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ind w:left="2619"/>
        <w:spacing w:before="123" w:line="222" w:lineRule="auto"/>
        <w:rPr>
          <w:rFonts w:ascii="FangSong" w:hAnsi="FangSong" w:eastAsia="FangSong" w:cs="FangSong"/>
          <w:sz w:val="38"/>
          <w:szCs w:val="38"/>
        </w:rPr>
      </w:pPr>
      <w:r>
        <w:drawing>
          <wp:anchor distT="0" distB="0" distL="0" distR="0" simplePos="0" relativeHeight="251658240" behindDoc="1" locked="0" layoutInCell="1" allowOverlap="1">
            <wp:simplePos x="0" y="0"/>
            <wp:positionH relativeFrom="column">
              <wp:posOffset>0</wp:posOffset>
            </wp:positionH>
            <wp:positionV relativeFrom="paragraph">
              <wp:posOffset>-1021552</wp:posOffset>
            </wp:positionV>
            <wp:extent cx="5803900" cy="842645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803900" cy="8426450"/>
                    </a:xfrm>
                    <a:prstGeom prst="rect">
                      <a:avLst/>
                    </a:prstGeom>
                  </pic:spPr>
                </pic:pic>
              </a:graphicData>
            </a:graphic>
          </wp:anchor>
        </w:drawing>
      </w:r>
      <w:r>
        <w:rPr>
          <w:rFonts w:ascii="FangSong" w:hAnsi="FangSong" w:eastAsia="FangSong" w:cs="FangSong"/>
          <w:sz w:val="38"/>
          <w:szCs w:val="38"/>
          <w:spacing w:val="-38"/>
          <w:w w:val="60"/>
        </w:rPr>
        <w:t>终</w:t>
      </w:r>
      <w:r>
        <w:rPr>
          <w:rFonts w:ascii="FangSong" w:hAnsi="FangSong" w:eastAsia="FangSong" w:cs="FangSong"/>
          <w:sz w:val="38"/>
          <w:szCs w:val="38"/>
          <w:spacing w:val="13"/>
        </w:rPr>
        <w:t xml:space="preserve">  </w:t>
      </w:r>
      <w:r>
        <w:rPr>
          <w:rFonts w:ascii="FangSong" w:hAnsi="FangSong" w:eastAsia="FangSong" w:cs="FangSong"/>
          <w:sz w:val="38"/>
          <w:szCs w:val="38"/>
          <w:spacing w:val="-38"/>
          <w:w w:val="60"/>
        </w:rPr>
        <w:t>功</w:t>
      </w:r>
      <w:r>
        <w:rPr>
          <w:rFonts w:ascii="FangSong" w:hAnsi="FangSong" w:eastAsia="FangSong" w:cs="FangSong"/>
          <w:sz w:val="38"/>
          <w:szCs w:val="38"/>
          <w:spacing w:val="-38"/>
          <w:w w:val="60"/>
        </w:rPr>
        <w:t xml:space="preserve">   </w:t>
      </w:r>
      <w:r>
        <w:rPr>
          <w:rFonts w:ascii="FangSong" w:hAnsi="FangSong" w:eastAsia="FangSong" w:cs="FangSong"/>
          <w:sz w:val="38"/>
          <w:szCs w:val="38"/>
          <w:spacing w:val="-38"/>
          <w:w w:val="60"/>
        </w:rPr>
        <w:t>已</w:t>
      </w:r>
      <w:r>
        <w:rPr>
          <w:rFonts w:ascii="FangSong" w:hAnsi="FangSong" w:eastAsia="FangSong" w:cs="FangSong"/>
          <w:sz w:val="38"/>
          <w:szCs w:val="38"/>
          <w:spacing w:val="-38"/>
          <w:w w:val="60"/>
        </w:rPr>
        <w:t xml:space="preserve">     </w:t>
      </w:r>
      <w:r>
        <w:rPr>
          <w:rFonts w:ascii="FangSong" w:hAnsi="FangSong" w:eastAsia="FangSong" w:cs="FangSong"/>
          <w:sz w:val="38"/>
          <w:szCs w:val="38"/>
          <w:spacing w:val="-38"/>
          <w:w w:val="60"/>
        </w:rPr>
        <w:t>终</w:t>
      </w:r>
      <w:r>
        <w:rPr>
          <w:rFonts w:ascii="FangSong" w:hAnsi="FangSong" w:eastAsia="FangSong" w:cs="FangSong"/>
          <w:sz w:val="38"/>
          <w:szCs w:val="38"/>
        </w:rPr>
        <w:t xml:space="preserve">  </w:t>
      </w:r>
      <w:r>
        <w:rPr>
          <w:rFonts w:ascii="FangSong" w:hAnsi="FangSong" w:eastAsia="FangSong" w:cs="FangSong"/>
          <w:sz w:val="38"/>
          <w:szCs w:val="38"/>
          <w:spacing w:val="-38"/>
          <w:w w:val="60"/>
        </w:rPr>
        <w:t>治</w:t>
      </w:r>
      <w:r>
        <w:rPr>
          <w:rFonts w:ascii="FangSong" w:hAnsi="FangSong" w:eastAsia="FangSong" w:cs="FangSong"/>
          <w:sz w:val="38"/>
          <w:szCs w:val="38"/>
          <w:spacing w:val="-38"/>
          <w:w w:val="60"/>
        </w:rPr>
        <w:t xml:space="preserve">     </w:t>
      </w:r>
      <w:r>
        <w:rPr>
          <w:rFonts w:ascii="FangSong" w:hAnsi="FangSong" w:eastAsia="FangSong" w:cs="FangSong"/>
          <w:sz w:val="38"/>
          <w:szCs w:val="38"/>
          <w:spacing w:val="-38"/>
          <w:w w:val="60"/>
        </w:rPr>
        <w:t>理</w:t>
      </w:r>
      <w:r>
        <w:rPr>
          <w:rFonts w:ascii="FangSong" w:hAnsi="FangSong" w:eastAsia="FangSong" w:cs="FangSong"/>
          <w:sz w:val="38"/>
          <w:szCs w:val="38"/>
          <w:spacing w:val="-38"/>
          <w:w w:val="60"/>
        </w:rPr>
        <w:t xml:space="preserve">    </w:t>
      </w:r>
      <w:r>
        <w:rPr>
          <w:rFonts w:ascii="FangSong" w:hAnsi="FangSong" w:eastAsia="FangSong" w:cs="FangSong"/>
          <w:sz w:val="38"/>
          <w:szCs w:val="38"/>
          <w:spacing w:val="-38"/>
          <w:w w:val="60"/>
        </w:rPr>
        <w:t>文</w:t>
      </w:r>
      <w:r>
        <w:rPr>
          <w:rFonts w:ascii="FangSong" w:hAnsi="FangSong" w:eastAsia="FangSong" w:cs="FangSong"/>
          <w:sz w:val="38"/>
          <w:szCs w:val="38"/>
          <w:spacing w:val="-38"/>
          <w:w w:val="60"/>
        </w:rPr>
        <w:t xml:space="preserve">     </w:t>
      </w:r>
      <w:r>
        <w:rPr>
          <w:rFonts w:ascii="FangSong" w:hAnsi="FangSong" w:eastAsia="FangSong" w:cs="FangSong"/>
          <w:sz w:val="38"/>
          <w:szCs w:val="38"/>
          <w:spacing w:val="-38"/>
          <w:w w:val="60"/>
        </w:rPr>
        <w:t>再</w:t>
      </w:r>
    </w:p>
    <w:p>
      <w:pPr>
        <w:pStyle w:val="BodyText"/>
        <w:spacing w:line="267" w:lineRule="auto"/>
        <w:rPr/>
      </w:pPr>
      <w:r/>
    </w:p>
    <w:p>
      <w:pPr>
        <w:pStyle w:val="BodyText"/>
        <w:spacing w:line="267" w:lineRule="auto"/>
        <w:rPr/>
      </w:pPr>
      <w:r/>
    </w:p>
    <w:p>
      <w:pPr>
        <w:pStyle w:val="BodyText"/>
        <w:spacing w:line="268" w:lineRule="auto"/>
        <w:rPr/>
      </w:pPr>
      <w:r/>
    </w:p>
    <w:p>
      <w:pPr>
        <w:ind w:left="2559" w:right="2199" w:hanging="187"/>
        <w:spacing w:before="312" w:line="212" w:lineRule="auto"/>
        <w:outlineLvl w:val="0"/>
        <w:rPr>
          <w:rFonts w:ascii="SimHei" w:hAnsi="SimHei" w:eastAsia="SimHei" w:cs="SimHei"/>
          <w:sz w:val="106"/>
          <w:szCs w:val="106"/>
        </w:rPr>
      </w:pPr>
      <w:r>
        <w:rPr>
          <w:rFonts w:ascii="SimHei" w:hAnsi="SimHei" w:eastAsia="SimHei" w:cs="SimHei"/>
          <w:sz w:val="96"/>
          <w:szCs w:val="96"/>
          <w:i/>
          <w:iCs/>
          <w:color w:val="FFFFFF"/>
          <w:spacing w:val="-47"/>
        </w:rPr>
        <w:t>数据治理的</w:t>
      </w:r>
      <w:r>
        <w:rPr>
          <w:rFonts w:ascii="SimHei" w:hAnsi="SimHei" w:eastAsia="SimHei" w:cs="SimHei"/>
          <w:sz w:val="96"/>
          <w:szCs w:val="96"/>
          <w:color w:val="FFFFFF"/>
          <w:spacing w:val="1"/>
        </w:rPr>
        <w:t xml:space="preserve"> </w:t>
      </w:r>
      <w:r>
        <w:rPr>
          <w:rFonts w:ascii="SimHei" w:hAnsi="SimHei" w:eastAsia="SimHei" w:cs="SimHei"/>
          <w:sz w:val="106"/>
          <w:szCs w:val="106"/>
          <w:i/>
          <w:iCs/>
          <w:color w:val="FFFFFF"/>
          <w:spacing w:val="-46"/>
        </w:rPr>
        <w:t>法律逻辑</w:t>
      </w:r>
    </w:p>
    <w:p>
      <w:pPr>
        <w:pStyle w:val="BodyText"/>
        <w:spacing w:line="273" w:lineRule="auto"/>
        <w:rPr/>
      </w:pPr>
      <w:r/>
    </w:p>
    <w:p>
      <w:pPr>
        <w:pStyle w:val="BodyText"/>
        <w:spacing w:line="274" w:lineRule="auto"/>
        <w:rPr/>
      </w:pPr>
      <w:r/>
    </w:p>
    <w:p>
      <w:pPr>
        <w:ind w:left="3680"/>
        <w:spacing w:before="81" w:line="219" w:lineRule="auto"/>
        <w:rPr>
          <w:rFonts w:ascii="SimSun" w:hAnsi="SimSun" w:eastAsia="SimSun" w:cs="SimSun"/>
          <w:sz w:val="25"/>
          <w:szCs w:val="25"/>
        </w:rPr>
      </w:pPr>
      <w:r>
        <w:rPr>
          <w:rFonts w:ascii="SimSun" w:hAnsi="SimSun" w:eastAsia="SimSun" w:cs="SimSun"/>
          <w:sz w:val="25"/>
          <w:szCs w:val="25"/>
          <w:color w:val="5A6752"/>
          <w:spacing w:val="4"/>
        </w:rPr>
        <w:t>黄志难</w:t>
      </w:r>
      <w:r>
        <w:rPr>
          <w:rFonts w:ascii="SimSun" w:hAnsi="SimSun" w:eastAsia="SimSun" w:cs="SimSun"/>
          <w:sz w:val="25"/>
          <w:szCs w:val="25"/>
          <w:color w:val="5A6752"/>
          <w:spacing w:val="21"/>
        </w:rPr>
        <w:t xml:space="preserve">  </w:t>
      </w:r>
      <w:r>
        <w:rPr>
          <w:rFonts w:ascii="SimSun" w:hAnsi="SimSun" w:eastAsia="SimSun" w:cs="SimSun"/>
          <w:sz w:val="25"/>
          <w:szCs w:val="25"/>
          <w:color w:val="5A6752"/>
          <w:spacing w:val="4"/>
        </w:rPr>
        <w:t>主约</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189"/>
        <w:spacing w:before="37" w:line="173"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i/>
          <w:iCs/>
          <w:spacing w:val="-1"/>
          <w:position w:val="2"/>
        </w:rPr>
        <w:t>~*(-*VEKe--</w:t>
      </w:r>
    </w:p>
    <w:p>
      <w:pPr>
        <w:ind w:left="3845"/>
        <w:spacing w:before="35" w:line="214" w:lineRule="auto"/>
        <w:rPr>
          <w:rFonts w:ascii="SimHei" w:hAnsi="SimHei" w:eastAsia="SimHei" w:cs="SimHei"/>
          <w:sz w:val="26"/>
          <w:szCs w:val="26"/>
        </w:rPr>
      </w:pPr>
      <w:r>
        <w:rPr>
          <w:rFonts w:ascii="SimHei" w:hAnsi="SimHei" w:eastAsia="SimHei" w:cs="SimHei"/>
          <w:sz w:val="26"/>
          <w:szCs w:val="26"/>
          <w:i/>
          <w:iCs/>
          <w:color w:val="63705B"/>
          <w:spacing w:val="-22"/>
          <w:w w:val="99"/>
        </w:rPr>
        <w:t>步我汉大学三版在</w:t>
      </w:r>
    </w:p>
    <w:p>
      <w:pPr>
        <w:spacing w:line="214" w:lineRule="auto"/>
        <w:sectPr>
          <w:headerReference w:type="default" r:id="rId1"/>
          <w:pgSz w:w="9140" w:h="13270"/>
          <w:pgMar w:top="400" w:right="0" w:bottom="0" w:left="0" w:header="0" w:footer="0" w:gutter="0"/>
        </w:sectPr>
        <w:rPr>
          <w:rFonts w:ascii="SimHei" w:hAnsi="SimHei" w:eastAsia="SimHei" w:cs="SimHei"/>
          <w:sz w:val="26"/>
          <w:szCs w:val="26"/>
        </w:rPr>
      </w:pPr>
    </w:p>
    <w:p>
      <w:pPr>
        <w:pStyle w:val="BodyText"/>
        <w:spacing w:line="267" w:lineRule="auto"/>
        <w:rPr/>
      </w:pPr>
      <w:r>
        <w:pict>
          <v:rect id="_x0000_s2" style="position:absolute;margin-left:259.501pt;margin-top:527.499pt;mso-position-vertical-relative:page;mso-position-horizontal-relative:page;width:160pt;height:0.55pt;z-index:251660288;" o:allowincell="f" fillcolor="#000000" filled="true" stroked="false"/>
        </w:pict>
      </w:r>
      <w:r>
        <w:drawing>
          <wp:anchor distT="0" distB="0" distL="0" distR="0" simplePos="0" relativeHeight="251661312" behindDoc="0" locked="0" layoutInCell="0" allowOverlap="1">
            <wp:simplePos x="0" y="0"/>
            <wp:positionH relativeFrom="page">
              <wp:posOffset>1695465</wp:posOffset>
            </wp:positionH>
            <wp:positionV relativeFrom="page">
              <wp:posOffset>7651720</wp:posOffset>
            </wp:positionV>
            <wp:extent cx="1263624" cy="6351"/>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1263624" cy="6351"/>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1911331</wp:posOffset>
            </wp:positionH>
            <wp:positionV relativeFrom="page">
              <wp:posOffset>7702529</wp:posOffset>
            </wp:positionV>
            <wp:extent cx="336575" cy="330252"/>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336575" cy="330252"/>
                    </a:xfrm>
                    <a:prstGeom prst="rect">
                      <a:avLst/>
                    </a:prstGeom>
                  </pic:spPr>
                </pic:pic>
              </a:graphicData>
            </a:graphic>
          </wp:anchor>
        </w:drawing>
      </w: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2943"/>
        <w:spacing w:before="69" w:line="221" w:lineRule="auto"/>
        <w:rPr>
          <w:rFonts w:ascii="SimHei" w:hAnsi="SimHei" w:eastAsia="SimHei" w:cs="SimHei"/>
          <w:sz w:val="21"/>
          <w:szCs w:val="21"/>
        </w:rPr>
      </w:pPr>
      <w:r>
        <w:rPr>
          <w:rFonts w:ascii="SimHei" w:hAnsi="SimHei" w:eastAsia="SimHei" w:cs="SimHei"/>
          <w:sz w:val="21"/>
          <w:szCs w:val="21"/>
          <w:b/>
          <w:bCs/>
          <w:spacing w:val="-12"/>
        </w:rPr>
        <w:t>珞</w:t>
      </w:r>
      <w:r>
        <w:rPr>
          <w:rFonts w:ascii="SimHei" w:hAnsi="SimHei" w:eastAsia="SimHei" w:cs="SimHei"/>
          <w:sz w:val="21"/>
          <w:szCs w:val="21"/>
          <w:spacing w:val="18"/>
        </w:rPr>
        <w:t xml:space="preserve">  </w:t>
      </w:r>
      <w:r>
        <w:rPr>
          <w:rFonts w:ascii="SimHei" w:hAnsi="SimHei" w:eastAsia="SimHei" w:cs="SimHei"/>
          <w:sz w:val="21"/>
          <w:szCs w:val="21"/>
          <w:b/>
          <w:bCs/>
          <w:spacing w:val="-12"/>
        </w:rPr>
        <w:t>珈</w:t>
      </w:r>
      <w:r>
        <w:rPr>
          <w:rFonts w:ascii="SimHei" w:hAnsi="SimHei" w:eastAsia="SimHei" w:cs="SimHei"/>
          <w:sz w:val="21"/>
          <w:szCs w:val="21"/>
          <w:spacing w:val="28"/>
        </w:rPr>
        <w:t xml:space="preserve">  </w:t>
      </w:r>
      <w:r>
        <w:rPr>
          <w:rFonts w:ascii="SimHei" w:hAnsi="SimHei" w:eastAsia="SimHei" w:cs="SimHei"/>
          <w:sz w:val="21"/>
          <w:szCs w:val="21"/>
          <w:b/>
          <w:bCs/>
          <w:spacing w:val="-12"/>
        </w:rPr>
        <w:t>网</w:t>
      </w:r>
      <w:r>
        <w:rPr>
          <w:rFonts w:ascii="SimHei" w:hAnsi="SimHei" w:eastAsia="SimHei" w:cs="SimHei"/>
          <w:sz w:val="21"/>
          <w:szCs w:val="21"/>
          <w:spacing w:val="19"/>
        </w:rPr>
        <w:t xml:space="preserve">  </w:t>
      </w:r>
      <w:r>
        <w:rPr>
          <w:rFonts w:ascii="SimHei" w:hAnsi="SimHei" w:eastAsia="SimHei" w:cs="SimHei"/>
          <w:sz w:val="21"/>
          <w:szCs w:val="21"/>
          <w:b/>
          <w:bCs/>
          <w:spacing w:val="-12"/>
        </w:rPr>
        <w:t>络</w:t>
      </w:r>
      <w:r>
        <w:rPr>
          <w:rFonts w:ascii="SimHei" w:hAnsi="SimHei" w:eastAsia="SimHei" w:cs="SimHei"/>
          <w:sz w:val="21"/>
          <w:szCs w:val="21"/>
          <w:spacing w:val="19"/>
        </w:rPr>
        <w:t xml:space="preserve">  </w:t>
      </w:r>
      <w:r>
        <w:rPr>
          <w:rFonts w:ascii="SimHei" w:hAnsi="SimHei" w:eastAsia="SimHei" w:cs="SimHei"/>
          <w:sz w:val="21"/>
          <w:szCs w:val="21"/>
          <w:b/>
          <w:bCs/>
          <w:spacing w:val="-12"/>
        </w:rPr>
        <w:t>治</w:t>
      </w:r>
      <w:r>
        <w:rPr>
          <w:rFonts w:ascii="SimHei" w:hAnsi="SimHei" w:eastAsia="SimHei" w:cs="SimHei"/>
          <w:sz w:val="21"/>
          <w:szCs w:val="21"/>
          <w:spacing w:val="25"/>
        </w:rPr>
        <w:t xml:space="preserve">  </w:t>
      </w:r>
      <w:r>
        <w:rPr>
          <w:rFonts w:ascii="SimHei" w:hAnsi="SimHei" w:eastAsia="SimHei" w:cs="SimHei"/>
          <w:sz w:val="21"/>
          <w:szCs w:val="21"/>
          <w:b/>
          <w:bCs/>
          <w:spacing w:val="-12"/>
        </w:rPr>
        <w:t>理</w:t>
      </w:r>
      <w:r>
        <w:rPr>
          <w:rFonts w:ascii="SimHei" w:hAnsi="SimHei" w:eastAsia="SimHei" w:cs="SimHei"/>
          <w:sz w:val="21"/>
          <w:szCs w:val="21"/>
          <w:spacing w:val="19"/>
        </w:rPr>
        <w:t xml:space="preserve">  </w:t>
      </w:r>
      <w:r>
        <w:rPr>
          <w:rFonts w:ascii="SimHei" w:hAnsi="SimHei" w:eastAsia="SimHei" w:cs="SimHei"/>
          <w:sz w:val="21"/>
          <w:szCs w:val="21"/>
          <w:b/>
          <w:bCs/>
          <w:spacing w:val="-12"/>
        </w:rPr>
        <w:t>文</w:t>
      </w:r>
      <w:r>
        <w:rPr>
          <w:rFonts w:ascii="SimHei" w:hAnsi="SimHei" w:eastAsia="SimHei" w:cs="SimHei"/>
          <w:sz w:val="21"/>
          <w:szCs w:val="21"/>
          <w:spacing w:val="25"/>
        </w:rPr>
        <w:t xml:space="preserve">  </w:t>
      </w:r>
      <w:r>
        <w:rPr>
          <w:rFonts w:ascii="SimHei" w:hAnsi="SimHei" w:eastAsia="SimHei" w:cs="SimHei"/>
          <w:sz w:val="21"/>
          <w:szCs w:val="21"/>
          <w:b/>
          <w:bCs/>
          <w:spacing w:val="-12"/>
        </w:rPr>
        <w:t>库</w:t>
      </w:r>
    </w:p>
    <w:p>
      <w:pPr>
        <w:pStyle w:val="BodyText"/>
        <w:spacing w:line="284" w:lineRule="auto"/>
        <w:rPr/>
      </w:pPr>
      <w:r/>
    </w:p>
    <w:p>
      <w:pPr>
        <w:pStyle w:val="BodyText"/>
        <w:spacing w:line="284" w:lineRule="auto"/>
        <w:rPr/>
      </w:pPr>
      <w:r/>
    </w:p>
    <w:p>
      <w:pPr>
        <w:pStyle w:val="BodyText"/>
        <w:spacing w:line="285" w:lineRule="auto"/>
        <w:rPr/>
      </w:pPr>
      <w:r/>
    </w:p>
    <w:p>
      <w:pPr>
        <w:ind w:left="2359"/>
        <w:spacing w:before="214" w:line="219" w:lineRule="auto"/>
        <w:rPr>
          <w:rFonts w:ascii="SimSun" w:hAnsi="SimSun" w:eastAsia="SimSun" w:cs="SimSun"/>
          <w:sz w:val="66"/>
          <w:szCs w:val="66"/>
        </w:rPr>
      </w:pPr>
      <w:r>
        <w:rPr>
          <w:rFonts w:ascii="SimSun" w:hAnsi="SimSun" w:eastAsia="SimSun" w:cs="SimSun"/>
          <w:sz w:val="66"/>
          <w:szCs w:val="66"/>
          <w:b/>
          <w:bCs/>
          <w:spacing w:val="-5"/>
        </w:rPr>
        <w:t>数据治理的</w:t>
      </w:r>
    </w:p>
    <w:p>
      <w:pPr>
        <w:ind w:left="2689"/>
        <w:spacing w:before="286" w:line="219" w:lineRule="auto"/>
        <w:rPr>
          <w:rFonts w:ascii="SimSun" w:hAnsi="SimSun" w:eastAsia="SimSun" w:cs="SimSun"/>
          <w:sz w:val="66"/>
          <w:szCs w:val="66"/>
        </w:rPr>
      </w:pPr>
      <w:r>
        <w:rPr>
          <w:rFonts w:ascii="SimSun" w:hAnsi="SimSun" w:eastAsia="SimSun" w:cs="SimSun"/>
          <w:sz w:val="66"/>
          <w:szCs w:val="66"/>
          <w:b/>
          <w:bCs/>
          <w:spacing w:val="2"/>
        </w:rPr>
        <w:t>法律逻辑</w:t>
      </w:r>
    </w:p>
    <w:p>
      <w:pPr>
        <w:pStyle w:val="BodyText"/>
        <w:spacing w:line="474" w:lineRule="auto"/>
        <w:rPr/>
      </w:pPr>
      <w:r/>
    </w:p>
    <w:p>
      <w:pPr>
        <w:ind w:left="3169"/>
        <w:spacing w:before="68" w:line="359" w:lineRule="exact"/>
        <w:rPr>
          <w:rFonts w:ascii="SimHei" w:hAnsi="SimHei" w:eastAsia="SimHei" w:cs="SimHei"/>
          <w:sz w:val="21"/>
          <w:szCs w:val="21"/>
        </w:rPr>
      </w:pPr>
      <w:r>
        <w:rPr>
          <w:rFonts w:ascii="SimHei" w:hAnsi="SimHei" w:eastAsia="SimHei" w:cs="SimHei"/>
          <w:sz w:val="21"/>
          <w:szCs w:val="21"/>
          <w:spacing w:val="-5"/>
          <w:position w:val="11"/>
        </w:rPr>
        <w:t>黄志雄</w:t>
      </w:r>
      <w:r>
        <w:rPr>
          <w:rFonts w:ascii="SimHei" w:hAnsi="SimHei" w:eastAsia="SimHei" w:cs="SimHei"/>
          <w:sz w:val="21"/>
          <w:szCs w:val="21"/>
          <w:spacing w:val="87"/>
          <w:position w:val="11"/>
        </w:rPr>
        <w:t xml:space="preserve"> </w:t>
      </w:r>
      <w:r>
        <w:rPr>
          <w:rFonts w:ascii="SimHei" w:hAnsi="SimHei" w:eastAsia="SimHei" w:cs="SimHei"/>
          <w:sz w:val="21"/>
          <w:szCs w:val="21"/>
          <w:spacing w:val="-5"/>
          <w:position w:val="11"/>
        </w:rPr>
        <w:t>主</w:t>
      </w:r>
      <w:r>
        <w:rPr>
          <w:rFonts w:ascii="SimHei" w:hAnsi="SimHei" w:eastAsia="SimHei" w:cs="SimHei"/>
          <w:sz w:val="21"/>
          <w:szCs w:val="21"/>
          <w:spacing w:val="32"/>
          <w:position w:val="11"/>
        </w:rPr>
        <w:t xml:space="preserve">   </w:t>
      </w:r>
      <w:r>
        <w:rPr>
          <w:rFonts w:ascii="SimHei" w:hAnsi="SimHei" w:eastAsia="SimHei" w:cs="SimHei"/>
          <w:sz w:val="21"/>
          <w:szCs w:val="21"/>
          <w:spacing w:val="-5"/>
          <w:position w:val="11"/>
        </w:rPr>
        <w:t>编</w:t>
      </w:r>
    </w:p>
    <w:p>
      <w:pPr>
        <w:ind w:left="3169"/>
        <w:spacing w:line="219" w:lineRule="auto"/>
        <w:rPr>
          <w:rFonts w:ascii="SimHei" w:hAnsi="SimHei" w:eastAsia="SimHei" w:cs="SimHei"/>
          <w:sz w:val="21"/>
          <w:szCs w:val="21"/>
        </w:rPr>
      </w:pPr>
      <w:r>
        <w:rPr>
          <w:rFonts w:ascii="SimHei" w:hAnsi="SimHei" w:eastAsia="SimHei" w:cs="SimHei"/>
          <w:sz w:val="21"/>
          <w:szCs w:val="21"/>
          <w:spacing w:val="-4"/>
        </w:rPr>
        <w:t>袁</w:t>
      </w:r>
      <w:r>
        <w:rPr>
          <w:rFonts w:ascii="SimHei" w:hAnsi="SimHei" w:eastAsia="SimHei" w:cs="SimHei"/>
          <w:sz w:val="21"/>
          <w:szCs w:val="21"/>
          <w:spacing w:val="95"/>
        </w:rPr>
        <w:t xml:space="preserve"> </w:t>
      </w:r>
      <w:r>
        <w:rPr>
          <w:rFonts w:ascii="SimHei" w:hAnsi="SimHei" w:eastAsia="SimHei" w:cs="SimHei"/>
          <w:sz w:val="21"/>
          <w:szCs w:val="21"/>
          <w:spacing w:val="-4"/>
        </w:rPr>
        <w:t>康</w:t>
      </w:r>
      <w:r>
        <w:rPr>
          <w:rFonts w:ascii="SimHei" w:hAnsi="SimHei" w:eastAsia="SimHei" w:cs="SimHei"/>
          <w:sz w:val="21"/>
          <w:szCs w:val="21"/>
          <w:spacing w:val="102"/>
        </w:rPr>
        <w:t xml:space="preserve"> </w:t>
      </w:r>
      <w:r>
        <w:rPr>
          <w:rFonts w:ascii="SimHei" w:hAnsi="SimHei" w:eastAsia="SimHei" w:cs="SimHei"/>
          <w:sz w:val="21"/>
          <w:szCs w:val="21"/>
          <w:spacing w:val="-4"/>
        </w:rPr>
        <w:t>执行主编</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spacing w:before="1" w:line="1580" w:lineRule="exact"/>
        <w:rPr/>
      </w:pPr>
      <w:r>
        <w:rPr>
          <w:position w:val="-31"/>
        </w:rPr>
        <w:drawing>
          <wp:inline distT="0" distB="0" distL="0" distR="0">
            <wp:extent cx="1790677" cy="1003293"/>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1790677" cy="1003293"/>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589"/>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WUHAN UNIVERSITY PR</w:t>
      </w:r>
      <w:r>
        <w:rPr>
          <w:rFonts w:ascii="Times New Roman" w:hAnsi="Times New Roman" w:eastAsia="Times New Roman" w:cs="Times New Roman"/>
          <w:sz w:val="10"/>
          <w:szCs w:val="10"/>
          <w:spacing w:val="-1"/>
        </w:rPr>
        <w:t>ESS</w:t>
      </w:r>
    </w:p>
    <w:p>
      <w:pPr>
        <w:ind w:left="3592"/>
        <w:spacing w:before="54" w:line="221" w:lineRule="auto"/>
        <w:rPr>
          <w:rFonts w:ascii="SimHei" w:hAnsi="SimHei" w:eastAsia="SimHei" w:cs="SimHei"/>
          <w:sz w:val="21"/>
          <w:szCs w:val="21"/>
        </w:rPr>
      </w:pPr>
      <w:r>
        <w:rPr>
          <w:rFonts w:ascii="SimHei" w:hAnsi="SimHei" w:eastAsia="SimHei" w:cs="SimHei"/>
          <w:sz w:val="21"/>
          <w:szCs w:val="21"/>
          <w:b/>
          <w:bCs/>
          <w:spacing w:val="-20"/>
        </w:rPr>
        <w:t>武汉大学出版社</w:t>
      </w:r>
    </w:p>
    <w:p>
      <w:pPr>
        <w:spacing w:line="221" w:lineRule="auto"/>
        <w:sectPr>
          <w:headerReference w:type="default" r:id="rId3"/>
          <w:pgSz w:w="8400" w:h="13160"/>
          <w:pgMar w:top="400" w:right="9" w:bottom="0" w:left="0" w:header="0" w:footer="0" w:gutter="0"/>
        </w:sectPr>
        <w:rPr>
          <w:rFonts w:ascii="SimHei" w:hAnsi="SimHei" w:eastAsia="SimHei" w:cs="SimHei"/>
          <w:sz w:val="21"/>
          <w:szCs w:val="21"/>
        </w:rPr>
      </w:pPr>
    </w:p>
    <w:p>
      <w:pPr>
        <w:pStyle w:val="BodyText"/>
        <w:spacing w:line="285" w:lineRule="auto"/>
        <w:rPr/>
      </w:pPr>
      <w:r/>
    </w:p>
    <w:p>
      <w:pPr>
        <w:pStyle w:val="BodyText"/>
        <w:spacing w:line="285" w:lineRule="auto"/>
        <w:rPr/>
      </w:pPr>
      <w:r/>
    </w:p>
    <w:p>
      <w:pPr>
        <w:pStyle w:val="BodyText"/>
        <w:spacing w:line="286" w:lineRule="auto"/>
        <w:rPr/>
      </w:pPr>
      <w:r/>
    </w:p>
    <w:sdt>
      <w:sdtPr>
        <w:rPr>
          <w:rFonts w:ascii="SimHei" w:hAnsi="SimHei" w:eastAsia="SimHei" w:cs="SimHei"/>
          <w:sz w:val="25"/>
          <w:szCs w:val="25"/>
        </w:rPr>
        <w:docPartObj>
          <w:docPartGallery w:val="Table of Contents"/>
          <w:docPartUnique/>
        </w:docPartObj>
      </w:sdtPr>
      <w:sdtEndPr>
        <w:rPr>
          <w:rFonts w:ascii="SimSun" w:hAnsi="SimSun" w:eastAsia="SimSun" w:cs="SimSun"/>
          <w:sz w:val="22"/>
          <w:szCs w:val="22"/>
        </w:rPr>
      </w:sdtEndPr>
      <w:sdtContent>
        <w:p>
          <w:pPr>
            <w:pStyle w:val="BodyText"/>
            <w:ind w:left="523"/>
            <w:spacing w:before="81" w:line="212" w:lineRule="auto"/>
            <w:rPr>
              <w:rFonts w:ascii="SimHei" w:hAnsi="SimHei" w:eastAsia="SimHei" w:cs="SimHei"/>
              <w:sz w:val="25"/>
              <w:szCs w:val="25"/>
            </w:rPr>
          </w:pPr>
          <w:r>
            <w:rPr>
              <w:rFonts w:ascii="SimHei" w:hAnsi="SimHei" w:eastAsia="SimHei" w:cs="SimHei"/>
              <w:sz w:val="25"/>
              <w:szCs w:val="25"/>
              <w:b/>
              <w:bCs/>
              <w:spacing w:val="-5"/>
            </w:rPr>
            <w:t>图书在版编目</w:t>
          </w:r>
          <w:r>
            <w:rPr>
              <w:sz w:val="25"/>
              <w:szCs w:val="25"/>
              <w:b/>
              <w:bCs/>
              <w:spacing w:val="-5"/>
            </w:rPr>
            <w:t>(CIP)</w:t>
          </w:r>
          <w:r>
            <w:rPr>
              <w:sz w:val="25"/>
              <w:szCs w:val="25"/>
              <w:b/>
              <w:bCs/>
              <w:spacing w:val="-16"/>
            </w:rPr>
            <w:t xml:space="preserve"> </w:t>
          </w:r>
          <w:r>
            <w:rPr>
              <w:rFonts w:ascii="SimHei" w:hAnsi="SimHei" w:eastAsia="SimHei" w:cs="SimHei"/>
              <w:sz w:val="25"/>
              <w:szCs w:val="25"/>
              <w:b/>
              <w:bCs/>
              <w:spacing w:val="-5"/>
            </w:rPr>
            <w:t>数据</w:t>
          </w:r>
        </w:p>
        <w:p>
          <w:pPr>
            <w:pStyle w:val="BodyText"/>
            <w:spacing w:line="345" w:lineRule="auto"/>
            <w:rPr/>
          </w:pPr>
          <w:r/>
        </w:p>
        <w:p>
          <w:pPr>
            <w:ind w:left="519"/>
            <w:spacing w:before="71" w:line="219" w:lineRule="auto"/>
            <w:rPr>
              <w:rFonts w:ascii="SimSun" w:hAnsi="SimSun" w:eastAsia="SimSun" w:cs="SimSun"/>
              <w:sz w:val="22"/>
              <w:szCs w:val="22"/>
            </w:rPr>
          </w:pPr>
          <w:r>
            <w:rPr>
              <w:rFonts w:ascii="SimSun" w:hAnsi="SimSun" w:eastAsia="SimSun" w:cs="SimSun"/>
              <w:sz w:val="22"/>
              <w:szCs w:val="22"/>
              <w:spacing w:val="-2"/>
            </w:rPr>
            <w:t>数据治理的法律逻辑/黄志雄主编.—武汉：武汉大学出版社，2021.12</w:t>
          </w:r>
        </w:p>
        <w:p>
          <w:pPr>
            <w:ind w:left="519"/>
            <w:spacing w:before="69" w:line="219" w:lineRule="auto"/>
            <w:rPr>
              <w:rFonts w:ascii="SimSun" w:hAnsi="SimSun" w:eastAsia="SimSun" w:cs="SimSun"/>
              <w:sz w:val="22"/>
              <w:szCs w:val="22"/>
            </w:rPr>
          </w:pPr>
          <w:r>
            <w:rPr>
              <w:rFonts w:ascii="SimSun" w:hAnsi="SimSun" w:eastAsia="SimSun" w:cs="SimSun"/>
              <w:sz w:val="22"/>
              <w:szCs w:val="22"/>
              <w:spacing w:val="19"/>
            </w:rPr>
            <w:t>珞珈网络治理文库</w:t>
          </w:r>
        </w:p>
        <w:p>
          <w:pPr>
            <w:ind w:left="519"/>
            <w:spacing w:before="125" w:line="183" w:lineRule="auto"/>
            <w:rPr>
              <w:rFonts w:ascii="SimSun" w:hAnsi="SimSun" w:eastAsia="SimSun" w:cs="SimSun"/>
              <w:sz w:val="22"/>
              <w:szCs w:val="22"/>
            </w:rPr>
          </w:pPr>
          <w:r>
            <w:rPr>
              <w:rFonts w:ascii="SimSun" w:hAnsi="SimSun" w:eastAsia="SimSun" w:cs="SimSun"/>
              <w:sz w:val="22"/>
              <w:szCs w:val="22"/>
              <w:spacing w:val="-2"/>
            </w:rPr>
            <w:t>ISBN</w:t>
          </w:r>
          <w:r>
            <w:rPr>
              <w:rFonts w:ascii="SimSun" w:hAnsi="SimSun" w:eastAsia="SimSun" w:cs="SimSun"/>
              <w:sz w:val="22"/>
              <w:szCs w:val="22"/>
              <w:spacing w:val="43"/>
            </w:rPr>
            <w:t xml:space="preserve"> </w:t>
          </w:r>
          <w:r>
            <w:rPr>
              <w:rFonts w:ascii="SimSun" w:hAnsi="SimSun" w:eastAsia="SimSun" w:cs="SimSun"/>
              <w:sz w:val="22"/>
              <w:szCs w:val="22"/>
              <w:spacing w:val="-2"/>
            </w:rPr>
            <w:t>978-7-307-22800-</w:t>
          </w:r>
          <w:hyperlink w:history="true" w:anchor="bookmark1">
            <w:r>
              <w:rPr>
                <w:rFonts w:ascii="SimSun" w:hAnsi="SimSun" w:eastAsia="SimSun" w:cs="SimSun"/>
                <w:sz w:val="22"/>
                <w:szCs w:val="22"/>
                <w:spacing w:val="-2"/>
              </w:rPr>
              <w:t>9</w:t>
            </w:r>
          </w:hyperlink>
        </w:p>
      </w:sdtContent>
    </w:sdt>
    <w:p>
      <w:pPr>
        <w:pStyle w:val="BodyText"/>
        <w:spacing w:line="351" w:lineRule="auto"/>
        <w:rPr/>
      </w:pPr>
      <w:r/>
    </w:p>
    <w:p>
      <w:pPr>
        <w:ind w:left="579"/>
        <w:spacing w:before="82" w:line="219" w:lineRule="auto"/>
        <w:rPr>
          <w:rFonts w:ascii="SimSun" w:hAnsi="SimSun" w:eastAsia="SimSun" w:cs="SimSun"/>
          <w:sz w:val="25"/>
          <w:szCs w:val="25"/>
        </w:rPr>
      </w:pPr>
      <w:r>
        <w:rPr>
          <w:rFonts w:ascii="Times New Roman" w:hAnsi="Times New Roman" w:eastAsia="Times New Roman" w:cs="Times New Roman"/>
          <w:sz w:val="25"/>
          <w:szCs w:val="25"/>
          <w:spacing w:val="-13"/>
        </w:rPr>
        <w:t>I.</w:t>
      </w:r>
      <w:r>
        <w:rPr>
          <w:rFonts w:ascii="Times New Roman" w:hAnsi="Times New Roman" w:eastAsia="Times New Roman" w:cs="Times New Roman"/>
          <w:sz w:val="25"/>
          <w:szCs w:val="25"/>
          <w:spacing w:val="48"/>
        </w:rPr>
        <w:t xml:space="preserve"> </w:t>
      </w:r>
      <w:r>
        <w:rPr>
          <w:rFonts w:ascii="SimSun" w:hAnsi="SimSun" w:eastAsia="SimSun" w:cs="SimSun"/>
          <w:sz w:val="25"/>
          <w:szCs w:val="25"/>
          <w:spacing w:val="-13"/>
        </w:rPr>
        <w:t>数…  Ⅱ.黄…</w:t>
      </w:r>
      <w:r>
        <w:rPr>
          <w:rFonts w:ascii="SimSun" w:hAnsi="SimSun" w:eastAsia="SimSun" w:cs="SimSun"/>
          <w:sz w:val="25"/>
          <w:szCs w:val="25"/>
          <w:spacing w:val="28"/>
        </w:rPr>
        <w:t xml:space="preserve">  </w:t>
      </w:r>
      <w:r>
        <w:rPr>
          <w:rFonts w:ascii="SimSun" w:hAnsi="SimSun" w:eastAsia="SimSun" w:cs="SimSun"/>
          <w:sz w:val="25"/>
          <w:szCs w:val="25"/>
          <w:spacing w:val="-13"/>
        </w:rPr>
        <w:t>Ⅲ.数据管理—信息法—研究—中国</w:t>
      </w:r>
    </w:p>
    <w:p>
      <w:pPr>
        <w:ind w:left="19"/>
        <w:spacing w:before="110" w:line="183" w:lineRule="auto"/>
        <w:rPr>
          <w:rFonts w:ascii="SimSun" w:hAnsi="SimSun" w:eastAsia="SimSun" w:cs="SimSun"/>
          <w:sz w:val="22"/>
          <w:szCs w:val="22"/>
        </w:rPr>
      </w:pPr>
      <w:r>
        <w:rPr>
          <w:rFonts w:ascii="SimSun" w:hAnsi="SimSun" w:eastAsia="SimSun" w:cs="SimSun"/>
          <w:sz w:val="22"/>
          <w:szCs w:val="22"/>
          <w:spacing w:val="-3"/>
        </w:rPr>
        <w:t>IV.D922.84</w:t>
      </w:r>
    </w:p>
    <w:p>
      <w:pPr>
        <w:pStyle w:val="BodyText"/>
        <w:spacing w:line="369" w:lineRule="auto"/>
        <w:rPr/>
      </w:pPr>
      <w:r/>
    </w:p>
    <w:p>
      <w:pPr>
        <w:ind w:left="519"/>
        <w:spacing w:before="73" w:line="219" w:lineRule="auto"/>
        <w:rPr>
          <w:rFonts w:ascii="SimSun" w:hAnsi="SimSun" w:eastAsia="SimSun" w:cs="SimSun"/>
          <w:sz w:val="22"/>
          <w:szCs w:val="22"/>
        </w:rPr>
      </w:pPr>
      <w:r>
        <w:rPr>
          <w:rFonts w:ascii="SimSun" w:hAnsi="SimSun" w:eastAsia="SimSun" w:cs="SimSun"/>
          <w:sz w:val="22"/>
          <w:szCs w:val="22"/>
          <w:spacing w:val="21"/>
        </w:rPr>
        <w:t>中国版本图书馆</w:t>
      </w:r>
      <w:r>
        <w:rPr>
          <w:rFonts w:ascii="SimSun" w:hAnsi="SimSun" w:eastAsia="SimSun" w:cs="SimSun"/>
          <w:sz w:val="22"/>
          <w:szCs w:val="22"/>
          <w:spacing w:val="-31"/>
        </w:rPr>
        <w:t xml:space="preserve"> </w:t>
      </w:r>
      <w:r>
        <w:rPr>
          <w:rFonts w:ascii="Times New Roman" w:hAnsi="Times New Roman" w:eastAsia="Times New Roman" w:cs="Times New Roman"/>
          <w:sz w:val="22"/>
          <w:szCs w:val="22"/>
        </w:rPr>
        <w:t>CIP</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21"/>
        </w:rPr>
        <w:t>数据核字(2021)第263860号</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9"/>
        <w:spacing w:before="71" w:line="228" w:lineRule="auto"/>
        <w:rPr>
          <w:rFonts w:ascii="SimSun" w:hAnsi="SimSun" w:eastAsia="SimSun" w:cs="SimSun"/>
          <w:sz w:val="22"/>
          <w:szCs w:val="22"/>
        </w:rPr>
      </w:pPr>
      <w:r>
        <w:rPr>
          <w:rFonts w:ascii="SimSun" w:hAnsi="SimSun" w:eastAsia="SimSun" w:cs="SimSun"/>
          <w:sz w:val="22"/>
          <w:szCs w:val="22"/>
          <w:spacing w:val="-21"/>
        </w:rPr>
        <w:t>责任编辑：胡  荣       责任校对：李</w:t>
      </w:r>
      <w:r>
        <w:rPr>
          <w:rFonts w:ascii="SimSun" w:hAnsi="SimSun" w:eastAsia="SimSun" w:cs="SimSun"/>
          <w:sz w:val="22"/>
          <w:szCs w:val="22"/>
          <w:spacing w:val="-22"/>
        </w:rPr>
        <w:t>孟潇</w:t>
      </w:r>
      <w:r>
        <w:rPr>
          <w:rFonts w:ascii="SimSun" w:hAnsi="SimSun" w:eastAsia="SimSun" w:cs="SimSun"/>
          <w:sz w:val="22"/>
          <w:szCs w:val="22"/>
          <w:spacing w:val="20"/>
        </w:rPr>
        <w:t xml:space="preserve">     </w:t>
      </w:r>
      <w:r>
        <w:rPr>
          <w:rFonts w:ascii="SimSun" w:hAnsi="SimSun" w:eastAsia="SimSun" w:cs="SimSun"/>
          <w:sz w:val="22"/>
          <w:szCs w:val="22"/>
          <w:spacing w:val="-22"/>
        </w:rPr>
        <w:t>版式设计：韩闻锦</w:t>
      </w:r>
    </w:p>
    <w:p>
      <w:pPr>
        <w:spacing w:line="160" w:lineRule="exact"/>
        <w:rPr/>
      </w:pPr>
      <w:r/>
    </w:p>
    <w:tbl>
      <w:tblPr>
        <w:tblStyle w:val="TableNormal"/>
        <w:tblW w:w="738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49"/>
        <w:gridCol w:w="1740"/>
      </w:tblGrid>
      <w:tr>
        <w:trPr>
          <w:trHeight w:val="2189" w:hRule="atLeast"/>
        </w:trPr>
        <w:tc>
          <w:tcPr>
            <w:tcW w:w="5649" w:type="dxa"/>
            <w:vAlign w:val="top"/>
            <w:tcBorders>
              <w:bottom w:val="single" w:color="000000" w:sz="8" w:space="0"/>
              <w:top w:val="single" w:color="000000" w:sz="8" w:space="0"/>
            </w:tcBorders>
          </w:tcPr>
          <w:p>
            <w:pPr>
              <w:pStyle w:val="TableText"/>
              <w:ind w:left="1039" w:right="181" w:hanging="1020"/>
              <w:spacing w:before="183" w:line="232" w:lineRule="auto"/>
              <w:rPr>
                <w:rFonts w:ascii="Times New Roman" w:hAnsi="Times New Roman" w:eastAsia="Times New Roman" w:cs="Times New Roman"/>
              </w:rPr>
            </w:pPr>
            <w:r>
              <w:rPr>
                <w:spacing w:val="-2"/>
              </w:rPr>
              <w:t>出版发行：</w:t>
            </w:r>
            <w:r>
              <w:rPr>
                <w:spacing w:val="-37"/>
              </w:rPr>
              <w:t xml:space="preserve"> </w:t>
            </w:r>
            <w:r>
              <w:rPr>
                <w:rFonts w:ascii="SimHei" w:hAnsi="SimHei" w:eastAsia="SimHei" w:cs="SimHei"/>
                <w:b/>
                <w:bCs/>
                <w:spacing w:val="-2"/>
              </w:rPr>
              <w:t>武汉大学出版社</w:t>
            </w:r>
            <w:r>
              <w:rPr>
                <w:rFonts w:ascii="SimHei" w:hAnsi="SimHei" w:eastAsia="SimHei" w:cs="SimHei"/>
                <w:spacing w:val="-2"/>
              </w:rPr>
              <w:t xml:space="preserve">  </w:t>
            </w:r>
            <w:r>
              <w:rPr>
                <w:rFonts w:ascii="Times New Roman" w:hAnsi="Times New Roman" w:eastAsia="Times New Roman" w:cs="Times New Roman"/>
                <w:spacing w:val="-2"/>
              </w:rPr>
              <w:t>(</w:t>
            </w:r>
            <w:r>
              <w:rPr>
                <w:rFonts w:ascii="Times New Roman" w:hAnsi="Times New Roman" w:eastAsia="Times New Roman" w:cs="Times New Roman"/>
                <w:spacing w:val="-10"/>
              </w:rPr>
              <w:t xml:space="preserve"> </w:t>
            </w:r>
            <w:r>
              <w:rPr>
                <w:spacing w:val="-2"/>
              </w:rPr>
              <w:t>430072  武昌</w:t>
            </w:r>
            <w:r>
              <w:rPr>
                <w:spacing w:val="81"/>
              </w:rPr>
              <w:t xml:space="preserve"> </w:t>
            </w:r>
            <w:r>
              <w:rPr>
                <w:spacing w:val="-2"/>
              </w:rPr>
              <w:t>珞珈山</w:t>
            </w:r>
            <w:r>
              <w:rPr>
                <w:rFonts w:ascii="Times New Roman" w:hAnsi="Times New Roman" w:eastAsia="Times New Roman" w:cs="Times New Roman"/>
                <w:spacing w:val="-2"/>
              </w:rPr>
              <w:t>)    </w:t>
            </w:r>
            <w:r>
              <w:rPr>
                <w:spacing w:val="-16"/>
                <w:w w:val="94"/>
              </w:rPr>
              <w:t>(电子邮箱：</w:t>
            </w:r>
            <w:r>
              <w:rPr>
                <w:rFonts w:ascii="Times New Roman" w:hAnsi="Times New Roman" w:eastAsia="Times New Roman" w:cs="Times New Roman"/>
                <w:spacing w:val="-16"/>
                <w:w w:val="94"/>
              </w:rPr>
              <w:t>cbs22@whu.edu.cn   </w:t>
            </w:r>
            <w:r>
              <w:rPr>
                <w:spacing w:val="-16"/>
                <w:w w:val="94"/>
              </w:rPr>
              <w:t>网址：</w:t>
            </w:r>
            <w:r>
              <w:rPr>
                <w:rFonts w:ascii="Times New Roman" w:hAnsi="Times New Roman" w:eastAsia="Times New Roman" w:cs="Times New Roman"/>
                <w:spacing w:val="-16"/>
                <w:w w:val="94"/>
              </w:rPr>
              <w:t>www.wdp.co</w:t>
            </w:r>
            <w:r>
              <w:rPr>
                <w:rFonts w:ascii="Times New Roman" w:hAnsi="Times New Roman" w:eastAsia="Times New Roman" w:cs="Times New Roman"/>
                <w:spacing w:val="-17"/>
                <w:w w:val="94"/>
              </w:rPr>
              <w:t>m.cn)</w:t>
            </w:r>
          </w:p>
          <w:p>
            <w:pPr>
              <w:pStyle w:val="TableText"/>
              <w:ind w:left="19"/>
              <w:spacing w:before="72" w:line="219" w:lineRule="auto"/>
              <w:rPr/>
            </w:pPr>
            <w:r>
              <w:rPr>
                <w:spacing w:val="-16"/>
              </w:rPr>
              <w:t>印刷：武汉市金港彩印有限公司</w:t>
            </w:r>
          </w:p>
          <w:p>
            <w:pPr>
              <w:pStyle w:val="TableText"/>
              <w:ind w:left="19" w:right="239"/>
              <w:spacing w:before="24" w:line="250" w:lineRule="auto"/>
              <w:rPr/>
            </w:pPr>
            <w:r>
              <w:rPr>
                <w:spacing w:val="-21"/>
              </w:rPr>
              <w:t>开本：720×1000</w:t>
            </w:r>
            <w:r>
              <w:rPr>
                <w:spacing w:val="35"/>
              </w:rPr>
              <w:t xml:space="preserve">   </w:t>
            </w:r>
            <w:r>
              <w:rPr>
                <w:spacing w:val="-21"/>
                <w:position w:val="2"/>
              </w:rPr>
              <w:t>1/16</w:t>
            </w:r>
            <w:r>
              <w:rPr>
                <w:spacing w:val="35"/>
                <w:position w:val="2"/>
              </w:rPr>
              <w:t xml:space="preserve">   </w:t>
            </w:r>
            <w:r>
              <w:rPr>
                <w:spacing w:val="-21"/>
              </w:rPr>
              <w:t>印张：35.75</w:t>
            </w:r>
            <w:r>
              <w:rPr>
                <w:spacing w:val="36"/>
              </w:rPr>
              <w:t xml:space="preserve">   </w:t>
            </w:r>
            <w:r>
              <w:rPr>
                <w:spacing w:val="-21"/>
              </w:rPr>
              <w:t>字数：603千字</w:t>
            </w:r>
            <w:r>
              <w:rPr>
                <w:spacing w:val="1"/>
              </w:rPr>
              <w:t xml:space="preserve"> </w:t>
            </w:r>
            <w:r>
              <w:rPr>
                <w:spacing w:val="7"/>
              </w:rPr>
              <w:t>版次：2021年12月第1版</w:t>
            </w:r>
            <w:r>
              <w:rPr>
                <w:spacing w:val="16"/>
              </w:rPr>
              <w:t xml:space="preserve">     </w:t>
            </w:r>
            <w:r>
              <w:rPr>
                <w:spacing w:val="7"/>
              </w:rPr>
              <w:t>2021年12月第</w:t>
            </w:r>
            <w:r>
              <w:rPr>
                <w:spacing w:val="6"/>
              </w:rPr>
              <w:t>1次印刷</w:t>
            </w:r>
          </w:p>
          <w:p>
            <w:pPr>
              <w:pStyle w:val="TableText"/>
              <w:ind w:left="19"/>
              <w:spacing w:before="36" w:line="218" w:lineRule="auto"/>
              <w:rPr/>
            </w:pPr>
            <w:r>
              <w:rPr>
                <w:spacing w:val="-15"/>
              </w:rPr>
              <w:t>ISBN 978-7-307-22800-9</w:t>
            </w:r>
            <w:r>
              <w:rPr>
                <w:spacing w:val="24"/>
              </w:rPr>
              <w:t xml:space="preserve">     </w:t>
            </w:r>
            <w:r>
              <w:rPr>
                <w:spacing w:val="-15"/>
              </w:rPr>
              <w:t>定价：168.00元</w:t>
            </w:r>
          </w:p>
        </w:tc>
        <w:tc>
          <w:tcPr>
            <w:tcW w:w="1740" w:type="dxa"/>
            <w:vAlign w:val="top"/>
            <w:tcBorders>
              <w:bottom w:val="single" w:color="000000" w:sz="8" w:space="0"/>
              <w:top w:val="single" w:color="000000" w:sz="8" w:space="0"/>
            </w:tcBorders>
          </w:tcPr>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TableText"/>
              <w:ind w:left="190"/>
              <w:spacing w:before="72" w:line="220" w:lineRule="auto"/>
              <w:rPr/>
            </w:pPr>
            <w:r>
              <w:rPr>
                <w:spacing w:val="-31"/>
                <w:w w:val="99"/>
              </w:rPr>
              <w:t>插页：3</w:t>
            </w:r>
          </w:p>
        </w:tc>
      </w:tr>
    </w:tbl>
    <w:p>
      <w:pPr>
        <w:ind w:left="22"/>
        <w:spacing w:before="144" w:line="213" w:lineRule="auto"/>
        <w:rPr>
          <w:rFonts w:ascii="SimHei" w:hAnsi="SimHei" w:eastAsia="SimHei" w:cs="SimHei"/>
          <w:sz w:val="22"/>
          <w:szCs w:val="22"/>
        </w:rPr>
      </w:pPr>
      <w:r>
        <w:rPr>
          <w:rFonts w:ascii="SimHei" w:hAnsi="SimHei" w:eastAsia="SimHei" w:cs="SimHei"/>
          <w:sz w:val="22"/>
          <w:szCs w:val="22"/>
          <w:b/>
          <w:bCs/>
          <w:spacing w:val="-24"/>
          <w:w w:val="91"/>
        </w:rPr>
        <w:t>版权所有，不得翻印；凡购我社的图书，如有质量问题，请与当地图书销售部门联系调换。</w:t>
      </w:r>
    </w:p>
    <w:p>
      <w:pPr>
        <w:spacing w:line="213" w:lineRule="auto"/>
        <w:sectPr>
          <w:pgSz w:w="8400" w:h="13160"/>
          <w:pgMar w:top="400" w:right="679" w:bottom="0" w:left="330" w:header="0" w:footer="0" w:gutter="0"/>
        </w:sectPr>
        <w:rPr>
          <w:rFonts w:ascii="SimHei" w:hAnsi="SimHei" w:eastAsia="SimHei" w:cs="SimHei"/>
          <w:sz w:val="22"/>
          <w:szCs w:val="22"/>
        </w:rPr>
      </w:pPr>
    </w:p>
    <w:p>
      <w:pPr>
        <w:pStyle w:val="BodyText"/>
        <w:spacing w:line="251" w:lineRule="auto"/>
        <w:rPr/>
      </w:pPr>
      <w:r>
        <w:drawing>
          <wp:anchor distT="0" distB="0" distL="0" distR="0" simplePos="0" relativeHeight="251665408" behindDoc="0" locked="0" layoutInCell="0" allowOverlap="1">
            <wp:simplePos x="0" y="0"/>
            <wp:positionH relativeFrom="page">
              <wp:posOffset>1543072</wp:posOffset>
            </wp:positionH>
            <wp:positionV relativeFrom="page">
              <wp:posOffset>2241574</wp:posOffset>
            </wp:positionV>
            <wp:extent cx="3778232" cy="6351"/>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3778232" cy="6351"/>
                    </a:xfrm>
                    <a:prstGeom prst="rect">
                      <a:avLst/>
                    </a:prstGeom>
                  </pic:spPr>
                </pic:pic>
              </a:graphicData>
            </a:graphic>
          </wp:anchor>
        </w:drawing>
      </w: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104" w:line="219" w:lineRule="auto"/>
        <w:tabs>
          <w:tab w:val="left" w:pos="879"/>
        </w:tabs>
        <w:rPr>
          <w:rFonts w:ascii="SimSun" w:hAnsi="SimSun" w:eastAsia="SimSun" w:cs="SimSun"/>
          <w:sz w:val="32"/>
          <w:szCs w:val="32"/>
        </w:rPr>
      </w:pPr>
      <w:r>
        <w:rPr>
          <w:rFonts w:ascii="SimSun" w:hAnsi="SimSun" w:eastAsia="SimSun" w:cs="SimSun"/>
          <w:sz w:val="32"/>
          <w:szCs w:val="32"/>
          <w:u w:val="single" w:color="auto"/>
        </w:rPr>
        <w:tab/>
      </w:r>
      <w:r>
        <w:rPr>
          <w:rFonts w:ascii="SimSun" w:hAnsi="SimSun" w:eastAsia="SimSun" w:cs="SimSun"/>
          <w:sz w:val="32"/>
          <w:szCs w:val="32"/>
          <w:spacing w:val="12"/>
        </w:rPr>
        <w:t xml:space="preserve">           </w:t>
      </w:r>
      <w:r>
        <w:rPr>
          <w:rFonts w:ascii="SimSun" w:hAnsi="SimSun" w:eastAsia="SimSun" w:cs="SimSun"/>
          <w:sz w:val="32"/>
          <w:szCs w:val="32"/>
          <w:b/>
          <w:bCs/>
          <w:spacing w:val="-13"/>
        </w:rPr>
        <w:t>编</w:t>
      </w:r>
      <w:r>
        <w:rPr>
          <w:rFonts w:ascii="SimSun" w:hAnsi="SimSun" w:eastAsia="SimSun" w:cs="SimSun"/>
          <w:sz w:val="32"/>
          <w:szCs w:val="32"/>
          <w:spacing w:val="21"/>
        </w:rPr>
        <w:t xml:space="preserve"> </w:t>
      </w:r>
      <w:r>
        <w:rPr>
          <w:rFonts w:ascii="SimSun" w:hAnsi="SimSun" w:eastAsia="SimSun" w:cs="SimSun"/>
          <w:sz w:val="32"/>
          <w:szCs w:val="32"/>
          <w:b/>
          <w:bCs/>
          <w:spacing w:val="-13"/>
        </w:rPr>
        <w:t>委</w:t>
      </w:r>
      <w:r>
        <w:rPr>
          <w:rFonts w:ascii="SimSun" w:hAnsi="SimSun" w:eastAsia="SimSun" w:cs="SimSun"/>
          <w:sz w:val="32"/>
          <w:szCs w:val="32"/>
          <w:spacing w:val="16"/>
        </w:rPr>
        <w:t xml:space="preserve"> </w:t>
      </w:r>
      <w:r>
        <w:rPr>
          <w:rFonts w:ascii="SimSun" w:hAnsi="SimSun" w:eastAsia="SimSun" w:cs="SimSun"/>
          <w:sz w:val="32"/>
          <w:szCs w:val="32"/>
          <w:b/>
          <w:bCs/>
          <w:spacing w:val="-13"/>
        </w:rPr>
        <w:t>会</w:t>
      </w:r>
    </w:p>
    <w:p>
      <w:pPr>
        <w:pStyle w:val="BodyText"/>
        <w:spacing w:line="262" w:lineRule="auto"/>
        <w:rPr/>
      </w:pPr>
      <w:r/>
    </w:p>
    <w:p>
      <w:pPr>
        <w:pStyle w:val="BodyText"/>
        <w:spacing w:line="263" w:lineRule="auto"/>
        <w:rPr/>
      </w:pPr>
      <w:r/>
    </w:p>
    <w:p>
      <w:pPr>
        <w:ind w:left="2769"/>
        <w:spacing w:before="75" w:line="222" w:lineRule="auto"/>
        <w:rPr>
          <w:rFonts w:ascii="SimHei" w:hAnsi="SimHei" w:eastAsia="SimHei" w:cs="SimHei"/>
          <w:sz w:val="23"/>
          <w:szCs w:val="23"/>
        </w:rPr>
      </w:pPr>
      <w:r>
        <w:rPr>
          <w:rFonts w:ascii="SimHei" w:hAnsi="SimHei" w:eastAsia="SimHei" w:cs="SimHei"/>
          <w:sz w:val="23"/>
          <w:szCs w:val="23"/>
          <w:spacing w:val="-5"/>
        </w:rPr>
        <w:t>主</w:t>
      </w:r>
      <w:r>
        <w:rPr>
          <w:rFonts w:ascii="SimHei" w:hAnsi="SimHei" w:eastAsia="SimHei" w:cs="SimHei"/>
          <w:sz w:val="23"/>
          <w:szCs w:val="23"/>
          <w:spacing w:val="106"/>
        </w:rPr>
        <w:t xml:space="preserve"> </w:t>
      </w:r>
      <w:r>
        <w:rPr>
          <w:rFonts w:ascii="SimHei" w:hAnsi="SimHei" w:eastAsia="SimHei" w:cs="SimHei"/>
          <w:sz w:val="23"/>
          <w:szCs w:val="23"/>
          <w:spacing w:val="-5"/>
        </w:rPr>
        <w:t>任：冯</w:t>
      </w:r>
      <w:r>
        <w:rPr>
          <w:rFonts w:ascii="SimHei" w:hAnsi="SimHei" w:eastAsia="SimHei" w:cs="SimHei"/>
          <w:sz w:val="23"/>
          <w:szCs w:val="23"/>
          <w:spacing w:val="103"/>
        </w:rPr>
        <w:t xml:space="preserve"> </w:t>
      </w:r>
      <w:r>
        <w:rPr>
          <w:rFonts w:ascii="SimHei" w:hAnsi="SimHei" w:eastAsia="SimHei" w:cs="SimHei"/>
          <w:sz w:val="23"/>
          <w:szCs w:val="23"/>
          <w:spacing w:val="-5"/>
        </w:rPr>
        <w:t>果</w:t>
      </w:r>
      <w:r>
        <w:rPr>
          <w:rFonts w:ascii="SimHei" w:hAnsi="SimHei" w:eastAsia="SimHei" w:cs="SimHei"/>
          <w:sz w:val="23"/>
          <w:szCs w:val="23"/>
          <w:spacing w:val="-5"/>
        </w:rPr>
        <w:t xml:space="preserve">  </w:t>
      </w:r>
      <w:r>
        <w:rPr>
          <w:rFonts w:ascii="SimHei" w:hAnsi="SimHei" w:eastAsia="SimHei" w:cs="SimHei"/>
          <w:sz w:val="23"/>
          <w:szCs w:val="23"/>
          <w:spacing w:val="-5"/>
        </w:rPr>
        <w:t>王中桥</w:t>
      </w:r>
    </w:p>
    <w:p>
      <w:pPr>
        <w:ind w:left="2769"/>
        <w:spacing w:before="201" w:line="226" w:lineRule="auto"/>
        <w:rPr>
          <w:rFonts w:ascii="KaiTi" w:hAnsi="KaiTi" w:eastAsia="KaiTi" w:cs="KaiTi"/>
          <w:sz w:val="23"/>
          <w:szCs w:val="23"/>
        </w:rPr>
      </w:pPr>
      <w:r>
        <w:rPr>
          <w:rFonts w:ascii="KaiTi" w:hAnsi="KaiTi" w:eastAsia="KaiTi" w:cs="KaiTi"/>
          <w:sz w:val="23"/>
          <w:szCs w:val="23"/>
          <w:spacing w:val="-4"/>
        </w:rPr>
        <w:t>委</w:t>
      </w:r>
      <w:r>
        <w:rPr>
          <w:rFonts w:ascii="KaiTi" w:hAnsi="KaiTi" w:eastAsia="KaiTi" w:cs="KaiTi"/>
          <w:sz w:val="23"/>
          <w:szCs w:val="23"/>
          <w:spacing w:val="-4"/>
        </w:rPr>
        <w:t xml:space="preserve">  </w:t>
      </w:r>
      <w:r>
        <w:rPr>
          <w:rFonts w:ascii="KaiTi" w:hAnsi="KaiTi" w:eastAsia="KaiTi" w:cs="KaiTi"/>
          <w:sz w:val="23"/>
          <w:szCs w:val="23"/>
          <w:spacing w:val="-4"/>
        </w:rPr>
        <w:t>员：</w:t>
      </w:r>
      <w:r>
        <w:rPr>
          <w:rFonts w:ascii="KaiTi" w:hAnsi="KaiTi" w:eastAsia="KaiTi" w:cs="KaiTi"/>
          <w:sz w:val="23"/>
          <w:szCs w:val="23"/>
          <w:spacing w:val="34"/>
        </w:rPr>
        <w:t xml:space="preserve"> </w:t>
      </w:r>
      <w:r>
        <w:rPr>
          <w:rFonts w:ascii="KaiTi" w:hAnsi="KaiTi" w:eastAsia="KaiTi" w:cs="KaiTi"/>
          <w:sz w:val="23"/>
          <w:szCs w:val="23"/>
          <w:spacing w:val="-4"/>
        </w:rPr>
        <w:t>(以姓氏笔画为序)</w:t>
      </w:r>
    </w:p>
    <w:p>
      <w:pPr>
        <w:ind w:left="3669"/>
        <w:spacing w:before="240" w:line="479" w:lineRule="exact"/>
        <w:rPr>
          <w:rFonts w:ascii="SimHei" w:hAnsi="SimHei" w:eastAsia="SimHei" w:cs="SimHei"/>
          <w:sz w:val="23"/>
          <w:szCs w:val="23"/>
        </w:rPr>
      </w:pPr>
      <w:r>
        <w:rPr>
          <w:rFonts w:ascii="SimHei" w:hAnsi="SimHei" w:eastAsia="SimHei" w:cs="SimHei"/>
          <w:sz w:val="23"/>
          <w:szCs w:val="23"/>
          <w:spacing w:val="-8"/>
          <w:position w:val="18"/>
        </w:rPr>
        <w:t>王中桥</w:t>
      </w:r>
      <w:r>
        <w:rPr>
          <w:rFonts w:ascii="SimHei" w:hAnsi="SimHei" w:eastAsia="SimHei" w:cs="SimHei"/>
          <w:sz w:val="23"/>
          <w:szCs w:val="23"/>
          <w:spacing w:val="-8"/>
          <w:position w:val="18"/>
        </w:rPr>
        <w:t xml:space="preserve">  </w:t>
      </w:r>
      <w:r>
        <w:rPr>
          <w:rFonts w:ascii="SimHei" w:hAnsi="SimHei" w:eastAsia="SimHei" w:cs="SimHei"/>
          <w:sz w:val="23"/>
          <w:szCs w:val="23"/>
          <w:spacing w:val="-8"/>
          <w:position w:val="18"/>
        </w:rPr>
        <w:t>冯</w:t>
      </w:r>
      <w:r>
        <w:rPr>
          <w:rFonts w:ascii="SimHei" w:hAnsi="SimHei" w:eastAsia="SimHei" w:cs="SimHei"/>
          <w:sz w:val="23"/>
          <w:szCs w:val="23"/>
          <w:spacing w:val="-8"/>
          <w:position w:val="18"/>
        </w:rPr>
        <w:t xml:space="preserve">  </w:t>
      </w:r>
      <w:r>
        <w:rPr>
          <w:rFonts w:ascii="SimHei" w:hAnsi="SimHei" w:eastAsia="SimHei" w:cs="SimHei"/>
          <w:sz w:val="23"/>
          <w:szCs w:val="23"/>
          <w:spacing w:val="-8"/>
          <w:position w:val="18"/>
        </w:rPr>
        <w:t>果</w:t>
      </w:r>
      <w:r>
        <w:rPr>
          <w:rFonts w:ascii="SimHei" w:hAnsi="SimHei" w:eastAsia="SimHei" w:cs="SimHei"/>
          <w:sz w:val="23"/>
          <w:szCs w:val="23"/>
          <w:spacing w:val="113"/>
          <w:position w:val="18"/>
        </w:rPr>
        <w:t xml:space="preserve"> </w:t>
      </w:r>
      <w:r>
        <w:rPr>
          <w:rFonts w:ascii="SimHei" w:hAnsi="SimHei" w:eastAsia="SimHei" w:cs="SimHei"/>
          <w:sz w:val="23"/>
          <w:szCs w:val="23"/>
          <w:spacing w:val="-8"/>
          <w:position w:val="18"/>
        </w:rPr>
        <w:t>孙</w:t>
      </w:r>
      <w:r>
        <w:rPr>
          <w:rFonts w:ascii="SimHei" w:hAnsi="SimHei" w:eastAsia="SimHei" w:cs="SimHei"/>
          <w:sz w:val="23"/>
          <w:szCs w:val="23"/>
          <w:spacing w:val="114"/>
          <w:position w:val="18"/>
        </w:rPr>
        <w:t xml:space="preserve"> </w:t>
      </w:r>
      <w:r>
        <w:rPr>
          <w:rFonts w:ascii="SimHei" w:hAnsi="SimHei" w:eastAsia="SimHei" w:cs="SimHei"/>
          <w:sz w:val="23"/>
          <w:szCs w:val="23"/>
          <w:spacing w:val="-8"/>
          <w:position w:val="18"/>
        </w:rPr>
        <w:t>晋</w:t>
      </w:r>
    </w:p>
    <w:p>
      <w:pPr>
        <w:ind w:left="3669"/>
        <w:spacing w:line="221" w:lineRule="auto"/>
        <w:rPr>
          <w:rFonts w:ascii="SimHei" w:hAnsi="SimHei" w:eastAsia="SimHei" w:cs="SimHei"/>
          <w:sz w:val="23"/>
          <w:szCs w:val="23"/>
        </w:rPr>
      </w:pPr>
      <w:r>
        <w:rPr>
          <w:rFonts w:ascii="SimHei" w:hAnsi="SimHei" w:eastAsia="SimHei" w:cs="SimHei"/>
          <w:sz w:val="23"/>
          <w:szCs w:val="23"/>
          <w:spacing w:val="-5"/>
        </w:rPr>
        <w:t>张</w:t>
      </w:r>
      <w:r>
        <w:rPr>
          <w:rFonts w:ascii="SimHei" w:hAnsi="SimHei" w:eastAsia="SimHei" w:cs="SimHei"/>
          <w:sz w:val="23"/>
          <w:szCs w:val="23"/>
          <w:spacing w:val="100"/>
        </w:rPr>
        <w:t xml:space="preserve"> </w:t>
      </w:r>
      <w:r>
        <w:rPr>
          <w:rFonts w:ascii="SimHei" w:hAnsi="SimHei" w:eastAsia="SimHei" w:cs="SimHei"/>
          <w:sz w:val="23"/>
          <w:szCs w:val="23"/>
          <w:spacing w:val="-5"/>
        </w:rPr>
        <w:t>鹏</w:t>
      </w:r>
      <w:r>
        <w:rPr>
          <w:rFonts w:ascii="SimHei" w:hAnsi="SimHei" w:eastAsia="SimHei" w:cs="SimHei"/>
          <w:sz w:val="23"/>
          <w:szCs w:val="23"/>
          <w:spacing w:val="-5"/>
        </w:rPr>
        <w:t xml:space="preserve">  </w:t>
      </w:r>
      <w:r>
        <w:rPr>
          <w:rFonts w:ascii="SimHei" w:hAnsi="SimHei" w:eastAsia="SimHei" w:cs="SimHei"/>
          <w:sz w:val="23"/>
          <w:szCs w:val="23"/>
          <w:spacing w:val="-5"/>
        </w:rPr>
        <w:t>杨恒敏</w:t>
      </w:r>
      <w:r>
        <w:rPr>
          <w:rFonts w:ascii="SimHei" w:hAnsi="SimHei" w:eastAsia="SimHei" w:cs="SimHei"/>
          <w:sz w:val="23"/>
          <w:szCs w:val="23"/>
          <w:spacing w:val="-5"/>
        </w:rPr>
        <w:t xml:space="preserve">  </w:t>
      </w:r>
      <w:r>
        <w:rPr>
          <w:rFonts w:ascii="SimHei" w:hAnsi="SimHei" w:eastAsia="SimHei" w:cs="SimHei"/>
          <w:sz w:val="23"/>
          <w:szCs w:val="23"/>
          <w:spacing w:val="-5"/>
        </w:rPr>
        <w:t>赵</w:t>
      </w:r>
      <w:r>
        <w:rPr>
          <w:rFonts w:ascii="SimHei" w:hAnsi="SimHei" w:eastAsia="SimHei" w:cs="SimHei"/>
          <w:sz w:val="23"/>
          <w:szCs w:val="23"/>
          <w:spacing w:val="94"/>
        </w:rPr>
        <w:t xml:space="preserve"> </w:t>
      </w:r>
      <w:r>
        <w:rPr>
          <w:rFonts w:ascii="SimHei" w:hAnsi="SimHei" w:eastAsia="SimHei" w:cs="SimHei"/>
          <w:sz w:val="23"/>
          <w:szCs w:val="23"/>
          <w:spacing w:val="-5"/>
        </w:rPr>
        <w:t>波</w:t>
      </w:r>
    </w:p>
    <w:p>
      <w:pPr>
        <w:ind w:left="3669"/>
        <w:spacing w:before="203" w:line="222" w:lineRule="auto"/>
        <w:rPr>
          <w:rFonts w:ascii="SimHei" w:hAnsi="SimHei" w:eastAsia="SimHei" w:cs="SimHei"/>
          <w:sz w:val="23"/>
          <w:szCs w:val="23"/>
        </w:rPr>
      </w:pPr>
      <w:r>
        <w:rPr>
          <w:rFonts w:ascii="SimHei" w:hAnsi="SimHei" w:eastAsia="SimHei" w:cs="SimHei"/>
          <w:sz w:val="23"/>
          <w:szCs w:val="23"/>
          <w:spacing w:val="-3"/>
        </w:rPr>
        <w:t>袁</w:t>
      </w:r>
      <w:r>
        <w:rPr>
          <w:rFonts w:ascii="SimHei" w:hAnsi="SimHei" w:eastAsia="SimHei" w:cs="SimHei"/>
          <w:sz w:val="23"/>
          <w:szCs w:val="23"/>
          <w:spacing w:val="85"/>
        </w:rPr>
        <w:t xml:space="preserve"> </w:t>
      </w:r>
      <w:r>
        <w:rPr>
          <w:rFonts w:ascii="SimHei" w:hAnsi="SimHei" w:eastAsia="SimHei" w:cs="SimHei"/>
          <w:sz w:val="23"/>
          <w:szCs w:val="23"/>
          <w:spacing w:val="-3"/>
        </w:rPr>
        <w:t>康</w:t>
      </w:r>
      <w:r>
        <w:rPr>
          <w:rFonts w:ascii="SimHei" w:hAnsi="SimHei" w:eastAsia="SimHei" w:cs="SimHei"/>
          <w:sz w:val="23"/>
          <w:szCs w:val="23"/>
          <w:spacing w:val="-3"/>
        </w:rPr>
        <w:t xml:space="preserve">  </w:t>
      </w:r>
      <w:r>
        <w:rPr>
          <w:rFonts w:ascii="SimHei" w:hAnsi="SimHei" w:eastAsia="SimHei" w:cs="SimHei"/>
          <w:sz w:val="23"/>
          <w:szCs w:val="23"/>
          <w:spacing w:val="-3"/>
        </w:rPr>
        <w:t>黄志雄</w:t>
      </w:r>
      <w:r>
        <w:rPr>
          <w:rFonts w:ascii="SimHei" w:hAnsi="SimHei" w:eastAsia="SimHei" w:cs="SimHei"/>
          <w:sz w:val="23"/>
          <w:szCs w:val="23"/>
          <w:spacing w:val="-3"/>
        </w:rPr>
        <w:t xml:space="preserve">  </w:t>
      </w:r>
      <w:r>
        <w:rPr>
          <w:rFonts w:ascii="SimHei" w:hAnsi="SimHei" w:eastAsia="SimHei" w:cs="SimHei"/>
          <w:sz w:val="23"/>
          <w:szCs w:val="23"/>
          <w:spacing w:val="-3"/>
        </w:rPr>
        <w:t>敬力嘉</w:t>
      </w:r>
    </w:p>
    <w:p>
      <w:pPr>
        <w:ind w:left="3669"/>
        <w:spacing w:before="205" w:line="222" w:lineRule="auto"/>
        <w:rPr>
          <w:rFonts w:ascii="SimHei" w:hAnsi="SimHei" w:eastAsia="SimHei" w:cs="SimHei"/>
          <w:sz w:val="23"/>
          <w:szCs w:val="23"/>
        </w:rPr>
      </w:pPr>
      <w:r>
        <w:rPr>
          <w:rFonts w:ascii="SimHei" w:hAnsi="SimHei" w:eastAsia="SimHei" w:cs="SimHei"/>
          <w:sz w:val="23"/>
          <w:szCs w:val="23"/>
          <w:spacing w:val="-5"/>
        </w:rPr>
        <w:t>翟</w:t>
      </w:r>
      <w:r>
        <w:rPr>
          <w:rFonts w:ascii="SimHei" w:hAnsi="SimHei" w:eastAsia="SimHei" w:cs="SimHei"/>
          <w:sz w:val="23"/>
          <w:szCs w:val="23"/>
          <w:spacing w:val="83"/>
        </w:rPr>
        <w:t xml:space="preserve"> </w:t>
      </w:r>
      <w:r>
        <w:rPr>
          <w:rFonts w:ascii="SimHei" w:hAnsi="SimHei" w:eastAsia="SimHei" w:cs="SimHei"/>
          <w:sz w:val="23"/>
          <w:szCs w:val="23"/>
          <w:spacing w:val="-5"/>
        </w:rPr>
        <w:t>晗</w:t>
      </w:r>
    </w:p>
    <w:p>
      <w:pPr>
        <w:spacing w:line="222" w:lineRule="auto"/>
        <w:sectPr>
          <w:pgSz w:w="8400" w:h="13160"/>
          <w:pgMar w:top="400" w:right="19" w:bottom="0" w:left="0" w:header="0" w:footer="0" w:gutter="0"/>
        </w:sectPr>
        <w:rPr>
          <w:rFonts w:ascii="SimHei" w:hAnsi="SimHei" w:eastAsia="SimHei" w:cs="SimHei"/>
          <w:sz w:val="23"/>
          <w:szCs w:val="23"/>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ind w:left="2865"/>
        <w:spacing w:before="127" w:line="222" w:lineRule="auto"/>
        <w:rPr>
          <w:rFonts w:ascii="SimHei" w:hAnsi="SimHei" w:eastAsia="SimHei" w:cs="SimHei"/>
          <w:sz w:val="39"/>
          <w:szCs w:val="39"/>
        </w:rPr>
      </w:pPr>
      <w:r>
        <w:rPr>
          <w:rFonts w:ascii="SimHei" w:hAnsi="SimHei" w:eastAsia="SimHei" w:cs="SimHei"/>
          <w:sz w:val="39"/>
          <w:szCs w:val="39"/>
          <w:b/>
          <w:bCs/>
          <w:spacing w:val="-11"/>
        </w:rPr>
        <w:t>代</w:t>
      </w:r>
      <w:r>
        <w:rPr>
          <w:rFonts w:ascii="SimHei" w:hAnsi="SimHei" w:eastAsia="SimHei" w:cs="SimHei"/>
          <w:sz w:val="39"/>
          <w:szCs w:val="39"/>
          <w:spacing w:val="36"/>
        </w:rPr>
        <w:t xml:space="preserve">   </w:t>
      </w:r>
      <w:r>
        <w:rPr>
          <w:rFonts w:ascii="SimHei" w:hAnsi="SimHei" w:eastAsia="SimHei" w:cs="SimHei"/>
          <w:sz w:val="39"/>
          <w:szCs w:val="39"/>
          <w:b/>
          <w:bCs/>
          <w:spacing w:val="-11"/>
        </w:rPr>
        <w:t>序</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firstLine="439"/>
        <w:spacing w:before="69" w:line="286" w:lineRule="auto"/>
        <w:rPr>
          <w:rFonts w:ascii="SimSun" w:hAnsi="SimSun" w:eastAsia="SimSun" w:cs="SimSun"/>
          <w:sz w:val="21"/>
          <w:szCs w:val="21"/>
        </w:rPr>
      </w:pPr>
      <w:r>
        <w:rPr>
          <w:rFonts w:ascii="SimSun" w:hAnsi="SimSun" w:eastAsia="SimSun" w:cs="SimSun"/>
          <w:sz w:val="21"/>
          <w:szCs w:val="21"/>
        </w:rPr>
        <w:t>无论中外，数据治理无疑都是当今学界关注的热</w:t>
      </w:r>
      <w:r>
        <w:rPr>
          <w:rFonts w:ascii="SimSun" w:hAnsi="SimSun" w:eastAsia="SimSun" w:cs="SimSun"/>
          <w:sz w:val="21"/>
          <w:szCs w:val="21"/>
          <w:spacing w:val="-1"/>
        </w:rPr>
        <w:t>点。相关研究也非法学界 </w:t>
      </w:r>
      <w:r>
        <w:rPr>
          <w:rFonts w:ascii="SimSun" w:hAnsi="SimSun" w:eastAsia="SimSun" w:cs="SimSun"/>
          <w:sz w:val="21"/>
          <w:szCs w:val="21"/>
        </w:rPr>
        <w:t>专属，社会学、政治学与经济学等领域纷纷将其视为</w:t>
      </w:r>
      <w:r>
        <w:rPr>
          <w:rFonts w:ascii="SimSun" w:hAnsi="SimSun" w:eastAsia="SimSun" w:cs="SimSun"/>
          <w:sz w:val="21"/>
          <w:szCs w:val="21"/>
          <w:spacing w:val="-1"/>
        </w:rPr>
        <w:t>志趣所在。在新冠肺炎疫</w:t>
      </w:r>
      <w:r>
        <w:rPr>
          <w:rFonts w:ascii="SimSun" w:hAnsi="SimSun" w:eastAsia="SimSun" w:cs="SimSun"/>
          <w:sz w:val="21"/>
          <w:szCs w:val="21"/>
        </w:rPr>
        <w:t xml:space="preserve">  </w:t>
      </w:r>
      <w:r>
        <w:rPr>
          <w:rFonts w:ascii="SimSun" w:hAnsi="SimSun" w:eastAsia="SimSun" w:cs="SimSun"/>
          <w:sz w:val="21"/>
          <w:szCs w:val="21"/>
        </w:rPr>
        <w:t>情的冲击下，数据治理在国内和国际两个层面更是被提升到前所未所的重要地 </w:t>
      </w:r>
      <w:r>
        <w:rPr>
          <w:rFonts w:ascii="SimSun" w:hAnsi="SimSun" w:eastAsia="SimSun" w:cs="SimSun"/>
          <w:sz w:val="21"/>
          <w:szCs w:val="21"/>
          <w:spacing w:val="3"/>
        </w:rPr>
        <w:t>位。尽管人们对数据治理的关注以全球化的挑战与数字经</w:t>
      </w:r>
      <w:r>
        <w:rPr>
          <w:rFonts w:ascii="SimSun" w:hAnsi="SimSun" w:eastAsia="SimSun" w:cs="SimSun"/>
          <w:sz w:val="21"/>
          <w:szCs w:val="21"/>
          <w:spacing w:val="2"/>
        </w:rPr>
        <w:t>济发展为根本动力，</w:t>
      </w:r>
      <w:r>
        <w:rPr>
          <w:rFonts w:ascii="SimSun" w:hAnsi="SimSun" w:eastAsia="SimSun" w:cs="SimSun"/>
          <w:sz w:val="21"/>
          <w:szCs w:val="21"/>
        </w:rPr>
        <w:t xml:space="preserve"> </w:t>
      </w:r>
      <w:r>
        <w:rPr>
          <w:rFonts w:ascii="SimSun" w:hAnsi="SimSun" w:eastAsia="SimSun" w:cs="SimSun"/>
          <w:sz w:val="21"/>
          <w:szCs w:val="21"/>
        </w:rPr>
        <w:t>然而问题的解决途径却依赖于跨学科的事实分析与价值分析，并最终落脚于法 </w:t>
      </w:r>
      <w:r>
        <w:rPr>
          <w:rFonts w:ascii="SimSun" w:hAnsi="SimSun" w:eastAsia="SimSun" w:cs="SimSun"/>
          <w:sz w:val="21"/>
          <w:szCs w:val="21"/>
          <w:spacing w:val="-3"/>
        </w:rPr>
        <w:t>治的发展。</w:t>
      </w:r>
    </w:p>
    <w:p>
      <w:pPr>
        <w:ind w:right="72" w:firstLine="439"/>
        <w:spacing w:before="107" w:line="286" w:lineRule="auto"/>
        <w:rPr>
          <w:rFonts w:ascii="SimSun" w:hAnsi="SimSun" w:eastAsia="SimSun" w:cs="SimSun"/>
          <w:sz w:val="21"/>
          <w:szCs w:val="21"/>
        </w:rPr>
      </w:pPr>
      <w:r>
        <w:rPr>
          <w:rFonts w:ascii="SimSun" w:hAnsi="SimSun" w:eastAsia="SimSun" w:cs="SimSun"/>
          <w:sz w:val="21"/>
          <w:szCs w:val="21"/>
        </w:rPr>
        <w:t>不可否认，这一发展进路离不开技术与社科</w:t>
      </w:r>
      <w:r>
        <w:rPr>
          <w:rFonts w:ascii="SimSun" w:hAnsi="SimSun" w:eastAsia="SimSun" w:cs="SimSun"/>
          <w:sz w:val="21"/>
          <w:szCs w:val="21"/>
          <w:spacing w:val="-1"/>
        </w:rPr>
        <w:t>理论的结合。如果不能认识互</w:t>
      </w:r>
      <w:r>
        <w:rPr>
          <w:rFonts w:ascii="SimSun" w:hAnsi="SimSun" w:eastAsia="SimSun" w:cs="SimSun"/>
          <w:sz w:val="21"/>
          <w:szCs w:val="21"/>
        </w:rPr>
        <w:t xml:space="preserve"> </w:t>
      </w:r>
      <w:r>
        <w:rPr>
          <w:rFonts w:ascii="SimSun" w:hAnsi="SimSun" w:eastAsia="SimSun" w:cs="SimSun"/>
          <w:sz w:val="21"/>
          <w:szCs w:val="21"/>
          <w:spacing w:val="1"/>
        </w:rPr>
        <w:t>联网技术架构的复杂性，多利益攸关方治理理念</w:t>
      </w:r>
      <w:r>
        <w:rPr>
          <w:rFonts w:ascii="SimSun" w:hAnsi="SimSun" w:eastAsia="SimSun" w:cs="SimSun"/>
          <w:sz w:val="21"/>
          <w:szCs w:val="21"/>
        </w:rPr>
        <w:t>不会被确立；如果不了解数据 </w:t>
      </w:r>
      <w:r>
        <w:rPr>
          <w:rFonts w:ascii="SimSun" w:hAnsi="SimSun" w:eastAsia="SimSun" w:cs="SimSun"/>
          <w:sz w:val="21"/>
          <w:szCs w:val="21"/>
          <w:spacing w:val="1"/>
        </w:rPr>
        <w:t>的流动场景和处理方式，我们很难建立适当</w:t>
      </w:r>
      <w:r>
        <w:rPr>
          <w:rFonts w:ascii="SimSun" w:hAnsi="SimSun" w:eastAsia="SimSun" w:cs="SimSun"/>
          <w:sz w:val="21"/>
          <w:szCs w:val="21"/>
        </w:rPr>
        <w:t>的数据分类分级体系；如果不清楚 </w:t>
      </w:r>
      <w:r>
        <w:rPr>
          <w:rFonts w:ascii="SimSun" w:hAnsi="SimSun" w:eastAsia="SimSun" w:cs="SimSun"/>
          <w:sz w:val="21"/>
          <w:szCs w:val="21"/>
        </w:rPr>
        <w:t>算法、数据结构与程序三者的关系，不可能理解算法</w:t>
      </w:r>
      <w:r>
        <w:rPr>
          <w:rFonts w:ascii="SimSun" w:hAnsi="SimSun" w:eastAsia="SimSun" w:cs="SimSun"/>
          <w:sz w:val="21"/>
          <w:szCs w:val="21"/>
          <w:spacing w:val="-1"/>
        </w:rPr>
        <w:t>正义的重要性；如果对区</w:t>
      </w:r>
      <w:r>
        <w:rPr>
          <w:rFonts w:ascii="SimSun" w:hAnsi="SimSun" w:eastAsia="SimSun" w:cs="SimSun"/>
          <w:sz w:val="21"/>
          <w:szCs w:val="21"/>
        </w:rPr>
        <w:t xml:space="preserve"> </w:t>
      </w:r>
      <w:r>
        <w:rPr>
          <w:rFonts w:ascii="SimSun" w:hAnsi="SimSun" w:eastAsia="SimSun" w:cs="SimSun"/>
          <w:sz w:val="21"/>
          <w:szCs w:val="21"/>
          <w:spacing w:val="1"/>
        </w:rPr>
        <w:t>块链的运作理念与方式无基本认识，我们也</w:t>
      </w:r>
      <w:r>
        <w:rPr>
          <w:rFonts w:ascii="SimSun" w:hAnsi="SimSun" w:eastAsia="SimSun" w:cs="SimSun"/>
          <w:sz w:val="21"/>
          <w:szCs w:val="21"/>
        </w:rPr>
        <w:t>不会真正了解这一技术的价值与风 </w:t>
      </w:r>
      <w:r>
        <w:rPr>
          <w:rFonts w:ascii="SimSun" w:hAnsi="SimSun" w:eastAsia="SimSun" w:cs="SimSun"/>
          <w:sz w:val="21"/>
          <w:szCs w:val="21"/>
          <w:spacing w:val="-7"/>
        </w:rPr>
        <w:t>险……</w:t>
      </w:r>
    </w:p>
    <w:p>
      <w:pPr>
        <w:ind w:firstLine="439"/>
        <w:spacing w:before="118" w:line="279" w:lineRule="auto"/>
        <w:rPr>
          <w:rFonts w:ascii="SimSun" w:hAnsi="SimSun" w:eastAsia="SimSun" w:cs="SimSun"/>
          <w:sz w:val="21"/>
          <w:szCs w:val="21"/>
        </w:rPr>
      </w:pPr>
      <w:r>
        <w:rPr>
          <w:rFonts w:ascii="SimSun" w:hAnsi="SimSun" w:eastAsia="SimSun" w:cs="SimSun"/>
          <w:sz w:val="21"/>
          <w:szCs w:val="21"/>
          <w:spacing w:val="7"/>
        </w:rPr>
        <w:t>然而，这不代表社会科学只能对数据治理发展提供最基础抽象的伦理原</w:t>
      </w:r>
      <w:r>
        <w:rPr>
          <w:rFonts w:ascii="SimSun" w:hAnsi="SimSun" w:eastAsia="SimSun" w:cs="SimSun"/>
          <w:sz w:val="21"/>
          <w:szCs w:val="21"/>
        </w:rPr>
        <w:t xml:space="preserve"> </w:t>
      </w:r>
      <w:r>
        <w:rPr>
          <w:rFonts w:ascii="SimSun" w:hAnsi="SimSun" w:eastAsia="SimSun" w:cs="SimSun"/>
          <w:sz w:val="21"/>
          <w:szCs w:val="21"/>
        </w:rPr>
        <w:t>则，更深刻细腻的规则制定完全由技术事实决定。社会科学需建立独立于技术 </w:t>
      </w:r>
      <w:r>
        <w:rPr>
          <w:rFonts w:ascii="SimSun" w:hAnsi="SimSun" w:eastAsia="SimSun" w:cs="SimSun"/>
          <w:sz w:val="21"/>
          <w:szCs w:val="21"/>
          <w:spacing w:val="3"/>
        </w:rPr>
        <w:t>理论的概念模型与方法理论，因为在技术事实之外还有一</w:t>
      </w:r>
      <w:r>
        <w:rPr>
          <w:rFonts w:ascii="SimSun" w:hAnsi="SimSun" w:eastAsia="SimSun" w:cs="SimSun"/>
          <w:sz w:val="21"/>
          <w:szCs w:val="21"/>
          <w:spacing w:val="2"/>
        </w:rPr>
        <w:t>个巨大的社会事实，</w:t>
      </w:r>
      <w:r>
        <w:rPr>
          <w:rFonts w:ascii="SimSun" w:hAnsi="SimSun" w:eastAsia="SimSun" w:cs="SimSun"/>
          <w:sz w:val="21"/>
          <w:szCs w:val="21"/>
        </w:rPr>
        <w:t xml:space="preserve"> </w:t>
      </w:r>
      <w:r>
        <w:rPr>
          <w:rFonts w:ascii="SimSun" w:hAnsi="SimSun" w:eastAsia="SimSun" w:cs="SimSun"/>
          <w:sz w:val="21"/>
          <w:szCs w:val="21"/>
          <w:spacing w:val="-3"/>
        </w:rPr>
        <w:t>深刻影响着数据治理的方向。</w:t>
      </w:r>
    </w:p>
    <w:p>
      <w:pPr>
        <w:ind w:right="53" w:firstLine="439"/>
        <w:spacing w:before="99" w:line="259" w:lineRule="auto"/>
        <w:rPr>
          <w:rFonts w:ascii="SimSun" w:hAnsi="SimSun" w:eastAsia="SimSun" w:cs="SimSun"/>
          <w:sz w:val="21"/>
          <w:szCs w:val="21"/>
        </w:rPr>
      </w:pPr>
      <w:r>
        <w:rPr>
          <w:rFonts w:ascii="SimSun" w:hAnsi="SimSun" w:eastAsia="SimSun" w:cs="SimSun"/>
          <w:sz w:val="21"/>
          <w:szCs w:val="21"/>
          <w:spacing w:val="1"/>
        </w:rPr>
        <w:t>除了基本价值导向，影响数据治理的社会事实</w:t>
      </w:r>
      <w:r>
        <w:rPr>
          <w:rFonts w:ascii="SimSun" w:hAnsi="SimSun" w:eastAsia="SimSun" w:cs="SimSun"/>
          <w:sz w:val="21"/>
          <w:szCs w:val="21"/>
        </w:rPr>
        <w:t>至少从以下三个方面左右着 </w:t>
      </w:r>
      <w:r>
        <w:rPr>
          <w:rFonts w:ascii="SimSun" w:hAnsi="SimSun" w:eastAsia="SimSun" w:cs="SimSun"/>
          <w:sz w:val="21"/>
          <w:szCs w:val="21"/>
          <w:spacing w:val="-2"/>
        </w:rPr>
        <w:t>社会科学在数据治理中的作用：</w:t>
      </w:r>
    </w:p>
    <w:p>
      <w:pPr>
        <w:ind w:right="56" w:firstLine="439"/>
        <w:spacing w:before="101" w:line="278" w:lineRule="auto"/>
        <w:rPr>
          <w:rFonts w:ascii="SimSun" w:hAnsi="SimSun" w:eastAsia="SimSun" w:cs="SimSun"/>
          <w:sz w:val="21"/>
          <w:szCs w:val="21"/>
        </w:rPr>
      </w:pPr>
      <w:r>
        <w:rPr>
          <w:rFonts w:ascii="SimSun" w:hAnsi="SimSun" w:eastAsia="SimSun" w:cs="SimSun"/>
          <w:sz w:val="21"/>
          <w:szCs w:val="21"/>
        </w:rPr>
        <w:t>一是社会事实本身有赖社会科学的发现与解构。数据治理活动与人类社会</w:t>
      </w:r>
      <w:r>
        <w:rPr>
          <w:rFonts w:ascii="SimSun" w:hAnsi="SimSun" w:eastAsia="SimSun" w:cs="SimSun"/>
          <w:sz w:val="21"/>
          <w:szCs w:val="21"/>
          <w:spacing w:val="17"/>
        </w:rPr>
        <w:t xml:space="preserve"> </w:t>
      </w:r>
      <w:r>
        <w:rPr>
          <w:rFonts w:ascii="SimSun" w:hAnsi="SimSun" w:eastAsia="SimSun" w:cs="SimSun"/>
          <w:sz w:val="21"/>
          <w:szCs w:val="21"/>
          <w:spacing w:val="1"/>
        </w:rPr>
        <w:t>传统间具有延续性。传统社会科学理论作为</w:t>
      </w:r>
      <w:r>
        <w:rPr>
          <w:rFonts w:ascii="SimSun" w:hAnsi="SimSun" w:eastAsia="SimSun" w:cs="SimSun"/>
          <w:sz w:val="21"/>
          <w:szCs w:val="21"/>
        </w:rPr>
        <w:t>人类文明智慧的积淀，在新的时代 </w:t>
      </w:r>
      <w:r>
        <w:rPr>
          <w:rFonts w:ascii="SimSun" w:hAnsi="SimSun" w:eastAsia="SimSun" w:cs="SimSun"/>
          <w:sz w:val="21"/>
          <w:szCs w:val="21"/>
        </w:rPr>
        <w:t>仍不可避免地构成新问题研究的范式基础。新旧社会事实之间存在本质上的共</w:t>
      </w:r>
    </w:p>
    <w:p>
      <w:pPr>
        <w:spacing w:line="278" w:lineRule="auto"/>
        <w:sectPr>
          <w:pgSz w:w="8400" w:h="13160"/>
          <w:pgMar w:top="400" w:right="755" w:bottom="0" w:left="410" w:header="0" w:footer="0" w:gutter="0"/>
        </w:sectPr>
        <w:rPr>
          <w:rFonts w:ascii="SimSun" w:hAnsi="SimSun" w:eastAsia="SimSun" w:cs="SimSun"/>
          <w:sz w:val="21"/>
          <w:szCs w:val="21"/>
        </w:rPr>
      </w:pPr>
    </w:p>
    <w:p>
      <w:pPr>
        <w:ind w:left="229"/>
        <w:spacing w:before="199"/>
        <w:rPr>
          <w:rFonts w:ascii="SimHei" w:hAnsi="SimHei" w:eastAsia="SimHei" w:cs="SimHei"/>
          <w:sz w:val="18"/>
          <w:szCs w:val="18"/>
        </w:rPr>
      </w:pPr>
      <w:r>
        <w:pict>
          <v:shape id="_x0000_s4" style="position:absolute;margin-left:-1pt;margin-top:14.7425pt;mso-position-vertical-relative:text;mso-position-horizontal-relative:text;width:5.4pt;height:7.15pt;z-index:251671552;" filled="false" stroked="false" type="#_x0000_t202">
            <v:fill on="false"/>
            <v:stroke on="false"/>
            <v:path/>
            <v:imagedata o:title=""/>
            <o:lock v:ext="edit" aspectratio="false"/>
            <v:textbox inset="0mm,0mm,0mm,0mm">
              <w:txbxContent>
                <w:p>
                  <w:pPr>
                    <w:ind w:left="20"/>
                    <w:spacing w:before="20" w:line="102" w:lineRule="exact"/>
                    <w:rPr>
                      <w:rFonts w:ascii="SimSun" w:hAnsi="SimSun" w:eastAsia="SimSun" w:cs="SimSun"/>
                      <w:sz w:val="15"/>
                      <w:szCs w:val="15"/>
                    </w:rPr>
                  </w:pPr>
                  <w:r>
                    <w:rPr>
                      <w:rFonts w:ascii="SimSun" w:hAnsi="SimSun" w:eastAsia="SimSun" w:cs="SimSun"/>
                      <w:sz w:val="15"/>
                      <w:szCs w:val="15"/>
                      <w:position w:val="-2"/>
                    </w:rPr>
                    <w:t>2</w:t>
                  </w:r>
                </w:p>
              </w:txbxContent>
            </v:textbox>
          </v:shape>
        </w:pict>
      </w:r>
      <w:r>
        <w:rPr>
          <w:rFonts w:ascii="SimHei" w:hAnsi="SimHei" w:eastAsia="SimHei" w:cs="SimHei"/>
          <w:sz w:val="18"/>
          <w:szCs w:val="18"/>
          <w:position w:val="-3"/>
        </w:rPr>
        <w:drawing>
          <wp:inline distT="0" distB="0" distL="0" distR="0">
            <wp:extent cx="6347" cy="273093"/>
            <wp:effectExtent l="0" t="0" r="0" b="0"/>
            <wp:docPr id="12" name="IM 12"/>
            <wp:cNvGraphicFramePr/>
            <a:graphic>
              <a:graphicData uri="http://schemas.openxmlformats.org/drawingml/2006/picture">
                <pic:pic>
                  <pic:nvPicPr>
                    <pic:cNvPr id="12" name="IM 12"/>
                    <pic:cNvPicPr/>
                  </pic:nvPicPr>
                  <pic:blipFill>
                    <a:blip r:embed="rId8"/>
                    <a:stretch>
                      <a:fillRect/>
                    </a:stretch>
                  </pic:blipFill>
                  <pic:spPr>
                    <a:xfrm rot="0">
                      <a:off x="0" y="0"/>
                      <a:ext cx="6347" cy="273093"/>
                    </a:xfrm>
                    <a:prstGeom prst="rect">
                      <a:avLst/>
                    </a:prstGeom>
                  </pic:spPr>
                </pic:pic>
              </a:graphicData>
            </a:graphic>
          </wp:inline>
        </w:drawing>
      </w:r>
      <w:r>
        <w:rPr>
          <w:rFonts w:ascii="SimHei" w:hAnsi="SimHei" w:eastAsia="SimHei" w:cs="SimHei"/>
          <w:sz w:val="18"/>
          <w:szCs w:val="18"/>
        </w:rPr>
        <w:t xml:space="preserve"> </w:t>
      </w:r>
      <w:r>
        <w:rPr>
          <w:rFonts w:ascii="SimHei" w:hAnsi="SimHei" w:eastAsia="SimHei" w:cs="SimHei"/>
          <w:sz w:val="18"/>
          <w:szCs w:val="18"/>
          <w:spacing w:val="-4"/>
        </w:rPr>
        <w:t>代</w:t>
      </w:r>
      <w:r>
        <w:rPr>
          <w:rFonts w:ascii="SimHei" w:hAnsi="SimHei" w:eastAsia="SimHei" w:cs="SimHei"/>
          <w:sz w:val="18"/>
          <w:szCs w:val="18"/>
          <w:spacing w:val="12"/>
        </w:rPr>
        <w:t xml:space="preserve">   </w:t>
      </w:r>
      <w:r>
        <w:rPr>
          <w:rFonts w:ascii="SimHei" w:hAnsi="SimHei" w:eastAsia="SimHei" w:cs="SimHei"/>
          <w:sz w:val="18"/>
          <w:szCs w:val="18"/>
          <w:spacing w:val="-4"/>
        </w:rPr>
        <w:t>序</w:t>
      </w:r>
    </w:p>
    <w:p>
      <w:pPr>
        <w:pStyle w:val="BodyText"/>
        <w:spacing w:line="332" w:lineRule="auto"/>
        <w:rPr/>
      </w:pPr>
      <w:r/>
    </w:p>
    <w:p>
      <w:pPr>
        <w:ind w:left="229" w:right="75"/>
        <w:spacing w:before="68" w:line="283" w:lineRule="auto"/>
        <w:jc w:val="both"/>
        <w:rPr>
          <w:rFonts w:ascii="SimSun" w:hAnsi="SimSun" w:eastAsia="SimSun" w:cs="SimSun"/>
          <w:sz w:val="21"/>
          <w:szCs w:val="21"/>
        </w:rPr>
      </w:pPr>
      <w:r>
        <w:rPr>
          <w:rFonts w:ascii="SimSun" w:hAnsi="SimSun" w:eastAsia="SimSun" w:cs="SimSun"/>
          <w:sz w:val="21"/>
          <w:szCs w:val="21"/>
        </w:rPr>
        <w:t>性，并必然会被纳入传统社会理论之下。数据治理</w:t>
      </w:r>
      <w:r>
        <w:rPr>
          <w:rFonts w:ascii="SimSun" w:hAnsi="SimSun" w:eastAsia="SimSun" w:cs="SimSun"/>
          <w:sz w:val="21"/>
          <w:szCs w:val="21"/>
          <w:spacing w:val="-1"/>
        </w:rPr>
        <w:t>活动的价值蕴藏于其社会影</w:t>
      </w:r>
      <w:r>
        <w:rPr>
          <w:rFonts w:ascii="SimSun" w:hAnsi="SimSun" w:eastAsia="SimSun" w:cs="SimSun"/>
          <w:sz w:val="21"/>
          <w:szCs w:val="21"/>
        </w:rPr>
        <w:t xml:space="preserve"> </w:t>
      </w:r>
      <w:r>
        <w:rPr>
          <w:rFonts w:ascii="SimSun" w:hAnsi="SimSun" w:eastAsia="SimSun" w:cs="SimSun"/>
          <w:sz w:val="21"/>
          <w:szCs w:val="21"/>
        </w:rPr>
        <w:t>响之中，社会影响又建立于社会关系之上，因此，哲学与社会学理论可以帮助</w:t>
      </w:r>
      <w:r>
        <w:rPr>
          <w:rFonts w:ascii="SimSun" w:hAnsi="SimSun" w:eastAsia="SimSun" w:cs="SimSun"/>
          <w:sz w:val="21"/>
          <w:szCs w:val="21"/>
          <w:spacing w:val="11"/>
        </w:rPr>
        <w:t xml:space="preserve"> </w:t>
      </w:r>
      <w:r>
        <w:rPr>
          <w:rFonts w:ascii="SimSun" w:hAnsi="SimSun" w:eastAsia="SimSun" w:cs="SimSun"/>
          <w:sz w:val="21"/>
          <w:szCs w:val="21"/>
        </w:rPr>
        <w:t>我们发现新现象中的冲突，对此作具有社会意义的解</w:t>
      </w:r>
      <w:r>
        <w:rPr>
          <w:rFonts w:ascii="SimSun" w:hAnsi="SimSun" w:eastAsia="SimSun" w:cs="SimSun"/>
          <w:sz w:val="21"/>
          <w:szCs w:val="21"/>
          <w:spacing w:val="-1"/>
        </w:rPr>
        <w:t>读，纳入社会科学话语体</w:t>
      </w:r>
      <w:r>
        <w:rPr>
          <w:rFonts w:ascii="SimSun" w:hAnsi="SimSun" w:eastAsia="SimSun" w:cs="SimSun"/>
          <w:sz w:val="21"/>
          <w:szCs w:val="21"/>
        </w:rPr>
        <w:t xml:space="preserve"> </w:t>
      </w:r>
      <w:r>
        <w:rPr>
          <w:rFonts w:ascii="SimSun" w:hAnsi="SimSun" w:eastAsia="SimSun" w:cs="SimSun"/>
          <w:sz w:val="21"/>
          <w:szCs w:val="21"/>
        </w:rPr>
        <w:t>系之中；经济学可以帮助分析新现象的利益体现与程度，所有问题最终又需赋</w:t>
      </w:r>
      <w:r>
        <w:rPr>
          <w:rFonts w:ascii="SimSun" w:hAnsi="SimSun" w:eastAsia="SimSun" w:cs="SimSun"/>
          <w:sz w:val="21"/>
          <w:szCs w:val="21"/>
          <w:spacing w:val="7"/>
        </w:rPr>
        <w:t xml:space="preserve"> </w:t>
      </w:r>
      <w:r>
        <w:rPr>
          <w:rFonts w:ascii="SimSun" w:hAnsi="SimSun" w:eastAsia="SimSun" w:cs="SimSun"/>
          <w:sz w:val="21"/>
          <w:szCs w:val="21"/>
        </w:rPr>
        <w:t>予有法学意义的解读，在认识其价值功能的基础上，与法</w:t>
      </w:r>
      <w:r>
        <w:rPr>
          <w:rFonts w:ascii="SimSun" w:hAnsi="SimSun" w:eastAsia="SimSun" w:cs="SimSun"/>
          <w:sz w:val="21"/>
          <w:szCs w:val="21"/>
          <w:spacing w:val="-1"/>
        </w:rPr>
        <w:t>律适用衔接。</w:t>
      </w:r>
    </w:p>
    <w:p>
      <w:pPr>
        <w:ind w:left="229" w:right="59" w:firstLine="449"/>
        <w:spacing w:before="108" w:line="292" w:lineRule="auto"/>
        <w:rPr>
          <w:rFonts w:ascii="SimSun" w:hAnsi="SimSun" w:eastAsia="SimSun" w:cs="SimSun"/>
          <w:sz w:val="21"/>
          <w:szCs w:val="21"/>
        </w:rPr>
      </w:pPr>
      <w:r>
        <w:rPr>
          <w:rFonts w:ascii="SimSun" w:hAnsi="SimSun" w:eastAsia="SimSun" w:cs="SimSun"/>
          <w:sz w:val="21"/>
          <w:szCs w:val="21"/>
        </w:rPr>
        <w:t>二是社会事实与技术事实的关系有赖社会科</w:t>
      </w:r>
      <w:r>
        <w:rPr>
          <w:rFonts w:ascii="SimSun" w:hAnsi="SimSun" w:eastAsia="SimSun" w:cs="SimSun"/>
          <w:sz w:val="21"/>
          <w:szCs w:val="21"/>
          <w:spacing w:val="-1"/>
        </w:rPr>
        <w:t>学的分析与调整。技术事实与</w:t>
      </w:r>
      <w:r>
        <w:rPr>
          <w:rFonts w:ascii="SimSun" w:hAnsi="SimSun" w:eastAsia="SimSun" w:cs="SimSun"/>
          <w:sz w:val="21"/>
          <w:szCs w:val="21"/>
        </w:rPr>
        <w:t xml:space="preserve"> </w:t>
      </w:r>
      <w:r>
        <w:rPr>
          <w:rFonts w:ascii="SimSun" w:hAnsi="SimSun" w:eastAsia="SimSun" w:cs="SimSun"/>
          <w:sz w:val="21"/>
          <w:szCs w:val="21"/>
        </w:rPr>
        <w:t>社会事实相互影响，但并非所有技术事实都可以独立</w:t>
      </w:r>
      <w:r>
        <w:rPr>
          <w:rFonts w:ascii="SimSun" w:hAnsi="SimSun" w:eastAsia="SimSun" w:cs="SimSun"/>
          <w:sz w:val="21"/>
          <w:szCs w:val="21"/>
          <w:spacing w:val="-1"/>
        </w:rPr>
        <w:t>体现社会意义，因此社会</w:t>
      </w:r>
      <w:r>
        <w:rPr>
          <w:rFonts w:ascii="SimSun" w:hAnsi="SimSun" w:eastAsia="SimSun" w:cs="SimSun"/>
          <w:sz w:val="21"/>
          <w:szCs w:val="21"/>
        </w:rPr>
        <w:t xml:space="preserve"> </w:t>
      </w:r>
      <w:r>
        <w:rPr>
          <w:rFonts w:ascii="SimSun" w:hAnsi="SimSun" w:eastAsia="SimSun" w:cs="SimSun"/>
          <w:sz w:val="21"/>
          <w:szCs w:val="21"/>
        </w:rPr>
        <w:t>事实虽会在技术事实的基础上形成，却是对技术事实的</w:t>
      </w:r>
      <w:r>
        <w:rPr>
          <w:rFonts w:ascii="SimSun" w:hAnsi="SimSun" w:eastAsia="SimSun" w:cs="SimSun"/>
          <w:sz w:val="21"/>
          <w:szCs w:val="21"/>
          <w:spacing w:val="-1"/>
        </w:rPr>
        <w:t>提炼与抽象。技术事实</w:t>
      </w:r>
      <w:r>
        <w:rPr>
          <w:rFonts w:ascii="SimSun" w:hAnsi="SimSun" w:eastAsia="SimSun" w:cs="SimSun"/>
          <w:sz w:val="21"/>
          <w:szCs w:val="21"/>
        </w:rPr>
        <w:t xml:space="preserve"> </w:t>
      </w:r>
      <w:r>
        <w:rPr>
          <w:rFonts w:ascii="SimSun" w:hAnsi="SimSun" w:eastAsia="SimSun" w:cs="SimSun"/>
          <w:sz w:val="21"/>
          <w:szCs w:val="21"/>
          <w:spacing w:val="1"/>
        </w:rPr>
        <w:t>的变化依托于对应社会事实的变化以反映其与价值追求的关</w:t>
      </w:r>
      <w:r>
        <w:rPr>
          <w:rFonts w:ascii="SimSun" w:hAnsi="SimSun" w:eastAsia="SimSun" w:cs="SimSun"/>
          <w:sz w:val="21"/>
          <w:szCs w:val="21"/>
        </w:rPr>
        <w:t>系，而数据治理所 </w:t>
      </w:r>
      <w:r>
        <w:rPr>
          <w:rFonts w:ascii="SimSun" w:hAnsi="SimSun" w:eastAsia="SimSun" w:cs="SimSun"/>
          <w:sz w:val="21"/>
          <w:szCs w:val="21"/>
        </w:rPr>
        <w:t>关注的对象就是因技术活动所引发的社会事实。因此，技术事实引发了何种社</w:t>
      </w:r>
      <w:r>
        <w:rPr>
          <w:rFonts w:ascii="SimSun" w:hAnsi="SimSun" w:eastAsia="SimSun" w:cs="SimSun"/>
          <w:sz w:val="21"/>
          <w:szCs w:val="21"/>
          <w:spacing w:val="7"/>
        </w:rPr>
        <w:t xml:space="preserve"> </w:t>
      </w:r>
      <w:r>
        <w:rPr>
          <w:rFonts w:ascii="SimSun" w:hAnsi="SimSun" w:eastAsia="SimSun" w:cs="SimSun"/>
          <w:sz w:val="21"/>
          <w:szCs w:val="21"/>
        </w:rPr>
        <w:t>会事实的演变有赖社会科学的分析，如果社会变化与价值</w:t>
      </w:r>
      <w:r>
        <w:rPr>
          <w:rFonts w:ascii="SimSun" w:hAnsi="SimSun" w:eastAsia="SimSun" w:cs="SimSun"/>
          <w:sz w:val="21"/>
          <w:szCs w:val="21"/>
          <w:spacing w:val="-1"/>
        </w:rPr>
        <w:t>理念抵触，同样依赖</w:t>
      </w:r>
      <w:r>
        <w:rPr>
          <w:rFonts w:ascii="SimSun" w:hAnsi="SimSun" w:eastAsia="SimSun" w:cs="SimSun"/>
          <w:sz w:val="21"/>
          <w:szCs w:val="21"/>
        </w:rPr>
        <w:t xml:space="preserve"> </w:t>
      </w:r>
      <w:r>
        <w:rPr>
          <w:rFonts w:ascii="SimSun" w:hAnsi="SimSun" w:eastAsia="SimSun" w:cs="SimSun"/>
          <w:sz w:val="21"/>
          <w:szCs w:val="21"/>
          <w:spacing w:val="1"/>
        </w:rPr>
        <w:t>社会科学理论引导社会事实的改变，并促进与之相适应的技术调</w:t>
      </w:r>
      <w:r>
        <w:rPr>
          <w:rFonts w:ascii="SimSun" w:hAnsi="SimSun" w:eastAsia="SimSun" w:cs="SimSun"/>
          <w:sz w:val="21"/>
          <w:szCs w:val="21"/>
        </w:rPr>
        <w:t>整。特别是对 </w:t>
      </w:r>
      <w:r>
        <w:rPr>
          <w:rFonts w:ascii="SimSun" w:hAnsi="SimSun" w:eastAsia="SimSun" w:cs="SimSun"/>
          <w:sz w:val="21"/>
          <w:szCs w:val="21"/>
        </w:rPr>
        <w:t>于社会事实之间的冲突，在价值理念不变的情况下，主要依赖社会科学理论的</w:t>
      </w:r>
      <w:r>
        <w:rPr>
          <w:rFonts w:ascii="SimSun" w:hAnsi="SimSun" w:eastAsia="SimSun" w:cs="SimSun"/>
          <w:sz w:val="21"/>
          <w:szCs w:val="21"/>
          <w:spacing w:val="15"/>
        </w:rPr>
        <w:t xml:space="preserve"> </w:t>
      </w:r>
      <w:r>
        <w:rPr>
          <w:rFonts w:ascii="SimSun" w:hAnsi="SimSun" w:eastAsia="SimSun" w:cs="SimSun"/>
          <w:sz w:val="21"/>
          <w:szCs w:val="21"/>
        </w:rPr>
        <w:t>协调，而技术事实处于服务地位。在价值追求与技术</w:t>
      </w:r>
      <w:r>
        <w:rPr>
          <w:rFonts w:ascii="SimSun" w:hAnsi="SimSun" w:eastAsia="SimSun" w:cs="SimSun"/>
          <w:sz w:val="21"/>
          <w:szCs w:val="21"/>
          <w:spacing w:val="-1"/>
        </w:rPr>
        <w:t>事实之间，社会事实构成</w:t>
      </w:r>
      <w:r>
        <w:rPr>
          <w:rFonts w:ascii="SimSun" w:hAnsi="SimSun" w:eastAsia="SimSun" w:cs="SimSun"/>
          <w:sz w:val="21"/>
          <w:szCs w:val="21"/>
        </w:rPr>
        <w:t xml:space="preserve"> </w:t>
      </w:r>
      <w:r>
        <w:rPr>
          <w:rFonts w:ascii="SimSun" w:hAnsi="SimSun" w:eastAsia="SimSun" w:cs="SimSun"/>
          <w:sz w:val="21"/>
          <w:szCs w:val="21"/>
        </w:rPr>
        <w:t>不可缺少的一环。推进数据治理的过程也体现为社会事实与技术事实相互影响</w:t>
      </w:r>
      <w:r>
        <w:rPr>
          <w:rFonts w:ascii="SimSun" w:hAnsi="SimSun" w:eastAsia="SimSun" w:cs="SimSun"/>
          <w:sz w:val="21"/>
          <w:szCs w:val="21"/>
          <w:spacing w:val="16"/>
        </w:rPr>
        <w:t xml:space="preserve"> </w:t>
      </w:r>
      <w:r>
        <w:rPr>
          <w:rFonts w:ascii="SimSun" w:hAnsi="SimSun" w:eastAsia="SimSun" w:cs="SimSun"/>
          <w:sz w:val="21"/>
          <w:szCs w:val="21"/>
          <w:spacing w:val="7"/>
        </w:rPr>
        <w:t>的过程，只有在社会科学的介入之下，这一过程才会向符合价值追求的方向</w:t>
      </w:r>
      <w:r>
        <w:rPr>
          <w:rFonts w:ascii="SimSun" w:hAnsi="SimSun" w:eastAsia="SimSun" w:cs="SimSun"/>
          <w:sz w:val="21"/>
          <w:szCs w:val="21"/>
        </w:rPr>
        <w:t xml:space="preserve"> </w:t>
      </w:r>
      <w:r>
        <w:rPr>
          <w:rFonts w:ascii="SimSun" w:hAnsi="SimSun" w:eastAsia="SimSun" w:cs="SimSun"/>
          <w:sz w:val="21"/>
          <w:szCs w:val="21"/>
          <w:spacing w:val="-4"/>
        </w:rPr>
        <w:t>发展。</w:t>
      </w:r>
    </w:p>
    <w:p>
      <w:pPr>
        <w:ind w:left="229" w:right="14" w:firstLine="489"/>
        <w:spacing w:before="129" w:line="289" w:lineRule="auto"/>
        <w:rPr>
          <w:rFonts w:ascii="SimSun" w:hAnsi="SimSun" w:eastAsia="SimSun" w:cs="SimSun"/>
          <w:sz w:val="21"/>
          <w:szCs w:val="21"/>
        </w:rPr>
      </w:pPr>
      <w:r>
        <w:rPr>
          <w:rFonts w:ascii="SimSun" w:hAnsi="SimSun" w:eastAsia="SimSun" w:cs="SimSun"/>
          <w:sz w:val="21"/>
          <w:szCs w:val="21"/>
        </w:rPr>
        <w:t>三是社会事实与价值追求的冲突有赖社会科学的阐</w:t>
      </w:r>
      <w:r>
        <w:rPr>
          <w:rFonts w:ascii="SimSun" w:hAnsi="SimSun" w:eastAsia="SimSun" w:cs="SimSun"/>
          <w:sz w:val="21"/>
          <w:szCs w:val="21"/>
          <w:spacing w:val="-1"/>
        </w:rPr>
        <w:t>释与协调。价值追求提</w:t>
      </w:r>
      <w:r>
        <w:rPr>
          <w:rFonts w:ascii="SimSun" w:hAnsi="SimSun" w:eastAsia="SimSun" w:cs="SimSun"/>
          <w:sz w:val="21"/>
          <w:szCs w:val="21"/>
        </w:rPr>
        <w:t xml:space="preserve"> </w:t>
      </w:r>
      <w:r>
        <w:rPr>
          <w:rFonts w:ascii="SimSun" w:hAnsi="SimSun" w:eastAsia="SimSun" w:cs="SimSun"/>
          <w:sz w:val="21"/>
          <w:szCs w:val="21"/>
          <w:spacing w:val="1"/>
        </w:rPr>
        <w:t>供了技术发展的方向，但在引导社会事实演变的过程中，不可</w:t>
      </w:r>
      <w:r>
        <w:rPr>
          <w:rFonts w:ascii="SimSun" w:hAnsi="SimSun" w:eastAsia="SimSun" w:cs="SimSun"/>
          <w:sz w:val="21"/>
          <w:szCs w:val="21"/>
        </w:rPr>
        <w:t>避免地受到社会 </w:t>
      </w:r>
      <w:r>
        <w:rPr>
          <w:rFonts w:ascii="SimSun" w:hAnsi="SimSun" w:eastAsia="SimSun" w:cs="SimSun"/>
          <w:sz w:val="21"/>
          <w:szCs w:val="21"/>
        </w:rPr>
        <w:t>事实的反作用。在不涉及价值冲突时，社会事实的反馈可能是对价值内涵认知</w:t>
      </w:r>
      <w:r>
        <w:rPr>
          <w:rFonts w:ascii="SimSun" w:hAnsi="SimSun" w:eastAsia="SimSun" w:cs="SimSun"/>
          <w:sz w:val="21"/>
          <w:szCs w:val="21"/>
          <w:spacing w:val="15"/>
        </w:rPr>
        <w:t xml:space="preserve"> </w:t>
      </w:r>
      <w:r>
        <w:rPr>
          <w:rFonts w:ascii="SimSun" w:hAnsi="SimSun" w:eastAsia="SimSun" w:cs="SimSun"/>
          <w:sz w:val="21"/>
          <w:szCs w:val="21"/>
        </w:rPr>
        <w:t>的深入，可能是社会事实本身与价值理念的偏差，进而提升价值层面的引导作</w:t>
      </w:r>
      <w:r>
        <w:rPr>
          <w:rFonts w:ascii="SimSun" w:hAnsi="SimSun" w:eastAsia="SimSun" w:cs="SimSun"/>
          <w:sz w:val="21"/>
          <w:szCs w:val="21"/>
          <w:spacing w:val="13"/>
        </w:rPr>
        <w:t xml:space="preserve"> </w:t>
      </w:r>
      <w:r>
        <w:rPr>
          <w:rFonts w:ascii="SimSun" w:hAnsi="SimSun" w:eastAsia="SimSun" w:cs="SimSun"/>
          <w:sz w:val="21"/>
          <w:szCs w:val="21"/>
        </w:rPr>
        <w:t>用。在涉及价值冲突时，社会事实可能会改变人类的</w:t>
      </w:r>
      <w:r>
        <w:rPr>
          <w:rFonts w:ascii="SimSun" w:hAnsi="SimSun" w:eastAsia="SimSun" w:cs="SimSun"/>
          <w:sz w:val="21"/>
          <w:szCs w:val="21"/>
          <w:spacing w:val="-1"/>
        </w:rPr>
        <w:t>价值理念，触及对价值体 </w:t>
      </w:r>
      <w:r>
        <w:rPr>
          <w:rFonts w:ascii="SimSun" w:hAnsi="SimSun" w:eastAsia="SimSun" w:cs="SimSun"/>
          <w:sz w:val="21"/>
          <w:szCs w:val="21"/>
          <w:spacing w:val="2"/>
        </w:rPr>
        <w:t>系的调整。把握好社会事实与价值追求的关系，从而实现对技术事实的驾驭，</w:t>
      </w:r>
      <w:r>
        <w:rPr>
          <w:rFonts w:ascii="SimSun" w:hAnsi="SimSun" w:eastAsia="SimSun" w:cs="SimSun"/>
          <w:sz w:val="21"/>
          <w:szCs w:val="21"/>
          <w:spacing w:val="5"/>
        </w:rPr>
        <w:t xml:space="preserve"> </w:t>
      </w:r>
      <w:r>
        <w:rPr>
          <w:rFonts w:ascii="SimSun" w:hAnsi="SimSun" w:eastAsia="SimSun" w:cs="SimSun"/>
          <w:sz w:val="21"/>
          <w:szCs w:val="21"/>
          <w:spacing w:val="7"/>
        </w:rPr>
        <w:t>进而使技术的社会价值最大化，充分推进人类文</w:t>
      </w:r>
      <w:r>
        <w:rPr>
          <w:rFonts w:ascii="SimSun" w:hAnsi="SimSun" w:eastAsia="SimSun" w:cs="SimSun"/>
          <w:sz w:val="21"/>
          <w:szCs w:val="21"/>
          <w:spacing w:val="6"/>
        </w:rPr>
        <w:t>明的发展，是社会科学的使</w:t>
      </w:r>
      <w:r>
        <w:rPr>
          <w:rFonts w:ascii="SimSun" w:hAnsi="SimSun" w:eastAsia="SimSun" w:cs="SimSun"/>
          <w:sz w:val="21"/>
          <w:szCs w:val="21"/>
        </w:rPr>
        <w:t xml:space="preserve"> </w:t>
      </w:r>
      <w:r>
        <w:rPr>
          <w:rFonts w:ascii="SimSun" w:hAnsi="SimSun" w:eastAsia="SimSun" w:cs="SimSun"/>
          <w:sz w:val="21"/>
          <w:szCs w:val="21"/>
          <w:spacing w:val="-3"/>
        </w:rPr>
        <w:t>命，并最终由数据法治体现。</w:t>
      </w:r>
    </w:p>
    <w:p>
      <w:pPr>
        <w:ind w:left="229" w:right="17" w:firstLine="489"/>
        <w:spacing w:before="91" w:line="264" w:lineRule="auto"/>
        <w:rPr>
          <w:rFonts w:ascii="SimSun" w:hAnsi="SimSun" w:eastAsia="SimSun" w:cs="SimSun"/>
          <w:sz w:val="21"/>
          <w:szCs w:val="21"/>
        </w:rPr>
      </w:pPr>
      <w:r>
        <w:rPr>
          <w:rFonts w:ascii="SimSun" w:hAnsi="SimSun" w:eastAsia="SimSun" w:cs="SimSun"/>
          <w:sz w:val="21"/>
          <w:szCs w:val="21"/>
        </w:rPr>
        <w:t>由是观之，数据治理的底层法律逻辑或许在法学之外，但并非在社会科学 </w:t>
      </w:r>
      <w:r>
        <w:rPr>
          <w:rFonts w:ascii="SimSun" w:hAnsi="SimSun" w:eastAsia="SimSun" w:cs="SimSun"/>
          <w:sz w:val="21"/>
          <w:szCs w:val="21"/>
          <w:spacing w:val="-3"/>
        </w:rPr>
        <w:t>体系之外。</w:t>
      </w:r>
    </w:p>
    <w:p>
      <w:pPr>
        <w:ind w:left="229" w:right="27" w:firstLine="489"/>
        <w:spacing w:before="89" w:line="278" w:lineRule="auto"/>
        <w:rPr>
          <w:rFonts w:ascii="SimSun" w:hAnsi="SimSun" w:eastAsia="SimSun" w:cs="SimSun"/>
          <w:sz w:val="21"/>
          <w:szCs w:val="21"/>
        </w:rPr>
      </w:pPr>
      <w:r>
        <w:rPr>
          <w:rFonts w:ascii="SimSun" w:hAnsi="SimSun" w:eastAsia="SimSun" w:cs="SimSun"/>
          <w:sz w:val="21"/>
          <w:szCs w:val="21"/>
        </w:rPr>
        <w:t>本书各章的阐释亦是为顶层的法律规则与底层的</w:t>
      </w:r>
      <w:r>
        <w:rPr>
          <w:rFonts w:ascii="SimSun" w:hAnsi="SimSun" w:eastAsia="SimSun" w:cs="SimSun"/>
          <w:sz w:val="21"/>
          <w:szCs w:val="21"/>
          <w:spacing w:val="-1"/>
        </w:rPr>
        <w:t>技术事实之间搭建基于社</w:t>
      </w:r>
      <w:r>
        <w:rPr>
          <w:rFonts w:ascii="SimSun" w:hAnsi="SimSun" w:eastAsia="SimSun" w:cs="SimSun"/>
          <w:sz w:val="21"/>
          <w:szCs w:val="21"/>
        </w:rPr>
        <w:t xml:space="preserve"> </w:t>
      </w:r>
      <w:r>
        <w:rPr>
          <w:rFonts w:ascii="SimSun" w:hAnsi="SimSun" w:eastAsia="SimSun" w:cs="SimSun"/>
          <w:sz w:val="21"/>
          <w:szCs w:val="21"/>
          <w:spacing w:val="-1"/>
        </w:rPr>
        <w:t>会科学理性的桥梁。如果没有这一桥梁的衔接，数据法律规则的零散化和价值 </w:t>
      </w:r>
      <w:r>
        <w:rPr>
          <w:rFonts w:ascii="SimSun" w:hAnsi="SimSun" w:eastAsia="SimSun" w:cs="SimSun"/>
          <w:sz w:val="21"/>
          <w:szCs w:val="21"/>
          <w:spacing w:val="-1"/>
        </w:rPr>
        <w:t>背离不可避免，存在这一衔接，法律逻辑的形成亦是水到渠成。</w:t>
      </w:r>
    </w:p>
    <w:p>
      <w:pPr>
        <w:spacing w:before="90" w:line="219" w:lineRule="auto"/>
        <w:jc w:val="right"/>
        <w:rPr>
          <w:rFonts w:ascii="SimSun" w:hAnsi="SimSun" w:eastAsia="SimSun" w:cs="SimSun"/>
          <w:sz w:val="21"/>
          <w:szCs w:val="21"/>
        </w:rPr>
      </w:pPr>
      <w:r>
        <w:rPr>
          <w:rFonts w:ascii="SimSun" w:hAnsi="SimSun" w:eastAsia="SimSun" w:cs="SimSun"/>
          <w:sz w:val="21"/>
          <w:szCs w:val="21"/>
          <w:spacing w:val="-6"/>
        </w:rPr>
        <w:t>第一章展示了基于技术和社会事实的“数据”与“大数据”概念界定和个人</w:t>
      </w:r>
    </w:p>
    <w:p>
      <w:pPr>
        <w:spacing w:line="219" w:lineRule="auto"/>
        <w:sectPr>
          <w:pgSz w:w="8400" w:h="13160"/>
          <w:pgMar w:top="400" w:right="781" w:bottom="0" w:left="160" w:header="0" w:footer="0" w:gutter="0"/>
        </w:sectPr>
        <w:rPr>
          <w:rFonts w:ascii="SimSun" w:hAnsi="SimSun" w:eastAsia="SimSun" w:cs="SimSun"/>
          <w:sz w:val="21"/>
          <w:szCs w:val="21"/>
        </w:rPr>
      </w:pPr>
    </w:p>
    <w:p>
      <w:pPr>
        <w:spacing w:before="287" w:line="120" w:lineRule="exact"/>
        <w:jc w:val="right"/>
        <w:rPr>
          <w:rFonts w:ascii="SimSun" w:hAnsi="SimSun" w:eastAsia="SimSun" w:cs="SimSun"/>
          <w:sz w:val="16"/>
          <w:szCs w:val="16"/>
        </w:rPr>
      </w:pPr>
      <w:r>
        <w:rPr>
          <w:rFonts w:ascii="SimSun" w:hAnsi="SimSun" w:eastAsia="SimSun" w:cs="SimSun"/>
          <w:sz w:val="16"/>
          <w:szCs w:val="16"/>
          <w:spacing w:val="-10"/>
          <w:position w:val="-2"/>
        </w:rPr>
        <w:t>3</w:t>
      </w:r>
    </w:p>
    <w:p>
      <w:pPr>
        <w:ind w:left="6420"/>
        <w:spacing w:line="222" w:lineRule="auto"/>
        <w:rPr>
          <w:rFonts w:ascii="SimHei" w:hAnsi="SimHei" w:eastAsia="SimHei" w:cs="SimHei"/>
          <w:sz w:val="18"/>
          <w:szCs w:val="18"/>
        </w:rPr>
      </w:pPr>
      <w:r>
        <w:rPr>
          <w:rFonts w:ascii="SimHei" w:hAnsi="SimHei" w:eastAsia="SimHei" w:cs="SimHei"/>
          <w:sz w:val="18"/>
          <w:szCs w:val="18"/>
          <w:spacing w:val="-4"/>
        </w:rPr>
        <w:t>代</w:t>
      </w:r>
      <w:r>
        <w:rPr>
          <w:rFonts w:ascii="SimHei" w:hAnsi="SimHei" w:eastAsia="SimHei" w:cs="SimHei"/>
          <w:sz w:val="18"/>
          <w:szCs w:val="18"/>
          <w:spacing w:val="2"/>
        </w:rPr>
        <w:t xml:space="preserve">   </w:t>
      </w:r>
      <w:r>
        <w:rPr>
          <w:rFonts w:ascii="SimHei" w:hAnsi="SimHei" w:eastAsia="SimHei" w:cs="SimHei"/>
          <w:sz w:val="18"/>
          <w:szCs w:val="18"/>
          <w:spacing w:val="-4"/>
        </w:rPr>
        <w:t>序</w:t>
      </w:r>
    </w:p>
    <w:p>
      <w:pPr>
        <w:pStyle w:val="BodyText"/>
        <w:spacing w:line="343" w:lineRule="auto"/>
        <w:rPr/>
      </w:pPr>
      <w:r/>
    </w:p>
    <w:p>
      <w:pPr>
        <w:ind w:right="228"/>
        <w:spacing w:before="69" w:line="283" w:lineRule="auto"/>
        <w:jc w:val="both"/>
        <w:rPr>
          <w:rFonts w:ascii="SimSun" w:hAnsi="SimSun" w:eastAsia="SimSun" w:cs="SimSun"/>
          <w:sz w:val="21"/>
          <w:szCs w:val="21"/>
        </w:rPr>
      </w:pPr>
      <w:r>
        <w:rPr>
          <w:rFonts w:ascii="SimSun" w:hAnsi="SimSun" w:eastAsia="SimSun" w:cs="SimSun"/>
          <w:sz w:val="21"/>
          <w:szCs w:val="21"/>
        </w:rPr>
        <w:t>信息的内容阐释，进而提炼出具有法律价值的数据属性</w:t>
      </w:r>
      <w:r>
        <w:rPr>
          <w:rFonts w:ascii="SimSun" w:hAnsi="SimSun" w:eastAsia="SimSun" w:cs="SimSun"/>
          <w:sz w:val="21"/>
          <w:szCs w:val="21"/>
          <w:spacing w:val="-1"/>
        </w:rPr>
        <w:t>，探讨了多种数据的法</w:t>
      </w:r>
      <w:r>
        <w:rPr>
          <w:rFonts w:ascii="SimSun" w:hAnsi="SimSun" w:eastAsia="SimSun" w:cs="SimSun"/>
          <w:sz w:val="21"/>
          <w:szCs w:val="21"/>
        </w:rPr>
        <w:t xml:space="preserve"> </w:t>
      </w:r>
      <w:r>
        <w:rPr>
          <w:rFonts w:ascii="SimSun" w:hAnsi="SimSun" w:eastAsia="SimSun" w:cs="SimSun"/>
          <w:sz w:val="21"/>
          <w:szCs w:val="21"/>
        </w:rPr>
        <w:t>律保护模式，并着重运用利益分析的理论方法以寻求不</w:t>
      </w:r>
      <w:r>
        <w:rPr>
          <w:rFonts w:ascii="SimSun" w:hAnsi="SimSun" w:eastAsia="SimSun" w:cs="SimSun"/>
          <w:sz w:val="21"/>
          <w:szCs w:val="21"/>
          <w:spacing w:val="-1"/>
        </w:rPr>
        <w:t>同保护手段中的利益平</w:t>
      </w:r>
      <w:r>
        <w:rPr>
          <w:rFonts w:ascii="SimSun" w:hAnsi="SimSun" w:eastAsia="SimSun" w:cs="SimSun"/>
          <w:sz w:val="21"/>
          <w:szCs w:val="21"/>
        </w:rPr>
        <w:t xml:space="preserve"> </w:t>
      </w:r>
      <w:r>
        <w:rPr>
          <w:rFonts w:ascii="SimSun" w:hAnsi="SimSun" w:eastAsia="SimSun" w:cs="SimSun"/>
          <w:sz w:val="21"/>
          <w:szCs w:val="21"/>
        </w:rPr>
        <w:t>衡。关于数据法律性质的阐释，离不开财产权、知识产</w:t>
      </w:r>
      <w:r>
        <w:rPr>
          <w:rFonts w:ascii="SimSun" w:hAnsi="SimSun" w:eastAsia="SimSun" w:cs="SimSun"/>
          <w:sz w:val="21"/>
          <w:szCs w:val="21"/>
          <w:spacing w:val="-1"/>
        </w:rPr>
        <w:t>权、竞争法权益与资产</w:t>
      </w:r>
      <w:r>
        <w:rPr>
          <w:rFonts w:ascii="SimSun" w:hAnsi="SimSun" w:eastAsia="SimSun" w:cs="SimSun"/>
          <w:sz w:val="21"/>
          <w:szCs w:val="21"/>
        </w:rPr>
        <w:t xml:space="preserve"> </w:t>
      </w:r>
      <w:r>
        <w:rPr>
          <w:rFonts w:ascii="SimSun" w:hAnsi="SimSun" w:eastAsia="SimSun" w:cs="SimSun"/>
          <w:sz w:val="21"/>
          <w:szCs w:val="21"/>
        </w:rPr>
        <w:t>等几种认识。这些认识未必都完全拘泥于法学范畴之</w:t>
      </w:r>
      <w:r>
        <w:rPr>
          <w:rFonts w:ascii="SimSun" w:hAnsi="SimSun" w:eastAsia="SimSun" w:cs="SimSun"/>
          <w:sz w:val="21"/>
          <w:szCs w:val="21"/>
          <w:spacing w:val="-1"/>
        </w:rPr>
        <w:t>内，但都不可回避地需要</w:t>
      </w:r>
      <w:r>
        <w:rPr>
          <w:rFonts w:ascii="SimSun" w:hAnsi="SimSun" w:eastAsia="SimSun" w:cs="SimSun"/>
          <w:sz w:val="21"/>
          <w:szCs w:val="21"/>
        </w:rPr>
        <w:t xml:space="preserve"> </w:t>
      </w:r>
      <w:r>
        <w:rPr>
          <w:rFonts w:ascii="SimSun" w:hAnsi="SimSun" w:eastAsia="SimSun" w:cs="SimSun"/>
          <w:sz w:val="21"/>
          <w:szCs w:val="21"/>
          <w:spacing w:val="-2"/>
        </w:rPr>
        <w:t>思考前人已经建立的权益理论学说。</w:t>
      </w:r>
    </w:p>
    <w:p>
      <w:pPr>
        <w:ind w:right="201" w:firstLine="419"/>
        <w:spacing w:before="96" w:line="288" w:lineRule="auto"/>
        <w:jc w:val="both"/>
        <w:rPr>
          <w:rFonts w:ascii="SimSun" w:hAnsi="SimSun" w:eastAsia="SimSun" w:cs="SimSun"/>
          <w:sz w:val="21"/>
          <w:szCs w:val="21"/>
        </w:rPr>
      </w:pPr>
      <w:r>
        <w:rPr>
          <w:rFonts w:ascii="SimSun" w:hAnsi="SimSun" w:eastAsia="SimSun" w:cs="SimSun"/>
          <w:sz w:val="21"/>
          <w:szCs w:val="21"/>
        </w:rPr>
        <w:t>第二章对隐私权、个人信息和非个人信息的概念加以区隔，反思了“准个</w:t>
      </w:r>
      <w:r>
        <w:rPr>
          <w:rFonts w:ascii="SimSun" w:hAnsi="SimSun" w:eastAsia="SimSun" w:cs="SimSun"/>
          <w:sz w:val="21"/>
          <w:szCs w:val="21"/>
          <w:spacing w:val="18"/>
        </w:rPr>
        <w:t xml:space="preserve"> </w:t>
      </w:r>
      <w:r>
        <w:rPr>
          <w:rFonts w:ascii="SimSun" w:hAnsi="SimSun" w:eastAsia="SimSun" w:cs="SimSun"/>
          <w:sz w:val="21"/>
          <w:szCs w:val="21"/>
        </w:rPr>
        <w:t>人信息”概念，介绍了司法实践所反映的第三方个人</w:t>
      </w:r>
      <w:r>
        <w:rPr>
          <w:rFonts w:ascii="SimSun" w:hAnsi="SimSun" w:eastAsia="SimSun" w:cs="SimSun"/>
          <w:sz w:val="21"/>
          <w:szCs w:val="21"/>
          <w:spacing w:val="-1"/>
        </w:rPr>
        <w:t>数据获取合规进路，展示</w:t>
      </w:r>
      <w:r>
        <w:rPr>
          <w:rFonts w:ascii="SimSun" w:hAnsi="SimSun" w:eastAsia="SimSun" w:cs="SimSun"/>
          <w:sz w:val="21"/>
          <w:szCs w:val="21"/>
        </w:rPr>
        <w:t xml:space="preserve"> </w:t>
      </w:r>
      <w:r>
        <w:rPr>
          <w:rFonts w:ascii="SimSun" w:hAnsi="SimSun" w:eastAsia="SimSun" w:cs="SimSun"/>
          <w:sz w:val="21"/>
          <w:szCs w:val="21"/>
          <w:spacing w:val="-1"/>
        </w:rPr>
        <w:t>了具体案例中法官如何通过对数据属性的阐释来维护其适当的经济价值。关于</w:t>
      </w:r>
      <w:r>
        <w:rPr>
          <w:rFonts w:ascii="SimSun" w:hAnsi="SimSun" w:eastAsia="SimSun" w:cs="SimSun"/>
          <w:sz w:val="21"/>
          <w:szCs w:val="21"/>
          <w:spacing w:val="5"/>
        </w:rPr>
        <w:t xml:space="preserve"> </w:t>
      </w:r>
      <w:r>
        <w:rPr>
          <w:rFonts w:ascii="SimSun" w:hAnsi="SimSun" w:eastAsia="SimSun" w:cs="SimSun"/>
          <w:sz w:val="21"/>
          <w:szCs w:val="21"/>
        </w:rPr>
        <w:t>个人信息的私密性检验问题，本章强调了脱胎于社会学</w:t>
      </w:r>
      <w:r>
        <w:rPr>
          <w:rFonts w:ascii="SimSun" w:hAnsi="SimSun" w:eastAsia="SimSun" w:cs="SimSun"/>
          <w:sz w:val="21"/>
          <w:szCs w:val="21"/>
          <w:spacing w:val="-1"/>
        </w:rPr>
        <w:t>与心理学等非法学社科</w:t>
      </w:r>
      <w:r>
        <w:rPr>
          <w:rFonts w:ascii="SimSun" w:hAnsi="SimSun" w:eastAsia="SimSun" w:cs="SimSun"/>
          <w:sz w:val="21"/>
          <w:szCs w:val="21"/>
        </w:rPr>
        <w:t xml:space="preserve"> </w:t>
      </w:r>
      <w:r>
        <w:rPr>
          <w:rFonts w:ascii="SimSun" w:hAnsi="SimSun" w:eastAsia="SimSun" w:cs="SimSun"/>
          <w:sz w:val="21"/>
          <w:szCs w:val="21"/>
        </w:rPr>
        <w:t>理论的场景化、合理期待等理论的运用。最终，基</w:t>
      </w:r>
      <w:r>
        <w:rPr>
          <w:rFonts w:ascii="SimSun" w:hAnsi="SimSun" w:eastAsia="SimSun" w:cs="SimSun"/>
          <w:sz w:val="21"/>
          <w:szCs w:val="21"/>
          <w:spacing w:val="-1"/>
        </w:rPr>
        <w:t>于公共数据的准公众用物属</w:t>
      </w:r>
      <w:r>
        <w:rPr>
          <w:rFonts w:ascii="SimSun" w:hAnsi="SimSun" w:eastAsia="SimSun" w:cs="SimSun"/>
          <w:sz w:val="21"/>
          <w:szCs w:val="21"/>
        </w:rPr>
        <w:t xml:space="preserve"> </w:t>
      </w:r>
      <w:r>
        <w:rPr>
          <w:rFonts w:ascii="SimSun" w:hAnsi="SimSun" w:eastAsia="SimSun" w:cs="SimSun"/>
          <w:sz w:val="21"/>
          <w:szCs w:val="21"/>
        </w:rPr>
        <w:t>性，本章提出公众使用的类型化理念、业务管理权</w:t>
      </w:r>
      <w:r>
        <w:rPr>
          <w:rFonts w:ascii="SimSun" w:hAnsi="SimSun" w:eastAsia="SimSun" w:cs="SimSun"/>
          <w:sz w:val="21"/>
          <w:szCs w:val="21"/>
          <w:spacing w:val="-1"/>
        </w:rPr>
        <w:t>作为实现手段的引入以及数</w:t>
      </w:r>
      <w:r>
        <w:rPr>
          <w:rFonts w:ascii="SimSun" w:hAnsi="SimSun" w:eastAsia="SimSun" w:cs="SimSun"/>
          <w:sz w:val="21"/>
          <w:szCs w:val="21"/>
        </w:rPr>
        <w:t xml:space="preserve"> </w:t>
      </w:r>
      <w:r>
        <w:rPr>
          <w:rFonts w:ascii="SimSun" w:hAnsi="SimSun" w:eastAsia="SimSun" w:cs="SimSun"/>
          <w:sz w:val="21"/>
          <w:szCs w:val="21"/>
          <w:spacing w:val="-3"/>
        </w:rPr>
        <w:t>据维持与监督的信托模式。</w:t>
      </w:r>
    </w:p>
    <w:p>
      <w:pPr>
        <w:ind w:right="155" w:firstLine="419"/>
        <w:spacing w:before="122" w:line="278" w:lineRule="auto"/>
        <w:jc w:val="both"/>
        <w:rPr>
          <w:rFonts w:ascii="SimSun" w:hAnsi="SimSun" w:eastAsia="SimSun" w:cs="SimSun"/>
          <w:sz w:val="21"/>
          <w:szCs w:val="21"/>
        </w:rPr>
      </w:pPr>
      <w:r>
        <w:rPr>
          <w:rFonts w:ascii="SimSun" w:hAnsi="SimSun" w:eastAsia="SimSun" w:cs="SimSun"/>
          <w:sz w:val="21"/>
          <w:szCs w:val="21"/>
          <w:spacing w:val="-1"/>
        </w:rPr>
        <w:t>第三章基于对各国数据安全监管趋势的考察，对数据安全立法模式加以类 </w:t>
      </w:r>
      <w:r>
        <w:rPr>
          <w:rFonts w:ascii="SimSun" w:hAnsi="SimSun" w:eastAsia="SimSun" w:cs="SimSun"/>
          <w:sz w:val="21"/>
          <w:szCs w:val="21"/>
          <w:spacing w:val="-1"/>
        </w:rPr>
        <w:t>型化，提出不同模式差异受制于本土社会环境。本章认为数据安全应当在国家 </w:t>
      </w:r>
      <w:r>
        <w:rPr>
          <w:rFonts w:ascii="SimSun" w:hAnsi="SimSun" w:eastAsia="SimSun" w:cs="SimSun"/>
          <w:sz w:val="21"/>
          <w:szCs w:val="21"/>
        </w:rPr>
        <w:t>总体安全布局下实施，需立足于国内国际两个大局，服务于数据利用的社会与</w:t>
      </w:r>
      <w:r>
        <w:rPr>
          <w:rFonts w:ascii="SimSun" w:hAnsi="SimSun" w:eastAsia="SimSun" w:cs="SimSun"/>
          <w:sz w:val="21"/>
          <w:szCs w:val="21"/>
          <w:spacing w:val="6"/>
        </w:rPr>
        <w:t xml:space="preserve"> </w:t>
      </w:r>
      <w:r>
        <w:rPr>
          <w:rFonts w:ascii="SimSun" w:hAnsi="SimSun" w:eastAsia="SimSun" w:cs="SimSun"/>
          <w:sz w:val="21"/>
          <w:szCs w:val="21"/>
          <w:spacing w:val="-1"/>
        </w:rPr>
        <w:t>经济发展目标，统筹布局、共享共治。通过社会学田野调查的方法，本章展示 </w:t>
      </w:r>
      <w:r>
        <w:rPr>
          <w:rFonts w:ascii="SimSun" w:hAnsi="SimSun" w:eastAsia="SimSun" w:cs="SimSun"/>
          <w:sz w:val="21"/>
          <w:szCs w:val="21"/>
          <w:spacing w:val="2"/>
        </w:rPr>
        <w:t>了各地方省市数据治理的效果与反馈，归纳了《数据安全法》的立法</w:t>
      </w:r>
      <w:r>
        <w:rPr>
          <w:rFonts w:ascii="SimSun" w:hAnsi="SimSun" w:eastAsia="SimSun" w:cs="SimSun"/>
          <w:sz w:val="21"/>
          <w:szCs w:val="21"/>
          <w:spacing w:val="1"/>
        </w:rPr>
        <w:t>重难点，</w:t>
      </w:r>
      <w:r>
        <w:rPr>
          <w:rFonts w:ascii="SimSun" w:hAnsi="SimSun" w:eastAsia="SimSun" w:cs="SimSun"/>
          <w:sz w:val="21"/>
          <w:szCs w:val="21"/>
        </w:rPr>
        <w:t xml:space="preserve"> </w:t>
      </w:r>
      <w:r>
        <w:rPr>
          <w:rFonts w:ascii="SimSun" w:hAnsi="SimSun" w:eastAsia="SimSun" w:cs="SimSun"/>
          <w:sz w:val="21"/>
          <w:szCs w:val="21"/>
          <w:spacing w:val="-4"/>
        </w:rPr>
        <w:t>提出了多项制度改善建议。</w:t>
      </w:r>
    </w:p>
    <w:p>
      <w:pPr>
        <w:ind w:right="228" w:firstLine="419"/>
        <w:spacing w:before="141" w:line="285" w:lineRule="auto"/>
        <w:jc w:val="both"/>
        <w:rPr>
          <w:rFonts w:ascii="SimSun" w:hAnsi="SimSun" w:eastAsia="SimSun" w:cs="SimSun"/>
          <w:sz w:val="21"/>
          <w:szCs w:val="21"/>
        </w:rPr>
      </w:pPr>
      <w:r>
        <w:rPr>
          <w:rFonts w:ascii="SimSun" w:hAnsi="SimSun" w:eastAsia="SimSun" w:cs="SimSun"/>
          <w:sz w:val="21"/>
          <w:szCs w:val="21"/>
        </w:rPr>
        <w:t>第四章旨在阐释符合我国国情的数据监管主体与监</w:t>
      </w:r>
      <w:r>
        <w:rPr>
          <w:rFonts w:ascii="SimSun" w:hAnsi="SimSun" w:eastAsia="SimSun" w:cs="SimSun"/>
          <w:sz w:val="21"/>
          <w:szCs w:val="21"/>
          <w:spacing w:val="-1"/>
        </w:rPr>
        <w:t>管权力配置方案。围绕</w:t>
      </w:r>
      <w:r>
        <w:rPr>
          <w:rFonts w:ascii="SimSun" w:hAnsi="SimSun" w:eastAsia="SimSun" w:cs="SimSun"/>
          <w:sz w:val="21"/>
          <w:szCs w:val="21"/>
        </w:rPr>
        <w:t xml:space="preserve"> </w:t>
      </w:r>
      <w:r>
        <w:rPr>
          <w:rFonts w:ascii="SimSun" w:hAnsi="SimSun" w:eastAsia="SimSun" w:cs="SimSun"/>
          <w:sz w:val="21"/>
          <w:szCs w:val="21"/>
        </w:rPr>
        <w:t>数据监管体系的建立，数据、数据处理主体、数据处</w:t>
      </w:r>
      <w:r>
        <w:rPr>
          <w:rFonts w:ascii="SimSun" w:hAnsi="SimSun" w:eastAsia="SimSun" w:cs="SimSun"/>
          <w:sz w:val="21"/>
          <w:szCs w:val="21"/>
          <w:spacing w:val="-1"/>
        </w:rPr>
        <w:t>理行为等基本概念都需厘</w:t>
      </w:r>
      <w:r>
        <w:rPr>
          <w:rFonts w:ascii="SimSun" w:hAnsi="SimSun" w:eastAsia="SimSun" w:cs="SimSun"/>
          <w:sz w:val="21"/>
          <w:szCs w:val="21"/>
        </w:rPr>
        <w:t xml:space="preserve"> </w:t>
      </w:r>
      <w:r>
        <w:rPr>
          <w:rFonts w:ascii="SimSun" w:hAnsi="SimSun" w:eastAsia="SimSun" w:cs="SimSun"/>
          <w:sz w:val="21"/>
          <w:szCs w:val="21"/>
        </w:rPr>
        <w:t>清，并需基于数据利用的社会效应和政治学的权力制衡</w:t>
      </w:r>
      <w:r>
        <w:rPr>
          <w:rFonts w:ascii="SimSun" w:hAnsi="SimSun" w:eastAsia="SimSun" w:cs="SimSun"/>
          <w:sz w:val="21"/>
          <w:szCs w:val="21"/>
          <w:spacing w:val="-1"/>
        </w:rPr>
        <w:t>理念认识数据监管的必</w:t>
      </w:r>
      <w:r>
        <w:rPr>
          <w:rFonts w:ascii="SimSun" w:hAnsi="SimSun" w:eastAsia="SimSun" w:cs="SimSun"/>
          <w:sz w:val="21"/>
          <w:szCs w:val="21"/>
        </w:rPr>
        <w:t xml:space="preserve"> </w:t>
      </w:r>
      <w:r>
        <w:rPr>
          <w:rFonts w:ascii="SimSun" w:hAnsi="SimSun" w:eastAsia="SimSun" w:cs="SimSun"/>
          <w:sz w:val="21"/>
          <w:szCs w:val="21"/>
        </w:rPr>
        <w:t>要性。我国数据监管模式已趋于稳定，但“九龙治水</w:t>
      </w:r>
      <w:r>
        <w:rPr>
          <w:rFonts w:ascii="SimSun" w:hAnsi="SimSun" w:eastAsia="SimSun" w:cs="SimSun"/>
          <w:sz w:val="21"/>
          <w:szCs w:val="21"/>
          <w:spacing w:val="-1"/>
        </w:rPr>
        <w:t>”的格局会导致监管乏力</w:t>
      </w:r>
      <w:r>
        <w:rPr>
          <w:rFonts w:ascii="SimSun" w:hAnsi="SimSun" w:eastAsia="SimSun" w:cs="SimSun"/>
          <w:sz w:val="21"/>
          <w:szCs w:val="21"/>
        </w:rPr>
        <w:t xml:space="preserve"> </w:t>
      </w:r>
      <w:r>
        <w:rPr>
          <w:rFonts w:ascii="SimSun" w:hAnsi="SimSun" w:eastAsia="SimSun" w:cs="SimSun"/>
          <w:sz w:val="21"/>
          <w:szCs w:val="21"/>
        </w:rPr>
        <w:t>和措施局限。从政治逻辑与立法逻辑来看，改善监管</w:t>
      </w:r>
      <w:r>
        <w:rPr>
          <w:rFonts w:ascii="SimSun" w:hAnsi="SimSun" w:eastAsia="SimSun" w:cs="SimSun"/>
          <w:sz w:val="21"/>
          <w:szCs w:val="21"/>
          <w:spacing w:val="-1"/>
        </w:rPr>
        <w:t>模式的要点在于先认清数</w:t>
      </w:r>
      <w:r>
        <w:rPr>
          <w:rFonts w:ascii="SimSun" w:hAnsi="SimSun" w:eastAsia="SimSun" w:cs="SimSun"/>
          <w:sz w:val="21"/>
          <w:szCs w:val="21"/>
        </w:rPr>
        <w:t xml:space="preserve"> </w:t>
      </w:r>
      <w:r>
        <w:rPr>
          <w:rFonts w:ascii="SimSun" w:hAnsi="SimSun" w:eastAsia="SimSun" w:cs="SimSun"/>
          <w:sz w:val="21"/>
          <w:szCs w:val="21"/>
        </w:rPr>
        <w:t>据保护价值，立足社会实际，逐步促进数据监管</w:t>
      </w:r>
      <w:r>
        <w:rPr>
          <w:rFonts w:ascii="SimSun" w:hAnsi="SimSun" w:eastAsia="SimSun" w:cs="SimSun"/>
          <w:sz w:val="21"/>
          <w:szCs w:val="21"/>
          <w:spacing w:val="-1"/>
        </w:rPr>
        <w:t>机构的独立与统一。</w:t>
      </w:r>
    </w:p>
    <w:p>
      <w:pPr>
        <w:ind w:right="202" w:firstLine="419"/>
        <w:spacing w:before="102" w:line="286" w:lineRule="auto"/>
        <w:jc w:val="both"/>
        <w:rPr>
          <w:rFonts w:ascii="SimSun" w:hAnsi="SimSun" w:eastAsia="SimSun" w:cs="SimSun"/>
          <w:sz w:val="21"/>
          <w:szCs w:val="21"/>
        </w:rPr>
      </w:pPr>
      <w:r>
        <w:rPr>
          <w:rFonts w:ascii="SimSun" w:hAnsi="SimSun" w:eastAsia="SimSun" w:cs="SimSun"/>
          <w:sz w:val="21"/>
          <w:szCs w:val="21"/>
        </w:rPr>
        <w:t>第五章大致梳理了政府数据开放与公共数据治理法律体系，从社会现实出</w:t>
      </w:r>
      <w:r>
        <w:rPr>
          <w:rFonts w:ascii="SimSun" w:hAnsi="SimSun" w:eastAsia="SimSun" w:cs="SimSun"/>
          <w:sz w:val="21"/>
          <w:szCs w:val="21"/>
          <w:spacing w:val="14"/>
        </w:rPr>
        <w:t xml:space="preserve"> </w:t>
      </w:r>
      <w:r>
        <w:rPr>
          <w:rFonts w:ascii="SimSun" w:hAnsi="SimSun" w:eastAsia="SimSun" w:cs="SimSun"/>
          <w:sz w:val="21"/>
          <w:szCs w:val="21"/>
        </w:rPr>
        <w:t>发，提出要应对数据开放利用中的个别性、任意</w:t>
      </w:r>
      <w:r>
        <w:rPr>
          <w:rFonts w:ascii="SimSun" w:hAnsi="SimSun" w:eastAsia="SimSun" w:cs="SimSun"/>
          <w:sz w:val="21"/>
          <w:szCs w:val="21"/>
          <w:spacing w:val="-1"/>
        </w:rPr>
        <w:t>性、选择性、利益勾连性与无</w:t>
      </w:r>
      <w:r>
        <w:rPr>
          <w:rFonts w:ascii="SimSun" w:hAnsi="SimSun" w:eastAsia="SimSun" w:cs="SimSun"/>
          <w:sz w:val="21"/>
          <w:szCs w:val="21"/>
        </w:rPr>
        <w:t xml:space="preserve"> </w:t>
      </w:r>
      <w:r>
        <w:rPr>
          <w:rFonts w:ascii="SimSun" w:hAnsi="SimSun" w:eastAsia="SimSun" w:cs="SimSun"/>
          <w:sz w:val="21"/>
          <w:szCs w:val="21"/>
        </w:rPr>
        <w:t>序性。在思考问题应对的法律逻辑上，本章从法律关系着</w:t>
      </w:r>
      <w:r>
        <w:rPr>
          <w:rFonts w:ascii="SimSun" w:hAnsi="SimSun" w:eastAsia="SimSun" w:cs="SimSun"/>
          <w:sz w:val="21"/>
          <w:szCs w:val="21"/>
          <w:spacing w:val="-1"/>
        </w:rPr>
        <w:t>手，对数据开放与利</w:t>
      </w:r>
      <w:r>
        <w:rPr>
          <w:rFonts w:ascii="SimSun" w:hAnsi="SimSun" w:eastAsia="SimSun" w:cs="SimSun"/>
          <w:sz w:val="21"/>
          <w:szCs w:val="21"/>
        </w:rPr>
        <w:t xml:space="preserve"> </w:t>
      </w:r>
      <w:r>
        <w:rPr>
          <w:rFonts w:ascii="SimSun" w:hAnsi="SimSun" w:eastAsia="SimSun" w:cs="SimSun"/>
          <w:sz w:val="21"/>
          <w:szCs w:val="21"/>
        </w:rPr>
        <w:t>用所涉及的法律关系主体资格、权力责任、权利义务、公共利益等问题进行了</w:t>
      </w:r>
      <w:r>
        <w:rPr>
          <w:rFonts w:ascii="SimSun" w:hAnsi="SimSun" w:eastAsia="SimSun" w:cs="SimSun"/>
          <w:sz w:val="21"/>
          <w:szCs w:val="21"/>
          <w:spacing w:val="16"/>
        </w:rPr>
        <w:t xml:space="preserve"> </w:t>
      </w:r>
      <w:r>
        <w:rPr>
          <w:rFonts w:ascii="SimSun" w:hAnsi="SimSun" w:eastAsia="SimSun" w:cs="SimSun"/>
          <w:sz w:val="21"/>
          <w:szCs w:val="21"/>
        </w:rPr>
        <w:t>剖析，提出诸多社会科学理论需要跟进之处。最终政</w:t>
      </w:r>
      <w:r>
        <w:rPr>
          <w:rFonts w:ascii="SimSun" w:hAnsi="SimSun" w:eastAsia="SimSun" w:cs="SimSun"/>
          <w:sz w:val="21"/>
          <w:szCs w:val="21"/>
          <w:spacing w:val="-1"/>
        </w:rPr>
        <w:t>府数据治理要纳入公共治</w:t>
      </w:r>
      <w:r>
        <w:rPr>
          <w:rFonts w:ascii="SimSun" w:hAnsi="SimSun" w:eastAsia="SimSun" w:cs="SimSun"/>
          <w:sz w:val="21"/>
          <w:szCs w:val="21"/>
        </w:rPr>
        <w:t xml:space="preserve"> </w:t>
      </w:r>
      <w:r>
        <w:rPr>
          <w:rFonts w:ascii="SimSun" w:hAnsi="SimSun" w:eastAsia="SimSun" w:cs="SimSun"/>
          <w:sz w:val="21"/>
          <w:szCs w:val="21"/>
          <w:spacing w:val="-3"/>
        </w:rPr>
        <w:t>理体系下，以全球视野合理统筹。</w:t>
      </w:r>
    </w:p>
    <w:p>
      <w:pPr>
        <w:ind w:left="419"/>
        <w:spacing w:before="119" w:line="219" w:lineRule="auto"/>
        <w:rPr>
          <w:rFonts w:ascii="SimSun" w:hAnsi="SimSun" w:eastAsia="SimSun" w:cs="SimSun"/>
          <w:sz w:val="21"/>
          <w:szCs w:val="21"/>
        </w:rPr>
      </w:pPr>
      <w:r>
        <w:rPr>
          <w:rFonts w:ascii="SimSun" w:hAnsi="SimSun" w:eastAsia="SimSun" w:cs="SimSun"/>
          <w:sz w:val="21"/>
          <w:szCs w:val="21"/>
          <w:spacing w:val="7"/>
        </w:rPr>
        <w:t>第六章从国内国际两个层面分析了当前数据的经济利用面临的挑战与困</w:t>
      </w:r>
    </w:p>
    <w:p>
      <w:pPr>
        <w:spacing w:line="219" w:lineRule="auto"/>
        <w:sectPr>
          <w:pgSz w:w="8400" w:h="13160"/>
          <w:pgMar w:top="400" w:right="769" w:bottom="0" w:left="269" w:header="0" w:footer="0" w:gutter="0"/>
        </w:sectPr>
        <w:rPr>
          <w:rFonts w:ascii="SimSun" w:hAnsi="SimSun" w:eastAsia="SimSun" w:cs="SimSun"/>
          <w:sz w:val="21"/>
          <w:szCs w:val="21"/>
        </w:rPr>
      </w:pPr>
    </w:p>
    <w:p>
      <w:pPr>
        <w:ind w:left="229"/>
        <w:spacing w:before="189"/>
        <w:rPr>
          <w:rFonts w:ascii="YouYuan" w:hAnsi="YouYuan" w:eastAsia="YouYuan" w:cs="YouYuan"/>
          <w:sz w:val="18"/>
          <w:szCs w:val="18"/>
        </w:rPr>
      </w:pPr>
      <w:r>
        <w:pict>
          <v:shape id="_x0000_s6" style="position:absolute;margin-left:-1pt;margin-top:13.7423pt;mso-position-vertical-relative:text;mso-position-horizontal-relative:text;width:5.5pt;height:7.15pt;z-index:251677696;" filled="false" stroked="false" type="#_x0000_t202">
            <v:fill on="false"/>
            <v:stroke on="false"/>
            <v:path/>
            <v:imagedata o:title=""/>
            <o:lock v:ext="edit" aspectratio="false"/>
            <v:textbox inset="0mm,0mm,0mm,0mm">
              <w:txbxContent>
                <w:p>
                  <w:pPr>
                    <w:ind w:left="20"/>
                    <w:spacing w:before="20" w:line="102" w:lineRule="exact"/>
                    <w:rPr>
                      <w:rFonts w:ascii="SimSun" w:hAnsi="SimSun" w:eastAsia="SimSun" w:cs="SimSun"/>
                      <w:sz w:val="15"/>
                      <w:szCs w:val="15"/>
                    </w:rPr>
                  </w:pPr>
                  <w:r>
                    <w:rPr>
                      <w:rFonts w:ascii="SimSun" w:hAnsi="SimSun" w:eastAsia="SimSun" w:cs="SimSun"/>
                      <w:sz w:val="15"/>
                      <w:szCs w:val="15"/>
                      <w:position w:val="-2"/>
                    </w:rPr>
                    <w:t>4</w:t>
                  </w:r>
                </w:p>
              </w:txbxContent>
            </v:textbox>
          </v:shape>
        </w:pict>
      </w:r>
      <w:r>
        <w:rPr>
          <w:rFonts w:ascii="YouYuan" w:hAnsi="YouYuan" w:eastAsia="YouYuan" w:cs="YouYuan"/>
          <w:sz w:val="18"/>
          <w:szCs w:val="18"/>
          <w:position w:val="-5"/>
        </w:rPr>
        <w:drawing>
          <wp:inline distT="0" distB="0" distL="0" distR="0">
            <wp:extent cx="6347" cy="273093"/>
            <wp:effectExtent l="0" t="0" r="0" b="0"/>
            <wp:docPr id="14" name="IM 14"/>
            <wp:cNvGraphicFramePr/>
            <a:graphic>
              <a:graphicData uri="http://schemas.openxmlformats.org/drawingml/2006/picture">
                <pic:pic>
                  <pic:nvPicPr>
                    <pic:cNvPr id="14" name="IM 14"/>
                    <pic:cNvPicPr/>
                  </pic:nvPicPr>
                  <pic:blipFill>
                    <a:blip r:embed="rId9"/>
                    <a:stretch>
                      <a:fillRect/>
                    </a:stretch>
                  </pic:blipFill>
                  <pic:spPr>
                    <a:xfrm rot="0">
                      <a:off x="0" y="0"/>
                      <a:ext cx="6347" cy="273093"/>
                    </a:xfrm>
                    <a:prstGeom prst="rect">
                      <a:avLst/>
                    </a:prstGeom>
                  </pic:spPr>
                </pic:pic>
              </a:graphicData>
            </a:graphic>
          </wp:inline>
        </w:drawing>
      </w:r>
      <w:r>
        <w:rPr>
          <w:rFonts w:ascii="YouYuan" w:hAnsi="YouYuan" w:eastAsia="YouYuan" w:cs="YouYuan"/>
          <w:sz w:val="18"/>
          <w:szCs w:val="18"/>
          <w:spacing w:val="29"/>
          <w:w w:val="101"/>
        </w:rPr>
        <w:t xml:space="preserve"> </w:t>
      </w:r>
      <w:r>
        <w:rPr>
          <w:rFonts w:ascii="YouYuan" w:hAnsi="YouYuan" w:eastAsia="YouYuan" w:cs="YouYuan"/>
          <w:sz w:val="18"/>
          <w:szCs w:val="18"/>
          <w:spacing w:val="-4"/>
        </w:rPr>
        <w:t>代</w:t>
      </w:r>
      <w:r>
        <w:rPr>
          <w:rFonts w:ascii="YouYuan" w:hAnsi="YouYuan" w:eastAsia="YouYuan" w:cs="YouYuan"/>
          <w:sz w:val="18"/>
          <w:szCs w:val="18"/>
          <w:spacing w:val="2"/>
        </w:rPr>
        <w:t xml:space="preserve">   </w:t>
      </w:r>
      <w:r>
        <w:rPr>
          <w:rFonts w:ascii="YouYuan" w:hAnsi="YouYuan" w:eastAsia="YouYuan" w:cs="YouYuan"/>
          <w:sz w:val="18"/>
          <w:szCs w:val="18"/>
          <w:spacing w:val="-4"/>
        </w:rPr>
        <w:t>序</w:t>
      </w:r>
    </w:p>
    <w:p>
      <w:pPr>
        <w:pStyle w:val="BodyText"/>
        <w:spacing w:line="361" w:lineRule="auto"/>
        <w:rPr/>
      </w:pPr>
      <w:r/>
    </w:p>
    <w:p>
      <w:pPr>
        <w:ind w:left="229" w:right="19"/>
        <w:spacing w:before="68" w:line="286" w:lineRule="auto"/>
        <w:jc w:val="both"/>
        <w:rPr>
          <w:rFonts w:ascii="SimSun" w:hAnsi="SimSun" w:eastAsia="SimSun" w:cs="SimSun"/>
          <w:sz w:val="21"/>
          <w:szCs w:val="21"/>
        </w:rPr>
      </w:pPr>
      <w:r>
        <w:rPr>
          <w:rFonts w:ascii="SimSun" w:hAnsi="SimSun" w:eastAsia="SimSun" w:cs="SimSun"/>
          <w:sz w:val="21"/>
          <w:szCs w:val="21"/>
        </w:rPr>
        <w:t>境，借用经济学理念和社会实例，说明数据是一种生产</w:t>
      </w:r>
      <w:r>
        <w:rPr>
          <w:rFonts w:ascii="SimSun" w:hAnsi="SimSun" w:eastAsia="SimSun" w:cs="SimSun"/>
          <w:sz w:val="21"/>
          <w:szCs w:val="21"/>
          <w:spacing w:val="-1"/>
        </w:rPr>
        <w:t>要素，具有使用与交换 </w:t>
      </w:r>
      <w:r>
        <w:rPr>
          <w:rFonts w:ascii="SimSun" w:hAnsi="SimSun" w:eastAsia="SimSun" w:cs="SimSun"/>
          <w:sz w:val="21"/>
          <w:szCs w:val="21"/>
        </w:rPr>
        <w:t>双重价值，法律应当保障数据要素的市场化配置。为此</w:t>
      </w:r>
      <w:r>
        <w:rPr>
          <w:rFonts w:ascii="SimSun" w:hAnsi="SimSun" w:eastAsia="SimSun" w:cs="SimSun"/>
          <w:sz w:val="21"/>
          <w:szCs w:val="21"/>
          <w:spacing w:val="-1"/>
        </w:rPr>
        <w:t>，数据产权保护、数据 </w:t>
      </w:r>
      <w:r>
        <w:rPr>
          <w:rFonts w:ascii="SimSun" w:hAnsi="SimSun" w:eastAsia="SimSun" w:cs="SimSun"/>
          <w:sz w:val="21"/>
          <w:szCs w:val="21"/>
        </w:rPr>
        <w:t>竞争秩序、数据资源标准化整合、个人信息保护等</w:t>
      </w:r>
      <w:r>
        <w:rPr>
          <w:rFonts w:ascii="SimSun" w:hAnsi="SimSun" w:eastAsia="SimSun" w:cs="SimSun"/>
          <w:sz w:val="21"/>
          <w:szCs w:val="21"/>
          <w:spacing w:val="-1"/>
        </w:rPr>
        <w:t>问题作为立法基础，有待解</w:t>
      </w:r>
      <w:r>
        <w:rPr>
          <w:rFonts w:ascii="SimSun" w:hAnsi="SimSun" w:eastAsia="SimSun" w:cs="SimSun"/>
          <w:sz w:val="21"/>
          <w:szCs w:val="21"/>
        </w:rPr>
        <w:t xml:space="preserve">  </w:t>
      </w:r>
      <w:r>
        <w:rPr>
          <w:rFonts w:ascii="SimSun" w:hAnsi="SimSun" w:eastAsia="SimSun" w:cs="SimSun"/>
          <w:sz w:val="21"/>
          <w:szCs w:val="21"/>
          <w:spacing w:val="2"/>
        </w:rPr>
        <w:t>决。搭建数据市场交易平台，需以成熟的信任机制作保障，从实施情况来看，</w:t>
      </w:r>
      <w:r>
        <w:rPr>
          <w:rFonts w:ascii="SimSun" w:hAnsi="SimSun" w:eastAsia="SimSun" w:cs="SimSun"/>
          <w:sz w:val="21"/>
          <w:szCs w:val="21"/>
          <w:spacing w:val="6"/>
        </w:rPr>
        <w:t xml:space="preserve"> </w:t>
      </w:r>
      <w:r>
        <w:rPr>
          <w:rFonts w:ascii="SimSun" w:hAnsi="SimSun" w:eastAsia="SimSun" w:cs="SimSun"/>
          <w:sz w:val="21"/>
          <w:szCs w:val="21"/>
        </w:rPr>
        <w:t>也要避免平台过于分散，明确交易机制和定价</w:t>
      </w:r>
      <w:r>
        <w:rPr>
          <w:rFonts w:ascii="SimSun" w:hAnsi="SimSun" w:eastAsia="SimSun" w:cs="SimSun"/>
          <w:sz w:val="21"/>
          <w:szCs w:val="21"/>
          <w:spacing w:val="-1"/>
        </w:rPr>
        <w:t>模式，传统的资产交易制度可为</w:t>
      </w:r>
      <w:r>
        <w:rPr>
          <w:rFonts w:ascii="SimSun" w:hAnsi="SimSun" w:eastAsia="SimSun" w:cs="SimSun"/>
          <w:sz w:val="21"/>
          <w:szCs w:val="21"/>
        </w:rPr>
        <w:t xml:space="preserve">  </w:t>
      </w:r>
      <w:r>
        <w:rPr>
          <w:rFonts w:ascii="SimSun" w:hAnsi="SimSun" w:eastAsia="SimSun" w:cs="SimSun"/>
          <w:sz w:val="21"/>
          <w:szCs w:val="21"/>
          <w:spacing w:val="-5"/>
        </w:rPr>
        <w:t>此提供充分启示。</w:t>
      </w:r>
    </w:p>
    <w:p>
      <w:pPr>
        <w:ind w:left="229" w:right="41" w:firstLine="449"/>
        <w:spacing w:before="124" w:line="289" w:lineRule="auto"/>
        <w:jc w:val="both"/>
        <w:rPr>
          <w:rFonts w:ascii="SimSun" w:hAnsi="SimSun" w:eastAsia="SimSun" w:cs="SimSun"/>
          <w:sz w:val="21"/>
          <w:szCs w:val="21"/>
        </w:rPr>
      </w:pPr>
      <w:r>
        <w:rPr>
          <w:rFonts w:ascii="SimSun" w:hAnsi="SimSun" w:eastAsia="SimSun" w:cs="SimSun"/>
          <w:sz w:val="21"/>
          <w:szCs w:val="21"/>
          <w:spacing w:val="1"/>
        </w:rPr>
        <w:t>第七章从数据在技术事实上的表现出发，借助社</w:t>
      </w:r>
      <w:r>
        <w:rPr>
          <w:rFonts w:ascii="SimSun" w:hAnsi="SimSun" w:eastAsia="SimSun" w:cs="SimSun"/>
          <w:sz w:val="21"/>
          <w:szCs w:val="21"/>
        </w:rPr>
        <w:t>会科学的方法与理论探讨 </w:t>
      </w:r>
      <w:r>
        <w:rPr>
          <w:rFonts w:ascii="SimSun" w:hAnsi="SimSun" w:eastAsia="SimSun" w:cs="SimSun"/>
          <w:sz w:val="21"/>
          <w:szCs w:val="21"/>
        </w:rPr>
        <w:t>其与信息的界分以及与大数据的区别联系。立足于大</w:t>
      </w:r>
      <w:r>
        <w:rPr>
          <w:rFonts w:ascii="SimSun" w:hAnsi="SimSun" w:eastAsia="SimSun" w:cs="SimSun"/>
          <w:sz w:val="21"/>
          <w:szCs w:val="21"/>
          <w:spacing w:val="-1"/>
        </w:rPr>
        <w:t>量的社会实例，数据市场</w:t>
      </w:r>
      <w:r>
        <w:rPr>
          <w:rFonts w:ascii="SimSun" w:hAnsi="SimSun" w:eastAsia="SimSun" w:cs="SimSun"/>
          <w:sz w:val="21"/>
          <w:szCs w:val="21"/>
        </w:rPr>
        <w:t xml:space="preserve"> </w:t>
      </w:r>
      <w:r>
        <w:rPr>
          <w:rFonts w:ascii="SimSun" w:hAnsi="SimSun" w:eastAsia="SimSun" w:cs="SimSun"/>
          <w:sz w:val="21"/>
          <w:szCs w:val="21"/>
        </w:rPr>
        <w:t>竞争要素被归纳为数据、算法和平台。维护市场竞</w:t>
      </w:r>
      <w:r>
        <w:rPr>
          <w:rFonts w:ascii="SimSun" w:hAnsi="SimSun" w:eastAsia="SimSun" w:cs="SimSun"/>
          <w:sz w:val="21"/>
          <w:szCs w:val="21"/>
          <w:spacing w:val="-1"/>
        </w:rPr>
        <w:t>争秩序，需要基于社会事实</w:t>
      </w:r>
      <w:r>
        <w:rPr>
          <w:rFonts w:ascii="SimSun" w:hAnsi="SimSun" w:eastAsia="SimSun" w:cs="SimSun"/>
          <w:sz w:val="21"/>
          <w:szCs w:val="21"/>
        </w:rPr>
        <w:t xml:space="preserve"> </w:t>
      </w:r>
      <w:r>
        <w:rPr>
          <w:rFonts w:ascii="SimSun" w:hAnsi="SimSun" w:eastAsia="SimSun" w:cs="SimSun"/>
          <w:sz w:val="21"/>
          <w:szCs w:val="21"/>
          <w:spacing w:val="6"/>
        </w:rPr>
        <w:t>深刻把握数据驱动效应。数据技术的发展并不会改变传统反垄断法的基本逻</w:t>
      </w:r>
      <w:r>
        <w:rPr>
          <w:rFonts w:ascii="SimSun" w:hAnsi="SimSun" w:eastAsia="SimSun" w:cs="SimSun"/>
          <w:sz w:val="21"/>
          <w:szCs w:val="21"/>
          <w:spacing w:val="9"/>
        </w:rPr>
        <w:t xml:space="preserve"> </w:t>
      </w:r>
      <w:r>
        <w:rPr>
          <w:rFonts w:ascii="SimSun" w:hAnsi="SimSun" w:eastAsia="SimSun" w:cs="SimSun"/>
          <w:sz w:val="21"/>
          <w:szCs w:val="21"/>
        </w:rPr>
        <w:t>辑，其背后的政治与经济理念基础在数据市场的竞争中</w:t>
      </w:r>
      <w:r>
        <w:rPr>
          <w:rFonts w:ascii="SimSun" w:hAnsi="SimSun" w:eastAsia="SimSun" w:cs="SimSun"/>
          <w:sz w:val="21"/>
          <w:szCs w:val="21"/>
          <w:spacing w:val="-1"/>
        </w:rPr>
        <w:t>依然具有极高的工具价</w:t>
      </w:r>
      <w:r>
        <w:rPr>
          <w:rFonts w:ascii="SimSun" w:hAnsi="SimSun" w:eastAsia="SimSun" w:cs="SimSun"/>
          <w:sz w:val="21"/>
          <w:szCs w:val="21"/>
        </w:rPr>
        <w:t xml:space="preserve"> </w:t>
      </w:r>
      <w:r>
        <w:rPr>
          <w:rFonts w:ascii="SimSun" w:hAnsi="SimSun" w:eastAsia="SimSun" w:cs="SimSun"/>
          <w:sz w:val="21"/>
          <w:szCs w:val="21"/>
        </w:rPr>
        <w:t>值。面对数据滥用、算法合谋、平台扼杀式并购等社会</w:t>
      </w:r>
      <w:r>
        <w:rPr>
          <w:rFonts w:ascii="SimSun" w:hAnsi="SimSun" w:eastAsia="SimSun" w:cs="SimSun"/>
          <w:sz w:val="21"/>
          <w:szCs w:val="21"/>
          <w:spacing w:val="-1"/>
        </w:rPr>
        <w:t>挑战，传统反垄断法理</w:t>
      </w:r>
      <w:r>
        <w:rPr>
          <w:rFonts w:ascii="SimSun" w:hAnsi="SimSun" w:eastAsia="SimSun" w:cs="SimSun"/>
          <w:sz w:val="21"/>
          <w:szCs w:val="21"/>
        </w:rPr>
        <w:t xml:space="preserve"> </w:t>
      </w:r>
      <w:r>
        <w:rPr>
          <w:rFonts w:ascii="SimSun" w:hAnsi="SimSun" w:eastAsia="SimSun" w:cs="SimSun"/>
          <w:sz w:val="21"/>
          <w:szCs w:val="21"/>
          <w:spacing w:val="6"/>
        </w:rPr>
        <w:t>论依然是研究范式基础，但新问题的出现也可以丰富反垄断法理念的规范化</w:t>
      </w:r>
      <w:r>
        <w:rPr>
          <w:rFonts w:ascii="SimSun" w:hAnsi="SimSun" w:eastAsia="SimSun" w:cs="SimSun"/>
          <w:sz w:val="21"/>
          <w:szCs w:val="21"/>
          <w:spacing w:val="10"/>
        </w:rPr>
        <w:t xml:space="preserve"> </w:t>
      </w:r>
      <w:r>
        <w:rPr>
          <w:rFonts w:ascii="SimSun" w:hAnsi="SimSun" w:eastAsia="SimSun" w:cs="SimSun"/>
          <w:sz w:val="21"/>
          <w:szCs w:val="21"/>
          <w:spacing w:val="-4"/>
        </w:rPr>
        <w:t>方式。</w:t>
      </w:r>
    </w:p>
    <w:p>
      <w:pPr>
        <w:ind w:left="229" w:right="37" w:firstLine="449"/>
        <w:spacing w:before="84" w:line="288" w:lineRule="auto"/>
        <w:jc w:val="both"/>
        <w:rPr>
          <w:rFonts w:ascii="SimSun" w:hAnsi="SimSun" w:eastAsia="SimSun" w:cs="SimSun"/>
          <w:sz w:val="21"/>
          <w:szCs w:val="21"/>
        </w:rPr>
      </w:pPr>
      <w:r>
        <w:rPr>
          <w:rFonts w:ascii="SimSun" w:hAnsi="SimSun" w:eastAsia="SimSun" w:cs="SimSun"/>
          <w:sz w:val="21"/>
          <w:szCs w:val="21"/>
          <w:spacing w:val="1"/>
        </w:rPr>
        <w:t>第八章立足数字经济持续扩张的社会事实，介绍了数据犯罪</w:t>
      </w:r>
      <w:r>
        <w:rPr>
          <w:rFonts w:ascii="SimSun" w:hAnsi="SimSun" w:eastAsia="SimSun" w:cs="SimSun"/>
          <w:sz w:val="21"/>
          <w:szCs w:val="21"/>
        </w:rPr>
        <w:t>的形态变化和 </w:t>
      </w:r>
      <w:r>
        <w:rPr>
          <w:rFonts w:ascii="SimSun" w:hAnsi="SimSun" w:eastAsia="SimSun" w:cs="SimSun"/>
          <w:sz w:val="21"/>
          <w:szCs w:val="21"/>
        </w:rPr>
        <w:t>威胁所在。伴随着互联网社会的发展，数据犯罪的立法也</w:t>
      </w:r>
      <w:r>
        <w:rPr>
          <w:rFonts w:ascii="SimSun" w:hAnsi="SimSun" w:eastAsia="SimSun" w:cs="SimSun"/>
          <w:sz w:val="21"/>
          <w:szCs w:val="21"/>
          <w:spacing w:val="-1"/>
        </w:rPr>
        <w:t>在演变。由于数据犯</w:t>
      </w:r>
      <w:r>
        <w:rPr>
          <w:rFonts w:ascii="SimSun" w:hAnsi="SimSun" w:eastAsia="SimSun" w:cs="SimSun"/>
          <w:sz w:val="21"/>
          <w:szCs w:val="21"/>
        </w:rPr>
        <w:t xml:space="preserve"> </w:t>
      </w:r>
      <w:r>
        <w:rPr>
          <w:rFonts w:ascii="SimSun" w:hAnsi="SimSun" w:eastAsia="SimSun" w:cs="SimSun"/>
          <w:sz w:val="21"/>
          <w:szCs w:val="21"/>
          <w:spacing w:val="-1"/>
        </w:rPr>
        <w:t>罪从计算机系统犯罪中逐步分离，因此刑法的计算机信息系统犯罪的认定存在 </w:t>
      </w:r>
      <w:r>
        <w:rPr>
          <w:rFonts w:ascii="SimSun" w:hAnsi="SimSun" w:eastAsia="SimSun" w:cs="SimSun"/>
          <w:sz w:val="21"/>
          <w:szCs w:val="21"/>
        </w:rPr>
        <w:t>口袋化扩张倾向。目前，技术事实所反映的社会事实提示我们在行为表现、侵 </w:t>
      </w:r>
      <w:r>
        <w:rPr>
          <w:rFonts w:ascii="SimSun" w:hAnsi="SimSun" w:eastAsia="SimSun" w:cs="SimSun"/>
          <w:sz w:val="21"/>
          <w:szCs w:val="21"/>
        </w:rPr>
        <w:t>犯法益和情节认定等因素上，系统犯罪与数据犯罪都</w:t>
      </w:r>
      <w:r>
        <w:rPr>
          <w:rFonts w:ascii="SimSun" w:hAnsi="SimSun" w:eastAsia="SimSun" w:cs="SimSun"/>
          <w:sz w:val="21"/>
          <w:szCs w:val="21"/>
          <w:spacing w:val="-1"/>
        </w:rPr>
        <w:t>有明显区别。将来，数据</w:t>
      </w:r>
      <w:r>
        <w:rPr>
          <w:rFonts w:ascii="SimSun" w:hAnsi="SimSun" w:eastAsia="SimSun" w:cs="SimSun"/>
          <w:sz w:val="21"/>
          <w:szCs w:val="21"/>
        </w:rPr>
        <w:t xml:space="preserve"> </w:t>
      </w:r>
      <w:r>
        <w:rPr>
          <w:rFonts w:ascii="SimSun" w:hAnsi="SimSun" w:eastAsia="SimSun" w:cs="SimSun"/>
          <w:sz w:val="21"/>
          <w:szCs w:val="21"/>
        </w:rPr>
        <w:t>犯罪的立法需与计算机系统犯罪的立法规制分离，并</w:t>
      </w:r>
      <w:r>
        <w:rPr>
          <w:rFonts w:ascii="SimSun" w:hAnsi="SimSun" w:eastAsia="SimSun" w:cs="SimSun"/>
          <w:sz w:val="21"/>
          <w:szCs w:val="21"/>
          <w:spacing w:val="-1"/>
        </w:rPr>
        <w:t>对数据安全行为入罪谨慎</w:t>
      </w:r>
      <w:r>
        <w:rPr>
          <w:rFonts w:ascii="SimSun" w:hAnsi="SimSun" w:eastAsia="SimSun" w:cs="SimSun"/>
          <w:sz w:val="21"/>
          <w:szCs w:val="21"/>
        </w:rPr>
        <w:t xml:space="preserve"> </w:t>
      </w:r>
      <w:r>
        <w:rPr>
          <w:rFonts w:ascii="SimSun" w:hAnsi="SimSun" w:eastAsia="SimSun" w:cs="SimSun"/>
          <w:sz w:val="21"/>
          <w:szCs w:val="21"/>
          <w:spacing w:val="-4"/>
        </w:rPr>
        <w:t>对待。</w:t>
      </w:r>
    </w:p>
    <w:p>
      <w:pPr>
        <w:ind w:left="229" w:firstLine="449"/>
        <w:spacing w:before="107" w:line="293" w:lineRule="auto"/>
        <w:jc w:val="both"/>
        <w:rPr>
          <w:rFonts w:ascii="SimSun" w:hAnsi="SimSun" w:eastAsia="SimSun" w:cs="SimSun"/>
          <w:sz w:val="21"/>
          <w:szCs w:val="21"/>
        </w:rPr>
      </w:pPr>
      <w:r>
        <w:rPr>
          <w:rFonts w:ascii="SimSun" w:hAnsi="SimSun" w:eastAsia="SimSun" w:cs="SimSun"/>
          <w:sz w:val="21"/>
          <w:szCs w:val="21"/>
          <w:spacing w:val="-1"/>
        </w:rPr>
        <w:t>第九章和第十章都探讨了数据涉外法治问题。涉及数据涉外法治，不可避 </w:t>
      </w:r>
      <w:r>
        <w:rPr>
          <w:rFonts w:ascii="SimSun" w:hAnsi="SimSun" w:eastAsia="SimSun" w:cs="SimSun"/>
          <w:sz w:val="21"/>
          <w:szCs w:val="21"/>
        </w:rPr>
        <w:t>免地要探讨数据主权问题。各国之间的数据</w:t>
      </w:r>
      <w:r>
        <w:rPr>
          <w:rFonts w:ascii="SimSun" w:hAnsi="SimSun" w:eastAsia="SimSun" w:cs="SimSun"/>
          <w:sz w:val="21"/>
          <w:szCs w:val="21"/>
          <w:spacing w:val="-1"/>
        </w:rPr>
        <w:t>管辖权协调，其关键也是考察国家</w:t>
      </w:r>
      <w:r>
        <w:rPr>
          <w:rFonts w:ascii="SimSun" w:hAnsi="SimSun" w:eastAsia="SimSun" w:cs="SimSun"/>
          <w:sz w:val="21"/>
          <w:szCs w:val="21"/>
        </w:rPr>
        <w:t xml:space="preserve">  </w:t>
      </w:r>
      <w:r>
        <w:rPr>
          <w:rFonts w:ascii="SimSun" w:hAnsi="SimSun" w:eastAsia="SimSun" w:cs="SimSun"/>
          <w:sz w:val="21"/>
          <w:szCs w:val="21"/>
        </w:rPr>
        <w:t>管辖权的保留部分与重叠部分，或者说主权的属人属地效力问题。两章不仅都 </w:t>
      </w:r>
      <w:r>
        <w:rPr>
          <w:rFonts w:ascii="SimSun" w:hAnsi="SimSun" w:eastAsia="SimSun" w:cs="SimSun"/>
          <w:sz w:val="21"/>
          <w:szCs w:val="21"/>
          <w:spacing w:val="3"/>
        </w:rPr>
        <w:t>考察了既有的社会事实，而且都特别运用了社会学的理论</w:t>
      </w:r>
      <w:r>
        <w:rPr>
          <w:rFonts w:ascii="SimSun" w:hAnsi="SimSun" w:eastAsia="SimSun" w:cs="SimSun"/>
          <w:sz w:val="21"/>
          <w:szCs w:val="21"/>
          <w:spacing w:val="2"/>
        </w:rPr>
        <w:t>与方法去解决问题。</w:t>
      </w:r>
      <w:r>
        <w:rPr>
          <w:rFonts w:ascii="SimSun" w:hAnsi="SimSun" w:eastAsia="SimSun" w:cs="SimSun"/>
          <w:sz w:val="21"/>
          <w:szCs w:val="21"/>
        </w:rPr>
        <w:t xml:space="preserve"> </w:t>
      </w:r>
      <w:r>
        <w:rPr>
          <w:rFonts w:ascii="SimSun" w:hAnsi="SimSun" w:eastAsia="SimSun" w:cs="SimSun"/>
          <w:sz w:val="21"/>
          <w:szCs w:val="21"/>
        </w:rPr>
        <w:t>第九章通过社会实证的方法探讨跨境数据流动的立法监</w:t>
      </w:r>
      <w:r>
        <w:rPr>
          <w:rFonts w:ascii="SimSun" w:hAnsi="SimSun" w:eastAsia="SimSun" w:cs="SimSun"/>
          <w:sz w:val="21"/>
          <w:szCs w:val="21"/>
          <w:spacing w:val="-1"/>
        </w:rPr>
        <w:t>管模式，展现不同模式</w:t>
      </w:r>
      <w:r>
        <w:rPr>
          <w:rFonts w:ascii="SimSun" w:hAnsi="SimSun" w:eastAsia="SimSun" w:cs="SimSun"/>
          <w:sz w:val="21"/>
          <w:szCs w:val="21"/>
        </w:rPr>
        <w:t xml:space="preserve">  </w:t>
      </w:r>
      <w:r>
        <w:rPr>
          <w:rFonts w:ascii="SimSun" w:hAnsi="SimSun" w:eastAsia="SimSun" w:cs="SimSun"/>
          <w:sz w:val="21"/>
          <w:szCs w:val="21"/>
        </w:rPr>
        <w:t>的实施效果。第十章通过社会空间和人类命运共同体等相关源自社会学的</w:t>
      </w:r>
      <w:r>
        <w:rPr>
          <w:rFonts w:ascii="SimSun" w:hAnsi="SimSun" w:eastAsia="SimSun" w:cs="SimSun"/>
          <w:sz w:val="21"/>
          <w:szCs w:val="21"/>
          <w:spacing w:val="-1"/>
        </w:rPr>
        <w:t>理论</w:t>
      </w:r>
      <w:r>
        <w:rPr>
          <w:rFonts w:ascii="SimSun" w:hAnsi="SimSun" w:eastAsia="SimSun" w:cs="SimSun"/>
          <w:sz w:val="21"/>
          <w:szCs w:val="21"/>
        </w:rPr>
        <w:t xml:space="preserve">  </w:t>
      </w:r>
      <w:r>
        <w:rPr>
          <w:rFonts w:ascii="SimSun" w:hAnsi="SimSun" w:eastAsia="SimSun" w:cs="SimSun"/>
          <w:sz w:val="21"/>
          <w:szCs w:val="21"/>
        </w:rPr>
        <w:t>构建国际数据法治的底层逻辑。两章皆立足于国内国际社会现实，分析了我国 </w:t>
      </w:r>
      <w:r>
        <w:rPr>
          <w:rFonts w:ascii="SimSun" w:hAnsi="SimSun" w:eastAsia="SimSun" w:cs="SimSun"/>
          <w:sz w:val="21"/>
          <w:szCs w:val="21"/>
        </w:rPr>
        <w:t>应对涉外数据法治问题的挑战和对策。相关内容，如对</w:t>
      </w:r>
      <w:r>
        <w:rPr>
          <w:rFonts w:ascii="SimSun" w:hAnsi="SimSun" w:eastAsia="SimSun" w:cs="SimSun"/>
          <w:sz w:val="21"/>
          <w:szCs w:val="21"/>
          <w:spacing w:val="-1"/>
        </w:rPr>
        <w:t>网络层级治理以及数据</w:t>
      </w:r>
      <w:r>
        <w:rPr>
          <w:rFonts w:ascii="SimSun" w:hAnsi="SimSun" w:eastAsia="SimSun" w:cs="SimSun"/>
          <w:sz w:val="21"/>
          <w:szCs w:val="21"/>
        </w:rPr>
        <w:t xml:space="preserve">  </w:t>
      </w:r>
      <w:r>
        <w:rPr>
          <w:rFonts w:ascii="SimSun" w:hAnsi="SimSun" w:eastAsia="SimSun" w:cs="SimSun"/>
          <w:sz w:val="21"/>
          <w:szCs w:val="21"/>
        </w:rPr>
        <w:t>定义的阐释，也向我们揭示了在技术理论和社会科学理论的分析范畴之下，同</w:t>
      </w:r>
      <w:r>
        <w:rPr>
          <w:rFonts w:ascii="SimSun" w:hAnsi="SimSun" w:eastAsia="SimSun" w:cs="SimSun"/>
          <w:sz w:val="21"/>
          <w:szCs w:val="21"/>
          <w:spacing w:val="4"/>
        </w:rPr>
        <w:t xml:space="preserve">  </w:t>
      </w:r>
      <w:r>
        <w:rPr>
          <w:rFonts w:ascii="SimSun" w:hAnsi="SimSun" w:eastAsia="SimSun" w:cs="SimSun"/>
          <w:sz w:val="21"/>
          <w:szCs w:val="21"/>
        </w:rPr>
        <w:t>一概念也可能出现认知的差别，由此可以看出两</w:t>
      </w:r>
      <w:r>
        <w:rPr>
          <w:rFonts w:ascii="SimSun" w:hAnsi="SimSun" w:eastAsia="SimSun" w:cs="SimSun"/>
          <w:sz w:val="21"/>
          <w:szCs w:val="21"/>
          <w:spacing w:val="-1"/>
        </w:rPr>
        <w:t>套理论对数据法治推进发挥的</w:t>
      </w:r>
    </w:p>
    <w:p>
      <w:pPr>
        <w:spacing w:line="293" w:lineRule="auto"/>
        <w:sectPr>
          <w:pgSz w:w="8400" w:h="13160"/>
          <w:pgMar w:top="400" w:right="805" w:bottom="0" w:left="130" w:header="0" w:footer="0" w:gutter="0"/>
        </w:sectPr>
        <w:rPr>
          <w:rFonts w:ascii="SimSun" w:hAnsi="SimSun" w:eastAsia="SimSun" w:cs="SimSun"/>
          <w:sz w:val="21"/>
          <w:szCs w:val="21"/>
        </w:rPr>
      </w:pPr>
    </w:p>
    <w:p>
      <w:pPr>
        <w:pStyle w:val="BodyText"/>
        <w:spacing w:line="255" w:lineRule="auto"/>
        <w:rPr/>
      </w:pPr>
      <w:r/>
    </w:p>
    <w:p>
      <w:pPr>
        <w:spacing w:before="55" w:line="111" w:lineRule="exact"/>
        <w:jc w:val="right"/>
        <w:rPr>
          <w:rFonts w:ascii="SimSun" w:hAnsi="SimSun" w:eastAsia="SimSun" w:cs="SimSun"/>
          <w:sz w:val="17"/>
          <w:szCs w:val="17"/>
        </w:rPr>
      </w:pPr>
      <w:r>
        <w:rPr>
          <w:rFonts w:ascii="SimSun" w:hAnsi="SimSun" w:eastAsia="SimSun" w:cs="SimSun"/>
          <w:sz w:val="17"/>
          <w:szCs w:val="17"/>
          <w:spacing w:val="-11"/>
          <w:position w:val="-3"/>
        </w:rPr>
        <w:t>5</w:t>
      </w:r>
    </w:p>
    <w:p>
      <w:pPr>
        <w:ind w:left="6429"/>
        <w:spacing w:line="216" w:lineRule="auto"/>
        <w:rPr>
          <w:rFonts w:ascii="SimHei" w:hAnsi="SimHei" w:eastAsia="SimHei" w:cs="SimHei"/>
          <w:sz w:val="18"/>
          <w:szCs w:val="18"/>
        </w:rPr>
      </w:pPr>
      <w:r>
        <w:rPr>
          <w:rFonts w:ascii="SimHei" w:hAnsi="SimHei" w:eastAsia="SimHei" w:cs="SimHei"/>
          <w:sz w:val="18"/>
          <w:szCs w:val="18"/>
          <w:spacing w:val="-4"/>
        </w:rPr>
        <w:t>代</w:t>
      </w:r>
      <w:r>
        <w:rPr>
          <w:rFonts w:ascii="SimHei" w:hAnsi="SimHei" w:eastAsia="SimHei" w:cs="SimHei"/>
          <w:sz w:val="18"/>
          <w:szCs w:val="18"/>
          <w:spacing w:val="5"/>
        </w:rPr>
        <w:t xml:space="preserve">   </w:t>
      </w:r>
      <w:r>
        <w:rPr>
          <w:rFonts w:ascii="SimHei" w:hAnsi="SimHei" w:eastAsia="SimHei" w:cs="SimHei"/>
          <w:sz w:val="18"/>
          <w:szCs w:val="18"/>
          <w:spacing w:val="-4"/>
        </w:rPr>
        <w:t>序</w:t>
      </w:r>
    </w:p>
    <w:p>
      <w:pPr>
        <w:pStyle w:val="BodyText"/>
        <w:spacing w:line="364" w:lineRule="auto"/>
        <w:rPr/>
      </w:pPr>
      <w:r/>
    </w:p>
    <w:p>
      <w:pPr>
        <w:spacing w:before="69" w:line="220" w:lineRule="auto"/>
        <w:rPr>
          <w:rFonts w:ascii="SimSun" w:hAnsi="SimSun" w:eastAsia="SimSun" w:cs="SimSun"/>
          <w:sz w:val="21"/>
          <w:szCs w:val="21"/>
        </w:rPr>
      </w:pPr>
      <w:bookmarkStart w:name="bookmark1" w:id="1"/>
      <w:bookmarkEnd w:id="1"/>
      <w:r>
        <w:rPr>
          <w:rFonts w:ascii="SimSun" w:hAnsi="SimSun" w:eastAsia="SimSun" w:cs="SimSun"/>
          <w:sz w:val="21"/>
          <w:szCs w:val="21"/>
          <w:spacing w:val="-7"/>
        </w:rPr>
        <w:t>作用有别。</w:t>
      </w:r>
    </w:p>
    <w:p>
      <w:pPr>
        <w:ind w:right="119" w:firstLine="420"/>
        <w:spacing w:before="57" w:line="289" w:lineRule="auto"/>
        <w:jc w:val="both"/>
        <w:rPr>
          <w:rFonts w:ascii="SimSun" w:hAnsi="SimSun" w:eastAsia="SimSun" w:cs="SimSun"/>
          <w:sz w:val="21"/>
          <w:szCs w:val="21"/>
        </w:rPr>
      </w:pPr>
      <w:r>
        <w:rPr>
          <w:rFonts w:ascii="SimSun" w:hAnsi="SimSun" w:eastAsia="SimSun" w:cs="SimSun"/>
          <w:sz w:val="21"/>
          <w:szCs w:val="21"/>
        </w:rPr>
        <w:t>各章虽从不同角度展示数据法治的理论与方法基础，在分析方式上也能体</w:t>
      </w:r>
      <w:r>
        <w:rPr>
          <w:rFonts w:ascii="SimSun" w:hAnsi="SimSun" w:eastAsia="SimSun" w:cs="SimSun"/>
          <w:sz w:val="21"/>
          <w:szCs w:val="21"/>
          <w:spacing w:val="9"/>
        </w:rPr>
        <w:t xml:space="preserve">  </w:t>
      </w:r>
      <w:r>
        <w:rPr>
          <w:rFonts w:ascii="SimSun" w:hAnsi="SimSun" w:eastAsia="SimSun" w:cs="SimSun"/>
          <w:sz w:val="21"/>
          <w:szCs w:val="21"/>
          <w:spacing w:val="1"/>
        </w:rPr>
        <w:t>现共性，比如，多数章节都讨论了数据分类或数据</w:t>
      </w:r>
      <w:r>
        <w:rPr>
          <w:rFonts w:ascii="SimSun" w:hAnsi="SimSun" w:eastAsia="SimSun" w:cs="SimSun"/>
          <w:sz w:val="21"/>
          <w:szCs w:val="21"/>
        </w:rPr>
        <w:t>与信息的界分问题，在涉外  </w:t>
      </w:r>
      <w:r>
        <w:rPr>
          <w:rFonts w:ascii="SimSun" w:hAnsi="SimSun" w:eastAsia="SimSun" w:cs="SimSun"/>
          <w:sz w:val="21"/>
          <w:szCs w:val="21"/>
          <w:spacing w:val="-4"/>
        </w:rPr>
        <w:t>数据治理问题上也都触及了数据主权问题，</w:t>
      </w:r>
      <w:r>
        <w:rPr>
          <w:rFonts w:ascii="SimSun" w:hAnsi="SimSun" w:eastAsia="SimSun" w:cs="SimSun"/>
          <w:sz w:val="21"/>
          <w:szCs w:val="21"/>
          <w:spacing w:val="60"/>
        </w:rPr>
        <w:t xml:space="preserve"> </w:t>
      </w:r>
      <w:r>
        <w:rPr>
          <w:rFonts w:ascii="SimSun" w:hAnsi="SimSun" w:eastAsia="SimSun" w:cs="SimSun"/>
          <w:sz w:val="21"/>
          <w:szCs w:val="21"/>
          <w:spacing w:val="-4"/>
        </w:rPr>
        <w:t>一些章节</w:t>
      </w:r>
      <w:r>
        <w:rPr>
          <w:rFonts w:ascii="SimSun" w:hAnsi="SimSun" w:eastAsia="SimSun" w:cs="SimSun"/>
          <w:sz w:val="21"/>
          <w:szCs w:val="21"/>
          <w:spacing w:val="-5"/>
        </w:rPr>
        <w:t>还涉及了隐私保护与个人</w:t>
      </w:r>
      <w:r>
        <w:rPr>
          <w:rFonts w:ascii="SimSun" w:hAnsi="SimSun" w:eastAsia="SimSun" w:cs="SimSun"/>
          <w:sz w:val="21"/>
          <w:szCs w:val="21"/>
        </w:rPr>
        <w:t xml:space="preserve">  </w:t>
      </w:r>
      <w:r>
        <w:rPr>
          <w:rFonts w:ascii="SimSun" w:hAnsi="SimSun" w:eastAsia="SimSun" w:cs="SimSun"/>
          <w:sz w:val="21"/>
          <w:szCs w:val="21"/>
          <w:spacing w:val="1"/>
        </w:rPr>
        <w:t>信息保护的差异。这些共有论述也体现了一</w:t>
      </w:r>
      <w:r>
        <w:rPr>
          <w:rFonts w:ascii="SimSun" w:hAnsi="SimSun" w:eastAsia="SimSun" w:cs="SimSun"/>
          <w:sz w:val="21"/>
          <w:szCs w:val="21"/>
        </w:rPr>
        <w:t>定认知共识，可见相关理论展开是  </w:t>
      </w:r>
      <w:r>
        <w:rPr>
          <w:rFonts w:ascii="SimSun" w:hAnsi="SimSun" w:eastAsia="SimSun" w:cs="SimSun"/>
          <w:sz w:val="21"/>
          <w:szCs w:val="21"/>
          <w:spacing w:val="3"/>
        </w:rPr>
        <w:t>构建数据治理法律逻辑的前提，但全面成熟的理论体系却仍未形成。受时间、</w:t>
      </w:r>
      <w:r>
        <w:rPr>
          <w:rFonts w:ascii="SimSun" w:hAnsi="SimSun" w:eastAsia="SimSun" w:cs="SimSun"/>
          <w:sz w:val="21"/>
          <w:szCs w:val="21"/>
          <w:spacing w:val="12"/>
        </w:rPr>
        <w:t xml:space="preserve"> </w:t>
      </w:r>
      <w:r>
        <w:rPr>
          <w:rFonts w:ascii="SimSun" w:hAnsi="SimSun" w:eastAsia="SimSun" w:cs="SimSun"/>
          <w:sz w:val="21"/>
          <w:szCs w:val="21"/>
          <w:spacing w:val="1"/>
        </w:rPr>
        <w:t>个人认知与研究条件所限，每章体现的学术水平不尽</w:t>
      </w:r>
      <w:r>
        <w:rPr>
          <w:rFonts w:ascii="SimSun" w:hAnsi="SimSun" w:eastAsia="SimSun" w:cs="SimSun"/>
          <w:sz w:val="21"/>
          <w:szCs w:val="21"/>
        </w:rPr>
        <w:t>一致，整体上亦难言独到  </w:t>
      </w:r>
      <w:r>
        <w:rPr>
          <w:rFonts w:ascii="SimSun" w:hAnsi="SimSun" w:eastAsia="SimSun" w:cs="SimSun"/>
          <w:sz w:val="21"/>
          <w:szCs w:val="21"/>
        </w:rPr>
        <w:t>深刻。种种不足，欢迎业内专家和广大读者不吝赐教，以便各位作者在后续研</w:t>
      </w:r>
      <w:r>
        <w:rPr>
          <w:rFonts w:ascii="SimSun" w:hAnsi="SimSun" w:eastAsia="SimSun" w:cs="SimSun"/>
          <w:sz w:val="21"/>
          <w:szCs w:val="21"/>
          <w:spacing w:val="8"/>
        </w:rPr>
        <w:t xml:space="preserve">  </w:t>
      </w:r>
      <w:r>
        <w:rPr>
          <w:rFonts w:ascii="SimSun" w:hAnsi="SimSun" w:eastAsia="SimSun" w:cs="SimSun"/>
          <w:sz w:val="21"/>
          <w:szCs w:val="21"/>
          <w:spacing w:val="-4"/>
        </w:rPr>
        <w:t>究中加以完善。</w:t>
      </w:r>
    </w:p>
    <w:p>
      <w:pPr>
        <w:pStyle w:val="BodyText"/>
        <w:spacing w:line="347" w:lineRule="auto"/>
        <w:rPr/>
      </w:pPr>
      <w:r/>
    </w:p>
    <w:p>
      <w:pPr>
        <w:ind w:left="6132"/>
        <w:spacing w:before="68" w:line="222" w:lineRule="auto"/>
        <w:rPr>
          <w:rFonts w:ascii="SimHei" w:hAnsi="SimHei" w:eastAsia="SimHei" w:cs="SimHei"/>
          <w:sz w:val="21"/>
          <w:szCs w:val="21"/>
        </w:rPr>
      </w:pPr>
      <w:r>
        <w:rPr>
          <w:rFonts w:ascii="SimHei" w:hAnsi="SimHei" w:eastAsia="SimHei" w:cs="SimHei"/>
          <w:sz w:val="21"/>
          <w:szCs w:val="21"/>
          <w:b/>
          <w:bCs/>
          <w:spacing w:val="-5"/>
        </w:rPr>
        <w:t>黄志雄</w:t>
      </w:r>
    </w:p>
    <w:p>
      <w:pPr>
        <w:ind w:left="5819"/>
        <w:spacing w:before="81" w:line="219" w:lineRule="auto"/>
        <w:rPr>
          <w:rFonts w:ascii="SimSun" w:hAnsi="SimSun" w:eastAsia="SimSun" w:cs="SimSun"/>
          <w:sz w:val="21"/>
          <w:szCs w:val="21"/>
        </w:rPr>
      </w:pPr>
      <w:r>
        <w:rPr>
          <w:rFonts w:ascii="SimSun" w:hAnsi="SimSun" w:eastAsia="SimSun" w:cs="SimSun"/>
          <w:sz w:val="21"/>
          <w:szCs w:val="21"/>
          <w:spacing w:val="-2"/>
        </w:rPr>
        <w:t>2021年6月</w:t>
      </w:r>
    </w:p>
    <w:p>
      <w:pPr>
        <w:spacing w:line="219" w:lineRule="auto"/>
        <w:sectPr>
          <w:pgSz w:w="8400" w:h="13160"/>
          <w:pgMar w:top="400" w:right="654" w:bottom="0" w:left="370" w:header="0" w:footer="0" w:gutter="0"/>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2922"/>
        <w:spacing w:before="117" w:line="222" w:lineRule="auto"/>
        <w:rPr>
          <w:rFonts w:ascii="SimHei" w:hAnsi="SimHei" w:eastAsia="SimHei" w:cs="SimHei"/>
          <w:sz w:val="36"/>
          <w:szCs w:val="36"/>
        </w:rPr>
      </w:pPr>
      <w:r>
        <w:rPr>
          <w:rFonts w:ascii="SimHei" w:hAnsi="SimHei" w:eastAsia="SimHei" w:cs="SimHei"/>
          <w:sz w:val="36"/>
          <w:szCs w:val="36"/>
          <w:b/>
          <w:bCs/>
          <w:spacing w:val="-34"/>
        </w:rPr>
        <w:t>目</w:t>
      </w:r>
      <w:r>
        <w:rPr>
          <w:rFonts w:ascii="SimHei" w:hAnsi="SimHei" w:eastAsia="SimHei" w:cs="SimHei"/>
          <w:sz w:val="36"/>
          <w:szCs w:val="36"/>
          <w:spacing w:val="3"/>
        </w:rPr>
        <w:t xml:space="preserve">    </w:t>
      </w:r>
      <w:r>
        <w:rPr>
          <w:rFonts w:ascii="SimHei" w:hAnsi="SimHei" w:eastAsia="SimHei" w:cs="SimHei"/>
          <w:sz w:val="36"/>
          <w:szCs w:val="36"/>
          <w:b/>
          <w:bCs/>
          <w:spacing w:val="-34"/>
        </w:rPr>
        <w:t>录</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69" w:line="222" w:lineRule="auto"/>
            <w:tabs>
              <w:tab w:val="right" w:leader="dot" w:pos="7157"/>
            </w:tabs>
            <w:rPr>
              <w:rFonts w:ascii="Times New Roman" w:hAnsi="Times New Roman" w:eastAsia="Times New Roman" w:cs="Times New Roman"/>
              <w:sz w:val="21"/>
              <w:szCs w:val="21"/>
            </w:rPr>
          </w:pPr>
          <w:r>
            <w:rPr>
              <w:rFonts w:ascii="SimHei" w:hAnsi="SimHei" w:eastAsia="SimHei" w:cs="SimHei"/>
              <w:sz w:val="21"/>
              <w:szCs w:val="21"/>
              <w:b/>
              <w:bCs/>
              <w:spacing w:val="5"/>
            </w:rPr>
            <w:t>第一章</w:t>
          </w:r>
          <w:r>
            <w:rPr>
              <w:rFonts w:ascii="SimHei" w:hAnsi="SimHei" w:eastAsia="SimHei" w:cs="SimHei"/>
              <w:sz w:val="21"/>
              <w:szCs w:val="21"/>
              <w:spacing w:val="5"/>
            </w:rPr>
            <w:t xml:space="preserve"> </w:t>
          </w:r>
          <w:r>
            <w:rPr>
              <w:rFonts w:ascii="SimHei" w:hAnsi="SimHei" w:eastAsia="SimHei" w:cs="SimHei"/>
              <w:sz w:val="21"/>
              <w:szCs w:val="21"/>
              <w:b/>
              <w:bCs/>
              <w:spacing w:val="5"/>
            </w:rPr>
            <w:t>数据的法律属性与内涵研究</w:t>
          </w:r>
          <w:r>
            <w:rPr>
              <w:rFonts w:ascii="SimHei" w:hAnsi="SimHei" w:eastAsia="SimHei" w:cs="SimHei"/>
              <w:sz w:val="21"/>
              <w:szCs w:val="21"/>
              <w:spacing w:val="-78"/>
            </w:rPr>
            <w:t xml:space="preserve"> </w:t>
          </w:r>
          <w:r>
            <w:rPr>
              <w:rFonts w:ascii="SimHei" w:hAnsi="SimHei" w:eastAsia="SimHei" w:cs="SimHei"/>
              <w:sz w:val="21"/>
              <w:szCs w:val="21"/>
            </w:rPr>
            <w:tab/>
          </w:r>
          <w:hyperlink w:history="true" w:anchor="bookmark2">
            <w:r>
              <w:rPr>
                <w:rFonts w:ascii="Times New Roman" w:hAnsi="Times New Roman" w:eastAsia="Times New Roman" w:cs="Times New Roman"/>
                <w:sz w:val="21"/>
                <w:szCs w:val="21"/>
                <w:spacing w:val="-18"/>
              </w:rPr>
              <w:t>1</w:t>
            </w:r>
          </w:hyperlink>
        </w:p>
        <w:p>
          <w:pPr>
            <w:ind w:left="197"/>
            <w:spacing w:before="90" w:line="219" w:lineRule="auto"/>
            <w:tabs>
              <w:tab w:val="right" w:leader="dot" w:pos="7157"/>
            </w:tabs>
            <w:rPr>
              <w:rFonts w:ascii="Times New Roman" w:hAnsi="Times New Roman" w:eastAsia="Times New Roman" w:cs="Times New Roman"/>
              <w:sz w:val="21"/>
              <w:szCs w:val="21"/>
            </w:rPr>
          </w:pPr>
          <w:r>
            <w:rPr>
              <w:rFonts w:ascii="SimSun" w:hAnsi="SimSun" w:eastAsia="SimSun" w:cs="SimSun"/>
              <w:sz w:val="21"/>
              <w:szCs w:val="21"/>
              <w:spacing w:val="-3"/>
            </w:rPr>
            <w:t>一</w:t>
          </w:r>
          <w:r>
            <w:rPr>
              <w:rFonts w:ascii="SimSun" w:hAnsi="SimSun" w:eastAsia="SimSun" w:cs="SimSun"/>
              <w:sz w:val="21"/>
              <w:szCs w:val="21"/>
              <w:spacing w:val="-29"/>
            </w:rPr>
            <w:t xml:space="preserve"> </w:t>
          </w:r>
          <w:r>
            <w:rPr>
              <w:rFonts w:ascii="SimSun" w:hAnsi="SimSun" w:eastAsia="SimSun" w:cs="SimSun"/>
              <w:sz w:val="21"/>
              <w:szCs w:val="21"/>
              <w:spacing w:val="-3"/>
            </w:rPr>
            <w:t>、数据的基本概念及发展</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3">
            <w:r>
              <w:rPr>
                <w:rFonts w:ascii="Times New Roman" w:hAnsi="Times New Roman" w:eastAsia="Times New Roman" w:cs="Times New Roman"/>
                <w:sz w:val="21"/>
                <w:szCs w:val="21"/>
                <w:spacing w:val="-18"/>
              </w:rPr>
              <w:t>1</w:t>
            </w:r>
          </w:hyperlink>
        </w:p>
        <w:p>
          <w:pPr>
            <w:ind w:left="197"/>
            <w:spacing w:before="112" w:line="219" w:lineRule="auto"/>
            <w:tabs>
              <w:tab w:val="right" w:leader="dot" w:pos="7142"/>
            </w:tabs>
            <w:rPr>
              <w:rFonts w:ascii="Times New Roman" w:hAnsi="Times New Roman" w:eastAsia="Times New Roman" w:cs="Times New Roman"/>
              <w:sz w:val="21"/>
              <w:szCs w:val="21"/>
            </w:rPr>
          </w:pPr>
          <w:r>
            <w:rPr>
              <w:rFonts w:ascii="SimSun" w:hAnsi="SimSun" w:eastAsia="SimSun" w:cs="SimSun"/>
              <w:sz w:val="21"/>
              <w:szCs w:val="21"/>
              <w:spacing w:val="-2"/>
            </w:rPr>
            <w:t>二</w:t>
          </w:r>
          <w:r>
            <w:rPr>
              <w:rFonts w:ascii="SimSun" w:hAnsi="SimSun" w:eastAsia="SimSun" w:cs="SimSun"/>
              <w:sz w:val="21"/>
              <w:szCs w:val="21"/>
              <w:spacing w:val="-46"/>
            </w:rPr>
            <w:t xml:space="preserve"> </w:t>
          </w:r>
          <w:r>
            <w:rPr>
              <w:rFonts w:ascii="SimSun" w:hAnsi="SimSun" w:eastAsia="SimSun" w:cs="SimSun"/>
              <w:sz w:val="21"/>
              <w:szCs w:val="21"/>
              <w:spacing w:val="-2"/>
            </w:rPr>
            <w:t>、数据的类型化</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4">
            <w:r>
              <w:rPr>
                <w:rFonts w:ascii="Times New Roman" w:hAnsi="Times New Roman" w:eastAsia="Times New Roman" w:cs="Times New Roman"/>
                <w:sz w:val="21"/>
                <w:szCs w:val="21"/>
                <w:spacing w:val="-7"/>
              </w:rPr>
              <w:t>13</w:t>
            </w:r>
          </w:hyperlink>
        </w:p>
        <w:p>
          <w:pPr>
            <w:ind w:left="197"/>
            <w:spacing w:before="80"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2"/>
            </w:rPr>
            <w:t>三、数据的法律属性</w:t>
          </w:r>
          <w:r>
            <w:rPr>
              <w:rFonts w:ascii="SimSun" w:hAnsi="SimSun" w:eastAsia="SimSun" w:cs="SimSun"/>
              <w:sz w:val="21"/>
              <w:szCs w:val="21"/>
              <w:spacing w:val="36"/>
            </w:rPr>
            <w:t xml:space="preserve"> </w:t>
          </w:r>
          <w:r>
            <w:rPr>
              <w:rFonts w:ascii="SimSun" w:hAnsi="SimSun" w:eastAsia="SimSun" w:cs="SimSun"/>
              <w:sz w:val="21"/>
              <w:szCs w:val="21"/>
            </w:rPr>
            <w:tab/>
          </w:r>
          <w:hyperlink w:history="true" w:anchor="bookmark5">
            <w:r>
              <w:rPr>
                <w:rFonts w:ascii="Times New Roman" w:hAnsi="Times New Roman" w:eastAsia="Times New Roman" w:cs="Times New Roman"/>
                <w:sz w:val="21"/>
                <w:szCs w:val="21"/>
                <w:spacing w:val="-5"/>
              </w:rPr>
              <w:t>18</w:t>
            </w:r>
          </w:hyperlink>
        </w:p>
        <w:p>
          <w:pPr>
            <w:ind w:left="197"/>
            <w:spacing w:before="101"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2"/>
            </w:rPr>
            <w:t>四</w:t>
          </w:r>
          <w:r>
            <w:rPr>
              <w:rFonts w:ascii="SimSun" w:hAnsi="SimSun" w:eastAsia="SimSun" w:cs="SimSun"/>
              <w:sz w:val="21"/>
              <w:szCs w:val="21"/>
              <w:spacing w:val="-52"/>
            </w:rPr>
            <w:t xml:space="preserve"> </w:t>
          </w:r>
          <w:r>
            <w:rPr>
              <w:rFonts w:ascii="SimSun" w:hAnsi="SimSun" w:eastAsia="SimSun" w:cs="SimSun"/>
              <w:sz w:val="21"/>
              <w:szCs w:val="21"/>
              <w:spacing w:val="-2"/>
            </w:rPr>
            <w:t>、数据的财产权理论基础</w:t>
          </w:r>
          <w:r>
            <w:rPr>
              <w:rFonts w:ascii="SimSun" w:hAnsi="SimSun" w:eastAsia="SimSun" w:cs="SimSun"/>
              <w:sz w:val="21"/>
              <w:szCs w:val="21"/>
              <w:spacing w:val="35"/>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6">
            <w:r>
              <w:rPr>
                <w:rFonts w:ascii="Times New Roman" w:hAnsi="Times New Roman" w:eastAsia="Times New Roman" w:cs="Times New Roman"/>
                <w:sz w:val="21"/>
                <w:szCs w:val="21"/>
                <w:spacing w:val="-3"/>
              </w:rPr>
              <w:t>34</w:t>
            </w:r>
          </w:hyperlink>
        </w:p>
        <w:p>
          <w:pPr>
            <w:ind w:left="197"/>
            <w:spacing w:before="9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2"/>
            </w:rPr>
            <w:t>五、数据的法律保护</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7">
            <w:r>
              <w:rPr>
                <w:rFonts w:ascii="Times New Roman" w:hAnsi="Times New Roman" w:eastAsia="Times New Roman" w:cs="Times New Roman"/>
                <w:sz w:val="21"/>
                <w:szCs w:val="21"/>
                <w:spacing w:val="-1"/>
              </w:rPr>
              <w:t>45</w:t>
            </w:r>
          </w:hyperlink>
        </w:p>
        <w:p>
          <w:pPr>
            <w:ind w:left="197"/>
            <w:spacing w:before="101" w:line="219" w:lineRule="auto"/>
            <w:tabs>
              <w:tab w:val="right" w:leader="dot" w:pos="7139"/>
            </w:tabs>
            <w:rPr>
              <w:rFonts w:ascii="Times New Roman" w:hAnsi="Times New Roman" w:eastAsia="Times New Roman" w:cs="Times New Roman"/>
              <w:sz w:val="21"/>
              <w:szCs w:val="21"/>
            </w:rPr>
          </w:pPr>
          <w:r>
            <w:rPr>
              <w:rFonts w:ascii="SimSun" w:hAnsi="SimSun" w:eastAsia="SimSun" w:cs="SimSun"/>
              <w:sz w:val="21"/>
              <w:szCs w:val="21"/>
              <w:spacing w:val="3"/>
            </w:rPr>
            <w:t>六、数据的知识产权法保护</w:t>
          </w:r>
          <w:r>
            <w:rPr>
              <w:rFonts w:ascii="SimSun" w:hAnsi="SimSun" w:eastAsia="SimSun" w:cs="SimSun"/>
              <w:sz w:val="21"/>
              <w:szCs w:val="21"/>
              <w:spacing w:val="38"/>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8">
            <w:r>
              <w:rPr>
                <w:rFonts w:ascii="Times New Roman" w:hAnsi="Times New Roman" w:eastAsia="Times New Roman" w:cs="Times New Roman"/>
                <w:sz w:val="21"/>
                <w:szCs w:val="21"/>
                <w:spacing w:val="-2"/>
              </w:rPr>
              <w:t>72</w:t>
            </w:r>
          </w:hyperlink>
        </w:p>
        <w:p>
          <w:pPr>
            <w:pStyle w:val="BodyText"/>
            <w:spacing w:line="365" w:lineRule="auto"/>
            <w:rPr/>
          </w:pPr>
          <w:r/>
        </w:p>
        <w:p>
          <w:pPr>
            <w:spacing w:before="69" w:line="222" w:lineRule="auto"/>
            <w:tabs>
              <w:tab w:val="right" w:leader="dot" w:pos="7134"/>
            </w:tabs>
            <w:rPr>
              <w:rFonts w:ascii="Times New Roman" w:hAnsi="Times New Roman" w:eastAsia="Times New Roman" w:cs="Times New Roman"/>
              <w:sz w:val="21"/>
              <w:szCs w:val="21"/>
            </w:rPr>
          </w:pPr>
          <w:r>
            <w:rPr>
              <w:rFonts w:ascii="SimHei" w:hAnsi="SimHei" w:eastAsia="SimHei" w:cs="SimHei"/>
              <w:sz w:val="21"/>
              <w:szCs w:val="21"/>
              <w:b/>
              <w:bCs/>
              <w:spacing w:val="6"/>
            </w:rPr>
            <w:t>第二章</w:t>
          </w:r>
          <w:r>
            <w:rPr>
              <w:rFonts w:ascii="SimHei" w:hAnsi="SimHei" w:eastAsia="SimHei" w:cs="SimHei"/>
              <w:sz w:val="21"/>
              <w:szCs w:val="21"/>
              <w:spacing w:val="6"/>
            </w:rPr>
            <w:t xml:space="preserve"> </w:t>
          </w:r>
          <w:r>
            <w:rPr>
              <w:rFonts w:ascii="SimHei" w:hAnsi="SimHei" w:eastAsia="SimHei" w:cs="SimHei"/>
              <w:sz w:val="21"/>
              <w:szCs w:val="21"/>
              <w:b/>
              <w:bCs/>
              <w:spacing w:val="6"/>
            </w:rPr>
            <w:t>数据权利的体系化研究</w:t>
          </w:r>
          <w:r>
            <w:rPr>
              <w:rFonts w:ascii="SimHei" w:hAnsi="SimHei" w:eastAsia="SimHei" w:cs="SimHei"/>
              <w:sz w:val="21"/>
              <w:szCs w:val="21"/>
              <w:spacing w:val="53"/>
            </w:rPr>
            <w:t xml:space="preserve"> </w:t>
          </w:r>
          <w:r>
            <w:rPr>
              <w:rFonts w:ascii="SimHei" w:hAnsi="SimHei" w:eastAsia="SimHei" w:cs="SimHei"/>
              <w:sz w:val="21"/>
              <w:szCs w:val="21"/>
            </w:rPr>
            <w:tab/>
          </w:r>
          <w:r>
            <w:rPr>
              <w:rFonts w:ascii="SimHei" w:hAnsi="SimHei" w:eastAsia="SimHei" w:cs="SimHei"/>
              <w:sz w:val="21"/>
              <w:szCs w:val="21"/>
              <w:spacing w:val="-31"/>
            </w:rPr>
            <w:t xml:space="preserve"> </w:t>
          </w:r>
          <w:hyperlink w:history="true" w:anchor="bookmark9">
            <w:r>
              <w:rPr>
                <w:rFonts w:ascii="Times New Roman" w:hAnsi="Times New Roman" w:eastAsia="Times New Roman" w:cs="Times New Roman"/>
                <w:sz w:val="21"/>
                <w:szCs w:val="21"/>
                <w:spacing w:val="-4"/>
              </w:rPr>
              <w:t>81</w:t>
            </w:r>
          </w:hyperlink>
        </w:p>
        <w:p>
          <w:pPr>
            <w:ind w:left="217"/>
            <w:spacing w:before="90" w:line="219" w:lineRule="auto"/>
            <w:rPr>
              <w:rFonts w:ascii="SimSun" w:hAnsi="SimSun" w:eastAsia="SimSun" w:cs="SimSun"/>
              <w:sz w:val="21"/>
              <w:szCs w:val="21"/>
            </w:rPr>
          </w:pPr>
          <w:r>
            <w:rPr>
              <w:rFonts w:ascii="SimSun" w:hAnsi="SimSun" w:eastAsia="SimSun" w:cs="SimSun"/>
              <w:sz w:val="21"/>
              <w:szCs w:val="21"/>
              <w:spacing w:val="-1"/>
            </w:rPr>
            <w:t>一</w:t>
          </w:r>
          <w:r>
            <w:rPr>
              <w:rFonts w:ascii="SimSun" w:hAnsi="SimSun" w:eastAsia="SimSun" w:cs="SimSun"/>
              <w:sz w:val="21"/>
              <w:szCs w:val="21"/>
              <w:spacing w:val="-49"/>
            </w:rPr>
            <w:t xml:space="preserve"> </w:t>
          </w:r>
          <w:r>
            <w:rPr>
              <w:rFonts w:ascii="SimSun" w:hAnsi="SimSun" w:eastAsia="SimSun" w:cs="SimSun"/>
              <w:sz w:val="21"/>
              <w:szCs w:val="21"/>
              <w:spacing w:val="-1"/>
            </w:rPr>
            <w:t>、企业数据权益的体系化：网络大数据产品的法律本质及其法律</w:t>
          </w:r>
        </w:p>
        <w:p>
          <w:pPr>
            <w:ind w:left="637"/>
            <w:spacing w:before="83" w:line="220" w:lineRule="auto"/>
            <w:tabs>
              <w:tab w:val="right" w:leader="dot" w:pos="7134"/>
            </w:tabs>
            <w:rPr>
              <w:rFonts w:ascii="Times New Roman" w:hAnsi="Times New Roman" w:eastAsia="Times New Roman" w:cs="Times New Roman"/>
              <w:sz w:val="21"/>
              <w:szCs w:val="21"/>
            </w:rPr>
          </w:pPr>
          <w:r>
            <w:rPr>
              <w:rFonts w:ascii="SimSun" w:hAnsi="SimSun" w:eastAsia="SimSun" w:cs="SimSun"/>
              <w:sz w:val="21"/>
              <w:szCs w:val="21"/>
              <w:spacing w:val="3"/>
            </w:rPr>
            <w:t>保护</w:t>
          </w:r>
          <w:r>
            <w:rPr>
              <w:rFonts w:ascii="SimSun" w:hAnsi="SimSun" w:eastAsia="SimSun" w:cs="SimSun"/>
              <w:sz w:val="21"/>
              <w:szCs w:val="21"/>
              <w:spacing w:val="47"/>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10">
            <w:r>
              <w:rPr>
                <w:rFonts w:ascii="Times New Roman" w:hAnsi="Times New Roman" w:eastAsia="Times New Roman" w:cs="Times New Roman"/>
                <w:sz w:val="21"/>
                <w:szCs w:val="21"/>
                <w:spacing w:val="-4"/>
              </w:rPr>
              <w:t>82</w:t>
            </w:r>
          </w:hyperlink>
        </w:p>
        <w:p>
          <w:pPr>
            <w:ind w:left="197"/>
            <w:spacing w:before="119" w:line="219" w:lineRule="auto"/>
            <w:rPr>
              <w:rFonts w:ascii="SimSun" w:hAnsi="SimSun" w:eastAsia="SimSun" w:cs="SimSun"/>
              <w:sz w:val="21"/>
              <w:szCs w:val="21"/>
            </w:rPr>
          </w:pPr>
          <w:r>
            <w:rPr>
              <w:rFonts w:ascii="SimSun" w:hAnsi="SimSun" w:eastAsia="SimSun" w:cs="SimSun"/>
              <w:sz w:val="21"/>
              <w:szCs w:val="21"/>
              <w:spacing w:val="-7"/>
            </w:rPr>
            <w:t>二</w:t>
          </w:r>
          <w:r>
            <w:rPr>
              <w:rFonts w:ascii="SimSun" w:hAnsi="SimSun" w:eastAsia="SimSun" w:cs="SimSun"/>
              <w:sz w:val="21"/>
              <w:szCs w:val="21"/>
              <w:spacing w:val="-48"/>
            </w:rPr>
            <w:t xml:space="preserve"> </w:t>
          </w:r>
          <w:r>
            <w:rPr>
              <w:rFonts w:ascii="SimSun" w:hAnsi="SimSun" w:eastAsia="SimSun" w:cs="SimSun"/>
              <w:sz w:val="21"/>
              <w:szCs w:val="21"/>
              <w:spacing w:val="-7"/>
            </w:rPr>
            <w:t>、个人信息保护的体系化：以《民法典》时代个人信</w:t>
          </w:r>
          <w:r>
            <w:rPr>
              <w:rFonts w:ascii="SimSun" w:hAnsi="SimSun" w:eastAsia="SimSun" w:cs="SimSun"/>
              <w:sz w:val="21"/>
              <w:szCs w:val="21"/>
              <w:spacing w:val="-8"/>
            </w:rPr>
            <w:t>息的私密性</w:t>
          </w:r>
        </w:p>
        <w:p>
          <w:pPr>
            <w:ind w:left="637"/>
            <w:spacing w:before="81" w:line="219" w:lineRule="auto"/>
            <w:tabs>
              <w:tab w:val="right" w:leader="dot" w:pos="7117"/>
            </w:tabs>
            <w:rPr>
              <w:rFonts w:ascii="Times New Roman" w:hAnsi="Times New Roman" w:eastAsia="Times New Roman" w:cs="Times New Roman"/>
              <w:sz w:val="21"/>
              <w:szCs w:val="21"/>
            </w:rPr>
          </w:pPr>
          <w:r>
            <w:rPr>
              <w:rFonts w:ascii="SimSun" w:hAnsi="SimSun" w:eastAsia="SimSun" w:cs="SimSun"/>
              <w:sz w:val="21"/>
              <w:szCs w:val="21"/>
              <w:spacing w:val="-2"/>
            </w:rPr>
            <w:t>检验为中心</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11">
            <w:r>
              <w:rPr>
                <w:rFonts w:ascii="Times New Roman" w:hAnsi="Times New Roman" w:eastAsia="Times New Roman" w:cs="Times New Roman"/>
                <w:sz w:val="21"/>
                <w:szCs w:val="21"/>
                <w:spacing w:val="-4"/>
              </w:rPr>
              <w:t>103</w:t>
            </w:r>
          </w:hyperlink>
        </w:p>
        <w:p>
          <w:pPr>
            <w:ind w:left="197"/>
            <w:spacing w:before="90"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三、公共数据利用机制的体系化：公共数据的公用性实现机制研究</w:t>
          </w:r>
          <w:r>
            <w:rPr>
              <w:rFonts w:ascii="SimSun" w:hAnsi="SimSun" w:eastAsia="SimSun" w:cs="SimSun"/>
              <w:sz w:val="21"/>
              <w:szCs w:val="21"/>
              <w:spacing w:val="-76"/>
            </w:rPr>
            <w:t xml:space="preserve"> </w:t>
          </w:r>
          <w:r>
            <w:rPr>
              <w:rFonts w:ascii="SimSun" w:hAnsi="SimSun" w:eastAsia="SimSun" w:cs="SimSun"/>
              <w:sz w:val="21"/>
              <w:szCs w:val="21"/>
            </w:rPr>
            <w:tab/>
          </w:r>
          <w:hyperlink w:history="true" w:anchor="bookmark12">
            <w:r>
              <w:rPr>
                <w:rFonts w:ascii="Times New Roman" w:hAnsi="Times New Roman" w:eastAsia="Times New Roman" w:cs="Times New Roman"/>
                <w:sz w:val="21"/>
                <w:szCs w:val="21"/>
                <w:spacing w:val="-4"/>
              </w:rPr>
              <w:t>118</w:t>
            </w:r>
          </w:hyperlink>
        </w:p>
        <w:p>
          <w:pPr>
            <w:ind w:left="197"/>
            <w:spacing w:before="93" w:line="221"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11"/>
            </w:rPr>
            <w:t>四</w:t>
          </w:r>
          <w:r>
            <w:rPr>
              <w:rFonts w:ascii="SimSun" w:hAnsi="SimSun" w:eastAsia="SimSun" w:cs="SimSun"/>
              <w:sz w:val="21"/>
              <w:szCs w:val="21"/>
              <w:spacing w:val="-52"/>
            </w:rPr>
            <w:t xml:space="preserve"> </w:t>
          </w:r>
          <w:r>
            <w:rPr>
              <w:rFonts w:ascii="SimSun" w:hAnsi="SimSun" w:eastAsia="SimSun" w:cs="SimSun"/>
              <w:sz w:val="21"/>
              <w:szCs w:val="21"/>
              <w:spacing w:val="-11"/>
            </w:rPr>
            <w:t>、结论</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3">
            <w:r>
              <w:rPr>
                <w:rFonts w:ascii="Times New Roman" w:hAnsi="Times New Roman" w:eastAsia="Times New Roman" w:cs="Times New Roman"/>
                <w:sz w:val="21"/>
                <w:szCs w:val="21"/>
                <w:spacing w:val="-4"/>
              </w:rPr>
              <w:t>136</w:t>
            </w:r>
          </w:hyperlink>
        </w:p>
        <w:p>
          <w:pPr>
            <w:pStyle w:val="BodyText"/>
            <w:spacing w:line="382" w:lineRule="auto"/>
            <w:rPr/>
          </w:pPr>
          <w:r/>
        </w:p>
        <w:p>
          <w:pPr>
            <w:spacing w:before="69" w:line="222" w:lineRule="auto"/>
            <w:tabs>
              <w:tab w:val="right" w:leader="dot" w:pos="7147"/>
            </w:tabs>
            <w:rPr>
              <w:rFonts w:ascii="Times New Roman" w:hAnsi="Times New Roman" w:eastAsia="Times New Roman" w:cs="Times New Roman"/>
              <w:sz w:val="21"/>
              <w:szCs w:val="21"/>
            </w:rPr>
          </w:pPr>
          <w:r>
            <w:rPr>
              <w:rFonts w:ascii="SimHei" w:hAnsi="SimHei" w:eastAsia="SimHei" w:cs="SimHei"/>
              <w:sz w:val="21"/>
              <w:szCs w:val="21"/>
              <w:b/>
              <w:bCs/>
              <w:spacing w:val="4"/>
            </w:rPr>
            <w:t>第三章</w:t>
          </w:r>
          <w:r>
            <w:rPr>
              <w:rFonts w:ascii="SimHei" w:hAnsi="SimHei" w:eastAsia="SimHei" w:cs="SimHei"/>
              <w:sz w:val="21"/>
              <w:szCs w:val="21"/>
              <w:spacing w:val="4"/>
            </w:rPr>
            <w:t xml:space="preserve"> </w:t>
          </w:r>
          <w:r>
            <w:rPr>
              <w:rFonts w:ascii="SimHei" w:hAnsi="SimHei" w:eastAsia="SimHei" w:cs="SimHei"/>
              <w:sz w:val="21"/>
              <w:szCs w:val="21"/>
              <w:b/>
              <w:bCs/>
              <w:spacing w:val="4"/>
            </w:rPr>
            <w:t>数据安全的立法体系比较研究</w:t>
          </w:r>
          <w:r>
            <w:rPr>
              <w:rFonts w:ascii="SimHei" w:hAnsi="SimHei" w:eastAsia="SimHei" w:cs="SimHei"/>
              <w:sz w:val="21"/>
              <w:szCs w:val="21"/>
              <w:spacing w:val="-78"/>
            </w:rPr>
            <w:t xml:space="preserve"> </w:t>
          </w:r>
          <w:r>
            <w:rPr>
              <w:rFonts w:ascii="SimHei" w:hAnsi="SimHei" w:eastAsia="SimHei" w:cs="SimHei"/>
              <w:sz w:val="21"/>
              <w:szCs w:val="21"/>
            </w:rPr>
            <w:tab/>
          </w:r>
          <w:hyperlink w:history="true" w:anchor="bookmark14">
            <w:r>
              <w:rPr>
                <w:rFonts w:ascii="Times New Roman" w:hAnsi="Times New Roman" w:eastAsia="Times New Roman" w:cs="Times New Roman"/>
                <w:sz w:val="21"/>
                <w:szCs w:val="21"/>
                <w:spacing w:val="-3"/>
              </w:rPr>
              <w:t>139</w:t>
            </w:r>
          </w:hyperlink>
        </w:p>
        <w:p>
          <w:pPr>
            <w:ind w:left="197"/>
            <w:spacing w:before="72"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1"/>
            </w:rPr>
            <w:t>一</w:t>
          </w:r>
          <w:r>
            <w:rPr>
              <w:rFonts w:ascii="SimSun" w:hAnsi="SimSun" w:eastAsia="SimSun" w:cs="SimSun"/>
              <w:sz w:val="21"/>
              <w:szCs w:val="21"/>
              <w:spacing w:val="-52"/>
            </w:rPr>
            <w:t xml:space="preserve"> </w:t>
          </w:r>
          <w:r>
            <w:rPr>
              <w:rFonts w:ascii="SimSun" w:hAnsi="SimSun" w:eastAsia="SimSun" w:cs="SimSun"/>
              <w:sz w:val="21"/>
              <w:szCs w:val="21"/>
              <w:spacing w:val="-1"/>
            </w:rPr>
            <w:t>、国内外数据安全管理发展状况</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5">
            <w:r>
              <w:rPr>
                <w:rFonts w:ascii="Times New Roman" w:hAnsi="Times New Roman" w:eastAsia="Times New Roman" w:cs="Times New Roman"/>
                <w:sz w:val="21"/>
                <w:szCs w:val="21"/>
                <w:spacing w:val="-6"/>
              </w:rPr>
              <w:t>139</w:t>
            </w:r>
          </w:hyperlink>
        </w:p>
        <w:p>
          <w:pPr>
            <w:ind w:left="197"/>
            <w:spacing w:before="101" w:line="219" w:lineRule="auto"/>
            <w:tabs>
              <w:tab w:val="right" w:leader="dot" w:pos="7167"/>
            </w:tabs>
            <w:rPr>
              <w:rFonts w:ascii="Times New Roman" w:hAnsi="Times New Roman" w:eastAsia="Times New Roman" w:cs="Times New Roman"/>
              <w:sz w:val="21"/>
              <w:szCs w:val="21"/>
            </w:rPr>
          </w:pPr>
          <w:r>
            <w:rPr>
              <w:rFonts w:ascii="SimSun" w:hAnsi="SimSun" w:eastAsia="SimSun" w:cs="SimSun"/>
              <w:sz w:val="21"/>
              <w:szCs w:val="21"/>
              <w:spacing w:val="5"/>
            </w:rPr>
            <w:t>二、数据安全的主要立法模式</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16">
            <w:r>
              <w:rPr>
                <w:rFonts w:ascii="Times New Roman" w:hAnsi="Times New Roman" w:eastAsia="Times New Roman" w:cs="Times New Roman"/>
                <w:sz w:val="21"/>
                <w:szCs w:val="21"/>
                <w:spacing w:val="-6"/>
              </w:rPr>
              <w:t>151</w:t>
            </w:r>
          </w:hyperlink>
        </w:p>
        <w:p>
          <w:pPr>
            <w:ind w:left="197"/>
            <w:spacing w:before="79"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3"/>
            </w:rPr>
            <w:t>三、数据安全立法的基本原则</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7">
            <w:r>
              <w:rPr>
                <w:rFonts w:ascii="Times New Roman" w:hAnsi="Times New Roman" w:eastAsia="Times New Roman" w:cs="Times New Roman"/>
                <w:sz w:val="21"/>
                <w:szCs w:val="21"/>
                <w:spacing w:val="-4"/>
              </w:rPr>
              <w:t>160</w:t>
            </w:r>
          </w:hyperlink>
        </w:p>
        <w:p>
          <w:pPr>
            <w:ind w:left="197"/>
            <w:spacing w:before="132" w:line="219" w:lineRule="auto"/>
            <w:tabs>
              <w:tab w:val="right" w:leader="dot" w:pos="7117"/>
            </w:tabs>
            <w:rPr>
              <w:rFonts w:ascii="Times New Roman" w:hAnsi="Times New Roman" w:eastAsia="Times New Roman" w:cs="Times New Roman"/>
              <w:sz w:val="21"/>
              <w:szCs w:val="21"/>
            </w:rPr>
          </w:pPr>
          <w:r>
            <w:rPr>
              <w:rFonts w:ascii="SimSun" w:hAnsi="SimSun" w:eastAsia="SimSun" w:cs="SimSun"/>
              <w:sz w:val="21"/>
              <w:szCs w:val="21"/>
              <w:spacing w:val="-6"/>
            </w:rPr>
            <w:t>四 、数据安全立法的主要规则制度</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8">
            <w:r>
              <w:rPr>
                <w:rFonts w:ascii="Times New Roman" w:hAnsi="Times New Roman" w:eastAsia="Times New Roman" w:cs="Times New Roman"/>
                <w:sz w:val="21"/>
                <w:szCs w:val="21"/>
                <w:spacing w:val="-4"/>
              </w:rPr>
              <w:t>165</w:t>
            </w:r>
          </w:hyperlink>
        </w:p>
      </w:sdtContent>
    </w:sdt>
    <w:p>
      <w:pPr>
        <w:spacing w:line="219" w:lineRule="auto"/>
        <w:sectPr>
          <w:pgSz w:w="8400" w:h="13160"/>
          <w:pgMar w:top="400" w:right="919" w:bottom="0" w:left="312" w:header="0" w:footer="0" w:gutter="0"/>
        </w:sectPr>
        <w:rPr>
          <w:rFonts w:ascii="Times New Roman" w:hAnsi="Times New Roman" w:eastAsia="Times New Roman" w:cs="Times New Roman"/>
          <w:sz w:val="21"/>
          <w:szCs w:val="21"/>
        </w:rPr>
      </w:pPr>
    </w:p>
    <w:p>
      <w:pPr>
        <w:pStyle w:val="BodyText"/>
        <w:spacing w:line="390" w:lineRule="auto"/>
        <w:rPr/>
      </w:pPr>
      <w: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97"/>
            <w:spacing w:before="69" w:line="221" w:lineRule="auto"/>
            <w:rPr>
              <w:rFonts w:ascii="SimSun" w:hAnsi="SimSun" w:eastAsia="SimSun" w:cs="SimSun"/>
              <w:sz w:val="21"/>
              <w:szCs w:val="21"/>
            </w:rPr>
          </w:pPr>
          <w:r>
            <w:rPr>
              <w:rFonts w:ascii="SimSun" w:hAnsi="SimSun" w:eastAsia="SimSun" w:cs="SimSun"/>
              <w:sz w:val="21"/>
              <w:szCs w:val="21"/>
              <w:spacing w:val="-39"/>
            </w:rPr>
            <w:t>目</w:t>
          </w:r>
          <w:r>
            <w:rPr>
              <w:rFonts w:ascii="SimSun" w:hAnsi="SimSun" w:eastAsia="SimSun" w:cs="SimSun"/>
              <w:sz w:val="21"/>
              <w:szCs w:val="21"/>
              <w:spacing w:val="42"/>
            </w:rPr>
            <w:t xml:space="preserve"> </w:t>
          </w:r>
          <w:r>
            <w:rPr>
              <w:rFonts w:ascii="SimSun" w:hAnsi="SimSun" w:eastAsia="SimSun" w:cs="SimSun"/>
              <w:sz w:val="21"/>
              <w:szCs w:val="21"/>
              <w:spacing w:val="-39"/>
            </w:rPr>
            <w:t>录</w:t>
          </w:r>
        </w:p>
        <w:p>
          <w:pPr>
            <w:pStyle w:val="BodyText"/>
            <w:spacing w:line="334" w:lineRule="auto"/>
            <w:rPr/>
          </w:pPr>
          <w:r/>
        </w:p>
        <w:p>
          <w:pPr>
            <w:pStyle w:val="BodyText"/>
            <w:spacing w:line="334" w:lineRule="auto"/>
            <w:rPr/>
          </w:pPr>
          <w:r/>
        </w:p>
        <w:p>
          <w:pPr>
            <w:spacing w:before="68" w:line="221" w:lineRule="auto"/>
            <w:tabs>
              <w:tab w:val="right" w:leader="dot" w:pos="7137"/>
            </w:tabs>
            <w:rPr>
              <w:rFonts w:ascii="Times New Roman" w:hAnsi="Times New Roman" w:eastAsia="Times New Roman" w:cs="Times New Roman"/>
              <w:sz w:val="21"/>
              <w:szCs w:val="21"/>
            </w:rPr>
          </w:pPr>
          <w:r>
            <w:rPr>
              <w:rFonts w:ascii="SimHei" w:hAnsi="SimHei" w:eastAsia="SimHei" w:cs="SimHei"/>
              <w:sz w:val="21"/>
              <w:szCs w:val="21"/>
              <w:b/>
              <w:bCs/>
              <w:spacing w:val="3"/>
            </w:rPr>
            <w:t>第四章</w:t>
          </w:r>
          <w:r>
            <w:rPr>
              <w:rFonts w:ascii="SimHei" w:hAnsi="SimHei" w:eastAsia="SimHei" w:cs="SimHei"/>
              <w:sz w:val="21"/>
              <w:szCs w:val="21"/>
              <w:spacing w:val="3"/>
            </w:rPr>
            <w:t xml:space="preserve"> </w:t>
          </w:r>
          <w:r>
            <w:rPr>
              <w:rFonts w:ascii="SimHei" w:hAnsi="SimHei" w:eastAsia="SimHei" w:cs="SimHei"/>
              <w:sz w:val="21"/>
              <w:szCs w:val="21"/>
              <w:b/>
              <w:bCs/>
              <w:spacing w:val="3"/>
            </w:rPr>
            <w:t>我国数据监管机构的权力构造研究</w:t>
          </w:r>
          <w:r>
            <w:rPr>
              <w:rFonts w:ascii="SimHei" w:hAnsi="SimHei" w:eastAsia="SimHei" w:cs="SimHei"/>
              <w:sz w:val="21"/>
              <w:szCs w:val="21"/>
              <w:spacing w:val="-71"/>
            </w:rPr>
            <w:t xml:space="preserve"> </w:t>
          </w:r>
          <w:r>
            <w:rPr>
              <w:rFonts w:ascii="SimHei" w:hAnsi="SimHei" w:eastAsia="SimHei" w:cs="SimHei"/>
              <w:sz w:val="21"/>
              <w:szCs w:val="21"/>
            </w:rPr>
            <w:tab/>
          </w:r>
          <w:hyperlink w:history="true" w:anchor="bookmark19">
            <w:r>
              <w:rPr>
                <w:rFonts w:ascii="Times New Roman" w:hAnsi="Times New Roman" w:eastAsia="Times New Roman" w:cs="Times New Roman"/>
                <w:sz w:val="21"/>
                <w:szCs w:val="21"/>
                <w:spacing w:val="-4"/>
              </w:rPr>
              <w:t>181</w:t>
            </w:r>
          </w:hyperlink>
        </w:p>
        <w:p>
          <w:pPr>
            <w:ind w:left="177"/>
            <w:spacing w:before="112"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一、基本概念的厘定</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20">
            <w:r>
              <w:rPr>
                <w:rFonts w:ascii="Times New Roman" w:hAnsi="Times New Roman" w:eastAsia="Times New Roman" w:cs="Times New Roman"/>
                <w:sz w:val="21"/>
                <w:szCs w:val="21"/>
                <w:spacing w:val="-4"/>
              </w:rPr>
              <w:t>181</w:t>
            </w:r>
          </w:hyperlink>
        </w:p>
        <w:p>
          <w:pPr>
            <w:ind w:left="177"/>
            <w:spacing w:before="90"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二、我国数据监管机构权力构造现状及问题</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21">
            <w:r>
              <w:rPr>
                <w:rFonts w:ascii="Times New Roman" w:hAnsi="Times New Roman" w:eastAsia="Times New Roman" w:cs="Times New Roman"/>
                <w:sz w:val="21"/>
                <w:szCs w:val="21"/>
                <w:spacing w:val="-4"/>
              </w:rPr>
              <w:t>189</w:t>
            </w:r>
          </w:hyperlink>
        </w:p>
        <w:p>
          <w:pPr>
            <w:ind w:left="177"/>
            <w:spacing w:before="90"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三、域外数据监管机构权力构造介评</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22">
            <w:r>
              <w:rPr>
                <w:rFonts w:ascii="Times New Roman" w:hAnsi="Times New Roman" w:eastAsia="Times New Roman" w:cs="Times New Roman"/>
                <w:sz w:val="21"/>
                <w:szCs w:val="21"/>
              </w:rPr>
              <w:t>200</w:t>
            </w:r>
          </w:hyperlink>
        </w:p>
        <w:p>
          <w:pPr>
            <w:ind w:left="177"/>
            <w:spacing w:before="10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四、完善我国数据监管机构权力构造的建议</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23">
            <w:r>
              <w:rPr>
                <w:rFonts w:ascii="Times New Roman" w:hAnsi="Times New Roman" w:eastAsia="Times New Roman" w:cs="Times New Roman"/>
                <w:sz w:val="21"/>
                <w:szCs w:val="21"/>
                <w:spacing w:val="1"/>
              </w:rPr>
              <w:t>206</w:t>
            </w:r>
          </w:hyperlink>
        </w:p>
        <w:p>
          <w:pPr>
            <w:pStyle w:val="BodyText"/>
            <w:spacing w:line="357" w:lineRule="auto"/>
            <w:rPr/>
          </w:pPr>
          <w:r/>
        </w:p>
        <w:p>
          <w:pPr>
            <w:spacing w:before="69" w:line="222" w:lineRule="auto"/>
            <w:tabs>
              <w:tab w:val="right" w:leader="dot" w:pos="7157"/>
            </w:tabs>
            <w:rPr>
              <w:rFonts w:ascii="Times New Roman" w:hAnsi="Times New Roman" w:eastAsia="Times New Roman" w:cs="Times New Roman"/>
              <w:sz w:val="21"/>
              <w:szCs w:val="21"/>
            </w:rPr>
          </w:pPr>
          <w:r>
            <w:rPr>
              <w:rFonts w:ascii="SimHei" w:hAnsi="SimHei" w:eastAsia="SimHei" w:cs="SimHei"/>
              <w:sz w:val="21"/>
              <w:szCs w:val="21"/>
              <w:b/>
              <w:bCs/>
              <w:spacing w:val="2"/>
            </w:rPr>
            <w:t>第五章</w:t>
          </w:r>
          <w:r>
            <w:rPr>
              <w:rFonts w:ascii="SimHei" w:hAnsi="SimHei" w:eastAsia="SimHei" w:cs="SimHei"/>
              <w:sz w:val="21"/>
              <w:szCs w:val="21"/>
              <w:spacing w:val="2"/>
            </w:rPr>
            <w:t xml:space="preserve"> </w:t>
          </w:r>
          <w:r>
            <w:rPr>
              <w:rFonts w:ascii="SimHei" w:hAnsi="SimHei" w:eastAsia="SimHei" w:cs="SimHei"/>
              <w:sz w:val="21"/>
              <w:szCs w:val="21"/>
              <w:b/>
              <w:bCs/>
              <w:spacing w:val="2"/>
            </w:rPr>
            <w:t>政府数据开放与公共数据治理的法律机制</w:t>
          </w:r>
          <w:r>
            <w:rPr>
              <w:rFonts w:ascii="SimHei" w:hAnsi="SimHei" w:eastAsia="SimHei" w:cs="SimHei"/>
              <w:sz w:val="21"/>
              <w:szCs w:val="21"/>
              <w:spacing w:val="-75"/>
            </w:rPr>
            <w:t xml:space="preserve"> </w:t>
          </w:r>
          <w:r>
            <w:rPr>
              <w:rFonts w:ascii="SimHei" w:hAnsi="SimHei" w:eastAsia="SimHei" w:cs="SimHei"/>
              <w:sz w:val="21"/>
              <w:szCs w:val="21"/>
            </w:rPr>
            <w:tab/>
          </w:r>
          <w:hyperlink w:history="true" w:anchor="bookmark24">
            <w:r>
              <w:rPr>
                <w:rFonts w:ascii="Times New Roman" w:hAnsi="Times New Roman" w:eastAsia="Times New Roman" w:cs="Times New Roman"/>
                <w:sz w:val="21"/>
                <w:szCs w:val="21"/>
                <w:spacing w:val="1"/>
              </w:rPr>
              <w:t>215</w:t>
            </w:r>
          </w:hyperlink>
        </w:p>
        <w:p>
          <w:pPr>
            <w:ind w:left="177"/>
            <w:spacing w:before="80" w:line="219" w:lineRule="auto"/>
            <w:tabs>
              <w:tab w:val="right" w:leader="dot" w:pos="7147"/>
            </w:tabs>
            <w:rPr>
              <w:rFonts w:ascii="Times New Roman" w:hAnsi="Times New Roman" w:eastAsia="Times New Roman" w:cs="Times New Roman"/>
              <w:sz w:val="21"/>
              <w:szCs w:val="21"/>
            </w:rPr>
          </w:pPr>
          <w:r>
            <w:rPr>
              <w:rFonts w:ascii="SimSun" w:hAnsi="SimSun" w:eastAsia="SimSun" w:cs="SimSun"/>
              <w:sz w:val="21"/>
              <w:szCs w:val="21"/>
              <w:spacing w:val="-2"/>
            </w:rPr>
            <w:t>一</w:t>
          </w:r>
          <w:r>
            <w:rPr>
              <w:rFonts w:ascii="SimSun" w:hAnsi="SimSun" w:eastAsia="SimSun" w:cs="SimSun"/>
              <w:sz w:val="21"/>
              <w:szCs w:val="21"/>
              <w:spacing w:val="-53"/>
            </w:rPr>
            <w:t xml:space="preserve"> </w:t>
          </w:r>
          <w:r>
            <w:rPr>
              <w:rFonts w:ascii="SimSun" w:hAnsi="SimSun" w:eastAsia="SimSun" w:cs="SimSun"/>
              <w:sz w:val="21"/>
              <w:szCs w:val="21"/>
              <w:spacing w:val="-2"/>
            </w:rPr>
            <w:t>、政府数据相关立法的梳理</w:t>
          </w:r>
          <w:r>
            <w:rPr>
              <w:rFonts w:ascii="SimSun" w:hAnsi="SimSun" w:eastAsia="SimSun" w:cs="SimSun"/>
              <w:sz w:val="21"/>
              <w:szCs w:val="21"/>
              <w:spacing w:val="-83"/>
            </w:rPr>
            <w:t xml:space="preserve"> </w:t>
          </w:r>
          <w:r>
            <w:rPr>
              <w:rFonts w:ascii="SimSun" w:hAnsi="SimSun" w:eastAsia="SimSun" w:cs="SimSun"/>
              <w:sz w:val="21"/>
              <w:szCs w:val="21"/>
            </w:rPr>
            <w:tab/>
          </w:r>
          <w:hyperlink w:history="true" w:anchor="bookmark25">
            <w:r>
              <w:rPr>
                <w:rFonts w:ascii="Times New Roman" w:hAnsi="Times New Roman" w:eastAsia="Times New Roman" w:cs="Times New Roman"/>
                <w:sz w:val="21"/>
                <w:szCs w:val="21"/>
              </w:rPr>
              <w:t>216</w:t>
            </w:r>
          </w:hyperlink>
        </w:p>
        <w:p>
          <w:pPr>
            <w:ind w:left="177"/>
            <w:spacing w:before="10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
            </w:rPr>
            <w:t>二、政府数据开放及其利用中存在的问题</w:t>
          </w:r>
          <w:r>
            <w:rPr>
              <w:rFonts w:ascii="SimSun" w:hAnsi="SimSun" w:eastAsia="SimSun" w:cs="SimSun"/>
              <w:sz w:val="21"/>
              <w:szCs w:val="21"/>
              <w:spacing w:val="-75"/>
            </w:rPr>
            <w:t xml:space="preserve"> </w:t>
          </w:r>
          <w:r>
            <w:rPr>
              <w:rFonts w:ascii="SimSun" w:hAnsi="SimSun" w:eastAsia="SimSun" w:cs="SimSun"/>
              <w:sz w:val="21"/>
              <w:szCs w:val="21"/>
            </w:rPr>
            <w:tab/>
          </w:r>
          <w:hyperlink w:history="true" w:anchor="bookmark26">
            <w:r>
              <w:rPr>
                <w:rFonts w:ascii="Times New Roman" w:hAnsi="Times New Roman" w:eastAsia="Times New Roman" w:cs="Times New Roman"/>
                <w:sz w:val="21"/>
                <w:szCs w:val="21"/>
                <w:spacing w:val="1"/>
              </w:rPr>
              <w:t>227</w:t>
            </w:r>
          </w:hyperlink>
        </w:p>
        <w:p>
          <w:pPr>
            <w:ind w:left="177"/>
            <w:spacing w:before="101"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1"/>
            </w:rPr>
            <w:t>三</w:t>
          </w:r>
          <w:r>
            <w:rPr>
              <w:rFonts w:ascii="SimSun" w:hAnsi="SimSun" w:eastAsia="SimSun" w:cs="SimSun"/>
              <w:sz w:val="21"/>
              <w:szCs w:val="21"/>
              <w:spacing w:val="-52"/>
            </w:rPr>
            <w:t xml:space="preserve"> </w:t>
          </w:r>
          <w:r>
            <w:rPr>
              <w:rFonts w:ascii="SimSun" w:hAnsi="SimSun" w:eastAsia="SimSun" w:cs="SimSun"/>
              <w:sz w:val="21"/>
              <w:szCs w:val="21"/>
              <w:spacing w:val="-1"/>
            </w:rPr>
            <w:t>、政府数据开放与公共数据治理所涉及的法律问题</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27">
            <w:r>
              <w:rPr>
                <w:rFonts w:ascii="Times New Roman" w:hAnsi="Times New Roman" w:eastAsia="Times New Roman" w:cs="Times New Roman"/>
                <w:sz w:val="21"/>
                <w:szCs w:val="21"/>
                <w:spacing w:val="1"/>
              </w:rPr>
              <w:t>232</w:t>
            </w:r>
          </w:hyperlink>
        </w:p>
        <w:p>
          <w:pPr>
            <w:ind w:left="177"/>
            <w:spacing w:before="81" w:line="219" w:lineRule="auto"/>
            <w:tabs>
              <w:tab w:val="right" w:leader="dot" w:pos="7147"/>
            </w:tabs>
            <w:rPr>
              <w:rFonts w:ascii="Times New Roman" w:hAnsi="Times New Roman" w:eastAsia="Times New Roman" w:cs="Times New Roman"/>
              <w:sz w:val="21"/>
              <w:szCs w:val="21"/>
            </w:rPr>
          </w:pPr>
          <w:r>
            <w:rPr>
              <w:rFonts w:ascii="SimSun" w:hAnsi="SimSun" w:eastAsia="SimSun" w:cs="SimSun"/>
              <w:sz w:val="21"/>
              <w:szCs w:val="21"/>
              <w:spacing w:val="-1"/>
            </w:rPr>
            <w:t>四</w:t>
          </w:r>
          <w:r>
            <w:rPr>
              <w:rFonts w:ascii="SimSun" w:hAnsi="SimSun" w:eastAsia="SimSun" w:cs="SimSun"/>
              <w:sz w:val="21"/>
              <w:szCs w:val="21"/>
              <w:spacing w:val="-34"/>
            </w:rPr>
            <w:t xml:space="preserve"> </w:t>
          </w:r>
          <w:r>
            <w:rPr>
              <w:rFonts w:ascii="SimSun" w:hAnsi="SimSun" w:eastAsia="SimSun" w:cs="SimSun"/>
              <w:sz w:val="21"/>
              <w:szCs w:val="21"/>
              <w:spacing w:val="-1"/>
            </w:rPr>
            <w:t>、政府数据开放与公共数据治理中法治短板之分析</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28">
            <w:r>
              <w:rPr>
                <w:rFonts w:ascii="Times New Roman" w:hAnsi="Times New Roman" w:eastAsia="Times New Roman" w:cs="Times New Roman"/>
                <w:sz w:val="21"/>
                <w:szCs w:val="21"/>
                <w:spacing w:val="1"/>
              </w:rPr>
              <w:t>237</w:t>
            </w:r>
          </w:hyperlink>
        </w:p>
        <w:p>
          <w:pPr>
            <w:ind w:left="177"/>
            <w:spacing w:before="10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
            </w:rPr>
            <w:t>五、政府数据开放与公共数据治理的法治对策</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29">
            <w:r>
              <w:rPr>
                <w:rFonts w:ascii="Times New Roman" w:hAnsi="Times New Roman" w:eastAsia="Times New Roman" w:cs="Times New Roman"/>
                <w:sz w:val="21"/>
                <w:szCs w:val="21"/>
              </w:rPr>
              <w:t>242</w:t>
            </w:r>
          </w:hyperlink>
        </w:p>
        <w:p>
          <w:pPr>
            <w:pStyle w:val="BodyText"/>
            <w:spacing w:line="347" w:lineRule="auto"/>
            <w:rPr/>
          </w:pPr>
          <w:r/>
        </w:p>
        <w:p>
          <w:pPr>
            <w:spacing w:before="69" w:line="222" w:lineRule="auto"/>
            <w:tabs>
              <w:tab w:val="right" w:leader="dot" w:pos="7147"/>
            </w:tabs>
            <w:rPr>
              <w:rFonts w:ascii="Times New Roman" w:hAnsi="Times New Roman" w:eastAsia="Times New Roman" w:cs="Times New Roman"/>
              <w:sz w:val="21"/>
              <w:szCs w:val="21"/>
            </w:rPr>
          </w:pPr>
          <w:r>
            <w:rPr>
              <w:rFonts w:ascii="SimHei" w:hAnsi="SimHei" w:eastAsia="SimHei" w:cs="SimHei"/>
              <w:sz w:val="21"/>
              <w:szCs w:val="21"/>
              <w:b/>
              <w:bCs/>
              <w:spacing w:val="2"/>
            </w:rPr>
            <w:t>第六章</w:t>
          </w:r>
          <w:r>
            <w:rPr>
              <w:rFonts w:ascii="SimHei" w:hAnsi="SimHei" w:eastAsia="SimHei" w:cs="SimHei"/>
              <w:sz w:val="21"/>
              <w:szCs w:val="21"/>
              <w:spacing w:val="2"/>
            </w:rPr>
            <w:t xml:space="preserve"> </w:t>
          </w:r>
          <w:r>
            <w:rPr>
              <w:rFonts w:ascii="SimHei" w:hAnsi="SimHei" w:eastAsia="SimHei" w:cs="SimHei"/>
              <w:sz w:val="21"/>
              <w:szCs w:val="21"/>
              <w:b/>
              <w:bCs/>
              <w:spacing w:val="2"/>
            </w:rPr>
            <w:t>数据要素市场化配置的法律保障机制研究</w:t>
          </w:r>
          <w:r>
            <w:rPr>
              <w:rFonts w:ascii="SimHei" w:hAnsi="SimHei" w:eastAsia="SimHei" w:cs="SimHei"/>
              <w:sz w:val="21"/>
              <w:szCs w:val="21"/>
              <w:spacing w:val="-65"/>
            </w:rPr>
            <w:t xml:space="preserve"> </w:t>
          </w:r>
          <w:r>
            <w:rPr>
              <w:rFonts w:ascii="SimHei" w:hAnsi="SimHei" w:eastAsia="SimHei" w:cs="SimHei"/>
              <w:sz w:val="21"/>
              <w:szCs w:val="21"/>
            </w:rPr>
            <w:tab/>
          </w:r>
          <w:hyperlink w:history="true" w:anchor="bookmark30">
            <w:r>
              <w:rPr>
                <w:rFonts w:ascii="Times New Roman" w:hAnsi="Times New Roman" w:eastAsia="Times New Roman" w:cs="Times New Roman"/>
                <w:sz w:val="21"/>
                <w:szCs w:val="21"/>
                <w:spacing w:val="1"/>
              </w:rPr>
              <w:t>248</w:t>
            </w:r>
          </w:hyperlink>
        </w:p>
        <w:p>
          <w:pPr>
            <w:ind w:left="177"/>
            <w:spacing w:before="92"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一</w:t>
          </w:r>
          <w:r>
            <w:rPr>
              <w:rFonts w:ascii="SimSun" w:hAnsi="SimSun" w:eastAsia="SimSun" w:cs="SimSun"/>
              <w:sz w:val="21"/>
              <w:szCs w:val="21"/>
              <w:spacing w:val="-49"/>
            </w:rPr>
            <w:t xml:space="preserve"> </w:t>
          </w:r>
          <w:r>
            <w:rPr>
              <w:rFonts w:ascii="SimSun" w:hAnsi="SimSun" w:eastAsia="SimSun" w:cs="SimSun"/>
              <w:sz w:val="21"/>
              <w:szCs w:val="21"/>
            </w:rPr>
            <w:t>、作为要素的数据与数据要素的市场化配置</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31">
            <w:r>
              <w:rPr>
                <w:rFonts w:ascii="Times New Roman" w:hAnsi="Times New Roman" w:eastAsia="Times New Roman" w:cs="Times New Roman"/>
                <w:sz w:val="21"/>
                <w:szCs w:val="21"/>
                <w:spacing w:val="-1"/>
              </w:rPr>
              <w:t>250</w:t>
            </w:r>
          </w:hyperlink>
        </w:p>
        <w:p>
          <w:pPr>
            <w:ind w:left="177"/>
            <w:spacing w:before="110"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二、数据资源有效流动的逻辑前提与制度保障</w:t>
          </w:r>
          <w:r>
            <w:rPr>
              <w:rFonts w:ascii="SimSun" w:hAnsi="SimSun" w:eastAsia="SimSun" w:cs="SimSun"/>
              <w:sz w:val="21"/>
              <w:szCs w:val="21"/>
              <w:spacing w:val="-67"/>
            </w:rPr>
            <w:t xml:space="preserve"> </w:t>
          </w:r>
          <w:r>
            <w:rPr>
              <w:rFonts w:ascii="SimSun" w:hAnsi="SimSun" w:eastAsia="SimSun" w:cs="SimSun"/>
              <w:sz w:val="21"/>
              <w:szCs w:val="21"/>
            </w:rPr>
            <w:tab/>
          </w:r>
          <w:hyperlink w:history="true" w:anchor="bookmark32">
            <w:r>
              <w:rPr>
                <w:rFonts w:ascii="Times New Roman" w:hAnsi="Times New Roman" w:eastAsia="Times New Roman" w:cs="Times New Roman"/>
                <w:sz w:val="21"/>
                <w:szCs w:val="21"/>
                <w:spacing w:val="1"/>
              </w:rPr>
              <w:t>257</w:t>
            </w:r>
          </w:hyperlink>
        </w:p>
        <w:p>
          <w:pPr>
            <w:ind w:left="177"/>
            <w:spacing w:before="81"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rPr>
            <w:t>三、数据交易平台的功能定位与制度保障</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33">
            <w:r>
              <w:rPr>
                <w:rFonts w:ascii="Times New Roman" w:hAnsi="Times New Roman" w:eastAsia="Times New Roman" w:cs="Times New Roman"/>
                <w:sz w:val="21"/>
                <w:szCs w:val="21"/>
                <w:spacing w:val="1"/>
              </w:rPr>
              <w:t>276</w:t>
            </w:r>
          </w:hyperlink>
        </w:p>
        <w:p>
          <w:pPr>
            <w:ind w:left="177"/>
            <w:spacing w:before="10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2"/>
            </w:rPr>
            <w:t>四</w:t>
          </w:r>
          <w:r>
            <w:rPr>
              <w:rFonts w:ascii="SimSun" w:hAnsi="SimSun" w:eastAsia="SimSun" w:cs="SimSun"/>
              <w:sz w:val="21"/>
              <w:szCs w:val="21"/>
              <w:spacing w:val="-28"/>
            </w:rPr>
            <w:t xml:space="preserve"> </w:t>
          </w:r>
          <w:r>
            <w:rPr>
              <w:rFonts w:ascii="SimSun" w:hAnsi="SimSun" w:eastAsia="SimSun" w:cs="SimSun"/>
              <w:sz w:val="21"/>
              <w:szCs w:val="21"/>
              <w:spacing w:val="-2"/>
            </w:rPr>
            <w:t>、数据要素市场运行的配套体系与制度安排</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34">
            <w:r>
              <w:rPr>
                <w:rFonts w:ascii="Times New Roman" w:hAnsi="Times New Roman" w:eastAsia="Times New Roman" w:cs="Times New Roman"/>
                <w:sz w:val="21"/>
                <w:szCs w:val="21"/>
                <w:spacing w:val="1"/>
              </w:rPr>
              <w:t>297</w:t>
            </w:r>
          </w:hyperlink>
        </w:p>
        <w:p>
          <w:pPr>
            <w:pStyle w:val="BodyText"/>
            <w:spacing w:line="365" w:lineRule="auto"/>
            <w:rPr/>
          </w:pPr>
          <w:r/>
        </w:p>
        <w:p>
          <w:pPr>
            <w:spacing w:before="69" w:line="222" w:lineRule="auto"/>
            <w:tabs>
              <w:tab w:val="right" w:leader="dot" w:pos="7142"/>
            </w:tabs>
            <w:rPr>
              <w:rFonts w:ascii="Times New Roman" w:hAnsi="Times New Roman" w:eastAsia="Times New Roman" w:cs="Times New Roman"/>
              <w:sz w:val="21"/>
              <w:szCs w:val="21"/>
            </w:rPr>
          </w:pPr>
          <w:r>
            <w:rPr>
              <w:rFonts w:ascii="SimHei" w:hAnsi="SimHei" w:eastAsia="SimHei" w:cs="SimHei"/>
              <w:sz w:val="21"/>
              <w:szCs w:val="21"/>
              <w:b/>
              <w:bCs/>
              <w:spacing w:val="3"/>
            </w:rPr>
            <w:t>第七章</w:t>
          </w:r>
          <w:r>
            <w:rPr>
              <w:rFonts w:ascii="SimHei" w:hAnsi="SimHei" w:eastAsia="SimHei" w:cs="SimHei"/>
              <w:sz w:val="21"/>
              <w:szCs w:val="21"/>
              <w:spacing w:val="3"/>
            </w:rPr>
            <w:t xml:space="preserve"> </w:t>
          </w:r>
          <w:r>
            <w:rPr>
              <w:rFonts w:ascii="SimHei" w:hAnsi="SimHei" w:eastAsia="SimHei" w:cs="SimHei"/>
              <w:sz w:val="21"/>
              <w:szCs w:val="21"/>
              <w:b/>
              <w:bCs/>
              <w:spacing w:val="3"/>
            </w:rPr>
            <w:t>数据市场竞争的法律规制研究</w:t>
          </w:r>
          <w:r>
            <w:rPr>
              <w:rFonts w:ascii="SimHei" w:hAnsi="SimHei" w:eastAsia="SimHei" w:cs="SimHei"/>
              <w:sz w:val="21"/>
              <w:szCs w:val="21"/>
              <w:spacing w:val="-71"/>
            </w:rPr>
            <w:t xml:space="preserve"> </w:t>
          </w:r>
          <w:r>
            <w:rPr>
              <w:rFonts w:ascii="SimHei" w:hAnsi="SimHei" w:eastAsia="SimHei" w:cs="SimHei"/>
              <w:sz w:val="21"/>
              <w:szCs w:val="21"/>
            </w:rPr>
            <w:tab/>
          </w:r>
          <w:hyperlink w:history="true" w:anchor="bookmark35">
            <w:r>
              <w:rPr>
                <w:rFonts w:ascii="Times New Roman" w:hAnsi="Times New Roman" w:eastAsia="Times New Roman" w:cs="Times New Roman"/>
                <w:sz w:val="21"/>
                <w:szCs w:val="21"/>
                <w:spacing w:val="-1"/>
              </w:rPr>
              <w:t>309</w:t>
            </w:r>
          </w:hyperlink>
        </w:p>
        <w:p>
          <w:pPr>
            <w:ind w:left="177"/>
            <w:spacing w:before="82" w:line="219" w:lineRule="auto"/>
            <w:tabs>
              <w:tab w:val="right" w:leader="dot" w:pos="7122"/>
            </w:tabs>
            <w:rPr>
              <w:rFonts w:ascii="Times New Roman" w:hAnsi="Times New Roman" w:eastAsia="Times New Roman" w:cs="Times New Roman"/>
              <w:sz w:val="21"/>
              <w:szCs w:val="21"/>
            </w:rPr>
          </w:pPr>
          <w:r>
            <w:rPr>
              <w:rFonts w:ascii="SimSun" w:hAnsi="SimSun" w:eastAsia="SimSun" w:cs="SimSun"/>
              <w:sz w:val="21"/>
              <w:szCs w:val="21"/>
              <w:spacing w:val="-2"/>
            </w:rPr>
            <w:t>一</w:t>
          </w:r>
          <w:r>
            <w:rPr>
              <w:rFonts w:ascii="SimSun" w:hAnsi="SimSun" w:eastAsia="SimSun" w:cs="SimSun"/>
              <w:sz w:val="21"/>
              <w:szCs w:val="21"/>
              <w:spacing w:val="-51"/>
            </w:rPr>
            <w:t xml:space="preserve"> </w:t>
          </w:r>
          <w:r>
            <w:rPr>
              <w:rFonts w:ascii="SimSun" w:hAnsi="SimSun" w:eastAsia="SimSun" w:cs="SimSun"/>
              <w:sz w:val="21"/>
              <w:szCs w:val="21"/>
              <w:spacing w:val="-2"/>
            </w:rPr>
            <w:t>、数据市场竞争的现实需求与规制困境</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36">
            <w:r>
              <w:rPr>
                <w:rFonts w:ascii="Times New Roman" w:hAnsi="Times New Roman" w:eastAsia="Times New Roman" w:cs="Times New Roman"/>
                <w:sz w:val="21"/>
                <w:szCs w:val="21"/>
                <w:spacing w:val="-1"/>
              </w:rPr>
              <w:t>309</w:t>
            </w:r>
          </w:hyperlink>
        </w:p>
        <w:p>
          <w:pPr>
            <w:ind w:left="177"/>
            <w:spacing w:before="10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1"/>
            </w:rPr>
            <w:t>二、数据市场数据滥用行为的法律规制</w:t>
          </w:r>
          <w:r>
            <w:rPr>
              <w:rFonts w:ascii="SimSun" w:hAnsi="SimSun" w:eastAsia="SimSun" w:cs="SimSun"/>
              <w:sz w:val="21"/>
              <w:szCs w:val="21"/>
              <w:spacing w:val="-94"/>
            </w:rPr>
            <w:t xml:space="preserve"> </w:t>
          </w:r>
          <w:r>
            <w:rPr>
              <w:rFonts w:ascii="SimSun" w:hAnsi="SimSun" w:eastAsia="SimSun" w:cs="SimSun"/>
              <w:sz w:val="21"/>
              <w:szCs w:val="21"/>
            </w:rPr>
            <w:tab/>
          </w:r>
          <w:hyperlink w:history="true" w:anchor="bookmark37">
            <w:r>
              <w:rPr>
                <w:rFonts w:ascii="Times New Roman" w:hAnsi="Times New Roman" w:eastAsia="Times New Roman" w:cs="Times New Roman"/>
                <w:sz w:val="21"/>
                <w:szCs w:val="21"/>
                <w:spacing w:val="-1"/>
              </w:rPr>
              <w:t>332</w:t>
            </w:r>
          </w:hyperlink>
        </w:p>
        <w:p>
          <w:pPr>
            <w:ind w:left="177"/>
            <w:spacing w:before="9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5"/>
            </w:rPr>
            <w:t>三</w:t>
          </w:r>
          <w:r>
            <w:rPr>
              <w:rFonts w:ascii="SimSun" w:hAnsi="SimSun" w:eastAsia="SimSun" w:cs="SimSun"/>
              <w:sz w:val="21"/>
              <w:szCs w:val="21"/>
              <w:spacing w:val="-7"/>
            </w:rPr>
            <w:t xml:space="preserve"> </w:t>
          </w:r>
          <w:r>
            <w:rPr>
              <w:rFonts w:ascii="SimSun" w:hAnsi="SimSun" w:eastAsia="SimSun" w:cs="SimSun"/>
              <w:sz w:val="21"/>
              <w:szCs w:val="21"/>
              <w:spacing w:val="-5"/>
            </w:rPr>
            <w:t>、数据市场算法合谋的法律甄别及禁止</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38">
            <w:r>
              <w:rPr>
                <w:rFonts w:ascii="Times New Roman" w:hAnsi="Times New Roman" w:eastAsia="Times New Roman" w:cs="Times New Roman"/>
                <w:sz w:val="21"/>
                <w:szCs w:val="21"/>
                <w:spacing w:val="-1"/>
              </w:rPr>
              <w:t>352</w:t>
            </w:r>
          </w:hyperlink>
        </w:p>
        <w:p>
          <w:pPr>
            <w:ind w:left="177"/>
            <w:spacing w:before="9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6"/>
            </w:rPr>
            <w:t>四 、数据市场平台扼杀式并购的法律控制</w:t>
          </w:r>
          <w:r>
            <w:rPr>
              <w:rFonts w:ascii="SimSun" w:hAnsi="SimSun" w:eastAsia="SimSun" w:cs="SimSun"/>
              <w:sz w:val="21"/>
              <w:szCs w:val="21"/>
              <w:spacing w:val="-78"/>
            </w:rPr>
            <w:t xml:space="preserve"> </w:t>
          </w:r>
          <w:r>
            <w:rPr>
              <w:rFonts w:ascii="SimSun" w:hAnsi="SimSun" w:eastAsia="SimSun" w:cs="SimSun"/>
              <w:sz w:val="21"/>
              <w:szCs w:val="21"/>
            </w:rPr>
            <w:tab/>
          </w:r>
          <w:hyperlink w:history="true" w:anchor="bookmark39">
            <w:r>
              <w:rPr>
                <w:rFonts w:ascii="Times New Roman" w:hAnsi="Times New Roman" w:eastAsia="Times New Roman" w:cs="Times New Roman"/>
                <w:sz w:val="21"/>
                <w:szCs w:val="21"/>
                <w:spacing w:val="-1"/>
              </w:rPr>
              <w:t>369</w:t>
            </w:r>
          </w:hyperlink>
        </w:p>
        <w:p>
          <w:pPr>
            <w:ind w:left="177"/>
            <w:spacing w:before="11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1"/>
            </w:rPr>
            <w:t>五、规制数据市场竞争的理论调适与制度因应</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40">
            <w:r>
              <w:rPr>
                <w:rFonts w:ascii="Times New Roman" w:hAnsi="Times New Roman" w:eastAsia="Times New Roman" w:cs="Times New Roman"/>
                <w:sz w:val="21"/>
                <w:szCs w:val="21"/>
                <w:spacing w:val="-1"/>
              </w:rPr>
              <w:t>384</w:t>
            </w:r>
          </w:hyperlink>
        </w:p>
        <w:p>
          <w:pPr>
            <w:pStyle w:val="BodyText"/>
            <w:spacing w:line="356" w:lineRule="auto"/>
            <w:rPr/>
          </w:pPr>
          <w:r/>
        </w:p>
        <w:p>
          <w:pPr>
            <w:spacing w:before="68" w:line="222" w:lineRule="auto"/>
            <w:tabs>
              <w:tab w:val="right" w:leader="dot" w:pos="7142"/>
            </w:tabs>
            <w:rPr>
              <w:rFonts w:ascii="Times New Roman" w:hAnsi="Times New Roman" w:eastAsia="Times New Roman" w:cs="Times New Roman"/>
              <w:sz w:val="21"/>
              <w:szCs w:val="21"/>
            </w:rPr>
          </w:pPr>
          <w:r>
            <w:rPr>
              <w:rFonts w:ascii="SimHei" w:hAnsi="SimHei" w:eastAsia="SimHei" w:cs="SimHei"/>
              <w:sz w:val="21"/>
              <w:szCs w:val="21"/>
              <w:b/>
              <w:bCs/>
              <w:spacing w:val="3"/>
            </w:rPr>
            <w:t>第八章</w:t>
          </w:r>
          <w:r>
            <w:rPr>
              <w:rFonts w:ascii="SimHei" w:hAnsi="SimHei" w:eastAsia="SimHei" w:cs="SimHei"/>
              <w:sz w:val="21"/>
              <w:szCs w:val="21"/>
              <w:spacing w:val="3"/>
            </w:rPr>
            <w:t xml:space="preserve"> </w:t>
          </w:r>
          <w:r>
            <w:rPr>
              <w:rFonts w:ascii="SimHei" w:hAnsi="SimHei" w:eastAsia="SimHei" w:cs="SimHei"/>
              <w:sz w:val="21"/>
              <w:szCs w:val="21"/>
              <w:b/>
              <w:bCs/>
              <w:spacing w:val="3"/>
            </w:rPr>
            <w:t>数据犯罪形态及其刑事规制研究</w:t>
          </w:r>
          <w:r>
            <w:rPr>
              <w:rFonts w:ascii="SimHei" w:hAnsi="SimHei" w:eastAsia="SimHei" w:cs="SimHei"/>
              <w:sz w:val="21"/>
              <w:szCs w:val="21"/>
              <w:spacing w:val="-66"/>
            </w:rPr>
            <w:t xml:space="preserve"> </w:t>
          </w:r>
          <w:r>
            <w:rPr>
              <w:rFonts w:ascii="SimHei" w:hAnsi="SimHei" w:eastAsia="SimHei" w:cs="SimHei"/>
              <w:sz w:val="21"/>
              <w:szCs w:val="21"/>
            </w:rPr>
            <w:tab/>
          </w:r>
          <w:hyperlink w:history="true" w:anchor="bookmark41">
            <w:r>
              <w:rPr>
                <w:rFonts w:ascii="Times New Roman" w:hAnsi="Times New Roman" w:eastAsia="Times New Roman" w:cs="Times New Roman"/>
                <w:sz w:val="21"/>
                <w:szCs w:val="21"/>
                <w:spacing w:val="-1"/>
              </w:rPr>
              <w:t>399</w:t>
            </w:r>
          </w:hyperlink>
        </w:p>
        <w:p>
          <w:pPr>
            <w:ind w:left="177"/>
            <w:spacing w:before="82"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rPr>
            <w:t>一、数据安全与数据犯罪</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42">
            <w:r>
              <w:rPr>
                <w:rFonts w:ascii="Times New Roman" w:hAnsi="Times New Roman" w:eastAsia="Times New Roman" w:cs="Times New Roman"/>
                <w:sz w:val="21"/>
                <w:szCs w:val="21"/>
                <w:spacing w:val="1"/>
              </w:rPr>
              <w:t>402</w:t>
            </w:r>
          </w:hyperlink>
        </w:p>
        <w:p>
          <w:pPr>
            <w:ind w:left="177"/>
            <w:spacing w:before="11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
            </w:rPr>
            <w:t>二、有关数据犯罪的立法及司法现状</w:t>
          </w:r>
          <w:r>
            <w:rPr>
              <w:rFonts w:ascii="SimSun" w:hAnsi="SimSun" w:eastAsia="SimSun" w:cs="SimSun"/>
              <w:sz w:val="21"/>
              <w:szCs w:val="21"/>
              <w:spacing w:val="-73"/>
            </w:rPr>
            <w:t xml:space="preserve"> </w:t>
          </w:r>
          <w:r>
            <w:rPr>
              <w:rFonts w:ascii="SimSun" w:hAnsi="SimSun" w:eastAsia="SimSun" w:cs="SimSun"/>
              <w:sz w:val="21"/>
              <w:szCs w:val="21"/>
            </w:rPr>
            <w:tab/>
          </w:r>
          <w:hyperlink w:history="true" w:anchor="bookmark43">
            <w:r>
              <w:rPr>
                <w:rFonts w:ascii="Times New Roman" w:hAnsi="Times New Roman" w:eastAsia="Times New Roman" w:cs="Times New Roman"/>
                <w:sz w:val="21"/>
                <w:szCs w:val="21"/>
                <w:spacing w:val="1"/>
              </w:rPr>
              <w:t>409</w:t>
            </w:r>
          </w:hyperlink>
        </w:p>
        <w:p>
          <w:pPr>
            <w:ind w:left="177"/>
            <w:spacing w:before="8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
            </w:rPr>
            <w:t>三、数据犯罪刑法规制的实然路径</w:t>
          </w:r>
          <w:r>
            <w:rPr>
              <w:rFonts w:ascii="SimSun" w:hAnsi="SimSun" w:eastAsia="SimSun" w:cs="SimSun"/>
              <w:sz w:val="21"/>
              <w:szCs w:val="21"/>
              <w:spacing w:val="-82"/>
            </w:rPr>
            <w:t xml:space="preserve"> </w:t>
          </w:r>
          <w:r>
            <w:rPr>
              <w:rFonts w:ascii="SimSun" w:hAnsi="SimSun" w:eastAsia="SimSun" w:cs="SimSun"/>
              <w:sz w:val="21"/>
              <w:szCs w:val="21"/>
            </w:rPr>
            <w:tab/>
          </w:r>
          <w:hyperlink w:history="true" w:anchor="bookmark44">
            <w:r>
              <w:rPr>
                <w:rFonts w:ascii="Times New Roman" w:hAnsi="Times New Roman" w:eastAsia="Times New Roman" w:cs="Times New Roman"/>
                <w:sz w:val="21"/>
                <w:szCs w:val="21"/>
                <w:spacing w:val="1"/>
              </w:rPr>
              <w:t>418</w:t>
            </w:r>
          </w:hyperlink>
        </w:p>
      </w:sdtContent>
    </w:sdt>
    <w:p>
      <w:pPr>
        <w:spacing w:line="219" w:lineRule="auto"/>
        <w:sectPr>
          <w:pgSz w:w="8400" w:h="13160"/>
          <w:pgMar w:top="400" w:right="1039" w:bottom="0" w:left="202" w:header="0" w:footer="0" w:gutter="0"/>
        </w:sectPr>
        <w:rPr>
          <w:rFonts w:ascii="Times New Roman" w:hAnsi="Times New Roman" w:eastAsia="Times New Roman" w:cs="Times New Roman"/>
          <w:sz w:val="21"/>
          <w:szCs w:val="21"/>
        </w:rPr>
      </w:pPr>
    </w:p>
    <w:p>
      <w:pPr>
        <w:spacing w:before="293" w:line="18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3</w:t>
      </w:r>
    </w:p>
    <w:p>
      <w:pPr>
        <w:ind w:left="6577"/>
        <w:spacing w:before="15" w:line="221" w:lineRule="auto"/>
        <w:rPr>
          <w:rFonts w:ascii="SimSun" w:hAnsi="SimSun" w:eastAsia="SimSun" w:cs="SimSun"/>
          <w:sz w:val="15"/>
          <w:szCs w:val="15"/>
        </w:rPr>
      </w:pPr>
      <w:r>
        <w:rPr>
          <w:rFonts w:ascii="SimSun" w:hAnsi="SimSun" w:eastAsia="SimSun" w:cs="SimSun"/>
          <w:sz w:val="15"/>
          <w:szCs w:val="15"/>
          <w:spacing w:val="-18"/>
        </w:rPr>
        <w:t>目</w:t>
      </w:r>
      <w:r>
        <w:rPr>
          <w:rFonts w:ascii="SimSun" w:hAnsi="SimSun" w:eastAsia="SimSun" w:cs="SimSun"/>
          <w:sz w:val="15"/>
          <w:szCs w:val="15"/>
          <w:spacing w:val="14"/>
        </w:rPr>
        <w:t xml:space="preserve">  </w:t>
      </w:r>
      <w:r>
        <w:rPr>
          <w:rFonts w:ascii="SimSun" w:hAnsi="SimSun" w:eastAsia="SimSun" w:cs="SimSun"/>
          <w:sz w:val="15"/>
          <w:szCs w:val="15"/>
          <w:spacing w:val="-18"/>
        </w:rPr>
        <w:t>录</w:t>
      </w:r>
    </w:p>
    <w:p>
      <w:pPr>
        <w:pStyle w:val="BodyText"/>
        <w:spacing w:line="350" w:lineRule="auto"/>
        <w:rPr/>
      </w:pPr>
      <w: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177"/>
            <w:spacing w:before="68"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6"/>
            </w:rPr>
            <w:t>四 、数据犯罪刑法规制的应然路径</w:t>
          </w:r>
          <w:r>
            <w:rPr>
              <w:rFonts w:ascii="SimSun" w:hAnsi="SimSun" w:eastAsia="SimSun" w:cs="SimSun"/>
              <w:sz w:val="21"/>
              <w:szCs w:val="21"/>
              <w:spacing w:val="-75"/>
            </w:rPr>
            <w:t xml:space="preserve"> </w:t>
          </w:r>
          <w:r>
            <w:rPr>
              <w:rFonts w:ascii="SimSun" w:hAnsi="SimSun" w:eastAsia="SimSun" w:cs="SimSun"/>
              <w:sz w:val="21"/>
              <w:szCs w:val="21"/>
            </w:rPr>
            <w:tab/>
          </w:r>
          <w:hyperlink w:history="true" w:anchor="bookmark45">
            <w:r>
              <w:rPr>
                <w:rFonts w:ascii="Times New Roman" w:hAnsi="Times New Roman" w:eastAsia="Times New Roman" w:cs="Times New Roman"/>
                <w:sz w:val="21"/>
                <w:szCs w:val="21"/>
                <w:spacing w:val="1"/>
              </w:rPr>
              <w:t>425</w:t>
            </w:r>
          </w:hyperlink>
        </w:p>
        <w:p>
          <w:pPr>
            <w:ind w:left="177"/>
            <w:spacing w:before="81" w:line="221" w:lineRule="auto"/>
            <w:tabs>
              <w:tab w:val="right" w:leader="dot" w:pos="7147"/>
            </w:tabs>
            <w:rPr>
              <w:rFonts w:ascii="Times New Roman" w:hAnsi="Times New Roman" w:eastAsia="Times New Roman" w:cs="Times New Roman"/>
              <w:sz w:val="21"/>
              <w:szCs w:val="21"/>
            </w:rPr>
          </w:pPr>
          <w:r>
            <w:rPr>
              <w:rFonts w:ascii="SimSun" w:hAnsi="SimSun" w:eastAsia="SimSun" w:cs="SimSun"/>
              <w:sz w:val="21"/>
              <w:szCs w:val="21"/>
              <w:spacing w:val="-14"/>
            </w:rPr>
            <w:t>五、结</w:t>
          </w:r>
          <w:r>
            <w:rPr>
              <w:rFonts w:ascii="SimSun" w:hAnsi="SimSun" w:eastAsia="SimSun" w:cs="SimSun"/>
              <w:sz w:val="21"/>
              <w:szCs w:val="21"/>
              <w:spacing w:val="-31"/>
            </w:rPr>
            <w:t xml:space="preserve"> </w:t>
          </w:r>
          <w:r>
            <w:rPr>
              <w:rFonts w:ascii="SimSun" w:hAnsi="SimSun" w:eastAsia="SimSun" w:cs="SimSun"/>
              <w:sz w:val="21"/>
              <w:szCs w:val="21"/>
              <w:spacing w:val="-14"/>
            </w:rPr>
            <w:t>论</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46">
            <w:r>
              <w:rPr>
                <w:rFonts w:ascii="Times New Roman" w:hAnsi="Times New Roman" w:eastAsia="Times New Roman" w:cs="Times New Roman"/>
                <w:sz w:val="21"/>
                <w:szCs w:val="21"/>
                <w:spacing w:val="1"/>
              </w:rPr>
              <w:t>433</w:t>
            </w:r>
          </w:hyperlink>
        </w:p>
      </w:sdtContent>
    </w:sdt>
    <w:p>
      <w:pPr>
        <w:pStyle w:val="BodyText"/>
        <w:spacing w:line="362" w:lineRule="auto"/>
        <w:rPr/>
      </w:pPr>
      <w:r/>
    </w:p>
    <w:sdt>
      <w:sdtPr>
        <w:rPr>
          <w:rFonts w:ascii="SimHei" w:hAnsi="SimHei" w:eastAsia="SimHei" w:cs="SimH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69" w:line="221" w:lineRule="auto"/>
            <w:tabs>
              <w:tab w:val="right" w:leader="dot" w:pos="7157"/>
            </w:tabs>
            <w:rPr>
              <w:rFonts w:ascii="Times New Roman" w:hAnsi="Times New Roman" w:eastAsia="Times New Roman" w:cs="Times New Roman"/>
              <w:sz w:val="21"/>
              <w:szCs w:val="21"/>
            </w:rPr>
          </w:pPr>
          <w:r>
            <w:rPr>
              <w:rFonts w:ascii="SimHei" w:hAnsi="SimHei" w:eastAsia="SimHei" w:cs="SimHei"/>
              <w:sz w:val="21"/>
              <w:szCs w:val="21"/>
              <w:b/>
              <w:bCs/>
              <w:spacing w:val="-7"/>
            </w:rPr>
            <w:t>第九章</w:t>
          </w:r>
          <w:r>
            <w:rPr>
              <w:rFonts w:ascii="SimHei" w:hAnsi="SimHei" w:eastAsia="SimHei" w:cs="SimHei"/>
              <w:sz w:val="21"/>
              <w:szCs w:val="21"/>
              <w:spacing w:val="-7"/>
            </w:rPr>
            <w:t xml:space="preserve"> </w:t>
          </w:r>
          <w:r>
            <w:rPr>
              <w:rFonts w:ascii="SimHei" w:hAnsi="SimHei" w:eastAsia="SimHei" w:cs="SimHei"/>
              <w:sz w:val="21"/>
              <w:szCs w:val="21"/>
              <w:b/>
              <w:bCs/>
              <w:spacing w:val="-7"/>
            </w:rPr>
            <w:t>国家数据主权视野下跨境数据流动治理的国际合作与协调机制</w:t>
          </w:r>
          <w:r>
            <w:rPr>
              <w:rFonts w:ascii="SimHei" w:hAnsi="SimHei" w:eastAsia="SimHei" w:cs="SimHei"/>
              <w:sz w:val="21"/>
              <w:szCs w:val="21"/>
              <w:spacing w:val="28"/>
            </w:rPr>
            <w:t xml:space="preserve"> </w:t>
          </w:r>
          <w:r>
            <w:rPr>
              <w:rFonts w:ascii="SimHei" w:hAnsi="SimHei" w:eastAsia="SimHei" w:cs="SimHei"/>
              <w:sz w:val="21"/>
              <w:szCs w:val="21"/>
            </w:rPr>
            <w:tab/>
          </w:r>
          <w:r>
            <w:rPr>
              <w:rFonts w:ascii="SimHei" w:hAnsi="SimHei" w:eastAsia="SimHei" w:cs="SimHei"/>
              <w:sz w:val="21"/>
              <w:szCs w:val="21"/>
              <w:spacing w:val="-41"/>
            </w:rPr>
            <w:t xml:space="preserve"> </w:t>
          </w:r>
          <w:hyperlink w:history="true" w:anchor="bookmark47">
            <w:r>
              <w:rPr>
                <w:rFonts w:ascii="Times New Roman" w:hAnsi="Times New Roman" w:eastAsia="Times New Roman" w:cs="Times New Roman"/>
                <w:sz w:val="21"/>
                <w:szCs w:val="21"/>
                <w:spacing w:val="-1"/>
              </w:rPr>
              <w:t>435</w:t>
            </w:r>
          </w:hyperlink>
        </w:p>
        <w:p>
          <w:pPr>
            <w:ind w:left="177"/>
            <w:spacing w:before="93" w:line="219" w:lineRule="auto"/>
            <w:tabs>
              <w:tab w:val="right" w:leader="dot" w:pos="7147"/>
            </w:tabs>
            <w:rPr>
              <w:rFonts w:ascii="Times New Roman" w:hAnsi="Times New Roman" w:eastAsia="Times New Roman" w:cs="Times New Roman"/>
              <w:sz w:val="21"/>
              <w:szCs w:val="21"/>
            </w:rPr>
          </w:pPr>
          <w:r>
            <w:rPr>
              <w:rFonts w:ascii="SimSun" w:hAnsi="SimSun" w:eastAsia="SimSun" w:cs="SimSun"/>
              <w:sz w:val="21"/>
              <w:szCs w:val="21"/>
            </w:rPr>
            <w:t>一</w:t>
          </w:r>
          <w:r>
            <w:rPr>
              <w:rFonts w:ascii="SimSun" w:hAnsi="SimSun" w:eastAsia="SimSun" w:cs="SimSun"/>
              <w:sz w:val="21"/>
              <w:szCs w:val="21"/>
              <w:spacing w:val="-28"/>
            </w:rPr>
            <w:t xml:space="preserve"> </w:t>
          </w:r>
          <w:r>
            <w:rPr>
              <w:rFonts w:ascii="SimSun" w:hAnsi="SimSun" w:eastAsia="SimSun" w:cs="SimSun"/>
              <w:sz w:val="21"/>
              <w:szCs w:val="21"/>
            </w:rPr>
            <w:t>、国家数据主权兴起与跨境数据流动治理</w:t>
          </w:r>
          <w:r>
            <w:rPr>
              <w:rFonts w:ascii="SimSun" w:hAnsi="SimSun" w:eastAsia="SimSun" w:cs="SimSun"/>
              <w:sz w:val="21"/>
              <w:szCs w:val="21"/>
              <w:spacing w:val="-1"/>
            </w:rPr>
            <w:t>理论厘定</w:t>
          </w:r>
          <w:r>
            <w:rPr>
              <w:rFonts w:ascii="SimSun" w:hAnsi="SimSun" w:eastAsia="SimSun" w:cs="SimSun"/>
              <w:sz w:val="21"/>
              <w:szCs w:val="21"/>
              <w:spacing w:val="-89"/>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48">
            <w:r>
              <w:rPr>
                <w:rFonts w:ascii="Times New Roman" w:hAnsi="Times New Roman" w:eastAsia="Times New Roman" w:cs="Times New Roman"/>
                <w:sz w:val="21"/>
                <w:szCs w:val="21"/>
                <w:spacing w:val="-1"/>
              </w:rPr>
              <w:t>437</w:t>
            </w:r>
          </w:hyperlink>
        </w:p>
        <w:p>
          <w:pPr>
            <w:ind w:left="177"/>
            <w:spacing w:before="101"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2"/>
            </w:rPr>
            <w:t>二、国际跨境数据流动治理实践调研</w:t>
          </w:r>
          <w:r>
            <w:rPr>
              <w:rFonts w:ascii="SimSun" w:hAnsi="SimSun" w:eastAsia="SimSun" w:cs="SimSun"/>
              <w:sz w:val="21"/>
              <w:szCs w:val="21"/>
              <w:spacing w:val="-78"/>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49">
            <w:r>
              <w:rPr>
                <w:rFonts w:ascii="Times New Roman" w:hAnsi="Times New Roman" w:eastAsia="Times New Roman" w:cs="Times New Roman"/>
                <w:sz w:val="21"/>
                <w:szCs w:val="21"/>
                <w:spacing w:val="-1"/>
              </w:rPr>
              <w:t>449</w:t>
            </w:r>
          </w:hyperlink>
        </w:p>
        <w:p>
          <w:pPr>
            <w:ind w:left="177"/>
            <w:spacing w:before="80" w:line="219" w:lineRule="auto"/>
            <w:tabs>
              <w:tab w:val="right" w:leader="dot" w:pos="7127"/>
            </w:tabs>
            <w:rPr>
              <w:rFonts w:ascii="Times New Roman" w:hAnsi="Times New Roman" w:eastAsia="Times New Roman" w:cs="Times New Roman"/>
              <w:sz w:val="21"/>
              <w:szCs w:val="21"/>
            </w:rPr>
          </w:pPr>
          <w:r>
            <w:rPr>
              <w:rFonts w:ascii="SimSun" w:hAnsi="SimSun" w:eastAsia="SimSun" w:cs="SimSun"/>
              <w:sz w:val="21"/>
              <w:szCs w:val="21"/>
              <w:spacing w:val="1"/>
            </w:rPr>
            <w:t>三、国家数据主权视野下我国跨境数据流动主权治理需求研究</w:t>
          </w:r>
          <w:r>
            <w:rPr>
              <w:rFonts w:ascii="SimSun" w:hAnsi="SimSun" w:eastAsia="SimSun" w:cs="SimSun"/>
              <w:sz w:val="21"/>
              <w:szCs w:val="21"/>
              <w:spacing w:val="-73"/>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50">
            <w:r>
              <w:rPr>
                <w:rFonts w:ascii="Times New Roman" w:hAnsi="Times New Roman" w:eastAsia="Times New Roman" w:cs="Times New Roman"/>
                <w:sz w:val="21"/>
                <w:szCs w:val="21"/>
                <w:spacing w:val="-1"/>
              </w:rPr>
              <w:t>464</w:t>
            </w:r>
          </w:hyperlink>
        </w:p>
        <w:p>
          <w:pPr>
            <w:ind w:left="177"/>
            <w:spacing w:before="90"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
            </w:rPr>
            <w:t>四</w:t>
          </w:r>
          <w:r>
            <w:rPr>
              <w:rFonts w:ascii="SimSun" w:hAnsi="SimSun" w:eastAsia="SimSun" w:cs="SimSun"/>
              <w:sz w:val="21"/>
              <w:szCs w:val="21"/>
              <w:spacing w:val="-41"/>
            </w:rPr>
            <w:t xml:space="preserve"> </w:t>
          </w:r>
          <w:r>
            <w:rPr>
              <w:rFonts w:ascii="SimSun" w:hAnsi="SimSun" w:eastAsia="SimSun" w:cs="SimSun"/>
              <w:sz w:val="21"/>
              <w:szCs w:val="21"/>
              <w:spacing w:val="-1"/>
            </w:rPr>
            <w:t>、国家数据主权视野下跨境数据流动中管辖冲突及成因分析</w:t>
          </w:r>
          <w:r>
            <w:rPr>
              <w:rFonts w:ascii="SimSun" w:hAnsi="SimSun" w:eastAsia="SimSun" w:cs="SimSun"/>
              <w:sz w:val="21"/>
              <w:szCs w:val="21"/>
              <w:spacing w:val="-83"/>
            </w:rPr>
            <w:t xml:space="preserve"> </w:t>
          </w:r>
          <w:r>
            <w:rPr>
              <w:rFonts w:ascii="SimSun" w:hAnsi="SimSun" w:eastAsia="SimSun" w:cs="SimSun"/>
              <w:sz w:val="21"/>
              <w:szCs w:val="21"/>
            </w:rPr>
            <w:tab/>
          </w:r>
          <w:hyperlink w:history="true" w:anchor="bookmark51">
            <w:r>
              <w:rPr>
                <w:rFonts w:ascii="Times New Roman" w:hAnsi="Times New Roman" w:eastAsia="Times New Roman" w:cs="Times New Roman"/>
                <w:sz w:val="21"/>
                <w:szCs w:val="21"/>
                <w:spacing w:val="1"/>
              </w:rPr>
              <w:t>475</w:t>
            </w:r>
          </w:hyperlink>
        </w:p>
        <w:p>
          <w:pPr>
            <w:ind w:left="177"/>
            <w:spacing w:before="91" w:line="219" w:lineRule="auto"/>
            <w:tabs>
              <w:tab w:val="right" w:leader="dot" w:pos="7137"/>
            </w:tabs>
            <w:rPr>
              <w:rFonts w:ascii="Times New Roman" w:hAnsi="Times New Roman" w:eastAsia="Times New Roman" w:cs="Times New Roman"/>
              <w:sz w:val="21"/>
              <w:szCs w:val="21"/>
            </w:rPr>
          </w:pPr>
          <w:r>
            <w:rPr>
              <w:rFonts w:ascii="SimSun" w:hAnsi="SimSun" w:eastAsia="SimSun" w:cs="SimSun"/>
              <w:sz w:val="21"/>
              <w:szCs w:val="21"/>
              <w:spacing w:val="-11"/>
            </w:rPr>
            <w:t>五、</w:t>
          </w:r>
          <w:r>
            <w:rPr>
              <w:rFonts w:ascii="SimSun" w:hAnsi="SimSun" w:eastAsia="SimSun" w:cs="SimSun"/>
              <w:sz w:val="21"/>
              <w:szCs w:val="21"/>
              <w:spacing w:val="-51"/>
            </w:rPr>
            <w:t xml:space="preserve"> </w:t>
          </w:r>
          <w:r>
            <w:rPr>
              <w:rFonts w:ascii="SimSun" w:hAnsi="SimSun" w:eastAsia="SimSun" w:cs="SimSun"/>
              <w:sz w:val="21"/>
              <w:szCs w:val="21"/>
              <w:spacing w:val="-11"/>
            </w:rPr>
            <w:t>国家数据主权视野下跨境数据流动治理国际合作与</w:t>
          </w:r>
          <w:r>
            <w:rPr>
              <w:rFonts w:ascii="SimSun" w:hAnsi="SimSun" w:eastAsia="SimSun" w:cs="SimSun"/>
              <w:sz w:val="21"/>
              <w:szCs w:val="21"/>
              <w:spacing w:val="-12"/>
            </w:rPr>
            <w:t>协调机制建设</w:t>
          </w:r>
          <w:r>
            <w:rPr>
              <w:rFonts w:ascii="SimSun" w:hAnsi="SimSun" w:eastAsia="SimSun" w:cs="SimSun"/>
              <w:sz w:val="21"/>
              <w:szCs w:val="21"/>
              <w:spacing w:val="26"/>
            </w:rPr>
            <w:t xml:space="preserve"> </w:t>
          </w:r>
          <w:r>
            <w:rPr>
              <w:rFonts w:ascii="SimSun" w:hAnsi="SimSun" w:eastAsia="SimSun" w:cs="SimSun"/>
              <w:sz w:val="21"/>
              <w:szCs w:val="21"/>
            </w:rPr>
            <w:tab/>
          </w:r>
          <w:hyperlink w:history="true" w:anchor="bookmark52">
            <w:r>
              <w:rPr>
                <w:rFonts w:ascii="Times New Roman" w:hAnsi="Times New Roman" w:eastAsia="Times New Roman" w:cs="Times New Roman"/>
                <w:sz w:val="21"/>
                <w:szCs w:val="21"/>
                <w:spacing w:val="2"/>
              </w:rPr>
              <w:t>493</w:t>
            </w:r>
          </w:hyperlink>
        </w:p>
        <w:p>
          <w:pPr>
            <w:pStyle w:val="BodyText"/>
            <w:spacing w:line="347" w:lineRule="auto"/>
            <w:rPr/>
          </w:pPr>
          <w:r/>
        </w:p>
        <w:p>
          <w:pPr>
            <w:spacing w:before="69" w:line="222" w:lineRule="auto"/>
            <w:tabs>
              <w:tab w:val="right" w:leader="dot" w:pos="7122"/>
            </w:tabs>
            <w:rPr>
              <w:rFonts w:ascii="Times New Roman" w:hAnsi="Times New Roman" w:eastAsia="Times New Roman" w:cs="Times New Roman"/>
              <w:sz w:val="21"/>
              <w:szCs w:val="21"/>
            </w:rPr>
          </w:pPr>
          <w:r>
            <w:rPr>
              <w:rFonts w:ascii="SimHei" w:hAnsi="SimHei" w:eastAsia="SimHei" w:cs="SimHei"/>
              <w:sz w:val="21"/>
              <w:szCs w:val="21"/>
              <w:b/>
              <w:bCs/>
              <w:spacing w:val="3"/>
            </w:rPr>
            <w:t>第十章</w:t>
          </w:r>
          <w:r>
            <w:rPr>
              <w:rFonts w:ascii="SimHei" w:hAnsi="SimHei" w:eastAsia="SimHei" w:cs="SimHei"/>
              <w:sz w:val="21"/>
              <w:szCs w:val="21"/>
              <w:spacing w:val="3"/>
            </w:rPr>
            <w:t xml:space="preserve"> </w:t>
          </w:r>
          <w:r>
            <w:rPr>
              <w:rFonts w:ascii="SimHei" w:hAnsi="SimHei" w:eastAsia="SimHei" w:cs="SimHei"/>
              <w:sz w:val="21"/>
              <w:szCs w:val="21"/>
              <w:b/>
              <w:bCs/>
              <w:spacing w:val="3"/>
            </w:rPr>
            <w:t>中国参与数据治理国际规则制定研究</w:t>
          </w:r>
          <w:r>
            <w:rPr>
              <w:rFonts w:ascii="SimHei" w:hAnsi="SimHei" w:eastAsia="SimHei" w:cs="SimHei"/>
              <w:sz w:val="21"/>
              <w:szCs w:val="21"/>
              <w:spacing w:val="-66"/>
            </w:rPr>
            <w:t xml:space="preserve"> </w:t>
          </w:r>
          <w:r>
            <w:rPr>
              <w:rFonts w:ascii="SimHei" w:hAnsi="SimHei" w:eastAsia="SimHei" w:cs="SimHei"/>
              <w:sz w:val="21"/>
              <w:szCs w:val="21"/>
            </w:rPr>
            <w:tab/>
          </w:r>
          <w:r>
            <w:rPr>
              <w:rFonts w:ascii="SimHei" w:hAnsi="SimHei" w:eastAsia="SimHei" w:cs="SimHei"/>
              <w:sz w:val="21"/>
              <w:szCs w:val="21"/>
              <w:spacing w:val="-20"/>
            </w:rPr>
            <w:t xml:space="preserve"> </w:t>
          </w:r>
          <w:hyperlink w:history="true" w:anchor="bookmark53">
            <w:r>
              <w:rPr>
                <w:rFonts w:ascii="Times New Roman" w:hAnsi="Times New Roman" w:eastAsia="Times New Roman" w:cs="Times New Roman"/>
                <w:sz w:val="21"/>
                <w:szCs w:val="21"/>
                <w:spacing w:val="-3"/>
              </w:rPr>
              <w:t>506</w:t>
            </w:r>
          </w:hyperlink>
        </w:p>
        <w:p>
          <w:pPr>
            <w:ind w:left="177"/>
            <w:spacing w:before="8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3"/>
            </w:rPr>
            <w:t>一</w:t>
          </w:r>
          <w:r>
            <w:rPr>
              <w:rFonts w:ascii="SimSun" w:hAnsi="SimSun" w:eastAsia="SimSun" w:cs="SimSun"/>
              <w:sz w:val="21"/>
              <w:szCs w:val="21"/>
              <w:spacing w:val="-27"/>
            </w:rPr>
            <w:t xml:space="preserve"> </w:t>
          </w:r>
          <w:r>
            <w:rPr>
              <w:rFonts w:ascii="SimSun" w:hAnsi="SimSun" w:eastAsia="SimSun" w:cs="SimSun"/>
              <w:sz w:val="21"/>
              <w:szCs w:val="21"/>
              <w:spacing w:val="-3"/>
            </w:rPr>
            <w:t>、国际数据治理的基本问题</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54">
            <w:r>
              <w:rPr>
                <w:rFonts w:ascii="Times New Roman" w:hAnsi="Times New Roman" w:eastAsia="Times New Roman" w:cs="Times New Roman"/>
                <w:sz w:val="21"/>
                <w:szCs w:val="21"/>
                <w:spacing w:val="-1"/>
              </w:rPr>
              <w:t>507</w:t>
            </w:r>
          </w:hyperlink>
        </w:p>
        <w:p>
          <w:pPr>
            <w:ind w:left="177"/>
            <w:spacing w:before="92" w:line="219" w:lineRule="auto"/>
            <w:tabs>
              <w:tab w:val="right" w:leader="dot" w:pos="7142"/>
            </w:tabs>
            <w:rPr>
              <w:rFonts w:ascii="Times New Roman" w:hAnsi="Times New Roman" w:eastAsia="Times New Roman" w:cs="Times New Roman"/>
              <w:sz w:val="21"/>
              <w:szCs w:val="21"/>
            </w:rPr>
          </w:pPr>
          <w:r>
            <w:rPr>
              <w:rFonts w:ascii="SimSun" w:hAnsi="SimSun" w:eastAsia="SimSun" w:cs="SimSun"/>
              <w:sz w:val="21"/>
              <w:szCs w:val="21"/>
              <w:spacing w:val="-2"/>
            </w:rPr>
            <w:t>二</w:t>
          </w:r>
          <w:r>
            <w:rPr>
              <w:rFonts w:ascii="SimSun" w:hAnsi="SimSun" w:eastAsia="SimSun" w:cs="SimSun"/>
              <w:sz w:val="21"/>
              <w:szCs w:val="21"/>
              <w:spacing w:val="-27"/>
            </w:rPr>
            <w:t xml:space="preserve"> </w:t>
          </w:r>
          <w:r>
            <w:rPr>
              <w:rFonts w:ascii="SimSun" w:hAnsi="SimSun" w:eastAsia="SimSun" w:cs="SimSun"/>
              <w:sz w:val="21"/>
              <w:szCs w:val="21"/>
              <w:spacing w:val="-2"/>
            </w:rPr>
            <w:t>、国际数据治理规则的发展状况</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55">
            <w:r>
              <w:rPr>
                <w:rFonts w:ascii="Times New Roman" w:hAnsi="Times New Roman" w:eastAsia="Times New Roman" w:cs="Times New Roman"/>
                <w:sz w:val="21"/>
                <w:szCs w:val="21"/>
                <w:spacing w:val="-1"/>
              </w:rPr>
              <w:t>516</w:t>
            </w:r>
          </w:hyperlink>
        </w:p>
        <w:p>
          <w:pPr>
            <w:ind w:left="177"/>
            <w:spacing w:before="121" w:line="219" w:lineRule="auto"/>
            <w:tabs>
              <w:tab w:val="right" w:leader="dot" w:pos="7142"/>
            </w:tabs>
            <w:rPr>
              <w:rFonts w:ascii="Times New Roman" w:hAnsi="Times New Roman" w:eastAsia="Times New Roman" w:cs="Times New Roman"/>
              <w:sz w:val="21"/>
              <w:szCs w:val="21"/>
            </w:rPr>
          </w:pPr>
          <w:r>
            <w:rPr>
              <w:rFonts w:ascii="SimSun" w:hAnsi="SimSun" w:eastAsia="SimSun" w:cs="SimSun"/>
              <w:sz w:val="21"/>
              <w:szCs w:val="21"/>
              <w:spacing w:val="1"/>
            </w:rPr>
            <w:t>三、数据治理国际规则发展面临的主要挑战</w:t>
          </w:r>
          <w:r>
            <w:rPr>
              <w:rFonts w:ascii="SimSun" w:hAnsi="SimSun" w:eastAsia="SimSun" w:cs="SimSun"/>
              <w:sz w:val="21"/>
              <w:szCs w:val="21"/>
              <w:spacing w:val="-75"/>
            </w:rPr>
            <w:t xml:space="preserve"> </w:t>
          </w:r>
          <w:r>
            <w:rPr>
              <w:rFonts w:ascii="SimSun" w:hAnsi="SimSun" w:eastAsia="SimSun" w:cs="SimSun"/>
              <w:sz w:val="21"/>
              <w:szCs w:val="21"/>
            </w:rPr>
            <w:tab/>
          </w:r>
          <w:hyperlink w:history="true" w:anchor="bookmark56">
            <w:r>
              <w:rPr>
                <w:rFonts w:ascii="Times New Roman" w:hAnsi="Times New Roman" w:eastAsia="Times New Roman" w:cs="Times New Roman"/>
                <w:sz w:val="21"/>
                <w:szCs w:val="21"/>
                <w:spacing w:val="-1"/>
              </w:rPr>
              <w:t>527</w:t>
            </w:r>
          </w:hyperlink>
        </w:p>
        <w:p>
          <w:pPr>
            <w:ind w:left="177"/>
            <w:spacing w:before="61" w:line="219"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1"/>
            </w:rPr>
            <w:t>四、数据治理国际规则的理论进路</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57">
            <w:r>
              <w:rPr>
                <w:rFonts w:ascii="Times New Roman" w:hAnsi="Times New Roman" w:eastAsia="Times New Roman" w:cs="Times New Roman"/>
                <w:sz w:val="21"/>
                <w:szCs w:val="21"/>
                <w:spacing w:val="-1"/>
              </w:rPr>
              <w:t>538</w:t>
            </w:r>
          </w:hyperlink>
        </w:p>
        <w:p>
          <w:pPr>
            <w:ind w:left="177"/>
            <w:spacing w:before="101" w:line="219" w:lineRule="auto"/>
            <w:tabs>
              <w:tab w:val="right" w:leader="dot" w:pos="7122"/>
            </w:tabs>
            <w:rPr>
              <w:rFonts w:ascii="Times New Roman" w:hAnsi="Times New Roman" w:eastAsia="Times New Roman" w:cs="Times New Roman"/>
              <w:sz w:val="21"/>
              <w:szCs w:val="21"/>
            </w:rPr>
          </w:pPr>
          <w:r>
            <w:rPr>
              <w:rFonts w:ascii="SimSun" w:hAnsi="SimSun" w:eastAsia="SimSun" w:cs="SimSun"/>
              <w:sz w:val="21"/>
              <w:szCs w:val="21"/>
              <w:spacing w:val="1"/>
            </w:rPr>
            <w:t>五、中国参与数据治理国际规则制定的理论进路</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58">
            <w:r>
              <w:rPr>
                <w:rFonts w:ascii="Times New Roman" w:hAnsi="Times New Roman" w:eastAsia="Times New Roman" w:cs="Times New Roman"/>
                <w:sz w:val="21"/>
                <w:szCs w:val="21"/>
                <w:spacing w:val="-1"/>
              </w:rPr>
              <w:t>544</w:t>
            </w:r>
          </w:hyperlink>
        </w:p>
        <w:p>
          <w:pPr>
            <w:ind w:left="177"/>
            <w:spacing w:before="100" w:line="219" w:lineRule="auto"/>
            <w:tabs>
              <w:tab w:val="right" w:leader="dot" w:pos="7162"/>
            </w:tabs>
            <w:rPr>
              <w:rFonts w:ascii="Times New Roman" w:hAnsi="Times New Roman" w:eastAsia="Times New Roman" w:cs="Times New Roman"/>
              <w:sz w:val="21"/>
              <w:szCs w:val="21"/>
            </w:rPr>
          </w:pPr>
          <w:r>
            <w:rPr>
              <w:rFonts w:ascii="SimSun" w:hAnsi="SimSun" w:eastAsia="SimSun" w:cs="SimSun"/>
              <w:sz w:val="21"/>
              <w:szCs w:val="21"/>
              <w:spacing w:val="1"/>
            </w:rPr>
            <w:t>六、中国参与数据治理国际规则制定的实现进路</w:t>
          </w:r>
          <w:r>
            <w:rPr>
              <w:rFonts w:ascii="SimSun" w:hAnsi="SimSun" w:eastAsia="SimSun" w:cs="SimSun"/>
              <w:sz w:val="21"/>
              <w:szCs w:val="21"/>
              <w:spacing w:val="-67"/>
            </w:rPr>
            <w:t xml:space="preserve"> </w:t>
          </w:r>
          <w:r>
            <w:rPr>
              <w:rFonts w:ascii="SimSun" w:hAnsi="SimSun" w:eastAsia="SimSun" w:cs="SimSun"/>
              <w:sz w:val="21"/>
              <w:szCs w:val="21"/>
            </w:rPr>
            <w:tab/>
          </w:r>
          <w:hyperlink w:history="true" w:anchor="bookmark59">
            <w:r>
              <w:rPr>
                <w:rFonts w:ascii="Times New Roman" w:hAnsi="Times New Roman" w:eastAsia="Times New Roman" w:cs="Times New Roman"/>
                <w:sz w:val="21"/>
                <w:szCs w:val="21"/>
                <w:spacing w:val="-1"/>
              </w:rPr>
              <w:t>551</w:t>
            </w:r>
          </w:hyperlink>
        </w:p>
        <w:p>
          <w:pPr>
            <w:ind w:left="177"/>
            <w:spacing w:before="102" w:line="221" w:lineRule="auto"/>
            <w:tabs>
              <w:tab w:val="right" w:leader="dot" w:pos="7132"/>
            </w:tabs>
            <w:rPr>
              <w:rFonts w:ascii="Times New Roman" w:hAnsi="Times New Roman" w:eastAsia="Times New Roman" w:cs="Times New Roman"/>
              <w:sz w:val="21"/>
              <w:szCs w:val="21"/>
            </w:rPr>
          </w:pPr>
          <w:r>
            <w:rPr>
              <w:rFonts w:ascii="SimSun" w:hAnsi="SimSun" w:eastAsia="SimSun" w:cs="SimSun"/>
              <w:sz w:val="21"/>
              <w:szCs w:val="21"/>
              <w:spacing w:val="-29"/>
            </w:rPr>
            <w:t>七 、结 语</w:t>
          </w:r>
          <w:r>
            <w:rPr>
              <w:rFonts w:ascii="SimSun" w:hAnsi="SimSun" w:eastAsia="SimSun" w:cs="SimSun"/>
              <w:sz w:val="21"/>
              <w:szCs w:val="21"/>
              <w:spacing w:val="-82"/>
            </w:rPr>
            <w:t xml:space="preserve"> </w:t>
          </w:r>
          <w:r>
            <w:rPr>
              <w:rFonts w:ascii="SimSun" w:hAnsi="SimSun" w:eastAsia="SimSun" w:cs="SimSun"/>
              <w:sz w:val="21"/>
              <w:szCs w:val="21"/>
            </w:rPr>
            <w:tab/>
          </w:r>
          <w:hyperlink w:history="true" w:anchor="bookmark60">
            <w:r>
              <w:rPr>
                <w:rFonts w:ascii="Times New Roman" w:hAnsi="Times New Roman" w:eastAsia="Times New Roman" w:cs="Times New Roman"/>
                <w:sz w:val="21"/>
                <w:szCs w:val="21"/>
                <w:spacing w:val="-1"/>
              </w:rPr>
              <w:t>557</w:t>
            </w:r>
          </w:hyperlink>
        </w:p>
        <w:p>
          <w:pPr>
            <w:pStyle w:val="BodyText"/>
            <w:spacing w:line="345" w:lineRule="auto"/>
            <w:rPr/>
          </w:pPr>
          <w:r/>
        </w:p>
        <w:p>
          <w:pPr>
            <w:spacing w:before="69" w:line="224" w:lineRule="auto"/>
            <w:tabs>
              <w:tab w:val="right" w:leader="dot" w:pos="7132"/>
            </w:tabs>
            <w:rPr>
              <w:rFonts w:ascii="Times New Roman" w:hAnsi="Times New Roman" w:eastAsia="Times New Roman" w:cs="Times New Roman"/>
              <w:sz w:val="21"/>
              <w:szCs w:val="21"/>
            </w:rPr>
          </w:pPr>
          <w:r>
            <w:rPr>
              <w:rFonts w:ascii="SimHei" w:hAnsi="SimHei" w:eastAsia="SimHei" w:cs="SimHei"/>
              <w:sz w:val="21"/>
              <w:szCs w:val="21"/>
              <w:b/>
              <w:bCs/>
              <w:spacing w:val="-12"/>
            </w:rPr>
            <w:t>后</w:t>
          </w:r>
          <w:r>
            <w:rPr>
              <w:rFonts w:ascii="SimHei" w:hAnsi="SimHei" w:eastAsia="SimHei" w:cs="SimHei"/>
              <w:sz w:val="21"/>
              <w:szCs w:val="21"/>
              <w:spacing w:val="10"/>
            </w:rPr>
            <w:t xml:space="preserve">  </w:t>
          </w:r>
          <w:r>
            <w:rPr>
              <w:rFonts w:ascii="SimHei" w:hAnsi="SimHei" w:eastAsia="SimHei" w:cs="SimHei"/>
              <w:sz w:val="21"/>
              <w:szCs w:val="21"/>
              <w:b/>
              <w:bCs/>
              <w:spacing w:val="-12"/>
            </w:rPr>
            <w:t>记</w:t>
          </w:r>
          <w:r>
            <w:rPr>
              <w:rFonts w:ascii="SimHei" w:hAnsi="SimHei" w:eastAsia="SimHei" w:cs="SimHei"/>
              <w:sz w:val="21"/>
              <w:szCs w:val="21"/>
              <w:spacing w:val="-80"/>
            </w:rPr>
            <w:t xml:space="preserve"> </w:t>
          </w:r>
          <w:r>
            <w:rPr>
              <w:rFonts w:ascii="SimHei" w:hAnsi="SimHei" w:eastAsia="SimHei" w:cs="SimHei"/>
              <w:sz w:val="21"/>
              <w:szCs w:val="21"/>
            </w:rPr>
            <w:tab/>
          </w:r>
          <w:hyperlink w:history="true" w:anchor="bookmark61">
            <w:r>
              <w:rPr>
                <w:rFonts w:ascii="Times New Roman" w:hAnsi="Times New Roman" w:eastAsia="Times New Roman" w:cs="Times New Roman"/>
                <w:sz w:val="21"/>
                <w:szCs w:val="21"/>
                <w:spacing w:val="-1"/>
              </w:rPr>
              <w:t>559</w:t>
            </w:r>
          </w:hyperlink>
        </w:p>
      </w:sdtContent>
    </w:sdt>
    <w:p>
      <w:pPr>
        <w:spacing w:line="224" w:lineRule="auto"/>
        <w:sectPr>
          <w:pgSz w:w="8400" w:h="13160"/>
          <w:pgMar w:top="400" w:right="713" w:bottom="0" w:left="312" w:header="0" w:footer="0" w:gutter="0"/>
        </w:sectPr>
        <w:rPr>
          <w:rFonts w:ascii="Times New Roman" w:hAnsi="Times New Roman" w:eastAsia="Times New Roman" w:cs="Times New Roman"/>
          <w:sz w:val="21"/>
          <w:szCs w:val="21"/>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3145"/>
        <w:spacing w:before="114" w:line="222" w:lineRule="auto"/>
        <w:rPr>
          <w:rFonts w:ascii="SimHei" w:hAnsi="SimHei" w:eastAsia="SimHei" w:cs="SimHei"/>
          <w:sz w:val="35"/>
          <w:szCs w:val="35"/>
        </w:rPr>
      </w:pPr>
      <w:bookmarkStart w:name="bookmark4" w:id="2"/>
      <w:bookmarkEnd w:id="2"/>
      <w:r>
        <w:rPr>
          <w:rFonts w:ascii="SimHei" w:hAnsi="SimHei" w:eastAsia="SimHei" w:cs="SimHei"/>
          <w:sz w:val="35"/>
          <w:szCs w:val="35"/>
          <w:spacing w:val="-5"/>
        </w:rPr>
        <w:t>第一章</w:t>
      </w:r>
    </w:p>
    <w:p>
      <w:pPr>
        <w:ind w:left="1535"/>
        <w:spacing w:before="69" w:line="222" w:lineRule="auto"/>
        <w:rPr>
          <w:rFonts w:ascii="SimHei" w:hAnsi="SimHei" w:eastAsia="SimHei" w:cs="SimHei"/>
          <w:sz w:val="35"/>
          <w:szCs w:val="35"/>
        </w:rPr>
      </w:pPr>
      <w:r>
        <w:rPr>
          <w:rFonts w:ascii="SimHei" w:hAnsi="SimHei" w:eastAsia="SimHei" w:cs="SimHei"/>
          <w:sz w:val="35"/>
          <w:szCs w:val="35"/>
          <w:spacing w:val="7"/>
        </w:rPr>
        <w:t>数据的法律属性与内涵研究</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left="529"/>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一、数据的基本概念及发展</w:t>
      </w:r>
    </w:p>
    <w:p>
      <w:pPr>
        <w:pStyle w:val="BodyText"/>
        <w:spacing w:line="310" w:lineRule="auto"/>
        <w:rPr/>
      </w:pPr>
      <w:r/>
    </w:p>
    <w:p>
      <w:pPr>
        <w:ind w:left="104" w:right="68" w:firstLine="420"/>
        <w:spacing w:before="68" w:line="290" w:lineRule="auto"/>
        <w:jc w:val="both"/>
        <w:rPr>
          <w:rFonts w:ascii="SimSun" w:hAnsi="SimSun" w:eastAsia="SimSun" w:cs="SimSun"/>
          <w:sz w:val="21"/>
          <w:szCs w:val="21"/>
        </w:rPr>
      </w:pPr>
      <w:r>
        <w:rPr>
          <w:rFonts w:ascii="SimSun" w:hAnsi="SimSun" w:eastAsia="SimSun" w:cs="SimSun"/>
          <w:sz w:val="21"/>
          <w:szCs w:val="21"/>
          <w:spacing w:val="1"/>
        </w:rPr>
        <w:t>本章第一部分从基本概念出发，对数据以及与数据相关的</w:t>
      </w:r>
      <w:r>
        <w:rPr>
          <w:rFonts w:ascii="SimSun" w:hAnsi="SimSun" w:eastAsia="SimSun" w:cs="SimSun"/>
          <w:sz w:val="21"/>
          <w:szCs w:val="21"/>
        </w:rPr>
        <w:t>大数据、信息和 </w:t>
      </w:r>
      <w:r>
        <w:rPr>
          <w:rFonts w:ascii="SimSun" w:hAnsi="SimSun" w:eastAsia="SimSun" w:cs="SimSun"/>
          <w:sz w:val="21"/>
          <w:szCs w:val="21"/>
          <w:spacing w:val="1"/>
        </w:rPr>
        <w:t>个人信息等概念进行了介绍，随后，进一步明确</w:t>
      </w:r>
      <w:r>
        <w:rPr>
          <w:rFonts w:ascii="SimSun" w:hAnsi="SimSun" w:eastAsia="SimSun" w:cs="SimSun"/>
          <w:sz w:val="21"/>
          <w:szCs w:val="21"/>
        </w:rPr>
        <w:t>了数据的内涵，并强调了数据 </w:t>
      </w:r>
      <w:r>
        <w:rPr>
          <w:rFonts w:ascii="SimSun" w:hAnsi="SimSun" w:eastAsia="SimSun" w:cs="SimSun"/>
          <w:sz w:val="21"/>
          <w:szCs w:val="21"/>
        </w:rPr>
        <w:t>的外延，即以“数据”资源为基本要素产生的应用于各行各业的技术，概括介</w:t>
      </w:r>
      <w:r>
        <w:rPr>
          <w:rFonts w:ascii="SimSun" w:hAnsi="SimSun" w:eastAsia="SimSun" w:cs="SimSun"/>
          <w:sz w:val="21"/>
          <w:szCs w:val="21"/>
          <w:spacing w:val="1"/>
        </w:rPr>
        <w:t xml:space="preserve"> </w:t>
      </w:r>
      <w:r>
        <w:rPr>
          <w:rFonts w:ascii="SimSun" w:hAnsi="SimSun" w:eastAsia="SimSun" w:cs="SimSun"/>
          <w:sz w:val="21"/>
          <w:szCs w:val="21"/>
          <w:spacing w:val="-5"/>
        </w:rPr>
        <w:t>绍了从“数据采集”到“数据可视化”逐步体现</w:t>
      </w:r>
      <w:r>
        <w:rPr>
          <w:rFonts w:ascii="SimSun" w:hAnsi="SimSun" w:eastAsia="SimSun" w:cs="SimSun"/>
          <w:sz w:val="21"/>
          <w:szCs w:val="21"/>
          <w:spacing w:val="-6"/>
        </w:rPr>
        <w:t>数据价值的基本流程，最后总结</w:t>
      </w:r>
      <w:r>
        <w:rPr>
          <w:rFonts w:ascii="SimSun" w:hAnsi="SimSun" w:eastAsia="SimSun" w:cs="SimSun"/>
          <w:sz w:val="21"/>
          <w:szCs w:val="21"/>
        </w:rPr>
        <w:t xml:space="preserve"> </w:t>
      </w:r>
      <w:r>
        <w:rPr>
          <w:rFonts w:ascii="SimSun" w:hAnsi="SimSun" w:eastAsia="SimSun" w:cs="SimSun"/>
          <w:sz w:val="21"/>
          <w:szCs w:val="21"/>
          <w:spacing w:val="-7"/>
        </w:rPr>
        <w:t>了《中国大数据发展3.0》中提出的数据发展十大趋势。</w:t>
      </w:r>
    </w:p>
    <w:p>
      <w:pPr>
        <w:ind w:left="528"/>
        <w:spacing w:before="216" w:line="221" w:lineRule="auto"/>
        <w:rPr>
          <w:rFonts w:ascii="SimHei" w:hAnsi="SimHei" w:eastAsia="SimHei" w:cs="SimHei"/>
          <w:sz w:val="25"/>
          <w:szCs w:val="25"/>
        </w:rPr>
      </w:pPr>
      <w:r>
        <w:rPr>
          <w:rFonts w:ascii="SimHei" w:hAnsi="SimHei" w:eastAsia="SimHei" w:cs="SimHei"/>
          <w:sz w:val="25"/>
          <w:szCs w:val="25"/>
          <w:b/>
          <w:bCs/>
          <w:spacing w:val="-12"/>
        </w:rPr>
        <w:t>(一)数据的基本概念</w:t>
      </w:r>
    </w:p>
    <w:p>
      <w:pPr>
        <w:ind w:firstLine="525"/>
        <w:spacing w:before="225" w:line="290" w:lineRule="auto"/>
        <w:jc w:val="both"/>
        <w:rPr>
          <w:rFonts w:ascii="SimSun" w:hAnsi="SimSun" w:eastAsia="SimSun" w:cs="SimSun"/>
          <w:sz w:val="21"/>
          <w:szCs w:val="21"/>
        </w:rPr>
      </w:pPr>
      <w:r>
        <w:rPr>
          <w:rFonts w:ascii="SimSun" w:hAnsi="SimSun" w:eastAsia="SimSun" w:cs="SimSun"/>
          <w:sz w:val="21"/>
          <w:szCs w:val="21"/>
        </w:rPr>
        <w:t>近年来，大数据、云计算、算法和数字经济等字眼频繁地出现在我们的视 </w:t>
      </w:r>
      <w:r>
        <w:rPr>
          <w:rFonts w:ascii="SimSun" w:hAnsi="SimSun" w:eastAsia="SimSun" w:cs="SimSun"/>
          <w:sz w:val="21"/>
          <w:szCs w:val="21"/>
          <w:spacing w:val="3"/>
        </w:rPr>
        <w:t>野中，这些新概念引发了新一轮的技术革命，与此同时，人们</w:t>
      </w:r>
      <w:r>
        <w:rPr>
          <w:rFonts w:ascii="SimSun" w:hAnsi="SimSun" w:eastAsia="SimSun" w:cs="SimSun"/>
          <w:sz w:val="21"/>
          <w:szCs w:val="21"/>
          <w:spacing w:val="2"/>
        </w:rPr>
        <w:t>生活的方方面面</w:t>
      </w:r>
      <w:r>
        <w:rPr>
          <w:rFonts w:ascii="SimSun" w:hAnsi="SimSun" w:eastAsia="SimSun" w:cs="SimSun"/>
          <w:sz w:val="21"/>
          <w:szCs w:val="21"/>
        </w:rPr>
        <w:t xml:space="preserve">  </w:t>
      </w:r>
      <w:r>
        <w:rPr>
          <w:rFonts w:ascii="SimSun" w:hAnsi="SimSun" w:eastAsia="SimSun" w:cs="SimSun"/>
          <w:sz w:val="21"/>
          <w:szCs w:val="21"/>
          <w:spacing w:val="3"/>
        </w:rPr>
        <w:t>都受到了技术飞速发展带来的影响。当前，大数据技术</w:t>
      </w:r>
      <w:r>
        <w:rPr>
          <w:rFonts w:ascii="SimSun" w:hAnsi="SimSun" w:eastAsia="SimSun" w:cs="SimSun"/>
          <w:sz w:val="21"/>
          <w:szCs w:val="21"/>
          <w:spacing w:val="2"/>
        </w:rPr>
        <w:t>仍处于高速发展中，我</w:t>
      </w:r>
      <w:r>
        <w:rPr>
          <w:rFonts w:ascii="SimSun" w:hAnsi="SimSun" w:eastAsia="SimSun" w:cs="SimSun"/>
          <w:sz w:val="21"/>
          <w:szCs w:val="21"/>
        </w:rPr>
        <w:t xml:space="preserve">  </w:t>
      </w:r>
      <w:r>
        <w:rPr>
          <w:rFonts w:ascii="SimSun" w:hAnsi="SimSun" w:eastAsia="SimSun" w:cs="SimSun"/>
          <w:sz w:val="21"/>
          <w:szCs w:val="21"/>
          <w:spacing w:val="6"/>
        </w:rPr>
        <w:t>们对数据价值的认识也随着技术的进步而逐渐改变，维克托·迈尔-舍恩伯格</w:t>
      </w:r>
      <w:r>
        <w:rPr>
          <w:rFonts w:ascii="SimSun" w:hAnsi="SimSun" w:eastAsia="SimSun" w:cs="SimSun"/>
          <w:sz w:val="21"/>
          <w:szCs w:val="21"/>
          <w:spacing w:val="2"/>
        </w:rPr>
        <w:t xml:space="preserve">  </w:t>
      </w:r>
      <w:r>
        <w:rPr>
          <w:rFonts w:ascii="SimSun" w:hAnsi="SimSun" w:eastAsia="SimSun" w:cs="SimSun"/>
          <w:sz w:val="21"/>
          <w:szCs w:val="21"/>
        </w:rPr>
        <w:t>教授认为数据的价值是取之不尽用之不竭的，他在《大</w:t>
      </w:r>
      <w:r>
        <w:rPr>
          <w:rFonts w:ascii="SimSun" w:hAnsi="SimSun" w:eastAsia="SimSun" w:cs="SimSun"/>
          <w:sz w:val="21"/>
          <w:szCs w:val="21"/>
          <w:spacing w:val="-1"/>
        </w:rPr>
        <w:t>数据时代》中这样描述：</w:t>
      </w:r>
      <w:r>
        <w:rPr>
          <w:rFonts w:ascii="SimSun" w:hAnsi="SimSun" w:eastAsia="SimSun" w:cs="SimSun"/>
          <w:sz w:val="21"/>
          <w:szCs w:val="21"/>
        </w:rPr>
        <w:t xml:space="preserve"> </w:t>
      </w:r>
      <w:r>
        <w:rPr>
          <w:rFonts w:ascii="SimSun" w:hAnsi="SimSun" w:eastAsia="SimSun" w:cs="SimSun"/>
          <w:sz w:val="21"/>
          <w:szCs w:val="21"/>
          <w:spacing w:val="3"/>
        </w:rPr>
        <w:t>“数据就像一个神奇的钻石矿，当它的首要价值被发掘后仍能不断给予。它的</w:t>
      </w:r>
      <w:r>
        <w:rPr>
          <w:rFonts w:ascii="SimSun" w:hAnsi="SimSun" w:eastAsia="SimSun" w:cs="SimSun"/>
          <w:sz w:val="21"/>
          <w:szCs w:val="21"/>
          <w:spacing w:val="4"/>
        </w:rPr>
        <w:t xml:space="preserve">  </w:t>
      </w:r>
      <w:r>
        <w:rPr>
          <w:rFonts w:ascii="SimSun" w:hAnsi="SimSun" w:eastAsia="SimSun" w:cs="SimSun"/>
          <w:sz w:val="21"/>
          <w:szCs w:val="21"/>
          <w:spacing w:val="3"/>
        </w:rPr>
        <w:t>真实价值就像漂浮在海洋中的冰山，第一眼只能看到冰山</w:t>
      </w:r>
      <w:r>
        <w:rPr>
          <w:rFonts w:ascii="SimSun" w:hAnsi="SimSun" w:eastAsia="SimSun" w:cs="SimSun"/>
          <w:sz w:val="21"/>
          <w:szCs w:val="21"/>
          <w:spacing w:val="2"/>
        </w:rPr>
        <w:t>的一角，而绝大部分</w:t>
      </w:r>
      <w:r>
        <w:rPr>
          <w:rFonts w:ascii="SimSun" w:hAnsi="SimSun" w:eastAsia="SimSun" w:cs="SimSun"/>
          <w:sz w:val="21"/>
          <w:szCs w:val="21"/>
        </w:rPr>
        <w:t xml:space="preserve">  </w:t>
      </w:r>
      <w:r>
        <w:rPr>
          <w:rFonts w:ascii="SimSun" w:hAnsi="SimSun" w:eastAsia="SimSun" w:cs="SimSun"/>
          <w:sz w:val="21"/>
          <w:szCs w:val="21"/>
          <w:spacing w:val="3"/>
        </w:rPr>
        <w:t>都隐藏在表面之下。”数据价值如此神秘，因此，我们</w:t>
      </w:r>
      <w:r>
        <w:rPr>
          <w:rFonts w:ascii="SimSun" w:hAnsi="SimSun" w:eastAsia="SimSun" w:cs="SimSun"/>
          <w:sz w:val="21"/>
          <w:szCs w:val="21"/>
          <w:spacing w:val="2"/>
        </w:rPr>
        <w:t>有必要对相关概念进行</w:t>
      </w:r>
      <w:r>
        <w:rPr>
          <w:rFonts w:ascii="SimSun" w:hAnsi="SimSun" w:eastAsia="SimSun" w:cs="SimSun"/>
          <w:sz w:val="21"/>
          <w:szCs w:val="21"/>
        </w:rPr>
        <w:t xml:space="preserve">  </w:t>
      </w:r>
      <w:r>
        <w:rPr>
          <w:rFonts w:ascii="SimSun" w:hAnsi="SimSun" w:eastAsia="SimSun" w:cs="SimSun"/>
          <w:sz w:val="21"/>
          <w:szCs w:val="21"/>
          <w:spacing w:val="4"/>
        </w:rPr>
        <w:t>明确，以此来帮助我们更清晰地认识数据。</w:t>
      </w:r>
    </w:p>
    <w:p>
      <w:pPr>
        <w:ind w:right="39" w:firstLine="525"/>
        <w:spacing w:before="138" w:line="262" w:lineRule="auto"/>
        <w:jc w:val="both"/>
        <w:rPr>
          <w:rFonts w:ascii="SimSun" w:hAnsi="SimSun" w:eastAsia="SimSun" w:cs="SimSun"/>
          <w:sz w:val="21"/>
          <w:szCs w:val="21"/>
        </w:rPr>
      </w:pPr>
      <w:r>
        <w:rPr>
          <w:rFonts w:ascii="SimSun" w:hAnsi="SimSun" w:eastAsia="SimSun" w:cs="SimSun"/>
          <w:sz w:val="21"/>
          <w:szCs w:val="21"/>
          <w:spacing w:val="2"/>
        </w:rPr>
        <w:t>首先，相比于“数据”,人们在日常生活中更频</w:t>
      </w:r>
      <w:r>
        <w:rPr>
          <w:rFonts w:ascii="SimSun" w:hAnsi="SimSun" w:eastAsia="SimSun" w:cs="SimSun"/>
          <w:sz w:val="21"/>
          <w:szCs w:val="21"/>
          <w:spacing w:val="1"/>
        </w:rPr>
        <w:t>繁听到的词是“大数据”,</w:t>
      </w:r>
      <w:r>
        <w:rPr>
          <w:rFonts w:ascii="SimSun" w:hAnsi="SimSun" w:eastAsia="SimSun" w:cs="SimSun"/>
          <w:sz w:val="21"/>
          <w:szCs w:val="21"/>
        </w:rPr>
        <w:t xml:space="preserve"> </w:t>
      </w:r>
      <w:r>
        <w:rPr>
          <w:rFonts w:ascii="SimSun" w:hAnsi="SimSun" w:eastAsia="SimSun" w:cs="SimSun"/>
          <w:sz w:val="21"/>
          <w:szCs w:val="21"/>
          <w:spacing w:val="-6"/>
        </w:rPr>
        <w:t>“大”在这里通常被理解为“海量的”,“大数据”可以被简单理解为“海量的数</w:t>
      </w:r>
    </w:p>
    <w:p>
      <w:pPr>
        <w:spacing w:line="262" w:lineRule="auto"/>
        <w:sectPr>
          <w:pgSz w:w="8380" w:h="13140"/>
          <w:pgMar w:top="400" w:right="325" w:bottom="0" w:left="714" w:header="0" w:footer="0" w:gutter="0"/>
        </w:sectPr>
        <w:rPr>
          <w:rFonts w:ascii="SimSun" w:hAnsi="SimSun" w:eastAsia="SimSun" w:cs="SimSun"/>
          <w:sz w:val="21"/>
          <w:szCs w:val="21"/>
        </w:rPr>
      </w:pPr>
    </w:p>
    <w:p>
      <w:pPr>
        <w:ind w:left="229"/>
        <w:spacing w:before="239"/>
        <w:rPr>
          <w:rFonts w:ascii="SimHei" w:hAnsi="SimHei" w:eastAsia="SimHei" w:cs="SimHei"/>
          <w:sz w:val="15"/>
          <w:szCs w:val="15"/>
        </w:rPr>
      </w:pPr>
      <w:r>
        <w:drawing>
          <wp:anchor distT="0" distB="0" distL="0" distR="0" simplePos="0" relativeHeight="251696128" behindDoc="0" locked="0" layoutInCell="0" allowOverlap="1">
            <wp:simplePos x="0" y="0"/>
            <wp:positionH relativeFrom="page">
              <wp:posOffset>355617</wp:posOffset>
            </wp:positionH>
            <wp:positionV relativeFrom="page">
              <wp:posOffset>6832606</wp:posOffset>
            </wp:positionV>
            <wp:extent cx="1168359" cy="6351"/>
            <wp:effectExtent l="0" t="0" r="0" b="0"/>
            <wp:wrapNone/>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1168359" cy="6351"/>
                    </a:xfrm>
                    <a:prstGeom prst="rect">
                      <a:avLst/>
                    </a:prstGeom>
                  </pic:spPr>
                </pic:pic>
              </a:graphicData>
            </a:graphic>
          </wp:anchor>
        </w:drawing>
      </w:r>
      <w:r>
        <w:pict>
          <v:shape id="_x0000_s8" style="position:absolute;margin-left:-1pt;margin-top:16.2427pt;mso-position-vertical-relative:text;mso-position-horizontal-relative:text;width:5.4pt;height:7.15pt;z-index:251697152;" filled="false" stroked="false" type="#_x0000_t202">
            <v:fill on="false"/>
            <v:stroke on="false"/>
            <v:path/>
            <v:imagedata o:title=""/>
            <o:lock v:ext="edit" aspectratio="false"/>
            <v:textbox inset="0mm,0mm,0mm,0mm">
              <w:txbxContent>
                <w:p>
                  <w:pPr>
                    <w:ind w:left="20"/>
                    <w:spacing w:before="20" w:line="102" w:lineRule="exact"/>
                    <w:rPr>
                      <w:rFonts w:ascii="SimSun" w:hAnsi="SimSun" w:eastAsia="SimSun" w:cs="SimSun"/>
                      <w:sz w:val="15"/>
                      <w:szCs w:val="15"/>
                    </w:rPr>
                  </w:pPr>
                  <w:r>
                    <w:rPr>
                      <w:rFonts w:ascii="SimSun" w:hAnsi="SimSun" w:eastAsia="SimSun" w:cs="SimSun"/>
                      <w:sz w:val="15"/>
                      <w:szCs w:val="15"/>
                      <w:position w:val="-2"/>
                    </w:rPr>
                    <w:t>2</w:t>
                  </w:r>
                </w:p>
              </w:txbxContent>
            </v:textbox>
          </v:shape>
        </w:pict>
      </w:r>
      <w:r>
        <w:rPr>
          <w:rFonts w:ascii="SimHei" w:hAnsi="SimHei" w:eastAsia="SimHei" w:cs="SimHei"/>
          <w:sz w:val="15"/>
          <w:szCs w:val="15"/>
          <w:position w:val="-3"/>
        </w:rPr>
        <w:drawing>
          <wp:inline distT="0" distB="0" distL="0" distR="0">
            <wp:extent cx="6347" cy="273093"/>
            <wp:effectExtent l="0" t="0" r="0" b="0"/>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6347" cy="273093"/>
                    </a:xfrm>
                    <a:prstGeom prst="rect">
                      <a:avLst/>
                    </a:prstGeom>
                  </pic:spPr>
                </pic:pic>
              </a:graphicData>
            </a:graphic>
          </wp:inline>
        </w:drawing>
      </w:r>
      <w:r>
        <w:rPr>
          <w:rFonts w:ascii="SimHei" w:hAnsi="SimHei" w:eastAsia="SimHei" w:cs="SimHei"/>
          <w:sz w:val="15"/>
          <w:szCs w:val="15"/>
          <w:spacing w:val="37"/>
        </w:rPr>
        <w:t xml:space="preserve"> </w:t>
      </w:r>
      <w:r>
        <w:rPr>
          <w:rFonts w:ascii="SimHei" w:hAnsi="SimHei" w:eastAsia="SimHei" w:cs="SimHei"/>
          <w:sz w:val="15"/>
          <w:szCs w:val="15"/>
          <w:spacing w:val="12"/>
        </w:rPr>
        <w:t>第一章</w:t>
      </w:r>
      <w:r>
        <w:rPr>
          <w:rFonts w:ascii="SimHei" w:hAnsi="SimHei" w:eastAsia="SimHei" w:cs="SimHei"/>
          <w:sz w:val="15"/>
          <w:szCs w:val="15"/>
          <w:spacing w:val="37"/>
        </w:rPr>
        <w:t xml:space="preserve"> </w:t>
      </w:r>
      <w:r>
        <w:rPr>
          <w:rFonts w:ascii="SimHei" w:hAnsi="SimHei" w:eastAsia="SimHei" w:cs="SimHei"/>
          <w:sz w:val="15"/>
          <w:szCs w:val="15"/>
          <w:spacing w:val="12"/>
        </w:rPr>
        <w:t>数据的法律属性与内涵研究</w:t>
      </w:r>
    </w:p>
    <w:p>
      <w:pPr>
        <w:pStyle w:val="BodyText"/>
        <w:spacing w:line="354" w:lineRule="auto"/>
        <w:rPr/>
      </w:pPr>
      <w:r/>
    </w:p>
    <w:p>
      <w:pPr>
        <w:ind w:left="239" w:right="69"/>
        <w:spacing w:before="68" w:line="280" w:lineRule="auto"/>
        <w:jc w:val="both"/>
        <w:rPr>
          <w:rFonts w:ascii="SimSun" w:hAnsi="SimSun" w:eastAsia="SimSun" w:cs="SimSun"/>
          <w:sz w:val="21"/>
          <w:szCs w:val="21"/>
        </w:rPr>
      </w:pPr>
      <w:r>
        <w:rPr>
          <w:rFonts w:ascii="SimSun" w:hAnsi="SimSun" w:eastAsia="SimSun" w:cs="SimSun"/>
          <w:sz w:val="21"/>
          <w:szCs w:val="21"/>
          <w:spacing w:val="6"/>
        </w:rPr>
        <w:t>据”。因此，要理解“大数据”,我们首先必须着眼于数据。那么,什么是数</w:t>
      </w:r>
      <w:r>
        <w:rPr>
          <w:rFonts w:ascii="SimSun" w:hAnsi="SimSun" w:eastAsia="SimSun" w:cs="SimSun"/>
          <w:sz w:val="21"/>
          <w:szCs w:val="21"/>
          <w:spacing w:val="14"/>
        </w:rPr>
        <w:t xml:space="preserve"> </w:t>
      </w:r>
      <w:r>
        <w:rPr>
          <w:rFonts w:ascii="SimSun" w:hAnsi="SimSun" w:eastAsia="SimSun" w:cs="SimSun"/>
          <w:sz w:val="21"/>
          <w:szCs w:val="21"/>
          <w:spacing w:val="9"/>
        </w:rPr>
        <w:t>据?数据是数字吗?是计算机科学中使用的二进制编码吗?我们不禁发出这样</w:t>
      </w:r>
      <w:r>
        <w:rPr>
          <w:rFonts w:ascii="SimSun" w:hAnsi="SimSun" w:eastAsia="SimSun" w:cs="SimSun"/>
          <w:sz w:val="21"/>
          <w:szCs w:val="21"/>
          <w:spacing w:val="18"/>
        </w:rPr>
        <w:t xml:space="preserve"> </w:t>
      </w:r>
      <w:r>
        <w:rPr>
          <w:rFonts w:ascii="SimSun" w:hAnsi="SimSun" w:eastAsia="SimSun" w:cs="SimSun"/>
          <w:sz w:val="21"/>
          <w:szCs w:val="21"/>
        </w:rPr>
        <w:t>的疑问。事实上，以上说到的数字、计算机中的二进制编码都可以是数据，但</w:t>
      </w:r>
      <w:r>
        <w:rPr>
          <w:rFonts w:ascii="SimSun" w:hAnsi="SimSun" w:eastAsia="SimSun" w:cs="SimSun"/>
          <w:sz w:val="21"/>
          <w:szCs w:val="21"/>
          <w:spacing w:val="7"/>
        </w:rPr>
        <w:t xml:space="preserve"> </w:t>
      </w:r>
      <w:r>
        <w:rPr>
          <w:rFonts w:ascii="SimSun" w:hAnsi="SimSun" w:eastAsia="SimSun" w:cs="SimSun"/>
          <w:sz w:val="21"/>
          <w:szCs w:val="21"/>
        </w:rPr>
        <w:t>我们今天所说的数据的范围远远大于此，数据包括文</w:t>
      </w:r>
      <w:r>
        <w:rPr>
          <w:rFonts w:ascii="SimSun" w:hAnsi="SimSun" w:eastAsia="SimSun" w:cs="SimSun"/>
          <w:sz w:val="21"/>
          <w:szCs w:val="21"/>
          <w:spacing w:val="-1"/>
        </w:rPr>
        <w:t>本、声音、视频，还包括</w:t>
      </w:r>
      <w:r>
        <w:rPr>
          <w:rFonts w:ascii="SimSun" w:hAnsi="SimSun" w:eastAsia="SimSun" w:cs="SimSun"/>
          <w:sz w:val="21"/>
          <w:szCs w:val="21"/>
        </w:rPr>
        <w:t xml:space="preserve"> </w:t>
      </w:r>
      <w:r>
        <w:rPr>
          <w:rFonts w:ascii="SimSun" w:hAnsi="SimSun" w:eastAsia="SimSun" w:cs="SimSun"/>
          <w:sz w:val="21"/>
          <w:szCs w:val="21"/>
        </w:rPr>
        <w:t>存储在电子设备中的通信聊天记录、购物记录、网页浏览</w:t>
      </w:r>
      <w:r>
        <w:rPr>
          <w:rFonts w:ascii="SimSun" w:hAnsi="SimSun" w:eastAsia="SimSun" w:cs="SimSun"/>
          <w:sz w:val="21"/>
          <w:szCs w:val="21"/>
          <w:spacing w:val="-1"/>
        </w:rPr>
        <w:t>记录等。因此，假设</w:t>
      </w:r>
      <w:r>
        <w:rPr>
          <w:rFonts w:ascii="SimSun" w:hAnsi="SimSun" w:eastAsia="SimSun" w:cs="SimSun"/>
          <w:sz w:val="21"/>
          <w:szCs w:val="21"/>
        </w:rPr>
        <w:t xml:space="preserve"> </w:t>
      </w:r>
      <w:r>
        <w:rPr>
          <w:rFonts w:ascii="SimSun" w:hAnsi="SimSun" w:eastAsia="SimSun" w:cs="SimSun"/>
          <w:sz w:val="21"/>
          <w:szCs w:val="21"/>
          <w:spacing w:val="7"/>
        </w:rPr>
        <w:t>今天人们的所有活动都依赖手机、电脑等设备来完成的话，</w:t>
      </w:r>
      <w:r>
        <w:rPr>
          <w:rFonts w:ascii="SimSun" w:hAnsi="SimSun" w:eastAsia="SimSun" w:cs="SimSun"/>
          <w:sz w:val="21"/>
          <w:szCs w:val="21"/>
          <w:spacing w:val="6"/>
        </w:rPr>
        <w:t>那么在计算机后</w:t>
      </w:r>
      <w:r>
        <w:rPr>
          <w:rFonts w:ascii="SimSun" w:hAnsi="SimSun" w:eastAsia="SimSun" w:cs="SimSun"/>
          <w:sz w:val="21"/>
          <w:szCs w:val="21"/>
        </w:rPr>
        <w:t xml:space="preserve"> </w:t>
      </w:r>
      <w:r>
        <w:rPr>
          <w:rFonts w:ascii="SimSun" w:hAnsi="SimSun" w:eastAsia="SimSun" w:cs="SimSun"/>
          <w:sz w:val="21"/>
          <w:szCs w:val="21"/>
          <w:spacing w:val="-2"/>
        </w:rPr>
        <w:t>台，每一个个体都是一堆数据的累积。</w:t>
      </w:r>
    </w:p>
    <w:p>
      <w:pPr>
        <w:ind w:left="239" w:right="46" w:firstLine="334"/>
        <w:spacing w:before="130" w:line="289" w:lineRule="auto"/>
        <w:jc w:val="both"/>
        <w:rPr>
          <w:rFonts w:ascii="SimSun" w:hAnsi="SimSun" w:eastAsia="SimSun" w:cs="SimSun"/>
          <w:sz w:val="21"/>
          <w:szCs w:val="21"/>
        </w:rPr>
      </w:pPr>
      <w:r>
        <w:rPr>
          <w:rFonts w:ascii="SimSun" w:hAnsi="SimSun" w:eastAsia="SimSun" w:cs="SimSun"/>
          <w:sz w:val="21"/>
          <w:szCs w:val="21"/>
          <w:spacing w:val="-3"/>
        </w:rPr>
        <w:t>“数据”和“大数据”被热议之前，信息、信息科学、信息资源等概念也曾</w:t>
      </w:r>
      <w:r>
        <w:rPr>
          <w:rFonts w:ascii="SimSun" w:hAnsi="SimSun" w:eastAsia="SimSun" w:cs="SimSun"/>
          <w:sz w:val="21"/>
          <w:szCs w:val="21"/>
        </w:rPr>
        <w:t xml:space="preserve"> </w:t>
      </w:r>
      <w:r>
        <w:rPr>
          <w:rFonts w:ascii="SimSun" w:hAnsi="SimSun" w:eastAsia="SimSun" w:cs="SimSun"/>
          <w:sz w:val="21"/>
          <w:szCs w:val="21"/>
          <w:spacing w:val="-6"/>
        </w:rPr>
        <w:t>一度成为热词，“大数据”概念被看作“信息”相关概念的延续，因为在当前的</w:t>
      </w:r>
      <w:r>
        <w:rPr>
          <w:rFonts w:ascii="SimSun" w:hAnsi="SimSun" w:eastAsia="SimSun" w:cs="SimSun"/>
          <w:sz w:val="21"/>
          <w:szCs w:val="21"/>
          <w:spacing w:val="14"/>
        </w:rPr>
        <w:t xml:space="preserve"> </w:t>
      </w:r>
      <w:r>
        <w:rPr>
          <w:rFonts w:ascii="SimSun" w:hAnsi="SimSun" w:eastAsia="SimSun" w:cs="SimSun"/>
          <w:sz w:val="21"/>
          <w:szCs w:val="21"/>
          <w:spacing w:val="-6"/>
        </w:rPr>
        <w:t>时代背景下，“数据”和“信息”借助的平台和设备都是互联网、物联网和卫星</w:t>
      </w:r>
      <w:r>
        <w:rPr>
          <w:rFonts w:ascii="SimSun" w:hAnsi="SimSun" w:eastAsia="SimSun" w:cs="SimSun"/>
          <w:sz w:val="21"/>
          <w:szCs w:val="21"/>
          <w:spacing w:val="11"/>
        </w:rPr>
        <w:t xml:space="preserve"> </w:t>
      </w:r>
      <w:r>
        <w:rPr>
          <w:rFonts w:ascii="SimSun" w:hAnsi="SimSun" w:eastAsia="SimSun" w:cs="SimSun"/>
          <w:sz w:val="21"/>
          <w:szCs w:val="21"/>
        </w:rPr>
        <w:t>网等，那么为什么叫“大数据”,而不是“大信息”?显然，二者存在差别，如</w:t>
      </w:r>
      <w:r>
        <w:rPr>
          <w:rFonts w:ascii="SimSun" w:hAnsi="SimSun" w:eastAsia="SimSun" w:cs="SimSun"/>
          <w:sz w:val="21"/>
          <w:szCs w:val="21"/>
          <w:spacing w:val="14"/>
        </w:rPr>
        <w:t xml:space="preserve"> </w:t>
      </w:r>
      <w:r>
        <w:rPr>
          <w:rFonts w:ascii="SimSun" w:hAnsi="SimSun" w:eastAsia="SimSun" w:cs="SimSun"/>
          <w:sz w:val="21"/>
          <w:szCs w:val="21"/>
          <w:spacing w:val="7"/>
        </w:rPr>
        <w:t>果从两者的关系来看，“信息是数据反映的内</w:t>
      </w:r>
      <w:r>
        <w:rPr>
          <w:rFonts w:ascii="SimSun" w:hAnsi="SimSun" w:eastAsia="SimSun" w:cs="SimSun"/>
          <w:sz w:val="21"/>
          <w:szCs w:val="21"/>
          <w:spacing w:val="6"/>
        </w:rPr>
        <w:t>容，而数据则是信息的表现形</w:t>
      </w:r>
      <w:r>
        <w:rPr>
          <w:rFonts w:ascii="SimSun" w:hAnsi="SimSun" w:eastAsia="SimSun" w:cs="SimSun"/>
          <w:sz w:val="21"/>
          <w:szCs w:val="21"/>
        </w:rPr>
        <w:t xml:space="preserve"> </w:t>
      </w:r>
      <w:r>
        <w:rPr>
          <w:rFonts w:ascii="SimSun" w:hAnsi="SimSun" w:eastAsia="SimSun" w:cs="SimSun"/>
          <w:sz w:val="21"/>
          <w:szCs w:val="21"/>
          <w:spacing w:val="-6"/>
        </w:rPr>
        <w:t>式”。①因此，我们首先应当明确数据不等同于信息。特别是在技术快速发展的</w:t>
      </w:r>
      <w:r>
        <w:rPr>
          <w:rFonts w:ascii="SimSun" w:hAnsi="SimSun" w:eastAsia="SimSun" w:cs="SimSun"/>
          <w:sz w:val="21"/>
          <w:szCs w:val="21"/>
          <w:spacing w:val="15"/>
        </w:rPr>
        <w:t xml:space="preserve"> </w:t>
      </w:r>
      <w:r>
        <w:rPr>
          <w:rFonts w:ascii="SimSun" w:hAnsi="SimSun" w:eastAsia="SimSun" w:cs="SimSun"/>
          <w:sz w:val="21"/>
          <w:szCs w:val="21"/>
          <w:spacing w:val="1"/>
        </w:rPr>
        <w:t>背景下，数据的爆发式增长导致不同量级的数据或许能够向我们传递完全不同</w:t>
      </w:r>
      <w:r>
        <w:rPr>
          <w:rFonts w:ascii="SimSun" w:hAnsi="SimSun" w:eastAsia="SimSun" w:cs="SimSun"/>
          <w:sz w:val="21"/>
          <w:szCs w:val="21"/>
          <w:spacing w:val="3"/>
        </w:rPr>
        <w:t xml:space="preserve"> </w:t>
      </w:r>
      <w:r>
        <w:rPr>
          <w:rFonts w:ascii="SimSun" w:hAnsi="SimSun" w:eastAsia="SimSun" w:cs="SimSun"/>
          <w:sz w:val="21"/>
          <w:szCs w:val="21"/>
          <w:spacing w:val="-3"/>
        </w:rPr>
        <w:t>的信息。</w:t>
      </w:r>
    </w:p>
    <w:p>
      <w:pPr>
        <w:ind w:left="134" w:firstLine="534"/>
        <w:spacing w:before="81" w:line="284" w:lineRule="auto"/>
        <w:jc w:val="both"/>
        <w:rPr>
          <w:rFonts w:ascii="SimSun" w:hAnsi="SimSun" w:eastAsia="SimSun" w:cs="SimSun"/>
          <w:sz w:val="21"/>
          <w:szCs w:val="21"/>
        </w:rPr>
      </w:pPr>
      <w:r>
        <w:rPr>
          <w:rFonts w:ascii="SimSun" w:hAnsi="SimSun" w:eastAsia="SimSun" w:cs="SimSun"/>
          <w:sz w:val="21"/>
          <w:szCs w:val="21"/>
          <w:spacing w:val="6"/>
        </w:rPr>
        <w:t>那么,到底什么是“数据”?计算机科学领域认为数据是指所有能输入计 </w:t>
      </w:r>
      <w:r>
        <w:rPr>
          <w:rFonts w:ascii="SimSun" w:hAnsi="SimSun" w:eastAsia="SimSun" w:cs="SimSun"/>
          <w:sz w:val="21"/>
          <w:szCs w:val="21"/>
          <w:spacing w:val="7"/>
        </w:rPr>
        <w:t>算机并被计算机程序处理的符号的介质的总称，是以二进制信息单元0和1</w:t>
      </w:r>
      <w:r>
        <w:rPr>
          <w:rFonts w:ascii="SimSun" w:hAnsi="SimSun" w:eastAsia="SimSun" w:cs="SimSun"/>
          <w:sz w:val="21"/>
          <w:szCs w:val="21"/>
          <w:spacing w:val="-37"/>
        </w:rPr>
        <w:t xml:space="preserve"> </w:t>
      </w:r>
      <w:r>
        <w:rPr>
          <w:rFonts w:ascii="SimSun" w:hAnsi="SimSun" w:eastAsia="SimSun" w:cs="SimSun"/>
          <w:sz w:val="21"/>
          <w:szCs w:val="21"/>
          <w:spacing w:val="7"/>
        </w:rPr>
        <w:t>的 </w:t>
      </w:r>
      <w:r>
        <w:rPr>
          <w:rFonts w:ascii="SimSun" w:hAnsi="SimSun" w:eastAsia="SimSun" w:cs="SimSun"/>
          <w:sz w:val="21"/>
          <w:szCs w:val="21"/>
          <w:spacing w:val="3"/>
        </w:rPr>
        <w:t>形式表示、用于输入电子计算机处理的数字、字母、符号</w:t>
      </w:r>
      <w:r>
        <w:rPr>
          <w:rFonts w:ascii="SimSun" w:hAnsi="SimSun" w:eastAsia="SimSun" w:cs="SimSun"/>
          <w:sz w:val="21"/>
          <w:szCs w:val="21"/>
          <w:spacing w:val="2"/>
        </w:rPr>
        <w:t>、语音、图形、图像</w:t>
      </w:r>
      <w:r>
        <w:rPr>
          <w:rFonts w:ascii="SimSun" w:hAnsi="SimSun" w:eastAsia="SimSun" w:cs="SimSun"/>
          <w:sz w:val="21"/>
          <w:szCs w:val="21"/>
        </w:rPr>
        <w:t xml:space="preserve">  </w:t>
      </w:r>
      <w:r>
        <w:rPr>
          <w:rFonts w:ascii="SimSun" w:hAnsi="SimSun" w:eastAsia="SimSun" w:cs="SimSun"/>
          <w:sz w:val="21"/>
          <w:szCs w:val="21"/>
          <w:spacing w:val="4"/>
        </w:rPr>
        <w:t>和模拟量等的总称。维基百科对数据的定义如下：“数据</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w:t>
      </w:r>
      <w:r>
        <w:rPr>
          <w:rFonts w:ascii="SimSun" w:hAnsi="SimSun" w:eastAsia="SimSun" w:cs="SimSun"/>
          <w:sz w:val="21"/>
          <w:szCs w:val="21"/>
          <w:spacing w:val="4"/>
        </w:rPr>
        <w:t>是通</w:t>
      </w:r>
      <w:r>
        <w:rPr>
          <w:rFonts w:ascii="SimSun" w:hAnsi="SimSun" w:eastAsia="SimSun" w:cs="SimSun"/>
          <w:sz w:val="21"/>
          <w:szCs w:val="21"/>
          <w:spacing w:val="3"/>
        </w:rPr>
        <w:t>过观测得 </w:t>
      </w:r>
      <w:r>
        <w:rPr>
          <w:rFonts w:ascii="SimSun" w:hAnsi="SimSun" w:eastAsia="SimSun" w:cs="SimSun"/>
          <w:sz w:val="21"/>
          <w:szCs w:val="21"/>
          <w:spacing w:val="3"/>
        </w:rPr>
        <w:t>到的数字性的特征或信息。更专业地说，数据是一组关于一个或多个人或对</w:t>
      </w:r>
      <w:r>
        <w:rPr>
          <w:rFonts w:ascii="SimSun" w:hAnsi="SimSun" w:eastAsia="SimSun" w:cs="SimSun"/>
          <w:sz w:val="21"/>
          <w:szCs w:val="21"/>
          <w:spacing w:val="2"/>
        </w:rPr>
        <w:t>象 </w:t>
      </w:r>
      <w:r>
        <w:rPr>
          <w:rFonts w:ascii="SimSun" w:hAnsi="SimSun" w:eastAsia="SimSun" w:cs="SimSun"/>
          <w:sz w:val="21"/>
          <w:szCs w:val="21"/>
        </w:rPr>
        <w:t>的定性或定量变量。它可以是一堆杂志、 一叠报纸、开会记录或者病人的病例</w:t>
      </w:r>
      <w:r>
        <w:rPr>
          <w:rFonts w:ascii="SimSun" w:hAnsi="SimSun" w:eastAsia="SimSun" w:cs="SimSun"/>
          <w:sz w:val="21"/>
          <w:szCs w:val="21"/>
          <w:spacing w:val="16"/>
        </w:rPr>
        <w:t xml:space="preserve"> </w:t>
      </w:r>
      <w:r>
        <w:rPr>
          <w:rFonts w:ascii="SimSun" w:hAnsi="SimSun" w:eastAsia="SimSun" w:cs="SimSun"/>
          <w:sz w:val="21"/>
          <w:szCs w:val="21"/>
          <w:spacing w:val="-3"/>
        </w:rPr>
        <w:t>记录。虽然‘数据’和‘信息’这两个术语经常互相替</w:t>
      </w:r>
      <w:r>
        <w:rPr>
          <w:rFonts w:ascii="SimSun" w:hAnsi="SimSun" w:eastAsia="SimSun" w:cs="SimSun"/>
          <w:sz w:val="21"/>
          <w:szCs w:val="21"/>
          <w:spacing w:val="-4"/>
        </w:rPr>
        <w:t>换使用，但是它们的含义</w:t>
      </w:r>
      <w:r>
        <w:rPr>
          <w:rFonts w:ascii="SimSun" w:hAnsi="SimSun" w:eastAsia="SimSun" w:cs="SimSun"/>
          <w:sz w:val="21"/>
          <w:szCs w:val="21"/>
        </w:rPr>
        <w:t xml:space="preserve">  </w:t>
      </w:r>
      <w:r>
        <w:rPr>
          <w:rFonts w:ascii="SimSun" w:hAnsi="SimSun" w:eastAsia="SimSun" w:cs="SimSun"/>
          <w:sz w:val="21"/>
          <w:szCs w:val="21"/>
          <w:spacing w:val="9"/>
        </w:rPr>
        <w:t>完全不同。在一些流行出版物中，当数据被置于情境之下审视或经过分析之 </w:t>
      </w:r>
      <w:r>
        <w:rPr>
          <w:rFonts w:ascii="SimSun" w:hAnsi="SimSun" w:eastAsia="SimSun" w:cs="SimSun"/>
          <w:sz w:val="21"/>
          <w:szCs w:val="21"/>
          <w:spacing w:val="3"/>
        </w:rPr>
        <w:t>后，‘数据’就会变为‘信息’。然而在学术课题论述中，</w:t>
      </w:r>
      <w:r>
        <w:rPr>
          <w:rFonts w:ascii="SimSun" w:hAnsi="SimSun" w:eastAsia="SimSun" w:cs="SimSun"/>
          <w:sz w:val="21"/>
          <w:szCs w:val="21"/>
          <w:spacing w:val="2"/>
        </w:rPr>
        <w:t>数据只是信息的单</w:t>
      </w:r>
      <w:r>
        <w:rPr>
          <w:rFonts w:ascii="SimSun" w:hAnsi="SimSun" w:eastAsia="SimSun" w:cs="SimSun"/>
          <w:sz w:val="21"/>
          <w:szCs w:val="21"/>
        </w:rPr>
        <w:t xml:space="preserve">  </w:t>
      </w:r>
      <w:r>
        <w:rPr>
          <w:rFonts w:ascii="SimSun" w:hAnsi="SimSun" w:eastAsia="SimSun" w:cs="SimSun"/>
          <w:sz w:val="21"/>
          <w:szCs w:val="21"/>
          <w:spacing w:val="2"/>
        </w:rPr>
        <w:t>元。”②维克托·迈尔-舍恩伯格教授在《大数据时代》一书中这样介绍数据：</w:t>
      </w:r>
      <w:r>
        <w:rPr>
          <w:rFonts w:ascii="SimSun" w:hAnsi="SimSun" w:eastAsia="SimSun" w:cs="SimSun"/>
          <w:sz w:val="21"/>
          <w:szCs w:val="21"/>
          <w:spacing w:val="13"/>
        </w:rPr>
        <w:t xml:space="preserve"> </w:t>
      </w:r>
      <w:r>
        <w:rPr>
          <w:rFonts w:ascii="SimSun" w:hAnsi="SimSun" w:eastAsia="SimSun" w:cs="SimSun"/>
          <w:sz w:val="21"/>
          <w:szCs w:val="21"/>
          <w:spacing w:val="-11"/>
        </w:rPr>
        <w:t>“‘数据’</w:t>
      </w:r>
      <w:r>
        <w:rPr>
          <w:rFonts w:ascii="Times New Roman" w:hAnsi="Times New Roman" w:eastAsia="Times New Roman" w:cs="Times New Roman"/>
          <w:sz w:val="21"/>
          <w:szCs w:val="21"/>
          <w:spacing w:val="-11"/>
        </w:rPr>
        <w:t>(data)  </w:t>
      </w:r>
      <w:r>
        <w:rPr>
          <w:rFonts w:ascii="SimSun" w:hAnsi="SimSun" w:eastAsia="SimSun" w:cs="SimSun"/>
          <w:sz w:val="21"/>
          <w:szCs w:val="21"/>
          <w:spacing w:val="-11"/>
        </w:rPr>
        <w:t>这个词在拉丁文里是‘已知</w:t>
      </w:r>
      <w:r>
        <w:rPr>
          <w:rFonts w:ascii="SimSun" w:hAnsi="SimSun" w:eastAsia="SimSun" w:cs="SimSun"/>
          <w:sz w:val="21"/>
          <w:szCs w:val="21"/>
          <w:spacing w:val="-12"/>
        </w:rPr>
        <w:t>’的意思，也可以理解为‘事实’。这 </w:t>
      </w:r>
      <w:r>
        <w:rPr>
          <w:rFonts w:ascii="SimSun" w:hAnsi="SimSun" w:eastAsia="SimSun" w:cs="SimSun"/>
          <w:sz w:val="21"/>
          <w:szCs w:val="21"/>
          <w:spacing w:val="3"/>
        </w:rPr>
        <w:t>是欧几里得的一部经典著作的标题，这本书用已知的或者可由已知推导的知识</w:t>
      </w:r>
    </w:p>
    <w:p>
      <w:pPr>
        <w:pStyle w:val="BodyText"/>
        <w:spacing w:line="467" w:lineRule="auto"/>
        <w:rPr/>
      </w:pPr>
      <w:r/>
    </w:p>
    <w:p>
      <w:pPr>
        <w:ind w:left="134" w:right="46" w:firstLine="464"/>
        <w:spacing w:before="69" w:line="221" w:lineRule="auto"/>
        <w:rPr>
          <w:rFonts w:ascii="SimSun" w:hAnsi="SimSun" w:eastAsia="SimSun" w:cs="SimSun"/>
          <w:sz w:val="21"/>
          <w:szCs w:val="21"/>
        </w:rPr>
      </w:pPr>
      <w:r>
        <w:rPr>
          <w:rFonts w:ascii="SimSun" w:hAnsi="SimSun" w:eastAsia="SimSun" w:cs="SimSun"/>
          <w:sz w:val="21"/>
          <w:szCs w:val="21"/>
          <w:spacing w:val="-19"/>
          <w:w w:val="98"/>
        </w:rPr>
        <w:t>①</w:t>
      </w:r>
      <w:r>
        <w:rPr>
          <w:rFonts w:ascii="SimSun" w:hAnsi="SimSun" w:eastAsia="SimSun" w:cs="SimSun"/>
          <w:sz w:val="21"/>
          <w:szCs w:val="21"/>
          <w:spacing w:val="61"/>
        </w:rPr>
        <w:t xml:space="preserve"> </w:t>
      </w:r>
      <w:r>
        <w:rPr>
          <w:rFonts w:ascii="SimSun" w:hAnsi="SimSun" w:eastAsia="SimSun" w:cs="SimSun"/>
          <w:sz w:val="21"/>
          <w:szCs w:val="21"/>
          <w:spacing w:val="-19"/>
          <w:w w:val="98"/>
        </w:rPr>
        <w:t>谢远扬：《信息论视角下个人信息的价值</w:t>
      </w:r>
      <w:r>
        <w:rPr>
          <w:rFonts w:ascii="SimSun" w:hAnsi="SimSun" w:eastAsia="SimSun" w:cs="SimSun"/>
          <w:sz w:val="21"/>
          <w:szCs w:val="21"/>
          <w:spacing w:val="-103"/>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83"/>
        </w:rPr>
        <w:t xml:space="preserve"> </w:t>
      </w:r>
      <w:r>
        <w:rPr>
          <w:rFonts w:ascii="SimSun" w:hAnsi="SimSun" w:eastAsia="SimSun" w:cs="SimSun"/>
          <w:sz w:val="21"/>
          <w:szCs w:val="21"/>
          <w:spacing w:val="-19"/>
          <w:w w:val="98"/>
        </w:rPr>
        <w:t>兼对隐私权保护模式的检讨》,载</w:t>
      </w:r>
      <w:r>
        <w:rPr>
          <w:rFonts w:ascii="SimSun" w:hAnsi="SimSun" w:eastAsia="SimSun" w:cs="SimSun"/>
          <w:sz w:val="21"/>
          <w:szCs w:val="21"/>
        </w:rPr>
        <w:t xml:space="preserve"> </w:t>
      </w:r>
      <w:r>
        <w:rPr>
          <w:rFonts w:ascii="SimSun" w:hAnsi="SimSun" w:eastAsia="SimSun" w:cs="SimSun"/>
          <w:sz w:val="21"/>
          <w:szCs w:val="21"/>
          <w:spacing w:val="-20"/>
        </w:rPr>
        <w:t>《清华法学》2015年第3期。</w:t>
      </w:r>
    </w:p>
    <w:p>
      <w:pPr>
        <w:ind w:left="239" w:right="78" w:firstLine="349"/>
        <w:spacing w:before="6" w:line="225" w:lineRule="auto"/>
        <w:rPr>
          <w:rFonts w:ascii="SimSun" w:hAnsi="SimSun" w:eastAsia="SimSun" w:cs="SimSun"/>
          <w:sz w:val="21"/>
          <w:szCs w:val="21"/>
        </w:rPr>
      </w:pPr>
      <w:r>
        <w:rPr>
          <w:rFonts w:ascii="SimSun" w:hAnsi="SimSun" w:eastAsia="SimSun" w:cs="SimSun"/>
          <w:sz w:val="21"/>
          <w:szCs w:val="21"/>
          <w:spacing w:val="-8"/>
        </w:rPr>
        <w:t>②“数据”,参见</w:t>
      </w:r>
      <w:r>
        <w:rPr>
          <w:rFonts w:ascii="Times New Roman" w:hAnsi="Times New Roman" w:eastAsia="Times New Roman" w:cs="Times New Roman"/>
          <w:sz w:val="21"/>
          <w:szCs w:val="21"/>
          <w:spacing w:val="-8"/>
        </w:rPr>
        <w:t>Wikipedia  </w:t>
      </w:r>
      <w:r>
        <w:rPr>
          <w:rFonts w:ascii="SimSun" w:hAnsi="SimSun" w:eastAsia="SimSun" w:cs="SimSun"/>
          <w:sz w:val="21"/>
          <w:szCs w:val="21"/>
          <w:spacing w:val="-8"/>
        </w:rPr>
        <w:t>网站：</w:t>
      </w:r>
      <w:hyperlink w:history="true" r:id="rId12">
        <w:r>
          <w:rPr>
            <w:rFonts w:ascii="Times New Roman" w:hAnsi="Times New Roman" w:eastAsia="Times New Roman" w:cs="Times New Roman"/>
            <w:sz w:val="21"/>
            <w:szCs w:val="21"/>
            <w:spacing w:val="-8"/>
          </w:rPr>
          <w:t>https://www.wiki-wiki.top/wiki/%E6%95%B0%</w:t>
        </w:r>
      </w:hyperlink>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9"/>
        </w:rPr>
        <w:t>E6%8D%AE,</w:t>
      </w:r>
      <w:r>
        <w:rPr>
          <w:rFonts w:ascii="SimSun" w:hAnsi="SimSun" w:eastAsia="SimSun" w:cs="SimSun"/>
          <w:sz w:val="21"/>
          <w:szCs w:val="21"/>
          <w:spacing w:val="-9"/>
        </w:rPr>
        <w:t>最后访问时间：2021年2月25日。</w:t>
      </w:r>
    </w:p>
    <w:p>
      <w:pPr>
        <w:spacing w:line="225" w:lineRule="auto"/>
        <w:sectPr>
          <w:pgSz w:w="8400" w:h="13160"/>
          <w:pgMar w:top="400" w:right="605" w:bottom="0" w:left="330" w:header="0" w:footer="0" w:gutter="0"/>
        </w:sectPr>
        <w:rPr>
          <w:rFonts w:ascii="SimSun" w:hAnsi="SimSun" w:eastAsia="SimSun" w:cs="SimSun"/>
          <w:sz w:val="21"/>
          <w:szCs w:val="21"/>
        </w:rPr>
      </w:pPr>
    </w:p>
    <w:p>
      <w:pPr>
        <w:ind w:left="5264"/>
        <w:spacing w:before="140"/>
        <w:rPr>
          <w:sz w:val="17"/>
          <w:szCs w:val="17"/>
        </w:rPr>
      </w:pPr>
      <w:r>
        <w:pict>
          <v:shape id="_x0000_s10" style="position:absolute;margin-left:369.249pt;margin-top:10.2454pt;mso-position-vertical-relative:text;mso-position-horizontal-relative:text;width:5.35pt;height:7.2pt;z-index:25169920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position w:val="-2"/>
                    </w:rPr>
                    <w:t>3</w:t>
                  </w:r>
                </w:p>
              </w:txbxContent>
            </v:textbox>
          </v:shape>
        </w:pict>
      </w:r>
      <w:r>
        <w:rPr>
          <w:rFonts w:ascii="SimHei" w:hAnsi="SimHei" w:eastAsia="SimHei" w:cs="SimHei"/>
          <w:sz w:val="17"/>
          <w:szCs w:val="17"/>
          <w:spacing w:val="-10"/>
        </w:rPr>
        <w:t>一、数据的基本概念及发展</w:t>
      </w:r>
      <w:r>
        <w:rPr>
          <w:rFonts w:ascii="SimHei" w:hAnsi="SimHei" w:eastAsia="SimHei" w:cs="SimHei"/>
          <w:sz w:val="17"/>
          <w:szCs w:val="17"/>
          <w:spacing w:val="-10"/>
        </w:rPr>
        <w:t xml:space="preserve"> </w:t>
      </w:r>
      <w:r>
        <w:rPr>
          <w:sz w:val="17"/>
          <w:szCs w:val="17"/>
          <w:position w:val="-4"/>
        </w:rPr>
        <w:drawing>
          <wp:inline distT="0" distB="0" distL="0" distR="0">
            <wp:extent cx="6385" cy="266670"/>
            <wp:effectExtent l="0" t="0" r="0" b="0"/>
            <wp:docPr id="20" name="IM 20"/>
            <wp:cNvGraphicFramePr/>
            <a:graphic>
              <a:graphicData uri="http://schemas.openxmlformats.org/drawingml/2006/picture">
                <pic:pic>
                  <pic:nvPicPr>
                    <pic:cNvPr id="20" name="IM 20"/>
                    <pic:cNvPicPr/>
                  </pic:nvPicPr>
                  <pic:blipFill>
                    <a:blip r:embed="rId13"/>
                    <a:stretch>
                      <a:fillRect/>
                    </a:stretch>
                  </pic:blipFill>
                  <pic:spPr>
                    <a:xfrm rot="0">
                      <a:off x="0" y="0"/>
                      <a:ext cx="6385" cy="266670"/>
                    </a:xfrm>
                    <a:prstGeom prst="rect">
                      <a:avLst/>
                    </a:prstGeom>
                  </pic:spPr>
                </pic:pic>
              </a:graphicData>
            </a:graphic>
          </wp:inline>
        </w:drawing>
      </w:r>
    </w:p>
    <w:p>
      <w:pPr>
        <w:pStyle w:val="BodyText"/>
        <w:spacing w:line="345" w:lineRule="auto"/>
        <w:rPr/>
      </w:pPr>
      <w:r/>
    </w:p>
    <w:p>
      <w:pPr>
        <w:ind w:right="161" w:firstLine="105"/>
        <w:spacing w:before="69" w:line="272" w:lineRule="auto"/>
        <w:jc w:val="both"/>
        <w:rPr>
          <w:rFonts w:ascii="SimSun" w:hAnsi="SimSun" w:eastAsia="SimSun" w:cs="SimSun"/>
          <w:sz w:val="21"/>
          <w:szCs w:val="21"/>
        </w:rPr>
      </w:pPr>
      <w:r>
        <w:rPr>
          <w:rFonts w:ascii="SimSun" w:hAnsi="SimSun" w:eastAsia="SimSun" w:cs="SimSun"/>
          <w:sz w:val="21"/>
          <w:szCs w:val="21"/>
        </w:rPr>
        <w:t>来解释几何学。如今，数据代表着对某件事物的描述，数据可以记录、分析和</w:t>
      </w:r>
      <w:r>
        <w:rPr>
          <w:rFonts w:ascii="SimSun" w:hAnsi="SimSun" w:eastAsia="SimSun" w:cs="SimSun"/>
          <w:sz w:val="21"/>
          <w:szCs w:val="21"/>
          <w:spacing w:val="16"/>
        </w:rPr>
        <w:t xml:space="preserve"> </w:t>
      </w:r>
      <w:r>
        <w:rPr>
          <w:rFonts w:ascii="SimSun" w:hAnsi="SimSun" w:eastAsia="SimSun" w:cs="SimSun"/>
          <w:sz w:val="21"/>
          <w:szCs w:val="21"/>
          <w:spacing w:val="-7"/>
        </w:rPr>
        <w:t>重组它。”①而我国朱扬勇教授在《大数据资源》一书中对数据进行了如下定义：</w:t>
      </w:r>
      <w:r>
        <w:rPr>
          <w:rFonts w:ascii="SimSun" w:hAnsi="SimSun" w:eastAsia="SimSun" w:cs="SimSun"/>
          <w:sz w:val="21"/>
          <w:szCs w:val="21"/>
        </w:rPr>
        <w:t xml:space="preserve"> </w:t>
      </w:r>
      <w:r>
        <w:rPr>
          <w:rFonts w:ascii="SimSun" w:hAnsi="SimSun" w:eastAsia="SimSun" w:cs="SimSun"/>
          <w:sz w:val="21"/>
          <w:szCs w:val="21"/>
          <w:spacing w:val="3"/>
        </w:rPr>
        <w:t>“数据是指能够输入到网络空间的任何东西，是指网络空间中唯一存在的，是</w:t>
      </w:r>
      <w:r>
        <w:rPr>
          <w:rFonts w:ascii="SimSun" w:hAnsi="SimSun" w:eastAsia="SimSun" w:cs="SimSun"/>
          <w:sz w:val="21"/>
          <w:szCs w:val="21"/>
          <w:spacing w:val="12"/>
        </w:rPr>
        <w:t xml:space="preserve"> </w:t>
      </w:r>
      <w:r>
        <w:rPr>
          <w:rFonts w:ascii="SimSun" w:hAnsi="SimSun" w:eastAsia="SimSun" w:cs="SimSun"/>
          <w:sz w:val="21"/>
          <w:szCs w:val="21"/>
          <w:spacing w:val="-6"/>
        </w:rPr>
        <w:t>可度量的、可处理的、可预测的，并占有空间的。”②</w:t>
      </w:r>
    </w:p>
    <w:p>
      <w:pPr>
        <w:ind w:left="105" w:right="194" w:firstLine="450"/>
        <w:spacing w:before="115" w:line="280" w:lineRule="auto"/>
        <w:jc w:val="both"/>
        <w:rPr>
          <w:rFonts w:ascii="SimSun" w:hAnsi="SimSun" w:eastAsia="SimSun" w:cs="SimSun"/>
          <w:sz w:val="21"/>
          <w:szCs w:val="21"/>
        </w:rPr>
      </w:pPr>
      <w:r>
        <w:rPr>
          <w:rFonts w:ascii="SimSun" w:hAnsi="SimSun" w:eastAsia="SimSun" w:cs="SimSun"/>
          <w:sz w:val="21"/>
          <w:szCs w:val="21"/>
          <w:spacing w:val="-1"/>
        </w:rPr>
        <w:t>目前，对于数据的分类也存在各种划分标准，依据数据表示的含义可以将</w:t>
      </w:r>
      <w:r>
        <w:rPr>
          <w:rFonts w:ascii="SimSun" w:hAnsi="SimSun" w:eastAsia="SimSun" w:cs="SimSun"/>
          <w:sz w:val="21"/>
          <w:szCs w:val="21"/>
          <w:spacing w:val="10"/>
        </w:rPr>
        <w:t xml:space="preserve"> </w:t>
      </w:r>
      <w:r>
        <w:rPr>
          <w:rFonts w:ascii="SimSun" w:hAnsi="SimSun" w:eastAsia="SimSun" w:cs="SimSun"/>
          <w:sz w:val="21"/>
          <w:szCs w:val="21"/>
          <w:spacing w:val="1"/>
        </w:rPr>
        <w:t>数据分为表示现实事物的数据和只存在于网络</w:t>
      </w:r>
      <w:r>
        <w:rPr>
          <w:rFonts w:ascii="SimSun" w:hAnsi="SimSun" w:eastAsia="SimSun" w:cs="SimSun"/>
          <w:sz w:val="21"/>
          <w:szCs w:val="21"/>
        </w:rPr>
        <w:t>空间不表示现实事物的数据，即 </w:t>
      </w:r>
      <w:r>
        <w:rPr>
          <w:rFonts w:ascii="SimSun" w:hAnsi="SimSun" w:eastAsia="SimSun" w:cs="SimSun"/>
          <w:sz w:val="21"/>
          <w:szCs w:val="21"/>
          <w:spacing w:val="7"/>
        </w:rPr>
        <w:t>现实数据和非现实数据；依据数据的权属可以</w:t>
      </w:r>
      <w:r>
        <w:rPr>
          <w:rFonts w:ascii="SimSun" w:hAnsi="SimSun" w:eastAsia="SimSun" w:cs="SimSun"/>
          <w:sz w:val="21"/>
          <w:szCs w:val="21"/>
          <w:spacing w:val="6"/>
        </w:rPr>
        <w:t>将数据分为个人数据、企业数</w:t>
      </w:r>
      <w:r>
        <w:rPr>
          <w:rFonts w:ascii="SimSun" w:hAnsi="SimSun" w:eastAsia="SimSun" w:cs="SimSun"/>
          <w:sz w:val="21"/>
          <w:szCs w:val="21"/>
        </w:rPr>
        <w:t xml:space="preserve"> </w:t>
      </w:r>
      <w:r>
        <w:rPr>
          <w:rFonts w:ascii="SimSun" w:hAnsi="SimSun" w:eastAsia="SimSun" w:cs="SimSun"/>
          <w:sz w:val="21"/>
          <w:szCs w:val="21"/>
        </w:rPr>
        <w:t>据、政府数据；依据数据的组织形式可以将数据划分为专</w:t>
      </w:r>
      <w:r>
        <w:rPr>
          <w:rFonts w:ascii="SimSun" w:hAnsi="SimSun" w:eastAsia="SimSun" w:cs="SimSun"/>
          <w:sz w:val="21"/>
          <w:szCs w:val="21"/>
          <w:spacing w:val="-1"/>
        </w:rPr>
        <w:t>用格式数据、通用格</w:t>
      </w:r>
      <w:r>
        <w:rPr>
          <w:rFonts w:ascii="SimSun" w:hAnsi="SimSun" w:eastAsia="SimSun" w:cs="SimSun"/>
          <w:sz w:val="21"/>
          <w:szCs w:val="21"/>
        </w:rPr>
        <w:t xml:space="preserve"> </w:t>
      </w:r>
      <w:r>
        <w:rPr>
          <w:rFonts w:ascii="SimSun" w:hAnsi="SimSun" w:eastAsia="SimSun" w:cs="SimSun"/>
          <w:sz w:val="21"/>
          <w:szCs w:val="21"/>
        </w:rPr>
        <w:t>式数据和互联网数据。学界对数据的分类纷繁复杂是因为依据不同的标准对数</w:t>
      </w:r>
      <w:r>
        <w:rPr>
          <w:rFonts w:ascii="SimSun" w:hAnsi="SimSun" w:eastAsia="SimSun" w:cs="SimSun"/>
          <w:sz w:val="21"/>
          <w:szCs w:val="21"/>
          <w:spacing w:val="7"/>
        </w:rPr>
        <w:t xml:space="preserve"> </w:t>
      </w:r>
      <w:r>
        <w:rPr>
          <w:rFonts w:ascii="SimSun" w:hAnsi="SimSun" w:eastAsia="SimSun" w:cs="SimSun"/>
          <w:sz w:val="21"/>
          <w:szCs w:val="21"/>
          <w:spacing w:val="1"/>
        </w:rPr>
        <w:t>据进行划分有助于我们对解决数据衍生出来的一系列问题，后文将详</w:t>
      </w:r>
      <w:r>
        <w:rPr>
          <w:rFonts w:ascii="SimSun" w:hAnsi="SimSun" w:eastAsia="SimSun" w:cs="SimSun"/>
          <w:sz w:val="21"/>
          <w:szCs w:val="21"/>
        </w:rPr>
        <w:t>细介绍不 </w:t>
      </w:r>
      <w:r>
        <w:rPr>
          <w:rFonts w:ascii="SimSun" w:hAnsi="SimSun" w:eastAsia="SimSun" w:cs="SimSun"/>
          <w:sz w:val="21"/>
          <w:szCs w:val="21"/>
          <w:spacing w:val="-3"/>
        </w:rPr>
        <w:t>同类型数据的具体含义和内容。</w:t>
      </w:r>
    </w:p>
    <w:p>
      <w:pPr>
        <w:ind w:left="105" w:right="161" w:firstLine="440"/>
        <w:spacing w:before="127" w:line="294" w:lineRule="auto"/>
        <w:jc w:val="both"/>
        <w:rPr>
          <w:rFonts w:ascii="SimSun" w:hAnsi="SimSun" w:eastAsia="SimSun" w:cs="SimSun"/>
          <w:sz w:val="21"/>
          <w:szCs w:val="21"/>
        </w:rPr>
      </w:pPr>
      <w:r>
        <w:rPr>
          <w:rFonts w:ascii="SimSun" w:hAnsi="SimSun" w:eastAsia="SimSun" w:cs="SimSun"/>
          <w:sz w:val="21"/>
          <w:szCs w:val="21"/>
        </w:rPr>
        <w:t>生活在大数据时代的个体每天都生产着数据，我</w:t>
      </w:r>
      <w:r>
        <w:rPr>
          <w:rFonts w:ascii="SimSun" w:hAnsi="SimSun" w:eastAsia="SimSun" w:cs="SimSun"/>
          <w:sz w:val="21"/>
          <w:szCs w:val="21"/>
          <w:spacing w:val="-1"/>
        </w:rPr>
        <w:t>们必须承认，虽然很多数</w:t>
      </w:r>
      <w:r>
        <w:rPr>
          <w:rFonts w:ascii="SimSun" w:hAnsi="SimSun" w:eastAsia="SimSun" w:cs="SimSun"/>
          <w:sz w:val="21"/>
          <w:szCs w:val="21"/>
        </w:rPr>
        <w:t xml:space="preserve"> </w:t>
      </w:r>
      <w:r>
        <w:rPr>
          <w:rFonts w:ascii="SimSun" w:hAnsi="SimSun" w:eastAsia="SimSun" w:cs="SimSun"/>
          <w:sz w:val="21"/>
          <w:szCs w:val="21"/>
          <w:spacing w:val="-1"/>
        </w:rPr>
        <w:t>据都来源于个体，但是人们在日常生活中的每个活动中交出数据之后，这些数 </w:t>
      </w:r>
      <w:r>
        <w:rPr>
          <w:rFonts w:ascii="SimSun" w:hAnsi="SimSun" w:eastAsia="SimSun" w:cs="SimSun"/>
          <w:sz w:val="21"/>
          <w:szCs w:val="21"/>
        </w:rPr>
        <w:t>据将会如何流动，如何产生价值是个体所不能控制的，甚至，个体生产出来的</w:t>
      </w:r>
      <w:r>
        <w:rPr>
          <w:rFonts w:ascii="SimSun" w:hAnsi="SimSun" w:eastAsia="SimSun" w:cs="SimSun"/>
          <w:sz w:val="21"/>
          <w:szCs w:val="21"/>
          <w:spacing w:val="15"/>
        </w:rPr>
        <w:t xml:space="preserve"> </w:t>
      </w:r>
      <w:r>
        <w:rPr>
          <w:rFonts w:ascii="SimSun" w:hAnsi="SimSun" w:eastAsia="SimSun" w:cs="SimSun"/>
          <w:sz w:val="21"/>
          <w:szCs w:val="21"/>
        </w:rPr>
        <w:t>数据的所有权归属都成了需要仔细研究探讨的问题。因此，当前的数据具有多</w:t>
      </w:r>
      <w:r>
        <w:rPr>
          <w:rFonts w:ascii="SimSun" w:hAnsi="SimSun" w:eastAsia="SimSun" w:cs="SimSun"/>
          <w:sz w:val="21"/>
          <w:szCs w:val="21"/>
          <w:spacing w:val="18"/>
        </w:rPr>
        <w:t xml:space="preserve"> </w:t>
      </w:r>
      <w:r>
        <w:rPr>
          <w:rFonts w:ascii="SimSun" w:hAnsi="SimSun" w:eastAsia="SimSun" w:cs="SimSun"/>
          <w:sz w:val="21"/>
          <w:szCs w:val="21"/>
          <w:spacing w:val="6"/>
        </w:rPr>
        <w:t>样性、复杂性，不为人所控制和未知性等特征。③马化腾曾在2017财富全球</w:t>
      </w:r>
      <w:r>
        <w:rPr>
          <w:rFonts w:ascii="SimSun" w:hAnsi="SimSun" w:eastAsia="SimSun" w:cs="SimSun"/>
          <w:sz w:val="21"/>
          <w:szCs w:val="21"/>
          <w:spacing w:val="8"/>
        </w:rPr>
        <w:t xml:space="preserve"> </w:t>
      </w:r>
      <w:r>
        <w:rPr>
          <w:rFonts w:ascii="SimSun" w:hAnsi="SimSun" w:eastAsia="SimSun" w:cs="SimSun"/>
          <w:sz w:val="21"/>
          <w:szCs w:val="21"/>
          <w:spacing w:val="-1"/>
        </w:rPr>
        <w:t>论坛访谈中表示，每天有超过十亿张以上的照片上传，节假日甚至可能二三十 </w:t>
      </w:r>
      <w:r>
        <w:rPr>
          <w:rFonts w:ascii="SimSun" w:hAnsi="SimSun" w:eastAsia="SimSun" w:cs="SimSun"/>
          <w:sz w:val="21"/>
          <w:szCs w:val="21"/>
          <w:spacing w:val="1"/>
        </w:rPr>
        <w:t>亿张照片，这些照片绝大部分都是人的脸。而在过去十几年，很</w:t>
      </w:r>
      <w:r>
        <w:rPr>
          <w:rFonts w:ascii="SimSun" w:hAnsi="SimSun" w:eastAsia="SimSun" w:cs="SimSun"/>
          <w:sz w:val="21"/>
          <w:szCs w:val="21"/>
        </w:rPr>
        <w:t>多用户在腾讯 </w:t>
      </w:r>
      <w:r>
        <w:rPr>
          <w:rFonts w:ascii="SimSun" w:hAnsi="SimSun" w:eastAsia="SimSun" w:cs="SimSun"/>
          <w:sz w:val="21"/>
          <w:szCs w:val="21"/>
          <w:spacing w:val="-1"/>
        </w:rPr>
        <w:t>平台一直有上传照片，这使得微信大数据掌握了几乎每个中国人十几年来的长 </w:t>
      </w:r>
      <w:r>
        <w:rPr>
          <w:rFonts w:ascii="SimSun" w:hAnsi="SimSun" w:eastAsia="SimSun" w:cs="SimSun"/>
          <w:sz w:val="21"/>
          <w:szCs w:val="21"/>
          <w:spacing w:val="1"/>
        </w:rPr>
        <w:t>相变化，甚至可以预测其老的时候的是什么样子。微信大数据掌握</w:t>
      </w:r>
      <w:r>
        <w:rPr>
          <w:rFonts w:ascii="SimSun" w:hAnsi="SimSun" w:eastAsia="SimSun" w:cs="SimSun"/>
          <w:sz w:val="21"/>
          <w:szCs w:val="21"/>
        </w:rPr>
        <w:t>人脸变化只 </w:t>
      </w:r>
      <w:r>
        <w:rPr>
          <w:rFonts w:ascii="SimSun" w:hAnsi="SimSun" w:eastAsia="SimSun" w:cs="SimSun"/>
          <w:sz w:val="21"/>
          <w:szCs w:val="21"/>
          <w:spacing w:val="7"/>
        </w:rPr>
        <w:t>是大数据应用非常小的一个方面，而事实上</w:t>
      </w:r>
      <w:r>
        <w:rPr>
          <w:rFonts w:ascii="SimSun" w:hAnsi="SimSun" w:eastAsia="SimSun" w:cs="SimSun"/>
          <w:sz w:val="21"/>
          <w:szCs w:val="21"/>
          <w:spacing w:val="6"/>
        </w:rPr>
        <w:t>科技的巨大进步促使我们每个人</w:t>
      </w:r>
      <w:r>
        <w:rPr>
          <w:rFonts w:ascii="SimSun" w:hAnsi="SimSun" w:eastAsia="SimSun" w:cs="SimSun"/>
          <w:sz w:val="21"/>
          <w:szCs w:val="21"/>
        </w:rPr>
        <w:t xml:space="preserve"> </w:t>
      </w:r>
      <w:r>
        <w:rPr>
          <w:rFonts w:ascii="SimSun" w:hAnsi="SimSun" w:eastAsia="SimSun" w:cs="SimSun"/>
          <w:sz w:val="21"/>
          <w:szCs w:val="21"/>
          <w:spacing w:val="6"/>
        </w:rPr>
        <w:t>的生活基本完全数字化了，毋庸置疑，数据</w:t>
      </w:r>
      <w:r>
        <w:rPr>
          <w:rFonts w:ascii="SimSun" w:hAnsi="SimSun" w:eastAsia="SimSun" w:cs="SimSun"/>
          <w:sz w:val="21"/>
          <w:szCs w:val="21"/>
          <w:spacing w:val="5"/>
        </w:rPr>
        <w:t>的多样性和复杂性依赖技术的进 </w:t>
      </w:r>
      <w:r>
        <w:rPr>
          <w:rFonts w:ascii="SimSun" w:hAnsi="SimSun" w:eastAsia="SimSun" w:cs="SimSun"/>
          <w:sz w:val="21"/>
          <w:szCs w:val="21"/>
          <w:spacing w:val="7"/>
        </w:rPr>
        <w:t>步。在智能手机普及之前，人们能够被收集的数据类型是有限的，刚开始只</w:t>
      </w:r>
      <w:r>
        <w:rPr>
          <w:rFonts w:ascii="SimSun" w:hAnsi="SimSun" w:eastAsia="SimSun" w:cs="SimSun"/>
          <w:sz w:val="21"/>
          <w:szCs w:val="21"/>
          <w:spacing w:val="8"/>
        </w:rPr>
        <w:t xml:space="preserve"> </w:t>
      </w:r>
      <w:r>
        <w:rPr>
          <w:rFonts w:ascii="SimSun" w:hAnsi="SimSun" w:eastAsia="SimSun" w:cs="SimSun"/>
          <w:sz w:val="21"/>
          <w:szCs w:val="21"/>
          <w:spacing w:val="8"/>
        </w:rPr>
        <w:t>是信号、频率，后来逐渐变成文本、声音，而目前，各种电子设备的普及，</w:t>
      </w:r>
      <w:r>
        <w:rPr>
          <w:rFonts w:ascii="SimSun" w:hAnsi="SimSun" w:eastAsia="SimSun" w:cs="SimSun"/>
          <w:sz w:val="21"/>
          <w:szCs w:val="21"/>
          <w:spacing w:val="10"/>
        </w:rPr>
        <w:t xml:space="preserve"> </w:t>
      </w:r>
      <w:r>
        <w:rPr>
          <w:rFonts w:ascii="SimSun" w:hAnsi="SimSun" w:eastAsia="SimSun" w:cs="SimSun"/>
          <w:sz w:val="21"/>
          <w:szCs w:val="21"/>
          <w:spacing w:val="6"/>
        </w:rPr>
        <w:t>导致数据类型应接不暇。但目前中国乃至全</w:t>
      </w:r>
      <w:r>
        <w:rPr>
          <w:rFonts w:ascii="SimSun" w:hAnsi="SimSun" w:eastAsia="SimSun" w:cs="SimSun"/>
          <w:sz w:val="21"/>
          <w:szCs w:val="21"/>
          <w:spacing w:val="5"/>
        </w:rPr>
        <w:t>球范围大数据领域技术的发展还 </w:t>
      </w:r>
      <w:r>
        <w:rPr>
          <w:rFonts w:ascii="SimSun" w:hAnsi="SimSun" w:eastAsia="SimSun" w:cs="SimSun"/>
          <w:sz w:val="21"/>
          <w:szCs w:val="21"/>
          <w:spacing w:val="6"/>
        </w:rPr>
        <w:t>在上升期，因此，监管部门需要平衡各方利</w:t>
      </w:r>
      <w:r>
        <w:rPr>
          <w:rFonts w:ascii="SimSun" w:hAnsi="SimSun" w:eastAsia="SimSun" w:cs="SimSun"/>
          <w:sz w:val="21"/>
          <w:szCs w:val="21"/>
          <w:spacing w:val="5"/>
        </w:rPr>
        <w:t>益，既不能阻碍技术的发展，又 </w:t>
      </w:r>
      <w:r>
        <w:rPr>
          <w:rFonts w:ascii="SimSun" w:hAnsi="SimSun" w:eastAsia="SimSun" w:cs="SimSun"/>
          <w:sz w:val="21"/>
          <w:szCs w:val="21"/>
          <w:spacing w:val="6"/>
        </w:rPr>
        <w:t>要保护个体的利益。而在监管调整过程中，数据仍然不可避免地会被大量地</w:t>
      </w:r>
    </w:p>
    <w:p>
      <w:pPr>
        <w:pStyle w:val="BodyText"/>
        <w:spacing w:line="359" w:lineRule="auto"/>
        <w:rPr/>
      </w:pPr>
      <w:r/>
    </w:p>
    <w:p>
      <w:pPr>
        <w:ind w:left="105" w:right="194" w:firstLine="369"/>
        <w:spacing w:before="68" w:line="222" w:lineRule="auto"/>
        <w:rPr>
          <w:rFonts w:ascii="SimSun" w:hAnsi="SimSun" w:eastAsia="SimSun" w:cs="SimSun"/>
          <w:sz w:val="21"/>
          <w:szCs w:val="21"/>
        </w:rPr>
      </w:pPr>
      <w:r>
        <w:rPr>
          <w:rFonts w:ascii="SimSun" w:hAnsi="SimSun" w:eastAsia="SimSun" w:cs="SimSun"/>
          <w:sz w:val="21"/>
          <w:szCs w:val="21"/>
          <w:spacing w:val="-27"/>
        </w:rPr>
        <w:t>①</w:t>
      </w:r>
      <w:r>
        <w:rPr>
          <w:rFonts w:ascii="SimSun" w:hAnsi="SimSun" w:eastAsia="SimSun" w:cs="SimSun"/>
          <w:sz w:val="21"/>
          <w:szCs w:val="21"/>
          <w:spacing w:val="57"/>
        </w:rPr>
        <w:t xml:space="preserve"> </w:t>
      </w:r>
      <w:r>
        <w:rPr>
          <w:rFonts w:ascii="SimSun" w:hAnsi="SimSun" w:eastAsia="SimSun" w:cs="SimSun"/>
          <w:sz w:val="21"/>
          <w:szCs w:val="21"/>
          <w:spacing w:val="-27"/>
        </w:rPr>
        <w:t>[英]维克托·迈尔-舍恩伯格、肯尼思·库克耶：《大数据时代：生活、工作与思</w:t>
      </w:r>
      <w:r>
        <w:rPr>
          <w:rFonts w:ascii="SimSun" w:hAnsi="SimSun" w:eastAsia="SimSun" w:cs="SimSun"/>
          <w:sz w:val="21"/>
          <w:szCs w:val="21"/>
        </w:rPr>
        <w:t xml:space="preserve"> </w:t>
      </w:r>
      <w:r>
        <w:rPr>
          <w:rFonts w:ascii="SimSun" w:hAnsi="SimSun" w:eastAsia="SimSun" w:cs="SimSun"/>
          <w:sz w:val="21"/>
          <w:szCs w:val="21"/>
          <w:spacing w:val="-20"/>
        </w:rPr>
        <w:t>维的大变革》,盛杨燕、周涛译，浙江人民出版社2013</w:t>
      </w:r>
      <w:r>
        <w:rPr>
          <w:rFonts w:ascii="SimSun" w:hAnsi="SimSun" w:eastAsia="SimSun" w:cs="SimSun"/>
          <w:sz w:val="21"/>
          <w:szCs w:val="21"/>
          <w:spacing w:val="-21"/>
        </w:rPr>
        <w:t>年版，第66页。</w:t>
      </w:r>
    </w:p>
    <w:p>
      <w:pPr>
        <w:ind w:left="474" w:right="1281"/>
        <w:spacing w:before="43" w:line="214"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79"/>
        </w:rPr>
        <w:t xml:space="preserve"> </w:t>
      </w:r>
      <w:r>
        <w:rPr>
          <w:rFonts w:ascii="SimSun" w:hAnsi="SimSun" w:eastAsia="SimSun" w:cs="SimSun"/>
          <w:sz w:val="21"/>
          <w:szCs w:val="21"/>
          <w:spacing w:val="-23"/>
        </w:rPr>
        <w:t>朱扬勇：《大数据资源》,上海科学技术出版</w:t>
      </w:r>
      <w:r>
        <w:rPr>
          <w:rFonts w:ascii="SimSun" w:hAnsi="SimSun" w:eastAsia="SimSun" w:cs="SimSun"/>
          <w:sz w:val="21"/>
          <w:szCs w:val="21"/>
          <w:spacing w:val="-24"/>
        </w:rPr>
        <w:t>社2018年版，第1页。</w:t>
      </w:r>
      <w:r>
        <w:rPr>
          <w:rFonts w:ascii="SimSun" w:hAnsi="SimSun" w:eastAsia="SimSun" w:cs="SimSun"/>
          <w:sz w:val="21"/>
          <w:szCs w:val="21"/>
        </w:rPr>
        <w:t xml:space="preserve"> </w:t>
      </w:r>
      <w:r>
        <w:rPr>
          <w:rFonts w:ascii="SimSun" w:hAnsi="SimSun" w:eastAsia="SimSun" w:cs="SimSun"/>
          <w:sz w:val="21"/>
          <w:szCs w:val="21"/>
          <w:spacing w:val="-23"/>
        </w:rPr>
        <w:t>③</w:t>
      </w:r>
      <w:r>
        <w:rPr>
          <w:rFonts w:ascii="SimSun" w:hAnsi="SimSun" w:eastAsia="SimSun" w:cs="SimSun"/>
          <w:sz w:val="21"/>
          <w:szCs w:val="21"/>
          <w:spacing w:val="69"/>
        </w:rPr>
        <w:t xml:space="preserve"> </w:t>
      </w:r>
      <w:r>
        <w:rPr>
          <w:rFonts w:ascii="SimSun" w:hAnsi="SimSun" w:eastAsia="SimSun" w:cs="SimSun"/>
          <w:sz w:val="21"/>
          <w:szCs w:val="21"/>
          <w:spacing w:val="-23"/>
        </w:rPr>
        <w:t>朱扬勇：《大数据资源》,上海科学技术出版社2018年版，第1</w:t>
      </w:r>
      <w:r>
        <w:rPr>
          <w:rFonts w:ascii="SimSun" w:hAnsi="SimSun" w:eastAsia="SimSun" w:cs="SimSun"/>
          <w:sz w:val="21"/>
          <w:szCs w:val="21"/>
          <w:spacing w:val="-24"/>
        </w:rPr>
        <w:t>页。</w:t>
      </w:r>
    </w:p>
    <w:p>
      <w:pPr>
        <w:spacing w:line="214" w:lineRule="auto"/>
        <w:sectPr>
          <w:pgSz w:w="8380" w:h="13140"/>
          <w:pgMar w:top="400" w:right="413" w:bottom="0" w:left="495" w:header="0" w:footer="0" w:gutter="0"/>
        </w:sectPr>
        <w:rPr>
          <w:rFonts w:ascii="SimSun" w:hAnsi="SimSun" w:eastAsia="SimSun" w:cs="SimSun"/>
          <w:sz w:val="21"/>
          <w:szCs w:val="21"/>
        </w:rPr>
      </w:pPr>
    </w:p>
    <w:p>
      <w:pPr>
        <w:spacing w:before="59"/>
        <w:rPr/>
      </w:pPr>
      <w:r>
        <w:drawing>
          <wp:anchor distT="0" distB="0" distL="0" distR="0" simplePos="0" relativeHeight="251702272" behindDoc="0" locked="0" layoutInCell="0" allowOverlap="1">
            <wp:simplePos x="0" y="0"/>
            <wp:positionH relativeFrom="page">
              <wp:posOffset>374658</wp:posOffset>
            </wp:positionH>
            <wp:positionV relativeFrom="page">
              <wp:posOffset>457189</wp:posOffset>
            </wp:positionV>
            <wp:extent cx="6350" cy="273093"/>
            <wp:effectExtent l="0" t="0" r="0" b="0"/>
            <wp:wrapNone/>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6350" cy="273093"/>
                    </a:xfrm>
                    <a:prstGeom prst="rect">
                      <a:avLst/>
                    </a:prstGeom>
                  </pic:spPr>
                </pic:pic>
              </a:graphicData>
            </a:graphic>
          </wp:anchor>
        </w:drawing>
      </w:r>
      <w:r/>
    </w:p>
    <w:p>
      <w:pPr>
        <w:sectPr>
          <w:pgSz w:w="8400" w:h="13160"/>
          <w:pgMar w:top="400" w:right="574" w:bottom="0" w:left="360" w:header="0" w:footer="0" w:gutter="0"/>
          <w:cols w:equalWidth="0" w:num="1">
            <w:col w:w="7466" w:space="0"/>
          </w:cols>
        </w:sectPr>
        <w:rPr/>
      </w:pPr>
    </w:p>
    <w:p>
      <w:pPr>
        <w:spacing w:before="131" w:line="164" w:lineRule="auto"/>
        <w:rPr>
          <w:rFonts w:ascii="SimSun" w:hAnsi="SimSun" w:eastAsia="SimSun" w:cs="SimSun"/>
          <w:sz w:val="14"/>
          <w:szCs w:val="14"/>
        </w:rPr>
      </w:pPr>
      <w:r>
        <w:rPr>
          <w:rFonts w:ascii="SimSun" w:hAnsi="SimSun" w:eastAsia="SimSun" w:cs="SimSun"/>
          <w:sz w:val="14"/>
          <w:szCs w:val="14"/>
        </w:rPr>
        <w:t>4</w:t>
      </w:r>
    </w:p>
    <w:p>
      <w:pPr>
        <w:ind w:left="359"/>
        <w:spacing w:line="210" w:lineRule="auto"/>
        <w:rPr>
          <w:rFonts w:ascii="SimHei" w:hAnsi="SimHei" w:eastAsia="SimHei" w:cs="SimHei"/>
          <w:sz w:val="17"/>
          <w:szCs w:val="17"/>
        </w:rPr>
      </w:pPr>
      <w:r>
        <w:rPr>
          <w:rFonts w:ascii="SimHei" w:hAnsi="SimHei" w:eastAsia="SimHei" w:cs="SimHei"/>
          <w:sz w:val="17"/>
          <w:szCs w:val="17"/>
          <w:spacing w:val="-6"/>
        </w:rPr>
        <w:t>第一章</w:t>
      </w:r>
      <w:r>
        <w:rPr>
          <w:rFonts w:ascii="SimHei" w:hAnsi="SimHei" w:eastAsia="SimHei" w:cs="SimHei"/>
          <w:sz w:val="17"/>
          <w:szCs w:val="17"/>
          <w:spacing w:val="-6"/>
        </w:rPr>
        <w:t xml:space="preserve"> </w:t>
      </w:r>
      <w:r>
        <w:rPr>
          <w:rFonts w:ascii="SimHei" w:hAnsi="SimHei" w:eastAsia="SimHei" w:cs="SimHei"/>
          <w:sz w:val="17"/>
          <w:szCs w:val="17"/>
          <w:spacing w:val="-6"/>
        </w:rPr>
        <w:t>数据的法律属性与内涵研究</w:t>
      </w:r>
    </w:p>
    <w:p>
      <w:pPr>
        <w:spacing w:line="210" w:lineRule="auto"/>
        <w:sectPr>
          <w:type w:val="continuous"/>
          <w:pgSz w:w="8400" w:h="13160"/>
          <w:pgMar w:top="400" w:right="574" w:bottom="0" w:left="360" w:header="0" w:footer="0" w:gutter="0"/>
          <w:cols w:equalWidth="0" w:num="1" w:sep="1">
            <w:col w:w="7466" w:space="0"/>
          </w:cols>
        </w:sectPr>
        <w:rPr>
          <w:rFonts w:ascii="SimHei" w:hAnsi="SimHei" w:eastAsia="SimHei" w:cs="SimHei"/>
          <w:sz w:val="17"/>
          <w:szCs w:val="17"/>
        </w:rPr>
      </w:pPr>
    </w:p>
    <w:p>
      <w:pPr>
        <w:pStyle w:val="BodyText"/>
        <w:spacing w:line="347" w:lineRule="auto"/>
        <w:rPr/>
      </w:pPr>
      <w:r/>
    </w:p>
    <w:p>
      <w:pPr>
        <w:ind w:left="249" w:right="56"/>
        <w:spacing w:before="68" w:line="284" w:lineRule="auto"/>
        <w:jc w:val="both"/>
        <w:rPr>
          <w:rFonts w:ascii="SimSun" w:hAnsi="SimSun" w:eastAsia="SimSun" w:cs="SimSun"/>
          <w:sz w:val="21"/>
          <w:szCs w:val="21"/>
        </w:rPr>
      </w:pPr>
      <w:r>
        <w:rPr>
          <w:rFonts w:ascii="SimSun" w:hAnsi="SimSun" w:eastAsia="SimSun" w:cs="SimSun"/>
          <w:sz w:val="21"/>
          <w:szCs w:val="21"/>
          <w:spacing w:val="6"/>
        </w:rPr>
        <w:t>采集、加工和使用。据此，个体产生出数据之后，数据的走向是个体、企业</w:t>
      </w:r>
      <w:r>
        <w:rPr>
          <w:rFonts w:ascii="SimSun" w:hAnsi="SimSun" w:eastAsia="SimSun" w:cs="SimSun"/>
          <w:sz w:val="21"/>
          <w:szCs w:val="21"/>
          <w:spacing w:val="8"/>
        </w:rPr>
        <w:t xml:space="preserve"> </w:t>
      </w:r>
      <w:r>
        <w:rPr>
          <w:rFonts w:ascii="SimSun" w:hAnsi="SimSun" w:eastAsia="SimSun" w:cs="SimSun"/>
          <w:sz w:val="21"/>
          <w:szCs w:val="21"/>
          <w:spacing w:val="6"/>
        </w:rPr>
        <w:t>甚至是政府也无法控制的，因此，数据具有不为人所控制的特征。数据的未</w:t>
      </w:r>
      <w:r>
        <w:rPr>
          <w:rFonts w:ascii="SimSun" w:hAnsi="SimSun" w:eastAsia="SimSun" w:cs="SimSun"/>
          <w:sz w:val="21"/>
          <w:szCs w:val="21"/>
          <w:spacing w:val="11"/>
        </w:rPr>
        <w:t xml:space="preserve"> </w:t>
      </w:r>
      <w:r>
        <w:rPr>
          <w:rFonts w:ascii="SimSun" w:hAnsi="SimSun" w:eastAsia="SimSun" w:cs="SimSun"/>
          <w:sz w:val="21"/>
          <w:szCs w:val="21"/>
          <w:spacing w:val="6"/>
        </w:rPr>
        <w:t>知性是数据具有经济价值的重要原因，前文提到，数据本身所包含的信息是</w:t>
      </w:r>
      <w:r>
        <w:rPr>
          <w:rFonts w:ascii="SimSun" w:hAnsi="SimSun" w:eastAsia="SimSun" w:cs="SimSun"/>
          <w:sz w:val="21"/>
          <w:szCs w:val="21"/>
          <w:spacing w:val="11"/>
        </w:rPr>
        <w:t xml:space="preserve"> </w:t>
      </w:r>
      <w:r>
        <w:rPr>
          <w:rFonts w:ascii="SimSun" w:hAnsi="SimSun" w:eastAsia="SimSun" w:cs="SimSun"/>
          <w:sz w:val="21"/>
          <w:szCs w:val="21"/>
          <w:spacing w:val="6"/>
        </w:rPr>
        <w:t>有限的，因此数据本身的经济价值也是有限的，但是对大量数据处理后能够</w:t>
      </w:r>
      <w:r>
        <w:rPr>
          <w:rFonts w:ascii="SimSun" w:hAnsi="SimSun" w:eastAsia="SimSun" w:cs="SimSun"/>
          <w:sz w:val="21"/>
          <w:szCs w:val="21"/>
          <w:spacing w:val="12"/>
        </w:rPr>
        <w:t xml:space="preserve"> </w:t>
      </w:r>
      <w:r>
        <w:rPr>
          <w:rFonts w:ascii="SimSun" w:hAnsi="SimSun" w:eastAsia="SimSun" w:cs="SimSun"/>
          <w:sz w:val="21"/>
          <w:szCs w:val="21"/>
          <w:spacing w:val="6"/>
        </w:rPr>
        <w:t>得到信息是数据之所以具有经济价值的重要原因。通过找寻大量数据背后的</w:t>
      </w:r>
      <w:r>
        <w:rPr>
          <w:rFonts w:ascii="SimSun" w:hAnsi="SimSun" w:eastAsia="SimSun" w:cs="SimSun"/>
          <w:sz w:val="21"/>
          <w:szCs w:val="21"/>
          <w:spacing w:val="17"/>
        </w:rPr>
        <w:t xml:space="preserve"> </w:t>
      </w:r>
      <w:r>
        <w:rPr>
          <w:rFonts w:ascii="SimSun" w:hAnsi="SimSun" w:eastAsia="SimSun" w:cs="SimSun"/>
          <w:sz w:val="21"/>
          <w:szCs w:val="21"/>
          <w:spacing w:val="7"/>
        </w:rPr>
        <w:t>逻辑规律而研发新技术，发布新产品，找寻新市场，发现新客户等</w:t>
      </w:r>
      <w:r>
        <w:rPr>
          <w:rFonts w:ascii="SimSun" w:hAnsi="SimSun" w:eastAsia="SimSun" w:cs="SimSun"/>
          <w:sz w:val="21"/>
          <w:szCs w:val="21"/>
          <w:spacing w:val="6"/>
        </w:rPr>
        <w:t>都是大数</w:t>
      </w:r>
      <w:r>
        <w:rPr>
          <w:rFonts w:ascii="SimSun" w:hAnsi="SimSun" w:eastAsia="SimSun" w:cs="SimSun"/>
          <w:sz w:val="21"/>
          <w:szCs w:val="21"/>
        </w:rPr>
        <w:t xml:space="preserve"> </w:t>
      </w:r>
      <w:r>
        <w:rPr>
          <w:rFonts w:ascii="SimSun" w:hAnsi="SimSun" w:eastAsia="SimSun" w:cs="SimSun"/>
          <w:sz w:val="21"/>
          <w:szCs w:val="21"/>
          <w:spacing w:val="6"/>
        </w:rPr>
        <w:t>据应用的体现，不同类型的数据堆砌在一起可能就会有不同的技术提升，而</w:t>
      </w:r>
      <w:r>
        <w:rPr>
          <w:rFonts w:ascii="SimSun" w:hAnsi="SimSun" w:eastAsia="SimSun" w:cs="SimSun"/>
          <w:sz w:val="21"/>
          <w:szCs w:val="21"/>
          <w:spacing w:val="11"/>
        </w:rPr>
        <w:t xml:space="preserve"> </w:t>
      </w:r>
      <w:r>
        <w:rPr>
          <w:rFonts w:ascii="SimSun" w:hAnsi="SimSun" w:eastAsia="SimSun" w:cs="SimSun"/>
          <w:sz w:val="21"/>
          <w:szCs w:val="21"/>
          <w:spacing w:val="6"/>
        </w:rPr>
        <w:t>不同数量级的同类数据堆砌在一起同样可能有助于提升技术。因此，收集到</w:t>
      </w:r>
      <w:r>
        <w:rPr>
          <w:rFonts w:ascii="SimSun" w:hAnsi="SimSun" w:eastAsia="SimSun" w:cs="SimSun"/>
          <w:sz w:val="21"/>
          <w:szCs w:val="21"/>
          <w:spacing w:val="16"/>
        </w:rPr>
        <w:t xml:space="preserve"> </w:t>
      </w:r>
      <w:r>
        <w:rPr>
          <w:rFonts w:ascii="SimSun" w:hAnsi="SimSun" w:eastAsia="SimSun" w:cs="SimSun"/>
          <w:sz w:val="21"/>
          <w:szCs w:val="21"/>
          <w:spacing w:val="6"/>
        </w:rPr>
        <w:t>的数据是已知的，而数据背后所包含的技术和经济价值是未知的，数据未知</w:t>
      </w:r>
      <w:r>
        <w:rPr>
          <w:rFonts w:ascii="SimSun" w:hAnsi="SimSun" w:eastAsia="SimSun" w:cs="SimSun"/>
          <w:sz w:val="21"/>
          <w:szCs w:val="21"/>
          <w:spacing w:val="17"/>
        </w:rPr>
        <w:t xml:space="preserve"> </w:t>
      </w:r>
      <w:r>
        <w:rPr>
          <w:rFonts w:ascii="SimSun" w:hAnsi="SimSun" w:eastAsia="SimSun" w:cs="SimSun"/>
          <w:sz w:val="21"/>
          <w:szCs w:val="21"/>
          <w:spacing w:val="6"/>
        </w:rPr>
        <w:t>的价值还需要人们不断探索，数据价值的未知性也进一步反映数据能够成为</w:t>
      </w:r>
      <w:r>
        <w:rPr>
          <w:rFonts w:ascii="SimSun" w:hAnsi="SimSun" w:eastAsia="SimSun" w:cs="SimSun"/>
          <w:sz w:val="21"/>
          <w:szCs w:val="21"/>
          <w:spacing w:val="11"/>
        </w:rPr>
        <w:t xml:space="preserve"> </w:t>
      </w:r>
      <w:r>
        <w:rPr>
          <w:rFonts w:ascii="SimSun" w:hAnsi="SimSun" w:eastAsia="SimSun" w:cs="SimSun"/>
          <w:sz w:val="21"/>
          <w:szCs w:val="21"/>
        </w:rPr>
        <w:t>资源的原因。</w:t>
      </w:r>
    </w:p>
    <w:p>
      <w:pPr>
        <w:pStyle w:val="BodyText"/>
        <w:spacing w:line="254" w:lineRule="auto"/>
        <w:rPr/>
      </w:pPr>
      <w:r/>
    </w:p>
    <w:p>
      <w:pPr>
        <w:ind w:left="712"/>
        <w:spacing w:before="68" w:line="222" w:lineRule="auto"/>
        <w:rPr>
          <w:rFonts w:ascii="SimHei" w:hAnsi="SimHei" w:eastAsia="SimHei" w:cs="SimHei"/>
          <w:sz w:val="21"/>
          <w:szCs w:val="21"/>
        </w:rPr>
      </w:pPr>
      <w:r>
        <w:rPr>
          <w:rFonts w:ascii="SimHei" w:hAnsi="SimHei" w:eastAsia="SimHei" w:cs="SimHei"/>
          <w:sz w:val="21"/>
          <w:szCs w:val="21"/>
          <w:b/>
          <w:bCs/>
          <w:spacing w:val="23"/>
        </w:rPr>
        <w:t>(二)数据与大数据</w:t>
      </w:r>
    </w:p>
    <w:p>
      <w:pPr>
        <w:ind w:left="249" w:firstLine="334"/>
        <w:spacing w:before="252" w:line="281" w:lineRule="auto"/>
        <w:jc w:val="both"/>
        <w:rPr>
          <w:rFonts w:ascii="SimSun" w:hAnsi="SimSun" w:eastAsia="SimSun" w:cs="SimSun"/>
          <w:sz w:val="21"/>
          <w:szCs w:val="21"/>
        </w:rPr>
      </w:pPr>
      <w:r>
        <w:rPr>
          <w:rFonts w:ascii="SimSun" w:hAnsi="SimSun" w:eastAsia="SimSun" w:cs="SimSun"/>
          <w:sz w:val="21"/>
          <w:szCs w:val="21"/>
        </w:rPr>
        <w:t>“大数据”可以被简单理解为“海量数据”,但是，今天我们所说的“大数</w:t>
      </w:r>
      <w:r>
        <w:rPr>
          <w:rFonts w:ascii="SimSun" w:hAnsi="SimSun" w:eastAsia="SimSun" w:cs="SimSun"/>
          <w:sz w:val="21"/>
          <w:szCs w:val="21"/>
          <w:spacing w:val="5"/>
        </w:rPr>
        <w:t xml:space="preserve"> </w:t>
      </w:r>
      <w:r>
        <w:rPr>
          <w:rFonts w:ascii="SimSun" w:hAnsi="SimSun" w:eastAsia="SimSun" w:cs="SimSun"/>
          <w:sz w:val="21"/>
          <w:szCs w:val="21"/>
        </w:rPr>
        <w:t>据”并不单纯指海量数据的累积，大数据是一项技术，</w:t>
      </w:r>
      <w:r>
        <w:rPr>
          <w:rFonts w:ascii="SimSun" w:hAnsi="SimSun" w:eastAsia="SimSun" w:cs="SimSun"/>
          <w:sz w:val="21"/>
          <w:szCs w:val="21"/>
          <w:spacing w:val="-1"/>
        </w:rPr>
        <w:t>是一种思维，更是一个 </w:t>
      </w:r>
      <w:r>
        <w:rPr>
          <w:rFonts w:ascii="SimSun" w:hAnsi="SimSun" w:eastAsia="SimSun" w:cs="SimSun"/>
          <w:sz w:val="21"/>
          <w:szCs w:val="21"/>
        </w:rPr>
        <w:t>时代。目前，针对“大数据”这一概念还没有一个统一</w:t>
      </w:r>
      <w:r>
        <w:rPr>
          <w:rFonts w:ascii="SimSun" w:hAnsi="SimSun" w:eastAsia="SimSun" w:cs="SimSun"/>
          <w:sz w:val="21"/>
          <w:szCs w:val="21"/>
          <w:spacing w:val="-1"/>
        </w:rPr>
        <w:t>的定义，不同领域基于 </w:t>
      </w:r>
      <w:r>
        <w:rPr>
          <w:rFonts w:ascii="SimSun" w:hAnsi="SimSun" w:eastAsia="SimSun" w:cs="SimSun"/>
          <w:sz w:val="21"/>
          <w:szCs w:val="21"/>
        </w:rPr>
        <w:t>目前对大数据的认识给出了下列几种定义。首先，维基</w:t>
      </w:r>
      <w:r>
        <w:rPr>
          <w:rFonts w:ascii="SimSun" w:hAnsi="SimSun" w:eastAsia="SimSun" w:cs="SimSun"/>
          <w:sz w:val="21"/>
          <w:szCs w:val="21"/>
          <w:spacing w:val="-1"/>
        </w:rPr>
        <w:t>百科上对“大数据”的 </w:t>
      </w:r>
      <w:r>
        <w:rPr>
          <w:rFonts w:ascii="SimSun" w:hAnsi="SimSun" w:eastAsia="SimSun" w:cs="SimSun"/>
          <w:sz w:val="21"/>
          <w:szCs w:val="21"/>
        </w:rPr>
        <w:t>解释是：大数据，又称为巨量资料，指的是在传统数据处理应用软件不足以处</w:t>
      </w:r>
      <w:r>
        <w:rPr>
          <w:rFonts w:ascii="SimSun" w:hAnsi="SimSun" w:eastAsia="SimSun" w:cs="SimSun"/>
          <w:sz w:val="21"/>
          <w:szCs w:val="21"/>
          <w:spacing w:val="18"/>
        </w:rPr>
        <w:t xml:space="preserve"> </w:t>
      </w:r>
      <w:r>
        <w:rPr>
          <w:rFonts w:ascii="SimSun" w:hAnsi="SimSun" w:eastAsia="SimSun" w:cs="SimSun"/>
          <w:sz w:val="21"/>
          <w:szCs w:val="21"/>
          <w:spacing w:val="-3"/>
        </w:rPr>
        <w:t>理的大或复杂的数据集的术语。① </w:t>
      </w:r>
      <w:r>
        <w:rPr>
          <w:rFonts w:ascii="Times New Roman" w:hAnsi="Times New Roman" w:eastAsia="Times New Roman" w:cs="Times New Roman"/>
          <w:sz w:val="21"/>
          <w:szCs w:val="21"/>
          <w:spacing w:val="-3"/>
        </w:rPr>
        <w:t>Michael Cox  </w:t>
      </w:r>
      <w:r>
        <w:rPr>
          <w:rFonts w:ascii="SimSun" w:hAnsi="SimSun" w:eastAsia="SimSun" w:cs="SimSun"/>
          <w:sz w:val="21"/>
          <w:szCs w:val="21"/>
          <w:spacing w:val="-3"/>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David </w:t>
      </w:r>
      <w:r>
        <w:rPr>
          <w:rFonts w:ascii="Times New Roman" w:hAnsi="Times New Roman" w:eastAsia="Times New Roman" w:cs="Times New Roman"/>
          <w:sz w:val="21"/>
          <w:szCs w:val="21"/>
          <w:spacing w:val="-4"/>
        </w:rPr>
        <w:t>Ellsworth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在1997 年提</w:t>
      </w:r>
      <w:r>
        <w:rPr>
          <w:rFonts w:ascii="SimSun" w:hAnsi="SimSun" w:eastAsia="SimSun" w:cs="SimSun"/>
          <w:sz w:val="21"/>
          <w:szCs w:val="21"/>
        </w:rPr>
        <w:t xml:space="preserve"> </w:t>
      </w:r>
      <w:r>
        <w:rPr>
          <w:rFonts w:ascii="SimSun" w:hAnsi="SimSun" w:eastAsia="SimSun" w:cs="SimSun"/>
          <w:sz w:val="21"/>
          <w:szCs w:val="21"/>
          <w:spacing w:val="-4"/>
        </w:rPr>
        <w:t>出“大数据”术语时指出“数据大到内存、本地磁盘甚至远程磁盘都不能处理，</w:t>
      </w:r>
      <w:r>
        <w:rPr>
          <w:rFonts w:ascii="SimSun" w:hAnsi="SimSun" w:eastAsia="SimSun" w:cs="SimSun"/>
          <w:sz w:val="21"/>
          <w:szCs w:val="21"/>
          <w:spacing w:val="4"/>
        </w:rPr>
        <w:t xml:space="preserve"> </w:t>
      </w:r>
      <w:r>
        <w:rPr>
          <w:rFonts w:ascii="SimSun" w:hAnsi="SimSun" w:eastAsia="SimSun" w:cs="SimSun"/>
          <w:sz w:val="21"/>
          <w:szCs w:val="21"/>
          <w:spacing w:val="1"/>
        </w:rPr>
        <w:t>这类数据可视化的问题被称为大数据”②。</w:t>
      </w:r>
      <w:r>
        <w:rPr>
          <w:rFonts w:ascii="Times New Roman" w:hAnsi="Times New Roman" w:eastAsia="Times New Roman" w:cs="Times New Roman"/>
          <w:sz w:val="21"/>
          <w:szCs w:val="21"/>
        </w:rPr>
        <w:t>BIM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提出了“4</w:t>
      </w:r>
      <w:r>
        <w:rPr>
          <w:rFonts w:ascii="Times New Roman" w:hAnsi="Times New Roman" w:eastAsia="Times New Roman" w:cs="Times New Roman"/>
          <w:sz w:val="21"/>
          <w:szCs w:val="21"/>
          <w:spacing w:val="1"/>
        </w:rPr>
        <w:t>V”</w:t>
      </w:r>
      <w:r>
        <w:rPr>
          <w:rFonts w:ascii="SimSun" w:hAnsi="SimSun" w:eastAsia="SimSun" w:cs="SimSun"/>
          <w:sz w:val="21"/>
          <w:szCs w:val="21"/>
          <w:spacing w:val="1"/>
        </w:rPr>
        <w:t>定义③,4</w:t>
      </w:r>
      <w:r>
        <w:rPr>
          <w:rFonts w:ascii="Times New Roman" w:hAnsi="Times New Roman" w:eastAsia="Times New Roman" w:cs="Times New Roman"/>
          <w:sz w:val="21"/>
          <w:szCs w:val="21"/>
          <w:spacing w:val="1"/>
        </w:rPr>
        <w:t>V</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具体</w:t>
      </w:r>
      <w:r>
        <w:rPr>
          <w:rFonts w:ascii="SimSun" w:hAnsi="SimSun" w:eastAsia="SimSun" w:cs="SimSun"/>
          <w:sz w:val="21"/>
          <w:szCs w:val="21"/>
        </w:rPr>
        <w:t xml:space="preserve"> </w:t>
      </w:r>
      <w:r>
        <w:rPr>
          <w:rFonts w:ascii="SimSun" w:hAnsi="SimSun" w:eastAsia="SimSun" w:cs="SimSun"/>
          <w:sz w:val="21"/>
          <w:szCs w:val="21"/>
          <w:spacing w:val="2"/>
        </w:rPr>
        <w:t>指：价值</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2"/>
        </w:rPr>
        <w:t>),    </w:t>
      </w:r>
      <w:r>
        <w:rPr>
          <w:rFonts w:ascii="SimSun" w:hAnsi="SimSun" w:eastAsia="SimSun" w:cs="SimSun"/>
          <w:sz w:val="21"/>
          <w:szCs w:val="21"/>
          <w:spacing w:val="2"/>
        </w:rPr>
        <w:t>数据价值巨大但价值密度低；速度</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Velocity</w:t>
      </w:r>
      <w:r>
        <w:rPr>
          <w:rFonts w:ascii="Times New Roman" w:hAnsi="Times New Roman" w:eastAsia="Times New Roman" w:cs="Times New Roman"/>
          <w:sz w:val="21"/>
          <w:szCs w:val="21"/>
          <w:spacing w:val="2"/>
        </w:rPr>
        <w:t>),    </w:t>
      </w:r>
      <w:r>
        <w:rPr>
          <w:rFonts w:ascii="SimSun" w:hAnsi="SimSun" w:eastAsia="SimSun" w:cs="SimSun"/>
          <w:sz w:val="21"/>
          <w:szCs w:val="21"/>
          <w:spacing w:val="2"/>
        </w:rPr>
        <w:t>数据处理分</w:t>
      </w:r>
      <w:r>
        <w:rPr>
          <w:rFonts w:ascii="SimSun" w:hAnsi="SimSun" w:eastAsia="SimSun" w:cs="SimSun"/>
          <w:sz w:val="21"/>
          <w:szCs w:val="21"/>
          <w:spacing w:val="12"/>
        </w:rPr>
        <w:t xml:space="preserve"> </w:t>
      </w:r>
      <w:r>
        <w:rPr>
          <w:rFonts w:ascii="SimSun" w:hAnsi="SimSun" w:eastAsia="SimSun" w:cs="SimSun"/>
          <w:sz w:val="21"/>
          <w:szCs w:val="21"/>
        </w:rPr>
        <w:t>析要在期望的时间内完成；多样性</w:t>
      </w:r>
      <w:r>
        <w:rPr>
          <w:rFonts w:ascii="Times New Roman" w:hAnsi="Times New Roman" w:eastAsia="Times New Roman" w:cs="Times New Roman"/>
          <w:sz w:val="21"/>
          <w:szCs w:val="21"/>
        </w:rPr>
        <w:t>(Variety),    </w:t>
      </w:r>
      <w:r>
        <w:rPr>
          <w:rFonts w:ascii="SimSun" w:hAnsi="SimSun" w:eastAsia="SimSun" w:cs="SimSun"/>
          <w:sz w:val="21"/>
          <w:szCs w:val="21"/>
        </w:rPr>
        <w:t>数据来源和形式都是多样</w:t>
      </w:r>
      <w:r>
        <w:rPr>
          <w:rFonts w:ascii="SimSun" w:hAnsi="SimSun" w:eastAsia="SimSun" w:cs="SimSun"/>
          <w:sz w:val="21"/>
          <w:szCs w:val="21"/>
          <w:spacing w:val="-1"/>
        </w:rPr>
        <w:t>的；体</w:t>
      </w:r>
      <w:r>
        <w:rPr>
          <w:rFonts w:ascii="SimSun" w:hAnsi="SimSun" w:eastAsia="SimSun" w:cs="SimSun"/>
          <w:sz w:val="21"/>
          <w:szCs w:val="21"/>
        </w:rPr>
        <w:t xml:space="preserve">  </w:t>
      </w:r>
      <w:r>
        <w:rPr>
          <w:rFonts w:ascii="SimSun" w:hAnsi="SimSun" w:eastAsia="SimSun" w:cs="SimSun"/>
          <w:sz w:val="21"/>
          <w:szCs w:val="21"/>
          <w:spacing w:val="1"/>
        </w:rPr>
        <w:t>量</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Volume</w:t>
      </w:r>
      <w:r>
        <w:rPr>
          <w:rFonts w:ascii="Times New Roman" w:hAnsi="Times New Roman" w:eastAsia="Times New Roman" w:cs="Times New Roman"/>
          <w:sz w:val="21"/>
          <w:szCs w:val="21"/>
          <w:spacing w:val="1"/>
        </w:rPr>
        <w:t>),    </w:t>
      </w:r>
      <w:r>
        <w:rPr>
          <w:rFonts w:ascii="SimSun" w:hAnsi="SimSun" w:eastAsia="SimSun" w:cs="SimSun"/>
          <w:sz w:val="21"/>
          <w:szCs w:val="21"/>
          <w:spacing w:val="1"/>
        </w:rPr>
        <w:t>指聚合在一起供分析的数据量必须是非常庞大的。“4</w:t>
      </w:r>
      <w:r>
        <w:rPr>
          <w:rFonts w:ascii="Times New Roman" w:hAnsi="Times New Roman" w:eastAsia="Times New Roman" w:cs="Times New Roman"/>
          <w:sz w:val="21"/>
          <w:szCs w:val="21"/>
          <w:spacing w:val="1"/>
        </w:rPr>
        <w:t>V”</w:t>
      </w:r>
      <w:r>
        <w:rPr>
          <w:rFonts w:ascii="SimSun" w:hAnsi="SimSun" w:eastAsia="SimSun" w:cs="SimSun"/>
          <w:sz w:val="21"/>
          <w:szCs w:val="21"/>
          <w:spacing w:val="1"/>
        </w:rPr>
        <w:t>定义是</w:t>
      </w:r>
    </w:p>
    <w:p>
      <w:pPr>
        <w:pStyle w:val="BodyText"/>
        <w:spacing w:line="417" w:lineRule="auto"/>
        <w:rPr/>
      </w:pPr>
      <w:r/>
    </w:p>
    <w:p>
      <w:pPr>
        <w:ind w:left="249" w:right="318" w:firstLine="109"/>
        <w:spacing w:before="68" w:line="225" w:lineRule="auto"/>
        <w:rPr>
          <w:rFonts w:ascii="SimSun" w:hAnsi="SimSun" w:eastAsia="SimSun" w:cs="SimSun"/>
          <w:sz w:val="21"/>
          <w:szCs w:val="21"/>
        </w:rPr>
      </w:pPr>
      <w:r>
        <w:rPr>
          <w:rFonts w:ascii="SimSun" w:hAnsi="SimSun" w:eastAsia="SimSun" w:cs="SimSun"/>
          <w:sz w:val="21"/>
          <w:szCs w:val="21"/>
          <w:spacing w:val="-10"/>
        </w:rPr>
        <w:t>①</w:t>
      </w:r>
      <w:r>
        <w:rPr>
          <w:rFonts w:ascii="SimSun" w:hAnsi="SimSun" w:eastAsia="SimSun" w:cs="SimSun"/>
          <w:sz w:val="21"/>
          <w:szCs w:val="21"/>
          <w:spacing w:val="46"/>
        </w:rPr>
        <w:t xml:space="preserve"> </w:t>
      </w:r>
      <w:r>
        <w:rPr>
          <w:rFonts w:ascii="SimSun" w:hAnsi="SimSun" w:eastAsia="SimSun" w:cs="SimSun"/>
          <w:sz w:val="21"/>
          <w:szCs w:val="21"/>
          <w:spacing w:val="-10"/>
        </w:rPr>
        <w:t>“大数据”,参见</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0"/>
        </w:rPr>
        <w:t>Wikipedia  </w:t>
      </w:r>
      <w:r>
        <w:rPr>
          <w:rFonts w:ascii="SimSun" w:hAnsi="SimSun" w:eastAsia="SimSun" w:cs="SimSun"/>
          <w:sz w:val="21"/>
          <w:szCs w:val="21"/>
          <w:spacing w:val="-10"/>
        </w:rPr>
        <w:t>网站：</w:t>
      </w:r>
      <w:r>
        <w:rPr>
          <w:rFonts w:ascii="SimSun" w:hAnsi="SimSun" w:eastAsia="SimSun" w:cs="SimSun"/>
          <w:sz w:val="21"/>
          <w:szCs w:val="21"/>
          <w:spacing w:val="-61"/>
        </w:rPr>
        <w:t xml:space="preserve"> </w:t>
      </w:r>
      <w:hyperlink w:history="true" r:id="rId15">
        <w:r>
          <w:rPr>
            <w:rFonts w:ascii="Times New Roman" w:hAnsi="Times New Roman" w:eastAsia="Times New Roman" w:cs="Times New Roman"/>
            <w:sz w:val="21"/>
            <w:szCs w:val="21"/>
            <w:spacing w:val="-10"/>
          </w:rPr>
          <w:t>https://www.wiki-wiki.top/wiki/%E5%A4%</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A7%E6%95%B0%E6%8D%AE,</w:t>
      </w:r>
      <w:r>
        <w:rPr>
          <w:rFonts w:ascii="SimSun" w:hAnsi="SimSun" w:eastAsia="SimSun" w:cs="SimSun"/>
          <w:sz w:val="21"/>
          <w:szCs w:val="21"/>
          <w:spacing w:val="-12"/>
        </w:rPr>
        <w:t>最后访问时间：2021年2月25日。</w:t>
      </w:r>
    </w:p>
    <w:p>
      <w:pPr>
        <w:ind w:left="359"/>
        <w:spacing w:before="49" w:line="212" w:lineRule="auto"/>
        <w:rPr>
          <w:rFonts w:ascii="Times New Roman" w:hAnsi="Times New Roman" w:eastAsia="Times New Roman" w:cs="Times New Roman"/>
          <w:sz w:val="21"/>
          <w:szCs w:val="21"/>
        </w:rPr>
      </w:pPr>
      <w:r>
        <w:rPr>
          <w:rFonts w:ascii="SimSun" w:hAnsi="SimSun" w:eastAsia="SimSun" w:cs="SimSun"/>
          <w:sz w:val="21"/>
          <w:szCs w:val="21"/>
          <w:spacing w:val="-6"/>
        </w:rPr>
        <w:t>②</w:t>
      </w:r>
      <w:r>
        <w:rPr>
          <w:rFonts w:ascii="SimSun" w:hAnsi="SimSun" w:eastAsia="SimSun" w:cs="SimSun"/>
          <w:sz w:val="21"/>
          <w:szCs w:val="21"/>
          <w:spacing w:val="71"/>
        </w:rPr>
        <w:t xml:space="preserve"> </w:t>
      </w:r>
      <w:r>
        <w:rPr>
          <w:rFonts w:ascii="SimSun" w:hAnsi="SimSun" w:eastAsia="SimSun" w:cs="SimSun"/>
          <w:sz w:val="21"/>
          <w:szCs w:val="21"/>
          <w:spacing w:val="-6"/>
        </w:rPr>
        <w:t>参见</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6"/>
        </w:rPr>
        <w:t>Cox M,Ellsworth D.Applic</w:t>
      </w:r>
      <w:r>
        <w:rPr>
          <w:rFonts w:ascii="Times New Roman" w:hAnsi="Times New Roman" w:eastAsia="Times New Roman" w:cs="Times New Roman"/>
          <w:sz w:val="21"/>
          <w:szCs w:val="21"/>
          <w:spacing w:val="-7"/>
        </w:rPr>
        <w:t>ation-controlled Demand Paging for Out-of-core</w:t>
      </w:r>
    </w:p>
    <w:p>
      <w:pPr>
        <w:ind w:left="249" w:right="71"/>
        <w:spacing w:before="97" w:line="228" w:lineRule="auto"/>
        <w:rPr>
          <w:rFonts w:ascii="SimSun" w:hAnsi="SimSun" w:eastAsia="SimSun" w:cs="SimSun"/>
          <w:sz w:val="21"/>
          <w:szCs w:val="21"/>
        </w:rPr>
      </w:pPr>
      <w:r>
        <w:rPr>
          <w:rFonts w:ascii="Times New Roman" w:hAnsi="Times New Roman" w:eastAsia="Times New Roman" w:cs="Times New Roman"/>
          <w:sz w:val="17"/>
          <w:szCs w:val="17"/>
        </w:rPr>
        <w:t>Visualization,Proceedings     of    the     8th      Conference     on     Visualization,</w:t>
      </w:r>
      <w:r>
        <w:rPr>
          <w:rFonts w:ascii="Times New Roman" w:hAnsi="Times New Roman" w:eastAsia="Times New Roman" w:cs="Times New Roman"/>
          <w:sz w:val="17"/>
          <w:szCs w:val="17"/>
          <w:spacing w:val="-1"/>
        </w:rPr>
        <w:t>Phoenix,AZ,USA,1997:</w:t>
      </w:r>
      <w:r>
        <w:rPr>
          <w:rFonts w:ascii="Times New Roman" w:hAnsi="Times New Roman" w:eastAsia="Times New Roman" w:cs="Times New Roman"/>
          <w:sz w:val="17"/>
          <w:szCs w:val="17"/>
        </w:rPr>
        <w:t xml:space="preserve"> </w:t>
      </w:r>
      <w:r>
        <w:rPr>
          <w:rFonts w:ascii="SimSun" w:hAnsi="SimSun" w:eastAsia="SimSun" w:cs="SimSun"/>
          <w:sz w:val="21"/>
          <w:szCs w:val="21"/>
          <w:spacing w:val="-25"/>
        </w:rPr>
        <w:t>235-244;转引自朱扬勇、熊赟：《大数据是数据、技术、还是应用》,载《</w:t>
      </w:r>
      <w:r>
        <w:rPr>
          <w:rFonts w:ascii="SimSun" w:hAnsi="SimSun" w:eastAsia="SimSun" w:cs="SimSun"/>
          <w:sz w:val="21"/>
          <w:szCs w:val="21"/>
          <w:spacing w:val="-26"/>
        </w:rPr>
        <w:t>大数据》2015年</w:t>
      </w:r>
      <w:r>
        <w:rPr>
          <w:rFonts w:ascii="SimSun" w:hAnsi="SimSun" w:eastAsia="SimSun" w:cs="SimSun"/>
          <w:sz w:val="21"/>
          <w:szCs w:val="21"/>
        </w:rPr>
        <w:t xml:space="preserve"> </w:t>
      </w:r>
      <w:r>
        <w:rPr>
          <w:rFonts w:ascii="SimSun" w:hAnsi="SimSun" w:eastAsia="SimSun" w:cs="SimSun"/>
          <w:sz w:val="21"/>
          <w:szCs w:val="21"/>
          <w:spacing w:val="-7"/>
        </w:rPr>
        <w:t>第1期。</w:t>
      </w:r>
    </w:p>
    <w:p>
      <w:pPr>
        <w:ind w:left="249" w:right="314" w:firstLine="109"/>
        <w:spacing w:before="39" w:line="213" w:lineRule="auto"/>
        <w:rPr>
          <w:rFonts w:ascii="SimSun" w:hAnsi="SimSun" w:eastAsia="SimSun" w:cs="SimSun"/>
          <w:sz w:val="21"/>
          <w:szCs w:val="21"/>
        </w:rPr>
      </w:pPr>
      <w:r>
        <w:rPr>
          <w:rFonts w:ascii="SimSun" w:hAnsi="SimSun" w:eastAsia="SimSun" w:cs="SimSun"/>
          <w:sz w:val="21"/>
          <w:szCs w:val="21"/>
          <w:spacing w:val="-20"/>
          <w:w w:val="98"/>
        </w:rPr>
        <w:t>③</w:t>
      </w:r>
      <w:r>
        <w:rPr>
          <w:rFonts w:ascii="SimSun" w:hAnsi="SimSun" w:eastAsia="SimSun" w:cs="SimSun"/>
          <w:sz w:val="21"/>
          <w:szCs w:val="21"/>
          <w:spacing w:val="76"/>
        </w:rPr>
        <w:t xml:space="preserve"> </w:t>
      </w:r>
      <w:r>
        <w:rPr>
          <w:rFonts w:ascii="SimSun" w:hAnsi="SimSun" w:eastAsia="SimSun" w:cs="SimSun"/>
          <w:sz w:val="21"/>
          <w:szCs w:val="21"/>
          <w:spacing w:val="-20"/>
          <w:w w:val="98"/>
        </w:rPr>
        <w:t>王忠：《大数据时代个人数据隐私规制》,社会科学文献出版社2014年版，第7~8</w:t>
      </w:r>
      <w:r>
        <w:rPr>
          <w:rFonts w:ascii="SimSun" w:hAnsi="SimSun" w:eastAsia="SimSun" w:cs="SimSun"/>
          <w:sz w:val="21"/>
          <w:szCs w:val="21"/>
        </w:rPr>
        <w:t xml:space="preserve"> </w:t>
      </w:r>
      <w:r>
        <w:rPr>
          <w:rFonts w:ascii="SimSun" w:hAnsi="SimSun" w:eastAsia="SimSun" w:cs="SimSun"/>
          <w:sz w:val="21"/>
          <w:szCs w:val="21"/>
          <w:spacing w:val="-11"/>
        </w:rPr>
        <w:t>页。</w:t>
      </w:r>
    </w:p>
    <w:p>
      <w:pPr>
        <w:spacing w:line="213" w:lineRule="auto"/>
        <w:sectPr>
          <w:type w:val="continuous"/>
          <w:pgSz w:w="8400" w:h="13160"/>
          <w:pgMar w:top="400" w:right="574" w:bottom="0" w:left="360" w:header="0" w:footer="0" w:gutter="0"/>
          <w:cols w:equalWidth="0" w:num="1">
            <w:col w:w="7466" w:space="0"/>
          </w:cols>
        </w:sectPr>
        <w:rPr>
          <w:rFonts w:ascii="SimSun" w:hAnsi="SimSun" w:eastAsia="SimSun" w:cs="SimSun"/>
          <w:sz w:val="21"/>
          <w:szCs w:val="21"/>
        </w:rPr>
      </w:pPr>
    </w:p>
    <w:p>
      <w:pPr>
        <w:spacing w:line="148" w:lineRule="exact"/>
        <w:rPr/>
      </w:pPr>
      <w:r>
        <w:pict>
          <v:rect id="_x0000_s12" style="position:absolute;margin-left:387.998pt;margin-top:28.5007pt;mso-position-vertical-relative:page;mso-position-horizontal-relative:page;width:0.55pt;height:21.5pt;z-index:251706368;" o:allowincell="f" fillcolor="#000000" filled="true" stroked="false"/>
        </w:pict>
      </w:r>
      <w:r>
        <w:drawing>
          <wp:anchor distT="0" distB="0" distL="0" distR="0" simplePos="0" relativeHeight="251705344" behindDoc="0" locked="0" layoutInCell="0" allowOverlap="1">
            <wp:simplePos x="0" y="0"/>
            <wp:positionH relativeFrom="page">
              <wp:posOffset>374672</wp:posOffset>
            </wp:positionH>
            <wp:positionV relativeFrom="page">
              <wp:posOffset>6953217</wp:posOffset>
            </wp:positionV>
            <wp:extent cx="1155679" cy="6350"/>
            <wp:effectExtent l="0" t="0" r="0" b="0"/>
            <wp:wrapNone/>
            <wp:docPr id="24" name="IM 24"/>
            <wp:cNvGraphicFramePr/>
            <a:graphic>
              <a:graphicData uri="http://schemas.openxmlformats.org/drawingml/2006/picture">
                <pic:pic>
                  <pic:nvPicPr>
                    <pic:cNvPr id="24" name="IM 24"/>
                    <pic:cNvPicPr/>
                  </pic:nvPicPr>
                  <pic:blipFill>
                    <a:blip r:embed="rId16"/>
                    <a:stretch>
                      <a:fillRect/>
                    </a:stretch>
                  </pic:blipFill>
                  <pic:spPr>
                    <a:xfrm rot="0">
                      <a:off x="0" y="0"/>
                      <a:ext cx="1155679" cy="6350"/>
                    </a:xfrm>
                    <a:prstGeom prst="rect">
                      <a:avLst/>
                    </a:prstGeom>
                  </pic:spPr>
                </pic:pic>
              </a:graphicData>
            </a:graphic>
          </wp:anchor>
        </w:drawing>
      </w:r>
      <w:r/>
    </w:p>
    <w:p>
      <w:pPr>
        <w:spacing w:line="148" w:lineRule="exact"/>
        <w:sectPr>
          <w:pgSz w:w="8380" w:h="13140"/>
          <w:pgMar w:top="400" w:right="419" w:bottom="0" w:left="590" w:header="0" w:footer="0" w:gutter="0"/>
          <w:cols w:equalWidth="0" w:num="1">
            <w:col w:w="7371" w:space="0"/>
          </w:cols>
        </w:sectPr>
        <w:rPr/>
      </w:pPr>
    </w:p>
    <w:p>
      <w:pPr>
        <w:spacing w:before="131" w:line="157" w:lineRule="auto"/>
        <w:jc w:val="right"/>
        <w:rPr>
          <w:rFonts w:ascii="SimSun" w:hAnsi="SimSun" w:eastAsia="SimSun" w:cs="SimSun"/>
          <w:sz w:val="16"/>
          <w:szCs w:val="16"/>
        </w:rPr>
      </w:pPr>
      <w:r>
        <w:rPr>
          <w:rFonts w:ascii="SimSun" w:hAnsi="SimSun" w:eastAsia="SimSun" w:cs="SimSun"/>
          <w:sz w:val="16"/>
          <w:szCs w:val="16"/>
          <w:spacing w:val="-10"/>
        </w:rPr>
        <w:t>5</w:t>
      </w:r>
    </w:p>
    <w:p>
      <w:pPr>
        <w:ind w:left="5159"/>
        <w:spacing w:line="213" w:lineRule="auto"/>
        <w:rPr>
          <w:rFonts w:ascii="SimHei" w:hAnsi="SimHei" w:eastAsia="SimHei" w:cs="SimHei"/>
          <w:sz w:val="16"/>
          <w:szCs w:val="16"/>
        </w:rPr>
      </w:pPr>
      <w:r>
        <w:rPr>
          <w:rFonts w:ascii="SimHei" w:hAnsi="SimHei" w:eastAsia="SimHei" w:cs="SimHei"/>
          <w:sz w:val="16"/>
          <w:szCs w:val="16"/>
          <w:spacing w:val="-3"/>
        </w:rPr>
        <w:t>一、数据的基本概念及发展</w:t>
      </w:r>
    </w:p>
    <w:p>
      <w:pPr>
        <w:spacing w:line="213" w:lineRule="auto"/>
        <w:sectPr>
          <w:type w:val="continuous"/>
          <w:pgSz w:w="8380" w:h="13140"/>
          <w:pgMar w:top="400" w:right="419" w:bottom="0" w:left="590" w:header="0" w:footer="0" w:gutter="0"/>
          <w:cols w:equalWidth="0" w:num="1" w:sep="1">
            <w:col w:w="7371" w:space="0"/>
          </w:cols>
        </w:sectPr>
        <w:rPr>
          <w:rFonts w:ascii="SimHei" w:hAnsi="SimHei" w:eastAsia="SimHei" w:cs="SimHei"/>
          <w:sz w:val="16"/>
          <w:szCs w:val="16"/>
        </w:rPr>
      </w:pPr>
    </w:p>
    <w:p>
      <w:pPr>
        <w:pStyle w:val="BodyText"/>
        <w:spacing w:line="322" w:lineRule="auto"/>
        <w:rPr/>
      </w:pPr>
      <w:r/>
    </w:p>
    <w:p>
      <w:pPr>
        <w:ind w:right="135"/>
        <w:spacing w:before="68" w:line="296" w:lineRule="auto"/>
        <w:jc w:val="both"/>
        <w:rPr>
          <w:rFonts w:ascii="SimSun" w:hAnsi="SimSun" w:eastAsia="SimSun" w:cs="SimSun"/>
          <w:sz w:val="21"/>
          <w:szCs w:val="21"/>
        </w:rPr>
      </w:pPr>
      <w:r>
        <w:rPr>
          <w:rFonts w:ascii="SimSun" w:hAnsi="SimSun" w:eastAsia="SimSun" w:cs="SimSun"/>
          <w:sz w:val="21"/>
          <w:szCs w:val="21"/>
          <w:spacing w:val="-1"/>
        </w:rPr>
        <w:t>目前应用最为广泛的定义，但同时也有学者提出质疑，例如针对体量</w:t>
      </w:r>
      <w:r>
        <w:rPr>
          <w:rFonts w:ascii="Times New Roman" w:hAnsi="Times New Roman" w:eastAsia="Times New Roman" w:cs="Times New Roman"/>
          <w:sz w:val="21"/>
          <w:szCs w:val="21"/>
          <w:spacing w:val="-1"/>
        </w:rPr>
        <w:t>(volume)    </w:t>
      </w:r>
      <w:r>
        <w:rPr>
          <w:rFonts w:ascii="SimSun" w:hAnsi="SimSun" w:eastAsia="SimSun" w:cs="SimSun"/>
          <w:sz w:val="21"/>
          <w:szCs w:val="21"/>
          <w:spacing w:val="3"/>
        </w:rPr>
        <w:t>这一问题，当我们处在不同的技术水平时，对于体量的要求</w:t>
      </w:r>
      <w:r>
        <w:rPr>
          <w:rFonts w:ascii="SimSun" w:hAnsi="SimSun" w:eastAsia="SimSun" w:cs="SimSun"/>
          <w:sz w:val="21"/>
          <w:szCs w:val="21"/>
          <w:spacing w:val="2"/>
        </w:rPr>
        <w:t>标准是不一样的，</w:t>
      </w:r>
      <w:r>
        <w:rPr>
          <w:rFonts w:ascii="SimSun" w:hAnsi="SimSun" w:eastAsia="SimSun" w:cs="SimSun"/>
          <w:sz w:val="21"/>
          <w:szCs w:val="21"/>
        </w:rPr>
        <w:t xml:space="preserve"> </w:t>
      </w:r>
      <w:r>
        <w:rPr>
          <w:rFonts w:ascii="SimSun" w:hAnsi="SimSun" w:eastAsia="SimSun" w:cs="SimSun"/>
          <w:sz w:val="21"/>
          <w:szCs w:val="21"/>
        </w:rPr>
        <w:t>如果对于今天的我们来说能够成为大体量的数据</w:t>
      </w:r>
      <w:r>
        <w:rPr>
          <w:rFonts w:ascii="SimSun" w:hAnsi="SimSun" w:eastAsia="SimSun" w:cs="SimSun"/>
          <w:sz w:val="21"/>
          <w:szCs w:val="21"/>
          <w:spacing w:val="-1"/>
        </w:rPr>
        <w:t>规模在技术进步后该数据规模</w:t>
      </w:r>
      <w:r>
        <w:rPr>
          <w:rFonts w:ascii="SimSun" w:hAnsi="SimSun" w:eastAsia="SimSun" w:cs="SimSun"/>
          <w:sz w:val="21"/>
          <w:szCs w:val="21"/>
        </w:rPr>
        <w:t xml:space="preserve">  </w:t>
      </w:r>
      <w:r>
        <w:rPr>
          <w:rFonts w:ascii="SimSun" w:hAnsi="SimSun" w:eastAsia="SimSun" w:cs="SimSun"/>
          <w:sz w:val="21"/>
          <w:szCs w:val="21"/>
          <w:spacing w:val="1"/>
        </w:rPr>
        <w:t>能够被轻松处理，那么此时又该如何认定“大数据”?大数据研究机构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Gartner</w:t>
      </w:r>
      <w:r>
        <w:rPr>
          <w:rFonts w:ascii="Times New Roman" w:hAnsi="Times New Roman" w:eastAsia="Times New Roman" w:cs="Times New Roman"/>
          <w:sz w:val="21"/>
          <w:szCs w:val="21"/>
          <w:spacing w:val="1"/>
        </w:rPr>
        <w:t xml:space="preserve">  </w:t>
      </w:r>
      <w:r>
        <w:rPr>
          <w:rFonts w:ascii="SimSun" w:hAnsi="SimSun" w:eastAsia="SimSun" w:cs="SimSun"/>
          <w:sz w:val="21"/>
          <w:szCs w:val="21"/>
        </w:rPr>
        <w:t>将其定义为“需要新处理模式才能具有更强的决策力、洞察</w:t>
      </w:r>
      <w:r>
        <w:rPr>
          <w:rFonts w:ascii="SimSun" w:hAnsi="SimSun" w:eastAsia="SimSun" w:cs="SimSun"/>
          <w:sz w:val="21"/>
          <w:szCs w:val="21"/>
          <w:spacing w:val="-1"/>
        </w:rPr>
        <w:t>发现力和流程优化</w:t>
      </w:r>
      <w:r>
        <w:rPr>
          <w:rFonts w:ascii="SimSun" w:hAnsi="SimSun" w:eastAsia="SimSun" w:cs="SimSun"/>
          <w:sz w:val="21"/>
          <w:szCs w:val="21"/>
        </w:rPr>
        <w:t xml:space="preserve">  </w:t>
      </w:r>
      <w:r>
        <w:rPr>
          <w:rFonts w:ascii="SimSun" w:hAnsi="SimSun" w:eastAsia="SimSun" w:cs="SimSun"/>
          <w:sz w:val="21"/>
          <w:szCs w:val="21"/>
          <w:spacing w:val="9"/>
        </w:rPr>
        <w:t>能力的海量、高增长率和多样化的信息资产”。此外，2013年5月召开的第</w:t>
      </w:r>
      <w:r>
        <w:rPr>
          <w:rFonts w:ascii="SimSun" w:hAnsi="SimSun" w:eastAsia="SimSun" w:cs="SimSun"/>
          <w:sz w:val="21"/>
          <w:szCs w:val="21"/>
          <w:spacing w:val="1"/>
        </w:rPr>
        <w:t xml:space="preserve">  </w:t>
      </w:r>
      <w:r>
        <w:rPr>
          <w:rFonts w:ascii="SimSun" w:hAnsi="SimSun" w:eastAsia="SimSun" w:cs="SimSun"/>
          <w:sz w:val="21"/>
          <w:szCs w:val="21"/>
          <w:spacing w:val="9"/>
        </w:rPr>
        <w:t>462次香山科学会议针对大数据给出了技术型和非</w:t>
      </w:r>
      <w:r>
        <w:rPr>
          <w:rFonts w:ascii="SimSun" w:hAnsi="SimSun" w:eastAsia="SimSun" w:cs="SimSun"/>
          <w:sz w:val="21"/>
          <w:szCs w:val="21"/>
          <w:spacing w:val="8"/>
        </w:rPr>
        <w:t>技术型两个定义①,其中，</w:t>
      </w:r>
      <w:r>
        <w:rPr>
          <w:rFonts w:ascii="SimSun" w:hAnsi="SimSun" w:eastAsia="SimSun" w:cs="SimSun"/>
          <w:sz w:val="21"/>
          <w:szCs w:val="21"/>
        </w:rPr>
        <w:t xml:space="preserve"> </w:t>
      </w:r>
      <w:r>
        <w:rPr>
          <w:rFonts w:ascii="SimSun" w:hAnsi="SimSun" w:eastAsia="SimSun" w:cs="SimSun"/>
          <w:sz w:val="21"/>
          <w:szCs w:val="21"/>
        </w:rPr>
        <w:t>技术型定义认为大数据是来源多样、类型多样、大而复杂、具有潜在价值，但 </w:t>
      </w:r>
      <w:r>
        <w:rPr>
          <w:rFonts w:ascii="SimSun" w:hAnsi="SimSun" w:eastAsia="SimSun" w:cs="SimSun"/>
          <w:sz w:val="21"/>
          <w:szCs w:val="21"/>
        </w:rPr>
        <w:t>难以在期望的时间内处理和分析的数据集。非技术型定义</w:t>
      </w:r>
      <w:r>
        <w:rPr>
          <w:rFonts w:ascii="SimSun" w:hAnsi="SimSun" w:eastAsia="SimSun" w:cs="SimSun"/>
          <w:sz w:val="21"/>
          <w:szCs w:val="21"/>
          <w:spacing w:val="-1"/>
        </w:rPr>
        <w:t>认为大数据是数字化</w:t>
      </w:r>
      <w:r>
        <w:rPr>
          <w:rFonts w:ascii="SimSun" w:hAnsi="SimSun" w:eastAsia="SimSun" w:cs="SimSun"/>
          <w:sz w:val="21"/>
          <w:szCs w:val="21"/>
        </w:rPr>
        <w:t xml:space="preserve">  </w:t>
      </w:r>
      <w:r>
        <w:rPr>
          <w:rFonts w:ascii="SimSun" w:hAnsi="SimSun" w:eastAsia="SimSun" w:cs="SimSun"/>
          <w:sz w:val="21"/>
          <w:szCs w:val="21"/>
        </w:rPr>
        <w:t>生存时代的新型战略资源，是驱动创新的重要因素，</w:t>
      </w:r>
      <w:r>
        <w:rPr>
          <w:rFonts w:ascii="SimSun" w:hAnsi="SimSun" w:eastAsia="SimSun" w:cs="SimSun"/>
          <w:sz w:val="21"/>
          <w:szCs w:val="21"/>
          <w:spacing w:val="-1"/>
        </w:rPr>
        <w:t>正在改变人类的生产和生</w:t>
      </w:r>
      <w:r>
        <w:rPr>
          <w:rFonts w:ascii="SimSun" w:hAnsi="SimSun" w:eastAsia="SimSun" w:cs="SimSun"/>
          <w:sz w:val="21"/>
          <w:szCs w:val="21"/>
        </w:rPr>
        <w:t xml:space="preserve">  </w:t>
      </w:r>
      <w:r>
        <w:rPr>
          <w:rFonts w:ascii="SimSun" w:hAnsi="SimSun" w:eastAsia="SimSun" w:cs="SimSun"/>
          <w:sz w:val="21"/>
          <w:szCs w:val="21"/>
          <w:spacing w:val="6"/>
        </w:rPr>
        <w:t>活方式。当然，除了以上定义，部分学者针对大数据的定义提出了自己的观</w:t>
      </w:r>
      <w:r>
        <w:rPr>
          <w:rFonts w:ascii="SimSun" w:hAnsi="SimSun" w:eastAsia="SimSun" w:cs="SimSun"/>
          <w:sz w:val="21"/>
          <w:szCs w:val="21"/>
          <w:spacing w:val="5"/>
        </w:rPr>
        <w:t xml:space="preserve">  </w:t>
      </w:r>
      <w:r>
        <w:rPr>
          <w:rFonts w:ascii="SimSun" w:hAnsi="SimSun" w:eastAsia="SimSun" w:cs="SimSun"/>
          <w:sz w:val="21"/>
          <w:szCs w:val="21"/>
          <w:spacing w:val="-1"/>
        </w:rPr>
        <w:t>点，朱扬勇教授在《大数据资源》一书中提出，大数据是指为决策问题提供服</w:t>
      </w:r>
      <w:r>
        <w:rPr>
          <w:rFonts w:ascii="SimSun" w:hAnsi="SimSun" w:eastAsia="SimSun" w:cs="SimSun"/>
          <w:sz w:val="21"/>
          <w:szCs w:val="21"/>
          <w:spacing w:val="7"/>
        </w:rPr>
        <w:t xml:space="preserve">  </w:t>
      </w:r>
      <w:r>
        <w:rPr>
          <w:rFonts w:ascii="SimSun" w:hAnsi="SimSun" w:eastAsia="SimSun" w:cs="SimSun"/>
          <w:sz w:val="21"/>
          <w:szCs w:val="21"/>
        </w:rPr>
        <w:t>务的大数据集、大数据技术和大数据应用的总称。其</w:t>
      </w:r>
      <w:r>
        <w:rPr>
          <w:rFonts w:ascii="SimSun" w:hAnsi="SimSun" w:eastAsia="SimSun" w:cs="SimSun"/>
          <w:sz w:val="21"/>
          <w:szCs w:val="21"/>
          <w:spacing w:val="-1"/>
        </w:rPr>
        <w:t>中，大数据集是指一个决</w:t>
      </w:r>
      <w:r>
        <w:rPr>
          <w:rFonts w:ascii="SimSun" w:hAnsi="SimSun" w:eastAsia="SimSun" w:cs="SimSun"/>
          <w:sz w:val="21"/>
          <w:szCs w:val="21"/>
        </w:rPr>
        <w:t xml:space="preserve">  </w:t>
      </w:r>
      <w:r>
        <w:rPr>
          <w:rFonts w:ascii="SimSun" w:hAnsi="SimSun" w:eastAsia="SimSun" w:cs="SimSun"/>
          <w:sz w:val="21"/>
          <w:szCs w:val="21"/>
        </w:rPr>
        <w:t>策问题所用到的所有可能的数据，通常数据量巨大、</w:t>
      </w:r>
      <w:r>
        <w:rPr>
          <w:rFonts w:ascii="SimSun" w:hAnsi="SimSun" w:eastAsia="SimSun" w:cs="SimSun"/>
          <w:sz w:val="21"/>
          <w:szCs w:val="21"/>
          <w:spacing w:val="-1"/>
        </w:rPr>
        <w:t>来源多样、类型多样；大</w:t>
      </w:r>
      <w:r>
        <w:rPr>
          <w:rFonts w:ascii="SimSun" w:hAnsi="SimSun" w:eastAsia="SimSun" w:cs="SimSun"/>
          <w:sz w:val="21"/>
          <w:szCs w:val="21"/>
        </w:rPr>
        <w:t xml:space="preserve">  </w:t>
      </w:r>
      <w:r>
        <w:rPr>
          <w:rFonts w:ascii="SimSun" w:hAnsi="SimSun" w:eastAsia="SimSun" w:cs="SimSun"/>
          <w:sz w:val="21"/>
          <w:szCs w:val="21"/>
        </w:rPr>
        <w:t>数据技术是指大数据资源获取、存储管理、挖掘分析</w:t>
      </w:r>
      <w:r>
        <w:rPr>
          <w:rFonts w:ascii="SimSun" w:hAnsi="SimSun" w:eastAsia="SimSun" w:cs="SimSun"/>
          <w:sz w:val="21"/>
          <w:szCs w:val="21"/>
          <w:spacing w:val="-1"/>
        </w:rPr>
        <w:t>、可视展现等技术；大数</w:t>
      </w:r>
      <w:r>
        <w:rPr>
          <w:rFonts w:ascii="SimSun" w:hAnsi="SimSun" w:eastAsia="SimSun" w:cs="SimSun"/>
          <w:sz w:val="21"/>
          <w:szCs w:val="21"/>
        </w:rPr>
        <w:t xml:space="preserve">  </w:t>
      </w:r>
      <w:r>
        <w:rPr>
          <w:rFonts w:ascii="SimSun" w:hAnsi="SimSun" w:eastAsia="SimSun" w:cs="SimSun"/>
          <w:sz w:val="21"/>
          <w:szCs w:val="21"/>
        </w:rPr>
        <w:t>据应用是指用大数据集和大数据技术来支持决策活动，是新的决策方法。王忠 </w:t>
      </w:r>
      <w:r>
        <w:rPr>
          <w:rFonts w:ascii="SimSun" w:hAnsi="SimSun" w:eastAsia="SimSun" w:cs="SimSun"/>
          <w:sz w:val="21"/>
          <w:szCs w:val="21"/>
        </w:rPr>
        <w:t>教授在《大数据时代个人数据隐私规制》一书中提</w:t>
      </w:r>
      <w:r>
        <w:rPr>
          <w:rFonts w:ascii="SimSun" w:hAnsi="SimSun" w:eastAsia="SimSun" w:cs="SimSun"/>
          <w:sz w:val="21"/>
          <w:szCs w:val="21"/>
          <w:spacing w:val="-1"/>
        </w:rPr>
        <w:t>出，大数据并不仅仅指作为</w:t>
      </w:r>
      <w:r>
        <w:rPr>
          <w:rFonts w:ascii="SimSun" w:hAnsi="SimSun" w:eastAsia="SimSun" w:cs="SimSun"/>
          <w:sz w:val="21"/>
          <w:szCs w:val="21"/>
        </w:rPr>
        <w:t xml:space="preserve">  </w:t>
      </w:r>
      <w:r>
        <w:rPr>
          <w:rFonts w:ascii="SimSun" w:hAnsi="SimSun" w:eastAsia="SimSun" w:cs="SimSun"/>
          <w:sz w:val="21"/>
          <w:szCs w:val="21"/>
          <w:spacing w:val="6"/>
        </w:rPr>
        <w:t>处理对象的数据之量级不断增大，而是对一种新的数据(信息)搜集、处理和 </w:t>
      </w:r>
      <w:r>
        <w:rPr>
          <w:rFonts w:ascii="SimSun" w:hAnsi="SimSun" w:eastAsia="SimSun" w:cs="SimSun"/>
          <w:sz w:val="21"/>
          <w:szCs w:val="21"/>
          <w:spacing w:val="3"/>
        </w:rPr>
        <w:t>应用模式的描述。因此大数据是伴随着可作为处理对象的</w:t>
      </w:r>
      <w:r>
        <w:rPr>
          <w:rFonts w:ascii="SimSun" w:hAnsi="SimSun" w:eastAsia="SimSun" w:cs="SimSun"/>
          <w:sz w:val="21"/>
          <w:szCs w:val="21"/>
          <w:spacing w:val="2"/>
        </w:rPr>
        <w:t>数据外延不断扩大，</w:t>
      </w:r>
      <w:r>
        <w:rPr>
          <w:rFonts w:ascii="SimSun" w:hAnsi="SimSun" w:eastAsia="SimSun" w:cs="SimSun"/>
          <w:sz w:val="21"/>
          <w:szCs w:val="21"/>
        </w:rPr>
        <w:t xml:space="preserve"> </w:t>
      </w:r>
      <w:r>
        <w:rPr>
          <w:rFonts w:ascii="SimSun" w:hAnsi="SimSun" w:eastAsia="SimSun" w:cs="SimSun"/>
          <w:sz w:val="21"/>
          <w:szCs w:val="21"/>
        </w:rPr>
        <w:t>依靠物联网、云计算等新的数据搜集、传输和处理模</w:t>
      </w:r>
      <w:r>
        <w:rPr>
          <w:rFonts w:ascii="SimSun" w:hAnsi="SimSun" w:eastAsia="SimSun" w:cs="SimSun"/>
          <w:sz w:val="21"/>
          <w:szCs w:val="21"/>
          <w:spacing w:val="-1"/>
        </w:rPr>
        <w:t>式的一种新型数据挖掘和</w:t>
      </w:r>
      <w:r>
        <w:rPr>
          <w:rFonts w:ascii="SimSun" w:hAnsi="SimSun" w:eastAsia="SimSun" w:cs="SimSun"/>
          <w:sz w:val="21"/>
          <w:szCs w:val="21"/>
        </w:rPr>
        <w:t xml:space="preserve">  </w:t>
      </w:r>
      <w:r>
        <w:rPr>
          <w:rFonts w:ascii="SimSun" w:hAnsi="SimSun" w:eastAsia="SimSun" w:cs="SimSun"/>
          <w:sz w:val="21"/>
          <w:szCs w:val="21"/>
          <w:spacing w:val="-19"/>
        </w:rPr>
        <w:t>应用模式。②</w:t>
      </w:r>
    </w:p>
    <w:p>
      <w:pPr>
        <w:ind w:left="462"/>
        <w:spacing w:before="272" w:line="222" w:lineRule="auto"/>
        <w:rPr>
          <w:rFonts w:ascii="SimHei" w:hAnsi="SimHei" w:eastAsia="SimHei" w:cs="SimHei"/>
          <w:sz w:val="21"/>
          <w:szCs w:val="21"/>
        </w:rPr>
      </w:pPr>
      <w:r>
        <w:rPr>
          <w:rFonts w:ascii="SimHei" w:hAnsi="SimHei" w:eastAsia="SimHei" w:cs="SimHei"/>
          <w:sz w:val="21"/>
          <w:szCs w:val="21"/>
          <w:b/>
          <w:bCs/>
          <w:spacing w:val="25"/>
        </w:rPr>
        <w:t>(三)数据与个人信息</w:t>
      </w:r>
    </w:p>
    <w:p>
      <w:pPr>
        <w:ind w:right="55" w:firstLine="459"/>
        <w:spacing w:before="261" w:line="272" w:lineRule="auto"/>
        <w:jc w:val="both"/>
        <w:rPr>
          <w:rFonts w:ascii="SimSun" w:hAnsi="SimSun" w:eastAsia="SimSun" w:cs="SimSun"/>
          <w:sz w:val="21"/>
          <w:szCs w:val="21"/>
        </w:rPr>
      </w:pPr>
      <w:r>
        <w:rPr>
          <w:rFonts w:ascii="SimSun" w:hAnsi="SimSun" w:eastAsia="SimSun" w:cs="SimSun"/>
          <w:sz w:val="21"/>
          <w:szCs w:val="21"/>
        </w:rPr>
        <w:t>数据和个人信息是两个不同的概念，这一点毋庸</w:t>
      </w:r>
      <w:r>
        <w:rPr>
          <w:rFonts w:ascii="SimSun" w:hAnsi="SimSun" w:eastAsia="SimSun" w:cs="SimSun"/>
          <w:sz w:val="21"/>
          <w:szCs w:val="21"/>
          <w:spacing w:val="-1"/>
        </w:rPr>
        <w:t>置疑，但与此同时，数据</w:t>
      </w:r>
      <w:r>
        <w:rPr>
          <w:rFonts w:ascii="SimSun" w:hAnsi="SimSun" w:eastAsia="SimSun" w:cs="SimSun"/>
          <w:sz w:val="21"/>
          <w:szCs w:val="21"/>
        </w:rPr>
        <w:t xml:space="preserve">  </w:t>
      </w:r>
      <w:r>
        <w:rPr>
          <w:rFonts w:ascii="SimSun" w:hAnsi="SimSun" w:eastAsia="SimSun" w:cs="SimSun"/>
          <w:sz w:val="21"/>
          <w:szCs w:val="21"/>
          <w:spacing w:val="-1"/>
        </w:rPr>
        <w:t>和个人信息这两个概念又有着千丝万缕的关系，前文已经对“数据”和“信</w:t>
      </w:r>
      <w:r>
        <w:rPr>
          <w:rFonts w:ascii="SimSun" w:hAnsi="SimSun" w:eastAsia="SimSun" w:cs="SimSun"/>
          <w:sz w:val="21"/>
          <w:szCs w:val="21"/>
          <w:spacing w:val="-2"/>
        </w:rPr>
        <w:t>息”</w:t>
      </w:r>
      <w:r>
        <w:rPr>
          <w:rFonts w:ascii="SimSun" w:hAnsi="SimSun" w:eastAsia="SimSun" w:cs="SimSun"/>
          <w:sz w:val="21"/>
          <w:szCs w:val="21"/>
        </w:rPr>
        <w:t xml:space="preserve"> </w:t>
      </w:r>
      <w:r>
        <w:rPr>
          <w:rFonts w:ascii="SimSun" w:hAnsi="SimSun" w:eastAsia="SimSun" w:cs="SimSun"/>
          <w:sz w:val="21"/>
          <w:szCs w:val="21"/>
          <w:spacing w:val="5"/>
        </w:rPr>
        <w:t>的区别进行了简单阐述，对不同量级的数据进行加工处理可以得到不同的信  </w:t>
      </w:r>
      <w:r>
        <w:rPr>
          <w:rFonts w:ascii="SimSun" w:hAnsi="SimSun" w:eastAsia="SimSun" w:cs="SimSun"/>
          <w:sz w:val="21"/>
          <w:szCs w:val="21"/>
          <w:spacing w:val="-1"/>
        </w:rPr>
        <w:t>息，而对数据的加工处理也可以反复多次进行，因此，可以认为数据往往指还</w:t>
      </w:r>
    </w:p>
    <w:p>
      <w:pPr>
        <w:pStyle w:val="BodyText"/>
        <w:spacing w:line="297" w:lineRule="auto"/>
        <w:rPr/>
      </w:pPr>
      <w:r/>
    </w:p>
    <w:p>
      <w:pPr>
        <w:pStyle w:val="BodyText"/>
        <w:spacing w:line="297" w:lineRule="auto"/>
        <w:rPr/>
      </w:pPr>
      <w:r/>
    </w:p>
    <w:p>
      <w:pPr>
        <w:ind w:right="234" w:firstLine="349"/>
        <w:spacing w:before="69" w:line="225"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62"/>
        </w:rPr>
        <w:t xml:space="preserve"> </w:t>
      </w:r>
      <w:r>
        <w:rPr>
          <w:rFonts w:ascii="SimSun" w:hAnsi="SimSun" w:eastAsia="SimSun" w:cs="SimSun"/>
          <w:sz w:val="21"/>
          <w:szCs w:val="21"/>
          <w:spacing w:val="3"/>
        </w:rPr>
        <w:t>“2013年5月29—31</w:t>
      </w:r>
      <w:r>
        <w:rPr>
          <w:rFonts w:ascii="SimSun" w:hAnsi="SimSun" w:eastAsia="SimSun" w:cs="SimSun"/>
          <w:sz w:val="21"/>
          <w:szCs w:val="21"/>
          <w:spacing w:val="-26"/>
        </w:rPr>
        <w:t xml:space="preserve"> </w:t>
      </w:r>
      <w:r>
        <w:rPr>
          <w:rFonts w:ascii="SimSun" w:hAnsi="SimSun" w:eastAsia="SimSun" w:cs="SimSun"/>
          <w:sz w:val="21"/>
          <w:szCs w:val="21"/>
          <w:spacing w:val="3"/>
        </w:rPr>
        <w:t>日第462次香山科学会议”,</w:t>
      </w:r>
      <w:hyperlink w:history="true" r:id="rId17">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www</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xssc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cn</w:t>
        </w:r>
        <w:r>
          <w:rPr>
            <w:rFonts w:ascii="Times New Roman" w:hAnsi="Times New Roman" w:eastAsia="Times New Roman" w:cs="Times New Roman"/>
            <w:sz w:val="21"/>
            <w:szCs w:val="21"/>
            <w:spacing w:val="3"/>
          </w:rPr>
          <w:t>/</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ConfRead.aspx?ItemID=21</w:t>
      </w:r>
      <w:r>
        <w:rPr>
          <w:rFonts w:ascii="Times New Roman" w:hAnsi="Times New Roman" w:eastAsia="Times New Roman" w:cs="Times New Roman"/>
          <w:sz w:val="21"/>
          <w:szCs w:val="21"/>
          <w:spacing w:val="-10"/>
        </w:rPr>
        <w:t>68,</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0"/>
        </w:rPr>
        <w:t>最后访问时间：2021年2月25日。</w:t>
      </w:r>
    </w:p>
    <w:p>
      <w:pPr>
        <w:ind w:left="379"/>
        <w:spacing w:before="38" w:line="189" w:lineRule="auto"/>
        <w:rPr>
          <w:rFonts w:ascii="SimSun" w:hAnsi="SimSun" w:eastAsia="SimSun" w:cs="SimSun"/>
          <w:sz w:val="21"/>
          <w:szCs w:val="21"/>
        </w:rPr>
      </w:pPr>
      <w:r>
        <w:rPr>
          <w:rFonts w:ascii="SimSun" w:hAnsi="SimSun" w:eastAsia="SimSun" w:cs="SimSun"/>
          <w:sz w:val="21"/>
          <w:szCs w:val="21"/>
          <w:spacing w:val="-24"/>
        </w:rPr>
        <w:t>②</w:t>
      </w:r>
      <w:r>
        <w:rPr>
          <w:rFonts w:ascii="SimSun" w:hAnsi="SimSun" w:eastAsia="SimSun" w:cs="SimSun"/>
          <w:sz w:val="21"/>
          <w:szCs w:val="21"/>
          <w:spacing w:val="59"/>
        </w:rPr>
        <w:t xml:space="preserve"> </w:t>
      </w:r>
      <w:r>
        <w:rPr>
          <w:rFonts w:ascii="SimSun" w:hAnsi="SimSun" w:eastAsia="SimSun" w:cs="SimSun"/>
          <w:sz w:val="21"/>
          <w:szCs w:val="21"/>
          <w:spacing w:val="-24"/>
        </w:rPr>
        <w:t>丹陶：《大数据</w:t>
      </w:r>
      <w:r>
        <w:rPr>
          <w:rFonts w:ascii="Times New Roman" w:hAnsi="Times New Roman" w:eastAsia="Times New Roman" w:cs="Times New Roman"/>
          <w:sz w:val="21"/>
          <w:szCs w:val="21"/>
          <w:spacing w:val="-24"/>
        </w:rPr>
        <w:t>“ABC”</w:t>
      </w:r>
      <w:r>
        <w:rPr>
          <w:rFonts w:ascii="SimSun" w:hAnsi="SimSun" w:eastAsia="SimSun" w:cs="SimSun"/>
          <w:sz w:val="21"/>
          <w:szCs w:val="21"/>
          <w:spacing w:val="-24"/>
        </w:rPr>
        <w:t>》</w:t>
      </w:r>
      <w:r>
        <w:rPr>
          <w:rFonts w:ascii="Times New Roman" w:hAnsi="Times New Roman" w:eastAsia="Times New Roman" w:cs="Times New Roman"/>
          <w:sz w:val="21"/>
          <w:szCs w:val="21"/>
          <w:spacing w:val="-24"/>
        </w:rPr>
        <w:t>,</w:t>
      </w:r>
      <w:r>
        <w:rPr>
          <w:rFonts w:ascii="SimSun" w:hAnsi="SimSun" w:eastAsia="SimSun" w:cs="SimSun"/>
          <w:sz w:val="21"/>
          <w:szCs w:val="21"/>
          <w:spacing w:val="-24"/>
        </w:rPr>
        <w:t>载《中国记者》2014年第</w:t>
      </w:r>
      <w:r>
        <w:rPr>
          <w:rFonts w:ascii="SimSun" w:hAnsi="SimSun" w:eastAsia="SimSun" w:cs="SimSun"/>
          <w:sz w:val="21"/>
          <w:szCs w:val="21"/>
          <w:spacing w:val="-25"/>
        </w:rPr>
        <w:t>3期。</w:t>
      </w:r>
    </w:p>
    <w:p>
      <w:pPr>
        <w:spacing w:line="189" w:lineRule="auto"/>
        <w:sectPr>
          <w:type w:val="continuous"/>
          <w:pgSz w:w="8380" w:h="13140"/>
          <w:pgMar w:top="400" w:right="419" w:bottom="0" w:left="590" w:header="0" w:footer="0" w:gutter="0"/>
          <w:cols w:equalWidth="0" w:num="1">
            <w:col w:w="7371" w:space="0"/>
          </w:cols>
        </w:sectPr>
        <w:rPr>
          <w:rFonts w:ascii="SimSun" w:hAnsi="SimSun" w:eastAsia="SimSun" w:cs="SimSun"/>
          <w:sz w:val="21"/>
          <w:szCs w:val="21"/>
        </w:rPr>
      </w:pPr>
    </w:p>
    <w:p>
      <w:pPr>
        <w:ind w:left="219"/>
        <w:spacing w:before="279"/>
        <w:rPr>
          <w:rFonts w:ascii="SimHei" w:hAnsi="SimHei" w:eastAsia="SimHei" w:cs="SimHei"/>
          <w:sz w:val="15"/>
          <w:szCs w:val="15"/>
        </w:rPr>
      </w:pPr>
      <w:r>
        <w:drawing>
          <wp:anchor distT="0" distB="0" distL="0" distR="0" simplePos="0" relativeHeight="251708416" behindDoc="0" locked="0" layoutInCell="0" allowOverlap="1">
            <wp:simplePos x="0" y="0"/>
            <wp:positionH relativeFrom="page">
              <wp:posOffset>412744</wp:posOffset>
            </wp:positionH>
            <wp:positionV relativeFrom="page">
              <wp:posOffset>7200882</wp:posOffset>
            </wp:positionV>
            <wp:extent cx="1162065" cy="6351"/>
            <wp:effectExtent l="0" t="0" r="0" b="0"/>
            <wp:wrapNone/>
            <wp:docPr id="26" name="IM 26"/>
            <wp:cNvGraphicFramePr/>
            <a:graphic>
              <a:graphicData uri="http://schemas.openxmlformats.org/drawingml/2006/picture">
                <pic:pic>
                  <pic:nvPicPr>
                    <pic:cNvPr id="26" name="IM 26"/>
                    <pic:cNvPicPr/>
                  </pic:nvPicPr>
                  <pic:blipFill>
                    <a:blip r:embed="rId18"/>
                    <a:stretch>
                      <a:fillRect/>
                    </a:stretch>
                  </pic:blipFill>
                  <pic:spPr>
                    <a:xfrm rot="0">
                      <a:off x="0" y="0"/>
                      <a:ext cx="1162065" cy="6351"/>
                    </a:xfrm>
                    <a:prstGeom prst="rect">
                      <a:avLst/>
                    </a:prstGeom>
                  </pic:spPr>
                </pic:pic>
              </a:graphicData>
            </a:graphic>
          </wp:anchor>
        </w:drawing>
      </w:r>
      <w:r>
        <w:pict>
          <v:shape id="_x0000_s14" style="position:absolute;margin-left:-1pt;margin-top:18.243pt;mso-position-vertical-relative:text;mso-position-horizontal-relative:text;width:5.4pt;height:7.2pt;z-index:2517094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position w:val="-2"/>
                    </w:rPr>
                    <w:t>6</w:t>
                  </w:r>
                </w:p>
              </w:txbxContent>
            </v:textbox>
          </v:shape>
        </w:pict>
      </w:r>
      <w:r>
        <w:rPr>
          <w:rFonts w:ascii="SimHei" w:hAnsi="SimHei" w:eastAsia="SimHei" w:cs="SimHei"/>
          <w:sz w:val="15"/>
          <w:szCs w:val="15"/>
          <w:position w:val="-3"/>
        </w:rPr>
        <w:drawing>
          <wp:inline distT="0" distB="0" distL="0" distR="0">
            <wp:extent cx="6347" cy="273094"/>
            <wp:effectExtent l="0" t="0" r="0" b="0"/>
            <wp:docPr id="28" name="IM 28"/>
            <wp:cNvGraphicFramePr/>
            <a:graphic>
              <a:graphicData uri="http://schemas.openxmlformats.org/drawingml/2006/picture">
                <pic:pic>
                  <pic:nvPicPr>
                    <pic:cNvPr id="28" name="IM 28"/>
                    <pic:cNvPicPr/>
                  </pic:nvPicPr>
                  <pic:blipFill>
                    <a:blip r:embed="rId19"/>
                    <a:stretch>
                      <a:fillRect/>
                    </a:stretch>
                  </pic:blipFill>
                  <pic:spPr>
                    <a:xfrm rot="0">
                      <a:off x="0" y="0"/>
                      <a:ext cx="6347" cy="273094"/>
                    </a:xfrm>
                    <a:prstGeom prst="rect">
                      <a:avLst/>
                    </a:prstGeom>
                  </pic:spPr>
                </pic:pic>
              </a:graphicData>
            </a:graphic>
          </wp:inline>
        </w:drawing>
      </w:r>
      <w:r>
        <w:rPr>
          <w:rFonts w:ascii="SimHei" w:hAnsi="SimHei" w:eastAsia="SimHei" w:cs="SimHei"/>
          <w:sz w:val="15"/>
          <w:szCs w:val="15"/>
          <w:spacing w:val="49"/>
        </w:rPr>
        <w:t xml:space="preserve"> </w:t>
      </w:r>
      <w:r>
        <w:rPr>
          <w:rFonts w:ascii="SimHei" w:hAnsi="SimHei" w:eastAsia="SimHei" w:cs="SimHei"/>
          <w:sz w:val="15"/>
          <w:szCs w:val="15"/>
          <w:spacing w:val="7"/>
        </w:rPr>
        <w:t>第一章</w:t>
      </w:r>
      <w:r>
        <w:rPr>
          <w:rFonts w:ascii="SimHei" w:hAnsi="SimHei" w:eastAsia="SimHei" w:cs="SimHei"/>
          <w:sz w:val="15"/>
          <w:szCs w:val="15"/>
          <w:spacing w:val="17"/>
        </w:rPr>
        <w:t xml:space="preserve">  </w:t>
      </w:r>
      <w:r>
        <w:rPr>
          <w:rFonts w:ascii="SimHei" w:hAnsi="SimHei" w:eastAsia="SimHei" w:cs="SimHei"/>
          <w:sz w:val="15"/>
          <w:szCs w:val="15"/>
          <w:spacing w:val="7"/>
        </w:rPr>
        <w:t>数据的法律属性与内涵研究</w:t>
      </w:r>
    </w:p>
    <w:p>
      <w:pPr>
        <w:pStyle w:val="BodyText"/>
        <w:spacing w:line="345" w:lineRule="auto"/>
        <w:rPr/>
      </w:pPr>
      <w:r/>
    </w:p>
    <w:p>
      <w:pPr>
        <w:ind w:left="239" w:right="67"/>
        <w:spacing w:before="68" w:line="286" w:lineRule="auto"/>
        <w:jc w:val="both"/>
        <w:rPr>
          <w:rFonts w:ascii="SimSun" w:hAnsi="SimSun" w:eastAsia="SimSun" w:cs="SimSun"/>
          <w:sz w:val="21"/>
          <w:szCs w:val="21"/>
        </w:rPr>
      </w:pPr>
      <w:bookmarkStart w:name="bookmark5" w:id="3"/>
      <w:bookmarkEnd w:id="3"/>
      <w:r>
        <w:rPr>
          <w:rFonts w:ascii="SimSun" w:hAnsi="SimSun" w:eastAsia="SimSun" w:cs="SimSun"/>
          <w:sz w:val="21"/>
          <w:szCs w:val="21"/>
        </w:rPr>
        <w:t>没有加工的数字和事实，而信息是经过处理后得到的有意义和价值的东西。①</w:t>
      </w:r>
      <w:r>
        <w:rPr>
          <w:rFonts w:ascii="SimSun" w:hAnsi="SimSun" w:eastAsia="SimSun" w:cs="SimSun"/>
          <w:sz w:val="21"/>
          <w:szCs w:val="21"/>
          <w:spacing w:val="15"/>
        </w:rPr>
        <w:t xml:space="preserve"> </w:t>
      </w:r>
      <w:r>
        <w:rPr>
          <w:rFonts w:ascii="SimSun" w:hAnsi="SimSun" w:eastAsia="SimSun" w:cs="SimSun"/>
          <w:sz w:val="21"/>
          <w:szCs w:val="21"/>
          <w:spacing w:val="-3"/>
        </w:rPr>
        <w:t>那么“个人数据”和“个人信息”又有什么区别呢?通过阅读文献可以发现</w:t>
      </w:r>
      <w:r>
        <w:rPr>
          <w:rFonts w:ascii="SimSun" w:hAnsi="SimSun" w:eastAsia="SimSun" w:cs="SimSun"/>
          <w:sz w:val="21"/>
          <w:szCs w:val="21"/>
          <w:spacing w:val="-4"/>
        </w:rPr>
        <w:t>这两</w:t>
      </w:r>
      <w:r>
        <w:rPr>
          <w:rFonts w:ascii="SimSun" w:hAnsi="SimSun" w:eastAsia="SimSun" w:cs="SimSun"/>
          <w:sz w:val="21"/>
          <w:szCs w:val="21"/>
        </w:rPr>
        <w:t xml:space="preserve"> </w:t>
      </w:r>
      <w:r>
        <w:rPr>
          <w:rFonts w:ascii="SimSun" w:hAnsi="SimSun" w:eastAsia="SimSun" w:cs="SimSun"/>
          <w:sz w:val="21"/>
          <w:szCs w:val="21"/>
          <w:spacing w:val="-6"/>
        </w:rPr>
        <w:t>个概念在我国乃至全世界都存在混用现象，“个人信息”和“个人数据”常常指</w:t>
      </w:r>
      <w:r>
        <w:rPr>
          <w:rFonts w:ascii="SimSun" w:hAnsi="SimSun" w:eastAsia="SimSun" w:cs="SimSun"/>
          <w:sz w:val="21"/>
          <w:szCs w:val="21"/>
          <w:spacing w:val="2"/>
        </w:rPr>
        <w:t xml:space="preserve"> </w:t>
      </w:r>
      <w:r>
        <w:rPr>
          <w:rFonts w:ascii="SimSun" w:hAnsi="SimSun" w:eastAsia="SimSun" w:cs="SimSun"/>
          <w:sz w:val="21"/>
          <w:szCs w:val="21"/>
        </w:rPr>
        <w:t>代相同的内容，特别是各国在法律文件中对两个概念的使</w:t>
      </w:r>
      <w:r>
        <w:rPr>
          <w:rFonts w:ascii="SimSun" w:hAnsi="SimSun" w:eastAsia="SimSun" w:cs="SimSun"/>
          <w:sz w:val="21"/>
          <w:szCs w:val="21"/>
          <w:spacing w:val="-1"/>
        </w:rPr>
        <w:t>用存在差别。本书区</w:t>
      </w:r>
      <w:r>
        <w:rPr>
          <w:rFonts w:ascii="SimSun" w:hAnsi="SimSun" w:eastAsia="SimSun" w:cs="SimSun"/>
          <w:sz w:val="21"/>
          <w:szCs w:val="21"/>
        </w:rPr>
        <w:t xml:space="preserve"> </w:t>
      </w:r>
      <w:r>
        <w:rPr>
          <w:rFonts w:ascii="SimSun" w:hAnsi="SimSun" w:eastAsia="SimSun" w:cs="SimSun"/>
          <w:sz w:val="21"/>
          <w:szCs w:val="21"/>
          <w:spacing w:val="-2"/>
        </w:rPr>
        <w:t>分“个人数据”和“个人信息”,但下文对其他国家立法文</w:t>
      </w:r>
      <w:r>
        <w:rPr>
          <w:rFonts w:ascii="SimSun" w:hAnsi="SimSun" w:eastAsia="SimSun" w:cs="SimSun"/>
          <w:sz w:val="21"/>
          <w:szCs w:val="21"/>
          <w:spacing w:val="-3"/>
        </w:rPr>
        <w:t>件的介绍仍然使用原</w:t>
      </w:r>
      <w:r>
        <w:rPr>
          <w:rFonts w:ascii="SimSun" w:hAnsi="SimSun" w:eastAsia="SimSun" w:cs="SimSun"/>
          <w:sz w:val="21"/>
          <w:szCs w:val="21"/>
        </w:rPr>
        <w:t xml:space="preserve"> </w:t>
      </w:r>
      <w:r>
        <w:rPr>
          <w:rFonts w:ascii="SimSun" w:hAnsi="SimSun" w:eastAsia="SimSun" w:cs="SimSun"/>
          <w:sz w:val="21"/>
          <w:szCs w:val="21"/>
          <w:spacing w:val="-5"/>
        </w:rPr>
        <w:t>文的表述方式。</w:t>
      </w:r>
    </w:p>
    <w:p>
      <w:pPr>
        <w:ind w:left="239" w:firstLine="439"/>
        <w:spacing w:before="124" w:line="295" w:lineRule="auto"/>
        <w:jc w:val="both"/>
        <w:rPr>
          <w:rFonts w:ascii="SimSun" w:hAnsi="SimSun" w:eastAsia="SimSun" w:cs="SimSun"/>
          <w:sz w:val="21"/>
          <w:szCs w:val="21"/>
        </w:rPr>
      </w:pPr>
      <w:r>
        <w:rPr>
          <w:rFonts w:ascii="SimSun" w:hAnsi="SimSun" w:eastAsia="SimSun" w:cs="SimSun"/>
          <w:sz w:val="21"/>
          <w:szCs w:val="21"/>
          <w:spacing w:val="7"/>
        </w:rPr>
        <w:t>各国对于个人信息的定义存在一定的差异，1981年，欧洲理</w:t>
      </w:r>
      <w:r>
        <w:rPr>
          <w:rFonts w:ascii="SimSun" w:hAnsi="SimSun" w:eastAsia="SimSun" w:cs="SimSun"/>
          <w:sz w:val="21"/>
          <w:szCs w:val="21"/>
          <w:spacing w:val="6"/>
        </w:rPr>
        <w:t>事会在斯特</w:t>
      </w:r>
      <w:r>
        <w:rPr>
          <w:rFonts w:ascii="SimSun" w:hAnsi="SimSun" w:eastAsia="SimSun" w:cs="SimSun"/>
          <w:sz w:val="21"/>
          <w:szCs w:val="21"/>
        </w:rPr>
        <w:t xml:space="preserve"> </w:t>
      </w:r>
      <w:r>
        <w:rPr>
          <w:rFonts w:ascii="SimSun" w:hAnsi="SimSun" w:eastAsia="SimSun" w:cs="SimSun"/>
          <w:sz w:val="21"/>
          <w:szCs w:val="21"/>
        </w:rPr>
        <w:t>拉斯堡通过的《有关个人数据自动化处理的个人保护协定》规定个人数据是指 </w:t>
      </w:r>
      <w:r>
        <w:rPr>
          <w:rFonts w:ascii="SimSun" w:hAnsi="SimSun" w:eastAsia="SimSun" w:cs="SimSun"/>
          <w:sz w:val="21"/>
          <w:szCs w:val="21"/>
          <w:spacing w:val="2"/>
        </w:rPr>
        <w:t>已识别或可识别的个人相关的任何信息。1998年英国制定的《数据保护法案》</w:t>
      </w:r>
      <w:r>
        <w:rPr>
          <w:rFonts w:ascii="SimSun" w:hAnsi="SimSun" w:eastAsia="SimSun" w:cs="SimSun"/>
          <w:sz w:val="21"/>
          <w:szCs w:val="21"/>
          <w:spacing w:val="1"/>
        </w:rPr>
        <w:t xml:space="preserve"> </w:t>
      </w:r>
      <w:r>
        <w:rPr>
          <w:rFonts w:ascii="SimSun" w:hAnsi="SimSun" w:eastAsia="SimSun" w:cs="SimSun"/>
          <w:sz w:val="21"/>
          <w:szCs w:val="21"/>
        </w:rPr>
        <w:t>认为，个人数据是指有关一个活着的自然人的数据组合</w:t>
      </w:r>
      <w:r>
        <w:rPr>
          <w:rFonts w:ascii="SimSun" w:hAnsi="SimSun" w:eastAsia="SimSun" w:cs="SimSun"/>
          <w:sz w:val="21"/>
          <w:szCs w:val="21"/>
          <w:spacing w:val="-1"/>
        </w:rPr>
        <w:t>，通过这些数据或者将</w:t>
      </w:r>
      <w:r>
        <w:rPr>
          <w:rFonts w:ascii="SimSun" w:hAnsi="SimSun" w:eastAsia="SimSun" w:cs="SimSun"/>
          <w:sz w:val="21"/>
          <w:szCs w:val="21"/>
        </w:rPr>
        <w:t xml:space="preserve">  </w:t>
      </w:r>
      <w:r>
        <w:rPr>
          <w:rFonts w:ascii="SimSun" w:hAnsi="SimSun" w:eastAsia="SimSun" w:cs="SimSun"/>
          <w:sz w:val="21"/>
          <w:szCs w:val="21"/>
        </w:rPr>
        <w:t>这些数据与使用者占有的其他数据组合，可以识别该</w:t>
      </w:r>
      <w:r>
        <w:rPr>
          <w:rFonts w:ascii="SimSun" w:hAnsi="SimSun" w:eastAsia="SimSun" w:cs="SimSun"/>
          <w:sz w:val="21"/>
          <w:szCs w:val="21"/>
          <w:spacing w:val="-1"/>
        </w:rPr>
        <w:t>人，个人数据还包括有关</w:t>
      </w:r>
      <w:r>
        <w:rPr>
          <w:rFonts w:ascii="SimSun" w:hAnsi="SimSun" w:eastAsia="SimSun" w:cs="SimSun"/>
          <w:sz w:val="21"/>
          <w:szCs w:val="21"/>
        </w:rPr>
        <w:t xml:space="preserve">  </w:t>
      </w:r>
      <w:r>
        <w:rPr>
          <w:rFonts w:ascii="SimSun" w:hAnsi="SimSun" w:eastAsia="SimSun" w:cs="SimSun"/>
          <w:sz w:val="21"/>
          <w:szCs w:val="21"/>
        </w:rPr>
        <w:t>该人的任何观点的表述和在涉及该人时使用者或</w:t>
      </w:r>
      <w:r>
        <w:rPr>
          <w:rFonts w:ascii="SimSun" w:hAnsi="SimSun" w:eastAsia="SimSun" w:cs="SimSun"/>
          <w:sz w:val="21"/>
          <w:szCs w:val="21"/>
          <w:spacing w:val="-1"/>
        </w:rPr>
        <w:t>他人的意图。日本的《个人信</w:t>
      </w:r>
      <w:r>
        <w:rPr>
          <w:rFonts w:ascii="SimSun" w:hAnsi="SimSun" w:eastAsia="SimSun" w:cs="SimSun"/>
          <w:sz w:val="21"/>
          <w:szCs w:val="21"/>
        </w:rPr>
        <w:t xml:space="preserve">  </w:t>
      </w:r>
      <w:r>
        <w:rPr>
          <w:rFonts w:ascii="SimSun" w:hAnsi="SimSun" w:eastAsia="SimSun" w:cs="SimSun"/>
          <w:sz w:val="21"/>
          <w:szCs w:val="21"/>
          <w:spacing w:val="-1"/>
        </w:rPr>
        <w:t>息保护法》认为个人数据指与生存着的个人有关的信息中因包含姓名、出生年</w:t>
      </w:r>
      <w:r>
        <w:rPr>
          <w:rFonts w:ascii="SimSun" w:hAnsi="SimSun" w:eastAsia="SimSun" w:cs="SimSun"/>
          <w:sz w:val="21"/>
          <w:szCs w:val="21"/>
          <w:spacing w:val="7"/>
        </w:rPr>
        <w:t xml:space="preserve">  </w:t>
      </w:r>
      <w:r>
        <w:rPr>
          <w:rFonts w:ascii="SimSun" w:hAnsi="SimSun" w:eastAsia="SimSun" w:cs="SimSun"/>
          <w:sz w:val="21"/>
          <w:szCs w:val="21"/>
        </w:rPr>
        <w:t>月以及其他内容而可以识别出特定个人的部</w:t>
      </w:r>
      <w:r>
        <w:rPr>
          <w:rFonts w:ascii="SimSun" w:hAnsi="SimSun" w:eastAsia="SimSun" w:cs="SimSun"/>
          <w:sz w:val="21"/>
          <w:szCs w:val="21"/>
          <w:spacing w:val="-1"/>
        </w:rPr>
        <w:t>分。中国香港地区将个人数据定义</w:t>
      </w:r>
      <w:r>
        <w:rPr>
          <w:rFonts w:ascii="SimSun" w:hAnsi="SimSun" w:eastAsia="SimSun" w:cs="SimSun"/>
          <w:sz w:val="21"/>
          <w:szCs w:val="21"/>
        </w:rPr>
        <w:t xml:space="preserve">  </w:t>
      </w:r>
      <w:r>
        <w:rPr>
          <w:rFonts w:ascii="SimSun" w:hAnsi="SimSun" w:eastAsia="SimSun" w:cs="SimSun"/>
          <w:sz w:val="21"/>
          <w:szCs w:val="21"/>
        </w:rPr>
        <w:t>为：个人资料指符合以下说明的任何资料——直接</w:t>
      </w:r>
      <w:r>
        <w:rPr>
          <w:rFonts w:ascii="SimSun" w:hAnsi="SimSun" w:eastAsia="SimSun" w:cs="SimSun"/>
          <w:sz w:val="21"/>
          <w:szCs w:val="21"/>
          <w:spacing w:val="-1"/>
        </w:rPr>
        <w:t>或间接与一名在世的个人有</w:t>
      </w:r>
      <w:r>
        <w:rPr>
          <w:rFonts w:ascii="SimSun" w:hAnsi="SimSun" w:eastAsia="SimSun" w:cs="SimSun"/>
          <w:sz w:val="21"/>
          <w:szCs w:val="21"/>
        </w:rPr>
        <w:t xml:space="preserve">  </w:t>
      </w:r>
      <w:r>
        <w:rPr>
          <w:rFonts w:ascii="SimSun" w:hAnsi="SimSun" w:eastAsia="SimSun" w:cs="SimSun"/>
          <w:sz w:val="21"/>
          <w:szCs w:val="21"/>
        </w:rPr>
        <w:t>关。具体到我国，具有代表性的立法性文件是201</w:t>
      </w:r>
      <w:r>
        <w:rPr>
          <w:rFonts w:ascii="SimSun" w:hAnsi="SimSun" w:eastAsia="SimSun" w:cs="SimSun"/>
          <w:sz w:val="21"/>
          <w:szCs w:val="21"/>
          <w:spacing w:val="-1"/>
        </w:rPr>
        <w:t>2年全国人大通过的《关于加</w:t>
      </w:r>
      <w:r>
        <w:rPr>
          <w:rFonts w:ascii="SimSun" w:hAnsi="SimSun" w:eastAsia="SimSun" w:cs="SimSun"/>
          <w:sz w:val="21"/>
          <w:szCs w:val="21"/>
        </w:rPr>
        <w:t xml:space="preserve">  </w:t>
      </w:r>
      <w:r>
        <w:rPr>
          <w:rFonts w:ascii="SimSun" w:hAnsi="SimSun" w:eastAsia="SimSun" w:cs="SimSun"/>
          <w:sz w:val="21"/>
          <w:szCs w:val="21"/>
          <w:spacing w:val="6"/>
        </w:rPr>
        <w:t>强网络信息保护的决定》,其第1条就明确规定，“国家保护能够识别公民个</w:t>
      </w:r>
      <w:r>
        <w:rPr>
          <w:rFonts w:ascii="SimSun" w:hAnsi="SimSun" w:eastAsia="SimSun" w:cs="SimSun"/>
          <w:sz w:val="21"/>
          <w:szCs w:val="21"/>
          <w:spacing w:val="2"/>
        </w:rPr>
        <w:t xml:space="preserve">  </w:t>
      </w:r>
      <w:r>
        <w:rPr>
          <w:rFonts w:ascii="SimSun" w:hAnsi="SimSun" w:eastAsia="SimSun" w:cs="SimSun"/>
          <w:sz w:val="21"/>
          <w:szCs w:val="21"/>
        </w:rPr>
        <w:t>人身份和涉及公民个人隐私的电子信息”。该决定将</w:t>
      </w:r>
      <w:r>
        <w:rPr>
          <w:rFonts w:ascii="SimSun" w:hAnsi="SimSun" w:eastAsia="SimSun" w:cs="SimSun"/>
          <w:sz w:val="21"/>
          <w:szCs w:val="21"/>
          <w:spacing w:val="-1"/>
        </w:rPr>
        <w:t>个人信息视为用户的一种</w:t>
      </w:r>
      <w:r>
        <w:rPr>
          <w:rFonts w:ascii="SimSun" w:hAnsi="SimSun" w:eastAsia="SimSun" w:cs="SimSun"/>
          <w:sz w:val="21"/>
          <w:szCs w:val="21"/>
        </w:rPr>
        <w:t xml:space="preserve">  </w:t>
      </w:r>
      <w:r>
        <w:rPr>
          <w:rFonts w:ascii="SimSun" w:hAnsi="SimSun" w:eastAsia="SimSun" w:cs="SimSun"/>
          <w:sz w:val="21"/>
          <w:szCs w:val="21"/>
        </w:rPr>
        <w:t>绝对利益，并以此立场来处理用户和网络经营者就个</w:t>
      </w:r>
      <w:r>
        <w:rPr>
          <w:rFonts w:ascii="SimSun" w:hAnsi="SimSun" w:eastAsia="SimSun" w:cs="SimSun"/>
          <w:sz w:val="21"/>
          <w:szCs w:val="21"/>
          <w:spacing w:val="-1"/>
        </w:rPr>
        <w:t>人信息的保护和利用发生</w:t>
      </w:r>
      <w:r>
        <w:rPr>
          <w:rFonts w:ascii="SimSun" w:hAnsi="SimSun" w:eastAsia="SimSun" w:cs="SimSun"/>
          <w:sz w:val="21"/>
          <w:szCs w:val="21"/>
        </w:rPr>
        <w:t xml:space="preserve">  </w:t>
      </w:r>
      <w:r>
        <w:rPr>
          <w:rFonts w:ascii="SimSun" w:hAnsi="SimSun" w:eastAsia="SimSun" w:cs="SimSun"/>
          <w:sz w:val="21"/>
          <w:szCs w:val="21"/>
        </w:rPr>
        <w:t>的利益关系。自此，随着技术的进步，我国相关文件中对于个人信息的规定也  </w:t>
      </w:r>
      <w:r>
        <w:rPr>
          <w:rFonts w:ascii="SimSun" w:hAnsi="SimSun" w:eastAsia="SimSun" w:cs="SimSun"/>
          <w:sz w:val="21"/>
          <w:szCs w:val="21"/>
          <w:spacing w:val="-1"/>
        </w:rPr>
        <w:t>随之改变。2018年实施的国家标准《信息安全技术个人信息安全规范》将个人</w:t>
      </w:r>
      <w:r>
        <w:rPr>
          <w:rFonts w:ascii="SimSun" w:hAnsi="SimSun" w:eastAsia="SimSun" w:cs="SimSun"/>
          <w:sz w:val="21"/>
          <w:szCs w:val="21"/>
          <w:spacing w:val="7"/>
        </w:rPr>
        <w:t xml:space="preserve">  </w:t>
      </w:r>
      <w:r>
        <w:rPr>
          <w:rFonts w:ascii="SimSun" w:hAnsi="SimSun" w:eastAsia="SimSun" w:cs="SimSun"/>
          <w:sz w:val="21"/>
          <w:szCs w:val="21"/>
        </w:rPr>
        <w:t>信息定义为：“以电子或者其他方式记录的能够单独或</w:t>
      </w:r>
      <w:r>
        <w:rPr>
          <w:rFonts w:ascii="SimSun" w:hAnsi="SimSun" w:eastAsia="SimSun" w:cs="SimSun"/>
          <w:sz w:val="21"/>
          <w:szCs w:val="21"/>
          <w:spacing w:val="-1"/>
        </w:rPr>
        <w:t>者与其他信息结合识别</w:t>
      </w:r>
      <w:r>
        <w:rPr>
          <w:rFonts w:ascii="SimSun" w:hAnsi="SimSun" w:eastAsia="SimSun" w:cs="SimSun"/>
          <w:sz w:val="21"/>
          <w:szCs w:val="21"/>
        </w:rPr>
        <w:t xml:space="preserve">  </w:t>
      </w:r>
      <w:r>
        <w:rPr>
          <w:rFonts w:ascii="SimSun" w:hAnsi="SimSun" w:eastAsia="SimSun" w:cs="SimSun"/>
          <w:sz w:val="21"/>
          <w:szCs w:val="21"/>
          <w:spacing w:val="1"/>
        </w:rPr>
        <w:t>特定自然人身份或者反映认定自然人活动情况的各种信息，包</w:t>
      </w:r>
      <w:r>
        <w:rPr>
          <w:rFonts w:ascii="SimSun" w:hAnsi="SimSun" w:eastAsia="SimSun" w:cs="SimSun"/>
          <w:sz w:val="21"/>
          <w:szCs w:val="21"/>
        </w:rPr>
        <w:t>括姓名、出生日 </w:t>
      </w:r>
      <w:r>
        <w:rPr>
          <w:rFonts w:ascii="SimSun" w:hAnsi="SimSun" w:eastAsia="SimSun" w:cs="SimSun"/>
          <w:sz w:val="21"/>
          <w:szCs w:val="21"/>
          <w:spacing w:val="6"/>
        </w:rPr>
        <w:t>期、身份证号码、个人生物识别信息、住址、通信联系方式、通信记录和内 </w:t>
      </w:r>
      <w:r>
        <w:rPr>
          <w:rFonts w:ascii="SimSun" w:hAnsi="SimSun" w:eastAsia="SimSun" w:cs="SimSun"/>
          <w:sz w:val="21"/>
          <w:szCs w:val="21"/>
          <w:spacing w:val="3"/>
        </w:rPr>
        <w:t>容、账号密码、财产信息、征信信息、行踪轨迹、住宿信</w:t>
      </w:r>
      <w:r>
        <w:rPr>
          <w:rFonts w:ascii="SimSun" w:hAnsi="SimSun" w:eastAsia="SimSun" w:cs="SimSun"/>
          <w:sz w:val="21"/>
          <w:szCs w:val="21"/>
          <w:spacing w:val="2"/>
        </w:rPr>
        <w:t>息、健康生理信息、</w:t>
      </w:r>
      <w:r>
        <w:rPr>
          <w:rFonts w:ascii="SimSun" w:hAnsi="SimSun" w:eastAsia="SimSun" w:cs="SimSun"/>
          <w:sz w:val="21"/>
          <w:szCs w:val="21"/>
        </w:rPr>
        <w:t xml:space="preserve"> </w:t>
      </w:r>
      <w:r>
        <w:rPr>
          <w:rFonts w:ascii="SimSun" w:hAnsi="SimSun" w:eastAsia="SimSun" w:cs="SimSun"/>
          <w:sz w:val="21"/>
          <w:szCs w:val="21"/>
          <w:spacing w:val="-5"/>
        </w:rPr>
        <w:t>交易信息等。”2021年生效的《民法典》在</w:t>
      </w:r>
      <w:r>
        <w:rPr>
          <w:rFonts w:ascii="SimSun" w:hAnsi="SimSun" w:eastAsia="SimSun" w:cs="SimSun"/>
          <w:sz w:val="21"/>
          <w:szCs w:val="21"/>
          <w:spacing w:val="-6"/>
        </w:rPr>
        <w:t>第1034条对个人信息的定义是：“个</w:t>
      </w:r>
      <w:r>
        <w:rPr>
          <w:rFonts w:ascii="SimSun" w:hAnsi="SimSun" w:eastAsia="SimSun" w:cs="SimSun"/>
          <w:sz w:val="21"/>
          <w:szCs w:val="21"/>
        </w:rPr>
        <w:t xml:space="preserve">  </w:t>
      </w:r>
      <w:r>
        <w:rPr>
          <w:rFonts w:ascii="SimSun" w:hAnsi="SimSun" w:eastAsia="SimSun" w:cs="SimSun"/>
          <w:sz w:val="21"/>
          <w:szCs w:val="21"/>
        </w:rPr>
        <w:t>人信息是以电子或者其他方式记录的能够单独或者与</w:t>
      </w:r>
      <w:r>
        <w:rPr>
          <w:rFonts w:ascii="SimSun" w:hAnsi="SimSun" w:eastAsia="SimSun" w:cs="SimSun"/>
          <w:sz w:val="21"/>
          <w:szCs w:val="21"/>
          <w:spacing w:val="-1"/>
        </w:rPr>
        <w:t>其他信息结合识别特定自</w:t>
      </w:r>
      <w:r>
        <w:rPr>
          <w:rFonts w:ascii="SimSun" w:hAnsi="SimSun" w:eastAsia="SimSun" w:cs="SimSun"/>
          <w:sz w:val="21"/>
          <w:szCs w:val="21"/>
        </w:rPr>
        <w:t xml:space="preserve">  </w:t>
      </w:r>
      <w:r>
        <w:rPr>
          <w:rFonts w:ascii="SimSun" w:hAnsi="SimSun" w:eastAsia="SimSun" w:cs="SimSun"/>
          <w:sz w:val="21"/>
          <w:szCs w:val="21"/>
        </w:rPr>
        <w:t>然人的各种信息，包括自然人的姓名、出生日期、身份</w:t>
      </w:r>
      <w:r>
        <w:rPr>
          <w:rFonts w:ascii="SimSun" w:hAnsi="SimSun" w:eastAsia="SimSun" w:cs="SimSun"/>
          <w:sz w:val="21"/>
          <w:szCs w:val="21"/>
          <w:spacing w:val="-1"/>
        </w:rPr>
        <w:t>证件号码、生物识别信</w:t>
      </w:r>
    </w:p>
    <w:p>
      <w:pPr>
        <w:pStyle w:val="BodyText"/>
        <w:spacing w:line="248" w:lineRule="auto"/>
        <w:rPr/>
      </w:pPr>
      <w:r/>
    </w:p>
    <w:p>
      <w:pPr>
        <w:pStyle w:val="BodyText"/>
        <w:spacing w:line="248" w:lineRule="auto"/>
        <w:rPr/>
      </w:pPr>
      <w:r/>
    </w:p>
    <w:p>
      <w:pPr>
        <w:ind w:left="239" w:right="53" w:firstLine="380"/>
        <w:spacing w:before="68" w:line="225"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0"/>
        </w:rPr>
        <w:t xml:space="preserve"> </w:t>
      </w:r>
      <w:r>
        <w:rPr>
          <w:rFonts w:ascii="SimSun" w:hAnsi="SimSun" w:eastAsia="SimSun" w:cs="SimSun"/>
          <w:sz w:val="21"/>
          <w:szCs w:val="21"/>
          <w:spacing w:val="-19"/>
        </w:rPr>
        <w:t>杨绪宾、刘洋编著:《大数据真相谁动了我的数据》,华南理工大学出版社2</w:t>
      </w:r>
      <w:r>
        <w:rPr>
          <w:rFonts w:ascii="SimSun" w:hAnsi="SimSun" w:eastAsia="SimSun" w:cs="SimSun"/>
          <w:sz w:val="21"/>
          <w:szCs w:val="21"/>
          <w:spacing w:val="-20"/>
        </w:rPr>
        <w:t>018</w:t>
      </w:r>
      <w:r>
        <w:rPr>
          <w:rFonts w:ascii="SimSun" w:hAnsi="SimSun" w:eastAsia="SimSun" w:cs="SimSun"/>
          <w:sz w:val="21"/>
          <w:szCs w:val="21"/>
        </w:rPr>
        <w:t xml:space="preserve"> </w:t>
      </w:r>
      <w:r>
        <w:rPr>
          <w:rFonts w:ascii="SimSun" w:hAnsi="SimSun" w:eastAsia="SimSun" w:cs="SimSun"/>
          <w:sz w:val="21"/>
          <w:szCs w:val="21"/>
          <w:spacing w:val="-17"/>
        </w:rPr>
        <w:t>年版，第44页。</w:t>
      </w:r>
    </w:p>
    <w:p>
      <w:pPr>
        <w:spacing w:line="225" w:lineRule="auto"/>
        <w:sectPr>
          <w:pgSz w:w="8400" w:h="13160"/>
          <w:pgMar w:top="400" w:right="495" w:bottom="0" w:left="429" w:header="0" w:footer="0" w:gutter="0"/>
        </w:sectPr>
        <w:rPr>
          <w:rFonts w:ascii="SimSun" w:hAnsi="SimSun" w:eastAsia="SimSun" w:cs="SimSun"/>
          <w:sz w:val="21"/>
          <w:szCs w:val="21"/>
        </w:rPr>
      </w:pPr>
    </w:p>
    <w:p>
      <w:pPr>
        <w:ind w:left="5169"/>
        <w:spacing w:before="140"/>
        <w:rPr>
          <w:sz w:val="16"/>
          <w:szCs w:val="16"/>
        </w:rPr>
      </w:pPr>
      <w:r>
        <w:drawing>
          <wp:anchor distT="0" distB="0" distL="0" distR="0" simplePos="0" relativeHeight="251711488" behindDoc="0" locked="0" layoutInCell="0" allowOverlap="1">
            <wp:simplePos x="0" y="0"/>
            <wp:positionH relativeFrom="page">
              <wp:posOffset>450874</wp:posOffset>
            </wp:positionH>
            <wp:positionV relativeFrom="page">
              <wp:posOffset>6083282</wp:posOffset>
            </wp:positionV>
            <wp:extent cx="1168397" cy="6350"/>
            <wp:effectExtent l="0" t="0" r="0" b="0"/>
            <wp:wrapNone/>
            <wp:docPr id="30" name="IM 30"/>
            <wp:cNvGraphicFramePr/>
            <a:graphic>
              <a:graphicData uri="http://schemas.openxmlformats.org/drawingml/2006/picture">
                <pic:pic>
                  <pic:nvPicPr>
                    <pic:cNvPr id="30" name="IM 30"/>
                    <pic:cNvPicPr/>
                  </pic:nvPicPr>
                  <pic:blipFill>
                    <a:blip r:embed="rId20"/>
                    <a:stretch>
                      <a:fillRect/>
                    </a:stretch>
                  </pic:blipFill>
                  <pic:spPr>
                    <a:xfrm rot="0">
                      <a:off x="0" y="0"/>
                      <a:ext cx="1168397" cy="6350"/>
                    </a:xfrm>
                    <a:prstGeom prst="rect">
                      <a:avLst/>
                    </a:prstGeom>
                  </pic:spPr>
                </pic:pic>
              </a:graphicData>
            </a:graphic>
          </wp:anchor>
        </w:drawing>
      </w:r>
      <w:r>
        <w:pict>
          <v:shape id="_x0000_s16" style="position:absolute;margin-left:363.999pt;margin-top:11.4488pt;mso-position-vertical-relative:text;mso-position-horizontal-relative:text;width:5.5pt;height:7.5pt;z-index:251712512;"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position w:val="-2"/>
                    </w:rPr>
                    <w:t>7</w:t>
                  </w:r>
                </w:p>
              </w:txbxContent>
            </v:textbox>
          </v:shape>
        </w:pict>
      </w:r>
      <w:r>
        <w:rPr>
          <w:rFonts w:ascii="SimSun" w:hAnsi="SimSun" w:eastAsia="SimSun" w:cs="SimSun"/>
          <w:sz w:val="16"/>
          <w:szCs w:val="16"/>
          <w:spacing w:val="-3"/>
        </w:rPr>
        <w:t>一、数据的基本概念及发展</w:t>
      </w:r>
      <w:r>
        <w:rPr>
          <w:rFonts w:ascii="SimSun" w:hAnsi="SimSun" w:eastAsia="SimSun" w:cs="SimSun"/>
          <w:sz w:val="16"/>
          <w:szCs w:val="16"/>
          <w:spacing w:val="24"/>
          <w:w w:val="101"/>
        </w:rPr>
        <w:t xml:space="preserve"> </w:t>
      </w:r>
      <w:r>
        <w:rPr>
          <w:sz w:val="16"/>
          <w:szCs w:val="16"/>
          <w:position w:val="-3"/>
        </w:rPr>
        <w:drawing>
          <wp:inline distT="0" distB="0" distL="0" distR="0">
            <wp:extent cx="6332" cy="273012"/>
            <wp:effectExtent l="0" t="0" r="0" b="0"/>
            <wp:docPr id="32" name="IM 32"/>
            <wp:cNvGraphicFramePr/>
            <a:graphic>
              <a:graphicData uri="http://schemas.openxmlformats.org/drawingml/2006/picture">
                <pic:pic>
                  <pic:nvPicPr>
                    <pic:cNvPr id="32" name="IM 32"/>
                    <pic:cNvPicPr/>
                  </pic:nvPicPr>
                  <pic:blipFill>
                    <a:blip r:embed="rId21"/>
                    <a:stretch>
                      <a:fillRect/>
                    </a:stretch>
                  </pic:blipFill>
                  <pic:spPr>
                    <a:xfrm rot="0">
                      <a:off x="0" y="0"/>
                      <a:ext cx="6332" cy="273012"/>
                    </a:xfrm>
                    <a:prstGeom prst="rect">
                      <a:avLst/>
                    </a:prstGeom>
                  </pic:spPr>
                </pic:pic>
              </a:graphicData>
            </a:graphic>
          </wp:inline>
        </w:drawing>
      </w:r>
    </w:p>
    <w:p>
      <w:pPr>
        <w:pStyle w:val="BodyText"/>
        <w:spacing w:line="331" w:lineRule="auto"/>
        <w:rPr/>
      </w:pPr>
      <w:r/>
    </w:p>
    <w:p>
      <w:pPr>
        <w:ind w:left="9" w:right="217"/>
        <w:spacing w:before="68" w:line="279" w:lineRule="auto"/>
        <w:jc w:val="both"/>
        <w:rPr>
          <w:rFonts w:ascii="SimSun" w:hAnsi="SimSun" w:eastAsia="SimSun" w:cs="SimSun"/>
          <w:sz w:val="21"/>
          <w:szCs w:val="21"/>
        </w:rPr>
      </w:pPr>
      <w:r>
        <w:rPr>
          <w:rFonts w:ascii="SimSun" w:hAnsi="SimSun" w:eastAsia="SimSun" w:cs="SimSun"/>
          <w:sz w:val="21"/>
          <w:szCs w:val="21"/>
          <w:spacing w:val="-1"/>
        </w:rPr>
        <w:t>息、住址、电话号码、电子邮箱、健康信息、行踪信息等。”综上所述，虽然</w:t>
      </w:r>
      <w:r>
        <w:rPr>
          <w:rFonts w:ascii="SimSun" w:hAnsi="SimSun" w:eastAsia="SimSun" w:cs="SimSun"/>
          <w:sz w:val="21"/>
          <w:szCs w:val="21"/>
          <w:spacing w:val="15"/>
        </w:rPr>
        <w:t xml:space="preserve"> </w:t>
      </w:r>
      <w:r>
        <w:rPr>
          <w:rFonts w:ascii="SimSun" w:hAnsi="SimSun" w:eastAsia="SimSun" w:cs="SimSun"/>
          <w:sz w:val="21"/>
          <w:szCs w:val="21"/>
        </w:rPr>
        <w:t>各国立法文件对个人信息的规定不完全相同，但都</w:t>
      </w:r>
      <w:r>
        <w:rPr>
          <w:rFonts w:ascii="SimSun" w:hAnsi="SimSun" w:eastAsia="SimSun" w:cs="SimSun"/>
          <w:sz w:val="21"/>
          <w:szCs w:val="21"/>
          <w:spacing w:val="-1"/>
        </w:rPr>
        <w:t>表明个人信息是指与一个身</w:t>
      </w:r>
      <w:r>
        <w:rPr>
          <w:rFonts w:ascii="SimSun" w:hAnsi="SimSun" w:eastAsia="SimSun" w:cs="SimSun"/>
          <w:sz w:val="21"/>
          <w:szCs w:val="21"/>
        </w:rPr>
        <w:t xml:space="preserve"> </w:t>
      </w:r>
      <w:r>
        <w:rPr>
          <w:rFonts w:ascii="SimSun" w:hAnsi="SimSun" w:eastAsia="SimSun" w:cs="SimSun"/>
          <w:sz w:val="21"/>
          <w:szCs w:val="21"/>
          <w:spacing w:val="6"/>
        </w:rPr>
        <w:t>份已经被识别或者身份可能被识别的自然人相关的任何信息，包括姓名、住</w:t>
      </w:r>
      <w:r>
        <w:rPr>
          <w:rFonts w:ascii="SimSun" w:hAnsi="SimSun" w:eastAsia="SimSun" w:cs="SimSun"/>
          <w:sz w:val="21"/>
          <w:szCs w:val="21"/>
          <w:spacing w:val="13"/>
        </w:rPr>
        <w:t xml:space="preserve"> </w:t>
      </w:r>
      <w:r>
        <w:rPr>
          <w:rFonts w:ascii="SimSun" w:hAnsi="SimSun" w:eastAsia="SimSun" w:cs="SimSun"/>
          <w:sz w:val="21"/>
          <w:szCs w:val="21"/>
          <w:spacing w:val="-1"/>
        </w:rPr>
        <w:t>址、医疗记录等单独或者与其他信息对照可以识别特定个人的信息。</w:t>
      </w:r>
    </w:p>
    <w:p>
      <w:pPr>
        <w:ind w:left="9" w:right="144" w:firstLine="439"/>
        <w:spacing w:before="99" w:line="292" w:lineRule="auto"/>
        <w:jc w:val="both"/>
        <w:rPr>
          <w:rFonts w:ascii="SimSun" w:hAnsi="SimSun" w:eastAsia="SimSun" w:cs="SimSun"/>
          <w:sz w:val="21"/>
          <w:szCs w:val="21"/>
        </w:rPr>
      </w:pPr>
      <w:r>
        <w:rPr>
          <w:rFonts w:ascii="SimSun" w:hAnsi="SimSun" w:eastAsia="SimSun" w:cs="SimSun"/>
          <w:sz w:val="21"/>
          <w:szCs w:val="21"/>
          <w:spacing w:val="-1"/>
        </w:rPr>
        <w:t>与此同时，学界对于“个人信息”的内容也存在不同的观点。“狭义识别 </w:t>
      </w:r>
      <w:r>
        <w:rPr>
          <w:rFonts w:ascii="SimSun" w:hAnsi="SimSun" w:eastAsia="SimSun" w:cs="SimSun"/>
          <w:sz w:val="21"/>
          <w:szCs w:val="21"/>
          <w:spacing w:val="6"/>
        </w:rPr>
        <w:t>说”认为可识别性应当是认定公民个人信息的核心要素与标准，该</w:t>
      </w:r>
      <w:r>
        <w:rPr>
          <w:rFonts w:ascii="SimSun" w:hAnsi="SimSun" w:eastAsia="SimSun" w:cs="SimSun"/>
          <w:sz w:val="21"/>
          <w:szCs w:val="21"/>
          <w:spacing w:val="5"/>
        </w:rPr>
        <w:t>观点认为 </w:t>
      </w:r>
      <w:r>
        <w:rPr>
          <w:rFonts w:ascii="SimSun" w:hAnsi="SimSun" w:eastAsia="SimSun" w:cs="SimSun"/>
          <w:sz w:val="21"/>
          <w:szCs w:val="21"/>
          <w:spacing w:val="6"/>
        </w:rPr>
        <w:t>个人信息仅包括公民的姓名、年龄、有效证件号码、家庭住址、电</w:t>
      </w:r>
      <w:r>
        <w:rPr>
          <w:rFonts w:ascii="SimSun" w:hAnsi="SimSun" w:eastAsia="SimSun" w:cs="SimSun"/>
          <w:sz w:val="21"/>
          <w:szCs w:val="21"/>
          <w:spacing w:val="5"/>
        </w:rPr>
        <w:t>话号码等 </w:t>
      </w:r>
      <w:r>
        <w:rPr>
          <w:rFonts w:ascii="SimSun" w:hAnsi="SimSun" w:eastAsia="SimSun" w:cs="SimSun"/>
          <w:sz w:val="21"/>
          <w:szCs w:val="21"/>
          <w:spacing w:val="7"/>
        </w:rPr>
        <w:t>能够识别公民个人身份或者涉及公民个人隐私的信息。还包括公</w:t>
      </w:r>
      <w:r>
        <w:rPr>
          <w:rFonts w:ascii="SimSun" w:hAnsi="SimSun" w:eastAsia="SimSun" w:cs="SimSun"/>
          <w:sz w:val="21"/>
          <w:szCs w:val="21"/>
          <w:spacing w:val="6"/>
        </w:rPr>
        <w:t>民的遗传特</w:t>
      </w:r>
      <w:r>
        <w:rPr>
          <w:rFonts w:ascii="SimSun" w:hAnsi="SimSun" w:eastAsia="SimSun" w:cs="SimSun"/>
          <w:sz w:val="21"/>
          <w:szCs w:val="21"/>
        </w:rPr>
        <w:t xml:space="preserve"> </w:t>
      </w:r>
      <w:r>
        <w:rPr>
          <w:rFonts w:ascii="SimSun" w:hAnsi="SimSun" w:eastAsia="SimSun" w:cs="SimSun"/>
          <w:sz w:val="21"/>
          <w:szCs w:val="21"/>
          <w:spacing w:val="2"/>
        </w:rPr>
        <w:t>征、经济状况等。①“个人隐私说”强调对公民个人隐私信息的保护，因此，</w:t>
      </w:r>
      <w:r>
        <w:rPr>
          <w:rFonts w:ascii="SimSun" w:hAnsi="SimSun" w:eastAsia="SimSun" w:cs="SimSun"/>
          <w:sz w:val="21"/>
          <w:szCs w:val="21"/>
          <w:spacing w:val="6"/>
        </w:rPr>
        <w:t xml:space="preserve"> </w:t>
      </w:r>
      <w:r>
        <w:rPr>
          <w:rFonts w:ascii="SimSun" w:hAnsi="SimSun" w:eastAsia="SimSun" w:cs="SimSun"/>
          <w:sz w:val="21"/>
          <w:szCs w:val="21"/>
          <w:spacing w:val="6"/>
        </w:rPr>
        <w:t>对公民个人信息的保护主要是基于隐私权保护的需要而进行，其在</w:t>
      </w:r>
      <w:r>
        <w:rPr>
          <w:rFonts w:ascii="SimSun" w:hAnsi="SimSun" w:eastAsia="SimSun" w:cs="SimSun"/>
          <w:sz w:val="21"/>
          <w:szCs w:val="21"/>
          <w:spacing w:val="5"/>
        </w:rPr>
        <w:t>人格利益 </w:t>
      </w:r>
      <w:r>
        <w:rPr>
          <w:rFonts w:ascii="SimSun" w:hAnsi="SimSun" w:eastAsia="SimSun" w:cs="SimSun"/>
          <w:sz w:val="21"/>
          <w:szCs w:val="21"/>
          <w:spacing w:val="6"/>
        </w:rPr>
        <w:t>的保护上具有隐私本质，因此法律规范所保护的公民个人信息应当</w:t>
      </w:r>
      <w:r>
        <w:rPr>
          <w:rFonts w:ascii="SimSun" w:hAnsi="SimSun" w:eastAsia="SimSun" w:cs="SimSun"/>
          <w:sz w:val="21"/>
          <w:szCs w:val="21"/>
          <w:spacing w:val="5"/>
        </w:rPr>
        <w:t>将隐私性 </w:t>
      </w:r>
      <w:r>
        <w:rPr>
          <w:rFonts w:ascii="SimSun" w:hAnsi="SimSun" w:eastAsia="SimSun" w:cs="SimSun"/>
          <w:sz w:val="21"/>
          <w:szCs w:val="21"/>
          <w:spacing w:val="-1"/>
        </w:rPr>
        <w:t>作为核心标准之一。②③“个人关联说”则扩大了个人信息的范围，认为公民</w:t>
      </w:r>
      <w:r>
        <w:rPr>
          <w:rFonts w:ascii="SimSun" w:hAnsi="SimSun" w:eastAsia="SimSun" w:cs="SimSun"/>
          <w:sz w:val="21"/>
          <w:szCs w:val="21"/>
          <w:spacing w:val="6"/>
        </w:rPr>
        <w:t xml:space="preserve">  </w:t>
      </w:r>
      <w:r>
        <w:rPr>
          <w:rFonts w:ascii="SimSun" w:hAnsi="SimSun" w:eastAsia="SimSun" w:cs="SimSun"/>
          <w:sz w:val="21"/>
          <w:szCs w:val="21"/>
          <w:spacing w:val="20"/>
        </w:rPr>
        <w:t>个人信息必须与特定的自然人相关联，这是认定公民个人信息的关键属</w:t>
      </w:r>
      <w:r>
        <w:rPr>
          <w:rFonts w:ascii="SimSun" w:hAnsi="SimSun" w:eastAsia="SimSun" w:cs="SimSun"/>
          <w:sz w:val="21"/>
          <w:szCs w:val="21"/>
          <w:spacing w:val="17"/>
        </w:rPr>
        <w:t xml:space="preserve"> </w:t>
      </w:r>
      <w:r>
        <w:rPr>
          <w:rFonts w:ascii="SimSun" w:hAnsi="SimSun" w:eastAsia="SimSun" w:cs="SimSun"/>
          <w:sz w:val="21"/>
          <w:szCs w:val="21"/>
        </w:rPr>
        <w:t>性。④“财产商品说”则基于技术的高速发展而提</w:t>
      </w:r>
      <w:r>
        <w:rPr>
          <w:rFonts w:ascii="SimSun" w:hAnsi="SimSun" w:eastAsia="SimSun" w:cs="SimSun"/>
          <w:sz w:val="21"/>
          <w:szCs w:val="21"/>
          <w:spacing w:val="-1"/>
        </w:rPr>
        <w:t>出，认为个人信息在现代社</w:t>
      </w:r>
      <w:r>
        <w:rPr>
          <w:rFonts w:ascii="SimSun" w:hAnsi="SimSun" w:eastAsia="SimSun" w:cs="SimSun"/>
          <w:sz w:val="21"/>
          <w:szCs w:val="21"/>
        </w:rPr>
        <w:t xml:space="preserve">  </w:t>
      </w:r>
      <w:r>
        <w:rPr>
          <w:rFonts w:ascii="SimSun" w:hAnsi="SimSun" w:eastAsia="SimSun" w:cs="SimSun"/>
          <w:sz w:val="21"/>
          <w:szCs w:val="21"/>
        </w:rPr>
        <w:t>会具有了一定的交换价值与使用价值，其财产属性与商</w:t>
      </w:r>
      <w:r>
        <w:rPr>
          <w:rFonts w:ascii="SimSun" w:hAnsi="SimSun" w:eastAsia="SimSun" w:cs="SimSun"/>
          <w:sz w:val="21"/>
          <w:szCs w:val="21"/>
          <w:spacing w:val="-1"/>
        </w:rPr>
        <w:t>品属性表明其具有一定 </w:t>
      </w:r>
      <w:r>
        <w:rPr>
          <w:rFonts w:ascii="SimSun" w:hAnsi="SimSun" w:eastAsia="SimSun" w:cs="SimSun"/>
          <w:sz w:val="21"/>
          <w:szCs w:val="21"/>
          <w:spacing w:val="-19"/>
        </w:rPr>
        <w:t>的经济利益。⑤</w:t>
      </w:r>
    </w:p>
    <w:p>
      <w:pPr>
        <w:ind w:left="9" w:right="218" w:firstLine="429"/>
        <w:spacing w:before="107" w:line="286" w:lineRule="auto"/>
        <w:jc w:val="both"/>
        <w:rPr>
          <w:rFonts w:ascii="SimSun" w:hAnsi="SimSun" w:eastAsia="SimSun" w:cs="SimSun"/>
          <w:sz w:val="21"/>
          <w:szCs w:val="21"/>
        </w:rPr>
      </w:pPr>
      <w:r>
        <w:rPr>
          <w:rFonts w:ascii="SimSun" w:hAnsi="SimSun" w:eastAsia="SimSun" w:cs="SimSun"/>
          <w:sz w:val="21"/>
          <w:szCs w:val="21"/>
        </w:rPr>
        <w:t>尽管各国在相关立法和保护问题上采用了不同的</w:t>
      </w:r>
      <w:r>
        <w:rPr>
          <w:rFonts w:ascii="SimSun" w:hAnsi="SimSun" w:eastAsia="SimSun" w:cs="SimSun"/>
          <w:sz w:val="21"/>
          <w:szCs w:val="21"/>
          <w:spacing w:val="-1"/>
        </w:rPr>
        <w:t>说法，但目前达成的基本</w:t>
      </w:r>
      <w:r>
        <w:rPr>
          <w:rFonts w:ascii="SimSun" w:hAnsi="SimSun" w:eastAsia="SimSun" w:cs="SimSun"/>
          <w:sz w:val="21"/>
          <w:szCs w:val="21"/>
        </w:rPr>
        <w:t xml:space="preserve"> </w:t>
      </w:r>
      <w:r>
        <w:rPr>
          <w:rFonts w:ascii="SimSun" w:hAnsi="SimSun" w:eastAsia="SimSun" w:cs="SimSun"/>
          <w:sz w:val="21"/>
          <w:szCs w:val="21"/>
        </w:rPr>
        <w:t>共识是个人信息指代已识别或可识别的自然人相关的所有</w:t>
      </w:r>
      <w:r>
        <w:rPr>
          <w:rFonts w:ascii="SimSun" w:hAnsi="SimSun" w:eastAsia="SimSun" w:cs="SimSun"/>
          <w:sz w:val="21"/>
          <w:szCs w:val="21"/>
          <w:spacing w:val="-1"/>
        </w:rPr>
        <w:t>信息。此外，当我们</w:t>
      </w:r>
      <w:r>
        <w:rPr>
          <w:rFonts w:ascii="SimSun" w:hAnsi="SimSun" w:eastAsia="SimSun" w:cs="SimSun"/>
          <w:sz w:val="21"/>
          <w:szCs w:val="21"/>
        </w:rPr>
        <w:t xml:space="preserve"> </w:t>
      </w:r>
      <w:r>
        <w:rPr>
          <w:rFonts w:ascii="SimSun" w:hAnsi="SimSun" w:eastAsia="SimSun" w:cs="SimSun"/>
          <w:sz w:val="21"/>
          <w:szCs w:val="21"/>
        </w:rPr>
        <w:t>讨论数据并涉及个体时，那么必然绕不开权利。涉数据</w:t>
      </w:r>
      <w:r>
        <w:rPr>
          <w:rFonts w:ascii="SimSun" w:hAnsi="SimSun" w:eastAsia="SimSun" w:cs="SimSun"/>
          <w:sz w:val="21"/>
          <w:szCs w:val="21"/>
          <w:spacing w:val="-1"/>
        </w:rPr>
        <w:t>权利包括个人数据权和</w:t>
      </w:r>
      <w:r>
        <w:rPr>
          <w:rFonts w:ascii="SimSun" w:hAnsi="SimSun" w:eastAsia="SimSun" w:cs="SimSun"/>
          <w:sz w:val="21"/>
          <w:szCs w:val="21"/>
        </w:rPr>
        <w:t xml:space="preserve"> </w:t>
      </w:r>
      <w:r>
        <w:rPr>
          <w:rFonts w:ascii="SimSun" w:hAnsi="SimSun" w:eastAsia="SimSun" w:cs="SimSun"/>
          <w:sz w:val="21"/>
          <w:szCs w:val="21"/>
          <w:spacing w:val="3"/>
        </w:rPr>
        <w:t>个人信息权，两种权利的权利归属和法益保护对象均有不同：(1)个人</w:t>
      </w:r>
      <w:r>
        <w:rPr>
          <w:rFonts w:ascii="SimSun" w:hAnsi="SimSun" w:eastAsia="SimSun" w:cs="SimSun"/>
          <w:sz w:val="21"/>
          <w:szCs w:val="21"/>
          <w:spacing w:val="2"/>
        </w:rPr>
        <w:t>数据权</w:t>
      </w:r>
      <w:r>
        <w:rPr>
          <w:rFonts w:ascii="SimSun" w:hAnsi="SimSun" w:eastAsia="SimSun" w:cs="SimSun"/>
          <w:sz w:val="21"/>
          <w:szCs w:val="21"/>
        </w:rPr>
        <w:t xml:space="preserve"> </w:t>
      </w:r>
      <w:r>
        <w:rPr>
          <w:rFonts w:ascii="SimSun" w:hAnsi="SimSun" w:eastAsia="SimSun" w:cs="SimSun"/>
          <w:sz w:val="21"/>
          <w:szCs w:val="21"/>
        </w:rPr>
        <w:t>是一项人格权，归属于数据生成主体，表征的是</w:t>
      </w:r>
      <w:r>
        <w:rPr>
          <w:rFonts w:ascii="SimSun" w:hAnsi="SimSun" w:eastAsia="SimSun" w:cs="SimSun"/>
          <w:sz w:val="21"/>
          <w:szCs w:val="21"/>
          <w:spacing w:val="-1"/>
        </w:rPr>
        <w:t>数据生成主体的人格利益；个</w:t>
      </w:r>
      <w:r>
        <w:rPr>
          <w:rFonts w:ascii="SimSun" w:hAnsi="SimSun" w:eastAsia="SimSun" w:cs="SimSun"/>
          <w:sz w:val="21"/>
          <w:szCs w:val="21"/>
        </w:rPr>
        <w:t xml:space="preserve"> </w:t>
      </w:r>
      <w:r>
        <w:rPr>
          <w:rFonts w:ascii="SimSun" w:hAnsi="SimSun" w:eastAsia="SimSun" w:cs="SimSun"/>
          <w:sz w:val="21"/>
          <w:szCs w:val="21"/>
        </w:rPr>
        <w:t>人信息权是一项财产权，归属于数据处理主体，表征</w:t>
      </w:r>
      <w:r>
        <w:rPr>
          <w:rFonts w:ascii="SimSun" w:hAnsi="SimSun" w:eastAsia="SimSun" w:cs="SimSun"/>
          <w:sz w:val="21"/>
          <w:szCs w:val="21"/>
          <w:spacing w:val="-1"/>
        </w:rPr>
        <w:t>的是数据处理主体的财产</w:t>
      </w:r>
      <w:r>
        <w:rPr>
          <w:rFonts w:ascii="SimSun" w:hAnsi="SimSun" w:eastAsia="SimSun" w:cs="SimSun"/>
          <w:sz w:val="21"/>
          <w:szCs w:val="21"/>
        </w:rPr>
        <w:t xml:space="preserve"> </w:t>
      </w:r>
      <w:r>
        <w:rPr>
          <w:rFonts w:ascii="SimSun" w:hAnsi="SimSun" w:eastAsia="SimSun" w:cs="SimSun"/>
          <w:sz w:val="21"/>
          <w:szCs w:val="21"/>
          <w:spacing w:val="3"/>
        </w:rPr>
        <w:t>利益。(2)个人数据权是绝对权，个人数据的使用需数据生成主体的授</w:t>
      </w:r>
      <w:r>
        <w:rPr>
          <w:rFonts w:ascii="SimSun" w:hAnsi="SimSun" w:eastAsia="SimSun" w:cs="SimSun"/>
          <w:sz w:val="21"/>
          <w:szCs w:val="21"/>
          <w:spacing w:val="2"/>
        </w:rPr>
        <w:t>权；个</w:t>
      </w:r>
    </w:p>
    <w:p>
      <w:pPr>
        <w:pStyle w:val="BodyText"/>
        <w:spacing w:line="302" w:lineRule="auto"/>
        <w:rPr/>
      </w:pPr>
      <w:r/>
    </w:p>
    <w:p>
      <w:pPr>
        <w:pStyle w:val="BodyText"/>
        <w:spacing w:line="303" w:lineRule="auto"/>
        <w:rPr/>
      </w:pPr>
      <w:r/>
    </w:p>
    <w:p>
      <w:pPr>
        <w:ind w:left="359"/>
        <w:spacing w:before="69" w:line="216" w:lineRule="auto"/>
        <w:rPr>
          <w:rFonts w:ascii="SimSun" w:hAnsi="SimSun" w:eastAsia="SimSun" w:cs="SimSun"/>
          <w:sz w:val="21"/>
          <w:szCs w:val="21"/>
        </w:rPr>
      </w:pPr>
      <w:r>
        <w:rPr>
          <w:rFonts w:ascii="SimSun" w:hAnsi="SimSun" w:eastAsia="SimSun" w:cs="SimSun"/>
          <w:sz w:val="21"/>
          <w:szCs w:val="21"/>
          <w:spacing w:val="-17"/>
        </w:rPr>
        <w:t>①</w:t>
      </w:r>
      <w:r>
        <w:rPr>
          <w:rFonts w:ascii="SimSun" w:hAnsi="SimSun" w:eastAsia="SimSun" w:cs="SimSun"/>
          <w:sz w:val="21"/>
          <w:szCs w:val="21"/>
          <w:spacing w:val="86"/>
        </w:rPr>
        <w:t xml:space="preserve"> </w:t>
      </w:r>
      <w:r>
        <w:rPr>
          <w:rFonts w:ascii="SimSun" w:hAnsi="SimSun" w:eastAsia="SimSun" w:cs="SimSun"/>
          <w:sz w:val="21"/>
          <w:szCs w:val="21"/>
          <w:spacing w:val="-17"/>
        </w:rPr>
        <w:t>张明楷：《刑法学》(第五版),法律出版社2016年版，第921页。</w:t>
      </w:r>
    </w:p>
    <w:p>
      <w:pPr>
        <w:ind w:left="9" w:right="124" w:firstLine="349"/>
        <w:spacing w:before="24" w:line="225"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79"/>
        </w:rPr>
        <w:t xml:space="preserve"> </w:t>
      </w:r>
      <w:r>
        <w:rPr>
          <w:rFonts w:ascii="SimSun" w:hAnsi="SimSun" w:eastAsia="SimSun" w:cs="SimSun"/>
          <w:sz w:val="21"/>
          <w:szCs w:val="21"/>
          <w:spacing w:val="-21"/>
        </w:rPr>
        <w:t>房绍坤、曹相见：《论个人信息人格利益的隐私本质》,载《法制与社会发展》</w:t>
      </w:r>
      <w:r>
        <w:rPr>
          <w:rFonts w:ascii="SimSun" w:hAnsi="SimSun" w:eastAsia="SimSun" w:cs="SimSun"/>
          <w:sz w:val="21"/>
          <w:szCs w:val="21"/>
        </w:rPr>
        <w:t xml:space="preserve"> </w:t>
      </w:r>
      <w:r>
        <w:rPr>
          <w:rFonts w:ascii="SimSun" w:hAnsi="SimSun" w:eastAsia="SimSun" w:cs="SimSun"/>
          <w:sz w:val="21"/>
          <w:szCs w:val="21"/>
          <w:spacing w:val="-4"/>
        </w:rPr>
        <w:t>2019年第4期。</w:t>
      </w:r>
    </w:p>
    <w:p>
      <w:pPr>
        <w:ind w:left="9" w:right="173" w:firstLine="349"/>
        <w:spacing w:before="28" w:line="225" w:lineRule="auto"/>
        <w:rPr>
          <w:rFonts w:ascii="SimSun" w:hAnsi="SimSun" w:eastAsia="SimSun" w:cs="SimSun"/>
          <w:sz w:val="21"/>
          <w:szCs w:val="21"/>
        </w:rPr>
      </w:pPr>
      <w:r>
        <w:rPr>
          <w:rFonts w:ascii="SimSun" w:hAnsi="SimSun" w:eastAsia="SimSun" w:cs="SimSun"/>
          <w:sz w:val="21"/>
          <w:szCs w:val="21"/>
          <w:spacing w:val="-25"/>
          <w:w w:val="99"/>
        </w:rPr>
        <w:t>③  王利明：《论个人信息权的法律保护——以个人信息权与隐私权的界分为中心》,</w:t>
      </w:r>
      <w:r>
        <w:rPr>
          <w:rFonts w:ascii="SimSun" w:hAnsi="SimSun" w:eastAsia="SimSun" w:cs="SimSun"/>
          <w:sz w:val="21"/>
          <w:szCs w:val="21"/>
          <w:spacing w:val="14"/>
        </w:rPr>
        <w:t xml:space="preserve"> </w:t>
      </w:r>
      <w:r>
        <w:rPr>
          <w:rFonts w:ascii="SimSun" w:hAnsi="SimSun" w:eastAsia="SimSun" w:cs="SimSun"/>
          <w:sz w:val="21"/>
          <w:szCs w:val="21"/>
          <w:spacing w:val="-22"/>
        </w:rPr>
        <w:t>载《现代法学》2013年第4期。</w:t>
      </w:r>
    </w:p>
    <w:p>
      <w:pPr>
        <w:ind w:left="359"/>
        <w:spacing w:before="18" w:line="216" w:lineRule="auto"/>
        <w:rPr>
          <w:rFonts w:ascii="SimSun" w:hAnsi="SimSun" w:eastAsia="SimSun" w:cs="SimSun"/>
          <w:sz w:val="21"/>
          <w:szCs w:val="21"/>
        </w:rPr>
      </w:pPr>
      <w:r>
        <w:rPr>
          <w:rFonts w:ascii="SimSun" w:hAnsi="SimSun" w:eastAsia="SimSun" w:cs="SimSun"/>
          <w:sz w:val="21"/>
          <w:szCs w:val="21"/>
          <w:spacing w:val="-27"/>
        </w:rPr>
        <w:t>④  蔡云：《公民个人信息的司法内涵》,载《人民司法》2020年第</w:t>
      </w:r>
      <w:r>
        <w:rPr>
          <w:rFonts w:ascii="SimSun" w:hAnsi="SimSun" w:eastAsia="SimSun" w:cs="SimSun"/>
          <w:sz w:val="21"/>
          <w:szCs w:val="21"/>
          <w:spacing w:val="-28"/>
        </w:rPr>
        <w:t>2期。</w:t>
      </w:r>
    </w:p>
    <w:p>
      <w:pPr>
        <w:ind w:left="9" w:right="124" w:firstLine="349"/>
        <w:spacing w:before="23" w:line="230" w:lineRule="auto"/>
        <w:rPr>
          <w:rFonts w:ascii="SimSun" w:hAnsi="SimSun" w:eastAsia="SimSun" w:cs="SimSun"/>
          <w:sz w:val="21"/>
          <w:szCs w:val="21"/>
        </w:rPr>
      </w:pPr>
      <w:r>
        <w:rPr>
          <w:rFonts w:ascii="SimSun" w:hAnsi="SimSun" w:eastAsia="SimSun" w:cs="SimSun"/>
          <w:sz w:val="21"/>
          <w:szCs w:val="21"/>
          <w:spacing w:val="-22"/>
          <w:w w:val="96"/>
        </w:rPr>
        <w:t>⑤</w:t>
      </w:r>
      <w:r>
        <w:rPr>
          <w:rFonts w:ascii="SimSun" w:hAnsi="SimSun" w:eastAsia="SimSun" w:cs="SimSun"/>
          <w:sz w:val="21"/>
          <w:szCs w:val="21"/>
          <w:spacing w:val="77"/>
        </w:rPr>
        <w:t xml:space="preserve"> </w:t>
      </w:r>
      <w:r>
        <w:rPr>
          <w:rFonts w:ascii="SimSun" w:hAnsi="SimSun" w:eastAsia="SimSun" w:cs="SimSun"/>
          <w:sz w:val="21"/>
          <w:szCs w:val="21"/>
          <w:spacing w:val="-22"/>
          <w:w w:val="96"/>
        </w:rPr>
        <w:t>黄祖帅：《中国个人信息的刑法保护研究》,载《首都师范大学学报(社会科学版)》</w:t>
      </w:r>
      <w:r>
        <w:rPr>
          <w:rFonts w:ascii="SimSun" w:hAnsi="SimSun" w:eastAsia="SimSun" w:cs="SimSun"/>
          <w:sz w:val="21"/>
          <w:szCs w:val="21"/>
        </w:rPr>
        <w:t xml:space="preserve"> </w:t>
      </w:r>
      <w:r>
        <w:rPr>
          <w:rFonts w:ascii="SimSun" w:hAnsi="SimSun" w:eastAsia="SimSun" w:cs="SimSun"/>
          <w:sz w:val="21"/>
          <w:szCs w:val="21"/>
          <w:spacing w:val="-10"/>
        </w:rPr>
        <w:t>2015年第5期。</w:t>
      </w:r>
    </w:p>
    <w:p>
      <w:pPr>
        <w:spacing w:line="230" w:lineRule="auto"/>
        <w:sectPr>
          <w:pgSz w:w="8380" w:h="13140"/>
          <w:pgMar w:top="400" w:right="300" w:bottom="0" w:left="710" w:header="0" w:footer="0" w:gutter="0"/>
        </w:sectPr>
        <w:rPr>
          <w:rFonts w:ascii="SimSun" w:hAnsi="SimSun" w:eastAsia="SimSun" w:cs="SimSun"/>
          <w:sz w:val="21"/>
          <w:szCs w:val="21"/>
        </w:rPr>
      </w:pPr>
    </w:p>
    <w:p>
      <w:pPr>
        <w:ind w:left="229"/>
        <w:spacing w:before="259"/>
        <w:rPr>
          <w:rFonts w:ascii="SimHei" w:hAnsi="SimHei" w:eastAsia="SimHei" w:cs="SimHei"/>
          <w:sz w:val="17"/>
          <w:szCs w:val="17"/>
        </w:rPr>
      </w:pPr>
      <w:r>
        <w:drawing>
          <wp:anchor distT="0" distB="0" distL="0" distR="0" simplePos="0" relativeHeight="251714560" behindDoc="0" locked="0" layoutInCell="0" allowOverlap="1">
            <wp:simplePos x="0" y="0"/>
            <wp:positionH relativeFrom="page">
              <wp:posOffset>336575</wp:posOffset>
            </wp:positionH>
            <wp:positionV relativeFrom="page">
              <wp:posOffset>7004084</wp:posOffset>
            </wp:positionV>
            <wp:extent cx="1168359" cy="6351"/>
            <wp:effectExtent l="0" t="0" r="0" b="0"/>
            <wp:wrapNone/>
            <wp:docPr id="34" name="IM 34"/>
            <wp:cNvGraphicFramePr/>
            <a:graphic>
              <a:graphicData uri="http://schemas.openxmlformats.org/drawingml/2006/picture">
                <pic:pic>
                  <pic:nvPicPr>
                    <pic:cNvPr id="34" name="IM 34"/>
                    <pic:cNvPicPr/>
                  </pic:nvPicPr>
                  <pic:blipFill>
                    <a:blip r:embed="rId23"/>
                    <a:stretch>
                      <a:fillRect/>
                    </a:stretch>
                  </pic:blipFill>
                  <pic:spPr>
                    <a:xfrm rot="0">
                      <a:off x="0" y="0"/>
                      <a:ext cx="1168359" cy="6351"/>
                    </a:xfrm>
                    <a:prstGeom prst="rect">
                      <a:avLst/>
                    </a:prstGeom>
                  </pic:spPr>
                </pic:pic>
              </a:graphicData>
            </a:graphic>
          </wp:anchor>
        </w:drawing>
      </w:r>
      <w:r>
        <w:pict>
          <v:shape id="_x0000_s18" style="position:absolute;margin-left:-1pt;margin-top:16.7428pt;mso-position-vertical-relative:text;mso-position-horizontal-relative:text;width:5.45pt;height:7.2pt;z-index:2517155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position w:val="-2"/>
                    </w:rPr>
                    <w:t>8</w:t>
                  </w:r>
                </w:p>
              </w:txbxContent>
            </v:textbox>
          </v:shape>
        </w:pict>
      </w:r>
      <w:r>
        <w:rPr>
          <w:rFonts w:ascii="SimHei" w:hAnsi="SimHei" w:eastAsia="SimHei" w:cs="SimHei"/>
          <w:sz w:val="17"/>
          <w:szCs w:val="17"/>
          <w:position w:val="-4"/>
        </w:rPr>
        <w:drawing>
          <wp:inline distT="0" distB="0" distL="0" distR="0">
            <wp:extent cx="6400" cy="266743"/>
            <wp:effectExtent l="0" t="0" r="0" b="0"/>
            <wp:docPr id="36" name="IM 36"/>
            <wp:cNvGraphicFramePr/>
            <a:graphic>
              <a:graphicData uri="http://schemas.openxmlformats.org/drawingml/2006/picture">
                <pic:pic>
                  <pic:nvPicPr>
                    <pic:cNvPr id="36" name="IM 36"/>
                    <pic:cNvPicPr/>
                  </pic:nvPicPr>
                  <pic:blipFill>
                    <a:blip r:embed="rId24"/>
                    <a:stretch>
                      <a:fillRect/>
                    </a:stretch>
                  </pic:blipFill>
                  <pic:spPr>
                    <a:xfrm rot="0">
                      <a:off x="0" y="0"/>
                      <a:ext cx="6400" cy="266743"/>
                    </a:xfrm>
                    <a:prstGeom prst="rect">
                      <a:avLst/>
                    </a:prstGeom>
                  </pic:spPr>
                </pic:pic>
              </a:graphicData>
            </a:graphic>
          </wp:inline>
        </w:drawing>
      </w:r>
      <w:r>
        <w:rPr>
          <w:rFonts w:ascii="SimHei" w:hAnsi="SimHei" w:eastAsia="SimHei" w:cs="SimHei"/>
          <w:sz w:val="17"/>
          <w:szCs w:val="17"/>
          <w:spacing w:val="46"/>
        </w:rPr>
        <w:t xml:space="preserve"> </w:t>
      </w:r>
      <w:r>
        <w:rPr>
          <w:rFonts w:ascii="SimHei" w:hAnsi="SimHei" w:eastAsia="SimHei" w:cs="SimHei"/>
          <w:sz w:val="17"/>
          <w:szCs w:val="17"/>
          <w:spacing w:val="-6"/>
        </w:rPr>
        <w:t>第一章</w:t>
      </w:r>
      <w:r>
        <w:rPr>
          <w:rFonts w:ascii="SimHei" w:hAnsi="SimHei" w:eastAsia="SimHei" w:cs="SimHei"/>
          <w:sz w:val="17"/>
          <w:szCs w:val="17"/>
          <w:spacing w:val="-6"/>
        </w:rPr>
        <w:t xml:space="preserve"> </w:t>
      </w:r>
      <w:r>
        <w:rPr>
          <w:rFonts w:ascii="SimHei" w:hAnsi="SimHei" w:eastAsia="SimHei" w:cs="SimHei"/>
          <w:sz w:val="17"/>
          <w:szCs w:val="17"/>
          <w:spacing w:val="-6"/>
        </w:rPr>
        <w:t>数据的法律属性与内涵研究</w:t>
      </w:r>
    </w:p>
    <w:p>
      <w:pPr>
        <w:pStyle w:val="BodyText"/>
        <w:spacing w:line="345" w:lineRule="auto"/>
        <w:rPr/>
      </w:pPr>
      <w:r/>
    </w:p>
    <w:p>
      <w:pPr>
        <w:ind w:left="250" w:right="104"/>
        <w:spacing w:before="69" w:line="279" w:lineRule="auto"/>
        <w:jc w:val="both"/>
        <w:rPr>
          <w:rFonts w:ascii="SimSun" w:hAnsi="SimSun" w:eastAsia="SimSun" w:cs="SimSun"/>
          <w:sz w:val="21"/>
          <w:szCs w:val="21"/>
        </w:rPr>
      </w:pPr>
      <w:r>
        <w:rPr>
          <w:rFonts w:ascii="SimSun" w:hAnsi="SimSun" w:eastAsia="SimSun" w:cs="SimSun"/>
          <w:sz w:val="21"/>
          <w:szCs w:val="21"/>
        </w:rPr>
        <w:t>人信息权是财产权，但数据处理主体不得侵犯数据生</w:t>
      </w:r>
      <w:r>
        <w:rPr>
          <w:rFonts w:ascii="SimSun" w:hAnsi="SimSun" w:eastAsia="SimSun" w:cs="SimSun"/>
          <w:sz w:val="21"/>
          <w:szCs w:val="21"/>
          <w:spacing w:val="-1"/>
        </w:rPr>
        <w:t>成主体的人格利益。①通</w:t>
      </w:r>
      <w:r>
        <w:rPr>
          <w:rFonts w:ascii="SimSun" w:hAnsi="SimSun" w:eastAsia="SimSun" w:cs="SimSun"/>
          <w:sz w:val="21"/>
          <w:szCs w:val="21"/>
        </w:rPr>
        <w:t xml:space="preserve"> </w:t>
      </w:r>
      <w:r>
        <w:rPr>
          <w:rFonts w:ascii="SimSun" w:hAnsi="SimSun" w:eastAsia="SimSun" w:cs="SimSun"/>
          <w:sz w:val="21"/>
          <w:szCs w:val="21"/>
        </w:rPr>
        <w:t>过对个人数据和个人信息的界定，有助于我国在相关</w:t>
      </w:r>
      <w:r>
        <w:rPr>
          <w:rFonts w:ascii="SimSun" w:hAnsi="SimSun" w:eastAsia="SimSun" w:cs="SimSun"/>
          <w:sz w:val="21"/>
          <w:szCs w:val="21"/>
          <w:spacing w:val="-1"/>
        </w:rPr>
        <w:t>立法文件中有效保护各方</w:t>
      </w:r>
      <w:r>
        <w:rPr>
          <w:rFonts w:ascii="SimSun" w:hAnsi="SimSun" w:eastAsia="SimSun" w:cs="SimSun"/>
          <w:sz w:val="21"/>
          <w:szCs w:val="21"/>
        </w:rPr>
        <w:t xml:space="preserve"> </w:t>
      </w:r>
      <w:r>
        <w:rPr>
          <w:rFonts w:ascii="SimSun" w:hAnsi="SimSun" w:eastAsia="SimSun" w:cs="SimSun"/>
          <w:sz w:val="21"/>
          <w:szCs w:val="21"/>
          <w:spacing w:val="-6"/>
        </w:rPr>
        <w:t>主体的权益。</w:t>
      </w:r>
    </w:p>
    <w:p>
      <w:pPr>
        <w:ind w:left="693"/>
        <w:spacing w:before="277" w:line="222" w:lineRule="auto"/>
        <w:rPr>
          <w:rFonts w:ascii="SimHei" w:hAnsi="SimHei" w:eastAsia="SimHei" w:cs="SimHei"/>
          <w:sz w:val="21"/>
          <w:szCs w:val="21"/>
        </w:rPr>
      </w:pPr>
      <w:r>
        <w:rPr>
          <w:rFonts w:ascii="SimHei" w:hAnsi="SimHei" w:eastAsia="SimHei" w:cs="SimHei"/>
          <w:sz w:val="21"/>
          <w:szCs w:val="21"/>
          <w:b/>
          <w:bCs/>
          <w:spacing w:val="26"/>
        </w:rPr>
        <w:t>(四)数据的内涵和外延</w:t>
      </w:r>
    </w:p>
    <w:p>
      <w:pPr>
        <w:ind w:left="250" w:firstLine="439"/>
        <w:spacing w:before="254" w:line="295" w:lineRule="auto"/>
        <w:jc w:val="both"/>
        <w:rPr>
          <w:rFonts w:ascii="SimSun" w:hAnsi="SimSun" w:eastAsia="SimSun" w:cs="SimSun"/>
          <w:sz w:val="21"/>
          <w:szCs w:val="21"/>
        </w:rPr>
      </w:pPr>
      <w:r>
        <w:rPr>
          <w:rFonts w:ascii="SimSun" w:hAnsi="SimSun" w:eastAsia="SimSun" w:cs="SimSun"/>
          <w:sz w:val="21"/>
          <w:szCs w:val="21"/>
        </w:rPr>
        <w:t>如今，“谁掌握了数据，谁就掌握了主动权</w:t>
      </w:r>
      <w:r>
        <w:rPr>
          <w:rFonts w:ascii="SimSun" w:hAnsi="SimSun" w:eastAsia="SimSun" w:cs="SimSun"/>
          <w:sz w:val="21"/>
          <w:szCs w:val="21"/>
          <w:spacing w:val="-1"/>
        </w:rPr>
        <w:t>”已经成为全球共识。全球主</w:t>
      </w:r>
      <w:r>
        <w:rPr>
          <w:rFonts w:ascii="SimSun" w:hAnsi="SimSun" w:eastAsia="SimSun" w:cs="SimSun"/>
          <w:sz w:val="21"/>
          <w:szCs w:val="21"/>
        </w:rPr>
        <w:t xml:space="preserve">  </w:t>
      </w:r>
      <w:r>
        <w:rPr>
          <w:rFonts w:ascii="SimSun" w:hAnsi="SimSun" w:eastAsia="SimSun" w:cs="SimSun"/>
          <w:sz w:val="21"/>
          <w:szCs w:val="21"/>
        </w:rPr>
        <w:t>要经济体高度重视以大数据为代表的新一代信息技术</w:t>
      </w:r>
      <w:r>
        <w:rPr>
          <w:rFonts w:ascii="SimSun" w:hAnsi="SimSun" w:eastAsia="SimSun" w:cs="SimSun"/>
          <w:sz w:val="21"/>
          <w:szCs w:val="21"/>
          <w:spacing w:val="-1"/>
        </w:rPr>
        <w:t>在经济、社会和安全等各</w:t>
      </w:r>
      <w:r>
        <w:rPr>
          <w:rFonts w:ascii="SimSun" w:hAnsi="SimSun" w:eastAsia="SimSun" w:cs="SimSun"/>
          <w:sz w:val="21"/>
          <w:szCs w:val="21"/>
        </w:rPr>
        <w:t xml:space="preserve">  </w:t>
      </w:r>
      <w:r>
        <w:rPr>
          <w:rFonts w:ascii="SimSun" w:hAnsi="SimSun" w:eastAsia="SimSun" w:cs="SimSun"/>
          <w:sz w:val="21"/>
          <w:szCs w:val="21"/>
        </w:rPr>
        <w:t>方面的地位和作用，关注其对当前和未来国家核心竞</w:t>
      </w:r>
      <w:r>
        <w:rPr>
          <w:rFonts w:ascii="SimSun" w:hAnsi="SimSun" w:eastAsia="SimSun" w:cs="SimSun"/>
          <w:sz w:val="21"/>
          <w:szCs w:val="21"/>
          <w:spacing w:val="-1"/>
        </w:rPr>
        <w:t>争力和国际政治格局的影</w:t>
      </w:r>
      <w:r>
        <w:rPr>
          <w:rFonts w:ascii="SimSun" w:hAnsi="SimSun" w:eastAsia="SimSun" w:cs="SimSun"/>
          <w:sz w:val="21"/>
          <w:szCs w:val="21"/>
        </w:rPr>
        <w:t xml:space="preserve">  </w:t>
      </w:r>
      <w:r>
        <w:rPr>
          <w:rFonts w:ascii="SimSun" w:hAnsi="SimSun" w:eastAsia="SimSun" w:cs="SimSun"/>
          <w:sz w:val="21"/>
          <w:szCs w:val="21"/>
        </w:rPr>
        <w:t>响。深入理解数据的内涵和外延，有助于发挥数据的潜在价值，目前，我们已</w:t>
      </w:r>
      <w:r>
        <w:rPr>
          <w:rFonts w:ascii="SimSun" w:hAnsi="SimSun" w:eastAsia="SimSun" w:cs="SimSun"/>
          <w:sz w:val="21"/>
          <w:szCs w:val="21"/>
          <w:spacing w:val="1"/>
        </w:rPr>
        <w:t xml:space="preserve">  </w:t>
      </w:r>
      <w:r>
        <w:rPr>
          <w:rFonts w:ascii="SimSun" w:hAnsi="SimSun" w:eastAsia="SimSun" w:cs="SimSun"/>
          <w:sz w:val="21"/>
          <w:szCs w:val="21"/>
          <w:spacing w:val="-9"/>
        </w:rPr>
        <w:t>经对“数据”的概念有了一定的了解，对于“数据”的定义存在多种不同的看</w:t>
      </w:r>
      <w:r>
        <w:rPr>
          <w:rFonts w:ascii="SimSun" w:hAnsi="SimSun" w:eastAsia="SimSun" w:cs="SimSun"/>
          <w:sz w:val="21"/>
          <w:szCs w:val="21"/>
          <w:spacing w:val="-10"/>
        </w:rPr>
        <w:t>法，</w:t>
      </w:r>
      <w:r>
        <w:rPr>
          <w:rFonts w:ascii="SimSun" w:hAnsi="SimSun" w:eastAsia="SimSun" w:cs="SimSun"/>
          <w:sz w:val="21"/>
          <w:szCs w:val="21"/>
        </w:rPr>
        <w:t xml:space="preserve"> </w:t>
      </w:r>
      <w:r>
        <w:rPr>
          <w:rFonts w:ascii="SimSun" w:hAnsi="SimSun" w:eastAsia="SimSun" w:cs="SimSun"/>
          <w:sz w:val="21"/>
          <w:szCs w:val="21"/>
        </w:rPr>
        <w:t>但普遍认为数据是描述事物的符号记录，是信息的载体，是</w:t>
      </w:r>
      <w:r>
        <w:rPr>
          <w:rFonts w:ascii="SimSun" w:hAnsi="SimSun" w:eastAsia="SimSun" w:cs="SimSun"/>
          <w:sz w:val="21"/>
          <w:szCs w:val="21"/>
          <w:spacing w:val="-1"/>
        </w:rPr>
        <w:t>计算工具识别、存</w:t>
      </w:r>
      <w:r>
        <w:rPr>
          <w:rFonts w:ascii="SimSun" w:hAnsi="SimSun" w:eastAsia="SimSun" w:cs="SimSun"/>
          <w:sz w:val="21"/>
          <w:szCs w:val="21"/>
        </w:rPr>
        <w:t xml:space="preserve">  </w:t>
      </w:r>
      <w:r>
        <w:rPr>
          <w:rFonts w:ascii="SimSun" w:hAnsi="SimSun" w:eastAsia="SimSun" w:cs="SimSun"/>
          <w:sz w:val="21"/>
          <w:szCs w:val="21"/>
        </w:rPr>
        <w:t>储、加工的对象，对数据定义的统一使得我们对数据的内</w:t>
      </w:r>
      <w:r>
        <w:rPr>
          <w:rFonts w:ascii="SimSun" w:hAnsi="SimSun" w:eastAsia="SimSun" w:cs="SimSun"/>
          <w:sz w:val="21"/>
          <w:szCs w:val="21"/>
          <w:spacing w:val="-1"/>
        </w:rPr>
        <w:t>涵也更加明确。毋庸</w:t>
      </w:r>
      <w:r>
        <w:rPr>
          <w:rFonts w:ascii="SimSun" w:hAnsi="SimSun" w:eastAsia="SimSun" w:cs="SimSun"/>
          <w:sz w:val="21"/>
          <w:szCs w:val="21"/>
        </w:rPr>
        <w:t xml:space="preserve">  </w:t>
      </w:r>
      <w:r>
        <w:rPr>
          <w:rFonts w:ascii="SimSun" w:hAnsi="SimSun" w:eastAsia="SimSun" w:cs="SimSun"/>
          <w:sz w:val="21"/>
          <w:szCs w:val="21"/>
        </w:rPr>
        <w:t>置疑，数据本身是我们关注的对象，但除了数据本身，我们</w:t>
      </w:r>
      <w:r>
        <w:rPr>
          <w:rFonts w:ascii="SimSun" w:hAnsi="SimSun" w:eastAsia="SimSun" w:cs="SimSun"/>
          <w:sz w:val="21"/>
          <w:szCs w:val="21"/>
          <w:spacing w:val="-1"/>
        </w:rPr>
        <w:t>更关心数据能够为</w:t>
      </w:r>
      <w:r>
        <w:rPr>
          <w:rFonts w:ascii="SimSun" w:hAnsi="SimSun" w:eastAsia="SimSun" w:cs="SimSun"/>
          <w:sz w:val="21"/>
          <w:szCs w:val="21"/>
        </w:rPr>
        <w:t xml:space="preserve">  </w:t>
      </w:r>
      <w:r>
        <w:rPr>
          <w:rFonts w:ascii="SimSun" w:hAnsi="SimSun" w:eastAsia="SimSun" w:cs="SimSun"/>
          <w:sz w:val="21"/>
          <w:szCs w:val="21"/>
          <w:spacing w:val="3"/>
        </w:rPr>
        <w:t>我们带来什么,技术的进步能够给我们的生活具体带来哪些改变。维克托·迈</w:t>
      </w:r>
      <w:r>
        <w:rPr>
          <w:rFonts w:ascii="SimSun" w:hAnsi="SimSun" w:eastAsia="SimSun" w:cs="SimSun"/>
          <w:sz w:val="21"/>
          <w:szCs w:val="21"/>
        </w:rPr>
        <w:t xml:space="preserve">  </w:t>
      </w:r>
      <w:r>
        <w:rPr>
          <w:rFonts w:ascii="SimSun" w:hAnsi="SimSun" w:eastAsia="SimSun" w:cs="SimSun"/>
          <w:sz w:val="21"/>
          <w:szCs w:val="21"/>
          <w:spacing w:val="-6"/>
        </w:rPr>
        <w:t>尔-舍恩伯格在《大数据时代》一书中介绍了大数据对人们生活方方面</w:t>
      </w:r>
      <w:r>
        <w:rPr>
          <w:rFonts w:ascii="SimSun" w:hAnsi="SimSun" w:eastAsia="SimSun" w:cs="SimSun"/>
          <w:sz w:val="21"/>
          <w:szCs w:val="21"/>
          <w:spacing w:val="-7"/>
        </w:rPr>
        <w:t>面的影响，</w:t>
      </w:r>
      <w:r>
        <w:rPr>
          <w:rFonts w:ascii="SimSun" w:hAnsi="SimSun" w:eastAsia="SimSun" w:cs="SimSun"/>
          <w:sz w:val="21"/>
          <w:szCs w:val="21"/>
        </w:rPr>
        <w:t xml:space="preserve"> </w:t>
      </w:r>
      <w:r>
        <w:rPr>
          <w:rFonts w:ascii="SimSun" w:hAnsi="SimSun" w:eastAsia="SimSun" w:cs="SimSun"/>
          <w:sz w:val="21"/>
          <w:szCs w:val="21"/>
          <w:spacing w:val="-5"/>
        </w:rPr>
        <w:t>例如，</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5"/>
        </w:rPr>
        <w:t>Google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利用人们的搜索记录来预测某地流感爆发的趋势， </w:t>
      </w:r>
      <w:r>
        <w:rPr>
          <w:rFonts w:ascii="Times New Roman" w:hAnsi="Times New Roman" w:eastAsia="Times New Roman" w:cs="Times New Roman"/>
          <w:sz w:val="21"/>
          <w:szCs w:val="21"/>
          <w:spacing w:val="-5"/>
        </w:rPr>
        <w:t>Amazon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5"/>
        </w:rPr>
        <w:t>利用</w:t>
      </w:r>
      <w:r>
        <w:rPr>
          <w:rFonts w:ascii="SimSun" w:hAnsi="SimSun" w:eastAsia="SimSun" w:cs="SimSun"/>
          <w:sz w:val="21"/>
          <w:szCs w:val="21"/>
        </w:rPr>
        <w:t xml:space="preserve">  </w:t>
      </w:r>
      <w:r>
        <w:rPr>
          <w:rFonts w:ascii="SimSun" w:hAnsi="SimSun" w:eastAsia="SimSun" w:cs="SimSun"/>
          <w:sz w:val="21"/>
          <w:szCs w:val="21"/>
        </w:rPr>
        <w:t>用户的购买和浏览数据进行有针对性的书籍购买推荐</w:t>
      </w:r>
      <w:r>
        <w:rPr>
          <w:rFonts w:ascii="SimSun" w:hAnsi="SimSun" w:eastAsia="SimSun" w:cs="SimSun"/>
          <w:sz w:val="21"/>
          <w:szCs w:val="21"/>
          <w:spacing w:val="-1"/>
        </w:rPr>
        <w:t>以提高销售量等，这些都</w:t>
      </w:r>
      <w:r>
        <w:rPr>
          <w:rFonts w:ascii="SimSun" w:hAnsi="SimSun" w:eastAsia="SimSun" w:cs="SimSun"/>
          <w:sz w:val="21"/>
          <w:szCs w:val="21"/>
        </w:rPr>
        <w:t xml:space="preserve">  </w:t>
      </w:r>
      <w:r>
        <w:rPr>
          <w:rFonts w:ascii="SimSun" w:hAnsi="SimSun" w:eastAsia="SimSun" w:cs="SimSun"/>
          <w:sz w:val="21"/>
          <w:szCs w:val="21"/>
        </w:rPr>
        <w:t>涉及数据的二次利用价值。作者通过大量的例子意图</w:t>
      </w:r>
      <w:r>
        <w:rPr>
          <w:rFonts w:ascii="SimSun" w:hAnsi="SimSun" w:eastAsia="SimSun" w:cs="SimSun"/>
          <w:sz w:val="21"/>
          <w:szCs w:val="21"/>
          <w:spacing w:val="-1"/>
        </w:rPr>
        <w:t>告诉我们，数据的潜在价</w:t>
      </w:r>
      <w:r>
        <w:rPr>
          <w:rFonts w:ascii="SimSun" w:hAnsi="SimSun" w:eastAsia="SimSun" w:cs="SimSun"/>
          <w:sz w:val="21"/>
          <w:szCs w:val="21"/>
        </w:rPr>
        <w:t xml:space="preserve">  </w:t>
      </w:r>
      <w:r>
        <w:rPr>
          <w:rFonts w:ascii="SimSun" w:hAnsi="SimSun" w:eastAsia="SimSun" w:cs="SimSun"/>
          <w:sz w:val="21"/>
          <w:szCs w:val="21"/>
        </w:rPr>
        <w:t>值远远大于我们目前所掌握的，因此，大数据时代，我</w:t>
      </w:r>
      <w:r>
        <w:rPr>
          <w:rFonts w:ascii="SimSun" w:hAnsi="SimSun" w:eastAsia="SimSun" w:cs="SimSun"/>
          <w:sz w:val="21"/>
          <w:szCs w:val="21"/>
          <w:spacing w:val="-1"/>
        </w:rPr>
        <w:t>们要用大数据思维去发</w:t>
      </w:r>
      <w:r>
        <w:rPr>
          <w:rFonts w:ascii="SimSun" w:hAnsi="SimSun" w:eastAsia="SimSun" w:cs="SimSun"/>
          <w:sz w:val="21"/>
          <w:szCs w:val="21"/>
        </w:rPr>
        <w:t xml:space="preserve">  </w:t>
      </w:r>
      <w:r>
        <w:rPr>
          <w:rFonts w:ascii="SimSun" w:hAnsi="SimSun" w:eastAsia="SimSun" w:cs="SimSun"/>
          <w:sz w:val="21"/>
          <w:szCs w:val="21"/>
        </w:rPr>
        <w:t>掘数据的潜在价值。最早提出“大数据”时代来临的是全</w:t>
      </w:r>
      <w:r>
        <w:rPr>
          <w:rFonts w:ascii="SimSun" w:hAnsi="SimSun" w:eastAsia="SimSun" w:cs="SimSun"/>
          <w:sz w:val="21"/>
          <w:szCs w:val="21"/>
          <w:spacing w:val="-1"/>
        </w:rPr>
        <w:t>球知名的咨询公司麦</w:t>
      </w:r>
      <w:r>
        <w:rPr>
          <w:rFonts w:ascii="SimSun" w:hAnsi="SimSun" w:eastAsia="SimSun" w:cs="SimSun"/>
          <w:sz w:val="21"/>
          <w:szCs w:val="21"/>
        </w:rPr>
        <w:t xml:space="preserve">  </w:t>
      </w:r>
      <w:r>
        <w:rPr>
          <w:rFonts w:ascii="SimSun" w:hAnsi="SimSun" w:eastAsia="SimSun" w:cs="SimSun"/>
          <w:sz w:val="21"/>
          <w:szCs w:val="21"/>
        </w:rPr>
        <w:t>肯锡，麦肯锡公司称：“数据已经渗透到每一个行业</w:t>
      </w:r>
      <w:r>
        <w:rPr>
          <w:rFonts w:ascii="SimSun" w:hAnsi="SimSun" w:eastAsia="SimSun" w:cs="SimSun"/>
          <w:sz w:val="21"/>
          <w:szCs w:val="21"/>
          <w:spacing w:val="-1"/>
        </w:rPr>
        <w:t>和业务领域，成为重要的</w:t>
      </w:r>
      <w:r>
        <w:rPr>
          <w:rFonts w:ascii="SimSun" w:hAnsi="SimSun" w:eastAsia="SimSun" w:cs="SimSun"/>
          <w:sz w:val="21"/>
          <w:szCs w:val="21"/>
        </w:rPr>
        <w:t xml:space="preserve">  </w:t>
      </w:r>
      <w:r>
        <w:rPr>
          <w:rFonts w:ascii="SimSun" w:hAnsi="SimSun" w:eastAsia="SimSun" w:cs="SimSun"/>
          <w:sz w:val="21"/>
          <w:szCs w:val="21"/>
        </w:rPr>
        <w:t>组成部分之一。人们对于海量数据的挖掘和运用，预示着新一波生产率增长和 </w:t>
      </w:r>
      <w:r>
        <w:rPr>
          <w:rFonts w:ascii="SimSun" w:hAnsi="SimSun" w:eastAsia="SimSun" w:cs="SimSun"/>
          <w:sz w:val="21"/>
          <w:szCs w:val="21"/>
          <w:spacing w:val="3"/>
        </w:rPr>
        <w:t>消费者盈余浪潮的到来。”2008年9月，《自然》杂志推出了封</w:t>
      </w:r>
      <w:r>
        <w:rPr>
          <w:rFonts w:ascii="SimSun" w:hAnsi="SimSun" w:eastAsia="SimSun" w:cs="SimSun"/>
          <w:sz w:val="21"/>
          <w:szCs w:val="21"/>
          <w:spacing w:val="2"/>
        </w:rPr>
        <w:t>面专栏“大数</w:t>
      </w:r>
      <w:r>
        <w:rPr>
          <w:rFonts w:ascii="SimSun" w:hAnsi="SimSun" w:eastAsia="SimSun" w:cs="SimSun"/>
          <w:sz w:val="21"/>
          <w:szCs w:val="21"/>
        </w:rPr>
        <w:t xml:space="preserve">  </w:t>
      </w:r>
      <w:r>
        <w:rPr>
          <w:rFonts w:ascii="SimSun" w:hAnsi="SimSun" w:eastAsia="SimSun" w:cs="SimSun"/>
          <w:sz w:val="21"/>
          <w:szCs w:val="21"/>
          <w:spacing w:val="3"/>
        </w:rPr>
        <w:t>据”,全面梳理了数据在生物、物理、工程及社会经济等多学科领域所占据的</w:t>
      </w:r>
      <w:r>
        <w:rPr>
          <w:rFonts w:ascii="SimSun" w:hAnsi="SimSun" w:eastAsia="SimSun" w:cs="SimSun"/>
          <w:sz w:val="21"/>
          <w:szCs w:val="21"/>
          <w:spacing w:val="4"/>
        </w:rPr>
        <w:t xml:space="preserve">  </w:t>
      </w:r>
      <w:r>
        <w:rPr>
          <w:rFonts w:ascii="SimSun" w:hAnsi="SimSun" w:eastAsia="SimSun" w:cs="SimSun"/>
          <w:sz w:val="21"/>
          <w:szCs w:val="21"/>
        </w:rPr>
        <w:t>位置和角色的重要性。十几年前，人们认为互联网存</w:t>
      </w:r>
      <w:r>
        <w:rPr>
          <w:rFonts w:ascii="SimSun" w:hAnsi="SimSun" w:eastAsia="SimSun" w:cs="SimSun"/>
          <w:sz w:val="21"/>
          <w:szCs w:val="21"/>
          <w:spacing w:val="-1"/>
        </w:rPr>
        <w:t>在“泡沫”,而事实证明，</w:t>
      </w:r>
      <w:r>
        <w:rPr>
          <w:rFonts w:ascii="SimSun" w:hAnsi="SimSun" w:eastAsia="SimSun" w:cs="SimSun"/>
          <w:sz w:val="21"/>
          <w:szCs w:val="21"/>
        </w:rPr>
        <w:t xml:space="preserve"> </w:t>
      </w:r>
      <w:r>
        <w:rPr>
          <w:rFonts w:ascii="SimSun" w:hAnsi="SimSun" w:eastAsia="SimSun" w:cs="SimSun"/>
          <w:sz w:val="21"/>
          <w:szCs w:val="21"/>
        </w:rPr>
        <w:t>互联网的发展甚至可能被低估，几年前，人们又</w:t>
      </w:r>
      <w:r>
        <w:rPr>
          <w:rFonts w:ascii="SimSun" w:hAnsi="SimSun" w:eastAsia="SimSun" w:cs="SimSun"/>
          <w:sz w:val="21"/>
          <w:szCs w:val="21"/>
          <w:spacing w:val="-1"/>
        </w:rPr>
        <w:t>认为电子商务也存在被夸大的</w:t>
      </w:r>
      <w:r>
        <w:rPr>
          <w:rFonts w:ascii="SimSun" w:hAnsi="SimSun" w:eastAsia="SimSun" w:cs="SimSun"/>
          <w:sz w:val="21"/>
          <w:szCs w:val="21"/>
        </w:rPr>
        <w:t xml:space="preserve">  </w:t>
      </w:r>
      <w:r>
        <w:rPr>
          <w:rFonts w:ascii="SimSun" w:hAnsi="SimSun" w:eastAsia="SimSun" w:cs="SimSun"/>
          <w:sz w:val="21"/>
          <w:szCs w:val="21"/>
        </w:rPr>
        <w:t>嫌疑，而电子商务平台的不断发展证明其并没有被高估。</w:t>
      </w:r>
      <w:r>
        <w:rPr>
          <w:rFonts w:ascii="SimSun" w:hAnsi="SimSun" w:eastAsia="SimSun" w:cs="SimSun"/>
          <w:sz w:val="21"/>
          <w:szCs w:val="21"/>
          <w:spacing w:val="-1"/>
        </w:rPr>
        <w:t>今天，数据衍生出来</w:t>
      </w:r>
    </w:p>
    <w:p>
      <w:pPr>
        <w:pStyle w:val="BodyText"/>
        <w:spacing w:line="278" w:lineRule="auto"/>
        <w:rPr/>
      </w:pPr>
      <w:r/>
    </w:p>
    <w:p>
      <w:pPr>
        <w:pStyle w:val="BodyText"/>
        <w:spacing w:line="279" w:lineRule="auto"/>
        <w:rPr/>
      </w:pPr>
      <w:r/>
    </w:p>
    <w:p>
      <w:pPr>
        <w:ind w:left="250" w:right="72" w:firstLine="369"/>
        <w:spacing w:before="69" w:line="216" w:lineRule="auto"/>
        <w:rPr>
          <w:rFonts w:ascii="SimSun" w:hAnsi="SimSun" w:eastAsia="SimSun" w:cs="SimSun"/>
          <w:sz w:val="21"/>
          <w:szCs w:val="21"/>
        </w:rPr>
      </w:pPr>
      <w:r>
        <w:rPr>
          <w:rFonts w:ascii="SimSun" w:hAnsi="SimSun" w:eastAsia="SimSun" w:cs="SimSun"/>
          <w:sz w:val="21"/>
          <w:szCs w:val="21"/>
          <w:spacing w:val="-19"/>
          <w:w w:val="97"/>
        </w:rPr>
        <w:t>①</w:t>
      </w:r>
      <w:r>
        <w:rPr>
          <w:rFonts w:ascii="SimSun" w:hAnsi="SimSun" w:eastAsia="SimSun" w:cs="SimSun"/>
          <w:sz w:val="21"/>
          <w:szCs w:val="21"/>
          <w:spacing w:val="103"/>
        </w:rPr>
        <w:t xml:space="preserve"> </w:t>
      </w:r>
      <w:r>
        <w:rPr>
          <w:rFonts w:ascii="SimSun" w:hAnsi="SimSun" w:eastAsia="SimSun" w:cs="SimSun"/>
          <w:sz w:val="21"/>
          <w:szCs w:val="21"/>
          <w:spacing w:val="-19"/>
          <w:w w:val="97"/>
        </w:rPr>
        <w:t>王东方：《涉数据权利的区分及其保护的应然路径》,载《图书馆建设》,</w:t>
      </w:r>
      <w:r>
        <w:rPr>
          <w:rFonts w:ascii="Times New Roman" w:hAnsi="Times New Roman" w:eastAsia="Times New Roman" w:cs="Times New Roman"/>
          <w:sz w:val="21"/>
          <w:szCs w:val="21"/>
          <w:spacing w:val="-19"/>
          <w:w w:val="97"/>
        </w:rPr>
        <w:t>htp://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kns.enki.net/kems/detail/23.1331.g2.20210</w:t>
      </w:r>
      <w:r>
        <w:rPr>
          <w:rFonts w:ascii="Times New Roman" w:hAnsi="Times New Roman" w:eastAsia="Times New Roman" w:cs="Times New Roman"/>
          <w:sz w:val="21"/>
          <w:szCs w:val="21"/>
          <w:spacing w:val="-6"/>
        </w:rPr>
        <w:t>312.1823.002.html,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6"/>
        </w:rPr>
        <w:t>网络首发时间：2021年3</w:t>
      </w:r>
    </w:p>
    <w:p>
      <w:pPr>
        <w:spacing w:line="216" w:lineRule="auto"/>
        <w:sectPr>
          <w:footerReference w:type="default" r:id="rId22"/>
          <w:pgSz w:w="8400" w:h="13160"/>
          <w:pgMar w:top="400" w:right="624" w:bottom="1381" w:left="289" w:header="0" w:footer="1132" w:gutter="0"/>
        </w:sectPr>
        <w:rPr>
          <w:rFonts w:ascii="SimSun" w:hAnsi="SimSun" w:eastAsia="SimSun" w:cs="SimSun"/>
          <w:sz w:val="21"/>
          <w:szCs w:val="21"/>
        </w:rPr>
      </w:pPr>
    </w:p>
    <w:p>
      <w:pPr>
        <w:ind w:left="5129"/>
        <w:spacing w:before="199"/>
        <w:rPr>
          <w:sz w:val="17"/>
          <w:szCs w:val="17"/>
        </w:rPr>
      </w:pPr>
      <w:r>
        <w:pict>
          <v:shape id="_x0000_s20" style="position:absolute;margin-left:362.001pt;margin-top:13.7407pt;mso-position-vertical-relative:text;mso-position-horizontal-relative:text;width:5.45pt;height:7.2pt;z-index:25171763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position w:val="-2"/>
                    </w:rPr>
                    <w:t>9</w:t>
                  </w:r>
                </w:p>
              </w:txbxContent>
            </v:textbox>
          </v:shape>
        </w:pict>
      </w:r>
      <w:r>
        <w:rPr>
          <w:rFonts w:ascii="SimHei" w:hAnsi="SimHei" w:eastAsia="SimHei" w:cs="SimHei"/>
          <w:sz w:val="17"/>
          <w:szCs w:val="17"/>
          <w:spacing w:val="-16"/>
        </w:rPr>
        <w:t>一</w:t>
      </w:r>
      <w:r>
        <w:rPr>
          <w:rFonts w:ascii="SimHei" w:hAnsi="SimHei" w:eastAsia="SimHei" w:cs="SimHei"/>
          <w:sz w:val="17"/>
          <w:szCs w:val="17"/>
          <w:spacing w:val="-16"/>
        </w:rPr>
        <w:t xml:space="preserve"> </w:t>
      </w:r>
      <w:r>
        <w:rPr>
          <w:rFonts w:ascii="SimHei" w:hAnsi="SimHei" w:eastAsia="SimHei" w:cs="SimHei"/>
          <w:sz w:val="17"/>
          <w:szCs w:val="17"/>
          <w:spacing w:val="-16"/>
        </w:rPr>
        <w:t>、数据的基本概念及发展</w:t>
      </w:r>
      <w:r>
        <w:rPr>
          <w:rFonts w:ascii="SimHei" w:hAnsi="SimHei" w:eastAsia="SimHei" w:cs="SimHei"/>
          <w:sz w:val="17"/>
          <w:szCs w:val="17"/>
          <w:spacing w:val="16"/>
        </w:rPr>
        <w:t xml:space="preserve"> </w:t>
      </w:r>
      <w:r>
        <w:rPr>
          <w:sz w:val="17"/>
          <w:szCs w:val="17"/>
          <w:position w:val="-4"/>
        </w:rPr>
        <w:drawing>
          <wp:inline distT="0" distB="0" distL="0" distR="0">
            <wp:extent cx="6332" cy="273097"/>
            <wp:effectExtent l="0" t="0" r="0" b="0"/>
            <wp:docPr id="38" name="IM 38"/>
            <wp:cNvGraphicFramePr/>
            <a:graphic>
              <a:graphicData uri="http://schemas.openxmlformats.org/drawingml/2006/picture">
                <pic:pic>
                  <pic:nvPicPr>
                    <pic:cNvPr id="38" name="IM 38"/>
                    <pic:cNvPicPr/>
                  </pic:nvPicPr>
                  <pic:blipFill>
                    <a:blip r:embed="rId26"/>
                    <a:stretch>
                      <a:fillRect/>
                    </a:stretch>
                  </pic:blipFill>
                  <pic:spPr>
                    <a:xfrm rot="0">
                      <a:off x="0" y="0"/>
                      <a:ext cx="6332" cy="273097"/>
                    </a:xfrm>
                    <a:prstGeom prst="rect">
                      <a:avLst/>
                    </a:prstGeom>
                  </pic:spPr>
                </pic:pic>
              </a:graphicData>
            </a:graphic>
          </wp:inline>
        </w:drawing>
      </w:r>
    </w:p>
    <w:p>
      <w:pPr>
        <w:pStyle w:val="BodyText"/>
        <w:spacing w:line="344" w:lineRule="auto"/>
        <w:rPr/>
      </w:pPr>
      <w:r/>
    </w:p>
    <w:p>
      <w:pPr>
        <w:ind w:right="103"/>
        <w:spacing w:before="68" w:line="284" w:lineRule="auto"/>
        <w:jc w:val="both"/>
        <w:rPr>
          <w:rFonts w:ascii="SimSun" w:hAnsi="SimSun" w:eastAsia="SimSun" w:cs="SimSun"/>
          <w:sz w:val="21"/>
          <w:szCs w:val="21"/>
        </w:rPr>
      </w:pPr>
      <w:r>
        <w:rPr>
          <w:rFonts w:ascii="SimSun" w:hAnsi="SimSun" w:eastAsia="SimSun" w:cs="SimSun"/>
          <w:sz w:val="21"/>
          <w:szCs w:val="21"/>
          <w:spacing w:val="6"/>
        </w:rPr>
        <w:t>的各种技术、应用完全改变了我们的日常生活。特别是在</w:t>
      </w:r>
      <w:r>
        <w:rPr>
          <w:rFonts w:ascii="SimSun" w:hAnsi="SimSun" w:eastAsia="SimSun" w:cs="SimSun"/>
          <w:sz w:val="21"/>
          <w:szCs w:val="21"/>
          <w:spacing w:val="5"/>
        </w:rPr>
        <w:t>2020年新冠肺炎疫</w:t>
      </w:r>
      <w:r>
        <w:rPr>
          <w:rFonts w:ascii="SimSun" w:hAnsi="SimSun" w:eastAsia="SimSun" w:cs="SimSun"/>
          <w:sz w:val="21"/>
          <w:szCs w:val="21"/>
        </w:rPr>
        <w:t xml:space="preserve">  </w:t>
      </w:r>
      <w:r>
        <w:rPr>
          <w:rFonts w:ascii="SimSun" w:hAnsi="SimSun" w:eastAsia="SimSun" w:cs="SimSun"/>
          <w:sz w:val="21"/>
          <w:szCs w:val="21"/>
        </w:rPr>
        <w:t>情暴发的新时代背景下，人们的生活经历了巨大的变</w:t>
      </w:r>
      <w:r>
        <w:rPr>
          <w:rFonts w:ascii="SimSun" w:hAnsi="SimSun" w:eastAsia="SimSun" w:cs="SimSun"/>
          <w:sz w:val="21"/>
          <w:szCs w:val="21"/>
          <w:spacing w:val="-1"/>
        </w:rPr>
        <w:t>化，防疫要求下应运而生</w:t>
      </w:r>
      <w:r>
        <w:rPr>
          <w:rFonts w:ascii="SimSun" w:hAnsi="SimSun" w:eastAsia="SimSun" w:cs="SimSun"/>
          <w:sz w:val="21"/>
          <w:szCs w:val="21"/>
        </w:rPr>
        <w:t xml:space="preserve">  </w:t>
      </w:r>
      <w:r>
        <w:rPr>
          <w:rFonts w:ascii="SimSun" w:hAnsi="SimSun" w:eastAsia="SimSun" w:cs="SimSun"/>
          <w:sz w:val="21"/>
          <w:szCs w:val="21"/>
          <w:spacing w:val="-1"/>
        </w:rPr>
        <w:t>的健康码清楚地显示着人们在一定时间段内乘坐过的列车、到访过的地方，购</w:t>
      </w:r>
      <w:r>
        <w:rPr>
          <w:rFonts w:ascii="SimSun" w:hAnsi="SimSun" w:eastAsia="SimSun" w:cs="SimSun"/>
          <w:sz w:val="21"/>
          <w:szCs w:val="21"/>
          <w:spacing w:val="3"/>
        </w:rPr>
        <w:t xml:space="preserve">  </w:t>
      </w:r>
      <w:r>
        <w:rPr>
          <w:rFonts w:ascii="SimSun" w:hAnsi="SimSun" w:eastAsia="SimSun" w:cs="SimSun"/>
          <w:sz w:val="21"/>
          <w:szCs w:val="21"/>
          <w:spacing w:val="5"/>
        </w:rPr>
        <w:t>物平台能够将人们网上下单购买的物品送到家门口，线上会议</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帮助人们</w:t>
      </w:r>
      <w:r>
        <w:rPr>
          <w:rFonts w:ascii="SimSun" w:hAnsi="SimSun" w:eastAsia="SimSun" w:cs="SimSun"/>
          <w:sz w:val="21"/>
          <w:szCs w:val="21"/>
        </w:rPr>
        <w:t xml:space="preserve">  </w:t>
      </w:r>
      <w:r>
        <w:rPr>
          <w:rFonts w:ascii="SimSun" w:hAnsi="SimSun" w:eastAsia="SimSun" w:cs="SimSun"/>
          <w:sz w:val="21"/>
          <w:szCs w:val="21"/>
        </w:rPr>
        <w:t>在家完成学习、工作，平台推出的直播带货使得我们的经</w:t>
      </w:r>
      <w:r>
        <w:rPr>
          <w:rFonts w:ascii="SimSun" w:hAnsi="SimSun" w:eastAsia="SimSun" w:cs="SimSun"/>
          <w:sz w:val="21"/>
          <w:szCs w:val="21"/>
          <w:spacing w:val="-1"/>
        </w:rPr>
        <w:t>济没有停滞。这些新</w:t>
      </w:r>
      <w:r>
        <w:rPr>
          <w:rFonts w:ascii="SimSun" w:hAnsi="SimSun" w:eastAsia="SimSun" w:cs="SimSun"/>
          <w:sz w:val="21"/>
          <w:szCs w:val="21"/>
        </w:rPr>
        <w:t xml:space="preserve">  </w:t>
      </w:r>
      <w:r>
        <w:rPr>
          <w:rFonts w:ascii="SimSun" w:hAnsi="SimSun" w:eastAsia="SimSun" w:cs="SimSun"/>
          <w:sz w:val="21"/>
          <w:szCs w:val="21"/>
          <w:spacing w:val="-1"/>
        </w:rPr>
        <w:t>的生活模式无疑让人们感受到了数据的威力，与此同时，为人们的日常生活提</w:t>
      </w:r>
      <w:r>
        <w:rPr>
          <w:rFonts w:ascii="SimSun" w:hAnsi="SimSun" w:eastAsia="SimSun" w:cs="SimSun"/>
          <w:sz w:val="21"/>
          <w:szCs w:val="21"/>
          <w:spacing w:val="3"/>
        </w:rPr>
        <w:t xml:space="preserve">  </w:t>
      </w:r>
      <w:r>
        <w:rPr>
          <w:rFonts w:ascii="SimSun" w:hAnsi="SimSun" w:eastAsia="SimSun" w:cs="SimSun"/>
          <w:sz w:val="21"/>
          <w:szCs w:val="21"/>
          <w:spacing w:val="2"/>
        </w:rPr>
        <w:t>供数字化设施的各大互联网平台收到了良好的市场反应，如阿里巴巴、京东、</w:t>
      </w:r>
      <w:r>
        <w:rPr>
          <w:rFonts w:ascii="SimSun" w:hAnsi="SimSun" w:eastAsia="SimSun" w:cs="SimSun"/>
          <w:sz w:val="21"/>
          <w:szCs w:val="21"/>
          <w:spacing w:val="15"/>
        </w:rPr>
        <w:t xml:space="preserve"> </w:t>
      </w:r>
      <w:r>
        <w:rPr>
          <w:rFonts w:ascii="SimSun" w:hAnsi="SimSun" w:eastAsia="SimSun" w:cs="SimSun"/>
          <w:sz w:val="21"/>
          <w:szCs w:val="21"/>
          <w:spacing w:val="-1"/>
        </w:rPr>
        <w:t>百度和腾讯等互联网巨头的股价都曾迎来了大幅度的增长。而这些新技术的产</w:t>
      </w:r>
      <w:r>
        <w:rPr>
          <w:rFonts w:ascii="SimSun" w:hAnsi="SimSun" w:eastAsia="SimSun" w:cs="SimSun"/>
          <w:sz w:val="21"/>
          <w:szCs w:val="21"/>
          <w:spacing w:val="8"/>
        </w:rPr>
        <w:t xml:space="preserve">  </w:t>
      </w:r>
      <w:r>
        <w:rPr>
          <w:rFonts w:ascii="SimSun" w:hAnsi="SimSun" w:eastAsia="SimSun" w:cs="SimSun"/>
          <w:sz w:val="21"/>
          <w:szCs w:val="21"/>
        </w:rPr>
        <w:t>生和应用都依托于数据，因此，“数据”不再只是计算工具所处理的对象或</w:t>
      </w:r>
      <w:r>
        <w:rPr>
          <w:rFonts w:ascii="SimSun" w:hAnsi="SimSun" w:eastAsia="SimSun" w:cs="SimSun"/>
          <w:sz w:val="21"/>
          <w:szCs w:val="21"/>
          <w:spacing w:val="-1"/>
        </w:rPr>
        <w:t>信 </w:t>
      </w:r>
      <w:r>
        <w:rPr>
          <w:rFonts w:ascii="SimSun" w:hAnsi="SimSun" w:eastAsia="SimSun" w:cs="SimSun"/>
          <w:sz w:val="21"/>
          <w:szCs w:val="21"/>
          <w:spacing w:val="-1"/>
        </w:rPr>
        <w:t>息的载体，还成为一项推动技术革新的重要资源，以“数据”这项资源为基本</w:t>
      </w:r>
      <w:r>
        <w:rPr>
          <w:rFonts w:ascii="SimSun" w:hAnsi="SimSun" w:eastAsia="SimSun" w:cs="SimSun"/>
          <w:sz w:val="21"/>
          <w:szCs w:val="21"/>
          <w:spacing w:val="7"/>
        </w:rPr>
        <w:t xml:space="preserve">  </w:t>
      </w:r>
      <w:r>
        <w:rPr>
          <w:rFonts w:ascii="SimSun" w:hAnsi="SimSun" w:eastAsia="SimSun" w:cs="SimSun"/>
          <w:sz w:val="21"/>
          <w:szCs w:val="21"/>
          <w:spacing w:val="-7"/>
        </w:rPr>
        <w:t>要素产生的应用于各行各业的技术也就是“数据”概念的重要外延。</w:t>
      </w:r>
    </w:p>
    <w:p>
      <w:pPr>
        <w:ind w:right="103" w:firstLine="420"/>
        <w:spacing w:before="130" w:line="288" w:lineRule="auto"/>
        <w:jc w:val="both"/>
        <w:rPr>
          <w:rFonts w:ascii="SimSun" w:hAnsi="SimSun" w:eastAsia="SimSun" w:cs="SimSun"/>
          <w:sz w:val="21"/>
          <w:szCs w:val="21"/>
        </w:rPr>
      </w:pPr>
      <w:r>
        <w:rPr>
          <w:rFonts w:ascii="SimSun" w:hAnsi="SimSun" w:eastAsia="SimSun" w:cs="SimSun"/>
          <w:sz w:val="21"/>
          <w:szCs w:val="21"/>
          <w:spacing w:val="6"/>
        </w:rPr>
        <w:t>数据是当代社会发展的一项重要资源，其发挥价值一般需要两个阶段完 </w:t>
      </w:r>
      <w:r>
        <w:rPr>
          <w:rFonts w:ascii="SimSun" w:hAnsi="SimSun" w:eastAsia="SimSun" w:cs="SimSun"/>
          <w:sz w:val="21"/>
          <w:szCs w:val="21"/>
        </w:rPr>
        <w:t>成，第一个阶段也是基础阶段即数据采集和数据存储</w:t>
      </w:r>
      <w:r>
        <w:rPr>
          <w:rFonts w:ascii="SimSun" w:hAnsi="SimSun" w:eastAsia="SimSun" w:cs="SimSun"/>
          <w:sz w:val="21"/>
          <w:szCs w:val="21"/>
          <w:spacing w:val="-1"/>
        </w:rPr>
        <w:t>，第二个阶段包括大数据</w:t>
      </w:r>
      <w:r>
        <w:rPr>
          <w:rFonts w:ascii="SimSun" w:hAnsi="SimSun" w:eastAsia="SimSun" w:cs="SimSun"/>
          <w:sz w:val="21"/>
          <w:szCs w:val="21"/>
        </w:rPr>
        <w:t xml:space="preserve">  </w:t>
      </w:r>
      <w:r>
        <w:rPr>
          <w:rFonts w:ascii="SimSun" w:hAnsi="SimSun" w:eastAsia="SimSun" w:cs="SimSun"/>
          <w:sz w:val="21"/>
          <w:szCs w:val="21"/>
          <w:spacing w:val="2"/>
        </w:rPr>
        <w:t>的计算、处理、挖掘与分析和数据可视化等内容，第一阶段支撑着第二阶段。</w:t>
      </w:r>
      <w:r>
        <w:rPr>
          <w:rFonts w:ascii="SimSun" w:hAnsi="SimSun" w:eastAsia="SimSun" w:cs="SimSun"/>
          <w:sz w:val="21"/>
          <w:szCs w:val="21"/>
          <w:spacing w:val="15"/>
        </w:rPr>
        <w:t xml:space="preserve"> </w:t>
      </w:r>
      <w:r>
        <w:rPr>
          <w:rFonts w:ascii="SimSun" w:hAnsi="SimSun" w:eastAsia="SimSun" w:cs="SimSun"/>
          <w:sz w:val="21"/>
          <w:szCs w:val="21"/>
        </w:rPr>
        <w:t>而数据的采集和处理需要基础设施的支持，即大规模</w:t>
      </w:r>
      <w:r>
        <w:rPr>
          <w:rFonts w:ascii="SimSun" w:hAnsi="SimSun" w:eastAsia="SimSun" w:cs="SimSun"/>
          <w:sz w:val="21"/>
          <w:szCs w:val="21"/>
          <w:spacing w:val="-1"/>
        </w:rPr>
        <w:t>物理资源的云数据中心和</w:t>
      </w:r>
      <w:r>
        <w:rPr>
          <w:rFonts w:ascii="SimSun" w:hAnsi="SimSun" w:eastAsia="SimSun" w:cs="SimSun"/>
          <w:sz w:val="21"/>
          <w:szCs w:val="21"/>
        </w:rPr>
        <w:t xml:space="preserve">  </w:t>
      </w:r>
      <w:r>
        <w:rPr>
          <w:rFonts w:ascii="SimSun" w:hAnsi="SimSun" w:eastAsia="SimSun" w:cs="SimSun"/>
          <w:sz w:val="21"/>
          <w:szCs w:val="21"/>
        </w:rPr>
        <w:t>具备高效的调度管理功能的云计算平台支撑。</w:t>
      </w:r>
      <w:r>
        <w:rPr>
          <w:rFonts w:ascii="SimSun" w:hAnsi="SimSun" w:eastAsia="SimSun" w:cs="SimSun"/>
          <w:sz w:val="21"/>
          <w:szCs w:val="21"/>
          <w:spacing w:val="-1"/>
        </w:rPr>
        <w:t>①目前，国内外已存在较多的云</w:t>
      </w:r>
      <w:r>
        <w:rPr>
          <w:rFonts w:ascii="SimSun" w:hAnsi="SimSun" w:eastAsia="SimSun" w:cs="SimSun"/>
          <w:sz w:val="21"/>
          <w:szCs w:val="21"/>
        </w:rPr>
        <w:t xml:space="preserve">  </w:t>
      </w:r>
      <w:r>
        <w:rPr>
          <w:rFonts w:ascii="SimSun" w:hAnsi="SimSun" w:eastAsia="SimSun" w:cs="SimSun"/>
          <w:sz w:val="21"/>
          <w:szCs w:val="21"/>
          <w:spacing w:val="-1"/>
        </w:rPr>
        <w:t>计算平台，其中的代表有</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OPenStack</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CloudStack</w:t>
      </w:r>
      <w:r>
        <w:rPr>
          <w:rFonts w:ascii="SimSun" w:hAnsi="SimSun" w:eastAsia="SimSun" w:cs="SimSun"/>
          <w:sz w:val="21"/>
          <w:szCs w:val="21"/>
          <w:spacing w:val="-1"/>
        </w:rPr>
        <w:t>、微软公司的</w:t>
      </w:r>
      <w:r>
        <w:rPr>
          <w:rFonts w:ascii="Times New Roman" w:hAnsi="Times New Roman" w:eastAsia="Times New Roman" w:cs="Times New Roman"/>
          <w:sz w:val="21"/>
          <w:szCs w:val="21"/>
          <w:spacing w:val="-1"/>
        </w:rPr>
        <w:t>Azure </w:t>
      </w:r>
      <w:r>
        <w:rPr>
          <w:rFonts w:ascii="SimSun" w:hAnsi="SimSun" w:eastAsia="SimSun" w:cs="SimSun"/>
          <w:sz w:val="21"/>
          <w:szCs w:val="21"/>
          <w:spacing w:val="-1"/>
        </w:rPr>
        <w:t>以</w:t>
      </w:r>
      <w:r>
        <w:rPr>
          <w:rFonts w:ascii="SimSun" w:hAnsi="SimSun" w:eastAsia="SimSun" w:cs="SimSun"/>
          <w:sz w:val="21"/>
          <w:szCs w:val="21"/>
          <w:spacing w:val="-2"/>
        </w:rPr>
        <w:t>及国内 </w:t>
      </w:r>
      <w:r>
        <w:rPr>
          <w:rFonts w:ascii="SimSun" w:hAnsi="SimSun" w:eastAsia="SimSun" w:cs="SimSun"/>
          <w:sz w:val="21"/>
          <w:szCs w:val="21"/>
          <w:spacing w:val="-1"/>
        </w:rPr>
        <w:t>的阿里云、百度云和腾讯云等。数据是探索大数据价值的出发点，也是大数据</w:t>
      </w:r>
      <w:r>
        <w:rPr>
          <w:rFonts w:ascii="SimSun" w:hAnsi="SimSun" w:eastAsia="SimSun" w:cs="SimSun"/>
          <w:sz w:val="21"/>
          <w:szCs w:val="21"/>
          <w:spacing w:val="3"/>
        </w:rPr>
        <w:t xml:space="preserve">  </w:t>
      </w:r>
      <w:r>
        <w:rPr>
          <w:rFonts w:ascii="SimSun" w:hAnsi="SimSun" w:eastAsia="SimSun" w:cs="SimSun"/>
          <w:sz w:val="21"/>
          <w:szCs w:val="21"/>
        </w:rPr>
        <w:t>技术得以发挥功能的基础，因此数据采集是数据成为</w:t>
      </w:r>
      <w:r>
        <w:rPr>
          <w:rFonts w:ascii="SimSun" w:hAnsi="SimSun" w:eastAsia="SimSun" w:cs="SimSun"/>
          <w:sz w:val="21"/>
          <w:szCs w:val="21"/>
          <w:spacing w:val="-1"/>
        </w:rPr>
        <w:t>一项资源的重要一环。数</w:t>
      </w:r>
      <w:r>
        <w:rPr>
          <w:rFonts w:ascii="SimSun" w:hAnsi="SimSun" w:eastAsia="SimSun" w:cs="SimSun"/>
          <w:sz w:val="21"/>
          <w:szCs w:val="21"/>
        </w:rPr>
        <w:t xml:space="preserve">  </w:t>
      </w:r>
      <w:r>
        <w:rPr>
          <w:rFonts w:ascii="SimSun" w:hAnsi="SimSun" w:eastAsia="SimSun" w:cs="SimSun"/>
          <w:sz w:val="21"/>
          <w:szCs w:val="21"/>
        </w:rPr>
        <w:t>据采集是指利用多个数据库来接收发自客户端，如网页、</w:t>
      </w:r>
      <w:r>
        <w:rPr>
          <w:rFonts w:ascii="SimSun" w:hAnsi="SimSun" w:eastAsia="SimSun" w:cs="SimSun"/>
          <w:sz w:val="21"/>
          <w:szCs w:val="21"/>
          <w:spacing w:val="-1"/>
        </w:rPr>
        <w:t>手机应用或者传感器</w:t>
      </w:r>
      <w:r>
        <w:rPr>
          <w:rFonts w:ascii="SimSun" w:hAnsi="SimSun" w:eastAsia="SimSun" w:cs="SimSun"/>
          <w:sz w:val="21"/>
          <w:szCs w:val="21"/>
        </w:rPr>
        <w:t xml:space="preserve">  </w:t>
      </w:r>
      <w:r>
        <w:rPr>
          <w:rFonts w:ascii="SimSun" w:hAnsi="SimSun" w:eastAsia="SimSun" w:cs="SimSun"/>
          <w:sz w:val="21"/>
          <w:szCs w:val="21"/>
          <w:spacing w:val="6"/>
        </w:rPr>
        <w:t>等的数据，并且用户可以通过这些数据库进行简单的查询和处理工作。②当 </w:t>
      </w:r>
      <w:r>
        <w:rPr>
          <w:rFonts w:ascii="SimSun" w:hAnsi="SimSun" w:eastAsia="SimSun" w:cs="SimSun"/>
          <w:sz w:val="21"/>
          <w:szCs w:val="21"/>
        </w:rPr>
        <w:t>前，数据爆发式增长，数据的类型、数据的呈现</w:t>
      </w:r>
      <w:r>
        <w:rPr>
          <w:rFonts w:ascii="SimSun" w:hAnsi="SimSun" w:eastAsia="SimSun" w:cs="SimSun"/>
          <w:sz w:val="21"/>
          <w:szCs w:val="21"/>
          <w:spacing w:val="-1"/>
        </w:rPr>
        <w:t>方式以及数据的采集手段各不</w:t>
      </w:r>
      <w:r>
        <w:rPr>
          <w:rFonts w:ascii="SimSun" w:hAnsi="SimSun" w:eastAsia="SimSun" w:cs="SimSun"/>
          <w:sz w:val="21"/>
          <w:szCs w:val="21"/>
        </w:rPr>
        <w:t xml:space="preserve">  </w:t>
      </w:r>
      <w:r>
        <w:rPr>
          <w:rFonts w:ascii="SimSun" w:hAnsi="SimSun" w:eastAsia="SimSun" w:cs="SimSun"/>
          <w:sz w:val="21"/>
          <w:szCs w:val="21"/>
        </w:rPr>
        <w:t>相同，数据采集相较于传统数据采集的难度在于其体量</w:t>
      </w:r>
      <w:r>
        <w:rPr>
          <w:rFonts w:ascii="SimSun" w:hAnsi="SimSun" w:eastAsia="SimSun" w:cs="SimSun"/>
          <w:sz w:val="21"/>
          <w:szCs w:val="21"/>
          <w:spacing w:val="-1"/>
        </w:rPr>
        <w:t>巨大，产生的速度非常</w:t>
      </w:r>
      <w:r>
        <w:rPr>
          <w:rFonts w:ascii="SimSun" w:hAnsi="SimSun" w:eastAsia="SimSun" w:cs="SimSun"/>
          <w:sz w:val="21"/>
          <w:szCs w:val="21"/>
        </w:rPr>
        <w:t xml:space="preserve">  </w:t>
      </w:r>
      <w:r>
        <w:rPr>
          <w:rFonts w:ascii="SimSun" w:hAnsi="SimSun" w:eastAsia="SimSun" w:cs="SimSun"/>
          <w:sz w:val="21"/>
          <w:szCs w:val="21"/>
        </w:rPr>
        <w:t>之快。并发数高也是数据采集过程中面临的典型难题</w:t>
      </w:r>
      <w:r>
        <w:rPr>
          <w:rFonts w:ascii="SimSun" w:hAnsi="SimSun" w:eastAsia="SimSun" w:cs="SimSun"/>
          <w:sz w:val="21"/>
          <w:szCs w:val="21"/>
          <w:spacing w:val="-1"/>
        </w:rPr>
        <w:t>，也就是说在成千上万名</w:t>
      </w:r>
      <w:r>
        <w:rPr>
          <w:rFonts w:ascii="SimSun" w:hAnsi="SimSun" w:eastAsia="SimSun" w:cs="SimSun"/>
          <w:sz w:val="21"/>
          <w:szCs w:val="21"/>
        </w:rPr>
        <w:t xml:space="preserve">  </w:t>
      </w:r>
      <w:r>
        <w:rPr>
          <w:rFonts w:ascii="SimSun" w:hAnsi="SimSun" w:eastAsia="SimSun" w:cs="SimSun"/>
          <w:sz w:val="21"/>
          <w:szCs w:val="21"/>
          <w:spacing w:val="-1"/>
        </w:rPr>
        <w:t>的用户同时在客户端访问和操作的时候，数据采集依赖的设施该如何部署。在</w:t>
      </w:r>
      <w:r>
        <w:rPr>
          <w:rFonts w:ascii="SimSun" w:hAnsi="SimSun" w:eastAsia="SimSun" w:cs="SimSun"/>
          <w:sz w:val="21"/>
          <w:szCs w:val="21"/>
          <w:spacing w:val="3"/>
        </w:rPr>
        <w:t xml:space="preserve">  </w:t>
      </w:r>
      <w:r>
        <w:rPr>
          <w:rFonts w:ascii="SimSun" w:hAnsi="SimSun" w:eastAsia="SimSun" w:cs="SimSun"/>
          <w:sz w:val="21"/>
          <w:szCs w:val="21"/>
        </w:rPr>
        <w:t>数据采集过程中，还需要对数据进行预处理，即对数</w:t>
      </w:r>
      <w:r>
        <w:rPr>
          <w:rFonts w:ascii="SimSun" w:hAnsi="SimSun" w:eastAsia="SimSun" w:cs="SimSun"/>
          <w:sz w:val="21"/>
          <w:szCs w:val="21"/>
          <w:spacing w:val="-1"/>
        </w:rPr>
        <w:t>据的清洗、过滤等处理流</w:t>
      </w:r>
      <w:r>
        <w:rPr>
          <w:rFonts w:ascii="SimSun" w:hAnsi="SimSun" w:eastAsia="SimSun" w:cs="SimSun"/>
          <w:sz w:val="21"/>
          <w:szCs w:val="21"/>
        </w:rPr>
        <w:t xml:space="preserve">  </w:t>
      </w:r>
      <w:r>
        <w:rPr>
          <w:rFonts w:ascii="SimSun" w:hAnsi="SimSun" w:eastAsia="SimSun" w:cs="SimSun"/>
          <w:sz w:val="21"/>
          <w:szCs w:val="21"/>
        </w:rPr>
        <w:t>程，在进行预处理后再对数据进行存储，存储的方式不同</w:t>
      </w:r>
      <w:r>
        <w:rPr>
          <w:rFonts w:ascii="SimSun" w:hAnsi="SimSun" w:eastAsia="SimSun" w:cs="SimSun"/>
          <w:sz w:val="21"/>
          <w:szCs w:val="21"/>
          <w:spacing w:val="-1"/>
        </w:rPr>
        <w:t>，此后调用数据进行</w:t>
      </w:r>
      <w:r>
        <w:rPr>
          <w:rFonts w:ascii="SimSun" w:hAnsi="SimSun" w:eastAsia="SimSun" w:cs="SimSun"/>
          <w:sz w:val="21"/>
          <w:szCs w:val="21"/>
        </w:rPr>
        <w:t xml:space="preserve">  </w:t>
      </w:r>
      <w:r>
        <w:rPr>
          <w:rFonts w:ascii="SimSun" w:hAnsi="SimSun" w:eastAsia="SimSun" w:cs="SimSun"/>
          <w:sz w:val="21"/>
          <w:szCs w:val="21"/>
        </w:rPr>
        <w:t>分析计算的难度也有所不同。云存储将存储作为服</w:t>
      </w:r>
      <w:r>
        <w:rPr>
          <w:rFonts w:ascii="SimSun" w:hAnsi="SimSun" w:eastAsia="SimSun" w:cs="SimSun"/>
          <w:sz w:val="21"/>
          <w:szCs w:val="21"/>
          <w:spacing w:val="-1"/>
        </w:rPr>
        <w:t>务，它将分别位于网络中不</w:t>
      </w:r>
    </w:p>
    <w:p>
      <w:pPr>
        <w:pStyle w:val="BodyText"/>
        <w:spacing w:line="446" w:lineRule="auto"/>
        <w:rPr/>
      </w:pPr>
      <w:r/>
    </w:p>
    <w:p>
      <w:pPr>
        <w:ind w:left="360"/>
        <w:spacing w:before="69" w:line="216"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2"/>
        </w:rPr>
        <w:t xml:space="preserve"> </w:t>
      </w:r>
      <w:r>
        <w:rPr>
          <w:rFonts w:ascii="SimSun" w:hAnsi="SimSun" w:eastAsia="SimSun" w:cs="SimSun"/>
          <w:sz w:val="21"/>
          <w:szCs w:val="21"/>
          <w:spacing w:val="-21"/>
        </w:rPr>
        <w:t>何克晶：《大数据前沿技术与应用》,华南理工大学出版社2017年版，第7~9页。</w:t>
      </w:r>
    </w:p>
    <w:p>
      <w:pPr>
        <w:ind w:right="202" w:firstLine="360"/>
        <w:spacing w:before="4" w:line="223"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58"/>
        </w:rPr>
        <w:t xml:space="preserve"> </w:t>
      </w:r>
      <w:r>
        <w:rPr>
          <w:rFonts w:ascii="SimSun" w:hAnsi="SimSun" w:eastAsia="SimSun" w:cs="SimSun"/>
          <w:sz w:val="21"/>
          <w:szCs w:val="21"/>
          <w:spacing w:val="-21"/>
        </w:rPr>
        <w:t>谢邦昌、朱建平、刘晓葳著:《大数据概论》,厦门大学</w:t>
      </w:r>
      <w:r>
        <w:rPr>
          <w:rFonts w:ascii="SimSun" w:hAnsi="SimSun" w:eastAsia="SimSun" w:cs="SimSun"/>
          <w:sz w:val="21"/>
          <w:szCs w:val="21"/>
          <w:spacing w:val="-22"/>
        </w:rPr>
        <w:t>出版社2016年版，第14~</w:t>
      </w:r>
      <w:r>
        <w:rPr>
          <w:rFonts w:ascii="SimSun" w:hAnsi="SimSun" w:eastAsia="SimSun" w:cs="SimSun"/>
          <w:sz w:val="21"/>
          <w:szCs w:val="21"/>
        </w:rPr>
        <w:t xml:space="preserve"> </w:t>
      </w:r>
      <w:r>
        <w:rPr>
          <w:rFonts w:ascii="SimSun" w:hAnsi="SimSun" w:eastAsia="SimSun" w:cs="SimSun"/>
          <w:sz w:val="21"/>
          <w:szCs w:val="21"/>
          <w:spacing w:val="-10"/>
        </w:rPr>
        <w:t>15页。</w:t>
      </w:r>
    </w:p>
    <w:p>
      <w:pPr>
        <w:spacing w:line="223" w:lineRule="auto"/>
        <w:sectPr>
          <w:footerReference w:type="default" r:id="rId25"/>
          <w:pgSz w:w="8380" w:h="13140"/>
          <w:pgMar w:top="400" w:right="451" w:bottom="400" w:left="600" w:header="0" w:footer="0" w:gutter="0"/>
        </w:sectPr>
        <w:rPr>
          <w:rFonts w:ascii="SimSun" w:hAnsi="SimSun" w:eastAsia="SimSun" w:cs="SimSun"/>
          <w:sz w:val="21"/>
          <w:szCs w:val="21"/>
        </w:rPr>
      </w:pPr>
    </w:p>
    <w:p>
      <w:pPr>
        <w:pStyle w:val="BodyText"/>
        <w:spacing w:line="373" w:lineRule="auto"/>
        <w:rPr/>
      </w:pPr>
      <w:r>
        <w:pict>
          <v:rect id="_x0000_s22" style="position:absolute;margin-left:19.5006pt;margin-top:34.999pt;mso-position-vertical-relative:page;mso-position-horizontal-relative:page;width:0.5pt;height:21.05pt;z-index:251720704;" o:allowincell="f" fillcolor="#000000" filled="true" stroked="false"/>
        </w:pict>
      </w:r>
      <w:r/>
    </w:p>
    <w:p>
      <w:pPr>
        <w:spacing w:before="42" w:line="184" w:lineRule="auto"/>
        <w:rPr>
          <w:rFonts w:ascii="SimSun" w:hAnsi="SimSun" w:eastAsia="SimSun" w:cs="SimSun"/>
          <w:sz w:val="13"/>
          <w:szCs w:val="13"/>
        </w:rPr>
      </w:pPr>
      <w:r>
        <w:rPr>
          <w:rFonts w:ascii="SimSun" w:hAnsi="SimSun" w:eastAsia="SimSun" w:cs="SimSun"/>
          <w:sz w:val="13"/>
          <w:szCs w:val="13"/>
          <w:spacing w:val="-4"/>
        </w:rPr>
        <w:t>10</w:t>
      </w:r>
    </w:p>
    <w:p>
      <w:pPr>
        <w:ind w:left="440"/>
        <w:spacing w:before="16" w:line="222" w:lineRule="auto"/>
        <w:rPr>
          <w:rFonts w:ascii="SimHei" w:hAnsi="SimHei" w:eastAsia="SimHei" w:cs="SimHei"/>
          <w:sz w:val="13"/>
          <w:szCs w:val="13"/>
        </w:rPr>
      </w:pPr>
      <w:r>
        <w:rPr>
          <w:rFonts w:ascii="SimHei" w:hAnsi="SimHei" w:eastAsia="SimHei" w:cs="SimHei"/>
          <w:sz w:val="13"/>
          <w:szCs w:val="13"/>
          <w:spacing w:val="-6"/>
        </w:rPr>
        <w:t>第</w:t>
      </w:r>
      <w:r>
        <w:rPr>
          <w:rFonts w:ascii="SimHei" w:hAnsi="SimHei" w:eastAsia="SimHei" w:cs="SimHei"/>
          <w:sz w:val="13"/>
          <w:szCs w:val="13"/>
          <w:spacing w:val="-8"/>
        </w:rPr>
        <w:t xml:space="preserve"> </w:t>
      </w:r>
      <w:r>
        <w:rPr>
          <w:rFonts w:ascii="SimHei" w:hAnsi="SimHei" w:eastAsia="SimHei" w:cs="SimHei"/>
          <w:sz w:val="13"/>
          <w:szCs w:val="13"/>
          <w:spacing w:val="-6"/>
        </w:rPr>
        <w:t>一</w:t>
      </w:r>
      <w:r>
        <w:rPr>
          <w:rFonts w:ascii="SimHei" w:hAnsi="SimHei" w:eastAsia="SimHei" w:cs="SimHei"/>
          <w:sz w:val="13"/>
          <w:szCs w:val="13"/>
          <w:spacing w:val="-24"/>
        </w:rPr>
        <w:t xml:space="preserve"> </w:t>
      </w:r>
      <w:r>
        <w:rPr>
          <w:rFonts w:ascii="SimHei" w:hAnsi="SimHei" w:eastAsia="SimHei" w:cs="SimHei"/>
          <w:sz w:val="13"/>
          <w:szCs w:val="13"/>
          <w:spacing w:val="-6"/>
        </w:rPr>
        <w:t>章</w:t>
      </w:r>
      <w:r>
        <w:rPr>
          <w:rFonts w:ascii="SimHei" w:hAnsi="SimHei" w:eastAsia="SimHei" w:cs="SimHei"/>
          <w:sz w:val="13"/>
          <w:szCs w:val="13"/>
          <w:spacing w:val="-6"/>
        </w:rPr>
        <w:t xml:space="preserve">  </w:t>
      </w:r>
      <w:r>
        <w:rPr>
          <w:rFonts w:ascii="SimHei" w:hAnsi="SimHei" w:eastAsia="SimHei" w:cs="SimHei"/>
          <w:sz w:val="13"/>
          <w:szCs w:val="13"/>
          <w:spacing w:val="-6"/>
        </w:rPr>
        <w:t>数</w:t>
      </w:r>
      <w:r>
        <w:rPr>
          <w:rFonts w:ascii="SimHei" w:hAnsi="SimHei" w:eastAsia="SimHei" w:cs="SimHei"/>
          <w:sz w:val="13"/>
          <w:szCs w:val="13"/>
          <w:spacing w:val="-25"/>
        </w:rPr>
        <w:t xml:space="preserve"> </w:t>
      </w:r>
      <w:r>
        <w:rPr>
          <w:rFonts w:ascii="SimHei" w:hAnsi="SimHei" w:eastAsia="SimHei" w:cs="SimHei"/>
          <w:sz w:val="13"/>
          <w:szCs w:val="13"/>
          <w:spacing w:val="-6"/>
        </w:rPr>
        <w:t>据</w:t>
      </w:r>
      <w:r>
        <w:rPr>
          <w:rFonts w:ascii="SimHei" w:hAnsi="SimHei" w:eastAsia="SimHei" w:cs="SimHei"/>
          <w:sz w:val="13"/>
          <w:szCs w:val="13"/>
          <w:spacing w:val="-18"/>
        </w:rPr>
        <w:t xml:space="preserve"> </w:t>
      </w:r>
      <w:r>
        <w:rPr>
          <w:rFonts w:ascii="SimHei" w:hAnsi="SimHei" w:eastAsia="SimHei" w:cs="SimHei"/>
          <w:sz w:val="13"/>
          <w:szCs w:val="13"/>
          <w:spacing w:val="-6"/>
        </w:rPr>
        <w:t>的</w:t>
      </w:r>
      <w:r>
        <w:rPr>
          <w:rFonts w:ascii="SimHei" w:hAnsi="SimHei" w:eastAsia="SimHei" w:cs="SimHei"/>
          <w:sz w:val="13"/>
          <w:szCs w:val="13"/>
          <w:spacing w:val="-23"/>
        </w:rPr>
        <w:t xml:space="preserve"> </w:t>
      </w:r>
      <w:r>
        <w:rPr>
          <w:rFonts w:ascii="SimHei" w:hAnsi="SimHei" w:eastAsia="SimHei" w:cs="SimHei"/>
          <w:sz w:val="13"/>
          <w:szCs w:val="13"/>
          <w:spacing w:val="-6"/>
        </w:rPr>
        <w:t>法</w:t>
      </w:r>
      <w:r>
        <w:rPr>
          <w:rFonts w:ascii="SimHei" w:hAnsi="SimHei" w:eastAsia="SimHei" w:cs="SimHei"/>
          <w:sz w:val="13"/>
          <w:szCs w:val="13"/>
          <w:spacing w:val="-25"/>
        </w:rPr>
        <w:t xml:space="preserve"> </w:t>
      </w:r>
      <w:r>
        <w:rPr>
          <w:rFonts w:ascii="SimHei" w:hAnsi="SimHei" w:eastAsia="SimHei" w:cs="SimHei"/>
          <w:sz w:val="13"/>
          <w:szCs w:val="13"/>
          <w:spacing w:val="-6"/>
        </w:rPr>
        <w:t>律</w:t>
      </w:r>
      <w:r>
        <w:rPr>
          <w:rFonts w:ascii="SimHei" w:hAnsi="SimHei" w:eastAsia="SimHei" w:cs="SimHei"/>
          <w:sz w:val="13"/>
          <w:szCs w:val="13"/>
          <w:spacing w:val="-25"/>
        </w:rPr>
        <w:t xml:space="preserve"> </w:t>
      </w:r>
      <w:r>
        <w:rPr>
          <w:rFonts w:ascii="SimHei" w:hAnsi="SimHei" w:eastAsia="SimHei" w:cs="SimHei"/>
          <w:sz w:val="13"/>
          <w:szCs w:val="13"/>
          <w:spacing w:val="-6"/>
        </w:rPr>
        <w:t>属</w:t>
      </w:r>
      <w:r>
        <w:rPr>
          <w:rFonts w:ascii="SimHei" w:hAnsi="SimHei" w:eastAsia="SimHei" w:cs="SimHei"/>
          <w:sz w:val="13"/>
          <w:szCs w:val="13"/>
          <w:spacing w:val="-25"/>
        </w:rPr>
        <w:t xml:space="preserve"> </w:t>
      </w:r>
      <w:r>
        <w:rPr>
          <w:rFonts w:ascii="SimHei" w:hAnsi="SimHei" w:eastAsia="SimHei" w:cs="SimHei"/>
          <w:sz w:val="13"/>
          <w:szCs w:val="13"/>
          <w:spacing w:val="-6"/>
        </w:rPr>
        <w:t>性</w:t>
      </w:r>
      <w:r>
        <w:rPr>
          <w:rFonts w:ascii="SimHei" w:hAnsi="SimHei" w:eastAsia="SimHei" w:cs="SimHei"/>
          <w:sz w:val="13"/>
          <w:szCs w:val="13"/>
          <w:spacing w:val="-20"/>
        </w:rPr>
        <w:t xml:space="preserve"> </w:t>
      </w:r>
      <w:r>
        <w:rPr>
          <w:rFonts w:ascii="SimHei" w:hAnsi="SimHei" w:eastAsia="SimHei" w:cs="SimHei"/>
          <w:sz w:val="13"/>
          <w:szCs w:val="13"/>
          <w:spacing w:val="-6"/>
        </w:rPr>
        <w:t>与</w:t>
      </w:r>
      <w:r>
        <w:rPr>
          <w:rFonts w:ascii="SimHei" w:hAnsi="SimHei" w:eastAsia="SimHei" w:cs="SimHei"/>
          <w:sz w:val="13"/>
          <w:szCs w:val="13"/>
          <w:spacing w:val="-17"/>
        </w:rPr>
        <w:t xml:space="preserve"> </w:t>
      </w:r>
      <w:r>
        <w:rPr>
          <w:rFonts w:ascii="SimHei" w:hAnsi="SimHei" w:eastAsia="SimHei" w:cs="SimHei"/>
          <w:sz w:val="13"/>
          <w:szCs w:val="13"/>
          <w:spacing w:val="-6"/>
        </w:rPr>
        <w:t>内</w:t>
      </w:r>
      <w:r>
        <w:rPr>
          <w:rFonts w:ascii="SimHei" w:hAnsi="SimHei" w:eastAsia="SimHei" w:cs="SimHei"/>
          <w:sz w:val="13"/>
          <w:szCs w:val="13"/>
          <w:spacing w:val="-23"/>
        </w:rPr>
        <w:t xml:space="preserve"> </w:t>
      </w:r>
      <w:r>
        <w:rPr>
          <w:rFonts w:ascii="SimHei" w:hAnsi="SimHei" w:eastAsia="SimHei" w:cs="SimHei"/>
          <w:sz w:val="13"/>
          <w:szCs w:val="13"/>
          <w:spacing w:val="-6"/>
        </w:rPr>
        <w:t>涵</w:t>
      </w:r>
      <w:r>
        <w:rPr>
          <w:rFonts w:ascii="SimHei" w:hAnsi="SimHei" w:eastAsia="SimHei" w:cs="SimHei"/>
          <w:sz w:val="13"/>
          <w:szCs w:val="13"/>
          <w:spacing w:val="-27"/>
        </w:rPr>
        <w:t xml:space="preserve"> </w:t>
      </w:r>
      <w:r>
        <w:rPr>
          <w:rFonts w:ascii="SimHei" w:hAnsi="SimHei" w:eastAsia="SimHei" w:cs="SimHei"/>
          <w:sz w:val="13"/>
          <w:szCs w:val="13"/>
          <w:spacing w:val="-6"/>
        </w:rPr>
        <w:t>研</w:t>
      </w:r>
      <w:r>
        <w:rPr>
          <w:rFonts w:ascii="SimHei" w:hAnsi="SimHei" w:eastAsia="SimHei" w:cs="SimHei"/>
          <w:sz w:val="13"/>
          <w:szCs w:val="13"/>
          <w:spacing w:val="-25"/>
        </w:rPr>
        <w:t xml:space="preserve"> </w:t>
      </w:r>
      <w:r>
        <w:rPr>
          <w:rFonts w:ascii="SimHei" w:hAnsi="SimHei" w:eastAsia="SimHei" w:cs="SimHei"/>
          <w:sz w:val="13"/>
          <w:szCs w:val="13"/>
          <w:spacing w:val="-6"/>
        </w:rPr>
        <w:t>究</w:t>
      </w:r>
    </w:p>
    <w:p>
      <w:pPr>
        <w:pStyle w:val="BodyText"/>
        <w:spacing w:line="341" w:lineRule="auto"/>
        <w:rPr/>
      </w:pPr>
      <w:r/>
    </w:p>
    <w:p>
      <w:pPr>
        <w:ind w:left="320" w:right="19"/>
        <w:spacing w:before="65" w:line="305" w:lineRule="auto"/>
        <w:jc w:val="both"/>
        <w:rPr>
          <w:rFonts w:ascii="SimSun" w:hAnsi="SimSun" w:eastAsia="SimSun" w:cs="SimSun"/>
          <w:sz w:val="20"/>
          <w:szCs w:val="20"/>
        </w:rPr>
      </w:pPr>
      <w:r>
        <w:rPr>
          <w:rFonts w:ascii="SimSun" w:hAnsi="SimSun" w:eastAsia="SimSun" w:cs="SimSun"/>
          <w:sz w:val="20"/>
          <w:szCs w:val="20"/>
          <w:spacing w:val="9"/>
        </w:rPr>
        <w:t>同位置的大量类型各异的存储设备通过集群应用、网络技术和分布式文件系统 </w:t>
      </w:r>
      <w:r>
        <w:rPr>
          <w:rFonts w:ascii="SimSun" w:hAnsi="SimSun" w:eastAsia="SimSun" w:cs="SimSun"/>
          <w:sz w:val="20"/>
          <w:szCs w:val="20"/>
          <w:spacing w:val="9"/>
        </w:rPr>
        <w:t>等集合起来协同工作，通过应用软件进行业务管理，并通过统一的应用接口对 </w:t>
      </w:r>
      <w:r>
        <w:rPr>
          <w:rFonts w:ascii="SimSun" w:hAnsi="SimSun" w:eastAsia="SimSun" w:cs="SimSun"/>
          <w:sz w:val="20"/>
          <w:szCs w:val="20"/>
          <w:spacing w:val="12"/>
        </w:rPr>
        <w:t>外提供数据存储和业务访问功能。云存储系统具有良好的可扩展性、容错性，</w:t>
      </w:r>
      <w:r>
        <w:rPr>
          <w:rFonts w:ascii="SimSun" w:hAnsi="SimSun" w:eastAsia="SimSun" w:cs="SimSun"/>
          <w:sz w:val="20"/>
          <w:szCs w:val="20"/>
          <w:spacing w:val="1"/>
        </w:rPr>
        <w:t xml:space="preserve"> </w:t>
      </w:r>
      <w:r>
        <w:rPr>
          <w:rFonts w:ascii="SimSun" w:hAnsi="SimSun" w:eastAsia="SimSun" w:cs="SimSun"/>
          <w:sz w:val="20"/>
          <w:szCs w:val="20"/>
          <w:spacing w:val="9"/>
        </w:rPr>
        <w:t>以及内部实现对用户透明等特性，这一切都离不开分布式文件系统的支撑。完 </w:t>
      </w:r>
      <w:r>
        <w:rPr>
          <w:rFonts w:ascii="SimSun" w:hAnsi="SimSun" w:eastAsia="SimSun" w:cs="SimSun"/>
          <w:sz w:val="20"/>
          <w:szCs w:val="20"/>
          <w:spacing w:val="9"/>
        </w:rPr>
        <w:t>成了数据的采集和存储之后，进一步需要对数据进行统计分析，最终通过算法 </w:t>
      </w:r>
      <w:r>
        <w:rPr>
          <w:rFonts w:ascii="SimSun" w:hAnsi="SimSun" w:eastAsia="SimSun" w:cs="SimSun"/>
          <w:sz w:val="20"/>
          <w:szCs w:val="20"/>
          <w:spacing w:val="10"/>
        </w:rPr>
        <w:t>完成数据的可视化。数据可视化是通过对原始数据的计算分析，直观地为用户</w:t>
      </w:r>
      <w:r>
        <w:rPr>
          <w:rFonts w:ascii="SimSun" w:hAnsi="SimSun" w:eastAsia="SimSun" w:cs="SimSun"/>
          <w:sz w:val="20"/>
          <w:szCs w:val="20"/>
          <w:spacing w:val="16"/>
        </w:rPr>
        <w:t xml:space="preserve"> </w:t>
      </w:r>
      <w:r>
        <w:rPr>
          <w:rFonts w:ascii="SimSun" w:hAnsi="SimSun" w:eastAsia="SimSun" w:cs="SimSun"/>
          <w:sz w:val="20"/>
          <w:szCs w:val="20"/>
          <w:spacing w:val="11"/>
        </w:rPr>
        <w:t>提供更深入的细节信息，以此提高海量数据的处理效率，挖掘出数据隐藏的信</w:t>
      </w:r>
      <w:r>
        <w:rPr>
          <w:rFonts w:ascii="SimSun" w:hAnsi="SimSun" w:eastAsia="SimSun" w:cs="SimSun"/>
          <w:sz w:val="20"/>
          <w:szCs w:val="20"/>
        </w:rPr>
        <w:t xml:space="preserve"> </w:t>
      </w:r>
      <w:r>
        <w:rPr>
          <w:rFonts w:ascii="SimSun" w:hAnsi="SimSun" w:eastAsia="SimSun" w:cs="SimSun"/>
          <w:sz w:val="20"/>
          <w:szCs w:val="20"/>
          <w:spacing w:val="15"/>
        </w:rPr>
        <w:t>息。数据可视化在人类发展的过程中早有体现，1812</w:t>
      </w:r>
      <w:r>
        <w:rPr>
          <w:rFonts w:ascii="SimSun" w:hAnsi="SimSun" w:eastAsia="SimSun" w:cs="SimSun"/>
          <w:sz w:val="20"/>
          <w:szCs w:val="20"/>
          <w:spacing w:val="14"/>
        </w:rPr>
        <w:t>年，拿破仑率大军踏上 </w:t>
      </w:r>
      <w:r>
        <w:rPr>
          <w:rFonts w:ascii="SimSun" w:hAnsi="SimSun" w:eastAsia="SimSun" w:cs="SimSun"/>
          <w:sz w:val="20"/>
          <w:szCs w:val="20"/>
          <w:spacing w:val="15"/>
        </w:rPr>
        <w:t>征服莫斯科的艰苦旅程，途中遭遇极端天气，士兵几乎都冻死在路上。50年 </w:t>
      </w:r>
      <w:r>
        <w:rPr>
          <w:rFonts w:ascii="SimSun" w:hAnsi="SimSun" w:eastAsia="SimSun" w:cs="SimSun"/>
          <w:sz w:val="20"/>
          <w:szCs w:val="20"/>
          <w:spacing w:val="9"/>
        </w:rPr>
        <w:t>后</w:t>
      </w:r>
      <w:r>
        <w:rPr>
          <w:rFonts w:ascii="SimSun" w:hAnsi="SimSun" w:eastAsia="SimSun" w:cs="SimSun"/>
          <w:sz w:val="20"/>
          <w:szCs w:val="20"/>
          <w:spacing w:val="52"/>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rPr>
        <w:t>Charles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Minard</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9"/>
        </w:rPr>
        <w:t>绘制了一幅信息图，图中黑色粗线显示了极端天气如何击</w:t>
      </w:r>
      <w:r>
        <w:rPr>
          <w:rFonts w:ascii="SimSun" w:hAnsi="SimSun" w:eastAsia="SimSun" w:cs="SimSun"/>
          <w:sz w:val="20"/>
          <w:szCs w:val="20"/>
        </w:rPr>
        <w:t xml:space="preserve"> </w:t>
      </w:r>
      <w:r>
        <w:rPr>
          <w:rFonts w:ascii="SimSun" w:hAnsi="SimSun" w:eastAsia="SimSun" w:cs="SimSun"/>
          <w:sz w:val="20"/>
          <w:szCs w:val="20"/>
          <w:spacing w:val="6"/>
        </w:rPr>
        <w:t>溃拿破仑的大军，见图1-1。</w:t>
      </w:r>
    </w:p>
    <w:p>
      <w:pPr>
        <w:pStyle w:val="BodyText"/>
        <w:spacing w:line="383" w:lineRule="auto"/>
        <w:rPr/>
      </w:pPr>
      <w:r/>
    </w:p>
    <w:p>
      <w:pPr>
        <w:pStyle w:val="BodyText"/>
        <w:ind w:firstLine="440"/>
        <w:spacing w:line="3370" w:lineRule="exact"/>
        <w:rPr/>
      </w:pPr>
      <w:r>
        <w:rPr>
          <w:position w:val="-67"/>
        </w:rPr>
        <w:pict>
          <v:group id="_x0000_s24" style="mso-position-vertical-relative:line;mso-position-horizontal-relative:char;width:347.5pt;height:168.55pt;" filled="false" stroked="false" coordsize="6950,3371" coordorigin="0,0">
            <v:shape id="_x0000_s26" style="position:absolute;left:0;top:0;width:6950;height:3371;" filled="false" stroked="false" type="#_x0000_t75">
              <v:imagedata o:title="" r:id="rId27"/>
            </v:shape>
            <v:shape id="_x0000_s28" style="position:absolute;left:489;top:90;width:4710;height:3005;" filled="false" stroked="false" type="#_x0000_t202">
              <v:fill on="false"/>
              <v:stroke on="false"/>
              <v:path/>
              <v:imagedata o:title=""/>
              <o:lock v:ext="edit" aspectratio="false"/>
              <v:textbox inset="0mm,0mm,0mm,0mm">
                <w:txbxContent>
                  <w:p>
                    <w:pPr>
                      <w:ind w:left="18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Carle     sFowalire     x     mau     egate</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1"/>
                      </w:rPr>
                      <w:t>teta        e      t       ae.w       Kmche       1?heis</w:t>
                    </w:r>
                  </w:p>
                  <w:p>
                    <w:pPr>
                      <w:ind w:firstLine="1089"/>
                      <w:spacing w:before="9" w:line="125" w:lineRule="exact"/>
                      <w:rPr/>
                    </w:pPr>
                    <w:r>
                      <w:rPr>
                        <w:position w:val="-2"/>
                      </w:rPr>
                      <w:drawing>
                        <wp:inline distT="0" distB="0" distL="0" distR="0">
                          <wp:extent cx="2263776" cy="79387"/>
                          <wp:effectExtent l="0" t="0" r="0" b="0"/>
                          <wp:docPr id="40" name="IM 40"/>
                          <wp:cNvGraphicFramePr/>
                          <a:graphic>
                            <a:graphicData uri="http://schemas.openxmlformats.org/drawingml/2006/picture">
                              <pic:pic>
                                <pic:nvPicPr>
                                  <pic:cNvPr id="40" name="IM 40"/>
                                  <pic:cNvPicPr/>
                                </pic:nvPicPr>
                                <pic:blipFill>
                                  <a:blip r:embed="rId28"/>
                                  <a:stretch>
                                    <a:fillRect/>
                                  </a:stretch>
                                </pic:blipFill>
                                <pic:spPr>
                                  <a:xfrm rot="0">
                                    <a:off x="0" y="0"/>
                                    <a:ext cx="2263776" cy="79387"/>
                                  </a:xfrm>
                                  <a:prstGeom prst="rect">
                                    <a:avLst/>
                                  </a:prstGeom>
                                </pic:spPr>
                              </pic:pic>
                            </a:graphicData>
                          </a:graphic>
                        </wp:inline>
                      </w:drawing>
                    </w:r>
                  </w:p>
                  <w:p>
                    <w:pPr>
                      <w:ind w:firstLine="249"/>
                      <w:spacing w:before="35" w:line="110" w:lineRule="exact"/>
                      <w:rPr/>
                    </w:pPr>
                    <w:r>
                      <w:rPr>
                        <w:position w:val="-2"/>
                      </w:rPr>
                      <w:drawing>
                        <wp:inline distT="0" distB="0" distL="0" distR="0">
                          <wp:extent cx="2819392" cy="69861"/>
                          <wp:effectExtent l="0" t="0" r="0" b="0"/>
                          <wp:docPr id="42" name="IM 42"/>
                          <wp:cNvGraphicFramePr/>
                          <a:graphic>
                            <a:graphicData uri="http://schemas.openxmlformats.org/drawingml/2006/picture">
                              <pic:pic>
                                <pic:nvPicPr>
                                  <pic:cNvPr id="42" name="IM 42"/>
                                  <pic:cNvPicPr/>
                                </pic:nvPicPr>
                                <pic:blipFill>
                                  <a:blip r:embed="rId29"/>
                                  <a:stretch>
                                    <a:fillRect/>
                                  </a:stretch>
                                </pic:blipFill>
                                <pic:spPr>
                                  <a:xfrm rot="0">
                                    <a:off x="0" y="0"/>
                                    <a:ext cx="2819392" cy="69861"/>
                                  </a:xfrm>
                                  <a:prstGeom prst="rect">
                                    <a:avLst/>
                                  </a:prstGeom>
                                </pic:spPr>
                              </pic:pic>
                            </a:graphicData>
                          </a:graphic>
                        </wp:inline>
                      </w:drawing>
                    </w:r>
                  </w:p>
                  <w:p>
                    <w:pPr>
                      <w:ind w:firstLine="390"/>
                      <w:spacing w:line="349" w:lineRule="exact"/>
                      <w:rPr/>
                    </w:pPr>
                    <w:r>
                      <w:rPr>
                        <w:position w:val="-6"/>
                      </w:rPr>
                      <w:drawing>
                        <wp:inline distT="0" distB="0" distL="0" distR="0">
                          <wp:extent cx="2686042" cy="222201"/>
                          <wp:effectExtent l="0" t="0" r="0" b="0"/>
                          <wp:docPr id="44" name="IM 44"/>
                          <wp:cNvGraphicFramePr/>
                          <a:graphic>
                            <a:graphicData uri="http://schemas.openxmlformats.org/drawingml/2006/picture">
                              <pic:pic>
                                <pic:nvPicPr>
                                  <pic:cNvPr id="44" name="IM 44"/>
                                  <pic:cNvPicPr/>
                                </pic:nvPicPr>
                                <pic:blipFill>
                                  <a:blip r:embed="rId30"/>
                                  <a:stretch>
                                    <a:fillRect/>
                                  </a:stretch>
                                </pic:blipFill>
                                <pic:spPr>
                                  <a:xfrm rot="0">
                                    <a:off x="0" y="0"/>
                                    <a:ext cx="2686042" cy="222201"/>
                                  </a:xfrm>
                                  <a:prstGeom prst="rect">
                                    <a:avLst/>
                                  </a:prstGeom>
                                </pic:spPr>
                              </pic:pic>
                            </a:graphicData>
                          </a:graphic>
                        </wp:inline>
                      </w:drawing>
                    </w:r>
                  </w:p>
                  <w:p>
                    <w:pPr>
                      <w:ind w:left="1719"/>
                      <w:spacing w:before="69" w:line="239" w:lineRule="auto"/>
                      <w:rPr>
                        <w:rFonts w:ascii="SimSun" w:hAnsi="SimSun" w:eastAsia="SimSun" w:cs="SimSun"/>
                        <w:sz w:val="13"/>
                        <w:szCs w:val="13"/>
                      </w:rPr>
                    </w:pPr>
                    <w:r>
                      <w:rPr>
                        <w:rFonts w:ascii="SimSun" w:hAnsi="SimSun" w:eastAsia="SimSun" w:cs="SimSun"/>
                        <w:sz w:val="13"/>
                        <w:szCs w:val="13"/>
                      </w:rPr>
                      <w:t>!</w:t>
                    </w:r>
                  </w:p>
                  <w:p>
                    <w:pPr>
                      <w:ind w:left="2250"/>
                      <w:spacing w:before="61" w:line="92" w:lineRule="exact"/>
                      <w:rPr>
                        <w:rFonts w:ascii="SimSun" w:hAnsi="SimSun" w:eastAsia="SimSun" w:cs="SimSun"/>
                        <w:sz w:val="13"/>
                        <w:szCs w:val="13"/>
                      </w:rPr>
                    </w:pPr>
                    <w:r>
                      <w:rPr>
                        <w:rFonts w:ascii="SimSun" w:hAnsi="SimSun" w:eastAsia="SimSun" w:cs="SimSun"/>
                        <w:sz w:val="13"/>
                        <w:szCs w:val="13"/>
                        <w:position w:val="-2"/>
                      </w:rPr>
                      <w:t>1</w:t>
                    </w:r>
                  </w:p>
                  <w:p>
                    <w:pPr>
                      <w:ind w:firstLine="20"/>
                      <w:spacing w:line="140" w:lineRule="exact"/>
                      <w:rPr/>
                    </w:pPr>
                    <w:r>
                      <w:rPr>
                        <w:position w:val="-2"/>
                      </w:rPr>
                      <w:drawing>
                        <wp:inline distT="0" distB="0" distL="0" distR="0">
                          <wp:extent cx="50779" cy="88913"/>
                          <wp:effectExtent l="0" t="0" r="0" b="0"/>
                          <wp:docPr id="46" name="IM 46"/>
                          <wp:cNvGraphicFramePr/>
                          <a:graphic>
                            <a:graphicData uri="http://schemas.openxmlformats.org/drawingml/2006/picture">
                              <pic:pic>
                                <pic:nvPicPr>
                                  <pic:cNvPr id="46" name="IM 46"/>
                                  <pic:cNvPicPr/>
                                </pic:nvPicPr>
                                <pic:blipFill>
                                  <a:blip r:embed="rId31"/>
                                  <a:stretch>
                                    <a:fillRect/>
                                  </a:stretch>
                                </pic:blipFill>
                                <pic:spPr>
                                  <a:xfrm rot="0">
                                    <a:off x="0" y="0"/>
                                    <a:ext cx="50779" cy="88913"/>
                                  </a:xfrm>
                                  <a:prstGeom prst="rect">
                                    <a:avLst/>
                                  </a:prstGeom>
                                </pic:spPr>
                              </pic:pic>
                            </a:graphicData>
                          </a:graphic>
                        </wp:inline>
                      </w:drawing>
                    </w:r>
                  </w:p>
                  <w:p>
                    <w:pPr>
                      <w:spacing w:line="306" w:lineRule="auto"/>
                      <w:rPr>
                        <w:rFonts w:ascii="Arial"/>
                        <w:sz w:val="21"/>
                      </w:rPr>
                    </w:pPr>
                    <w:r/>
                  </w:p>
                  <w:p>
                    <w:pPr>
                      <w:spacing w:line="306" w:lineRule="auto"/>
                      <w:rPr>
                        <w:rFonts w:ascii="Arial"/>
                        <w:sz w:val="21"/>
                      </w:rPr>
                    </w:pPr>
                    <w:r/>
                  </w:p>
                  <w:p>
                    <w:pPr>
                      <w:spacing w:line="307" w:lineRule="auto"/>
                      <w:rPr>
                        <w:rFonts w:ascii="Arial"/>
                        <w:sz w:val="21"/>
                      </w:rPr>
                    </w:pPr>
                    <w:r/>
                  </w:p>
                  <w:p>
                    <w:pPr>
                      <w:ind w:firstLine="3085"/>
                      <w:spacing w:line="75" w:lineRule="exact"/>
                      <w:rPr/>
                    </w:pPr>
                    <w:r>
                      <w:rPr>
                        <w:position w:val="-1"/>
                      </w:rPr>
                      <w:drawing>
                        <wp:inline distT="0" distB="0" distL="0" distR="0">
                          <wp:extent cx="101559" cy="47632"/>
                          <wp:effectExtent l="0" t="0" r="0" b="0"/>
                          <wp:docPr id="48" name="IM 48"/>
                          <wp:cNvGraphicFramePr/>
                          <a:graphic>
                            <a:graphicData uri="http://schemas.openxmlformats.org/drawingml/2006/picture">
                              <pic:pic>
                                <pic:nvPicPr>
                                  <pic:cNvPr id="48" name="IM 48"/>
                                  <pic:cNvPicPr/>
                                </pic:nvPicPr>
                                <pic:blipFill>
                                  <a:blip r:embed="rId32"/>
                                  <a:stretch>
                                    <a:fillRect/>
                                  </a:stretch>
                                </pic:blipFill>
                                <pic:spPr>
                                  <a:xfrm rot="0">
                                    <a:off x="0" y="0"/>
                                    <a:ext cx="101559" cy="47632"/>
                                  </a:xfrm>
                                  <a:prstGeom prst="rect">
                                    <a:avLst/>
                                  </a:prstGeom>
                                </pic:spPr>
                              </pic:pic>
                            </a:graphicData>
                          </a:graphic>
                        </wp:inline>
                      </w:drawing>
                    </w:r>
                  </w:p>
                  <w:p>
                    <w:pPr>
                      <w:ind w:left="759"/>
                      <w:spacing w:before="225"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i/>
                        <w:iCs/>
                        <w:spacing w:val="-1"/>
                      </w:rPr>
                      <w:t>msin</w:t>
                    </w:r>
                    <w:r>
                      <w:rPr>
                        <w:rFonts w:ascii="Times New Roman" w:hAnsi="Times New Roman" w:eastAsia="Times New Roman" w:cs="Times New Roman"/>
                        <w:sz w:val="13"/>
                        <w:szCs w:val="13"/>
                        <w:i/>
                        <w:iCs/>
                        <w:spacing w:val="1"/>
                      </w:rPr>
                      <w:t xml:space="preserve">       </w:t>
                    </w:r>
                    <w:r>
                      <w:rPr>
                        <w:rFonts w:ascii="Times New Roman" w:hAnsi="Times New Roman" w:eastAsia="Times New Roman" w:cs="Times New Roman"/>
                        <w:sz w:val="13"/>
                        <w:szCs w:val="13"/>
                        <w:i/>
                        <w:iCs/>
                        <w:spacing w:val="-1"/>
                      </w:rPr>
                      <w:t>cRuipe</w:t>
                    </w:r>
                    <w:r>
                      <w:rPr>
                        <w:rFonts w:ascii="Times New Roman" w:hAnsi="Times New Roman" w:eastAsia="Times New Roman" w:cs="Times New Roman"/>
                        <w:sz w:val="13"/>
                        <w:szCs w:val="13"/>
                        <w:i/>
                        <w:iCs/>
                        <w:spacing w:val="2"/>
                      </w:rPr>
                      <w:t xml:space="preserve">       </w:t>
                    </w:r>
                    <w:r>
                      <w:rPr>
                        <w:rFonts w:ascii="Times New Roman" w:hAnsi="Times New Roman" w:eastAsia="Times New Roman" w:cs="Times New Roman"/>
                        <w:sz w:val="13"/>
                        <w:szCs w:val="13"/>
                        <w:i/>
                        <w:iCs/>
                        <w:spacing w:val="-1"/>
                      </w:rPr>
                      <w:t>imytnr</w:t>
                    </w:r>
                  </w:p>
                  <w:p>
                    <w:pPr>
                      <w:ind w:firstLine="3644"/>
                      <w:spacing w:before="170" w:line="175" w:lineRule="exact"/>
                      <w:rPr/>
                    </w:pPr>
                    <w:r>
                      <w:rPr>
                        <w:position w:val="-3"/>
                      </w:rPr>
                      <w:drawing>
                        <wp:inline distT="0" distB="0" distL="0" distR="0">
                          <wp:extent cx="177808" cy="111100"/>
                          <wp:effectExtent l="0" t="0" r="0" b="0"/>
                          <wp:docPr id="50" name="IM 50"/>
                          <wp:cNvGraphicFramePr/>
                          <a:graphic>
                            <a:graphicData uri="http://schemas.openxmlformats.org/drawingml/2006/picture">
                              <pic:pic>
                                <pic:nvPicPr>
                                  <pic:cNvPr id="50" name="IM 50"/>
                                  <pic:cNvPicPr/>
                                </pic:nvPicPr>
                                <pic:blipFill>
                                  <a:blip r:embed="rId33"/>
                                  <a:stretch>
                                    <a:fillRect/>
                                  </a:stretch>
                                </pic:blipFill>
                                <pic:spPr>
                                  <a:xfrm rot="0">
                                    <a:off x="0" y="0"/>
                                    <a:ext cx="177808" cy="111100"/>
                                  </a:xfrm>
                                  <a:prstGeom prst="rect">
                                    <a:avLst/>
                                  </a:prstGeom>
                                </pic:spPr>
                              </pic:pic>
                            </a:graphicData>
                          </a:graphic>
                        </wp:inline>
                      </w:drawing>
                    </w:r>
                  </w:p>
                </w:txbxContent>
              </v:textbox>
            </v:shape>
            <v:shape id="_x0000_s30" style="position:absolute;left:3519;top:1130;width:1140;height:670;" filled="false" stroked="false" type="#_x0000_t75">
              <v:imagedata o:title="" r:id="rId34"/>
            </v:shape>
            <v:shape id="_x0000_s32" style="position:absolute;left:3179;top:2594;width:529;height:12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i/>
                        <w:iCs/>
                      </w:rPr>
                      <w:t>er</w:t>
                    </w:r>
                    <w:r>
                      <w:rPr>
                        <w:rFonts w:ascii="Times New Roman" w:hAnsi="Times New Roman" w:eastAsia="Times New Roman" w:cs="Times New Roman"/>
                        <w:sz w:val="13"/>
                        <w:szCs w:val="13"/>
                        <w:i/>
                        <w:iCs/>
                        <w:spacing w:val="1"/>
                      </w:rPr>
                      <w:t xml:space="preserve">     </w:t>
                    </w:r>
                    <w:r>
                      <w:rPr>
                        <w:rFonts w:ascii="Times New Roman" w:hAnsi="Times New Roman" w:eastAsia="Times New Roman" w:cs="Times New Roman"/>
                        <w:sz w:val="13"/>
                        <w:szCs w:val="13"/>
                        <w:i/>
                        <w:iCs/>
                      </w:rPr>
                      <w:t>Ran</w:t>
                    </w:r>
                  </w:p>
                </w:txbxContent>
              </v:textbox>
            </v:shape>
            <v:shape id="_x0000_s34" style="position:absolute;left:5389;top:759;width:141;height:81;" filled="false" stroked="false" type="#_x0000_t75">
              <v:imagedata o:title="" r:id="rId35"/>
            </v:shape>
          </v:group>
        </w:pict>
      </w:r>
    </w:p>
    <w:p>
      <w:pPr>
        <w:ind w:left="1490"/>
        <w:spacing w:before="77" w:line="219" w:lineRule="auto"/>
        <w:rPr>
          <w:rFonts w:ascii="SimSun" w:hAnsi="SimSun" w:eastAsia="SimSun" w:cs="SimSun"/>
          <w:sz w:val="20"/>
          <w:szCs w:val="20"/>
        </w:rPr>
      </w:pPr>
      <w:r>
        <w:rPr>
          <w:rFonts w:ascii="SimSun" w:hAnsi="SimSun" w:eastAsia="SimSun" w:cs="SimSun"/>
          <w:sz w:val="20"/>
          <w:szCs w:val="20"/>
          <w:spacing w:val="-14"/>
        </w:rPr>
        <w:t>图1-1</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4"/>
        </w:rPr>
        <w:t>Charles Minard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4"/>
        </w:rPr>
        <w:t>绘制的拿破仑</w:t>
      </w:r>
      <w:r>
        <w:rPr>
          <w:rFonts w:ascii="SimSun" w:hAnsi="SimSun" w:eastAsia="SimSun" w:cs="SimSun"/>
          <w:sz w:val="20"/>
          <w:szCs w:val="20"/>
          <w:spacing w:val="-15"/>
        </w:rPr>
        <w:t>率领军队旅途与天气情况</w:t>
      </w:r>
    </w:p>
    <w:p>
      <w:pPr>
        <w:pStyle w:val="BodyText"/>
        <w:spacing w:line="446" w:lineRule="auto"/>
        <w:rPr/>
      </w:pPr>
      <w:r/>
    </w:p>
    <w:p>
      <w:pPr>
        <w:ind w:left="320" w:right="36" w:firstLine="449"/>
        <w:spacing w:before="65" w:line="288" w:lineRule="auto"/>
        <w:jc w:val="both"/>
        <w:rPr>
          <w:rFonts w:ascii="SimSun" w:hAnsi="SimSun" w:eastAsia="SimSun" w:cs="SimSun"/>
          <w:sz w:val="20"/>
          <w:szCs w:val="20"/>
        </w:rPr>
      </w:pPr>
      <w:r>
        <w:rPr>
          <w:rFonts w:ascii="SimSun" w:hAnsi="SimSun" w:eastAsia="SimSun" w:cs="SimSun"/>
          <w:sz w:val="20"/>
          <w:szCs w:val="20"/>
          <w:spacing w:val="16"/>
        </w:rPr>
        <w:t>1854年，伦敦暴发霍乱，大量市民染病身故，人们不知道为何会流行霍</w:t>
      </w:r>
      <w:r>
        <w:rPr>
          <w:rFonts w:ascii="SimSun" w:hAnsi="SimSun" w:eastAsia="SimSun" w:cs="SimSun"/>
          <w:sz w:val="20"/>
          <w:szCs w:val="20"/>
          <w:spacing w:val="14"/>
        </w:rPr>
        <w:t xml:space="preserve"> </w:t>
      </w:r>
      <w:r>
        <w:rPr>
          <w:rFonts w:ascii="SimSun" w:hAnsi="SimSun" w:eastAsia="SimSun" w:cs="SimSun"/>
          <w:sz w:val="20"/>
          <w:szCs w:val="20"/>
          <w:spacing w:val="11"/>
        </w:rPr>
        <w:t>乱，为了找出原因，流行病学家</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John</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Snow</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通过调研，绘制了显示传染源的市</w:t>
      </w:r>
      <w:r>
        <w:rPr>
          <w:rFonts w:ascii="SimSun" w:hAnsi="SimSun" w:eastAsia="SimSun" w:cs="SimSun"/>
          <w:sz w:val="20"/>
          <w:szCs w:val="20"/>
        </w:rPr>
        <w:t xml:space="preserve"> </w:t>
      </w:r>
      <w:r>
        <w:rPr>
          <w:rFonts w:ascii="SimSun" w:hAnsi="SimSun" w:eastAsia="SimSun" w:cs="SimSun"/>
          <w:sz w:val="20"/>
          <w:szCs w:val="20"/>
          <w:spacing w:val="8"/>
        </w:rPr>
        <w:t>区地区，从而掌握了关于传染源的重要信息，见图1-2。</w:t>
      </w:r>
    </w:p>
    <w:p>
      <w:pPr>
        <w:ind w:left="320" w:firstLine="439"/>
        <w:spacing w:before="82" w:line="297" w:lineRule="auto"/>
        <w:jc w:val="both"/>
        <w:rPr>
          <w:rFonts w:ascii="SimSun" w:hAnsi="SimSun" w:eastAsia="SimSun" w:cs="SimSun"/>
          <w:sz w:val="20"/>
          <w:szCs w:val="20"/>
        </w:rPr>
      </w:pPr>
      <w:r>
        <w:rPr>
          <w:rFonts w:ascii="SimSun" w:hAnsi="SimSun" w:eastAsia="SimSun" w:cs="SimSun"/>
          <w:sz w:val="20"/>
          <w:szCs w:val="20"/>
          <w:spacing w:val="6"/>
        </w:rPr>
        <w:t>2020年发布的《中国大数据发展报告4.0》提出以指数评价为着力点，构建</w:t>
      </w:r>
      <w:r>
        <w:rPr>
          <w:rFonts w:ascii="SimSun" w:hAnsi="SimSun" w:eastAsia="SimSun" w:cs="SimSun"/>
          <w:sz w:val="20"/>
          <w:szCs w:val="20"/>
          <w:spacing w:val="11"/>
        </w:rPr>
        <w:t xml:space="preserve"> </w:t>
      </w:r>
      <w:r>
        <w:rPr>
          <w:rFonts w:ascii="SimSun" w:hAnsi="SimSun" w:eastAsia="SimSun" w:cs="SimSun"/>
          <w:sz w:val="20"/>
          <w:szCs w:val="20"/>
          <w:spacing w:val="13"/>
        </w:rPr>
        <w:t>全球数字竞争力指数、大数据发展指数、大数</w:t>
      </w:r>
      <w:r>
        <w:rPr>
          <w:rFonts w:ascii="SimSun" w:hAnsi="SimSun" w:eastAsia="SimSun" w:cs="SimSun"/>
          <w:sz w:val="20"/>
          <w:szCs w:val="20"/>
          <w:spacing w:val="12"/>
        </w:rPr>
        <w:t>据法治指数、大数据安全指数、</w:t>
      </w:r>
      <w:r>
        <w:rPr>
          <w:rFonts w:ascii="SimSun" w:hAnsi="SimSun" w:eastAsia="SimSun" w:cs="SimSun"/>
          <w:sz w:val="20"/>
          <w:szCs w:val="20"/>
        </w:rPr>
        <w:t xml:space="preserve"> </w:t>
      </w:r>
      <w:r>
        <w:rPr>
          <w:rFonts w:ascii="SimSun" w:hAnsi="SimSun" w:eastAsia="SimSun" w:cs="SimSun"/>
          <w:sz w:val="20"/>
          <w:szCs w:val="20"/>
          <w:spacing w:val="10"/>
        </w:rPr>
        <w:t>大数据金融风险防控指数与治理科技指数六大指数，以此来衡量和评估我</w:t>
      </w:r>
      <w:r>
        <w:rPr>
          <w:rFonts w:ascii="SimSun" w:hAnsi="SimSun" w:eastAsia="SimSun" w:cs="SimSun"/>
          <w:sz w:val="20"/>
          <w:szCs w:val="20"/>
          <w:spacing w:val="9"/>
        </w:rPr>
        <w:t>国大</w:t>
      </w:r>
      <w:r>
        <w:rPr>
          <w:rFonts w:ascii="SimSun" w:hAnsi="SimSun" w:eastAsia="SimSun" w:cs="SimSun"/>
          <w:sz w:val="20"/>
          <w:szCs w:val="20"/>
        </w:rPr>
        <w:t xml:space="preserve">  </w:t>
      </w:r>
      <w:r>
        <w:rPr>
          <w:rFonts w:ascii="SimSun" w:hAnsi="SimSun" w:eastAsia="SimSun" w:cs="SimSun"/>
          <w:sz w:val="20"/>
          <w:szCs w:val="20"/>
          <w:spacing w:val="10"/>
        </w:rPr>
        <w:t>数据发展的综合水平。同时用指数评估各个领域在大数据背景下的发展同样是</w:t>
      </w:r>
    </w:p>
    <w:p>
      <w:pPr>
        <w:spacing w:line="297" w:lineRule="auto"/>
        <w:sectPr>
          <w:pgSz w:w="8400" w:h="13160"/>
          <w:pgMar w:top="400" w:right="760" w:bottom="400" w:left="89" w:header="0" w:footer="0" w:gutter="0"/>
        </w:sectPr>
        <w:rPr>
          <w:rFonts w:ascii="SimSun" w:hAnsi="SimSun" w:eastAsia="SimSun" w:cs="SimSun"/>
          <w:sz w:val="20"/>
          <w:szCs w:val="20"/>
        </w:rPr>
      </w:pPr>
    </w:p>
    <w:p>
      <w:pPr>
        <w:spacing w:line="137" w:lineRule="exact"/>
        <w:rPr/>
      </w:pPr>
      <w:r>
        <w:drawing>
          <wp:anchor distT="0" distB="0" distL="0" distR="0" simplePos="0" relativeHeight="251724800" behindDoc="0" locked="0" layoutInCell="0" allowOverlap="1">
            <wp:simplePos x="0" y="0"/>
            <wp:positionH relativeFrom="page">
              <wp:posOffset>4876802</wp:posOffset>
            </wp:positionH>
            <wp:positionV relativeFrom="page">
              <wp:posOffset>355616</wp:posOffset>
            </wp:positionV>
            <wp:extent cx="6350" cy="273012"/>
            <wp:effectExtent l="0" t="0" r="0" b="0"/>
            <wp:wrapNone/>
            <wp:docPr id="52" name="IM 52"/>
            <wp:cNvGraphicFramePr/>
            <a:graphic>
              <a:graphicData uri="http://schemas.openxmlformats.org/drawingml/2006/picture">
                <pic:pic>
                  <pic:nvPicPr>
                    <pic:cNvPr id="52" name="IM 52"/>
                    <pic:cNvPicPr/>
                  </pic:nvPicPr>
                  <pic:blipFill>
                    <a:blip r:embed="rId36"/>
                    <a:stretch>
                      <a:fillRect/>
                    </a:stretch>
                  </pic:blipFill>
                  <pic:spPr>
                    <a:xfrm rot="0">
                      <a:off x="0" y="0"/>
                      <a:ext cx="6350" cy="273012"/>
                    </a:xfrm>
                    <a:prstGeom prst="rect">
                      <a:avLst/>
                    </a:prstGeom>
                  </pic:spPr>
                </pic:pic>
              </a:graphicData>
            </a:graphic>
          </wp:anchor>
        </w:drawing>
      </w:r>
      <w:r>
        <w:drawing>
          <wp:anchor distT="0" distB="0" distL="0" distR="0" simplePos="0" relativeHeight="251723776" behindDoc="0" locked="0" layoutInCell="0" allowOverlap="1">
            <wp:simplePos x="0" y="0"/>
            <wp:positionH relativeFrom="page">
              <wp:posOffset>323853</wp:posOffset>
            </wp:positionH>
            <wp:positionV relativeFrom="page">
              <wp:posOffset>7124685</wp:posOffset>
            </wp:positionV>
            <wp:extent cx="1155679" cy="6350"/>
            <wp:effectExtent l="0" t="0" r="0" b="0"/>
            <wp:wrapNone/>
            <wp:docPr id="54" name="IM 54"/>
            <wp:cNvGraphicFramePr/>
            <a:graphic>
              <a:graphicData uri="http://schemas.openxmlformats.org/drawingml/2006/picture">
                <pic:pic>
                  <pic:nvPicPr>
                    <pic:cNvPr id="54" name="IM 54"/>
                    <pic:cNvPicPr/>
                  </pic:nvPicPr>
                  <pic:blipFill>
                    <a:blip r:embed="rId37"/>
                    <a:stretch>
                      <a:fillRect/>
                    </a:stretch>
                  </pic:blipFill>
                  <pic:spPr>
                    <a:xfrm rot="0">
                      <a:off x="0" y="0"/>
                      <a:ext cx="1155679" cy="6350"/>
                    </a:xfrm>
                    <a:prstGeom prst="rect">
                      <a:avLst/>
                    </a:prstGeom>
                  </pic:spPr>
                </pic:pic>
              </a:graphicData>
            </a:graphic>
          </wp:anchor>
        </w:drawing>
      </w:r>
      <w:r/>
    </w:p>
    <w:p>
      <w:pPr>
        <w:spacing w:line="137" w:lineRule="exact"/>
        <w:sectPr>
          <w:pgSz w:w="8380" w:h="13140"/>
          <w:pgMar w:top="400" w:right="448" w:bottom="400" w:left="510" w:header="0" w:footer="0" w:gutter="0"/>
          <w:cols w:equalWidth="0" w:num="1">
            <w:col w:w="7422" w:space="0"/>
          </w:cols>
        </w:sectPr>
        <w:rPr/>
      </w:pPr>
    </w:p>
    <w:p>
      <w:pPr>
        <w:spacing w:before="129" w:line="171" w:lineRule="auto"/>
        <w:jc w:val="right"/>
        <w:rPr>
          <w:rFonts w:ascii="SimSun" w:hAnsi="SimSun" w:eastAsia="SimSun" w:cs="SimSun"/>
          <w:sz w:val="16"/>
          <w:szCs w:val="16"/>
        </w:rPr>
      </w:pPr>
      <w:r>
        <w:rPr>
          <w:rFonts w:ascii="SimSun" w:hAnsi="SimSun" w:eastAsia="SimSun" w:cs="SimSun"/>
          <w:sz w:val="16"/>
          <w:szCs w:val="16"/>
          <w:spacing w:val="-10"/>
        </w:rPr>
        <w:t>11</w:t>
      </w:r>
    </w:p>
    <w:p>
      <w:pPr>
        <w:ind w:left="5169"/>
        <w:spacing w:line="201" w:lineRule="auto"/>
        <w:rPr>
          <w:rFonts w:ascii="SimHei" w:hAnsi="SimHei" w:eastAsia="SimHei" w:cs="SimHei"/>
          <w:sz w:val="16"/>
          <w:szCs w:val="16"/>
        </w:rPr>
      </w:pPr>
      <w:r>
        <w:rPr>
          <w:rFonts w:ascii="SimHei" w:hAnsi="SimHei" w:eastAsia="SimHei" w:cs="SimHei"/>
          <w:sz w:val="16"/>
          <w:szCs w:val="16"/>
          <w:spacing w:val="-4"/>
        </w:rPr>
        <w:t>一、数据的基本概念及发展</w:t>
      </w:r>
    </w:p>
    <w:p>
      <w:pPr>
        <w:spacing w:line="201" w:lineRule="auto"/>
        <w:sectPr>
          <w:type w:val="continuous"/>
          <w:pgSz w:w="8380" w:h="13140"/>
          <w:pgMar w:top="400" w:right="448" w:bottom="400" w:left="510" w:header="0" w:footer="0" w:gutter="0"/>
          <w:cols w:equalWidth="0" w:num="1" w:sep="1">
            <w:col w:w="7422" w:space="0"/>
          </w:cols>
        </w:sectPr>
        <w:rPr>
          <w:rFonts w:ascii="SimHei" w:hAnsi="SimHei" w:eastAsia="SimHei" w:cs="SimHei"/>
          <w:sz w:val="16"/>
          <w:szCs w:val="16"/>
        </w:rPr>
      </w:pPr>
    </w:p>
    <w:p>
      <w:pPr>
        <w:pStyle w:val="BodyText"/>
        <w:spacing w:line="357" w:lineRule="auto"/>
        <w:rPr/>
      </w:pPr>
      <w:r/>
    </w:p>
    <w:p>
      <w:pPr>
        <w:pStyle w:val="BodyText"/>
        <w:spacing w:line="358" w:lineRule="auto"/>
        <w:rPr/>
      </w:pPr>
      <w:r/>
    </w:p>
    <w:p>
      <w:pPr>
        <w:ind w:firstLine="129"/>
        <w:spacing w:line="3700" w:lineRule="exact"/>
        <w:rPr/>
      </w:pPr>
      <w:r>
        <w:rPr>
          <w:position w:val="-73"/>
        </w:rPr>
        <w:drawing>
          <wp:inline distT="0" distB="0" distL="0" distR="0">
            <wp:extent cx="4400555" cy="2349475"/>
            <wp:effectExtent l="0" t="0" r="0" b="0"/>
            <wp:docPr id="56" name="IM 56"/>
            <wp:cNvGraphicFramePr/>
            <a:graphic>
              <a:graphicData uri="http://schemas.openxmlformats.org/drawingml/2006/picture">
                <pic:pic>
                  <pic:nvPicPr>
                    <pic:cNvPr id="56" name="IM 56"/>
                    <pic:cNvPicPr/>
                  </pic:nvPicPr>
                  <pic:blipFill>
                    <a:blip r:embed="rId38"/>
                    <a:stretch>
                      <a:fillRect/>
                    </a:stretch>
                  </pic:blipFill>
                  <pic:spPr>
                    <a:xfrm rot="0">
                      <a:off x="0" y="0"/>
                      <a:ext cx="4400555" cy="2349475"/>
                    </a:xfrm>
                    <a:prstGeom prst="rect">
                      <a:avLst/>
                    </a:prstGeom>
                  </pic:spPr>
                </pic:pic>
              </a:graphicData>
            </a:graphic>
          </wp:inline>
        </w:drawing>
      </w:r>
    </w:p>
    <w:p>
      <w:pPr>
        <w:ind w:left="1519"/>
        <w:spacing w:before="78" w:line="219" w:lineRule="auto"/>
        <w:rPr>
          <w:rFonts w:ascii="SimSun" w:hAnsi="SimSun" w:eastAsia="SimSun" w:cs="SimSun"/>
          <w:sz w:val="21"/>
          <w:szCs w:val="21"/>
        </w:rPr>
      </w:pPr>
      <w:r>
        <w:rPr>
          <w:rFonts w:ascii="SimSun" w:hAnsi="SimSun" w:eastAsia="SimSun" w:cs="SimSun"/>
          <w:sz w:val="21"/>
          <w:szCs w:val="21"/>
          <w:spacing w:val="-20"/>
        </w:rPr>
        <w:t>图1-2</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0"/>
        </w:rPr>
        <w:t>John Snow</w:t>
      </w:r>
      <w:r>
        <w:rPr>
          <w:rFonts w:ascii="SimSun" w:hAnsi="SimSun" w:eastAsia="SimSun" w:cs="SimSun"/>
          <w:sz w:val="21"/>
          <w:szCs w:val="21"/>
          <w:spacing w:val="-20"/>
        </w:rPr>
        <w:t>绘制的包含水龙头位置的市区地图</w:t>
      </w:r>
    </w:p>
    <w:p>
      <w:pPr>
        <w:pStyle w:val="BodyText"/>
        <w:spacing w:line="449" w:lineRule="auto"/>
        <w:rPr/>
      </w:pPr>
      <w:r/>
    </w:p>
    <w:p>
      <w:pPr>
        <w:ind w:left="20"/>
        <w:spacing w:before="70" w:line="219" w:lineRule="auto"/>
        <w:rPr>
          <w:rFonts w:ascii="SimSun" w:hAnsi="SimSun" w:eastAsia="SimSun" w:cs="SimSun"/>
          <w:sz w:val="21"/>
          <w:szCs w:val="21"/>
        </w:rPr>
      </w:pPr>
      <w:r>
        <w:rPr>
          <w:rFonts w:ascii="SimSun" w:hAnsi="SimSun" w:eastAsia="SimSun" w:cs="SimSun"/>
          <w:sz w:val="21"/>
          <w:szCs w:val="21"/>
          <w:spacing w:val="-4"/>
        </w:rPr>
        <w:t>数据可视化的体现。</w:t>
      </w:r>
    </w:p>
    <w:p>
      <w:pPr>
        <w:ind w:left="20" w:right="176" w:firstLine="429"/>
        <w:spacing w:before="85" w:line="293" w:lineRule="auto"/>
        <w:jc w:val="both"/>
        <w:rPr>
          <w:rFonts w:ascii="SimSun" w:hAnsi="SimSun" w:eastAsia="SimSun" w:cs="SimSun"/>
          <w:sz w:val="21"/>
          <w:szCs w:val="21"/>
        </w:rPr>
      </w:pPr>
      <w:r>
        <w:rPr>
          <w:rFonts w:ascii="SimSun" w:hAnsi="SimSun" w:eastAsia="SimSun" w:cs="SimSun"/>
          <w:sz w:val="21"/>
          <w:szCs w:val="21"/>
          <w:spacing w:val="-1"/>
        </w:rPr>
        <w:t>以数据为基本要素的各项技术将在各个领域发挥作用，但是，不同的历史</w:t>
      </w:r>
      <w:r>
        <w:rPr>
          <w:rFonts w:ascii="SimSun" w:hAnsi="SimSun" w:eastAsia="SimSun" w:cs="SimSun"/>
          <w:sz w:val="21"/>
          <w:szCs w:val="21"/>
        </w:rPr>
        <w:t xml:space="preserve">  </w:t>
      </w:r>
      <w:r>
        <w:rPr>
          <w:rFonts w:ascii="SimSun" w:hAnsi="SimSun" w:eastAsia="SimSun" w:cs="SimSun"/>
          <w:sz w:val="21"/>
          <w:szCs w:val="21"/>
          <w:spacing w:val="6"/>
        </w:rPr>
        <w:t>阶段，数据应用的重点领域有所不同。2019年发布的《中国</w:t>
      </w:r>
      <w:r>
        <w:rPr>
          <w:rFonts w:ascii="SimSun" w:hAnsi="SimSun" w:eastAsia="SimSun" w:cs="SimSun"/>
          <w:sz w:val="21"/>
          <w:szCs w:val="21"/>
          <w:spacing w:val="5"/>
        </w:rPr>
        <w:t>大数据发展报告</w:t>
      </w:r>
      <w:r>
        <w:rPr>
          <w:rFonts w:ascii="SimSun" w:hAnsi="SimSun" w:eastAsia="SimSun" w:cs="SimSun"/>
          <w:sz w:val="21"/>
          <w:szCs w:val="21"/>
        </w:rPr>
        <w:t xml:space="preserve">  </w:t>
      </w:r>
      <w:r>
        <w:rPr>
          <w:rFonts w:ascii="Times New Roman" w:hAnsi="Times New Roman" w:eastAsia="Times New Roman" w:cs="Times New Roman"/>
          <w:sz w:val="21"/>
          <w:szCs w:val="21"/>
        </w:rPr>
        <w:t>No</w:t>
      </w:r>
      <w:r>
        <w:rPr>
          <w:rFonts w:ascii="Times New Roman" w:hAnsi="Times New Roman" w:eastAsia="Times New Roman" w:cs="Times New Roman"/>
          <w:sz w:val="21"/>
          <w:szCs w:val="21"/>
          <w:spacing w:val="3"/>
        </w:rPr>
        <w:t>.3</w:t>
      </w:r>
      <w:r>
        <w:rPr>
          <w:rFonts w:ascii="SimSun" w:hAnsi="SimSun" w:eastAsia="SimSun" w:cs="SimSun"/>
          <w:sz w:val="21"/>
          <w:szCs w:val="21"/>
          <w:spacing w:val="3"/>
        </w:rPr>
        <w:t>》提出中国大数据发展的十大趋势①:(1)5</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商用创造数字经济发展新风</w:t>
      </w:r>
      <w:r>
        <w:rPr>
          <w:rFonts w:ascii="SimSun" w:hAnsi="SimSun" w:eastAsia="SimSun" w:cs="SimSun"/>
          <w:sz w:val="21"/>
          <w:szCs w:val="21"/>
        </w:rPr>
        <w:t xml:space="preserve"> </w:t>
      </w:r>
      <w:r>
        <w:rPr>
          <w:rFonts w:ascii="SimSun" w:hAnsi="SimSun" w:eastAsia="SimSun" w:cs="SimSun"/>
          <w:sz w:val="21"/>
          <w:szCs w:val="21"/>
          <w:spacing w:val="7"/>
        </w:rPr>
        <w:t>口。2018年6月首个5</w:t>
      </w:r>
      <w:r>
        <w:rPr>
          <w:rFonts w:ascii="Times New Roman" w:hAnsi="Times New Roman" w:eastAsia="Times New Roman" w:cs="Times New Roman"/>
          <w:sz w:val="21"/>
          <w:szCs w:val="21"/>
          <w:spacing w:val="7"/>
        </w:rPr>
        <w:t>G</w:t>
      </w:r>
      <w:r>
        <w:rPr>
          <w:rFonts w:ascii="SimSun" w:hAnsi="SimSun" w:eastAsia="SimSun" w:cs="SimSun"/>
          <w:sz w:val="21"/>
          <w:szCs w:val="21"/>
          <w:spacing w:val="7"/>
        </w:rPr>
        <w:t>国际标准版本发布，世界主要国家纷纷投入相关产业</w:t>
      </w:r>
      <w:r>
        <w:rPr>
          <w:rFonts w:ascii="SimSun" w:hAnsi="SimSun" w:eastAsia="SimSun" w:cs="SimSun"/>
          <w:sz w:val="21"/>
          <w:szCs w:val="21"/>
          <w:spacing w:val="1"/>
        </w:rPr>
        <w:t xml:space="preserve">  </w:t>
      </w:r>
      <w:r>
        <w:rPr>
          <w:rFonts w:ascii="SimSun" w:hAnsi="SimSun" w:eastAsia="SimSun" w:cs="SimSun"/>
          <w:sz w:val="21"/>
          <w:szCs w:val="21"/>
          <w:spacing w:val="10"/>
        </w:rPr>
        <w:t>的布局，2018年，全球共有72家运营商展开了5</w:t>
      </w:r>
      <w:r>
        <w:rPr>
          <w:rFonts w:ascii="Times New Roman" w:hAnsi="Times New Roman" w:eastAsia="Times New Roman" w:cs="Times New Roman"/>
          <w:sz w:val="21"/>
          <w:szCs w:val="21"/>
          <w:spacing w:val="10"/>
        </w:rPr>
        <w:t>G</w:t>
      </w:r>
      <w:r>
        <w:rPr>
          <w:rFonts w:ascii="SimSun" w:hAnsi="SimSun" w:eastAsia="SimSun" w:cs="SimSun"/>
          <w:sz w:val="21"/>
          <w:szCs w:val="21"/>
          <w:spacing w:val="10"/>
        </w:rPr>
        <w:t>测试，我国</w:t>
      </w:r>
      <w:r>
        <w:rPr>
          <w:rFonts w:ascii="SimSun" w:hAnsi="SimSun" w:eastAsia="SimSun" w:cs="SimSun"/>
          <w:sz w:val="21"/>
          <w:szCs w:val="21"/>
          <w:spacing w:val="9"/>
        </w:rPr>
        <w:t>也在18个试点 </w:t>
      </w:r>
      <w:r>
        <w:rPr>
          <w:rFonts w:ascii="SimSun" w:hAnsi="SimSun" w:eastAsia="SimSun" w:cs="SimSun"/>
          <w:sz w:val="21"/>
          <w:szCs w:val="21"/>
          <w:spacing w:val="3"/>
        </w:rPr>
        <w:t>城市展开了测试工作；2019年，国内各地陆续启动预商用。5</w:t>
      </w:r>
      <w:r>
        <w:rPr>
          <w:rFonts w:ascii="Times New Roman" w:hAnsi="Times New Roman" w:eastAsia="Times New Roman" w:cs="Times New Roman"/>
          <w:sz w:val="21"/>
          <w:szCs w:val="21"/>
          <w:spacing w:val="3"/>
        </w:rPr>
        <w:t>G </w:t>
      </w:r>
      <w:r>
        <w:rPr>
          <w:rFonts w:ascii="SimSun" w:hAnsi="SimSun" w:eastAsia="SimSun" w:cs="SimSun"/>
          <w:sz w:val="21"/>
          <w:szCs w:val="21"/>
          <w:spacing w:val="3"/>
        </w:rPr>
        <w:t>网络</w:t>
      </w:r>
      <w:r>
        <w:rPr>
          <w:rFonts w:ascii="SimSun" w:hAnsi="SimSun" w:eastAsia="SimSun" w:cs="SimSun"/>
          <w:sz w:val="21"/>
          <w:szCs w:val="21"/>
          <w:spacing w:val="2"/>
        </w:rPr>
        <w:t>连接的主 </w:t>
      </w:r>
      <w:r>
        <w:rPr>
          <w:rFonts w:ascii="SimSun" w:hAnsi="SimSun" w:eastAsia="SimSun" w:cs="SimSun"/>
          <w:sz w:val="21"/>
          <w:szCs w:val="21"/>
        </w:rPr>
        <w:t>要终端是物，随着超高、可靠、低时延的通信网络建</w:t>
      </w:r>
      <w:r>
        <w:rPr>
          <w:rFonts w:ascii="SimSun" w:hAnsi="SimSun" w:eastAsia="SimSun" w:cs="SimSun"/>
          <w:sz w:val="21"/>
          <w:szCs w:val="21"/>
          <w:spacing w:val="-1"/>
        </w:rPr>
        <w:t>成，诸如无人驾驶、无人</w:t>
      </w:r>
      <w:r>
        <w:rPr>
          <w:rFonts w:ascii="SimSun" w:hAnsi="SimSun" w:eastAsia="SimSun" w:cs="SimSun"/>
          <w:sz w:val="21"/>
          <w:szCs w:val="21"/>
        </w:rPr>
        <w:t xml:space="preserve">  </w:t>
      </w:r>
      <w:r>
        <w:rPr>
          <w:rFonts w:ascii="SimSun" w:hAnsi="SimSun" w:eastAsia="SimSun" w:cs="SimSun"/>
          <w:sz w:val="21"/>
          <w:szCs w:val="21"/>
          <w:spacing w:val="1"/>
        </w:rPr>
        <w:t>机送货、智慧家庭等万物互联的新业态将不断</w:t>
      </w:r>
      <w:r>
        <w:rPr>
          <w:rFonts w:ascii="SimSun" w:hAnsi="SimSun" w:eastAsia="SimSun" w:cs="SimSun"/>
          <w:sz w:val="21"/>
          <w:szCs w:val="21"/>
        </w:rPr>
        <w:t>涌现。信息基础设施的换代，即 </w:t>
      </w:r>
      <w:r>
        <w:rPr>
          <w:rFonts w:ascii="SimSun" w:hAnsi="SimSun" w:eastAsia="SimSun" w:cs="SimSun"/>
          <w:sz w:val="21"/>
          <w:szCs w:val="21"/>
          <w:spacing w:val="3"/>
        </w:rPr>
        <w:t>将创造出数字经济发展的下一个风口。(2)中国开启数字贸易规则新探</w:t>
      </w:r>
      <w:r>
        <w:rPr>
          <w:rFonts w:ascii="SimSun" w:hAnsi="SimSun" w:eastAsia="SimSun" w:cs="SimSun"/>
          <w:sz w:val="21"/>
          <w:szCs w:val="21"/>
          <w:spacing w:val="2"/>
        </w:rPr>
        <w:t>索。新 </w:t>
      </w:r>
      <w:r>
        <w:rPr>
          <w:rFonts w:ascii="SimSun" w:hAnsi="SimSun" w:eastAsia="SimSun" w:cs="SimSun"/>
          <w:sz w:val="21"/>
          <w:szCs w:val="21"/>
          <w:spacing w:val="3"/>
        </w:rPr>
        <w:t>的时代背景下，贸易所依赖的要素也有所改变，目前</w:t>
      </w:r>
      <w:r>
        <w:rPr>
          <w:rFonts w:ascii="SimSun" w:hAnsi="SimSun" w:eastAsia="SimSun" w:cs="SimSun"/>
          <w:sz w:val="21"/>
          <w:szCs w:val="21"/>
          <w:spacing w:val="2"/>
        </w:rPr>
        <w:t>，全球贸易中有50%以上</w:t>
      </w:r>
      <w:r>
        <w:rPr>
          <w:rFonts w:ascii="SimSun" w:hAnsi="SimSun" w:eastAsia="SimSun" w:cs="SimSun"/>
          <w:sz w:val="21"/>
          <w:szCs w:val="21"/>
        </w:rPr>
        <w:t xml:space="preserve">  </w:t>
      </w:r>
      <w:r>
        <w:rPr>
          <w:rFonts w:ascii="SimSun" w:hAnsi="SimSun" w:eastAsia="SimSun" w:cs="SimSun"/>
          <w:sz w:val="21"/>
          <w:szCs w:val="21"/>
          <w:spacing w:val="2"/>
        </w:rPr>
        <w:t>已经实现数字化，而我国是全球规模最大、最具活力的数字贸易市场。未来，</w:t>
      </w:r>
      <w:r>
        <w:rPr>
          <w:rFonts w:ascii="SimSun" w:hAnsi="SimSun" w:eastAsia="SimSun" w:cs="SimSun"/>
          <w:sz w:val="21"/>
          <w:szCs w:val="21"/>
          <w:spacing w:val="16"/>
        </w:rPr>
        <w:t xml:space="preserve"> </w:t>
      </w:r>
      <w:r>
        <w:rPr>
          <w:rFonts w:ascii="SimSun" w:hAnsi="SimSun" w:eastAsia="SimSun" w:cs="SimSun"/>
          <w:sz w:val="21"/>
          <w:szCs w:val="21"/>
        </w:rPr>
        <w:t>世界数字贸易需要一个全球性的贸易框架来规范，中国</w:t>
      </w:r>
      <w:r>
        <w:rPr>
          <w:rFonts w:ascii="SimSun" w:hAnsi="SimSun" w:eastAsia="SimSun" w:cs="SimSun"/>
          <w:sz w:val="21"/>
          <w:szCs w:val="21"/>
          <w:spacing w:val="-1"/>
        </w:rPr>
        <w:t>应当积极寻求保护数据</w:t>
      </w:r>
      <w:r>
        <w:rPr>
          <w:rFonts w:ascii="SimSun" w:hAnsi="SimSun" w:eastAsia="SimSun" w:cs="SimSun"/>
          <w:sz w:val="21"/>
          <w:szCs w:val="21"/>
        </w:rPr>
        <w:t xml:space="preserve">  </w:t>
      </w:r>
      <w:r>
        <w:rPr>
          <w:rFonts w:ascii="SimSun" w:hAnsi="SimSun" w:eastAsia="SimSun" w:cs="SimSun"/>
          <w:sz w:val="21"/>
          <w:szCs w:val="21"/>
        </w:rPr>
        <w:t>安全与促进数字贸易发展平衡，在全球新一轮</w:t>
      </w:r>
      <w:r>
        <w:rPr>
          <w:rFonts w:ascii="SimSun" w:hAnsi="SimSun" w:eastAsia="SimSun" w:cs="SimSun"/>
          <w:sz w:val="21"/>
          <w:szCs w:val="21"/>
          <w:spacing w:val="-1"/>
        </w:rPr>
        <w:t>国际贸易与数字贸易规则制定中</w:t>
      </w:r>
    </w:p>
    <w:p>
      <w:pPr>
        <w:pStyle w:val="BodyText"/>
        <w:spacing w:line="438" w:lineRule="auto"/>
        <w:rPr/>
      </w:pPr>
      <w:r/>
    </w:p>
    <w:p>
      <w:pPr>
        <w:ind w:left="20" w:right="253" w:firstLine="349"/>
        <w:spacing w:before="69" w:line="212"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63"/>
        </w:rPr>
        <w:t xml:space="preserve"> </w:t>
      </w:r>
      <w:r>
        <w:rPr>
          <w:rFonts w:ascii="SimSun" w:hAnsi="SimSun" w:eastAsia="SimSun" w:cs="SimSun"/>
          <w:sz w:val="21"/>
          <w:szCs w:val="21"/>
          <w:spacing w:val="-22"/>
        </w:rPr>
        <w:t>连玉明主编：《大数据蓝皮书中国大数据</w:t>
      </w:r>
      <w:r>
        <w:rPr>
          <w:rFonts w:ascii="SimSun" w:hAnsi="SimSun" w:eastAsia="SimSun" w:cs="SimSun"/>
          <w:sz w:val="21"/>
          <w:szCs w:val="21"/>
          <w:spacing w:val="-23"/>
        </w:rPr>
        <w:t>发展报告</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23"/>
        </w:rPr>
        <w:t>No.3</w:t>
      </w:r>
      <w:r>
        <w:rPr>
          <w:rFonts w:ascii="SimSun" w:hAnsi="SimSun" w:eastAsia="SimSun" w:cs="SimSun"/>
          <w:sz w:val="21"/>
          <w:szCs w:val="21"/>
          <w:spacing w:val="-23"/>
        </w:rPr>
        <w:t>》</w:t>
      </w:r>
      <w:r>
        <w:rPr>
          <w:rFonts w:ascii="Times New Roman" w:hAnsi="Times New Roman" w:eastAsia="Times New Roman" w:cs="Times New Roman"/>
          <w:sz w:val="21"/>
          <w:szCs w:val="21"/>
          <w:spacing w:val="-23"/>
        </w:rPr>
        <w:t>, </w:t>
      </w:r>
      <w:r>
        <w:rPr>
          <w:rFonts w:ascii="SimSun" w:hAnsi="SimSun" w:eastAsia="SimSun" w:cs="SimSun"/>
          <w:sz w:val="21"/>
          <w:szCs w:val="21"/>
          <w:spacing w:val="-23"/>
        </w:rPr>
        <w:t>社会科学文献出版社</w:t>
      </w:r>
      <w:r>
        <w:rPr>
          <w:rFonts w:ascii="SimSun" w:hAnsi="SimSun" w:eastAsia="SimSun" w:cs="SimSun"/>
          <w:sz w:val="21"/>
          <w:szCs w:val="21"/>
        </w:rPr>
        <w:t xml:space="preserve"> </w:t>
      </w:r>
      <w:r>
        <w:rPr>
          <w:rFonts w:ascii="SimSun" w:hAnsi="SimSun" w:eastAsia="SimSun" w:cs="SimSun"/>
          <w:sz w:val="21"/>
          <w:szCs w:val="21"/>
          <w:spacing w:val="-10"/>
        </w:rPr>
        <w:t>2019年版，第13~18页。</w:t>
      </w:r>
    </w:p>
    <w:p>
      <w:pPr>
        <w:spacing w:line="212" w:lineRule="auto"/>
        <w:sectPr>
          <w:type w:val="continuous"/>
          <w:pgSz w:w="8380" w:h="13140"/>
          <w:pgMar w:top="400" w:right="448" w:bottom="400" w:left="510" w:header="0" w:footer="0" w:gutter="0"/>
          <w:cols w:equalWidth="0" w:num="1">
            <w:col w:w="7422" w:space="0"/>
          </w:cols>
        </w:sectPr>
        <w:rPr>
          <w:rFonts w:ascii="SimSun" w:hAnsi="SimSun" w:eastAsia="SimSun" w:cs="SimSun"/>
          <w:sz w:val="21"/>
          <w:szCs w:val="21"/>
        </w:rPr>
      </w:pPr>
    </w:p>
    <w:p>
      <w:pPr>
        <w:ind w:left="299"/>
        <w:spacing w:before="249"/>
        <w:rPr>
          <w:rFonts w:ascii="SimHei" w:hAnsi="SimHei" w:eastAsia="SimHei" w:cs="SimHei"/>
          <w:sz w:val="15"/>
          <w:szCs w:val="15"/>
        </w:rPr>
      </w:pPr>
      <w:r>
        <w:pict>
          <v:shape id="_x0000_s36" style="position:absolute;margin-left:-1pt;margin-top:16.7128pt;mso-position-vertical-relative:text;mso-position-horizontal-relative:text;width:8.7pt;height:7.2pt;z-index:25172684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5"/>
                      <w:position w:val="-2"/>
                    </w:rPr>
                    <w:t>12</w:t>
                  </w:r>
                </w:p>
              </w:txbxContent>
            </v:textbox>
          </v:shape>
        </w:pict>
      </w:r>
      <w:r>
        <w:rPr>
          <w:rFonts w:ascii="SimHei" w:hAnsi="SimHei" w:eastAsia="SimHei" w:cs="SimHei"/>
          <w:sz w:val="15"/>
          <w:szCs w:val="15"/>
          <w:position w:val="-3"/>
        </w:rPr>
        <w:drawing>
          <wp:inline distT="0" distB="0" distL="0" distR="0">
            <wp:extent cx="6347" cy="273094"/>
            <wp:effectExtent l="0" t="0" r="0" b="0"/>
            <wp:docPr id="58" name="IM 58"/>
            <wp:cNvGraphicFramePr/>
            <a:graphic>
              <a:graphicData uri="http://schemas.openxmlformats.org/drawingml/2006/picture">
                <pic:pic>
                  <pic:nvPicPr>
                    <pic:cNvPr id="58" name="IM 58"/>
                    <pic:cNvPicPr/>
                  </pic:nvPicPr>
                  <pic:blipFill>
                    <a:blip r:embed="rId39"/>
                    <a:stretch>
                      <a:fillRect/>
                    </a:stretch>
                  </pic:blipFill>
                  <pic:spPr>
                    <a:xfrm rot="0">
                      <a:off x="0" y="0"/>
                      <a:ext cx="6347" cy="273094"/>
                    </a:xfrm>
                    <a:prstGeom prst="rect">
                      <a:avLst/>
                    </a:prstGeom>
                  </pic:spPr>
                </pic:pic>
              </a:graphicData>
            </a:graphic>
          </wp:inline>
        </w:drawing>
      </w:r>
      <w:r>
        <w:rPr>
          <w:rFonts w:ascii="SimHei" w:hAnsi="SimHei" w:eastAsia="SimHei" w:cs="SimHei"/>
          <w:sz w:val="15"/>
          <w:szCs w:val="15"/>
          <w:spacing w:val="63"/>
          <w:w w:val="101"/>
        </w:rPr>
        <w:t xml:space="preserve"> </w:t>
      </w:r>
      <w:r>
        <w:rPr>
          <w:rFonts w:ascii="SimHei" w:hAnsi="SimHei" w:eastAsia="SimHei" w:cs="SimHei"/>
          <w:sz w:val="15"/>
          <w:szCs w:val="15"/>
          <w:spacing w:val="11"/>
        </w:rPr>
        <w:t>第一章</w:t>
      </w:r>
      <w:r>
        <w:rPr>
          <w:rFonts w:ascii="SimHei" w:hAnsi="SimHei" w:eastAsia="SimHei" w:cs="SimHei"/>
          <w:sz w:val="15"/>
          <w:szCs w:val="15"/>
          <w:spacing w:val="35"/>
        </w:rPr>
        <w:t xml:space="preserve"> </w:t>
      </w:r>
      <w:r>
        <w:rPr>
          <w:rFonts w:ascii="SimHei" w:hAnsi="SimHei" w:eastAsia="SimHei" w:cs="SimHei"/>
          <w:sz w:val="15"/>
          <w:szCs w:val="15"/>
          <w:spacing w:val="11"/>
        </w:rPr>
        <w:t>数据的法律属性与内涵研究</w:t>
      </w:r>
    </w:p>
    <w:p>
      <w:pPr>
        <w:pStyle w:val="BodyText"/>
        <w:spacing w:line="349" w:lineRule="auto"/>
        <w:rPr/>
      </w:pPr>
      <w:r/>
    </w:p>
    <w:p>
      <w:pPr>
        <w:ind w:left="309"/>
        <w:spacing w:before="69" w:line="296" w:lineRule="auto"/>
        <w:jc w:val="both"/>
        <w:rPr>
          <w:rFonts w:ascii="SimSun" w:hAnsi="SimSun" w:eastAsia="SimSun" w:cs="SimSun"/>
          <w:sz w:val="21"/>
          <w:szCs w:val="21"/>
        </w:rPr>
      </w:pPr>
      <w:r>
        <w:rPr>
          <w:rFonts w:ascii="SimSun" w:hAnsi="SimSun" w:eastAsia="SimSun" w:cs="SimSun"/>
          <w:sz w:val="21"/>
          <w:szCs w:val="21"/>
          <w:spacing w:val="3"/>
        </w:rPr>
        <w:t>争取主动权，推动建立公平、透明、统一的全球贸易规则框架。(3)无人</w:t>
      </w:r>
      <w:r>
        <w:rPr>
          <w:rFonts w:ascii="SimSun" w:hAnsi="SimSun" w:eastAsia="SimSun" w:cs="SimSun"/>
          <w:sz w:val="21"/>
          <w:szCs w:val="21"/>
          <w:spacing w:val="2"/>
        </w:rPr>
        <w:t>经济</w:t>
      </w:r>
      <w:r>
        <w:rPr>
          <w:rFonts w:ascii="SimSun" w:hAnsi="SimSun" w:eastAsia="SimSun" w:cs="SimSun"/>
          <w:sz w:val="21"/>
          <w:szCs w:val="21"/>
        </w:rPr>
        <w:t xml:space="preserve">  </w:t>
      </w:r>
      <w:r>
        <w:rPr>
          <w:rFonts w:ascii="SimSun" w:hAnsi="SimSun" w:eastAsia="SimSun" w:cs="SimSun"/>
          <w:sz w:val="21"/>
          <w:szCs w:val="21"/>
        </w:rPr>
        <w:t>催生未来人机共生新格局。无人经济是互联网、第三方</w:t>
      </w:r>
      <w:r>
        <w:rPr>
          <w:rFonts w:ascii="SimSun" w:hAnsi="SimSun" w:eastAsia="SimSun" w:cs="SimSun"/>
          <w:sz w:val="21"/>
          <w:szCs w:val="21"/>
          <w:spacing w:val="-1"/>
        </w:rPr>
        <w:t>支付和人工智能融合发</w:t>
      </w:r>
      <w:r>
        <w:rPr>
          <w:rFonts w:ascii="SimSun" w:hAnsi="SimSun" w:eastAsia="SimSun" w:cs="SimSun"/>
          <w:sz w:val="21"/>
          <w:szCs w:val="21"/>
        </w:rPr>
        <w:t xml:space="preserve">  </w:t>
      </w:r>
      <w:r>
        <w:rPr>
          <w:rFonts w:ascii="SimSun" w:hAnsi="SimSun" w:eastAsia="SimSun" w:cs="SimSun"/>
          <w:sz w:val="21"/>
          <w:szCs w:val="21"/>
        </w:rPr>
        <w:t>展所孕育的产物，这种新业态将使得当前的就业格局</w:t>
      </w:r>
      <w:r>
        <w:rPr>
          <w:rFonts w:ascii="SimSun" w:hAnsi="SimSun" w:eastAsia="SimSun" w:cs="SimSun"/>
          <w:sz w:val="21"/>
          <w:szCs w:val="21"/>
          <w:spacing w:val="-1"/>
        </w:rPr>
        <w:t>和社会状态产生颠覆式的</w:t>
      </w:r>
      <w:r>
        <w:rPr>
          <w:rFonts w:ascii="SimSun" w:hAnsi="SimSun" w:eastAsia="SimSun" w:cs="SimSun"/>
          <w:sz w:val="21"/>
          <w:szCs w:val="21"/>
        </w:rPr>
        <w:t xml:space="preserve">  </w:t>
      </w:r>
      <w:r>
        <w:rPr>
          <w:rFonts w:ascii="SimSun" w:hAnsi="SimSun" w:eastAsia="SimSun" w:cs="SimSun"/>
          <w:sz w:val="21"/>
          <w:szCs w:val="21"/>
          <w:spacing w:val="3"/>
        </w:rPr>
        <w:t>变化。(4)数字农业带动农村经济新转型。目前，我国农村地区信息基础</w:t>
      </w:r>
      <w:r>
        <w:rPr>
          <w:rFonts w:ascii="SimSun" w:hAnsi="SimSun" w:eastAsia="SimSun" w:cs="SimSun"/>
          <w:sz w:val="21"/>
          <w:szCs w:val="21"/>
          <w:spacing w:val="2"/>
        </w:rPr>
        <w:t>设施</w:t>
      </w:r>
      <w:r>
        <w:rPr>
          <w:rFonts w:ascii="SimSun" w:hAnsi="SimSun" w:eastAsia="SimSun" w:cs="SimSun"/>
          <w:sz w:val="21"/>
          <w:szCs w:val="21"/>
        </w:rPr>
        <w:t xml:space="preserve">  </w:t>
      </w:r>
      <w:r>
        <w:rPr>
          <w:rFonts w:ascii="SimSun" w:hAnsi="SimSun" w:eastAsia="SimSun" w:cs="SimSun"/>
          <w:sz w:val="21"/>
          <w:szCs w:val="21"/>
        </w:rPr>
        <w:t>建设薄弱、科技设备推广不足、产业融合发展深度</w:t>
      </w:r>
      <w:r>
        <w:rPr>
          <w:rFonts w:ascii="SimSun" w:hAnsi="SimSun" w:eastAsia="SimSun" w:cs="SimSun"/>
          <w:sz w:val="21"/>
          <w:szCs w:val="21"/>
          <w:spacing w:val="-1"/>
        </w:rPr>
        <w:t>不够，因此，农村地区的发</w:t>
      </w:r>
      <w:r>
        <w:rPr>
          <w:rFonts w:ascii="SimSun" w:hAnsi="SimSun" w:eastAsia="SimSun" w:cs="SimSun"/>
          <w:sz w:val="21"/>
          <w:szCs w:val="21"/>
        </w:rPr>
        <w:t xml:space="preserve">  </w:t>
      </w:r>
      <w:r>
        <w:rPr>
          <w:rFonts w:ascii="SimSun" w:hAnsi="SimSun" w:eastAsia="SimSun" w:cs="SimSun"/>
          <w:sz w:val="21"/>
          <w:szCs w:val="21"/>
        </w:rPr>
        <w:t>展与大数据技术结合具有很大的发展空间，未来，物</w:t>
      </w:r>
      <w:r>
        <w:rPr>
          <w:rFonts w:ascii="SimSun" w:hAnsi="SimSun" w:eastAsia="SimSun" w:cs="SimSun"/>
          <w:sz w:val="21"/>
          <w:szCs w:val="21"/>
          <w:spacing w:val="-1"/>
        </w:rPr>
        <w:t>联网、大数据、移动互联</w:t>
      </w:r>
      <w:r>
        <w:rPr>
          <w:rFonts w:ascii="SimSun" w:hAnsi="SimSun" w:eastAsia="SimSun" w:cs="SimSun"/>
          <w:sz w:val="21"/>
          <w:szCs w:val="21"/>
        </w:rPr>
        <w:t xml:space="preserve">  </w:t>
      </w:r>
      <w:r>
        <w:rPr>
          <w:rFonts w:ascii="SimSun" w:hAnsi="SimSun" w:eastAsia="SimSun" w:cs="SimSun"/>
          <w:sz w:val="21"/>
          <w:szCs w:val="21"/>
          <w:spacing w:val="3"/>
        </w:rPr>
        <w:t>网和智能控制等技术都将广泛应用于农业生产中。(5)数字孪生成为智慧城市</w:t>
      </w:r>
      <w:r>
        <w:rPr>
          <w:rFonts w:ascii="SimSun" w:hAnsi="SimSun" w:eastAsia="SimSun" w:cs="SimSun"/>
          <w:sz w:val="21"/>
          <w:szCs w:val="21"/>
        </w:rPr>
        <w:t xml:space="preserve">  </w:t>
      </w:r>
      <w:r>
        <w:rPr>
          <w:rFonts w:ascii="SimSun" w:hAnsi="SimSun" w:eastAsia="SimSun" w:cs="SimSun"/>
          <w:sz w:val="21"/>
          <w:szCs w:val="21"/>
          <w:spacing w:val="-2"/>
        </w:rPr>
        <w:t>升级新方向。数字孪生指将现实世界数据化并再造成一个同样的“虚拟世界</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以时空大数据为基础，数字孪生技术在城市治理的应用前景巨大。目前，</w:t>
      </w:r>
      <w:r>
        <w:rPr>
          <w:rFonts w:ascii="SimSun" w:hAnsi="SimSun" w:eastAsia="SimSun" w:cs="SimSun"/>
          <w:sz w:val="21"/>
          <w:szCs w:val="21"/>
          <w:spacing w:val="-1"/>
        </w:rPr>
        <w:t>部分</w:t>
      </w:r>
      <w:r>
        <w:rPr>
          <w:rFonts w:ascii="SimSun" w:hAnsi="SimSun" w:eastAsia="SimSun" w:cs="SimSun"/>
          <w:sz w:val="21"/>
          <w:szCs w:val="21"/>
        </w:rPr>
        <w:t xml:space="preserve">  </w:t>
      </w:r>
      <w:r>
        <w:rPr>
          <w:rFonts w:ascii="SimSun" w:hAnsi="SimSun" w:eastAsia="SimSun" w:cs="SimSun"/>
          <w:sz w:val="21"/>
          <w:szCs w:val="21"/>
        </w:rPr>
        <w:t>国家地区已经逐步开始探索，该技术最大的特点是将物理世界与数据世界进行  </w:t>
      </w:r>
      <w:r>
        <w:rPr>
          <w:rFonts w:ascii="SimSun" w:hAnsi="SimSun" w:eastAsia="SimSun" w:cs="SimSun"/>
          <w:sz w:val="21"/>
          <w:szCs w:val="21"/>
        </w:rPr>
        <w:t>深度融合，使得实体城市可以在虚拟空间中进行建模、</w:t>
      </w:r>
      <w:r>
        <w:rPr>
          <w:rFonts w:ascii="SimSun" w:hAnsi="SimSun" w:eastAsia="SimSun" w:cs="SimSun"/>
          <w:sz w:val="21"/>
          <w:szCs w:val="21"/>
          <w:spacing w:val="-1"/>
        </w:rPr>
        <w:t>仿真、演化和操控，并</w:t>
      </w:r>
      <w:r>
        <w:rPr>
          <w:rFonts w:ascii="SimSun" w:hAnsi="SimSun" w:eastAsia="SimSun" w:cs="SimSun"/>
          <w:sz w:val="21"/>
          <w:szCs w:val="21"/>
        </w:rPr>
        <w:t xml:space="preserve">  </w:t>
      </w:r>
      <w:r>
        <w:rPr>
          <w:rFonts w:ascii="SimSun" w:hAnsi="SimSun" w:eastAsia="SimSun" w:cs="SimSun"/>
          <w:sz w:val="21"/>
          <w:szCs w:val="21"/>
        </w:rPr>
        <w:t>反向改变和促进物理空间中城市资源要素的优化配置</w:t>
      </w:r>
      <w:r>
        <w:rPr>
          <w:rFonts w:ascii="SimSun" w:hAnsi="SimSun" w:eastAsia="SimSun" w:cs="SimSun"/>
          <w:sz w:val="21"/>
          <w:szCs w:val="21"/>
          <w:spacing w:val="-1"/>
        </w:rPr>
        <w:t>，从而实现虚拟城市同实</w:t>
      </w:r>
      <w:r>
        <w:rPr>
          <w:rFonts w:ascii="SimSun" w:hAnsi="SimSun" w:eastAsia="SimSun" w:cs="SimSun"/>
          <w:sz w:val="21"/>
          <w:szCs w:val="21"/>
        </w:rPr>
        <w:t xml:space="preserve">  </w:t>
      </w:r>
      <w:r>
        <w:rPr>
          <w:rFonts w:ascii="SimSun" w:hAnsi="SimSun" w:eastAsia="SimSun" w:cs="SimSun"/>
          <w:sz w:val="21"/>
          <w:szCs w:val="21"/>
          <w:spacing w:val="-1"/>
        </w:rPr>
        <w:t>体城市的交融互生，极大提升城市治理的智能化程度。(6)中国《数据安全法》</w:t>
      </w:r>
      <w:r>
        <w:rPr>
          <w:rFonts w:ascii="SimSun" w:hAnsi="SimSun" w:eastAsia="SimSun" w:cs="SimSun"/>
          <w:sz w:val="21"/>
          <w:szCs w:val="21"/>
          <w:spacing w:val="18"/>
        </w:rPr>
        <w:t xml:space="preserve"> </w:t>
      </w:r>
      <w:r>
        <w:rPr>
          <w:rFonts w:ascii="SimSun" w:hAnsi="SimSun" w:eastAsia="SimSun" w:cs="SimSun"/>
          <w:sz w:val="21"/>
          <w:szCs w:val="21"/>
        </w:rPr>
        <w:t>的颁布，建立了数据安全法律体系。欧盟《一般数据保护条例》将欧</w:t>
      </w:r>
      <w:r>
        <w:rPr>
          <w:rFonts w:ascii="SimSun" w:hAnsi="SimSun" w:eastAsia="SimSun" w:cs="SimSun"/>
          <w:sz w:val="21"/>
          <w:szCs w:val="21"/>
          <w:spacing w:val="-1"/>
        </w:rPr>
        <w:t>洲数据保</w:t>
      </w:r>
      <w:r>
        <w:rPr>
          <w:rFonts w:ascii="SimSun" w:hAnsi="SimSun" w:eastAsia="SimSun" w:cs="SimSun"/>
          <w:sz w:val="21"/>
          <w:szCs w:val="21"/>
        </w:rPr>
        <w:t xml:space="preserve">  </w:t>
      </w:r>
      <w:r>
        <w:rPr>
          <w:rFonts w:ascii="SimSun" w:hAnsi="SimSun" w:eastAsia="SimSun" w:cs="SimSun"/>
          <w:sz w:val="21"/>
          <w:szCs w:val="21"/>
        </w:rPr>
        <w:t>护水平提升到了前所未有的高度，该条例赋予了个体</w:t>
      </w:r>
      <w:r>
        <w:rPr>
          <w:rFonts w:ascii="SimSun" w:hAnsi="SimSun" w:eastAsia="SimSun" w:cs="SimSun"/>
          <w:sz w:val="21"/>
          <w:szCs w:val="21"/>
          <w:spacing w:val="-1"/>
        </w:rPr>
        <w:t>众多权利，并建立了完善</w:t>
      </w:r>
      <w:r>
        <w:rPr>
          <w:rFonts w:ascii="SimSun" w:hAnsi="SimSun" w:eastAsia="SimSun" w:cs="SimSun"/>
          <w:sz w:val="21"/>
          <w:szCs w:val="21"/>
        </w:rPr>
        <w:t xml:space="preserve">  </w:t>
      </w:r>
      <w:r>
        <w:rPr>
          <w:rFonts w:ascii="SimSun" w:hAnsi="SimSun" w:eastAsia="SimSun" w:cs="SimSun"/>
          <w:sz w:val="21"/>
          <w:szCs w:val="21"/>
        </w:rPr>
        <w:t>的数据控制者和数据处理者问责机制以及跨境数据流动机制。我国目前针</w:t>
      </w:r>
      <w:r>
        <w:rPr>
          <w:rFonts w:ascii="SimSun" w:hAnsi="SimSun" w:eastAsia="SimSun" w:cs="SimSun"/>
          <w:sz w:val="21"/>
          <w:szCs w:val="21"/>
          <w:spacing w:val="-1"/>
        </w:rPr>
        <w:t>对数</w:t>
      </w:r>
      <w:r>
        <w:rPr>
          <w:rFonts w:ascii="SimSun" w:hAnsi="SimSun" w:eastAsia="SimSun" w:cs="SimSun"/>
          <w:sz w:val="21"/>
          <w:szCs w:val="21"/>
        </w:rPr>
        <w:t xml:space="preserve">  </w:t>
      </w:r>
      <w:r>
        <w:rPr>
          <w:rFonts w:ascii="SimSun" w:hAnsi="SimSun" w:eastAsia="SimSun" w:cs="SimSun"/>
          <w:sz w:val="21"/>
          <w:szCs w:val="21"/>
          <w:spacing w:val="-17"/>
        </w:rPr>
        <w:t>据保护的法律是由《网络安全法》《电子商务法》《民法典》《数据安全法》组成的</w:t>
      </w:r>
      <w:r>
        <w:rPr>
          <w:rFonts w:ascii="SimSun" w:hAnsi="SimSun" w:eastAsia="SimSun" w:cs="SimSun"/>
          <w:sz w:val="21"/>
          <w:szCs w:val="21"/>
          <w:spacing w:val="1"/>
        </w:rPr>
        <w:t xml:space="preserve">  </w:t>
      </w:r>
      <w:r>
        <w:rPr>
          <w:rFonts w:ascii="SimSun" w:hAnsi="SimSun" w:eastAsia="SimSun" w:cs="SimSun"/>
          <w:sz w:val="21"/>
          <w:szCs w:val="21"/>
          <w:spacing w:val="6"/>
        </w:rPr>
        <w:t>较为完善的数据安全法律体系。(7)大数据局成为地</w:t>
      </w:r>
      <w:r>
        <w:rPr>
          <w:rFonts w:ascii="SimSun" w:hAnsi="SimSun" w:eastAsia="SimSun" w:cs="SimSun"/>
          <w:sz w:val="21"/>
          <w:szCs w:val="21"/>
          <w:spacing w:val="5"/>
        </w:rPr>
        <w:t>方政府机构改革新标配。</w:t>
      </w:r>
      <w:r>
        <w:rPr>
          <w:rFonts w:ascii="SimSun" w:hAnsi="SimSun" w:eastAsia="SimSun" w:cs="SimSun"/>
          <w:sz w:val="21"/>
          <w:szCs w:val="21"/>
        </w:rPr>
        <w:t xml:space="preserve"> </w:t>
      </w:r>
      <w:r>
        <w:rPr>
          <w:rFonts w:ascii="SimSun" w:hAnsi="SimSun" w:eastAsia="SimSun" w:cs="SimSun"/>
          <w:sz w:val="21"/>
          <w:szCs w:val="21"/>
        </w:rPr>
        <w:t>联合国在《用大数据推动发展：挑战与机遇》中提出</w:t>
      </w:r>
      <w:r>
        <w:rPr>
          <w:rFonts w:ascii="SimSun" w:hAnsi="SimSun" w:eastAsia="SimSun" w:cs="SimSun"/>
          <w:sz w:val="21"/>
          <w:szCs w:val="21"/>
          <w:spacing w:val="-1"/>
        </w:rPr>
        <w:t>，大数据为各国政府提供</w:t>
      </w:r>
      <w:r>
        <w:rPr>
          <w:rFonts w:ascii="SimSun" w:hAnsi="SimSun" w:eastAsia="SimSun" w:cs="SimSun"/>
          <w:sz w:val="21"/>
          <w:szCs w:val="21"/>
        </w:rPr>
        <w:t xml:space="preserve">  </w:t>
      </w:r>
      <w:r>
        <w:rPr>
          <w:rFonts w:ascii="SimSun" w:hAnsi="SimSun" w:eastAsia="SimSun" w:cs="SimSun"/>
          <w:sz w:val="21"/>
          <w:szCs w:val="21"/>
          <w:spacing w:val="-1"/>
        </w:rPr>
        <w:t>了一个历史性机遇，通过利用海量数据资源，实时分析经济社会发展现状与趋</w:t>
      </w:r>
      <w:r>
        <w:rPr>
          <w:rFonts w:ascii="SimSun" w:hAnsi="SimSun" w:eastAsia="SimSun" w:cs="SimSun"/>
          <w:sz w:val="21"/>
          <w:szCs w:val="21"/>
          <w:spacing w:val="2"/>
        </w:rPr>
        <w:t xml:space="preserve">  </w:t>
      </w:r>
      <w:r>
        <w:rPr>
          <w:rFonts w:ascii="SimSun" w:hAnsi="SimSun" w:eastAsia="SimSun" w:cs="SimSun"/>
          <w:sz w:val="21"/>
          <w:szCs w:val="21"/>
        </w:rPr>
        <w:t>势，能够协助政府更好地推动经济社会的发</w:t>
      </w:r>
      <w:r>
        <w:rPr>
          <w:rFonts w:ascii="SimSun" w:hAnsi="SimSun" w:eastAsia="SimSun" w:cs="SimSun"/>
          <w:sz w:val="21"/>
          <w:szCs w:val="21"/>
          <w:spacing w:val="-1"/>
        </w:rPr>
        <w:t>展与运行。当前，政府部门要顺应</w:t>
      </w:r>
      <w:r>
        <w:rPr>
          <w:rFonts w:ascii="SimSun" w:hAnsi="SimSun" w:eastAsia="SimSun" w:cs="SimSun"/>
          <w:sz w:val="21"/>
          <w:szCs w:val="21"/>
        </w:rPr>
        <w:t xml:space="preserve">  </w:t>
      </w:r>
      <w:r>
        <w:rPr>
          <w:rFonts w:ascii="SimSun" w:hAnsi="SimSun" w:eastAsia="SimSun" w:cs="SimSun"/>
          <w:sz w:val="21"/>
          <w:szCs w:val="21"/>
          <w:spacing w:val="3"/>
        </w:rPr>
        <w:t>时代的变化，利用技术的革新实现数字化转型。(8)数字民主促进多元主体协</w:t>
      </w:r>
      <w:r>
        <w:rPr>
          <w:rFonts w:ascii="SimSun" w:hAnsi="SimSun" w:eastAsia="SimSun" w:cs="SimSun"/>
          <w:sz w:val="21"/>
          <w:szCs w:val="21"/>
        </w:rPr>
        <w:t xml:space="preserve">  </w:t>
      </w:r>
      <w:r>
        <w:rPr>
          <w:rFonts w:ascii="SimSun" w:hAnsi="SimSun" w:eastAsia="SimSun" w:cs="SimSun"/>
          <w:sz w:val="21"/>
          <w:szCs w:val="21"/>
        </w:rPr>
        <w:t>商共治新模式。加快建设数字政府，各级政府</w:t>
      </w:r>
      <w:r>
        <w:rPr>
          <w:rFonts w:ascii="SimSun" w:hAnsi="SimSun" w:eastAsia="SimSun" w:cs="SimSun"/>
          <w:sz w:val="21"/>
          <w:szCs w:val="21"/>
          <w:spacing w:val="-1"/>
        </w:rPr>
        <w:t>积极挖掘互联网和大数据技术在</w:t>
      </w:r>
      <w:r>
        <w:rPr>
          <w:rFonts w:ascii="SimSun" w:hAnsi="SimSun" w:eastAsia="SimSun" w:cs="SimSun"/>
          <w:sz w:val="21"/>
          <w:szCs w:val="21"/>
        </w:rPr>
        <w:t xml:space="preserve">  </w:t>
      </w:r>
      <w:r>
        <w:rPr>
          <w:rFonts w:ascii="SimSun" w:hAnsi="SimSun" w:eastAsia="SimSun" w:cs="SimSun"/>
          <w:sz w:val="21"/>
          <w:szCs w:val="21"/>
          <w:spacing w:val="6"/>
        </w:rPr>
        <w:t>社会治理中的作用，优化社会态势感知、畅通沟通渠道、辅助决策施政。此</w:t>
      </w:r>
      <w:r>
        <w:rPr>
          <w:rFonts w:ascii="SimSun" w:hAnsi="SimSun" w:eastAsia="SimSun" w:cs="SimSun"/>
          <w:sz w:val="21"/>
          <w:szCs w:val="21"/>
          <w:spacing w:val="4"/>
        </w:rPr>
        <w:t xml:space="preserve">  </w:t>
      </w:r>
      <w:r>
        <w:rPr>
          <w:rFonts w:ascii="SimSun" w:hAnsi="SimSun" w:eastAsia="SimSun" w:cs="SimSun"/>
          <w:sz w:val="21"/>
          <w:szCs w:val="21"/>
        </w:rPr>
        <w:t>外，我国大型互联网平台也开始尝试通过分析</w:t>
      </w:r>
      <w:r>
        <w:rPr>
          <w:rFonts w:ascii="SimSun" w:hAnsi="SimSun" w:eastAsia="SimSun" w:cs="SimSun"/>
          <w:sz w:val="21"/>
          <w:szCs w:val="21"/>
          <w:spacing w:val="-1"/>
        </w:rPr>
        <w:t>和挖掘相关指数，为舆情监测和</w:t>
      </w:r>
      <w:r>
        <w:rPr>
          <w:rFonts w:ascii="SimSun" w:hAnsi="SimSun" w:eastAsia="SimSun" w:cs="SimSun"/>
          <w:sz w:val="21"/>
          <w:szCs w:val="21"/>
        </w:rPr>
        <w:t xml:space="preserve">  </w:t>
      </w:r>
      <w:r>
        <w:rPr>
          <w:rFonts w:ascii="SimSun" w:hAnsi="SimSun" w:eastAsia="SimSun" w:cs="SimSun"/>
          <w:sz w:val="21"/>
          <w:szCs w:val="21"/>
          <w:spacing w:val="9"/>
        </w:rPr>
        <w:t>政策制定提供信息支持。(9)推进数字评估与监督，加快信用政府建设新步</w:t>
      </w:r>
      <w:r>
        <w:rPr>
          <w:rFonts w:ascii="SimSun" w:hAnsi="SimSun" w:eastAsia="SimSun" w:cs="SimSun"/>
          <w:sz w:val="21"/>
          <w:szCs w:val="21"/>
          <w:spacing w:val="4"/>
        </w:rPr>
        <w:t xml:space="preserve">  </w:t>
      </w:r>
      <w:r>
        <w:rPr>
          <w:rFonts w:ascii="SimSun" w:hAnsi="SimSun" w:eastAsia="SimSun" w:cs="SimSun"/>
          <w:sz w:val="21"/>
          <w:szCs w:val="21"/>
        </w:rPr>
        <w:t>伐。依靠快速发展的互联网与大数据技术，可以为政务诚信评</w:t>
      </w:r>
      <w:r>
        <w:rPr>
          <w:rFonts w:ascii="SimSun" w:hAnsi="SimSun" w:eastAsia="SimSun" w:cs="SimSun"/>
          <w:sz w:val="21"/>
          <w:szCs w:val="21"/>
          <w:spacing w:val="-1"/>
        </w:rPr>
        <w:t>估与监督体系的</w:t>
      </w:r>
    </w:p>
    <w:p>
      <w:pPr>
        <w:ind w:left="309" w:right="95"/>
        <w:spacing w:before="91" w:line="296" w:lineRule="auto"/>
        <w:jc w:val="both"/>
        <w:rPr>
          <w:rFonts w:ascii="SimSun" w:hAnsi="SimSun" w:eastAsia="SimSun" w:cs="SimSun"/>
          <w:sz w:val="21"/>
          <w:szCs w:val="21"/>
        </w:rPr>
      </w:pPr>
      <w:r>
        <w:rPr>
          <w:rFonts w:ascii="SimSun" w:hAnsi="SimSun" w:eastAsia="SimSun" w:cs="SimSun"/>
          <w:sz w:val="21"/>
          <w:szCs w:val="21"/>
        </w:rPr>
        <w:t>完善提供广泛有效的解决方案，切实提升政务信用督</w:t>
      </w:r>
      <w:r>
        <w:rPr>
          <w:rFonts w:ascii="SimSun" w:hAnsi="SimSun" w:eastAsia="SimSun" w:cs="SimSun"/>
          <w:sz w:val="21"/>
          <w:szCs w:val="21"/>
          <w:spacing w:val="-1"/>
        </w:rPr>
        <w:t>导、政务信用监督、社会</w:t>
      </w:r>
      <w:r>
        <w:rPr>
          <w:rFonts w:ascii="SimSun" w:hAnsi="SimSun" w:eastAsia="SimSun" w:cs="SimSun"/>
          <w:sz w:val="21"/>
          <w:szCs w:val="21"/>
        </w:rPr>
        <w:t xml:space="preserve"> </w:t>
      </w:r>
      <w:r>
        <w:rPr>
          <w:rFonts w:ascii="SimSun" w:hAnsi="SimSun" w:eastAsia="SimSun" w:cs="SimSun"/>
          <w:sz w:val="21"/>
          <w:szCs w:val="21"/>
          <w:spacing w:val="6"/>
        </w:rPr>
        <w:t>监督、第三方机构评估以及政务信用大数据检测预警水平。(10)人工智</w:t>
      </w:r>
      <w:r>
        <w:rPr>
          <w:rFonts w:ascii="SimSun" w:hAnsi="SimSun" w:eastAsia="SimSun" w:cs="SimSun"/>
          <w:sz w:val="21"/>
          <w:szCs w:val="21"/>
          <w:spacing w:val="5"/>
        </w:rPr>
        <w:t>能等</w:t>
      </w:r>
      <w:r>
        <w:rPr>
          <w:rFonts w:ascii="SimSun" w:hAnsi="SimSun" w:eastAsia="SimSun" w:cs="SimSun"/>
          <w:sz w:val="21"/>
          <w:szCs w:val="21"/>
        </w:rPr>
        <w:t xml:space="preserve"> </w:t>
      </w:r>
      <w:r>
        <w:rPr>
          <w:rFonts w:ascii="SimSun" w:hAnsi="SimSun" w:eastAsia="SimSun" w:cs="SimSun"/>
          <w:sz w:val="21"/>
          <w:szCs w:val="21"/>
          <w:spacing w:val="-3"/>
        </w:rPr>
        <w:t>领域搭建学科建设新体系。</w:t>
      </w:r>
    </w:p>
    <w:p>
      <w:pPr>
        <w:ind w:left="770"/>
        <w:spacing w:before="90" w:line="218" w:lineRule="auto"/>
        <w:rPr>
          <w:rFonts w:ascii="SimSun" w:hAnsi="SimSun" w:eastAsia="SimSun" w:cs="SimSun"/>
          <w:sz w:val="21"/>
          <w:szCs w:val="21"/>
        </w:rPr>
      </w:pPr>
      <w:r>
        <w:rPr>
          <w:rFonts w:ascii="SimSun" w:hAnsi="SimSun" w:eastAsia="SimSun" w:cs="SimSun"/>
          <w:sz w:val="21"/>
          <w:szCs w:val="21"/>
          <w:spacing w:val="2"/>
        </w:rPr>
        <w:t>正如维克托·迈尔-舍恩伯格教授所说，我们目前挖掘出的数据价值仅仅</w:t>
      </w:r>
    </w:p>
    <w:p>
      <w:pPr>
        <w:spacing w:line="218" w:lineRule="auto"/>
        <w:sectPr>
          <w:pgSz w:w="8400" w:h="13160"/>
          <w:pgMar w:top="400" w:right="644" w:bottom="400" w:left="210" w:header="0" w:footer="0" w:gutter="0"/>
        </w:sectPr>
        <w:rPr>
          <w:rFonts w:ascii="SimSun" w:hAnsi="SimSun" w:eastAsia="SimSun" w:cs="SimSun"/>
          <w:sz w:val="21"/>
          <w:szCs w:val="21"/>
        </w:rPr>
      </w:pPr>
    </w:p>
    <w:p>
      <w:pPr>
        <w:ind w:left="5819"/>
        <w:spacing w:before="119" w:line="859" w:lineRule="exact"/>
        <w:rPr>
          <w:sz w:val="16"/>
          <w:szCs w:val="16"/>
        </w:rPr>
      </w:pPr>
      <w:r>
        <w:drawing>
          <wp:anchor distT="0" distB="0" distL="0" distR="0" simplePos="0" relativeHeight="251729920" behindDoc="0" locked="0" layoutInCell="0" allowOverlap="1">
            <wp:simplePos x="0" y="0"/>
            <wp:positionH relativeFrom="page">
              <wp:posOffset>349237</wp:posOffset>
            </wp:positionH>
            <wp:positionV relativeFrom="page">
              <wp:posOffset>6921510</wp:posOffset>
            </wp:positionV>
            <wp:extent cx="1162065" cy="6350"/>
            <wp:effectExtent l="0" t="0" r="0" b="0"/>
            <wp:wrapNone/>
            <wp:docPr id="60" name="IM 60"/>
            <wp:cNvGraphicFramePr/>
            <a:graphic>
              <a:graphicData uri="http://schemas.openxmlformats.org/drawingml/2006/picture">
                <pic:pic>
                  <pic:nvPicPr>
                    <pic:cNvPr id="60" name="IM 60"/>
                    <pic:cNvPicPr/>
                  </pic:nvPicPr>
                  <pic:blipFill>
                    <a:blip r:embed="rId40"/>
                    <a:stretch>
                      <a:fillRect/>
                    </a:stretch>
                  </pic:blipFill>
                  <pic:spPr>
                    <a:xfrm rot="0">
                      <a:off x="0" y="0"/>
                      <a:ext cx="1162065" cy="6350"/>
                    </a:xfrm>
                    <a:prstGeom prst="rect">
                      <a:avLst/>
                    </a:prstGeom>
                  </pic:spPr>
                </pic:pic>
              </a:graphicData>
            </a:graphic>
          </wp:anchor>
        </w:drawing>
      </w:r>
      <w:r>
        <w:pict>
          <v:shape id="_x0000_s38" style="position:absolute;margin-left:363.999pt;margin-top:10.3622pt;mso-position-vertical-relative:text;mso-position-horizontal-relative:text;width:9.1pt;height:10pt;z-index:2517309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13</w:t>
                  </w:r>
                </w:p>
              </w:txbxContent>
            </v:textbox>
          </v:shape>
        </w:pict>
      </w:r>
      <w:r>
        <w:rPr>
          <w:rFonts w:ascii="SimHei" w:hAnsi="SimHei" w:eastAsia="SimHei" w:cs="SimHei"/>
          <w:sz w:val="16"/>
          <w:szCs w:val="16"/>
          <w:spacing w:val="-4"/>
          <w:position w:val="30"/>
        </w:rPr>
        <w:t>二、数据的类型化</w:t>
      </w:r>
      <w:r>
        <w:rPr>
          <w:rFonts w:ascii="SimHei" w:hAnsi="SimHei" w:eastAsia="SimHei" w:cs="SimHei"/>
          <w:sz w:val="16"/>
          <w:szCs w:val="16"/>
          <w:spacing w:val="51"/>
          <w:position w:val="30"/>
        </w:rPr>
        <w:t xml:space="preserve"> </w:t>
      </w:r>
      <w:r>
        <w:rPr>
          <w:sz w:val="16"/>
          <w:szCs w:val="16"/>
          <w:position w:val="26"/>
        </w:rPr>
        <w:drawing>
          <wp:inline distT="0" distB="0" distL="0" distR="0">
            <wp:extent cx="6332" cy="273095"/>
            <wp:effectExtent l="0" t="0" r="0" b="0"/>
            <wp:docPr id="62" name="IM 62"/>
            <wp:cNvGraphicFramePr/>
            <a:graphic>
              <a:graphicData uri="http://schemas.openxmlformats.org/drawingml/2006/picture">
                <pic:pic>
                  <pic:nvPicPr>
                    <pic:cNvPr id="62" name="IM 62"/>
                    <pic:cNvPicPr/>
                  </pic:nvPicPr>
                  <pic:blipFill>
                    <a:blip r:embed="rId41"/>
                    <a:stretch>
                      <a:fillRect/>
                    </a:stretch>
                  </pic:blipFill>
                  <pic:spPr>
                    <a:xfrm rot="0">
                      <a:off x="0" y="0"/>
                      <a:ext cx="6332" cy="273095"/>
                    </a:xfrm>
                    <a:prstGeom prst="rect">
                      <a:avLst/>
                    </a:prstGeom>
                  </pic:spPr>
                </pic:pic>
              </a:graphicData>
            </a:graphic>
          </wp:inline>
        </w:drawing>
      </w:r>
    </w:p>
    <w:p>
      <w:pPr>
        <w:spacing w:line="218" w:lineRule="auto"/>
        <w:rPr>
          <w:rFonts w:ascii="SimSun" w:hAnsi="SimSun" w:eastAsia="SimSun" w:cs="SimSun"/>
          <w:sz w:val="22"/>
          <w:szCs w:val="22"/>
        </w:rPr>
      </w:pPr>
      <w:r>
        <w:rPr>
          <w:rFonts w:ascii="SimSun" w:hAnsi="SimSun" w:eastAsia="SimSun" w:cs="SimSun"/>
          <w:sz w:val="22"/>
          <w:szCs w:val="22"/>
          <w:spacing w:val="-11"/>
        </w:rPr>
        <w:t>是冰山一角，想要透过数据，造福人类还需要各行各业的不断探索。</w:t>
      </w:r>
    </w:p>
    <w:p>
      <w:pPr>
        <w:pStyle w:val="BodyText"/>
        <w:spacing w:line="276" w:lineRule="auto"/>
        <w:rPr/>
      </w:pPr>
      <w:r/>
    </w:p>
    <w:p>
      <w:pPr>
        <w:ind w:left="454"/>
        <w:spacing w:before="91" w:line="219" w:lineRule="auto"/>
        <w:outlineLvl w:val="0"/>
        <w:rPr>
          <w:rFonts w:ascii="SimSun" w:hAnsi="SimSun" w:eastAsia="SimSun" w:cs="SimSun"/>
          <w:sz w:val="28"/>
          <w:szCs w:val="28"/>
        </w:rPr>
      </w:pPr>
      <w:r>
        <w:rPr>
          <w:rFonts w:ascii="SimSun" w:hAnsi="SimSun" w:eastAsia="SimSun" w:cs="SimSun"/>
          <w:sz w:val="28"/>
          <w:szCs w:val="28"/>
          <w:b/>
          <w:bCs/>
          <w:spacing w:val="-24"/>
        </w:rPr>
        <w:t>二</w:t>
      </w:r>
      <w:r>
        <w:rPr>
          <w:rFonts w:ascii="SimSun" w:hAnsi="SimSun" w:eastAsia="SimSun" w:cs="SimSun"/>
          <w:sz w:val="28"/>
          <w:szCs w:val="28"/>
          <w:spacing w:val="-36"/>
        </w:rPr>
        <w:t xml:space="preserve"> </w:t>
      </w:r>
      <w:r>
        <w:rPr>
          <w:rFonts w:ascii="SimSun" w:hAnsi="SimSun" w:eastAsia="SimSun" w:cs="SimSun"/>
          <w:sz w:val="28"/>
          <w:szCs w:val="28"/>
          <w:b/>
          <w:bCs/>
          <w:spacing w:val="-24"/>
        </w:rPr>
        <w:t>、数据的类型化</w:t>
      </w:r>
    </w:p>
    <w:p>
      <w:pPr>
        <w:pStyle w:val="BodyText"/>
        <w:spacing w:line="307" w:lineRule="auto"/>
        <w:rPr/>
      </w:pPr>
      <w:r/>
    </w:p>
    <w:p>
      <w:pPr>
        <w:ind w:right="171" w:firstLine="450"/>
        <w:spacing w:before="72" w:line="265" w:lineRule="auto"/>
        <w:jc w:val="both"/>
        <w:rPr>
          <w:rFonts w:ascii="SimSun" w:hAnsi="SimSun" w:eastAsia="SimSun" w:cs="SimSun"/>
          <w:sz w:val="22"/>
          <w:szCs w:val="22"/>
        </w:rPr>
      </w:pPr>
      <w:r>
        <w:rPr>
          <w:rFonts w:ascii="SimSun" w:hAnsi="SimSun" w:eastAsia="SimSun" w:cs="SimSun"/>
          <w:sz w:val="22"/>
          <w:szCs w:val="22"/>
          <w:spacing w:val="-7"/>
        </w:rPr>
        <w:t>数据分类是数据领域的基础问题。在数据时代背景下，数据具有来源广、</w:t>
      </w:r>
      <w:r>
        <w:rPr>
          <w:rFonts w:ascii="SimSun" w:hAnsi="SimSun" w:eastAsia="SimSun" w:cs="SimSun"/>
          <w:sz w:val="22"/>
          <w:szCs w:val="22"/>
          <w:spacing w:val="3"/>
        </w:rPr>
        <w:t xml:space="preserve"> </w:t>
      </w:r>
      <w:r>
        <w:rPr>
          <w:rFonts w:ascii="SimSun" w:hAnsi="SimSun" w:eastAsia="SimSun" w:cs="SimSun"/>
          <w:sz w:val="22"/>
          <w:szCs w:val="22"/>
          <w:spacing w:val="-10"/>
        </w:rPr>
        <w:t>流通性强、更新快的特点，注定在厘清数据内涵和数据性质上存在障碍，势必</w:t>
      </w:r>
      <w:r>
        <w:rPr>
          <w:rFonts w:ascii="SimSun" w:hAnsi="SimSun" w:eastAsia="SimSun" w:cs="SimSun"/>
          <w:sz w:val="22"/>
          <w:szCs w:val="22"/>
          <w:spacing w:val="3"/>
        </w:rPr>
        <w:t xml:space="preserve">  </w:t>
      </w:r>
      <w:r>
        <w:rPr>
          <w:rFonts w:ascii="SimSun" w:hAnsi="SimSun" w:eastAsia="SimSun" w:cs="SimSun"/>
          <w:sz w:val="22"/>
          <w:szCs w:val="22"/>
          <w:spacing w:val="-10"/>
        </w:rPr>
        <w:t>对数据权利主体、客体及其保护等众多基础问题的认定造成障碍，故对数据的</w:t>
      </w:r>
      <w:r>
        <w:rPr>
          <w:rFonts w:ascii="SimSun" w:hAnsi="SimSun" w:eastAsia="SimSun" w:cs="SimSun"/>
          <w:sz w:val="22"/>
          <w:szCs w:val="22"/>
          <w:spacing w:val="2"/>
        </w:rPr>
        <w:t xml:space="preserve">  </w:t>
      </w:r>
      <w:r>
        <w:rPr>
          <w:rFonts w:ascii="SimSun" w:hAnsi="SimSun" w:eastAsia="SimSun" w:cs="SimSun"/>
          <w:sz w:val="22"/>
          <w:szCs w:val="22"/>
          <w:spacing w:val="-10"/>
        </w:rPr>
        <w:t>合理分类是后续研究的重要基础。数据类型可以按照不同的数据主体、数据产</w:t>
      </w:r>
      <w:r>
        <w:rPr>
          <w:rFonts w:ascii="SimSun" w:hAnsi="SimSun" w:eastAsia="SimSun" w:cs="SimSun"/>
          <w:sz w:val="22"/>
          <w:szCs w:val="22"/>
          <w:spacing w:val="1"/>
        </w:rPr>
        <w:t xml:space="preserve">  </w:t>
      </w:r>
      <w:r>
        <w:rPr>
          <w:rFonts w:ascii="SimSun" w:hAnsi="SimSun" w:eastAsia="SimSun" w:cs="SimSun"/>
          <w:sz w:val="22"/>
          <w:szCs w:val="22"/>
          <w:spacing w:val="-11"/>
        </w:rPr>
        <w:t>生先后、数据敏感程度等分类标准作出以下分类。</w:t>
      </w:r>
    </w:p>
    <w:p>
      <w:pPr>
        <w:ind w:left="493"/>
        <w:spacing w:before="275" w:line="222" w:lineRule="auto"/>
        <w:rPr>
          <w:rFonts w:ascii="SimHei" w:hAnsi="SimHei" w:eastAsia="SimHei" w:cs="SimHei"/>
          <w:sz w:val="22"/>
          <w:szCs w:val="22"/>
        </w:rPr>
      </w:pPr>
      <w:r>
        <w:rPr>
          <w:rFonts w:ascii="SimHei" w:hAnsi="SimHei" w:eastAsia="SimHei" w:cs="SimHei"/>
          <w:sz w:val="22"/>
          <w:szCs w:val="22"/>
          <w:b/>
          <w:bCs/>
          <w:spacing w:val="17"/>
        </w:rPr>
        <w:t>(一)个人数据、企业数据和政府数据</w:t>
      </w:r>
    </w:p>
    <w:p>
      <w:pPr>
        <w:ind w:right="272" w:firstLine="450"/>
        <w:spacing w:before="239" w:line="239" w:lineRule="auto"/>
        <w:rPr>
          <w:rFonts w:ascii="SimSun" w:hAnsi="SimSun" w:eastAsia="SimSun" w:cs="SimSun"/>
          <w:sz w:val="22"/>
          <w:szCs w:val="22"/>
        </w:rPr>
      </w:pPr>
      <w:r>
        <w:rPr>
          <w:rFonts w:ascii="SimSun" w:hAnsi="SimSun" w:eastAsia="SimSun" w:cs="SimSun"/>
          <w:sz w:val="22"/>
          <w:szCs w:val="22"/>
          <w:spacing w:val="-3"/>
        </w:rPr>
        <w:t>以数据来源对数据进行划分可以将数据分为：个人数据、企</w:t>
      </w:r>
      <w:r>
        <w:rPr>
          <w:rFonts w:ascii="SimSun" w:hAnsi="SimSun" w:eastAsia="SimSun" w:cs="SimSun"/>
          <w:sz w:val="22"/>
          <w:szCs w:val="22"/>
          <w:spacing w:val="-4"/>
        </w:rPr>
        <w:t>业(法人)数</w:t>
      </w:r>
      <w:r>
        <w:rPr>
          <w:rFonts w:ascii="SimSun" w:hAnsi="SimSun" w:eastAsia="SimSun" w:cs="SimSun"/>
          <w:sz w:val="22"/>
          <w:szCs w:val="22"/>
        </w:rPr>
        <w:t xml:space="preserve"> </w:t>
      </w:r>
      <w:r>
        <w:rPr>
          <w:rFonts w:ascii="SimSun" w:hAnsi="SimSun" w:eastAsia="SimSun" w:cs="SimSun"/>
          <w:sz w:val="22"/>
          <w:szCs w:val="22"/>
          <w:spacing w:val="-13"/>
        </w:rPr>
        <w:t>据以及政府数据。</w:t>
      </w:r>
    </w:p>
    <w:p>
      <w:pPr>
        <w:ind w:left="453"/>
        <w:spacing w:before="67" w:line="222" w:lineRule="auto"/>
        <w:outlineLvl w:val="1"/>
        <w:rPr>
          <w:rFonts w:ascii="SimHei" w:hAnsi="SimHei" w:eastAsia="SimHei" w:cs="SimHei"/>
          <w:sz w:val="22"/>
          <w:szCs w:val="22"/>
        </w:rPr>
      </w:pPr>
      <w:r>
        <w:rPr>
          <w:rFonts w:ascii="SimHei" w:hAnsi="SimHei" w:eastAsia="SimHei" w:cs="SimHei"/>
          <w:sz w:val="22"/>
          <w:szCs w:val="22"/>
          <w:b/>
          <w:bCs/>
          <w:spacing w:val="-2"/>
        </w:rPr>
        <w:t>1.个人数据</w:t>
      </w:r>
    </w:p>
    <w:p>
      <w:pPr>
        <w:ind w:right="281" w:firstLine="450"/>
        <w:spacing w:before="96" w:line="266" w:lineRule="auto"/>
        <w:jc w:val="both"/>
        <w:rPr>
          <w:rFonts w:ascii="SimSun" w:hAnsi="SimSun" w:eastAsia="SimSun" w:cs="SimSun"/>
          <w:sz w:val="22"/>
          <w:szCs w:val="22"/>
        </w:rPr>
      </w:pPr>
      <w:r>
        <w:rPr>
          <w:rFonts w:ascii="SimSun" w:hAnsi="SimSun" w:eastAsia="SimSun" w:cs="SimSun"/>
          <w:sz w:val="22"/>
          <w:szCs w:val="22"/>
          <w:spacing w:val="-7"/>
        </w:rPr>
        <w:t>个人数据是数据资源最重要的来源之一，综观各国无不将个人数据(或称</w:t>
      </w:r>
      <w:r>
        <w:rPr>
          <w:rFonts w:ascii="SimSun" w:hAnsi="SimSun" w:eastAsia="SimSun" w:cs="SimSun"/>
          <w:sz w:val="22"/>
          <w:szCs w:val="22"/>
          <w:spacing w:val="3"/>
        </w:rPr>
        <w:t xml:space="preserve"> </w:t>
      </w:r>
      <w:r>
        <w:rPr>
          <w:rFonts w:ascii="SimSun" w:hAnsi="SimSun" w:eastAsia="SimSun" w:cs="SimSun"/>
          <w:sz w:val="22"/>
          <w:szCs w:val="22"/>
          <w:spacing w:val="-7"/>
        </w:rPr>
        <w:t>个人信息)列为其数据立法的重要内容，其中数据的可识别性是个人数据界定</w:t>
      </w:r>
      <w:r>
        <w:rPr>
          <w:rFonts w:ascii="SimSun" w:hAnsi="SimSun" w:eastAsia="SimSun" w:cs="SimSun"/>
          <w:sz w:val="22"/>
          <w:szCs w:val="22"/>
          <w:spacing w:val="11"/>
        </w:rPr>
        <w:t xml:space="preserve"> </w:t>
      </w:r>
      <w:r>
        <w:rPr>
          <w:rFonts w:ascii="SimSun" w:hAnsi="SimSun" w:eastAsia="SimSun" w:cs="SimSun"/>
          <w:sz w:val="22"/>
          <w:szCs w:val="22"/>
          <w:spacing w:val="-4"/>
        </w:rPr>
        <w:t>的实质性标准。不仅我国立法将可识别性作为个人数据判定标准，欧盟、美</w:t>
      </w:r>
      <w:r>
        <w:rPr>
          <w:rFonts w:ascii="SimSun" w:hAnsi="SimSun" w:eastAsia="SimSun" w:cs="SimSun"/>
          <w:sz w:val="22"/>
          <w:szCs w:val="22"/>
          <w:spacing w:val="12"/>
        </w:rPr>
        <w:t xml:space="preserve"> </w:t>
      </w:r>
      <w:r>
        <w:rPr>
          <w:rFonts w:ascii="SimSun" w:hAnsi="SimSun" w:eastAsia="SimSun" w:cs="SimSun"/>
          <w:sz w:val="22"/>
          <w:szCs w:val="22"/>
          <w:spacing w:val="3"/>
        </w:rPr>
        <w:t>国、韩国、日本等多国的数据立法中个人数据定义也均以可识别性为判定</w:t>
      </w:r>
      <w:r>
        <w:rPr>
          <w:rFonts w:ascii="SimSun" w:hAnsi="SimSun" w:eastAsia="SimSun" w:cs="SimSun"/>
          <w:sz w:val="22"/>
          <w:szCs w:val="22"/>
          <w:spacing w:val="7"/>
        </w:rPr>
        <w:t xml:space="preserve"> </w:t>
      </w:r>
      <w:r>
        <w:rPr>
          <w:rFonts w:ascii="SimSun" w:hAnsi="SimSun" w:eastAsia="SimSun" w:cs="SimSun"/>
          <w:sz w:val="22"/>
          <w:szCs w:val="22"/>
          <w:spacing w:val="-10"/>
        </w:rPr>
        <w:t>标准。</w:t>
      </w:r>
    </w:p>
    <w:p>
      <w:pPr>
        <w:ind w:right="171" w:firstLine="450"/>
        <w:spacing w:before="101" w:line="270" w:lineRule="auto"/>
        <w:jc w:val="both"/>
        <w:rPr>
          <w:rFonts w:ascii="SimSun" w:hAnsi="SimSun" w:eastAsia="SimSun" w:cs="SimSun"/>
          <w:sz w:val="22"/>
          <w:szCs w:val="22"/>
        </w:rPr>
      </w:pPr>
      <w:r>
        <w:rPr>
          <w:rFonts w:ascii="SimSun" w:hAnsi="SimSun" w:eastAsia="SimSun" w:cs="SimSun"/>
          <w:sz w:val="22"/>
          <w:szCs w:val="22"/>
          <w:spacing w:val="-9"/>
        </w:rPr>
        <w:t>我国《网络安全法》第76条规定：“个人信息，是指以电子或者</w:t>
      </w:r>
      <w:r>
        <w:rPr>
          <w:rFonts w:ascii="SimSun" w:hAnsi="SimSun" w:eastAsia="SimSun" w:cs="SimSun"/>
          <w:sz w:val="22"/>
          <w:szCs w:val="22"/>
          <w:spacing w:val="-10"/>
        </w:rPr>
        <w:t>其他方式 </w:t>
      </w:r>
      <w:r>
        <w:rPr>
          <w:rFonts w:ascii="SimSun" w:hAnsi="SimSun" w:eastAsia="SimSun" w:cs="SimSun"/>
          <w:sz w:val="22"/>
          <w:szCs w:val="22"/>
          <w:spacing w:val="-10"/>
        </w:rPr>
        <w:t>记录的能够单独或者与其他信息结合识别自然人个人身份的各种信息，包</w:t>
      </w:r>
      <w:r>
        <w:rPr>
          <w:rFonts w:ascii="SimSun" w:hAnsi="SimSun" w:eastAsia="SimSun" w:cs="SimSun"/>
          <w:sz w:val="22"/>
          <w:szCs w:val="22"/>
          <w:spacing w:val="-11"/>
        </w:rPr>
        <w:t>括但</w:t>
      </w:r>
      <w:r>
        <w:rPr>
          <w:rFonts w:ascii="SimSun" w:hAnsi="SimSun" w:eastAsia="SimSun" w:cs="SimSun"/>
          <w:sz w:val="22"/>
          <w:szCs w:val="22"/>
        </w:rPr>
        <w:t xml:space="preserve">  </w:t>
      </w:r>
      <w:r>
        <w:rPr>
          <w:rFonts w:ascii="SimSun" w:hAnsi="SimSun" w:eastAsia="SimSun" w:cs="SimSun"/>
          <w:sz w:val="22"/>
          <w:szCs w:val="22"/>
          <w:spacing w:val="-6"/>
        </w:rPr>
        <w:t>不限于自然人的姓名、出生日期、身份证件号码、个人生物识</w:t>
      </w:r>
      <w:r>
        <w:rPr>
          <w:rFonts w:ascii="SimSun" w:hAnsi="SimSun" w:eastAsia="SimSun" w:cs="SimSun"/>
          <w:sz w:val="22"/>
          <w:szCs w:val="22"/>
          <w:spacing w:val="-7"/>
        </w:rPr>
        <w:t>别信息、住址、</w:t>
      </w:r>
      <w:r>
        <w:rPr>
          <w:rFonts w:ascii="SimSun" w:hAnsi="SimSun" w:eastAsia="SimSun" w:cs="SimSun"/>
          <w:sz w:val="22"/>
          <w:szCs w:val="22"/>
        </w:rPr>
        <w:t xml:space="preserve"> </w:t>
      </w:r>
      <w:r>
        <w:rPr>
          <w:rFonts w:ascii="SimSun" w:hAnsi="SimSun" w:eastAsia="SimSun" w:cs="SimSun"/>
          <w:sz w:val="22"/>
          <w:szCs w:val="22"/>
          <w:spacing w:val="-15"/>
        </w:rPr>
        <w:t>电话号码等。”此外，2012年全国人民代表大会常务委员会通过的《关于加强网</w:t>
      </w:r>
      <w:r>
        <w:rPr>
          <w:rFonts w:ascii="SimSun" w:hAnsi="SimSun" w:eastAsia="SimSun" w:cs="SimSun"/>
          <w:sz w:val="22"/>
          <w:szCs w:val="22"/>
          <w:spacing w:val="2"/>
        </w:rPr>
        <w:t xml:space="preserve">  </w:t>
      </w:r>
      <w:r>
        <w:rPr>
          <w:rFonts w:ascii="SimSun" w:hAnsi="SimSun" w:eastAsia="SimSun" w:cs="SimSun"/>
          <w:sz w:val="22"/>
          <w:szCs w:val="22"/>
          <w:spacing w:val="-13"/>
        </w:rPr>
        <w:t>络信息保护的决定》以及《电信和互联网用户个人信息保护规定》第4条等对个</w:t>
      </w:r>
      <w:r>
        <w:rPr>
          <w:rFonts w:ascii="SimSun" w:hAnsi="SimSun" w:eastAsia="SimSun" w:cs="SimSun"/>
          <w:sz w:val="22"/>
          <w:szCs w:val="22"/>
          <w:spacing w:val="1"/>
        </w:rPr>
        <w:t xml:space="preserve">  </w:t>
      </w:r>
      <w:r>
        <w:rPr>
          <w:rFonts w:ascii="SimSun" w:hAnsi="SimSun" w:eastAsia="SimSun" w:cs="SimSun"/>
          <w:sz w:val="22"/>
          <w:szCs w:val="22"/>
          <w:spacing w:val="-7"/>
        </w:rPr>
        <w:t>人数据的界定也都采取可识别性的标准。欧盟《基本数据保护条例》第4条规</w:t>
      </w:r>
      <w:r>
        <w:rPr>
          <w:rFonts w:ascii="SimSun" w:hAnsi="SimSun" w:eastAsia="SimSun" w:cs="SimSun"/>
          <w:sz w:val="22"/>
          <w:szCs w:val="22"/>
          <w:spacing w:val="3"/>
        </w:rPr>
        <w:t xml:space="preserve">  </w:t>
      </w:r>
      <w:r>
        <w:rPr>
          <w:rFonts w:ascii="SimSun" w:hAnsi="SimSun" w:eastAsia="SimSun" w:cs="SimSun"/>
          <w:sz w:val="22"/>
          <w:szCs w:val="22"/>
          <w:spacing w:val="-5"/>
        </w:rPr>
        <w:t>定，“个人数据</w:t>
      </w:r>
      <w:r>
        <w:rPr>
          <w:rFonts w:ascii="Times New Roman" w:hAnsi="Times New Roman" w:eastAsia="Times New Roman" w:cs="Times New Roman"/>
          <w:sz w:val="22"/>
          <w:szCs w:val="22"/>
          <w:spacing w:val="-5"/>
        </w:rPr>
        <w:t>(Personal</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5"/>
        </w:rPr>
        <w:t>Data)</w:t>
      </w:r>
      <w:r>
        <w:rPr>
          <w:rFonts w:ascii="SimSun" w:hAnsi="SimSun" w:eastAsia="SimSun" w:cs="SimSun"/>
          <w:sz w:val="22"/>
          <w:szCs w:val="22"/>
          <w:spacing w:val="-5"/>
        </w:rPr>
        <w:t>界定为识别或可识别自然人(数据主体)的任何</w:t>
      </w:r>
      <w:r>
        <w:rPr>
          <w:rFonts w:ascii="SimSun" w:hAnsi="SimSun" w:eastAsia="SimSun" w:cs="SimSun"/>
          <w:sz w:val="22"/>
          <w:szCs w:val="22"/>
        </w:rPr>
        <w:t xml:space="preserve">  </w:t>
      </w:r>
      <w:r>
        <w:rPr>
          <w:rFonts w:ascii="SimSun" w:hAnsi="SimSun" w:eastAsia="SimSun" w:cs="SimSun"/>
          <w:sz w:val="22"/>
          <w:szCs w:val="22"/>
          <w:spacing w:val="-13"/>
        </w:rPr>
        <w:t>相关信息”,而经匿名化处理的数据无法识别特定个体，故不构成个人数据。①</w:t>
      </w:r>
      <w:r>
        <w:rPr>
          <w:rFonts w:ascii="SimSun" w:hAnsi="SimSun" w:eastAsia="SimSun" w:cs="SimSun"/>
          <w:sz w:val="22"/>
          <w:szCs w:val="22"/>
        </w:rPr>
        <w:t xml:space="preserve">  </w:t>
      </w:r>
      <w:r>
        <w:rPr>
          <w:rFonts w:ascii="SimSun" w:hAnsi="SimSun" w:eastAsia="SimSun" w:cs="SimSun"/>
          <w:sz w:val="22"/>
          <w:szCs w:val="22"/>
          <w:spacing w:val="-10"/>
        </w:rPr>
        <w:t>虽然部分立法中采用个人数据和个人信息两种不同的称谓，但从域外法律所表</w:t>
      </w:r>
    </w:p>
    <w:p>
      <w:pPr>
        <w:pStyle w:val="BodyText"/>
        <w:spacing w:line="465" w:lineRule="auto"/>
        <w:rPr/>
      </w:pPr>
      <w:r/>
    </w:p>
    <w:p>
      <w:pPr>
        <w:ind w:right="277" w:firstLine="350"/>
        <w:spacing w:before="53" w:line="288" w:lineRule="auto"/>
        <w:jc w:val="both"/>
        <w:rPr>
          <w:rFonts w:ascii="Times New Roman" w:hAnsi="Times New Roman" w:eastAsia="Times New Roman" w:cs="Times New Roman"/>
          <w:sz w:val="16"/>
          <w:szCs w:val="16"/>
        </w:rPr>
      </w:pPr>
      <w:r>
        <w:rPr>
          <w:rFonts w:ascii="SimSun" w:hAnsi="SimSun" w:eastAsia="SimSun" w:cs="SimSun"/>
          <w:sz w:val="16"/>
          <w:szCs w:val="16"/>
          <w:spacing w:val="1"/>
        </w:rPr>
        <w:t>①</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Regulation</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EU</w:t>
      </w:r>
      <w:r>
        <w:rPr>
          <w:rFonts w:ascii="Times New Roman" w:hAnsi="Times New Roman" w:eastAsia="Times New Roman" w:cs="Times New Roman"/>
          <w:sz w:val="16"/>
          <w:szCs w:val="16"/>
          <w:spacing w:val="1"/>
        </w:rPr>
        <w:t>)2016/679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European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Parliament</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and    of   the   Council    of   27   April </w:t>
      </w:r>
      <w:r>
        <w:rPr>
          <w:rFonts w:ascii="Times New Roman" w:hAnsi="Times New Roman" w:eastAsia="Times New Roman" w:cs="Times New Roman"/>
          <w:sz w:val="16"/>
          <w:szCs w:val="16"/>
          <w:spacing w:val="1"/>
        </w:rPr>
        <w:t>2016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protection</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natural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persons</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with</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regard</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to</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processing</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personal</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and</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free   movement    of    such</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data,and   repealing    Directive    95/</w:t>
      </w:r>
      <w:r>
        <w:rPr>
          <w:rFonts w:ascii="Times New Roman" w:hAnsi="Times New Roman" w:eastAsia="Times New Roman" w:cs="Times New Roman"/>
          <w:sz w:val="16"/>
          <w:szCs w:val="16"/>
          <w:spacing w:val="-1"/>
        </w:rPr>
        <w:t>46/EC,Article    4.</w:t>
      </w:r>
    </w:p>
    <w:p>
      <w:pPr>
        <w:spacing w:line="288" w:lineRule="auto"/>
        <w:sectPr>
          <w:pgSz w:w="8380" w:h="13140"/>
          <w:pgMar w:top="400" w:right="388" w:bottom="400" w:left="549" w:header="0" w:footer="0" w:gutter="0"/>
        </w:sectPr>
        <w:rPr>
          <w:rFonts w:ascii="Times New Roman" w:hAnsi="Times New Roman" w:eastAsia="Times New Roman" w:cs="Times New Roman"/>
          <w:sz w:val="16"/>
          <w:szCs w:val="16"/>
        </w:rPr>
      </w:pPr>
    </w:p>
    <w:p>
      <w:pPr>
        <w:spacing w:before="279" w:line="138" w:lineRule="exact"/>
        <w:rPr>
          <w:rFonts w:ascii="SimSun" w:hAnsi="SimSun" w:eastAsia="SimSun" w:cs="SimSun"/>
          <w:sz w:val="20"/>
          <w:szCs w:val="20"/>
        </w:rPr>
      </w:pPr>
      <w:r>
        <w:drawing>
          <wp:anchor distT="0" distB="0" distL="0" distR="0" simplePos="0" relativeHeight="251732992" behindDoc="0" locked="0" layoutInCell="0" allowOverlap="1">
            <wp:simplePos x="0" y="0"/>
            <wp:positionH relativeFrom="page">
              <wp:posOffset>457177</wp:posOffset>
            </wp:positionH>
            <wp:positionV relativeFrom="page">
              <wp:posOffset>6292853</wp:posOffset>
            </wp:positionV>
            <wp:extent cx="1168412" cy="6351"/>
            <wp:effectExtent l="0" t="0" r="0" b="0"/>
            <wp:wrapNone/>
            <wp:docPr id="64" name="IM 64"/>
            <wp:cNvGraphicFramePr/>
            <a:graphic>
              <a:graphicData uri="http://schemas.openxmlformats.org/drawingml/2006/picture">
                <pic:pic>
                  <pic:nvPicPr>
                    <pic:cNvPr id="64" name="IM 64"/>
                    <pic:cNvPicPr/>
                  </pic:nvPicPr>
                  <pic:blipFill>
                    <a:blip r:embed="rId42"/>
                    <a:stretch>
                      <a:fillRect/>
                    </a:stretch>
                  </pic:blipFill>
                  <pic:spPr>
                    <a:xfrm rot="0">
                      <a:off x="0" y="0"/>
                      <a:ext cx="1168412" cy="6351"/>
                    </a:xfrm>
                    <a:prstGeom prst="rect">
                      <a:avLst/>
                    </a:prstGeom>
                  </pic:spPr>
                </pic:pic>
              </a:graphicData>
            </a:graphic>
          </wp:anchor>
        </w:drawing>
      </w:r>
      <w:r>
        <w:rPr>
          <w:rFonts w:ascii="SimSun" w:hAnsi="SimSun" w:eastAsia="SimSun" w:cs="SimSun"/>
          <w:sz w:val="20"/>
          <w:szCs w:val="20"/>
          <w:spacing w:val="-6"/>
          <w:position w:val="-3"/>
        </w:rPr>
        <w:t>14</w:t>
      </w:r>
    </w:p>
    <w:p>
      <w:pPr>
        <w:ind w:left="419"/>
        <w:spacing w:line="218" w:lineRule="auto"/>
        <w:rPr>
          <w:rFonts w:ascii="SimSun" w:hAnsi="SimSun" w:eastAsia="SimSun" w:cs="SimSun"/>
          <w:sz w:val="20"/>
          <w:szCs w:val="20"/>
        </w:rPr>
      </w:pPr>
      <w:r>
        <w:rPr>
          <w:rFonts w:ascii="SimSun" w:hAnsi="SimSun" w:eastAsia="SimSun" w:cs="SimSun"/>
          <w:sz w:val="20"/>
          <w:szCs w:val="20"/>
          <w:spacing w:val="-23"/>
          <w:w w:val="95"/>
        </w:rPr>
        <w:t>第一章 数据的法律属性与内涵研究</w:t>
      </w:r>
    </w:p>
    <w:p>
      <w:pPr>
        <w:pStyle w:val="BodyText"/>
        <w:spacing w:line="335" w:lineRule="auto"/>
        <w:rPr/>
      </w:pPr>
      <w:r/>
    </w:p>
    <w:p>
      <w:pPr>
        <w:ind w:left="289" w:right="95"/>
        <w:spacing w:before="71" w:line="280" w:lineRule="auto"/>
        <w:jc w:val="both"/>
        <w:rPr>
          <w:rFonts w:ascii="SimSun" w:hAnsi="SimSun" w:eastAsia="SimSun" w:cs="SimSun"/>
          <w:sz w:val="22"/>
          <w:szCs w:val="22"/>
        </w:rPr>
      </w:pPr>
      <w:r>
        <w:rPr>
          <w:rFonts w:ascii="SimSun" w:hAnsi="SimSun" w:eastAsia="SimSun" w:cs="SimSun"/>
          <w:sz w:val="22"/>
          <w:szCs w:val="22"/>
          <w:spacing w:val="-10"/>
        </w:rPr>
        <w:t>述的基本内涵看，个人数据和个人信息似乎并不存在明显差异，也未进行较为</w:t>
      </w:r>
      <w:r>
        <w:rPr>
          <w:rFonts w:ascii="SimSun" w:hAnsi="SimSun" w:eastAsia="SimSun" w:cs="SimSun"/>
          <w:sz w:val="22"/>
          <w:szCs w:val="22"/>
        </w:rPr>
        <w:t xml:space="preserve"> </w:t>
      </w:r>
      <w:r>
        <w:rPr>
          <w:rFonts w:ascii="SimSun" w:hAnsi="SimSun" w:eastAsia="SimSun" w:cs="SimSun"/>
          <w:sz w:val="20"/>
          <w:szCs w:val="20"/>
          <w:spacing w:val="7"/>
        </w:rPr>
        <w:t>明确的区分。日本《个人信息保护法》第2条规定：“个人信息是指有生</w:t>
      </w:r>
      <w:r>
        <w:rPr>
          <w:rFonts w:ascii="SimSun" w:hAnsi="SimSun" w:eastAsia="SimSun" w:cs="SimSun"/>
          <w:sz w:val="20"/>
          <w:szCs w:val="20"/>
          <w:spacing w:val="6"/>
        </w:rPr>
        <w:t>命的自</w:t>
      </w:r>
      <w:r>
        <w:rPr>
          <w:rFonts w:ascii="SimSun" w:hAnsi="SimSun" w:eastAsia="SimSun" w:cs="SimSun"/>
          <w:sz w:val="20"/>
          <w:szCs w:val="20"/>
        </w:rPr>
        <w:t xml:space="preserve"> </w:t>
      </w:r>
      <w:r>
        <w:rPr>
          <w:rFonts w:ascii="SimSun" w:hAnsi="SimSun" w:eastAsia="SimSun" w:cs="SimSun"/>
          <w:sz w:val="22"/>
          <w:szCs w:val="22"/>
          <w:spacing w:val="-10"/>
        </w:rPr>
        <w:t>然人的相关信息，该信息包括姓名、生辰年月以及其他可以识别特定个人</w:t>
      </w:r>
      <w:r>
        <w:rPr>
          <w:rFonts w:ascii="SimSun" w:hAnsi="SimSun" w:eastAsia="SimSun" w:cs="SimSun"/>
          <w:sz w:val="22"/>
          <w:szCs w:val="22"/>
          <w:spacing w:val="-11"/>
        </w:rPr>
        <w:t>的记</w:t>
      </w:r>
      <w:r>
        <w:rPr>
          <w:rFonts w:ascii="SimSun" w:hAnsi="SimSun" w:eastAsia="SimSun" w:cs="SimSun"/>
          <w:sz w:val="22"/>
          <w:szCs w:val="22"/>
        </w:rPr>
        <w:t xml:space="preserve"> </w:t>
      </w:r>
      <w:r>
        <w:rPr>
          <w:rFonts w:ascii="SimSun" w:hAnsi="SimSun" w:eastAsia="SimSun" w:cs="SimSun"/>
          <w:sz w:val="22"/>
          <w:szCs w:val="22"/>
          <w:spacing w:val="-15"/>
        </w:rPr>
        <w:t>录信息(也包括可以和其他信息对照从而识</w:t>
      </w:r>
      <w:r>
        <w:rPr>
          <w:rFonts w:ascii="SimSun" w:hAnsi="SimSun" w:eastAsia="SimSun" w:cs="SimSun"/>
          <w:sz w:val="22"/>
          <w:szCs w:val="22"/>
          <w:spacing w:val="-16"/>
        </w:rPr>
        <w:t>别特定个人的信息)。”韩国《个人信</w:t>
      </w:r>
      <w:r>
        <w:rPr>
          <w:rFonts w:ascii="SimSun" w:hAnsi="SimSun" w:eastAsia="SimSun" w:cs="SimSun"/>
          <w:sz w:val="22"/>
          <w:szCs w:val="22"/>
        </w:rPr>
        <w:t xml:space="preserve"> </w:t>
      </w:r>
      <w:r>
        <w:rPr>
          <w:rFonts w:ascii="SimSun" w:hAnsi="SimSun" w:eastAsia="SimSun" w:cs="SimSun"/>
          <w:sz w:val="22"/>
          <w:szCs w:val="22"/>
          <w:spacing w:val="-13"/>
        </w:rPr>
        <w:t>息保护法》第2条规定：“‘个人信息’是指与存活个人相关的信息，是通过姓</w:t>
      </w:r>
      <w:r>
        <w:rPr>
          <w:rFonts w:ascii="SimSun" w:hAnsi="SimSun" w:eastAsia="SimSun" w:cs="SimSun"/>
          <w:sz w:val="22"/>
          <w:szCs w:val="22"/>
          <w:spacing w:val="2"/>
        </w:rPr>
        <w:t xml:space="preserve"> </w:t>
      </w:r>
      <w:r>
        <w:rPr>
          <w:rFonts w:ascii="SimSun" w:hAnsi="SimSun" w:eastAsia="SimSun" w:cs="SimSun"/>
          <w:sz w:val="22"/>
          <w:szCs w:val="22"/>
          <w:spacing w:val="-10"/>
        </w:rPr>
        <w:t>名、居民身份证号码及影像等可以对个人进行识别的信息。”其中，可</w:t>
      </w:r>
      <w:r>
        <w:rPr>
          <w:rFonts w:ascii="SimSun" w:hAnsi="SimSun" w:eastAsia="SimSun" w:cs="SimSun"/>
          <w:sz w:val="22"/>
          <w:szCs w:val="22"/>
          <w:spacing w:val="-11"/>
        </w:rPr>
        <w:t>以经过</w:t>
      </w:r>
      <w:r>
        <w:rPr>
          <w:rFonts w:ascii="SimSun" w:hAnsi="SimSun" w:eastAsia="SimSun" w:cs="SimSun"/>
          <w:sz w:val="22"/>
          <w:szCs w:val="22"/>
        </w:rPr>
        <w:t xml:space="preserve"> </w:t>
      </w:r>
      <w:r>
        <w:rPr>
          <w:rFonts w:ascii="SimSun" w:hAnsi="SimSun" w:eastAsia="SimSun" w:cs="SimSun"/>
          <w:sz w:val="20"/>
          <w:szCs w:val="20"/>
          <w:spacing w:val="9"/>
        </w:rPr>
        <w:t>直接识别特定自然人的数据包括：姓名、身份证号、指纹、肖像等；而需要结</w:t>
      </w:r>
      <w:r>
        <w:rPr>
          <w:rFonts w:ascii="SimSun" w:hAnsi="SimSun" w:eastAsia="SimSun" w:cs="SimSun"/>
          <w:sz w:val="20"/>
          <w:szCs w:val="20"/>
          <w:spacing w:val="14"/>
        </w:rPr>
        <w:t xml:space="preserve"> </w:t>
      </w:r>
      <w:r>
        <w:rPr>
          <w:rFonts w:ascii="SimSun" w:hAnsi="SimSun" w:eastAsia="SimSun" w:cs="SimSun"/>
          <w:sz w:val="20"/>
          <w:szCs w:val="20"/>
          <w:spacing w:val="10"/>
        </w:rPr>
        <w:t>合其他数据实现间接识别特定自然人的数据包括：家庭成员情况、职业、</w:t>
      </w:r>
      <w:r>
        <w:rPr>
          <w:rFonts w:ascii="SimSun" w:hAnsi="SimSun" w:eastAsia="SimSun" w:cs="SimSun"/>
          <w:sz w:val="20"/>
          <w:szCs w:val="20"/>
          <w:spacing w:val="9"/>
        </w:rPr>
        <w:t>财务</w:t>
      </w:r>
      <w:r>
        <w:rPr>
          <w:rFonts w:ascii="SimSun" w:hAnsi="SimSun" w:eastAsia="SimSun" w:cs="SimSun"/>
          <w:sz w:val="20"/>
          <w:szCs w:val="20"/>
        </w:rPr>
        <w:t xml:space="preserve"> </w:t>
      </w:r>
      <w:r>
        <w:rPr>
          <w:rFonts w:ascii="SimSun" w:hAnsi="SimSun" w:eastAsia="SimSun" w:cs="SimSun"/>
          <w:sz w:val="22"/>
          <w:szCs w:val="22"/>
          <w:spacing w:val="-25"/>
          <w:w w:val="97"/>
        </w:rPr>
        <w:t>状况等。①</w:t>
      </w:r>
    </w:p>
    <w:p>
      <w:pPr>
        <w:ind w:left="713"/>
        <w:spacing w:before="100" w:line="222" w:lineRule="auto"/>
        <w:outlineLvl w:val="1"/>
        <w:rPr>
          <w:rFonts w:ascii="SimHei" w:hAnsi="SimHei" w:eastAsia="SimHei" w:cs="SimHei"/>
          <w:sz w:val="22"/>
          <w:szCs w:val="22"/>
        </w:rPr>
      </w:pPr>
      <w:r>
        <w:rPr>
          <w:rFonts w:ascii="SimHei" w:hAnsi="SimHei" w:eastAsia="SimHei" w:cs="SimHei"/>
          <w:sz w:val="22"/>
          <w:szCs w:val="22"/>
          <w:b/>
          <w:bCs/>
          <w:spacing w:val="-1"/>
        </w:rPr>
        <w:t>2.企业数据</w:t>
      </w:r>
    </w:p>
    <w:p>
      <w:pPr>
        <w:ind w:left="289" w:right="29" w:firstLine="420"/>
        <w:spacing w:before="98" w:line="295" w:lineRule="auto"/>
        <w:jc w:val="both"/>
        <w:rPr>
          <w:rFonts w:ascii="SimSun" w:hAnsi="SimSun" w:eastAsia="SimSun" w:cs="SimSun"/>
          <w:sz w:val="20"/>
          <w:szCs w:val="20"/>
        </w:rPr>
      </w:pPr>
      <w:r>
        <w:rPr>
          <w:rFonts w:ascii="SimSun" w:hAnsi="SimSun" w:eastAsia="SimSun" w:cs="SimSun"/>
          <w:sz w:val="20"/>
          <w:szCs w:val="20"/>
          <w:spacing w:val="9"/>
        </w:rPr>
        <w:t>企业数据是指企业在生产经营中形成的能够反映企业生产经营状况的数据 </w:t>
      </w:r>
      <w:r>
        <w:rPr>
          <w:rFonts w:ascii="SimSun" w:hAnsi="SimSun" w:eastAsia="SimSun" w:cs="SimSun"/>
          <w:sz w:val="20"/>
          <w:szCs w:val="20"/>
          <w:spacing w:val="9"/>
        </w:rPr>
        <w:t>资料，包括反映公司基本情况的数据、运营数据、财务数据、用户信息等。企 </w:t>
      </w:r>
      <w:r>
        <w:rPr>
          <w:rFonts w:ascii="SimSun" w:hAnsi="SimSun" w:eastAsia="SimSun" w:cs="SimSun"/>
          <w:sz w:val="20"/>
          <w:szCs w:val="20"/>
          <w:spacing w:val="4"/>
        </w:rPr>
        <w:t>业数据可以大致分为两类：</w:t>
      </w:r>
      <w:r>
        <w:rPr>
          <w:rFonts w:ascii="SimSun" w:hAnsi="SimSun" w:eastAsia="SimSun" w:cs="SimSun"/>
          <w:sz w:val="20"/>
          <w:szCs w:val="20"/>
          <w:spacing w:val="80"/>
        </w:rPr>
        <w:t xml:space="preserve"> </w:t>
      </w:r>
      <w:r>
        <w:rPr>
          <w:rFonts w:ascii="SimSun" w:hAnsi="SimSun" w:eastAsia="SimSun" w:cs="SimSun"/>
          <w:sz w:val="20"/>
          <w:szCs w:val="20"/>
          <w:spacing w:val="4"/>
        </w:rPr>
        <w:t>一是企业在生产经营过程中汇集的数据资料。2018 </w:t>
      </w:r>
      <w:r>
        <w:rPr>
          <w:rFonts w:ascii="SimSun" w:hAnsi="SimSun" w:eastAsia="SimSun" w:cs="SimSun"/>
          <w:sz w:val="20"/>
          <w:szCs w:val="20"/>
          <w:spacing w:val="8"/>
        </w:rPr>
        <w:t>年《中国大数据发展调查报告》显示，54.3%和48.8%的企业数据来自其内部生 </w:t>
      </w:r>
      <w:r>
        <w:rPr>
          <w:rFonts w:ascii="SimSun" w:hAnsi="SimSun" w:eastAsia="SimSun" w:cs="SimSun"/>
          <w:sz w:val="20"/>
          <w:szCs w:val="20"/>
          <w:spacing w:val="10"/>
        </w:rPr>
        <w:t>产数据和用户。②企业在为其用户提供产品或服务的过程中，会收集用户遗留</w:t>
      </w:r>
      <w:r>
        <w:rPr>
          <w:rFonts w:ascii="SimSun" w:hAnsi="SimSun" w:eastAsia="SimSun" w:cs="SimSun"/>
          <w:sz w:val="20"/>
          <w:szCs w:val="20"/>
          <w:spacing w:val="6"/>
        </w:rPr>
        <w:t xml:space="preserve"> </w:t>
      </w:r>
      <w:r>
        <w:rPr>
          <w:rFonts w:ascii="SimSun" w:hAnsi="SimSun" w:eastAsia="SimSun" w:cs="SimSun"/>
          <w:sz w:val="20"/>
          <w:szCs w:val="20"/>
          <w:spacing w:val="12"/>
        </w:rPr>
        <w:t>下的数据信息构成自有数据的一部分。二是企业经第三方平台从数据生产者、</w:t>
      </w:r>
      <w:r>
        <w:rPr>
          <w:rFonts w:ascii="SimSun" w:hAnsi="SimSun" w:eastAsia="SimSun" w:cs="SimSun"/>
          <w:sz w:val="20"/>
          <w:szCs w:val="20"/>
        </w:rPr>
        <w:t xml:space="preserve"> </w:t>
      </w:r>
      <w:r>
        <w:rPr>
          <w:rFonts w:ascii="SimSun" w:hAnsi="SimSun" w:eastAsia="SimSun" w:cs="SimSun"/>
          <w:sz w:val="20"/>
          <w:szCs w:val="20"/>
          <w:spacing w:val="9"/>
        </w:rPr>
        <w:t>数据加工者等获取的各类数据资料为己所用，包括原始数据、衍生数据以及整 </w:t>
      </w:r>
      <w:r>
        <w:rPr>
          <w:rFonts w:ascii="SimSun" w:hAnsi="SimSun" w:eastAsia="SimSun" w:cs="SimSun"/>
          <w:sz w:val="20"/>
          <w:szCs w:val="20"/>
          <w:spacing w:val="9"/>
        </w:rPr>
        <w:t>合后数据等。③目前，以贵阳大数据交易所为代表的大数据交易平台就为企业 </w:t>
      </w:r>
      <w:r>
        <w:rPr>
          <w:rFonts w:ascii="SimSun" w:hAnsi="SimSun" w:eastAsia="SimSun" w:cs="SimSun"/>
          <w:sz w:val="20"/>
          <w:szCs w:val="20"/>
          <w:spacing w:val="8"/>
        </w:rPr>
        <w:t>获取数据提供了便利，丰富了企业数据的构成。</w:t>
      </w:r>
    </w:p>
    <w:p>
      <w:pPr>
        <w:ind w:left="713"/>
        <w:spacing w:before="111" w:line="222" w:lineRule="auto"/>
        <w:outlineLvl w:val="1"/>
        <w:rPr>
          <w:rFonts w:ascii="SimHei" w:hAnsi="SimHei" w:eastAsia="SimHei" w:cs="SimHei"/>
          <w:sz w:val="22"/>
          <w:szCs w:val="22"/>
        </w:rPr>
      </w:pPr>
      <w:r>
        <w:rPr>
          <w:rFonts w:ascii="SimHei" w:hAnsi="SimHei" w:eastAsia="SimHei" w:cs="SimHei"/>
          <w:sz w:val="22"/>
          <w:szCs w:val="22"/>
          <w:b/>
          <w:bCs/>
          <w:spacing w:val="-2"/>
        </w:rPr>
        <w:t>3.政府数据</w:t>
      </w:r>
    </w:p>
    <w:p>
      <w:pPr>
        <w:ind w:left="289" w:firstLine="420"/>
        <w:spacing w:before="97" w:line="267" w:lineRule="auto"/>
        <w:jc w:val="both"/>
        <w:rPr>
          <w:rFonts w:ascii="SimSun" w:hAnsi="SimSun" w:eastAsia="SimSun" w:cs="SimSun"/>
          <w:sz w:val="20"/>
          <w:szCs w:val="20"/>
        </w:rPr>
      </w:pPr>
      <w:r>
        <w:rPr>
          <w:rFonts w:ascii="SimSun" w:hAnsi="SimSun" w:eastAsia="SimSun" w:cs="SimSun"/>
          <w:sz w:val="22"/>
          <w:szCs w:val="22"/>
          <w:spacing w:val="-3"/>
        </w:rPr>
        <w:t>政府数据(或称“公共数据”)是指行政机关在依法行</w:t>
      </w:r>
      <w:r>
        <w:rPr>
          <w:rFonts w:ascii="SimSun" w:hAnsi="SimSun" w:eastAsia="SimSun" w:cs="SimSun"/>
          <w:sz w:val="22"/>
          <w:szCs w:val="22"/>
          <w:spacing w:val="-4"/>
        </w:rPr>
        <w:t>使行政职权或提供</w:t>
      </w:r>
      <w:r>
        <w:rPr>
          <w:rFonts w:ascii="SimSun" w:hAnsi="SimSun" w:eastAsia="SimSun" w:cs="SimSun"/>
          <w:sz w:val="22"/>
          <w:szCs w:val="22"/>
        </w:rPr>
        <w:t xml:space="preserve">  </w:t>
      </w:r>
      <w:r>
        <w:rPr>
          <w:rFonts w:ascii="SimSun" w:hAnsi="SimSun" w:eastAsia="SimSun" w:cs="SimSun"/>
          <w:sz w:val="22"/>
          <w:szCs w:val="22"/>
          <w:spacing w:val="-4"/>
        </w:rPr>
        <w:t>公共服务时所产生、收集和处理的数据资源，具体包括政府机关在履行职能</w:t>
      </w:r>
      <w:r>
        <w:rPr>
          <w:rFonts w:ascii="SimSun" w:hAnsi="SimSun" w:eastAsia="SimSun" w:cs="SimSun"/>
          <w:sz w:val="22"/>
          <w:szCs w:val="22"/>
          <w:spacing w:val="6"/>
        </w:rPr>
        <w:t xml:space="preserve">  </w:t>
      </w:r>
      <w:r>
        <w:rPr>
          <w:rFonts w:ascii="SimSun" w:hAnsi="SimSun" w:eastAsia="SimSun" w:cs="SimSun"/>
          <w:sz w:val="22"/>
          <w:szCs w:val="22"/>
          <w:spacing w:val="-1"/>
        </w:rPr>
        <w:t>过程中形成、收集的数据，如国土资源、户籍信息、物价指数、财政收支、</w:t>
      </w:r>
      <w:r>
        <w:rPr>
          <w:rFonts w:ascii="SimSun" w:hAnsi="SimSun" w:eastAsia="SimSun" w:cs="SimSun"/>
          <w:sz w:val="22"/>
          <w:szCs w:val="22"/>
          <w:spacing w:val="11"/>
        </w:rPr>
        <w:t xml:space="preserve"> </w:t>
      </w:r>
      <w:r>
        <w:rPr>
          <w:rFonts w:ascii="SimSun" w:hAnsi="SimSun" w:eastAsia="SimSun" w:cs="SimSun"/>
          <w:sz w:val="20"/>
          <w:szCs w:val="20"/>
          <w:spacing w:val="16"/>
        </w:rPr>
        <w:t>道路交通等各类数据。④政府数据是公共性资源，具有非排他和非竞争的特</w:t>
      </w:r>
    </w:p>
    <w:p>
      <w:pPr>
        <w:pStyle w:val="BodyText"/>
        <w:spacing w:line="327" w:lineRule="auto"/>
        <w:rPr/>
      </w:pPr>
      <w:r/>
    </w:p>
    <w:p>
      <w:pPr>
        <w:pStyle w:val="BodyText"/>
        <w:spacing w:line="328" w:lineRule="auto"/>
        <w:rPr/>
      </w:pPr>
      <w:r/>
    </w:p>
    <w:p>
      <w:pPr>
        <w:ind w:left="289" w:right="62" w:firstLine="360"/>
        <w:spacing w:before="66" w:line="226" w:lineRule="auto"/>
        <w:rPr>
          <w:rFonts w:ascii="SimSun" w:hAnsi="SimSun" w:eastAsia="SimSun" w:cs="SimSun"/>
          <w:sz w:val="20"/>
          <w:szCs w:val="20"/>
        </w:rPr>
      </w:pPr>
      <w:r>
        <w:rPr>
          <w:rFonts w:ascii="SimSun" w:hAnsi="SimSun" w:eastAsia="SimSun" w:cs="SimSun"/>
          <w:sz w:val="20"/>
          <w:szCs w:val="20"/>
          <w:spacing w:val="-21"/>
        </w:rPr>
        <w:t>①  李晓宇：《权利与利益区分视点下数据权益的类型化保护》,载《知识产权》201</w:t>
      </w:r>
      <w:r>
        <w:rPr>
          <w:rFonts w:ascii="SimSun" w:hAnsi="SimSun" w:eastAsia="SimSun" w:cs="SimSun"/>
          <w:sz w:val="20"/>
          <w:szCs w:val="20"/>
          <w:spacing w:val="-22"/>
        </w:rPr>
        <w:t>9年</w:t>
      </w:r>
      <w:r>
        <w:rPr>
          <w:rFonts w:ascii="SimSun" w:hAnsi="SimSun" w:eastAsia="SimSun" w:cs="SimSun"/>
          <w:sz w:val="20"/>
          <w:szCs w:val="20"/>
        </w:rPr>
        <w:t xml:space="preserve"> </w:t>
      </w:r>
      <w:r>
        <w:rPr>
          <w:rFonts w:ascii="SimSun" w:hAnsi="SimSun" w:eastAsia="SimSun" w:cs="SimSun"/>
          <w:sz w:val="20"/>
          <w:szCs w:val="20"/>
          <w:spacing w:val="2"/>
        </w:rPr>
        <w:t>第3期。</w:t>
      </w:r>
    </w:p>
    <w:p>
      <w:pPr>
        <w:ind w:left="649"/>
        <w:spacing w:before="40" w:line="216" w:lineRule="auto"/>
        <w:rPr>
          <w:rFonts w:ascii="SimSun" w:hAnsi="SimSun" w:eastAsia="SimSun" w:cs="SimSun"/>
          <w:sz w:val="20"/>
          <w:szCs w:val="20"/>
        </w:rPr>
      </w:pPr>
      <w:r>
        <w:rPr>
          <w:rFonts w:ascii="SimSun" w:hAnsi="SimSun" w:eastAsia="SimSun" w:cs="SimSun"/>
          <w:sz w:val="20"/>
          <w:szCs w:val="20"/>
          <w:spacing w:val="-14"/>
        </w:rPr>
        <w:t>②  中国信息通信研究院：《中国大数据发展调查报告(2018)》,2018年4月发布。</w:t>
      </w:r>
    </w:p>
    <w:p>
      <w:pPr>
        <w:ind w:left="289" w:right="78" w:firstLine="360"/>
        <w:spacing w:before="25" w:line="232" w:lineRule="auto"/>
        <w:rPr>
          <w:rFonts w:ascii="SimSun" w:hAnsi="SimSun" w:eastAsia="SimSun" w:cs="SimSun"/>
          <w:sz w:val="20"/>
          <w:szCs w:val="20"/>
        </w:rPr>
      </w:pPr>
      <w:r>
        <w:rPr>
          <w:rFonts w:ascii="SimSun" w:hAnsi="SimSun" w:eastAsia="SimSun" w:cs="SimSun"/>
          <w:sz w:val="20"/>
          <w:szCs w:val="20"/>
          <w:spacing w:val="-15"/>
        </w:rPr>
        <w:t>③</w:t>
      </w:r>
      <w:r>
        <w:rPr>
          <w:rFonts w:ascii="SimSun" w:hAnsi="SimSun" w:eastAsia="SimSun" w:cs="SimSun"/>
          <w:sz w:val="20"/>
          <w:szCs w:val="20"/>
          <w:spacing w:val="84"/>
        </w:rPr>
        <w:t xml:space="preserve"> </w:t>
      </w:r>
      <w:r>
        <w:rPr>
          <w:rFonts w:ascii="SimSun" w:hAnsi="SimSun" w:eastAsia="SimSun" w:cs="SimSun"/>
          <w:sz w:val="20"/>
          <w:szCs w:val="20"/>
          <w:spacing w:val="-15"/>
        </w:rPr>
        <w:t>杜振华、茶洪旺：《数据产权制度的现实考量》,载《重庆社会科学》2016年第8</w:t>
      </w:r>
      <w:r>
        <w:rPr>
          <w:rFonts w:ascii="SimSun" w:hAnsi="SimSun" w:eastAsia="SimSun" w:cs="SimSun"/>
          <w:sz w:val="20"/>
          <w:szCs w:val="20"/>
        </w:rPr>
        <w:t xml:space="preserve"> </w:t>
      </w:r>
      <w:r>
        <w:rPr>
          <w:rFonts w:ascii="SimSun" w:hAnsi="SimSun" w:eastAsia="SimSun" w:cs="SimSun"/>
          <w:sz w:val="20"/>
          <w:szCs w:val="20"/>
          <w:spacing w:val="-10"/>
        </w:rPr>
        <w:t>期。</w:t>
      </w:r>
    </w:p>
    <w:p>
      <w:pPr>
        <w:ind w:left="289" w:right="61" w:firstLine="360"/>
        <w:spacing w:before="49" w:line="236" w:lineRule="auto"/>
        <w:rPr>
          <w:rFonts w:ascii="SimSun" w:hAnsi="SimSun" w:eastAsia="SimSun" w:cs="SimSun"/>
          <w:sz w:val="20"/>
          <w:szCs w:val="20"/>
        </w:rPr>
      </w:pPr>
      <w:r>
        <w:rPr>
          <w:rFonts w:ascii="SimSun" w:hAnsi="SimSun" w:eastAsia="SimSun" w:cs="SimSun"/>
          <w:sz w:val="20"/>
          <w:szCs w:val="20"/>
          <w:spacing w:val="-13"/>
        </w:rPr>
        <w:t>④</w:t>
      </w:r>
      <w:r>
        <w:rPr>
          <w:rFonts w:ascii="SimSun" w:hAnsi="SimSun" w:eastAsia="SimSun" w:cs="SimSun"/>
          <w:sz w:val="20"/>
          <w:szCs w:val="20"/>
          <w:spacing w:val="46"/>
        </w:rPr>
        <w:t xml:space="preserve"> </w:t>
      </w:r>
      <w:r>
        <w:rPr>
          <w:rFonts w:ascii="SimSun" w:hAnsi="SimSun" w:eastAsia="SimSun" w:cs="SimSun"/>
          <w:sz w:val="20"/>
          <w:szCs w:val="20"/>
          <w:spacing w:val="-13"/>
        </w:rPr>
        <w:t>付伟：《中国数据产业发展研究</w:t>
      </w:r>
      <w:r>
        <w:rPr>
          <w:rFonts w:ascii="SimSun" w:hAnsi="SimSun" w:eastAsia="SimSun" w:cs="SimSun"/>
          <w:sz w:val="20"/>
          <w:szCs w:val="20"/>
          <w:spacing w:val="-70"/>
        </w:rPr>
        <w:t xml:space="preserve"> </w:t>
      </w:r>
      <w:r>
        <w:rPr>
          <w:rFonts w:ascii="SimSun" w:hAnsi="SimSun" w:eastAsia="SimSun" w:cs="SimSun"/>
          <w:sz w:val="20"/>
          <w:szCs w:val="20"/>
          <w:u w:val="single" w:color="auto"/>
          <w:spacing w:val="10"/>
        </w:rPr>
        <w:t xml:space="preserve">    </w:t>
      </w:r>
      <w:r>
        <w:rPr>
          <w:rFonts w:ascii="SimSun" w:hAnsi="SimSun" w:eastAsia="SimSun" w:cs="SimSun"/>
          <w:sz w:val="20"/>
          <w:szCs w:val="20"/>
          <w:spacing w:val="-100"/>
        </w:rPr>
        <w:t xml:space="preserve"> </w:t>
      </w:r>
      <w:r>
        <w:rPr>
          <w:rFonts w:ascii="SimSun" w:hAnsi="SimSun" w:eastAsia="SimSun" w:cs="SimSun"/>
          <w:sz w:val="20"/>
          <w:szCs w:val="20"/>
          <w:spacing w:val="-13"/>
        </w:rPr>
        <w:t>基于</w:t>
      </w:r>
      <w:r>
        <w:rPr>
          <w:rFonts w:ascii="Times New Roman" w:hAnsi="Times New Roman" w:eastAsia="Times New Roman" w:cs="Times New Roman"/>
          <w:sz w:val="20"/>
          <w:szCs w:val="20"/>
          <w:spacing w:val="-13"/>
        </w:rPr>
        <w:t>SCP </w:t>
      </w:r>
      <w:r>
        <w:rPr>
          <w:rFonts w:ascii="SimSun" w:hAnsi="SimSun" w:eastAsia="SimSun" w:cs="SimSun"/>
          <w:sz w:val="20"/>
          <w:szCs w:val="20"/>
          <w:spacing w:val="-13"/>
        </w:rPr>
        <w:t>范式分析》,</w:t>
      </w:r>
      <w:r>
        <w:rPr>
          <w:rFonts w:ascii="SimSun" w:hAnsi="SimSun" w:eastAsia="SimSun" w:cs="SimSun"/>
          <w:sz w:val="20"/>
          <w:szCs w:val="20"/>
          <w:spacing w:val="-14"/>
        </w:rPr>
        <w:t>北京邮电大学2019年</w:t>
      </w:r>
      <w:r>
        <w:rPr>
          <w:rFonts w:ascii="SimSun" w:hAnsi="SimSun" w:eastAsia="SimSun" w:cs="SimSun"/>
          <w:sz w:val="20"/>
          <w:szCs w:val="20"/>
        </w:rPr>
        <w:t xml:space="preserve"> </w:t>
      </w:r>
      <w:r>
        <w:rPr>
          <w:rFonts w:ascii="SimSun" w:hAnsi="SimSun" w:eastAsia="SimSun" w:cs="SimSun"/>
          <w:sz w:val="20"/>
          <w:szCs w:val="20"/>
          <w:spacing w:val="-18"/>
        </w:rPr>
        <w:t>博士学位论文。</w:t>
      </w:r>
    </w:p>
    <w:p>
      <w:pPr>
        <w:spacing w:line="236" w:lineRule="auto"/>
        <w:sectPr>
          <w:pgSz w:w="8400" w:h="13160"/>
          <w:pgMar w:top="400" w:right="430" w:bottom="400" w:left="439" w:header="0" w:footer="0" w:gutter="0"/>
        </w:sectPr>
        <w:rPr>
          <w:rFonts w:ascii="SimSun" w:hAnsi="SimSun" w:eastAsia="SimSun" w:cs="SimSun"/>
          <w:sz w:val="20"/>
          <w:szCs w:val="20"/>
        </w:rPr>
      </w:pPr>
    </w:p>
    <w:p>
      <w:pPr>
        <w:ind w:left="5809"/>
        <w:spacing w:before="50"/>
        <w:rPr>
          <w:sz w:val="17"/>
          <w:szCs w:val="17"/>
        </w:rPr>
      </w:pPr>
      <w:r>
        <w:pict>
          <v:shape id="_x0000_s40" style="position:absolute;margin-left:362.499pt;margin-top:6.50793pt;mso-position-vertical-relative:text;mso-position-horizontal-relative:text;width:9.55pt;height:10.5pt;z-index:2517360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spacing w:val="-5"/>
                    </w:rPr>
                    <w:t>15</w:t>
                  </w:r>
                </w:p>
              </w:txbxContent>
            </v:textbox>
          </v:shape>
        </w:pict>
      </w:r>
      <w:r>
        <w:rPr>
          <w:rFonts w:ascii="SimHei" w:hAnsi="SimHei" w:eastAsia="SimHei" w:cs="SimHei"/>
          <w:sz w:val="17"/>
          <w:szCs w:val="17"/>
          <w:spacing w:val="-12"/>
        </w:rPr>
        <w:t>二、数据的类型化</w:t>
      </w:r>
      <w:r>
        <w:rPr>
          <w:rFonts w:ascii="SimHei" w:hAnsi="SimHei" w:eastAsia="SimHei" w:cs="SimHei"/>
          <w:sz w:val="17"/>
          <w:szCs w:val="17"/>
          <w:spacing w:val="-12"/>
        </w:rPr>
        <w:t xml:space="preserve"> </w:t>
      </w:r>
      <w:r>
        <w:rPr>
          <w:sz w:val="17"/>
          <w:szCs w:val="17"/>
          <w:position w:val="-3"/>
        </w:rPr>
        <w:drawing>
          <wp:inline distT="0" distB="0" distL="0" distR="0">
            <wp:extent cx="6332" cy="273012"/>
            <wp:effectExtent l="0" t="0" r="0" b="0"/>
            <wp:docPr id="66" name="IM 66"/>
            <wp:cNvGraphicFramePr/>
            <a:graphic>
              <a:graphicData uri="http://schemas.openxmlformats.org/drawingml/2006/picture">
                <pic:pic>
                  <pic:nvPicPr>
                    <pic:cNvPr id="66" name="IM 66"/>
                    <pic:cNvPicPr/>
                  </pic:nvPicPr>
                  <pic:blipFill>
                    <a:blip r:embed="rId43"/>
                    <a:stretch>
                      <a:fillRect/>
                    </a:stretch>
                  </pic:blipFill>
                  <pic:spPr>
                    <a:xfrm rot="0">
                      <a:off x="0" y="0"/>
                      <a:ext cx="6332" cy="273012"/>
                    </a:xfrm>
                    <a:prstGeom prst="rect">
                      <a:avLst/>
                    </a:prstGeom>
                  </pic:spPr>
                </pic:pic>
              </a:graphicData>
            </a:graphic>
          </wp:inline>
        </w:drawing>
      </w:r>
    </w:p>
    <w:p>
      <w:pPr>
        <w:pStyle w:val="BodyText"/>
        <w:spacing w:line="327" w:lineRule="auto"/>
        <w:rPr/>
      </w:pPr>
      <w:r/>
    </w:p>
    <w:p>
      <w:pPr>
        <w:ind w:right="288"/>
        <w:spacing w:before="68" w:line="264" w:lineRule="auto"/>
        <w:rPr>
          <w:rFonts w:ascii="SimSun" w:hAnsi="SimSun" w:eastAsia="SimSun" w:cs="SimSun"/>
          <w:sz w:val="21"/>
          <w:szCs w:val="21"/>
        </w:rPr>
      </w:pPr>
      <w:r>
        <w:rPr>
          <w:rFonts w:ascii="SimSun" w:hAnsi="SimSun" w:eastAsia="SimSun" w:cs="SimSun"/>
          <w:sz w:val="21"/>
          <w:szCs w:val="21"/>
          <w:spacing w:val="6"/>
        </w:rPr>
        <w:t>征。①所有的公共性数据都应该向社会公众进行公开，但涉及国家安全数据</w:t>
      </w:r>
      <w:r>
        <w:rPr>
          <w:rFonts w:ascii="SimSun" w:hAnsi="SimSun" w:eastAsia="SimSun" w:cs="SimSun"/>
          <w:sz w:val="21"/>
          <w:szCs w:val="21"/>
          <w:spacing w:val="3"/>
        </w:rPr>
        <w:t xml:space="preserve"> </w:t>
      </w:r>
      <w:r>
        <w:rPr>
          <w:rFonts w:ascii="SimSun" w:hAnsi="SimSun" w:eastAsia="SimSun" w:cs="SimSun"/>
          <w:sz w:val="21"/>
          <w:szCs w:val="21"/>
          <w:spacing w:val="-1"/>
        </w:rPr>
        <w:t>的除外。</w:t>
      </w:r>
    </w:p>
    <w:p>
      <w:pPr>
        <w:ind w:right="288" w:firstLine="409"/>
        <w:spacing w:before="76" w:line="290" w:lineRule="auto"/>
        <w:jc w:val="both"/>
        <w:rPr>
          <w:rFonts w:ascii="SimSun" w:hAnsi="SimSun" w:eastAsia="SimSun" w:cs="SimSun"/>
          <w:sz w:val="21"/>
          <w:szCs w:val="21"/>
        </w:rPr>
      </w:pPr>
      <w:r>
        <w:rPr>
          <w:rFonts w:ascii="SimSun" w:hAnsi="SimSun" w:eastAsia="SimSun" w:cs="SimSun"/>
          <w:sz w:val="21"/>
          <w:szCs w:val="21"/>
          <w:spacing w:val="-5"/>
        </w:rPr>
        <w:t>政府数据具有不同于个人数据和企业数据的特征。</w:t>
      </w:r>
      <w:r>
        <w:rPr>
          <w:rFonts w:ascii="SimSun" w:hAnsi="SimSun" w:eastAsia="SimSun" w:cs="SimSun"/>
          <w:sz w:val="21"/>
          <w:szCs w:val="21"/>
          <w:spacing w:val="46"/>
        </w:rPr>
        <w:t xml:space="preserve"> </w:t>
      </w:r>
      <w:r>
        <w:rPr>
          <w:rFonts w:ascii="SimSun" w:hAnsi="SimSun" w:eastAsia="SimSun" w:cs="SimSun"/>
          <w:sz w:val="21"/>
          <w:szCs w:val="21"/>
          <w:spacing w:val="-5"/>
        </w:rPr>
        <w:t>一方面，政府数据具有</w:t>
      </w:r>
      <w:r>
        <w:rPr>
          <w:rFonts w:ascii="SimSun" w:hAnsi="SimSun" w:eastAsia="SimSun" w:cs="SimSun"/>
          <w:sz w:val="21"/>
          <w:szCs w:val="21"/>
        </w:rPr>
        <w:t xml:space="preserve"> </w:t>
      </w:r>
      <w:r>
        <w:rPr>
          <w:rFonts w:ascii="SimSun" w:hAnsi="SimSun" w:eastAsia="SimSun" w:cs="SimSun"/>
          <w:sz w:val="21"/>
          <w:szCs w:val="21"/>
          <w:spacing w:val="-1"/>
        </w:rPr>
        <w:t>公益属性。政府数据的收集、生产、使用主体为政府机关，政府机关本身具有</w:t>
      </w:r>
      <w:r>
        <w:rPr>
          <w:rFonts w:ascii="SimSun" w:hAnsi="SimSun" w:eastAsia="SimSun" w:cs="SimSun"/>
          <w:sz w:val="21"/>
          <w:szCs w:val="21"/>
          <w:spacing w:val="18"/>
        </w:rPr>
        <w:t xml:space="preserve"> </w:t>
      </w:r>
      <w:r>
        <w:rPr>
          <w:rFonts w:ascii="SimSun" w:hAnsi="SimSun" w:eastAsia="SimSun" w:cs="SimSun"/>
          <w:sz w:val="21"/>
          <w:szCs w:val="21"/>
        </w:rPr>
        <w:t>极强的公共管理属性，借助公权力广泛收集公众数</w:t>
      </w:r>
      <w:r>
        <w:rPr>
          <w:rFonts w:ascii="SimSun" w:hAnsi="SimSun" w:eastAsia="SimSun" w:cs="SimSun"/>
          <w:sz w:val="21"/>
          <w:szCs w:val="21"/>
          <w:spacing w:val="-1"/>
        </w:rPr>
        <w:t>据资料，这些数据与国计民</w:t>
      </w:r>
      <w:r>
        <w:rPr>
          <w:rFonts w:ascii="SimSun" w:hAnsi="SimSun" w:eastAsia="SimSun" w:cs="SimSun"/>
          <w:sz w:val="21"/>
          <w:szCs w:val="21"/>
        </w:rPr>
        <w:t xml:space="preserve"> </w:t>
      </w:r>
      <w:r>
        <w:rPr>
          <w:rFonts w:ascii="SimSun" w:hAnsi="SimSun" w:eastAsia="SimSun" w:cs="SimSun"/>
          <w:sz w:val="21"/>
          <w:szCs w:val="21"/>
        </w:rPr>
        <w:t>生高度相关，并最终用于增进社会福祉。另一方面，</w:t>
      </w:r>
      <w:r>
        <w:rPr>
          <w:rFonts w:ascii="SimSun" w:hAnsi="SimSun" w:eastAsia="SimSun" w:cs="SimSun"/>
          <w:sz w:val="21"/>
          <w:szCs w:val="21"/>
          <w:spacing w:val="-1"/>
        </w:rPr>
        <w:t>政府数据具有真实性和权</w:t>
      </w:r>
      <w:r>
        <w:rPr>
          <w:rFonts w:ascii="SimSun" w:hAnsi="SimSun" w:eastAsia="SimSun" w:cs="SimSun"/>
          <w:sz w:val="21"/>
          <w:szCs w:val="21"/>
        </w:rPr>
        <w:t xml:space="preserve"> </w:t>
      </w:r>
      <w:r>
        <w:rPr>
          <w:rFonts w:ascii="SimSun" w:hAnsi="SimSun" w:eastAsia="SimSun" w:cs="SimSun"/>
          <w:sz w:val="21"/>
          <w:szCs w:val="21"/>
        </w:rPr>
        <w:t>威性的特征。政府机关运用国家公权力广泛调动社会资源</w:t>
      </w:r>
      <w:r>
        <w:rPr>
          <w:rFonts w:ascii="SimSun" w:hAnsi="SimSun" w:eastAsia="SimSun" w:cs="SimSun"/>
          <w:sz w:val="21"/>
          <w:szCs w:val="21"/>
          <w:spacing w:val="-1"/>
        </w:rPr>
        <w:t>，能够实现短时间大</w:t>
      </w:r>
      <w:r>
        <w:rPr>
          <w:rFonts w:ascii="SimSun" w:hAnsi="SimSun" w:eastAsia="SimSun" w:cs="SimSun"/>
          <w:sz w:val="21"/>
          <w:szCs w:val="21"/>
        </w:rPr>
        <w:t xml:space="preserve"> </w:t>
      </w:r>
      <w:r>
        <w:rPr>
          <w:rFonts w:ascii="SimSun" w:hAnsi="SimSun" w:eastAsia="SimSun" w:cs="SimSun"/>
          <w:sz w:val="21"/>
          <w:szCs w:val="21"/>
        </w:rPr>
        <w:t>规模收集、使用、处理数据，加之数据来源可靠，使</w:t>
      </w:r>
      <w:r>
        <w:rPr>
          <w:rFonts w:ascii="SimSun" w:hAnsi="SimSun" w:eastAsia="SimSun" w:cs="SimSun"/>
          <w:sz w:val="21"/>
          <w:szCs w:val="21"/>
          <w:spacing w:val="-1"/>
        </w:rPr>
        <w:t>得政府数据更加真实、准</w:t>
      </w:r>
      <w:r>
        <w:rPr>
          <w:rFonts w:ascii="SimSun" w:hAnsi="SimSun" w:eastAsia="SimSun" w:cs="SimSun"/>
          <w:sz w:val="21"/>
          <w:szCs w:val="21"/>
        </w:rPr>
        <w:t xml:space="preserve"> </w:t>
      </w:r>
      <w:r>
        <w:rPr>
          <w:rFonts w:ascii="SimSun" w:hAnsi="SimSun" w:eastAsia="SimSun" w:cs="SimSun"/>
          <w:sz w:val="21"/>
          <w:szCs w:val="21"/>
          <w:spacing w:val="-12"/>
        </w:rPr>
        <w:t>确。政府数据亦包含“公众数据”和“公务数据”两种类型。“公众数据”是政府</w:t>
      </w:r>
      <w:r>
        <w:rPr>
          <w:rFonts w:ascii="SimSun" w:hAnsi="SimSun" w:eastAsia="SimSun" w:cs="SimSun"/>
          <w:sz w:val="21"/>
          <w:szCs w:val="21"/>
        </w:rPr>
        <w:t xml:space="preserve"> </w:t>
      </w:r>
      <w:r>
        <w:rPr>
          <w:rFonts w:ascii="SimSun" w:hAnsi="SimSun" w:eastAsia="SimSun" w:cs="SimSun"/>
          <w:sz w:val="21"/>
          <w:szCs w:val="21"/>
        </w:rPr>
        <w:t>机关直接向社会公众开放供其使用的户数，例如统计数据</w:t>
      </w:r>
      <w:r>
        <w:rPr>
          <w:rFonts w:ascii="SimSun" w:hAnsi="SimSun" w:eastAsia="SimSun" w:cs="SimSun"/>
          <w:sz w:val="21"/>
          <w:szCs w:val="21"/>
          <w:spacing w:val="-1"/>
        </w:rPr>
        <w:t>、气象资料等。“公</w:t>
      </w:r>
      <w:r>
        <w:rPr>
          <w:rFonts w:ascii="SimSun" w:hAnsi="SimSun" w:eastAsia="SimSun" w:cs="SimSun"/>
          <w:sz w:val="21"/>
          <w:szCs w:val="21"/>
        </w:rPr>
        <w:t xml:space="preserve"> </w:t>
      </w:r>
      <w:r>
        <w:rPr>
          <w:rFonts w:ascii="SimSun" w:hAnsi="SimSun" w:eastAsia="SimSun" w:cs="SimSun"/>
          <w:sz w:val="21"/>
          <w:szCs w:val="21"/>
          <w:spacing w:val="-6"/>
        </w:rPr>
        <w:t>务数据”则是指政府为提高服务能力自身处理</w:t>
      </w:r>
      <w:r>
        <w:rPr>
          <w:rFonts w:ascii="SimSun" w:hAnsi="SimSun" w:eastAsia="SimSun" w:cs="SimSun"/>
          <w:sz w:val="21"/>
          <w:szCs w:val="21"/>
          <w:spacing w:val="-7"/>
        </w:rPr>
        <w:t>利用的数据，如电子政务等。②</w:t>
      </w:r>
    </w:p>
    <w:p>
      <w:pPr>
        <w:ind w:right="292" w:firstLine="409"/>
        <w:spacing w:before="103" w:line="262" w:lineRule="auto"/>
        <w:jc w:val="both"/>
        <w:rPr>
          <w:rFonts w:ascii="SimSun" w:hAnsi="SimSun" w:eastAsia="SimSun" w:cs="SimSun"/>
          <w:sz w:val="21"/>
          <w:szCs w:val="21"/>
        </w:rPr>
      </w:pPr>
      <w:r>
        <w:rPr>
          <w:rFonts w:ascii="SimSun" w:hAnsi="SimSun" w:eastAsia="SimSun" w:cs="SimSun"/>
          <w:sz w:val="21"/>
          <w:szCs w:val="21"/>
        </w:rPr>
        <w:t>以上分类更适合用于公法领域规制数据主体的行为时采用，当涉及</w:t>
      </w:r>
      <w:r>
        <w:rPr>
          <w:rFonts w:ascii="SimSun" w:hAnsi="SimSun" w:eastAsia="SimSun" w:cs="SimSun"/>
          <w:sz w:val="21"/>
          <w:szCs w:val="21"/>
          <w:spacing w:val="-1"/>
        </w:rPr>
        <w:t>数据权</w:t>
      </w:r>
      <w:r>
        <w:rPr>
          <w:rFonts w:ascii="SimSun" w:hAnsi="SimSun" w:eastAsia="SimSun" w:cs="SimSun"/>
          <w:sz w:val="21"/>
          <w:szCs w:val="21"/>
        </w:rPr>
        <w:t xml:space="preserve"> </w:t>
      </w:r>
      <w:r>
        <w:rPr>
          <w:rFonts w:ascii="SimSun" w:hAnsi="SimSun" w:eastAsia="SimSun" w:cs="SimSun"/>
          <w:sz w:val="21"/>
          <w:szCs w:val="21"/>
          <w:spacing w:val="-4"/>
        </w:rPr>
        <w:t>利等问题时，这种以主体为划分标准的数据分类方式亦凸显出其局限性。③</w:t>
      </w:r>
    </w:p>
    <w:p>
      <w:pPr>
        <w:ind w:left="412"/>
        <w:spacing w:before="281" w:line="222" w:lineRule="auto"/>
        <w:rPr>
          <w:rFonts w:ascii="SimHei" w:hAnsi="SimHei" w:eastAsia="SimHei" w:cs="SimHei"/>
          <w:sz w:val="21"/>
          <w:szCs w:val="21"/>
        </w:rPr>
      </w:pPr>
      <w:r>
        <w:rPr>
          <w:rFonts w:ascii="SimHei" w:hAnsi="SimHei" w:eastAsia="SimHei" w:cs="SimHei"/>
          <w:sz w:val="21"/>
          <w:szCs w:val="21"/>
          <w:b/>
          <w:bCs/>
          <w:spacing w:val="27"/>
        </w:rPr>
        <w:t>(二)原始数据与衍生数据</w:t>
      </w:r>
    </w:p>
    <w:p>
      <w:pPr>
        <w:ind w:left="409"/>
        <w:spacing w:before="232" w:line="219" w:lineRule="auto"/>
        <w:rPr>
          <w:rFonts w:ascii="SimSun" w:hAnsi="SimSun" w:eastAsia="SimSun" w:cs="SimSun"/>
          <w:sz w:val="21"/>
          <w:szCs w:val="21"/>
        </w:rPr>
      </w:pPr>
      <w:r>
        <w:rPr>
          <w:rFonts w:ascii="SimSun" w:hAnsi="SimSun" w:eastAsia="SimSun" w:cs="SimSun"/>
          <w:sz w:val="21"/>
          <w:szCs w:val="21"/>
          <w:spacing w:val="-2"/>
        </w:rPr>
        <w:t>按照数据处理程度可以将数据分为原始数据和衍生数据。</w:t>
      </w:r>
    </w:p>
    <w:p>
      <w:pPr>
        <w:ind w:left="412"/>
        <w:spacing w:before="86" w:line="222" w:lineRule="auto"/>
        <w:outlineLvl w:val="1"/>
        <w:rPr>
          <w:rFonts w:ascii="SimHei" w:hAnsi="SimHei" w:eastAsia="SimHei" w:cs="SimHei"/>
          <w:sz w:val="21"/>
          <w:szCs w:val="21"/>
        </w:rPr>
      </w:pPr>
      <w:r>
        <w:rPr>
          <w:rFonts w:ascii="SimHei" w:hAnsi="SimHei" w:eastAsia="SimHei" w:cs="SimHei"/>
          <w:sz w:val="21"/>
          <w:szCs w:val="21"/>
          <w:b/>
          <w:bCs/>
          <w:spacing w:val="3"/>
        </w:rPr>
        <w:t>1.原始数据</w:t>
      </w:r>
    </w:p>
    <w:p>
      <w:pPr>
        <w:ind w:right="271" w:firstLine="409"/>
        <w:spacing w:before="83" w:line="290" w:lineRule="auto"/>
        <w:jc w:val="both"/>
        <w:rPr>
          <w:rFonts w:ascii="SimSun" w:hAnsi="SimSun" w:eastAsia="SimSun" w:cs="SimSun"/>
          <w:sz w:val="21"/>
          <w:szCs w:val="21"/>
        </w:rPr>
      </w:pPr>
      <w:r>
        <w:rPr>
          <w:rFonts w:ascii="SimSun" w:hAnsi="SimSun" w:eastAsia="SimSun" w:cs="SimSun"/>
          <w:sz w:val="21"/>
          <w:szCs w:val="21"/>
          <w:spacing w:val="-1"/>
        </w:rPr>
        <w:t>原始数据是指通过合法的方式直接从被记录者处取得的、未经过处理的数</w:t>
      </w:r>
      <w:r>
        <w:rPr>
          <w:rFonts w:ascii="SimSun" w:hAnsi="SimSun" w:eastAsia="SimSun" w:cs="SimSun"/>
          <w:sz w:val="21"/>
          <w:szCs w:val="21"/>
          <w:spacing w:val="17"/>
        </w:rPr>
        <w:t xml:space="preserve"> </w:t>
      </w:r>
      <w:r>
        <w:rPr>
          <w:rFonts w:ascii="SimSun" w:hAnsi="SimSun" w:eastAsia="SimSun" w:cs="SimSun"/>
          <w:sz w:val="21"/>
          <w:szCs w:val="21"/>
          <w:spacing w:val="6"/>
        </w:rPr>
        <w:t>据。原始数据是源于数据主体的最本源数据，具有准确性和不易改变④的特</w:t>
      </w:r>
      <w:r>
        <w:rPr>
          <w:rFonts w:ascii="SimSun" w:hAnsi="SimSun" w:eastAsia="SimSun" w:cs="SimSun"/>
          <w:sz w:val="21"/>
          <w:szCs w:val="21"/>
          <w:spacing w:val="18"/>
        </w:rPr>
        <w:t xml:space="preserve"> </w:t>
      </w:r>
      <w:r>
        <w:rPr>
          <w:rFonts w:ascii="SimSun" w:hAnsi="SimSun" w:eastAsia="SimSun" w:cs="SimSun"/>
          <w:sz w:val="21"/>
          <w:szCs w:val="21"/>
        </w:rPr>
        <w:t>点，此类数据组合起来能够直接或间接识别出特定人的身份，是不依赖其他数</w:t>
      </w:r>
      <w:r>
        <w:rPr>
          <w:rFonts w:ascii="SimSun" w:hAnsi="SimSun" w:eastAsia="SimSun" w:cs="SimSun"/>
          <w:sz w:val="21"/>
          <w:szCs w:val="21"/>
          <w:spacing w:val="7"/>
        </w:rPr>
        <w:t xml:space="preserve"> </w:t>
      </w:r>
      <w:r>
        <w:rPr>
          <w:rFonts w:ascii="SimSun" w:hAnsi="SimSun" w:eastAsia="SimSun" w:cs="SimSun"/>
          <w:sz w:val="21"/>
          <w:szCs w:val="21"/>
        </w:rPr>
        <w:t>据而独立存在的数据。最常见的原始数据有：通过用户登</w:t>
      </w:r>
      <w:r>
        <w:rPr>
          <w:rFonts w:ascii="SimSun" w:hAnsi="SimSun" w:eastAsia="SimSun" w:cs="SimSun"/>
          <w:sz w:val="21"/>
          <w:szCs w:val="21"/>
          <w:spacing w:val="-1"/>
        </w:rPr>
        <w:t>录信息、互联网留下</w:t>
      </w:r>
      <w:r>
        <w:rPr>
          <w:rFonts w:ascii="SimSun" w:hAnsi="SimSun" w:eastAsia="SimSun" w:cs="SimSun"/>
          <w:sz w:val="21"/>
          <w:szCs w:val="21"/>
        </w:rPr>
        <w:t xml:space="preserve"> </w:t>
      </w:r>
      <w:r>
        <w:rPr>
          <w:rFonts w:ascii="SimSun" w:hAnsi="SimSun" w:eastAsia="SimSun" w:cs="SimSun"/>
          <w:sz w:val="21"/>
          <w:szCs w:val="21"/>
          <w:spacing w:val="6"/>
        </w:rPr>
        <w:t>的数据备份、支付信息等。原始数据直接源于数据主体，与数据主体密切相</w:t>
      </w:r>
      <w:r>
        <w:rPr>
          <w:rFonts w:ascii="SimSun" w:hAnsi="SimSun" w:eastAsia="SimSun" w:cs="SimSun"/>
          <w:sz w:val="21"/>
          <w:szCs w:val="21"/>
          <w:spacing w:val="7"/>
        </w:rPr>
        <w:t xml:space="preserve"> </w:t>
      </w:r>
      <w:r>
        <w:rPr>
          <w:rFonts w:ascii="SimSun" w:hAnsi="SimSun" w:eastAsia="SimSun" w:cs="SimSun"/>
          <w:sz w:val="21"/>
          <w:szCs w:val="21"/>
          <w:spacing w:val="-3"/>
        </w:rPr>
        <w:t>关。</w:t>
      </w:r>
      <w:r>
        <w:rPr>
          <w:rFonts w:ascii="SimSun" w:hAnsi="SimSun" w:eastAsia="SimSun" w:cs="SimSun"/>
          <w:sz w:val="21"/>
          <w:szCs w:val="21"/>
          <w:spacing w:val="-16"/>
        </w:rPr>
        <w:t xml:space="preserve"> </w:t>
      </w:r>
      <w:r>
        <w:rPr>
          <w:rFonts w:ascii="SimSun" w:hAnsi="SimSun" w:eastAsia="SimSun" w:cs="SimSun"/>
          <w:sz w:val="21"/>
          <w:szCs w:val="21"/>
          <w:spacing w:val="-3"/>
        </w:rPr>
        <w:t>一般来说，任何数据主体在从事社会生活时均可产生原始数据，数据主体</w:t>
      </w:r>
      <w:r>
        <w:rPr>
          <w:rFonts w:ascii="SimSun" w:hAnsi="SimSun" w:eastAsia="SimSun" w:cs="SimSun"/>
          <w:sz w:val="21"/>
          <w:szCs w:val="21"/>
        </w:rPr>
        <w:t xml:space="preserve"> </w:t>
      </w:r>
      <w:r>
        <w:rPr>
          <w:rFonts w:ascii="SimSun" w:hAnsi="SimSun" w:eastAsia="SimSun" w:cs="SimSun"/>
          <w:sz w:val="21"/>
          <w:szCs w:val="21"/>
        </w:rPr>
        <w:t>对其原始数据享有数据权利。数据控制者对所获取的数据</w:t>
      </w:r>
      <w:r>
        <w:rPr>
          <w:rFonts w:ascii="SimSun" w:hAnsi="SimSun" w:eastAsia="SimSun" w:cs="SimSun"/>
          <w:sz w:val="21"/>
          <w:szCs w:val="21"/>
          <w:spacing w:val="-1"/>
        </w:rPr>
        <w:t>只能在取得数据主体</w:t>
      </w:r>
      <w:r>
        <w:rPr>
          <w:rFonts w:ascii="SimSun" w:hAnsi="SimSun" w:eastAsia="SimSun" w:cs="SimSun"/>
          <w:sz w:val="21"/>
          <w:szCs w:val="21"/>
        </w:rPr>
        <w:t xml:space="preserve"> </w:t>
      </w:r>
      <w:r>
        <w:rPr>
          <w:rFonts w:ascii="SimSun" w:hAnsi="SimSun" w:eastAsia="SimSun" w:cs="SimSun"/>
          <w:sz w:val="21"/>
          <w:szCs w:val="21"/>
        </w:rPr>
        <w:t>同意的前提下，对数据进行目的内的使用和处理。因此，阿里巴巴等电商平台</w:t>
      </w:r>
      <w:r>
        <w:rPr>
          <w:rFonts w:ascii="SimSun" w:hAnsi="SimSun" w:eastAsia="SimSun" w:cs="SimSun"/>
          <w:sz w:val="21"/>
          <w:szCs w:val="21"/>
          <w:spacing w:val="1"/>
        </w:rPr>
        <w:t xml:space="preserve"> </w:t>
      </w:r>
      <w:r>
        <w:rPr>
          <w:rFonts w:ascii="SimSun" w:hAnsi="SimSun" w:eastAsia="SimSun" w:cs="SimSun"/>
          <w:sz w:val="21"/>
          <w:szCs w:val="21"/>
        </w:rPr>
        <w:t>对其用户原始数据不享有所有权，使用数据需经用户同意</w:t>
      </w:r>
      <w:r>
        <w:rPr>
          <w:rFonts w:ascii="SimSun" w:hAnsi="SimSun" w:eastAsia="SimSun" w:cs="SimSun"/>
          <w:sz w:val="21"/>
          <w:szCs w:val="21"/>
          <w:spacing w:val="-1"/>
        </w:rPr>
        <w:t>并支付相应报酬。同</w:t>
      </w:r>
    </w:p>
    <w:p>
      <w:pPr>
        <w:pStyle w:val="BodyText"/>
        <w:spacing w:line="406" w:lineRule="auto"/>
        <w:rPr/>
      </w:pPr>
      <w:r/>
    </w:p>
    <w:p>
      <w:pPr>
        <w:ind w:left="330" w:right="1195"/>
        <w:spacing w:before="68" w:line="227" w:lineRule="auto"/>
        <w:rPr>
          <w:rFonts w:ascii="SimSun" w:hAnsi="SimSun" w:eastAsia="SimSun" w:cs="SimSun"/>
          <w:sz w:val="21"/>
          <w:szCs w:val="21"/>
        </w:rPr>
      </w:pPr>
      <w:r>
        <w:rPr>
          <w:rFonts w:ascii="SimSun" w:hAnsi="SimSun" w:eastAsia="SimSun" w:cs="SimSun"/>
          <w:sz w:val="21"/>
          <w:szCs w:val="21"/>
          <w:spacing w:val="-24"/>
          <w:w w:val="99"/>
        </w:rPr>
        <w:t>①</w:t>
      </w:r>
      <w:r>
        <w:rPr>
          <w:rFonts w:ascii="SimSun" w:hAnsi="SimSun" w:eastAsia="SimSun" w:cs="SimSun"/>
          <w:sz w:val="21"/>
          <w:szCs w:val="21"/>
          <w:spacing w:val="90"/>
        </w:rPr>
        <w:t xml:space="preserve"> </w:t>
      </w:r>
      <w:r>
        <w:rPr>
          <w:rFonts w:ascii="SimSun" w:hAnsi="SimSun" w:eastAsia="SimSun" w:cs="SimSun"/>
          <w:sz w:val="21"/>
          <w:szCs w:val="21"/>
          <w:spacing w:val="-24"/>
          <w:w w:val="99"/>
        </w:rPr>
        <w:t>魏鲁彬：《数据资源的产权分析》,山东大学2018年博士学位论文。</w:t>
      </w:r>
      <w:r>
        <w:rPr>
          <w:rFonts w:ascii="SimSun" w:hAnsi="SimSun" w:eastAsia="SimSun" w:cs="SimSun"/>
          <w:sz w:val="21"/>
          <w:szCs w:val="21"/>
        </w:rPr>
        <w:t xml:space="preserve">  </w:t>
      </w:r>
      <w:r>
        <w:rPr>
          <w:rFonts w:ascii="SimSun" w:hAnsi="SimSun" w:eastAsia="SimSun" w:cs="SimSun"/>
          <w:sz w:val="21"/>
          <w:szCs w:val="21"/>
          <w:spacing w:val="-23"/>
          <w:w w:val="97"/>
        </w:rPr>
        <w:t>②</w:t>
      </w:r>
      <w:r>
        <w:rPr>
          <w:rFonts w:ascii="SimSun" w:hAnsi="SimSun" w:eastAsia="SimSun" w:cs="SimSun"/>
          <w:sz w:val="21"/>
          <w:szCs w:val="21"/>
          <w:spacing w:val="75"/>
        </w:rPr>
        <w:t xml:space="preserve"> </w:t>
      </w:r>
      <w:r>
        <w:rPr>
          <w:rFonts w:ascii="SimSun" w:hAnsi="SimSun" w:eastAsia="SimSun" w:cs="SimSun"/>
          <w:sz w:val="21"/>
          <w:szCs w:val="21"/>
          <w:spacing w:val="-23"/>
          <w:w w:val="97"/>
        </w:rPr>
        <w:t>吕富生：《论私人的政府数据使用权》,载《财经法学》2019年第6期。</w:t>
      </w:r>
    </w:p>
    <w:p>
      <w:pPr>
        <w:ind w:right="195" w:firstLine="330"/>
        <w:spacing w:before="24" w:line="221" w:lineRule="auto"/>
        <w:rPr>
          <w:rFonts w:ascii="SimSun" w:hAnsi="SimSun" w:eastAsia="SimSun" w:cs="SimSun"/>
          <w:sz w:val="21"/>
          <w:szCs w:val="21"/>
        </w:rPr>
      </w:pPr>
      <w:r>
        <w:rPr>
          <w:rFonts w:ascii="SimSun" w:hAnsi="SimSun" w:eastAsia="SimSun" w:cs="SimSun"/>
          <w:sz w:val="21"/>
          <w:szCs w:val="21"/>
          <w:spacing w:val="-24"/>
          <w:w w:val="97"/>
        </w:rPr>
        <w:t>③  陈俊华：《大数据时代数据开放共享中的数据权利化问题研究》,载《图书与情报》</w:t>
      </w:r>
      <w:r>
        <w:rPr>
          <w:rFonts w:ascii="SimSun" w:hAnsi="SimSun" w:eastAsia="SimSun" w:cs="SimSun"/>
          <w:sz w:val="21"/>
          <w:szCs w:val="21"/>
          <w:spacing w:val="11"/>
        </w:rPr>
        <w:t xml:space="preserve"> </w:t>
      </w:r>
      <w:r>
        <w:rPr>
          <w:rFonts w:ascii="SimSun" w:hAnsi="SimSun" w:eastAsia="SimSun" w:cs="SimSun"/>
          <w:sz w:val="21"/>
          <w:szCs w:val="21"/>
          <w:spacing w:val="-11"/>
        </w:rPr>
        <w:t>2018年第4期。</w:t>
      </w:r>
    </w:p>
    <w:p>
      <w:pPr>
        <w:ind w:left="330"/>
        <w:spacing w:before="38" w:line="216" w:lineRule="auto"/>
        <w:rPr>
          <w:rFonts w:ascii="SimSun" w:hAnsi="SimSun" w:eastAsia="SimSun" w:cs="SimSun"/>
          <w:sz w:val="21"/>
          <w:szCs w:val="21"/>
        </w:rPr>
      </w:pPr>
      <w:r>
        <w:rPr>
          <w:rFonts w:ascii="SimSun" w:hAnsi="SimSun" w:eastAsia="SimSun" w:cs="SimSun"/>
          <w:sz w:val="21"/>
          <w:szCs w:val="21"/>
          <w:spacing w:val="-27"/>
          <w:w w:val="98"/>
        </w:rPr>
        <w:t>④  闫立东：《以“权利束”视角探究数据权》,载《东方法</w:t>
      </w:r>
      <w:r>
        <w:rPr>
          <w:rFonts w:ascii="SimSun" w:hAnsi="SimSun" w:eastAsia="SimSun" w:cs="SimSun"/>
          <w:sz w:val="21"/>
          <w:szCs w:val="21"/>
          <w:spacing w:val="-28"/>
          <w:w w:val="98"/>
        </w:rPr>
        <w:t>学》2019年第2期。</w:t>
      </w:r>
    </w:p>
    <w:p>
      <w:pPr>
        <w:spacing w:line="216" w:lineRule="auto"/>
        <w:sectPr>
          <w:pgSz w:w="8380" w:h="13140"/>
          <w:pgMar w:top="400" w:right="309" w:bottom="400" w:left="650" w:header="0" w:footer="0" w:gutter="0"/>
        </w:sectPr>
        <w:rPr>
          <w:rFonts w:ascii="SimSun" w:hAnsi="SimSun" w:eastAsia="SimSun" w:cs="SimSun"/>
          <w:sz w:val="21"/>
          <w:szCs w:val="21"/>
        </w:rPr>
      </w:pPr>
    </w:p>
    <w:p>
      <w:pPr>
        <w:spacing w:before="246" w:line="172" w:lineRule="auto"/>
        <w:rPr>
          <w:rFonts w:ascii="SimSun" w:hAnsi="SimSun" w:eastAsia="SimSun" w:cs="SimSun"/>
          <w:sz w:val="16"/>
          <w:szCs w:val="16"/>
        </w:rPr>
      </w:pPr>
      <w:r>
        <w:rPr>
          <w:rFonts w:ascii="SimSun" w:hAnsi="SimSun" w:eastAsia="SimSun" w:cs="SimSun"/>
          <w:sz w:val="16"/>
          <w:szCs w:val="16"/>
          <w:spacing w:val="-5"/>
        </w:rPr>
        <w:t>16</w:t>
      </w:r>
    </w:p>
    <w:p>
      <w:pPr>
        <w:ind w:left="420"/>
        <w:spacing w:line="221" w:lineRule="auto"/>
        <w:rPr>
          <w:rFonts w:ascii="SimHei" w:hAnsi="SimHei" w:eastAsia="SimHei" w:cs="SimHei"/>
          <w:sz w:val="16"/>
          <w:szCs w:val="16"/>
        </w:rPr>
      </w:pP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50" w:lineRule="auto"/>
        <w:rPr/>
      </w:pPr>
      <w:r/>
    </w:p>
    <w:p>
      <w:pPr>
        <w:ind w:left="299" w:right="96"/>
        <w:spacing w:before="68" w:line="257" w:lineRule="auto"/>
        <w:rPr>
          <w:rFonts w:ascii="SimSun" w:hAnsi="SimSun" w:eastAsia="SimSun" w:cs="SimSun"/>
          <w:sz w:val="21"/>
          <w:szCs w:val="21"/>
        </w:rPr>
      </w:pPr>
      <w:r>
        <w:rPr>
          <w:rFonts w:ascii="SimSun" w:hAnsi="SimSun" w:eastAsia="SimSun" w:cs="SimSun"/>
          <w:sz w:val="21"/>
          <w:szCs w:val="21"/>
          <w:spacing w:val="8"/>
        </w:rPr>
        <w:t>样，经</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Cookie</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Session</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8"/>
        </w:rPr>
        <w:t>技术记录用户的基本信息所取得的数据，属于用户</w:t>
      </w:r>
      <w:r>
        <w:rPr>
          <w:rFonts w:ascii="SimSun" w:hAnsi="SimSun" w:eastAsia="SimSun" w:cs="SimSun"/>
          <w:sz w:val="21"/>
          <w:szCs w:val="21"/>
        </w:rPr>
        <w:t xml:space="preserve"> </w:t>
      </w:r>
      <w:r>
        <w:rPr>
          <w:rFonts w:ascii="SimSun" w:hAnsi="SimSun" w:eastAsia="SimSun" w:cs="SimSun"/>
          <w:sz w:val="21"/>
          <w:szCs w:val="21"/>
          <w:spacing w:val="-24"/>
        </w:rPr>
        <w:t>个人。①</w:t>
      </w:r>
    </w:p>
    <w:p>
      <w:pPr>
        <w:ind w:left="732"/>
        <w:spacing w:before="82" w:line="222" w:lineRule="auto"/>
        <w:outlineLvl w:val="1"/>
        <w:rPr>
          <w:rFonts w:ascii="SimHei" w:hAnsi="SimHei" w:eastAsia="SimHei" w:cs="SimHei"/>
          <w:sz w:val="21"/>
          <w:szCs w:val="21"/>
        </w:rPr>
      </w:pPr>
      <w:r>
        <w:rPr>
          <w:rFonts w:ascii="SimHei" w:hAnsi="SimHei" w:eastAsia="SimHei" w:cs="SimHei"/>
          <w:sz w:val="21"/>
          <w:szCs w:val="21"/>
          <w:b/>
          <w:bCs/>
          <w:spacing w:val="5"/>
        </w:rPr>
        <w:t>2.衍生数据</w:t>
      </w:r>
    </w:p>
    <w:p>
      <w:pPr>
        <w:ind w:left="299" w:right="108" w:firstLine="429"/>
        <w:spacing w:before="100" w:line="276" w:lineRule="auto"/>
        <w:jc w:val="both"/>
        <w:rPr>
          <w:rFonts w:ascii="SimSun" w:hAnsi="SimSun" w:eastAsia="SimSun" w:cs="SimSun"/>
          <w:sz w:val="21"/>
          <w:szCs w:val="21"/>
        </w:rPr>
      </w:pPr>
      <w:r>
        <w:rPr>
          <w:rFonts w:ascii="SimSun" w:hAnsi="SimSun" w:eastAsia="SimSun" w:cs="SimSun"/>
          <w:sz w:val="21"/>
          <w:szCs w:val="21"/>
          <w:spacing w:val="7"/>
        </w:rPr>
        <w:t>衍生数据是基于某种特定目的，利用技术算法对原始</w:t>
      </w:r>
      <w:r>
        <w:rPr>
          <w:rFonts w:ascii="SimSun" w:hAnsi="SimSun" w:eastAsia="SimSun" w:cs="SimSun"/>
          <w:sz w:val="21"/>
          <w:szCs w:val="21"/>
          <w:spacing w:val="6"/>
        </w:rPr>
        <w:t>数据进行清洗、脱</w:t>
      </w:r>
      <w:r>
        <w:rPr>
          <w:rFonts w:ascii="SimSun" w:hAnsi="SimSun" w:eastAsia="SimSun" w:cs="SimSun"/>
          <w:sz w:val="21"/>
          <w:szCs w:val="21"/>
        </w:rPr>
        <w:t xml:space="preserve"> </w:t>
      </w:r>
      <w:r>
        <w:rPr>
          <w:rFonts w:ascii="SimSun" w:hAnsi="SimSun" w:eastAsia="SimSun" w:cs="SimSun"/>
          <w:sz w:val="21"/>
          <w:szCs w:val="21"/>
        </w:rPr>
        <w:t>敏、匿名、加工、计算、聚合等技术处理后而成的可被系统读取的数据。新加</w:t>
      </w:r>
      <w:r>
        <w:rPr>
          <w:rFonts w:ascii="SimSun" w:hAnsi="SimSun" w:eastAsia="SimSun" w:cs="SimSun"/>
          <w:sz w:val="21"/>
          <w:szCs w:val="21"/>
          <w:spacing w:val="15"/>
        </w:rPr>
        <w:t xml:space="preserve"> </w:t>
      </w:r>
      <w:r>
        <w:rPr>
          <w:rFonts w:ascii="SimSun" w:hAnsi="SimSun" w:eastAsia="SimSun" w:cs="SimSun"/>
          <w:sz w:val="21"/>
          <w:szCs w:val="21"/>
          <w:spacing w:val="-3"/>
        </w:rPr>
        <w:t>坡《个人数保护法》第2条规定：“衍生的个人数据指某机构在业务过程中从有</w:t>
      </w:r>
      <w:r>
        <w:rPr>
          <w:rFonts w:ascii="SimSun" w:hAnsi="SimSun" w:eastAsia="SimSun" w:cs="SimSun"/>
          <w:sz w:val="21"/>
          <w:szCs w:val="21"/>
          <w:spacing w:val="9"/>
        </w:rPr>
        <w:t xml:space="preserve"> </w:t>
      </w:r>
      <w:r>
        <w:rPr>
          <w:rFonts w:ascii="SimSun" w:hAnsi="SimSun" w:eastAsia="SimSun" w:cs="SimSun"/>
          <w:sz w:val="21"/>
          <w:szCs w:val="21"/>
        </w:rPr>
        <w:t>关该人或该机构所管有或控制的另一人的其他个人数据所衍生的有关该人的个</w:t>
      </w:r>
      <w:r>
        <w:rPr>
          <w:rFonts w:ascii="SimSun" w:hAnsi="SimSun" w:eastAsia="SimSun" w:cs="SimSun"/>
          <w:sz w:val="21"/>
          <w:szCs w:val="21"/>
          <w:spacing w:val="7"/>
        </w:rPr>
        <w:t xml:space="preserve"> </w:t>
      </w:r>
      <w:r>
        <w:rPr>
          <w:rFonts w:ascii="SimSun" w:hAnsi="SimSun" w:eastAsia="SimSun" w:cs="SimSun"/>
          <w:sz w:val="21"/>
          <w:szCs w:val="21"/>
          <w:spacing w:val="-1"/>
        </w:rPr>
        <w:t>人数据，但不包括该组织适用任何规定的手段或方法得出的个人数据。”</w:t>
      </w:r>
    </w:p>
    <w:p>
      <w:pPr>
        <w:ind w:left="299" w:right="115" w:firstLine="429"/>
        <w:spacing w:before="88" w:line="278" w:lineRule="auto"/>
        <w:jc w:val="both"/>
        <w:rPr>
          <w:rFonts w:ascii="SimSun" w:hAnsi="SimSun" w:eastAsia="SimSun" w:cs="SimSun"/>
          <w:sz w:val="21"/>
          <w:szCs w:val="21"/>
        </w:rPr>
      </w:pPr>
      <w:r>
        <w:rPr>
          <w:rFonts w:ascii="SimSun" w:hAnsi="SimSun" w:eastAsia="SimSun" w:cs="SimSun"/>
          <w:sz w:val="21"/>
          <w:szCs w:val="21"/>
        </w:rPr>
        <w:t>衍生数据区别于原始数据，是在对原始数据进行加</w:t>
      </w:r>
      <w:r>
        <w:rPr>
          <w:rFonts w:ascii="SimSun" w:hAnsi="SimSun" w:eastAsia="SimSun" w:cs="SimSun"/>
          <w:sz w:val="21"/>
          <w:szCs w:val="21"/>
          <w:spacing w:val="-1"/>
        </w:rPr>
        <w:t>工处理的基础上，在对</w:t>
      </w:r>
      <w:r>
        <w:rPr>
          <w:rFonts w:ascii="SimSun" w:hAnsi="SimSun" w:eastAsia="SimSun" w:cs="SimSun"/>
          <w:sz w:val="21"/>
          <w:szCs w:val="21"/>
        </w:rPr>
        <w:t xml:space="preserve"> </w:t>
      </w:r>
      <w:r>
        <w:rPr>
          <w:rFonts w:ascii="SimSun" w:hAnsi="SimSun" w:eastAsia="SimSun" w:cs="SimSun"/>
          <w:sz w:val="21"/>
          <w:szCs w:val="21"/>
        </w:rPr>
        <w:t>原始数据处理过程中数据控制者对数据进行了转化、计算、聚合，使数据获得</w:t>
      </w:r>
      <w:r>
        <w:rPr>
          <w:rFonts w:ascii="SimSun" w:hAnsi="SimSun" w:eastAsia="SimSun" w:cs="SimSun"/>
          <w:sz w:val="21"/>
          <w:szCs w:val="21"/>
          <w:spacing w:val="6"/>
        </w:rPr>
        <w:t xml:space="preserve"> </w:t>
      </w:r>
      <w:r>
        <w:rPr>
          <w:rFonts w:ascii="SimSun" w:hAnsi="SimSun" w:eastAsia="SimSun" w:cs="SimSun"/>
          <w:sz w:val="21"/>
          <w:szCs w:val="21"/>
          <w:spacing w:val="-1"/>
        </w:rPr>
        <w:t>了新的价值。②衍生数据保留了大数据特征的前提下保持了真实、客观的“数</w:t>
      </w:r>
      <w:r>
        <w:rPr>
          <w:rFonts w:ascii="SimSun" w:hAnsi="SimSun" w:eastAsia="SimSun" w:cs="SimSun"/>
          <w:sz w:val="21"/>
          <w:szCs w:val="21"/>
          <w:spacing w:val="5"/>
        </w:rPr>
        <w:t xml:space="preserve"> </w:t>
      </w:r>
      <w:r>
        <w:rPr>
          <w:rFonts w:ascii="SimSun" w:hAnsi="SimSun" w:eastAsia="SimSun" w:cs="SimSun"/>
          <w:sz w:val="21"/>
          <w:szCs w:val="21"/>
        </w:rPr>
        <w:t>据质量”。“被合法地收集、记录和储存”是原生数据的</w:t>
      </w:r>
      <w:r>
        <w:rPr>
          <w:rFonts w:ascii="SimSun" w:hAnsi="SimSun" w:eastAsia="SimSun" w:cs="SimSun"/>
          <w:sz w:val="21"/>
          <w:szCs w:val="21"/>
          <w:spacing w:val="-1"/>
        </w:rPr>
        <w:t>重要技术特征，而清</w:t>
      </w:r>
      <w:r>
        <w:rPr>
          <w:rFonts w:ascii="SimSun" w:hAnsi="SimSun" w:eastAsia="SimSun" w:cs="SimSun"/>
          <w:sz w:val="21"/>
          <w:szCs w:val="21"/>
        </w:rPr>
        <w:t xml:space="preserve"> </w:t>
      </w:r>
      <w:r>
        <w:rPr>
          <w:rFonts w:ascii="SimSun" w:hAnsi="SimSun" w:eastAsia="SimSun" w:cs="SimSun"/>
          <w:sz w:val="21"/>
          <w:szCs w:val="21"/>
          <w:spacing w:val="13"/>
        </w:rPr>
        <w:t>洗、脱敏、匿名、加工、计算、聚合等处理则是“衍生数据”的重要技术</w:t>
      </w:r>
      <w:r>
        <w:rPr>
          <w:rFonts w:ascii="SimSun" w:hAnsi="SimSun" w:eastAsia="SimSun" w:cs="SimSun"/>
          <w:sz w:val="21"/>
          <w:szCs w:val="21"/>
          <w:spacing w:val="12"/>
        </w:rPr>
        <w:t xml:space="preserve"> </w:t>
      </w:r>
      <w:r>
        <w:rPr>
          <w:rFonts w:ascii="SimSun" w:hAnsi="SimSun" w:eastAsia="SimSun" w:cs="SimSun"/>
          <w:sz w:val="21"/>
          <w:szCs w:val="21"/>
          <w:spacing w:val="-24"/>
        </w:rPr>
        <w:t>特征。③</w:t>
      </w:r>
    </w:p>
    <w:p>
      <w:pPr>
        <w:ind w:left="194" w:right="108" w:firstLine="534"/>
        <w:spacing w:before="136" w:line="275" w:lineRule="auto"/>
        <w:jc w:val="both"/>
        <w:rPr>
          <w:rFonts w:ascii="SimSun" w:hAnsi="SimSun" w:eastAsia="SimSun" w:cs="SimSun"/>
          <w:sz w:val="21"/>
          <w:szCs w:val="21"/>
        </w:rPr>
      </w:pPr>
      <w:r>
        <w:rPr>
          <w:rFonts w:ascii="SimSun" w:hAnsi="SimSun" w:eastAsia="SimSun" w:cs="SimSun"/>
          <w:sz w:val="21"/>
          <w:szCs w:val="21"/>
          <w:spacing w:val="-1"/>
        </w:rPr>
        <w:t>原始数据的收集、使用、处理受到法律严格限制，但经过清洗的衍生数据</w:t>
      </w:r>
      <w:r>
        <w:rPr>
          <w:rFonts w:ascii="SimSun" w:hAnsi="SimSun" w:eastAsia="SimSun" w:cs="SimSun"/>
          <w:sz w:val="21"/>
          <w:szCs w:val="21"/>
          <w:spacing w:val="17"/>
        </w:rPr>
        <w:t xml:space="preserve"> </w:t>
      </w:r>
      <w:r>
        <w:rPr>
          <w:rFonts w:ascii="SimSun" w:hAnsi="SimSun" w:eastAsia="SimSun" w:cs="SimSun"/>
          <w:sz w:val="21"/>
          <w:szCs w:val="21"/>
          <w:spacing w:val="6"/>
        </w:rPr>
        <w:t>已无法识别特定人身份，从而成为可分析以及可交易的“数据产品”,实现从</w:t>
      </w:r>
      <w:r>
        <w:rPr>
          <w:rFonts w:ascii="SimSun" w:hAnsi="SimSun" w:eastAsia="SimSun" w:cs="SimSun"/>
          <w:sz w:val="21"/>
          <w:szCs w:val="21"/>
          <w:spacing w:val="13"/>
        </w:rPr>
        <w:t xml:space="preserve"> </w:t>
      </w:r>
      <w:r>
        <w:rPr>
          <w:rFonts w:ascii="SimSun" w:hAnsi="SimSun" w:eastAsia="SimSun" w:cs="SimSun"/>
          <w:sz w:val="21"/>
          <w:szCs w:val="21"/>
          <w:spacing w:val="-8"/>
        </w:rPr>
        <w:t>“数据”到“可用数据”的转变。④《网络安全法》第4</w:t>
      </w:r>
      <w:r>
        <w:rPr>
          <w:rFonts w:ascii="SimSun" w:hAnsi="SimSun" w:eastAsia="SimSun" w:cs="SimSun"/>
          <w:sz w:val="21"/>
          <w:szCs w:val="21"/>
          <w:spacing w:val="-9"/>
        </w:rPr>
        <w:t>2条规定，网络运营者未经</w:t>
      </w:r>
      <w:r>
        <w:rPr>
          <w:rFonts w:ascii="SimSun" w:hAnsi="SimSun" w:eastAsia="SimSun" w:cs="SimSun"/>
          <w:sz w:val="21"/>
          <w:szCs w:val="21"/>
        </w:rPr>
        <w:t xml:space="preserve"> </w:t>
      </w:r>
      <w:r>
        <w:rPr>
          <w:rFonts w:ascii="SimSun" w:hAnsi="SimSun" w:eastAsia="SimSun" w:cs="SimSun"/>
          <w:sz w:val="21"/>
          <w:szCs w:val="21"/>
          <w:spacing w:val="3"/>
        </w:rPr>
        <w:t>用户同意，不能将个人信息提供给他人，但是无法识别特定个人且不能复原的</w:t>
      </w:r>
      <w:r>
        <w:rPr>
          <w:rFonts w:ascii="SimSun" w:hAnsi="SimSun" w:eastAsia="SimSun" w:cs="SimSun"/>
          <w:sz w:val="21"/>
          <w:szCs w:val="21"/>
          <w:spacing w:val="18"/>
        </w:rPr>
        <w:t xml:space="preserve"> </w:t>
      </w:r>
      <w:r>
        <w:rPr>
          <w:rFonts w:ascii="SimSun" w:hAnsi="SimSun" w:eastAsia="SimSun" w:cs="SimSun"/>
          <w:sz w:val="21"/>
          <w:szCs w:val="21"/>
          <w:spacing w:val="-1"/>
        </w:rPr>
        <w:t>除外。若不具有这种属性，法律允许进行数据</w:t>
      </w:r>
      <w:r>
        <w:rPr>
          <w:rFonts w:ascii="SimSun" w:hAnsi="SimSun" w:eastAsia="SimSun" w:cs="SimSun"/>
          <w:sz w:val="21"/>
          <w:szCs w:val="21"/>
          <w:spacing w:val="-2"/>
        </w:rPr>
        <w:t>流转。⑤</w:t>
      </w:r>
    </w:p>
    <w:p>
      <w:pPr>
        <w:ind w:left="194" w:right="59" w:firstLine="534"/>
        <w:spacing w:before="137" w:line="272" w:lineRule="auto"/>
        <w:jc w:val="both"/>
        <w:rPr>
          <w:rFonts w:ascii="SimSun" w:hAnsi="SimSun" w:eastAsia="SimSun" w:cs="SimSun"/>
          <w:sz w:val="21"/>
          <w:szCs w:val="21"/>
        </w:rPr>
      </w:pPr>
      <w:r>
        <w:rPr>
          <w:rFonts w:ascii="SimSun" w:hAnsi="SimSun" w:eastAsia="SimSun" w:cs="SimSun"/>
          <w:sz w:val="21"/>
          <w:szCs w:val="21"/>
        </w:rPr>
        <w:t>实践中，互联网企业或其他主体可以通过数据交易平台获取衍生数据，例</w:t>
      </w:r>
      <w:r>
        <w:rPr>
          <w:rFonts w:ascii="SimSun" w:hAnsi="SimSun" w:eastAsia="SimSun" w:cs="SimSun"/>
          <w:sz w:val="21"/>
          <w:szCs w:val="21"/>
          <w:spacing w:val="6"/>
        </w:rPr>
        <w:t xml:space="preserve"> </w:t>
      </w:r>
      <w:r>
        <w:rPr>
          <w:rFonts w:ascii="SimSun" w:hAnsi="SimSun" w:eastAsia="SimSun" w:cs="SimSun"/>
          <w:sz w:val="21"/>
          <w:szCs w:val="21"/>
          <w:spacing w:val="8"/>
        </w:rPr>
        <w:t>如2015年5月26日公布的《贵阳大数据交</w:t>
      </w:r>
      <w:r>
        <w:rPr>
          <w:rFonts w:ascii="SimSun" w:hAnsi="SimSun" w:eastAsia="SimSun" w:cs="SimSun"/>
          <w:sz w:val="21"/>
          <w:szCs w:val="21"/>
          <w:spacing w:val="7"/>
        </w:rPr>
        <w:t>易所702公约》中披露的数据交易类 </w:t>
      </w:r>
      <w:r>
        <w:rPr>
          <w:rFonts w:ascii="SimSun" w:hAnsi="SimSun" w:eastAsia="SimSun" w:cs="SimSun"/>
          <w:sz w:val="21"/>
          <w:szCs w:val="21"/>
          <w:spacing w:val="11"/>
        </w:rPr>
        <w:t>型包括：政府大数据、医疗大数据、金融大数据、企业大数据。具体而言，</w:t>
      </w:r>
      <w:r>
        <w:rPr>
          <w:rFonts w:ascii="SimSun" w:hAnsi="SimSun" w:eastAsia="SimSun" w:cs="SimSun"/>
          <w:sz w:val="21"/>
          <w:szCs w:val="21"/>
          <w:spacing w:val="16"/>
        </w:rPr>
        <w:t xml:space="preserve"> </w:t>
      </w:r>
      <w:r>
        <w:rPr>
          <w:rFonts w:ascii="SimSun" w:hAnsi="SimSun" w:eastAsia="SimSun" w:cs="SimSun"/>
          <w:sz w:val="21"/>
          <w:szCs w:val="21"/>
          <w:spacing w:val="6"/>
        </w:rPr>
        <w:t>《京东+文具关键字+列表数据》(2017年，6028条)</w:t>
      </w:r>
      <w:r>
        <w:rPr>
          <w:rFonts w:ascii="SimSun" w:hAnsi="SimSun" w:eastAsia="SimSun" w:cs="SimSun"/>
          <w:sz w:val="21"/>
          <w:szCs w:val="21"/>
          <w:spacing w:val="5"/>
        </w:rPr>
        <w:t>、《</w:t>
      </w:r>
      <w:r>
        <w:rPr>
          <w:rFonts w:ascii="Times New Roman" w:hAnsi="Times New Roman" w:eastAsia="Times New Roman" w:cs="Times New Roman"/>
          <w:sz w:val="21"/>
          <w:szCs w:val="21"/>
        </w:rPr>
        <w:t>bilibili</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5"/>
        </w:rPr>
        <w:t>网站3月份国创</w:t>
      </w:r>
    </w:p>
    <w:p>
      <w:pPr>
        <w:pStyle w:val="BodyText"/>
        <w:spacing w:line="406" w:lineRule="auto"/>
        <w:rPr/>
      </w:pPr>
      <w:r/>
    </w:p>
    <w:p>
      <w:pPr>
        <w:ind w:left="299" w:firstLine="380"/>
        <w:spacing w:before="68" w:line="221"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22"/>
        </w:rPr>
        <w:t xml:space="preserve"> </w:t>
      </w:r>
      <w:r>
        <w:rPr>
          <w:rFonts w:ascii="SimSun" w:hAnsi="SimSun" w:eastAsia="SimSun" w:cs="SimSun"/>
          <w:sz w:val="21"/>
          <w:szCs w:val="21"/>
          <w:spacing w:val="-21"/>
          <w:w w:val="96"/>
        </w:rPr>
        <w:t>王渊、黄道丽、杨松儒：《数据权的权利性质及其归属研究》,载《科</w:t>
      </w:r>
      <w:r>
        <w:rPr>
          <w:rFonts w:ascii="SimSun" w:hAnsi="SimSun" w:eastAsia="SimSun" w:cs="SimSun"/>
          <w:sz w:val="21"/>
          <w:szCs w:val="21"/>
          <w:spacing w:val="-22"/>
          <w:w w:val="96"/>
        </w:rPr>
        <w:t>学管理研究》</w:t>
      </w:r>
      <w:r>
        <w:rPr>
          <w:rFonts w:ascii="SimSun" w:hAnsi="SimSun" w:eastAsia="SimSun" w:cs="SimSun"/>
          <w:sz w:val="21"/>
          <w:szCs w:val="21"/>
        </w:rPr>
        <w:t xml:space="preserve"> </w:t>
      </w:r>
      <w:r>
        <w:rPr>
          <w:rFonts w:ascii="SimSun" w:hAnsi="SimSun" w:eastAsia="SimSun" w:cs="SimSun"/>
          <w:sz w:val="21"/>
          <w:szCs w:val="21"/>
          <w:spacing w:val="2"/>
        </w:rPr>
        <w:t>2017年第5期</w:t>
      </w:r>
    </w:p>
    <w:p>
      <w:pPr>
        <w:ind w:left="299" w:firstLine="380"/>
        <w:spacing w:before="38" w:line="221" w:lineRule="auto"/>
        <w:rPr>
          <w:rFonts w:ascii="SimSun" w:hAnsi="SimSun" w:eastAsia="SimSun" w:cs="SimSun"/>
          <w:sz w:val="21"/>
          <w:szCs w:val="21"/>
        </w:rPr>
      </w:pPr>
      <w:r>
        <w:rPr>
          <w:rFonts w:ascii="SimSun" w:hAnsi="SimSun" w:eastAsia="SimSun" w:cs="SimSun"/>
          <w:sz w:val="21"/>
          <w:szCs w:val="21"/>
          <w:spacing w:val="-21"/>
          <w:w w:val="96"/>
        </w:rPr>
        <w:t>②</w:t>
      </w:r>
      <w:r>
        <w:rPr>
          <w:rFonts w:ascii="SimSun" w:hAnsi="SimSun" w:eastAsia="SimSun" w:cs="SimSun"/>
          <w:sz w:val="21"/>
          <w:szCs w:val="21"/>
          <w:spacing w:val="31"/>
        </w:rPr>
        <w:t xml:space="preserve"> </w:t>
      </w:r>
      <w:r>
        <w:rPr>
          <w:rFonts w:ascii="SimSun" w:hAnsi="SimSun" w:eastAsia="SimSun" w:cs="SimSun"/>
          <w:sz w:val="21"/>
          <w:szCs w:val="21"/>
          <w:spacing w:val="-21"/>
          <w:w w:val="96"/>
        </w:rPr>
        <w:t>王渊、黄道丽、杨松儒：《数据权的权利性质及其</w:t>
      </w:r>
      <w:r>
        <w:rPr>
          <w:rFonts w:ascii="SimSun" w:hAnsi="SimSun" w:eastAsia="SimSun" w:cs="SimSun"/>
          <w:sz w:val="21"/>
          <w:szCs w:val="21"/>
          <w:spacing w:val="-22"/>
          <w:w w:val="96"/>
        </w:rPr>
        <w:t>归属研究》,载《科学管理研究》</w:t>
      </w:r>
      <w:r>
        <w:rPr>
          <w:rFonts w:ascii="SimSun" w:hAnsi="SimSun" w:eastAsia="SimSun" w:cs="SimSun"/>
          <w:sz w:val="21"/>
          <w:szCs w:val="21"/>
        </w:rPr>
        <w:t xml:space="preserve"> </w:t>
      </w:r>
      <w:r>
        <w:rPr>
          <w:rFonts w:ascii="SimSun" w:hAnsi="SimSun" w:eastAsia="SimSun" w:cs="SimSun"/>
          <w:sz w:val="21"/>
          <w:szCs w:val="21"/>
          <w:spacing w:val="2"/>
        </w:rPr>
        <w:t>2017年第5期</w:t>
      </w:r>
    </w:p>
    <w:p>
      <w:pPr>
        <w:ind w:left="299" w:right="20" w:firstLine="380"/>
        <w:spacing w:before="38" w:line="225" w:lineRule="auto"/>
        <w:rPr>
          <w:rFonts w:ascii="SimSun" w:hAnsi="SimSun" w:eastAsia="SimSun" w:cs="SimSun"/>
          <w:sz w:val="21"/>
          <w:szCs w:val="21"/>
        </w:rPr>
      </w:pPr>
      <w:r>
        <w:rPr>
          <w:rFonts w:ascii="SimSun" w:hAnsi="SimSun" w:eastAsia="SimSun" w:cs="SimSun"/>
          <w:sz w:val="21"/>
          <w:szCs w:val="21"/>
          <w:spacing w:val="-22"/>
          <w:w w:val="96"/>
        </w:rPr>
        <w:t>③</w:t>
      </w:r>
      <w:r>
        <w:rPr>
          <w:rFonts w:ascii="SimSun" w:hAnsi="SimSun" w:eastAsia="SimSun" w:cs="SimSun"/>
          <w:sz w:val="21"/>
          <w:szCs w:val="21"/>
          <w:spacing w:val="41"/>
        </w:rPr>
        <w:t xml:space="preserve"> </w:t>
      </w:r>
      <w:r>
        <w:rPr>
          <w:rFonts w:ascii="SimSun" w:hAnsi="SimSun" w:eastAsia="SimSun" w:cs="SimSun"/>
          <w:sz w:val="21"/>
          <w:szCs w:val="21"/>
          <w:spacing w:val="-22"/>
          <w:w w:val="96"/>
        </w:rPr>
        <w:t>陈俊华：《大数据时代数据开放共享中的数据权利化问题研究》,载</w:t>
      </w:r>
      <w:r>
        <w:rPr>
          <w:rFonts w:ascii="SimSun" w:hAnsi="SimSun" w:eastAsia="SimSun" w:cs="SimSun"/>
          <w:sz w:val="21"/>
          <w:szCs w:val="21"/>
          <w:spacing w:val="-23"/>
          <w:w w:val="96"/>
        </w:rPr>
        <w:t>《图书与情报》</w:t>
      </w:r>
      <w:r>
        <w:rPr>
          <w:rFonts w:ascii="SimSun" w:hAnsi="SimSun" w:eastAsia="SimSun" w:cs="SimSun"/>
          <w:sz w:val="21"/>
          <w:szCs w:val="21"/>
        </w:rPr>
        <w:t xml:space="preserve"> </w:t>
      </w:r>
      <w:r>
        <w:rPr>
          <w:rFonts w:ascii="SimSun" w:hAnsi="SimSun" w:eastAsia="SimSun" w:cs="SimSun"/>
          <w:sz w:val="21"/>
          <w:szCs w:val="21"/>
          <w:spacing w:val="-4"/>
        </w:rPr>
        <w:t>2018年第4期。</w:t>
      </w:r>
    </w:p>
    <w:p>
      <w:pPr>
        <w:ind w:left="679"/>
        <w:spacing w:before="38" w:line="216" w:lineRule="auto"/>
        <w:rPr>
          <w:rFonts w:ascii="SimSun" w:hAnsi="SimSun" w:eastAsia="SimSun" w:cs="SimSun"/>
          <w:sz w:val="21"/>
          <w:szCs w:val="21"/>
        </w:rPr>
      </w:pPr>
      <w:r>
        <w:rPr>
          <w:rFonts w:ascii="SimSun" w:hAnsi="SimSun" w:eastAsia="SimSun" w:cs="SimSun"/>
          <w:sz w:val="21"/>
          <w:szCs w:val="21"/>
          <w:spacing w:val="-23"/>
          <w:w w:val="97"/>
        </w:rPr>
        <w:t>④</w:t>
      </w:r>
      <w:r>
        <w:rPr>
          <w:rFonts w:ascii="SimSun" w:hAnsi="SimSun" w:eastAsia="SimSun" w:cs="SimSun"/>
          <w:sz w:val="21"/>
          <w:szCs w:val="21"/>
          <w:spacing w:val="54"/>
        </w:rPr>
        <w:t xml:space="preserve"> </w:t>
      </w:r>
      <w:r>
        <w:rPr>
          <w:rFonts w:ascii="SimSun" w:hAnsi="SimSun" w:eastAsia="SimSun" w:cs="SimSun"/>
          <w:sz w:val="21"/>
          <w:szCs w:val="21"/>
          <w:spacing w:val="-23"/>
          <w:w w:val="97"/>
        </w:rPr>
        <w:t>朱宝丽：《数据产权界定：多维视角与体系建构》,载《法学论坛》2019年第5期。</w:t>
      </w:r>
    </w:p>
    <w:p>
      <w:pPr>
        <w:ind w:left="299" w:right="118" w:firstLine="380"/>
        <w:spacing w:before="23" w:line="221" w:lineRule="auto"/>
        <w:rPr>
          <w:rFonts w:ascii="SimSun" w:hAnsi="SimSun" w:eastAsia="SimSun" w:cs="SimSun"/>
          <w:sz w:val="21"/>
          <w:szCs w:val="21"/>
        </w:rPr>
      </w:pPr>
      <w:r>
        <w:rPr>
          <w:rFonts w:ascii="SimSun" w:hAnsi="SimSun" w:eastAsia="SimSun" w:cs="SimSun"/>
          <w:sz w:val="21"/>
          <w:szCs w:val="21"/>
          <w:spacing w:val="-22"/>
          <w:w w:val="96"/>
        </w:rPr>
        <w:t>⑤</w:t>
      </w:r>
      <w:r>
        <w:rPr>
          <w:rFonts w:ascii="SimSun" w:hAnsi="SimSun" w:eastAsia="SimSun" w:cs="SimSun"/>
          <w:sz w:val="21"/>
          <w:szCs w:val="21"/>
          <w:spacing w:val="37"/>
        </w:rPr>
        <w:t xml:space="preserve"> </w:t>
      </w:r>
      <w:r>
        <w:rPr>
          <w:rFonts w:ascii="SimSun" w:hAnsi="SimSun" w:eastAsia="SimSun" w:cs="SimSun"/>
          <w:sz w:val="21"/>
          <w:szCs w:val="21"/>
          <w:spacing w:val="-22"/>
          <w:w w:val="96"/>
        </w:rPr>
        <w:t>张钦润、傅晓媚：《数据权利属性法律问题研究》,载《燕山大学学报(哲学社会科</w:t>
      </w:r>
      <w:r>
        <w:rPr>
          <w:rFonts w:ascii="SimSun" w:hAnsi="SimSun" w:eastAsia="SimSun" w:cs="SimSun"/>
          <w:sz w:val="21"/>
          <w:szCs w:val="21"/>
        </w:rPr>
        <w:t xml:space="preserve"> </w:t>
      </w:r>
      <w:r>
        <w:rPr>
          <w:rFonts w:ascii="SimSun" w:hAnsi="SimSun" w:eastAsia="SimSun" w:cs="SimSun"/>
          <w:sz w:val="21"/>
          <w:szCs w:val="21"/>
          <w:spacing w:val="-18"/>
        </w:rPr>
        <w:t>学版)》2020年第1期。</w:t>
      </w:r>
    </w:p>
    <w:p>
      <w:pPr>
        <w:spacing w:line="221" w:lineRule="auto"/>
        <w:sectPr>
          <w:pgSz w:w="8400" w:h="13160"/>
          <w:pgMar w:top="400" w:right="645" w:bottom="400" w:left="190" w:header="0" w:footer="0" w:gutter="0"/>
        </w:sectPr>
        <w:rPr>
          <w:rFonts w:ascii="SimSun" w:hAnsi="SimSun" w:eastAsia="SimSun" w:cs="SimSun"/>
          <w:sz w:val="21"/>
          <w:szCs w:val="21"/>
        </w:rPr>
      </w:pPr>
    </w:p>
    <w:p>
      <w:pPr>
        <w:ind w:left="5914"/>
        <w:spacing w:before="50"/>
        <w:rPr>
          <w:sz w:val="16"/>
          <w:szCs w:val="16"/>
        </w:rPr>
      </w:pPr>
      <w:r>
        <w:drawing>
          <wp:anchor distT="0" distB="0" distL="0" distR="0" simplePos="0" relativeHeight="251742208" behindDoc="0" locked="0" layoutInCell="0" allowOverlap="1">
            <wp:simplePos x="0" y="0"/>
            <wp:positionH relativeFrom="page">
              <wp:posOffset>368287</wp:posOffset>
            </wp:positionH>
            <wp:positionV relativeFrom="page">
              <wp:posOffset>6026126</wp:posOffset>
            </wp:positionV>
            <wp:extent cx="1174783" cy="6350"/>
            <wp:effectExtent l="0" t="0" r="0" b="0"/>
            <wp:wrapNone/>
            <wp:docPr id="68" name="IM 68"/>
            <wp:cNvGraphicFramePr/>
            <a:graphic>
              <a:graphicData uri="http://schemas.openxmlformats.org/drawingml/2006/picture">
                <pic:pic>
                  <pic:nvPicPr>
                    <pic:cNvPr id="68" name="IM 68"/>
                    <pic:cNvPicPr/>
                  </pic:nvPicPr>
                  <pic:blipFill>
                    <a:blip r:embed="rId44"/>
                    <a:stretch>
                      <a:fillRect/>
                    </a:stretch>
                  </pic:blipFill>
                  <pic:spPr>
                    <a:xfrm rot="0">
                      <a:off x="0" y="0"/>
                      <a:ext cx="1174783" cy="6350"/>
                    </a:xfrm>
                    <a:prstGeom prst="rect">
                      <a:avLst/>
                    </a:prstGeom>
                  </pic:spPr>
                </pic:pic>
              </a:graphicData>
            </a:graphic>
          </wp:anchor>
        </w:drawing>
      </w:r>
      <w:r>
        <w:pict>
          <v:shape id="_x0000_s42" style="position:absolute;margin-left:367.749pt;margin-top:6.86041pt;mso-position-vertical-relative:text;mso-position-horizontal-relative:text;width:9.1pt;height:7.6pt;z-index:25174323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w:t>
                  </w:r>
                </w:p>
              </w:txbxContent>
            </v:textbox>
          </v:shape>
        </w:pict>
      </w:r>
      <w:r>
        <w:rPr>
          <w:rFonts w:ascii="SimHei" w:hAnsi="SimHei" w:eastAsia="SimHei" w:cs="SimHei"/>
          <w:sz w:val="16"/>
          <w:szCs w:val="16"/>
          <w:spacing w:val="-4"/>
        </w:rPr>
        <w:t>二、数据的类型化</w:t>
      </w:r>
      <w:r>
        <w:rPr>
          <w:rFonts w:ascii="SimHei" w:hAnsi="SimHei" w:eastAsia="SimHei" w:cs="SimHei"/>
          <w:sz w:val="16"/>
          <w:szCs w:val="16"/>
          <w:spacing w:val="30"/>
          <w:w w:val="101"/>
        </w:rPr>
        <w:t xml:space="preserve"> </w:t>
      </w:r>
      <w:r>
        <w:rPr>
          <w:sz w:val="16"/>
          <w:szCs w:val="16"/>
          <w:position w:val="-4"/>
        </w:rPr>
        <w:drawing>
          <wp:inline distT="0" distB="0" distL="0" distR="0">
            <wp:extent cx="6385" cy="273012"/>
            <wp:effectExtent l="0" t="0" r="0" b="0"/>
            <wp:docPr id="70" name="IM 70"/>
            <wp:cNvGraphicFramePr/>
            <a:graphic>
              <a:graphicData uri="http://schemas.openxmlformats.org/drawingml/2006/picture">
                <pic:pic>
                  <pic:nvPicPr>
                    <pic:cNvPr id="70" name="IM 70"/>
                    <pic:cNvPicPr/>
                  </pic:nvPicPr>
                  <pic:blipFill>
                    <a:blip r:embed="rId45"/>
                    <a:stretch>
                      <a:fillRect/>
                    </a:stretch>
                  </pic:blipFill>
                  <pic:spPr>
                    <a:xfrm rot="0">
                      <a:off x="0" y="0"/>
                      <a:ext cx="6385" cy="273012"/>
                    </a:xfrm>
                    <a:prstGeom prst="rect">
                      <a:avLst/>
                    </a:prstGeom>
                  </pic:spPr>
                </pic:pic>
              </a:graphicData>
            </a:graphic>
          </wp:inline>
        </w:drawing>
      </w:r>
    </w:p>
    <w:p>
      <w:pPr>
        <w:pStyle w:val="BodyText"/>
        <w:spacing w:line="362" w:lineRule="auto"/>
        <w:rPr/>
      </w:pPr>
      <w:r/>
    </w:p>
    <w:p>
      <w:pPr>
        <w:ind w:left="105" w:right="271"/>
        <w:spacing w:before="68" w:line="282" w:lineRule="auto"/>
        <w:jc w:val="both"/>
        <w:rPr>
          <w:rFonts w:ascii="SimSun" w:hAnsi="SimSun" w:eastAsia="SimSun" w:cs="SimSun"/>
          <w:sz w:val="21"/>
          <w:szCs w:val="21"/>
        </w:rPr>
      </w:pPr>
      <w:r>
        <w:rPr>
          <w:rFonts w:ascii="SimSun" w:hAnsi="SimSun" w:eastAsia="SimSun" w:cs="SimSun"/>
          <w:sz w:val="21"/>
          <w:szCs w:val="21"/>
        </w:rPr>
        <w:t>系列视频数据(包含视频名称、播放量、</w:t>
      </w:r>
      <w:r>
        <w:rPr>
          <w:rFonts w:ascii="Times New Roman" w:hAnsi="Times New Roman" w:eastAsia="Times New Roman" w:cs="Times New Roman"/>
          <w:sz w:val="21"/>
          <w:szCs w:val="21"/>
        </w:rPr>
        <w:t>UP </w:t>
      </w:r>
      <w:r>
        <w:rPr>
          <w:rFonts w:ascii="SimSun" w:hAnsi="SimSun" w:eastAsia="SimSun" w:cs="SimSun"/>
          <w:sz w:val="21"/>
          <w:szCs w:val="21"/>
        </w:rPr>
        <w:t>主、链接等数据)》(201</w:t>
      </w:r>
      <w:r>
        <w:rPr>
          <w:rFonts w:ascii="SimSun" w:hAnsi="SimSun" w:eastAsia="SimSun" w:cs="SimSun"/>
          <w:sz w:val="21"/>
          <w:szCs w:val="21"/>
          <w:spacing w:val="-1"/>
        </w:rPr>
        <w:t>7年，1000</w:t>
      </w:r>
      <w:r>
        <w:rPr>
          <w:rFonts w:ascii="SimSun" w:hAnsi="SimSun" w:eastAsia="SimSun" w:cs="SimSun"/>
          <w:sz w:val="21"/>
          <w:szCs w:val="21"/>
        </w:rPr>
        <w:t xml:space="preserve"> </w:t>
      </w:r>
      <w:r>
        <w:rPr>
          <w:rFonts w:ascii="SimSun" w:hAnsi="SimSun" w:eastAsia="SimSun" w:cs="SimSun"/>
          <w:sz w:val="21"/>
          <w:szCs w:val="21"/>
          <w:spacing w:val="3"/>
        </w:rPr>
        <w:t>条)、《搜狐社会栏目热门新闻全面数据》(2017年</w:t>
      </w:r>
      <w:r>
        <w:rPr>
          <w:rFonts w:ascii="SimSun" w:hAnsi="SimSun" w:eastAsia="SimSun" w:cs="SimSun"/>
          <w:sz w:val="21"/>
          <w:szCs w:val="21"/>
          <w:spacing w:val="2"/>
        </w:rPr>
        <w:t>，3300条)等数据均是已经</w:t>
      </w:r>
      <w:r>
        <w:rPr>
          <w:rFonts w:ascii="SimSun" w:hAnsi="SimSun" w:eastAsia="SimSun" w:cs="SimSun"/>
          <w:sz w:val="21"/>
          <w:szCs w:val="21"/>
        </w:rPr>
        <w:t xml:space="preserve"> </w:t>
      </w:r>
      <w:r>
        <w:rPr>
          <w:rFonts w:ascii="SimSun" w:hAnsi="SimSun" w:eastAsia="SimSun" w:cs="SimSun"/>
          <w:sz w:val="21"/>
          <w:szCs w:val="21"/>
        </w:rPr>
        <w:t>加工处理形成的衍生数据。①关于衍生数据或者加工后</w:t>
      </w:r>
      <w:r>
        <w:rPr>
          <w:rFonts w:ascii="SimSun" w:hAnsi="SimSun" w:eastAsia="SimSun" w:cs="SimSun"/>
          <w:sz w:val="21"/>
          <w:szCs w:val="21"/>
          <w:spacing w:val="-1"/>
        </w:rPr>
        <w:t>数据的产权归属一般没</w:t>
      </w:r>
      <w:r>
        <w:rPr>
          <w:rFonts w:ascii="SimSun" w:hAnsi="SimSun" w:eastAsia="SimSun" w:cs="SimSun"/>
          <w:sz w:val="21"/>
          <w:szCs w:val="21"/>
        </w:rPr>
        <w:t xml:space="preserve"> </w:t>
      </w:r>
      <w:r>
        <w:rPr>
          <w:rFonts w:ascii="SimSun" w:hAnsi="SimSun" w:eastAsia="SimSun" w:cs="SimSun"/>
          <w:sz w:val="21"/>
          <w:szCs w:val="21"/>
        </w:rPr>
        <w:t>有争议。数据控制者对通过数据清理、数据可视化、</w:t>
      </w:r>
      <w:r>
        <w:rPr>
          <w:rFonts w:ascii="SimSun" w:hAnsi="SimSun" w:eastAsia="SimSun" w:cs="SimSun"/>
          <w:sz w:val="21"/>
          <w:szCs w:val="21"/>
          <w:spacing w:val="-1"/>
        </w:rPr>
        <w:t>可应用改造等技术手段生</w:t>
      </w:r>
      <w:r>
        <w:rPr>
          <w:rFonts w:ascii="SimSun" w:hAnsi="SimSun" w:eastAsia="SimSun" w:cs="SimSun"/>
          <w:sz w:val="21"/>
          <w:szCs w:val="21"/>
        </w:rPr>
        <w:t xml:space="preserve"> </w:t>
      </w:r>
      <w:r>
        <w:rPr>
          <w:rFonts w:ascii="SimSun" w:hAnsi="SimSun" w:eastAsia="SimSun" w:cs="SimSun"/>
          <w:sz w:val="21"/>
          <w:szCs w:val="21"/>
          <w:spacing w:val="-10"/>
        </w:rPr>
        <w:t>成衍生数据，应当拥有专有权。②</w:t>
      </w:r>
    </w:p>
    <w:p>
      <w:pPr>
        <w:ind w:left="538"/>
        <w:spacing w:before="221" w:line="221" w:lineRule="auto"/>
        <w:rPr>
          <w:rFonts w:ascii="SimHei" w:hAnsi="SimHei" w:eastAsia="SimHei" w:cs="SimHei"/>
          <w:sz w:val="25"/>
          <w:szCs w:val="25"/>
        </w:rPr>
      </w:pPr>
      <w:r>
        <w:rPr>
          <w:rFonts w:ascii="SimHei" w:hAnsi="SimHei" w:eastAsia="SimHei" w:cs="SimHei"/>
          <w:sz w:val="25"/>
          <w:szCs w:val="25"/>
          <w:b/>
          <w:bCs/>
          <w:spacing w:val="-10"/>
        </w:rPr>
        <w:t>(三)敏感数据与一般数据</w:t>
      </w:r>
    </w:p>
    <w:p>
      <w:pPr>
        <w:ind w:left="105" w:right="270" w:firstLine="429"/>
        <w:spacing w:before="244" w:line="283" w:lineRule="auto"/>
        <w:jc w:val="both"/>
        <w:rPr>
          <w:rFonts w:ascii="SimSun" w:hAnsi="SimSun" w:eastAsia="SimSun" w:cs="SimSun"/>
          <w:sz w:val="21"/>
          <w:szCs w:val="21"/>
        </w:rPr>
      </w:pPr>
      <w:r>
        <w:rPr>
          <w:rFonts w:ascii="SimSun" w:hAnsi="SimSun" w:eastAsia="SimSun" w:cs="SimSun"/>
          <w:sz w:val="21"/>
          <w:szCs w:val="21"/>
        </w:rPr>
        <w:t>个人数据根据敏感性的不同可以划分为敏感数据和</w:t>
      </w:r>
      <w:r>
        <w:rPr>
          <w:rFonts w:ascii="SimSun" w:hAnsi="SimSun" w:eastAsia="SimSun" w:cs="SimSun"/>
          <w:sz w:val="21"/>
          <w:szCs w:val="21"/>
          <w:spacing w:val="-1"/>
        </w:rPr>
        <w:t>一般数据，③是对个人</w:t>
      </w:r>
      <w:r>
        <w:rPr>
          <w:rFonts w:ascii="SimSun" w:hAnsi="SimSun" w:eastAsia="SimSun" w:cs="SimSun"/>
          <w:sz w:val="21"/>
          <w:szCs w:val="21"/>
        </w:rPr>
        <w:t xml:space="preserve"> </w:t>
      </w:r>
      <w:r>
        <w:rPr>
          <w:rFonts w:ascii="SimSun" w:hAnsi="SimSun" w:eastAsia="SimSun" w:cs="SimSun"/>
          <w:sz w:val="21"/>
          <w:szCs w:val="21"/>
        </w:rPr>
        <w:t>数据的再划分。个人敏感数据与个人一般数据并不存</w:t>
      </w:r>
      <w:r>
        <w:rPr>
          <w:rFonts w:ascii="SimSun" w:hAnsi="SimSun" w:eastAsia="SimSun" w:cs="SimSun"/>
          <w:sz w:val="21"/>
          <w:szCs w:val="21"/>
          <w:spacing w:val="-1"/>
        </w:rPr>
        <w:t>在清晰的边界划分，这主</w:t>
      </w:r>
      <w:r>
        <w:rPr>
          <w:rFonts w:ascii="SimSun" w:hAnsi="SimSun" w:eastAsia="SimSun" w:cs="SimSun"/>
          <w:sz w:val="21"/>
          <w:szCs w:val="21"/>
        </w:rPr>
        <w:t xml:space="preserve"> </w:t>
      </w:r>
      <w:r>
        <w:rPr>
          <w:rFonts w:ascii="SimSun" w:hAnsi="SimSun" w:eastAsia="SimSun" w:cs="SimSun"/>
          <w:sz w:val="21"/>
          <w:szCs w:val="21"/>
        </w:rPr>
        <w:t>要是由于“敏感”一词对特定因素具有高度反应，个</w:t>
      </w:r>
      <w:r>
        <w:rPr>
          <w:rFonts w:ascii="SimSun" w:hAnsi="SimSun" w:eastAsia="SimSun" w:cs="SimSun"/>
          <w:sz w:val="21"/>
          <w:szCs w:val="21"/>
          <w:spacing w:val="-1"/>
        </w:rPr>
        <w:t>人数据的敏感程度更加描</w:t>
      </w:r>
      <w:r>
        <w:rPr>
          <w:rFonts w:ascii="SimSun" w:hAnsi="SimSun" w:eastAsia="SimSun" w:cs="SimSun"/>
          <w:sz w:val="21"/>
          <w:szCs w:val="21"/>
        </w:rPr>
        <w:t xml:space="preserve"> </w:t>
      </w:r>
      <w:r>
        <w:rPr>
          <w:rFonts w:ascii="SimSun" w:hAnsi="SimSun" w:eastAsia="SimSun" w:cs="SimSun"/>
          <w:sz w:val="21"/>
          <w:szCs w:val="21"/>
          <w:spacing w:val="3"/>
        </w:rPr>
        <w:t>述了个人数据对数据主体造成的影响程度④,故就个人敏感数据的判断还需要</w:t>
      </w:r>
      <w:r>
        <w:rPr>
          <w:rFonts w:ascii="SimSun" w:hAnsi="SimSun" w:eastAsia="SimSun" w:cs="SimSun"/>
          <w:sz w:val="21"/>
          <w:szCs w:val="21"/>
          <w:spacing w:val="2"/>
        </w:rPr>
        <w:t xml:space="preserve"> </w:t>
      </w:r>
      <w:r>
        <w:rPr>
          <w:rFonts w:ascii="SimSun" w:hAnsi="SimSun" w:eastAsia="SimSun" w:cs="SimSun"/>
          <w:sz w:val="21"/>
          <w:szCs w:val="21"/>
          <w:spacing w:val="-2"/>
        </w:rPr>
        <w:t>将如地区、环境、主体等因素考量在内。</w:t>
      </w:r>
    </w:p>
    <w:p>
      <w:pPr>
        <w:ind w:left="105" w:right="176" w:firstLine="429"/>
        <w:spacing w:before="102" w:line="292" w:lineRule="auto"/>
        <w:jc w:val="both"/>
        <w:rPr>
          <w:rFonts w:ascii="SimSun" w:hAnsi="SimSun" w:eastAsia="SimSun" w:cs="SimSun"/>
          <w:sz w:val="21"/>
          <w:szCs w:val="21"/>
        </w:rPr>
      </w:pPr>
      <w:r>
        <w:rPr>
          <w:rFonts w:ascii="SimSun" w:hAnsi="SimSun" w:eastAsia="SimSun" w:cs="SimSun"/>
          <w:sz w:val="21"/>
          <w:szCs w:val="21"/>
          <w:spacing w:val="6"/>
        </w:rPr>
        <w:t>我国全国信息安全标准化技术委员会于2017年12月发布的《信息安全</w:t>
      </w:r>
      <w:r>
        <w:rPr>
          <w:rFonts w:ascii="SimSun" w:hAnsi="SimSun" w:eastAsia="SimSun" w:cs="SimSun"/>
          <w:sz w:val="21"/>
          <w:szCs w:val="21"/>
          <w:spacing w:val="5"/>
        </w:rPr>
        <w:t>技 </w:t>
      </w:r>
      <w:r>
        <w:rPr>
          <w:rFonts w:ascii="SimSun" w:hAnsi="SimSun" w:eastAsia="SimSun" w:cs="SimSun"/>
          <w:sz w:val="21"/>
          <w:szCs w:val="21"/>
        </w:rPr>
        <w:t>术个人信息安全规范》区分了个人敏感数据和个人一</w:t>
      </w:r>
      <w:r>
        <w:rPr>
          <w:rFonts w:ascii="SimSun" w:hAnsi="SimSun" w:eastAsia="SimSun" w:cs="SimSun"/>
          <w:sz w:val="21"/>
          <w:szCs w:val="21"/>
          <w:spacing w:val="-1"/>
        </w:rPr>
        <w:t>般数据，其中对个人敏感</w:t>
      </w:r>
      <w:r>
        <w:rPr>
          <w:rFonts w:ascii="SimSun" w:hAnsi="SimSun" w:eastAsia="SimSun" w:cs="SimSun"/>
          <w:sz w:val="21"/>
          <w:szCs w:val="21"/>
        </w:rPr>
        <w:t xml:space="preserve">  </w:t>
      </w:r>
      <w:r>
        <w:rPr>
          <w:rFonts w:ascii="SimSun" w:hAnsi="SimSun" w:eastAsia="SimSun" w:cs="SimSun"/>
          <w:sz w:val="21"/>
          <w:szCs w:val="21"/>
        </w:rPr>
        <w:t>数据的定义为“一旦遭到泄露或修改，会对标识的个</w:t>
      </w:r>
      <w:r>
        <w:rPr>
          <w:rFonts w:ascii="SimSun" w:hAnsi="SimSun" w:eastAsia="SimSun" w:cs="SimSun"/>
          <w:sz w:val="21"/>
          <w:szCs w:val="21"/>
          <w:spacing w:val="-1"/>
        </w:rPr>
        <w:t>人信息主体造成不良影响</w:t>
      </w:r>
      <w:r>
        <w:rPr>
          <w:rFonts w:ascii="SimSun" w:hAnsi="SimSun" w:eastAsia="SimSun" w:cs="SimSun"/>
          <w:sz w:val="21"/>
          <w:szCs w:val="21"/>
        </w:rPr>
        <w:t xml:space="preserve">  </w:t>
      </w:r>
      <w:r>
        <w:rPr>
          <w:rFonts w:ascii="SimSun" w:hAnsi="SimSun" w:eastAsia="SimSun" w:cs="SimSun"/>
          <w:sz w:val="21"/>
          <w:szCs w:val="21"/>
        </w:rPr>
        <w:t>的个人信息。各行业个人敏感信息的具体内容根据接受服务的个人信息主体意</w:t>
      </w:r>
      <w:r>
        <w:rPr>
          <w:rFonts w:ascii="SimSun" w:hAnsi="SimSun" w:eastAsia="SimSun" w:cs="SimSun"/>
          <w:sz w:val="21"/>
          <w:szCs w:val="21"/>
          <w:spacing w:val="1"/>
        </w:rPr>
        <w:t xml:space="preserve">  </w:t>
      </w:r>
      <w:r>
        <w:rPr>
          <w:rFonts w:ascii="SimSun" w:hAnsi="SimSun" w:eastAsia="SimSun" w:cs="SimSun"/>
          <w:sz w:val="21"/>
          <w:szCs w:val="21"/>
          <w:spacing w:val="3"/>
        </w:rPr>
        <w:t>愿和各自业务特点确定”。还将身份证号码、个人生物识</w:t>
      </w:r>
      <w:r>
        <w:rPr>
          <w:rFonts w:ascii="SimSun" w:hAnsi="SimSun" w:eastAsia="SimSun" w:cs="SimSun"/>
          <w:sz w:val="21"/>
          <w:szCs w:val="21"/>
          <w:spacing w:val="2"/>
        </w:rPr>
        <w:t>别信息、银行账号、</w:t>
      </w:r>
      <w:r>
        <w:rPr>
          <w:rFonts w:ascii="SimSun" w:hAnsi="SimSun" w:eastAsia="SimSun" w:cs="SimSun"/>
          <w:sz w:val="21"/>
          <w:szCs w:val="21"/>
        </w:rPr>
        <w:t xml:space="preserve"> </w:t>
      </w:r>
      <w:r>
        <w:rPr>
          <w:rFonts w:ascii="SimSun" w:hAnsi="SimSun" w:eastAsia="SimSun" w:cs="SimSun"/>
          <w:sz w:val="21"/>
          <w:szCs w:val="21"/>
          <w:spacing w:val="6"/>
        </w:rPr>
        <w:t>通信记录和内容、财产信息、征信信息、行踪轨迹、住宿信息、健康生理信</w:t>
      </w:r>
      <w:r>
        <w:rPr>
          <w:rFonts w:ascii="SimSun" w:hAnsi="SimSun" w:eastAsia="SimSun" w:cs="SimSun"/>
          <w:sz w:val="21"/>
          <w:szCs w:val="21"/>
          <w:spacing w:val="7"/>
        </w:rPr>
        <w:t xml:space="preserve">  </w:t>
      </w:r>
      <w:r>
        <w:rPr>
          <w:rFonts w:ascii="SimSun" w:hAnsi="SimSun" w:eastAsia="SimSun" w:cs="SimSun"/>
          <w:sz w:val="21"/>
          <w:szCs w:val="21"/>
          <w:spacing w:val="18"/>
        </w:rPr>
        <w:t>息、交易信息、14周岁以下(含)儿童的个人信息11类信息认定为敏感信 </w:t>
      </w:r>
      <w:r>
        <w:rPr>
          <w:rFonts w:ascii="SimSun" w:hAnsi="SimSun" w:eastAsia="SimSun" w:cs="SimSun"/>
          <w:sz w:val="21"/>
          <w:szCs w:val="21"/>
          <w:spacing w:val="-6"/>
        </w:rPr>
        <w:t>息。⑤而对于个人一般数据的定义为“指除个人敏感信息以外的个人信息</w:t>
      </w:r>
      <w:r>
        <w:rPr>
          <w:rFonts w:ascii="SimSun" w:hAnsi="SimSun" w:eastAsia="SimSun" w:cs="SimSun"/>
          <w:sz w:val="21"/>
          <w:szCs w:val="21"/>
          <w:spacing w:val="-7"/>
        </w:rPr>
        <w:t>”。欧</w:t>
      </w:r>
      <w:r>
        <w:rPr>
          <w:rFonts w:ascii="SimSun" w:hAnsi="SimSun" w:eastAsia="SimSun" w:cs="SimSun"/>
          <w:sz w:val="21"/>
          <w:szCs w:val="21"/>
        </w:rPr>
        <w:t xml:space="preserve">  </w:t>
      </w:r>
      <w:r>
        <w:rPr>
          <w:rFonts w:ascii="SimSun" w:hAnsi="SimSun" w:eastAsia="SimSun" w:cs="SimSun"/>
          <w:sz w:val="21"/>
          <w:szCs w:val="21"/>
          <w:spacing w:val="6"/>
        </w:rPr>
        <w:t>盟《一般数据保护条例》也特别将个人数据细化为一般数据</w:t>
      </w:r>
      <w:r>
        <w:rPr>
          <w:rFonts w:ascii="SimSun" w:hAnsi="SimSun" w:eastAsia="SimSun" w:cs="SimSun"/>
          <w:sz w:val="21"/>
          <w:szCs w:val="21"/>
          <w:spacing w:val="5"/>
        </w:rPr>
        <w:t>和特别类型数据</w:t>
      </w:r>
      <w:r>
        <w:rPr>
          <w:rFonts w:ascii="SimSun" w:hAnsi="SimSun" w:eastAsia="SimSun" w:cs="SimSun"/>
          <w:sz w:val="21"/>
          <w:szCs w:val="21"/>
        </w:rPr>
        <w:t xml:space="preserve">  </w:t>
      </w:r>
      <w:r>
        <w:rPr>
          <w:rFonts w:ascii="SimSun" w:hAnsi="SimSun" w:eastAsia="SimSun" w:cs="SimSun"/>
          <w:sz w:val="21"/>
          <w:szCs w:val="21"/>
          <w:spacing w:val="3"/>
        </w:rPr>
        <w:t>(“敏感数据”),以实现对不同类别数据的差别化保护。前者是指个人数据能 </w:t>
      </w:r>
      <w:r>
        <w:rPr>
          <w:rFonts w:ascii="SimSun" w:hAnsi="SimSun" w:eastAsia="SimSun" w:cs="SimSun"/>
          <w:sz w:val="21"/>
          <w:szCs w:val="21"/>
        </w:rPr>
        <w:t>直接和间接识别出特定人身份的数据资料，如能够反</w:t>
      </w:r>
      <w:r>
        <w:rPr>
          <w:rFonts w:ascii="SimSun" w:hAnsi="SimSun" w:eastAsia="SimSun" w:cs="SimSun"/>
          <w:sz w:val="21"/>
          <w:szCs w:val="21"/>
          <w:spacing w:val="-1"/>
        </w:rPr>
        <w:t>映身份信息的检索、浏览</w:t>
      </w:r>
      <w:r>
        <w:rPr>
          <w:rFonts w:ascii="SimSun" w:hAnsi="SimSun" w:eastAsia="SimSun" w:cs="SimSun"/>
          <w:sz w:val="21"/>
          <w:szCs w:val="21"/>
        </w:rPr>
        <w:t xml:space="preserve">  </w:t>
      </w:r>
      <w:r>
        <w:rPr>
          <w:rFonts w:ascii="SimSun" w:hAnsi="SimSun" w:eastAsia="SimSun" w:cs="SimSun"/>
          <w:sz w:val="21"/>
          <w:szCs w:val="21"/>
          <w:spacing w:val="6"/>
        </w:rPr>
        <w:t>记录；后者是能够高度反映个人人身特性的数据信息，如宗教信仰、健康状</w:t>
      </w:r>
    </w:p>
    <w:p>
      <w:pPr>
        <w:pStyle w:val="BodyText"/>
        <w:spacing w:line="250" w:lineRule="auto"/>
        <w:rPr/>
      </w:pPr>
      <w:r/>
    </w:p>
    <w:p>
      <w:pPr>
        <w:ind w:left="105" w:right="234" w:firstLine="379"/>
        <w:spacing w:before="69" w:line="226"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84"/>
        </w:rPr>
        <w:t xml:space="preserve"> </w:t>
      </w:r>
      <w:r>
        <w:rPr>
          <w:rFonts w:ascii="SimSun" w:hAnsi="SimSun" w:eastAsia="SimSun" w:cs="SimSun"/>
          <w:sz w:val="21"/>
          <w:szCs w:val="21"/>
          <w:spacing w:val="-22"/>
        </w:rPr>
        <w:t>王肃之：《大数据环境下法人信息权的法律保护-</w:t>
      </w:r>
      <w:r>
        <w:rPr>
          <w:rFonts w:ascii="SimSun" w:hAnsi="SimSun" w:eastAsia="SimSun" w:cs="SimSun"/>
          <w:sz w:val="21"/>
          <w:szCs w:val="21"/>
          <w:strike/>
          <w:spacing w:val="-22"/>
        </w:rPr>
        <w:t xml:space="preserve">     </w:t>
      </w:r>
      <w:r>
        <w:rPr>
          <w:rFonts w:ascii="SimSun" w:hAnsi="SimSun" w:eastAsia="SimSun" w:cs="SimSun"/>
          <w:sz w:val="21"/>
          <w:szCs w:val="21"/>
          <w:spacing w:val="-95"/>
        </w:rPr>
        <w:t xml:space="preserve"> </w:t>
      </w:r>
      <w:r>
        <w:rPr>
          <w:rFonts w:ascii="SimSun" w:hAnsi="SimSun" w:eastAsia="SimSun" w:cs="SimSun"/>
          <w:sz w:val="21"/>
          <w:szCs w:val="21"/>
          <w:spacing w:val="-22"/>
        </w:rPr>
        <w:t>-以脱敏数据权利为切入</w:t>
      </w:r>
      <w:r>
        <w:rPr>
          <w:rFonts w:ascii="SimSun" w:hAnsi="SimSun" w:eastAsia="SimSun" w:cs="SimSun"/>
          <w:sz w:val="21"/>
          <w:szCs w:val="21"/>
        </w:rPr>
        <w:t xml:space="preserve"> </w:t>
      </w:r>
      <w:r>
        <w:rPr>
          <w:rFonts w:ascii="SimSun" w:hAnsi="SimSun" w:eastAsia="SimSun" w:cs="SimSun"/>
          <w:sz w:val="21"/>
          <w:szCs w:val="21"/>
          <w:spacing w:val="-25"/>
        </w:rPr>
        <w:t>点》,载《当代经济管理》2018年第8期。</w:t>
      </w:r>
    </w:p>
    <w:p>
      <w:pPr>
        <w:ind w:left="105" w:right="250" w:firstLine="379"/>
        <w:spacing w:before="24" w:line="235" w:lineRule="auto"/>
        <w:rPr>
          <w:rFonts w:ascii="SimSun" w:hAnsi="SimSun" w:eastAsia="SimSun" w:cs="SimSun"/>
          <w:sz w:val="21"/>
          <w:szCs w:val="21"/>
        </w:rPr>
      </w:pPr>
      <w:r>
        <w:rPr>
          <w:rFonts w:ascii="SimSun" w:hAnsi="SimSun" w:eastAsia="SimSun" w:cs="SimSun"/>
          <w:sz w:val="21"/>
          <w:szCs w:val="21"/>
          <w:spacing w:val="-20"/>
          <w:w w:val="94"/>
        </w:rPr>
        <w:t>②</w:t>
      </w:r>
      <w:r>
        <w:rPr>
          <w:rFonts w:ascii="SimSun" w:hAnsi="SimSun" w:eastAsia="SimSun" w:cs="SimSun"/>
          <w:sz w:val="21"/>
          <w:szCs w:val="21"/>
          <w:spacing w:val="73"/>
        </w:rPr>
        <w:t xml:space="preserve"> </w:t>
      </w:r>
      <w:r>
        <w:rPr>
          <w:rFonts w:ascii="SimSun" w:hAnsi="SimSun" w:eastAsia="SimSun" w:cs="SimSun"/>
          <w:sz w:val="21"/>
          <w:szCs w:val="21"/>
          <w:spacing w:val="-20"/>
          <w:w w:val="94"/>
        </w:rPr>
        <w:t>武长海、常铮：《论我国数据权法律制度的构建与完善》,载《河北法学》2018年第</w:t>
      </w:r>
      <w:r>
        <w:rPr>
          <w:rFonts w:ascii="SimSun" w:hAnsi="SimSun" w:eastAsia="SimSun" w:cs="SimSun"/>
          <w:sz w:val="21"/>
          <w:szCs w:val="21"/>
        </w:rPr>
        <w:t xml:space="preserve"> </w:t>
      </w:r>
      <w:r>
        <w:rPr>
          <w:rFonts w:ascii="SimSun" w:hAnsi="SimSun" w:eastAsia="SimSun" w:cs="SimSun"/>
          <w:sz w:val="21"/>
          <w:szCs w:val="21"/>
          <w:spacing w:val="-5"/>
        </w:rPr>
        <w:t>2期。</w:t>
      </w:r>
    </w:p>
    <w:p>
      <w:pPr>
        <w:ind w:right="234" w:firstLine="484"/>
        <w:spacing w:before="15" w:line="230"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92"/>
        </w:rPr>
        <w:t xml:space="preserve"> </w:t>
      </w:r>
      <w:r>
        <w:rPr>
          <w:rFonts w:ascii="SimSun" w:hAnsi="SimSun" w:eastAsia="SimSun" w:cs="SimSun"/>
          <w:sz w:val="21"/>
          <w:szCs w:val="21"/>
          <w:spacing w:val="-22"/>
          <w:w w:val="97"/>
        </w:rPr>
        <w:t>李永军：《论&lt;民法总则)中个人隐私与信息的“二元制”保护及请求权基础》,载</w:t>
      </w:r>
      <w:r>
        <w:rPr>
          <w:rFonts w:ascii="SimSun" w:hAnsi="SimSun" w:eastAsia="SimSun" w:cs="SimSun"/>
          <w:sz w:val="21"/>
          <w:szCs w:val="21"/>
        </w:rPr>
        <w:t xml:space="preserve"> </w:t>
      </w:r>
      <w:r>
        <w:rPr>
          <w:rFonts w:ascii="SimSun" w:hAnsi="SimSun" w:eastAsia="SimSun" w:cs="SimSun"/>
          <w:sz w:val="21"/>
          <w:szCs w:val="21"/>
          <w:spacing w:val="-22"/>
        </w:rPr>
        <w:t>《浙江工商大学学报》2017年第3期。</w:t>
      </w:r>
    </w:p>
    <w:p>
      <w:pPr>
        <w:ind w:left="484"/>
        <w:spacing w:before="7" w:line="216" w:lineRule="auto"/>
        <w:rPr>
          <w:rFonts w:ascii="SimSun" w:hAnsi="SimSun" w:eastAsia="SimSun" w:cs="SimSun"/>
          <w:sz w:val="21"/>
          <w:szCs w:val="21"/>
        </w:rPr>
      </w:pPr>
      <w:r>
        <w:rPr>
          <w:rFonts w:ascii="SimSun" w:hAnsi="SimSun" w:eastAsia="SimSun" w:cs="SimSun"/>
          <w:sz w:val="21"/>
          <w:szCs w:val="21"/>
          <w:spacing w:val="-24"/>
          <w:w w:val="98"/>
        </w:rPr>
        <w:t>④</w:t>
      </w:r>
      <w:r>
        <w:rPr>
          <w:rFonts w:ascii="SimSun" w:hAnsi="SimSun" w:eastAsia="SimSun" w:cs="SimSun"/>
          <w:sz w:val="21"/>
          <w:szCs w:val="21"/>
          <w:spacing w:val="69"/>
        </w:rPr>
        <w:t xml:space="preserve"> </w:t>
      </w:r>
      <w:r>
        <w:rPr>
          <w:rFonts w:ascii="SimSun" w:hAnsi="SimSun" w:eastAsia="SimSun" w:cs="SimSun"/>
          <w:sz w:val="21"/>
          <w:szCs w:val="21"/>
          <w:spacing w:val="-24"/>
          <w:w w:val="98"/>
        </w:rPr>
        <w:t>胡文涛：《我国个人敏感信息界定之构想</w:t>
      </w:r>
      <w:r>
        <w:rPr>
          <w:rFonts w:ascii="SimSun" w:hAnsi="SimSun" w:eastAsia="SimSun" w:cs="SimSun"/>
          <w:sz w:val="21"/>
          <w:szCs w:val="21"/>
          <w:spacing w:val="-25"/>
          <w:w w:val="98"/>
        </w:rPr>
        <w:t>》,载《中国法学》2018年第5期。</w:t>
      </w:r>
    </w:p>
    <w:p>
      <w:pPr>
        <w:ind w:left="484"/>
        <w:spacing w:before="25" w:line="217" w:lineRule="auto"/>
        <w:rPr>
          <w:rFonts w:ascii="SimSun" w:hAnsi="SimSun" w:eastAsia="SimSun" w:cs="SimSun"/>
          <w:sz w:val="21"/>
          <w:szCs w:val="21"/>
        </w:rPr>
      </w:pPr>
      <w:r>
        <w:rPr>
          <w:rFonts w:ascii="SimSun" w:hAnsi="SimSun" w:eastAsia="SimSun" w:cs="SimSun"/>
          <w:sz w:val="21"/>
          <w:szCs w:val="21"/>
          <w:spacing w:val="-23"/>
          <w:w w:val="98"/>
        </w:rPr>
        <w:t>⑤</w:t>
      </w:r>
      <w:r>
        <w:rPr>
          <w:rFonts w:ascii="SimSun" w:hAnsi="SimSun" w:eastAsia="SimSun" w:cs="SimSun"/>
          <w:sz w:val="21"/>
          <w:szCs w:val="21"/>
          <w:spacing w:val="76"/>
        </w:rPr>
        <w:t xml:space="preserve"> </w:t>
      </w:r>
      <w:r>
        <w:rPr>
          <w:rFonts w:ascii="SimSun" w:hAnsi="SimSun" w:eastAsia="SimSun" w:cs="SimSun"/>
          <w:sz w:val="21"/>
          <w:szCs w:val="21"/>
          <w:spacing w:val="-23"/>
          <w:w w:val="98"/>
        </w:rPr>
        <w:t>参见《信息安全技术个人信息安全规范》第3.1条注1。</w:t>
      </w:r>
    </w:p>
    <w:p>
      <w:pPr>
        <w:spacing w:line="217" w:lineRule="auto"/>
        <w:sectPr>
          <w:pgSz w:w="8380" w:h="13140"/>
          <w:pgMar w:top="400" w:right="378" w:bottom="400" w:left="485" w:header="0" w:footer="0" w:gutter="0"/>
        </w:sectPr>
        <w:rPr>
          <w:rFonts w:ascii="SimSun" w:hAnsi="SimSun" w:eastAsia="SimSun" w:cs="SimSun"/>
          <w:sz w:val="21"/>
          <w:szCs w:val="21"/>
        </w:rPr>
      </w:pPr>
    </w:p>
    <w:p>
      <w:pPr>
        <w:ind w:left="299"/>
        <w:spacing w:before="149"/>
        <w:rPr>
          <w:rFonts w:ascii="SimHei" w:hAnsi="SimHei" w:eastAsia="SimHei" w:cs="SimHei"/>
          <w:sz w:val="16"/>
          <w:szCs w:val="16"/>
        </w:rPr>
      </w:pPr>
      <w:r>
        <w:pict>
          <v:shape id="_x0000_s44" style="position:absolute;margin-left:-1pt;margin-top:11.8596pt;mso-position-vertical-relative:text;mso-position-horizontal-relative:text;width:9.1pt;height:7.6pt;z-index:2517452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18</w:t>
                  </w:r>
                </w:p>
              </w:txbxContent>
            </v:textbox>
          </v:shape>
        </w:pict>
      </w:r>
      <w:r>
        <w:rPr>
          <w:rFonts w:ascii="SimHei" w:hAnsi="SimHei" w:eastAsia="SimHei" w:cs="SimHei"/>
          <w:sz w:val="16"/>
          <w:szCs w:val="16"/>
          <w:position w:val="-3"/>
        </w:rPr>
        <w:drawing>
          <wp:inline distT="0" distB="0" distL="0" distR="0">
            <wp:extent cx="6347" cy="273094"/>
            <wp:effectExtent l="0" t="0" r="0" b="0"/>
            <wp:docPr id="72" name="IM 72"/>
            <wp:cNvGraphicFramePr/>
            <a:graphic>
              <a:graphicData uri="http://schemas.openxmlformats.org/drawingml/2006/picture">
                <pic:pic>
                  <pic:nvPicPr>
                    <pic:cNvPr id="72" name="IM 72"/>
                    <pic:cNvPicPr/>
                  </pic:nvPicPr>
                  <pic:blipFill>
                    <a:blip r:embed="rId46"/>
                    <a:stretch>
                      <a:fillRect/>
                    </a:stretch>
                  </pic:blipFill>
                  <pic:spPr>
                    <a:xfrm rot="0">
                      <a:off x="0" y="0"/>
                      <a:ext cx="6347" cy="273094"/>
                    </a:xfrm>
                    <a:prstGeom prst="rect">
                      <a:avLst/>
                    </a:prstGeom>
                  </pic:spPr>
                </pic:pic>
              </a:graphicData>
            </a:graphic>
          </wp:inline>
        </w:drawing>
      </w:r>
      <w:r>
        <w:rPr>
          <w:rFonts w:ascii="SimHei" w:hAnsi="SimHei" w:eastAsia="SimHei" w:cs="SimHei"/>
          <w:sz w:val="16"/>
          <w:szCs w:val="16"/>
          <w:spacing w:val="30"/>
        </w:rPr>
        <w:t xml:space="preserve"> </w:t>
      </w:r>
      <w:r>
        <w:rPr>
          <w:rFonts w:ascii="SimHei" w:hAnsi="SimHei" w:eastAsia="SimHei" w:cs="SimHei"/>
          <w:sz w:val="16"/>
          <w:szCs w:val="16"/>
          <w:spacing w:val="4"/>
        </w:rPr>
        <w:t>第一章</w:t>
      </w:r>
      <w:r>
        <w:rPr>
          <w:rFonts w:ascii="SimHei" w:hAnsi="SimHei" w:eastAsia="SimHei" w:cs="SimHei"/>
          <w:sz w:val="16"/>
          <w:szCs w:val="16"/>
          <w:spacing w:val="4"/>
        </w:rPr>
        <w:t xml:space="preserve"> </w:t>
      </w:r>
      <w:r>
        <w:rPr>
          <w:rFonts w:ascii="SimHei" w:hAnsi="SimHei" w:eastAsia="SimHei" w:cs="SimHei"/>
          <w:sz w:val="16"/>
          <w:szCs w:val="16"/>
          <w:spacing w:val="4"/>
        </w:rPr>
        <w:t>数据的法律属性与内涵研究</w:t>
      </w:r>
    </w:p>
    <w:p>
      <w:pPr>
        <w:pStyle w:val="BodyText"/>
        <w:spacing w:line="362" w:lineRule="auto"/>
        <w:rPr/>
      </w:pPr>
      <w:r/>
    </w:p>
    <w:p>
      <w:pPr>
        <w:ind w:left="309" w:right="20"/>
        <w:spacing w:before="68" w:line="290" w:lineRule="auto"/>
        <w:jc w:val="both"/>
        <w:rPr>
          <w:rFonts w:ascii="SimSun" w:hAnsi="SimSun" w:eastAsia="SimSun" w:cs="SimSun"/>
          <w:sz w:val="21"/>
          <w:szCs w:val="21"/>
        </w:rPr>
      </w:pPr>
      <w:r>
        <w:rPr>
          <w:rFonts w:ascii="SimSun" w:hAnsi="SimSun" w:eastAsia="SimSun" w:cs="SimSun"/>
          <w:sz w:val="21"/>
          <w:szCs w:val="21"/>
        </w:rPr>
        <w:t>况、家庭情况、个人生活倾向等敏感数据。①2015年</w:t>
      </w:r>
      <w:r>
        <w:rPr>
          <w:rFonts w:ascii="SimSun" w:hAnsi="SimSun" w:eastAsia="SimSun" w:cs="SimSun"/>
          <w:sz w:val="21"/>
          <w:szCs w:val="21"/>
          <w:spacing w:val="-1"/>
        </w:rPr>
        <w:t>《美国消费者隐私保护法 </w:t>
      </w:r>
      <w:r>
        <w:rPr>
          <w:rFonts w:ascii="SimSun" w:hAnsi="SimSun" w:eastAsia="SimSun" w:cs="SimSun"/>
          <w:sz w:val="21"/>
          <w:szCs w:val="21"/>
        </w:rPr>
        <w:t>案》也有同样的区分，法案中将包括指纹、面相在内的基因数据定性为个人敏</w:t>
      </w:r>
      <w:r>
        <w:rPr>
          <w:rFonts w:ascii="SimSun" w:hAnsi="SimSun" w:eastAsia="SimSun" w:cs="SimSun"/>
          <w:sz w:val="21"/>
          <w:szCs w:val="21"/>
          <w:spacing w:val="17"/>
        </w:rPr>
        <w:t xml:space="preserve"> </w:t>
      </w:r>
      <w:r>
        <w:rPr>
          <w:rFonts w:ascii="SimSun" w:hAnsi="SimSun" w:eastAsia="SimSun" w:cs="SimSun"/>
          <w:sz w:val="21"/>
          <w:szCs w:val="21"/>
          <w:spacing w:val="2"/>
        </w:rPr>
        <w:t>感数据。其中，敏感数据与个人隐私存在重合，但二者并非完全相同的概念。</w:t>
      </w:r>
      <w:r>
        <w:rPr>
          <w:rFonts w:ascii="SimSun" w:hAnsi="SimSun" w:eastAsia="SimSun" w:cs="SimSun"/>
          <w:sz w:val="21"/>
          <w:szCs w:val="21"/>
          <w:spacing w:val="5"/>
        </w:rPr>
        <w:t xml:space="preserve"> </w:t>
      </w:r>
      <w:r>
        <w:rPr>
          <w:rFonts w:ascii="SimSun" w:hAnsi="SimSun" w:eastAsia="SimSun" w:cs="SimSun"/>
          <w:sz w:val="21"/>
          <w:szCs w:val="21"/>
          <w:spacing w:val="-5"/>
        </w:rPr>
        <w:t>隐私又称生活秘密，包括私生活安宁和私生活秘密两部分。</w:t>
      </w:r>
      <w:r>
        <w:rPr>
          <w:rFonts w:ascii="SimSun" w:hAnsi="SimSun" w:eastAsia="SimSun" w:cs="SimSun"/>
          <w:sz w:val="21"/>
          <w:szCs w:val="21"/>
          <w:spacing w:val="58"/>
        </w:rPr>
        <w:t xml:space="preserve"> </w:t>
      </w:r>
      <w:r>
        <w:rPr>
          <w:rFonts w:ascii="SimSun" w:hAnsi="SimSun" w:eastAsia="SimSun" w:cs="SimSun"/>
          <w:sz w:val="21"/>
          <w:szCs w:val="21"/>
          <w:spacing w:val="-5"/>
        </w:rPr>
        <w:t>一方面，是指私人 </w:t>
      </w:r>
      <w:r>
        <w:rPr>
          <w:rFonts w:ascii="SimSun" w:hAnsi="SimSun" w:eastAsia="SimSun" w:cs="SimSun"/>
          <w:sz w:val="21"/>
          <w:szCs w:val="21"/>
        </w:rPr>
        <w:t>生活安宁不受非法干预；另一方面，个人数据保护不</w:t>
      </w:r>
      <w:r>
        <w:rPr>
          <w:rFonts w:ascii="SimSun" w:hAnsi="SimSun" w:eastAsia="SimSun" w:cs="SimSun"/>
          <w:sz w:val="21"/>
          <w:szCs w:val="21"/>
          <w:spacing w:val="-1"/>
        </w:rPr>
        <w:t>受他人非法公开。②隐私 </w:t>
      </w:r>
      <w:r>
        <w:rPr>
          <w:rFonts w:ascii="SimSun" w:hAnsi="SimSun" w:eastAsia="SimSun" w:cs="SimSun"/>
          <w:sz w:val="21"/>
          <w:szCs w:val="21"/>
        </w:rPr>
        <w:t>更加侧重个人数据中更加私密的敏感数据，例如个</w:t>
      </w:r>
      <w:r>
        <w:rPr>
          <w:rFonts w:ascii="SimSun" w:hAnsi="SimSun" w:eastAsia="SimSun" w:cs="SimSun"/>
          <w:sz w:val="21"/>
          <w:szCs w:val="21"/>
          <w:spacing w:val="-1"/>
        </w:rPr>
        <w:t>人医疗健康、宗教信仰、政</w:t>
      </w:r>
      <w:r>
        <w:rPr>
          <w:rFonts w:ascii="SimSun" w:hAnsi="SimSun" w:eastAsia="SimSun" w:cs="SimSun"/>
          <w:sz w:val="21"/>
          <w:szCs w:val="21"/>
        </w:rPr>
        <w:t xml:space="preserve">  </w:t>
      </w:r>
      <w:r>
        <w:rPr>
          <w:rFonts w:ascii="SimSun" w:hAnsi="SimSun" w:eastAsia="SimSun" w:cs="SimSun"/>
          <w:sz w:val="21"/>
          <w:szCs w:val="21"/>
        </w:rPr>
        <w:t>治主张等敏感数据，从此中意义上而言，隐</w:t>
      </w:r>
      <w:r>
        <w:rPr>
          <w:rFonts w:ascii="SimSun" w:hAnsi="SimSun" w:eastAsia="SimSun" w:cs="SimSun"/>
          <w:sz w:val="21"/>
          <w:szCs w:val="21"/>
          <w:spacing w:val="-1"/>
        </w:rPr>
        <w:t>私与敏感数据二者存在一定交叉关</w:t>
      </w:r>
      <w:r>
        <w:rPr>
          <w:rFonts w:ascii="SimSun" w:hAnsi="SimSun" w:eastAsia="SimSun" w:cs="SimSun"/>
          <w:sz w:val="21"/>
          <w:szCs w:val="21"/>
        </w:rPr>
        <w:t xml:space="preserve">  </w:t>
      </w:r>
      <w:r>
        <w:rPr>
          <w:rFonts w:ascii="SimSun" w:hAnsi="SimSun" w:eastAsia="SimSun" w:cs="SimSun"/>
          <w:sz w:val="21"/>
          <w:szCs w:val="21"/>
        </w:rPr>
        <w:t>系。但由于隐私这一概念范围较广，隐私并不</w:t>
      </w:r>
      <w:r>
        <w:rPr>
          <w:rFonts w:ascii="SimSun" w:hAnsi="SimSun" w:eastAsia="SimSun" w:cs="SimSun"/>
          <w:sz w:val="21"/>
          <w:szCs w:val="21"/>
          <w:spacing w:val="-1"/>
        </w:rPr>
        <w:t>完全以数据为载体呈现，还可能</w:t>
      </w:r>
      <w:r>
        <w:rPr>
          <w:rFonts w:ascii="SimSun" w:hAnsi="SimSun" w:eastAsia="SimSun" w:cs="SimSun"/>
          <w:sz w:val="21"/>
          <w:szCs w:val="21"/>
        </w:rPr>
        <w:t xml:space="preserve">  </w:t>
      </w:r>
      <w:r>
        <w:rPr>
          <w:rFonts w:ascii="SimSun" w:hAnsi="SimSun" w:eastAsia="SimSun" w:cs="SimSun"/>
          <w:sz w:val="21"/>
          <w:szCs w:val="21"/>
          <w:spacing w:val="-12"/>
        </w:rPr>
        <w:t>涉及私密空间等，因此又不能以“隐私”概念替换“个人敏感数据”。</w:t>
      </w:r>
    </w:p>
    <w:p>
      <w:pPr>
        <w:ind w:left="309" w:right="94" w:firstLine="340"/>
        <w:spacing w:before="129" w:line="287" w:lineRule="auto"/>
        <w:jc w:val="both"/>
        <w:rPr>
          <w:rFonts w:ascii="SimSun" w:hAnsi="SimSun" w:eastAsia="SimSun" w:cs="SimSun"/>
          <w:sz w:val="21"/>
          <w:szCs w:val="21"/>
        </w:rPr>
      </w:pPr>
      <w:r>
        <w:rPr>
          <w:rFonts w:ascii="SimSun" w:hAnsi="SimSun" w:eastAsia="SimSun" w:cs="SimSun"/>
          <w:sz w:val="21"/>
          <w:szCs w:val="21"/>
        </w:rPr>
        <w:t>除按照以上标准对数据划分外，还可以采用以下不同的标准划</w:t>
      </w:r>
      <w:r>
        <w:rPr>
          <w:rFonts w:ascii="SimSun" w:hAnsi="SimSun" w:eastAsia="SimSun" w:cs="SimSun"/>
          <w:sz w:val="21"/>
          <w:szCs w:val="21"/>
          <w:spacing w:val="-1"/>
        </w:rPr>
        <w:t>分：按数据 </w:t>
      </w:r>
      <w:r>
        <w:rPr>
          <w:rFonts w:ascii="SimSun" w:hAnsi="SimSun" w:eastAsia="SimSun" w:cs="SimSun"/>
          <w:sz w:val="21"/>
          <w:szCs w:val="21"/>
        </w:rPr>
        <w:t>的公开状态为标准，可将数据分为公开数据和非公开数据。其中，公开数据是 </w:t>
      </w:r>
      <w:r>
        <w:rPr>
          <w:rFonts w:ascii="SimSun" w:hAnsi="SimSun" w:eastAsia="SimSun" w:cs="SimSun"/>
          <w:sz w:val="21"/>
          <w:szCs w:val="21"/>
        </w:rPr>
        <w:t>指已向社会公众公开能为其获取和利用的数据，非</w:t>
      </w:r>
      <w:r>
        <w:rPr>
          <w:rFonts w:ascii="SimSun" w:hAnsi="SimSun" w:eastAsia="SimSun" w:cs="SimSun"/>
          <w:sz w:val="21"/>
          <w:szCs w:val="21"/>
          <w:spacing w:val="-1"/>
        </w:rPr>
        <w:t>公开数据是指并未向社会公</w:t>
      </w:r>
      <w:r>
        <w:rPr>
          <w:rFonts w:ascii="SimSun" w:hAnsi="SimSun" w:eastAsia="SimSun" w:cs="SimSun"/>
          <w:sz w:val="21"/>
          <w:szCs w:val="21"/>
        </w:rPr>
        <w:t xml:space="preserve"> </w:t>
      </w:r>
      <w:r>
        <w:rPr>
          <w:rFonts w:ascii="SimSun" w:hAnsi="SimSun" w:eastAsia="SimSun" w:cs="SimSun"/>
          <w:sz w:val="21"/>
          <w:szCs w:val="21"/>
        </w:rPr>
        <w:t>众公开，不可为外界所得的数据。③按照技术特征可</w:t>
      </w:r>
      <w:r>
        <w:rPr>
          <w:rFonts w:ascii="SimSun" w:hAnsi="SimSun" w:eastAsia="SimSun" w:cs="SimSun"/>
          <w:sz w:val="21"/>
          <w:szCs w:val="21"/>
          <w:spacing w:val="-1"/>
        </w:rPr>
        <w:t>以划分为结构化数据、半</w:t>
      </w:r>
      <w:r>
        <w:rPr>
          <w:rFonts w:ascii="SimSun" w:hAnsi="SimSun" w:eastAsia="SimSun" w:cs="SimSun"/>
          <w:sz w:val="21"/>
          <w:szCs w:val="21"/>
        </w:rPr>
        <w:t xml:space="preserve"> </w:t>
      </w:r>
      <w:r>
        <w:rPr>
          <w:rFonts w:ascii="SimSun" w:hAnsi="SimSun" w:eastAsia="SimSun" w:cs="SimSun"/>
          <w:sz w:val="21"/>
          <w:szCs w:val="21"/>
        </w:rPr>
        <w:t>结构化数据、非结构化数据；按照数据真实</w:t>
      </w:r>
      <w:r>
        <w:rPr>
          <w:rFonts w:ascii="SimSun" w:hAnsi="SimSun" w:eastAsia="SimSun" w:cs="SimSun"/>
          <w:sz w:val="21"/>
          <w:szCs w:val="21"/>
          <w:spacing w:val="-1"/>
        </w:rPr>
        <w:t>性划分为真实数据、失真数据、虚</w:t>
      </w:r>
      <w:r>
        <w:rPr>
          <w:rFonts w:ascii="SimSun" w:hAnsi="SimSun" w:eastAsia="SimSun" w:cs="SimSun"/>
          <w:sz w:val="21"/>
          <w:szCs w:val="21"/>
        </w:rPr>
        <w:t xml:space="preserve"> </w:t>
      </w:r>
      <w:r>
        <w:rPr>
          <w:rFonts w:ascii="SimSun" w:hAnsi="SimSun" w:eastAsia="SimSun" w:cs="SimSun"/>
          <w:sz w:val="21"/>
          <w:szCs w:val="21"/>
        </w:rPr>
        <w:t>假数据；按照数据记录位置划分为终端数据、互联网数</w:t>
      </w:r>
      <w:r>
        <w:rPr>
          <w:rFonts w:ascii="SimSun" w:hAnsi="SimSun" w:eastAsia="SimSun" w:cs="SimSun"/>
          <w:sz w:val="21"/>
          <w:szCs w:val="21"/>
          <w:spacing w:val="-1"/>
        </w:rPr>
        <w:t>据；按照数据用途可以</w:t>
      </w:r>
      <w:r>
        <w:rPr>
          <w:rFonts w:ascii="SimSun" w:hAnsi="SimSun" w:eastAsia="SimSun" w:cs="SimSun"/>
          <w:sz w:val="21"/>
          <w:szCs w:val="21"/>
        </w:rPr>
        <w:t xml:space="preserve"> </w:t>
      </w:r>
      <w:r>
        <w:rPr>
          <w:rFonts w:ascii="SimSun" w:hAnsi="SimSun" w:eastAsia="SimSun" w:cs="SimSun"/>
          <w:sz w:val="21"/>
          <w:szCs w:val="21"/>
          <w:spacing w:val="-5"/>
        </w:rPr>
        <w:t>划分为商业数据、公共服务数据、科研数据等。④</w:t>
      </w:r>
    </w:p>
    <w:p>
      <w:pPr>
        <w:pStyle w:val="BodyText"/>
        <w:spacing w:line="341" w:lineRule="auto"/>
        <w:rPr/>
      </w:pPr>
      <w:r/>
    </w:p>
    <w:p>
      <w:pPr>
        <w:ind w:left="653"/>
        <w:spacing w:before="91" w:line="219" w:lineRule="auto"/>
        <w:outlineLvl w:val="0"/>
        <w:rPr>
          <w:rFonts w:ascii="SimSun" w:hAnsi="SimSun" w:eastAsia="SimSun" w:cs="SimSun"/>
          <w:sz w:val="28"/>
          <w:szCs w:val="28"/>
        </w:rPr>
      </w:pPr>
      <w:r>
        <w:rPr>
          <w:rFonts w:ascii="SimSun" w:hAnsi="SimSun" w:eastAsia="SimSun" w:cs="SimSun"/>
          <w:sz w:val="28"/>
          <w:szCs w:val="28"/>
          <w:b/>
          <w:bCs/>
          <w:spacing w:val="-10"/>
        </w:rPr>
        <w:t>三、数据的法律属性</w:t>
      </w:r>
    </w:p>
    <w:p>
      <w:pPr>
        <w:pStyle w:val="BodyText"/>
        <w:spacing w:line="472" w:lineRule="auto"/>
        <w:rPr/>
      </w:pPr>
      <w:r/>
    </w:p>
    <w:p>
      <w:pPr>
        <w:ind w:left="653"/>
        <w:spacing w:before="82" w:line="222" w:lineRule="auto"/>
        <w:rPr>
          <w:rFonts w:ascii="SimHei" w:hAnsi="SimHei" w:eastAsia="SimHei" w:cs="SimHei"/>
          <w:sz w:val="25"/>
          <w:szCs w:val="25"/>
        </w:rPr>
      </w:pPr>
      <w:r>
        <w:rPr>
          <w:rFonts w:ascii="SimHei" w:hAnsi="SimHei" w:eastAsia="SimHei" w:cs="SimHei"/>
          <w:sz w:val="25"/>
          <w:szCs w:val="25"/>
          <w:b/>
          <w:bCs/>
          <w:spacing w:val="-11"/>
        </w:rPr>
        <w:t>(一)数据法律属性的意义与必要性</w:t>
      </w:r>
    </w:p>
    <w:p>
      <w:pPr>
        <w:ind w:left="309" w:right="96" w:firstLine="340"/>
        <w:spacing w:before="239" w:line="279" w:lineRule="auto"/>
        <w:jc w:val="both"/>
        <w:rPr>
          <w:rFonts w:ascii="SimSun" w:hAnsi="SimSun" w:eastAsia="SimSun" w:cs="SimSun"/>
          <w:sz w:val="21"/>
          <w:szCs w:val="21"/>
        </w:rPr>
      </w:pPr>
      <w:r>
        <w:rPr>
          <w:rFonts w:ascii="SimSun" w:hAnsi="SimSun" w:eastAsia="SimSun" w:cs="SimSun"/>
          <w:sz w:val="21"/>
          <w:szCs w:val="21"/>
          <w:spacing w:val="-1"/>
        </w:rPr>
        <w:t>万物互联背景下，网络空间催生了数据的爆发式发展，而数据挖掘将数据</w:t>
      </w:r>
      <w:r>
        <w:rPr>
          <w:rFonts w:ascii="SimSun" w:hAnsi="SimSun" w:eastAsia="SimSun" w:cs="SimSun"/>
          <w:sz w:val="21"/>
          <w:szCs w:val="21"/>
          <w:spacing w:val="8"/>
        </w:rPr>
        <w:t xml:space="preserve">  </w:t>
      </w:r>
      <w:r>
        <w:rPr>
          <w:rFonts w:ascii="SimSun" w:hAnsi="SimSun" w:eastAsia="SimSun" w:cs="SimSun"/>
          <w:sz w:val="21"/>
          <w:szCs w:val="21"/>
        </w:rPr>
        <w:t>的经济价值凸显。由此催生出数据相关产业，推动社会发展。例如，区块</w:t>
      </w:r>
      <w:r>
        <w:rPr>
          <w:rFonts w:ascii="SimSun" w:hAnsi="SimSun" w:eastAsia="SimSun" w:cs="SimSun"/>
          <w:sz w:val="21"/>
          <w:szCs w:val="21"/>
          <w:spacing w:val="-1"/>
        </w:rPr>
        <w:t>链技</w:t>
      </w:r>
      <w:r>
        <w:rPr>
          <w:rFonts w:ascii="SimSun" w:hAnsi="SimSun" w:eastAsia="SimSun" w:cs="SimSun"/>
          <w:sz w:val="21"/>
          <w:szCs w:val="21"/>
        </w:rPr>
        <w:t xml:space="preserve"> </w:t>
      </w:r>
      <w:r>
        <w:rPr>
          <w:rFonts w:ascii="SimSun" w:hAnsi="SimSun" w:eastAsia="SimSun" w:cs="SimSun"/>
          <w:sz w:val="21"/>
          <w:szCs w:val="21"/>
        </w:rPr>
        <w:t>术、深度伪造技术、人工智能、大数据交易平台等。</w:t>
      </w:r>
      <w:r>
        <w:rPr>
          <w:rFonts w:ascii="SimSun" w:hAnsi="SimSun" w:eastAsia="SimSun" w:cs="SimSun"/>
          <w:sz w:val="21"/>
          <w:szCs w:val="21"/>
          <w:spacing w:val="-1"/>
        </w:rPr>
        <w:t>数据产业快速发展离不开</w:t>
      </w:r>
    </w:p>
    <w:p>
      <w:pPr>
        <w:pStyle w:val="BodyText"/>
        <w:spacing w:line="395" w:lineRule="auto"/>
        <w:rPr/>
      </w:pPr>
      <w:r/>
    </w:p>
    <w:p>
      <w:pPr>
        <w:ind w:left="309" w:right="97" w:firstLine="340"/>
        <w:spacing w:before="68" w:line="217" w:lineRule="auto"/>
        <w:rPr>
          <w:rFonts w:ascii="SimSun" w:hAnsi="SimSun" w:eastAsia="SimSun" w:cs="SimSun"/>
          <w:sz w:val="21"/>
          <w:szCs w:val="21"/>
        </w:rPr>
      </w:pPr>
      <w:r>
        <w:rPr>
          <w:rFonts w:ascii="SimSun" w:hAnsi="SimSun" w:eastAsia="SimSun" w:cs="SimSun"/>
          <w:sz w:val="21"/>
          <w:szCs w:val="21"/>
          <w:spacing w:val="-26"/>
        </w:rPr>
        <w:t>①</w:t>
      </w:r>
      <w:r>
        <w:rPr>
          <w:rFonts w:ascii="SimSun" w:hAnsi="SimSun" w:eastAsia="SimSun" w:cs="SimSun"/>
          <w:sz w:val="21"/>
          <w:szCs w:val="21"/>
          <w:spacing w:val="66"/>
        </w:rPr>
        <w:t xml:space="preserve"> </w:t>
      </w:r>
      <w:r>
        <w:rPr>
          <w:rFonts w:ascii="SimSun" w:hAnsi="SimSun" w:eastAsia="SimSun" w:cs="SimSun"/>
          <w:sz w:val="21"/>
          <w:szCs w:val="21"/>
          <w:spacing w:val="-26"/>
        </w:rPr>
        <w:t>金晶：《欧盟《一般数据保护条例&gt;:演进、要点与疑义》,载《欧洲研究》2018年</w:t>
      </w:r>
      <w:r>
        <w:rPr>
          <w:rFonts w:ascii="SimSun" w:hAnsi="SimSun" w:eastAsia="SimSun" w:cs="SimSun"/>
          <w:sz w:val="21"/>
          <w:szCs w:val="21"/>
        </w:rPr>
        <w:t xml:space="preserve"> </w:t>
      </w:r>
      <w:r>
        <w:rPr>
          <w:rFonts w:ascii="SimSun" w:hAnsi="SimSun" w:eastAsia="SimSun" w:cs="SimSun"/>
          <w:sz w:val="21"/>
          <w:szCs w:val="21"/>
          <w:spacing w:val="-7"/>
        </w:rPr>
        <w:t>第4期。</w:t>
      </w:r>
    </w:p>
    <w:p>
      <w:pPr>
        <w:ind w:left="309" w:firstLine="340"/>
        <w:spacing w:before="39" w:line="225" w:lineRule="auto"/>
        <w:rPr>
          <w:rFonts w:ascii="SimSun" w:hAnsi="SimSun" w:eastAsia="SimSun" w:cs="SimSun"/>
          <w:sz w:val="21"/>
          <w:szCs w:val="21"/>
        </w:rPr>
      </w:pPr>
      <w:r>
        <w:rPr>
          <w:rFonts w:ascii="SimSun" w:hAnsi="SimSun" w:eastAsia="SimSun" w:cs="SimSun"/>
          <w:sz w:val="21"/>
          <w:szCs w:val="21"/>
          <w:spacing w:val="-24"/>
          <w:w w:val="99"/>
        </w:rPr>
        <w:t>②</w:t>
      </w:r>
      <w:r>
        <w:rPr>
          <w:rFonts w:ascii="SimSun" w:hAnsi="SimSun" w:eastAsia="SimSun" w:cs="SimSun"/>
          <w:sz w:val="21"/>
          <w:szCs w:val="21"/>
          <w:spacing w:val="88"/>
        </w:rPr>
        <w:t xml:space="preserve"> </w:t>
      </w:r>
      <w:r>
        <w:rPr>
          <w:rFonts w:ascii="SimSun" w:hAnsi="SimSun" w:eastAsia="SimSun" w:cs="SimSun"/>
          <w:sz w:val="21"/>
          <w:szCs w:val="21"/>
          <w:spacing w:val="-24"/>
          <w:w w:val="99"/>
        </w:rPr>
        <w:t>张新宝：《从隐私到个人信息：利益再衡量的理论与制度安排》,载《中国法学》</w:t>
      </w:r>
      <w:r>
        <w:rPr>
          <w:rFonts w:ascii="SimSun" w:hAnsi="SimSun" w:eastAsia="SimSun" w:cs="SimSun"/>
          <w:sz w:val="21"/>
          <w:szCs w:val="21"/>
        </w:rPr>
        <w:t xml:space="preserve"> </w:t>
      </w:r>
      <w:r>
        <w:rPr>
          <w:rFonts w:ascii="SimSun" w:hAnsi="SimSun" w:eastAsia="SimSun" w:cs="SimSun"/>
          <w:sz w:val="21"/>
          <w:szCs w:val="21"/>
          <w:spacing w:val="-9"/>
        </w:rPr>
        <w:t>2015年第3期。</w:t>
      </w:r>
    </w:p>
    <w:p>
      <w:pPr>
        <w:ind w:left="309" w:firstLine="340"/>
        <w:spacing w:before="37" w:line="221" w:lineRule="auto"/>
        <w:rPr>
          <w:rFonts w:ascii="SimSun" w:hAnsi="SimSun" w:eastAsia="SimSun" w:cs="SimSun"/>
          <w:sz w:val="21"/>
          <w:szCs w:val="21"/>
        </w:rPr>
      </w:pPr>
      <w:r>
        <w:rPr>
          <w:rFonts w:ascii="SimSun" w:hAnsi="SimSun" w:eastAsia="SimSun" w:cs="SimSun"/>
          <w:sz w:val="21"/>
          <w:szCs w:val="21"/>
          <w:spacing w:val="-21"/>
          <w:w w:val="98"/>
        </w:rPr>
        <w:t>③</w:t>
      </w:r>
      <w:r>
        <w:rPr>
          <w:rFonts w:ascii="SimSun" w:hAnsi="SimSun" w:eastAsia="SimSun" w:cs="SimSun"/>
          <w:sz w:val="21"/>
          <w:szCs w:val="21"/>
          <w:spacing w:val="75"/>
        </w:rPr>
        <w:t xml:space="preserve"> </w:t>
      </w:r>
      <w:r>
        <w:rPr>
          <w:rFonts w:ascii="SimSun" w:hAnsi="SimSun" w:eastAsia="SimSun" w:cs="SimSun"/>
          <w:sz w:val="21"/>
          <w:szCs w:val="21"/>
          <w:spacing w:val="-21"/>
          <w:w w:val="98"/>
        </w:rPr>
        <w:t>杨翱宇：《数据财产权益的私法规范路径》,载《法律科学(西北政法大学学报)》</w:t>
      </w:r>
      <w:r>
        <w:rPr>
          <w:rFonts w:ascii="SimSun" w:hAnsi="SimSun" w:eastAsia="SimSun" w:cs="SimSun"/>
          <w:sz w:val="21"/>
          <w:szCs w:val="21"/>
        </w:rPr>
        <w:t xml:space="preserve"> </w:t>
      </w:r>
      <w:r>
        <w:rPr>
          <w:rFonts w:ascii="SimSun" w:hAnsi="SimSun" w:eastAsia="SimSun" w:cs="SimSun"/>
          <w:sz w:val="21"/>
          <w:szCs w:val="21"/>
          <w:spacing w:val="-9"/>
        </w:rPr>
        <w:t>2020年第2期。</w:t>
      </w:r>
    </w:p>
    <w:p>
      <w:pPr>
        <w:ind w:left="649"/>
        <w:spacing w:before="28" w:line="216" w:lineRule="auto"/>
        <w:rPr>
          <w:rFonts w:ascii="SimSun" w:hAnsi="SimSun" w:eastAsia="SimSun" w:cs="SimSun"/>
          <w:sz w:val="21"/>
          <w:szCs w:val="21"/>
        </w:rPr>
      </w:pPr>
      <w:r>
        <w:rPr>
          <w:rFonts w:ascii="SimSun" w:hAnsi="SimSun" w:eastAsia="SimSun" w:cs="SimSun"/>
          <w:sz w:val="21"/>
          <w:szCs w:val="21"/>
          <w:spacing w:val="-24"/>
          <w:w w:val="99"/>
        </w:rPr>
        <w:t>④</w:t>
      </w:r>
      <w:r>
        <w:rPr>
          <w:rFonts w:ascii="SimSun" w:hAnsi="SimSun" w:eastAsia="SimSun" w:cs="SimSun"/>
          <w:sz w:val="21"/>
          <w:szCs w:val="21"/>
          <w:spacing w:val="79"/>
        </w:rPr>
        <w:t xml:space="preserve"> </w:t>
      </w:r>
      <w:r>
        <w:rPr>
          <w:rFonts w:ascii="SimSun" w:hAnsi="SimSun" w:eastAsia="SimSun" w:cs="SimSun"/>
          <w:sz w:val="21"/>
          <w:szCs w:val="21"/>
          <w:spacing w:val="-24"/>
          <w:w w:val="99"/>
        </w:rPr>
        <w:t>魏鲁彬：《数据资源的产权分析》,山东大学2018年博士学位论文。</w:t>
      </w:r>
    </w:p>
    <w:p>
      <w:pPr>
        <w:spacing w:line="216" w:lineRule="auto"/>
        <w:sectPr>
          <w:pgSz w:w="8400" w:h="13160"/>
          <w:pgMar w:top="400" w:right="534" w:bottom="400" w:left="320" w:header="0" w:footer="0" w:gutter="0"/>
        </w:sectPr>
        <w:rPr>
          <w:rFonts w:ascii="SimSun" w:hAnsi="SimSun" w:eastAsia="SimSun" w:cs="SimSun"/>
          <w:sz w:val="21"/>
          <w:szCs w:val="21"/>
        </w:rPr>
      </w:pPr>
    </w:p>
    <w:p>
      <w:pPr>
        <w:ind w:left="5735"/>
        <w:rPr>
          <w:sz w:val="16"/>
          <w:szCs w:val="16"/>
        </w:rPr>
      </w:pPr>
      <w:r>
        <w:pict>
          <v:shape id="_x0000_s46" style="position:absolute;margin-left:366.752pt;margin-top:4.35822pt;mso-position-vertical-relative:text;mso-position-horizontal-relative:text;width:9.1pt;height:10pt;z-index:2517483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19</w:t>
                  </w:r>
                </w:p>
              </w:txbxContent>
            </v:textbox>
          </v:shape>
        </w:pict>
      </w:r>
      <w:r>
        <w:rPr>
          <w:rFonts w:ascii="SimHei" w:hAnsi="SimHei" w:eastAsia="SimHei" w:cs="SimHei"/>
          <w:sz w:val="16"/>
          <w:szCs w:val="16"/>
          <w:spacing w:val="-3"/>
        </w:rPr>
        <w:t>三、数据的法律属性</w:t>
      </w:r>
      <w:r>
        <w:rPr>
          <w:rFonts w:ascii="SimHei" w:hAnsi="SimHei" w:eastAsia="SimHei" w:cs="SimHei"/>
          <w:sz w:val="16"/>
          <w:szCs w:val="16"/>
          <w:spacing w:val="26"/>
          <w:w w:val="101"/>
        </w:rPr>
        <w:t xml:space="preserve"> </w:t>
      </w:r>
      <w:r>
        <w:rPr>
          <w:sz w:val="16"/>
          <w:szCs w:val="16"/>
          <w:position w:val="-3"/>
        </w:rPr>
        <w:drawing>
          <wp:inline distT="0" distB="0" distL="0" distR="0">
            <wp:extent cx="6385" cy="273012"/>
            <wp:effectExtent l="0" t="0" r="0" b="0"/>
            <wp:docPr id="74" name="IM 74"/>
            <wp:cNvGraphicFramePr/>
            <a:graphic>
              <a:graphicData uri="http://schemas.openxmlformats.org/drawingml/2006/picture">
                <pic:pic>
                  <pic:nvPicPr>
                    <pic:cNvPr id="74" name="IM 74"/>
                    <pic:cNvPicPr/>
                  </pic:nvPicPr>
                  <pic:blipFill>
                    <a:blip r:embed="rId47"/>
                    <a:stretch>
                      <a:fillRect/>
                    </a:stretch>
                  </pic:blipFill>
                  <pic:spPr>
                    <a:xfrm rot="0">
                      <a:off x="0" y="0"/>
                      <a:ext cx="6385" cy="273012"/>
                    </a:xfrm>
                    <a:prstGeom prst="rect">
                      <a:avLst/>
                    </a:prstGeom>
                  </pic:spPr>
                </pic:pic>
              </a:graphicData>
            </a:graphic>
          </wp:inline>
        </w:drawing>
      </w:r>
    </w:p>
    <w:p>
      <w:pPr>
        <w:pStyle w:val="BodyText"/>
        <w:spacing w:line="361" w:lineRule="auto"/>
        <w:rPr/>
      </w:pPr>
      <w:r/>
    </w:p>
    <w:p>
      <w:pPr>
        <w:ind w:left="105"/>
        <w:spacing w:before="69" w:line="219" w:lineRule="auto"/>
        <w:rPr>
          <w:rFonts w:ascii="SimSun" w:hAnsi="SimSun" w:eastAsia="SimSun" w:cs="SimSun"/>
          <w:sz w:val="21"/>
          <w:szCs w:val="21"/>
        </w:rPr>
      </w:pPr>
      <w:r>
        <w:rPr>
          <w:rFonts w:ascii="SimSun" w:hAnsi="SimSun" w:eastAsia="SimSun" w:cs="SimSun"/>
          <w:sz w:val="21"/>
          <w:szCs w:val="21"/>
          <w:spacing w:val="-2"/>
        </w:rPr>
        <w:t>法律的规制，完善的法律制度为数据的发展保驾护航。</w:t>
      </w:r>
    </w:p>
    <w:p>
      <w:pPr>
        <w:ind w:left="105" w:right="186" w:firstLine="420"/>
        <w:spacing w:before="76" w:line="286" w:lineRule="auto"/>
        <w:jc w:val="both"/>
        <w:rPr>
          <w:rFonts w:ascii="SimSun" w:hAnsi="SimSun" w:eastAsia="SimSun" w:cs="SimSun"/>
          <w:sz w:val="21"/>
          <w:szCs w:val="21"/>
        </w:rPr>
      </w:pPr>
      <w:r>
        <w:rPr>
          <w:rFonts w:ascii="SimSun" w:hAnsi="SimSun" w:eastAsia="SimSun" w:cs="SimSun"/>
          <w:sz w:val="21"/>
          <w:szCs w:val="21"/>
          <w:spacing w:val="-1"/>
        </w:rPr>
        <w:t>我国数据研究起步晚，缺乏明确的法律规制。数据研究起源于美国对与个 </w:t>
      </w:r>
      <w:r>
        <w:rPr>
          <w:rFonts w:ascii="SimSun" w:hAnsi="SimSun" w:eastAsia="SimSun" w:cs="SimSun"/>
          <w:sz w:val="21"/>
          <w:szCs w:val="21"/>
          <w:spacing w:val="-1"/>
        </w:rPr>
        <w:t>人相关的数据运用隐私保护，随着互联网技术的发展，数据与隐私的区别逐渐 </w:t>
      </w:r>
      <w:r>
        <w:rPr>
          <w:rFonts w:ascii="SimSun" w:hAnsi="SimSun" w:eastAsia="SimSun" w:cs="SimSun"/>
          <w:sz w:val="21"/>
          <w:szCs w:val="21"/>
          <w:spacing w:val="2"/>
        </w:rPr>
        <w:t>加深，人们开始将数据与隐私分开进行探讨，逐渐演变为对个人数据</w:t>
      </w:r>
      <w:r>
        <w:rPr>
          <w:rFonts w:ascii="SimSun" w:hAnsi="SimSun" w:eastAsia="SimSun" w:cs="SimSun"/>
          <w:sz w:val="21"/>
          <w:szCs w:val="21"/>
          <w:spacing w:val="1"/>
        </w:rPr>
        <w:t>的保护，</w:t>
      </w:r>
      <w:r>
        <w:rPr>
          <w:rFonts w:ascii="SimSun" w:hAnsi="SimSun" w:eastAsia="SimSun" w:cs="SimSun"/>
          <w:sz w:val="21"/>
          <w:szCs w:val="21"/>
        </w:rPr>
        <w:t xml:space="preserve"> </w:t>
      </w:r>
      <w:r>
        <w:rPr>
          <w:rFonts w:ascii="SimSun" w:hAnsi="SimSun" w:eastAsia="SimSun" w:cs="SimSun"/>
          <w:sz w:val="21"/>
          <w:szCs w:val="21"/>
          <w:spacing w:val="-1"/>
        </w:rPr>
        <w:t>代表国家有欧盟、美国等，到如今民事主体可直接协商定价来交易，数据的经 </w:t>
      </w:r>
      <w:r>
        <w:rPr>
          <w:rFonts w:ascii="SimSun" w:hAnsi="SimSun" w:eastAsia="SimSun" w:cs="SimSun"/>
          <w:sz w:val="21"/>
          <w:szCs w:val="21"/>
          <w:spacing w:val="-1"/>
        </w:rPr>
        <w:t>济价值浮现，个人信息的面纱终被揭开，背后的主宰数据暴露在实践中。个人 </w:t>
      </w:r>
      <w:r>
        <w:rPr>
          <w:rFonts w:ascii="SimSun" w:hAnsi="SimSun" w:eastAsia="SimSun" w:cs="SimSun"/>
          <w:sz w:val="21"/>
          <w:szCs w:val="21"/>
          <w:spacing w:val="-2"/>
        </w:rPr>
        <w:t>数据研究发展的历程，是数据真实属性浮出水面的过程。</w:t>
      </w:r>
    </w:p>
    <w:p>
      <w:pPr>
        <w:ind w:left="105" w:right="232" w:firstLine="420"/>
        <w:spacing w:before="134" w:line="287" w:lineRule="auto"/>
        <w:jc w:val="both"/>
        <w:rPr>
          <w:rFonts w:ascii="SimSun" w:hAnsi="SimSun" w:eastAsia="SimSun" w:cs="SimSun"/>
          <w:sz w:val="21"/>
          <w:szCs w:val="21"/>
        </w:rPr>
      </w:pPr>
      <w:r>
        <w:rPr>
          <w:rFonts w:ascii="SimSun" w:hAnsi="SimSun" w:eastAsia="SimSun" w:cs="SimSun"/>
          <w:sz w:val="21"/>
          <w:szCs w:val="21"/>
        </w:rPr>
        <w:t>数据法律属性的研究目的是探讨数据在法律规制</w:t>
      </w:r>
      <w:r>
        <w:rPr>
          <w:rFonts w:ascii="SimSun" w:hAnsi="SimSun" w:eastAsia="SimSun" w:cs="SimSun"/>
          <w:sz w:val="21"/>
          <w:szCs w:val="21"/>
          <w:spacing w:val="-1"/>
        </w:rPr>
        <w:t>中是利益还是权利，如果</w:t>
      </w:r>
      <w:r>
        <w:rPr>
          <w:rFonts w:ascii="SimSun" w:hAnsi="SimSun" w:eastAsia="SimSun" w:cs="SimSun"/>
          <w:sz w:val="21"/>
          <w:szCs w:val="21"/>
        </w:rPr>
        <w:t xml:space="preserve"> </w:t>
      </w:r>
      <w:r>
        <w:rPr>
          <w:rFonts w:ascii="SimSun" w:hAnsi="SimSun" w:eastAsia="SimSun" w:cs="SimSun"/>
          <w:sz w:val="21"/>
          <w:szCs w:val="21"/>
          <w:spacing w:val="3"/>
        </w:rPr>
        <w:t>是权利，那么该权利客体是什么,以及赋予其何种权利。权利是法学理论最成</w:t>
      </w:r>
      <w:r>
        <w:rPr>
          <w:rFonts w:ascii="SimSun" w:hAnsi="SimSun" w:eastAsia="SimSun" w:cs="SimSun"/>
          <w:sz w:val="21"/>
          <w:szCs w:val="21"/>
          <w:spacing w:val="1"/>
        </w:rPr>
        <w:t xml:space="preserve"> </w:t>
      </w:r>
      <w:r>
        <w:rPr>
          <w:rFonts w:ascii="SimSun" w:hAnsi="SimSun" w:eastAsia="SimSun" w:cs="SimSun"/>
          <w:sz w:val="21"/>
          <w:szCs w:val="21"/>
        </w:rPr>
        <w:t>熟和最本质的范畴，是意识层面与制度的媒介。①国内外学者对数据的法律规</w:t>
      </w:r>
      <w:r>
        <w:rPr>
          <w:rFonts w:ascii="SimSun" w:hAnsi="SimSun" w:eastAsia="SimSun" w:cs="SimSun"/>
          <w:sz w:val="21"/>
          <w:szCs w:val="21"/>
          <w:spacing w:val="18"/>
        </w:rPr>
        <w:t xml:space="preserve"> </w:t>
      </w:r>
      <w:r>
        <w:rPr>
          <w:rFonts w:ascii="SimSun" w:hAnsi="SimSun" w:eastAsia="SimSun" w:cs="SimSun"/>
          <w:sz w:val="21"/>
          <w:szCs w:val="21"/>
        </w:rPr>
        <w:t>制展开了激烈的研讨。我国学者有对大数据的财产属</w:t>
      </w:r>
      <w:r>
        <w:rPr>
          <w:rFonts w:ascii="SimSun" w:hAnsi="SimSun" w:eastAsia="SimSun" w:cs="SimSun"/>
          <w:sz w:val="21"/>
          <w:szCs w:val="21"/>
          <w:spacing w:val="-1"/>
        </w:rPr>
        <w:t>性进行探讨，有对数据权</w:t>
      </w:r>
      <w:r>
        <w:rPr>
          <w:rFonts w:ascii="SimSun" w:hAnsi="SimSun" w:eastAsia="SimSun" w:cs="SimSun"/>
          <w:sz w:val="21"/>
          <w:szCs w:val="21"/>
        </w:rPr>
        <w:t xml:space="preserve"> </w:t>
      </w:r>
      <w:r>
        <w:rPr>
          <w:rFonts w:ascii="SimSun" w:hAnsi="SimSun" w:eastAsia="SimSun" w:cs="SimSun"/>
          <w:sz w:val="21"/>
          <w:szCs w:val="21"/>
        </w:rPr>
        <w:t>利归属与取得进行分析，也有对用户数据的保护进行</w:t>
      </w:r>
      <w:r>
        <w:rPr>
          <w:rFonts w:ascii="SimSun" w:hAnsi="SimSun" w:eastAsia="SimSun" w:cs="SimSun"/>
          <w:sz w:val="21"/>
          <w:szCs w:val="21"/>
          <w:spacing w:val="-1"/>
        </w:rPr>
        <w:t>构建等。数据本体及其衍</w:t>
      </w:r>
      <w:r>
        <w:rPr>
          <w:rFonts w:ascii="SimSun" w:hAnsi="SimSun" w:eastAsia="SimSun" w:cs="SimSun"/>
          <w:sz w:val="21"/>
          <w:szCs w:val="21"/>
        </w:rPr>
        <w:t xml:space="preserve"> </w:t>
      </w:r>
      <w:r>
        <w:rPr>
          <w:rFonts w:ascii="SimSun" w:hAnsi="SimSun" w:eastAsia="SimSun" w:cs="SimSun"/>
          <w:sz w:val="21"/>
          <w:szCs w:val="21"/>
        </w:rPr>
        <w:t>生物的保护值得我们研究，但无论金字塔顶端有多绚</w:t>
      </w:r>
      <w:r>
        <w:rPr>
          <w:rFonts w:ascii="SimSun" w:hAnsi="SimSun" w:eastAsia="SimSun" w:cs="SimSun"/>
          <w:sz w:val="21"/>
          <w:szCs w:val="21"/>
          <w:spacing w:val="-1"/>
        </w:rPr>
        <w:t>丽，我们仍需明确数据的</w:t>
      </w:r>
      <w:r>
        <w:rPr>
          <w:rFonts w:ascii="SimSun" w:hAnsi="SimSun" w:eastAsia="SimSun" w:cs="SimSun"/>
          <w:sz w:val="21"/>
          <w:szCs w:val="21"/>
        </w:rPr>
        <w:t xml:space="preserve"> </w:t>
      </w:r>
      <w:r>
        <w:rPr>
          <w:rFonts w:ascii="SimSun" w:hAnsi="SimSun" w:eastAsia="SimSun" w:cs="SimSun"/>
          <w:sz w:val="21"/>
          <w:szCs w:val="21"/>
          <w:spacing w:val="-2"/>
        </w:rPr>
        <w:t>基本法律属性。塔底足够结实，塔尖的构筑才更稳固。</w:t>
      </w:r>
    </w:p>
    <w:p>
      <w:pPr>
        <w:ind w:left="105" w:right="234" w:firstLine="420"/>
        <w:spacing w:before="132" w:line="279" w:lineRule="auto"/>
        <w:jc w:val="both"/>
        <w:rPr>
          <w:rFonts w:ascii="SimSun" w:hAnsi="SimSun" w:eastAsia="SimSun" w:cs="SimSun"/>
          <w:sz w:val="21"/>
          <w:szCs w:val="21"/>
        </w:rPr>
      </w:pPr>
      <w:r>
        <w:rPr>
          <w:rFonts w:ascii="SimSun" w:hAnsi="SimSun" w:eastAsia="SimSun" w:cs="SimSun"/>
          <w:sz w:val="21"/>
          <w:szCs w:val="21"/>
        </w:rPr>
        <w:t>明晰数据的法律属性是探讨制定数据资源确权、开放、流通、交易相关制</w:t>
      </w:r>
      <w:r>
        <w:rPr>
          <w:rFonts w:ascii="SimSun" w:hAnsi="SimSun" w:eastAsia="SimSun" w:cs="SimSun"/>
          <w:sz w:val="21"/>
          <w:szCs w:val="21"/>
          <w:spacing w:val="7"/>
        </w:rPr>
        <w:t xml:space="preserve"> </w:t>
      </w:r>
      <w:r>
        <w:rPr>
          <w:rFonts w:ascii="SimSun" w:hAnsi="SimSun" w:eastAsia="SimSun" w:cs="SimSun"/>
          <w:sz w:val="21"/>
          <w:szCs w:val="21"/>
        </w:rPr>
        <w:t>度的起点，是形成法律关系的基础，这将促进数据保护模式的构建，确定民法</w:t>
      </w:r>
      <w:r>
        <w:rPr>
          <w:rFonts w:ascii="SimSun" w:hAnsi="SimSun" w:eastAsia="SimSun" w:cs="SimSun"/>
          <w:sz w:val="21"/>
          <w:szCs w:val="21"/>
          <w:spacing w:val="16"/>
        </w:rPr>
        <w:t xml:space="preserve"> </w:t>
      </w:r>
      <w:r>
        <w:rPr>
          <w:rFonts w:ascii="SimSun" w:hAnsi="SimSun" w:eastAsia="SimSun" w:cs="SimSun"/>
          <w:sz w:val="21"/>
          <w:szCs w:val="21"/>
        </w:rPr>
        <w:t>对数据的基本态度和定位，由此间接明确数据司法案件的</w:t>
      </w:r>
      <w:r>
        <w:rPr>
          <w:rFonts w:ascii="SimSun" w:hAnsi="SimSun" w:eastAsia="SimSun" w:cs="SimSun"/>
          <w:sz w:val="21"/>
          <w:szCs w:val="21"/>
          <w:spacing w:val="-1"/>
        </w:rPr>
        <w:t>审判程序与内容，促</w:t>
      </w:r>
      <w:r>
        <w:rPr>
          <w:rFonts w:ascii="SimSun" w:hAnsi="SimSun" w:eastAsia="SimSun" w:cs="SimSun"/>
          <w:sz w:val="21"/>
          <w:szCs w:val="21"/>
        </w:rPr>
        <w:t xml:space="preserve"> </w:t>
      </w:r>
      <w:r>
        <w:rPr>
          <w:rFonts w:ascii="SimSun" w:hAnsi="SimSun" w:eastAsia="SimSun" w:cs="SimSun"/>
          <w:sz w:val="21"/>
          <w:szCs w:val="21"/>
          <w:spacing w:val="-3"/>
        </w:rPr>
        <w:t>进有效的数据裁判和审判。</w:t>
      </w:r>
    </w:p>
    <w:p>
      <w:pPr>
        <w:ind w:left="105" w:right="230" w:firstLine="400"/>
        <w:spacing w:before="118" w:line="283" w:lineRule="auto"/>
        <w:jc w:val="both"/>
        <w:rPr>
          <w:rFonts w:ascii="SimSun" w:hAnsi="SimSun" w:eastAsia="SimSun" w:cs="SimSun"/>
          <w:sz w:val="21"/>
          <w:szCs w:val="21"/>
        </w:rPr>
      </w:pPr>
      <w:r>
        <w:rPr>
          <w:rFonts w:ascii="SimSun" w:hAnsi="SimSun" w:eastAsia="SimSun" w:cs="SimSun"/>
          <w:sz w:val="21"/>
          <w:szCs w:val="21"/>
          <w:spacing w:val="10"/>
        </w:rPr>
        <w:t>2020年3月30日，中共中央、国务院印发《关于构建更加完善</w:t>
      </w:r>
      <w:r>
        <w:rPr>
          <w:rFonts w:ascii="SimSun" w:hAnsi="SimSun" w:eastAsia="SimSun" w:cs="SimSun"/>
          <w:sz w:val="21"/>
          <w:szCs w:val="21"/>
          <w:spacing w:val="9"/>
        </w:rPr>
        <w:t>的要素市</w:t>
      </w:r>
      <w:r>
        <w:rPr>
          <w:rFonts w:ascii="SimSun" w:hAnsi="SimSun" w:eastAsia="SimSun" w:cs="SimSun"/>
          <w:sz w:val="21"/>
          <w:szCs w:val="21"/>
        </w:rPr>
        <w:t xml:space="preserve"> </w:t>
      </w:r>
      <w:r>
        <w:rPr>
          <w:rFonts w:ascii="SimSun" w:hAnsi="SimSun" w:eastAsia="SimSun" w:cs="SimSun"/>
          <w:sz w:val="21"/>
          <w:szCs w:val="21"/>
        </w:rPr>
        <w:t>场化配置体制机制的意见》首次明确将数据纳入生产要素</w:t>
      </w:r>
      <w:r>
        <w:rPr>
          <w:rFonts w:ascii="SimSun" w:hAnsi="SimSun" w:eastAsia="SimSun" w:cs="SimSun"/>
          <w:sz w:val="21"/>
          <w:szCs w:val="21"/>
          <w:spacing w:val="-1"/>
        </w:rPr>
        <w:t>。生产要素是经济学</w:t>
      </w:r>
      <w:r>
        <w:rPr>
          <w:rFonts w:ascii="SimSun" w:hAnsi="SimSun" w:eastAsia="SimSun" w:cs="SimSun"/>
          <w:sz w:val="21"/>
          <w:szCs w:val="21"/>
        </w:rPr>
        <w:t xml:space="preserve"> </w:t>
      </w:r>
      <w:r>
        <w:rPr>
          <w:rFonts w:ascii="SimSun" w:hAnsi="SimSun" w:eastAsia="SimSun" w:cs="SimSun"/>
          <w:sz w:val="21"/>
          <w:szCs w:val="21"/>
          <w:spacing w:val="7"/>
        </w:rPr>
        <w:t>的一个基本范畴，在经济视域下数据法律属性的确定，加强对数据的有效管</w:t>
      </w:r>
      <w:r>
        <w:rPr>
          <w:rFonts w:ascii="SimSun" w:hAnsi="SimSun" w:eastAsia="SimSun" w:cs="SimSun"/>
          <w:sz w:val="21"/>
          <w:szCs w:val="21"/>
        </w:rPr>
        <w:t xml:space="preserve"> </w:t>
      </w:r>
      <w:r>
        <w:rPr>
          <w:rFonts w:ascii="SimSun" w:hAnsi="SimSun" w:eastAsia="SimSun" w:cs="SimSun"/>
          <w:sz w:val="21"/>
          <w:szCs w:val="21"/>
        </w:rPr>
        <w:t>控，有利于加快数据要素市场的培育；理清数据法律属性</w:t>
      </w:r>
      <w:r>
        <w:rPr>
          <w:rFonts w:ascii="SimSun" w:hAnsi="SimSun" w:eastAsia="SimSun" w:cs="SimSun"/>
          <w:sz w:val="21"/>
          <w:szCs w:val="21"/>
          <w:spacing w:val="-1"/>
        </w:rPr>
        <w:t>，有利于数据共享市</w:t>
      </w:r>
      <w:r>
        <w:rPr>
          <w:rFonts w:ascii="SimSun" w:hAnsi="SimSun" w:eastAsia="SimSun" w:cs="SimSun"/>
          <w:sz w:val="21"/>
          <w:szCs w:val="21"/>
        </w:rPr>
        <w:t xml:space="preserve"> </w:t>
      </w:r>
      <w:r>
        <w:rPr>
          <w:rFonts w:ascii="SimSun" w:hAnsi="SimSun" w:eastAsia="SimSun" w:cs="SimSun"/>
          <w:sz w:val="21"/>
          <w:szCs w:val="21"/>
          <w:spacing w:val="-3"/>
        </w:rPr>
        <w:t>场或市场化配置机制的构建。</w:t>
      </w:r>
    </w:p>
    <w:p>
      <w:pPr>
        <w:ind w:left="528"/>
        <w:spacing w:before="268" w:line="221" w:lineRule="auto"/>
        <w:rPr>
          <w:rFonts w:ascii="SimHei" w:hAnsi="SimHei" w:eastAsia="SimHei" w:cs="SimHei"/>
          <w:sz w:val="25"/>
          <w:szCs w:val="25"/>
        </w:rPr>
      </w:pPr>
      <w:r>
        <w:rPr>
          <w:rFonts w:ascii="SimHei" w:hAnsi="SimHei" w:eastAsia="SimHei" w:cs="SimHei"/>
          <w:sz w:val="25"/>
          <w:szCs w:val="25"/>
          <w:b/>
          <w:bCs/>
          <w:spacing w:val="-11"/>
        </w:rPr>
        <w:t>(二)数据法律属性的学说及司法判例</w:t>
      </w:r>
    </w:p>
    <w:p>
      <w:pPr>
        <w:ind w:left="105" w:right="260" w:firstLine="420"/>
        <w:spacing w:before="234" w:line="272" w:lineRule="auto"/>
        <w:jc w:val="both"/>
        <w:rPr>
          <w:rFonts w:ascii="SimSun" w:hAnsi="SimSun" w:eastAsia="SimSun" w:cs="SimSun"/>
          <w:sz w:val="21"/>
          <w:szCs w:val="21"/>
        </w:rPr>
      </w:pPr>
      <w:r>
        <w:rPr>
          <w:rFonts w:ascii="SimSun" w:hAnsi="SimSun" w:eastAsia="SimSun" w:cs="SimSun"/>
          <w:sz w:val="21"/>
          <w:szCs w:val="21"/>
        </w:rPr>
        <w:t>我国学者对数据的法律属性进行了大量研究，包</w:t>
      </w:r>
      <w:r>
        <w:rPr>
          <w:rFonts w:ascii="SimSun" w:hAnsi="SimSun" w:eastAsia="SimSun" w:cs="SimSun"/>
          <w:sz w:val="21"/>
          <w:szCs w:val="21"/>
          <w:spacing w:val="-1"/>
        </w:rPr>
        <w:t>括大数据财产属性、数据</w:t>
      </w:r>
      <w:r>
        <w:rPr>
          <w:rFonts w:ascii="SimSun" w:hAnsi="SimSun" w:eastAsia="SimSun" w:cs="SimSun"/>
          <w:sz w:val="21"/>
          <w:szCs w:val="21"/>
        </w:rPr>
        <w:t xml:space="preserve"> </w:t>
      </w:r>
      <w:r>
        <w:rPr>
          <w:rFonts w:ascii="SimSun" w:hAnsi="SimSun" w:eastAsia="SimSun" w:cs="SimSun"/>
          <w:sz w:val="21"/>
          <w:szCs w:val="21"/>
        </w:rPr>
        <w:t>法律属性、衍生数据、政府数据、用户数据、科学数</w:t>
      </w:r>
      <w:r>
        <w:rPr>
          <w:rFonts w:ascii="SimSun" w:hAnsi="SimSun" w:eastAsia="SimSun" w:cs="SimSun"/>
          <w:sz w:val="21"/>
          <w:szCs w:val="21"/>
          <w:spacing w:val="-1"/>
        </w:rPr>
        <w:t>据法律属性、个人数据法</w:t>
      </w:r>
      <w:r>
        <w:rPr>
          <w:rFonts w:ascii="SimSun" w:hAnsi="SimSun" w:eastAsia="SimSun" w:cs="SimSun"/>
          <w:sz w:val="21"/>
          <w:szCs w:val="21"/>
        </w:rPr>
        <w:t xml:space="preserve"> </w:t>
      </w:r>
      <w:r>
        <w:rPr>
          <w:rFonts w:ascii="SimSun" w:hAnsi="SimSun" w:eastAsia="SimSun" w:cs="SimSun"/>
          <w:sz w:val="21"/>
          <w:szCs w:val="21"/>
        </w:rPr>
        <w:t>律属性的研究。试图从不同场域的数据或对数据本质属</w:t>
      </w:r>
      <w:r>
        <w:rPr>
          <w:rFonts w:ascii="SimSun" w:hAnsi="SimSun" w:eastAsia="SimSun" w:cs="SimSun"/>
          <w:sz w:val="21"/>
          <w:szCs w:val="21"/>
          <w:spacing w:val="-1"/>
        </w:rPr>
        <w:t>性的研究中窥探数据的</w:t>
      </w:r>
    </w:p>
    <w:p>
      <w:pPr>
        <w:pStyle w:val="BodyText"/>
        <w:spacing w:line="407" w:lineRule="auto"/>
        <w:rPr/>
      </w:pPr>
      <w:r/>
    </w:p>
    <w:p>
      <w:pPr>
        <w:ind w:right="213" w:firstLine="465"/>
        <w:spacing w:before="70" w:line="216" w:lineRule="auto"/>
        <w:rPr>
          <w:rFonts w:ascii="SimSun" w:hAnsi="SimSun" w:eastAsia="SimSun" w:cs="SimSun"/>
          <w:sz w:val="21"/>
          <w:szCs w:val="21"/>
        </w:rPr>
      </w:pPr>
      <w:r>
        <w:rPr>
          <w:rFonts w:ascii="SimSun" w:hAnsi="SimSun" w:eastAsia="SimSun" w:cs="SimSun"/>
          <w:sz w:val="21"/>
          <w:szCs w:val="21"/>
          <w:spacing w:val="-22"/>
          <w:w w:val="99"/>
        </w:rPr>
        <w:t>①</w:t>
      </w:r>
      <w:r>
        <w:rPr>
          <w:rFonts w:ascii="SimSun" w:hAnsi="SimSun" w:eastAsia="SimSun" w:cs="SimSun"/>
          <w:sz w:val="21"/>
          <w:szCs w:val="21"/>
          <w:spacing w:val="63"/>
        </w:rPr>
        <w:t xml:space="preserve"> </w:t>
      </w:r>
      <w:r>
        <w:rPr>
          <w:rFonts w:ascii="SimSun" w:hAnsi="SimSun" w:eastAsia="SimSun" w:cs="SimSun"/>
          <w:sz w:val="21"/>
          <w:szCs w:val="21"/>
          <w:spacing w:val="-22"/>
          <w:w w:val="99"/>
        </w:rPr>
        <w:t>程建华、王珂珂：《再论数据的法律属性——兼评《民法典〉第127条规定》,载</w:t>
      </w:r>
      <w:r>
        <w:rPr>
          <w:rFonts w:ascii="SimSun" w:hAnsi="SimSun" w:eastAsia="SimSun" w:cs="SimSun"/>
          <w:sz w:val="21"/>
          <w:szCs w:val="21"/>
        </w:rPr>
        <w:t xml:space="preserve"> </w:t>
      </w:r>
      <w:r>
        <w:rPr>
          <w:rFonts w:ascii="SimSun" w:hAnsi="SimSun" w:eastAsia="SimSun" w:cs="SimSun"/>
          <w:sz w:val="21"/>
          <w:szCs w:val="21"/>
          <w:spacing w:val="-20"/>
        </w:rPr>
        <w:t>《重庆邮电大学学报(社会科学版)》2020年第5</w:t>
      </w:r>
      <w:r>
        <w:rPr>
          <w:rFonts w:ascii="SimSun" w:hAnsi="SimSun" w:eastAsia="SimSun" w:cs="SimSun"/>
          <w:sz w:val="21"/>
          <w:szCs w:val="21"/>
          <w:spacing w:val="-21"/>
        </w:rPr>
        <w:t>期。</w:t>
      </w:r>
    </w:p>
    <w:p>
      <w:pPr>
        <w:spacing w:line="216" w:lineRule="auto"/>
        <w:sectPr>
          <w:pgSz w:w="8380" w:h="13140"/>
          <w:pgMar w:top="380" w:right="378" w:bottom="400" w:left="504" w:header="0" w:footer="0" w:gutter="0"/>
        </w:sectPr>
        <w:rPr>
          <w:rFonts w:ascii="SimSun" w:hAnsi="SimSun" w:eastAsia="SimSun" w:cs="SimSun"/>
          <w:sz w:val="21"/>
          <w:szCs w:val="21"/>
        </w:rPr>
      </w:pPr>
    </w:p>
    <w:p>
      <w:pPr>
        <w:ind w:left="309"/>
        <w:spacing w:before="99"/>
        <w:rPr>
          <w:rFonts w:ascii="SimHei" w:hAnsi="SimHei" w:eastAsia="SimHei" w:cs="SimHei"/>
          <w:sz w:val="20"/>
          <w:szCs w:val="20"/>
        </w:rPr>
      </w:pPr>
      <w:r>
        <w:drawing>
          <wp:anchor distT="0" distB="0" distL="0" distR="0" simplePos="0" relativeHeight="251752448" behindDoc="0" locked="0" layoutInCell="0" allowOverlap="1">
            <wp:simplePos x="0" y="0"/>
            <wp:positionH relativeFrom="page">
              <wp:posOffset>457177</wp:posOffset>
            </wp:positionH>
            <wp:positionV relativeFrom="page">
              <wp:posOffset>6572215</wp:posOffset>
            </wp:positionV>
            <wp:extent cx="1162065" cy="6351"/>
            <wp:effectExtent l="0" t="0" r="0" b="0"/>
            <wp:wrapNone/>
            <wp:docPr id="76" name="IM 76"/>
            <wp:cNvGraphicFramePr/>
            <a:graphic>
              <a:graphicData uri="http://schemas.openxmlformats.org/drawingml/2006/picture">
                <pic:pic>
                  <pic:nvPicPr>
                    <pic:cNvPr id="76" name="IM 76"/>
                    <pic:cNvPicPr/>
                  </pic:nvPicPr>
                  <pic:blipFill>
                    <a:blip r:embed="rId48"/>
                    <a:stretch>
                      <a:fillRect/>
                    </a:stretch>
                  </pic:blipFill>
                  <pic:spPr>
                    <a:xfrm rot="0">
                      <a:off x="0" y="0"/>
                      <a:ext cx="1162065" cy="6351"/>
                    </a:xfrm>
                    <a:prstGeom prst="rect">
                      <a:avLst/>
                    </a:prstGeom>
                  </pic:spPr>
                </pic:pic>
              </a:graphicData>
            </a:graphic>
          </wp:anchor>
        </w:drawing>
      </w:r>
      <w:r>
        <w:pict>
          <v:shape id="_x0000_s48" style="position:absolute;margin-left:-1pt;margin-top:7.98926pt;mso-position-vertical-relative:text;mso-position-horizontal-relative:text;width:11.5pt;height:8.95pt;z-index:25175142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20</w:t>
                  </w:r>
                </w:p>
              </w:txbxContent>
            </v:textbox>
          </v:shape>
        </w:pict>
      </w:r>
      <w:r>
        <w:rPr>
          <w:rFonts w:ascii="SimHei" w:hAnsi="SimHei" w:eastAsia="SimHei" w:cs="SimHei"/>
          <w:sz w:val="20"/>
          <w:szCs w:val="20"/>
          <w:position w:val="-4"/>
        </w:rPr>
        <w:drawing>
          <wp:inline distT="0" distB="0" distL="0" distR="0">
            <wp:extent cx="6347" cy="273093"/>
            <wp:effectExtent l="0" t="0" r="0" b="0"/>
            <wp:docPr id="78" name="IM 78"/>
            <wp:cNvGraphicFramePr/>
            <a:graphic>
              <a:graphicData uri="http://schemas.openxmlformats.org/drawingml/2006/picture">
                <pic:pic>
                  <pic:nvPicPr>
                    <pic:cNvPr id="78" name="IM 78"/>
                    <pic:cNvPicPr/>
                  </pic:nvPicPr>
                  <pic:blipFill>
                    <a:blip r:embed="rId49"/>
                    <a:stretch>
                      <a:fillRect/>
                    </a:stretch>
                  </pic:blipFill>
                  <pic:spPr>
                    <a:xfrm rot="0">
                      <a:off x="0" y="0"/>
                      <a:ext cx="6347" cy="273093"/>
                    </a:xfrm>
                    <a:prstGeom prst="rect">
                      <a:avLst/>
                    </a:prstGeom>
                  </pic:spPr>
                </pic:pic>
              </a:graphicData>
            </a:graphic>
          </wp:inline>
        </w:drawing>
      </w:r>
      <w:r>
        <w:rPr>
          <w:rFonts w:ascii="SimHei" w:hAnsi="SimHei" w:eastAsia="SimHei" w:cs="SimHei"/>
          <w:sz w:val="20"/>
          <w:szCs w:val="20"/>
          <w:spacing w:val="20"/>
        </w:rPr>
        <w:t xml:space="preserve"> </w:t>
      </w:r>
      <w:r>
        <w:rPr>
          <w:rFonts w:ascii="SimHei" w:hAnsi="SimHei" w:eastAsia="SimHei" w:cs="SimHei"/>
          <w:sz w:val="20"/>
          <w:szCs w:val="20"/>
          <w:spacing w:val="-23"/>
          <w:w w:val="93"/>
        </w:rPr>
        <w:t>第一章</w:t>
      </w:r>
      <w:r>
        <w:rPr>
          <w:rFonts w:ascii="SimHei" w:hAnsi="SimHei" w:eastAsia="SimHei" w:cs="SimHei"/>
          <w:sz w:val="20"/>
          <w:szCs w:val="20"/>
          <w:spacing w:val="-23"/>
          <w:w w:val="93"/>
        </w:rPr>
        <w:t xml:space="preserve">  </w:t>
      </w:r>
      <w:r>
        <w:rPr>
          <w:rFonts w:ascii="SimHei" w:hAnsi="SimHei" w:eastAsia="SimHei" w:cs="SimHei"/>
          <w:sz w:val="20"/>
          <w:szCs w:val="20"/>
          <w:spacing w:val="-23"/>
          <w:w w:val="93"/>
        </w:rPr>
        <w:t>数据的法律属性与内涵研究</w:t>
      </w:r>
    </w:p>
    <w:p>
      <w:pPr>
        <w:pStyle w:val="BodyText"/>
        <w:spacing w:line="353" w:lineRule="auto"/>
        <w:rPr/>
      </w:pPr>
      <w:r/>
    </w:p>
    <w:p>
      <w:pPr>
        <w:ind w:left="309"/>
        <w:spacing w:before="65" w:line="219" w:lineRule="auto"/>
        <w:rPr>
          <w:rFonts w:ascii="SimSun" w:hAnsi="SimSun" w:eastAsia="SimSun" w:cs="SimSun"/>
          <w:sz w:val="20"/>
          <w:szCs w:val="20"/>
        </w:rPr>
      </w:pPr>
      <w:r>
        <w:rPr>
          <w:rFonts w:ascii="SimSun" w:hAnsi="SimSun" w:eastAsia="SimSun" w:cs="SimSun"/>
          <w:sz w:val="20"/>
          <w:szCs w:val="20"/>
          <w:spacing w:val="8"/>
        </w:rPr>
        <w:t>真容，以期保护数据合法的发展。</w:t>
      </w:r>
    </w:p>
    <w:p>
      <w:pPr>
        <w:ind w:left="743"/>
        <w:spacing w:before="78" w:line="222" w:lineRule="auto"/>
        <w:outlineLvl w:val="1"/>
        <w:rPr>
          <w:rFonts w:ascii="SimHei" w:hAnsi="SimHei" w:eastAsia="SimHei" w:cs="SimHei"/>
          <w:sz w:val="22"/>
          <w:szCs w:val="22"/>
        </w:rPr>
      </w:pPr>
      <w:r>
        <w:rPr>
          <w:rFonts w:ascii="SimHei" w:hAnsi="SimHei" w:eastAsia="SimHei" w:cs="SimHei"/>
          <w:sz w:val="22"/>
          <w:szCs w:val="22"/>
          <w:b/>
          <w:bCs/>
          <w:spacing w:val="-8"/>
        </w:rPr>
        <w:t>1.数据赋权保护之争</w:t>
      </w:r>
    </w:p>
    <w:p>
      <w:pPr>
        <w:ind w:left="309" w:right="45" w:firstLine="429"/>
        <w:spacing w:before="109" w:line="290" w:lineRule="auto"/>
        <w:jc w:val="both"/>
        <w:rPr>
          <w:rFonts w:ascii="SimSun" w:hAnsi="SimSun" w:eastAsia="SimSun" w:cs="SimSun"/>
          <w:sz w:val="20"/>
          <w:szCs w:val="20"/>
        </w:rPr>
      </w:pPr>
      <w:r>
        <w:rPr>
          <w:rFonts w:ascii="SimSun" w:hAnsi="SimSun" w:eastAsia="SimSun" w:cs="SimSun"/>
          <w:sz w:val="20"/>
          <w:szCs w:val="20"/>
          <w:spacing w:val="10"/>
        </w:rPr>
        <w:t>权益是由不同权益集合而成的权利束，其包括法定权利和受法律保护的利</w:t>
      </w:r>
      <w:r>
        <w:rPr>
          <w:rFonts w:ascii="SimSun" w:hAnsi="SimSun" w:eastAsia="SimSun" w:cs="SimSun"/>
          <w:sz w:val="20"/>
          <w:szCs w:val="20"/>
          <w:spacing w:val="3"/>
        </w:rPr>
        <w:t xml:space="preserve"> </w:t>
      </w:r>
      <w:r>
        <w:rPr>
          <w:rFonts w:ascii="SimSun" w:hAnsi="SimSun" w:eastAsia="SimSun" w:cs="SimSun"/>
          <w:sz w:val="20"/>
          <w:szCs w:val="20"/>
          <w:spacing w:val="6"/>
        </w:rPr>
        <w:t>益。①对数据是赋予权利保护还是视为利益保护学界有不同的观点</w:t>
      </w:r>
      <w:r>
        <w:rPr>
          <w:rFonts w:ascii="SimSun" w:hAnsi="SimSun" w:eastAsia="SimSun" w:cs="SimSun"/>
          <w:sz w:val="20"/>
          <w:szCs w:val="20"/>
          <w:spacing w:val="5"/>
        </w:rPr>
        <w:t>。</w:t>
      </w:r>
      <w:r>
        <w:rPr>
          <w:rFonts w:ascii="SimSun" w:hAnsi="SimSun" w:eastAsia="SimSun" w:cs="SimSun"/>
          <w:sz w:val="20"/>
          <w:szCs w:val="20"/>
          <w:spacing w:val="50"/>
        </w:rPr>
        <w:t xml:space="preserve"> </w:t>
      </w:r>
      <w:r>
        <w:rPr>
          <w:rFonts w:ascii="SimSun" w:hAnsi="SimSun" w:eastAsia="SimSun" w:cs="SimSun"/>
          <w:sz w:val="20"/>
          <w:szCs w:val="20"/>
          <w:spacing w:val="5"/>
        </w:rPr>
        <w:t>一部分学</w:t>
      </w:r>
      <w:r>
        <w:rPr>
          <w:rFonts w:ascii="SimSun" w:hAnsi="SimSun" w:eastAsia="SimSun" w:cs="SimSun"/>
          <w:sz w:val="20"/>
          <w:szCs w:val="20"/>
        </w:rPr>
        <w:t xml:space="preserve"> </w:t>
      </w:r>
      <w:r>
        <w:rPr>
          <w:rFonts w:ascii="SimSun" w:hAnsi="SimSun" w:eastAsia="SimSun" w:cs="SimSun"/>
          <w:sz w:val="20"/>
          <w:szCs w:val="20"/>
          <w:spacing w:val="10"/>
        </w:rPr>
        <w:t>者认为数据具有非客体性，不是民法上的物，赋予权利不适当。另一部分学者</w:t>
      </w:r>
      <w:r>
        <w:rPr>
          <w:rFonts w:ascii="SimSun" w:hAnsi="SimSun" w:eastAsia="SimSun" w:cs="SimSun"/>
          <w:sz w:val="20"/>
          <w:szCs w:val="20"/>
          <w:spacing w:val="8"/>
        </w:rPr>
        <w:t xml:space="preserve"> </w:t>
      </w:r>
      <w:r>
        <w:rPr>
          <w:rFonts w:ascii="SimSun" w:hAnsi="SimSun" w:eastAsia="SimSun" w:cs="SimSun"/>
          <w:sz w:val="20"/>
          <w:szCs w:val="20"/>
          <w:spacing w:val="8"/>
        </w:rPr>
        <w:t>认为，数据是民事权利上的客体，应当赋予权利进行保护。</w:t>
      </w:r>
    </w:p>
    <w:p>
      <w:pPr>
        <w:ind w:left="309" w:right="42" w:firstLine="429"/>
        <w:spacing w:before="90" w:line="285" w:lineRule="auto"/>
        <w:jc w:val="both"/>
        <w:rPr>
          <w:rFonts w:ascii="SimSun" w:hAnsi="SimSun" w:eastAsia="SimSun" w:cs="SimSun"/>
          <w:sz w:val="22"/>
          <w:szCs w:val="22"/>
        </w:rPr>
      </w:pPr>
      <w:r>
        <w:rPr>
          <w:rFonts w:ascii="SimSun" w:hAnsi="SimSun" w:eastAsia="SimSun" w:cs="SimSun"/>
          <w:sz w:val="20"/>
          <w:szCs w:val="20"/>
          <w:spacing w:val="10"/>
        </w:rPr>
        <w:t>梅夏英教授早期从数据的基本属性出发，认为数据具有非客体性。数据具</w:t>
      </w:r>
      <w:r>
        <w:rPr>
          <w:rFonts w:ascii="SimSun" w:hAnsi="SimSun" w:eastAsia="SimSun" w:cs="SimSun"/>
          <w:sz w:val="20"/>
          <w:szCs w:val="20"/>
        </w:rPr>
        <w:t xml:space="preserve"> </w:t>
      </w:r>
      <w:r>
        <w:rPr>
          <w:rFonts w:ascii="SimSun" w:hAnsi="SimSun" w:eastAsia="SimSun" w:cs="SimSun"/>
          <w:sz w:val="22"/>
          <w:szCs w:val="22"/>
          <w:spacing w:val="-10"/>
        </w:rPr>
        <w:t>有天然的流通和共享的特性，虽具有特定的组合模式，但难以为民事主体独占</w:t>
      </w:r>
      <w:r>
        <w:rPr>
          <w:rFonts w:ascii="SimSun" w:hAnsi="SimSun" w:eastAsia="SimSun" w:cs="SimSun"/>
          <w:sz w:val="22"/>
          <w:szCs w:val="22"/>
          <w:spacing w:val="16"/>
        </w:rPr>
        <w:t xml:space="preserve"> </w:t>
      </w:r>
      <w:r>
        <w:rPr>
          <w:rFonts w:ascii="SimSun" w:hAnsi="SimSun" w:eastAsia="SimSun" w:cs="SimSun"/>
          <w:sz w:val="20"/>
          <w:szCs w:val="20"/>
          <w:spacing w:val="10"/>
        </w:rPr>
        <w:t>和控制，即缺乏确定性；数据难以脱离载体而存</w:t>
      </w:r>
      <w:r>
        <w:rPr>
          <w:rFonts w:ascii="SimSun" w:hAnsi="SimSun" w:eastAsia="SimSun" w:cs="SimSun"/>
          <w:sz w:val="20"/>
          <w:szCs w:val="20"/>
          <w:spacing w:val="9"/>
        </w:rPr>
        <w:t>在，民事主体难以直接控制数</w:t>
      </w:r>
      <w:r>
        <w:rPr>
          <w:rFonts w:ascii="SimSun" w:hAnsi="SimSun" w:eastAsia="SimSun" w:cs="SimSun"/>
          <w:sz w:val="20"/>
          <w:szCs w:val="20"/>
        </w:rPr>
        <w:t xml:space="preserve"> </w:t>
      </w:r>
      <w:r>
        <w:rPr>
          <w:rFonts w:ascii="SimSun" w:hAnsi="SimSun" w:eastAsia="SimSun" w:cs="SimSun"/>
          <w:sz w:val="22"/>
          <w:szCs w:val="22"/>
          <w:spacing w:val="-10"/>
        </w:rPr>
        <w:t>据，缺乏民事客体的独立性；民法中的无形物多指知识产权的客体，此种客体</w:t>
      </w:r>
      <w:r>
        <w:rPr>
          <w:rFonts w:ascii="SimSun" w:hAnsi="SimSun" w:eastAsia="SimSun" w:cs="SimSun"/>
          <w:sz w:val="22"/>
          <w:szCs w:val="22"/>
          <w:spacing w:val="8"/>
        </w:rPr>
        <w:t xml:space="preserve"> </w:t>
      </w:r>
      <w:r>
        <w:rPr>
          <w:rFonts w:ascii="SimSun" w:hAnsi="SimSun" w:eastAsia="SimSun" w:cs="SimSun"/>
          <w:sz w:val="22"/>
          <w:szCs w:val="22"/>
          <w:spacing w:val="-10"/>
        </w:rPr>
        <w:t>具有专属性与垄断性，数据难以“无形物”等同；数据本身不具有意义，其意</w:t>
      </w:r>
      <w:r>
        <w:rPr>
          <w:rFonts w:ascii="SimSun" w:hAnsi="SimSun" w:eastAsia="SimSun" w:cs="SimSun"/>
          <w:sz w:val="22"/>
          <w:szCs w:val="22"/>
          <w:spacing w:val="12"/>
        </w:rPr>
        <w:t xml:space="preserve"> </w:t>
      </w:r>
      <w:r>
        <w:rPr>
          <w:rFonts w:ascii="SimSun" w:hAnsi="SimSun" w:eastAsia="SimSun" w:cs="SimSun"/>
          <w:sz w:val="22"/>
          <w:szCs w:val="22"/>
          <w:spacing w:val="-10"/>
        </w:rPr>
        <w:t>义在于人们赋予的内容，这些与实体权利中客体的表彰意义不符。②对此相关</w:t>
      </w:r>
      <w:r>
        <w:rPr>
          <w:rFonts w:ascii="SimSun" w:hAnsi="SimSun" w:eastAsia="SimSun" w:cs="SimSun"/>
          <w:sz w:val="22"/>
          <w:szCs w:val="22"/>
          <w:spacing w:val="8"/>
        </w:rPr>
        <w:t xml:space="preserve"> </w:t>
      </w:r>
      <w:r>
        <w:rPr>
          <w:rFonts w:ascii="SimSun" w:hAnsi="SimSun" w:eastAsia="SimSun" w:cs="SimSun"/>
          <w:sz w:val="20"/>
          <w:szCs w:val="20"/>
          <w:spacing w:val="10"/>
        </w:rPr>
        <w:t>学者提出了相应的保护数据的模式，包括竞争法保护模式、侵权责任法保护模</w:t>
      </w:r>
      <w:r>
        <w:rPr>
          <w:rFonts w:ascii="SimSun" w:hAnsi="SimSun" w:eastAsia="SimSun" w:cs="SimSun"/>
          <w:sz w:val="20"/>
          <w:szCs w:val="20"/>
          <w:spacing w:val="7"/>
        </w:rPr>
        <w:t xml:space="preserve"> </w:t>
      </w:r>
      <w:r>
        <w:rPr>
          <w:rFonts w:ascii="SimSun" w:hAnsi="SimSun" w:eastAsia="SimSun" w:cs="SimSun"/>
          <w:sz w:val="22"/>
          <w:szCs w:val="22"/>
          <w:spacing w:val="-10"/>
        </w:rPr>
        <w:t>式等。</w:t>
      </w:r>
    </w:p>
    <w:p>
      <w:pPr>
        <w:ind w:left="309" w:right="46" w:firstLine="429"/>
        <w:spacing w:before="90" w:line="282" w:lineRule="auto"/>
        <w:jc w:val="both"/>
        <w:rPr>
          <w:rFonts w:ascii="SimSun" w:hAnsi="SimSun" w:eastAsia="SimSun" w:cs="SimSun"/>
          <w:sz w:val="22"/>
          <w:szCs w:val="22"/>
        </w:rPr>
      </w:pPr>
      <w:r>
        <w:rPr>
          <w:rFonts w:ascii="SimSun" w:hAnsi="SimSun" w:eastAsia="SimSun" w:cs="SimSun"/>
          <w:sz w:val="22"/>
          <w:szCs w:val="22"/>
          <w:spacing w:val="-10"/>
        </w:rPr>
        <w:t>持相反观点的学者，也从数据基本属性的角度出发，大致认为数据是</w:t>
      </w:r>
      <w:r>
        <w:rPr>
          <w:rFonts w:ascii="SimSun" w:hAnsi="SimSun" w:eastAsia="SimSun" w:cs="SimSun"/>
          <w:sz w:val="22"/>
          <w:szCs w:val="22"/>
          <w:spacing w:val="-11"/>
        </w:rPr>
        <w:t>对事</w:t>
      </w:r>
      <w:r>
        <w:rPr>
          <w:rFonts w:ascii="SimSun" w:hAnsi="SimSun" w:eastAsia="SimSun" w:cs="SimSun"/>
          <w:sz w:val="22"/>
          <w:szCs w:val="22"/>
        </w:rPr>
        <w:t xml:space="preserve"> </w:t>
      </w:r>
      <w:r>
        <w:rPr>
          <w:rFonts w:ascii="SimSun" w:hAnsi="SimSun" w:eastAsia="SimSun" w:cs="SimSun"/>
          <w:sz w:val="22"/>
          <w:szCs w:val="22"/>
          <w:spacing w:val="-10"/>
        </w:rPr>
        <w:t>实、活动的数字化记录，呈现为非物质性的比特构成，独立于人体之外；数据</w:t>
      </w:r>
      <w:r>
        <w:rPr>
          <w:rFonts w:ascii="SimSun" w:hAnsi="SimSun" w:eastAsia="SimSun" w:cs="SimSun"/>
          <w:sz w:val="22"/>
          <w:szCs w:val="22"/>
          <w:spacing w:val="11"/>
        </w:rPr>
        <w:t xml:space="preserve"> </w:t>
      </w:r>
      <w:r>
        <w:rPr>
          <w:rFonts w:ascii="SimSun" w:hAnsi="SimSun" w:eastAsia="SimSun" w:cs="SimSun"/>
          <w:sz w:val="20"/>
          <w:szCs w:val="20"/>
          <w:spacing w:val="10"/>
        </w:rPr>
        <w:t>能够与其表现的比特的形式媒介在观念和制度上进行分离，具有独立的利益指</w:t>
      </w:r>
      <w:r>
        <w:rPr>
          <w:rFonts w:ascii="SimSun" w:hAnsi="SimSun" w:eastAsia="SimSun" w:cs="SimSun"/>
          <w:sz w:val="20"/>
          <w:szCs w:val="20"/>
          <w:spacing w:val="12"/>
        </w:rPr>
        <w:t xml:space="preserve"> </w:t>
      </w:r>
      <w:r>
        <w:rPr>
          <w:rFonts w:ascii="SimSun" w:hAnsi="SimSun" w:eastAsia="SimSun" w:cs="SimSun"/>
          <w:sz w:val="22"/>
          <w:szCs w:val="22"/>
          <w:spacing w:val="-10"/>
        </w:rPr>
        <w:t>向，并且能够与其反映的客观事实相独立；数据的非实体性使其必须依赖于一</w:t>
      </w:r>
      <w:r>
        <w:rPr>
          <w:rFonts w:ascii="SimSun" w:hAnsi="SimSun" w:eastAsia="SimSun" w:cs="SimSun"/>
          <w:sz w:val="22"/>
          <w:szCs w:val="22"/>
          <w:spacing w:val="10"/>
        </w:rPr>
        <w:t xml:space="preserve"> </w:t>
      </w:r>
      <w:r>
        <w:rPr>
          <w:rFonts w:ascii="SimSun" w:hAnsi="SimSun" w:eastAsia="SimSun" w:cs="SimSun"/>
          <w:sz w:val="20"/>
          <w:szCs w:val="20"/>
          <w:spacing w:val="10"/>
        </w:rPr>
        <w:t>定的载体，而载体所承载的数据内容与数量都是可以独占和控制的，由此数据 </w:t>
      </w:r>
      <w:r>
        <w:rPr>
          <w:rFonts w:ascii="SimSun" w:hAnsi="SimSun" w:eastAsia="SimSun" w:cs="SimSun"/>
          <w:sz w:val="22"/>
          <w:szCs w:val="22"/>
          <w:spacing w:val="-17"/>
        </w:rPr>
        <w:t>具有客体的属性，应由具体的权利保护。③</w:t>
      </w:r>
    </w:p>
    <w:p>
      <w:pPr>
        <w:ind w:left="743"/>
        <w:spacing w:before="89" w:line="221" w:lineRule="auto"/>
        <w:outlineLvl w:val="1"/>
        <w:rPr>
          <w:rFonts w:ascii="SimHei" w:hAnsi="SimHei" w:eastAsia="SimHei" w:cs="SimHei"/>
          <w:sz w:val="22"/>
          <w:szCs w:val="22"/>
        </w:rPr>
      </w:pPr>
      <w:r>
        <w:rPr>
          <w:rFonts w:ascii="SimHei" w:hAnsi="SimHei" w:eastAsia="SimHei" w:cs="SimHei"/>
          <w:sz w:val="22"/>
          <w:szCs w:val="22"/>
          <w:b/>
          <w:bCs/>
          <w:spacing w:val="-8"/>
        </w:rPr>
        <w:t>2.数据法律属性的相关学说</w:t>
      </w:r>
    </w:p>
    <w:p>
      <w:pPr>
        <w:ind w:left="309" w:right="43" w:firstLine="429"/>
        <w:spacing w:before="84" w:line="274" w:lineRule="auto"/>
        <w:jc w:val="both"/>
        <w:rPr>
          <w:rFonts w:ascii="SimSun" w:hAnsi="SimSun" w:eastAsia="SimSun" w:cs="SimSun"/>
          <w:sz w:val="20"/>
          <w:szCs w:val="20"/>
        </w:rPr>
      </w:pPr>
      <w:r>
        <w:rPr>
          <w:rFonts w:ascii="SimSun" w:hAnsi="SimSun" w:eastAsia="SimSun" w:cs="SimSun"/>
          <w:sz w:val="22"/>
          <w:szCs w:val="22"/>
          <w:spacing w:val="-10"/>
        </w:rPr>
        <w:t>当下，多数学者持第二种观点，认为数据具有民法上的客体属性，应</w:t>
      </w:r>
      <w:r>
        <w:rPr>
          <w:rFonts w:ascii="SimSun" w:hAnsi="SimSun" w:eastAsia="SimSun" w:cs="SimSun"/>
          <w:sz w:val="22"/>
          <w:szCs w:val="22"/>
          <w:spacing w:val="-11"/>
        </w:rPr>
        <w:t>该赋</w:t>
      </w:r>
      <w:r>
        <w:rPr>
          <w:rFonts w:ascii="SimSun" w:hAnsi="SimSun" w:eastAsia="SimSun" w:cs="SimSun"/>
          <w:sz w:val="22"/>
          <w:szCs w:val="22"/>
        </w:rPr>
        <w:t xml:space="preserve"> </w:t>
      </w:r>
      <w:r>
        <w:rPr>
          <w:rFonts w:ascii="SimSun" w:hAnsi="SimSun" w:eastAsia="SimSun" w:cs="SimSun"/>
          <w:sz w:val="22"/>
          <w:szCs w:val="22"/>
          <w:spacing w:val="-10"/>
        </w:rPr>
        <w:t>予权利保护。梳理学者对数据及各类数据的法律属性的研究，大致可以将数据</w:t>
      </w:r>
      <w:r>
        <w:rPr>
          <w:rFonts w:ascii="SimSun" w:hAnsi="SimSun" w:eastAsia="SimSun" w:cs="SimSun"/>
          <w:sz w:val="22"/>
          <w:szCs w:val="22"/>
          <w:spacing w:val="11"/>
        </w:rPr>
        <w:t xml:space="preserve"> </w:t>
      </w:r>
      <w:r>
        <w:rPr>
          <w:rFonts w:ascii="SimSun" w:hAnsi="SimSun" w:eastAsia="SimSun" w:cs="SimSun"/>
          <w:sz w:val="22"/>
          <w:szCs w:val="22"/>
          <w:spacing w:val="-10"/>
        </w:rPr>
        <w:t>权利属性分为财产属性、人格性以及新型财产性三大类。以下数据法律属性的</w:t>
      </w:r>
      <w:r>
        <w:rPr>
          <w:rFonts w:ascii="SimSun" w:hAnsi="SimSun" w:eastAsia="SimSun" w:cs="SimSun"/>
          <w:sz w:val="22"/>
          <w:szCs w:val="22"/>
          <w:spacing w:val="15"/>
        </w:rPr>
        <w:t xml:space="preserve"> </w:t>
      </w:r>
      <w:r>
        <w:rPr>
          <w:rFonts w:ascii="SimSun" w:hAnsi="SimSun" w:eastAsia="SimSun" w:cs="SimSun"/>
          <w:sz w:val="20"/>
          <w:szCs w:val="20"/>
          <w:spacing w:val="8"/>
        </w:rPr>
        <w:t>学说以民事关系为基础探讨。</w:t>
      </w:r>
    </w:p>
    <w:p>
      <w:pPr>
        <w:ind w:left="739"/>
        <w:spacing w:before="121" w:line="219" w:lineRule="auto"/>
        <w:rPr>
          <w:rFonts w:ascii="SimSun" w:hAnsi="SimSun" w:eastAsia="SimSun" w:cs="SimSun"/>
          <w:sz w:val="20"/>
          <w:szCs w:val="20"/>
        </w:rPr>
      </w:pPr>
      <w:r>
        <w:rPr>
          <w:rFonts w:ascii="SimSun" w:hAnsi="SimSun" w:eastAsia="SimSun" w:cs="SimSun"/>
          <w:sz w:val="20"/>
          <w:szCs w:val="20"/>
          <w:spacing w:val="10"/>
        </w:rPr>
        <w:t>(1)数据的财产属性</w:t>
      </w:r>
    </w:p>
    <w:p>
      <w:pPr>
        <w:pStyle w:val="BodyText"/>
        <w:spacing w:line="373" w:lineRule="auto"/>
        <w:rPr/>
      </w:pPr>
      <w:r/>
    </w:p>
    <w:p>
      <w:pPr>
        <w:ind w:left="309" w:right="3" w:firstLine="390"/>
        <w:spacing w:before="65" w:line="226" w:lineRule="auto"/>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47"/>
        </w:rPr>
        <w:t xml:space="preserve"> </w:t>
      </w:r>
      <w:r>
        <w:rPr>
          <w:rFonts w:ascii="SimSun" w:hAnsi="SimSun" w:eastAsia="SimSun" w:cs="SimSun"/>
          <w:sz w:val="20"/>
          <w:szCs w:val="20"/>
          <w:spacing w:val="-17"/>
        </w:rPr>
        <w:t>参见李扬、李晓宇：《大数据时代企业数据权益的性</w:t>
      </w:r>
      <w:r>
        <w:rPr>
          <w:rFonts w:ascii="SimSun" w:hAnsi="SimSun" w:eastAsia="SimSun" w:cs="SimSun"/>
          <w:sz w:val="20"/>
          <w:szCs w:val="20"/>
          <w:spacing w:val="-18"/>
        </w:rPr>
        <w:t>质界定及其保护模式建构》,</w:t>
      </w:r>
      <w:r>
        <w:rPr>
          <w:rFonts w:ascii="SimSun" w:hAnsi="SimSun" w:eastAsia="SimSun" w:cs="SimSun"/>
          <w:sz w:val="20"/>
          <w:szCs w:val="20"/>
        </w:rPr>
        <w:t xml:space="preserve"> </w:t>
      </w:r>
      <w:r>
        <w:rPr>
          <w:rFonts w:ascii="SimSun" w:hAnsi="SimSun" w:eastAsia="SimSun" w:cs="SimSun"/>
          <w:sz w:val="20"/>
          <w:szCs w:val="20"/>
          <w:spacing w:val="-19"/>
        </w:rPr>
        <w:t>载《学海》2019年第4期。</w:t>
      </w:r>
    </w:p>
    <w:p>
      <w:pPr>
        <w:ind w:left="309" w:firstLine="390"/>
        <w:spacing w:before="39" w:line="227"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94"/>
        </w:rPr>
        <w:t xml:space="preserve"> </w:t>
      </w:r>
      <w:r>
        <w:rPr>
          <w:rFonts w:ascii="SimSun" w:hAnsi="SimSun" w:eastAsia="SimSun" w:cs="SimSun"/>
          <w:sz w:val="20"/>
          <w:szCs w:val="20"/>
          <w:spacing w:val="-16"/>
        </w:rPr>
        <w:t>参见梅</w:t>
      </w:r>
      <w:r>
        <w:rPr>
          <w:rFonts w:ascii="SimSun" w:hAnsi="SimSun" w:eastAsia="SimSun" w:cs="SimSun"/>
          <w:sz w:val="20"/>
          <w:szCs w:val="20"/>
          <w:spacing w:val="-15"/>
        </w:rPr>
        <w:t>夏英：《数据的法律属性及其民法定位》,载《中国社会科学》2016年第</w:t>
      </w:r>
      <w:r>
        <w:rPr>
          <w:rFonts w:ascii="SimSun" w:hAnsi="SimSun" w:eastAsia="SimSun" w:cs="SimSun"/>
          <w:sz w:val="20"/>
          <w:szCs w:val="20"/>
          <w:spacing w:val="-11"/>
        </w:rPr>
        <w:t>9</w:t>
      </w:r>
      <w:r>
        <w:rPr>
          <w:rFonts w:ascii="SimSun" w:hAnsi="SimSun" w:eastAsia="SimSun" w:cs="SimSun"/>
          <w:sz w:val="20"/>
          <w:szCs w:val="20"/>
        </w:rPr>
        <w:t xml:space="preserve"> </w:t>
      </w:r>
      <w:r>
        <w:rPr>
          <w:rFonts w:ascii="SimSun" w:hAnsi="SimSun" w:eastAsia="SimSun" w:cs="SimSun"/>
          <w:sz w:val="20"/>
          <w:szCs w:val="20"/>
          <w:spacing w:val="-10"/>
        </w:rPr>
        <w:t>期。</w:t>
      </w:r>
    </w:p>
    <w:p>
      <w:pPr>
        <w:ind w:left="699"/>
        <w:spacing w:before="49" w:line="216" w:lineRule="auto"/>
        <w:rPr>
          <w:rFonts w:ascii="SimSun" w:hAnsi="SimSun" w:eastAsia="SimSun" w:cs="SimSun"/>
          <w:sz w:val="20"/>
          <w:szCs w:val="20"/>
        </w:rPr>
      </w:pPr>
      <w:r>
        <w:rPr>
          <w:rFonts w:ascii="SimSun" w:hAnsi="SimSun" w:eastAsia="SimSun" w:cs="SimSun"/>
          <w:sz w:val="20"/>
          <w:szCs w:val="20"/>
          <w:spacing w:val="-19"/>
        </w:rPr>
        <w:t>③</w:t>
      </w:r>
      <w:r>
        <w:rPr>
          <w:rFonts w:ascii="SimSun" w:hAnsi="SimSun" w:eastAsia="SimSun" w:cs="SimSun"/>
          <w:sz w:val="20"/>
          <w:szCs w:val="20"/>
          <w:spacing w:val="46"/>
        </w:rPr>
        <w:t xml:space="preserve"> </w:t>
      </w:r>
      <w:r>
        <w:rPr>
          <w:rFonts w:ascii="SimSun" w:hAnsi="SimSun" w:eastAsia="SimSun" w:cs="SimSun"/>
          <w:sz w:val="20"/>
          <w:szCs w:val="20"/>
          <w:spacing w:val="-19"/>
        </w:rPr>
        <w:t>参见李爱君：《数据权利属性与法律特征》,载《东方法学》2018年第</w:t>
      </w:r>
      <w:r>
        <w:rPr>
          <w:rFonts w:ascii="SimSun" w:hAnsi="SimSun" w:eastAsia="SimSun" w:cs="SimSun"/>
          <w:sz w:val="20"/>
          <w:szCs w:val="20"/>
          <w:spacing w:val="-20"/>
        </w:rPr>
        <w:t>3期。</w:t>
      </w:r>
    </w:p>
    <w:p>
      <w:pPr>
        <w:spacing w:line="216" w:lineRule="auto"/>
        <w:sectPr>
          <w:pgSz w:w="8400" w:h="13160"/>
          <w:pgMar w:top="400" w:right="489" w:bottom="400" w:left="400" w:header="0" w:footer="0" w:gutter="0"/>
        </w:sectPr>
        <w:rPr>
          <w:rFonts w:ascii="SimSun" w:hAnsi="SimSun" w:eastAsia="SimSun" w:cs="SimSun"/>
          <w:sz w:val="20"/>
          <w:szCs w:val="20"/>
        </w:rPr>
      </w:pPr>
    </w:p>
    <w:p>
      <w:pPr>
        <w:spacing w:line="18" w:lineRule="exact"/>
        <w:rPr/>
      </w:pPr>
      <w:r/>
    </w:p>
    <w:p>
      <w:pPr>
        <w:spacing w:line="18" w:lineRule="exact"/>
        <w:sectPr>
          <w:pgSz w:w="8380" w:h="13140"/>
          <w:pgMar w:top="400" w:right="43" w:bottom="400" w:left="459" w:header="0" w:footer="0" w:gutter="0"/>
          <w:cols w:equalWidth="0" w:num="1">
            <w:col w:w="7877" w:space="0"/>
          </w:cols>
        </w:sectPr>
        <w:rPr/>
      </w:pPr>
    </w:p>
    <w:p>
      <w:pPr>
        <w:ind w:left="5639"/>
        <w:spacing w:before="268" w:line="212" w:lineRule="auto"/>
        <w:rPr>
          <w:rFonts w:ascii="SimSun" w:hAnsi="SimSun" w:eastAsia="SimSun" w:cs="SimSun"/>
          <w:sz w:val="16"/>
          <w:szCs w:val="16"/>
        </w:rPr>
      </w:pPr>
      <w:r>
        <w:rPr>
          <w:rFonts w:ascii="SimSun" w:hAnsi="SimSun" w:eastAsia="SimSun" w:cs="SimSun"/>
          <w:sz w:val="16"/>
          <w:szCs w:val="16"/>
          <w:spacing w:val="-5"/>
        </w:rPr>
        <w:t>三、数据的法律属性</w:t>
      </w:r>
    </w:p>
    <w:p>
      <w:pPr>
        <w:pStyle w:val="BodyText"/>
        <w:spacing w:line="14" w:lineRule="auto"/>
        <w:rPr>
          <w:sz w:val="2"/>
        </w:rPr>
      </w:pPr>
      <w:r>
        <w:rPr>
          <w:sz w:val="2"/>
          <w:szCs w:val="2"/>
        </w:rPr>
        <w:br w:type="column"/>
      </w:r>
    </w:p>
    <w:p>
      <w:pPr>
        <w:ind w:left="113"/>
        <w:spacing w:before="117" w:line="184" w:lineRule="auto"/>
        <w:rPr>
          <w:rFonts w:ascii="SimSun" w:hAnsi="SimSun" w:eastAsia="SimSun" w:cs="SimSun"/>
          <w:sz w:val="16"/>
          <w:szCs w:val="16"/>
        </w:rPr>
      </w:pPr>
      <w:r>
        <w:rPr>
          <w:rFonts w:ascii="SimSun" w:hAnsi="SimSun" w:eastAsia="SimSun" w:cs="SimSun"/>
          <w:sz w:val="16"/>
          <w:szCs w:val="16"/>
          <w:spacing w:val="-3"/>
        </w:rPr>
        <w:t>21</w:t>
      </w:r>
    </w:p>
    <w:p>
      <w:pPr>
        <w:spacing w:line="184" w:lineRule="auto"/>
        <w:sectPr>
          <w:type w:val="continuous"/>
          <w:pgSz w:w="8380" w:h="13140"/>
          <w:pgMar w:top="400" w:right="43" w:bottom="400" w:left="459" w:header="0" w:footer="0" w:gutter="0"/>
          <w:cols w:equalWidth="0" w:num="2" w:sep="1">
            <w:col w:w="7157" w:space="0"/>
            <w:col w:w="720" w:space="0"/>
          </w:cols>
        </w:sectPr>
        <w:rPr>
          <w:rFonts w:ascii="SimSun" w:hAnsi="SimSun" w:eastAsia="SimSun" w:cs="SimSun"/>
          <w:sz w:val="16"/>
          <w:szCs w:val="16"/>
        </w:rPr>
      </w:pPr>
    </w:p>
    <w:p>
      <w:pPr>
        <w:pStyle w:val="BodyText"/>
        <w:spacing w:line="358" w:lineRule="auto"/>
        <w:rPr/>
      </w:pPr>
      <w:r/>
    </w:p>
    <w:p>
      <w:pPr>
        <w:ind w:left="420"/>
        <w:spacing w:before="65" w:line="217" w:lineRule="auto"/>
        <w:rPr>
          <w:rFonts w:ascii="SimSun" w:hAnsi="SimSun" w:eastAsia="SimSun" w:cs="SimSun"/>
          <w:sz w:val="20"/>
          <w:szCs w:val="20"/>
        </w:rPr>
      </w:pPr>
      <w:r>
        <w:rPr>
          <w:rFonts w:ascii="SimSun" w:hAnsi="SimSun" w:eastAsia="SimSun" w:cs="SimSun"/>
          <w:sz w:val="20"/>
          <w:szCs w:val="20"/>
          <w:spacing w:val="8"/>
        </w:rPr>
        <w:t>①财产权客体说</w:t>
      </w:r>
    </w:p>
    <w:p>
      <w:pPr>
        <w:ind w:right="722" w:firstLine="420"/>
        <w:spacing w:before="86" w:line="298" w:lineRule="auto"/>
        <w:rPr>
          <w:rFonts w:ascii="SimSun" w:hAnsi="SimSun" w:eastAsia="SimSun" w:cs="SimSun"/>
          <w:sz w:val="20"/>
          <w:szCs w:val="20"/>
        </w:rPr>
      </w:pPr>
      <w:r>
        <w:rPr>
          <w:rFonts w:ascii="SimSun" w:hAnsi="SimSun" w:eastAsia="SimSun" w:cs="SimSun"/>
          <w:sz w:val="20"/>
          <w:szCs w:val="20"/>
          <w:spacing w:val="10"/>
        </w:rPr>
        <w:t>大数据是财产权客体的观点肇始于信息财产权理论和个人信息财产权观点</w:t>
      </w:r>
      <w:r>
        <w:rPr>
          <w:rFonts w:ascii="SimSun" w:hAnsi="SimSun" w:eastAsia="SimSun" w:cs="SimSun"/>
          <w:sz w:val="20"/>
          <w:szCs w:val="20"/>
          <w:spacing w:val="7"/>
        </w:rPr>
        <w:t xml:space="preserve"> </w:t>
      </w:r>
      <w:r>
        <w:rPr>
          <w:rFonts w:ascii="SimSun" w:hAnsi="SimSun" w:eastAsia="SimSun" w:cs="SimSun"/>
          <w:sz w:val="20"/>
          <w:szCs w:val="20"/>
          <w:spacing w:val="9"/>
        </w:rPr>
        <w:t>的提出。①2009年，高富平、陆小华、齐爱民分别出版了有关信息财产权方面</w:t>
      </w:r>
      <w:r>
        <w:rPr>
          <w:rFonts w:ascii="SimSun" w:hAnsi="SimSun" w:eastAsia="SimSun" w:cs="SimSun"/>
          <w:sz w:val="20"/>
          <w:szCs w:val="20"/>
          <w:spacing w:val="13"/>
        </w:rPr>
        <w:t xml:space="preserve"> </w:t>
      </w:r>
      <w:r>
        <w:rPr>
          <w:rFonts w:ascii="SimSun" w:hAnsi="SimSun" w:eastAsia="SimSun" w:cs="SimSun"/>
          <w:sz w:val="20"/>
          <w:szCs w:val="20"/>
          <w:spacing w:val="10"/>
        </w:rPr>
        <w:t>的著作，从不同视角提出并构建了信息财产权理论。②此时，大数据处于发展</w:t>
      </w:r>
      <w:r>
        <w:rPr>
          <w:rFonts w:ascii="SimSun" w:hAnsi="SimSun" w:eastAsia="SimSun" w:cs="SimSun"/>
          <w:sz w:val="20"/>
          <w:szCs w:val="20"/>
        </w:rPr>
        <w:t xml:space="preserve"> </w:t>
      </w:r>
      <w:r>
        <w:rPr>
          <w:rFonts w:ascii="SimSun" w:hAnsi="SimSun" w:eastAsia="SimSun" w:cs="SimSun"/>
          <w:sz w:val="20"/>
          <w:szCs w:val="20"/>
          <w:spacing w:val="10"/>
        </w:rPr>
        <w:t>萌芽期，不足以引起学界的广泛关注。此处的信息并不是本文所指的数</w:t>
      </w:r>
      <w:r>
        <w:rPr>
          <w:rFonts w:ascii="SimSun" w:hAnsi="SimSun" w:eastAsia="SimSun" w:cs="SimSun"/>
          <w:sz w:val="20"/>
          <w:szCs w:val="20"/>
          <w:spacing w:val="9"/>
        </w:rPr>
        <w:t>据，但</w:t>
      </w:r>
      <w:r>
        <w:rPr>
          <w:rFonts w:ascii="SimSun" w:hAnsi="SimSun" w:eastAsia="SimSun" w:cs="SimSun"/>
          <w:sz w:val="20"/>
          <w:szCs w:val="20"/>
        </w:rPr>
        <w:t xml:space="preserve"> </w:t>
      </w:r>
      <w:r>
        <w:rPr>
          <w:rFonts w:ascii="SimSun" w:hAnsi="SimSun" w:eastAsia="SimSun" w:cs="SimSun"/>
          <w:sz w:val="20"/>
          <w:szCs w:val="20"/>
          <w:spacing w:val="16"/>
        </w:rPr>
        <w:t>是研究数据的财产权客体有必要追根溯源。2015年，齐爱明</w:t>
      </w:r>
      <w:r>
        <w:rPr>
          <w:rFonts w:ascii="SimSun" w:hAnsi="SimSun" w:eastAsia="SimSun" w:cs="SimSun"/>
          <w:sz w:val="20"/>
          <w:szCs w:val="20"/>
          <w:spacing w:val="15"/>
        </w:rPr>
        <w:t>、盘佳正式提出</w:t>
      </w:r>
      <w:r>
        <w:rPr>
          <w:rFonts w:ascii="SimSun" w:hAnsi="SimSun" w:eastAsia="SimSun" w:cs="SimSun"/>
          <w:sz w:val="20"/>
          <w:szCs w:val="20"/>
        </w:rPr>
        <w:t xml:space="preserve"> </w:t>
      </w:r>
      <w:r>
        <w:rPr>
          <w:rFonts w:ascii="SimSun" w:hAnsi="SimSun" w:eastAsia="SimSun" w:cs="SimSun"/>
          <w:sz w:val="20"/>
          <w:szCs w:val="20"/>
          <w:spacing w:val="7"/>
        </w:rPr>
        <w:t>了数据财产权的概念，启蒙了数据财产属性研究的方向。</w:t>
      </w:r>
    </w:p>
    <w:p>
      <w:pPr>
        <w:ind w:right="714" w:firstLine="420"/>
        <w:spacing w:before="87" w:line="299" w:lineRule="auto"/>
        <w:rPr>
          <w:rFonts w:ascii="SimSun" w:hAnsi="SimSun" w:eastAsia="SimSun" w:cs="SimSun"/>
          <w:sz w:val="20"/>
          <w:szCs w:val="20"/>
        </w:rPr>
      </w:pPr>
      <w:r>
        <w:rPr>
          <w:rFonts w:ascii="SimSun" w:hAnsi="SimSun" w:eastAsia="SimSun" w:cs="SimSun"/>
          <w:sz w:val="20"/>
          <w:szCs w:val="20"/>
          <w:spacing w:val="14"/>
        </w:rPr>
        <w:t>法学理论中的“财产”,一层含义是具有经济利益的权</w:t>
      </w:r>
      <w:r>
        <w:rPr>
          <w:rFonts w:ascii="SimSun" w:hAnsi="SimSun" w:eastAsia="SimSun" w:cs="SimSun"/>
          <w:sz w:val="20"/>
          <w:szCs w:val="20"/>
          <w:spacing w:val="13"/>
        </w:rPr>
        <w:t>利的集合，另一层</w:t>
      </w:r>
      <w:r>
        <w:rPr>
          <w:rFonts w:ascii="SimSun" w:hAnsi="SimSun" w:eastAsia="SimSun" w:cs="SimSun"/>
          <w:sz w:val="20"/>
          <w:szCs w:val="20"/>
        </w:rPr>
        <w:t xml:space="preserve"> </w:t>
      </w:r>
      <w:r>
        <w:rPr>
          <w:rFonts w:ascii="SimSun" w:hAnsi="SimSun" w:eastAsia="SimSun" w:cs="SimSun"/>
          <w:sz w:val="20"/>
          <w:szCs w:val="20"/>
          <w:spacing w:val="10"/>
        </w:rPr>
        <w:t>含义是财产性权利的客体。③当下，对数据财产权客体说的解释大致可以归结</w:t>
      </w:r>
      <w:r>
        <w:rPr>
          <w:rFonts w:ascii="SimSun" w:hAnsi="SimSun" w:eastAsia="SimSun" w:cs="SimSun"/>
          <w:sz w:val="20"/>
          <w:szCs w:val="20"/>
        </w:rPr>
        <w:t xml:space="preserve"> </w:t>
      </w:r>
      <w:r>
        <w:rPr>
          <w:rFonts w:ascii="SimSun" w:hAnsi="SimSun" w:eastAsia="SimSun" w:cs="SimSun"/>
          <w:sz w:val="20"/>
          <w:szCs w:val="20"/>
          <w:spacing w:val="10"/>
        </w:rPr>
        <w:t>为，实践中数据可以作为商品进行交易，表明数据具有交换价值，而数据可以</w:t>
      </w:r>
      <w:r>
        <w:rPr>
          <w:rFonts w:ascii="SimSun" w:hAnsi="SimSun" w:eastAsia="SimSun" w:cs="SimSun"/>
          <w:sz w:val="20"/>
          <w:szCs w:val="20"/>
          <w:spacing w:val="7"/>
        </w:rPr>
        <w:t xml:space="preserve"> </w:t>
      </w:r>
      <w:r>
        <w:rPr>
          <w:rFonts w:ascii="SimSun" w:hAnsi="SimSun" w:eastAsia="SimSun" w:cs="SimSun"/>
          <w:sz w:val="20"/>
          <w:szCs w:val="20"/>
          <w:spacing w:val="10"/>
        </w:rPr>
        <w:t>被开发来服务于人类社会，展现了数据的使用价值，如人工智能、深度</w:t>
      </w:r>
      <w:r>
        <w:rPr>
          <w:rFonts w:ascii="SimSun" w:hAnsi="SimSun" w:eastAsia="SimSun" w:cs="SimSun"/>
          <w:sz w:val="20"/>
          <w:szCs w:val="20"/>
          <w:spacing w:val="9"/>
        </w:rPr>
        <w:t>挖掘技</w:t>
      </w:r>
      <w:r>
        <w:rPr>
          <w:rFonts w:ascii="SimSun" w:hAnsi="SimSun" w:eastAsia="SimSun" w:cs="SimSun"/>
          <w:sz w:val="20"/>
          <w:szCs w:val="20"/>
        </w:rPr>
        <w:t xml:space="preserve"> </w:t>
      </w:r>
      <w:r>
        <w:rPr>
          <w:rFonts w:ascii="SimSun" w:hAnsi="SimSun" w:eastAsia="SimSun" w:cs="SimSun"/>
          <w:sz w:val="20"/>
          <w:szCs w:val="20"/>
          <w:spacing w:val="12"/>
        </w:rPr>
        <w:t>术等。立法层面，我国《民法典》第127条将数据、网络虚拟财产并列进行举</w:t>
      </w:r>
      <w:r>
        <w:rPr>
          <w:rFonts w:ascii="SimSun" w:hAnsi="SimSun" w:eastAsia="SimSun" w:cs="SimSun"/>
          <w:sz w:val="20"/>
          <w:szCs w:val="20"/>
          <w:spacing w:val="17"/>
        </w:rPr>
        <w:t xml:space="preserve"> </w:t>
      </w:r>
      <w:r>
        <w:rPr>
          <w:rFonts w:ascii="SimSun" w:hAnsi="SimSun" w:eastAsia="SimSun" w:cs="SimSun"/>
          <w:sz w:val="20"/>
          <w:szCs w:val="20"/>
          <w:spacing w:val="7"/>
        </w:rPr>
        <w:t>例，含蓄地表明了数据的财产属性。</w:t>
      </w:r>
    </w:p>
    <w:p>
      <w:pPr>
        <w:ind w:left="420"/>
        <w:spacing w:before="130" w:line="217" w:lineRule="auto"/>
        <w:rPr>
          <w:rFonts w:ascii="SimSun" w:hAnsi="SimSun" w:eastAsia="SimSun" w:cs="SimSun"/>
          <w:sz w:val="20"/>
          <w:szCs w:val="20"/>
        </w:rPr>
      </w:pPr>
      <w:r>
        <w:rPr>
          <w:rFonts w:ascii="SimSun" w:hAnsi="SimSun" w:eastAsia="SimSun" w:cs="SimSun"/>
          <w:sz w:val="20"/>
          <w:szCs w:val="20"/>
          <w:spacing w:val="8"/>
        </w:rPr>
        <w:t>②知识产权客体说</w:t>
      </w:r>
    </w:p>
    <w:p>
      <w:pPr>
        <w:ind w:right="729" w:firstLine="420"/>
        <w:spacing w:before="117" w:line="262" w:lineRule="auto"/>
        <w:rPr>
          <w:rFonts w:ascii="SimSun" w:hAnsi="SimSun" w:eastAsia="SimSun" w:cs="SimSun"/>
          <w:sz w:val="20"/>
          <w:szCs w:val="20"/>
        </w:rPr>
      </w:pPr>
      <w:r>
        <w:rPr>
          <w:rFonts w:ascii="SimSun" w:hAnsi="SimSun" w:eastAsia="SimSun" w:cs="SimSun"/>
          <w:sz w:val="20"/>
          <w:szCs w:val="20"/>
          <w:spacing w:val="10"/>
        </w:rPr>
        <w:t>狭义的知识产权制度仅指专利法、商标法、著作权法，广义的知识产权制</w:t>
      </w:r>
      <w:r>
        <w:rPr>
          <w:rFonts w:ascii="SimSun" w:hAnsi="SimSun" w:eastAsia="SimSun" w:cs="SimSun"/>
          <w:sz w:val="20"/>
          <w:szCs w:val="20"/>
          <w:spacing w:val="6"/>
        </w:rPr>
        <w:t xml:space="preserve"> </w:t>
      </w:r>
      <w:r>
        <w:rPr>
          <w:rFonts w:ascii="SimSun" w:hAnsi="SimSun" w:eastAsia="SimSun" w:cs="SimSun"/>
          <w:sz w:val="20"/>
          <w:szCs w:val="20"/>
          <w:spacing w:val="8"/>
        </w:rPr>
        <w:t>度包括著作权法、商标法和反不正当竞争法和其他相关制度。</w:t>
      </w:r>
    </w:p>
    <w:p>
      <w:pPr>
        <w:ind w:right="646" w:firstLine="420"/>
        <w:spacing w:before="101" w:line="292" w:lineRule="auto"/>
        <w:rPr>
          <w:rFonts w:ascii="SimSun" w:hAnsi="SimSun" w:eastAsia="SimSun" w:cs="SimSun"/>
          <w:sz w:val="20"/>
          <w:szCs w:val="20"/>
        </w:rPr>
      </w:pPr>
      <w:r>
        <w:rPr>
          <w:rFonts w:ascii="SimSun" w:hAnsi="SimSun" w:eastAsia="SimSun" w:cs="SimSun"/>
          <w:sz w:val="20"/>
          <w:szCs w:val="20"/>
          <w:spacing w:val="10"/>
        </w:rPr>
        <w:t>知识产权客体说多围绕企业数据展开。广义的企业数据是指在网络空间中 </w:t>
      </w:r>
      <w:r>
        <w:rPr>
          <w:rFonts w:ascii="SimSun" w:hAnsi="SimSun" w:eastAsia="SimSun" w:cs="SimSun"/>
          <w:sz w:val="20"/>
          <w:szCs w:val="20"/>
          <w:spacing w:val="10"/>
        </w:rPr>
        <w:t>企业所持有的以符号或者代码表现出来的有价值、可计量、可读取的电子数据</w:t>
      </w:r>
      <w:r>
        <w:rPr>
          <w:rFonts w:ascii="SimSun" w:hAnsi="SimSun" w:eastAsia="SimSun" w:cs="SimSun"/>
          <w:sz w:val="20"/>
          <w:szCs w:val="20"/>
        </w:rPr>
        <w:t xml:space="preserve">  </w:t>
      </w:r>
      <w:r>
        <w:rPr>
          <w:rFonts w:ascii="SimSun" w:hAnsi="SimSun" w:eastAsia="SimSun" w:cs="SimSun"/>
          <w:sz w:val="20"/>
          <w:szCs w:val="20"/>
          <w:spacing w:val="4"/>
        </w:rPr>
        <w:t>集，狭义的企业数据指企业加工整理之后所生成的衍生数据集合。④狭</w:t>
      </w:r>
      <w:r>
        <w:rPr>
          <w:rFonts w:ascii="SimSun" w:hAnsi="SimSun" w:eastAsia="SimSun" w:cs="SimSun"/>
          <w:sz w:val="20"/>
          <w:szCs w:val="20"/>
          <w:spacing w:val="3"/>
        </w:rPr>
        <w:t>义的企业</w:t>
      </w:r>
      <w:r>
        <w:rPr>
          <w:rFonts w:ascii="SimSun" w:hAnsi="SimSun" w:eastAsia="SimSun" w:cs="SimSun"/>
          <w:sz w:val="20"/>
          <w:szCs w:val="20"/>
        </w:rPr>
        <w:t xml:space="preserve">  </w:t>
      </w:r>
      <w:r>
        <w:rPr>
          <w:rFonts w:ascii="SimSun" w:hAnsi="SimSun" w:eastAsia="SimSun" w:cs="SimSun"/>
          <w:sz w:val="20"/>
          <w:szCs w:val="20"/>
          <w:spacing w:val="7"/>
        </w:rPr>
        <w:t>数据中的数据集合多表现为数据库。数据库</w:t>
      </w:r>
      <w:r>
        <w:rPr>
          <w:rFonts w:ascii="SimSun" w:hAnsi="SimSun" w:eastAsia="SimSun" w:cs="SimSun"/>
          <w:sz w:val="20"/>
          <w:szCs w:val="20"/>
          <w:spacing w:val="6"/>
        </w:rPr>
        <w:t>在制作过程中，必须对相关的数据、</w:t>
      </w:r>
      <w:r>
        <w:rPr>
          <w:rFonts w:ascii="SimSun" w:hAnsi="SimSun" w:eastAsia="SimSun" w:cs="SimSun"/>
          <w:sz w:val="20"/>
          <w:szCs w:val="20"/>
        </w:rPr>
        <w:t xml:space="preserve"> </w:t>
      </w:r>
      <w:r>
        <w:rPr>
          <w:rFonts w:ascii="SimSun" w:hAnsi="SimSun" w:eastAsia="SimSun" w:cs="SimSun"/>
          <w:sz w:val="20"/>
          <w:szCs w:val="20"/>
          <w:spacing w:val="4"/>
        </w:rPr>
        <w:t>资料等进行选择、处理与编排，这与著作权中汇编作品的保护模式相似，且我国 </w:t>
      </w:r>
      <w:r>
        <w:rPr>
          <w:rFonts w:ascii="SimSun" w:hAnsi="SimSun" w:eastAsia="SimSun" w:cs="SimSun"/>
          <w:sz w:val="20"/>
          <w:szCs w:val="20"/>
          <w:spacing w:val="4"/>
        </w:rPr>
        <w:t>的著作权法对汇编内容不限于作品，可以是未构成作品的数据，由此早期的</w:t>
      </w:r>
      <w:r>
        <w:rPr>
          <w:rFonts w:ascii="SimSun" w:hAnsi="SimSun" w:eastAsia="SimSun" w:cs="SimSun"/>
          <w:sz w:val="20"/>
          <w:szCs w:val="20"/>
          <w:spacing w:val="3"/>
        </w:rPr>
        <w:t>学者</w:t>
      </w:r>
      <w:r>
        <w:rPr>
          <w:rFonts w:ascii="SimSun" w:hAnsi="SimSun" w:eastAsia="SimSun" w:cs="SimSun"/>
          <w:sz w:val="20"/>
          <w:szCs w:val="20"/>
        </w:rPr>
        <w:t xml:space="preserve">  </w:t>
      </w:r>
      <w:r>
        <w:rPr>
          <w:rFonts w:ascii="SimSun" w:hAnsi="SimSun" w:eastAsia="SimSun" w:cs="SimSun"/>
          <w:sz w:val="20"/>
          <w:szCs w:val="20"/>
          <w:spacing w:val="4"/>
        </w:rPr>
        <w:t>认为数据库应受著作权保护。⑤也有学者认为数据库是专利权客体。⑥有学者认</w:t>
      </w:r>
    </w:p>
    <w:p>
      <w:pPr>
        <w:pStyle w:val="BodyText"/>
        <w:spacing w:line="416" w:lineRule="auto"/>
        <w:rPr/>
      </w:pPr>
      <w:r/>
    </w:p>
    <w:p>
      <w:pPr>
        <w:ind w:left="360" w:right="906"/>
        <w:spacing w:before="66" w:line="232" w:lineRule="auto"/>
        <w:jc w:val="both"/>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47"/>
        </w:rPr>
        <w:t xml:space="preserve"> </w:t>
      </w:r>
      <w:r>
        <w:rPr>
          <w:rFonts w:ascii="SimSun" w:hAnsi="SimSun" w:eastAsia="SimSun" w:cs="SimSun"/>
          <w:sz w:val="20"/>
          <w:szCs w:val="20"/>
          <w:spacing w:val="-19"/>
        </w:rPr>
        <w:t>王玉林、高富平：《大数据的财产属性研究》,</w:t>
      </w:r>
      <w:r>
        <w:rPr>
          <w:rFonts w:ascii="SimSun" w:hAnsi="SimSun" w:eastAsia="SimSun" w:cs="SimSun"/>
          <w:sz w:val="20"/>
          <w:szCs w:val="20"/>
          <w:spacing w:val="-20"/>
        </w:rPr>
        <w:t>载《图书与情报》2016年第1期。</w:t>
      </w:r>
      <w:r>
        <w:rPr>
          <w:rFonts w:ascii="SimSun" w:hAnsi="SimSun" w:eastAsia="SimSun" w:cs="SimSun"/>
          <w:sz w:val="20"/>
          <w:szCs w:val="20"/>
        </w:rPr>
        <w:t xml:space="preserve"> </w:t>
      </w:r>
      <w:r>
        <w:rPr>
          <w:rFonts w:ascii="SimSun" w:hAnsi="SimSun" w:eastAsia="SimSun" w:cs="SimSun"/>
          <w:sz w:val="20"/>
          <w:szCs w:val="20"/>
          <w:spacing w:val="-19"/>
        </w:rPr>
        <w:t>②</w:t>
      </w:r>
      <w:r>
        <w:rPr>
          <w:rFonts w:ascii="SimSun" w:hAnsi="SimSun" w:eastAsia="SimSun" w:cs="SimSun"/>
          <w:sz w:val="20"/>
          <w:szCs w:val="20"/>
          <w:spacing w:val="49"/>
        </w:rPr>
        <w:t xml:space="preserve"> </w:t>
      </w:r>
      <w:r>
        <w:rPr>
          <w:rFonts w:ascii="SimSun" w:hAnsi="SimSun" w:eastAsia="SimSun" w:cs="SimSun"/>
          <w:sz w:val="20"/>
          <w:szCs w:val="20"/>
          <w:spacing w:val="-19"/>
        </w:rPr>
        <w:t>王玉林、高富平：《大数据的财产属性研究》,载《图书与情报》2016年第1期。</w:t>
      </w:r>
      <w:r>
        <w:rPr>
          <w:rFonts w:ascii="SimSun" w:hAnsi="SimSun" w:eastAsia="SimSun" w:cs="SimSun"/>
          <w:sz w:val="20"/>
          <w:szCs w:val="20"/>
        </w:rPr>
        <w:t xml:space="preserve"> </w:t>
      </w:r>
      <w:r>
        <w:rPr>
          <w:rFonts w:ascii="SimSun" w:hAnsi="SimSun" w:eastAsia="SimSun" w:cs="SimSun"/>
          <w:sz w:val="20"/>
          <w:szCs w:val="20"/>
          <w:spacing w:val="-19"/>
        </w:rPr>
        <w:t>③</w:t>
      </w:r>
      <w:r>
        <w:rPr>
          <w:rFonts w:ascii="SimSun" w:hAnsi="SimSun" w:eastAsia="SimSun" w:cs="SimSun"/>
          <w:sz w:val="20"/>
          <w:szCs w:val="20"/>
          <w:spacing w:val="73"/>
        </w:rPr>
        <w:t xml:space="preserve"> </w:t>
      </w:r>
      <w:r>
        <w:rPr>
          <w:rFonts w:ascii="SimSun" w:hAnsi="SimSun" w:eastAsia="SimSun" w:cs="SimSun"/>
          <w:sz w:val="20"/>
          <w:szCs w:val="20"/>
          <w:spacing w:val="-19"/>
        </w:rPr>
        <w:t>参见李爱君：《数据权利属性与法律特征》,载《东方法学》2018年第3期。</w:t>
      </w:r>
    </w:p>
    <w:p>
      <w:pPr>
        <w:ind w:right="684" w:firstLine="360"/>
        <w:spacing w:before="25" w:line="232" w:lineRule="auto"/>
        <w:rPr>
          <w:rFonts w:ascii="SimSun" w:hAnsi="SimSun" w:eastAsia="SimSun" w:cs="SimSun"/>
          <w:sz w:val="20"/>
          <w:szCs w:val="20"/>
        </w:rPr>
      </w:pPr>
      <w:r>
        <w:rPr>
          <w:rFonts w:ascii="SimSun" w:hAnsi="SimSun" w:eastAsia="SimSun" w:cs="SimSun"/>
          <w:sz w:val="20"/>
          <w:szCs w:val="20"/>
          <w:spacing w:val="-20"/>
        </w:rPr>
        <w:t>④</w:t>
      </w:r>
      <w:r>
        <w:rPr>
          <w:rFonts w:ascii="SimSun" w:hAnsi="SimSun" w:eastAsia="SimSun" w:cs="SimSun"/>
          <w:sz w:val="20"/>
          <w:szCs w:val="20"/>
          <w:spacing w:val="46"/>
        </w:rPr>
        <w:t xml:space="preserve"> </w:t>
      </w:r>
      <w:r>
        <w:rPr>
          <w:rFonts w:ascii="SimSun" w:hAnsi="SimSun" w:eastAsia="SimSun" w:cs="SimSun"/>
          <w:sz w:val="20"/>
          <w:szCs w:val="20"/>
          <w:spacing w:val="-20"/>
        </w:rPr>
        <w:t>参见祝艳艳：《大数据时代企业数据保护的困境及路</w:t>
      </w:r>
      <w:r>
        <w:rPr>
          <w:rFonts w:ascii="SimSun" w:hAnsi="SimSun" w:eastAsia="SimSun" w:cs="SimSun"/>
          <w:sz w:val="20"/>
          <w:szCs w:val="20"/>
          <w:spacing w:val="-21"/>
        </w:rPr>
        <w:t>径建构》,载《征信》2020年第</w:t>
      </w:r>
      <w:r>
        <w:rPr>
          <w:rFonts w:ascii="SimSun" w:hAnsi="SimSun" w:eastAsia="SimSun" w:cs="SimSun"/>
          <w:sz w:val="20"/>
          <w:szCs w:val="20"/>
        </w:rPr>
        <w:t xml:space="preserve"> </w:t>
      </w:r>
      <w:r>
        <w:rPr>
          <w:rFonts w:ascii="SimSun" w:hAnsi="SimSun" w:eastAsia="SimSun" w:cs="SimSun"/>
          <w:sz w:val="20"/>
          <w:szCs w:val="20"/>
          <w:spacing w:val="-9"/>
        </w:rPr>
        <w:t>12期。</w:t>
      </w:r>
    </w:p>
    <w:p>
      <w:pPr>
        <w:ind w:right="685" w:firstLine="360"/>
        <w:spacing w:before="68" w:line="228" w:lineRule="auto"/>
        <w:rPr>
          <w:rFonts w:ascii="SimSun" w:hAnsi="SimSun" w:eastAsia="SimSun" w:cs="SimSun"/>
          <w:sz w:val="20"/>
          <w:szCs w:val="20"/>
        </w:rPr>
      </w:pPr>
      <w:r>
        <w:rPr>
          <w:rFonts w:ascii="SimSun" w:hAnsi="SimSun" w:eastAsia="SimSun" w:cs="SimSun"/>
          <w:sz w:val="20"/>
          <w:szCs w:val="20"/>
          <w:spacing w:val="-20"/>
        </w:rPr>
        <w:t>⑤</w:t>
      </w:r>
      <w:r>
        <w:rPr>
          <w:rFonts w:ascii="SimSun" w:hAnsi="SimSun" w:eastAsia="SimSun" w:cs="SimSun"/>
          <w:sz w:val="20"/>
          <w:szCs w:val="20"/>
          <w:spacing w:val="69"/>
        </w:rPr>
        <w:t xml:space="preserve"> </w:t>
      </w:r>
      <w:r>
        <w:rPr>
          <w:rFonts w:ascii="SimSun" w:hAnsi="SimSun" w:eastAsia="SimSun" w:cs="SimSun"/>
          <w:sz w:val="20"/>
          <w:szCs w:val="20"/>
          <w:spacing w:val="-20"/>
        </w:rPr>
        <w:t>参见邱均平、陈敬全：《网络信息资源法制管理的比较研究——中、美数据库知识</w:t>
      </w:r>
      <w:r>
        <w:rPr>
          <w:rFonts w:ascii="SimSun" w:hAnsi="SimSun" w:eastAsia="SimSun" w:cs="SimSun"/>
          <w:sz w:val="20"/>
          <w:szCs w:val="20"/>
        </w:rPr>
        <w:t xml:space="preserve"> </w:t>
      </w:r>
      <w:r>
        <w:rPr>
          <w:rFonts w:ascii="SimSun" w:hAnsi="SimSun" w:eastAsia="SimSun" w:cs="SimSun"/>
          <w:sz w:val="20"/>
          <w:szCs w:val="20"/>
          <w:spacing w:val="-21"/>
        </w:rPr>
        <w:t>产权保护的比较分析》,载《知识产权》2001年第5期。</w:t>
      </w:r>
    </w:p>
    <w:p>
      <w:pPr>
        <w:ind w:right="715" w:firstLine="360"/>
        <w:spacing w:before="46" w:line="214" w:lineRule="auto"/>
        <w:rPr>
          <w:rFonts w:ascii="SimSun" w:hAnsi="SimSun" w:eastAsia="SimSun" w:cs="SimSun"/>
          <w:sz w:val="20"/>
          <w:szCs w:val="20"/>
        </w:rPr>
      </w:pPr>
      <w:r>
        <w:rPr>
          <w:rFonts w:ascii="SimSun" w:hAnsi="SimSun" w:eastAsia="SimSun" w:cs="SimSun"/>
          <w:sz w:val="20"/>
          <w:szCs w:val="20"/>
          <w:spacing w:val="-19"/>
        </w:rPr>
        <w:t>⑥</w:t>
      </w:r>
      <w:r>
        <w:rPr>
          <w:rFonts w:ascii="SimSun" w:hAnsi="SimSun" w:eastAsia="SimSun" w:cs="SimSun"/>
          <w:sz w:val="20"/>
          <w:szCs w:val="20"/>
          <w:spacing w:val="60"/>
        </w:rPr>
        <w:t xml:space="preserve"> </w:t>
      </w:r>
      <w:r>
        <w:rPr>
          <w:rFonts w:ascii="SimSun" w:hAnsi="SimSun" w:eastAsia="SimSun" w:cs="SimSun"/>
          <w:sz w:val="20"/>
          <w:szCs w:val="20"/>
          <w:spacing w:val="-19"/>
        </w:rPr>
        <w:t>参见徐实：《企业数据保护的知识产权路径及其突破》,载《东方法学》2018年第5</w:t>
      </w:r>
      <w:r>
        <w:rPr>
          <w:rFonts w:ascii="SimSun" w:hAnsi="SimSun" w:eastAsia="SimSun" w:cs="SimSun"/>
          <w:sz w:val="20"/>
          <w:szCs w:val="20"/>
        </w:rPr>
        <w:t xml:space="preserve"> </w:t>
      </w:r>
      <w:r>
        <w:rPr>
          <w:rFonts w:ascii="SimSun" w:hAnsi="SimSun" w:eastAsia="SimSun" w:cs="SimSun"/>
          <w:sz w:val="20"/>
          <w:szCs w:val="20"/>
          <w:spacing w:val="-10"/>
        </w:rPr>
        <w:t>期。</w:t>
      </w:r>
    </w:p>
    <w:p>
      <w:pPr>
        <w:spacing w:line="214" w:lineRule="auto"/>
        <w:sectPr>
          <w:type w:val="continuous"/>
          <w:pgSz w:w="8380" w:h="13140"/>
          <w:pgMar w:top="400" w:right="43" w:bottom="400" w:left="459" w:header="0" w:footer="0" w:gutter="0"/>
          <w:cols w:equalWidth="0" w:num="1">
            <w:col w:w="7877" w:space="0"/>
          </w:cols>
        </w:sectPr>
        <w:rPr>
          <w:rFonts w:ascii="SimSun" w:hAnsi="SimSun" w:eastAsia="SimSun" w:cs="SimSun"/>
          <w:sz w:val="20"/>
          <w:szCs w:val="20"/>
        </w:rPr>
      </w:pPr>
    </w:p>
    <w:p>
      <w:pPr>
        <w:ind w:left="309"/>
        <w:spacing w:before="129"/>
        <w:rPr>
          <w:rFonts w:ascii="SimSun" w:hAnsi="SimSun" w:eastAsia="SimSun" w:cs="SimSun"/>
          <w:sz w:val="16"/>
          <w:szCs w:val="16"/>
        </w:rPr>
      </w:pPr>
      <w:r>
        <w:pict>
          <v:shape id="_x0000_s50" style="position:absolute;margin-left:-1pt;margin-top:10.8914pt;mso-position-vertical-relative:text;mso-position-horizontal-relative:text;width:9.6pt;height:7.5pt;z-index:251757568;"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3"/>
                      <w:position w:val="-2"/>
                    </w:rPr>
                    <w:t>22</w:t>
                  </w:r>
                </w:p>
              </w:txbxContent>
            </v:textbox>
          </v:shape>
        </w:pict>
      </w:r>
      <w:r>
        <w:rPr>
          <w:rFonts w:ascii="SimSun" w:hAnsi="SimSun" w:eastAsia="SimSun" w:cs="SimSun"/>
          <w:sz w:val="16"/>
          <w:szCs w:val="16"/>
          <w:position w:val="-4"/>
        </w:rPr>
        <w:drawing>
          <wp:inline distT="0" distB="0" distL="0" distR="0">
            <wp:extent cx="6347" cy="279444"/>
            <wp:effectExtent l="0" t="0" r="0" b="0"/>
            <wp:docPr id="80" name="IM 80"/>
            <wp:cNvGraphicFramePr/>
            <a:graphic>
              <a:graphicData uri="http://schemas.openxmlformats.org/drawingml/2006/picture">
                <pic:pic>
                  <pic:nvPicPr>
                    <pic:cNvPr id="80" name="IM 80"/>
                    <pic:cNvPicPr/>
                  </pic:nvPicPr>
                  <pic:blipFill>
                    <a:blip r:embed="rId50"/>
                    <a:stretch>
                      <a:fillRect/>
                    </a:stretch>
                  </pic:blipFill>
                  <pic:spPr>
                    <a:xfrm rot="0">
                      <a:off x="0" y="0"/>
                      <a:ext cx="6347" cy="279444"/>
                    </a:xfrm>
                    <a:prstGeom prst="rect">
                      <a:avLst/>
                    </a:prstGeom>
                  </pic:spPr>
                </pic:pic>
              </a:graphicData>
            </a:graphic>
          </wp:inline>
        </w:drawing>
      </w:r>
      <w:r>
        <w:rPr>
          <w:rFonts w:ascii="SimSun" w:hAnsi="SimSun" w:eastAsia="SimSun" w:cs="SimSun"/>
          <w:sz w:val="16"/>
          <w:szCs w:val="16"/>
          <w:spacing w:val="53"/>
        </w:rPr>
        <w:t xml:space="preserve"> </w:t>
      </w:r>
      <w:r>
        <w:rPr>
          <w:rFonts w:ascii="SimSun" w:hAnsi="SimSun" w:eastAsia="SimSun" w:cs="SimSun"/>
          <w:sz w:val="16"/>
          <w:szCs w:val="16"/>
          <w:spacing w:val="4"/>
        </w:rPr>
        <w:t>第一章 数据的法律属性与内涵研究</w:t>
      </w:r>
    </w:p>
    <w:p>
      <w:pPr>
        <w:pStyle w:val="BodyText"/>
        <w:spacing w:line="342" w:lineRule="auto"/>
        <w:rPr/>
      </w:pPr>
      <w:r/>
    </w:p>
    <w:p>
      <w:pPr>
        <w:ind w:left="319" w:right="43"/>
        <w:spacing w:before="68" w:line="275" w:lineRule="auto"/>
        <w:jc w:val="both"/>
        <w:rPr>
          <w:rFonts w:ascii="SimSun" w:hAnsi="SimSun" w:eastAsia="SimSun" w:cs="SimSun"/>
          <w:sz w:val="21"/>
          <w:szCs w:val="21"/>
        </w:rPr>
      </w:pPr>
      <w:bookmarkStart w:name="bookmark6" w:id="4"/>
      <w:bookmarkEnd w:id="4"/>
      <w:r>
        <w:rPr>
          <w:rFonts w:ascii="SimSun" w:hAnsi="SimSun" w:eastAsia="SimSun" w:cs="SimSun"/>
          <w:sz w:val="21"/>
          <w:szCs w:val="21"/>
        </w:rPr>
        <w:t>为数据库是邻接权的客体。邻接权是为保护表演者或演奏者、录音制作者和广</w:t>
      </w:r>
      <w:r>
        <w:rPr>
          <w:rFonts w:ascii="SimSun" w:hAnsi="SimSun" w:eastAsia="SimSun" w:cs="SimSun"/>
          <w:sz w:val="21"/>
          <w:szCs w:val="21"/>
          <w:spacing w:val="12"/>
        </w:rPr>
        <w:t xml:space="preserve"> </w:t>
      </w:r>
      <w:r>
        <w:rPr>
          <w:rFonts w:ascii="SimSun" w:hAnsi="SimSun" w:eastAsia="SimSun" w:cs="SimSun"/>
          <w:sz w:val="21"/>
          <w:szCs w:val="21"/>
        </w:rPr>
        <w:t>播组织在其公开使用作者作品、各类艺术表演或向公众播送时事、信息及在与</w:t>
      </w:r>
      <w:r>
        <w:rPr>
          <w:rFonts w:ascii="SimSun" w:hAnsi="SimSun" w:eastAsia="SimSun" w:cs="SimSun"/>
          <w:sz w:val="21"/>
          <w:szCs w:val="21"/>
          <w:spacing w:val="16"/>
        </w:rPr>
        <w:t xml:space="preserve"> </w:t>
      </w:r>
      <w:r>
        <w:rPr>
          <w:rFonts w:ascii="SimSun" w:hAnsi="SimSun" w:eastAsia="SimSun" w:cs="SimSun"/>
          <w:sz w:val="21"/>
          <w:szCs w:val="21"/>
        </w:rPr>
        <w:t>声音或图像有关的活动方面应得的利益而给予的权利。①数据库的产生需要收</w:t>
      </w:r>
      <w:r>
        <w:rPr>
          <w:rFonts w:ascii="SimSun" w:hAnsi="SimSun" w:eastAsia="SimSun" w:cs="SimSun"/>
          <w:sz w:val="21"/>
          <w:szCs w:val="21"/>
          <w:spacing w:val="7"/>
        </w:rPr>
        <w:t xml:space="preserve"> </w:t>
      </w:r>
      <w:r>
        <w:rPr>
          <w:rFonts w:ascii="SimSun" w:hAnsi="SimSun" w:eastAsia="SimSun" w:cs="SimSun"/>
          <w:sz w:val="21"/>
          <w:szCs w:val="21"/>
        </w:rPr>
        <w:t>集、处理与编排，这些需要数据库制作者的实质性投入</w:t>
      </w:r>
      <w:r>
        <w:rPr>
          <w:rFonts w:ascii="SimSun" w:hAnsi="SimSun" w:eastAsia="SimSun" w:cs="SimSun"/>
          <w:sz w:val="21"/>
          <w:szCs w:val="21"/>
          <w:spacing w:val="-1"/>
        </w:rPr>
        <w:t>，这与邻接权保护传播</w:t>
      </w:r>
      <w:r>
        <w:rPr>
          <w:rFonts w:ascii="SimSun" w:hAnsi="SimSun" w:eastAsia="SimSun" w:cs="SimSun"/>
          <w:sz w:val="21"/>
          <w:szCs w:val="21"/>
        </w:rPr>
        <w:t xml:space="preserve"> </w:t>
      </w:r>
      <w:r>
        <w:rPr>
          <w:rFonts w:ascii="SimSun" w:hAnsi="SimSun" w:eastAsia="SimSun" w:cs="SimSun"/>
          <w:sz w:val="21"/>
          <w:szCs w:val="21"/>
          <w:spacing w:val="-5"/>
        </w:rPr>
        <w:t>者在传播作品的过程中的劳动、投资、技巧等的目的相契合。②</w:t>
      </w:r>
    </w:p>
    <w:p>
      <w:pPr>
        <w:ind w:left="319" w:right="48" w:firstLine="380"/>
        <w:spacing w:before="115" w:line="275" w:lineRule="auto"/>
        <w:rPr>
          <w:rFonts w:ascii="SimSun" w:hAnsi="SimSun" w:eastAsia="SimSun" w:cs="SimSun"/>
          <w:sz w:val="21"/>
          <w:szCs w:val="21"/>
        </w:rPr>
      </w:pPr>
      <w:r>
        <w:rPr>
          <w:rFonts w:ascii="SimSun" w:hAnsi="SimSun" w:eastAsia="SimSun" w:cs="SimSun"/>
          <w:sz w:val="21"/>
          <w:szCs w:val="21"/>
          <w:spacing w:val="-1"/>
        </w:rPr>
        <w:t>随着企业数据的发展，人们逐渐发现数据库的独创性有限，这与著作权保 </w:t>
      </w:r>
      <w:r>
        <w:rPr>
          <w:rFonts w:ascii="SimSun" w:hAnsi="SimSun" w:eastAsia="SimSun" w:cs="SimSun"/>
          <w:sz w:val="21"/>
          <w:szCs w:val="21"/>
        </w:rPr>
        <w:t>护无形财产的独创性的含义相悖，由此转向商业秘密的研究。商业秘密属于广</w:t>
      </w:r>
      <w:r>
        <w:rPr>
          <w:rFonts w:ascii="SimSun" w:hAnsi="SimSun" w:eastAsia="SimSun" w:cs="SimSun"/>
          <w:sz w:val="21"/>
          <w:szCs w:val="21"/>
          <w:spacing w:val="11"/>
        </w:rPr>
        <w:t xml:space="preserve"> </w:t>
      </w:r>
      <w:r>
        <w:rPr>
          <w:rFonts w:ascii="SimSun" w:hAnsi="SimSun" w:eastAsia="SimSun" w:cs="SimSun"/>
          <w:sz w:val="21"/>
          <w:szCs w:val="21"/>
        </w:rPr>
        <w:t>义的知识产权的范畴。将数据库视为商业秘密保护，既不需要达到专利权的实</w:t>
      </w:r>
      <w:r>
        <w:rPr>
          <w:rFonts w:ascii="SimSun" w:hAnsi="SimSun" w:eastAsia="SimSun" w:cs="SimSun"/>
          <w:sz w:val="21"/>
          <w:szCs w:val="21"/>
          <w:spacing w:val="9"/>
        </w:rPr>
        <w:t xml:space="preserve"> </w:t>
      </w:r>
      <w:r>
        <w:rPr>
          <w:rFonts w:ascii="SimSun" w:hAnsi="SimSun" w:eastAsia="SimSun" w:cs="SimSun"/>
          <w:sz w:val="21"/>
          <w:szCs w:val="21"/>
        </w:rPr>
        <w:t>用性和创造性标准，也无须汇编作品的独创性，只要符合不为公众知悉、具有</w:t>
      </w:r>
      <w:r>
        <w:rPr>
          <w:rFonts w:ascii="SimSun" w:hAnsi="SimSun" w:eastAsia="SimSun" w:cs="SimSun"/>
          <w:sz w:val="21"/>
          <w:szCs w:val="21"/>
          <w:spacing w:val="9"/>
        </w:rPr>
        <w:t xml:space="preserve"> </w:t>
      </w:r>
      <w:r>
        <w:rPr>
          <w:rFonts w:ascii="SimSun" w:hAnsi="SimSun" w:eastAsia="SimSun" w:cs="SimSun"/>
          <w:sz w:val="21"/>
          <w:szCs w:val="21"/>
          <w:spacing w:val="-7"/>
        </w:rPr>
        <w:t>商业价值，采取相应保护措施即可进行保护。③</w:t>
      </w:r>
    </w:p>
    <w:p>
      <w:pPr>
        <w:ind w:left="699"/>
        <w:spacing w:before="103" w:line="217" w:lineRule="auto"/>
        <w:rPr>
          <w:rFonts w:ascii="SimSun" w:hAnsi="SimSun" w:eastAsia="SimSun" w:cs="SimSun"/>
          <w:sz w:val="21"/>
          <w:szCs w:val="21"/>
        </w:rPr>
      </w:pPr>
      <w:r>
        <w:rPr>
          <w:rFonts w:ascii="SimSun" w:hAnsi="SimSun" w:eastAsia="SimSun" w:cs="SimSun"/>
          <w:sz w:val="21"/>
          <w:szCs w:val="21"/>
          <w:spacing w:val="-1"/>
        </w:rPr>
        <w:t>③反不正当竞争法的合法权益说</w:t>
      </w:r>
    </w:p>
    <w:p>
      <w:pPr>
        <w:ind w:left="319" w:right="32" w:firstLine="380"/>
        <w:spacing w:before="93" w:line="278" w:lineRule="auto"/>
        <w:rPr>
          <w:rFonts w:ascii="SimSun" w:hAnsi="SimSun" w:eastAsia="SimSun" w:cs="SimSun"/>
          <w:sz w:val="21"/>
          <w:szCs w:val="21"/>
        </w:rPr>
      </w:pPr>
      <w:r>
        <w:rPr>
          <w:rFonts w:ascii="SimSun" w:hAnsi="SimSun" w:eastAsia="SimSun" w:cs="SimSun"/>
          <w:sz w:val="21"/>
          <w:szCs w:val="21"/>
        </w:rPr>
        <w:t>同时还有学者认为当下数据的法律属性缺乏明确的法律规定，对快速发展 </w:t>
      </w:r>
      <w:r>
        <w:rPr>
          <w:rFonts w:ascii="SimSun" w:hAnsi="SimSun" w:eastAsia="SimSun" w:cs="SimSun"/>
          <w:sz w:val="21"/>
          <w:szCs w:val="21"/>
        </w:rPr>
        <w:t>的数据产业引发的纠纷宜采取《反不正当竞争法》的一般条款予以保护。实践</w:t>
      </w:r>
      <w:r>
        <w:rPr>
          <w:rFonts w:ascii="SimSun" w:hAnsi="SimSun" w:eastAsia="SimSun" w:cs="SimSun"/>
          <w:sz w:val="21"/>
          <w:szCs w:val="21"/>
          <w:spacing w:val="10"/>
        </w:rPr>
        <w:t xml:space="preserve"> </w:t>
      </w:r>
      <w:r>
        <w:rPr>
          <w:rFonts w:ascii="SimSun" w:hAnsi="SimSun" w:eastAsia="SimSun" w:cs="SimSun"/>
          <w:sz w:val="21"/>
          <w:szCs w:val="21"/>
        </w:rPr>
        <w:t>中数据企业具有违反诚实信用和公平竞争的行为方式和行为业态具有多元化的</w:t>
      </w:r>
      <w:r>
        <w:rPr>
          <w:rFonts w:ascii="SimSun" w:hAnsi="SimSun" w:eastAsia="SimSun" w:cs="SimSun"/>
          <w:sz w:val="21"/>
          <w:szCs w:val="21"/>
          <w:spacing w:val="15"/>
        </w:rPr>
        <w:t xml:space="preserve"> </w:t>
      </w:r>
      <w:r>
        <w:rPr>
          <w:rFonts w:ascii="SimSun" w:hAnsi="SimSun" w:eastAsia="SimSun" w:cs="SimSun"/>
          <w:sz w:val="21"/>
          <w:szCs w:val="21"/>
          <w:spacing w:val="-6"/>
        </w:rPr>
        <w:t>特点。④将此行为纳入《反不正当竞争法》进行规制，既解决了成文法的不周延</w:t>
      </w:r>
      <w:r>
        <w:rPr>
          <w:rFonts w:ascii="SimSun" w:hAnsi="SimSun" w:eastAsia="SimSun" w:cs="SimSun"/>
          <w:sz w:val="21"/>
          <w:szCs w:val="21"/>
          <w:spacing w:val="11"/>
        </w:rPr>
        <w:t xml:space="preserve"> </w:t>
      </w:r>
      <w:r>
        <w:rPr>
          <w:rFonts w:ascii="SimSun" w:hAnsi="SimSun" w:eastAsia="SimSun" w:cs="SimSun"/>
          <w:sz w:val="21"/>
          <w:szCs w:val="21"/>
          <w:spacing w:val="1"/>
        </w:rPr>
        <w:t>性和滞后性的问题和司法实践的无法可依，又能够对具体条款</w:t>
      </w:r>
      <w:r>
        <w:rPr>
          <w:rFonts w:ascii="SimSun" w:hAnsi="SimSun" w:eastAsia="SimSun" w:cs="SimSun"/>
          <w:sz w:val="21"/>
          <w:szCs w:val="21"/>
        </w:rPr>
        <w:t>未明确列举但破 </w:t>
      </w:r>
      <w:r>
        <w:rPr>
          <w:rFonts w:ascii="SimSun" w:hAnsi="SimSun" w:eastAsia="SimSun" w:cs="SimSun"/>
          <w:sz w:val="21"/>
          <w:szCs w:val="21"/>
          <w:spacing w:val="-3"/>
        </w:rPr>
        <w:t>坏竞争秩序的行为予以必要的法律评价，保护了</w:t>
      </w:r>
      <w:r>
        <w:rPr>
          <w:rFonts w:ascii="SimSun" w:hAnsi="SimSun" w:eastAsia="SimSun" w:cs="SimSun"/>
          <w:sz w:val="21"/>
          <w:szCs w:val="21"/>
          <w:spacing w:val="-4"/>
        </w:rPr>
        <w:t>数据控制者的合法权益。⑤</w:t>
      </w:r>
    </w:p>
    <w:p>
      <w:pPr>
        <w:ind w:left="699"/>
        <w:spacing w:before="113" w:line="217" w:lineRule="auto"/>
        <w:rPr>
          <w:rFonts w:ascii="SimSun" w:hAnsi="SimSun" w:eastAsia="SimSun" w:cs="SimSun"/>
          <w:sz w:val="21"/>
          <w:szCs w:val="21"/>
        </w:rPr>
      </w:pPr>
      <w:r>
        <w:rPr>
          <w:rFonts w:ascii="SimSun" w:hAnsi="SimSun" w:eastAsia="SimSun" w:cs="SimSun"/>
          <w:sz w:val="21"/>
          <w:szCs w:val="21"/>
          <w:spacing w:val="-2"/>
        </w:rPr>
        <w:t>④数据资产说</w:t>
      </w:r>
    </w:p>
    <w:p>
      <w:pPr>
        <w:ind w:left="319" w:right="32" w:firstLine="380"/>
        <w:spacing w:before="95" w:line="279" w:lineRule="auto"/>
        <w:rPr>
          <w:rFonts w:ascii="SimSun" w:hAnsi="SimSun" w:eastAsia="SimSun" w:cs="SimSun"/>
          <w:sz w:val="21"/>
          <w:szCs w:val="21"/>
        </w:rPr>
      </w:pPr>
      <w:r>
        <w:rPr>
          <w:rFonts w:ascii="SimSun" w:hAnsi="SimSun" w:eastAsia="SimSun" w:cs="SimSun"/>
          <w:sz w:val="21"/>
          <w:szCs w:val="21"/>
          <w:spacing w:val="-1"/>
        </w:rPr>
        <w:t>数据资产是立足于经济学的劳动正当论，数据控制人对数据加工或者添附 </w:t>
      </w:r>
      <w:r>
        <w:rPr>
          <w:rFonts w:ascii="SimSun" w:hAnsi="SimSun" w:eastAsia="SimSun" w:cs="SimSun"/>
          <w:sz w:val="21"/>
          <w:szCs w:val="21"/>
          <w:spacing w:val="1"/>
        </w:rPr>
        <w:t>价值的活动享有其的一切权益的总和。此处的数据资产是笔者对</w:t>
      </w:r>
      <w:r>
        <w:rPr>
          <w:rFonts w:ascii="SimSun" w:hAnsi="SimSun" w:eastAsia="SimSun" w:cs="SimSun"/>
          <w:sz w:val="21"/>
          <w:szCs w:val="21"/>
        </w:rPr>
        <w:t>部分学者持数 </w:t>
      </w:r>
      <w:r>
        <w:rPr>
          <w:rFonts w:ascii="SimSun" w:hAnsi="SimSun" w:eastAsia="SimSun" w:cs="SimSun"/>
          <w:sz w:val="21"/>
          <w:szCs w:val="21"/>
        </w:rPr>
        <w:t>据是资产的观点的总结与提炼。数据资产是在数据市场交</w:t>
      </w:r>
      <w:r>
        <w:rPr>
          <w:rFonts w:ascii="SimSun" w:hAnsi="SimSun" w:eastAsia="SimSun" w:cs="SimSun"/>
          <w:sz w:val="21"/>
          <w:szCs w:val="21"/>
          <w:spacing w:val="-1"/>
        </w:rPr>
        <w:t>易过程，对数据的价</w:t>
      </w:r>
      <w:r>
        <w:rPr>
          <w:rFonts w:ascii="SimSun" w:hAnsi="SimSun" w:eastAsia="SimSun" w:cs="SimSun"/>
          <w:sz w:val="21"/>
          <w:szCs w:val="21"/>
        </w:rPr>
        <w:t xml:space="preserve"> </w:t>
      </w:r>
      <w:r>
        <w:rPr>
          <w:rFonts w:ascii="SimSun" w:hAnsi="SimSun" w:eastAsia="SimSun" w:cs="SimSun"/>
          <w:sz w:val="21"/>
          <w:szCs w:val="21"/>
          <w:spacing w:val="-1"/>
        </w:rPr>
        <w:t>值增值付出劳动的数据权人的资产。</w:t>
      </w:r>
    </w:p>
    <w:p>
      <w:pPr>
        <w:ind w:left="319" w:right="49" w:firstLine="380"/>
        <w:spacing w:before="60" w:line="268" w:lineRule="auto"/>
        <w:rPr>
          <w:rFonts w:ascii="SimSun" w:hAnsi="SimSun" w:eastAsia="SimSun" w:cs="SimSun"/>
          <w:sz w:val="21"/>
          <w:szCs w:val="21"/>
        </w:rPr>
      </w:pPr>
      <w:r>
        <w:rPr>
          <w:rFonts w:ascii="SimSun" w:hAnsi="SimSun" w:eastAsia="SimSun" w:cs="SimSun"/>
          <w:sz w:val="21"/>
          <w:szCs w:val="21"/>
        </w:rPr>
        <w:t>数据被我国确定为生产要素，依据经济学原理，</w:t>
      </w:r>
      <w:r>
        <w:rPr>
          <w:rFonts w:ascii="SimSun" w:hAnsi="SimSun" w:eastAsia="SimSun" w:cs="SimSun"/>
          <w:sz w:val="21"/>
          <w:szCs w:val="21"/>
          <w:spacing w:val="-1"/>
        </w:rPr>
        <w:t>生产要素的市场化过程就</w:t>
      </w:r>
      <w:r>
        <w:rPr>
          <w:rFonts w:ascii="SimSun" w:hAnsi="SimSun" w:eastAsia="SimSun" w:cs="SimSun"/>
          <w:sz w:val="21"/>
          <w:szCs w:val="21"/>
        </w:rPr>
        <w:t xml:space="preserve"> </w:t>
      </w:r>
      <w:r>
        <w:rPr>
          <w:rFonts w:ascii="SimSun" w:hAnsi="SimSun" w:eastAsia="SimSun" w:cs="SimSun"/>
          <w:sz w:val="21"/>
          <w:szCs w:val="21"/>
          <w:spacing w:val="9"/>
        </w:rPr>
        <w:t>是资产化的过程。在数据市场实践中，2015年7月，北京成立首家开展数据</w:t>
      </w:r>
    </w:p>
    <w:p>
      <w:pPr>
        <w:pStyle w:val="BodyText"/>
        <w:spacing w:line="366" w:lineRule="auto"/>
        <w:rPr/>
      </w:pPr>
      <w:r/>
    </w:p>
    <w:p>
      <w:pPr>
        <w:ind w:left="319" w:right="19" w:firstLine="380"/>
        <w:spacing w:before="69" w:line="221"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96"/>
        </w:rPr>
        <w:t xml:space="preserve"> </w:t>
      </w:r>
      <w:r>
        <w:rPr>
          <w:rFonts w:ascii="SimSun" w:hAnsi="SimSun" w:eastAsia="SimSun" w:cs="SimSun"/>
          <w:sz w:val="21"/>
          <w:szCs w:val="21"/>
          <w:spacing w:val="-24"/>
          <w:w w:val="98"/>
        </w:rPr>
        <w:t>吴汉东、胡开忠、董炳和等：《知识产权基本问题研究(分论)》,中国人民大学出</w:t>
      </w:r>
      <w:r>
        <w:rPr>
          <w:rFonts w:ascii="SimSun" w:hAnsi="SimSun" w:eastAsia="SimSun" w:cs="SimSun"/>
          <w:sz w:val="21"/>
          <w:szCs w:val="21"/>
        </w:rPr>
        <w:t xml:space="preserve"> </w:t>
      </w:r>
      <w:r>
        <w:rPr>
          <w:rFonts w:ascii="SimSun" w:hAnsi="SimSun" w:eastAsia="SimSun" w:cs="SimSun"/>
          <w:sz w:val="21"/>
          <w:szCs w:val="21"/>
          <w:spacing w:val="-13"/>
        </w:rPr>
        <w:t>版社2009年版，第88页。</w:t>
      </w:r>
    </w:p>
    <w:p>
      <w:pPr>
        <w:ind w:left="699" w:right="226"/>
        <w:spacing w:before="28" w:line="231" w:lineRule="auto"/>
        <w:rPr>
          <w:rFonts w:ascii="SimSun" w:hAnsi="SimSun" w:eastAsia="SimSun" w:cs="SimSun"/>
          <w:sz w:val="21"/>
          <w:szCs w:val="21"/>
        </w:rPr>
      </w:pPr>
      <w:r>
        <w:rPr>
          <w:rFonts w:ascii="SimSun" w:hAnsi="SimSun" w:eastAsia="SimSun" w:cs="SimSun"/>
          <w:sz w:val="21"/>
          <w:szCs w:val="21"/>
          <w:spacing w:val="-23"/>
          <w:w w:val="97"/>
        </w:rPr>
        <w:t>②</w:t>
      </w:r>
      <w:r>
        <w:rPr>
          <w:rFonts w:ascii="SimSun" w:hAnsi="SimSun" w:eastAsia="SimSun" w:cs="SimSun"/>
          <w:sz w:val="21"/>
          <w:szCs w:val="21"/>
          <w:spacing w:val="74"/>
        </w:rPr>
        <w:t xml:space="preserve"> </w:t>
      </w:r>
      <w:r>
        <w:rPr>
          <w:rFonts w:ascii="SimSun" w:hAnsi="SimSun" w:eastAsia="SimSun" w:cs="SimSun"/>
          <w:sz w:val="21"/>
          <w:szCs w:val="21"/>
          <w:spacing w:val="-23"/>
          <w:w w:val="97"/>
        </w:rPr>
        <w:t>参见王超政：《论数据库的邻接权保护》,载《湖北社会科学》2012年第11期。</w:t>
      </w:r>
      <w:r>
        <w:rPr>
          <w:rFonts w:ascii="SimSun" w:hAnsi="SimSun" w:eastAsia="SimSun" w:cs="SimSun"/>
          <w:sz w:val="21"/>
          <w:szCs w:val="21"/>
        </w:rPr>
        <w:t xml:space="preserve"> </w:t>
      </w:r>
      <w:r>
        <w:rPr>
          <w:rFonts w:ascii="SimSun" w:hAnsi="SimSun" w:eastAsia="SimSun" w:cs="SimSun"/>
          <w:sz w:val="21"/>
          <w:szCs w:val="21"/>
          <w:spacing w:val="-21"/>
          <w:w w:val="96"/>
        </w:rPr>
        <w:t>③</w:t>
      </w:r>
      <w:r>
        <w:rPr>
          <w:rFonts w:ascii="SimSun" w:hAnsi="SimSun" w:eastAsia="SimSun" w:cs="SimSun"/>
          <w:sz w:val="21"/>
          <w:szCs w:val="21"/>
          <w:spacing w:val="59"/>
        </w:rPr>
        <w:t xml:space="preserve"> </w:t>
      </w:r>
      <w:r>
        <w:rPr>
          <w:rFonts w:ascii="SimSun" w:hAnsi="SimSun" w:eastAsia="SimSun" w:cs="SimSun"/>
          <w:sz w:val="21"/>
          <w:szCs w:val="21"/>
          <w:spacing w:val="-21"/>
          <w:w w:val="96"/>
        </w:rPr>
        <w:t>参见李想：《数据库的知识产权保护范式研究》,载《政法学刊》</w:t>
      </w:r>
      <w:r>
        <w:rPr>
          <w:rFonts w:ascii="SimSun" w:hAnsi="SimSun" w:eastAsia="SimSun" w:cs="SimSun"/>
          <w:sz w:val="21"/>
          <w:szCs w:val="21"/>
          <w:spacing w:val="-22"/>
          <w:w w:val="96"/>
        </w:rPr>
        <w:t>2020年第4期。</w:t>
      </w:r>
    </w:p>
    <w:p>
      <w:pPr>
        <w:ind w:left="319" w:right="33" w:firstLine="380"/>
        <w:spacing w:before="14" w:line="225" w:lineRule="auto"/>
        <w:rPr>
          <w:rFonts w:ascii="SimSun" w:hAnsi="SimSun" w:eastAsia="SimSun" w:cs="SimSun"/>
          <w:sz w:val="21"/>
          <w:szCs w:val="21"/>
        </w:rPr>
      </w:pPr>
      <w:r>
        <w:rPr>
          <w:rFonts w:ascii="SimSun" w:hAnsi="SimSun" w:eastAsia="SimSun" w:cs="SimSun"/>
          <w:sz w:val="21"/>
          <w:szCs w:val="21"/>
          <w:spacing w:val="-22"/>
          <w:w w:val="96"/>
        </w:rPr>
        <w:t>④</w:t>
      </w:r>
      <w:r>
        <w:rPr>
          <w:rFonts w:ascii="SimSun" w:hAnsi="SimSun" w:eastAsia="SimSun" w:cs="SimSun"/>
          <w:sz w:val="21"/>
          <w:szCs w:val="21"/>
          <w:spacing w:val="59"/>
        </w:rPr>
        <w:t xml:space="preserve"> </w:t>
      </w:r>
      <w:r>
        <w:rPr>
          <w:rFonts w:ascii="SimSun" w:hAnsi="SimSun" w:eastAsia="SimSun" w:cs="SimSun"/>
          <w:sz w:val="21"/>
          <w:szCs w:val="21"/>
          <w:spacing w:val="-22"/>
          <w:w w:val="96"/>
        </w:rPr>
        <w:t>参见李雨峰：《互联网领域不正当竞争行为的判定》,载《重庆邮电大学学报(社</w:t>
      </w:r>
      <w:r>
        <w:rPr>
          <w:rFonts w:ascii="SimSun" w:hAnsi="SimSun" w:eastAsia="SimSun" w:cs="SimSun"/>
          <w:sz w:val="21"/>
          <w:szCs w:val="21"/>
          <w:spacing w:val="-23"/>
          <w:w w:val="96"/>
        </w:rPr>
        <w:t>会</w:t>
      </w:r>
      <w:r>
        <w:rPr>
          <w:rFonts w:ascii="SimSun" w:hAnsi="SimSun" w:eastAsia="SimSun" w:cs="SimSun"/>
          <w:sz w:val="21"/>
          <w:szCs w:val="21"/>
        </w:rPr>
        <w:t xml:space="preserve"> </w:t>
      </w:r>
      <w:r>
        <w:rPr>
          <w:rFonts w:ascii="SimSun" w:hAnsi="SimSun" w:eastAsia="SimSun" w:cs="SimSun"/>
          <w:sz w:val="21"/>
          <w:szCs w:val="21"/>
          <w:spacing w:val="-19"/>
        </w:rPr>
        <w:t>科学版)》2016年第1期。</w:t>
      </w:r>
    </w:p>
    <w:p>
      <w:pPr>
        <w:ind w:left="319" w:firstLine="380"/>
        <w:spacing w:before="19" w:line="230" w:lineRule="auto"/>
        <w:rPr>
          <w:rFonts w:ascii="SimSun" w:hAnsi="SimSun" w:eastAsia="SimSun" w:cs="SimSun"/>
          <w:sz w:val="21"/>
          <w:szCs w:val="21"/>
        </w:rPr>
      </w:pPr>
      <w:r>
        <w:rPr>
          <w:rFonts w:ascii="SimSun" w:hAnsi="SimSun" w:eastAsia="SimSun" w:cs="SimSun"/>
          <w:sz w:val="21"/>
          <w:szCs w:val="21"/>
          <w:spacing w:val="-21"/>
          <w:w w:val="96"/>
        </w:rPr>
        <w:t>⑤</w:t>
      </w:r>
      <w:r>
        <w:rPr>
          <w:rFonts w:ascii="SimSun" w:hAnsi="SimSun" w:eastAsia="SimSun" w:cs="SimSun"/>
          <w:sz w:val="21"/>
          <w:szCs w:val="21"/>
          <w:spacing w:val="69"/>
        </w:rPr>
        <w:t xml:space="preserve"> </w:t>
      </w:r>
      <w:r>
        <w:rPr>
          <w:rFonts w:ascii="SimSun" w:hAnsi="SimSun" w:eastAsia="SimSun" w:cs="SimSun"/>
          <w:sz w:val="21"/>
          <w:szCs w:val="21"/>
          <w:spacing w:val="-21"/>
          <w:w w:val="96"/>
        </w:rPr>
        <w:t>参见徐实：《</w:t>
      </w:r>
      <w:r>
        <w:rPr>
          <w:rFonts w:ascii="SimSun" w:hAnsi="SimSun" w:eastAsia="SimSun" w:cs="SimSun"/>
          <w:sz w:val="21"/>
          <w:szCs w:val="21"/>
          <w:spacing w:val="-20"/>
          <w:w w:val="96"/>
        </w:rPr>
        <w:t>企业数据保护的知识产权路径及其突破》,载</w:t>
      </w:r>
      <w:r>
        <w:rPr>
          <w:rFonts w:ascii="SimSun" w:hAnsi="SimSun" w:eastAsia="SimSun" w:cs="SimSun"/>
          <w:sz w:val="21"/>
          <w:szCs w:val="21"/>
          <w:spacing w:val="-21"/>
          <w:w w:val="96"/>
        </w:rPr>
        <w:t>《东方法学》2018年第</w:t>
      </w:r>
      <w:r>
        <w:rPr>
          <w:rFonts w:ascii="SimSun" w:hAnsi="SimSun" w:eastAsia="SimSun" w:cs="SimSun"/>
          <w:sz w:val="21"/>
          <w:szCs w:val="21"/>
          <w:spacing w:val="-14"/>
          <w:w w:val="96"/>
        </w:rPr>
        <w:t>5</w:t>
      </w:r>
      <w:r>
        <w:rPr>
          <w:rFonts w:ascii="SimSun" w:hAnsi="SimSun" w:eastAsia="SimSun" w:cs="SimSun"/>
          <w:sz w:val="21"/>
          <w:szCs w:val="21"/>
        </w:rPr>
        <w:t xml:space="preserve"> </w:t>
      </w:r>
      <w:r>
        <w:rPr>
          <w:rFonts w:ascii="SimSun" w:hAnsi="SimSun" w:eastAsia="SimSun" w:cs="SimSun"/>
          <w:sz w:val="21"/>
          <w:szCs w:val="21"/>
          <w:spacing w:val="-11"/>
        </w:rPr>
        <w:t>期。</w:t>
      </w:r>
    </w:p>
    <w:p>
      <w:pPr>
        <w:spacing w:line="230" w:lineRule="auto"/>
        <w:sectPr>
          <w:pgSz w:w="8400" w:h="13160"/>
          <w:pgMar w:top="400" w:right="488" w:bottom="400" w:left="390" w:header="0" w:footer="0" w:gutter="0"/>
        </w:sectPr>
        <w:rPr>
          <w:rFonts w:ascii="SimSun" w:hAnsi="SimSun" w:eastAsia="SimSun" w:cs="SimSun"/>
          <w:sz w:val="21"/>
          <w:szCs w:val="21"/>
        </w:rPr>
      </w:pPr>
    </w:p>
    <w:p>
      <w:pPr>
        <w:ind w:left="5769"/>
        <w:spacing w:before="140"/>
        <w:rPr>
          <w:sz w:val="20"/>
          <w:szCs w:val="20"/>
        </w:rPr>
      </w:pPr>
      <w:r>
        <w:pict>
          <v:shape id="_x0000_s52" style="position:absolute;margin-left:368.501pt;margin-top:9.49152pt;mso-position-vertical-relative:text;mso-position-horizontal-relative:text;width:11.5pt;height:11.95pt;z-index:2517606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23</w:t>
                  </w:r>
                </w:p>
              </w:txbxContent>
            </v:textbox>
          </v:shape>
        </w:pict>
      </w:r>
      <w:r>
        <w:rPr>
          <w:rFonts w:ascii="SimHei" w:hAnsi="SimHei" w:eastAsia="SimHei" w:cs="SimHei"/>
          <w:sz w:val="20"/>
          <w:szCs w:val="20"/>
          <w:spacing w:val="-21"/>
          <w:w w:val="88"/>
        </w:rPr>
        <w:t>三、数据的法律属性</w:t>
      </w:r>
      <w:r>
        <w:rPr>
          <w:rFonts w:ascii="SimHei" w:hAnsi="SimHei" w:eastAsia="SimHei" w:cs="SimHei"/>
          <w:sz w:val="20"/>
          <w:szCs w:val="20"/>
          <w:spacing w:val="24"/>
        </w:rPr>
        <w:t xml:space="preserve"> </w:t>
      </w:r>
      <w:r>
        <w:rPr>
          <w:sz w:val="20"/>
          <w:szCs w:val="20"/>
          <w:position w:val="-5"/>
        </w:rPr>
        <w:drawing>
          <wp:inline distT="0" distB="0" distL="0" distR="0">
            <wp:extent cx="6332" cy="266670"/>
            <wp:effectExtent l="0" t="0" r="0" b="0"/>
            <wp:docPr id="82" name="IM 82"/>
            <wp:cNvGraphicFramePr/>
            <a:graphic>
              <a:graphicData uri="http://schemas.openxmlformats.org/drawingml/2006/picture">
                <pic:pic>
                  <pic:nvPicPr>
                    <pic:cNvPr id="82" name="IM 82"/>
                    <pic:cNvPicPr/>
                  </pic:nvPicPr>
                  <pic:blipFill>
                    <a:blip r:embed="rId51"/>
                    <a:stretch>
                      <a:fillRect/>
                    </a:stretch>
                  </pic:blipFill>
                  <pic:spPr>
                    <a:xfrm rot="0">
                      <a:off x="0" y="0"/>
                      <a:ext cx="6332" cy="266670"/>
                    </a:xfrm>
                    <a:prstGeom prst="rect">
                      <a:avLst/>
                    </a:prstGeom>
                  </pic:spPr>
                </pic:pic>
              </a:graphicData>
            </a:graphic>
          </wp:inline>
        </w:drawing>
      </w:r>
    </w:p>
    <w:p>
      <w:pPr>
        <w:pStyle w:val="BodyText"/>
        <w:spacing w:line="325" w:lineRule="auto"/>
        <w:rPr/>
      </w:pPr>
      <w:r/>
    </w:p>
    <w:p>
      <w:pPr>
        <w:ind w:left="99"/>
        <w:spacing w:before="72" w:line="218" w:lineRule="auto"/>
        <w:rPr>
          <w:rFonts w:ascii="SimSun" w:hAnsi="SimSun" w:eastAsia="SimSun" w:cs="SimSun"/>
          <w:sz w:val="22"/>
          <w:szCs w:val="22"/>
        </w:rPr>
      </w:pPr>
      <w:r>
        <w:rPr>
          <w:rFonts w:ascii="SimSun" w:hAnsi="SimSun" w:eastAsia="SimSun" w:cs="SimSun"/>
          <w:sz w:val="20"/>
          <w:szCs w:val="20"/>
          <w:spacing w:val="-4"/>
        </w:rPr>
        <w:t>资产登记确权赋值的服务机构</w:t>
      </w:r>
      <w:r>
        <w:rPr>
          <w:rFonts w:ascii="SimSun" w:hAnsi="SimSun" w:eastAsia="SimSun" w:cs="SimSun"/>
          <w:sz w:val="20"/>
          <w:szCs w:val="20"/>
          <w:spacing w:val="-64"/>
        </w:rPr>
        <w:t xml:space="preserve"> </w:t>
      </w:r>
      <w:r>
        <w:rPr>
          <w:rFonts w:ascii="SimSun" w:hAnsi="SimSun" w:eastAsia="SimSun" w:cs="SimSun"/>
          <w:sz w:val="20"/>
          <w:szCs w:val="20"/>
          <w:strike/>
          <w:spacing w:val="-4"/>
        </w:rPr>
        <w:t xml:space="preserve">    </w:t>
      </w:r>
      <w:r>
        <w:rPr>
          <w:rFonts w:ascii="SimSun" w:hAnsi="SimSun" w:eastAsia="SimSun" w:cs="SimSun"/>
          <w:sz w:val="22"/>
          <w:szCs w:val="22"/>
          <w:spacing w:val="-4"/>
        </w:rPr>
        <w:t>-中关村数海数据资产评估中心。</w:t>
      </w:r>
    </w:p>
    <w:p>
      <w:pPr>
        <w:ind w:left="99" w:right="339" w:firstLine="450"/>
        <w:spacing w:before="101" w:line="289" w:lineRule="auto"/>
        <w:rPr>
          <w:rFonts w:ascii="SimSun" w:hAnsi="SimSun" w:eastAsia="SimSun" w:cs="SimSun"/>
          <w:sz w:val="20"/>
          <w:szCs w:val="20"/>
        </w:rPr>
      </w:pPr>
      <w:r>
        <w:rPr>
          <w:rFonts w:ascii="SimSun" w:hAnsi="SimSun" w:eastAsia="SimSun" w:cs="SimSun"/>
          <w:sz w:val="20"/>
          <w:szCs w:val="20"/>
          <w:spacing w:val="9"/>
        </w:rPr>
        <w:t>朱扬勇教授在梳理数据资产的定义的过程中，分析数据能够给会计主体带</w:t>
      </w:r>
      <w:r>
        <w:rPr>
          <w:rFonts w:ascii="SimSun" w:hAnsi="SimSun" w:eastAsia="SimSun" w:cs="SimSun"/>
          <w:sz w:val="20"/>
          <w:szCs w:val="20"/>
          <w:spacing w:val="1"/>
        </w:rPr>
        <w:t xml:space="preserve"> </w:t>
      </w:r>
      <w:r>
        <w:rPr>
          <w:rFonts w:ascii="SimSun" w:hAnsi="SimSun" w:eastAsia="SimSun" w:cs="SimSun"/>
          <w:sz w:val="20"/>
          <w:szCs w:val="20"/>
          <w:spacing w:val="16"/>
        </w:rPr>
        <w:t>来利益、数据的成本或者价值能够被可靠地计量，</w:t>
      </w:r>
      <w:r>
        <w:rPr>
          <w:rFonts w:ascii="SimSun" w:hAnsi="SimSun" w:eastAsia="SimSun" w:cs="SimSun"/>
          <w:sz w:val="20"/>
          <w:szCs w:val="20"/>
          <w:spacing w:val="15"/>
        </w:rPr>
        <w:t>推导出数据具备资产的条</w:t>
      </w:r>
      <w:r>
        <w:rPr>
          <w:rFonts w:ascii="SimSun" w:hAnsi="SimSun" w:eastAsia="SimSun" w:cs="SimSun"/>
          <w:sz w:val="20"/>
          <w:szCs w:val="20"/>
        </w:rPr>
        <w:t xml:space="preserve"> </w:t>
      </w:r>
      <w:r>
        <w:rPr>
          <w:rFonts w:ascii="SimSun" w:hAnsi="SimSun" w:eastAsia="SimSun" w:cs="SimSun"/>
          <w:sz w:val="20"/>
          <w:szCs w:val="20"/>
          <w:spacing w:val="10"/>
        </w:rPr>
        <w:t>件，认为数据资源即数据资产。①杜振华、茶洪旺认为数据资产主要是</w:t>
      </w:r>
      <w:r>
        <w:rPr>
          <w:rFonts w:ascii="SimSun" w:hAnsi="SimSun" w:eastAsia="SimSun" w:cs="SimSun"/>
          <w:sz w:val="20"/>
          <w:szCs w:val="20"/>
          <w:spacing w:val="9"/>
        </w:rPr>
        <w:t>数据企</w:t>
      </w:r>
      <w:r>
        <w:rPr>
          <w:rFonts w:ascii="SimSun" w:hAnsi="SimSun" w:eastAsia="SimSun" w:cs="SimSun"/>
          <w:sz w:val="20"/>
          <w:szCs w:val="20"/>
        </w:rPr>
        <w:t xml:space="preserve"> </w:t>
      </w:r>
      <w:r>
        <w:rPr>
          <w:rFonts w:ascii="SimSun" w:hAnsi="SimSun" w:eastAsia="SimSun" w:cs="SimSun"/>
          <w:sz w:val="20"/>
          <w:szCs w:val="20"/>
          <w:spacing w:val="-1"/>
        </w:rPr>
        <w:t>业以数据形式存在的无形资产。②</w:t>
      </w:r>
    </w:p>
    <w:p>
      <w:pPr>
        <w:ind w:left="99" w:right="298" w:firstLine="450"/>
        <w:spacing w:before="117" w:line="294" w:lineRule="auto"/>
        <w:rPr>
          <w:rFonts w:ascii="SimSun" w:hAnsi="SimSun" w:eastAsia="SimSun" w:cs="SimSun"/>
          <w:sz w:val="20"/>
          <w:szCs w:val="20"/>
        </w:rPr>
      </w:pPr>
      <w:r>
        <w:rPr>
          <w:rFonts w:ascii="SimSun" w:hAnsi="SimSun" w:eastAsia="SimSun" w:cs="SimSun"/>
          <w:sz w:val="20"/>
          <w:szCs w:val="20"/>
          <w:spacing w:val="10"/>
        </w:rPr>
        <w:t>龙卫球教授认为，对数据的法律保护需要构建一种新型的数据权利，其中 </w:t>
      </w:r>
      <w:r>
        <w:rPr>
          <w:rFonts w:ascii="SimSun" w:hAnsi="SimSun" w:eastAsia="SimSun" w:cs="SimSun"/>
          <w:sz w:val="20"/>
          <w:szCs w:val="20"/>
          <w:spacing w:val="10"/>
        </w:rPr>
        <w:t>包括数据资产权的构建。此种权利的构建是一种绝对化的赋权，类似于</w:t>
      </w:r>
      <w:r>
        <w:rPr>
          <w:rFonts w:ascii="SimSun" w:hAnsi="SimSun" w:eastAsia="SimSun" w:cs="SimSun"/>
          <w:sz w:val="20"/>
          <w:szCs w:val="20"/>
          <w:spacing w:val="9"/>
        </w:rPr>
        <w:t>所有权</w:t>
      </w:r>
      <w:r>
        <w:rPr>
          <w:rFonts w:ascii="SimSun" w:hAnsi="SimSun" w:eastAsia="SimSun" w:cs="SimSun"/>
          <w:sz w:val="20"/>
          <w:szCs w:val="20"/>
        </w:rPr>
        <w:t xml:space="preserve"> </w:t>
      </w:r>
      <w:r>
        <w:rPr>
          <w:rFonts w:ascii="SimSun" w:hAnsi="SimSun" w:eastAsia="SimSun" w:cs="SimSun"/>
          <w:sz w:val="20"/>
          <w:szCs w:val="20"/>
          <w:spacing w:val="10"/>
        </w:rPr>
        <w:t>的法律地位，但是数据的本质特征是可复制性、无形性、时间性等，与</w:t>
      </w:r>
      <w:r>
        <w:rPr>
          <w:rFonts w:ascii="SimSun" w:hAnsi="SimSun" w:eastAsia="SimSun" w:cs="SimSun"/>
          <w:sz w:val="20"/>
          <w:szCs w:val="20"/>
          <w:spacing w:val="9"/>
        </w:rPr>
        <w:t>财产权</w:t>
      </w:r>
      <w:r>
        <w:rPr>
          <w:rFonts w:ascii="SimSun" w:hAnsi="SimSun" w:eastAsia="SimSun" w:cs="SimSun"/>
          <w:sz w:val="20"/>
          <w:szCs w:val="20"/>
        </w:rPr>
        <w:t xml:space="preserve"> </w:t>
      </w:r>
      <w:r>
        <w:rPr>
          <w:rFonts w:ascii="SimSun" w:hAnsi="SimSun" w:eastAsia="SimSun" w:cs="SimSun"/>
          <w:sz w:val="20"/>
          <w:szCs w:val="20"/>
          <w:spacing w:val="10"/>
        </w:rPr>
        <w:t>客体性质难以等同，在构建上却有别于财产权，此时的数据则是数据资产权的</w:t>
      </w:r>
      <w:r>
        <w:rPr>
          <w:rFonts w:ascii="SimSun" w:hAnsi="SimSun" w:eastAsia="SimSun" w:cs="SimSun"/>
          <w:sz w:val="20"/>
          <w:szCs w:val="20"/>
          <w:spacing w:val="4"/>
        </w:rPr>
        <w:t xml:space="preserve"> </w:t>
      </w:r>
      <w:r>
        <w:rPr>
          <w:rFonts w:ascii="SimSun" w:hAnsi="SimSun" w:eastAsia="SimSun" w:cs="SimSun"/>
          <w:sz w:val="20"/>
          <w:szCs w:val="20"/>
          <w:spacing w:val="-7"/>
        </w:rPr>
        <w:t>客体数据资产。③</w:t>
      </w:r>
    </w:p>
    <w:p>
      <w:pPr>
        <w:ind w:left="550"/>
        <w:spacing w:before="105" w:line="217" w:lineRule="auto"/>
        <w:rPr>
          <w:rFonts w:ascii="SimSun" w:hAnsi="SimSun" w:eastAsia="SimSun" w:cs="SimSun"/>
          <w:sz w:val="22"/>
          <w:szCs w:val="22"/>
        </w:rPr>
      </w:pPr>
      <w:r>
        <w:rPr>
          <w:rFonts w:ascii="SimSun" w:hAnsi="SimSun" w:eastAsia="SimSun" w:cs="SimSun"/>
          <w:sz w:val="22"/>
          <w:szCs w:val="22"/>
          <w:spacing w:val="-7"/>
        </w:rPr>
        <w:t>⑤物权客体说</w:t>
      </w:r>
    </w:p>
    <w:p>
      <w:pPr>
        <w:ind w:left="99" w:right="306" w:firstLine="450"/>
        <w:spacing w:before="93" w:line="290" w:lineRule="auto"/>
        <w:rPr>
          <w:rFonts w:ascii="SimSun" w:hAnsi="SimSun" w:eastAsia="SimSun" w:cs="SimSun"/>
          <w:sz w:val="20"/>
          <w:szCs w:val="20"/>
        </w:rPr>
      </w:pPr>
      <w:r>
        <w:rPr>
          <w:rFonts w:ascii="SimSun" w:hAnsi="SimSun" w:eastAsia="SimSun" w:cs="SimSun"/>
          <w:sz w:val="20"/>
          <w:szCs w:val="20"/>
          <w:spacing w:val="10"/>
        </w:rPr>
        <w:t>早期，数据属性崭露头角，由于缺乏明确的法律规定，在实践中将数据作</w:t>
      </w:r>
      <w:r>
        <w:rPr>
          <w:rFonts w:ascii="SimSun" w:hAnsi="SimSun" w:eastAsia="SimSun" w:cs="SimSun"/>
          <w:sz w:val="20"/>
          <w:szCs w:val="20"/>
          <w:spacing w:val="2"/>
        </w:rPr>
        <w:t xml:space="preserve"> </w:t>
      </w:r>
      <w:r>
        <w:rPr>
          <w:rFonts w:ascii="SimSun" w:hAnsi="SimSun" w:eastAsia="SimSun" w:cs="SimSun"/>
          <w:sz w:val="20"/>
          <w:szCs w:val="20"/>
          <w:spacing w:val="5"/>
        </w:rPr>
        <w:t>为物权的客体而进行保护。大体上，对数据的物权保护模式分为两种，</w:t>
      </w:r>
      <w:r>
        <w:rPr>
          <w:rFonts w:ascii="SimSun" w:hAnsi="SimSun" w:eastAsia="SimSun" w:cs="SimSun"/>
          <w:sz w:val="20"/>
          <w:szCs w:val="20"/>
          <w:spacing w:val="69"/>
        </w:rPr>
        <w:t xml:space="preserve"> </w:t>
      </w:r>
      <w:r>
        <w:rPr>
          <w:rFonts w:ascii="SimSun" w:hAnsi="SimSun" w:eastAsia="SimSun" w:cs="SimSun"/>
          <w:sz w:val="20"/>
          <w:szCs w:val="20"/>
          <w:spacing w:val="5"/>
        </w:rPr>
        <w:t>一种是</w:t>
      </w:r>
      <w:r>
        <w:rPr>
          <w:rFonts w:ascii="SimSun" w:hAnsi="SimSun" w:eastAsia="SimSun" w:cs="SimSun"/>
          <w:sz w:val="20"/>
          <w:szCs w:val="20"/>
        </w:rPr>
        <w:t xml:space="preserve"> </w:t>
      </w:r>
      <w:r>
        <w:rPr>
          <w:rFonts w:ascii="SimSun" w:hAnsi="SimSun" w:eastAsia="SimSun" w:cs="SimSun"/>
          <w:sz w:val="20"/>
          <w:szCs w:val="20"/>
          <w:spacing w:val="10"/>
        </w:rPr>
        <w:t>物权客体保护模式，另一种是物权方法保护模式。④前者明确将数据作</w:t>
      </w:r>
      <w:r>
        <w:rPr>
          <w:rFonts w:ascii="SimSun" w:hAnsi="SimSun" w:eastAsia="SimSun" w:cs="SimSun"/>
          <w:sz w:val="20"/>
          <w:szCs w:val="20"/>
          <w:spacing w:val="9"/>
        </w:rPr>
        <w:t>为物权</w:t>
      </w:r>
      <w:r>
        <w:rPr>
          <w:rFonts w:ascii="SimSun" w:hAnsi="SimSun" w:eastAsia="SimSun" w:cs="SimSun"/>
          <w:sz w:val="20"/>
          <w:szCs w:val="20"/>
        </w:rPr>
        <w:t xml:space="preserve"> </w:t>
      </w:r>
      <w:r>
        <w:rPr>
          <w:rFonts w:ascii="SimSun" w:hAnsi="SimSun" w:eastAsia="SimSun" w:cs="SimSun"/>
          <w:sz w:val="20"/>
          <w:szCs w:val="20"/>
          <w:spacing w:val="9"/>
        </w:rPr>
        <w:t>的客体，尤其是所有权客体，而后者是将数据的保护参照物权的保护模式。</w:t>
      </w:r>
    </w:p>
    <w:p>
      <w:pPr>
        <w:ind w:left="550"/>
        <w:spacing w:before="123" w:line="219" w:lineRule="auto"/>
        <w:rPr>
          <w:rFonts w:ascii="SimSun" w:hAnsi="SimSun" w:eastAsia="SimSun" w:cs="SimSun"/>
          <w:sz w:val="20"/>
          <w:szCs w:val="20"/>
        </w:rPr>
      </w:pPr>
      <w:r>
        <w:rPr>
          <w:rFonts w:ascii="SimSun" w:hAnsi="SimSun" w:eastAsia="SimSun" w:cs="SimSun"/>
          <w:sz w:val="20"/>
          <w:szCs w:val="20"/>
          <w:spacing w:val="9"/>
        </w:rPr>
        <w:t>(2)数据的人格属性</w:t>
      </w:r>
    </w:p>
    <w:p>
      <w:pPr>
        <w:ind w:left="99" w:right="312" w:firstLine="450"/>
        <w:spacing w:before="93" w:line="298" w:lineRule="auto"/>
        <w:rPr>
          <w:rFonts w:ascii="SimSun" w:hAnsi="SimSun" w:eastAsia="SimSun" w:cs="SimSun"/>
          <w:sz w:val="20"/>
          <w:szCs w:val="20"/>
        </w:rPr>
      </w:pPr>
      <w:r>
        <w:rPr>
          <w:rFonts w:ascii="SimSun" w:hAnsi="SimSun" w:eastAsia="SimSun" w:cs="SimSun"/>
          <w:sz w:val="20"/>
          <w:szCs w:val="20"/>
          <w:spacing w:val="10"/>
        </w:rPr>
        <w:t>数据的人格属性的探讨来源于个人数据。个人数据指可直接或间</w:t>
      </w:r>
      <w:r>
        <w:rPr>
          <w:rFonts w:ascii="SimSun" w:hAnsi="SimSun" w:eastAsia="SimSun" w:cs="SimSun"/>
          <w:sz w:val="20"/>
          <w:szCs w:val="20"/>
          <w:spacing w:val="9"/>
        </w:rPr>
        <w:t>接识别特</w:t>
      </w:r>
      <w:r>
        <w:rPr>
          <w:rFonts w:ascii="SimSun" w:hAnsi="SimSun" w:eastAsia="SimSun" w:cs="SimSun"/>
          <w:sz w:val="20"/>
          <w:szCs w:val="20"/>
        </w:rPr>
        <w:t xml:space="preserve"> </w:t>
      </w:r>
      <w:r>
        <w:rPr>
          <w:rFonts w:ascii="SimSun" w:hAnsi="SimSun" w:eastAsia="SimSun" w:cs="SimSun"/>
          <w:sz w:val="20"/>
          <w:szCs w:val="20"/>
          <w:spacing w:val="10"/>
        </w:rPr>
        <w:t>定自然人的一切数据。⑤这些与个人相关的数据可以是隐私信息，也可</w:t>
      </w:r>
      <w:r>
        <w:rPr>
          <w:rFonts w:ascii="SimSun" w:hAnsi="SimSun" w:eastAsia="SimSun" w:cs="SimSun"/>
          <w:sz w:val="20"/>
          <w:szCs w:val="20"/>
          <w:spacing w:val="9"/>
        </w:rPr>
        <w:t>以是可</w:t>
      </w:r>
      <w:r>
        <w:rPr>
          <w:rFonts w:ascii="SimSun" w:hAnsi="SimSun" w:eastAsia="SimSun" w:cs="SimSun"/>
          <w:sz w:val="20"/>
          <w:szCs w:val="20"/>
        </w:rPr>
        <w:t xml:space="preserve"> </w:t>
      </w:r>
      <w:r>
        <w:rPr>
          <w:rFonts w:ascii="SimSun" w:hAnsi="SimSun" w:eastAsia="SimSun" w:cs="SimSun"/>
          <w:sz w:val="20"/>
          <w:szCs w:val="20"/>
          <w:spacing w:val="9"/>
        </w:rPr>
        <w:t>识别身份的数据。例如基因数据、生物数据都是与隐私密切相连的数据，而通</w:t>
      </w:r>
      <w:r>
        <w:rPr>
          <w:rFonts w:ascii="SimSun" w:hAnsi="SimSun" w:eastAsia="SimSun" w:cs="SimSun"/>
          <w:sz w:val="20"/>
          <w:szCs w:val="20"/>
          <w:spacing w:val="10"/>
        </w:rPr>
        <w:t xml:space="preserve"> </w:t>
      </w:r>
      <w:r>
        <w:rPr>
          <w:rFonts w:ascii="SimSun" w:hAnsi="SimSun" w:eastAsia="SimSun" w:cs="SimSun"/>
          <w:sz w:val="20"/>
          <w:szCs w:val="20"/>
          <w:spacing w:val="10"/>
        </w:rPr>
        <w:t>信数据、住宿数据、交易数据等为一般数据。归根结底不论是隐私数据还是一</w:t>
      </w:r>
      <w:r>
        <w:rPr>
          <w:rFonts w:ascii="SimSun" w:hAnsi="SimSun" w:eastAsia="SimSun" w:cs="SimSun"/>
          <w:sz w:val="20"/>
          <w:szCs w:val="20"/>
        </w:rPr>
        <w:t xml:space="preserve"> </w:t>
      </w:r>
      <w:r>
        <w:rPr>
          <w:rFonts w:ascii="SimSun" w:hAnsi="SimSun" w:eastAsia="SimSun" w:cs="SimSun"/>
          <w:sz w:val="20"/>
          <w:szCs w:val="20"/>
          <w:spacing w:val="10"/>
        </w:rPr>
        <w:t>般数据均与人格形成与发展有关，皆为人格要素。⑥不论直接识别还是间接识</w:t>
      </w:r>
      <w:r>
        <w:rPr>
          <w:rFonts w:ascii="SimSun" w:hAnsi="SimSun" w:eastAsia="SimSun" w:cs="SimSun"/>
          <w:sz w:val="20"/>
          <w:szCs w:val="20"/>
          <w:spacing w:val="1"/>
        </w:rPr>
        <w:t xml:space="preserve"> </w:t>
      </w:r>
      <w:r>
        <w:rPr>
          <w:rFonts w:ascii="SimSun" w:hAnsi="SimSun" w:eastAsia="SimSun" w:cs="SimSun"/>
          <w:sz w:val="20"/>
          <w:szCs w:val="20"/>
          <w:spacing w:val="9"/>
        </w:rPr>
        <w:t>别都可能直接导致个人私密信息的泄露，个人数据的人格属性</w:t>
      </w:r>
      <w:r>
        <w:rPr>
          <w:rFonts w:ascii="SimSun" w:hAnsi="SimSun" w:eastAsia="SimSun" w:cs="SimSun"/>
          <w:sz w:val="20"/>
          <w:szCs w:val="20"/>
          <w:spacing w:val="8"/>
        </w:rPr>
        <w:t>需要密切关注。</w:t>
      </w:r>
    </w:p>
    <w:p>
      <w:pPr>
        <w:pStyle w:val="BodyText"/>
        <w:spacing w:line="382" w:lineRule="auto"/>
        <w:rPr/>
      </w:pPr>
      <w:r/>
    </w:p>
    <w:p>
      <w:pPr>
        <w:ind w:left="460"/>
        <w:spacing w:before="65" w:line="216" w:lineRule="auto"/>
        <w:rPr>
          <w:rFonts w:ascii="SimSun" w:hAnsi="SimSun" w:eastAsia="SimSun" w:cs="SimSun"/>
          <w:sz w:val="20"/>
          <w:szCs w:val="20"/>
        </w:rPr>
      </w:pPr>
      <w:r>
        <w:rPr>
          <w:rFonts w:ascii="SimSun" w:hAnsi="SimSun" w:eastAsia="SimSun" w:cs="SimSun"/>
          <w:sz w:val="20"/>
          <w:szCs w:val="20"/>
          <w:spacing w:val="-18"/>
        </w:rPr>
        <w:t>①  参见朱扬勇、叶雅珍：《从数据的属性看数据资产》,载</w:t>
      </w:r>
      <w:r>
        <w:rPr>
          <w:rFonts w:ascii="SimSun" w:hAnsi="SimSun" w:eastAsia="SimSun" w:cs="SimSun"/>
          <w:sz w:val="20"/>
          <w:szCs w:val="20"/>
          <w:spacing w:val="-19"/>
        </w:rPr>
        <w:t>《大数据》2018年第6期。</w:t>
      </w:r>
    </w:p>
    <w:p>
      <w:pPr>
        <w:ind w:left="99" w:right="288" w:firstLine="360"/>
        <w:spacing w:before="25" w:line="232" w:lineRule="auto"/>
        <w:rPr>
          <w:rFonts w:ascii="SimSun" w:hAnsi="SimSun" w:eastAsia="SimSun" w:cs="SimSun"/>
          <w:sz w:val="20"/>
          <w:szCs w:val="20"/>
        </w:rPr>
      </w:pPr>
      <w:r>
        <w:rPr>
          <w:rFonts w:ascii="SimSun" w:hAnsi="SimSun" w:eastAsia="SimSun" w:cs="SimSun"/>
          <w:sz w:val="20"/>
          <w:szCs w:val="20"/>
          <w:spacing w:val="-21"/>
        </w:rPr>
        <w:t>②  参见杜振华、茶洪旺：《数据产权制度的现实考量》,载《重庆社会科学》2016年第</w:t>
      </w:r>
      <w:r>
        <w:rPr>
          <w:rFonts w:ascii="SimSun" w:hAnsi="SimSun" w:eastAsia="SimSun" w:cs="SimSun"/>
          <w:sz w:val="20"/>
          <w:szCs w:val="20"/>
          <w:spacing w:val="12"/>
        </w:rPr>
        <w:t xml:space="preserve"> </w:t>
      </w:r>
      <w:r>
        <w:rPr>
          <w:rFonts w:ascii="SimSun" w:hAnsi="SimSun" w:eastAsia="SimSun" w:cs="SimSun"/>
          <w:sz w:val="20"/>
          <w:szCs w:val="20"/>
        </w:rPr>
        <w:t>8期。</w:t>
      </w:r>
    </w:p>
    <w:p>
      <w:pPr>
        <w:ind w:left="99" w:right="273" w:firstLine="360"/>
        <w:spacing w:before="59" w:line="227" w:lineRule="auto"/>
        <w:rPr>
          <w:rFonts w:ascii="SimSun" w:hAnsi="SimSun" w:eastAsia="SimSun" w:cs="SimSun"/>
          <w:sz w:val="20"/>
          <w:szCs w:val="20"/>
        </w:rPr>
      </w:pPr>
      <w:r>
        <w:rPr>
          <w:rFonts w:ascii="SimSun" w:hAnsi="SimSun" w:eastAsia="SimSun" w:cs="SimSun"/>
          <w:sz w:val="20"/>
          <w:szCs w:val="20"/>
          <w:spacing w:val="-13"/>
        </w:rPr>
        <w:t>③  参见龙卫球：《数据新型财产权构建</w:t>
      </w:r>
      <w:r>
        <w:rPr>
          <w:rFonts w:ascii="SimSun" w:hAnsi="SimSun" w:eastAsia="SimSun" w:cs="SimSun"/>
          <w:sz w:val="20"/>
          <w:szCs w:val="20"/>
          <w:spacing w:val="-14"/>
        </w:rPr>
        <w:t>及其体系研究》,载《政法论坛》2017年第4</w:t>
      </w:r>
      <w:r>
        <w:rPr>
          <w:rFonts w:ascii="SimSun" w:hAnsi="SimSun" w:eastAsia="SimSun" w:cs="SimSun"/>
          <w:sz w:val="20"/>
          <w:szCs w:val="20"/>
        </w:rPr>
        <w:t xml:space="preserve"> </w:t>
      </w:r>
      <w:r>
        <w:rPr>
          <w:rFonts w:ascii="SimSun" w:hAnsi="SimSun" w:eastAsia="SimSun" w:cs="SimSun"/>
          <w:sz w:val="20"/>
          <w:szCs w:val="20"/>
          <w:spacing w:val="-10"/>
        </w:rPr>
        <w:t>期。</w:t>
      </w:r>
    </w:p>
    <w:p>
      <w:pPr>
        <w:ind w:right="291" w:firstLine="460"/>
        <w:spacing w:before="48" w:line="230" w:lineRule="auto"/>
        <w:rPr>
          <w:rFonts w:ascii="SimSun" w:hAnsi="SimSun" w:eastAsia="SimSun" w:cs="SimSun"/>
          <w:sz w:val="20"/>
          <w:szCs w:val="20"/>
        </w:rPr>
      </w:pPr>
      <w:r>
        <w:rPr>
          <w:rFonts w:ascii="SimSun" w:hAnsi="SimSun" w:eastAsia="SimSun" w:cs="SimSun"/>
          <w:sz w:val="20"/>
          <w:szCs w:val="20"/>
          <w:spacing w:val="-11"/>
        </w:rPr>
        <w:t>④</w:t>
      </w:r>
      <w:r>
        <w:rPr>
          <w:rFonts w:ascii="SimSun" w:hAnsi="SimSun" w:eastAsia="SimSun" w:cs="SimSun"/>
          <w:sz w:val="20"/>
          <w:szCs w:val="20"/>
          <w:spacing w:val="87"/>
        </w:rPr>
        <w:t xml:space="preserve"> </w:t>
      </w:r>
      <w:r>
        <w:rPr>
          <w:rFonts w:ascii="SimSun" w:hAnsi="SimSun" w:eastAsia="SimSun" w:cs="SimSun"/>
          <w:sz w:val="20"/>
          <w:szCs w:val="20"/>
          <w:spacing w:val="-11"/>
        </w:rPr>
        <w:t>程建华、王珂珂：《再论数据的法律属性——兼评&lt;民法典</w:t>
      </w:r>
      <w:r>
        <w:rPr>
          <w:rFonts w:ascii="SimSun" w:hAnsi="SimSun" w:eastAsia="SimSun" w:cs="SimSun"/>
          <w:sz w:val="20"/>
          <w:szCs w:val="20"/>
          <w:spacing w:val="-12"/>
        </w:rPr>
        <w:t>)第127</w:t>
      </w:r>
      <w:r>
        <w:rPr>
          <w:rFonts w:ascii="SimSun" w:hAnsi="SimSun" w:eastAsia="SimSun" w:cs="SimSun"/>
          <w:sz w:val="20"/>
          <w:szCs w:val="20"/>
          <w:spacing w:val="-31"/>
        </w:rPr>
        <w:t xml:space="preserve"> </w:t>
      </w:r>
      <w:r>
        <w:rPr>
          <w:rFonts w:ascii="SimSun" w:hAnsi="SimSun" w:eastAsia="SimSun" w:cs="SimSun"/>
          <w:sz w:val="20"/>
          <w:szCs w:val="20"/>
          <w:spacing w:val="-12"/>
        </w:rPr>
        <w:t>条规定》,载</w:t>
      </w:r>
      <w:r>
        <w:rPr>
          <w:rFonts w:ascii="SimSun" w:hAnsi="SimSun" w:eastAsia="SimSun" w:cs="SimSun"/>
          <w:sz w:val="20"/>
          <w:szCs w:val="20"/>
        </w:rPr>
        <w:t xml:space="preserve"> </w:t>
      </w:r>
      <w:r>
        <w:rPr>
          <w:rFonts w:ascii="SimSun" w:hAnsi="SimSun" w:eastAsia="SimSun" w:cs="SimSun"/>
          <w:sz w:val="20"/>
          <w:szCs w:val="20"/>
          <w:spacing w:val="-12"/>
        </w:rPr>
        <w:t>《重庆邮电大学学报(社会科学版)》2020</w:t>
      </w:r>
      <w:r>
        <w:rPr>
          <w:rFonts w:ascii="SimSun" w:hAnsi="SimSun" w:eastAsia="SimSun" w:cs="SimSun"/>
          <w:sz w:val="20"/>
          <w:szCs w:val="20"/>
          <w:spacing w:val="-13"/>
        </w:rPr>
        <w:t>年第5期。</w:t>
      </w:r>
    </w:p>
    <w:p>
      <w:pPr>
        <w:ind w:left="460"/>
        <w:spacing w:before="42" w:line="216" w:lineRule="auto"/>
        <w:rPr>
          <w:rFonts w:ascii="SimSun" w:hAnsi="SimSun" w:eastAsia="SimSun" w:cs="SimSun"/>
          <w:sz w:val="20"/>
          <w:szCs w:val="20"/>
        </w:rPr>
      </w:pPr>
      <w:r>
        <w:rPr>
          <w:rFonts w:ascii="SimSun" w:hAnsi="SimSun" w:eastAsia="SimSun" w:cs="SimSun"/>
          <w:sz w:val="20"/>
          <w:szCs w:val="20"/>
          <w:spacing w:val="-19"/>
        </w:rPr>
        <w:t>⑤</w:t>
      </w:r>
      <w:r>
        <w:rPr>
          <w:rFonts w:ascii="SimSun" w:hAnsi="SimSun" w:eastAsia="SimSun" w:cs="SimSun"/>
          <w:sz w:val="20"/>
          <w:szCs w:val="20"/>
          <w:spacing w:val="76"/>
        </w:rPr>
        <w:t xml:space="preserve"> </w:t>
      </w:r>
      <w:r>
        <w:rPr>
          <w:rFonts w:ascii="SimSun" w:hAnsi="SimSun" w:eastAsia="SimSun" w:cs="SimSun"/>
          <w:sz w:val="20"/>
          <w:szCs w:val="20"/>
          <w:spacing w:val="-19"/>
        </w:rPr>
        <w:t>参见叶名怡：《论个人信息权的基本范畴》,载《清华法学》2018年第</w:t>
      </w:r>
      <w:r>
        <w:rPr>
          <w:rFonts w:ascii="SimSun" w:hAnsi="SimSun" w:eastAsia="SimSun" w:cs="SimSun"/>
          <w:sz w:val="20"/>
          <w:szCs w:val="20"/>
          <w:spacing w:val="-20"/>
        </w:rPr>
        <w:t>5期。</w:t>
      </w:r>
    </w:p>
    <w:p>
      <w:pPr>
        <w:ind w:left="99" w:right="342" w:firstLine="360"/>
        <w:spacing w:before="25" w:line="231" w:lineRule="auto"/>
        <w:rPr>
          <w:rFonts w:ascii="SimSun" w:hAnsi="SimSun" w:eastAsia="SimSun" w:cs="SimSun"/>
          <w:sz w:val="20"/>
          <w:szCs w:val="20"/>
        </w:rPr>
      </w:pPr>
      <w:r>
        <w:rPr>
          <w:rFonts w:ascii="SimSun" w:hAnsi="SimSun" w:eastAsia="SimSun" w:cs="SimSun"/>
          <w:sz w:val="20"/>
          <w:szCs w:val="20"/>
          <w:spacing w:val="-19"/>
          <w:w w:val="98"/>
        </w:rPr>
        <w:t>⑥</w:t>
      </w:r>
      <w:r>
        <w:rPr>
          <w:rFonts w:ascii="SimSun" w:hAnsi="SimSun" w:eastAsia="SimSun" w:cs="SimSun"/>
          <w:sz w:val="20"/>
          <w:szCs w:val="20"/>
          <w:spacing w:val="86"/>
        </w:rPr>
        <w:t xml:space="preserve"> </w:t>
      </w:r>
      <w:r>
        <w:rPr>
          <w:rFonts w:ascii="SimSun" w:hAnsi="SimSun" w:eastAsia="SimSun" w:cs="SimSun"/>
          <w:sz w:val="20"/>
          <w:szCs w:val="20"/>
          <w:spacing w:val="-19"/>
          <w:w w:val="98"/>
        </w:rPr>
        <w:t>参见齐爱民：《论个人信息的法律属性与构成要素》,载《情报理论与实践》2009年</w:t>
      </w:r>
      <w:r>
        <w:rPr>
          <w:rFonts w:ascii="SimSun" w:hAnsi="SimSun" w:eastAsia="SimSun" w:cs="SimSun"/>
          <w:sz w:val="20"/>
          <w:szCs w:val="20"/>
        </w:rPr>
        <w:t xml:space="preserve"> </w:t>
      </w:r>
      <w:r>
        <w:rPr>
          <w:rFonts w:ascii="SimSun" w:hAnsi="SimSun" w:eastAsia="SimSun" w:cs="SimSun"/>
          <w:sz w:val="20"/>
          <w:szCs w:val="20"/>
          <w:spacing w:val="-6"/>
        </w:rPr>
        <w:t>第10期。</w:t>
      </w:r>
    </w:p>
    <w:p>
      <w:pPr>
        <w:spacing w:line="231" w:lineRule="auto"/>
        <w:sectPr>
          <w:pgSz w:w="8380" w:h="13140"/>
          <w:pgMar w:top="400" w:right="380" w:bottom="400" w:left="419" w:header="0" w:footer="0" w:gutter="0"/>
        </w:sectPr>
        <w:rPr>
          <w:rFonts w:ascii="SimSun" w:hAnsi="SimSun" w:eastAsia="SimSun" w:cs="SimSun"/>
          <w:sz w:val="20"/>
          <w:szCs w:val="20"/>
        </w:rPr>
      </w:pPr>
    </w:p>
    <w:p>
      <w:pPr>
        <w:ind w:left="319"/>
        <w:spacing w:before="199"/>
        <w:rPr>
          <w:rFonts w:ascii="SimHei" w:hAnsi="SimHei" w:eastAsia="SimHei" w:cs="SimHei"/>
          <w:sz w:val="16"/>
          <w:szCs w:val="16"/>
        </w:rPr>
      </w:pPr>
      <w:r>
        <w:drawing>
          <wp:anchor distT="0" distB="0" distL="0" distR="0" simplePos="0" relativeHeight="251763712" behindDoc="0" locked="0" layoutInCell="0" allowOverlap="1">
            <wp:simplePos x="0" y="0"/>
            <wp:positionH relativeFrom="page">
              <wp:posOffset>450829</wp:posOffset>
            </wp:positionH>
            <wp:positionV relativeFrom="page">
              <wp:posOffset>5092679</wp:posOffset>
            </wp:positionV>
            <wp:extent cx="1174760" cy="6351"/>
            <wp:effectExtent l="0" t="0" r="0" b="0"/>
            <wp:wrapNone/>
            <wp:docPr id="84" name="IM 84"/>
            <wp:cNvGraphicFramePr/>
            <a:graphic>
              <a:graphicData uri="http://schemas.openxmlformats.org/drawingml/2006/picture">
                <pic:pic>
                  <pic:nvPicPr>
                    <pic:cNvPr id="84" name="IM 84"/>
                    <pic:cNvPicPr/>
                  </pic:nvPicPr>
                  <pic:blipFill>
                    <a:blip r:embed="rId52"/>
                    <a:stretch>
                      <a:fillRect/>
                    </a:stretch>
                  </pic:blipFill>
                  <pic:spPr>
                    <a:xfrm rot="0">
                      <a:off x="0" y="0"/>
                      <a:ext cx="1174760" cy="6351"/>
                    </a:xfrm>
                    <a:prstGeom prst="rect">
                      <a:avLst/>
                    </a:prstGeom>
                  </pic:spPr>
                </pic:pic>
              </a:graphicData>
            </a:graphic>
          </wp:anchor>
        </w:drawing>
      </w:r>
      <w:r>
        <w:pict>
          <v:shape id="_x0000_s54" style="position:absolute;margin-left:-1pt;margin-top:14.8921pt;mso-position-vertical-relative:text;mso-position-horizontal-relative:text;width:9.6pt;height:7.5pt;z-index:251764736;"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3"/>
                      <w:position w:val="-2"/>
                    </w:rPr>
                    <w:t>24</w:t>
                  </w:r>
                </w:p>
              </w:txbxContent>
            </v:textbox>
          </v:shape>
        </w:pict>
      </w:r>
      <w:r>
        <w:rPr>
          <w:rFonts w:ascii="SimHei" w:hAnsi="SimHei" w:eastAsia="SimHei" w:cs="SimHei"/>
          <w:sz w:val="16"/>
          <w:szCs w:val="16"/>
          <w:position w:val="-3"/>
        </w:rPr>
        <w:drawing>
          <wp:inline distT="0" distB="0" distL="0" distR="0">
            <wp:extent cx="6400" cy="273093"/>
            <wp:effectExtent l="0" t="0" r="0" b="0"/>
            <wp:docPr id="86" name="IM 86"/>
            <wp:cNvGraphicFramePr/>
            <a:graphic>
              <a:graphicData uri="http://schemas.openxmlformats.org/drawingml/2006/picture">
                <pic:pic>
                  <pic:nvPicPr>
                    <pic:cNvPr id="86" name="IM 86"/>
                    <pic:cNvPicPr/>
                  </pic:nvPicPr>
                  <pic:blipFill>
                    <a:blip r:embed="rId53"/>
                    <a:stretch>
                      <a:fillRect/>
                    </a:stretch>
                  </pic:blipFill>
                  <pic:spPr>
                    <a:xfrm rot="0">
                      <a:off x="0" y="0"/>
                      <a:ext cx="6400"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65" w:lineRule="auto"/>
        <w:rPr/>
      </w:pPr>
      <w:r/>
    </w:p>
    <w:p>
      <w:pPr>
        <w:ind w:left="330" w:right="85" w:firstLine="439"/>
        <w:spacing w:before="65" w:line="290" w:lineRule="auto"/>
        <w:jc w:val="both"/>
        <w:rPr>
          <w:rFonts w:ascii="SimSun" w:hAnsi="SimSun" w:eastAsia="SimSun" w:cs="SimSun"/>
          <w:sz w:val="20"/>
          <w:szCs w:val="20"/>
        </w:rPr>
      </w:pPr>
      <w:r>
        <w:rPr>
          <w:rFonts w:ascii="SimSun" w:hAnsi="SimSun" w:eastAsia="SimSun" w:cs="SimSun"/>
          <w:sz w:val="20"/>
          <w:szCs w:val="20"/>
          <w:spacing w:val="10"/>
        </w:rPr>
        <w:t>在此基础上，国内学者对个人数据的法律属性提出了各自</w:t>
      </w:r>
      <w:r>
        <w:rPr>
          <w:rFonts w:ascii="SimSun" w:hAnsi="SimSun" w:eastAsia="SimSun" w:cs="SimSun"/>
          <w:sz w:val="20"/>
          <w:szCs w:val="20"/>
          <w:spacing w:val="9"/>
        </w:rPr>
        <w:t>的观点。叶名怡</w:t>
      </w:r>
      <w:r>
        <w:rPr>
          <w:rFonts w:ascii="SimSun" w:hAnsi="SimSun" w:eastAsia="SimSun" w:cs="SimSun"/>
          <w:sz w:val="20"/>
          <w:szCs w:val="20"/>
        </w:rPr>
        <w:t xml:space="preserve"> </w:t>
      </w:r>
      <w:r>
        <w:rPr>
          <w:rFonts w:ascii="SimSun" w:hAnsi="SimSun" w:eastAsia="SimSun" w:cs="SimSun"/>
          <w:sz w:val="20"/>
          <w:szCs w:val="20"/>
          <w:spacing w:val="13"/>
        </w:rPr>
        <w:t>梳理相关学者观点后认为个人数据的法律属性观点大致可以分为8类。①笔者</w:t>
      </w:r>
      <w:r>
        <w:rPr>
          <w:rFonts w:ascii="SimSun" w:hAnsi="SimSun" w:eastAsia="SimSun" w:cs="SimSun"/>
          <w:sz w:val="20"/>
          <w:szCs w:val="20"/>
          <w:spacing w:val="6"/>
        </w:rPr>
        <w:t xml:space="preserve"> </w:t>
      </w:r>
      <w:r>
        <w:rPr>
          <w:rFonts w:ascii="SimSun" w:hAnsi="SimSun" w:eastAsia="SimSun" w:cs="SimSun"/>
          <w:sz w:val="20"/>
          <w:szCs w:val="20"/>
          <w:spacing w:val="10"/>
        </w:rPr>
        <w:t>在此基础上进行凝练与总结认为国内个人数据法律属性的观点大致分为人格利</w:t>
      </w:r>
      <w:r>
        <w:rPr>
          <w:rFonts w:ascii="SimSun" w:hAnsi="SimSun" w:eastAsia="SimSun" w:cs="SimSun"/>
          <w:sz w:val="20"/>
          <w:szCs w:val="20"/>
          <w:spacing w:val="13"/>
        </w:rPr>
        <w:t xml:space="preserve"> </w:t>
      </w:r>
      <w:r>
        <w:rPr>
          <w:rFonts w:ascii="SimSun" w:hAnsi="SimSun" w:eastAsia="SimSun" w:cs="SimSun"/>
          <w:sz w:val="20"/>
          <w:szCs w:val="20"/>
          <w:spacing w:val="8"/>
        </w:rPr>
        <w:t>益说、其他权利说、个人数据权说和人格权兼财产权说。</w:t>
      </w:r>
    </w:p>
    <w:p>
      <w:pPr>
        <w:ind w:left="330" w:right="85" w:firstLine="439"/>
        <w:spacing w:before="100" w:line="300" w:lineRule="auto"/>
        <w:jc w:val="both"/>
        <w:rPr>
          <w:rFonts w:ascii="SimSun" w:hAnsi="SimSun" w:eastAsia="SimSun" w:cs="SimSun"/>
          <w:sz w:val="20"/>
          <w:szCs w:val="20"/>
        </w:rPr>
      </w:pPr>
      <w:r>
        <w:rPr>
          <w:rFonts w:ascii="SimSun" w:hAnsi="SimSun" w:eastAsia="SimSun" w:cs="SimSun"/>
          <w:sz w:val="20"/>
          <w:szCs w:val="20"/>
          <w:spacing w:val="10"/>
        </w:rPr>
        <w:t>人格利益说包括个人数据非民事法律关系客</w:t>
      </w:r>
      <w:r>
        <w:rPr>
          <w:rFonts w:ascii="SimSun" w:hAnsi="SimSun" w:eastAsia="SimSun" w:cs="SimSun"/>
          <w:sz w:val="20"/>
          <w:szCs w:val="20"/>
          <w:spacing w:val="9"/>
        </w:rPr>
        <w:t>体说、隐私权说与一般人格权</w:t>
      </w:r>
      <w:r>
        <w:rPr>
          <w:rFonts w:ascii="SimSun" w:hAnsi="SimSun" w:eastAsia="SimSun" w:cs="SimSun"/>
          <w:sz w:val="20"/>
          <w:szCs w:val="20"/>
        </w:rPr>
        <w:t xml:space="preserve"> </w:t>
      </w:r>
      <w:r>
        <w:rPr>
          <w:rFonts w:ascii="SimSun" w:hAnsi="SimSun" w:eastAsia="SimSun" w:cs="SimSun"/>
          <w:sz w:val="20"/>
          <w:szCs w:val="20"/>
          <w:spacing w:val="10"/>
        </w:rPr>
        <w:t>说。非民事权利客体说认为个人数据具有技术与物</w:t>
      </w:r>
      <w:r>
        <w:rPr>
          <w:rFonts w:ascii="SimSun" w:hAnsi="SimSun" w:eastAsia="SimSun" w:cs="SimSun"/>
          <w:sz w:val="20"/>
          <w:szCs w:val="20"/>
          <w:spacing w:val="9"/>
        </w:rPr>
        <w:t>理上的难以控制性，并缺乏</w:t>
      </w:r>
      <w:r>
        <w:rPr>
          <w:rFonts w:ascii="SimSun" w:hAnsi="SimSun" w:eastAsia="SimSun" w:cs="SimSun"/>
          <w:sz w:val="20"/>
          <w:szCs w:val="20"/>
        </w:rPr>
        <w:t xml:space="preserve"> </w:t>
      </w:r>
      <w:r>
        <w:rPr>
          <w:rFonts w:ascii="SimSun" w:hAnsi="SimSun" w:eastAsia="SimSun" w:cs="SimSun"/>
          <w:sz w:val="20"/>
          <w:szCs w:val="20"/>
          <w:spacing w:val="10"/>
        </w:rPr>
        <w:t>清晰的权利外观，不宜作为民事权利的客体。②隐私权说源自美国援引信息隐 </w:t>
      </w:r>
      <w:r>
        <w:rPr>
          <w:rFonts w:ascii="SimSun" w:hAnsi="SimSun" w:eastAsia="SimSun" w:cs="SimSun"/>
          <w:sz w:val="20"/>
          <w:szCs w:val="20"/>
          <w:spacing w:val="10"/>
        </w:rPr>
        <w:t>私来保护个人数据的模式，由此我国学者也持此观点，认为个人数据是隐私利</w:t>
      </w:r>
      <w:r>
        <w:rPr>
          <w:rFonts w:ascii="SimSun" w:hAnsi="SimSun" w:eastAsia="SimSun" w:cs="SimSun"/>
          <w:sz w:val="20"/>
          <w:szCs w:val="20"/>
          <w:spacing w:val="14"/>
        </w:rPr>
        <w:t xml:space="preserve"> </w:t>
      </w:r>
      <w:r>
        <w:rPr>
          <w:rFonts w:ascii="SimSun" w:hAnsi="SimSun" w:eastAsia="SimSun" w:cs="SimSun"/>
          <w:sz w:val="20"/>
          <w:szCs w:val="20"/>
          <w:spacing w:val="4"/>
        </w:rPr>
        <w:t>益。③一般人格权说认为个人信息系一般人格性要素，属于人格权的一部分。④</w:t>
      </w:r>
      <w:r>
        <w:rPr>
          <w:rFonts w:ascii="SimSun" w:hAnsi="SimSun" w:eastAsia="SimSun" w:cs="SimSun"/>
          <w:sz w:val="20"/>
          <w:szCs w:val="20"/>
          <w:spacing w:val="6"/>
        </w:rPr>
        <w:t xml:space="preserve"> </w:t>
      </w:r>
      <w:r>
        <w:rPr>
          <w:rFonts w:ascii="SimSun" w:hAnsi="SimSun" w:eastAsia="SimSun" w:cs="SimSun"/>
          <w:sz w:val="20"/>
          <w:szCs w:val="20"/>
          <w:spacing w:val="10"/>
        </w:rPr>
        <w:t>其他权利说认为个人数据表现为无形财产或无体物，是特殊的物权客体，由此</w:t>
      </w:r>
      <w:r>
        <w:rPr>
          <w:rFonts w:ascii="SimSun" w:hAnsi="SimSun" w:eastAsia="SimSun" w:cs="SimSun"/>
          <w:sz w:val="20"/>
          <w:szCs w:val="20"/>
          <w:spacing w:val="6"/>
        </w:rPr>
        <w:t xml:space="preserve"> </w:t>
      </w:r>
      <w:r>
        <w:rPr>
          <w:rFonts w:ascii="SimSun" w:hAnsi="SimSun" w:eastAsia="SimSun" w:cs="SimSun"/>
          <w:sz w:val="20"/>
          <w:szCs w:val="20"/>
          <w:spacing w:val="2"/>
        </w:rPr>
        <w:t>认为个人数据应受物权法保护。⑤</w:t>
      </w:r>
    </w:p>
    <w:p>
      <w:pPr>
        <w:ind w:left="330" w:firstLine="439"/>
        <w:spacing w:before="129" w:line="297" w:lineRule="auto"/>
        <w:jc w:val="both"/>
        <w:rPr>
          <w:rFonts w:ascii="SimSun" w:hAnsi="SimSun" w:eastAsia="SimSun" w:cs="SimSun"/>
          <w:sz w:val="20"/>
          <w:szCs w:val="20"/>
        </w:rPr>
      </w:pPr>
      <w:r>
        <w:rPr>
          <w:rFonts w:ascii="SimSun" w:hAnsi="SimSun" w:eastAsia="SimSun" w:cs="SimSun"/>
          <w:sz w:val="20"/>
          <w:szCs w:val="20"/>
          <w:spacing w:val="12"/>
        </w:rPr>
        <w:t>个人数据权说以个人数据所表现的特征与隐私权进行对比的差异为论点，</w:t>
      </w:r>
      <w:r>
        <w:rPr>
          <w:rFonts w:ascii="SimSun" w:hAnsi="SimSun" w:eastAsia="SimSun" w:cs="SimSun"/>
          <w:sz w:val="20"/>
          <w:szCs w:val="20"/>
          <w:spacing w:val="15"/>
        </w:rPr>
        <w:t xml:space="preserve"> </w:t>
      </w:r>
      <w:r>
        <w:rPr>
          <w:rFonts w:ascii="SimSun" w:hAnsi="SimSun" w:eastAsia="SimSun" w:cs="SimSun"/>
          <w:sz w:val="20"/>
          <w:szCs w:val="20"/>
          <w:spacing w:val="23"/>
        </w:rPr>
        <w:t>认为隐私权不能完全覆盖个人数据的保护，应该区别对待个人数据与隐私 </w:t>
      </w:r>
      <w:r>
        <w:rPr>
          <w:rFonts w:ascii="SimSun" w:hAnsi="SimSun" w:eastAsia="SimSun" w:cs="SimSun"/>
          <w:sz w:val="20"/>
          <w:szCs w:val="20"/>
          <w:spacing w:val="11"/>
        </w:rPr>
        <w:t>权。⑥个人数据权分为两种，</w:t>
      </w:r>
      <w:r>
        <w:rPr>
          <w:rFonts w:ascii="SimSun" w:hAnsi="SimSun" w:eastAsia="SimSun" w:cs="SimSun"/>
          <w:sz w:val="20"/>
          <w:szCs w:val="20"/>
          <w:spacing w:val="84"/>
        </w:rPr>
        <w:t xml:space="preserve"> </w:t>
      </w:r>
      <w:r>
        <w:rPr>
          <w:rFonts w:ascii="SimSun" w:hAnsi="SimSun" w:eastAsia="SimSun" w:cs="SimSun"/>
          <w:sz w:val="20"/>
          <w:szCs w:val="20"/>
          <w:spacing w:val="11"/>
        </w:rPr>
        <w:t>一种理解方式将个人信息作为人格权的一种类</w:t>
      </w:r>
      <w:r>
        <w:rPr>
          <w:rFonts w:ascii="SimSun" w:hAnsi="SimSun" w:eastAsia="SimSun" w:cs="SimSun"/>
          <w:sz w:val="20"/>
          <w:szCs w:val="20"/>
        </w:rPr>
        <w:t xml:space="preserve">  </w:t>
      </w:r>
      <w:r>
        <w:rPr>
          <w:rFonts w:ascii="SimSun" w:hAnsi="SimSun" w:eastAsia="SimSun" w:cs="SimSun"/>
          <w:sz w:val="20"/>
          <w:szCs w:val="20"/>
          <w:spacing w:val="10"/>
        </w:rPr>
        <w:t>型，且明确主张应予权利化；⑦另一种理解方式是认为个人数据权并不完全属 </w:t>
      </w:r>
      <w:r>
        <w:rPr>
          <w:rFonts w:ascii="SimSun" w:hAnsi="SimSun" w:eastAsia="SimSun" w:cs="SimSun"/>
          <w:sz w:val="20"/>
          <w:szCs w:val="20"/>
          <w:spacing w:val="10"/>
        </w:rPr>
        <w:t>于人格权，而是一种新型的民事权利，以法律赋予的</w:t>
      </w:r>
      <w:r>
        <w:rPr>
          <w:rFonts w:ascii="SimSun" w:hAnsi="SimSun" w:eastAsia="SimSun" w:cs="SimSun"/>
          <w:sz w:val="20"/>
          <w:szCs w:val="20"/>
          <w:spacing w:val="9"/>
        </w:rPr>
        <w:t>个人对于数据的控制权为</w:t>
      </w:r>
      <w:r>
        <w:rPr>
          <w:rFonts w:ascii="SimSun" w:hAnsi="SimSun" w:eastAsia="SimSun" w:cs="SimSun"/>
          <w:sz w:val="20"/>
          <w:szCs w:val="20"/>
        </w:rPr>
        <w:t xml:space="preserve">  </w:t>
      </w:r>
      <w:r>
        <w:rPr>
          <w:rFonts w:ascii="SimSun" w:hAnsi="SimSun" w:eastAsia="SimSun" w:cs="SimSun"/>
          <w:sz w:val="20"/>
          <w:szCs w:val="20"/>
          <w:spacing w:val="-11"/>
        </w:rPr>
        <w:t>核心内容。⑧</w:t>
      </w:r>
    </w:p>
    <w:p>
      <w:pPr>
        <w:ind w:left="770"/>
        <w:spacing w:before="147" w:line="219" w:lineRule="auto"/>
        <w:rPr>
          <w:rFonts w:ascii="SimSun" w:hAnsi="SimSun" w:eastAsia="SimSun" w:cs="SimSun"/>
          <w:sz w:val="20"/>
          <w:szCs w:val="20"/>
        </w:rPr>
      </w:pPr>
      <w:r>
        <w:rPr>
          <w:rFonts w:ascii="SimSun" w:hAnsi="SimSun" w:eastAsia="SimSun" w:cs="SimSun"/>
          <w:sz w:val="20"/>
          <w:szCs w:val="20"/>
          <w:spacing w:val="10"/>
        </w:rPr>
        <w:t>人格权兼财产权说认为，个人数据既具有人</w:t>
      </w:r>
      <w:r>
        <w:rPr>
          <w:rFonts w:ascii="SimSun" w:hAnsi="SimSun" w:eastAsia="SimSun" w:cs="SimSun"/>
          <w:sz w:val="20"/>
          <w:szCs w:val="20"/>
          <w:spacing w:val="9"/>
        </w:rPr>
        <w:t>格要素又具有财产要素，个人</w:t>
      </w:r>
    </w:p>
    <w:p>
      <w:pPr>
        <w:pStyle w:val="BodyText"/>
        <w:spacing w:line="315" w:lineRule="auto"/>
        <w:rPr/>
      </w:pPr>
      <w:r/>
    </w:p>
    <w:p>
      <w:pPr>
        <w:pStyle w:val="BodyText"/>
        <w:spacing w:line="316" w:lineRule="auto"/>
        <w:rPr/>
      </w:pPr>
      <w:r/>
    </w:p>
    <w:p>
      <w:pPr>
        <w:ind w:left="679"/>
        <w:spacing w:before="65" w:line="216" w:lineRule="auto"/>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74"/>
        </w:rPr>
        <w:t xml:space="preserve"> </w:t>
      </w:r>
      <w:r>
        <w:rPr>
          <w:rFonts w:ascii="SimSun" w:hAnsi="SimSun" w:eastAsia="SimSun" w:cs="SimSun"/>
          <w:sz w:val="20"/>
          <w:szCs w:val="20"/>
          <w:spacing w:val="-19"/>
        </w:rPr>
        <w:t>参见叶名怡：《论个人信息权的基本范畴》,载《清华法学》2018年第5</w:t>
      </w:r>
      <w:r>
        <w:rPr>
          <w:rFonts w:ascii="SimSun" w:hAnsi="SimSun" w:eastAsia="SimSun" w:cs="SimSun"/>
          <w:sz w:val="20"/>
          <w:szCs w:val="20"/>
          <w:spacing w:val="-20"/>
        </w:rPr>
        <w:t>期。</w:t>
      </w:r>
    </w:p>
    <w:p>
      <w:pPr>
        <w:ind w:left="330" w:right="91" w:firstLine="349"/>
        <w:spacing w:before="26" w:line="228" w:lineRule="auto"/>
        <w:rPr>
          <w:rFonts w:ascii="SimSun" w:hAnsi="SimSun" w:eastAsia="SimSun" w:cs="SimSun"/>
          <w:sz w:val="20"/>
          <w:szCs w:val="20"/>
        </w:rPr>
      </w:pPr>
      <w:r>
        <w:rPr>
          <w:rFonts w:ascii="SimSun" w:hAnsi="SimSun" w:eastAsia="SimSun" w:cs="SimSun"/>
          <w:sz w:val="20"/>
          <w:szCs w:val="20"/>
          <w:spacing w:val="-11"/>
        </w:rPr>
        <w:t>②</w:t>
      </w:r>
      <w:r>
        <w:rPr>
          <w:rFonts w:ascii="SimSun" w:hAnsi="SimSun" w:eastAsia="SimSun" w:cs="SimSun"/>
          <w:sz w:val="20"/>
          <w:szCs w:val="20"/>
          <w:spacing w:val="82"/>
        </w:rPr>
        <w:t xml:space="preserve"> </w:t>
      </w:r>
      <w:r>
        <w:rPr>
          <w:rFonts w:ascii="SimSun" w:hAnsi="SimSun" w:eastAsia="SimSun" w:cs="SimSun"/>
          <w:sz w:val="20"/>
          <w:szCs w:val="20"/>
          <w:spacing w:val="-11"/>
        </w:rPr>
        <w:t>参见杨芳：《个人信息自决权理论及其检讨——兼论个人信息保护法之保护客</w:t>
      </w:r>
      <w:r>
        <w:rPr>
          <w:rFonts w:ascii="SimSun" w:hAnsi="SimSun" w:eastAsia="SimSun" w:cs="SimSun"/>
          <w:sz w:val="20"/>
          <w:szCs w:val="20"/>
        </w:rPr>
        <w:t xml:space="preserve"> </w:t>
      </w:r>
      <w:r>
        <w:rPr>
          <w:rFonts w:ascii="SimSun" w:hAnsi="SimSun" w:eastAsia="SimSun" w:cs="SimSun"/>
          <w:sz w:val="20"/>
          <w:szCs w:val="20"/>
          <w:spacing w:val="-17"/>
        </w:rPr>
        <w:t>体》,载《比较法研究》2015年第6期。</w:t>
      </w:r>
    </w:p>
    <w:p>
      <w:pPr>
        <w:ind w:left="330" w:right="92" w:firstLine="349"/>
        <w:spacing w:before="55" w:line="236"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76"/>
        </w:rPr>
        <w:t xml:space="preserve"> </w:t>
      </w:r>
      <w:r>
        <w:rPr>
          <w:rFonts w:ascii="SimSun" w:hAnsi="SimSun" w:eastAsia="SimSun" w:cs="SimSun"/>
          <w:sz w:val="20"/>
          <w:szCs w:val="20"/>
          <w:spacing w:val="-17"/>
        </w:rPr>
        <w:t>参见马特：《个人资料保护之辩》,载《苏州大学学报(哲学社会科学版)》2012年</w:t>
      </w:r>
      <w:r>
        <w:rPr>
          <w:rFonts w:ascii="SimSun" w:hAnsi="SimSun" w:eastAsia="SimSun" w:cs="SimSun"/>
          <w:sz w:val="20"/>
          <w:szCs w:val="20"/>
        </w:rPr>
        <w:t xml:space="preserve"> </w:t>
      </w:r>
      <w:r>
        <w:rPr>
          <w:rFonts w:ascii="SimSun" w:hAnsi="SimSun" w:eastAsia="SimSun" w:cs="SimSun"/>
          <w:sz w:val="20"/>
          <w:szCs w:val="20"/>
          <w:spacing w:val="-1"/>
        </w:rPr>
        <w:t>第6期。</w:t>
      </w:r>
    </w:p>
    <w:p>
      <w:pPr>
        <w:ind w:left="330" w:right="63" w:firstLine="349"/>
        <w:spacing w:before="29" w:line="231" w:lineRule="auto"/>
        <w:rPr>
          <w:rFonts w:ascii="SimSun" w:hAnsi="SimSun" w:eastAsia="SimSun" w:cs="SimSun"/>
          <w:sz w:val="20"/>
          <w:szCs w:val="20"/>
        </w:rPr>
      </w:pPr>
      <w:r>
        <w:rPr>
          <w:rFonts w:ascii="SimSun" w:hAnsi="SimSun" w:eastAsia="SimSun" w:cs="SimSun"/>
          <w:sz w:val="20"/>
          <w:szCs w:val="20"/>
          <w:spacing w:val="-18"/>
        </w:rPr>
        <w:t>④</w:t>
      </w:r>
      <w:r>
        <w:rPr>
          <w:rFonts w:ascii="SimSun" w:hAnsi="SimSun" w:eastAsia="SimSun" w:cs="SimSun"/>
          <w:sz w:val="20"/>
          <w:szCs w:val="20"/>
          <w:spacing w:val="91"/>
        </w:rPr>
        <w:t xml:space="preserve"> </w:t>
      </w:r>
      <w:r>
        <w:rPr>
          <w:rFonts w:ascii="SimSun" w:hAnsi="SimSun" w:eastAsia="SimSun" w:cs="SimSun"/>
          <w:sz w:val="20"/>
          <w:szCs w:val="20"/>
          <w:spacing w:val="-18"/>
        </w:rPr>
        <w:t>参见谢远扬：《信息论视角下个人信息的价值——兼对隐私权保护模式的探讨》,</w:t>
      </w:r>
      <w:r>
        <w:rPr>
          <w:rFonts w:ascii="SimSun" w:hAnsi="SimSun" w:eastAsia="SimSun" w:cs="SimSun"/>
          <w:sz w:val="20"/>
          <w:szCs w:val="20"/>
        </w:rPr>
        <w:t xml:space="preserve"> </w:t>
      </w:r>
      <w:r>
        <w:rPr>
          <w:rFonts w:ascii="SimSun" w:hAnsi="SimSun" w:eastAsia="SimSun" w:cs="SimSun"/>
          <w:sz w:val="20"/>
          <w:szCs w:val="20"/>
          <w:spacing w:val="-19"/>
        </w:rPr>
        <w:t>载《清华法学》2015年第3期。</w:t>
      </w:r>
    </w:p>
    <w:p>
      <w:pPr>
        <w:ind w:left="679"/>
        <w:spacing w:before="40" w:line="216" w:lineRule="auto"/>
        <w:rPr>
          <w:rFonts w:ascii="SimSun" w:hAnsi="SimSun" w:eastAsia="SimSun" w:cs="SimSun"/>
          <w:sz w:val="20"/>
          <w:szCs w:val="20"/>
        </w:rPr>
      </w:pPr>
      <w:r>
        <w:rPr>
          <w:rFonts w:ascii="SimSun" w:hAnsi="SimSun" w:eastAsia="SimSun" w:cs="SimSun"/>
          <w:sz w:val="20"/>
          <w:szCs w:val="20"/>
          <w:spacing w:val="-19"/>
        </w:rPr>
        <w:t>⑤  参见张莉：《个人信息权的法哲学论纲》,载《河北法学》2010年第2期。</w:t>
      </w:r>
    </w:p>
    <w:p>
      <w:pPr>
        <w:ind w:left="330" w:right="90" w:firstLine="349"/>
        <w:spacing w:before="47" w:line="232" w:lineRule="auto"/>
        <w:rPr>
          <w:rFonts w:ascii="SimSun" w:hAnsi="SimSun" w:eastAsia="SimSun" w:cs="SimSun"/>
          <w:sz w:val="20"/>
          <w:szCs w:val="20"/>
        </w:rPr>
      </w:pPr>
      <w:r>
        <w:rPr>
          <w:rFonts w:ascii="SimSun" w:hAnsi="SimSun" w:eastAsia="SimSun" w:cs="SimSun"/>
          <w:sz w:val="20"/>
          <w:szCs w:val="20"/>
          <w:spacing w:val="-16"/>
        </w:rPr>
        <w:t>⑥</w:t>
      </w:r>
      <w:r>
        <w:rPr>
          <w:rFonts w:ascii="SimSun" w:hAnsi="SimSun" w:eastAsia="SimSun" w:cs="SimSun"/>
          <w:sz w:val="20"/>
          <w:szCs w:val="20"/>
          <w:spacing w:val="76"/>
        </w:rPr>
        <w:t xml:space="preserve"> </w:t>
      </w:r>
      <w:r>
        <w:rPr>
          <w:rFonts w:ascii="SimSun" w:hAnsi="SimSun" w:eastAsia="SimSun" w:cs="SimSun"/>
          <w:sz w:val="20"/>
          <w:szCs w:val="20"/>
          <w:spacing w:val="-16"/>
        </w:rPr>
        <w:t>参见王利明：《论个人信息权的法律保护</w:t>
      </w:r>
      <w:r>
        <w:rPr>
          <w:rFonts w:ascii="SimSun" w:hAnsi="SimSun" w:eastAsia="SimSun" w:cs="SimSun"/>
          <w:sz w:val="20"/>
          <w:szCs w:val="20"/>
          <w:u w:val="single" w:color="auto"/>
          <w:spacing w:val="-16"/>
        </w:rPr>
        <w:t xml:space="preserve">    </w:t>
      </w:r>
      <w:r>
        <w:rPr>
          <w:rFonts w:ascii="SimSun" w:hAnsi="SimSun" w:eastAsia="SimSun" w:cs="SimSun"/>
          <w:sz w:val="20"/>
          <w:szCs w:val="20"/>
          <w:spacing w:val="-70"/>
        </w:rPr>
        <w:t xml:space="preserve"> </w:t>
      </w:r>
      <w:r>
        <w:rPr>
          <w:rFonts w:ascii="SimSun" w:hAnsi="SimSun" w:eastAsia="SimSun" w:cs="SimSun"/>
          <w:sz w:val="20"/>
          <w:szCs w:val="20"/>
          <w:spacing w:val="-16"/>
        </w:rPr>
        <w:t>以个人信息权和与隐私权的界分为</w:t>
      </w:r>
      <w:r>
        <w:rPr>
          <w:rFonts w:ascii="SimSun" w:hAnsi="SimSun" w:eastAsia="SimSun" w:cs="SimSun"/>
          <w:sz w:val="20"/>
          <w:szCs w:val="20"/>
        </w:rPr>
        <w:t xml:space="preserve"> </w:t>
      </w:r>
      <w:r>
        <w:rPr>
          <w:rFonts w:ascii="SimSun" w:hAnsi="SimSun" w:eastAsia="SimSun" w:cs="SimSun"/>
          <w:sz w:val="20"/>
          <w:szCs w:val="20"/>
          <w:spacing w:val="-17"/>
        </w:rPr>
        <w:t>中心》,载《现代法学》2013年第4期。</w:t>
      </w:r>
    </w:p>
    <w:p>
      <w:pPr>
        <w:ind w:left="230" w:right="105" w:firstLine="449"/>
        <w:spacing w:before="27" w:line="237" w:lineRule="auto"/>
        <w:rPr>
          <w:rFonts w:ascii="SimSun" w:hAnsi="SimSun" w:eastAsia="SimSun" w:cs="SimSun"/>
          <w:sz w:val="20"/>
          <w:szCs w:val="20"/>
        </w:rPr>
      </w:pPr>
      <w:r>
        <w:rPr>
          <w:rFonts w:ascii="SimSun" w:hAnsi="SimSun" w:eastAsia="SimSun" w:cs="SimSun"/>
          <w:sz w:val="20"/>
          <w:szCs w:val="20"/>
          <w:spacing w:val="-13"/>
        </w:rPr>
        <w:t>⑦</w:t>
      </w:r>
      <w:r>
        <w:rPr>
          <w:rFonts w:ascii="SimSun" w:hAnsi="SimSun" w:eastAsia="SimSun" w:cs="SimSun"/>
          <w:sz w:val="20"/>
          <w:szCs w:val="20"/>
          <w:spacing w:val="77"/>
        </w:rPr>
        <w:t xml:space="preserve"> </w:t>
      </w:r>
      <w:r>
        <w:rPr>
          <w:rFonts w:ascii="SimSun" w:hAnsi="SimSun" w:eastAsia="SimSun" w:cs="SimSun"/>
          <w:sz w:val="20"/>
          <w:szCs w:val="20"/>
          <w:spacing w:val="-13"/>
        </w:rPr>
        <w:t>参见杨立新：《个人信息：法益抑或民事权利——对&lt;民法总则)第111条规定的</w:t>
      </w:r>
      <w:r>
        <w:rPr>
          <w:rFonts w:ascii="SimSun" w:hAnsi="SimSun" w:eastAsia="SimSun" w:cs="SimSun"/>
          <w:sz w:val="20"/>
          <w:szCs w:val="20"/>
        </w:rPr>
        <w:t xml:space="preserve"> </w:t>
      </w:r>
      <w:r>
        <w:rPr>
          <w:rFonts w:ascii="SimSun" w:hAnsi="SimSun" w:eastAsia="SimSun" w:cs="SimSun"/>
          <w:sz w:val="20"/>
          <w:szCs w:val="20"/>
          <w:spacing w:val="-19"/>
        </w:rPr>
        <w:t>“个人信息”之解读》,载《法学论坛》201</w:t>
      </w:r>
      <w:r>
        <w:rPr>
          <w:rFonts w:ascii="SimSun" w:hAnsi="SimSun" w:eastAsia="SimSun" w:cs="SimSun"/>
          <w:sz w:val="20"/>
          <w:szCs w:val="20"/>
          <w:spacing w:val="-20"/>
        </w:rPr>
        <w:t>8年第1期。</w:t>
      </w:r>
    </w:p>
    <w:p>
      <w:pPr>
        <w:ind w:left="230" w:right="92" w:firstLine="449"/>
        <w:spacing w:before="36" w:line="226" w:lineRule="auto"/>
        <w:rPr>
          <w:rFonts w:ascii="SimSun" w:hAnsi="SimSun" w:eastAsia="SimSun" w:cs="SimSun"/>
          <w:sz w:val="20"/>
          <w:szCs w:val="20"/>
        </w:rPr>
      </w:pPr>
      <w:r>
        <w:rPr>
          <w:rFonts w:ascii="SimSun" w:hAnsi="SimSun" w:eastAsia="SimSun" w:cs="SimSun"/>
          <w:sz w:val="20"/>
          <w:szCs w:val="20"/>
          <w:spacing w:val="-13"/>
        </w:rPr>
        <w:t>⑧</w:t>
      </w:r>
      <w:r>
        <w:rPr>
          <w:rFonts w:ascii="SimSun" w:hAnsi="SimSun" w:eastAsia="SimSun" w:cs="SimSun"/>
          <w:sz w:val="20"/>
          <w:szCs w:val="20"/>
          <w:spacing w:val="74"/>
        </w:rPr>
        <w:t xml:space="preserve"> </w:t>
      </w:r>
      <w:r>
        <w:rPr>
          <w:rFonts w:ascii="SimSun" w:hAnsi="SimSun" w:eastAsia="SimSun" w:cs="SimSun"/>
          <w:sz w:val="20"/>
          <w:szCs w:val="20"/>
          <w:spacing w:val="-13"/>
        </w:rPr>
        <w:t>参见彭礼堂、饶传平：《网络隐私权的属性：从传统人格权</w:t>
      </w:r>
      <w:r>
        <w:rPr>
          <w:rFonts w:ascii="SimSun" w:hAnsi="SimSun" w:eastAsia="SimSun" w:cs="SimSun"/>
          <w:sz w:val="20"/>
          <w:szCs w:val="20"/>
          <w:spacing w:val="-14"/>
        </w:rPr>
        <w:t>到资讯自决权》,载</w:t>
      </w:r>
      <w:r>
        <w:rPr>
          <w:rFonts w:ascii="SimSun" w:hAnsi="SimSun" w:eastAsia="SimSun" w:cs="SimSun"/>
          <w:sz w:val="20"/>
          <w:szCs w:val="20"/>
        </w:rPr>
        <w:t xml:space="preserve"> </w:t>
      </w:r>
      <w:r>
        <w:rPr>
          <w:rFonts w:ascii="SimSun" w:hAnsi="SimSun" w:eastAsia="SimSun" w:cs="SimSun"/>
          <w:sz w:val="20"/>
          <w:szCs w:val="20"/>
          <w:spacing w:val="-13"/>
        </w:rPr>
        <w:t>《法学评论》2006年第1期。</w:t>
      </w:r>
    </w:p>
    <w:p>
      <w:pPr>
        <w:spacing w:line="226" w:lineRule="auto"/>
        <w:sectPr>
          <w:pgSz w:w="8400" w:h="13160"/>
          <w:pgMar w:top="400" w:right="419" w:bottom="400" w:left="410" w:header="0" w:footer="0" w:gutter="0"/>
        </w:sectPr>
        <w:rPr>
          <w:rFonts w:ascii="SimSun" w:hAnsi="SimSun" w:eastAsia="SimSun" w:cs="SimSun"/>
          <w:sz w:val="20"/>
          <w:szCs w:val="20"/>
        </w:rPr>
      </w:pPr>
    </w:p>
    <w:p>
      <w:pPr>
        <w:ind w:left="5744"/>
        <w:spacing w:before="129"/>
        <w:rPr>
          <w:sz w:val="16"/>
          <w:szCs w:val="16"/>
        </w:rPr>
      </w:pPr>
      <w:r>
        <w:drawing>
          <wp:anchor distT="0" distB="0" distL="0" distR="0" simplePos="0" relativeHeight="251766784" behindDoc="0" locked="0" layoutInCell="0" allowOverlap="1">
            <wp:simplePos x="0" y="0"/>
            <wp:positionH relativeFrom="page">
              <wp:posOffset>349237</wp:posOffset>
            </wp:positionH>
            <wp:positionV relativeFrom="page">
              <wp:posOffset>6076941</wp:posOffset>
            </wp:positionV>
            <wp:extent cx="1168397" cy="6350"/>
            <wp:effectExtent l="0" t="0" r="0" b="0"/>
            <wp:wrapNone/>
            <wp:docPr id="88" name="IM 88"/>
            <wp:cNvGraphicFramePr/>
            <a:graphic>
              <a:graphicData uri="http://schemas.openxmlformats.org/drawingml/2006/picture">
                <pic:pic>
                  <pic:nvPicPr>
                    <pic:cNvPr id="88" name="IM 88"/>
                    <pic:cNvPicPr/>
                  </pic:nvPicPr>
                  <pic:blipFill>
                    <a:blip r:embed="rId54"/>
                    <a:stretch>
                      <a:fillRect/>
                    </a:stretch>
                  </pic:blipFill>
                  <pic:spPr>
                    <a:xfrm rot="0">
                      <a:off x="0" y="0"/>
                      <a:ext cx="1168397" cy="6350"/>
                    </a:xfrm>
                    <a:prstGeom prst="rect">
                      <a:avLst/>
                    </a:prstGeom>
                  </pic:spPr>
                </pic:pic>
              </a:graphicData>
            </a:graphic>
          </wp:anchor>
        </w:drawing>
      </w:r>
      <w:r>
        <w:pict>
          <v:shape id="_x0000_s56" style="position:absolute;margin-left:367.749pt;margin-top:10.8936pt;mso-position-vertical-relative:text;mso-position-horizontal-relative:text;width:9.6pt;height:7.55pt;z-index:25176780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25</w:t>
                  </w:r>
                </w:p>
              </w:txbxContent>
            </v:textbox>
          </v:shape>
        </w:pict>
      </w:r>
      <w:r>
        <w:rPr>
          <w:rFonts w:ascii="SimHei" w:hAnsi="SimHei" w:eastAsia="SimHei" w:cs="SimHei"/>
          <w:sz w:val="16"/>
          <w:szCs w:val="16"/>
          <w:spacing w:val="-6"/>
        </w:rPr>
        <w:t>三、数据的法律属性</w:t>
      </w:r>
      <w:r>
        <w:rPr>
          <w:rFonts w:ascii="SimHei" w:hAnsi="SimHei" w:eastAsia="SimHei" w:cs="SimHei"/>
          <w:sz w:val="16"/>
          <w:szCs w:val="16"/>
          <w:spacing w:val="53"/>
        </w:rPr>
        <w:t xml:space="preserve"> </w:t>
      </w:r>
      <w:r>
        <w:rPr>
          <w:sz w:val="16"/>
          <w:szCs w:val="16"/>
          <w:position w:val="-3"/>
        </w:rPr>
        <w:drawing>
          <wp:inline distT="0" distB="0" distL="0" distR="0">
            <wp:extent cx="6332" cy="273095"/>
            <wp:effectExtent l="0" t="0" r="0" b="0"/>
            <wp:docPr id="90" name="IM 90"/>
            <wp:cNvGraphicFramePr/>
            <a:graphic>
              <a:graphicData uri="http://schemas.openxmlformats.org/drawingml/2006/picture">
                <pic:pic>
                  <pic:nvPicPr>
                    <pic:cNvPr id="90" name="IM 90"/>
                    <pic:cNvPicPr/>
                  </pic:nvPicPr>
                  <pic:blipFill>
                    <a:blip r:embed="rId55"/>
                    <a:stretch>
                      <a:fillRect/>
                    </a:stretch>
                  </pic:blipFill>
                  <pic:spPr>
                    <a:xfrm rot="0">
                      <a:off x="0" y="0"/>
                      <a:ext cx="6332" cy="273095"/>
                    </a:xfrm>
                    <a:prstGeom prst="rect">
                      <a:avLst/>
                    </a:prstGeom>
                  </pic:spPr>
                </pic:pic>
              </a:graphicData>
            </a:graphic>
          </wp:inline>
        </w:drawing>
      </w:r>
    </w:p>
    <w:p>
      <w:pPr>
        <w:pStyle w:val="BodyText"/>
        <w:spacing w:line="349" w:lineRule="auto"/>
        <w:rPr/>
      </w:pPr>
      <w:r/>
    </w:p>
    <w:p>
      <w:pPr>
        <w:ind w:left="104" w:right="291"/>
        <w:spacing w:before="68" w:line="258" w:lineRule="auto"/>
        <w:rPr>
          <w:rFonts w:ascii="SimSun" w:hAnsi="SimSun" w:eastAsia="SimSun" w:cs="SimSun"/>
          <w:sz w:val="21"/>
          <w:szCs w:val="21"/>
        </w:rPr>
      </w:pPr>
      <w:r>
        <w:rPr>
          <w:rFonts w:ascii="SimSun" w:hAnsi="SimSun" w:eastAsia="SimSun" w:cs="SimSun"/>
          <w:sz w:val="21"/>
          <w:szCs w:val="21"/>
        </w:rPr>
        <w:t>数据是人格权与财产权的综合体。①但二者并非等量</w:t>
      </w:r>
      <w:r>
        <w:rPr>
          <w:rFonts w:ascii="SimSun" w:hAnsi="SimSun" w:eastAsia="SimSun" w:cs="SimSun"/>
          <w:sz w:val="21"/>
          <w:szCs w:val="21"/>
          <w:spacing w:val="-1"/>
        </w:rPr>
        <w:t>齐观，普通个人信息财产</w:t>
      </w:r>
      <w:r>
        <w:rPr>
          <w:rFonts w:ascii="SimSun" w:hAnsi="SimSun" w:eastAsia="SimSun" w:cs="SimSun"/>
          <w:sz w:val="21"/>
          <w:szCs w:val="21"/>
        </w:rPr>
        <w:t xml:space="preserve"> </w:t>
      </w:r>
      <w:r>
        <w:rPr>
          <w:rFonts w:ascii="SimSun" w:hAnsi="SimSun" w:eastAsia="SimSun" w:cs="SimSun"/>
          <w:sz w:val="21"/>
          <w:szCs w:val="21"/>
          <w:spacing w:val="-4"/>
        </w:rPr>
        <w:t>价值稀薄，人格权商品化理论足可解决信息财产利益保护</w:t>
      </w:r>
      <w:r>
        <w:rPr>
          <w:rFonts w:ascii="SimSun" w:hAnsi="SimSun" w:eastAsia="SimSun" w:cs="SimSun"/>
          <w:sz w:val="21"/>
          <w:szCs w:val="21"/>
          <w:spacing w:val="-5"/>
        </w:rPr>
        <w:t>问题。②</w:t>
      </w:r>
    </w:p>
    <w:p>
      <w:pPr>
        <w:ind w:left="535"/>
        <w:spacing w:before="115" w:line="219" w:lineRule="auto"/>
        <w:rPr>
          <w:rFonts w:ascii="SimSun" w:hAnsi="SimSun" w:eastAsia="SimSun" w:cs="SimSun"/>
          <w:sz w:val="21"/>
          <w:szCs w:val="21"/>
        </w:rPr>
      </w:pPr>
      <w:r>
        <w:rPr>
          <w:rFonts w:ascii="SimSun" w:hAnsi="SimSun" w:eastAsia="SimSun" w:cs="SimSun"/>
          <w:sz w:val="21"/>
          <w:szCs w:val="21"/>
          <w:spacing w:val="-2"/>
        </w:rPr>
        <w:t>(3)新型数据权利客体说</w:t>
      </w:r>
    </w:p>
    <w:p>
      <w:pPr>
        <w:ind w:left="104" w:right="266" w:firstLine="430"/>
        <w:spacing w:before="90" w:line="290" w:lineRule="auto"/>
        <w:rPr>
          <w:rFonts w:ascii="SimSun" w:hAnsi="SimSun" w:eastAsia="SimSun" w:cs="SimSun"/>
          <w:sz w:val="21"/>
          <w:szCs w:val="21"/>
        </w:rPr>
      </w:pPr>
      <w:r>
        <w:rPr>
          <w:rFonts w:ascii="SimSun" w:hAnsi="SimSun" w:eastAsia="SimSun" w:cs="SimSun"/>
          <w:sz w:val="21"/>
          <w:szCs w:val="21"/>
        </w:rPr>
        <w:t>数据是人身、财产和社会关系的外溢呈现与权益</w:t>
      </w:r>
      <w:r>
        <w:rPr>
          <w:rFonts w:ascii="SimSun" w:hAnsi="SimSun" w:eastAsia="SimSun" w:cs="SimSun"/>
          <w:sz w:val="21"/>
          <w:szCs w:val="21"/>
          <w:spacing w:val="-1"/>
        </w:rPr>
        <w:t>表达，信息法益也随之就</w:t>
      </w:r>
      <w:r>
        <w:rPr>
          <w:rFonts w:ascii="SimSun" w:hAnsi="SimSun" w:eastAsia="SimSun" w:cs="SimSun"/>
          <w:sz w:val="21"/>
          <w:szCs w:val="21"/>
        </w:rPr>
        <w:t xml:space="preserve"> </w:t>
      </w:r>
      <w:r>
        <w:rPr>
          <w:rFonts w:ascii="SimSun" w:hAnsi="SimSun" w:eastAsia="SimSun" w:cs="SimSun"/>
          <w:sz w:val="21"/>
          <w:szCs w:val="21"/>
        </w:rPr>
        <w:t>成为自由、平等和民主参与等权利的新内涵，使其获</w:t>
      </w:r>
      <w:r>
        <w:rPr>
          <w:rFonts w:ascii="SimSun" w:hAnsi="SimSun" w:eastAsia="SimSun" w:cs="SimSun"/>
          <w:sz w:val="21"/>
          <w:szCs w:val="21"/>
          <w:spacing w:val="-1"/>
        </w:rPr>
        <w:t>得了新形式。③数据的重</w:t>
      </w:r>
      <w:r>
        <w:rPr>
          <w:rFonts w:ascii="SimSun" w:hAnsi="SimSun" w:eastAsia="SimSun" w:cs="SimSun"/>
          <w:sz w:val="21"/>
          <w:szCs w:val="21"/>
        </w:rPr>
        <w:t xml:space="preserve"> </w:t>
      </w:r>
      <w:r>
        <w:rPr>
          <w:rFonts w:ascii="SimSun" w:hAnsi="SimSun" w:eastAsia="SimSun" w:cs="SimSun"/>
          <w:sz w:val="21"/>
          <w:szCs w:val="21"/>
        </w:rPr>
        <w:t>要经济价值与社会作用，引发了前所未有的社会利益</w:t>
      </w:r>
      <w:r>
        <w:rPr>
          <w:rFonts w:ascii="SimSun" w:hAnsi="SimSun" w:eastAsia="SimSun" w:cs="SimSun"/>
          <w:sz w:val="21"/>
          <w:szCs w:val="21"/>
          <w:spacing w:val="-1"/>
        </w:rPr>
        <w:t>，促进了新型社会关系的</w:t>
      </w:r>
      <w:r>
        <w:rPr>
          <w:rFonts w:ascii="SimSun" w:hAnsi="SimSun" w:eastAsia="SimSun" w:cs="SimSun"/>
          <w:sz w:val="21"/>
          <w:szCs w:val="21"/>
        </w:rPr>
        <w:t xml:space="preserve"> </w:t>
      </w:r>
      <w:r>
        <w:rPr>
          <w:rFonts w:ascii="SimSun" w:hAnsi="SimSun" w:eastAsia="SimSun" w:cs="SimSun"/>
          <w:sz w:val="21"/>
          <w:szCs w:val="21"/>
        </w:rPr>
        <w:t>产生，原始的法律制度难以囊括新兴权利诉求，新的制度开始变革。④学者们</w:t>
      </w:r>
      <w:r>
        <w:rPr>
          <w:rFonts w:ascii="SimSun" w:hAnsi="SimSun" w:eastAsia="SimSun" w:cs="SimSun"/>
          <w:sz w:val="21"/>
          <w:szCs w:val="21"/>
          <w:spacing w:val="14"/>
        </w:rPr>
        <w:t xml:space="preserve"> </w:t>
      </w:r>
      <w:r>
        <w:rPr>
          <w:rFonts w:ascii="SimSun" w:hAnsi="SimSun" w:eastAsia="SimSun" w:cs="SimSun"/>
          <w:sz w:val="21"/>
          <w:szCs w:val="21"/>
          <w:spacing w:val="-2"/>
        </w:rPr>
        <w:t>开始探求新的数据保护模式，提出了新型财产权说。</w:t>
      </w:r>
    </w:p>
    <w:p>
      <w:pPr>
        <w:ind w:left="104" w:right="196" w:firstLine="430"/>
        <w:spacing w:before="87" w:line="300" w:lineRule="auto"/>
        <w:rPr>
          <w:rFonts w:ascii="SimSun" w:hAnsi="SimSun" w:eastAsia="SimSun" w:cs="SimSun"/>
          <w:sz w:val="21"/>
          <w:szCs w:val="21"/>
        </w:rPr>
      </w:pPr>
      <w:r>
        <w:rPr>
          <w:rFonts w:ascii="SimSun" w:hAnsi="SimSun" w:eastAsia="SimSun" w:cs="SimSun"/>
          <w:sz w:val="21"/>
          <w:szCs w:val="21"/>
        </w:rPr>
        <w:t>有学者认为数据是新型财产权的客体。赋予数据</w:t>
      </w:r>
      <w:r>
        <w:rPr>
          <w:rFonts w:ascii="SimSun" w:hAnsi="SimSun" w:eastAsia="SimSun" w:cs="SimSun"/>
          <w:sz w:val="21"/>
          <w:szCs w:val="21"/>
          <w:spacing w:val="-1"/>
        </w:rPr>
        <w:t>新型权利源于数据本身的 </w:t>
      </w:r>
      <w:r>
        <w:rPr>
          <w:rFonts w:ascii="SimSun" w:hAnsi="SimSun" w:eastAsia="SimSun" w:cs="SimSun"/>
          <w:sz w:val="21"/>
          <w:szCs w:val="21"/>
        </w:rPr>
        <w:t>性质。新型数据权是指数据资源初始占有者、持有者、管控者，数据开发、</w:t>
      </w:r>
      <w:r>
        <w:rPr>
          <w:rFonts w:ascii="SimSun" w:hAnsi="SimSun" w:eastAsia="SimSun" w:cs="SimSun"/>
          <w:sz w:val="21"/>
          <w:szCs w:val="21"/>
          <w:spacing w:val="-1"/>
        </w:rPr>
        <w:t>利 </w:t>
      </w:r>
      <w:r>
        <w:rPr>
          <w:rFonts w:ascii="SimSun" w:hAnsi="SimSun" w:eastAsia="SimSun" w:cs="SimSun"/>
          <w:sz w:val="21"/>
          <w:szCs w:val="21"/>
        </w:rPr>
        <w:t>用及经营者在对其所掌控的数据进行收集、分析、整</w:t>
      </w:r>
      <w:r>
        <w:rPr>
          <w:rFonts w:ascii="SimSun" w:hAnsi="SimSun" w:eastAsia="SimSun" w:cs="SimSun"/>
          <w:sz w:val="21"/>
          <w:szCs w:val="21"/>
          <w:spacing w:val="-1"/>
        </w:rPr>
        <w:t>合以及加工的基础上而形</w:t>
      </w:r>
      <w:r>
        <w:rPr>
          <w:rFonts w:ascii="SimSun" w:hAnsi="SimSun" w:eastAsia="SimSun" w:cs="SimSun"/>
          <w:sz w:val="21"/>
          <w:szCs w:val="21"/>
        </w:rPr>
        <w:t xml:space="preserve">  </w:t>
      </w:r>
      <w:r>
        <w:rPr>
          <w:rFonts w:ascii="SimSun" w:hAnsi="SimSun" w:eastAsia="SimSun" w:cs="SimSun"/>
          <w:sz w:val="21"/>
          <w:szCs w:val="21"/>
        </w:rPr>
        <w:t>成的一种持有、管控、分成归属及其收益的结构性权</w:t>
      </w:r>
      <w:r>
        <w:rPr>
          <w:rFonts w:ascii="SimSun" w:hAnsi="SimSun" w:eastAsia="SimSun" w:cs="SimSun"/>
          <w:sz w:val="21"/>
          <w:szCs w:val="21"/>
          <w:spacing w:val="-1"/>
        </w:rPr>
        <w:t>利。在主体层面，数据的</w:t>
      </w:r>
      <w:r>
        <w:rPr>
          <w:rFonts w:ascii="SimSun" w:hAnsi="SimSun" w:eastAsia="SimSun" w:cs="SimSun"/>
          <w:sz w:val="21"/>
          <w:szCs w:val="21"/>
        </w:rPr>
        <w:t xml:space="preserve">  </w:t>
      </w:r>
      <w:r>
        <w:rPr>
          <w:rFonts w:ascii="SimSun" w:hAnsi="SimSun" w:eastAsia="SimSun" w:cs="SimSun"/>
          <w:sz w:val="21"/>
          <w:szCs w:val="21"/>
          <w:spacing w:val="6"/>
        </w:rPr>
        <w:t>主体不仅仅是传统权利的单一主体，而是占有者、持有者、管控者，数据开</w:t>
      </w:r>
      <w:r>
        <w:rPr>
          <w:rFonts w:ascii="SimSun" w:hAnsi="SimSun" w:eastAsia="SimSun" w:cs="SimSun"/>
          <w:sz w:val="21"/>
          <w:szCs w:val="21"/>
        </w:rPr>
        <w:t xml:space="preserve">  </w:t>
      </w:r>
      <w:r>
        <w:rPr>
          <w:rFonts w:ascii="SimSun" w:hAnsi="SimSun" w:eastAsia="SimSun" w:cs="SimSun"/>
          <w:sz w:val="21"/>
          <w:szCs w:val="21"/>
          <w:spacing w:val="-2"/>
        </w:rPr>
        <w:t>发、利用及经营者的统一体。在客体层面，数据不是民法意义上的“实体物”,</w:t>
      </w:r>
      <w:r>
        <w:rPr>
          <w:rFonts w:ascii="SimSun" w:hAnsi="SimSun" w:eastAsia="SimSun" w:cs="SimSun"/>
          <w:sz w:val="21"/>
          <w:szCs w:val="21"/>
          <w:spacing w:val="8"/>
        </w:rPr>
        <w:t xml:space="preserve"> </w:t>
      </w:r>
      <w:r>
        <w:rPr>
          <w:rFonts w:ascii="SimSun" w:hAnsi="SimSun" w:eastAsia="SimSun" w:cs="SimSun"/>
          <w:sz w:val="21"/>
          <w:szCs w:val="21"/>
          <w:spacing w:val="2"/>
        </w:rPr>
        <w:t>也非知识产权所指向汇编作品、邻接权的传播者的利益、商业秘密等无形物，</w:t>
      </w:r>
      <w:r>
        <w:rPr>
          <w:rFonts w:ascii="SimSun" w:hAnsi="SimSun" w:eastAsia="SimSun" w:cs="SimSun"/>
          <w:sz w:val="21"/>
          <w:szCs w:val="21"/>
          <w:spacing w:val="15"/>
        </w:rPr>
        <w:t xml:space="preserve"> </w:t>
      </w:r>
      <w:r>
        <w:rPr>
          <w:rFonts w:ascii="SimSun" w:hAnsi="SimSun" w:eastAsia="SimSun" w:cs="SimSun"/>
          <w:sz w:val="21"/>
          <w:szCs w:val="21"/>
        </w:rPr>
        <w:t>对于新的客体需要引入新的权利进行规制。在权利属性方</w:t>
      </w:r>
      <w:r>
        <w:rPr>
          <w:rFonts w:ascii="SimSun" w:hAnsi="SimSun" w:eastAsia="SimSun" w:cs="SimSun"/>
          <w:sz w:val="21"/>
          <w:szCs w:val="21"/>
          <w:spacing w:val="-1"/>
        </w:rPr>
        <w:t>面，数据具有社会价</w:t>
      </w:r>
      <w:r>
        <w:rPr>
          <w:rFonts w:ascii="SimSun" w:hAnsi="SimSun" w:eastAsia="SimSun" w:cs="SimSun"/>
          <w:sz w:val="21"/>
          <w:szCs w:val="21"/>
        </w:rPr>
        <w:t xml:space="preserve">  </w:t>
      </w:r>
      <w:r>
        <w:rPr>
          <w:rFonts w:ascii="SimSun" w:hAnsi="SimSun" w:eastAsia="SimSun" w:cs="SimSun"/>
          <w:sz w:val="21"/>
          <w:szCs w:val="21"/>
          <w:spacing w:val="2"/>
        </w:rPr>
        <w:t>值、经济价值、国家安全等属性，简而言之具有私法与公法属性合一的特征，</w:t>
      </w:r>
      <w:r>
        <w:rPr>
          <w:rFonts w:ascii="SimSun" w:hAnsi="SimSun" w:eastAsia="SimSun" w:cs="SimSun"/>
          <w:sz w:val="21"/>
          <w:szCs w:val="21"/>
          <w:spacing w:val="15"/>
        </w:rPr>
        <w:t xml:space="preserve"> </w:t>
      </w:r>
      <w:r>
        <w:rPr>
          <w:rFonts w:ascii="SimSun" w:hAnsi="SimSun" w:eastAsia="SimSun" w:cs="SimSun"/>
          <w:sz w:val="21"/>
          <w:szCs w:val="21"/>
        </w:rPr>
        <w:t>传统的权利属性难以囊括这些新的特征，引入新的权利建立</w:t>
      </w:r>
      <w:r>
        <w:rPr>
          <w:rFonts w:ascii="SimSun" w:hAnsi="SimSun" w:eastAsia="SimSun" w:cs="SimSun"/>
          <w:sz w:val="21"/>
          <w:szCs w:val="21"/>
          <w:spacing w:val="-1"/>
        </w:rPr>
        <w:t>属于数据特别的法</w:t>
      </w:r>
      <w:r>
        <w:rPr>
          <w:rFonts w:ascii="SimSun" w:hAnsi="SimSun" w:eastAsia="SimSun" w:cs="SimSun"/>
          <w:sz w:val="21"/>
          <w:szCs w:val="21"/>
        </w:rPr>
        <w:t xml:space="preserve">  </w:t>
      </w:r>
      <w:r>
        <w:rPr>
          <w:rFonts w:ascii="SimSun" w:hAnsi="SimSun" w:eastAsia="SimSun" w:cs="SimSun"/>
          <w:sz w:val="21"/>
          <w:szCs w:val="21"/>
          <w:spacing w:val="-3"/>
        </w:rPr>
        <w:t>律制度有利于数据的长远发展。</w:t>
      </w:r>
    </w:p>
    <w:p>
      <w:pPr>
        <w:ind w:left="104" w:right="273" w:firstLine="430"/>
        <w:spacing w:before="98" w:line="285" w:lineRule="auto"/>
        <w:rPr>
          <w:rFonts w:ascii="SimSun" w:hAnsi="SimSun" w:eastAsia="SimSun" w:cs="SimSun"/>
          <w:sz w:val="21"/>
          <w:szCs w:val="21"/>
        </w:rPr>
      </w:pPr>
      <w:r>
        <w:rPr>
          <w:rFonts w:ascii="SimSun" w:hAnsi="SimSun" w:eastAsia="SimSun" w:cs="SimSun"/>
          <w:sz w:val="21"/>
          <w:szCs w:val="21"/>
        </w:rPr>
        <w:t>国内对于新型数据权利的观点也存在差异。齐爱民、盘佳认为新</w:t>
      </w:r>
      <w:r>
        <w:rPr>
          <w:rFonts w:ascii="SimSun" w:hAnsi="SimSun" w:eastAsia="SimSun" w:cs="SimSun"/>
          <w:sz w:val="21"/>
          <w:szCs w:val="21"/>
          <w:spacing w:val="-1"/>
        </w:rPr>
        <w:t>型数据权</w:t>
      </w:r>
      <w:r>
        <w:rPr>
          <w:rFonts w:ascii="SimSun" w:hAnsi="SimSun" w:eastAsia="SimSun" w:cs="SimSun"/>
          <w:sz w:val="21"/>
          <w:szCs w:val="21"/>
        </w:rPr>
        <w:t xml:space="preserve"> </w:t>
      </w:r>
      <w:r>
        <w:rPr>
          <w:rFonts w:ascii="SimSun" w:hAnsi="SimSun" w:eastAsia="SimSun" w:cs="SimSun"/>
          <w:sz w:val="21"/>
          <w:szCs w:val="21"/>
        </w:rPr>
        <w:t>包括个人数据权和数据财产权。个人数据权是自然人依</w:t>
      </w:r>
      <w:r>
        <w:rPr>
          <w:rFonts w:ascii="SimSun" w:hAnsi="SimSun" w:eastAsia="SimSun" w:cs="SimSun"/>
          <w:sz w:val="21"/>
          <w:szCs w:val="21"/>
          <w:spacing w:val="-1"/>
        </w:rPr>
        <w:t>法对其个人数据进行控</w:t>
      </w:r>
      <w:r>
        <w:rPr>
          <w:rFonts w:ascii="SimSun" w:hAnsi="SimSun" w:eastAsia="SimSun" w:cs="SimSun"/>
          <w:sz w:val="21"/>
          <w:szCs w:val="21"/>
        </w:rPr>
        <w:t xml:space="preserve"> </w:t>
      </w:r>
      <w:r>
        <w:rPr>
          <w:rFonts w:ascii="SimSun" w:hAnsi="SimSun" w:eastAsia="SimSun" w:cs="SimSun"/>
          <w:sz w:val="21"/>
          <w:szCs w:val="21"/>
        </w:rPr>
        <w:t>制和支配并排除他人干涉的权利，数据财产权是权利</w:t>
      </w:r>
      <w:r>
        <w:rPr>
          <w:rFonts w:ascii="SimSun" w:hAnsi="SimSun" w:eastAsia="SimSun" w:cs="SimSun"/>
          <w:sz w:val="21"/>
          <w:szCs w:val="21"/>
          <w:spacing w:val="-1"/>
        </w:rPr>
        <w:t>人直接支配特定的数据财</w:t>
      </w:r>
      <w:r>
        <w:rPr>
          <w:rFonts w:ascii="SimSun" w:hAnsi="SimSun" w:eastAsia="SimSun" w:cs="SimSun"/>
          <w:sz w:val="21"/>
          <w:szCs w:val="21"/>
        </w:rPr>
        <w:t xml:space="preserve"> </w:t>
      </w:r>
      <w:r>
        <w:rPr>
          <w:rFonts w:ascii="SimSun" w:hAnsi="SimSun" w:eastAsia="SimSun" w:cs="SimSun"/>
          <w:sz w:val="21"/>
          <w:szCs w:val="21"/>
        </w:rPr>
        <w:t>产并排除他人干涉的权利。⑤孟涛博士认为需要建立新型</w:t>
      </w:r>
      <w:r>
        <w:rPr>
          <w:rFonts w:ascii="SimSun" w:hAnsi="SimSun" w:eastAsia="SimSun" w:cs="SimSun"/>
          <w:sz w:val="21"/>
          <w:szCs w:val="21"/>
          <w:spacing w:val="-1"/>
        </w:rPr>
        <w:t>财产权，此种财产权</w:t>
      </w:r>
    </w:p>
    <w:p>
      <w:pPr>
        <w:pStyle w:val="BodyText"/>
        <w:spacing w:line="421" w:lineRule="auto"/>
        <w:rPr/>
      </w:pPr>
      <w:r/>
    </w:p>
    <w:p>
      <w:pPr>
        <w:ind w:left="475"/>
        <w:spacing w:before="69"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49"/>
        </w:rPr>
        <w:t xml:space="preserve"> </w:t>
      </w:r>
      <w:r>
        <w:rPr>
          <w:rFonts w:ascii="SimSun" w:hAnsi="SimSun" w:eastAsia="SimSun" w:cs="SimSun"/>
          <w:sz w:val="21"/>
          <w:szCs w:val="21"/>
          <w:spacing w:val="-22"/>
          <w:w w:val="97"/>
        </w:rPr>
        <w:t>参见刘德良：《个人信息的财产权保护》,载《法学研究》2007年第3期。</w:t>
      </w:r>
    </w:p>
    <w:p>
      <w:pPr>
        <w:ind w:left="475"/>
        <w:spacing w:before="14"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71"/>
        </w:rPr>
        <w:t xml:space="preserve"> </w:t>
      </w:r>
      <w:r>
        <w:rPr>
          <w:rFonts w:ascii="SimSun" w:hAnsi="SimSun" w:eastAsia="SimSun" w:cs="SimSun"/>
          <w:sz w:val="21"/>
          <w:szCs w:val="21"/>
          <w:spacing w:val="-22"/>
          <w:w w:val="97"/>
        </w:rPr>
        <w:t>叶名怡：《论个人信息权的基本范畴》,载《清华法学》2018年第5期。</w:t>
      </w:r>
    </w:p>
    <w:p>
      <w:pPr>
        <w:ind w:left="104" w:right="242" w:firstLine="370"/>
        <w:spacing w:before="15" w:line="225" w:lineRule="auto"/>
        <w:rPr>
          <w:rFonts w:ascii="SimSun" w:hAnsi="SimSun" w:eastAsia="SimSun" w:cs="SimSun"/>
          <w:sz w:val="21"/>
          <w:szCs w:val="21"/>
        </w:rPr>
      </w:pPr>
      <w:r>
        <w:rPr>
          <w:rFonts w:ascii="SimSun" w:hAnsi="SimSun" w:eastAsia="SimSun" w:cs="SimSun"/>
          <w:sz w:val="21"/>
          <w:szCs w:val="21"/>
          <w:spacing w:val="-27"/>
          <w:w w:val="98"/>
        </w:rPr>
        <w:t>③</w:t>
      </w:r>
      <w:r>
        <w:rPr>
          <w:rFonts w:ascii="SimSun" w:hAnsi="SimSun" w:eastAsia="SimSun" w:cs="SimSun"/>
          <w:sz w:val="21"/>
          <w:szCs w:val="21"/>
          <w:spacing w:val="66"/>
        </w:rPr>
        <w:t xml:space="preserve"> </w:t>
      </w:r>
      <w:r>
        <w:rPr>
          <w:rFonts w:ascii="SimSun" w:hAnsi="SimSun" w:eastAsia="SimSun" w:cs="SimSun"/>
          <w:sz w:val="21"/>
          <w:szCs w:val="21"/>
          <w:spacing w:val="-27"/>
          <w:w w:val="98"/>
        </w:rPr>
        <w:t>参见马长山：《智慧社会背景下的“第四代人权”及其保障》,载《中国法学》2019</w:t>
      </w:r>
      <w:r>
        <w:rPr>
          <w:rFonts w:ascii="SimSun" w:hAnsi="SimSun" w:eastAsia="SimSun" w:cs="SimSun"/>
          <w:sz w:val="21"/>
          <w:szCs w:val="21"/>
        </w:rPr>
        <w:t xml:space="preserve"> </w:t>
      </w:r>
      <w:r>
        <w:rPr>
          <w:rFonts w:ascii="SimSun" w:hAnsi="SimSun" w:eastAsia="SimSun" w:cs="SimSun"/>
          <w:sz w:val="21"/>
          <w:szCs w:val="21"/>
          <w:spacing w:val="-10"/>
        </w:rPr>
        <w:t>年第5期。</w:t>
      </w:r>
    </w:p>
    <w:p>
      <w:pPr>
        <w:ind w:left="104" w:right="242" w:firstLine="370"/>
        <w:spacing w:before="28" w:line="225" w:lineRule="auto"/>
        <w:rPr>
          <w:rFonts w:ascii="SimSun" w:hAnsi="SimSun" w:eastAsia="SimSun" w:cs="SimSun"/>
          <w:sz w:val="21"/>
          <w:szCs w:val="21"/>
        </w:rPr>
      </w:pPr>
      <w:r>
        <w:rPr>
          <w:rFonts w:ascii="SimSun" w:hAnsi="SimSun" w:eastAsia="SimSun" w:cs="SimSun"/>
          <w:sz w:val="21"/>
          <w:szCs w:val="21"/>
          <w:spacing w:val="-26"/>
          <w:w w:val="97"/>
        </w:rPr>
        <w:t>④</w:t>
      </w:r>
      <w:r>
        <w:rPr>
          <w:rFonts w:ascii="SimSun" w:hAnsi="SimSun" w:eastAsia="SimSun" w:cs="SimSun"/>
          <w:sz w:val="21"/>
          <w:szCs w:val="21"/>
          <w:spacing w:val="104"/>
        </w:rPr>
        <w:t xml:space="preserve"> </w:t>
      </w:r>
      <w:r>
        <w:rPr>
          <w:rFonts w:ascii="SimSun" w:hAnsi="SimSun" w:eastAsia="SimSun" w:cs="SimSun"/>
          <w:sz w:val="21"/>
          <w:szCs w:val="21"/>
          <w:spacing w:val="-26"/>
          <w:w w:val="97"/>
        </w:rPr>
        <w:t>参见马长山：《智慧社会背景下的“第四代人权”及其保障》,载《中国法学》2019</w:t>
      </w:r>
      <w:r>
        <w:rPr>
          <w:rFonts w:ascii="SimSun" w:hAnsi="SimSun" w:eastAsia="SimSun" w:cs="SimSun"/>
          <w:sz w:val="21"/>
          <w:szCs w:val="21"/>
        </w:rPr>
        <w:t xml:space="preserve"> </w:t>
      </w:r>
      <w:r>
        <w:rPr>
          <w:rFonts w:ascii="SimSun" w:hAnsi="SimSun" w:eastAsia="SimSun" w:cs="SimSun"/>
          <w:sz w:val="21"/>
          <w:szCs w:val="21"/>
          <w:spacing w:val="-10"/>
        </w:rPr>
        <w:t>年第5期。</w:t>
      </w:r>
    </w:p>
    <w:p>
      <w:pPr>
        <w:ind w:right="243" w:firstLine="475"/>
        <w:spacing w:before="28" w:line="229" w:lineRule="auto"/>
        <w:rPr>
          <w:rFonts w:ascii="SimSun" w:hAnsi="SimSun" w:eastAsia="SimSun" w:cs="SimSun"/>
          <w:sz w:val="21"/>
          <w:szCs w:val="21"/>
        </w:rPr>
      </w:pPr>
      <w:r>
        <w:rPr>
          <w:rFonts w:ascii="SimSun" w:hAnsi="SimSun" w:eastAsia="SimSun" w:cs="SimSun"/>
          <w:sz w:val="21"/>
          <w:szCs w:val="21"/>
          <w:spacing w:val="-23"/>
        </w:rPr>
        <w:t>⑤</w:t>
      </w:r>
      <w:r>
        <w:rPr>
          <w:rFonts w:ascii="SimSun" w:hAnsi="SimSun" w:eastAsia="SimSun" w:cs="SimSun"/>
          <w:sz w:val="21"/>
          <w:szCs w:val="21"/>
          <w:spacing w:val="75"/>
        </w:rPr>
        <w:t xml:space="preserve"> </w:t>
      </w:r>
      <w:r>
        <w:rPr>
          <w:rFonts w:ascii="SimSun" w:hAnsi="SimSun" w:eastAsia="SimSun" w:cs="SimSun"/>
          <w:sz w:val="21"/>
          <w:szCs w:val="21"/>
          <w:spacing w:val="-23"/>
        </w:rPr>
        <w:t>参见齐爱民、盘佳：《数据权、数据主权的确立与大数据保护的基本原则》,载</w:t>
      </w:r>
      <w:r>
        <w:rPr>
          <w:rFonts w:ascii="SimSun" w:hAnsi="SimSun" w:eastAsia="SimSun" w:cs="SimSun"/>
          <w:sz w:val="21"/>
          <w:szCs w:val="21"/>
        </w:rPr>
        <w:t xml:space="preserve"> </w:t>
      </w:r>
      <w:r>
        <w:rPr>
          <w:rFonts w:ascii="SimSun" w:hAnsi="SimSun" w:eastAsia="SimSun" w:cs="SimSun"/>
          <w:sz w:val="21"/>
          <w:szCs w:val="21"/>
          <w:spacing w:val="-21"/>
        </w:rPr>
        <w:t>《苏州大学学报(哲学社会科学版)》2015年第1期。</w:t>
      </w:r>
    </w:p>
    <w:p>
      <w:pPr>
        <w:spacing w:line="229" w:lineRule="auto"/>
        <w:sectPr>
          <w:pgSz w:w="8380" w:h="13140"/>
          <w:pgMar w:top="400" w:right="408" w:bottom="400" w:left="444" w:header="0" w:footer="0" w:gutter="0"/>
        </w:sectPr>
        <w:rPr>
          <w:rFonts w:ascii="SimSun" w:hAnsi="SimSun" w:eastAsia="SimSun" w:cs="SimSun"/>
          <w:sz w:val="21"/>
          <w:szCs w:val="21"/>
        </w:rPr>
      </w:pPr>
    </w:p>
    <w:p>
      <w:pPr>
        <w:ind w:left="310"/>
        <w:spacing w:before="219"/>
        <w:rPr>
          <w:rFonts w:ascii="SimHei" w:hAnsi="SimHei" w:eastAsia="SimHei" w:cs="SimHei"/>
          <w:sz w:val="16"/>
          <w:szCs w:val="16"/>
        </w:rPr>
      </w:pPr>
      <w:r>
        <w:drawing>
          <wp:anchor distT="0" distB="0" distL="0" distR="0" simplePos="0" relativeHeight="251769856" behindDoc="0" locked="0" layoutInCell="0" allowOverlap="1">
            <wp:simplePos x="0" y="0"/>
            <wp:positionH relativeFrom="page">
              <wp:posOffset>514357</wp:posOffset>
            </wp:positionH>
            <wp:positionV relativeFrom="page">
              <wp:posOffset>7162775</wp:posOffset>
            </wp:positionV>
            <wp:extent cx="1168412" cy="6351"/>
            <wp:effectExtent l="0" t="0" r="0" b="0"/>
            <wp:wrapNone/>
            <wp:docPr id="92" name="IM 92"/>
            <wp:cNvGraphicFramePr/>
            <a:graphic>
              <a:graphicData uri="http://schemas.openxmlformats.org/drawingml/2006/picture">
                <pic:pic>
                  <pic:nvPicPr>
                    <pic:cNvPr id="92" name="IM 92"/>
                    <pic:cNvPicPr/>
                  </pic:nvPicPr>
                  <pic:blipFill>
                    <a:blip r:embed="rId56"/>
                    <a:stretch>
                      <a:fillRect/>
                    </a:stretch>
                  </pic:blipFill>
                  <pic:spPr>
                    <a:xfrm rot="0">
                      <a:off x="0" y="0"/>
                      <a:ext cx="1168412" cy="6351"/>
                    </a:xfrm>
                    <a:prstGeom prst="rect">
                      <a:avLst/>
                    </a:prstGeom>
                  </pic:spPr>
                </pic:pic>
              </a:graphicData>
            </a:graphic>
          </wp:anchor>
        </w:drawing>
      </w:r>
      <w:r>
        <w:pict>
          <v:shape id="_x0000_s58" style="position:absolute;margin-left:-1pt;margin-top:15.3922pt;mso-position-vertical-relative:text;mso-position-horizontal-relative:text;width:9.6pt;height:7.55pt;z-index:25177088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26</w:t>
                  </w:r>
                </w:p>
              </w:txbxContent>
            </v:textbox>
          </v:shape>
        </w:pict>
      </w:r>
      <w:r>
        <w:rPr>
          <w:rFonts w:ascii="SimHei" w:hAnsi="SimHei" w:eastAsia="SimHei" w:cs="SimHei"/>
          <w:sz w:val="16"/>
          <w:szCs w:val="16"/>
          <w:position w:val="-4"/>
        </w:rPr>
        <w:drawing>
          <wp:inline distT="0" distB="0" distL="0" distR="0">
            <wp:extent cx="6347" cy="279444"/>
            <wp:effectExtent l="0" t="0" r="0" b="0"/>
            <wp:docPr id="94" name="IM 94"/>
            <wp:cNvGraphicFramePr/>
            <a:graphic>
              <a:graphicData uri="http://schemas.openxmlformats.org/drawingml/2006/picture">
                <pic:pic>
                  <pic:nvPicPr>
                    <pic:cNvPr id="94" name="IM 94"/>
                    <pic:cNvPicPr/>
                  </pic:nvPicPr>
                  <pic:blipFill>
                    <a:blip r:embed="rId57"/>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41" w:lineRule="auto"/>
        <w:rPr/>
      </w:pPr>
      <w:r/>
    </w:p>
    <w:p>
      <w:pPr>
        <w:ind w:left="310" w:right="69"/>
        <w:spacing w:before="68" w:line="279" w:lineRule="auto"/>
        <w:jc w:val="both"/>
        <w:rPr>
          <w:rFonts w:ascii="SimSun" w:hAnsi="SimSun" w:eastAsia="SimSun" w:cs="SimSun"/>
          <w:sz w:val="21"/>
          <w:szCs w:val="21"/>
        </w:rPr>
      </w:pPr>
      <w:r>
        <w:rPr>
          <w:rFonts w:ascii="SimSun" w:hAnsi="SimSun" w:eastAsia="SimSun" w:cs="SimSun"/>
          <w:sz w:val="21"/>
          <w:szCs w:val="21"/>
          <w:spacing w:val="6"/>
        </w:rPr>
        <w:t>需要建立新型的财产赋权模式，区别于传统法律以有体物为支配对象的所有</w:t>
      </w:r>
      <w:r>
        <w:rPr>
          <w:rFonts w:ascii="SimSun" w:hAnsi="SimSun" w:eastAsia="SimSun" w:cs="SimSun"/>
          <w:sz w:val="21"/>
          <w:szCs w:val="21"/>
          <w:spacing w:val="11"/>
        </w:rPr>
        <w:t xml:space="preserve"> </w:t>
      </w:r>
      <w:r>
        <w:rPr>
          <w:rFonts w:ascii="SimSun" w:hAnsi="SimSun" w:eastAsia="SimSun" w:cs="SimSun"/>
          <w:sz w:val="21"/>
          <w:szCs w:val="21"/>
        </w:rPr>
        <w:t>权，此权利人对数据本身并不具有完全的支配力，其他主</w:t>
      </w:r>
      <w:r>
        <w:rPr>
          <w:rFonts w:ascii="SimSun" w:hAnsi="SimSun" w:eastAsia="SimSun" w:cs="SimSun"/>
          <w:sz w:val="21"/>
          <w:szCs w:val="21"/>
          <w:spacing w:val="-1"/>
        </w:rPr>
        <w:t>体可以经由合法途径</w:t>
      </w:r>
      <w:r>
        <w:rPr>
          <w:rFonts w:ascii="SimSun" w:hAnsi="SimSun" w:eastAsia="SimSun" w:cs="SimSun"/>
          <w:sz w:val="21"/>
          <w:szCs w:val="21"/>
        </w:rPr>
        <w:t xml:space="preserve"> </w:t>
      </w:r>
      <w:r>
        <w:rPr>
          <w:rFonts w:ascii="SimSun" w:hAnsi="SimSun" w:eastAsia="SimSun" w:cs="SimSun"/>
          <w:sz w:val="21"/>
          <w:szCs w:val="21"/>
        </w:rPr>
        <w:t>获取相同或类似的数据。①也有学者认为新型数</w:t>
      </w:r>
      <w:r>
        <w:rPr>
          <w:rFonts w:ascii="SimSun" w:hAnsi="SimSun" w:eastAsia="SimSun" w:cs="SimSun"/>
          <w:sz w:val="21"/>
          <w:szCs w:val="21"/>
          <w:spacing w:val="-1"/>
        </w:rPr>
        <w:t>据权利应是人格权、财产权与</w:t>
      </w:r>
      <w:r>
        <w:rPr>
          <w:rFonts w:ascii="SimSun" w:hAnsi="SimSun" w:eastAsia="SimSun" w:cs="SimSun"/>
          <w:sz w:val="21"/>
          <w:szCs w:val="21"/>
        </w:rPr>
        <w:t xml:space="preserve"> </w:t>
      </w:r>
      <w:r>
        <w:rPr>
          <w:rFonts w:ascii="SimSun" w:hAnsi="SimSun" w:eastAsia="SimSun" w:cs="SimSun"/>
          <w:sz w:val="21"/>
          <w:szCs w:val="21"/>
          <w:spacing w:val="-4"/>
        </w:rPr>
        <w:t>国家主权的综合体。</w:t>
      </w:r>
    </w:p>
    <w:p>
      <w:pPr>
        <w:ind w:left="673"/>
        <w:spacing w:before="92" w:line="218" w:lineRule="auto"/>
        <w:outlineLvl w:val="1"/>
        <w:rPr>
          <w:rFonts w:ascii="SimHei" w:hAnsi="SimHei" w:eastAsia="SimHei" w:cs="SimHei"/>
          <w:sz w:val="21"/>
          <w:szCs w:val="21"/>
        </w:rPr>
      </w:pPr>
      <w:r>
        <w:rPr>
          <w:rFonts w:ascii="SimHei" w:hAnsi="SimHei" w:eastAsia="SimHei" w:cs="SimHei"/>
          <w:sz w:val="21"/>
          <w:szCs w:val="21"/>
          <w:b/>
          <w:bCs/>
        </w:rPr>
        <w:t>3.我国数据权益保护相关的司法实践</w:t>
      </w:r>
    </w:p>
    <w:p>
      <w:pPr>
        <w:ind w:left="310" w:right="78" w:firstLine="360"/>
        <w:spacing w:before="101" w:line="278" w:lineRule="auto"/>
        <w:jc w:val="both"/>
        <w:rPr>
          <w:rFonts w:ascii="SimSun" w:hAnsi="SimSun" w:eastAsia="SimSun" w:cs="SimSun"/>
          <w:sz w:val="21"/>
          <w:szCs w:val="21"/>
        </w:rPr>
      </w:pPr>
      <w:r>
        <w:rPr>
          <w:rFonts w:ascii="SimSun" w:hAnsi="SimSun" w:eastAsia="SimSun" w:cs="SimSun"/>
          <w:sz w:val="21"/>
          <w:szCs w:val="21"/>
          <w:spacing w:val="7"/>
        </w:rPr>
        <w:t>数据作为新兴的生产要素，互联网公司抓住时机迅速</w:t>
      </w:r>
      <w:r>
        <w:rPr>
          <w:rFonts w:ascii="SimSun" w:hAnsi="SimSun" w:eastAsia="SimSun" w:cs="SimSun"/>
          <w:sz w:val="21"/>
          <w:szCs w:val="21"/>
          <w:spacing w:val="6"/>
        </w:rPr>
        <w:t>在数据市场跑马圈</w:t>
      </w:r>
      <w:r>
        <w:rPr>
          <w:rFonts w:ascii="SimSun" w:hAnsi="SimSun" w:eastAsia="SimSun" w:cs="SimSun"/>
          <w:sz w:val="21"/>
          <w:szCs w:val="21"/>
        </w:rPr>
        <w:t xml:space="preserve"> </w:t>
      </w:r>
      <w:r>
        <w:rPr>
          <w:rFonts w:ascii="SimSun" w:hAnsi="SimSun" w:eastAsia="SimSun" w:cs="SimSun"/>
          <w:sz w:val="21"/>
          <w:szCs w:val="21"/>
        </w:rPr>
        <w:t>地。在享受数据经济红利的同时，各数据控制者也因争</w:t>
      </w:r>
      <w:r>
        <w:rPr>
          <w:rFonts w:ascii="SimSun" w:hAnsi="SimSun" w:eastAsia="SimSun" w:cs="SimSun"/>
          <w:sz w:val="21"/>
          <w:szCs w:val="21"/>
          <w:spacing w:val="-1"/>
        </w:rPr>
        <w:t>夺数据资源而引发众多</w:t>
      </w:r>
      <w:r>
        <w:rPr>
          <w:rFonts w:ascii="SimSun" w:hAnsi="SimSun" w:eastAsia="SimSun" w:cs="SimSun"/>
          <w:sz w:val="21"/>
          <w:szCs w:val="21"/>
        </w:rPr>
        <w:t xml:space="preserve"> </w:t>
      </w:r>
      <w:r>
        <w:rPr>
          <w:rFonts w:ascii="SimSun" w:hAnsi="SimSun" w:eastAsia="SimSun" w:cs="SimSun"/>
          <w:sz w:val="21"/>
          <w:szCs w:val="21"/>
          <w:spacing w:val="-3"/>
        </w:rPr>
        <w:t>纠纷，引起了各界对企业数据权益的关注。</w:t>
      </w:r>
    </w:p>
    <w:p>
      <w:pPr>
        <w:ind w:left="310" w:right="77" w:firstLine="360"/>
        <w:spacing w:before="90" w:line="283" w:lineRule="auto"/>
        <w:jc w:val="both"/>
        <w:rPr>
          <w:rFonts w:ascii="SimSun" w:hAnsi="SimSun" w:eastAsia="SimSun" w:cs="SimSun"/>
          <w:sz w:val="21"/>
          <w:szCs w:val="21"/>
        </w:rPr>
      </w:pPr>
      <w:r>
        <w:rPr>
          <w:rFonts w:ascii="SimSun" w:hAnsi="SimSun" w:eastAsia="SimSun" w:cs="SimSun"/>
          <w:sz w:val="21"/>
          <w:szCs w:val="21"/>
          <w:spacing w:val="7"/>
        </w:rPr>
        <w:t>通过北大法宝检索，笔者对新浪微博诉脉脉案、淘宝(中国)</w:t>
      </w:r>
      <w:r>
        <w:rPr>
          <w:rFonts w:ascii="SimSun" w:hAnsi="SimSun" w:eastAsia="SimSun" w:cs="SimSun"/>
          <w:sz w:val="21"/>
          <w:szCs w:val="21"/>
          <w:spacing w:val="6"/>
        </w:rPr>
        <w:t>软件诉安徽</w:t>
      </w:r>
      <w:r>
        <w:rPr>
          <w:rFonts w:ascii="SimSun" w:hAnsi="SimSun" w:eastAsia="SimSun" w:cs="SimSun"/>
          <w:sz w:val="21"/>
          <w:szCs w:val="21"/>
        </w:rPr>
        <w:t xml:space="preserve"> </w:t>
      </w:r>
      <w:r>
        <w:rPr>
          <w:rFonts w:ascii="SimSun" w:hAnsi="SimSun" w:eastAsia="SimSun" w:cs="SimSun"/>
          <w:sz w:val="21"/>
          <w:szCs w:val="21"/>
        </w:rPr>
        <w:t>美景案、北京淘友天下等与微梦创科案、大众点评诉</w:t>
      </w:r>
      <w:r>
        <w:rPr>
          <w:rFonts w:ascii="SimSun" w:hAnsi="SimSun" w:eastAsia="SimSun" w:cs="SimSun"/>
          <w:sz w:val="21"/>
          <w:szCs w:val="21"/>
          <w:spacing w:val="-1"/>
        </w:rPr>
        <w:t>百度案、浙江核新同花顺</w:t>
      </w:r>
      <w:r>
        <w:rPr>
          <w:rFonts w:ascii="SimSun" w:hAnsi="SimSun" w:eastAsia="SimSun" w:cs="SimSun"/>
          <w:sz w:val="21"/>
          <w:szCs w:val="21"/>
        </w:rPr>
        <w:t xml:space="preserve"> </w:t>
      </w:r>
      <w:r>
        <w:rPr>
          <w:rFonts w:ascii="SimSun" w:hAnsi="SimSun" w:eastAsia="SimSun" w:cs="SimSun"/>
          <w:sz w:val="21"/>
          <w:szCs w:val="21"/>
        </w:rPr>
        <w:t>诉灯财经信息案、谷米科技诉武汉元光科技、邵凌霜等案</w:t>
      </w:r>
      <w:r>
        <w:rPr>
          <w:rFonts w:ascii="SimSun" w:hAnsi="SimSun" w:eastAsia="SimSun" w:cs="SimSun"/>
          <w:sz w:val="21"/>
          <w:szCs w:val="21"/>
          <w:spacing w:val="-1"/>
        </w:rPr>
        <w:t>、北京阳光数据诉上</w:t>
      </w:r>
      <w:r>
        <w:rPr>
          <w:rFonts w:ascii="SimSun" w:hAnsi="SimSun" w:eastAsia="SimSun" w:cs="SimSun"/>
          <w:sz w:val="21"/>
          <w:szCs w:val="21"/>
        </w:rPr>
        <w:t xml:space="preserve"> </w:t>
      </w:r>
      <w:r>
        <w:rPr>
          <w:rFonts w:ascii="SimSun" w:hAnsi="SimSun" w:eastAsia="SimSun" w:cs="SimSun"/>
          <w:sz w:val="21"/>
          <w:szCs w:val="21"/>
        </w:rPr>
        <w:t>海霸才数据案、上海钢联诉纵横今日案、安某诚信息服务</w:t>
      </w:r>
      <w:r>
        <w:rPr>
          <w:rFonts w:ascii="SimSun" w:hAnsi="SimSun" w:eastAsia="SimSun" w:cs="SimSun"/>
          <w:sz w:val="21"/>
          <w:szCs w:val="21"/>
          <w:spacing w:val="-1"/>
        </w:rPr>
        <w:t>诉上海辰邮科技案进</w:t>
      </w:r>
      <w:r>
        <w:rPr>
          <w:rFonts w:ascii="SimSun" w:hAnsi="SimSun" w:eastAsia="SimSun" w:cs="SimSun"/>
          <w:sz w:val="21"/>
          <w:szCs w:val="21"/>
        </w:rPr>
        <w:t xml:space="preserve"> </w:t>
      </w:r>
      <w:r>
        <w:rPr>
          <w:rFonts w:ascii="SimSun" w:hAnsi="SimSun" w:eastAsia="SimSun" w:cs="SimSun"/>
          <w:sz w:val="21"/>
          <w:szCs w:val="21"/>
        </w:rPr>
        <w:t>行了梳理。</w:t>
      </w:r>
    </w:p>
    <w:p>
      <w:pPr>
        <w:ind w:left="310" w:right="57" w:firstLine="360"/>
        <w:spacing w:before="89" w:line="289" w:lineRule="auto"/>
        <w:jc w:val="both"/>
        <w:rPr>
          <w:rFonts w:ascii="SimSun" w:hAnsi="SimSun" w:eastAsia="SimSun" w:cs="SimSun"/>
          <w:sz w:val="21"/>
          <w:szCs w:val="21"/>
        </w:rPr>
      </w:pPr>
      <w:r>
        <w:rPr>
          <w:rFonts w:ascii="SimSun" w:hAnsi="SimSun" w:eastAsia="SimSun" w:cs="SimSun"/>
          <w:sz w:val="21"/>
          <w:szCs w:val="21"/>
        </w:rPr>
        <w:t>在司法实践中，缺乏明确的数据法律规定，</w:t>
      </w:r>
      <w:r>
        <w:rPr>
          <w:rFonts w:ascii="SimSun" w:hAnsi="SimSun" w:eastAsia="SimSun" w:cs="SimSun"/>
          <w:sz w:val="21"/>
          <w:szCs w:val="21"/>
          <w:spacing w:val="-1"/>
        </w:rPr>
        <w:t>实践呈现出信息、数据没有明 </w:t>
      </w:r>
      <w:r>
        <w:rPr>
          <w:rFonts w:ascii="SimSun" w:hAnsi="SimSun" w:eastAsia="SimSun" w:cs="SimSun"/>
          <w:sz w:val="21"/>
          <w:szCs w:val="21"/>
        </w:rPr>
        <w:t>确界限的表述，新浪诉脉脉中使用用户信息对头像、名</w:t>
      </w:r>
      <w:r>
        <w:rPr>
          <w:rFonts w:ascii="SimSun" w:hAnsi="SimSun" w:eastAsia="SimSun" w:cs="SimSun"/>
          <w:sz w:val="21"/>
          <w:szCs w:val="21"/>
          <w:spacing w:val="-1"/>
        </w:rPr>
        <w:t>称、职业信息、教育信</w:t>
      </w:r>
      <w:r>
        <w:rPr>
          <w:rFonts w:ascii="SimSun" w:hAnsi="SimSun" w:eastAsia="SimSun" w:cs="SimSun"/>
          <w:sz w:val="21"/>
          <w:szCs w:val="21"/>
        </w:rPr>
        <w:t xml:space="preserve"> </w:t>
      </w:r>
      <w:r>
        <w:rPr>
          <w:rFonts w:ascii="SimSun" w:hAnsi="SimSun" w:eastAsia="SimSun" w:cs="SimSun"/>
          <w:sz w:val="21"/>
          <w:szCs w:val="21"/>
          <w:spacing w:val="10"/>
        </w:rPr>
        <w:t>息、用户自定义标签及用户发布的微博内容等数据内容进行表述，</w:t>
      </w:r>
      <w:r>
        <w:rPr>
          <w:rFonts w:ascii="SimSun" w:hAnsi="SimSun" w:eastAsia="SimSun" w:cs="SimSun"/>
          <w:sz w:val="21"/>
          <w:szCs w:val="21"/>
          <w:spacing w:val="9"/>
        </w:rPr>
        <w:t>淘宝(中</w:t>
      </w:r>
      <w:r>
        <w:rPr>
          <w:rFonts w:ascii="SimSun" w:hAnsi="SimSun" w:eastAsia="SimSun" w:cs="SimSun"/>
          <w:sz w:val="21"/>
          <w:szCs w:val="21"/>
        </w:rPr>
        <w:t xml:space="preserve"> </w:t>
      </w:r>
      <w:r>
        <w:rPr>
          <w:rFonts w:ascii="SimSun" w:hAnsi="SimSun" w:eastAsia="SimSun" w:cs="SimSun"/>
          <w:sz w:val="21"/>
          <w:szCs w:val="21"/>
          <w:spacing w:val="3"/>
        </w:rPr>
        <w:t>国)软件安徽美景案将提供行业、产品、属性、品牌力度下的热销商品榜、热</w:t>
      </w:r>
      <w:r>
        <w:rPr>
          <w:rFonts w:ascii="SimSun" w:hAnsi="SimSun" w:eastAsia="SimSun" w:cs="SimSun"/>
          <w:sz w:val="21"/>
          <w:szCs w:val="21"/>
          <w:spacing w:val="4"/>
        </w:rPr>
        <w:t xml:space="preserve"> </w:t>
      </w:r>
      <w:r>
        <w:rPr>
          <w:rFonts w:ascii="SimSun" w:hAnsi="SimSun" w:eastAsia="SimSun" w:cs="SimSun"/>
          <w:sz w:val="21"/>
          <w:szCs w:val="21"/>
        </w:rPr>
        <w:t>销店铺榜、流量商品榜、流量店铺榜等流量指数、交</w:t>
      </w:r>
      <w:r>
        <w:rPr>
          <w:rFonts w:ascii="SimSun" w:hAnsi="SimSun" w:eastAsia="SimSun" w:cs="SimSun"/>
          <w:sz w:val="21"/>
          <w:szCs w:val="21"/>
          <w:spacing w:val="-1"/>
        </w:rPr>
        <w:t>易指数与搜索人气的排行</w:t>
      </w:r>
      <w:r>
        <w:rPr>
          <w:rFonts w:ascii="SimSun" w:hAnsi="SimSun" w:eastAsia="SimSun" w:cs="SimSun"/>
          <w:sz w:val="21"/>
          <w:szCs w:val="21"/>
        </w:rPr>
        <w:t xml:space="preserve"> </w:t>
      </w:r>
      <w:r>
        <w:rPr>
          <w:rFonts w:ascii="SimSun" w:hAnsi="SimSun" w:eastAsia="SimSun" w:cs="SimSun"/>
          <w:sz w:val="21"/>
          <w:szCs w:val="21"/>
          <w:spacing w:val="6"/>
        </w:rPr>
        <w:t>等生意参谋的相关认为是数据产品，上海钢联诉纵横今日案将编汇的钢材型</w:t>
      </w:r>
      <w:r>
        <w:rPr>
          <w:rFonts w:ascii="SimSun" w:hAnsi="SimSun" w:eastAsia="SimSun" w:cs="SimSun"/>
          <w:sz w:val="21"/>
          <w:szCs w:val="21"/>
          <w:spacing w:val="15"/>
        </w:rPr>
        <w:t xml:space="preserve"> </w:t>
      </w:r>
      <w:r>
        <w:rPr>
          <w:rFonts w:ascii="SimSun" w:hAnsi="SimSun" w:eastAsia="SimSun" w:cs="SimSun"/>
          <w:sz w:val="21"/>
          <w:szCs w:val="21"/>
        </w:rPr>
        <w:t>号、产地、价格、货信息、计价标准等钢铁</w:t>
      </w:r>
      <w:r>
        <w:rPr>
          <w:rFonts w:ascii="SimSun" w:hAnsi="SimSun" w:eastAsia="SimSun" w:cs="SimSun"/>
          <w:sz w:val="21"/>
          <w:szCs w:val="21"/>
          <w:spacing w:val="-1"/>
        </w:rPr>
        <w:t>价格数据称为数据信息。法律概念</w:t>
      </w:r>
      <w:r>
        <w:rPr>
          <w:rFonts w:ascii="SimSun" w:hAnsi="SimSun" w:eastAsia="SimSun" w:cs="SimSun"/>
          <w:sz w:val="21"/>
          <w:szCs w:val="21"/>
        </w:rPr>
        <w:t xml:space="preserve"> </w:t>
      </w:r>
      <w:r>
        <w:rPr>
          <w:rFonts w:ascii="SimSun" w:hAnsi="SimSun" w:eastAsia="SimSun" w:cs="SimSun"/>
          <w:sz w:val="21"/>
          <w:szCs w:val="21"/>
          <w:spacing w:val="-1"/>
        </w:rPr>
        <w:t>的适用混乱，使法律学习者产生困惑，难以将数据进行统一研究。</w:t>
      </w:r>
    </w:p>
    <w:p>
      <w:pPr>
        <w:pStyle w:val="BodyText"/>
        <w:spacing w:line="354" w:lineRule="auto"/>
        <w:rPr/>
      </w:pPr>
      <w:r/>
    </w:p>
    <w:p>
      <w:pPr>
        <w:ind w:left="670"/>
        <w:spacing w:before="68" w:line="223" w:lineRule="auto"/>
        <w:rPr>
          <w:rFonts w:ascii="SimHei" w:hAnsi="SimHei" w:eastAsia="SimHei" w:cs="SimHei"/>
          <w:sz w:val="21"/>
          <w:szCs w:val="21"/>
        </w:rPr>
      </w:pPr>
      <w:r>
        <w:rPr>
          <w:rFonts w:ascii="SimSun" w:hAnsi="SimSun" w:eastAsia="SimSun" w:cs="SimSun"/>
          <w:sz w:val="21"/>
          <w:szCs w:val="21"/>
          <w:spacing w:val="-21"/>
        </w:rPr>
        <w:t>表1-1                 </w:t>
      </w:r>
      <w:r>
        <w:rPr>
          <w:rFonts w:ascii="SimHei" w:hAnsi="SimHei" w:eastAsia="SimHei" w:cs="SimHei"/>
          <w:sz w:val="21"/>
          <w:szCs w:val="21"/>
          <w:b/>
          <w:bCs/>
          <w:spacing w:val="-21"/>
        </w:rPr>
        <w:t>我国实践中数据法律属性的判定</w:t>
      </w:r>
    </w:p>
    <w:p>
      <w:pPr>
        <w:spacing w:line="100" w:lineRule="exact"/>
        <w:rPr/>
      </w:pPr>
      <w:r/>
    </w:p>
    <w:tbl>
      <w:tblPr>
        <w:tblStyle w:val="TableNormal"/>
        <w:tblW w:w="7179" w:type="dxa"/>
        <w:tblInd w:w="3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0"/>
        <w:gridCol w:w="2179"/>
        <w:gridCol w:w="2180"/>
        <w:gridCol w:w="2470"/>
      </w:tblGrid>
      <w:tr>
        <w:trPr>
          <w:trHeight w:val="343" w:hRule="atLeast"/>
        </w:trPr>
        <w:tc>
          <w:tcPr>
            <w:tcW w:w="350" w:type="dxa"/>
            <w:vAlign w:val="top"/>
            <w:tcBorders>
              <w:left w:val="nil"/>
            </w:tcBorders>
          </w:tcPr>
          <w:p>
            <w:pPr>
              <w:rPr>
                <w:rFonts w:ascii="Arial"/>
                <w:sz w:val="21"/>
              </w:rPr>
            </w:pPr>
            <w:r/>
          </w:p>
        </w:tc>
        <w:tc>
          <w:tcPr>
            <w:tcW w:w="2179" w:type="dxa"/>
            <w:vAlign w:val="top"/>
          </w:tcPr>
          <w:p>
            <w:pPr>
              <w:pStyle w:val="TableText"/>
              <w:ind w:left="895"/>
              <w:spacing w:before="82" w:line="219" w:lineRule="auto"/>
              <w:rPr>
                <w:sz w:val="19"/>
                <w:szCs w:val="19"/>
              </w:rPr>
            </w:pPr>
            <w:r>
              <w:rPr>
                <w:sz w:val="19"/>
                <w:szCs w:val="19"/>
                <w:spacing w:val="-3"/>
              </w:rPr>
              <w:t>案件</w:t>
            </w:r>
          </w:p>
        </w:tc>
        <w:tc>
          <w:tcPr>
            <w:tcW w:w="2180" w:type="dxa"/>
            <w:vAlign w:val="top"/>
          </w:tcPr>
          <w:p>
            <w:pPr>
              <w:pStyle w:val="TableText"/>
              <w:ind w:left="905"/>
              <w:spacing w:before="83" w:line="220" w:lineRule="auto"/>
              <w:rPr>
                <w:sz w:val="19"/>
                <w:szCs w:val="19"/>
              </w:rPr>
            </w:pPr>
            <w:r>
              <w:rPr>
                <w:sz w:val="19"/>
                <w:szCs w:val="19"/>
                <w:spacing w:val="5"/>
              </w:rPr>
              <w:t>案号</w:t>
            </w:r>
          </w:p>
        </w:tc>
        <w:tc>
          <w:tcPr>
            <w:tcW w:w="2470" w:type="dxa"/>
            <w:vAlign w:val="top"/>
            <w:tcBorders>
              <w:right w:val="nil"/>
            </w:tcBorders>
          </w:tcPr>
          <w:p>
            <w:pPr>
              <w:pStyle w:val="TableText"/>
              <w:ind w:left="846"/>
              <w:spacing w:before="82" w:line="219" w:lineRule="auto"/>
              <w:rPr>
                <w:sz w:val="19"/>
                <w:szCs w:val="19"/>
              </w:rPr>
            </w:pPr>
            <w:r>
              <w:rPr>
                <w:sz w:val="19"/>
                <w:szCs w:val="19"/>
                <w:spacing w:val="-2"/>
              </w:rPr>
              <w:t>法律属性</w:t>
            </w:r>
          </w:p>
        </w:tc>
      </w:tr>
      <w:tr>
        <w:trPr>
          <w:trHeight w:val="666" w:hRule="atLeast"/>
        </w:trPr>
        <w:tc>
          <w:tcPr>
            <w:tcW w:w="350" w:type="dxa"/>
            <w:vAlign w:val="top"/>
            <w:tcBorders>
              <w:left w:val="nil"/>
            </w:tcBorders>
          </w:tcPr>
          <w:p>
            <w:pPr>
              <w:pStyle w:val="TableText"/>
              <w:ind w:left="120"/>
              <w:spacing w:before="287" w:line="184" w:lineRule="auto"/>
              <w:rPr>
                <w:sz w:val="19"/>
                <w:szCs w:val="19"/>
              </w:rPr>
            </w:pPr>
            <w:r>
              <w:rPr>
                <w:sz w:val="19"/>
                <w:szCs w:val="19"/>
              </w:rPr>
              <w:t>1</w:t>
            </w:r>
          </w:p>
        </w:tc>
        <w:tc>
          <w:tcPr>
            <w:tcW w:w="2179" w:type="dxa"/>
            <w:vAlign w:val="top"/>
          </w:tcPr>
          <w:p>
            <w:pPr>
              <w:pStyle w:val="TableText"/>
              <w:ind w:left="84" w:right="142" w:firstLine="49"/>
              <w:spacing w:before="100" w:line="255" w:lineRule="auto"/>
              <w:rPr>
                <w:sz w:val="19"/>
                <w:szCs w:val="19"/>
              </w:rPr>
            </w:pPr>
            <w:r>
              <w:rPr>
                <w:sz w:val="19"/>
                <w:szCs w:val="19"/>
                <w:spacing w:val="-1"/>
              </w:rPr>
              <w:t>浙江核新同花顺诉灯塔</w:t>
            </w:r>
            <w:r>
              <w:rPr>
                <w:sz w:val="19"/>
                <w:szCs w:val="19"/>
              </w:rPr>
              <w:t xml:space="preserve"> </w:t>
            </w:r>
            <w:r>
              <w:rPr>
                <w:sz w:val="19"/>
                <w:szCs w:val="19"/>
                <w:spacing w:val="-2"/>
              </w:rPr>
              <w:t>财经信息案</w:t>
            </w:r>
          </w:p>
        </w:tc>
        <w:tc>
          <w:tcPr>
            <w:tcW w:w="2180" w:type="dxa"/>
            <w:vAlign w:val="top"/>
          </w:tcPr>
          <w:p>
            <w:pPr>
              <w:pStyle w:val="TableText"/>
              <w:ind w:left="1"/>
              <w:spacing w:before="240" w:line="221" w:lineRule="auto"/>
              <w:rPr>
                <w:sz w:val="19"/>
                <w:szCs w:val="19"/>
              </w:rPr>
            </w:pPr>
            <w:r>
              <w:rPr>
                <w:sz w:val="19"/>
                <w:szCs w:val="19"/>
                <w:spacing w:val="6"/>
              </w:rPr>
              <w:t>〔2018〕浙民终1072号</w:t>
            </w:r>
          </w:p>
        </w:tc>
        <w:tc>
          <w:tcPr>
            <w:tcW w:w="2470" w:type="dxa"/>
            <w:vAlign w:val="top"/>
            <w:tcBorders>
              <w:right w:val="nil"/>
            </w:tcBorders>
          </w:tcPr>
          <w:p>
            <w:pPr>
              <w:pStyle w:val="TableText"/>
              <w:ind w:left="115"/>
              <w:spacing w:before="240" w:line="220" w:lineRule="auto"/>
              <w:rPr>
                <w:sz w:val="19"/>
                <w:szCs w:val="19"/>
              </w:rPr>
            </w:pPr>
            <w:r>
              <w:rPr>
                <w:sz w:val="19"/>
                <w:szCs w:val="19"/>
                <w:spacing w:val="1"/>
              </w:rPr>
              <w:t>商业资源与用户隐私</w:t>
            </w:r>
          </w:p>
        </w:tc>
      </w:tr>
      <w:tr>
        <w:trPr>
          <w:trHeight w:val="651" w:hRule="atLeast"/>
        </w:trPr>
        <w:tc>
          <w:tcPr>
            <w:tcW w:w="350" w:type="dxa"/>
            <w:vAlign w:val="top"/>
            <w:tcBorders>
              <w:left w:val="nil"/>
            </w:tcBorders>
          </w:tcPr>
          <w:p>
            <w:pPr>
              <w:pStyle w:val="TableText"/>
              <w:ind w:left="120"/>
              <w:spacing w:before="282" w:line="183" w:lineRule="auto"/>
              <w:rPr>
                <w:sz w:val="19"/>
                <w:szCs w:val="19"/>
              </w:rPr>
            </w:pPr>
            <w:r>
              <w:rPr>
                <w:sz w:val="19"/>
                <w:szCs w:val="19"/>
              </w:rPr>
              <w:t>2</w:t>
            </w:r>
          </w:p>
        </w:tc>
        <w:tc>
          <w:tcPr>
            <w:tcW w:w="2179" w:type="dxa"/>
            <w:vAlign w:val="top"/>
          </w:tcPr>
          <w:p>
            <w:pPr>
              <w:pStyle w:val="TableText"/>
              <w:ind w:left="104" w:right="142" w:firstLine="29"/>
              <w:spacing w:before="104" w:line="255" w:lineRule="auto"/>
              <w:rPr>
                <w:sz w:val="19"/>
                <w:szCs w:val="19"/>
              </w:rPr>
            </w:pPr>
            <w:r>
              <w:rPr>
                <w:sz w:val="19"/>
                <w:szCs w:val="19"/>
                <w:spacing w:val="-1"/>
              </w:rPr>
              <w:t>淘宝(中国)软件诉安徽</w:t>
            </w:r>
            <w:r>
              <w:rPr>
                <w:sz w:val="19"/>
                <w:szCs w:val="19"/>
                <w:spacing w:val="1"/>
              </w:rPr>
              <w:t xml:space="preserve"> </w:t>
            </w:r>
            <w:r>
              <w:rPr>
                <w:sz w:val="19"/>
                <w:szCs w:val="19"/>
                <w:spacing w:val="-2"/>
              </w:rPr>
              <w:t>美景案</w:t>
            </w:r>
          </w:p>
        </w:tc>
        <w:tc>
          <w:tcPr>
            <w:tcW w:w="2180" w:type="dxa"/>
            <w:vAlign w:val="top"/>
          </w:tcPr>
          <w:p>
            <w:pPr>
              <w:pStyle w:val="TableText"/>
              <w:ind w:left="96" w:right="94" w:hanging="95"/>
              <w:spacing w:before="95" w:line="256" w:lineRule="auto"/>
              <w:rPr>
                <w:sz w:val="19"/>
                <w:szCs w:val="19"/>
              </w:rPr>
            </w:pPr>
            <w:r>
              <w:rPr>
                <w:sz w:val="19"/>
                <w:szCs w:val="19"/>
                <w:spacing w:val="-15"/>
              </w:rPr>
              <w:t>〔</w:t>
            </w:r>
            <w:r>
              <w:rPr>
                <w:sz w:val="19"/>
                <w:szCs w:val="19"/>
                <w:spacing w:val="-17"/>
              </w:rPr>
              <w:t xml:space="preserve"> </w:t>
            </w:r>
            <w:r>
              <w:rPr>
                <w:sz w:val="19"/>
                <w:szCs w:val="19"/>
                <w:spacing w:val="-15"/>
              </w:rPr>
              <w:t>2</w:t>
            </w:r>
            <w:r>
              <w:rPr>
                <w:sz w:val="19"/>
                <w:szCs w:val="19"/>
                <w:spacing w:val="-27"/>
              </w:rPr>
              <w:t xml:space="preserve"> </w:t>
            </w:r>
            <w:r>
              <w:rPr>
                <w:sz w:val="19"/>
                <w:szCs w:val="19"/>
                <w:spacing w:val="-15"/>
              </w:rPr>
              <w:t>0 1</w:t>
            </w:r>
            <w:r>
              <w:rPr>
                <w:sz w:val="19"/>
                <w:szCs w:val="19"/>
                <w:spacing w:val="-28"/>
              </w:rPr>
              <w:t xml:space="preserve"> </w:t>
            </w:r>
            <w:r>
              <w:rPr>
                <w:sz w:val="19"/>
                <w:szCs w:val="19"/>
                <w:spacing w:val="-15"/>
              </w:rPr>
              <w:t>8</w:t>
            </w:r>
            <w:r>
              <w:rPr>
                <w:sz w:val="19"/>
                <w:szCs w:val="19"/>
                <w:spacing w:val="-35"/>
              </w:rPr>
              <w:t xml:space="preserve"> </w:t>
            </w:r>
            <w:r>
              <w:rPr>
                <w:sz w:val="19"/>
                <w:szCs w:val="19"/>
                <w:spacing w:val="-15"/>
              </w:rPr>
              <w:t>〕</w:t>
            </w:r>
            <w:r>
              <w:rPr>
                <w:sz w:val="19"/>
                <w:szCs w:val="19"/>
                <w:spacing w:val="-28"/>
              </w:rPr>
              <w:t xml:space="preserve"> </w:t>
            </w:r>
            <w:r>
              <w:rPr>
                <w:sz w:val="19"/>
                <w:szCs w:val="19"/>
                <w:spacing w:val="-15"/>
              </w:rPr>
              <w:t>浙</w:t>
            </w:r>
            <w:r>
              <w:rPr>
                <w:sz w:val="19"/>
                <w:szCs w:val="19"/>
                <w:spacing w:val="-27"/>
              </w:rPr>
              <w:t xml:space="preserve"> </w:t>
            </w:r>
            <w:r>
              <w:rPr>
                <w:sz w:val="19"/>
                <w:szCs w:val="19"/>
                <w:spacing w:val="-15"/>
              </w:rPr>
              <w:t>0</w:t>
            </w:r>
            <w:r>
              <w:rPr>
                <w:sz w:val="19"/>
                <w:szCs w:val="19"/>
                <w:spacing w:val="-14"/>
              </w:rPr>
              <w:t xml:space="preserve"> </w:t>
            </w:r>
            <w:r>
              <w:rPr>
                <w:sz w:val="19"/>
                <w:szCs w:val="19"/>
                <w:spacing w:val="-15"/>
              </w:rPr>
              <w:t>1 民</w:t>
            </w:r>
            <w:r>
              <w:rPr>
                <w:sz w:val="19"/>
                <w:szCs w:val="19"/>
                <w:spacing w:val="-26"/>
              </w:rPr>
              <w:t xml:space="preserve"> </w:t>
            </w:r>
            <w:r>
              <w:rPr>
                <w:sz w:val="19"/>
                <w:szCs w:val="19"/>
                <w:spacing w:val="-15"/>
              </w:rPr>
              <w:t>终</w:t>
            </w:r>
            <w:r>
              <w:rPr>
                <w:sz w:val="19"/>
                <w:szCs w:val="19"/>
              </w:rPr>
              <w:t xml:space="preserve"> </w:t>
            </w:r>
            <w:r>
              <w:rPr>
                <w:sz w:val="19"/>
                <w:szCs w:val="19"/>
                <w:spacing w:val="2"/>
              </w:rPr>
              <w:t>7312号</w:t>
            </w:r>
          </w:p>
        </w:tc>
        <w:tc>
          <w:tcPr>
            <w:tcW w:w="2470" w:type="dxa"/>
            <w:vAlign w:val="top"/>
            <w:tcBorders>
              <w:right w:val="nil"/>
            </w:tcBorders>
          </w:tcPr>
          <w:p>
            <w:pPr>
              <w:pStyle w:val="TableText"/>
              <w:ind w:left="115"/>
              <w:spacing w:before="233" w:line="219" w:lineRule="auto"/>
              <w:rPr>
                <w:sz w:val="19"/>
                <w:szCs w:val="19"/>
              </w:rPr>
            </w:pPr>
            <w:r>
              <w:rPr>
                <w:sz w:val="19"/>
                <w:szCs w:val="19"/>
                <w:spacing w:val="-2"/>
              </w:rPr>
              <w:t>财产性权益</w:t>
            </w:r>
          </w:p>
        </w:tc>
      </w:tr>
    </w:tbl>
    <w:p>
      <w:pPr>
        <w:pStyle w:val="BodyText"/>
        <w:spacing w:line="399" w:lineRule="auto"/>
        <w:rPr/>
      </w:pPr>
      <w:r/>
    </w:p>
    <w:p>
      <w:pPr>
        <w:ind w:left="310" w:right="73" w:firstLine="360"/>
        <w:spacing w:before="69" w:line="229" w:lineRule="auto"/>
        <w:rPr>
          <w:rFonts w:ascii="SimSun" w:hAnsi="SimSun" w:eastAsia="SimSun" w:cs="SimSun"/>
          <w:sz w:val="21"/>
          <w:szCs w:val="21"/>
        </w:rPr>
      </w:pPr>
      <w:r>
        <w:rPr>
          <w:rFonts w:ascii="SimSun" w:hAnsi="SimSun" w:eastAsia="SimSun" w:cs="SimSun"/>
          <w:sz w:val="21"/>
          <w:szCs w:val="21"/>
          <w:spacing w:val="-21"/>
          <w:w w:val="94"/>
        </w:rPr>
        <w:t>①</w:t>
      </w:r>
      <w:r>
        <w:rPr>
          <w:rFonts w:ascii="SimSun" w:hAnsi="SimSun" w:eastAsia="SimSun" w:cs="SimSun"/>
          <w:sz w:val="21"/>
          <w:szCs w:val="21"/>
          <w:spacing w:val="66"/>
        </w:rPr>
        <w:t xml:space="preserve"> </w:t>
      </w:r>
      <w:r>
        <w:rPr>
          <w:rFonts w:ascii="SimSun" w:hAnsi="SimSun" w:eastAsia="SimSun" w:cs="SimSun"/>
          <w:sz w:val="21"/>
          <w:szCs w:val="21"/>
          <w:spacing w:val="-21"/>
          <w:w w:val="94"/>
        </w:rPr>
        <w:t>参见孟涛：《基于“丰鸟数据之争”的数据财产的法律属性与保护路径》,载《大连</w:t>
      </w:r>
      <w:r>
        <w:rPr>
          <w:rFonts w:ascii="SimSun" w:hAnsi="SimSun" w:eastAsia="SimSun" w:cs="SimSun"/>
          <w:sz w:val="21"/>
          <w:szCs w:val="21"/>
        </w:rPr>
        <w:t xml:space="preserve"> </w:t>
      </w:r>
      <w:r>
        <w:rPr>
          <w:rFonts w:ascii="SimSun" w:hAnsi="SimSun" w:eastAsia="SimSun" w:cs="SimSun"/>
          <w:sz w:val="21"/>
          <w:szCs w:val="21"/>
          <w:spacing w:val="-21"/>
        </w:rPr>
        <w:t>理工大学学报(社会科学版)》2019年第2期。</w:t>
      </w:r>
    </w:p>
    <w:p>
      <w:pPr>
        <w:spacing w:line="229" w:lineRule="auto"/>
        <w:sectPr>
          <w:pgSz w:w="8400" w:h="13160"/>
          <w:pgMar w:top="400" w:right="370" w:bottom="400" w:left="509" w:header="0" w:footer="0" w:gutter="0"/>
        </w:sectPr>
        <w:rPr>
          <w:rFonts w:ascii="SimSun" w:hAnsi="SimSun" w:eastAsia="SimSun" w:cs="SimSun"/>
          <w:sz w:val="21"/>
          <w:szCs w:val="21"/>
        </w:rPr>
      </w:pPr>
    </w:p>
    <w:p>
      <w:pPr>
        <w:spacing w:before="178" w:line="171" w:lineRule="auto"/>
        <w:jc w:val="right"/>
        <w:rPr>
          <w:rFonts w:ascii="SimSun" w:hAnsi="SimSun" w:eastAsia="SimSun" w:cs="SimSun"/>
          <w:sz w:val="16"/>
          <w:szCs w:val="16"/>
        </w:rPr>
      </w:pPr>
      <w:r>
        <w:rPr>
          <w:rFonts w:ascii="SimSun" w:hAnsi="SimSun" w:eastAsia="SimSun" w:cs="SimSun"/>
          <w:sz w:val="16"/>
          <w:szCs w:val="16"/>
          <w:spacing w:val="-5"/>
        </w:rPr>
        <w:t>27</w:t>
      </w:r>
    </w:p>
    <w:p>
      <w:pPr>
        <w:ind w:left="5639"/>
        <w:spacing w:line="222" w:lineRule="auto"/>
        <w:rPr>
          <w:rFonts w:ascii="SimHei" w:hAnsi="SimHei" w:eastAsia="SimHei" w:cs="SimHei"/>
          <w:sz w:val="16"/>
          <w:szCs w:val="16"/>
        </w:rPr>
      </w:pPr>
      <w:r>
        <w:rPr>
          <w:rFonts w:ascii="SimHei" w:hAnsi="SimHei" w:eastAsia="SimHei" w:cs="SimHei"/>
          <w:sz w:val="16"/>
          <w:szCs w:val="16"/>
          <w:spacing w:val="-5"/>
        </w:rPr>
        <w:t>三、数据的法律属性</w:t>
      </w:r>
    </w:p>
    <w:p>
      <w:pPr>
        <w:pStyle w:val="BodyText"/>
        <w:spacing w:line="310" w:lineRule="auto"/>
        <w:rPr/>
      </w:pPr>
      <w:r/>
    </w:p>
    <w:p>
      <w:pPr>
        <w:ind w:left="6440"/>
        <w:spacing w:before="68" w:line="220" w:lineRule="auto"/>
        <w:rPr>
          <w:rFonts w:ascii="SimSun" w:hAnsi="SimSun" w:eastAsia="SimSun" w:cs="SimSun"/>
          <w:sz w:val="21"/>
          <w:szCs w:val="21"/>
        </w:rPr>
      </w:pPr>
      <w:r>
        <w:rPr>
          <w:rFonts w:ascii="SimSun" w:hAnsi="SimSun" w:eastAsia="SimSun" w:cs="SimSun"/>
          <w:sz w:val="21"/>
          <w:szCs w:val="21"/>
          <w:spacing w:val="-11"/>
        </w:rPr>
        <w:t>续表</w:t>
      </w:r>
    </w:p>
    <w:p>
      <w:pPr>
        <w:spacing w:line="55" w:lineRule="exact"/>
        <w:rPr/>
      </w:pPr>
      <w:r/>
    </w:p>
    <w:tbl>
      <w:tblPr>
        <w:tblStyle w:val="TableNormal"/>
        <w:tblW w:w="717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0"/>
        <w:gridCol w:w="2170"/>
        <w:gridCol w:w="2180"/>
        <w:gridCol w:w="2470"/>
      </w:tblGrid>
      <w:tr>
        <w:trPr>
          <w:trHeight w:val="344" w:hRule="atLeast"/>
        </w:trPr>
        <w:tc>
          <w:tcPr>
            <w:tcW w:w="350" w:type="dxa"/>
            <w:vAlign w:val="top"/>
            <w:tcBorders>
              <w:left w:val="nil"/>
            </w:tcBorders>
          </w:tcPr>
          <w:p>
            <w:pPr>
              <w:rPr>
                <w:rFonts w:ascii="Arial"/>
                <w:sz w:val="21"/>
              </w:rPr>
            </w:pPr>
            <w:r/>
          </w:p>
        </w:tc>
        <w:tc>
          <w:tcPr>
            <w:tcW w:w="2170" w:type="dxa"/>
            <w:vAlign w:val="top"/>
          </w:tcPr>
          <w:p>
            <w:pPr>
              <w:pStyle w:val="TableText"/>
              <w:ind w:left="894"/>
              <w:spacing w:before="82" w:line="219" w:lineRule="auto"/>
              <w:rPr>
                <w:sz w:val="18"/>
                <w:szCs w:val="18"/>
              </w:rPr>
            </w:pPr>
            <w:r>
              <w:rPr>
                <w:sz w:val="18"/>
                <w:szCs w:val="18"/>
                <w:spacing w:val="-3"/>
              </w:rPr>
              <w:t>案件</w:t>
            </w:r>
          </w:p>
        </w:tc>
        <w:tc>
          <w:tcPr>
            <w:tcW w:w="2180" w:type="dxa"/>
            <w:vAlign w:val="top"/>
          </w:tcPr>
          <w:p>
            <w:pPr>
              <w:pStyle w:val="TableText"/>
              <w:ind w:left="905"/>
              <w:spacing w:before="82" w:line="220" w:lineRule="auto"/>
              <w:rPr>
                <w:sz w:val="18"/>
                <w:szCs w:val="18"/>
              </w:rPr>
            </w:pPr>
            <w:r>
              <w:rPr>
                <w:sz w:val="18"/>
                <w:szCs w:val="18"/>
                <w:spacing w:val="-3"/>
              </w:rPr>
              <w:t>案号</w:t>
            </w:r>
          </w:p>
        </w:tc>
        <w:tc>
          <w:tcPr>
            <w:tcW w:w="2470" w:type="dxa"/>
            <w:vAlign w:val="top"/>
            <w:tcBorders>
              <w:right w:val="nil"/>
            </w:tcBorders>
          </w:tcPr>
          <w:p>
            <w:pPr>
              <w:pStyle w:val="TableText"/>
              <w:ind w:left="884"/>
              <w:spacing w:before="82" w:line="219" w:lineRule="auto"/>
              <w:rPr>
                <w:sz w:val="18"/>
                <w:szCs w:val="18"/>
              </w:rPr>
            </w:pPr>
            <w:r>
              <w:rPr>
                <w:sz w:val="18"/>
                <w:szCs w:val="18"/>
                <w:spacing w:val="-2"/>
              </w:rPr>
              <w:t>法律属性</w:t>
            </w:r>
          </w:p>
        </w:tc>
      </w:tr>
      <w:tr>
        <w:trPr>
          <w:trHeight w:val="659" w:hRule="atLeast"/>
        </w:trPr>
        <w:tc>
          <w:tcPr>
            <w:tcW w:w="350" w:type="dxa"/>
            <w:vAlign w:val="top"/>
            <w:tcBorders>
              <w:left w:val="nil"/>
            </w:tcBorders>
          </w:tcPr>
          <w:p>
            <w:pPr>
              <w:pStyle w:val="TableText"/>
              <w:ind w:left="129"/>
              <w:spacing w:before="284" w:line="183" w:lineRule="auto"/>
              <w:rPr>
                <w:sz w:val="18"/>
                <w:szCs w:val="18"/>
              </w:rPr>
            </w:pPr>
            <w:r>
              <w:rPr>
                <w:sz w:val="18"/>
                <w:szCs w:val="18"/>
              </w:rPr>
              <w:t>3</w:t>
            </w:r>
          </w:p>
        </w:tc>
        <w:tc>
          <w:tcPr>
            <w:tcW w:w="2170" w:type="dxa"/>
            <w:vAlign w:val="top"/>
          </w:tcPr>
          <w:p>
            <w:pPr>
              <w:pStyle w:val="TableText"/>
              <w:ind w:left="114" w:right="253"/>
              <w:spacing w:before="107" w:line="264" w:lineRule="auto"/>
              <w:rPr>
                <w:sz w:val="18"/>
                <w:szCs w:val="18"/>
              </w:rPr>
            </w:pPr>
            <w:r>
              <w:rPr>
                <w:sz w:val="18"/>
                <w:szCs w:val="18"/>
                <w:spacing w:val="-1"/>
              </w:rPr>
              <w:t>谷米科技诉武汉元光科</w:t>
            </w:r>
            <w:r>
              <w:rPr>
                <w:sz w:val="18"/>
                <w:szCs w:val="18"/>
              </w:rPr>
              <w:t xml:space="preserve"> </w:t>
            </w:r>
            <w:r>
              <w:rPr>
                <w:sz w:val="18"/>
                <w:szCs w:val="18"/>
                <w:spacing w:val="-1"/>
              </w:rPr>
              <w:t>技、邵凌霜等案</w:t>
            </w:r>
          </w:p>
        </w:tc>
        <w:tc>
          <w:tcPr>
            <w:tcW w:w="2180" w:type="dxa"/>
            <w:vAlign w:val="top"/>
          </w:tcPr>
          <w:p>
            <w:pPr>
              <w:pStyle w:val="TableText"/>
              <w:ind w:left="44"/>
              <w:spacing w:before="238" w:line="220" w:lineRule="auto"/>
              <w:rPr>
                <w:sz w:val="18"/>
                <w:szCs w:val="18"/>
              </w:rPr>
            </w:pPr>
            <w:r>
              <w:rPr>
                <w:sz w:val="18"/>
                <w:szCs w:val="18"/>
                <w:spacing w:val="6"/>
              </w:rPr>
              <w:t>〔2017〕粤03民初822号</w:t>
            </w:r>
          </w:p>
        </w:tc>
        <w:tc>
          <w:tcPr>
            <w:tcW w:w="2470" w:type="dxa"/>
            <w:vAlign w:val="top"/>
            <w:tcBorders>
              <w:right w:val="nil"/>
            </w:tcBorders>
          </w:tcPr>
          <w:p>
            <w:pPr>
              <w:pStyle w:val="TableText"/>
              <w:ind w:left="124"/>
              <w:spacing w:before="236" w:line="218" w:lineRule="auto"/>
              <w:rPr>
                <w:sz w:val="18"/>
                <w:szCs w:val="18"/>
              </w:rPr>
            </w:pPr>
            <w:r>
              <w:rPr>
                <w:sz w:val="18"/>
                <w:szCs w:val="18"/>
                <w:spacing w:val="-2"/>
              </w:rPr>
              <w:t>具有商业价值</w:t>
            </w:r>
          </w:p>
        </w:tc>
      </w:tr>
      <w:tr>
        <w:trPr>
          <w:trHeight w:val="349" w:hRule="atLeast"/>
        </w:trPr>
        <w:tc>
          <w:tcPr>
            <w:tcW w:w="350" w:type="dxa"/>
            <w:vAlign w:val="top"/>
            <w:tcBorders>
              <w:left w:val="nil"/>
            </w:tcBorders>
          </w:tcPr>
          <w:p>
            <w:pPr>
              <w:pStyle w:val="TableText"/>
              <w:ind w:left="129"/>
              <w:spacing w:before="135" w:line="183" w:lineRule="auto"/>
              <w:rPr>
                <w:sz w:val="18"/>
                <w:szCs w:val="18"/>
              </w:rPr>
            </w:pPr>
            <w:r>
              <w:rPr>
                <w:sz w:val="18"/>
                <w:szCs w:val="18"/>
              </w:rPr>
              <w:t>4</w:t>
            </w:r>
          </w:p>
        </w:tc>
        <w:tc>
          <w:tcPr>
            <w:tcW w:w="2170" w:type="dxa"/>
            <w:vAlign w:val="top"/>
          </w:tcPr>
          <w:p>
            <w:pPr>
              <w:pStyle w:val="TableText"/>
              <w:ind w:left="114"/>
              <w:spacing w:before="89" w:line="219" w:lineRule="auto"/>
              <w:rPr>
                <w:sz w:val="18"/>
                <w:szCs w:val="18"/>
              </w:rPr>
            </w:pPr>
            <w:r>
              <w:rPr>
                <w:sz w:val="18"/>
                <w:szCs w:val="18"/>
                <w:spacing w:val="-1"/>
              </w:rPr>
              <w:t>新浪微博诉脉脉案</w:t>
            </w:r>
          </w:p>
        </w:tc>
        <w:tc>
          <w:tcPr>
            <w:tcW w:w="2180" w:type="dxa"/>
            <w:vAlign w:val="top"/>
          </w:tcPr>
          <w:p>
            <w:pPr>
              <w:pStyle w:val="TableText"/>
              <w:ind w:left="224"/>
              <w:spacing w:before="89" w:line="219" w:lineRule="auto"/>
              <w:rPr>
                <w:sz w:val="18"/>
                <w:szCs w:val="18"/>
              </w:rPr>
            </w:pPr>
            <w:r>
              <w:rPr>
                <w:sz w:val="18"/>
                <w:szCs w:val="18"/>
              </w:rPr>
              <w:t>2016〕京73民终588号</w:t>
            </w:r>
          </w:p>
        </w:tc>
        <w:tc>
          <w:tcPr>
            <w:tcW w:w="2470" w:type="dxa"/>
            <w:vAlign w:val="top"/>
            <w:tcBorders>
              <w:right w:val="nil"/>
            </w:tcBorders>
          </w:tcPr>
          <w:p>
            <w:pPr>
              <w:pStyle w:val="TableText"/>
              <w:ind w:left="124"/>
              <w:spacing w:before="89" w:line="220" w:lineRule="auto"/>
              <w:rPr>
                <w:sz w:val="18"/>
                <w:szCs w:val="18"/>
              </w:rPr>
            </w:pPr>
            <w:r>
              <w:rPr>
                <w:sz w:val="18"/>
                <w:szCs w:val="18"/>
                <w:spacing w:val="1"/>
              </w:rPr>
              <w:t>商业资源与用户隐私</w:t>
            </w:r>
          </w:p>
        </w:tc>
      </w:tr>
      <w:tr>
        <w:trPr>
          <w:trHeight w:val="659" w:hRule="atLeast"/>
        </w:trPr>
        <w:tc>
          <w:tcPr>
            <w:tcW w:w="350" w:type="dxa"/>
            <w:vAlign w:val="top"/>
            <w:tcBorders>
              <w:left w:val="nil"/>
            </w:tcBorders>
          </w:tcPr>
          <w:p>
            <w:pPr>
              <w:pStyle w:val="TableText"/>
              <w:ind w:left="129"/>
              <w:spacing w:before="287" w:line="182" w:lineRule="auto"/>
              <w:rPr>
                <w:sz w:val="18"/>
                <w:szCs w:val="18"/>
              </w:rPr>
            </w:pPr>
            <w:r>
              <w:rPr>
                <w:sz w:val="18"/>
                <w:szCs w:val="18"/>
              </w:rPr>
              <w:t>5</w:t>
            </w:r>
          </w:p>
        </w:tc>
        <w:tc>
          <w:tcPr>
            <w:tcW w:w="2170" w:type="dxa"/>
            <w:vAlign w:val="top"/>
          </w:tcPr>
          <w:p>
            <w:pPr>
              <w:pStyle w:val="TableText"/>
              <w:ind w:left="114" w:right="254"/>
              <w:spacing w:before="110" w:line="268" w:lineRule="auto"/>
              <w:rPr>
                <w:sz w:val="18"/>
                <w:szCs w:val="18"/>
              </w:rPr>
            </w:pPr>
            <w:r>
              <w:rPr>
                <w:sz w:val="18"/>
                <w:szCs w:val="18"/>
                <w:spacing w:val="-1"/>
              </w:rPr>
              <w:t>北京淘友天下等与微梦</w:t>
            </w:r>
            <w:r>
              <w:rPr>
                <w:sz w:val="18"/>
                <w:szCs w:val="18"/>
              </w:rPr>
              <w:t xml:space="preserve"> </w:t>
            </w:r>
            <w:r>
              <w:rPr>
                <w:sz w:val="18"/>
                <w:szCs w:val="18"/>
                <w:spacing w:val="-2"/>
              </w:rPr>
              <w:t>创科案</w:t>
            </w:r>
          </w:p>
        </w:tc>
        <w:tc>
          <w:tcPr>
            <w:tcW w:w="2180" w:type="dxa"/>
            <w:vAlign w:val="top"/>
          </w:tcPr>
          <w:p>
            <w:pPr>
              <w:pStyle w:val="TableText"/>
              <w:ind w:left="275"/>
              <w:spacing w:before="240" w:line="219" w:lineRule="auto"/>
              <w:rPr>
                <w:sz w:val="18"/>
                <w:szCs w:val="18"/>
              </w:rPr>
            </w:pPr>
            <w:r>
              <w:rPr>
                <w:sz w:val="18"/>
                <w:szCs w:val="18"/>
              </w:rPr>
              <w:t>2016]京73民终588号</w:t>
            </w:r>
          </w:p>
        </w:tc>
        <w:tc>
          <w:tcPr>
            <w:tcW w:w="2470" w:type="dxa"/>
            <w:vAlign w:val="top"/>
            <w:tcBorders>
              <w:right w:val="nil"/>
            </w:tcBorders>
          </w:tcPr>
          <w:p>
            <w:pPr>
              <w:pStyle w:val="TableText"/>
              <w:ind w:left="124"/>
              <w:spacing w:before="239" w:line="219" w:lineRule="auto"/>
              <w:rPr>
                <w:sz w:val="18"/>
                <w:szCs w:val="18"/>
              </w:rPr>
            </w:pPr>
            <w:r>
              <w:rPr>
                <w:sz w:val="18"/>
                <w:szCs w:val="18"/>
                <w:spacing w:val="-2"/>
              </w:rPr>
              <w:t>商业资本</w:t>
            </w:r>
          </w:p>
        </w:tc>
      </w:tr>
      <w:tr>
        <w:trPr>
          <w:trHeight w:val="539" w:hRule="atLeast"/>
        </w:trPr>
        <w:tc>
          <w:tcPr>
            <w:tcW w:w="350" w:type="dxa"/>
            <w:vAlign w:val="top"/>
            <w:tcBorders>
              <w:left w:val="nil"/>
            </w:tcBorders>
          </w:tcPr>
          <w:p>
            <w:pPr>
              <w:pStyle w:val="TableText"/>
              <w:ind w:left="129"/>
              <w:spacing w:before="227" w:line="183" w:lineRule="auto"/>
              <w:rPr>
                <w:sz w:val="18"/>
                <w:szCs w:val="18"/>
              </w:rPr>
            </w:pPr>
            <w:r>
              <w:rPr>
                <w:sz w:val="18"/>
                <w:szCs w:val="18"/>
              </w:rPr>
              <w:t>6</w:t>
            </w:r>
          </w:p>
        </w:tc>
        <w:tc>
          <w:tcPr>
            <w:tcW w:w="2170" w:type="dxa"/>
            <w:vAlign w:val="top"/>
          </w:tcPr>
          <w:p>
            <w:pPr>
              <w:pStyle w:val="TableText"/>
              <w:ind w:left="114"/>
              <w:spacing w:before="181" w:line="219" w:lineRule="auto"/>
              <w:rPr>
                <w:sz w:val="18"/>
                <w:szCs w:val="18"/>
              </w:rPr>
            </w:pPr>
            <w:r>
              <w:rPr>
                <w:sz w:val="18"/>
                <w:szCs w:val="18"/>
                <w:spacing w:val="-2"/>
              </w:rPr>
              <w:t>大众点评诉百度案</w:t>
            </w:r>
          </w:p>
        </w:tc>
        <w:tc>
          <w:tcPr>
            <w:tcW w:w="2180" w:type="dxa"/>
            <w:vAlign w:val="top"/>
          </w:tcPr>
          <w:p>
            <w:pPr>
              <w:pStyle w:val="TableText"/>
              <w:ind w:left="44"/>
              <w:spacing w:before="180" w:line="219" w:lineRule="auto"/>
              <w:rPr>
                <w:sz w:val="18"/>
                <w:szCs w:val="18"/>
              </w:rPr>
            </w:pPr>
            <w:r>
              <w:rPr>
                <w:sz w:val="18"/>
                <w:szCs w:val="18"/>
                <w:spacing w:val="6"/>
              </w:rPr>
              <w:t>〔2016〕沪73民终242号</w:t>
            </w:r>
          </w:p>
        </w:tc>
        <w:tc>
          <w:tcPr>
            <w:tcW w:w="2470" w:type="dxa"/>
            <w:vAlign w:val="top"/>
            <w:tcBorders>
              <w:right w:val="nil"/>
            </w:tcBorders>
          </w:tcPr>
          <w:p>
            <w:pPr>
              <w:pStyle w:val="TableText"/>
              <w:ind w:left="124"/>
              <w:spacing w:before="181" w:line="219" w:lineRule="auto"/>
              <w:rPr>
                <w:sz w:val="18"/>
                <w:szCs w:val="18"/>
              </w:rPr>
            </w:pPr>
            <w:r>
              <w:rPr>
                <w:sz w:val="18"/>
                <w:szCs w:val="18"/>
                <w:spacing w:val="-2"/>
              </w:rPr>
              <w:t>商业竞争资源</w:t>
            </w:r>
          </w:p>
        </w:tc>
      </w:tr>
      <w:tr>
        <w:trPr>
          <w:trHeight w:val="798" w:hRule="atLeast"/>
        </w:trPr>
        <w:tc>
          <w:tcPr>
            <w:tcW w:w="350" w:type="dxa"/>
            <w:vAlign w:val="top"/>
            <w:tcBorders>
              <w:left w:val="nil"/>
            </w:tcBorders>
          </w:tcPr>
          <w:p>
            <w:pPr>
              <w:spacing w:line="299" w:lineRule="auto"/>
              <w:rPr>
                <w:rFonts w:ascii="Arial"/>
                <w:sz w:val="21"/>
              </w:rPr>
            </w:pPr>
            <w:r/>
          </w:p>
          <w:p>
            <w:pPr>
              <w:pStyle w:val="TableText"/>
              <w:ind w:left="129"/>
              <w:spacing w:before="58" w:line="182" w:lineRule="auto"/>
              <w:rPr>
                <w:sz w:val="18"/>
                <w:szCs w:val="18"/>
              </w:rPr>
            </w:pPr>
            <w:r>
              <w:rPr>
                <w:sz w:val="18"/>
                <w:szCs w:val="18"/>
              </w:rPr>
              <w:t>7</w:t>
            </w:r>
          </w:p>
        </w:tc>
        <w:tc>
          <w:tcPr>
            <w:tcW w:w="2170" w:type="dxa"/>
            <w:vAlign w:val="top"/>
          </w:tcPr>
          <w:p>
            <w:pPr>
              <w:spacing w:line="252" w:lineRule="auto"/>
              <w:rPr>
                <w:rFonts w:ascii="Arial"/>
                <w:sz w:val="21"/>
              </w:rPr>
            </w:pPr>
            <w:r/>
          </w:p>
          <w:p>
            <w:pPr>
              <w:pStyle w:val="TableText"/>
              <w:ind w:left="114"/>
              <w:spacing w:before="58" w:line="219" w:lineRule="auto"/>
              <w:rPr>
                <w:sz w:val="18"/>
                <w:szCs w:val="18"/>
              </w:rPr>
            </w:pPr>
            <w:r>
              <w:rPr>
                <w:sz w:val="18"/>
                <w:szCs w:val="18"/>
                <w:spacing w:val="-1"/>
              </w:rPr>
              <w:t>上海钢联诉纵横今日案</w:t>
            </w:r>
          </w:p>
        </w:tc>
        <w:tc>
          <w:tcPr>
            <w:tcW w:w="2180" w:type="dxa"/>
            <w:vAlign w:val="top"/>
          </w:tcPr>
          <w:p>
            <w:pPr>
              <w:pStyle w:val="TableText"/>
              <w:ind w:left="125" w:right="94" w:hanging="120"/>
              <w:spacing w:before="180" w:line="259" w:lineRule="auto"/>
              <w:rPr>
                <w:sz w:val="18"/>
                <w:szCs w:val="18"/>
              </w:rPr>
            </w:pPr>
            <w:r>
              <w:rPr>
                <w:sz w:val="18"/>
                <w:szCs w:val="18"/>
                <w:spacing w:val="6"/>
              </w:rPr>
              <w:t>〔2012〕沪二中民五(知)</w:t>
            </w:r>
            <w:r>
              <w:rPr>
                <w:sz w:val="18"/>
                <w:szCs w:val="18"/>
                <w:spacing w:val="4"/>
              </w:rPr>
              <w:t xml:space="preserve"> </w:t>
            </w:r>
            <w:r>
              <w:rPr>
                <w:sz w:val="18"/>
                <w:szCs w:val="18"/>
                <w:spacing w:val="-1"/>
              </w:rPr>
              <w:t>初字第130号</w:t>
            </w:r>
          </w:p>
        </w:tc>
        <w:tc>
          <w:tcPr>
            <w:tcW w:w="2470" w:type="dxa"/>
            <w:vAlign w:val="top"/>
            <w:tcBorders>
              <w:right w:val="nil"/>
            </w:tcBorders>
          </w:tcPr>
          <w:p>
            <w:pPr>
              <w:spacing w:line="252" w:lineRule="auto"/>
              <w:rPr>
                <w:rFonts w:ascii="Arial"/>
                <w:sz w:val="21"/>
              </w:rPr>
            </w:pPr>
            <w:r/>
          </w:p>
          <w:p>
            <w:pPr>
              <w:pStyle w:val="TableText"/>
              <w:ind w:left="124"/>
              <w:spacing w:before="58" w:line="219" w:lineRule="auto"/>
              <w:rPr>
                <w:sz w:val="18"/>
                <w:szCs w:val="18"/>
              </w:rPr>
            </w:pPr>
            <w:r>
              <w:rPr>
                <w:sz w:val="18"/>
                <w:szCs w:val="18"/>
                <w:spacing w:val="-2"/>
              </w:rPr>
              <w:t>合法权益</w:t>
            </w:r>
          </w:p>
        </w:tc>
      </w:tr>
      <w:tr>
        <w:trPr>
          <w:trHeight w:val="798" w:hRule="atLeast"/>
        </w:trPr>
        <w:tc>
          <w:tcPr>
            <w:tcW w:w="350" w:type="dxa"/>
            <w:vAlign w:val="top"/>
            <w:tcBorders>
              <w:left w:val="nil"/>
            </w:tcBorders>
          </w:tcPr>
          <w:p>
            <w:pPr>
              <w:spacing w:line="300" w:lineRule="auto"/>
              <w:rPr>
                <w:rFonts w:ascii="Arial"/>
                <w:sz w:val="21"/>
              </w:rPr>
            </w:pPr>
            <w:r/>
          </w:p>
          <w:p>
            <w:pPr>
              <w:pStyle w:val="TableText"/>
              <w:ind w:left="129"/>
              <w:spacing w:before="58" w:line="183" w:lineRule="auto"/>
              <w:rPr>
                <w:sz w:val="18"/>
                <w:szCs w:val="18"/>
              </w:rPr>
            </w:pPr>
            <w:r>
              <w:rPr>
                <w:sz w:val="18"/>
                <w:szCs w:val="18"/>
              </w:rPr>
              <w:t>8</w:t>
            </w:r>
          </w:p>
        </w:tc>
        <w:tc>
          <w:tcPr>
            <w:tcW w:w="2170" w:type="dxa"/>
            <w:vAlign w:val="top"/>
          </w:tcPr>
          <w:p>
            <w:pPr>
              <w:pStyle w:val="TableText"/>
              <w:ind w:left="114" w:right="255"/>
              <w:spacing w:before="173" w:line="258" w:lineRule="auto"/>
              <w:rPr>
                <w:sz w:val="18"/>
                <w:szCs w:val="18"/>
              </w:rPr>
            </w:pPr>
            <w:r>
              <w:rPr>
                <w:sz w:val="18"/>
                <w:szCs w:val="18"/>
                <w:spacing w:val="-2"/>
              </w:rPr>
              <w:t>安某诚信息服务诉上海</w:t>
            </w:r>
            <w:r>
              <w:rPr>
                <w:sz w:val="18"/>
                <w:szCs w:val="18"/>
                <w:spacing w:val="8"/>
              </w:rPr>
              <w:t xml:space="preserve"> </w:t>
            </w:r>
            <w:r>
              <w:rPr>
                <w:sz w:val="18"/>
                <w:szCs w:val="18"/>
                <w:spacing w:val="-2"/>
              </w:rPr>
              <w:t>辰邮科技案</w:t>
            </w:r>
          </w:p>
        </w:tc>
        <w:tc>
          <w:tcPr>
            <w:tcW w:w="2180" w:type="dxa"/>
            <w:vAlign w:val="top"/>
          </w:tcPr>
          <w:p>
            <w:pPr>
              <w:pStyle w:val="TableText"/>
              <w:ind w:left="104" w:right="95" w:hanging="99"/>
              <w:spacing w:before="182" w:line="254" w:lineRule="auto"/>
              <w:rPr>
                <w:sz w:val="18"/>
                <w:szCs w:val="18"/>
              </w:rPr>
            </w:pPr>
            <w:r>
              <w:rPr>
                <w:sz w:val="18"/>
                <w:szCs w:val="18"/>
                <w:spacing w:val="6"/>
              </w:rPr>
              <w:t>〔2006〕沪高民三(知)终</w:t>
            </w:r>
            <w:r>
              <w:rPr>
                <w:sz w:val="18"/>
                <w:szCs w:val="18"/>
                <w:spacing w:val="4"/>
              </w:rPr>
              <w:t xml:space="preserve"> </w:t>
            </w:r>
            <w:r>
              <w:rPr>
                <w:sz w:val="18"/>
                <w:szCs w:val="18"/>
                <w:spacing w:val="-2"/>
              </w:rPr>
              <w:t>字第92号</w:t>
            </w:r>
          </w:p>
        </w:tc>
        <w:tc>
          <w:tcPr>
            <w:tcW w:w="2470" w:type="dxa"/>
            <w:vAlign w:val="top"/>
            <w:tcBorders>
              <w:right w:val="nil"/>
            </w:tcBorders>
          </w:tcPr>
          <w:p>
            <w:pPr>
              <w:spacing w:line="254" w:lineRule="auto"/>
              <w:rPr>
                <w:rFonts w:ascii="Arial"/>
                <w:sz w:val="21"/>
              </w:rPr>
            </w:pPr>
            <w:r/>
          </w:p>
          <w:p>
            <w:pPr>
              <w:pStyle w:val="TableText"/>
              <w:ind w:left="124"/>
              <w:spacing w:before="58" w:line="219" w:lineRule="auto"/>
              <w:rPr>
                <w:sz w:val="18"/>
                <w:szCs w:val="18"/>
              </w:rPr>
            </w:pPr>
            <w:r>
              <w:rPr>
                <w:sz w:val="18"/>
                <w:szCs w:val="18"/>
                <w:spacing w:val="-2"/>
              </w:rPr>
              <w:t>商业秘密保护对象</w:t>
            </w:r>
          </w:p>
        </w:tc>
      </w:tr>
      <w:tr>
        <w:trPr>
          <w:trHeight w:val="803" w:hRule="atLeast"/>
        </w:trPr>
        <w:tc>
          <w:tcPr>
            <w:tcW w:w="350" w:type="dxa"/>
            <w:vAlign w:val="top"/>
            <w:tcBorders>
              <w:left w:val="nil"/>
            </w:tcBorders>
          </w:tcPr>
          <w:p>
            <w:pPr>
              <w:spacing w:line="302" w:lineRule="auto"/>
              <w:rPr>
                <w:rFonts w:ascii="Arial"/>
                <w:sz w:val="21"/>
              </w:rPr>
            </w:pPr>
            <w:r/>
          </w:p>
          <w:p>
            <w:pPr>
              <w:pStyle w:val="TableText"/>
              <w:ind w:left="129"/>
              <w:spacing w:before="58" w:line="183" w:lineRule="auto"/>
              <w:rPr>
                <w:sz w:val="18"/>
                <w:szCs w:val="18"/>
              </w:rPr>
            </w:pPr>
            <w:r>
              <w:rPr>
                <w:sz w:val="18"/>
                <w:szCs w:val="18"/>
              </w:rPr>
              <w:t>9</w:t>
            </w:r>
          </w:p>
        </w:tc>
        <w:tc>
          <w:tcPr>
            <w:tcW w:w="2170" w:type="dxa"/>
            <w:vAlign w:val="top"/>
          </w:tcPr>
          <w:p>
            <w:pPr>
              <w:pStyle w:val="TableText"/>
              <w:ind w:left="114" w:right="254"/>
              <w:spacing w:before="195" w:line="263" w:lineRule="auto"/>
              <w:rPr>
                <w:sz w:val="18"/>
                <w:szCs w:val="18"/>
              </w:rPr>
            </w:pPr>
            <w:r>
              <w:rPr>
                <w:sz w:val="18"/>
                <w:szCs w:val="18"/>
                <w:spacing w:val="-1"/>
              </w:rPr>
              <w:t>北京阳光数据诉上海霸</w:t>
            </w:r>
            <w:r>
              <w:rPr>
                <w:sz w:val="18"/>
                <w:szCs w:val="18"/>
              </w:rPr>
              <w:t xml:space="preserve"> </w:t>
            </w:r>
            <w:r>
              <w:rPr>
                <w:sz w:val="18"/>
                <w:szCs w:val="18"/>
                <w:spacing w:val="-2"/>
              </w:rPr>
              <w:t>才数据案</w:t>
            </w:r>
          </w:p>
        </w:tc>
        <w:tc>
          <w:tcPr>
            <w:tcW w:w="2180" w:type="dxa"/>
            <w:vAlign w:val="top"/>
          </w:tcPr>
          <w:p>
            <w:pPr>
              <w:spacing w:line="256" w:lineRule="auto"/>
              <w:rPr>
                <w:rFonts w:ascii="Arial"/>
                <w:sz w:val="21"/>
              </w:rPr>
            </w:pPr>
            <w:r/>
          </w:p>
          <w:p>
            <w:pPr>
              <w:pStyle w:val="TableText"/>
              <w:ind w:left="5"/>
              <w:spacing w:before="58" w:line="219" w:lineRule="auto"/>
              <w:rPr>
                <w:sz w:val="18"/>
                <w:szCs w:val="18"/>
              </w:rPr>
            </w:pPr>
            <w:r>
              <w:rPr>
                <w:sz w:val="18"/>
                <w:szCs w:val="18"/>
                <w:spacing w:val="6"/>
              </w:rPr>
              <w:t>〔1997〕高知终字第66号</w:t>
            </w:r>
          </w:p>
        </w:tc>
        <w:tc>
          <w:tcPr>
            <w:tcW w:w="2470" w:type="dxa"/>
            <w:vAlign w:val="top"/>
            <w:tcBorders>
              <w:right w:val="nil"/>
            </w:tcBorders>
          </w:tcPr>
          <w:p>
            <w:pPr>
              <w:spacing w:line="256" w:lineRule="auto"/>
              <w:rPr>
                <w:rFonts w:ascii="Arial"/>
                <w:sz w:val="21"/>
              </w:rPr>
            </w:pPr>
            <w:r/>
          </w:p>
          <w:p>
            <w:pPr>
              <w:pStyle w:val="TableText"/>
              <w:ind w:left="124"/>
              <w:spacing w:before="58" w:line="219" w:lineRule="auto"/>
              <w:rPr>
                <w:sz w:val="18"/>
                <w:szCs w:val="18"/>
              </w:rPr>
            </w:pPr>
            <w:r>
              <w:rPr>
                <w:sz w:val="18"/>
                <w:szCs w:val="18"/>
                <w:spacing w:val="-1"/>
              </w:rPr>
              <w:t>享有劳动的正当利益</w:t>
            </w:r>
          </w:p>
        </w:tc>
      </w:tr>
    </w:tbl>
    <w:p>
      <w:pPr>
        <w:pStyle w:val="BodyText"/>
        <w:spacing w:line="400" w:lineRule="auto"/>
        <w:rPr/>
      </w:pPr>
      <w:r/>
    </w:p>
    <w:p>
      <w:pPr>
        <w:ind w:right="258" w:firstLine="420"/>
        <w:spacing w:before="68" w:line="284" w:lineRule="auto"/>
        <w:jc w:val="both"/>
        <w:rPr>
          <w:rFonts w:ascii="SimSun" w:hAnsi="SimSun" w:eastAsia="SimSun" w:cs="SimSun"/>
          <w:sz w:val="21"/>
          <w:szCs w:val="21"/>
        </w:rPr>
      </w:pPr>
      <w:r>
        <w:rPr>
          <w:rFonts w:ascii="SimSun" w:hAnsi="SimSun" w:eastAsia="SimSun" w:cs="SimSun"/>
          <w:sz w:val="21"/>
          <w:szCs w:val="21"/>
          <w:spacing w:val="3"/>
        </w:rPr>
        <w:t>从表1-1可以总结，我国司法实践并没有对数据的法律属性进行定性，明</w:t>
      </w:r>
      <w:r>
        <w:rPr>
          <w:rFonts w:ascii="SimSun" w:hAnsi="SimSun" w:eastAsia="SimSun" w:cs="SimSun"/>
          <w:sz w:val="21"/>
          <w:szCs w:val="21"/>
          <w:spacing w:val="17"/>
        </w:rPr>
        <w:t xml:space="preserve"> </w:t>
      </w:r>
      <w:r>
        <w:rPr>
          <w:rFonts w:ascii="SimSun" w:hAnsi="SimSun" w:eastAsia="SimSun" w:cs="SimSun"/>
          <w:sz w:val="21"/>
          <w:szCs w:val="21"/>
        </w:rPr>
        <w:t>确表明数据应该由某种权利进行保护，而是采用数据是</w:t>
      </w:r>
      <w:r>
        <w:rPr>
          <w:rFonts w:ascii="SimSun" w:hAnsi="SimSun" w:eastAsia="SimSun" w:cs="SimSun"/>
          <w:sz w:val="21"/>
          <w:szCs w:val="21"/>
          <w:spacing w:val="-1"/>
        </w:rPr>
        <w:t>一种商业资源、财产性</w:t>
      </w:r>
      <w:r>
        <w:rPr>
          <w:rFonts w:ascii="SimSun" w:hAnsi="SimSun" w:eastAsia="SimSun" w:cs="SimSun"/>
          <w:sz w:val="21"/>
          <w:szCs w:val="21"/>
        </w:rPr>
        <w:t xml:space="preserve"> </w:t>
      </w:r>
      <w:r>
        <w:rPr>
          <w:rFonts w:ascii="SimSun" w:hAnsi="SimSun" w:eastAsia="SimSun" w:cs="SimSun"/>
          <w:sz w:val="21"/>
          <w:szCs w:val="21"/>
        </w:rPr>
        <w:t>权益、合法权益、商业资本，通过劳动而获得的正当利益</w:t>
      </w:r>
      <w:r>
        <w:rPr>
          <w:rFonts w:ascii="SimSun" w:hAnsi="SimSun" w:eastAsia="SimSun" w:cs="SimSun"/>
          <w:sz w:val="21"/>
          <w:szCs w:val="21"/>
          <w:spacing w:val="-1"/>
        </w:rPr>
        <w:t>，具有商业价值的资</w:t>
      </w:r>
      <w:r>
        <w:rPr>
          <w:rFonts w:ascii="SimSun" w:hAnsi="SimSun" w:eastAsia="SimSun" w:cs="SimSun"/>
          <w:sz w:val="21"/>
          <w:szCs w:val="21"/>
        </w:rPr>
        <w:t xml:space="preserve"> </w:t>
      </w:r>
      <w:r>
        <w:rPr>
          <w:rFonts w:ascii="SimSun" w:hAnsi="SimSun" w:eastAsia="SimSun" w:cs="SimSun"/>
          <w:sz w:val="21"/>
          <w:szCs w:val="21"/>
        </w:rPr>
        <w:t>源等词汇对数据的属性进行表达，而这些对数据的表述都</w:t>
      </w:r>
      <w:r>
        <w:rPr>
          <w:rFonts w:ascii="SimSun" w:hAnsi="SimSun" w:eastAsia="SimSun" w:cs="SimSun"/>
          <w:sz w:val="21"/>
          <w:szCs w:val="21"/>
          <w:spacing w:val="-1"/>
        </w:rPr>
        <w:t>暗含了对数据的财产</w:t>
      </w:r>
      <w:r>
        <w:rPr>
          <w:rFonts w:ascii="SimSun" w:hAnsi="SimSun" w:eastAsia="SimSun" w:cs="SimSun"/>
          <w:sz w:val="21"/>
          <w:szCs w:val="21"/>
        </w:rPr>
        <w:t xml:space="preserve"> </w:t>
      </w:r>
      <w:r>
        <w:rPr>
          <w:rFonts w:ascii="SimSun" w:hAnsi="SimSun" w:eastAsia="SimSun" w:cs="SimSun"/>
          <w:sz w:val="21"/>
          <w:szCs w:val="21"/>
          <w:spacing w:val="-6"/>
        </w:rPr>
        <w:t>属性的表达。</w:t>
      </w:r>
    </w:p>
    <w:p>
      <w:pPr>
        <w:ind w:right="253" w:firstLine="450"/>
        <w:spacing w:before="107" w:line="290" w:lineRule="auto"/>
        <w:jc w:val="both"/>
        <w:rPr>
          <w:rFonts w:ascii="SimSun" w:hAnsi="SimSun" w:eastAsia="SimSun" w:cs="SimSun"/>
          <w:sz w:val="21"/>
          <w:szCs w:val="21"/>
        </w:rPr>
      </w:pPr>
      <w:r>
        <w:rPr>
          <w:rFonts w:ascii="SimSun" w:hAnsi="SimSun" w:eastAsia="SimSun" w:cs="SimSun"/>
          <w:sz w:val="21"/>
          <w:szCs w:val="21"/>
        </w:rPr>
        <w:t>不难发现，数据作为新的生产要素，有其商</w:t>
      </w:r>
      <w:r>
        <w:rPr>
          <w:rFonts w:ascii="SimSun" w:hAnsi="SimSun" w:eastAsia="SimSun" w:cs="SimSun"/>
          <w:sz w:val="21"/>
          <w:szCs w:val="21"/>
          <w:spacing w:val="-1"/>
        </w:rPr>
        <w:t>业价值，在纠纷中首先展现的</w:t>
      </w:r>
      <w:r>
        <w:rPr>
          <w:rFonts w:ascii="SimSun" w:hAnsi="SimSun" w:eastAsia="SimSun" w:cs="SimSun"/>
          <w:sz w:val="21"/>
          <w:szCs w:val="21"/>
        </w:rPr>
        <w:t xml:space="preserve"> </w:t>
      </w:r>
      <w:r>
        <w:rPr>
          <w:rFonts w:ascii="SimSun" w:hAnsi="SimSun" w:eastAsia="SimSun" w:cs="SimSun"/>
          <w:sz w:val="21"/>
          <w:szCs w:val="21"/>
        </w:rPr>
        <w:t>是其商业资源的财产属性，其次考虑到数据主体的人格属性问题。这些案件多</w:t>
      </w:r>
      <w:r>
        <w:rPr>
          <w:rFonts w:ascii="SimSun" w:hAnsi="SimSun" w:eastAsia="SimSun" w:cs="SimSun"/>
          <w:sz w:val="21"/>
          <w:szCs w:val="21"/>
          <w:spacing w:val="8"/>
        </w:rPr>
        <w:t xml:space="preserve"> </w:t>
      </w:r>
      <w:r>
        <w:rPr>
          <w:rFonts w:ascii="SimSun" w:hAnsi="SimSun" w:eastAsia="SimSun" w:cs="SimSun"/>
          <w:sz w:val="21"/>
          <w:szCs w:val="21"/>
        </w:rPr>
        <w:t>以不正当竞争纠纷为由起诉，起诉主体多是商主体之间，作为数据主体的</w:t>
      </w:r>
      <w:r>
        <w:rPr>
          <w:rFonts w:ascii="SimSun" w:hAnsi="SimSun" w:eastAsia="SimSun" w:cs="SimSun"/>
          <w:sz w:val="21"/>
          <w:szCs w:val="21"/>
          <w:spacing w:val="-1"/>
        </w:rPr>
        <w:t>个人</w:t>
      </w:r>
      <w:r>
        <w:rPr>
          <w:rFonts w:ascii="SimSun" w:hAnsi="SimSun" w:eastAsia="SimSun" w:cs="SimSun"/>
          <w:sz w:val="21"/>
          <w:szCs w:val="21"/>
        </w:rPr>
        <w:t xml:space="preserve"> </w:t>
      </w:r>
      <w:r>
        <w:rPr>
          <w:rFonts w:ascii="SimSun" w:hAnsi="SimSun" w:eastAsia="SimSun" w:cs="SimSun"/>
          <w:sz w:val="21"/>
          <w:szCs w:val="21"/>
          <w:spacing w:val="-1"/>
        </w:rPr>
        <w:t>似乎“不乐意”参与到纠纷中。究其原因，其一，数据的价值性体现在成规模</w:t>
      </w:r>
      <w:r>
        <w:rPr>
          <w:rFonts w:ascii="SimSun" w:hAnsi="SimSun" w:eastAsia="SimSun" w:cs="SimSun"/>
          <w:sz w:val="21"/>
          <w:szCs w:val="21"/>
          <w:spacing w:val="16"/>
        </w:rPr>
        <w:t xml:space="preserve"> </w:t>
      </w:r>
      <w:r>
        <w:rPr>
          <w:rFonts w:ascii="SimSun" w:hAnsi="SimSun" w:eastAsia="SimSun" w:cs="SimSun"/>
          <w:sz w:val="21"/>
          <w:szCs w:val="21"/>
          <w:spacing w:val="6"/>
        </w:rPr>
        <w:t>的数据中，单个的数据的财产属性相对于规模的数据来说财产属性极低；其</w:t>
      </w:r>
      <w:r>
        <w:rPr>
          <w:rFonts w:ascii="SimSun" w:hAnsi="SimSun" w:eastAsia="SimSun" w:cs="SimSun"/>
          <w:sz w:val="21"/>
          <w:szCs w:val="21"/>
          <w:spacing w:val="9"/>
        </w:rPr>
        <w:t xml:space="preserve"> </w:t>
      </w:r>
      <w:r>
        <w:rPr>
          <w:rFonts w:ascii="SimSun" w:hAnsi="SimSun" w:eastAsia="SimSun" w:cs="SimSun"/>
          <w:sz w:val="21"/>
          <w:szCs w:val="21"/>
        </w:rPr>
        <w:t>二，数据主体的人身受到侵犯，经过处理后的数</w:t>
      </w:r>
      <w:r>
        <w:rPr>
          <w:rFonts w:ascii="SimSun" w:hAnsi="SimSun" w:eastAsia="SimSun" w:cs="SimSun"/>
          <w:sz w:val="21"/>
          <w:szCs w:val="21"/>
          <w:spacing w:val="-1"/>
        </w:rPr>
        <w:t>据都是淹没在茫茫的数据海洋</w:t>
      </w:r>
      <w:r>
        <w:rPr>
          <w:rFonts w:ascii="SimSun" w:hAnsi="SimSun" w:eastAsia="SimSun" w:cs="SimSun"/>
          <w:sz w:val="21"/>
          <w:szCs w:val="21"/>
        </w:rPr>
        <w:t xml:space="preserve"> </w:t>
      </w:r>
      <w:r>
        <w:rPr>
          <w:rFonts w:ascii="SimSun" w:hAnsi="SimSun" w:eastAsia="SimSun" w:cs="SimSun"/>
          <w:sz w:val="21"/>
          <w:szCs w:val="21"/>
        </w:rPr>
        <w:t>里难以取证；其三，进行交易数据多是经过脱敏或</w:t>
      </w:r>
      <w:r>
        <w:rPr>
          <w:rFonts w:ascii="SimSun" w:hAnsi="SimSun" w:eastAsia="SimSun" w:cs="SimSun"/>
          <w:sz w:val="21"/>
          <w:szCs w:val="21"/>
          <w:spacing w:val="-1"/>
        </w:rPr>
        <w:t>匿名化后的数据，原始数据</w:t>
      </w:r>
      <w:r>
        <w:rPr>
          <w:rFonts w:ascii="SimSun" w:hAnsi="SimSun" w:eastAsia="SimSun" w:cs="SimSun"/>
          <w:sz w:val="21"/>
          <w:szCs w:val="21"/>
        </w:rPr>
        <w:t xml:space="preserve"> </w:t>
      </w:r>
      <w:r>
        <w:rPr>
          <w:rFonts w:ascii="SimSun" w:hAnsi="SimSun" w:eastAsia="SimSun" w:cs="SimSun"/>
          <w:sz w:val="21"/>
          <w:szCs w:val="21"/>
        </w:rPr>
        <w:t>蕴含的人身属性在此过程中降到最低，从某种程度</w:t>
      </w:r>
      <w:r>
        <w:rPr>
          <w:rFonts w:ascii="SimSun" w:hAnsi="SimSun" w:eastAsia="SimSun" w:cs="SimSun"/>
          <w:sz w:val="21"/>
          <w:szCs w:val="21"/>
          <w:spacing w:val="-1"/>
        </w:rPr>
        <w:t>展现了经过处理的个人数据</w:t>
      </w:r>
      <w:r>
        <w:rPr>
          <w:rFonts w:ascii="SimSun" w:hAnsi="SimSun" w:eastAsia="SimSun" w:cs="SimSun"/>
          <w:sz w:val="21"/>
          <w:szCs w:val="21"/>
        </w:rPr>
        <w:t xml:space="preserve"> </w:t>
      </w:r>
      <w:r>
        <w:rPr>
          <w:rFonts w:ascii="SimSun" w:hAnsi="SimSun" w:eastAsia="SimSun" w:cs="SimSun"/>
          <w:sz w:val="21"/>
          <w:szCs w:val="21"/>
          <w:spacing w:val="-3"/>
        </w:rPr>
        <w:t>其人格性逐渐开始与数据分离。</w:t>
      </w:r>
    </w:p>
    <w:p>
      <w:pPr>
        <w:spacing w:line="290" w:lineRule="auto"/>
        <w:sectPr>
          <w:pgSz w:w="8380" w:h="13140"/>
          <w:pgMar w:top="400" w:right="278" w:bottom="400" w:left="690" w:header="0" w:footer="0" w:gutter="0"/>
        </w:sectPr>
        <w:rPr>
          <w:rFonts w:ascii="SimSun" w:hAnsi="SimSun" w:eastAsia="SimSun" w:cs="SimSun"/>
          <w:sz w:val="21"/>
          <w:szCs w:val="21"/>
        </w:rPr>
      </w:pPr>
    </w:p>
    <w:p>
      <w:pPr>
        <w:ind w:left="307"/>
        <w:spacing w:before="189"/>
        <w:rPr>
          <w:rFonts w:ascii="SimHei" w:hAnsi="SimHei" w:eastAsia="SimHei" w:cs="SimHei"/>
          <w:sz w:val="16"/>
          <w:szCs w:val="16"/>
        </w:rPr>
      </w:pPr>
      <w:r>
        <w:pict>
          <v:shape id="_x0000_s60" style="position:absolute;margin-left:-1pt;margin-top:13.8416pt;mso-position-vertical-relative:text;mso-position-horizontal-relative:text;width:9.6pt;height:7.55pt;z-index:25177600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4"/>
                      <w:position w:val="-2"/>
                    </w:rPr>
                    <w:t>28</w:t>
                  </w:r>
                </w:p>
              </w:txbxContent>
            </v:textbox>
          </v:shape>
        </w:pict>
      </w:r>
      <w:r>
        <w:rPr>
          <w:rFonts w:ascii="SimHei" w:hAnsi="SimHei" w:eastAsia="SimHei" w:cs="SimHei"/>
          <w:sz w:val="16"/>
          <w:szCs w:val="16"/>
          <w:position w:val="-3"/>
        </w:rPr>
        <w:drawing>
          <wp:inline distT="0" distB="0" distL="0" distR="0">
            <wp:extent cx="6347" cy="273093"/>
            <wp:effectExtent l="0" t="0" r="0" b="0"/>
            <wp:docPr id="96" name="IM 96"/>
            <wp:cNvGraphicFramePr/>
            <a:graphic>
              <a:graphicData uri="http://schemas.openxmlformats.org/drawingml/2006/picture">
                <pic:pic>
                  <pic:nvPicPr>
                    <pic:cNvPr id="96" name="IM 96"/>
                    <pic:cNvPicPr/>
                  </pic:nvPicPr>
                  <pic:blipFill>
                    <a:blip r:embed="rId58"/>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261" w:lineRule="auto"/>
        <w:rPr/>
      </w:pPr>
      <w:r/>
    </w:p>
    <w:p>
      <w:pPr>
        <w:pStyle w:val="BodyText"/>
        <w:spacing w:line="262" w:lineRule="auto"/>
        <w:rPr/>
      </w:pPr>
      <w:r/>
    </w:p>
    <w:p>
      <w:pPr>
        <w:ind w:left="760"/>
        <w:spacing w:before="71" w:line="222" w:lineRule="auto"/>
        <w:rPr>
          <w:rFonts w:ascii="SimHei" w:hAnsi="SimHei" w:eastAsia="SimHei" w:cs="SimHei"/>
          <w:sz w:val="22"/>
          <w:szCs w:val="22"/>
        </w:rPr>
      </w:pPr>
      <w:r>
        <w:rPr>
          <w:rFonts w:ascii="SimHei" w:hAnsi="SimHei" w:eastAsia="SimHei" w:cs="SimHei"/>
          <w:sz w:val="22"/>
          <w:szCs w:val="22"/>
          <w:b/>
          <w:bCs/>
          <w:spacing w:val="16"/>
        </w:rPr>
        <w:t>(三)域外数据法律属性的考察</w:t>
      </w:r>
    </w:p>
    <w:p>
      <w:pPr>
        <w:ind w:left="327" w:firstLine="429"/>
        <w:spacing w:before="210" w:line="272" w:lineRule="auto"/>
        <w:jc w:val="both"/>
        <w:rPr>
          <w:rFonts w:ascii="SimSun" w:hAnsi="SimSun" w:eastAsia="SimSun" w:cs="SimSun"/>
          <w:sz w:val="22"/>
          <w:szCs w:val="22"/>
        </w:rPr>
      </w:pPr>
      <w:r>
        <w:rPr>
          <w:rFonts w:ascii="SimSun" w:hAnsi="SimSun" w:eastAsia="SimSun" w:cs="SimSun"/>
          <w:sz w:val="22"/>
          <w:szCs w:val="22"/>
          <w:spacing w:val="-7"/>
        </w:rPr>
        <w:t>美国技术领先地位促使其较早地发现了个人信息的价值</w:t>
      </w:r>
      <w:r>
        <w:rPr>
          <w:rFonts w:ascii="SimSun" w:hAnsi="SimSun" w:eastAsia="SimSun" w:cs="SimSun"/>
          <w:sz w:val="22"/>
          <w:szCs w:val="22"/>
          <w:spacing w:val="-8"/>
        </w:rPr>
        <w:t>，并进行了研究。</w:t>
      </w:r>
      <w:r>
        <w:rPr>
          <w:rFonts w:ascii="SimSun" w:hAnsi="SimSun" w:eastAsia="SimSun" w:cs="SimSun"/>
          <w:sz w:val="22"/>
          <w:szCs w:val="22"/>
        </w:rPr>
        <w:t xml:space="preserve"> </w:t>
      </w:r>
      <w:r>
        <w:rPr>
          <w:rFonts w:ascii="SimSun" w:hAnsi="SimSun" w:eastAsia="SimSun" w:cs="SimSun"/>
          <w:sz w:val="22"/>
          <w:szCs w:val="22"/>
          <w:spacing w:val="-10"/>
        </w:rPr>
        <w:t>对数据的研究过程经历了隐私与个人信息的交融到个人信息与隐私的分离再到</w:t>
      </w:r>
      <w:r>
        <w:rPr>
          <w:rFonts w:ascii="SimSun" w:hAnsi="SimSun" w:eastAsia="SimSun" w:cs="SimSun"/>
          <w:sz w:val="22"/>
          <w:szCs w:val="22"/>
          <w:spacing w:val="1"/>
        </w:rPr>
        <w:t xml:space="preserve">  </w:t>
      </w:r>
      <w:r>
        <w:rPr>
          <w:rFonts w:ascii="SimSun" w:hAnsi="SimSun" w:eastAsia="SimSun" w:cs="SimSun"/>
          <w:sz w:val="22"/>
          <w:szCs w:val="22"/>
          <w:spacing w:val="-10"/>
        </w:rPr>
        <w:t>个人信息的财产属性凸显与数据研究的开始。由此研究数据的法律属性离</w:t>
      </w:r>
      <w:r>
        <w:rPr>
          <w:rFonts w:ascii="SimSun" w:hAnsi="SimSun" w:eastAsia="SimSun" w:cs="SimSun"/>
          <w:sz w:val="22"/>
          <w:szCs w:val="22"/>
          <w:spacing w:val="-11"/>
        </w:rPr>
        <w:t>不开</w:t>
      </w:r>
      <w:r>
        <w:rPr>
          <w:rFonts w:ascii="SimSun" w:hAnsi="SimSun" w:eastAsia="SimSun" w:cs="SimSun"/>
          <w:sz w:val="22"/>
          <w:szCs w:val="22"/>
        </w:rPr>
        <w:t xml:space="preserve">  </w:t>
      </w:r>
      <w:r>
        <w:rPr>
          <w:rFonts w:ascii="SimSun" w:hAnsi="SimSun" w:eastAsia="SimSun" w:cs="SimSun"/>
          <w:sz w:val="22"/>
          <w:szCs w:val="22"/>
          <w:spacing w:val="-10"/>
        </w:rPr>
        <w:t>对个人信息法律属性的研究。梳理相关文献，发现域外数据法律属性可以分为</w:t>
      </w:r>
      <w:r>
        <w:rPr>
          <w:rFonts w:ascii="SimSun" w:hAnsi="SimSun" w:eastAsia="SimSun" w:cs="SimSun"/>
          <w:sz w:val="22"/>
          <w:szCs w:val="22"/>
        </w:rPr>
        <w:t xml:space="preserve">  </w:t>
      </w:r>
      <w:r>
        <w:rPr>
          <w:rFonts w:ascii="SimSun" w:hAnsi="SimSun" w:eastAsia="SimSun" w:cs="SimSun"/>
          <w:sz w:val="22"/>
          <w:szCs w:val="22"/>
          <w:spacing w:val="-11"/>
        </w:rPr>
        <w:t>知识产权说、财产权说、个人数据权说、隐私权说。</w:t>
      </w:r>
    </w:p>
    <w:p>
      <w:pPr>
        <w:ind w:left="327" w:firstLine="429"/>
        <w:spacing w:before="108" w:line="263" w:lineRule="auto"/>
        <w:jc w:val="both"/>
        <w:rPr>
          <w:rFonts w:ascii="SimSun" w:hAnsi="SimSun" w:eastAsia="SimSun" w:cs="SimSun"/>
          <w:sz w:val="22"/>
          <w:szCs w:val="22"/>
        </w:rPr>
      </w:pPr>
      <w:r>
        <w:rPr>
          <w:rFonts w:ascii="SimSun" w:hAnsi="SimSun" w:eastAsia="SimSun" w:cs="SimSun"/>
          <w:sz w:val="22"/>
          <w:szCs w:val="22"/>
          <w:spacing w:val="-10"/>
        </w:rPr>
        <w:t>美国是首次提出个人信息概念的国家。囿于美</w:t>
      </w:r>
      <w:r>
        <w:rPr>
          <w:rFonts w:ascii="SimSun" w:hAnsi="SimSun" w:eastAsia="SimSun" w:cs="SimSun"/>
          <w:sz w:val="22"/>
          <w:szCs w:val="22"/>
          <w:spacing w:val="-11"/>
        </w:rPr>
        <w:t>国是典型的判例法国家，没</w:t>
      </w:r>
      <w:r>
        <w:rPr>
          <w:rFonts w:ascii="SimSun" w:hAnsi="SimSun" w:eastAsia="SimSun" w:cs="SimSun"/>
          <w:sz w:val="22"/>
          <w:szCs w:val="22"/>
        </w:rPr>
        <w:t xml:space="preserve">  </w:t>
      </w:r>
      <w:r>
        <w:rPr>
          <w:rFonts w:ascii="SimSun" w:hAnsi="SimSun" w:eastAsia="SimSun" w:cs="SimSun"/>
          <w:sz w:val="22"/>
          <w:szCs w:val="22"/>
          <w:spacing w:val="-7"/>
        </w:rPr>
        <w:t>有严格的人格权法律体系，美国对个人信息的保护多采用公法中的隐私</w:t>
      </w:r>
      <w:r>
        <w:rPr>
          <w:rFonts w:ascii="SimSun" w:hAnsi="SimSun" w:eastAsia="SimSun" w:cs="SimSun"/>
          <w:sz w:val="22"/>
          <w:szCs w:val="22"/>
          <w:spacing w:val="-8"/>
        </w:rPr>
        <w:t>保护。</w:t>
      </w:r>
      <w:r>
        <w:rPr>
          <w:rFonts w:ascii="SimSun" w:hAnsi="SimSun" w:eastAsia="SimSun" w:cs="SimSun"/>
          <w:sz w:val="22"/>
          <w:szCs w:val="22"/>
        </w:rPr>
        <w:t xml:space="preserve"> </w:t>
      </w:r>
      <w:r>
        <w:rPr>
          <w:rFonts w:ascii="SimSun" w:hAnsi="SimSun" w:eastAsia="SimSun" w:cs="SimSun"/>
          <w:sz w:val="22"/>
          <w:szCs w:val="22"/>
          <w:spacing w:val="-11"/>
        </w:rPr>
        <w:t>且采用场景分化理论将个人信息分为不同类型进行保护。</w:t>
      </w:r>
    </w:p>
    <w:p>
      <w:pPr>
        <w:ind w:left="327" w:right="80" w:firstLine="429"/>
        <w:spacing w:before="71" w:line="272" w:lineRule="auto"/>
        <w:jc w:val="both"/>
        <w:rPr>
          <w:rFonts w:ascii="SimSun" w:hAnsi="SimSun" w:eastAsia="SimSun" w:cs="SimSun"/>
          <w:sz w:val="22"/>
          <w:szCs w:val="22"/>
        </w:rPr>
      </w:pPr>
      <w:r>
        <w:rPr>
          <w:rFonts w:ascii="SimSun" w:hAnsi="SimSun" w:eastAsia="SimSun" w:cs="SimSun"/>
          <w:sz w:val="22"/>
          <w:szCs w:val="22"/>
          <w:spacing w:val="-10"/>
        </w:rPr>
        <w:t>欧盟在成立不久之后，考虑到欧盟国家个人数据流动的实际情况，在一体</w:t>
      </w:r>
      <w:r>
        <w:rPr>
          <w:rFonts w:ascii="SimSun" w:hAnsi="SimSun" w:eastAsia="SimSun" w:cs="SimSun"/>
          <w:sz w:val="22"/>
          <w:szCs w:val="22"/>
          <w:spacing w:val="8"/>
        </w:rPr>
        <w:t xml:space="preserve"> </w:t>
      </w:r>
      <w:r>
        <w:rPr>
          <w:rFonts w:ascii="SimSun" w:hAnsi="SimSun" w:eastAsia="SimSun" w:cs="SimSun"/>
          <w:sz w:val="22"/>
          <w:szCs w:val="22"/>
          <w:spacing w:val="-10"/>
        </w:rPr>
        <w:t>化进程的推动下较早地统一了个人数据立法。①美国与欧盟对个人信息的保护</w:t>
      </w:r>
      <w:r>
        <w:rPr>
          <w:rFonts w:ascii="SimSun" w:hAnsi="SimSun" w:eastAsia="SimSun" w:cs="SimSun"/>
          <w:sz w:val="22"/>
          <w:szCs w:val="22"/>
          <w:spacing w:val="4"/>
        </w:rPr>
        <w:t xml:space="preserve"> </w:t>
      </w:r>
      <w:r>
        <w:rPr>
          <w:rFonts w:ascii="SimSun" w:hAnsi="SimSun" w:eastAsia="SimSun" w:cs="SimSun"/>
          <w:sz w:val="22"/>
          <w:szCs w:val="22"/>
          <w:spacing w:val="-10"/>
        </w:rPr>
        <w:t>方式最终都以个体为绝对的主体。日本与韩国分别在20世纪末通过《有关行政</w:t>
      </w:r>
      <w:r>
        <w:rPr>
          <w:rFonts w:ascii="SimSun" w:hAnsi="SimSun" w:eastAsia="SimSun" w:cs="SimSun"/>
          <w:sz w:val="22"/>
          <w:szCs w:val="22"/>
          <w:spacing w:val="8"/>
        </w:rPr>
        <w:t xml:space="preserve"> </w:t>
      </w:r>
      <w:r>
        <w:rPr>
          <w:rFonts w:ascii="SimSun" w:hAnsi="SimSun" w:eastAsia="SimSun" w:cs="SimSun"/>
          <w:sz w:val="22"/>
          <w:szCs w:val="22"/>
          <w:spacing w:val="-16"/>
        </w:rPr>
        <w:t>机关电子计算机自动化处理个人信息保护法》《公共机关个人信息保护法</w:t>
      </w:r>
      <w:r>
        <w:rPr>
          <w:rFonts w:ascii="SimSun" w:hAnsi="SimSun" w:eastAsia="SimSun" w:cs="SimSun"/>
          <w:sz w:val="22"/>
          <w:szCs w:val="22"/>
          <w:spacing w:val="-17"/>
        </w:rPr>
        <w:t>》对个</w:t>
      </w:r>
      <w:r>
        <w:rPr>
          <w:rFonts w:ascii="SimSun" w:hAnsi="SimSun" w:eastAsia="SimSun" w:cs="SimSun"/>
          <w:sz w:val="22"/>
          <w:szCs w:val="22"/>
        </w:rPr>
        <w:t xml:space="preserve"> </w:t>
      </w:r>
      <w:r>
        <w:rPr>
          <w:rFonts w:ascii="SimSun" w:hAnsi="SimSun" w:eastAsia="SimSun" w:cs="SimSun"/>
          <w:sz w:val="22"/>
          <w:szCs w:val="22"/>
          <w:spacing w:val="-12"/>
        </w:rPr>
        <w:t>人数据进行了界定。</w:t>
      </w:r>
    </w:p>
    <w:p>
      <w:pPr>
        <w:ind w:left="760"/>
        <w:spacing w:before="74" w:line="221" w:lineRule="auto"/>
        <w:outlineLvl w:val="1"/>
        <w:rPr>
          <w:rFonts w:ascii="SimHei" w:hAnsi="SimHei" w:eastAsia="SimHei" w:cs="SimHei"/>
          <w:sz w:val="22"/>
          <w:szCs w:val="22"/>
        </w:rPr>
      </w:pPr>
      <w:r>
        <w:rPr>
          <w:rFonts w:ascii="SimHei" w:hAnsi="SimHei" w:eastAsia="SimHei" w:cs="SimHei"/>
          <w:sz w:val="22"/>
          <w:szCs w:val="22"/>
          <w:b/>
          <w:bCs/>
          <w:spacing w:val="-7"/>
        </w:rPr>
        <w:t>1.财产权客体说</w:t>
      </w:r>
    </w:p>
    <w:p>
      <w:pPr>
        <w:ind w:left="327" w:right="93" w:firstLine="429"/>
        <w:spacing w:before="79" w:line="272" w:lineRule="auto"/>
        <w:jc w:val="both"/>
        <w:rPr>
          <w:rFonts w:ascii="SimSun" w:hAnsi="SimSun" w:eastAsia="SimSun" w:cs="SimSun"/>
          <w:sz w:val="22"/>
          <w:szCs w:val="22"/>
        </w:rPr>
      </w:pPr>
      <w:r>
        <w:rPr>
          <w:rFonts w:ascii="SimSun" w:hAnsi="SimSun" w:eastAsia="SimSun" w:cs="SimSun"/>
          <w:sz w:val="22"/>
          <w:szCs w:val="22"/>
          <w:spacing w:val="-10"/>
        </w:rPr>
        <w:t>囿于技术的局限性，数据的经济属性并没有完</w:t>
      </w:r>
      <w:r>
        <w:rPr>
          <w:rFonts w:ascii="SimSun" w:hAnsi="SimSun" w:eastAsia="SimSun" w:cs="SimSun"/>
          <w:sz w:val="22"/>
          <w:szCs w:val="22"/>
          <w:spacing w:val="-11"/>
        </w:rPr>
        <w:t>全展现，人们只关注到了个</w:t>
      </w:r>
      <w:r>
        <w:rPr>
          <w:rFonts w:ascii="SimSun" w:hAnsi="SimSun" w:eastAsia="SimSun" w:cs="SimSun"/>
          <w:sz w:val="22"/>
          <w:szCs w:val="22"/>
        </w:rPr>
        <w:t xml:space="preserve"> </w:t>
      </w:r>
      <w:r>
        <w:rPr>
          <w:rFonts w:ascii="SimSun" w:hAnsi="SimSun" w:eastAsia="SimSun" w:cs="SimSun"/>
          <w:sz w:val="22"/>
          <w:szCs w:val="22"/>
          <w:spacing w:val="-10"/>
        </w:rPr>
        <w:t>体或具有社会公共意义的信息。随着技术的发展，个人信息的大量积累，新的</w:t>
      </w:r>
      <w:r>
        <w:rPr>
          <w:rFonts w:ascii="SimSun" w:hAnsi="SimSun" w:eastAsia="SimSun" w:cs="SimSun"/>
          <w:sz w:val="22"/>
          <w:szCs w:val="22"/>
          <w:spacing w:val="5"/>
        </w:rPr>
        <w:t xml:space="preserve"> </w:t>
      </w:r>
      <w:r>
        <w:rPr>
          <w:rFonts w:ascii="SimSun" w:hAnsi="SimSun" w:eastAsia="SimSun" w:cs="SimSun"/>
          <w:sz w:val="22"/>
          <w:szCs w:val="22"/>
          <w:spacing w:val="-10"/>
        </w:rPr>
        <w:t>技术能够运用现有的数据或信息进行计算从而获得社会价值和经济价值，数据</w:t>
      </w:r>
      <w:r>
        <w:rPr>
          <w:rFonts w:ascii="SimSun" w:hAnsi="SimSun" w:eastAsia="SimSun" w:cs="SimSun"/>
          <w:sz w:val="22"/>
          <w:szCs w:val="22"/>
          <w:spacing w:val="1"/>
        </w:rPr>
        <w:t xml:space="preserve"> </w:t>
      </w:r>
      <w:r>
        <w:rPr>
          <w:rFonts w:ascii="SimSun" w:hAnsi="SimSun" w:eastAsia="SimSun" w:cs="SimSun"/>
          <w:sz w:val="22"/>
          <w:szCs w:val="22"/>
          <w:spacing w:val="-10"/>
        </w:rPr>
        <w:t>参与到经济活动中来，数据逐步资产化，数据在经济市场中的作用引起</w:t>
      </w:r>
      <w:r>
        <w:rPr>
          <w:rFonts w:ascii="SimSun" w:hAnsi="SimSun" w:eastAsia="SimSun" w:cs="SimSun"/>
          <w:sz w:val="22"/>
          <w:szCs w:val="22"/>
          <w:spacing w:val="-11"/>
        </w:rPr>
        <w:t>了公众</w:t>
      </w:r>
      <w:r>
        <w:rPr>
          <w:rFonts w:ascii="SimSun" w:hAnsi="SimSun" w:eastAsia="SimSun" w:cs="SimSun"/>
          <w:sz w:val="22"/>
          <w:szCs w:val="22"/>
        </w:rPr>
        <w:t xml:space="preserve"> </w:t>
      </w:r>
      <w:r>
        <w:rPr>
          <w:rFonts w:ascii="SimSun" w:hAnsi="SimSun" w:eastAsia="SimSun" w:cs="SimSun"/>
          <w:sz w:val="22"/>
          <w:szCs w:val="22"/>
          <w:spacing w:val="-11"/>
        </w:rPr>
        <w:t>对数据财产价值的注意。</w:t>
      </w:r>
    </w:p>
    <w:p>
      <w:pPr>
        <w:ind w:left="327" w:right="73" w:firstLine="429"/>
        <w:spacing w:before="67" w:line="276" w:lineRule="auto"/>
        <w:jc w:val="both"/>
        <w:rPr>
          <w:rFonts w:ascii="SimSun" w:hAnsi="SimSun" w:eastAsia="SimSun" w:cs="SimSun"/>
          <w:sz w:val="22"/>
          <w:szCs w:val="22"/>
        </w:rPr>
      </w:pPr>
      <w:r>
        <w:rPr>
          <w:rFonts w:ascii="SimSun" w:hAnsi="SimSun" w:eastAsia="SimSun" w:cs="SimSun"/>
          <w:sz w:val="22"/>
          <w:szCs w:val="22"/>
          <w:spacing w:val="11"/>
        </w:rPr>
        <w:t>首次系统提出数据财产权理论的属美国的劳伦斯·莱斯</w:t>
      </w:r>
      <w:r>
        <w:rPr>
          <w:rFonts w:ascii="SimSun" w:hAnsi="SimSun" w:eastAsia="SimSun" w:cs="SimSun"/>
          <w:sz w:val="22"/>
          <w:szCs w:val="22"/>
          <w:spacing w:val="10"/>
        </w:rPr>
        <w:t>格</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Lawrence </w:t>
      </w:r>
      <w:r>
        <w:rPr>
          <w:rFonts w:ascii="Times New Roman" w:hAnsi="Times New Roman" w:eastAsia="Times New Roman" w:cs="Times New Roman"/>
          <w:sz w:val="22"/>
          <w:szCs w:val="22"/>
          <w:spacing w:val="-9"/>
        </w:rPr>
        <w:t>Lessig)</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9"/>
        </w:rPr>
        <w:t>教授。②莱斯格在1999年出版的《代码和网络中的其他法律》</w:t>
      </w:r>
      <w:r>
        <w:rPr>
          <w:rFonts w:ascii="Times New Roman" w:hAnsi="Times New Roman" w:eastAsia="Times New Roman" w:cs="Times New Roman"/>
          <w:sz w:val="22"/>
          <w:szCs w:val="22"/>
          <w:spacing w:val="-9"/>
        </w:rPr>
        <w:t>(Cod</w:t>
      </w:r>
      <w:r>
        <w:rPr>
          <w:rFonts w:ascii="Times New Roman" w:hAnsi="Times New Roman" w:eastAsia="Times New Roman" w:cs="Times New Roman"/>
          <w:sz w:val="22"/>
          <w:szCs w:val="22"/>
          <w:spacing w:val="-10"/>
        </w:rPr>
        <w:t>e and</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4"/>
        </w:rPr>
        <w:t>other Laus in Cyberspace)</w:t>
      </w:r>
      <w:r>
        <w:rPr>
          <w:rFonts w:ascii="SimSun" w:hAnsi="SimSun" w:eastAsia="SimSun" w:cs="SimSun"/>
          <w:sz w:val="22"/>
          <w:szCs w:val="22"/>
          <w:spacing w:val="-4"/>
        </w:rPr>
        <w:t>一书中系统</w:t>
      </w:r>
      <w:r>
        <w:rPr>
          <w:rFonts w:ascii="SimSun" w:hAnsi="SimSun" w:eastAsia="SimSun" w:cs="SimSun"/>
          <w:sz w:val="22"/>
          <w:szCs w:val="22"/>
          <w:spacing w:val="-5"/>
        </w:rPr>
        <w:t>地提出了该理论。他认为应认识到数据的</w:t>
      </w:r>
      <w:r>
        <w:rPr>
          <w:rFonts w:ascii="SimSun" w:hAnsi="SimSun" w:eastAsia="SimSun" w:cs="SimSun"/>
          <w:sz w:val="22"/>
          <w:szCs w:val="22"/>
        </w:rPr>
        <w:t xml:space="preserve"> </w:t>
      </w:r>
      <w:r>
        <w:rPr>
          <w:rFonts w:ascii="SimSun" w:hAnsi="SimSun" w:eastAsia="SimSun" w:cs="SimSun"/>
          <w:sz w:val="22"/>
          <w:szCs w:val="22"/>
          <w:spacing w:val="-10"/>
        </w:rPr>
        <w:t>财产属性，通过赋予数据以财产权的方式，来强化数据本身经济驱动功能，以</w:t>
      </w:r>
      <w:r>
        <w:rPr>
          <w:rFonts w:ascii="SimSun" w:hAnsi="SimSun" w:eastAsia="SimSun" w:cs="SimSun"/>
          <w:sz w:val="22"/>
          <w:szCs w:val="22"/>
          <w:spacing w:val="7"/>
        </w:rPr>
        <w:t xml:space="preserve"> </w:t>
      </w:r>
      <w:r>
        <w:rPr>
          <w:rFonts w:ascii="SimSun" w:hAnsi="SimSun" w:eastAsia="SimSun" w:cs="SimSun"/>
          <w:sz w:val="22"/>
          <w:szCs w:val="22"/>
          <w:spacing w:val="-10"/>
        </w:rPr>
        <w:t>打破传统法律思维之下依据单纯隐私或信息绝对化过度保护用户而限制、阻碍</w:t>
      </w:r>
    </w:p>
    <w:p>
      <w:pPr>
        <w:pStyle w:val="BodyText"/>
        <w:spacing w:line="435" w:lineRule="auto"/>
        <w:rPr/>
      </w:pPr>
      <w:r/>
    </w:p>
    <w:p>
      <w:pPr>
        <w:ind w:left="327" w:right="89" w:firstLine="339"/>
        <w:spacing w:before="52" w:line="258"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Graham   Pearce    &amp;Nicholas   Platten,Achieving   Persona</w:t>
      </w:r>
      <w:r>
        <w:rPr>
          <w:rFonts w:ascii="Times New Roman" w:hAnsi="Times New Roman" w:eastAsia="Times New Roman" w:cs="Times New Roman"/>
          <w:sz w:val="16"/>
          <w:szCs w:val="16"/>
          <w:spacing w:val="-1"/>
        </w:rPr>
        <w:t>l    Data   Protection    in   the    European</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Union</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Journal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Common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Market</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Studies</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Vol</w:t>
      </w:r>
      <w:r>
        <w:rPr>
          <w:rFonts w:ascii="Times New Roman" w:hAnsi="Times New Roman" w:eastAsia="Times New Roman" w:cs="Times New Roman"/>
          <w:sz w:val="16"/>
          <w:szCs w:val="16"/>
          <w:spacing w:val="1"/>
        </w:rPr>
        <w:t>.36</w:t>
      </w:r>
      <w:r>
        <w:rPr>
          <w:rFonts w:ascii="Times New Roman" w:hAnsi="Times New Roman" w:eastAsia="Times New Roman" w:cs="Times New Roman"/>
          <w:sz w:val="16"/>
          <w:szCs w:val="16"/>
        </w:rPr>
        <w:t>,No.4,532(1998).</w:t>
      </w:r>
    </w:p>
    <w:p>
      <w:pPr>
        <w:ind w:left="327" w:right="83" w:firstLine="349"/>
        <w:spacing w:before="118" w:line="282" w:lineRule="auto"/>
        <w:rPr>
          <w:rFonts w:ascii="SimSun" w:hAnsi="SimSun" w:eastAsia="SimSun" w:cs="SimSun"/>
          <w:sz w:val="16"/>
          <w:szCs w:val="16"/>
        </w:rPr>
      </w:pPr>
      <w:r>
        <w:rPr>
          <w:rFonts w:ascii="SimSun" w:hAnsi="SimSun" w:eastAsia="SimSun" w:cs="SimSun"/>
          <w:sz w:val="16"/>
          <w:szCs w:val="16"/>
        </w:rPr>
        <w:t>②</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Paul     M.Schwartz,Beyond      Lessing's      Code      for      Internet     Privacy:C</w:t>
      </w:r>
      <w:r>
        <w:rPr>
          <w:rFonts w:ascii="Times New Roman" w:hAnsi="Times New Roman" w:eastAsia="Times New Roman" w:cs="Times New Roman"/>
          <w:sz w:val="16"/>
          <w:szCs w:val="16"/>
          <w:spacing w:val="-1"/>
        </w:rPr>
        <w:t>yberspace      Filer, </w:t>
      </w:r>
      <w:r>
        <w:rPr>
          <w:rFonts w:ascii="Times New Roman" w:hAnsi="Times New Roman" w:eastAsia="Times New Roman" w:cs="Times New Roman"/>
          <w:sz w:val="16"/>
          <w:szCs w:val="16"/>
        </w:rPr>
        <w:t>Privacy—Control,and      Fair     </w:t>
      </w:r>
      <w:r>
        <w:rPr>
          <w:rFonts w:ascii="Times New Roman" w:hAnsi="Times New Roman" w:eastAsia="Times New Roman" w:cs="Times New Roman"/>
          <w:sz w:val="16"/>
          <w:szCs w:val="16"/>
          <w:spacing w:val="-1"/>
        </w:rPr>
        <w:t xml:space="preserve">  Information      Practices,Wisconsin       Law      Review,746(2000);  </w:t>
      </w:r>
      <w:r>
        <w:rPr>
          <w:rFonts w:ascii="SimSun" w:hAnsi="SimSun" w:eastAsia="SimSun" w:cs="SimSun"/>
          <w:sz w:val="16"/>
          <w:szCs w:val="16"/>
          <w:spacing w:val="-1"/>
        </w:rPr>
        <w:t>转</w:t>
      </w:r>
      <w:r>
        <w:rPr>
          <w:rFonts w:ascii="SimSun" w:hAnsi="SimSun" w:eastAsia="SimSun" w:cs="SimSun"/>
          <w:sz w:val="16"/>
          <w:szCs w:val="16"/>
          <w:spacing w:val="-15"/>
        </w:rPr>
        <w:t xml:space="preserve"> </w:t>
      </w:r>
      <w:r>
        <w:rPr>
          <w:rFonts w:ascii="SimSun" w:hAnsi="SimSun" w:eastAsia="SimSun" w:cs="SimSun"/>
          <w:sz w:val="16"/>
          <w:szCs w:val="16"/>
          <w:spacing w:val="-1"/>
        </w:rPr>
        <w:t>引 自</w:t>
      </w:r>
      <w:r>
        <w:rPr>
          <w:rFonts w:ascii="SimSun" w:hAnsi="SimSun" w:eastAsia="SimSun" w:cs="SimSun"/>
          <w:sz w:val="16"/>
          <w:szCs w:val="16"/>
        </w:rPr>
        <w:t xml:space="preserve"> </w:t>
      </w:r>
      <w:r>
        <w:rPr>
          <w:rFonts w:ascii="SimSun" w:hAnsi="SimSun" w:eastAsia="SimSun" w:cs="SimSun"/>
          <w:sz w:val="16"/>
          <w:szCs w:val="16"/>
          <w:spacing w:val="16"/>
        </w:rPr>
        <w:t>龙卫球：《数据新型财产权构建及其体系研究》,载《政法论坛</w:t>
      </w:r>
      <w:r>
        <w:rPr>
          <w:rFonts w:ascii="SimSun" w:hAnsi="SimSun" w:eastAsia="SimSun" w:cs="SimSun"/>
          <w:sz w:val="16"/>
          <w:szCs w:val="16"/>
          <w:spacing w:val="15"/>
        </w:rPr>
        <w:t>》2017年第4期。</w:t>
      </w:r>
    </w:p>
    <w:p>
      <w:pPr>
        <w:spacing w:line="282" w:lineRule="auto"/>
        <w:sectPr>
          <w:pgSz w:w="8400" w:h="13160"/>
          <w:pgMar w:top="400" w:right="609" w:bottom="400" w:left="222" w:header="0" w:footer="0" w:gutter="0"/>
        </w:sectPr>
        <w:rPr>
          <w:rFonts w:ascii="SimSun" w:hAnsi="SimSun" w:eastAsia="SimSun" w:cs="SimSun"/>
          <w:sz w:val="16"/>
          <w:szCs w:val="16"/>
        </w:rPr>
      </w:pPr>
    </w:p>
    <w:p>
      <w:pPr>
        <w:ind w:left="5630"/>
        <w:spacing w:before="160"/>
        <w:rPr>
          <w:sz w:val="16"/>
          <w:szCs w:val="16"/>
        </w:rPr>
      </w:pPr>
      <w:r>
        <w:pict>
          <v:shape id="_x0000_s62" style="position:absolute;margin-left:362.001pt;margin-top:11.8922pt;mso-position-vertical-relative:text;mso-position-horizontal-relative:text;width:9.6pt;height:7.55pt;z-index:2517790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29</w:t>
                  </w:r>
                </w:p>
              </w:txbxContent>
            </v:textbox>
          </v:shape>
        </w:pict>
      </w:r>
      <w:r>
        <w:rPr>
          <w:rFonts w:ascii="SimHei" w:hAnsi="SimHei" w:eastAsia="SimHei" w:cs="SimHei"/>
          <w:sz w:val="16"/>
          <w:szCs w:val="16"/>
          <w:spacing w:val="-10"/>
        </w:rPr>
        <w:t>三、</w:t>
      </w:r>
      <w:r>
        <w:rPr>
          <w:rFonts w:ascii="SimHei" w:hAnsi="SimHei" w:eastAsia="SimHei" w:cs="SimHei"/>
          <w:sz w:val="16"/>
          <w:szCs w:val="16"/>
          <w:spacing w:val="-32"/>
        </w:rPr>
        <w:t xml:space="preserve"> </w:t>
      </w:r>
      <w:r>
        <w:rPr>
          <w:rFonts w:ascii="SimHei" w:hAnsi="SimHei" w:eastAsia="SimHei" w:cs="SimHei"/>
          <w:sz w:val="16"/>
          <w:szCs w:val="16"/>
          <w:spacing w:val="-10"/>
        </w:rPr>
        <w:t>数据的法律属性</w:t>
      </w:r>
      <w:r>
        <w:rPr>
          <w:rFonts w:ascii="SimHei" w:hAnsi="SimHei" w:eastAsia="SimHei" w:cs="SimHei"/>
          <w:sz w:val="16"/>
          <w:szCs w:val="16"/>
          <w:spacing w:val="40"/>
          <w:w w:val="101"/>
        </w:rPr>
        <w:t xml:space="preserve"> </w:t>
      </w:r>
      <w:r>
        <w:rPr>
          <w:sz w:val="16"/>
          <w:szCs w:val="16"/>
          <w:position w:val="-3"/>
        </w:rPr>
        <w:drawing>
          <wp:inline distT="0" distB="0" distL="0" distR="0">
            <wp:extent cx="6332" cy="266670"/>
            <wp:effectExtent l="0" t="0" r="0" b="0"/>
            <wp:docPr id="98" name="IM 98"/>
            <wp:cNvGraphicFramePr/>
            <a:graphic>
              <a:graphicData uri="http://schemas.openxmlformats.org/drawingml/2006/picture">
                <pic:pic>
                  <pic:nvPicPr>
                    <pic:cNvPr id="98" name="IM 98"/>
                    <pic:cNvPicPr/>
                  </pic:nvPicPr>
                  <pic:blipFill>
                    <a:blip r:embed="rId59"/>
                    <a:stretch>
                      <a:fillRect/>
                    </a:stretch>
                  </pic:blipFill>
                  <pic:spPr>
                    <a:xfrm rot="0">
                      <a:off x="0" y="0"/>
                      <a:ext cx="6332" cy="266670"/>
                    </a:xfrm>
                    <a:prstGeom prst="rect">
                      <a:avLst/>
                    </a:prstGeom>
                  </pic:spPr>
                </pic:pic>
              </a:graphicData>
            </a:graphic>
          </wp:inline>
        </w:drawing>
      </w:r>
    </w:p>
    <w:p>
      <w:pPr>
        <w:pStyle w:val="BodyText"/>
        <w:spacing w:line="331" w:lineRule="auto"/>
        <w:rPr/>
      </w:pPr>
      <w:r/>
    </w:p>
    <w:p>
      <w:pPr>
        <w:ind w:right="280"/>
        <w:spacing w:before="68" w:line="283" w:lineRule="auto"/>
        <w:jc w:val="both"/>
        <w:rPr>
          <w:rFonts w:ascii="SimSun" w:hAnsi="SimSun" w:eastAsia="SimSun" w:cs="SimSun"/>
          <w:sz w:val="21"/>
          <w:szCs w:val="21"/>
        </w:rPr>
      </w:pPr>
      <w:r>
        <w:rPr>
          <w:rFonts w:ascii="SimSun" w:hAnsi="SimSun" w:eastAsia="SimSun" w:cs="SimSun"/>
          <w:sz w:val="21"/>
          <w:szCs w:val="21"/>
        </w:rPr>
        <w:t>数据收集、流通等活动的僵化格局，即应该按照数据</w:t>
      </w:r>
      <w:r>
        <w:rPr>
          <w:rFonts w:ascii="SimSun" w:hAnsi="SimSun" w:eastAsia="SimSun" w:cs="SimSun"/>
          <w:sz w:val="21"/>
          <w:szCs w:val="21"/>
          <w:spacing w:val="-1"/>
        </w:rPr>
        <w:t>活动的要求，通过一种赋</w:t>
      </w:r>
      <w:r>
        <w:rPr>
          <w:rFonts w:ascii="SimSun" w:hAnsi="SimSun" w:eastAsia="SimSun" w:cs="SimSun"/>
          <w:sz w:val="21"/>
          <w:szCs w:val="21"/>
        </w:rPr>
        <w:t xml:space="preserve"> </w:t>
      </w:r>
      <w:r>
        <w:rPr>
          <w:rFonts w:ascii="SimSun" w:hAnsi="SimSun" w:eastAsia="SimSun" w:cs="SimSun"/>
          <w:sz w:val="21"/>
          <w:szCs w:val="21"/>
          <w:spacing w:val="-1"/>
        </w:rPr>
        <w:t>予个人信息以财产权品格的新的设计，使得数据活动更加方便和顺畅。①在后</w:t>
      </w:r>
      <w:r>
        <w:rPr>
          <w:rFonts w:ascii="SimSun" w:hAnsi="SimSun" w:eastAsia="SimSun" w:cs="SimSun"/>
          <w:sz w:val="21"/>
          <w:szCs w:val="21"/>
          <w:spacing w:val="18"/>
        </w:rPr>
        <w:t xml:space="preserve"> </w:t>
      </w:r>
      <w:r>
        <w:rPr>
          <w:rFonts w:ascii="SimSun" w:hAnsi="SimSun" w:eastAsia="SimSun" w:cs="SimSun"/>
          <w:sz w:val="21"/>
          <w:szCs w:val="21"/>
        </w:rPr>
        <w:t>来的发展中，莱格斯的理论明显有缺憾，就是单一的</w:t>
      </w:r>
      <w:r>
        <w:rPr>
          <w:rFonts w:ascii="SimSun" w:hAnsi="SimSun" w:eastAsia="SimSun" w:cs="SimSun"/>
          <w:sz w:val="21"/>
          <w:szCs w:val="21"/>
          <w:spacing w:val="-1"/>
        </w:rPr>
        <w:t>财产权理论并不能满足后</w:t>
      </w:r>
      <w:r>
        <w:rPr>
          <w:rFonts w:ascii="SimSun" w:hAnsi="SimSun" w:eastAsia="SimSun" w:cs="SimSun"/>
          <w:sz w:val="21"/>
          <w:szCs w:val="21"/>
        </w:rPr>
        <w:t xml:space="preserve"> </w:t>
      </w:r>
      <w:r>
        <w:rPr>
          <w:rFonts w:ascii="SimSun" w:hAnsi="SimSun" w:eastAsia="SimSun" w:cs="SimSun"/>
          <w:sz w:val="21"/>
          <w:szCs w:val="21"/>
        </w:rPr>
        <w:t>期的数据经营活动，数据进入市场具有双向性和重</w:t>
      </w:r>
      <w:r>
        <w:rPr>
          <w:rFonts w:ascii="SimSun" w:hAnsi="SimSun" w:eastAsia="SimSun" w:cs="SimSun"/>
          <w:sz w:val="21"/>
          <w:szCs w:val="21"/>
          <w:spacing w:val="-1"/>
        </w:rPr>
        <w:t>心偏向性，数据控制者的数</w:t>
      </w:r>
      <w:r>
        <w:rPr>
          <w:rFonts w:ascii="SimSun" w:hAnsi="SimSun" w:eastAsia="SimSun" w:cs="SimSun"/>
          <w:sz w:val="21"/>
          <w:szCs w:val="21"/>
        </w:rPr>
        <w:t xml:space="preserve"> </w:t>
      </w:r>
      <w:r>
        <w:rPr>
          <w:rFonts w:ascii="SimSun" w:hAnsi="SimSun" w:eastAsia="SimSun" w:cs="SimSun"/>
          <w:sz w:val="21"/>
          <w:szCs w:val="21"/>
          <w:spacing w:val="-4"/>
        </w:rPr>
        <w:t>据成为财产理论的重心。</w:t>
      </w:r>
    </w:p>
    <w:p>
      <w:pPr>
        <w:ind w:right="187" w:firstLine="360"/>
        <w:spacing w:before="87" w:line="283" w:lineRule="auto"/>
        <w:jc w:val="both"/>
        <w:rPr>
          <w:rFonts w:ascii="SimSun" w:hAnsi="SimSun" w:eastAsia="SimSun" w:cs="SimSun"/>
          <w:sz w:val="21"/>
          <w:szCs w:val="21"/>
        </w:rPr>
      </w:pPr>
      <w:r>
        <w:rPr>
          <w:rFonts w:ascii="SimSun" w:hAnsi="SimSun" w:eastAsia="SimSun" w:cs="SimSun"/>
          <w:sz w:val="21"/>
          <w:szCs w:val="21"/>
          <w:spacing w:val="10"/>
        </w:rPr>
        <w:t>1995年美国统一州法委员会通过了《统</w:t>
      </w:r>
      <w:r>
        <w:rPr>
          <w:rFonts w:ascii="SimSun" w:hAnsi="SimSun" w:eastAsia="SimSun" w:cs="SimSun"/>
          <w:sz w:val="21"/>
          <w:szCs w:val="21"/>
          <w:spacing w:val="9"/>
        </w:rPr>
        <w:t>一计算机信息交易法》</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Uniform   </w:t>
      </w:r>
      <w:r>
        <w:rPr>
          <w:rFonts w:ascii="Times New Roman" w:hAnsi="Times New Roman" w:eastAsia="Times New Roman" w:cs="Times New Roman"/>
          <w:sz w:val="21"/>
          <w:szCs w:val="21"/>
          <w:spacing w:val="-3"/>
        </w:rPr>
        <w:t>Computer Information Transaction Act,</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简称</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UCITA),</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确立了信息财产权法制度，</w:t>
      </w:r>
      <w:r>
        <w:rPr>
          <w:rFonts w:ascii="SimSun" w:hAnsi="SimSun" w:eastAsia="SimSun" w:cs="SimSun"/>
          <w:sz w:val="21"/>
          <w:szCs w:val="21"/>
          <w:spacing w:val="1"/>
        </w:rPr>
        <w:t xml:space="preserve"> </w:t>
      </w:r>
      <w:r>
        <w:rPr>
          <w:rFonts w:ascii="SimSun" w:hAnsi="SimSun" w:eastAsia="SimSun" w:cs="SimSun"/>
          <w:sz w:val="21"/>
          <w:szCs w:val="21"/>
          <w:spacing w:val="2"/>
        </w:rPr>
        <w:t>规定用户对信息财产权享有此种权利，明确表示信息可以作为商品进行交易，</w:t>
      </w:r>
      <w:r>
        <w:rPr>
          <w:rFonts w:ascii="SimSun" w:hAnsi="SimSun" w:eastAsia="SimSun" w:cs="SimSun"/>
          <w:sz w:val="21"/>
          <w:szCs w:val="21"/>
          <w:spacing w:val="15"/>
        </w:rPr>
        <w:t xml:space="preserve"> </w:t>
      </w:r>
      <w:r>
        <w:rPr>
          <w:rFonts w:ascii="SimSun" w:hAnsi="SimSun" w:eastAsia="SimSun" w:cs="SimSun"/>
          <w:sz w:val="21"/>
          <w:szCs w:val="21"/>
          <w:spacing w:val="-1"/>
        </w:rPr>
        <w:t>并向各州推荐。②这表明了数据的财产性，是</w:t>
      </w:r>
      <w:r>
        <w:rPr>
          <w:rFonts w:ascii="SimSun" w:hAnsi="SimSun" w:eastAsia="SimSun" w:cs="SimSun"/>
          <w:sz w:val="21"/>
          <w:szCs w:val="21"/>
          <w:spacing w:val="-2"/>
        </w:rPr>
        <w:t>信息财产保护制度的雏形。</w:t>
      </w:r>
    </w:p>
    <w:p>
      <w:pPr>
        <w:ind w:left="363"/>
        <w:spacing w:before="112" w:line="222" w:lineRule="auto"/>
        <w:outlineLvl w:val="1"/>
        <w:rPr>
          <w:rFonts w:ascii="SimHei" w:hAnsi="SimHei" w:eastAsia="SimHei" w:cs="SimHei"/>
          <w:sz w:val="21"/>
          <w:szCs w:val="21"/>
        </w:rPr>
      </w:pPr>
      <w:r>
        <w:rPr>
          <w:rFonts w:ascii="SimHei" w:hAnsi="SimHei" w:eastAsia="SimHei" w:cs="SimHei"/>
          <w:sz w:val="21"/>
          <w:szCs w:val="21"/>
          <w:b/>
          <w:bCs/>
          <w:spacing w:val="6"/>
        </w:rPr>
        <w:t>2.知识产权</w:t>
      </w:r>
    </w:p>
    <w:p>
      <w:pPr>
        <w:ind w:right="248" w:firstLine="360"/>
        <w:spacing w:before="71" w:line="282" w:lineRule="auto"/>
        <w:jc w:val="both"/>
        <w:rPr>
          <w:rFonts w:ascii="SimSun" w:hAnsi="SimSun" w:eastAsia="SimSun" w:cs="SimSun"/>
          <w:sz w:val="21"/>
          <w:szCs w:val="21"/>
        </w:rPr>
      </w:pPr>
      <w:r>
        <w:rPr>
          <w:rFonts w:ascii="SimSun" w:hAnsi="SimSun" w:eastAsia="SimSun" w:cs="SimSun"/>
          <w:sz w:val="21"/>
          <w:szCs w:val="21"/>
        </w:rPr>
        <w:t>1996年的《欧洲议会与欧盟理事会关于数据库法律保护的指令》在数</w:t>
      </w:r>
      <w:r>
        <w:rPr>
          <w:rFonts w:ascii="SimSun" w:hAnsi="SimSun" w:eastAsia="SimSun" w:cs="SimSun"/>
          <w:sz w:val="21"/>
          <w:szCs w:val="21"/>
          <w:spacing w:val="-1"/>
        </w:rPr>
        <w:t>据库 </w:t>
      </w:r>
      <w:r>
        <w:rPr>
          <w:rFonts w:ascii="SimSun" w:hAnsi="SimSun" w:eastAsia="SimSun" w:cs="SimSun"/>
          <w:sz w:val="21"/>
          <w:szCs w:val="21"/>
        </w:rPr>
        <w:t>版权方面提出了诸多有新意的见解，对数据库采取二</w:t>
      </w:r>
      <w:r>
        <w:rPr>
          <w:rFonts w:ascii="SimSun" w:hAnsi="SimSun" w:eastAsia="SimSun" w:cs="SimSun"/>
          <w:sz w:val="21"/>
          <w:szCs w:val="21"/>
          <w:spacing w:val="-1"/>
        </w:rPr>
        <w:t>元模式的保护，对数据库</w:t>
      </w:r>
      <w:r>
        <w:rPr>
          <w:rFonts w:ascii="SimSun" w:hAnsi="SimSun" w:eastAsia="SimSun" w:cs="SimSun"/>
          <w:sz w:val="21"/>
          <w:szCs w:val="21"/>
        </w:rPr>
        <w:t xml:space="preserve"> </w:t>
      </w:r>
      <w:r>
        <w:rPr>
          <w:rFonts w:ascii="SimSun" w:hAnsi="SimSun" w:eastAsia="SimSun" w:cs="SimSun"/>
          <w:sz w:val="21"/>
          <w:szCs w:val="21"/>
          <w:spacing w:val="1"/>
        </w:rPr>
        <w:t>进行了整理具有独创性而获得版权保护的数据库，</w:t>
      </w:r>
      <w:r>
        <w:rPr>
          <w:rFonts w:ascii="SimSun" w:hAnsi="SimSun" w:eastAsia="SimSun" w:cs="SimSun"/>
          <w:sz w:val="21"/>
          <w:szCs w:val="21"/>
        </w:rPr>
        <w:t>对未经许可擅自开发利用作 </w:t>
      </w:r>
      <w:r>
        <w:rPr>
          <w:rFonts w:ascii="SimSun" w:hAnsi="SimSun" w:eastAsia="SimSun" w:cs="SimSun"/>
          <w:sz w:val="21"/>
          <w:szCs w:val="21"/>
        </w:rPr>
        <w:t>者汇编数据的全部或大部分，给予数据库特别权利保</w:t>
      </w:r>
      <w:r>
        <w:rPr>
          <w:rFonts w:ascii="SimSun" w:hAnsi="SimSun" w:eastAsia="SimSun" w:cs="SimSun"/>
          <w:sz w:val="21"/>
          <w:szCs w:val="21"/>
          <w:spacing w:val="-1"/>
        </w:rPr>
        <w:t>护。二元模式在英国和德</w:t>
      </w:r>
      <w:r>
        <w:rPr>
          <w:rFonts w:ascii="SimSun" w:hAnsi="SimSun" w:eastAsia="SimSun" w:cs="SimSun"/>
          <w:sz w:val="21"/>
          <w:szCs w:val="21"/>
        </w:rPr>
        <w:t xml:space="preserve"> </w:t>
      </w:r>
      <w:r>
        <w:rPr>
          <w:rFonts w:ascii="SimSun" w:hAnsi="SimSun" w:eastAsia="SimSun" w:cs="SimSun"/>
          <w:sz w:val="21"/>
          <w:szCs w:val="21"/>
          <w:spacing w:val="-12"/>
        </w:rPr>
        <w:t>国得到了一定程度的落实。③</w:t>
      </w:r>
    </w:p>
    <w:p>
      <w:pPr>
        <w:ind w:left="363"/>
        <w:spacing w:before="130" w:line="221" w:lineRule="auto"/>
        <w:outlineLvl w:val="1"/>
        <w:rPr>
          <w:rFonts w:ascii="SimHei" w:hAnsi="SimHei" w:eastAsia="SimHei" w:cs="SimHei"/>
          <w:sz w:val="21"/>
          <w:szCs w:val="21"/>
        </w:rPr>
      </w:pPr>
      <w:r>
        <w:rPr>
          <w:rFonts w:ascii="SimHei" w:hAnsi="SimHei" w:eastAsia="SimHei" w:cs="SimHei"/>
          <w:sz w:val="21"/>
          <w:szCs w:val="21"/>
          <w:b/>
          <w:bCs/>
          <w:spacing w:val="1"/>
        </w:rPr>
        <w:t>3.物权客体说</w:t>
      </w:r>
    </w:p>
    <w:p>
      <w:pPr>
        <w:ind w:right="186" w:firstLine="360"/>
        <w:spacing w:before="73" w:line="279" w:lineRule="auto"/>
        <w:jc w:val="both"/>
        <w:rPr>
          <w:rFonts w:ascii="SimSun" w:hAnsi="SimSun" w:eastAsia="SimSun" w:cs="SimSun"/>
          <w:sz w:val="21"/>
          <w:szCs w:val="21"/>
        </w:rPr>
      </w:pPr>
      <w:r>
        <w:rPr>
          <w:rFonts w:ascii="SimSun" w:hAnsi="SimSun" w:eastAsia="SimSun" w:cs="SimSun"/>
          <w:sz w:val="21"/>
          <w:szCs w:val="21"/>
        </w:rPr>
        <w:t>1995年俄罗斯联邦杜马通过国家杜马审议了《俄罗斯信息、信息化与信息</w:t>
      </w:r>
      <w:r>
        <w:rPr>
          <w:rFonts w:ascii="SimSun" w:hAnsi="SimSun" w:eastAsia="SimSun" w:cs="SimSun"/>
          <w:sz w:val="21"/>
          <w:szCs w:val="21"/>
          <w:spacing w:val="7"/>
        </w:rPr>
        <w:t xml:space="preserve">  </w:t>
      </w:r>
      <w:r>
        <w:rPr>
          <w:rFonts w:ascii="SimSun" w:hAnsi="SimSun" w:eastAsia="SimSun" w:cs="SimSun"/>
          <w:sz w:val="21"/>
          <w:szCs w:val="21"/>
          <w:spacing w:val="5"/>
        </w:rPr>
        <w:t>保护法》,对信息财产赋予所有权保护。④2006年颁布的《俄罗斯联邦信息、</w:t>
      </w:r>
      <w:r>
        <w:rPr>
          <w:rFonts w:ascii="SimSun" w:hAnsi="SimSun" w:eastAsia="SimSun" w:cs="SimSun"/>
          <w:sz w:val="21"/>
          <w:szCs w:val="21"/>
          <w:spacing w:val="9"/>
        </w:rPr>
        <w:t xml:space="preserve"> </w:t>
      </w:r>
      <w:r>
        <w:rPr>
          <w:rFonts w:ascii="SimSun" w:hAnsi="SimSun" w:eastAsia="SimSun" w:cs="SimSun"/>
          <w:sz w:val="21"/>
          <w:szCs w:val="21"/>
          <w:spacing w:val="3"/>
        </w:rPr>
        <w:t>信息技术和信息保护法》第6条明确规定，信息资源是财产</w:t>
      </w:r>
      <w:r>
        <w:rPr>
          <w:rFonts w:ascii="SimSun" w:hAnsi="SimSun" w:eastAsia="SimSun" w:cs="SimSun"/>
          <w:sz w:val="21"/>
          <w:szCs w:val="21"/>
          <w:spacing w:val="2"/>
        </w:rPr>
        <w:t>的组成部分和所有</w:t>
      </w:r>
      <w:r>
        <w:rPr>
          <w:rFonts w:ascii="SimSun" w:hAnsi="SimSun" w:eastAsia="SimSun" w:cs="SimSun"/>
          <w:sz w:val="21"/>
          <w:szCs w:val="21"/>
        </w:rPr>
        <w:t xml:space="preserve">  </w:t>
      </w:r>
      <w:r>
        <w:rPr>
          <w:rFonts w:ascii="SimSun" w:hAnsi="SimSun" w:eastAsia="SimSun" w:cs="SimSun"/>
          <w:sz w:val="21"/>
          <w:szCs w:val="21"/>
          <w:spacing w:val="-2"/>
        </w:rPr>
        <w:t>权的客体，有关信息资源所有权的关系由俄罗斯联邦民法调整。</w:t>
      </w:r>
    </w:p>
    <w:p>
      <w:pPr>
        <w:ind w:right="279" w:firstLine="360"/>
        <w:spacing w:before="100" w:line="264" w:lineRule="auto"/>
        <w:rPr>
          <w:rFonts w:ascii="SimSun" w:hAnsi="SimSun" w:eastAsia="SimSun" w:cs="SimSun"/>
          <w:sz w:val="21"/>
          <w:szCs w:val="21"/>
        </w:rPr>
      </w:pPr>
      <w:r>
        <w:rPr>
          <w:rFonts w:ascii="SimSun" w:hAnsi="SimSun" w:eastAsia="SimSun" w:cs="SimSun"/>
          <w:sz w:val="21"/>
          <w:szCs w:val="21"/>
          <w:spacing w:val="15"/>
        </w:rPr>
        <w:t>2015年6月17—18日，德国各州司法部部长第86次会议决议向学界提</w:t>
      </w:r>
      <w:r>
        <w:rPr>
          <w:rFonts w:ascii="SimSun" w:hAnsi="SimSun" w:eastAsia="SimSun" w:cs="SimSun"/>
          <w:sz w:val="21"/>
          <w:szCs w:val="21"/>
          <w:spacing w:val="7"/>
        </w:rPr>
        <w:t xml:space="preserve"> </w:t>
      </w:r>
      <w:r>
        <w:rPr>
          <w:rFonts w:ascii="SimSun" w:hAnsi="SimSun" w:eastAsia="SimSun" w:cs="SimSun"/>
          <w:sz w:val="21"/>
          <w:szCs w:val="21"/>
          <w:spacing w:val="3"/>
        </w:rPr>
        <w:t>问：“数字化数据的法律属性是否应由法律来决定，例如设置绝</w:t>
      </w:r>
      <w:r>
        <w:rPr>
          <w:rFonts w:ascii="SimSun" w:hAnsi="SimSun" w:eastAsia="SimSun" w:cs="SimSun"/>
          <w:sz w:val="21"/>
          <w:szCs w:val="21"/>
          <w:spacing w:val="2"/>
        </w:rPr>
        <w:t>对权(如数据</w:t>
      </w:r>
    </w:p>
    <w:p>
      <w:pPr>
        <w:pStyle w:val="BodyText"/>
        <w:spacing w:line="358" w:lineRule="auto"/>
        <w:rPr/>
      </w:pPr>
      <w:r/>
    </w:p>
    <w:p>
      <w:pPr>
        <w:ind w:right="237" w:firstLine="360"/>
        <w:spacing w:before="69" w:line="234"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70"/>
        </w:rPr>
        <w:t xml:space="preserve"> </w:t>
      </w:r>
      <w:r>
        <w:rPr>
          <w:rFonts w:ascii="SimSun" w:hAnsi="SimSun" w:eastAsia="SimSun" w:cs="SimSun"/>
          <w:sz w:val="21"/>
          <w:szCs w:val="21"/>
          <w:spacing w:val="-21"/>
        </w:rPr>
        <w:t>参见[美]劳伦斯·雷席格：《网络自由与法律》,刘</w:t>
      </w:r>
      <w:r>
        <w:rPr>
          <w:rFonts w:ascii="SimSun" w:hAnsi="SimSun" w:eastAsia="SimSun" w:cs="SimSun"/>
          <w:sz w:val="21"/>
          <w:szCs w:val="21"/>
          <w:spacing w:val="-22"/>
        </w:rPr>
        <w:t>静怡译，商周出版社2002年</w:t>
      </w:r>
      <w:r>
        <w:rPr>
          <w:rFonts w:ascii="SimSun" w:hAnsi="SimSun" w:eastAsia="SimSun" w:cs="SimSun"/>
          <w:sz w:val="21"/>
          <w:szCs w:val="21"/>
        </w:rPr>
        <w:t xml:space="preserve"> </w:t>
      </w:r>
      <w:r>
        <w:rPr>
          <w:rFonts w:ascii="SimSun" w:hAnsi="SimSun" w:eastAsia="SimSun" w:cs="SimSun"/>
          <w:sz w:val="21"/>
          <w:szCs w:val="21"/>
          <w:spacing w:val="-18"/>
        </w:rPr>
        <w:t>版，第396页以下。本书即</w:t>
      </w:r>
      <w:r>
        <w:rPr>
          <w:rFonts w:ascii="Times New Roman" w:hAnsi="Times New Roman" w:eastAsia="Times New Roman" w:cs="Times New Roman"/>
          <w:sz w:val="21"/>
          <w:szCs w:val="21"/>
          <w:spacing w:val="-18"/>
        </w:rPr>
        <w:t>Code and other Laus in Cyberspace,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8"/>
        </w:rPr>
        <w:t>中文译者台湾学者刘静怡为了</w:t>
      </w:r>
      <w:r>
        <w:rPr>
          <w:rFonts w:ascii="SimSun" w:hAnsi="SimSun" w:eastAsia="SimSun" w:cs="SimSun"/>
          <w:sz w:val="21"/>
          <w:szCs w:val="21"/>
        </w:rPr>
        <w:t xml:space="preserve"> </w:t>
      </w:r>
      <w:r>
        <w:rPr>
          <w:rFonts w:ascii="SimSun" w:hAnsi="SimSun" w:eastAsia="SimSun" w:cs="SimSun"/>
          <w:sz w:val="21"/>
          <w:szCs w:val="21"/>
          <w:spacing w:val="-22"/>
          <w:w w:val="98"/>
        </w:rPr>
        <w:t>表达形象起见，将该书名字做了转换；转引自龙卫球：《数据</w:t>
      </w:r>
      <w:r>
        <w:rPr>
          <w:rFonts w:ascii="SimSun" w:hAnsi="SimSun" w:eastAsia="SimSun" w:cs="SimSun"/>
          <w:sz w:val="21"/>
          <w:szCs w:val="21"/>
          <w:spacing w:val="-23"/>
          <w:w w:val="98"/>
        </w:rPr>
        <w:t>新型财产权构建及其体系研</w:t>
      </w:r>
      <w:r>
        <w:rPr>
          <w:rFonts w:ascii="SimSun" w:hAnsi="SimSun" w:eastAsia="SimSun" w:cs="SimSun"/>
          <w:sz w:val="21"/>
          <w:szCs w:val="21"/>
        </w:rPr>
        <w:t xml:space="preserve"> </w:t>
      </w:r>
      <w:r>
        <w:rPr>
          <w:rFonts w:ascii="SimSun" w:hAnsi="SimSun" w:eastAsia="SimSun" w:cs="SimSun"/>
          <w:sz w:val="21"/>
          <w:szCs w:val="21"/>
          <w:spacing w:val="-24"/>
        </w:rPr>
        <w:t>究》,载《政法论坛》2017年第4期。</w:t>
      </w:r>
    </w:p>
    <w:p>
      <w:pPr>
        <w:ind w:right="252" w:firstLine="360"/>
        <w:spacing w:before="13" w:line="227" w:lineRule="auto"/>
        <w:rPr>
          <w:rFonts w:ascii="SimSun" w:hAnsi="SimSun" w:eastAsia="SimSun" w:cs="SimSun"/>
          <w:sz w:val="21"/>
          <w:szCs w:val="21"/>
        </w:rPr>
      </w:pPr>
      <w:r>
        <w:rPr>
          <w:rFonts w:ascii="SimSun" w:hAnsi="SimSun" w:eastAsia="SimSun" w:cs="SimSun"/>
          <w:sz w:val="21"/>
          <w:szCs w:val="21"/>
          <w:spacing w:val="-18"/>
          <w:w w:val="96"/>
        </w:rPr>
        <w:t>②</w:t>
      </w:r>
      <w:r>
        <w:rPr>
          <w:rFonts w:ascii="SimSun" w:hAnsi="SimSun" w:eastAsia="SimSun" w:cs="SimSun"/>
          <w:sz w:val="21"/>
          <w:szCs w:val="21"/>
          <w:spacing w:val="83"/>
        </w:rPr>
        <w:t xml:space="preserve"> </w:t>
      </w:r>
      <w:r>
        <w:rPr>
          <w:rFonts w:ascii="SimSun" w:hAnsi="SimSun" w:eastAsia="SimSun" w:cs="SimSun"/>
          <w:sz w:val="21"/>
          <w:szCs w:val="21"/>
          <w:spacing w:val="-18"/>
          <w:w w:val="96"/>
        </w:rPr>
        <w:t>参见齐爱民：《论信息财产的法律保护与大陆法系财产权体系之建立——兼论物</w:t>
      </w:r>
      <w:r>
        <w:rPr>
          <w:rFonts w:ascii="SimSun" w:hAnsi="SimSun" w:eastAsia="SimSun" w:cs="SimSun"/>
          <w:sz w:val="21"/>
          <w:szCs w:val="21"/>
        </w:rPr>
        <w:t xml:space="preserve"> </w:t>
      </w:r>
      <w:r>
        <w:rPr>
          <w:rFonts w:ascii="SimSun" w:hAnsi="SimSun" w:eastAsia="SimSun" w:cs="SimSun"/>
          <w:sz w:val="21"/>
          <w:szCs w:val="21"/>
          <w:spacing w:val="-21"/>
          <w:w w:val="97"/>
        </w:rPr>
        <w:t>权法、知识产权法与信息财产法之关系》,载《学术论坛》2009年第2期。</w:t>
      </w:r>
    </w:p>
    <w:p>
      <w:pPr>
        <w:ind w:right="231" w:firstLine="360"/>
        <w:spacing w:before="23" w:line="225" w:lineRule="auto"/>
        <w:rPr>
          <w:rFonts w:ascii="SimSun" w:hAnsi="SimSun" w:eastAsia="SimSun" w:cs="SimSun"/>
          <w:sz w:val="21"/>
          <w:szCs w:val="21"/>
        </w:rPr>
      </w:pPr>
      <w:r>
        <w:rPr>
          <w:rFonts w:ascii="SimSun" w:hAnsi="SimSun" w:eastAsia="SimSun" w:cs="SimSun"/>
          <w:sz w:val="21"/>
          <w:szCs w:val="21"/>
          <w:spacing w:val="-21"/>
          <w:w w:val="96"/>
        </w:rPr>
        <w:t>③</w:t>
      </w:r>
      <w:r>
        <w:rPr>
          <w:rFonts w:ascii="SimSun" w:hAnsi="SimSun" w:eastAsia="SimSun" w:cs="SimSun"/>
          <w:sz w:val="21"/>
          <w:szCs w:val="21"/>
          <w:spacing w:val="68"/>
        </w:rPr>
        <w:t xml:space="preserve"> </w:t>
      </w:r>
      <w:r>
        <w:rPr>
          <w:rFonts w:ascii="SimSun" w:hAnsi="SimSun" w:eastAsia="SimSun" w:cs="SimSun"/>
          <w:sz w:val="21"/>
          <w:szCs w:val="21"/>
          <w:spacing w:val="-21"/>
          <w:w w:val="96"/>
        </w:rPr>
        <w:t>参见李雅琴：《从&lt;欧盟数据库指令〉谈中国数</w:t>
      </w:r>
      <w:r>
        <w:rPr>
          <w:rFonts w:ascii="SimSun" w:hAnsi="SimSun" w:eastAsia="SimSun" w:cs="SimSun"/>
          <w:sz w:val="21"/>
          <w:szCs w:val="21"/>
          <w:spacing w:val="-22"/>
          <w:w w:val="96"/>
        </w:rPr>
        <w:t>据库立法设想》,载《重庆工学院学</w:t>
      </w:r>
      <w:r>
        <w:rPr>
          <w:rFonts w:ascii="SimSun" w:hAnsi="SimSun" w:eastAsia="SimSun" w:cs="SimSun"/>
          <w:sz w:val="21"/>
          <w:szCs w:val="21"/>
        </w:rPr>
        <w:t xml:space="preserve"> </w:t>
      </w:r>
      <w:r>
        <w:rPr>
          <w:rFonts w:ascii="SimSun" w:hAnsi="SimSun" w:eastAsia="SimSun" w:cs="SimSun"/>
          <w:sz w:val="21"/>
          <w:szCs w:val="21"/>
          <w:spacing w:val="-20"/>
        </w:rPr>
        <w:t>报(社会科学版)》2008年第12期。</w:t>
      </w:r>
    </w:p>
    <w:p>
      <w:pPr>
        <w:ind w:right="252" w:firstLine="360"/>
        <w:spacing w:before="29" w:line="227" w:lineRule="auto"/>
        <w:rPr>
          <w:rFonts w:ascii="SimSun" w:hAnsi="SimSun" w:eastAsia="SimSun" w:cs="SimSun"/>
          <w:sz w:val="21"/>
          <w:szCs w:val="21"/>
        </w:rPr>
      </w:pPr>
      <w:r>
        <w:rPr>
          <w:rFonts w:ascii="SimSun" w:hAnsi="SimSun" w:eastAsia="SimSun" w:cs="SimSun"/>
          <w:sz w:val="21"/>
          <w:szCs w:val="21"/>
          <w:spacing w:val="-18"/>
          <w:w w:val="96"/>
        </w:rPr>
        <w:t>④</w:t>
      </w:r>
      <w:r>
        <w:rPr>
          <w:rFonts w:ascii="SimSun" w:hAnsi="SimSun" w:eastAsia="SimSun" w:cs="SimSun"/>
          <w:sz w:val="21"/>
          <w:szCs w:val="21"/>
          <w:spacing w:val="83"/>
        </w:rPr>
        <w:t xml:space="preserve"> </w:t>
      </w:r>
      <w:r>
        <w:rPr>
          <w:rFonts w:ascii="SimSun" w:hAnsi="SimSun" w:eastAsia="SimSun" w:cs="SimSun"/>
          <w:sz w:val="21"/>
          <w:szCs w:val="21"/>
          <w:spacing w:val="-18"/>
          <w:w w:val="96"/>
        </w:rPr>
        <w:t>参见齐爱民：《论信息财产的法律保护与大陆法系财产权体系之建立——兼论物</w:t>
      </w:r>
      <w:r>
        <w:rPr>
          <w:rFonts w:ascii="SimSun" w:hAnsi="SimSun" w:eastAsia="SimSun" w:cs="SimSun"/>
          <w:sz w:val="21"/>
          <w:szCs w:val="21"/>
        </w:rPr>
        <w:t xml:space="preserve"> </w:t>
      </w:r>
      <w:r>
        <w:rPr>
          <w:rFonts w:ascii="SimSun" w:hAnsi="SimSun" w:eastAsia="SimSun" w:cs="SimSun"/>
          <w:sz w:val="21"/>
          <w:szCs w:val="21"/>
          <w:spacing w:val="-20"/>
          <w:w w:val="96"/>
        </w:rPr>
        <w:t>权法、知识产权法与信息财产法之关系》,载《学术论坛》2009年第2期。</w:t>
      </w:r>
    </w:p>
    <w:p>
      <w:pPr>
        <w:spacing w:line="227" w:lineRule="auto"/>
        <w:sectPr>
          <w:pgSz w:w="8380" w:h="13140"/>
          <w:pgMar w:top="400" w:right="338" w:bottom="400" w:left="630" w:header="0" w:footer="0" w:gutter="0"/>
        </w:sectPr>
        <w:rPr>
          <w:rFonts w:ascii="SimSun" w:hAnsi="SimSun" w:eastAsia="SimSun" w:cs="SimSun"/>
          <w:sz w:val="21"/>
          <w:szCs w:val="21"/>
        </w:rPr>
      </w:pPr>
    </w:p>
    <w:p>
      <w:pPr>
        <w:ind w:left="309"/>
        <w:spacing w:before="239"/>
        <w:rPr>
          <w:rFonts w:ascii="SimHei" w:hAnsi="SimHei" w:eastAsia="SimHei" w:cs="SimHei"/>
          <w:sz w:val="16"/>
          <w:szCs w:val="16"/>
        </w:rPr>
      </w:pPr>
      <w:r>
        <w:drawing>
          <wp:anchor distT="0" distB="0" distL="0" distR="0" simplePos="0" relativeHeight="251782144" behindDoc="0" locked="0" layoutInCell="0" allowOverlap="1">
            <wp:simplePos x="0" y="0"/>
            <wp:positionH relativeFrom="page">
              <wp:posOffset>317479</wp:posOffset>
            </wp:positionH>
            <wp:positionV relativeFrom="page">
              <wp:posOffset>5803908</wp:posOffset>
            </wp:positionV>
            <wp:extent cx="1162065" cy="6351"/>
            <wp:effectExtent l="0" t="0" r="0" b="0"/>
            <wp:wrapNone/>
            <wp:docPr id="100" name="IM 100"/>
            <wp:cNvGraphicFramePr/>
            <a:graphic>
              <a:graphicData uri="http://schemas.openxmlformats.org/drawingml/2006/picture">
                <pic:pic>
                  <pic:nvPicPr>
                    <pic:cNvPr id="100" name="IM 100"/>
                    <pic:cNvPicPr/>
                  </pic:nvPicPr>
                  <pic:blipFill>
                    <a:blip r:embed="rId60"/>
                    <a:stretch>
                      <a:fillRect/>
                    </a:stretch>
                  </pic:blipFill>
                  <pic:spPr>
                    <a:xfrm rot="0">
                      <a:off x="0" y="0"/>
                      <a:ext cx="1162065" cy="6351"/>
                    </a:xfrm>
                    <a:prstGeom prst="rect">
                      <a:avLst/>
                    </a:prstGeom>
                  </pic:spPr>
                </pic:pic>
              </a:graphicData>
            </a:graphic>
          </wp:anchor>
        </w:drawing>
      </w:r>
      <w:r>
        <w:pict>
          <v:shape id="_x0000_s64" style="position:absolute;margin-left:-1pt;margin-top:16.8924pt;mso-position-vertical-relative:text;mso-position-horizontal-relative:text;width:9.55pt;height:7.55pt;z-index:25178316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30</w:t>
                  </w:r>
                </w:p>
              </w:txbxContent>
            </v:textbox>
          </v:shape>
        </w:pict>
      </w:r>
      <w:r>
        <w:rPr>
          <w:rFonts w:ascii="SimHei" w:hAnsi="SimHei" w:eastAsia="SimHei" w:cs="SimHei"/>
          <w:sz w:val="16"/>
          <w:szCs w:val="16"/>
          <w:position w:val="-3"/>
        </w:rPr>
        <w:drawing>
          <wp:inline distT="0" distB="0" distL="0" distR="0">
            <wp:extent cx="6347" cy="273093"/>
            <wp:effectExtent l="0" t="0" r="0" b="0"/>
            <wp:docPr id="102" name="IM 102"/>
            <wp:cNvGraphicFramePr/>
            <a:graphic>
              <a:graphicData uri="http://schemas.openxmlformats.org/drawingml/2006/picture">
                <pic:pic>
                  <pic:nvPicPr>
                    <pic:cNvPr id="102" name="IM 102"/>
                    <pic:cNvPicPr/>
                  </pic:nvPicPr>
                  <pic:blipFill>
                    <a:blip r:embed="rId61"/>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4"/>
        </w:rPr>
        <w:t>第一章</w:t>
      </w:r>
      <w:r>
        <w:rPr>
          <w:rFonts w:ascii="SimHei" w:hAnsi="SimHei" w:eastAsia="SimHei" w:cs="SimHei"/>
          <w:sz w:val="16"/>
          <w:szCs w:val="16"/>
          <w:spacing w:val="4"/>
        </w:rPr>
        <w:t xml:space="preserve"> </w:t>
      </w:r>
      <w:r>
        <w:rPr>
          <w:rFonts w:ascii="SimHei" w:hAnsi="SimHei" w:eastAsia="SimHei" w:cs="SimHei"/>
          <w:sz w:val="16"/>
          <w:szCs w:val="16"/>
          <w:spacing w:val="4"/>
        </w:rPr>
        <w:t>数据的法律属性与内涵研究</w:t>
      </w:r>
    </w:p>
    <w:p>
      <w:pPr>
        <w:pStyle w:val="BodyText"/>
        <w:spacing w:line="338" w:lineRule="auto"/>
        <w:rPr/>
      </w:pPr>
      <w:r/>
    </w:p>
    <w:p>
      <w:pPr>
        <w:ind w:left="309"/>
        <w:spacing w:before="69" w:line="273" w:lineRule="auto"/>
        <w:jc w:val="both"/>
        <w:rPr>
          <w:rFonts w:ascii="SimSun" w:hAnsi="SimSun" w:eastAsia="SimSun" w:cs="SimSun"/>
          <w:sz w:val="21"/>
          <w:szCs w:val="21"/>
        </w:rPr>
      </w:pPr>
      <w:r>
        <w:rPr>
          <w:rFonts w:ascii="SimSun" w:hAnsi="SimSun" w:eastAsia="SimSun" w:cs="SimSun"/>
          <w:sz w:val="21"/>
          <w:szCs w:val="21"/>
        </w:rPr>
        <w:t>所有权)?”欧盟委员会在其《关于建设欧洲数据经济》的2</w:t>
      </w:r>
      <w:r>
        <w:rPr>
          <w:rFonts w:ascii="SimSun" w:hAnsi="SimSun" w:eastAsia="SimSun" w:cs="SimSun"/>
          <w:sz w:val="21"/>
          <w:szCs w:val="21"/>
          <w:spacing w:val="-1"/>
        </w:rPr>
        <w:t>017年通讯中，也将</w:t>
      </w:r>
      <w:r>
        <w:rPr>
          <w:rFonts w:ascii="SimSun" w:hAnsi="SimSun" w:eastAsia="SimSun" w:cs="SimSun"/>
          <w:sz w:val="21"/>
          <w:szCs w:val="21"/>
        </w:rPr>
        <w:t xml:space="preserve">  </w:t>
      </w:r>
      <w:r>
        <w:rPr>
          <w:rFonts w:ascii="SimSun" w:hAnsi="SimSun" w:eastAsia="SimSun" w:cs="SimSun"/>
          <w:sz w:val="21"/>
          <w:szCs w:val="21"/>
        </w:rPr>
        <w:t>在商业数据上设定绝对权作为一种可能方案予以提出。①</w:t>
      </w:r>
      <w:r>
        <w:rPr>
          <w:rFonts w:ascii="SimSun" w:hAnsi="SimSun" w:eastAsia="SimSun" w:cs="SimSun"/>
          <w:sz w:val="21"/>
          <w:szCs w:val="21"/>
          <w:spacing w:val="-1"/>
        </w:rPr>
        <w:t>物权作为一种绝对化</w:t>
      </w:r>
      <w:r>
        <w:rPr>
          <w:rFonts w:ascii="SimSun" w:hAnsi="SimSun" w:eastAsia="SimSun" w:cs="SimSun"/>
          <w:sz w:val="21"/>
          <w:szCs w:val="21"/>
        </w:rPr>
        <w:t xml:space="preserve">  </w:t>
      </w:r>
      <w:r>
        <w:rPr>
          <w:rFonts w:ascii="SimSun" w:hAnsi="SimSun" w:eastAsia="SimSun" w:cs="SimSun"/>
          <w:sz w:val="21"/>
          <w:szCs w:val="21"/>
          <w:spacing w:val="3"/>
        </w:rPr>
        <w:t>的赋权模式，有利于保护数据控制者对数据的收集、存储</w:t>
      </w:r>
      <w:r>
        <w:rPr>
          <w:rFonts w:ascii="SimSun" w:hAnsi="SimSun" w:eastAsia="SimSun" w:cs="SimSun"/>
          <w:sz w:val="21"/>
          <w:szCs w:val="21"/>
          <w:spacing w:val="2"/>
        </w:rPr>
        <w:t>和处理的劳动付出，</w:t>
      </w:r>
      <w:r>
        <w:rPr>
          <w:rFonts w:ascii="SimSun" w:hAnsi="SimSun" w:eastAsia="SimSun" w:cs="SimSun"/>
          <w:sz w:val="21"/>
          <w:szCs w:val="21"/>
        </w:rPr>
        <w:t xml:space="preserve"> </w:t>
      </w:r>
      <w:r>
        <w:rPr>
          <w:rFonts w:ascii="SimSun" w:hAnsi="SimSun" w:eastAsia="SimSun" w:cs="SimSun"/>
          <w:sz w:val="21"/>
          <w:szCs w:val="21"/>
          <w:spacing w:val="-3"/>
        </w:rPr>
        <w:t>其方案的存在有其实际的意义。</w:t>
      </w:r>
    </w:p>
    <w:p>
      <w:pPr>
        <w:ind w:left="742"/>
        <w:spacing w:before="75" w:line="221" w:lineRule="auto"/>
        <w:outlineLvl w:val="1"/>
        <w:rPr>
          <w:rFonts w:ascii="SimHei" w:hAnsi="SimHei" w:eastAsia="SimHei" w:cs="SimHei"/>
          <w:sz w:val="21"/>
          <w:szCs w:val="21"/>
        </w:rPr>
      </w:pPr>
      <w:r>
        <w:rPr>
          <w:rFonts w:ascii="SimHei" w:hAnsi="SimHei" w:eastAsia="SimHei" w:cs="SimHei"/>
          <w:sz w:val="21"/>
          <w:szCs w:val="21"/>
          <w:b/>
          <w:bCs/>
          <w:spacing w:val="7"/>
        </w:rPr>
        <w:t>4.资产说</w:t>
      </w:r>
    </w:p>
    <w:p>
      <w:pPr>
        <w:ind w:left="309" w:right="81" w:firstLine="429"/>
        <w:spacing w:before="79" w:line="270" w:lineRule="auto"/>
        <w:jc w:val="both"/>
        <w:rPr>
          <w:rFonts w:ascii="SimSun" w:hAnsi="SimSun" w:eastAsia="SimSun" w:cs="SimSun"/>
          <w:sz w:val="21"/>
          <w:szCs w:val="21"/>
        </w:rPr>
      </w:pPr>
      <w:r>
        <w:rPr>
          <w:rFonts w:ascii="SimSun" w:hAnsi="SimSun" w:eastAsia="SimSun" w:cs="SimSun"/>
          <w:sz w:val="21"/>
          <w:szCs w:val="21"/>
          <w:spacing w:val="-2"/>
        </w:rPr>
        <w:t>美国的2014年《大数据白皮书》中对数据集合运用数据资产</w:t>
      </w:r>
      <w:r>
        <w:rPr>
          <w:rFonts w:ascii="Times New Roman" w:hAnsi="Times New Roman" w:eastAsia="Times New Roman" w:cs="Times New Roman"/>
          <w:sz w:val="21"/>
          <w:szCs w:val="21"/>
          <w:spacing w:val="-2"/>
        </w:rPr>
        <w:t>(data</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assets)</w:t>
      </w:r>
      <w:r>
        <w:rPr>
          <w:rFonts w:ascii="SimSun" w:hAnsi="SimSun" w:eastAsia="SimSun" w:cs="SimSun"/>
          <w:sz w:val="21"/>
          <w:szCs w:val="21"/>
          <w:spacing w:val="-2"/>
        </w:rPr>
        <w:t>进</w:t>
      </w:r>
      <w:r>
        <w:rPr>
          <w:rFonts w:ascii="SimSun" w:hAnsi="SimSun" w:eastAsia="SimSun" w:cs="SimSun"/>
          <w:sz w:val="21"/>
          <w:szCs w:val="21"/>
        </w:rPr>
        <w:t xml:space="preserve"> </w:t>
      </w:r>
      <w:r>
        <w:rPr>
          <w:rFonts w:ascii="SimSun" w:hAnsi="SimSun" w:eastAsia="SimSun" w:cs="SimSun"/>
          <w:sz w:val="21"/>
          <w:szCs w:val="21"/>
          <w:spacing w:val="1"/>
        </w:rPr>
        <w:t>行表述，还将数据资产分成了三个等级，分别是公共数据</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public</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 限制数据</w:t>
      </w:r>
      <w:r>
        <w:rPr>
          <w:rFonts w:ascii="SimSun" w:hAnsi="SimSun" w:eastAsia="SimSun" w:cs="SimSun"/>
          <w:sz w:val="21"/>
          <w:szCs w:val="21"/>
        </w:rPr>
        <w:t xml:space="preserve"> </w:t>
      </w:r>
      <w:r>
        <w:rPr>
          <w:rFonts w:ascii="Times New Roman" w:hAnsi="Times New Roman" w:eastAsia="Times New Roman" w:cs="Times New Roman"/>
          <w:sz w:val="21"/>
          <w:szCs w:val="21"/>
        </w:rPr>
        <w:t>(restricted    public)</w:t>
      </w:r>
      <w:r>
        <w:rPr>
          <w:rFonts w:ascii="SimSun" w:hAnsi="SimSun" w:eastAsia="SimSun" w:cs="SimSun"/>
          <w:sz w:val="21"/>
          <w:szCs w:val="21"/>
        </w:rPr>
        <w:t>、非公共数据</w:t>
      </w:r>
      <w:r>
        <w:rPr>
          <w:rFonts w:ascii="Times New Roman" w:hAnsi="Times New Roman" w:eastAsia="Times New Roman" w:cs="Times New Roman"/>
          <w:sz w:val="21"/>
          <w:szCs w:val="21"/>
        </w:rPr>
        <w:t>(non-pu</w:t>
      </w:r>
      <w:r>
        <w:rPr>
          <w:rFonts w:ascii="Times New Roman" w:hAnsi="Times New Roman" w:eastAsia="Times New Roman" w:cs="Times New Roman"/>
          <w:sz w:val="21"/>
          <w:szCs w:val="21"/>
          <w:spacing w:val="-1"/>
        </w:rPr>
        <w:t>blic)</w:t>
      </w:r>
      <w:r>
        <w:rPr>
          <w:rFonts w:ascii="SimSun" w:hAnsi="SimSun" w:eastAsia="SimSun" w:cs="SimSun"/>
          <w:sz w:val="21"/>
          <w:szCs w:val="21"/>
          <w:spacing w:val="-1"/>
        </w:rPr>
        <w:t>。② 经济合作与发展组织</w:t>
      </w:r>
      <w:r>
        <w:rPr>
          <w:rFonts w:ascii="Times New Roman" w:hAnsi="Times New Roman" w:eastAsia="Times New Roman" w:cs="Times New Roman"/>
          <w:sz w:val="21"/>
          <w:szCs w:val="21"/>
          <w:spacing w:val="-1"/>
        </w:rPr>
        <w:t>(OECD)  </w:t>
      </w:r>
      <w:r>
        <w:rPr>
          <w:rFonts w:ascii="SimSun" w:hAnsi="SimSun" w:eastAsia="SimSun" w:cs="SimSun"/>
          <w:sz w:val="21"/>
          <w:szCs w:val="21"/>
          <w:spacing w:val="-4"/>
        </w:rPr>
        <w:t>也确认了大数据代表了能够为企业创造重要竞争优势的核心经济资产</w:t>
      </w:r>
      <w:r>
        <w:rPr>
          <w:rFonts w:ascii="SimSun" w:hAnsi="SimSun" w:eastAsia="SimSun" w:cs="SimSun"/>
          <w:sz w:val="21"/>
          <w:szCs w:val="21"/>
          <w:spacing w:val="-5"/>
        </w:rPr>
        <w:t>。③</w:t>
      </w:r>
    </w:p>
    <w:p>
      <w:pPr>
        <w:ind w:left="742"/>
        <w:spacing w:before="71" w:line="221" w:lineRule="auto"/>
        <w:outlineLvl w:val="1"/>
        <w:rPr>
          <w:rFonts w:ascii="SimHei" w:hAnsi="SimHei" w:eastAsia="SimHei" w:cs="SimHei"/>
          <w:sz w:val="21"/>
          <w:szCs w:val="21"/>
        </w:rPr>
      </w:pPr>
      <w:r>
        <w:rPr>
          <w:rFonts w:ascii="SimHei" w:hAnsi="SimHei" w:eastAsia="SimHei" w:cs="SimHei"/>
          <w:sz w:val="21"/>
          <w:szCs w:val="21"/>
          <w:b/>
          <w:bCs/>
          <w:spacing w:val="2"/>
        </w:rPr>
        <w:t>5.人格权客体说</w:t>
      </w:r>
    </w:p>
    <w:p>
      <w:pPr>
        <w:ind w:left="309" w:right="73" w:firstLine="429"/>
        <w:spacing w:before="77" w:line="277" w:lineRule="auto"/>
        <w:jc w:val="both"/>
        <w:rPr>
          <w:rFonts w:ascii="SimSun" w:hAnsi="SimSun" w:eastAsia="SimSun" w:cs="SimSun"/>
          <w:sz w:val="21"/>
          <w:szCs w:val="21"/>
        </w:rPr>
      </w:pPr>
      <w:r>
        <w:rPr>
          <w:rFonts w:ascii="SimSun" w:hAnsi="SimSun" w:eastAsia="SimSun" w:cs="SimSun"/>
          <w:sz w:val="21"/>
          <w:szCs w:val="21"/>
          <w:spacing w:val="-1"/>
        </w:rPr>
        <w:t>1997年德国法学家梅迪库斯</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(Medicus)   </w:t>
      </w:r>
      <w:r>
        <w:rPr>
          <w:rFonts w:ascii="SimSun" w:hAnsi="SimSun" w:eastAsia="SimSun" w:cs="SimSun"/>
          <w:sz w:val="21"/>
          <w:szCs w:val="21"/>
          <w:spacing w:val="-1"/>
        </w:rPr>
        <w:t>在其《德国民法总论》里就</w:t>
      </w:r>
      <w:r>
        <w:rPr>
          <w:rFonts w:ascii="SimSun" w:hAnsi="SimSun" w:eastAsia="SimSun" w:cs="SimSun"/>
          <w:sz w:val="21"/>
          <w:szCs w:val="21"/>
          <w:spacing w:val="-2"/>
        </w:rPr>
        <w:t>将“个</w:t>
      </w:r>
      <w:r>
        <w:rPr>
          <w:rFonts w:ascii="SimSun" w:hAnsi="SimSun" w:eastAsia="SimSun" w:cs="SimSun"/>
          <w:sz w:val="21"/>
          <w:szCs w:val="21"/>
        </w:rPr>
        <w:t xml:space="preserve"> </w:t>
      </w:r>
      <w:r>
        <w:rPr>
          <w:rFonts w:ascii="SimSun" w:hAnsi="SimSun" w:eastAsia="SimSun" w:cs="SimSun"/>
          <w:sz w:val="21"/>
          <w:szCs w:val="21"/>
        </w:rPr>
        <w:t>人数据受保护权”编排在“特别人格权”(而非“一般</w:t>
      </w:r>
      <w:r>
        <w:rPr>
          <w:rFonts w:ascii="SimSun" w:hAnsi="SimSun" w:eastAsia="SimSun" w:cs="SimSun"/>
          <w:sz w:val="21"/>
          <w:szCs w:val="21"/>
          <w:spacing w:val="-1"/>
        </w:rPr>
        <w:t>人格权”)之中，并明确</w:t>
      </w:r>
      <w:r>
        <w:rPr>
          <w:rFonts w:ascii="SimSun" w:hAnsi="SimSun" w:eastAsia="SimSun" w:cs="SimSun"/>
          <w:sz w:val="21"/>
          <w:szCs w:val="21"/>
        </w:rPr>
        <w:t xml:space="preserve"> </w:t>
      </w:r>
      <w:r>
        <w:rPr>
          <w:rFonts w:ascii="SimSun" w:hAnsi="SimSun" w:eastAsia="SimSun" w:cs="SimSun"/>
          <w:sz w:val="21"/>
          <w:szCs w:val="21"/>
          <w:spacing w:val="1"/>
        </w:rPr>
        <w:t>指出数据保护“也有发展成特别人格权的趋势”。④瓦格纳</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Wagner)   </w:t>
      </w:r>
      <w:r>
        <w:rPr>
          <w:rFonts w:ascii="SimSun" w:hAnsi="SimSun" w:eastAsia="SimSun" w:cs="SimSun"/>
          <w:sz w:val="21"/>
          <w:szCs w:val="21"/>
        </w:rPr>
        <w:t>教授在 </w:t>
      </w:r>
      <w:r>
        <w:rPr>
          <w:rFonts w:ascii="SimSun" w:hAnsi="SimSun" w:eastAsia="SimSun" w:cs="SimSun"/>
          <w:sz w:val="21"/>
          <w:szCs w:val="21"/>
        </w:rPr>
        <w:t>2017年出版的《德国民法典慕尼黑评注》中表明个</w:t>
      </w:r>
      <w:r>
        <w:rPr>
          <w:rFonts w:ascii="SimSun" w:hAnsi="SimSun" w:eastAsia="SimSun" w:cs="SimSun"/>
          <w:sz w:val="21"/>
          <w:szCs w:val="21"/>
          <w:spacing w:val="-1"/>
        </w:rPr>
        <w:t>人数据权应该是一项独立的</w:t>
      </w:r>
      <w:r>
        <w:rPr>
          <w:rFonts w:ascii="SimSun" w:hAnsi="SimSun" w:eastAsia="SimSun" w:cs="SimSun"/>
          <w:sz w:val="21"/>
          <w:szCs w:val="21"/>
        </w:rPr>
        <w:t xml:space="preserve"> </w:t>
      </w:r>
      <w:r>
        <w:rPr>
          <w:rFonts w:ascii="SimSun" w:hAnsi="SimSun" w:eastAsia="SimSun" w:cs="SimSun"/>
          <w:sz w:val="21"/>
          <w:szCs w:val="21"/>
          <w:spacing w:val="9"/>
        </w:rPr>
        <w:t>民事权利，而不应该委身于一般人格权之下。⑤于2</w:t>
      </w:r>
      <w:r>
        <w:rPr>
          <w:rFonts w:ascii="SimSun" w:hAnsi="SimSun" w:eastAsia="SimSun" w:cs="SimSun"/>
          <w:sz w:val="21"/>
          <w:szCs w:val="21"/>
          <w:spacing w:val="8"/>
        </w:rPr>
        <w:t>017年7月14日修订的法</w:t>
      </w:r>
      <w:r>
        <w:rPr>
          <w:rFonts w:ascii="SimSun" w:hAnsi="SimSun" w:eastAsia="SimSun" w:cs="SimSun"/>
          <w:sz w:val="21"/>
          <w:szCs w:val="21"/>
        </w:rPr>
        <w:t xml:space="preserve"> </w:t>
      </w:r>
      <w:r>
        <w:rPr>
          <w:rFonts w:ascii="SimSun" w:hAnsi="SimSun" w:eastAsia="SimSun" w:cs="SimSun"/>
          <w:sz w:val="21"/>
          <w:szCs w:val="21"/>
        </w:rPr>
        <w:t>国《信息、档案与自由法》</w:t>
      </w:r>
      <w:r>
        <w:rPr>
          <w:rFonts w:ascii="Times New Roman" w:hAnsi="Times New Roman" w:eastAsia="Times New Roman" w:cs="Times New Roman"/>
          <w:sz w:val="21"/>
          <w:szCs w:val="21"/>
        </w:rPr>
        <w:t>(LIFL),    </w:t>
      </w:r>
      <w:r>
        <w:rPr>
          <w:rFonts w:ascii="SimSun" w:hAnsi="SimSun" w:eastAsia="SimSun" w:cs="SimSun"/>
          <w:sz w:val="21"/>
          <w:szCs w:val="21"/>
        </w:rPr>
        <w:t>赋予了数据主体各项具体权</w:t>
      </w:r>
      <w:r>
        <w:rPr>
          <w:rFonts w:ascii="SimSun" w:hAnsi="SimSun" w:eastAsia="SimSun" w:cs="SimSun"/>
          <w:sz w:val="21"/>
          <w:szCs w:val="21"/>
          <w:spacing w:val="-1"/>
        </w:rPr>
        <w:t>利。2018年欧</w:t>
      </w:r>
      <w:r>
        <w:rPr>
          <w:rFonts w:ascii="SimSun" w:hAnsi="SimSun" w:eastAsia="SimSun" w:cs="SimSun"/>
          <w:sz w:val="21"/>
          <w:szCs w:val="21"/>
        </w:rPr>
        <w:t xml:space="preserve"> </w:t>
      </w:r>
      <w:r>
        <w:rPr>
          <w:rFonts w:ascii="SimSun" w:hAnsi="SimSun" w:eastAsia="SimSun" w:cs="SimSun"/>
          <w:sz w:val="21"/>
          <w:szCs w:val="21"/>
          <w:spacing w:val="-3"/>
        </w:rPr>
        <w:t>盟出台的《通用数据保护条例》</w:t>
      </w:r>
      <w:r>
        <w:rPr>
          <w:rFonts w:ascii="Times New Roman" w:hAnsi="Times New Roman" w:eastAsia="Times New Roman" w:cs="Times New Roman"/>
          <w:sz w:val="21"/>
          <w:szCs w:val="21"/>
          <w:spacing w:val="-3"/>
        </w:rPr>
        <w:t>(General</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3"/>
        </w:rPr>
        <w:t>Data</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3"/>
        </w:rPr>
        <w:t>Protection</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3"/>
        </w:rPr>
        <w:t>Regulation,</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简称</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GDPR)</w:t>
      </w:r>
      <w:r>
        <w:rPr>
          <w:rFonts w:ascii="Times New Roman" w:hAnsi="Times New Roman" w:eastAsia="Times New Roman" w:cs="Times New Roman"/>
          <w:sz w:val="21"/>
          <w:szCs w:val="21"/>
        </w:rPr>
        <w:t xml:space="preserve"> </w:t>
      </w:r>
      <w:r>
        <w:rPr>
          <w:rFonts w:ascii="SimSun" w:hAnsi="SimSun" w:eastAsia="SimSun" w:cs="SimSun"/>
          <w:sz w:val="21"/>
          <w:szCs w:val="21"/>
        </w:rPr>
        <w:t>系统地明确了数据保护权为一项独立的权利。</w:t>
      </w:r>
      <w:r>
        <w:rPr>
          <w:rFonts w:ascii="Times New Roman" w:hAnsi="Times New Roman" w:eastAsia="Times New Roman" w:cs="Times New Roman"/>
          <w:sz w:val="21"/>
          <w:szCs w:val="21"/>
        </w:rPr>
        <w:t>GDPR </w:t>
      </w:r>
      <w:r>
        <w:rPr>
          <w:rFonts w:ascii="SimSun" w:hAnsi="SimSun" w:eastAsia="SimSun" w:cs="SimSun"/>
          <w:sz w:val="21"/>
          <w:szCs w:val="21"/>
        </w:rPr>
        <w:t>表示数据控制</w:t>
      </w:r>
      <w:r>
        <w:rPr>
          <w:rFonts w:ascii="SimSun" w:hAnsi="SimSun" w:eastAsia="SimSun" w:cs="SimSun"/>
          <w:sz w:val="21"/>
          <w:szCs w:val="21"/>
          <w:spacing w:val="-1"/>
        </w:rPr>
        <w:t>者获得的个</w:t>
      </w:r>
      <w:r>
        <w:rPr>
          <w:rFonts w:ascii="SimSun" w:hAnsi="SimSun" w:eastAsia="SimSun" w:cs="SimSun"/>
          <w:sz w:val="21"/>
          <w:szCs w:val="21"/>
        </w:rPr>
        <w:t xml:space="preserve"> </w:t>
      </w:r>
      <w:r>
        <w:rPr>
          <w:rFonts w:ascii="SimSun" w:hAnsi="SimSun" w:eastAsia="SimSun" w:cs="SimSun"/>
          <w:sz w:val="21"/>
          <w:szCs w:val="21"/>
          <w:spacing w:val="-2"/>
        </w:rPr>
        <w:t>人数据需要征得数据主体的同意，表明了个人数据的人格性。</w:t>
      </w:r>
    </w:p>
    <w:p>
      <w:pPr>
        <w:pStyle w:val="BodyText"/>
        <w:spacing w:line="255" w:lineRule="auto"/>
        <w:rPr/>
      </w:pPr>
      <w:r/>
    </w:p>
    <w:p>
      <w:pPr>
        <w:ind w:left="742"/>
        <w:spacing w:before="69" w:line="221" w:lineRule="auto"/>
        <w:rPr>
          <w:rFonts w:ascii="SimHei" w:hAnsi="SimHei" w:eastAsia="SimHei" w:cs="SimHei"/>
          <w:sz w:val="21"/>
          <w:szCs w:val="21"/>
        </w:rPr>
      </w:pPr>
      <w:r>
        <w:rPr>
          <w:rFonts w:ascii="SimHei" w:hAnsi="SimHei" w:eastAsia="SimHei" w:cs="SimHei"/>
          <w:sz w:val="21"/>
          <w:szCs w:val="21"/>
          <w:b/>
          <w:bCs/>
          <w:spacing w:val="18"/>
        </w:rPr>
        <w:t>(四)数据是</w:t>
      </w:r>
      <w:r>
        <w:rPr>
          <w:rFonts w:ascii="SimHei" w:hAnsi="SimHei" w:eastAsia="SimHei" w:cs="SimHei"/>
          <w:sz w:val="21"/>
          <w:szCs w:val="21"/>
          <w:spacing w:val="-54"/>
        </w:rPr>
        <w:t xml:space="preserve"> </w:t>
      </w:r>
      <w:r>
        <w:rPr>
          <w:rFonts w:ascii="SimHei" w:hAnsi="SimHei" w:eastAsia="SimHei" w:cs="SimHei"/>
          <w:sz w:val="21"/>
          <w:szCs w:val="21"/>
          <w:b/>
          <w:bCs/>
          <w:spacing w:val="18"/>
        </w:rPr>
        <w:t>一</w:t>
      </w:r>
      <w:r>
        <w:rPr>
          <w:rFonts w:ascii="SimHei" w:hAnsi="SimHei" w:eastAsia="SimHei" w:cs="SimHei"/>
          <w:sz w:val="21"/>
          <w:szCs w:val="21"/>
          <w:spacing w:val="-61"/>
        </w:rPr>
        <w:t xml:space="preserve"> </w:t>
      </w:r>
      <w:r>
        <w:rPr>
          <w:rFonts w:ascii="SimHei" w:hAnsi="SimHei" w:eastAsia="SimHei" w:cs="SimHei"/>
          <w:sz w:val="21"/>
          <w:szCs w:val="21"/>
          <w:b/>
          <w:bCs/>
          <w:spacing w:val="18"/>
        </w:rPr>
        <w:t>种新型财产</w:t>
      </w:r>
    </w:p>
    <w:p>
      <w:pPr>
        <w:ind w:left="739"/>
        <w:spacing w:before="232" w:line="219" w:lineRule="auto"/>
        <w:rPr>
          <w:rFonts w:ascii="SimSun" w:hAnsi="SimSun" w:eastAsia="SimSun" w:cs="SimSun"/>
          <w:sz w:val="21"/>
          <w:szCs w:val="21"/>
        </w:rPr>
      </w:pPr>
      <w:r>
        <w:rPr>
          <w:rFonts w:ascii="SimSun" w:hAnsi="SimSun" w:eastAsia="SimSun" w:cs="SimSun"/>
          <w:sz w:val="21"/>
          <w:szCs w:val="21"/>
        </w:rPr>
        <w:t>人类的生存依赖资源，资源稀缺，必定引发人与</w:t>
      </w:r>
      <w:r>
        <w:rPr>
          <w:rFonts w:ascii="SimSun" w:hAnsi="SimSun" w:eastAsia="SimSun" w:cs="SimSun"/>
          <w:sz w:val="21"/>
          <w:szCs w:val="21"/>
          <w:spacing w:val="-1"/>
        </w:rPr>
        <w:t>人之间的利益争夺，权利</w:t>
      </w:r>
    </w:p>
    <w:p>
      <w:pPr>
        <w:pStyle w:val="BodyText"/>
        <w:spacing w:line="318" w:lineRule="auto"/>
        <w:rPr/>
      </w:pPr>
      <w:r/>
    </w:p>
    <w:p>
      <w:pPr>
        <w:pStyle w:val="BodyText"/>
        <w:spacing w:line="319" w:lineRule="auto"/>
        <w:rPr/>
      </w:pPr>
      <w:r/>
    </w:p>
    <w:p>
      <w:pPr>
        <w:ind w:left="669"/>
        <w:spacing w:before="68"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40"/>
        </w:rPr>
        <w:t xml:space="preserve"> </w:t>
      </w:r>
      <w:r>
        <w:rPr>
          <w:rFonts w:ascii="SimSun" w:hAnsi="SimSun" w:eastAsia="SimSun" w:cs="SimSun"/>
          <w:sz w:val="21"/>
          <w:szCs w:val="21"/>
          <w:spacing w:val="-22"/>
          <w:w w:val="97"/>
        </w:rPr>
        <w:t>参见纪海龙：《数据的私法定位与保护》,载《法学研究》2018年第6期。</w:t>
      </w:r>
    </w:p>
    <w:p>
      <w:pPr>
        <w:ind w:left="309" w:right="64" w:firstLine="360"/>
        <w:spacing w:before="3" w:line="225" w:lineRule="auto"/>
        <w:rPr>
          <w:rFonts w:ascii="SimSun" w:hAnsi="SimSun" w:eastAsia="SimSun" w:cs="SimSun"/>
          <w:sz w:val="21"/>
          <w:szCs w:val="21"/>
        </w:rPr>
      </w:pPr>
      <w:r>
        <w:rPr>
          <w:rFonts w:ascii="SimSun" w:hAnsi="SimSun" w:eastAsia="SimSun" w:cs="SimSun"/>
          <w:sz w:val="21"/>
          <w:szCs w:val="21"/>
          <w:spacing w:val="-8"/>
        </w:rPr>
        <w:t>②</w:t>
      </w:r>
      <w:r>
        <w:rPr>
          <w:rFonts w:ascii="SimSun" w:hAnsi="SimSun" w:eastAsia="SimSun" w:cs="SimSun"/>
          <w:sz w:val="21"/>
          <w:szCs w:val="21"/>
          <w:spacing w:val="71"/>
        </w:rPr>
        <w:t xml:space="preserve"> </w:t>
      </w:r>
      <w:r>
        <w:rPr>
          <w:rFonts w:ascii="SimSun" w:hAnsi="SimSun" w:eastAsia="SimSun" w:cs="SimSun"/>
          <w:sz w:val="21"/>
          <w:szCs w:val="21"/>
          <w:spacing w:val="-8"/>
        </w:rPr>
        <w:t>参见白宫官网：</w:t>
      </w:r>
      <w:hyperlink w:history="true" r:id="rId62">
        <w:r>
          <w:rPr>
            <w:rFonts w:ascii="Times New Roman" w:hAnsi="Times New Roman" w:eastAsia="Times New Roman" w:cs="Times New Roman"/>
            <w:sz w:val="21"/>
            <w:szCs w:val="21"/>
            <w:spacing w:val="-8"/>
          </w:rPr>
          <w:t>https://obamawhitehouse</w:t>
        </w:r>
        <w:r>
          <w:rPr>
            <w:rFonts w:ascii="Times New Roman" w:hAnsi="Times New Roman" w:eastAsia="Times New Roman" w:cs="Times New Roman"/>
            <w:sz w:val="21"/>
            <w:szCs w:val="21"/>
            <w:spacing w:val="-9"/>
          </w:rPr>
          <w:t>.archives.gov/sites/defaull/files/docs/big</w:t>
        </w:r>
      </w:hyperlink>
      <w:r>
        <w:rPr>
          <w:rFonts w:ascii="Times New Roman" w:hAnsi="Times New Roman" w:eastAsia="Times New Roman" w:cs="Times New Roman"/>
          <w:sz w:val="21"/>
          <w:szCs w:val="21"/>
          <w:spacing w:val="-9"/>
        </w:rPr>
        <w:t>_</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data_privacy_report_5.1.14_final_print.pdf,</w:t>
      </w:r>
      <w:r>
        <w:rPr>
          <w:rFonts w:ascii="SimSun" w:hAnsi="SimSun" w:eastAsia="SimSun" w:cs="SimSun"/>
          <w:sz w:val="21"/>
          <w:szCs w:val="21"/>
          <w:spacing w:val="-9"/>
        </w:rPr>
        <w:t>最后访问时间：2021年2月14日。</w:t>
      </w:r>
    </w:p>
    <w:p>
      <w:pPr>
        <w:ind w:left="309" w:right="76" w:firstLine="360"/>
        <w:spacing w:before="39" w:line="224" w:lineRule="auto"/>
        <w:rPr>
          <w:rFonts w:ascii="SimSun" w:hAnsi="SimSun" w:eastAsia="SimSun" w:cs="SimSun"/>
          <w:sz w:val="21"/>
          <w:szCs w:val="21"/>
        </w:rPr>
      </w:pPr>
      <w:r>
        <w:rPr>
          <w:rFonts w:ascii="SimSun" w:hAnsi="SimSun" w:eastAsia="SimSun" w:cs="SimSun"/>
          <w:sz w:val="21"/>
          <w:szCs w:val="21"/>
          <w:spacing w:val="-5"/>
        </w:rPr>
        <w:t>③</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OECD,Supporting Investment in Knowledge Capital,Growth and Innova</w:t>
      </w:r>
      <w:r>
        <w:rPr>
          <w:rFonts w:ascii="Times New Roman" w:hAnsi="Times New Roman" w:eastAsia="Times New Roman" w:cs="Times New Roman"/>
          <w:sz w:val="21"/>
          <w:szCs w:val="21"/>
          <w:spacing w:val="-6"/>
        </w:rPr>
        <w:t>tion,319</w:t>
      </w:r>
      <w:r>
        <w:rPr>
          <w:rFonts w:ascii="Times New Roman" w:hAnsi="Times New Roman" w:eastAsia="Times New Roman" w:cs="Times New Roman"/>
          <w:sz w:val="21"/>
          <w:szCs w:val="21"/>
        </w:rPr>
        <w:t xml:space="preserve"> </w:t>
      </w:r>
      <w:r>
        <w:rPr>
          <w:rFonts w:ascii="SimSun" w:hAnsi="SimSun" w:eastAsia="SimSun" w:cs="SimSun"/>
          <w:sz w:val="21"/>
          <w:szCs w:val="21"/>
          <w:spacing w:val="-10"/>
        </w:rPr>
        <w:t>(2013).</w:t>
      </w:r>
    </w:p>
    <w:p>
      <w:pPr>
        <w:ind w:left="309" w:firstLine="360"/>
        <w:spacing w:before="41" w:line="228" w:lineRule="auto"/>
        <w:rPr>
          <w:rFonts w:ascii="SimSun" w:hAnsi="SimSun" w:eastAsia="SimSun" w:cs="SimSun"/>
          <w:sz w:val="21"/>
          <w:szCs w:val="21"/>
        </w:rPr>
      </w:pPr>
      <w:r>
        <w:rPr>
          <w:rFonts w:ascii="SimSun" w:hAnsi="SimSun" w:eastAsia="SimSun" w:cs="SimSun"/>
          <w:sz w:val="21"/>
          <w:szCs w:val="21"/>
          <w:spacing w:val="-19"/>
        </w:rPr>
        <w:t>④</w:t>
      </w:r>
      <w:r>
        <w:rPr>
          <w:rFonts w:ascii="SimSun" w:hAnsi="SimSun" w:eastAsia="SimSun" w:cs="SimSun"/>
          <w:sz w:val="21"/>
          <w:szCs w:val="21"/>
          <w:spacing w:val="54"/>
        </w:rPr>
        <w:t xml:space="preserve"> </w:t>
      </w:r>
      <w:r>
        <w:rPr>
          <w:rFonts w:ascii="SimSun" w:hAnsi="SimSun" w:eastAsia="SimSun" w:cs="SimSun"/>
          <w:sz w:val="21"/>
          <w:szCs w:val="21"/>
          <w:spacing w:val="-19"/>
        </w:rPr>
        <w:t>[德]迪特尔·梅迪库斯：《德国民法总论》,邵建东译，法律出版社2013年版，</w:t>
      </w:r>
      <w:r>
        <w:rPr>
          <w:rFonts w:ascii="SimSun" w:hAnsi="SimSun" w:eastAsia="SimSun" w:cs="SimSun"/>
          <w:sz w:val="21"/>
          <w:szCs w:val="21"/>
        </w:rPr>
        <w:t xml:space="preserve"> </w:t>
      </w:r>
      <w:r>
        <w:rPr>
          <w:rFonts w:ascii="SimSun" w:hAnsi="SimSun" w:eastAsia="SimSun" w:cs="SimSun"/>
          <w:sz w:val="21"/>
          <w:szCs w:val="21"/>
          <w:spacing w:val="-25"/>
        </w:rPr>
        <w:t>第802页；转引自叶名怡：《论个人信息权的基本范畴》,</w:t>
      </w:r>
      <w:r>
        <w:rPr>
          <w:rFonts w:ascii="SimSun" w:hAnsi="SimSun" w:eastAsia="SimSun" w:cs="SimSun"/>
          <w:sz w:val="21"/>
          <w:szCs w:val="21"/>
          <w:spacing w:val="-26"/>
        </w:rPr>
        <w:t>载《清华法学》2018年第5期</w:t>
      </w:r>
    </w:p>
    <w:p>
      <w:pPr>
        <w:ind w:left="309" w:right="73" w:firstLine="360"/>
        <w:spacing w:before="4" w:line="232" w:lineRule="auto"/>
        <w:rPr>
          <w:rFonts w:ascii="SimSun" w:hAnsi="SimSun" w:eastAsia="SimSun" w:cs="SimSun"/>
          <w:sz w:val="21"/>
          <w:szCs w:val="21"/>
        </w:rPr>
      </w:pPr>
      <w:r>
        <w:rPr>
          <w:rFonts w:ascii="SimSun" w:hAnsi="SimSun" w:eastAsia="SimSun" w:cs="SimSun"/>
          <w:sz w:val="21"/>
          <w:szCs w:val="21"/>
          <w:spacing w:val="-8"/>
        </w:rPr>
        <w:t>⑤</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8"/>
        </w:rPr>
        <w:t>Munchener Kommentar Zum BGB,7.Auflag</w:t>
      </w:r>
      <w:r>
        <w:rPr>
          <w:rFonts w:ascii="Times New Roman" w:hAnsi="Times New Roman" w:eastAsia="Times New Roman" w:cs="Times New Roman"/>
          <w:sz w:val="21"/>
          <w:szCs w:val="21"/>
          <w:spacing w:val="-9"/>
        </w:rPr>
        <w:t>e 2017,Wagner,§823</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9"/>
        </w:rPr>
        <w:t>Schadensersatzp-</w:t>
      </w:r>
      <w:r>
        <w:rPr>
          <w:rFonts w:ascii="Times New Roman" w:hAnsi="Times New Roman" w:eastAsia="Times New Roman" w:cs="Times New Roman"/>
          <w:sz w:val="21"/>
          <w:szCs w:val="21"/>
        </w:rPr>
        <w:t xml:space="preserve"> </w:t>
      </w:r>
      <w:r>
        <w:rPr>
          <w:rFonts w:ascii="SimSun" w:hAnsi="SimSun" w:eastAsia="SimSun" w:cs="SimSun"/>
          <w:sz w:val="21"/>
          <w:szCs w:val="21"/>
          <w:spacing w:val="-22"/>
        </w:rPr>
        <w:t>flicht,Rn.296;</w:t>
      </w:r>
      <w:r>
        <w:rPr>
          <w:rFonts w:ascii="SimSun" w:hAnsi="SimSun" w:eastAsia="SimSun" w:cs="SimSun"/>
          <w:sz w:val="21"/>
          <w:szCs w:val="21"/>
          <w:spacing w:val="-52"/>
        </w:rPr>
        <w:t xml:space="preserve"> </w:t>
      </w:r>
      <w:r>
        <w:rPr>
          <w:rFonts w:ascii="SimSun" w:hAnsi="SimSun" w:eastAsia="SimSun" w:cs="SimSun"/>
          <w:sz w:val="21"/>
          <w:szCs w:val="21"/>
          <w:spacing w:val="-22"/>
        </w:rPr>
        <w:t>转引自叶名怡：《论个人信息权的基本范畴》,载《清华法学》20</w:t>
      </w:r>
      <w:r>
        <w:rPr>
          <w:rFonts w:ascii="SimSun" w:hAnsi="SimSun" w:eastAsia="SimSun" w:cs="SimSun"/>
          <w:sz w:val="21"/>
          <w:szCs w:val="21"/>
          <w:spacing w:val="-23"/>
        </w:rPr>
        <w:t>18年第5</w:t>
      </w:r>
      <w:r>
        <w:rPr>
          <w:rFonts w:ascii="SimSun" w:hAnsi="SimSun" w:eastAsia="SimSun" w:cs="SimSun"/>
          <w:sz w:val="21"/>
          <w:szCs w:val="21"/>
        </w:rPr>
        <w:t xml:space="preserve"> </w:t>
      </w:r>
      <w:r>
        <w:rPr>
          <w:rFonts w:ascii="SimSun" w:hAnsi="SimSun" w:eastAsia="SimSun" w:cs="SimSun"/>
          <w:sz w:val="21"/>
          <w:szCs w:val="21"/>
          <w:spacing w:val="-11"/>
        </w:rPr>
        <w:t>期。</w:t>
      </w:r>
    </w:p>
    <w:p>
      <w:pPr>
        <w:spacing w:line="232" w:lineRule="auto"/>
        <w:sectPr>
          <w:pgSz w:w="8400" w:h="13160"/>
          <w:pgMar w:top="400" w:right="655" w:bottom="400" w:left="200" w:header="0" w:footer="0" w:gutter="0"/>
        </w:sectPr>
        <w:rPr>
          <w:rFonts w:ascii="SimSun" w:hAnsi="SimSun" w:eastAsia="SimSun" w:cs="SimSun"/>
          <w:sz w:val="21"/>
          <w:szCs w:val="21"/>
        </w:rPr>
      </w:pPr>
    </w:p>
    <w:p>
      <w:pPr>
        <w:ind w:left="5660"/>
        <w:spacing w:before="89"/>
        <w:rPr>
          <w:sz w:val="17"/>
          <w:szCs w:val="17"/>
        </w:rPr>
      </w:pPr>
      <w:r>
        <w:drawing>
          <wp:anchor distT="0" distB="0" distL="0" distR="0" simplePos="0" relativeHeight="251786240" behindDoc="0" locked="0" layoutInCell="0" allowOverlap="1">
            <wp:simplePos x="0" y="0"/>
            <wp:positionH relativeFrom="page">
              <wp:posOffset>330186</wp:posOffset>
            </wp:positionH>
            <wp:positionV relativeFrom="page">
              <wp:posOffset>6908828</wp:posOffset>
            </wp:positionV>
            <wp:extent cx="1162065" cy="6350"/>
            <wp:effectExtent l="0" t="0" r="0" b="0"/>
            <wp:wrapNone/>
            <wp:docPr id="104" name="IM 104"/>
            <wp:cNvGraphicFramePr/>
            <a:graphic>
              <a:graphicData uri="http://schemas.openxmlformats.org/drawingml/2006/picture">
                <pic:pic>
                  <pic:nvPicPr>
                    <pic:cNvPr id="104" name="IM 104"/>
                    <pic:cNvPicPr/>
                  </pic:nvPicPr>
                  <pic:blipFill>
                    <a:blip r:embed="rId63"/>
                    <a:stretch>
                      <a:fillRect/>
                    </a:stretch>
                  </pic:blipFill>
                  <pic:spPr>
                    <a:xfrm rot="0">
                      <a:off x="0" y="0"/>
                      <a:ext cx="1162065" cy="6350"/>
                    </a:xfrm>
                    <a:prstGeom prst="rect">
                      <a:avLst/>
                    </a:prstGeom>
                  </pic:spPr>
                </pic:pic>
              </a:graphicData>
            </a:graphic>
          </wp:anchor>
        </w:drawing>
      </w:r>
      <w:r>
        <w:pict>
          <v:shape id="_x0000_s66" style="position:absolute;margin-left:363.002pt;margin-top:8.00598pt;mso-position-vertical-relative:text;mso-position-horizontal-relative:text;width:10pt;height:7.95pt;z-index:251785216;" filled="false" stroked="false" type="#_x0000_t202">
            <v:fill on="false"/>
            <v:stroke on="false"/>
            <v:path/>
            <v:imagedata o:title=""/>
            <o:lock v:ext="edit" aspectratio="false"/>
            <v:textbox inset="0mm,0mm,0mm,0mm">
              <w:txbxContent>
                <w:p>
                  <w:pPr>
                    <w:ind w:left="20"/>
                    <w:spacing w:before="20" w:line="118" w:lineRule="exact"/>
                    <w:rPr>
                      <w:rFonts w:ascii="SimSun" w:hAnsi="SimSun" w:eastAsia="SimSun" w:cs="SimSun"/>
                      <w:sz w:val="17"/>
                      <w:szCs w:val="17"/>
                    </w:rPr>
                  </w:pPr>
                  <w:r>
                    <w:rPr>
                      <w:rFonts w:ascii="SimSun" w:hAnsi="SimSun" w:eastAsia="SimSun" w:cs="SimSun"/>
                      <w:sz w:val="17"/>
                      <w:szCs w:val="17"/>
                      <w:spacing w:val="-3"/>
                      <w:position w:val="-2"/>
                    </w:rPr>
                    <w:t>31</w:t>
                  </w:r>
                </w:p>
              </w:txbxContent>
            </v:textbox>
          </v:shape>
        </w:pict>
      </w:r>
      <w:r>
        <w:rPr>
          <w:rFonts w:ascii="SimHei" w:hAnsi="SimHei" w:eastAsia="SimHei" w:cs="SimHei"/>
          <w:sz w:val="17"/>
          <w:szCs w:val="17"/>
          <w:spacing w:val="-11"/>
        </w:rPr>
        <w:t>三、数据的法律属性</w:t>
      </w:r>
      <w:r>
        <w:rPr>
          <w:rFonts w:ascii="SimHei" w:hAnsi="SimHei" w:eastAsia="SimHei" w:cs="SimHei"/>
          <w:sz w:val="17"/>
          <w:szCs w:val="17"/>
          <w:spacing w:val="-11"/>
        </w:rPr>
        <w:t xml:space="preserve"> </w:t>
      </w:r>
      <w:r>
        <w:rPr>
          <w:sz w:val="17"/>
          <w:szCs w:val="17"/>
          <w:position w:val="-4"/>
        </w:rPr>
        <w:drawing>
          <wp:inline distT="0" distB="0" distL="0" distR="0">
            <wp:extent cx="6332" cy="273095"/>
            <wp:effectExtent l="0" t="0" r="0" b="0"/>
            <wp:docPr id="106" name="IM 106"/>
            <wp:cNvGraphicFramePr/>
            <a:graphic>
              <a:graphicData uri="http://schemas.openxmlformats.org/drawingml/2006/picture">
                <pic:pic>
                  <pic:nvPicPr>
                    <pic:cNvPr id="106" name="IM 106"/>
                    <pic:cNvPicPr/>
                  </pic:nvPicPr>
                  <pic:blipFill>
                    <a:blip r:embed="rId64"/>
                    <a:stretch>
                      <a:fillRect/>
                    </a:stretch>
                  </pic:blipFill>
                  <pic:spPr>
                    <a:xfrm rot="0">
                      <a:off x="0" y="0"/>
                      <a:ext cx="6332" cy="273095"/>
                    </a:xfrm>
                    <a:prstGeom prst="rect">
                      <a:avLst/>
                    </a:prstGeom>
                  </pic:spPr>
                </pic:pic>
              </a:graphicData>
            </a:graphic>
          </wp:inline>
        </w:drawing>
      </w:r>
    </w:p>
    <w:p>
      <w:pPr>
        <w:pStyle w:val="BodyText"/>
        <w:spacing w:line="345" w:lineRule="auto"/>
        <w:rPr/>
      </w:pPr>
      <w:r/>
    </w:p>
    <w:p>
      <w:pPr>
        <w:ind w:left="10" w:right="302"/>
        <w:spacing w:before="68" w:line="267" w:lineRule="auto"/>
        <w:jc w:val="both"/>
        <w:rPr>
          <w:rFonts w:ascii="SimSun" w:hAnsi="SimSun" w:eastAsia="SimSun" w:cs="SimSun"/>
          <w:sz w:val="21"/>
          <w:szCs w:val="21"/>
        </w:rPr>
      </w:pPr>
      <w:r>
        <w:rPr>
          <w:rFonts w:ascii="SimSun" w:hAnsi="SimSun" w:eastAsia="SimSun" w:cs="SimSun"/>
          <w:sz w:val="21"/>
          <w:szCs w:val="21"/>
        </w:rPr>
        <w:t>则是定纷止争，维护社会秩序而生。①社会论</w:t>
      </w:r>
      <w:r>
        <w:rPr>
          <w:rFonts w:ascii="SimSun" w:hAnsi="SimSun" w:eastAsia="SimSun" w:cs="SimSun"/>
          <w:sz w:val="21"/>
          <w:szCs w:val="21"/>
          <w:spacing w:val="-1"/>
        </w:rPr>
        <w:t>者耶林认为个体的善是实现社会</w:t>
      </w:r>
      <w:r>
        <w:rPr>
          <w:rFonts w:ascii="SimSun" w:hAnsi="SimSun" w:eastAsia="SimSun" w:cs="SimSun"/>
          <w:sz w:val="21"/>
          <w:szCs w:val="21"/>
        </w:rPr>
        <w:t xml:space="preserve"> </w:t>
      </w:r>
      <w:r>
        <w:rPr>
          <w:rFonts w:ascii="SimSun" w:hAnsi="SimSun" w:eastAsia="SimSun" w:cs="SimSun"/>
          <w:sz w:val="21"/>
          <w:szCs w:val="21"/>
          <w:spacing w:val="-1"/>
        </w:rPr>
        <w:t>目的的手段，由此并不是所有的利益都会受到法律保护，只有那些受到法律保</w:t>
      </w:r>
      <w:r>
        <w:rPr>
          <w:rFonts w:ascii="SimSun" w:hAnsi="SimSun" w:eastAsia="SimSun" w:cs="SimSun"/>
          <w:sz w:val="21"/>
          <w:szCs w:val="21"/>
          <w:spacing w:val="10"/>
        </w:rPr>
        <w:t xml:space="preserve"> </w:t>
      </w:r>
      <w:r>
        <w:rPr>
          <w:rFonts w:ascii="SimSun" w:hAnsi="SimSun" w:eastAsia="SimSun" w:cs="SimSun"/>
          <w:sz w:val="21"/>
          <w:szCs w:val="21"/>
          <w:spacing w:val="-4"/>
        </w:rPr>
        <w:t>护的利益才是权利。</w:t>
      </w:r>
    </w:p>
    <w:p>
      <w:pPr>
        <w:ind w:left="10" w:right="288" w:firstLine="429"/>
        <w:spacing w:before="89" w:line="286" w:lineRule="auto"/>
        <w:jc w:val="both"/>
        <w:rPr>
          <w:rFonts w:ascii="SimSun" w:hAnsi="SimSun" w:eastAsia="SimSun" w:cs="SimSun"/>
          <w:sz w:val="21"/>
          <w:szCs w:val="21"/>
        </w:rPr>
      </w:pPr>
      <w:r>
        <w:rPr>
          <w:rFonts w:ascii="SimSun" w:hAnsi="SimSun" w:eastAsia="SimSun" w:cs="SimSun"/>
          <w:sz w:val="21"/>
          <w:szCs w:val="21"/>
        </w:rPr>
        <w:t>第十三届全国人大常委会第二十二次会议审议的《</w:t>
      </w:r>
      <w:r>
        <w:rPr>
          <w:rFonts w:ascii="SimSun" w:hAnsi="SimSun" w:eastAsia="SimSun" w:cs="SimSun"/>
          <w:sz w:val="21"/>
          <w:szCs w:val="21"/>
          <w:spacing w:val="-1"/>
        </w:rPr>
        <w:t>个人信息保护法》规定</w:t>
      </w:r>
      <w:r>
        <w:rPr>
          <w:rFonts w:ascii="SimSun" w:hAnsi="SimSun" w:eastAsia="SimSun" w:cs="SimSun"/>
          <w:sz w:val="21"/>
          <w:szCs w:val="21"/>
        </w:rPr>
        <w:t xml:space="preserve"> </w:t>
      </w:r>
      <w:r>
        <w:rPr>
          <w:rFonts w:ascii="SimSun" w:hAnsi="SimSun" w:eastAsia="SimSun" w:cs="SimSun"/>
          <w:sz w:val="21"/>
          <w:szCs w:val="21"/>
          <w:spacing w:val="-1"/>
        </w:rPr>
        <w:t>了个人在个人信息处理活动中的权利，规定个人对个人信息的处理享有知情权</w:t>
      </w:r>
      <w:r>
        <w:rPr>
          <w:rFonts w:ascii="SimSun" w:hAnsi="SimSun" w:eastAsia="SimSun" w:cs="SimSun"/>
          <w:sz w:val="21"/>
          <w:szCs w:val="21"/>
          <w:spacing w:val="5"/>
        </w:rPr>
        <w:t xml:space="preserve"> </w:t>
      </w:r>
      <w:r>
        <w:rPr>
          <w:rFonts w:ascii="SimSun" w:hAnsi="SimSun" w:eastAsia="SimSun" w:cs="SimSun"/>
          <w:sz w:val="21"/>
          <w:szCs w:val="21"/>
          <w:spacing w:val="6"/>
        </w:rPr>
        <w:t>和决定权，而不是规定个人信息权。从立法视域来看，我国并没有参考欧盟</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2"/>
        </w:rPr>
        <w:t>的规定将个人信息纳入权利的保护中。在数据权益愈发重要但尚未被立</w:t>
      </w:r>
      <w:r>
        <w:rPr>
          <w:rFonts w:ascii="SimSun" w:hAnsi="SimSun" w:eastAsia="SimSun" w:cs="SimSun"/>
          <w:sz w:val="21"/>
          <w:szCs w:val="21"/>
          <w:spacing w:val="4"/>
        </w:rPr>
        <w:t xml:space="preserve"> </w:t>
      </w:r>
      <w:r>
        <w:rPr>
          <w:rFonts w:ascii="SimSun" w:hAnsi="SimSun" w:eastAsia="SimSun" w:cs="SimSun"/>
          <w:sz w:val="21"/>
          <w:szCs w:val="21"/>
        </w:rPr>
        <w:t>法正式确立为具体权利的情况下，数据是否有必要赋</w:t>
      </w:r>
      <w:r>
        <w:rPr>
          <w:rFonts w:ascii="SimSun" w:hAnsi="SimSun" w:eastAsia="SimSun" w:cs="SimSun"/>
          <w:sz w:val="21"/>
          <w:szCs w:val="21"/>
          <w:spacing w:val="-1"/>
        </w:rPr>
        <w:t>权保护，适用何种权利进</w:t>
      </w:r>
      <w:r>
        <w:rPr>
          <w:rFonts w:ascii="SimSun" w:hAnsi="SimSun" w:eastAsia="SimSun" w:cs="SimSun"/>
          <w:sz w:val="21"/>
          <w:szCs w:val="21"/>
        </w:rPr>
        <w:t xml:space="preserve"> </w:t>
      </w:r>
      <w:r>
        <w:rPr>
          <w:rFonts w:ascii="SimSun" w:hAnsi="SimSun" w:eastAsia="SimSun" w:cs="SimSun"/>
          <w:sz w:val="21"/>
          <w:szCs w:val="21"/>
          <w:spacing w:val="-2"/>
        </w:rPr>
        <w:t>行保护，作为什么样客体进行保护仍是需要思考的问题。</w:t>
      </w:r>
    </w:p>
    <w:p>
      <w:pPr>
        <w:ind w:left="443"/>
        <w:spacing w:before="86" w:line="222" w:lineRule="auto"/>
        <w:outlineLvl w:val="1"/>
        <w:rPr>
          <w:rFonts w:ascii="SimHei" w:hAnsi="SimHei" w:eastAsia="SimHei" w:cs="SimHei"/>
          <w:sz w:val="21"/>
          <w:szCs w:val="21"/>
        </w:rPr>
      </w:pPr>
      <w:r>
        <w:rPr>
          <w:rFonts w:ascii="SimHei" w:hAnsi="SimHei" w:eastAsia="SimHei" w:cs="SimHei"/>
          <w:sz w:val="21"/>
          <w:szCs w:val="21"/>
          <w:b/>
          <w:bCs/>
          <w:spacing w:val="-4"/>
        </w:rPr>
        <w:t>1.数据有必要赋权保护</w:t>
      </w:r>
    </w:p>
    <w:p>
      <w:pPr>
        <w:ind w:left="10" w:right="270" w:firstLine="429"/>
        <w:spacing w:before="82" w:line="265" w:lineRule="auto"/>
        <w:jc w:val="both"/>
        <w:rPr>
          <w:rFonts w:ascii="SimSun" w:hAnsi="SimSun" w:eastAsia="SimSun" w:cs="SimSun"/>
          <w:sz w:val="21"/>
          <w:szCs w:val="21"/>
        </w:rPr>
      </w:pPr>
      <w:r>
        <w:rPr>
          <w:rFonts w:ascii="SimSun" w:hAnsi="SimSun" w:eastAsia="SimSun" w:cs="SimSun"/>
          <w:sz w:val="21"/>
          <w:szCs w:val="21"/>
          <w:spacing w:val="3"/>
        </w:rPr>
        <w:t>数据究竟是采取权益保护还是权利保护?从上文的学说之争不难看出反对</w:t>
      </w:r>
      <w:r>
        <w:rPr>
          <w:rFonts w:ascii="SimSun" w:hAnsi="SimSun" w:eastAsia="SimSun" w:cs="SimSun"/>
          <w:sz w:val="21"/>
          <w:szCs w:val="21"/>
          <w:spacing w:val="17"/>
        </w:rPr>
        <w:t xml:space="preserve"> </w:t>
      </w:r>
      <w:r>
        <w:rPr>
          <w:rFonts w:ascii="SimSun" w:hAnsi="SimSun" w:eastAsia="SimSun" w:cs="SimSun"/>
          <w:sz w:val="21"/>
          <w:szCs w:val="21"/>
          <w:spacing w:val="-5"/>
        </w:rPr>
        <w:t>赋权保护的理由有二：</w:t>
      </w:r>
      <w:r>
        <w:rPr>
          <w:rFonts w:ascii="SimSun" w:hAnsi="SimSun" w:eastAsia="SimSun" w:cs="SimSun"/>
          <w:sz w:val="21"/>
          <w:szCs w:val="21"/>
          <w:spacing w:val="60"/>
        </w:rPr>
        <w:t xml:space="preserve"> </w:t>
      </w:r>
      <w:r>
        <w:rPr>
          <w:rFonts w:ascii="SimSun" w:hAnsi="SimSun" w:eastAsia="SimSun" w:cs="SimSun"/>
          <w:sz w:val="21"/>
          <w:szCs w:val="21"/>
          <w:spacing w:val="-5"/>
        </w:rPr>
        <w:t>一是认为从数据的法律特征来看，其无法</w:t>
      </w:r>
      <w:r>
        <w:rPr>
          <w:rFonts w:ascii="SimSun" w:hAnsi="SimSun" w:eastAsia="SimSun" w:cs="SimSun"/>
          <w:sz w:val="21"/>
          <w:szCs w:val="21"/>
          <w:spacing w:val="-6"/>
        </w:rPr>
        <w:t>构成权利的客</w:t>
      </w:r>
      <w:r>
        <w:rPr>
          <w:rFonts w:ascii="SimSun" w:hAnsi="SimSun" w:eastAsia="SimSun" w:cs="SimSun"/>
          <w:sz w:val="21"/>
          <w:szCs w:val="21"/>
        </w:rPr>
        <w:t xml:space="preserve"> </w:t>
      </w:r>
      <w:r>
        <w:rPr>
          <w:rFonts w:ascii="SimSun" w:hAnsi="SimSun" w:eastAsia="SimSun" w:cs="SimSun"/>
          <w:sz w:val="21"/>
          <w:szCs w:val="21"/>
          <w:spacing w:val="-7"/>
        </w:rPr>
        <w:t>体；二是认为赋权保护易引发信息垄断。②</w:t>
      </w:r>
    </w:p>
    <w:p>
      <w:pPr>
        <w:ind w:left="10" w:right="268" w:firstLine="429"/>
        <w:spacing w:before="102" w:line="280" w:lineRule="auto"/>
        <w:jc w:val="both"/>
        <w:rPr>
          <w:rFonts w:ascii="SimSun" w:hAnsi="SimSun" w:eastAsia="SimSun" w:cs="SimSun"/>
          <w:sz w:val="21"/>
          <w:szCs w:val="21"/>
        </w:rPr>
      </w:pPr>
      <w:r>
        <w:rPr>
          <w:rFonts w:ascii="SimSun" w:hAnsi="SimSun" w:eastAsia="SimSun" w:cs="SimSun"/>
          <w:sz w:val="21"/>
          <w:szCs w:val="21"/>
        </w:rPr>
        <w:t>法律上的财产需具备使用价值、稀缺性和可控性。我国明确规定数据是一</w:t>
      </w:r>
      <w:r>
        <w:rPr>
          <w:rFonts w:ascii="SimSun" w:hAnsi="SimSun" w:eastAsia="SimSun" w:cs="SimSun"/>
          <w:sz w:val="21"/>
          <w:szCs w:val="21"/>
          <w:spacing w:val="10"/>
        </w:rPr>
        <w:t xml:space="preserve"> </w:t>
      </w:r>
      <w:r>
        <w:rPr>
          <w:rFonts w:ascii="SimSun" w:hAnsi="SimSun" w:eastAsia="SimSun" w:cs="SimSun"/>
          <w:sz w:val="21"/>
          <w:szCs w:val="21"/>
          <w:spacing w:val="3"/>
        </w:rPr>
        <w:t>种生产要素；《民法典》第127条规定法律对数据、网络虚拟财产的保护</w:t>
      </w:r>
      <w:r>
        <w:rPr>
          <w:rFonts w:ascii="SimSun" w:hAnsi="SimSun" w:eastAsia="SimSun" w:cs="SimSun"/>
          <w:sz w:val="21"/>
          <w:szCs w:val="21"/>
          <w:spacing w:val="2"/>
        </w:rPr>
        <w:t>有规</w:t>
      </w:r>
      <w:r>
        <w:rPr>
          <w:rFonts w:ascii="SimSun" w:hAnsi="SimSun" w:eastAsia="SimSun" w:cs="SimSun"/>
          <w:sz w:val="21"/>
          <w:szCs w:val="21"/>
        </w:rPr>
        <w:t xml:space="preserve"> </w:t>
      </w:r>
      <w:r>
        <w:rPr>
          <w:rFonts w:ascii="SimSun" w:hAnsi="SimSun" w:eastAsia="SimSun" w:cs="SimSun"/>
          <w:sz w:val="21"/>
          <w:szCs w:val="21"/>
        </w:rPr>
        <w:t>定的，依照其规定，《民法典》将数据与网</w:t>
      </w:r>
      <w:r>
        <w:rPr>
          <w:rFonts w:ascii="SimSun" w:hAnsi="SimSun" w:eastAsia="SimSun" w:cs="SimSun"/>
          <w:sz w:val="21"/>
          <w:szCs w:val="21"/>
          <w:spacing w:val="-1"/>
        </w:rPr>
        <w:t>络虚拟财产并列，且使用顿号进行</w:t>
      </w:r>
      <w:r>
        <w:rPr>
          <w:rFonts w:ascii="SimSun" w:hAnsi="SimSun" w:eastAsia="SimSun" w:cs="SimSun"/>
          <w:sz w:val="21"/>
          <w:szCs w:val="21"/>
        </w:rPr>
        <w:t xml:space="preserve"> </w:t>
      </w:r>
      <w:r>
        <w:rPr>
          <w:rFonts w:ascii="SimSun" w:hAnsi="SimSun" w:eastAsia="SimSun" w:cs="SimSun"/>
          <w:sz w:val="21"/>
          <w:szCs w:val="21"/>
          <w:spacing w:val="6"/>
        </w:rPr>
        <w:t>连接，可以推测数据具有与网络虚拟财产的相似的性质即财产属性。在实践</w:t>
      </w:r>
      <w:r>
        <w:rPr>
          <w:rFonts w:ascii="SimSun" w:hAnsi="SimSun" w:eastAsia="SimSun" w:cs="SimSun"/>
          <w:sz w:val="21"/>
          <w:szCs w:val="21"/>
          <w:spacing w:val="12"/>
        </w:rPr>
        <w:t xml:space="preserve"> </w:t>
      </w:r>
      <w:r>
        <w:rPr>
          <w:rFonts w:ascii="SimSun" w:hAnsi="SimSun" w:eastAsia="SimSun" w:cs="SimSun"/>
          <w:sz w:val="21"/>
          <w:szCs w:val="21"/>
        </w:rPr>
        <w:t>中，数据进行交易，双方主体可以对数据进行定价，也培育出一系列的大数据</w:t>
      </w:r>
      <w:r>
        <w:rPr>
          <w:rFonts w:ascii="SimSun" w:hAnsi="SimSun" w:eastAsia="SimSun" w:cs="SimSun"/>
          <w:sz w:val="21"/>
          <w:szCs w:val="21"/>
          <w:spacing w:val="1"/>
        </w:rPr>
        <w:t xml:space="preserve"> </w:t>
      </w:r>
      <w:r>
        <w:rPr>
          <w:rFonts w:ascii="SimSun" w:hAnsi="SimSun" w:eastAsia="SimSun" w:cs="SimSun"/>
          <w:sz w:val="21"/>
          <w:szCs w:val="21"/>
        </w:rPr>
        <w:t>交易平台，如贵阳大数据交易所、武汉东湖大</w:t>
      </w:r>
      <w:r>
        <w:rPr>
          <w:rFonts w:ascii="SimSun" w:hAnsi="SimSun" w:eastAsia="SimSun" w:cs="SimSun"/>
          <w:sz w:val="21"/>
          <w:szCs w:val="21"/>
          <w:spacing w:val="-1"/>
        </w:rPr>
        <w:t>数据交易中心等。数据的价值与</w:t>
      </w:r>
      <w:r>
        <w:rPr>
          <w:rFonts w:ascii="SimSun" w:hAnsi="SimSun" w:eastAsia="SimSun" w:cs="SimSun"/>
          <w:sz w:val="21"/>
          <w:szCs w:val="21"/>
        </w:rPr>
        <w:t xml:space="preserve"> </w:t>
      </w:r>
      <w:r>
        <w:rPr>
          <w:rFonts w:ascii="SimSun" w:hAnsi="SimSun" w:eastAsia="SimSun" w:cs="SimSun"/>
          <w:sz w:val="21"/>
          <w:szCs w:val="21"/>
          <w:spacing w:val="-4"/>
        </w:rPr>
        <w:t>使用价值逐渐凸显。</w:t>
      </w:r>
    </w:p>
    <w:p>
      <w:pPr>
        <w:ind w:left="10" w:right="214" w:firstLine="429"/>
        <w:spacing w:before="129" w:line="288" w:lineRule="auto"/>
        <w:jc w:val="both"/>
        <w:rPr>
          <w:rFonts w:ascii="SimSun" w:hAnsi="SimSun" w:eastAsia="SimSun" w:cs="SimSun"/>
          <w:sz w:val="21"/>
          <w:szCs w:val="21"/>
        </w:rPr>
      </w:pPr>
      <w:r>
        <w:rPr>
          <w:rFonts w:ascii="SimSun" w:hAnsi="SimSun" w:eastAsia="SimSun" w:cs="SimSun"/>
          <w:sz w:val="21"/>
          <w:szCs w:val="21"/>
          <w:spacing w:val="-1"/>
        </w:rPr>
        <w:t>有学者认为数据的无形性使其必须依赖于一定的载体而存在，而其价值属 </w:t>
      </w:r>
      <w:r>
        <w:rPr>
          <w:rFonts w:ascii="SimSun" w:hAnsi="SimSun" w:eastAsia="SimSun" w:cs="SimSun"/>
          <w:sz w:val="21"/>
          <w:szCs w:val="21"/>
        </w:rPr>
        <w:t>性也需依赖数据上的信息。首先，数据的无形性不</w:t>
      </w:r>
      <w:r>
        <w:rPr>
          <w:rFonts w:ascii="SimSun" w:hAnsi="SimSun" w:eastAsia="SimSun" w:cs="SimSun"/>
          <w:sz w:val="21"/>
          <w:szCs w:val="21"/>
          <w:spacing w:val="-1"/>
        </w:rPr>
        <w:t>能说明其不能构成民事权利</w:t>
      </w:r>
      <w:r>
        <w:rPr>
          <w:rFonts w:ascii="SimSun" w:hAnsi="SimSun" w:eastAsia="SimSun" w:cs="SimSun"/>
          <w:sz w:val="21"/>
          <w:szCs w:val="21"/>
        </w:rPr>
        <w:t xml:space="preserve">  </w:t>
      </w:r>
      <w:r>
        <w:rPr>
          <w:rFonts w:ascii="SimSun" w:hAnsi="SimSun" w:eastAsia="SimSun" w:cs="SimSun"/>
          <w:sz w:val="21"/>
          <w:szCs w:val="21"/>
        </w:rPr>
        <w:t>的客体，从财产制度发展来看，财产权的范畴一直根据</w:t>
      </w:r>
      <w:r>
        <w:rPr>
          <w:rFonts w:ascii="SimSun" w:hAnsi="SimSun" w:eastAsia="SimSun" w:cs="SimSun"/>
          <w:sz w:val="21"/>
          <w:szCs w:val="21"/>
          <w:spacing w:val="-1"/>
        </w:rPr>
        <w:t>社会发展不断更新。如 </w:t>
      </w:r>
      <w:r>
        <w:rPr>
          <w:rFonts w:ascii="SimSun" w:hAnsi="SimSun" w:eastAsia="SimSun" w:cs="SimSun"/>
          <w:sz w:val="21"/>
          <w:szCs w:val="21"/>
        </w:rPr>
        <w:t>知识产权、权利质权、虚拟财产等都满足了事</w:t>
      </w:r>
      <w:r>
        <w:rPr>
          <w:rFonts w:ascii="SimSun" w:hAnsi="SimSun" w:eastAsia="SimSun" w:cs="SimSun"/>
          <w:sz w:val="21"/>
          <w:szCs w:val="21"/>
          <w:spacing w:val="-1"/>
        </w:rPr>
        <w:t>实层面的财产需求，而以传统的</w:t>
      </w:r>
      <w:r>
        <w:rPr>
          <w:rFonts w:ascii="SimSun" w:hAnsi="SimSun" w:eastAsia="SimSun" w:cs="SimSun"/>
          <w:sz w:val="21"/>
          <w:szCs w:val="21"/>
        </w:rPr>
        <w:t xml:space="preserve">  </w:t>
      </w:r>
      <w:r>
        <w:rPr>
          <w:rFonts w:ascii="SimSun" w:hAnsi="SimSun" w:eastAsia="SimSun" w:cs="SimSun"/>
          <w:sz w:val="21"/>
          <w:szCs w:val="21"/>
        </w:rPr>
        <w:t>物权和债权为中心通过赋权来保障其合法性。其次，</w:t>
      </w:r>
      <w:r>
        <w:rPr>
          <w:rFonts w:ascii="SimSun" w:hAnsi="SimSun" w:eastAsia="SimSun" w:cs="SimSun"/>
          <w:sz w:val="21"/>
          <w:szCs w:val="21"/>
          <w:spacing w:val="-1"/>
        </w:rPr>
        <w:t>对数据价值属性的分析不 </w:t>
      </w:r>
      <w:r>
        <w:rPr>
          <w:rFonts w:ascii="SimSun" w:hAnsi="SimSun" w:eastAsia="SimSun" w:cs="SimSun"/>
          <w:sz w:val="21"/>
          <w:szCs w:val="21"/>
        </w:rPr>
        <w:t>宜从分离的角度来讨论。这就如同作为所有权</w:t>
      </w:r>
      <w:r>
        <w:rPr>
          <w:rFonts w:ascii="SimSun" w:hAnsi="SimSun" w:eastAsia="SimSun" w:cs="SimSun"/>
          <w:sz w:val="21"/>
          <w:szCs w:val="21"/>
          <w:spacing w:val="-1"/>
        </w:rPr>
        <w:t>客体的动产和不动产当然是由各</w:t>
      </w:r>
      <w:r>
        <w:rPr>
          <w:rFonts w:ascii="SimSun" w:hAnsi="SimSun" w:eastAsia="SimSun" w:cs="SimSun"/>
          <w:sz w:val="21"/>
          <w:szCs w:val="21"/>
        </w:rPr>
        <w:t xml:space="preserve">  </w:t>
      </w:r>
      <w:r>
        <w:rPr>
          <w:rFonts w:ascii="SimSun" w:hAnsi="SimSun" w:eastAsia="SimSun" w:cs="SimSun"/>
          <w:sz w:val="21"/>
          <w:szCs w:val="21"/>
          <w:spacing w:val="2"/>
        </w:rPr>
        <w:t>种化学元素组成的，但法律上绝不会讨论元素能否成为民事权利客体的问题，</w:t>
      </w:r>
    </w:p>
    <w:p>
      <w:pPr>
        <w:pStyle w:val="BodyText"/>
        <w:spacing w:line="343" w:lineRule="auto"/>
        <w:rPr/>
      </w:pPr>
      <w:r/>
    </w:p>
    <w:p>
      <w:pPr>
        <w:pStyle w:val="BodyText"/>
        <w:spacing w:line="343" w:lineRule="auto"/>
        <w:rPr/>
      </w:pPr>
      <w:r/>
    </w:p>
    <w:p>
      <w:pPr>
        <w:ind w:left="400"/>
        <w:spacing w:before="69"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0"/>
        </w:rPr>
        <w:t xml:space="preserve"> </w:t>
      </w:r>
      <w:r>
        <w:rPr>
          <w:rFonts w:ascii="SimSun" w:hAnsi="SimSun" w:eastAsia="SimSun" w:cs="SimSun"/>
          <w:sz w:val="21"/>
          <w:szCs w:val="21"/>
          <w:spacing w:val="-23"/>
        </w:rPr>
        <w:t>邱本：《经济法的权利本位论》,中国社会科学出版社2013年版，第27页。</w:t>
      </w:r>
    </w:p>
    <w:p>
      <w:pPr>
        <w:ind w:left="10" w:right="240" w:firstLine="379"/>
        <w:spacing w:before="4" w:line="220" w:lineRule="auto"/>
        <w:rPr>
          <w:rFonts w:ascii="SimSun" w:hAnsi="SimSun" w:eastAsia="SimSun" w:cs="SimSun"/>
          <w:sz w:val="21"/>
          <w:szCs w:val="21"/>
        </w:rPr>
      </w:pPr>
      <w:r>
        <w:rPr>
          <w:rFonts w:ascii="SimSun" w:hAnsi="SimSun" w:eastAsia="SimSun" w:cs="SimSun"/>
          <w:sz w:val="21"/>
          <w:szCs w:val="21"/>
          <w:spacing w:val="-20"/>
          <w:w w:val="94"/>
        </w:rPr>
        <w:t>②</w:t>
      </w:r>
      <w:r>
        <w:rPr>
          <w:rFonts w:ascii="SimSun" w:hAnsi="SimSun" w:eastAsia="SimSun" w:cs="SimSun"/>
          <w:sz w:val="21"/>
          <w:szCs w:val="21"/>
          <w:spacing w:val="61"/>
        </w:rPr>
        <w:t xml:space="preserve"> </w:t>
      </w:r>
      <w:r>
        <w:rPr>
          <w:rFonts w:ascii="SimSun" w:hAnsi="SimSun" w:eastAsia="SimSun" w:cs="SimSun"/>
          <w:sz w:val="21"/>
          <w:szCs w:val="21"/>
          <w:spacing w:val="-20"/>
          <w:w w:val="94"/>
        </w:rPr>
        <w:t>孟涛：《基于“丰鸟数据之争”的数据财产的法律属性与保护路径》,载《大连理工</w:t>
      </w:r>
      <w:r>
        <w:rPr>
          <w:rFonts w:ascii="SimSun" w:hAnsi="SimSun" w:eastAsia="SimSun" w:cs="SimSun"/>
          <w:sz w:val="21"/>
          <w:szCs w:val="21"/>
        </w:rPr>
        <w:t xml:space="preserve"> </w:t>
      </w:r>
      <w:r>
        <w:rPr>
          <w:rFonts w:ascii="SimSun" w:hAnsi="SimSun" w:eastAsia="SimSun" w:cs="SimSun"/>
          <w:sz w:val="21"/>
          <w:szCs w:val="21"/>
          <w:spacing w:val="-21"/>
        </w:rPr>
        <w:t>大学学报(社会科学版)》2019年第2期。</w:t>
      </w:r>
    </w:p>
    <w:p>
      <w:pPr>
        <w:spacing w:line="220" w:lineRule="auto"/>
        <w:sectPr>
          <w:pgSz w:w="8380" w:h="13140"/>
          <w:pgMar w:top="400" w:right="420" w:bottom="400" w:left="519" w:header="0" w:footer="0" w:gutter="0"/>
        </w:sectPr>
        <w:rPr>
          <w:rFonts w:ascii="SimSun" w:hAnsi="SimSun" w:eastAsia="SimSun" w:cs="SimSun"/>
          <w:sz w:val="21"/>
          <w:szCs w:val="21"/>
        </w:rPr>
      </w:pPr>
    </w:p>
    <w:p>
      <w:pPr>
        <w:ind w:left="310"/>
        <w:spacing w:before="189"/>
        <w:rPr>
          <w:rFonts w:ascii="SimHei" w:hAnsi="SimHei" w:eastAsia="SimHei" w:cs="SimHei"/>
          <w:sz w:val="16"/>
          <w:szCs w:val="16"/>
        </w:rPr>
      </w:pPr>
      <w:r>
        <w:drawing>
          <wp:anchor distT="0" distB="0" distL="0" distR="0" simplePos="0" relativeHeight="251788288" behindDoc="0" locked="0" layoutInCell="0" allowOverlap="1">
            <wp:simplePos x="0" y="0"/>
            <wp:positionH relativeFrom="page">
              <wp:posOffset>381007</wp:posOffset>
            </wp:positionH>
            <wp:positionV relativeFrom="page">
              <wp:posOffset>7321551</wp:posOffset>
            </wp:positionV>
            <wp:extent cx="1162065" cy="6351"/>
            <wp:effectExtent l="0" t="0" r="0" b="0"/>
            <wp:wrapNone/>
            <wp:docPr id="108" name="IM 108"/>
            <wp:cNvGraphicFramePr/>
            <a:graphic>
              <a:graphicData uri="http://schemas.openxmlformats.org/drawingml/2006/picture">
                <pic:pic>
                  <pic:nvPicPr>
                    <pic:cNvPr id="108" name="IM 108"/>
                    <pic:cNvPicPr/>
                  </pic:nvPicPr>
                  <pic:blipFill>
                    <a:blip r:embed="rId65"/>
                    <a:stretch>
                      <a:fillRect/>
                    </a:stretch>
                  </pic:blipFill>
                  <pic:spPr>
                    <a:xfrm rot="0">
                      <a:off x="0" y="0"/>
                      <a:ext cx="1162065" cy="6351"/>
                    </a:xfrm>
                    <a:prstGeom prst="rect">
                      <a:avLst/>
                    </a:prstGeom>
                  </pic:spPr>
                </pic:pic>
              </a:graphicData>
            </a:graphic>
          </wp:anchor>
        </w:drawing>
      </w:r>
      <w:r>
        <w:pict>
          <v:shape id="_x0000_s68" style="position:absolute;margin-left:-1pt;margin-top:13.8919pt;mso-position-vertical-relative:text;mso-position-horizontal-relative:text;width:9.55pt;height:7.55pt;z-index:2517893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32</w:t>
                  </w:r>
                </w:p>
              </w:txbxContent>
            </v:textbox>
          </v:shape>
        </w:pict>
      </w:r>
      <w:r>
        <w:rPr>
          <w:rFonts w:ascii="SimHei" w:hAnsi="SimHei" w:eastAsia="SimHei" w:cs="SimHei"/>
          <w:sz w:val="16"/>
          <w:szCs w:val="16"/>
          <w:position w:val="-3"/>
        </w:rPr>
        <w:drawing>
          <wp:inline distT="0" distB="0" distL="0" distR="0">
            <wp:extent cx="6347" cy="273093"/>
            <wp:effectExtent l="0" t="0" r="0" b="0"/>
            <wp:docPr id="110" name="IM 110"/>
            <wp:cNvGraphicFramePr/>
            <a:graphic>
              <a:graphicData uri="http://schemas.openxmlformats.org/drawingml/2006/picture">
                <pic:pic>
                  <pic:nvPicPr>
                    <pic:cNvPr id="110" name="IM 110"/>
                    <pic:cNvPicPr/>
                  </pic:nvPicPr>
                  <pic:blipFill>
                    <a:blip r:embed="rId66"/>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59" w:lineRule="auto"/>
        <w:rPr/>
      </w:pPr>
      <w:r/>
    </w:p>
    <w:p>
      <w:pPr>
        <w:ind w:left="310"/>
        <w:spacing w:before="68" w:line="217" w:lineRule="auto"/>
        <w:rPr>
          <w:rFonts w:ascii="SimSun" w:hAnsi="SimSun" w:eastAsia="SimSun" w:cs="SimSun"/>
          <w:sz w:val="21"/>
          <w:szCs w:val="21"/>
        </w:rPr>
      </w:pPr>
      <w:r>
        <w:rPr>
          <w:rFonts w:ascii="SimSun" w:hAnsi="SimSun" w:eastAsia="SimSun" w:cs="SimSun"/>
          <w:sz w:val="21"/>
          <w:szCs w:val="21"/>
          <w:spacing w:val="-4"/>
        </w:rPr>
        <w:t>更不会认为某个特定的民事主体可以享有某</w:t>
      </w:r>
      <w:r>
        <w:rPr>
          <w:rFonts w:ascii="SimSun" w:hAnsi="SimSun" w:eastAsia="SimSun" w:cs="SimSun"/>
          <w:sz w:val="21"/>
          <w:szCs w:val="21"/>
          <w:spacing w:val="-5"/>
        </w:rPr>
        <w:t>一元素的所有权。①</w:t>
      </w:r>
    </w:p>
    <w:p>
      <w:pPr>
        <w:ind w:left="310" w:right="52" w:firstLine="439"/>
        <w:spacing w:before="85" w:line="279" w:lineRule="auto"/>
        <w:jc w:val="both"/>
        <w:rPr>
          <w:rFonts w:ascii="SimSun" w:hAnsi="SimSun" w:eastAsia="SimSun" w:cs="SimSun"/>
          <w:sz w:val="21"/>
          <w:szCs w:val="21"/>
        </w:rPr>
      </w:pPr>
      <w:r>
        <w:rPr>
          <w:rFonts w:ascii="SimSun" w:hAnsi="SimSun" w:eastAsia="SimSun" w:cs="SimSun"/>
          <w:sz w:val="21"/>
          <w:szCs w:val="21"/>
        </w:rPr>
        <w:t>稀缺性是指并非人人都可获得的有限资源。数据的流</w:t>
      </w:r>
      <w:r>
        <w:rPr>
          <w:rFonts w:ascii="SimSun" w:hAnsi="SimSun" w:eastAsia="SimSun" w:cs="SimSun"/>
          <w:sz w:val="21"/>
          <w:szCs w:val="21"/>
          <w:spacing w:val="-1"/>
        </w:rPr>
        <w:t>通性、复制性与非竞</w:t>
      </w:r>
      <w:r>
        <w:rPr>
          <w:rFonts w:ascii="SimSun" w:hAnsi="SimSun" w:eastAsia="SimSun" w:cs="SimSun"/>
          <w:sz w:val="21"/>
          <w:szCs w:val="21"/>
        </w:rPr>
        <w:t xml:space="preserve"> </w:t>
      </w:r>
      <w:r>
        <w:rPr>
          <w:rFonts w:ascii="SimSun" w:hAnsi="SimSun" w:eastAsia="SimSun" w:cs="SimSun"/>
          <w:sz w:val="21"/>
          <w:szCs w:val="21"/>
        </w:rPr>
        <w:t>用性使数据并不能为单一的主体所享有，有学者从此</w:t>
      </w:r>
      <w:r>
        <w:rPr>
          <w:rFonts w:ascii="SimSun" w:hAnsi="SimSun" w:eastAsia="SimSun" w:cs="SimSun"/>
          <w:sz w:val="21"/>
          <w:szCs w:val="21"/>
          <w:spacing w:val="-1"/>
        </w:rPr>
        <w:t>角度认为数据不宜赋权保</w:t>
      </w:r>
      <w:r>
        <w:rPr>
          <w:rFonts w:ascii="SimSun" w:hAnsi="SimSun" w:eastAsia="SimSun" w:cs="SimSun"/>
          <w:sz w:val="21"/>
          <w:szCs w:val="21"/>
        </w:rPr>
        <w:t xml:space="preserve"> </w:t>
      </w:r>
      <w:r>
        <w:rPr>
          <w:rFonts w:ascii="SimSun" w:hAnsi="SimSun" w:eastAsia="SimSun" w:cs="SimSun"/>
          <w:sz w:val="21"/>
          <w:szCs w:val="21"/>
        </w:rPr>
        <w:t>护，但是可以基于某种需要与价值判断，人为地制造</w:t>
      </w:r>
      <w:r>
        <w:rPr>
          <w:rFonts w:ascii="SimSun" w:hAnsi="SimSun" w:eastAsia="SimSun" w:cs="SimSun"/>
          <w:sz w:val="21"/>
          <w:szCs w:val="21"/>
          <w:spacing w:val="-1"/>
        </w:rPr>
        <w:t>或界定其稀缺性而使其获</w:t>
      </w:r>
      <w:r>
        <w:rPr>
          <w:rFonts w:ascii="SimSun" w:hAnsi="SimSun" w:eastAsia="SimSun" w:cs="SimSun"/>
          <w:sz w:val="21"/>
          <w:szCs w:val="21"/>
        </w:rPr>
        <w:t xml:space="preserve"> </w:t>
      </w:r>
      <w:r>
        <w:rPr>
          <w:rFonts w:ascii="SimSun" w:hAnsi="SimSun" w:eastAsia="SimSun" w:cs="SimSun"/>
          <w:sz w:val="21"/>
          <w:szCs w:val="21"/>
          <w:spacing w:val="-4"/>
        </w:rPr>
        <w:t>得民事权利客体的特性。</w:t>
      </w:r>
    </w:p>
    <w:p>
      <w:pPr>
        <w:ind w:left="310" w:right="56" w:firstLine="439"/>
        <w:spacing w:before="99" w:line="279" w:lineRule="auto"/>
        <w:jc w:val="both"/>
        <w:rPr>
          <w:rFonts w:ascii="SimSun" w:hAnsi="SimSun" w:eastAsia="SimSun" w:cs="SimSun"/>
          <w:sz w:val="21"/>
          <w:szCs w:val="21"/>
        </w:rPr>
      </w:pPr>
      <w:r>
        <w:rPr>
          <w:rFonts w:ascii="SimSun" w:hAnsi="SimSun" w:eastAsia="SimSun" w:cs="SimSun"/>
          <w:sz w:val="21"/>
          <w:szCs w:val="21"/>
        </w:rPr>
        <w:t>笔者认为数据在立法及实践中都展现出其财</w:t>
      </w:r>
      <w:r>
        <w:rPr>
          <w:rFonts w:ascii="SimSun" w:hAnsi="SimSun" w:eastAsia="SimSun" w:cs="SimSun"/>
          <w:sz w:val="21"/>
          <w:szCs w:val="21"/>
          <w:spacing w:val="-1"/>
        </w:rPr>
        <w:t>产属性并符合法律赋权保护的</w:t>
      </w:r>
      <w:r>
        <w:rPr>
          <w:rFonts w:ascii="SimSun" w:hAnsi="SimSun" w:eastAsia="SimSun" w:cs="SimSun"/>
          <w:sz w:val="21"/>
          <w:szCs w:val="21"/>
        </w:rPr>
        <w:t xml:space="preserve"> </w:t>
      </w:r>
      <w:r>
        <w:rPr>
          <w:rFonts w:ascii="SimSun" w:hAnsi="SimSun" w:eastAsia="SimSun" w:cs="SimSun"/>
          <w:sz w:val="21"/>
          <w:szCs w:val="21"/>
        </w:rPr>
        <w:t>基本要件，而权益保护模式并不能更好地促进数据的发</w:t>
      </w:r>
      <w:r>
        <w:rPr>
          <w:rFonts w:ascii="SimSun" w:hAnsi="SimSun" w:eastAsia="SimSun" w:cs="SimSun"/>
          <w:sz w:val="21"/>
          <w:szCs w:val="21"/>
          <w:spacing w:val="-1"/>
        </w:rPr>
        <w:t>展，赋权保护有利于强</w:t>
      </w:r>
      <w:r>
        <w:rPr>
          <w:rFonts w:ascii="SimSun" w:hAnsi="SimSun" w:eastAsia="SimSun" w:cs="SimSun"/>
          <w:sz w:val="21"/>
          <w:szCs w:val="21"/>
        </w:rPr>
        <w:t xml:space="preserve"> </w:t>
      </w:r>
      <w:r>
        <w:rPr>
          <w:rFonts w:ascii="SimSun" w:hAnsi="SimSun" w:eastAsia="SimSun" w:cs="SimSun"/>
          <w:sz w:val="21"/>
          <w:szCs w:val="21"/>
        </w:rPr>
        <w:t>化数据控制者的利益的保护，形成对数据收集、处理</w:t>
      </w:r>
      <w:r>
        <w:rPr>
          <w:rFonts w:ascii="SimSun" w:hAnsi="SimSun" w:eastAsia="SimSun" w:cs="SimSun"/>
          <w:sz w:val="21"/>
          <w:szCs w:val="21"/>
          <w:spacing w:val="-1"/>
        </w:rPr>
        <w:t>和利用的有效激励，由此</w:t>
      </w:r>
      <w:r>
        <w:rPr>
          <w:rFonts w:ascii="SimSun" w:hAnsi="SimSun" w:eastAsia="SimSun" w:cs="SimSun"/>
          <w:sz w:val="21"/>
          <w:szCs w:val="21"/>
        </w:rPr>
        <w:t xml:space="preserve"> </w:t>
      </w:r>
      <w:r>
        <w:rPr>
          <w:rFonts w:ascii="SimSun" w:hAnsi="SimSun" w:eastAsia="SimSun" w:cs="SimSun"/>
          <w:sz w:val="21"/>
          <w:szCs w:val="21"/>
          <w:spacing w:val="-4"/>
        </w:rPr>
        <w:t>对数据宜采取权利保护。</w:t>
      </w:r>
    </w:p>
    <w:p>
      <w:pPr>
        <w:ind w:left="753"/>
        <w:spacing w:before="107" w:line="221" w:lineRule="auto"/>
        <w:outlineLvl w:val="1"/>
        <w:rPr>
          <w:rFonts w:ascii="SimHei" w:hAnsi="SimHei" w:eastAsia="SimHei" w:cs="SimHei"/>
          <w:sz w:val="21"/>
          <w:szCs w:val="21"/>
        </w:rPr>
      </w:pPr>
      <w:r>
        <w:rPr>
          <w:rFonts w:ascii="SimHei" w:hAnsi="SimHei" w:eastAsia="SimHei" w:cs="SimHei"/>
          <w:sz w:val="21"/>
          <w:szCs w:val="21"/>
          <w:b/>
          <w:bCs/>
        </w:rPr>
        <w:t>2.数据适用何种权利保护之辩</w:t>
      </w:r>
    </w:p>
    <w:p>
      <w:pPr>
        <w:ind w:left="310" w:right="47" w:firstLine="439"/>
        <w:spacing w:before="93" w:line="279" w:lineRule="auto"/>
        <w:jc w:val="both"/>
        <w:rPr>
          <w:rFonts w:ascii="SimSun" w:hAnsi="SimSun" w:eastAsia="SimSun" w:cs="SimSun"/>
          <w:sz w:val="21"/>
          <w:szCs w:val="21"/>
        </w:rPr>
      </w:pPr>
      <w:r>
        <w:rPr>
          <w:rFonts w:ascii="SimSun" w:hAnsi="SimSun" w:eastAsia="SimSun" w:cs="SimSun"/>
          <w:sz w:val="21"/>
          <w:szCs w:val="21"/>
          <w:spacing w:val="17"/>
        </w:rPr>
        <w:t>那么数据应该采取何种权利保护呢?民事权利保护分为人格权保护与</w:t>
      </w:r>
      <w:r>
        <w:rPr>
          <w:rFonts w:ascii="SimSun" w:hAnsi="SimSun" w:eastAsia="SimSun" w:cs="SimSun"/>
          <w:sz w:val="21"/>
          <w:szCs w:val="21"/>
          <w:spacing w:val="11"/>
        </w:rPr>
        <w:t xml:space="preserve"> </w:t>
      </w:r>
      <w:r>
        <w:rPr>
          <w:rFonts w:ascii="SimSun" w:hAnsi="SimSun" w:eastAsia="SimSun" w:cs="SimSun"/>
          <w:sz w:val="21"/>
          <w:szCs w:val="21"/>
          <w:spacing w:val="13"/>
        </w:rPr>
        <w:t>财产权保护。我国对数据法律属性的学说如上文所述</w:t>
      </w:r>
      <w:r>
        <w:rPr>
          <w:rFonts w:ascii="SimSun" w:hAnsi="SimSun" w:eastAsia="SimSun" w:cs="SimSun"/>
          <w:sz w:val="21"/>
          <w:szCs w:val="21"/>
          <w:spacing w:val="12"/>
        </w:rPr>
        <w:t>有财产权客体说和人</w:t>
      </w:r>
      <w:r>
        <w:rPr>
          <w:rFonts w:ascii="SimSun" w:hAnsi="SimSun" w:eastAsia="SimSun" w:cs="SimSun"/>
          <w:sz w:val="21"/>
          <w:szCs w:val="21"/>
        </w:rPr>
        <w:t xml:space="preserve"> </w:t>
      </w:r>
      <w:r>
        <w:rPr>
          <w:rFonts w:ascii="SimSun" w:hAnsi="SimSun" w:eastAsia="SimSun" w:cs="SimSun"/>
          <w:sz w:val="21"/>
          <w:szCs w:val="21"/>
          <w:spacing w:val="13"/>
        </w:rPr>
        <w:t>格权客体说。财产权客体说包括物权客体说、知识产权客体说、数据资产</w:t>
      </w:r>
      <w:r>
        <w:rPr>
          <w:rFonts w:ascii="SimSun" w:hAnsi="SimSun" w:eastAsia="SimSun" w:cs="SimSun"/>
          <w:sz w:val="21"/>
          <w:szCs w:val="21"/>
          <w:spacing w:val="16"/>
        </w:rPr>
        <w:t xml:space="preserve"> </w:t>
      </w:r>
      <w:r>
        <w:rPr>
          <w:rFonts w:ascii="SimSun" w:hAnsi="SimSun" w:eastAsia="SimSun" w:cs="SimSun"/>
          <w:sz w:val="21"/>
          <w:szCs w:val="21"/>
          <w:spacing w:val="4"/>
        </w:rPr>
        <w:t>说等。</w:t>
      </w:r>
    </w:p>
    <w:p>
      <w:pPr>
        <w:ind w:left="310" w:right="54" w:firstLine="439"/>
        <w:spacing w:before="121" w:line="279" w:lineRule="auto"/>
        <w:jc w:val="both"/>
        <w:rPr>
          <w:rFonts w:ascii="SimSun" w:hAnsi="SimSun" w:eastAsia="SimSun" w:cs="SimSun"/>
          <w:sz w:val="21"/>
          <w:szCs w:val="21"/>
        </w:rPr>
      </w:pPr>
      <w:r>
        <w:rPr>
          <w:rFonts w:ascii="SimSun" w:hAnsi="SimSun" w:eastAsia="SimSun" w:cs="SimSun"/>
          <w:sz w:val="21"/>
          <w:szCs w:val="21"/>
        </w:rPr>
        <w:t>数据的财产属性在立法与司法和经济学中都有凸</w:t>
      </w:r>
      <w:r>
        <w:rPr>
          <w:rFonts w:ascii="SimSun" w:hAnsi="SimSun" w:eastAsia="SimSun" w:cs="SimSun"/>
          <w:sz w:val="21"/>
          <w:szCs w:val="21"/>
          <w:spacing w:val="-1"/>
        </w:rPr>
        <w:t>显，人格属性的探讨聚集</w:t>
      </w:r>
      <w:r>
        <w:rPr>
          <w:rFonts w:ascii="SimSun" w:hAnsi="SimSun" w:eastAsia="SimSun" w:cs="SimSun"/>
          <w:sz w:val="21"/>
          <w:szCs w:val="21"/>
        </w:rPr>
        <w:t xml:space="preserve"> </w:t>
      </w:r>
      <w:r>
        <w:rPr>
          <w:rFonts w:ascii="SimSun" w:hAnsi="SimSun" w:eastAsia="SimSun" w:cs="SimSun"/>
          <w:sz w:val="21"/>
          <w:szCs w:val="21"/>
        </w:rPr>
        <w:t>于个人数据，那么个人数据是具有财产属性、人</w:t>
      </w:r>
      <w:r>
        <w:rPr>
          <w:rFonts w:ascii="SimSun" w:hAnsi="SimSun" w:eastAsia="SimSun" w:cs="SimSun"/>
          <w:sz w:val="21"/>
          <w:szCs w:val="21"/>
          <w:spacing w:val="-1"/>
        </w:rPr>
        <w:t>格属性还是财产属性兼具人格</w:t>
      </w:r>
      <w:r>
        <w:rPr>
          <w:rFonts w:ascii="SimSun" w:hAnsi="SimSun" w:eastAsia="SimSun" w:cs="SimSun"/>
          <w:sz w:val="21"/>
          <w:szCs w:val="21"/>
        </w:rPr>
        <w:t xml:space="preserve"> </w:t>
      </w:r>
      <w:r>
        <w:rPr>
          <w:rFonts w:ascii="SimSun" w:hAnsi="SimSun" w:eastAsia="SimSun" w:cs="SimSun"/>
          <w:sz w:val="21"/>
          <w:szCs w:val="21"/>
          <w:spacing w:val="7"/>
        </w:rPr>
        <w:t>属性，在下文进行探讨。数据的属性符合财产权</w:t>
      </w:r>
      <w:r>
        <w:rPr>
          <w:rFonts w:ascii="SimSun" w:hAnsi="SimSun" w:eastAsia="SimSun" w:cs="SimSun"/>
          <w:sz w:val="21"/>
          <w:szCs w:val="21"/>
          <w:spacing w:val="6"/>
        </w:rPr>
        <w:t>客体的要件，知识产权、物</w:t>
      </w:r>
      <w:r>
        <w:rPr>
          <w:rFonts w:ascii="SimSun" w:hAnsi="SimSun" w:eastAsia="SimSun" w:cs="SimSun"/>
          <w:sz w:val="21"/>
          <w:szCs w:val="21"/>
        </w:rPr>
        <w:t xml:space="preserve"> </w:t>
      </w:r>
      <w:r>
        <w:rPr>
          <w:rFonts w:ascii="SimSun" w:hAnsi="SimSun" w:eastAsia="SimSun" w:cs="SimSun"/>
          <w:sz w:val="21"/>
          <w:szCs w:val="21"/>
          <w:spacing w:val="-3"/>
        </w:rPr>
        <w:t>权、债权属于财产权保护范畴。</w:t>
      </w:r>
    </w:p>
    <w:p>
      <w:pPr>
        <w:ind w:left="310" w:firstLine="439"/>
        <w:spacing w:before="100" w:line="279" w:lineRule="auto"/>
        <w:jc w:val="both"/>
        <w:rPr>
          <w:rFonts w:ascii="SimSun" w:hAnsi="SimSun" w:eastAsia="SimSun" w:cs="SimSun"/>
          <w:sz w:val="21"/>
          <w:szCs w:val="21"/>
        </w:rPr>
      </w:pPr>
      <w:r>
        <w:rPr>
          <w:rFonts w:ascii="SimSun" w:hAnsi="SimSun" w:eastAsia="SimSun" w:cs="SimSun"/>
          <w:sz w:val="21"/>
          <w:szCs w:val="21"/>
          <w:spacing w:val="-4"/>
        </w:rPr>
        <w:t>物权是一种绝对权、支配权，依据一物一权原则， 一个物体上只能由一种</w:t>
      </w:r>
      <w:r>
        <w:rPr>
          <w:rFonts w:ascii="SimSun" w:hAnsi="SimSun" w:eastAsia="SimSun" w:cs="SimSun"/>
          <w:sz w:val="21"/>
          <w:szCs w:val="21"/>
          <w:spacing w:val="17"/>
        </w:rPr>
        <w:t xml:space="preserve"> </w:t>
      </w:r>
      <w:r>
        <w:rPr>
          <w:rFonts w:ascii="SimSun" w:hAnsi="SimSun" w:eastAsia="SimSun" w:cs="SimSun"/>
          <w:sz w:val="21"/>
          <w:szCs w:val="21"/>
          <w:spacing w:val="-1"/>
        </w:rPr>
        <w:t>权利并只能被权利主体享有，排除一个权利的多人占有。而数据的流动性与可 </w:t>
      </w:r>
      <w:r>
        <w:rPr>
          <w:rFonts w:ascii="SimSun" w:hAnsi="SimSun" w:eastAsia="SimSun" w:cs="SimSun"/>
          <w:sz w:val="21"/>
          <w:szCs w:val="21"/>
          <w:spacing w:val="2"/>
        </w:rPr>
        <w:t>复制性使得多人可以占有和使用数据，并不能排他使用；依据公示</w:t>
      </w:r>
      <w:r>
        <w:rPr>
          <w:rFonts w:ascii="SimSun" w:hAnsi="SimSun" w:eastAsia="SimSun" w:cs="SimSun"/>
          <w:sz w:val="21"/>
          <w:szCs w:val="21"/>
          <w:spacing w:val="1"/>
        </w:rPr>
        <w:t>公信原则，</w:t>
      </w:r>
      <w:r>
        <w:rPr>
          <w:rFonts w:ascii="SimSun" w:hAnsi="SimSun" w:eastAsia="SimSun" w:cs="SimSun"/>
          <w:sz w:val="21"/>
          <w:szCs w:val="21"/>
        </w:rPr>
        <w:t xml:space="preserve"> </w:t>
      </w:r>
      <w:r>
        <w:rPr>
          <w:rFonts w:ascii="SimSun" w:hAnsi="SimSun" w:eastAsia="SimSun" w:cs="SimSun"/>
          <w:sz w:val="21"/>
          <w:szCs w:val="21"/>
          <w:spacing w:val="-3"/>
        </w:rPr>
        <w:t>数据并不能具备明显的公示的可能。</w:t>
      </w:r>
    </w:p>
    <w:p>
      <w:pPr>
        <w:ind w:left="310" w:right="54" w:firstLine="439"/>
        <w:spacing w:before="121" w:line="283" w:lineRule="auto"/>
        <w:jc w:val="both"/>
        <w:rPr>
          <w:rFonts w:ascii="SimSun" w:hAnsi="SimSun" w:eastAsia="SimSun" w:cs="SimSun"/>
          <w:sz w:val="21"/>
          <w:szCs w:val="21"/>
        </w:rPr>
      </w:pPr>
      <w:r>
        <w:rPr>
          <w:rFonts w:ascii="SimSun" w:hAnsi="SimSun" w:eastAsia="SimSun" w:cs="SimSun"/>
          <w:sz w:val="21"/>
          <w:szCs w:val="21"/>
        </w:rPr>
        <w:t>数据是知识产权的客体，知识产权中主要包括汇</w:t>
      </w:r>
      <w:r>
        <w:rPr>
          <w:rFonts w:ascii="SimSun" w:hAnsi="SimSun" w:eastAsia="SimSun" w:cs="SimSun"/>
          <w:sz w:val="21"/>
          <w:szCs w:val="21"/>
          <w:spacing w:val="-1"/>
        </w:rPr>
        <w:t>编作品说与邻接权说。依</w:t>
      </w:r>
      <w:r>
        <w:rPr>
          <w:rFonts w:ascii="SimSun" w:hAnsi="SimSun" w:eastAsia="SimSun" w:cs="SimSun"/>
          <w:sz w:val="21"/>
          <w:szCs w:val="21"/>
        </w:rPr>
        <w:t xml:space="preserve"> </w:t>
      </w:r>
      <w:r>
        <w:rPr>
          <w:rFonts w:ascii="SimSun" w:hAnsi="SimSun" w:eastAsia="SimSun" w:cs="SimSun"/>
          <w:sz w:val="21"/>
          <w:szCs w:val="21"/>
          <w:spacing w:val="4"/>
        </w:rPr>
        <w:t>据2020年11月11</w:t>
      </w:r>
      <w:r>
        <w:rPr>
          <w:rFonts w:ascii="SimSun" w:hAnsi="SimSun" w:eastAsia="SimSun" w:cs="SimSun"/>
          <w:sz w:val="21"/>
          <w:szCs w:val="21"/>
          <w:spacing w:val="-34"/>
        </w:rPr>
        <w:t xml:space="preserve"> </w:t>
      </w:r>
      <w:r>
        <w:rPr>
          <w:rFonts w:ascii="SimSun" w:hAnsi="SimSun" w:eastAsia="SimSun" w:cs="SimSun"/>
          <w:sz w:val="21"/>
          <w:szCs w:val="21"/>
          <w:spacing w:val="4"/>
        </w:rPr>
        <w:t>日全国人大常委会第二十三次会议修订的《著作权法》修订</w:t>
      </w:r>
      <w:r>
        <w:rPr>
          <w:rFonts w:ascii="SimSun" w:hAnsi="SimSun" w:eastAsia="SimSun" w:cs="SimSun"/>
          <w:sz w:val="21"/>
          <w:szCs w:val="21"/>
        </w:rPr>
        <w:t xml:space="preserve"> </w:t>
      </w:r>
      <w:r>
        <w:rPr>
          <w:rFonts w:ascii="SimSun" w:hAnsi="SimSun" w:eastAsia="SimSun" w:cs="SimSun"/>
          <w:sz w:val="21"/>
          <w:szCs w:val="21"/>
          <w:spacing w:val="6"/>
        </w:rPr>
        <w:t>稿的第15条规定，汇编若干作品的、作品片段或者不构成作品的数据或者其</w:t>
      </w:r>
      <w:r>
        <w:rPr>
          <w:rFonts w:ascii="SimSun" w:hAnsi="SimSun" w:eastAsia="SimSun" w:cs="SimSun"/>
          <w:sz w:val="21"/>
          <w:szCs w:val="21"/>
          <w:spacing w:val="14"/>
        </w:rPr>
        <w:t xml:space="preserve"> </w:t>
      </w:r>
      <w:r>
        <w:rPr>
          <w:rFonts w:ascii="SimSun" w:hAnsi="SimSun" w:eastAsia="SimSun" w:cs="SimSun"/>
          <w:sz w:val="21"/>
          <w:szCs w:val="21"/>
          <w:spacing w:val="-1"/>
        </w:rPr>
        <w:t>他材料，对其内容的选择或者编排体现独创</w:t>
      </w:r>
      <w:r>
        <w:rPr>
          <w:rFonts w:ascii="SimSun" w:hAnsi="SimSun" w:eastAsia="SimSun" w:cs="SimSun"/>
          <w:sz w:val="21"/>
          <w:szCs w:val="21"/>
          <w:spacing w:val="-2"/>
        </w:rPr>
        <w:t>性作品，为汇编作品。</w:t>
      </w:r>
    </w:p>
    <w:p>
      <w:pPr>
        <w:ind w:left="310" w:right="53" w:firstLine="439"/>
        <w:spacing w:before="91" w:line="264" w:lineRule="auto"/>
        <w:jc w:val="both"/>
        <w:rPr>
          <w:rFonts w:ascii="SimSun" w:hAnsi="SimSun" w:eastAsia="SimSun" w:cs="SimSun"/>
          <w:sz w:val="21"/>
          <w:szCs w:val="21"/>
        </w:rPr>
      </w:pPr>
      <w:r>
        <w:rPr>
          <w:rFonts w:ascii="SimSun" w:hAnsi="SimSun" w:eastAsia="SimSun" w:cs="SimSun"/>
          <w:sz w:val="21"/>
          <w:szCs w:val="21"/>
          <w:spacing w:val="6"/>
        </w:rPr>
        <w:t>此条对汇编作品的解释看似简单易懂，实则抽象。我国学者王迁教授认</w:t>
      </w:r>
      <w:r>
        <w:rPr>
          <w:rFonts w:ascii="SimSun" w:hAnsi="SimSun" w:eastAsia="SimSun" w:cs="SimSun"/>
          <w:sz w:val="21"/>
          <w:szCs w:val="21"/>
          <w:spacing w:val="13"/>
        </w:rPr>
        <w:t xml:space="preserve"> </w:t>
      </w:r>
      <w:r>
        <w:rPr>
          <w:rFonts w:ascii="SimSun" w:hAnsi="SimSun" w:eastAsia="SimSun" w:cs="SimSun"/>
          <w:sz w:val="21"/>
          <w:szCs w:val="21"/>
        </w:rPr>
        <w:t>为，此处的数据是资料的意思，以现有的资料为前</w:t>
      </w:r>
      <w:r>
        <w:rPr>
          <w:rFonts w:ascii="SimSun" w:hAnsi="SimSun" w:eastAsia="SimSun" w:cs="SimSun"/>
          <w:sz w:val="21"/>
          <w:szCs w:val="21"/>
          <w:spacing w:val="-1"/>
        </w:rPr>
        <w:t>提，进行具体含义和艺术美</w:t>
      </w:r>
    </w:p>
    <w:p>
      <w:pPr>
        <w:pStyle w:val="BodyText"/>
        <w:spacing w:line="332" w:lineRule="auto"/>
        <w:rPr/>
      </w:pPr>
      <w:r/>
    </w:p>
    <w:p>
      <w:pPr>
        <w:pStyle w:val="BodyText"/>
        <w:spacing w:line="333" w:lineRule="auto"/>
        <w:rPr/>
      </w:pPr>
      <w:r/>
    </w:p>
    <w:p>
      <w:pPr>
        <w:ind w:left="670"/>
        <w:spacing w:before="69"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85"/>
        </w:rPr>
        <w:t xml:space="preserve"> </w:t>
      </w:r>
      <w:r>
        <w:rPr>
          <w:rFonts w:ascii="SimSun" w:hAnsi="SimSun" w:eastAsia="SimSun" w:cs="SimSun"/>
          <w:sz w:val="21"/>
          <w:szCs w:val="21"/>
          <w:spacing w:val="-23"/>
          <w:w w:val="97"/>
        </w:rPr>
        <w:t>程啸：《论大数据时代的个人数据权利》,载《中国社会科学》2018年第3期。</w:t>
      </w:r>
    </w:p>
    <w:p>
      <w:pPr>
        <w:spacing w:line="216" w:lineRule="auto"/>
        <w:sectPr>
          <w:pgSz w:w="8400" w:h="13160"/>
          <w:pgMar w:top="400" w:right="585" w:bottom="400" w:left="299" w:header="0" w:footer="0" w:gutter="0"/>
        </w:sectPr>
        <w:rPr>
          <w:rFonts w:ascii="SimSun" w:hAnsi="SimSun" w:eastAsia="SimSun" w:cs="SimSun"/>
          <w:sz w:val="21"/>
          <w:szCs w:val="21"/>
        </w:rPr>
      </w:pPr>
    </w:p>
    <w:p>
      <w:pPr>
        <w:spacing w:line="67" w:lineRule="exact"/>
        <w:rPr/>
      </w:pPr>
      <w:r>
        <w:pict>
          <v:rect id="_x0000_s70" style="position:absolute;margin-left:390.5pt;margin-top:24.4995pt;mso-position-vertical-relative:page;mso-position-horizontal-relative:page;width:0.5pt;height:21.55pt;z-index:251792384;" o:allowincell="f" fillcolor="#000000" filled="true" stroked="false"/>
        </w:pict>
      </w:r>
      <w:r>
        <w:drawing>
          <wp:anchor distT="0" distB="0" distL="0" distR="0" simplePos="0" relativeHeight="251791360" behindDoc="0" locked="0" layoutInCell="0" allowOverlap="1">
            <wp:simplePos x="0" y="0"/>
            <wp:positionH relativeFrom="page">
              <wp:posOffset>400055</wp:posOffset>
            </wp:positionH>
            <wp:positionV relativeFrom="page">
              <wp:posOffset>6572235</wp:posOffset>
            </wp:positionV>
            <wp:extent cx="1162065" cy="6350"/>
            <wp:effectExtent l="0" t="0" r="0" b="0"/>
            <wp:wrapNone/>
            <wp:docPr id="112" name="IM 112"/>
            <wp:cNvGraphicFramePr/>
            <a:graphic>
              <a:graphicData uri="http://schemas.openxmlformats.org/drawingml/2006/picture">
                <pic:pic>
                  <pic:nvPicPr>
                    <pic:cNvPr id="112" name="IM 112"/>
                    <pic:cNvPicPr/>
                  </pic:nvPicPr>
                  <pic:blipFill>
                    <a:blip r:embed="rId67"/>
                    <a:stretch>
                      <a:fillRect/>
                    </a:stretch>
                  </pic:blipFill>
                  <pic:spPr>
                    <a:xfrm rot="0">
                      <a:off x="0" y="0"/>
                      <a:ext cx="1162065" cy="6350"/>
                    </a:xfrm>
                    <a:prstGeom prst="rect">
                      <a:avLst/>
                    </a:prstGeom>
                  </pic:spPr>
                </pic:pic>
              </a:graphicData>
            </a:graphic>
          </wp:anchor>
        </w:drawing>
      </w:r>
      <w:r/>
    </w:p>
    <w:p>
      <w:pPr>
        <w:spacing w:line="67" w:lineRule="exact"/>
        <w:sectPr>
          <w:pgSz w:w="8380" w:h="13140"/>
          <w:pgMar w:top="400" w:right="329" w:bottom="400" w:left="620" w:header="0" w:footer="0" w:gutter="0"/>
          <w:cols w:equalWidth="0" w:num="1">
            <w:col w:w="7431" w:space="0"/>
          </w:cols>
        </w:sectPr>
        <w:rPr/>
      </w:pPr>
    </w:p>
    <w:p>
      <w:pPr>
        <w:spacing w:before="130" w:line="171" w:lineRule="auto"/>
        <w:jc w:val="right"/>
        <w:rPr>
          <w:rFonts w:ascii="SimSun" w:hAnsi="SimSun" w:eastAsia="SimSun" w:cs="SimSun"/>
          <w:sz w:val="16"/>
          <w:szCs w:val="16"/>
        </w:rPr>
      </w:pPr>
      <w:r>
        <w:rPr>
          <w:rFonts w:ascii="SimSun" w:hAnsi="SimSun" w:eastAsia="SimSun" w:cs="SimSun"/>
          <w:sz w:val="16"/>
          <w:szCs w:val="16"/>
          <w:spacing w:val="-5"/>
        </w:rPr>
        <w:t>33</w:t>
      </w:r>
    </w:p>
    <w:p>
      <w:pPr>
        <w:ind w:left="5669"/>
        <w:spacing w:line="200" w:lineRule="auto"/>
        <w:rPr>
          <w:rFonts w:ascii="SimHei" w:hAnsi="SimHei" w:eastAsia="SimHei" w:cs="SimHei"/>
          <w:sz w:val="16"/>
          <w:szCs w:val="16"/>
        </w:rPr>
      </w:pPr>
      <w:r>
        <w:rPr>
          <w:rFonts w:ascii="SimHei" w:hAnsi="SimHei" w:eastAsia="SimHei" w:cs="SimHei"/>
          <w:sz w:val="16"/>
          <w:szCs w:val="16"/>
          <w:spacing w:val="-5"/>
        </w:rPr>
        <w:t>三、数据的法律属性</w:t>
      </w:r>
    </w:p>
    <w:p>
      <w:pPr>
        <w:spacing w:line="200" w:lineRule="auto"/>
        <w:sectPr>
          <w:type w:val="continuous"/>
          <w:pgSz w:w="8380" w:h="13140"/>
          <w:pgMar w:top="400" w:right="329" w:bottom="400" w:left="620" w:header="0" w:footer="0" w:gutter="0"/>
          <w:cols w:equalWidth="0" w:num="1" w:sep="1">
            <w:col w:w="7431" w:space="0"/>
          </w:cols>
        </w:sectPr>
        <w:rPr>
          <w:rFonts w:ascii="SimHei" w:hAnsi="SimHei" w:eastAsia="SimHei" w:cs="SimHei"/>
          <w:sz w:val="16"/>
          <w:szCs w:val="16"/>
        </w:rPr>
      </w:pPr>
    </w:p>
    <w:p>
      <w:pPr>
        <w:pStyle w:val="BodyText"/>
        <w:spacing w:line="354" w:lineRule="auto"/>
        <w:rPr/>
      </w:pPr>
      <w:r/>
    </w:p>
    <w:p>
      <w:pPr>
        <w:ind w:right="264"/>
        <w:spacing w:before="68" w:line="274" w:lineRule="auto"/>
        <w:jc w:val="both"/>
        <w:rPr>
          <w:rFonts w:ascii="SimSun" w:hAnsi="SimSun" w:eastAsia="SimSun" w:cs="SimSun"/>
          <w:sz w:val="21"/>
          <w:szCs w:val="21"/>
        </w:rPr>
      </w:pPr>
      <w:bookmarkStart w:name="bookmark7" w:id="5"/>
      <w:bookmarkEnd w:id="5"/>
      <w:r>
        <w:rPr>
          <w:rFonts w:ascii="SimSun" w:hAnsi="SimSun" w:eastAsia="SimSun" w:cs="SimSun"/>
          <w:sz w:val="21"/>
          <w:szCs w:val="21"/>
        </w:rPr>
        <w:t>感的独创性的汇编称之为汇编的作品，而不是作品的</w:t>
      </w:r>
      <w:r>
        <w:rPr>
          <w:rFonts w:ascii="SimSun" w:hAnsi="SimSun" w:eastAsia="SimSun" w:cs="SimSun"/>
          <w:sz w:val="21"/>
          <w:szCs w:val="21"/>
          <w:spacing w:val="-1"/>
        </w:rPr>
        <w:t>汇编。①由此可见对数据</w:t>
      </w:r>
      <w:r>
        <w:rPr>
          <w:rFonts w:ascii="SimSun" w:hAnsi="SimSun" w:eastAsia="SimSun" w:cs="SimSun"/>
          <w:sz w:val="21"/>
          <w:szCs w:val="21"/>
        </w:rPr>
        <w:t xml:space="preserve"> </w:t>
      </w:r>
      <w:r>
        <w:rPr>
          <w:rFonts w:ascii="SimSun" w:hAnsi="SimSun" w:eastAsia="SimSun" w:cs="SimSun"/>
          <w:sz w:val="21"/>
          <w:szCs w:val="21"/>
          <w:spacing w:val="7"/>
        </w:rPr>
        <w:t>的收集、处理与编排由于缺乏独创性而不能称之为作品，更不能称之为汇编</w:t>
      </w:r>
      <w:r>
        <w:rPr>
          <w:rFonts w:ascii="SimSun" w:hAnsi="SimSun" w:eastAsia="SimSun" w:cs="SimSun"/>
          <w:sz w:val="21"/>
          <w:szCs w:val="21"/>
          <w:spacing w:val="3"/>
        </w:rPr>
        <w:t xml:space="preserve"> </w:t>
      </w:r>
      <w:r>
        <w:rPr>
          <w:rFonts w:ascii="SimSun" w:hAnsi="SimSun" w:eastAsia="SimSun" w:cs="SimSun"/>
          <w:sz w:val="21"/>
          <w:szCs w:val="21"/>
          <w:spacing w:val="-2"/>
        </w:rPr>
        <w:t>作品。</w:t>
      </w:r>
    </w:p>
    <w:p>
      <w:pPr>
        <w:ind w:right="269" w:firstLine="449"/>
        <w:spacing w:before="86" w:line="273" w:lineRule="auto"/>
        <w:jc w:val="both"/>
        <w:rPr>
          <w:rFonts w:ascii="SimSun" w:hAnsi="SimSun" w:eastAsia="SimSun" w:cs="SimSun"/>
          <w:sz w:val="21"/>
          <w:szCs w:val="21"/>
        </w:rPr>
      </w:pPr>
      <w:r>
        <w:rPr>
          <w:rFonts w:ascii="SimSun" w:hAnsi="SimSun" w:eastAsia="SimSun" w:cs="SimSun"/>
          <w:sz w:val="21"/>
          <w:szCs w:val="21"/>
        </w:rPr>
        <w:t>其次有学者认为作为数据、材料及作品的集合，</w:t>
      </w:r>
      <w:r>
        <w:rPr>
          <w:rFonts w:ascii="SimSun" w:hAnsi="SimSun" w:eastAsia="SimSun" w:cs="SimSun"/>
          <w:sz w:val="21"/>
          <w:szCs w:val="21"/>
          <w:spacing w:val="-1"/>
        </w:rPr>
        <w:t>信息的集合过程也是一个</w:t>
      </w:r>
      <w:r>
        <w:rPr>
          <w:rFonts w:ascii="SimSun" w:hAnsi="SimSun" w:eastAsia="SimSun" w:cs="SimSun"/>
          <w:sz w:val="21"/>
          <w:szCs w:val="21"/>
        </w:rPr>
        <w:t xml:space="preserve"> </w:t>
      </w:r>
      <w:r>
        <w:rPr>
          <w:rFonts w:ascii="SimSun" w:hAnsi="SimSun" w:eastAsia="SimSun" w:cs="SimSun"/>
          <w:sz w:val="21"/>
          <w:szCs w:val="21"/>
        </w:rPr>
        <w:t>选择的过程，而选择就意味着某些材料从一个大的信息领</w:t>
      </w:r>
      <w:r>
        <w:rPr>
          <w:rFonts w:ascii="SimSun" w:hAnsi="SimSun" w:eastAsia="SimSun" w:cs="SimSun"/>
          <w:sz w:val="21"/>
          <w:szCs w:val="21"/>
          <w:spacing w:val="-1"/>
        </w:rPr>
        <w:t>域被排除了，数据集</w:t>
      </w:r>
      <w:r>
        <w:rPr>
          <w:rFonts w:ascii="SimSun" w:hAnsi="SimSun" w:eastAsia="SimSun" w:cs="SimSun"/>
          <w:sz w:val="21"/>
          <w:szCs w:val="21"/>
        </w:rPr>
        <w:t xml:space="preserve"> </w:t>
      </w:r>
      <w:r>
        <w:rPr>
          <w:rFonts w:ascii="SimSun" w:hAnsi="SimSun" w:eastAsia="SimSun" w:cs="SimSun"/>
          <w:sz w:val="21"/>
          <w:szCs w:val="21"/>
          <w:spacing w:val="-4"/>
        </w:rPr>
        <w:t>合也就不是汇编作品。</w:t>
      </w:r>
    </w:p>
    <w:p>
      <w:pPr>
        <w:ind w:right="263" w:firstLine="449"/>
        <w:spacing w:before="102" w:line="272" w:lineRule="auto"/>
        <w:jc w:val="both"/>
        <w:rPr>
          <w:rFonts w:ascii="SimSun" w:hAnsi="SimSun" w:eastAsia="SimSun" w:cs="SimSun"/>
          <w:sz w:val="21"/>
          <w:szCs w:val="21"/>
        </w:rPr>
      </w:pPr>
      <w:r>
        <w:rPr>
          <w:rFonts w:ascii="SimSun" w:hAnsi="SimSun" w:eastAsia="SimSun" w:cs="SimSun"/>
          <w:sz w:val="21"/>
          <w:szCs w:val="21"/>
        </w:rPr>
        <w:t>在实践中，运用汇编作品进行保护也存在相关问题，</w:t>
      </w:r>
      <w:r>
        <w:rPr>
          <w:rFonts w:ascii="SimSun" w:hAnsi="SimSun" w:eastAsia="SimSun" w:cs="SimSun"/>
          <w:sz w:val="21"/>
          <w:szCs w:val="21"/>
          <w:spacing w:val="-1"/>
        </w:rPr>
        <w:t>著作权强调作品的独</w:t>
      </w:r>
      <w:r>
        <w:rPr>
          <w:rFonts w:ascii="SimSun" w:hAnsi="SimSun" w:eastAsia="SimSun" w:cs="SimSun"/>
          <w:sz w:val="21"/>
          <w:szCs w:val="21"/>
        </w:rPr>
        <w:t xml:space="preserve"> </w:t>
      </w:r>
      <w:r>
        <w:rPr>
          <w:rFonts w:ascii="SimSun" w:hAnsi="SimSun" w:eastAsia="SimSun" w:cs="SimSun"/>
          <w:sz w:val="21"/>
          <w:szCs w:val="21"/>
          <w:spacing w:val="1"/>
        </w:rPr>
        <w:t>创性，而我国对独创性的举证较为严格，采取与美国相似的</w:t>
      </w:r>
      <w:r>
        <w:rPr>
          <w:rFonts w:ascii="SimSun" w:hAnsi="SimSun" w:eastAsia="SimSun" w:cs="SimSun"/>
          <w:sz w:val="21"/>
          <w:szCs w:val="21"/>
        </w:rPr>
        <w:t>最低程度创造性原 </w:t>
      </w:r>
      <w:r>
        <w:rPr>
          <w:rFonts w:ascii="SimSun" w:hAnsi="SimSun" w:eastAsia="SimSun" w:cs="SimSun"/>
          <w:sz w:val="21"/>
          <w:szCs w:val="21"/>
          <w:spacing w:val="-2"/>
        </w:rPr>
        <w:t>则。难取证则表明维权较困难，并不能起到有效保护数据的作用。</w:t>
      </w:r>
    </w:p>
    <w:p>
      <w:pPr>
        <w:ind w:right="231" w:firstLine="449"/>
        <w:spacing w:before="78" w:line="273" w:lineRule="auto"/>
        <w:jc w:val="both"/>
        <w:rPr>
          <w:rFonts w:ascii="SimSun" w:hAnsi="SimSun" w:eastAsia="SimSun" w:cs="SimSun"/>
          <w:sz w:val="21"/>
          <w:szCs w:val="21"/>
        </w:rPr>
      </w:pPr>
      <w:r>
        <w:rPr>
          <w:rFonts w:ascii="SimSun" w:hAnsi="SimSun" w:eastAsia="SimSun" w:cs="SimSun"/>
          <w:sz w:val="21"/>
          <w:szCs w:val="21"/>
          <w:spacing w:val="8"/>
        </w:rPr>
        <w:t>最后，知识产权的保护具有垄断性，而数据的</w:t>
      </w:r>
      <w:r>
        <w:rPr>
          <w:rFonts w:ascii="SimSun" w:hAnsi="SimSun" w:eastAsia="SimSun" w:cs="SimSun"/>
          <w:sz w:val="21"/>
          <w:szCs w:val="21"/>
          <w:spacing w:val="7"/>
        </w:rPr>
        <w:t>本质特征是流通性与共享</w:t>
      </w:r>
      <w:r>
        <w:rPr>
          <w:rFonts w:ascii="SimSun" w:hAnsi="SimSun" w:eastAsia="SimSun" w:cs="SimSun"/>
          <w:sz w:val="21"/>
          <w:szCs w:val="21"/>
        </w:rPr>
        <w:t xml:space="preserve"> </w:t>
      </w:r>
      <w:r>
        <w:rPr>
          <w:rFonts w:ascii="SimSun" w:hAnsi="SimSun" w:eastAsia="SimSun" w:cs="SimSun"/>
          <w:sz w:val="21"/>
          <w:szCs w:val="21"/>
          <w:spacing w:val="14"/>
        </w:rPr>
        <w:t>性，垄断的数据将加速数据孤岛或数据烟囱的产</w:t>
      </w:r>
      <w:r>
        <w:rPr>
          <w:rFonts w:ascii="SimSun" w:hAnsi="SimSun" w:eastAsia="SimSun" w:cs="SimSun"/>
          <w:sz w:val="21"/>
          <w:szCs w:val="21"/>
          <w:spacing w:val="13"/>
        </w:rPr>
        <w:t>生，阻碍数据产业的良性</w:t>
      </w:r>
      <w:r>
        <w:rPr>
          <w:rFonts w:ascii="SimSun" w:hAnsi="SimSun" w:eastAsia="SimSun" w:cs="SimSun"/>
          <w:sz w:val="21"/>
          <w:szCs w:val="21"/>
        </w:rPr>
        <w:t xml:space="preserve"> </w:t>
      </w:r>
      <w:r>
        <w:rPr>
          <w:rFonts w:ascii="SimSun" w:hAnsi="SimSun" w:eastAsia="SimSun" w:cs="SimSun"/>
          <w:sz w:val="21"/>
          <w:szCs w:val="21"/>
          <w:spacing w:val="-9"/>
        </w:rPr>
        <w:t>循环。</w:t>
      </w:r>
    </w:p>
    <w:p>
      <w:pPr>
        <w:ind w:right="195" w:firstLine="449"/>
        <w:spacing w:before="89" w:line="273" w:lineRule="auto"/>
        <w:jc w:val="both"/>
        <w:rPr>
          <w:rFonts w:ascii="SimSun" w:hAnsi="SimSun" w:eastAsia="SimSun" w:cs="SimSun"/>
          <w:sz w:val="21"/>
          <w:szCs w:val="21"/>
        </w:rPr>
      </w:pPr>
      <w:r>
        <w:rPr>
          <w:rFonts w:ascii="SimSun" w:hAnsi="SimSun" w:eastAsia="SimSun" w:cs="SimSun"/>
          <w:sz w:val="21"/>
          <w:szCs w:val="21"/>
          <w:spacing w:val="-1"/>
        </w:rPr>
        <w:t>而邻接权的实质是保护“大全型”数据库的传播和利用价值，而非实际投 </w:t>
      </w:r>
      <w:r>
        <w:rPr>
          <w:rFonts w:ascii="SimSun" w:hAnsi="SimSun" w:eastAsia="SimSun" w:cs="SimSun"/>
          <w:sz w:val="21"/>
          <w:szCs w:val="21"/>
          <w:spacing w:val="3"/>
        </w:rPr>
        <w:t>资。②变通使用邻接权来保护数据库不符合数据劳动理论而</w:t>
      </w:r>
      <w:r>
        <w:rPr>
          <w:rFonts w:ascii="SimSun" w:hAnsi="SimSun" w:eastAsia="SimSun" w:cs="SimSun"/>
          <w:sz w:val="21"/>
          <w:szCs w:val="21"/>
          <w:spacing w:val="2"/>
        </w:rPr>
        <w:t>获得保护的理由，</w:t>
      </w:r>
      <w:r>
        <w:rPr>
          <w:rFonts w:ascii="SimSun" w:hAnsi="SimSun" w:eastAsia="SimSun" w:cs="SimSun"/>
          <w:sz w:val="21"/>
          <w:szCs w:val="21"/>
        </w:rPr>
        <w:t xml:space="preserve"> </w:t>
      </w:r>
      <w:r>
        <w:rPr>
          <w:rFonts w:ascii="SimSun" w:hAnsi="SimSun" w:eastAsia="SimSun" w:cs="SimSun"/>
          <w:sz w:val="21"/>
          <w:szCs w:val="21"/>
          <w:spacing w:val="-3"/>
        </w:rPr>
        <w:t>也不符合邻接权要求的独创性。</w:t>
      </w:r>
    </w:p>
    <w:p>
      <w:pPr>
        <w:ind w:right="225" w:firstLine="449"/>
        <w:spacing w:before="113" w:line="287" w:lineRule="auto"/>
        <w:jc w:val="both"/>
        <w:rPr>
          <w:rFonts w:ascii="SimSun" w:hAnsi="SimSun" w:eastAsia="SimSun" w:cs="SimSun"/>
          <w:sz w:val="21"/>
          <w:szCs w:val="21"/>
        </w:rPr>
      </w:pPr>
      <w:r>
        <w:rPr>
          <w:rFonts w:ascii="SimSun" w:hAnsi="SimSun" w:eastAsia="SimSun" w:cs="SimSun"/>
          <w:sz w:val="21"/>
          <w:szCs w:val="21"/>
        </w:rPr>
        <w:t>主张运用商业秘密并辅以反不正当竞争法的观点</w:t>
      </w:r>
      <w:r>
        <w:rPr>
          <w:rFonts w:ascii="SimSun" w:hAnsi="SimSun" w:eastAsia="SimSun" w:cs="SimSun"/>
          <w:sz w:val="21"/>
          <w:szCs w:val="21"/>
          <w:spacing w:val="-1"/>
        </w:rPr>
        <w:t>有其合理性，但是商业秘</w:t>
      </w:r>
      <w:r>
        <w:rPr>
          <w:rFonts w:ascii="SimSun" w:hAnsi="SimSun" w:eastAsia="SimSun" w:cs="SimSun"/>
          <w:sz w:val="21"/>
          <w:szCs w:val="21"/>
        </w:rPr>
        <w:t xml:space="preserve"> </w:t>
      </w:r>
      <w:r>
        <w:rPr>
          <w:rFonts w:ascii="SimSun" w:hAnsi="SimSun" w:eastAsia="SimSun" w:cs="SimSun"/>
          <w:sz w:val="21"/>
          <w:szCs w:val="21"/>
          <w:spacing w:val="-1"/>
        </w:rPr>
        <w:t>密具有秘密性、价值性和保密性。就秘密性而言，大数据与商业秘密的不同在 </w:t>
      </w:r>
      <w:r>
        <w:rPr>
          <w:rFonts w:ascii="SimSun" w:hAnsi="SimSun" w:eastAsia="SimSun" w:cs="SimSun"/>
          <w:sz w:val="21"/>
          <w:szCs w:val="21"/>
          <w:spacing w:val="1"/>
        </w:rPr>
        <w:t>于组成企业数据的单一数据可以通过不同的合</w:t>
      </w:r>
      <w:r>
        <w:rPr>
          <w:rFonts w:ascii="SimSun" w:hAnsi="SimSun" w:eastAsia="SimSun" w:cs="SimSun"/>
          <w:sz w:val="21"/>
          <w:szCs w:val="21"/>
        </w:rPr>
        <w:t>法途径获得，但将这些可以从不 </w:t>
      </w:r>
      <w:r>
        <w:rPr>
          <w:rFonts w:ascii="SimSun" w:hAnsi="SimSun" w:eastAsia="SimSun" w:cs="SimSun"/>
          <w:sz w:val="21"/>
          <w:szCs w:val="21"/>
          <w:spacing w:val="2"/>
        </w:rPr>
        <w:t>同渠道获得的数据由企业集中收集形成的企业数据具有整体的价值</w:t>
      </w:r>
      <w:r>
        <w:rPr>
          <w:rFonts w:ascii="SimSun" w:hAnsi="SimSun" w:eastAsia="SimSun" w:cs="SimSun"/>
          <w:sz w:val="21"/>
          <w:szCs w:val="21"/>
          <w:spacing w:val="1"/>
        </w:rPr>
        <w:t>。③由此，</w:t>
      </w:r>
      <w:r>
        <w:rPr>
          <w:rFonts w:ascii="SimSun" w:hAnsi="SimSun" w:eastAsia="SimSun" w:cs="SimSun"/>
          <w:sz w:val="21"/>
          <w:szCs w:val="21"/>
        </w:rPr>
        <w:t xml:space="preserve"> </w:t>
      </w:r>
      <w:r>
        <w:rPr>
          <w:rFonts w:ascii="SimSun" w:hAnsi="SimSun" w:eastAsia="SimSun" w:cs="SimSun"/>
          <w:sz w:val="21"/>
          <w:szCs w:val="21"/>
          <w:spacing w:val="-1"/>
        </w:rPr>
        <w:t>作为数据集合组成部分的个别数据，便很难受到商业秘密制度保护。且企业是 </w:t>
      </w:r>
      <w:r>
        <w:rPr>
          <w:rFonts w:ascii="SimSun" w:hAnsi="SimSun" w:eastAsia="SimSun" w:cs="SimSun"/>
          <w:sz w:val="21"/>
          <w:szCs w:val="21"/>
          <w:spacing w:val="-1"/>
        </w:rPr>
        <w:t>否采取了保护措施在实践中也难以确定，由此运用商业秘密进行保护也不是最 </w:t>
      </w:r>
      <w:r>
        <w:rPr>
          <w:rFonts w:ascii="SimSun" w:hAnsi="SimSun" w:eastAsia="SimSun" w:cs="SimSun"/>
          <w:sz w:val="21"/>
          <w:szCs w:val="21"/>
          <w:spacing w:val="-3"/>
        </w:rPr>
        <w:t>佳方案。</w:t>
      </w:r>
    </w:p>
    <w:p>
      <w:pPr>
        <w:ind w:right="195" w:firstLine="449"/>
        <w:spacing w:before="82" w:line="279" w:lineRule="auto"/>
        <w:jc w:val="both"/>
        <w:rPr>
          <w:rFonts w:ascii="SimSun" w:hAnsi="SimSun" w:eastAsia="SimSun" w:cs="SimSun"/>
          <w:sz w:val="21"/>
          <w:szCs w:val="21"/>
        </w:rPr>
      </w:pPr>
      <w:r>
        <w:rPr>
          <w:rFonts w:ascii="SimSun" w:hAnsi="SimSun" w:eastAsia="SimSun" w:cs="SimSun"/>
          <w:sz w:val="21"/>
          <w:szCs w:val="21"/>
          <w:spacing w:val="-1"/>
        </w:rPr>
        <w:t>知识产权保护的是无形的财产，但是这种无形财产体现的是一种具有创造 </w:t>
      </w:r>
      <w:r>
        <w:rPr>
          <w:rFonts w:ascii="SimSun" w:hAnsi="SimSun" w:eastAsia="SimSun" w:cs="SimSun"/>
          <w:sz w:val="21"/>
          <w:szCs w:val="21"/>
        </w:rPr>
        <w:t>性的智力成果或商誉等。而数据虽经过处理，但是其核心的价值体现的并不是 </w:t>
      </w:r>
      <w:r>
        <w:rPr>
          <w:rFonts w:ascii="SimSun" w:hAnsi="SimSun" w:eastAsia="SimSun" w:cs="SimSun"/>
          <w:sz w:val="21"/>
          <w:szCs w:val="21"/>
          <w:spacing w:val="3"/>
        </w:rPr>
        <w:t>独创性，换句话说知识产权客体对创造性的要求高于数据</w:t>
      </w:r>
      <w:r>
        <w:rPr>
          <w:rFonts w:ascii="SimSun" w:hAnsi="SimSun" w:eastAsia="SimSun" w:cs="SimSun"/>
          <w:sz w:val="21"/>
          <w:szCs w:val="21"/>
          <w:spacing w:val="2"/>
        </w:rPr>
        <w:t>。数据有其特殊性，</w:t>
      </w:r>
      <w:r>
        <w:rPr>
          <w:rFonts w:ascii="SimSun" w:hAnsi="SimSun" w:eastAsia="SimSun" w:cs="SimSun"/>
          <w:sz w:val="21"/>
          <w:szCs w:val="21"/>
        </w:rPr>
        <w:t xml:space="preserve"> </w:t>
      </w:r>
      <w:r>
        <w:rPr>
          <w:rFonts w:ascii="SimSun" w:hAnsi="SimSun" w:eastAsia="SimSun" w:cs="SimSun"/>
          <w:sz w:val="21"/>
          <w:szCs w:val="21"/>
          <w:spacing w:val="-1"/>
        </w:rPr>
        <w:t>运用知识产权保护数据也存在无法内化的问题。</w:t>
      </w:r>
    </w:p>
    <w:p>
      <w:pPr>
        <w:pStyle w:val="BodyText"/>
        <w:spacing w:line="387" w:lineRule="auto"/>
        <w:rPr/>
      </w:pPr>
      <w:r/>
    </w:p>
    <w:p>
      <w:pPr>
        <w:ind w:left="399"/>
        <w:spacing w:before="68"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57"/>
        </w:rPr>
        <w:t xml:space="preserve"> </w:t>
      </w:r>
      <w:r>
        <w:rPr>
          <w:rFonts w:ascii="SimSun" w:hAnsi="SimSun" w:eastAsia="SimSun" w:cs="SimSun"/>
          <w:sz w:val="21"/>
          <w:szCs w:val="21"/>
          <w:spacing w:val="-24"/>
          <w:w w:val="98"/>
        </w:rPr>
        <w:t>参见王迁：《论汇编作品的著作权保护》,载《法学》2015年第2期。</w:t>
      </w:r>
    </w:p>
    <w:p>
      <w:pPr>
        <w:ind w:right="234" w:firstLine="399"/>
        <w:spacing w:before="24" w:line="233" w:lineRule="auto"/>
        <w:rPr>
          <w:rFonts w:ascii="SimSun" w:hAnsi="SimSun" w:eastAsia="SimSun" w:cs="SimSun"/>
          <w:sz w:val="21"/>
          <w:szCs w:val="21"/>
        </w:rPr>
      </w:pPr>
      <w:r>
        <w:rPr>
          <w:rFonts w:ascii="SimSun" w:hAnsi="SimSun" w:eastAsia="SimSun" w:cs="SimSun"/>
          <w:sz w:val="21"/>
          <w:szCs w:val="21"/>
          <w:spacing w:val="-20"/>
          <w:w w:val="96"/>
        </w:rPr>
        <w:t>②</w:t>
      </w:r>
      <w:r>
        <w:rPr>
          <w:rFonts w:ascii="SimSun" w:hAnsi="SimSun" w:eastAsia="SimSun" w:cs="SimSun"/>
          <w:sz w:val="21"/>
          <w:szCs w:val="21"/>
          <w:spacing w:val="71"/>
        </w:rPr>
        <w:t xml:space="preserve"> </w:t>
      </w:r>
      <w:r>
        <w:rPr>
          <w:rFonts w:ascii="SimSun" w:hAnsi="SimSun" w:eastAsia="SimSun" w:cs="SimSun"/>
          <w:sz w:val="21"/>
          <w:szCs w:val="21"/>
          <w:spacing w:val="-20"/>
          <w:w w:val="96"/>
        </w:rPr>
        <w:t>梅夏英：《在分享和控制之间数据保护的私法局限和公共秩序构建》,载《中外法</w:t>
      </w:r>
      <w:r>
        <w:rPr>
          <w:rFonts w:ascii="SimSun" w:hAnsi="SimSun" w:eastAsia="SimSun" w:cs="SimSun"/>
          <w:sz w:val="21"/>
          <w:szCs w:val="21"/>
        </w:rPr>
        <w:t xml:space="preserve"> </w:t>
      </w:r>
      <w:r>
        <w:rPr>
          <w:rFonts w:ascii="SimSun" w:hAnsi="SimSun" w:eastAsia="SimSun" w:cs="SimSun"/>
          <w:sz w:val="21"/>
          <w:szCs w:val="21"/>
          <w:spacing w:val="-17"/>
        </w:rPr>
        <w:t>学》2019年第4期。</w:t>
      </w:r>
    </w:p>
    <w:p>
      <w:pPr>
        <w:ind w:right="234" w:firstLine="399"/>
        <w:spacing w:before="1" w:line="212" w:lineRule="auto"/>
        <w:rPr>
          <w:rFonts w:ascii="SimSun" w:hAnsi="SimSun" w:eastAsia="SimSun" w:cs="SimSun"/>
          <w:sz w:val="21"/>
          <w:szCs w:val="21"/>
        </w:rPr>
      </w:pPr>
      <w:r>
        <w:rPr>
          <w:rFonts w:ascii="SimSun" w:hAnsi="SimSun" w:eastAsia="SimSun" w:cs="SimSun"/>
          <w:sz w:val="21"/>
          <w:szCs w:val="21"/>
          <w:spacing w:val="-20"/>
          <w:w w:val="96"/>
        </w:rPr>
        <w:t>③</w:t>
      </w:r>
      <w:r>
        <w:rPr>
          <w:rFonts w:ascii="SimSun" w:hAnsi="SimSun" w:eastAsia="SimSun" w:cs="SimSun"/>
          <w:sz w:val="21"/>
          <w:szCs w:val="21"/>
          <w:spacing w:val="71"/>
        </w:rPr>
        <w:t xml:space="preserve"> </w:t>
      </w:r>
      <w:r>
        <w:rPr>
          <w:rFonts w:ascii="SimSun" w:hAnsi="SimSun" w:eastAsia="SimSun" w:cs="SimSun"/>
          <w:sz w:val="21"/>
          <w:szCs w:val="21"/>
          <w:spacing w:val="-20"/>
          <w:w w:val="96"/>
        </w:rPr>
        <w:t>梅夏英：《在分享和控制之间数据保护的私法局限和公共秩序构建》,载《中外法</w:t>
      </w:r>
      <w:r>
        <w:rPr>
          <w:rFonts w:ascii="SimSun" w:hAnsi="SimSun" w:eastAsia="SimSun" w:cs="SimSun"/>
          <w:sz w:val="21"/>
          <w:szCs w:val="21"/>
        </w:rPr>
        <w:t xml:space="preserve"> </w:t>
      </w:r>
      <w:r>
        <w:rPr>
          <w:rFonts w:ascii="SimSun" w:hAnsi="SimSun" w:eastAsia="SimSun" w:cs="SimSun"/>
          <w:sz w:val="21"/>
          <w:szCs w:val="21"/>
          <w:spacing w:val="-19"/>
        </w:rPr>
        <w:t>学》2019年第4期。</w:t>
      </w:r>
    </w:p>
    <w:p>
      <w:pPr>
        <w:spacing w:line="212" w:lineRule="auto"/>
        <w:sectPr>
          <w:type w:val="continuous"/>
          <w:pgSz w:w="8380" w:h="13140"/>
          <w:pgMar w:top="400" w:right="329" w:bottom="400" w:left="620" w:header="0" w:footer="0" w:gutter="0"/>
          <w:cols w:equalWidth="0" w:num="1">
            <w:col w:w="7431" w:space="0"/>
          </w:cols>
        </w:sectPr>
        <w:rPr>
          <w:rFonts w:ascii="SimSun" w:hAnsi="SimSun" w:eastAsia="SimSun" w:cs="SimSun"/>
          <w:sz w:val="21"/>
          <w:szCs w:val="21"/>
        </w:rPr>
      </w:pPr>
    </w:p>
    <w:p>
      <w:pPr>
        <w:ind w:left="320"/>
        <w:spacing w:before="169"/>
        <w:rPr>
          <w:rFonts w:ascii="SimHei" w:hAnsi="SimHei" w:eastAsia="SimHei" w:cs="SimHei"/>
          <w:sz w:val="16"/>
          <w:szCs w:val="16"/>
        </w:rPr>
      </w:pPr>
      <w:r>
        <w:drawing>
          <wp:anchor distT="0" distB="0" distL="0" distR="0" simplePos="0" relativeHeight="251794432" behindDoc="0" locked="0" layoutInCell="0" allowOverlap="1">
            <wp:simplePos x="0" y="0"/>
            <wp:positionH relativeFrom="page">
              <wp:posOffset>330174</wp:posOffset>
            </wp:positionH>
            <wp:positionV relativeFrom="page">
              <wp:posOffset>6959626</wp:posOffset>
            </wp:positionV>
            <wp:extent cx="1162065" cy="6351"/>
            <wp:effectExtent l="0" t="0" r="0" b="0"/>
            <wp:wrapNone/>
            <wp:docPr id="114" name="IM 114"/>
            <wp:cNvGraphicFramePr/>
            <a:graphic>
              <a:graphicData uri="http://schemas.openxmlformats.org/drawingml/2006/picture">
                <pic:pic>
                  <pic:nvPicPr>
                    <pic:cNvPr id="114" name="IM 114"/>
                    <pic:cNvPicPr/>
                  </pic:nvPicPr>
                  <pic:blipFill>
                    <a:blip r:embed="rId68"/>
                    <a:stretch>
                      <a:fillRect/>
                    </a:stretch>
                  </pic:blipFill>
                  <pic:spPr>
                    <a:xfrm rot="0">
                      <a:off x="0" y="0"/>
                      <a:ext cx="1162065" cy="6351"/>
                    </a:xfrm>
                    <a:prstGeom prst="rect">
                      <a:avLst/>
                    </a:prstGeom>
                  </pic:spPr>
                </pic:pic>
              </a:graphicData>
            </a:graphic>
          </wp:anchor>
        </w:drawing>
      </w:r>
      <w:r>
        <w:pict>
          <v:shape id="_x0000_s72" style="position:absolute;margin-left:-1pt;margin-top:12.8918pt;mso-position-vertical-relative:text;mso-position-horizontal-relative:text;width:9.55pt;height:7.55pt;z-index:2517954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34</w:t>
                  </w:r>
                </w:p>
              </w:txbxContent>
            </v:textbox>
          </v:shape>
        </w:pict>
      </w:r>
      <w:r>
        <w:rPr>
          <w:rFonts w:ascii="SimHei" w:hAnsi="SimHei" w:eastAsia="SimHei" w:cs="SimHei"/>
          <w:sz w:val="16"/>
          <w:szCs w:val="16"/>
          <w:position w:val="-3"/>
        </w:rPr>
        <w:drawing>
          <wp:inline distT="0" distB="0" distL="0" distR="0">
            <wp:extent cx="6347" cy="273093"/>
            <wp:effectExtent l="0" t="0" r="0" b="0"/>
            <wp:docPr id="116" name="IM 116"/>
            <wp:cNvGraphicFramePr/>
            <a:graphic>
              <a:graphicData uri="http://schemas.openxmlformats.org/drawingml/2006/picture">
                <pic:pic>
                  <pic:nvPicPr>
                    <pic:cNvPr id="116" name="IM 116"/>
                    <pic:cNvPicPr/>
                  </pic:nvPicPr>
                  <pic:blipFill>
                    <a:blip r:embed="rId69"/>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46" w:lineRule="auto"/>
        <w:rPr/>
      </w:pPr>
      <w:r/>
    </w:p>
    <w:p>
      <w:pPr>
        <w:ind w:left="743"/>
        <w:spacing w:before="69" w:line="221" w:lineRule="auto"/>
        <w:outlineLvl w:val="1"/>
        <w:rPr>
          <w:rFonts w:ascii="SimHei" w:hAnsi="SimHei" w:eastAsia="SimHei" w:cs="SimHei"/>
          <w:sz w:val="21"/>
          <w:szCs w:val="21"/>
        </w:rPr>
      </w:pPr>
      <w:r>
        <w:rPr>
          <w:rFonts w:ascii="SimHei" w:hAnsi="SimHei" w:eastAsia="SimHei" w:cs="SimHei"/>
          <w:sz w:val="21"/>
          <w:szCs w:val="21"/>
          <w:b/>
          <w:bCs/>
          <w:spacing w:val="-1"/>
        </w:rPr>
        <w:t>3.数据是一种新型数据财产权</w:t>
      </w:r>
    </w:p>
    <w:p>
      <w:pPr>
        <w:ind w:left="309" w:right="29" w:firstLine="430"/>
        <w:spacing w:before="92" w:line="278" w:lineRule="auto"/>
        <w:jc w:val="both"/>
        <w:rPr>
          <w:rFonts w:ascii="SimSun" w:hAnsi="SimSun" w:eastAsia="SimSun" w:cs="SimSun"/>
          <w:sz w:val="21"/>
          <w:szCs w:val="21"/>
        </w:rPr>
      </w:pPr>
      <w:r>
        <w:rPr>
          <w:rFonts w:ascii="SimSun" w:hAnsi="SimSun" w:eastAsia="SimSun" w:cs="SimSun"/>
          <w:sz w:val="21"/>
          <w:szCs w:val="21"/>
        </w:rPr>
        <w:t>数据的无形性、可传输性、非竞争性等特点，①</w:t>
      </w:r>
      <w:r>
        <w:rPr>
          <w:rFonts w:ascii="SimSun" w:hAnsi="SimSun" w:eastAsia="SimSun" w:cs="SimSun"/>
          <w:sz w:val="21"/>
          <w:szCs w:val="21"/>
          <w:spacing w:val="-1"/>
        </w:rPr>
        <w:t>是传统的法律制度无法涵</w:t>
      </w:r>
      <w:r>
        <w:rPr>
          <w:rFonts w:ascii="SimSun" w:hAnsi="SimSun" w:eastAsia="SimSun" w:cs="SimSun"/>
          <w:sz w:val="21"/>
          <w:szCs w:val="21"/>
        </w:rPr>
        <w:t xml:space="preserve"> </w:t>
      </w:r>
      <w:r>
        <w:rPr>
          <w:rFonts w:ascii="SimSun" w:hAnsi="SimSun" w:eastAsia="SimSun" w:cs="SimSun"/>
          <w:sz w:val="21"/>
          <w:szCs w:val="21"/>
        </w:rPr>
        <w:t>盖的，另辟蹊径成为当下数据研究者的热点话题。数</w:t>
      </w:r>
      <w:r>
        <w:rPr>
          <w:rFonts w:ascii="SimSun" w:hAnsi="SimSun" w:eastAsia="SimSun" w:cs="SimSun"/>
          <w:sz w:val="21"/>
          <w:szCs w:val="21"/>
          <w:spacing w:val="-1"/>
        </w:rPr>
        <w:t>据新型财产权保护路径是</w:t>
      </w:r>
      <w:r>
        <w:rPr>
          <w:rFonts w:ascii="SimSun" w:hAnsi="SimSun" w:eastAsia="SimSun" w:cs="SimSun"/>
          <w:sz w:val="21"/>
          <w:szCs w:val="21"/>
        </w:rPr>
        <w:t xml:space="preserve"> </w:t>
      </w:r>
      <w:r>
        <w:rPr>
          <w:rFonts w:ascii="SimSun" w:hAnsi="SimSun" w:eastAsia="SimSun" w:cs="SimSun"/>
          <w:sz w:val="21"/>
          <w:szCs w:val="21"/>
          <w:spacing w:val="-2"/>
        </w:rPr>
        <w:t>一条值得考虑的路径。</w:t>
      </w:r>
    </w:p>
    <w:p>
      <w:pPr>
        <w:ind w:left="309" w:right="1" w:firstLine="430"/>
        <w:spacing w:before="90" w:line="279" w:lineRule="auto"/>
        <w:jc w:val="both"/>
        <w:rPr>
          <w:rFonts w:ascii="SimSun" w:hAnsi="SimSun" w:eastAsia="SimSun" w:cs="SimSun"/>
          <w:sz w:val="21"/>
          <w:szCs w:val="21"/>
        </w:rPr>
      </w:pPr>
      <w:r>
        <w:rPr>
          <w:rFonts w:ascii="SimSun" w:hAnsi="SimSun" w:eastAsia="SimSun" w:cs="SimSun"/>
          <w:sz w:val="21"/>
          <w:szCs w:val="21"/>
        </w:rPr>
        <w:t>上文提到了数据具有人格属性，这里的个人属性</w:t>
      </w:r>
      <w:r>
        <w:rPr>
          <w:rFonts w:ascii="SimSun" w:hAnsi="SimSun" w:eastAsia="SimSun" w:cs="SimSun"/>
          <w:sz w:val="21"/>
          <w:szCs w:val="21"/>
          <w:spacing w:val="-1"/>
        </w:rPr>
        <w:t>多指个人数据，那么个人</w:t>
      </w:r>
      <w:r>
        <w:rPr>
          <w:rFonts w:ascii="SimSun" w:hAnsi="SimSun" w:eastAsia="SimSun" w:cs="SimSun"/>
          <w:sz w:val="21"/>
          <w:szCs w:val="21"/>
        </w:rPr>
        <w:t xml:space="preserve"> </w:t>
      </w:r>
      <w:r>
        <w:rPr>
          <w:rFonts w:ascii="SimSun" w:hAnsi="SimSun" w:eastAsia="SimSun" w:cs="SimSun"/>
          <w:sz w:val="21"/>
          <w:szCs w:val="21"/>
          <w:spacing w:val="4"/>
        </w:rPr>
        <w:t>数据可以被纳入新型财产权规制吗?个人数据的人身属性在新型财产</w:t>
      </w:r>
      <w:r>
        <w:rPr>
          <w:rFonts w:ascii="SimSun" w:hAnsi="SimSun" w:eastAsia="SimSun" w:cs="SimSun"/>
          <w:sz w:val="21"/>
          <w:szCs w:val="21"/>
          <w:spacing w:val="3"/>
        </w:rPr>
        <w:t>权中如何</w:t>
      </w:r>
      <w:r>
        <w:rPr>
          <w:rFonts w:ascii="SimSun" w:hAnsi="SimSun" w:eastAsia="SimSun" w:cs="SimSun"/>
          <w:sz w:val="21"/>
          <w:szCs w:val="21"/>
        </w:rPr>
        <w:t xml:space="preserve"> </w:t>
      </w:r>
      <w:r>
        <w:rPr>
          <w:rFonts w:ascii="SimSun" w:hAnsi="SimSun" w:eastAsia="SimSun" w:cs="SimSun"/>
          <w:sz w:val="21"/>
          <w:szCs w:val="21"/>
          <w:spacing w:val="5"/>
        </w:rPr>
        <w:t>构建?</w:t>
      </w:r>
    </w:p>
    <w:p>
      <w:pPr>
        <w:ind w:left="309" w:right="19" w:firstLine="430"/>
        <w:spacing w:before="97" w:line="286" w:lineRule="auto"/>
        <w:jc w:val="both"/>
        <w:rPr>
          <w:rFonts w:ascii="SimSun" w:hAnsi="SimSun" w:eastAsia="SimSun" w:cs="SimSun"/>
          <w:sz w:val="21"/>
          <w:szCs w:val="21"/>
        </w:rPr>
      </w:pPr>
      <w:r>
        <w:rPr>
          <w:rFonts w:ascii="SimSun" w:hAnsi="SimSun" w:eastAsia="SimSun" w:cs="SimSun"/>
          <w:sz w:val="21"/>
          <w:szCs w:val="21"/>
        </w:rPr>
        <w:t>个人数据与非个人数据的区分标准是可识别性，数</w:t>
      </w:r>
      <w:r>
        <w:rPr>
          <w:rFonts w:ascii="SimSun" w:hAnsi="SimSun" w:eastAsia="SimSun" w:cs="SimSun"/>
          <w:sz w:val="21"/>
          <w:szCs w:val="21"/>
          <w:spacing w:val="-1"/>
        </w:rPr>
        <w:t>据能够直接识别或者间</w:t>
      </w:r>
      <w:r>
        <w:rPr>
          <w:rFonts w:ascii="SimSun" w:hAnsi="SimSun" w:eastAsia="SimSun" w:cs="SimSun"/>
          <w:sz w:val="21"/>
          <w:szCs w:val="21"/>
        </w:rPr>
        <w:t xml:space="preserve"> </w:t>
      </w:r>
      <w:r>
        <w:rPr>
          <w:rFonts w:ascii="SimSun" w:hAnsi="SimSun" w:eastAsia="SimSun" w:cs="SimSun"/>
          <w:sz w:val="21"/>
          <w:szCs w:val="21"/>
        </w:rPr>
        <w:t>接识别到个人之时的数据是个人数据。个人数据的一部分</w:t>
      </w:r>
      <w:r>
        <w:rPr>
          <w:rFonts w:ascii="SimSun" w:hAnsi="SimSun" w:eastAsia="SimSun" w:cs="SimSun"/>
          <w:sz w:val="21"/>
          <w:szCs w:val="21"/>
          <w:spacing w:val="-1"/>
        </w:rPr>
        <w:t>与隐私相关，明显具</w:t>
      </w:r>
      <w:r>
        <w:rPr>
          <w:rFonts w:ascii="SimSun" w:hAnsi="SimSun" w:eastAsia="SimSun" w:cs="SimSun"/>
          <w:sz w:val="21"/>
          <w:szCs w:val="21"/>
        </w:rPr>
        <w:t xml:space="preserve"> </w:t>
      </w:r>
      <w:r>
        <w:rPr>
          <w:rFonts w:ascii="SimSun" w:hAnsi="SimSun" w:eastAsia="SimSun" w:cs="SimSun"/>
          <w:sz w:val="21"/>
          <w:szCs w:val="21"/>
        </w:rPr>
        <w:t>有人格属性，而这种人格属性是针对于个人。数据企</w:t>
      </w:r>
      <w:r>
        <w:rPr>
          <w:rFonts w:ascii="SimSun" w:hAnsi="SimSun" w:eastAsia="SimSun" w:cs="SimSun"/>
          <w:sz w:val="21"/>
          <w:szCs w:val="21"/>
          <w:spacing w:val="-1"/>
        </w:rPr>
        <w:t>业在搜集个人数据的过程</w:t>
      </w:r>
      <w:r>
        <w:rPr>
          <w:rFonts w:ascii="SimSun" w:hAnsi="SimSun" w:eastAsia="SimSun" w:cs="SimSun"/>
          <w:sz w:val="21"/>
          <w:szCs w:val="21"/>
        </w:rPr>
        <w:t xml:space="preserve"> </w:t>
      </w:r>
      <w:r>
        <w:rPr>
          <w:rFonts w:ascii="SimSun" w:hAnsi="SimSun" w:eastAsia="SimSun" w:cs="SimSun"/>
          <w:sz w:val="21"/>
          <w:szCs w:val="21"/>
        </w:rPr>
        <w:t>中会对个人数据进行匿名化处理，使其不能识别特定的个人，此时的数据变成</w:t>
      </w:r>
      <w:r>
        <w:rPr>
          <w:rFonts w:ascii="SimSun" w:hAnsi="SimSun" w:eastAsia="SimSun" w:cs="SimSun"/>
          <w:sz w:val="21"/>
          <w:szCs w:val="21"/>
          <w:spacing w:val="8"/>
        </w:rPr>
        <w:t xml:space="preserve"> </w:t>
      </w:r>
      <w:r>
        <w:rPr>
          <w:rFonts w:ascii="SimSun" w:hAnsi="SimSun" w:eastAsia="SimSun" w:cs="SimSun"/>
          <w:sz w:val="21"/>
          <w:szCs w:val="21"/>
        </w:rPr>
        <w:t>一种具有商业性的数据，企业在收集数据的过程</w:t>
      </w:r>
      <w:r>
        <w:rPr>
          <w:rFonts w:ascii="SimSun" w:hAnsi="SimSun" w:eastAsia="SimSun" w:cs="SimSun"/>
          <w:sz w:val="21"/>
          <w:szCs w:val="21"/>
          <w:spacing w:val="-1"/>
        </w:rPr>
        <w:t>中进行了劳动的付出，对于此</w:t>
      </w:r>
      <w:r>
        <w:rPr>
          <w:rFonts w:ascii="SimSun" w:hAnsi="SimSun" w:eastAsia="SimSun" w:cs="SimSun"/>
          <w:sz w:val="21"/>
          <w:szCs w:val="21"/>
        </w:rPr>
        <w:t xml:space="preserve"> </w:t>
      </w:r>
      <w:r>
        <w:rPr>
          <w:rFonts w:ascii="SimSun" w:hAnsi="SimSun" w:eastAsia="SimSun" w:cs="SimSun"/>
          <w:sz w:val="21"/>
          <w:szCs w:val="21"/>
          <w:spacing w:val="-2"/>
        </w:rPr>
        <w:t>时的企业，匿名化后的数据具有财产属性。</w:t>
      </w:r>
    </w:p>
    <w:p>
      <w:pPr>
        <w:ind w:left="309" w:right="13" w:firstLine="430"/>
        <w:spacing w:before="128" w:line="286" w:lineRule="auto"/>
        <w:jc w:val="both"/>
        <w:rPr>
          <w:rFonts w:ascii="SimSun" w:hAnsi="SimSun" w:eastAsia="SimSun" w:cs="SimSun"/>
          <w:sz w:val="21"/>
          <w:szCs w:val="21"/>
        </w:rPr>
      </w:pPr>
      <w:r>
        <w:rPr>
          <w:rFonts w:ascii="SimSun" w:hAnsi="SimSun" w:eastAsia="SimSun" w:cs="SimSun"/>
          <w:sz w:val="21"/>
          <w:szCs w:val="21"/>
        </w:rPr>
        <w:t>由此，新型数据财产权的构建有别于传统的财产权构建，其是二元主体的</w:t>
      </w:r>
      <w:r>
        <w:rPr>
          <w:rFonts w:ascii="SimSun" w:hAnsi="SimSun" w:eastAsia="SimSun" w:cs="SimSun"/>
          <w:sz w:val="21"/>
          <w:szCs w:val="21"/>
          <w:spacing w:val="5"/>
        </w:rPr>
        <w:t xml:space="preserve"> </w:t>
      </w:r>
      <w:r>
        <w:rPr>
          <w:rFonts w:ascii="SimSun" w:hAnsi="SimSun" w:eastAsia="SimSun" w:cs="SimSun"/>
          <w:sz w:val="21"/>
          <w:szCs w:val="21"/>
        </w:rPr>
        <w:t>构建模式。以个人为主体的数据应该用人格权进行规制，以企业为主题的数据</w:t>
      </w:r>
      <w:r>
        <w:rPr>
          <w:rFonts w:ascii="SimSun" w:hAnsi="SimSun" w:eastAsia="SimSun" w:cs="SimSun"/>
          <w:sz w:val="21"/>
          <w:szCs w:val="21"/>
          <w:spacing w:val="11"/>
        </w:rPr>
        <w:t xml:space="preserve"> </w:t>
      </w:r>
      <w:r>
        <w:rPr>
          <w:rFonts w:ascii="SimSun" w:hAnsi="SimSun" w:eastAsia="SimSun" w:cs="SimSun"/>
          <w:sz w:val="21"/>
          <w:szCs w:val="21"/>
        </w:rPr>
        <w:t>权利应该用财产权的模式进行规制。这也解决了数据的流</w:t>
      </w:r>
      <w:r>
        <w:rPr>
          <w:rFonts w:ascii="SimSun" w:hAnsi="SimSun" w:eastAsia="SimSun" w:cs="SimSun"/>
          <w:sz w:val="21"/>
          <w:szCs w:val="21"/>
          <w:spacing w:val="-1"/>
        </w:rPr>
        <w:t>通性致使权利主体不</w:t>
      </w:r>
      <w:r>
        <w:rPr>
          <w:rFonts w:ascii="SimSun" w:hAnsi="SimSun" w:eastAsia="SimSun" w:cs="SimSun"/>
          <w:sz w:val="21"/>
          <w:szCs w:val="21"/>
        </w:rPr>
        <w:t xml:space="preserve"> </w:t>
      </w:r>
      <w:r>
        <w:rPr>
          <w:rFonts w:ascii="SimSun" w:hAnsi="SimSun" w:eastAsia="SimSun" w:cs="SimSun"/>
          <w:sz w:val="21"/>
          <w:szCs w:val="21"/>
        </w:rPr>
        <w:t>一的困境。而具体的权益的类型，需要以明确我国的法律制度，我国对数据经</w:t>
      </w:r>
      <w:r>
        <w:rPr>
          <w:rFonts w:ascii="SimSun" w:hAnsi="SimSun" w:eastAsia="SimSun" w:cs="SimSun"/>
          <w:sz w:val="21"/>
          <w:szCs w:val="21"/>
          <w:spacing w:val="7"/>
        </w:rPr>
        <w:t xml:space="preserve"> </w:t>
      </w:r>
      <w:r>
        <w:rPr>
          <w:rFonts w:ascii="SimSun" w:hAnsi="SimSun" w:eastAsia="SimSun" w:cs="SimSun"/>
          <w:sz w:val="21"/>
          <w:szCs w:val="21"/>
          <w:spacing w:val="3"/>
        </w:rPr>
        <w:t>济的相关政策为前提来吸取与借鉴欧盟的</w:t>
      </w:r>
      <w:r>
        <w:rPr>
          <w:rFonts w:ascii="Times New Roman" w:hAnsi="Times New Roman" w:eastAsia="Times New Roman" w:cs="Times New Roman"/>
          <w:sz w:val="21"/>
          <w:szCs w:val="21"/>
        </w:rPr>
        <w:t>GDPR</w:t>
      </w:r>
      <w:r>
        <w:rPr>
          <w:rFonts w:ascii="SimSun" w:hAnsi="SimSun" w:eastAsia="SimSun" w:cs="SimSun"/>
          <w:sz w:val="21"/>
          <w:szCs w:val="21"/>
          <w:spacing w:val="3"/>
        </w:rPr>
        <w:t>、美国的</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CCPA</w:t>
      </w:r>
      <w:r>
        <w:rPr>
          <w:rFonts w:ascii="SimSun" w:hAnsi="SimSun" w:eastAsia="SimSun" w:cs="SimSun"/>
          <w:sz w:val="21"/>
          <w:szCs w:val="21"/>
          <w:spacing w:val="3"/>
        </w:rPr>
        <w:t>等外国先进的</w:t>
      </w:r>
      <w:r>
        <w:rPr>
          <w:rFonts w:ascii="SimSun" w:hAnsi="SimSun" w:eastAsia="SimSun" w:cs="SimSun"/>
          <w:sz w:val="21"/>
          <w:szCs w:val="21"/>
        </w:rPr>
        <w:t xml:space="preserve"> </w:t>
      </w:r>
      <w:r>
        <w:rPr>
          <w:rFonts w:ascii="SimSun" w:hAnsi="SimSun" w:eastAsia="SimSun" w:cs="SimSun"/>
          <w:sz w:val="21"/>
          <w:szCs w:val="21"/>
          <w:spacing w:val="-9"/>
        </w:rPr>
        <w:t>法律。</w:t>
      </w:r>
    </w:p>
    <w:p>
      <w:pPr>
        <w:pStyle w:val="BodyText"/>
        <w:spacing w:line="346" w:lineRule="auto"/>
        <w:rPr/>
      </w:pPr>
      <w:r/>
    </w:p>
    <w:p>
      <w:pPr>
        <w:ind w:left="744"/>
        <w:spacing w:before="91" w:line="219" w:lineRule="auto"/>
        <w:outlineLvl w:val="0"/>
        <w:rPr>
          <w:rFonts w:ascii="SimSun" w:hAnsi="SimSun" w:eastAsia="SimSun" w:cs="SimSun"/>
          <w:sz w:val="28"/>
          <w:szCs w:val="28"/>
        </w:rPr>
      </w:pPr>
      <w:r>
        <w:rPr>
          <w:rFonts w:ascii="SimSun" w:hAnsi="SimSun" w:eastAsia="SimSun" w:cs="SimSun"/>
          <w:sz w:val="28"/>
          <w:szCs w:val="28"/>
          <w:b/>
          <w:bCs/>
          <w:spacing w:val="-14"/>
        </w:rPr>
        <w:t>四</w:t>
      </w:r>
      <w:r>
        <w:rPr>
          <w:rFonts w:ascii="SimSun" w:hAnsi="SimSun" w:eastAsia="SimSun" w:cs="SimSun"/>
          <w:sz w:val="28"/>
          <w:szCs w:val="28"/>
          <w:spacing w:val="-41"/>
        </w:rPr>
        <w:t xml:space="preserve"> </w:t>
      </w:r>
      <w:r>
        <w:rPr>
          <w:rFonts w:ascii="SimSun" w:hAnsi="SimSun" w:eastAsia="SimSun" w:cs="SimSun"/>
          <w:sz w:val="28"/>
          <w:szCs w:val="28"/>
          <w:b/>
          <w:bCs/>
          <w:spacing w:val="-14"/>
        </w:rPr>
        <w:t>、数据的财产权理论基础</w:t>
      </w:r>
    </w:p>
    <w:p>
      <w:pPr>
        <w:pStyle w:val="BodyText"/>
        <w:spacing w:line="326" w:lineRule="auto"/>
        <w:rPr/>
      </w:pPr>
      <w:r/>
    </w:p>
    <w:p>
      <w:pPr>
        <w:ind w:left="309" w:right="16" w:firstLine="430"/>
        <w:spacing w:before="69" w:line="283" w:lineRule="auto"/>
        <w:jc w:val="both"/>
        <w:rPr>
          <w:rFonts w:ascii="SimSun" w:hAnsi="SimSun" w:eastAsia="SimSun" w:cs="SimSun"/>
          <w:sz w:val="21"/>
          <w:szCs w:val="21"/>
        </w:rPr>
      </w:pPr>
      <w:r>
        <w:rPr>
          <w:rFonts w:ascii="SimSun" w:hAnsi="SimSun" w:eastAsia="SimSun" w:cs="SimSun"/>
          <w:sz w:val="21"/>
          <w:szCs w:val="21"/>
        </w:rPr>
        <w:t>从数据的法律属性上来说，数据作为一种新型</w:t>
      </w:r>
      <w:r>
        <w:rPr>
          <w:rFonts w:ascii="SimSun" w:hAnsi="SimSun" w:eastAsia="SimSun" w:cs="SimSun"/>
          <w:sz w:val="21"/>
          <w:szCs w:val="21"/>
          <w:spacing w:val="-1"/>
        </w:rPr>
        <w:t>财产，有其特有的理论基础</w:t>
      </w:r>
      <w:r>
        <w:rPr>
          <w:rFonts w:ascii="SimSun" w:hAnsi="SimSun" w:eastAsia="SimSun" w:cs="SimSun"/>
          <w:sz w:val="21"/>
          <w:szCs w:val="21"/>
        </w:rPr>
        <w:t xml:space="preserve"> </w:t>
      </w:r>
      <w:r>
        <w:rPr>
          <w:rFonts w:ascii="SimSun" w:hAnsi="SimSun" w:eastAsia="SimSun" w:cs="SimSun"/>
          <w:sz w:val="21"/>
          <w:szCs w:val="21"/>
        </w:rPr>
        <w:t>作为支撑。理论基础的基础性和支撑性使得数据财产</w:t>
      </w:r>
      <w:r>
        <w:rPr>
          <w:rFonts w:ascii="SimSun" w:hAnsi="SimSun" w:eastAsia="SimSun" w:cs="SimSun"/>
          <w:sz w:val="21"/>
          <w:szCs w:val="21"/>
          <w:spacing w:val="-1"/>
        </w:rPr>
        <w:t>权在实践中得到反复的验</w:t>
      </w:r>
      <w:r>
        <w:rPr>
          <w:rFonts w:ascii="SimSun" w:hAnsi="SimSun" w:eastAsia="SimSun" w:cs="SimSun"/>
          <w:sz w:val="21"/>
          <w:szCs w:val="21"/>
        </w:rPr>
        <w:t xml:space="preserve"> </w:t>
      </w:r>
      <w:r>
        <w:rPr>
          <w:rFonts w:ascii="SimSun" w:hAnsi="SimSun" w:eastAsia="SimSun" w:cs="SimSun"/>
          <w:sz w:val="21"/>
          <w:szCs w:val="21"/>
        </w:rPr>
        <w:t>证并不断地更新，为现在及未来夯实基础，并提供坚实的理论保障。因此探讨</w:t>
      </w:r>
      <w:r>
        <w:rPr>
          <w:rFonts w:ascii="SimSun" w:hAnsi="SimSun" w:eastAsia="SimSun" w:cs="SimSun"/>
          <w:sz w:val="21"/>
          <w:szCs w:val="21"/>
          <w:spacing w:val="11"/>
        </w:rPr>
        <w:t xml:space="preserve"> </w:t>
      </w:r>
      <w:r>
        <w:rPr>
          <w:rFonts w:ascii="SimSun" w:hAnsi="SimSun" w:eastAsia="SimSun" w:cs="SimSun"/>
          <w:sz w:val="21"/>
          <w:szCs w:val="21"/>
        </w:rPr>
        <w:t>数据的财产权理论基础，将有助于数据的主体和数据</w:t>
      </w:r>
      <w:r>
        <w:rPr>
          <w:rFonts w:ascii="SimSun" w:hAnsi="SimSun" w:eastAsia="SimSun" w:cs="SimSun"/>
          <w:sz w:val="21"/>
          <w:szCs w:val="21"/>
          <w:spacing w:val="-1"/>
        </w:rPr>
        <w:t>法学研究者尽快了解并应</w:t>
      </w:r>
      <w:r>
        <w:rPr>
          <w:rFonts w:ascii="SimSun" w:hAnsi="SimSun" w:eastAsia="SimSun" w:cs="SimSun"/>
          <w:sz w:val="21"/>
          <w:szCs w:val="21"/>
        </w:rPr>
        <w:t xml:space="preserve"> </w:t>
      </w:r>
      <w:r>
        <w:rPr>
          <w:rFonts w:ascii="SimSun" w:hAnsi="SimSun" w:eastAsia="SimSun" w:cs="SimSun"/>
          <w:sz w:val="21"/>
          <w:szCs w:val="21"/>
        </w:rPr>
        <w:t>用数据的财产权制度，为完善数据的相关法律法规提</w:t>
      </w:r>
      <w:r>
        <w:rPr>
          <w:rFonts w:ascii="SimSun" w:hAnsi="SimSun" w:eastAsia="SimSun" w:cs="SimSun"/>
          <w:sz w:val="21"/>
          <w:szCs w:val="21"/>
          <w:spacing w:val="-1"/>
        </w:rPr>
        <w:t>供学理依据。研究好这些</w:t>
      </w:r>
    </w:p>
    <w:p>
      <w:pPr>
        <w:pStyle w:val="BodyText"/>
        <w:spacing w:line="460" w:lineRule="auto"/>
        <w:rPr/>
      </w:pPr>
      <w:r/>
    </w:p>
    <w:p>
      <w:pPr>
        <w:ind w:left="309" w:firstLine="370"/>
        <w:spacing w:before="69" w:line="218" w:lineRule="auto"/>
        <w:jc w:val="both"/>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44"/>
        </w:rPr>
        <w:t xml:space="preserve"> </w:t>
      </w:r>
      <w:r>
        <w:rPr>
          <w:rFonts w:ascii="SimSun" w:hAnsi="SimSun" w:eastAsia="SimSun" w:cs="SimSun"/>
          <w:sz w:val="21"/>
          <w:szCs w:val="21"/>
          <w:spacing w:val="-20"/>
          <w:w w:val="97"/>
        </w:rPr>
        <w:t>非竞争性是制度</w:t>
      </w:r>
      <w:r>
        <w:rPr>
          <w:rFonts w:ascii="SimSun" w:hAnsi="SimSun" w:eastAsia="SimSun" w:cs="SimSun"/>
          <w:sz w:val="21"/>
          <w:szCs w:val="21"/>
          <w:spacing w:val="-19"/>
          <w:w w:val="97"/>
        </w:rPr>
        <w:t>经济学用于分析公用品的一个概念，是指多人共同使用并不会</w:t>
      </w:r>
      <w:r>
        <w:rPr>
          <w:rFonts w:ascii="SimSun" w:hAnsi="SimSun" w:eastAsia="SimSun" w:cs="SimSun"/>
          <w:sz w:val="21"/>
          <w:szCs w:val="21"/>
          <w:spacing w:val="-11"/>
          <w:w w:val="97"/>
        </w:rPr>
        <w:t>要</w:t>
      </w:r>
      <w:r>
        <w:rPr>
          <w:rFonts w:ascii="SimSun" w:hAnsi="SimSun" w:eastAsia="SimSun" w:cs="SimSun"/>
          <w:sz w:val="21"/>
          <w:szCs w:val="21"/>
        </w:rPr>
        <w:t xml:space="preserve"> </w:t>
      </w:r>
      <w:r>
        <w:rPr>
          <w:rFonts w:ascii="SimSun" w:hAnsi="SimSun" w:eastAsia="SimSun" w:cs="SimSun"/>
          <w:sz w:val="21"/>
          <w:szCs w:val="21"/>
          <w:spacing w:val="-23"/>
          <w:w w:val="96"/>
        </w:rPr>
        <w:t>求增加物品的量，准确地说是额外使用者的边际成本为零。转引自纪海龙：《数据的私法定</w:t>
      </w:r>
      <w:r>
        <w:rPr>
          <w:rFonts w:ascii="SimSun" w:hAnsi="SimSun" w:eastAsia="SimSun" w:cs="SimSun"/>
          <w:sz w:val="21"/>
          <w:szCs w:val="21"/>
          <w:spacing w:val="6"/>
        </w:rPr>
        <w:t xml:space="preserve"> </w:t>
      </w:r>
      <w:r>
        <w:rPr>
          <w:rFonts w:ascii="SimSun" w:hAnsi="SimSun" w:eastAsia="SimSun" w:cs="SimSun"/>
          <w:sz w:val="21"/>
          <w:szCs w:val="21"/>
          <w:spacing w:val="-24"/>
          <w:w w:val="99"/>
        </w:rPr>
        <w:t>位与保护》,载《法学研究》2018年第6期。</w:t>
      </w:r>
    </w:p>
    <w:p>
      <w:pPr>
        <w:spacing w:line="218" w:lineRule="auto"/>
        <w:sectPr>
          <w:pgSz w:w="8400" w:h="13160"/>
          <w:pgMar w:top="400" w:right="710" w:bottom="400" w:left="210" w:header="0" w:footer="0" w:gutter="0"/>
        </w:sectPr>
        <w:rPr>
          <w:rFonts w:ascii="SimSun" w:hAnsi="SimSun" w:eastAsia="SimSun" w:cs="SimSun"/>
          <w:sz w:val="21"/>
          <w:szCs w:val="21"/>
        </w:rPr>
      </w:pPr>
    </w:p>
    <w:p>
      <w:pPr>
        <w:ind w:left="7290"/>
        <w:spacing w:before="234" w:line="183" w:lineRule="auto"/>
        <w:rPr>
          <w:rFonts w:ascii="SimSun" w:hAnsi="SimSun" w:eastAsia="SimSun" w:cs="SimSun"/>
          <w:sz w:val="5"/>
          <w:szCs w:val="5"/>
        </w:rPr>
      </w:pPr>
      <w:r>
        <w:rPr>
          <w:rFonts w:ascii="SimSun" w:hAnsi="SimSun" w:eastAsia="SimSun" w:cs="SimSun"/>
          <w:sz w:val="5"/>
          <w:szCs w:val="5"/>
          <w:spacing w:val="-1"/>
        </w:rPr>
        <w:t>2C</w:t>
      </w:r>
    </w:p>
    <w:p>
      <w:pPr>
        <w:spacing w:before="40" w:line="183" w:lineRule="auto"/>
        <w:jc w:val="right"/>
        <w:rPr>
          <w:rFonts w:ascii="SimSun" w:hAnsi="SimSun" w:eastAsia="SimSun" w:cs="SimSun"/>
          <w:sz w:val="5"/>
          <w:szCs w:val="5"/>
        </w:rPr>
      </w:pPr>
      <w:r>
        <w:rPr>
          <w:rFonts w:ascii="SimSun" w:hAnsi="SimSun" w:eastAsia="SimSun" w:cs="SimSun"/>
          <w:sz w:val="5"/>
          <w:szCs w:val="5"/>
          <w:spacing w:val="-2"/>
        </w:rPr>
        <w:t>30</w:t>
      </w:r>
    </w:p>
    <w:p>
      <w:pPr>
        <w:ind w:left="5170"/>
        <w:spacing w:before="20" w:line="221" w:lineRule="auto"/>
        <w:rPr>
          <w:rFonts w:ascii="SimHei" w:hAnsi="SimHei" w:eastAsia="SimHei" w:cs="SimHei"/>
          <w:sz w:val="17"/>
          <w:szCs w:val="17"/>
        </w:rPr>
      </w:pPr>
      <w:r>
        <w:rPr>
          <w:rFonts w:ascii="SimHei" w:hAnsi="SimHei" w:eastAsia="SimHei" w:cs="SimHei"/>
          <w:sz w:val="17"/>
          <w:szCs w:val="17"/>
          <w:spacing w:val="-12"/>
        </w:rPr>
        <w:t>四、数据的财产权理论基础</w:t>
      </w:r>
    </w:p>
    <w:p>
      <w:pPr>
        <w:pStyle w:val="BodyText"/>
        <w:spacing w:line="338" w:lineRule="auto"/>
        <w:rPr/>
      </w:pPr>
      <w:r/>
    </w:p>
    <w:p>
      <w:pPr>
        <w:spacing w:before="69" w:line="371" w:lineRule="exact"/>
        <w:rPr>
          <w:rFonts w:ascii="SimSun" w:hAnsi="SimSun" w:eastAsia="SimSun" w:cs="SimSun"/>
          <w:sz w:val="21"/>
          <w:szCs w:val="21"/>
        </w:rPr>
      </w:pPr>
      <w:r>
        <w:rPr>
          <w:rFonts w:ascii="SimSun" w:hAnsi="SimSun" w:eastAsia="SimSun" w:cs="SimSun"/>
          <w:sz w:val="21"/>
          <w:szCs w:val="21"/>
          <w:spacing w:val="1"/>
          <w:position w:val="12"/>
        </w:rPr>
        <w:t>理论基础，不仅能正确认识数据的法律属性，而且能有效促进数据的法学理论</w:t>
      </w:r>
    </w:p>
    <w:p>
      <w:pPr>
        <w:spacing w:line="220" w:lineRule="auto"/>
        <w:rPr>
          <w:rFonts w:ascii="SimSun" w:hAnsi="SimSun" w:eastAsia="SimSun" w:cs="SimSun"/>
          <w:sz w:val="21"/>
          <w:szCs w:val="21"/>
        </w:rPr>
      </w:pPr>
      <w:r>
        <w:rPr>
          <w:rFonts w:ascii="SimSun" w:hAnsi="SimSun" w:eastAsia="SimSun" w:cs="SimSun"/>
          <w:sz w:val="21"/>
          <w:szCs w:val="21"/>
          <w:spacing w:val="-4"/>
        </w:rPr>
        <w:t>发展。</w:t>
      </w:r>
    </w:p>
    <w:p>
      <w:pPr>
        <w:ind w:right="190" w:firstLine="430"/>
        <w:spacing w:before="77" w:line="283" w:lineRule="auto"/>
        <w:jc w:val="both"/>
        <w:rPr>
          <w:rFonts w:ascii="SimSun" w:hAnsi="SimSun" w:eastAsia="SimSun" w:cs="SimSun"/>
          <w:sz w:val="21"/>
          <w:szCs w:val="21"/>
        </w:rPr>
      </w:pPr>
      <w:r>
        <w:rPr>
          <w:rFonts w:ascii="SimSun" w:hAnsi="SimSun" w:eastAsia="SimSun" w:cs="SimSun"/>
          <w:sz w:val="21"/>
          <w:szCs w:val="21"/>
        </w:rPr>
        <w:t>数据的财产权理论基础主要包括三部分，即数据</w:t>
      </w:r>
      <w:r>
        <w:rPr>
          <w:rFonts w:ascii="SimSun" w:hAnsi="SimSun" w:eastAsia="SimSun" w:cs="SimSun"/>
          <w:sz w:val="21"/>
          <w:szCs w:val="21"/>
          <w:spacing w:val="-1"/>
        </w:rPr>
        <w:t>的哲学基础、数据的经济</w:t>
      </w:r>
      <w:r>
        <w:rPr>
          <w:rFonts w:ascii="SimSun" w:hAnsi="SimSun" w:eastAsia="SimSun" w:cs="SimSun"/>
          <w:sz w:val="21"/>
          <w:szCs w:val="21"/>
        </w:rPr>
        <w:t xml:space="preserve"> </w:t>
      </w:r>
      <w:r>
        <w:rPr>
          <w:rFonts w:ascii="SimSun" w:hAnsi="SimSun" w:eastAsia="SimSun" w:cs="SimSun"/>
          <w:sz w:val="21"/>
          <w:szCs w:val="21"/>
        </w:rPr>
        <w:t>学基础以及数据的法理学基础。哲学基础为数</w:t>
      </w:r>
      <w:r>
        <w:rPr>
          <w:rFonts w:ascii="SimSun" w:hAnsi="SimSun" w:eastAsia="SimSun" w:cs="SimSun"/>
          <w:sz w:val="21"/>
          <w:szCs w:val="21"/>
          <w:spacing w:val="-1"/>
        </w:rPr>
        <w:t>据财产权丰富了研究思路，经济</w:t>
      </w:r>
      <w:r>
        <w:rPr>
          <w:rFonts w:ascii="SimSun" w:hAnsi="SimSun" w:eastAsia="SimSun" w:cs="SimSun"/>
          <w:sz w:val="21"/>
          <w:szCs w:val="21"/>
        </w:rPr>
        <w:t xml:space="preserve"> </w:t>
      </w:r>
      <w:r>
        <w:rPr>
          <w:rFonts w:ascii="SimSun" w:hAnsi="SimSun" w:eastAsia="SimSun" w:cs="SimSun"/>
          <w:sz w:val="21"/>
          <w:szCs w:val="21"/>
        </w:rPr>
        <w:t>学基础为数据财产权提供了直接理论来源，法理学基础为数据财产权作出了根</w:t>
      </w:r>
      <w:r>
        <w:rPr>
          <w:rFonts w:ascii="SimSun" w:hAnsi="SimSun" w:eastAsia="SimSun" w:cs="SimSun"/>
          <w:sz w:val="21"/>
          <w:szCs w:val="21"/>
          <w:spacing w:val="16"/>
        </w:rPr>
        <w:t xml:space="preserve"> </w:t>
      </w:r>
      <w:r>
        <w:rPr>
          <w:rFonts w:ascii="SimSun" w:hAnsi="SimSun" w:eastAsia="SimSun" w:cs="SimSun"/>
          <w:sz w:val="21"/>
          <w:szCs w:val="21"/>
          <w:spacing w:val="1"/>
        </w:rPr>
        <w:t>本指引，它们之间相互影响与相互交融，为数据是一种新</w:t>
      </w:r>
      <w:r>
        <w:rPr>
          <w:rFonts w:ascii="SimSun" w:hAnsi="SimSun" w:eastAsia="SimSun" w:cs="SimSun"/>
          <w:sz w:val="21"/>
          <w:szCs w:val="21"/>
        </w:rPr>
        <w:t>型财产提供了相关的 </w:t>
      </w:r>
      <w:r>
        <w:rPr>
          <w:rFonts w:ascii="SimSun" w:hAnsi="SimSun" w:eastAsia="SimSun" w:cs="SimSun"/>
          <w:sz w:val="21"/>
          <w:szCs w:val="21"/>
          <w:spacing w:val="-7"/>
        </w:rPr>
        <w:t>依据保障。</w:t>
      </w:r>
    </w:p>
    <w:p>
      <w:pPr>
        <w:ind w:left="433"/>
        <w:spacing w:before="308" w:line="221" w:lineRule="auto"/>
        <w:rPr>
          <w:rFonts w:ascii="SimHei" w:hAnsi="SimHei" w:eastAsia="SimHei" w:cs="SimHei"/>
          <w:sz w:val="21"/>
          <w:szCs w:val="21"/>
        </w:rPr>
      </w:pPr>
      <w:r>
        <w:rPr>
          <w:rFonts w:ascii="SimHei" w:hAnsi="SimHei" w:eastAsia="SimHei" w:cs="SimHei"/>
          <w:sz w:val="21"/>
          <w:szCs w:val="21"/>
          <w:b/>
          <w:bCs/>
          <w:spacing w:val="19"/>
        </w:rPr>
        <w:t>(</w:t>
      </w:r>
      <w:r>
        <w:rPr>
          <w:rFonts w:ascii="SimHei" w:hAnsi="SimHei" w:eastAsia="SimHei" w:cs="SimHei"/>
          <w:sz w:val="21"/>
          <w:szCs w:val="21"/>
          <w:spacing w:val="-52"/>
        </w:rPr>
        <w:t xml:space="preserve"> </w:t>
      </w:r>
      <w:r>
        <w:rPr>
          <w:rFonts w:ascii="SimHei" w:hAnsi="SimHei" w:eastAsia="SimHei" w:cs="SimHei"/>
          <w:sz w:val="21"/>
          <w:szCs w:val="21"/>
          <w:b/>
          <w:bCs/>
          <w:spacing w:val="19"/>
        </w:rPr>
        <w:t>一)数据的哲学基础</w:t>
      </w:r>
    </w:p>
    <w:p>
      <w:pPr>
        <w:ind w:right="194" w:firstLine="430"/>
        <w:spacing w:before="231" w:line="283" w:lineRule="auto"/>
        <w:jc w:val="both"/>
        <w:rPr>
          <w:rFonts w:ascii="SimSun" w:hAnsi="SimSun" w:eastAsia="SimSun" w:cs="SimSun"/>
          <w:sz w:val="21"/>
          <w:szCs w:val="21"/>
        </w:rPr>
      </w:pPr>
      <w:r>
        <w:rPr>
          <w:rFonts w:ascii="SimSun" w:hAnsi="SimSun" w:eastAsia="SimSun" w:cs="SimSun"/>
          <w:sz w:val="21"/>
          <w:szCs w:val="21"/>
        </w:rPr>
        <w:t>作为社会意识形态之一的哲学，它是人类对世界</w:t>
      </w:r>
      <w:r>
        <w:rPr>
          <w:rFonts w:ascii="SimSun" w:hAnsi="SimSun" w:eastAsia="SimSun" w:cs="SimSun"/>
          <w:sz w:val="21"/>
          <w:szCs w:val="21"/>
          <w:spacing w:val="-1"/>
        </w:rPr>
        <w:t>认识所产生的系统化、理</w:t>
      </w:r>
      <w:r>
        <w:rPr>
          <w:rFonts w:ascii="SimSun" w:hAnsi="SimSun" w:eastAsia="SimSun" w:cs="SimSun"/>
          <w:sz w:val="21"/>
          <w:szCs w:val="21"/>
        </w:rPr>
        <w:t xml:space="preserve"> </w:t>
      </w:r>
      <w:r>
        <w:rPr>
          <w:rFonts w:ascii="SimSun" w:hAnsi="SimSun" w:eastAsia="SimSun" w:cs="SimSun"/>
          <w:sz w:val="21"/>
          <w:szCs w:val="21"/>
        </w:rPr>
        <w:t>论化的高度总结。正如我们所知道的那样，哲学所存在的意义不仅仅是解决问</w:t>
      </w:r>
      <w:r>
        <w:rPr>
          <w:rFonts w:ascii="SimSun" w:hAnsi="SimSun" w:eastAsia="SimSun" w:cs="SimSun"/>
          <w:sz w:val="21"/>
          <w:szCs w:val="21"/>
          <w:spacing w:val="13"/>
        </w:rPr>
        <w:t xml:space="preserve"> </w:t>
      </w:r>
      <w:r>
        <w:rPr>
          <w:rFonts w:ascii="SimSun" w:hAnsi="SimSun" w:eastAsia="SimSun" w:cs="SimSun"/>
          <w:sz w:val="21"/>
          <w:szCs w:val="21"/>
          <w:spacing w:val="1"/>
        </w:rPr>
        <w:t>题，更重要的是它为我们开启了认识世界、认识</w:t>
      </w:r>
      <w:r>
        <w:rPr>
          <w:rFonts w:ascii="SimSun" w:hAnsi="SimSun" w:eastAsia="SimSun" w:cs="SimSun"/>
          <w:sz w:val="21"/>
          <w:szCs w:val="21"/>
        </w:rPr>
        <w:t>事物的大门。因此，数据的哲 </w:t>
      </w:r>
      <w:r>
        <w:rPr>
          <w:rFonts w:ascii="SimSun" w:hAnsi="SimSun" w:eastAsia="SimSun" w:cs="SimSun"/>
          <w:sz w:val="21"/>
          <w:szCs w:val="21"/>
        </w:rPr>
        <w:t>学基础能丰富我们的认知世界，使我们更加全面更加立体地认识数据，从而更</w:t>
      </w:r>
      <w:r>
        <w:rPr>
          <w:rFonts w:ascii="SimSun" w:hAnsi="SimSun" w:eastAsia="SimSun" w:cs="SimSun"/>
          <w:sz w:val="21"/>
          <w:szCs w:val="21"/>
          <w:spacing w:val="18"/>
        </w:rPr>
        <w:t xml:space="preserve"> </w:t>
      </w:r>
      <w:r>
        <w:rPr>
          <w:rFonts w:ascii="SimSun" w:hAnsi="SimSun" w:eastAsia="SimSun" w:cs="SimSun"/>
          <w:sz w:val="21"/>
          <w:szCs w:val="21"/>
          <w:spacing w:val="-2"/>
        </w:rPr>
        <w:t>好地为数据的财产权理论提供新的研究思路。</w:t>
      </w:r>
    </w:p>
    <w:p>
      <w:pPr>
        <w:ind w:left="433"/>
        <w:spacing w:before="108" w:line="221" w:lineRule="auto"/>
        <w:outlineLvl w:val="1"/>
        <w:rPr>
          <w:rFonts w:ascii="SimHei" w:hAnsi="SimHei" w:eastAsia="SimHei" w:cs="SimHei"/>
          <w:sz w:val="21"/>
          <w:szCs w:val="21"/>
        </w:rPr>
      </w:pPr>
      <w:r>
        <w:rPr>
          <w:rFonts w:ascii="SimHei" w:hAnsi="SimHei" w:eastAsia="SimHei" w:cs="SimHei"/>
          <w:sz w:val="21"/>
          <w:szCs w:val="21"/>
          <w:b/>
          <w:bCs/>
          <w:spacing w:val="-1"/>
        </w:rPr>
        <w:t>1.马克思主义哲学理论</w:t>
      </w:r>
    </w:p>
    <w:p>
      <w:pPr>
        <w:ind w:right="102" w:firstLine="430"/>
        <w:spacing w:before="103" w:line="283" w:lineRule="auto"/>
        <w:jc w:val="both"/>
        <w:rPr>
          <w:rFonts w:ascii="SimSun" w:hAnsi="SimSun" w:eastAsia="SimSun" w:cs="SimSun"/>
          <w:sz w:val="21"/>
          <w:szCs w:val="21"/>
        </w:rPr>
      </w:pPr>
      <w:r>
        <w:rPr>
          <w:rFonts w:ascii="SimSun" w:hAnsi="SimSun" w:eastAsia="SimSun" w:cs="SimSun"/>
          <w:sz w:val="21"/>
          <w:szCs w:val="21"/>
          <w:spacing w:val="3"/>
        </w:rPr>
        <w:t>作为一种科学的理论，马克思主义哲学毫无疑问地成为数据的哲学基础。</w:t>
      </w:r>
      <w:r>
        <w:rPr>
          <w:rFonts w:ascii="SimSun" w:hAnsi="SimSun" w:eastAsia="SimSun" w:cs="SimSun"/>
          <w:sz w:val="21"/>
          <w:szCs w:val="21"/>
          <w:spacing w:val="7"/>
        </w:rPr>
        <w:t xml:space="preserve"> </w:t>
      </w:r>
      <w:r>
        <w:rPr>
          <w:rFonts w:ascii="SimSun" w:hAnsi="SimSun" w:eastAsia="SimSun" w:cs="SimSun"/>
          <w:sz w:val="21"/>
          <w:szCs w:val="21"/>
          <w:spacing w:val="2"/>
        </w:rPr>
        <w:t>马克思主义哲学所强调的历史唯物主义，就是要用唯物主义的观点看待历史。</w:t>
      </w:r>
      <w:r>
        <w:rPr>
          <w:rFonts w:ascii="SimSun" w:hAnsi="SimSun" w:eastAsia="SimSun" w:cs="SimSun"/>
          <w:sz w:val="21"/>
          <w:szCs w:val="21"/>
          <w:spacing w:val="5"/>
        </w:rPr>
        <w:t xml:space="preserve"> </w:t>
      </w:r>
      <w:r>
        <w:rPr>
          <w:rFonts w:ascii="SimSun" w:hAnsi="SimSun" w:eastAsia="SimSun" w:cs="SimSun"/>
          <w:sz w:val="21"/>
          <w:szCs w:val="21"/>
        </w:rPr>
        <w:t>现代生活是一个数据大爆炸的时代，这在古代生活中是不会出现的。究其根本</w:t>
      </w:r>
      <w:r>
        <w:rPr>
          <w:rFonts w:ascii="SimSun" w:hAnsi="SimSun" w:eastAsia="SimSun" w:cs="SimSun"/>
          <w:sz w:val="21"/>
          <w:szCs w:val="21"/>
          <w:spacing w:val="9"/>
        </w:rPr>
        <w:t xml:space="preserve">  </w:t>
      </w:r>
      <w:r>
        <w:rPr>
          <w:rFonts w:ascii="SimSun" w:hAnsi="SimSun" w:eastAsia="SimSun" w:cs="SimSun"/>
          <w:sz w:val="21"/>
          <w:szCs w:val="21"/>
          <w:spacing w:val="1"/>
        </w:rPr>
        <w:t>原因，就在于社会经济的发展、生产生活水</w:t>
      </w:r>
      <w:r>
        <w:rPr>
          <w:rFonts w:ascii="SimSun" w:hAnsi="SimSun" w:eastAsia="SimSun" w:cs="SimSun"/>
          <w:sz w:val="21"/>
          <w:szCs w:val="21"/>
        </w:rPr>
        <w:t>平的不断提升，并随着互联网时代  </w:t>
      </w:r>
      <w:r>
        <w:rPr>
          <w:rFonts w:ascii="SimSun" w:hAnsi="SimSun" w:eastAsia="SimSun" w:cs="SimSun"/>
          <w:sz w:val="21"/>
          <w:szCs w:val="21"/>
          <w:spacing w:val="-3"/>
        </w:rPr>
        <w:t>的到来，与数据的相关权利日益被重视。</w:t>
      </w:r>
    </w:p>
    <w:p>
      <w:pPr>
        <w:ind w:right="196" w:firstLine="430"/>
        <w:spacing w:before="89" w:line="289" w:lineRule="auto"/>
        <w:jc w:val="both"/>
        <w:rPr>
          <w:rFonts w:ascii="SimSun" w:hAnsi="SimSun" w:eastAsia="SimSun" w:cs="SimSun"/>
          <w:sz w:val="21"/>
          <w:szCs w:val="21"/>
        </w:rPr>
      </w:pPr>
      <w:r>
        <w:rPr>
          <w:rFonts w:ascii="SimSun" w:hAnsi="SimSun" w:eastAsia="SimSun" w:cs="SimSun"/>
          <w:sz w:val="21"/>
          <w:szCs w:val="21"/>
        </w:rPr>
        <w:t>以马克思主义哲学发展的观点来看，发展的实质</w:t>
      </w:r>
      <w:r>
        <w:rPr>
          <w:rFonts w:ascii="SimSun" w:hAnsi="SimSun" w:eastAsia="SimSun" w:cs="SimSun"/>
          <w:sz w:val="21"/>
          <w:szCs w:val="21"/>
          <w:spacing w:val="-1"/>
        </w:rPr>
        <w:t>是新事物的产生和旧事物</w:t>
      </w:r>
      <w:r>
        <w:rPr>
          <w:rFonts w:ascii="SimSun" w:hAnsi="SimSun" w:eastAsia="SimSun" w:cs="SimSun"/>
          <w:sz w:val="21"/>
          <w:szCs w:val="21"/>
        </w:rPr>
        <w:t xml:space="preserve"> </w:t>
      </w:r>
      <w:r>
        <w:rPr>
          <w:rFonts w:ascii="SimSun" w:hAnsi="SimSun" w:eastAsia="SimSun" w:cs="SimSun"/>
          <w:sz w:val="21"/>
          <w:szCs w:val="21"/>
          <w:spacing w:val="13"/>
        </w:rPr>
        <w:t>的灭亡。在2020年4月9日发布的《中</w:t>
      </w:r>
      <w:r>
        <w:rPr>
          <w:rFonts w:ascii="SimSun" w:hAnsi="SimSun" w:eastAsia="SimSun" w:cs="SimSun"/>
          <w:sz w:val="21"/>
          <w:szCs w:val="21"/>
          <w:spacing w:val="12"/>
        </w:rPr>
        <w:t>共中央国务院关于构建更加完善的要</w:t>
      </w:r>
      <w:r>
        <w:rPr>
          <w:rFonts w:ascii="SimSun" w:hAnsi="SimSun" w:eastAsia="SimSun" w:cs="SimSun"/>
          <w:sz w:val="21"/>
          <w:szCs w:val="21"/>
        </w:rPr>
        <w:t xml:space="preserve"> </w:t>
      </w:r>
      <w:r>
        <w:rPr>
          <w:rFonts w:ascii="SimSun" w:hAnsi="SimSun" w:eastAsia="SimSun" w:cs="SimSun"/>
          <w:sz w:val="21"/>
          <w:szCs w:val="21"/>
        </w:rPr>
        <w:t>素市场化配置体制机制的意见》中就已经指出将数</w:t>
      </w:r>
      <w:r>
        <w:rPr>
          <w:rFonts w:ascii="SimSun" w:hAnsi="SimSun" w:eastAsia="SimSun" w:cs="SimSun"/>
          <w:sz w:val="21"/>
          <w:szCs w:val="21"/>
          <w:spacing w:val="-1"/>
        </w:rPr>
        <w:t>据与土地、资本和劳动力等</w:t>
      </w:r>
      <w:r>
        <w:rPr>
          <w:rFonts w:ascii="SimSun" w:hAnsi="SimSun" w:eastAsia="SimSun" w:cs="SimSun"/>
          <w:sz w:val="21"/>
          <w:szCs w:val="21"/>
        </w:rPr>
        <w:t xml:space="preserve"> </w:t>
      </w:r>
      <w:r>
        <w:rPr>
          <w:rFonts w:ascii="SimSun" w:hAnsi="SimSun" w:eastAsia="SimSun" w:cs="SimSun"/>
          <w:sz w:val="21"/>
          <w:szCs w:val="21"/>
        </w:rPr>
        <w:t>传统生产要素并列，表明了数据由量变发生质变的飞跃。面</w:t>
      </w:r>
      <w:r>
        <w:rPr>
          <w:rFonts w:ascii="SimSun" w:hAnsi="SimSun" w:eastAsia="SimSun" w:cs="SimSun"/>
          <w:sz w:val="21"/>
          <w:szCs w:val="21"/>
          <w:spacing w:val="-1"/>
        </w:rPr>
        <w:t>对“数据”这一新</w:t>
      </w:r>
      <w:r>
        <w:rPr>
          <w:rFonts w:ascii="SimSun" w:hAnsi="SimSun" w:eastAsia="SimSun" w:cs="SimSun"/>
          <w:sz w:val="21"/>
          <w:szCs w:val="21"/>
        </w:rPr>
        <w:t xml:space="preserve"> </w:t>
      </w:r>
      <w:r>
        <w:rPr>
          <w:rFonts w:ascii="SimSun" w:hAnsi="SimSun" w:eastAsia="SimSun" w:cs="SimSun"/>
          <w:sz w:val="21"/>
          <w:szCs w:val="21"/>
        </w:rPr>
        <w:t>事物，可以认识到其发展道路虽然是曲折的，但总体趋</w:t>
      </w:r>
      <w:r>
        <w:rPr>
          <w:rFonts w:ascii="SimSun" w:hAnsi="SimSun" w:eastAsia="SimSun" w:cs="SimSun"/>
          <w:sz w:val="21"/>
          <w:szCs w:val="21"/>
          <w:spacing w:val="-1"/>
        </w:rPr>
        <w:t>势是前进的，数据最终</w:t>
      </w:r>
      <w:r>
        <w:rPr>
          <w:rFonts w:ascii="SimSun" w:hAnsi="SimSun" w:eastAsia="SimSun" w:cs="SimSun"/>
          <w:sz w:val="21"/>
          <w:szCs w:val="21"/>
        </w:rPr>
        <w:t xml:space="preserve"> </w:t>
      </w:r>
      <w:r>
        <w:rPr>
          <w:rFonts w:ascii="SimSun" w:hAnsi="SimSun" w:eastAsia="SimSun" w:cs="SimSun"/>
          <w:sz w:val="21"/>
          <w:szCs w:val="21"/>
          <w:spacing w:val="1"/>
        </w:rPr>
        <w:t>跃迁上升为生产要素的地位。作为新兴生产</w:t>
      </w:r>
      <w:r>
        <w:rPr>
          <w:rFonts w:ascii="SimSun" w:hAnsi="SimSun" w:eastAsia="SimSun" w:cs="SimSun"/>
          <w:sz w:val="21"/>
          <w:szCs w:val="21"/>
        </w:rPr>
        <w:t>要素的数据，如何平衡与适应和传 </w:t>
      </w:r>
      <w:r>
        <w:rPr>
          <w:rFonts w:ascii="SimSun" w:hAnsi="SimSun" w:eastAsia="SimSun" w:cs="SimSun"/>
          <w:sz w:val="21"/>
          <w:szCs w:val="21"/>
        </w:rPr>
        <w:t>统生产要素之间的关系，势必需要借助马克思主义哲学理论作为指导，把握好</w:t>
      </w:r>
      <w:r>
        <w:rPr>
          <w:rFonts w:ascii="SimSun" w:hAnsi="SimSun" w:eastAsia="SimSun" w:cs="SimSun"/>
          <w:sz w:val="21"/>
          <w:szCs w:val="21"/>
          <w:spacing w:val="17"/>
        </w:rPr>
        <w:t xml:space="preserve"> </w:t>
      </w:r>
      <w:r>
        <w:rPr>
          <w:rFonts w:ascii="SimSun" w:hAnsi="SimSun" w:eastAsia="SimSun" w:cs="SimSun"/>
          <w:sz w:val="21"/>
          <w:szCs w:val="21"/>
          <w:spacing w:val="-2"/>
        </w:rPr>
        <w:t>事物的主次矛盾，处理好矛盾的主次方面。</w:t>
      </w:r>
    </w:p>
    <w:p>
      <w:pPr>
        <w:ind w:right="190" w:firstLine="430"/>
        <w:spacing w:before="113" w:line="270" w:lineRule="auto"/>
        <w:jc w:val="both"/>
        <w:rPr>
          <w:rFonts w:ascii="SimSun" w:hAnsi="SimSun" w:eastAsia="SimSun" w:cs="SimSun"/>
          <w:sz w:val="21"/>
          <w:szCs w:val="21"/>
        </w:rPr>
      </w:pPr>
      <w:r>
        <w:rPr>
          <w:rFonts w:ascii="SimSun" w:hAnsi="SimSun" w:eastAsia="SimSun" w:cs="SimSun"/>
          <w:sz w:val="21"/>
          <w:szCs w:val="21"/>
          <w:spacing w:val="-1"/>
        </w:rPr>
        <w:t>马克思主义哲学理论也为数据企业享有数据财产权起到了哲学层面的支撑</w:t>
      </w:r>
      <w:r>
        <w:rPr>
          <w:rFonts w:ascii="SimSun" w:hAnsi="SimSun" w:eastAsia="SimSun" w:cs="SimSun"/>
          <w:sz w:val="21"/>
          <w:szCs w:val="21"/>
          <w:spacing w:val="16"/>
        </w:rPr>
        <w:t xml:space="preserve"> </w:t>
      </w:r>
      <w:r>
        <w:rPr>
          <w:rFonts w:ascii="SimSun" w:hAnsi="SimSun" w:eastAsia="SimSun" w:cs="SimSun"/>
          <w:sz w:val="21"/>
          <w:szCs w:val="21"/>
          <w:spacing w:val="1"/>
        </w:rPr>
        <w:t>性作用。它认为商品价值是凝结在商品中无差别的人类劳</w:t>
      </w:r>
      <w:r>
        <w:rPr>
          <w:rFonts w:ascii="SimSun" w:hAnsi="SimSun" w:eastAsia="SimSun" w:cs="SimSun"/>
          <w:sz w:val="21"/>
          <w:szCs w:val="21"/>
        </w:rPr>
        <w:t>动，数据企业经过加 </w:t>
      </w:r>
      <w:r>
        <w:rPr>
          <w:rFonts w:ascii="SimSun" w:hAnsi="SimSun" w:eastAsia="SimSun" w:cs="SimSun"/>
          <w:sz w:val="21"/>
          <w:szCs w:val="21"/>
          <w:spacing w:val="4"/>
        </w:rPr>
        <w:t>工处理的数据要想成为“商品”,依据马克思</w:t>
      </w:r>
      <w:r>
        <w:rPr>
          <w:rFonts w:ascii="SimSun" w:hAnsi="SimSun" w:eastAsia="SimSun" w:cs="SimSun"/>
          <w:sz w:val="21"/>
          <w:szCs w:val="21"/>
          <w:spacing w:val="3"/>
        </w:rPr>
        <w:t>主义哲学原理，就要验证是否存</w:t>
      </w:r>
    </w:p>
    <w:p>
      <w:pPr>
        <w:spacing w:line="270" w:lineRule="auto"/>
        <w:sectPr>
          <w:pgSz w:w="8380" w:h="13140"/>
          <w:pgMar w:top="400" w:right="412" w:bottom="400" w:left="609" w:header="0" w:footer="0" w:gutter="0"/>
        </w:sectPr>
        <w:rPr>
          <w:rFonts w:ascii="SimSun" w:hAnsi="SimSun" w:eastAsia="SimSun" w:cs="SimSun"/>
          <w:sz w:val="21"/>
          <w:szCs w:val="21"/>
        </w:rPr>
      </w:pPr>
    </w:p>
    <w:p>
      <w:pPr>
        <w:ind w:left="299"/>
        <w:spacing w:before="229"/>
        <w:rPr>
          <w:rFonts w:ascii="SimHei" w:hAnsi="SimHei" w:eastAsia="SimHei" w:cs="SimHei"/>
          <w:sz w:val="16"/>
          <w:szCs w:val="16"/>
        </w:rPr>
      </w:pPr>
      <w:r>
        <w:pict>
          <v:shape id="_x0000_s74" style="position:absolute;margin-left:-1pt;margin-top:16.3923pt;mso-position-vertical-relative:text;mso-position-horizontal-relative:text;width:9.55pt;height:7.55pt;z-index:25180057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36</w:t>
                  </w:r>
                </w:p>
              </w:txbxContent>
            </v:textbox>
          </v:shape>
        </w:pict>
      </w:r>
      <w:r>
        <w:rPr>
          <w:rFonts w:ascii="SimHei" w:hAnsi="SimHei" w:eastAsia="SimHei" w:cs="SimHei"/>
          <w:sz w:val="16"/>
          <w:szCs w:val="16"/>
          <w:position w:val="-3"/>
        </w:rPr>
        <w:drawing>
          <wp:inline distT="0" distB="0" distL="0" distR="0">
            <wp:extent cx="6347" cy="273093"/>
            <wp:effectExtent l="0" t="0" r="0" b="0"/>
            <wp:docPr id="118" name="IM 118"/>
            <wp:cNvGraphicFramePr/>
            <a:graphic>
              <a:graphicData uri="http://schemas.openxmlformats.org/drawingml/2006/picture">
                <pic:pic>
                  <pic:nvPicPr>
                    <pic:cNvPr id="118" name="IM 118"/>
                    <pic:cNvPicPr/>
                  </pic:nvPicPr>
                  <pic:blipFill>
                    <a:blip r:embed="rId70"/>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51" w:lineRule="auto"/>
        <w:rPr/>
      </w:pPr>
      <w:r/>
    </w:p>
    <w:p>
      <w:pPr>
        <w:ind w:left="309" w:right="19"/>
        <w:spacing w:before="68" w:line="289" w:lineRule="auto"/>
        <w:jc w:val="both"/>
        <w:rPr>
          <w:rFonts w:ascii="SimSun" w:hAnsi="SimSun" w:eastAsia="SimSun" w:cs="SimSun"/>
          <w:sz w:val="21"/>
          <w:szCs w:val="21"/>
        </w:rPr>
      </w:pPr>
      <w:r>
        <w:rPr>
          <w:rFonts w:ascii="SimSun" w:hAnsi="SimSun" w:eastAsia="SimSun" w:cs="SimSun"/>
          <w:sz w:val="21"/>
          <w:szCs w:val="21"/>
          <w:spacing w:val="2"/>
        </w:rPr>
        <w:t>在其使用价值与交换价值的统一。数据企业将收集整理的数据进行分析归纳，</w:t>
      </w:r>
      <w:r>
        <w:rPr>
          <w:rFonts w:ascii="SimSun" w:hAnsi="SimSun" w:eastAsia="SimSun" w:cs="SimSun"/>
          <w:sz w:val="21"/>
          <w:szCs w:val="21"/>
          <w:spacing w:val="6"/>
        </w:rPr>
        <w:t xml:space="preserve"> </w:t>
      </w:r>
      <w:r>
        <w:rPr>
          <w:rFonts w:ascii="SimSun" w:hAnsi="SimSun" w:eastAsia="SimSun" w:cs="SimSun"/>
          <w:sz w:val="21"/>
          <w:szCs w:val="21"/>
        </w:rPr>
        <w:t>并根据这些相关的数据得出结论或者作出判</w:t>
      </w:r>
      <w:r>
        <w:rPr>
          <w:rFonts w:ascii="SimSun" w:hAnsi="SimSun" w:eastAsia="SimSun" w:cs="SimSun"/>
          <w:sz w:val="21"/>
          <w:szCs w:val="21"/>
          <w:spacing w:val="-1"/>
        </w:rPr>
        <w:t>断，这其中必然需要付诸一定的劳</w:t>
      </w:r>
      <w:r>
        <w:rPr>
          <w:rFonts w:ascii="SimSun" w:hAnsi="SimSun" w:eastAsia="SimSun" w:cs="SimSun"/>
          <w:sz w:val="21"/>
          <w:szCs w:val="21"/>
        </w:rPr>
        <w:t xml:space="preserve">  </w:t>
      </w:r>
      <w:r>
        <w:rPr>
          <w:rFonts w:ascii="SimSun" w:hAnsi="SimSun" w:eastAsia="SimSun" w:cs="SimSun"/>
          <w:sz w:val="21"/>
          <w:szCs w:val="21"/>
          <w:spacing w:val="-6"/>
        </w:rPr>
        <w:t>动作为代价。“只有劳动才是价值普遍且正确的尺度。”①这便使得劳</w:t>
      </w:r>
      <w:r>
        <w:rPr>
          <w:rFonts w:ascii="SimSun" w:hAnsi="SimSun" w:eastAsia="SimSun" w:cs="SimSun"/>
          <w:sz w:val="21"/>
          <w:szCs w:val="21"/>
          <w:spacing w:val="-7"/>
        </w:rPr>
        <w:t>动产品具 </w:t>
      </w:r>
      <w:r>
        <w:rPr>
          <w:rFonts w:ascii="SimSun" w:hAnsi="SimSun" w:eastAsia="SimSun" w:cs="SimSun"/>
          <w:sz w:val="21"/>
          <w:szCs w:val="21"/>
          <w:spacing w:val="3"/>
        </w:rPr>
        <w:t>有“有用性”,继而具备了使用价值。对于非商品所有者来说，要想获得商品</w:t>
      </w:r>
      <w:r>
        <w:rPr>
          <w:rFonts w:ascii="SimSun" w:hAnsi="SimSun" w:eastAsia="SimSun" w:cs="SimSun"/>
          <w:sz w:val="21"/>
          <w:szCs w:val="21"/>
          <w:spacing w:val="13"/>
        </w:rPr>
        <w:t xml:space="preserve"> </w:t>
      </w:r>
      <w:r>
        <w:rPr>
          <w:rFonts w:ascii="SimSun" w:hAnsi="SimSun" w:eastAsia="SimSun" w:cs="SimSun"/>
          <w:sz w:val="21"/>
          <w:szCs w:val="21"/>
        </w:rPr>
        <w:t>的使用价值，就须以相应的交换价值来体现。第三方企</w:t>
      </w:r>
      <w:r>
        <w:rPr>
          <w:rFonts w:ascii="SimSun" w:hAnsi="SimSun" w:eastAsia="SimSun" w:cs="SimSun"/>
          <w:sz w:val="21"/>
          <w:szCs w:val="21"/>
          <w:spacing w:val="-1"/>
        </w:rPr>
        <w:t>业可以依据加工处理的 </w:t>
      </w:r>
      <w:r>
        <w:rPr>
          <w:rFonts w:ascii="SimSun" w:hAnsi="SimSun" w:eastAsia="SimSun" w:cs="SimSun"/>
          <w:sz w:val="21"/>
          <w:szCs w:val="21"/>
        </w:rPr>
        <w:t>数据获得较为精准的信息，减少时间投资成本去寻找</w:t>
      </w:r>
      <w:r>
        <w:rPr>
          <w:rFonts w:ascii="SimSun" w:hAnsi="SimSun" w:eastAsia="SimSun" w:cs="SimSun"/>
          <w:sz w:val="21"/>
          <w:szCs w:val="21"/>
          <w:spacing w:val="-1"/>
        </w:rPr>
        <w:t>目标客户；个人可以依据</w:t>
      </w:r>
      <w:r>
        <w:rPr>
          <w:rFonts w:ascii="SimSun" w:hAnsi="SimSun" w:eastAsia="SimSun" w:cs="SimSun"/>
          <w:sz w:val="21"/>
          <w:szCs w:val="21"/>
        </w:rPr>
        <w:t xml:space="preserve">  </w:t>
      </w:r>
      <w:r>
        <w:rPr>
          <w:rFonts w:ascii="SimSun" w:hAnsi="SimSun" w:eastAsia="SimSun" w:cs="SimSun"/>
          <w:sz w:val="21"/>
          <w:szCs w:val="21"/>
        </w:rPr>
        <w:t>加工处理的数据节约搜索成本，在短时间内获取目标信</w:t>
      </w:r>
      <w:r>
        <w:rPr>
          <w:rFonts w:ascii="SimSun" w:hAnsi="SimSun" w:eastAsia="SimSun" w:cs="SimSun"/>
          <w:sz w:val="21"/>
          <w:szCs w:val="21"/>
          <w:spacing w:val="-1"/>
        </w:rPr>
        <w:t>息等。因此，对于那些 </w:t>
      </w:r>
      <w:r>
        <w:rPr>
          <w:rFonts w:ascii="SimSun" w:hAnsi="SimSun" w:eastAsia="SimSun" w:cs="SimSun"/>
          <w:sz w:val="21"/>
          <w:szCs w:val="21"/>
          <w:spacing w:val="-1"/>
        </w:rPr>
        <w:t>经过数据企业加工处理的数据，应当具备相应的商品财产权。</w:t>
      </w:r>
    </w:p>
    <w:p>
      <w:pPr>
        <w:ind w:left="722"/>
        <w:spacing w:before="97" w:line="222"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39"/>
        </w:rPr>
        <w:t xml:space="preserve"> </w:t>
      </w:r>
      <w:r>
        <w:rPr>
          <w:rFonts w:ascii="SimHei" w:hAnsi="SimHei" w:eastAsia="SimHei" w:cs="SimHei"/>
          <w:sz w:val="21"/>
          <w:szCs w:val="21"/>
          <w:b/>
          <w:bCs/>
          <w:spacing w:val="-4"/>
        </w:rPr>
        <w:t>数据人权理论</w:t>
      </w:r>
    </w:p>
    <w:p>
      <w:pPr>
        <w:ind w:left="309" w:firstLine="410"/>
        <w:spacing w:before="80" w:line="290" w:lineRule="auto"/>
        <w:jc w:val="both"/>
        <w:rPr>
          <w:rFonts w:ascii="SimSun" w:hAnsi="SimSun" w:eastAsia="SimSun" w:cs="SimSun"/>
          <w:sz w:val="21"/>
          <w:szCs w:val="21"/>
        </w:rPr>
      </w:pPr>
      <w:r>
        <w:rPr>
          <w:rFonts w:ascii="SimSun" w:hAnsi="SimSun" w:eastAsia="SimSun" w:cs="SimSun"/>
          <w:sz w:val="21"/>
          <w:szCs w:val="21"/>
        </w:rPr>
        <w:t>2010年，时任英国首相的戴维·卡梅伦首次提</w:t>
      </w:r>
      <w:r>
        <w:rPr>
          <w:rFonts w:ascii="SimSun" w:hAnsi="SimSun" w:eastAsia="SimSun" w:cs="SimSun"/>
          <w:sz w:val="21"/>
          <w:szCs w:val="21"/>
          <w:spacing w:val="-1"/>
        </w:rPr>
        <w:t>出了“数据权”的概念。他</w:t>
      </w:r>
      <w:r>
        <w:rPr>
          <w:rFonts w:ascii="SimSun" w:hAnsi="SimSun" w:eastAsia="SimSun" w:cs="SimSun"/>
          <w:sz w:val="21"/>
          <w:szCs w:val="21"/>
        </w:rPr>
        <w:t xml:space="preserve">  </w:t>
      </w:r>
      <w:r>
        <w:rPr>
          <w:rFonts w:ascii="SimSun" w:hAnsi="SimSun" w:eastAsia="SimSun" w:cs="SimSun"/>
          <w:sz w:val="21"/>
          <w:szCs w:val="21"/>
        </w:rPr>
        <w:t>认为数据权作为公民的一项基本人权应当得到保障。实</w:t>
      </w:r>
      <w:r>
        <w:rPr>
          <w:rFonts w:ascii="SimSun" w:hAnsi="SimSun" w:eastAsia="SimSun" w:cs="SimSun"/>
          <w:sz w:val="21"/>
          <w:szCs w:val="21"/>
          <w:spacing w:val="-1"/>
        </w:rPr>
        <w:t>际上，数据人权的兴起</w:t>
      </w:r>
      <w:r>
        <w:rPr>
          <w:rFonts w:ascii="SimSun" w:hAnsi="SimSun" w:eastAsia="SimSun" w:cs="SimSun"/>
          <w:sz w:val="21"/>
          <w:szCs w:val="21"/>
        </w:rPr>
        <w:t xml:space="preserve">  </w:t>
      </w:r>
      <w:r>
        <w:rPr>
          <w:rFonts w:ascii="SimSun" w:hAnsi="SimSun" w:eastAsia="SimSun" w:cs="SimSun"/>
          <w:sz w:val="21"/>
          <w:szCs w:val="21"/>
        </w:rPr>
        <w:t>正是基于信息时代的大背景之下，数据已经成</w:t>
      </w:r>
      <w:r>
        <w:rPr>
          <w:rFonts w:ascii="SimSun" w:hAnsi="SimSun" w:eastAsia="SimSun" w:cs="SimSun"/>
          <w:sz w:val="21"/>
          <w:szCs w:val="21"/>
          <w:spacing w:val="-1"/>
        </w:rPr>
        <w:t>为人们日常生活中不可或缺的重</w:t>
      </w:r>
      <w:r>
        <w:rPr>
          <w:rFonts w:ascii="SimSun" w:hAnsi="SimSun" w:eastAsia="SimSun" w:cs="SimSun"/>
          <w:sz w:val="21"/>
          <w:szCs w:val="21"/>
        </w:rPr>
        <w:t xml:space="preserve">  </w:t>
      </w:r>
      <w:r>
        <w:rPr>
          <w:rFonts w:ascii="SimSun" w:hAnsi="SimSun" w:eastAsia="SimSun" w:cs="SimSun"/>
          <w:sz w:val="21"/>
          <w:szCs w:val="21"/>
        </w:rPr>
        <w:t>要部分， 一切事物都可以被数字化，包括我们的个人</w:t>
      </w:r>
      <w:r>
        <w:rPr>
          <w:rFonts w:ascii="SimSun" w:hAnsi="SimSun" w:eastAsia="SimSun" w:cs="SimSun"/>
          <w:sz w:val="21"/>
          <w:szCs w:val="21"/>
          <w:spacing w:val="-1"/>
        </w:rPr>
        <w:t>兴趣、日常活动轨迹等。</w:t>
      </w:r>
      <w:r>
        <w:rPr>
          <w:rFonts w:ascii="SimSun" w:hAnsi="SimSun" w:eastAsia="SimSun" w:cs="SimSun"/>
          <w:sz w:val="21"/>
          <w:szCs w:val="21"/>
        </w:rPr>
        <w:t xml:space="preserve"> </w:t>
      </w:r>
      <w:r>
        <w:rPr>
          <w:rFonts w:ascii="SimSun" w:hAnsi="SimSun" w:eastAsia="SimSun" w:cs="SimSun"/>
          <w:sz w:val="21"/>
          <w:szCs w:val="21"/>
        </w:rPr>
        <w:t>然而，在享受数字化带来高效迅捷的数字红利同时，</w:t>
      </w:r>
      <w:r>
        <w:rPr>
          <w:rFonts w:ascii="SimSun" w:hAnsi="SimSun" w:eastAsia="SimSun" w:cs="SimSun"/>
          <w:sz w:val="21"/>
          <w:szCs w:val="21"/>
          <w:spacing w:val="-1"/>
        </w:rPr>
        <w:t>也不得不为公民的个人信</w:t>
      </w:r>
      <w:r>
        <w:rPr>
          <w:rFonts w:ascii="SimSun" w:hAnsi="SimSun" w:eastAsia="SimSun" w:cs="SimSun"/>
          <w:sz w:val="21"/>
          <w:szCs w:val="21"/>
        </w:rPr>
        <w:t xml:space="preserve">  </w:t>
      </w:r>
      <w:r>
        <w:rPr>
          <w:rFonts w:ascii="SimSun" w:hAnsi="SimSun" w:eastAsia="SimSun" w:cs="SimSun"/>
          <w:sz w:val="21"/>
          <w:szCs w:val="21"/>
          <w:spacing w:val="-1"/>
        </w:rPr>
        <w:t>息保护感到担忧。人肉搜索、骚扰电话等事件时有发生，数据可以高效便利地</w:t>
      </w:r>
      <w:r>
        <w:rPr>
          <w:rFonts w:ascii="SimSun" w:hAnsi="SimSun" w:eastAsia="SimSun" w:cs="SimSun"/>
          <w:sz w:val="21"/>
          <w:szCs w:val="21"/>
          <w:spacing w:val="7"/>
        </w:rPr>
        <w:t xml:space="preserve">  </w:t>
      </w:r>
      <w:r>
        <w:rPr>
          <w:rFonts w:ascii="SimSun" w:hAnsi="SimSun" w:eastAsia="SimSun" w:cs="SimSun"/>
          <w:sz w:val="21"/>
          <w:szCs w:val="21"/>
        </w:rPr>
        <w:t>帮助工作生活，同样也能轻而易举地暴露个人</w:t>
      </w:r>
      <w:r>
        <w:rPr>
          <w:rFonts w:ascii="SimSun" w:hAnsi="SimSun" w:eastAsia="SimSun" w:cs="SimSun"/>
          <w:sz w:val="21"/>
          <w:szCs w:val="21"/>
          <w:spacing w:val="-1"/>
        </w:rPr>
        <w:t>信息，我们的信息数据仍然面临</w:t>
      </w:r>
      <w:r>
        <w:rPr>
          <w:rFonts w:ascii="SimSun" w:hAnsi="SimSun" w:eastAsia="SimSun" w:cs="SimSun"/>
          <w:sz w:val="21"/>
          <w:szCs w:val="21"/>
        </w:rPr>
        <w:t xml:space="preserve">  </w:t>
      </w:r>
      <w:r>
        <w:rPr>
          <w:rFonts w:ascii="SimSun" w:hAnsi="SimSun" w:eastAsia="SimSun" w:cs="SimSun"/>
          <w:sz w:val="21"/>
          <w:szCs w:val="21"/>
        </w:rPr>
        <w:t>安全风险。因此，保障公民的数据权利，使数</w:t>
      </w:r>
      <w:r>
        <w:rPr>
          <w:rFonts w:ascii="SimSun" w:hAnsi="SimSun" w:eastAsia="SimSun" w:cs="SimSun"/>
          <w:sz w:val="21"/>
          <w:szCs w:val="21"/>
          <w:spacing w:val="-1"/>
        </w:rPr>
        <w:t>据权成为一项基本的人权已是大</w:t>
      </w:r>
      <w:r>
        <w:rPr>
          <w:rFonts w:ascii="SimSun" w:hAnsi="SimSun" w:eastAsia="SimSun" w:cs="SimSun"/>
          <w:sz w:val="21"/>
          <w:szCs w:val="21"/>
        </w:rPr>
        <w:t xml:space="preserve">  </w:t>
      </w:r>
      <w:r>
        <w:rPr>
          <w:rFonts w:ascii="SimSun" w:hAnsi="SimSun" w:eastAsia="SimSun" w:cs="SimSun"/>
          <w:sz w:val="21"/>
          <w:szCs w:val="21"/>
          <w:spacing w:val="-3"/>
        </w:rPr>
        <w:t>势所趋。</w:t>
      </w:r>
    </w:p>
    <w:p>
      <w:pPr>
        <w:ind w:left="309" w:firstLine="410"/>
        <w:spacing w:before="101" w:line="289" w:lineRule="auto"/>
        <w:jc w:val="both"/>
        <w:rPr>
          <w:rFonts w:ascii="SimSun" w:hAnsi="SimSun" w:eastAsia="SimSun" w:cs="SimSun"/>
          <w:sz w:val="21"/>
          <w:szCs w:val="21"/>
        </w:rPr>
      </w:pPr>
      <w:r>
        <w:rPr>
          <w:rFonts w:ascii="SimSun" w:hAnsi="SimSun" w:eastAsia="SimSun" w:cs="SimSun"/>
          <w:sz w:val="21"/>
          <w:szCs w:val="21"/>
        </w:rPr>
        <w:t>以新冠肺炎疫情的防疫措施为例，面对突如其来的疫情，为了避</w:t>
      </w:r>
      <w:r>
        <w:rPr>
          <w:rFonts w:ascii="SimSun" w:hAnsi="SimSun" w:eastAsia="SimSun" w:cs="SimSun"/>
          <w:sz w:val="21"/>
          <w:szCs w:val="21"/>
          <w:spacing w:val="-1"/>
        </w:rPr>
        <w:t>免或减少</w:t>
      </w:r>
      <w:r>
        <w:rPr>
          <w:rFonts w:ascii="SimSun" w:hAnsi="SimSun" w:eastAsia="SimSun" w:cs="SimSun"/>
          <w:sz w:val="21"/>
          <w:szCs w:val="21"/>
        </w:rPr>
        <w:t xml:space="preserve">  </w:t>
      </w:r>
      <w:r>
        <w:rPr>
          <w:rFonts w:ascii="SimSun" w:hAnsi="SimSun" w:eastAsia="SimSun" w:cs="SimSun"/>
          <w:sz w:val="21"/>
          <w:szCs w:val="21"/>
        </w:rPr>
        <w:t>疫情传播，相关部门需要收集公民个人的健康数据信</w:t>
      </w:r>
      <w:r>
        <w:rPr>
          <w:rFonts w:ascii="SimSun" w:hAnsi="SimSun" w:eastAsia="SimSun" w:cs="SimSun"/>
          <w:sz w:val="21"/>
          <w:szCs w:val="21"/>
          <w:spacing w:val="-1"/>
        </w:rPr>
        <w:t>息，以确保社会大众的知</w:t>
      </w:r>
      <w:r>
        <w:rPr>
          <w:rFonts w:ascii="SimSun" w:hAnsi="SimSun" w:eastAsia="SimSun" w:cs="SimSun"/>
          <w:sz w:val="21"/>
          <w:szCs w:val="21"/>
        </w:rPr>
        <w:t xml:space="preserve">  </w:t>
      </w:r>
      <w:r>
        <w:rPr>
          <w:rFonts w:ascii="SimSun" w:hAnsi="SimSun" w:eastAsia="SimSun" w:cs="SimSun"/>
          <w:sz w:val="21"/>
          <w:szCs w:val="21"/>
        </w:rPr>
        <w:t>情权，进而保证社会大众的健康权不受侵害。但同时</w:t>
      </w:r>
      <w:r>
        <w:rPr>
          <w:rFonts w:ascii="SimSun" w:hAnsi="SimSun" w:eastAsia="SimSun" w:cs="SimSun"/>
          <w:sz w:val="21"/>
          <w:szCs w:val="21"/>
          <w:spacing w:val="-1"/>
        </w:rPr>
        <w:t>，公民个人的健康状况实</w:t>
      </w:r>
      <w:r>
        <w:rPr>
          <w:rFonts w:ascii="SimSun" w:hAnsi="SimSun" w:eastAsia="SimSun" w:cs="SimSun"/>
          <w:sz w:val="21"/>
          <w:szCs w:val="21"/>
        </w:rPr>
        <w:t xml:space="preserve">  </w:t>
      </w:r>
      <w:r>
        <w:rPr>
          <w:rFonts w:ascii="SimSun" w:hAnsi="SimSun" w:eastAsia="SimSun" w:cs="SimSun"/>
          <w:sz w:val="21"/>
          <w:szCs w:val="21"/>
          <w:spacing w:val="-3"/>
        </w:rPr>
        <w:t>际上也是个人隐私保护的一部分， 一旦泄露个人的数据信息会给公民个</w:t>
      </w:r>
      <w:r>
        <w:rPr>
          <w:rFonts w:ascii="SimSun" w:hAnsi="SimSun" w:eastAsia="SimSun" w:cs="SimSun"/>
          <w:sz w:val="21"/>
          <w:szCs w:val="21"/>
          <w:spacing w:val="-4"/>
        </w:rPr>
        <w:t>人带来</w:t>
      </w:r>
      <w:r>
        <w:rPr>
          <w:rFonts w:ascii="SimSun" w:hAnsi="SimSun" w:eastAsia="SimSun" w:cs="SimSun"/>
          <w:sz w:val="21"/>
          <w:szCs w:val="21"/>
        </w:rPr>
        <w:t xml:space="preserve">  </w:t>
      </w:r>
      <w:r>
        <w:rPr>
          <w:rFonts w:ascii="SimSun" w:hAnsi="SimSun" w:eastAsia="SimSun" w:cs="SimSun"/>
          <w:sz w:val="21"/>
          <w:szCs w:val="21"/>
        </w:rPr>
        <w:t>不必要的烦扰。“就疫情中个人健康信息的获取和公开而言，关键是要在公众 </w:t>
      </w:r>
      <w:r>
        <w:rPr>
          <w:rFonts w:ascii="SimSun" w:hAnsi="SimSun" w:eastAsia="SimSun" w:cs="SimSun"/>
          <w:sz w:val="21"/>
          <w:szCs w:val="21"/>
          <w:spacing w:val="-3"/>
        </w:rPr>
        <w:t>健康知情权和个人信息保护间求得平衡。”②这就是数</w:t>
      </w:r>
      <w:r>
        <w:rPr>
          <w:rFonts w:ascii="SimSun" w:hAnsi="SimSun" w:eastAsia="SimSun" w:cs="SimSun"/>
          <w:sz w:val="21"/>
          <w:szCs w:val="21"/>
          <w:spacing w:val="-4"/>
        </w:rPr>
        <w:t>据人权理论的目的所在，</w:t>
      </w:r>
      <w:r>
        <w:rPr>
          <w:rFonts w:ascii="SimSun" w:hAnsi="SimSun" w:eastAsia="SimSun" w:cs="SimSun"/>
          <w:sz w:val="21"/>
          <w:szCs w:val="21"/>
        </w:rPr>
        <w:t xml:space="preserve"> </w:t>
      </w:r>
      <w:r>
        <w:rPr>
          <w:rFonts w:ascii="SimSun" w:hAnsi="SimSun" w:eastAsia="SimSun" w:cs="SimSun"/>
          <w:sz w:val="21"/>
          <w:szCs w:val="21"/>
          <w:spacing w:val="3"/>
        </w:rPr>
        <w:t>即要求对数据进行收集、储存、使用的政府和企业能够重视</w:t>
      </w:r>
      <w:r>
        <w:rPr>
          <w:rFonts w:ascii="SimSun" w:hAnsi="SimSun" w:eastAsia="SimSun" w:cs="SimSun"/>
          <w:sz w:val="21"/>
          <w:szCs w:val="21"/>
          <w:spacing w:val="2"/>
        </w:rPr>
        <w:t>和维护数据权利，</w:t>
      </w:r>
      <w:r>
        <w:rPr>
          <w:rFonts w:ascii="SimSun" w:hAnsi="SimSun" w:eastAsia="SimSun" w:cs="SimSun"/>
          <w:sz w:val="21"/>
          <w:szCs w:val="21"/>
        </w:rPr>
        <w:t xml:space="preserve"> </w:t>
      </w:r>
      <w:r>
        <w:rPr>
          <w:rFonts w:ascii="SimSun" w:hAnsi="SimSun" w:eastAsia="SimSun" w:cs="SimSun"/>
          <w:sz w:val="21"/>
          <w:szCs w:val="21"/>
        </w:rPr>
        <w:t>加强对数据的保护措施，尊重数据，以此保障公民的数据</w:t>
      </w:r>
      <w:r>
        <w:rPr>
          <w:rFonts w:ascii="SimSun" w:hAnsi="SimSun" w:eastAsia="SimSun" w:cs="SimSun"/>
          <w:sz w:val="21"/>
          <w:szCs w:val="21"/>
          <w:spacing w:val="-1"/>
        </w:rPr>
        <w:t>人权。因此，在数据</w:t>
      </w:r>
    </w:p>
    <w:p>
      <w:pPr>
        <w:pStyle w:val="BodyText"/>
        <w:spacing w:line="388" w:lineRule="auto"/>
        <w:rPr/>
      </w:pPr>
      <w:r/>
    </w:p>
    <w:p>
      <w:pPr>
        <w:ind w:left="309" w:firstLine="350"/>
        <w:spacing w:before="68" w:line="226" w:lineRule="auto"/>
        <w:jc w:val="both"/>
        <w:rPr>
          <w:rFonts w:ascii="SimSun" w:hAnsi="SimSun" w:eastAsia="SimSun" w:cs="SimSun"/>
          <w:sz w:val="21"/>
          <w:szCs w:val="21"/>
        </w:rPr>
      </w:pPr>
      <w:r>
        <w:rPr>
          <w:rFonts w:ascii="SimSun" w:hAnsi="SimSun" w:eastAsia="SimSun" w:cs="SimSun"/>
          <w:sz w:val="21"/>
          <w:szCs w:val="21"/>
          <w:spacing w:val="-24"/>
        </w:rPr>
        <w:t>①</w:t>
      </w:r>
      <w:r>
        <w:rPr>
          <w:rFonts w:ascii="SimSun" w:hAnsi="SimSun" w:eastAsia="SimSun" w:cs="SimSun"/>
          <w:sz w:val="21"/>
          <w:szCs w:val="21"/>
          <w:spacing w:val="49"/>
        </w:rPr>
        <w:t xml:space="preserve"> </w:t>
      </w:r>
      <w:r>
        <w:rPr>
          <w:rFonts w:ascii="SimSun" w:hAnsi="SimSun" w:eastAsia="SimSun" w:cs="SimSun"/>
          <w:sz w:val="21"/>
          <w:szCs w:val="21"/>
          <w:spacing w:val="-24"/>
        </w:rPr>
        <w:t>[英]亚当·斯密：《国民财富的性质和原因的研究》(上卷),郭大力、王亚南译，</w:t>
      </w:r>
      <w:r>
        <w:rPr>
          <w:rFonts w:ascii="SimSun" w:hAnsi="SimSun" w:eastAsia="SimSun" w:cs="SimSun"/>
          <w:sz w:val="21"/>
          <w:szCs w:val="21"/>
        </w:rPr>
        <w:t xml:space="preserve"> </w:t>
      </w:r>
      <w:r>
        <w:rPr>
          <w:rFonts w:ascii="SimSun" w:hAnsi="SimSun" w:eastAsia="SimSun" w:cs="SimSun"/>
          <w:sz w:val="21"/>
          <w:szCs w:val="21"/>
          <w:spacing w:val="-24"/>
        </w:rPr>
        <w:t>商务印书馆1972年版，第32页；转引自仰</w:t>
      </w:r>
      <w:r>
        <w:rPr>
          <w:rFonts w:ascii="SimSun" w:hAnsi="SimSun" w:eastAsia="SimSun" w:cs="SimSun"/>
          <w:sz w:val="21"/>
          <w:szCs w:val="21"/>
          <w:spacing w:val="-25"/>
        </w:rPr>
        <w:t>海峰：《《资本论&gt;的哲学》,北京师范大学出版</w:t>
      </w:r>
      <w:r>
        <w:rPr>
          <w:rFonts w:ascii="SimSun" w:hAnsi="SimSun" w:eastAsia="SimSun" w:cs="SimSun"/>
          <w:sz w:val="21"/>
          <w:szCs w:val="21"/>
        </w:rPr>
        <w:t xml:space="preserve">  </w:t>
      </w:r>
      <w:r>
        <w:rPr>
          <w:rFonts w:ascii="SimSun" w:hAnsi="SimSun" w:eastAsia="SimSun" w:cs="SimSun"/>
          <w:sz w:val="21"/>
          <w:szCs w:val="21"/>
          <w:spacing w:val="-13"/>
        </w:rPr>
        <w:t>社2017年版，第185页。</w:t>
      </w:r>
    </w:p>
    <w:p>
      <w:pPr>
        <w:ind w:left="309" w:right="73" w:firstLine="360"/>
        <w:spacing w:before="37" w:line="221" w:lineRule="auto"/>
        <w:rPr>
          <w:rFonts w:ascii="SimSun" w:hAnsi="SimSun" w:eastAsia="SimSun" w:cs="SimSun"/>
          <w:sz w:val="21"/>
          <w:szCs w:val="21"/>
        </w:rPr>
      </w:pPr>
      <w:r>
        <w:rPr>
          <w:rFonts w:ascii="SimSun" w:hAnsi="SimSun" w:eastAsia="SimSun" w:cs="SimSun"/>
          <w:sz w:val="21"/>
          <w:szCs w:val="21"/>
          <w:spacing w:val="-21"/>
        </w:rPr>
        <w:t>②  申卫星：《公共卫生法治的价值取向和机制建设》,载《光明日报》2020</w:t>
      </w:r>
      <w:r>
        <w:rPr>
          <w:rFonts w:ascii="SimSun" w:hAnsi="SimSun" w:eastAsia="SimSun" w:cs="SimSun"/>
          <w:sz w:val="21"/>
          <w:szCs w:val="21"/>
          <w:spacing w:val="-22"/>
        </w:rPr>
        <w:t>年4月3</w:t>
      </w:r>
      <w:r>
        <w:rPr>
          <w:rFonts w:ascii="SimSun" w:hAnsi="SimSun" w:eastAsia="SimSun" w:cs="SimSun"/>
          <w:sz w:val="21"/>
          <w:szCs w:val="21"/>
        </w:rPr>
        <w:t xml:space="preserve"> </w:t>
      </w:r>
      <w:r>
        <w:rPr>
          <w:rFonts w:ascii="SimSun" w:hAnsi="SimSun" w:eastAsia="SimSun" w:cs="SimSun"/>
          <w:sz w:val="21"/>
          <w:szCs w:val="21"/>
          <w:spacing w:val="-17"/>
        </w:rPr>
        <w:t>日，第11版。</w:t>
      </w:r>
    </w:p>
    <w:p>
      <w:pPr>
        <w:spacing w:line="221" w:lineRule="auto"/>
        <w:sectPr>
          <w:pgSz w:w="8400" w:h="13160"/>
          <w:pgMar w:top="400" w:right="664" w:bottom="400" w:left="190" w:header="0" w:footer="0" w:gutter="0"/>
        </w:sectPr>
        <w:rPr>
          <w:rFonts w:ascii="SimSun" w:hAnsi="SimSun" w:eastAsia="SimSun" w:cs="SimSun"/>
          <w:sz w:val="21"/>
          <w:szCs w:val="21"/>
        </w:rPr>
      </w:pPr>
    </w:p>
    <w:p>
      <w:pPr>
        <w:ind w:left="5189"/>
        <w:spacing w:before="189"/>
        <w:rPr>
          <w:sz w:val="20"/>
          <w:szCs w:val="20"/>
        </w:rPr>
      </w:pPr>
      <w:r>
        <w:drawing>
          <wp:anchor distT="0" distB="0" distL="0" distR="0" simplePos="0" relativeHeight="251804672" behindDoc="0" locked="0" layoutInCell="0" allowOverlap="1">
            <wp:simplePos x="0" y="0"/>
            <wp:positionH relativeFrom="page">
              <wp:posOffset>400055</wp:posOffset>
            </wp:positionH>
            <wp:positionV relativeFrom="page">
              <wp:posOffset>6457923</wp:posOffset>
            </wp:positionV>
            <wp:extent cx="1162065" cy="6350"/>
            <wp:effectExtent l="0" t="0" r="0" b="0"/>
            <wp:wrapNone/>
            <wp:docPr id="120" name="IM 120"/>
            <wp:cNvGraphicFramePr/>
            <a:graphic>
              <a:graphicData uri="http://schemas.openxmlformats.org/drawingml/2006/picture">
                <pic:pic>
                  <pic:nvPicPr>
                    <pic:cNvPr id="120" name="IM 120"/>
                    <pic:cNvPicPr/>
                  </pic:nvPicPr>
                  <pic:blipFill>
                    <a:blip r:embed="rId71"/>
                    <a:stretch>
                      <a:fillRect/>
                    </a:stretch>
                  </pic:blipFill>
                  <pic:spPr>
                    <a:xfrm rot="0">
                      <a:off x="0" y="0"/>
                      <a:ext cx="1162065" cy="6350"/>
                    </a:xfrm>
                    <a:prstGeom prst="rect">
                      <a:avLst/>
                    </a:prstGeom>
                  </pic:spPr>
                </pic:pic>
              </a:graphicData>
            </a:graphic>
          </wp:anchor>
        </w:drawing>
      </w:r>
      <w:r>
        <w:pict>
          <v:shape id="_x0000_s76" style="position:absolute;margin-left:363.501pt;margin-top:12.4875pt;mso-position-vertical-relative:text;mso-position-horizontal-relative:text;width:11.45pt;height:8.95pt;z-index:25180364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37</w:t>
                  </w:r>
                </w:p>
              </w:txbxContent>
            </v:textbox>
          </v:shape>
        </w:pict>
      </w:r>
      <w:r>
        <w:rPr>
          <w:rFonts w:ascii="SimHei" w:hAnsi="SimHei" w:eastAsia="SimHei" w:cs="SimHei"/>
          <w:sz w:val="20"/>
          <w:szCs w:val="20"/>
          <w:spacing w:val="-22"/>
          <w:w w:val="91"/>
        </w:rPr>
        <w:t>四、数据的财产权理论基础</w:t>
      </w:r>
      <w:r>
        <w:rPr>
          <w:rFonts w:ascii="SimHei" w:hAnsi="SimHei" w:eastAsia="SimHei" w:cs="SimHei"/>
          <w:sz w:val="20"/>
          <w:szCs w:val="20"/>
          <w:spacing w:val="-22"/>
          <w:w w:val="91"/>
        </w:rPr>
        <w:t xml:space="preserve"> </w:t>
      </w:r>
      <w:r>
        <w:rPr>
          <w:sz w:val="20"/>
          <w:szCs w:val="20"/>
          <w:position w:val="-4"/>
        </w:rPr>
        <w:drawing>
          <wp:inline distT="0" distB="0" distL="0" distR="0">
            <wp:extent cx="6332" cy="273095"/>
            <wp:effectExtent l="0" t="0" r="0" b="0"/>
            <wp:docPr id="122" name="IM 122"/>
            <wp:cNvGraphicFramePr/>
            <a:graphic>
              <a:graphicData uri="http://schemas.openxmlformats.org/drawingml/2006/picture">
                <pic:pic>
                  <pic:nvPicPr>
                    <pic:cNvPr id="122" name="IM 122"/>
                    <pic:cNvPicPr/>
                  </pic:nvPicPr>
                  <pic:blipFill>
                    <a:blip r:embed="rId72"/>
                    <a:stretch>
                      <a:fillRect/>
                    </a:stretch>
                  </pic:blipFill>
                  <pic:spPr>
                    <a:xfrm rot="0">
                      <a:off x="0" y="0"/>
                      <a:ext cx="6332" cy="273095"/>
                    </a:xfrm>
                    <a:prstGeom prst="rect">
                      <a:avLst/>
                    </a:prstGeom>
                  </pic:spPr>
                </pic:pic>
              </a:graphicData>
            </a:graphic>
          </wp:inline>
        </w:drawing>
      </w:r>
    </w:p>
    <w:p>
      <w:pPr>
        <w:pStyle w:val="BodyText"/>
        <w:spacing w:line="332" w:lineRule="auto"/>
        <w:rPr/>
      </w:pPr>
      <w:r/>
    </w:p>
    <w:p>
      <w:pPr>
        <w:ind w:left="20"/>
        <w:spacing w:before="65" w:line="360" w:lineRule="exact"/>
        <w:rPr>
          <w:rFonts w:ascii="SimSun" w:hAnsi="SimSun" w:eastAsia="SimSun" w:cs="SimSun"/>
          <w:sz w:val="20"/>
          <w:szCs w:val="20"/>
        </w:rPr>
      </w:pPr>
      <w:r>
        <w:rPr>
          <w:rFonts w:ascii="SimSun" w:hAnsi="SimSun" w:eastAsia="SimSun" w:cs="SimSun"/>
          <w:sz w:val="20"/>
          <w:szCs w:val="20"/>
          <w:spacing w:val="10"/>
          <w:position w:val="12"/>
        </w:rPr>
        <w:t>人权理论指导下，要在疫情防控中坚持公共卫生安全与公民个人信息数据安全</w:t>
      </w:r>
    </w:p>
    <w:p>
      <w:pPr>
        <w:ind w:left="20"/>
        <w:spacing w:line="219" w:lineRule="auto"/>
        <w:rPr>
          <w:rFonts w:ascii="SimSun" w:hAnsi="SimSun" w:eastAsia="SimSun" w:cs="SimSun"/>
          <w:sz w:val="20"/>
          <w:szCs w:val="20"/>
        </w:rPr>
      </w:pPr>
      <w:r>
        <w:rPr>
          <w:rFonts w:ascii="SimSun" w:hAnsi="SimSun" w:eastAsia="SimSun" w:cs="SimSun"/>
          <w:sz w:val="20"/>
          <w:szCs w:val="20"/>
          <w:spacing w:val="8"/>
        </w:rPr>
        <w:t>保障的平衡，把握好公共卫生安全与个人数据信息保护两个重点。</w:t>
      </w:r>
    </w:p>
    <w:p>
      <w:pPr>
        <w:ind w:left="20" w:right="304" w:firstLine="429"/>
        <w:spacing w:before="113" w:line="287" w:lineRule="auto"/>
        <w:jc w:val="both"/>
        <w:rPr>
          <w:rFonts w:ascii="SimSun" w:hAnsi="SimSun" w:eastAsia="SimSun" w:cs="SimSun"/>
          <w:sz w:val="22"/>
          <w:szCs w:val="22"/>
        </w:rPr>
      </w:pPr>
      <w:r>
        <w:rPr>
          <w:rFonts w:ascii="SimSun" w:hAnsi="SimSun" w:eastAsia="SimSun" w:cs="SimSun"/>
          <w:sz w:val="20"/>
          <w:szCs w:val="20"/>
          <w:spacing w:val="10"/>
        </w:rPr>
        <w:t>数据人权理论主张：“以双重空间的生产生活关系为社会基础、以</w:t>
      </w:r>
      <w:r>
        <w:rPr>
          <w:rFonts w:ascii="SimSun" w:hAnsi="SimSun" w:eastAsia="SimSun" w:cs="SimSun"/>
          <w:sz w:val="20"/>
          <w:szCs w:val="20"/>
          <w:spacing w:val="9"/>
        </w:rPr>
        <w:t>人的数</w:t>
      </w:r>
      <w:r>
        <w:rPr>
          <w:rFonts w:ascii="SimSun" w:hAnsi="SimSun" w:eastAsia="SimSun" w:cs="SimSun"/>
          <w:sz w:val="20"/>
          <w:szCs w:val="20"/>
        </w:rPr>
        <w:t xml:space="preserve"> </w:t>
      </w:r>
      <w:r>
        <w:rPr>
          <w:rFonts w:ascii="SimSun" w:hAnsi="SimSun" w:eastAsia="SimSun" w:cs="SimSun"/>
          <w:sz w:val="22"/>
          <w:szCs w:val="22"/>
          <w:spacing w:val="3"/>
        </w:rPr>
        <w:t>字信息面向和相关权益为表达形式，以智慧社会中人的全面发展为核心诉</w:t>
      </w:r>
      <w:r>
        <w:rPr>
          <w:rFonts w:ascii="SimSun" w:hAnsi="SimSun" w:eastAsia="SimSun" w:cs="SimSun"/>
          <w:sz w:val="22"/>
          <w:szCs w:val="22"/>
          <w:spacing w:val="12"/>
        </w:rPr>
        <w:t xml:space="preserve"> </w:t>
      </w:r>
      <w:r>
        <w:rPr>
          <w:rFonts w:ascii="SimSun" w:hAnsi="SimSun" w:eastAsia="SimSun" w:cs="SimSun"/>
          <w:sz w:val="22"/>
          <w:szCs w:val="22"/>
          <w:spacing w:val="-10"/>
        </w:rPr>
        <w:t>求……这既包括前三代人权在智慧发展条件下的数字化呈现及其相应保护，也</w:t>
      </w:r>
      <w:r>
        <w:rPr>
          <w:rFonts w:ascii="SimSun" w:hAnsi="SimSun" w:eastAsia="SimSun" w:cs="SimSun"/>
          <w:sz w:val="22"/>
          <w:szCs w:val="22"/>
          <w:spacing w:val="11"/>
        </w:rPr>
        <w:t xml:space="preserve"> </w:t>
      </w:r>
      <w:r>
        <w:rPr>
          <w:rFonts w:ascii="SimSun" w:hAnsi="SimSun" w:eastAsia="SimSun" w:cs="SimSun"/>
          <w:sz w:val="20"/>
          <w:szCs w:val="20"/>
          <w:spacing w:val="16"/>
        </w:rPr>
        <w:t>包括日渐涌现的各种新兴(新型)数据信息权利及其相应保护，其本质是在数</w:t>
      </w:r>
      <w:r>
        <w:rPr>
          <w:rFonts w:ascii="SimSun" w:hAnsi="SimSun" w:eastAsia="SimSun" w:cs="SimSun"/>
          <w:sz w:val="20"/>
          <w:szCs w:val="20"/>
          <w:spacing w:val="3"/>
        </w:rPr>
        <w:t xml:space="preserve"> </w:t>
      </w:r>
      <w:r>
        <w:rPr>
          <w:rFonts w:ascii="SimSun" w:hAnsi="SimSun" w:eastAsia="SimSun" w:cs="SimSun"/>
          <w:sz w:val="20"/>
          <w:szCs w:val="20"/>
          <w:spacing w:val="4"/>
        </w:rPr>
        <w:t>字时代和智慧发展中作为人而应该享有的权利。”①换言之，数据人权强调人在</w:t>
      </w:r>
      <w:r>
        <w:rPr>
          <w:rFonts w:ascii="SimSun" w:hAnsi="SimSun" w:eastAsia="SimSun" w:cs="SimSun"/>
          <w:sz w:val="20"/>
          <w:szCs w:val="20"/>
          <w:spacing w:val="10"/>
        </w:rPr>
        <w:t xml:space="preserve"> </w:t>
      </w:r>
      <w:r>
        <w:rPr>
          <w:rFonts w:ascii="SimSun" w:hAnsi="SimSun" w:eastAsia="SimSun" w:cs="SimSun"/>
          <w:sz w:val="22"/>
          <w:szCs w:val="22"/>
          <w:spacing w:val="-10"/>
        </w:rPr>
        <w:t>数据中的全面发展，人在数据中起主导作用。而数据财产权依托这样的理论基</w:t>
      </w:r>
      <w:r>
        <w:rPr>
          <w:rFonts w:ascii="SimSun" w:hAnsi="SimSun" w:eastAsia="SimSun" w:cs="SimSun"/>
          <w:sz w:val="22"/>
          <w:szCs w:val="22"/>
          <w:spacing w:val="7"/>
        </w:rPr>
        <w:t xml:space="preserve"> </w:t>
      </w:r>
      <w:r>
        <w:rPr>
          <w:rFonts w:ascii="SimSun" w:hAnsi="SimSun" w:eastAsia="SimSun" w:cs="SimSun"/>
          <w:sz w:val="22"/>
          <w:szCs w:val="22"/>
          <w:spacing w:val="-10"/>
        </w:rPr>
        <w:t>础，立足于人的全面发展为核心，满足公民个人的合理需求与发展。数据作为</w:t>
      </w:r>
      <w:r>
        <w:rPr>
          <w:rFonts w:ascii="SimSun" w:hAnsi="SimSun" w:eastAsia="SimSun" w:cs="SimSun"/>
          <w:sz w:val="22"/>
          <w:szCs w:val="22"/>
          <w:spacing w:val="9"/>
        </w:rPr>
        <w:t xml:space="preserve"> </w:t>
      </w:r>
      <w:r>
        <w:rPr>
          <w:rFonts w:ascii="SimSun" w:hAnsi="SimSun" w:eastAsia="SimSun" w:cs="SimSun"/>
          <w:sz w:val="22"/>
          <w:szCs w:val="22"/>
          <w:spacing w:val="-10"/>
        </w:rPr>
        <w:t>一种新型财产，其本质在于满足数据主体对数据所有权化的需求，即无论从公</w:t>
      </w:r>
      <w:r>
        <w:rPr>
          <w:rFonts w:ascii="SimSun" w:hAnsi="SimSun" w:eastAsia="SimSun" w:cs="SimSun"/>
          <w:sz w:val="22"/>
          <w:szCs w:val="22"/>
          <w:spacing w:val="11"/>
        </w:rPr>
        <w:t xml:space="preserve"> </w:t>
      </w:r>
      <w:r>
        <w:rPr>
          <w:rFonts w:ascii="SimSun" w:hAnsi="SimSun" w:eastAsia="SimSun" w:cs="SimSun"/>
          <w:sz w:val="22"/>
          <w:szCs w:val="22"/>
          <w:spacing w:val="-10"/>
        </w:rPr>
        <w:t>民个人、数据企业还是国家政府的角度来说，这种新型财产将会为其带来一定</w:t>
      </w:r>
      <w:r>
        <w:rPr>
          <w:rFonts w:ascii="SimSun" w:hAnsi="SimSun" w:eastAsia="SimSun" w:cs="SimSun"/>
          <w:sz w:val="22"/>
          <w:szCs w:val="22"/>
          <w:spacing w:val="12"/>
        </w:rPr>
        <w:t xml:space="preserve"> </w:t>
      </w:r>
      <w:r>
        <w:rPr>
          <w:rFonts w:ascii="SimSun" w:hAnsi="SimSun" w:eastAsia="SimSun" w:cs="SimSun"/>
          <w:sz w:val="22"/>
          <w:szCs w:val="22"/>
          <w:spacing w:val="-10"/>
        </w:rPr>
        <w:t>的收益，既包括短期的也包括长远的。数据的财产权促进数据资源</w:t>
      </w:r>
      <w:r>
        <w:rPr>
          <w:rFonts w:ascii="SimSun" w:hAnsi="SimSun" w:eastAsia="SimSun" w:cs="SimSun"/>
          <w:sz w:val="22"/>
          <w:szCs w:val="22"/>
          <w:spacing w:val="-11"/>
        </w:rPr>
        <w:t>的流动与良</w:t>
      </w:r>
      <w:r>
        <w:rPr>
          <w:rFonts w:ascii="SimSun" w:hAnsi="SimSun" w:eastAsia="SimSun" w:cs="SimSun"/>
          <w:sz w:val="22"/>
          <w:szCs w:val="22"/>
        </w:rPr>
        <w:t xml:space="preserve"> </w:t>
      </w:r>
      <w:r>
        <w:rPr>
          <w:rFonts w:ascii="SimSun" w:hAnsi="SimSun" w:eastAsia="SimSun" w:cs="SimSun"/>
          <w:sz w:val="20"/>
          <w:szCs w:val="20"/>
          <w:spacing w:val="10"/>
        </w:rPr>
        <w:t>性发展，满足现代社会经济发展的需要。这与数据主权理论所追求的价值目标</w:t>
      </w:r>
      <w:r>
        <w:rPr>
          <w:rFonts w:ascii="SimSun" w:hAnsi="SimSun" w:eastAsia="SimSun" w:cs="SimSun"/>
          <w:sz w:val="20"/>
          <w:szCs w:val="20"/>
          <w:spacing w:val="6"/>
        </w:rPr>
        <w:t xml:space="preserve"> </w:t>
      </w:r>
      <w:r>
        <w:rPr>
          <w:rFonts w:ascii="SimSun" w:hAnsi="SimSun" w:eastAsia="SimSun" w:cs="SimSun"/>
          <w:sz w:val="22"/>
          <w:szCs w:val="22"/>
          <w:spacing w:val="-10"/>
        </w:rPr>
        <w:t>是一致的，都是为了从根本上促进符合人的发展，保障人的基本权利。</w:t>
      </w:r>
    </w:p>
    <w:p>
      <w:pPr>
        <w:ind w:left="20" w:right="308" w:firstLine="429"/>
        <w:spacing w:before="156" w:line="295" w:lineRule="auto"/>
        <w:jc w:val="both"/>
        <w:rPr>
          <w:rFonts w:ascii="SimSun" w:hAnsi="SimSun" w:eastAsia="SimSun" w:cs="SimSun"/>
          <w:sz w:val="20"/>
          <w:szCs w:val="20"/>
        </w:rPr>
      </w:pPr>
      <w:r>
        <w:rPr>
          <w:rFonts w:ascii="SimSun" w:hAnsi="SimSun" w:eastAsia="SimSun" w:cs="SimSun"/>
          <w:sz w:val="20"/>
          <w:szCs w:val="20"/>
          <w:spacing w:val="10"/>
        </w:rPr>
        <w:t>数据人权所强调的保护数据安全，不应机械地理解为只能将数据</w:t>
      </w:r>
      <w:r>
        <w:rPr>
          <w:rFonts w:ascii="SimSun" w:hAnsi="SimSun" w:eastAsia="SimSun" w:cs="SimSun"/>
          <w:sz w:val="20"/>
          <w:szCs w:val="20"/>
          <w:spacing w:val="9"/>
        </w:rPr>
        <w:t>牢牢地封</w:t>
      </w:r>
      <w:r>
        <w:rPr>
          <w:rFonts w:ascii="SimSun" w:hAnsi="SimSun" w:eastAsia="SimSun" w:cs="SimSun"/>
          <w:sz w:val="20"/>
          <w:szCs w:val="20"/>
        </w:rPr>
        <w:t xml:space="preserve"> </w:t>
      </w:r>
      <w:r>
        <w:rPr>
          <w:rFonts w:ascii="SimSun" w:hAnsi="SimSun" w:eastAsia="SimSun" w:cs="SimSun"/>
          <w:sz w:val="20"/>
          <w:szCs w:val="20"/>
          <w:spacing w:val="10"/>
        </w:rPr>
        <w:t>存。恰恰相反，利用数据分析、精准营销、定向广告、信息交易等一系列行为</w:t>
      </w:r>
      <w:r>
        <w:rPr>
          <w:rFonts w:ascii="SimSun" w:hAnsi="SimSun" w:eastAsia="SimSun" w:cs="SimSun"/>
          <w:sz w:val="20"/>
          <w:szCs w:val="20"/>
          <w:spacing w:val="9"/>
        </w:rPr>
        <w:t xml:space="preserve"> </w:t>
      </w:r>
      <w:r>
        <w:rPr>
          <w:rFonts w:ascii="SimSun" w:hAnsi="SimSun" w:eastAsia="SimSun" w:cs="SimSun"/>
          <w:sz w:val="20"/>
          <w:szCs w:val="20"/>
          <w:spacing w:val="10"/>
        </w:rPr>
        <w:t>充分发挥数据的商业价值，使数据成为一种新型财产才是保护数据安全的转变</w:t>
      </w:r>
      <w:r>
        <w:rPr>
          <w:rFonts w:ascii="SimSun" w:hAnsi="SimSun" w:eastAsia="SimSun" w:cs="SimSun"/>
          <w:sz w:val="20"/>
          <w:szCs w:val="20"/>
          <w:spacing w:val="7"/>
        </w:rPr>
        <w:t xml:space="preserve"> </w:t>
      </w:r>
      <w:r>
        <w:rPr>
          <w:rFonts w:ascii="SimSun" w:hAnsi="SimSun" w:eastAsia="SimSun" w:cs="SimSun"/>
          <w:sz w:val="20"/>
          <w:szCs w:val="20"/>
          <w:spacing w:val="10"/>
        </w:rPr>
        <w:t>思路。同时，数据人权理论也将指引数据财产权制度建设以协调平衡数据主体</w:t>
      </w:r>
      <w:r>
        <w:rPr>
          <w:rFonts w:ascii="SimSun" w:hAnsi="SimSun" w:eastAsia="SimSun" w:cs="SimSun"/>
          <w:sz w:val="20"/>
          <w:szCs w:val="20"/>
          <w:spacing w:val="7"/>
        </w:rPr>
        <w:t xml:space="preserve"> </w:t>
      </w:r>
      <w:r>
        <w:rPr>
          <w:rFonts w:ascii="SimSun" w:hAnsi="SimSun" w:eastAsia="SimSun" w:cs="SimSun"/>
          <w:sz w:val="20"/>
          <w:szCs w:val="20"/>
          <w:spacing w:val="9"/>
        </w:rPr>
        <w:t>的人格尊严与信息流通二者之间的关系作为其价值取向之一。</w:t>
      </w:r>
    </w:p>
    <w:p>
      <w:pPr>
        <w:ind w:left="452"/>
        <w:spacing w:before="113" w:line="222" w:lineRule="auto"/>
        <w:outlineLvl w:val="1"/>
        <w:rPr>
          <w:rFonts w:ascii="SimHei" w:hAnsi="SimHei" w:eastAsia="SimHei" w:cs="SimHei"/>
          <w:sz w:val="20"/>
          <w:szCs w:val="20"/>
        </w:rPr>
      </w:pPr>
      <w:r>
        <w:rPr>
          <w:rFonts w:ascii="SimHei" w:hAnsi="SimHei" w:eastAsia="SimHei" w:cs="SimHei"/>
          <w:sz w:val="20"/>
          <w:szCs w:val="20"/>
          <w:b/>
          <w:bCs/>
          <w:spacing w:val="2"/>
        </w:rPr>
        <w:t>3.</w:t>
      </w:r>
      <w:r>
        <w:rPr>
          <w:rFonts w:ascii="SimHei" w:hAnsi="SimHei" w:eastAsia="SimHei" w:cs="SimHei"/>
          <w:sz w:val="20"/>
          <w:szCs w:val="20"/>
          <w:spacing w:val="-33"/>
        </w:rPr>
        <w:t xml:space="preserve"> </w:t>
      </w:r>
      <w:r>
        <w:rPr>
          <w:rFonts w:ascii="SimHei" w:hAnsi="SimHei" w:eastAsia="SimHei" w:cs="SimHei"/>
          <w:sz w:val="20"/>
          <w:szCs w:val="20"/>
          <w:b/>
          <w:bCs/>
          <w:spacing w:val="2"/>
        </w:rPr>
        <w:t>数据主权理论</w:t>
      </w:r>
    </w:p>
    <w:p>
      <w:pPr>
        <w:ind w:left="20" w:right="296" w:firstLine="429"/>
        <w:spacing w:before="99" w:line="297" w:lineRule="auto"/>
        <w:jc w:val="both"/>
        <w:rPr>
          <w:rFonts w:ascii="SimSun" w:hAnsi="SimSun" w:eastAsia="SimSun" w:cs="SimSun"/>
          <w:sz w:val="20"/>
          <w:szCs w:val="20"/>
        </w:rPr>
      </w:pPr>
      <w:r>
        <w:rPr>
          <w:rFonts w:ascii="SimSun" w:hAnsi="SimSun" w:eastAsia="SimSun" w:cs="SimSun"/>
          <w:sz w:val="20"/>
          <w:szCs w:val="20"/>
          <w:spacing w:val="10"/>
        </w:rPr>
        <w:t>随着移动互联网、物联网、云服务等网络技术的飞速发展，数据</w:t>
      </w:r>
      <w:r>
        <w:rPr>
          <w:rFonts w:ascii="SimSun" w:hAnsi="SimSun" w:eastAsia="SimSun" w:cs="SimSun"/>
          <w:sz w:val="20"/>
          <w:szCs w:val="20"/>
          <w:spacing w:val="9"/>
        </w:rPr>
        <w:t>的流动性</w:t>
      </w:r>
      <w:r>
        <w:rPr>
          <w:rFonts w:ascii="SimSun" w:hAnsi="SimSun" w:eastAsia="SimSun" w:cs="SimSun"/>
          <w:sz w:val="20"/>
          <w:szCs w:val="20"/>
        </w:rPr>
        <w:t xml:space="preserve"> </w:t>
      </w:r>
      <w:r>
        <w:rPr>
          <w:rFonts w:ascii="SimSun" w:hAnsi="SimSun" w:eastAsia="SimSun" w:cs="SimSun"/>
          <w:sz w:val="20"/>
          <w:szCs w:val="20"/>
          <w:spacing w:val="13"/>
        </w:rPr>
        <w:t>显著性提升，跨境的数据流量也在不断增长。预测显示到2020年，全球</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3"/>
        </w:rPr>
        <w:t>流</w:t>
      </w:r>
      <w:r>
        <w:rPr>
          <w:rFonts w:ascii="SimSun" w:hAnsi="SimSun" w:eastAsia="SimSun" w:cs="SimSun"/>
          <w:sz w:val="20"/>
          <w:szCs w:val="20"/>
        </w:rPr>
        <w:t xml:space="preserve"> </w:t>
      </w:r>
      <w:r>
        <w:rPr>
          <w:rFonts w:ascii="SimSun" w:hAnsi="SimSun" w:eastAsia="SimSun" w:cs="SimSun"/>
          <w:sz w:val="20"/>
          <w:szCs w:val="20"/>
          <w:spacing w:val="10"/>
        </w:rPr>
        <w:t>量将达到2.3</w:t>
      </w:r>
      <w:r>
        <w:rPr>
          <w:rFonts w:ascii="Times New Roman" w:hAnsi="Times New Roman" w:eastAsia="Times New Roman" w:cs="Times New Roman"/>
          <w:sz w:val="20"/>
          <w:szCs w:val="20"/>
        </w:rPr>
        <w:t>ZB</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0"/>
        </w:rPr>
        <w:t>。面对这样庞大的数据且又在跨境流动的复杂情形之下，各国</w:t>
      </w:r>
      <w:r>
        <w:rPr>
          <w:rFonts w:ascii="SimSun" w:hAnsi="SimSun" w:eastAsia="SimSun" w:cs="SimSun"/>
          <w:sz w:val="20"/>
          <w:szCs w:val="20"/>
        </w:rPr>
        <w:t xml:space="preserve"> </w:t>
      </w:r>
      <w:r>
        <w:rPr>
          <w:rFonts w:ascii="SimSun" w:hAnsi="SimSun" w:eastAsia="SimSun" w:cs="SimSun"/>
          <w:sz w:val="20"/>
          <w:szCs w:val="20"/>
          <w:spacing w:val="10"/>
        </w:rPr>
        <w:t>如何应对实现数据有效监管的问题受到越来越多的关注。尤其棱</w:t>
      </w:r>
      <w:r>
        <w:rPr>
          <w:rFonts w:ascii="SimSun" w:hAnsi="SimSun" w:eastAsia="SimSun" w:cs="SimSun"/>
          <w:sz w:val="20"/>
          <w:szCs w:val="20"/>
          <w:spacing w:val="9"/>
        </w:rPr>
        <w:t>镜门事件②的</w:t>
      </w:r>
      <w:r>
        <w:rPr>
          <w:rFonts w:ascii="SimSun" w:hAnsi="SimSun" w:eastAsia="SimSun" w:cs="SimSun"/>
          <w:sz w:val="20"/>
          <w:szCs w:val="20"/>
        </w:rPr>
        <w:t xml:space="preserve"> </w:t>
      </w:r>
      <w:r>
        <w:rPr>
          <w:rFonts w:ascii="SimSun" w:hAnsi="SimSun" w:eastAsia="SimSun" w:cs="SimSun"/>
          <w:sz w:val="20"/>
          <w:szCs w:val="20"/>
          <w:spacing w:val="9"/>
        </w:rPr>
        <w:t>揭露，更是成为数据主权之争的催化剂。</w:t>
      </w:r>
    </w:p>
    <w:p>
      <w:pPr>
        <w:pStyle w:val="BodyText"/>
        <w:spacing w:line="382" w:lineRule="auto"/>
        <w:rPr/>
      </w:pPr>
      <w:r/>
    </w:p>
    <w:p>
      <w:pPr>
        <w:ind w:left="20" w:right="277" w:firstLine="379"/>
        <w:spacing w:before="66" w:line="232" w:lineRule="auto"/>
        <w:rPr>
          <w:rFonts w:ascii="SimSun" w:hAnsi="SimSun" w:eastAsia="SimSun" w:cs="SimSun"/>
          <w:sz w:val="20"/>
          <w:szCs w:val="20"/>
        </w:rPr>
      </w:pPr>
      <w:r>
        <w:rPr>
          <w:rFonts w:ascii="SimSun" w:hAnsi="SimSun" w:eastAsia="SimSun" w:cs="SimSun"/>
          <w:sz w:val="20"/>
          <w:szCs w:val="20"/>
          <w:spacing w:val="-23"/>
        </w:rPr>
        <w:t>①  马长山：《智慧社会背景下的“第四代人权”及其保障》,载《</w:t>
      </w:r>
      <w:r>
        <w:rPr>
          <w:rFonts w:ascii="SimSun" w:hAnsi="SimSun" w:eastAsia="SimSun" w:cs="SimSun"/>
          <w:sz w:val="20"/>
          <w:szCs w:val="20"/>
          <w:spacing w:val="-24"/>
        </w:rPr>
        <w:t>中国法学》2019年第5</w:t>
      </w:r>
      <w:r>
        <w:rPr>
          <w:rFonts w:ascii="SimSun" w:hAnsi="SimSun" w:eastAsia="SimSun" w:cs="SimSun"/>
          <w:sz w:val="20"/>
          <w:szCs w:val="20"/>
        </w:rPr>
        <w:t xml:space="preserve"> </w:t>
      </w:r>
      <w:r>
        <w:rPr>
          <w:rFonts w:ascii="SimSun" w:hAnsi="SimSun" w:eastAsia="SimSun" w:cs="SimSun"/>
          <w:sz w:val="20"/>
          <w:szCs w:val="20"/>
          <w:spacing w:val="-10"/>
        </w:rPr>
        <w:t>期。</w:t>
      </w:r>
    </w:p>
    <w:p>
      <w:pPr>
        <w:ind w:left="20" w:right="127" w:firstLine="379"/>
        <w:spacing w:before="40" w:line="237" w:lineRule="auto"/>
        <w:rPr>
          <w:rFonts w:ascii="SimSun" w:hAnsi="SimSun" w:eastAsia="SimSun" w:cs="SimSun"/>
          <w:sz w:val="20"/>
          <w:szCs w:val="20"/>
        </w:rPr>
      </w:pPr>
      <w:r>
        <w:rPr>
          <w:rFonts w:ascii="SimSun" w:hAnsi="SimSun" w:eastAsia="SimSun" w:cs="SimSun"/>
          <w:sz w:val="20"/>
          <w:szCs w:val="20"/>
          <w:spacing w:val="-17"/>
        </w:rPr>
        <w:t>②</w:t>
      </w:r>
      <w:r>
        <w:rPr>
          <w:rFonts w:ascii="SimSun" w:hAnsi="SimSun" w:eastAsia="SimSun" w:cs="SimSun"/>
          <w:sz w:val="20"/>
          <w:szCs w:val="20"/>
          <w:spacing w:val="66"/>
        </w:rPr>
        <w:t xml:space="preserve"> </w:t>
      </w:r>
      <w:r>
        <w:rPr>
          <w:rFonts w:ascii="SimSun" w:hAnsi="SimSun" w:eastAsia="SimSun" w:cs="SimSun"/>
          <w:sz w:val="20"/>
          <w:szCs w:val="20"/>
          <w:spacing w:val="-17"/>
        </w:rPr>
        <w:t>2013年6月，曾为美国中央情报局工作的爱德华·斯诺登向《卫报》和《华盛顿邮  </w:t>
      </w:r>
      <w:r>
        <w:rPr>
          <w:rFonts w:ascii="SimSun" w:hAnsi="SimSun" w:eastAsia="SimSun" w:cs="SimSun"/>
          <w:sz w:val="20"/>
          <w:szCs w:val="20"/>
          <w:spacing w:val="-11"/>
        </w:rPr>
        <w:t>报》披露，美国国家安全局</w:t>
      </w:r>
      <w:r>
        <w:rPr>
          <w:rFonts w:ascii="Times New Roman" w:hAnsi="Times New Roman" w:eastAsia="Times New Roman" w:cs="Times New Roman"/>
          <w:sz w:val="20"/>
          <w:szCs w:val="20"/>
          <w:spacing w:val="-11"/>
        </w:rPr>
        <w:t>(NSA)</w:t>
      </w:r>
      <w:r>
        <w:rPr>
          <w:rFonts w:ascii="SimSun" w:hAnsi="SimSun" w:eastAsia="SimSun" w:cs="SimSun"/>
          <w:sz w:val="20"/>
          <w:szCs w:val="20"/>
          <w:spacing w:val="-11"/>
        </w:rPr>
        <w:t>和联邦调查局</w:t>
      </w:r>
      <w:r>
        <w:rPr>
          <w:rFonts w:ascii="Times New Roman" w:hAnsi="Times New Roman" w:eastAsia="Times New Roman" w:cs="Times New Roman"/>
          <w:sz w:val="20"/>
          <w:szCs w:val="20"/>
          <w:spacing w:val="-11"/>
        </w:rPr>
        <w:t>(FBI) </w:t>
      </w:r>
      <w:r>
        <w:rPr>
          <w:rFonts w:ascii="SimSun" w:hAnsi="SimSun" w:eastAsia="SimSun" w:cs="SimSun"/>
          <w:sz w:val="20"/>
          <w:szCs w:val="20"/>
          <w:spacing w:val="-11"/>
        </w:rPr>
        <w:t>于2007年启动了一个代号为“棱镜”</w:t>
      </w:r>
      <w:r>
        <w:rPr>
          <w:rFonts w:ascii="SimSun" w:hAnsi="SimSun" w:eastAsia="SimSun" w:cs="SimSun"/>
          <w:sz w:val="20"/>
          <w:szCs w:val="20"/>
          <w:spacing w:val="18"/>
        </w:rPr>
        <w:t xml:space="preserve"> </w:t>
      </w:r>
      <w:r>
        <w:rPr>
          <w:rFonts w:ascii="SimSun" w:hAnsi="SimSun" w:eastAsia="SimSun" w:cs="SimSun"/>
          <w:sz w:val="20"/>
          <w:szCs w:val="20"/>
          <w:spacing w:val="-17"/>
        </w:rPr>
        <w:t>的秘密监控项目，直接进入美国网际网路公司的中心服务器里挖掘数据、收集情报，包括</w:t>
      </w:r>
      <w:r>
        <w:rPr>
          <w:rFonts w:ascii="SimSun" w:hAnsi="SimSun" w:eastAsia="SimSun" w:cs="SimSun"/>
          <w:sz w:val="20"/>
          <w:szCs w:val="20"/>
          <w:spacing w:val="3"/>
        </w:rPr>
        <w:t xml:space="preserve">   </w:t>
      </w:r>
      <w:r>
        <w:rPr>
          <w:rFonts w:ascii="SimSun" w:hAnsi="SimSun" w:eastAsia="SimSun" w:cs="SimSun"/>
          <w:sz w:val="20"/>
          <w:szCs w:val="20"/>
          <w:spacing w:val="-16"/>
        </w:rPr>
        <w:t>微软、雅虎、谷歌、苹果等在内的9家国际</w:t>
      </w:r>
      <w:r>
        <w:rPr>
          <w:rFonts w:ascii="SimSun" w:hAnsi="SimSun" w:eastAsia="SimSun" w:cs="SimSun"/>
          <w:sz w:val="20"/>
          <w:szCs w:val="20"/>
          <w:spacing w:val="-17"/>
        </w:rPr>
        <w:t>网络巨头皆参与其中。</w:t>
      </w:r>
    </w:p>
    <w:p>
      <w:pPr>
        <w:spacing w:line="237" w:lineRule="auto"/>
        <w:sectPr>
          <w:pgSz w:w="8380" w:h="13140"/>
          <w:pgMar w:top="400" w:right="271" w:bottom="400" w:left="630" w:header="0" w:footer="0" w:gutter="0"/>
        </w:sectPr>
        <w:rPr>
          <w:rFonts w:ascii="SimSun" w:hAnsi="SimSun" w:eastAsia="SimSun" w:cs="SimSun"/>
          <w:sz w:val="20"/>
          <w:szCs w:val="20"/>
        </w:rPr>
      </w:pPr>
    </w:p>
    <w:p>
      <w:pPr>
        <w:pStyle w:val="BodyText"/>
        <w:spacing w:line="245" w:lineRule="auto"/>
        <w:rPr/>
      </w:pPr>
      <w:r/>
    </w:p>
    <w:p>
      <w:pPr>
        <w:pStyle w:val="BodyText"/>
        <w:spacing w:line="245" w:lineRule="auto"/>
        <w:rPr/>
      </w:pPr>
      <w:r/>
    </w:p>
    <w:p>
      <w:pPr>
        <w:ind w:left="429"/>
        <w:spacing w:before="52" w:line="222" w:lineRule="auto"/>
        <w:rPr>
          <w:rFonts w:ascii="SimHei" w:hAnsi="SimHei" w:eastAsia="SimHei" w:cs="SimHei"/>
          <w:sz w:val="16"/>
          <w:szCs w:val="16"/>
        </w:rPr>
      </w:pPr>
      <w:r>
        <w:pict>
          <v:shape id="_x0000_s78" style="position:absolute;margin-left:-1pt;margin-top:-10.6708pt;mso-position-vertical-relative:text;mso-position-horizontal-relative:text;width:17.5pt;height:23.05pt;z-index:251806720;" filled="false" stroked="false" type="#_x0000_t202">
            <v:fill on="false"/>
            <v:stroke on="false"/>
            <v:path/>
            <v:imagedata o:title=""/>
            <o:lock v:ext="edit" aspectratio="false"/>
            <v:textbox inset="0mm,0mm,0mm,0mm">
              <w:txbxContent>
                <w:p>
                  <w:pPr>
                    <w:ind w:left="19"/>
                    <w:spacing w:before="20"/>
                    <w:rPr>
                      <w:sz w:val="21"/>
                      <w:szCs w:val="21"/>
                    </w:rPr>
                  </w:pPr>
                  <w:r>
                    <w:rPr>
                      <w:rFonts w:ascii="SimSun" w:hAnsi="SimSun" w:eastAsia="SimSun" w:cs="SimSun"/>
                      <w:sz w:val="21"/>
                      <w:szCs w:val="21"/>
                      <w:spacing w:val="-7"/>
                    </w:rPr>
                    <w:t>38</w:t>
                  </w:r>
                  <w:r>
                    <w:rPr>
                      <w:rFonts w:ascii="SimSun" w:hAnsi="SimSun" w:eastAsia="SimSun" w:cs="SimSun"/>
                      <w:sz w:val="21"/>
                      <w:szCs w:val="21"/>
                      <w:spacing w:val="-3"/>
                    </w:rPr>
                    <w:t xml:space="preserve"> </w:t>
                  </w:r>
                  <w:r>
                    <w:rPr>
                      <w:sz w:val="21"/>
                      <w:szCs w:val="21"/>
                      <w:position w:val="-19"/>
                    </w:rPr>
                    <w:drawing>
                      <wp:inline distT="0" distB="0" distL="0" distR="0">
                        <wp:extent cx="6347" cy="266743"/>
                        <wp:effectExtent l="0" t="0" r="0" b="0"/>
                        <wp:docPr id="124" name="IM 124"/>
                        <wp:cNvGraphicFramePr/>
                        <a:graphic>
                          <a:graphicData uri="http://schemas.openxmlformats.org/drawingml/2006/picture">
                            <pic:pic>
                              <pic:nvPicPr>
                                <pic:cNvPr id="124" name="IM 124"/>
                                <pic:cNvPicPr/>
                              </pic:nvPicPr>
                              <pic:blipFill>
                                <a:blip r:embed="rId73"/>
                                <a:stretch>
                                  <a:fillRect/>
                                </a:stretch>
                              </pic:blipFill>
                              <pic:spPr>
                                <a:xfrm rot="0">
                                  <a:off x="0" y="0"/>
                                  <a:ext cx="6347" cy="266743"/>
                                </a:xfrm>
                                <a:prstGeom prst="rect">
                                  <a:avLst/>
                                </a:prstGeom>
                              </pic:spPr>
                            </pic:pic>
                          </a:graphicData>
                        </a:graphic>
                      </wp:inline>
                    </w:drawing>
                  </w:r>
                </w:p>
              </w:txbxContent>
            </v:textbox>
          </v:shape>
        </w:pic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36" w:lineRule="auto"/>
        <w:rPr/>
      </w:pPr>
      <w:r/>
    </w:p>
    <w:p>
      <w:pPr>
        <w:ind w:left="309" w:right="20" w:firstLine="430"/>
        <w:spacing w:before="68" w:line="288" w:lineRule="auto"/>
        <w:jc w:val="both"/>
        <w:rPr>
          <w:rFonts w:ascii="SimSun" w:hAnsi="SimSun" w:eastAsia="SimSun" w:cs="SimSun"/>
          <w:sz w:val="21"/>
          <w:szCs w:val="21"/>
        </w:rPr>
      </w:pPr>
      <w:r>
        <w:rPr>
          <w:rFonts w:ascii="SimSun" w:hAnsi="SimSun" w:eastAsia="SimSun" w:cs="SimSun"/>
          <w:sz w:val="21"/>
          <w:szCs w:val="21"/>
        </w:rPr>
        <w:t>事实上，数据主权是社会变革、信息社会大爆炸</w:t>
      </w:r>
      <w:r>
        <w:rPr>
          <w:rFonts w:ascii="SimSun" w:hAnsi="SimSun" w:eastAsia="SimSun" w:cs="SimSun"/>
          <w:sz w:val="21"/>
          <w:szCs w:val="21"/>
          <w:spacing w:val="-1"/>
        </w:rPr>
        <w:t>下的产物。数据主权源于 </w:t>
      </w:r>
      <w:r>
        <w:rPr>
          <w:rFonts w:ascii="SimSun" w:hAnsi="SimSun" w:eastAsia="SimSun" w:cs="SimSun"/>
          <w:sz w:val="21"/>
          <w:szCs w:val="21"/>
          <w:spacing w:val="1"/>
        </w:rPr>
        <w:t>网络主权，是国家主权在大数据时代的核心表</w:t>
      </w:r>
      <w:r>
        <w:rPr>
          <w:rFonts w:ascii="SimSun" w:hAnsi="SimSun" w:eastAsia="SimSun" w:cs="SimSun"/>
          <w:sz w:val="21"/>
          <w:szCs w:val="21"/>
        </w:rPr>
        <w:t>现。①数据主权指一国对其本国 </w:t>
      </w:r>
      <w:r>
        <w:rPr>
          <w:rFonts w:ascii="SimSun" w:hAnsi="SimSun" w:eastAsia="SimSun" w:cs="SimSun"/>
          <w:sz w:val="21"/>
          <w:szCs w:val="21"/>
        </w:rPr>
        <w:t>数据享有的对内最高统治权和对外独立自主权。主要</w:t>
      </w:r>
      <w:r>
        <w:rPr>
          <w:rFonts w:ascii="SimSun" w:hAnsi="SimSun" w:eastAsia="SimSun" w:cs="SimSun"/>
          <w:sz w:val="21"/>
          <w:szCs w:val="21"/>
          <w:spacing w:val="-1"/>
        </w:rPr>
        <w:t>体现为一国独立自主地享</w:t>
      </w:r>
      <w:r>
        <w:rPr>
          <w:rFonts w:ascii="SimSun" w:hAnsi="SimSun" w:eastAsia="SimSun" w:cs="SimSun"/>
          <w:sz w:val="21"/>
          <w:szCs w:val="21"/>
        </w:rPr>
        <w:t xml:space="preserve">  </w:t>
      </w:r>
      <w:r>
        <w:rPr>
          <w:rFonts w:ascii="SimSun" w:hAnsi="SimSun" w:eastAsia="SimSun" w:cs="SimSun"/>
          <w:sz w:val="21"/>
          <w:szCs w:val="21"/>
        </w:rPr>
        <w:t>有对该国数据占有、管理、控制和使用，并且不受他国或其他组织的干涉。</w:t>
      </w:r>
      <w:r>
        <w:rPr>
          <w:rFonts w:ascii="SimSun" w:hAnsi="SimSun" w:eastAsia="SimSun" w:cs="SimSun"/>
          <w:sz w:val="21"/>
          <w:szCs w:val="21"/>
          <w:spacing w:val="-1"/>
        </w:rPr>
        <w:t>确 </w:t>
      </w:r>
      <w:r>
        <w:rPr>
          <w:rFonts w:ascii="SimSun" w:hAnsi="SimSun" w:eastAsia="SimSun" w:cs="SimSun"/>
          <w:sz w:val="21"/>
          <w:szCs w:val="21"/>
          <w:spacing w:val="2"/>
        </w:rPr>
        <w:t>立数据主权原则，对于维护国家安全在信息科技领域具有重要意义。可以说，</w:t>
      </w:r>
      <w:r>
        <w:rPr>
          <w:rFonts w:ascii="SimSun" w:hAnsi="SimSun" w:eastAsia="SimSun" w:cs="SimSun"/>
          <w:sz w:val="21"/>
          <w:szCs w:val="21"/>
          <w:spacing w:val="15"/>
        </w:rPr>
        <w:t xml:space="preserve"> </w:t>
      </w:r>
      <w:r>
        <w:rPr>
          <w:rFonts w:ascii="SimSun" w:hAnsi="SimSun" w:eastAsia="SimSun" w:cs="SimSun"/>
          <w:sz w:val="21"/>
          <w:szCs w:val="21"/>
          <w:spacing w:val="2"/>
        </w:rPr>
        <w:t>当今社会谁掌握了数据，谁就拥有更多的资源，谁就取得了更大的</w:t>
      </w:r>
      <w:r>
        <w:rPr>
          <w:rFonts w:ascii="SimSun" w:hAnsi="SimSun" w:eastAsia="SimSun" w:cs="SimSun"/>
          <w:sz w:val="21"/>
          <w:szCs w:val="21"/>
          <w:spacing w:val="1"/>
        </w:rPr>
        <w:t>竞争优势。</w:t>
      </w:r>
      <w:r>
        <w:rPr>
          <w:rFonts w:ascii="SimSun" w:hAnsi="SimSun" w:eastAsia="SimSun" w:cs="SimSun"/>
          <w:sz w:val="21"/>
          <w:szCs w:val="21"/>
        </w:rPr>
        <w:t xml:space="preserve"> </w:t>
      </w:r>
      <w:r>
        <w:rPr>
          <w:rFonts w:ascii="SimSun" w:hAnsi="SimSun" w:eastAsia="SimSun" w:cs="SimSun"/>
          <w:sz w:val="21"/>
          <w:szCs w:val="21"/>
          <w:spacing w:val="-1"/>
        </w:rPr>
        <w:t>因此，对数据的占有使用已成为国家间相互竞争和较量的重要阵地。</w:t>
      </w:r>
    </w:p>
    <w:p>
      <w:pPr>
        <w:ind w:left="309" w:right="87" w:firstLine="430"/>
        <w:spacing w:before="130" w:line="289" w:lineRule="auto"/>
        <w:jc w:val="both"/>
        <w:rPr>
          <w:rFonts w:ascii="SimSun" w:hAnsi="SimSun" w:eastAsia="SimSun" w:cs="SimSun"/>
          <w:sz w:val="21"/>
          <w:szCs w:val="21"/>
        </w:rPr>
      </w:pPr>
      <w:r>
        <w:rPr>
          <w:rFonts w:ascii="SimSun" w:hAnsi="SimSun" w:eastAsia="SimSun" w:cs="SimSun"/>
          <w:sz w:val="21"/>
          <w:szCs w:val="21"/>
          <w:spacing w:val="3"/>
        </w:rPr>
        <w:t>数据主权理论还与数据本地化相关。我国于2017年6月出台的《网络安全</w:t>
      </w:r>
      <w:r>
        <w:rPr>
          <w:rFonts w:ascii="SimSun" w:hAnsi="SimSun" w:eastAsia="SimSun" w:cs="SimSun"/>
          <w:sz w:val="21"/>
          <w:szCs w:val="21"/>
          <w:spacing w:val="1"/>
        </w:rPr>
        <w:t xml:space="preserve"> </w:t>
      </w:r>
      <w:r>
        <w:rPr>
          <w:rFonts w:ascii="SimSun" w:hAnsi="SimSun" w:eastAsia="SimSun" w:cs="SimSun"/>
          <w:sz w:val="21"/>
          <w:szCs w:val="21"/>
        </w:rPr>
        <w:t>法》第37条首次跨行业对数据本地化进行统一规定：</w:t>
      </w:r>
      <w:r>
        <w:rPr>
          <w:rFonts w:ascii="SimSun" w:hAnsi="SimSun" w:eastAsia="SimSun" w:cs="SimSun"/>
          <w:sz w:val="21"/>
          <w:szCs w:val="21"/>
          <w:spacing w:val="-1"/>
        </w:rPr>
        <w:t>“关键信息基础设施的运</w:t>
      </w:r>
      <w:r>
        <w:rPr>
          <w:rFonts w:ascii="SimSun" w:hAnsi="SimSun" w:eastAsia="SimSun" w:cs="SimSun"/>
          <w:sz w:val="21"/>
          <w:szCs w:val="21"/>
        </w:rPr>
        <w:t xml:space="preserve"> </w:t>
      </w:r>
      <w:r>
        <w:rPr>
          <w:rFonts w:ascii="SimSun" w:hAnsi="SimSun" w:eastAsia="SimSun" w:cs="SimSun"/>
          <w:sz w:val="21"/>
          <w:szCs w:val="21"/>
        </w:rPr>
        <w:t>营者在中华人民共和国境内运营中收集和产生的个人信息和重要数据应当在境</w:t>
      </w:r>
      <w:r>
        <w:rPr>
          <w:rFonts w:ascii="SimSun" w:hAnsi="SimSun" w:eastAsia="SimSun" w:cs="SimSun"/>
          <w:sz w:val="21"/>
          <w:szCs w:val="21"/>
          <w:spacing w:val="8"/>
        </w:rPr>
        <w:t xml:space="preserve"> </w:t>
      </w:r>
      <w:r>
        <w:rPr>
          <w:rFonts w:ascii="SimSun" w:hAnsi="SimSun" w:eastAsia="SimSun" w:cs="SimSun"/>
          <w:sz w:val="21"/>
          <w:szCs w:val="21"/>
        </w:rPr>
        <w:t>内存储。因业务需要确需向境外提供的，应当按照国</w:t>
      </w:r>
      <w:r>
        <w:rPr>
          <w:rFonts w:ascii="SimSun" w:hAnsi="SimSun" w:eastAsia="SimSun" w:cs="SimSun"/>
          <w:sz w:val="21"/>
          <w:szCs w:val="21"/>
          <w:spacing w:val="-1"/>
        </w:rPr>
        <w:t>家网信部门会同国务院有</w:t>
      </w:r>
      <w:r>
        <w:rPr>
          <w:rFonts w:ascii="SimSun" w:hAnsi="SimSun" w:eastAsia="SimSun" w:cs="SimSun"/>
          <w:sz w:val="21"/>
          <w:szCs w:val="21"/>
        </w:rPr>
        <w:t xml:space="preserve"> </w:t>
      </w:r>
      <w:r>
        <w:rPr>
          <w:rFonts w:ascii="SimSun" w:hAnsi="SimSun" w:eastAsia="SimSun" w:cs="SimSun"/>
          <w:sz w:val="21"/>
          <w:szCs w:val="21"/>
          <w:spacing w:val="13"/>
        </w:rPr>
        <w:t>关部门制定的办法进行安全评估；法律、行政法规另有规定的，依照其规</w:t>
      </w:r>
      <w:r>
        <w:rPr>
          <w:rFonts w:ascii="SimSun" w:hAnsi="SimSun" w:eastAsia="SimSun" w:cs="SimSun"/>
          <w:sz w:val="21"/>
          <w:szCs w:val="21"/>
          <w:spacing w:val="12"/>
        </w:rPr>
        <w:t xml:space="preserve"> </w:t>
      </w:r>
      <w:r>
        <w:rPr>
          <w:rFonts w:ascii="SimSun" w:hAnsi="SimSun" w:eastAsia="SimSun" w:cs="SimSun"/>
          <w:sz w:val="21"/>
          <w:szCs w:val="21"/>
        </w:rPr>
        <w:t>定。”这也是苹果公司将中国大陆用户所产生的数据存储在贵州数据中心的原</w:t>
      </w:r>
      <w:r>
        <w:rPr>
          <w:rFonts w:ascii="SimSun" w:hAnsi="SimSun" w:eastAsia="SimSun" w:cs="SimSun"/>
          <w:sz w:val="21"/>
          <w:szCs w:val="21"/>
          <w:spacing w:val="16"/>
        </w:rPr>
        <w:t xml:space="preserve"> </w:t>
      </w:r>
      <w:r>
        <w:rPr>
          <w:rFonts w:ascii="SimSun" w:hAnsi="SimSun" w:eastAsia="SimSun" w:cs="SimSun"/>
          <w:sz w:val="21"/>
          <w:szCs w:val="21"/>
          <w:spacing w:val="-3"/>
        </w:rPr>
        <w:t>因所在。</w:t>
      </w:r>
    </w:p>
    <w:p>
      <w:pPr>
        <w:ind w:left="309" w:right="88" w:firstLine="430"/>
        <w:spacing w:before="138" w:line="290" w:lineRule="auto"/>
        <w:jc w:val="both"/>
        <w:rPr>
          <w:rFonts w:ascii="SimSun" w:hAnsi="SimSun" w:eastAsia="SimSun" w:cs="SimSun"/>
          <w:sz w:val="21"/>
          <w:szCs w:val="21"/>
        </w:rPr>
      </w:pPr>
      <w:r>
        <w:rPr>
          <w:rFonts w:ascii="SimSun" w:hAnsi="SimSun" w:eastAsia="SimSun" w:cs="SimSun"/>
          <w:sz w:val="21"/>
          <w:szCs w:val="21"/>
          <w:spacing w:val="-5"/>
        </w:rPr>
        <w:t>数据主权理论之所以是数据财产权的哲学基础，主要体现在两个方面。</w:t>
      </w:r>
      <w:r>
        <w:rPr>
          <w:rFonts w:ascii="SimSun" w:hAnsi="SimSun" w:eastAsia="SimSun" w:cs="SimSun"/>
          <w:sz w:val="21"/>
          <w:szCs w:val="21"/>
          <w:spacing w:val="44"/>
        </w:rPr>
        <w:t xml:space="preserve"> </w:t>
      </w:r>
      <w:r>
        <w:rPr>
          <w:rFonts w:ascii="SimSun" w:hAnsi="SimSun" w:eastAsia="SimSun" w:cs="SimSun"/>
          <w:sz w:val="21"/>
          <w:szCs w:val="21"/>
          <w:spacing w:val="-5"/>
        </w:rPr>
        <w:t>一</w:t>
      </w:r>
      <w:r>
        <w:rPr>
          <w:rFonts w:ascii="SimSun" w:hAnsi="SimSun" w:eastAsia="SimSun" w:cs="SimSun"/>
          <w:sz w:val="21"/>
          <w:szCs w:val="21"/>
        </w:rPr>
        <w:t xml:space="preserve"> </w:t>
      </w:r>
      <w:r>
        <w:rPr>
          <w:rFonts w:ascii="SimSun" w:hAnsi="SimSun" w:eastAsia="SimSun" w:cs="SimSun"/>
          <w:sz w:val="21"/>
          <w:szCs w:val="21"/>
        </w:rPr>
        <w:t>是数据主权构建的原则是数据财产权必须坚持的</w:t>
      </w:r>
      <w:r>
        <w:rPr>
          <w:rFonts w:ascii="SimSun" w:hAnsi="SimSun" w:eastAsia="SimSun" w:cs="SimSun"/>
          <w:sz w:val="21"/>
          <w:szCs w:val="21"/>
          <w:spacing w:val="-1"/>
        </w:rPr>
        <w:t>。数据主权构建应当遵循主权</w:t>
      </w:r>
      <w:r>
        <w:rPr>
          <w:rFonts w:ascii="SimSun" w:hAnsi="SimSun" w:eastAsia="SimSun" w:cs="SimSun"/>
          <w:sz w:val="21"/>
          <w:szCs w:val="21"/>
        </w:rPr>
        <w:t xml:space="preserve"> </w:t>
      </w:r>
      <w:r>
        <w:rPr>
          <w:rFonts w:ascii="SimSun" w:hAnsi="SimSun" w:eastAsia="SimSun" w:cs="SimSun"/>
          <w:sz w:val="21"/>
          <w:szCs w:val="21"/>
        </w:rPr>
        <w:t>独立与平等的原则。没有数据主权独立，数据的财产权</w:t>
      </w:r>
      <w:r>
        <w:rPr>
          <w:rFonts w:ascii="SimSun" w:hAnsi="SimSun" w:eastAsia="SimSun" w:cs="SimSun"/>
          <w:sz w:val="21"/>
          <w:szCs w:val="21"/>
          <w:spacing w:val="-1"/>
        </w:rPr>
        <w:t>就无从谈起。倘使一个</w:t>
      </w:r>
      <w:r>
        <w:rPr>
          <w:rFonts w:ascii="SimSun" w:hAnsi="SimSun" w:eastAsia="SimSun" w:cs="SimSun"/>
          <w:sz w:val="21"/>
          <w:szCs w:val="21"/>
        </w:rPr>
        <w:t xml:space="preserve"> </w:t>
      </w:r>
      <w:r>
        <w:rPr>
          <w:rFonts w:ascii="SimSun" w:hAnsi="SimSun" w:eastAsia="SimSun" w:cs="SimSun"/>
          <w:sz w:val="21"/>
          <w:szCs w:val="21"/>
        </w:rPr>
        <w:t>国家对于本国数据都无法占有或管理，在此基础上所衍生数据的财产权更是空</w:t>
      </w:r>
      <w:r>
        <w:rPr>
          <w:rFonts w:ascii="SimSun" w:hAnsi="SimSun" w:eastAsia="SimSun" w:cs="SimSun"/>
          <w:sz w:val="21"/>
          <w:szCs w:val="21"/>
          <w:spacing w:val="10"/>
        </w:rPr>
        <w:t xml:space="preserve"> </w:t>
      </w:r>
      <w:r>
        <w:rPr>
          <w:rFonts w:ascii="SimSun" w:hAnsi="SimSun" w:eastAsia="SimSun" w:cs="SimSun"/>
          <w:sz w:val="21"/>
          <w:szCs w:val="21"/>
        </w:rPr>
        <w:t>谈，从这个层面上来说，数据主权是数据财产权的首要前</w:t>
      </w:r>
      <w:r>
        <w:rPr>
          <w:rFonts w:ascii="SimSun" w:hAnsi="SimSun" w:eastAsia="SimSun" w:cs="SimSun"/>
          <w:sz w:val="21"/>
          <w:szCs w:val="21"/>
          <w:spacing w:val="-1"/>
        </w:rPr>
        <w:t>提。二是数据主权兼</w:t>
      </w:r>
      <w:r>
        <w:rPr>
          <w:rFonts w:ascii="SimSun" w:hAnsi="SimSun" w:eastAsia="SimSun" w:cs="SimSun"/>
          <w:sz w:val="21"/>
          <w:szCs w:val="21"/>
        </w:rPr>
        <w:t xml:space="preserve"> </w:t>
      </w:r>
      <w:r>
        <w:rPr>
          <w:rFonts w:ascii="SimSun" w:hAnsi="SimSun" w:eastAsia="SimSun" w:cs="SimSun"/>
          <w:sz w:val="21"/>
          <w:szCs w:val="21"/>
        </w:rPr>
        <w:t>顾数据安全和数据经济发展。随着全球化的发展，国家</w:t>
      </w:r>
      <w:r>
        <w:rPr>
          <w:rFonts w:ascii="SimSun" w:hAnsi="SimSun" w:eastAsia="SimSun" w:cs="SimSun"/>
          <w:sz w:val="21"/>
          <w:szCs w:val="21"/>
          <w:spacing w:val="-1"/>
        </w:rPr>
        <w:t>与国家之间的联系日益</w:t>
      </w:r>
      <w:r>
        <w:rPr>
          <w:rFonts w:ascii="SimSun" w:hAnsi="SimSun" w:eastAsia="SimSun" w:cs="SimSun"/>
          <w:sz w:val="21"/>
          <w:szCs w:val="21"/>
        </w:rPr>
        <w:t xml:space="preserve"> </w:t>
      </w:r>
      <w:r>
        <w:rPr>
          <w:rFonts w:ascii="SimSun" w:hAnsi="SimSun" w:eastAsia="SimSun" w:cs="SimSun"/>
          <w:sz w:val="21"/>
          <w:szCs w:val="21"/>
        </w:rPr>
        <w:t>紧密。数据的价值在于流动，不能关起门来强调数据主权，而应顺应全球化的</w:t>
      </w:r>
      <w:r>
        <w:rPr>
          <w:rFonts w:ascii="SimSun" w:hAnsi="SimSun" w:eastAsia="SimSun" w:cs="SimSun"/>
          <w:sz w:val="21"/>
          <w:szCs w:val="21"/>
          <w:spacing w:val="15"/>
        </w:rPr>
        <w:t xml:space="preserve"> </w:t>
      </w:r>
      <w:r>
        <w:rPr>
          <w:rFonts w:ascii="SimSun" w:hAnsi="SimSun" w:eastAsia="SimSun" w:cs="SimSun"/>
          <w:sz w:val="21"/>
          <w:szCs w:val="21"/>
        </w:rPr>
        <w:t>发展趋势，做到在数据跨境流动背景下，寻求数</w:t>
      </w:r>
      <w:r>
        <w:rPr>
          <w:rFonts w:ascii="SimSun" w:hAnsi="SimSun" w:eastAsia="SimSun" w:cs="SimSun"/>
          <w:sz w:val="21"/>
          <w:szCs w:val="21"/>
          <w:spacing w:val="-1"/>
        </w:rPr>
        <w:t>据主权与数据经济发展的动态</w:t>
      </w:r>
      <w:r>
        <w:rPr>
          <w:rFonts w:ascii="SimSun" w:hAnsi="SimSun" w:eastAsia="SimSun" w:cs="SimSun"/>
          <w:sz w:val="21"/>
          <w:szCs w:val="21"/>
        </w:rPr>
        <w:t xml:space="preserve"> </w:t>
      </w:r>
      <w:r>
        <w:rPr>
          <w:rFonts w:ascii="SimSun" w:hAnsi="SimSun" w:eastAsia="SimSun" w:cs="SimSun"/>
          <w:sz w:val="21"/>
          <w:szCs w:val="21"/>
          <w:spacing w:val="-2"/>
        </w:rPr>
        <w:t>平衡点，这恰恰也是数据的财产权所重点关注的问题。</w:t>
      </w:r>
    </w:p>
    <w:p>
      <w:pPr>
        <w:ind w:left="743"/>
        <w:spacing w:before="287" w:line="221" w:lineRule="auto"/>
        <w:rPr>
          <w:rFonts w:ascii="SimHei" w:hAnsi="SimHei" w:eastAsia="SimHei" w:cs="SimHei"/>
          <w:sz w:val="25"/>
          <w:szCs w:val="25"/>
        </w:rPr>
      </w:pPr>
      <w:r>
        <w:rPr>
          <w:rFonts w:ascii="SimHei" w:hAnsi="SimHei" w:eastAsia="SimHei" w:cs="SimHei"/>
          <w:sz w:val="25"/>
          <w:szCs w:val="25"/>
          <w:b/>
          <w:bCs/>
          <w:spacing w:val="-8"/>
        </w:rPr>
        <w:t>(二)数据的经济学基础</w:t>
      </w:r>
    </w:p>
    <w:p>
      <w:pPr>
        <w:ind w:left="309" w:right="76" w:firstLine="430"/>
        <w:spacing w:before="234" w:line="278" w:lineRule="auto"/>
        <w:jc w:val="both"/>
        <w:rPr>
          <w:rFonts w:ascii="SimSun" w:hAnsi="SimSun" w:eastAsia="SimSun" w:cs="SimSun"/>
          <w:sz w:val="21"/>
          <w:szCs w:val="21"/>
        </w:rPr>
      </w:pPr>
      <w:r>
        <w:rPr>
          <w:rFonts w:ascii="SimSun" w:hAnsi="SimSun" w:eastAsia="SimSun" w:cs="SimSun"/>
          <w:sz w:val="21"/>
          <w:szCs w:val="21"/>
        </w:rPr>
        <w:t>在我国迈入“十四五”阶段的重要时刻，建构国内经济大循环为主、国内</w:t>
      </w:r>
      <w:r>
        <w:rPr>
          <w:rFonts w:ascii="SimSun" w:hAnsi="SimSun" w:eastAsia="SimSun" w:cs="SimSun"/>
          <w:sz w:val="21"/>
          <w:szCs w:val="21"/>
          <w:spacing w:val="17"/>
        </w:rPr>
        <w:t xml:space="preserve"> </w:t>
      </w:r>
      <w:r>
        <w:rPr>
          <w:rFonts w:ascii="SimSun" w:hAnsi="SimSun" w:eastAsia="SimSun" w:cs="SimSun"/>
          <w:sz w:val="21"/>
          <w:szCs w:val="21"/>
        </w:rPr>
        <w:t>国际双循环的经济发展新格局成为我国在经济上的重要战略布局。只有打好经</w:t>
      </w:r>
      <w:r>
        <w:rPr>
          <w:rFonts w:ascii="SimSun" w:hAnsi="SimSun" w:eastAsia="SimSun" w:cs="SimSun"/>
          <w:sz w:val="21"/>
          <w:szCs w:val="21"/>
          <w:spacing w:val="7"/>
        </w:rPr>
        <w:t xml:space="preserve"> </w:t>
      </w:r>
      <w:r>
        <w:rPr>
          <w:rFonts w:ascii="SimSun" w:hAnsi="SimSun" w:eastAsia="SimSun" w:cs="SimSun"/>
          <w:sz w:val="21"/>
          <w:szCs w:val="21"/>
        </w:rPr>
        <w:t>济基础，抓好经济发展，才能促进上层建筑的法律更加</w:t>
      </w:r>
      <w:r>
        <w:rPr>
          <w:rFonts w:ascii="SimSun" w:hAnsi="SimSun" w:eastAsia="SimSun" w:cs="SimSun"/>
          <w:sz w:val="21"/>
          <w:szCs w:val="21"/>
          <w:spacing w:val="-1"/>
        </w:rPr>
        <w:t>科学化。由于数据的经</w:t>
      </w:r>
    </w:p>
    <w:p>
      <w:pPr>
        <w:pStyle w:val="BodyText"/>
        <w:spacing w:line="368" w:lineRule="auto"/>
        <w:rPr/>
      </w:pPr>
      <w:r/>
    </w:p>
    <w:p>
      <w:pPr>
        <w:ind w:left="309" w:firstLine="350"/>
        <w:spacing w:before="69" w:line="221" w:lineRule="auto"/>
        <w:rPr>
          <w:rFonts w:ascii="SimSun" w:hAnsi="SimSun" w:eastAsia="SimSun" w:cs="SimSun"/>
          <w:sz w:val="21"/>
          <w:szCs w:val="21"/>
        </w:rPr>
      </w:pPr>
      <w:r>
        <w:rPr>
          <w:rFonts w:ascii="SimSun" w:hAnsi="SimSun" w:eastAsia="SimSun" w:cs="SimSun"/>
          <w:sz w:val="21"/>
          <w:szCs w:val="21"/>
          <w:spacing w:val="-22"/>
          <w:w w:val="96"/>
        </w:rPr>
        <w:t>①</w:t>
      </w:r>
      <w:r>
        <w:rPr>
          <w:rFonts w:ascii="SimSun" w:hAnsi="SimSun" w:eastAsia="SimSun" w:cs="SimSun"/>
          <w:sz w:val="21"/>
          <w:szCs w:val="21"/>
          <w:spacing w:val="86"/>
        </w:rPr>
        <w:t xml:space="preserve"> </w:t>
      </w:r>
      <w:r>
        <w:rPr>
          <w:rFonts w:ascii="SimSun" w:hAnsi="SimSun" w:eastAsia="SimSun" w:cs="SimSun"/>
          <w:sz w:val="21"/>
          <w:szCs w:val="21"/>
          <w:spacing w:val="-22"/>
          <w:w w:val="96"/>
        </w:rPr>
        <w:t>参见肖冬梅、文禹衡：《数据权谱系论纲》,载《湘潭大学学报(哲学社会科学版)》</w:t>
      </w:r>
      <w:r>
        <w:rPr>
          <w:rFonts w:ascii="SimSun" w:hAnsi="SimSun" w:eastAsia="SimSun" w:cs="SimSun"/>
          <w:sz w:val="21"/>
          <w:szCs w:val="21"/>
        </w:rPr>
        <w:t xml:space="preserve"> </w:t>
      </w:r>
      <w:r>
        <w:rPr>
          <w:rFonts w:ascii="SimSun" w:hAnsi="SimSun" w:eastAsia="SimSun" w:cs="SimSun"/>
          <w:sz w:val="21"/>
          <w:szCs w:val="21"/>
          <w:spacing w:val="-9"/>
        </w:rPr>
        <w:t>2015年第6期。</w:t>
      </w:r>
    </w:p>
    <w:p>
      <w:pPr>
        <w:spacing w:line="221" w:lineRule="auto"/>
        <w:sectPr>
          <w:pgSz w:w="8400" w:h="13160"/>
          <w:pgMar w:top="400" w:right="845" w:bottom="400" w:left="0" w:header="0" w:footer="0" w:gutter="0"/>
        </w:sectPr>
        <w:rPr>
          <w:rFonts w:ascii="SimSun" w:hAnsi="SimSun" w:eastAsia="SimSun" w:cs="SimSun"/>
          <w:sz w:val="21"/>
          <w:szCs w:val="21"/>
        </w:rPr>
      </w:pPr>
    </w:p>
    <w:p>
      <w:pPr>
        <w:ind w:left="5149"/>
        <w:spacing w:before="109"/>
        <w:rPr>
          <w:sz w:val="20"/>
          <w:szCs w:val="20"/>
        </w:rPr>
      </w:pPr>
      <w:r>
        <w:pict>
          <v:shape id="_x0000_s80" style="position:absolute;margin-left:362.499pt;margin-top:8.49286pt;mso-position-vertical-relative:text;mso-position-horizontal-relative:text;width:11.45pt;height:8.95pt;z-index:25180979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39</w:t>
                  </w:r>
                </w:p>
              </w:txbxContent>
            </v:textbox>
          </v:shape>
        </w:pict>
      </w:r>
      <w:r>
        <w:rPr>
          <w:rFonts w:ascii="SimHei" w:hAnsi="SimHei" w:eastAsia="SimHei" w:cs="SimHei"/>
          <w:sz w:val="20"/>
          <w:szCs w:val="20"/>
          <w:spacing w:val="-19"/>
          <w:w w:val="87"/>
        </w:rPr>
        <w:t>四</w:t>
      </w:r>
      <w:r>
        <w:rPr>
          <w:rFonts w:ascii="SimHei" w:hAnsi="SimHei" w:eastAsia="SimHei" w:cs="SimHei"/>
          <w:sz w:val="20"/>
          <w:szCs w:val="20"/>
          <w:spacing w:val="-52"/>
        </w:rPr>
        <w:t xml:space="preserve"> </w:t>
      </w:r>
      <w:r>
        <w:rPr>
          <w:rFonts w:ascii="SimHei" w:hAnsi="SimHei" w:eastAsia="SimHei" w:cs="SimHei"/>
          <w:sz w:val="20"/>
          <w:szCs w:val="20"/>
          <w:spacing w:val="-19"/>
          <w:w w:val="87"/>
        </w:rPr>
        <w:t>、数据的财产权理论基础</w:t>
      </w:r>
      <w:r>
        <w:rPr>
          <w:rFonts w:ascii="SimHei" w:hAnsi="SimHei" w:eastAsia="SimHei" w:cs="SimHei"/>
          <w:sz w:val="20"/>
          <w:szCs w:val="20"/>
          <w:spacing w:val="10"/>
        </w:rPr>
        <w:t xml:space="preserve"> </w:t>
      </w:r>
      <w:r>
        <w:rPr>
          <w:sz w:val="20"/>
          <w:szCs w:val="20"/>
          <w:position w:val="-5"/>
        </w:rPr>
        <w:drawing>
          <wp:inline distT="0" distB="0" distL="0" distR="0">
            <wp:extent cx="6385" cy="273095"/>
            <wp:effectExtent l="0" t="0" r="0" b="0"/>
            <wp:docPr id="126" name="IM 126"/>
            <wp:cNvGraphicFramePr/>
            <a:graphic>
              <a:graphicData uri="http://schemas.openxmlformats.org/drawingml/2006/picture">
                <pic:pic>
                  <pic:nvPicPr>
                    <pic:cNvPr id="126" name="IM 126"/>
                    <pic:cNvPicPr/>
                  </pic:nvPicPr>
                  <pic:blipFill>
                    <a:blip r:embed="rId74"/>
                    <a:stretch>
                      <a:fillRect/>
                    </a:stretch>
                  </pic:blipFill>
                  <pic:spPr>
                    <a:xfrm rot="0">
                      <a:off x="0" y="0"/>
                      <a:ext cx="6385" cy="273095"/>
                    </a:xfrm>
                    <a:prstGeom prst="rect">
                      <a:avLst/>
                    </a:prstGeom>
                  </pic:spPr>
                </pic:pic>
              </a:graphicData>
            </a:graphic>
          </wp:inline>
        </w:drawing>
      </w:r>
    </w:p>
    <w:p>
      <w:pPr>
        <w:pStyle w:val="BodyText"/>
        <w:spacing w:line="353" w:lineRule="auto"/>
        <w:rPr/>
      </w:pPr>
      <w:r/>
    </w:p>
    <w:p>
      <w:pPr>
        <w:ind w:right="312"/>
        <w:spacing w:before="65" w:line="298" w:lineRule="auto"/>
        <w:jc w:val="both"/>
        <w:rPr>
          <w:rFonts w:ascii="SimSun" w:hAnsi="SimSun" w:eastAsia="SimSun" w:cs="SimSun"/>
          <w:sz w:val="20"/>
          <w:szCs w:val="20"/>
        </w:rPr>
      </w:pPr>
      <w:r>
        <w:rPr>
          <w:rFonts w:ascii="SimSun" w:hAnsi="SimSun" w:eastAsia="SimSun" w:cs="SimSun"/>
          <w:sz w:val="20"/>
          <w:szCs w:val="20"/>
          <w:spacing w:val="10"/>
        </w:rPr>
        <w:t>济学基础直接与经济息息相关，故而要想构建数据财产权制度必须坚持数据的</w:t>
      </w:r>
      <w:r>
        <w:rPr>
          <w:rFonts w:ascii="SimSun" w:hAnsi="SimSun" w:eastAsia="SimSun" w:cs="SimSun"/>
          <w:sz w:val="20"/>
          <w:szCs w:val="20"/>
          <w:spacing w:val="4"/>
        </w:rPr>
        <w:t xml:space="preserve"> </w:t>
      </w:r>
      <w:r>
        <w:rPr>
          <w:rFonts w:ascii="SimSun" w:hAnsi="SimSun" w:eastAsia="SimSun" w:cs="SimSun"/>
          <w:sz w:val="20"/>
          <w:szCs w:val="20"/>
          <w:spacing w:val="10"/>
        </w:rPr>
        <w:t>经济学基础原理。数据的经济学基础是数据财产权的直接理论来源，是数据能</w:t>
      </w:r>
      <w:r>
        <w:rPr>
          <w:rFonts w:ascii="SimSun" w:hAnsi="SimSun" w:eastAsia="SimSun" w:cs="SimSun"/>
          <w:sz w:val="20"/>
          <w:szCs w:val="20"/>
        </w:rPr>
        <w:t xml:space="preserve"> </w:t>
      </w:r>
      <w:r>
        <w:rPr>
          <w:rFonts w:ascii="SimSun" w:hAnsi="SimSun" w:eastAsia="SimSun" w:cs="SimSun"/>
          <w:sz w:val="20"/>
          <w:szCs w:val="20"/>
          <w:spacing w:val="10"/>
        </w:rPr>
        <w:t>够成为一种新型财产的重要支撑理论来源。以庞巴维克的经济学原理、洛克劳</w:t>
      </w:r>
      <w:r>
        <w:rPr>
          <w:rFonts w:ascii="SimSun" w:hAnsi="SimSun" w:eastAsia="SimSun" w:cs="SimSun"/>
          <w:sz w:val="20"/>
          <w:szCs w:val="20"/>
        </w:rPr>
        <w:t xml:space="preserve"> </w:t>
      </w:r>
      <w:r>
        <w:rPr>
          <w:rFonts w:ascii="SimSun" w:hAnsi="SimSun" w:eastAsia="SimSun" w:cs="SimSun"/>
          <w:sz w:val="20"/>
          <w:szCs w:val="20"/>
          <w:spacing w:val="10"/>
        </w:rPr>
        <w:t>动财产权理论的经济学理论及数字经济理论为代表的相关理论构成了数据的主</w:t>
      </w:r>
      <w:r>
        <w:rPr>
          <w:rFonts w:ascii="SimSun" w:hAnsi="SimSun" w:eastAsia="SimSun" w:cs="SimSun"/>
          <w:sz w:val="20"/>
          <w:szCs w:val="20"/>
        </w:rPr>
        <w:t xml:space="preserve"> </w:t>
      </w:r>
      <w:r>
        <w:rPr>
          <w:rFonts w:ascii="SimSun" w:hAnsi="SimSun" w:eastAsia="SimSun" w:cs="SimSun"/>
          <w:sz w:val="20"/>
          <w:szCs w:val="20"/>
          <w:spacing w:val="10"/>
        </w:rPr>
        <w:t>要经济学基础。它们是数据与经济相联系的直接作用纽带，也是数据成为财产</w:t>
      </w:r>
      <w:r>
        <w:rPr>
          <w:rFonts w:ascii="SimSun" w:hAnsi="SimSun" w:eastAsia="SimSun" w:cs="SimSun"/>
          <w:sz w:val="20"/>
          <w:szCs w:val="20"/>
          <w:spacing w:val="1"/>
        </w:rPr>
        <w:t xml:space="preserve"> </w:t>
      </w:r>
      <w:r>
        <w:rPr>
          <w:rFonts w:ascii="SimSun" w:hAnsi="SimSun" w:eastAsia="SimSun" w:cs="SimSun"/>
          <w:sz w:val="20"/>
          <w:szCs w:val="20"/>
          <w:spacing w:val="1"/>
        </w:rPr>
        <w:t>的桥梁基础。</w:t>
      </w:r>
    </w:p>
    <w:p>
      <w:pPr>
        <w:ind w:left="423"/>
        <w:spacing w:before="78" w:line="221" w:lineRule="auto"/>
        <w:outlineLvl w:val="1"/>
        <w:rPr>
          <w:rFonts w:ascii="SimHei" w:hAnsi="SimHei" w:eastAsia="SimHei" w:cs="SimHei"/>
          <w:sz w:val="22"/>
          <w:szCs w:val="22"/>
        </w:rPr>
      </w:pPr>
      <w:r>
        <w:rPr>
          <w:rFonts w:ascii="SimHei" w:hAnsi="SimHei" w:eastAsia="SimHei" w:cs="SimHei"/>
          <w:sz w:val="22"/>
          <w:szCs w:val="22"/>
          <w:b/>
          <w:bCs/>
          <w:spacing w:val="-8"/>
        </w:rPr>
        <w:t>1.经济学理论</w:t>
      </w:r>
    </w:p>
    <w:p>
      <w:pPr>
        <w:ind w:right="300" w:firstLine="420"/>
        <w:spacing w:before="100" w:line="280" w:lineRule="auto"/>
        <w:jc w:val="both"/>
        <w:rPr>
          <w:rFonts w:ascii="SimSun" w:hAnsi="SimSun" w:eastAsia="SimSun" w:cs="SimSun"/>
          <w:sz w:val="22"/>
          <w:szCs w:val="22"/>
        </w:rPr>
      </w:pPr>
      <w:r>
        <w:rPr>
          <w:rFonts w:ascii="SimSun" w:hAnsi="SimSun" w:eastAsia="SimSun" w:cs="SimSun"/>
          <w:sz w:val="20"/>
          <w:szCs w:val="20"/>
          <w:spacing w:val="6"/>
        </w:rPr>
        <w:t>运用经济学理论来指导数据的财产权有其必要性。</w:t>
      </w:r>
      <w:r>
        <w:rPr>
          <w:rFonts w:ascii="SimSun" w:hAnsi="SimSun" w:eastAsia="SimSun" w:cs="SimSun"/>
          <w:sz w:val="20"/>
          <w:szCs w:val="20"/>
          <w:spacing w:val="51"/>
        </w:rPr>
        <w:t xml:space="preserve"> </w:t>
      </w:r>
      <w:r>
        <w:rPr>
          <w:rFonts w:ascii="SimSun" w:hAnsi="SimSun" w:eastAsia="SimSun" w:cs="SimSun"/>
          <w:sz w:val="20"/>
          <w:szCs w:val="20"/>
          <w:spacing w:val="6"/>
        </w:rPr>
        <w:t>一方面</w:t>
      </w:r>
      <w:r>
        <w:rPr>
          <w:rFonts w:ascii="SimSun" w:hAnsi="SimSun" w:eastAsia="SimSun" w:cs="SimSun"/>
          <w:sz w:val="20"/>
          <w:szCs w:val="20"/>
          <w:spacing w:val="5"/>
        </w:rPr>
        <w:t>，数据的财产权</w:t>
      </w:r>
      <w:r>
        <w:rPr>
          <w:rFonts w:ascii="SimSun" w:hAnsi="SimSun" w:eastAsia="SimSun" w:cs="SimSun"/>
          <w:sz w:val="20"/>
          <w:szCs w:val="20"/>
        </w:rPr>
        <w:t xml:space="preserve"> </w:t>
      </w:r>
      <w:r>
        <w:rPr>
          <w:rFonts w:ascii="SimSun" w:hAnsi="SimSun" w:eastAsia="SimSun" w:cs="SimSun"/>
          <w:sz w:val="20"/>
          <w:szCs w:val="20"/>
          <w:spacing w:val="10"/>
        </w:rPr>
        <w:t>需要借助经济学的视角来分析数据具有财产权的属性特征，数据的财产权依赖</w:t>
      </w:r>
      <w:r>
        <w:rPr>
          <w:rFonts w:ascii="SimSun" w:hAnsi="SimSun" w:eastAsia="SimSun" w:cs="SimSun"/>
          <w:sz w:val="20"/>
          <w:szCs w:val="20"/>
        </w:rPr>
        <w:t xml:space="preserve"> </w:t>
      </w:r>
      <w:r>
        <w:rPr>
          <w:rFonts w:ascii="SimSun" w:hAnsi="SimSun" w:eastAsia="SimSun" w:cs="SimSun"/>
          <w:sz w:val="22"/>
          <w:szCs w:val="22"/>
          <w:spacing w:val="-10"/>
        </w:rPr>
        <w:t>于经济学原理；另一方面，经济学理论能够促进数据与经济的相互交融，</w:t>
      </w:r>
      <w:r>
        <w:rPr>
          <w:rFonts w:ascii="SimSun" w:hAnsi="SimSun" w:eastAsia="SimSun" w:cs="SimSun"/>
          <w:sz w:val="22"/>
          <w:szCs w:val="22"/>
          <w:spacing w:val="-11"/>
        </w:rPr>
        <w:t>使经</w:t>
      </w:r>
      <w:r>
        <w:rPr>
          <w:rFonts w:ascii="SimSun" w:hAnsi="SimSun" w:eastAsia="SimSun" w:cs="SimSun"/>
          <w:sz w:val="22"/>
          <w:szCs w:val="22"/>
        </w:rPr>
        <w:t xml:space="preserve"> </w:t>
      </w:r>
      <w:r>
        <w:rPr>
          <w:rFonts w:ascii="SimSun" w:hAnsi="SimSun" w:eastAsia="SimSun" w:cs="SimSun"/>
          <w:sz w:val="22"/>
          <w:szCs w:val="22"/>
        </w:rPr>
        <w:t>济学理论与数据的财产权发生“化学作用”,更好</w:t>
      </w:r>
      <w:r>
        <w:rPr>
          <w:rFonts w:ascii="SimSun" w:hAnsi="SimSun" w:eastAsia="SimSun" w:cs="SimSun"/>
          <w:sz w:val="22"/>
          <w:szCs w:val="22"/>
          <w:spacing w:val="-1"/>
        </w:rPr>
        <w:t>地理解数据是新型财产的</w:t>
      </w:r>
      <w:r>
        <w:rPr>
          <w:rFonts w:ascii="SimSun" w:hAnsi="SimSun" w:eastAsia="SimSun" w:cs="SimSun"/>
          <w:sz w:val="22"/>
          <w:szCs w:val="22"/>
        </w:rPr>
        <w:t xml:space="preserve"> </w:t>
      </w:r>
      <w:r>
        <w:rPr>
          <w:rFonts w:ascii="SimSun" w:hAnsi="SimSun" w:eastAsia="SimSun" w:cs="SimSun"/>
          <w:sz w:val="22"/>
          <w:szCs w:val="22"/>
          <w:spacing w:val="-9"/>
        </w:rPr>
        <w:t>问题。</w:t>
      </w:r>
    </w:p>
    <w:p>
      <w:pPr>
        <w:ind w:right="299" w:firstLine="420"/>
        <w:spacing w:before="74" w:line="274" w:lineRule="auto"/>
        <w:jc w:val="both"/>
        <w:rPr>
          <w:rFonts w:ascii="SimSun" w:hAnsi="SimSun" w:eastAsia="SimSun" w:cs="SimSun"/>
          <w:sz w:val="20"/>
          <w:szCs w:val="20"/>
        </w:rPr>
      </w:pPr>
      <w:r>
        <w:rPr>
          <w:rFonts w:ascii="SimSun" w:hAnsi="SimSun" w:eastAsia="SimSun" w:cs="SimSun"/>
          <w:sz w:val="22"/>
          <w:szCs w:val="22"/>
          <w:spacing w:val="-10"/>
        </w:rPr>
        <w:t>以经济学视角观之，数据具有一定的经济利益。这是由于信息数据爆炸时</w:t>
      </w:r>
      <w:r>
        <w:rPr>
          <w:rFonts w:ascii="SimSun" w:hAnsi="SimSun" w:eastAsia="SimSun" w:cs="SimSun"/>
          <w:sz w:val="22"/>
          <w:szCs w:val="22"/>
          <w:spacing w:val="1"/>
        </w:rPr>
        <w:t xml:space="preserve"> </w:t>
      </w:r>
      <w:r>
        <w:rPr>
          <w:rFonts w:ascii="SimSun" w:hAnsi="SimSun" w:eastAsia="SimSun" w:cs="SimSun"/>
          <w:sz w:val="22"/>
          <w:szCs w:val="22"/>
          <w:spacing w:val="-4"/>
        </w:rPr>
        <w:t>代的到来，不同于传统计算机时代，数据的存储规模呈现出指数性增长的趋</w:t>
      </w:r>
      <w:r>
        <w:rPr>
          <w:rFonts w:ascii="SimSun" w:hAnsi="SimSun" w:eastAsia="SimSun" w:cs="SimSun"/>
          <w:sz w:val="22"/>
          <w:szCs w:val="22"/>
          <w:spacing w:val="9"/>
        </w:rPr>
        <w:t xml:space="preserve"> </w:t>
      </w:r>
      <w:r>
        <w:rPr>
          <w:rFonts w:ascii="SimSun" w:hAnsi="SimSun" w:eastAsia="SimSun" w:cs="SimSun"/>
          <w:sz w:val="22"/>
          <w:szCs w:val="22"/>
        </w:rPr>
        <w:t>势。到2022年，全球大数据市场存储将预计增长至300亿美元左右，2016年</w:t>
      </w:r>
      <w:r>
        <w:rPr>
          <w:rFonts w:ascii="SimSun" w:hAnsi="SimSun" w:eastAsia="SimSun" w:cs="SimSun"/>
          <w:sz w:val="22"/>
          <w:szCs w:val="22"/>
          <w:spacing w:val="8"/>
        </w:rPr>
        <w:t xml:space="preserve"> </w:t>
      </w:r>
      <w:r>
        <w:rPr>
          <w:rFonts w:ascii="SimSun" w:hAnsi="SimSun" w:eastAsia="SimSun" w:cs="SimSun"/>
          <w:sz w:val="20"/>
          <w:szCs w:val="20"/>
          <w:spacing w:val="12"/>
        </w:rPr>
        <w:t>至2022年间复合年增长率约为20%。①加之数据产业的市场需</w:t>
      </w:r>
      <w:r>
        <w:rPr>
          <w:rFonts w:ascii="SimSun" w:hAnsi="SimSun" w:eastAsia="SimSun" w:cs="SimSun"/>
          <w:sz w:val="20"/>
          <w:szCs w:val="20"/>
          <w:spacing w:val="11"/>
        </w:rPr>
        <w:t>求不断增大，这</w:t>
      </w:r>
      <w:r>
        <w:rPr>
          <w:rFonts w:ascii="SimSun" w:hAnsi="SimSun" w:eastAsia="SimSun" w:cs="SimSun"/>
          <w:sz w:val="20"/>
          <w:szCs w:val="20"/>
        </w:rPr>
        <w:t xml:space="preserve"> </w:t>
      </w:r>
      <w:r>
        <w:rPr>
          <w:rFonts w:ascii="SimSun" w:hAnsi="SimSun" w:eastAsia="SimSun" w:cs="SimSun"/>
          <w:sz w:val="20"/>
          <w:szCs w:val="20"/>
          <w:spacing w:val="7"/>
        </w:rPr>
        <w:t>也就意味着数据具有极大的潜在市场价值。</w:t>
      </w:r>
    </w:p>
    <w:p>
      <w:pPr>
        <w:ind w:right="287" w:firstLine="420"/>
        <w:spacing w:before="137" w:line="292" w:lineRule="auto"/>
        <w:jc w:val="both"/>
        <w:rPr>
          <w:rFonts w:ascii="SimSun" w:hAnsi="SimSun" w:eastAsia="SimSun" w:cs="SimSun"/>
          <w:sz w:val="20"/>
          <w:szCs w:val="20"/>
        </w:rPr>
      </w:pPr>
      <w:r>
        <w:rPr>
          <w:rFonts w:ascii="SimSun" w:hAnsi="SimSun" w:eastAsia="SimSun" w:cs="SimSun"/>
          <w:sz w:val="20"/>
          <w:szCs w:val="20"/>
          <w:spacing w:val="4"/>
        </w:rPr>
        <w:t>以庞巴维克的经济学原理为主要参考，他主</w:t>
      </w:r>
      <w:r>
        <w:rPr>
          <w:rFonts w:ascii="SimSun" w:hAnsi="SimSun" w:eastAsia="SimSun" w:cs="SimSun"/>
          <w:sz w:val="20"/>
          <w:szCs w:val="20"/>
          <w:spacing w:val="3"/>
        </w:rPr>
        <w:t>张从“有用性”与“稀缺性”两</w:t>
      </w:r>
      <w:r>
        <w:rPr>
          <w:rFonts w:ascii="SimSun" w:hAnsi="SimSun" w:eastAsia="SimSun" w:cs="SimSun"/>
          <w:sz w:val="20"/>
          <w:szCs w:val="20"/>
        </w:rPr>
        <w:t xml:space="preserve"> </w:t>
      </w:r>
      <w:r>
        <w:rPr>
          <w:rFonts w:ascii="SimSun" w:hAnsi="SimSun" w:eastAsia="SimSun" w:cs="SimSun"/>
          <w:sz w:val="20"/>
          <w:szCs w:val="20"/>
          <w:spacing w:val="4"/>
        </w:rPr>
        <w:t>个方面界定有价值的商品。②依此原理，数据的“有用性”表现在随着</w:t>
      </w:r>
      <w:r>
        <w:rPr>
          <w:rFonts w:ascii="SimSun" w:hAnsi="SimSun" w:eastAsia="SimSun" w:cs="SimSun"/>
          <w:sz w:val="20"/>
          <w:szCs w:val="20"/>
          <w:spacing w:val="3"/>
        </w:rPr>
        <w:t>数据产业</w:t>
      </w:r>
      <w:r>
        <w:rPr>
          <w:rFonts w:ascii="SimSun" w:hAnsi="SimSun" w:eastAsia="SimSun" w:cs="SimSun"/>
          <w:sz w:val="20"/>
          <w:szCs w:val="20"/>
        </w:rPr>
        <w:t xml:space="preserve"> </w:t>
      </w:r>
      <w:r>
        <w:rPr>
          <w:rFonts w:ascii="SimSun" w:hAnsi="SimSun" w:eastAsia="SimSun" w:cs="SimSun"/>
          <w:sz w:val="20"/>
          <w:szCs w:val="20"/>
          <w:spacing w:val="10"/>
        </w:rPr>
        <w:t>的兴起，数据作为一种新型生产要素被加工成了具有经济利益的数据产品；而</w:t>
      </w:r>
      <w:r>
        <w:rPr>
          <w:rFonts w:ascii="SimSun" w:hAnsi="SimSun" w:eastAsia="SimSun" w:cs="SimSun"/>
          <w:sz w:val="20"/>
          <w:szCs w:val="20"/>
        </w:rPr>
        <w:t xml:space="preserve"> </w:t>
      </w:r>
      <w:r>
        <w:rPr>
          <w:rFonts w:ascii="SimSun" w:hAnsi="SimSun" w:eastAsia="SimSun" w:cs="SimSun"/>
          <w:sz w:val="20"/>
          <w:szCs w:val="20"/>
          <w:spacing w:val="10"/>
        </w:rPr>
        <w:t>数据的“稀缺性”在于数据生成源自独立的个人，其生成需要经过个</w:t>
      </w:r>
      <w:r>
        <w:rPr>
          <w:rFonts w:ascii="SimSun" w:hAnsi="SimSun" w:eastAsia="SimSun" w:cs="SimSun"/>
          <w:sz w:val="20"/>
          <w:szCs w:val="20"/>
          <w:spacing w:val="9"/>
        </w:rPr>
        <w:t>人同意许</w:t>
      </w:r>
      <w:r>
        <w:rPr>
          <w:rFonts w:ascii="SimSun" w:hAnsi="SimSun" w:eastAsia="SimSun" w:cs="SimSun"/>
          <w:sz w:val="20"/>
          <w:szCs w:val="20"/>
        </w:rPr>
        <w:t xml:space="preserve"> </w:t>
      </w:r>
      <w:r>
        <w:rPr>
          <w:rFonts w:ascii="SimSun" w:hAnsi="SimSun" w:eastAsia="SimSun" w:cs="SimSun"/>
          <w:sz w:val="20"/>
          <w:szCs w:val="20"/>
          <w:spacing w:val="9"/>
        </w:rPr>
        <w:t>可，并不是无条件地获取。没有独立的个人生成数据，就无法实现数据的再加</w:t>
      </w:r>
      <w:r>
        <w:rPr>
          <w:rFonts w:ascii="SimSun" w:hAnsi="SimSun" w:eastAsia="SimSun" w:cs="SimSun"/>
          <w:sz w:val="20"/>
          <w:szCs w:val="20"/>
          <w:spacing w:val="18"/>
        </w:rPr>
        <w:t xml:space="preserve"> </w:t>
      </w:r>
      <w:r>
        <w:rPr>
          <w:rFonts w:ascii="SimSun" w:hAnsi="SimSun" w:eastAsia="SimSun" w:cs="SimSun"/>
          <w:sz w:val="20"/>
          <w:szCs w:val="20"/>
          <w:spacing w:val="-4"/>
        </w:rPr>
        <w:t>工，这就体现了数据的“稀缺性”。基于以上谈及的数据“有用性”和“稀缺性”,</w:t>
      </w:r>
      <w:r>
        <w:rPr>
          <w:rFonts w:ascii="SimSun" w:hAnsi="SimSun" w:eastAsia="SimSun" w:cs="SimSun"/>
          <w:sz w:val="20"/>
          <w:szCs w:val="20"/>
          <w:spacing w:val="17"/>
        </w:rPr>
        <w:t xml:space="preserve"> </w:t>
      </w:r>
      <w:r>
        <w:rPr>
          <w:rFonts w:ascii="SimSun" w:hAnsi="SimSun" w:eastAsia="SimSun" w:cs="SimSun"/>
          <w:sz w:val="20"/>
          <w:szCs w:val="20"/>
          <w:spacing w:val="8"/>
        </w:rPr>
        <w:t>可以为数据成为一种新型财产作理论支撑依据。</w:t>
      </w:r>
    </w:p>
    <w:p>
      <w:pPr>
        <w:ind w:right="312" w:firstLine="420"/>
        <w:spacing w:before="135" w:line="282" w:lineRule="auto"/>
        <w:jc w:val="both"/>
        <w:rPr>
          <w:rFonts w:ascii="SimSun" w:hAnsi="SimSun" w:eastAsia="SimSun" w:cs="SimSun"/>
          <w:sz w:val="20"/>
          <w:szCs w:val="20"/>
        </w:rPr>
      </w:pPr>
      <w:r>
        <w:rPr>
          <w:rFonts w:ascii="SimSun" w:hAnsi="SimSun" w:eastAsia="SimSun" w:cs="SimSun"/>
          <w:sz w:val="20"/>
          <w:szCs w:val="20"/>
          <w:spacing w:val="10"/>
        </w:rPr>
        <w:t>以洛克的劳动财产权理论为主要参考，他指出：“上帝将世界</w:t>
      </w:r>
      <w:r>
        <w:rPr>
          <w:rFonts w:ascii="SimSun" w:hAnsi="SimSun" w:eastAsia="SimSun" w:cs="SimSun"/>
          <w:sz w:val="20"/>
          <w:szCs w:val="20"/>
          <w:spacing w:val="9"/>
        </w:rPr>
        <w:t>赠予人类所</w:t>
      </w:r>
      <w:r>
        <w:rPr>
          <w:rFonts w:ascii="SimSun" w:hAnsi="SimSun" w:eastAsia="SimSun" w:cs="SimSun"/>
          <w:sz w:val="20"/>
          <w:szCs w:val="20"/>
        </w:rPr>
        <w:t xml:space="preserve"> </w:t>
      </w:r>
      <w:r>
        <w:rPr>
          <w:rFonts w:ascii="SimSun" w:hAnsi="SimSun" w:eastAsia="SimSun" w:cs="SimSun"/>
          <w:sz w:val="20"/>
          <w:szCs w:val="20"/>
          <w:spacing w:val="10"/>
        </w:rPr>
        <w:t>共有；每个人对其人身享有所有权；每个人的劳动属于他本人；当人们将他的</w:t>
      </w:r>
      <w:r>
        <w:rPr>
          <w:rFonts w:ascii="SimSun" w:hAnsi="SimSun" w:eastAsia="SimSun" w:cs="SimSun"/>
          <w:sz w:val="20"/>
          <w:szCs w:val="20"/>
          <w:spacing w:val="4"/>
        </w:rPr>
        <w:t xml:space="preserve"> </w:t>
      </w:r>
      <w:r>
        <w:rPr>
          <w:rFonts w:ascii="SimSun" w:hAnsi="SimSun" w:eastAsia="SimSun" w:cs="SimSun"/>
          <w:sz w:val="20"/>
          <w:szCs w:val="20"/>
          <w:spacing w:val="10"/>
        </w:rPr>
        <w:t>劳动与处于共有状态的某个东西混合之时，他便因此取得该东西的财产</w:t>
      </w:r>
      <w:r>
        <w:rPr>
          <w:rFonts w:ascii="SimSun" w:hAnsi="SimSun" w:eastAsia="SimSun" w:cs="SimSun"/>
          <w:sz w:val="20"/>
          <w:szCs w:val="20"/>
          <w:spacing w:val="9"/>
        </w:rPr>
        <w:t>权：还</w:t>
      </w:r>
    </w:p>
    <w:p>
      <w:pPr>
        <w:pStyle w:val="BodyText"/>
        <w:spacing w:line="372" w:lineRule="auto"/>
        <w:rPr/>
      </w:pPr>
      <w:r/>
    </w:p>
    <w:p>
      <w:pPr>
        <w:ind w:right="307" w:firstLine="349"/>
        <w:spacing w:before="65" w:line="245" w:lineRule="auto"/>
        <w:jc w:val="both"/>
        <w:rPr>
          <w:rFonts w:ascii="Times New Roman" w:hAnsi="Times New Roman" w:eastAsia="Times New Roman" w:cs="Times New Roman"/>
          <w:sz w:val="20"/>
          <w:szCs w:val="20"/>
        </w:rPr>
      </w:pPr>
      <w:r>
        <w:rPr>
          <w:rFonts w:ascii="SimSun" w:hAnsi="SimSun" w:eastAsia="SimSun" w:cs="SimSun"/>
          <w:sz w:val="20"/>
          <w:szCs w:val="20"/>
          <w:spacing w:val="-5"/>
        </w:rPr>
        <w:t>①</w:t>
      </w:r>
      <w:r>
        <w:rPr>
          <w:rFonts w:ascii="SimSun" w:hAnsi="SimSun" w:eastAsia="SimSun" w:cs="SimSun"/>
          <w:sz w:val="20"/>
          <w:szCs w:val="20"/>
          <w:spacing w:val="78"/>
        </w:rPr>
        <w:t xml:space="preserve"> </w:t>
      </w:r>
      <w:r>
        <w:rPr>
          <w:rFonts w:ascii="Times New Roman" w:hAnsi="Times New Roman" w:eastAsia="Times New Roman" w:cs="Times New Roman"/>
          <w:sz w:val="20"/>
          <w:szCs w:val="20"/>
          <w:spacing w:val="-5"/>
        </w:rPr>
        <w:t>Market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5"/>
        </w:rPr>
        <w:t>Scenario,Market Research Future Published a Research Report on"Storage in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Big Data Market Resear</w:t>
      </w:r>
      <w:r>
        <w:rPr>
          <w:rFonts w:ascii="Times New Roman" w:hAnsi="Times New Roman" w:eastAsia="Times New Roman" w:cs="Times New Roman"/>
          <w:sz w:val="20"/>
          <w:szCs w:val="20"/>
          <w:spacing w:val="-3"/>
        </w:rPr>
        <w:t>ch Report—Global Forecast 2022”—Market Analysis,Scope,Stake,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Progress,Trends and Forecast to 2022,11/12/18 M2 Pr</w:t>
      </w:r>
      <w:r>
        <w:rPr>
          <w:rFonts w:ascii="Times New Roman" w:hAnsi="Times New Roman" w:eastAsia="Times New Roman" w:cs="Times New Roman"/>
          <w:sz w:val="20"/>
          <w:szCs w:val="20"/>
          <w:spacing w:val="-1"/>
        </w:rPr>
        <w:t>esswire 00:00:00.</w:t>
      </w:r>
    </w:p>
    <w:p>
      <w:pPr>
        <w:ind w:left="379"/>
        <w:spacing w:before="85" w:line="216" w:lineRule="auto"/>
        <w:rPr>
          <w:rFonts w:ascii="SimSun" w:hAnsi="SimSun" w:eastAsia="SimSun" w:cs="SimSun"/>
          <w:sz w:val="20"/>
          <w:szCs w:val="20"/>
        </w:rPr>
      </w:pPr>
      <w:r>
        <w:rPr>
          <w:rFonts w:ascii="SimSun" w:hAnsi="SimSun" w:eastAsia="SimSun" w:cs="SimSun"/>
          <w:sz w:val="20"/>
          <w:szCs w:val="20"/>
          <w:spacing w:val="-14"/>
        </w:rPr>
        <w:t>②</w:t>
      </w:r>
      <w:r>
        <w:rPr>
          <w:rFonts w:ascii="SimSun" w:hAnsi="SimSun" w:eastAsia="SimSun" w:cs="SimSun"/>
          <w:sz w:val="20"/>
          <w:szCs w:val="20"/>
          <w:spacing w:val="74"/>
        </w:rPr>
        <w:t xml:space="preserve"> </w:t>
      </w:r>
      <w:r>
        <w:rPr>
          <w:rFonts w:ascii="SimSun" w:hAnsi="SimSun" w:eastAsia="SimSun" w:cs="SimSun"/>
          <w:sz w:val="20"/>
          <w:szCs w:val="20"/>
          <w:spacing w:val="-14"/>
        </w:rPr>
        <w:t>殷赣新：《价值、货币和资本新论》,经济日报出版社</w:t>
      </w:r>
      <w:r>
        <w:rPr>
          <w:rFonts w:ascii="SimSun" w:hAnsi="SimSun" w:eastAsia="SimSun" w:cs="SimSun"/>
          <w:sz w:val="20"/>
          <w:szCs w:val="20"/>
          <w:spacing w:val="-15"/>
        </w:rPr>
        <w:t>2009年版，第14页。</w:t>
      </w:r>
    </w:p>
    <w:p>
      <w:pPr>
        <w:spacing w:line="216" w:lineRule="auto"/>
        <w:sectPr>
          <w:pgSz w:w="8380" w:h="13140"/>
          <w:pgMar w:top="400" w:right="301" w:bottom="400" w:left="620" w:header="0" w:footer="0" w:gutter="0"/>
        </w:sectPr>
        <w:rPr>
          <w:rFonts w:ascii="SimSun" w:hAnsi="SimSun" w:eastAsia="SimSun" w:cs="SimSun"/>
          <w:sz w:val="20"/>
          <w:szCs w:val="20"/>
        </w:rPr>
      </w:pPr>
    </w:p>
    <w:p>
      <w:pPr>
        <w:ind w:left="309"/>
        <w:spacing w:before="209"/>
        <w:rPr>
          <w:rFonts w:ascii="SimHei" w:hAnsi="SimHei" w:eastAsia="SimHei" w:cs="SimHei"/>
          <w:sz w:val="15"/>
          <w:szCs w:val="15"/>
        </w:rPr>
      </w:pPr>
      <w:r>
        <w:drawing>
          <wp:anchor distT="0" distB="0" distL="0" distR="0" simplePos="0" relativeHeight="251812864" behindDoc="0" locked="0" layoutInCell="0" allowOverlap="1">
            <wp:simplePos x="0" y="0"/>
            <wp:positionH relativeFrom="page">
              <wp:posOffset>419092</wp:posOffset>
            </wp:positionH>
            <wp:positionV relativeFrom="page">
              <wp:posOffset>7156424</wp:posOffset>
            </wp:positionV>
            <wp:extent cx="1168412" cy="6351"/>
            <wp:effectExtent l="0" t="0" r="0" b="0"/>
            <wp:wrapNone/>
            <wp:docPr id="128" name="IM 128"/>
            <wp:cNvGraphicFramePr/>
            <a:graphic>
              <a:graphicData uri="http://schemas.openxmlformats.org/drawingml/2006/picture">
                <pic:pic>
                  <pic:nvPicPr>
                    <pic:cNvPr id="128" name="IM 128"/>
                    <pic:cNvPicPr/>
                  </pic:nvPicPr>
                  <pic:blipFill>
                    <a:blip r:embed="rId75"/>
                    <a:stretch>
                      <a:fillRect/>
                    </a:stretch>
                  </pic:blipFill>
                  <pic:spPr>
                    <a:xfrm rot="0">
                      <a:off x="0" y="0"/>
                      <a:ext cx="1168412" cy="6351"/>
                    </a:xfrm>
                    <a:prstGeom prst="rect">
                      <a:avLst/>
                    </a:prstGeom>
                  </pic:spPr>
                </pic:pic>
              </a:graphicData>
            </a:graphic>
          </wp:anchor>
        </w:drawing>
      </w:r>
      <w:r>
        <w:pict>
          <v:shape id="_x0000_s82" style="position:absolute;margin-left:-1pt;margin-top:14.7425pt;mso-position-vertical-relative:text;mso-position-horizontal-relative:text;width:9.25pt;height:7.2pt;z-index:25181388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40</w:t>
                  </w:r>
                </w:p>
              </w:txbxContent>
            </v:textbox>
          </v:shape>
        </w:pict>
      </w:r>
      <w:r>
        <w:rPr>
          <w:rFonts w:ascii="SimHei" w:hAnsi="SimHei" w:eastAsia="SimHei" w:cs="SimHei"/>
          <w:sz w:val="15"/>
          <w:szCs w:val="15"/>
          <w:position w:val="-3"/>
        </w:rPr>
        <w:drawing>
          <wp:inline distT="0" distB="0" distL="0" distR="0">
            <wp:extent cx="6347" cy="273094"/>
            <wp:effectExtent l="0" t="0" r="0" b="0"/>
            <wp:docPr id="130" name="IM 130"/>
            <wp:cNvGraphicFramePr/>
            <a:graphic>
              <a:graphicData uri="http://schemas.openxmlformats.org/drawingml/2006/picture">
                <pic:pic>
                  <pic:nvPicPr>
                    <pic:cNvPr id="130" name="IM 130"/>
                    <pic:cNvPicPr/>
                  </pic:nvPicPr>
                  <pic:blipFill>
                    <a:blip r:embed="rId76"/>
                    <a:stretch>
                      <a:fillRect/>
                    </a:stretch>
                  </pic:blipFill>
                  <pic:spPr>
                    <a:xfrm rot="0">
                      <a:off x="0" y="0"/>
                      <a:ext cx="6347" cy="273094"/>
                    </a:xfrm>
                    <a:prstGeom prst="rect">
                      <a:avLst/>
                    </a:prstGeom>
                  </pic:spPr>
                </pic:pic>
              </a:graphicData>
            </a:graphic>
          </wp:inline>
        </w:drawing>
      </w:r>
      <w:r>
        <w:rPr>
          <w:rFonts w:ascii="SimHei" w:hAnsi="SimHei" w:eastAsia="SimHei" w:cs="SimHei"/>
          <w:sz w:val="15"/>
          <w:szCs w:val="15"/>
          <w:spacing w:val="66"/>
        </w:rPr>
        <w:t xml:space="preserve"> </w:t>
      </w:r>
      <w:r>
        <w:rPr>
          <w:rFonts w:ascii="SimHei" w:hAnsi="SimHei" w:eastAsia="SimHei" w:cs="SimHei"/>
          <w:sz w:val="15"/>
          <w:szCs w:val="15"/>
          <w:spacing w:val="6"/>
        </w:rPr>
        <w:t>第一章</w:t>
      </w:r>
      <w:r>
        <w:rPr>
          <w:rFonts w:ascii="SimHei" w:hAnsi="SimHei" w:eastAsia="SimHei" w:cs="SimHei"/>
          <w:sz w:val="15"/>
          <w:szCs w:val="15"/>
          <w:spacing w:val="16"/>
        </w:rPr>
        <w:t xml:space="preserve">  </w:t>
      </w:r>
      <w:r>
        <w:rPr>
          <w:rFonts w:ascii="SimHei" w:hAnsi="SimHei" w:eastAsia="SimHei" w:cs="SimHei"/>
          <w:sz w:val="15"/>
          <w:szCs w:val="15"/>
          <w:spacing w:val="6"/>
        </w:rPr>
        <w:t>数据的法律属性与内涵研究</w:t>
      </w:r>
    </w:p>
    <w:p>
      <w:pPr>
        <w:pStyle w:val="BodyText"/>
        <w:spacing w:line="334" w:lineRule="auto"/>
        <w:rPr/>
      </w:pPr>
      <w:r/>
    </w:p>
    <w:p>
      <w:pPr>
        <w:ind w:left="319"/>
        <w:spacing w:before="68" w:line="293" w:lineRule="auto"/>
        <w:jc w:val="both"/>
        <w:rPr>
          <w:rFonts w:ascii="SimSun" w:hAnsi="SimSun" w:eastAsia="SimSun" w:cs="SimSun"/>
          <w:sz w:val="21"/>
          <w:szCs w:val="21"/>
        </w:rPr>
      </w:pPr>
      <w:r>
        <w:rPr>
          <w:rFonts w:ascii="SimSun" w:hAnsi="SimSun" w:eastAsia="SimSun" w:cs="SimSun"/>
          <w:sz w:val="21"/>
          <w:szCs w:val="21"/>
          <w:spacing w:val="1"/>
        </w:rPr>
        <w:t>需给旁人留有足够且同样好的东西；人们不能从共有状态中占取比其享用还多</w:t>
      </w:r>
      <w:r>
        <w:rPr>
          <w:rFonts w:ascii="SimSun" w:hAnsi="SimSun" w:eastAsia="SimSun" w:cs="SimSun"/>
          <w:sz w:val="21"/>
          <w:szCs w:val="21"/>
          <w:spacing w:val="7"/>
        </w:rPr>
        <w:t xml:space="preserve">  </w:t>
      </w:r>
      <w:r>
        <w:rPr>
          <w:rFonts w:ascii="SimSun" w:hAnsi="SimSun" w:eastAsia="SimSun" w:cs="SimSun"/>
          <w:sz w:val="21"/>
          <w:szCs w:val="21"/>
        </w:rPr>
        <w:t>的东西。”①洛克的这一理论能够为数据企业获</w:t>
      </w:r>
      <w:r>
        <w:rPr>
          <w:rFonts w:ascii="SimSun" w:hAnsi="SimSun" w:eastAsia="SimSun" w:cs="SimSun"/>
          <w:sz w:val="21"/>
          <w:szCs w:val="21"/>
          <w:spacing w:val="-1"/>
        </w:rPr>
        <w:t>得数据财产权提供合理性的支  </w:t>
      </w:r>
      <w:r>
        <w:rPr>
          <w:rFonts w:ascii="SimSun" w:hAnsi="SimSun" w:eastAsia="SimSun" w:cs="SimSun"/>
          <w:sz w:val="21"/>
          <w:szCs w:val="21"/>
        </w:rPr>
        <w:t>持。基于该理论，数据企业要想获得财产权的合</w:t>
      </w:r>
      <w:r>
        <w:rPr>
          <w:rFonts w:ascii="SimSun" w:hAnsi="SimSun" w:eastAsia="SimSun" w:cs="SimSun"/>
          <w:sz w:val="21"/>
          <w:szCs w:val="21"/>
          <w:spacing w:val="-1"/>
        </w:rPr>
        <w:t>理性支持，仅收集个人数据信  </w:t>
      </w:r>
      <w:r>
        <w:rPr>
          <w:rFonts w:ascii="SimSun" w:hAnsi="SimSun" w:eastAsia="SimSun" w:cs="SimSun"/>
          <w:sz w:val="21"/>
          <w:szCs w:val="21"/>
          <w:spacing w:val="5"/>
        </w:rPr>
        <w:t>息并不能当然地获得数据的财产权，而当数据企业对收集的信息付出“劳动” </w:t>
      </w:r>
      <w:r>
        <w:rPr>
          <w:rFonts w:ascii="SimSun" w:hAnsi="SimSun" w:eastAsia="SimSun" w:cs="SimSun"/>
          <w:sz w:val="21"/>
          <w:szCs w:val="21"/>
          <w:spacing w:val="5"/>
        </w:rPr>
        <w:t>(如进行分析加工比对)混合之时，数据企业就因此获得了对数据加工部分的  </w:t>
      </w:r>
      <w:r>
        <w:rPr>
          <w:rFonts w:ascii="SimSun" w:hAnsi="SimSun" w:eastAsia="SimSun" w:cs="SimSun"/>
          <w:sz w:val="21"/>
          <w:szCs w:val="21"/>
          <w:spacing w:val="-3"/>
        </w:rPr>
        <w:t>财产权。</w:t>
      </w:r>
    </w:p>
    <w:p>
      <w:pPr>
        <w:ind w:left="742"/>
        <w:spacing w:before="86" w:line="222" w:lineRule="auto"/>
        <w:outlineLvl w:val="1"/>
        <w:rPr>
          <w:rFonts w:ascii="SimHei" w:hAnsi="SimHei" w:eastAsia="SimHei" w:cs="SimHei"/>
          <w:sz w:val="21"/>
          <w:szCs w:val="21"/>
        </w:rPr>
      </w:pPr>
      <w:r>
        <w:rPr>
          <w:rFonts w:ascii="SimHei" w:hAnsi="SimHei" w:eastAsia="SimHei" w:cs="SimHei"/>
          <w:sz w:val="21"/>
          <w:szCs w:val="21"/>
          <w:b/>
          <w:bCs/>
          <w:spacing w:val="4"/>
        </w:rPr>
        <w:t>2.数字经济理论</w:t>
      </w:r>
    </w:p>
    <w:p>
      <w:pPr>
        <w:ind w:left="319" w:right="177" w:firstLine="315"/>
        <w:spacing w:before="91" w:line="293" w:lineRule="auto"/>
        <w:jc w:val="both"/>
        <w:rPr>
          <w:rFonts w:ascii="SimSun" w:hAnsi="SimSun" w:eastAsia="SimSun" w:cs="SimSun"/>
          <w:sz w:val="21"/>
          <w:szCs w:val="21"/>
        </w:rPr>
      </w:pPr>
      <w:r>
        <w:rPr>
          <w:rFonts w:ascii="SimSun" w:hAnsi="SimSun" w:eastAsia="SimSun" w:cs="SimSun"/>
          <w:sz w:val="21"/>
          <w:szCs w:val="21"/>
          <w:spacing w:val="1"/>
        </w:rPr>
        <w:t>“数字经济”由日本于1997年率先提出。数字经济随着互联网、</w:t>
      </w:r>
      <w:r>
        <w:rPr>
          <w:rFonts w:ascii="Times New Roman" w:hAnsi="Times New Roman" w:eastAsia="Times New Roman" w:cs="Times New Roman"/>
          <w:sz w:val="21"/>
          <w:szCs w:val="21"/>
        </w:rPr>
        <w:t>AI </w:t>
      </w:r>
      <w:r>
        <w:rPr>
          <w:rFonts w:ascii="SimSun" w:hAnsi="SimSun" w:eastAsia="SimSun" w:cs="SimSun"/>
          <w:sz w:val="21"/>
          <w:szCs w:val="21"/>
        </w:rPr>
        <w:t>技术的 </w:t>
      </w:r>
      <w:r>
        <w:rPr>
          <w:rFonts w:ascii="SimSun" w:hAnsi="SimSun" w:eastAsia="SimSun" w:cs="SimSun"/>
          <w:sz w:val="21"/>
          <w:szCs w:val="21"/>
          <w:spacing w:val="3"/>
        </w:rPr>
        <w:t>创新在我国也得到了快速发展，尤其在2016年召开</w:t>
      </w:r>
      <w:r>
        <w:rPr>
          <w:rFonts w:ascii="SimSun" w:hAnsi="SimSun" w:eastAsia="SimSun" w:cs="SimSun"/>
          <w:sz w:val="21"/>
          <w:szCs w:val="21"/>
          <w:spacing w:val="-25"/>
        </w:rPr>
        <w:t xml:space="preserve"> </w:t>
      </w:r>
      <w:r>
        <w:rPr>
          <w:rFonts w:ascii="SimSun" w:hAnsi="SimSun" w:eastAsia="SimSun" w:cs="SimSun"/>
          <w:sz w:val="21"/>
          <w:szCs w:val="21"/>
          <w:spacing w:val="3"/>
        </w:rPr>
        <w:t>G20 杭州峰会将数字经济</w:t>
      </w:r>
      <w:r>
        <w:rPr>
          <w:rFonts w:ascii="SimSun" w:hAnsi="SimSun" w:eastAsia="SimSun" w:cs="SimSun"/>
          <w:sz w:val="21"/>
          <w:szCs w:val="21"/>
        </w:rPr>
        <w:t xml:space="preserve"> </w:t>
      </w:r>
      <w:r>
        <w:rPr>
          <w:rFonts w:ascii="SimSun" w:hAnsi="SimSun" w:eastAsia="SimSun" w:cs="SimSun"/>
          <w:sz w:val="21"/>
          <w:szCs w:val="21"/>
          <w:spacing w:val="-2"/>
        </w:rPr>
        <w:t>列为重要议题之后，便越来越受到关注和重视。根据</w:t>
      </w:r>
      <w:r>
        <w:rPr>
          <w:rFonts w:ascii="SimSun" w:hAnsi="SimSun" w:eastAsia="SimSun" w:cs="SimSun"/>
          <w:sz w:val="21"/>
          <w:szCs w:val="21"/>
          <w:spacing w:val="-23"/>
        </w:rPr>
        <w:t xml:space="preserve"> </w:t>
      </w:r>
      <w:r>
        <w:rPr>
          <w:rFonts w:ascii="SimSun" w:hAnsi="SimSun" w:eastAsia="SimSun" w:cs="SimSun"/>
          <w:sz w:val="21"/>
          <w:szCs w:val="21"/>
          <w:spacing w:val="-2"/>
        </w:rPr>
        <w:t>G</w:t>
      </w:r>
      <w:r>
        <w:rPr>
          <w:rFonts w:ascii="SimSun" w:hAnsi="SimSun" w:eastAsia="SimSun" w:cs="SimSun"/>
          <w:sz w:val="21"/>
          <w:szCs w:val="21"/>
          <w:spacing w:val="-3"/>
        </w:rPr>
        <w:t>20 峰会上发布的《二十</w:t>
      </w:r>
      <w:r>
        <w:rPr>
          <w:rFonts w:ascii="SimSun" w:hAnsi="SimSun" w:eastAsia="SimSun" w:cs="SimSun"/>
          <w:sz w:val="21"/>
          <w:szCs w:val="21"/>
        </w:rPr>
        <w:t xml:space="preserve"> </w:t>
      </w:r>
      <w:r>
        <w:rPr>
          <w:rFonts w:ascii="SimSun" w:hAnsi="SimSun" w:eastAsia="SimSun" w:cs="SimSun"/>
          <w:sz w:val="21"/>
          <w:szCs w:val="21"/>
          <w:spacing w:val="3"/>
        </w:rPr>
        <w:t>国集团数字经济发展与合作倡议》,数字经济是指“利用数字化知识信息为重</w:t>
      </w:r>
      <w:r>
        <w:rPr>
          <w:rFonts w:ascii="SimSun" w:hAnsi="SimSun" w:eastAsia="SimSun" w:cs="SimSun"/>
          <w:sz w:val="21"/>
          <w:szCs w:val="21"/>
          <w:spacing w:val="1"/>
        </w:rPr>
        <w:t xml:space="preserve"> </w:t>
      </w:r>
      <w:r>
        <w:rPr>
          <w:rFonts w:ascii="SimSun" w:hAnsi="SimSun" w:eastAsia="SimSun" w:cs="SimSun"/>
          <w:sz w:val="21"/>
          <w:szCs w:val="21"/>
        </w:rPr>
        <w:t>要的生产要素，通过现代信息网络的力量，借助信息</w:t>
      </w:r>
      <w:r>
        <w:rPr>
          <w:rFonts w:ascii="SimSun" w:hAnsi="SimSun" w:eastAsia="SimSun" w:cs="SimSun"/>
          <w:sz w:val="21"/>
          <w:szCs w:val="21"/>
          <w:spacing w:val="-1"/>
        </w:rPr>
        <w:t>技术的有效使用从而来提</w:t>
      </w:r>
      <w:r>
        <w:rPr>
          <w:rFonts w:ascii="SimSun" w:hAnsi="SimSun" w:eastAsia="SimSun" w:cs="SimSun"/>
          <w:sz w:val="21"/>
          <w:szCs w:val="21"/>
        </w:rPr>
        <w:t xml:space="preserve"> </w:t>
      </w:r>
      <w:r>
        <w:rPr>
          <w:rFonts w:ascii="SimSun" w:hAnsi="SimSun" w:eastAsia="SimSun" w:cs="SimSun"/>
          <w:sz w:val="21"/>
          <w:szCs w:val="21"/>
          <w:spacing w:val="-6"/>
        </w:rPr>
        <w:t>升效率，并且因此进行经济结构的相关优化”。</w:t>
      </w:r>
    </w:p>
    <w:p>
      <w:pPr>
        <w:ind w:left="319" w:right="177" w:firstLine="420"/>
        <w:spacing w:before="80" w:line="285" w:lineRule="auto"/>
        <w:jc w:val="both"/>
        <w:rPr>
          <w:rFonts w:ascii="SimSun" w:hAnsi="SimSun" w:eastAsia="SimSun" w:cs="SimSun"/>
          <w:sz w:val="21"/>
          <w:szCs w:val="21"/>
        </w:rPr>
      </w:pPr>
      <w:r>
        <w:rPr>
          <w:rFonts w:ascii="SimSun" w:hAnsi="SimSun" w:eastAsia="SimSun" w:cs="SimSun"/>
          <w:sz w:val="21"/>
          <w:szCs w:val="21"/>
        </w:rPr>
        <w:t>作为一种新兴的经济形态，与传统经济不同的是</w:t>
      </w:r>
      <w:r>
        <w:rPr>
          <w:rFonts w:ascii="SimSun" w:hAnsi="SimSun" w:eastAsia="SimSun" w:cs="SimSun"/>
          <w:sz w:val="21"/>
          <w:szCs w:val="21"/>
          <w:spacing w:val="-1"/>
        </w:rPr>
        <w:t>，数字经济是一种数字化</w:t>
      </w:r>
      <w:r>
        <w:rPr>
          <w:rFonts w:ascii="SimSun" w:hAnsi="SimSun" w:eastAsia="SimSun" w:cs="SimSun"/>
          <w:sz w:val="21"/>
          <w:szCs w:val="21"/>
        </w:rPr>
        <w:t xml:space="preserve"> </w:t>
      </w:r>
      <w:r>
        <w:rPr>
          <w:rFonts w:ascii="SimSun" w:hAnsi="SimSun" w:eastAsia="SimSun" w:cs="SimSun"/>
          <w:sz w:val="21"/>
          <w:szCs w:val="21"/>
        </w:rPr>
        <w:t>的经济形态，这也正是数字经济成为数据的财产权经济基础原因所在。数</w:t>
      </w:r>
      <w:r>
        <w:rPr>
          <w:rFonts w:ascii="SimSun" w:hAnsi="SimSun" w:eastAsia="SimSun" w:cs="SimSun"/>
          <w:sz w:val="21"/>
          <w:szCs w:val="21"/>
          <w:spacing w:val="-1"/>
        </w:rPr>
        <w:t>字经</w:t>
      </w:r>
      <w:r>
        <w:rPr>
          <w:rFonts w:ascii="SimSun" w:hAnsi="SimSun" w:eastAsia="SimSun" w:cs="SimSun"/>
          <w:sz w:val="21"/>
          <w:szCs w:val="21"/>
        </w:rPr>
        <w:t xml:space="preserve"> </w:t>
      </w:r>
      <w:r>
        <w:rPr>
          <w:rFonts w:ascii="SimSun" w:hAnsi="SimSun" w:eastAsia="SimSun" w:cs="SimSun"/>
          <w:sz w:val="21"/>
          <w:szCs w:val="21"/>
        </w:rPr>
        <w:t>济着眼于经济发展，强调数据在经济发展全过程中发</w:t>
      </w:r>
      <w:r>
        <w:rPr>
          <w:rFonts w:ascii="SimSun" w:hAnsi="SimSun" w:eastAsia="SimSun" w:cs="SimSun"/>
          <w:sz w:val="21"/>
          <w:szCs w:val="21"/>
          <w:spacing w:val="-1"/>
        </w:rPr>
        <w:t>挥重要作用，这与数据的</w:t>
      </w:r>
      <w:r>
        <w:rPr>
          <w:rFonts w:ascii="SimSun" w:hAnsi="SimSun" w:eastAsia="SimSun" w:cs="SimSun"/>
          <w:sz w:val="21"/>
          <w:szCs w:val="21"/>
        </w:rPr>
        <w:t xml:space="preserve"> </w:t>
      </w:r>
      <w:r>
        <w:rPr>
          <w:rFonts w:ascii="SimSun" w:hAnsi="SimSun" w:eastAsia="SimSun" w:cs="SimSun"/>
          <w:sz w:val="21"/>
          <w:szCs w:val="21"/>
          <w:spacing w:val="-1"/>
        </w:rPr>
        <w:t>财产权在价值目标上基本契合。</w:t>
      </w:r>
    </w:p>
    <w:p>
      <w:pPr>
        <w:ind w:left="214" w:right="157" w:firstLine="525"/>
        <w:spacing w:before="83" w:line="291" w:lineRule="auto"/>
        <w:jc w:val="both"/>
        <w:rPr>
          <w:rFonts w:ascii="SimSun" w:hAnsi="SimSun" w:eastAsia="SimSun" w:cs="SimSun"/>
          <w:sz w:val="21"/>
          <w:szCs w:val="21"/>
        </w:rPr>
      </w:pPr>
      <w:r>
        <w:rPr>
          <w:rFonts w:ascii="SimSun" w:hAnsi="SimSun" w:eastAsia="SimSun" w:cs="SimSun"/>
          <w:sz w:val="21"/>
          <w:szCs w:val="21"/>
        </w:rPr>
        <w:t>数字经济包括数字贸易和数字金融。数字贸易是</w:t>
      </w:r>
      <w:r>
        <w:rPr>
          <w:rFonts w:ascii="SimSun" w:hAnsi="SimSun" w:eastAsia="SimSun" w:cs="SimSun"/>
          <w:sz w:val="21"/>
          <w:szCs w:val="21"/>
          <w:spacing w:val="-1"/>
        </w:rPr>
        <w:t>典型的全球化与数字化结</w:t>
      </w:r>
      <w:r>
        <w:rPr>
          <w:rFonts w:ascii="SimSun" w:hAnsi="SimSun" w:eastAsia="SimSun" w:cs="SimSun"/>
          <w:sz w:val="21"/>
          <w:szCs w:val="21"/>
        </w:rPr>
        <w:t xml:space="preserve"> </w:t>
      </w:r>
      <w:r>
        <w:rPr>
          <w:rFonts w:ascii="SimSun" w:hAnsi="SimSun" w:eastAsia="SimSun" w:cs="SimSun"/>
          <w:sz w:val="21"/>
          <w:szCs w:val="21"/>
          <w:spacing w:val="3"/>
        </w:rPr>
        <w:t>合下的产物，它以互联网为基础，运用数字交换技术为供求</w:t>
      </w:r>
      <w:r>
        <w:rPr>
          <w:rFonts w:ascii="SimSun" w:hAnsi="SimSun" w:eastAsia="SimSun" w:cs="SimSun"/>
          <w:sz w:val="21"/>
          <w:szCs w:val="21"/>
          <w:spacing w:val="2"/>
        </w:rPr>
        <w:t>双方提供所需的数</w:t>
      </w:r>
      <w:r>
        <w:rPr>
          <w:rFonts w:ascii="SimSun" w:hAnsi="SimSun" w:eastAsia="SimSun" w:cs="SimSun"/>
          <w:sz w:val="21"/>
          <w:szCs w:val="21"/>
        </w:rPr>
        <w:t xml:space="preserve"> </w:t>
      </w:r>
      <w:r>
        <w:rPr>
          <w:rFonts w:ascii="SimSun" w:hAnsi="SimSun" w:eastAsia="SimSun" w:cs="SimSun"/>
          <w:sz w:val="21"/>
          <w:szCs w:val="21"/>
          <w:spacing w:val="3"/>
        </w:rPr>
        <w:t>字化电子信息，实现以数字化信息为贸易标准的新型商业模</w:t>
      </w:r>
      <w:r>
        <w:rPr>
          <w:rFonts w:ascii="SimSun" w:hAnsi="SimSun" w:eastAsia="SimSun" w:cs="SimSun"/>
          <w:sz w:val="21"/>
          <w:szCs w:val="21"/>
          <w:spacing w:val="2"/>
        </w:rPr>
        <w:t>式。数字金融是在</w:t>
      </w:r>
      <w:r>
        <w:rPr>
          <w:rFonts w:ascii="SimSun" w:hAnsi="SimSun" w:eastAsia="SimSun" w:cs="SimSun"/>
          <w:sz w:val="21"/>
          <w:szCs w:val="21"/>
        </w:rPr>
        <w:t xml:space="preserve"> </w:t>
      </w:r>
      <w:r>
        <w:rPr>
          <w:rFonts w:ascii="SimSun" w:hAnsi="SimSun" w:eastAsia="SimSun" w:cs="SimSun"/>
          <w:sz w:val="21"/>
          <w:szCs w:val="21"/>
          <w:spacing w:val="3"/>
        </w:rPr>
        <w:t>金融领域借助互联网的优势发展金融服务的一种新型模式，</w:t>
      </w:r>
      <w:r>
        <w:rPr>
          <w:rFonts w:ascii="SimSun" w:hAnsi="SimSun" w:eastAsia="SimSun" w:cs="SimSun"/>
          <w:sz w:val="21"/>
          <w:szCs w:val="21"/>
          <w:spacing w:val="2"/>
        </w:rPr>
        <w:t>发展数字普惠金融</w:t>
      </w:r>
      <w:r>
        <w:rPr>
          <w:rFonts w:ascii="SimSun" w:hAnsi="SimSun" w:eastAsia="SimSun" w:cs="SimSun"/>
          <w:sz w:val="21"/>
          <w:szCs w:val="21"/>
        </w:rPr>
        <w:t xml:space="preserve"> </w:t>
      </w:r>
      <w:r>
        <w:rPr>
          <w:rFonts w:ascii="SimSun" w:hAnsi="SimSun" w:eastAsia="SimSun" w:cs="SimSun"/>
          <w:sz w:val="21"/>
          <w:szCs w:val="21"/>
          <w:spacing w:val="3"/>
        </w:rPr>
        <w:t>已成为当前促进经济新格局建构的关键一步。可见，无论是数字贸易还是数字</w:t>
      </w:r>
      <w:r>
        <w:rPr>
          <w:rFonts w:ascii="SimSun" w:hAnsi="SimSun" w:eastAsia="SimSun" w:cs="SimSun"/>
          <w:sz w:val="21"/>
          <w:szCs w:val="21"/>
          <w:spacing w:val="1"/>
        </w:rPr>
        <w:t xml:space="preserve"> </w:t>
      </w:r>
      <w:r>
        <w:rPr>
          <w:rFonts w:ascii="SimSun" w:hAnsi="SimSun" w:eastAsia="SimSun" w:cs="SimSun"/>
          <w:sz w:val="21"/>
          <w:szCs w:val="21"/>
          <w:spacing w:val="4"/>
        </w:rPr>
        <w:t>金融的出现，都与数据的财产权密切相关。在数</w:t>
      </w:r>
      <w:r>
        <w:rPr>
          <w:rFonts w:ascii="SimSun" w:hAnsi="SimSun" w:eastAsia="SimSun" w:cs="SimSun"/>
          <w:sz w:val="21"/>
          <w:szCs w:val="21"/>
          <w:spacing w:val="3"/>
        </w:rPr>
        <w:t>字贸易交易过程中，数据被赋</w:t>
      </w:r>
      <w:r>
        <w:rPr>
          <w:rFonts w:ascii="SimSun" w:hAnsi="SimSun" w:eastAsia="SimSun" w:cs="SimSun"/>
          <w:sz w:val="21"/>
          <w:szCs w:val="21"/>
        </w:rPr>
        <w:t xml:space="preserve"> </w:t>
      </w:r>
      <w:r>
        <w:rPr>
          <w:rFonts w:ascii="SimSun" w:hAnsi="SimSun" w:eastAsia="SimSun" w:cs="SimSun"/>
          <w:sz w:val="21"/>
          <w:szCs w:val="21"/>
          <w:spacing w:val="3"/>
        </w:rPr>
        <w:t>予了商品化的特征，才能进行贸易往来。数字普</w:t>
      </w:r>
      <w:r>
        <w:rPr>
          <w:rFonts w:ascii="SimSun" w:hAnsi="SimSun" w:eastAsia="SimSun" w:cs="SimSun"/>
          <w:sz w:val="21"/>
          <w:szCs w:val="21"/>
          <w:spacing w:val="2"/>
        </w:rPr>
        <w:t>惠金融通过大数据、云计算等</w:t>
      </w:r>
      <w:r>
        <w:rPr>
          <w:rFonts w:ascii="SimSun" w:hAnsi="SimSun" w:eastAsia="SimSun" w:cs="SimSun"/>
          <w:sz w:val="21"/>
          <w:szCs w:val="21"/>
        </w:rPr>
        <w:t xml:space="preserve"> </w:t>
      </w:r>
      <w:r>
        <w:rPr>
          <w:rFonts w:ascii="SimSun" w:hAnsi="SimSun" w:eastAsia="SimSun" w:cs="SimSun"/>
          <w:sz w:val="21"/>
          <w:szCs w:val="21"/>
          <w:spacing w:val="3"/>
        </w:rPr>
        <w:t>技术的运用，在享受降低金融服务的门槛和交易成本的便捷</w:t>
      </w:r>
      <w:r>
        <w:rPr>
          <w:rFonts w:ascii="SimSun" w:hAnsi="SimSun" w:eastAsia="SimSun" w:cs="SimSun"/>
          <w:sz w:val="21"/>
          <w:szCs w:val="21"/>
          <w:spacing w:val="2"/>
        </w:rPr>
        <w:t>同时，实际上是以</w:t>
      </w:r>
      <w:r>
        <w:rPr>
          <w:rFonts w:ascii="SimSun" w:hAnsi="SimSun" w:eastAsia="SimSun" w:cs="SimSun"/>
          <w:sz w:val="21"/>
          <w:szCs w:val="21"/>
        </w:rPr>
        <w:t xml:space="preserve"> </w:t>
      </w:r>
      <w:r>
        <w:rPr>
          <w:rFonts w:ascii="SimSun" w:hAnsi="SimSun" w:eastAsia="SimSun" w:cs="SimSun"/>
          <w:sz w:val="21"/>
          <w:szCs w:val="21"/>
          <w:spacing w:val="2"/>
        </w:rPr>
        <w:t>“牺牲”数据信息换来的。数字经济的兴起与发展构成了数字经济理论的现实</w:t>
      </w:r>
      <w:r>
        <w:rPr>
          <w:rFonts w:ascii="SimSun" w:hAnsi="SimSun" w:eastAsia="SimSun" w:cs="SimSun"/>
          <w:sz w:val="21"/>
          <w:szCs w:val="21"/>
          <w:spacing w:val="16"/>
        </w:rPr>
        <w:t xml:space="preserve"> </w:t>
      </w:r>
      <w:r>
        <w:rPr>
          <w:rFonts w:ascii="SimSun" w:hAnsi="SimSun" w:eastAsia="SimSun" w:cs="SimSun"/>
          <w:sz w:val="21"/>
          <w:szCs w:val="21"/>
          <w:spacing w:val="2"/>
        </w:rPr>
        <w:t>基础，数字经济理论又在理论层面上指导数据财产权制度。</w:t>
      </w:r>
    </w:p>
    <w:p>
      <w:pPr>
        <w:ind w:left="739"/>
        <w:spacing w:before="161" w:line="219" w:lineRule="auto"/>
        <w:rPr>
          <w:rFonts w:ascii="SimSun" w:hAnsi="SimSun" w:eastAsia="SimSun" w:cs="SimSun"/>
          <w:sz w:val="21"/>
          <w:szCs w:val="21"/>
        </w:rPr>
      </w:pPr>
      <w:r>
        <w:rPr>
          <w:rFonts w:ascii="SimSun" w:hAnsi="SimSun" w:eastAsia="SimSun" w:cs="SimSun"/>
          <w:sz w:val="21"/>
          <w:szCs w:val="21"/>
        </w:rPr>
        <w:t>首先，数字经济是确立数据财产权的经济基</w:t>
      </w:r>
      <w:r>
        <w:rPr>
          <w:rFonts w:ascii="SimSun" w:hAnsi="SimSun" w:eastAsia="SimSun" w:cs="SimSun"/>
          <w:sz w:val="21"/>
          <w:szCs w:val="21"/>
          <w:spacing w:val="-1"/>
        </w:rPr>
        <w:t>础，数字经济理论为数据的财</w:t>
      </w:r>
    </w:p>
    <w:p>
      <w:pPr>
        <w:pStyle w:val="BodyText"/>
        <w:spacing w:line="356" w:lineRule="auto"/>
        <w:rPr/>
      </w:pPr>
      <w:r/>
    </w:p>
    <w:p>
      <w:pPr>
        <w:ind w:left="319" w:right="41" w:firstLine="390"/>
        <w:spacing w:before="69" w:line="221" w:lineRule="auto"/>
        <w:rPr>
          <w:rFonts w:ascii="SimSun" w:hAnsi="SimSun" w:eastAsia="SimSun" w:cs="SimSun"/>
          <w:sz w:val="21"/>
          <w:szCs w:val="21"/>
        </w:rPr>
      </w:pPr>
      <w:r>
        <w:rPr>
          <w:rFonts w:ascii="SimSun" w:hAnsi="SimSun" w:eastAsia="SimSun" w:cs="SimSun"/>
          <w:sz w:val="21"/>
          <w:szCs w:val="21"/>
          <w:spacing w:val="-22"/>
          <w:w w:val="96"/>
        </w:rPr>
        <w:t>①</w:t>
      </w:r>
      <w:r>
        <w:rPr>
          <w:rFonts w:ascii="SimSun" w:hAnsi="SimSun" w:eastAsia="SimSun" w:cs="SimSun"/>
          <w:sz w:val="21"/>
          <w:szCs w:val="21"/>
          <w:spacing w:val="69"/>
        </w:rPr>
        <w:t xml:space="preserve"> </w:t>
      </w:r>
      <w:r>
        <w:rPr>
          <w:rFonts w:ascii="SimSun" w:hAnsi="SimSun" w:eastAsia="SimSun" w:cs="SimSun"/>
          <w:sz w:val="21"/>
          <w:szCs w:val="21"/>
          <w:spacing w:val="-22"/>
          <w:w w:val="96"/>
        </w:rPr>
        <w:t>韦稼霖：《自然权利还是功利性选择：对知识产权</w:t>
      </w:r>
      <w:r>
        <w:rPr>
          <w:rFonts w:ascii="SimSun" w:hAnsi="SimSun" w:eastAsia="SimSun" w:cs="SimSun"/>
          <w:sz w:val="21"/>
          <w:szCs w:val="21"/>
          <w:spacing w:val="-23"/>
          <w:w w:val="96"/>
        </w:rPr>
        <w:t>合理性的反思》,载《党政研究》</w:t>
      </w:r>
      <w:r>
        <w:rPr>
          <w:rFonts w:ascii="SimSun" w:hAnsi="SimSun" w:eastAsia="SimSun" w:cs="SimSun"/>
          <w:sz w:val="21"/>
          <w:szCs w:val="21"/>
        </w:rPr>
        <w:t xml:space="preserve"> </w:t>
      </w:r>
      <w:r>
        <w:rPr>
          <w:rFonts w:ascii="SimSun" w:hAnsi="SimSun" w:eastAsia="SimSun" w:cs="SimSun"/>
          <w:sz w:val="21"/>
          <w:szCs w:val="21"/>
          <w:spacing w:val="-10"/>
        </w:rPr>
        <w:t>2017年第3期。</w:t>
      </w:r>
    </w:p>
    <w:p>
      <w:pPr>
        <w:spacing w:line="221" w:lineRule="auto"/>
        <w:sectPr>
          <w:pgSz w:w="8400" w:h="13160"/>
          <w:pgMar w:top="400" w:right="423" w:bottom="400" w:left="340" w:header="0" w:footer="0" w:gutter="0"/>
        </w:sectPr>
        <w:rPr>
          <w:rFonts w:ascii="SimSun" w:hAnsi="SimSun" w:eastAsia="SimSun" w:cs="SimSun"/>
          <w:sz w:val="21"/>
          <w:szCs w:val="21"/>
        </w:rPr>
      </w:pPr>
    </w:p>
    <w:p>
      <w:pPr>
        <w:ind w:left="5169"/>
        <w:spacing w:before="150"/>
        <w:rPr>
          <w:sz w:val="16"/>
          <w:szCs w:val="16"/>
        </w:rPr>
      </w:pPr>
      <w:r>
        <w:pict>
          <v:shape id="_x0000_s84" style="position:absolute;margin-left:361.997pt;margin-top:11.8602pt;mso-position-vertical-relative:text;mso-position-horizontal-relative:text;width:9.75pt;height:7.55pt;z-index:25181593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41</w:t>
                  </w:r>
                </w:p>
              </w:txbxContent>
            </v:textbox>
          </v:shape>
        </w:pict>
      </w:r>
      <w:r>
        <w:rPr>
          <w:rFonts w:ascii="SimHei" w:hAnsi="SimHei" w:eastAsia="SimHei" w:cs="SimHei"/>
          <w:sz w:val="16"/>
          <w:szCs w:val="16"/>
          <w:spacing w:val="-4"/>
        </w:rPr>
        <w:t>四、数据的财产权理论基础</w:t>
      </w:r>
      <w:r>
        <w:rPr>
          <w:rFonts w:ascii="SimHei" w:hAnsi="SimHei" w:eastAsia="SimHei" w:cs="SimHei"/>
          <w:sz w:val="16"/>
          <w:szCs w:val="16"/>
          <w:spacing w:val="36"/>
          <w:w w:val="101"/>
        </w:rPr>
        <w:t xml:space="preserve"> </w:t>
      </w:r>
      <w:r>
        <w:rPr>
          <w:sz w:val="16"/>
          <w:szCs w:val="16"/>
          <w:position w:val="-4"/>
        </w:rPr>
        <w:drawing>
          <wp:inline distT="0" distB="0" distL="0" distR="0">
            <wp:extent cx="6332" cy="273012"/>
            <wp:effectExtent l="0" t="0" r="0" b="0"/>
            <wp:docPr id="132" name="IM 132"/>
            <wp:cNvGraphicFramePr/>
            <a:graphic>
              <a:graphicData uri="http://schemas.openxmlformats.org/drawingml/2006/picture">
                <pic:pic>
                  <pic:nvPicPr>
                    <pic:cNvPr id="132" name="IM 132"/>
                    <pic:cNvPicPr/>
                  </pic:nvPicPr>
                  <pic:blipFill>
                    <a:blip r:embed="rId77"/>
                    <a:stretch>
                      <a:fillRect/>
                    </a:stretch>
                  </pic:blipFill>
                  <pic:spPr>
                    <a:xfrm rot="0">
                      <a:off x="0" y="0"/>
                      <a:ext cx="6332" cy="273012"/>
                    </a:xfrm>
                    <a:prstGeom prst="rect">
                      <a:avLst/>
                    </a:prstGeom>
                  </pic:spPr>
                </pic:pic>
              </a:graphicData>
            </a:graphic>
          </wp:inline>
        </w:drawing>
      </w:r>
    </w:p>
    <w:p>
      <w:pPr>
        <w:pStyle w:val="BodyText"/>
        <w:spacing w:line="350" w:lineRule="auto"/>
        <w:rPr/>
      </w:pPr>
      <w:r/>
    </w:p>
    <w:p>
      <w:pPr>
        <w:ind w:right="274"/>
        <w:spacing w:before="68" w:line="286" w:lineRule="auto"/>
        <w:jc w:val="both"/>
        <w:rPr>
          <w:rFonts w:ascii="SimSun" w:hAnsi="SimSun" w:eastAsia="SimSun" w:cs="SimSun"/>
          <w:sz w:val="21"/>
          <w:szCs w:val="21"/>
        </w:rPr>
      </w:pPr>
      <w:r>
        <w:rPr>
          <w:rFonts w:ascii="SimSun" w:hAnsi="SimSun" w:eastAsia="SimSun" w:cs="SimSun"/>
          <w:sz w:val="21"/>
          <w:szCs w:val="21"/>
        </w:rPr>
        <w:t>产权提供直接理论来源。没有数字经济这个外部环境，</w:t>
      </w:r>
      <w:r>
        <w:rPr>
          <w:rFonts w:ascii="SimSun" w:hAnsi="SimSun" w:eastAsia="SimSun" w:cs="SimSun"/>
          <w:sz w:val="21"/>
          <w:szCs w:val="21"/>
          <w:spacing w:val="-1"/>
        </w:rPr>
        <w:t>数据的财产权制度就无</w:t>
      </w:r>
      <w:r>
        <w:rPr>
          <w:rFonts w:ascii="SimSun" w:hAnsi="SimSun" w:eastAsia="SimSun" w:cs="SimSun"/>
          <w:sz w:val="21"/>
          <w:szCs w:val="21"/>
        </w:rPr>
        <w:t xml:space="preserve"> </w:t>
      </w:r>
      <w:r>
        <w:rPr>
          <w:rFonts w:ascii="SimSun" w:hAnsi="SimSun" w:eastAsia="SimSun" w:cs="SimSun"/>
          <w:sz w:val="21"/>
          <w:szCs w:val="21"/>
        </w:rPr>
        <w:t>法得到有效地确立。数字经济的发展直接关乎到相关</w:t>
      </w:r>
      <w:r>
        <w:rPr>
          <w:rFonts w:ascii="SimSun" w:hAnsi="SimSun" w:eastAsia="SimSun" w:cs="SimSun"/>
          <w:sz w:val="21"/>
          <w:szCs w:val="21"/>
          <w:spacing w:val="-1"/>
        </w:rPr>
        <w:t>法律的建设，数字经济理</w:t>
      </w:r>
      <w:r>
        <w:rPr>
          <w:rFonts w:ascii="SimSun" w:hAnsi="SimSun" w:eastAsia="SimSun" w:cs="SimSun"/>
          <w:sz w:val="21"/>
          <w:szCs w:val="21"/>
        </w:rPr>
        <w:t xml:space="preserve"> </w:t>
      </w:r>
      <w:r>
        <w:rPr>
          <w:rFonts w:ascii="SimSun" w:hAnsi="SimSun" w:eastAsia="SimSun" w:cs="SimSun"/>
          <w:sz w:val="21"/>
          <w:szCs w:val="21"/>
          <w:spacing w:val="-3"/>
        </w:rPr>
        <w:t>论所包含的“数字+经济”的模式建构自然地成为以数据为主要内容探讨与</w:t>
      </w:r>
      <w:r>
        <w:rPr>
          <w:rFonts w:ascii="SimSun" w:hAnsi="SimSun" w:eastAsia="SimSun" w:cs="SimSun"/>
          <w:sz w:val="21"/>
          <w:szCs w:val="21"/>
          <w:spacing w:val="-4"/>
        </w:rPr>
        <w:t>经济</w:t>
      </w:r>
      <w:r>
        <w:rPr>
          <w:rFonts w:ascii="SimSun" w:hAnsi="SimSun" w:eastAsia="SimSun" w:cs="SimSun"/>
          <w:sz w:val="21"/>
          <w:szCs w:val="21"/>
        </w:rPr>
        <w:t xml:space="preserve"> </w:t>
      </w:r>
      <w:r>
        <w:rPr>
          <w:rFonts w:ascii="SimSun" w:hAnsi="SimSun" w:eastAsia="SimSun" w:cs="SimSun"/>
          <w:sz w:val="21"/>
          <w:szCs w:val="21"/>
          <w:spacing w:val="6"/>
        </w:rPr>
        <w:t>相关的数据财产权的理论基础，数字经济理论强调大数据更具开发利用的价</w:t>
      </w:r>
      <w:r>
        <w:rPr>
          <w:rFonts w:ascii="SimSun" w:hAnsi="SimSun" w:eastAsia="SimSun" w:cs="SimSun"/>
          <w:sz w:val="21"/>
          <w:szCs w:val="21"/>
          <w:spacing w:val="9"/>
        </w:rPr>
        <w:t xml:space="preserve"> </w:t>
      </w:r>
      <w:r>
        <w:rPr>
          <w:rFonts w:ascii="SimSun" w:hAnsi="SimSun" w:eastAsia="SimSun" w:cs="SimSun"/>
          <w:sz w:val="21"/>
          <w:szCs w:val="21"/>
        </w:rPr>
        <w:t>值，强调数据在经济产业中的重要作用，为数据的财产</w:t>
      </w:r>
      <w:r>
        <w:rPr>
          <w:rFonts w:ascii="SimSun" w:hAnsi="SimSun" w:eastAsia="SimSun" w:cs="SimSun"/>
          <w:sz w:val="21"/>
          <w:szCs w:val="21"/>
          <w:spacing w:val="-1"/>
        </w:rPr>
        <w:t>权指明了数据与经济发</w:t>
      </w:r>
      <w:r>
        <w:rPr>
          <w:rFonts w:ascii="SimSun" w:hAnsi="SimSun" w:eastAsia="SimSun" w:cs="SimSun"/>
          <w:sz w:val="21"/>
          <w:szCs w:val="21"/>
        </w:rPr>
        <w:t xml:space="preserve"> </w:t>
      </w:r>
      <w:r>
        <w:rPr>
          <w:rFonts w:ascii="SimSun" w:hAnsi="SimSun" w:eastAsia="SimSun" w:cs="SimSun"/>
          <w:sz w:val="21"/>
          <w:szCs w:val="21"/>
          <w:spacing w:val="-7"/>
        </w:rPr>
        <w:t>展的关系。</w:t>
      </w:r>
    </w:p>
    <w:p>
      <w:pPr>
        <w:ind w:right="179" w:firstLine="420"/>
        <w:spacing w:before="101" w:line="287" w:lineRule="auto"/>
        <w:jc w:val="both"/>
        <w:rPr>
          <w:rFonts w:ascii="SimSun" w:hAnsi="SimSun" w:eastAsia="SimSun" w:cs="SimSun"/>
          <w:sz w:val="21"/>
          <w:szCs w:val="21"/>
        </w:rPr>
      </w:pPr>
      <w:r>
        <w:rPr>
          <w:rFonts w:ascii="SimSun" w:hAnsi="SimSun" w:eastAsia="SimSun" w:cs="SimSun"/>
          <w:sz w:val="21"/>
          <w:szCs w:val="21"/>
        </w:rPr>
        <w:t>其次，确立数据的财产权制度又是数字经济发展</w:t>
      </w:r>
      <w:r>
        <w:rPr>
          <w:rFonts w:ascii="SimSun" w:hAnsi="SimSun" w:eastAsia="SimSun" w:cs="SimSun"/>
          <w:sz w:val="21"/>
          <w:szCs w:val="21"/>
          <w:spacing w:val="-1"/>
        </w:rPr>
        <w:t>的必然结果。“由于数字</w:t>
      </w:r>
      <w:r>
        <w:rPr>
          <w:rFonts w:ascii="SimSun" w:hAnsi="SimSun" w:eastAsia="SimSun" w:cs="SimSun"/>
          <w:sz w:val="21"/>
          <w:szCs w:val="21"/>
        </w:rPr>
        <w:t xml:space="preserve">  </w:t>
      </w:r>
      <w:r>
        <w:rPr>
          <w:rFonts w:ascii="SimSun" w:hAnsi="SimSun" w:eastAsia="SimSun" w:cs="SimSun"/>
          <w:sz w:val="21"/>
          <w:szCs w:val="21"/>
          <w:spacing w:val="3"/>
        </w:rPr>
        <w:t>经济总体趋向于垄断，收入差距会逐步扩大，社会财富将进</w:t>
      </w:r>
      <w:r>
        <w:rPr>
          <w:rFonts w:ascii="SimSun" w:hAnsi="SimSun" w:eastAsia="SimSun" w:cs="SimSun"/>
          <w:sz w:val="21"/>
          <w:szCs w:val="21"/>
          <w:spacing w:val="2"/>
        </w:rPr>
        <w:t>一步集中。同时，</w:t>
      </w:r>
      <w:r>
        <w:rPr>
          <w:rFonts w:ascii="SimSun" w:hAnsi="SimSun" w:eastAsia="SimSun" w:cs="SimSun"/>
          <w:sz w:val="21"/>
          <w:szCs w:val="21"/>
        </w:rPr>
        <w:t xml:space="preserve"> </w:t>
      </w:r>
      <w:r>
        <w:rPr>
          <w:rFonts w:ascii="SimSun" w:hAnsi="SimSun" w:eastAsia="SimSun" w:cs="SimSun"/>
          <w:sz w:val="21"/>
          <w:szCs w:val="21"/>
          <w:spacing w:val="-6"/>
        </w:rPr>
        <w:t>网络化带来的技术风险、隐私与安全等问题增多，需要建立新的规则体系。”① </w:t>
      </w:r>
      <w:r>
        <w:rPr>
          <w:rFonts w:ascii="SimSun" w:hAnsi="SimSun" w:eastAsia="SimSun" w:cs="SimSun"/>
          <w:sz w:val="21"/>
          <w:szCs w:val="21"/>
        </w:rPr>
        <w:t>因此，在数字经济快速腾飞的情形下，制定出相关法律法规为其保驾护航</w:t>
      </w:r>
      <w:r>
        <w:rPr>
          <w:rFonts w:ascii="SimSun" w:hAnsi="SimSun" w:eastAsia="SimSun" w:cs="SimSun"/>
          <w:sz w:val="21"/>
          <w:szCs w:val="21"/>
          <w:spacing w:val="-1"/>
        </w:rPr>
        <w:t>是其</w:t>
      </w:r>
      <w:r>
        <w:rPr>
          <w:rFonts w:ascii="SimSun" w:hAnsi="SimSun" w:eastAsia="SimSun" w:cs="SimSun"/>
          <w:sz w:val="21"/>
          <w:szCs w:val="21"/>
        </w:rPr>
        <w:t xml:space="preserve">  </w:t>
      </w:r>
      <w:r>
        <w:rPr>
          <w:rFonts w:ascii="SimSun" w:hAnsi="SimSun" w:eastAsia="SimSun" w:cs="SimSun"/>
          <w:sz w:val="21"/>
          <w:szCs w:val="21"/>
        </w:rPr>
        <w:t>发展的必然要求。确立数据的财产权制度有利于</w:t>
      </w:r>
      <w:r>
        <w:rPr>
          <w:rFonts w:ascii="SimSun" w:hAnsi="SimSun" w:eastAsia="SimSun" w:cs="SimSun"/>
          <w:sz w:val="21"/>
          <w:szCs w:val="21"/>
          <w:spacing w:val="-1"/>
        </w:rPr>
        <w:t>明确数据的法律属性，充分发</w:t>
      </w:r>
      <w:r>
        <w:rPr>
          <w:rFonts w:ascii="SimSun" w:hAnsi="SimSun" w:eastAsia="SimSun" w:cs="SimSun"/>
          <w:sz w:val="21"/>
          <w:szCs w:val="21"/>
        </w:rPr>
        <w:t xml:space="preserve">  </w:t>
      </w:r>
      <w:r>
        <w:rPr>
          <w:rFonts w:ascii="SimSun" w:hAnsi="SimSun" w:eastAsia="SimSun" w:cs="SimSun"/>
          <w:sz w:val="21"/>
          <w:szCs w:val="21"/>
        </w:rPr>
        <w:t>挥数据在市场经济中的作用。以财产权的保护形式规制数</w:t>
      </w:r>
      <w:r>
        <w:rPr>
          <w:rFonts w:ascii="SimSun" w:hAnsi="SimSun" w:eastAsia="SimSun" w:cs="SimSun"/>
          <w:sz w:val="21"/>
          <w:szCs w:val="21"/>
          <w:spacing w:val="-1"/>
        </w:rPr>
        <w:t>据，不仅能够给权利</w:t>
      </w:r>
      <w:r>
        <w:rPr>
          <w:rFonts w:ascii="SimSun" w:hAnsi="SimSun" w:eastAsia="SimSun" w:cs="SimSun"/>
          <w:sz w:val="21"/>
          <w:szCs w:val="21"/>
        </w:rPr>
        <w:t xml:space="preserve">  </w:t>
      </w:r>
      <w:r>
        <w:rPr>
          <w:rFonts w:ascii="SimSun" w:hAnsi="SimSun" w:eastAsia="SimSun" w:cs="SimSun"/>
          <w:sz w:val="21"/>
          <w:szCs w:val="21"/>
          <w:spacing w:val="-2"/>
        </w:rPr>
        <w:t>人带来经济收益，还将促使数字经济健康有序良性发展。</w:t>
      </w:r>
    </w:p>
    <w:p>
      <w:pPr>
        <w:ind w:right="236" w:firstLine="420"/>
        <w:spacing w:before="123" w:line="283" w:lineRule="auto"/>
        <w:jc w:val="both"/>
        <w:rPr>
          <w:rFonts w:ascii="SimSun" w:hAnsi="SimSun" w:eastAsia="SimSun" w:cs="SimSun"/>
          <w:sz w:val="21"/>
          <w:szCs w:val="21"/>
        </w:rPr>
      </w:pPr>
      <w:r>
        <w:rPr>
          <w:rFonts w:ascii="SimSun" w:hAnsi="SimSun" w:eastAsia="SimSun" w:cs="SimSun"/>
          <w:sz w:val="21"/>
          <w:szCs w:val="21"/>
        </w:rPr>
        <w:t>最后，数字经济与数据的财产权之间相互依存</w:t>
      </w:r>
      <w:r>
        <w:rPr>
          <w:rFonts w:ascii="SimSun" w:hAnsi="SimSun" w:eastAsia="SimSun" w:cs="SimSun"/>
          <w:sz w:val="21"/>
          <w:szCs w:val="21"/>
          <w:spacing w:val="-1"/>
        </w:rPr>
        <w:t>、相互联系。在我国开启下</w:t>
      </w:r>
      <w:r>
        <w:rPr>
          <w:rFonts w:ascii="SimSun" w:hAnsi="SimSun" w:eastAsia="SimSun" w:cs="SimSun"/>
          <w:sz w:val="21"/>
          <w:szCs w:val="21"/>
        </w:rPr>
        <w:t xml:space="preserve"> </w:t>
      </w:r>
      <w:r>
        <w:rPr>
          <w:rFonts w:ascii="SimSun" w:hAnsi="SimSun" w:eastAsia="SimSun" w:cs="SimSun"/>
          <w:sz w:val="21"/>
          <w:szCs w:val="21"/>
        </w:rPr>
        <w:t>一个百年进程之时，在迈入数字化时代之时，在</w:t>
      </w:r>
      <w:r>
        <w:rPr>
          <w:rFonts w:ascii="SimSun" w:hAnsi="SimSun" w:eastAsia="SimSun" w:cs="SimSun"/>
          <w:sz w:val="21"/>
          <w:szCs w:val="21"/>
          <w:spacing w:val="-1"/>
        </w:rPr>
        <w:t>数字经济推动数字化目标不断</w:t>
      </w:r>
      <w:r>
        <w:rPr>
          <w:rFonts w:ascii="SimSun" w:hAnsi="SimSun" w:eastAsia="SimSun" w:cs="SimSun"/>
          <w:sz w:val="21"/>
          <w:szCs w:val="21"/>
        </w:rPr>
        <w:t xml:space="preserve"> </w:t>
      </w:r>
      <w:r>
        <w:rPr>
          <w:rFonts w:ascii="SimSun" w:hAnsi="SimSun" w:eastAsia="SimSun" w:cs="SimSun"/>
          <w:sz w:val="21"/>
          <w:szCs w:val="21"/>
          <w:spacing w:val="1"/>
        </w:rPr>
        <w:t>前行之时，把握好二者的关系，建立起与发展数字经济相适应的数据财产权制</w:t>
      </w:r>
      <w:r>
        <w:rPr>
          <w:rFonts w:ascii="SimSun" w:hAnsi="SimSun" w:eastAsia="SimSun" w:cs="SimSun"/>
          <w:sz w:val="21"/>
          <w:szCs w:val="21"/>
          <w:spacing w:val="2"/>
        </w:rPr>
        <w:t xml:space="preserve"> </w:t>
      </w:r>
      <w:r>
        <w:rPr>
          <w:rFonts w:ascii="SimSun" w:hAnsi="SimSun" w:eastAsia="SimSun" w:cs="SimSun"/>
          <w:sz w:val="21"/>
          <w:szCs w:val="21"/>
        </w:rPr>
        <w:t>度，对于完善我国经济建设新格局，对于实现我国“十四</w:t>
      </w:r>
      <w:r>
        <w:rPr>
          <w:rFonts w:ascii="SimSun" w:hAnsi="SimSun" w:eastAsia="SimSun" w:cs="SimSun"/>
          <w:sz w:val="21"/>
          <w:szCs w:val="21"/>
          <w:spacing w:val="-1"/>
        </w:rPr>
        <w:t>五”规划都将具有重</w:t>
      </w:r>
      <w:r>
        <w:rPr>
          <w:rFonts w:ascii="SimSun" w:hAnsi="SimSun" w:eastAsia="SimSun" w:cs="SimSun"/>
          <w:sz w:val="21"/>
          <w:szCs w:val="21"/>
        </w:rPr>
        <w:t xml:space="preserve"> </w:t>
      </w:r>
      <w:r>
        <w:rPr>
          <w:rFonts w:ascii="SimSun" w:hAnsi="SimSun" w:eastAsia="SimSun" w:cs="SimSun"/>
          <w:sz w:val="21"/>
          <w:szCs w:val="21"/>
          <w:spacing w:val="-6"/>
        </w:rPr>
        <w:t>大的现实意义。</w:t>
      </w:r>
    </w:p>
    <w:p>
      <w:pPr>
        <w:ind w:left="423"/>
        <w:spacing w:before="255" w:line="221" w:lineRule="auto"/>
        <w:rPr>
          <w:rFonts w:ascii="SimHei" w:hAnsi="SimHei" w:eastAsia="SimHei" w:cs="SimHei"/>
          <w:sz w:val="25"/>
          <w:szCs w:val="25"/>
        </w:rPr>
      </w:pPr>
      <w:r>
        <w:rPr>
          <w:rFonts w:ascii="SimHei" w:hAnsi="SimHei" w:eastAsia="SimHei" w:cs="SimHei"/>
          <w:sz w:val="25"/>
          <w:szCs w:val="25"/>
          <w:b/>
          <w:bCs/>
          <w:spacing w:val="-10"/>
        </w:rPr>
        <w:t>(三)数据的法理学基础</w:t>
      </w:r>
    </w:p>
    <w:p>
      <w:pPr>
        <w:ind w:right="270" w:firstLine="420"/>
        <w:spacing w:before="222" w:line="286" w:lineRule="auto"/>
        <w:jc w:val="both"/>
        <w:rPr>
          <w:rFonts w:ascii="SimSun" w:hAnsi="SimSun" w:eastAsia="SimSun" w:cs="SimSun"/>
          <w:sz w:val="21"/>
          <w:szCs w:val="21"/>
        </w:rPr>
      </w:pPr>
      <w:r>
        <w:rPr>
          <w:rFonts w:ascii="SimSun" w:hAnsi="SimSun" w:eastAsia="SimSun" w:cs="SimSun"/>
          <w:sz w:val="21"/>
          <w:szCs w:val="21"/>
        </w:rPr>
        <w:t>法理学作为法学中的基础性学科，主要研究的对</w:t>
      </w:r>
      <w:r>
        <w:rPr>
          <w:rFonts w:ascii="SimSun" w:hAnsi="SimSun" w:eastAsia="SimSun" w:cs="SimSun"/>
          <w:sz w:val="21"/>
          <w:szCs w:val="21"/>
          <w:spacing w:val="-1"/>
        </w:rPr>
        <w:t>象是整个法律现象的共同</w:t>
      </w:r>
      <w:r>
        <w:rPr>
          <w:rFonts w:ascii="SimSun" w:hAnsi="SimSun" w:eastAsia="SimSun" w:cs="SimSun"/>
          <w:sz w:val="21"/>
          <w:szCs w:val="21"/>
        </w:rPr>
        <w:t xml:space="preserve"> </w:t>
      </w:r>
      <w:r>
        <w:rPr>
          <w:rFonts w:ascii="SimSun" w:hAnsi="SimSun" w:eastAsia="SimSun" w:cs="SimSun"/>
          <w:sz w:val="21"/>
          <w:szCs w:val="21"/>
          <w:spacing w:val="6"/>
        </w:rPr>
        <w:t>发展规律和共同性问题，因而对其他法学学科具有普遍性、根本性的指导意</w:t>
      </w:r>
      <w:r>
        <w:rPr>
          <w:rFonts w:ascii="SimSun" w:hAnsi="SimSun" w:eastAsia="SimSun" w:cs="SimSun"/>
          <w:sz w:val="21"/>
          <w:szCs w:val="21"/>
          <w:spacing w:val="14"/>
        </w:rPr>
        <w:t xml:space="preserve"> </w:t>
      </w:r>
      <w:r>
        <w:rPr>
          <w:rFonts w:ascii="SimSun" w:hAnsi="SimSun" w:eastAsia="SimSun" w:cs="SimSun"/>
          <w:sz w:val="21"/>
          <w:szCs w:val="21"/>
        </w:rPr>
        <w:t>义。作为法学的一般理论，法理学指导法学实践的</w:t>
      </w:r>
      <w:r>
        <w:rPr>
          <w:rFonts w:ascii="SimSun" w:hAnsi="SimSun" w:eastAsia="SimSun" w:cs="SimSun"/>
          <w:sz w:val="21"/>
          <w:szCs w:val="21"/>
          <w:spacing w:val="-1"/>
        </w:rPr>
        <w:t>开展，任何与法律相关的理</w:t>
      </w:r>
      <w:r>
        <w:rPr>
          <w:rFonts w:ascii="SimSun" w:hAnsi="SimSun" w:eastAsia="SimSun" w:cs="SimSun"/>
          <w:sz w:val="21"/>
          <w:szCs w:val="21"/>
        </w:rPr>
        <w:t xml:space="preserve"> </w:t>
      </w:r>
      <w:r>
        <w:rPr>
          <w:rFonts w:ascii="SimSun" w:hAnsi="SimSun" w:eastAsia="SimSun" w:cs="SimSun"/>
          <w:sz w:val="21"/>
          <w:szCs w:val="21"/>
        </w:rPr>
        <w:t>论制度创设都离不开法理学作为其根本指引。也就是</w:t>
      </w:r>
      <w:r>
        <w:rPr>
          <w:rFonts w:ascii="SimSun" w:hAnsi="SimSun" w:eastAsia="SimSun" w:cs="SimSun"/>
          <w:sz w:val="21"/>
          <w:szCs w:val="21"/>
          <w:spacing w:val="-1"/>
        </w:rPr>
        <w:t>说，确立数据的财产权制</w:t>
      </w:r>
      <w:r>
        <w:rPr>
          <w:rFonts w:ascii="SimSun" w:hAnsi="SimSun" w:eastAsia="SimSun" w:cs="SimSun"/>
          <w:sz w:val="21"/>
          <w:szCs w:val="21"/>
        </w:rPr>
        <w:t xml:space="preserve"> </w:t>
      </w:r>
      <w:r>
        <w:rPr>
          <w:rFonts w:ascii="SimSun" w:hAnsi="SimSun" w:eastAsia="SimSun" w:cs="SimSun"/>
          <w:sz w:val="21"/>
          <w:szCs w:val="21"/>
        </w:rPr>
        <w:t>度必须遵循数据的法理学根本指引，并沿着它的指引，找</w:t>
      </w:r>
      <w:r>
        <w:rPr>
          <w:rFonts w:ascii="SimSun" w:hAnsi="SimSun" w:eastAsia="SimSun" w:cs="SimSun"/>
          <w:sz w:val="21"/>
          <w:szCs w:val="21"/>
          <w:spacing w:val="-1"/>
        </w:rPr>
        <w:t>到一条探索数据法律</w:t>
      </w:r>
      <w:r>
        <w:rPr>
          <w:rFonts w:ascii="SimSun" w:hAnsi="SimSun" w:eastAsia="SimSun" w:cs="SimSun"/>
          <w:sz w:val="21"/>
          <w:szCs w:val="21"/>
        </w:rPr>
        <w:t xml:space="preserve"> </w:t>
      </w:r>
      <w:r>
        <w:rPr>
          <w:rFonts w:ascii="SimSun" w:hAnsi="SimSun" w:eastAsia="SimSun" w:cs="SimSun"/>
          <w:sz w:val="21"/>
          <w:szCs w:val="21"/>
          <w:spacing w:val="-5"/>
        </w:rPr>
        <w:t>属性的正确之路。</w:t>
      </w:r>
    </w:p>
    <w:p>
      <w:pPr>
        <w:ind w:left="423"/>
        <w:spacing w:before="116" w:line="222" w:lineRule="auto"/>
        <w:outlineLvl w:val="1"/>
        <w:rPr>
          <w:rFonts w:ascii="SimHei" w:hAnsi="SimHei" w:eastAsia="SimHei" w:cs="SimHei"/>
          <w:sz w:val="21"/>
          <w:szCs w:val="21"/>
        </w:rPr>
      </w:pPr>
      <w:r>
        <w:rPr>
          <w:rFonts w:ascii="SimHei" w:hAnsi="SimHei" w:eastAsia="SimHei" w:cs="SimHei"/>
          <w:sz w:val="21"/>
          <w:szCs w:val="21"/>
          <w:b/>
          <w:bCs/>
        </w:rPr>
        <w:t>1.数据的公共性价值理论</w:t>
      </w:r>
    </w:p>
    <w:p>
      <w:pPr>
        <w:ind w:right="281" w:firstLine="420"/>
        <w:spacing w:before="91" w:line="258" w:lineRule="auto"/>
        <w:rPr>
          <w:rFonts w:ascii="SimSun" w:hAnsi="SimSun" w:eastAsia="SimSun" w:cs="SimSun"/>
          <w:sz w:val="21"/>
          <w:szCs w:val="21"/>
        </w:rPr>
      </w:pPr>
      <w:r>
        <w:rPr>
          <w:rFonts w:ascii="SimSun" w:hAnsi="SimSun" w:eastAsia="SimSun" w:cs="SimSun"/>
          <w:sz w:val="21"/>
          <w:szCs w:val="21"/>
        </w:rPr>
        <w:t>任何法律的确立都应有其实现的价值目标，数据法律</w:t>
      </w:r>
      <w:r>
        <w:rPr>
          <w:rFonts w:ascii="SimSun" w:hAnsi="SimSun" w:eastAsia="SimSun" w:cs="SimSun"/>
          <w:sz w:val="21"/>
          <w:szCs w:val="21"/>
          <w:spacing w:val="-1"/>
        </w:rPr>
        <w:t>作为一类新兴法律应</w:t>
      </w:r>
      <w:r>
        <w:rPr>
          <w:rFonts w:ascii="SimSun" w:hAnsi="SimSun" w:eastAsia="SimSun" w:cs="SimSun"/>
          <w:sz w:val="21"/>
          <w:szCs w:val="21"/>
        </w:rPr>
        <w:t xml:space="preserve"> </w:t>
      </w:r>
      <w:r>
        <w:rPr>
          <w:rFonts w:ascii="SimSun" w:hAnsi="SimSun" w:eastAsia="SimSun" w:cs="SimSun"/>
          <w:sz w:val="21"/>
          <w:szCs w:val="21"/>
          <w:spacing w:val="-1"/>
        </w:rPr>
        <w:t>当确立自身的价值目标，这个目标必须契合反映现实基础，也必须促进数据法</w:t>
      </w:r>
    </w:p>
    <w:p>
      <w:pPr>
        <w:pStyle w:val="BodyText"/>
        <w:spacing w:line="370" w:lineRule="auto"/>
        <w:rPr/>
      </w:pPr>
      <w:r/>
    </w:p>
    <w:p>
      <w:pPr>
        <w:ind w:left="379"/>
        <w:spacing w:before="69" w:line="216"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82"/>
        </w:rPr>
        <w:t xml:space="preserve"> </w:t>
      </w:r>
      <w:r>
        <w:rPr>
          <w:rFonts w:ascii="SimSun" w:hAnsi="SimSun" w:eastAsia="SimSun" w:cs="SimSun"/>
          <w:sz w:val="21"/>
          <w:szCs w:val="21"/>
          <w:spacing w:val="-21"/>
          <w:w w:val="96"/>
        </w:rPr>
        <w:t>陈万钦：《数字经济理论和政策体系研究》,载《经济与管理》2020年第6期。</w:t>
      </w:r>
    </w:p>
    <w:p>
      <w:pPr>
        <w:spacing w:line="216" w:lineRule="auto"/>
        <w:sectPr>
          <w:pgSz w:w="8380" w:h="13140"/>
          <w:pgMar w:top="400" w:right="375" w:bottom="400" w:left="590" w:header="0" w:footer="0" w:gutter="0"/>
        </w:sectPr>
        <w:rPr>
          <w:rFonts w:ascii="SimSun" w:hAnsi="SimSun" w:eastAsia="SimSun" w:cs="SimSun"/>
          <w:sz w:val="21"/>
          <w:szCs w:val="21"/>
        </w:rPr>
      </w:pPr>
    </w:p>
    <w:p>
      <w:pPr>
        <w:ind w:left="320"/>
        <w:spacing w:before="229"/>
        <w:rPr>
          <w:rFonts w:ascii="SimHei" w:hAnsi="SimHei" w:eastAsia="SimHei" w:cs="SimHei"/>
          <w:sz w:val="16"/>
          <w:szCs w:val="16"/>
        </w:rPr>
      </w:pPr>
      <w:r>
        <w:pict>
          <v:shape id="_x0000_s86" style="position:absolute;margin-left:-1pt;margin-top:16.3923pt;mso-position-vertical-relative:text;mso-position-horizontal-relative:text;width:9.75pt;height:7.5pt;z-index:251819008;"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2"/>
                      <w:position w:val="-2"/>
                    </w:rPr>
                    <w:t>42</w:t>
                  </w:r>
                </w:p>
              </w:txbxContent>
            </v:textbox>
          </v:shape>
        </w:pict>
      </w:r>
      <w:r>
        <w:rPr>
          <w:rFonts w:ascii="SimHei" w:hAnsi="SimHei" w:eastAsia="SimHei" w:cs="SimHei"/>
          <w:sz w:val="16"/>
          <w:szCs w:val="16"/>
          <w:position w:val="-3"/>
        </w:rPr>
        <w:drawing>
          <wp:inline distT="0" distB="0" distL="0" distR="0">
            <wp:extent cx="6347" cy="273093"/>
            <wp:effectExtent l="0" t="0" r="0" b="0"/>
            <wp:docPr id="134" name="IM 134"/>
            <wp:cNvGraphicFramePr/>
            <a:graphic>
              <a:graphicData uri="http://schemas.openxmlformats.org/drawingml/2006/picture">
                <pic:pic>
                  <pic:nvPicPr>
                    <pic:cNvPr id="134" name="IM 134"/>
                    <pic:cNvPicPr/>
                  </pic:nvPicPr>
                  <pic:blipFill>
                    <a:blip r:embed="rId78"/>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4"/>
        </w:rPr>
        <w:t>第一章</w:t>
      </w:r>
      <w:r>
        <w:rPr>
          <w:rFonts w:ascii="SimHei" w:hAnsi="SimHei" w:eastAsia="SimHei" w:cs="SimHei"/>
          <w:sz w:val="16"/>
          <w:szCs w:val="16"/>
          <w:spacing w:val="4"/>
        </w:rPr>
        <w:t xml:space="preserve"> </w:t>
      </w:r>
      <w:r>
        <w:rPr>
          <w:rFonts w:ascii="SimHei" w:hAnsi="SimHei" w:eastAsia="SimHei" w:cs="SimHei"/>
          <w:sz w:val="16"/>
          <w:szCs w:val="16"/>
          <w:spacing w:val="4"/>
        </w:rPr>
        <w:t>数据的法律属性与内涵研究</w:t>
      </w:r>
    </w:p>
    <w:p>
      <w:pPr>
        <w:pStyle w:val="BodyText"/>
        <w:spacing w:line="328" w:lineRule="auto"/>
        <w:rPr/>
      </w:pPr>
      <w:r/>
    </w:p>
    <w:p>
      <w:pPr>
        <w:ind w:left="340" w:right="83"/>
        <w:spacing w:before="69" w:line="279" w:lineRule="auto"/>
        <w:jc w:val="both"/>
        <w:rPr>
          <w:rFonts w:ascii="SimSun" w:hAnsi="SimSun" w:eastAsia="SimSun" w:cs="SimSun"/>
          <w:sz w:val="21"/>
          <w:szCs w:val="21"/>
        </w:rPr>
      </w:pPr>
      <w:r>
        <w:rPr>
          <w:rFonts w:ascii="SimSun" w:hAnsi="SimSun" w:eastAsia="SimSun" w:cs="SimSun"/>
          <w:sz w:val="21"/>
          <w:szCs w:val="21"/>
        </w:rPr>
        <w:t>律更具科学化、规范化。数据的公共性价值理论主张数</w:t>
      </w:r>
      <w:r>
        <w:rPr>
          <w:rFonts w:ascii="SimSun" w:hAnsi="SimSun" w:eastAsia="SimSun" w:cs="SimSun"/>
          <w:sz w:val="21"/>
          <w:szCs w:val="21"/>
          <w:spacing w:val="-1"/>
        </w:rPr>
        <w:t>据是天然的公共品，强</w:t>
      </w:r>
      <w:r>
        <w:rPr>
          <w:rFonts w:ascii="SimSun" w:hAnsi="SimSun" w:eastAsia="SimSun" w:cs="SimSun"/>
          <w:sz w:val="21"/>
          <w:szCs w:val="21"/>
        </w:rPr>
        <w:t xml:space="preserve"> </w:t>
      </w:r>
      <w:r>
        <w:rPr>
          <w:rFonts w:ascii="SimSun" w:hAnsi="SimSun" w:eastAsia="SimSun" w:cs="SimSun"/>
          <w:sz w:val="21"/>
          <w:szCs w:val="21"/>
        </w:rPr>
        <w:t>调数据的非竞争性和非排他性。这一理论从表面上看</w:t>
      </w:r>
      <w:r>
        <w:rPr>
          <w:rFonts w:ascii="SimSun" w:hAnsi="SimSun" w:eastAsia="SimSun" w:cs="SimSun"/>
          <w:sz w:val="21"/>
          <w:szCs w:val="21"/>
          <w:spacing w:val="-1"/>
        </w:rPr>
        <w:t>与数据的财产权制度内容</w:t>
      </w:r>
      <w:r>
        <w:rPr>
          <w:rFonts w:ascii="SimSun" w:hAnsi="SimSun" w:eastAsia="SimSun" w:cs="SimSun"/>
          <w:sz w:val="21"/>
          <w:szCs w:val="21"/>
        </w:rPr>
        <w:t xml:space="preserve"> </w:t>
      </w:r>
      <w:r>
        <w:rPr>
          <w:rFonts w:ascii="SimSun" w:hAnsi="SimSun" w:eastAsia="SimSun" w:cs="SimSun"/>
          <w:sz w:val="21"/>
          <w:szCs w:val="21"/>
          <w:spacing w:val="-1"/>
        </w:rPr>
        <w:t>相违背，实际上，该理论对于数据财产权制度的确立有一定的反面指导</w:t>
      </w:r>
      <w:r>
        <w:rPr>
          <w:rFonts w:ascii="SimSun" w:hAnsi="SimSun" w:eastAsia="SimSun" w:cs="SimSun"/>
          <w:sz w:val="21"/>
          <w:szCs w:val="21"/>
          <w:spacing w:val="-2"/>
        </w:rPr>
        <w:t>意义。</w:t>
      </w:r>
    </w:p>
    <w:p>
      <w:pPr>
        <w:ind w:left="340" w:right="32" w:firstLine="390"/>
        <w:spacing w:before="81" w:line="286" w:lineRule="auto"/>
        <w:jc w:val="both"/>
        <w:rPr>
          <w:rFonts w:ascii="SimSun" w:hAnsi="SimSun" w:eastAsia="SimSun" w:cs="SimSun"/>
          <w:sz w:val="21"/>
          <w:szCs w:val="21"/>
        </w:rPr>
      </w:pPr>
      <w:r>
        <w:rPr>
          <w:rFonts w:ascii="SimSun" w:hAnsi="SimSun" w:eastAsia="SimSun" w:cs="SimSun"/>
          <w:sz w:val="21"/>
          <w:szCs w:val="21"/>
          <w:spacing w:val="3"/>
        </w:rPr>
        <w:t>第一，数据在宏观上应属社会控制的公共物品，以利产业</w:t>
      </w:r>
      <w:r>
        <w:rPr>
          <w:rFonts w:ascii="SimSun" w:hAnsi="SimSun" w:eastAsia="SimSun" w:cs="SimSun"/>
          <w:sz w:val="21"/>
          <w:szCs w:val="21"/>
          <w:spacing w:val="2"/>
        </w:rPr>
        <w:t>发展①;在微观 </w:t>
      </w:r>
      <w:r>
        <w:rPr>
          <w:rFonts w:ascii="SimSun" w:hAnsi="SimSun" w:eastAsia="SimSun" w:cs="SimSun"/>
          <w:sz w:val="21"/>
          <w:szCs w:val="21"/>
        </w:rPr>
        <w:t>上围绕数据产生的法律关系应纳入契约法涵射，以解</w:t>
      </w:r>
      <w:r>
        <w:rPr>
          <w:rFonts w:ascii="SimSun" w:hAnsi="SimSun" w:eastAsia="SimSun" w:cs="SimSun"/>
          <w:sz w:val="21"/>
          <w:szCs w:val="21"/>
          <w:spacing w:val="-1"/>
        </w:rPr>
        <w:t>决个案纠纷②。数据的公</w:t>
      </w:r>
      <w:r>
        <w:rPr>
          <w:rFonts w:ascii="SimSun" w:hAnsi="SimSun" w:eastAsia="SimSun" w:cs="SimSun"/>
          <w:sz w:val="21"/>
          <w:szCs w:val="21"/>
        </w:rPr>
        <w:t xml:space="preserve"> </w:t>
      </w:r>
      <w:r>
        <w:rPr>
          <w:rFonts w:ascii="SimSun" w:hAnsi="SimSun" w:eastAsia="SimSun" w:cs="SimSun"/>
          <w:sz w:val="21"/>
          <w:szCs w:val="21"/>
          <w:spacing w:val="1"/>
        </w:rPr>
        <w:t>共性价值理论追求数据的公共性，这符合数据的长远发展，将有利于促进数据</w:t>
      </w:r>
      <w:r>
        <w:rPr>
          <w:rFonts w:ascii="SimSun" w:hAnsi="SimSun" w:eastAsia="SimSun" w:cs="SimSun"/>
          <w:sz w:val="21"/>
          <w:szCs w:val="21"/>
          <w:spacing w:val="7"/>
        </w:rPr>
        <w:t xml:space="preserve"> </w:t>
      </w:r>
      <w:r>
        <w:rPr>
          <w:rFonts w:ascii="SimSun" w:hAnsi="SimSun" w:eastAsia="SimSun" w:cs="SimSun"/>
          <w:sz w:val="21"/>
          <w:szCs w:val="21"/>
        </w:rPr>
        <w:t>产业的革新，稳定社会结构。但数据具有财产权已经在</w:t>
      </w:r>
      <w:r>
        <w:rPr>
          <w:rFonts w:ascii="SimSun" w:hAnsi="SimSun" w:eastAsia="SimSun" w:cs="SimSun"/>
          <w:sz w:val="21"/>
          <w:szCs w:val="21"/>
          <w:spacing w:val="-1"/>
        </w:rPr>
        <w:t>现实中得到承认，法律</w:t>
      </w:r>
      <w:r>
        <w:rPr>
          <w:rFonts w:ascii="SimSun" w:hAnsi="SimSun" w:eastAsia="SimSun" w:cs="SimSun"/>
          <w:sz w:val="21"/>
          <w:szCs w:val="21"/>
        </w:rPr>
        <w:t xml:space="preserve"> </w:t>
      </w:r>
      <w:r>
        <w:rPr>
          <w:rFonts w:ascii="SimSun" w:hAnsi="SimSun" w:eastAsia="SimSun" w:cs="SimSun"/>
          <w:sz w:val="21"/>
          <w:szCs w:val="21"/>
        </w:rPr>
        <w:t>应当及时回应来解决现实纠纷。可见，它们是两种不同</w:t>
      </w:r>
      <w:r>
        <w:rPr>
          <w:rFonts w:ascii="SimSun" w:hAnsi="SimSun" w:eastAsia="SimSun" w:cs="SimSun"/>
          <w:sz w:val="21"/>
          <w:szCs w:val="21"/>
          <w:spacing w:val="-1"/>
        </w:rPr>
        <w:t>视角领域下对数据的不</w:t>
      </w:r>
      <w:r>
        <w:rPr>
          <w:rFonts w:ascii="SimSun" w:hAnsi="SimSun" w:eastAsia="SimSun" w:cs="SimSun"/>
          <w:sz w:val="21"/>
          <w:szCs w:val="21"/>
        </w:rPr>
        <w:t xml:space="preserve"> </w:t>
      </w:r>
      <w:r>
        <w:rPr>
          <w:rFonts w:ascii="SimSun" w:hAnsi="SimSun" w:eastAsia="SimSun" w:cs="SimSun"/>
          <w:sz w:val="21"/>
          <w:szCs w:val="21"/>
          <w:spacing w:val="-3"/>
        </w:rPr>
        <w:t>同认识。</w:t>
      </w:r>
    </w:p>
    <w:p>
      <w:pPr>
        <w:ind w:left="340" w:right="75" w:firstLine="390"/>
        <w:spacing w:before="95" w:line="283" w:lineRule="auto"/>
        <w:jc w:val="both"/>
        <w:rPr>
          <w:rFonts w:ascii="SimSun" w:hAnsi="SimSun" w:eastAsia="SimSun" w:cs="SimSun"/>
          <w:sz w:val="21"/>
          <w:szCs w:val="21"/>
        </w:rPr>
      </w:pPr>
      <w:r>
        <w:rPr>
          <w:rFonts w:ascii="SimSun" w:hAnsi="SimSun" w:eastAsia="SimSun" w:cs="SimSun"/>
          <w:sz w:val="21"/>
          <w:szCs w:val="21"/>
        </w:rPr>
        <w:t>第二，虽然在公共性价值理论下，数据是天然的公</w:t>
      </w:r>
      <w:r>
        <w:rPr>
          <w:rFonts w:ascii="SimSun" w:hAnsi="SimSun" w:eastAsia="SimSun" w:cs="SimSun"/>
          <w:sz w:val="21"/>
          <w:szCs w:val="21"/>
          <w:spacing w:val="-1"/>
        </w:rPr>
        <w:t>共品，但是随着数据资</w:t>
      </w:r>
      <w:r>
        <w:rPr>
          <w:rFonts w:ascii="SimSun" w:hAnsi="SimSun" w:eastAsia="SimSun" w:cs="SimSun"/>
          <w:sz w:val="21"/>
          <w:szCs w:val="21"/>
        </w:rPr>
        <w:t xml:space="preserve"> </w:t>
      </w:r>
      <w:r>
        <w:rPr>
          <w:rFonts w:ascii="SimSun" w:hAnsi="SimSun" w:eastAsia="SimSun" w:cs="SimSun"/>
          <w:sz w:val="21"/>
          <w:szCs w:val="21"/>
          <w:spacing w:val="6"/>
        </w:rPr>
        <w:t>源重要性的不断提升，已经不适宜将数据一概地作为公共品来理解。在21世</w:t>
      </w:r>
      <w:r>
        <w:rPr>
          <w:rFonts w:ascii="SimSun" w:hAnsi="SimSun" w:eastAsia="SimSun" w:cs="SimSun"/>
          <w:sz w:val="21"/>
          <w:szCs w:val="21"/>
          <w:spacing w:val="4"/>
        </w:rPr>
        <w:t xml:space="preserve"> </w:t>
      </w:r>
      <w:r>
        <w:rPr>
          <w:rFonts w:ascii="SimSun" w:hAnsi="SimSun" w:eastAsia="SimSun" w:cs="SimSun"/>
          <w:sz w:val="21"/>
          <w:szCs w:val="21"/>
          <w:spacing w:val="3"/>
        </w:rPr>
        <w:t>纪，数据被誉为“石油”,这已经表明了数据资源受到了高度重视的程度。基</w:t>
      </w:r>
      <w:r>
        <w:rPr>
          <w:rFonts w:ascii="SimSun" w:hAnsi="SimSun" w:eastAsia="SimSun" w:cs="SimSun"/>
          <w:sz w:val="21"/>
          <w:szCs w:val="21"/>
          <w:spacing w:val="1"/>
        </w:rPr>
        <w:t xml:space="preserve"> </w:t>
      </w:r>
      <w:r>
        <w:rPr>
          <w:rFonts w:ascii="SimSun" w:hAnsi="SimSun" w:eastAsia="SimSun" w:cs="SimSun"/>
          <w:sz w:val="21"/>
          <w:szCs w:val="21"/>
        </w:rPr>
        <w:t>于此背景，法律应当对数据的财产权要求作出有</w:t>
      </w:r>
      <w:r>
        <w:rPr>
          <w:rFonts w:ascii="SimSun" w:hAnsi="SimSun" w:eastAsia="SimSun" w:cs="SimSun"/>
          <w:sz w:val="21"/>
          <w:szCs w:val="21"/>
          <w:spacing w:val="-1"/>
        </w:rPr>
        <w:t>效回应。符合当前社会经济发</w:t>
      </w:r>
      <w:r>
        <w:rPr>
          <w:rFonts w:ascii="SimSun" w:hAnsi="SimSun" w:eastAsia="SimSun" w:cs="SimSun"/>
          <w:sz w:val="21"/>
          <w:szCs w:val="21"/>
        </w:rPr>
        <w:t xml:space="preserve"> </w:t>
      </w:r>
      <w:r>
        <w:rPr>
          <w:rFonts w:ascii="SimSun" w:hAnsi="SimSun" w:eastAsia="SimSun" w:cs="SimSun"/>
          <w:sz w:val="21"/>
          <w:szCs w:val="21"/>
          <w:spacing w:val="-3"/>
        </w:rPr>
        <w:t>展的需要，才是立足于社会现实的法律。</w:t>
      </w:r>
    </w:p>
    <w:p>
      <w:pPr>
        <w:ind w:left="340" w:firstLine="390"/>
        <w:spacing w:before="112" w:line="290" w:lineRule="auto"/>
        <w:jc w:val="both"/>
        <w:rPr>
          <w:rFonts w:ascii="SimSun" w:hAnsi="SimSun" w:eastAsia="SimSun" w:cs="SimSun"/>
          <w:sz w:val="21"/>
          <w:szCs w:val="21"/>
        </w:rPr>
      </w:pPr>
      <w:r>
        <w:rPr>
          <w:rFonts w:ascii="SimSun" w:hAnsi="SimSun" w:eastAsia="SimSun" w:cs="SimSun"/>
          <w:sz w:val="21"/>
          <w:szCs w:val="21"/>
        </w:rPr>
        <w:t>第三，数据的公共性与私权性二者并不是无法协调</w:t>
      </w:r>
      <w:r>
        <w:rPr>
          <w:rFonts w:ascii="SimSun" w:hAnsi="SimSun" w:eastAsia="SimSun" w:cs="SimSun"/>
          <w:sz w:val="21"/>
          <w:szCs w:val="21"/>
          <w:spacing w:val="-1"/>
        </w:rPr>
        <w:t>的关系，也不是非此即</w:t>
      </w:r>
      <w:r>
        <w:rPr>
          <w:rFonts w:ascii="SimSun" w:hAnsi="SimSun" w:eastAsia="SimSun" w:cs="SimSun"/>
          <w:sz w:val="21"/>
          <w:szCs w:val="21"/>
        </w:rPr>
        <w:t xml:space="preserve">  </w:t>
      </w:r>
      <w:r>
        <w:rPr>
          <w:rFonts w:ascii="SimSun" w:hAnsi="SimSun" w:eastAsia="SimSun" w:cs="SimSun"/>
          <w:sz w:val="21"/>
          <w:szCs w:val="21"/>
          <w:spacing w:val="-4"/>
        </w:rPr>
        <w:t>彼的关系。有学者指出，以数据的“分享和控制”作为数据的理论和立法结构，</w:t>
      </w:r>
      <w:r>
        <w:rPr>
          <w:rFonts w:ascii="SimSun" w:hAnsi="SimSun" w:eastAsia="SimSun" w:cs="SimSun"/>
          <w:sz w:val="21"/>
          <w:szCs w:val="21"/>
          <w:spacing w:val="3"/>
        </w:rPr>
        <w:t xml:space="preserve"> </w:t>
      </w:r>
      <w:r>
        <w:rPr>
          <w:rFonts w:ascii="SimSun" w:hAnsi="SimSun" w:eastAsia="SimSun" w:cs="SimSun"/>
          <w:sz w:val="21"/>
          <w:szCs w:val="21"/>
        </w:rPr>
        <w:t>有效避免了将数据的法律理论置于一个相互割裂甚至</w:t>
      </w:r>
      <w:r>
        <w:rPr>
          <w:rFonts w:ascii="SimSun" w:hAnsi="SimSun" w:eastAsia="SimSun" w:cs="SimSun"/>
          <w:sz w:val="21"/>
          <w:szCs w:val="21"/>
          <w:spacing w:val="-1"/>
        </w:rPr>
        <w:t>矛盾的状况之中③。笔者 </w:t>
      </w:r>
      <w:r>
        <w:rPr>
          <w:rFonts w:ascii="SimSun" w:hAnsi="SimSun" w:eastAsia="SimSun" w:cs="SimSun"/>
          <w:sz w:val="21"/>
          <w:szCs w:val="21"/>
        </w:rPr>
        <w:t>认为，还可以通过对数据更深层次的分类方法来协调</w:t>
      </w:r>
      <w:r>
        <w:rPr>
          <w:rFonts w:ascii="SimSun" w:hAnsi="SimSun" w:eastAsia="SimSun" w:cs="SimSun"/>
          <w:sz w:val="21"/>
          <w:szCs w:val="21"/>
          <w:spacing w:val="-1"/>
        </w:rPr>
        <w:t>二者的关系。如对于那些 </w:t>
      </w:r>
      <w:r>
        <w:rPr>
          <w:rFonts w:ascii="SimSun" w:hAnsi="SimSun" w:eastAsia="SimSun" w:cs="SimSun"/>
          <w:sz w:val="21"/>
          <w:szCs w:val="21"/>
        </w:rPr>
        <w:t>涉及国家安全、国家机密的数据，以及涉及人类伦理</w:t>
      </w:r>
      <w:r>
        <w:rPr>
          <w:rFonts w:ascii="SimSun" w:hAnsi="SimSun" w:eastAsia="SimSun" w:cs="SimSun"/>
          <w:sz w:val="21"/>
          <w:szCs w:val="21"/>
          <w:spacing w:val="-1"/>
        </w:rPr>
        <w:t>的数据应当明确禁止数据</w:t>
      </w:r>
      <w:r>
        <w:rPr>
          <w:rFonts w:ascii="SimSun" w:hAnsi="SimSun" w:eastAsia="SimSun" w:cs="SimSun"/>
          <w:sz w:val="21"/>
          <w:szCs w:val="21"/>
        </w:rPr>
        <w:t xml:space="preserve"> </w:t>
      </w:r>
      <w:r>
        <w:rPr>
          <w:rFonts w:ascii="SimSun" w:hAnsi="SimSun" w:eastAsia="SimSun" w:cs="SimSun"/>
          <w:sz w:val="21"/>
          <w:szCs w:val="21"/>
        </w:rPr>
        <w:t>交易；对于那些由政府部门提供的公共服务类</w:t>
      </w:r>
      <w:r>
        <w:rPr>
          <w:rFonts w:ascii="SimSun" w:hAnsi="SimSun" w:eastAsia="SimSun" w:cs="SimSun"/>
          <w:sz w:val="21"/>
          <w:szCs w:val="21"/>
          <w:spacing w:val="-1"/>
        </w:rPr>
        <w:t>型数据应当纳入公共领域，诸如</w:t>
      </w:r>
      <w:r>
        <w:rPr>
          <w:rFonts w:ascii="SimSun" w:hAnsi="SimSun" w:eastAsia="SimSun" w:cs="SimSun"/>
          <w:sz w:val="21"/>
          <w:szCs w:val="21"/>
        </w:rPr>
        <w:t xml:space="preserve">  </w:t>
      </w:r>
      <w:r>
        <w:rPr>
          <w:rFonts w:ascii="SimSun" w:hAnsi="SimSun" w:eastAsia="SimSun" w:cs="SimSun"/>
          <w:sz w:val="21"/>
          <w:szCs w:val="21"/>
        </w:rPr>
        <w:t>政府部门所掌握的气象、地震、交通等数据信息，应</w:t>
      </w:r>
      <w:r>
        <w:rPr>
          <w:rFonts w:ascii="SimSun" w:hAnsi="SimSun" w:eastAsia="SimSun" w:cs="SimSun"/>
          <w:sz w:val="21"/>
          <w:szCs w:val="21"/>
          <w:spacing w:val="-1"/>
        </w:rPr>
        <w:t>当及时透明地公开。需要 </w:t>
      </w:r>
      <w:r>
        <w:rPr>
          <w:rFonts w:ascii="SimSun" w:hAnsi="SimSun" w:eastAsia="SimSun" w:cs="SimSun"/>
          <w:sz w:val="21"/>
          <w:szCs w:val="21"/>
          <w:spacing w:val="13"/>
        </w:rPr>
        <w:t>说明的是，要建构数据的财产权制度体系，并不意味着不承认公共数据的</w:t>
      </w:r>
      <w:r>
        <w:rPr>
          <w:rFonts w:ascii="SimSun" w:hAnsi="SimSun" w:eastAsia="SimSun" w:cs="SimSun"/>
          <w:sz w:val="21"/>
          <w:szCs w:val="21"/>
          <w:spacing w:val="9"/>
        </w:rPr>
        <w:t xml:space="preserve"> </w:t>
      </w:r>
      <w:r>
        <w:rPr>
          <w:rFonts w:ascii="SimSun" w:hAnsi="SimSun" w:eastAsia="SimSun" w:cs="SimSun"/>
          <w:sz w:val="21"/>
          <w:szCs w:val="21"/>
          <w:spacing w:val="-2"/>
        </w:rPr>
        <w:t>存在。</w:t>
      </w:r>
    </w:p>
    <w:p>
      <w:pPr>
        <w:ind w:left="340" w:right="31" w:firstLine="459"/>
        <w:spacing w:before="99" w:line="272" w:lineRule="auto"/>
        <w:jc w:val="both"/>
        <w:rPr>
          <w:rFonts w:ascii="SimSun" w:hAnsi="SimSun" w:eastAsia="SimSun" w:cs="SimSun"/>
          <w:sz w:val="21"/>
          <w:szCs w:val="21"/>
        </w:rPr>
      </w:pPr>
      <w:r>
        <w:rPr>
          <w:rFonts w:ascii="SimSun" w:hAnsi="SimSun" w:eastAsia="SimSun" w:cs="SimSun"/>
          <w:sz w:val="21"/>
          <w:szCs w:val="21"/>
          <w:spacing w:val="7"/>
        </w:rPr>
        <w:t>数据的公共性价值理论实际上在价值层面对数据的财产权作</w:t>
      </w:r>
      <w:r>
        <w:rPr>
          <w:rFonts w:ascii="SimSun" w:hAnsi="SimSun" w:eastAsia="SimSun" w:cs="SimSun"/>
          <w:sz w:val="21"/>
          <w:szCs w:val="21"/>
          <w:spacing w:val="6"/>
        </w:rPr>
        <w:t>出了理论指</w:t>
      </w:r>
      <w:r>
        <w:rPr>
          <w:rFonts w:ascii="SimSun" w:hAnsi="SimSun" w:eastAsia="SimSun" w:cs="SimSun"/>
          <w:sz w:val="21"/>
          <w:szCs w:val="21"/>
        </w:rPr>
        <w:t xml:space="preserve"> </w:t>
      </w:r>
      <w:r>
        <w:rPr>
          <w:rFonts w:ascii="SimSun" w:hAnsi="SimSun" w:eastAsia="SimSun" w:cs="SimSun"/>
          <w:sz w:val="21"/>
          <w:szCs w:val="21"/>
          <w:spacing w:val="3"/>
        </w:rPr>
        <w:t>导， 一方面它要求在构建数据财产权的同时，要兼顾公共领域的数据问题研</w:t>
      </w:r>
      <w:r>
        <w:rPr>
          <w:rFonts w:ascii="SimSun" w:hAnsi="SimSun" w:eastAsia="SimSun" w:cs="SimSun"/>
          <w:sz w:val="21"/>
          <w:szCs w:val="21"/>
        </w:rPr>
        <w:t xml:space="preserve"> </w:t>
      </w:r>
      <w:r>
        <w:rPr>
          <w:rFonts w:ascii="SimSun" w:hAnsi="SimSun" w:eastAsia="SimSun" w:cs="SimSun"/>
          <w:sz w:val="21"/>
          <w:szCs w:val="21"/>
        </w:rPr>
        <w:t>究；另一方面它的价值追求促进数据产业长远发展，为数据的财产权体系建构</w:t>
      </w:r>
    </w:p>
    <w:p>
      <w:pPr>
        <w:pStyle w:val="BodyText"/>
        <w:spacing w:line="379" w:lineRule="auto"/>
        <w:rPr/>
      </w:pPr>
      <w:r/>
    </w:p>
    <w:p>
      <w:pPr>
        <w:ind w:left="340" w:right="33" w:firstLine="390"/>
        <w:spacing w:before="68" w:line="222" w:lineRule="auto"/>
        <w:rPr>
          <w:rFonts w:ascii="SimSun" w:hAnsi="SimSun" w:eastAsia="SimSun" w:cs="SimSun"/>
          <w:sz w:val="21"/>
          <w:szCs w:val="21"/>
        </w:rPr>
      </w:pPr>
      <w:r>
        <w:rPr>
          <w:rFonts w:ascii="SimSun" w:hAnsi="SimSun" w:eastAsia="SimSun" w:cs="SimSun"/>
          <w:sz w:val="21"/>
          <w:szCs w:val="21"/>
          <w:spacing w:val="-22"/>
          <w:w w:val="99"/>
        </w:rPr>
        <w:t>①</w:t>
      </w:r>
      <w:r>
        <w:rPr>
          <w:rFonts w:ascii="SimSun" w:hAnsi="SimSun" w:eastAsia="SimSun" w:cs="SimSun"/>
          <w:sz w:val="21"/>
          <w:szCs w:val="21"/>
          <w:spacing w:val="60"/>
        </w:rPr>
        <w:t xml:space="preserve"> </w:t>
      </w:r>
      <w:r>
        <w:rPr>
          <w:rFonts w:ascii="SimSun" w:hAnsi="SimSun" w:eastAsia="SimSun" w:cs="SimSun"/>
          <w:sz w:val="21"/>
          <w:szCs w:val="21"/>
          <w:spacing w:val="-22"/>
          <w:w w:val="99"/>
        </w:rPr>
        <w:t>高富平：《个人信息保护：从个人控制到社会控制》,载《法学研究》2018年第</w:t>
      </w:r>
      <w:r>
        <w:rPr>
          <w:rFonts w:ascii="SimSun" w:hAnsi="SimSun" w:eastAsia="SimSun" w:cs="SimSun"/>
          <w:sz w:val="21"/>
          <w:szCs w:val="21"/>
          <w:spacing w:val="-23"/>
          <w:w w:val="99"/>
        </w:rPr>
        <w:t>3</w:t>
      </w:r>
      <w:r>
        <w:rPr>
          <w:rFonts w:ascii="SimSun" w:hAnsi="SimSun" w:eastAsia="SimSun" w:cs="SimSun"/>
          <w:sz w:val="21"/>
          <w:szCs w:val="21"/>
        </w:rPr>
        <w:t xml:space="preserve"> </w:t>
      </w:r>
      <w:r>
        <w:rPr>
          <w:rFonts w:ascii="SimSun" w:hAnsi="SimSun" w:eastAsia="SimSun" w:cs="SimSun"/>
          <w:sz w:val="21"/>
          <w:szCs w:val="21"/>
          <w:spacing w:val="-11"/>
        </w:rPr>
        <w:t>期。</w:t>
      </w:r>
    </w:p>
    <w:p>
      <w:pPr>
        <w:ind w:left="730"/>
        <w:spacing w:before="17" w:line="216" w:lineRule="auto"/>
        <w:rPr>
          <w:rFonts w:ascii="SimSun" w:hAnsi="SimSun" w:eastAsia="SimSun" w:cs="SimSun"/>
          <w:sz w:val="21"/>
          <w:szCs w:val="21"/>
        </w:rPr>
      </w:pPr>
      <w:r>
        <w:rPr>
          <w:rFonts w:ascii="SimSun" w:hAnsi="SimSun" w:eastAsia="SimSun" w:cs="SimSun"/>
          <w:sz w:val="21"/>
          <w:szCs w:val="21"/>
          <w:spacing w:val="-24"/>
          <w:w w:val="98"/>
        </w:rPr>
        <w:t>②</w:t>
      </w:r>
      <w:r>
        <w:rPr>
          <w:rFonts w:ascii="SimSun" w:hAnsi="SimSun" w:eastAsia="SimSun" w:cs="SimSun"/>
          <w:sz w:val="21"/>
          <w:szCs w:val="21"/>
          <w:spacing w:val="49"/>
        </w:rPr>
        <w:t xml:space="preserve"> </w:t>
      </w:r>
      <w:r>
        <w:rPr>
          <w:rFonts w:ascii="SimSun" w:hAnsi="SimSun" w:eastAsia="SimSun" w:cs="SimSun"/>
          <w:sz w:val="21"/>
          <w:szCs w:val="21"/>
          <w:spacing w:val="-24"/>
          <w:w w:val="98"/>
        </w:rPr>
        <w:t>张阳：《数据的权利化困境与契约式规制》,载《科技与法律》2016年第6期。</w:t>
      </w:r>
    </w:p>
    <w:p>
      <w:pPr>
        <w:ind w:left="340" w:right="38" w:firstLine="390"/>
        <w:spacing w:before="23" w:line="230" w:lineRule="auto"/>
        <w:rPr>
          <w:rFonts w:ascii="SimSun" w:hAnsi="SimSun" w:eastAsia="SimSun" w:cs="SimSun"/>
          <w:sz w:val="21"/>
          <w:szCs w:val="21"/>
        </w:rPr>
      </w:pPr>
      <w:r>
        <w:rPr>
          <w:rFonts w:ascii="SimSun" w:hAnsi="SimSun" w:eastAsia="SimSun" w:cs="SimSun"/>
          <w:sz w:val="21"/>
          <w:szCs w:val="21"/>
          <w:spacing w:val="-20"/>
          <w:w w:val="96"/>
        </w:rPr>
        <w:t>③</w:t>
      </w:r>
      <w:r>
        <w:rPr>
          <w:rFonts w:ascii="SimSun" w:hAnsi="SimSun" w:eastAsia="SimSun" w:cs="SimSun"/>
          <w:sz w:val="21"/>
          <w:szCs w:val="21"/>
          <w:spacing w:val="61"/>
        </w:rPr>
        <w:t xml:space="preserve"> </w:t>
      </w:r>
      <w:r>
        <w:rPr>
          <w:rFonts w:ascii="SimSun" w:hAnsi="SimSun" w:eastAsia="SimSun" w:cs="SimSun"/>
          <w:sz w:val="21"/>
          <w:szCs w:val="21"/>
          <w:spacing w:val="-20"/>
          <w:w w:val="96"/>
        </w:rPr>
        <w:t>梅夏英：《在分享和控制之间数据保护的私法局限和公共秩序构建》,载《中外法</w:t>
      </w:r>
      <w:r>
        <w:rPr>
          <w:rFonts w:ascii="SimSun" w:hAnsi="SimSun" w:eastAsia="SimSun" w:cs="SimSun"/>
          <w:sz w:val="21"/>
          <w:szCs w:val="21"/>
        </w:rPr>
        <w:t xml:space="preserve"> </w:t>
      </w:r>
      <w:r>
        <w:rPr>
          <w:rFonts w:ascii="SimSun" w:hAnsi="SimSun" w:eastAsia="SimSun" w:cs="SimSun"/>
          <w:sz w:val="21"/>
          <w:szCs w:val="21"/>
          <w:spacing w:val="-20"/>
        </w:rPr>
        <w:t>学》2019年第4期。</w:t>
      </w:r>
    </w:p>
    <w:p>
      <w:pPr>
        <w:spacing w:line="230" w:lineRule="auto"/>
        <w:sectPr>
          <w:pgSz w:w="8400" w:h="13160"/>
          <w:pgMar w:top="400" w:right="394" w:bottom="400" w:left="449" w:header="0" w:footer="0" w:gutter="0"/>
        </w:sectPr>
        <w:rPr>
          <w:rFonts w:ascii="SimSun" w:hAnsi="SimSun" w:eastAsia="SimSun" w:cs="SimSun"/>
          <w:sz w:val="21"/>
          <w:szCs w:val="21"/>
        </w:rPr>
      </w:pPr>
    </w:p>
    <w:p>
      <w:pPr>
        <w:spacing w:line="137" w:lineRule="exact"/>
        <w:rPr/>
      </w:pPr>
      <w:r>
        <w:pict>
          <v:rect id="_x0000_s88" style="position:absolute;margin-left:386.498pt;margin-top:28.0013pt;mso-position-vertical-relative:page;mso-position-horizontal-relative:page;width:0.55pt;height:21.5pt;z-index:251822080;" o:allowincell="f" fillcolor="#000000" filled="true" stroked="false"/>
        </w:pict>
      </w:r>
      <w:r/>
    </w:p>
    <w:p>
      <w:pPr>
        <w:spacing w:line="137" w:lineRule="exact"/>
        <w:sectPr>
          <w:pgSz w:w="8380" w:h="13140"/>
          <w:pgMar w:top="400" w:right="395" w:bottom="400" w:left="560" w:header="0" w:footer="0" w:gutter="0"/>
          <w:cols w:equalWidth="0" w:num="1">
            <w:col w:w="7425" w:space="0"/>
          </w:cols>
        </w:sectPr>
        <w:rPr/>
      </w:pPr>
    </w:p>
    <w:p>
      <w:pPr>
        <w:spacing w:before="129" w:line="159" w:lineRule="auto"/>
        <w:jc w:val="right"/>
        <w:rPr>
          <w:rFonts w:ascii="SimSun" w:hAnsi="SimSun" w:eastAsia="SimSun" w:cs="SimSun"/>
          <w:sz w:val="16"/>
          <w:szCs w:val="16"/>
        </w:rPr>
      </w:pPr>
      <w:r>
        <w:rPr>
          <w:rFonts w:ascii="SimSun" w:hAnsi="SimSun" w:eastAsia="SimSun" w:cs="SimSun"/>
          <w:sz w:val="16"/>
          <w:szCs w:val="16"/>
          <w:spacing w:val="-3"/>
        </w:rPr>
        <w:t>43</w:t>
      </w:r>
    </w:p>
    <w:p>
      <w:pPr>
        <w:ind w:left="5169"/>
        <w:spacing w:line="213" w:lineRule="auto"/>
        <w:rPr>
          <w:rFonts w:ascii="SimHei" w:hAnsi="SimHei" w:eastAsia="SimHei" w:cs="SimHei"/>
          <w:sz w:val="16"/>
          <w:szCs w:val="16"/>
        </w:rPr>
      </w:pPr>
      <w:r>
        <w:rPr>
          <w:rFonts w:ascii="SimHei" w:hAnsi="SimHei" w:eastAsia="SimHei" w:cs="SimHei"/>
          <w:sz w:val="16"/>
          <w:szCs w:val="16"/>
          <w:spacing w:val="-4"/>
        </w:rPr>
        <w:t>四、数据的财产权理论基础</w:t>
      </w:r>
    </w:p>
    <w:p>
      <w:pPr>
        <w:spacing w:line="213" w:lineRule="auto"/>
        <w:sectPr>
          <w:type w:val="continuous"/>
          <w:pgSz w:w="8380" w:h="13140"/>
          <w:pgMar w:top="400" w:right="395" w:bottom="400" w:left="560" w:header="0" w:footer="0" w:gutter="0"/>
          <w:cols w:equalWidth="0" w:num="1" w:sep="1">
            <w:col w:w="7425" w:space="0"/>
          </w:cols>
        </w:sectPr>
        <w:rPr>
          <w:rFonts w:ascii="SimHei" w:hAnsi="SimHei" w:eastAsia="SimHei" w:cs="SimHei"/>
          <w:sz w:val="16"/>
          <w:szCs w:val="16"/>
        </w:rPr>
      </w:pPr>
    </w:p>
    <w:p>
      <w:pPr>
        <w:pStyle w:val="BodyText"/>
        <w:spacing w:line="358" w:lineRule="auto"/>
        <w:rPr/>
      </w:pPr>
      <w:r/>
    </w:p>
    <w:p>
      <w:pPr>
        <w:spacing w:before="69" w:line="220" w:lineRule="auto"/>
        <w:rPr>
          <w:rFonts w:ascii="SimSun" w:hAnsi="SimSun" w:eastAsia="SimSun" w:cs="SimSun"/>
          <w:sz w:val="21"/>
          <w:szCs w:val="21"/>
        </w:rPr>
      </w:pPr>
      <w:r>
        <w:rPr>
          <w:rFonts w:ascii="SimSun" w:hAnsi="SimSun" w:eastAsia="SimSun" w:cs="SimSun"/>
          <w:sz w:val="21"/>
          <w:szCs w:val="21"/>
          <w:spacing w:val="-6"/>
        </w:rPr>
        <w:t>打下理论基础。</w:t>
      </w:r>
    </w:p>
    <w:p>
      <w:pPr>
        <w:ind w:left="442"/>
        <w:spacing w:before="86" w:line="222"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9"/>
        </w:rPr>
        <w:t xml:space="preserve"> </w:t>
      </w:r>
      <w:r>
        <w:rPr>
          <w:rFonts w:ascii="SimHei" w:hAnsi="SimHei" w:eastAsia="SimHei" w:cs="SimHei"/>
          <w:sz w:val="21"/>
          <w:szCs w:val="21"/>
          <w:b/>
          <w:bCs/>
          <w:spacing w:val="-4"/>
        </w:rPr>
        <w:t>数据产权理论</w:t>
      </w:r>
    </w:p>
    <w:p>
      <w:pPr>
        <w:ind w:right="219" w:firstLine="439"/>
        <w:spacing w:before="85" w:line="298" w:lineRule="auto"/>
        <w:jc w:val="both"/>
        <w:rPr>
          <w:rFonts w:ascii="SimSun" w:hAnsi="SimSun" w:eastAsia="SimSun" w:cs="SimSun"/>
          <w:sz w:val="21"/>
          <w:szCs w:val="21"/>
        </w:rPr>
      </w:pPr>
      <w:r>
        <w:rPr>
          <w:rFonts w:ascii="SimSun" w:hAnsi="SimSun" w:eastAsia="SimSun" w:cs="SimSun"/>
          <w:sz w:val="21"/>
          <w:szCs w:val="21"/>
        </w:rPr>
        <w:t>前文已经指出，数据已被列为新型的生产要</w:t>
      </w:r>
      <w:r>
        <w:rPr>
          <w:rFonts w:ascii="SimSun" w:hAnsi="SimSun" w:eastAsia="SimSun" w:cs="SimSun"/>
          <w:sz w:val="21"/>
          <w:szCs w:val="21"/>
          <w:spacing w:val="-1"/>
        </w:rPr>
        <w:t>素，在市场经济体制的配置中</w:t>
      </w:r>
      <w:r>
        <w:rPr>
          <w:rFonts w:ascii="SimSun" w:hAnsi="SimSun" w:eastAsia="SimSun" w:cs="SimSun"/>
          <w:sz w:val="21"/>
          <w:szCs w:val="21"/>
        </w:rPr>
        <w:t xml:space="preserve"> </w:t>
      </w:r>
      <w:r>
        <w:rPr>
          <w:rFonts w:ascii="SimSun" w:hAnsi="SimSun" w:eastAsia="SimSun" w:cs="SimSun"/>
          <w:sz w:val="21"/>
          <w:szCs w:val="21"/>
          <w:spacing w:val="-1"/>
        </w:rPr>
        <w:t>发挥重要作用。我国的数据产业也正高速发展，如贵阳大数据交易所、中关村 </w:t>
      </w:r>
      <w:r>
        <w:rPr>
          <w:rFonts w:ascii="SimSun" w:hAnsi="SimSun" w:eastAsia="SimSun" w:cs="SimSun"/>
          <w:sz w:val="21"/>
          <w:szCs w:val="21"/>
          <w:spacing w:val="-1"/>
        </w:rPr>
        <w:t>数海数据资产评估中心有限公司的相继成立，表明我国数据产业链的形成。随 </w:t>
      </w:r>
      <w:r>
        <w:rPr>
          <w:rFonts w:ascii="SimSun" w:hAnsi="SimSun" w:eastAsia="SimSun" w:cs="SimSun"/>
          <w:sz w:val="21"/>
          <w:szCs w:val="21"/>
          <w:spacing w:val="5"/>
        </w:rPr>
        <w:t>着数字经济时代的到来，数据跃升为第一生产要素，在促进社会经济发展繁</w:t>
      </w:r>
      <w:r>
        <w:rPr>
          <w:rFonts w:ascii="SimSun" w:hAnsi="SimSun" w:eastAsia="SimSun" w:cs="SimSun"/>
          <w:sz w:val="21"/>
          <w:szCs w:val="21"/>
          <w:spacing w:val="7"/>
        </w:rPr>
        <w:t xml:space="preserve">  </w:t>
      </w:r>
      <w:r>
        <w:rPr>
          <w:rFonts w:ascii="SimSun" w:hAnsi="SimSun" w:eastAsia="SimSun" w:cs="SimSun"/>
          <w:sz w:val="21"/>
          <w:szCs w:val="21"/>
          <w:spacing w:val="-1"/>
        </w:rPr>
        <w:t>荣、改善社会治理、提升政府工作效率、推动产业进步等方面都作出了巨大贡 </w:t>
      </w:r>
      <w:r>
        <w:rPr>
          <w:rFonts w:ascii="SimSun" w:hAnsi="SimSun" w:eastAsia="SimSun" w:cs="SimSun"/>
          <w:sz w:val="21"/>
          <w:szCs w:val="21"/>
          <w:spacing w:val="-5"/>
        </w:rPr>
        <w:t>献。数据产权理论应运而生，</w:t>
      </w:r>
      <w:r>
        <w:rPr>
          <w:rFonts w:ascii="SimSun" w:hAnsi="SimSun" w:eastAsia="SimSun" w:cs="SimSun"/>
          <w:sz w:val="21"/>
          <w:szCs w:val="21"/>
          <w:spacing w:val="59"/>
        </w:rPr>
        <w:t xml:space="preserve"> </w:t>
      </w:r>
      <w:r>
        <w:rPr>
          <w:rFonts w:ascii="SimSun" w:hAnsi="SimSun" w:eastAsia="SimSun" w:cs="SimSun"/>
          <w:sz w:val="21"/>
          <w:szCs w:val="21"/>
          <w:spacing w:val="-5"/>
        </w:rPr>
        <w:t>一是基于数据所具有的巨大</w:t>
      </w:r>
      <w:r>
        <w:rPr>
          <w:rFonts w:ascii="SimSun" w:hAnsi="SimSun" w:eastAsia="SimSun" w:cs="SimSun"/>
          <w:sz w:val="21"/>
          <w:szCs w:val="21"/>
          <w:spacing w:val="-6"/>
        </w:rPr>
        <w:t>商业潜在价值，二是 </w:t>
      </w:r>
      <w:r>
        <w:rPr>
          <w:rFonts w:ascii="SimSun" w:hAnsi="SimSun" w:eastAsia="SimSun" w:cs="SimSun"/>
          <w:sz w:val="21"/>
          <w:szCs w:val="21"/>
          <w:spacing w:val="2"/>
        </w:rPr>
        <w:t>基于数据的现代数据存储技术的发展使得数据能够被大量地、低成本</w:t>
      </w:r>
      <w:r>
        <w:rPr>
          <w:rFonts w:ascii="SimSun" w:hAnsi="SimSun" w:eastAsia="SimSun" w:cs="SimSun"/>
          <w:sz w:val="21"/>
          <w:szCs w:val="21"/>
          <w:spacing w:val="1"/>
        </w:rPr>
        <w:t>地储存，</w:t>
      </w:r>
      <w:r>
        <w:rPr>
          <w:rFonts w:ascii="SimSun" w:hAnsi="SimSun" w:eastAsia="SimSun" w:cs="SimSun"/>
          <w:sz w:val="21"/>
          <w:szCs w:val="21"/>
        </w:rPr>
        <w:t xml:space="preserve"> </w:t>
      </w:r>
      <w:r>
        <w:rPr>
          <w:rFonts w:ascii="SimSun" w:hAnsi="SimSun" w:eastAsia="SimSun" w:cs="SimSun"/>
          <w:sz w:val="21"/>
          <w:szCs w:val="21"/>
          <w:spacing w:val="13"/>
        </w:rPr>
        <w:t>三是基于数据资源的重复使用性，使其区别于自然资源而具有较高的利用</w:t>
      </w:r>
      <w:r>
        <w:rPr>
          <w:rFonts w:ascii="SimSun" w:hAnsi="SimSun" w:eastAsia="SimSun" w:cs="SimSun"/>
          <w:sz w:val="21"/>
          <w:szCs w:val="21"/>
          <w:spacing w:val="18"/>
        </w:rPr>
        <w:t xml:space="preserve"> </w:t>
      </w:r>
      <w:r>
        <w:rPr>
          <w:rFonts w:ascii="SimSun" w:hAnsi="SimSun" w:eastAsia="SimSun" w:cs="SimSun"/>
          <w:sz w:val="21"/>
          <w:szCs w:val="21"/>
          <w:spacing w:val="-4"/>
        </w:rPr>
        <w:t>价值。</w:t>
      </w:r>
    </w:p>
    <w:p>
      <w:pPr>
        <w:ind w:right="266" w:firstLine="439"/>
        <w:spacing w:before="123" w:line="295" w:lineRule="auto"/>
        <w:jc w:val="both"/>
        <w:rPr>
          <w:rFonts w:ascii="SimSun" w:hAnsi="SimSun" w:eastAsia="SimSun" w:cs="SimSun"/>
          <w:sz w:val="21"/>
          <w:szCs w:val="21"/>
        </w:rPr>
      </w:pPr>
      <w:r>
        <w:rPr>
          <w:rFonts w:ascii="SimSun" w:hAnsi="SimSun" w:eastAsia="SimSun" w:cs="SimSun"/>
          <w:sz w:val="21"/>
          <w:szCs w:val="21"/>
          <w:spacing w:val="7"/>
        </w:rPr>
        <w:t>数据产权理论包括多种权利的集合，涉及所有</w:t>
      </w:r>
      <w:r>
        <w:rPr>
          <w:rFonts w:ascii="SimSun" w:hAnsi="SimSun" w:eastAsia="SimSun" w:cs="SimSun"/>
          <w:sz w:val="21"/>
          <w:szCs w:val="21"/>
          <w:spacing w:val="6"/>
        </w:rPr>
        <w:t>权、使用权、收益权等方</w:t>
      </w:r>
      <w:r>
        <w:rPr>
          <w:rFonts w:ascii="SimSun" w:hAnsi="SimSun" w:eastAsia="SimSun" w:cs="SimSun"/>
          <w:sz w:val="21"/>
          <w:szCs w:val="21"/>
        </w:rPr>
        <w:t xml:space="preserve"> </w:t>
      </w:r>
      <w:r>
        <w:rPr>
          <w:rFonts w:ascii="SimSun" w:hAnsi="SimSun" w:eastAsia="SimSun" w:cs="SimSun"/>
          <w:sz w:val="21"/>
          <w:szCs w:val="21"/>
        </w:rPr>
        <w:t>面，因其直接是在法律领域里探索数据的相关法律权</w:t>
      </w:r>
      <w:r>
        <w:rPr>
          <w:rFonts w:ascii="SimSun" w:hAnsi="SimSun" w:eastAsia="SimSun" w:cs="SimSun"/>
          <w:sz w:val="21"/>
          <w:szCs w:val="21"/>
          <w:spacing w:val="-1"/>
        </w:rPr>
        <w:t>利理论，故数据产权理论</w:t>
      </w:r>
      <w:r>
        <w:rPr>
          <w:rFonts w:ascii="SimSun" w:hAnsi="SimSun" w:eastAsia="SimSun" w:cs="SimSun"/>
          <w:sz w:val="21"/>
          <w:szCs w:val="21"/>
        </w:rPr>
        <w:t xml:space="preserve"> </w:t>
      </w:r>
      <w:r>
        <w:rPr>
          <w:rFonts w:ascii="SimSun" w:hAnsi="SimSun" w:eastAsia="SimSun" w:cs="SimSun"/>
          <w:sz w:val="21"/>
          <w:szCs w:val="21"/>
        </w:rPr>
        <w:t>成为数据财产权的法理基础。数据产权理论从其根本</w:t>
      </w:r>
      <w:r>
        <w:rPr>
          <w:rFonts w:ascii="SimSun" w:hAnsi="SimSun" w:eastAsia="SimSun" w:cs="SimSun"/>
          <w:sz w:val="21"/>
          <w:szCs w:val="21"/>
          <w:spacing w:val="-1"/>
        </w:rPr>
        <w:t>目的上来说，注重实现资</w:t>
      </w:r>
      <w:r>
        <w:rPr>
          <w:rFonts w:ascii="SimSun" w:hAnsi="SimSun" w:eastAsia="SimSun" w:cs="SimSun"/>
          <w:sz w:val="21"/>
          <w:szCs w:val="21"/>
        </w:rPr>
        <w:t xml:space="preserve"> </w:t>
      </w:r>
      <w:r>
        <w:rPr>
          <w:rFonts w:ascii="SimSun" w:hAnsi="SimSun" w:eastAsia="SimSun" w:cs="SimSun"/>
          <w:sz w:val="21"/>
          <w:szCs w:val="21"/>
        </w:rPr>
        <w:t>源的配置最优化和开发利用最大化，根据科斯的“公地悲</w:t>
      </w:r>
      <w:r>
        <w:rPr>
          <w:rFonts w:ascii="SimSun" w:hAnsi="SimSun" w:eastAsia="SimSun" w:cs="SimSun"/>
          <w:sz w:val="21"/>
          <w:szCs w:val="21"/>
          <w:spacing w:val="-1"/>
        </w:rPr>
        <w:t>剧”理论，只有产权</w:t>
      </w:r>
      <w:r>
        <w:rPr>
          <w:rFonts w:ascii="SimSun" w:hAnsi="SimSun" w:eastAsia="SimSun" w:cs="SimSun"/>
          <w:sz w:val="21"/>
          <w:szCs w:val="21"/>
        </w:rPr>
        <w:t xml:space="preserve"> </w:t>
      </w:r>
      <w:r>
        <w:rPr>
          <w:rFonts w:ascii="SimSun" w:hAnsi="SimSun" w:eastAsia="SimSun" w:cs="SimSun"/>
          <w:sz w:val="21"/>
          <w:szCs w:val="21"/>
        </w:rPr>
        <w:t>明晰，各权利主体在法律范围内行使权利，最终才能达到该资源的最优配置和</w:t>
      </w:r>
      <w:r>
        <w:rPr>
          <w:rFonts w:ascii="SimSun" w:hAnsi="SimSun" w:eastAsia="SimSun" w:cs="SimSun"/>
          <w:sz w:val="21"/>
          <w:szCs w:val="21"/>
          <w:spacing w:val="6"/>
        </w:rPr>
        <w:t xml:space="preserve"> </w:t>
      </w:r>
      <w:r>
        <w:rPr>
          <w:rFonts w:ascii="SimSun" w:hAnsi="SimSun" w:eastAsia="SimSun" w:cs="SimSun"/>
          <w:sz w:val="21"/>
          <w:szCs w:val="21"/>
        </w:rPr>
        <w:t>使用。①从某种意义上来说，研究数据产权理论为数</w:t>
      </w:r>
      <w:r>
        <w:rPr>
          <w:rFonts w:ascii="SimSun" w:hAnsi="SimSun" w:eastAsia="SimSun" w:cs="SimSun"/>
          <w:sz w:val="21"/>
          <w:szCs w:val="21"/>
          <w:spacing w:val="-1"/>
        </w:rPr>
        <w:t>据财产权制度的建构提供</w:t>
      </w:r>
      <w:r>
        <w:rPr>
          <w:rFonts w:ascii="SimSun" w:hAnsi="SimSun" w:eastAsia="SimSun" w:cs="SimSun"/>
          <w:sz w:val="21"/>
          <w:szCs w:val="21"/>
        </w:rPr>
        <w:t xml:space="preserve"> </w:t>
      </w:r>
      <w:r>
        <w:rPr>
          <w:rFonts w:ascii="SimSun" w:hAnsi="SimSun" w:eastAsia="SimSun" w:cs="SimSun"/>
          <w:sz w:val="21"/>
          <w:szCs w:val="21"/>
          <w:spacing w:val="-4"/>
        </w:rPr>
        <w:t>了基本研究思路，具有法理基础的作用。</w:t>
      </w:r>
    </w:p>
    <w:p>
      <w:pPr>
        <w:ind w:right="274" w:firstLine="439"/>
        <w:spacing w:before="100" w:line="267" w:lineRule="auto"/>
        <w:jc w:val="both"/>
        <w:rPr>
          <w:rFonts w:ascii="SimSun" w:hAnsi="SimSun" w:eastAsia="SimSun" w:cs="SimSun"/>
          <w:sz w:val="21"/>
          <w:szCs w:val="21"/>
        </w:rPr>
      </w:pPr>
      <w:r>
        <w:rPr>
          <w:rFonts w:ascii="SimSun" w:hAnsi="SimSun" w:eastAsia="SimSun" w:cs="SimSun"/>
          <w:sz w:val="21"/>
          <w:szCs w:val="21"/>
        </w:rPr>
        <w:t>数据产权的三大核心问题，是数据产权理论的主</w:t>
      </w:r>
      <w:r>
        <w:rPr>
          <w:rFonts w:ascii="SimSun" w:hAnsi="SimSun" w:eastAsia="SimSun" w:cs="SimSun"/>
          <w:sz w:val="21"/>
          <w:szCs w:val="21"/>
          <w:spacing w:val="-1"/>
        </w:rPr>
        <w:t>要内容，包含数据的所有</w:t>
      </w:r>
      <w:r>
        <w:rPr>
          <w:rFonts w:ascii="SimSun" w:hAnsi="SimSun" w:eastAsia="SimSun" w:cs="SimSun"/>
          <w:sz w:val="21"/>
          <w:szCs w:val="21"/>
        </w:rPr>
        <w:t xml:space="preserve"> </w:t>
      </w:r>
      <w:r>
        <w:rPr>
          <w:rFonts w:ascii="SimSun" w:hAnsi="SimSun" w:eastAsia="SimSun" w:cs="SimSun"/>
          <w:sz w:val="21"/>
          <w:szCs w:val="21"/>
        </w:rPr>
        <w:t>权问题、数据的使用权问题以及数据的收益权问题。切实</w:t>
      </w:r>
      <w:r>
        <w:rPr>
          <w:rFonts w:ascii="SimSun" w:hAnsi="SimSun" w:eastAsia="SimSun" w:cs="SimSun"/>
          <w:sz w:val="21"/>
          <w:szCs w:val="21"/>
          <w:spacing w:val="-1"/>
        </w:rPr>
        <w:t>解决好核心问题对于</w:t>
      </w:r>
      <w:r>
        <w:rPr>
          <w:rFonts w:ascii="SimSun" w:hAnsi="SimSun" w:eastAsia="SimSun" w:cs="SimSun"/>
          <w:sz w:val="21"/>
          <w:szCs w:val="21"/>
        </w:rPr>
        <w:t xml:space="preserve"> </w:t>
      </w:r>
      <w:r>
        <w:rPr>
          <w:rFonts w:ascii="SimSun" w:hAnsi="SimSun" w:eastAsia="SimSun" w:cs="SimSun"/>
          <w:sz w:val="21"/>
          <w:szCs w:val="21"/>
          <w:spacing w:val="-2"/>
        </w:rPr>
        <w:t>理解和运用数据作为一种新型财产来说具有重要的指导意义。</w:t>
      </w:r>
    </w:p>
    <w:p>
      <w:pPr>
        <w:ind w:right="282" w:firstLine="439"/>
        <w:spacing w:before="140" w:line="285" w:lineRule="auto"/>
        <w:jc w:val="both"/>
        <w:rPr>
          <w:rFonts w:ascii="SimSun" w:hAnsi="SimSun" w:eastAsia="SimSun" w:cs="SimSun"/>
          <w:sz w:val="21"/>
          <w:szCs w:val="21"/>
        </w:rPr>
      </w:pPr>
      <w:r>
        <w:rPr>
          <w:rFonts w:ascii="SimSun" w:hAnsi="SimSun" w:eastAsia="SimSun" w:cs="SimSun"/>
          <w:sz w:val="21"/>
          <w:szCs w:val="21"/>
          <w:spacing w:val="-1"/>
        </w:rPr>
        <w:t>第一，在数据的所有权方面。数据从来源途径上被划分为原始数据和衍生</w:t>
      </w:r>
      <w:r>
        <w:rPr>
          <w:rFonts w:ascii="SimSun" w:hAnsi="SimSun" w:eastAsia="SimSun" w:cs="SimSun"/>
          <w:sz w:val="21"/>
          <w:szCs w:val="21"/>
          <w:spacing w:val="12"/>
        </w:rPr>
        <w:t xml:space="preserve"> </w:t>
      </w:r>
      <w:r>
        <w:rPr>
          <w:rFonts w:ascii="SimSun" w:hAnsi="SimSun" w:eastAsia="SimSun" w:cs="SimSun"/>
          <w:sz w:val="21"/>
          <w:szCs w:val="21"/>
        </w:rPr>
        <w:t>数据。由于用户个人是数据信息的初始主体，没有用</w:t>
      </w:r>
      <w:r>
        <w:rPr>
          <w:rFonts w:ascii="SimSun" w:hAnsi="SimSun" w:eastAsia="SimSun" w:cs="SimSun"/>
          <w:sz w:val="21"/>
          <w:szCs w:val="21"/>
          <w:spacing w:val="-1"/>
        </w:rPr>
        <w:t>户的参与和不断更新，数</w:t>
      </w:r>
      <w:r>
        <w:rPr>
          <w:rFonts w:ascii="SimSun" w:hAnsi="SimSun" w:eastAsia="SimSun" w:cs="SimSun"/>
          <w:sz w:val="21"/>
          <w:szCs w:val="21"/>
        </w:rPr>
        <w:t xml:space="preserve"> </w:t>
      </w:r>
      <w:r>
        <w:rPr>
          <w:rFonts w:ascii="SimSun" w:hAnsi="SimSun" w:eastAsia="SimSun" w:cs="SimSun"/>
          <w:sz w:val="21"/>
          <w:szCs w:val="21"/>
        </w:rPr>
        <w:t>据资源最终将会枯竭，因此，从法理上的私法正义视角来</w:t>
      </w:r>
      <w:r>
        <w:rPr>
          <w:rFonts w:ascii="SimSun" w:hAnsi="SimSun" w:eastAsia="SimSun" w:cs="SimSun"/>
          <w:sz w:val="21"/>
          <w:szCs w:val="21"/>
          <w:spacing w:val="-1"/>
        </w:rPr>
        <w:t>看，原始数据应当归</w:t>
      </w:r>
      <w:r>
        <w:rPr>
          <w:rFonts w:ascii="SimSun" w:hAnsi="SimSun" w:eastAsia="SimSun" w:cs="SimSun"/>
          <w:sz w:val="21"/>
          <w:szCs w:val="21"/>
        </w:rPr>
        <w:t xml:space="preserve"> </w:t>
      </w:r>
      <w:r>
        <w:rPr>
          <w:rFonts w:ascii="SimSun" w:hAnsi="SimSun" w:eastAsia="SimSun" w:cs="SimSun"/>
          <w:sz w:val="21"/>
          <w:szCs w:val="21"/>
        </w:rPr>
        <w:t>于个人较为合理。企业通过收集获取原始数据并</w:t>
      </w:r>
      <w:r>
        <w:rPr>
          <w:rFonts w:ascii="SimSun" w:hAnsi="SimSun" w:eastAsia="SimSun" w:cs="SimSun"/>
          <w:sz w:val="21"/>
          <w:szCs w:val="21"/>
          <w:spacing w:val="-1"/>
        </w:rPr>
        <w:t>在此基础上加工开发利用，享</w:t>
      </w:r>
      <w:r>
        <w:rPr>
          <w:rFonts w:ascii="SimSun" w:hAnsi="SimSun" w:eastAsia="SimSun" w:cs="SimSun"/>
          <w:sz w:val="21"/>
          <w:szCs w:val="21"/>
        </w:rPr>
        <w:t xml:space="preserve"> </w:t>
      </w:r>
      <w:r>
        <w:rPr>
          <w:rFonts w:ascii="SimSun" w:hAnsi="SimSun" w:eastAsia="SimSun" w:cs="SimSun"/>
          <w:sz w:val="21"/>
          <w:szCs w:val="21"/>
        </w:rPr>
        <w:t>有衍生数据的所有权。此外，有学者还指出考虑到政</w:t>
      </w:r>
      <w:r>
        <w:rPr>
          <w:rFonts w:ascii="SimSun" w:hAnsi="SimSun" w:eastAsia="SimSun" w:cs="SimSun"/>
          <w:sz w:val="21"/>
          <w:szCs w:val="21"/>
          <w:spacing w:val="-1"/>
        </w:rPr>
        <w:t>府数据往往涉及社会公共</w:t>
      </w:r>
      <w:r>
        <w:rPr>
          <w:rFonts w:ascii="SimSun" w:hAnsi="SimSun" w:eastAsia="SimSun" w:cs="SimSun"/>
          <w:sz w:val="21"/>
          <w:szCs w:val="21"/>
        </w:rPr>
        <w:t xml:space="preserve"> </w:t>
      </w:r>
      <w:r>
        <w:rPr>
          <w:rFonts w:ascii="SimSun" w:hAnsi="SimSun" w:eastAsia="SimSun" w:cs="SimSun"/>
          <w:sz w:val="21"/>
          <w:szCs w:val="21"/>
        </w:rPr>
        <w:t>利益，将政府数据所有权单独提出的看法。②厘清数据</w:t>
      </w:r>
      <w:r>
        <w:rPr>
          <w:rFonts w:ascii="SimSun" w:hAnsi="SimSun" w:eastAsia="SimSun" w:cs="SimSun"/>
          <w:sz w:val="21"/>
          <w:szCs w:val="21"/>
          <w:spacing w:val="-1"/>
        </w:rPr>
        <w:t>所有权的归属，将有利</w:t>
      </w:r>
    </w:p>
    <w:p>
      <w:pPr>
        <w:pStyle w:val="BodyText"/>
        <w:spacing w:line="382" w:lineRule="auto"/>
        <w:rPr/>
      </w:pPr>
      <w:r/>
    </w:p>
    <w:p>
      <w:pPr>
        <w:ind w:left="379"/>
        <w:spacing w:before="69"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88"/>
        </w:rPr>
        <w:t xml:space="preserve"> </w:t>
      </w:r>
      <w:r>
        <w:rPr>
          <w:rFonts w:ascii="SimSun" w:hAnsi="SimSun" w:eastAsia="SimSun" w:cs="SimSun"/>
          <w:sz w:val="21"/>
          <w:szCs w:val="21"/>
          <w:spacing w:val="-23"/>
          <w:w w:val="97"/>
        </w:rPr>
        <w:t>陈涛：《数据产权的归属问题探究》,载《市场周刊》2020年第4期。</w:t>
      </w:r>
    </w:p>
    <w:p>
      <w:pPr>
        <w:ind w:right="266" w:firstLine="390"/>
        <w:spacing w:before="34" w:line="203"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69"/>
        </w:rPr>
        <w:t xml:space="preserve"> </w:t>
      </w:r>
      <w:r>
        <w:rPr>
          <w:rFonts w:ascii="SimSun" w:hAnsi="SimSun" w:eastAsia="SimSun" w:cs="SimSun"/>
          <w:sz w:val="21"/>
          <w:szCs w:val="21"/>
          <w:spacing w:val="-22"/>
          <w:w w:val="98"/>
        </w:rPr>
        <w:t>参见张莉主编、中国电子信息产业发展研究院编著:《数据治理与数据安全》</w:t>
      </w:r>
      <w:r>
        <w:rPr>
          <w:rFonts w:ascii="SimSun" w:hAnsi="SimSun" w:eastAsia="SimSun" w:cs="SimSun"/>
          <w:sz w:val="21"/>
          <w:szCs w:val="21"/>
          <w:spacing w:val="-23"/>
          <w:w w:val="98"/>
        </w:rPr>
        <w:t>,人</w:t>
      </w:r>
      <w:r>
        <w:rPr>
          <w:rFonts w:ascii="SimSun" w:hAnsi="SimSun" w:eastAsia="SimSun" w:cs="SimSun"/>
          <w:sz w:val="21"/>
          <w:szCs w:val="21"/>
        </w:rPr>
        <w:t xml:space="preserve"> </w:t>
      </w:r>
      <w:r>
        <w:rPr>
          <w:rFonts w:ascii="SimSun" w:hAnsi="SimSun" w:eastAsia="SimSun" w:cs="SimSun"/>
          <w:sz w:val="21"/>
          <w:szCs w:val="21"/>
          <w:spacing w:val="-16"/>
        </w:rPr>
        <w:t>民邮电出版社2019年版，第221页。</w:t>
      </w:r>
    </w:p>
    <w:p>
      <w:pPr>
        <w:spacing w:line="203" w:lineRule="auto"/>
        <w:sectPr>
          <w:type w:val="continuous"/>
          <w:pgSz w:w="8380" w:h="13140"/>
          <w:pgMar w:top="400" w:right="395" w:bottom="400" w:left="560" w:header="0" w:footer="0" w:gutter="0"/>
          <w:cols w:equalWidth="0" w:num="1">
            <w:col w:w="7425" w:space="0"/>
          </w:cols>
        </w:sectPr>
        <w:rPr>
          <w:rFonts w:ascii="SimSun" w:hAnsi="SimSun" w:eastAsia="SimSun" w:cs="SimSun"/>
          <w:sz w:val="21"/>
          <w:szCs w:val="21"/>
        </w:rPr>
      </w:pPr>
    </w:p>
    <w:p>
      <w:pPr>
        <w:ind w:left="310"/>
        <w:spacing w:before="249"/>
        <w:rPr>
          <w:rFonts w:ascii="SimHei" w:hAnsi="SimHei" w:eastAsia="SimHei" w:cs="SimHei"/>
          <w:sz w:val="16"/>
          <w:szCs w:val="16"/>
        </w:rPr>
      </w:pPr>
      <w:r>
        <w:pict>
          <v:shape id="_x0000_s90" style="position:absolute;margin-left:-1pt;margin-top:16.8924pt;mso-position-vertical-relative:text;mso-position-horizontal-relative:text;width:9.75pt;height:7.5pt;z-index:251825152;"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2"/>
                      <w:position w:val="-2"/>
                    </w:rPr>
                    <w:t>44</w:t>
                  </w:r>
                </w:p>
              </w:txbxContent>
            </v:textbox>
          </v:shape>
        </w:pict>
      </w:r>
      <w:r>
        <w:rPr>
          <w:rFonts w:ascii="SimHei" w:hAnsi="SimHei" w:eastAsia="SimHei" w:cs="SimHei"/>
          <w:sz w:val="16"/>
          <w:szCs w:val="16"/>
          <w:position w:val="-5"/>
        </w:rPr>
        <w:drawing>
          <wp:inline distT="0" distB="0" distL="0" distR="0">
            <wp:extent cx="6347" cy="279444"/>
            <wp:effectExtent l="0" t="0" r="0" b="0"/>
            <wp:docPr id="136" name="IM 136"/>
            <wp:cNvGraphicFramePr/>
            <a:graphic>
              <a:graphicData uri="http://schemas.openxmlformats.org/drawingml/2006/picture">
                <pic:pic>
                  <pic:nvPicPr>
                    <pic:cNvPr id="136" name="IM 136"/>
                    <pic:cNvPicPr/>
                  </pic:nvPicPr>
                  <pic:blipFill>
                    <a:blip r:embed="rId79"/>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35" w:lineRule="auto"/>
        <w:rPr/>
      </w:pPr>
      <w:r/>
    </w:p>
    <w:p>
      <w:pPr>
        <w:ind w:left="330"/>
        <w:spacing w:before="72" w:line="219" w:lineRule="auto"/>
        <w:rPr>
          <w:rFonts w:ascii="SimSun" w:hAnsi="SimSun" w:eastAsia="SimSun" w:cs="SimSun"/>
          <w:sz w:val="22"/>
          <w:szCs w:val="22"/>
        </w:rPr>
      </w:pPr>
      <w:r>
        <w:rPr>
          <w:rFonts w:ascii="SimSun" w:hAnsi="SimSun" w:eastAsia="SimSun" w:cs="SimSun"/>
          <w:sz w:val="22"/>
          <w:szCs w:val="22"/>
          <w:spacing w:val="-12"/>
        </w:rPr>
        <w:t>于数据财产权的进一步确立。</w:t>
      </w:r>
    </w:p>
    <w:p>
      <w:pPr>
        <w:ind w:left="330" w:right="96" w:firstLine="420"/>
        <w:spacing w:before="100" w:line="290" w:lineRule="auto"/>
        <w:jc w:val="both"/>
        <w:rPr>
          <w:rFonts w:ascii="SimSun" w:hAnsi="SimSun" w:eastAsia="SimSun" w:cs="SimSun"/>
          <w:sz w:val="22"/>
          <w:szCs w:val="22"/>
        </w:rPr>
      </w:pPr>
      <w:r>
        <w:rPr>
          <w:rFonts w:ascii="SimSun" w:hAnsi="SimSun" w:eastAsia="SimSun" w:cs="SimSun"/>
          <w:sz w:val="22"/>
          <w:szCs w:val="22"/>
          <w:spacing w:val="-10"/>
        </w:rPr>
        <w:t>第二，在数据的使用权方面。诚然，如何利</w:t>
      </w:r>
      <w:r>
        <w:rPr>
          <w:rFonts w:ascii="SimSun" w:hAnsi="SimSun" w:eastAsia="SimSun" w:cs="SimSun"/>
          <w:sz w:val="22"/>
          <w:szCs w:val="22"/>
          <w:spacing w:val="-11"/>
        </w:rPr>
        <w:t>用数据是数据产业发展的关键</w:t>
      </w:r>
      <w:r>
        <w:rPr>
          <w:rFonts w:ascii="SimSun" w:hAnsi="SimSun" w:eastAsia="SimSun" w:cs="SimSun"/>
          <w:sz w:val="22"/>
          <w:szCs w:val="22"/>
        </w:rPr>
        <w:t xml:space="preserve"> </w:t>
      </w:r>
      <w:r>
        <w:rPr>
          <w:rFonts w:ascii="SimSun" w:hAnsi="SimSun" w:eastAsia="SimSun" w:cs="SimSun"/>
          <w:sz w:val="22"/>
          <w:szCs w:val="22"/>
          <w:spacing w:val="-10"/>
        </w:rPr>
        <w:t>问题，也是数据权利开展的核心所在。数据产权理</w:t>
      </w:r>
      <w:r>
        <w:rPr>
          <w:rFonts w:ascii="SimSun" w:hAnsi="SimSun" w:eastAsia="SimSun" w:cs="SimSun"/>
          <w:sz w:val="22"/>
          <w:szCs w:val="22"/>
          <w:spacing w:val="-11"/>
        </w:rPr>
        <w:t>论主张数据的使用前提条件</w:t>
      </w:r>
      <w:r>
        <w:rPr>
          <w:rFonts w:ascii="SimSun" w:hAnsi="SimSun" w:eastAsia="SimSun" w:cs="SimSun"/>
          <w:sz w:val="22"/>
          <w:szCs w:val="22"/>
        </w:rPr>
        <w:t xml:space="preserve"> </w:t>
      </w:r>
      <w:r>
        <w:rPr>
          <w:rFonts w:ascii="SimSun" w:hAnsi="SimSun" w:eastAsia="SimSun" w:cs="SimSun"/>
          <w:sz w:val="22"/>
          <w:szCs w:val="22"/>
          <w:spacing w:val="-4"/>
        </w:rPr>
        <w:t>是具备合法性和可利用性。这表现在一方面合法性要求数据信息在使用</w:t>
      </w:r>
      <w:r>
        <w:rPr>
          <w:rFonts w:ascii="SimSun" w:hAnsi="SimSun" w:eastAsia="SimSun" w:cs="SimSun"/>
          <w:sz w:val="22"/>
          <w:szCs w:val="22"/>
          <w:spacing w:val="-5"/>
        </w:rPr>
        <w:t>过程</w:t>
      </w:r>
      <w:r>
        <w:rPr>
          <w:rFonts w:ascii="SimSun" w:hAnsi="SimSun" w:eastAsia="SimSun" w:cs="SimSun"/>
          <w:sz w:val="22"/>
          <w:szCs w:val="22"/>
        </w:rPr>
        <w:t xml:space="preserve"> </w:t>
      </w:r>
      <w:r>
        <w:rPr>
          <w:rFonts w:ascii="SimSun" w:hAnsi="SimSun" w:eastAsia="SimSun" w:cs="SimSun"/>
          <w:sz w:val="22"/>
          <w:szCs w:val="22"/>
          <w:spacing w:val="-10"/>
        </w:rPr>
        <w:t>中，不能违背法律法规、不能危及国家社会安全</w:t>
      </w:r>
      <w:r>
        <w:rPr>
          <w:rFonts w:ascii="SimSun" w:hAnsi="SimSun" w:eastAsia="SimSun" w:cs="SimSun"/>
          <w:sz w:val="22"/>
          <w:szCs w:val="22"/>
          <w:spacing w:val="-11"/>
        </w:rPr>
        <w:t>，对数据的财产权建构具有根</w:t>
      </w:r>
      <w:r>
        <w:rPr>
          <w:rFonts w:ascii="SimSun" w:hAnsi="SimSun" w:eastAsia="SimSun" w:cs="SimSun"/>
          <w:sz w:val="22"/>
          <w:szCs w:val="22"/>
        </w:rPr>
        <w:t xml:space="preserve"> </w:t>
      </w:r>
      <w:r>
        <w:rPr>
          <w:rFonts w:ascii="SimSun" w:hAnsi="SimSun" w:eastAsia="SimSun" w:cs="SimSun"/>
          <w:sz w:val="22"/>
          <w:szCs w:val="22"/>
          <w:spacing w:val="-10"/>
        </w:rPr>
        <w:t>本指导意义；另一方面可利用性要求数据必须具</w:t>
      </w:r>
      <w:r>
        <w:rPr>
          <w:rFonts w:ascii="SimSun" w:hAnsi="SimSun" w:eastAsia="SimSun" w:cs="SimSun"/>
          <w:sz w:val="22"/>
          <w:szCs w:val="22"/>
          <w:spacing w:val="-11"/>
        </w:rPr>
        <w:t>有利用价值，其若想获得法律</w:t>
      </w:r>
      <w:r>
        <w:rPr>
          <w:rFonts w:ascii="SimSun" w:hAnsi="SimSun" w:eastAsia="SimSun" w:cs="SimSun"/>
          <w:sz w:val="22"/>
          <w:szCs w:val="22"/>
        </w:rPr>
        <w:t xml:space="preserve"> </w:t>
      </w:r>
      <w:r>
        <w:rPr>
          <w:rFonts w:ascii="SimSun" w:hAnsi="SimSun" w:eastAsia="SimSun" w:cs="SimSun"/>
          <w:sz w:val="22"/>
          <w:szCs w:val="22"/>
          <w:spacing w:val="-10"/>
        </w:rPr>
        <w:t>保护就必须秉持数据可以为人所用的特性，把握好这一特性</w:t>
      </w:r>
      <w:r>
        <w:rPr>
          <w:rFonts w:ascii="SimSun" w:hAnsi="SimSun" w:eastAsia="SimSun" w:cs="SimSun"/>
          <w:sz w:val="22"/>
          <w:szCs w:val="22"/>
          <w:spacing w:val="-11"/>
        </w:rPr>
        <w:t>就能掌握数据财产</w:t>
      </w:r>
      <w:r>
        <w:rPr>
          <w:rFonts w:ascii="SimSun" w:hAnsi="SimSun" w:eastAsia="SimSun" w:cs="SimSun"/>
          <w:sz w:val="22"/>
          <w:szCs w:val="22"/>
        </w:rPr>
        <w:t xml:space="preserve"> </w:t>
      </w:r>
      <w:r>
        <w:rPr>
          <w:rFonts w:ascii="SimSun" w:hAnsi="SimSun" w:eastAsia="SimSun" w:cs="SimSun"/>
          <w:sz w:val="22"/>
          <w:szCs w:val="22"/>
          <w:spacing w:val="-12"/>
        </w:rPr>
        <w:t>权赋权的真正起点。</w:t>
      </w:r>
    </w:p>
    <w:p>
      <w:pPr>
        <w:ind w:left="330" w:firstLine="420"/>
        <w:spacing w:before="104" w:line="295" w:lineRule="auto"/>
        <w:jc w:val="both"/>
        <w:rPr>
          <w:rFonts w:ascii="SimSun" w:hAnsi="SimSun" w:eastAsia="SimSun" w:cs="SimSun"/>
          <w:sz w:val="22"/>
          <w:szCs w:val="22"/>
        </w:rPr>
      </w:pPr>
      <w:r>
        <w:rPr>
          <w:rFonts w:ascii="SimSun" w:hAnsi="SimSun" w:eastAsia="SimSun" w:cs="SimSun"/>
          <w:sz w:val="22"/>
          <w:szCs w:val="22"/>
          <w:spacing w:val="-8"/>
        </w:rPr>
        <w:t>第三，在数据的收益权方面。数据收益权与数据财产权制度直接相关联，</w:t>
      </w:r>
      <w:r>
        <w:rPr>
          <w:rFonts w:ascii="SimSun" w:hAnsi="SimSun" w:eastAsia="SimSun" w:cs="SimSun"/>
          <w:sz w:val="22"/>
          <w:szCs w:val="22"/>
          <w:spacing w:val="5"/>
        </w:rPr>
        <w:t xml:space="preserve"> </w:t>
      </w:r>
      <w:r>
        <w:rPr>
          <w:rFonts w:ascii="SimSun" w:hAnsi="SimSun" w:eastAsia="SimSun" w:cs="SimSun"/>
          <w:sz w:val="22"/>
          <w:szCs w:val="22"/>
          <w:spacing w:val="-10"/>
        </w:rPr>
        <w:t>它们均注重数据主体经济利益的获得，这也是它们确立的直接目的之一。在数</w:t>
      </w:r>
      <w:r>
        <w:rPr>
          <w:rFonts w:ascii="SimSun" w:hAnsi="SimSun" w:eastAsia="SimSun" w:cs="SimSun"/>
          <w:sz w:val="22"/>
          <w:szCs w:val="22"/>
        </w:rPr>
        <w:t xml:space="preserve"> </w:t>
      </w:r>
      <w:r>
        <w:rPr>
          <w:rFonts w:ascii="SimSun" w:hAnsi="SimSun" w:eastAsia="SimSun" w:cs="SimSun"/>
          <w:sz w:val="22"/>
          <w:szCs w:val="22"/>
          <w:spacing w:val="-10"/>
        </w:rPr>
        <w:t>据产权理论下，数据企业、国家政府以及个人三方</w:t>
      </w:r>
      <w:r>
        <w:rPr>
          <w:rFonts w:ascii="SimSun" w:hAnsi="SimSun" w:eastAsia="SimSun" w:cs="SimSun"/>
          <w:sz w:val="22"/>
          <w:szCs w:val="22"/>
          <w:spacing w:val="-11"/>
        </w:rPr>
        <w:t>主体均参与到分享数字经济</w:t>
      </w:r>
      <w:r>
        <w:rPr>
          <w:rFonts w:ascii="SimSun" w:hAnsi="SimSun" w:eastAsia="SimSun" w:cs="SimSun"/>
          <w:sz w:val="22"/>
          <w:szCs w:val="22"/>
        </w:rPr>
        <w:t xml:space="preserve">  </w:t>
      </w:r>
      <w:r>
        <w:rPr>
          <w:rFonts w:ascii="SimSun" w:hAnsi="SimSun" w:eastAsia="SimSun" w:cs="SimSun"/>
          <w:sz w:val="22"/>
          <w:szCs w:val="22"/>
          <w:spacing w:val="-10"/>
        </w:rPr>
        <w:t>红利中来。数据财产权可以依据这三方参与主体作为指导，进行经济利益的分 </w:t>
      </w:r>
      <w:r>
        <w:rPr>
          <w:rFonts w:ascii="SimSun" w:hAnsi="SimSun" w:eastAsia="SimSun" w:cs="SimSun"/>
          <w:sz w:val="22"/>
          <w:szCs w:val="22"/>
          <w:spacing w:val="-10"/>
        </w:rPr>
        <w:t>配。值得注意的是，用户个人作为原始数据主体</w:t>
      </w:r>
      <w:r>
        <w:rPr>
          <w:rFonts w:ascii="SimSun" w:hAnsi="SimSun" w:eastAsia="SimSun" w:cs="SimSun"/>
          <w:sz w:val="22"/>
          <w:szCs w:val="22"/>
          <w:spacing w:val="-11"/>
        </w:rPr>
        <w:t>，实践中往往易忽略其收益权</w:t>
      </w:r>
      <w:r>
        <w:rPr>
          <w:rFonts w:ascii="SimSun" w:hAnsi="SimSun" w:eastAsia="SimSun" w:cs="SimSun"/>
          <w:sz w:val="22"/>
          <w:szCs w:val="22"/>
        </w:rPr>
        <w:t xml:space="preserve">  </w:t>
      </w:r>
      <w:r>
        <w:rPr>
          <w:rFonts w:ascii="SimSun" w:hAnsi="SimSun" w:eastAsia="SimSun" w:cs="SimSun"/>
          <w:sz w:val="22"/>
          <w:szCs w:val="22"/>
          <w:spacing w:val="-12"/>
        </w:rPr>
        <w:t>的取得。究其原因，</w:t>
      </w:r>
      <w:r>
        <w:rPr>
          <w:rFonts w:ascii="SimSun" w:hAnsi="SimSun" w:eastAsia="SimSun" w:cs="SimSun"/>
          <w:sz w:val="22"/>
          <w:szCs w:val="22"/>
          <w:spacing w:val="57"/>
        </w:rPr>
        <w:t xml:space="preserve"> </w:t>
      </w:r>
      <w:r>
        <w:rPr>
          <w:rFonts w:ascii="SimSun" w:hAnsi="SimSun" w:eastAsia="SimSun" w:cs="SimSun"/>
          <w:sz w:val="22"/>
          <w:szCs w:val="22"/>
          <w:spacing w:val="-12"/>
        </w:rPr>
        <w:t>一方面是基于用户个人存在不重</w:t>
      </w:r>
      <w:r>
        <w:rPr>
          <w:rFonts w:ascii="SimSun" w:hAnsi="SimSun" w:eastAsia="SimSun" w:cs="SimSun"/>
          <w:sz w:val="22"/>
          <w:szCs w:val="22"/>
          <w:spacing w:val="-13"/>
        </w:rPr>
        <w:t>视保护数据信息的现象，</w:t>
      </w:r>
      <w:r>
        <w:rPr>
          <w:rFonts w:ascii="SimSun" w:hAnsi="SimSun" w:eastAsia="SimSun" w:cs="SimSun"/>
          <w:sz w:val="22"/>
          <w:szCs w:val="22"/>
        </w:rPr>
        <w:t xml:space="preserve"> </w:t>
      </w:r>
      <w:r>
        <w:rPr>
          <w:rFonts w:ascii="SimSun" w:hAnsi="SimSun" w:eastAsia="SimSun" w:cs="SimSun"/>
          <w:sz w:val="22"/>
          <w:szCs w:val="22"/>
          <w:spacing w:val="-10"/>
        </w:rPr>
        <w:t>另一方面则是由数据企业逐利趋向所致。我们不能凭借上述原因剥夺</w:t>
      </w:r>
      <w:r>
        <w:rPr>
          <w:rFonts w:ascii="SimSun" w:hAnsi="SimSun" w:eastAsia="SimSun" w:cs="SimSun"/>
          <w:sz w:val="22"/>
          <w:szCs w:val="22"/>
          <w:spacing w:val="-11"/>
        </w:rPr>
        <w:t>用户参与</w:t>
      </w:r>
      <w:r>
        <w:rPr>
          <w:rFonts w:ascii="SimSun" w:hAnsi="SimSun" w:eastAsia="SimSun" w:cs="SimSun"/>
          <w:sz w:val="22"/>
          <w:szCs w:val="22"/>
        </w:rPr>
        <w:t xml:space="preserve">  </w:t>
      </w:r>
      <w:r>
        <w:rPr>
          <w:rFonts w:ascii="SimSun" w:hAnsi="SimSun" w:eastAsia="SimSun" w:cs="SimSun"/>
          <w:sz w:val="22"/>
          <w:szCs w:val="22"/>
          <w:spacing w:val="-10"/>
        </w:rPr>
        <w:t>分享数据红利的收益权，可以其他非货币形式使个人参与分享数字</w:t>
      </w:r>
      <w:r>
        <w:rPr>
          <w:rFonts w:ascii="SimSun" w:hAnsi="SimSun" w:eastAsia="SimSun" w:cs="SimSun"/>
          <w:sz w:val="22"/>
          <w:szCs w:val="22"/>
          <w:spacing w:val="-11"/>
        </w:rPr>
        <w:t>经济产业的</w:t>
      </w:r>
      <w:r>
        <w:rPr>
          <w:rFonts w:ascii="SimSun" w:hAnsi="SimSun" w:eastAsia="SimSun" w:cs="SimSun"/>
          <w:sz w:val="22"/>
          <w:szCs w:val="22"/>
        </w:rPr>
        <w:t xml:space="preserve">  </w:t>
      </w:r>
      <w:r>
        <w:rPr>
          <w:rFonts w:ascii="SimSun" w:hAnsi="SimSun" w:eastAsia="SimSun" w:cs="SimSun"/>
          <w:sz w:val="22"/>
          <w:szCs w:val="22"/>
          <w:spacing w:val="-10"/>
        </w:rPr>
        <w:t>数据红利，如借助免费享受增值服务，提供优惠券或</w:t>
      </w:r>
      <w:r>
        <w:rPr>
          <w:rFonts w:ascii="SimSun" w:hAnsi="SimSun" w:eastAsia="SimSun" w:cs="SimSun"/>
          <w:sz w:val="22"/>
          <w:szCs w:val="22"/>
          <w:spacing w:val="-11"/>
        </w:rPr>
        <w:t>者代金券等形式。这才是</w:t>
      </w:r>
      <w:r>
        <w:rPr>
          <w:rFonts w:ascii="SimSun" w:hAnsi="SimSun" w:eastAsia="SimSun" w:cs="SimSun"/>
          <w:sz w:val="22"/>
          <w:szCs w:val="22"/>
        </w:rPr>
        <w:t xml:space="preserve">  </w:t>
      </w:r>
      <w:r>
        <w:rPr>
          <w:rFonts w:ascii="SimSun" w:hAnsi="SimSun" w:eastAsia="SimSun" w:cs="SimSun"/>
          <w:sz w:val="22"/>
          <w:szCs w:val="22"/>
          <w:spacing w:val="-10"/>
        </w:rPr>
        <w:t>一个完整健康的数据产业链条应有之义，也为数据作</w:t>
      </w:r>
      <w:r>
        <w:rPr>
          <w:rFonts w:ascii="SimSun" w:hAnsi="SimSun" w:eastAsia="SimSun" w:cs="SimSun"/>
          <w:sz w:val="22"/>
          <w:szCs w:val="22"/>
          <w:spacing w:val="-11"/>
        </w:rPr>
        <w:t>为新型财产提供指导借鉴</w:t>
      </w:r>
      <w:r>
        <w:rPr>
          <w:rFonts w:ascii="SimSun" w:hAnsi="SimSun" w:eastAsia="SimSun" w:cs="SimSun"/>
          <w:sz w:val="22"/>
          <w:szCs w:val="22"/>
        </w:rPr>
        <w:t xml:space="preserve">  </w:t>
      </w:r>
      <w:r>
        <w:rPr>
          <w:rFonts w:ascii="SimSun" w:hAnsi="SimSun" w:eastAsia="SimSun" w:cs="SimSun"/>
          <w:sz w:val="22"/>
          <w:szCs w:val="22"/>
          <w:spacing w:val="-11"/>
        </w:rPr>
        <w:t>意义。</w:t>
      </w:r>
    </w:p>
    <w:p>
      <w:pPr>
        <w:ind w:left="330" w:right="81" w:firstLine="419"/>
        <w:spacing w:before="107" w:line="294" w:lineRule="auto"/>
        <w:jc w:val="both"/>
        <w:rPr>
          <w:rFonts w:ascii="SimSun" w:hAnsi="SimSun" w:eastAsia="SimSun" w:cs="SimSun"/>
          <w:sz w:val="22"/>
          <w:szCs w:val="22"/>
        </w:rPr>
      </w:pPr>
      <w:r>
        <w:rPr>
          <w:rFonts w:ascii="SimSun" w:hAnsi="SimSun" w:eastAsia="SimSun" w:cs="SimSun"/>
          <w:sz w:val="22"/>
          <w:szCs w:val="22"/>
          <w:spacing w:val="-4"/>
        </w:rPr>
        <w:t>当今社会，每天都有海量数据产生。数据作为信息的载体，它离不开我</w:t>
      </w:r>
      <w:r>
        <w:rPr>
          <w:rFonts w:ascii="SimSun" w:hAnsi="SimSun" w:eastAsia="SimSun" w:cs="SimSun"/>
          <w:sz w:val="22"/>
          <w:szCs w:val="22"/>
          <w:spacing w:val="11"/>
        </w:rPr>
        <w:t xml:space="preserve"> </w:t>
      </w:r>
      <w:r>
        <w:rPr>
          <w:rFonts w:ascii="SimSun" w:hAnsi="SimSun" w:eastAsia="SimSun" w:cs="SimSun"/>
          <w:sz w:val="22"/>
          <w:szCs w:val="22"/>
          <w:spacing w:val="-10"/>
        </w:rPr>
        <w:t>们，我们同样也离不开数据。根据中国互联网络信息中心发布的第47次《中国</w:t>
      </w:r>
      <w:r>
        <w:rPr>
          <w:rFonts w:ascii="SimSun" w:hAnsi="SimSun" w:eastAsia="SimSun" w:cs="SimSun"/>
          <w:sz w:val="22"/>
          <w:szCs w:val="22"/>
          <w:spacing w:val="10"/>
        </w:rPr>
        <w:t xml:space="preserve"> </w:t>
      </w:r>
      <w:r>
        <w:rPr>
          <w:rFonts w:ascii="SimSun" w:hAnsi="SimSun" w:eastAsia="SimSun" w:cs="SimSun"/>
          <w:sz w:val="22"/>
          <w:szCs w:val="22"/>
          <w:spacing w:val="-3"/>
        </w:rPr>
        <w:t>互联网络发展状况统计报告》显示，截至2020</w:t>
      </w:r>
      <w:r>
        <w:rPr>
          <w:rFonts w:ascii="SimSun" w:hAnsi="SimSun" w:eastAsia="SimSun" w:cs="SimSun"/>
          <w:sz w:val="22"/>
          <w:szCs w:val="22"/>
          <w:spacing w:val="-4"/>
        </w:rPr>
        <w:t>年12月，我国网民规模达9.89</w:t>
      </w:r>
      <w:r>
        <w:rPr>
          <w:rFonts w:ascii="SimSun" w:hAnsi="SimSun" w:eastAsia="SimSun" w:cs="SimSun"/>
          <w:sz w:val="22"/>
          <w:szCs w:val="22"/>
        </w:rPr>
        <w:t xml:space="preserve"> </w:t>
      </w:r>
      <w:r>
        <w:rPr>
          <w:rFonts w:ascii="SimSun" w:hAnsi="SimSun" w:eastAsia="SimSun" w:cs="SimSun"/>
          <w:sz w:val="22"/>
          <w:szCs w:val="22"/>
          <w:spacing w:val="3"/>
        </w:rPr>
        <w:t>亿名，较2020年3月增长8540万名，互联网普及率达70</w:t>
      </w:r>
      <w:r>
        <w:rPr>
          <w:rFonts w:ascii="SimSun" w:hAnsi="SimSun" w:eastAsia="SimSun" w:cs="SimSun"/>
          <w:sz w:val="22"/>
          <w:szCs w:val="22"/>
          <w:spacing w:val="2"/>
        </w:rPr>
        <w:t>.4%。中国网民数量</w:t>
      </w:r>
      <w:r>
        <w:rPr>
          <w:rFonts w:ascii="SimSun" w:hAnsi="SimSun" w:eastAsia="SimSun" w:cs="SimSun"/>
          <w:sz w:val="22"/>
          <w:szCs w:val="22"/>
        </w:rPr>
        <w:t xml:space="preserve"> </w:t>
      </w:r>
      <w:r>
        <w:rPr>
          <w:rFonts w:ascii="SimSun" w:hAnsi="SimSun" w:eastAsia="SimSun" w:cs="SimSun"/>
          <w:sz w:val="22"/>
          <w:szCs w:val="22"/>
          <w:spacing w:val="-4"/>
        </w:rPr>
        <w:t>接近10亿名的规模表明了互联网在我国的蓬勃发展，这意味着数据资源市场</w:t>
      </w:r>
      <w:r>
        <w:rPr>
          <w:rFonts w:ascii="SimSun" w:hAnsi="SimSun" w:eastAsia="SimSun" w:cs="SimSun"/>
          <w:sz w:val="22"/>
          <w:szCs w:val="22"/>
          <w:spacing w:val="8"/>
        </w:rPr>
        <w:t xml:space="preserve"> </w:t>
      </w:r>
      <w:r>
        <w:rPr>
          <w:rFonts w:ascii="SimSun" w:hAnsi="SimSun" w:eastAsia="SimSun" w:cs="SimSun"/>
          <w:sz w:val="22"/>
          <w:szCs w:val="22"/>
          <w:spacing w:val="-10"/>
        </w:rPr>
        <w:t>正呈现井喷式发展趋势。面对如此浩瀚庞大的数据信</w:t>
      </w:r>
      <w:r>
        <w:rPr>
          <w:rFonts w:ascii="SimSun" w:hAnsi="SimSun" w:eastAsia="SimSun" w:cs="SimSun"/>
          <w:sz w:val="22"/>
          <w:szCs w:val="22"/>
          <w:spacing w:val="-11"/>
        </w:rPr>
        <w:t>息，在数字经济时代背景</w:t>
      </w:r>
      <w:r>
        <w:rPr>
          <w:rFonts w:ascii="SimSun" w:hAnsi="SimSun" w:eastAsia="SimSun" w:cs="SimSun"/>
          <w:sz w:val="22"/>
          <w:szCs w:val="22"/>
        </w:rPr>
        <w:t xml:space="preserve"> </w:t>
      </w:r>
      <w:r>
        <w:rPr>
          <w:rFonts w:ascii="SimSun" w:hAnsi="SimSun" w:eastAsia="SimSun" w:cs="SimSun"/>
          <w:sz w:val="22"/>
          <w:szCs w:val="22"/>
          <w:spacing w:val="-10"/>
        </w:rPr>
        <w:t>下如何激励开发数据的最大潜能和最大价值，是当</w:t>
      </w:r>
      <w:r>
        <w:rPr>
          <w:rFonts w:ascii="SimSun" w:hAnsi="SimSun" w:eastAsia="SimSun" w:cs="SimSun"/>
          <w:sz w:val="22"/>
          <w:szCs w:val="22"/>
          <w:spacing w:val="-11"/>
        </w:rPr>
        <w:t>前数据的财产权理论基础重</w:t>
      </w:r>
      <w:r>
        <w:rPr>
          <w:rFonts w:ascii="SimSun" w:hAnsi="SimSun" w:eastAsia="SimSun" w:cs="SimSun"/>
          <w:sz w:val="22"/>
          <w:szCs w:val="22"/>
        </w:rPr>
        <w:t xml:space="preserve"> </w:t>
      </w:r>
      <w:r>
        <w:rPr>
          <w:rFonts w:ascii="SimSun" w:hAnsi="SimSun" w:eastAsia="SimSun" w:cs="SimSun"/>
          <w:sz w:val="22"/>
          <w:szCs w:val="22"/>
          <w:spacing w:val="-7"/>
        </w:rPr>
        <w:t>要的价值目标追求。只有流动的数据才不会“腐烂”,才具有价值。数据财产</w:t>
      </w:r>
      <w:r>
        <w:rPr>
          <w:rFonts w:ascii="SimSun" w:hAnsi="SimSun" w:eastAsia="SimSun" w:cs="SimSun"/>
          <w:sz w:val="22"/>
          <w:szCs w:val="22"/>
        </w:rPr>
        <w:t xml:space="preserve"> </w:t>
      </w:r>
      <w:r>
        <w:rPr>
          <w:rFonts w:ascii="SimSun" w:hAnsi="SimSun" w:eastAsia="SimSun" w:cs="SimSun"/>
          <w:sz w:val="22"/>
          <w:szCs w:val="22"/>
          <w:spacing w:val="-10"/>
        </w:rPr>
        <w:t>权理论基础让数据流动起来，发掘数据更大价</w:t>
      </w:r>
      <w:r>
        <w:rPr>
          <w:rFonts w:ascii="SimSun" w:hAnsi="SimSun" w:eastAsia="SimSun" w:cs="SimSun"/>
          <w:sz w:val="22"/>
          <w:szCs w:val="22"/>
          <w:spacing w:val="-11"/>
        </w:rPr>
        <w:t>值，为数字经济的创新发展提供</w:t>
      </w:r>
      <w:r>
        <w:rPr>
          <w:rFonts w:ascii="SimSun" w:hAnsi="SimSun" w:eastAsia="SimSun" w:cs="SimSun"/>
          <w:sz w:val="22"/>
          <w:szCs w:val="22"/>
        </w:rPr>
        <w:t xml:space="preserve"> </w:t>
      </w:r>
      <w:r>
        <w:rPr>
          <w:rFonts w:ascii="SimSun" w:hAnsi="SimSun" w:eastAsia="SimSun" w:cs="SimSun"/>
          <w:sz w:val="22"/>
          <w:szCs w:val="22"/>
          <w:spacing w:val="-13"/>
        </w:rPr>
        <w:t>坚实理论基础。</w:t>
      </w:r>
    </w:p>
    <w:p>
      <w:pPr>
        <w:spacing w:line="294" w:lineRule="auto"/>
        <w:sectPr>
          <w:pgSz w:w="8400" w:h="13160"/>
          <w:pgMar w:top="400" w:right="330" w:bottom="400" w:left="509" w:header="0" w:footer="0" w:gutter="0"/>
        </w:sectPr>
        <w:rPr>
          <w:rFonts w:ascii="SimSun" w:hAnsi="SimSun" w:eastAsia="SimSun" w:cs="SimSun"/>
          <w:sz w:val="22"/>
          <w:szCs w:val="22"/>
        </w:rPr>
      </w:pPr>
    </w:p>
    <w:p>
      <w:pPr>
        <w:ind w:left="5749"/>
        <w:spacing w:before="129"/>
        <w:rPr>
          <w:sz w:val="19"/>
          <w:szCs w:val="19"/>
        </w:rPr>
      </w:pPr>
      <w:r>
        <w:drawing>
          <wp:anchor distT="0" distB="0" distL="0" distR="0" simplePos="0" relativeHeight="251829248" behindDoc="0" locked="0" layoutInCell="0" allowOverlap="1">
            <wp:simplePos x="0" y="0"/>
            <wp:positionH relativeFrom="page">
              <wp:posOffset>311136</wp:posOffset>
            </wp:positionH>
            <wp:positionV relativeFrom="page">
              <wp:posOffset>6248408</wp:posOffset>
            </wp:positionV>
            <wp:extent cx="1168397" cy="6350"/>
            <wp:effectExtent l="0" t="0" r="0" b="0"/>
            <wp:wrapNone/>
            <wp:docPr id="138" name="IM 138"/>
            <wp:cNvGraphicFramePr/>
            <a:graphic>
              <a:graphicData uri="http://schemas.openxmlformats.org/drawingml/2006/picture">
                <pic:pic>
                  <pic:nvPicPr>
                    <pic:cNvPr id="138" name="IM 138"/>
                    <pic:cNvPicPr/>
                  </pic:nvPicPr>
                  <pic:blipFill>
                    <a:blip r:embed="rId80"/>
                    <a:stretch>
                      <a:fillRect/>
                    </a:stretch>
                  </pic:blipFill>
                  <pic:spPr>
                    <a:xfrm rot="0">
                      <a:off x="0" y="0"/>
                      <a:ext cx="1168397" cy="6350"/>
                    </a:xfrm>
                    <a:prstGeom prst="rect">
                      <a:avLst/>
                    </a:prstGeom>
                  </pic:spPr>
                </pic:pic>
              </a:graphicData>
            </a:graphic>
          </wp:anchor>
        </w:drawing>
      </w:r>
      <w:r>
        <w:pict>
          <v:shape id="_x0000_s92" style="position:absolute;margin-left:367.497pt;margin-top:10.3413pt;mso-position-vertical-relative:text;mso-position-horizontal-relative:text;width:11.2pt;height:8.6pt;z-index:25182822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2"/>
                      <w:position w:val="-3"/>
                    </w:rPr>
                    <w:t>45</w:t>
                  </w:r>
                </w:p>
              </w:txbxContent>
            </v:textbox>
          </v:shape>
        </w:pict>
      </w:r>
      <w:r>
        <w:rPr>
          <w:rFonts w:ascii="SimHei" w:hAnsi="SimHei" w:eastAsia="SimHei" w:cs="SimHei"/>
          <w:sz w:val="19"/>
          <w:szCs w:val="19"/>
          <w:spacing w:val="-20"/>
          <w:w w:val="93"/>
        </w:rPr>
        <w:t>五、数据的法律保护</w:t>
      </w:r>
      <w:r>
        <w:rPr>
          <w:rFonts w:ascii="SimHei" w:hAnsi="SimHei" w:eastAsia="SimHei" w:cs="SimHei"/>
          <w:sz w:val="19"/>
          <w:szCs w:val="19"/>
          <w:spacing w:val="23"/>
        </w:rPr>
        <w:t xml:space="preserve"> </w:t>
      </w:r>
      <w:r>
        <w:rPr>
          <w:sz w:val="19"/>
          <w:szCs w:val="19"/>
          <w:position w:val="-3"/>
        </w:rPr>
        <w:drawing>
          <wp:inline distT="0" distB="0" distL="0" distR="0">
            <wp:extent cx="6385" cy="273095"/>
            <wp:effectExtent l="0" t="0" r="0" b="0"/>
            <wp:docPr id="140" name="IM 140"/>
            <wp:cNvGraphicFramePr/>
            <a:graphic>
              <a:graphicData uri="http://schemas.openxmlformats.org/drawingml/2006/picture">
                <pic:pic>
                  <pic:nvPicPr>
                    <pic:cNvPr id="140" name="IM 140"/>
                    <pic:cNvPicPr/>
                  </pic:nvPicPr>
                  <pic:blipFill>
                    <a:blip r:embed="rId81"/>
                    <a:stretch>
                      <a:fillRect/>
                    </a:stretch>
                  </pic:blipFill>
                  <pic:spPr>
                    <a:xfrm rot="0">
                      <a:off x="0" y="0"/>
                      <a:ext cx="6385" cy="273095"/>
                    </a:xfrm>
                    <a:prstGeom prst="rect">
                      <a:avLst/>
                    </a:prstGeom>
                  </pic:spPr>
                </pic:pic>
              </a:graphicData>
            </a:graphic>
          </wp:inline>
        </w:drawing>
      </w:r>
    </w:p>
    <w:p>
      <w:pPr>
        <w:pStyle w:val="BodyText"/>
        <w:spacing w:line="303" w:lineRule="auto"/>
        <w:rPr/>
      </w:pPr>
      <w:r/>
    </w:p>
    <w:p>
      <w:pPr>
        <w:pStyle w:val="BodyText"/>
        <w:spacing w:line="304" w:lineRule="auto"/>
        <w:rPr/>
      </w:pPr>
      <w:r/>
    </w:p>
    <w:p>
      <w:pPr>
        <w:ind w:left="543"/>
        <w:spacing w:before="91" w:line="219" w:lineRule="auto"/>
        <w:outlineLvl w:val="0"/>
        <w:rPr>
          <w:rFonts w:ascii="SimSun" w:hAnsi="SimSun" w:eastAsia="SimSun" w:cs="SimSun"/>
          <w:sz w:val="28"/>
          <w:szCs w:val="28"/>
        </w:rPr>
      </w:pPr>
      <w:r>
        <w:rPr>
          <w:rFonts w:ascii="SimSun" w:hAnsi="SimSun" w:eastAsia="SimSun" w:cs="SimSun"/>
          <w:sz w:val="28"/>
          <w:szCs w:val="28"/>
          <w:b/>
          <w:bCs/>
          <w:spacing w:val="-12"/>
        </w:rPr>
        <w:t>五、数据的法律保护</w:t>
      </w:r>
    </w:p>
    <w:p>
      <w:pPr>
        <w:pStyle w:val="BodyText"/>
        <w:spacing w:line="365" w:lineRule="auto"/>
        <w:rPr/>
      </w:pPr>
      <w:r/>
    </w:p>
    <w:p>
      <w:pPr>
        <w:ind w:left="110" w:right="228" w:firstLine="429"/>
        <w:spacing w:before="62" w:line="322" w:lineRule="auto"/>
        <w:jc w:val="both"/>
        <w:rPr>
          <w:rFonts w:ascii="SimSun" w:hAnsi="SimSun" w:eastAsia="SimSun" w:cs="SimSun"/>
          <w:sz w:val="19"/>
          <w:szCs w:val="19"/>
        </w:rPr>
      </w:pPr>
      <w:r>
        <w:rPr>
          <w:rFonts w:ascii="SimSun" w:hAnsi="SimSun" w:eastAsia="SimSun" w:cs="SimSun"/>
          <w:sz w:val="19"/>
          <w:szCs w:val="19"/>
          <w:spacing w:val="19"/>
        </w:rPr>
        <w:t>在数字经济时代背景下，数据日益成为重要的生产要素。随着个人不断地 </w:t>
      </w:r>
      <w:r>
        <w:rPr>
          <w:rFonts w:ascii="SimSun" w:hAnsi="SimSun" w:eastAsia="SimSun" w:cs="SimSun"/>
          <w:sz w:val="19"/>
          <w:szCs w:val="19"/>
          <w:spacing w:val="20"/>
        </w:rPr>
        <w:t>被数据化，表征个人信息的海量数据也逐渐成为</w:t>
      </w:r>
      <w:r>
        <w:rPr>
          <w:rFonts w:ascii="SimSun" w:hAnsi="SimSun" w:eastAsia="SimSun" w:cs="SimSun"/>
          <w:sz w:val="19"/>
          <w:szCs w:val="19"/>
          <w:spacing w:val="19"/>
        </w:rPr>
        <w:t>各种应用的重要源泉，数据价</w:t>
      </w:r>
      <w:r>
        <w:rPr>
          <w:rFonts w:ascii="SimSun" w:hAnsi="SimSun" w:eastAsia="SimSun" w:cs="SimSun"/>
          <w:sz w:val="19"/>
          <w:szCs w:val="19"/>
        </w:rPr>
        <w:t xml:space="preserve">  </w:t>
      </w:r>
      <w:r>
        <w:rPr>
          <w:rFonts w:ascii="SimSun" w:hAnsi="SimSun" w:eastAsia="SimSun" w:cs="SimSun"/>
          <w:sz w:val="19"/>
          <w:szCs w:val="19"/>
          <w:spacing w:val="14"/>
        </w:rPr>
        <w:t>值的开发愈发地依赖于个人信息的“喂养”和技术支持，①由此而引发的个人信</w:t>
      </w:r>
      <w:r>
        <w:rPr>
          <w:rFonts w:ascii="SimSun" w:hAnsi="SimSun" w:eastAsia="SimSun" w:cs="SimSun"/>
          <w:sz w:val="19"/>
          <w:szCs w:val="19"/>
          <w:spacing w:val="12"/>
        </w:rPr>
        <w:t xml:space="preserve"> </w:t>
      </w:r>
      <w:r>
        <w:rPr>
          <w:rFonts w:ascii="SimSun" w:hAnsi="SimSun" w:eastAsia="SimSun" w:cs="SimSun"/>
          <w:sz w:val="19"/>
          <w:szCs w:val="19"/>
          <w:spacing w:val="16"/>
        </w:rPr>
        <w:t>息安全问题成为数据价值释放的“绊脚石”。现下，数字经济发展是时势所趋，</w:t>
      </w:r>
      <w:r>
        <w:rPr>
          <w:rFonts w:ascii="SimSun" w:hAnsi="SimSun" w:eastAsia="SimSun" w:cs="SimSun"/>
          <w:sz w:val="19"/>
          <w:szCs w:val="19"/>
          <w:spacing w:val="3"/>
        </w:rPr>
        <w:t xml:space="preserve"> </w:t>
      </w:r>
      <w:r>
        <w:rPr>
          <w:rFonts w:ascii="SimSun" w:hAnsi="SimSun" w:eastAsia="SimSun" w:cs="SimSun"/>
          <w:sz w:val="19"/>
          <w:szCs w:val="19"/>
          <w:spacing w:val="20"/>
        </w:rPr>
        <w:t>数据保护应当顺应数字经济的规律，不能静态地片面强调个人信息保护，而是</w:t>
      </w:r>
      <w:r>
        <w:rPr>
          <w:rFonts w:ascii="SimSun" w:hAnsi="SimSun" w:eastAsia="SimSun" w:cs="SimSun"/>
          <w:sz w:val="19"/>
          <w:szCs w:val="19"/>
          <w:spacing w:val="8"/>
        </w:rPr>
        <w:t xml:space="preserve"> </w:t>
      </w:r>
      <w:r>
        <w:rPr>
          <w:rFonts w:ascii="SimSun" w:hAnsi="SimSun" w:eastAsia="SimSun" w:cs="SimSun"/>
          <w:sz w:val="19"/>
          <w:szCs w:val="19"/>
          <w:spacing w:val="20"/>
        </w:rPr>
        <w:t>应该在个人信息保护与企业数据保护之间寻求平衡，既要保护个人信息，又要</w:t>
      </w:r>
      <w:r>
        <w:rPr>
          <w:rFonts w:ascii="SimSun" w:hAnsi="SimSun" w:eastAsia="SimSun" w:cs="SimSun"/>
          <w:sz w:val="19"/>
          <w:szCs w:val="19"/>
          <w:spacing w:val="8"/>
        </w:rPr>
        <w:t xml:space="preserve"> </w:t>
      </w:r>
      <w:r>
        <w:rPr>
          <w:rFonts w:ascii="SimSun" w:hAnsi="SimSun" w:eastAsia="SimSun" w:cs="SimSun"/>
          <w:sz w:val="19"/>
          <w:szCs w:val="19"/>
          <w:spacing w:val="6"/>
        </w:rPr>
        <w:t>保护企业数据利益。②</w:t>
      </w:r>
    </w:p>
    <w:p>
      <w:pPr>
        <w:ind w:left="543"/>
        <w:spacing w:before="266" w:line="222" w:lineRule="auto"/>
        <w:rPr>
          <w:rFonts w:ascii="SimHei" w:hAnsi="SimHei" w:eastAsia="SimHei" w:cs="SimHei"/>
          <w:sz w:val="25"/>
          <w:szCs w:val="25"/>
        </w:rPr>
      </w:pPr>
      <w:r>
        <w:rPr>
          <w:rFonts w:ascii="SimHei" w:hAnsi="SimHei" w:eastAsia="SimHei" w:cs="SimHei"/>
          <w:sz w:val="25"/>
          <w:szCs w:val="25"/>
          <w:b/>
          <w:bCs/>
          <w:spacing w:val="-11"/>
        </w:rPr>
        <w:t>(一)数据的民法保护</w:t>
      </w:r>
    </w:p>
    <w:p>
      <w:pPr>
        <w:ind w:left="543"/>
        <w:spacing w:before="208" w:line="222" w:lineRule="auto"/>
        <w:outlineLvl w:val="1"/>
        <w:rPr>
          <w:rFonts w:ascii="SimHei" w:hAnsi="SimHei" w:eastAsia="SimHei" w:cs="SimHei"/>
          <w:sz w:val="22"/>
          <w:szCs w:val="22"/>
        </w:rPr>
      </w:pPr>
      <w:r>
        <w:rPr>
          <w:rFonts w:ascii="SimHei" w:hAnsi="SimHei" w:eastAsia="SimHei" w:cs="SimHei"/>
          <w:sz w:val="22"/>
          <w:szCs w:val="22"/>
          <w:b/>
          <w:bCs/>
          <w:spacing w:val="-8"/>
        </w:rPr>
        <w:t>1.数据权益的确定</w:t>
      </w:r>
    </w:p>
    <w:p>
      <w:pPr>
        <w:ind w:right="233" w:firstLine="539"/>
        <w:spacing w:before="132" w:line="279" w:lineRule="auto"/>
        <w:jc w:val="both"/>
        <w:rPr>
          <w:rFonts w:ascii="SimSun" w:hAnsi="SimSun" w:eastAsia="SimSun" w:cs="SimSun"/>
          <w:sz w:val="19"/>
          <w:szCs w:val="19"/>
        </w:rPr>
      </w:pPr>
      <w:r>
        <w:rPr>
          <w:rFonts w:ascii="SimSun" w:hAnsi="SimSun" w:eastAsia="SimSun" w:cs="SimSun"/>
          <w:sz w:val="19"/>
          <w:szCs w:val="19"/>
          <w:spacing w:val="14"/>
        </w:rPr>
        <w:t>为适应互联网和大数据时代发展的需要，③《民法</w:t>
      </w:r>
      <w:r>
        <w:rPr>
          <w:rFonts w:ascii="SimSun" w:hAnsi="SimSun" w:eastAsia="SimSun" w:cs="SimSun"/>
          <w:sz w:val="19"/>
          <w:szCs w:val="19"/>
          <w:spacing w:val="13"/>
        </w:rPr>
        <w:t>典·总则》首次将数据纳</w:t>
      </w:r>
      <w:r>
        <w:rPr>
          <w:rFonts w:ascii="SimSun" w:hAnsi="SimSun" w:eastAsia="SimSun" w:cs="SimSun"/>
          <w:sz w:val="19"/>
          <w:szCs w:val="19"/>
        </w:rPr>
        <w:t xml:space="preserve"> </w:t>
      </w:r>
      <w:r>
        <w:rPr>
          <w:rFonts w:ascii="SimSun" w:hAnsi="SimSun" w:eastAsia="SimSun" w:cs="SimSun"/>
          <w:sz w:val="22"/>
          <w:szCs w:val="22"/>
          <w:spacing w:val="-8"/>
        </w:rPr>
        <w:t>入民法视野，这体现出民法典与时俱进的时代特征。《民法典》第127条规定：</w:t>
      </w:r>
      <w:r>
        <w:rPr>
          <w:rFonts w:ascii="SimSun" w:hAnsi="SimSun" w:eastAsia="SimSun" w:cs="SimSun"/>
          <w:sz w:val="22"/>
          <w:szCs w:val="22"/>
          <w:spacing w:val="16"/>
        </w:rPr>
        <w:t xml:space="preserve"> </w:t>
      </w:r>
      <w:r>
        <w:rPr>
          <w:rFonts w:ascii="SimSun" w:hAnsi="SimSun" w:eastAsia="SimSun" w:cs="SimSun"/>
          <w:sz w:val="22"/>
          <w:szCs w:val="22"/>
          <w:spacing w:val="-18"/>
        </w:rPr>
        <w:t>“法律对数据、网络虚拟财产的保护有规定的，依照其</w:t>
      </w:r>
      <w:r>
        <w:rPr>
          <w:rFonts w:ascii="SimSun" w:hAnsi="SimSun" w:eastAsia="SimSun" w:cs="SimSun"/>
          <w:sz w:val="22"/>
          <w:szCs w:val="22"/>
          <w:spacing w:val="-19"/>
        </w:rPr>
        <w:t>规定。”《民法典》在数据</w:t>
      </w:r>
      <w:r>
        <w:rPr>
          <w:rFonts w:ascii="SimSun" w:hAnsi="SimSun" w:eastAsia="SimSun" w:cs="SimSun"/>
          <w:sz w:val="22"/>
          <w:szCs w:val="22"/>
        </w:rPr>
        <w:t xml:space="preserve"> </w:t>
      </w:r>
      <w:r>
        <w:rPr>
          <w:rFonts w:ascii="SimSun" w:hAnsi="SimSun" w:eastAsia="SimSun" w:cs="SimSun"/>
          <w:sz w:val="22"/>
          <w:szCs w:val="22"/>
          <w:spacing w:val="-7"/>
        </w:rPr>
        <w:t>问题上采取的“依照其规定”的立法表述值得肯定。由于司法裁判和理论研究</w:t>
      </w:r>
      <w:r>
        <w:rPr>
          <w:rFonts w:ascii="SimSun" w:hAnsi="SimSun" w:eastAsia="SimSun" w:cs="SimSun"/>
          <w:sz w:val="22"/>
          <w:szCs w:val="22"/>
          <w:spacing w:val="18"/>
        </w:rPr>
        <w:t xml:space="preserve"> </w:t>
      </w:r>
      <w:r>
        <w:rPr>
          <w:rFonts w:ascii="SimSun" w:hAnsi="SimSun" w:eastAsia="SimSun" w:cs="SimSun"/>
          <w:sz w:val="19"/>
          <w:szCs w:val="19"/>
          <w:spacing w:val="24"/>
        </w:rPr>
        <w:t>尚未对数据问题达成一致意见，且传统民法体系尚难以容纳有关数</w:t>
      </w:r>
      <w:r>
        <w:rPr>
          <w:rFonts w:ascii="SimSun" w:hAnsi="SimSun" w:eastAsia="SimSun" w:cs="SimSun"/>
          <w:sz w:val="19"/>
          <w:szCs w:val="19"/>
          <w:spacing w:val="23"/>
        </w:rPr>
        <w:t>据的法律问</w:t>
      </w:r>
      <w:r>
        <w:rPr>
          <w:rFonts w:ascii="SimSun" w:hAnsi="SimSun" w:eastAsia="SimSun" w:cs="SimSun"/>
          <w:sz w:val="19"/>
          <w:szCs w:val="19"/>
        </w:rPr>
        <w:t xml:space="preserve"> </w:t>
      </w:r>
      <w:r>
        <w:rPr>
          <w:rFonts w:ascii="SimSun" w:hAnsi="SimSun" w:eastAsia="SimSun" w:cs="SimSun"/>
          <w:sz w:val="22"/>
          <w:szCs w:val="22"/>
          <w:spacing w:val="-6"/>
        </w:rPr>
        <w:t>题，故而《民法典》本身对数据的属性或保护模式等不</w:t>
      </w:r>
      <w:r>
        <w:rPr>
          <w:rFonts w:ascii="SimSun" w:hAnsi="SimSun" w:eastAsia="SimSun" w:cs="SimSun"/>
          <w:sz w:val="22"/>
          <w:szCs w:val="22"/>
          <w:spacing w:val="-7"/>
        </w:rPr>
        <w:t>作具体判断，而交由相</w:t>
      </w:r>
      <w:r>
        <w:rPr>
          <w:rFonts w:ascii="SimSun" w:hAnsi="SimSun" w:eastAsia="SimSun" w:cs="SimSun"/>
          <w:sz w:val="22"/>
          <w:szCs w:val="22"/>
        </w:rPr>
        <w:t xml:space="preserve"> </w:t>
      </w:r>
      <w:r>
        <w:rPr>
          <w:rFonts w:ascii="SimSun" w:hAnsi="SimSun" w:eastAsia="SimSun" w:cs="SimSun"/>
          <w:sz w:val="22"/>
          <w:szCs w:val="22"/>
          <w:spacing w:val="-4"/>
        </w:rPr>
        <w:t>关的法律予以调整。尽管《民法典》第127条仅是一条引致条款而无实际规范 </w:t>
      </w:r>
      <w:r>
        <w:rPr>
          <w:rFonts w:ascii="SimSun" w:hAnsi="SimSun" w:eastAsia="SimSun" w:cs="SimSun"/>
          <w:sz w:val="22"/>
          <w:szCs w:val="22"/>
          <w:spacing w:val="-11"/>
        </w:rPr>
        <w:t>内容，尚难以发挥应然的效果，但是该条款的意</w:t>
      </w:r>
      <w:r>
        <w:rPr>
          <w:rFonts w:ascii="SimSun" w:hAnsi="SimSun" w:eastAsia="SimSun" w:cs="SimSun"/>
          <w:sz w:val="22"/>
          <w:szCs w:val="22"/>
          <w:spacing w:val="-12"/>
        </w:rPr>
        <w:t>义却不容忽视。</w:t>
      </w:r>
      <w:r>
        <w:rPr>
          <w:rFonts w:ascii="SimSun" w:hAnsi="SimSun" w:eastAsia="SimSun" w:cs="SimSun"/>
          <w:sz w:val="22"/>
          <w:szCs w:val="22"/>
          <w:spacing w:val="37"/>
        </w:rPr>
        <w:t xml:space="preserve"> </w:t>
      </w:r>
      <w:r>
        <w:rPr>
          <w:rFonts w:ascii="SimSun" w:hAnsi="SimSun" w:eastAsia="SimSun" w:cs="SimSun"/>
          <w:sz w:val="22"/>
          <w:szCs w:val="22"/>
          <w:spacing w:val="-12"/>
        </w:rPr>
        <w:t>一方面，作为 </w:t>
      </w:r>
      <w:r>
        <w:rPr>
          <w:rFonts w:ascii="SimSun" w:hAnsi="SimSun" w:eastAsia="SimSun" w:cs="SimSun"/>
          <w:sz w:val="22"/>
          <w:szCs w:val="22"/>
          <w:spacing w:val="-6"/>
        </w:rPr>
        <w:t>私法基础法，《民法典》将数据纳入总则编民事权利一章</w:t>
      </w:r>
      <w:r>
        <w:rPr>
          <w:rFonts w:ascii="SimSun" w:hAnsi="SimSun" w:eastAsia="SimSun" w:cs="SimSun"/>
          <w:sz w:val="22"/>
          <w:szCs w:val="22"/>
          <w:spacing w:val="-7"/>
        </w:rPr>
        <w:t>，明确赋予了数据以</w:t>
      </w:r>
      <w:r>
        <w:rPr>
          <w:rFonts w:ascii="SimSun" w:hAnsi="SimSun" w:eastAsia="SimSun" w:cs="SimSun"/>
          <w:sz w:val="22"/>
          <w:szCs w:val="22"/>
        </w:rPr>
        <w:t xml:space="preserve"> </w:t>
      </w:r>
      <w:r>
        <w:rPr>
          <w:rFonts w:ascii="SimSun" w:hAnsi="SimSun" w:eastAsia="SimSun" w:cs="SimSun"/>
          <w:sz w:val="22"/>
          <w:szCs w:val="22"/>
          <w:spacing w:val="-7"/>
        </w:rPr>
        <w:t>民事权利或民事权益的地位，为数据的私法保护提供了一个基础法律判断；④</w:t>
      </w:r>
      <w:r>
        <w:rPr>
          <w:rFonts w:ascii="SimSun" w:hAnsi="SimSun" w:eastAsia="SimSun" w:cs="SimSun"/>
          <w:sz w:val="22"/>
          <w:szCs w:val="22"/>
          <w:spacing w:val="14"/>
        </w:rPr>
        <w:t xml:space="preserve"> </w:t>
      </w:r>
      <w:r>
        <w:rPr>
          <w:rFonts w:ascii="SimSun" w:hAnsi="SimSun" w:eastAsia="SimSun" w:cs="SimSun"/>
          <w:sz w:val="19"/>
          <w:szCs w:val="19"/>
          <w:spacing w:val="26"/>
        </w:rPr>
        <w:t>另一方面，《民法典》第127条为后续具体</w:t>
      </w:r>
      <w:r>
        <w:rPr>
          <w:rFonts w:ascii="SimSun" w:hAnsi="SimSun" w:eastAsia="SimSun" w:cs="SimSun"/>
          <w:sz w:val="19"/>
          <w:szCs w:val="19"/>
          <w:spacing w:val="25"/>
        </w:rPr>
        <w:t>法律规范的构建提供了一个兼容度</w:t>
      </w:r>
    </w:p>
    <w:p>
      <w:pPr>
        <w:pStyle w:val="BodyText"/>
        <w:spacing w:line="283" w:lineRule="auto"/>
        <w:rPr/>
      </w:pPr>
      <w:r/>
    </w:p>
    <w:p>
      <w:pPr>
        <w:pStyle w:val="BodyText"/>
        <w:spacing w:line="284" w:lineRule="auto"/>
        <w:rPr/>
      </w:pPr>
      <w:r/>
    </w:p>
    <w:p>
      <w:pPr>
        <w:ind w:left="110" w:right="275" w:firstLine="339"/>
        <w:spacing w:before="62" w:line="232" w:lineRule="auto"/>
        <w:rPr>
          <w:rFonts w:ascii="SimSun" w:hAnsi="SimSun" w:eastAsia="SimSun" w:cs="SimSun"/>
          <w:sz w:val="19"/>
          <w:szCs w:val="19"/>
        </w:rPr>
      </w:pPr>
      <w:r>
        <w:rPr>
          <w:rFonts w:ascii="SimSun" w:hAnsi="SimSun" w:eastAsia="SimSun" w:cs="SimSun"/>
          <w:sz w:val="19"/>
          <w:szCs w:val="19"/>
          <w:spacing w:val="-14"/>
        </w:rPr>
        <w:t>①  彭诚信：《“&lt;民法典》出台背景下个人信息的保护和利用”专</w:t>
      </w:r>
      <w:r>
        <w:rPr>
          <w:rFonts w:ascii="SimSun" w:hAnsi="SimSun" w:eastAsia="SimSun" w:cs="SimSun"/>
          <w:sz w:val="19"/>
          <w:szCs w:val="19"/>
          <w:spacing w:val="-15"/>
        </w:rPr>
        <w:t>题研究》,载《河南社</w:t>
      </w:r>
      <w:r>
        <w:rPr>
          <w:rFonts w:ascii="SimSun" w:hAnsi="SimSun" w:eastAsia="SimSun" w:cs="SimSun"/>
          <w:sz w:val="19"/>
          <w:szCs w:val="19"/>
        </w:rPr>
        <w:t xml:space="preserve"> </w:t>
      </w:r>
      <w:r>
        <w:rPr>
          <w:rFonts w:ascii="SimSun" w:hAnsi="SimSun" w:eastAsia="SimSun" w:cs="SimSun"/>
          <w:sz w:val="19"/>
          <w:szCs w:val="19"/>
          <w:spacing w:val="-7"/>
        </w:rPr>
        <w:t>会科学》2020年第11期。</w:t>
      </w:r>
    </w:p>
    <w:p>
      <w:pPr>
        <w:ind w:left="449"/>
        <w:spacing w:before="53" w:line="216" w:lineRule="auto"/>
        <w:rPr>
          <w:rFonts w:ascii="SimSun" w:hAnsi="SimSun" w:eastAsia="SimSun" w:cs="SimSun"/>
          <w:sz w:val="19"/>
          <w:szCs w:val="19"/>
        </w:rPr>
      </w:pPr>
      <w:r>
        <w:rPr>
          <w:rFonts w:ascii="SimSun" w:hAnsi="SimSun" w:eastAsia="SimSun" w:cs="SimSun"/>
          <w:sz w:val="19"/>
          <w:szCs w:val="19"/>
          <w:spacing w:val="-10"/>
        </w:rPr>
        <w:t>②  龙卫球：《再论企业数据的财产权化路径》,载《</w:t>
      </w:r>
      <w:r>
        <w:rPr>
          <w:rFonts w:ascii="SimSun" w:hAnsi="SimSun" w:eastAsia="SimSun" w:cs="SimSun"/>
          <w:sz w:val="19"/>
          <w:szCs w:val="19"/>
          <w:spacing w:val="-11"/>
        </w:rPr>
        <w:t>东方法学》2018年第3期。</w:t>
      </w:r>
    </w:p>
    <w:p>
      <w:pPr>
        <w:ind w:left="110" w:right="290" w:firstLine="339"/>
        <w:spacing w:before="36" w:line="242" w:lineRule="auto"/>
        <w:rPr>
          <w:rFonts w:ascii="SimSun" w:hAnsi="SimSun" w:eastAsia="SimSun" w:cs="SimSun"/>
          <w:sz w:val="19"/>
          <w:szCs w:val="19"/>
        </w:rPr>
      </w:pPr>
      <w:r>
        <w:rPr>
          <w:rFonts w:ascii="SimSun" w:hAnsi="SimSun" w:eastAsia="SimSun" w:cs="SimSun"/>
          <w:sz w:val="19"/>
          <w:szCs w:val="19"/>
          <w:spacing w:val="-2"/>
        </w:rPr>
        <w:t>③</w:t>
      </w:r>
      <w:r>
        <w:rPr>
          <w:rFonts w:ascii="SimSun" w:hAnsi="SimSun" w:eastAsia="SimSun" w:cs="SimSun"/>
          <w:sz w:val="19"/>
          <w:szCs w:val="19"/>
          <w:spacing w:val="71"/>
        </w:rPr>
        <w:t xml:space="preserve"> </w:t>
      </w:r>
      <w:r>
        <w:rPr>
          <w:rFonts w:ascii="SimSun" w:hAnsi="SimSun" w:eastAsia="SimSun" w:cs="SimSun"/>
          <w:sz w:val="19"/>
          <w:szCs w:val="19"/>
          <w:spacing w:val="-2"/>
        </w:rPr>
        <w:t>李建国：《关于&lt;中华人民共和国民法总则(草案</w:t>
      </w:r>
      <w:r>
        <w:rPr>
          <w:rFonts w:ascii="SimSun" w:hAnsi="SimSun" w:eastAsia="SimSun" w:cs="SimSun"/>
          <w:sz w:val="19"/>
          <w:szCs w:val="19"/>
          <w:spacing w:val="-3"/>
        </w:rPr>
        <w:t>)&gt;的说明》,2017年3月8日在第</w:t>
      </w:r>
      <w:r>
        <w:rPr>
          <w:rFonts w:ascii="SimSun" w:hAnsi="SimSun" w:eastAsia="SimSun" w:cs="SimSun"/>
          <w:sz w:val="19"/>
          <w:szCs w:val="19"/>
        </w:rPr>
        <w:t xml:space="preserve"> </w:t>
      </w:r>
      <w:r>
        <w:rPr>
          <w:rFonts w:ascii="SimSun" w:hAnsi="SimSun" w:eastAsia="SimSun" w:cs="SimSun"/>
          <w:sz w:val="19"/>
          <w:szCs w:val="19"/>
          <w:spacing w:val="-12"/>
        </w:rPr>
        <w:t>十二届全国人民代表大会第五次会议上。</w:t>
      </w:r>
    </w:p>
    <w:p>
      <w:pPr>
        <w:ind w:left="110" w:right="293" w:firstLine="339"/>
        <w:spacing w:before="44" w:line="237" w:lineRule="auto"/>
        <w:rPr>
          <w:rFonts w:ascii="SimSun" w:hAnsi="SimSun" w:eastAsia="SimSun" w:cs="SimSun"/>
          <w:sz w:val="19"/>
          <w:szCs w:val="19"/>
        </w:rPr>
      </w:pPr>
      <w:r>
        <w:rPr>
          <w:rFonts w:ascii="SimSun" w:hAnsi="SimSun" w:eastAsia="SimSun" w:cs="SimSun"/>
          <w:sz w:val="19"/>
          <w:szCs w:val="19"/>
          <w:spacing w:val="-10"/>
        </w:rPr>
        <w:t>④</w:t>
      </w:r>
      <w:r>
        <w:rPr>
          <w:rFonts w:ascii="SimSun" w:hAnsi="SimSun" w:eastAsia="SimSun" w:cs="SimSun"/>
          <w:sz w:val="19"/>
          <w:szCs w:val="19"/>
          <w:spacing w:val="63"/>
        </w:rPr>
        <w:t xml:space="preserve"> </w:t>
      </w:r>
      <w:r>
        <w:rPr>
          <w:rFonts w:ascii="SimSun" w:hAnsi="SimSun" w:eastAsia="SimSun" w:cs="SimSun"/>
          <w:sz w:val="19"/>
          <w:szCs w:val="19"/>
          <w:spacing w:val="-10"/>
        </w:rPr>
        <w:t>梅夏英：《民法典对信息数据的保护及其解读》,载《山西大学学报(哲学社会科学</w:t>
      </w:r>
      <w:r>
        <w:rPr>
          <w:rFonts w:ascii="SimSun" w:hAnsi="SimSun" w:eastAsia="SimSun" w:cs="SimSun"/>
          <w:sz w:val="19"/>
          <w:szCs w:val="19"/>
        </w:rPr>
        <w:t xml:space="preserve"> </w:t>
      </w:r>
      <w:r>
        <w:rPr>
          <w:rFonts w:ascii="SimSun" w:hAnsi="SimSun" w:eastAsia="SimSun" w:cs="SimSun"/>
          <w:sz w:val="19"/>
          <w:szCs w:val="19"/>
          <w:spacing w:val="-7"/>
        </w:rPr>
        <w:t>版)》2020年第6期。</w:t>
      </w:r>
    </w:p>
    <w:p>
      <w:pPr>
        <w:spacing w:line="237" w:lineRule="auto"/>
        <w:sectPr>
          <w:pgSz w:w="8380" w:h="13140"/>
          <w:pgMar w:top="400" w:right="436" w:bottom="400" w:left="390" w:header="0" w:footer="0" w:gutter="0"/>
        </w:sectPr>
        <w:rPr>
          <w:rFonts w:ascii="SimSun" w:hAnsi="SimSun" w:eastAsia="SimSun" w:cs="SimSun"/>
          <w:sz w:val="19"/>
          <w:szCs w:val="19"/>
        </w:rPr>
      </w:pPr>
    </w:p>
    <w:p>
      <w:pPr>
        <w:ind w:left="319"/>
        <w:spacing w:before="219"/>
        <w:rPr>
          <w:rFonts w:ascii="SimHei" w:hAnsi="SimHei" w:eastAsia="SimHei" w:cs="SimHei"/>
          <w:sz w:val="16"/>
          <w:szCs w:val="16"/>
        </w:rPr>
      </w:pPr>
      <w:r>
        <w:pict>
          <v:shape id="_x0000_s94" style="position:absolute;margin-left:-1pt;margin-top:15.8923pt;mso-position-vertical-relative:text;mso-position-horizontal-relative:text;width:9.75pt;height:7.55pt;z-index:25183129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46</w:t>
                  </w:r>
                </w:p>
              </w:txbxContent>
            </v:textbox>
          </v:shape>
        </w:pict>
      </w:r>
      <w:r>
        <w:rPr>
          <w:rFonts w:ascii="SimHei" w:hAnsi="SimHei" w:eastAsia="SimHei" w:cs="SimHei"/>
          <w:sz w:val="16"/>
          <w:szCs w:val="16"/>
          <w:position w:val="-4"/>
        </w:rPr>
        <w:drawing>
          <wp:inline distT="0" distB="0" distL="0" distR="0">
            <wp:extent cx="6347" cy="279444"/>
            <wp:effectExtent l="0" t="0" r="0" b="0"/>
            <wp:docPr id="142" name="IM 142"/>
            <wp:cNvGraphicFramePr/>
            <a:graphic>
              <a:graphicData uri="http://schemas.openxmlformats.org/drawingml/2006/picture">
                <pic:pic>
                  <pic:nvPicPr>
                    <pic:cNvPr id="142" name="IM 142"/>
                    <pic:cNvPicPr/>
                  </pic:nvPicPr>
                  <pic:blipFill>
                    <a:blip r:embed="rId82"/>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49" w:lineRule="auto"/>
        <w:rPr/>
      </w:pPr>
      <w:r/>
    </w:p>
    <w:p>
      <w:pPr>
        <w:ind w:left="309"/>
        <w:spacing w:before="68" w:line="217" w:lineRule="auto"/>
        <w:rPr>
          <w:rFonts w:ascii="SimSun" w:hAnsi="SimSun" w:eastAsia="SimSun" w:cs="SimSun"/>
          <w:sz w:val="21"/>
          <w:szCs w:val="21"/>
        </w:rPr>
      </w:pPr>
      <w:r>
        <w:rPr>
          <w:rFonts w:ascii="SimSun" w:hAnsi="SimSun" w:eastAsia="SimSun" w:cs="SimSun"/>
          <w:sz w:val="21"/>
          <w:szCs w:val="21"/>
          <w:spacing w:val="-13"/>
        </w:rPr>
        <w:t>极高的制度接口。①</w:t>
      </w:r>
    </w:p>
    <w:p>
      <w:pPr>
        <w:ind w:left="692"/>
        <w:spacing w:before="91" w:line="222" w:lineRule="auto"/>
        <w:outlineLvl w:val="1"/>
        <w:rPr>
          <w:rFonts w:ascii="SimHei" w:hAnsi="SimHei" w:eastAsia="SimHei" w:cs="SimHei"/>
          <w:sz w:val="21"/>
          <w:szCs w:val="21"/>
        </w:rPr>
      </w:pPr>
      <w:r>
        <w:rPr>
          <w:rFonts w:ascii="SimHei" w:hAnsi="SimHei" w:eastAsia="SimHei" w:cs="SimHei"/>
          <w:sz w:val="21"/>
          <w:szCs w:val="21"/>
          <w:b/>
          <w:bCs/>
          <w:spacing w:val="-2"/>
        </w:rPr>
        <w:t>2.个人信息的民法保护</w:t>
      </w:r>
    </w:p>
    <w:p>
      <w:pPr>
        <w:ind w:left="204" w:right="40" w:firstLine="485"/>
        <w:spacing w:before="75" w:line="294" w:lineRule="auto"/>
        <w:jc w:val="both"/>
        <w:rPr>
          <w:rFonts w:ascii="SimSun" w:hAnsi="SimSun" w:eastAsia="SimSun" w:cs="SimSun"/>
          <w:sz w:val="21"/>
          <w:szCs w:val="21"/>
        </w:rPr>
      </w:pPr>
      <w:r>
        <w:rPr>
          <w:rFonts w:ascii="SimSun" w:hAnsi="SimSun" w:eastAsia="SimSun" w:cs="SimSun"/>
          <w:sz w:val="21"/>
          <w:szCs w:val="21"/>
        </w:rPr>
        <w:t>技术的更新迭代使得个人信息安全遭受到了前所</w:t>
      </w:r>
      <w:r>
        <w:rPr>
          <w:rFonts w:ascii="SimSun" w:hAnsi="SimSun" w:eastAsia="SimSun" w:cs="SimSun"/>
          <w:sz w:val="21"/>
          <w:szCs w:val="21"/>
          <w:spacing w:val="-1"/>
        </w:rPr>
        <w:t>未有的威胁，个人信息收</w:t>
      </w:r>
      <w:r>
        <w:rPr>
          <w:rFonts w:ascii="SimSun" w:hAnsi="SimSun" w:eastAsia="SimSun" w:cs="SimSun"/>
          <w:sz w:val="21"/>
          <w:szCs w:val="21"/>
        </w:rPr>
        <w:t xml:space="preserve">  </w:t>
      </w:r>
      <w:r>
        <w:rPr>
          <w:rFonts w:ascii="SimSun" w:hAnsi="SimSun" w:eastAsia="SimSun" w:cs="SimSun"/>
          <w:sz w:val="21"/>
          <w:szCs w:val="21"/>
          <w:spacing w:val="9"/>
        </w:rPr>
        <w:t>集乱象丛生、信息泄露事件频繁发生。为回应现实中严峻的个人信息安全问 </w:t>
      </w:r>
      <w:r>
        <w:rPr>
          <w:rFonts w:ascii="SimSun" w:hAnsi="SimSun" w:eastAsia="SimSun" w:cs="SimSun"/>
          <w:sz w:val="21"/>
          <w:szCs w:val="21"/>
          <w:spacing w:val="3"/>
        </w:rPr>
        <w:t>题，《民法典》将个人信息保护纳入民法视野，明确了个人信</w:t>
      </w:r>
      <w:r>
        <w:rPr>
          <w:rFonts w:ascii="SimSun" w:hAnsi="SimSun" w:eastAsia="SimSun" w:cs="SimSun"/>
          <w:sz w:val="21"/>
          <w:szCs w:val="21"/>
          <w:spacing w:val="2"/>
        </w:rPr>
        <w:t>息的民事权益地</w:t>
      </w:r>
      <w:r>
        <w:rPr>
          <w:rFonts w:ascii="SimSun" w:hAnsi="SimSun" w:eastAsia="SimSun" w:cs="SimSun"/>
          <w:sz w:val="21"/>
          <w:szCs w:val="21"/>
        </w:rPr>
        <w:t xml:space="preserve">  </w:t>
      </w:r>
      <w:r>
        <w:rPr>
          <w:rFonts w:ascii="SimSun" w:hAnsi="SimSun" w:eastAsia="SimSun" w:cs="SimSun"/>
          <w:sz w:val="21"/>
          <w:szCs w:val="21"/>
          <w:spacing w:val="6"/>
        </w:rPr>
        <w:t>位，其第111条规定：“自然人的个人信息受法律保护。任何组织或者个人需</w:t>
      </w:r>
      <w:r>
        <w:rPr>
          <w:rFonts w:ascii="SimSun" w:hAnsi="SimSun" w:eastAsia="SimSun" w:cs="SimSun"/>
          <w:sz w:val="21"/>
          <w:szCs w:val="21"/>
          <w:spacing w:val="1"/>
        </w:rPr>
        <w:t xml:space="preserve">  </w:t>
      </w:r>
      <w:r>
        <w:rPr>
          <w:rFonts w:ascii="SimSun" w:hAnsi="SimSun" w:eastAsia="SimSun" w:cs="SimSun"/>
          <w:sz w:val="21"/>
          <w:szCs w:val="21"/>
          <w:spacing w:val="9"/>
        </w:rPr>
        <w:t>要获取他人个人信息的，应当依法取得并确保信息安全，不得非法收集、使</w:t>
      </w:r>
      <w:r>
        <w:rPr>
          <w:rFonts w:ascii="SimSun" w:hAnsi="SimSun" w:eastAsia="SimSun" w:cs="SimSun"/>
          <w:sz w:val="21"/>
          <w:szCs w:val="21"/>
          <w:spacing w:val="8"/>
        </w:rPr>
        <w:t xml:space="preserve">  </w:t>
      </w:r>
      <w:r>
        <w:rPr>
          <w:rFonts w:ascii="SimSun" w:hAnsi="SimSun" w:eastAsia="SimSun" w:cs="SimSun"/>
          <w:sz w:val="21"/>
          <w:szCs w:val="21"/>
          <w:spacing w:val="16"/>
        </w:rPr>
        <w:t>用、加工、传输他人个人信息，不得非法买卖、提供或者公开他人个人信 </w:t>
      </w:r>
      <w:r>
        <w:rPr>
          <w:rFonts w:ascii="SimSun" w:hAnsi="SimSun" w:eastAsia="SimSun" w:cs="SimSun"/>
          <w:sz w:val="21"/>
          <w:szCs w:val="21"/>
          <w:spacing w:val="6"/>
        </w:rPr>
        <w:t>息”。2020年5月28日颁布的《民法典》在吸收现</w:t>
      </w:r>
      <w:r>
        <w:rPr>
          <w:rFonts w:ascii="SimSun" w:hAnsi="SimSun" w:eastAsia="SimSun" w:cs="SimSun"/>
          <w:sz w:val="21"/>
          <w:szCs w:val="21"/>
          <w:spacing w:val="5"/>
        </w:rPr>
        <w:t>有法律法规的基础上，进一</w:t>
      </w:r>
      <w:r>
        <w:rPr>
          <w:rFonts w:ascii="SimSun" w:hAnsi="SimSun" w:eastAsia="SimSun" w:cs="SimSun"/>
          <w:sz w:val="21"/>
          <w:szCs w:val="21"/>
        </w:rPr>
        <w:t xml:space="preserve">  </w:t>
      </w:r>
      <w:r>
        <w:rPr>
          <w:rFonts w:ascii="SimSun" w:hAnsi="SimSun" w:eastAsia="SimSun" w:cs="SimSun"/>
          <w:sz w:val="21"/>
          <w:szCs w:val="21"/>
          <w:spacing w:val="-2"/>
        </w:rPr>
        <w:t>步对个人信息保护问题作出回应：</w:t>
      </w:r>
      <w:r>
        <w:rPr>
          <w:rFonts w:ascii="SimSun" w:hAnsi="SimSun" w:eastAsia="SimSun" w:cs="SimSun"/>
          <w:sz w:val="21"/>
          <w:szCs w:val="21"/>
          <w:spacing w:val="60"/>
        </w:rPr>
        <w:t xml:space="preserve"> </w:t>
      </w:r>
      <w:r>
        <w:rPr>
          <w:rFonts w:ascii="SimSun" w:hAnsi="SimSun" w:eastAsia="SimSun" w:cs="SimSun"/>
          <w:sz w:val="21"/>
          <w:szCs w:val="21"/>
          <w:spacing w:val="-2"/>
        </w:rPr>
        <w:t>一是个人信息的概念界定，《民法</w:t>
      </w:r>
      <w:r>
        <w:rPr>
          <w:rFonts w:ascii="SimSun" w:hAnsi="SimSun" w:eastAsia="SimSun" w:cs="SimSun"/>
          <w:sz w:val="21"/>
          <w:szCs w:val="21"/>
          <w:spacing w:val="-3"/>
        </w:rPr>
        <w:t>典》并非</w:t>
      </w:r>
      <w:r>
        <w:rPr>
          <w:rFonts w:ascii="SimSun" w:hAnsi="SimSun" w:eastAsia="SimSun" w:cs="SimSun"/>
          <w:sz w:val="21"/>
          <w:szCs w:val="21"/>
        </w:rPr>
        <w:t xml:space="preserve">  </w:t>
      </w:r>
      <w:r>
        <w:rPr>
          <w:rFonts w:ascii="SimSun" w:hAnsi="SimSun" w:eastAsia="SimSun" w:cs="SimSun"/>
          <w:sz w:val="21"/>
          <w:szCs w:val="21"/>
          <w:spacing w:val="6"/>
        </w:rPr>
        <w:t>对其他法律法规的简单归纳，而是为适应个人信息的新变化作了</w:t>
      </w:r>
      <w:r>
        <w:rPr>
          <w:rFonts w:ascii="SimSun" w:hAnsi="SimSun" w:eastAsia="SimSun" w:cs="SimSun"/>
          <w:sz w:val="21"/>
          <w:szCs w:val="21"/>
          <w:spacing w:val="5"/>
        </w:rPr>
        <w:t>进一步扩展。</w:t>
      </w:r>
      <w:r>
        <w:rPr>
          <w:rFonts w:ascii="SimSun" w:hAnsi="SimSun" w:eastAsia="SimSun" w:cs="SimSun"/>
          <w:sz w:val="21"/>
          <w:szCs w:val="21"/>
        </w:rPr>
        <w:t xml:space="preserve"> </w:t>
      </w:r>
      <w:r>
        <w:rPr>
          <w:rFonts w:ascii="SimSun" w:hAnsi="SimSun" w:eastAsia="SimSun" w:cs="SimSun"/>
          <w:sz w:val="21"/>
          <w:szCs w:val="21"/>
          <w:spacing w:val="-3"/>
        </w:rPr>
        <w:t>《民法典》采取“可识别性”标准界定个人信息，并立</w:t>
      </w:r>
      <w:r>
        <w:rPr>
          <w:rFonts w:ascii="SimSun" w:hAnsi="SimSun" w:eastAsia="SimSun" w:cs="SimSun"/>
          <w:sz w:val="21"/>
          <w:szCs w:val="21"/>
          <w:spacing w:val="-4"/>
        </w:rPr>
        <w:t>足于互联网、大数据时代</w:t>
      </w:r>
      <w:r>
        <w:rPr>
          <w:rFonts w:ascii="SimSun" w:hAnsi="SimSun" w:eastAsia="SimSun" w:cs="SimSun"/>
          <w:sz w:val="21"/>
          <w:szCs w:val="21"/>
        </w:rPr>
        <w:t xml:space="preserve">  </w:t>
      </w:r>
      <w:r>
        <w:rPr>
          <w:rFonts w:ascii="SimSun" w:hAnsi="SimSun" w:eastAsia="SimSun" w:cs="SimSun"/>
          <w:sz w:val="21"/>
          <w:szCs w:val="21"/>
          <w:spacing w:val="16"/>
        </w:rPr>
        <w:t>背景，将电子邮箱、健康信息、行踪信息等明确纳入类型化的个人信息范 </w:t>
      </w:r>
      <w:r>
        <w:rPr>
          <w:rFonts w:ascii="SimSun" w:hAnsi="SimSun" w:eastAsia="SimSun" w:cs="SimSun"/>
          <w:sz w:val="21"/>
          <w:szCs w:val="21"/>
          <w:spacing w:val="3"/>
        </w:rPr>
        <w:t>畴。②二是对个人信息进行区分，个人信息</w:t>
      </w:r>
      <w:r>
        <w:rPr>
          <w:rFonts w:ascii="SimSun" w:hAnsi="SimSun" w:eastAsia="SimSun" w:cs="SimSun"/>
          <w:sz w:val="21"/>
          <w:szCs w:val="21"/>
          <w:spacing w:val="2"/>
        </w:rPr>
        <w:t>中的私密信息适用隐私权的保护规</w:t>
      </w:r>
      <w:r>
        <w:rPr>
          <w:rFonts w:ascii="SimSun" w:hAnsi="SimSun" w:eastAsia="SimSun" w:cs="SimSun"/>
          <w:sz w:val="21"/>
          <w:szCs w:val="21"/>
        </w:rPr>
        <w:t xml:space="preserve">  </w:t>
      </w:r>
      <w:r>
        <w:rPr>
          <w:rFonts w:ascii="SimSun" w:hAnsi="SimSun" w:eastAsia="SimSun" w:cs="SimSun"/>
          <w:sz w:val="21"/>
          <w:szCs w:val="21"/>
          <w:spacing w:val="3"/>
        </w:rPr>
        <w:t>定。③三是明确了个人信息处理的基本原则和条件</w:t>
      </w:r>
      <w:r>
        <w:rPr>
          <w:rFonts w:ascii="SimSun" w:hAnsi="SimSun" w:eastAsia="SimSun" w:cs="SimSun"/>
          <w:sz w:val="21"/>
          <w:szCs w:val="21"/>
          <w:spacing w:val="2"/>
        </w:rPr>
        <w:t>。④四是构建自然人和信息</w:t>
      </w:r>
      <w:r>
        <w:rPr>
          <w:rFonts w:ascii="SimSun" w:hAnsi="SimSun" w:eastAsia="SimSun" w:cs="SimSun"/>
          <w:sz w:val="21"/>
          <w:szCs w:val="21"/>
        </w:rPr>
        <w:t xml:space="preserve">  </w:t>
      </w:r>
      <w:r>
        <w:rPr>
          <w:rFonts w:ascii="SimSun" w:hAnsi="SimSun" w:eastAsia="SimSun" w:cs="SimSun"/>
          <w:sz w:val="21"/>
          <w:szCs w:val="21"/>
          <w:spacing w:val="3"/>
        </w:rPr>
        <w:t>处理者之间的基本权利义务框架，⑤明确信息处理者的义务及免责情形，⑥明 </w:t>
      </w:r>
      <w:r>
        <w:rPr>
          <w:rFonts w:ascii="SimSun" w:hAnsi="SimSun" w:eastAsia="SimSun" w:cs="SimSun"/>
          <w:sz w:val="21"/>
          <w:szCs w:val="21"/>
          <w:spacing w:val="3"/>
        </w:rPr>
        <w:t>确自然人对其个人信息享有的权利⑦。五是规定国家机关及其</w:t>
      </w:r>
      <w:r>
        <w:rPr>
          <w:rFonts w:ascii="SimSun" w:hAnsi="SimSun" w:eastAsia="SimSun" w:cs="SimSun"/>
          <w:sz w:val="21"/>
          <w:szCs w:val="21"/>
          <w:spacing w:val="2"/>
        </w:rPr>
        <w:t>工作人员的个人</w:t>
      </w:r>
      <w:r>
        <w:rPr>
          <w:rFonts w:ascii="SimSun" w:hAnsi="SimSun" w:eastAsia="SimSun" w:cs="SimSun"/>
          <w:sz w:val="21"/>
          <w:szCs w:val="21"/>
        </w:rPr>
        <w:t xml:space="preserve">  </w:t>
      </w:r>
      <w:r>
        <w:rPr>
          <w:rFonts w:ascii="SimSun" w:hAnsi="SimSun" w:eastAsia="SimSun" w:cs="SimSun"/>
          <w:sz w:val="21"/>
          <w:szCs w:val="21"/>
          <w:spacing w:val="-5"/>
        </w:rPr>
        <w:t>信息保密义务。⑧</w:t>
      </w:r>
    </w:p>
    <w:p>
      <w:pPr>
        <w:ind w:left="309" w:right="103" w:firstLine="480"/>
        <w:spacing w:before="134" w:line="284" w:lineRule="auto"/>
        <w:jc w:val="both"/>
        <w:rPr>
          <w:rFonts w:ascii="SimSun" w:hAnsi="SimSun" w:eastAsia="SimSun" w:cs="SimSun"/>
          <w:sz w:val="21"/>
          <w:szCs w:val="21"/>
        </w:rPr>
      </w:pPr>
      <w:r>
        <w:rPr>
          <w:rFonts w:ascii="SimSun" w:hAnsi="SimSun" w:eastAsia="SimSun" w:cs="SimSun"/>
          <w:sz w:val="21"/>
          <w:szCs w:val="21"/>
          <w:spacing w:val="-1"/>
        </w:rPr>
        <w:t>同时，当自然人的个人信息遭受侵害时，可以通过《民法典》侵权责任编</w:t>
      </w:r>
      <w:r>
        <w:rPr>
          <w:rFonts w:ascii="SimSun" w:hAnsi="SimSun" w:eastAsia="SimSun" w:cs="SimSun"/>
          <w:sz w:val="21"/>
          <w:szCs w:val="21"/>
          <w:spacing w:val="2"/>
        </w:rPr>
        <w:t xml:space="preserve"> </w:t>
      </w:r>
      <w:r>
        <w:rPr>
          <w:rFonts w:ascii="SimSun" w:hAnsi="SimSun" w:eastAsia="SimSun" w:cs="SimSun"/>
          <w:sz w:val="21"/>
          <w:szCs w:val="21"/>
          <w:spacing w:val="-2"/>
        </w:rPr>
        <w:t>寻求救济：</w:t>
      </w:r>
      <w:r>
        <w:rPr>
          <w:rFonts w:ascii="SimSun" w:hAnsi="SimSun" w:eastAsia="SimSun" w:cs="SimSun"/>
          <w:sz w:val="21"/>
          <w:szCs w:val="21"/>
          <w:spacing w:val="72"/>
        </w:rPr>
        <w:t xml:space="preserve"> </w:t>
      </w:r>
      <w:r>
        <w:rPr>
          <w:rFonts w:ascii="SimSun" w:hAnsi="SimSun" w:eastAsia="SimSun" w:cs="SimSun"/>
          <w:sz w:val="21"/>
          <w:szCs w:val="21"/>
          <w:spacing w:val="-2"/>
        </w:rPr>
        <w:t>一是，《民法典》总则编第111条结合侵权责任编第1164条的一般</w:t>
      </w:r>
      <w:r>
        <w:rPr>
          <w:rFonts w:ascii="SimSun" w:hAnsi="SimSun" w:eastAsia="SimSun" w:cs="SimSun"/>
          <w:sz w:val="21"/>
          <w:szCs w:val="21"/>
        </w:rPr>
        <w:t xml:space="preserve"> </w:t>
      </w:r>
      <w:r>
        <w:rPr>
          <w:rFonts w:ascii="SimSun" w:hAnsi="SimSun" w:eastAsia="SimSun" w:cs="SimSun"/>
          <w:sz w:val="21"/>
          <w:szCs w:val="21"/>
        </w:rPr>
        <w:t>保护路径，适用于一切个人信息侵权行为。第1164条</w:t>
      </w:r>
      <w:r>
        <w:rPr>
          <w:rFonts w:ascii="SimSun" w:hAnsi="SimSun" w:eastAsia="SimSun" w:cs="SimSun"/>
          <w:sz w:val="21"/>
          <w:szCs w:val="21"/>
          <w:spacing w:val="-1"/>
        </w:rPr>
        <w:t>规定，“本编调整因侵害</w:t>
      </w:r>
    </w:p>
    <w:p>
      <w:pPr>
        <w:pStyle w:val="BodyText"/>
        <w:spacing w:line="389" w:lineRule="auto"/>
        <w:rPr/>
      </w:pPr>
      <w:r/>
    </w:p>
    <w:p>
      <w:pPr>
        <w:ind w:left="309" w:right="95" w:firstLine="380"/>
        <w:spacing w:before="68" w:line="233" w:lineRule="auto"/>
        <w:rPr>
          <w:rFonts w:ascii="SimSun" w:hAnsi="SimSun" w:eastAsia="SimSun" w:cs="SimSun"/>
          <w:sz w:val="21"/>
          <w:szCs w:val="21"/>
        </w:rPr>
      </w:pPr>
      <w:r>
        <w:rPr>
          <w:rFonts w:ascii="SimSun" w:hAnsi="SimSun" w:eastAsia="SimSun" w:cs="SimSun"/>
          <w:sz w:val="21"/>
          <w:szCs w:val="21"/>
          <w:spacing w:val="-24"/>
          <w:w w:val="95"/>
        </w:rPr>
        <w:t>①  刘炼箴：《民法典“数据与网络虚拟财产”条款研究》,载上海法学会：《&lt;上海法学</w:t>
      </w:r>
      <w:r>
        <w:rPr>
          <w:rFonts w:ascii="SimSun" w:hAnsi="SimSun" w:eastAsia="SimSun" w:cs="SimSun"/>
          <w:sz w:val="21"/>
          <w:szCs w:val="21"/>
          <w:spacing w:val="2"/>
        </w:rPr>
        <w:t xml:space="preserve"> </w:t>
      </w:r>
      <w:r>
        <w:rPr>
          <w:rFonts w:ascii="SimSun" w:hAnsi="SimSun" w:eastAsia="SimSun" w:cs="SimSun"/>
          <w:sz w:val="21"/>
          <w:szCs w:val="21"/>
          <w:spacing w:val="-21"/>
        </w:rPr>
        <w:t>研究&gt;集刊——数字经济法治文集》2020年第15卷。</w:t>
      </w:r>
    </w:p>
    <w:p>
      <w:pPr>
        <w:ind w:left="204" w:firstLine="485"/>
        <w:spacing w:before="8" w:line="239" w:lineRule="auto"/>
        <w:rPr>
          <w:rFonts w:ascii="SimSun" w:hAnsi="SimSun" w:eastAsia="SimSun" w:cs="SimSun"/>
          <w:sz w:val="21"/>
          <w:szCs w:val="21"/>
        </w:rPr>
      </w:pPr>
      <w:r>
        <w:rPr>
          <w:rFonts w:ascii="SimSun" w:hAnsi="SimSun" w:eastAsia="SimSun" w:cs="SimSun"/>
          <w:sz w:val="21"/>
          <w:szCs w:val="21"/>
          <w:spacing w:val="-24"/>
          <w:w w:val="99"/>
        </w:rPr>
        <w:t>②</w:t>
      </w:r>
      <w:r>
        <w:rPr>
          <w:rFonts w:ascii="SimSun" w:hAnsi="SimSun" w:eastAsia="SimSun" w:cs="SimSun"/>
          <w:sz w:val="21"/>
          <w:szCs w:val="21"/>
          <w:spacing w:val="80"/>
        </w:rPr>
        <w:t xml:space="preserve"> </w:t>
      </w:r>
      <w:r>
        <w:rPr>
          <w:rFonts w:ascii="SimSun" w:hAnsi="SimSun" w:eastAsia="SimSun" w:cs="SimSun"/>
          <w:sz w:val="21"/>
          <w:szCs w:val="21"/>
          <w:spacing w:val="-24"/>
          <w:w w:val="99"/>
        </w:rPr>
        <w:t>乔榛、蔡荣：《&lt;民法典&gt;视域下的个人信息保护》,载《北方法学》2021年第1期；</w:t>
      </w:r>
      <w:r>
        <w:rPr>
          <w:rFonts w:ascii="SimSun" w:hAnsi="SimSun" w:eastAsia="SimSun" w:cs="SimSun"/>
          <w:sz w:val="21"/>
          <w:szCs w:val="21"/>
        </w:rPr>
        <w:t xml:space="preserve"> </w:t>
      </w:r>
      <w:r>
        <w:rPr>
          <w:rFonts w:ascii="SimSun" w:hAnsi="SimSun" w:eastAsia="SimSun" w:cs="SimSun"/>
          <w:sz w:val="21"/>
          <w:szCs w:val="21"/>
          <w:spacing w:val="-16"/>
        </w:rPr>
        <w:t>《民法典》第1034条第2款。</w:t>
      </w:r>
    </w:p>
    <w:p>
      <w:pPr>
        <w:ind w:left="689"/>
        <w:spacing w:before="18" w:line="229"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52"/>
        </w:rPr>
        <w:t xml:space="preserve"> </w:t>
      </w:r>
      <w:r>
        <w:rPr>
          <w:rFonts w:ascii="SimSun" w:hAnsi="SimSun" w:eastAsia="SimSun" w:cs="SimSun"/>
          <w:sz w:val="21"/>
          <w:szCs w:val="21"/>
          <w:spacing w:val="-19"/>
        </w:rPr>
        <w:t>《民法典》第1034条第3款。</w:t>
      </w:r>
    </w:p>
    <w:p>
      <w:pPr>
        <w:ind w:left="689"/>
        <w:spacing w:line="217" w:lineRule="auto"/>
        <w:rPr>
          <w:rFonts w:ascii="SimSun" w:hAnsi="SimSun" w:eastAsia="SimSun" w:cs="SimSun"/>
          <w:sz w:val="21"/>
          <w:szCs w:val="21"/>
        </w:rPr>
      </w:pPr>
      <w:r>
        <w:rPr>
          <w:rFonts w:ascii="SimSun" w:hAnsi="SimSun" w:eastAsia="SimSun" w:cs="SimSun"/>
          <w:sz w:val="21"/>
          <w:szCs w:val="21"/>
          <w:spacing w:val="-23"/>
        </w:rPr>
        <w:t>④</w:t>
      </w:r>
      <w:r>
        <w:rPr>
          <w:rFonts w:ascii="SimSun" w:hAnsi="SimSun" w:eastAsia="SimSun" w:cs="SimSun"/>
          <w:sz w:val="21"/>
          <w:szCs w:val="21"/>
          <w:spacing w:val="35"/>
        </w:rPr>
        <w:t xml:space="preserve"> </w:t>
      </w:r>
      <w:r>
        <w:rPr>
          <w:rFonts w:ascii="SimSun" w:hAnsi="SimSun" w:eastAsia="SimSun" w:cs="SimSun"/>
          <w:sz w:val="21"/>
          <w:szCs w:val="21"/>
          <w:spacing w:val="-23"/>
        </w:rPr>
        <w:t>《民法典》第1035条。</w:t>
      </w:r>
    </w:p>
    <w:p>
      <w:pPr>
        <w:ind w:left="309" w:right="96" w:firstLine="380"/>
        <w:spacing w:before="33" w:line="220" w:lineRule="auto"/>
        <w:rPr>
          <w:rFonts w:ascii="SimSun" w:hAnsi="SimSun" w:eastAsia="SimSun" w:cs="SimSun"/>
          <w:sz w:val="21"/>
          <w:szCs w:val="21"/>
        </w:rPr>
      </w:pPr>
      <w:r>
        <w:rPr>
          <w:rFonts w:ascii="SimSun" w:hAnsi="SimSun" w:eastAsia="SimSun" w:cs="SimSun"/>
          <w:sz w:val="21"/>
          <w:szCs w:val="21"/>
          <w:spacing w:val="-18"/>
        </w:rPr>
        <w:t>⑤</w:t>
      </w:r>
      <w:r>
        <w:rPr>
          <w:rFonts w:ascii="SimSun" w:hAnsi="SimSun" w:eastAsia="SimSun" w:cs="SimSun"/>
          <w:sz w:val="21"/>
          <w:szCs w:val="21"/>
          <w:spacing w:val="80"/>
        </w:rPr>
        <w:t xml:space="preserve"> </w:t>
      </w:r>
      <w:r>
        <w:rPr>
          <w:rFonts w:ascii="SimSun" w:hAnsi="SimSun" w:eastAsia="SimSun" w:cs="SimSun"/>
          <w:sz w:val="21"/>
          <w:szCs w:val="21"/>
          <w:spacing w:val="-18"/>
        </w:rPr>
        <w:t>王晨：《关于&lt;中华人民共和国民法典(草案)&gt;的说明》,2020年5月22日在第十</w:t>
      </w:r>
      <w:r>
        <w:rPr>
          <w:rFonts w:ascii="SimSun" w:hAnsi="SimSun" w:eastAsia="SimSun" w:cs="SimSun"/>
          <w:sz w:val="21"/>
          <w:szCs w:val="21"/>
        </w:rPr>
        <w:t xml:space="preserve"> </w:t>
      </w:r>
      <w:r>
        <w:rPr>
          <w:rFonts w:ascii="SimSun" w:hAnsi="SimSun" w:eastAsia="SimSun" w:cs="SimSun"/>
          <w:sz w:val="21"/>
          <w:szCs w:val="21"/>
          <w:spacing w:val="-19"/>
          <w:w w:val="95"/>
        </w:rPr>
        <w:t>三届全国人民代表大会第三次会议上。</w:t>
      </w:r>
    </w:p>
    <w:p>
      <w:pPr>
        <w:ind w:left="689"/>
        <w:spacing w:before="20" w:line="217" w:lineRule="auto"/>
        <w:rPr>
          <w:rFonts w:ascii="SimSun" w:hAnsi="SimSun" w:eastAsia="SimSun" w:cs="SimSun"/>
          <w:sz w:val="21"/>
          <w:szCs w:val="21"/>
        </w:rPr>
      </w:pPr>
      <w:r>
        <w:rPr>
          <w:rFonts w:ascii="SimSun" w:hAnsi="SimSun" w:eastAsia="SimSun" w:cs="SimSun"/>
          <w:sz w:val="21"/>
          <w:szCs w:val="21"/>
          <w:spacing w:val="-27"/>
        </w:rPr>
        <w:t>⑥</w:t>
      </w:r>
      <w:r>
        <w:rPr>
          <w:rFonts w:ascii="SimSun" w:hAnsi="SimSun" w:eastAsia="SimSun" w:cs="SimSun"/>
          <w:sz w:val="21"/>
          <w:szCs w:val="21"/>
          <w:spacing w:val="36"/>
        </w:rPr>
        <w:t xml:space="preserve"> </w:t>
      </w:r>
      <w:r>
        <w:rPr>
          <w:rFonts w:ascii="SimSun" w:hAnsi="SimSun" w:eastAsia="SimSun" w:cs="SimSun"/>
          <w:sz w:val="21"/>
          <w:szCs w:val="21"/>
          <w:spacing w:val="-27"/>
        </w:rPr>
        <w:t>《民法典》第1036条。</w:t>
      </w:r>
    </w:p>
    <w:p>
      <w:pPr>
        <w:ind w:left="689"/>
        <w:spacing w:before="23" w:line="280" w:lineRule="exact"/>
        <w:rPr>
          <w:rFonts w:ascii="SimSun" w:hAnsi="SimSun" w:eastAsia="SimSun" w:cs="SimSun"/>
          <w:sz w:val="21"/>
          <w:szCs w:val="21"/>
        </w:rPr>
      </w:pPr>
      <w:r>
        <w:rPr>
          <w:rFonts w:ascii="SimSun" w:hAnsi="SimSun" w:eastAsia="SimSun" w:cs="SimSun"/>
          <w:sz w:val="21"/>
          <w:szCs w:val="21"/>
          <w:spacing w:val="-22"/>
          <w:position w:val="4"/>
        </w:rPr>
        <w:t>⑦</w:t>
      </w:r>
      <w:r>
        <w:rPr>
          <w:rFonts w:ascii="SimSun" w:hAnsi="SimSun" w:eastAsia="SimSun" w:cs="SimSun"/>
          <w:sz w:val="21"/>
          <w:szCs w:val="21"/>
          <w:spacing w:val="61"/>
          <w:position w:val="4"/>
        </w:rPr>
        <w:t xml:space="preserve"> </w:t>
      </w:r>
      <w:r>
        <w:rPr>
          <w:rFonts w:ascii="SimSun" w:hAnsi="SimSun" w:eastAsia="SimSun" w:cs="SimSun"/>
          <w:sz w:val="21"/>
          <w:szCs w:val="21"/>
          <w:spacing w:val="-22"/>
          <w:position w:val="4"/>
        </w:rPr>
        <w:t>《民法典》第1037~1038条。</w:t>
      </w:r>
    </w:p>
    <w:p>
      <w:pPr>
        <w:ind w:left="689"/>
        <w:spacing w:line="217" w:lineRule="auto"/>
        <w:rPr>
          <w:rFonts w:ascii="SimSun" w:hAnsi="SimSun" w:eastAsia="SimSun" w:cs="SimSun"/>
          <w:sz w:val="21"/>
          <w:szCs w:val="21"/>
        </w:rPr>
      </w:pPr>
      <w:r>
        <w:rPr>
          <w:rFonts w:ascii="SimSun" w:hAnsi="SimSun" w:eastAsia="SimSun" w:cs="SimSun"/>
          <w:sz w:val="21"/>
          <w:szCs w:val="21"/>
          <w:spacing w:val="-26"/>
        </w:rPr>
        <w:t>⑧</w:t>
      </w:r>
      <w:r>
        <w:rPr>
          <w:rFonts w:ascii="SimSun" w:hAnsi="SimSun" w:eastAsia="SimSun" w:cs="SimSun"/>
          <w:sz w:val="21"/>
          <w:szCs w:val="21"/>
          <w:spacing w:val="24"/>
        </w:rPr>
        <w:t xml:space="preserve"> </w:t>
      </w:r>
      <w:r>
        <w:rPr>
          <w:rFonts w:ascii="SimSun" w:hAnsi="SimSun" w:eastAsia="SimSun" w:cs="SimSun"/>
          <w:sz w:val="21"/>
          <w:szCs w:val="21"/>
          <w:spacing w:val="-26"/>
        </w:rPr>
        <w:t>《民法典》第1039条。</w:t>
      </w:r>
    </w:p>
    <w:p>
      <w:pPr>
        <w:spacing w:line="217" w:lineRule="auto"/>
        <w:sectPr>
          <w:pgSz w:w="8400" w:h="13160"/>
          <w:pgMar w:top="400" w:right="445" w:bottom="400" w:left="370" w:header="0" w:footer="0" w:gutter="0"/>
        </w:sectPr>
        <w:rPr>
          <w:rFonts w:ascii="SimSun" w:hAnsi="SimSun" w:eastAsia="SimSun" w:cs="SimSun"/>
          <w:sz w:val="21"/>
          <w:szCs w:val="21"/>
        </w:rPr>
      </w:pPr>
    </w:p>
    <w:p>
      <w:pPr>
        <w:ind w:left="5630"/>
        <w:spacing w:before="119"/>
        <w:rPr>
          <w:sz w:val="16"/>
          <w:szCs w:val="16"/>
        </w:rPr>
      </w:pPr>
      <w:r>
        <w:drawing>
          <wp:anchor distT="0" distB="0" distL="0" distR="0" simplePos="0" relativeHeight="251834368" behindDoc="0" locked="0" layoutInCell="0" allowOverlap="1">
            <wp:simplePos x="0" y="0"/>
            <wp:positionH relativeFrom="page">
              <wp:posOffset>342905</wp:posOffset>
            </wp:positionH>
            <wp:positionV relativeFrom="page">
              <wp:posOffset>6076941</wp:posOffset>
            </wp:positionV>
            <wp:extent cx="1168397" cy="6350"/>
            <wp:effectExtent l="0" t="0" r="0" b="0"/>
            <wp:wrapNone/>
            <wp:docPr id="144" name="IM 144"/>
            <wp:cNvGraphicFramePr/>
            <a:graphic>
              <a:graphicData uri="http://schemas.openxmlformats.org/drawingml/2006/picture">
                <pic:pic>
                  <pic:nvPicPr>
                    <pic:cNvPr id="144" name="IM 144"/>
                    <pic:cNvPicPr/>
                  </pic:nvPicPr>
                  <pic:blipFill>
                    <a:blip r:embed="rId83"/>
                    <a:stretch>
                      <a:fillRect/>
                    </a:stretch>
                  </pic:blipFill>
                  <pic:spPr>
                    <a:xfrm rot="0">
                      <a:off x="0" y="0"/>
                      <a:ext cx="1168397" cy="6350"/>
                    </a:xfrm>
                    <a:prstGeom prst="rect">
                      <a:avLst/>
                    </a:prstGeom>
                  </pic:spPr>
                </pic:pic>
              </a:graphicData>
            </a:graphic>
          </wp:anchor>
        </w:drawing>
      </w:r>
      <w:r>
        <w:pict>
          <v:shape id="_x0000_s96" style="position:absolute;margin-left:362.499pt;margin-top:10.3942pt;mso-position-vertical-relative:text;mso-position-horizontal-relative:text;width:9.75pt;height:7.55pt;z-index:2518353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47</w:t>
                  </w:r>
                </w:p>
              </w:txbxContent>
            </v:textbox>
          </v:shape>
        </w:pict>
      </w:r>
      <w:r>
        <w:rPr>
          <w:rFonts w:ascii="SimHei" w:hAnsi="SimHei" w:eastAsia="SimHei" w:cs="SimHei"/>
          <w:sz w:val="16"/>
          <w:szCs w:val="16"/>
          <w:spacing w:val="-4"/>
        </w:rPr>
        <w:t>五、数据的法律保护</w:t>
      </w:r>
      <w:r>
        <w:rPr>
          <w:rFonts w:ascii="SimHei" w:hAnsi="SimHei" w:eastAsia="SimHei" w:cs="SimHei"/>
          <w:sz w:val="16"/>
          <w:szCs w:val="16"/>
          <w:spacing w:val="54"/>
          <w:w w:val="101"/>
        </w:rPr>
        <w:t xml:space="preserve"> </w:t>
      </w:r>
      <w:r>
        <w:rPr>
          <w:sz w:val="16"/>
          <w:szCs w:val="16"/>
          <w:position w:val="-3"/>
        </w:rPr>
        <w:drawing>
          <wp:inline distT="0" distB="0" distL="0" distR="0">
            <wp:extent cx="6332" cy="273095"/>
            <wp:effectExtent l="0" t="0" r="0" b="0"/>
            <wp:docPr id="146" name="IM 146"/>
            <wp:cNvGraphicFramePr/>
            <a:graphic>
              <a:graphicData uri="http://schemas.openxmlformats.org/drawingml/2006/picture">
                <pic:pic>
                  <pic:nvPicPr>
                    <pic:cNvPr id="146" name="IM 146"/>
                    <pic:cNvPicPr/>
                  </pic:nvPicPr>
                  <pic:blipFill>
                    <a:blip r:embed="rId84"/>
                    <a:stretch>
                      <a:fillRect/>
                    </a:stretch>
                  </pic:blipFill>
                  <pic:spPr>
                    <a:xfrm rot="0">
                      <a:off x="0" y="0"/>
                      <a:ext cx="6332" cy="273095"/>
                    </a:xfrm>
                    <a:prstGeom prst="rect">
                      <a:avLst/>
                    </a:prstGeom>
                  </pic:spPr>
                </pic:pic>
              </a:graphicData>
            </a:graphic>
          </wp:inline>
        </w:drawing>
      </w:r>
    </w:p>
    <w:p>
      <w:pPr>
        <w:pStyle w:val="BodyText"/>
        <w:spacing w:line="344" w:lineRule="auto"/>
        <w:rPr/>
      </w:pPr>
      <w:r/>
    </w:p>
    <w:p>
      <w:pPr>
        <w:ind w:left="9" w:right="199"/>
        <w:spacing w:before="69" w:line="282" w:lineRule="auto"/>
        <w:jc w:val="both"/>
        <w:rPr>
          <w:rFonts w:ascii="SimSun" w:hAnsi="SimSun" w:eastAsia="SimSun" w:cs="SimSun"/>
          <w:sz w:val="21"/>
          <w:szCs w:val="21"/>
        </w:rPr>
      </w:pPr>
      <w:r>
        <w:rPr>
          <w:rFonts w:ascii="SimSun" w:hAnsi="SimSun" w:eastAsia="SimSun" w:cs="SimSun"/>
          <w:sz w:val="21"/>
          <w:szCs w:val="21"/>
          <w:spacing w:val="5"/>
        </w:rPr>
        <w:t>民事权益产生的民事关系”,同时，总则编第111条明确个人信息构成民事权 </w:t>
      </w:r>
      <w:r>
        <w:rPr>
          <w:rFonts w:ascii="SimSun" w:hAnsi="SimSun" w:eastAsia="SimSun" w:cs="SimSun"/>
          <w:sz w:val="21"/>
          <w:szCs w:val="21"/>
        </w:rPr>
        <w:t>益，故当自然人的个人信息遭受到侵害时，自然可以</w:t>
      </w:r>
      <w:r>
        <w:rPr>
          <w:rFonts w:ascii="SimSun" w:hAnsi="SimSun" w:eastAsia="SimSun" w:cs="SimSun"/>
          <w:sz w:val="21"/>
          <w:szCs w:val="21"/>
          <w:spacing w:val="-1"/>
        </w:rPr>
        <w:t>通过《民法典》侵权责任 </w:t>
      </w:r>
      <w:r>
        <w:rPr>
          <w:rFonts w:ascii="SimSun" w:hAnsi="SimSun" w:eastAsia="SimSun" w:cs="SimSun"/>
          <w:sz w:val="21"/>
          <w:szCs w:val="21"/>
          <w:spacing w:val="2"/>
        </w:rPr>
        <w:t>编寻求救济。二是，侵权责任编第1194~1197条结合《最高人民法院关于审理 </w:t>
      </w:r>
      <w:r>
        <w:rPr>
          <w:rFonts w:ascii="SimSun" w:hAnsi="SimSun" w:eastAsia="SimSun" w:cs="SimSun"/>
          <w:sz w:val="21"/>
          <w:szCs w:val="21"/>
          <w:spacing w:val="2"/>
        </w:rPr>
        <w:t>利用信息网络侵害人身权益民事纠纷案件适用法律若干问题的规定》的路径，</w:t>
      </w:r>
      <w:r>
        <w:rPr>
          <w:rFonts w:ascii="SimSun" w:hAnsi="SimSun" w:eastAsia="SimSun" w:cs="SimSun"/>
          <w:sz w:val="21"/>
          <w:szCs w:val="21"/>
          <w:spacing w:val="5"/>
        </w:rPr>
        <w:t xml:space="preserve"> </w:t>
      </w:r>
      <w:r>
        <w:rPr>
          <w:rFonts w:ascii="SimSun" w:hAnsi="SimSun" w:eastAsia="SimSun" w:cs="SimSun"/>
          <w:sz w:val="21"/>
          <w:szCs w:val="21"/>
        </w:rPr>
        <w:t>此路径仅适用于利用网络侵害他人个人信息的情形。</w:t>
      </w:r>
      <w:r>
        <w:rPr>
          <w:rFonts w:ascii="SimSun" w:hAnsi="SimSun" w:eastAsia="SimSun" w:cs="SimSun"/>
          <w:sz w:val="21"/>
          <w:szCs w:val="21"/>
          <w:spacing w:val="-1"/>
        </w:rPr>
        <w:t>①三是，医疗领域的个人 </w:t>
      </w:r>
      <w:r>
        <w:rPr>
          <w:rFonts w:ascii="SimSun" w:hAnsi="SimSun" w:eastAsia="SimSun" w:cs="SimSun"/>
          <w:sz w:val="21"/>
          <w:szCs w:val="21"/>
        </w:rPr>
        <w:t>信息侵害救济，《民法典》第1226条规定：“医疗机</w:t>
      </w:r>
      <w:r>
        <w:rPr>
          <w:rFonts w:ascii="SimSun" w:hAnsi="SimSun" w:eastAsia="SimSun" w:cs="SimSun"/>
          <w:sz w:val="21"/>
          <w:szCs w:val="21"/>
          <w:spacing w:val="-1"/>
        </w:rPr>
        <w:t>构及其医务人员应当对患 </w:t>
      </w:r>
      <w:r>
        <w:rPr>
          <w:rFonts w:ascii="SimSun" w:hAnsi="SimSun" w:eastAsia="SimSun" w:cs="SimSun"/>
          <w:sz w:val="21"/>
          <w:szCs w:val="21"/>
        </w:rPr>
        <w:t>者的隐私和个人信息保密。泄露患者的隐私和个人信</w:t>
      </w:r>
      <w:r>
        <w:rPr>
          <w:rFonts w:ascii="SimSun" w:hAnsi="SimSun" w:eastAsia="SimSun" w:cs="SimSun"/>
          <w:sz w:val="21"/>
          <w:szCs w:val="21"/>
          <w:spacing w:val="-1"/>
        </w:rPr>
        <w:t>息，或者未经患者同意公 </w:t>
      </w:r>
      <w:r>
        <w:rPr>
          <w:rFonts w:ascii="SimSun" w:hAnsi="SimSun" w:eastAsia="SimSun" w:cs="SimSun"/>
          <w:sz w:val="21"/>
          <w:szCs w:val="21"/>
          <w:spacing w:val="-3"/>
        </w:rPr>
        <w:t>开其病历资料的，应当承担侵权责任。”</w:t>
      </w:r>
    </w:p>
    <w:p>
      <w:pPr>
        <w:ind w:left="9" w:right="199" w:firstLine="315"/>
        <w:spacing w:before="123" w:line="287" w:lineRule="auto"/>
        <w:jc w:val="both"/>
        <w:rPr>
          <w:rFonts w:ascii="SimSun" w:hAnsi="SimSun" w:eastAsia="SimSun" w:cs="SimSun"/>
          <w:sz w:val="21"/>
          <w:szCs w:val="21"/>
        </w:rPr>
      </w:pPr>
      <w:r>
        <w:rPr>
          <w:rFonts w:ascii="SimSun" w:hAnsi="SimSun" w:eastAsia="SimSun" w:cs="SimSun"/>
          <w:sz w:val="21"/>
          <w:szCs w:val="21"/>
          <w:spacing w:val="-2"/>
        </w:rPr>
        <w:t>《民法典》将个人信息保护置于人格权编“隐私权和个人信息保护”一章，</w:t>
      </w:r>
      <w:r>
        <w:rPr>
          <w:rFonts w:ascii="SimSun" w:hAnsi="SimSun" w:eastAsia="SimSun" w:cs="SimSun"/>
          <w:sz w:val="21"/>
          <w:szCs w:val="21"/>
          <w:spacing w:val="9"/>
        </w:rPr>
        <w:t xml:space="preserve"> </w:t>
      </w:r>
      <w:r>
        <w:rPr>
          <w:rFonts w:ascii="SimSun" w:hAnsi="SimSun" w:eastAsia="SimSun" w:cs="SimSun"/>
          <w:sz w:val="21"/>
          <w:szCs w:val="21"/>
        </w:rPr>
        <w:t>充分体现了《民法典》对个人信息保护的重视，并</w:t>
      </w:r>
      <w:r>
        <w:rPr>
          <w:rFonts w:ascii="SimSun" w:hAnsi="SimSun" w:eastAsia="SimSun" w:cs="SimSun"/>
          <w:sz w:val="21"/>
          <w:szCs w:val="21"/>
          <w:spacing w:val="-1"/>
        </w:rPr>
        <w:t>为进一步完善个人信息保护</w:t>
      </w:r>
      <w:r>
        <w:rPr>
          <w:rFonts w:ascii="SimSun" w:hAnsi="SimSun" w:eastAsia="SimSun" w:cs="SimSun"/>
          <w:sz w:val="21"/>
          <w:szCs w:val="21"/>
        </w:rPr>
        <w:t xml:space="preserve">  </w:t>
      </w:r>
      <w:r>
        <w:rPr>
          <w:rFonts w:ascii="SimSun" w:hAnsi="SimSun" w:eastAsia="SimSun" w:cs="SimSun"/>
          <w:sz w:val="21"/>
          <w:szCs w:val="21"/>
        </w:rPr>
        <w:t>法律体系提供了重要的立法依据。但是个人信息的民</w:t>
      </w:r>
      <w:r>
        <w:rPr>
          <w:rFonts w:ascii="SimSun" w:hAnsi="SimSun" w:eastAsia="SimSun" w:cs="SimSun"/>
          <w:sz w:val="21"/>
          <w:szCs w:val="21"/>
          <w:spacing w:val="-1"/>
        </w:rPr>
        <w:t>法保护尚具有一定的局限 </w:t>
      </w:r>
      <w:r>
        <w:rPr>
          <w:rFonts w:ascii="SimSun" w:hAnsi="SimSun" w:eastAsia="SimSun" w:cs="SimSun"/>
          <w:sz w:val="21"/>
          <w:szCs w:val="21"/>
          <w:spacing w:val="-1"/>
        </w:rPr>
        <w:t>之处。第一，在概念界定上，“可识别性”标准固有的理论缺陷以及司法实践</w:t>
      </w:r>
      <w:r>
        <w:rPr>
          <w:rFonts w:ascii="SimSun" w:hAnsi="SimSun" w:eastAsia="SimSun" w:cs="SimSun"/>
          <w:sz w:val="21"/>
          <w:szCs w:val="21"/>
          <w:spacing w:val="5"/>
        </w:rPr>
        <w:t xml:space="preserve">  </w:t>
      </w:r>
      <w:r>
        <w:rPr>
          <w:rFonts w:ascii="SimSun" w:hAnsi="SimSun" w:eastAsia="SimSun" w:cs="SimSun"/>
          <w:sz w:val="21"/>
          <w:szCs w:val="21"/>
        </w:rPr>
        <w:t>对该标准的误读均导致个人信息范围的不当扩张，②</w:t>
      </w:r>
      <w:r>
        <w:rPr>
          <w:rFonts w:ascii="SimSun" w:hAnsi="SimSun" w:eastAsia="SimSun" w:cs="SimSun"/>
          <w:sz w:val="21"/>
          <w:szCs w:val="21"/>
          <w:spacing w:val="-1"/>
        </w:rPr>
        <w:t>同时，大数据技术的发展 </w:t>
      </w:r>
      <w:r>
        <w:rPr>
          <w:rFonts w:ascii="SimSun" w:hAnsi="SimSun" w:eastAsia="SimSun" w:cs="SimSun"/>
          <w:sz w:val="21"/>
          <w:szCs w:val="21"/>
        </w:rPr>
        <w:t>进一步加剧了可识别性个人信息界定的困境③。准确</w:t>
      </w:r>
      <w:r>
        <w:rPr>
          <w:rFonts w:ascii="SimSun" w:hAnsi="SimSun" w:eastAsia="SimSun" w:cs="SimSun"/>
          <w:sz w:val="21"/>
          <w:szCs w:val="21"/>
          <w:spacing w:val="-1"/>
        </w:rPr>
        <w:t>把握个人信息这一概念是 </w:t>
      </w:r>
      <w:r>
        <w:rPr>
          <w:rFonts w:ascii="SimSun" w:hAnsi="SimSun" w:eastAsia="SimSun" w:cs="SimSun"/>
          <w:sz w:val="21"/>
          <w:szCs w:val="21"/>
          <w:spacing w:val="-6"/>
        </w:rPr>
        <w:t>个人信息保护的逻辑起点，④《民法典》采取“可识别性”标准虽然</w:t>
      </w:r>
      <w:r>
        <w:rPr>
          <w:rFonts w:ascii="SimSun" w:hAnsi="SimSun" w:eastAsia="SimSun" w:cs="SimSun"/>
          <w:sz w:val="21"/>
          <w:szCs w:val="21"/>
          <w:spacing w:val="-7"/>
        </w:rPr>
        <w:t>将更多的信 </w:t>
      </w:r>
      <w:r>
        <w:rPr>
          <w:rFonts w:ascii="SimSun" w:hAnsi="SimSun" w:eastAsia="SimSun" w:cs="SimSun"/>
          <w:sz w:val="21"/>
          <w:szCs w:val="21"/>
          <w:spacing w:val="6"/>
        </w:rPr>
        <w:t>息纳入个人信息的范畴，有利于强化对个人信息的保护，但我们需要注意的</w:t>
      </w:r>
      <w:r>
        <w:rPr>
          <w:rFonts w:ascii="SimSun" w:hAnsi="SimSun" w:eastAsia="SimSun" w:cs="SimSun"/>
          <w:sz w:val="21"/>
          <w:szCs w:val="21"/>
          <w:spacing w:val="17"/>
        </w:rPr>
        <w:t xml:space="preserve"> </w:t>
      </w:r>
      <w:r>
        <w:rPr>
          <w:rFonts w:ascii="SimSun" w:hAnsi="SimSun" w:eastAsia="SimSun" w:cs="SimSun"/>
          <w:sz w:val="21"/>
          <w:szCs w:val="21"/>
          <w:spacing w:val="2"/>
        </w:rPr>
        <w:t>是，当法律过分倾向于个人信息保护必然会导致个人信息保护与利用的失衡，</w:t>
      </w:r>
      <w:r>
        <w:rPr>
          <w:rFonts w:ascii="SimSun" w:hAnsi="SimSun" w:eastAsia="SimSun" w:cs="SimSun"/>
          <w:sz w:val="21"/>
          <w:szCs w:val="21"/>
          <w:spacing w:val="5"/>
        </w:rPr>
        <w:t xml:space="preserve"> </w:t>
      </w:r>
      <w:r>
        <w:rPr>
          <w:rFonts w:ascii="SimSun" w:hAnsi="SimSun" w:eastAsia="SimSun" w:cs="SimSun"/>
          <w:sz w:val="21"/>
          <w:szCs w:val="21"/>
        </w:rPr>
        <w:t>这与大数据时代发展数据经济的大背景是背道而驰的</w:t>
      </w:r>
      <w:r>
        <w:rPr>
          <w:rFonts w:ascii="SimSun" w:hAnsi="SimSun" w:eastAsia="SimSun" w:cs="SimSun"/>
          <w:sz w:val="21"/>
          <w:szCs w:val="21"/>
          <w:spacing w:val="-1"/>
        </w:rPr>
        <w:t>。第二，《民法典》对个 </w:t>
      </w:r>
      <w:r>
        <w:rPr>
          <w:rFonts w:ascii="SimSun" w:hAnsi="SimSun" w:eastAsia="SimSun" w:cs="SimSun"/>
          <w:sz w:val="21"/>
          <w:szCs w:val="21"/>
        </w:rPr>
        <w:t>人信息的保护存在一定的私法限度。首先，民法对个</w:t>
      </w:r>
      <w:r>
        <w:rPr>
          <w:rFonts w:ascii="SimSun" w:hAnsi="SimSun" w:eastAsia="SimSun" w:cs="SimSun"/>
          <w:sz w:val="21"/>
          <w:szCs w:val="21"/>
          <w:spacing w:val="-1"/>
        </w:rPr>
        <w:t>人信息的保护采取的是法 </w:t>
      </w:r>
      <w:r>
        <w:rPr>
          <w:rFonts w:ascii="SimSun" w:hAnsi="SimSun" w:eastAsia="SimSun" w:cs="SimSun"/>
          <w:sz w:val="21"/>
          <w:szCs w:val="21"/>
        </w:rPr>
        <w:t>益保护方式而非权利保护模式，保护效果不够。其次</w:t>
      </w:r>
      <w:r>
        <w:rPr>
          <w:rFonts w:ascii="SimSun" w:hAnsi="SimSun" w:eastAsia="SimSun" w:cs="SimSun"/>
          <w:sz w:val="21"/>
          <w:szCs w:val="21"/>
          <w:spacing w:val="-1"/>
        </w:rPr>
        <w:t>，以私法手段保护个人信 </w:t>
      </w:r>
      <w:r>
        <w:rPr>
          <w:rFonts w:ascii="SimSun" w:hAnsi="SimSun" w:eastAsia="SimSun" w:cs="SimSun"/>
          <w:sz w:val="21"/>
          <w:szCs w:val="21"/>
          <w:spacing w:val="-1"/>
        </w:rPr>
        <w:t>息对侵权责任构成要件的严格要求亦阻碍了个人信息侵害的救济。事实上，依</w:t>
      </w:r>
      <w:r>
        <w:rPr>
          <w:rFonts w:ascii="SimSun" w:hAnsi="SimSun" w:eastAsia="SimSun" w:cs="SimSun"/>
          <w:sz w:val="21"/>
          <w:szCs w:val="21"/>
          <w:spacing w:val="7"/>
        </w:rPr>
        <w:t xml:space="preserve">  </w:t>
      </w:r>
      <w:r>
        <w:rPr>
          <w:rFonts w:ascii="SimSun" w:hAnsi="SimSun" w:eastAsia="SimSun" w:cs="SimSun"/>
          <w:sz w:val="21"/>
          <w:szCs w:val="21"/>
        </w:rPr>
        <w:t>据现行的侵权法理论和实践，以私法手段保护个人信</w:t>
      </w:r>
      <w:r>
        <w:rPr>
          <w:rFonts w:ascii="SimSun" w:hAnsi="SimSun" w:eastAsia="SimSun" w:cs="SimSun"/>
          <w:sz w:val="21"/>
          <w:szCs w:val="21"/>
          <w:spacing w:val="-1"/>
        </w:rPr>
        <w:t>息，很难符合损害事实这 </w:t>
      </w:r>
      <w:r>
        <w:rPr>
          <w:rFonts w:ascii="SimSun" w:hAnsi="SimSun" w:eastAsia="SimSun" w:cs="SimSun"/>
          <w:sz w:val="21"/>
          <w:szCs w:val="21"/>
        </w:rPr>
        <w:t>一构成要件。最后，《民法典》侵权责任编对损</w:t>
      </w:r>
      <w:r>
        <w:rPr>
          <w:rFonts w:ascii="SimSun" w:hAnsi="SimSun" w:eastAsia="SimSun" w:cs="SimSun"/>
          <w:sz w:val="21"/>
          <w:szCs w:val="21"/>
          <w:spacing w:val="-1"/>
        </w:rPr>
        <w:t>害赔偿数额的限制无法调动权</w:t>
      </w:r>
    </w:p>
    <w:p>
      <w:pPr>
        <w:ind w:left="9"/>
        <w:spacing w:before="148" w:line="217" w:lineRule="auto"/>
        <w:rPr>
          <w:rFonts w:ascii="SimSun" w:hAnsi="SimSun" w:eastAsia="SimSun" w:cs="SimSun"/>
          <w:sz w:val="21"/>
          <w:szCs w:val="21"/>
        </w:rPr>
      </w:pPr>
      <w:r>
        <w:rPr>
          <w:rFonts w:ascii="SimSun" w:hAnsi="SimSun" w:eastAsia="SimSun" w:cs="SimSun"/>
          <w:sz w:val="21"/>
          <w:szCs w:val="21"/>
          <w:spacing w:val="-7"/>
        </w:rPr>
        <w:t>利人维护自己个人信息权利的积极性。⑤</w:t>
      </w:r>
    </w:p>
    <w:p>
      <w:pPr>
        <w:pStyle w:val="BodyText"/>
        <w:spacing w:line="352" w:lineRule="auto"/>
        <w:rPr/>
      </w:pPr>
      <w:r/>
    </w:p>
    <w:p>
      <w:pPr>
        <w:ind w:left="369"/>
        <w:spacing w:before="68"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87"/>
        </w:rPr>
        <w:t xml:space="preserve"> </w:t>
      </w:r>
      <w:r>
        <w:rPr>
          <w:rFonts w:ascii="SimSun" w:hAnsi="SimSun" w:eastAsia="SimSun" w:cs="SimSun"/>
          <w:sz w:val="21"/>
          <w:szCs w:val="21"/>
          <w:spacing w:val="-23"/>
          <w:w w:val="97"/>
        </w:rPr>
        <w:t>叶名怡：《个人信息的侵权法保护》,载《法学研究》2018年第4期。</w:t>
      </w:r>
    </w:p>
    <w:p>
      <w:pPr>
        <w:ind w:left="9" w:right="238" w:firstLine="360"/>
        <w:spacing w:before="23" w:line="230" w:lineRule="auto"/>
        <w:rPr>
          <w:rFonts w:ascii="SimSun" w:hAnsi="SimSun" w:eastAsia="SimSun" w:cs="SimSun"/>
          <w:sz w:val="21"/>
          <w:szCs w:val="21"/>
        </w:rPr>
      </w:pPr>
      <w:r>
        <w:rPr>
          <w:rFonts w:ascii="SimSun" w:hAnsi="SimSun" w:eastAsia="SimSun" w:cs="SimSun"/>
          <w:sz w:val="21"/>
          <w:szCs w:val="21"/>
          <w:spacing w:val="-22"/>
          <w:w w:val="94"/>
        </w:rPr>
        <w:t>②  杨楠：《个人信息“可识别性”扩张之反思与限缩》,载《大连理工大学学报(社会科</w:t>
      </w:r>
      <w:r>
        <w:rPr>
          <w:rFonts w:ascii="SimSun" w:hAnsi="SimSun" w:eastAsia="SimSun" w:cs="SimSun"/>
          <w:sz w:val="21"/>
          <w:szCs w:val="21"/>
          <w:spacing w:val="18"/>
        </w:rPr>
        <w:t xml:space="preserve"> </w:t>
      </w:r>
      <w:r>
        <w:rPr>
          <w:rFonts w:ascii="SimSun" w:hAnsi="SimSun" w:eastAsia="SimSun" w:cs="SimSun"/>
          <w:sz w:val="21"/>
          <w:szCs w:val="21"/>
          <w:spacing w:val="-18"/>
        </w:rPr>
        <w:t>学版)》2021年第2期。</w:t>
      </w:r>
    </w:p>
    <w:p>
      <w:pPr>
        <w:ind w:left="9" w:right="255" w:firstLine="360"/>
        <w:spacing w:before="18" w:line="230" w:lineRule="auto"/>
        <w:rPr>
          <w:rFonts w:ascii="SimSun" w:hAnsi="SimSun" w:eastAsia="SimSun" w:cs="SimSun"/>
          <w:sz w:val="21"/>
          <w:szCs w:val="21"/>
        </w:rPr>
      </w:pPr>
      <w:r>
        <w:rPr>
          <w:rFonts w:ascii="SimSun" w:hAnsi="SimSun" w:eastAsia="SimSun" w:cs="SimSun"/>
          <w:sz w:val="21"/>
          <w:szCs w:val="21"/>
          <w:spacing w:val="-20"/>
          <w:w w:val="96"/>
        </w:rPr>
        <w:t>③</w:t>
      </w:r>
      <w:r>
        <w:rPr>
          <w:rFonts w:ascii="SimSun" w:hAnsi="SimSun" w:eastAsia="SimSun" w:cs="SimSun"/>
          <w:sz w:val="21"/>
          <w:szCs w:val="21"/>
          <w:spacing w:val="41"/>
        </w:rPr>
        <w:t xml:space="preserve"> </w:t>
      </w:r>
      <w:r>
        <w:rPr>
          <w:rFonts w:ascii="SimSun" w:hAnsi="SimSun" w:eastAsia="SimSun" w:cs="SimSun"/>
          <w:sz w:val="21"/>
          <w:szCs w:val="21"/>
          <w:spacing w:val="-20"/>
          <w:w w:val="96"/>
        </w:rPr>
        <w:t>王秀哲：《大数据时代个人信息法律保护制度之重构》,载《法学论坛</w:t>
      </w:r>
      <w:r>
        <w:rPr>
          <w:rFonts w:ascii="SimSun" w:hAnsi="SimSun" w:eastAsia="SimSun" w:cs="SimSun"/>
          <w:sz w:val="21"/>
          <w:szCs w:val="21"/>
          <w:spacing w:val="-21"/>
          <w:w w:val="96"/>
        </w:rPr>
        <w:t>》2018年第6</w:t>
      </w:r>
      <w:r>
        <w:rPr>
          <w:rFonts w:ascii="SimSun" w:hAnsi="SimSun" w:eastAsia="SimSun" w:cs="SimSun"/>
          <w:sz w:val="21"/>
          <w:szCs w:val="21"/>
        </w:rPr>
        <w:t xml:space="preserve"> </w:t>
      </w:r>
      <w:r>
        <w:rPr>
          <w:rFonts w:ascii="SimSun" w:hAnsi="SimSun" w:eastAsia="SimSun" w:cs="SimSun"/>
          <w:sz w:val="21"/>
          <w:szCs w:val="21"/>
          <w:spacing w:val="-11"/>
        </w:rPr>
        <w:t>期。</w:t>
      </w:r>
    </w:p>
    <w:p>
      <w:pPr>
        <w:ind w:left="9" w:right="222" w:firstLine="360"/>
        <w:spacing w:before="27" w:line="222"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66"/>
        </w:rPr>
        <w:t xml:space="preserve"> </w:t>
      </w:r>
      <w:r>
        <w:rPr>
          <w:rFonts w:ascii="SimSun" w:hAnsi="SimSun" w:eastAsia="SimSun" w:cs="SimSun"/>
          <w:sz w:val="21"/>
          <w:szCs w:val="21"/>
          <w:spacing w:val="-22"/>
          <w:w w:val="97"/>
        </w:rPr>
        <w:t>席斌、汪渊智：《大数据时代个人信息的法释义学分析</w:t>
      </w:r>
      <w:r>
        <w:rPr>
          <w:rFonts w:ascii="SimSun" w:hAnsi="SimSun" w:eastAsia="SimSun" w:cs="SimSun"/>
          <w:sz w:val="21"/>
          <w:szCs w:val="21"/>
          <w:spacing w:val="-103"/>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83"/>
        </w:rPr>
        <w:t xml:space="preserve"> </w:t>
      </w:r>
      <w:r>
        <w:rPr>
          <w:rFonts w:ascii="SimSun" w:hAnsi="SimSun" w:eastAsia="SimSun" w:cs="SimSun"/>
          <w:sz w:val="21"/>
          <w:szCs w:val="21"/>
          <w:spacing w:val="-22"/>
          <w:w w:val="97"/>
        </w:rPr>
        <w:t>以&lt;民法典》“个人信</w:t>
      </w:r>
      <w:r>
        <w:rPr>
          <w:rFonts w:ascii="SimSun" w:hAnsi="SimSun" w:eastAsia="SimSun" w:cs="SimSun"/>
          <w:sz w:val="21"/>
          <w:szCs w:val="21"/>
        </w:rPr>
        <w:t xml:space="preserve"> </w:t>
      </w:r>
      <w:r>
        <w:rPr>
          <w:rFonts w:ascii="SimSun" w:hAnsi="SimSun" w:eastAsia="SimSun" w:cs="SimSun"/>
          <w:sz w:val="21"/>
          <w:szCs w:val="21"/>
          <w:spacing w:val="-24"/>
          <w:w w:val="98"/>
        </w:rPr>
        <w:t>息”的概念为中心》,载《贵州社会科学》2020年第12期。</w:t>
      </w:r>
    </w:p>
    <w:p>
      <w:pPr>
        <w:ind w:left="369"/>
        <w:spacing w:before="24" w:line="216" w:lineRule="auto"/>
        <w:rPr>
          <w:rFonts w:ascii="SimSun" w:hAnsi="SimSun" w:eastAsia="SimSun" w:cs="SimSun"/>
          <w:sz w:val="21"/>
          <w:szCs w:val="21"/>
        </w:rPr>
      </w:pPr>
      <w:r>
        <w:rPr>
          <w:rFonts w:ascii="SimSun" w:hAnsi="SimSun" w:eastAsia="SimSun" w:cs="SimSun"/>
          <w:sz w:val="21"/>
          <w:szCs w:val="21"/>
          <w:spacing w:val="-21"/>
          <w:w w:val="92"/>
        </w:rPr>
        <w:t>⑤</w:t>
      </w:r>
      <w:r>
        <w:rPr>
          <w:rFonts w:ascii="SimSun" w:hAnsi="SimSun" w:eastAsia="SimSun" w:cs="SimSun"/>
          <w:sz w:val="21"/>
          <w:szCs w:val="21"/>
          <w:spacing w:val="51"/>
        </w:rPr>
        <w:t xml:space="preserve"> </w:t>
      </w:r>
      <w:r>
        <w:rPr>
          <w:rFonts w:ascii="SimSun" w:hAnsi="SimSun" w:eastAsia="SimSun" w:cs="SimSun"/>
          <w:sz w:val="21"/>
          <w:szCs w:val="21"/>
          <w:spacing w:val="-21"/>
          <w:w w:val="92"/>
        </w:rPr>
        <w:t>杨立新：《私法保护个人信息存在的问题及对策》,载《社会科学战线》2021年</w:t>
      </w:r>
      <w:r>
        <w:rPr>
          <w:rFonts w:ascii="SimSun" w:hAnsi="SimSun" w:eastAsia="SimSun" w:cs="SimSun"/>
          <w:sz w:val="21"/>
          <w:szCs w:val="21"/>
          <w:spacing w:val="-22"/>
          <w:w w:val="92"/>
        </w:rPr>
        <w:t>第1期。</w:t>
      </w:r>
    </w:p>
    <w:p>
      <w:pPr>
        <w:spacing w:line="216" w:lineRule="auto"/>
        <w:sectPr>
          <w:pgSz w:w="8380" w:h="13140"/>
          <w:pgMar w:top="400" w:right="415" w:bottom="400" w:left="540" w:header="0" w:footer="0" w:gutter="0"/>
        </w:sectPr>
        <w:rPr>
          <w:rFonts w:ascii="SimSun" w:hAnsi="SimSun" w:eastAsia="SimSun" w:cs="SimSun"/>
          <w:sz w:val="21"/>
          <w:szCs w:val="21"/>
        </w:rPr>
      </w:pPr>
    </w:p>
    <w:p>
      <w:pPr>
        <w:ind w:left="319"/>
        <w:spacing w:before="209"/>
        <w:rPr>
          <w:rFonts w:ascii="SimHei" w:hAnsi="SimHei" w:eastAsia="SimHei" w:cs="SimHei"/>
          <w:sz w:val="16"/>
          <w:szCs w:val="16"/>
        </w:rPr>
      </w:pPr>
      <w:r>
        <w:drawing>
          <wp:anchor distT="0" distB="0" distL="0" distR="0" simplePos="0" relativeHeight="251837440" behindDoc="0" locked="0" layoutInCell="0" allowOverlap="1">
            <wp:simplePos x="0" y="0"/>
            <wp:positionH relativeFrom="page">
              <wp:posOffset>279394</wp:posOffset>
            </wp:positionH>
            <wp:positionV relativeFrom="page">
              <wp:posOffset>6477033</wp:posOffset>
            </wp:positionV>
            <wp:extent cx="1168412" cy="6351"/>
            <wp:effectExtent l="0" t="0" r="0" b="0"/>
            <wp:wrapNone/>
            <wp:docPr id="148" name="IM 148"/>
            <wp:cNvGraphicFramePr/>
            <a:graphic>
              <a:graphicData uri="http://schemas.openxmlformats.org/drawingml/2006/picture">
                <pic:pic>
                  <pic:nvPicPr>
                    <pic:cNvPr id="148" name="IM 148"/>
                    <pic:cNvPicPr/>
                  </pic:nvPicPr>
                  <pic:blipFill>
                    <a:blip r:embed="rId85"/>
                    <a:stretch>
                      <a:fillRect/>
                    </a:stretch>
                  </pic:blipFill>
                  <pic:spPr>
                    <a:xfrm rot="0">
                      <a:off x="0" y="0"/>
                      <a:ext cx="1168412" cy="6351"/>
                    </a:xfrm>
                    <a:prstGeom prst="rect">
                      <a:avLst/>
                    </a:prstGeom>
                  </pic:spPr>
                </pic:pic>
              </a:graphicData>
            </a:graphic>
          </wp:anchor>
        </w:drawing>
      </w:r>
      <w:r>
        <w:pict>
          <v:shape id="_x0000_s98" style="position:absolute;margin-left:-1pt;margin-top:15.3922pt;mso-position-vertical-relative:text;mso-position-horizontal-relative:text;width:9.75pt;height:7.55pt;z-index:2518384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48</w:t>
                  </w:r>
                </w:p>
              </w:txbxContent>
            </v:textbox>
          </v:shape>
        </w:pict>
      </w:r>
      <w:r>
        <w:rPr>
          <w:rFonts w:ascii="SimHei" w:hAnsi="SimHei" w:eastAsia="SimHei" w:cs="SimHei"/>
          <w:sz w:val="16"/>
          <w:szCs w:val="16"/>
          <w:position w:val="-3"/>
        </w:rPr>
        <w:drawing>
          <wp:inline distT="0" distB="0" distL="0" distR="0">
            <wp:extent cx="6347" cy="279444"/>
            <wp:effectExtent l="0" t="0" r="0" b="0"/>
            <wp:docPr id="150" name="IM 150"/>
            <wp:cNvGraphicFramePr/>
            <a:graphic>
              <a:graphicData uri="http://schemas.openxmlformats.org/drawingml/2006/picture">
                <pic:pic>
                  <pic:nvPicPr>
                    <pic:cNvPr id="150" name="IM 150"/>
                    <pic:cNvPicPr/>
                  </pic:nvPicPr>
                  <pic:blipFill>
                    <a:blip r:embed="rId86"/>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37" w:lineRule="auto"/>
        <w:rPr/>
      </w:pPr>
      <w:r/>
    </w:p>
    <w:p>
      <w:pPr>
        <w:ind w:left="752"/>
        <w:spacing w:before="68"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3"/>
        </w:rPr>
        <w:t xml:space="preserve"> </w:t>
      </w:r>
      <w:r>
        <w:rPr>
          <w:rFonts w:ascii="SimHei" w:hAnsi="SimHei" w:eastAsia="SimHei" w:cs="SimHei"/>
          <w:sz w:val="21"/>
          <w:szCs w:val="21"/>
          <w:b/>
          <w:bCs/>
          <w:spacing w:val="-4"/>
        </w:rPr>
        <w:t>企业数据的民法保护</w:t>
      </w:r>
    </w:p>
    <w:p>
      <w:pPr>
        <w:ind w:left="749"/>
        <w:spacing w:before="92" w:line="219" w:lineRule="auto"/>
        <w:rPr>
          <w:rFonts w:ascii="SimSun" w:hAnsi="SimSun" w:eastAsia="SimSun" w:cs="SimSun"/>
          <w:sz w:val="21"/>
          <w:szCs w:val="21"/>
        </w:rPr>
      </w:pPr>
      <w:r>
        <w:rPr>
          <w:rFonts w:ascii="SimSun" w:hAnsi="SimSun" w:eastAsia="SimSun" w:cs="SimSun"/>
          <w:sz w:val="21"/>
          <w:szCs w:val="21"/>
          <w:spacing w:val="2"/>
        </w:rPr>
        <w:t>(1)合同法保护路径</w:t>
      </w:r>
    </w:p>
    <w:p>
      <w:pPr>
        <w:ind w:left="329" w:right="20" w:firstLine="419"/>
        <w:spacing w:before="79" w:line="285" w:lineRule="auto"/>
        <w:rPr>
          <w:rFonts w:ascii="SimSun" w:hAnsi="SimSun" w:eastAsia="SimSun" w:cs="SimSun"/>
          <w:sz w:val="21"/>
          <w:szCs w:val="21"/>
        </w:rPr>
      </w:pPr>
      <w:r>
        <w:rPr>
          <w:rFonts w:ascii="SimSun" w:hAnsi="SimSun" w:eastAsia="SimSun" w:cs="SimSun"/>
          <w:sz w:val="21"/>
          <w:szCs w:val="21"/>
        </w:rPr>
        <w:t>数据的价值在于流通与利用。随着数据产业的蓬</w:t>
      </w:r>
      <w:r>
        <w:rPr>
          <w:rFonts w:ascii="SimSun" w:hAnsi="SimSun" w:eastAsia="SimSun" w:cs="SimSun"/>
          <w:sz w:val="21"/>
          <w:szCs w:val="21"/>
          <w:spacing w:val="-1"/>
        </w:rPr>
        <w:t>勃发展，在实践中，企业 </w:t>
      </w:r>
      <w:r>
        <w:rPr>
          <w:rFonts w:ascii="SimSun" w:hAnsi="SimSun" w:eastAsia="SimSun" w:cs="SimSun"/>
          <w:sz w:val="21"/>
          <w:szCs w:val="21"/>
        </w:rPr>
        <w:t>间常常采取数据服务合同来规范数据的流通与利用。</w:t>
      </w:r>
      <w:r>
        <w:rPr>
          <w:rFonts w:ascii="SimSun" w:hAnsi="SimSun" w:eastAsia="SimSun" w:cs="SimSun"/>
          <w:sz w:val="21"/>
          <w:szCs w:val="21"/>
          <w:spacing w:val="-1"/>
        </w:rPr>
        <w:t>数据服务合同属于无名合 </w:t>
      </w:r>
      <w:r>
        <w:rPr>
          <w:rFonts w:ascii="SimSun" w:hAnsi="SimSun" w:eastAsia="SimSun" w:cs="SimSun"/>
          <w:sz w:val="21"/>
          <w:szCs w:val="21"/>
        </w:rPr>
        <w:t>同，自然可以适用《民法典》合同编的规定。尽管数</w:t>
      </w:r>
      <w:r>
        <w:rPr>
          <w:rFonts w:ascii="SimSun" w:hAnsi="SimSun" w:eastAsia="SimSun" w:cs="SimSun"/>
          <w:sz w:val="21"/>
          <w:szCs w:val="21"/>
          <w:spacing w:val="-1"/>
        </w:rPr>
        <w:t>据服务合同在一定程度上 </w:t>
      </w:r>
      <w:r>
        <w:rPr>
          <w:rFonts w:ascii="SimSun" w:hAnsi="SimSun" w:eastAsia="SimSun" w:cs="SimSun"/>
          <w:sz w:val="21"/>
          <w:szCs w:val="21"/>
        </w:rPr>
        <w:t>可以保障企业的数据权益，但是此种保护路径存在一</w:t>
      </w:r>
      <w:r>
        <w:rPr>
          <w:rFonts w:ascii="SimSun" w:hAnsi="SimSun" w:eastAsia="SimSun" w:cs="SimSun"/>
          <w:sz w:val="21"/>
          <w:szCs w:val="21"/>
          <w:spacing w:val="-1"/>
        </w:rPr>
        <w:t>定的局限性。合同法保护 </w:t>
      </w:r>
      <w:r>
        <w:rPr>
          <w:rFonts w:ascii="SimSun" w:hAnsi="SimSun" w:eastAsia="SimSun" w:cs="SimSun"/>
          <w:sz w:val="21"/>
          <w:szCs w:val="21"/>
        </w:rPr>
        <w:t>路径立足于数据的流通和利用，而不问数据权属，①</w:t>
      </w:r>
      <w:r>
        <w:rPr>
          <w:rFonts w:ascii="SimSun" w:hAnsi="SimSun" w:eastAsia="SimSun" w:cs="SimSun"/>
          <w:sz w:val="21"/>
          <w:szCs w:val="21"/>
          <w:spacing w:val="-1"/>
        </w:rPr>
        <w:t>忽视了数据交易的客体本 </w:t>
      </w:r>
      <w:r>
        <w:rPr>
          <w:rFonts w:ascii="SimSun" w:hAnsi="SimSun" w:eastAsia="SimSun" w:cs="SimSun"/>
          <w:sz w:val="21"/>
          <w:szCs w:val="21"/>
        </w:rPr>
        <w:t>身，无法对数据资产作出有效解释。如在破</w:t>
      </w:r>
      <w:r>
        <w:rPr>
          <w:rFonts w:ascii="SimSun" w:hAnsi="SimSun" w:eastAsia="SimSun" w:cs="SimSun"/>
          <w:sz w:val="21"/>
          <w:szCs w:val="21"/>
          <w:spacing w:val="-1"/>
        </w:rPr>
        <w:t>产案件中，只依据数据服务合同难</w:t>
      </w:r>
      <w:r>
        <w:rPr>
          <w:rFonts w:ascii="SimSun" w:hAnsi="SimSun" w:eastAsia="SimSun" w:cs="SimSun"/>
          <w:sz w:val="21"/>
          <w:szCs w:val="21"/>
        </w:rPr>
        <w:t xml:space="preserve">  </w:t>
      </w:r>
      <w:r>
        <w:rPr>
          <w:rFonts w:ascii="SimSun" w:hAnsi="SimSun" w:eastAsia="SimSun" w:cs="SimSun"/>
          <w:sz w:val="21"/>
          <w:szCs w:val="21"/>
        </w:rPr>
        <w:t>以确定数据的归属，无法对相关数据进行处置。②更</w:t>
      </w:r>
      <w:r>
        <w:rPr>
          <w:rFonts w:ascii="SimSun" w:hAnsi="SimSun" w:eastAsia="SimSun" w:cs="SimSun"/>
          <w:sz w:val="21"/>
          <w:szCs w:val="21"/>
          <w:spacing w:val="-1"/>
        </w:rPr>
        <w:t>为重要的是合同法保护路 </w:t>
      </w:r>
      <w:r>
        <w:rPr>
          <w:rFonts w:ascii="SimSun" w:hAnsi="SimSun" w:eastAsia="SimSun" w:cs="SimSun"/>
          <w:sz w:val="21"/>
          <w:szCs w:val="21"/>
        </w:rPr>
        <w:t>径无法规制第三方的数据加害行为，以合同法保护企</w:t>
      </w:r>
      <w:r>
        <w:rPr>
          <w:rFonts w:ascii="SimSun" w:hAnsi="SimSun" w:eastAsia="SimSun" w:cs="SimSun"/>
          <w:sz w:val="21"/>
          <w:szCs w:val="21"/>
          <w:spacing w:val="-1"/>
        </w:rPr>
        <w:t>业数据的前提是双方存在 </w:t>
      </w:r>
      <w:r>
        <w:rPr>
          <w:rFonts w:ascii="SimSun" w:hAnsi="SimSun" w:eastAsia="SimSun" w:cs="SimSun"/>
          <w:sz w:val="21"/>
          <w:szCs w:val="21"/>
          <w:spacing w:val="2"/>
        </w:rPr>
        <w:t>合同关系，但是无论合同设计得如何周密、周全，都受到合同相对性的限制，</w:t>
      </w:r>
      <w:r>
        <w:rPr>
          <w:rFonts w:ascii="SimSun" w:hAnsi="SimSun" w:eastAsia="SimSun" w:cs="SimSun"/>
          <w:sz w:val="21"/>
          <w:szCs w:val="21"/>
          <w:spacing w:val="5"/>
        </w:rPr>
        <w:t xml:space="preserve"> </w:t>
      </w:r>
      <w:r>
        <w:rPr>
          <w:rFonts w:ascii="SimSun" w:hAnsi="SimSun" w:eastAsia="SimSun" w:cs="SimSun"/>
          <w:sz w:val="21"/>
          <w:szCs w:val="21"/>
          <w:spacing w:val="1"/>
        </w:rPr>
        <w:t>根本无法对来自第三人的侵害行为加以规制，而现实中</w:t>
      </w:r>
      <w:r>
        <w:rPr>
          <w:rFonts w:ascii="SimSun" w:hAnsi="SimSun" w:eastAsia="SimSun" w:cs="SimSun"/>
          <w:sz w:val="21"/>
          <w:szCs w:val="21"/>
        </w:rPr>
        <w:t>数据加害往往就是来自 </w:t>
      </w:r>
      <w:r>
        <w:rPr>
          <w:rFonts w:ascii="SimSun" w:hAnsi="SimSun" w:eastAsia="SimSun" w:cs="SimSun"/>
          <w:sz w:val="21"/>
          <w:szCs w:val="21"/>
          <w:spacing w:val="-6"/>
        </w:rPr>
        <w:t>企业数据合同关系之外的第三人侵入或者非法利用。③</w:t>
      </w:r>
    </w:p>
    <w:p>
      <w:pPr>
        <w:ind w:left="749"/>
        <w:spacing w:before="95" w:line="219" w:lineRule="auto"/>
        <w:rPr>
          <w:rFonts w:ascii="SimSun" w:hAnsi="SimSun" w:eastAsia="SimSun" w:cs="SimSun"/>
          <w:sz w:val="21"/>
          <w:szCs w:val="21"/>
        </w:rPr>
      </w:pPr>
      <w:r>
        <w:rPr>
          <w:rFonts w:ascii="SimSun" w:hAnsi="SimSun" w:eastAsia="SimSun" w:cs="SimSun"/>
          <w:sz w:val="21"/>
          <w:szCs w:val="21"/>
          <w:spacing w:val="1"/>
        </w:rPr>
        <w:t>(2)物权法间接保护路径</w:t>
      </w:r>
    </w:p>
    <w:p>
      <w:pPr>
        <w:ind w:left="329" w:right="73" w:firstLine="419"/>
        <w:spacing w:before="76" w:line="284" w:lineRule="auto"/>
        <w:rPr>
          <w:rFonts w:ascii="SimSun" w:hAnsi="SimSun" w:eastAsia="SimSun" w:cs="SimSun"/>
          <w:sz w:val="21"/>
          <w:szCs w:val="21"/>
        </w:rPr>
      </w:pPr>
      <w:r>
        <w:rPr>
          <w:rFonts w:ascii="SimSun" w:hAnsi="SimSun" w:eastAsia="SimSun" w:cs="SimSun"/>
          <w:sz w:val="21"/>
          <w:szCs w:val="21"/>
        </w:rPr>
        <w:t>数据因缺乏“有体性”这一重要特征，难以被认</w:t>
      </w:r>
      <w:r>
        <w:rPr>
          <w:rFonts w:ascii="SimSun" w:hAnsi="SimSun" w:eastAsia="SimSun" w:cs="SimSun"/>
          <w:sz w:val="21"/>
          <w:szCs w:val="21"/>
          <w:spacing w:val="-1"/>
        </w:rPr>
        <w:t>定为传统物权法意义上的</w:t>
      </w:r>
      <w:r>
        <w:rPr>
          <w:rFonts w:ascii="SimSun" w:hAnsi="SimSun" w:eastAsia="SimSun" w:cs="SimSun"/>
          <w:sz w:val="21"/>
          <w:szCs w:val="21"/>
        </w:rPr>
        <w:t xml:space="preserve"> </w:t>
      </w:r>
      <w:r>
        <w:rPr>
          <w:rFonts w:ascii="SimSun" w:hAnsi="SimSun" w:eastAsia="SimSun" w:cs="SimSun"/>
          <w:sz w:val="21"/>
          <w:szCs w:val="21"/>
        </w:rPr>
        <w:t>有体物。但是当数据依附于物质载体而存在时，可以</w:t>
      </w:r>
      <w:r>
        <w:rPr>
          <w:rFonts w:ascii="SimSun" w:hAnsi="SimSun" w:eastAsia="SimSun" w:cs="SimSun"/>
          <w:sz w:val="21"/>
          <w:szCs w:val="21"/>
          <w:spacing w:val="-1"/>
        </w:rPr>
        <w:t>借助对数据存储载体的所</w:t>
      </w:r>
      <w:r>
        <w:rPr>
          <w:rFonts w:ascii="SimSun" w:hAnsi="SimSun" w:eastAsia="SimSun" w:cs="SimSun"/>
          <w:sz w:val="21"/>
          <w:szCs w:val="21"/>
        </w:rPr>
        <w:t xml:space="preserve"> </w:t>
      </w:r>
      <w:r>
        <w:rPr>
          <w:rFonts w:ascii="SimSun" w:hAnsi="SimSun" w:eastAsia="SimSun" w:cs="SimSun"/>
          <w:sz w:val="21"/>
          <w:szCs w:val="21"/>
        </w:rPr>
        <w:t>有权或合法占有的保护，从而实现对数据的间接保护</w:t>
      </w:r>
      <w:r>
        <w:rPr>
          <w:rFonts w:ascii="SimSun" w:hAnsi="SimSun" w:eastAsia="SimSun" w:cs="SimSun"/>
          <w:sz w:val="21"/>
          <w:szCs w:val="21"/>
          <w:spacing w:val="-1"/>
        </w:rPr>
        <w:t>。从侵害数据完整性的视</w:t>
      </w:r>
      <w:r>
        <w:rPr>
          <w:rFonts w:ascii="SimSun" w:hAnsi="SimSun" w:eastAsia="SimSun" w:cs="SimSun"/>
          <w:sz w:val="21"/>
          <w:szCs w:val="21"/>
        </w:rPr>
        <w:t xml:space="preserve"> </w:t>
      </w:r>
      <w:r>
        <w:rPr>
          <w:rFonts w:ascii="SimSun" w:hAnsi="SimSun" w:eastAsia="SimSun" w:cs="SimSun"/>
          <w:sz w:val="21"/>
          <w:szCs w:val="21"/>
        </w:rPr>
        <w:t>角出发，我国的司法实践存在着将对数据存储载</w:t>
      </w:r>
      <w:r>
        <w:rPr>
          <w:rFonts w:ascii="SimSun" w:hAnsi="SimSun" w:eastAsia="SimSun" w:cs="SimSun"/>
          <w:sz w:val="21"/>
          <w:szCs w:val="21"/>
          <w:spacing w:val="-1"/>
        </w:rPr>
        <w:t>体所有权的保护延伸至其中存</w:t>
      </w:r>
      <w:r>
        <w:rPr>
          <w:rFonts w:ascii="SimSun" w:hAnsi="SimSun" w:eastAsia="SimSun" w:cs="SimSun"/>
          <w:sz w:val="21"/>
          <w:szCs w:val="21"/>
        </w:rPr>
        <w:t xml:space="preserve"> </w:t>
      </w:r>
      <w:r>
        <w:rPr>
          <w:rFonts w:ascii="SimSun" w:hAnsi="SimSun" w:eastAsia="SimSun" w:cs="SimSun"/>
          <w:sz w:val="21"/>
          <w:szCs w:val="21"/>
        </w:rPr>
        <w:t>储的电子数据的情形，且此类案件的涉案数据基本都是依</w:t>
      </w:r>
      <w:r>
        <w:rPr>
          <w:rFonts w:ascii="SimSun" w:hAnsi="SimSun" w:eastAsia="SimSun" w:cs="SimSun"/>
          <w:sz w:val="21"/>
          <w:szCs w:val="21"/>
          <w:spacing w:val="-1"/>
        </w:rPr>
        <w:t>附于电脑硬盘、服务</w:t>
      </w:r>
      <w:r>
        <w:rPr>
          <w:rFonts w:ascii="SimSun" w:hAnsi="SimSun" w:eastAsia="SimSun" w:cs="SimSun"/>
          <w:sz w:val="21"/>
          <w:szCs w:val="21"/>
        </w:rPr>
        <w:t xml:space="preserve"> </w:t>
      </w:r>
      <w:r>
        <w:rPr>
          <w:rFonts w:ascii="SimSun" w:hAnsi="SimSun" w:eastAsia="SimSun" w:cs="SimSun"/>
          <w:sz w:val="21"/>
          <w:szCs w:val="21"/>
        </w:rPr>
        <w:t>器等硬件存储载体而存在的。但基于载体所有权的数据</w:t>
      </w:r>
      <w:r>
        <w:rPr>
          <w:rFonts w:ascii="SimSun" w:hAnsi="SimSun" w:eastAsia="SimSun" w:cs="SimSun"/>
          <w:sz w:val="21"/>
          <w:szCs w:val="21"/>
          <w:spacing w:val="-1"/>
        </w:rPr>
        <w:t>保护途径受制于信息技</w:t>
      </w:r>
      <w:r>
        <w:rPr>
          <w:rFonts w:ascii="SimSun" w:hAnsi="SimSun" w:eastAsia="SimSun" w:cs="SimSun"/>
          <w:sz w:val="21"/>
          <w:szCs w:val="21"/>
        </w:rPr>
        <w:t xml:space="preserve"> </w:t>
      </w:r>
      <w:r>
        <w:rPr>
          <w:rFonts w:ascii="SimSun" w:hAnsi="SimSun" w:eastAsia="SimSun" w:cs="SimSun"/>
          <w:sz w:val="21"/>
          <w:szCs w:val="21"/>
        </w:rPr>
        <w:t>术的发展与进步。随着信息技术的更新迭代，借助存</w:t>
      </w:r>
      <w:r>
        <w:rPr>
          <w:rFonts w:ascii="SimSun" w:hAnsi="SimSun" w:eastAsia="SimSun" w:cs="SimSun"/>
          <w:sz w:val="21"/>
          <w:szCs w:val="21"/>
          <w:spacing w:val="-1"/>
        </w:rPr>
        <w:t>储载体所有权的数据保护</w:t>
      </w:r>
      <w:r>
        <w:rPr>
          <w:rFonts w:ascii="SimSun" w:hAnsi="SimSun" w:eastAsia="SimSun" w:cs="SimSun"/>
          <w:sz w:val="21"/>
          <w:szCs w:val="21"/>
        </w:rPr>
        <w:t xml:space="preserve"> </w:t>
      </w:r>
      <w:r>
        <w:rPr>
          <w:rFonts w:ascii="SimSun" w:hAnsi="SimSun" w:eastAsia="SimSun" w:cs="SimSun"/>
          <w:sz w:val="21"/>
          <w:szCs w:val="21"/>
          <w:spacing w:val="-4"/>
        </w:rPr>
        <w:t>路径逐渐开始丧失实际意义。</w:t>
      </w:r>
      <w:r>
        <w:rPr>
          <w:rFonts w:ascii="SimSun" w:hAnsi="SimSun" w:eastAsia="SimSun" w:cs="SimSun"/>
          <w:sz w:val="21"/>
          <w:szCs w:val="21"/>
          <w:spacing w:val="45"/>
        </w:rPr>
        <w:t xml:space="preserve"> </w:t>
      </w:r>
      <w:r>
        <w:rPr>
          <w:rFonts w:ascii="SimSun" w:hAnsi="SimSun" w:eastAsia="SimSun" w:cs="SimSun"/>
          <w:sz w:val="21"/>
          <w:szCs w:val="21"/>
          <w:spacing w:val="-4"/>
        </w:rPr>
        <w:t>一方面，随着网络通信传输技术的普及，网络用</w:t>
      </w:r>
      <w:r>
        <w:rPr>
          <w:rFonts w:ascii="SimSun" w:hAnsi="SimSun" w:eastAsia="SimSun" w:cs="SimSun"/>
          <w:sz w:val="21"/>
          <w:szCs w:val="21"/>
        </w:rPr>
        <w:t xml:space="preserve"> </w:t>
      </w:r>
      <w:r>
        <w:rPr>
          <w:rFonts w:ascii="SimSun" w:hAnsi="SimSun" w:eastAsia="SimSun" w:cs="SimSun"/>
          <w:sz w:val="21"/>
          <w:szCs w:val="21"/>
        </w:rPr>
        <w:t>户可以随时随地存储数据，数据存储载体不再属于数</w:t>
      </w:r>
      <w:r>
        <w:rPr>
          <w:rFonts w:ascii="SimSun" w:hAnsi="SimSun" w:eastAsia="SimSun" w:cs="SimSun"/>
          <w:sz w:val="21"/>
          <w:szCs w:val="21"/>
          <w:spacing w:val="-1"/>
        </w:rPr>
        <w:t>据用户，而属于网络服务</w:t>
      </w:r>
      <w:r>
        <w:rPr>
          <w:rFonts w:ascii="SimSun" w:hAnsi="SimSun" w:eastAsia="SimSun" w:cs="SimSun"/>
          <w:sz w:val="21"/>
          <w:szCs w:val="21"/>
        </w:rPr>
        <w:t xml:space="preserve"> </w:t>
      </w:r>
      <w:r>
        <w:rPr>
          <w:rFonts w:ascii="SimSun" w:hAnsi="SimSun" w:eastAsia="SimSun" w:cs="SimSun"/>
          <w:sz w:val="21"/>
          <w:szCs w:val="21"/>
          <w:spacing w:val="1"/>
        </w:rPr>
        <w:t>提供者，此时通过载体所有权对用户进行保护</w:t>
      </w:r>
      <w:r>
        <w:rPr>
          <w:rFonts w:ascii="SimSun" w:hAnsi="SimSun" w:eastAsia="SimSun" w:cs="SimSun"/>
          <w:sz w:val="21"/>
          <w:szCs w:val="21"/>
        </w:rPr>
        <w:t>便失去了效果；④另一方面，随 </w:t>
      </w:r>
      <w:r>
        <w:rPr>
          <w:rFonts w:ascii="SimSun" w:hAnsi="SimSun" w:eastAsia="SimSun" w:cs="SimSun"/>
          <w:sz w:val="21"/>
          <w:szCs w:val="21"/>
        </w:rPr>
        <w:t>着云存储和云计算技术的发展，越来越多的数据被存储在</w:t>
      </w:r>
      <w:r>
        <w:rPr>
          <w:rFonts w:ascii="SimSun" w:hAnsi="SimSun" w:eastAsia="SimSun" w:cs="SimSun"/>
          <w:sz w:val="21"/>
          <w:szCs w:val="21"/>
          <w:spacing w:val="-1"/>
        </w:rPr>
        <w:t>云端，数据载体和数</w:t>
      </w:r>
    </w:p>
    <w:p>
      <w:pPr>
        <w:pStyle w:val="BodyText"/>
        <w:spacing w:line="332" w:lineRule="auto"/>
        <w:rPr/>
      </w:pPr>
      <w:r/>
    </w:p>
    <w:p>
      <w:pPr>
        <w:pStyle w:val="BodyText"/>
        <w:spacing w:line="333" w:lineRule="auto"/>
        <w:rPr/>
      </w:pPr>
      <w:r/>
    </w:p>
    <w:p>
      <w:pPr>
        <w:ind w:left="329" w:firstLine="330"/>
        <w:spacing w:before="69" w:line="225"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85"/>
        </w:rPr>
        <w:t xml:space="preserve"> </w:t>
      </w:r>
      <w:r>
        <w:rPr>
          <w:rFonts w:ascii="SimSun" w:hAnsi="SimSun" w:eastAsia="SimSun" w:cs="SimSun"/>
          <w:sz w:val="21"/>
          <w:szCs w:val="21"/>
          <w:spacing w:val="-21"/>
          <w:w w:val="98"/>
        </w:rPr>
        <w:t>金耀：《数据治理法律路径的反思与转进》,载《法律科学(西北政法大学学报)》</w:t>
      </w:r>
      <w:r>
        <w:rPr>
          <w:rFonts w:ascii="SimSun" w:hAnsi="SimSun" w:eastAsia="SimSun" w:cs="SimSun"/>
          <w:sz w:val="21"/>
          <w:szCs w:val="21"/>
        </w:rPr>
        <w:t xml:space="preserve"> </w:t>
      </w:r>
      <w:r>
        <w:rPr>
          <w:rFonts w:ascii="SimSun" w:hAnsi="SimSun" w:eastAsia="SimSun" w:cs="SimSun"/>
          <w:sz w:val="21"/>
          <w:szCs w:val="21"/>
          <w:spacing w:val="-10"/>
        </w:rPr>
        <w:t>2020年第2期。</w:t>
      </w:r>
    </w:p>
    <w:p>
      <w:pPr>
        <w:ind w:left="659"/>
        <w:spacing w:before="28"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61"/>
        </w:rPr>
        <w:t xml:space="preserve"> </w:t>
      </w:r>
      <w:r>
        <w:rPr>
          <w:rFonts w:ascii="SimSun" w:hAnsi="SimSun" w:eastAsia="SimSun" w:cs="SimSun"/>
          <w:sz w:val="21"/>
          <w:szCs w:val="21"/>
          <w:spacing w:val="-22"/>
          <w:w w:val="97"/>
        </w:rPr>
        <w:t>韩旭至：《数据确权的困境及破解之道》,载《东方法学》2020年第1期</w:t>
      </w:r>
      <w:r>
        <w:rPr>
          <w:rFonts w:ascii="SimSun" w:hAnsi="SimSun" w:eastAsia="SimSun" w:cs="SimSun"/>
          <w:sz w:val="21"/>
          <w:szCs w:val="21"/>
          <w:spacing w:val="-23"/>
          <w:w w:val="97"/>
        </w:rPr>
        <w:t>。</w:t>
      </w:r>
    </w:p>
    <w:p>
      <w:pPr>
        <w:ind w:left="659"/>
        <w:spacing w:before="25" w:line="216" w:lineRule="auto"/>
        <w:rPr>
          <w:rFonts w:ascii="SimSun" w:hAnsi="SimSun" w:eastAsia="SimSun" w:cs="SimSun"/>
          <w:sz w:val="21"/>
          <w:szCs w:val="21"/>
        </w:rPr>
      </w:pPr>
      <w:r>
        <w:rPr>
          <w:rFonts w:ascii="SimSun" w:hAnsi="SimSun" w:eastAsia="SimSun" w:cs="SimSun"/>
          <w:sz w:val="21"/>
          <w:szCs w:val="21"/>
          <w:spacing w:val="-21"/>
          <w:w w:val="96"/>
        </w:rPr>
        <w:t>③</w:t>
      </w:r>
      <w:r>
        <w:rPr>
          <w:rFonts w:ascii="SimSun" w:hAnsi="SimSun" w:eastAsia="SimSun" w:cs="SimSun"/>
          <w:sz w:val="21"/>
          <w:szCs w:val="21"/>
          <w:spacing w:val="93"/>
        </w:rPr>
        <w:t xml:space="preserve"> </w:t>
      </w:r>
      <w:r>
        <w:rPr>
          <w:rFonts w:ascii="SimSun" w:hAnsi="SimSun" w:eastAsia="SimSun" w:cs="SimSun"/>
          <w:sz w:val="21"/>
          <w:szCs w:val="21"/>
          <w:spacing w:val="-21"/>
          <w:w w:val="96"/>
        </w:rPr>
        <w:t>龙卫球：《再论企业数据保护的财产化路径》,载《东方法学》2018年第3期。</w:t>
      </w:r>
    </w:p>
    <w:p>
      <w:pPr>
        <w:ind w:left="329" w:right="98" w:firstLine="330"/>
        <w:spacing w:before="33" w:line="225" w:lineRule="auto"/>
        <w:rPr>
          <w:rFonts w:ascii="SimSun" w:hAnsi="SimSun" w:eastAsia="SimSun" w:cs="SimSun"/>
          <w:sz w:val="21"/>
          <w:szCs w:val="21"/>
        </w:rPr>
      </w:pPr>
      <w:r>
        <w:rPr>
          <w:rFonts w:ascii="SimSun" w:hAnsi="SimSun" w:eastAsia="SimSun" w:cs="SimSun"/>
          <w:sz w:val="21"/>
          <w:szCs w:val="21"/>
          <w:spacing w:val="-19"/>
          <w:w w:val="94"/>
        </w:rPr>
        <w:t>④</w:t>
      </w:r>
      <w:r>
        <w:rPr>
          <w:rFonts w:ascii="SimSun" w:hAnsi="SimSun" w:eastAsia="SimSun" w:cs="SimSun"/>
          <w:sz w:val="21"/>
          <w:szCs w:val="21"/>
          <w:spacing w:val="88"/>
        </w:rPr>
        <w:t xml:space="preserve"> </w:t>
      </w:r>
      <w:r>
        <w:rPr>
          <w:rFonts w:ascii="SimSun" w:hAnsi="SimSun" w:eastAsia="SimSun" w:cs="SimSun"/>
          <w:sz w:val="21"/>
          <w:szCs w:val="21"/>
          <w:spacing w:val="-19"/>
          <w:w w:val="94"/>
        </w:rPr>
        <w:t>王镭：《电子数据财产利益的侵权法保护</w:t>
      </w:r>
      <w:r>
        <w:rPr>
          <w:rFonts w:ascii="SimSun" w:hAnsi="SimSun" w:eastAsia="SimSun" w:cs="SimSun"/>
          <w:sz w:val="21"/>
          <w:szCs w:val="21"/>
          <w:spacing w:val="-98"/>
        </w:rPr>
        <w:t xml:space="preserve"> </w:t>
      </w:r>
      <w:r>
        <w:rPr>
          <w:rFonts w:ascii="SimSun" w:hAnsi="SimSun" w:eastAsia="SimSun" w:cs="SimSun"/>
          <w:sz w:val="21"/>
          <w:szCs w:val="21"/>
          <w:u w:val="single" w:color="auto"/>
          <w:spacing w:val="9"/>
        </w:rPr>
        <w:t xml:space="preserve">    </w:t>
      </w:r>
      <w:r>
        <w:rPr>
          <w:rFonts w:ascii="SimSun" w:hAnsi="SimSun" w:eastAsia="SimSun" w:cs="SimSun"/>
          <w:sz w:val="21"/>
          <w:szCs w:val="21"/>
          <w:spacing w:val="-102"/>
        </w:rPr>
        <w:t xml:space="preserve"> </w:t>
      </w:r>
      <w:r>
        <w:rPr>
          <w:rFonts w:ascii="SimSun" w:hAnsi="SimSun" w:eastAsia="SimSun" w:cs="SimSun"/>
          <w:sz w:val="21"/>
          <w:szCs w:val="21"/>
          <w:spacing w:val="-19"/>
          <w:w w:val="94"/>
        </w:rPr>
        <w:t>以侵害数据完整性为视角》,载《法</w:t>
      </w:r>
      <w:r>
        <w:rPr>
          <w:rFonts w:ascii="SimSun" w:hAnsi="SimSun" w:eastAsia="SimSun" w:cs="SimSun"/>
          <w:sz w:val="21"/>
          <w:szCs w:val="21"/>
        </w:rPr>
        <w:t xml:space="preserve"> </w:t>
      </w:r>
      <w:r>
        <w:rPr>
          <w:rFonts w:ascii="SimSun" w:hAnsi="SimSun" w:eastAsia="SimSun" w:cs="SimSun"/>
          <w:sz w:val="21"/>
          <w:szCs w:val="21"/>
          <w:spacing w:val="-21"/>
        </w:rPr>
        <w:t>律科学(西北政法大学学报)》2019年第1期。</w:t>
      </w:r>
    </w:p>
    <w:p>
      <w:pPr>
        <w:spacing w:line="225" w:lineRule="auto"/>
        <w:sectPr>
          <w:pgSz w:w="8400" w:h="13160"/>
          <w:pgMar w:top="400" w:right="705" w:bottom="400" w:left="130" w:header="0" w:footer="0" w:gutter="0"/>
        </w:sectPr>
        <w:rPr>
          <w:rFonts w:ascii="SimSun" w:hAnsi="SimSun" w:eastAsia="SimSun" w:cs="SimSun"/>
          <w:sz w:val="21"/>
          <w:szCs w:val="21"/>
        </w:rPr>
      </w:pPr>
    </w:p>
    <w:p>
      <w:pPr>
        <w:spacing w:line="67" w:lineRule="exact"/>
        <w:rPr/>
      </w:pPr>
      <w:r>
        <w:pict>
          <v:rect id="_x0000_s100" style="position:absolute;margin-left:384.001pt;margin-top:24.4995pt;mso-position-vertical-relative:page;mso-position-horizontal-relative:page;width:0.5pt;height:21.55pt;z-index:251840512;" o:allowincell="f" fillcolor="#000000" filled="true" stroked="false"/>
        </w:pict>
      </w:r>
      <w:r/>
    </w:p>
    <w:p>
      <w:pPr>
        <w:spacing w:line="67" w:lineRule="exact"/>
        <w:sectPr>
          <w:pgSz w:w="8380" w:h="13140"/>
          <w:pgMar w:top="400" w:right="445" w:bottom="400" w:left="405" w:header="0" w:footer="0" w:gutter="0"/>
          <w:cols w:equalWidth="0" w:num="1">
            <w:col w:w="7530" w:space="0"/>
          </w:cols>
        </w:sectPr>
        <w:rPr/>
      </w:pPr>
    </w:p>
    <w:p>
      <w:pPr>
        <w:spacing w:before="130" w:line="171" w:lineRule="auto"/>
        <w:jc w:val="right"/>
        <w:rPr>
          <w:rFonts w:ascii="SimSun" w:hAnsi="SimSun" w:eastAsia="SimSun" w:cs="SimSun"/>
          <w:sz w:val="16"/>
          <w:szCs w:val="16"/>
        </w:rPr>
      </w:pPr>
      <w:r>
        <w:rPr>
          <w:rFonts w:ascii="SimSun" w:hAnsi="SimSun" w:eastAsia="SimSun" w:cs="SimSun"/>
          <w:sz w:val="16"/>
          <w:szCs w:val="16"/>
          <w:spacing w:val="-3"/>
        </w:rPr>
        <w:t>49</w:t>
      </w:r>
    </w:p>
    <w:p>
      <w:pPr>
        <w:ind w:left="5754"/>
        <w:spacing w:line="200" w:lineRule="auto"/>
        <w:rPr>
          <w:rFonts w:ascii="SimSun" w:hAnsi="SimSun" w:eastAsia="SimSun" w:cs="SimSun"/>
          <w:sz w:val="16"/>
          <w:szCs w:val="16"/>
        </w:rPr>
      </w:pPr>
      <w:r>
        <w:rPr>
          <w:rFonts w:ascii="SimSun" w:hAnsi="SimSun" w:eastAsia="SimSun" w:cs="SimSun"/>
          <w:sz w:val="16"/>
          <w:szCs w:val="16"/>
          <w:spacing w:val="-5"/>
        </w:rPr>
        <w:t>五、数据的法律保护</w:t>
      </w:r>
    </w:p>
    <w:p>
      <w:pPr>
        <w:spacing w:line="200" w:lineRule="auto"/>
        <w:sectPr>
          <w:type w:val="continuous"/>
          <w:pgSz w:w="8380" w:h="13140"/>
          <w:pgMar w:top="400" w:right="445" w:bottom="400" w:left="405" w:header="0" w:footer="0" w:gutter="0"/>
          <w:cols w:equalWidth="0" w:num="1" w:sep="1">
            <w:col w:w="7530" w:space="0"/>
          </w:cols>
        </w:sectPr>
        <w:rPr>
          <w:rFonts w:ascii="SimSun" w:hAnsi="SimSun" w:eastAsia="SimSun" w:cs="SimSun"/>
          <w:sz w:val="16"/>
          <w:szCs w:val="16"/>
        </w:rPr>
      </w:pPr>
    </w:p>
    <w:p>
      <w:pPr>
        <w:pStyle w:val="BodyText"/>
        <w:spacing w:line="364" w:lineRule="auto"/>
        <w:rPr/>
      </w:pPr>
      <w:r/>
    </w:p>
    <w:p>
      <w:pPr>
        <w:ind w:left="465" w:right="1247" w:hanging="360"/>
        <w:spacing w:before="69" w:line="256" w:lineRule="auto"/>
        <w:rPr>
          <w:rFonts w:ascii="SimSun" w:hAnsi="SimSun" w:eastAsia="SimSun" w:cs="SimSun"/>
          <w:sz w:val="21"/>
          <w:szCs w:val="21"/>
        </w:rPr>
      </w:pPr>
      <w:r>
        <w:rPr>
          <w:rFonts w:ascii="SimSun" w:hAnsi="SimSun" w:eastAsia="SimSun" w:cs="SimSun"/>
          <w:sz w:val="21"/>
          <w:szCs w:val="21"/>
          <w:spacing w:val="-4"/>
        </w:rPr>
        <w:t>据彻底分离，通过扩张适用载体所有权的保护路径难以发</w:t>
      </w:r>
      <w:r>
        <w:rPr>
          <w:rFonts w:ascii="SimSun" w:hAnsi="SimSun" w:eastAsia="SimSun" w:cs="SimSun"/>
          <w:sz w:val="21"/>
          <w:szCs w:val="21"/>
          <w:spacing w:val="-5"/>
        </w:rPr>
        <w:t>挥效用。①</w:t>
      </w:r>
      <w:r>
        <w:rPr>
          <w:rFonts w:ascii="SimSun" w:hAnsi="SimSun" w:eastAsia="SimSun" w:cs="SimSun"/>
          <w:sz w:val="21"/>
          <w:szCs w:val="21"/>
        </w:rPr>
        <w:t xml:space="preserve"> </w:t>
      </w:r>
      <w:r>
        <w:rPr>
          <w:rFonts w:ascii="SimSun" w:hAnsi="SimSun" w:eastAsia="SimSun" w:cs="SimSun"/>
          <w:sz w:val="21"/>
          <w:szCs w:val="21"/>
          <w:spacing w:val="1"/>
        </w:rPr>
        <w:t>(3)侵权法保护路径</w:t>
      </w:r>
    </w:p>
    <w:p>
      <w:pPr>
        <w:ind w:left="105" w:right="209" w:firstLine="255"/>
        <w:spacing w:before="78" w:line="281" w:lineRule="auto"/>
        <w:jc w:val="both"/>
        <w:rPr>
          <w:rFonts w:ascii="SimSun" w:hAnsi="SimSun" w:eastAsia="SimSun" w:cs="SimSun"/>
          <w:sz w:val="21"/>
          <w:szCs w:val="21"/>
        </w:rPr>
      </w:pPr>
      <w:r>
        <w:rPr>
          <w:rFonts w:ascii="SimSun" w:hAnsi="SimSun" w:eastAsia="SimSun" w:cs="SimSun"/>
          <w:sz w:val="21"/>
          <w:szCs w:val="21"/>
          <w:spacing w:val="-4"/>
        </w:rPr>
        <w:t>《民法典》侵权责任编调整因侵害民事权益而产生的民事关系。②数据作为</w:t>
      </w:r>
      <w:r>
        <w:rPr>
          <w:rFonts w:ascii="SimSun" w:hAnsi="SimSun" w:eastAsia="SimSun" w:cs="SimSun"/>
          <w:sz w:val="21"/>
          <w:szCs w:val="21"/>
          <w:spacing w:val="7"/>
        </w:rPr>
        <w:t xml:space="preserve">  </w:t>
      </w:r>
      <w:r>
        <w:rPr>
          <w:rFonts w:ascii="SimSun" w:hAnsi="SimSun" w:eastAsia="SimSun" w:cs="SimSun"/>
          <w:sz w:val="21"/>
          <w:szCs w:val="21"/>
          <w:spacing w:val="2"/>
        </w:rPr>
        <w:t>民事权益的一种，侵害企业数据权益的行为自然可以受到侵权责任编的调整，</w:t>
      </w:r>
      <w:r>
        <w:rPr>
          <w:rFonts w:ascii="SimSun" w:hAnsi="SimSun" w:eastAsia="SimSun" w:cs="SimSun"/>
          <w:sz w:val="21"/>
          <w:szCs w:val="21"/>
          <w:spacing w:val="5"/>
        </w:rPr>
        <w:t xml:space="preserve"> </w:t>
      </w:r>
      <w:r>
        <w:rPr>
          <w:rFonts w:ascii="SimSun" w:hAnsi="SimSun" w:eastAsia="SimSun" w:cs="SimSun"/>
          <w:sz w:val="21"/>
          <w:szCs w:val="21"/>
        </w:rPr>
        <w:t>行为人因过错侵害企业数据权益并造成损害的应</w:t>
      </w:r>
      <w:r>
        <w:rPr>
          <w:rFonts w:ascii="SimSun" w:hAnsi="SimSun" w:eastAsia="SimSun" w:cs="SimSun"/>
          <w:sz w:val="21"/>
          <w:szCs w:val="21"/>
          <w:spacing w:val="-1"/>
        </w:rPr>
        <w:t>当承担侵权责任。③但适用侵</w:t>
      </w:r>
      <w:r>
        <w:rPr>
          <w:rFonts w:ascii="SimSun" w:hAnsi="SimSun" w:eastAsia="SimSun" w:cs="SimSun"/>
          <w:sz w:val="21"/>
          <w:szCs w:val="21"/>
        </w:rPr>
        <w:t xml:space="preserve">  </w:t>
      </w:r>
      <w:r>
        <w:rPr>
          <w:rFonts w:ascii="SimSun" w:hAnsi="SimSun" w:eastAsia="SimSun" w:cs="SimSun"/>
          <w:sz w:val="21"/>
          <w:szCs w:val="21"/>
        </w:rPr>
        <w:t>权法保护企业数据的前提是数据的权属清晰，我国法</w:t>
      </w:r>
      <w:r>
        <w:rPr>
          <w:rFonts w:ascii="SimSun" w:hAnsi="SimSun" w:eastAsia="SimSun" w:cs="SimSun"/>
          <w:sz w:val="21"/>
          <w:szCs w:val="21"/>
          <w:spacing w:val="-1"/>
        </w:rPr>
        <w:t>律并未对企业数据的权属 </w:t>
      </w:r>
      <w:r>
        <w:rPr>
          <w:rFonts w:ascii="SimSun" w:hAnsi="SimSun" w:eastAsia="SimSun" w:cs="SimSun"/>
          <w:sz w:val="21"/>
          <w:szCs w:val="21"/>
        </w:rPr>
        <w:t>做出规定，无论是实践还是理论层面都存在着巨大争议，数据权属不明是适用</w:t>
      </w:r>
      <w:r>
        <w:rPr>
          <w:rFonts w:ascii="SimSun" w:hAnsi="SimSun" w:eastAsia="SimSun" w:cs="SimSun"/>
          <w:sz w:val="21"/>
          <w:szCs w:val="21"/>
          <w:spacing w:val="14"/>
        </w:rPr>
        <w:t xml:space="preserve"> </w:t>
      </w:r>
      <w:r>
        <w:rPr>
          <w:rFonts w:ascii="SimSun" w:hAnsi="SimSun" w:eastAsia="SimSun" w:cs="SimSun"/>
          <w:sz w:val="21"/>
          <w:szCs w:val="21"/>
        </w:rPr>
        <w:t>侵权法保护的最大障碍。④其次，数据的侵权法保护</w:t>
      </w:r>
      <w:r>
        <w:rPr>
          <w:rFonts w:ascii="SimSun" w:hAnsi="SimSun" w:eastAsia="SimSun" w:cs="SimSun"/>
          <w:sz w:val="21"/>
          <w:szCs w:val="21"/>
          <w:spacing w:val="-1"/>
        </w:rPr>
        <w:t>路径也受限于侵权法对侵 </w:t>
      </w:r>
      <w:r>
        <w:rPr>
          <w:rFonts w:ascii="SimSun" w:hAnsi="SimSun" w:eastAsia="SimSun" w:cs="SimSun"/>
          <w:sz w:val="21"/>
          <w:szCs w:val="21"/>
        </w:rPr>
        <w:t>权责任构成要件、诉讼时效等的规定。最后，侵权法</w:t>
      </w:r>
      <w:r>
        <w:rPr>
          <w:rFonts w:ascii="SimSun" w:hAnsi="SimSun" w:eastAsia="SimSun" w:cs="SimSun"/>
          <w:sz w:val="21"/>
          <w:szCs w:val="21"/>
          <w:spacing w:val="-1"/>
        </w:rPr>
        <w:t>难以为数据流通和数据交 </w:t>
      </w:r>
      <w:r>
        <w:rPr>
          <w:rFonts w:ascii="SimSun" w:hAnsi="SimSun" w:eastAsia="SimSun" w:cs="SimSun"/>
          <w:sz w:val="21"/>
          <w:szCs w:val="21"/>
          <w:spacing w:val="-2"/>
        </w:rPr>
        <w:t>易提供充分的保护，⑤而企业数据的价值恰恰就在于流通和交易。</w:t>
      </w:r>
    </w:p>
    <w:p>
      <w:pPr>
        <w:ind w:left="558"/>
        <w:spacing w:before="291" w:line="222" w:lineRule="auto"/>
        <w:rPr>
          <w:rFonts w:ascii="SimHei" w:hAnsi="SimHei" w:eastAsia="SimHei" w:cs="SimHei"/>
          <w:sz w:val="25"/>
          <w:szCs w:val="25"/>
        </w:rPr>
      </w:pPr>
      <w:r>
        <w:rPr>
          <w:rFonts w:ascii="SimHei" w:hAnsi="SimHei" w:eastAsia="SimHei" w:cs="SimHei"/>
          <w:sz w:val="25"/>
          <w:szCs w:val="25"/>
          <w:b/>
          <w:bCs/>
          <w:spacing w:val="-8"/>
        </w:rPr>
        <w:t>(二)数据的竞争法保护</w:t>
      </w:r>
    </w:p>
    <w:p>
      <w:pPr>
        <w:ind w:right="264" w:firstLine="555"/>
        <w:spacing w:before="237" w:line="284" w:lineRule="auto"/>
        <w:jc w:val="both"/>
        <w:rPr>
          <w:rFonts w:ascii="SimSun" w:hAnsi="SimSun" w:eastAsia="SimSun" w:cs="SimSun"/>
          <w:sz w:val="21"/>
          <w:szCs w:val="21"/>
        </w:rPr>
      </w:pPr>
      <w:r>
        <w:rPr>
          <w:rFonts w:ascii="SimSun" w:hAnsi="SimSun" w:eastAsia="SimSun" w:cs="SimSun"/>
          <w:sz w:val="21"/>
          <w:szCs w:val="21"/>
        </w:rPr>
        <w:t>数字经济背景下，数据已然成为经营者的重要商</w:t>
      </w:r>
      <w:r>
        <w:rPr>
          <w:rFonts w:ascii="SimSun" w:hAnsi="SimSun" w:eastAsia="SimSun" w:cs="SimSun"/>
          <w:sz w:val="21"/>
          <w:szCs w:val="21"/>
          <w:spacing w:val="-1"/>
        </w:rPr>
        <w:t>业资源和竞争优势。近年</w:t>
      </w:r>
      <w:r>
        <w:rPr>
          <w:rFonts w:ascii="SimSun" w:hAnsi="SimSun" w:eastAsia="SimSun" w:cs="SimSun"/>
          <w:sz w:val="21"/>
          <w:szCs w:val="21"/>
        </w:rPr>
        <w:t xml:space="preserve"> </w:t>
      </w:r>
      <w:r>
        <w:rPr>
          <w:rFonts w:ascii="SimSun" w:hAnsi="SimSun" w:eastAsia="SimSun" w:cs="SimSun"/>
          <w:sz w:val="21"/>
          <w:szCs w:val="21"/>
          <w:spacing w:val="3"/>
        </w:rPr>
        <w:t>来，企业之间的数据资源争夺“战争”愈演愈烈，各种由数据引发的纠纷层出</w:t>
      </w:r>
      <w:r>
        <w:rPr>
          <w:rFonts w:ascii="SimSun" w:hAnsi="SimSun" w:eastAsia="SimSun" w:cs="SimSun"/>
          <w:sz w:val="21"/>
          <w:szCs w:val="21"/>
          <w:spacing w:val="17"/>
        </w:rPr>
        <w:t xml:space="preserve"> </w:t>
      </w:r>
      <w:r>
        <w:rPr>
          <w:rFonts w:ascii="SimSun" w:hAnsi="SimSun" w:eastAsia="SimSun" w:cs="SimSun"/>
          <w:sz w:val="21"/>
          <w:szCs w:val="21"/>
          <w:spacing w:val="4"/>
        </w:rPr>
        <w:t>不穷，如新浪微博和脉脉的数据纠纷、大众点评和</w:t>
      </w:r>
      <w:r>
        <w:rPr>
          <w:rFonts w:ascii="SimSun" w:hAnsi="SimSun" w:eastAsia="SimSun" w:cs="SimSun"/>
          <w:sz w:val="21"/>
          <w:szCs w:val="21"/>
          <w:spacing w:val="3"/>
        </w:rPr>
        <w:t>百度的数据纠纷、顺丰和菜</w:t>
      </w:r>
      <w:r>
        <w:rPr>
          <w:rFonts w:ascii="SimSun" w:hAnsi="SimSun" w:eastAsia="SimSun" w:cs="SimSun"/>
          <w:sz w:val="21"/>
          <w:szCs w:val="21"/>
        </w:rPr>
        <w:t xml:space="preserve"> </w:t>
      </w:r>
      <w:r>
        <w:rPr>
          <w:rFonts w:ascii="SimSun" w:hAnsi="SimSun" w:eastAsia="SimSun" w:cs="SimSun"/>
          <w:sz w:val="21"/>
          <w:szCs w:val="21"/>
          <w:spacing w:val="3"/>
        </w:rPr>
        <w:t>鸟的数据纠纷、华为和微信的数据纠纷等。现下，企</w:t>
      </w:r>
      <w:r>
        <w:rPr>
          <w:rFonts w:ascii="SimSun" w:hAnsi="SimSun" w:eastAsia="SimSun" w:cs="SimSun"/>
          <w:sz w:val="21"/>
          <w:szCs w:val="21"/>
          <w:spacing w:val="2"/>
        </w:rPr>
        <w:t>业数据保护正作为一个全</w:t>
      </w:r>
      <w:r>
        <w:rPr>
          <w:rFonts w:ascii="SimSun" w:hAnsi="SimSun" w:eastAsia="SimSun" w:cs="SimSun"/>
          <w:sz w:val="21"/>
          <w:szCs w:val="21"/>
        </w:rPr>
        <w:t xml:space="preserve"> </w:t>
      </w:r>
      <w:r>
        <w:rPr>
          <w:rFonts w:ascii="SimSun" w:hAnsi="SimSun" w:eastAsia="SimSun" w:cs="SimSun"/>
          <w:sz w:val="21"/>
          <w:szCs w:val="21"/>
          <w:spacing w:val="-3"/>
        </w:rPr>
        <w:t>新的法律问题而呈现出来。《反不正当竞争法》(以下简称“反法”)的立法目的</w:t>
      </w:r>
      <w:r>
        <w:rPr>
          <w:rFonts w:ascii="SimSun" w:hAnsi="SimSun" w:eastAsia="SimSun" w:cs="SimSun"/>
          <w:sz w:val="21"/>
          <w:szCs w:val="21"/>
          <w:spacing w:val="7"/>
        </w:rPr>
        <w:t xml:space="preserve"> </w:t>
      </w:r>
      <w:r>
        <w:rPr>
          <w:rFonts w:ascii="SimSun" w:hAnsi="SimSun" w:eastAsia="SimSun" w:cs="SimSun"/>
          <w:sz w:val="21"/>
          <w:szCs w:val="21"/>
          <w:spacing w:val="3"/>
        </w:rPr>
        <w:t>在于促进社会主义市场经济健康发展，鼓励和保护公平竞争，制</w:t>
      </w:r>
      <w:r>
        <w:rPr>
          <w:rFonts w:ascii="SimSun" w:hAnsi="SimSun" w:eastAsia="SimSun" w:cs="SimSun"/>
          <w:sz w:val="21"/>
          <w:szCs w:val="21"/>
          <w:spacing w:val="2"/>
        </w:rPr>
        <w:t>止不正当竞争</w:t>
      </w:r>
      <w:r>
        <w:rPr>
          <w:rFonts w:ascii="SimSun" w:hAnsi="SimSun" w:eastAsia="SimSun" w:cs="SimSun"/>
          <w:sz w:val="21"/>
          <w:szCs w:val="21"/>
        </w:rPr>
        <w:t xml:space="preserve"> </w:t>
      </w:r>
      <w:r>
        <w:rPr>
          <w:rFonts w:ascii="SimSun" w:hAnsi="SimSun" w:eastAsia="SimSun" w:cs="SimSun"/>
          <w:sz w:val="21"/>
          <w:szCs w:val="21"/>
          <w:spacing w:val="9"/>
        </w:rPr>
        <w:t>行为，保护经营者和消费者的合法权益，⑥在数据权属不明的情形下，通过</w:t>
      </w:r>
      <w:r>
        <w:rPr>
          <w:rFonts w:ascii="SimSun" w:hAnsi="SimSun" w:eastAsia="SimSun" w:cs="SimSun"/>
          <w:sz w:val="21"/>
          <w:szCs w:val="21"/>
          <w:spacing w:val="14"/>
        </w:rPr>
        <w:t xml:space="preserve"> </w:t>
      </w:r>
      <w:r>
        <w:rPr>
          <w:rFonts w:ascii="SimSun" w:hAnsi="SimSun" w:eastAsia="SimSun" w:cs="SimSun"/>
          <w:sz w:val="21"/>
          <w:szCs w:val="21"/>
          <w:spacing w:val="3"/>
        </w:rPr>
        <w:t>“反法”对企业数据不正当竞争行为予以规制，从而保护企业通过劳动获取的</w:t>
      </w:r>
      <w:r>
        <w:rPr>
          <w:rFonts w:ascii="SimSun" w:hAnsi="SimSun" w:eastAsia="SimSun" w:cs="SimSun"/>
          <w:sz w:val="21"/>
          <w:szCs w:val="21"/>
          <w:spacing w:val="8"/>
        </w:rPr>
        <w:t xml:space="preserve"> </w:t>
      </w:r>
      <w:r>
        <w:rPr>
          <w:rFonts w:ascii="SimSun" w:hAnsi="SimSun" w:eastAsia="SimSun" w:cs="SimSun"/>
          <w:sz w:val="21"/>
          <w:szCs w:val="21"/>
          <w:spacing w:val="3"/>
        </w:rPr>
        <w:t>数据信息，已成为现今数据行业中的通行做法。⑦竞争法是</w:t>
      </w:r>
      <w:r>
        <w:rPr>
          <w:rFonts w:ascii="SimSun" w:hAnsi="SimSun" w:eastAsia="SimSun" w:cs="SimSun"/>
          <w:sz w:val="21"/>
          <w:szCs w:val="21"/>
          <w:spacing w:val="2"/>
        </w:rPr>
        <w:t>企业数据的一种重</w:t>
      </w:r>
      <w:r>
        <w:rPr>
          <w:rFonts w:ascii="SimSun" w:hAnsi="SimSun" w:eastAsia="SimSun" w:cs="SimSun"/>
          <w:sz w:val="21"/>
          <w:szCs w:val="21"/>
        </w:rPr>
        <w:t xml:space="preserve"> </w:t>
      </w:r>
      <w:r>
        <w:rPr>
          <w:rFonts w:ascii="SimSun" w:hAnsi="SimSun" w:eastAsia="SimSun" w:cs="SimSun"/>
          <w:sz w:val="21"/>
          <w:szCs w:val="21"/>
          <w:spacing w:val="-2"/>
        </w:rPr>
        <w:t>要保护方式，通过“反法”来保护企业的数据权益有三条路径可循：</w:t>
      </w:r>
      <w:r>
        <w:rPr>
          <w:rFonts w:ascii="SimSun" w:hAnsi="SimSun" w:eastAsia="SimSun" w:cs="SimSun"/>
          <w:sz w:val="21"/>
          <w:szCs w:val="21"/>
          <w:spacing w:val="59"/>
        </w:rPr>
        <w:t xml:space="preserve"> </w:t>
      </w:r>
      <w:r>
        <w:rPr>
          <w:rFonts w:ascii="SimSun" w:hAnsi="SimSun" w:eastAsia="SimSun" w:cs="SimSun"/>
          <w:sz w:val="21"/>
          <w:szCs w:val="21"/>
          <w:spacing w:val="-2"/>
        </w:rPr>
        <w:t>一是</w:t>
      </w:r>
      <w:r>
        <w:rPr>
          <w:rFonts w:ascii="SimSun" w:hAnsi="SimSun" w:eastAsia="SimSun" w:cs="SimSun"/>
          <w:sz w:val="21"/>
          <w:szCs w:val="21"/>
          <w:spacing w:val="-3"/>
        </w:rPr>
        <w:t>商业</w:t>
      </w:r>
      <w:r>
        <w:rPr>
          <w:rFonts w:ascii="SimSun" w:hAnsi="SimSun" w:eastAsia="SimSun" w:cs="SimSun"/>
          <w:sz w:val="21"/>
          <w:szCs w:val="21"/>
        </w:rPr>
        <w:t xml:space="preserve"> </w:t>
      </w:r>
      <w:r>
        <w:rPr>
          <w:rFonts w:ascii="SimSun" w:hAnsi="SimSun" w:eastAsia="SimSun" w:cs="SimSun"/>
          <w:sz w:val="21"/>
          <w:szCs w:val="21"/>
          <w:spacing w:val="3"/>
        </w:rPr>
        <w:t>秘密保护路径，二是互联网专条保护路径，三是一般条款保护路</w:t>
      </w:r>
      <w:r>
        <w:rPr>
          <w:rFonts w:ascii="SimSun" w:hAnsi="SimSun" w:eastAsia="SimSun" w:cs="SimSun"/>
          <w:sz w:val="21"/>
          <w:szCs w:val="21"/>
          <w:spacing w:val="2"/>
        </w:rPr>
        <w:t>径。本部分所</w:t>
      </w:r>
    </w:p>
    <w:p>
      <w:pPr>
        <w:pStyle w:val="BodyText"/>
        <w:spacing w:line="456" w:lineRule="auto"/>
        <w:rPr/>
      </w:pPr>
      <w:r/>
    </w:p>
    <w:p>
      <w:pPr>
        <w:ind w:left="465" w:right="809"/>
        <w:spacing w:before="70" w:line="228"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71"/>
        </w:rPr>
        <w:t xml:space="preserve"> </w:t>
      </w:r>
      <w:r>
        <w:rPr>
          <w:rFonts w:ascii="SimSun" w:hAnsi="SimSun" w:eastAsia="SimSun" w:cs="SimSun"/>
          <w:sz w:val="21"/>
          <w:szCs w:val="21"/>
          <w:spacing w:val="-21"/>
          <w:w w:val="96"/>
        </w:rPr>
        <w:t>卢扬逊：《数据财产权益的私法保护》,载《甘肃社会科学》2020年第6期。</w:t>
      </w:r>
      <w:r>
        <w:rPr>
          <w:rFonts w:ascii="SimSun" w:hAnsi="SimSun" w:eastAsia="SimSun" w:cs="SimSun"/>
          <w:sz w:val="21"/>
          <w:szCs w:val="21"/>
        </w:rPr>
        <w:t xml:space="preserve"> </w:t>
      </w:r>
      <w:r>
        <w:rPr>
          <w:rFonts w:ascii="SimSun" w:hAnsi="SimSun" w:eastAsia="SimSun" w:cs="SimSun"/>
          <w:sz w:val="21"/>
          <w:szCs w:val="21"/>
          <w:spacing w:val="-22"/>
        </w:rPr>
        <w:t>②</w:t>
      </w:r>
      <w:r>
        <w:rPr>
          <w:rFonts w:ascii="SimSun" w:hAnsi="SimSun" w:eastAsia="SimSun" w:cs="SimSun"/>
          <w:sz w:val="21"/>
          <w:szCs w:val="21"/>
          <w:spacing w:val="30"/>
        </w:rPr>
        <w:t xml:space="preserve"> </w:t>
      </w:r>
      <w:r>
        <w:rPr>
          <w:rFonts w:ascii="SimSun" w:hAnsi="SimSun" w:eastAsia="SimSun" w:cs="SimSun"/>
          <w:sz w:val="21"/>
          <w:szCs w:val="21"/>
          <w:spacing w:val="-22"/>
        </w:rPr>
        <w:t>《民法典》第1164条。</w:t>
      </w:r>
    </w:p>
    <w:p>
      <w:pPr>
        <w:ind w:left="465"/>
        <w:spacing w:before="23" w:line="217"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42"/>
        </w:rPr>
        <w:t xml:space="preserve"> </w:t>
      </w:r>
      <w:r>
        <w:rPr>
          <w:rFonts w:ascii="SimSun" w:hAnsi="SimSun" w:eastAsia="SimSun" w:cs="SimSun"/>
          <w:sz w:val="21"/>
          <w:szCs w:val="21"/>
          <w:spacing w:val="-19"/>
        </w:rPr>
        <w:t>《民法典》第1165条第1款。</w:t>
      </w:r>
    </w:p>
    <w:p>
      <w:pPr>
        <w:ind w:left="105" w:right="236" w:firstLine="360"/>
        <w:spacing w:before="21" w:line="230" w:lineRule="auto"/>
        <w:rPr>
          <w:rFonts w:ascii="SimSun" w:hAnsi="SimSun" w:eastAsia="SimSun" w:cs="SimSun"/>
          <w:sz w:val="21"/>
          <w:szCs w:val="21"/>
        </w:rPr>
      </w:pPr>
      <w:r>
        <w:rPr>
          <w:rFonts w:ascii="SimSun" w:hAnsi="SimSun" w:eastAsia="SimSun" w:cs="SimSun"/>
          <w:sz w:val="21"/>
          <w:szCs w:val="21"/>
          <w:spacing w:val="-22"/>
          <w:w w:val="96"/>
        </w:rPr>
        <w:t>④</w:t>
      </w:r>
      <w:r>
        <w:rPr>
          <w:rFonts w:ascii="SimSun" w:hAnsi="SimSun" w:eastAsia="SimSun" w:cs="SimSun"/>
          <w:sz w:val="21"/>
          <w:szCs w:val="21"/>
          <w:spacing w:val="61"/>
        </w:rPr>
        <w:t xml:space="preserve"> </w:t>
      </w:r>
      <w:r>
        <w:rPr>
          <w:rFonts w:ascii="SimSun" w:hAnsi="SimSun" w:eastAsia="SimSun" w:cs="SimSun"/>
          <w:sz w:val="21"/>
          <w:szCs w:val="21"/>
          <w:spacing w:val="-22"/>
          <w:w w:val="96"/>
        </w:rPr>
        <w:t>刘继峰、曾晓梅：《论用户数据的竞争法保</w:t>
      </w:r>
      <w:r>
        <w:rPr>
          <w:rFonts w:ascii="SimSun" w:hAnsi="SimSun" w:eastAsia="SimSun" w:cs="SimSun"/>
          <w:sz w:val="21"/>
          <w:szCs w:val="21"/>
          <w:spacing w:val="-23"/>
          <w:w w:val="96"/>
        </w:rPr>
        <w:t>护路径》,载《价格理论与实践》2018年</w:t>
      </w:r>
      <w:r>
        <w:rPr>
          <w:rFonts w:ascii="SimSun" w:hAnsi="SimSun" w:eastAsia="SimSun" w:cs="SimSun"/>
          <w:sz w:val="21"/>
          <w:szCs w:val="21"/>
        </w:rPr>
        <w:t xml:space="preserve"> </w:t>
      </w:r>
      <w:r>
        <w:rPr>
          <w:rFonts w:ascii="SimSun" w:hAnsi="SimSun" w:eastAsia="SimSun" w:cs="SimSun"/>
          <w:sz w:val="21"/>
          <w:szCs w:val="21"/>
          <w:spacing w:val="-7"/>
        </w:rPr>
        <w:t>第3期。</w:t>
      </w:r>
    </w:p>
    <w:p>
      <w:pPr>
        <w:ind w:left="465" w:right="829"/>
        <w:spacing w:before="17" w:line="228" w:lineRule="auto"/>
        <w:rPr>
          <w:rFonts w:ascii="SimSun" w:hAnsi="SimSun" w:eastAsia="SimSun" w:cs="SimSun"/>
          <w:sz w:val="21"/>
          <w:szCs w:val="21"/>
        </w:rPr>
      </w:pPr>
      <w:r>
        <w:rPr>
          <w:rFonts w:ascii="SimSun" w:hAnsi="SimSun" w:eastAsia="SimSun" w:cs="SimSun"/>
          <w:sz w:val="21"/>
          <w:szCs w:val="21"/>
          <w:spacing w:val="-20"/>
          <w:w w:val="95"/>
        </w:rPr>
        <w:t>⑤</w:t>
      </w:r>
      <w:r>
        <w:rPr>
          <w:rFonts w:ascii="SimSun" w:hAnsi="SimSun" w:eastAsia="SimSun" w:cs="SimSun"/>
          <w:sz w:val="21"/>
          <w:szCs w:val="21"/>
          <w:spacing w:val="85"/>
        </w:rPr>
        <w:t xml:space="preserve"> </w:t>
      </w:r>
      <w:r>
        <w:rPr>
          <w:rFonts w:ascii="SimSun" w:hAnsi="SimSun" w:eastAsia="SimSun" w:cs="SimSun"/>
          <w:sz w:val="21"/>
          <w:szCs w:val="21"/>
          <w:spacing w:val="-20"/>
          <w:w w:val="95"/>
        </w:rPr>
        <w:t>卢扬逊：《数据财产权益的私法保护》,载《甘肃社会科学》2020年第6期。</w:t>
      </w:r>
      <w:r>
        <w:rPr>
          <w:rFonts w:ascii="SimSun" w:hAnsi="SimSun" w:eastAsia="SimSun" w:cs="SimSun"/>
          <w:sz w:val="21"/>
          <w:szCs w:val="21"/>
        </w:rPr>
        <w:t xml:space="preserve"> </w:t>
      </w:r>
      <w:r>
        <w:rPr>
          <w:rFonts w:ascii="SimSun" w:hAnsi="SimSun" w:eastAsia="SimSun" w:cs="SimSun"/>
          <w:sz w:val="21"/>
          <w:szCs w:val="21"/>
          <w:spacing w:val="-27"/>
        </w:rPr>
        <w:t>⑥</w:t>
      </w:r>
      <w:r>
        <w:rPr>
          <w:rFonts w:ascii="SimSun" w:hAnsi="SimSun" w:eastAsia="SimSun" w:cs="SimSun"/>
          <w:sz w:val="21"/>
          <w:szCs w:val="21"/>
          <w:spacing w:val="36"/>
        </w:rPr>
        <w:t xml:space="preserve"> </w:t>
      </w:r>
      <w:r>
        <w:rPr>
          <w:rFonts w:ascii="SimSun" w:hAnsi="SimSun" w:eastAsia="SimSun" w:cs="SimSun"/>
          <w:sz w:val="21"/>
          <w:szCs w:val="21"/>
          <w:spacing w:val="-27"/>
        </w:rPr>
        <w:t>《反不正当竞争法》第1条。</w:t>
      </w:r>
    </w:p>
    <w:p>
      <w:pPr>
        <w:ind w:left="105" w:right="234" w:firstLine="360"/>
        <w:spacing w:before="22" w:line="208" w:lineRule="auto"/>
        <w:rPr>
          <w:rFonts w:ascii="SimSun" w:hAnsi="SimSun" w:eastAsia="SimSun" w:cs="SimSun"/>
          <w:sz w:val="21"/>
          <w:szCs w:val="21"/>
        </w:rPr>
      </w:pPr>
      <w:r>
        <w:rPr>
          <w:rFonts w:ascii="SimSun" w:hAnsi="SimSun" w:eastAsia="SimSun" w:cs="SimSun"/>
          <w:sz w:val="21"/>
          <w:szCs w:val="21"/>
          <w:spacing w:val="-23"/>
          <w:w w:val="96"/>
        </w:rPr>
        <w:t>⑦</w:t>
      </w:r>
      <w:r>
        <w:rPr>
          <w:rFonts w:ascii="SimSun" w:hAnsi="SimSun" w:eastAsia="SimSun" w:cs="SimSun"/>
          <w:sz w:val="21"/>
          <w:szCs w:val="21"/>
          <w:spacing w:val="83"/>
        </w:rPr>
        <w:t xml:space="preserve"> </w:t>
      </w:r>
      <w:r>
        <w:rPr>
          <w:rFonts w:ascii="SimSun" w:hAnsi="SimSun" w:eastAsia="SimSun" w:cs="SimSun"/>
          <w:sz w:val="21"/>
          <w:szCs w:val="21"/>
          <w:spacing w:val="-23"/>
          <w:w w:val="96"/>
        </w:rPr>
        <w:t>田小军、曹建峰、朱开鑫：《企业间数据竞争规则研究》,载《竞争政策研究》2019</w:t>
      </w:r>
      <w:r>
        <w:rPr>
          <w:rFonts w:ascii="SimSun" w:hAnsi="SimSun" w:eastAsia="SimSun" w:cs="SimSun"/>
          <w:sz w:val="21"/>
          <w:szCs w:val="21"/>
        </w:rPr>
        <w:t xml:space="preserve"> </w:t>
      </w:r>
      <w:r>
        <w:rPr>
          <w:rFonts w:ascii="SimSun" w:hAnsi="SimSun" w:eastAsia="SimSun" w:cs="SimSun"/>
          <w:sz w:val="21"/>
          <w:szCs w:val="21"/>
          <w:spacing w:val="-7"/>
        </w:rPr>
        <w:t>年第4期。</w:t>
      </w:r>
    </w:p>
    <w:p>
      <w:pPr>
        <w:spacing w:line="208" w:lineRule="auto"/>
        <w:sectPr>
          <w:type w:val="continuous"/>
          <w:pgSz w:w="8380" w:h="13140"/>
          <w:pgMar w:top="400" w:right="445" w:bottom="400" w:left="405" w:header="0" w:footer="0" w:gutter="0"/>
          <w:cols w:equalWidth="0" w:num="1">
            <w:col w:w="7530" w:space="0"/>
          </w:cols>
        </w:sectPr>
        <w:rPr>
          <w:rFonts w:ascii="SimSun" w:hAnsi="SimSun" w:eastAsia="SimSun" w:cs="SimSun"/>
          <w:sz w:val="21"/>
          <w:szCs w:val="21"/>
        </w:rPr>
      </w:pPr>
    </w:p>
    <w:p>
      <w:pPr>
        <w:pStyle w:val="BodyText"/>
        <w:spacing w:line="254" w:lineRule="auto"/>
        <w:rPr/>
      </w:pPr>
      <w:r/>
    </w:p>
    <w:p>
      <w:pPr>
        <w:spacing w:before="52" w:line="171" w:lineRule="auto"/>
        <w:rPr>
          <w:rFonts w:ascii="SimSun" w:hAnsi="SimSun" w:eastAsia="SimSun" w:cs="SimSun"/>
          <w:sz w:val="16"/>
          <w:szCs w:val="16"/>
        </w:rPr>
      </w:pPr>
      <w:r>
        <w:rPr>
          <w:rFonts w:ascii="SimSun" w:hAnsi="SimSun" w:eastAsia="SimSun" w:cs="SimSun"/>
          <w:sz w:val="16"/>
          <w:szCs w:val="16"/>
          <w:spacing w:val="-3"/>
        </w:rPr>
        <w:t>50</w:t>
      </w:r>
    </w:p>
    <w:p>
      <w:pPr>
        <w:ind w:left="439"/>
        <w:spacing w:line="221" w:lineRule="auto"/>
        <w:rPr>
          <w:rFonts w:ascii="SimHei" w:hAnsi="SimHei" w:eastAsia="SimHei" w:cs="SimHei"/>
          <w:sz w:val="16"/>
          <w:szCs w:val="16"/>
        </w:rPr>
      </w:pPr>
      <w:r>
        <w:rPr>
          <w:rFonts w:ascii="SimHei" w:hAnsi="SimHei" w:eastAsia="SimHei" w:cs="SimHei"/>
          <w:sz w:val="16"/>
          <w:szCs w:val="16"/>
          <w:spacing w:val="4"/>
        </w:rPr>
        <w:t>第一章</w:t>
      </w:r>
      <w:r>
        <w:rPr>
          <w:rFonts w:ascii="SimHei" w:hAnsi="SimHei" w:eastAsia="SimHei" w:cs="SimHei"/>
          <w:sz w:val="16"/>
          <w:szCs w:val="16"/>
          <w:spacing w:val="4"/>
        </w:rPr>
        <w:t xml:space="preserve"> </w:t>
      </w:r>
      <w:r>
        <w:rPr>
          <w:rFonts w:ascii="SimHei" w:hAnsi="SimHei" w:eastAsia="SimHei" w:cs="SimHei"/>
          <w:sz w:val="16"/>
          <w:szCs w:val="16"/>
          <w:spacing w:val="4"/>
        </w:rPr>
        <w:t>数据的法律属性与内涵研究</w:t>
      </w:r>
    </w:p>
    <w:p>
      <w:pPr>
        <w:pStyle w:val="BodyText"/>
        <w:spacing w:line="339" w:lineRule="auto"/>
        <w:rPr/>
      </w:pPr>
      <w:r/>
    </w:p>
    <w:p>
      <w:pPr>
        <w:ind w:left="320"/>
        <w:spacing w:before="68" w:line="219" w:lineRule="auto"/>
        <w:rPr>
          <w:rFonts w:ascii="SimSun" w:hAnsi="SimSun" w:eastAsia="SimSun" w:cs="SimSun"/>
          <w:sz w:val="21"/>
          <w:szCs w:val="21"/>
        </w:rPr>
      </w:pPr>
      <w:r>
        <w:rPr>
          <w:rFonts w:ascii="SimSun" w:hAnsi="SimSun" w:eastAsia="SimSun" w:cs="SimSun"/>
          <w:sz w:val="21"/>
          <w:szCs w:val="21"/>
          <w:spacing w:val="-2"/>
        </w:rPr>
        <w:t>言数据仅指企业数据，不涉及个人数据和政府数据。</w:t>
      </w:r>
    </w:p>
    <w:p>
      <w:pPr>
        <w:ind w:left="753"/>
        <w:spacing w:before="107" w:line="221" w:lineRule="auto"/>
        <w:outlineLvl w:val="1"/>
        <w:rPr>
          <w:rFonts w:ascii="SimHei" w:hAnsi="SimHei" w:eastAsia="SimHei" w:cs="SimHei"/>
          <w:sz w:val="21"/>
          <w:szCs w:val="21"/>
        </w:rPr>
      </w:pPr>
      <w:r>
        <w:rPr>
          <w:rFonts w:ascii="SimHei" w:hAnsi="SimHei" w:eastAsia="SimHei" w:cs="SimHei"/>
          <w:sz w:val="21"/>
          <w:szCs w:val="21"/>
          <w:b/>
          <w:bCs/>
          <w:spacing w:val="1"/>
        </w:rPr>
        <w:t>1.商业秘密保护路径</w:t>
      </w:r>
    </w:p>
    <w:p>
      <w:pPr>
        <w:ind w:left="750"/>
        <w:spacing w:before="93" w:line="219" w:lineRule="auto"/>
        <w:rPr>
          <w:rFonts w:ascii="SimSun" w:hAnsi="SimSun" w:eastAsia="SimSun" w:cs="SimSun"/>
          <w:sz w:val="21"/>
          <w:szCs w:val="21"/>
        </w:rPr>
      </w:pPr>
      <w:r>
        <w:rPr>
          <w:rFonts w:ascii="SimSun" w:hAnsi="SimSun" w:eastAsia="SimSun" w:cs="SimSun"/>
          <w:sz w:val="21"/>
          <w:szCs w:val="21"/>
          <w:spacing w:val="1"/>
        </w:rPr>
        <w:t>(1)企业数据符合商业秘密构成要件</w:t>
      </w:r>
    </w:p>
    <w:p>
      <w:pPr>
        <w:ind w:left="320" w:right="20" w:firstLine="429"/>
        <w:spacing w:before="86" w:line="288" w:lineRule="auto"/>
        <w:rPr>
          <w:rFonts w:ascii="SimSun" w:hAnsi="SimSun" w:eastAsia="SimSun" w:cs="SimSun"/>
          <w:sz w:val="21"/>
          <w:szCs w:val="21"/>
        </w:rPr>
      </w:pPr>
      <w:r>
        <w:rPr>
          <w:rFonts w:ascii="SimSun" w:hAnsi="SimSun" w:eastAsia="SimSun" w:cs="SimSun"/>
          <w:sz w:val="21"/>
          <w:szCs w:val="21"/>
        </w:rPr>
        <w:t>企业数据并非必然获得“反法”商业秘密条</w:t>
      </w:r>
      <w:r>
        <w:rPr>
          <w:rFonts w:ascii="SimSun" w:hAnsi="SimSun" w:eastAsia="SimSun" w:cs="SimSun"/>
          <w:sz w:val="21"/>
          <w:szCs w:val="21"/>
          <w:spacing w:val="-1"/>
        </w:rPr>
        <w:t>款的保护，只有符合法定条件</w:t>
      </w:r>
      <w:r>
        <w:rPr>
          <w:rFonts w:ascii="SimSun" w:hAnsi="SimSun" w:eastAsia="SimSun" w:cs="SimSun"/>
          <w:sz w:val="21"/>
          <w:szCs w:val="21"/>
        </w:rPr>
        <w:t xml:space="preserve">  </w:t>
      </w:r>
      <w:r>
        <w:rPr>
          <w:rFonts w:ascii="SimSun" w:hAnsi="SimSun" w:eastAsia="SimSun" w:cs="SimSun"/>
          <w:sz w:val="21"/>
          <w:szCs w:val="21"/>
          <w:spacing w:val="2"/>
        </w:rPr>
        <w:t>的企业数据才能获得保护。“反法”第9条第4款规定：“本法所称商业秘密，</w:t>
      </w:r>
      <w:r>
        <w:rPr>
          <w:rFonts w:ascii="SimSun" w:hAnsi="SimSun" w:eastAsia="SimSun" w:cs="SimSun"/>
          <w:sz w:val="21"/>
          <w:szCs w:val="21"/>
          <w:spacing w:val="13"/>
        </w:rPr>
        <w:t xml:space="preserve"> </w:t>
      </w:r>
      <w:r>
        <w:rPr>
          <w:rFonts w:ascii="SimSun" w:hAnsi="SimSun" w:eastAsia="SimSun" w:cs="SimSun"/>
          <w:sz w:val="21"/>
          <w:szCs w:val="21"/>
          <w:spacing w:val="6"/>
        </w:rPr>
        <w:t>是指不为公众所知悉、具有商业价值并经权利人采取相应保密措施的技术信 </w:t>
      </w:r>
      <w:r>
        <w:rPr>
          <w:rFonts w:ascii="SimSun" w:hAnsi="SimSun" w:eastAsia="SimSun" w:cs="SimSun"/>
          <w:sz w:val="21"/>
          <w:szCs w:val="21"/>
          <w:spacing w:val="-6"/>
        </w:rPr>
        <w:t>息、经营信息等商业信息。”①一般来说，企业数据构成商业秘密需要符合三个 </w:t>
      </w:r>
      <w:r>
        <w:rPr>
          <w:rFonts w:ascii="SimSun" w:hAnsi="SimSun" w:eastAsia="SimSun" w:cs="SimSun"/>
          <w:sz w:val="21"/>
          <w:szCs w:val="21"/>
        </w:rPr>
        <w:t>构成要件：秘密性、价值性与保密管理性。②企业拥有数量庞大的数据，数</w:t>
      </w:r>
      <w:r>
        <w:rPr>
          <w:rFonts w:ascii="SimSun" w:hAnsi="SimSun" w:eastAsia="SimSun" w:cs="SimSun"/>
          <w:sz w:val="21"/>
          <w:szCs w:val="21"/>
          <w:spacing w:val="-1"/>
        </w:rPr>
        <w:t>据 </w:t>
      </w:r>
      <w:r>
        <w:rPr>
          <w:rFonts w:ascii="SimSun" w:hAnsi="SimSun" w:eastAsia="SimSun" w:cs="SimSun"/>
          <w:sz w:val="21"/>
          <w:szCs w:val="21"/>
        </w:rPr>
        <w:t>类型多种多样，对于其中符合商业秘密的秘密性、价值性与保密管理性特征</w:t>
      </w:r>
      <w:r>
        <w:rPr>
          <w:rFonts w:ascii="SimSun" w:hAnsi="SimSun" w:eastAsia="SimSun" w:cs="SimSun"/>
          <w:sz w:val="21"/>
          <w:szCs w:val="21"/>
          <w:spacing w:val="-1"/>
        </w:rPr>
        <w:t>的 </w:t>
      </w:r>
      <w:r>
        <w:rPr>
          <w:rFonts w:ascii="SimSun" w:hAnsi="SimSun" w:eastAsia="SimSun" w:cs="SimSun"/>
          <w:sz w:val="21"/>
          <w:szCs w:val="21"/>
          <w:spacing w:val="-6"/>
        </w:rPr>
        <w:t>大数据，可以通过“反法”商业秘密相关条款获得财产权益的有效保护。</w:t>
      </w:r>
    </w:p>
    <w:p>
      <w:pPr>
        <w:ind w:left="320" w:right="77" w:firstLine="429"/>
        <w:spacing w:before="141" w:line="293" w:lineRule="auto"/>
        <w:jc w:val="both"/>
        <w:rPr>
          <w:rFonts w:ascii="SimSun" w:hAnsi="SimSun" w:eastAsia="SimSun" w:cs="SimSun"/>
          <w:sz w:val="21"/>
          <w:szCs w:val="21"/>
        </w:rPr>
      </w:pPr>
      <w:r>
        <w:rPr>
          <w:rFonts w:ascii="SimSun" w:hAnsi="SimSun" w:eastAsia="SimSun" w:cs="SimSun"/>
          <w:sz w:val="21"/>
          <w:szCs w:val="21"/>
        </w:rPr>
        <w:t>首先，在商业秘密的三构成要件中，秘密性要件处于核心和基础地位，③</w:t>
      </w:r>
      <w:r>
        <w:rPr>
          <w:rFonts w:ascii="SimSun" w:hAnsi="SimSun" w:eastAsia="SimSun" w:cs="SimSun"/>
          <w:sz w:val="21"/>
          <w:szCs w:val="21"/>
          <w:spacing w:val="16"/>
        </w:rPr>
        <w:t xml:space="preserve"> </w:t>
      </w:r>
      <w:r>
        <w:rPr>
          <w:rFonts w:ascii="SimSun" w:hAnsi="SimSun" w:eastAsia="SimSun" w:cs="SimSun"/>
          <w:sz w:val="21"/>
          <w:szCs w:val="21"/>
        </w:rPr>
        <w:t>根据相关司法解释，具有秘密性要求企业数据“不为其</w:t>
      </w:r>
      <w:r>
        <w:rPr>
          <w:rFonts w:ascii="SimSun" w:hAnsi="SimSun" w:eastAsia="SimSun" w:cs="SimSun"/>
          <w:sz w:val="21"/>
          <w:szCs w:val="21"/>
          <w:spacing w:val="-1"/>
        </w:rPr>
        <w:t>所属领域的相关人员普</w:t>
      </w:r>
      <w:r>
        <w:rPr>
          <w:rFonts w:ascii="SimSun" w:hAnsi="SimSun" w:eastAsia="SimSun" w:cs="SimSun"/>
          <w:sz w:val="21"/>
          <w:szCs w:val="21"/>
        </w:rPr>
        <w:t xml:space="preserve"> </w:t>
      </w:r>
      <w:r>
        <w:rPr>
          <w:rFonts w:ascii="SimSun" w:hAnsi="SimSun" w:eastAsia="SimSun" w:cs="SimSun"/>
          <w:sz w:val="21"/>
          <w:szCs w:val="21"/>
        </w:rPr>
        <w:t>遍知悉和容易获得”④。尽管认定企业数据的秘密性并非易事，但不可否认的</w:t>
      </w:r>
      <w:r>
        <w:rPr>
          <w:rFonts w:ascii="SimSun" w:hAnsi="SimSun" w:eastAsia="SimSun" w:cs="SimSun"/>
          <w:sz w:val="21"/>
          <w:szCs w:val="21"/>
          <w:spacing w:val="15"/>
        </w:rPr>
        <w:t xml:space="preserve"> </w:t>
      </w:r>
      <w:r>
        <w:rPr>
          <w:rFonts w:ascii="SimSun" w:hAnsi="SimSun" w:eastAsia="SimSun" w:cs="SimSun"/>
          <w:sz w:val="21"/>
          <w:szCs w:val="21"/>
          <w:spacing w:val="-6"/>
        </w:rPr>
        <w:t>是部分企业数据确实符合“秘密性”要件。例如，据《最高人民法院关于审理侵</w:t>
      </w:r>
      <w:r>
        <w:rPr>
          <w:rFonts w:ascii="SimSun" w:hAnsi="SimSun" w:eastAsia="SimSun" w:cs="SimSun"/>
          <w:sz w:val="21"/>
          <w:szCs w:val="21"/>
          <w:spacing w:val="9"/>
        </w:rPr>
        <w:t xml:space="preserve"> </w:t>
      </w:r>
      <w:r>
        <w:rPr>
          <w:rFonts w:ascii="SimSun" w:hAnsi="SimSun" w:eastAsia="SimSun" w:cs="SimSun"/>
          <w:sz w:val="21"/>
          <w:szCs w:val="21"/>
          <w:spacing w:val="3"/>
        </w:rPr>
        <w:t>犯商业秘密民事案件适用法律若干问题的规定》第1条，与技术有关的数据可</w:t>
      </w:r>
      <w:r>
        <w:rPr>
          <w:rFonts w:ascii="SimSun" w:hAnsi="SimSun" w:eastAsia="SimSun" w:cs="SimSun"/>
          <w:sz w:val="21"/>
          <w:szCs w:val="21"/>
          <w:spacing w:val="10"/>
        </w:rPr>
        <w:t xml:space="preserve"> </w:t>
      </w:r>
      <w:r>
        <w:rPr>
          <w:rFonts w:ascii="SimSun" w:hAnsi="SimSun" w:eastAsia="SimSun" w:cs="SimSun"/>
          <w:sz w:val="21"/>
          <w:szCs w:val="21"/>
        </w:rPr>
        <w:t>以构成“反法”第9条第4款所称的技术信息，与经营活动的客户信息、数据等</w:t>
      </w:r>
      <w:r>
        <w:rPr>
          <w:rFonts w:ascii="SimSun" w:hAnsi="SimSun" w:eastAsia="SimSun" w:cs="SimSun"/>
          <w:sz w:val="21"/>
          <w:szCs w:val="21"/>
          <w:spacing w:val="8"/>
        </w:rPr>
        <w:t xml:space="preserve"> </w:t>
      </w:r>
      <w:r>
        <w:rPr>
          <w:rFonts w:ascii="SimSun" w:hAnsi="SimSun" w:eastAsia="SimSun" w:cs="SimSun"/>
          <w:sz w:val="21"/>
          <w:szCs w:val="21"/>
          <w:spacing w:val="-6"/>
        </w:rPr>
        <w:t>信息可以构成“反法”第9条第4款所称的经营信息。⑤其次，在“价值性”的认</w:t>
      </w:r>
      <w:r>
        <w:rPr>
          <w:rFonts w:ascii="SimSun" w:hAnsi="SimSun" w:eastAsia="SimSun" w:cs="SimSun"/>
          <w:sz w:val="21"/>
          <w:szCs w:val="21"/>
          <w:spacing w:val="15"/>
        </w:rPr>
        <w:t xml:space="preserve"> </w:t>
      </w:r>
      <w:r>
        <w:rPr>
          <w:rFonts w:ascii="SimSun" w:hAnsi="SimSun" w:eastAsia="SimSun" w:cs="SimSun"/>
          <w:sz w:val="21"/>
          <w:szCs w:val="21"/>
        </w:rPr>
        <w:t>定上，据《最高人民法院关于审理不正当竞争民事案件应用法律若干问题的解</w:t>
      </w:r>
      <w:r>
        <w:rPr>
          <w:rFonts w:ascii="SimSun" w:hAnsi="SimSun" w:eastAsia="SimSun" w:cs="SimSun"/>
          <w:sz w:val="21"/>
          <w:szCs w:val="21"/>
          <w:spacing w:val="6"/>
        </w:rPr>
        <w:t xml:space="preserve"> </w:t>
      </w:r>
      <w:r>
        <w:rPr>
          <w:rFonts w:ascii="SimSun" w:hAnsi="SimSun" w:eastAsia="SimSun" w:cs="SimSun"/>
          <w:sz w:val="21"/>
          <w:szCs w:val="21"/>
          <w:spacing w:val="-5"/>
        </w:rPr>
        <w:t>释》(以下简称“反法司法解释”)第10条，“有关</w:t>
      </w:r>
      <w:r>
        <w:rPr>
          <w:rFonts w:ascii="SimSun" w:hAnsi="SimSun" w:eastAsia="SimSun" w:cs="SimSun"/>
          <w:sz w:val="21"/>
          <w:szCs w:val="21"/>
          <w:spacing w:val="-6"/>
        </w:rPr>
        <w:t>信息具有现实的或者潜在的商</w:t>
      </w:r>
      <w:r>
        <w:rPr>
          <w:rFonts w:ascii="SimSun" w:hAnsi="SimSun" w:eastAsia="SimSun" w:cs="SimSun"/>
          <w:sz w:val="21"/>
          <w:szCs w:val="21"/>
        </w:rPr>
        <w:t xml:space="preserve"> </w:t>
      </w:r>
      <w:r>
        <w:rPr>
          <w:rFonts w:ascii="SimSun" w:hAnsi="SimSun" w:eastAsia="SimSun" w:cs="SimSun"/>
          <w:sz w:val="21"/>
          <w:szCs w:val="21"/>
        </w:rPr>
        <w:t>业价值，能为权利人带来竞争优势的”应当认定为具有价值性。⑥企业数据作</w:t>
      </w:r>
      <w:r>
        <w:rPr>
          <w:rFonts w:ascii="SimSun" w:hAnsi="SimSun" w:eastAsia="SimSun" w:cs="SimSun"/>
          <w:sz w:val="21"/>
          <w:szCs w:val="21"/>
          <w:spacing w:val="12"/>
        </w:rPr>
        <w:t xml:space="preserve"> </w:t>
      </w:r>
      <w:r>
        <w:rPr>
          <w:rFonts w:ascii="SimSun" w:hAnsi="SimSun" w:eastAsia="SimSun" w:cs="SimSun"/>
          <w:sz w:val="21"/>
          <w:szCs w:val="21"/>
        </w:rPr>
        <w:t>为企业重要的商业资源和竞争优势，其背后蕴含的</w:t>
      </w:r>
      <w:r>
        <w:rPr>
          <w:rFonts w:ascii="SimSun" w:hAnsi="SimSun" w:eastAsia="SimSun" w:cs="SimSun"/>
          <w:sz w:val="21"/>
          <w:szCs w:val="21"/>
          <w:spacing w:val="-1"/>
        </w:rPr>
        <w:t>巨大经济价值毋庸置疑。司</w:t>
      </w:r>
    </w:p>
    <w:p>
      <w:pPr>
        <w:pStyle w:val="BodyText"/>
        <w:spacing w:line="390" w:lineRule="auto"/>
        <w:rPr/>
      </w:pPr>
      <w:r/>
    </w:p>
    <w:p>
      <w:pPr>
        <w:ind w:left="659"/>
        <w:spacing w:before="69" w:line="217"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67"/>
        </w:rPr>
        <w:t xml:space="preserve"> </w:t>
      </w:r>
      <w:r>
        <w:rPr>
          <w:rFonts w:ascii="SimSun" w:hAnsi="SimSun" w:eastAsia="SimSun" w:cs="SimSun"/>
          <w:sz w:val="21"/>
          <w:szCs w:val="21"/>
          <w:spacing w:val="-23"/>
        </w:rPr>
        <w:t>《反不正当竞争法》第9条第4款，</w:t>
      </w:r>
    </w:p>
    <w:p>
      <w:pPr>
        <w:ind w:left="320" w:right="78" w:firstLine="339"/>
        <w:spacing w:before="33" w:line="225" w:lineRule="auto"/>
        <w:rPr>
          <w:rFonts w:ascii="SimSun" w:hAnsi="SimSun" w:eastAsia="SimSun" w:cs="SimSun"/>
          <w:sz w:val="21"/>
          <w:szCs w:val="21"/>
        </w:rPr>
      </w:pPr>
      <w:r>
        <w:rPr>
          <w:rFonts w:ascii="SimSun" w:hAnsi="SimSun" w:eastAsia="SimSun" w:cs="SimSun"/>
          <w:sz w:val="21"/>
          <w:szCs w:val="21"/>
          <w:spacing w:val="-23"/>
          <w:w w:val="97"/>
        </w:rPr>
        <w:t>②  刘瑛、耿雨亭：《大数据背景下的商业秘密保护》,载《北京工业大学学报(社会科</w:t>
      </w:r>
      <w:r>
        <w:rPr>
          <w:rFonts w:ascii="SimSun" w:hAnsi="SimSun" w:eastAsia="SimSun" w:cs="SimSun"/>
          <w:sz w:val="21"/>
          <w:szCs w:val="21"/>
          <w:spacing w:val="4"/>
        </w:rPr>
        <w:t xml:space="preserve"> </w:t>
      </w:r>
      <w:r>
        <w:rPr>
          <w:rFonts w:ascii="SimSun" w:hAnsi="SimSun" w:eastAsia="SimSun" w:cs="SimSun"/>
          <w:sz w:val="21"/>
          <w:szCs w:val="21"/>
          <w:spacing w:val="-13"/>
        </w:rPr>
        <w:t>学版)》2017年第17卷第3期。</w:t>
      </w:r>
    </w:p>
    <w:p>
      <w:pPr>
        <w:ind w:left="320" w:firstLine="339"/>
        <w:spacing w:before="18" w:line="225" w:lineRule="auto"/>
        <w:rPr>
          <w:rFonts w:ascii="SimSun" w:hAnsi="SimSun" w:eastAsia="SimSun" w:cs="SimSun"/>
          <w:sz w:val="21"/>
          <w:szCs w:val="21"/>
        </w:rPr>
      </w:pPr>
      <w:r>
        <w:rPr>
          <w:rFonts w:ascii="SimSun" w:hAnsi="SimSun" w:eastAsia="SimSun" w:cs="SimSun"/>
          <w:sz w:val="21"/>
          <w:szCs w:val="21"/>
          <w:spacing w:val="-20"/>
          <w:w w:val="95"/>
        </w:rPr>
        <w:t>③</w:t>
      </w:r>
      <w:r>
        <w:rPr>
          <w:rFonts w:ascii="SimSun" w:hAnsi="SimSun" w:eastAsia="SimSun" w:cs="SimSun"/>
          <w:sz w:val="21"/>
          <w:szCs w:val="21"/>
          <w:spacing w:val="77"/>
        </w:rPr>
        <w:t xml:space="preserve"> </w:t>
      </w:r>
      <w:r>
        <w:rPr>
          <w:rFonts w:ascii="SimSun" w:hAnsi="SimSun" w:eastAsia="SimSun" w:cs="SimSun"/>
          <w:sz w:val="21"/>
          <w:szCs w:val="21"/>
          <w:spacing w:val="-20"/>
          <w:w w:val="95"/>
        </w:rPr>
        <w:t>顾韬：《关于侵害技术秘密纠纷案件审理思路及方法的探讨》,载《电子知识产权》</w:t>
      </w:r>
      <w:r>
        <w:rPr>
          <w:rFonts w:ascii="SimSun" w:hAnsi="SimSun" w:eastAsia="SimSun" w:cs="SimSun"/>
          <w:sz w:val="21"/>
          <w:szCs w:val="21"/>
        </w:rPr>
        <w:t xml:space="preserve"> </w:t>
      </w:r>
      <w:r>
        <w:rPr>
          <w:rFonts w:ascii="SimSun" w:hAnsi="SimSun" w:eastAsia="SimSun" w:cs="SimSun"/>
          <w:sz w:val="21"/>
          <w:szCs w:val="21"/>
          <w:spacing w:val="-9"/>
        </w:rPr>
        <w:t>2015年第12期。</w:t>
      </w:r>
    </w:p>
    <w:p>
      <w:pPr>
        <w:ind w:left="320" w:right="104" w:firstLine="339"/>
        <w:spacing w:before="39" w:line="216" w:lineRule="auto"/>
        <w:rPr>
          <w:rFonts w:ascii="SimSun" w:hAnsi="SimSun" w:eastAsia="SimSun" w:cs="SimSun"/>
          <w:sz w:val="21"/>
          <w:szCs w:val="21"/>
        </w:rPr>
      </w:pPr>
      <w:r>
        <w:rPr>
          <w:rFonts w:ascii="SimSun" w:hAnsi="SimSun" w:eastAsia="SimSun" w:cs="SimSun"/>
          <w:sz w:val="21"/>
          <w:szCs w:val="21"/>
          <w:spacing w:val="-20"/>
          <w:w w:val="97"/>
        </w:rPr>
        <w:t>④</w:t>
      </w:r>
      <w:r>
        <w:rPr>
          <w:rFonts w:ascii="SimSun" w:hAnsi="SimSun" w:eastAsia="SimSun" w:cs="SimSun"/>
          <w:sz w:val="21"/>
          <w:szCs w:val="21"/>
          <w:spacing w:val="51"/>
        </w:rPr>
        <w:t xml:space="preserve"> </w:t>
      </w:r>
      <w:r>
        <w:rPr>
          <w:rFonts w:ascii="SimSun" w:hAnsi="SimSun" w:eastAsia="SimSun" w:cs="SimSun"/>
          <w:sz w:val="21"/>
          <w:szCs w:val="21"/>
          <w:spacing w:val="-20"/>
          <w:w w:val="97"/>
        </w:rPr>
        <w:t>《最高人民法院关于审理不正当竞争民事案件应用法律若</w:t>
      </w:r>
      <w:r>
        <w:rPr>
          <w:rFonts w:ascii="SimSun" w:hAnsi="SimSun" w:eastAsia="SimSun" w:cs="SimSun"/>
          <w:sz w:val="21"/>
          <w:szCs w:val="21"/>
          <w:spacing w:val="-21"/>
          <w:w w:val="97"/>
        </w:rPr>
        <w:t>干问题的解释》(2020年</w:t>
      </w:r>
      <w:r>
        <w:rPr>
          <w:rFonts w:ascii="SimSun" w:hAnsi="SimSun" w:eastAsia="SimSun" w:cs="SimSun"/>
          <w:sz w:val="21"/>
          <w:szCs w:val="21"/>
        </w:rPr>
        <w:t xml:space="preserve"> </w:t>
      </w:r>
      <w:r>
        <w:rPr>
          <w:rFonts w:ascii="SimSun" w:hAnsi="SimSun" w:eastAsia="SimSun" w:cs="SimSun"/>
          <w:sz w:val="21"/>
          <w:szCs w:val="21"/>
          <w:spacing w:val="-11"/>
        </w:rPr>
        <w:t>修正)第9条。</w:t>
      </w:r>
    </w:p>
    <w:p>
      <w:pPr>
        <w:ind w:left="320" w:right="104" w:firstLine="339"/>
        <w:spacing w:before="47" w:line="221" w:lineRule="auto"/>
        <w:rPr>
          <w:rFonts w:ascii="SimSun" w:hAnsi="SimSun" w:eastAsia="SimSun" w:cs="SimSun"/>
          <w:sz w:val="21"/>
          <w:szCs w:val="21"/>
        </w:rPr>
      </w:pPr>
      <w:r>
        <w:rPr>
          <w:rFonts w:ascii="SimSun" w:hAnsi="SimSun" w:eastAsia="SimSun" w:cs="SimSun"/>
          <w:sz w:val="21"/>
          <w:szCs w:val="21"/>
          <w:spacing w:val="-21"/>
          <w:w w:val="99"/>
        </w:rPr>
        <w:t>⑤</w:t>
      </w:r>
      <w:r>
        <w:rPr>
          <w:rFonts w:ascii="SimSun" w:hAnsi="SimSun" w:eastAsia="SimSun" w:cs="SimSun"/>
          <w:sz w:val="21"/>
          <w:szCs w:val="21"/>
          <w:spacing w:val="69"/>
        </w:rPr>
        <w:t xml:space="preserve"> </w:t>
      </w:r>
      <w:r>
        <w:rPr>
          <w:rFonts w:ascii="SimSun" w:hAnsi="SimSun" w:eastAsia="SimSun" w:cs="SimSun"/>
          <w:sz w:val="21"/>
          <w:szCs w:val="21"/>
          <w:spacing w:val="-21"/>
          <w:w w:val="99"/>
        </w:rPr>
        <w:t>《最高人民法院关于审理侵犯商业秘密民事案件适用法律若干问题的规定》第1</w:t>
      </w:r>
      <w:r>
        <w:rPr>
          <w:rFonts w:ascii="SimSun" w:hAnsi="SimSun" w:eastAsia="SimSun" w:cs="SimSun"/>
          <w:sz w:val="21"/>
          <w:szCs w:val="21"/>
        </w:rPr>
        <w:t xml:space="preserve"> </w:t>
      </w:r>
      <w:r>
        <w:rPr>
          <w:rFonts w:ascii="SimSun" w:hAnsi="SimSun" w:eastAsia="SimSun" w:cs="SimSun"/>
          <w:sz w:val="21"/>
          <w:szCs w:val="21"/>
          <w:spacing w:val="-17"/>
        </w:rPr>
        <w:t>条。</w:t>
      </w:r>
    </w:p>
    <w:p>
      <w:pPr>
        <w:ind w:left="320" w:right="104" w:firstLine="339"/>
        <w:spacing w:before="37" w:line="221" w:lineRule="auto"/>
        <w:rPr>
          <w:rFonts w:ascii="SimSun" w:hAnsi="SimSun" w:eastAsia="SimSun" w:cs="SimSun"/>
          <w:sz w:val="21"/>
          <w:szCs w:val="21"/>
        </w:rPr>
      </w:pPr>
      <w:r>
        <w:rPr>
          <w:rFonts w:ascii="SimSun" w:hAnsi="SimSun" w:eastAsia="SimSun" w:cs="SimSun"/>
          <w:sz w:val="21"/>
          <w:szCs w:val="21"/>
          <w:spacing w:val="-20"/>
          <w:w w:val="97"/>
        </w:rPr>
        <w:t>⑥</w:t>
      </w:r>
      <w:r>
        <w:rPr>
          <w:rFonts w:ascii="SimSun" w:hAnsi="SimSun" w:eastAsia="SimSun" w:cs="SimSun"/>
          <w:sz w:val="21"/>
          <w:szCs w:val="21"/>
          <w:spacing w:val="42"/>
        </w:rPr>
        <w:t xml:space="preserve"> </w:t>
      </w:r>
      <w:r>
        <w:rPr>
          <w:rFonts w:ascii="SimSun" w:hAnsi="SimSun" w:eastAsia="SimSun" w:cs="SimSun"/>
          <w:sz w:val="21"/>
          <w:szCs w:val="21"/>
          <w:spacing w:val="-20"/>
          <w:w w:val="97"/>
        </w:rPr>
        <w:t>《最高人民法院关于审理不正当竞争民事案件应用法律若干问题的解释》(20</w:t>
      </w:r>
      <w:r>
        <w:rPr>
          <w:rFonts w:ascii="SimSun" w:hAnsi="SimSun" w:eastAsia="SimSun" w:cs="SimSun"/>
          <w:sz w:val="21"/>
          <w:szCs w:val="21"/>
          <w:spacing w:val="-21"/>
          <w:w w:val="97"/>
        </w:rPr>
        <w:t>20年</w:t>
      </w:r>
      <w:r>
        <w:rPr>
          <w:rFonts w:ascii="SimSun" w:hAnsi="SimSun" w:eastAsia="SimSun" w:cs="SimSun"/>
          <w:sz w:val="21"/>
          <w:szCs w:val="21"/>
        </w:rPr>
        <w:t xml:space="preserve"> </w:t>
      </w:r>
      <w:r>
        <w:rPr>
          <w:rFonts w:ascii="SimSun" w:hAnsi="SimSun" w:eastAsia="SimSun" w:cs="SimSun"/>
          <w:sz w:val="21"/>
          <w:szCs w:val="21"/>
          <w:spacing w:val="-14"/>
        </w:rPr>
        <w:t>修正)第10条。</w:t>
      </w:r>
    </w:p>
    <w:p>
      <w:pPr>
        <w:spacing w:line="221" w:lineRule="auto"/>
        <w:sectPr>
          <w:pgSz w:w="8400" w:h="13160"/>
          <w:pgMar w:top="400" w:right="815" w:bottom="400" w:left="19" w:header="0" w:footer="0" w:gutter="0"/>
        </w:sectPr>
        <w:rPr>
          <w:rFonts w:ascii="SimSun" w:hAnsi="SimSun" w:eastAsia="SimSun" w:cs="SimSun"/>
          <w:sz w:val="21"/>
          <w:szCs w:val="21"/>
        </w:rPr>
      </w:pPr>
    </w:p>
    <w:p>
      <w:pPr>
        <w:ind w:left="5759"/>
        <w:rPr>
          <w:sz w:val="16"/>
          <w:szCs w:val="16"/>
        </w:rPr>
      </w:pPr>
      <w:r>
        <w:drawing>
          <wp:anchor distT="0" distB="0" distL="0" distR="0" simplePos="0" relativeHeight="251846656" behindDoc="0" locked="0" layoutInCell="0" allowOverlap="1">
            <wp:simplePos x="0" y="0"/>
            <wp:positionH relativeFrom="page">
              <wp:posOffset>387337</wp:posOffset>
            </wp:positionH>
            <wp:positionV relativeFrom="page">
              <wp:posOffset>5467336</wp:posOffset>
            </wp:positionV>
            <wp:extent cx="1162065" cy="6350"/>
            <wp:effectExtent l="0" t="0" r="0" b="0"/>
            <wp:wrapNone/>
            <wp:docPr id="152" name="IM 152"/>
            <wp:cNvGraphicFramePr/>
            <a:graphic>
              <a:graphicData uri="http://schemas.openxmlformats.org/drawingml/2006/picture">
                <pic:pic>
                  <pic:nvPicPr>
                    <pic:cNvPr id="152" name="IM 152"/>
                    <pic:cNvPicPr/>
                  </pic:nvPicPr>
                  <pic:blipFill>
                    <a:blip r:embed="rId87"/>
                    <a:stretch>
                      <a:fillRect/>
                    </a:stretch>
                  </pic:blipFill>
                  <pic:spPr>
                    <a:xfrm rot="0">
                      <a:off x="0" y="0"/>
                      <a:ext cx="1162065" cy="6350"/>
                    </a:xfrm>
                    <a:prstGeom prst="rect">
                      <a:avLst/>
                    </a:prstGeom>
                  </pic:spPr>
                </pic:pic>
              </a:graphicData>
            </a:graphic>
          </wp:anchor>
        </w:drawing>
      </w:r>
      <w:r>
        <w:pict>
          <v:shape id="_x0000_s102" style="position:absolute;margin-left:367.499pt;margin-top:4.35822pt;mso-position-vertical-relative:text;mso-position-horizontal-relative:text;width:9.55pt;height:7.6pt;z-index:2518476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51</w:t>
                  </w:r>
                </w:p>
              </w:txbxContent>
            </v:textbox>
          </v:shape>
        </w:pict>
      </w:r>
      <w:r>
        <w:rPr>
          <w:rFonts w:ascii="SimHei" w:hAnsi="SimHei" w:eastAsia="SimHei" w:cs="SimHei"/>
          <w:sz w:val="16"/>
          <w:szCs w:val="16"/>
          <w:spacing w:val="-6"/>
        </w:rPr>
        <w:t>五、数据的法律保护</w:t>
      </w:r>
      <w:r>
        <w:rPr>
          <w:rFonts w:ascii="SimHei" w:hAnsi="SimHei" w:eastAsia="SimHei" w:cs="SimHei"/>
          <w:sz w:val="16"/>
          <w:szCs w:val="16"/>
          <w:spacing w:val="53"/>
        </w:rPr>
        <w:t xml:space="preserve"> </w:t>
      </w:r>
      <w:r>
        <w:rPr>
          <w:sz w:val="16"/>
          <w:szCs w:val="16"/>
          <w:position w:val="-3"/>
        </w:rPr>
        <w:drawing>
          <wp:inline distT="0" distB="0" distL="0" distR="0">
            <wp:extent cx="6332" cy="273012"/>
            <wp:effectExtent l="0" t="0" r="0" b="0"/>
            <wp:docPr id="154" name="IM 154"/>
            <wp:cNvGraphicFramePr/>
            <a:graphic>
              <a:graphicData uri="http://schemas.openxmlformats.org/drawingml/2006/picture">
                <pic:pic>
                  <pic:nvPicPr>
                    <pic:cNvPr id="154" name="IM 154"/>
                    <pic:cNvPicPr/>
                  </pic:nvPicPr>
                  <pic:blipFill>
                    <a:blip r:embed="rId88"/>
                    <a:stretch>
                      <a:fillRect/>
                    </a:stretch>
                  </pic:blipFill>
                  <pic:spPr>
                    <a:xfrm rot="0">
                      <a:off x="0" y="0"/>
                      <a:ext cx="6332" cy="273012"/>
                    </a:xfrm>
                    <a:prstGeom prst="rect">
                      <a:avLst/>
                    </a:prstGeom>
                  </pic:spPr>
                </pic:pic>
              </a:graphicData>
            </a:graphic>
          </wp:inline>
        </w:drawing>
      </w:r>
    </w:p>
    <w:p>
      <w:pPr>
        <w:pStyle w:val="BodyText"/>
        <w:spacing w:line="346" w:lineRule="auto"/>
        <w:rPr/>
      </w:pPr>
      <w:r/>
    </w:p>
    <w:p>
      <w:pPr>
        <w:ind w:left="100" w:right="180"/>
        <w:spacing w:before="65" w:line="298" w:lineRule="auto"/>
        <w:jc w:val="both"/>
        <w:rPr>
          <w:rFonts w:ascii="SimSun" w:hAnsi="SimSun" w:eastAsia="SimSun" w:cs="SimSun"/>
          <w:sz w:val="20"/>
          <w:szCs w:val="20"/>
        </w:rPr>
      </w:pPr>
      <w:r>
        <w:rPr>
          <w:rFonts w:ascii="SimSun" w:hAnsi="SimSun" w:eastAsia="SimSun" w:cs="SimSun"/>
          <w:sz w:val="20"/>
          <w:szCs w:val="20"/>
          <w:spacing w:val="10"/>
        </w:rPr>
        <w:t>法实践中的诸多案例也对数据的经济价值予以肯定</w:t>
      </w:r>
      <w:r>
        <w:rPr>
          <w:rFonts w:ascii="SimSun" w:hAnsi="SimSun" w:eastAsia="SimSun" w:cs="SimSun"/>
          <w:sz w:val="20"/>
          <w:szCs w:val="20"/>
          <w:spacing w:val="9"/>
        </w:rPr>
        <w:t>，例如，在淘宝诉安徽美景</w:t>
      </w:r>
      <w:r>
        <w:rPr>
          <w:rFonts w:ascii="SimSun" w:hAnsi="SimSun" w:eastAsia="SimSun" w:cs="SimSun"/>
          <w:sz w:val="20"/>
          <w:szCs w:val="20"/>
        </w:rPr>
        <w:t xml:space="preserve">  </w:t>
      </w:r>
      <w:r>
        <w:rPr>
          <w:rFonts w:ascii="SimSun" w:hAnsi="SimSun" w:eastAsia="SimSun" w:cs="SimSun"/>
          <w:sz w:val="20"/>
          <w:szCs w:val="20"/>
          <w:spacing w:val="9"/>
        </w:rPr>
        <w:t>公司不正当竞争纠纷案中，法院认为：“数据内容经过网络运营者大量的智力</w:t>
      </w:r>
      <w:r>
        <w:rPr>
          <w:rFonts w:ascii="SimSun" w:hAnsi="SimSun" w:eastAsia="SimSun" w:cs="SimSun"/>
          <w:sz w:val="20"/>
          <w:szCs w:val="20"/>
          <w:spacing w:val="5"/>
        </w:rPr>
        <w:t xml:space="preserve">  </w:t>
      </w:r>
      <w:r>
        <w:rPr>
          <w:rFonts w:ascii="SimSun" w:hAnsi="SimSun" w:eastAsia="SimSun" w:cs="SimSun"/>
          <w:sz w:val="20"/>
          <w:szCs w:val="20"/>
          <w:spacing w:val="10"/>
        </w:rPr>
        <w:t>劳动成果投入，通过深度开发与系统整合，最终呈现给消费者的是与网络用户</w:t>
      </w:r>
      <w:r>
        <w:rPr>
          <w:rFonts w:ascii="SimSun" w:hAnsi="SimSun" w:eastAsia="SimSun" w:cs="SimSun"/>
          <w:sz w:val="20"/>
          <w:szCs w:val="20"/>
          <w:spacing w:val="3"/>
        </w:rPr>
        <w:t xml:space="preserve">  </w:t>
      </w:r>
      <w:r>
        <w:rPr>
          <w:rFonts w:ascii="SimSun" w:hAnsi="SimSun" w:eastAsia="SimSun" w:cs="SimSun"/>
          <w:sz w:val="20"/>
          <w:szCs w:val="20"/>
          <w:spacing w:val="10"/>
        </w:rPr>
        <w:t>信息、网络原始数据无直接对应关系的独立的衍生数据，可以为运营者所实际</w:t>
      </w:r>
      <w:r>
        <w:rPr>
          <w:rFonts w:ascii="SimSun" w:hAnsi="SimSun" w:eastAsia="SimSun" w:cs="SimSun"/>
          <w:sz w:val="20"/>
          <w:szCs w:val="20"/>
          <w:spacing w:val="3"/>
        </w:rPr>
        <w:t xml:space="preserve">  </w:t>
      </w:r>
      <w:r>
        <w:rPr>
          <w:rFonts w:ascii="SimSun" w:hAnsi="SimSun" w:eastAsia="SimSun" w:cs="SimSun"/>
          <w:sz w:val="20"/>
          <w:szCs w:val="20"/>
          <w:spacing w:val="1"/>
        </w:rPr>
        <w:t>控制和使用，并带来显著经济利益。”①最后，在“保密管理性”的认定问题上，</w:t>
      </w:r>
      <w:r>
        <w:rPr>
          <w:rFonts w:ascii="SimSun" w:hAnsi="SimSun" w:eastAsia="SimSun" w:cs="SimSun"/>
          <w:sz w:val="20"/>
          <w:szCs w:val="20"/>
          <w:spacing w:val="3"/>
        </w:rPr>
        <w:t xml:space="preserve"> </w:t>
      </w:r>
      <w:r>
        <w:rPr>
          <w:rFonts w:ascii="SimSun" w:hAnsi="SimSun" w:eastAsia="SimSun" w:cs="SimSun"/>
          <w:sz w:val="20"/>
          <w:szCs w:val="20"/>
          <w:spacing w:val="16"/>
        </w:rPr>
        <w:t>反法司法解释第11条规定，权利人为防止信息泄露所采取的与其商业价值等</w:t>
      </w:r>
      <w:r>
        <w:rPr>
          <w:rFonts w:ascii="SimSun" w:hAnsi="SimSun" w:eastAsia="SimSun" w:cs="SimSun"/>
          <w:sz w:val="20"/>
          <w:szCs w:val="20"/>
          <w:spacing w:val="2"/>
        </w:rPr>
        <w:t xml:space="preserve">  </w:t>
      </w:r>
      <w:r>
        <w:rPr>
          <w:rFonts w:ascii="SimSun" w:hAnsi="SimSun" w:eastAsia="SimSun" w:cs="SimSun"/>
          <w:sz w:val="20"/>
          <w:szCs w:val="20"/>
          <w:spacing w:val="10"/>
        </w:rPr>
        <w:t>具体情况相适应的合理保护措施，应当认定为采取了保密措施。②鉴于企业数</w:t>
      </w:r>
      <w:r>
        <w:rPr>
          <w:rFonts w:ascii="SimSun" w:hAnsi="SimSun" w:eastAsia="SimSun" w:cs="SimSun"/>
          <w:sz w:val="20"/>
          <w:szCs w:val="20"/>
          <w:spacing w:val="3"/>
        </w:rPr>
        <w:t xml:space="preserve">  </w:t>
      </w:r>
      <w:r>
        <w:rPr>
          <w:rFonts w:ascii="SimSun" w:hAnsi="SimSun" w:eastAsia="SimSun" w:cs="SimSun"/>
          <w:sz w:val="20"/>
          <w:szCs w:val="20"/>
          <w:spacing w:val="10"/>
        </w:rPr>
        <w:t>据的巨大经济价值，企业必然会对其拥有的数据采取相应的保护措施。当该种</w:t>
      </w:r>
      <w:r>
        <w:rPr>
          <w:rFonts w:ascii="SimSun" w:hAnsi="SimSun" w:eastAsia="SimSun" w:cs="SimSun"/>
          <w:sz w:val="20"/>
          <w:szCs w:val="20"/>
          <w:spacing w:val="6"/>
        </w:rPr>
        <w:t xml:space="preserve">  </w:t>
      </w:r>
      <w:r>
        <w:rPr>
          <w:rFonts w:ascii="SimSun" w:hAnsi="SimSun" w:eastAsia="SimSun" w:cs="SimSun"/>
          <w:sz w:val="20"/>
          <w:szCs w:val="20"/>
          <w:spacing w:val="10"/>
        </w:rPr>
        <w:t>保护措施达到“反法”司法解释所要求的程度时，可以认定为具有“保密管理</w:t>
      </w:r>
      <w:r>
        <w:rPr>
          <w:rFonts w:ascii="SimSun" w:hAnsi="SimSun" w:eastAsia="SimSun" w:cs="SimSun"/>
          <w:sz w:val="20"/>
          <w:szCs w:val="20"/>
          <w:spacing w:val="3"/>
        </w:rPr>
        <w:t xml:space="preserve">  </w:t>
      </w:r>
      <w:r>
        <w:rPr>
          <w:rFonts w:ascii="SimSun" w:hAnsi="SimSun" w:eastAsia="SimSun" w:cs="SimSun"/>
          <w:sz w:val="20"/>
          <w:szCs w:val="20"/>
          <w:spacing w:val="-16"/>
        </w:rPr>
        <w:t>性”。</w:t>
      </w:r>
    </w:p>
    <w:p>
      <w:pPr>
        <w:ind w:right="200" w:firstLine="529"/>
        <w:spacing w:before="98" w:line="294" w:lineRule="auto"/>
        <w:rPr>
          <w:rFonts w:ascii="SimSun" w:hAnsi="SimSun" w:eastAsia="SimSun" w:cs="SimSun"/>
          <w:sz w:val="20"/>
          <w:szCs w:val="20"/>
        </w:rPr>
      </w:pPr>
      <w:r>
        <w:rPr>
          <w:rFonts w:ascii="SimSun" w:hAnsi="SimSun" w:eastAsia="SimSun" w:cs="SimSun"/>
          <w:sz w:val="20"/>
          <w:szCs w:val="20"/>
          <w:spacing w:val="16"/>
        </w:rPr>
        <w:t>综上所述，企业数据可以被界定为商业秘密，从而获得《反不正当</w:t>
      </w:r>
      <w:r>
        <w:rPr>
          <w:rFonts w:ascii="SimSun" w:hAnsi="SimSun" w:eastAsia="SimSun" w:cs="SimSun"/>
          <w:sz w:val="20"/>
          <w:szCs w:val="20"/>
          <w:spacing w:val="15"/>
        </w:rPr>
        <w:t>竞争 </w:t>
      </w:r>
      <w:r>
        <w:rPr>
          <w:rFonts w:ascii="SimSun" w:hAnsi="SimSun" w:eastAsia="SimSun" w:cs="SimSun"/>
          <w:sz w:val="20"/>
          <w:szCs w:val="20"/>
          <w:spacing w:val="6"/>
        </w:rPr>
        <w:t>法》上商业秘密条款的保护。值得一提的是，2019年《反不正当竞争法》修订时 </w:t>
      </w:r>
      <w:r>
        <w:rPr>
          <w:rFonts w:ascii="SimSun" w:hAnsi="SimSun" w:eastAsia="SimSun" w:cs="SimSun"/>
          <w:sz w:val="20"/>
          <w:szCs w:val="20"/>
          <w:spacing w:val="15"/>
        </w:rPr>
        <w:t>新增第32条，就秘密性和侵犯商业秘密行为的证明责任问题作出</w:t>
      </w:r>
      <w:r>
        <w:rPr>
          <w:rFonts w:ascii="SimSun" w:hAnsi="SimSun" w:eastAsia="SimSun" w:cs="SimSun"/>
          <w:sz w:val="20"/>
          <w:szCs w:val="20"/>
          <w:spacing w:val="14"/>
        </w:rPr>
        <w:t>了新的规定，</w:t>
      </w:r>
      <w:r>
        <w:rPr>
          <w:rFonts w:ascii="SimSun" w:hAnsi="SimSun" w:eastAsia="SimSun" w:cs="SimSun"/>
          <w:sz w:val="20"/>
          <w:szCs w:val="20"/>
        </w:rPr>
        <w:t xml:space="preserve"> </w:t>
      </w:r>
      <w:r>
        <w:rPr>
          <w:rFonts w:ascii="SimSun" w:hAnsi="SimSun" w:eastAsia="SimSun" w:cs="SimSun"/>
          <w:sz w:val="20"/>
          <w:szCs w:val="20"/>
          <w:spacing w:val="18"/>
        </w:rPr>
        <w:t>相较于反法司法解释第14条，极大地减轻了商业秘密权利人在民事诉讼中的 </w:t>
      </w:r>
      <w:r>
        <w:rPr>
          <w:rFonts w:ascii="SimSun" w:hAnsi="SimSun" w:eastAsia="SimSun" w:cs="SimSun"/>
          <w:sz w:val="20"/>
          <w:szCs w:val="20"/>
          <w:spacing w:val="22"/>
        </w:rPr>
        <w:t>举证困难问题，在一定程度上可以有效改善商业秘密权利</w:t>
      </w:r>
      <w:r>
        <w:rPr>
          <w:rFonts w:ascii="SimSun" w:hAnsi="SimSun" w:eastAsia="SimSun" w:cs="SimSun"/>
          <w:sz w:val="20"/>
          <w:szCs w:val="20"/>
          <w:spacing w:val="21"/>
        </w:rPr>
        <w:t>人维权难的困境。</w:t>
      </w:r>
      <w:r>
        <w:rPr>
          <w:rFonts w:ascii="SimSun" w:hAnsi="SimSun" w:eastAsia="SimSun" w:cs="SimSun"/>
          <w:sz w:val="20"/>
          <w:szCs w:val="20"/>
        </w:rPr>
        <w:t xml:space="preserve"> </w:t>
      </w:r>
      <w:r>
        <w:rPr>
          <w:rFonts w:ascii="SimSun" w:hAnsi="SimSun" w:eastAsia="SimSun" w:cs="SimSun"/>
          <w:sz w:val="20"/>
          <w:szCs w:val="20"/>
          <w:spacing w:val="7"/>
        </w:rPr>
        <w:t>《反不正当竞争法》的这一重大改变，凸显了对商业</w:t>
      </w:r>
      <w:r>
        <w:rPr>
          <w:rFonts w:ascii="SimSun" w:hAnsi="SimSun" w:eastAsia="SimSun" w:cs="SimSun"/>
          <w:sz w:val="20"/>
          <w:szCs w:val="20"/>
          <w:spacing w:val="6"/>
        </w:rPr>
        <w:t>秘密保护的政策性倾向，③ </w:t>
      </w:r>
      <w:r>
        <w:rPr>
          <w:rFonts w:ascii="SimSun" w:hAnsi="SimSun" w:eastAsia="SimSun" w:cs="SimSun"/>
          <w:sz w:val="20"/>
          <w:szCs w:val="20"/>
          <w:spacing w:val="13"/>
        </w:rPr>
        <w:t>以及随着司法实践在商业秘密的认定问题上作宽泛解释的趋势，④通过适用商</w:t>
      </w:r>
      <w:r>
        <w:rPr>
          <w:rFonts w:ascii="SimSun" w:hAnsi="SimSun" w:eastAsia="SimSun" w:cs="SimSun"/>
          <w:sz w:val="20"/>
          <w:szCs w:val="20"/>
          <w:spacing w:val="10"/>
        </w:rPr>
        <w:t xml:space="preserve"> </w:t>
      </w:r>
      <w:r>
        <w:rPr>
          <w:rFonts w:ascii="SimSun" w:hAnsi="SimSun" w:eastAsia="SimSun" w:cs="SimSun"/>
          <w:sz w:val="20"/>
          <w:szCs w:val="20"/>
          <w:spacing w:val="12"/>
        </w:rPr>
        <w:t>业秘密条款来保护企业数据愈发具有可行性。</w:t>
      </w:r>
    </w:p>
    <w:p>
      <w:pPr>
        <w:ind w:left="529"/>
        <w:spacing w:before="112" w:line="219" w:lineRule="auto"/>
        <w:rPr>
          <w:rFonts w:ascii="SimSun" w:hAnsi="SimSun" w:eastAsia="SimSun" w:cs="SimSun"/>
          <w:sz w:val="20"/>
          <w:szCs w:val="20"/>
        </w:rPr>
      </w:pPr>
      <w:r>
        <w:rPr>
          <w:rFonts w:ascii="SimSun" w:hAnsi="SimSun" w:eastAsia="SimSun" w:cs="SimSun"/>
          <w:sz w:val="20"/>
          <w:szCs w:val="20"/>
          <w:spacing w:val="9"/>
        </w:rPr>
        <w:t>(2)企业数据商业秘密保护的不足</w:t>
      </w:r>
    </w:p>
    <w:p>
      <w:pPr>
        <w:ind w:left="100" w:right="272" w:firstLine="429"/>
        <w:spacing w:before="82" w:line="274" w:lineRule="auto"/>
        <w:rPr>
          <w:rFonts w:ascii="SimSun" w:hAnsi="SimSun" w:eastAsia="SimSun" w:cs="SimSun"/>
          <w:sz w:val="20"/>
          <w:szCs w:val="20"/>
        </w:rPr>
      </w:pPr>
      <w:r>
        <w:rPr>
          <w:rFonts w:ascii="SimSun" w:hAnsi="SimSun" w:eastAsia="SimSun" w:cs="SimSun"/>
          <w:sz w:val="20"/>
          <w:szCs w:val="20"/>
          <w:spacing w:val="10"/>
        </w:rPr>
        <w:t>从商业秘密案件审判的司法实践来看，原告败诉的案件数量明显大</w:t>
      </w:r>
      <w:r>
        <w:rPr>
          <w:rFonts w:ascii="SimSun" w:hAnsi="SimSun" w:eastAsia="SimSun" w:cs="SimSun"/>
          <w:sz w:val="20"/>
          <w:szCs w:val="20"/>
          <w:spacing w:val="9"/>
        </w:rPr>
        <w:t>于胜诉</w:t>
      </w:r>
      <w:r>
        <w:rPr>
          <w:rFonts w:ascii="SimSun" w:hAnsi="SimSun" w:eastAsia="SimSun" w:cs="SimSun"/>
          <w:sz w:val="20"/>
          <w:szCs w:val="20"/>
        </w:rPr>
        <w:t xml:space="preserve"> </w:t>
      </w:r>
      <w:r>
        <w:rPr>
          <w:rFonts w:ascii="SimSun" w:hAnsi="SimSun" w:eastAsia="SimSun" w:cs="SimSun"/>
          <w:sz w:val="20"/>
          <w:szCs w:val="20"/>
          <w:spacing w:val="10"/>
        </w:rPr>
        <w:t>的案件数量。⑤秘密性和商业秘密侵权行为难以证明，通常被认为是造成商业</w:t>
      </w:r>
    </w:p>
    <w:p>
      <w:pPr>
        <w:pStyle w:val="BodyText"/>
        <w:spacing w:line="317" w:lineRule="auto"/>
        <w:rPr/>
      </w:pPr>
      <w:r/>
    </w:p>
    <w:p>
      <w:pPr>
        <w:pStyle w:val="BodyText"/>
        <w:spacing w:line="318" w:lineRule="auto"/>
        <w:rPr/>
      </w:pPr>
      <w:r/>
    </w:p>
    <w:p>
      <w:pPr>
        <w:ind w:left="99" w:right="259" w:firstLine="360"/>
        <w:spacing w:before="65" w:line="235"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57"/>
        </w:rPr>
        <w:t xml:space="preserve"> </w:t>
      </w:r>
      <w:r>
        <w:rPr>
          <w:rFonts w:ascii="SimSun" w:hAnsi="SimSun" w:eastAsia="SimSun" w:cs="SimSun"/>
          <w:sz w:val="20"/>
          <w:szCs w:val="20"/>
          <w:spacing w:val="-15"/>
        </w:rPr>
        <w:t>淘宝(中国)软件有限公司与安徽美景信息科技有限公司不正当竞争纠纷案</w:t>
      </w:r>
      <w:r>
        <w:rPr>
          <w:rFonts w:ascii="SimSun" w:hAnsi="SimSun" w:eastAsia="SimSun" w:cs="SimSun"/>
          <w:sz w:val="20"/>
          <w:szCs w:val="20"/>
          <w:spacing w:val="-16"/>
        </w:rPr>
        <w:t>，杭州</w:t>
      </w:r>
      <w:r>
        <w:rPr>
          <w:rFonts w:ascii="SimSun" w:hAnsi="SimSun" w:eastAsia="SimSun" w:cs="SimSun"/>
          <w:sz w:val="20"/>
          <w:szCs w:val="20"/>
        </w:rPr>
        <w:t xml:space="preserve"> </w:t>
      </w:r>
      <w:r>
        <w:rPr>
          <w:rFonts w:ascii="SimSun" w:hAnsi="SimSun" w:eastAsia="SimSun" w:cs="SimSun"/>
          <w:sz w:val="20"/>
          <w:szCs w:val="20"/>
          <w:spacing w:val="-11"/>
        </w:rPr>
        <w:t>市中级人民法院[2018]浙01</w:t>
      </w:r>
      <w:r>
        <w:rPr>
          <w:rFonts w:ascii="SimSun" w:hAnsi="SimSun" w:eastAsia="SimSun" w:cs="SimSun"/>
          <w:sz w:val="20"/>
          <w:szCs w:val="20"/>
          <w:spacing w:val="-29"/>
        </w:rPr>
        <w:t xml:space="preserve"> </w:t>
      </w:r>
      <w:r>
        <w:rPr>
          <w:rFonts w:ascii="SimSun" w:hAnsi="SimSun" w:eastAsia="SimSun" w:cs="SimSun"/>
          <w:sz w:val="20"/>
          <w:szCs w:val="20"/>
          <w:spacing w:val="-11"/>
        </w:rPr>
        <w:t>民终73</w:t>
      </w:r>
      <w:r>
        <w:rPr>
          <w:rFonts w:ascii="SimSun" w:hAnsi="SimSun" w:eastAsia="SimSun" w:cs="SimSun"/>
          <w:sz w:val="20"/>
          <w:szCs w:val="20"/>
          <w:spacing w:val="-12"/>
        </w:rPr>
        <w:t>12号民事判决书。</w:t>
      </w:r>
    </w:p>
    <w:p>
      <w:pPr>
        <w:ind w:left="100" w:right="260" w:firstLine="360"/>
        <w:spacing w:before="32" w:line="226"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36"/>
        </w:rPr>
        <w:t xml:space="preserve"> </w:t>
      </w:r>
      <w:r>
        <w:rPr>
          <w:rFonts w:ascii="SimSun" w:hAnsi="SimSun" w:eastAsia="SimSun" w:cs="SimSun"/>
          <w:sz w:val="20"/>
          <w:szCs w:val="20"/>
          <w:spacing w:val="-16"/>
        </w:rPr>
        <w:t>《最高人民法院关于审理不正当竞争民事案件应用法律</w:t>
      </w:r>
      <w:r>
        <w:rPr>
          <w:rFonts w:ascii="SimSun" w:hAnsi="SimSun" w:eastAsia="SimSun" w:cs="SimSun"/>
          <w:sz w:val="20"/>
          <w:szCs w:val="20"/>
          <w:spacing w:val="-17"/>
        </w:rPr>
        <w:t>若干问题的解释》(2020年</w:t>
      </w:r>
      <w:r>
        <w:rPr>
          <w:rFonts w:ascii="SimSun" w:hAnsi="SimSun" w:eastAsia="SimSun" w:cs="SimSun"/>
          <w:sz w:val="20"/>
          <w:szCs w:val="20"/>
        </w:rPr>
        <w:t xml:space="preserve"> </w:t>
      </w:r>
      <w:r>
        <w:rPr>
          <w:rFonts w:ascii="SimSun" w:hAnsi="SimSun" w:eastAsia="SimSun" w:cs="SimSun"/>
          <w:sz w:val="20"/>
          <w:szCs w:val="20"/>
          <w:spacing w:val="-7"/>
        </w:rPr>
        <w:t>修正)第11条。</w:t>
      </w:r>
    </w:p>
    <w:p>
      <w:pPr>
        <w:ind w:left="100" w:right="255" w:firstLine="360"/>
        <w:spacing w:before="51" w:line="232"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36"/>
        </w:rPr>
        <w:t xml:space="preserve"> </w:t>
      </w:r>
      <w:r>
        <w:rPr>
          <w:rFonts w:ascii="SimSun" w:hAnsi="SimSun" w:eastAsia="SimSun" w:cs="SimSun"/>
          <w:sz w:val="20"/>
          <w:szCs w:val="20"/>
          <w:spacing w:val="-17"/>
        </w:rPr>
        <w:t>北京市高级人民法院知识产权庭课题组：《《反不正当竞争法&gt;修改后商</w:t>
      </w:r>
      <w:r>
        <w:rPr>
          <w:rFonts w:ascii="SimSun" w:hAnsi="SimSun" w:eastAsia="SimSun" w:cs="SimSun"/>
          <w:sz w:val="20"/>
          <w:szCs w:val="20"/>
          <w:spacing w:val="-18"/>
        </w:rPr>
        <w:t>业秘密司</w:t>
      </w:r>
      <w:r>
        <w:rPr>
          <w:rFonts w:ascii="SimSun" w:hAnsi="SimSun" w:eastAsia="SimSun" w:cs="SimSun"/>
          <w:sz w:val="20"/>
          <w:szCs w:val="20"/>
        </w:rPr>
        <w:t xml:space="preserve"> </w:t>
      </w:r>
      <w:r>
        <w:rPr>
          <w:rFonts w:ascii="SimSun" w:hAnsi="SimSun" w:eastAsia="SimSun" w:cs="SimSun"/>
          <w:sz w:val="20"/>
          <w:szCs w:val="20"/>
          <w:spacing w:val="-17"/>
        </w:rPr>
        <w:t>法审判调研报告》,载《电子知识产权》2019年第11期。</w:t>
      </w:r>
    </w:p>
    <w:p>
      <w:pPr>
        <w:ind w:left="100" w:right="274" w:firstLine="360"/>
        <w:spacing w:before="35" w:line="236" w:lineRule="auto"/>
        <w:rPr>
          <w:rFonts w:ascii="SimSun" w:hAnsi="SimSun" w:eastAsia="SimSun" w:cs="SimSun"/>
          <w:sz w:val="20"/>
          <w:szCs w:val="20"/>
        </w:rPr>
      </w:pPr>
      <w:r>
        <w:rPr>
          <w:rFonts w:ascii="SimSun" w:hAnsi="SimSun" w:eastAsia="SimSun" w:cs="SimSun"/>
          <w:sz w:val="20"/>
          <w:szCs w:val="20"/>
          <w:spacing w:val="-18"/>
        </w:rPr>
        <w:t>④</w:t>
      </w:r>
      <w:r>
        <w:rPr>
          <w:rFonts w:ascii="SimSun" w:hAnsi="SimSun" w:eastAsia="SimSun" w:cs="SimSun"/>
          <w:sz w:val="20"/>
          <w:szCs w:val="20"/>
          <w:spacing w:val="56"/>
        </w:rPr>
        <w:t xml:space="preserve"> </w:t>
      </w:r>
      <w:r>
        <w:rPr>
          <w:rFonts w:ascii="SimSun" w:hAnsi="SimSun" w:eastAsia="SimSun" w:cs="SimSun"/>
          <w:sz w:val="20"/>
          <w:szCs w:val="20"/>
          <w:spacing w:val="-18"/>
        </w:rPr>
        <w:t>毛立琦：《数据产品保护路径研究——基于数据产品利益格局分析》,</w:t>
      </w:r>
      <w:r>
        <w:rPr>
          <w:rFonts w:ascii="SimSun" w:hAnsi="SimSun" w:eastAsia="SimSun" w:cs="SimSun"/>
          <w:sz w:val="20"/>
          <w:szCs w:val="20"/>
          <w:spacing w:val="-19"/>
        </w:rPr>
        <w:t>载《财经法</w:t>
      </w:r>
      <w:r>
        <w:rPr>
          <w:rFonts w:ascii="SimSun" w:hAnsi="SimSun" w:eastAsia="SimSun" w:cs="SimSun"/>
          <w:sz w:val="20"/>
          <w:szCs w:val="20"/>
        </w:rPr>
        <w:t xml:space="preserve"> </w:t>
      </w:r>
      <w:r>
        <w:rPr>
          <w:rFonts w:ascii="SimSun" w:hAnsi="SimSun" w:eastAsia="SimSun" w:cs="SimSun"/>
          <w:sz w:val="20"/>
          <w:szCs w:val="20"/>
          <w:spacing w:val="-13"/>
        </w:rPr>
        <w:t>学》2020年第2期。</w:t>
      </w:r>
    </w:p>
    <w:p>
      <w:pPr>
        <w:ind w:left="100" w:right="249" w:firstLine="360"/>
        <w:spacing w:before="20" w:line="238" w:lineRule="auto"/>
        <w:rPr>
          <w:rFonts w:ascii="SimSun" w:hAnsi="SimSun" w:eastAsia="SimSun" w:cs="SimSun"/>
          <w:sz w:val="20"/>
          <w:szCs w:val="20"/>
        </w:rPr>
      </w:pPr>
      <w:r>
        <w:rPr>
          <w:rFonts w:ascii="SimSun" w:hAnsi="SimSun" w:eastAsia="SimSun" w:cs="SimSun"/>
          <w:sz w:val="20"/>
          <w:szCs w:val="20"/>
          <w:spacing w:val="-10"/>
        </w:rPr>
        <w:t>⑤</w:t>
      </w:r>
      <w:r>
        <w:rPr>
          <w:rFonts w:ascii="SimSun" w:hAnsi="SimSun" w:eastAsia="SimSun" w:cs="SimSun"/>
          <w:sz w:val="20"/>
          <w:szCs w:val="20"/>
          <w:spacing w:val="79"/>
        </w:rPr>
        <w:t xml:space="preserve"> </w:t>
      </w:r>
      <w:r>
        <w:rPr>
          <w:rFonts w:ascii="SimSun" w:hAnsi="SimSun" w:eastAsia="SimSun" w:cs="SimSun"/>
          <w:sz w:val="20"/>
          <w:szCs w:val="20"/>
          <w:spacing w:val="-10"/>
        </w:rPr>
        <w:t>“原告主张的商业秘密未获得司法保护的案件数量占比为65%,明显大于原告主</w:t>
      </w:r>
      <w:r>
        <w:rPr>
          <w:rFonts w:ascii="SimSun" w:hAnsi="SimSun" w:eastAsia="SimSun" w:cs="SimSun"/>
          <w:sz w:val="20"/>
          <w:szCs w:val="20"/>
        </w:rPr>
        <w:t xml:space="preserve"> </w:t>
      </w:r>
      <w:r>
        <w:rPr>
          <w:rFonts w:ascii="SimSun" w:hAnsi="SimSun" w:eastAsia="SimSun" w:cs="SimSun"/>
          <w:sz w:val="20"/>
          <w:szCs w:val="20"/>
          <w:spacing w:val="-19"/>
        </w:rPr>
        <w:t>张获得支持的案件数量。”参见北京市高级人民法院知识产权庭课题组：《&lt;反不正当竞争</w:t>
      </w:r>
      <w:r>
        <w:rPr>
          <w:rFonts w:ascii="SimSun" w:hAnsi="SimSun" w:eastAsia="SimSun" w:cs="SimSun"/>
          <w:sz w:val="20"/>
          <w:szCs w:val="20"/>
          <w:spacing w:val="6"/>
        </w:rPr>
        <w:t xml:space="preserve"> </w:t>
      </w:r>
      <w:r>
        <w:rPr>
          <w:rFonts w:ascii="SimSun" w:hAnsi="SimSun" w:eastAsia="SimSun" w:cs="SimSun"/>
          <w:sz w:val="20"/>
          <w:szCs w:val="20"/>
          <w:spacing w:val="-19"/>
        </w:rPr>
        <w:t>法》修改后商业秘密司法审判调研报告》,载《电子知识产权》20</w:t>
      </w:r>
      <w:r>
        <w:rPr>
          <w:rFonts w:ascii="SimSun" w:hAnsi="SimSun" w:eastAsia="SimSun" w:cs="SimSun"/>
          <w:sz w:val="20"/>
          <w:szCs w:val="20"/>
          <w:spacing w:val="-20"/>
        </w:rPr>
        <w:t>19年第11期。</w:t>
      </w:r>
    </w:p>
    <w:p>
      <w:pPr>
        <w:spacing w:line="238" w:lineRule="auto"/>
        <w:sectPr>
          <w:pgSz w:w="8380" w:h="13140"/>
          <w:pgMar w:top="380" w:right="339" w:bottom="400" w:left="520" w:header="0" w:footer="0" w:gutter="0"/>
        </w:sectPr>
        <w:rPr>
          <w:rFonts w:ascii="SimSun" w:hAnsi="SimSun" w:eastAsia="SimSun" w:cs="SimSun"/>
          <w:sz w:val="20"/>
          <w:szCs w:val="20"/>
        </w:rPr>
      </w:pPr>
    </w:p>
    <w:p>
      <w:pPr>
        <w:ind w:left="320"/>
        <w:spacing w:before="139"/>
        <w:rPr>
          <w:rFonts w:ascii="SimHei" w:hAnsi="SimHei" w:eastAsia="SimHei" w:cs="SimHei"/>
          <w:sz w:val="16"/>
          <w:szCs w:val="16"/>
        </w:rPr>
      </w:pPr>
      <w:r>
        <w:drawing>
          <wp:anchor distT="0" distB="0" distL="0" distR="0" simplePos="0" relativeHeight="251849728" behindDoc="0" locked="0" layoutInCell="0" allowOverlap="1">
            <wp:simplePos x="0" y="0"/>
            <wp:positionH relativeFrom="page">
              <wp:posOffset>215920</wp:posOffset>
            </wp:positionH>
            <wp:positionV relativeFrom="page">
              <wp:posOffset>6076919</wp:posOffset>
            </wp:positionV>
            <wp:extent cx="1162011" cy="6351"/>
            <wp:effectExtent l="0" t="0" r="0" b="0"/>
            <wp:wrapNone/>
            <wp:docPr id="156" name="IM 156"/>
            <wp:cNvGraphicFramePr/>
            <a:graphic>
              <a:graphicData uri="http://schemas.openxmlformats.org/drawingml/2006/picture">
                <pic:pic>
                  <pic:nvPicPr>
                    <pic:cNvPr id="156" name="IM 156"/>
                    <pic:cNvPicPr/>
                  </pic:nvPicPr>
                  <pic:blipFill>
                    <a:blip r:embed="rId89"/>
                    <a:stretch>
                      <a:fillRect/>
                    </a:stretch>
                  </pic:blipFill>
                  <pic:spPr>
                    <a:xfrm rot="0">
                      <a:off x="0" y="0"/>
                      <a:ext cx="1162011" cy="6351"/>
                    </a:xfrm>
                    <a:prstGeom prst="rect">
                      <a:avLst/>
                    </a:prstGeom>
                  </pic:spPr>
                </pic:pic>
              </a:graphicData>
            </a:graphic>
          </wp:anchor>
        </w:drawing>
      </w:r>
      <w:r>
        <w:pict>
          <v:shape id="_x0000_s104" style="position:absolute;margin-left:-1pt;margin-top:10.8914pt;mso-position-vertical-relative:text;mso-position-horizontal-relative:text;width:9.55pt;height:7.55pt;z-index:25185075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52</w:t>
                  </w:r>
                </w:p>
              </w:txbxContent>
            </v:textbox>
          </v:shape>
        </w:pict>
      </w:r>
      <w:r>
        <w:rPr>
          <w:rFonts w:ascii="SimHei" w:hAnsi="SimHei" w:eastAsia="SimHei" w:cs="SimHei"/>
          <w:sz w:val="16"/>
          <w:szCs w:val="16"/>
          <w:position w:val="-5"/>
        </w:rPr>
        <w:drawing>
          <wp:inline distT="0" distB="0" distL="0" distR="0">
            <wp:extent cx="6347" cy="279444"/>
            <wp:effectExtent l="0" t="0" r="0" b="0"/>
            <wp:docPr id="158" name="IM 158"/>
            <wp:cNvGraphicFramePr/>
            <a:graphic>
              <a:graphicData uri="http://schemas.openxmlformats.org/drawingml/2006/picture">
                <pic:pic>
                  <pic:nvPicPr>
                    <pic:cNvPr id="158" name="IM 158"/>
                    <pic:cNvPicPr/>
                  </pic:nvPicPr>
                  <pic:blipFill>
                    <a:blip r:embed="rId90"/>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34" w:lineRule="auto"/>
        <w:rPr/>
      </w:pPr>
      <w:r/>
    </w:p>
    <w:p>
      <w:pPr>
        <w:ind w:left="320" w:right="88"/>
        <w:spacing w:before="69" w:line="285" w:lineRule="auto"/>
        <w:jc w:val="both"/>
        <w:rPr>
          <w:rFonts w:ascii="SimSun" w:hAnsi="SimSun" w:eastAsia="SimSun" w:cs="SimSun"/>
          <w:sz w:val="21"/>
          <w:szCs w:val="21"/>
        </w:rPr>
      </w:pPr>
      <w:r>
        <w:rPr>
          <w:rFonts w:ascii="SimSun" w:hAnsi="SimSun" w:eastAsia="SimSun" w:cs="SimSun"/>
          <w:sz w:val="21"/>
          <w:szCs w:val="21"/>
        </w:rPr>
        <w:t>秘密权利人维权难的重要原因。①大数据技术的日益成熟及大数据市场规模的</w:t>
      </w:r>
      <w:r>
        <w:rPr>
          <w:rFonts w:ascii="SimSun" w:hAnsi="SimSun" w:eastAsia="SimSun" w:cs="SimSun"/>
          <w:sz w:val="21"/>
          <w:szCs w:val="21"/>
          <w:spacing w:val="15"/>
        </w:rPr>
        <w:t xml:space="preserve"> </w:t>
      </w:r>
      <w:r>
        <w:rPr>
          <w:rFonts w:ascii="SimSun" w:hAnsi="SimSun" w:eastAsia="SimSun" w:cs="SimSun"/>
          <w:sz w:val="21"/>
          <w:szCs w:val="21"/>
          <w:spacing w:val="-1"/>
        </w:rPr>
        <w:t>日益扩张无疑会进一步加剧商业秘密认定难和举证</w:t>
      </w:r>
      <w:r>
        <w:rPr>
          <w:rFonts w:ascii="SimSun" w:hAnsi="SimSun" w:eastAsia="SimSun" w:cs="SimSun"/>
          <w:sz w:val="21"/>
          <w:szCs w:val="21"/>
          <w:spacing w:val="-2"/>
        </w:rPr>
        <w:t>难的困境，企业数据的商业</w:t>
      </w:r>
      <w:r>
        <w:rPr>
          <w:rFonts w:ascii="SimSun" w:hAnsi="SimSun" w:eastAsia="SimSun" w:cs="SimSun"/>
          <w:sz w:val="21"/>
          <w:szCs w:val="21"/>
        </w:rPr>
        <w:t xml:space="preserve"> </w:t>
      </w:r>
      <w:r>
        <w:rPr>
          <w:rFonts w:ascii="SimSun" w:hAnsi="SimSun" w:eastAsia="SimSun" w:cs="SimSun"/>
          <w:sz w:val="21"/>
          <w:szCs w:val="21"/>
          <w:spacing w:val="-3"/>
        </w:rPr>
        <w:t>秘密保护将面临着更大的挑战与阻碍。</w:t>
      </w:r>
    </w:p>
    <w:p>
      <w:pPr>
        <w:ind w:left="320" w:firstLine="449"/>
        <w:spacing w:before="109" w:line="308" w:lineRule="auto"/>
        <w:jc w:val="both"/>
        <w:rPr>
          <w:rFonts w:ascii="SimSun" w:hAnsi="SimSun" w:eastAsia="SimSun" w:cs="SimSun"/>
          <w:sz w:val="21"/>
          <w:szCs w:val="21"/>
        </w:rPr>
      </w:pPr>
      <w:r>
        <w:rPr>
          <w:rFonts w:ascii="SimSun" w:hAnsi="SimSun" w:eastAsia="SimSun" w:cs="SimSun"/>
          <w:sz w:val="21"/>
          <w:szCs w:val="21"/>
        </w:rPr>
        <w:t>一是，商业秘密所保护的企业数据范围有限</w:t>
      </w:r>
      <w:r>
        <w:rPr>
          <w:rFonts w:ascii="SimSun" w:hAnsi="SimSun" w:eastAsia="SimSun" w:cs="SimSun"/>
          <w:sz w:val="21"/>
          <w:szCs w:val="21"/>
          <w:spacing w:val="-1"/>
        </w:rPr>
        <w:t>，这就涉及商业秘密构成要件</w:t>
      </w:r>
      <w:r>
        <w:rPr>
          <w:rFonts w:ascii="SimSun" w:hAnsi="SimSun" w:eastAsia="SimSun" w:cs="SimSun"/>
          <w:sz w:val="21"/>
          <w:szCs w:val="21"/>
        </w:rPr>
        <w:t xml:space="preserve">  </w:t>
      </w:r>
      <w:r>
        <w:rPr>
          <w:rFonts w:ascii="SimSun" w:hAnsi="SimSun" w:eastAsia="SimSun" w:cs="SimSun"/>
          <w:sz w:val="21"/>
          <w:szCs w:val="21"/>
          <w:spacing w:val="-4"/>
        </w:rPr>
        <w:t>的认定问题。</w:t>
      </w:r>
      <w:r>
        <w:rPr>
          <w:rFonts w:ascii="SimSun" w:hAnsi="SimSun" w:eastAsia="SimSun" w:cs="SimSun"/>
          <w:sz w:val="21"/>
          <w:szCs w:val="21"/>
          <w:spacing w:val="43"/>
        </w:rPr>
        <w:t xml:space="preserve"> </w:t>
      </w:r>
      <w:r>
        <w:rPr>
          <w:rFonts w:ascii="SimSun" w:hAnsi="SimSun" w:eastAsia="SimSun" w:cs="SimSun"/>
          <w:sz w:val="21"/>
          <w:szCs w:val="21"/>
          <w:spacing w:val="-4"/>
        </w:rPr>
        <w:t>一方面，企业数据的秘密性认定存在不确定性。反法司法解释仅</w:t>
      </w:r>
      <w:r>
        <w:rPr>
          <w:rFonts w:ascii="SimSun" w:hAnsi="SimSun" w:eastAsia="SimSun" w:cs="SimSun"/>
          <w:sz w:val="21"/>
          <w:szCs w:val="21"/>
        </w:rPr>
        <w:t xml:space="preserve">  </w:t>
      </w:r>
      <w:r>
        <w:rPr>
          <w:rFonts w:ascii="SimSun" w:hAnsi="SimSun" w:eastAsia="SimSun" w:cs="SimSun"/>
          <w:sz w:val="21"/>
          <w:szCs w:val="21"/>
          <w:spacing w:val="-5"/>
        </w:rPr>
        <w:t>从反面规定了六种“不构成不为公众所知悉</w:t>
      </w:r>
      <w:r>
        <w:rPr>
          <w:rFonts w:ascii="SimSun" w:hAnsi="SimSun" w:eastAsia="SimSun" w:cs="SimSun"/>
          <w:sz w:val="21"/>
          <w:szCs w:val="21"/>
          <w:spacing w:val="-6"/>
        </w:rPr>
        <w:t>”的情形，“秘密性”的具体标准却</w:t>
      </w:r>
      <w:r>
        <w:rPr>
          <w:rFonts w:ascii="SimSun" w:hAnsi="SimSun" w:eastAsia="SimSun" w:cs="SimSun"/>
          <w:sz w:val="21"/>
          <w:szCs w:val="21"/>
        </w:rPr>
        <w:t xml:space="preserve"> </w:t>
      </w:r>
      <w:r>
        <w:rPr>
          <w:rFonts w:ascii="SimSun" w:hAnsi="SimSun" w:eastAsia="SimSun" w:cs="SimSun"/>
          <w:sz w:val="21"/>
          <w:szCs w:val="21"/>
        </w:rPr>
        <w:t>难以获知②。对于研究数据、技术信息等非公开的企业数据，不难认定其秘密</w:t>
      </w:r>
      <w:r>
        <w:rPr>
          <w:rFonts w:ascii="SimSun" w:hAnsi="SimSun" w:eastAsia="SimSun" w:cs="SimSun"/>
          <w:sz w:val="21"/>
          <w:szCs w:val="21"/>
          <w:spacing w:val="6"/>
        </w:rPr>
        <w:t xml:space="preserve">  </w:t>
      </w:r>
      <w:r>
        <w:rPr>
          <w:rFonts w:ascii="SimSun" w:hAnsi="SimSun" w:eastAsia="SimSun" w:cs="SimSun"/>
          <w:sz w:val="21"/>
          <w:szCs w:val="21"/>
          <w:spacing w:val="3"/>
        </w:rPr>
        <w:t>性，但更多的数据是源自于企业对用户的个人信息、行为偏好等数据的收集、</w:t>
      </w:r>
      <w:r>
        <w:rPr>
          <w:rFonts w:ascii="SimSun" w:hAnsi="SimSun" w:eastAsia="SimSun" w:cs="SimSun"/>
          <w:sz w:val="21"/>
          <w:szCs w:val="21"/>
          <w:spacing w:val="1"/>
        </w:rPr>
        <w:t xml:space="preserve"> </w:t>
      </w:r>
      <w:r>
        <w:rPr>
          <w:rFonts w:ascii="SimSun" w:hAnsi="SimSun" w:eastAsia="SimSun" w:cs="SimSun"/>
          <w:sz w:val="21"/>
          <w:szCs w:val="21"/>
        </w:rPr>
        <w:t>处理和分析，这些数据是否构成商业秘密尚存在极大的争议，无论是理论界抑</w:t>
      </w:r>
      <w:r>
        <w:rPr>
          <w:rFonts w:ascii="SimSun" w:hAnsi="SimSun" w:eastAsia="SimSun" w:cs="SimSun"/>
          <w:sz w:val="21"/>
          <w:szCs w:val="21"/>
          <w:spacing w:val="6"/>
        </w:rPr>
        <w:t xml:space="preserve">  </w:t>
      </w:r>
      <w:r>
        <w:rPr>
          <w:rFonts w:ascii="SimSun" w:hAnsi="SimSun" w:eastAsia="SimSun" w:cs="SimSun"/>
          <w:sz w:val="21"/>
          <w:szCs w:val="21"/>
        </w:rPr>
        <w:t>或是司法实践对于这类数据是否具有秘密性还存在疑虑。另一方面，保密性的</w:t>
      </w:r>
      <w:r>
        <w:rPr>
          <w:rFonts w:ascii="SimSun" w:hAnsi="SimSun" w:eastAsia="SimSun" w:cs="SimSun"/>
          <w:sz w:val="21"/>
          <w:szCs w:val="21"/>
          <w:spacing w:val="7"/>
        </w:rPr>
        <w:t xml:space="preserve">  </w:t>
      </w:r>
      <w:r>
        <w:rPr>
          <w:rFonts w:ascii="SimSun" w:hAnsi="SimSun" w:eastAsia="SimSun" w:cs="SimSun"/>
          <w:sz w:val="21"/>
          <w:szCs w:val="21"/>
        </w:rPr>
        <w:t>认定也并非全无疑惑。根据“反法”司法解释，权利人</w:t>
      </w:r>
      <w:r>
        <w:rPr>
          <w:rFonts w:ascii="SimSun" w:hAnsi="SimSun" w:eastAsia="SimSun" w:cs="SimSun"/>
          <w:sz w:val="21"/>
          <w:szCs w:val="21"/>
          <w:spacing w:val="-1"/>
        </w:rPr>
        <w:t>为防止信息泄露所采取</w:t>
      </w:r>
      <w:r>
        <w:rPr>
          <w:rFonts w:ascii="SimSun" w:hAnsi="SimSun" w:eastAsia="SimSun" w:cs="SimSun"/>
          <w:sz w:val="21"/>
          <w:szCs w:val="21"/>
        </w:rPr>
        <w:t xml:space="preserve">  </w:t>
      </w:r>
      <w:r>
        <w:rPr>
          <w:rFonts w:ascii="SimSun" w:hAnsi="SimSun" w:eastAsia="SimSun" w:cs="SimSun"/>
          <w:sz w:val="21"/>
          <w:szCs w:val="21"/>
          <w:spacing w:val="3"/>
        </w:rPr>
        <w:t>的与其商业价值等具体情况相适应的合理保护措施，应当认定为“反法”第9</w:t>
      </w:r>
      <w:r>
        <w:rPr>
          <w:rFonts w:ascii="SimSun" w:hAnsi="SimSun" w:eastAsia="SimSun" w:cs="SimSun"/>
          <w:sz w:val="21"/>
          <w:szCs w:val="21"/>
          <w:spacing w:val="6"/>
        </w:rPr>
        <w:t xml:space="preserve">  </w:t>
      </w:r>
      <w:r>
        <w:rPr>
          <w:rFonts w:ascii="SimSun" w:hAnsi="SimSun" w:eastAsia="SimSun" w:cs="SimSun"/>
          <w:sz w:val="21"/>
          <w:szCs w:val="21"/>
          <w:spacing w:val="-3"/>
        </w:rPr>
        <w:t>条第3款所规定的“保密措施”。③但是，企业对其拥有的数据采取</w:t>
      </w:r>
      <w:r>
        <w:rPr>
          <w:rFonts w:ascii="SimSun" w:hAnsi="SimSun" w:eastAsia="SimSun" w:cs="SimSun"/>
          <w:sz w:val="21"/>
          <w:szCs w:val="21"/>
          <w:spacing w:val="-4"/>
        </w:rPr>
        <w:t>何种程度的</w:t>
      </w:r>
      <w:r>
        <w:rPr>
          <w:rFonts w:ascii="SimSun" w:hAnsi="SimSun" w:eastAsia="SimSun" w:cs="SimSun"/>
          <w:sz w:val="21"/>
          <w:szCs w:val="21"/>
        </w:rPr>
        <w:t xml:space="preserve">  </w:t>
      </w:r>
      <w:r>
        <w:rPr>
          <w:rFonts w:ascii="SimSun" w:hAnsi="SimSun" w:eastAsia="SimSun" w:cs="SimSun"/>
          <w:sz w:val="21"/>
          <w:szCs w:val="21"/>
          <w:spacing w:val="-8"/>
        </w:rPr>
        <w:t>保护措施才能达“保密性”所要求的“合理”,法律亦未予以</w:t>
      </w:r>
      <w:r>
        <w:rPr>
          <w:rFonts w:ascii="SimSun" w:hAnsi="SimSun" w:eastAsia="SimSun" w:cs="SimSun"/>
          <w:sz w:val="21"/>
          <w:szCs w:val="21"/>
          <w:spacing w:val="-9"/>
        </w:rPr>
        <w:t>明确。</w:t>
      </w:r>
    </w:p>
    <w:p>
      <w:pPr>
        <w:ind w:left="320" w:firstLine="449"/>
        <w:spacing w:before="128" w:line="304" w:lineRule="auto"/>
        <w:jc w:val="both"/>
        <w:rPr>
          <w:rFonts w:ascii="SimSun" w:hAnsi="SimSun" w:eastAsia="SimSun" w:cs="SimSun"/>
          <w:sz w:val="21"/>
          <w:szCs w:val="21"/>
        </w:rPr>
      </w:pPr>
      <w:r>
        <w:rPr>
          <w:rFonts w:ascii="SimSun" w:hAnsi="SimSun" w:eastAsia="SimSun" w:cs="SimSun"/>
          <w:sz w:val="21"/>
          <w:szCs w:val="21"/>
          <w:spacing w:val="2"/>
        </w:rPr>
        <w:t>二是，数据的商业秘密侵权行为更具隐蔽性，增大了权利人的维权难度。</w:t>
      </w:r>
      <w:r>
        <w:rPr>
          <w:rFonts w:ascii="SimSun" w:hAnsi="SimSun" w:eastAsia="SimSun" w:cs="SimSun"/>
          <w:sz w:val="21"/>
          <w:szCs w:val="21"/>
          <w:spacing w:val="10"/>
        </w:rPr>
        <w:t xml:space="preserve"> </w:t>
      </w:r>
      <w:r>
        <w:rPr>
          <w:rFonts w:ascii="SimSun" w:hAnsi="SimSun" w:eastAsia="SimSun" w:cs="SimSun"/>
          <w:sz w:val="21"/>
          <w:szCs w:val="21"/>
          <w:spacing w:val="7"/>
        </w:rPr>
        <w:t>相较于其他不正当竞争行为，商业秘密侵权本就具</w:t>
      </w:r>
      <w:r>
        <w:rPr>
          <w:rFonts w:ascii="SimSun" w:hAnsi="SimSun" w:eastAsia="SimSun" w:cs="SimSun"/>
          <w:sz w:val="21"/>
          <w:szCs w:val="21"/>
          <w:spacing w:val="6"/>
        </w:rPr>
        <w:t>有隐蔽性的特点。④尽管</w:t>
      </w:r>
      <w:r>
        <w:rPr>
          <w:rFonts w:ascii="SimSun" w:hAnsi="SimSun" w:eastAsia="SimSun" w:cs="SimSun"/>
          <w:sz w:val="21"/>
          <w:szCs w:val="21"/>
        </w:rPr>
        <w:t xml:space="preserve">  </w:t>
      </w:r>
      <w:r>
        <w:rPr>
          <w:rFonts w:ascii="SimSun" w:hAnsi="SimSun" w:eastAsia="SimSun" w:cs="SimSun"/>
          <w:sz w:val="21"/>
          <w:szCs w:val="21"/>
        </w:rPr>
        <w:t>2019年“反法”修订新增第32条极大地减轻了商业秘密权利人在民事诉讼中的</w:t>
      </w:r>
      <w:r>
        <w:rPr>
          <w:rFonts w:ascii="SimSun" w:hAnsi="SimSun" w:eastAsia="SimSun" w:cs="SimSun"/>
          <w:sz w:val="21"/>
          <w:szCs w:val="21"/>
          <w:spacing w:val="7"/>
        </w:rPr>
        <w:t xml:space="preserve">  </w:t>
      </w:r>
      <w:r>
        <w:rPr>
          <w:rFonts w:ascii="SimSun" w:hAnsi="SimSun" w:eastAsia="SimSun" w:cs="SimSun"/>
          <w:sz w:val="21"/>
          <w:szCs w:val="21"/>
          <w:spacing w:val="13"/>
        </w:rPr>
        <w:t>举证困难问题，商业秘密权利人仅需提供初步证据合理表明商业秘密被侵</w:t>
      </w:r>
      <w:r>
        <w:rPr>
          <w:rFonts w:ascii="SimSun" w:hAnsi="SimSun" w:eastAsia="SimSun" w:cs="SimSun"/>
          <w:sz w:val="21"/>
          <w:szCs w:val="21"/>
          <w:spacing w:val="6"/>
        </w:rPr>
        <w:t xml:space="preserve">  </w:t>
      </w:r>
      <w:r>
        <w:rPr>
          <w:rFonts w:ascii="SimSun" w:hAnsi="SimSun" w:eastAsia="SimSun" w:cs="SimSun"/>
          <w:sz w:val="21"/>
          <w:szCs w:val="21"/>
        </w:rPr>
        <w:t>犯，⑤但是技术的更新迭代无疑也会加剧商业秘密侵</w:t>
      </w:r>
      <w:r>
        <w:rPr>
          <w:rFonts w:ascii="SimSun" w:hAnsi="SimSun" w:eastAsia="SimSun" w:cs="SimSun"/>
          <w:sz w:val="21"/>
          <w:szCs w:val="21"/>
          <w:spacing w:val="-1"/>
        </w:rPr>
        <w:t>权的隐蔽性，从而加大权</w:t>
      </w:r>
      <w:r>
        <w:rPr>
          <w:rFonts w:ascii="SimSun" w:hAnsi="SimSun" w:eastAsia="SimSun" w:cs="SimSun"/>
          <w:sz w:val="21"/>
          <w:szCs w:val="21"/>
        </w:rPr>
        <w:t xml:space="preserve">  </w:t>
      </w:r>
      <w:r>
        <w:rPr>
          <w:rFonts w:ascii="SimSun" w:hAnsi="SimSun" w:eastAsia="SimSun" w:cs="SimSun"/>
          <w:sz w:val="21"/>
          <w:szCs w:val="21"/>
        </w:rPr>
        <w:t>利人的维权难度。在大数据时代下，侵权行为人很容</w:t>
      </w:r>
      <w:r>
        <w:rPr>
          <w:rFonts w:ascii="SimSun" w:hAnsi="SimSun" w:eastAsia="SimSun" w:cs="SimSun"/>
          <w:sz w:val="21"/>
          <w:szCs w:val="21"/>
          <w:spacing w:val="-1"/>
        </w:rPr>
        <w:t>易运用技术手段，使得数</w:t>
      </w:r>
      <w:r>
        <w:rPr>
          <w:rFonts w:ascii="SimSun" w:hAnsi="SimSun" w:eastAsia="SimSun" w:cs="SimSun"/>
          <w:sz w:val="21"/>
          <w:szCs w:val="21"/>
        </w:rPr>
        <w:t xml:space="preserve">  </w:t>
      </w:r>
      <w:r>
        <w:rPr>
          <w:rFonts w:ascii="SimSun" w:hAnsi="SimSun" w:eastAsia="SimSun" w:cs="SimSun"/>
          <w:sz w:val="21"/>
          <w:szCs w:val="21"/>
        </w:rPr>
        <w:t>据收集行为根本不会留下痕迹，被侵权者甚至可能都没有意识到自己的数据已</w:t>
      </w:r>
      <w:r>
        <w:rPr>
          <w:rFonts w:ascii="SimSun" w:hAnsi="SimSun" w:eastAsia="SimSun" w:cs="SimSun"/>
          <w:sz w:val="21"/>
          <w:szCs w:val="21"/>
          <w:spacing w:val="6"/>
        </w:rPr>
        <w:t xml:space="preserve">  </w:t>
      </w:r>
      <w:r>
        <w:rPr>
          <w:rFonts w:ascii="SimSun" w:hAnsi="SimSun" w:eastAsia="SimSun" w:cs="SimSun"/>
          <w:sz w:val="21"/>
          <w:szCs w:val="21"/>
        </w:rPr>
        <w:t>经被他人获取，更不会意识到自己的商业秘密已经被侵犯，商业秘密侵权行为</w:t>
      </w:r>
    </w:p>
    <w:p>
      <w:pPr>
        <w:pStyle w:val="BodyText"/>
        <w:spacing w:line="258" w:lineRule="auto"/>
        <w:rPr/>
      </w:pPr>
      <w:r/>
    </w:p>
    <w:p>
      <w:pPr>
        <w:pStyle w:val="BodyText"/>
        <w:spacing w:line="259" w:lineRule="auto"/>
        <w:rPr/>
      </w:pPr>
      <w:r/>
    </w:p>
    <w:p>
      <w:pPr>
        <w:ind w:left="459"/>
        <w:spacing w:before="69"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5"/>
        </w:rPr>
        <w:t xml:space="preserve"> </w:t>
      </w:r>
      <w:r>
        <w:rPr>
          <w:rFonts w:ascii="SimSun" w:hAnsi="SimSun" w:eastAsia="SimSun" w:cs="SimSun"/>
          <w:sz w:val="21"/>
          <w:szCs w:val="21"/>
          <w:spacing w:val="-22"/>
          <w:w w:val="97"/>
        </w:rPr>
        <w:t>崔国斌：《商业秘密侵权诉讼的举证责任分配》,载《交大法学》2020年第4期。</w:t>
      </w:r>
    </w:p>
    <w:p>
      <w:pPr>
        <w:ind w:left="320" w:right="305" w:firstLine="139"/>
        <w:spacing w:before="24" w:line="221" w:lineRule="auto"/>
        <w:rPr>
          <w:rFonts w:ascii="SimSun" w:hAnsi="SimSun" w:eastAsia="SimSun" w:cs="SimSun"/>
          <w:sz w:val="21"/>
          <w:szCs w:val="21"/>
        </w:rPr>
      </w:pPr>
      <w:r>
        <w:rPr>
          <w:rFonts w:ascii="SimSun" w:hAnsi="SimSun" w:eastAsia="SimSun" w:cs="SimSun"/>
          <w:sz w:val="21"/>
          <w:szCs w:val="21"/>
          <w:spacing w:val="-20"/>
          <w:w w:val="97"/>
        </w:rPr>
        <w:t>②</w:t>
      </w:r>
      <w:r>
        <w:rPr>
          <w:rFonts w:ascii="SimSun" w:hAnsi="SimSun" w:eastAsia="SimSun" w:cs="SimSun"/>
          <w:sz w:val="21"/>
          <w:szCs w:val="21"/>
          <w:spacing w:val="51"/>
        </w:rPr>
        <w:t xml:space="preserve"> </w:t>
      </w:r>
      <w:r>
        <w:rPr>
          <w:rFonts w:ascii="SimSun" w:hAnsi="SimSun" w:eastAsia="SimSun" w:cs="SimSun"/>
          <w:sz w:val="21"/>
          <w:szCs w:val="21"/>
          <w:spacing w:val="-20"/>
          <w:w w:val="97"/>
        </w:rPr>
        <w:t>《最高人民法院关于审理不正当竞争民事案件应用法律若</w:t>
      </w:r>
      <w:r>
        <w:rPr>
          <w:rFonts w:ascii="SimSun" w:hAnsi="SimSun" w:eastAsia="SimSun" w:cs="SimSun"/>
          <w:sz w:val="21"/>
          <w:szCs w:val="21"/>
          <w:spacing w:val="-21"/>
          <w:w w:val="97"/>
        </w:rPr>
        <w:t>干问题的解释》(2020年</w:t>
      </w:r>
      <w:r>
        <w:rPr>
          <w:rFonts w:ascii="SimSun" w:hAnsi="SimSun" w:eastAsia="SimSun" w:cs="SimSun"/>
          <w:sz w:val="21"/>
          <w:szCs w:val="21"/>
        </w:rPr>
        <w:t xml:space="preserve"> </w:t>
      </w:r>
      <w:r>
        <w:rPr>
          <w:rFonts w:ascii="SimSun" w:hAnsi="SimSun" w:eastAsia="SimSun" w:cs="SimSun"/>
          <w:sz w:val="21"/>
          <w:szCs w:val="21"/>
          <w:spacing w:val="-9"/>
        </w:rPr>
        <w:t>修正)第9条。</w:t>
      </w:r>
    </w:p>
    <w:p>
      <w:pPr>
        <w:ind w:left="320" w:right="305" w:firstLine="139"/>
        <w:spacing w:before="28" w:line="226" w:lineRule="auto"/>
        <w:rPr>
          <w:rFonts w:ascii="SimSun" w:hAnsi="SimSun" w:eastAsia="SimSun" w:cs="SimSun"/>
          <w:sz w:val="21"/>
          <w:szCs w:val="21"/>
        </w:rPr>
      </w:pPr>
      <w:r>
        <w:rPr>
          <w:rFonts w:ascii="SimSun" w:hAnsi="SimSun" w:eastAsia="SimSun" w:cs="SimSun"/>
          <w:sz w:val="21"/>
          <w:szCs w:val="21"/>
          <w:spacing w:val="-20"/>
          <w:w w:val="97"/>
        </w:rPr>
        <w:t>③</w:t>
      </w:r>
      <w:r>
        <w:rPr>
          <w:rFonts w:ascii="SimSun" w:hAnsi="SimSun" w:eastAsia="SimSun" w:cs="SimSun"/>
          <w:sz w:val="21"/>
          <w:szCs w:val="21"/>
          <w:spacing w:val="42"/>
        </w:rPr>
        <w:t xml:space="preserve"> </w:t>
      </w:r>
      <w:r>
        <w:rPr>
          <w:rFonts w:ascii="SimSun" w:hAnsi="SimSun" w:eastAsia="SimSun" w:cs="SimSun"/>
          <w:sz w:val="21"/>
          <w:szCs w:val="21"/>
          <w:spacing w:val="-20"/>
          <w:w w:val="97"/>
        </w:rPr>
        <w:t>《最高人民法院关于审理不正当竞争民事案件应用法律若干问题的解释》(20</w:t>
      </w:r>
      <w:r>
        <w:rPr>
          <w:rFonts w:ascii="SimSun" w:hAnsi="SimSun" w:eastAsia="SimSun" w:cs="SimSun"/>
          <w:sz w:val="21"/>
          <w:szCs w:val="21"/>
          <w:spacing w:val="-21"/>
          <w:w w:val="97"/>
        </w:rPr>
        <w:t>20年</w:t>
      </w:r>
      <w:r>
        <w:rPr>
          <w:rFonts w:ascii="SimSun" w:hAnsi="SimSun" w:eastAsia="SimSun" w:cs="SimSun"/>
          <w:sz w:val="21"/>
          <w:szCs w:val="21"/>
        </w:rPr>
        <w:t xml:space="preserve"> </w:t>
      </w:r>
      <w:r>
        <w:rPr>
          <w:rFonts w:ascii="SimSun" w:hAnsi="SimSun" w:eastAsia="SimSun" w:cs="SimSun"/>
          <w:sz w:val="21"/>
          <w:szCs w:val="21"/>
          <w:spacing w:val="-11"/>
        </w:rPr>
        <w:t>修正)第</w:t>
      </w:r>
      <w:r>
        <w:rPr>
          <w:rFonts w:ascii="KaiTi" w:hAnsi="KaiTi" w:eastAsia="KaiTi" w:cs="KaiTi"/>
          <w:sz w:val="21"/>
          <w:szCs w:val="21"/>
          <w:spacing w:val="-11"/>
        </w:rPr>
        <w:t>11条</w:t>
      </w:r>
      <w:r>
        <w:rPr>
          <w:rFonts w:ascii="SimSun" w:hAnsi="SimSun" w:eastAsia="SimSun" w:cs="SimSun"/>
          <w:sz w:val="21"/>
          <w:szCs w:val="21"/>
          <w:spacing w:val="-11"/>
        </w:rPr>
        <w:t>。</w:t>
      </w:r>
    </w:p>
    <w:p>
      <w:pPr>
        <w:ind w:left="320" w:right="230" w:firstLine="139"/>
        <w:spacing w:before="25" w:line="221" w:lineRule="auto"/>
        <w:rPr>
          <w:rFonts w:ascii="SimSun" w:hAnsi="SimSun" w:eastAsia="SimSun" w:cs="SimSun"/>
          <w:sz w:val="21"/>
          <w:szCs w:val="21"/>
        </w:rPr>
      </w:pPr>
      <w:r>
        <w:rPr>
          <w:rFonts w:ascii="SimSun" w:hAnsi="SimSun" w:eastAsia="SimSun" w:cs="SimSun"/>
          <w:sz w:val="21"/>
          <w:szCs w:val="21"/>
          <w:spacing w:val="-20"/>
          <w:w w:val="97"/>
        </w:rPr>
        <w:t>④</w:t>
      </w:r>
      <w:r>
        <w:rPr>
          <w:rFonts w:ascii="SimSun" w:hAnsi="SimSun" w:eastAsia="SimSun" w:cs="SimSun"/>
          <w:sz w:val="21"/>
          <w:szCs w:val="21"/>
          <w:spacing w:val="94"/>
        </w:rPr>
        <w:t xml:space="preserve"> </w:t>
      </w:r>
      <w:r>
        <w:rPr>
          <w:rFonts w:ascii="SimSun" w:hAnsi="SimSun" w:eastAsia="SimSun" w:cs="SimSun"/>
          <w:sz w:val="21"/>
          <w:szCs w:val="21"/>
          <w:spacing w:val="-20"/>
          <w:w w:val="97"/>
        </w:rPr>
        <w:t>杨力：《试论商业秘密侵权认定法律制度的完善》,载《云南大学学报(法学版)》</w:t>
      </w:r>
      <w:r>
        <w:rPr>
          <w:rFonts w:ascii="SimSun" w:hAnsi="SimSun" w:eastAsia="SimSun" w:cs="SimSun"/>
          <w:sz w:val="21"/>
          <w:szCs w:val="21"/>
        </w:rPr>
        <w:t xml:space="preserve"> </w:t>
      </w:r>
      <w:r>
        <w:rPr>
          <w:rFonts w:ascii="SimSun" w:hAnsi="SimSun" w:eastAsia="SimSun" w:cs="SimSun"/>
          <w:sz w:val="21"/>
          <w:szCs w:val="21"/>
          <w:spacing w:val="-9"/>
        </w:rPr>
        <w:t>2014年第4期。</w:t>
      </w:r>
    </w:p>
    <w:p>
      <w:pPr>
        <w:ind w:left="459"/>
        <w:spacing w:before="38" w:line="224" w:lineRule="auto"/>
        <w:rPr>
          <w:rFonts w:ascii="KaiTi" w:hAnsi="KaiTi" w:eastAsia="KaiTi" w:cs="KaiTi"/>
          <w:sz w:val="21"/>
          <w:szCs w:val="21"/>
        </w:rPr>
      </w:pPr>
      <w:r>
        <w:rPr>
          <w:rFonts w:ascii="SimSun" w:hAnsi="SimSun" w:eastAsia="SimSun" w:cs="SimSun"/>
          <w:sz w:val="21"/>
          <w:szCs w:val="21"/>
          <w:spacing w:val="-23"/>
          <w:w w:val="97"/>
        </w:rPr>
        <w:t>⑤</w:t>
      </w:r>
      <w:r>
        <w:rPr>
          <w:rFonts w:ascii="SimSun" w:hAnsi="SimSun" w:eastAsia="SimSun" w:cs="SimSun"/>
          <w:sz w:val="21"/>
          <w:szCs w:val="21"/>
          <w:spacing w:val="27"/>
        </w:rPr>
        <w:t xml:space="preserve"> </w:t>
      </w:r>
      <w:r>
        <w:rPr>
          <w:rFonts w:ascii="SimSun" w:hAnsi="SimSun" w:eastAsia="SimSun" w:cs="SimSun"/>
          <w:sz w:val="21"/>
          <w:szCs w:val="21"/>
          <w:spacing w:val="-23"/>
          <w:w w:val="97"/>
        </w:rPr>
        <w:t>《反不正当竞争法》第</w:t>
      </w:r>
      <w:r>
        <w:rPr>
          <w:rFonts w:ascii="KaiTi" w:hAnsi="KaiTi" w:eastAsia="KaiTi" w:cs="KaiTi"/>
          <w:sz w:val="21"/>
          <w:szCs w:val="21"/>
          <w:spacing w:val="-23"/>
          <w:w w:val="97"/>
        </w:rPr>
        <w:t>32条。</w:t>
      </w:r>
    </w:p>
    <w:p>
      <w:pPr>
        <w:spacing w:line="224" w:lineRule="auto"/>
        <w:sectPr>
          <w:pgSz w:w="8400" w:h="13160"/>
          <w:pgMar w:top="400" w:right="804" w:bottom="400" w:left="29" w:header="0" w:footer="0" w:gutter="0"/>
        </w:sectPr>
        <w:rPr>
          <w:rFonts w:ascii="KaiTi" w:hAnsi="KaiTi" w:eastAsia="KaiTi" w:cs="KaiTi"/>
          <w:sz w:val="21"/>
          <w:szCs w:val="21"/>
        </w:rPr>
      </w:pPr>
    </w:p>
    <w:p>
      <w:pPr>
        <w:ind w:left="5669"/>
        <w:spacing w:before="70"/>
        <w:rPr>
          <w:sz w:val="20"/>
          <w:szCs w:val="20"/>
        </w:rPr>
      </w:pPr>
      <w:r>
        <w:drawing>
          <wp:anchor distT="0" distB="0" distL="0" distR="0" simplePos="0" relativeHeight="251853824" behindDoc="0" locked="0" layoutInCell="0" allowOverlap="1">
            <wp:simplePos x="0" y="0"/>
            <wp:positionH relativeFrom="page">
              <wp:posOffset>279421</wp:posOffset>
            </wp:positionH>
            <wp:positionV relativeFrom="page">
              <wp:posOffset>5518150</wp:posOffset>
            </wp:positionV>
            <wp:extent cx="1162011" cy="6350"/>
            <wp:effectExtent l="0" t="0" r="0" b="0"/>
            <wp:wrapNone/>
            <wp:docPr id="160" name="IM 160"/>
            <wp:cNvGraphicFramePr/>
            <a:graphic>
              <a:graphicData uri="http://schemas.openxmlformats.org/drawingml/2006/picture">
                <pic:pic>
                  <pic:nvPicPr>
                    <pic:cNvPr id="160" name="IM 160"/>
                    <pic:cNvPicPr/>
                  </pic:nvPicPr>
                  <pic:blipFill>
                    <a:blip r:embed="rId91"/>
                    <a:stretch>
                      <a:fillRect/>
                    </a:stretch>
                  </pic:blipFill>
                  <pic:spPr>
                    <a:xfrm rot="0">
                      <a:off x="0" y="0"/>
                      <a:ext cx="1162011" cy="6350"/>
                    </a:xfrm>
                    <a:prstGeom prst="rect">
                      <a:avLst/>
                    </a:prstGeom>
                  </pic:spPr>
                </pic:pic>
              </a:graphicData>
            </a:graphic>
          </wp:anchor>
        </w:drawing>
      </w:r>
      <w:r>
        <w:pict>
          <v:shape id="_x0000_s106" style="position:absolute;margin-left:363.496pt;margin-top:6.48908pt;mso-position-vertical-relative:text;mso-position-horizontal-relative:text;width:11.45pt;height:11.95pt;z-index:2518528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53</w:t>
                  </w:r>
                </w:p>
              </w:txbxContent>
            </v:textbox>
          </v:shape>
        </w:pict>
      </w:r>
      <w:r>
        <w:rPr>
          <w:rFonts w:ascii="SimHei" w:hAnsi="SimHei" w:eastAsia="SimHei" w:cs="SimHei"/>
          <w:sz w:val="20"/>
          <w:szCs w:val="20"/>
          <w:spacing w:val="-21"/>
          <w:w w:val="88"/>
        </w:rPr>
        <w:t>五、数据的法律保护</w:t>
      </w:r>
      <w:r>
        <w:rPr>
          <w:rFonts w:ascii="SimHei" w:hAnsi="SimHei" w:eastAsia="SimHei" w:cs="SimHei"/>
          <w:sz w:val="20"/>
          <w:szCs w:val="20"/>
          <w:spacing w:val="13"/>
        </w:rPr>
        <w:t xml:space="preserve"> </w:t>
      </w:r>
      <w:r>
        <w:rPr>
          <w:sz w:val="20"/>
          <w:szCs w:val="20"/>
          <w:position w:val="-5"/>
        </w:rPr>
        <w:drawing>
          <wp:inline distT="0" distB="0" distL="0" distR="0">
            <wp:extent cx="6332" cy="273012"/>
            <wp:effectExtent l="0" t="0" r="0" b="0"/>
            <wp:docPr id="162" name="IM 162"/>
            <wp:cNvGraphicFramePr/>
            <a:graphic>
              <a:graphicData uri="http://schemas.openxmlformats.org/drawingml/2006/picture">
                <pic:pic>
                  <pic:nvPicPr>
                    <pic:cNvPr id="162" name="IM 162"/>
                    <pic:cNvPicPr/>
                  </pic:nvPicPr>
                  <pic:blipFill>
                    <a:blip r:embed="rId92"/>
                    <a:stretch>
                      <a:fillRect/>
                    </a:stretch>
                  </pic:blipFill>
                  <pic:spPr>
                    <a:xfrm rot="0">
                      <a:off x="0" y="0"/>
                      <a:ext cx="6332" cy="273012"/>
                    </a:xfrm>
                    <a:prstGeom prst="rect">
                      <a:avLst/>
                    </a:prstGeom>
                  </pic:spPr>
                </pic:pic>
              </a:graphicData>
            </a:graphic>
          </wp:inline>
        </w:drawing>
      </w:r>
    </w:p>
    <w:p>
      <w:pPr>
        <w:pStyle w:val="BodyText"/>
        <w:spacing w:line="360" w:lineRule="auto"/>
        <w:rPr/>
      </w:pPr>
      <w:r/>
    </w:p>
    <w:p>
      <w:pPr>
        <w:ind w:left="9"/>
        <w:spacing w:before="65" w:line="217" w:lineRule="auto"/>
        <w:rPr>
          <w:rFonts w:ascii="SimSun" w:hAnsi="SimSun" w:eastAsia="SimSun" w:cs="SimSun"/>
          <w:sz w:val="20"/>
          <w:szCs w:val="20"/>
        </w:rPr>
      </w:pPr>
      <w:r>
        <w:rPr>
          <w:rFonts w:ascii="SimSun" w:hAnsi="SimSun" w:eastAsia="SimSun" w:cs="SimSun"/>
          <w:sz w:val="20"/>
          <w:szCs w:val="20"/>
          <w:spacing w:val="5"/>
        </w:rPr>
        <w:t>的隐蔽性和侵权结果的隐蔽性，无疑会加重企业的举</w:t>
      </w:r>
      <w:r>
        <w:rPr>
          <w:rFonts w:ascii="SimSun" w:hAnsi="SimSun" w:eastAsia="SimSun" w:cs="SimSun"/>
          <w:sz w:val="20"/>
          <w:szCs w:val="20"/>
          <w:spacing w:val="4"/>
        </w:rPr>
        <w:t>证责任。①</w:t>
      </w:r>
    </w:p>
    <w:p>
      <w:pPr>
        <w:ind w:left="453"/>
        <w:spacing w:before="73" w:line="222" w:lineRule="auto"/>
        <w:outlineLvl w:val="1"/>
        <w:rPr>
          <w:rFonts w:ascii="SimHei" w:hAnsi="SimHei" w:eastAsia="SimHei" w:cs="SimHei"/>
          <w:sz w:val="22"/>
          <w:szCs w:val="22"/>
        </w:rPr>
      </w:pPr>
      <w:r>
        <w:rPr>
          <w:rFonts w:ascii="SimHei" w:hAnsi="SimHei" w:eastAsia="SimHei" w:cs="SimHei"/>
          <w:sz w:val="22"/>
          <w:szCs w:val="22"/>
          <w:b/>
          <w:bCs/>
          <w:spacing w:val="-9"/>
        </w:rPr>
        <w:t>2.互联网专条保护路径</w:t>
      </w:r>
    </w:p>
    <w:p>
      <w:pPr>
        <w:ind w:left="450"/>
        <w:spacing w:before="119" w:line="219" w:lineRule="auto"/>
        <w:rPr>
          <w:rFonts w:ascii="SimSun" w:hAnsi="SimSun" w:eastAsia="SimSun" w:cs="SimSun"/>
          <w:sz w:val="20"/>
          <w:szCs w:val="20"/>
        </w:rPr>
      </w:pPr>
      <w:r>
        <w:rPr>
          <w:rFonts w:ascii="SimSun" w:hAnsi="SimSun" w:eastAsia="SimSun" w:cs="SimSun"/>
          <w:sz w:val="20"/>
          <w:szCs w:val="20"/>
          <w:spacing w:val="10"/>
        </w:rPr>
        <w:t>(1)数据不正当竞争可以纳入互联网专条的规制范围</w:t>
      </w:r>
    </w:p>
    <w:p>
      <w:pPr>
        <w:ind w:left="9" w:right="298" w:firstLine="440"/>
        <w:spacing w:before="90" w:line="299" w:lineRule="auto"/>
        <w:rPr>
          <w:rFonts w:ascii="SimSun" w:hAnsi="SimSun" w:eastAsia="SimSun" w:cs="SimSun"/>
          <w:sz w:val="20"/>
          <w:szCs w:val="20"/>
        </w:rPr>
      </w:pPr>
      <w:r>
        <w:rPr>
          <w:rFonts w:ascii="SimSun" w:hAnsi="SimSun" w:eastAsia="SimSun" w:cs="SimSun"/>
          <w:sz w:val="22"/>
          <w:szCs w:val="22"/>
          <w:spacing w:val="-9"/>
        </w:rPr>
        <w:t>为应对互联网领域出现的新型不正当竞争行为，2017年修订</w:t>
      </w:r>
      <w:r>
        <w:rPr>
          <w:rFonts w:ascii="SimSun" w:hAnsi="SimSun" w:eastAsia="SimSun" w:cs="SimSun"/>
          <w:sz w:val="22"/>
          <w:szCs w:val="22"/>
          <w:spacing w:val="-10"/>
        </w:rPr>
        <w:t>的《反不正当</w:t>
      </w:r>
      <w:r>
        <w:rPr>
          <w:rFonts w:ascii="SimSun" w:hAnsi="SimSun" w:eastAsia="SimSun" w:cs="SimSun"/>
          <w:sz w:val="22"/>
          <w:szCs w:val="22"/>
        </w:rPr>
        <w:t xml:space="preserve"> </w:t>
      </w:r>
      <w:r>
        <w:rPr>
          <w:rFonts w:ascii="SimSun" w:hAnsi="SimSun" w:eastAsia="SimSun" w:cs="SimSun"/>
          <w:sz w:val="20"/>
          <w:szCs w:val="20"/>
          <w:spacing w:val="10"/>
        </w:rPr>
        <w:t>竞争法》新增第12条就互联网领域的不正当竞争行为专门予以规定，学界称其</w:t>
      </w:r>
      <w:r>
        <w:rPr>
          <w:rFonts w:ascii="SimSun" w:hAnsi="SimSun" w:eastAsia="SimSun" w:cs="SimSun"/>
          <w:sz w:val="20"/>
          <w:szCs w:val="20"/>
          <w:spacing w:val="7"/>
        </w:rPr>
        <w:t xml:space="preserve"> </w:t>
      </w:r>
      <w:r>
        <w:rPr>
          <w:rFonts w:ascii="SimSun" w:hAnsi="SimSun" w:eastAsia="SimSun" w:cs="SimSun"/>
          <w:sz w:val="20"/>
          <w:szCs w:val="20"/>
          <w:spacing w:val="7"/>
        </w:rPr>
        <w:t>为“互联网专条”②。互联网专条采取“概括+列举+兜底”的立法模式，第1款</w:t>
      </w:r>
      <w:r>
        <w:rPr>
          <w:rFonts w:ascii="SimSun" w:hAnsi="SimSun" w:eastAsia="SimSun" w:cs="SimSun"/>
          <w:sz w:val="20"/>
          <w:szCs w:val="20"/>
          <w:spacing w:val="5"/>
        </w:rPr>
        <w:t xml:space="preserve"> </w:t>
      </w:r>
      <w:r>
        <w:rPr>
          <w:rFonts w:ascii="SimSun" w:hAnsi="SimSun" w:eastAsia="SimSun" w:cs="SimSun"/>
          <w:sz w:val="20"/>
          <w:szCs w:val="20"/>
          <w:spacing w:val="10"/>
        </w:rPr>
        <w:t>表明经营者利用网络从事生产经营活动应遵守“反法”的各</w:t>
      </w:r>
      <w:r>
        <w:rPr>
          <w:rFonts w:ascii="SimSun" w:hAnsi="SimSun" w:eastAsia="SimSun" w:cs="SimSun"/>
          <w:sz w:val="20"/>
          <w:szCs w:val="20"/>
          <w:spacing w:val="9"/>
        </w:rPr>
        <w:t>项规定，第1款前3</w:t>
      </w:r>
      <w:r>
        <w:rPr>
          <w:rFonts w:ascii="SimSun" w:hAnsi="SimSun" w:eastAsia="SimSun" w:cs="SimSun"/>
          <w:sz w:val="20"/>
          <w:szCs w:val="20"/>
        </w:rPr>
        <w:t xml:space="preserve"> </w:t>
      </w:r>
      <w:r>
        <w:rPr>
          <w:rFonts w:ascii="SimSun" w:hAnsi="SimSun" w:eastAsia="SimSun" w:cs="SimSun"/>
          <w:sz w:val="20"/>
          <w:szCs w:val="20"/>
          <w:spacing w:val="10"/>
        </w:rPr>
        <w:t>项明确列举了三类具体的涉网络不正当竞争行为，即通常所说的浏览劫持、干</w:t>
      </w:r>
      <w:r>
        <w:rPr>
          <w:rFonts w:ascii="SimSun" w:hAnsi="SimSun" w:eastAsia="SimSun" w:cs="SimSun"/>
          <w:sz w:val="20"/>
          <w:szCs w:val="20"/>
          <w:spacing w:val="16"/>
        </w:rPr>
        <w:t xml:space="preserve"> </w:t>
      </w:r>
      <w:r>
        <w:rPr>
          <w:rFonts w:ascii="SimSun" w:hAnsi="SimSun" w:eastAsia="SimSun" w:cs="SimSun"/>
          <w:sz w:val="20"/>
          <w:szCs w:val="20"/>
          <w:spacing w:val="16"/>
        </w:rPr>
        <w:t>扰和恶意不兼容，第2款第4项则是作为兜底条款存在，以应对互联网领域未</w:t>
      </w:r>
      <w:r>
        <w:rPr>
          <w:rFonts w:ascii="SimSun" w:hAnsi="SimSun" w:eastAsia="SimSun" w:cs="SimSun"/>
          <w:sz w:val="20"/>
          <w:szCs w:val="20"/>
          <w:spacing w:val="15"/>
        </w:rPr>
        <w:t xml:space="preserve"> </w:t>
      </w:r>
      <w:r>
        <w:rPr>
          <w:rFonts w:ascii="SimSun" w:hAnsi="SimSun" w:eastAsia="SimSun" w:cs="SimSun"/>
          <w:sz w:val="20"/>
          <w:szCs w:val="20"/>
          <w:spacing w:val="7"/>
        </w:rPr>
        <w:t>来可能出现的不正当竞争行为。</w:t>
      </w:r>
    </w:p>
    <w:p>
      <w:pPr>
        <w:ind w:left="9" w:right="238" w:firstLine="440"/>
        <w:spacing w:before="101" w:line="289" w:lineRule="auto"/>
        <w:rPr>
          <w:rFonts w:ascii="SimSun" w:hAnsi="SimSun" w:eastAsia="SimSun" w:cs="SimSun"/>
          <w:sz w:val="20"/>
          <w:szCs w:val="20"/>
        </w:rPr>
      </w:pPr>
      <w:r>
        <w:rPr>
          <w:rFonts w:ascii="SimSun" w:hAnsi="SimSun" w:eastAsia="SimSun" w:cs="SimSun"/>
          <w:sz w:val="22"/>
          <w:szCs w:val="22"/>
          <w:spacing w:val="-10"/>
        </w:rPr>
        <w:t>随着大数据技术的发展，数据不正当竞争行为也多发生于互联网领域。尽</w:t>
      </w:r>
      <w:r>
        <w:rPr>
          <w:rFonts w:ascii="SimSun" w:hAnsi="SimSun" w:eastAsia="SimSun" w:cs="SimSun"/>
          <w:sz w:val="22"/>
          <w:szCs w:val="22"/>
          <w:spacing w:val="2"/>
        </w:rPr>
        <w:t xml:space="preserve"> </w:t>
      </w:r>
      <w:r>
        <w:rPr>
          <w:rFonts w:ascii="SimSun" w:hAnsi="SimSun" w:eastAsia="SimSun" w:cs="SimSun"/>
          <w:sz w:val="20"/>
          <w:szCs w:val="20"/>
          <w:spacing w:val="10"/>
        </w:rPr>
        <w:t>管数据不正当竞争不属于互联网专条明确列举的三类不正当竞争行为，但可以 </w:t>
      </w:r>
      <w:r>
        <w:rPr>
          <w:rFonts w:ascii="SimSun" w:hAnsi="SimSun" w:eastAsia="SimSun" w:cs="SimSun"/>
          <w:sz w:val="20"/>
          <w:szCs w:val="20"/>
          <w:spacing w:val="17"/>
        </w:rPr>
        <w:t>通过互联网专条的兜底条款予以规制，从而实现保护企业数据财产利益之目</w:t>
      </w:r>
      <w:r>
        <w:rPr>
          <w:rFonts w:ascii="SimSun" w:hAnsi="SimSun" w:eastAsia="SimSun" w:cs="SimSun"/>
          <w:sz w:val="20"/>
          <w:szCs w:val="20"/>
          <w:spacing w:val="6"/>
        </w:rPr>
        <w:t xml:space="preserve"> </w:t>
      </w:r>
      <w:r>
        <w:rPr>
          <w:rFonts w:ascii="SimSun" w:hAnsi="SimSun" w:eastAsia="SimSun" w:cs="SimSun"/>
          <w:sz w:val="22"/>
          <w:szCs w:val="22"/>
          <w:spacing w:val="-11"/>
        </w:rPr>
        <w:t>的。这一保护路径在司法实践中亦有所体现，例如，在“饭友</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11"/>
        </w:rPr>
        <w:t>App </w:t>
      </w:r>
      <w:r>
        <w:rPr>
          <w:rFonts w:ascii="SimSun" w:hAnsi="SimSun" w:eastAsia="SimSun" w:cs="SimSun"/>
          <w:sz w:val="22"/>
          <w:szCs w:val="22"/>
          <w:spacing w:val="-11"/>
        </w:rPr>
        <w:t>抓取微博数 </w:t>
      </w:r>
      <w:r>
        <w:rPr>
          <w:rFonts w:ascii="SimSun" w:hAnsi="SimSun" w:eastAsia="SimSun" w:cs="SimSun"/>
          <w:sz w:val="22"/>
          <w:szCs w:val="22"/>
          <w:spacing w:val="-10"/>
        </w:rPr>
        <w:t>据”不正当竞争纠纷一案中，法院经审理认为复娱公司通过绕开或破坏微梦公 </w:t>
      </w:r>
      <w:r>
        <w:rPr>
          <w:rFonts w:ascii="SimSun" w:hAnsi="SimSun" w:eastAsia="SimSun" w:cs="SimSun"/>
          <w:sz w:val="22"/>
          <w:szCs w:val="22"/>
          <w:spacing w:val="-4"/>
        </w:rPr>
        <w:t>司技术保护措施从而抓取和展示新浪微博数据的行为，使得饭友</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4"/>
        </w:rPr>
        <w:t>App</w:t>
      </w:r>
      <w:r>
        <w:rPr>
          <w:rFonts w:ascii="SimSun" w:hAnsi="SimSun" w:eastAsia="SimSun" w:cs="SimSun"/>
          <w:sz w:val="22"/>
          <w:szCs w:val="22"/>
          <w:spacing w:val="-4"/>
        </w:rPr>
        <w:t>用户无 </w:t>
      </w:r>
      <w:r>
        <w:rPr>
          <w:rFonts w:ascii="SimSun" w:hAnsi="SimSun" w:eastAsia="SimSun" w:cs="SimSun"/>
          <w:sz w:val="20"/>
          <w:szCs w:val="20"/>
          <w:spacing w:val="13"/>
        </w:rPr>
        <w:t>须注册或登录即可查看新浪全部内容，影响了微</w:t>
      </w:r>
      <w:r>
        <w:rPr>
          <w:rFonts w:ascii="SimSun" w:hAnsi="SimSun" w:eastAsia="SimSun" w:cs="SimSun"/>
          <w:sz w:val="20"/>
          <w:szCs w:val="20"/>
          <w:spacing w:val="12"/>
        </w:rPr>
        <w:t>梦公司与用户间协议的履行，</w:t>
      </w:r>
      <w:r>
        <w:rPr>
          <w:rFonts w:ascii="SimSun" w:hAnsi="SimSun" w:eastAsia="SimSun" w:cs="SimSun"/>
          <w:sz w:val="20"/>
          <w:szCs w:val="20"/>
        </w:rPr>
        <w:t xml:space="preserve"> </w:t>
      </w:r>
      <w:r>
        <w:rPr>
          <w:rFonts w:ascii="SimSun" w:hAnsi="SimSun" w:eastAsia="SimSun" w:cs="SimSun"/>
          <w:sz w:val="22"/>
          <w:szCs w:val="22"/>
          <w:spacing w:val="-3"/>
        </w:rPr>
        <w:t>妨碍、破坏了新浪微博的正常运营，构成“反法”第12条第2款第4项规定的</w:t>
      </w:r>
      <w:r>
        <w:rPr>
          <w:rFonts w:ascii="SimSun" w:hAnsi="SimSun" w:eastAsia="SimSun" w:cs="SimSun"/>
          <w:sz w:val="22"/>
          <w:szCs w:val="22"/>
          <w:spacing w:val="10"/>
        </w:rPr>
        <w:t xml:space="preserve"> </w:t>
      </w:r>
      <w:r>
        <w:rPr>
          <w:rFonts w:ascii="SimSun" w:hAnsi="SimSun" w:eastAsia="SimSun" w:cs="SimSun"/>
          <w:sz w:val="20"/>
          <w:szCs w:val="20"/>
          <w:spacing w:val="-7"/>
        </w:rPr>
        <w:t>不正当竞争行为。③</w:t>
      </w:r>
    </w:p>
    <w:p>
      <w:pPr>
        <w:ind w:left="450"/>
        <w:spacing w:before="137" w:line="219" w:lineRule="auto"/>
        <w:rPr>
          <w:rFonts w:ascii="SimSun" w:hAnsi="SimSun" w:eastAsia="SimSun" w:cs="SimSun"/>
          <w:sz w:val="20"/>
          <w:szCs w:val="20"/>
        </w:rPr>
      </w:pPr>
      <w:r>
        <w:rPr>
          <w:rFonts w:ascii="SimSun" w:hAnsi="SimSun" w:eastAsia="SimSun" w:cs="SimSun"/>
          <w:sz w:val="20"/>
          <w:szCs w:val="20"/>
          <w:spacing w:val="9"/>
        </w:rPr>
        <w:t>(2)互联网专条保护路径的局限性</w:t>
      </w:r>
    </w:p>
    <w:p>
      <w:pPr>
        <w:ind w:left="450"/>
        <w:spacing w:before="92" w:line="219" w:lineRule="auto"/>
        <w:rPr>
          <w:rFonts w:ascii="SimSun" w:hAnsi="SimSun" w:eastAsia="SimSun" w:cs="SimSun"/>
          <w:sz w:val="20"/>
          <w:szCs w:val="20"/>
        </w:rPr>
      </w:pPr>
      <w:r>
        <w:rPr>
          <w:rFonts w:ascii="SimSun" w:hAnsi="SimSun" w:eastAsia="SimSun" w:cs="SimSun"/>
          <w:sz w:val="20"/>
          <w:szCs w:val="20"/>
          <w:spacing w:val="9"/>
        </w:rPr>
        <w:t>首先，互联网专条的适用范围有限，兜底条款无法涵盖所有类型的数据不</w:t>
      </w:r>
    </w:p>
    <w:p>
      <w:pPr>
        <w:pStyle w:val="BodyText"/>
        <w:spacing w:line="422" w:lineRule="auto"/>
        <w:rPr/>
      </w:pPr>
      <w:r/>
    </w:p>
    <w:p>
      <w:pPr>
        <w:ind w:left="9" w:right="283" w:firstLine="380"/>
        <w:spacing w:before="66" w:line="226" w:lineRule="auto"/>
        <w:rPr>
          <w:rFonts w:ascii="SimSun" w:hAnsi="SimSun" w:eastAsia="SimSun" w:cs="SimSun"/>
          <w:sz w:val="20"/>
          <w:szCs w:val="20"/>
        </w:rPr>
      </w:pPr>
      <w:r>
        <w:rPr>
          <w:rFonts w:ascii="SimSun" w:hAnsi="SimSun" w:eastAsia="SimSun" w:cs="SimSun"/>
          <w:sz w:val="20"/>
          <w:szCs w:val="20"/>
          <w:spacing w:val="-18"/>
        </w:rPr>
        <w:t>①</w:t>
      </w:r>
      <w:r>
        <w:rPr>
          <w:rFonts w:ascii="SimSun" w:hAnsi="SimSun" w:eastAsia="SimSun" w:cs="SimSun"/>
          <w:sz w:val="20"/>
          <w:szCs w:val="20"/>
          <w:spacing w:val="69"/>
        </w:rPr>
        <w:t xml:space="preserve"> </w:t>
      </w:r>
      <w:r>
        <w:rPr>
          <w:rFonts w:ascii="SimSun" w:hAnsi="SimSun" w:eastAsia="SimSun" w:cs="SimSun"/>
          <w:sz w:val="20"/>
          <w:szCs w:val="20"/>
          <w:spacing w:val="-18"/>
        </w:rPr>
        <w:t>聂洪涛、李宁：《大数据下金融交易商业秘密的保护：困境与对策》,载《科技与</w:t>
      </w:r>
      <w:r>
        <w:rPr>
          <w:rFonts w:ascii="SimSun" w:hAnsi="SimSun" w:eastAsia="SimSun" w:cs="SimSun"/>
          <w:sz w:val="20"/>
          <w:szCs w:val="20"/>
        </w:rPr>
        <w:t xml:space="preserve"> </w:t>
      </w:r>
      <w:r>
        <w:rPr>
          <w:rFonts w:ascii="SimSun" w:hAnsi="SimSun" w:eastAsia="SimSun" w:cs="SimSun"/>
          <w:sz w:val="20"/>
          <w:szCs w:val="20"/>
          <w:spacing w:val="-13"/>
        </w:rPr>
        <w:t>法律》2020年第1期。</w:t>
      </w:r>
    </w:p>
    <w:p>
      <w:pPr>
        <w:ind w:left="9" w:right="286" w:firstLine="380"/>
        <w:spacing w:before="54" w:line="238" w:lineRule="auto"/>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49"/>
        </w:rPr>
        <w:t xml:space="preserve"> </w:t>
      </w:r>
      <w:r>
        <w:rPr>
          <w:rFonts w:ascii="SimSun" w:hAnsi="SimSun" w:eastAsia="SimSun" w:cs="SimSun"/>
          <w:sz w:val="20"/>
          <w:szCs w:val="20"/>
          <w:spacing w:val="-20"/>
        </w:rPr>
        <w:t>《反不正当竞争法》第12条规定：“经营者利用网络从事生产经营活动，应当遵守</w:t>
      </w:r>
      <w:r>
        <w:rPr>
          <w:rFonts w:ascii="SimSun" w:hAnsi="SimSun" w:eastAsia="SimSun" w:cs="SimSun"/>
          <w:sz w:val="20"/>
          <w:szCs w:val="20"/>
        </w:rPr>
        <w:t xml:space="preserve"> </w:t>
      </w:r>
      <w:r>
        <w:rPr>
          <w:rFonts w:ascii="SimSun" w:hAnsi="SimSun" w:eastAsia="SimSun" w:cs="SimSun"/>
          <w:sz w:val="20"/>
          <w:szCs w:val="20"/>
          <w:spacing w:val="-16"/>
        </w:rPr>
        <w:t>本法的各项规定。经营者不得利用技术手段，通过影响用户选</w:t>
      </w:r>
      <w:r>
        <w:rPr>
          <w:rFonts w:ascii="SimSun" w:hAnsi="SimSun" w:eastAsia="SimSun" w:cs="SimSun"/>
          <w:sz w:val="20"/>
          <w:szCs w:val="20"/>
          <w:spacing w:val="-17"/>
        </w:rPr>
        <w:t>择或者其他方式，实施下列</w:t>
      </w:r>
      <w:r>
        <w:rPr>
          <w:rFonts w:ascii="SimSun" w:hAnsi="SimSun" w:eastAsia="SimSun" w:cs="SimSun"/>
          <w:sz w:val="20"/>
          <w:szCs w:val="20"/>
        </w:rPr>
        <w:t xml:space="preserve"> </w:t>
      </w:r>
      <w:r>
        <w:rPr>
          <w:rFonts w:ascii="SimSun" w:hAnsi="SimSun" w:eastAsia="SimSun" w:cs="SimSun"/>
          <w:sz w:val="20"/>
          <w:szCs w:val="20"/>
          <w:spacing w:val="-15"/>
        </w:rPr>
        <w:t>妨碍、破坏其他经营者合法提供的网络产品或者</w:t>
      </w:r>
      <w:r>
        <w:rPr>
          <w:rFonts w:ascii="SimSun" w:hAnsi="SimSun" w:eastAsia="SimSun" w:cs="SimSun"/>
          <w:sz w:val="20"/>
          <w:szCs w:val="20"/>
          <w:spacing w:val="-16"/>
        </w:rPr>
        <w:t>服务正常运行的行为：(一)未经其他经营</w:t>
      </w:r>
      <w:r>
        <w:rPr>
          <w:rFonts w:ascii="SimSun" w:hAnsi="SimSun" w:eastAsia="SimSun" w:cs="SimSun"/>
          <w:sz w:val="20"/>
          <w:szCs w:val="20"/>
        </w:rPr>
        <w:t xml:space="preserve"> </w:t>
      </w:r>
      <w:r>
        <w:rPr>
          <w:rFonts w:ascii="SimSun" w:hAnsi="SimSun" w:eastAsia="SimSun" w:cs="SimSun"/>
          <w:sz w:val="20"/>
          <w:szCs w:val="20"/>
          <w:spacing w:val="-11"/>
        </w:rPr>
        <w:t>者同意，在其合法提供的网络产品或者服务中，插入链接、</w:t>
      </w:r>
      <w:r>
        <w:rPr>
          <w:rFonts w:ascii="SimSun" w:hAnsi="SimSun" w:eastAsia="SimSun" w:cs="SimSun"/>
          <w:sz w:val="20"/>
          <w:szCs w:val="20"/>
          <w:spacing w:val="-12"/>
        </w:rPr>
        <w:t>强制进行目标跳转；(二)误</w:t>
      </w:r>
      <w:r>
        <w:rPr>
          <w:rFonts w:ascii="SimSun" w:hAnsi="SimSun" w:eastAsia="SimSun" w:cs="SimSun"/>
          <w:sz w:val="20"/>
          <w:szCs w:val="20"/>
        </w:rPr>
        <w:t xml:space="preserve"> </w:t>
      </w:r>
      <w:r>
        <w:rPr>
          <w:rFonts w:ascii="SimSun" w:hAnsi="SimSun" w:eastAsia="SimSun" w:cs="SimSun"/>
          <w:sz w:val="20"/>
          <w:szCs w:val="20"/>
          <w:spacing w:val="-16"/>
        </w:rPr>
        <w:t>导、欺骗、强迫用户修改、关闭、卸载其他经营者合法提供的网络产品或者服务；(三</w:t>
      </w:r>
      <w:r>
        <w:rPr>
          <w:rFonts w:ascii="SimSun" w:hAnsi="SimSun" w:eastAsia="SimSun" w:cs="SimSun"/>
          <w:sz w:val="20"/>
          <w:szCs w:val="20"/>
          <w:spacing w:val="-17"/>
        </w:rPr>
        <w:t>)恶</w:t>
      </w:r>
      <w:r>
        <w:rPr>
          <w:rFonts w:ascii="SimSun" w:hAnsi="SimSun" w:eastAsia="SimSun" w:cs="SimSun"/>
          <w:sz w:val="20"/>
          <w:szCs w:val="20"/>
        </w:rPr>
        <w:t xml:space="preserve"> </w:t>
      </w:r>
      <w:r>
        <w:rPr>
          <w:rFonts w:ascii="SimSun" w:hAnsi="SimSun" w:eastAsia="SimSun" w:cs="SimSun"/>
          <w:sz w:val="20"/>
          <w:szCs w:val="20"/>
          <w:spacing w:val="-16"/>
        </w:rPr>
        <w:t>意对其他经营者合法提供的网络产品或者服务实施不兼容；(四)其他妨碍、破坏其他经营</w:t>
      </w:r>
      <w:r>
        <w:rPr>
          <w:rFonts w:ascii="SimSun" w:hAnsi="SimSun" w:eastAsia="SimSun" w:cs="SimSun"/>
          <w:sz w:val="20"/>
          <w:szCs w:val="20"/>
          <w:spacing w:val="1"/>
        </w:rPr>
        <w:t xml:space="preserve"> </w:t>
      </w:r>
      <w:r>
        <w:rPr>
          <w:rFonts w:ascii="SimSun" w:hAnsi="SimSun" w:eastAsia="SimSun" w:cs="SimSun"/>
          <w:sz w:val="20"/>
          <w:szCs w:val="20"/>
          <w:spacing w:val="-20"/>
        </w:rPr>
        <w:t>者合法提供的网络产品或者服务正常运行的行为。”</w:t>
      </w:r>
    </w:p>
    <w:p>
      <w:pPr>
        <w:ind w:left="9" w:right="276" w:firstLine="380"/>
        <w:spacing w:before="72" w:line="230" w:lineRule="auto"/>
        <w:rPr>
          <w:rFonts w:ascii="SimSun" w:hAnsi="SimSun" w:eastAsia="SimSun" w:cs="SimSun"/>
          <w:sz w:val="20"/>
          <w:szCs w:val="20"/>
        </w:rPr>
      </w:pPr>
      <w:r>
        <w:rPr>
          <w:rFonts w:ascii="SimSun" w:hAnsi="SimSun" w:eastAsia="SimSun" w:cs="SimSun"/>
          <w:sz w:val="20"/>
          <w:szCs w:val="20"/>
          <w:spacing w:val="-15"/>
        </w:rPr>
        <w:t>③</w:t>
      </w:r>
      <w:r>
        <w:rPr>
          <w:rFonts w:ascii="SimSun" w:hAnsi="SimSun" w:eastAsia="SimSun" w:cs="SimSun"/>
          <w:sz w:val="20"/>
          <w:szCs w:val="20"/>
          <w:spacing w:val="50"/>
        </w:rPr>
        <w:t xml:space="preserve"> </w:t>
      </w:r>
      <w:r>
        <w:rPr>
          <w:rFonts w:ascii="SimSun" w:hAnsi="SimSun" w:eastAsia="SimSun" w:cs="SimSun"/>
          <w:sz w:val="20"/>
          <w:szCs w:val="20"/>
          <w:spacing w:val="-15"/>
        </w:rPr>
        <w:t>上海复娱文化传播股份有限公司与北京微梦创科网络技术有限公司不正当竞争纠</w:t>
      </w:r>
      <w:r>
        <w:rPr>
          <w:rFonts w:ascii="SimSun" w:hAnsi="SimSun" w:eastAsia="SimSun" w:cs="SimSun"/>
          <w:sz w:val="20"/>
          <w:szCs w:val="20"/>
        </w:rPr>
        <w:t xml:space="preserve"> </w:t>
      </w:r>
      <w:r>
        <w:rPr>
          <w:rFonts w:ascii="SimSun" w:hAnsi="SimSun" w:eastAsia="SimSun" w:cs="SimSun"/>
          <w:sz w:val="20"/>
          <w:szCs w:val="20"/>
          <w:spacing w:val="-11"/>
        </w:rPr>
        <w:t>纷上诉案，北京知识产权法院[2019]京73民</w:t>
      </w:r>
      <w:r>
        <w:rPr>
          <w:rFonts w:ascii="SimSun" w:hAnsi="SimSun" w:eastAsia="SimSun" w:cs="SimSun"/>
          <w:sz w:val="20"/>
          <w:szCs w:val="20"/>
          <w:spacing w:val="-12"/>
        </w:rPr>
        <w:t>终2799号民事判决书。</w:t>
      </w:r>
    </w:p>
    <w:p>
      <w:pPr>
        <w:spacing w:line="230" w:lineRule="auto"/>
        <w:sectPr>
          <w:pgSz w:w="8380" w:h="13140"/>
          <w:pgMar w:top="400" w:right="461" w:bottom="400" w:left="440" w:header="0" w:footer="0" w:gutter="0"/>
        </w:sectPr>
        <w:rPr>
          <w:rFonts w:ascii="SimSun" w:hAnsi="SimSun" w:eastAsia="SimSun" w:cs="SimSun"/>
          <w:sz w:val="20"/>
          <w:szCs w:val="20"/>
        </w:rPr>
      </w:pPr>
    </w:p>
    <w:p>
      <w:pPr>
        <w:ind w:left="307"/>
        <w:spacing w:before="169"/>
        <w:rPr>
          <w:rFonts w:ascii="SimHei" w:hAnsi="SimHei" w:eastAsia="SimHei" w:cs="SimHei"/>
          <w:sz w:val="19"/>
          <w:szCs w:val="19"/>
        </w:rPr>
      </w:pPr>
      <w:r>
        <w:drawing>
          <wp:anchor distT="0" distB="0" distL="0" distR="0" simplePos="0" relativeHeight="251856896" behindDoc="0" locked="0" layoutInCell="0" allowOverlap="1">
            <wp:simplePos x="0" y="0"/>
            <wp:positionH relativeFrom="page">
              <wp:posOffset>311132</wp:posOffset>
            </wp:positionH>
            <wp:positionV relativeFrom="page">
              <wp:posOffset>5753101</wp:posOffset>
            </wp:positionV>
            <wp:extent cx="1168412" cy="6351"/>
            <wp:effectExtent l="0" t="0" r="0" b="0"/>
            <wp:wrapNone/>
            <wp:docPr id="164" name="IM 164"/>
            <wp:cNvGraphicFramePr/>
            <a:graphic>
              <a:graphicData uri="http://schemas.openxmlformats.org/drawingml/2006/picture">
                <pic:pic>
                  <pic:nvPicPr>
                    <pic:cNvPr id="164" name="IM 164"/>
                    <pic:cNvPicPr/>
                  </pic:nvPicPr>
                  <pic:blipFill>
                    <a:blip r:embed="rId93"/>
                    <a:stretch>
                      <a:fillRect/>
                    </a:stretch>
                  </pic:blipFill>
                  <pic:spPr>
                    <a:xfrm rot="0">
                      <a:off x="0" y="0"/>
                      <a:ext cx="1168412" cy="6351"/>
                    </a:xfrm>
                    <a:prstGeom prst="rect">
                      <a:avLst/>
                    </a:prstGeom>
                  </pic:spPr>
                </pic:pic>
              </a:graphicData>
            </a:graphic>
          </wp:anchor>
        </w:drawing>
      </w:r>
      <w:r>
        <w:pict>
          <v:shape id="_x0000_s108" style="position:absolute;margin-left:-1pt;margin-top:11.2803pt;mso-position-vertical-relative:text;mso-position-horizontal-relative:text;width:10.95pt;height:8.6pt;z-index:251855872;"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b/>
                      <w:bCs/>
                      <w:spacing w:val="-5"/>
                      <w:position w:val="-3"/>
                    </w:rPr>
                    <w:t>54</w:t>
                  </w:r>
                </w:p>
              </w:txbxContent>
            </v:textbox>
          </v:shape>
        </w:pict>
      </w:r>
      <w:r>
        <w:rPr>
          <w:rFonts w:ascii="SimHei" w:hAnsi="SimHei" w:eastAsia="SimHei" w:cs="SimHei"/>
          <w:sz w:val="19"/>
          <w:szCs w:val="19"/>
          <w:position w:val="-5"/>
        </w:rPr>
        <w:drawing>
          <wp:inline distT="0" distB="0" distL="0" distR="0">
            <wp:extent cx="6347" cy="279444"/>
            <wp:effectExtent l="0" t="0" r="0" b="0"/>
            <wp:docPr id="166" name="IM 166"/>
            <wp:cNvGraphicFramePr/>
            <a:graphic>
              <a:graphicData uri="http://schemas.openxmlformats.org/drawingml/2006/picture">
                <pic:pic>
                  <pic:nvPicPr>
                    <pic:cNvPr id="166" name="IM 166"/>
                    <pic:cNvPicPr/>
                  </pic:nvPicPr>
                  <pic:blipFill>
                    <a:blip r:embed="rId94"/>
                    <a:stretch>
                      <a:fillRect/>
                    </a:stretch>
                  </pic:blipFill>
                  <pic:spPr>
                    <a:xfrm rot="0">
                      <a:off x="0" y="0"/>
                      <a:ext cx="6347" cy="279444"/>
                    </a:xfrm>
                    <a:prstGeom prst="rect">
                      <a:avLst/>
                    </a:prstGeom>
                  </pic:spPr>
                </pic:pic>
              </a:graphicData>
            </a:graphic>
          </wp:inline>
        </w:drawing>
      </w:r>
      <w:r>
        <w:rPr>
          <w:rFonts w:ascii="SimHei" w:hAnsi="SimHei" w:eastAsia="SimHei" w:cs="SimHei"/>
          <w:sz w:val="19"/>
          <w:szCs w:val="19"/>
          <w:spacing w:val="41"/>
        </w:rPr>
        <w:t xml:space="preserve"> </w:t>
      </w:r>
      <w:r>
        <w:rPr>
          <w:rFonts w:ascii="SimHei" w:hAnsi="SimHei" w:eastAsia="SimHei" w:cs="SimHei"/>
          <w:sz w:val="19"/>
          <w:szCs w:val="19"/>
          <w:spacing w:val="-22"/>
          <w:w w:val="99"/>
        </w:rPr>
        <w:t>第一章</w:t>
      </w:r>
      <w:r>
        <w:rPr>
          <w:rFonts w:ascii="SimHei" w:hAnsi="SimHei" w:eastAsia="SimHei" w:cs="SimHei"/>
          <w:sz w:val="19"/>
          <w:szCs w:val="19"/>
          <w:spacing w:val="-22"/>
          <w:w w:val="99"/>
        </w:rPr>
        <w:t xml:space="preserve"> </w:t>
      </w:r>
      <w:r>
        <w:rPr>
          <w:rFonts w:ascii="SimHei" w:hAnsi="SimHei" w:eastAsia="SimHei" w:cs="SimHei"/>
          <w:sz w:val="19"/>
          <w:szCs w:val="19"/>
          <w:spacing w:val="-22"/>
          <w:w w:val="99"/>
        </w:rPr>
        <w:t>数据的法律属性与内涵研究</w:t>
      </w:r>
    </w:p>
    <w:p>
      <w:pPr>
        <w:pStyle w:val="BodyText"/>
        <w:spacing w:line="300" w:lineRule="auto"/>
        <w:rPr/>
      </w:pPr>
      <w:r/>
    </w:p>
    <w:p>
      <w:pPr>
        <w:ind w:left="317" w:right="90"/>
        <w:spacing w:before="71" w:line="280" w:lineRule="auto"/>
        <w:jc w:val="both"/>
        <w:rPr>
          <w:rFonts w:ascii="SimSun" w:hAnsi="SimSun" w:eastAsia="SimSun" w:cs="SimSun"/>
          <w:sz w:val="22"/>
          <w:szCs w:val="22"/>
        </w:rPr>
      </w:pPr>
      <w:r>
        <w:rPr>
          <w:rFonts w:ascii="SimSun" w:hAnsi="SimSun" w:eastAsia="SimSun" w:cs="SimSun"/>
          <w:sz w:val="22"/>
          <w:szCs w:val="22"/>
          <w:spacing w:val="-9"/>
        </w:rPr>
        <w:t>正当竞争行为。2017年“反法”修订时增加互联网专条是为</w:t>
      </w:r>
      <w:r>
        <w:rPr>
          <w:rFonts w:ascii="SimSun" w:hAnsi="SimSun" w:eastAsia="SimSun" w:cs="SimSun"/>
          <w:sz w:val="22"/>
          <w:szCs w:val="22"/>
          <w:spacing w:val="-10"/>
        </w:rPr>
        <w:t>了回应互联网领域</w:t>
      </w:r>
      <w:r>
        <w:rPr>
          <w:rFonts w:ascii="SimSun" w:hAnsi="SimSun" w:eastAsia="SimSun" w:cs="SimSun"/>
          <w:sz w:val="22"/>
          <w:szCs w:val="22"/>
        </w:rPr>
        <w:t xml:space="preserve"> </w:t>
      </w:r>
      <w:r>
        <w:rPr>
          <w:rFonts w:ascii="SimSun" w:hAnsi="SimSun" w:eastAsia="SimSun" w:cs="SimSun"/>
          <w:sz w:val="22"/>
          <w:szCs w:val="22"/>
          <w:spacing w:val="-10"/>
        </w:rPr>
        <w:t>中反不正当竞争的客观需要。①然而，数据的不正当竞争行为并非都发生在互</w:t>
      </w:r>
      <w:r>
        <w:rPr>
          <w:rFonts w:ascii="SimSun" w:hAnsi="SimSun" w:eastAsia="SimSun" w:cs="SimSun"/>
          <w:sz w:val="22"/>
          <w:szCs w:val="22"/>
          <w:spacing w:val="7"/>
        </w:rPr>
        <w:t xml:space="preserve"> </w:t>
      </w:r>
      <w:r>
        <w:rPr>
          <w:rFonts w:ascii="SimSun" w:hAnsi="SimSun" w:eastAsia="SimSun" w:cs="SimSun"/>
          <w:sz w:val="22"/>
          <w:szCs w:val="22"/>
          <w:spacing w:val="-10"/>
        </w:rPr>
        <w:t>联网领域。但即使是发生于互联网领域的数据不正当竞争行为，基于数据的多</w:t>
      </w:r>
      <w:r>
        <w:rPr>
          <w:rFonts w:ascii="SimSun" w:hAnsi="SimSun" w:eastAsia="SimSun" w:cs="SimSun"/>
          <w:sz w:val="22"/>
          <w:szCs w:val="22"/>
          <w:spacing w:val="18"/>
        </w:rPr>
        <w:t xml:space="preserve"> </w:t>
      </w:r>
      <w:r>
        <w:rPr>
          <w:rFonts w:ascii="SimSun" w:hAnsi="SimSun" w:eastAsia="SimSun" w:cs="SimSun"/>
          <w:sz w:val="22"/>
          <w:szCs w:val="22"/>
          <w:spacing w:val="-10"/>
        </w:rPr>
        <w:t>栖性，当侵权形式主要表现为非法复制，也因其不符合“妨碍、破坏其他经营</w:t>
      </w:r>
      <w:r>
        <w:rPr>
          <w:rFonts w:ascii="SimSun" w:hAnsi="SimSun" w:eastAsia="SimSun" w:cs="SimSun"/>
          <w:sz w:val="22"/>
          <w:szCs w:val="22"/>
          <w:spacing w:val="12"/>
        </w:rPr>
        <w:t xml:space="preserve"> </w:t>
      </w:r>
      <w:r>
        <w:rPr>
          <w:rFonts w:ascii="SimSun" w:hAnsi="SimSun" w:eastAsia="SimSun" w:cs="SimSun"/>
          <w:sz w:val="19"/>
          <w:szCs w:val="19"/>
          <w:spacing w:val="20"/>
        </w:rPr>
        <w:t>者合法提供的网络产品或者服务正常运行的行为”这一结果要件，也难以纳入</w:t>
      </w:r>
      <w:r>
        <w:rPr>
          <w:rFonts w:ascii="SimSun" w:hAnsi="SimSun" w:eastAsia="SimSun" w:cs="SimSun"/>
          <w:sz w:val="19"/>
          <w:szCs w:val="19"/>
          <w:spacing w:val="7"/>
        </w:rPr>
        <w:t xml:space="preserve"> </w:t>
      </w:r>
      <w:r>
        <w:rPr>
          <w:rFonts w:ascii="SimSun" w:hAnsi="SimSun" w:eastAsia="SimSun" w:cs="SimSun"/>
          <w:sz w:val="22"/>
          <w:szCs w:val="22"/>
          <w:spacing w:val="-17"/>
        </w:rPr>
        <w:t>互联网专条的兜底条款予以规制。②</w:t>
      </w:r>
    </w:p>
    <w:p>
      <w:pPr>
        <w:ind w:left="222" w:firstLine="534"/>
        <w:spacing w:before="137" w:line="315" w:lineRule="auto"/>
        <w:jc w:val="both"/>
        <w:rPr>
          <w:rFonts w:ascii="SimSun" w:hAnsi="SimSun" w:eastAsia="SimSun" w:cs="SimSun"/>
          <w:sz w:val="19"/>
          <w:szCs w:val="19"/>
        </w:rPr>
      </w:pPr>
      <w:r>
        <w:rPr>
          <w:rFonts w:ascii="SimSun" w:hAnsi="SimSun" w:eastAsia="SimSun" w:cs="SimSun"/>
          <w:sz w:val="22"/>
          <w:szCs w:val="22"/>
          <w:spacing w:val="-13"/>
        </w:rPr>
        <w:t>其次，从条文内容出发，互联网专条采取“概括+列举+</w:t>
      </w:r>
      <w:r>
        <w:rPr>
          <w:rFonts w:ascii="SimSun" w:hAnsi="SimSun" w:eastAsia="SimSun" w:cs="SimSun"/>
          <w:sz w:val="22"/>
          <w:szCs w:val="22"/>
          <w:spacing w:val="-14"/>
        </w:rPr>
        <w:t>兜底”的立法模式，</w:t>
      </w:r>
      <w:r>
        <w:rPr>
          <w:rFonts w:ascii="SimSun" w:hAnsi="SimSun" w:eastAsia="SimSun" w:cs="SimSun"/>
          <w:sz w:val="22"/>
          <w:szCs w:val="22"/>
        </w:rPr>
        <w:t xml:space="preserve"> </w:t>
      </w:r>
      <w:r>
        <w:rPr>
          <w:rFonts w:ascii="SimSun" w:hAnsi="SimSun" w:eastAsia="SimSun" w:cs="SimSun"/>
          <w:sz w:val="22"/>
          <w:szCs w:val="22"/>
          <w:spacing w:val="-7"/>
        </w:rPr>
        <w:t>看似周延，且为后续互联网领域可能出现的新型不正当竞争行为留出了足够的</w:t>
      </w:r>
      <w:r>
        <w:rPr>
          <w:rFonts w:ascii="SimSun" w:hAnsi="SimSun" w:eastAsia="SimSun" w:cs="SimSun"/>
          <w:sz w:val="22"/>
          <w:szCs w:val="22"/>
          <w:spacing w:val="4"/>
        </w:rPr>
        <w:t xml:space="preserve">  </w:t>
      </w:r>
      <w:r>
        <w:rPr>
          <w:rFonts w:ascii="SimSun" w:hAnsi="SimSun" w:eastAsia="SimSun" w:cs="SimSun"/>
          <w:sz w:val="22"/>
          <w:szCs w:val="22"/>
          <w:spacing w:val="-7"/>
        </w:rPr>
        <w:t>容纳空间。但仔细推敲其条文表述会发现，互联网专条存在着文本表述不够准</w:t>
      </w:r>
      <w:r>
        <w:rPr>
          <w:rFonts w:ascii="SimSun" w:hAnsi="SimSun" w:eastAsia="SimSun" w:cs="SimSun"/>
          <w:sz w:val="22"/>
          <w:szCs w:val="22"/>
        </w:rPr>
        <w:t xml:space="preserve">  </w:t>
      </w:r>
      <w:r>
        <w:rPr>
          <w:rFonts w:ascii="SimSun" w:hAnsi="SimSun" w:eastAsia="SimSun" w:cs="SimSun"/>
          <w:sz w:val="19"/>
          <w:szCs w:val="19"/>
          <w:spacing w:val="23"/>
        </w:rPr>
        <w:t>确、内部逻辑难以自洽的问题，从而可能将正当的竞争行为也纳入其规制调整</w:t>
      </w:r>
      <w:r>
        <w:rPr>
          <w:rFonts w:ascii="SimSun" w:hAnsi="SimSun" w:eastAsia="SimSun" w:cs="SimSun"/>
          <w:sz w:val="19"/>
          <w:szCs w:val="19"/>
        </w:rPr>
        <w:t xml:space="preserve">  </w:t>
      </w:r>
      <w:r>
        <w:rPr>
          <w:rFonts w:ascii="SimSun" w:hAnsi="SimSun" w:eastAsia="SimSun" w:cs="SimSun"/>
          <w:sz w:val="19"/>
          <w:szCs w:val="19"/>
          <w:spacing w:val="25"/>
        </w:rPr>
        <w:t>范围。反法第12条第2款表述为：“经营者不得利用技术手段，通过影响用户 </w:t>
      </w:r>
      <w:r>
        <w:rPr>
          <w:rFonts w:ascii="SimSun" w:hAnsi="SimSun" w:eastAsia="SimSun" w:cs="SimSun"/>
          <w:sz w:val="19"/>
          <w:szCs w:val="19"/>
          <w:spacing w:val="23"/>
        </w:rPr>
        <w:t>选择或者其他方式，实施下列妨碍、破坏其他经营者合法提供的网络产品或者</w:t>
      </w:r>
      <w:r>
        <w:rPr>
          <w:rFonts w:ascii="SimSun" w:hAnsi="SimSun" w:eastAsia="SimSun" w:cs="SimSun"/>
          <w:sz w:val="19"/>
          <w:szCs w:val="19"/>
        </w:rPr>
        <w:t xml:space="preserve">  </w:t>
      </w:r>
      <w:r>
        <w:rPr>
          <w:rFonts w:ascii="SimSun" w:hAnsi="SimSun" w:eastAsia="SimSun" w:cs="SimSun"/>
          <w:sz w:val="19"/>
          <w:szCs w:val="19"/>
          <w:spacing w:val="21"/>
        </w:rPr>
        <w:t>服务正常运行的行为</w:t>
      </w:r>
      <w:r>
        <w:rPr>
          <w:rFonts w:ascii="SimSun" w:hAnsi="SimSun" w:eastAsia="SimSun" w:cs="SimSun"/>
          <w:sz w:val="19"/>
          <w:szCs w:val="19"/>
          <w:spacing w:val="-51"/>
        </w:rPr>
        <w:t xml:space="preserve"> </w:t>
      </w:r>
      <w:r>
        <w:rPr>
          <w:rFonts w:ascii="SimSun" w:hAnsi="SimSun" w:eastAsia="SimSun" w:cs="SimSun"/>
          <w:sz w:val="19"/>
          <w:szCs w:val="19"/>
          <w:spacing w:val="21"/>
        </w:rPr>
        <w:t>…</w:t>
      </w:r>
      <w:r>
        <w:rPr>
          <w:rFonts w:ascii="SimSun" w:hAnsi="SimSun" w:eastAsia="SimSun" w:cs="SimSun"/>
          <w:sz w:val="19"/>
          <w:szCs w:val="19"/>
          <w:spacing w:val="-51"/>
        </w:rPr>
        <w:t xml:space="preserve"> </w:t>
      </w:r>
      <w:r>
        <w:rPr>
          <w:rFonts w:ascii="SimSun" w:hAnsi="SimSun" w:eastAsia="SimSun" w:cs="SimSun"/>
          <w:sz w:val="19"/>
          <w:szCs w:val="19"/>
          <w:spacing w:val="21"/>
        </w:rPr>
        <w:t>…</w:t>
      </w:r>
      <w:r>
        <w:rPr>
          <w:rFonts w:ascii="SimSun" w:hAnsi="SimSun" w:eastAsia="SimSun" w:cs="SimSun"/>
          <w:sz w:val="19"/>
          <w:szCs w:val="19"/>
          <w:spacing w:val="-46"/>
        </w:rPr>
        <w:t xml:space="preserve"> </w:t>
      </w:r>
      <w:r>
        <w:rPr>
          <w:rFonts w:ascii="SimSun" w:hAnsi="SimSun" w:eastAsia="SimSun" w:cs="SimSun"/>
          <w:sz w:val="19"/>
          <w:szCs w:val="19"/>
          <w:spacing w:val="21"/>
        </w:rPr>
        <w:t>”但“利用技术手段”并非一定要规制的行为</w:t>
      </w:r>
      <w:r>
        <w:rPr>
          <w:rFonts w:ascii="SimSun" w:hAnsi="SimSun" w:eastAsia="SimSun" w:cs="SimSun"/>
          <w:sz w:val="19"/>
          <w:szCs w:val="19"/>
          <w:spacing w:val="20"/>
        </w:rPr>
        <w:t>要件，</w:t>
      </w:r>
      <w:r>
        <w:rPr>
          <w:rFonts w:ascii="SimSun" w:hAnsi="SimSun" w:eastAsia="SimSun" w:cs="SimSun"/>
          <w:sz w:val="19"/>
          <w:szCs w:val="19"/>
        </w:rPr>
        <w:t xml:space="preserve"> </w:t>
      </w:r>
      <w:r>
        <w:rPr>
          <w:rFonts w:ascii="SimSun" w:hAnsi="SimSun" w:eastAsia="SimSun" w:cs="SimSun"/>
          <w:sz w:val="19"/>
          <w:szCs w:val="19"/>
          <w:spacing w:val="17"/>
        </w:rPr>
        <w:t>“影响用户选择”也并非是判断行为正当性的理由，③“其他妨碍、破坏</w:t>
      </w:r>
      <w:r>
        <w:rPr>
          <w:rFonts w:ascii="SimSun" w:hAnsi="SimSun" w:eastAsia="SimSun" w:cs="SimSun"/>
          <w:sz w:val="19"/>
          <w:szCs w:val="19"/>
          <w:spacing w:val="16"/>
        </w:rPr>
        <w:t>其他经</w:t>
      </w:r>
      <w:r>
        <w:rPr>
          <w:rFonts w:ascii="SimSun" w:hAnsi="SimSun" w:eastAsia="SimSun" w:cs="SimSun"/>
          <w:sz w:val="19"/>
          <w:szCs w:val="19"/>
        </w:rPr>
        <w:t xml:space="preserve">  </w:t>
      </w:r>
      <w:r>
        <w:rPr>
          <w:rFonts w:ascii="SimSun" w:hAnsi="SimSun" w:eastAsia="SimSun" w:cs="SimSun"/>
          <w:sz w:val="19"/>
          <w:szCs w:val="19"/>
          <w:spacing w:val="23"/>
        </w:rPr>
        <w:t>营者合法提供的网络产品或者服务正常运行的行为”在字面上也并未划清正当</w:t>
      </w:r>
      <w:r>
        <w:rPr>
          <w:rFonts w:ascii="SimSun" w:hAnsi="SimSun" w:eastAsia="SimSun" w:cs="SimSun"/>
          <w:sz w:val="19"/>
          <w:szCs w:val="19"/>
          <w:spacing w:val="5"/>
        </w:rPr>
        <w:t xml:space="preserve">  </w:t>
      </w:r>
      <w:r>
        <w:rPr>
          <w:rFonts w:ascii="SimSun" w:hAnsi="SimSun" w:eastAsia="SimSun" w:cs="SimSun"/>
          <w:sz w:val="19"/>
          <w:szCs w:val="19"/>
          <w:spacing w:val="25"/>
        </w:rPr>
        <w:t>和不正当的界限，“新修法第12条第2款将来适用的最大问题是如何严格把握</w:t>
      </w:r>
      <w:r>
        <w:rPr>
          <w:rFonts w:ascii="SimSun" w:hAnsi="SimSun" w:eastAsia="SimSun" w:cs="SimSun"/>
          <w:sz w:val="19"/>
          <w:szCs w:val="19"/>
          <w:spacing w:val="1"/>
        </w:rPr>
        <w:t xml:space="preserve">  </w:t>
      </w:r>
      <w:r>
        <w:rPr>
          <w:rFonts w:ascii="SimSun" w:hAnsi="SimSun" w:eastAsia="SimSun" w:cs="SimSun"/>
          <w:sz w:val="19"/>
          <w:szCs w:val="19"/>
          <w:spacing w:val="19"/>
        </w:rPr>
        <w:t>反不正当竞争的精神和条件，防止简单作字面化的理解和过于宽泛的适用”④。</w:t>
      </w:r>
      <w:r>
        <w:rPr>
          <w:rFonts w:ascii="SimSun" w:hAnsi="SimSun" w:eastAsia="SimSun" w:cs="SimSun"/>
          <w:sz w:val="19"/>
          <w:szCs w:val="19"/>
          <w:spacing w:val="14"/>
        </w:rPr>
        <w:t xml:space="preserve"> </w:t>
      </w:r>
      <w:r>
        <w:rPr>
          <w:rFonts w:ascii="SimSun" w:hAnsi="SimSun" w:eastAsia="SimSun" w:cs="SimSun"/>
          <w:sz w:val="19"/>
          <w:szCs w:val="19"/>
          <w:spacing w:val="23"/>
        </w:rPr>
        <w:t>此外，如同一般条款，互联网专条的兜底条款在法律适用上也会存在着不确定</w:t>
      </w:r>
      <w:r>
        <w:rPr>
          <w:rFonts w:ascii="SimSun" w:hAnsi="SimSun" w:eastAsia="SimSun" w:cs="SimSun"/>
          <w:sz w:val="19"/>
          <w:szCs w:val="19"/>
          <w:spacing w:val="2"/>
        </w:rPr>
        <w:t xml:space="preserve">  </w:t>
      </w:r>
      <w:r>
        <w:rPr>
          <w:rFonts w:ascii="SimSun" w:hAnsi="SimSun" w:eastAsia="SimSun" w:cs="SimSun"/>
          <w:sz w:val="19"/>
          <w:szCs w:val="19"/>
          <w:spacing w:val="22"/>
        </w:rPr>
        <w:t>性的问题。由于缺乏相应的立法或司法上的解释，法院在适用兜底条款应对互</w:t>
      </w:r>
      <w:r>
        <w:rPr>
          <w:rFonts w:ascii="SimSun" w:hAnsi="SimSun" w:eastAsia="SimSun" w:cs="SimSun"/>
          <w:sz w:val="19"/>
          <w:szCs w:val="19"/>
          <w:spacing w:val="6"/>
        </w:rPr>
        <w:t xml:space="preserve">  </w:t>
      </w:r>
      <w:r>
        <w:rPr>
          <w:rFonts w:ascii="SimSun" w:hAnsi="SimSun" w:eastAsia="SimSun" w:cs="SimSun"/>
          <w:sz w:val="19"/>
          <w:szCs w:val="19"/>
          <w:spacing w:val="23"/>
        </w:rPr>
        <w:t>联网领域的不正当竞争时，由于对兜底条款内涵的理解不一</w:t>
      </w:r>
      <w:r>
        <w:rPr>
          <w:rFonts w:ascii="SimSun" w:hAnsi="SimSun" w:eastAsia="SimSun" w:cs="SimSun"/>
          <w:sz w:val="19"/>
          <w:szCs w:val="19"/>
          <w:spacing w:val="22"/>
        </w:rPr>
        <w:t>，可能会导致法律</w:t>
      </w:r>
      <w:r>
        <w:rPr>
          <w:rFonts w:ascii="SimSun" w:hAnsi="SimSun" w:eastAsia="SimSun" w:cs="SimSun"/>
          <w:sz w:val="19"/>
          <w:szCs w:val="19"/>
        </w:rPr>
        <w:t xml:space="preserve">  </w:t>
      </w:r>
      <w:r>
        <w:rPr>
          <w:rFonts w:ascii="SimSun" w:hAnsi="SimSun" w:eastAsia="SimSun" w:cs="SimSun"/>
          <w:sz w:val="19"/>
          <w:szCs w:val="19"/>
          <w:spacing w:val="23"/>
        </w:rPr>
        <w:t>适用上的偏差，⑤从而可能造成司法权威受损、企业对其竞争行为的合法性与</w:t>
      </w:r>
      <w:r>
        <w:rPr>
          <w:rFonts w:ascii="SimSun" w:hAnsi="SimSun" w:eastAsia="SimSun" w:cs="SimSun"/>
          <w:sz w:val="19"/>
          <w:szCs w:val="19"/>
          <w:spacing w:val="3"/>
        </w:rPr>
        <w:t xml:space="preserve">  </w:t>
      </w:r>
      <w:r>
        <w:rPr>
          <w:rFonts w:ascii="SimSun" w:hAnsi="SimSun" w:eastAsia="SimSun" w:cs="SimSun"/>
          <w:sz w:val="19"/>
          <w:szCs w:val="19"/>
          <w:spacing w:val="21"/>
        </w:rPr>
        <w:t>否难以准确预期等多重问题。</w:t>
      </w:r>
    </w:p>
    <w:p>
      <w:pPr>
        <w:pStyle w:val="BodyText"/>
        <w:spacing w:line="416" w:lineRule="auto"/>
        <w:rPr/>
      </w:pPr>
      <w:r/>
    </w:p>
    <w:p>
      <w:pPr>
        <w:ind w:left="317" w:right="91" w:firstLine="360"/>
        <w:spacing w:before="62" w:line="232" w:lineRule="auto"/>
        <w:rPr>
          <w:rFonts w:ascii="SimSun" w:hAnsi="SimSun" w:eastAsia="SimSun" w:cs="SimSun"/>
          <w:sz w:val="19"/>
          <w:szCs w:val="19"/>
        </w:rPr>
      </w:pPr>
      <w:r>
        <w:rPr>
          <w:rFonts w:ascii="SimSun" w:hAnsi="SimSun" w:eastAsia="SimSun" w:cs="SimSun"/>
          <w:sz w:val="19"/>
          <w:szCs w:val="19"/>
        </w:rPr>
        <w:t>①</w:t>
      </w:r>
      <w:r>
        <w:rPr>
          <w:rFonts w:ascii="SimSun" w:hAnsi="SimSun" w:eastAsia="SimSun" w:cs="SimSun"/>
          <w:sz w:val="19"/>
          <w:szCs w:val="19"/>
          <w:spacing w:val="72"/>
        </w:rPr>
        <w:t xml:space="preserve"> </w:t>
      </w:r>
      <w:r>
        <w:rPr>
          <w:rFonts w:ascii="SimSun" w:hAnsi="SimSun" w:eastAsia="SimSun" w:cs="SimSun"/>
          <w:sz w:val="19"/>
          <w:szCs w:val="19"/>
        </w:rPr>
        <w:t>张茅：《关于&lt;中华人民共和国反不正当竞</w:t>
      </w:r>
      <w:r>
        <w:rPr>
          <w:rFonts w:ascii="SimSun" w:hAnsi="SimSun" w:eastAsia="SimSun" w:cs="SimSun"/>
          <w:sz w:val="19"/>
          <w:szCs w:val="19"/>
          <w:spacing w:val="-1"/>
        </w:rPr>
        <w:t>争法(修订草案)&gt;的说明》,2017年2</w:t>
      </w:r>
      <w:r>
        <w:rPr>
          <w:rFonts w:ascii="SimSun" w:hAnsi="SimSun" w:eastAsia="SimSun" w:cs="SimSun"/>
          <w:sz w:val="19"/>
          <w:szCs w:val="19"/>
        </w:rPr>
        <w:t xml:space="preserve"> </w:t>
      </w:r>
      <w:r>
        <w:rPr>
          <w:rFonts w:ascii="SimSun" w:hAnsi="SimSun" w:eastAsia="SimSun" w:cs="SimSun"/>
          <w:sz w:val="19"/>
          <w:szCs w:val="19"/>
          <w:spacing w:val="-6"/>
        </w:rPr>
        <w:t>月22日在第十二届全国人民代表大会常务委员会第二十六次会议上。</w:t>
      </w:r>
    </w:p>
    <w:p>
      <w:pPr>
        <w:ind w:left="317" w:right="102" w:firstLine="360"/>
        <w:spacing w:before="64" w:line="237" w:lineRule="auto"/>
        <w:rPr>
          <w:rFonts w:ascii="SimSun" w:hAnsi="SimSun" w:eastAsia="SimSun" w:cs="SimSun"/>
          <w:sz w:val="19"/>
          <w:szCs w:val="19"/>
        </w:rPr>
      </w:pPr>
      <w:r>
        <w:rPr>
          <w:rFonts w:ascii="SimSun" w:hAnsi="SimSun" w:eastAsia="SimSun" w:cs="SimSun"/>
          <w:sz w:val="19"/>
          <w:szCs w:val="19"/>
          <w:spacing w:val="-13"/>
        </w:rPr>
        <w:t>②</w:t>
      </w:r>
      <w:r>
        <w:rPr>
          <w:rFonts w:ascii="SimSun" w:hAnsi="SimSun" w:eastAsia="SimSun" w:cs="SimSun"/>
          <w:sz w:val="19"/>
          <w:szCs w:val="19"/>
          <w:spacing w:val="86"/>
        </w:rPr>
        <w:t xml:space="preserve"> </w:t>
      </w:r>
      <w:r>
        <w:rPr>
          <w:rFonts w:ascii="SimSun" w:hAnsi="SimSun" w:eastAsia="SimSun" w:cs="SimSun"/>
          <w:sz w:val="19"/>
          <w:szCs w:val="19"/>
          <w:spacing w:val="-13"/>
        </w:rPr>
        <w:t>曹胜亮、张晓萌：《人工智能时代数据竞争的法律规制》,载《学习与实践》2019年</w:t>
      </w:r>
      <w:r>
        <w:rPr>
          <w:rFonts w:ascii="SimSun" w:hAnsi="SimSun" w:eastAsia="SimSun" w:cs="SimSun"/>
          <w:sz w:val="19"/>
          <w:szCs w:val="19"/>
        </w:rPr>
        <w:t xml:space="preserve"> </w:t>
      </w:r>
      <w:r>
        <w:rPr>
          <w:rFonts w:ascii="SimSun" w:hAnsi="SimSun" w:eastAsia="SimSun" w:cs="SimSun"/>
          <w:sz w:val="19"/>
          <w:szCs w:val="19"/>
          <w:spacing w:val="3"/>
        </w:rPr>
        <w:t>第10期。</w:t>
      </w:r>
    </w:p>
    <w:p>
      <w:pPr>
        <w:ind w:left="222" w:right="102" w:firstLine="455"/>
        <w:spacing w:before="50" w:line="242" w:lineRule="auto"/>
        <w:rPr>
          <w:rFonts w:ascii="SimSun" w:hAnsi="SimSun" w:eastAsia="SimSun" w:cs="SimSun"/>
          <w:sz w:val="19"/>
          <w:szCs w:val="19"/>
        </w:rPr>
      </w:pPr>
      <w:r>
        <w:rPr>
          <w:rFonts w:ascii="SimSun" w:hAnsi="SimSun" w:eastAsia="SimSun" w:cs="SimSun"/>
          <w:sz w:val="19"/>
          <w:szCs w:val="19"/>
          <w:spacing w:val="-8"/>
        </w:rPr>
        <w:t>③</w:t>
      </w:r>
      <w:r>
        <w:rPr>
          <w:rFonts w:ascii="SimSun" w:hAnsi="SimSun" w:eastAsia="SimSun" w:cs="SimSun"/>
          <w:sz w:val="19"/>
          <w:szCs w:val="19"/>
          <w:spacing w:val="61"/>
        </w:rPr>
        <w:t xml:space="preserve"> </w:t>
      </w:r>
      <w:r>
        <w:rPr>
          <w:rFonts w:ascii="SimSun" w:hAnsi="SimSun" w:eastAsia="SimSun" w:cs="SimSun"/>
          <w:sz w:val="19"/>
          <w:szCs w:val="19"/>
          <w:spacing w:val="-8"/>
        </w:rPr>
        <w:t>裴轶、来小鹏：《反不正当竞争法中一般条款与“互联网条款</w:t>
      </w:r>
      <w:r>
        <w:rPr>
          <w:rFonts w:ascii="SimSun" w:hAnsi="SimSun" w:eastAsia="SimSun" w:cs="SimSun"/>
          <w:sz w:val="19"/>
          <w:szCs w:val="19"/>
          <w:spacing w:val="-9"/>
        </w:rPr>
        <w:t>”的司法适用》,载</w:t>
      </w:r>
      <w:r>
        <w:rPr>
          <w:rFonts w:ascii="SimSun" w:hAnsi="SimSun" w:eastAsia="SimSun" w:cs="SimSun"/>
          <w:sz w:val="19"/>
          <w:szCs w:val="19"/>
        </w:rPr>
        <w:t xml:space="preserve"> </w:t>
      </w:r>
      <w:r>
        <w:rPr>
          <w:rFonts w:ascii="SimSun" w:hAnsi="SimSun" w:eastAsia="SimSun" w:cs="SimSun"/>
          <w:sz w:val="19"/>
          <w:szCs w:val="19"/>
          <w:spacing w:val="-5"/>
        </w:rPr>
        <w:t>《河南师范大学学报(哲学社会科学版)》2019年第4期。</w:t>
      </w:r>
    </w:p>
    <w:p>
      <w:pPr>
        <w:ind w:left="317" w:right="91" w:firstLine="360"/>
        <w:spacing w:before="53" w:line="233" w:lineRule="auto"/>
        <w:rPr>
          <w:rFonts w:ascii="SimSun" w:hAnsi="SimSun" w:eastAsia="SimSun" w:cs="SimSun"/>
          <w:sz w:val="19"/>
          <w:szCs w:val="19"/>
        </w:rPr>
      </w:pPr>
      <w:r>
        <w:rPr>
          <w:rFonts w:ascii="SimSun" w:hAnsi="SimSun" w:eastAsia="SimSun" w:cs="SimSun"/>
          <w:sz w:val="19"/>
          <w:szCs w:val="19"/>
          <w:spacing w:val="-5"/>
        </w:rPr>
        <w:t>④  孔祥俊：《论新修订&lt;反不正当竞争</w:t>
      </w:r>
      <w:r>
        <w:rPr>
          <w:rFonts w:ascii="SimSun" w:hAnsi="SimSun" w:eastAsia="SimSun" w:cs="SimSun"/>
          <w:sz w:val="19"/>
          <w:szCs w:val="19"/>
          <w:spacing w:val="-6"/>
        </w:rPr>
        <w:t>法)的时代精神》,载《东方法学》2018年第1</w:t>
      </w:r>
      <w:r>
        <w:rPr>
          <w:rFonts w:ascii="SimSun" w:hAnsi="SimSun" w:eastAsia="SimSun" w:cs="SimSun"/>
          <w:sz w:val="19"/>
          <w:szCs w:val="19"/>
        </w:rPr>
        <w:t xml:space="preserve"> </w:t>
      </w:r>
      <w:r>
        <w:rPr>
          <w:rFonts w:ascii="SimSun" w:hAnsi="SimSun" w:eastAsia="SimSun" w:cs="SimSun"/>
          <w:sz w:val="19"/>
          <w:szCs w:val="19"/>
          <w:spacing w:val="-10"/>
        </w:rPr>
        <w:t>期。</w:t>
      </w:r>
    </w:p>
    <w:p>
      <w:pPr>
        <w:ind w:left="317" w:right="99" w:firstLine="360"/>
        <w:spacing w:before="51" w:line="239" w:lineRule="auto"/>
        <w:rPr>
          <w:rFonts w:ascii="SimSun" w:hAnsi="SimSun" w:eastAsia="SimSun" w:cs="SimSun"/>
          <w:sz w:val="19"/>
          <w:szCs w:val="19"/>
        </w:rPr>
      </w:pPr>
      <w:r>
        <w:rPr>
          <w:rFonts w:ascii="SimSun" w:hAnsi="SimSun" w:eastAsia="SimSun" w:cs="SimSun"/>
          <w:sz w:val="19"/>
          <w:szCs w:val="19"/>
          <w:spacing w:val="-10"/>
        </w:rPr>
        <w:t>⑤</w:t>
      </w:r>
      <w:r>
        <w:rPr>
          <w:rFonts w:ascii="SimSun" w:hAnsi="SimSun" w:eastAsia="SimSun" w:cs="SimSun"/>
          <w:sz w:val="19"/>
          <w:szCs w:val="19"/>
          <w:spacing w:val="61"/>
        </w:rPr>
        <w:t xml:space="preserve"> </w:t>
      </w:r>
      <w:r>
        <w:rPr>
          <w:rFonts w:ascii="SimSun" w:hAnsi="SimSun" w:eastAsia="SimSun" w:cs="SimSun"/>
          <w:sz w:val="19"/>
          <w:szCs w:val="19"/>
          <w:spacing w:val="-10"/>
        </w:rPr>
        <w:t>李阁霞：《互联网不正当竞争行为分析——兼</w:t>
      </w:r>
      <w:r>
        <w:rPr>
          <w:rFonts w:ascii="SimSun" w:hAnsi="SimSun" w:eastAsia="SimSun" w:cs="SimSun"/>
          <w:sz w:val="19"/>
          <w:szCs w:val="19"/>
          <w:spacing w:val="-11"/>
        </w:rPr>
        <w:t>评&lt;反不正当竞争法)中“互联网不正</w:t>
      </w:r>
      <w:r>
        <w:rPr>
          <w:rFonts w:ascii="SimSun" w:hAnsi="SimSun" w:eastAsia="SimSun" w:cs="SimSun"/>
          <w:sz w:val="19"/>
          <w:szCs w:val="19"/>
        </w:rPr>
        <w:t xml:space="preserve"> </w:t>
      </w:r>
      <w:r>
        <w:rPr>
          <w:rFonts w:ascii="SimSun" w:hAnsi="SimSun" w:eastAsia="SimSun" w:cs="SimSun"/>
          <w:sz w:val="19"/>
          <w:szCs w:val="19"/>
          <w:spacing w:val="-12"/>
        </w:rPr>
        <w:t>当竞争行为”条款》,载《知识产权》2018年第2期。</w:t>
      </w:r>
    </w:p>
    <w:p>
      <w:pPr>
        <w:spacing w:line="239" w:lineRule="auto"/>
        <w:sectPr>
          <w:pgSz w:w="8400" w:h="13160"/>
          <w:pgMar w:top="400" w:right="660" w:bottom="400" w:left="172" w:header="0" w:footer="0" w:gutter="0"/>
        </w:sectPr>
        <w:rPr>
          <w:rFonts w:ascii="SimSun" w:hAnsi="SimSun" w:eastAsia="SimSun" w:cs="SimSun"/>
          <w:sz w:val="19"/>
          <w:szCs w:val="19"/>
        </w:rPr>
      </w:pPr>
    </w:p>
    <w:p>
      <w:pPr>
        <w:ind w:left="5660"/>
        <w:spacing w:before="80"/>
        <w:rPr>
          <w:sz w:val="17"/>
          <w:szCs w:val="17"/>
        </w:rPr>
      </w:pPr>
      <w:r>
        <w:drawing>
          <wp:anchor distT="0" distB="0" distL="0" distR="0" simplePos="0" relativeHeight="251859968" behindDoc="0" locked="0" layoutInCell="0" allowOverlap="1">
            <wp:simplePos x="0" y="0"/>
            <wp:positionH relativeFrom="page">
              <wp:posOffset>349237</wp:posOffset>
            </wp:positionH>
            <wp:positionV relativeFrom="page">
              <wp:posOffset>6210276</wp:posOffset>
            </wp:positionV>
            <wp:extent cx="1162065" cy="6350"/>
            <wp:effectExtent l="0" t="0" r="0" b="0"/>
            <wp:wrapNone/>
            <wp:docPr id="168" name="IM 168"/>
            <wp:cNvGraphicFramePr/>
            <a:graphic>
              <a:graphicData uri="http://schemas.openxmlformats.org/drawingml/2006/picture">
                <pic:pic>
                  <pic:nvPicPr>
                    <pic:cNvPr id="168" name="IM 168"/>
                    <pic:cNvPicPr/>
                  </pic:nvPicPr>
                  <pic:blipFill>
                    <a:blip r:embed="rId95"/>
                    <a:stretch>
                      <a:fillRect/>
                    </a:stretch>
                  </pic:blipFill>
                  <pic:spPr>
                    <a:xfrm rot="0">
                      <a:off x="0" y="0"/>
                      <a:ext cx="1162065" cy="6350"/>
                    </a:xfrm>
                    <a:prstGeom prst="rect">
                      <a:avLst/>
                    </a:prstGeom>
                  </pic:spPr>
                </pic:pic>
              </a:graphicData>
            </a:graphic>
          </wp:anchor>
        </w:drawing>
      </w:r>
      <w:r>
        <w:pict>
          <v:shape id="_x0000_s110" style="position:absolute;margin-left:363.002pt;margin-top:7.6001pt;mso-position-vertical-relative:text;mso-position-horizontal-relative:text;width:10pt;height:7.85pt;z-index:251858944;" filled="false" stroked="false" type="#_x0000_t202">
            <v:fill on="false"/>
            <v:stroke on="false"/>
            <v:path/>
            <v:imagedata o:title=""/>
            <o:lock v:ext="edit" aspectratio="false"/>
            <v:textbox inset="0mm,0mm,0mm,0mm">
              <w:txbxContent>
                <w:p>
                  <w:pPr>
                    <w:ind w:left="20"/>
                    <w:spacing w:before="20" w:line="116" w:lineRule="exact"/>
                    <w:rPr>
                      <w:rFonts w:ascii="SimSun" w:hAnsi="SimSun" w:eastAsia="SimSun" w:cs="SimSun"/>
                      <w:sz w:val="17"/>
                      <w:szCs w:val="17"/>
                    </w:rPr>
                  </w:pPr>
                  <w:r>
                    <w:rPr>
                      <w:rFonts w:ascii="SimSun" w:hAnsi="SimSun" w:eastAsia="SimSun" w:cs="SimSun"/>
                      <w:sz w:val="17"/>
                      <w:szCs w:val="17"/>
                      <w:spacing w:val="-3"/>
                      <w:position w:val="-2"/>
                    </w:rPr>
                    <w:t>55</w:t>
                  </w:r>
                </w:p>
              </w:txbxContent>
            </v:textbox>
          </v:shape>
        </w:pict>
      </w:r>
      <w:r>
        <w:rPr>
          <w:rFonts w:ascii="SimHei" w:hAnsi="SimHei" w:eastAsia="SimHei" w:cs="SimHei"/>
          <w:sz w:val="17"/>
          <w:szCs w:val="17"/>
          <w:spacing w:val="-14"/>
        </w:rPr>
        <w:t>五、数据的法律保护</w:t>
      </w:r>
      <w:r>
        <w:rPr>
          <w:rFonts w:ascii="SimHei" w:hAnsi="SimHei" w:eastAsia="SimHei" w:cs="SimHei"/>
          <w:sz w:val="17"/>
          <w:szCs w:val="17"/>
          <w:spacing w:val="29"/>
          <w:w w:val="101"/>
        </w:rPr>
        <w:t xml:space="preserve"> </w:t>
      </w:r>
      <w:r>
        <w:rPr>
          <w:sz w:val="17"/>
          <w:szCs w:val="17"/>
          <w:position w:val="-4"/>
        </w:rPr>
        <w:drawing>
          <wp:inline distT="0" distB="0" distL="0" distR="0">
            <wp:extent cx="6385" cy="273012"/>
            <wp:effectExtent l="0" t="0" r="0" b="0"/>
            <wp:docPr id="170" name="IM 170"/>
            <wp:cNvGraphicFramePr/>
            <a:graphic>
              <a:graphicData uri="http://schemas.openxmlformats.org/drawingml/2006/picture">
                <pic:pic>
                  <pic:nvPicPr>
                    <pic:cNvPr id="170" name="IM 170"/>
                    <pic:cNvPicPr/>
                  </pic:nvPicPr>
                  <pic:blipFill>
                    <a:blip r:embed="rId96"/>
                    <a:stretch>
                      <a:fillRect/>
                    </a:stretch>
                  </pic:blipFill>
                  <pic:spPr>
                    <a:xfrm rot="0">
                      <a:off x="0" y="0"/>
                      <a:ext cx="6385" cy="273012"/>
                    </a:xfrm>
                    <a:prstGeom prst="rect">
                      <a:avLst/>
                    </a:prstGeom>
                  </pic:spPr>
                </pic:pic>
              </a:graphicData>
            </a:graphic>
          </wp:inline>
        </w:drawing>
      </w:r>
    </w:p>
    <w:p>
      <w:pPr>
        <w:pStyle w:val="BodyText"/>
        <w:spacing w:line="328" w:lineRule="auto"/>
        <w:rPr/>
      </w:pPr>
      <w:r/>
    </w:p>
    <w:p>
      <w:pPr>
        <w:ind w:left="10" w:right="204" w:firstLine="420"/>
        <w:spacing w:before="68" w:line="287" w:lineRule="auto"/>
        <w:jc w:val="both"/>
        <w:rPr>
          <w:rFonts w:ascii="SimSun" w:hAnsi="SimSun" w:eastAsia="SimSun" w:cs="SimSun"/>
          <w:sz w:val="21"/>
          <w:szCs w:val="21"/>
        </w:rPr>
      </w:pPr>
      <w:r>
        <w:rPr>
          <w:rFonts w:ascii="SimSun" w:hAnsi="SimSun" w:eastAsia="SimSun" w:cs="SimSun"/>
          <w:sz w:val="21"/>
          <w:szCs w:val="21"/>
          <w:spacing w:val="-4"/>
        </w:rPr>
        <w:t>最后，从司法实践来看，互联网专条的实施效果不尽理想。</w:t>
      </w:r>
      <w:r>
        <w:rPr>
          <w:rFonts w:ascii="SimSun" w:hAnsi="SimSun" w:eastAsia="SimSun" w:cs="SimSun"/>
          <w:sz w:val="21"/>
          <w:szCs w:val="21"/>
          <w:spacing w:val="50"/>
        </w:rPr>
        <w:t xml:space="preserve"> </w:t>
      </w:r>
      <w:r>
        <w:rPr>
          <w:rFonts w:ascii="SimSun" w:hAnsi="SimSun" w:eastAsia="SimSun" w:cs="SimSun"/>
          <w:sz w:val="21"/>
          <w:szCs w:val="21"/>
          <w:spacing w:val="-4"/>
        </w:rPr>
        <w:t>一方面，以互</w:t>
      </w:r>
      <w:r>
        <w:rPr>
          <w:rFonts w:ascii="SimSun" w:hAnsi="SimSun" w:eastAsia="SimSun" w:cs="SimSun"/>
          <w:sz w:val="21"/>
          <w:szCs w:val="21"/>
        </w:rPr>
        <w:t xml:space="preserve"> </w:t>
      </w:r>
      <w:r>
        <w:rPr>
          <w:rFonts w:ascii="SimSun" w:hAnsi="SimSun" w:eastAsia="SimSun" w:cs="SimSun"/>
          <w:sz w:val="21"/>
          <w:szCs w:val="21"/>
          <w:spacing w:val="2"/>
        </w:rPr>
        <w:t>联网专条作为裁判依据的案例少之又少，互联网专条有遭受“闲置”的可能；</w:t>
      </w:r>
      <w:r>
        <w:rPr>
          <w:rFonts w:ascii="SimSun" w:hAnsi="SimSun" w:eastAsia="SimSun" w:cs="SimSun"/>
          <w:sz w:val="21"/>
          <w:szCs w:val="21"/>
          <w:spacing w:val="16"/>
        </w:rPr>
        <w:t xml:space="preserve"> </w:t>
      </w:r>
      <w:r>
        <w:rPr>
          <w:rFonts w:ascii="SimSun" w:hAnsi="SimSun" w:eastAsia="SimSun" w:cs="SimSun"/>
          <w:sz w:val="21"/>
          <w:szCs w:val="21"/>
        </w:rPr>
        <w:t>另一方面，互联网专条的出现没有缓解法院</w:t>
      </w:r>
      <w:r>
        <w:rPr>
          <w:rFonts w:ascii="SimSun" w:hAnsi="SimSun" w:eastAsia="SimSun" w:cs="SimSun"/>
          <w:sz w:val="21"/>
          <w:szCs w:val="21"/>
          <w:spacing w:val="-1"/>
        </w:rPr>
        <w:t>在审理不正当竞争案件过度适用反</w:t>
      </w:r>
      <w:r>
        <w:rPr>
          <w:rFonts w:ascii="SimSun" w:hAnsi="SimSun" w:eastAsia="SimSun" w:cs="SimSun"/>
          <w:sz w:val="21"/>
          <w:szCs w:val="21"/>
        </w:rPr>
        <w:t xml:space="preserve">  </w:t>
      </w:r>
      <w:r>
        <w:rPr>
          <w:rFonts w:ascii="SimSun" w:hAnsi="SimSun" w:eastAsia="SimSun" w:cs="SimSun"/>
          <w:sz w:val="21"/>
          <w:szCs w:val="21"/>
        </w:rPr>
        <w:t>法一般条款的现状，适用一般条款的情形仍居多数。</w:t>
      </w:r>
      <w:r>
        <w:rPr>
          <w:rFonts w:ascii="SimSun" w:hAnsi="SimSun" w:eastAsia="SimSun" w:cs="SimSun"/>
          <w:sz w:val="21"/>
          <w:szCs w:val="21"/>
          <w:spacing w:val="-1"/>
        </w:rPr>
        <w:t>①再者，互联网专条兜底</w:t>
      </w:r>
      <w:r>
        <w:rPr>
          <w:rFonts w:ascii="SimSun" w:hAnsi="SimSun" w:eastAsia="SimSun" w:cs="SimSun"/>
          <w:sz w:val="21"/>
          <w:szCs w:val="21"/>
        </w:rPr>
        <w:t xml:space="preserve">  </w:t>
      </w:r>
      <w:r>
        <w:rPr>
          <w:rFonts w:ascii="SimSun" w:hAnsi="SimSun" w:eastAsia="SimSun" w:cs="SimSun"/>
          <w:sz w:val="21"/>
          <w:szCs w:val="21"/>
        </w:rPr>
        <w:t>条款强调利用技术手段，而较少关注对竞争行为正当</w:t>
      </w:r>
      <w:r>
        <w:rPr>
          <w:rFonts w:ascii="SimSun" w:hAnsi="SimSun" w:eastAsia="SimSun" w:cs="SimSun"/>
          <w:sz w:val="21"/>
          <w:szCs w:val="21"/>
          <w:spacing w:val="-1"/>
        </w:rPr>
        <w:t>性的界定，缺少对不正当</w:t>
      </w:r>
      <w:r>
        <w:rPr>
          <w:rFonts w:ascii="SimSun" w:hAnsi="SimSun" w:eastAsia="SimSun" w:cs="SimSun"/>
          <w:sz w:val="21"/>
          <w:szCs w:val="21"/>
        </w:rPr>
        <w:t xml:space="preserve">  </w:t>
      </w:r>
      <w:r>
        <w:rPr>
          <w:rFonts w:ascii="SimSun" w:hAnsi="SimSun" w:eastAsia="SimSun" w:cs="SimSun"/>
          <w:sz w:val="21"/>
          <w:szCs w:val="21"/>
          <w:spacing w:val="-5"/>
        </w:rPr>
        <w:t>竞争行为认定的要件，</w:t>
      </w:r>
      <w:r>
        <w:rPr>
          <w:rFonts w:ascii="SimSun" w:hAnsi="SimSun" w:eastAsia="SimSun" w:cs="SimSun"/>
          <w:sz w:val="21"/>
          <w:szCs w:val="21"/>
          <w:spacing w:val="59"/>
        </w:rPr>
        <w:t xml:space="preserve"> </w:t>
      </w:r>
      <w:r>
        <w:rPr>
          <w:rFonts w:ascii="SimSun" w:hAnsi="SimSun" w:eastAsia="SimSun" w:cs="SimSun"/>
          <w:sz w:val="21"/>
          <w:szCs w:val="21"/>
          <w:spacing w:val="-5"/>
        </w:rPr>
        <w:t>一旦涉及对互联网领域新型不正当竞争行</w:t>
      </w:r>
      <w:r>
        <w:rPr>
          <w:rFonts w:ascii="SimSun" w:hAnsi="SimSun" w:eastAsia="SimSun" w:cs="SimSun"/>
          <w:sz w:val="21"/>
          <w:szCs w:val="21"/>
          <w:spacing w:val="-6"/>
        </w:rPr>
        <w:t>为的界定，仍</w:t>
      </w:r>
      <w:r>
        <w:rPr>
          <w:rFonts w:ascii="SimSun" w:hAnsi="SimSun" w:eastAsia="SimSun" w:cs="SimSun"/>
          <w:sz w:val="21"/>
          <w:szCs w:val="21"/>
        </w:rPr>
        <w:t xml:space="preserve">  </w:t>
      </w:r>
      <w:r>
        <w:rPr>
          <w:rFonts w:ascii="SimSun" w:hAnsi="SimSun" w:eastAsia="SimSun" w:cs="SimSun"/>
          <w:sz w:val="21"/>
          <w:szCs w:val="21"/>
          <w:spacing w:val="-10"/>
        </w:rPr>
        <w:t>然只能回归到一般条款上。②</w:t>
      </w:r>
    </w:p>
    <w:p>
      <w:pPr>
        <w:ind w:left="433"/>
        <w:spacing w:before="100" w:line="221" w:lineRule="auto"/>
        <w:outlineLvl w:val="1"/>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0"/>
        </w:rPr>
        <w:t xml:space="preserve"> </w:t>
      </w:r>
      <w:r>
        <w:rPr>
          <w:rFonts w:ascii="SimHei" w:hAnsi="SimHei" w:eastAsia="SimHei" w:cs="SimHei"/>
          <w:sz w:val="21"/>
          <w:szCs w:val="21"/>
          <w:b/>
          <w:bCs/>
          <w:spacing w:val="-5"/>
        </w:rPr>
        <w:t>一般条款保护路径</w:t>
      </w:r>
    </w:p>
    <w:p>
      <w:pPr>
        <w:ind w:left="430"/>
        <w:spacing w:before="103" w:line="219" w:lineRule="auto"/>
        <w:rPr>
          <w:rFonts w:ascii="SimSun" w:hAnsi="SimSun" w:eastAsia="SimSun" w:cs="SimSun"/>
          <w:sz w:val="21"/>
          <w:szCs w:val="21"/>
        </w:rPr>
      </w:pPr>
      <w:r>
        <w:rPr>
          <w:rFonts w:ascii="SimSun" w:hAnsi="SimSun" w:eastAsia="SimSun" w:cs="SimSun"/>
          <w:sz w:val="21"/>
          <w:szCs w:val="21"/>
          <w:spacing w:val="1"/>
        </w:rPr>
        <w:t>(1)一般条款保护路径的司法适用</w:t>
      </w:r>
    </w:p>
    <w:p>
      <w:pPr>
        <w:ind w:left="10" w:right="291" w:firstLine="420"/>
        <w:spacing w:before="68" w:line="289" w:lineRule="auto"/>
        <w:rPr>
          <w:rFonts w:ascii="SimSun" w:hAnsi="SimSun" w:eastAsia="SimSun" w:cs="SimSun"/>
          <w:sz w:val="21"/>
          <w:szCs w:val="21"/>
        </w:rPr>
      </w:pPr>
      <w:r>
        <w:rPr>
          <w:rFonts w:ascii="SimSun" w:hAnsi="SimSun" w:eastAsia="SimSun" w:cs="SimSun"/>
          <w:sz w:val="21"/>
          <w:szCs w:val="21"/>
          <w:spacing w:val="13"/>
        </w:rPr>
        <w:t>在过去的20余年里，反法一般条款也成为应对各种新型不正当竞争行</w:t>
      </w:r>
      <w:r>
        <w:rPr>
          <w:rFonts w:ascii="SimSun" w:hAnsi="SimSun" w:eastAsia="SimSun" w:cs="SimSun"/>
          <w:sz w:val="21"/>
          <w:szCs w:val="21"/>
          <w:spacing w:val="6"/>
        </w:rPr>
        <w:t xml:space="preserve"> </w:t>
      </w:r>
      <w:r>
        <w:rPr>
          <w:rFonts w:ascii="SimSun" w:hAnsi="SimSun" w:eastAsia="SimSun" w:cs="SimSun"/>
          <w:sz w:val="21"/>
          <w:szCs w:val="21"/>
          <w:spacing w:val="6"/>
        </w:rPr>
        <w:t>为的首选。就近些年开始出现的数据纠纷而言，在尚未有具体条款用以规制</w:t>
      </w:r>
      <w:r>
        <w:rPr>
          <w:rFonts w:ascii="SimSun" w:hAnsi="SimSun" w:eastAsia="SimSun" w:cs="SimSun"/>
          <w:sz w:val="21"/>
          <w:szCs w:val="21"/>
          <w:spacing w:val="9"/>
        </w:rPr>
        <w:t xml:space="preserve"> </w:t>
      </w:r>
      <w:r>
        <w:rPr>
          <w:rFonts w:ascii="SimSun" w:hAnsi="SimSun" w:eastAsia="SimSun" w:cs="SimSun"/>
          <w:sz w:val="21"/>
          <w:szCs w:val="21"/>
          <w:spacing w:val="6"/>
        </w:rPr>
        <w:t>企业间的数据不正当竞争行为的情形下，通过扩张适用反法一般条款，不仅</w:t>
      </w:r>
      <w:r>
        <w:rPr>
          <w:rFonts w:ascii="SimSun" w:hAnsi="SimSun" w:eastAsia="SimSun" w:cs="SimSun"/>
          <w:sz w:val="21"/>
          <w:szCs w:val="21"/>
          <w:spacing w:val="3"/>
        </w:rPr>
        <w:t xml:space="preserve"> </w:t>
      </w:r>
      <w:r>
        <w:rPr>
          <w:rFonts w:ascii="SimSun" w:hAnsi="SimSun" w:eastAsia="SimSun" w:cs="SimSun"/>
          <w:sz w:val="21"/>
          <w:szCs w:val="21"/>
          <w:spacing w:val="6"/>
        </w:rPr>
        <w:t>已在学术界达成共识，更是司法实践中的一种惯常做法。近几年发生的淘宝</w:t>
      </w:r>
      <w:r>
        <w:rPr>
          <w:rFonts w:ascii="SimSun" w:hAnsi="SimSun" w:eastAsia="SimSun" w:cs="SimSun"/>
          <w:sz w:val="21"/>
          <w:szCs w:val="21"/>
          <w:spacing w:val="4"/>
        </w:rPr>
        <w:t xml:space="preserve"> </w:t>
      </w:r>
      <w:r>
        <w:rPr>
          <w:rFonts w:ascii="SimSun" w:hAnsi="SimSun" w:eastAsia="SimSun" w:cs="SimSun"/>
          <w:sz w:val="21"/>
          <w:szCs w:val="21"/>
        </w:rPr>
        <w:t>诉美景公司不正当竞争纠纷案、新浪微博诉脉脉不正当竞</w:t>
      </w:r>
      <w:r>
        <w:rPr>
          <w:rFonts w:ascii="SimSun" w:hAnsi="SimSun" w:eastAsia="SimSun" w:cs="SimSun"/>
          <w:sz w:val="21"/>
          <w:szCs w:val="21"/>
          <w:spacing w:val="-1"/>
        </w:rPr>
        <w:t>争纠纷案、大众点评</w:t>
      </w:r>
      <w:r>
        <w:rPr>
          <w:rFonts w:ascii="SimSun" w:hAnsi="SimSun" w:eastAsia="SimSun" w:cs="SimSun"/>
          <w:sz w:val="21"/>
          <w:szCs w:val="21"/>
        </w:rPr>
        <w:t xml:space="preserve"> </w:t>
      </w:r>
      <w:r>
        <w:rPr>
          <w:rFonts w:ascii="SimSun" w:hAnsi="SimSun" w:eastAsia="SimSun" w:cs="SimSun"/>
          <w:sz w:val="21"/>
          <w:szCs w:val="21"/>
        </w:rPr>
        <w:t>诉百度地图不正当纠纷案、大众点评诉爱帮网不正当纠纷</w:t>
      </w:r>
      <w:r>
        <w:rPr>
          <w:rFonts w:ascii="SimSun" w:hAnsi="SimSun" w:eastAsia="SimSun" w:cs="SimSun"/>
          <w:sz w:val="21"/>
          <w:szCs w:val="21"/>
          <w:spacing w:val="-1"/>
        </w:rPr>
        <w:t>案、谷米诉元光不正</w:t>
      </w:r>
      <w:r>
        <w:rPr>
          <w:rFonts w:ascii="SimSun" w:hAnsi="SimSun" w:eastAsia="SimSun" w:cs="SimSun"/>
          <w:sz w:val="21"/>
          <w:szCs w:val="21"/>
        </w:rPr>
        <w:t xml:space="preserve"> </w:t>
      </w:r>
      <w:r>
        <w:rPr>
          <w:rFonts w:ascii="SimSun" w:hAnsi="SimSun" w:eastAsia="SimSun" w:cs="SimSun"/>
          <w:sz w:val="21"/>
          <w:szCs w:val="21"/>
          <w:spacing w:val="3"/>
        </w:rPr>
        <w:t>当竞争纠纷案等众多案件，法院在审理案件时均援引了“</w:t>
      </w:r>
      <w:r>
        <w:rPr>
          <w:rFonts w:ascii="SimSun" w:hAnsi="SimSun" w:eastAsia="SimSun" w:cs="SimSun"/>
          <w:sz w:val="21"/>
          <w:szCs w:val="21"/>
          <w:spacing w:val="2"/>
        </w:rPr>
        <w:t>反法”第2条作为裁</w:t>
      </w:r>
      <w:r>
        <w:rPr>
          <w:rFonts w:ascii="SimSun" w:hAnsi="SimSun" w:eastAsia="SimSun" w:cs="SimSun"/>
          <w:sz w:val="21"/>
          <w:szCs w:val="21"/>
        </w:rPr>
        <w:t xml:space="preserve"> </w:t>
      </w:r>
      <w:r>
        <w:rPr>
          <w:rFonts w:ascii="SimSun" w:hAnsi="SimSun" w:eastAsia="SimSun" w:cs="SimSun"/>
          <w:sz w:val="21"/>
          <w:szCs w:val="21"/>
          <w:spacing w:val="-3"/>
        </w:rPr>
        <w:t>判依据。</w:t>
      </w:r>
    </w:p>
    <w:p>
      <w:pPr>
        <w:ind w:left="10" w:right="281" w:firstLine="420"/>
        <w:spacing w:before="103" w:line="287" w:lineRule="auto"/>
        <w:rPr>
          <w:rFonts w:ascii="SimSun" w:hAnsi="SimSun" w:eastAsia="SimSun" w:cs="SimSun"/>
          <w:sz w:val="21"/>
          <w:szCs w:val="21"/>
        </w:rPr>
      </w:pPr>
      <w:r>
        <w:rPr>
          <w:rFonts w:ascii="SimSun" w:hAnsi="SimSun" w:eastAsia="SimSun" w:cs="SimSun"/>
          <w:sz w:val="21"/>
          <w:szCs w:val="21"/>
          <w:spacing w:val="-4"/>
        </w:rPr>
        <w:t>针对“反法”第2条的适用问题，最高人民法院在“海带配额案”中就“反</w:t>
      </w:r>
      <w:r>
        <w:rPr>
          <w:rFonts w:ascii="SimSun" w:hAnsi="SimSun" w:eastAsia="SimSun" w:cs="SimSun"/>
          <w:sz w:val="21"/>
          <w:szCs w:val="21"/>
          <w:spacing w:val="13"/>
        </w:rPr>
        <w:t xml:space="preserve"> </w:t>
      </w:r>
      <w:r>
        <w:rPr>
          <w:rFonts w:ascii="SimSun" w:hAnsi="SimSun" w:eastAsia="SimSun" w:cs="SimSun"/>
          <w:sz w:val="21"/>
          <w:szCs w:val="21"/>
          <w:spacing w:val="3"/>
        </w:rPr>
        <w:t>法”第2条一般条款之地位专门作出了阐述，同时确立了其作为一般条款的适</w:t>
      </w:r>
      <w:r>
        <w:rPr>
          <w:rFonts w:ascii="SimSun" w:hAnsi="SimSun" w:eastAsia="SimSun" w:cs="SimSun"/>
          <w:sz w:val="21"/>
          <w:szCs w:val="21"/>
          <w:spacing w:val="10"/>
        </w:rPr>
        <w:t xml:space="preserve"> </w:t>
      </w:r>
      <w:r>
        <w:rPr>
          <w:rFonts w:ascii="SimSun" w:hAnsi="SimSun" w:eastAsia="SimSun" w:cs="SimSun"/>
          <w:sz w:val="21"/>
          <w:szCs w:val="21"/>
          <w:spacing w:val="-3"/>
        </w:rPr>
        <w:t>用边界： 一是法律对该种竞争行为未作出特别规定，</w:t>
      </w:r>
      <w:r>
        <w:rPr>
          <w:rFonts w:ascii="SimSun" w:hAnsi="SimSun" w:eastAsia="SimSun" w:cs="SimSun"/>
          <w:sz w:val="21"/>
          <w:szCs w:val="21"/>
          <w:spacing w:val="-4"/>
        </w:rPr>
        <w:t>二是其他经营者的合法权</w:t>
      </w:r>
      <w:r>
        <w:rPr>
          <w:rFonts w:ascii="SimSun" w:hAnsi="SimSun" w:eastAsia="SimSun" w:cs="SimSun"/>
          <w:sz w:val="21"/>
          <w:szCs w:val="21"/>
        </w:rPr>
        <w:t xml:space="preserve"> </w:t>
      </w:r>
      <w:r>
        <w:rPr>
          <w:rFonts w:ascii="SimSun" w:hAnsi="SimSun" w:eastAsia="SimSun" w:cs="SimSun"/>
          <w:sz w:val="21"/>
          <w:szCs w:val="21"/>
        </w:rPr>
        <w:t>益确因该竞争行为而受到了实际损害，三是该种竞争</w:t>
      </w:r>
      <w:r>
        <w:rPr>
          <w:rFonts w:ascii="SimSun" w:hAnsi="SimSun" w:eastAsia="SimSun" w:cs="SimSun"/>
          <w:sz w:val="21"/>
          <w:szCs w:val="21"/>
          <w:spacing w:val="-1"/>
        </w:rPr>
        <w:t>行为确因违反诚实信用原</w:t>
      </w:r>
      <w:r>
        <w:rPr>
          <w:rFonts w:ascii="SimSun" w:hAnsi="SimSun" w:eastAsia="SimSun" w:cs="SimSun"/>
          <w:sz w:val="21"/>
          <w:szCs w:val="21"/>
        </w:rPr>
        <w:t xml:space="preserve"> </w:t>
      </w:r>
      <w:r>
        <w:rPr>
          <w:rFonts w:ascii="SimSun" w:hAnsi="SimSun" w:eastAsia="SimSun" w:cs="SimSun"/>
          <w:sz w:val="21"/>
          <w:szCs w:val="21"/>
          <w:spacing w:val="6"/>
        </w:rPr>
        <w:t>则和公认的商业道德而具有不正当性或可责性。③在而就目前的司法实践而</w:t>
      </w:r>
      <w:r>
        <w:rPr>
          <w:rFonts w:ascii="SimSun" w:hAnsi="SimSun" w:eastAsia="SimSun" w:cs="SimSun"/>
          <w:sz w:val="21"/>
          <w:szCs w:val="21"/>
          <w:spacing w:val="1"/>
        </w:rPr>
        <w:t xml:space="preserve"> </w:t>
      </w:r>
      <w:r>
        <w:rPr>
          <w:rFonts w:ascii="SimSun" w:hAnsi="SimSun" w:eastAsia="SimSun" w:cs="SimSun"/>
          <w:sz w:val="21"/>
          <w:szCs w:val="21"/>
          <w:spacing w:val="3"/>
        </w:rPr>
        <w:t>言，法院适用一般条款认定不正当竞争行为主要按照“损害+违背诚实信用原</w:t>
      </w:r>
    </w:p>
    <w:p>
      <w:pPr>
        <w:pStyle w:val="BodyText"/>
        <w:spacing w:line="291" w:lineRule="auto"/>
        <w:rPr/>
      </w:pPr>
      <w:r/>
    </w:p>
    <w:p>
      <w:pPr>
        <w:pStyle w:val="BodyText"/>
        <w:spacing w:line="292" w:lineRule="auto"/>
        <w:rPr/>
      </w:pPr>
      <w:r/>
    </w:p>
    <w:p>
      <w:pPr>
        <w:pStyle w:val="BodyText"/>
        <w:spacing w:line="292" w:lineRule="auto"/>
        <w:rPr/>
      </w:pPr>
      <w:r/>
    </w:p>
    <w:p>
      <w:pPr>
        <w:ind w:left="10" w:right="250" w:firstLine="369"/>
        <w:spacing w:before="68" w:line="224" w:lineRule="auto"/>
        <w:rPr>
          <w:rFonts w:ascii="SimSun" w:hAnsi="SimSun" w:eastAsia="SimSun" w:cs="SimSun"/>
          <w:sz w:val="21"/>
          <w:szCs w:val="21"/>
        </w:rPr>
      </w:pPr>
      <w:r>
        <w:rPr>
          <w:rFonts w:ascii="SimSun" w:hAnsi="SimSun" w:eastAsia="SimSun" w:cs="SimSun"/>
          <w:sz w:val="21"/>
          <w:szCs w:val="21"/>
          <w:spacing w:val="-19"/>
          <w:w w:val="97"/>
        </w:rPr>
        <w:t>①</w:t>
      </w:r>
      <w:r>
        <w:rPr>
          <w:rFonts w:ascii="SimSun" w:hAnsi="SimSun" w:eastAsia="SimSun" w:cs="SimSun"/>
          <w:sz w:val="21"/>
          <w:szCs w:val="21"/>
          <w:spacing w:val="44"/>
        </w:rPr>
        <w:t xml:space="preserve"> </w:t>
      </w:r>
      <w:r>
        <w:rPr>
          <w:rFonts w:ascii="SimSun" w:hAnsi="SimSun" w:eastAsia="SimSun" w:cs="SimSun"/>
          <w:sz w:val="21"/>
          <w:szCs w:val="21"/>
          <w:spacing w:val="-19"/>
          <w:w w:val="97"/>
        </w:rPr>
        <w:t>“这与类型化立法无法有效涵盖不断发展和衍生的互联网新型不正当竞争行为有</w:t>
      </w:r>
      <w:r>
        <w:rPr>
          <w:rFonts w:ascii="SimSun" w:hAnsi="SimSun" w:eastAsia="SimSun" w:cs="SimSun"/>
          <w:sz w:val="21"/>
          <w:szCs w:val="21"/>
        </w:rPr>
        <w:t xml:space="preserve"> </w:t>
      </w:r>
      <w:r>
        <w:rPr>
          <w:rFonts w:ascii="SimSun" w:hAnsi="SimSun" w:eastAsia="SimSun" w:cs="SimSun"/>
          <w:sz w:val="21"/>
          <w:szCs w:val="21"/>
          <w:spacing w:val="-22"/>
          <w:w w:val="97"/>
        </w:rPr>
        <w:t>一定关联，也囿于对一般条款便宜性的依赖”,参见陈兵、徐文：《优化&lt;反不正当竞争法)</w:t>
      </w:r>
      <w:r>
        <w:rPr>
          <w:rFonts w:ascii="SimSun" w:hAnsi="SimSun" w:eastAsia="SimSun" w:cs="SimSun"/>
          <w:sz w:val="21"/>
          <w:szCs w:val="21"/>
          <w:spacing w:val="34"/>
        </w:rPr>
        <w:t xml:space="preserve"> </w:t>
      </w:r>
      <w:r>
        <w:rPr>
          <w:rFonts w:ascii="SimSun" w:hAnsi="SimSun" w:eastAsia="SimSun" w:cs="SimSun"/>
          <w:sz w:val="21"/>
          <w:szCs w:val="21"/>
          <w:spacing w:val="-22"/>
          <w:w w:val="98"/>
        </w:rPr>
        <w:t>一般条款与互联网专条的司法适用》,载《天津法学》2019</w:t>
      </w:r>
      <w:r>
        <w:rPr>
          <w:rFonts w:ascii="SimSun" w:hAnsi="SimSun" w:eastAsia="SimSun" w:cs="SimSun"/>
          <w:sz w:val="21"/>
          <w:szCs w:val="21"/>
          <w:spacing w:val="-23"/>
          <w:w w:val="98"/>
        </w:rPr>
        <w:t>年第3期。</w:t>
      </w:r>
    </w:p>
    <w:p>
      <w:pPr>
        <w:ind w:left="10" w:right="282" w:firstLine="369"/>
        <w:spacing w:before="35" w:line="225" w:lineRule="auto"/>
        <w:rPr>
          <w:rFonts w:ascii="SimSun" w:hAnsi="SimSun" w:eastAsia="SimSun" w:cs="SimSun"/>
          <w:sz w:val="21"/>
          <w:szCs w:val="21"/>
        </w:rPr>
      </w:pPr>
      <w:r>
        <w:rPr>
          <w:rFonts w:ascii="SimSun" w:hAnsi="SimSun" w:eastAsia="SimSun" w:cs="SimSun"/>
          <w:sz w:val="21"/>
          <w:szCs w:val="21"/>
          <w:spacing w:val="-24"/>
          <w:w w:val="98"/>
        </w:rPr>
        <w:t>②</w:t>
      </w:r>
      <w:r>
        <w:rPr>
          <w:rFonts w:ascii="SimSun" w:hAnsi="SimSun" w:eastAsia="SimSun" w:cs="SimSun"/>
          <w:sz w:val="21"/>
          <w:szCs w:val="21"/>
          <w:spacing w:val="47"/>
        </w:rPr>
        <w:t xml:space="preserve"> </w:t>
      </w:r>
      <w:r>
        <w:rPr>
          <w:rFonts w:ascii="SimSun" w:hAnsi="SimSun" w:eastAsia="SimSun" w:cs="SimSun"/>
          <w:sz w:val="21"/>
          <w:szCs w:val="21"/>
          <w:spacing w:val="-24"/>
          <w:w w:val="98"/>
        </w:rPr>
        <w:t>沈贵明、刘源：《数据抓取行为反不正当竞争法规制困境与对策》,载《中国流通</w:t>
      </w:r>
      <w:r>
        <w:rPr>
          <w:rFonts w:ascii="SimSun" w:hAnsi="SimSun" w:eastAsia="SimSun" w:cs="SimSun"/>
          <w:sz w:val="21"/>
          <w:szCs w:val="21"/>
        </w:rPr>
        <w:t xml:space="preserve"> </w:t>
      </w:r>
      <w:r>
        <w:rPr>
          <w:rFonts w:ascii="SimSun" w:hAnsi="SimSun" w:eastAsia="SimSun" w:cs="SimSun"/>
          <w:sz w:val="21"/>
          <w:szCs w:val="21"/>
          <w:spacing w:val="-20"/>
        </w:rPr>
        <w:t>经济》2021年第1期。</w:t>
      </w:r>
    </w:p>
    <w:p>
      <w:pPr>
        <w:ind w:left="10" w:right="165" w:firstLine="369"/>
        <w:spacing w:before="7" w:line="238" w:lineRule="auto"/>
        <w:rPr>
          <w:rFonts w:ascii="SimSun" w:hAnsi="SimSun" w:eastAsia="SimSun" w:cs="SimSun"/>
          <w:sz w:val="21"/>
          <w:szCs w:val="21"/>
        </w:rPr>
      </w:pPr>
      <w:r>
        <w:rPr>
          <w:rFonts w:ascii="SimSun" w:hAnsi="SimSun" w:eastAsia="SimSun" w:cs="SimSun"/>
          <w:sz w:val="21"/>
          <w:szCs w:val="21"/>
          <w:spacing w:val="-25"/>
          <w:w w:val="98"/>
        </w:rPr>
        <w:t>③</w:t>
      </w:r>
      <w:r>
        <w:rPr>
          <w:rFonts w:ascii="SimSun" w:hAnsi="SimSun" w:eastAsia="SimSun" w:cs="SimSun"/>
          <w:sz w:val="21"/>
          <w:szCs w:val="21"/>
          <w:spacing w:val="99"/>
        </w:rPr>
        <w:t xml:space="preserve"> </w:t>
      </w:r>
      <w:r>
        <w:rPr>
          <w:rFonts w:ascii="SimSun" w:hAnsi="SimSun" w:eastAsia="SimSun" w:cs="SimSun"/>
          <w:sz w:val="21"/>
          <w:szCs w:val="21"/>
          <w:spacing w:val="-25"/>
          <w:w w:val="98"/>
        </w:rPr>
        <w:t>山东省食品进出口公司等与青岛圣克达诚贸易有限公司等不正当竞争纠纷再审案，</w:t>
      </w:r>
      <w:r>
        <w:rPr>
          <w:rFonts w:ascii="SimSun" w:hAnsi="SimSun" w:eastAsia="SimSun" w:cs="SimSun"/>
          <w:sz w:val="21"/>
          <w:szCs w:val="21"/>
        </w:rPr>
        <w:t xml:space="preserve"> </w:t>
      </w:r>
      <w:r>
        <w:rPr>
          <w:rFonts w:ascii="SimSun" w:hAnsi="SimSun" w:eastAsia="SimSun" w:cs="SimSun"/>
          <w:sz w:val="21"/>
          <w:szCs w:val="21"/>
          <w:spacing w:val="-20"/>
        </w:rPr>
        <w:t>最高人民法院[2009]民申字第1065号再审裁定书。</w:t>
      </w:r>
    </w:p>
    <w:p>
      <w:pPr>
        <w:spacing w:line="238" w:lineRule="auto"/>
        <w:sectPr>
          <w:pgSz w:w="8380" w:h="13140"/>
          <w:pgMar w:top="400" w:right="390" w:bottom="400" w:left="549" w:header="0" w:footer="0" w:gutter="0"/>
        </w:sectPr>
        <w:rPr>
          <w:rFonts w:ascii="SimSun" w:hAnsi="SimSun" w:eastAsia="SimSun" w:cs="SimSun"/>
          <w:sz w:val="21"/>
          <w:szCs w:val="21"/>
        </w:rPr>
      </w:pPr>
    </w:p>
    <w:p>
      <w:pPr>
        <w:pStyle w:val="BodyText"/>
        <w:spacing w:line="398" w:lineRule="auto"/>
        <w:rPr/>
      </w:pPr>
      <w:r/>
    </w:p>
    <w:p>
      <w:pPr>
        <w:ind w:left="410"/>
        <w:spacing w:before="55" w:line="222" w:lineRule="auto"/>
        <w:rPr>
          <w:rFonts w:ascii="SimHei" w:hAnsi="SimHei" w:eastAsia="SimHei" w:cs="SimHei"/>
          <w:sz w:val="17"/>
          <w:szCs w:val="17"/>
        </w:rPr>
      </w:pPr>
      <w:r>
        <w:pict>
          <v:shape id="_x0000_s112" style="position:absolute;margin-left:-1pt;margin-top:-10.5442pt;mso-position-vertical-relative:text;mso-position-horizontal-relative:text;width:16.5pt;height:23.55pt;z-index:251862016;" filled="false" stroked="false" type="#_x0000_t202">
            <v:fill on="false"/>
            <v:stroke on="false"/>
            <v:path/>
            <v:imagedata o:title=""/>
            <o:lock v:ext="edit" aspectratio="false"/>
            <v:textbox inset="0mm,0mm,0mm,0mm">
              <w:txbxContent>
                <w:p>
                  <w:pPr>
                    <w:ind w:left="19"/>
                    <w:spacing w:before="20"/>
                    <w:rPr>
                      <w:sz w:val="21"/>
                      <w:szCs w:val="21"/>
                    </w:rPr>
                  </w:pPr>
                  <w:r>
                    <w:rPr>
                      <w:rFonts w:ascii="SimSun" w:hAnsi="SimSun" w:eastAsia="SimSun" w:cs="SimSun"/>
                      <w:sz w:val="21"/>
                      <w:szCs w:val="21"/>
                      <w:spacing w:val="-7"/>
                    </w:rPr>
                    <w:t>56</w:t>
                  </w:r>
                  <w:r>
                    <w:rPr>
                      <w:rFonts w:ascii="SimSun" w:hAnsi="SimSun" w:eastAsia="SimSun" w:cs="SimSun"/>
                      <w:sz w:val="21"/>
                      <w:szCs w:val="21"/>
                      <w:spacing w:val="-23"/>
                    </w:rPr>
                    <w:t xml:space="preserve"> </w:t>
                  </w:r>
                  <w:r>
                    <w:rPr>
                      <w:sz w:val="21"/>
                      <w:szCs w:val="21"/>
                      <w:position w:val="-19"/>
                    </w:rPr>
                    <w:drawing>
                      <wp:inline distT="0" distB="0" distL="0" distR="0">
                        <wp:extent cx="6347" cy="273094"/>
                        <wp:effectExtent l="0" t="0" r="0" b="0"/>
                        <wp:docPr id="172" name="IM 172"/>
                        <wp:cNvGraphicFramePr/>
                        <a:graphic>
                          <a:graphicData uri="http://schemas.openxmlformats.org/drawingml/2006/picture">
                            <pic:pic>
                              <pic:nvPicPr>
                                <pic:cNvPr id="172" name="IM 172"/>
                                <pic:cNvPicPr/>
                              </pic:nvPicPr>
                              <pic:blipFill>
                                <a:blip r:embed="rId97"/>
                                <a:stretch>
                                  <a:fillRect/>
                                </a:stretch>
                              </pic:blipFill>
                              <pic:spPr>
                                <a:xfrm rot="0">
                                  <a:off x="0" y="0"/>
                                  <a:ext cx="6347" cy="273094"/>
                                </a:xfrm>
                                <a:prstGeom prst="rect">
                                  <a:avLst/>
                                </a:prstGeom>
                              </pic:spPr>
                            </pic:pic>
                          </a:graphicData>
                        </a:graphic>
                      </wp:inline>
                    </w:drawing>
                  </w:r>
                </w:p>
              </w:txbxContent>
            </v:textbox>
          </v:shape>
        </w:pict>
      </w:r>
      <w:r>
        <w:rPr>
          <w:rFonts w:ascii="SimHei" w:hAnsi="SimHei" w:eastAsia="SimHei" w:cs="SimHei"/>
          <w:sz w:val="17"/>
          <w:szCs w:val="17"/>
          <w:spacing w:val="-10"/>
        </w:rPr>
        <w:t>第一章</w:t>
      </w:r>
      <w:r>
        <w:rPr>
          <w:rFonts w:ascii="SimHei" w:hAnsi="SimHei" w:eastAsia="SimHei" w:cs="SimHei"/>
          <w:sz w:val="17"/>
          <w:szCs w:val="17"/>
          <w:spacing w:val="-10"/>
        </w:rPr>
        <w:t xml:space="preserve">  </w:t>
      </w:r>
      <w:r>
        <w:rPr>
          <w:rFonts w:ascii="SimHei" w:hAnsi="SimHei" w:eastAsia="SimHei" w:cs="SimHei"/>
          <w:sz w:val="17"/>
          <w:szCs w:val="17"/>
          <w:spacing w:val="-10"/>
        </w:rPr>
        <w:t>数据的法律属性与内涵研究</w:t>
      </w:r>
    </w:p>
    <w:p>
      <w:pPr>
        <w:pStyle w:val="BodyText"/>
        <w:spacing w:line="322" w:lineRule="auto"/>
        <w:rPr/>
      </w:pPr>
      <w:r/>
    </w:p>
    <w:p>
      <w:pPr>
        <w:ind w:left="299"/>
        <w:spacing w:before="69" w:line="283" w:lineRule="auto"/>
        <w:jc w:val="both"/>
        <w:rPr>
          <w:rFonts w:ascii="SimSun" w:hAnsi="SimSun" w:eastAsia="SimSun" w:cs="SimSun"/>
          <w:sz w:val="21"/>
          <w:szCs w:val="21"/>
        </w:rPr>
      </w:pPr>
      <w:r>
        <w:rPr>
          <w:rFonts w:ascii="SimSun" w:hAnsi="SimSun" w:eastAsia="SimSun" w:cs="SimSun"/>
          <w:sz w:val="21"/>
          <w:szCs w:val="21"/>
        </w:rPr>
        <w:t>则和公认的商业道德”①这一基本思路进行说</w:t>
      </w:r>
      <w:r>
        <w:rPr>
          <w:rFonts w:ascii="SimSun" w:hAnsi="SimSun" w:eastAsia="SimSun" w:cs="SimSun"/>
          <w:sz w:val="21"/>
          <w:szCs w:val="21"/>
          <w:spacing w:val="-1"/>
        </w:rPr>
        <w:t>理②。首先，考察该竞争行为的</w:t>
      </w:r>
      <w:r>
        <w:rPr>
          <w:rFonts w:ascii="SimSun" w:hAnsi="SimSun" w:eastAsia="SimSun" w:cs="SimSun"/>
          <w:sz w:val="21"/>
          <w:szCs w:val="21"/>
        </w:rPr>
        <w:t xml:space="preserve">  </w:t>
      </w:r>
      <w:r>
        <w:rPr>
          <w:rFonts w:ascii="SimSun" w:hAnsi="SimSun" w:eastAsia="SimSun" w:cs="SimSun"/>
          <w:sz w:val="21"/>
          <w:szCs w:val="21"/>
        </w:rPr>
        <w:t>损害结果，是否对市场竞争秩序、其他经营者合法权益</w:t>
      </w:r>
      <w:r>
        <w:rPr>
          <w:rFonts w:ascii="SimSun" w:hAnsi="SimSun" w:eastAsia="SimSun" w:cs="SimSun"/>
          <w:sz w:val="21"/>
          <w:szCs w:val="21"/>
          <w:spacing w:val="-1"/>
        </w:rPr>
        <w:t>及消费者合法权益这三</w:t>
      </w:r>
      <w:r>
        <w:rPr>
          <w:rFonts w:ascii="SimSun" w:hAnsi="SimSun" w:eastAsia="SimSun" w:cs="SimSun"/>
          <w:sz w:val="21"/>
          <w:szCs w:val="21"/>
        </w:rPr>
        <w:t xml:space="preserve">  </w:t>
      </w:r>
      <w:r>
        <w:rPr>
          <w:rFonts w:ascii="SimSun" w:hAnsi="SimSun" w:eastAsia="SimSun" w:cs="SimSun"/>
          <w:sz w:val="21"/>
          <w:szCs w:val="21"/>
          <w:spacing w:val="-3"/>
        </w:rPr>
        <w:t>种“反法”所保护的法益造成损害。随后，在确认损害结果确实存在的前提下，</w:t>
      </w:r>
      <w:r>
        <w:rPr>
          <w:rFonts w:ascii="SimSun" w:hAnsi="SimSun" w:eastAsia="SimSun" w:cs="SimSun"/>
          <w:sz w:val="21"/>
          <w:szCs w:val="21"/>
        </w:rPr>
        <w:t xml:space="preserve"> </w:t>
      </w:r>
      <w:r>
        <w:rPr>
          <w:rFonts w:ascii="SimSun" w:hAnsi="SimSun" w:eastAsia="SimSun" w:cs="SimSun"/>
          <w:sz w:val="21"/>
          <w:szCs w:val="21"/>
          <w:spacing w:val="3"/>
        </w:rPr>
        <w:t>进一步就该种竞争行为的违法性进行分析，即评价其是否违背诚实信用原则、</w:t>
      </w:r>
      <w:r>
        <w:rPr>
          <w:rFonts w:ascii="SimSun" w:hAnsi="SimSun" w:eastAsia="SimSun" w:cs="SimSun"/>
          <w:sz w:val="21"/>
          <w:szCs w:val="21"/>
          <w:spacing w:val="1"/>
        </w:rPr>
        <w:t xml:space="preserve"> </w:t>
      </w:r>
      <w:r>
        <w:rPr>
          <w:rFonts w:ascii="SimSun" w:hAnsi="SimSun" w:eastAsia="SimSun" w:cs="SimSun"/>
          <w:sz w:val="21"/>
          <w:szCs w:val="21"/>
          <w:spacing w:val="-14"/>
        </w:rPr>
        <w:t>法律和商业道德。③</w:t>
      </w:r>
    </w:p>
    <w:p>
      <w:pPr>
        <w:ind w:left="299" w:right="76" w:firstLine="429"/>
        <w:spacing w:before="94" w:line="285" w:lineRule="auto"/>
        <w:rPr>
          <w:rFonts w:ascii="SimSun" w:hAnsi="SimSun" w:eastAsia="SimSun" w:cs="SimSun"/>
          <w:sz w:val="21"/>
          <w:szCs w:val="21"/>
        </w:rPr>
      </w:pPr>
      <w:r>
        <w:rPr>
          <w:rFonts w:ascii="SimSun" w:hAnsi="SimSun" w:eastAsia="SimSun" w:cs="SimSun"/>
          <w:sz w:val="21"/>
          <w:szCs w:val="21"/>
        </w:rPr>
        <w:t>一般条款是企业数据最重要的竞争法保护路</w:t>
      </w:r>
      <w:r>
        <w:rPr>
          <w:rFonts w:ascii="SimSun" w:hAnsi="SimSun" w:eastAsia="SimSun" w:cs="SimSun"/>
          <w:sz w:val="21"/>
          <w:szCs w:val="21"/>
          <w:spacing w:val="-1"/>
        </w:rPr>
        <w:t>径。相较于商业秘密条款保护</w:t>
      </w:r>
      <w:r>
        <w:rPr>
          <w:rFonts w:ascii="SimSun" w:hAnsi="SimSun" w:eastAsia="SimSun" w:cs="SimSun"/>
          <w:sz w:val="21"/>
          <w:szCs w:val="21"/>
        </w:rPr>
        <w:t xml:space="preserve"> </w:t>
      </w:r>
      <w:r>
        <w:rPr>
          <w:rFonts w:ascii="SimSun" w:hAnsi="SimSun" w:eastAsia="SimSun" w:cs="SimSun"/>
          <w:sz w:val="21"/>
          <w:szCs w:val="21"/>
          <w:spacing w:val="-5"/>
        </w:rPr>
        <w:t>路径和“互联网专条”兜底条款保护路径，</w:t>
      </w:r>
      <w:r>
        <w:rPr>
          <w:rFonts w:ascii="SimSun" w:hAnsi="SimSun" w:eastAsia="SimSun" w:cs="SimSun"/>
          <w:sz w:val="21"/>
          <w:szCs w:val="21"/>
          <w:spacing w:val="59"/>
        </w:rPr>
        <w:t xml:space="preserve"> </w:t>
      </w:r>
      <w:r>
        <w:rPr>
          <w:rFonts w:ascii="SimSun" w:hAnsi="SimSun" w:eastAsia="SimSun" w:cs="SimSun"/>
          <w:sz w:val="21"/>
          <w:szCs w:val="21"/>
          <w:spacing w:val="-5"/>
        </w:rPr>
        <w:t>一般条款保护路径极大</w:t>
      </w:r>
      <w:r>
        <w:rPr>
          <w:rFonts w:ascii="SimSun" w:hAnsi="SimSun" w:eastAsia="SimSun" w:cs="SimSun"/>
          <w:sz w:val="21"/>
          <w:szCs w:val="21"/>
          <w:spacing w:val="-6"/>
        </w:rPr>
        <w:t>地延展了企</w:t>
      </w:r>
      <w:r>
        <w:rPr>
          <w:rFonts w:ascii="SimSun" w:hAnsi="SimSun" w:eastAsia="SimSun" w:cs="SimSun"/>
          <w:sz w:val="21"/>
          <w:szCs w:val="21"/>
        </w:rPr>
        <w:t xml:space="preserve"> </w:t>
      </w:r>
      <w:r>
        <w:rPr>
          <w:rFonts w:ascii="SimSun" w:hAnsi="SimSun" w:eastAsia="SimSun" w:cs="SimSun"/>
          <w:sz w:val="21"/>
          <w:szCs w:val="21"/>
          <w:spacing w:val="1"/>
        </w:rPr>
        <w:t>业数据的保护范围。无论是商业秘密保护路径，还是“互联网</w:t>
      </w:r>
      <w:r>
        <w:rPr>
          <w:rFonts w:ascii="SimSun" w:hAnsi="SimSun" w:eastAsia="SimSun" w:cs="SimSun"/>
          <w:sz w:val="21"/>
          <w:szCs w:val="21"/>
        </w:rPr>
        <w:t>专条”兜底条款 </w:t>
      </w:r>
      <w:r>
        <w:rPr>
          <w:rFonts w:ascii="SimSun" w:hAnsi="SimSun" w:eastAsia="SimSun" w:cs="SimSun"/>
          <w:sz w:val="21"/>
          <w:szCs w:val="21"/>
        </w:rPr>
        <w:t>保护路径都无法将所有数据不正当竞争行为纳入其保护范畴，但法院可以鉴于</w:t>
      </w:r>
      <w:r>
        <w:rPr>
          <w:rFonts w:ascii="SimSun" w:hAnsi="SimSun" w:eastAsia="SimSun" w:cs="SimSun"/>
          <w:sz w:val="21"/>
          <w:szCs w:val="21"/>
          <w:spacing w:val="11"/>
        </w:rPr>
        <w:t xml:space="preserve"> </w:t>
      </w:r>
      <w:r>
        <w:rPr>
          <w:rFonts w:ascii="SimSun" w:hAnsi="SimSun" w:eastAsia="SimSun" w:cs="SimSun"/>
          <w:sz w:val="21"/>
          <w:szCs w:val="21"/>
          <w:spacing w:val="-6"/>
        </w:rPr>
        <w:t>一般条款的开放性和模糊性，根据“诚实信用原则”和“商业道德”将所有数据</w:t>
      </w:r>
      <w:r>
        <w:rPr>
          <w:rFonts w:ascii="SimSun" w:hAnsi="SimSun" w:eastAsia="SimSun" w:cs="SimSun"/>
          <w:sz w:val="21"/>
          <w:szCs w:val="21"/>
          <w:spacing w:val="11"/>
        </w:rPr>
        <w:t xml:space="preserve"> </w:t>
      </w:r>
      <w:r>
        <w:rPr>
          <w:rFonts w:ascii="SimSun" w:hAnsi="SimSun" w:eastAsia="SimSun" w:cs="SimSun"/>
          <w:sz w:val="21"/>
          <w:szCs w:val="21"/>
          <w:spacing w:val="-11"/>
        </w:rPr>
        <w:t>不正当行为都囊括其中。④</w:t>
      </w:r>
    </w:p>
    <w:p>
      <w:pPr>
        <w:ind w:left="729"/>
        <w:spacing w:before="105" w:line="219" w:lineRule="auto"/>
        <w:rPr>
          <w:rFonts w:ascii="SimSun" w:hAnsi="SimSun" w:eastAsia="SimSun" w:cs="SimSun"/>
          <w:sz w:val="21"/>
          <w:szCs w:val="21"/>
        </w:rPr>
      </w:pPr>
      <w:r>
        <w:rPr>
          <w:rFonts w:ascii="SimSun" w:hAnsi="SimSun" w:eastAsia="SimSun" w:cs="SimSun"/>
          <w:sz w:val="21"/>
          <w:szCs w:val="21"/>
          <w:spacing w:val="1"/>
        </w:rPr>
        <w:t>(2)一般条款保护路径的困境</w:t>
      </w:r>
    </w:p>
    <w:p>
      <w:pPr>
        <w:ind w:left="299" w:right="88" w:firstLine="429"/>
        <w:spacing w:before="83" w:line="285" w:lineRule="auto"/>
        <w:rPr>
          <w:rFonts w:ascii="SimSun" w:hAnsi="SimSun" w:eastAsia="SimSun" w:cs="SimSun"/>
          <w:sz w:val="21"/>
          <w:szCs w:val="21"/>
        </w:rPr>
      </w:pPr>
      <w:r>
        <w:rPr>
          <w:rFonts w:ascii="SimSun" w:hAnsi="SimSun" w:eastAsia="SimSun" w:cs="SimSun"/>
          <w:sz w:val="21"/>
          <w:szCs w:val="21"/>
        </w:rPr>
        <w:t>从现下看来，适用一般条款用以规制数据不正</w:t>
      </w:r>
      <w:r>
        <w:rPr>
          <w:rFonts w:ascii="SimSun" w:hAnsi="SimSun" w:eastAsia="SimSun" w:cs="SimSun"/>
          <w:sz w:val="21"/>
          <w:szCs w:val="21"/>
          <w:spacing w:val="-1"/>
        </w:rPr>
        <w:t>当竞争行为可以回应现实生</w:t>
      </w:r>
      <w:r>
        <w:rPr>
          <w:rFonts w:ascii="SimSun" w:hAnsi="SimSun" w:eastAsia="SimSun" w:cs="SimSun"/>
          <w:sz w:val="21"/>
          <w:szCs w:val="21"/>
        </w:rPr>
        <w:t xml:space="preserve"> </w:t>
      </w:r>
      <w:r>
        <w:rPr>
          <w:rFonts w:ascii="SimSun" w:hAnsi="SimSun" w:eastAsia="SimSun" w:cs="SimSun"/>
          <w:sz w:val="21"/>
          <w:szCs w:val="21"/>
        </w:rPr>
        <w:t>活中的数据纠纷问题，似乎不失为是保护企业数据权益的一条有效途径，但这</w:t>
      </w:r>
      <w:r>
        <w:rPr>
          <w:rFonts w:ascii="SimSun" w:hAnsi="SimSun" w:eastAsia="SimSun" w:cs="SimSun"/>
          <w:sz w:val="21"/>
          <w:szCs w:val="21"/>
          <w:spacing w:val="7"/>
        </w:rPr>
        <w:t xml:space="preserve"> </w:t>
      </w:r>
      <w:r>
        <w:rPr>
          <w:rFonts w:ascii="SimSun" w:hAnsi="SimSun" w:eastAsia="SimSun" w:cs="SimSun"/>
          <w:sz w:val="21"/>
          <w:szCs w:val="21"/>
          <w:spacing w:val="-4"/>
        </w:rPr>
        <w:t>却并非长远之计。</w:t>
      </w:r>
      <w:r>
        <w:rPr>
          <w:rFonts w:ascii="SimSun" w:hAnsi="SimSun" w:eastAsia="SimSun" w:cs="SimSun"/>
          <w:sz w:val="21"/>
          <w:szCs w:val="21"/>
          <w:spacing w:val="46"/>
        </w:rPr>
        <w:t xml:space="preserve"> </w:t>
      </w:r>
      <w:r>
        <w:rPr>
          <w:rFonts w:ascii="SimSun" w:hAnsi="SimSun" w:eastAsia="SimSun" w:cs="SimSun"/>
          <w:sz w:val="21"/>
          <w:szCs w:val="21"/>
          <w:spacing w:val="-4"/>
        </w:rPr>
        <w:t>一般条款因其灵活性和包容性，能够不断地延伸适用于新的</w:t>
      </w:r>
      <w:r>
        <w:rPr>
          <w:rFonts w:ascii="SimSun" w:hAnsi="SimSun" w:eastAsia="SimSun" w:cs="SimSun"/>
          <w:sz w:val="21"/>
          <w:szCs w:val="21"/>
        </w:rPr>
        <w:t xml:space="preserve"> </w:t>
      </w:r>
      <w:r>
        <w:rPr>
          <w:rFonts w:ascii="SimSun" w:hAnsi="SimSun" w:eastAsia="SimSun" w:cs="SimSun"/>
          <w:sz w:val="21"/>
          <w:szCs w:val="21"/>
        </w:rPr>
        <w:t>市场领域和新型不正当竞争行为，以应对新情况和解决新问题，从而弥补法律</w:t>
      </w:r>
      <w:r>
        <w:rPr>
          <w:rFonts w:ascii="SimSun" w:hAnsi="SimSun" w:eastAsia="SimSun" w:cs="SimSun"/>
          <w:sz w:val="21"/>
          <w:szCs w:val="21"/>
          <w:spacing w:val="6"/>
        </w:rPr>
        <w:t xml:space="preserve"> </w:t>
      </w:r>
      <w:r>
        <w:rPr>
          <w:rFonts w:ascii="SimSun" w:hAnsi="SimSun" w:eastAsia="SimSun" w:cs="SimSun"/>
          <w:sz w:val="21"/>
          <w:szCs w:val="21"/>
        </w:rPr>
        <w:t>的滞后性所带来的问题。适用上的高度灵活性是一般条款路径保护企业数据的</w:t>
      </w:r>
      <w:r>
        <w:rPr>
          <w:rFonts w:ascii="SimSun" w:hAnsi="SimSun" w:eastAsia="SimSun" w:cs="SimSun"/>
          <w:sz w:val="21"/>
          <w:szCs w:val="21"/>
          <w:spacing w:val="15"/>
        </w:rPr>
        <w:t xml:space="preserve"> </w:t>
      </w:r>
      <w:r>
        <w:rPr>
          <w:rFonts w:ascii="SimSun" w:hAnsi="SimSun" w:eastAsia="SimSun" w:cs="SimSun"/>
          <w:sz w:val="21"/>
          <w:szCs w:val="21"/>
          <w:spacing w:val="-1"/>
        </w:rPr>
        <w:t>最大优势，但这也恰恰是适用一般条款的问题症结之所在。</w:t>
      </w:r>
    </w:p>
    <w:p>
      <w:pPr>
        <w:ind w:left="299" w:right="67" w:firstLine="429"/>
        <w:spacing w:before="82" w:line="283" w:lineRule="auto"/>
        <w:rPr>
          <w:rFonts w:ascii="SimSun" w:hAnsi="SimSun" w:eastAsia="SimSun" w:cs="SimSun"/>
          <w:sz w:val="21"/>
          <w:szCs w:val="21"/>
        </w:rPr>
      </w:pPr>
      <w:r>
        <w:rPr>
          <w:rFonts w:ascii="SimSun" w:hAnsi="SimSun" w:eastAsia="SimSun" w:cs="SimSun"/>
          <w:sz w:val="21"/>
          <w:szCs w:val="21"/>
        </w:rPr>
        <w:t>反法一般条款作为原则性条款，法院在援引一般</w:t>
      </w:r>
      <w:r>
        <w:rPr>
          <w:rFonts w:ascii="SimSun" w:hAnsi="SimSun" w:eastAsia="SimSun" w:cs="SimSun"/>
          <w:sz w:val="21"/>
          <w:szCs w:val="21"/>
          <w:spacing w:val="-1"/>
        </w:rPr>
        <w:t>条款用以规制数据不正当</w:t>
      </w:r>
      <w:r>
        <w:rPr>
          <w:rFonts w:ascii="SimSun" w:hAnsi="SimSun" w:eastAsia="SimSun" w:cs="SimSun"/>
          <w:sz w:val="21"/>
          <w:szCs w:val="21"/>
        </w:rPr>
        <w:t xml:space="preserve"> </w:t>
      </w:r>
      <w:r>
        <w:rPr>
          <w:rFonts w:ascii="SimSun" w:hAnsi="SimSun" w:eastAsia="SimSun" w:cs="SimSun"/>
          <w:sz w:val="21"/>
          <w:szCs w:val="21"/>
          <w:spacing w:val="9"/>
        </w:rPr>
        <w:t>竞争行为实则是不得已而为之，是一种次优选择。⑤反法第2条作为一般条</w:t>
      </w:r>
      <w:r>
        <w:rPr>
          <w:rFonts w:ascii="SimSun" w:hAnsi="SimSun" w:eastAsia="SimSun" w:cs="SimSun"/>
          <w:sz w:val="21"/>
          <w:szCs w:val="21"/>
          <w:spacing w:val="6"/>
        </w:rPr>
        <w:t xml:space="preserve"> </w:t>
      </w:r>
      <w:r>
        <w:rPr>
          <w:rFonts w:ascii="SimSun" w:hAnsi="SimSun" w:eastAsia="SimSun" w:cs="SimSun"/>
          <w:sz w:val="21"/>
          <w:szCs w:val="21"/>
        </w:rPr>
        <w:t>款，在法律适用上具有较大的不确定性。诚实信用原</w:t>
      </w:r>
      <w:r>
        <w:rPr>
          <w:rFonts w:ascii="SimSun" w:hAnsi="SimSun" w:eastAsia="SimSun" w:cs="SimSun"/>
          <w:sz w:val="21"/>
          <w:szCs w:val="21"/>
          <w:spacing w:val="-1"/>
        </w:rPr>
        <w:t>则和商业道德作为一般条</w:t>
      </w:r>
      <w:r>
        <w:rPr>
          <w:rFonts w:ascii="SimSun" w:hAnsi="SimSun" w:eastAsia="SimSun" w:cs="SimSun"/>
          <w:sz w:val="21"/>
          <w:szCs w:val="21"/>
        </w:rPr>
        <w:t xml:space="preserve"> </w:t>
      </w:r>
      <w:r>
        <w:rPr>
          <w:rFonts w:ascii="SimSun" w:hAnsi="SimSun" w:eastAsia="SimSun" w:cs="SimSun"/>
          <w:sz w:val="21"/>
          <w:szCs w:val="21"/>
          <w:spacing w:val="1"/>
        </w:rPr>
        <w:t>款的核心内容，但其内涵并不明确。司法实践的惯常做法是忽略对诚实信用原</w:t>
      </w:r>
      <w:r>
        <w:rPr>
          <w:rFonts w:ascii="SimSun" w:hAnsi="SimSun" w:eastAsia="SimSun" w:cs="SimSun"/>
          <w:sz w:val="21"/>
          <w:szCs w:val="21"/>
          <w:spacing w:val="2"/>
        </w:rPr>
        <w:t xml:space="preserve"> </w:t>
      </w:r>
      <w:r>
        <w:rPr>
          <w:rFonts w:ascii="SimSun" w:hAnsi="SimSun" w:eastAsia="SimSun" w:cs="SimSun"/>
          <w:sz w:val="21"/>
          <w:szCs w:val="21"/>
        </w:rPr>
        <w:t>则的论述，只要该行为不符合商业道德，继而直接得出其违背诚实信用原则的</w:t>
      </w:r>
    </w:p>
    <w:p>
      <w:pPr>
        <w:pStyle w:val="BodyText"/>
        <w:spacing w:line="338" w:lineRule="auto"/>
        <w:rPr/>
      </w:pPr>
      <w:r/>
    </w:p>
    <w:p>
      <w:pPr>
        <w:ind w:left="669"/>
        <w:spacing w:before="68" w:line="217"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61"/>
        </w:rPr>
        <w:t xml:space="preserve"> </w:t>
      </w:r>
      <w:r>
        <w:rPr>
          <w:rFonts w:ascii="SimSun" w:hAnsi="SimSun" w:eastAsia="SimSun" w:cs="SimSun"/>
          <w:sz w:val="21"/>
          <w:szCs w:val="21"/>
          <w:spacing w:val="-23"/>
          <w:w w:val="97"/>
        </w:rPr>
        <w:t>2017年反法修订后改为“遵守法律和商业道德”。</w:t>
      </w:r>
    </w:p>
    <w:p>
      <w:pPr>
        <w:ind w:left="299" w:right="74" w:firstLine="370"/>
        <w:spacing w:before="43" w:line="231"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73"/>
        </w:rPr>
        <w:t xml:space="preserve"> </w:t>
      </w:r>
      <w:r>
        <w:rPr>
          <w:rFonts w:ascii="SimSun" w:hAnsi="SimSun" w:eastAsia="SimSun" w:cs="SimSun"/>
          <w:sz w:val="21"/>
          <w:szCs w:val="21"/>
          <w:spacing w:val="-22"/>
          <w:w w:val="97"/>
        </w:rPr>
        <w:t>王红霞、尹玉涵：《互联网新型不正当竞争行为的司法认定——兼论新修&lt;反不正</w:t>
      </w:r>
      <w:r>
        <w:rPr>
          <w:rFonts w:ascii="SimSun" w:hAnsi="SimSun" w:eastAsia="SimSun" w:cs="SimSun"/>
          <w:sz w:val="21"/>
          <w:szCs w:val="21"/>
        </w:rPr>
        <w:t xml:space="preserve"> </w:t>
      </w:r>
      <w:r>
        <w:rPr>
          <w:rFonts w:ascii="SimSun" w:hAnsi="SimSun" w:eastAsia="SimSun" w:cs="SimSun"/>
          <w:sz w:val="21"/>
          <w:szCs w:val="21"/>
          <w:spacing w:val="-24"/>
        </w:rPr>
        <w:t>当竞争法&gt;的适用》,载《电子知识产权》2018年第11期。</w:t>
      </w:r>
    </w:p>
    <w:p>
      <w:pPr>
        <w:ind w:left="194" w:right="76" w:firstLine="475"/>
        <w:spacing w:before="15" w:line="225" w:lineRule="auto"/>
        <w:rPr>
          <w:rFonts w:ascii="SimSun" w:hAnsi="SimSun" w:eastAsia="SimSun" w:cs="SimSun"/>
          <w:sz w:val="21"/>
          <w:szCs w:val="21"/>
        </w:rPr>
      </w:pPr>
      <w:r>
        <w:rPr>
          <w:rFonts w:ascii="SimSun" w:hAnsi="SimSun" w:eastAsia="SimSun" w:cs="SimSun"/>
          <w:sz w:val="21"/>
          <w:szCs w:val="21"/>
          <w:spacing w:val="-22"/>
          <w:w w:val="98"/>
        </w:rPr>
        <w:t>③</w:t>
      </w:r>
      <w:r>
        <w:rPr>
          <w:rFonts w:ascii="SimSun" w:hAnsi="SimSun" w:eastAsia="SimSun" w:cs="SimSun"/>
          <w:sz w:val="21"/>
          <w:szCs w:val="21"/>
          <w:spacing w:val="97"/>
        </w:rPr>
        <w:t xml:space="preserve"> </w:t>
      </w:r>
      <w:r>
        <w:rPr>
          <w:rFonts w:ascii="SimSun" w:hAnsi="SimSun" w:eastAsia="SimSun" w:cs="SimSun"/>
          <w:sz w:val="21"/>
          <w:szCs w:val="21"/>
          <w:spacing w:val="-22"/>
          <w:w w:val="98"/>
        </w:rPr>
        <w:t>陈兵、徐文：《优化《反不正当竞争法&gt;一般条款与互联网专条的司法适用》,载</w:t>
      </w:r>
      <w:r>
        <w:rPr>
          <w:rFonts w:ascii="SimSun" w:hAnsi="SimSun" w:eastAsia="SimSun" w:cs="SimSun"/>
          <w:sz w:val="21"/>
          <w:szCs w:val="21"/>
        </w:rPr>
        <w:t xml:space="preserve"> </w:t>
      </w:r>
      <w:r>
        <w:rPr>
          <w:rFonts w:ascii="SimSun" w:hAnsi="SimSun" w:eastAsia="SimSun" w:cs="SimSun"/>
          <w:sz w:val="21"/>
          <w:szCs w:val="21"/>
          <w:spacing w:val="-20"/>
        </w:rPr>
        <w:t>《天津法学》2019年第3期。</w:t>
      </w:r>
    </w:p>
    <w:p>
      <w:pPr>
        <w:ind w:left="299" w:right="17" w:firstLine="370"/>
        <w:spacing w:before="48" w:line="220" w:lineRule="auto"/>
        <w:rPr>
          <w:rFonts w:ascii="SimSun" w:hAnsi="SimSun" w:eastAsia="SimSun" w:cs="SimSun"/>
          <w:sz w:val="21"/>
          <w:szCs w:val="21"/>
        </w:rPr>
      </w:pPr>
      <w:r>
        <w:rPr>
          <w:rFonts w:ascii="SimSun" w:hAnsi="SimSun" w:eastAsia="SimSun" w:cs="SimSun"/>
          <w:sz w:val="21"/>
          <w:szCs w:val="21"/>
          <w:spacing w:val="-21"/>
          <w:w w:val="96"/>
        </w:rPr>
        <w:t>④</w:t>
      </w:r>
      <w:r>
        <w:rPr>
          <w:rFonts w:ascii="SimSun" w:hAnsi="SimSun" w:eastAsia="SimSun" w:cs="SimSun"/>
          <w:sz w:val="21"/>
          <w:szCs w:val="21"/>
          <w:spacing w:val="58"/>
        </w:rPr>
        <w:t xml:space="preserve"> </w:t>
      </w:r>
      <w:r>
        <w:rPr>
          <w:rFonts w:ascii="SimSun" w:hAnsi="SimSun" w:eastAsia="SimSun" w:cs="SimSun"/>
          <w:sz w:val="21"/>
          <w:szCs w:val="21"/>
          <w:spacing w:val="-21"/>
          <w:w w:val="96"/>
        </w:rPr>
        <w:t>参见许可：《数据保护的三重进路</w:t>
      </w:r>
      <w:r>
        <w:rPr>
          <w:rFonts w:ascii="SimSun" w:hAnsi="SimSun" w:eastAsia="SimSun" w:cs="SimSun"/>
          <w:sz w:val="21"/>
          <w:szCs w:val="21"/>
          <w:spacing w:val="-92"/>
        </w:rPr>
        <w:t xml:space="preserve"> </w:t>
      </w:r>
      <w:r>
        <w:rPr>
          <w:rFonts w:ascii="SimSun" w:hAnsi="SimSun" w:eastAsia="SimSun" w:cs="SimSun"/>
          <w:sz w:val="21"/>
          <w:szCs w:val="21"/>
          <w:u w:val="single" w:color="auto"/>
          <w:spacing w:val="5"/>
        </w:rPr>
        <w:t xml:space="preserve">    </w:t>
      </w:r>
      <w:r>
        <w:rPr>
          <w:rFonts w:ascii="SimSun" w:hAnsi="SimSun" w:eastAsia="SimSun" w:cs="SimSun"/>
          <w:sz w:val="21"/>
          <w:szCs w:val="21"/>
          <w:spacing w:val="-85"/>
        </w:rPr>
        <w:t xml:space="preserve"> </w:t>
      </w:r>
      <w:r>
        <w:rPr>
          <w:rFonts w:ascii="SimSun" w:hAnsi="SimSun" w:eastAsia="SimSun" w:cs="SimSun"/>
          <w:sz w:val="21"/>
          <w:szCs w:val="21"/>
          <w:spacing w:val="-21"/>
          <w:w w:val="96"/>
        </w:rPr>
        <w:t>评新浪微博诉脉脉不正当竞争案》,载《上</w:t>
      </w:r>
      <w:r>
        <w:rPr>
          <w:rFonts w:ascii="SimSun" w:hAnsi="SimSun" w:eastAsia="SimSun" w:cs="SimSun"/>
          <w:sz w:val="21"/>
          <w:szCs w:val="21"/>
        </w:rPr>
        <w:t xml:space="preserve"> </w:t>
      </w:r>
      <w:r>
        <w:rPr>
          <w:rFonts w:ascii="SimSun" w:hAnsi="SimSun" w:eastAsia="SimSun" w:cs="SimSun"/>
          <w:sz w:val="21"/>
          <w:szCs w:val="21"/>
          <w:spacing w:val="-20"/>
        </w:rPr>
        <w:t>海大学学报(社会科学版)》2017年第6期。</w:t>
      </w:r>
    </w:p>
    <w:p>
      <w:pPr>
        <w:ind w:left="299" w:right="73" w:firstLine="370"/>
        <w:spacing w:before="19" w:line="226" w:lineRule="auto"/>
        <w:rPr>
          <w:rFonts w:ascii="SimSun" w:hAnsi="SimSun" w:eastAsia="SimSun" w:cs="SimSun"/>
          <w:sz w:val="21"/>
          <w:szCs w:val="21"/>
        </w:rPr>
      </w:pPr>
      <w:r>
        <w:rPr>
          <w:rFonts w:ascii="SimSun" w:hAnsi="SimSun" w:eastAsia="SimSun" w:cs="SimSun"/>
          <w:sz w:val="21"/>
          <w:szCs w:val="21"/>
          <w:spacing w:val="-19"/>
          <w:w w:val="94"/>
        </w:rPr>
        <w:t>⑤</w:t>
      </w:r>
      <w:r>
        <w:rPr>
          <w:rFonts w:ascii="SimSun" w:hAnsi="SimSun" w:eastAsia="SimSun" w:cs="SimSun"/>
          <w:sz w:val="21"/>
          <w:szCs w:val="21"/>
          <w:spacing w:val="69"/>
        </w:rPr>
        <w:t xml:space="preserve"> </w:t>
      </w:r>
      <w:r>
        <w:rPr>
          <w:rFonts w:ascii="SimSun" w:hAnsi="SimSun" w:eastAsia="SimSun" w:cs="SimSun"/>
          <w:sz w:val="21"/>
          <w:szCs w:val="21"/>
          <w:spacing w:val="-19"/>
          <w:w w:val="94"/>
        </w:rPr>
        <w:t>参见祝艳艳：《大数据时代企业数据保护的困境及路</w:t>
      </w:r>
      <w:r>
        <w:rPr>
          <w:rFonts w:ascii="SimSun" w:hAnsi="SimSun" w:eastAsia="SimSun" w:cs="SimSun"/>
          <w:sz w:val="21"/>
          <w:szCs w:val="21"/>
          <w:spacing w:val="-20"/>
          <w:w w:val="94"/>
        </w:rPr>
        <w:t>径构建》,载《征信》2020年第</w:t>
      </w:r>
      <w:r>
        <w:rPr>
          <w:rFonts w:ascii="SimSun" w:hAnsi="SimSun" w:eastAsia="SimSun" w:cs="SimSun"/>
          <w:sz w:val="21"/>
          <w:szCs w:val="21"/>
        </w:rPr>
        <w:t xml:space="preserve"> </w:t>
      </w:r>
      <w:r>
        <w:rPr>
          <w:rFonts w:ascii="SimSun" w:hAnsi="SimSun" w:eastAsia="SimSun" w:cs="SimSun"/>
          <w:sz w:val="21"/>
          <w:szCs w:val="21"/>
          <w:spacing w:val="-10"/>
        </w:rPr>
        <w:t>12期。</w:t>
      </w:r>
    </w:p>
    <w:p>
      <w:pPr>
        <w:spacing w:line="226" w:lineRule="auto"/>
        <w:sectPr>
          <w:pgSz w:w="8400" w:h="13160"/>
          <w:pgMar w:top="400" w:right="855" w:bottom="400" w:left="0" w:header="0" w:footer="0" w:gutter="0"/>
        </w:sectPr>
        <w:rPr>
          <w:rFonts w:ascii="SimSun" w:hAnsi="SimSun" w:eastAsia="SimSun" w:cs="SimSun"/>
          <w:sz w:val="21"/>
          <w:szCs w:val="21"/>
        </w:rPr>
      </w:pPr>
    </w:p>
    <w:p>
      <w:pPr>
        <w:ind w:left="5739"/>
        <w:spacing w:before="109"/>
        <w:rPr>
          <w:sz w:val="16"/>
          <w:szCs w:val="16"/>
        </w:rPr>
      </w:pPr>
      <w:r>
        <w:drawing>
          <wp:anchor distT="0" distB="0" distL="0" distR="0" simplePos="0" relativeHeight="251865088" behindDoc="0" locked="0" layoutInCell="0" allowOverlap="1">
            <wp:simplePos x="0" y="0"/>
            <wp:positionH relativeFrom="page">
              <wp:posOffset>406387</wp:posOffset>
            </wp:positionH>
            <wp:positionV relativeFrom="page">
              <wp:posOffset>5708641</wp:posOffset>
            </wp:positionV>
            <wp:extent cx="1162065" cy="6350"/>
            <wp:effectExtent l="0" t="0" r="0" b="0"/>
            <wp:wrapNone/>
            <wp:docPr id="174" name="IM 174"/>
            <wp:cNvGraphicFramePr/>
            <a:graphic>
              <a:graphicData uri="http://schemas.openxmlformats.org/drawingml/2006/picture">
                <pic:pic>
                  <pic:nvPicPr>
                    <pic:cNvPr id="174" name="IM 174"/>
                    <pic:cNvPicPr/>
                  </pic:nvPicPr>
                  <pic:blipFill>
                    <a:blip r:embed="rId98"/>
                    <a:stretch>
                      <a:fillRect/>
                    </a:stretch>
                  </pic:blipFill>
                  <pic:spPr>
                    <a:xfrm rot="0">
                      <a:off x="0" y="0"/>
                      <a:ext cx="1162065" cy="6350"/>
                    </a:xfrm>
                    <a:prstGeom prst="rect">
                      <a:avLst/>
                    </a:prstGeom>
                  </pic:spPr>
                </pic:pic>
              </a:graphicData>
            </a:graphic>
          </wp:anchor>
        </w:drawing>
      </w:r>
      <w:r>
        <w:pict>
          <v:shape id="_x0000_s114" style="position:absolute;margin-left:367.499pt;margin-top:8.94568pt;mso-position-vertical-relative:text;mso-position-horizontal-relative:text;width:9.55pt;height:7.5pt;z-index:251866112;"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3"/>
                      <w:position w:val="-2"/>
                    </w:rPr>
                    <w:t>57</w:t>
                  </w:r>
                </w:p>
              </w:txbxContent>
            </v:textbox>
          </v:shape>
        </w:pict>
      </w:r>
      <w:r>
        <w:rPr>
          <w:rFonts w:ascii="SimHei" w:hAnsi="SimHei" w:eastAsia="SimHei" w:cs="SimHei"/>
          <w:sz w:val="16"/>
          <w:szCs w:val="16"/>
          <w:spacing w:val="-5"/>
        </w:rPr>
        <w:t>五、数据的法律保护</w:t>
      </w:r>
      <w:r>
        <w:rPr>
          <w:rFonts w:ascii="SimHei" w:hAnsi="SimHei" w:eastAsia="SimHei" w:cs="SimHei"/>
          <w:sz w:val="16"/>
          <w:szCs w:val="16"/>
          <w:spacing w:val="43"/>
          <w:w w:val="101"/>
        </w:rPr>
        <w:t xml:space="preserve"> </w:t>
      </w:r>
      <w:r>
        <w:rPr>
          <w:sz w:val="16"/>
          <w:szCs w:val="16"/>
          <w:position w:val="-4"/>
        </w:rPr>
        <w:drawing>
          <wp:inline distT="0" distB="0" distL="0" distR="0">
            <wp:extent cx="6385" cy="266754"/>
            <wp:effectExtent l="0" t="0" r="0" b="0"/>
            <wp:docPr id="176" name="IM 176"/>
            <wp:cNvGraphicFramePr/>
            <a:graphic>
              <a:graphicData uri="http://schemas.openxmlformats.org/drawingml/2006/picture">
                <pic:pic>
                  <pic:nvPicPr>
                    <pic:cNvPr id="176" name="IM 176"/>
                    <pic:cNvPicPr/>
                  </pic:nvPicPr>
                  <pic:blipFill>
                    <a:blip r:embed="rId99"/>
                    <a:stretch>
                      <a:fillRect/>
                    </a:stretch>
                  </pic:blipFill>
                  <pic:spPr>
                    <a:xfrm rot="0">
                      <a:off x="0" y="0"/>
                      <a:ext cx="6385" cy="266754"/>
                    </a:xfrm>
                    <a:prstGeom prst="rect">
                      <a:avLst/>
                    </a:prstGeom>
                  </pic:spPr>
                </pic:pic>
              </a:graphicData>
            </a:graphic>
          </wp:inline>
        </w:drawing>
      </w:r>
    </w:p>
    <w:p>
      <w:pPr>
        <w:pStyle w:val="BodyText"/>
        <w:spacing w:line="344" w:lineRule="auto"/>
        <w:rPr/>
      </w:pPr>
      <w:r/>
    </w:p>
    <w:p>
      <w:pPr>
        <w:ind w:left="99" w:right="285"/>
        <w:spacing w:before="65" w:line="302" w:lineRule="auto"/>
        <w:jc w:val="both"/>
        <w:rPr>
          <w:rFonts w:ascii="SimSun" w:hAnsi="SimSun" w:eastAsia="SimSun" w:cs="SimSun"/>
          <w:sz w:val="20"/>
          <w:szCs w:val="20"/>
        </w:rPr>
      </w:pPr>
      <w:r>
        <w:rPr>
          <w:rFonts w:ascii="SimSun" w:hAnsi="SimSun" w:eastAsia="SimSun" w:cs="SimSun"/>
          <w:sz w:val="20"/>
          <w:szCs w:val="20"/>
          <w:spacing w:val="19"/>
        </w:rPr>
        <w:t>结论，从而认定该行为违反反法第2条，构成抽象的不正当竞争。①由此可</w:t>
      </w:r>
      <w:r>
        <w:rPr>
          <w:rFonts w:ascii="SimSun" w:hAnsi="SimSun" w:eastAsia="SimSun" w:cs="SimSun"/>
          <w:sz w:val="20"/>
          <w:szCs w:val="20"/>
        </w:rPr>
        <w:t xml:space="preserve"> </w:t>
      </w:r>
      <w:r>
        <w:rPr>
          <w:rFonts w:ascii="SimSun" w:hAnsi="SimSun" w:eastAsia="SimSun" w:cs="SimSun"/>
          <w:sz w:val="20"/>
          <w:szCs w:val="20"/>
          <w:spacing w:val="10"/>
        </w:rPr>
        <w:t>见，商业道德在数据不正当竞争案件中发挥着“举足轻重</w:t>
      </w:r>
      <w:r>
        <w:rPr>
          <w:rFonts w:ascii="SimSun" w:hAnsi="SimSun" w:eastAsia="SimSun" w:cs="SimSun"/>
          <w:sz w:val="20"/>
          <w:szCs w:val="20"/>
          <w:spacing w:val="9"/>
        </w:rPr>
        <w:t>”之地位。然而，商</w:t>
      </w:r>
      <w:r>
        <w:rPr>
          <w:rFonts w:ascii="SimSun" w:hAnsi="SimSun" w:eastAsia="SimSun" w:cs="SimSun"/>
          <w:sz w:val="20"/>
          <w:szCs w:val="20"/>
        </w:rPr>
        <w:t xml:space="preserve"> </w:t>
      </w:r>
      <w:r>
        <w:rPr>
          <w:rFonts w:ascii="SimSun" w:hAnsi="SimSun" w:eastAsia="SimSun" w:cs="SimSun"/>
          <w:sz w:val="20"/>
          <w:szCs w:val="20"/>
          <w:spacing w:val="10"/>
        </w:rPr>
        <w:t>业道德的表述不但空泛，且其边界模糊，内容具有</w:t>
      </w:r>
      <w:r>
        <w:rPr>
          <w:rFonts w:ascii="SimSun" w:hAnsi="SimSun" w:eastAsia="SimSun" w:cs="SimSun"/>
          <w:sz w:val="20"/>
          <w:szCs w:val="20"/>
          <w:spacing w:val="9"/>
        </w:rPr>
        <w:t>较大的不确定性，也无法承</w:t>
      </w:r>
      <w:r>
        <w:rPr>
          <w:rFonts w:ascii="SimSun" w:hAnsi="SimSun" w:eastAsia="SimSun" w:cs="SimSun"/>
          <w:sz w:val="20"/>
          <w:szCs w:val="20"/>
        </w:rPr>
        <w:t xml:space="preserve"> </w:t>
      </w:r>
      <w:r>
        <w:rPr>
          <w:rFonts w:ascii="SimSun" w:hAnsi="SimSun" w:eastAsia="SimSun" w:cs="SimSun"/>
          <w:sz w:val="20"/>
          <w:szCs w:val="20"/>
          <w:spacing w:val="10"/>
        </w:rPr>
        <w:t>载任何权利义务内容，其所包含的具体要素也因时</w:t>
      </w:r>
      <w:r>
        <w:rPr>
          <w:rFonts w:ascii="SimSun" w:hAnsi="SimSun" w:eastAsia="SimSun" w:cs="SimSun"/>
          <w:sz w:val="20"/>
          <w:szCs w:val="20"/>
          <w:spacing w:val="9"/>
        </w:rPr>
        <w:t>因地而各有不同，甚至可能</w:t>
      </w:r>
      <w:r>
        <w:rPr>
          <w:rFonts w:ascii="SimSun" w:hAnsi="SimSun" w:eastAsia="SimSun" w:cs="SimSun"/>
          <w:sz w:val="20"/>
          <w:szCs w:val="20"/>
        </w:rPr>
        <w:t xml:space="preserve"> </w:t>
      </w:r>
      <w:r>
        <w:rPr>
          <w:rFonts w:ascii="SimSun" w:hAnsi="SimSun" w:eastAsia="SimSun" w:cs="SimSun"/>
          <w:sz w:val="20"/>
          <w:szCs w:val="20"/>
          <w:spacing w:val="9"/>
        </w:rPr>
        <w:t>基于对各要素的不同强调比重而导致评判结果不一，②加之，商业道德的不确</w:t>
      </w:r>
      <w:r>
        <w:rPr>
          <w:rFonts w:ascii="SimSun" w:hAnsi="SimSun" w:eastAsia="SimSun" w:cs="SimSun"/>
          <w:sz w:val="20"/>
          <w:szCs w:val="20"/>
          <w:spacing w:val="12"/>
        </w:rPr>
        <w:t xml:space="preserve"> </w:t>
      </w:r>
      <w:r>
        <w:rPr>
          <w:rFonts w:ascii="SimSun" w:hAnsi="SimSun" w:eastAsia="SimSun" w:cs="SimSun"/>
          <w:sz w:val="20"/>
          <w:szCs w:val="20"/>
          <w:spacing w:val="10"/>
        </w:rPr>
        <w:t>定性因数据竞争的普适性进一步加剧，③以商业道德作为竞争</w:t>
      </w:r>
      <w:r>
        <w:rPr>
          <w:rFonts w:ascii="SimSun" w:hAnsi="SimSun" w:eastAsia="SimSun" w:cs="SimSun"/>
          <w:sz w:val="20"/>
          <w:szCs w:val="20"/>
          <w:spacing w:val="9"/>
        </w:rPr>
        <w:t>行为的违法性判</w:t>
      </w:r>
      <w:r>
        <w:rPr>
          <w:rFonts w:ascii="SimSun" w:hAnsi="SimSun" w:eastAsia="SimSun" w:cs="SimSun"/>
          <w:sz w:val="20"/>
          <w:szCs w:val="20"/>
        </w:rPr>
        <w:t xml:space="preserve"> </w:t>
      </w:r>
      <w:r>
        <w:rPr>
          <w:rFonts w:ascii="SimSun" w:hAnsi="SimSun" w:eastAsia="SimSun" w:cs="SimSun"/>
          <w:sz w:val="20"/>
          <w:szCs w:val="20"/>
          <w:spacing w:val="10"/>
        </w:rPr>
        <w:t>断标准赋予法官极大的说理空间和自由裁量权，从而</w:t>
      </w:r>
      <w:r>
        <w:rPr>
          <w:rFonts w:ascii="SimSun" w:hAnsi="SimSun" w:eastAsia="SimSun" w:cs="SimSun"/>
          <w:sz w:val="20"/>
          <w:szCs w:val="20"/>
          <w:spacing w:val="9"/>
        </w:rPr>
        <w:t>导致一般条款适用上的不</w:t>
      </w:r>
      <w:r>
        <w:rPr>
          <w:rFonts w:ascii="SimSun" w:hAnsi="SimSun" w:eastAsia="SimSun" w:cs="SimSun"/>
          <w:sz w:val="20"/>
          <w:szCs w:val="20"/>
        </w:rPr>
        <w:t xml:space="preserve"> </w:t>
      </w:r>
      <w:r>
        <w:rPr>
          <w:rFonts w:ascii="SimSun" w:hAnsi="SimSun" w:eastAsia="SimSun" w:cs="SimSun"/>
          <w:sz w:val="20"/>
          <w:szCs w:val="20"/>
          <w:spacing w:val="4"/>
        </w:rPr>
        <w:t>确定性和不稳定性。</w:t>
      </w:r>
    </w:p>
    <w:p>
      <w:pPr>
        <w:ind w:left="99" w:right="200" w:firstLine="369"/>
        <w:spacing w:before="105" w:line="304" w:lineRule="auto"/>
        <w:jc w:val="both"/>
        <w:rPr>
          <w:rFonts w:ascii="SimSun" w:hAnsi="SimSun" w:eastAsia="SimSun" w:cs="SimSun"/>
          <w:sz w:val="20"/>
          <w:szCs w:val="20"/>
        </w:rPr>
      </w:pPr>
      <w:r>
        <w:rPr>
          <w:rFonts w:ascii="SimSun" w:hAnsi="SimSun" w:eastAsia="SimSun" w:cs="SimSun"/>
          <w:sz w:val="20"/>
          <w:szCs w:val="20"/>
        </w:rPr>
        <w:t>一般条款适用上极大的不确定性必然也会导致诸多问题：</w:t>
      </w:r>
      <w:r>
        <w:rPr>
          <w:rFonts w:ascii="SimSun" w:hAnsi="SimSun" w:eastAsia="SimSun" w:cs="SimSun"/>
          <w:sz w:val="20"/>
          <w:szCs w:val="20"/>
          <w:spacing w:val="63"/>
        </w:rPr>
        <w:t xml:space="preserve"> </w:t>
      </w:r>
      <w:r>
        <w:rPr>
          <w:rFonts w:ascii="SimSun" w:hAnsi="SimSun" w:eastAsia="SimSun" w:cs="SimSun"/>
          <w:sz w:val="20"/>
          <w:szCs w:val="20"/>
        </w:rPr>
        <w:t>一是，模糊</w:t>
      </w:r>
      <w:r>
        <w:rPr>
          <w:rFonts w:ascii="SimSun" w:hAnsi="SimSun" w:eastAsia="SimSun" w:cs="SimSun"/>
          <w:sz w:val="20"/>
          <w:szCs w:val="20"/>
          <w:spacing w:val="-1"/>
        </w:rPr>
        <w:t>的“诚</w:t>
      </w:r>
      <w:r>
        <w:rPr>
          <w:rFonts w:ascii="SimSun" w:hAnsi="SimSun" w:eastAsia="SimSun" w:cs="SimSun"/>
          <w:sz w:val="20"/>
          <w:szCs w:val="20"/>
        </w:rPr>
        <w:t xml:space="preserve">  </w:t>
      </w:r>
      <w:r>
        <w:rPr>
          <w:rFonts w:ascii="SimSun" w:hAnsi="SimSun" w:eastAsia="SimSun" w:cs="SimSun"/>
          <w:sz w:val="20"/>
          <w:szCs w:val="20"/>
          <w:spacing w:val="-6"/>
        </w:rPr>
        <w:t>实信用原则”和“商业道德”赋予法官充足的说理空间和自由裁量度，加之，</w:t>
      </w:r>
      <w:r>
        <w:rPr>
          <w:rFonts w:ascii="SimSun" w:hAnsi="SimSun" w:eastAsia="SimSun" w:cs="SimSun"/>
          <w:sz w:val="20"/>
          <w:szCs w:val="20"/>
          <w:spacing w:val="61"/>
        </w:rPr>
        <w:t xml:space="preserve"> </w:t>
      </w:r>
      <w:r>
        <w:rPr>
          <w:rFonts w:ascii="SimSun" w:hAnsi="SimSun" w:eastAsia="SimSun" w:cs="SimSun"/>
          <w:sz w:val="20"/>
          <w:szCs w:val="20"/>
          <w:spacing w:val="-6"/>
        </w:rPr>
        <w:t>一般 </w:t>
      </w:r>
      <w:r>
        <w:rPr>
          <w:rFonts w:ascii="SimSun" w:hAnsi="SimSun" w:eastAsia="SimSun" w:cs="SimSun"/>
          <w:sz w:val="20"/>
          <w:szCs w:val="20"/>
          <w:spacing w:val="4"/>
        </w:rPr>
        <w:t>条款下的抽象开放的评价标准在某程度上契合了市场竞</w:t>
      </w:r>
      <w:r>
        <w:rPr>
          <w:rFonts w:ascii="SimSun" w:hAnsi="SimSun" w:eastAsia="SimSun" w:cs="SimSun"/>
          <w:sz w:val="20"/>
          <w:szCs w:val="20"/>
          <w:spacing w:val="3"/>
        </w:rPr>
        <w:t>争者的诉讼需求，导致一</w:t>
      </w:r>
      <w:r>
        <w:rPr>
          <w:rFonts w:ascii="SimSun" w:hAnsi="SimSun" w:eastAsia="SimSun" w:cs="SimSun"/>
          <w:sz w:val="20"/>
          <w:szCs w:val="20"/>
        </w:rPr>
        <w:t xml:space="preserve">  </w:t>
      </w:r>
      <w:r>
        <w:rPr>
          <w:rFonts w:ascii="SimSun" w:hAnsi="SimSun" w:eastAsia="SimSun" w:cs="SimSun"/>
          <w:sz w:val="20"/>
          <w:szCs w:val="20"/>
          <w:spacing w:val="10"/>
        </w:rPr>
        <w:t>般条款的过度适用，甚至有滥用的可能，在一定程度上影</w:t>
      </w:r>
      <w:r>
        <w:rPr>
          <w:rFonts w:ascii="SimSun" w:hAnsi="SimSun" w:eastAsia="SimSun" w:cs="SimSun"/>
          <w:sz w:val="20"/>
          <w:szCs w:val="20"/>
          <w:spacing w:val="9"/>
        </w:rPr>
        <w:t>响了反法适用的谦抑</w:t>
      </w:r>
      <w:r>
        <w:rPr>
          <w:rFonts w:ascii="SimSun" w:hAnsi="SimSun" w:eastAsia="SimSun" w:cs="SimSun"/>
          <w:sz w:val="20"/>
          <w:szCs w:val="20"/>
        </w:rPr>
        <w:t xml:space="preserve">  </w:t>
      </w:r>
      <w:r>
        <w:rPr>
          <w:rFonts w:ascii="SimSun" w:hAnsi="SimSun" w:eastAsia="SimSun" w:cs="SimSun"/>
          <w:sz w:val="20"/>
          <w:szCs w:val="20"/>
          <w:spacing w:val="10"/>
        </w:rPr>
        <w:t>性。④二是，囿于一般条款的抽象性与模糊性，法院</w:t>
      </w:r>
      <w:r>
        <w:rPr>
          <w:rFonts w:ascii="SimSun" w:hAnsi="SimSun" w:eastAsia="SimSun" w:cs="SimSun"/>
          <w:sz w:val="20"/>
          <w:szCs w:val="20"/>
          <w:spacing w:val="9"/>
        </w:rPr>
        <w:t>在裁判说理时难免不会带</w:t>
      </w:r>
      <w:r>
        <w:rPr>
          <w:rFonts w:ascii="SimSun" w:hAnsi="SimSun" w:eastAsia="SimSun" w:cs="SimSun"/>
          <w:sz w:val="20"/>
          <w:szCs w:val="20"/>
        </w:rPr>
        <w:t xml:space="preserve">  </w:t>
      </w:r>
      <w:r>
        <w:rPr>
          <w:rFonts w:ascii="SimSun" w:hAnsi="SimSun" w:eastAsia="SimSun" w:cs="SimSun"/>
          <w:sz w:val="20"/>
          <w:szCs w:val="20"/>
          <w:spacing w:val="12"/>
        </w:rPr>
        <w:t>有一定的主观色彩，从而导致法律适用标准不一，可能会造成“同案不同判”</w:t>
      </w:r>
      <w:r>
        <w:rPr>
          <w:rFonts w:ascii="SimSun" w:hAnsi="SimSun" w:eastAsia="SimSun" w:cs="SimSun"/>
          <w:sz w:val="20"/>
          <w:szCs w:val="20"/>
          <w:spacing w:val="11"/>
        </w:rPr>
        <w:t xml:space="preserve"> </w:t>
      </w:r>
      <w:r>
        <w:rPr>
          <w:rFonts w:ascii="SimSun" w:hAnsi="SimSun" w:eastAsia="SimSun" w:cs="SimSun"/>
          <w:sz w:val="20"/>
          <w:szCs w:val="20"/>
          <w:spacing w:val="10"/>
        </w:rPr>
        <w:t>的尴尬局面，从而有损司法的公正性和权威性。三是，</w:t>
      </w:r>
      <w:r>
        <w:rPr>
          <w:rFonts w:ascii="SimSun" w:hAnsi="SimSun" w:eastAsia="SimSun" w:cs="SimSun"/>
          <w:sz w:val="20"/>
          <w:szCs w:val="20"/>
          <w:spacing w:val="9"/>
        </w:rPr>
        <w:t>从企业数据合规的角度</w:t>
      </w:r>
      <w:r>
        <w:rPr>
          <w:rFonts w:ascii="SimSun" w:hAnsi="SimSun" w:eastAsia="SimSun" w:cs="SimSun"/>
          <w:sz w:val="20"/>
          <w:szCs w:val="20"/>
        </w:rPr>
        <w:t xml:space="preserve">  </w:t>
      </w:r>
      <w:r>
        <w:rPr>
          <w:rFonts w:ascii="SimSun" w:hAnsi="SimSun" w:eastAsia="SimSun" w:cs="SimSun"/>
          <w:sz w:val="20"/>
          <w:szCs w:val="20"/>
          <w:spacing w:val="6"/>
        </w:rPr>
        <w:t>来看， 一般条款适用的不确定性往往会造成各方困惑，企业不清楚应该遵守什</w:t>
      </w:r>
      <w:r>
        <w:rPr>
          <w:rFonts w:ascii="SimSun" w:hAnsi="SimSun" w:eastAsia="SimSun" w:cs="SimSun"/>
          <w:sz w:val="20"/>
          <w:szCs w:val="20"/>
          <w:spacing w:val="8"/>
        </w:rPr>
        <w:t xml:space="preserve">  </w:t>
      </w:r>
      <w:r>
        <w:rPr>
          <w:rFonts w:ascii="SimSun" w:hAnsi="SimSun" w:eastAsia="SimSun" w:cs="SimSun"/>
          <w:sz w:val="20"/>
          <w:szCs w:val="20"/>
          <w:spacing w:val="10"/>
        </w:rPr>
        <w:t>么样的规则，从而导致企业常常面临更高的数据合规</w:t>
      </w:r>
      <w:r>
        <w:rPr>
          <w:rFonts w:ascii="SimSun" w:hAnsi="SimSun" w:eastAsia="SimSun" w:cs="SimSun"/>
          <w:sz w:val="20"/>
          <w:szCs w:val="20"/>
          <w:spacing w:val="9"/>
        </w:rPr>
        <w:t>成本，⑤如此一来，可能</w:t>
      </w:r>
      <w:r>
        <w:rPr>
          <w:rFonts w:ascii="SimSun" w:hAnsi="SimSun" w:eastAsia="SimSun" w:cs="SimSun"/>
          <w:sz w:val="20"/>
          <w:szCs w:val="20"/>
        </w:rPr>
        <w:t xml:space="preserve">  </w:t>
      </w:r>
      <w:r>
        <w:rPr>
          <w:rFonts w:ascii="SimSun" w:hAnsi="SimSun" w:eastAsia="SimSun" w:cs="SimSun"/>
          <w:sz w:val="20"/>
          <w:szCs w:val="20"/>
          <w:spacing w:val="8"/>
        </w:rPr>
        <w:t>会阻碍数据的利用与流通，不利于国家大力发展数字经济的时代规划。</w:t>
      </w:r>
    </w:p>
    <w:p>
      <w:pPr>
        <w:ind w:left="473"/>
        <w:spacing w:before="240" w:line="222" w:lineRule="auto"/>
        <w:rPr>
          <w:rFonts w:ascii="SimHei" w:hAnsi="SimHei" w:eastAsia="SimHei" w:cs="SimHei"/>
          <w:sz w:val="25"/>
          <w:szCs w:val="25"/>
        </w:rPr>
      </w:pPr>
      <w:r>
        <w:rPr>
          <w:rFonts w:ascii="SimHei" w:hAnsi="SimHei" w:eastAsia="SimHei" w:cs="SimHei"/>
          <w:sz w:val="25"/>
          <w:szCs w:val="25"/>
          <w:b/>
          <w:bCs/>
          <w:spacing w:val="-8"/>
        </w:rPr>
        <w:t>(三)数据的行政法保护</w:t>
      </w:r>
    </w:p>
    <w:p>
      <w:pPr>
        <w:ind w:left="552"/>
        <w:spacing w:before="249" w:line="222" w:lineRule="auto"/>
        <w:outlineLvl w:val="1"/>
        <w:rPr>
          <w:rFonts w:ascii="SimHei" w:hAnsi="SimHei" w:eastAsia="SimHei" w:cs="SimHei"/>
          <w:sz w:val="20"/>
          <w:szCs w:val="20"/>
        </w:rPr>
      </w:pPr>
      <w:r>
        <w:rPr>
          <w:rFonts w:ascii="SimHei" w:hAnsi="SimHei" w:eastAsia="SimHei" w:cs="SimHei"/>
          <w:sz w:val="20"/>
          <w:szCs w:val="20"/>
          <w:b/>
          <w:bCs/>
          <w:spacing w:val="8"/>
        </w:rPr>
        <w:t>1.行政法视域下的个人信息保护</w:t>
      </w:r>
    </w:p>
    <w:p>
      <w:pPr>
        <w:ind w:left="469"/>
        <w:spacing w:before="113" w:line="219" w:lineRule="auto"/>
        <w:rPr>
          <w:rFonts w:ascii="SimSun" w:hAnsi="SimSun" w:eastAsia="SimSun" w:cs="SimSun"/>
          <w:sz w:val="20"/>
          <w:szCs w:val="20"/>
        </w:rPr>
      </w:pPr>
      <w:r>
        <w:rPr>
          <w:rFonts w:ascii="SimSun" w:hAnsi="SimSun" w:eastAsia="SimSun" w:cs="SimSun"/>
          <w:sz w:val="20"/>
          <w:szCs w:val="20"/>
          <w:spacing w:val="10"/>
        </w:rPr>
        <w:t>(1)个人信息的行政法保护现状</w:t>
      </w:r>
    </w:p>
    <w:p>
      <w:pPr>
        <w:pStyle w:val="BodyText"/>
        <w:spacing w:line="412" w:lineRule="auto"/>
        <w:rPr/>
      </w:pPr>
      <w:r/>
    </w:p>
    <w:p>
      <w:pPr>
        <w:ind w:left="99" w:right="160" w:firstLine="369"/>
        <w:spacing w:before="66" w:line="238"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57"/>
        </w:rPr>
        <w:t xml:space="preserve"> </w:t>
      </w:r>
      <w:r>
        <w:rPr>
          <w:rFonts w:ascii="SimSun" w:hAnsi="SimSun" w:eastAsia="SimSun" w:cs="SimSun"/>
          <w:sz w:val="20"/>
          <w:szCs w:val="20"/>
          <w:spacing w:val="-15"/>
        </w:rPr>
        <w:t>沈贵明：《数据抓取行为反不正当竞争法规制困境</w:t>
      </w:r>
      <w:r>
        <w:rPr>
          <w:rFonts w:ascii="SimSun" w:hAnsi="SimSun" w:eastAsia="SimSun" w:cs="SimSun"/>
          <w:sz w:val="20"/>
          <w:szCs w:val="20"/>
          <w:spacing w:val="-16"/>
        </w:rPr>
        <w:t>与对策》,载《中国流通经济》</w:t>
      </w:r>
      <w:r>
        <w:rPr>
          <w:rFonts w:ascii="SimSun" w:hAnsi="SimSun" w:eastAsia="SimSun" w:cs="SimSun"/>
          <w:sz w:val="20"/>
          <w:szCs w:val="20"/>
        </w:rPr>
        <w:t xml:space="preserve"> </w:t>
      </w:r>
      <w:r>
        <w:rPr>
          <w:rFonts w:ascii="SimSun" w:hAnsi="SimSun" w:eastAsia="SimSun" w:cs="SimSun"/>
          <w:sz w:val="20"/>
          <w:szCs w:val="20"/>
          <w:spacing w:val="-15"/>
        </w:rPr>
        <w:t>2021年第1期；“在反不正当竞争法中，诚实信用原则主要体现为公认的商业道德”,</w:t>
      </w:r>
      <w:r>
        <w:rPr>
          <w:rFonts w:ascii="SimSun" w:hAnsi="SimSun" w:eastAsia="SimSun" w:cs="SimSun"/>
          <w:sz w:val="20"/>
          <w:szCs w:val="20"/>
          <w:spacing w:val="-16"/>
        </w:rPr>
        <w:t>参见</w:t>
      </w:r>
      <w:r>
        <w:rPr>
          <w:rFonts w:ascii="SimSun" w:hAnsi="SimSun" w:eastAsia="SimSun" w:cs="SimSun"/>
          <w:sz w:val="20"/>
          <w:szCs w:val="20"/>
        </w:rPr>
        <w:t xml:space="preserve">  </w:t>
      </w:r>
      <w:r>
        <w:rPr>
          <w:rFonts w:ascii="SimSun" w:hAnsi="SimSun" w:eastAsia="SimSun" w:cs="SimSun"/>
          <w:sz w:val="20"/>
          <w:szCs w:val="20"/>
          <w:spacing w:val="-18"/>
        </w:rPr>
        <w:t>最高人民法院：《知识产权案件年度报告》,201</w:t>
      </w:r>
      <w:r>
        <w:rPr>
          <w:rFonts w:ascii="SimSun" w:hAnsi="SimSun" w:eastAsia="SimSun" w:cs="SimSun"/>
          <w:sz w:val="20"/>
          <w:szCs w:val="20"/>
          <w:spacing w:val="-19"/>
        </w:rPr>
        <w:t>0年。</w:t>
      </w:r>
    </w:p>
    <w:p>
      <w:pPr>
        <w:ind w:left="450"/>
        <w:spacing w:before="36" w:line="216" w:lineRule="auto"/>
        <w:rPr>
          <w:rFonts w:ascii="SimSun" w:hAnsi="SimSun" w:eastAsia="SimSun" w:cs="SimSun"/>
          <w:sz w:val="20"/>
          <w:szCs w:val="20"/>
        </w:rPr>
      </w:pPr>
      <w:r>
        <w:rPr>
          <w:rFonts w:ascii="SimSun" w:hAnsi="SimSun" w:eastAsia="SimSun" w:cs="SimSun"/>
          <w:sz w:val="20"/>
          <w:szCs w:val="20"/>
          <w:spacing w:val="-19"/>
        </w:rPr>
        <w:t>②</w:t>
      </w:r>
      <w:r>
        <w:rPr>
          <w:rFonts w:ascii="SimSun" w:hAnsi="SimSun" w:eastAsia="SimSun" w:cs="SimSun"/>
          <w:sz w:val="20"/>
          <w:szCs w:val="20"/>
          <w:spacing w:val="77"/>
        </w:rPr>
        <w:t xml:space="preserve"> </w:t>
      </w:r>
      <w:r>
        <w:rPr>
          <w:rFonts w:ascii="SimSun" w:hAnsi="SimSun" w:eastAsia="SimSun" w:cs="SimSun"/>
          <w:sz w:val="20"/>
          <w:szCs w:val="20"/>
          <w:spacing w:val="-19"/>
        </w:rPr>
        <w:t>李生龙：《互联网领域公认商业道德研究》,载《法</w:t>
      </w:r>
      <w:r>
        <w:rPr>
          <w:rFonts w:ascii="SimSun" w:hAnsi="SimSun" w:eastAsia="SimSun" w:cs="SimSun"/>
          <w:sz w:val="20"/>
          <w:szCs w:val="20"/>
          <w:spacing w:val="-20"/>
        </w:rPr>
        <w:t>律适用》2015年第9期。</w:t>
      </w:r>
    </w:p>
    <w:p>
      <w:pPr>
        <w:ind w:left="99" w:right="252" w:firstLine="369"/>
        <w:spacing w:before="36" w:line="235" w:lineRule="auto"/>
        <w:rPr>
          <w:rFonts w:ascii="SimSun" w:hAnsi="SimSun" w:eastAsia="SimSun" w:cs="SimSun"/>
          <w:sz w:val="20"/>
          <w:szCs w:val="20"/>
        </w:rPr>
      </w:pPr>
      <w:r>
        <w:rPr>
          <w:rFonts w:ascii="SimSun" w:hAnsi="SimSun" w:eastAsia="SimSun" w:cs="SimSun"/>
          <w:sz w:val="20"/>
          <w:szCs w:val="20"/>
          <w:spacing w:val="-18"/>
        </w:rPr>
        <w:t>③</w:t>
      </w:r>
      <w:r>
        <w:rPr>
          <w:rFonts w:ascii="SimSun" w:hAnsi="SimSun" w:eastAsia="SimSun" w:cs="SimSun"/>
          <w:sz w:val="20"/>
          <w:szCs w:val="20"/>
          <w:spacing w:val="63"/>
        </w:rPr>
        <w:t xml:space="preserve"> </w:t>
      </w:r>
      <w:r>
        <w:rPr>
          <w:rFonts w:ascii="SimSun" w:hAnsi="SimSun" w:eastAsia="SimSun" w:cs="SimSun"/>
          <w:sz w:val="20"/>
          <w:szCs w:val="20"/>
          <w:spacing w:val="-18"/>
        </w:rPr>
        <w:t>叶明、郭江兰：《误区与纠偏：数据不正当竞争行为认定研究》,载《西北民族大</w:t>
      </w:r>
      <w:r>
        <w:rPr>
          <w:rFonts w:ascii="SimSun" w:hAnsi="SimSun" w:eastAsia="SimSun" w:cs="SimSun"/>
          <w:sz w:val="20"/>
          <w:szCs w:val="20"/>
        </w:rPr>
        <w:t xml:space="preserve"> </w:t>
      </w:r>
      <w:r>
        <w:rPr>
          <w:rFonts w:ascii="SimSun" w:hAnsi="SimSun" w:eastAsia="SimSun" w:cs="SimSun"/>
          <w:sz w:val="20"/>
          <w:szCs w:val="20"/>
          <w:spacing w:val="-12"/>
        </w:rPr>
        <w:t>学学报(哲学社会科学版)》2019年第6</w:t>
      </w:r>
      <w:r>
        <w:rPr>
          <w:rFonts w:ascii="SimSun" w:hAnsi="SimSun" w:eastAsia="SimSun" w:cs="SimSun"/>
          <w:sz w:val="20"/>
          <w:szCs w:val="20"/>
          <w:spacing w:val="-13"/>
        </w:rPr>
        <w:t>期。</w:t>
      </w:r>
    </w:p>
    <w:p>
      <w:pPr>
        <w:ind w:left="99" w:right="250" w:firstLine="369"/>
        <w:spacing w:before="31" w:line="231" w:lineRule="auto"/>
        <w:rPr>
          <w:rFonts w:ascii="SimSun" w:hAnsi="SimSun" w:eastAsia="SimSun" w:cs="SimSun"/>
          <w:sz w:val="20"/>
          <w:szCs w:val="20"/>
        </w:rPr>
      </w:pPr>
      <w:r>
        <w:rPr>
          <w:rFonts w:ascii="SimSun" w:hAnsi="SimSun" w:eastAsia="SimSun" w:cs="SimSun"/>
          <w:sz w:val="20"/>
          <w:szCs w:val="20"/>
          <w:spacing w:val="-20"/>
        </w:rPr>
        <w:t>④</w:t>
      </w:r>
      <w:r>
        <w:rPr>
          <w:rFonts w:ascii="SimSun" w:hAnsi="SimSun" w:eastAsia="SimSun" w:cs="SimSun"/>
          <w:sz w:val="20"/>
          <w:szCs w:val="20"/>
          <w:spacing w:val="58"/>
        </w:rPr>
        <w:t xml:space="preserve"> </w:t>
      </w:r>
      <w:r>
        <w:rPr>
          <w:rFonts w:ascii="SimSun" w:hAnsi="SimSun" w:eastAsia="SimSun" w:cs="SimSun"/>
          <w:sz w:val="20"/>
          <w:szCs w:val="20"/>
          <w:spacing w:val="-20"/>
        </w:rPr>
        <w:t>陈兵：《法治视阈下数字经济发展与规制系统创新》,载《上海大学学报(社会科学</w:t>
      </w:r>
      <w:r>
        <w:rPr>
          <w:rFonts w:ascii="SimSun" w:hAnsi="SimSun" w:eastAsia="SimSun" w:cs="SimSun"/>
          <w:sz w:val="20"/>
          <w:szCs w:val="20"/>
        </w:rPr>
        <w:t xml:space="preserve"> </w:t>
      </w:r>
      <w:r>
        <w:rPr>
          <w:rFonts w:ascii="SimSun" w:hAnsi="SimSun" w:eastAsia="SimSun" w:cs="SimSun"/>
          <w:sz w:val="20"/>
          <w:szCs w:val="20"/>
          <w:spacing w:val="-11"/>
        </w:rPr>
        <w:t>版)》2019年第4期。</w:t>
      </w:r>
    </w:p>
    <w:p>
      <w:pPr>
        <w:ind w:right="252" w:firstLine="469"/>
        <w:spacing w:before="39" w:line="226" w:lineRule="auto"/>
        <w:rPr>
          <w:rFonts w:ascii="SimSun" w:hAnsi="SimSun" w:eastAsia="SimSun" w:cs="SimSun"/>
          <w:sz w:val="20"/>
          <w:szCs w:val="20"/>
        </w:rPr>
      </w:pPr>
      <w:r>
        <w:rPr>
          <w:rFonts w:ascii="SimSun" w:hAnsi="SimSun" w:eastAsia="SimSun" w:cs="SimSun"/>
          <w:sz w:val="20"/>
          <w:szCs w:val="20"/>
          <w:spacing w:val="-13"/>
        </w:rPr>
        <w:t>⑤</w:t>
      </w:r>
      <w:r>
        <w:rPr>
          <w:rFonts w:ascii="SimSun" w:hAnsi="SimSun" w:eastAsia="SimSun" w:cs="SimSun"/>
          <w:sz w:val="20"/>
          <w:szCs w:val="20"/>
          <w:spacing w:val="65"/>
        </w:rPr>
        <w:t xml:space="preserve"> </w:t>
      </w:r>
      <w:r>
        <w:rPr>
          <w:rFonts w:ascii="SimSun" w:hAnsi="SimSun" w:eastAsia="SimSun" w:cs="SimSun"/>
          <w:sz w:val="20"/>
          <w:szCs w:val="20"/>
          <w:spacing w:val="-13"/>
        </w:rPr>
        <w:t>参见丁晓东：《论企业数据权益的法律保护——基于数据法律性质的分析》,载</w:t>
      </w:r>
      <w:r>
        <w:rPr>
          <w:rFonts w:ascii="SimSun" w:hAnsi="SimSun" w:eastAsia="SimSun" w:cs="SimSun"/>
          <w:sz w:val="20"/>
          <w:szCs w:val="20"/>
        </w:rPr>
        <w:t xml:space="preserve"> </w:t>
      </w:r>
      <w:r>
        <w:rPr>
          <w:rFonts w:ascii="SimSun" w:hAnsi="SimSun" w:eastAsia="SimSun" w:cs="SimSun"/>
          <w:sz w:val="20"/>
          <w:szCs w:val="20"/>
          <w:spacing w:val="-13"/>
        </w:rPr>
        <w:t>《法律科学(西北政法大学学报)》2020年第2期。</w:t>
      </w:r>
    </w:p>
    <w:p>
      <w:pPr>
        <w:spacing w:line="226" w:lineRule="auto"/>
        <w:sectPr>
          <w:pgSz w:w="8380" w:h="13140"/>
          <w:pgMar w:top="400" w:right="299" w:bottom="400" w:left="560" w:header="0" w:footer="0" w:gutter="0"/>
        </w:sectPr>
        <w:rPr>
          <w:rFonts w:ascii="SimSun" w:hAnsi="SimSun" w:eastAsia="SimSun" w:cs="SimSun"/>
          <w:sz w:val="20"/>
          <w:szCs w:val="20"/>
        </w:rPr>
      </w:pPr>
    </w:p>
    <w:p>
      <w:pPr>
        <w:ind w:left="307"/>
        <w:spacing w:before="199"/>
        <w:rPr>
          <w:rFonts w:ascii="SimHei" w:hAnsi="SimHei" w:eastAsia="SimHei" w:cs="SimHei"/>
          <w:sz w:val="16"/>
          <w:szCs w:val="16"/>
        </w:rPr>
      </w:pPr>
      <w:r>
        <w:pict>
          <v:shape id="_x0000_s116" style="position:absolute;margin-left:-1pt;margin-top:14.3416pt;mso-position-vertical-relative:text;mso-position-horizontal-relative:text;width:9.55pt;height:7.55pt;z-index:2518681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5"/>
                      <w:position w:val="-2"/>
                    </w:rPr>
                    <w:t>58</w:t>
                  </w:r>
                </w:p>
              </w:txbxContent>
            </v:textbox>
          </v:shape>
        </w:pict>
      </w:r>
      <w:r>
        <w:rPr>
          <w:rFonts w:ascii="SimHei" w:hAnsi="SimHei" w:eastAsia="SimHei" w:cs="SimHei"/>
          <w:sz w:val="16"/>
          <w:szCs w:val="16"/>
          <w:position w:val="-3"/>
        </w:rPr>
        <w:drawing>
          <wp:inline distT="0" distB="0" distL="0" distR="0">
            <wp:extent cx="6347" cy="273093"/>
            <wp:effectExtent l="0" t="0" r="0" b="0"/>
            <wp:docPr id="178" name="IM 178"/>
            <wp:cNvGraphicFramePr/>
            <a:graphic>
              <a:graphicData uri="http://schemas.openxmlformats.org/drawingml/2006/picture">
                <pic:pic>
                  <pic:nvPicPr>
                    <pic:cNvPr id="178" name="IM 178"/>
                    <pic:cNvPicPr/>
                  </pic:nvPicPr>
                  <pic:blipFill>
                    <a:blip r:embed="rId100"/>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30"/>
        </w:rPr>
        <w:t xml:space="preserve"> </w:t>
      </w:r>
      <w:r>
        <w:rPr>
          <w:rFonts w:ascii="SimHei" w:hAnsi="SimHei" w:eastAsia="SimHei" w:cs="SimHei"/>
          <w:sz w:val="16"/>
          <w:szCs w:val="16"/>
          <w:spacing w:val="4"/>
        </w:rPr>
        <w:t>第一章</w:t>
      </w:r>
      <w:r>
        <w:rPr>
          <w:rFonts w:ascii="SimHei" w:hAnsi="SimHei" w:eastAsia="SimHei" w:cs="SimHei"/>
          <w:sz w:val="16"/>
          <w:szCs w:val="16"/>
          <w:spacing w:val="4"/>
        </w:rPr>
        <w:t xml:space="preserve"> </w:t>
      </w:r>
      <w:r>
        <w:rPr>
          <w:rFonts w:ascii="SimHei" w:hAnsi="SimHei" w:eastAsia="SimHei" w:cs="SimHei"/>
          <w:sz w:val="16"/>
          <w:szCs w:val="16"/>
          <w:spacing w:val="4"/>
        </w:rPr>
        <w:t>数据的法律属性与内涵研究</w:t>
      </w:r>
    </w:p>
    <w:p>
      <w:pPr>
        <w:pStyle w:val="BodyText"/>
        <w:spacing w:line="333" w:lineRule="auto"/>
        <w:rPr/>
      </w:pPr>
      <w:r/>
    </w:p>
    <w:p>
      <w:pPr>
        <w:ind w:left="327" w:firstLine="420"/>
        <w:spacing w:before="68" w:line="294" w:lineRule="auto"/>
        <w:jc w:val="both"/>
        <w:rPr>
          <w:rFonts w:ascii="SimSun" w:hAnsi="SimSun" w:eastAsia="SimSun" w:cs="SimSun"/>
          <w:sz w:val="21"/>
          <w:szCs w:val="21"/>
        </w:rPr>
      </w:pPr>
      <w:r>
        <w:rPr>
          <w:rFonts w:ascii="SimSun" w:hAnsi="SimSun" w:eastAsia="SimSun" w:cs="SimSun"/>
          <w:sz w:val="21"/>
          <w:szCs w:val="21"/>
        </w:rPr>
        <w:t>技术的更新迭代使得个人信息安全遭受到了前所</w:t>
      </w:r>
      <w:r>
        <w:rPr>
          <w:rFonts w:ascii="SimSun" w:hAnsi="SimSun" w:eastAsia="SimSun" w:cs="SimSun"/>
          <w:sz w:val="21"/>
          <w:szCs w:val="21"/>
          <w:spacing w:val="-1"/>
        </w:rPr>
        <w:t>未有的威胁，个人信息收</w:t>
      </w:r>
      <w:r>
        <w:rPr>
          <w:rFonts w:ascii="SimSun" w:hAnsi="SimSun" w:eastAsia="SimSun" w:cs="SimSun"/>
          <w:sz w:val="21"/>
          <w:szCs w:val="21"/>
        </w:rPr>
        <w:t xml:space="preserve">  </w:t>
      </w:r>
      <w:r>
        <w:rPr>
          <w:rFonts w:ascii="SimSun" w:hAnsi="SimSun" w:eastAsia="SimSun" w:cs="SimSun"/>
          <w:sz w:val="21"/>
          <w:szCs w:val="21"/>
        </w:rPr>
        <w:t>集乱象丛生、信息泄露事件频繁发生，如何通过法律保</w:t>
      </w:r>
      <w:r>
        <w:rPr>
          <w:rFonts w:ascii="SimSun" w:hAnsi="SimSun" w:eastAsia="SimSun" w:cs="SimSun"/>
          <w:sz w:val="21"/>
          <w:szCs w:val="21"/>
          <w:spacing w:val="-1"/>
        </w:rPr>
        <w:t>障公民个人信息安全成</w:t>
      </w:r>
      <w:r>
        <w:rPr>
          <w:rFonts w:ascii="SimSun" w:hAnsi="SimSun" w:eastAsia="SimSun" w:cs="SimSun"/>
          <w:sz w:val="21"/>
          <w:szCs w:val="21"/>
        </w:rPr>
        <w:t xml:space="preserve">  </w:t>
      </w:r>
      <w:r>
        <w:rPr>
          <w:rFonts w:ascii="SimSun" w:hAnsi="SimSun" w:eastAsia="SimSun" w:cs="SimSun"/>
          <w:sz w:val="21"/>
          <w:szCs w:val="21"/>
          <w:spacing w:val="-1"/>
        </w:rPr>
        <w:t>了迫在眉睫的问题。在行政法领域，中国近些年来在个人信息保护立法方面活</w:t>
      </w:r>
      <w:r>
        <w:rPr>
          <w:rFonts w:ascii="SimSun" w:hAnsi="SimSun" w:eastAsia="SimSun" w:cs="SimSun"/>
          <w:sz w:val="21"/>
          <w:szCs w:val="21"/>
          <w:spacing w:val="2"/>
        </w:rPr>
        <w:t xml:space="preserve">  </w:t>
      </w:r>
      <w:r>
        <w:rPr>
          <w:rFonts w:ascii="SimSun" w:hAnsi="SimSun" w:eastAsia="SimSun" w:cs="SimSun"/>
          <w:sz w:val="21"/>
          <w:szCs w:val="21"/>
          <w:spacing w:val="6"/>
        </w:rPr>
        <w:t>动频繁：2007年4月，国务院发布《政府信息公开条例</w:t>
      </w:r>
      <w:r>
        <w:rPr>
          <w:rFonts w:ascii="SimSun" w:hAnsi="SimSun" w:eastAsia="SimSun" w:cs="SimSun"/>
          <w:sz w:val="21"/>
          <w:szCs w:val="21"/>
          <w:spacing w:val="5"/>
        </w:rPr>
        <w:t>》,明确行政机关不得</w:t>
      </w:r>
      <w:r>
        <w:rPr>
          <w:rFonts w:ascii="SimSun" w:hAnsi="SimSun" w:eastAsia="SimSun" w:cs="SimSun"/>
          <w:sz w:val="21"/>
          <w:szCs w:val="21"/>
        </w:rPr>
        <w:t xml:space="preserve">  </w:t>
      </w:r>
      <w:r>
        <w:rPr>
          <w:rFonts w:ascii="SimSun" w:hAnsi="SimSun" w:eastAsia="SimSun" w:cs="SimSun"/>
          <w:sz w:val="21"/>
          <w:szCs w:val="21"/>
          <w:spacing w:val="6"/>
        </w:rPr>
        <w:t>公开涉及个人隐私的政府信息；2012年12月，全国人大常</w:t>
      </w:r>
      <w:r>
        <w:rPr>
          <w:rFonts w:ascii="SimSun" w:hAnsi="SimSun" w:eastAsia="SimSun" w:cs="SimSun"/>
          <w:sz w:val="21"/>
          <w:szCs w:val="21"/>
          <w:spacing w:val="5"/>
        </w:rPr>
        <w:t>委会发布《全国人</w:t>
      </w:r>
      <w:r>
        <w:rPr>
          <w:rFonts w:ascii="SimSun" w:hAnsi="SimSun" w:eastAsia="SimSun" w:cs="SimSun"/>
          <w:sz w:val="21"/>
          <w:szCs w:val="21"/>
        </w:rPr>
        <w:t xml:space="preserve">  </w:t>
      </w:r>
      <w:r>
        <w:rPr>
          <w:rFonts w:ascii="SimSun" w:hAnsi="SimSun" w:eastAsia="SimSun" w:cs="SimSun"/>
          <w:sz w:val="21"/>
          <w:szCs w:val="21"/>
          <w:spacing w:val="3"/>
        </w:rPr>
        <w:t>民代表大会常务委员会关于加强网络信息保护的决定》,就网络服务提供者和</w:t>
      </w:r>
      <w:r>
        <w:rPr>
          <w:rFonts w:ascii="SimSun" w:hAnsi="SimSun" w:eastAsia="SimSun" w:cs="SimSun"/>
          <w:sz w:val="21"/>
          <w:szCs w:val="21"/>
          <w:spacing w:val="4"/>
        </w:rPr>
        <w:t xml:space="preserve">  </w:t>
      </w:r>
      <w:r>
        <w:rPr>
          <w:rFonts w:ascii="SimSun" w:hAnsi="SimSun" w:eastAsia="SimSun" w:cs="SimSun"/>
          <w:sz w:val="21"/>
          <w:szCs w:val="21"/>
          <w:spacing w:val="9"/>
        </w:rPr>
        <w:t>其他企事业单位收集、使用公民个人电子信息时应当遵循的原则作出规定；</w:t>
      </w:r>
      <w:r>
        <w:rPr>
          <w:rFonts w:ascii="SimSun" w:hAnsi="SimSun" w:eastAsia="SimSun" w:cs="SimSun"/>
          <w:sz w:val="21"/>
          <w:szCs w:val="21"/>
          <w:spacing w:val="6"/>
        </w:rPr>
        <w:t xml:space="preserve"> </w:t>
      </w:r>
      <w:r>
        <w:rPr>
          <w:rFonts w:ascii="SimSun" w:hAnsi="SimSun" w:eastAsia="SimSun" w:cs="SimSun"/>
          <w:sz w:val="21"/>
          <w:szCs w:val="21"/>
        </w:rPr>
        <w:t>2013年1月，国务院发布《征信业管理条例》以规范</w:t>
      </w:r>
      <w:r>
        <w:rPr>
          <w:rFonts w:ascii="SimSun" w:hAnsi="SimSun" w:eastAsia="SimSun" w:cs="SimSun"/>
          <w:sz w:val="21"/>
          <w:szCs w:val="21"/>
          <w:spacing w:val="-1"/>
        </w:rPr>
        <w:t>征信行业的个人信息保护；</w:t>
      </w:r>
      <w:r>
        <w:rPr>
          <w:rFonts w:ascii="SimSun" w:hAnsi="SimSun" w:eastAsia="SimSun" w:cs="SimSun"/>
          <w:sz w:val="21"/>
          <w:szCs w:val="21"/>
        </w:rPr>
        <w:t xml:space="preserve"> </w:t>
      </w:r>
      <w:r>
        <w:rPr>
          <w:rFonts w:ascii="SimSun" w:hAnsi="SimSun" w:eastAsia="SimSun" w:cs="SimSun"/>
          <w:sz w:val="21"/>
          <w:szCs w:val="21"/>
          <w:spacing w:val="3"/>
        </w:rPr>
        <w:t>2013年7月，工业和信息化部发布《电信和互联网用户个人信息保护规定》以 </w:t>
      </w:r>
      <w:r>
        <w:rPr>
          <w:rFonts w:ascii="SimSun" w:hAnsi="SimSun" w:eastAsia="SimSun" w:cs="SimSun"/>
          <w:sz w:val="21"/>
          <w:szCs w:val="21"/>
        </w:rPr>
        <w:t>规范电信服务经营者和互联网服务提供者在提供服务的过程中收集、使用用户 </w:t>
      </w:r>
      <w:r>
        <w:rPr>
          <w:rFonts w:ascii="SimSun" w:hAnsi="SimSun" w:eastAsia="SimSun" w:cs="SimSun"/>
          <w:sz w:val="21"/>
          <w:szCs w:val="21"/>
        </w:rPr>
        <w:t>个人信息的活动；2016年11月，全国人大常委会发布的</w:t>
      </w:r>
      <w:r>
        <w:rPr>
          <w:rFonts w:ascii="SimSun" w:hAnsi="SimSun" w:eastAsia="SimSun" w:cs="SimSun"/>
          <w:sz w:val="21"/>
          <w:szCs w:val="21"/>
          <w:spacing w:val="-1"/>
        </w:rPr>
        <w:t>《网络安全法》就网络</w:t>
      </w:r>
      <w:r>
        <w:rPr>
          <w:rFonts w:ascii="SimSun" w:hAnsi="SimSun" w:eastAsia="SimSun" w:cs="SimSun"/>
          <w:sz w:val="21"/>
          <w:szCs w:val="21"/>
        </w:rPr>
        <w:t xml:space="preserve">  </w:t>
      </w:r>
      <w:r>
        <w:rPr>
          <w:rFonts w:ascii="SimSun" w:hAnsi="SimSun" w:eastAsia="SimSun" w:cs="SimSun"/>
          <w:sz w:val="21"/>
          <w:szCs w:val="21"/>
          <w:spacing w:val="3"/>
        </w:rPr>
        <w:t>空间的个人信息保护予以规定；2019年8月，国家互联网信息办公室发布《儿 </w:t>
      </w:r>
      <w:r>
        <w:rPr>
          <w:rFonts w:ascii="SimSun" w:hAnsi="SimSun" w:eastAsia="SimSun" w:cs="SimSun"/>
          <w:sz w:val="21"/>
          <w:szCs w:val="21"/>
          <w:spacing w:val="9"/>
        </w:rPr>
        <w:t>童个人信息网络保护规定》,专门规范通过网络从事收集、存储、使用、转</w:t>
      </w:r>
      <w:r>
        <w:rPr>
          <w:rFonts w:ascii="SimSun" w:hAnsi="SimSun" w:eastAsia="SimSun" w:cs="SimSun"/>
          <w:sz w:val="21"/>
          <w:szCs w:val="21"/>
          <w:spacing w:val="7"/>
        </w:rPr>
        <w:t xml:space="preserve">  </w:t>
      </w:r>
      <w:r>
        <w:rPr>
          <w:rFonts w:ascii="SimSun" w:hAnsi="SimSun" w:eastAsia="SimSun" w:cs="SimSun"/>
          <w:sz w:val="21"/>
          <w:szCs w:val="21"/>
        </w:rPr>
        <w:t>移、披露儿童个人信息等活动；此外，还有数量众多</w:t>
      </w:r>
      <w:r>
        <w:rPr>
          <w:rFonts w:ascii="SimSun" w:hAnsi="SimSun" w:eastAsia="SimSun" w:cs="SimSun"/>
          <w:sz w:val="21"/>
          <w:szCs w:val="21"/>
          <w:spacing w:val="-1"/>
        </w:rPr>
        <w:t>的行政法规、部门规章和</w:t>
      </w:r>
      <w:r>
        <w:rPr>
          <w:rFonts w:ascii="SimSun" w:hAnsi="SimSun" w:eastAsia="SimSun" w:cs="SimSun"/>
          <w:sz w:val="21"/>
          <w:szCs w:val="21"/>
        </w:rPr>
        <w:t xml:space="preserve">  </w:t>
      </w:r>
      <w:r>
        <w:rPr>
          <w:rFonts w:ascii="SimSun" w:hAnsi="SimSun" w:eastAsia="SimSun" w:cs="SimSun"/>
          <w:sz w:val="21"/>
          <w:szCs w:val="21"/>
          <w:spacing w:val="-1"/>
        </w:rPr>
        <w:t>规范性文件都或多或少地对涉及公民的个人信息保护，于此就不再一一陈述。</w:t>
      </w:r>
    </w:p>
    <w:p>
      <w:pPr>
        <w:ind w:left="327" w:right="102" w:firstLine="419"/>
        <w:spacing w:before="92" w:line="279" w:lineRule="auto"/>
        <w:jc w:val="both"/>
        <w:rPr>
          <w:rFonts w:ascii="SimSun" w:hAnsi="SimSun" w:eastAsia="SimSun" w:cs="SimSun"/>
          <w:sz w:val="21"/>
          <w:szCs w:val="21"/>
        </w:rPr>
      </w:pPr>
      <w:r>
        <w:rPr>
          <w:rFonts w:ascii="SimSun" w:hAnsi="SimSun" w:eastAsia="SimSun" w:cs="SimSun"/>
          <w:sz w:val="21"/>
          <w:szCs w:val="21"/>
        </w:rPr>
        <w:t>在行政法领域，《网络安全法》是我国现行有效的关</w:t>
      </w:r>
      <w:r>
        <w:rPr>
          <w:rFonts w:ascii="SimSun" w:hAnsi="SimSun" w:eastAsia="SimSun" w:cs="SimSun"/>
          <w:sz w:val="21"/>
          <w:szCs w:val="21"/>
          <w:spacing w:val="-1"/>
        </w:rPr>
        <w:t>于个人信息保护最重</w:t>
      </w:r>
      <w:r>
        <w:rPr>
          <w:rFonts w:ascii="SimSun" w:hAnsi="SimSun" w:eastAsia="SimSun" w:cs="SimSun"/>
          <w:sz w:val="21"/>
          <w:szCs w:val="21"/>
        </w:rPr>
        <w:t xml:space="preserve"> </w:t>
      </w:r>
      <w:r>
        <w:rPr>
          <w:rFonts w:ascii="SimSun" w:hAnsi="SimSun" w:eastAsia="SimSun" w:cs="SimSun"/>
          <w:sz w:val="21"/>
          <w:szCs w:val="21"/>
        </w:rPr>
        <w:t>要的法律规范，其对个人信息的概念作出了明确的界</w:t>
      </w:r>
      <w:r>
        <w:rPr>
          <w:rFonts w:ascii="SimSun" w:hAnsi="SimSun" w:eastAsia="SimSun" w:cs="SimSun"/>
          <w:sz w:val="21"/>
          <w:szCs w:val="21"/>
          <w:spacing w:val="-1"/>
        </w:rPr>
        <w:t>定，明确了网络运营者收</w:t>
      </w:r>
      <w:r>
        <w:rPr>
          <w:rFonts w:ascii="SimSun" w:hAnsi="SimSun" w:eastAsia="SimSun" w:cs="SimSun"/>
          <w:sz w:val="21"/>
          <w:szCs w:val="21"/>
        </w:rPr>
        <w:t xml:space="preserve"> </w:t>
      </w:r>
      <w:r>
        <w:rPr>
          <w:rFonts w:ascii="SimSun" w:hAnsi="SimSun" w:eastAsia="SimSun" w:cs="SimSun"/>
          <w:sz w:val="21"/>
          <w:szCs w:val="21"/>
        </w:rPr>
        <w:t>集、使用个人信息的基本原则和条件，明确了信息主体</w:t>
      </w:r>
      <w:r>
        <w:rPr>
          <w:rFonts w:ascii="SimSun" w:hAnsi="SimSun" w:eastAsia="SimSun" w:cs="SimSun"/>
          <w:sz w:val="21"/>
          <w:szCs w:val="21"/>
          <w:spacing w:val="-1"/>
        </w:rPr>
        <w:t>的删除权和更正权，规</w:t>
      </w:r>
      <w:r>
        <w:rPr>
          <w:rFonts w:ascii="SimSun" w:hAnsi="SimSun" w:eastAsia="SimSun" w:cs="SimSun"/>
          <w:sz w:val="21"/>
          <w:szCs w:val="21"/>
        </w:rPr>
        <w:t xml:space="preserve"> </w:t>
      </w:r>
      <w:r>
        <w:rPr>
          <w:rFonts w:ascii="SimSun" w:hAnsi="SimSun" w:eastAsia="SimSun" w:cs="SimSun"/>
          <w:sz w:val="21"/>
          <w:szCs w:val="21"/>
          <w:spacing w:val="-1"/>
        </w:rPr>
        <w:t>定了网络运营者的安全保障义务以及个人信息被侵害时的法律责任。</w:t>
      </w:r>
    </w:p>
    <w:p>
      <w:pPr>
        <w:ind w:left="750"/>
        <w:spacing w:before="86" w:line="222" w:lineRule="auto"/>
        <w:outlineLvl w:val="1"/>
        <w:rPr>
          <w:rFonts w:ascii="SimHei" w:hAnsi="SimHei" w:eastAsia="SimHei" w:cs="SimHei"/>
          <w:sz w:val="21"/>
          <w:szCs w:val="21"/>
        </w:rPr>
      </w:pPr>
      <w:r>
        <w:rPr>
          <w:rFonts w:ascii="SimHei" w:hAnsi="SimHei" w:eastAsia="SimHei" w:cs="SimHei"/>
          <w:sz w:val="21"/>
          <w:szCs w:val="21"/>
          <w:b/>
          <w:bCs/>
          <w:spacing w:val="1"/>
        </w:rPr>
        <w:t>2.个人信息行政法保护的不足</w:t>
      </w:r>
    </w:p>
    <w:p>
      <w:pPr>
        <w:ind w:left="747"/>
        <w:spacing w:before="92" w:line="219" w:lineRule="auto"/>
        <w:rPr>
          <w:rFonts w:ascii="SimSun" w:hAnsi="SimSun" w:eastAsia="SimSun" w:cs="SimSun"/>
          <w:sz w:val="21"/>
          <w:szCs w:val="21"/>
        </w:rPr>
      </w:pPr>
      <w:r>
        <w:rPr>
          <w:rFonts w:ascii="SimSun" w:hAnsi="SimSun" w:eastAsia="SimSun" w:cs="SimSun"/>
          <w:sz w:val="21"/>
          <w:szCs w:val="21"/>
          <w:spacing w:val="1"/>
        </w:rPr>
        <w:t>(1)缺乏体系化的行政法法律规范</w:t>
      </w:r>
    </w:p>
    <w:p>
      <w:pPr>
        <w:ind w:left="222" w:firstLine="524"/>
        <w:spacing w:before="78" w:line="291" w:lineRule="auto"/>
        <w:rPr>
          <w:rFonts w:ascii="SimSun" w:hAnsi="SimSun" w:eastAsia="SimSun" w:cs="SimSun"/>
          <w:sz w:val="21"/>
          <w:szCs w:val="21"/>
        </w:rPr>
      </w:pPr>
      <w:r>
        <w:rPr>
          <w:rFonts w:ascii="SimSun" w:hAnsi="SimSun" w:eastAsia="SimSun" w:cs="SimSun"/>
          <w:sz w:val="21"/>
          <w:szCs w:val="21"/>
        </w:rPr>
        <w:t>在行政法领域，尽管近些年来我国在个人信息保护立</w:t>
      </w:r>
      <w:r>
        <w:rPr>
          <w:rFonts w:ascii="SimSun" w:hAnsi="SimSun" w:eastAsia="SimSun" w:cs="SimSun"/>
          <w:sz w:val="21"/>
          <w:szCs w:val="21"/>
          <w:spacing w:val="-1"/>
        </w:rPr>
        <w:t>法方面活动频繁，涉</w:t>
      </w:r>
      <w:r>
        <w:rPr>
          <w:rFonts w:ascii="SimSun" w:hAnsi="SimSun" w:eastAsia="SimSun" w:cs="SimSun"/>
          <w:sz w:val="21"/>
          <w:szCs w:val="21"/>
        </w:rPr>
        <w:t xml:space="preserve">  </w:t>
      </w:r>
      <w:r>
        <w:rPr>
          <w:rFonts w:ascii="SimSun" w:hAnsi="SimSun" w:eastAsia="SimSun" w:cs="SimSun"/>
          <w:sz w:val="21"/>
          <w:szCs w:val="21"/>
          <w:spacing w:val="3"/>
        </w:rPr>
        <w:t>及个人信息保护的法律、行政法规、部门规章、规范性文件等法</w:t>
      </w:r>
      <w:r>
        <w:rPr>
          <w:rFonts w:ascii="SimSun" w:hAnsi="SimSun" w:eastAsia="SimSun" w:cs="SimSun"/>
          <w:sz w:val="21"/>
          <w:szCs w:val="21"/>
          <w:spacing w:val="2"/>
        </w:rPr>
        <w:t>律规范不在少</w:t>
      </w:r>
      <w:r>
        <w:rPr>
          <w:rFonts w:ascii="SimSun" w:hAnsi="SimSun" w:eastAsia="SimSun" w:cs="SimSun"/>
          <w:sz w:val="21"/>
          <w:szCs w:val="21"/>
        </w:rPr>
        <w:t xml:space="preserve">  </w:t>
      </w:r>
      <w:r>
        <w:rPr>
          <w:rFonts w:ascii="SimSun" w:hAnsi="SimSun" w:eastAsia="SimSun" w:cs="SimSun"/>
          <w:sz w:val="21"/>
          <w:szCs w:val="21"/>
          <w:spacing w:val="3"/>
        </w:rPr>
        <w:t>数，但尚未形成完备的法律规范体系。首先，各法律规范中</w:t>
      </w:r>
      <w:r>
        <w:rPr>
          <w:rFonts w:ascii="SimSun" w:hAnsi="SimSun" w:eastAsia="SimSun" w:cs="SimSun"/>
          <w:sz w:val="21"/>
          <w:szCs w:val="21"/>
          <w:spacing w:val="2"/>
        </w:rPr>
        <w:t>涉及个人信息保护</w:t>
      </w:r>
      <w:r>
        <w:rPr>
          <w:rFonts w:ascii="SimSun" w:hAnsi="SimSun" w:eastAsia="SimSun" w:cs="SimSun"/>
          <w:sz w:val="21"/>
          <w:szCs w:val="21"/>
        </w:rPr>
        <w:t xml:space="preserve">  </w:t>
      </w:r>
      <w:r>
        <w:rPr>
          <w:rFonts w:ascii="SimSun" w:hAnsi="SimSun" w:eastAsia="SimSun" w:cs="SimSun"/>
          <w:sz w:val="21"/>
          <w:szCs w:val="21"/>
          <w:spacing w:val="-5"/>
        </w:rPr>
        <w:t>的规定还相当粗糙：</w:t>
      </w:r>
      <w:r>
        <w:rPr>
          <w:rFonts w:ascii="SimSun" w:hAnsi="SimSun" w:eastAsia="SimSun" w:cs="SimSun"/>
          <w:sz w:val="21"/>
          <w:szCs w:val="21"/>
          <w:spacing w:val="58"/>
        </w:rPr>
        <w:t xml:space="preserve"> </w:t>
      </w:r>
      <w:r>
        <w:rPr>
          <w:rFonts w:ascii="SimSun" w:hAnsi="SimSun" w:eastAsia="SimSun" w:cs="SimSun"/>
          <w:sz w:val="21"/>
          <w:szCs w:val="21"/>
          <w:spacing w:val="-5"/>
        </w:rPr>
        <w:t>一是，除《网络安全法》《侵害消费者权益行为处罚办法》</w:t>
      </w:r>
      <w:r>
        <w:rPr>
          <w:rFonts w:ascii="SimSun" w:hAnsi="SimSun" w:eastAsia="SimSun" w:cs="SimSun"/>
          <w:sz w:val="21"/>
          <w:szCs w:val="21"/>
        </w:rPr>
        <w:t xml:space="preserve"> </w:t>
      </w:r>
      <w:r>
        <w:rPr>
          <w:rFonts w:ascii="SimSun" w:hAnsi="SimSun" w:eastAsia="SimSun" w:cs="SimSun"/>
          <w:sz w:val="21"/>
          <w:szCs w:val="21"/>
          <w:spacing w:val="3"/>
        </w:rPr>
        <w:t>《电信和互联网用户个人信息保护规定》等少数法律规范</w:t>
      </w:r>
      <w:r>
        <w:rPr>
          <w:rFonts w:ascii="SimSun" w:hAnsi="SimSun" w:eastAsia="SimSun" w:cs="SimSun"/>
          <w:sz w:val="21"/>
          <w:szCs w:val="21"/>
          <w:spacing w:val="2"/>
        </w:rPr>
        <w:t>外，其他法律规范都</w:t>
      </w:r>
      <w:r>
        <w:rPr>
          <w:rFonts w:ascii="SimSun" w:hAnsi="SimSun" w:eastAsia="SimSun" w:cs="SimSun"/>
          <w:sz w:val="21"/>
          <w:szCs w:val="21"/>
        </w:rPr>
        <w:t xml:space="preserve">  </w:t>
      </w:r>
      <w:r>
        <w:rPr>
          <w:rFonts w:ascii="SimSun" w:hAnsi="SimSun" w:eastAsia="SimSun" w:cs="SimSun"/>
          <w:sz w:val="21"/>
          <w:szCs w:val="21"/>
          <w:spacing w:val="3"/>
        </w:rPr>
        <w:t>是概括规定个人信息，没有明确界定个人信息的具体内</w:t>
      </w:r>
      <w:r>
        <w:rPr>
          <w:rFonts w:ascii="SimSun" w:hAnsi="SimSun" w:eastAsia="SimSun" w:cs="SimSun"/>
          <w:sz w:val="21"/>
          <w:szCs w:val="21"/>
          <w:spacing w:val="2"/>
        </w:rPr>
        <w:t>容；二是，个人信息保</w:t>
      </w:r>
      <w:r>
        <w:rPr>
          <w:rFonts w:ascii="SimSun" w:hAnsi="SimSun" w:eastAsia="SimSun" w:cs="SimSun"/>
          <w:sz w:val="21"/>
          <w:szCs w:val="21"/>
        </w:rPr>
        <w:t xml:space="preserve">  </w:t>
      </w:r>
      <w:r>
        <w:rPr>
          <w:rFonts w:ascii="SimSun" w:hAnsi="SimSun" w:eastAsia="SimSun" w:cs="SimSun"/>
          <w:sz w:val="21"/>
          <w:szCs w:val="21"/>
          <w:spacing w:val="2"/>
        </w:rPr>
        <w:t>护的规定较为简单单一，除为数不多的法律规范外，大部分法律规范对个人信</w:t>
      </w:r>
      <w:r>
        <w:rPr>
          <w:rFonts w:ascii="SimSun" w:hAnsi="SimSun" w:eastAsia="SimSun" w:cs="SimSun"/>
          <w:sz w:val="21"/>
          <w:szCs w:val="21"/>
          <w:spacing w:val="6"/>
        </w:rPr>
        <w:t xml:space="preserve">  </w:t>
      </w:r>
      <w:r>
        <w:rPr>
          <w:rFonts w:ascii="SimSun" w:hAnsi="SimSun" w:eastAsia="SimSun" w:cs="SimSun"/>
          <w:sz w:val="21"/>
          <w:szCs w:val="21"/>
          <w:spacing w:val="2"/>
        </w:rPr>
        <w:t>息的保护主要表述为相关主体的保密义务和法律责任；三是，在法律责任的规</w:t>
      </w:r>
      <w:r>
        <w:rPr>
          <w:rFonts w:ascii="SimSun" w:hAnsi="SimSun" w:eastAsia="SimSun" w:cs="SimSun"/>
          <w:sz w:val="21"/>
          <w:szCs w:val="21"/>
          <w:spacing w:val="9"/>
        </w:rPr>
        <w:t xml:space="preserve">  </w:t>
      </w:r>
      <w:r>
        <w:rPr>
          <w:rFonts w:ascii="SimSun" w:hAnsi="SimSun" w:eastAsia="SimSun" w:cs="SimSun"/>
          <w:sz w:val="21"/>
          <w:szCs w:val="21"/>
          <w:spacing w:val="3"/>
        </w:rPr>
        <w:t>定上，除相当大部分法律规范没有配套的法律责任</w:t>
      </w:r>
      <w:r>
        <w:rPr>
          <w:rFonts w:ascii="SimSun" w:hAnsi="SimSun" w:eastAsia="SimSun" w:cs="SimSun"/>
          <w:sz w:val="21"/>
          <w:szCs w:val="21"/>
          <w:spacing w:val="2"/>
        </w:rPr>
        <w:t>外，法律责任的规定也较为</w:t>
      </w:r>
      <w:r>
        <w:rPr>
          <w:rFonts w:ascii="SimSun" w:hAnsi="SimSun" w:eastAsia="SimSun" w:cs="SimSun"/>
          <w:sz w:val="21"/>
          <w:szCs w:val="21"/>
        </w:rPr>
        <w:t xml:space="preserve">  </w:t>
      </w:r>
      <w:r>
        <w:rPr>
          <w:rFonts w:ascii="SimSun" w:hAnsi="SimSun" w:eastAsia="SimSun" w:cs="SimSun"/>
          <w:sz w:val="21"/>
          <w:szCs w:val="21"/>
          <w:spacing w:val="-9"/>
        </w:rPr>
        <w:t>简单，多为“依法给予处分”“依法承担民事责任”“依法追究刑事责任”“依法</w:t>
      </w:r>
    </w:p>
    <w:p>
      <w:pPr>
        <w:spacing w:line="291" w:lineRule="auto"/>
        <w:sectPr>
          <w:pgSz w:w="8400" w:h="13160"/>
          <w:pgMar w:top="400" w:right="584" w:bottom="400" w:left="252" w:header="0" w:footer="0" w:gutter="0"/>
        </w:sectPr>
        <w:rPr>
          <w:rFonts w:ascii="SimSun" w:hAnsi="SimSun" w:eastAsia="SimSun" w:cs="SimSun"/>
          <w:sz w:val="21"/>
          <w:szCs w:val="21"/>
        </w:rPr>
      </w:pPr>
    </w:p>
    <w:p>
      <w:pPr>
        <w:ind w:left="5739"/>
        <w:spacing w:before="89"/>
        <w:rPr>
          <w:sz w:val="20"/>
          <w:szCs w:val="20"/>
        </w:rPr>
      </w:pPr>
      <w:r>
        <w:drawing>
          <wp:anchor distT="0" distB="0" distL="0" distR="0" simplePos="0" relativeHeight="251872256" behindDoc="0" locked="0" layoutInCell="0" allowOverlap="1">
            <wp:simplePos x="0" y="0"/>
            <wp:positionH relativeFrom="page">
              <wp:posOffset>342905</wp:posOffset>
            </wp:positionH>
            <wp:positionV relativeFrom="page">
              <wp:posOffset>6051576</wp:posOffset>
            </wp:positionV>
            <wp:extent cx="1162065" cy="6350"/>
            <wp:effectExtent l="0" t="0" r="0" b="0"/>
            <wp:wrapNone/>
            <wp:docPr id="180" name="IM 180"/>
            <wp:cNvGraphicFramePr/>
            <a:graphic>
              <a:graphicData uri="http://schemas.openxmlformats.org/drawingml/2006/picture">
                <pic:pic>
                  <pic:nvPicPr>
                    <pic:cNvPr id="180" name="IM 180"/>
                    <pic:cNvPicPr/>
                  </pic:nvPicPr>
                  <pic:blipFill>
                    <a:blip r:embed="rId101"/>
                    <a:stretch>
                      <a:fillRect/>
                    </a:stretch>
                  </pic:blipFill>
                  <pic:spPr>
                    <a:xfrm rot="0">
                      <a:off x="0" y="0"/>
                      <a:ext cx="1162065" cy="6350"/>
                    </a:xfrm>
                    <a:prstGeom prst="rect">
                      <a:avLst/>
                    </a:prstGeom>
                  </pic:spPr>
                </pic:pic>
              </a:graphicData>
            </a:graphic>
          </wp:anchor>
        </w:drawing>
      </w:r>
      <w:r>
        <w:pict>
          <v:shape id="_x0000_s118" style="position:absolute;margin-left:366.996pt;margin-top:7.48767pt;mso-position-vertical-relative:text;mso-position-horizontal-relative:text;width:11.45pt;height:8.95pt;z-index:25187123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59</w:t>
                  </w:r>
                </w:p>
              </w:txbxContent>
            </v:textbox>
          </v:shape>
        </w:pict>
      </w:r>
      <w:r>
        <w:rPr>
          <w:rFonts w:ascii="SimHei" w:hAnsi="SimHei" w:eastAsia="SimHei" w:cs="SimHei"/>
          <w:sz w:val="20"/>
          <w:szCs w:val="20"/>
          <w:spacing w:val="-26"/>
          <w:w w:val="93"/>
        </w:rPr>
        <w:t>五、数据的法律保护</w:t>
      </w:r>
      <w:r>
        <w:rPr>
          <w:rFonts w:ascii="SimHei" w:hAnsi="SimHei" w:eastAsia="SimHei" w:cs="SimHei"/>
          <w:sz w:val="20"/>
          <w:szCs w:val="20"/>
          <w:spacing w:val="-26"/>
          <w:w w:val="93"/>
        </w:rPr>
        <w:t xml:space="preserve"> </w:t>
      </w:r>
      <w:r>
        <w:rPr>
          <w:sz w:val="20"/>
          <w:szCs w:val="20"/>
          <w:position w:val="-4"/>
        </w:rPr>
        <w:drawing>
          <wp:inline distT="0" distB="0" distL="0" distR="0">
            <wp:extent cx="6332" cy="273095"/>
            <wp:effectExtent l="0" t="0" r="0" b="0"/>
            <wp:docPr id="182" name="IM 182"/>
            <wp:cNvGraphicFramePr/>
            <a:graphic>
              <a:graphicData uri="http://schemas.openxmlformats.org/drawingml/2006/picture">
                <pic:pic>
                  <pic:nvPicPr>
                    <pic:cNvPr id="182" name="IM 182"/>
                    <pic:cNvPicPr/>
                  </pic:nvPicPr>
                  <pic:blipFill>
                    <a:blip r:embed="rId102"/>
                    <a:stretch>
                      <a:fillRect/>
                    </a:stretch>
                  </pic:blipFill>
                  <pic:spPr>
                    <a:xfrm rot="0">
                      <a:off x="0" y="0"/>
                      <a:ext cx="6332" cy="273095"/>
                    </a:xfrm>
                    <a:prstGeom prst="rect">
                      <a:avLst/>
                    </a:prstGeom>
                  </pic:spPr>
                </pic:pic>
              </a:graphicData>
            </a:graphic>
          </wp:inline>
        </w:drawing>
      </w:r>
    </w:p>
    <w:p>
      <w:pPr>
        <w:pStyle w:val="BodyText"/>
        <w:spacing w:line="369" w:lineRule="auto"/>
        <w:rPr/>
      </w:pPr>
      <w:r/>
    </w:p>
    <w:p>
      <w:pPr>
        <w:ind w:left="99" w:right="309"/>
        <w:spacing w:before="65" w:line="284" w:lineRule="auto"/>
        <w:jc w:val="both"/>
        <w:rPr>
          <w:rFonts w:ascii="SimSun" w:hAnsi="SimSun" w:eastAsia="SimSun" w:cs="SimSun"/>
          <w:sz w:val="20"/>
          <w:szCs w:val="20"/>
        </w:rPr>
      </w:pPr>
      <w:r>
        <w:rPr>
          <w:rFonts w:ascii="SimSun" w:hAnsi="SimSun" w:eastAsia="SimSun" w:cs="SimSun"/>
          <w:sz w:val="20"/>
          <w:szCs w:val="20"/>
          <w:spacing w:val="10"/>
        </w:rPr>
        <w:t>追究法律责任”等高度概括性的规定。①其次，各法律规范之间的联系</w:t>
      </w:r>
      <w:r>
        <w:rPr>
          <w:rFonts w:ascii="SimSun" w:hAnsi="SimSun" w:eastAsia="SimSun" w:cs="SimSun"/>
          <w:sz w:val="20"/>
          <w:szCs w:val="20"/>
          <w:spacing w:val="9"/>
        </w:rPr>
        <w:t>并不紧</w:t>
      </w:r>
      <w:r>
        <w:rPr>
          <w:rFonts w:ascii="SimSun" w:hAnsi="SimSun" w:eastAsia="SimSun" w:cs="SimSun"/>
          <w:sz w:val="20"/>
          <w:szCs w:val="20"/>
        </w:rPr>
        <w:t xml:space="preserve"> </w:t>
      </w:r>
      <w:r>
        <w:rPr>
          <w:rFonts w:ascii="SimSun" w:hAnsi="SimSun" w:eastAsia="SimSun" w:cs="SimSun"/>
          <w:sz w:val="20"/>
          <w:szCs w:val="20"/>
          <w:spacing w:val="10"/>
        </w:rPr>
        <w:t>密，各规定之间的协同性差。最后，立法层级不高，</w:t>
      </w:r>
      <w:r>
        <w:rPr>
          <w:rFonts w:ascii="SimSun" w:hAnsi="SimSun" w:eastAsia="SimSun" w:cs="SimSun"/>
          <w:sz w:val="20"/>
          <w:szCs w:val="20"/>
          <w:spacing w:val="9"/>
        </w:rPr>
        <w:t>立法过程中的部门化倾向</w:t>
      </w:r>
      <w:r>
        <w:rPr>
          <w:rFonts w:ascii="SimSun" w:hAnsi="SimSun" w:eastAsia="SimSun" w:cs="SimSun"/>
          <w:sz w:val="20"/>
          <w:szCs w:val="20"/>
        </w:rPr>
        <w:t xml:space="preserve"> </w:t>
      </w:r>
      <w:r>
        <w:rPr>
          <w:rFonts w:ascii="SimSun" w:hAnsi="SimSun" w:eastAsia="SimSun" w:cs="SimSun"/>
          <w:sz w:val="20"/>
          <w:szCs w:val="20"/>
          <w:spacing w:val="10"/>
        </w:rPr>
        <w:t>严重，立法技术不成熟等因素均使得我国的个人信息保护立法难以形成</w:t>
      </w:r>
      <w:r>
        <w:rPr>
          <w:rFonts w:ascii="SimSun" w:hAnsi="SimSun" w:eastAsia="SimSun" w:cs="SimSun"/>
          <w:sz w:val="20"/>
          <w:szCs w:val="20"/>
          <w:spacing w:val="9"/>
        </w:rPr>
        <w:t>体系化</w:t>
      </w:r>
      <w:r>
        <w:rPr>
          <w:rFonts w:ascii="SimSun" w:hAnsi="SimSun" w:eastAsia="SimSun" w:cs="SimSun"/>
          <w:sz w:val="20"/>
          <w:szCs w:val="20"/>
        </w:rPr>
        <w:t xml:space="preserve"> </w:t>
      </w:r>
      <w:r>
        <w:rPr>
          <w:rFonts w:ascii="SimSun" w:hAnsi="SimSun" w:eastAsia="SimSun" w:cs="SimSun"/>
          <w:sz w:val="20"/>
          <w:szCs w:val="20"/>
          <w:spacing w:val="-8"/>
        </w:rPr>
        <w:t>的法律规范体</w:t>
      </w:r>
      <w:r>
        <w:rPr>
          <w:rFonts w:ascii="FangSong" w:hAnsi="FangSong" w:eastAsia="FangSong" w:cs="FangSong"/>
          <w:sz w:val="20"/>
          <w:szCs w:val="20"/>
          <w:spacing w:val="-8"/>
        </w:rPr>
        <w:t>系。</w:t>
      </w:r>
      <w:r>
        <w:rPr>
          <w:rFonts w:ascii="SimSun" w:hAnsi="SimSun" w:eastAsia="SimSun" w:cs="SimSun"/>
          <w:sz w:val="20"/>
          <w:szCs w:val="20"/>
          <w:spacing w:val="-8"/>
        </w:rPr>
        <w:t>②</w:t>
      </w:r>
    </w:p>
    <w:p>
      <w:pPr>
        <w:ind w:left="520"/>
        <w:spacing w:before="122" w:line="219" w:lineRule="auto"/>
        <w:rPr>
          <w:rFonts w:ascii="SimSun" w:hAnsi="SimSun" w:eastAsia="SimSun" w:cs="SimSun"/>
          <w:sz w:val="20"/>
          <w:szCs w:val="20"/>
        </w:rPr>
      </w:pPr>
      <w:r>
        <w:rPr>
          <w:rFonts w:ascii="SimSun" w:hAnsi="SimSun" w:eastAsia="SimSun" w:cs="SimSun"/>
          <w:sz w:val="20"/>
          <w:szCs w:val="20"/>
          <w:spacing w:val="8"/>
        </w:rPr>
        <w:t>(2)对公权力规制不足</w:t>
      </w:r>
    </w:p>
    <w:p>
      <w:pPr>
        <w:ind w:left="99" w:right="238" w:firstLine="420"/>
        <w:spacing w:before="72" w:line="306" w:lineRule="auto"/>
        <w:rPr>
          <w:rFonts w:ascii="SimSun" w:hAnsi="SimSun" w:eastAsia="SimSun" w:cs="SimSun"/>
          <w:sz w:val="20"/>
          <w:szCs w:val="20"/>
        </w:rPr>
      </w:pPr>
      <w:r>
        <w:rPr>
          <w:rFonts w:ascii="SimSun" w:hAnsi="SimSun" w:eastAsia="SimSun" w:cs="SimSun"/>
          <w:sz w:val="20"/>
          <w:szCs w:val="20"/>
          <w:spacing w:val="24"/>
        </w:rPr>
        <w:t>个人信息保护法律规范存在着注重规制私主体、较少关注公权力的问</w:t>
      </w:r>
      <w:r>
        <w:rPr>
          <w:rFonts w:ascii="SimSun" w:hAnsi="SimSun" w:eastAsia="SimSun" w:cs="SimSun"/>
          <w:sz w:val="20"/>
          <w:szCs w:val="20"/>
          <w:spacing w:val="12"/>
        </w:rPr>
        <w:t xml:space="preserve"> </w:t>
      </w:r>
      <w:r>
        <w:rPr>
          <w:rFonts w:ascii="SimSun" w:hAnsi="SimSun" w:eastAsia="SimSun" w:cs="SimSun"/>
          <w:sz w:val="20"/>
          <w:szCs w:val="20"/>
          <w:spacing w:val="4"/>
        </w:rPr>
        <w:t>题。③《网络安全法》作为行政法领域最重要</w:t>
      </w:r>
      <w:r>
        <w:rPr>
          <w:rFonts w:ascii="SimSun" w:hAnsi="SimSun" w:eastAsia="SimSun" w:cs="SimSun"/>
          <w:sz w:val="20"/>
          <w:szCs w:val="20"/>
          <w:spacing w:val="3"/>
        </w:rPr>
        <w:t>的个人信息保护规范，其规制的对 </w:t>
      </w:r>
      <w:r>
        <w:rPr>
          <w:rFonts w:ascii="SimSun" w:hAnsi="SimSun" w:eastAsia="SimSun" w:cs="SimSun"/>
          <w:sz w:val="20"/>
          <w:szCs w:val="20"/>
          <w:spacing w:val="12"/>
        </w:rPr>
        <w:t>象主要是“网络运营者”,即网络的所有者、管理者和网络服务提供者，政府 </w:t>
      </w:r>
      <w:r>
        <w:rPr>
          <w:rFonts w:ascii="SimSun" w:hAnsi="SimSun" w:eastAsia="SimSun" w:cs="SimSun"/>
          <w:sz w:val="20"/>
          <w:szCs w:val="20"/>
          <w:spacing w:val="12"/>
        </w:rPr>
        <w:t>机关并不包含在内。④其他法律规范即使涉及政府信息处理行为的零星规定，</w:t>
      </w:r>
      <w:r>
        <w:rPr>
          <w:rFonts w:ascii="SimSun" w:hAnsi="SimSun" w:eastAsia="SimSun" w:cs="SimSun"/>
          <w:sz w:val="20"/>
          <w:szCs w:val="20"/>
        </w:rPr>
        <w:t xml:space="preserve"> </w:t>
      </w:r>
      <w:r>
        <w:rPr>
          <w:rFonts w:ascii="SimSun" w:hAnsi="SimSun" w:eastAsia="SimSun" w:cs="SimSun"/>
          <w:sz w:val="20"/>
          <w:szCs w:val="20"/>
          <w:spacing w:val="9"/>
        </w:rPr>
        <w:t>但在内容上较为抽象，对履行相应义务的具体程序、措施以及责任承担方式等 </w:t>
      </w:r>
      <w:r>
        <w:rPr>
          <w:rFonts w:ascii="SimSun" w:hAnsi="SimSun" w:eastAsia="SimSun" w:cs="SimSun"/>
          <w:sz w:val="20"/>
          <w:szCs w:val="20"/>
          <w:spacing w:val="9"/>
        </w:rPr>
        <w:t>内容均没有详细规定，⑤可操作性不强，难以达到理想的规制效果。随着电子 </w:t>
      </w:r>
      <w:r>
        <w:rPr>
          <w:rFonts w:ascii="SimSun" w:hAnsi="SimSun" w:eastAsia="SimSun" w:cs="SimSun"/>
          <w:sz w:val="20"/>
          <w:szCs w:val="20"/>
          <w:spacing w:val="9"/>
        </w:rPr>
        <w:t>政务、政府数据开放共享等工作的推进，个人信息收集处理已成为政府行使公 </w:t>
      </w:r>
      <w:r>
        <w:rPr>
          <w:rFonts w:ascii="SimSun" w:hAnsi="SimSun" w:eastAsia="SimSun" w:cs="SimSun"/>
          <w:sz w:val="20"/>
          <w:szCs w:val="20"/>
          <w:spacing w:val="9"/>
        </w:rPr>
        <w:t>共管理的手段之一。无论是个人信息的获取，抑或是处理分析，行政机关都占 </w:t>
      </w:r>
      <w:r>
        <w:rPr>
          <w:rFonts w:ascii="SimSun" w:hAnsi="SimSun" w:eastAsia="SimSun" w:cs="SimSun"/>
          <w:sz w:val="20"/>
          <w:szCs w:val="20"/>
          <w:spacing w:val="10"/>
        </w:rPr>
        <w:t>有天然的优势。相较于企业和个人，我们更需要警惕的是，“当公权力与信息</w:t>
      </w:r>
      <w:r>
        <w:rPr>
          <w:rFonts w:ascii="SimSun" w:hAnsi="SimSun" w:eastAsia="SimSun" w:cs="SimSun"/>
          <w:sz w:val="20"/>
          <w:szCs w:val="20"/>
          <w:spacing w:val="3"/>
        </w:rPr>
        <w:t xml:space="preserve"> </w:t>
      </w:r>
      <w:r>
        <w:rPr>
          <w:rFonts w:ascii="SimSun" w:hAnsi="SimSun" w:eastAsia="SimSun" w:cs="SimSun"/>
          <w:sz w:val="20"/>
          <w:szCs w:val="20"/>
          <w:spacing w:val="9"/>
        </w:rPr>
        <w:t>技术的结合已经悄悄地改变了我们的生活和存在方式的时候，我们如果不能使 </w:t>
      </w:r>
      <w:r>
        <w:rPr>
          <w:rFonts w:ascii="SimSun" w:hAnsi="SimSun" w:eastAsia="SimSun" w:cs="SimSun"/>
          <w:sz w:val="20"/>
          <w:szCs w:val="20"/>
          <w:spacing w:val="9"/>
        </w:rPr>
        <w:t>用恰当的方式来加强个人信息权的保障，那么信息技术就可能反过来成为公权 </w:t>
      </w:r>
      <w:r>
        <w:rPr>
          <w:rFonts w:ascii="SimSun" w:hAnsi="SimSun" w:eastAsia="SimSun" w:cs="SimSun"/>
          <w:sz w:val="20"/>
          <w:szCs w:val="20"/>
          <w:spacing w:val="-4"/>
        </w:rPr>
        <w:t>力侵害个人权利的利器”。</w:t>
      </w:r>
    </w:p>
    <w:p>
      <w:pPr>
        <w:ind w:left="520"/>
        <w:spacing w:before="132" w:line="219" w:lineRule="auto"/>
        <w:rPr>
          <w:rFonts w:ascii="SimSun" w:hAnsi="SimSun" w:eastAsia="SimSun" w:cs="SimSun"/>
          <w:sz w:val="20"/>
          <w:szCs w:val="20"/>
        </w:rPr>
      </w:pPr>
      <w:r>
        <w:rPr>
          <w:rFonts w:ascii="SimSun" w:hAnsi="SimSun" w:eastAsia="SimSun" w:cs="SimSun"/>
          <w:sz w:val="20"/>
          <w:szCs w:val="20"/>
          <w:spacing w:val="8"/>
        </w:rPr>
        <w:t>(3)缺乏有效的行政监管</w:t>
      </w:r>
    </w:p>
    <w:p>
      <w:pPr>
        <w:ind w:left="99" w:right="302" w:firstLine="420"/>
        <w:spacing w:before="101" w:line="295" w:lineRule="auto"/>
        <w:rPr>
          <w:rFonts w:ascii="SimSun" w:hAnsi="SimSun" w:eastAsia="SimSun" w:cs="SimSun"/>
          <w:sz w:val="20"/>
          <w:szCs w:val="20"/>
        </w:rPr>
      </w:pPr>
      <w:r>
        <w:rPr>
          <w:rFonts w:ascii="SimSun" w:hAnsi="SimSun" w:eastAsia="SimSun" w:cs="SimSun"/>
          <w:sz w:val="20"/>
          <w:szCs w:val="20"/>
          <w:spacing w:val="10"/>
        </w:rPr>
        <w:t>首先，在我国个人信息保护分散立法的大背景下，个人信息保</w:t>
      </w:r>
      <w:r>
        <w:rPr>
          <w:rFonts w:ascii="SimSun" w:hAnsi="SimSun" w:eastAsia="SimSun" w:cs="SimSun"/>
          <w:sz w:val="20"/>
          <w:szCs w:val="20"/>
          <w:spacing w:val="9"/>
        </w:rPr>
        <w:t>护在单行法</w:t>
      </w:r>
      <w:r>
        <w:rPr>
          <w:rFonts w:ascii="SimSun" w:hAnsi="SimSun" w:eastAsia="SimSun" w:cs="SimSun"/>
          <w:sz w:val="20"/>
          <w:szCs w:val="20"/>
        </w:rPr>
        <w:t xml:space="preserve"> </w:t>
      </w:r>
      <w:r>
        <w:rPr>
          <w:rFonts w:ascii="SimSun" w:hAnsi="SimSun" w:eastAsia="SimSun" w:cs="SimSun"/>
          <w:sz w:val="20"/>
          <w:szCs w:val="20"/>
          <w:spacing w:val="16"/>
        </w:rPr>
        <w:t>或部门法中处于从属地位，导致部门监管目标呈现出附带性或者从属性的特</w:t>
      </w:r>
      <w:r>
        <w:rPr>
          <w:rFonts w:ascii="SimSun" w:hAnsi="SimSun" w:eastAsia="SimSun" w:cs="SimSun"/>
          <w:sz w:val="20"/>
          <w:szCs w:val="20"/>
          <w:spacing w:val="8"/>
        </w:rPr>
        <w:t xml:space="preserve"> </w:t>
      </w:r>
      <w:r>
        <w:rPr>
          <w:rFonts w:ascii="SimSun" w:hAnsi="SimSun" w:eastAsia="SimSun" w:cs="SimSun"/>
          <w:sz w:val="20"/>
          <w:szCs w:val="20"/>
          <w:spacing w:val="10"/>
        </w:rPr>
        <w:t>征。其次，个人信息保护监管呈现明显的部门区隔特征，由于缺乏统一的监管</w:t>
      </w:r>
      <w:r>
        <w:rPr>
          <w:rFonts w:ascii="SimSun" w:hAnsi="SimSun" w:eastAsia="SimSun" w:cs="SimSun"/>
          <w:sz w:val="20"/>
          <w:szCs w:val="20"/>
        </w:rPr>
        <w:t xml:space="preserve"> </w:t>
      </w:r>
      <w:r>
        <w:rPr>
          <w:rFonts w:ascii="SimSun" w:hAnsi="SimSun" w:eastAsia="SimSun" w:cs="SimSun"/>
          <w:sz w:val="20"/>
          <w:szCs w:val="20"/>
          <w:spacing w:val="5"/>
        </w:rPr>
        <w:t>机构，我国个人信息保护监管实践存在着诸多问题：</w:t>
      </w:r>
      <w:r>
        <w:rPr>
          <w:rFonts w:ascii="SimSun" w:hAnsi="SimSun" w:eastAsia="SimSun" w:cs="SimSun"/>
          <w:sz w:val="20"/>
          <w:szCs w:val="20"/>
          <w:spacing w:val="74"/>
        </w:rPr>
        <w:t xml:space="preserve"> </w:t>
      </w:r>
      <w:r>
        <w:rPr>
          <w:rFonts w:ascii="SimSun" w:hAnsi="SimSun" w:eastAsia="SimSun" w:cs="SimSun"/>
          <w:sz w:val="20"/>
          <w:szCs w:val="20"/>
          <w:spacing w:val="5"/>
        </w:rPr>
        <w:t>一是部分领域缺乏相应的</w:t>
      </w:r>
      <w:r>
        <w:rPr>
          <w:rFonts w:ascii="SimSun" w:hAnsi="SimSun" w:eastAsia="SimSun" w:cs="SimSun"/>
          <w:sz w:val="20"/>
          <w:szCs w:val="20"/>
        </w:rPr>
        <w:t xml:space="preserve"> </w:t>
      </w:r>
      <w:r>
        <w:rPr>
          <w:rFonts w:ascii="SimSun" w:hAnsi="SimSun" w:eastAsia="SimSun" w:cs="SimSun"/>
          <w:sz w:val="20"/>
          <w:szCs w:val="20"/>
          <w:spacing w:val="10"/>
        </w:rPr>
        <w:t>监管机构来履行监管职责；二是由于法律并未明确指明履行监管职责的“</w:t>
      </w:r>
      <w:r>
        <w:rPr>
          <w:rFonts w:ascii="SimSun" w:hAnsi="SimSun" w:eastAsia="SimSun" w:cs="SimSun"/>
          <w:sz w:val="20"/>
          <w:szCs w:val="20"/>
          <w:spacing w:val="9"/>
        </w:rPr>
        <w:t>有关</w:t>
      </w:r>
    </w:p>
    <w:p>
      <w:pPr>
        <w:pStyle w:val="BodyText"/>
        <w:spacing w:line="296" w:lineRule="auto"/>
        <w:rPr/>
      </w:pPr>
      <w:r/>
    </w:p>
    <w:p>
      <w:pPr>
        <w:pStyle w:val="BodyText"/>
        <w:spacing w:line="296" w:lineRule="auto"/>
        <w:rPr/>
      </w:pPr>
      <w:r/>
    </w:p>
    <w:p>
      <w:pPr>
        <w:ind w:left="460"/>
        <w:spacing w:before="66" w:line="216" w:lineRule="auto"/>
        <w:rPr>
          <w:rFonts w:ascii="SimSun" w:hAnsi="SimSun" w:eastAsia="SimSun" w:cs="SimSun"/>
          <w:sz w:val="20"/>
          <w:szCs w:val="20"/>
        </w:rPr>
      </w:pPr>
      <w:r>
        <w:rPr>
          <w:rFonts w:ascii="SimSun" w:hAnsi="SimSun" w:eastAsia="SimSun" w:cs="SimSun"/>
          <w:sz w:val="20"/>
          <w:szCs w:val="20"/>
          <w:spacing w:val="-19"/>
        </w:rPr>
        <w:t>①  参见王秀哲：《我国个人信息立法保护实证研究》,载《东方</w:t>
      </w:r>
      <w:r>
        <w:rPr>
          <w:rFonts w:ascii="SimSun" w:hAnsi="SimSun" w:eastAsia="SimSun" w:cs="SimSun"/>
          <w:sz w:val="20"/>
          <w:szCs w:val="20"/>
          <w:spacing w:val="-20"/>
        </w:rPr>
        <w:t>法学》2016年第3期。</w:t>
      </w:r>
    </w:p>
    <w:p>
      <w:pPr>
        <w:ind w:right="270" w:firstLine="460"/>
        <w:spacing w:before="45"/>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82"/>
        </w:rPr>
        <w:t xml:space="preserve"> </w:t>
      </w:r>
      <w:r>
        <w:rPr>
          <w:rFonts w:ascii="SimSun" w:hAnsi="SimSun" w:eastAsia="SimSun" w:cs="SimSun"/>
          <w:sz w:val="20"/>
          <w:szCs w:val="20"/>
          <w:spacing w:val="-18"/>
        </w:rPr>
        <w:t>刘学涛：《大数据时代个人信息的行政法保护分析：内涵、困境与路径选择》,载</w:t>
      </w:r>
      <w:r>
        <w:rPr>
          <w:rFonts w:ascii="SimSun" w:hAnsi="SimSun" w:eastAsia="SimSun" w:cs="SimSun"/>
          <w:sz w:val="20"/>
          <w:szCs w:val="20"/>
        </w:rPr>
        <w:t xml:space="preserve"> </w:t>
      </w:r>
      <w:r>
        <w:rPr>
          <w:rFonts w:ascii="SimSun" w:hAnsi="SimSun" w:eastAsia="SimSun" w:cs="SimSun"/>
          <w:sz w:val="20"/>
          <w:szCs w:val="20"/>
          <w:spacing w:val="-12"/>
        </w:rPr>
        <w:t>《南京邮电大学学报(社会科学版)》2018年第6期。</w:t>
      </w:r>
    </w:p>
    <w:p>
      <w:pPr>
        <w:ind w:left="99" w:right="288" w:firstLine="360"/>
        <w:spacing w:before="30" w:line="228"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75"/>
        </w:rPr>
        <w:t xml:space="preserve"> </w:t>
      </w:r>
      <w:r>
        <w:rPr>
          <w:rFonts w:ascii="SimSun" w:hAnsi="SimSun" w:eastAsia="SimSun" w:cs="SimSun"/>
          <w:sz w:val="20"/>
          <w:szCs w:val="20"/>
          <w:spacing w:val="-17"/>
        </w:rPr>
        <w:t>参见马玉婷：《宪法视域下个人信息保护问题研究》,四</w:t>
      </w:r>
      <w:r>
        <w:rPr>
          <w:rFonts w:ascii="SimSun" w:hAnsi="SimSun" w:eastAsia="SimSun" w:cs="SimSun"/>
          <w:sz w:val="20"/>
          <w:szCs w:val="20"/>
          <w:spacing w:val="-18"/>
        </w:rPr>
        <w:t>川师范大学2017年硕士学</w:t>
      </w:r>
      <w:r>
        <w:rPr>
          <w:rFonts w:ascii="SimSun" w:hAnsi="SimSun" w:eastAsia="SimSun" w:cs="SimSun"/>
          <w:sz w:val="20"/>
          <w:szCs w:val="20"/>
        </w:rPr>
        <w:t xml:space="preserve"> </w:t>
      </w:r>
      <w:r>
        <w:rPr>
          <w:rFonts w:ascii="SimSun" w:hAnsi="SimSun" w:eastAsia="SimSun" w:cs="SimSun"/>
          <w:sz w:val="20"/>
          <w:szCs w:val="20"/>
          <w:spacing w:val="-19"/>
        </w:rPr>
        <w:t>位论文。</w:t>
      </w:r>
    </w:p>
    <w:p>
      <w:pPr>
        <w:ind w:left="99" w:right="218" w:firstLine="360"/>
        <w:spacing w:before="36" w:line="236" w:lineRule="auto"/>
        <w:rPr>
          <w:rFonts w:ascii="SimSun" w:hAnsi="SimSun" w:eastAsia="SimSun" w:cs="SimSun"/>
          <w:sz w:val="20"/>
          <w:szCs w:val="20"/>
        </w:rPr>
      </w:pPr>
      <w:r>
        <w:rPr>
          <w:rFonts w:ascii="SimSun" w:hAnsi="SimSun" w:eastAsia="SimSun" w:cs="SimSun"/>
          <w:sz w:val="20"/>
          <w:szCs w:val="20"/>
          <w:spacing w:val="-21"/>
        </w:rPr>
        <w:t>④  张新宝：《我国个人信息保护法立法主要矛盾研讨》,载《吉林大学社会科学学报》</w:t>
      </w:r>
      <w:r>
        <w:rPr>
          <w:rFonts w:ascii="SimSun" w:hAnsi="SimSun" w:eastAsia="SimSun" w:cs="SimSun"/>
          <w:sz w:val="20"/>
          <w:szCs w:val="20"/>
          <w:spacing w:val="8"/>
        </w:rPr>
        <w:t xml:space="preserve"> </w:t>
      </w:r>
      <w:r>
        <w:rPr>
          <w:rFonts w:ascii="SimSun" w:hAnsi="SimSun" w:eastAsia="SimSun" w:cs="SimSun"/>
          <w:sz w:val="20"/>
          <w:szCs w:val="20"/>
          <w:spacing w:val="-4"/>
        </w:rPr>
        <w:t>2018年第5期。</w:t>
      </w:r>
    </w:p>
    <w:p>
      <w:pPr>
        <w:ind w:left="460"/>
        <w:spacing w:before="30" w:line="216" w:lineRule="auto"/>
        <w:rPr>
          <w:rFonts w:ascii="SimSun" w:hAnsi="SimSun" w:eastAsia="SimSun" w:cs="SimSun"/>
          <w:sz w:val="20"/>
          <w:szCs w:val="20"/>
        </w:rPr>
      </w:pPr>
      <w:r>
        <w:rPr>
          <w:rFonts w:ascii="SimSun" w:hAnsi="SimSun" w:eastAsia="SimSun" w:cs="SimSun"/>
          <w:sz w:val="20"/>
          <w:szCs w:val="20"/>
          <w:spacing w:val="-16"/>
        </w:rPr>
        <w:t>⑤  石环：《个人信息的行政法保护研究》</w:t>
      </w:r>
      <w:r>
        <w:rPr>
          <w:rFonts w:ascii="SimSun" w:hAnsi="SimSun" w:eastAsia="SimSun" w:cs="SimSun"/>
          <w:sz w:val="20"/>
          <w:szCs w:val="20"/>
          <w:spacing w:val="-17"/>
        </w:rPr>
        <w:t>,华中科技大学2019年硕士学位论文。</w:t>
      </w:r>
    </w:p>
    <w:p>
      <w:pPr>
        <w:spacing w:line="216" w:lineRule="auto"/>
        <w:sectPr>
          <w:pgSz w:w="8380" w:h="13140"/>
          <w:pgMar w:top="400" w:right="371" w:bottom="400" w:left="460" w:header="0" w:footer="0" w:gutter="0"/>
        </w:sectPr>
        <w:rPr>
          <w:rFonts w:ascii="SimSun" w:hAnsi="SimSun" w:eastAsia="SimSun" w:cs="SimSun"/>
          <w:sz w:val="20"/>
          <w:szCs w:val="20"/>
        </w:rPr>
      </w:pPr>
    </w:p>
    <w:p>
      <w:pPr>
        <w:ind w:left="310"/>
        <w:spacing w:before="209"/>
        <w:rPr>
          <w:rFonts w:ascii="SimHei" w:hAnsi="SimHei" w:eastAsia="SimHei" w:cs="SimHei"/>
          <w:sz w:val="19"/>
          <w:szCs w:val="19"/>
        </w:rPr>
      </w:pPr>
      <w:r>
        <w:pict>
          <v:shape id="_x0000_s120" style="position:absolute;margin-left:-1pt;margin-top:13.8406pt;mso-position-vertical-relative:text;mso-position-horizontal-relative:text;width:11.1pt;height:8.6pt;z-index:25187430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8" w:id="6"/>
                  <w:bookmarkEnd w:id="6"/>
                  <w:r>
                    <w:rPr>
                      <w:rFonts w:ascii="SimSun" w:hAnsi="SimSun" w:eastAsia="SimSun" w:cs="SimSun"/>
                      <w:sz w:val="19"/>
                      <w:szCs w:val="19"/>
                      <w:spacing w:val="-3"/>
                      <w:position w:val="-3"/>
                    </w:rPr>
                    <w:t>60</w:t>
                  </w:r>
                </w:p>
              </w:txbxContent>
            </v:textbox>
          </v:shape>
        </w:pict>
      </w:r>
      <w:r>
        <w:rPr>
          <w:rFonts w:ascii="SimHei" w:hAnsi="SimHei" w:eastAsia="SimHei" w:cs="SimHei"/>
          <w:sz w:val="19"/>
          <w:szCs w:val="19"/>
          <w:position w:val="-3"/>
        </w:rPr>
        <w:drawing>
          <wp:inline distT="0" distB="0" distL="0" distR="0">
            <wp:extent cx="6347" cy="273094"/>
            <wp:effectExtent l="0" t="0" r="0" b="0"/>
            <wp:docPr id="184" name="IM 184"/>
            <wp:cNvGraphicFramePr/>
            <a:graphic>
              <a:graphicData uri="http://schemas.openxmlformats.org/drawingml/2006/picture">
                <pic:pic>
                  <pic:nvPicPr>
                    <pic:cNvPr id="184" name="IM 184"/>
                    <pic:cNvPicPr/>
                  </pic:nvPicPr>
                  <pic:blipFill>
                    <a:blip r:embed="rId103"/>
                    <a:stretch>
                      <a:fillRect/>
                    </a:stretch>
                  </pic:blipFill>
                  <pic:spPr>
                    <a:xfrm rot="0">
                      <a:off x="0" y="0"/>
                      <a:ext cx="6347" cy="273094"/>
                    </a:xfrm>
                    <a:prstGeom prst="rect">
                      <a:avLst/>
                    </a:prstGeom>
                  </pic:spPr>
                </pic:pic>
              </a:graphicData>
            </a:graphic>
          </wp:inline>
        </w:drawing>
      </w:r>
      <w:r>
        <w:rPr>
          <w:rFonts w:ascii="SimHei" w:hAnsi="SimHei" w:eastAsia="SimHei" w:cs="SimHei"/>
          <w:sz w:val="19"/>
          <w:szCs w:val="19"/>
          <w:spacing w:val="19"/>
        </w:rPr>
        <w:t xml:space="preserve"> </w:t>
      </w:r>
      <w:r>
        <w:rPr>
          <w:rFonts w:ascii="SimHei" w:hAnsi="SimHei" w:eastAsia="SimHei" w:cs="SimHei"/>
          <w:sz w:val="19"/>
          <w:szCs w:val="19"/>
          <w:spacing w:val="-20"/>
          <w:w w:val="98"/>
        </w:rPr>
        <w:t>第一章</w:t>
      </w:r>
      <w:r>
        <w:rPr>
          <w:rFonts w:ascii="SimHei" w:hAnsi="SimHei" w:eastAsia="SimHei" w:cs="SimHei"/>
          <w:sz w:val="19"/>
          <w:szCs w:val="19"/>
          <w:spacing w:val="-20"/>
          <w:w w:val="98"/>
        </w:rPr>
        <w:t xml:space="preserve"> </w:t>
      </w:r>
      <w:r>
        <w:rPr>
          <w:rFonts w:ascii="SimHei" w:hAnsi="SimHei" w:eastAsia="SimHei" w:cs="SimHei"/>
          <w:sz w:val="19"/>
          <w:szCs w:val="19"/>
          <w:spacing w:val="-20"/>
          <w:w w:val="98"/>
        </w:rPr>
        <w:t>数据的法律属性与内涵研究</w:t>
      </w:r>
    </w:p>
    <w:p>
      <w:pPr>
        <w:pStyle w:val="BodyText"/>
        <w:spacing w:line="356" w:lineRule="auto"/>
        <w:rPr/>
      </w:pPr>
      <w:r/>
    </w:p>
    <w:p>
      <w:pPr>
        <w:ind w:left="310" w:right="128"/>
        <w:spacing w:before="62" w:line="271" w:lineRule="auto"/>
        <w:jc w:val="both"/>
        <w:rPr>
          <w:rFonts w:ascii="SimSun" w:hAnsi="SimSun" w:eastAsia="SimSun" w:cs="SimSun"/>
          <w:sz w:val="22"/>
          <w:szCs w:val="22"/>
        </w:rPr>
      </w:pPr>
      <w:r>
        <w:rPr>
          <w:rFonts w:ascii="SimSun" w:hAnsi="SimSun" w:eastAsia="SimSun" w:cs="SimSun"/>
          <w:sz w:val="19"/>
          <w:szCs w:val="19"/>
          <w:spacing w:val="17"/>
        </w:rPr>
        <w:t>行政部门”和“有关机关”,①故即使在法律规定</w:t>
      </w:r>
      <w:r>
        <w:rPr>
          <w:rFonts w:ascii="SimSun" w:hAnsi="SimSun" w:eastAsia="SimSun" w:cs="SimSun"/>
          <w:sz w:val="19"/>
          <w:szCs w:val="19"/>
          <w:spacing w:val="16"/>
        </w:rPr>
        <w:t>监管机构的情况下，也存在难</w:t>
      </w:r>
      <w:r>
        <w:rPr>
          <w:rFonts w:ascii="SimSun" w:hAnsi="SimSun" w:eastAsia="SimSun" w:cs="SimSun"/>
          <w:sz w:val="19"/>
          <w:szCs w:val="19"/>
        </w:rPr>
        <w:t xml:space="preserve"> </w:t>
      </w:r>
      <w:r>
        <w:rPr>
          <w:rFonts w:ascii="SimSun" w:hAnsi="SimSun" w:eastAsia="SimSun" w:cs="SimSun"/>
          <w:sz w:val="22"/>
          <w:szCs w:val="22"/>
          <w:spacing w:val="-10"/>
        </w:rPr>
        <w:t>以确定监管机构的情况，负有监管义务的机关可能存在互相推诿、逃避职责的</w:t>
      </w:r>
      <w:r>
        <w:rPr>
          <w:rFonts w:ascii="SimSun" w:hAnsi="SimSun" w:eastAsia="SimSun" w:cs="SimSun"/>
          <w:sz w:val="22"/>
          <w:szCs w:val="22"/>
          <w:spacing w:val="5"/>
        </w:rPr>
        <w:t xml:space="preserve"> </w:t>
      </w:r>
      <w:r>
        <w:rPr>
          <w:rFonts w:ascii="SimSun" w:hAnsi="SimSun" w:eastAsia="SimSun" w:cs="SimSun"/>
          <w:sz w:val="22"/>
          <w:szCs w:val="22"/>
          <w:spacing w:val="-10"/>
        </w:rPr>
        <w:t>情况，使得法律规定形同虚设；三是部分行业或领域受到多头管辖，易引发管</w:t>
      </w:r>
      <w:r>
        <w:rPr>
          <w:rFonts w:ascii="SimSun" w:hAnsi="SimSun" w:eastAsia="SimSun" w:cs="SimSun"/>
          <w:sz w:val="22"/>
          <w:szCs w:val="22"/>
        </w:rPr>
        <w:t xml:space="preserve"> </w:t>
      </w:r>
      <w:r>
        <w:rPr>
          <w:rFonts w:ascii="SimSun" w:hAnsi="SimSun" w:eastAsia="SimSun" w:cs="SimSun"/>
          <w:sz w:val="22"/>
          <w:szCs w:val="22"/>
          <w:spacing w:val="-16"/>
        </w:rPr>
        <w:t>辖混乱问题，可能导致监管的“空白区域”或“重复监管”现象。最后，我国的</w:t>
      </w:r>
      <w:r>
        <w:rPr>
          <w:rFonts w:ascii="SimSun" w:hAnsi="SimSun" w:eastAsia="SimSun" w:cs="SimSun"/>
          <w:sz w:val="22"/>
          <w:szCs w:val="22"/>
          <w:spacing w:val="4"/>
        </w:rPr>
        <w:t xml:space="preserve"> </w:t>
      </w:r>
      <w:r>
        <w:rPr>
          <w:rFonts w:ascii="SimSun" w:hAnsi="SimSun" w:eastAsia="SimSun" w:cs="SimSun"/>
          <w:sz w:val="22"/>
          <w:szCs w:val="22"/>
          <w:spacing w:val="-15"/>
        </w:rPr>
        <w:t>个人信息保护行政监管还存在着缺乏细致和有效的监管措施的问题：</w:t>
      </w:r>
      <w:r>
        <w:rPr>
          <w:rFonts w:ascii="SimSun" w:hAnsi="SimSun" w:eastAsia="SimSun" w:cs="SimSun"/>
          <w:sz w:val="22"/>
          <w:szCs w:val="22"/>
          <w:spacing w:val="59"/>
        </w:rPr>
        <w:t xml:space="preserve"> </w:t>
      </w:r>
      <w:r>
        <w:rPr>
          <w:rFonts w:ascii="SimSun" w:hAnsi="SimSun" w:eastAsia="SimSun" w:cs="SimSun"/>
          <w:sz w:val="22"/>
          <w:szCs w:val="22"/>
          <w:spacing w:val="-15"/>
        </w:rPr>
        <w:t>一是事前</w:t>
      </w:r>
      <w:r>
        <w:rPr>
          <w:rFonts w:ascii="SimSun" w:hAnsi="SimSun" w:eastAsia="SimSun" w:cs="SimSun"/>
          <w:sz w:val="22"/>
          <w:szCs w:val="22"/>
        </w:rPr>
        <w:t xml:space="preserve"> </w:t>
      </w:r>
      <w:r>
        <w:rPr>
          <w:rFonts w:ascii="SimSun" w:hAnsi="SimSun" w:eastAsia="SimSun" w:cs="SimSun"/>
          <w:sz w:val="22"/>
          <w:szCs w:val="22"/>
          <w:spacing w:val="-10"/>
        </w:rPr>
        <w:t>防范缺乏有效机制，法律约束动力不足；二是事中监管多采取“行政约谈”的</w:t>
      </w:r>
      <w:r>
        <w:rPr>
          <w:rFonts w:ascii="SimSun" w:hAnsi="SimSun" w:eastAsia="SimSun" w:cs="SimSun"/>
          <w:sz w:val="22"/>
          <w:szCs w:val="22"/>
          <w:spacing w:val="5"/>
        </w:rPr>
        <w:t xml:space="preserve"> </w:t>
      </w:r>
      <w:r>
        <w:rPr>
          <w:rFonts w:ascii="SimSun" w:hAnsi="SimSun" w:eastAsia="SimSun" w:cs="SimSun"/>
          <w:sz w:val="22"/>
          <w:szCs w:val="22"/>
          <w:spacing w:val="3"/>
        </w:rPr>
        <w:t>方式，难以达到有效的规制效果；三是事后处罚力度不够，难以实现有效</w:t>
      </w:r>
      <w:r>
        <w:rPr>
          <w:rFonts w:ascii="SimSun" w:hAnsi="SimSun" w:eastAsia="SimSun" w:cs="SimSun"/>
          <w:sz w:val="22"/>
          <w:szCs w:val="22"/>
          <w:spacing w:val="2"/>
        </w:rPr>
        <w:t xml:space="preserve"> </w:t>
      </w:r>
      <w:r>
        <w:rPr>
          <w:rFonts w:ascii="SimSun" w:hAnsi="SimSun" w:eastAsia="SimSun" w:cs="SimSun"/>
          <w:sz w:val="22"/>
          <w:szCs w:val="22"/>
          <w:spacing w:val="-25"/>
          <w:w w:val="98"/>
        </w:rPr>
        <w:t>威慑。②</w:t>
      </w:r>
    </w:p>
    <w:p>
      <w:pPr>
        <w:ind w:left="753"/>
        <w:spacing w:before="120" w:line="222" w:lineRule="auto"/>
        <w:outlineLvl w:val="1"/>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51"/>
        </w:rPr>
        <w:t xml:space="preserve"> </w:t>
      </w:r>
      <w:r>
        <w:rPr>
          <w:rFonts w:ascii="SimHei" w:hAnsi="SimHei" w:eastAsia="SimHei" w:cs="SimHei"/>
          <w:sz w:val="22"/>
          <w:szCs w:val="22"/>
          <w:b/>
          <w:bCs/>
          <w:spacing w:val="-11"/>
        </w:rPr>
        <w:t>政府数据开放共享的法律规制</w:t>
      </w:r>
    </w:p>
    <w:p>
      <w:pPr>
        <w:ind w:left="310" w:right="34" w:firstLine="439"/>
        <w:spacing w:before="84" w:line="288" w:lineRule="auto"/>
        <w:jc w:val="both"/>
        <w:rPr>
          <w:rFonts w:ascii="SimSun" w:hAnsi="SimSun" w:eastAsia="SimSun" w:cs="SimSun"/>
          <w:sz w:val="19"/>
          <w:szCs w:val="19"/>
        </w:rPr>
      </w:pPr>
      <w:r>
        <w:rPr>
          <w:rFonts w:ascii="SimSun" w:hAnsi="SimSun" w:eastAsia="SimSun" w:cs="SimSun"/>
          <w:sz w:val="22"/>
          <w:szCs w:val="22"/>
          <w:spacing w:val="-10"/>
        </w:rPr>
        <w:t>国务院2015年印发的《促进大数据发展行动纲要》较早地明确了“政府数 </w:t>
      </w:r>
      <w:r>
        <w:rPr>
          <w:rFonts w:ascii="SimSun" w:hAnsi="SimSun" w:eastAsia="SimSun" w:cs="SimSun"/>
          <w:sz w:val="22"/>
          <w:szCs w:val="22"/>
          <w:spacing w:val="-10"/>
        </w:rPr>
        <w:t>据开放共享”的内涵，即政府部门数据共享和公共数据资源开放。政府部</w:t>
      </w:r>
      <w:r>
        <w:rPr>
          <w:rFonts w:ascii="SimSun" w:hAnsi="SimSun" w:eastAsia="SimSun" w:cs="SimSun"/>
          <w:sz w:val="22"/>
          <w:szCs w:val="22"/>
          <w:spacing w:val="-11"/>
        </w:rPr>
        <w:t>门数</w:t>
      </w:r>
      <w:r>
        <w:rPr>
          <w:rFonts w:ascii="SimSun" w:hAnsi="SimSun" w:eastAsia="SimSun" w:cs="SimSun"/>
          <w:sz w:val="22"/>
          <w:szCs w:val="22"/>
        </w:rPr>
        <w:t xml:space="preserve">  </w:t>
      </w:r>
      <w:r>
        <w:rPr>
          <w:rFonts w:ascii="SimSun" w:hAnsi="SimSun" w:eastAsia="SimSun" w:cs="SimSun"/>
          <w:sz w:val="22"/>
          <w:szCs w:val="22"/>
          <w:spacing w:val="-4"/>
        </w:rPr>
        <w:t>据共享是指“依托政府数据统一共享交换平台，大力推进国家人口基础信息</w:t>
      </w:r>
      <w:r>
        <w:rPr>
          <w:rFonts w:ascii="SimSun" w:hAnsi="SimSun" w:eastAsia="SimSun" w:cs="SimSun"/>
          <w:sz w:val="22"/>
          <w:szCs w:val="22"/>
          <w:spacing w:val="8"/>
        </w:rPr>
        <w:t xml:space="preserve">  </w:t>
      </w:r>
      <w:r>
        <w:rPr>
          <w:rFonts w:ascii="SimSun" w:hAnsi="SimSun" w:eastAsia="SimSun" w:cs="SimSun"/>
          <w:sz w:val="22"/>
          <w:szCs w:val="22"/>
          <w:spacing w:val="-10"/>
        </w:rPr>
        <w:t>库、法人单位信息资源库、自然资源和空间地理基础信息库等国家基础数据资</w:t>
      </w:r>
      <w:r>
        <w:rPr>
          <w:rFonts w:ascii="SimSun" w:hAnsi="SimSun" w:eastAsia="SimSun" w:cs="SimSun"/>
          <w:sz w:val="22"/>
          <w:szCs w:val="22"/>
          <w:spacing w:val="2"/>
        </w:rPr>
        <w:t xml:space="preserve">  </w:t>
      </w:r>
      <w:r>
        <w:rPr>
          <w:rFonts w:ascii="SimSun" w:hAnsi="SimSun" w:eastAsia="SimSun" w:cs="SimSun"/>
          <w:sz w:val="22"/>
          <w:szCs w:val="22"/>
          <w:spacing w:val="-7"/>
        </w:rPr>
        <w:t>源，以及金税、金关、金财、金审、金盾、金宏、金保、金土、金农</w:t>
      </w:r>
      <w:r>
        <w:rPr>
          <w:rFonts w:ascii="SimSun" w:hAnsi="SimSun" w:eastAsia="SimSun" w:cs="SimSun"/>
          <w:sz w:val="22"/>
          <w:szCs w:val="22"/>
          <w:spacing w:val="-8"/>
        </w:rPr>
        <w:t>、金水、</w:t>
      </w:r>
      <w:r>
        <w:rPr>
          <w:rFonts w:ascii="SimSun" w:hAnsi="SimSun" w:eastAsia="SimSun" w:cs="SimSun"/>
          <w:sz w:val="22"/>
          <w:szCs w:val="22"/>
        </w:rPr>
        <w:t xml:space="preserve"> </w:t>
      </w:r>
      <w:r>
        <w:rPr>
          <w:rFonts w:ascii="SimSun" w:hAnsi="SimSun" w:eastAsia="SimSun" w:cs="SimSun"/>
          <w:sz w:val="22"/>
          <w:szCs w:val="22"/>
          <w:spacing w:val="-10"/>
        </w:rPr>
        <w:t>金质等信息系统跨部门、跨区域共享”。公共数据资源开放是指“依托政</w:t>
      </w:r>
      <w:r>
        <w:rPr>
          <w:rFonts w:ascii="SimSun" w:hAnsi="SimSun" w:eastAsia="SimSun" w:cs="SimSun"/>
          <w:sz w:val="22"/>
          <w:szCs w:val="22"/>
          <w:spacing w:val="-11"/>
        </w:rPr>
        <w:t>府数</w:t>
      </w:r>
      <w:r>
        <w:rPr>
          <w:rFonts w:ascii="SimSun" w:hAnsi="SimSun" w:eastAsia="SimSun" w:cs="SimSun"/>
          <w:sz w:val="22"/>
          <w:szCs w:val="22"/>
        </w:rPr>
        <w:t xml:space="preserve">  </w:t>
      </w:r>
      <w:r>
        <w:rPr>
          <w:rFonts w:ascii="SimSun" w:hAnsi="SimSun" w:eastAsia="SimSun" w:cs="SimSun"/>
          <w:sz w:val="19"/>
          <w:szCs w:val="19"/>
          <w:spacing w:val="20"/>
        </w:rPr>
        <w:t>据统一交换共享平台，推动政府部门和事业单位等公共机构数据资源统一</w:t>
      </w:r>
      <w:r>
        <w:rPr>
          <w:rFonts w:ascii="SimSun" w:hAnsi="SimSun" w:eastAsia="SimSun" w:cs="SimSun"/>
          <w:sz w:val="19"/>
          <w:szCs w:val="19"/>
          <w:spacing w:val="19"/>
        </w:rPr>
        <w:t>汇聚</w:t>
      </w:r>
      <w:r>
        <w:rPr>
          <w:rFonts w:ascii="SimSun" w:hAnsi="SimSun" w:eastAsia="SimSun" w:cs="SimSun"/>
          <w:sz w:val="19"/>
          <w:szCs w:val="19"/>
        </w:rPr>
        <w:t xml:space="preserve">  </w:t>
      </w:r>
      <w:r>
        <w:rPr>
          <w:rFonts w:ascii="SimSun" w:hAnsi="SimSun" w:eastAsia="SimSun" w:cs="SimSun"/>
          <w:sz w:val="19"/>
          <w:szCs w:val="19"/>
          <w:spacing w:val="16"/>
        </w:rPr>
        <w:t>和集中向社会开放”。③目前，关于政府数据开放共享尚没有形成一致的概念。</w:t>
      </w:r>
      <w:r>
        <w:rPr>
          <w:rFonts w:ascii="SimSun" w:hAnsi="SimSun" w:eastAsia="SimSun" w:cs="SimSun"/>
          <w:sz w:val="19"/>
          <w:szCs w:val="19"/>
          <w:spacing w:val="13"/>
        </w:rPr>
        <w:t xml:space="preserve"> </w:t>
      </w:r>
      <w:r>
        <w:rPr>
          <w:rFonts w:ascii="SimSun" w:hAnsi="SimSun" w:eastAsia="SimSun" w:cs="SimSun"/>
          <w:sz w:val="19"/>
          <w:szCs w:val="19"/>
          <w:spacing w:val="20"/>
        </w:rPr>
        <w:t>相关学者在界定政府数据开放共享的概念时，将政府数据开放共享拆分</w:t>
      </w:r>
      <w:r>
        <w:rPr>
          <w:rFonts w:ascii="SimSun" w:hAnsi="SimSun" w:eastAsia="SimSun" w:cs="SimSun"/>
          <w:sz w:val="19"/>
          <w:szCs w:val="19"/>
          <w:spacing w:val="19"/>
        </w:rPr>
        <w:t>为政府</w:t>
      </w:r>
      <w:r>
        <w:rPr>
          <w:rFonts w:ascii="SimSun" w:hAnsi="SimSun" w:eastAsia="SimSun" w:cs="SimSun"/>
          <w:sz w:val="19"/>
          <w:szCs w:val="19"/>
        </w:rPr>
        <w:t xml:space="preserve">  </w:t>
      </w:r>
      <w:r>
        <w:rPr>
          <w:rFonts w:ascii="SimSun" w:hAnsi="SimSun" w:eastAsia="SimSun" w:cs="SimSun"/>
          <w:sz w:val="19"/>
          <w:szCs w:val="19"/>
          <w:spacing w:val="20"/>
        </w:rPr>
        <w:t>数据开放和政府数据共享两个概念分别进行界定。政府数据开放与政府</w:t>
      </w:r>
      <w:r>
        <w:rPr>
          <w:rFonts w:ascii="SimSun" w:hAnsi="SimSun" w:eastAsia="SimSun" w:cs="SimSun"/>
          <w:sz w:val="19"/>
          <w:szCs w:val="19"/>
          <w:spacing w:val="19"/>
        </w:rPr>
        <w:t>数据共</w:t>
      </w:r>
      <w:r>
        <w:rPr>
          <w:rFonts w:ascii="SimSun" w:hAnsi="SimSun" w:eastAsia="SimSun" w:cs="SimSun"/>
          <w:sz w:val="19"/>
          <w:szCs w:val="19"/>
        </w:rPr>
        <w:t xml:space="preserve">  </w:t>
      </w:r>
      <w:r>
        <w:rPr>
          <w:rFonts w:ascii="SimSun" w:hAnsi="SimSun" w:eastAsia="SimSun" w:cs="SimSun"/>
          <w:sz w:val="22"/>
          <w:szCs w:val="22"/>
          <w:spacing w:val="-10"/>
        </w:rPr>
        <w:t>享实际上有所区别，前者强调政府在法律法规范围内将其拥有的公共数据</w:t>
      </w:r>
      <w:r>
        <w:rPr>
          <w:rFonts w:ascii="SimSun" w:hAnsi="SimSun" w:eastAsia="SimSun" w:cs="SimSun"/>
          <w:sz w:val="22"/>
          <w:szCs w:val="22"/>
          <w:spacing w:val="-11"/>
        </w:rPr>
        <w:t>资源</w:t>
      </w:r>
      <w:r>
        <w:rPr>
          <w:rFonts w:ascii="SimSun" w:hAnsi="SimSun" w:eastAsia="SimSun" w:cs="SimSun"/>
          <w:sz w:val="22"/>
          <w:szCs w:val="22"/>
        </w:rPr>
        <w:t xml:space="preserve">  </w:t>
      </w:r>
      <w:r>
        <w:rPr>
          <w:rFonts w:ascii="SimSun" w:hAnsi="SimSun" w:eastAsia="SimSun" w:cs="SimSun"/>
          <w:sz w:val="19"/>
          <w:szCs w:val="19"/>
          <w:spacing w:val="15"/>
        </w:rPr>
        <w:t>主动向社会公众开放，而后者则强调政府内部之间的数据共享。④</w:t>
      </w:r>
    </w:p>
    <w:p>
      <w:pPr>
        <w:ind w:left="310" w:right="113" w:firstLine="439"/>
        <w:spacing w:before="187" w:line="269" w:lineRule="auto"/>
        <w:rPr>
          <w:rFonts w:ascii="SimSun" w:hAnsi="SimSun" w:eastAsia="SimSun" w:cs="SimSun"/>
          <w:sz w:val="19"/>
          <w:szCs w:val="19"/>
        </w:rPr>
      </w:pPr>
      <w:r>
        <w:rPr>
          <w:rFonts w:ascii="SimSun" w:hAnsi="SimSun" w:eastAsia="SimSun" w:cs="SimSun"/>
          <w:sz w:val="19"/>
          <w:szCs w:val="19"/>
          <w:spacing w:val="20"/>
        </w:rPr>
        <w:t>政府数据涉及公共利益、国家秘密、商业秘密、个人隐私等，且政府数据</w:t>
      </w:r>
      <w:r>
        <w:rPr>
          <w:rFonts w:ascii="SimSun" w:hAnsi="SimSun" w:eastAsia="SimSun" w:cs="SimSun"/>
          <w:sz w:val="19"/>
          <w:szCs w:val="19"/>
        </w:rPr>
        <w:t xml:space="preserve"> </w:t>
      </w:r>
      <w:r>
        <w:rPr>
          <w:rFonts w:ascii="SimSun" w:hAnsi="SimSun" w:eastAsia="SimSun" w:cs="SimSun"/>
          <w:sz w:val="19"/>
          <w:szCs w:val="19"/>
          <w:spacing w:val="20"/>
        </w:rPr>
        <w:t>本身具有巨大的价值，政府数据在开放共享的过程中也难免会出现数据安全问</w:t>
      </w:r>
    </w:p>
    <w:p>
      <w:pPr>
        <w:pStyle w:val="BodyText"/>
        <w:spacing w:line="431" w:lineRule="auto"/>
        <w:rPr/>
      </w:pPr>
      <w:r/>
    </w:p>
    <w:p>
      <w:pPr>
        <w:ind w:left="310" w:right="81" w:firstLine="399"/>
        <w:spacing w:before="62" w:line="241" w:lineRule="auto"/>
        <w:rPr>
          <w:rFonts w:ascii="SimSun" w:hAnsi="SimSun" w:eastAsia="SimSun" w:cs="SimSun"/>
          <w:sz w:val="19"/>
          <w:szCs w:val="19"/>
        </w:rPr>
      </w:pPr>
      <w:r>
        <w:rPr>
          <w:rFonts w:ascii="SimSun" w:hAnsi="SimSun" w:eastAsia="SimSun" w:cs="SimSun"/>
          <w:sz w:val="19"/>
          <w:szCs w:val="19"/>
          <w:spacing w:val="-13"/>
        </w:rPr>
        <w:t>①</w:t>
      </w:r>
      <w:r>
        <w:rPr>
          <w:rFonts w:ascii="SimSun" w:hAnsi="SimSun" w:eastAsia="SimSun" w:cs="SimSun"/>
          <w:sz w:val="19"/>
          <w:szCs w:val="19"/>
          <w:spacing w:val="66"/>
        </w:rPr>
        <w:t xml:space="preserve"> </w:t>
      </w:r>
      <w:r>
        <w:rPr>
          <w:rFonts w:ascii="SimSun" w:hAnsi="SimSun" w:eastAsia="SimSun" w:cs="SimSun"/>
          <w:sz w:val="19"/>
          <w:szCs w:val="19"/>
          <w:spacing w:val="-13"/>
        </w:rPr>
        <w:t>在消费和网络个人信息保护领域，法律并未对“有关行政部门”(《消费者权益保护</w:t>
      </w:r>
      <w:r>
        <w:rPr>
          <w:rFonts w:ascii="SimSun" w:hAnsi="SimSun" w:eastAsia="SimSun" w:cs="SimSun"/>
          <w:sz w:val="19"/>
          <w:szCs w:val="19"/>
        </w:rPr>
        <w:t xml:space="preserve"> </w:t>
      </w:r>
      <w:r>
        <w:rPr>
          <w:rFonts w:ascii="SimSun" w:hAnsi="SimSun" w:eastAsia="SimSun" w:cs="SimSun"/>
          <w:sz w:val="19"/>
          <w:szCs w:val="19"/>
          <w:spacing w:val="-12"/>
        </w:rPr>
        <w:t>法》第32条)和“有关机关”(《网络安全法》第8条)</w:t>
      </w:r>
      <w:r>
        <w:rPr>
          <w:rFonts w:ascii="SimSun" w:hAnsi="SimSun" w:eastAsia="SimSun" w:cs="SimSun"/>
          <w:sz w:val="19"/>
          <w:szCs w:val="19"/>
          <w:spacing w:val="-13"/>
        </w:rPr>
        <w:t>作出明确说明。</w:t>
      </w:r>
    </w:p>
    <w:p>
      <w:pPr>
        <w:ind w:left="709" w:right="90"/>
        <w:spacing w:before="44" w:line="239" w:lineRule="auto"/>
        <w:rPr>
          <w:rFonts w:ascii="SimSun" w:hAnsi="SimSun" w:eastAsia="SimSun" w:cs="SimSun"/>
          <w:sz w:val="19"/>
          <w:szCs w:val="19"/>
        </w:rPr>
      </w:pPr>
      <w:r>
        <w:rPr>
          <w:rFonts w:ascii="SimSun" w:hAnsi="SimSun" w:eastAsia="SimSun" w:cs="SimSun"/>
          <w:sz w:val="19"/>
          <w:szCs w:val="19"/>
          <w:spacing w:val="-10"/>
        </w:rPr>
        <w:t>②</w:t>
      </w:r>
      <w:r>
        <w:rPr>
          <w:rFonts w:ascii="SimSun" w:hAnsi="SimSun" w:eastAsia="SimSun" w:cs="SimSun"/>
          <w:sz w:val="19"/>
          <w:szCs w:val="19"/>
          <w:spacing w:val="58"/>
          <w:w w:val="101"/>
        </w:rPr>
        <w:t xml:space="preserve"> </w:t>
      </w:r>
      <w:r>
        <w:rPr>
          <w:rFonts w:ascii="SimSun" w:hAnsi="SimSun" w:eastAsia="SimSun" w:cs="SimSun"/>
          <w:sz w:val="19"/>
          <w:szCs w:val="19"/>
          <w:spacing w:val="-10"/>
        </w:rPr>
        <w:t>邓辉：《我国个人信息保护行政监管的立法选择》,载《交大法学》2020年第2期。</w:t>
      </w:r>
      <w:r>
        <w:rPr>
          <w:rFonts w:ascii="SimSun" w:hAnsi="SimSun" w:eastAsia="SimSun" w:cs="SimSun"/>
          <w:sz w:val="19"/>
          <w:szCs w:val="19"/>
        </w:rPr>
        <w:t xml:space="preserve"> </w:t>
      </w:r>
      <w:r>
        <w:rPr>
          <w:rFonts w:ascii="SimSun" w:hAnsi="SimSun" w:eastAsia="SimSun" w:cs="SimSun"/>
          <w:sz w:val="19"/>
          <w:szCs w:val="19"/>
          <w:spacing w:val="-1"/>
        </w:rPr>
        <w:t>③</w:t>
      </w:r>
      <w:r>
        <w:rPr>
          <w:rFonts w:ascii="SimSun" w:hAnsi="SimSun" w:eastAsia="SimSun" w:cs="SimSun"/>
          <w:sz w:val="19"/>
          <w:szCs w:val="19"/>
          <w:spacing w:val="71"/>
        </w:rPr>
        <w:t xml:space="preserve"> </w:t>
      </w:r>
      <w:r>
        <w:rPr>
          <w:rFonts w:ascii="SimSun" w:hAnsi="SimSun" w:eastAsia="SimSun" w:cs="SimSun"/>
          <w:sz w:val="19"/>
          <w:szCs w:val="19"/>
          <w:spacing w:val="-1"/>
        </w:rPr>
        <w:t>《促进大数据发展行动纲要》,国发[20</w:t>
      </w:r>
      <w:r>
        <w:rPr>
          <w:rFonts w:ascii="SimSun" w:hAnsi="SimSun" w:eastAsia="SimSun" w:cs="SimSun"/>
          <w:sz w:val="19"/>
          <w:szCs w:val="19"/>
          <w:spacing w:val="-2"/>
        </w:rPr>
        <w:t>15]50号，2015年8月31日发布。</w:t>
      </w:r>
    </w:p>
    <w:p>
      <w:pPr>
        <w:ind w:left="310" w:firstLine="399"/>
        <w:spacing w:before="48" w:line="250" w:lineRule="auto"/>
        <w:jc w:val="both"/>
        <w:rPr>
          <w:rFonts w:ascii="SimSun" w:hAnsi="SimSun" w:eastAsia="SimSun" w:cs="SimSun"/>
          <w:sz w:val="19"/>
          <w:szCs w:val="19"/>
        </w:rPr>
      </w:pPr>
      <w:r>
        <w:rPr>
          <w:rFonts w:ascii="SimSun" w:hAnsi="SimSun" w:eastAsia="SimSun" w:cs="SimSun"/>
          <w:sz w:val="19"/>
          <w:szCs w:val="19"/>
          <w:spacing w:val="-8"/>
        </w:rPr>
        <w:t>④</w:t>
      </w:r>
      <w:r>
        <w:rPr>
          <w:rFonts w:ascii="SimSun" w:hAnsi="SimSun" w:eastAsia="SimSun" w:cs="SimSun"/>
          <w:sz w:val="19"/>
          <w:szCs w:val="19"/>
          <w:spacing w:val="71"/>
        </w:rPr>
        <w:t xml:space="preserve"> </w:t>
      </w:r>
      <w:r>
        <w:rPr>
          <w:rFonts w:ascii="SimSun" w:hAnsi="SimSun" w:eastAsia="SimSun" w:cs="SimSun"/>
          <w:sz w:val="19"/>
          <w:szCs w:val="19"/>
          <w:spacing w:val="-8"/>
        </w:rPr>
        <w:t>焦海洋：《中国政府数据开放共享的正当性辨析》,载《电子政务》2017年第5</w:t>
      </w:r>
      <w:r>
        <w:rPr>
          <w:rFonts w:ascii="SimSun" w:hAnsi="SimSun" w:eastAsia="SimSun" w:cs="SimSun"/>
          <w:sz w:val="19"/>
          <w:szCs w:val="19"/>
          <w:spacing w:val="-9"/>
        </w:rPr>
        <w:t>期；</w:t>
      </w:r>
      <w:r>
        <w:rPr>
          <w:rFonts w:ascii="SimSun" w:hAnsi="SimSun" w:eastAsia="SimSun" w:cs="SimSun"/>
          <w:sz w:val="19"/>
          <w:szCs w:val="19"/>
        </w:rPr>
        <w:t xml:space="preserve"> </w:t>
      </w:r>
      <w:r>
        <w:rPr>
          <w:rFonts w:ascii="SimSun" w:hAnsi="SimSun" w:eastAsia="SimSun" w:cs="SimSun"/>
          <w:sz w:val="19"/>
          <w:szCs w:val="19"/>
          <w:spacing w:val="-13"/>
        </w:rPr>
        <w:t>彭知辉：《论政府在大数据发展中的作用：以大数据为视角》,载《广东行政学院学报</w:t>
      </w:r>
      <w:r>
        <w:rPr>
          <w:rFonts w:ascii="SimSun" w:hAnsi="SimSun" w:eastAsia="SimSun" w:cs="SimSun"/>
          <w:sz w:val="19"/>
          <w:szCs w:val="19"/>
          <w:spacing w:val="-14"/>
        </w:rPr>
        <w:t>》2017  </w:t>
      </w:r>
      <w:r>
        <w:rPr>
          <w:rFonts w:ascii="SimSun" w:hAnsi="SimSun" w:eastAsia="SimSun" w:cs="SimSun"/>
          <w:sz w:val="19"/>
          <w:szCs w:val="19"/>
          <w:spacing w:val="-2"/>
        </w:rPr>
        <w:t>年第1期；朱扬勇：《大数据资源》,上海科学技术出版社2018年版，第18页；吕凯、赵</w:t>
      </w:r>
      <w:r>
        <w:rPr>
          <w:rFonts w:ascii="SimSun" w:hAnsi="SimSun" w:eastAsia="SimSun" w:cs="SimSun"/>
          <w:sz w:val="19"/>
          <w:szCs w:val="19"/>
          <w:spacing w:val="1"/>
        </w:rPr>
        <w:t xml:space="preserve">  </w:t>
      </w:r>
      <w:r>
        <w:rPr>
          <w:rFonts w:ascii="SimSun" w:hAnsi="SimSun" w:eastAsia="SimSun" w:cs="SimSun"/>
          <w:sz w:val="19"/>
          <w:szCs w:val="19"/>
          <w:spacing w:val="-10"/>
        </w:rPr>
        <w:t>洋.《人工智能背景下政府的数据开放与共享</w:t>
      </w:r>
      <w:r>
        <w:rPr>
          <w:rFonts w:ascii="SimSun" w:hAnsi="SimSun" w:eastAsia="SimSun" w:cs="SimSun"/>
          <w:sz w:val="19"/>
          <w:szCs w:val="19"/>
          <w:spacing w:val="-68"/>
        </w:rPr>
        <w:t xml:space="preserve"> </w:t>
      </w:r>
      <w:r>
        <w:rPr>
          <w:rFonts w:ascii="SimSun" w:hAnsi="SimSun" w:eastAsia="SimSun" w:cs="SimSun"/>
          <w:sz w:val="19"/>
          <w:szCs w:val="19"/>
          <w:u w:val="single" w:color="auto"/>
          <w:spacing w:val="15"/>
        </w:rPr>
        <w:t xml:space="preserve">    </w:t>
      </w:r>
      <w:r>
        <w:rPr>
          <w:rFonts w:ascii="SimSun" w:hAnsi="SimSun" w:eastAsia="SimSun" w:cs="SimSun"/>
          <w:sz w:val="19"/>
          <w:szCs w:val="19"/>
          <w:spacing w:val="-55"/>
        </w:rPr>
        <w:t xml:space="preserve"> </w:t>
      </w:r>
      <w:r>
        <w:rPr>
          <w:rFonts w:ascii="SimSun" w:hAnsi="SimSun" w:eastAsia="SimSun" w:cs="SimSun"/>
          <w:sz w:val="19"/>
          <w:szCs w:val="19"/>
          <w:spacing w:val="-10"/>
        </w:rPr>
        <w:t>以天津市政府为例》,载《东南大学学报</w:t>
      </w:r>
      <w:r>
        <w:rPr>
          <w:rFonts w:ascii="SimSun" w:hAnsi="SimSun" w:eastAsia="SimSun" w:cs="SimSun"/>
          <w:sz w:val="19"/>
          <w:szCs w:val="19"/>
        </w:rPr>
        <w:t xml:space="preserve">  </w:t>
      </w:r>
      <w:r>
        <w:rPr>
          <w:rFonts w:ascii="SimSun" w:hAnsi="SimSun" w:eastAsia="SimSun" w:cs="SimSun"/>
          <w:sz w:val="19"/>
          <w:szCs w:val="19"/>
          <w:spacing w:val="-5"/>
        </w:rPr>
        <w:t>(哲学社会科学版)》2018年第20卷增刊。</w:t>
      </w:r>
    </w:p>
    <w:p>
      <w:pPr>
        <w:spacing w:line="250" w:lineRule="auto"/>
        <w:sectPr>
          <w:pgSz w:w="8400" w:h="13160"/>
          <w:pgMar w:top="400" w:right="584" w:bottom="400" w:left="229" w:header="0" w:footer="0" w:gutter="0"/>
        </w:sectPr>
        <w:rPr>
          <w:rFonts w:ascii="SimSun" w:hAnsi="SimSun" w:eastAsia="SimSun" w:cs="SimSun"/>
          <w:sz w:val="19"/>
          <w:szCs w:val="19"/>
        </w:rPr>
      </w:pPr>
    </w:p>
    <w:p>
      <w:pPr>
        <w:ind w:left="5744"/>
        <w:spacing w:before="119"/>
        <w:rPr>
          <w:sz w:val="16"/>
          <w:szCs w:val="16"/>
        </w:rPr>
      </w:pPr>
      <w:r>
        <w:pict>
          <v:shape id="_x0000_s122" style="position:absolute;margin-left:367.749pt;margin-top:10.3622pt;mso-position-vertical-relative:text;mso-position-horizontal-relative:text;width:9.65pt;height:7.6pt;z-index:25187737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61</w:t>
                  </w:r>
                </w:p>
              </w:txbxContent>
            </v:textbox>
          </v:shape>
        </w:pict>
      </w:r>
      <w:r>
        <w:rPr>
          <w:rFonts w:ascii="SimHei" w:hAnsi="SimHei" w:eastAsia="SimHei" w:cs="SimHei"/>
          <w:sz w:val="16"/>
          <w:szCs w:val="16"/>
          <w:spacing w:val="-5"/>
        </w:rPr>
        <w:t>五、数据的法律保护</w:t>
      </w:r>
      <w:r>
        <w:rPr>
          <w:rFonts w:ascii="SimHei" w:hAnsi="SimHei" w:eastAsia="SimHei" w:cs="SimHei"/>
          <w:sz w:val="16"/>
          <w:szCs w:val="16"/>
          <w:spacing w:val="43"/>
          <w:w w:val="101"/>
        </w:rPr>
        <w:t xml:space="preserve"> </w:t>
      </w:r>
      <w:r>
        <w:rPr>
          <w:sz w:val="16"/>
          <w:szCs w:val="16"/>
          <w:position w:val="-3"/>
        </w:rPr>
        <w:drawing>
          <wp:inline distT="0" distB="0" distL="0" distR="0">
            <wp:extent cx="6332" cy="273095"/>
            <wp:effectExtent l="0" t="0" r="0" b="0"/>
            <wp:docPr id="186" name="IM 186"/>
            <wp:cNvGraphicFramePr/>
            <a:graphic>
              <a:graphicData uri="http://schemas.openxmlformats.org/drawingml/2006/picture">
                <pic:pic>
                  <pic:nvPicPr>
                    <pic:cNvPr id="186" name="IM 186"/>
                    <pic:cNvPicPr/>
                  </pic:nvPicPr>
                  <pic:blipFill>
                    <a:blip r:embed="rId104"/>
                    <a:stretch>
                      <a:fillRect/>
                    </a:stretch>
                  </pic:blipFill>
                  <pic:spPr>
                    <a:xfrm rot="0">
                      <a:off x="0" y="0"/>
                      <a:ext cx="6332" cy="273095"/>
                    </a:xfrm>
                    <a:prstGeom prst="rect">
                      <a:avLst/>
                    </a:prstGeom>
                  </pic:spPr>
                </pic:pic>
              </a:graphicData>
            </a:graphic>
          </wp:inline>
        </w:drawing>
      </w:r>
    </w:p>
    <w:p>
      <w:pPr>
        <w:pStyle w:val="BodyText"/>
        <w:spacing w:line="361" w:lineRule="auto"/>
        <w:rPr/>
      </w:pPr>
      <w:r/>
    </w:p>
    <w:p>
      <w:pPr>
        <w:ind w:left="105" w:right="281"/>
        <w:spacing w:before="69" w:line="265" w:lineRule="auto"/>
        <w:jc w:val="both"/>
        <w:rPr>
          <w:rFonts w:ascii="SimSun" w:hAnsi="SimSun" w:eastAsia="SimSun" w:cs="SimSun"/>
          <w:sz w:val="21"/>
          <w:szCs w:val="21"/>
        </w:rPr>
      </w:pPr>
      <w:r>
        <w:rPr>
          <w:rFonts w:ascii="SimSun" w:hAnsi="SimSun" w:eastAsia="SimSun" w:cs="SimSun"/>
          <w:sz w:val="21"/>
          <w:szCs w:val="21"/>
        </w:rPr>
        <w:t>题。各级政府作为政府数据开放共享的主导者，推动着</w:t>
      </w:r>
      <w:r>
        <w:rPr>
          <w:rFonts w:ascii="SimSun" w:hAnsi="SimSun" w:eastAsia="SimSun" w:cs="SimSun"/>
          <w:sz w:val="21"/>
          <w:szCs w:val="21"/>
          <w:spacing w:val="-1"/>
        </w:rPr>
        <w:t>政府数据开放共享工作</w:t>
      </w:r>
      <w:r>
        <w:rPr>
          <w:rFonts w:ascii="SimSun" w:hAnsi="SimSun" w:eastAsia="SimSun" w:cs="SimSun"/>
          <w:sz w:val="21"/>
          <w:szCs w:val="21"/>
        </w:rPr>
        <w:t xml:space="preserve"> </w:t>
      </w:r>
      <w:r>
        <w:rPr>
          <w:rFonts w:ascii="SimSun" w:hAnsi="SimSun" w:eastAsia="SimSun" w:cs="SimSun"/>
          <w:sz w:val="21"/>
          <w:szCs w:val="21"/>
          <w:spacing w:val="6"/>
        </w:rPr>
        <w:t>的进展，对于政府数据开放共享的范围和方式具有支配和决定作用，就此而</w:t>
      </w:r>
      <w:r>
        <w:rPr>
          <w:rFonts w:ascii="SimSun" w:hAnsi="SimSun" w:eastAsia="SimSun" w:cs="SimSun"/>
          <w:sz w:val="21"/>
          <w:szCs w:val="21"/>
          <w:spacing w:val="11"/>
        </w:rPr>
        <w:t xml:space="preserve"> </w:t>
      </w:r>
      <w:r>
        <w:rPr>
          <w:rFonts w:ascii="SimSun" w:hAnsi="SimSun" w:eastAsia="SimSun" w:cs="SimSun"/>
          <w:sz w:val="21"/>
          <w:szCs w:val="21"/>
          <w:spacing w:val="-5"/>
        </w:rPr>
        <w:t>言，政府数据开放共享行为应属于行政法规范</w:t>
      </w:r>
      <w:r>
        <w:rPr>
          <w:rFonts w:ascii="SimSun" w:hAnsi="SimSun" w:eastAsia="SimSun" w:cs="SimSun"/>
          <w:sz w:val="21"/>
          <w:szCs w:val="21"/>
          <w:spacing w:val="-6"/>
        </w:rPr>
        <w:t>的范畴。①</w:t>
      </w:r>
    </w:p>
    <w:p>
      <w:pPr>
        <w:ind w:left="534"/>
        <w:spacing w:before="124" w:line="219" w:lineRule="auto"/>
        <w:rPr>
          <w:rFonts w:ascii="SimSun" w:hAnsi="SimSun" w:eastAsia="SimSun" w:cs="SimSun"/>
          <w:sz w:val="21"/>
          <w:szCs w:val="21"/>
        </w:rPr>
      </w:pPr>
      <w:r>
        <w:rPr>
          <w:rFonts w:ascii="SimSun" w:hAnsi="SimSun" w:eastAsia="SimSun" w:cs="SimSun"/>
          <w:sz w:val="21"/>
          <w:szCs w:val="21"/>
        </w:rPr>
        <w:t>(1)政府数据开放共享立法概述</w:t>
      </w:r>
    </w:p>
    <w:p>
      <w:pPr>
        <w:ind w:right="187" w:firstLine="534"/>
        <w:spacing w:before="80" w:line="296" w:lineRule="auto"/>
        <w:tabs>
          <w:tab w:val="left" w:pos="105"/>
        </w:tabs>
        <w:rPr>
          <w:rFonts w:ascii="SimSun" w:hAnsi="SimSun" w:eastAsia="SimSun" w:cs="SimSun"/>
          <w:sz w:val="21"/>
          <w:szCs w:val="21"/>
        </w:rPr>
      </w:pPr>
      <w:r>
        <w:rPr>
          <w:rFonts w:ascii="SimSun" w:hAnsi="SimSun" w:eastAsia="SimSun" w:cs="SimSun"/>
          <w:sz w:val="21"/>
          <w:szCs w:val="21"/>
          <w:spacing w:val="6"/>
        </w:rPr>
        <w:t>在国家层面，2015年8月，国务院印发《促进大数据发展行</w:t>
      </w:r>
      <w:r>
        <w:rPr>
          <w:rFonts w:ascii="SimSun" w:hAnsi="SimSun" w:eastAsia="SimSun" w:cs="SimSun"/>
          <w:sz w:val="21"/>
          <w:szCs w:val="21"/>
          <w:spacing w:val="5"/>
        </w:rPr>
        <w:t>动纲要》,提</w:t>
      </w:r>
      <w:r>
        <w:rPr>
          <w:rFonts w:ascii="SimSun" w:hAnsi="SimSun" w:eastAsia="SimSun" w:cs="SimSun"/>
          <w:sz w:val="21"/>
          <w:szCs w:val="21"/>
        </w:rPr>
        <w:t xml:space="preserve">  </w:t>
      </w:r>
      <w:r>
        <w:rPr>
          <w:rFonts w:ascii="SimSun" w:hAnsi="SimSun" w:eastAsia="SimSun" w:cs="SimSun"/>
          <w:sz w:val="21"/>
          <w:szCs w:val="21"/>
          <w:spacing w:val="-1"/>
        </w:rPr>
        <w:t>出“加快政府数据开放共享”的主要任务，</w:t>
      </w:r>
      <w:r>
        <w:rPr>
          <w:rFonts w:ascii="SimSun" w:hAnsi="SimSun" w:eastAsia="SimSun" w:cs="SimSun"/>
          <w:sz w:val="21"/>
          <w:szCs w:val="21"/>
          <w:spacing w:val="59"/>
        </w:rPr>
        <w:t xml:space="preserve"> </w:t>
      </w:r>
      <w:r>
        <w:rPr>
          <w:rFonts w:ascii="SimSun" w:hAnsi="SimSun" w:eastAsia="SimSun" w:cs="SimSun"/>
          <w:sz w:val="21"/>
          <w:szCs w:val="21"/>
          <w:spacing w:val="-2"/>
        </w:rPr>
        <w:t>一方面要大力推动政府部门数据共 </w:t>
      </w:r>
      <w:r>
        <w:rPr>
          <w:rFonts w:ascii="SimSun" w:hAnsi="SimSun" w:eastAsia="SimSun" w:cs="SimSun"/>
          <w:sz w:val="21"/>
          <w:szCs w:val="21"/>
          <w:spacing w:val="6"/>
        </w:rPr>
        <w:t>享，另一方面要稳步推动公共数据资源开放。②2016年9</w:t>
      </w:r>
      <w:r>
        <w:rPr>
          <w:rFonts w:ascii="SimSun" w:hAnsi="SimSun" w:eastAsia="SimSun" w:cs="SimSun"/>
          <w:sz w:val="21"/>
          <w:szCs w:val="21"/>
          <w:spacing w:val="5"/>
        </w:rPr>
        <w:t>月，国务院发布《政</w:t>
      </w:r>
      <w:r>
        <w:rPr>
          <w:rFonts w:ascii="SimSun" w:hAnsi="SimSun" w:eastAsia="SimSun" w:cs="SimSun"/>
          <w:sz w:val="21"/>
          <w:szCs w:val="21"/>
        </w:rPr>
        <w:t xml:space="preserve">  </w:t>
      </w:r>
      <w:r>
        <w:rPr>
          <w:rFonts w:ascii="SimSun" w:hAnsi="SimSun" w:eastAsia="SimSun" w:cs="SimSun"/>
          <w:sz w:val="21"/>
          <w:szCs w:val="21"/>
          <w:spacing w:val="6"/>
        </w:rPr>
        <w:t>务信息资源共享管理暂行办法》,明确政务信息资源共享应遵循“以共享为原 </w:t>
      </w:r>
      <w:r>
        <w:rPr>
          <w:rFonts w:ascii="SimSun" w:hAnsi="SimSun" w:eastAsia="SimSun" w:cs="SimSun"/>
          <w:sz w:val="21"/>
          <w:szCs w:val="21"/>
          <w:spacing w:val="5"/>
        </w:rPr>
        <w:t>则，不共享为原则；需求导向，无偿使用；统一标准，统筹建设；建立机制，</w:t>
      </w:r>
      <w:r>
        <w:rPr>
          <w:rFonts w:ascii="SimSun" w:hAnsi="SimSun" w:eastAsia="SimSun" w:cs="SimSun"/>
          <w:sz w:val="21"/>
          <w:szCs w:val="21"/>
          <w:spacing w:val="8"/>
        </w:rPr>
        <w:t xml:space="preserve"> </w:t>
      </w:r>
      <w:r>
        <w:rPr>
          <w:rFonts w:ascii="SimSun" w:hAnsi="SimSun" w:eastAsia="SimSun" w:cs="SimSun"/>
          <w:sz w:val="21"/>
          <w:szCs w:val="21"/>
          <w:spacing w:val="3"/>
        </w:rPr>
        <w:t>保障安全”的原则。③随后，国务院和国务院办公厅继续发</w:t>
      </w:r>
      <w:r>
        <w:rPr>
          <w:rFonts w:ascii="SimSun" w:hAnsi="SimSun" w:eastAsia="SimSun" w:cs="SimSun"/>
          <w:sz w:val="21"/>
          <w:szCs w:val="21"/>
          <w:spacing w:val="2"/>
        </w:rPr>
        <w:t>布《关于加快推进</w:t>
      </w:r>
      <w:r>
        <w:rPr>
          <w:rFonts w:ascii="SimSun" w:hAnsi="SimSun" w:eastAsia="SimSun" w:cs="SimSun"/>
          <w:sz w:val="21"/>
          <w:szCs w:val="21"/>
        </w:rPr>
        <w:t xml:space="preserve">  </w:t>
      </w:r>
      <w:r>
        <w:rPr>
          <w:rFonts w:ascii="SimSun" w:hAnsi="SimSun" w:eastAsia="SimSun" w:cs="SimSun"/>
          <w:sz w:val="21"/>
          <w:szCs w:val="21"/>
          <w:spacing w:val="-6"/>
        </w:rPr>
        <w:t>“互联网+政务服务”工作的指导意见》《国务院关于印发“十三五”国家信息化</w:t>
      </w:r>
      <w:r>
        <w:rPr>
          <w:rFonts w:ascii="SimSun" w:hAnsi="SimSun" w:eastAsia="SimSun" w:cs="SimSun"/>
          <w:sz w:val="21"/>
          <w:szCs w:val="21"/>
          <w:spacing w:val="1"/>
        </w:rPr>
        <w:t xml:space="preserve">  </w:t>
      </w:r>
      <w:r>
        <w:rPr>
          <w:rFonts w:ascii="SimSun" w:hAnsi="SimSun" w:eastAsia="SimSun" w:cs="SimSun"/>
          <w:sz w:val="21"/>
          <w:szCs w:val="21"/>
          <w:spacing w:val="6"/>
        </w:rPr>
        <w:t>规划的通知》《关于加快推进全国一体化在线服务政务平台建设</w:t>
      </w:r>
      <w:r>
        <w:rPr>
          <w:rFonts w:ascii="SimSun" w:hAnsi="SimSun" w:eastAsia="SimSun" w:cs="SimSun"/>
          <w:sz w:val="21"/>
          <w:szCs w:val="21"/>
          <w:spacing w:val="5"/>
        </w:rPr>
        <w:t>的指导意见》</w:t>
      </w:r>
      <w:r>
        <w:rPr>
          <w:rFonts w:ascii="SimSun" w:hAnsi="SimSun" w:eastAsia="SimSun" w:cs="SimSun"/>
          <w:sz w:val="21"/>
          <w:szCs w:val="21"/>
        </w:rPr>
        <w:t xml:space="preserve"> </w:t>
      </w:r>
      <w:r>
        <w:rPr>
          <w:rFonts w:ascii="SimSun" w:hAnsi="SimSun" w:eastAsia="SimSun" w:cs="SimSun"/>
          <w:sz w:val="21"/>
          <w:szCs w:val="21"/>
          <w:spacing w:val="3"/>
        </w:rPr>
        <w:t>《国务院办公厅关于印发政府网站发展指引的通知》《国</w:t>
      </w:r>
      <w:r>
        <w:rPr>
          <w:rFonts w:ascii="SimSun" w:hAnsi="SimSun" w:eastAsia="SimSun" w:cs="SimSun"/>
          <w:sz w:val="21"/>
          <w:szCs w:val="21"/>
          <w:spacing w:val="2"/>
        </w:rPr>
        <w:t>务院办公厅关于印发</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6"/>
        </w:rPr>
        <w:t>2018年政务公开工作要点的通知》《国务院办公厅关于加快推进“多证合一”改</w:t>
      </w:r>
      <w:r>
        <w:rPr>
          <w:rFonts w:ascii="SimSun" w:hAnsi="SimSun" w:eastAsia="SimSun" w:cs="SimSun"/>
          <w:sz w:val="21"/>
          <w:szCs w:val="21"/>
          <w:spacing w:val="4"/>
        </w:rPr>
        <w:t xml:space="preserve">  </w:t>
      </w:r>
      <w:r>
        <w:rPr>
          <w:rFonts w:ascii="SimSun" w:hAnsi="SimSun" w:eastAsia="SimSun" w:cs="SimSun"/>
          <w:sz w:val="21"/>
          <w:szCs w:val="21"/>
          <w:spacing w:val="5"/>
        </w:rPr>
        <w:t>革的指导意见》等一系列规范性文件，以促进政府数据开放共享工作的推进。</w:t>
      </w:r>
      <w:r>
        <w:rPr>
          <w:rFonts w:ascii="SimSun" w:hAnsi="SimSun" w:eastAsia="SimSun" w:cs="SimSun"/>
          <w:sz w:val="21"/>
          <w:szCs w:val="21"/>
          <w:spacing w:val="8"/>
        </w:rPr>
        <w:t xml:space="preserve"> </w:t>
      </w:r>
      <w:r>
        <w:rPr>
          <w:rFonts w:ascii="SimSun" w:hAnsi="SimSun" w:eastAsia="SimSun" w:cs="SimSun"/>
          <w:sz w:val="21"/>
          <w:szCs w:val="21"/>
          <w:spacing w:val="10"/>
        </w:rPr>
        <w:t>上诉系列文件为政府数据开放提供了宏观规划和顶层设计。2021年6月10日</w:t>
      </w:r>
      <w:r>
        <w:rPr>
          <w:rFonts w:ascii="SimSun" w:hAnsi="SimSun" w:eastAsia="SimSun" w:cs="SimSun"/>
          <w:sz w:val="21"/>
          <w:szCs w:val="21"/>
          <w:spacing w:val="3"/>
        </w:rPr>
        <w:t xml:space="preserve">  </w:t>
      </w:r>
      <w:r>
        <w:rPr>
          <w:rFonts w:ascii="SimSun" w:hAnsi="SimSun" w:eastAsia="SimSun" w:cs="SimSun"/>
          <w:sz w:val="21"/>
          <w:szCs w:val="21"/>
          <w:spacing w:val="3"/>
        </w:rPr>
        <w:t>第十三届全国人民代表大会常务委员会第二十九次会议通过《</w:t>
      </w:r>
      <w:r>
        <w:rPr>
          <w:rFonts w:ascii="SimSun" w:hAnsi="SimSun" w:eastAsia="SimSun" w:cs="SimSun"/>
          <w:sz w:val="21"/>
          <w:szCs w:val="21"/>
          <w:spacing w:val="2"/>
        </w:rPr>
        <w:t>中华人民共和国</w:t>
      </w:r>
      <w:r>
        <w:rPr>
          <w:rFonts w:ascii="SimSun" w:hAnsi="SimSun" w:eastAsia="SimSun" w:cs="SimSun"/>
          <w:sz w:val="21"/>
          <w:szCs w:val="21"/>
        </w:rPr>
        <w:t xml:space="preserve">  </w:t>
      </w:r>
      <w:r>
        <w:rPr>
          <w:rFonts w:ascii="SimSun" w:hAnsi="SimSun" w:eastAsia="SimSun" w:cs="SimSun"/>
          <w:sz w:val="21"/>
          <w:szCs w:val="21"/>
          <w:spacing w:val="6"/>
        </w:rPr>
        <w:t>数据安全法》,为数据安全和开放共享提供了重要的法律依据，完善了我国数</w:t>
      </w:r>
      <w:r>
        <w:rPr>
          <w:rFonts w:ascii="SimSun" w:hAnsi="SimSun" w:eastAsia="SimSun" w:cs="SimSun"/>
          <w:sz w:val="21"/>
          <w:szCs w:val="21"/>
          <w:spacing w:val="2"/>
        </w:rPr>
        <w:t xml:space="preserve">  </w:t>
      </w:r>
      <w:r>
        <w:rPr>
          <w:rFonts w:ascii="SimSun" w:hAnsi="SimSun" w:eastAsia="SimSun" w:cs="SimSun"/>
          <w:sz w:val="21"/>
          <w:szCs w:val="21"/>
          <w:spacing w:val="6"/>
        </w:rPr>
        <w:t>据安全法律保护体系。</w:t>
      </w:r>
    </w:p>
    <w:p>
      <w:pPr>
        <w:ind w:left="105" w:right="244" w:firstLine="429"/>
        <w:spacing w:before="60" w:line="278" w:lineRule="auto"/>
        <w:rPr>
          <w:rFonts w:ascii="SimSun" w:hAnsi="SimSun" w:eastAsia="SimSun" w:cs="SimSun"/>
          <w:sz w:val="21"/>
          <w:szCs w:val="21"/>
        </w:rPr>
      </w:pPr>
      <w:r>
        <w:rPr>
          <w:rFonts w:ascii="SimSun" w:hAnsi="SimSun" w:eastAsia="SimSun" w:cs="SimSun"/>
          <w:sz w:val="21"/>
          <w:szCs w:val="21"/>
          <w:spacing w:val="1"/>
        </w:rPr>
        <w:t>在地方层面，有关政府数据开放共享的法律规范主要见于地</w:t>
      </w:r>
      <w:r>
        <w:rPr>
          <w:rFonts w:ascii="SimSun" w:hAnsi="SimSun" w:eastAsia="SimSun" w:cs="SimSun"/>
          <w:sz w:val="21"/>
          <w:szCs w:val="21"/>
        </w:rPr>
        <w:t>方性法规、地 </w:t>
      </w:r>
      <w:r>
        <w:rPr>
          <w:rFonts w:ascii="SimSun" w:hAnsi="SimSun" w:eastAsia="SimSun" w:cs="SimSun"/>
          <w:sz w:val="21"/>
          <w:szCs w:val="21"/>
          <w:spacing w:val="6"/>
        </w:rPr>
        <w:t>方政府规章和规范性文件等。④截至2020年年底，在地方性法规层面，目前</w:t>
      </w:r>
      <w:r>
        <w:rPr>
          <w:rFonts w:ascii="SimSun" w:hAnsi="SimSun" w:eastAsia="SimSun" w:cs="SimSun"/>
          <w:sz w:val="21"/>
          <w:szCs w:val="21"/>
        </w:rPr>
        <w:t xml:space="preserve"> </w:t>
      </w:r>
      <w:r>
        <w:rPr>
          <w:rFonts w:ascii="SimSun" w:hAnsi="SimSun" w:eastAsia="SimSun" w:cs="SimSun"/>
          <w:sz w:val="21"/>
          <w:szCs w:val="21"/>
        </w:rPr>
        <w:t>仅有贵州、吉林、海南、山西、贵阳、天津、沈阳出台了相</w:t>
      </w:r>
      <w:r>
        <w:rPr>
          <w:rFonts w:ascii="SimSun" w:hAnsi="SimSun" w:eastAsia="SimSun" w:cs="SimSun"/>
          <w:sz w:val="21"/>
          <w:szCs w:val="21"/>
          <w:spacing w:val="-1"/>
        </w:rPr>
        <w:t>关的法律规范，为</w:t>
      </w:r>
    </w:p>
    <w:p>
      <w:pPr>
        <w:pStyle w:val="BodyText"/>
        <w:spacing w:line="358" w:lineRule="auto"/>
        <w:rPr/>
      </w:pPr>
      <w:r/>
    </w:p>
    <w:p>
      <w:pPr>
        <w:ind w:left="105" w:right="265" w:firstLine="369"/>
        <w:spacing w:before="68" w:line="227"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5"/>
        </w:rPr>
        <w:t xml:space="preserve"> </w:t>
      </w:r>
      <w:r>
        <w:rPr>
          <w:rFonts w:ascii="SimSun" w:hAnsi="SimSun" w:eastAsia="SimSun" w:cs="SimSun"/>
          <w:sz w:val="21"/>
          <w:szCs w:val="21"/>
          <w:spacing w:val="-21"/>
        </w:rPr>
        <w:t>参见蒋冰晶、李少军：《包容与合作：大数据时代政府数据开放的行政法治理</w:t>
      </w:r>
      <w:r>
        <w:rPr>
          <w:rFonts w:ascii="SimSun" w:hAnsi="SimSun" w:eastAsia="SimSun" w:cs="SimSun"/>
          <w:sz w:val="21"/>
          <w:szCs w:val="21"/>
        </w:rPr>
        <w:t xml:space="preserve"> </w:t>
      </w:r>
      <w:r>
        <w:rPr>
          <w:rFonts w:ascii="SimSun" w:hAnsi="SimSun" w:eastAsia="SimSun" w:cs="SimSun"/>
          <w:sz w:val="21"/>
          <w:szCs w:val="21"/>
          <w:spacing w:val="-24"/>
        </w:rPr>
        <w:t>念》,载《河北法学》2019年第12期。</w:t>
      </w:r>
    </w:p>
    <w:p>
      <w:pPr>
        <w:ind w:left="474" w:right="857"/>
        <w:spacing w:before="23" w:line="228" w:lineRule="auto"/>
        <w:rPr>
          <w:rFonts w:ascii="SimSun" w:hAnsi="SimSun" w:eastAsia="SimSun" w:cs="SimSun"/>
          <w:sz w:val="21"/>
          <w:szCs w:val="21"/>
        </w:rPr>
      </w:pPr>
      <w:r>
        <w:rPr>
          <w:rFonts w:ascii="SimSun" w:hAnsi="SimSun" w:eastAsia="SimSun" w:cs="SimSun"/>
          <w:sz w:val="21"/>
          <w:szCs w:val="21"/>
          <w:spacing w:val="-17"/>
        </w:rPr>
        <w:t>②</w:t>
      </w:r>
      <w:r>
        <w:rPr>
          <w:rFonts w:ascii="SimSun" w:hAnsi="SimSun" w:eastAsia="SimSun" w:cs="SimSun"/>
          <w:sz w:val="21"/>
          <w:szCs w:val="21"/>
          <w:spacing w:val="48"/>
        </w:rPr>
        <w:t xml:space="preserve"> </w:t>
      </w:r>
      <w:r>
        <w:rPr>
          <w:rFonts w:ascii="SimSun" w:hAnsi="SimSun" w:eastAsia="SimSun" w:cs="SimSun"/>
          <w:sz w:val="21"/>
          <w:szCs w:val="21"/>
          <w:spacing w:val="-17"/>
        </w:rPr>
        <w:t>《促进大数据发展行动纲要》,国发[2015]50号，2015年8月31日发布。</w:t>
      </w:r>
      <w:r>
        <w:rPr>
          <w:rFonts w:ascii="SimSun" w:hAnsi="SimSun" w:eastAsia="SimSun" w:cs="SimSun"/>
          <w:sz w:val="21"/>
          <w:szCs w:val="21"/>
        </w:rPr>
        <w:t xml:space="preserve"> </w:t>
      </w:r>
      <w:r>
        <w:rPr>
          <w:rFonts w:ascii="SimSun" w:hAnsi="SimSun" w:eastAsia="SimSun" w:cs="SimSun"/>
          <w:sz w:val="21"/>
          <w:szCs w:val="21"/>
          <w:spacing w:val="-22"/>
          <w:w w:val="97"/>
        </w:rPr>
        <w:t>③</w:t>
      </w:r>
      <w:r>
        <w:rPr>
          <w:rFonts w:ascii="SimSun" w:hAnsi="SimSun" w:eastAsia="SimSun" w:cs="SimSun"/>
          <w:sz w:val="21"/>
          <w:szCs w:val="21"/>
          <w:spacing w:val="65"/>
        </w:rPr>
        <w:t xml:space="preserve"> </w:t>
      </w:r>
      <w:r>
        <w:rPr>
          <w:rFonts w:ascii="SimSun" w:hAnsi="SimSun" w:eastAsia="SimSun" w:cs="SimSun"/>
          <w:sz w:val="21"/>
          <w:szCs w:val="21"/>
          <w:spacing w:val="-22"/>
          <w:w w:val="97"/>
        </w:rPr>
        <w:t>《政务信息资源共享管理暂行办法》第5条。</w:t>
      </w:r>
    </w:p>
    <w:p>
      <w:pPr>
        <w:ind w:left="105" w:right="187" w:firstLine="369"/>
        <w:spacing w:before="13" w:line="236" w:lineRule="auto"/>
        <w:jc w:val="both"/>
        <w:rPr>
          <w:rFonts w:ascii="SimSun" w:hAnsi="SimSun" w:eastAsia="SimSun" w:cs="SimSun"/>
          <w:sz w:val="21"/>
          <w:szCs w:val="21"/>
        </w:rPr>
      </w:pPr>
      <w:r>
        <w:rPr>
          <w:rFonts w:ascii="SimSun" w:hAnsi="SimSun" w:eastAsia="SimSun" w:cs="SimSun"/>
          <w:sz w:val="21"/>
          <w:szCs w:val="21"/>
          <w:spacing w:val="-17"/>
          <w:w w:val="96"/>
        </w:rPr>
        <w:t>④</w:t>
      </w:r>
      <w:r>
        <w:rPr>
          <w:rFonts w:ascii="SimSun" w:hAnsi="SimSun" w:eastAsia="SimSun" w:cs="SimSun"/>
          <w:sz w:val="21"/>
          <w:szCs w:val="21"/>
          <w:spacing w:val="62"/>
        </w:rPr>
        <w:t xml:space="preserve"> </w:t>
      </w:r>
      <w:r>
        <w:rPr>
          <w:rFonts w:ascii="SimSun" w:hAnsi="SimSun" w:eastAsia="SimSun" w:cs="SimSun"/>
          <w:sz w:val="21"/>
          <w:szCs w:val="21"/>
          <w:spacing w:val="-17"/>
          <w:w w:val="96"/>
        </w:rPr>
        <w:t>在政府数据开放共享的地方性法规和地方政府规章中，并非所有法律规范使用的</w:t>
      </w:r>
      <w:r>
        <w:rPr>
          <w:rFonts w:ascii="SimSun" w:hAnsi="SimSun" w:eastAsia="SimSun" w:cs="SimSun"/>
          <w:sz w:val="21"/>
          <w:szCs w:val="21"/>
        </w:rPr>
        <w:t xml:space="preserve"> </w:t>
      </w:r>
      <w:r>
        <w:rPr>
          <w:rFonts w:ascii="SimSun" w:hAnsi="SimSun" w:eastAsia="SimSun" w:cs="SimSun"/>
          <w:sz w:val="21"/>
          <w:szCs w:val="21"/>
          <w:spacing w:val="-23"/>
          <w:w w:val="91"/>
        </w:rPr>
        <w:t>都是“政府数据”这个概念，“公共数据”“政务数据”等概念出现频次明显高于“政府数据”。</w:t>
      </w:r>
      <w:r>
        <w:rPr>
          <w:rFonts w:ascii="SimSun" w:hAnsi="SimSun" w:eastAsia="SimSun" w:cs="SimSun"/>
          <w:sz w:val="21"/>
          <w:szCs w:val="21"/>
          <w:spacing w:val="5"/>
        </w:rPr>
        <w:t xml:space="preserve"> </w:t>
      </w:r>
      <w:r>
        <w:rPr>
          <w:rFonts w:ascii="SimSun" w:hAnsi="SimSun" w:eastAsia="SimSun" w:cs="SimSun"/>
          <w:sz w:val="21"/>
          <w:szCs w:val="21"/>
          <w:spacing w:val="-18"/>
          <w:w w:val="96"/>
        </w:rPr>
        <w:t>尽管各地方性法规和地方政府规章采纳的概念不尽相同，但从政府数据开</w:t>
      </w:r>
      <w:r>
        <w:rPr>
          <w:rFonts w:ascii="SimSun" w:hAnsi="SimSun" w:eastAsia="SimSun" w:cs="SimSun"/>
          <w:sz w:val="21"/>
          <w:szCs w:val="21"/>
          <w:spacing w:val="-19"/>
          <w:w w:val="96"/>
        </w:rPr>
        <w:t>放共享的实质内</w:t>
      </w:r>
      <w:r>
        <w:rPr>
          <w:rFonts w:ascii="SimSun" w:hAnsi="SimSun" w:eastAsia="SimSun" w:cs="SimSun"/>
          <w:sz w:val="21"/>
          <w:szCs w:val="21"/>
        </w:rPr>
        <w:t xml:space="preserve"> </w:t>
      </w:r>
      <w:r>
        <w:rPr>
          <w:rFonts w:ascii="SimSun" w:hAnsi="SimSun" w:eastAsia="SimSun" w:cs="SimSun"/>
          <w:sz w:val="21"/>
          <w:szCs w:val="21"/>
          <w:spacing w:val="-19"/>
          <w:w w:val="96"/>
        </w:rPr>
        <w:t>容出发，其均属于对政府数据开放共享的法律规制。大部分地方性法规和地方政府规章明</w:t>
      </w:r>
      <w:r>
        <w:rPr>
          <w:rFonts w:ascii="SimSun" w:hAnsi="SimSun" w:eastAsia="SimSun" w:cs="SimSun"/>
          <w:sz w:val="21"/>
          <w:szCs w:val="21"/>
          <w:spacing w:val="3"/>
        </w:rPr>
        <w:t xml:space="preserve">  </w:t>
      </w:r>
      <w:r>
        <w:rPr>
          <w:rFonts w:ascii="SimSun" w:hAnsi="SimSun" w:eastAsia="SimSun" w:cs="SimSun"/>
          <w:sz w:val="21"/>
          <w:szCs w:val="21"/>
          <w:spacing w:val="-25"/>
          <w:w w:val="93"/>
        </w:rPr>
        <w:t>确了“政府数据”“公共数据”“政务数据”等概念的内涵，尽管表述不一，但无一不强调行政</w:t>
      </w:r>
      <w:r>
        <w:rPr>
          <w:rFonts w:ascii="SimSun" w:hAnsi="SimSun" w:eastAsia="SimSun" w:cs="SimSun"/>
          <w:sz w:val="21"/>
          <w:szCs w:val="21"/>
          <w:spacing w:val="3"/>
        </w:rPr>
        <w:t xml:space="preserve"> </w:t>
      </w:r>
      <w:r>
        <w:rPr>
          <w:rFonts w:ascii="SimSun" w:hAnsi="SimSun" w:eastAsia="SimSun" w:cs="SimSun"/>
          <w:sz w:val="21"/>
          <w:szCs w:val="21"/>
          <w:spacing w:val="-21"/>
          <w:w w:val="96"/>
        </w:rPr>
        <w:t>机关在依法履行职责的过程中制作、产生、获取的以一定形式记录、保存的各类数据。</w:t>
      </w:r>
    </w:p>
    <w:p>
      <w:pPr>
        <w:spacing w:line="236" w:lineRule="auto"/>
        <w:sectPr>
          <w:pgSz w:w="8380" w:h="13140"/>
          <w:pgMar w:top="400" w:right="487" w:bottom="400" w:left="365" w:header="0" w:footer="0" w:gutter="0"/>
        </w:sectPr>
        <w:rPr>
          <w:rFonts w:ascii="SimSun" w:hAnsi="SimSun" w:eastAsia="SimSun" w:cs="SimSun"/>
          <w:sz w:val="21"/>
          <w:szCs w:val="21"/>
        </w:rPr>
      </w:pPr>
    </w:p>
    <w:p>
      <w:pPr>
        <w:ind w:left="320"/>
        <w:spacing w:before="239"/>
        <w:rPr>
          <w:rFonts w:ascii="SimHei" w:hAnsi="SimHei" w:eastAsia="SimHei" w:cs="SimHei"/>
          <w:sz w:val="16"/>
          <w:szCs w:val="16"/>
        </w:rPr>
      </w:pPr>
      <w:r>
        <w:drawing>
          <wp:anchor distT="0" distB="0" distL="0" distR="0" simplePos="0" relativeHeight="251880448" behindDoc="0" locked="0" layoutInCell="0" allowOverlap="1">
            <wp:simplePos x="0" y="0"/>
            <wp:positionH relativeFrom="page">
              <wp:posOffset>330174</wp:posOffset>
            </wp:positionH>
            <wp:positionV relativeFrom="page">
              <wp:posOffset>7346954</wp:posOffset>
            </wp:positionV>
            <wp:extent cx="1162065" cy="6351"/>
            <wp:effectExtent l="0" t="0" r="0" b="0"/>
            <wp:wrapNone/>
            <wp:docPr id="188" name="IM 188"/>
            <wp:cNvGraphicFramePr/>
            <a:graphic>
              <a:graphicData uri="http://schemas.openxmlformats.org/drawingml/2006/picture">
                <pic:pic>
                  <pic:nvPicPr>
                    <pic:cNvPr id="188" name="IM 188"/>
                    <pic:cNvPicPr/>
                  </pic:nvPicPr>
                  <pic:blipFill>
                    <a:blip r:embed="rId105"/>
                    <a:stretch>
                      <a:fillRect/>
                    </a:stretch>
                  </pic:blipFill>
                  <pic:spPr>
                    <a:xfrm rot="0">
                      <a:off x="0" y="0"/>
                      <a:ext cx="1162065" cy="6351"/>
                    </a:xfrm>
                    <a:prstGeom prst="rect">
                      <a:avLst/>
                    </a:prstGeom>
                  </pic:spPr>
                </pic:pic>
              </a:graphicData>
            </a:graphic>
          </wp:anchor>
        </w:drawing>
      </w:r>
      <w:r>
        <w:pict>
          <v:shape id="_x0000_s124" style="position:absolute;margin-left:-1pt;margin-top:16.8924pt;mso-position-vertical-relative:text;mso-position-horizontal-relative:text;width:9.65pt;height:7.55pt;z-index:2518814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62</w:t>
                  </w:r>
                </w:p>
              </w:txbxContent>
            </v:textbox>
          </v:shape>
        </w:pict>
      </w:r>
      <w:r>
        <w:rPr>
          <w:rFonts w:ascii="SimHei" w:hAnsi="SimHei" w:eastAsia="SimHei" w:cs="SimHei"/>
          <w:sz w:val="16"/>
          <w:szCs w:val="16"/>
          <w:position w:val="-3"/>
        </w:rPr>
        <w:drawing>
          <wp:inline distT="0" distB="0" distL="0" distR="0">
            <wp:extent cx="6347" cy="273093"/>
            <wp:effectExtent l="0" t="0" r="0" b="0"/>
            <wp:docPr id="190" name="IM 190"/>
            <wp:cNvGraphicFramePr/>
            <a:graphic>
              <a:graphicData uri="http://schemas.openxmlformats.org/drawingml/2006/picture">
                <pic:pic>
                  <pic:nvPicPr>
                    <pic:cNvPr id="190" name="IM 190"/>
                    <pic:cNvPicPr/>
                  </pic:nvPicPr>
                  <pic:blipFill>
                    <a:blip r:embed="rId106"/>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42" w:lineRule="auto"/>
        <w:rPr/>
      </w:pPr>
      <w:r/>
    </w:p>
    <w:p>
      <w:pPr>
        <w:ind w:left="320"/>
        <w:spacing w:before="68" w:line="281" w:lineRule="auto"/>
        <w:jc w:val="both"/>
        <w:rPr>
          <w:rFonts w:ascii="SimSun" w:hAnsi="SimSun" w:eastAsia="SimSun" w:cs="SimSun"/>
          <w:sz w:val="21"/>
          <w:szCs w:val="21"/>
        </w:rPr>
      </w:pPr>
      <w:r>
        <w:rPr>
          <w:rFonts w:ascii="SimSun" w:hAnsi="SimSun" w:eastAsia="SimSun" w:cs="SimSun"/>
          <w:sz w:val="21"/>
          <w:szCs w:val="21"/>
          <w:spacing w:val="5"/>
        </w:rPr>
        <w:t>当地政府数据开放共享提供法律保障。其中，《贵阳市政府数据共享开放条</w:t>
      </w:r>
      <w:r>
        <w:rPr>
          <w:rFonts w:ascii="SimSun" w:hAnsi="SimSun" w:eastAsia="SimSun" w:cs="SimSun"/>
          <w:sz w:val="21"/>
          <w:szCs w:val="21"/>
          <w:spacing w:val="12"/>
        </w:rPr>
        <w:t xml:space="preserve"> </w:t>
      </w:r>
      <w:r>
        <w:rPr>
          <w:rFonts w:ascii="SimSun" w:hAnsi="SimSun" w:eastAsia="SimSun" w:cs="SimSun"/>
          <w:sz w:val="21"/>
          <w:szCs w:val="21"/>
          <w:spacing w:val="-12"/>
        </w:rPr>
        <w:t>例》《贵州省政府数据共享开放条例》《沈阳市政务数据资源共享开放条例》是专</w:t>
      </w:r>
      <w:r>
        <w:rPr>
          <w:rFonts w:ascii="SimSun" w:hAnsi="SimSun" w:eastAsia="SimSun" w:cs="SimSun"/>
          <w:sz w:val="21"/>
          <w:szCs w:val="21"/>
          <w:spacing w:val="11"/>
        </w:rPr>
        <w:t xml:space="preserve"> </w:t>
      </w:r>
      <w:r>
        <w:rPr>
          <w:rFonts w:ascii="SimSun" w:hAnsi="SimSun" w:eastAsia="SimSun" w:cs="SimSun"/>
          <w:sz w:val="21"/>
          <w:szCs w:val="21"/>
        </w:rPr>
        <w:t>门针对政府数据开放共享的地方性法规，为地方政府数据开放提供了较为有力</w:t>
      </w:r>
      <w:r>
        <w:rPr>
          <w:rFonts w:ascii="SimSun" w:hAnsi="SimSun" w:eastAsia="SimSun" w:cs="SimSun"/>
          <w:sz w:val="21"/>
          <w:szCs w:val="21"/>
          <w:spacing w:val="6"/>
        </w:rPr>
        <w:t xml:space="preserve"> </w:t>
      </w:r>
      <w:r>
        <w:rPr>
          <w:rFonts w:ascii="SimSun" w:hAnsi="SimSun" w:eastAsia="SimSun" w:cs="SimSun"/>
          <w:sz w:val="21"/>
          <w:szCs w:val="21"/>
        </w:rPr>
        <w:t>的法律保障。其余地方性法规均是将政府数据开放作为促进大数据发展应</w:t>
      </w:r>
      <w:r>
        <w:rPr>
          <w:rFonts w:ascii="SimSun" w:hAnsi="SimSun" w:eastAsia="SimSun" w:cs="SimSun"/>
          <w:sz w:val="21"/>
          <w:szCs w:val="21"/>
          <w:spacing w:val="-1"/>
        </w:rPr>
        <w:t>用或</w:t>
      </w:r>
      <w:r>
        <w:rPr>
          <w:rFonts w:ascii="SimSun" w:hAnsi="SimSun" w:eastAsia="SimSun" w:cs="SimSun"/>
          <w:sz w:val="21"/>
          <w:szCs w:val="21"/>
        </w:rPr>
        <w:t xml:space="preserve"> </w:t>
      </w:r>
      <w:r>
        <w:rPr>
          <w:rFonts w:ascii="SimSun" w:hAnsi="SimSun" w:eastAsia="SimSun" w:cs="SimSun"/>
          <w:sz w:val="21"/>
          <w:szCs w:val="21"/>
          <w:spacing w:val="1"/>
        </w:rPr>
        <w:t>政务数据管理与应用中的一个组成部分来制定的。</w:t>
      </w:r>
      <w:r>
        <w:rPr>
          <w:rFonts w:ascii="SimSun" w:hAnsi="SimSun" w:eastAsia="SimSun" w:cs="SimSun"/>
          <w:sz w:val="21"/>
          <w:szCs w:val="21"/>
        </w:rPr>
        <w:t>而在地方政府规章层面，福 </w:t>
      </w:r>
      <w:r>
        <w:rPr>
          <w:rFonts w:ascii="SimSun" w:hAnsi="SimSun" w:eastAsia="SimSun" w:cs="SimSun"/>
          <w:sz w:val="21"/>
          <w:szCs w:val="21"/>
          <w:spacing w:val="6"/>
        </w:rPr>
        <w:t>建、浙江、宁夏、上海、重庆、辽宁、山西、山东、安徽、湖南、成都、贵</w:t>
      </w:r>
      <w:r>
        <w:rPr>
          <w:rFonts w:ascii="SimSun" w:hAnsi="SimSun" w:eastAsia="SimSun" w:cs="SimSun"/>
          <w:sz w:val="21"/>
          <w:szCs w:val="21"/>
          <w:spacing w:val="11"/>
        </w:rPr>
        <w:t xml:space="preserve"> </w:t>
      </w:r>
      <w:r>
        <w:rPr>
          <w:rFonts w:ascii="SimSun" w:hAnsi="SimSun" w:eastAsia="SimSun" w:cs="SimSun"/>
          <w:sz w:val="21"/>
          <w:szCs w:val="21"/>
        </w:rPr>
        <w:t>阳、广州、昆明、南京、无锡、中山、济南、宁波等多地通过了相应的</w:t>
      </w:r>
      <w:r>
        <w:rPr>
          <w:rFonts w:ascii="SimSun" w:hAnsi="SimSun" w:eastAsia="SimSun" w:cs="SimSun"/>
          <w:sz w:val="21"/>
          <w:szCs w:val="21"/>
          <w:spacing w:val="-1"/>
        </w:rPr>
        <w:t>地方政</w:t>
      </w:r>
      <w:r>
        <w:rPr>
          <w:rFonts w:ascii="SimSun" w:hAnsi="SimSun" w:eastAsia="SimSun" w:cs="SimSun"/>
          <w:sz w:val="21"/>
          <w:szCs w:val="21"/>
        </w:rPr>
        <w:t xml:space="preserve"> </w:t>
      </w:r>
      <w:r>
        <w:rPr>
          <w:rFonts w:ascii="SimSun" w:hAnsi="SimSun" w:eastAsia="SimSun" w:cs="SimSun"/>
          <w:sz w:val="21"/>
          <w:szCs w:val="21"/>
          <w:spacing w:val="-1"/>
        </w:rPr>
        <w:t>府规章，以规范政府数据开放共享行为。</w:t>
      </w:r>
    </w:p>
    <w:p>
      <w:pPr>
        <w:ind w:left="760"/>
        <w:spacing w:before="150" w:line="219" w:lineRule="auto"/>
        <w:rPr>
          <w:rFonts w:ascii="SimSun" w:hAnsi="SimSun" w:eastAsia="SimSun" w:cs="SimSun"/>
          <w:sz w:val="21"/>
          <w:szCs w:val="21"/>
        </w:rPr>
      </w:pPr>
      <w:r>
        <w:rPr>
          <w:rFonts w:ascii="SimSun" w:hAnsi="SimSun" w:eastAsia="SimSun" w:cs="SimSun"/>
          <w:sz w:val="21"/>
          <w:szCs w:val="21"/>
        </w:rPr>
        <w:t>(2)政府数据开放共享法律规制的不足</w:t>
      </w:r>
    </w:p>
    <w:p>
      <w:pPr>
        <w:ind w:left="320" w:right="20" w:firstLine="439"/>
        <w:spacing w:before="71" w:line="279" w:lineRule="auto"/>
        <w:rPr>
          <w:rFonts w:ascii="SimSun" w:hAnsi="SimSun" w:eastAsia="SimSun" w:cs="SimSun"/>
          <w:sz w:val="21"/>
          <w:szCs w:val="21"/>
        </w:rPr>
      </w:pPr>
      <w:r>
        <w:rPr>
          <w:rFonts w:ascii="SimSun" w:hAnsi="SimSun" w:eastAsia="SimSun" w:cs="SimSun"/>
          <w:sz w:val="21"/>
          <w:szCs w:val="21"/>
          <w:spacing w:val="-1"/>
        </w:rPr>
        <w:t>第一，法律法规数量匮乏，关于政府数据开放共享的法律法规存在着数量</w:t>
      </w:r>
      <w:r>
        <w:rPr>
          <w:rFonts w:ascii="SimSun" w:hAnsi="SimSun" w:eastAsia="SimSun" w:cs="SimSun"/>
          <w:sz w:val="21"/>
          <w:szCs w:val="21"/>
          <w:spacing w:val="14"/>
        </w:rPr>
        <w:t xml:space="preserve"> </w:t>
      </w:r>
      <w:r>
        <w:rPr>
          <w:rFonts w:ascii="SimSun" w:hAnsi="SimSun" w:eastAsia="SimSun" w:cs="SimSun"/>
          <w:sz w:val="21"/>
          <w:szCs w:val="21"/>
          <w:spacing w:val="-4"/>
        </w:rPr>
        <w:t>匮乏的问题。</w:t>
      </w:r>
      <w:r>
        <w:rPr>
          <w:rFonts w:ascii="SimSun" w:hAnsi="SimSun" w:eastAsia="SimSun" w:cs="SimSun"/>
          <w:sz w:val="21"/>
          <w:szCs w:val="21"/>
          <w:spacing w:val="43"/>
        </w:rPr>
        <w:t xml:space="preserve"> </w:t>
      </w:r>
      <w:r>
        <w:rPr>
          <w:rFonts w:ascii="SimSun" w:hAnsi="SimSun" w:eastAsia="SimSun" w:cs="SimSun"/>
          <w:sz w:val="21"/>
          <w:szCs w:val="21"/>
          <w:spacing w:val="-4"/>
        </w:rPr>
        <w:t>一方面，全国范围内的法律规范寥寥无</w:t>
      </w:r>
      <w:r>
        <w:rPr>
          <w:rFonts w:ascii="SimSun" w:hAnsi="SimSun" w:eastAsia="SimSun" w:cs="SimSun"/>
          <w:sz w:val="21"/>
          <w:szCs w:val="21"/>
          <w:spacing w:val="-5"/>
        </w:rPr>
        <w:t>几；另一方面，在地方层</w:t>
      </w:r>
      <w:r>
        <w:rPr>
          <w:rFonts w:ascii="SimSun" w:hAnsi="SimSun" w:eastAsia="SimSun" w:cs="SimSun"/>
          <w:sz w:val="21"/>
          <w:szCs w:val="21"/>
        </w:rPr>
        <w:t xml:space="preserve"> </w:t>
      </w:r>
      <w:r>
        <w:rPr>
          <w:rFonts w:ascii="SimSun" w:hAnsi="SimSun" w:eastAsia="SimSun" w:cs="SimSun"/>
          <w:sz w:val="21"/>
          <w:szCs w:val="21"/>
        </w:rPr>
        <w:t>面，尽管近些年来各地方政府先后出台相关的法律规</w:t>
      </w:r>
      <w:r>
        <w:rPr>
          <w:rFonts w:ascii="SimSun" w:hAnsi="SimSun" w:eastAsia="SimSun" w:cs="SimSun"/>
          <w:sz w:val="21"/>
          <w:szCs w:val="21"/>
          <w:spacing w:val="-1"/>
        </w:rPr>
        <w:t>范，但仍有不少地方政府</w:t>
      </w:r>
      <w:r>
        <w:rPr>
          <w:rFonts w:ascii="SimSun" w:hAnsi="SimSun" w:eastAsia="SimSun" w:cs="SimSun"/>
          <w:sz w:val="21"/>
          <w:szCs w:val="21"/>
        </w:rPr>
        <w:t xml:space="preserve"> </w:t>
      </w:r>
      <w:r>
        <w:rPr>
          <w:rFonts w:ascii="SimSun" w:hAnsi="SimSun" w:eastAsia="SimSun" w:cs="SimSun"/>
          <w:sz w:val="21"/>
          <w:szCs w:val="21"/>
          <w:spacing w:val="-1"/>
        </w:rPr>
        <w:t>尚未制定有关政府数据开放共享地方性法规</w:t>
      </w:r>
      <w:r>
        <w:rPr>
          <w:rFonts w:ascii="SimSun" w:hAnsi="SimSun" w:eastAsia="SimSun" w:cs="SimSun"/>
          <w:sz w:val="21"/>
          <w:szCs w:val="21"/>
          <w:spacing w:val="-2"/>
        </w:rPr>
        <w:t>和地方政府规章。</w:t>
      </w:r>
    </w:p>
    <w:p>
      <w:pPr>
        <w:ind w:left="320" w:right="11" w:firstLine="439"/>
        <w:spacing w:before="83" w:line="282" w:lineRule="auto"/>
        <w:rPr>
          <w:rFonts w:ascii="SimSun" w:hAnsi="SimSun" w:eastAsia="SimSun" w:cs="SimSun"/>
          <w:sz w:val="21"/>
          <w:szCs w:val="21"/>
        </w:rPr>
      </w:pPr>
      <w:r>
        <w:rPr>
          <w:rFonts w:ascii="SimSun" w:hAnsi="SimSun" w:eastAsia="SimSun" w:cs="SimSun"/>
          <w:sz w:val="21"/>
          <w:szCs w:val="21"/>
        </w:rPr>
        <w:t>第二，法律法规效力级别不高，在国家层面上，《</w:t>
      </w:r>
      <w:r>
        <w:rPr>
          <w:rFonts w:ascii="SimSun" w:hAnsi="SimSun" w:eastAsia="SimSun" w:cs="SimSun"/>
          <w:sz w:val="21"/>
          <w:szCs w:val="21"/>
          <w:spacing w:val="-1"/>
        </w:rPr>
        <w:t>促进大数据发展行动纲</w:t>
      </w:r>
      <w:r>
        <w:rPr>
          <w:rFonts w:ascii="SimSun" w:hAnsi="SimSun" w:eastAsia="SimSun" w:cs="SimSun"/>
          <w:sz w:val="21"/>
          <w:szCs w:val="21"/>
        </w:rPr>
        <w:t xml:space="preserve"> </w:t>
      </w:r>
      <w:r>
        <w:rPr>
          <w:rFonts w:ascii="SimSun" w:hAnsi="SimSun" w:eastAsia="SimSun" w:cs="SimSun"/>
          <w:sz w:val="21"/>
          <w:szCs w:val="21"/>
          <w:spacing w:val="-9"/>
        </w:rPr>
        <w:t>要》《政务信息资源共享管理暂行办法》《关于加快推进“互联网+政务服务”工</w:t>
      </w:r>
      <w:r>
        <w:rPr>
          <w:rFonts w:ascii="SimSun" w:hAnsi="SimSun" w:eastAsia="SimSun" w:cs="SimSun"/>
          <w:sz w:val="21"/>
          <w:szCs w:val="21"/>
          <w:spacing w:val="8"/>
        </w:rPr>
        <w:t xml:space="preserve"> </w:t>
      </w:r>
      <w:r>
        <w:rPr>
          <w:rFonts w:ascii="SimSun" w:hAnsi="SimSun" w:eastAsia="SimSun" w:cs="SimSun"/>
          <w:sz w:val="21"/>
          <w:szCs w:val="21"/>
          <w:spacing w:val="-12"/>
        </w:rPr>
        <w:t>作的指导意见》《国务院关于印发“十三五”国家信息化规划的通知》《关于加快</w:t>
      </w:r>
      <w:r>
        <w:rPr>
          <w:rFonts w:ascii="SimSun" w:hAnsi="SimSun" w:eastAsia="SimSun" w:cs="SimSun"/>
          <w:sz w:val="21"/>
          <w:szCs w:val="21"/>
          <w:spacing w:val="7"/>
        </w:rPr>
        <w:t xml:space="preserve"> </w:t>
      </w:r>
      <w:r>
        <w:rPr>
          <w:rFonts w:ascii="SimSun" w:hAnsi="SimSun" w:eastAsia="SimSun" w:cs="SimSun"/>
          <w:sz w:val="21"/>
          <w:szCs w:val="21"/>
        </w:rPr>
        <w:t>推进全国一体化在线服务政务平台建设的指导意见》等</w:t>
      </w:r>
      <w:r>
        <w:rPr>
          <w:rFonts w:ascii="SimSun" w:hAnsi="SimSun" w:eastAsia="SimSun" w:cs="SimSun"/>
          <w:sz w:val="21"/>
          <w:szCs w:val="21"/>
          <w:spacing w:val="-1"/>
        </w:rPr>
        <w:t>法律文件均为国务院规</w:t>
      </w:r>
      <w:r>
        <w:rPr>
          <w:rFonts w:ascii="SimSun" w:hAnsi="SimSun" w:eastAsia="SimSun" w:cs="SimSun"/>
          <w:sz w:val="21"/>
          <w:szCs w:val="21"/>
        </w:rPr>
        <w:t xml:space="preserve"> </w:t>
      </w:r>
      <w:r>
        <w:rPr>
          <w:rFonts w:ascii="SimSun" w:hAnsi="SimSun" w:eastAsia="SimSun" w:cs="SimSun"/>
          <w:sz w:val="21"/>
          <w:szCs w:val="21"/>
          <w:spacing w:val="9"/>
        </w:rPr>
        <w:t>范性文件，效力级别不高。但值得一提的是，2021年6月10日第十三届全国</w:t>
      </w:r>
      <w:r>
        <w:rPr>
          <w:rFonts w:ascii="SimSun" w:hAnsi="SimSun" w:eastAsia="SimSun" w:cs="SimSun"/>
          <w:sz w:val="21"/>
          <w:szCs w:val="21"/>
          <w:spacing w:val="1"/>
        </w:rPr>
        <w:t xml:space="preserve"> </w:t>
      </w:r>
      <w:r>
        <w:rPr>
          <w:rFonts w:ascii="SimSun" w:hAnsi="SimSun" w:eastAsia="SimSun" w:cs="SimSun"/>
          <w:sz w:val="21"/>
          <w:szCs w:val="21"/>
        </w:rPr>
        <w:t>人民代表大会常务委员会第二十九次会议通过的《数</w:t>
      </w:r>
      <w:r>
        <w:rPr>
          <w:rFonts w:ascii="SimSun" w:hAnsi="SimSun" w:eastAsia="SimSun" w:cs="SimSun"/>
          <w:sz w:val="21"/>
          <w:szCs w:val="21"/>
          <w:spacing w:val="-1"/>
        </w:rPr>
        <w:t>据安全法》第五章专门针</w:t>
      </w:r>
      <w:r>
        <w:rPr>
          <w:rFonts w:ascii="SimSun" w:hAnsi="SimSun" w:eastAsia="SimSun" w:cs="SimSun"/>
          <w:sz w:val="21"/>
          <w:szCs w:val="21"/>
        </w:rPr>
        <w:t xml:space="preserve"> </w:t>
      </w:r>
      <w:r>
        <w:rPr>
          <w:rFonts w:ascii="SimSun" w:hAnsi="SimSun" w:eastAsia="SimSun" w:cs="SimSun"/>
          <w:sz w:val="21"/>
          <w:szCs w:val="21"/>
        </w:rPr>
        <w:t>对“政务数据安全与开放”作出了规定。而在地方层面，仅</w:t>
      </w:r>
      <w:r>
        <w:rPr>
          <w:rFonts w:ascii="SimSun" w:hAnsi="SimSun" w:eastAsia="SimSun" w:cs="SimSun"/>
          <w:sz w:val="21"/>
          <w:szCs w:val="21"/>
          <w:spacing w:val="-1"/>
        </w:rPr>
        <w:t>有5个省级政府和2</w:t>
      </w:r>
      <w:r>
        <w:rPr>
          <w:rFonts w:ascii="SimSun" w:hAnsi="SimSun" w:eastAsia="SimSun" w:cs="SimSun"/>
          <w:sz w:val="21"/>
          <w:szCs w:val="21"/>
        </w:rPr>
        <w:t xml:space="preserve"> </w:t>
      </w:r>
      <w:r>
        <w:rPr>
          <w:rFonts w:ascii="SimSun" w:hAnsi="SimSun" w:eastAsia="SimSun" w:cs="SimSun"/>
          <w:sz w:val="21"/>
          <w:szCs w:val="21"/>
        </w:rPr>
        <w:t>个市级政府制定了地方性法规，其余地方政府的相关法</w:t>
      </w:r>
      <w:r>
        <w:rPr>
          <w:rFonts w:ascii="SimSun" w:hAnsi="SimSun" w:eastAsia="SimSun" w:cs="SimSun"/>
          <w:sz w:val="21"/>
          <w:szCs w:val="21"/>
          <w:spacing w:val="-1"/>
        </w:rPr>
        <w:t>律法规都为地方政府规</w:t>
      </w:r>
      <w:r>
        <w:rPr>
          <w:rFonts w:ascii="SimSun" w:hAnsi="SimSun" w:eastAsia="SimSun" w:cs="SimSun"/>
          <w:sz w:val="21"/>
          <w:szCs w:val="21"/>
        </w:rPr>
        <w:t xml:space="preserve"> </w:t>
      </w:r>
      <w:r>
        <w:rPr>
          <w:rFonts w:ascii="SimSun" w:hAnsi="SimSun" w:eastAsia="SimSun" w:cs="SimSun"/>
          <w:sz w:val="21"/>
          <w:szCs w:val="21"/>
          <w:spacing w:val="-6"/>
        </w:rPr>
        <w:t>章或规范性文件。</w:t>
      </w:r>
    </w:p>
    <w:p>
      <w:pPr>
        <w:ind w:left="320" w:right="11" w:firstLine="439"/>
        <w:spacing w:before="122" w:line="279" w:lineRule="auto"/>
        <w:rPr>
          <w:rFonts w:ascii="SimSun" w:hAnsi="SimSun" w:eastAsia="SimSun" w:cs="SimSun"/>
          <w:sz w:val="21"/>
          <w:szCs w:val="21"/>
        </w:rPr>
      </w:pPr>
      <w:r>
        <w:rPr>
          <w:rFonts w:ascii="SimSun" w:hAnsi="SimSun" w:eastAsia="SimSun" w:cs="SimSun"/>
          <w:sz w:val="21"/>
          <w:szCs w:val="21"/>
        </w:rPr>
        <w:t>第三，法律法规针对性不强，关于政府数据开放共</w:t>
      </w:r>
      <w:r>
        <w:rPr>
          <w:rFonts w:ascii="SimSun" w:hAnsi="SimSun" w:eastAsia="SimSun" w:cs="SimSun"/>
          <w:sz w:val="21"/>
          <w:szCs w:val="21"/>
          <w:spacing w:val="-1"/>
        </w:rPr>
        <w:t>享的法律法规还存在针</w:t>
      </w:r>
      <w:r>
        <w:rPr>
          <w:rFonts w:ascii="SimSun" w:hAnsi="SimSun" w:eastAsia="SimSun" w:cs="SimSun"/>
          <w:sz w:val="21"/>
          <w:szCs w:val="21"/>
        </w:rPr>
        <w:t xml:space="preserve"> </w:t>
      </w:r>
      <w:r>
        <w:rPr>
          <w:rFonts w:ascii="SimSun" w:hAnsi="SimSun" w:eastAsia="SimSun" w:cs="SimSun"/>
          <w:sz w:val="21"/>
          <w:szCs w:val="21"/>
        </w:rPr>
        <w:t>对性不强的问题。无论是在国家还是在地方层面，专门针</w:t>
      </w:r>
      <w:r>
        <w:rPr>
          <w:rFonts w:ascii="SimSun" w:hAnsi="SimSun" w:eastAsia="SimSun" w:cs="SimSun"/>
          <w:sz w:val="21"/>
          <w:szCs w:val="21"/>
          <w:spacing w:val="-1"/>
        </w:rPr>
        <w:t>对政府数据开放共享</w:t>
      </w:r>
      <w:r>
        <w:rPr>
          <w:rFonts w:ascii="SimSun" w:hAnsi="SimSun" w:eastAsia="SimSun" w:cs="SimSun"/>
          <w:sz w:val="21"/>
          <w:szCs w:val="21"/>
        </w:rPr>
        <w:t xml:space="preserve"> </w:t>
      </w:r>
      <w:r>
        <w:rPr>
          <w:rFonts w:ascii="SimSun" w:hAnsi="SimSun" w:eastAsia="SimSun" w:cs="SimSun"/>
          <w:sz w:val="21"/>
          <w:szCs w:val="21"/>
        </w:rPr>
        <w:t>的法律法规数量极其稀少，更多的法律法规是将政府数据开放共享作为其中的</w:t>
      </w:r>
      <w:r>
        <w:rPr>
          <w:rFonts w:ascii="SimSun" w:hAnsi="SimSun" w:eastAsia="SimSun" w:cs="SimSun"/>
          <w:sz w:val="21"/>
          <w:szCs w:val="21"/>
          <w:spacing w:val="5"/>
        </w:rPr>
        <w:t xml:space="preserve"> </w:t>
      </w:r>
      <w:r>
        <w:rPr>
          <w:rFonts w:ascii="SimSun" w:hAnsi="SimSun" w:eastAsia="SimSun" w:cs="SimSun"/>
          <w:sz w:val="21"/>
          <w:szCs w:val="21"/>
          <w:spacing w:val="-4"/>
        </w:rPr>
        <w:t>一部分内容予以规定。</w:t>
      </w:r>
    </w:p>
    <w:p>
      <w:pPr>
        <w:ind w:left="320" w:firstLine="439"/>
        <w:spacing w:before="90" w:line="257" w:lineRule="auto"/>
        <w:rPr>
          <w:rFonts w:ascii="SimSun" w:hAnsi="SimSun" w:eastAsia="SimSun" w:cs="SimSun"/>
          <w:sz w:val="21"/>
          <w:szCs w:val="21"/>
        </w:rPr>
      </w:pPr>
      <w:r>
        <w:rPr>
          <w:rFonts w:ascii="SimSun" w:hAnsi="SimSun" w:eastAsia="SimSun" w:cs="SimSun"/>
          <w:sz w:val="21"/>
          <w:szCs w:val="21"/>
          <w:spacing w:val="7"/>
        </w:rPr>
        <w:t>第四，法律责任高度概括，法律责任具备惩罚功能、救济功</w:t>
      </w:r>
      <w:r>
        <w:rPr>
          <w:rFonts w:ascii="SimSun" w:hAnsi="SimSun" w:eastAsia="SimSun" w:cs="SimSun"/>
          <w:sz w:val="21"/>
          <w:szCs w:val="21"/>
          <w:spacing w:val="6"/>
        </w:rPr>
        <w:t>能和预防功</w:t>
      </w:r>
      <w:r>
        <w:rPr>
          <w:rFonts w:ascii="SimSun" w:hAnsi="SimSun" w:eastAsia="SimSun" w:cs="SimSun"/>
          <w:sz w:val="21"/>
          <w:szCs w:val="21"/>
        </w:rPr>
        <w:t xml:space="preserve"> </w:t>
      </w:r>
      <w:r>
        <w:rPr>
          <w:rFonts w:ascii="SimSun" w:hAnsi="SimSun" w:eastAsia="SimSun" w:cs="SimSun"/>
          <w:sz w:val="21"/>
          <w:szCs w:val="21"/>
          <w:spacing w:val="-1"/>
        </w:rPr>
        <w:t>能，在整个法律体系中占有十分重要的地位。①科学合理的法律责任设置，有</w:t>
      </w:r>
    </w:p>
    <w:p>
      <w:pPr>
        <w:pStyle w:val="BodyText"/>
        <w:spacing w:line="296" w:lineRule="auto"/>
        <w:rPr/>
      </w:pPr>
      <w:r/>
    </w:p>
    <w:p>
      <w:pPr>
        <w:pStyle w:val="BodyText"/>
        <w:spacing w:line="296" w:lineRule="auto"/>
        <w:rPr/>
      </w:pPr>
      <w:r/>
    </w:p>
    <w:p>
      <w:pPr>
        <w:pStyle w:val="BodyText"/>
        <w:spacing w:line="296" w:lineRule="auto"/>
        <w:rPr/>
      </w:pPr>
      <w:r/>
    </w:p>
    <w:p>
      <w:pPr>
        <w:ind w:left="689"/>
        <w:spacing w:before="69" w:line="216"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8"/>
        </w:rPr>
        <w:t xml:space="preserve"> </w:t>
      </w:r>
      <w:r>
        <w:rPr>
          <w:rFonts w:ascii="SimSun" w:hAnsi="SimSun" w:eastAsia="SimSun" w:cs="SimSun"/>
          <w:sz w:val="21"/>
          <w:szCs w:val="21"/>
          <w:spacing w:val="-19"/>
        </w:rPr>
        <w:t>张光杰：《法理学导论(第2版)》,复旦大学出版社2015年版，第204页。</w:t>
      </w:r>
    </w:p>
    <w:p>
      <w:pPr>
        <w:spacing w:line="216" w:lineRule="auto"/>
        <w:sectPr>
          <w:pgSz w:w="8400" w:h="13160"/>
          <w:pgMar w:top="400" w:right="706" w:bottom="400" w:left="210" w:header="0" w:footer="0" w:gutter="0"/>
        </w:sectPr>
        <w:rPr>
          <w:rFonts w:ascii="SimSun" w:hAnsi="SimSun" w:eastAsia="SimSun" w:cs="SimSun"/>
          <w:sz w:val="21"/>
          <w:szCs w:val="21"/>
        </w:rPr>
      </w:pPr>
    </w:p>
    <w:p>
      <w:pPr>
        <w:ind w:left="5744"/>
        <w:spacing w:before="140"/>
        <w:rPr>
          <w:sz w:val="16"/>
          <w:szCs w:val="16"/>
        </w:rPr>
      </w:pPr>
      <w:r>
        <w:drawing>
          <wp:anchor distT="0" distB="0" distL="0" distR="0" simplePos="0" relativeHeight="251883520" behindDoc="0" locked="0" layoutInCell="0" allowOverlap="1">
            <wp:simplePos x="0" y="0"/>
            <wp:positionH relativeFrom="page">
              <wp:posOffset>412772</wp:posOffset>
            </wp:positionH>
            <wp:positionV relativeFrom="page">
              <wp:posOffset>7105660</wp:posOffset>
            </wp:positionV>
            <wp:extent cx="1162011" cy="6350"/>
            <wp:effectExtent l="0" t="0" r="0" b="0"/>
            <wp:wrapNone/>
            <wp:docPr id="192" name="IM 192"/>
            <wp:cNvGraphicFramePr/>
            <a:graphic>
              <a:graphicData uri="http://schemas.openxmlformats.org/drawingml/2006/picture">
                <pic:pic>
                  <pic:nvPicPr>
                    <pic:cNvPr id="192" name="IM 192"/>
                    <pic:cNvPicPr/>
                  </pic:nvPicPr>
                  <pic:blipFill>
                    <a:blip r:embed="rId107"/>
                    <a:stretch>
                      <a:fillRect/>
                    </a:stretch>
                  </pic:blipFill>
                  <pic:spPr>
                    <a:xfrm rot="0">
                      <a:off x="0" y="0"/>
                      <a:ext cx="1162011" cy="6350"/>
                    </a:xfrm>
                    <a:prstGeom prst="rect">
                      <a:avLst/>
                    </a:prstGeom>
                  </pic:spPr>
                </pic:pic>
              </a:graphicData>
            </a:graphic>
          </wp:anchor>
        </w:drawing>
      </w:r>
      <w:r>
        <w:pict>
          <v:shape id="_x0000_s126" style="position:absolute;margin-left:367.251pt;margin-top:10.3942pt;mso-position-vertical-relative:text;mso-position-horizontal-relative:text;width:9.65pt;height:7.55pt;z-index:2518845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63</w:t>
                  </w:r>
                </w:p>
              </w:txbxContent>
            </v:textbox>
          </v:shape>
        </w:pict>
      </w:r>
      <w:r>
        <w:rPr>
          <w:rFonts w:ascii="SimHei" w:hAnsi="SimHei" w:eastAsia="SimHei" w:cs="SimHei"/>
          <w:sz w:val="16"/>
          <w:szCs w:val="16"/>
          <w:spacing w:val="-3"/>
        </w:rPr>
        <w:t>五、数据的法律保护</w:t>
      </w:r>
      <w:r>
        <w:rPr>
          <w:rFonts w:ascii="SimHei" w:hAnsi="SimHei" w:eastAsia="SimHei" w:cs="SimHei"/>
          <w:sz w:val="16"/>
          <w:szCs w:val="16"/>
          <w:spacing w:val="26"/>
          <w:w w:val="101"/>
        </w:rPr>
        <w:t xml:space="preserve"> </w:t>
      </w:r>
      <w:r>
        <w:rPr>
          <w:sz w:val="16"/>
          <w:szCs w:val="16"/>
          <w:position w:val="-4"/>
        </w:rPr>
        <w:drawing>
          <wp:inline distT="0" distB="0" distL="0" distR="0">
            <wp:extent cx="6385" cy="266670"/>
            <wp:effectExtent l="0" t="0" r="0" b="0"/>
            <wp:docPr id="194" name="IM 194"/>
            <wp:cNvGraphicFramePr/>
            <a:graphic>
              <a:graphicData uri="http://schemas.openxmlformats.org/drawingml/2006/picture">
                <pic:pic>
                  <pic:nvPicPr>
                    <pic:cNvPr id="194" name="IM 194"/>
                    <pic:cNvPicPr/>
                  </pic:nvPicPr>
                  <pic:blipFill>
                    <a:blip r:embed="rId108"/>
                    <a:stretch>
                      <a:fillRect/>
                    </a:stretch>
                  </pic:blipFill>
                  <pic:spPr>
                    <a:xfrm rot="0">
                      <a:off x="0" y="0"/>
                      <a:ext cx="6385" cy="266670"/>
                    </a:xfrm>
                    <a:prstGeom prst="rect">
                      <a:avLst/>
                    </a:prstGeom>
                  </pic:spPr>
                </pic:pic>
              </a:graphicData>
            </a:graphic>
          </wp:inline>
        </w:drawing>
      </w:r>
    </w:p>
    <w:p>
      <w:pPr>
        <w:pStyle w:val="BodyText"/>
        <w:spacing w:line="336" w:lineRule="auto"/>
        <w:rPr/>
      </w:pPr>
      <w:r/>
    </w:p>
    <w:p>
      <w:pPr>
        <w:ind w:right="177" w:firstLine="104"/>
        <w:spacing w:before="68" w:line="294" w:lineRule="auto"/>
        <w:jc w:val="both"/>
        <w:rPr>
          <w:rFonts w:ascii="SimSun" w:hAnsi="SimSun" w:eastAsia="SimSun" w:cs="SimSun"/>
          <w:sz w:val="21"/>
          <w:szCs w:val="21"/>
        </w:rPr>
      </w:pPr>
      <w:r>
        <w:rPr>
          <w:rFonts w:ascii="SimSun" w:hAnsi="SimSun" w:eastAsia="SimSun" w:cs="SimSun"/>
          <w:sz w:val="21"/>
          <w:szCs w:val="21"/>
        </w:rPr>
        <w:t>助于预防或减少政府数据开放共享中的不作为、慢作为</w:t>
      </w:r>
      <w:r>
        <w:rPr>
          <w:rFonts w:ascii="SimSun" w:hAnsi="SimSun" w:eastAsia="SimSun" w:cs="SimSun"/>
          <w:sz w:val="21"/>
          <w:szCs w:val="21"/>
          <w:spacing w:val="-1"/>
        </w:rPr>
        <w:t>、滥作为现象。①在政</w:t>
      </w:r>
      <w:r>
        <w:rPr>
          <w:rFonts w:ascii="SimSun" w:hAnsi="SimSun" w:eastAsia="SimSun" w:cs="SimSun"/>
          <w:sz w:val="21"/>
          <w:szCs w:val="21"/>
        </w:rPr>
        <w:t xml:space="preserve">  </w:t>
      </w:r>
      <w:r>
        <w:rPr>
          <w:rFonts w:ascii="SimSun" w:hAnsi="SimSun" w:eastAsia="SimSun" w:cs="SimSun"/>
          <w:sz w:val="21"/>
          <w:szCs w:val="21"/>
          <w:spacing w:val="6"/>
        </w:rPr>
        <w:t>府数据开放共享的地方性立法中，从法律责任的内容来看，规定</w:t>
      </w:r>
      <w:r>
        <w:rPr>
          <w:rFonts w:ascii="SimSun" w:hAnsi="SimSun" w:eastAsia="SimSun" w:cs="SimSun"/>
          <w:sz w:val="21"/>
          <w:szCs w:val="21"/>
          <w:spacing w:val="5"/>
        </w:rPr>
        <w:t>得过于简单、</w:t>
      </w:r>
      <w:r>
        <w:rPr>
          <w:rFonts w:ascii="SimSun" w:hAnsi="SimSun" w:eastAsia="SimSun" w:cs="SimSun"/>
          <w:sz w:val="21"/>
          <w:szCs w:val="21"/>
        </w:rPr>
        <w:t xml:space="preserve"> </w:t>
      </w:r>
      <w:r>
        <w:rPr>
          <w:rFonts w:ascii="SimSun" w:hAnsi="SimSun" w:eastAsia="SimSun" w:cs="SimSun"/>
          <w:sz w:val="21"/>
          <w:szCs w:val="21"/>
          <w:spacing w:val="3"/>
        </w:rPr>
        <w:t>笼统，除少数几部法律规范规定了具体的法律责任外，绝</w:t>
      </w:r>
      <w:r>
        <w:rPr>
          <w:rFonts w:ascii="SimSun" w:hAnsi="SimSun" w:eastAsia="SimSun" w:cs="SimSun"/>
          <w:sz w:val="21"/>
          <w:szCs w:val="21"/>
          <w:spacing w:val="2"/>
        </w:rPr>
        <w:t>大部分法律规范均是</w:t>
      </w:r>
      <w:r>
        <w:rPr>
          <w:rFonts w:ascii="SimSun" w:hAnsi="SimSun" w:eastAsia="SimSun" w:cs="SimSun"/>
          <w:sz w:val="21"/>
          <w:szCs w:val="21"/>
        </w:rPr>
        <w:t xml:space="preserve">  </w:t>
      </w:r>
      <w:r>
        <w:rPr>
          <w:rFonts w:ascii="SimSun" w:hAnsi="SimSun" w:eastAsia="SimSun" w:cs="SimSun"/>
          <w:sz w:val="21"/>
          <w:szCs w:val="21"/>
          <w:spacing w:val="-14"/>
        </w:rPr>
        <w:t>“依法处分”“依法处罚”“依法追究刑事责任”“依照</w:t>
      </w:r>
      <w:r>
        <w:rPr>
          <w:rFonts w:ascii="SimSun" w:hAnsi="SimSun" w:eastAsia="SimSun" w:cs="SimSun"/>
          <w:sz w:val="21"/>
          <w:szCs w:val="21"/>
          <w:spacing w:val="-15"/>
        </w:rPr>
        <w:t>有关规定追究责任”“依法</w:t>
      </w:r>
      <w:r>
        <w:rPr>
          <w:rFonts w:ascii="SimSun" w:hAnsi="SimSun" w:eastAsia="SimSun" w:cs="SimSun"/>
          <w:sz w:val="21"/>
          <w:szCs w:val="21"/>
        </w:rPr>
        <w:t xml:space="preserve">  </w:t>
      </w:r>
      <w:r>
        <w:rPr>
          <w:rFonts w:ascii="SimSun" w:hAnsi="SimSun" w:eastAsia="SimSun" w:cs="SimSun"/>
          <w:sz w:val="21"/>
          <w:szCs w:val="21"/>
          <w:spacing w:val="3"/>
        </w:rPr>
        <w:t>追究法律责任”等高度概括概括性的规定，可操作性不强，难以达到有效的规 </w:t>
      </w:r>
      <w:r>
        <w:rPr>
          <w:rFonts w:ascii="SimSun" w:hAnsi="SimSun" w:eastAsia="SimSun" w:cs="SimSun"/>
          <w:sz w:val="21"/>
          <w:szCs w:val="21"/>
          <w:spacing w:val="16"/>
        </w:rPr>
        <w:t>制效果。</w:t>
      </w:r>
    </w:p>
    <w:p>
      <w:pPr>
        <w:ind w:left="525"/>
        <w:spacing w:before="127" w:line="219" w:lineRule="auto"/>
        <w:rPr>
          <w:rFonts w:ascii="SimSun" w:hAnsi="SimSun" w:eastAsia="SimSun" w:cs="SimSun"/>
          <w:sz w:val="21"/>
          <w:szCs w:val="21"/>
        </w:rPr>
      </w:pPr>
      <w:r>
        <w:rPr>
          <w:rFonts w:ascii="SimSun" w:hAnsi="SimSun" w:eastAsia="SimSun" w:cs="SimSun"/>
          <w:sz w:val="21"/>
          <w:szCs w:val="21"/>
          <w:spacing w:val="1"/>
        </w:rPr>
        <w:t>(3)政府数据开放共享法律规制</w:t>
      </w:r>
    </w:p>
    <w:p>
      <w:pPr>
        <w:ind w:left="104" w:right="177" w:firstLine="420"/>
        <w:spacing w:before="80" w:line="299" w:lineRule="auto"/>
        <w:rPr>
          <w:rFonts w:ascii="SimSun" w:hAnsi="SimSun" w:eastAsia="SimSun" w:cs="SimSun"/>
          <w:sz w:val="21"/>
          <w:szCs w:val="21"/>
        </w:rPr>
      </w:pPr>
      <w:r>
        <w:rPr>
          <w:rFonts w:ascii="SimSun" w:hAnsi="SimSun" w:eastAsia="SimSun" w:cs="SimSun"/>
          <w:sz w:val="21"/>
          <w:szCs w:val="21"/>
          <w:spacing w:val="9"/>
        </w:rPr>
        <w:t>2021年6月10日第十三届全国人民代表大会常务委员会第二十九次会议 </w:t>
      </w:r>
      <w:r>
        <w:rPr>
          <w:rFonts w:ascii="SimSun" w:hAnsi="SimSun" w:eastAsia="SimSun" w:cs="SimSun"/>
          <w:sz w:val="21"/>
          <w:szCs w:val="21"/>
          <w:spacing w:val="8"/>
        </w:rPr>
        <w:t>通过《中华人民共和国数据安全法》,2021年9月1日生效。共计7章，55条。</w:t>
      </w:r>
      <w:r>
        <w:rPr>
          <w:rFonts w:ascii="SimSun" w:hAnsi="SimSun" w:eastAsia="SimSun" w:cs="SimSun"/>
          <w:sz w:val="21"/>
          <w:szCs w:val="21"/>
        </w:rPr>
        <w:t xml:space="preserve"> </w:t>
      </w:r>
      <w:r>
        <w:rPr>
          <w:rFonts w:ascii="SimSun" w:hAnsi="SimSun" w:eastAsia="SimSun" w:cs="SimSun"/>
          <w:sz w:val="21"/>
          <w:szCs w:val="21"/>
        </w:rPr>
        <w:t>主要规定了总则、数据安全与发展、数据安全制度、</w:t>
      </w:r>
      <w:r>
        <w:rPr>
          <w:rFonts w:ascii="SimSun" w:hAnsi="SimSun" w:eastAsia="SimSun" w:cs="SimSun"/>
          <w:sz w:val="21"/>
          <w:szCs w:val="21"/>
          <w:spacing w:val="-1"/>
        </w:rPr>
        <w:t>数据安全保护义务、政务</w:t>
      </w:r>
      <w:r>
        <w:rPr>
          <w:rFonts w:ascii="SimSun" w:hAnsi="SimSun" w:eastAsia="SimSun" w:cs="SimSun"/>
          <w:sz w:val="21"/>
          <w:szCs w:val="21"/>
        </w:rPr>
        <w:t xml:space="preserve">  </w:t>
      </w:r>
      <w:r>
        <w:rPr>
          <w:rFonts w:ascii="SimSun" w:hAnsi="SimSun" w:eastAsia="SimSun" w:cs="SimSun"/>
          <w:sz w:val="21"/>
          <w:szCs w:val="21"/>
          <w:spacing w:val="6"/>
        </w:rPr>
        <w:t>数据安全与开放、法律责任和附则。其中第五章规定了数据的安全与开放共</w:t>
      </w:r>
      <w:r>
        <w:rPr>
          <w:rFonts w:ascii="SimSun" w:hAnsi="SimSun" w:eastAsia="SimSun" w:cs="SimSun"/>
          <w:sz w:val="21"/>
          <w:szCs w:val="21"/>
          <w:spacing w:val="5"/>
        </w:rPr>
        <w:t xml:space="preserve">  </w:t>
      </w:r>
      <w:r>
        <w:rPr>
          <w:rFonts w:ascii="SimSun" w:hAnsi="SimSun" w:eastAsia="SimSun" w:cs="SimSun"/>
          <w:sz w:val="21"/>
          <w:szCs w:val="21"/>
        </w:rPr>
        <w:t>享，明确规定了政务数据开放的原则，即国家机关应</w:t>
      </w:r>
      <w:r>
        <w:rPr>
          <w:rFonts w:ascii="SimSun" w:hAnsi="SimSun" w:eastAsia="SimSun" w:cs="SimSun"/>
          <w:sz w:val="21"/>
          <w:szCs w:val="21"/>
          <w:spacing w:val="-1"/>
        </w:rPr>
        <w:t>当遵循公正、公平、便民</w:t>
      </w:r>
      <w:r>
        <w:rPr>
          <w:rFonts w:ascii="SimSun" w:hAnsi="SimSun" w:eastAsia="SimSun" w:cs="SimSun"/>
          <w:sz w:val="21"/>
          <w:szCs w:val="21"/>
        </w:rPr>
        <w:t xml:space="preserve">  </w:t>
      </w:r>
      <w:r>
        <w:rPr>
          <w:rFonts w:ascii="SimSun" w:hAnsi="SimSun" w:eastAsia="SimSun" w:cs="SimSun"/>
          <w:sz w:val="21"/>
          <w:szCs w:val="21"/>
        </w:rPr>
        <w:t>的原则，按照规定及时、准确地公开政务数据。依法不予公开的除外；具体措  </w:t>
      </w:r>
      <w:r>
        <w:rPr>
          <w:rFonts w:ascii="SimSun" w:hAnsi="SimSun" w:eastAsia="SimSun" w:cs="SimSun"/>
          <w:sz w:val="21"/>
          <w:szCs w:val="21"/>
        </w:rPr>
        <w:t>施，即国家制定政务数据开放目录，构建统一规范、互联</w:t>
      </w:r>
      <w:r>
        <w:rPr>
          <w:rFonts w:ascii="SimSun" w:hAnsi="SimSun" w:eastAsia="SimSun" w:cs="SimSun"/>
          <w:sz w:val="21"/>
          <w:szCs w:val="21"/>
          <w:spacing w:val="-1"/>
        </w:rPr>
        <w:t>互通、安全可控的政</w:t>
      </w:r>
      <w:r>
        <w:rPr>
          <w:rFonts w:ascii="SimSun" w:hAnsi="SimSun" w:eastAsia="SimSun" w:cs="SimSun"/>
          <w:sz w:val="21"/>
          <w:szCs w:val="21"/>
        </w:rPr>
        <w:t xml:space="preserve">  </w:t>
      </w:r>
      <w:r>
        <w:rPr>
          <w:rFonts w:ascii="SimSun" w:hAnsi="SimSun" w:eastAsia="SimSun" w:cs="SimSun"/>
          <w:sz w:val="21"/>
          <w:szCs w:val="21"/>
        </w:rPr>
        <w:t>务数据开放平台，推动政务数据开放利用以及法律、</w:t>
      </w:r>
      <w:r>
        <w:rPr>
          <w:rFonts w:ascii="SimSun" w:hAnsi="SimSun" w:eastAsia="SimSun" w:cs="SimSun"/>
          <w:sz w:val="21"/>
          <w:szCs w:val="21"/>
          <w:spacing w:val="-1"/>
        </w:rPr>
        <w:t>法规授权的具有管理公共</w:t>
      </w:r>
      <w:r>
        <w:rPr>
          <w:rFonts w:ascii="SimSun" w:hAnsi="SimSun" w:eastAsia="SimSun" w:cs="SimSun"/>
          <w:sz w:val="21"/>
          <w:szCs w:val="21"/>
        </w:rPr>
        <w:t xml:space="preserve">  </w:t>
      </w:r>
      <w:r>
        <w:rPr>
          <w:rFonts w:ascii="SimSun" w:hAnsi="SimSun" w:eastAsia="SimSun" w:cs="SimSun"/>
          <w:sz w:val="21"/>
          <w:szCs w:val="21"/>
        </w:rPr>
        <w:t>事务职能的组织为履行法定职责开展数据处理活动时维</w:t>
      </w:r>
      <w:r>
        <w:rPr>
          <w:rFonts w:ascii="SimSun" w:hAnsi="SimSun" w:eastAsia="SimSun" w:cs="SimSun"/>
          <w:sz w:val="21"/>
          <w:szCs w:val="21"/>
          <w:spacing w:val="-1"/>
        </w:rPr>
        <w:t>护数据安全，开放数据</w:t>
      </w:r>
      <w:r>
        <w:rPr>
          <w:rFonts w:ascii="SimSun" w:hAnsi="SimSun" w:eastAsia="SimSun" w:cs="SimSun"/>
          <w:sz w:val="21"/>
          <w:szCs w:val="21"/>
        </w:rPr>
        <w:t xml:space="preserve">  </w:t>
      </w:r>
      <w:r>
        <w:rPr>
          <w:rFonts w:ascii="SimSun" w:hAnsi="SimSun" w:eastAsia="SimSun" w:cs="SimSun"/>
          <w:sz w:val="21"/>
          <w:szCs w:val="21"/>
          <w:spacing w:val="-2"/>
        </w:rPr>
        <w:t>等。在法律责任方面，规定了民事责任、行政责任和刑事责任。</w:t>
      </w:r>
    </w:p>
    <w:p>
      <w:pPr>
        <w:ind w:left="528"/>
        <w:spacing w:before="277" w:line="222" w:lineRule="auto"/>
        <w:rPr>
          <w:rFonts w:ascii="SimHei" w:hAnsi="SimHei" w:eastAsia="SimHei" w:cs="SimHei"/>
          <w:sz w:val="25"/>
          <w:szCs w:val="25"/>
        </w:rPr>
      </w:pPr>
      <w:r>
        <w:rPr>
          <w:rFonts w:ascii="SimHei" w:hAnsi="SimHei" w:eastAsia="SimHei" w:cs="SimHei"/>
          <w:sz w:val="25"/>
          <w:szCs w:val="25"/>
          <w:b/>
          <w:bCs/>
          <w:spacing w:val="-8"/>
        </w:rPr>
        <w:t>(四)数据的刑法保护</w:t>
      </w:r>
    </w:p>
    <w:p>
      <w:pPr>
        <w:ind w:left="104" w:right="177" w:firstLine="420"/>
        <w:spacing w:before="237" w:line="296" w:lineRule="auto"/>
        <w:jc w:val="both"/>
        <w:rPr>
          <w:rFonts w:ascii="SimSun" w:hAnsi="SimSun" w:eastAsia="SimSun" w:cs="SimSun"/>
          <w:sz w:val="21"/>
          <w:szCs w:val="21"/>
        </w:rPr>
      </w:pPr>
      <w:r>
        <w:rPr>
          <w:rFonts w:ascii="SimSun" w:hAnsi="SimSun" w:eastAsia="SimSun" w:cs="SimSun"/>
          <w:sz w:val="21"/>
          <w:szCs w:val="21"/>
          <w:spacing w:val="3"/>
        </w:rPr>
        <w:t>以互联网+技术为引领的信息技术的时代变革以一种前所未有的速度与方  </w:t>
      </w:r>
      <w:r>
        <w:rPr>
          <w:rFonts w:ascii="SimSun" w:hAnsi="SimSun" w:eastAsia="SimSun" w:cs="SimSun"/>
          <w:sz w:val="21"/>
          <w:szCs w:val="21"/>
        </w:rPr>
        <w:t>式促进相关经济产业的向阳发展，在此大前提</w:t>
      </w:r>
      <w:r>
        <w:rPr>
          <w:rFonts w:ascii="SimSun" w:hAnsi="SimSun" w:eastAsia="SimSun" w:cs="SimSun"/>
          <w:sz w:val="21"/>
          <w:szCs w:val="21"/>
          <w:spacing w:val="-1"/>
        </w:rPr>
        <w:t>下，依托数据而发展起来的大数</w:t>
      </w:r>
      <w:r>
        <w:rPr>
          <w:rFonts w:ascii="SimSun" w:hAnsi="SimSun" w:eastAsia="SimSun" w:cs="SimSun"/>
          <w:sz w:val="21"/>
          <w:szCs w:val="21"/>
        </w:rPr>
        <w:t xml:space="preserve">  </w:t>
      </w:r>
      <w:r>
        <w:rPr>
          <w:rFonts w:ascii="SimSun" w:hAnsi="SimSun" w:eastAsia="SimSun" w:cs="SimSun"/>
          <w:sz w:val="21"/>
          <w:szCs w:val="21"/>
        </w:rPr>
        <w:t>据、云计算、人工智能等新技术开始改变着人们的思维与生活方式。在“数字 </w:t>
      </w:r>
      <w:r>
        <w:rPr>
          <w:rFonts w:ascii="SimSun" w:hAnsi="SimSun" w:eastAsia="SimSun" w:cs="SimSun"/>
          <w:sz w:val="21"/>
          <w:szCs w:val="21"/>
        </w:rPr>
        <w:t>经济”时代，促进数据产业的持续发展，助力实现我</w:t>
      </w:r>
      <w:r>
        <w:rPr>
          <w:rFonts w:ascii="SimSun" w:hAnsi="SimSun" w:eastAsia="SimSun" w:cs="SimSun"/>
          <w:sz w:val="21"/>
          <w:szCs w:val="21"/>
          <w:spacing w:val="-1"/>
        </w:rPr>
        <w:t>国经济繁荣，也是提升我</w:t>
      </w:r>
      <w:r>
        <w:rPr>
          <w:rFonts w:ascii="SimSun" w:hAnsi="SimSun" w:eastAsia="SimSun" w:cs="SimSun"/>
          <w:sz w:val="21"/>
          <w:szCs w:val="21"/>
        </w:rPr>
        <w:t xml:space="preserve">  </w:t>
      </w:r>
      <w:r>
        <w:rPr>
          <w:rFonts w:ascii="SimSun" w:hAnsi="SimSun" w:eastAsia="SimSun" w:cs="SimSun"/>
          <w:sz w:val="21"/>
          <w:szCs w:val="21"/>
          <w:spacing w:val="3"/>
        </w:rPr>
        <w:t>国综合国力的题中应有之义。通过大数据、互联网+技术的嵌入，人类借助这</w:t>
      </w:r>
      <w:r>
        <w:rPr>
          <w:rFonts w:ascii="SimSun" w:hAnsi="SimSun" w:eastAsia="SimSun" w:cs="SimSun"/>
          <w:sz w:val="21"/>
          <w:szCs w:val="21"/>
        </w:rPr>
        <w:t xml:space="preserve">  </w:t>
      </w:r>
      <w:r>
        <w:rPr>
          <w:rFonts w:ascii="SimSun" w:hAnsi="SimSun" w:eastAsia="SimSun" w:cs="SimSun"/>
          <w:sz w:val="21"/>
          <w:szCs w:val="21"/>
        </w:rPr>
        <w:t>些高科技载体，逐渐进入了智慧属性更高的数字</w:t>
      </w:r>
      <w:r>
        <w:rPr>
          <w:rFonts w:ascii="SimSun" w:hAnsi="SimSun" w:eastAsia="SimSun" w:cs="SimSun"/>
          <w:sz w:val="21"/>
          <w:szCs w:val="21"/>
          <w:spacing w:val="-1"/>
        </w:rPr>
        <w:t>化社会。随着数字社会的崭露</w:t>
      </w:r>
      <w:r>
        <w:rPr>
          <w:rFonts w:ascii="SimSun" w:hAnsi="SimSun" w:eastAsia="SimSun" w:cs="SimSun"/>
          <w:sz w:val="21"/>
          <w:szCs w:val="21"/>
        </w:rPr>
        <w:t xml:space="preserve">  </w:t>
      </w:r>
      <w:r>
        <w:rPr>
          <w:rFonts w:ascii="SimSun" w:hAnsi="SimSun" w:eastAsia="SimSun" w:cs="SimSun"/>
          <w:sz w:val="21"/>
          <w:szCs w:val="21"/>
          <w:spacing w:val="3"/>
        </w:rPr>
        <w:t>头角，数据开始像物权、债权等其他法律权利走入人们的权</w:t>
      </w:r>
      <w:r>
        <w:rPr>
          <w:rFonts w:ascii="SimSun" w:hAnsi="SimSun" w:eastAsia="SimSun" w:cs="SimSun"/>
          <w:sz w:val="21"/>
          <w:szCs w:val="21"/>
          <w:spacing w:val="2"/>
        </w:rPr>
        <w:t>利话语体系之中。</w:t>
      </w:r>
      <w:r>
        <w:rPr>
          <w:rFonts w:ascii="SimSun" w:hAnsi="SimSun" w:eastAsia="SimSun" w:cs="SimSun"/>
          <w:sz w:val="21"/>
          <w:szCs w:val="21"/>
        </w:rPr>
        <w:t xml:space="preserve"> </w:t>
      </w:r>
      <w:r>
        <w:rPr>
          <w:rFonts w:ascii="SimSun" w:hAnsi="SimSun" w:eastAsia="SimSun" w:cs="SimSun"/>
          <w:sz w:val="21"/>
          <w:szCs w:val="21"/>
          <w:spacing w:val="-6"/>
        </w:rPr>
        <w:t>在数字化时代或大数据时代的话语体系中，无论是“自然人”还是“社会人”或</w:t>
      </w:r>
    </w:p>
    <w:p>
      <w:pPr>
        <w:pStyle w:val="BodyText"/>
        <w:spacing w:line="298" w:lineRule="auto"/>
        <w:rPr/>
      </w:pPr>
      <w:r/>
    </w:p>
    <w:p>
      <w:pPr>
        <w:pStyle w:val="BodyText"/>
        <w:spacing w:line="299" w:lineRule="auto"/>
        <w:rPr/>
      </w:pPr>
      <w:r/>
    </w:p>
    <w:p>
      <w:pPr>
        <w:ind w:left="104" w:right="242" w:firstLine="369"/>
        <w:spacing w:before="68" w:line="226" w:lineRule="auto"/>
        <w:rPr>
          <w:rFonts w:ascii="SimSun" w:hAnsi="SimSun" w:eastAsia="SimSun" w:cs="SimSun"/>
          <w:sz w:val="21"/>
          <w:szCs w:val="21"/>
        </w:rPr>
      </w:pPr>
      <w:r>
        <w:rPr>
          <w:rFonts w:ascii="SimSun" w:hAnsi="SimSun" w:eastAsia="SimSun" w:cs="SimSun"/>
          <w:sz w:val="21"/>
          <w:szCs w:val="21"/>
          <w:spacing w:val="-20"/>
          <w:w w:val="95"/>
        </w:rPr>
        <w:t>①</w:t>
      </w:r>
      <w:r>
        <w:rPr>
          <w:rFonts w:ascii="SimSun" w:hAnsi="SimSun" w:eastAsia="SimSun" w:cs="SimSun"/>
          <w:sz w:val="21"/>
          <w:szCs w:val="21"/>
          <w:spacing w:val="80"/>
        </w:rPr>
        <w:t xml:space="preserve"> </w:t>
      </w:r>
      <w:r>
        <w:rPr>
          <w:rFonts w:ascii="SimSun" w:hAnsi="SimSun" w:eastAsia="SimSun" w:cs="SimSun"/>
          <w:sz w:val="21"/>
          <w:szCs w:val="21"/>
          <w:spacing w:val="-20"/>
          <w:w w:val="95"/>
        </w:rPr>
        <w:t>刘权：《政府数据开放的立法路径》,载《暨南学报(哲学社会科学版)》2021</w:t>
      </w:r>
      <w:r>
        <w:rPr>
          <w:rFonts w:ascii="SimSun" w:hAnsi="SimSun" w:eastAsia="SimSun" w:cs="SimSun"/>
          <w:sz w:val="21"/>
          <w:szCs w:val="21"/>
          <w:spacing w:val="-53"/>
        </w:rPr>
        <w:t xml:space="preserve"> </w:t>
      </w:r>
      <w:r>
        <w:rPr>
          <w:rFonts w:ascii="SimSun" w:hAnsi="SimSun" w:eastAsia="SimSun" w:cs="SimSun"/>
          <w:sz w:val="21"/>
          <w:szCs w:val="21"/>
          <w:spacing w:val="-20"/>
          <w:w w:val="95"/>
        </w:rPr>
        <w:t>年第1</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6" w:lineRule="auto"/>
        <w:sectPr>
          <w:pgSz w:w="8380" w:h="13140"/>
          <w:pgMar w:top="400" w:right="307" w:bottom="400" w:left="555" w:header="0" w:footer="0" w:gutter="0"/>
        </w:sectPr>
        <w:rPr>
          <w:rFonts w:ascii="SimSun" w:hAnsi="SimSun" w:eastAsia="SimSun" w:cs="SimSun"/>
          <w:sz w:val="21"/>
          <w:szCs w:val="21"/>
        </w:rPr>
      </w:pPr>
    </w:p>
    <w:p>
      <w:pPr>
        <w:ind w:left="299"/>
        <w:spacing w:before="239"/>
        <w:rPr>
          <w:rFonts w:ascii="SimHei" w:hAnsi="SimHei" w:eastAsia="SimHei" w:cs="SimHei"/>
          <w:sz w:val="16"/>
          <w:szCs w:val="16"/>
        </w:rPr>
      </w:pPr>
      <w:r>
        <w:pict>
          <v:shape id="_x0000_s128" style="position:absolute;margin-left:-1pt;margin-top:16.3923pt;mso-position-vertical-relative:text;mso-position-horizontal-relative:text;width:9.65pt;height:7.55pt;z-index:2518865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64</w:t>
                  </w:r>
                </w:p>
              </w:txbxContent>
            </v:textbox>
          </v:shape>
        </w:pict>
      </w:r>
      <w:r>
        <w:rPr>
          <w:rFonts w:ascii="SimHei" w:hAnsi="SimHei" w:eastAsia="SimHei" w:cs="SimHei"/>
          <w:sz w:val="16"/>
          <w:szCs w:val="16"/>
          <w:position w:val="-3"/>
        </w:rPr>
        <w:drawing>
          <wp:inline distT="0" distB="0" distL="0" distR="0">
            <wp:extent cx="6347" cy="273093"/>
            <wp:effectExtent l="0" t="0" r="0" b="0"/>
            <wp:docPr id="196" name="IM 196"/>
            <wp:cNvGraphicFramePr/>
            <a:graphic>
              <a:graphicData uri="http://schemas.openxmlformats.org/drawingml/2006/picture">
                <pic:pic>
                  <pic:nvPicPr>
                    <pic:cNvPr id="196" name="IM 196"/>
                    <pic:cNvPicPr/>
                  </pic:nvPicPr>
                  <pic:blipFill>
                    <a:blip r:embed="rId109"/>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49" w:lineRule="auto"/>
        <w:rPr/>
      </w:pPr>
      <w:r/>
    </w:p>
    <w:p>
      <w:pPr>
        <w:ind w:left="299" w:right="88"/>
        <w:spacing w:before="68" w:line="289" w:lineRule="auto"/>
        <w:jc w:val="both"/>
        <w:rPr>
          <w:rFonts w:ascii="SimSun" w:hAnsi="SimSun" w:eastAsia="SimSun" w:cs="SimSun"/>
          <w:sz w:val="21"/>
          <w:szCs w:val="21"/>
        </w:rPr>
      </w:pPr>
      <w:r>
        <w:rPr>
          <w:rFonts w:ascii="SimSun" w:hAnsi="SimSun" w:eastAsia="SimSun" w:cs="SimSun"/>
          <w:sz w:val="21"/>
          <w:szCs w:val="21"/>
          <w:spacing w:val="-3"/>
        </w:rPr>
        <w:t>者“经济人”,在数字经济和数字社会的浪潮中都已经变</w:t>
      </w:r>
      <w:r>
        <w:rPr>
          <w:rFonts w:ascii="SimSun" w:hAnsi="SimSun" w:eastAsia="SimSun" w:cs="SimSun"/>
          <w:sz w:val="21"/>
          <w:szCs w:val="21"/>
          <w:spacing w:val="-4"/>
        </w:rPr>
        <w:t>成“数字人”。①伴随</w:t>
      </w:r>
      <w:r>
        <w:rPr>
          <w:rFonts w:ascii="SimSun" w:hAnsi="SimSun" w:eastAsia="SimSun" w:cs="SimSun"/>
          <w:sz w:val="21"/>
          <w:szCs w:val="21"/>
        </w:rPr>
        <w:t xml:space="preserve"> </w:t>
      </w:r>
      <w:r>
        <w:rPr>
          <w:rFonts w:ascii="SimSun" w:hAnsi="SimSun" w:eastAsia="SimSun" w:cs="SimSun"/>
          <w:sz w:val="21"/>
          <w:szCs w:val="21"/>
        </w:rPr>
        <w:t>着对网络数据的深度挖掘应用，集成个体信息的海量数据成为高效分析社会需</w:t>
      </w:r>
      <w:r>
        <w:rPr>
          <w:rFonts w:ascii="SimSun" w:hAnsi="SimSun" w:eastAsia="SimSun" w:cs="SimSun"/>
          <w:sz w:val="21"/>
          <w:szCs w:val="21"/>
          <w:spacing w:val="11"/>
        </w:rPr>
        <w:t xml:space="preserve"> </w:t>
      </w:r>
      <w:r>
        <w:rPr>
          <w:rFonts w:ascii="SimSun" w:hAnsi="SimSun" w:eastAsia="SimSun" w:cs="SimSun"/>
          <w:sz w:val="21"/>
          <w:szCs w:val="21"/>
        </w:rPr>
        <w:t>求、辅助社会决策的基础工具，网络数据因此成为充</w:t>
      </w:r>
      <w:r>
        <w:rPr>
          <w:rFonts w:ascii="SimSun" w:hAnsi="SimSun" w:eastAsia="SimSun" w:cs="SimSun"/>
          <w:sz w:val="21"/>
          <w:szCs w:val="21"/>
          <w:spacing w:val="-1"/>
        </w:rPr>
        <w:t>满高度应用价值和商业价</w:t>
      </w:r>
      <w:r>
        <w:rPr>
          <w:rFonts w:ascii="SimSun" w:hAnsi="SimSun" w:eastAsia="SimSun" w:cs="SimSun"/>
          <w:sz w:val="21"/>
          <w:szCs w:val="21"/>
        </w:rPr>
        <w:t xml:space="preserve"> </w:t>
      </w:r>
      <w:r>
        <w:rPr>
          <w:rFonts w:ascii="SimSun" w:hAnsi="SimSun" w:eastAsia="SimSun" w:cs="SimSun"/>
          <w:sz w:val="21"/>
          <w:szCs w:val="21"/>
          <w:spacing w:val="-6"/>
        </w:rPr>
        <w:t>值的“数据黄金”。②数据权利虽不像物权那些可触及，但在当前的社会治理及</w:t>
      </w:r>
      <w:r>
        <w:rPr>
          <w:rFonts w:ascii="SimSun" w:hAnsi="SimSun" w:eastAsia="SimSun" w:cs="SimSun"/>
          <w:sz w:val="21"/>
          <w:szCs w:val="21"/>
          <w:spacing w:val="10"/>
        </w:rPr>
        <w:t xml:space="preserve"> </w:t>
      </w:r>
      <w:r>
        <w:rPr>
          <w:rFonts w:ascii="SimSun" w:hAnsi="SimSun" w:eastAsia="SimSun" w:cs="SimSun"/>
          <w:sz w:val="21"/>
          <w:szCs w:val="21"/>
        </w:rPr>
        <w:t>商业竞争中，也绝不会被忽视。在此前提下，数据因其自身经济利益诱发的道</w:t>
      </w:r>
      <w:r>
        <w:rPr>
          <w:rFonts w:ascii="SimSun" w:hAnsi="SimSun" w:eastAsia="SimSun" w:cs="SimSun"/>
          <w:sz w:val="21"/>
          <w:szCs w:val="21"/>
          <w:spacing w:val="9"/>
        </w:rPr>
        <w:t xml:space="preserve"> </w:t>
      </w:r>
      <w:r>
        <w:rPr>
          <w:rFonts w:ascii="SimSun" w:hAnsi="SimSun" w:eastAsia="SimSun" w:cs="SimSun"/>
          <w:sz w:val="21"/>
          <w:szCs w:val="21"/>
        </w:rPr>
        <w:t>德甚至法律风险就愈演愈烈。例如个人数据泄露事件呈高发态势，12306 网站</w:t>
      </w:r>
      <w:r>
        <w:rPr>
          <w:rFonts w:ascii="SimSun" w:hAnsi="SimSun" w:eastAsia="SimSun" w:cs="SimSun"/>
          <w:sz w:val="21"/>
          <w:szCs w:val="21"/>
          <w:spacing w:val="14"/>
        </w:rPr>
        <w:t xml:space="preserve"> </w:t>
      </w:r>
      <w:r>
        <w:rPr>
          <w:rFonts w:ascii="SimSun" w:hAnsi="SimSun" w:eastAsia="SimSun" w:cs="SimSun"/>
          <w:sz w:val="21"/>
          <w:szCs w:val="21"/>
          <w:spacing w:val="6"/>
        </w:rPr>
        <w:t>用户数据被窃取、第三方滥用</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6"/>
        </w:rPr>
        <w:t>用户数据等，数据法益</w:t>
      </w:r>
      <w:r>
        <w:rPr>
          <w:rFonts w:ascii="SimSun" w:hAnsi="SimSun" w:eastAsia="SimSun" w:cs="SimSun"/>
          <w:sz w:val="21"/>
          <w:szCs w:val="21"/>
          <w:spacing w:val="5"/>
        </w:rPr>
        <w:t>的安全与权利</w:t>
      </w:r>
      <w:r>
        <w:rPr>
          <w:rFonts w:ascii="SimSun" w:hAnsi="SimSun" w:eastAsia="SimSun" w:cs="SimSun"/>
          <w:sz w:val="21"/>
          <w:szCs w:val="21"/>
        </w:rPr>
        <w:t xml:space="preserve"> </w:t>
      </w:r>
      <w:r>
        <w:rPr>
          <w:rFonts w:ascii="SimSun" w:hAnsi="SimSun" w:eastAsia="SimSun" w:cs="SimSun"/>
          <w:sz w:val="21"/>
          <w:szCs w:val="21"/>
        </w:rPr>
        <w:t>边界都面临更大的腐蚀风险。要想数字产业得到持续发展</w:t>
      </w:r>
      <w:r>
        <w:rPr>
          <w:rFonts w:ascii="SimSun" w:hAnsi="SimSun" w:eastAsia="SimSun" w:cs="SimSun"/>
          <w:sz w:val="21"/>
          <w:szCs w:val="21"/>
          <w:spacing w:val="-1"/>
        </w:rPr>
        <w:t>，必然离不开相关涉</w:t>
      </w:r>
      <w:r>
        <w:rPr>
          <w:rFonts w:ascii="SimSun" w:hAnsi="SimSun" w:eastAsia="SimSun" w:cs="SimSun"/>
          <w:sz w:val="21"/>
          <w:szCs w:val="21"/>
        </w:rPr>
        <w:t xml:space="preserve"> </w:t>
      </w:r>
      <w:r>
        <w:rPr>
          <w:rFonts w:ascii="SimSun" w:hAnsi="SimSun" w:eastAsia="SimSun" w:cs="SimSun"/>
          <w:sz w:val="21"/>
          <w:szCs w:val="21"/>
        </w:rPr>
        <w:t>及数据法律保护制度的构建。随着大数据时代的来临，规范市场主体对数据的</w:t>
      </w:r>
      <w:r>
        <w:rPr>
          <w:rFonts w:ascii="SimSun" w:hAnsi="SimSun" w:eastAsia="SimSun" w:cs="SimSun"/>
          <w:sz w:val="21"/>
          <w:szCs w:val="21"/>
          <w:spacing w:val="15"/>
        </w:rPr>
        <w:t xml:space="preserve"> </w:t>
      </w:r>
      <w:r>
        <w:rPr>
          <w:rFonts w:ascii="SimSun" w:hAnsi="SimSun" w:eastAsia="SimSun" w:cs="SimSun"/>
          <w:sz w:val="21"/>
          <w:szCs w:val="21"/>
        </w:rPr>
        <w:t>收集、存储、传输、处理和使用行为等规制也应提上议程，完善以保护数据安</w:t>
      </w:r>
      <w:r>
        <w:rPr>
          <w:rFonts w:ascii="SimSun" w:hAnsi="SimSun" w:eastAsia="SimSun" w:cs="SimSun"/>
          <w:sz w:val="21"/>
          <w:szCs w:val="21"/>
          <w:spacing w:val="11"/>
        </w:rPr>
        <w:t xml:space="preserve"> </w:t>
      </w:r>
      <w:r>
        <w:rPr>
          <w:rFonts w:ascii="SimSun" w:hAnsi="SimSun" w:eastAsia="SimSun" w:cs="SimSun"/>
          <w:sz w:val="21"/>
          <w:szCs w:val="21"/>
        </w:rPr>
        <w:t>全法益为核心的网络犯罪刑事规制体系，加强对数据法益的刑法保护是时代的</w:t>
      </w:r>
      <w:r>
        <w:rPr>
          <w:rFonts w:ascii="SimSun" w:hAnsi="SimSun" w:eastAsia="SimSun" w:cs="SimSun"/>
          <w:sz w:val="21"/>
          <w:szCs w:val="21"/>
          <w:spacing w:val="15"/>
        </w:rPr>
        <w:t xml:space="preserve"> </w:t>
      </w:r>
      <w:r>
        <w:rPr>
          <w:rFonts w:ascii="SimSun" w:hAnsi="SimSun" w:eastAsia="SimSun" w:cs="SimSun"/>
          <w:sz w:val="21"/>
          <w:szCs w:val="21"/>
          <w:spacing w:val="-3"/>
        </w:rPr>
        <w:t>必然选择。</w:t>
      </w:r>
    </w:p>
    <w:p>
      <w:pPr>
        <w:ind w:left="742"/>
        <w:spacing w:before="123" w:line="222" w:lineRule="auto"/>
        <w:outlineLvl w:val="1"/>
        <w:rPr>
          <w:rFonts w:ascii="SimHei" w:hAnsi="SimHei" w:eastAsia="SimHei" w:cs="SimHei"/>
          <w:sz w:val="21"/>
          <w:szCs w:val="21"/>
        </w:rPr>
      </w:pPr>
      <w:r>
        <w:rPr>
          <w:rFonts w:ascii="SimHei" w:hAnsi="SimHei" w:eastAsia="SimHei" w:cs="SimHei"/>
          <w:sz w:val="21"/>
          <w:szCs w:val="21"/>
          <w:b/>
          <w:bCs/>
        </w:rPr>
        <w:t>1.数据刑法保护的必要性</w:t>
      </w:r>
    </w:p>
    <w:p>
      <w:pPr>
        <w:ind w:left="739"/>
        <w:spacing w:before="102" w:line="219" w:lineRule="auto"/>
        <w:rPr>
          <w:rFonts w:ascii="SimSun" w:hAnsi="SimSun" w:eastAsia="SimSun" w:cs="SimSun"/>
          <w:sz w:val="21"/>
          <w:szCs w:val="21"/>
        </w:rPr>
      </w:pPr>
      <w:r>
        <w:rPr>
          <w:rFonts w:ascii="SimSun" w:hAnsi="SimSun" w:eastAsia="SimSun" w:cs="SimSun"/>
          <w:sz w:val="21"/>
          <w:szCs w:val="21"/>
        </w:rPr>
        <w:t>(1)互联网代际更替逻辑下的刑法变迁</w:t>
      </w:r>
    </w:p>
    <w:p>
      <w:pPr>
        <w:ind w:left="299" w:firstLine="439"/>
        <w:spacing w:before="85" w:line="293" w:lineRule="auto"/>
        <w:rPr>
          <w:rFonts w:ascii="SimSun" w:hAnsi="SimSun" w:eastAsia="SimSun" w:cs="SimSun"/>
          <w:sz w:val="21"/>
          <w:szCs w:val="21"/>
        </w:rPr>
      </w:pPr>
      <w:r>
        <w:rPr>
          <w:rFonts w:ascii="SimSun" w:hAnsi="SimSun" w:eastAsia="SimSun" w:cs="SimSun"/>
          <w:sz w:val="21"/>
          <w:szCs w:val="21"/>
          <w:spacing w:val="6"/>
        </w:rPr>
        <w:t>自20世纪40年代末，计算机诞生以及第一代互联网在美国诞生以来，经</w:t>
      </w:r>
      <w:r>
        <w:rPr>
          <w:rFonts w:ascii="SimSun" w:hAnsi="SimSun" w:eastAsia="SimSun" w:cs="SimSun"/>
          <w:sz w:val="21"/>
          <w:szCs w:val="21"/>
        </w:rPr>
        <w:t xml:space="preserve">  </w:t>
      </w:r>
      <w:r>
        <w:rPr>
          <w:rFonts w:ascii="SimSun" w:hAnsi="SimSun" w:eastAsia="SimSun" w:cs="SimSun"/>
          <w:sz w:val="21"/>
          <w:szCs w:val="21"/>
          <w:spacing w:val="3"/>
        </w:rPr>
        <w:t>过计算机领域思维与技术的不断革新。信息技术进行了源源不断的迭代升级。</w:t>
      </w:r>
      <w:r>
        <w:rPr>
          <w:rFonts w:ascii="SimSun" w:hAnsi="SimSun" w:eastAsia="SimSun" w:cs="SimSun"/>
          <w:sz w:val="21"/>
          <w:szCs w:val="21"/>
          <w:spacing w:val="2"/>
        </w:rPr>
        <w:t xml:space="preserve"> </w:t>
      </w:r>
      <w:r>
        <w:rPr>
          <w:rFonts w:ascii="SimSun" w:hAnsi="SimSun" w:eastAsia="SimSun" w:cs="SimSun"/>
          <w:sz w:val="21"/>
          <w:szCs w:val="21"/>
        </w:rPr>
        <w:t>电子信息技术迅猛发展，不断迭代升级。进入</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Web3.0  </w:t>
      </w:r>
      <w:r>
        <w:rPr>
          <w:rFonts w:ascii="SimSun" w:hAnsi="SimSun" w:eastAsia="SimSun" w:cs="SimSun"/>
          <w:sz w:val="21"/>
          <w:szCs w:val="21"/>
        </w:rPr>
        <w:t>时代，通过对大量数据  </w:t>
      </w:r>
      <w:r>
        <w:rPr>
          <w:rFonts w:ascii="SimSun" w:hAnsi="SimSun" w:eastAsia="SimSun" w:cs="SimSun"/>
          <w:sz w:val="21"/>
          <w:szCs w:val="21"/>
        </w:rPr>
        <w:t>信息进行深度分析及加工处理，网络为这些数据资源提</w:t>
      </w:r>
      <w:r>
        <w:rPr>
          <w:rFonts w:ascii="SimSun" w:hAnsi="SimSun" w:eastAsia="SimSun" w:cs="SimSun"/>
          <w:sz w:val="21"/>
          <w:szCs w:val="21"/>
          <w:spacing w:val="-1"/>
        </w:rPr>
        <w:t>供了源源不断的动力来</w:t>
      </w:r>
      <w:r>
        <w:rPr>
          <w:rFonts w:ascii="SimSun" w:hAnsi="SimSun" w:eastAsia="SimSun" w:cs="SimSun"/>
          <w:sz w:val="21"/>
          <w:szCs w:val="21"/>
        </w:rPr>
        <w:t xml:space="preserve">  </w:t>
      </w:r>
      <w:r>
        <w:rPr>
          <w:rFonts w:ascii="SimSun" w:hAnsi="SimSun" w:eastAsia="SimSun" w:cs="SimSun"/>
          <w:sz w:val="21"/>
          <w:szCs w:val="21"/>
        </w:rPr>
        <w:t>源。通过一系列的技术处理，对用户的相关行为进行研判</w:t>
      </w:r>
      <w:r>
        <w:rPr>
          <w:rFonts w:ascii="SimSun" w:hAnsi="SimSun" w:eastAsia="SimSun" w:cs="SimSun"/>
          <w:sz w:val="21"/>
          <w:szCs w:val="21"/>
          <w:spacing w:val="-1"/>
        </w:rPr>
        <w:t>与分析。相关计算机</w:t>
      </w:r>
      <w:r>
        <w:rPr>
          <w:rFonts w:ascii="SimSun" w:hAnsi="SimSun" w:eastAsia="SimSun" w:cs="SimSun"/>
          <w:sz w:val="21"/>
          <w:szCs w:val="21"/>
        </w:rPr>
        <w:t xml:space="preserve">  </w:t>
      </w:r>
      <w:r>
        <w:rPr>
          <w:rFonts w:ascii="SimSun" w:hAnsi="SimSun" w:eastAsia="SimSun" w:cs="SimSun"/>
          <w:sz w:val="21"/>
          <w:szCs w:val="21"/>
        </w:rPr>
        <w:t>犯罪的形态与方式也在发生潜移默化的改变。不法分子在非法获取公民个人信</w:t>
      </w:r>
      <w:r>
        <w:rPr>
          <w:rFonts w:ascii="SimSun" w:hAnsi="SimSun" w:eastAsia="SimSun" w:cs="SimSun"/>
          <w:sz w:val="21"/>
          <w:szCs w:val="21"/>
          <w:spacing w:val="6"/>
        </w:rPr>
        <w:t xml:space="preserve">  </w:t>
      </w:r>
      <w:r>
        <w:rPr>
          <w:rFonts w:ascii="SimSun" w:hAnsi="SimSun" w:eastAsia="SimSun" w:cs="SimSun"/>
          <w:sz w:val="21"/>
          <w:szCs w:val="21"/>
        </w:rPr>
        <w:t>息后，频频利用网络实施“精准犯罪”如电信诈骗等，防不胜防。我国刑法对</w:t>
      </w:r>
      <w:r>
        <w:rPr>
          <w:rFonts w:ascii="SimSun" w:hAnsi="SimSun" w:eastAsia="SimSun" w:cs="SimSun"/>
          <w:sz w:val="21"/>
          <w:szCs w:val="21"/>
          <w:spacing w:val="4"/>
        </w:rPr>
        <w:t xml:space="preserve">  </w:t>
      </w:r>
      <w:r>
        <w:rPr>
          <w:rFonts w:ascii="SimSun" w:hAnsi="SimSun" w:eastAsia="SimSun" w:cs="SimSun"/>
          <w:sz w:val="21"/>
          <w:szCs w:val="21"/>
        </w:rPr>
        <w:t>数据法益的保护囿于对计算机和信息网络技术代际发</w:t>
      </w:r>
      <w:r>
        <w:rPr>
          <w:rFonts w:ascii="SimSun" w:hAnsi="SimSun" w:eastAsia="SimSun" w:cs="SimSun"/>
          <w:sz w:val="21"/>
          <w:szCs w:val="21"/>
          <w:spacing w:val="-1"/>
        </w:rPr>
        <w:t>展认知的历史局限性和迟</w:t>
      </w:r>
      <w:r>
        <w:rPr>
          <w:rFonts w:ascii="SimSun" w:hAnsi="SimSun" w:eastAsia="SimSun" w:cs="SimSun"/>
          <w:sz w:val="21"/>
          <w:szCs w:val="21"/>
        </w:rPr>
        <w:t xml:space="preserve">  </w:t>
      </w:r>
      <w:r>
        <w:rPr>
          <w:rFonts w:ascii="SimSun" w:hAnsi="SimSun" w:eastAsia="SimSun" w:cs="SimSun"/>
          <w:sz w:val="21"/>
          <w:szCs w:val="21"/>
          <w:spacing w:val="7"/>
        </w:rPr>
        <w:t>延性，经历了从附属保护到间接保护、再趋</w:t>
      </w:r>
      <w:r>
        <w:rPr>
          <w:rFonts w:ascii="SimSun" w:hAnsi="SimSun" w:eastAsia="SimSun" w:cs="SimSun"/>
          <w:sz w:val="21"/>
          <w:szCs w:val="21"/>
          <w:spacing w:val="6"/>
        </w:rPr>
        <w:t>向独立保护，逐步深化的更新过</w:t>
      </w:r>
      <w:r>
        <w:rPr>
          <w:rFonts w:ascii="SimSun" w:hAnsi="SimSun" w:eastAsia="SimSun" w:cs="SimSun"/>
          <w:sz w:val="21"/>
          <w:szCs w:val="21"/>
        </w:rPr>
        <w:t xml:space="preserve">  </w:t>
      </w:r>
      <w:r>
        <w:rPr>
          <w:rFonts w:ascii="SimSun" w:hAnsi="SimSun" w:eastAsia="SimSun" w:cs="SimSun"/>
          <w:sz w:val="21"/>
          <w:szCs w:val="21"/>
        </w:rPr>
        <w:t>程。在</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Web1.0  </w:t>
      </w:r>
      <w:r>
        <w:rPr>
          <w:rFonts w:ascii="SimSun" w:hAnsi="SimSun" w:eastAsia="SimSun" w:cs="SimSun"/>
          <w:sz w:val="21"/>
          <w:szCs w:val="21"/>
        </w:rPr>
        <w:t>时代，在计算机技术为导向因素的初始化时代，信息数据由网  </w:t>
      </w:r>
      <w:r>
        <w:rPr>
          <w:rFonts w:ascii="SimSun" w:hAnsi="SimSun" w:eastAsia="SimSun" w:cs="SimSun"/>
          <w:sz w:val="21"/>
          <w:szCs w:val="21"/>
        </w:rPr>
        <w:t>站平台单通道定向发布。网络用户只能被动接受，计</w:t>
      </w:r>
      <w:r>
        <w:rPr>
          <w:rFonts w:ascii="SimSun" w:hAnsi="SimSun" w:eastAsia="SimSun" w:cs="SimSun"/>
          <w:sz w:val="21"/>
          <w:szCs w:val="21"/>
          <w:spacing w:val="-1"/>
        </w:rPr>
        <w:t>算机信息系统往往被认为</w:t>
      </w:r>
      <w:r>
        <w:rPr>
          <w:rFonts w:ascii="SimSun" w:hAnsi="SimSun" w:eastAsia="SimSun" w:cs="SimSun"/>
          <w:sz w:val="21"/>
          <w:szCs w:val="21"/>
        </w:rPr>
        <w:t xml:space="preserve">  </w:t>
      </w:r>
      <w:r>
        <w:rPr>
          <w:rFonts w:ascii="SimSun" w:hAnsi="SimSun" w:eastAsia="SimSun" w:cs="SimSun"/>
          <w:sz w:val="21"/>
          <w:szCs w:val="21"/>
        </w:rPr>
        <w:t>犯罪对象。因此在《刑法修正案(七)》出台之前，《刑法》</w:t>
      </w:r>
      <w:r>
        <w:rPr>
          <w:rFonts w:ascii="SimSun" w:hAnsi="SimSun" w:eastAsia="SimSun" w:cs="SimSun"/>
          <w:sz w:val="21"/>
          <w:szCs w:val="21"/>
          <w:spacing w:val="-1"/>
        </w:rPr>
        <w:t>第285条和第286条</w:t>
      </w:r>
      <w:r>
        <w:rPr>
          <w:rFonts w:ascii="SimSun" w:hAnsi="SimSun" w:eastAsia="SimSun" w:cs="SimSun"/>
          <w:sz w:val="21"/>
          <w:szCs w:val="21"/>
        </w:rPr>
        <w:t xml:space="preserve">  </w:t>
      </w:r>
      <w:r>
        <w:rPr>
          <w:rFonts w:ascii="SimSun" w:hAnsi="SimSun" w:eastAsia="SimSun" w:cs="SimSun"/>
          <w:sz w:val="21"/>
          <w:szCs w:val="21"/>
          <w:spacing w:val="1"/>
        </w:rPr>
        <w:t>分别以保护计算机信息系统运行安全和计算机信息系统秩序</w:t>
      </w:r>
      <w:r>
        <w:rPr>
          <w:rFonts w:ascii="SimSun" w:hAnsi="SimSun" w:eastAsia="SimSun" w:cs="SimSun"/>
          <w:sz w:val="21"/>
          <w:szCs w:val="21"/>
        </w:rPr>
        <w:t>为重心，但这种保</w:t>
      </w:r>
    </w:p>
    <w:p>
      <w:pPr>
        <w:pStyle w:val="BodyText"/>
        <w:spacing w:line="338" w:lineRule="auto"/>
        <w:rPr/>
      </w:pPr>
      <w:r/>
    </w:p>
    <w:p>
      <w:pPr>
        <w:ind w:left="299" w:right="95" w:firstLine="350"/>
        <w:spacing w:before="69" w:line="221"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75"/>
        </w:rPr>
        <w:t xml:space="preserve"> </w:t>
      </w:r>
      <w:r>
        <w:rPr>
          <w:rFonts w:ascii="SimSun" w:hAnsi="SimSun" w:eastAsia="SimSun" w:cs="SimSun"/>
          <w:sz w:val="21"/>
          <w:szCs w:val="21"/>
          <w:spacing w:val="-20"/>
          <w:w w:val="96"/>
        </w:rPr>
        <w:t>参见张新宝：《我国个人信息保护法立法主要矛盾研讨》,载《吉林大学社会科学</w:t>
      </w:r>
      <w:r>
        <w:rPr>
          <w:rFonts w:ascii="SimSun" w:hAnsi="SimSun" w:eastAsia="SimSun" w:cs="SimSun"/>
          <w:sz w:val="21"/>
          <w:szCs w:val="21"/>
        </w:rPr>
        <w:t xml:space="preserve"> </w:t>
      </w:r>
      <w:r>
        <w:rPr>
          <w:rFonts w:ascii="SimSun" w:hAnsi="SimSun" w:eastAsia="SimSun" w:cs="SimSun"/>
          <w:sz w:val="21"/>
          <w:szCs w:val="21"/>
          <w:spacing w:val="-20"/>
        </w:rPr>
        <w:t>学报》2018年第5期。</w:t>
      </w:r>
    </w:p>
    <w:p>
      <w:pPr>
        <w:ind w:left="299" w:right="73" w:firstLine="350"/>
        <w:spacing w:before="29" w:line="226" w:lineRule="auto"/>
        <w:rPr>
          <w:rFonts w:ascii="SimSun" w:hAnsi="SimSun" w:eastAsia="SimSun" w:cs="SimSun"/>
          <w:sz w:val="21"/>
          <w:szCs w:val="21"/>
        </w:rPr>
      </w:pPr>
      <w:r>
        <w:rPr>
          <w:rFonts w:ascii="SimSun" w:hAnsi="SimSun" w:eastAsia="SimSun" w:cs="SimSun"/>
          <w:sz w:val="21"/>
          <w:szCs w:val="21"/>
          <w:spacing w:val="-26"/>
        </w:rPr>
        <w:t>②  参见[英]维克托·迈尔-舍恩伯格、肯尼斯·库</w:t>
      </w:r>
      <w:r>
        <w:rPr>
          <w:rFonts w:ascii="SimSun" w:hAnsi="SimSun" w:eastAsia="SimSun" w:cs="SimSun"/>
          <w:sz w:val="21"/>
          <w:szCs w:val="21"/>
          <w:spacing w:val="-27"/>
        </w:rPr>
        <w:t>克耶：《大数据时代：生活、工作</w:t>
      </w:r>
      <w:r>
        <w:rPr>
          <w:rFonts w:ascii="SimSun" w:hAnsi="SimSun" w:eastAsia="SimSun" w:cs="SimSun"/>
          <w:sz w:val="21"/>
          <w:szCs w:val="21"/>
        </w:rPr>
        <w:t xml:space="preserve"> </w:t>
      </w:r>
      <w:r>
        <w:rPr>
          <w:rFonts w:ascii="SimSun" w:hAnsi="SimSun" w:eastAsia="SimSun" w:cs="SimSun"/>
          <w:sz w:val="21"/>
          <w:szCs w:val="21"/>
          <w:spacing w:val="-21"/>
        </w:rPr>
        <w:t>与思维的大变革》,盛杨燕、周涛译，浙江人民出版社2013年版，第57页。</w:t>
      </w:r>
    </w:p>
    <w:p>
      <w:pPr>
        <w:spacing w:line="226" w:lineRule="auto"/>
        <w:sectPr>
          <w:pgSz w:w="8400" w:h="13160"/>
          <w:pgMar w:top="400" w:right="744" w:bottom="400" w:left="110" w:header="0" w:footer="0" w:gutter="0"/>
        </w:sectPr>
        <w:rPr>
          <w:rFonts w:ascii="SimSun" w:hAnsi="SimSun" w:eastAsia="SimSun" w:cs="SimSun"/>
          <w:sz w:val="21"/>
          <w:szCs w:val="21"/>
        </w:rPr>
      </w:pPr>
    </w:p>
    <w:p>
      <w:pPr>
        <w:ind w:left="5724"/>
        <w:spacing w:before="119"/>
        <w:rPr>
          <w:sz w:val="16"/>
          <w:szCs w:val="16"/>
        </w:rPr>
      </w:pPr>
      <w:r>
        <w:pict>
          <v:shape id="_x0000_s130" style="position:absolute;margin-left:367.246pt;margin-top:10.3942pt;mso-position-vertical-relative:text;mso-position-horizontal-relative:text;width:9.65pt;height:7.55pt;z-index:2518896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65</w:t>
                  </w:r>
                </w:p>
              </w:txbxContent>
            </v:textbox>
          </v:shape>
        </w:pict>
      </w:r>
      <w:r>
        <w:rPr>
          <w:rFonts w:ascii="SimHei" w:hAnsi="SimHei" w:eastAsia="SimHei" w:cs="SimHei"/>
          <w:sz w:val="16"/>
          <w:szCs w:val="16"/>
          <w:spacing w:val="-4"/>
        </w:rPr>
        <w:t>五、数据的法律保护</w:t>
      </w:r>
      <w:r>
        <w:rPr>
          <w:rFonts w:ascii="SimHei" w:hAnsi="SimHei" w:eastAsia="SimHei" w:cs="SimHei"/>
          <w:sz w:val="16"/>
          <w:szCs w:val="16"/>
          <w:spacing w:val="45"/>
        </w:rPr>
        <w:t xml:space="preserve"> </w:t>
      </w:r>
      <w:r>
        <w:rPr>
          <w:sz w:val="16"/>
          <w:szCs w:val="16"/>
          <w:position w:val="-3"/>
        </w:rPr>
        <w:drawing>
          <wp:inline distT="0" distB="0" distL="0" distR="0">
            <wp:extent cx="6332" cy="273095"/>
            <wp:effectExtent l="0" t="0" r="0" b="0"/>
            <wp:docPr id="198" name="IM 198"/>
            <wp:cNvGraphicFramePr/>
            <a:graphic>
              <a:graphicData uri="http://schemas.openxmlformats.org/drawingml/2006/picture">
                <pic:pic>
                  <pic:nvPicPr>
                    <pic:cNvPr id="198" name="IM 198"/>
                    <pic:cNvPicPr/>
                  </pic:nvPicPr>
                  <pic:blipFill>
                    <a:blip r:embed="rId110"/>
                    <a:stretch>
                      <a:fillRect/>
                    </a:stretch>
                  </pic:blipFill>
                  <pic:spPr>
                    <a:xfrm rot="0">
                      <a:off x="0" y="0"/>
                      <a:ext cx="6332" cy="273095"/>
                    </a:xfrm>
                    <a:prstGeom prst="rect">
                      <a:avLst/>
                    </a:prstGeom>
                  </pic:spPr>
                </pic:pic>
              </a:graphicData>
            </a:graphic>
          </wp:inline>
        </w:drawing>
      </w:r>
    </w:p>
    <w:p>
      <w:pPr>
        <w:pStyle w:val="BodyText"/>
        <w:spacing w:line="362" w:lineRule="auto"/>
        <w:rPr/>
      </w:pPr>
      <w:r/>
    </w:p>
    <w:p>
      <w:pPr>
        <w:ind w:right="177" w:firstLine="105"/>
        <w:spacing w:before="69" w:line="304" w:lineRule="auto"/>
        <w:tabs>
          <w:tab w:val="left" w:pos="105"/>
        </w:tabs>
        <w:jc w:val="both"/>
        <w:rPr>
          <w:rFonts w:ascii="SimSun" w:hAnsi="SimSun" w:eastAsia="SimSun" w:cs="SimSun"/>
          <w:sz w:val="21"/>
          <w:szCs w:val="21"/>
        </w:rPr>
      </w:pPr>
      <w:r>
        <w:rPr>
          <w:rFonts w:ascii="SimSun" w:hAnsi="SimSun" w:eastAsia="SimSun" w:cs="SimSun"/>
          <w:sz w:val="21"/>
          <w:szCs w:val="21"/>
        </w:rPr>
        <w:t>护却将存储、处理的数据的保护方面剥离了出去。①</w:t>
      </w:r>
      <w:r>
        <w:rPr>
          <w:rFonts w:ascii="SimSun" w:hAnsi="SimSun" w:eastAsia="SimSun" w:cs="SimSun"/>
          <w:sz w:val="21"/>
          <w:szCs w:val="21"/>
          <w:spacing w:val="-1"/>
        </w:rPr>
        <w:t>自进入信息网络为引领的</w:t>
      </w:r>
      <w:r>
        <w:rPr>
          <w:rFonts w:ascii="SimSun" w:hAnsi="SimSun" w:eastAsia="SimSun" w:cs="SimSun"/>
          <w:sz w:val="21"/>
          <w:szCs w:val="2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6"/>
        </w:rPr>
        <w:t>2.0</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6"/>
        </w:rPr>
        <w:t>时代，信息的交换分享、实时互动成为网络的发展趋势。网络由于其</w:t>
      </w:r>
      <w:r>
        <w:rPr>
          <w:rFonts w:ascii="SimSun" w:hAnsi="SimSun" w:eastAsia="SimSun" w:cs="SimSun"/>
          <w:sz w:val="21"/>
          <w:szCs w:val="21"/>
        </w:rPr>
        <w:t xml:space="preserve">  </w:t>
      </w:r>
      <w:r>
        <w:rPr>
          <w:rFonts w:ascii="SimSun" w:hAnsi="SimSun" w:eastAsia="SimSun" w:cs="SimSun"/>
          <w:sz w:val="21"/>
          <w:szCs w:val="21"/>
          <w:spacing w:val="3"/>
        </w:rPr>
        <w:t>匿名及隐秘性，被当做了最为便利且违法成</w:t>
      </w:r>
      <w:r>
        <w:rPr>
          <w:rFonts w:ascii="SimSun" w:hAnsi="SimSun" w:eastAsia="SimSun" w:cs="SimSun"/>
          <w:sz w:val="21"/>
          <w:szCs w:val="21"/>
          <w:spacing w:val="2"/>
        </w:rPr>
        <w:t>本低的犯罪工具。通过变迁，滋生</w:t>
      </w:r>
      <w:r>
        <w:rPr>
          <w:rFonts w:ascii="SimSun" w:hAnsi="SimSun" w:eastAsia="SimSun" w:cs="SimSun"/>
          <w:sz w:val="21"/>
          <w:szCs w:val="21"/>
        </w:rPr>
        <w:t xml:space="preserve">  </w:t>
      </w:r>
      <w:r>
        <w:rPr>
          <w:rFonts w:ascii="SimSun" w:hAnsi="SimSun" w:eastAsia="SimSun" w:cs="SimSun"/>
          <w:sz w:val="21"/>
          <w:szCs w:val="21"/>
          <w:spacing w:val="3"/>
        </w:rPr>
        <w:t>出各种新型犯罪形态，随着计算机犯罪的不断演变与延伸，信息安全开始映入</w:t>
      </w:r>
      <w:r>
        <w:rPr>
          <w:rFonts w:ascii="SimSun" w:hAnsi="SimSun" w:eastAsia="SimSun" w:cs="SimSun"/>
          <w:sz w:val="21"/>
          <w:szCs w:val="21"/>
        </w:rPr>
        <w:t xml:space="preserve">  </w:t>
      </w:r>
      <w:r>
        <w:rPr>
          <w:rFonts w:ascii="SimSun" w:hAnsi="SimSun" w:eastAsia="SimSun" w:cs="SimSun"/>
          <w:sz w:val="21"/>
          <w:szCs w:val="21"/>
          <w:spacing w:val="3"/>
        </w:rPr>
        <w:t>相关部门眼帘。作为信息载体的数据的自身安全性被逐渐本身</w:t>
      </w:r>
      <w:r>
        <w:rPr>
          <w:rFonts w:ascii="SimSun" w:hAnsi="SimSun" w:eastAsia="SimSun" w:cs="SimSun"/>
          <w:sz w:val="21"/>
          <w:szCs w:val="21"/>
          <w:spacing w:val="2"/>
        </w:rPr>
        <w:t>的安全性开始被</w:t>
      </w:r>
      <w:r>
        <w:rPr>
          <w:rFonts w:ascii="SimSun" w:hAnsi="SimSun" w:eastAsia="SimSun" w:cs="SimSun"/>
          <w:sz w:val="21"/>
          <w:szCs w:val="21"/>
        </w:rPr>
        <w:t xml:space="preserve">  </w:t>
      </w:r>
      <w:r>
        <w:rPr>
          <w:rFonts w:ascii="SimSun" w:hAnsi="SimSun" w:eastAsia="SimSun" w:cs="SimSun"/>
          <w:sz w:val="21"/>
          <w:szCs w:val="21"/>
          <w:spacing w:val="2"/>
        </w:rPr>
        <w:t>唤醒。基于此，《刑法修正案(七)》增设出售、非法提供公民个人信息罪以及</w:t>
      </w:r>
      <w:r>
        <w:rPr>
          <w:rFonts w:ascii="SimSun" w:hAnsi="SimSun" w:eastAsia="SimSun" w:cs="SimSun"/>
          <w:sz w:val="21"/>
          <w:szCs w:val="21"/>
          <w:spacing w:val="8"/>
        </w:rPr>
        <w:t xml:space="preserve">  </w:t>
      </w:r>
      <w:r>
        <w:rPr>
          <w:rFonts w:ascii="SimSun" w:hAnsi="SimSun" w:eastAsia="SimSun" w:cs="SimSun"/>
          <w:sz w:val="21"/>
          <w:szCs w:val="21"/>
          <w:spacing w:val="3"/>
        </w:rPr>
        <w:t>非法获取公民个人信息罪两个专属罪名，通过保护公民</w:t>
      </w:r>
      <w:r>
        <w:rPr>
          <w:rFonts w:ascii="SimSun" w:hAnsi="SimSun" w:eastAsia="SimSun" w:cs="SimSun"/>
          <w:sz w:val="21"/>
          <w:szCs w:val="21"/>
          <w:spacing w:val="2"/>
        </w:rPr>
        <w:t>个人信息的方式实现对</w:t>
      </w:r>
      <w:r>
        <w:rPr>
          <w:rFonts w:ascii="SimSun" w:hAnsi="SimSun" w:eastAsia="SimSun" w:cs="SimSun"/>
          <w:sz w:val="21"/>
          <w:szCs w:val="21"/>
        </w:rPr>
        <w:t xml:space="preserve">  </w:t>
      </w:r>
      <w:r>
        <w:rPr>
          <w:rFonts w:ascii="SimSun" w:hAnsi="SimSun" w:eastAsia="SimSun" w:cs="SimSun"/>
          <w:sz w:val="21"/>
          <w:szCs w:val="21"/>
          <w:spacing w:val="6"/>
        </w:rPr>
        <w:t>网络数据的间接保护，同时在《刑法》第285条增设非法获取计算机信息</w:t>
      </w:r>
      <w:r>
        <w:rPr>
          <w:rFonts w:ascii="SimSun" w:hAnsi="SimSun" w:eastAsia="SimSun" w:cs="SimSun"/>
          <w:sz w:val="21"/>
          <w:szCs w:val="21"/>
          <w:spacing w:val="5"/>
        </w:rPr>
        <w:t>系统</w:t>
      </w:r>
      <w:r>
        <w:rPr>
          <w:rFonts w:ascii="SimSun" w:hAnsi="SimSun" w:eastAsia="SimSun" w:cs="SimSun"/>
          <w:sz w:val="21"/>
          <w:szCs w:val="21"/>
        </w:rPr>
        <w:t xml:space="preserve">  </w:t>
      </w:r>
      <w:r>
        <w:rPr>
          <w:rFonts w:ascii="SimSun" w:hAnsi="SimSun" w:eastAsia="SimSun" w:cs="SimSun"/>
          <w:sz w:val="21"/>
          <w:szCs w:val="21"/>
          <w:spacing w:val="3"/>
        </w:rPr>
        <w:t>数据罪，这是刑法首次针对计算机信息系统数据保护作出专</w:t>
      </w:r>
      <w:r>
        <w:rPr>
          <w:rFonts w:ascii="SimSun" w:hAnsi="SimSun" w:eastAsia="SimSun" w:cs="SimSun"/>
          <w:sz w:val="21"/>
          <w:szCs w:val="21"/>
          <w:spacing w:val="2"/>
        </w:rPr>
        <w:t>门性规定，但依然</w:t>
      </w:r>
      <w:r>
        <w:rPr>
          <w:rFonts w:ascii="SimSun" w:hAnsi="SimSun" w:eastAsia="SimSun" w:cs="SimSun"/>
          <w:sz w:val="21"/>
          <w:szCs w:val="21"/>
        </w:rPr>
        <w:t xml:space="preserve">  </w:t>
      </w:r>
      <w:r>
        <w:rPr>
          <w:rFonts w:ascii="SimSun" w:hAnsi="SimSun" w:eastAsia="SimSun" w:cs="SimSun"/>
          <w:sz w:val="21"/>
          <w:szCs w:val="21"/>
          <w:spacing w:val="4"/>
        </w:rPr>
        <w:t>沿用了陈旧的“计算机信息系统数据”的概念，固守数据的封闭性</w:t>
      </w:r>
      <w:r>
        <w:rPr>
          <w:rFonts w:ascii="SimSun" w:hAnsi="SimSun" w:eastAsia="SimSun" w:cs="SimSun"/>
          <w:sz w:val="21"/>
          <w:szCs w:val="21"/>
          <w:spacing w:val="3"/>
        </w:rPr>
        <w:t>、静态性和</w:t>
      </w:r>
      <w:r>
        <w:rPr>
          <w:rFonts w:ascii="SimSun" w:hAnsi="SimSun" w:eastAsia="SimSun" w:cs="SimSun"/>
          <w:sz w:val="21"/>
          <w:szCs w:val="21"/>
        </w:rPr>
        <w:t xml:space="preserve"> </w:t>
      </w:r>
      <w:r>
        <w:rPr>
          <w:rFonts w:ascii="SimSun" w:hAnsi="SimSun" w:eastAsia="SimSun" w:cs="SimSun"/>
          <w:sz w:val="21"/>
          <w:szCs w:val="21"/>
          <w:spacing w:val="3"/>
        </w:rPr>
        <w:t>从属性，涵摄内容范围较为狭窄。此外，《关于办理危害</w:t>
      </w:r>
      <w:r>
        <w:rPr>
          <w:rFonts w:ascii="SimSun" w:hAnsi="SimSun" w:eastAsia="SimSun" w:cs="SimSun"/>
          <w:sz w:val="21"/>
          <w:szCs w:val="21"/>
          <w:spacing w:val="2"/>
        </w:rPr>
        <w:t>计算机信息系统安全</w:t>
      </w:r>
      <w:r>
        <w:rPr>
          <w:rFonts w:ascii="SimSun" w:hAnsi="SimSun" w:eastAsia="SimSun" w:cs="SimSun"/>
          <w:sz w:val="21"/>
          <w:szCs w:val="21"/>
        </w:rPr>
        <w:t xml:space="preserve">  </w:t>
      </w:r>
      <w:r>
        <w:rPr>
          <w:rFonts w:ascii="SimSun" w:hAnsi="SimSun" w:eastAsia="SimSun" w:cs="SimSun"/>
          <w:sz w:val="21"/>
          <w:szCs w:val="21"/>
          <w:spacing w:val="-3"/>
        </w:rPr>
        <w:t>刑事案件应用法律若干问题的解释》(以下简称《计算机刑事案件解释》)还将犯 </w:t>
      </w:r>
      <w:r>
        <w:rPr>
          <w:rFonts w:ascii="SimSun" w:hAnsi="SimSun" w:eastAsia="SimSun" w:cs="SimSun"/>
          <w:sz w:val="21"/>
          <w:szCs w:val="21"/>
          <w:spacing w:val="3"/>
        </w:rPr>
        <w:t>罪对象严格限缩为与身份认证信息有关的数据，无法适</w:t>
      </w:r>
      <w:r>
        <w:rPr>
          <w:rFonts w:ascii="SimSun" w:hAnsi="SimSun" w:eastAsia="SimSun" w:cs="SimSun"/>
          <w:sz w:val="21"/>
          <w:szCs w:val="21"/>
          <w:spacing w:val="2"/>
        </w:rPr>
        <w:t>应网络数据内容、类型</w:t>
      </w:r>
      <w:r>
        <w:rPr>
          <w:rFonts w:ascii="SimSun" w:hAnsi="SimSun" w:eastAsia="SimSun" w:cs="SimSun"/>
          <w:sz w:val="21"/>
          <w:szCs w:val="21"/>
        </w:rPr>
        <w:t xml:space="preserve">  </w:t>
      </w:r>
      <w:r>
        <w:rPr>
          <w:rFonts w:ascii="SimSun" w:hAnsi="SimSun" w:eastAsia="SimSun" w:cs="SimSun"/>
          <w:sz w:val="21"/>
          <w:szCs w:val="21"/>
          <w:spacing w:val="2"/>
        </w:rPr>
        <w:t>多样化的特点和要求。保护理念严重滞后，总体上表现为重信息网络安全、但</w:t>
      </w:r>
      <w:r>
        <w:rPr>
          <w:rFonts w:ascii="SimSun" w:hAnsi="SimSun" w:eastAsia="SimSun" w:cs="SimSun"/>
          <w:sz w:val="21"/>
          <w:szCs w:val="21"/>
          <w:spacing w:val="8"/>
        </w:rPr>
        <w:t xml:space="preserve">  </w:t>
      </w:r>
      <w:r>
        <w:rPr>
          <w:rFonts w:ascii="SimSun" w:hAnsi="SimSun" w:eastAsia="SimSun" w:cs="SimSun"/>
          <w:sz w:val="21"/>
          <w:szCs w:val="21"/>
          <w:spacing w:val="3"/>
        </w:rPr>
        <w:t>对网络数据的安全保护并不周密。导致数据法益保护的涵盖程度</w:t>
      </w:r>
      <w:r>
        <w:rPr>
          <w:rFonts w:ascii="SimSun" w:hAnsi="SimSun" w:eastAsia="SimSun" w:cs="SimSun"/>
          <w:sz w:val="21"/>
          <w:szCs w:val="21"/>
          <w:spacing w:val="2"/>
        </w:rPr>
        <w:t>并不理想。以</w:t>
      </w:r>
      <w:r>
        <w:rPr>
          <w:rFonts w:ascii="SimSun" w:hAnsi="SimSun" w:eastAsia="SimSun" w:cs="SimSun"/>
          <w:sz w:val="21"/>
          <w:szCs w:val="21"/>
        </w:rPr>
        <w:t xml:space="preserve">  </w:t>
      </w:r>
      <w:r>
        <w:rPr>
          <w:rFonts w:ascii="SimSun" w:hAnsi="SimSun" w:eastAsia="SimSun" w:cs="SimSun"/>
          <w:sz w:val="21"/>
          <w:szCs w:val="21"/>
          <w:spacing w:val="4"/>
        </w:rPr>
        <w:t>移动互联网为代表的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4"/>
        </w:rPr>
        <w:t>3.0</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4"/>
        </w:rPr>
        <w:t>标志着大数据时代的到来，</w:t>
      </w:r>
      <w:r>
        <w:rPr>
          <w:rFonts w:ascii="SimSun" w:hAnsi="SimSun" w:eastAsia="SimSun" w:cs="SimSun"/>
          <w:sz w:val="21"/>
          <w:szCs w:val="21"/>
          <w:spacing w:val="3"/>
        </w:rPr>
        <w:t>在摆脱了网络终端的</w:t>
      </w:r>
      <w:r>
        <w:rPr>
          <w:rFonts w:ascii="SimSun" w:hAnsi="SimSun" w:eastAsia="SimSun" w:cs="SimSun"/>
          <w:sz w:val="21"/>
          <w:szCs w:val="21"/>
        </w:rPr>
        <w:t xml:space="preserve">  </w:t>
      </w:r>
      <w:r>
        <w:rPr>
          <w:rFonts w:ascii="SimSun" w:hAnsi="SimSun" w:eastAsia="SimSun" w:cs="SimSun"/>
          <w:sz w:val="21"/>
          <w:szCs w:val="21"/>
          <w:spacing w:val="3"/>
        </w:rPr>
        <w:t>困局后，以个人为中心，通过此终端可以与整个现实与网络世界进行互动，由 </w:t>
      </w:r>
      <w:r>
        <w:rPr>
          <w:rFonts w:ascii="SimSun" w:hAnsi="SimSun" w:eastAsia="SimSun" w:cs="SimSun"/>
          <w:sz w:val="21"/>
          <w:szCs w:val="21"/>
          <w:spacing w:val="3"/>
        </w:rPr>
        <w:t>此产生的数据量也呈现指数级发展。网络已经全面嵌入和渗</w:t>
      </w:r>
      <w:r>
        <w:rPr>
          <w:rFonts w:ascii="SimSun" w:hAnsi="SimSun" w:eastAsia="SimSun" w:cs="SimSun"/>
          <w:sz w:val="21"/>
          <w:szCs w:val="21"/>
          <w:spacing w:val="2"/>
        </w:rPr>
        <w:t>透到人们生产、生</w:t>
      </w:r>
      <w:r>
        <w:rPr>
          <w:rFonts w:ascii="SimSun" w:hAnsi="SimSun" w:eastAsia="SimSun" w:cs="SimSun"/>
          <w:sz w:val="21"/>
          <w:szCs w:val="21"/>
        </w:rPr>
        <w:t xml:space="preserve">  </w:t>
      </w:r>
      <w:r>
        <w:rPr>
          <w:rFonts w:ascii="SimSun" w:hAnsi="SimSun" w:eastAsia="SimSun" w:cs="SimSun"/>
          <w:sz w:val="21"/>
          <w:szCs w:val="21"/>
          <w:spacing w:val="3"/>
        </w:rPr>
        <w:t>活的方方面面，也日益成为独立的犯罪空间，甚至被认</w:t>
      </w:r>
      <w:r>
        <w:rPr>
          <w:rFonts w:ascii="SimSun" w:hAnsi="SimSun" w:eastAsia="SimSun" w:cs="SimSun"/>
          <w:sz w:val="21"/>
          <w:szCs w:val="21"/>
          <w:spacing w:val="2"/>
        </w:rPr>
        <w:t>为是法外之地。所以为</w:t>
      </w:r>
      <w:r>
        <w:rPr>
          <w:rFonts w:ascii="SimSun" w:hAnsi="SimSun" w:eastAsia="SimSun" w:cs="SimSun"/>
          <w:sz w:val="21"/>
          <w:szCs w:val="21"/>
        </w:rPr>
        <w:t xml:space="preserve">  </w:t>
      </w:r>
      <w:r>
        <w:rPr>
          <w:rFonts w:ascii="SimSun" w:hAnsi="SimSun" w:eastAsia="SimSun" w:cs="SimSun"/>
          <w:sz w:val="21"/>
          <w:szCs w:val="21"/>
          <w:spacing w:val="16"/>
        </w:rPr>
        <w:t>净化网络空间以及规范及保护相关运行环境也是刻不容缓。《刑法修正案</w:t>
      </w:r>
      <w:r>
        <w:rPr>
          <w:rFonts w:ascii="SimSun" w:hAnsi="SimSun" w:eastAsia="SimSun" w:cs="SimSun"/>
          <w:sz w:val="21"/>
          <w:szCs w:val="21"/>
          <w:spacing w:val="6"/>
        </w:rPr>
        <w:t xml:space="preserve">  </w:t>
      </w:r>
      <w:r>
        <w:rPr>
          <w:rFonts w:ascii="SimSun" w:hAnsi="SimSun" w:eastAsia="SimSun" w:cs="SimSun"/>
          <w:sz w:val="21"/>
          <w:szCs w:val="21"/>
        </w:rPr>
        <w:tab/>
      </w:r>
      <w:r>
        <w:rPr>
          <w:rFonts w:ascii="SimSun" w:hAnsi="SimSun" w:eastAsia="SimSun" w:cs="SimSun"/>
          <w:sz w:val="21"/>
          <w:szCs w:val="21"/>
        </w:rPr>
        <w:t>(九)》进一步加大了对信息安全的保护力度，将侵害个人信息的两个专属罪名 </w:t>
      </w:r>
      <w:r>
        <w:rPr>
          <w:rFonts w:ascii="SimSun" w:hAnsi="SimSun" w:eastAsia="SimSun" w:cs="SimSun"/>
          <w:sz w:val="21"/>
          <w:szCs w:val="21"/>
          <w:spacing w:val="3"/>
        </w:rPr>
        <w:t>合并为侵犯公民个人信息罪，并在立法技术上对主体身份限</w:t>
      </w:r>
      <w:r>
        <w:rPr>
          <w:rFonts w:ascii="SimSun" w:hAnsi="SimSun" w:eastAsia="SimSun" w:cs="SimSun"/>
          <w:sz w:val="21"/>
          <w:szCs w:val="21"/>
          <w:spacing w:val="2"/>
        </w:rPr>
        <w:t>制和履职或提供服</w:t>
      </w:r>
      <w:r>
        <w:rPr>
          <w:rFonts w:ascii="SimSun" w:hAnsi="SimSun" w:eastAsia="SimSun" w:cs="SimSun"/>
          <w:sz w:val="21"/>
          <w:szCs w:val="21"/>
        </w:rPr>
        <w:t xml:space="preserve">  </w:t>
      </w:r>
      <w:r>
        <w:rPr>
          <w:rFonts w:ascii="SimSun" w:hAnsi="SimSun" w:eastAsia="SimSun" w:cs="SimSun"/>
          <w:sz w:val="21"/>
          <w:szCs w:val="21"/>
          <w:spacing w:val="3"/>
        </w:rPr>
        <w:t>务的条件限制进行重新整合与删除。对客观构成要件进行了</w:t>
      </w:r>
      <w:r>
        <w:rPr>
          <w:rFonts w:ascii="SimSun" w:hAnsi="SimSun" w:eastAsia="SimSun" w:cs="SimSun"/>
          <w:sz w:val="21"/>
          <w:szCs w:val="21"/>
          <w:spacing w:val="2"/>
        </w:rPr>
        <w:t>扩张解释。并通过</w:t>
      </w:r>
      <w:r>
        <w:rPr>
          <w:rFonts w:ascii="SimSun" w:hAnsi="SimSun" w:eastAsia="SimSun" w:cs="SimSun"/>
          <w:sz w:val="21"/>
          <w:szCs w:val="21"/>
        </w:rPr>
        <w:t xml:space="preserve">  </w:t>
      </w:r>
      <w:r>
        <w:rPr>
          <w:rFonts w:ascii="SimSun" w:hAnsi="SimSun" w:eastAsia="SimSun" w:cs="SimSun"/>
          <w:sz w:val="21"/>
          <w:szCs w:val="21"/>
          <w:spacing w:val="3"/>
        </w:rPr>
        <w:t>法定刑升格加重了犯罪的惩处力度。此外，还增设了拒不履</w:t>
      </w:r>
      <w:r>
        <w:rPr>
          <w:rFonts w:ascii="SimSun" w:hAnsi="SimSun" w:eastAsia="SimSun" w:cs="SimSun"/>
          <w:sz w:val="21"/>
          <w:szCs w:val="21"/>
          <w:spacing w:val="2"/>
        </w:rPr>
        <w:t>行信息网络安全管</w:t>
      </w:r>
      <w:r>
        <w:rPr>
          <w:rFonts w:ascii="SimSun" w:hAnsi="SimSun" w:eastAsia="SimSun" w:cs="SimSun"/>
          <w:sz w:val="21"/>
          <w:szCs w:val="21"/>
        </w:rPr>
        <w:t xml:space="preserve">  </w:t>
      </w:r>
      <w:r>
        <w:rPr>
          <w:rFonts w:ascii="SimSun" w:hAnsi="SimSun" w:eastAsia="SimSun" w:cs="SimSun"/>
          <w:sz w:val="21"/>
          <w:szCs w:val="21"/>
          <w:spacing w:val="6"/>
        </w:rPr>
        <w:t>理义务罪，其中对网络服务提供者不履行信息网络安全管理义务</w:t>
      </w:r>
      <w:r>
        <w:rPr>
          <w:rFonts w:ascii="SimSun" w:hAnsi="SimSun" w:eastAsia="SimSun" w:cs="SimSun"/>
          <w:sz w:val="21"/>
          <w:szCs w:val="21"/>
          <w:spacing w:val="5"/>
        </w:rPr>
        <w:t>并拒不改正、</w:t>
      </w:r>
      <w:r>
        <w:rPr>
          <w:rFonts w:ascii="SimSun" w:hAnsi="SimSun" w:eastAsia="SimSun" w:cs="SimSun"/>
          <w:sz w:val="21"/>
          <w:szCs w:val="21"/>
        </w:rPr>
        <w:t xml:space="preserve"> </w:t>
      </w:r>
      <w:r>
        <w:rPr>
          <w:rFonts w:ascii="SimSun" w:hAnsi="SimSun" w:eastAsia="SimSun" w:cs="SimSun"/>
          <w:sz w:val="21"/>
          <w:szCs w:val="21"/>
          <w:spacing w:val="9"/>
        </w:rPr>
        <w:t>导致用户信息泄露的放任侵害信息行为追究刑事责任，周延了刑事法网。但</w:t>
      </w:r>
      <w:r>
        <w:rPr>
          <w:rFonts w:ascii="SimSun" w:hAnsi="SimSun" w:eastAsia="SimSun" w:cs="SimSun"/>
          <w:sz w:val="21"/>
          <w:szCs w:val="21"/>
          <w:spacing w:val="7"/>
        </w:rPr>
        <w:t xml:space="preserve">  </w:t>
      </w:r>
      <w:r>
        <w:rPr>
          <w:rFonts w:ascii="SimSun" w:hAnsi="SimSun" w:eastAsia="SimSun" w:cs="SimSun"/>
          <w:sz w:val="21"/>
          <w:szCs w:val="21"/>
          <w:spacing w:val="3"/>
        </w:rPr>
        <w:t>《刑法修正案(九)》颁布时正处于互联网由以信息网</w:t>
      </w:r>
      <w:r>
        <w:rPr>
          <w:rFonts w:ascii="SimSun" w:hAnsi="SimSun" w:eastAsia="SimSun" w:cs="SimSun"/>
          <w:sz w:val="21"/>
          <w:szCs w:val="21"/>
          <w:spacing w:val="2"/>
        </w:rPr>
        <w:t>络为主导向以网络数据为</w:t>
      </w:r>
    </w:p>
    <w:p>
      <w:pPr>
        <w:pStyle w:val="BodyText"/>
        <w:spacing w:line="293" w:lineRule="auto"/>
        <w:rPr/>
      </w:pPr>
      <w:r/>
    </w:p>
    <w:p>
      <w:pPr>
        <w:pStyle w:val="BodyText"/>
        <w:spacing w:line="293" w:lineRule="auto"/>
        <w:rPr/>
      </w:pPr>
      <w:r/>
    </w:p>
    <w:p>
      <w:pPr>
        <w:ind w:left="105" w:right="254" w:firstLine="369"/>
        <w:spacing w:before="68" w:line="230"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60"/>
        </w:rPr>
        <w:t xml:space="preserve"> </w:t>
      </w:r>
      <w:r>
        <w:rPr>
          <w:rFonts w:ascii="SimSun" w:hAnsi="SimSun" w:eastAsia="SimSun" w:cs="SimSun"/>
          <w:sz w:val="21"/>
          <w:szCs w:val="21"/>
          <w:spacing w:val="-23"/>
        </w:rPr>
        <w:t>参见高铭暄：《中华人民共和国刑法的孕育诞生和发展完善》,北京</w:t>
      </w:r>
      <w:r>
        <w:rPr>
          <w:rFonts w:ascii="SimSun" w:hAnsi="SimSun" w:eastAsia="SimSun" w:cs="SimSun"/>
          <w:sz w:val="21"/>
          <w:szCs w:val="21"/>
          <w:spacing w:val="-24"/>
        </w:rPr>
        <w:t>大学出版社</w:t>
      </w:r>
      <w:r>
        <w:rPr>
          <w:rFonts w:ascii="SimSun" w:hAnsi="SimSun" w:eastAsia="SimSun" w:cs="SimSun"/>
          <w:sz w:val="21"/>
          <w:szCs w:val="21"/>
        </w:rPr>
        <w:t xml:space="preserve"> </w:t>
      </w:r>
      <w:r>
        <w:rPr>
          <w:rFonts w:ascii="SimSun" w:hAnsi="SimSun" w:eastAsia="SimSun" w:cs="SimSun"/>
          <w:sz w:val="21"/>
          <w:szCs w:val="21"/>
          <w:spacing w:val="-14"/>
        </w:rPr>
        <w:t>2012年版，第512页。</w:t>
      </w:r>
    </w:p>
    <w:p>
      <w:pPr>
        <w:spacing w:line="230" w:lineRule="auto"/>
        <w:sectPr>
          <w:pgSz w:w="8380" w:h="13140"/>
          <w:pgMar w:top="400" w:right="287" w:bottom="400" w:left="575" w:header="0" w:footer="0" w:gutter="0"/>
        </w:sectPr>
        <w:rPr>
          <w:rFonts w:ascii="SimSun" w:hAnsi="SimSun" w:eastAsia="SimSun" w:cs="SimSun"/>
          <w:sz w:val="21"/>
          <w:szCs w:val="21"/>
        </w:rPr>
      </w:pPr>
    </w:p>
    <w:p>
      <w:pPr>
        <w:ind w:left="317"/>
        <w:spacing w:before="229"/>
        <w:rPr>
          <w:rFonts w:ascii="SimHei" w:hAnsi="SimHei" w:eastAsia="SimHei" w:cs="SimHei"/>
          <w:sz w:val="16"/>
          <w:szCs w:val="16"/>
        </w:rPr>
      </w:pPr>
      <w:r>
        <w:pict>
          <v:shape id="_x0000_s132" style="position:absolute;margin-left:-1pt;margin-top:15.8419pt;mso-position-vertical-relative:text;mso-position-horizontal-relative:text;width:9.65pt;height:7.55pt;z-index:25189273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4"/>
                      <w:position w:val="-2"/>
                    </w:rPr>
                    <w:t>66</w:t>
                  </w:r>
                </w:p>
              </w:txbxContent>
            </v:textbox>
          </v:shape>
        </w:pict>
      </w:r>
      <w:r>
        <w:rPr>
          <w:rFonts w:ascii="SimHei" w:hAnsi="SimHei" w:eastAsia="SimHei" w:cs="SimHei"/>
          <w:sz w:val="16"/>
          <w:szCs w:val="16"/>
          <w:position w:val="-5"/>
        </w:rPr>
        <w:drawing>
          <wp:inline distT="0" distB="0" distL="0" distR="0">
            <wp:extent cx="6347" cy="279444"/>
            <wp:effectExtent l="0" t="0" r="0" b="0"/>
            <wp:docPr id="200" name="IM 200"/>
            <wp:cNvGraphicFramePr/>
            <a:graphic>
              <a:graphicData uri="http://schemas.openxmlformats.org/drawingml/2006/picture">
                <pic:pic>
                  <pic:nvPicPr>
                    <pic:cNvPr id="200" name="IM 200"/>
                    <pic:cNvPicPr/>
                  </pic:nvPicPr>
                  <pic:blipFill>
                    <a:blip r:embed="rId111"/>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48" w:lineRule="auto"/>
        <w:rPr/>
      </w:pPr>
      <w:r/>
    </w:p>
    <w:p>
      <w:pPr>
        <w:ind w:left="257" w:right="56"/>
        <w:spacing w:before="68" w:line="300" w:lineRule="auto"/>
        <w:jc w:val="both"/>
        <w:rPr>
          <w:rFonts w:ascii="SimSun" w:hAnsi="SimSun" w:eastAsia="SimSun" w:cs="SimSun"/>
          <w:sz w:val="21"/>
          <w:szCs w:val="21"/>
        </w:rPr>
      </w:pPr>
      <w:r>
        <w:rPr>
          <w:rFonts w:ascii="SimSun" w:hAnsi="SimSun" w:eastAsia="SimSun" w:cs="SimSun"/>
          <w:sz w:val="21"/>
          <w:szCs w:val="21"/>
          <w:spacing w:val="-6"/>
        </w:rPr>
        <w:t>主导的代际过渡阶段，立法存在一定方面的滞后性。未以“网络”代替“计算机</w:t>
      </w:r>
      <w:r>
        <w:rPr>
          <w:rFonts w:ascii="SimSun" w:hAnsi="SimSun" w:eastAsia="SimSun" w:cs="SimSun"/>
          <w:sz w:val="21"/>
          <w:szCs w:val="21"/>
          <w:spacing w:val="6"/>
        </w:rPr>
        <w:t xml:space="preserve"> </w:t>
      </w:r>
      <w:r>
        <w:rPr>
          <w:rFonts w:ascii="SimSun" w:hAnsi="SimSun" w:eastAsia="SimSun" w:cs="SimSun"/>
          <w:sz w:val="21"/>
          <w:szCs w:val="21"/>
        </w:rPr>
        <w:t>信息系统”现行的相关法律也并未对数据概念进行扩容</w:t>
      </w:r>
      <w:r>
        <w:rPr>
          <w:rFonts w:ascii="SimSun" w:hAnsi="SimSun" w:eastAsia="SimSun" w:cs="SimSun"/>
          <w:sz w:val="21"/>
          <w:szCs w:val="21"/>
          <w:spacing w:val="-1"/>
        </w:rPr>
        <w:t>和法律地位独立化，而</w:t>
      </w:r>
      <w:r>
        <w:rPr>
          <w:rFonts w:ascii="SimSun" w:hAnsi="SimSun" w:eastAsia="SimSun" w:cs="SimSun"/>
          <w:sz w:val="21"/>
          <w:szCs w:val="21"/>
        </w:rPr>
        <w:t xml:space="preserve"> </w:t>
      </w:r>
      <w:r>
        <w:rPr>
          <w:rFonts w:ascii="SimSun" w:hAnsi="SimSun" w:eastAsia="SimSun" w:cs="SimSun"/>
          <w:sz w:val="21"/>
          <w:szCs w:val="21"/>
        </w:rPr>
        <w:t>是将网络数据杂糅进计算机信息系统数据以及公</w:t>
      </w:r>
      <w:r>
        <w:rPr>
          <w:rFonts w:ascii="SimSun" w:hAnsi="SimSun" w:eastAsia="SimSun" w:cs="SimSun"/>
          <w:sz w:val="21"/>
          <w:szCs w:val="21"/>
          <w:spacing w:val="-1"/>
        </w:rPr>
        <w:t>民个人信息、无线电信息等概</w:t>
      </w:r>
      <w:r>
        <w:rPr>
          <w:rFonts w:ascii="SimSun" w:hAnsi="SimSun" w:eastAsia="SimSun" w:cs="SimSun"/>
          <w:sz w:val="21"/>
          <w:szCs w:val="21"/>
        </w:rPr>
        <w:t xml:space="preserve"> </w:t>
      </w:r>
      <w:r>
        <w:rPr>
          <w:rFonts w:ascii="SimSun" w:hAnsi="SimSun" w:eastAsia="SimSun" w:cs="SimSun"/>
          <w:sz w:val="21"/>
          <w:szCs w:val="21"/>
        </w:rPr>
        <w:t>念中予以模糊化处理，模糊了相关罪名的分界。目前我国数据法益的刑法保护</w:t>
      </w:r>
      <w:r>
        <w:rPr>
          <w:rFonts w:ascii="SimSun" w:hAnsi="SimSun" w:eastAsia="SimSun" w:cs="SimSun"/>
          <w:sz w:val="21"/>
          <w:szCs w:val="21"/>
          <w:spacing w:val="14"/>
        </w:rPr>
        <w:t xml:space="preserve"> </w:t>
      </w:r>
      <w:r>
        <w:rPr>
          <w:rFonts w:ascii="SimSun" w:hAnsi="SimSun" w:eastAsia="SimSun" w:cs="SimSun"/>
          <w:sz w:val="21"/>
          <w:szCs w:val="21"/>
        </w:rPr>
        <w:t>呈现多头交叉的复杂局面，这不仅是立法技术上的原</w:t>
      </w:r>
      <w:r>
        <w:rPr>
          <w:rFonts w:ascii="SimSun" w:hAnsi="SimSun" w:eastAsia="SimSun" w:cs="SimSun"/>
          <w:sz w:val="21"/>
          <w:szCs w:val="21"/>
          <w:spacing w:val="-1"/>
        </w:rPr>
        <w:t>因，其中当然也包含数据</w:t>
      </w:r>
      <w:r>
        <w:rPr>
          <w:rFonts w:ascii="SimSun" w:hAnsi="SimSun" w:eastAsia="SimSun" w:cs="SimSun"/>
          <w:sz w:val="21"/>
          <w:szCs w:val="21"/>
        </w:rPr>
        <w:t xml:space="preserve"> </w:t>
      </w:r>
      <w:r>
        <w:rPr>
          <w:rFonts w:ascii="SimSun" w:hAnsi="SimSun" w:eastAsia="SimSun" w:cs="SimSun"/>
          <w:sz w:val="21"/>
          <w:szCs w:val="21"/>
          <w:spacing w:val="-1"/>
        </w:rPr>
        <w:t>法益本身属于复合法益，其基本内涵有待于厘清的因素。</w:t>
      </w:r>
    </w:p>
    <w:p>
      <w:pPr>
        <w:ind w:left="747"/>
        <w:spacing w:before="122" w:line="219" w:lineRule="auto"/>
        <w:rPr>
          <w:rFonts w:ascii="SimSun" w:hAnsi="SimSun" w:eastAsia="SimSun" w:cs="SimSun"/>
          <w:sz w:val="21"/>
          <w:szCs w:val="21"/>
        </w:rPr>
      </w:pPr>
      <w:r>
        <w:rPr>
          <w:rFonts w:ascii="SimSun" w:hAnsi="SimSun" w:eastAsia="SimSun" w:cs="SimSun"/>
          <w:sz w:val="21"/>
          <w:szCs w:val="21"/>
          <w:spacing w:val="2"/>
        </w:rPr>
        <w:t>(2)数据泄露风险催生网络安全法益</w:t>
      </w:r>
    </w:p>
    <w:p>
      <w:pPr>
        <w:ind w:left="257" w:firstLine="499"/>
        <w:spacing w:before="102" w:line="312" w:lineRule="auto"/>
        <w:rPr>
          <w:rFonts w:ascii="SimSun" w:hAnsi="SimSun" w:eastAsia="SimSun" w:cs="SimSun"/>
          <w:sz w:val="21"/>
          <w:szCs w:val="21"/>
        </w:rPr>
      </w:pPr>
      <w:r>
        <w:rPr>
          <w:rFonts w:ascii="SimSun" w:hAnsi="SimSun" w:eastAsia="SimSun" w:cs="SimSun"/>
          <w:sz w:val="21"/>
          <w:szCs w:val="21"/>
        </w:rPr>
        <w:t>在互联网、大数据时代来临之后，信息电子化浪潮纷</w:t>
      </w:r>
      <w:r>
        <w:rPr>
          <w:rFonts w:ascii="SimSun" w:hAnsi="SimSun" w:eastAsia="SimSun" w:cs="SimSun"/>
          <w:sz w:val="21"/>
          <w:szCs w:val="21"/>
          <w:spacing w:val="-1"/>
        </w:rPr>
        <w:t>至沓来，海量信息都</w:t>
      </w:r>
      <w:r>
        <w:rPr>
          <w:rFonts w:ascii="SimSun" w:hAnsi="SimSun" w:eastAsia="SimSun" w:cs="SimSun"/>
          <w:sz w:val="21"/>
          <w:szCs w:val="21"/>
        </w:rPr>
        <w:t xml:space="preserve"> </w:t>
      </w:r>
      <w:r>
        <w:rPr>
          <w:rFonts w:ascii="SimSun" w:hAnsi="SimSun" w:eastAsia="SimSun" w:cs="SimSun"/>
          <w:sz w:val="21"/>
          <w:szCs w:val="21"/>
          <w:spacing w:val="-3"/>
        </w:rPr>
        <w:t>以数据作为其“傍身之地”,并通过一种“数据语言”的形式将其表达出来。借</w:t>
      </w:r>
      <w:r>
        <w:rPr>
          <w:rFonts w:ascii="SimSun" w:hAnsi="SimSun" w:eastAsia="SimSun" w:cs="SimSun"/>
          <w:sz w:val="21"/>
          <w:szCs w:val="21"/>
          <w:spacing w:val="6"/>
        </w:rPr>
        <w:t xml:space="preserve"> </w:t>
      </w:r>
      <w:r>
        <w:rPr>
          <w:rFonts w:ascii="SimSun" w:hAnsi="SimSun" w:eastAsia="SimSun" w:cs="SimSun"/>
          <w:sz w:val="21"/>
          <w:szCs w:val="21"/>
          <w:spacing w:val="7"/>
        </w:rPr>
        <w:t>助于流动性更强的数据交换，极大程度拉近了</w:t>
      </w:r>
      <w:r>
        <w:rPr>
          <w:rFonts w:ascii="SimSun" w:hAnsi="SimSun" w:eastAsia="SimSun" w:cs="SimSun"/>
          <w:sz w:val="21"/>
          <w:szCs w:val="21"/>
          <w:spacing w:val="6"/>
        </w:rPr>
        <w:t>现实社会与虚拟世界的沟通交</w:t>
      </w:r>
      <w:r>
        <w:rPr>
          <w:rFonts w:ascii="SimSun" w:hAnsi="SimSun" w:eastAsia="SimSun" w:cs="SimSun"/>
          <w:sz w:val="21"/>
          <w:szCs w:val="21"/>
        </w:rPr>
        <w:t xml:space="preserve"> </w:t>
      </w:r>
      <w:r>
        <w:rPr>
          <w:rFonts w:ascii="SimSun" w:hAnsi="SimSun" w:eastAsia="SimSun" w:cs="SimSun"/>
          <w:sz w:val="21"/>
          <w:szCs w:val="21"/>
        </w:rPr>
        <w:t>流，并拉进了世俗社会与网络社会的距离。但我</w:t>
      </w:r>
      <w:r>
        <w:rPr>
          <w:rFonts w:ascii="SimSun" w:hAnsi="SimSun" w:eastAsia="SimSun" w:cs="SimSun"/>
          <w:sz w:val="21"/>
          <w:szCs w:val="21"/>
          <w:spacing w:val="-1"/>
        </w:rPr>
        <w:t>们也应清晰地注意到，由于数 </w:t>
      </w:r>
      <w:r>
        <w:rPr>
          <w:rFonts w:ascii="SimSun" w:hAnsi="SimSun" w:eastAsia="SimSun" w:cs="SimSun"/>
          <w:sz w:val="21"/>
          <w:szCs w:val="21"/>
        </w:rPr>
        <w:t>据本身富有海量信息及经济价值应成为新经济形</w:t>
      </w:r>
      <w:r>
        <w:rPr>
          <w:rFonts w:ascii="SimSun" w:hAnsi="SimSun" w:eastAsia="SimSun" w:cs="SimSun"/>
          <w:sz w:val="21"/>
          <w:szCs w:val="21"/>
          <w:spacing w:val="-1"/>
        </w:rPr>
        <w:t>势与新业态之下犯罪分子的猎 </w:t>
      </w:r>
      <w:r>
        <w:rPr>
          <w:rFonts w:ascii="SimSun" w:hAnsi="SimSun" w:eastAsia="SimSun" w:cs="SimSun"/>
          <w:sz w:val="21"/>
          <w:szCs w:val="21"/>
        </w:rPr>
        <w:t>物与目标。近年来因个人信息泄露而引发的刑事案件比比皆是。在造成惨重后</w:t>
      </w:r>
      <w:r>
        <w:rPr>
          <w:rFonts w:ascii="SimSun" w:hAnsi="SimSun" w:eastAsia="SimSun" w:cs="SimSun"/>
          <w:sz w:val="21"/>
          <w:szCs w:val="21"/>
          <w:spacing w:val="14"/>
        </w:rPr>
        <w:t xml:space="preserve"> </w:t>
      </w:r>
      <w:r>
        <w:rPr>
          <w:rFonts w:ascii="SimSun" w:hAnsi="SimSun" w:eastAsia="SimSun" w:cs="SimSun"/>
          <w:sz w:val="21"/>
          <w:szCs w:val="21"/>
        </w:rPr>
        <w:t>果的同时也引发了社会对于数据安全的忧虑，引发公众对数据安全的担忧。依</w:t>
      </w:r>
      <w:r>
        <w:rPr>
          <w:rFonts w:ascii="SimSun" w:hAnsi="SimSun" w:eastAsia="SimSun" w:cs="SimSun"/>
          <w:sz w:val="21"/>
          <w:szCs w:val="21"/>
          <w:spacing w:val="11"/>
        </w:rPr>
        <w:t xml:space="preserve"> </w:t>
      </w:r>
      <w:r>
        <w:rPr>
          <w:rFonts w:ascii="SimSun" w:hAnsi="SimSun" w:eastAsia="SimSun" w:cs="SimSun"/>
          <w:sz w:val="21"/>
          <w:szCs w:val="21"/>
          <w:spacing w:val="1"/>
        </w:rPr>
        <w:t>照数据的特性可将其分为保密数据及公开数据，通过用</w:t>
      </w:r>
      <w:r>
        <w:rPr>
          <w:rFonts w:ascii="SimSun" w:hAnsi="SimSun" w:eastAsia="SimSun" w:cs="SimSun"/>
          <w:sz w:val="21"/>
          <w:szCs w:val="21"/>
        </w:rPr>
        <w:t>途又可以将其按照作用 </w:t>
      </w:r>
      <w:r>
        <w:rPr>
          <w:rFonts w:ascii="SimSun" w:hAnsi="SimSun" w:eastAsia="SimSun" w:cs="SimSun"/>
          <w:sz w:val="21"/>
          <w:szCs w:val="21"/>
        </w:rPr>
        <w:t>去细分。通过研究表明，通过脱敏处理之后的数</w:t>
      </w:r>
      <w:r>
        <w:rPr>
          <w:rFonts w:ascii="SimSun" w:hAnsi="SimSun" w:eastAsia="SimSun" w:cs="SimSun"/>
          <w:sz w:val="21"/>
          <w:szCs w:val="21"/>
          <w:spacing w:val="-1"/>
        </w:rPr>
        <w:t>据在大数据的框架之内，通过 </w:t>
      </w:r>
      <w:r>
        <w:rPr>
          <w:rFonts w:ascii="SimSun" w:hAnsi="SimSun" w:eastAsia="SimSun" w:cs="SimSun"/>
          <w:sz w:val="21"/>
          <w:szCs w:val="21"/>
        </w:rPr>
        <w:t>相关技术手段，仍能寻找出大量富有价值的信息</w:t>
      </w:r>
      <w:r>
        <w:rPr>
          <w:rFonts w:ascii="SimSun" w:hAnsi="SimSun" w:eastAsia="SimSun" w:cs="SimSun"/>
          <w:sz w:val="21"/>
          <w:szCs w:val="21"/>
          <w:spacing w:val="-1"/>
        </w:rPr>
        <w:t>。在网络时代，数据并非是一 </w:t>
      </w:r>
      <w:r>
        <w:rPr>
          <w:rFonts w:ascii="SimSun" w:hAnsi="SimSun" w:eastAsia="SimSun" w:cs="SimSun"/>
          <w:sz w:val="21"/>
          <w:szCs w:val="21"/>
          <w:spacing w:val="4"/>
        </w:rPr>
        <w:t>种“不动产”,无须传统民法理论中的繁琐的交付或登记确权制度。</w:t>
      </w:r>
      <w:r>
        <w:rPr>
          <w:rFonts w:ascii="SimSun" w:hAnsi="SimSun" w:eastAsia="SimSun" w:cs="SimSun"/>
          <w:sz w:val="21"/>
          <w:szCs w:val="21"/>
          <w:spacing w:val="3"/>
        </w:rPr>
        <w:t>数据以交</w:t>
      </w:r>
      <w:r>
        <w:rPr>
          <w:rFonts w:ascii="SimSun" w:hAnsi="SimSun" w:eastAsia="SimSun" w:cs="SimSun"/>
          <w:sz w:val="21"/>
          <w:szCs w:val="21"/>
        </w:rPr>
        <w:t xml:space="preserve"> </w:t>
      </w:r>
      <w:r>
        <w:rPr>
          <w:rFonts w:ascii="SimSun" w:hAnsi="SimSun" w:eastAsia="SimSun" w:cs="SimSun"/>
          <w:sz w:val="21"/>
          <w:szCs w:val="21"/>
          <w:spacing w:val="1"/>
        </w:rPr>
        <w:t>换与共享成为最鲜明的特征。数据在世俗社会</w:t>
      </w:r>
      <w:r>
        <w:rPr>
          <w:rFonts w:ascii="SimSun" w:hAnsi="SimSun" w:eastAsia="SimSun" w:cs="SimSun"/>
          <w:sz w:val="21"/>
          <w:szCs w:val="21"/>
        </w:rPr>
        <w:t>与虚拟世界中也宛如一把“双刃 </w:t>
      </w:r>
      <w:r>
        <w:rPr>
          <w:rFonts w:ascii="SimSun" w:hAnsi="SimSun" w:eastAsia="SimSun" w:cs="SimSun"/>
          <w:sz w:val="21"/>
          <w:szCs w:val="21"/>
          <w:spacing w:val="1"/>
        </w:rPr>
        <w:t>剑”。在享受与利用数据带来方便的同时，也使得其个人信息面临</w:t>
      </w:r>
      <w:r>
        <w:rPr>
          <w:rFonts w:ascii="SimSun" w:hAnsi="SimSun" w:eastAsia="SimSun" w:cs="SimSun"/>
          <w:sz w:val="21"/>
          <w:szCs w:val="21"/>
        </w:rPr>
        <w:t>着较大的侵 </w:t>
      </w:r>
      <w:r>
        <w:rPr>
          <w:rFonts w:ascii="SimSun" w:hAnsi="SimSun" w:eastAsia="SimSun" w:cs="SimSun"/>
          <w:sz w:val="21"/>
          <w:szCs w:val="21"/>
        </w:rPr>
        <w:t>蚀风险。虽然当前数据的广泛利用给予了社会主</w:t>
      </w:r>
      <w:r>
        <w:rPr>
          <w:rFonts w:ascii="SimSun" w:hAnsi="SimSun" w:eastAsia="SimSun" w:cs="SimSun"/>
          <w:sz w:val="21"/>
          <w:szCs w:val="21"/>
          <w:spacing w:val="-1"/>
        </w:rPr>
        <w:t>体的方便，但置身其中的主体 </w:t>
      </w:r>
      <w:r>
        <w:rPr>
          <w:rFonts w:ascii="SimSun" w:hAnsi="SimSun" w:eastAsia="SimSun" w:cs="SimSun"/>
          <w:sz w:val="21"/>
          <w:szCs w:val="21"/>
        </w:rPr>
        <w:t>要想获取相关服务，必须依托于自己让渡的大量</w:t>
      </w:r>
      <w:r>
        <w:rPr>
          <w:rFonts w:ascii="SimSun" w:hAnsi="SimSun" w:eastAsia="SimSun" w:cs="SimSun"/>
          <w:sz w:val="21"/>
          <w:szCs w:val="21"/>
          <w:spacing w:val="-1"/>
        </w:rPr>
        <w:t>个人信息与数据。但当前的数 </w:t>
      </w:r>
      <w:r>
        <w:rPr>
          <w:rFonts w:ascii="SimSun" w:hAnsi="SimSun" w:eastAsia="SimSun" w:cs="SimSun"/>
          <w:sz w:val="21"/>
          <w:szCs w:val="21"/>
          <w:spacing w:val="1"/>
        </w:rPr>
        <w:t>据安全保护体系尚在建立与构建之中，导致群众让渡的数据处</w:t>
      </w:r>
      <w:r>
        <w:rPr>
          <w:rFonts w:ascii="SimSun" w:hAnsi="SimSun" w:eastAsia="SimSun" w:cs="SimSun"/>
          <w:sz w:val="21"/>
          <w:szCs w:val="21"/>
        </w:rPr>
        <w:t>于一个较为危险 </w:t>
      </w:r>
      <w:r>
        <w:rPr>
          <w:rFonts w:ascii="SimSun" w:hAnsi="SimSun" w:eastAsia="SimSun" w:cs="SimSun"/>
          <w:sz w:val="21"/>
          <w:szCs w:val="21"/>
        </w:rPr>
        <w:t>的透明状态，随时可能出现泄露。由于数据信息的显性与隐形的经济与应用价</w:t>
      </w:r>
      <w:r>
        <w:rPr>
          <w:rFonts w:ascii="SimSun" w:hAnsi="SimSun" w:eastAsia="SimSun" w:cs="SimSun"/>
          <w:sz w:val="21"/>
          <w:szCs w:val="21"/>
          <w:spacing w:val="7"/>
        </w:rPr>
        <w:t xml:space="preserve"> </w:t>
      </w:r>
      <w:r>
        <w:rPr>
          <w:rFonts w:ascii="SimSun" w:hAnsi="SimSun" w:eastAsia="SimSun" w:cs="SimSun"/>
          <w:sz w:val="21"/>
          <w:szCs w:val="21"/>
        </w:rPr>
        <w:t>值引诱着不法分子通过现代高科技技术进行相关</w:t>
      </w:r>
      <w:r>
        <w:rPr>
          <w:rFonts w:ascii="SimSun" w:hAnsi="SimSun" w:eastAsia="SimSun" w:cs="SimSun"/>
          <w:sz w:val="21"/>
          <w:szCs w:val="21"/>
          <w:spacing w:val="-1"/>
        </w:rPr>
        <w:t>法益的侵害。通过非法获取个 </w:t>
      </w:r>
      <w:r>
        <w:rPr>
          <w:rFonts w:ascii="SimSun" w:hAnsi="SimSun" w:eastAsia="SimSun" w:cs="SimSun"/>
          <w:sz w:val="21"/>
          <w:szCs w:val="21"/>
        </w:rPr>
        <w:t>人信息进行精准诈骗的案件也是屡禁不止。因此</w:t>
      </w:r>
      <w:r>
        <w:rPr>
          <w:rFonts w:ascii="SimSun" w:hAnsi="SimSun" w:eastAsia="SimSun" w:cs="SimSun"/>
          <w:sz w:val="21"/>
          <w:szCs w:val="21"/>
          <w:spacing w:val="-1"/>
        </w:rPr>
        <w:t>，我国《网络安全法》的立法 </w:t>
      </w:r>
      <w:r>
        <w:rPr>
          <w:rFonts w:ascii="SimSun" w:hAnsi="SimSun" w:eastAsia="SimSun" w:cs="SimSun"/>
          <w:sz w:val="21"/>
          <w:szCs w:val="21"/>
        </w:rPr>
        <w:t>精神中也明确了相关经营主体对于所获取数据之安全保密的义务。如果在信息</w:t>
      </w:r>
      <w:r>
        <w:rPr>
          <w:rFonts w:ascii="SimSun" w:hAnsi="SimSun" w:eastAsia="SimSun" w:cs="SimSun"/>
          <w:sz w:val="21"/>
          <w:szCs w:val="21"/>
          <w:spacing w:val="14"/>
        </w:rPr>
        <w:t xml:space="preserve"> </w:t>
      </w:r>
      <w:r>
        <w:rPr>
          <w:rFonts w:ascii="SimSun" w:hAnsi="SimSun" w:eastAsia="SimSun" w:cs="SimSun"/>
          <w:sz w:val="21"/>
          <w:szCs w:val="21"/>
          <w:spacing w:val="1"/>
        </w:rPr>
        <w:t>技术及大数据技术的语境中，相应的保护体系也将成为多维空间，包括</w:t>
      </w:r>
      <w:r>
        <w:rPr>
          <w:rFonts w:ascii="SimSun" w:hAnsi="SimSun" w:eastAsia="SimSun" w:cs="SimSun"/>
          <w:sz w:val="21"/>
          <w:szCs w:val="21"/>
        </w:rPr>
        <w:t>从数据 </w:t>
      </w:r>
      <w:r>
        <w:rPr>
          <w:rFonts w:ascii="SimSun" w:hAnsi="SimSun" w:eastAsia="SimSun" w:cs="SimSun"/>
          <w:sz w:val="21"/>
          <w:szCs w:val="21"/>
          <w:spacing w:val="-1"/>
        </w:rPr>
        <w:t>的产生到实际运用中的一个全周期的模式。互联网在大数据时代扮演了一个通</w:t>
      </w:r>
    </w:p>
    <w:p>
      <w:pPr>
        <w:spacing w:line="312" w:lineRule="auto"/>
        <w:sectPr>
          <w:pgSz w:w="8400" w:h="13160"/>
          <w:pgMar w:top="400" w:right="647" w:bottom="400" w:left="282" w:header="0" w:footer="0" w:gutter="0"/>
        </w:sectPr>
        <w:rPr>
          <w:rFonts w:ascii="SimSun" w:hAnsi="SimSun" w:eastAsia="SimSun" w:cs="SimSun"/>
          <w:sz w:val="21"/>
          <w:szCs w:val="21"/>
        </w:rPr>
      </w:pPr>
    </w:p>
    <w:p>
      <w:pPr>
        <w:ind w:left="5744"/>
        <w:spacing w:before="140"/>
        <w:rPr>
          <w:sz w:val="16"/>
          <w:szCs w:val="16"/>
        </w:rPr>
      </w:pPr>
      <w:r>
        <w:pict>
          <v:shape id="_x0000_s134" style="position:absolute;margin-left:367.247pt;margin-top:11.3928pt;mso-position-vertical-relative:text;mso-position-horizontal-relative:text;width:9.65pt;height:7.55pt;z-index:25189580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67</w:t>
                  </w:r>
                </w:p>
              </w:txbxContent>
            </v:textbox>
          </v:shape>
        </w:pict>
      </w:r>
      <w:r>
        <w:rPr>
          <w:rFonts w:ascii="SimHei" w:hAnsi="SimHei" w:eastAsia="SimHei" w:cs="SimHei"/>
          <w:sz w:val="16"/>
          <w:szCs w:val="16"/>
          <w:spacing w:val="-5"/>
        </w:rPr>
        <w:t>五、数据的法律保护</w:t>
      </w:r>
      <w:r>
        <w:rPr>
          <w:rFonts w:ascii="SimHei" w:hAnsi="SimHei" w:eastAsia="SimHei" w:cs="SimHei"/>
          <w:sz w:val="16"/>
          <w:szCs w:val="16"/>
          <w:spacing w:val="43"/>
          <w:w w:val="101"/>
        </w:rPr>
        <w:t xml:space="preserve"> </w:t>
      </w:r>
      <w:r>
        <w:rPr>
          <w:sz w:val="16"/>
          <w:szCs w:val="16"/>
          <w:position w:val="-4"/>
        </w:rPr>
        <w:drawing>
          <wp:inline distT="0" distB="0" distL="0" distR="0">
            <wp:extent cx="6332" cy="273012"/>
            <wp:effectExtent l="0" t="0" r="0" b="0"/>
            <wp:docPr id="202" name="IM 202"/>
            <wp:cNvGraphicFramePr/>
            <a:graphic>
              <a:graphicData uri="http://schemas.openxmlformats.org/drawingml/2006/picture">
                <pic:pic>
                  <pic:nvPicPr>
                    <pic:cNvPr id="202" name="IM 202"/>
                    <pic:cNvPicPr/>
                  </pic:nvPicPr>
                  <pic:blipFill>
                    <a:blip r:embed="rId112"/>
                    <a:stretch>
                      <a:fillRect/>
                    </a:stretch>
                  </pic:blipFill>
                  <pic:spPr>
                    <a:xfrm rot="0">
                      <a:off x="0" y="0"/>
                      <a:ext cx="6332" cy="273012"/>
                    </a:xfrm>
                    <a:prstGeom prst="rect">
                      <a:avLst/>
                    </a:prstGeom>
                  </pic:spPr>
                </pic:pic>
              </a:graphicData>
            </a:graphic>
          </wp:inline>
        </w:drawing>
      </w:r>
    </w:p>
    <w:p>
      <w:pPr>
        <w:pStyle w:val="BodyText"/>
        <w:spacing w:line="350" w:lineRule="auto"/>
        <w:rPr/>
      </w:pPr>
      <w:r/>
    </w:p>
    <w:p>
      <w:pPr>
        <w:ind w:left="105" w:right="281"/>
        <w:spacing w:before="68" w:line="264" w:lineRule="auto"/>
        <w:rPr>
          <w:rFonts w:ascii="SimSun" w:hAnsi="SimSun" w:eastAsia="SimSun" w:cs="SimSun"/>
          <w:sz w:val="21"/>
          <w:szCs w:val="21"/>
        </w:rPr>
      </w:pPr>
      <w:r>
        <w:rPr>
          <w:rFonts w:ascii="SimSun" w:hAnsi="SimSun" w:eastAsia="SimSun" w:cs="SimSun"/>
          <w:sz w:val="21"/>
          <w:szCs w:val="21"/>
        </w:rPr>
        <w:t>过技术为中心而发散的数据应用处理系统。①通过保</w:t>
      </w:r>
      <w:r>
        <w:rPr>
          <w:rFonts w:ascii="SimSun" w:hAnsi="SimSun" w:eastAsia="SimSun" w:cs="SimSun"/>
          <w:sz w:val="21"/>
          <w:szCs w:val="21"/>
          <w:spacing w:val="-1"/>
        </w:rPr>
        <w:t>护数据安全，将此种保护</w:t>
      </w:r>
      <w:r>
        <w:rPr>
          <w:rFonts w:ascii="SimSun" w:hAnsi="SimSun" w:eastAsia="SimSun" w:cs="SimSun"/>
          <w:sz w:val="21"/>
          <w:szCs w:val="21"/>
        </w:rPr>
        <w:t xml:space="preserve"> </w:t>
      </w:r>
      <w:r>
        <w:rPr>
          <w:rFonts w:ascii="SimSun" w:hAnsi="SimSun" w:eastAsia="SimSun" w:cs="SimSun"/>
          <w:sz w:val="21"/>
          <w:szCs w:val="21"/>
          <w:spacing w:val="-1"/>
        </w:rPr>
        <w:t>措施延伸到了整个网络空间安全及网络空间法治化建设的</w:t>
      </w:r>
      <w:r>
        <w:rPr>
          <w:rFonts w:ascii="SimSun" w:hAnsi="SimSun" w:eastAsia="SimSun" w:cs="SimSun"/>
          <w:sz w:val="21"/>
          <w:szCs w:val="21"/>
          <w:spacing w:val="-2"/>
        </w:rPr>
        <w:t>纵深向度之中。</w:t>
      </w:r>
    </w:p>
    <w:p>
      <w:pPr>
        <w:ind w:left="534"/>
        <w:spacing w:before="70" w:line="219" w:lineRule="auto"/>
        <w:rPr>
          <w:rFonts w:ascii="SimSun" w:hAnsi="SimSun" w:eastAsia="SimSun" w:cs="SimSun"/>
          <w:sz w:val="21"/>
          <w:szCs w:val="21"/>
        </w:rPr>
      </w:pPr>
      <w:r>
        <w:rPr>
          <w:rFonts w:ascii="SimSun" w:hAnsi="SimSun" w:eastAsia="SimSun" w:cs="SimSun"/>
          <w:sz w:val="21"/>
          <w:szCs w:val="21"/>
        </w:rPr>
        <w:t>(3)数据挖掘利用衍生无形财产法益</w:t>
      </w:r>
    </w:p>
    <w:p>
      <w:pPr>
        <w:ind w:right="254" w:firstLine="534"/>
        <w:spacing w:before="86" w:line="286" w:lineRule="auto"/>
        <w:rPr>
          <w:rFonts w:ascii="SimSun" w:hAnsi="SimSun" w:eastAsia="SimSun" w:cs="SimSun"/>
          <w:sz w:val="21"/>
          <w:szCs w:val="21"/>
        </w:rPr>
      </w:pPr>
      <w:r>
        <w:rPr>
          <w:rFonts w:ascii="SimSun" w:hAnsi="SimSun" w:eastAsia="SimSun" w:cs="SimSun"/>
          <w:sz w:val="21"/>
          <w:szCs w:val="21"/>
        </w:rPr>
        <w:t>网络数据是大数据的主要来源，通过数据的挖掘与爬取，蕴含大量高价值</w:t>
      </w:r>
      <w:r>
        <w:rPr>
          <w:rFonts w:ascii="SimSun" w:hAnsi="SimSun" w:eastAsia="SimSun" w:cs="SimSun"/>
          <w:sz w:val="21"/>
          <w:szCs w:val="21"/>
          <w:spacing w:val="7"/>
        </w:rPr>
        <w:t xml:space="preserve"> </w:t>
      </w:r>
      <w:r>
        <w:rPr>
          <w:rFonts w:ascii="SimSun" w:hAnsi="SimSun" w:eastAsia="SimSun" w:cs="SimSun"/>
          <w:sz w:val="21"/>
          <w:szCs w:val="21"/>
          <w:spacing w:val="3"/>
        </w:rPr>
        <w:t>信息的数据成为一定程度下相关现实生活的写照，也对相关研</w:t>
      </w:r>
      <w:r>
        <w:rPr>
          <w:rFonts w:ascii="SimSun" w:hAnsi="SimSun" w:eastAsia="SimSun" w:cs="SimSun"/>
          <w:sz w:val="21"/>
          <w:szCs w:val="21"/>
          <w:spacing w:val="2"/>
        </w:rPr>
        <w:t>判工作提供了有</w:t>
      </w:r>
      <w:r>
        <w:rPr>
          <w:rFonts w:ascii="SimSun" w:hAnsi="SimSun" w:eastAsia="SimSun" w:cs="SimSun"/>
          <w:sz w:val="21"/>
          <w:szCs w:val="21"/>
        </w:rPr>
        <w:t xml:space="preserve"> </w:t>
      </w:r>
      <w:r>
        <w:rPr>
          <w:rFonts w:ascii="SimSun" w:hAnsi="SimSun" w:eastAsia="SimSun" w:cs="SimSun"/>
          <w:sz w:val="21"/>
          <w:szCs w:val="21"/>
          <w:spacing w:val="3"/>
        </w:rPr>
        <w:t>力武器，成为具有高价值的数据黄金。通过数据推动相</w:t>
      </w:r>
      <w:r>
        <w:rPr>
          <w:rFonts w:ascii="SimSun" w:hAnsi="SimSun" w:eastAsia="SimSun" w:cs="SimSun"/>
          <w:sz w:val="21"/>
          <w:szCs w:val="21"/>
          <w:spacing w:val="2"/>
        </w:rPr>
        <w:t>关产业的发展，以数据</w:t>
      </w:r>
      <w:r>
        <w:rPr>
          <w:rFonts w:ascii="SimSun" w:hAnsi="SimSun" w:eastAsia="SimSun" w:cs="SimSun"/>
          <w:sz w:val="21"/>
          <w:szCs w:val="21"/>
        </w:rPr>
        <w:t xml:space="preserve"> </w:t>
      </w:r>
      <w:r>
        <w:rPr>
          <w:rFonts w:ascii="SimSun" w:hAnsi="SimSun" w:eastAsia="SimSun" w:cs="SimSun"/>
          <w:sz w:val="21"/>
          <w:szCs w:val="21"/>
          <w:spacing w:val="3"/>
        </w:rPr>
        <w:t>引领创新决策已成为社会的共识。在数据挖掘中所产生的红利是数据法律规制</w:t>
      </w:r>
      <w:r>
        <w:rPr>
          <w:rFonts w:ascii="SimSun" w:hAnsi="SimSun" w:eastAsia="SimSun" w:cs="SimSun"/>
          <w:sz w:val="21"/>
          <w:szCs w:val="21"/>
          <w:spacing w:val="9"/>
        </w:rPr>
        <w:t xml:space="preserve"> </w:t>
      </w:r>
      <w:r>
        <w:rPr>
          <w:rFonts w:ascii="SimSun" w:hAnsi="SimSun" w:eastAsia="SimSun" w:cs="SimSun"/>
          <w:sz w:val="21"/>
          <w:szCs w:val="21"/>
          <w:spacing w:val="3"/>
        </w:rPr>
        <w:t>的延伸，使得相关数据资源也成为互联网时代的新型生产要素。以大数据技术</w:t>
      </w:r>
      <w:r>
        <w:rPr>
          <w:rFonts w:ascii="SimSun" w:hAnsi="SimSun" w:eastAsia="SimSun" w:cs="SimSun"/>
          <w:sz w:val="21"/>
          <w:szCs w:val="21"/>
          <w:spacing w:val="1"/>
        </w:rPr>
        <w:t xml:space="preserve"> </w:t>
      </w:r>
      <w:r>
        <w:rPr>
          <w:rFonts w:ascii="SimSun" w:hAnsi="SimSun" w:eastAsia="SimSun" w:cs="SimSun"/>
          <w:sz w:val="21"/>
          <w:szCs w:val="21"/>
          <w:spacing w:val="3"/>
        </w:rPr>
        <w:t>开发的相关数据产品也富含着丰富的知识产权，符合法律与</w:t>
      </w:r>
      <w:r>
        <w:rPr>
          <w:rFonts w:ascii="SimSun" w:hAnsi="SimSun" w:eastAsia="SimSun" w:cs="SimSun"/>
          <w:sz w:val="21"/>
          <w:szCs w:val="21"/>
          <w:spacing w:val="2"/>
        </w:rPr>
        <w:t>现实生活中的财产</w:t>
      </w:r>
      <w:r>
        <w:rPr>
          <w:rFonts w:ascii="SimSun" w:hAnsi="SimSun" w:eastAsia="SimSun" w:cs="SimSun"/>
          <w:sz w:val="21"/>
          <w:szCs w:val="21"/>
        </w:rPr>
        <w:t xml:space="preserve"> </w:t>
      </w:r>
      <w:r>
        <w:rPr>
          <w:rFonts w:ascii="SimSun" w:hAnsi="SimSun" w:eastAsia="SimSun" w:cs="SimSun"/>
          <w:sz w:val="21"/>
          <w:szCs w:val="21"/>
          <w:spacing w:val="3"/>
        </w:rPr>
        <w:t>的价值。但是依据现有的理论与相关案例进行分析，我们发现数据的权利和属</w:t>
      </w:r>
      <w:r>
        <w:rPr>
          <w:rFonts w:ascii="SimSun" w:hAnsi="SimSun" w:eastAsia="SimSun" w:cs="SimSun"/>
          <w:sz w:val="21"/>
          <w:szCs w:val="21"/>
          <w:spacing w:val="10"/>
        </w:rPr>
        <w:t xml:space="preserve"> </w:t>
      </w:r>
      <w:r>
        <w:rPr>
          <w:rFonts w:ascii="SimSun" w:hAnsi="SimSun" w:eastAsia="SimSun" w:cs="SimSun"/>
          <w:sz w:val="21"/>
          <w:szCs w:val="21"/>
          <w:spacing w:val="3"/>
        </w:rPr>
        <w:t>性与我国民法理论中的传统的财产客体相比还是存在明显</w:t>
      </w:r>
      <w:r>
        <w:rPr>
          <w:rFonts w:ascii="SimSun" w:hAnsi="SimSun" w:eastAsia="SimSun" w:cs="SimSun"/>
          <w:sz w:val="21"/>
          <w:szCs w:val="21"/>
          <w:spacing w:val="2"/>
        </w:rPr>
        <w:t>的差别。我国现行的</w:t>
      </w:r>
      <w:r>
        <w:rPr>
          <w:rFonts w:ascii="SimSun" w:hAnsi="SimSun" w:eastAsia="SimSun" w:cs="SimSun"/>
          <w:sz w:val="21"/>
          <w:szCs w:val="21"/>
        </w:rPr>
        <w:t xml:space="preserve"> </w:t>
      </w:r>
      <w:r>
        <w:rPr>
          <w:rFonts w:ascii="SimSun" w:hAnsi="SimSun" w:eastAsia="SimSun" w:cs="SimSun"/>
          <w:sz w:val="21"/>
          <w:szCs w:val="21"/>
          <w:spacing w:val="3"/>
        </w:rPr>
        <w:t>《民法典》以及民法理论都难以将数据归纳于物权、债权、</w:t>
      </w:r>
      <w:r>
        <w:rPr>
          <w:rFonts w:ascii="SimSun" w:hAnsi="SimSun" w:eastAsia="SimSun" w:cs="SimSun"/>
          <w:sz w:val="21"/>
          <w:szCs w:val="21"/>
          <w:spacing w:val="2"/>
        </w:rPr>
        <w:t>知识产权等相关法</w:t>
      </w:r>
      <w:r>
        <w:rPr>
          <w:rFonts w:ascii="SimSun" w:hAnsi="SimSun" w:eastAsia="SimSun" w:cs="SimSun"/>
          <w:sz w:val="21"/>
          <w:szCs w:val="21"/>
        </w:rPr>
        <w:t xml:space="preserve"> </w:t>
      </w:r>
      <w:r>
        <w:rPr>
          <w:rFonts w:ascii="SimSun" w:hAnsi="SimSun" w:eastAsia="SimSun" w:cs="SimSun"/>
          <w:sz w:val="21"/>
          <w:szCs w:val="21"/>
          <w:spacing w:val="3"/>
        </w:rPr>
        <w:t>律之中。数据是随着大数据时代的发展而衍生出的一种新型财</w:t>
      </w:r>
      <w:r>
        <w:rPr>
          <w:rFonts w:ascii="SimSun" w:hAnsi="SimSun" w:eastAsia="SimSun" w:cs="SimSun"/>
          <w:sz w:val="21"/>
          <w:szCs w:val="21"/>
          <w:spacing w:val="2"/>
        </w:rPr>
        <w:t>产权利客体或载</w:t>
      </w:r>
      <w:r>
        <w:rPr>
          <w:rFonts w:ascii="SimSun" w:hAnsi="SimSun" w:eastAsia="SimSun" w:cs="SimSun"/>
          <w:sz w:val="21"/>
          <w:szCs w:val="21"/>
        </w:rPr>
        <w:t xml:space="preserve"> </w:t>
      </w:r>
      <w:r>
        <w:rPr>
          <w:rFonts w:ascii="SimSun" w:hAnsi="SimSun" w:eastAsia="SimSun" w:cs="SimSun"/>
          <w:sz w:val="21"/>
          <w:szCs w:val="21"/>
          <w:spacing w:val="10"/>
        </w:rPr>
        <w:t>体。②要想真正使得数据能够进行流通与交易，将其进</w:t>
      </w:r>
      <w:r>
        <w:rPr>
          <w:rFonts w:ascii="SimSun" w:hAnsi="SimSun" w:eastAsia="SimSun" w:cs="SimSun"/>
          <w:sz w:val="21"/>
          <w:szCs w:val="21"/>
          <w:spacing w:val="9"/>
        </w:rPr>
        <w:t>行财产化也是势在必</w:t>
      </w:r>
      <w:r>
        <w:rPr>
          <w:rFonts w:ascii="SimSun" w:hAnsi="SimSun" w:eastAsia="SimSun" w:cs="SimSun"/>
          <w:sz w:val="21"/>
          <w:szCs w:val="21"/>
        </w:rPr>
        <w:t xml:space="preserve"> </w:t>
      </w:r>
      <w:r>
        <w:rPr>
          <w:rFonts w:ascii="SimSun" w:hAnsi="SimSun" w:eastAsia="SimSun" w:cs="SimSun"/>
          <w:sz w:val="21"/>
          <w:szCs w:val="21"/>
          <w:spacing w:val="3"/>
        </w:rPr>
        <w:t>行。贵阳大数据交易所是全国首家的大数据交易机构与</w:t>
      </w:r>
      <w:r>
        <w:rPr>
          <w:rFonts w:ascii="SimSun" w:hAnsi="SimSun" w:eastAsia="SimSun" w:cs="SimSun"/>
          <w:sz w:val="21"/>
          <w:szCs w:val="21"/>
          <w:spacing w:val="2"/>
        </w:rPr>
        <w:t>平台。数据交易产业在</w:t>
      </w:r>
      <w:r>
        <w:rPr>
          <w:rFonts w:ascii="SimSun" w:hAnsi="SimSun" w:eastAsia="SimSun" w:cs="SimSun"/>
          <w:sz w:val="21"/>
          <w:szCs w:val="21"/>
        </w:rPr>
        <w:t xml:space="preserve"> </w:t>
      </w:r>
      <w:r>
        <w:rPr>
          <w:rFonts w:ascii="SimSun" w:hAnsi="SimSun" w:eastAsia="SimSun" w:cs="SimSun"/>
          <w:sz w:val="21"/>
          <w:szCs w:val="21"/>
          <w:spacing w:val="9"/>
        </w:rPr>
        <w:t>全国各地稳步提升，例如游戏之中的</w:t>
      </w:r>
      <w:r>
        <w:rPr>
          <w:rFonts w:ascii="Times New Roman" w:hAnsi="Times New Roman" w:eastAsia="Times New Roman" w:cs="Times New Roman"/>
          <w:sz w:val="21"/>
          <w:szCs w:val="21"/>
          <w:spacing w:val="9"/>
        </w:rPr>
        <w:t>Q </w:t>
      </w:r>
      <w:r>
        <w:rPr>
          <w:rFonts w:ascii="SimSun" w:hAnsi="SimSun" w:eastAsia="SimSun" w:cs="SimSun"/>
          <w:sz w:val="21"/>
          <w:szCs w:val="21"/>
          <w:spacing w:val="9"/>
        </w:rPr>
        <w:t>币、游戏装备等虚拟财产也是数据产</w:t>
      </w:r>
      <w:r>
        <w:rPr>
          <w:rFonts w:ascii="SimSun" w:hAnsi="SimSun" w:eastAsia="SimSun" w:cs="SimSun"/>
          <w:sz w:val="21"/>
          <w:szCs w:val="21"/>
          <w:spacing w:val="16"/>
        </w:rPr>
        <w:t xml:space="preserve"> </w:t>
      </w:r>
      <w:r>
        <w:rPr>
          <w:rFonts w:ascii="SimSun" w:hAnsi="SimSun" w:eastAsia="SimSun" w:cs="SimSun"/>
          <w:sz w:val="21"/>
          <w:szCs w:val="21"/>
          <w:spacing w:val="3"/>
        </w:rPr>
        <w:t>品的一种，但在其本质上属于无形物。这种虚拟财产大多以数据为载体，通过</w:t>
      </w:r>
      <w:r>
        <w:rPr>
          <w:rFonts w:ascii="SimSun" w:hAnsi="SimSun" w:eastAsia="SimSun" w:cs="SimSun"/>
          <w:sz w:val="21"/>
          <w:szCs w:val="21"/>
        </w:rPr>
        <w:t xml:space="preserve"> </w:t>
      </w:r>
      <w:r>
        <w:rPr>
          <w:rFonts w:ascii="SimSun" w:hAnsi="SimSun" w:eastAsia="SimSun" w:cs="SimSun"/>
          <w:sz w:val="21"/>
          <w:szCs w:val="21"/>
          <w:spacing w:val="3"/>
        </w:rPr>
        <w:t>电磁记录为存贮介质与载体。在物理空间上仅仅以数字或符号表现而已；其价</w:t>
      </w:r>
      <w:r>
        <w:rPr>
          <w:rFonts w:ascii="SimSun" w:hAnsi="SimSun" w:eastAsia="SimSun" w:cs="SimSun"/>
          <w:sz w:val="21"/>
          <w:szCs w:val="21"/>
        </w:rPr>
        <w:t xml:space="preserve"> </w:t>
      </w:r>
      <w:r>
        <w:rPr>
          <w:rFonts w:ascii="SimSun" w:hAnsi="SimSun" w:eastAsia="SimSun" w:cs="SimSun"/>
          <w:sz w:val="21"/>
          <w:szCs w:val="21"/>
          <w:spacing w:val="3"/>
        </w:rPr>
        <w:t>值只能存在于其依托的相关存储介质之内，但通过与现实世界</w:t>
      </w:r>
      <w:r>
        <w:rPr>
          <w:rFonts w:ascii="SimSun" w:hAnsi="SimSun" w:eastAsia="SimSun" w:cs="SimSun"/>
          <w:sz w:val="21"/>
          <w:szCs w:val="21"/>
          <w:spacing w:val="2"/>
        </w:rPr>
        <w:t>的市场交易建立</w:t>
      </w:r>
      <w:r>
        <w:rPr>
          <w:rFonts w:ascii="SimSun" w:hAnsi="SimSun" w:eastAsia="SimSun" w:cs="SimSun"/>
          <w:sz w:val="21"/>
          <w:szCs w:val="21"/>
        </w:rPr>
        <w:t xml:space="preserve"> </w:t>
      </w:r>
      <w:r>
        <w:rPr>
          <w:rFonts w:ascii="SimSun" w:hAnsi="SimSun" w:eastAsia="SimSun" w:cs="SimSun"/>
          <w:sz w:val="21"/>
          <w:szCs w:val="21"/>
          <w:spacing w:val="3"/>
        </w:rPr>
        <w:t>起相关的价格机制并财产化。我国台湾地区的“刑</w:t>
      </w:r>
      <w:r>
        <w:rPr>
          <w:rFonts w:ascii="SimSun" w:hAnsi="SimSun" w:eastAsia="SimSun" w:cs="SimSun"/>
          <w:sz w:val="21"/>
          <w:szCs w:val="21"/>
          <w:spacing w:val="2"/>
        </w:rPr>
        <w:t>法”在1997年被修正后，在</w:t>
      </w:r>
    </w:p>
    <w:p>
      <w:pPr>
        <w:ind w:left="105" w:right="272"/>
        <w:spacing w:before="252" w:line="255" w:lineRule="auto"/>
        <w:rPr>
          <w:rFonts w:ascii="SimSun" w:hAnsi="SimSun" w:eastAsia="SimSun" w:cs="SimSun"/>
          <w:sz w:val="21"/>
          <w:szCs w:val="21"/>
        </w:rPr>
      </w:pPr>
      <w:r>
        <w:rPr>
          <w:rFonts w:ascii="SimSun" w:hAnsi="SimSun" w:eastAsia="SimSun" w:cs="SimSun"/>
          <w:sz w:val="21"/>
          <w:szCs w:val="21"/>
          <w:spacing w:val="3"/>
        </w:rPr>
        <w:t>第323条以及第339条之3明文规定将“电磁记录”以动产论</w:t>
      </w:r>
      <w:r>
        <w:rPr>
          <w:rFonts w:ascii="SimSun" w:hAnsi="SimSun" w:eastAsia="SimSun" w:cs="SimSun"/>
          <w:sz w:val="21"/>
          <w:szCs w:val="21"/>
          <w:spacing w:val="2"/>
        </w:rPr>
        <w:t>，承认数据可以成</w:t>
      </w:r>
      <w:r>
        <w:rPr>
          <w:rFonts w:ascii="SimSun" w:hAnsi="SimSun" w:eastAsia="SimSun" w:cs="SimSun"/>
          <w:sz w:val="21"/>
          <w:szCs w:val="21"/>
        </w:rPr>
        <w:t xml:space="preserve"> </w:t>
      </w:r>
      <w:r>
        <w:rPr>
          <w:rFonts w:ascii="SimSun" w:hAnsi="SimSun" w:eastAsia="SimSun" w:cs="SimSun"/>
          <w:sz w:val="21"/>
          <w:szCs w:val="21"/>
          <w:spacing w:val="-3"/>
        </w:rPr>
        <w:t>为财产犯罪的犯罪客体与犯罪对象。</w:t>
      </w:r>
    </w:p>
    <w:p>
      <w:pPr>
        <w:ind w:left="537"/>
        <w:spacing w:before="76" w:line="221" w:lineRule="auto"/>
        <w:outlineLvl w:val="1"/>
        <w:rPr>
          <w:rFonts w:ascii="SimHei" w:hAnsi="SimHei" w:eastAsia="SimHei" w:cs="SimHei"/>
          <w:sz w:val="21"/>
          <w:szCs w:val="21"/>
        </w:rPr>
      </w:pPr>
      <w:r>
        <w:rPr>
          <w:rFonts w:ascii="SimHei" w:hAnsi="SimHei" w:eastAsia="SimHei" w:cs="SimHei"/>
          <w:sz w:val="21"/>
          <w:szCs w:val="21"/>
          <w:b/>
          <w:bCs/>
          <w:spacing w:val="-2"/>
        </w:rPr>
        <w:t>2.合理确定侵害数据法益行为入罪的边界</w:t>
      </w:r>
    </w:p>
    <w:p>
      <w:pPr>
        <w:ind w:left="105" w:right="245" w:firstLine="429"/>
        <w:spacing w:before="95" w:line="278" w:lineRule="auto"/>
        <w:jc w:val="both"/>
        <w:rPr>
          <w:rFonts w:ascii="SimSun" w:hAnsi="SimSun" w:eastAsia="SimSun" w:cs="SimSun"/>
          <w:sz w:val="21"/>
          <w:szCs w:val="21"/>
        </w:rPr>
      </w:pPr>
      <w:r>
        <w:rPr>
          <w:rFonts w:ascii="SimSun" w:hAnsi="SimSun" w:eastAsia="SimSun" w:cs="SimSun"/>
          <w:sz w:val="21"/>
          <w:szCs w:val="21"/>
        </w:rPr>
        <w:t>由于缺乏对于数据法益的认识与意识，我国《刑法》虽然已将数据纳入了</w:t>
      </w:r>
      <w:r>
        <w:rPr>
          <w:rFonts w:ascii="SimSun" w:hAnsi="SimSun" w:eastAsia="SimSun" w:cs="SimSun"/>
          <w:sz w:val="21"/>
          <w:szCs w:val="21"/>
          <w:spacing w:val="6"/>
        </w:rPr>
        <w:t xml:space="preserve"> </w:t>
      </w:r>
      <w:r>
        <w:rPr>
          <w:rFonts w:ascii="SimSun" w:hAnsi="SimSun" w:eastAsia="SimSun" w:cs="SimSun"/>
          <w:sz w:val="21"/>
          <w:szCs w:val="21"/>
          <w:spacing w:val="3"/>
        </w:rPr>
        <w:t>刑法保护的体系与框架。但是对于数据保护的认知仍停留在</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
        </w:rPr>
        <w:t>2.0</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3"/>
        </w:rPr>
        <w:t>时代的认</w:t>
      </w:r>
      <w:r>
        <w:rPr>
          <w:rFonts w:ascii="SimSun" w:hAnsi="SimSun" w:eastAsia="SimSun" w:cs="SimSun"/>
          <w:sz w:val="21"/>
          <w:szCs w:val="21"/>
        </w:rPr>
        <w:t xml:space="preserve"> </w:t>
      </w:r>
      <w:r>
        <w:rPr>
          <w:rFonts w:ascii="SimSun" w:hAnsi="SimSun" w:eastAsia="SimSun" w:cs="SimSun"/>
          <w:sz w:val="21"/>
          <w:szCs w:val="21"/>
          <w:spacing w:val="3"/>
        </w:rPr>
        <w:t>知水平与保护水平。这在一定意义上忽视了数据在</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3"/>
        </w:rPr>
        <w:t>3.0</w:t>
      </w:r>
      <w:r>
        <w:rPr>
          <w:rFonts w:ascii="Times New Roman" w:hAnsi="Times New Roman" w:eastAsia="Times New Roman" w:cs="Times New Roman"/>
          <w:sz w:val="21"/>
          <w:szCs w:val="21"/>
          <w:spacing w:val="55"/>
          <w:w w:val="101"/>
        </w:rPr>
        <w:t xml:space="preserve"> </w:t>
      </w:r>
      <w:r>
        <w:rPr>
          <w:rFonts w:ascii="SimSun" w:hAnsi="SimSun" w:eastAsia="SimSun" w:cs="SimSun"/>
          <w:sz w:val="21"/>
          <w:szCs w:val="21"/>
          <w:spacing w:val="3"/>
        </w:rPr>
        <w:t>时代的核心地位与</w:t>
      </w:r>
      <w:r>
        <w:rPr>
          <w:rFonts w:ascii="SimSun" w:hAnsi="SimSun" w:eastAsia="SimSun" w:cs="SimSun"/>
          <w:sz w:val="21"/>
          <w:szCs w:val="21"/>
        </w:rPr>
        <w:t xml:space="preserve"> </w:t>
      </w:r>
      <w:r>
        <w:rPr>
          <w:rFonts w:ascii="SimSun" w:hAnsi="SimSun" w:eastAsia="SimSun" w:cs="SimSun"/>
          <w:sz w:val="21"/>
          <w:szCs w:val="21"/>
        </w:rPr>
        <w:t>独立的价值，造成了数据刑法保护的相对疲软。面对当前</w:t>
      </w:r>
      <w:r>
        <w:rPr>
          <w:rFonts w:ascii="SimSun" w:hAnsi="SimSun" w:eastAsia="SimSun" w:cs="SimSun"/>
          <w:sz w:val="21"/>
          <w:szCs w:val="21"/>
          <w:spacing w:val="-1"/>
        </w:rPr>
        <w:t>数据的普及及数据犯</w:t>
      </w:r>
    </w:p>
    <w:p>
      <w:pPr>
        <w:pStyle w:val="BodyText"/>
        <w:spacing w:line="359" w:lineRule="auto"/>
        <w:rPr/>
      </w:pPr>
      <w:r/>
    </w:p>
    <w:p>
      <w:pPr>
        <w:ind w:left="104" w:right="246" w:firstLine="369"/>
        <w:spacing w:before="69" w:line="221"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8"/>
        </w:rPr>
        <w:t xml:space="preserve"> </w:t>
      </w:r>
      <w:r>
        <w:rPr>
          <w:rFonts w:ascii="SimSun" w:hAnsi="SimSun" w:eastAsia="SimSun" w:cs="SimSun"/>
          <w:sz w:val="21"/>
          <w:szCs w:val="21"/>
          <w:spacing w:val="-22"/>
          <w:w w:val="97"/>
        </w:rPr>
        <w:t>参见赵宝玉：《大数据背景下公民个人信息保护的刑法完善》,载《山东青年政治</w:t>
      </w:r>
      <w:r>
        <w:rPr>
          <w:rFonts w:ascii="SimSun" w:hAnsi="SimSun" w:eastAsia="SimSun" w:cs="SimSun"/>
          <w:sz w:val="21"/>
          <w:szCs w:val="21"/>
        </w:rPr>
        <w:t xml:space="preserve"> </w:t>
      </w:r>
      <w:r>
        <w:rPr>
          <w:rFonts w:ascii="SimSun" w:hAnsi="SimSun" w:eastAsia="SimSun" w:cs="SimSun"/>
          <w:sz w:val="21"/>
          <w:szCs w:val="21"/>
          <w:spacing w:val="-21"/>
        </w:rPr>
        <w:t>学院学报》2017年第4期。</w:t>
      </w:r>
    </w:p>
    <w:p>
      <w:pPr>
        <w:ind w:left="105" w:right="243" w:firstLine="369"/>
        <w:spacing w:before="29" w:line="230" w:lineRule="auto"/>
        <w:rPr>
          <w:rFonts w:ascii="SimSun" w:hAnsi="SimSun" w:eastAsia="SimSun" w:cs="SimSun"/>
          <w:sz w:val="21"/>
          <w:szCs w:val="21"/>
        </w:rPr>
      </w:pPr>
      <w:r>
        <w:rPr>
          <w:rFonts w:ascii="SimSun" w:hAnsi="SimSun" w:eastAsia="SimSun" w:cs="SimSun"/>
          <w:sz w:val="21"/>
          <w:szCs w:val="21"/>
          <w:spacing w:val="-24"/>
        </w:rPr>
        <w:t>②</w:t>
      </w:r>
      <w:r>
        <w:rPr>
          <w:rFonts w:ascii="SimSun" w:hAnsi="SimSun" w:eastAsia="SimSun" w:cs="SimSun"/>
          <w:sz w:val="21"/>
          <w:szCs w:val="21"/>
          <w:spacing w:val="68"/>
        </w:rPr>
        <w:t xml:space="preserve"> </w:t>
      </w:r>
      <w:r>
        <w:rPr>
          <w:rFonts w:ascii="SimSun" w:hAnsi="SimSun" w:eastAsia="SimSun" w:cs="SimSun"/>
          <w:sz w:val="21"/>
          <w:szCs w:val="21"/>
          <w:spacing w:val="-24"/>
        </w:rPr>
        <w:t>参见王玉林、高富平：《大数据的财产属性研究》,载《图书与情报》2016年第1</w:t>
      </w:r>
      <w:r>
        <w:rPr>
          <w:rFonts w:ascii="SimSun" w:hAnsi="SimSun" w:eastAsia="SimSun" w:cs="SimSun"/>
          <w:sz w:val="21"/>
          <w:szCs w:val="21"/>
        </w:rPr>
        <w:t xml:space="preserve"> </w:t>
      </w:r>
      <w:r>
        <w:rPr>
          <w:rFonts w:ascii="SimSun" w:hAnsi="SimSun" w:eastAsia="SimSun" w:cs="SimSun"/>
          <w:sz w:val="21"/>
          <w:szCs w:val="21"/>
          <w:spacing w:val="-11"/>
        </w:rPr>
        <w:t>期。</w:t>
      </w:r>
    </w:p>
    <w:p>
      <w:pPr>
        <w:spacing w:line="230" w:lineRule="auto"/>
        <w:sectPr>
          <w:pgSz w:w="8380" w:h="13140"/>
          <w:pgMar w:top="400" w:right="377" w:bottom="400" w:left="485" w:header="0" w:footer="0" w:gutter="0"/>
        </w:sectPr>
        <w:rPr>
          <w:rFonts w:ascii="SimSun" w:hAnsi="SimSun" w:eastAsia="SimSun" w:cs="SimSun"/>
          <w:sz w:val="21"/>
          <w:szCs w:val="21"/>
        </w:rPr>
      </w:pPr>
    </w:p>
    <w:p>
      <w:pPr>
        <w:ind w:left="319"/>
        <w:spacing w:before="239"/>
        <w:rPr>
          <w:rFonts w:ascii="SimHei" w:hAnsi="SimHei" w:eastAsia="SimHei" w:cs="SimHei"/>
          <w:sz w:val="15"/>
          <w:szCs w:val="15"/>
        </w:rPr>
      </w:pPr>
      <w:r>
        <w:pict>
          <v:shape id="_x0000_s136" style="position:absolute;margin-left:-1pt;margin-top:16.2427pt;mso-position-vertical-relative:text;mso-position-horizontal-relative:text;width:9.15pt;height:7.2pt;z-index:25189888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68</w:t>
                  </w:r>
                </w:p>
              </w:txbxContent>
            </v:textbox>
          </v:shape>
        </w:pict>
      </w:r>
      <w:r>
        <w:rPr>
          <w:rFonts w:ascii="SimHei" w:hAnsi="SimHei" w:eastAsia="SimHei" w:cs="SimHei"/>
          <w:sz w:val="15"/>
          <w:szCs w:val="15"/>
          <w:position w:val="-3"/>
        </w:rPr>
        <w:drawing>
          <wp:inline distT="0" distB="0" distL="0" distR="0">
            <wp:extent cx="6347" cy="273093"/>
            <wp:effectExtent l="0" t="0" r="0" b="0"/>
            <wp:docPr id="204" name="IM 204"/>
            <wp:cNvGraphicFramePr/>
            <a:graphic>
              <a:graphicData uri="http://schemas.openxmlformats.org/drawingml/2006/picture">
                <pic:pic>
                  <pic:nvPicPr>
                    <pic:cNvPr id="204" name="IM 204"/>
                    <pic:cNvPicPr/>
                  </pic:nvPicPr>
                  <pic:blipFill>
                    <a:blip r:embed="rId113"/>
                    <a:stretch>
                      <a:fillRect/>
                    </a:stretch>
                  </pic:blipFill>
                  <pic:spPr>
                    <a:xfrm rot="0">
                      <a:off x="0" y="0"/>
                      <a:ext cx="6347" cy="273093"/>
                    </a:xfrm>
                    <a:prstGeom prst="rect">
                      <a:avLst/>
                    </a:prstGeom>
                  </pic:spPr>
                </pic:pic>
              </a:graphicData>
            </a:graphic>
          </wp:inline>
        </w:drawing>
      </w:r>
      <w:r>
        <w:rPr>
          <w:rFonts w:ascii="SimHei" w:hAnsi="SimHei" w:eastAsia="SimHei" w:cs="SimHei"/>
          <w:sz w:val="15"/>
          <w:szCs w:val="15"/>
          <w:spacing w:val="63"/>
          <w:w w:val="101"/>
        </w:rPr>
        <w:t xml:space="preserve"> </w:t>
      </w:r>
      <w:r>
        <w:rPr>
          <w:rFonts w:ascii="SimHei" w:hAnsi="SimHei" w:eastAsia="SimHei" w:cs="SimHei"/>
          <w:sz w:val="15"/>
          <w:szCs w:val="15"/>
          <w:spacing w:val="11"/>
        </w:rPr>
        <w:t>第一章</w:t>
      </w:r>
      <w:r>
        <w:rPr>
          <w:rFonts w:ascii="SimHei" w:hAnsi="SimHei" w:eastAsia="SimHei" w:cs="SimHei"/>
          <w:sz w:val="15"/>
          <w:szCs w:val="15"/>
          <w:spacing w:val="35"/>
        </w:rPr>
        <w:t xml:space="preserve"> </w:t>
      </w:r>
      <w:r>
        <w:rPr>
          <w:rFonts w:ascii="SimHei" w:hAnsi="SimHei" w:eastAsia="SimHei" w:cs="SimHei"/>
          <w:sz w:val="15"/>
          <w:szCs w:val="15"/>
          <w:spacing w:val="11"/>
        </w:rPr>
        <w:t>数据的法律属性与内涵研究</w:t>
      </w:r>
    </w:p>
    <w:p>
      <w:pPr>
        <w:pStyle w:val="BodyText"/>
        <w:spacing w:line="334" w:lineRule="auto"/>
        <w:rPr/>
      </w:pPr>
      <w:r/>
    </w:p>
    <w:p>
      <w:pPr>
        <w:ind w:left="329" w:right="74"/>
        <w:spacing w:before="68" w:line="290" w:lineRule="auto"/>
        <w:jc w:val="both"/>
        <w:rPr>
          <w:rFonts w:ascii="SimSun" w:hAnsi="SimSun" w:eastAsia="SimSun" w:cs="SimSun"/>
          <w:sz w:val="21"/>
          <w:szCs w:val="21"/>
        </w:rPr>
      </w:pPr>
      <w:r>
        <w:rPr>
          <w:rFonts w:ascii="SimSun" w:hAnsi="SimSun" w:eastAsia="SimSun" w:cs="SimSun"/>
          <w:sz w:val="21"/>
          <w:szCs w:val="21"/>
        </w:rPr>
        <w:t>罪的发展态势，有必要在保证罪刑法定及刑法谦抑性等基本原则的前提下，以</w:t>
      </w:r>
      <w:r>
        <w:rPr>
          <w:rFonts w:ascii="SimSun" w:hAnsi="SimSun" w:eastAsia="SimSun" w:cs="SimSun"/>
          <w:sz w:val="21"/>
          <w:szCs w:val="21"/>
          <w:spacing w:val="7"/>
        </w:rPr>
        <w:t xml:space="preserve"> </w:t>
      </w:r>
      <w:r>
        <w:rPr>
          <w:rFonts w:ascii="SimSun" w:hAnsi="SimSun" w:eastAsia="SimSun" w:cs="SimSun"/>
          <w:sz w:val="21"/>
          <w:szCs w:val="21"/>
          <w:spacing w:val="1"/>
        </w:rPr>
        <w:t>更合乎立法目的的方式合理确定侵害数据法</w:t>
      </w:r>
      <w:r>
        <w:rPr>
          <w:rFonts w:ascii="SimSun" w:hAnsi="SimSun" w:eastAsia="SimSun" w:cs="SimSun"/>
          <w:sz w:val="21"/>
          <w:szCs w:val="21"/>
        </w:rPr>
        <w:t>益行为的入罪具体边界，以调整侵 </w:t>
      </w:r>
      <w:r>
        <w:rPr>
          <w:rFonts w:ascii="SimSun" w:hAnsi="SimSun" w:eastAsia="SimSun" w:cs="SimSun"/>
          <w:sz w:val="21"/>
          <w:szCs w:val="21"/>
        </w:rPr>
        <w:t>犯数据犯罪中的构成要件。刑法将作为最后的兜底方</w:t>
      </w:r>
      <w:r>
        <w:rPr>
          <w:rFonts w:ascii="SimSun" w:hAnsi="SimSun" w:eastAsia="SimSun" w:cs="SimSun"/>
          <w:sz w:val="21"/>
          <w:szCs w:val="21"/>
          <w:spacing w:val="-1"/>
        </w:rPr>
        <w:t>式与严厉的制裁手段，以</w:t>
      </w:r>
      <w:r>
        <w:rPr>
          <w:rFonts w:ascii="SimSun" w:hAnsi="SimSun" w:eastAsia="SimSun" w:cs="SimSun"/>
          <w:sz w:val="21"/>
          <w:szCs w:val="21"/>
        </w:rPr>
        <w:t xml:space="preserve"> </w:t>
      </w:r>
      <w:r>
        <w:rPr>
          <w:rFonts w:ascii="SimSun" w:hAnsi="SimSun" w:eastAsia="SimSun" w:cs="SimSun"/>
          <w:sz w:val="21"/>
          <w:szCs w:val="21"/>
        </w:rPr>
        <w:t>刑事责任的方式对社会行为进行教育与引领作用。通</w:t>
      </w:r>
      <w:r>
        <w:rPr>
          <w:rFonts w:ascii="SimSun" w:hAnsi="SimSun" w:eastAsia="SimSun" w:cs="SimSun"/>
          <w:sz w:val="21"/>
          <w:szCs w:val="21"/>
          <w:spacing w:val="-1"/>
        </w:rPr>
        <w:t>过以社会实际的结合明确</w:t>
      </w:r>
      <w:r>
        <w:rPr>
          <w:rFonts w:ascii="SimSun" w:hAnsi="SimSun" w:eastAsia="SimSun" w:cs="SimSun"/>
          <w:sz w:val="21"/>
          <w:szCs w:val="21"/>
        </w:rPr>
        <w:t xml:space="preserve"> </w:t>
      </w:r>
      <w:r>
        <w:rPr>
          <w:rFonts w:ascii="SimSun" w:hAnsi="SimSun" w:eastAsia="SimSun" w:cs="SimSun"/>
          <w:sz w:val="21"/>
          <w:szCs w:val="21"/>
          <w:spacing w:val="-2"/>
        </w:rPr>
        <w:t>罪与非罪的界限，最终能够做到相关法律的罪责行相适应。</w:t>
      </w:r>
    </w:p>
    <w:p>
      <w:pPr>
        <w:ind w:left="769"/>
        <w:spacing w:before="90" w:line="219" w:lineRule="auto"/>
        <w:rPr>
          <w:rFonts w:ascii="SimSun" w:hAnsi="SimSun" w:eastAsia="SimSun" w:cs="SimSun"/>
          <w:sz w:val="21"/>
          <w:szCs w:val="21"/>
        </w:rPr>
      </w:pPr>
      <w:r>
        <w:rPr>
          <w:rFonts w:ascii="SimSun" w:hAnsi="SimSun" w:eastAsia="SimSun" w:cs="SimSun"/>
          <w:sz w:val="21"/>
          <w:szCs w:val="21"/>
          <w:spacing w:val="1"/>
        </w:rPr>
        <w:t>(1)犯罪对象的内涵和范围适度扩充</w:t>
      </w:r>
    </w:p>
    <w:p>
      <w:pPr>
        <w:ind w:left="329" w:firstLine="439"/>
        <w:spacing w:before="89" w:line="294" w:lineRule="auto"/>
        <w:rPr>
          <w:rFonts w:ascii="SimSun" w:hAnsi="SimSun" w:eastAsia="SimSun" w:cs="SimSun"/>
          <w:sz w:val="21"/>
          <w:szCs w:val="21"/>
        </w:rPr>
      </w:pPr>
      <w:r>
        <w:rPr>
          <w:rFonts w:ascii="SimSun" w:hAnsi="SimSun" w:eastAsia="SimSun" w:cs="SimSun"/>
          <w:sz w:val="21"/>
          <w:szCs w:val="21"/>
          <w:spacing w:val="2"/>
        </w:rPr>
        <w:t>在现有传统计算机犯罪规制中，立法精神大多着眼于计算机的运行安全。</w:t>
      </w:r>
      <w:r>
        <w:rPr>
          <w:rFonts w:ascii="SimSun" w:hAnsi="SimSun" w:eastAsia="SimSun" w:cs="SimSun"/>
          <w:sz w:val="21"/>
          <w:szCs w:val="21"/>
          <w:spacing w:val="10"/>
        </w:rPr>
        <w:t xml:space="preserve"> </w:t>
      </w:r>
      <w:r>
        <w:rPr>
          <w:rFonts w:ascii="SimSun" w:hAnsi="SimSun" w:eastAsia="SimSun" w:cs="SimSun"/>
          <w:sz w:val="21"/>
          <w:szCs w:val="21"/>
        </w:rPr>
        <w:t>由于数据主要是依托于计算机信息系统为集聚之地，使得其生存场域具有一定</w:t>
      </w:r>
      <w:r>
        <w:rPr>
          <w:rFonts w:ascii="SimSun" w:hAnsi="SimSun" w:eastAsia="SimSun" w:cs="SimSun"/>
          <w:sz w:val="21"/>
          <w:szCs w:val="21"/>
          <w:spacing w:val="1"/>
        </w:rPr>
        <w:t xml:space="preserve">  </w:t>
      </w:r>
      <w:r>
        <w:rPr>
          <w:rFonts w:ascii="SimSun" w:hAnsi="SimSun" w:eastAsia="SimSun" w:cs="SimSun"/>
          <w:sz w:val="21"/>
          <w:szCs w:val="21"/>
        </w:rPr>
        <w:t>的局限性，数据法益的独立保护性较差。而《计算机刑事案件解释》将其进一  </w:t>
      </w:r>
      <w:r>
        <w:rPr>
          <w:rFonts w:ascii="SimSun" w:hAnsi="SimSun" w:eastAsia="SimSun" w:cs="SimSun"/>
          <w:sz w:val="21"/>
          <w:szCs w:val="21"/>
          <w:spacing w:val="3"/>
        </w:rPr>
        <w:t>步限缩解释为“身份认证信息”,使得除身份信息之外的海量信息未能纳入数</w:t>
      </w:r>
      <w:r>
        <w:rPr>
          <w:rFonts w:ascii="SimSun" w:hAnsi="SimSun" w:eastAsia="SimSun" w:cs="SimSun"/>
          <w:sz w:val="21"/>
          <w:szCs w:val="21"/>
        </w:rPr>
        <w:t xml:space="preserve">  </w:t>
      </w:r>
      <w:r>
        <w:rPr>
          <w:rFonts w:ascii="SimSun" w:hAnsi="SimSun" w:eastAsia="SimSun" w:cs="SimSun"/>
          <w:sz w:val="21"/>
          <w:szCs w:val="21"/>
        </w:rPr>
        <w:t>据保护的范围中。但实践证明，通过技术手段及路径完全可以通过其他信息分 </w:t>
      </w:r>
      <w:r>
        <w:rPr>
          <w:rFonts w:ascii="SimSun" w:hAnsi="SimSun" w:eastAsia="SimSun" w:cs="SimSun"/>
          <w:sz w:val="21"/>
          <w:szCs w:val="21"/>
        </w:rPr>
        <w:t>析出带有用户的相关信息。数据安全还是面临极大的</w:t>
      </w:r>
      <w:r>
        <w:rPr>
          <w:rFonts w:ascii="SimSun" w:hAnsi="SimSun" w:eastAsia="SimSun" w:cs="SimSun"/>
          <w:sz w:val="21"/>
          <w:szCs w:val="21"/>
          <w:spacing w:val="-1"/>
        </w:rPr>
        <w:t>安全风险，例如在利用上</w:t>
      </w:r>
      <w:r>
        <w:rPr>
          <w:rFonts w:ascii="SimSun" w:hAnsi="SimSun" w:eastAsia="SimSun" w:cs="SimSun"/>
          <w:sz w:val="21"/>
          <w:szCs w:val="21"/>
        </w:rPr>
        <w:t xml:space="preserve">  </w:t>
      </w:r>
      <w:r>
        <w:rPr>
          <w:rFonts w:ascii="SimSun" w:hAnsi="SimSun" w:eastAsia="SimSun" w:cs="SimSun"/>
          <w:sz w:val="21"/>
          <w:szCs w:val="21"/>
        </w:rPr>
        <w:t>网记录、下载记录、关键词的检索可以通过看似不含有个人信息的数据能</w:t>
      </w:r>
      <w:r>
        <w:rPr>
          <w:rFonts w:ascii="SimSun" w:hAnsi="SimSun" w:eastAsia="SimSun" w:cs="SimSun"/>
          <w:sz w:val="21"/>
          <w:szCs w:val="21"/>
          <w:spacing w:val="-1"/>
        </w:rPr>
        <w:t>够获</w:t>
      </w:r>
      <w:r>
        <w:rPr>
          <w:rFonts w:ascii="SimSun" w:hAnsi="SimSun" w:eastAsia="SimSun" w:cs="SimSun"/>
          <w:sz w:val="21"/>
          <w:szCs w:val="21"/>
        </w:rPr>
        <w:t xml:space="preserve">  </w:t>
      </w:r>
      <w:r>
        <w:rPr>
          <w:rFonts w:ascii="SimSun" w:hAnsi="SimSun" w:eastAsia="SimSun" w:cs="SimSun"/>
          <w:sz w:val="21"/>
          <w:szCs w:val="21"/>
        </w:rPr>
        <w:t>取相关的个体信息，进行精准的广告推送。大数据</w:t>
      </w:r>
      <w:r>
        <w:rPr>
          <w:rFonts w:ascii="SimSun" w:hAnsi="SimSun" w:eastAsia="SimSun" w:cs="SimSun"/>
          <w:sz w:val="21"/>
          <w:szCs w:val="21"/>
          <w:spacing w:val="-1"/>
        </w:rPr>
        <w:t>时代确立了数据在整个网络</w:t>
      </w:r>
      <w:r>
        <w:rPr>
          <w:rFonts w:ascii="SimSun" w:hAnsi="SimSun" w:eastAsia="SimSun" w:cs="SimSun"/>
          <w:sz w:val="21"/>
          <w:szCs w:val="21"/>
        </w:rPr>
        <w:t xml:space="preserve">  </w:t>
      </w:r>
      <w:r>
        <w:rPr>
          <w:rFonts w:ascii="SimSun" w:hAnsi="SimSun" w:eastAsia="SimSun" w:cs="SimSun"/>
          <w:sz w:val="21"/>
          <w:szCs w:val="21"/>
          <w:spacing w:val="6"/>
        </w:rPr>
        <w:t>空间的中心统帅地位。数据法益的保护也将迈上新的位阶与力度，以更为动</w:t>
      </w:r>
      <w:r>
        <w:rPr>
          <w:rFonts w:ascii="SimSun" w:hAnsi="SimSun" w:eastAsia="SimSun" w:cs="SimSun"/>
          <w:sz w:val="21"/>
          <w:szCs w:val="21"/>
          <w:spacing w:val="7"/>
        </w:rPr>
        <w:t xml:space="preserve">  </w:t>
      </w:r>
      <w:r>
        <w:rPr>
          <w:rFonts w:ascii="SimSun" w:hAnsi="SimSun" w:eastAsia="SimSun" w:cs="SimSun"/>
          <w:sz w:val="21"/>
          <w:szCs w:val="21"/>
        </w:rPr>
        <w:t>态、共享的网络数据代替之前静态、低流动性的计算机</w:t>
      </w:r>
      <w:r>
        <w:rPr>
          <w:rFonts w:ascii="SimSun" w:hAnsi="SimSun" w:eastAsia="SimSun" w:cs="SimSun"/>
          <w:sz w:val="21"/>
          <w:szCs w:val="21"/>
          <w:spacing w:val="-1"/>
        </w:rPr>
        <w:t>数据。因为个人数据是</w:t>
      </w:r>
      <w:r>
        <w:rPr>
          <w:rFonts w:ascii="SimSun" w:hAnsi="SimSun" w:eastAsia="SimSun" w:cs="SimSun"/>
          <w:sz w:val="21"/>
          <w:szCs w:val="21"/>
        </w:rPr>
        <w:t xml:space="preserve">  </w:t>
      </w:r>
      <w:r>
        <w:rPr>
          <w:rFonts w:ascii="SimSun" w:hAnsi="SimSun" w:eastAsia="SimSun" w:cs="SimSun"/>
          <w:sz w:val="21"/>
          <w:szCs w:val="21"/>
        </w:rPr>
        <w:t>网络数据的核心要素，同时也必然成为个人数据的组成部分，使得法益被侵害</w:t>
      </w:r>
      <w:r>
        <w:rPr>
          <w:rFonts w:ascii="SimSun" w:hAnsi="SimSun" w:eastAsia="SimSun" w:cs="SimSun"/>
          <w:sz w:val="21"/>
          <w:szCs w:val="21"/>
          <w:spacing w:val="1"/>
        </w:rPr>
        <w:t xml:space="preserve">  </w:t>
      </w:r>
      <w:r>
        <w:rPr>
          <w:rFonts w:ascii="SimSun" w:hAnsi="SimSun" w:eastAsia="SimSun" w:cs="SimSun"/>
          <w:sz w:val="21"/>
          <w:szCs w:val="21"/>
        </w:rPr>
        <w:t>的危险性大大增加。德国《数据保护法》则将可识别性作为个人数据</w:t>
      </w:r>
      <w:r>
        <w:rPr>
          <w:rFonts w:ascii="SimSun" w:hAnsi="SimSun" w:eastAsia="SimSun" w:cs="SimSun"/>
          <w:sz w:val="21"/>
          <w:szCs w:val="21"/>
          <w:spacing w:val="-1"/>
        </w:rPr>
        <w:t>的基本特</w:t>
      </w:r>
      <w:r>
        <w:rPr>
          <w:rFonts w:ascii="SimSun" w:hAnsi="SimSun" w:eastAsia="SimSun" w:cs="SimSun"/>
          <w:sz w:val="21"/>
          <w:szCs w:val="21"/>
        </w:rPr>
        <w:t xml:space="preserve">  </w:t>
      </w:r>
      <w:r>
        <w:rPr>
          <w:rFonts w:ascii="SimSun" w:hAnsi="SimSun" w:eastAsia="SimSun" w:cs="SimSun"/>
          <w:sz w:val="21"/>
          <w:szCs w:val="21"/>
        </w:rPr>
        <w:t>征，①并得到了大多国家立法精神的赞同。我国也</w:t>
      </w:r>
      <w:r>
        <w:rPr>
          <w:rFonts w:ascii="SimSun" w:hAnsi="SimSun" w:eastAsia="SimSun" w:cs="SimSun"/>
          <w:sz w:val="21"/>
          <w:szCs w:val="21"/>
          <w:spacing w:val="-1"/>
        </w:rPr>
        <w:t>可以重新思考与理解非法获</w:t>
      </w:r>
      <w:r>
        <w:rPr>
          <w:rFonts w:ascii="SimSun" w:hAnsi="SimSun" w:eastAsia="SimSun" w:cs="SimSun"/>
          <w:sz w:val="21"/>
          <w:szCs w:val="21"/>
        </w:rPr>
        <w:t xml:space="preserve">  </w:t>
      </w:r>
      <w:r>
        <w:rPr>
          <w:rFonts w:ascii="SimSun" w:hAnsi="SimSun" w:eastAsia="SimSun" w:cs="SimSun"/>
          <w:sz w:val="21"/>
          <w:szCs w:val="21"/>
        </w:rPr>
        <w:t>取网络数据犯罪的客体，不能将犯罪客体仅仅做一</w:t>
      </w:r>
      <w:r>
        <w:rPr>
          <w:rFonts w:ascii="SimSun" w:hAnsi="SimSun" w:eastAsia="SimSun" w:cs="SimSun"/>
          <w:sz w:val="21"/>
          <w:szCs w:val="21"/>
          <w:spacing w:val="-1"/>
        </w:rPr>
        <w:t>个文义解释，而是扩张犯罪</w:t>
      </w:r>
      <w:r>
        <w:rPr>
          <w:rFonts w:ascii="SimSun" w:hAnsi="SimSun" w:eastAsia="SimSun" w:cs="SimSun"/>
          <w:sz w:val="21"/>
          <w:szCs w:val="21"/>
        </w:rPr>
        <w:t xml:space="preserve">  </w:t>
      </w:r>
      <w:r>
        <w:rPr>
          <w:rFonts w:ascii="SimSun" w:hAnsi="SimSun" w:eastAsia="SimSun" w:cs="SimSun"/>
          <w:sz w:val="21"/>
          <w:szCs w:val="21"/>
          <w:spacing w:val="6"/>
        </w:rPr>
        <w:t>对象的内涵，将那些能够间接识别出个人信息的数据纳入数据法益的保护范  </w:t>
      </w:r>
      <w:r>
        <w:rPr>
          <w:rFonts w:ascii="SimSun" w:hAnsi="SimSun" w:eastAsia="SimSun" w:cs="SimSun"/>
          <w:sz w:val="21"/>
          <w:szCs w:val="21"/>
          <w:spacing w:val="-1"/>
        </w:rPr>
        <w:t>围；反之，能够进行深度脱敏处理的数据就不应被涵摄进来。</w:t>
      </w:r>
    </w:p>
    <w:p>
      <w:pPr>
        <w:ind w:left="769"/>
        <w:spacing w:before="201" w:line="219" w:lineRule="auto"/>
        <w:rPr>
          <w:rFonts w:ascii="SimSun" w:hAnsi="SimSun" w:eastAsia="SimSun" w:cs="SimSun"/>
          <w:sz w:val="21"/>
          <w:szCs w:val="21"/>
        </w:rPr>
      </w:pPr>
      <w:r>
        <w:rPr>
          <w:rFonts w:ascii="SimSun" w:hAnsi="SimSun" w:eastAsia="SimSun" w:cs="SimSun"/>
          <w:sz w:val="21"/>
          <w:szCs w:val="21"/>
        </w:rPr>
        <w:t>(2)类型化侵害行为应以数据为嵌入点</w:t>
      </w:r>
    </w:p>
    <w:p>
      <w:pPr>
        <w:ind w:left="329" w:right="75" w:firstLine="439"/>
        <w:spacing w:before="80" w:line="290" w:lineRule="auto"/>
        <w:rPr>
          <w:rFonts w:ascii="SimSun" w:hAnsi="SimSun" w:eastAsia="SimSun" w:cs="SimSun"/>
          <w:sz w:val="21"/>
          <w:szCs w:val="21"/>
        </w:rPr>
      </w:pPr>
      <w:r>
        <w:rPr>
          <w:rFonts w:ascii="SimSun" w:hAnsi="SimSun" w:eastAsia="SimSun" w:cs="SimSun"/>
          <w:sz w:val="21"/>
          <w:szCs w:val="21"/>
        </w:rPr>
        <w:t>为保护大量非物质化但现实存在的以信息为表</w:t>
      </w:r>
      <w:r>
        <w:rPr>
          <w:rFonts w:ascii="SimSun" w:hAnsi="SimSun" w:eastAsia="SimSun" w:cs="SimSun"/>
          <w:sz w:val="21"/>
          <w:szCs w:val="21"/>
          <w:spacing w:val="-1"/>
        </w:rPr>
        <w:t>现载体的网络数据。《中华</w:t>
      </w:r>
      <w:r>
        <w:rPr>
          <w:rFonts w:ascii="SimSun" w:hAnsi="SimSun" w:eastAsia="SimSun" w:cs="SimSun"/>
          <w:sz w:val="21"/>
          <w:szCs w:val="21"/>
        </w:rPr>
        <w:t xml:space="preserve"> </w:t>
      </w:r>
      <w:r>
        <w:rPr>
          <w:rFonts w:ascii="SimSun" w:hAnsi="SimSun" w:eastAsia="SimSun" w:cs="SimSun"/>
          <w:sz w:val="21"/>
          <w:szCs w:val="21"/>
        </w:rPr>
        <w:t>人民共和国刑法》规定了非法侵入计算机信息系统罪</w:t>
      </w:r>
      <w:r>
        <w:rPr>
          <w:rFonts w:ascii="SimSun" w:hAnsi="SimSun" w:eastAsia="SimSun" w:cs="SimSun"/>
          <w:sz w:val="21"/>
          <w:szCs w:val="21"/>
          <w:spacing w:val="-1"/>
        </w:rPr>
        <w:t>和非法获取计算机信息系</w:t>
      </w:r>
      <w:r>
        <w:rPr>
          <w:rFonts w:ascii="SimSun" w:hAnsi="SimSun" w:eastAsia="SimSun" w:cs="SimSun"/>
          <w:sz w:val="21"/>
          <w:szCs w:val="21"/>
        </w:rPr>
        <w:t xml:space="preserve"> </w:t>
      </w:r>
      <w:r>
        <w:rPr>
          <w:rFonts w:ascii="SimSun" w:hAnsi="SimSun" w:eastAsia="SimSun" w:cs="SimSun"/>
          <w:sz w:val="21"/>
          <w:szCs w:val="21"/>
        </w:rPr>
        <w:t>统数据罪两个专门的数据犯罪罪名，确定了相应的犯罪模型以及方式，与支配</w:t>
      </w:r>
      <w:r>
        <w:rPr>
          <w:rFonts w:ascii="SimSun" w:hAnsi="SimSun" w:eastAsia="SimSun" w:cs="SimSun"/>
          <w:sz w:val="21"/>
          <w:szCs w:val="21"/>
          <w:spacing w:val="18"/>
        </w:rPr>
        <w:t xml:space="preserve"> </w:t>
      </w:r>
      <w:r>
        <w:rPr>
          <w:rFonts w:ascii="SimSun" w:hAnsi="SimSun" w:eastAsia="SimSun" w:cs="SimSun"/>
          <w:sz w:val="21"/>
          <w:szCs w:val="21"/>
        </w:rPr>
        <w:t>权限与数据知悉等本质特征相对应。《中华人民共和国刑法》</w:t>
      </w:r>
      <w:r>
        <w:rPr>
          <w:rFonts w:ascii="SimSun" w:hAnsi="SimSun" w:eastAsia="SimSun" w:cs="SimSun"/>
          <w:sz w:val="21"/>
          <w:szCs w:val="21"/>
          <w:spacing w:val="-1"/>
        </w:rPr>
        <w:t>第285条第1款将</w:t>
      </w:r>
      <w:r>
        <w:rPr>
          <w:rFonts w:ascii="SimSun" w:hAnsi="SimSun" w:eastAsia="SimSun" w:cs="SimSun"/>
          <w:sz w:val="21"/>
          <w:szCs w:val="21"/>
        </w:rPr>
        <w:t xml:space="preserve"> </w:t>
      </w:r>
      <w:r>
        <w:rPr>
          <w:rFonts w:ascii="SimSun" w:hAnsi="SimSun" w:eastAsia="SimSun" w:cs="SimSun"/>
          <w:sz w:val="21"/>
          <w:szCs w:val="21"/>
        </w:rPr>
        <w:t>本罪的犯罪实行行为限缩为用于对数据进行技术处理的</w:t>
      </w:r>
      <w:r>
        <w:rPr>
          <w:rFonts w:ascii="SimSun" w:hAnsi="SimSun" w:eastAsia="SimSun" w:cs="SimSun"/>
          <w:sz w:val="21"/>
          <w:szCs w:val="21"/>
          <w:spacing w:val="-1"/>
        </w:rPr>
        <w:t>计算机系统内。在此基</w:t>
      </w:r>
    </w:p>
    <w:p>
      <w:pPr>
        <w:pStyle w:val="BodyText"/>
        <w:spacing w:line="358" w:lineRule="auto"/>
        <w:rPr/>
      </w:pPr>
      <w:r/>
    </w:p>
    <w:p>
      <w:pPr>
        <w:ind w:left="329" w:right="46" w:firstLine="380"/>
        <w:spacing w:before="69" w:line="225"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81"/>
        </w:rPr>
        <w:t xml:space="preserve"> </w:t>
      </w:r>
      <w:r>
        <w:rPr>
          <w:rFonts w:ascii="SimSun" w:hAnsi="SimSun" w:eastAsia="SimSun" w:cs="SimSun"/>
          <w:sz w:val="21"/>
          <w:szCs w:val="21"/>
          <w:spacing w:val="-22"/>
          <w:w w:val="97"/>
        </w:rPr>
        <w:t>德国《数据保护法》第3条规定：“个人数据是指关于私人的或者与特定自然人事</w:t>
      </w:r>
      <w:r>
        <w:rPr>
          <w:rFonts w:ascii="SimSun" w:hAnsi="SimSun" w:eastAsia="SimSun" w:cs="SimSun"/>
          <w:sz w:val="21"/>
          <w:szCs w:val="21"/>
        </w:rPr>
        <w:t xml:space="preserve"> </w:t>
      </w:r>
      <w:r>
        <w:rPr>
          <w:rFonts w:ascii="SimSun" w:hAnsi="SimSun" w:eastAsia="SimSun" w:cs="SimSun"/>
          <w:sz w:val="21"/>
          <w:szCs w:val="21"/>
          <w:spacing w:val="-29"/>
          <w:w w:val="99"/>
        </w:rPr>
        <w:t>实上关系的个人说明。”</w:t>
      </w:r>
    </w:p>
    <w:p>
      <w:pPr>
        <w:spacing w:line="225" w:lineRule="auto"/>
        <w:sectPr>
          <w:pgSz w:w="8400" w:h="13160"/>
          <w:pgMar w:top="400" w:right="714" w:bottom="400" w:left="120" w:header="0" w:footer="0" w:gutter="0"/>
        </w:sectPr>
        <w:rPr>
          <w:rFonts w:ascii="SimSun" w:hAnsi="SimSun" w:eastAsia="SimSun" w:cs="SimSun"/>
          <w:sz w:val="21"/>
          <w:szCs w:val="21"/>
        </w:rPr>
      </w:pPr>
    </w:p>
    <w:p>
      <w:pPr>
        <w:ind w:left="5765"/>
        <w:spacing w:before="180"/>
        <w:rPr>
          <w:sz w:val="16"/>
          <w:szCs w:val="16"/>
        </w:rPr>
      </w:pPr>
      <w:r>
        <w:pict>
          <v:shape id="_x0000_s138" style="position:absolute;margin-left:368.252pt;margin-top:13.3903pt;mso-position-vertical-relative:text;mso-position-horizontal-relative:text;width:9.65pt;height:7.55pt;z-index:25190195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69</w:t>
                  </w:r>
                </w:p>
              </w:txbxContent>
            </v:textbox>
          </v:shape>
        </w:pict>
      </w:r>
      <w:r>
        <w:rPr>
          <w:rFonts w:ascii="SimHei" w:hAnsi="SimHei" w:eastAsia="SimHei" w:cs="SimHei"/>
          <w:sz w:val="16"/>
          <w:szCs w:val="16"/>
          <w:spacing w:val="-5"/>
        </w:rPr>
        <w:t>五、数据的法律保护</w:t>
      </w:r>
      <w:r>
        <w:rPr>
          <w:rFonts w:ascii="SimHei" w:hAnsi="SimHei" w:eastAsia="SimHei" w:cs="SimHei"/>
          <w:sz w:val="16"/>
          <w:szCs w:val="16"/>
          <w:spacing w:val="33"/>
          <w:w w:val="101"/>
        </w:rPr>
        <w:t xml:space="preserve"> </w:t>
      </w:r>
      <w:r>
        <w:rPr>
          <w:sz w:val="16"/>
          <w:szCs w:val="16"/>
          <w:position w:val="-3"/>
        </w:rPr>
        <w:drawing>
          <wp:inline distT="0" distB="0" distL="0" distR="0">
            <wp:extent cx="6332" cy="273012"/>
            <wp:effectExtent l="0" t="0" r="0" b="0"/>
            <wp:docPr id="206" name="IM 206"/>
            <wp:cNvGraphicFramePr/>
            <a:graphic>
              <a:graphicData uri="http://schemas.openxmlformats.org/drawingml/2006/picture">
                <pic:pic>
                  <pic:nvPicPr>
                    <pic:cNvPr id="206" name="IM 206"/>
                    <pic:cNvPicPr/>
                  </pic:nvPicPr>
                  <pic:blipFill>
                    <a:blip r:embed="rId114"/>
                    <a:stretch>
                      <a:fillRect/>
                    </a:stretch>
                  </pic:blipFill>
                  <pic:spPr>
                    <a:xfrm rot="0">
                      <a:off x="0" y="0"/>
                      <a:ext cx="6332" cy="273012"/>
                    </a:xfrm>
                    <a:prstGeom prst="rect">
                      <a:avLst/>
                    </a:prstGeom>
                  </pic:spPr>
                </pic:pic>
              </a:graphicData>
            </a:graphic>
          </wp:inline>
        </w:drawing>
      </w:r>
    </w:p>
    <w:p>
      <w:pPr>
        <w:pStyle w:val="BodyText"/>
        <w:spacing w:line="348" w:lineRule="auto"/>
        <w:rPr/>
      </w:pPr>
      <w:r/>
    </w:p>
    <w:p>
      <w:pPr>
        <w:ind w:left="105" w:right="167"/>
        <w:spacing w:before="68" w:line="293" w:lineRule="auto"/>
        <w:jc w:val="both"/>
        <w:rPr>
          <w:rFonts w:ascii="SimSun" w:hAnsi="SimSun" w:eastAsia="SimSun" w:cs="SimSun"/>
          <w:sz w:val="21"/>
          <w:szCs w:val="21"/>
        </w:rPr>
      </w:pPr>
      <w:bookmarkStart w:name="bookmark9" w:id="7"/>
      <w:bookmarkEnd w:id="7"/>
      <w:r>
        <w:rPr>
          <w:rFonts w:ascii="SimSun" w:hAnsi="SimSun" w:eastAsia="SimSun" w:cs="SimSun"/>
          <w:sz w:val="21"/>
          <w:szCs w:val="21"/>
          <w:spacing w:val="1"/>
        </w:rPr>
        <w:t>础上也对犯罪侵害对象及法益的范围进一步限缩，即仅限于与国防</w:t>
      </w:r>
      <w:r>
        <w:rPr>
          <w:rFonts w:ascii="SimSun" w:hAnsi="SimSun" w:eastAsia="SimSun" w:cs="SimSun"/>
          <w:sz w:val="21"/>
          <w:szCs w:val="21"/>
        </w:rPr>
        <w:t>安全及高精  </w:t>
      </w:r>
      <w:r>
        <w:rPr>
          <w:rFonts w:ascii="SimSun" w:hAnsi="SimSun" w:eastAsia="SimSun" w:cs="SimSun"/>
          <w:sz w:val="21"/>
          <w:szCs w:val="21"/>
          <w:spacing w:val="4"/>
        </w:rPr>
        <w:t>尖科学领域息息相关的领域的计算机系统。将犯罪</w:t>
      </w:r>
      <w:r>
        <w:rPr>
          <w:rFonts w:ascii="SimSun" w:hAnsi="SimSun" w:eastAsia="SimSun" w:cs="SimSun"/>
          <w:sz w:val="21"/>
          <w:szCs w:val="21"/>
          <w:spacing w:val="3"/>
        </w:rPr>
        <w:t>的切入点选择于特定区域，</w:t>
      </w:r>
      <w:r>
        <w:rPr>
          <w:rFonts w:ascii="SimSun" w:hAnsi="SimSun" w:eastAsia="SimSun" w:cs="SimSun"/>
          <w:sz w:val="21"/>
          <w:szCs w:val="21"/>
        </w:rPr>
        <w:t xml:space="preserve"> </w:t>
      </w:r>
      <w:r>
        <w:rPr>
          <w:rFonts w:ascii="SimSun" w:hAnsi="SimSun" w:eastAsia="SimSun" w:cs="SimSun"/>
          <w:sz w:val="21"/>
          <w:szCs w:val="21"/>
        </w:rPr>
        <w:t>而并未较好顾及数据的访问权限之上，忽视了数据保</w:t>
      </w:r>
      <w:r>
        <w:rPr>
          <w:rFonts w:ascii="SimSun" w:hAnsi="SimSun" w:eastAsia="SimSun" w:cs="SimSun"/>
          <w:sz w:val="21"/>
          <w:szCs w:val="21"/>
          <w:spacing w:val="-1"/>
        </w:rPr>
        <w:t>护的重要性，也混淆了数</w:t>
      </w:r>
      <w:r>
        <w:rPr>
          <w:rFonts w:ascii="SimSun" w:hAnsi="SimSun" w:eastAsia="SimSun" w:cs="SimSun"/>
          <w:sz w:val="21"/>
          <w:szCs w:val="21"/>
        </w:rPr>
        <w:t xml:space="preserve">  </w:t>
      </w:r>
      <w:r>
        <w:rPr>
          <w:rFonts w:ascii="SimSun" w:hAnsi="SimSun" w:eastAsia="SimSun" w:cs="SimSun"/>
          <w:sz w:val="21"/>
          <w:szCs w:val="21"/>
        </w:rPr>
        <w:t>据与信息系统的界限。应对两者在刑法的适用上予以区分</w:t>
      </w:r>
      <w:r>
        <w:rPr>
          <w:rFonts w:ascii="SimSun" w:hAnsi="SimSun" w:eastAsia="SimSun" w:cs="SimSun"/>
          <w:sz w:val="21"/>
          <w:szCs w:val="21"/>
          <w:spacing w:val="-1"/>
        </w:rPr>
        <w:t>。与我国不同，德国</w:t>
      </w:r>
      <w:r>
        <w:rPr>
          <w:rFonts w:ascii="SimSun" w:hAnsi="SimSun" w:eastAsia="SimSun" w:cs="SimSun"/>
          <w:sz w:val="21"/>
          <w:szCs w:val="21"/>
        </w:rPr>
        <w:t xml:space="preserve">  </w:t>
      </w:r>
      <w:r>
        <w:rPr>
          <w:rFonts w:ascii="SimSun" w:hAnsi="SimSun" w:eastAsia="SimSun" w:cs="SimSun"/>
          <w:sz w:val="21"/>
          <w:szCs w:val="21"/>
          <w:spacing w:val="4"/>
        </w:rPr>
        <w:t>是以数据内容的支配权限为法益保护对象，其《中华人民共和国刑法》第</w:t>
      </w:r>
      <w:r>
        <w:rPr>
          <w:rFonts w:ascii="SimSun" w:hAnsi="SimSun" w:eastAsia="SimSun" w:cs="SimSun"/>
          <w:sz w:val="21"/>
          <w:szCs w:val="21"/>
          <w:spacing w:val="3"/>
        </w:rPr>
        <w:t>202</w:t>
      </w:r>
      <w:r>
        <w:rPr>
          <w:rFonts w:ascii="SimSun" w:hAnsi="SimSun" w:eastAsia="SimSun" w:cs="SimSun"/>
          <w:sz w:val="21"/>
          <w:szCs w:val="21"/>
        </w:rPr>
        <w:t xml:space="preserve">  </w:t>
      </w:r>
      <w:r>
        <w:rPr>
          <w:rFonts w:ascii="SimSun" w:hAnsi="SimSun" w:eastAsia="SimSun" w:cs="SimSun"/>
          <w:sz w:val="21"/>
          <w:szCs w:val="21"/>
        </w:rPr>
        <w:t>条规定了数据探窃罪，处罚行为人突破数据加密安全</w:t>
      </w:r>
      <w:r>
        <w:rPr>
          <w:rFonts w:ascii="SimSun" w:hAnsi="SimSun" w:eastAsia="SimSun" w:cs="SimSun"/>
          <w:sz w:val="21"/>
          <w:szCs w:val="21"/>
          <w:spacing w:val="-1"/>
        </w:rPr>
        <w:t>控制措施，非法访问没有</w:t>
      </w:r>
      <w:r>
        <w:rPr>
          <w:rFonts w:ascii="SimSun" w:hAnsi="SimSun" w:eastAsia="SimSun" w:cs="SimSun"/>
          <w:sz w:val="21"/>
          <w:szCs w:val="21"/>
        </w:rPr>
        <w:t xml:space="preserve">  </w:t>
      </w:r>
      <w:r>
        <w:rPr>
          <w:rFonts w:ascii="SimSun" w:hAnsi="SimSun" w:eastAsia="SimSun" w:cs="SimSun"/>
          <w:sz w:val="21"/>
          <w:szCs w:val="21"/>
        </w:rPr>
        <w:t>浏览权限的数据的行为，通过保护文档秘密内容来保护数据安全。此外，《中</w:t>
      </w:r>
      <w:r>
        <w:rPr>
          <w:rFonts w:ascii="SimSun" w:hAnsi="SimSun" w:eastAsia="SimSun" w:cs="SimSun"/>
          <w:sz w:val="21"/>
          <w:szCs w:val="21"/>
          <w:spacing w:val="6"/>
        </w:rPr>
        <w:t xml:space="preserve">  </w:t>
      </w:r>
      <w:r>
        <w:rPr>
          <w:rFonts w:ascii="SimSun" w:hAnsi="SimSun" w:eastAsia="SimSun" w:cs="SimSun"/>
          <w:sz w:val="21"/>
          <w:szCs w:val="21"/>
          <w:spacing w:val="6"/>
        </w:rPr>
        <w:t>华人民共和国刑法》第285条第2款规定的非法获取计算机信息系统数据罪的</w:t>
      </w:r>
      <w:r>
        <w:rPr>
          <w:rFonts w:ascii="SimSun" w:hAnsi="SimSun" w:eastAsia="SimSun" w:cs="SimSun"/>
          <w:sz w:val="21"/>
          <w:szCs w:val="21"/>
          <w:spacing w:val="2"/>
        </w:rPr>
        <w:t xml:space="preserve">  </w:t>
      </w:r>
      <w:r>
        <w:rPr>
          <w:rFonts w:ascii="SimSun" w:hAnsi="SimSun" w:eastAsia="SimSun" w:cs="SimSun"/>
          <w:sz w:val="21"/>
          <w:szCs w:val="21"/>
          <w:spacing w:val="-3"/>
        </w:rPr>
        <w:t>罪状表述，采取了侵入+非法获取数据的犯罪模型。“非法获取行为”是</w:t>
      </w:r>
      <w:r>
        <w:rPr>
          <w:rFonts w:ascii="SimSun" w:hAnsi="SimSun" w:eastAsia="SimSun" w:cs="SimSun"/>
          <w:sz w:val="21"/>
          <w:szCs w:val="21"/>
          <w:spacing w:val="-4"/>
        </w:rPr>
        <w:t>非法改</w:t>
      </w:r>
      <w:r>
        <w:rPr>
          <w:rFonts w:ascii="SimSun" w:hAnsi="SimSun" w:eastAsia="SimSun" w:cs="SimSun"/>
          <w:sz w:val="21"/>
          <w:szCs w:val="21"/>
        </w:rPr>
        <w:t xml:space="preserve">  </w:t>
      </w:r>
      <w:r>
        <w:rPr>
          <w:rFonts w:ascii="SimSun" w:hAnsi="SimSun" w:eastAsia="SimSun" w:cs="SimSun"/>
          <w:sz w:val="21"/>
          <w:szCs w:val="21"/>
        </w:rPr>
        <w:t>变数据拥有者对数据享有独占的形态，区别于“非法侵</w:t>
      </w:r>
      <w:r>
        <w:rPr>
          <w:rFonts w:ascii="SimSun" w:hAnsi="SimSun" w:eastAsia="SimSun" w:cs="SimSun"/>
          <w:sz w:val="21"/>
          <w:szCs w:val="21"/>
          <w:spacing w:val="-1"/>
        </w:rPr>
        <w:t>入行为”强调的破坏访</w:t>
      </w:r>
      <w:r>
        <w:rPr>
          <w:rFonts w:ascii="SimSun" w:hAnsi="SimSun" w:eastAsia="SimSun" w:cs="SimSun"/>
          <w:sz w:val="21"/>
          <w:szCs w:val="21"/>
        </w:rPr>
        <w:t xml:space="preserve">  </w:t>
      </w:r>
      <w:r>
        <w:rPr>
          <w:rFonts w:ascii="SimSun" w:hAnsi="SimSun" w:eastAsia="SimSun" w:cs="SimSun"/>
          <w:sz w:val="21"/>
          <w:szCs w:val="21"/>
          <w:spacing w:val="-3"/>
        </w:rPr>
        <w:t>问控制安全技术措施。显而易见，两者对“非法”的内</w:t>
      </w:r>
      <w:r>
        <w:rPr>
          <w:rFonts w:ascii="SimSun" w:hAnsi="SimSun" w:eastAsia="SimSun" w:cs="SimSun"/>
          <w:sz w:val="21"/>
          <w:szCs w:val="21"/>
          <w:spacing w:val="-4"/>
        </w:rPr>
        <w:t>涵有着泾渭分明的解释。</w:t>
      </w:r>
      <w:r>
        <w:rPr>
          <w:rFonts w:ascii="SimSun" w:hAnsi="SimSun" w:eastAsia="SimSun" w:cs="SimSun"/>
          <w:sz w:val="21"/>
          <w:szCs w:val="21"/>
        </w:rPr>
        <w:t xml:space="preserve"> </w:t>
      </w:r>
      <w:r>
        <w:rPr>
          <w:rFonts w:ascii="SimSun" w:hAnsi="SimSun" w:eastAsia="SimSun" w:cs="SimSun"/>
          <w:sz w:val="21"/>
          <w:szCs w:val="21"/>
        </w:rPr>
        <w:t>因此在数据犯罪中，非法侵入与非法获取是两个不同类型的犯罪实行行为</w:t>
      </w:r>
      <w:r>
        <w:rPr>
          <w:rFonts w:ascii="SimSun" w:hAnsi="SimSun" w:eastAsia="SimSun" w:cs="SimSun"/>
          <w:sz w:val="21"/>
          <w:szCs w:val="21"/>
          <w:spacing w:val="-1"/>
        </w:rPr>
        <w:t>，应</w:t>
      </w:r>
      <w:r>
        <w:rPr>
          <w:rFonts w:ascii="SimSun" w:hAnsi="SimSun" w:eastAsia="SimSun" w:cs="SimSun"/>
          <w:sz w:val="21"/>
          <w:szCs w:val="21"/>
        </w:rPr>
        <w:t xml:space="preserve">  </w:t>
      </w:r>
      <w:r>
        <w:rPr>
          <w:rFonts w:ascii="SimSun" w:hAnsi="SimSun" w:eastAsia="SimSun" w:cs="SimSun"/>
          <w:sz w:val="21"/>
          <w:szCs w:val="21"/>
          <w:spacing w:val="-3"/>
        </w:rPr>
        <w:t>当以具有差异的犯罪构成要件分别加以规制。</w:t>
      </w:r>
    </w:p>
    <w:p>
      <w:pPr>
        <w:ind w:left="555"/>
        <w:spacing w:before="159" w:line="219" w:lineRule="auto"/>
        <w:rPr>
          <w:rFonts w:ascii="SimSun" w:hAnsi="SimSun" w:eastAsia="SimSun" w:cs="SimSun"/>
          <w:sz w:val="21"/>
          <w:szCs w:val="21"/>
        </w:rPr>
      </w:pPr>
      <w:r>
        <w:rPr>
          <w:rFonts w:ascii="SimSun" w:hAnsi="SimSun" w:eastAsia="SimSun" w:cs="SimSun"/>
          <w:sz w:val="21"/>
          <w:szCs w:val="21"/>
          <w:spacing w:val="-9"/>
        </w:rPr>
        <w:t>(3)以“情节严重”作为入罪的基本要求</w:t>
      </w:r>
    </w:p>
    <w:p>
      <w:pPr>
        <w:ind w:right="264" w:firstLine="440"/>
        <w:spacing w:before="97" w:line="294" w:lineRule="auto"/>
        <w:rPr>
          <w:rFonts w:ascii="SimSun" w:hAnsi="SimSun" w:eastAsia="SimSun" w:cs="SimSun"/>
          <w:sz w:val="21"/>
          <w:szCs w:val="21"/>
        </w:rPr>
      </w:pPr>
      <w:r>
        <w:rPr>
          <w:rFonts w:ascii="SimSun" w:hAnsi="SimSun" w:eastAsia="SimSun" w:cs="SimSun"/>
          <w:sz w:val="21"/>
          <w:szCs w:val="21"/>
          <w:spacing w:val="3"/>
        </w:rPr>
        <w:t>“情节严重”是刑法常见的罪状表述方式，因其边界的模糊性及不确定性</w:t>
      </w:r>
      <w:r>
        <w:rPr>
          <w:rFonts w:ascii="SimSun" w:hAnsi="SimSun" w:eastAsia="SimSun" w:cs="SimSun"/>
          <w:sz w:val="21"/>
          <w:szCs w:val="21"/>
          <w:spacing w:val="16"/>
        </w:rPr>
        <w:t xml:space="preserve"> </w:t>
      </w:r>
      <w:r>
        <w:rPr>
          <w:rFonts w:ascii="SimSun" w:hAnsi="SimSun" w:eastAsia="SimSun" w:cs="SimSun"/>
          <w:sz w:val="21"/>
          <w:szCs w:val="21"/>
          <w:spacing w:val="3"/>
        </w:rPr>
        <w:t>被质疑。但作为相关的犯罪构成要件却对罪与非罪起到了重要</w:t>
      </w:r>
      <w:r>
        <w:rPr>
          <w:rFonts w:ascii="SimSun" w:hAnsi="SimSun" w:eastAsia="SimSun" w:cs="SimSun"/>
          <w:sz w:val="21"/>
          <w:szCs w:val="21"/>
          <w:spacing w:val="2"/>
        </w:rPr>
        <w:t>作用。《中华人</w:t>
      </w:r>
      <w:r>
        <w:rPr>
          <w:rFonts w:ascii="SimSun" w:hAnsi="SimSun" w:eastAsia="SimSun" w:cs="SimSun"/>
          <w:sz w:val="21"/>
          <w:szCs w:val="21"/>
        </w:rPr>
        <w:t xml:space="preserve"> </w:t>
      </w:r>
      <w:r>
        <w:rPr>
          <w:rFonts w:ascii="SimSun" w:hAnsi="SimSun" w:eastAsia="SimSun" w:cs="SimSun"/>
          <w:sz w:val="21"/>
          <w:szCs w:val="21"/>
          <w:spacing w:val="6"/>
        </w:rPr>
        <w:t>民共和国刑法》第285条仅在非法获取计算机信息系统数据罪的罪状中</w:t>
      </w:r>
      <w:r>
        <w:rPr>
          <w:rFonts w:ascii="SimSun" w:hAnsi="SimSun" w:eastAsia="SimSun" w:cs="SimSun"/>
          <w:sz w:val="21"/>
          <w:szCs w:val="21"/>
          <w:spacing w:val="5"/>
        </w:rPr>
        <w:t>规定了</w:t>
      </w:r>
      <w:r>
        <w:rPr>
          <w:rFonts w:ascii="SimSun" w:hAnsi="SimSun" w:eastAsia="SimSun" w:cs="SimSun"/>
          <w:sz w:val="21"/>
          <w:szCs w:val="21"/>
        </w:rPr>
        <w:t xml:space="preserve"> </w:t>
      </w:r>
      <w:r>
        <w:rPr>
          <w:rFonts w:ascii="SimSun" w:hAnsi="SimSun" w:eastAsia="SimSun" w:cs="SimSun"/>
          <w:sz w:val="21"/>
          <w:szCs w:val="21"/>
          <w:spacing w:val="3"/>
        </w:rPr>
        <w:t>“情节严重”的限制要求，对于类似的非法侵入计算机信息系统罪却并未设置</w:t>
      </w:r>
      <w:r>
        <w:rPr>
          <w:rFonts w:ascii="SimSun" w:hAnsi="SimSun" w:eastAsia="SimSun" w:cs="SimSun"/>
          <w:sz w:val="21"/>
          <w:szCs w:val="21"/>
        </w:rPr>
        <w:t xml:space="preserve"> </w:t>
      </w:r>
      <w:r>
        <w:rPr>
          <w:rFonts w:ascii="SimSun" w:hAnsi="SimSun" w:eastAsia="SimSun" w:cs="SimSun"/>
          <w:sz w:val="21"/>
          <w:szCs w:val="21"/>
          <w:spacing w:val="3"/>
        </w:rPr>
        <w:t>类似于“情节严重”的标准，只要行为人存在未经许可并非法</w:t>
      </w:r>
      <w:r>
        <w:rPr>
          <w:rFonts w:ascii="SimSun" w:hAnsi="SimSun" w:eastAsia="SimSun" w:cs="SimSun"/>
          <w:sz w:val="21"/>
          <w:szCs w:val="21"/>
          <w:spacing w:val="2"/>
        </w:rPr>
        <w:t>侵入计算机系统</w:t>
      </w:r>
      <w:r>
        <w:rPr>
          <w:rFonts w:ascii="SimSun" w:hAnsi="SimSun" w:eastAsia="SimSun" w:cs="SimSun"/>
          <w:sz w:val="21"/>
          <w:szCs w:val="21"/>
        </w:rPr>
        <w:t xml:space="preserve"> </w:t>
      </w:r>
      <w:r>
        <w:rPr>
          <w:rFonts w:ascii="SimSun" w:hAnsi="SimSun" w:eastAsia="SimSun" w:cs="SimSun"/>
          <w:sz w:val="21"/>
          <w:szCs w:val="21"/>
          <w:spacing w:val="3"/>
        </w:rPr>
        <w:t>无论是否获取数据，便构成犯罪既遂。立法目的倾向于以较低的入罪门槛对国</w:t>
      </w:r>
      <w:r>
        <w:rPr>
          <w:rFonts w:ascii="SimSun" w:hAnsi="SimSun" w:eastAsia="SimSun" w:cs="SimSun"/>
          <w:sz w:val="21"/>
          <w:szCs w:val="21"/>
          <w:spacing w:val="13"/>
        </w:rPr>
        <w:t xml:space="preserve"> </w:t>
      </w:r>
      <w:r>
        <w:rPr>
          <w:rFonts w:ascii="SimSun" w:hAnsi="SimSun" w:eastAsia="SimSun" w:cs="SimSun"/>
          <w:sz w:val="21"/>
          <w:szCs w:val="21"/>
          <w:spacing w:val="3"/>
        </w:rPr>
        <w:t>家事务、国防建设、尖端科学技术领域的计算机信息系统所</w:t>
      </w:r>
      <w:r>
        <w:rPr>
          <w:rFonts w:ascii="SimSun" w:hAnsi="SimSun" w:eastAsia="SimSun" w:cs="SimSun"/>
          <w:sz w:val="21"/>
          <w:szCs w:val="21"/>
          <w:spacing w:val="2"/>
        </w:rPr>
        <w:t>代表的国家法益实</w:t>
      </w:r>
      <w:r>
        <w:rPr>
          <w:rFonts w:ascii="SimSun" w:hAnsi="SimSun" w:eastAsia="SimSun" w:cs="SimSun"/>
          <w:sz w:val="21"/>
          <w:szCs w:val="21"/>
        </w:rPr>
        <w:t xml:space="preserve"> </w:t>
      </w:r>
      <w:r>
        <w:rPr>
          <w:rFonts w:ascii="SimSun" w:hAnsi="SimSun" w:eastAsia="SimSun" w:cs="SimSun"/>
          <w:sz w:val="21"/>
          <w:szCs w:val="21"/>
          <w:spacing w:val="3"/>
        </w:rPr>
        <w:t>施最严格的保护，这也渗透着立法精神中对于数据安全的概括性</w:t>
      </w:r>
      <w:r>
        <w:rPr>
          <w:rFonts w:ascii="SimSun" w:hAnsi="SimSun" w:eastAsia="SimSun" w:cs="SimSun"/>
          <w:sz w:val="21"/>
          <w:szCs w:val="21"/>
          <w:spacing w:val="2"/>
        </w:rPr>
        <w:t>保护措施。但</w:t>
      </w:r>
      <w:r>
        <w:rPr>
          <w:rFonts w:ascii="SimSun" w:hAnsi="SimSun" w:eastAsia="SimSun" w:cs="SimSun"/>
          <w:sz w:val="21"/>
          <w:szCs w:val="21"/>
        </w:rPr>
        <w:t xml:space="preserve"> </w:t>
      </w:r>
      <w:r>
        <w:rPr>
          <w:rFonts w:ascii="SimSun" w:hAnsi="SimSun" w:eastAsia="SimSun" w:cs="SimSun"/>
          <w:sz w:val="21"/>
          <w:szCs w:val="21"/>
          <w:spacing w:val="3"/>
        </w:rPr>
        <w:t>这并非具有较为精准的规制思维，存在罪责行不相适应的误区，因此在本罪中</w:t>
      </w:r>
      <w:r>
        <w:rPr>
          <w:rFonts w:ascii="SimSun" w:hAnsi="SimSun" w:eastAsia="SimSun" w:cs="SimSun"/>
          <w:sz w:val="21"/>
          <w:szCs w:val="21"/>
          <w:spacing w:val="14"/>
        </w:rPr>
        <w:t xml:space="preserve"> </w:t>
      </w:r>
      <w:r>
        <w:rPr>
          <w:rFonts w:ascii="SimSun" w:hAnsi="SimSun" w:eastAsia="SimSun" w:cs="SimSun"/>
          <w:sz w:val="21"/>
          <w:szCs w:val="21"/>
          <w:spacing w:val="-9"/>
        </w:rPr>
        <w:t>也应增加“情节严重”要素。《计算机刑事案件解释》对“情节严重”给予了相对</w:t>
      </w:r>
      <w:r>
        <w:rPr>
          <w:rFonts w:ascii="SimSun" w:hAnsi="SimSun" w:eastAsia="SimSun" w:cs="SimSun"/>
          <w:sz w:val="21"/>
          <w:szCs w:val="21"/>
          <w:spacing w:val="6"/>
        </w:rPr>
        <w:t xml:space="preserve"> </w:t>
      </w:r>
      <w:r>
        <w:rPr>
          <w:rFonts w:ascii="SimSun" w:hAnsi="SimSun" w:eastAsia="SimSun" w:cs="SimSun"/>
          <w:sz w:val="21"/>
          <w:szCs w:val="21"/>
          <w:spacing w:val="3"/>
        </w:rPr>
        <w:t>明确的列举式说明，对于构成要件中的对象数量标准经济损失等都有了较为完</w:t>
      </w:r>
      <w:r>
        <w:rPr>
          <w:rFonts w:ascii="SimSun" w:hAnsi="SimSun" w:eastAsia="SimSun" w:cs="SimSun"/>
          <w:sz w:val="21"/>
          <w:szCs w:val="21"/>
          <w:spacing w:val="2"/>
        </w:rPr>
        <w:t xml:space="preserve"> </w:t>
      </w:r>
      <w:r>
        <w:rPr>
          <w:rFonts w:ascii="SimSun" w:hAnsi="SimSun" w:eastAsia="SimSun" w:cs="SimSun"/>
          <w:sz w:val="21"/>
          <w:szCs w:val="21"/>
          <w:spacing w:val="3"/>
        </w:rPr>
        <w:t>整的覆盖。但是对于犯罪情节认识较为僵化，还应增加累犯</w:t>
      </w:r>
      <w:r>
        <w:rPr>
          <w:rFonts w:ascii="SimSun" w:hAnsi="SimSun" w:eastAsia="SimSun" w:cs="SimSun"/>
          <w:sz w:val="21"/>
          <w:szCs w:val="21"/>
          <w:spacing w:val="2"/>
        </w:rPr>
        <w:t>等其他要件。①数</w:t>
      </w:r>
      <w:r>
        <w:rPr>
          <w:rFonts w:ascii="SimSun" w:hAnsi="SimSun" w:eastAsia="SimSun" w:cs="SimSun"/>
          <w:sz w:val="21"/>
          <w:szCs w:val="21"/>
        </w:rPr>
        <w:t xml:space="preserve"> </w:t>
      </w:r>
      <w:r>
        <w:rPr>
          <w:rFonts w:ascii="SimSun" w:hAnsi="SimSun" w:eastAsia="SimSun" w:cs="SimSun"/>
          <w:sz w:val="21"/>
          <w:szCs w:val="21"/>
          <w:spacing w:val="3"/>
        </w:rPr>
        <w:t>据与个人信息是相通的，可以参考《关于办理侵犯公民个人信息刑事案件适用</w:t>
      </w:r>
      <w:r>
        <w:rPr>
          <w:rFonts w:ascii="SimSun" w:hAnsi="SimSun" w:eastAsia="SimSun" w:cs="SimSun"/>
          <w:sz w:val="21"/>
          <w:szCs w:val="21"/>
          <w:spacing w:val="17"/>
        </w:rPr>
        <w:t xml:space="preserve"> </w:t>
      </w:r>
      <w:r>
        <w:rPr>
          <w:rFonts w:ascii="SimSun" w:hAnsi="SimSun" w:eastAsia="SimSun" w:cs="SimSun"/>
          <w:sz w:val="21"/>
          <w:szCs w:val="21"/>
          <w:spacing w:val="-2"/>
        </w:rPr>
        <w:t>法律若干问题的解释》(以下简称《侵犯个</w:t>
      </w:r>
      <w:r>
        <w:rPr>
          <w:rFonts w:ascii="SimSun" w:hAnsi="SimSun" w:eastAsia="SimSun" w:cs="SimSun"/>
          <w:sz w:val="21"/>
          <w:szCs w:val="21"/>
          <w:spacing w:val="-3"/>
        </w:rPr>
        <w:t>人信息司法解释》)中对非法获取、出</w:t>
      </w:r>
    </w:p>
    <w:p>
      <w:pPr>
        <w:pStyle w:val="BodyText"/>
        <w:spacing w:line="418" w:lineRule="auto"/>
        <w:rPr/>
      </w:pPr>
      <w:r/>
    </w:p>
    <w:p>
      <w:pPr>
        <w:ind w:left="105" w:right="262" w:firstLine="380"/>
        <w:spacing w:before="69" w:line="225" w:lineRule="auto"/>
        <w:rPr>
          <w:rFonts w:ascii="SimSun" w:hAnsi="SimSun" w:eastAsia="SimSun" w:cs="SimSun"/>
          <w:sz w:val="21"/>
          <w:szCs w:val="21"/>
        </w:rPr>
      </w:pPr>
      <w:r>
        <w:rPr>
          <w:rFonts w:ascii="SimSun" w:hAnsi="SimSun" w:eastAsia="SimSun" w:cs="SimSun"/>
          <w:sz w:val="21"/>
          <w:szCs w:val="21"/>
          <w:spacing w:val="-22"/>
          <w:w w:val="93"/>
        </w:rPr>
        <w:t>①</w:t>
      </w:r>
      <w:r>
        <w:rPr>
          <w:rFonts w:ascii="SimSun" w:hAnsi="SimSun" w:eastAsia="SimSun" w:cs="SimSun"/>
          <w:sz w:val="21"/>
          <w:szCs w:val="21"/>
          <w:spacing w:val="67"/>
        </w:rPr>
        <w:t xml:space="preserve"> </w:t>
      </w:r>
      <w:r>
        <w:rPr>
          <w:rFonts w:ascii="SimSun" w:hAnsi="SimSun" w:eastAsia="SimSun" w:cs="SimSun"/>
          <w:sz w:val="21"/>
          <w:szCs w:val="21"/>
          <w:spacing w:val="-22"/>
          <w:w w:val="93"/>
        </w:rPr>
        <w:t>参见石聚航：《侵犯公民个人信息罪“情节严重”的法理重述》,载《法学研究》2018</w:t>
      </w:r>
      <w:r>
        <w:rPr>
          <w:rFonts w:ascii="SimSun" w:hAnsi="SimSun" w:eastAsia="SimSun" w:cs="SimSun"/>
          <w:sz w:val="21"/>
          <w:szCs w:val="21"/>
        </w:rPr>
        <w:t xml:space="preserve"> </w:t>
      </w:r>
      <w:r>
        <w:rPr>
          <w:rFonts w:ascii="SimSun" w:hAnsi="SimSun" w:eastAsia="SimSun" w:cs="SimSun"/>
          <w:sz w:val="21"/>
          <w:szCs w:val="21"/>
          <w:spacing w:val="-10"/>
        </w:rPr>
        <w:t>年第2期。</w:t>
      </w:r>
    </w:p>
    <w:p>
      <w:pPr>
        <w:spacing w:line="225" w:lineRule="auto"/>
        <w:sectPr>
          <w:pgSz w:w="8380" w:h="13140"/>
          <w:pgMar w:top="400" w:right="547" w:bottom="400" w:left="294" w:header="0" w:footer="0" w:gutter="0"/>
        </w:sectPr>
        <w:rPr>
          <w:rFonts w:ascii="SimSun" w:hAnsi="SimSun" w:eastAsia="SimSun" w:cs="SimSun"/>
          <w:sz w:val="21"/>
          <w:szCs w:val="21"/>
        </w:rPr>
      </w:pPr>
    </w:p>
    <w:p>
      <w:pPr>
        <w:ind w:left="310"/>
        <w:spacing w:before="279"/>
        <w:rPr>
          <w:rFonts w:ascii="SimHei" w:hAnsi="SimHei" w:eastAsia="SimHei" w:cs="SimHei"/>
          <w:sz w:val="16"/>
          <w:szCs w:val="16"/>
        </w:rPr>
      </w:pPr>
      <w:r>
        <w:pict>
          <v:shape id="_x0000_s140" style="position:absolute;margin-left:-1pt;margin-top:17.8925pt;mso-position-vertical-relative:text;mso-position-horizontal-relative:text;width:9.5pt;height:7.55pt;z-index:2519050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70</w:t>
                  </w:r>
                </w:p>
              </w:txbxContent>
            </v:textbox>
          </v:shape>
        </w:pict>
      </w:r>
      <w:r>
        <w:rPr>
          <w:rFonts w:ascii="SimHei" w:hAnsi="SimHei" w:eastAsia="SimHei" w:cs="SimHei"/>
          <w:sz w:val="16"/>
          <w:szCs w:val="16"/>
          <w:position w:val="-5"/>
        </w:rPr>
        <w:drawing>
          <wp:inline distT="0" distB="0" distL="0" distR="0">
            <wp:extent cx="6347" cy="279444"/>
            <wp:effectExtent l="0" t="0" r="0" b="0"/>
            <wp:docPr id="208" name="IM 208"/>
            <wp:cNvGraphicFramePr/>
            <a:graphic>
              <a:graphicData uri="http://schemas.openxmlformats.org/drawingml/2006/picture">
                <pic:pic>
                  <pic:nvPicPr>
                    <pic:cNvPr id="208" name="IM 208"/>
                    <pic:cNvPicPr/>
                  </pic:nvPicPr>
                  <pic:blipFill>
                    <a:blip r:embed="rId115"/>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36" w:lineRule="auto"/>
        <w:rPr/>
      </w:pPr>
      <w:r/>
    </w:p>
    <w:p>
      <w:pPr>
        <w:ind w:left="320"/>
        <w:spacing w:before="69" w:line="219" w:lineRule="auto"/>
        <w:rPr>
          <w:rFonts w:ascii="SimSun" w:hAnsi="SimSun" w:eastAsia="SimSun" w:cs="SimSun"/>
          <w:sz w:val="21"/>
          <w:szCs w:val="21"/>
        </w:rPr>
      </w:pPr>
      <w:r>
        <w:rPr>
          <w:rFonts w:ascii="SimSun" w:hAnsi="SimSun" w:eastAsia="SimSun" w:cs="SimSun"/>
          <w:sz w:val="21"/>
          <w:szCs w:val="21"/>
          <w:spacing w:val="-6"/>
        </w:rPr>
        <w:t>售或者提供公民个人信息行为“情节严重”的具体标</w:t>
      </w:r>
      <w:r>
        <w:rPr>
          <w:rFonts w:ascii="SimSun" w:hAnsi="SimSun" w:eastAsia="SimSun" w:cs="SimSun"/>
          <w:sz w:val="21"/>
          <w:szCs w:val="21"/>
          <w:spacing w:val="-7"/>
        </w:rPr>
        <w:t>准来进一步完善。</w:t>
      </w:r>
    </w:p>
    <w:p>
      <w:pPr>
        <w:ind w:left="743"/>
        <w:spacing w:before="87" w:line="222" w:lineRule="auto"/>
        <w:outlineLvl w:val="1"/>
        <w:rPr>
          <w:rFonts w:ascii="SimHei" w:hAnsi="SimHei" w:eastAsia="SimHei" w:cs="SimHei"/>
          <w:sz w:val="21"/>
          <w:szCs w:val="21"/>
        </w:rPr>
      </w:pPr>
      <w:bookmarkStart w:name="bookmark10" w:id="8"/>
      <w:bookmarkEnd w:id="8"/>
      <w:r>
        <w:rPr>
          <w:rFonts w:ascii="SimHei" w:hAnsi="SimHei" w:eastAsia="SimHei" w:cs="SimHei"/>
          <w:sz w:val="21"/>
          <w:szCs w:val="21"/>
          <w:b/>
          <w:bCs/>
          <w:spacing w:val="-3"/>
        </w:rPr>
        <w:t>3.</w:t>
      </w:r>
      <w:r>
        <w:rPr>
          <w:rFonts w:ascii="SimHei" w:hAnsi="SimHei" w:eastAsia="SimHei" w:cs="SimHei"/>
          <w:sz w:val="21"/>
          <w:szCs w:val="21"/>
          <w:spacing w:val="-47"/>
        </w:rPr>
        <w:t xml:space="preserve"> </w:t>
      </w:r>
      <w:r>
        <w:rPr>
          <w:rFonts w:ascii="SimHei" w:hAnsi="SimHei" w:eastAsia="SimHei" w:cs="SimHei"/>
          <w:sz w:val="21"/>
          <w:szCs w:val="21"/>
          <w:b/>
          <w:bCs/>
          <w:spacing w:val="-3"/>
        </w:rPr>
        <w:t>构建数据法益刑法保护的二元格局</w:t>
      </w:r>
    </w:p>
    <w:p>
      <w:pPr>
        <w:ind w:left="320" w:right="115" w:firstLine="419"/>
        <w:spacing w:before="101" w:line="280" w:lineRule="auto"/>
        <w:jc w:val="both"/>
        <w:rPr>
          <w:rFonts w:ascii="SimSun" w:hAnsi="SimSun" w:eastAsia="SimSun" w:cs="SimSun"/>
          <w:sz w:val="21"/>
          <w:szCs w:val="21"/>
        </w:rPr>
      </w:pPr>
      <w:r>
        <w:rPr>
          <w:rFonts w:ascii="SimSun" w:hAnsi="SimSun" w:eastAsia="SimSun" w:cs="SimSun"/>
          <w:sz w:val="21"/>
          <w:szCs w:val="21"/>
          <w:spacing w:val="-5"/>
        </w:rPr>
        <w:t>进入</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5"/>
        </w:rPr>
        <w:t>Web3.0  </w:t>
      </w:r>
      <w:r>
        <w:rPr>
          <w:rFonts w:ascii="SimSun" w:hAnsi="SimSun" w:eastAsia="SimSun" w:cs="SimSun"/>
          <w:sz w:val="21"/>
          <w:szCs w:val="21"/>
          <w:spacing w:val="-5"/>
        </w:rPr>
        <w:t>时代，网络主权已成为国家主权的“第五空间”。部分犯罪分</w:t>
      </w:r>
      <w:r>
        <w:rPr>
          <w:rFonts w:ascii="SimSun" w:hAnsi="SimSun" w:eastAsia="SimSun" w:cs="SimSun"/>
          <w:sz w:val="21"/>
          <w:szCs w:val="21"/>
        </w:rPr>
        <w:t xml:space="preserve"> </w:t>
      </w:r>
      <w:r>
        <w:rPr>
          <w:rFonts w:ascii="SimSun" w:hAnsi="SimSun" w:eastAsia="SimSun" w:cs="SimSun"/>
          <w:sz w:val="21"/>
          <w:szCs w:val="21"/>
        </w:rPr>
        <w:t>子认为网络世界是其信马由缰、肆意妄为的法外之地</w:t>
      </w:r>
      <w:r>
        <w:rPr>
          <w:rFonts w:ascii="SimSun" w:hAnsi="SimSun" w:eastAsia="SimSun" w:cs="SimSun"/>
          <w:sz w:val="21"/>
          <w:szCs w:val="21"/>
          <w:spacing w:val="-1"/>
        </w:rPr>
        <w:t>。网络犯罪兴起，尤其是</w:t>
      </w:r>
      <w:r>
        <w:rPr>
          <w:rFonts w:ascii="SimSun" w:hAnsi="SimSun" w:eastAsia="SimSun" w:cs="SimSun"/>
          <w:sz w:val="21"/>
          <w:szCs w:val="21"/>
        </w:rPr>
        <w:t xml:space="preserve"> </w:t>
      </w:r>
      <w:r>
        <w:rPr>
          <w:rFonts w:ascii="SimSun" w:hAnsi="SimSun" w:eastAsia="SimSun" w:cs="SimSun"/>
          <w:sz w:val="21"/>
          <w:szCs w:val="21"/>
        </w:rPr>
        <w:t>涉及数据方面的犯罪更是愈演愈烈。数据法益应成为</w:t>
      </w:r>
      <w:r>
        <w:rPr>
          <w:rFonts w:ascii="SimSun" w:hAnsi="SimSun" w:eastAsia="SimSun" w:cs="SimSun"/>
          <w:sz w:val="21"/>
          <w:szCs w:val="21"/>
          <w:spacing w:val="-1"/>
        </w:rPr>
        <w:t>我国现行《刑法》的保护</w:t>
      </w:r>
      <w:r>
        <w:rPr>
          <w:rFonts w:ascii="SimSun" w:hAnsi="SimSun" w:eastAsia="SimSun" w:cs="SimSun"/>
          <w:sz w:val="21"/>
          <w:szCs w:val="21"/>
        </w:rPr>
        <w:t xml:space="preserve"> </w:t>
      </w:r>
      <w:r>
        <w:rPr>
          <w:rFonts w:ascii="SimSun" w:hAnsi="SimSun" w:eastAsia="SimSun" w:cs="SimSun"/>
          <w:sz w:val="21"/>
          <w:szCs w:val="21"/>
          <w:spacing w:val="-1"/>
        </w:rPr>
        <w:t>法益之一。目前我国保护数据法益的刑事法律体系较为失序，很难有效应付大</w:t>
      </w:r>
      <w:r>
        <w:rPr>
          <w:rFonts w:ascii="SimSun" w:hAnsi="SimSun" w:eastAsia="SimSun" w:cs="SimSun"/>
          <w:sz w:val="21"/>
          <w:szCs w:val="21"/>
          <w:spacing w:val="14"/>
        </w:rPr>
        <w:t xml:space="preserve"> </w:t>
      </w:r>
      <w:r>
        <w:rPr>
          <w:rFonts w:ascii="SimSun" w:hAnsi="SimSun" w:eastAsia="SimSun" w:cs="SimSun"/>
          <w:sz w:val="21"/>
          <w:szCs w:val="21"/>
        </w:rPr>
        <w:t>数据时代带来的信息与数据爆炸，亟待进一步检视和</w:t>
      </w:r>
      <w:r>
        <w:rPr>
          <w:rFonts w:ascii="SimSun" w:hAnsi="SimSun" w:eastAsia="SimSun" w:cs="SimSun"/>
          <w:sz w:val="21"/>
          <w:szCs w:val="21"/>
          <w:spacing w:val="-1"/>
        </w:rPr>
        <w:t>完善涉及数据的刑法保护</w:t>
      </w:r>
      <w:r>
        <w:rPr>
          <w:rFonts w:ascii="SimSun" w:hAnsi="SimSun" w:eastAsia="SimSun" w:cs="SimSun"/>
          <w:sz w:val="21"/>
          <w:szCs w:val="21"/>
        </w:rPr>
        <w:t xml:space="preserve"> </w:t>
      </w:r>
      <w:r>
        <w:rPr>
          <w:rFonts w:ascii="SimSun" w:hAnsi="SimSun" w:eastAsia="SimSun" w:cs="SimSun"/>
          <w:sz w:val="21"/>
          <w:szCs w:val="21"/>
        </w:rPr>
        <w:t>体系与路径。构建数据法益刑法专门化保护与财产化保</w:t>
      </w:r>
      <w:r>
        <w:rPr>
          <w:rFonts w:ascii="SimSun" w:hAnsi="SimSun" w:eastAsia="SimSun" w:cs="SimSun"/>
          <w:sz w:val="21"/>
          <w:szCs w:val="21"/>
          <w:spacing w:val="-1"/>
        </w:rPr>
        <w:t>护相结合的双元治理体</w:t>
      </w:r>
      <w:r>
        <w:rPr>
          <w:rFonts w:ascii="SimSun" w:hAnsi="SimSun" w:eastAsia="SimSun" w:cs="SimSun"/>
          <w:sz w:val="21"/>
          <w:szCs w:val="21"/>
        </w:rPr>
        <w:t xml:space="preserve"> </w:t>
      </w:r>
      <w:r>
        <w:rPr>
          <w:rFonts w:ascii="SimSun" w:hAnsi="SimSun" w:eastAsia="SimSun" w:cs="SimSun"/>
          <w:sz w:val="21"/>
          <w:szCs w:val="21"/>
          <w:spacing w:val="-2"/>
        </w:rPr>
        <w:t>系则是二元格局是网络时代代际发展赋予刑法的革新之路。</w:t>
      </w:r>
    </w:p>
    <w:p>
      <w:pPr>
        <w:ind w:left="740"/>
        <w:spacing w:before="151" w:line="219" w:lineRule="auto"/>
        <w:rPr>
          <w:rFonts w:ascii="SimSun" w:hAnsi="SimSun" w:eastAsia="SimSun" w:cs="SimSun"/>
          <w:sz w:val="21"/>
          <w:szCs w:val="21"/>
        </w:rPr>
      </w:pPr>
      <w:r>
        <w:rPr>
          <w:rFonts w:ascii="SimSun" w:hAnsi="SimSun" w:eastAsia="SimSun" w:cs="SimSun"/>
          <w:sz w:val="21"/>
          <w:szCs w:val="21"/>
          <w:spacing w:val="1"/>
        </w:rPr>
        <w:t>(1)专门化保护：数据安全法益的保护路径</w:t>
      </w:r>
    </w:p>
    <w:p>
      <w:pPr>
        <w:ind w:left="320" w:firstLine="420"/>
        <w:spacing w:before="64" w:line="295" w:lineRule="auto"/>
        <w:rPr>
          <w:rFonts w:ascii="SimSun" w:hAnsi="SimSun" w:eastAsia="SimSun" w:cs="SimSun"/>
          <w:sz w:val="21"/>
          <w:szCs w:val="21"/>
        </w:rPr>
      </w:pPr>
      <w:r>
        <w:rPr>
          <w:rFonts w:ascii="SimSun" w:hAnsi="SimSun" w:eastAsia="SimSun" w:cs="SimSun"/>
          <w:sz w:val="21"/>
          <w:szCs w:val="21"/>
          <w:spacing w:val="6"/>
        </w:rPr>
        <w:t>我国《刑法》第285条、第286条是从保障信息系统安全或数据安全角度</w:t>
      </w:r>
      <w:r>
        <w:rPr>
          <w:rFonts w:ascii="SimSun" w:hAnsi="SimSun" w:eastAsia="SimSun" w:cs="SimSun"/>
          <w:sz w:val="21"/>
          <w:szCs w:val="21"/>
          <w:spacing w:val="3"/>
        </w:rPr>
        <w:t xml:space="preserve">  </w:t>
      </w:r>
      <w:r>
        <w:rPr>
          <w:rFonts w:ascii="SimSun" w:hAnsi="SimSun" w:eastAsia="SimSun" w:cs="SimSun"/>
          <w:sz w:val="21"/>
          <w:szCs w:val="21"/>
        </w:rPr>
        <w:t>专门保护数据法益的主要条文，非法侵入计算机信息</w:t>
      </w:r>
      <w:r>
        <w:rPr>
          <w:rFonts w:ascii="SimSun" w:hAnsi="SimSun" w:eastAsia="SimSun" w:cs="SimSun"/>
          <w:sz w:val="21"/>
          <w:szCs w:val="21"/>
          <w:spacing w:val="-1"/>
        </w:rPr>
        <w:t>系统罪、非法获取计算机</w:t>
      </w:r>
      <w:r>
        <w:rPr>
          <w:rFonts w:ascii="SimSun" w:hAnsi="SimSun" w:eastAsia="SimSun" w:cs="SimSun"/>
          <w:sz w:val="21"/>
          <w:szCs w:val="21"/>
        </w:rPr>
        <w:t xml:space="preserve">  </w:t>
      </w:r>
      <w:r>
        <w:rPr>
          <w:rFonts w:ascii="SimSun" w:hAnsi="SimSun" w:eastAsia="SimSun" w:cs="SimSun"/>
          <w:sz w:val="21"/>
          <w:szCs w:val="21"/>
        </w:rPr>
        <w:t>信息系统数据罪、破坏计算机信息系统罪等是保护数据安全的专属罪名。其中</w:t>
      </w:r>
      <w:r>
        <w:rPr>
          <w:rFonts w:ascii="SimSun" w:hAnsi="SimSun" w:eastAsia="SimSun" w:cs="SimSun"/>
          <w:sz w:val="21"/>
          <w:szCs w:val="21"/>
          <w:spacing w:val="5"/>
        </w:rPr>
        <w:t xml:space="preserve">  </w:t>
      </w:r>
      <w:r>
        <w:rPr>
          <w:rFonts w:ascii="SimSun" w:hAnsi="SimSun" w:eastAsia="SimSun" w:cs="SimSun"/>
          <w:sz w:val="21"/>
          <w:szCs w:val="21"/>
        </w:rPr>
        <w:t>破坏计算机信息系统罪是我国早在1997年《刑法》是就制</w:t>
      </w:r>
      <w:r>
        <w:rPr>
          <w:rFonts w:ascii="SimSun" w:hAnsi="SimSun" w:eastAsia="SimSun" w:cs="SimSun"/>
          <w:sz w:val="21"/>
          <w:szCs w:val="21"/>
          <w:spacing w:val="-1"/>
        </w:rPr>
        <w:t>定的一个条文，制裁</w:t>
      </w:r>
      <w:r>
        <w:rPr>
          <w:rFonts w:ascii="SimSun" w:hAnsi="SimSun" w:eastAsia="SimSun" w:cs="SimSun"/>
          <w:sz w:val="21"/>
          <w:szCs w:val="21"/>
        </w:rPr>
        <w:t xml:space="preserve">  </w:t>
      </w:r>
      <w:r>
        <w:rPr>
          <w:rFonts w:ascii="SimSun" w:hAnsi="SimSun" w:eastAsia="SimSun" w:cs="SimSun"/>
          <w:sz w:val="21"/>
          <w:szCs w:val="21"/>
        </w:rPr>
        <w:t>的通过物理手段进行恶意删改、添加计算机信息系统中储存的信息。立法目的</w:t>
      </w:r>
      <w:r>
        <w:rPr>
          <w:rFonts w:ascii="SimSun" w:hAnsi="SimSun" w:eastAsia="SimSun" w:cs="SimSun"/>
          <w:sz w:val="21"/>
          <w:szCs w:val="21"/>
          <w:spacing w:val="2"/>
        </w:rPr>
        <w:t xml:space="preserve">  </w:t>
      </w:r>
      <w:r>
        <w:rPr>
          <w:rFonts w:ascii="SimSun" w:hAnsi="SimSun" w:eastAsia="SimSun" w:cs="SimSun"/>
          <w:sz w:val="21"/>
          <w:szCs w:val="21"/>
        </w:rPr>
        <w:t>在于保护计算机信息系统的完整与可靠性。《刑法修正案(</w:t>
      </w:r>
      <w:r>
        <w:rPr>
          <w:rFonts w:ascii="SimSun" w:hAnsi="SimSun" w:eastAsia="SimSun" w:cs="SimSun"/>
          <w:sz w:val="21"/>
          <w:szCs w:val="21"/>
          <w:spacing w:val="-1"/>
        </w:rPr>
        <w:t>九)》对该条的犯罪</w:t>
      </w:r>
      <w:r>
        <w:rPr>
          <w:rFonts w:ascii="SimSun" w:hAnsi="SimSun" w:eastAsia="SimSun" w:cs="SimSun"/>
          <w:sz w:val="21"/>
          <w:szCs w:val="21"/>
        </w:rPr>
        <w:t xml:space="preserve">  </w:t>
      </w:r>
      <w:r>
        <w:rPr>
          <w:rFonts w:ascii="SimSun" w:hAnsi="SimSun" w:eastAsia="SimSun" w:cs="SimSun"/>
          <w:sz w:val="21"/>
          <w:szCs w:val="21"/>
        </w:rPr>
        <w:t>主体进行适度扩张，将单位犯罪也纳入进来。通过扩</w:t>
      </w:r>
      <w:r>
        <w:rPr>
          <w:rFonts w:ascii="SimSun" w:hAnsi="SimSun" w:eastAsia="SimSun" w:cs="SimSun"/>
          <w:sz w:val="21"/>
          <w:szCs w:val="21"/>
          <w:spacing w:val="-1"/>
        </w:rPr>
        <w:t>大犯罪主体范围，使得法</w:t>
      </w:r>
      <w:r>
        <w:rPr>
          <w:rFonts w:ascii="SimSun" w:hAnsi="SimSun" w:eastAsia="SimSun" w:cs="SimSun"/>
          <w:sz w:val="21"/>
          <w:szCs w:val="21"/>
        </w:rPr>
        <w:t xml:space="preserve">  </w:t>
      </w:r>
      <w:r>
        <w:rPr>
          <w:rFonts w:ascii="SimSun" w:hAnsi="SimSun" w:eastAsia="SimSun" w:cs="SimSun"/>
          <w:sz w:val="21"/>
          <w:szCs w:val="21"/>
        </w:rPr>
        <w:t>律保护更加严密及加强犯罪的打击力度。在《刑法修正案</w:t>
      </w:r>
      <w:r>
        <w:rPr>
          <w:rFonts w:ascii="SimSun" w:hAnsi="SimSun" w:eastAsia="SimSun" w:cs="SimSun"/>
          <w:sz w:val="21"/>
          <w:szCs w:val="21"/>
          <w:spacing w:val="-1"/>
        </w:rPr>
        <w:t>(七)》增设非法获取</w:t>
      </w:r>
      <w:r>
        <w:rPr>
          <w:rFonts w:ascii="SimSun" w:hAnsi="SimSun" w:eastAsia="SimSun" w:cs="SimSun"/>
          <w:sz w:val="21"/>
          <w:szCs w:val="21"/>
        </w:rPr>
        <w:t xml:space="preserve">  </w:t>
      </w:r>
      <w:r>
        <w:rPr>
          <w:rFonts w:ascii="SimSun" w:hAnsi="SimSun" w:eastAsia="SimSun" w:cs="SimSun"/>
          <w:sz w:val="21"/>
          <w:szCs w:val="21"/>
          <w:spacing w:val="3"/>
        </w:rPr>
        <w:t>计算机信息系统数据罪之前，《刑法》第285条的犯罪对象限定较窄，只涉及</w:t>
      </w:r>
      <w:r>
        <w:rPr>
          <w:rFonts w:ascii="SimSun" w:hAnsi="SimSun" w:eastAsia="SimSun" w:cs="SimSun"/>
          <w:sz w:val="21"/>
          <w:szCs w:val="21"/>
        </w:rPr>
        <w:t xml:space="preserve">  </w:t>
      </w:r>
      <w:r>
        <w:rPr>
          <w:rFonts w:ascii="SimSun" w:hAnsi="SimSun" w:eastAsia="SimSun" w:cs="SimSun"/>
          <w:sz w:val="21"/>
          <w:szCs w:val="21"/>
          <w:spacing w:val="-3"/>
        </w:rPr>
        <w:t>相关专门领域。《刑法修正案(七)》在《刑法》第253 条之1增加了出售、非法</w:t>
      </w:r>
      <w:r>
        <w:rPr>
          <w:rFonts w:ascii="SimSun" w:hAnsi="SimSun" w:eastAsia="SimSun" w:cs="SimSun"/>
          <w:sz w:val="21"/>
          <w:szCs w:val="21"/>
          <w:spacing w:val="2"/>
        </w:rPr>
        <w:t xml:space="preserve">  </w:t>
      </w:r>
      <w:r>
        <w:rPr>
          <w:rFonts w:ascii="SimSun" w:hAnsi="SimSun" w:eastAsia="SimSun" w:cs="SimSun"/>
          <w:sz w:val="21"/>
          <w:szCs w:val="21"/>
          <w:spacing w:val="3"/>
        </w:rPr>
        <w:t>提供公民个人信息罪以及非法获取公民个人信息罪，随着《个人信息保护法》</w:t>
      </w:r>
      <w:r>
        <w:rPr>
          <w:rFonts w:ascii="SimSun" w:hAnsi="SimSun" w:eastAsia="SimSun" w:cs="SimSun"/>
          <w:sz w:val="21"/>
          <w:szCs w:val="21"/>
          <w:spacing w:val="11"/>
        </w:rPr>
        <w:t xml:space="preserve"> </w:t>
      </w:r>
      <w:r>
        <w:rPr>
          <w:rFonts w:ascii="SimSun" w:hAnsi="SimSun" w:eastAsia="SimSun" w:cs="SimSun"/>
          <w:sz w:val="21"/>
          <w:szCs w:val="21"/>
        </w:rPr>
        <w:t>的落地运行，公民个人信息首次被置于刑法保护的框架与话语体系之下，如果  </w:t>
      </w:r>
      <w:r>
        <w:rPr>
          <w:rFonts w:ascii="SimSun" w:hAnsi="SimSun" w:eastAsia="SimSun" w:cs="SimSun"/>
          <w:sz w:val="21"/>
          <w:szCs w:val="21"/>
        </w:rPr>
        <w:t>将个人信息的价值与保护法益能够有机结合，就实现了虚拟</w:t>
      </w:r>
      <w:r>
        <w:rPr>
          <w:rFonts w:ascii="SimSun" w:hAnsi="SimSun" w:eastAsia="SimSun" w:cs="SimSun"/>
          <w:sz w:val="21"/>
          <w:szCs w:val="21"/>
          <w:spacing w:val="-1"/>
        </w:rPr>
        <w:t>技术与现实法益的</w:t>
      </w:r>
      <w:r>
        <w:rPr>
          <w:rFonts w:ascii="SimSun" w:hAnsi="SimSun" w:eastAsia="SimSun" w:cs="SimSun"/>
          <w:sz w:val="21"/>
          <w:szCs w:val="21"/>
        </w:rPr>
        <w:t xml:space="preserve">  </w:t>
      </w:r>
      <w:r>
        <w:rPr>
          <w:rFonts w:ascii="SimSun" w:hAnsi="SimSun" w:eastAsia="SimSun" w:cs="SimSun"/>
          <w:sz w:val="21"/>
          <w:szCs w:val="21"/>
        </w:rPr>
        <w:t>联动。通过刑罚有限度的前置达成刑法的预防目的，</w:t>
      </w:r>
      <w:r>
        <w:rPr>
          <w:rFonts w:ascii="SimSun" w:hAnsi="SimSun" w:eastAsia="SimSun" w:cs="SimSun"/>
          <w:sz w:val="21"/>
          <w:szCs w:val="21"/>
          <w:spacing w:val="-1"/>
        </w:rPr>
        <w:t>实现刑法对于数据法益的</w:t>
      </w:r>
      <w:r>
        <w:rPr>
          <w:rFonts w:ascii="SimSun" w:hAnsi="SimSun" w:eastAsia="SimSun" w:cs="SimSun"/>
          <w:sz w:val="21"/>
          <w:szCs w:val="21"/>
        </w:rPr>
        <w:t xml:space="preserve">  </w:t>
      </w:r>
      <w:r>
        <w:rPr>
          <w:rFonts w:ascii="SimSun" w:hAnsi="SimSun" w:eastAsia="SimSun" w:cs="SimSun"/>
          <w:sz w:val="21"/>
          <w:szCs w:val="21"/>
        </w:rPr>
        <w:t>保护能力。《刑法修正案(九)》将两罪整合为侵犯公</w:t>
      </w:r>
      <w:r>
        <w:rPr>
          <w:rFonts w:ascii="SimSun" w:hAnsi="SimSun" w:eastAsia="SimSun" w:cs="SimSun"/>
          <w:sz w:val="21"/>
          <w:szCs w:val="21"/>
          <w:spacing w:val="-1"/>
        </w:rPr>
        <w:t>民个人信息罪，以非法获</w:t>
      </w:r>
      <w:r>
        <w:rPr>
          <w:rFonts w:ascii="SimSun" w:hAnsi="SimSun" w:eastAsia="SimSun" w:cs="SimSun"/>
          <w:sz w:val="21"/>
          <w:szCs w:val="21"/>
        </w:rPr>
        <w:t xml:space="preserve">  </w:t>
      </w:r>
      <w:r>
        <w:rPr>
          <w:rFonts w:ascii="SimSun" w:hAnsi="SimSun" w:eastAsia="SimSun" w:cs="SimSun"/>
          <w:sz w:val="21"/>
          <w:szCs w:val="21"/>
        </w:rPr>
        <w:t>取、出售、提供公民个人信息作为客观构成要件中</w:t>
      </w:r>
      <w:r>
        <w:rPr>
          <w:rFonts w:ascii="SimSun" w:hAnsi="SimSun" w:eastAsia="SimSun" w:cs="SimSun"/>
          <w:sz w:val="21"/>
          <w:szCs w:val="21"/>
          <w:spacing w:val="-1"/>
        </w:rPr>
        <w:t>的具体行为类型，取消主体</w:t>
      </w:r>
      <w:r>
        <w:rPr>
          <w:rFonts w:ascii="SimSun" w:hAnsi="SimSun" w:eastAsia="SimSun" w:cs="SimSun"/>
          <w:sz w:val="21"/>
          <w:szCs w:val="21"/>
        </w:rPr>
        <w:t xml:space="preserve">  </w:t>
      </w:r>
      <w:r>
        <w:rPr>
          <w:rFonts w:ascii="SimSun" w:hAnsi="SimSun" w:eastAsia="SimSun" w:cs="SimSun"/>
          <w:sz w:val="21"/>
          <w:szCs w:val="21"/>
          <w:spacing w:val="-6"/>
        </w:rPr>
        <w:t>身份限制和履职条件限制并升格法定刑。2017年“两高”出台的《侵犯个人信息</w:t>
      </w:r>
      <w:r>
        <w:rPr>
          <w:rFonts w:ascii="SimSun" w:hAnsi="SimSun" w:eastAsia="SimSun" w:cs="SimSun"/>
          <w:sz w:val="21"/>
          <w:szCs w:val="21"/>
          <w:spacing w:val="8"/>
        </w:rPr>
        <w:t xml:space="preserve">  </w:t>
      </w:r>
      <w:r>
        <w:rPr>
          <w:rFonts w:ascii="SimSun" w:hAnsi="SimSun" w:eastAsia="SimSun" w:cs="SimSun"/>
          <w:sz w:val="21"/>
          <w:szCs w:val="21"/>
          <w:spacing w:val="-7"/>
        </w:rPr>
        <w:t>司法解释》进一步明确界定了“公民个人信息”的范围、细化了侵犯公民个人信</w:t>
      </w:r>
      <w:r>
        <w:rPr>
          <w:rFonts w:ascii="SimSun" w:hAnsi="SimSun" w:eastAsia="SimSun" w:cs="SimSun"/>
          <w:sz w:val="21"/>
          <w:szCs w:val="21"/>
          <w:spacing w:val="9"/>
        </w:rPr>
        <w:t xml:space="preserve">  </w:t>
      </w:r>
      <w:r>
        <w:rPr>
          <w:rFonts w:ascii="SimSun" w:hAnsi="SimSun" w:eastAsia="SimSun" w:cs="SimSun"/>
          <w:sz w:val="21"/>
          <w:szCs w:val="21"/>
          <w:spacing w:val="-1"/>
        </w:rPr>
        <w:t>息罪的入罪标准，并完善了相关规定及配套司法解释。</w:t>
      </w:r>
    </w:p>
    <w:p>
      <w:pPr>
        <w:ind w:left="320" w:right="115" w:firstLine="420"/>
        <w:spacing w:before="191" w:line="268" w:lineRule="auto"/>
        <w:rPr>
          <w:rFonts w:ascii="SimSun" w:hAnsi="SimSun" w:eastAsia="SimSun" w:cs="SimSun"/>
          <w:sz w:val="21"/>
          <w:szCs w:val="21"/>
        </w:rPr>
      </w:pPr>
      <w:r>
        <w:rPr>
          <w:rFonts w:ascii="SimSun" w:hAnsi="SimSun" w:eastAsia="SimSun" w:cs="SimSun"/>
          <w:sz w:val="21"/>
          <w:szCs w:val="21"/>
          <w:spacing w:val="9"/>
        </w:rPr>
        <w:t>2021年6月10日第十三届全国人民代表大会常务委员会第二十九次会议</w:t>
      </w:r>
      <w:r>
        <w:rPr>
          <w:rFonts w:ascii="SimSun" w:hAnsi="SimSun" w:eastAsia="SimSun" w:cs="SimSun"/>
          <w:sz w:val="21"/>
          <w:szCs w:val="21"/>
          <w:spacing w:val="7"/>
        </w:rPr>
        <w:t xml:space="preserve"> </w:t>
      </w:r>
      <w:r>
        <w:rPr>
          <w:rFonts w:ascii="SimSun" w:hAnsi="SimSun" w:eastAsia="SimSun" w:cs="SimSun"/>
          <w:sz w:val="21"/>
          <w:szCs w:val="21"/>
        </w:rPr>
        <w:t>通过《中华人民共和国数据安全法》规定违反数据安全法</w:t>
      </w:r>
      <w:r>
        <w:rPr>
          <w:rFonts w:ascii="SimSun" w:hAnsi="SimSun" w:eastAsia="SimSun" w:cs="SimSun"/>
          <w:sz w:val="21"/>
          <w:szCs w:val="21"/>
          <w:spacing w:val="-1"/>
        </w:rPr>
        <w:t>的民事责任、行政责</w:t>
      </w:r>
    </w:p>
    <w:p>
      <w:pPr>
        <w:spacing w:line="268" w:lineRule="auto"/>
        <w:sectPr>
          <w:pgSz w:w="8400" w:h="13160"/>
          <w:pgMar w:top="400" w:right="525" w:bottom="400" w:left="299" w:header="0" w:footer="0" w:gutter="0"/>
        </w:sectPr>
        <w:rPr>
          <w:rFonts w:ascii="SimSun" w:hAnsi="SimSun" w:eastAsia="SimSun" w:cs="SimSun"/>
          <w:sz w:val="21"/>
          <w:szCs w:val="21"/>
        </w:rPr>
      </w:pPr>
    </w:p>
    <w:p>
      <w:pPr>
        <w:ind w:left="5765"/>
        <w:spacing w:before="150"/>
        <w:rPr>
          <w:sz w:val="16"/>
          <w:szCs w:val="16"/>
        </w:rPr>
      </w:pPr>
      <w:r>
        <w:pict>
          <v:shape id="_x0000_s142" style="position:absolute;margin-left:367.749pt;margin-top:11.8602pt;mso-position-vertical-relative:text;mso-position-horizontal-relative:text;width:9.5pt;height:10pt;z-index:2519080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3"/>
                    </w:rPr>
                    <w:t>71</w:t>
                  </w:r>
                </w:p>
              </w:txbxContent>
            </v:textbox>
          </v:shape>
        </w:pict>
      </w:r>
      <w:r>
        <w:rPr>
          <w:rFonts w:ascii="SimHei" w:hAnsi="SimHei" w:eastAsia="SimHei" w:cs="SimHei"/>
          <w:sz w:val="16"/>
          <w:szCs w:val="16"/>
          <w:spacing w:val="-5"/>
        </w:rPr>
        <w:t>五、数据的法律保护</w:t>
      </w:r>
      <w:r>
        <w:rPr>
          <w:rFonts w:ascii="SimHei" w:hAnsi="SimHei" w:eastAsia="SimHei" w:cs="SimHei"/>
          <w:sz w:val="16"/>
          <w:szCs w:val="16"/>
          <w:spacing w:val="33"/>
          <w:w w:val="101"/>
        </w:rPr>
        <w:t xml:space="preserve"> </w:t>
      </w:r>
      <w:r>
        <w:rPr>
          <w:sz w:val="16"/>
          <w:szCs w:val="16"/>
          <w:position w:val="-3"/>
        </w:rPr>
        <w:drawing>
          <wp:inline distT="0" distB="0" distL="0" distR="0">
            <wp:extent cx="6332" cy="273012"/>
            <wp:effectExtent l="0" t="0" r="0" b="0"/>
            <wp:docPr id="210" name="IM 210"/>
            <wp:cNvGraphicFramePr/>
            <a:graphic>
              <a:graphicData uri="http://schemas.openxmlformats.org/drawingml/2006/picture">
                <pic:pic>
                  <pic:nvPicPr>
                    <pic:cNvPr id="210" name="IM 210"/>
                    <pic:cNvPicPr/>
                  </pic:nvPicPr>
                  <pic:blipFill>
                    <a:blip r:embed="rId116"/>
                    <a:stretch>
                      <a:fillRect/>
                    </a:stretch>
                  </pic:blipFill>
                  <pic:spPr>
                    <a:xfrm rot="0">
                      <a:off x="0" y="0"/>
                      <a:ext cx="6332" cy="273012"/>
                    </a:xfrm>
                    <a:prstGeom prst="rect">
                      <a:avLst/>
                    </a:prstGeom>
                  </pic:spPr>
                </pic:pic>
              </a:graphicData>
            </a:graphic>
          </wp:inline>
        </w:drawing>
      </w:r>
    </w:p>
    <w:p>
      <w:pPr>
        <w:pStyle w:val="BodyText"/>
        <w:spacing w:line="351" w:lineRule="auto"/>
        <w:rPr/>
      </w:pPr>
      <w:r/>
    </w:p>
    <w:p>
      <w:pPr>
        <w:ind w:left="105"/>
        <w:spacing w:before="68" w:line="350" w:lineRule="exact"/>
        <w:rPr>
          <w:rFonts w:ascii="SimSun" w:hAnsi="SimSun" w:eastAsia="SimSun" w:cs="SimSun"/>
          <w:sz w:val="21"/>
          <w:szCs w:val="21"/>
        </w:rPr>
      </w:pPr>
      <w:r>
        <w:rPr>
          <w:rFonts w:ascii="SimSun" w:hAnsi="SimSun" w:eastAsia="SimSun" w:cs="SimSun"/>
          <w:sz w:val="21"/>
          <w:szCs w:val="21"/>
          <w:spacing w:val="-2"/>
          <w:position w:val="10"/>
        </w:rPr>
        <w:t>任和刑事责任，建立了较为缜密的数据安全法益保护规范体系。</w:t>
      </w:r>
    </w:p>
    <w:p>
      <w:pPr>
        <w:ind w:left="545"/>
        <w:spacing w:line="219" w:lineRule="auto"/>
        <w:rPr>
          <w:rFonts w:ascii="SimSun" w:hAnsi="SimSun" w:eastAsia="SimSun" w:cs="SimSun"/>
          <w:sz w:val="21"/>
          <w:szCs w:val="21"/>
        </w:rPr>
      </w:pPr>
      <w:r>
        <w:rPr>
          <w:rFonts w:ascii="SimSun" w:hAnsi="SimSun" w:eastAsia="SimSun" w:cs="SimSun"/>
          <w:sz w:val="21"/>
          <w:szCs w:val="21"/>
          <w:spacing w:val="1"/>
        </w:rPr>
        <w:t>(2)财产化保护：数据财产法益的保护路径</w:t>
      </w:r>
    </w:p>
    <w:p>
      <w:pPr>
        <w:ind w:right="242" w:firstLine="545"/>
        <w:spacing w:before="107" w:line="304" w:lineRule="auto"/>
        <w:jc w:val="both"/>
        <w:rPr>
          <w:rFonts w:ascii="SimSun" w:hAnsi="SimSun" w:eastAsia="SimSun" w:cs="SimSun"/>
          <w:sz w:val="21"/>
          <w:szCs w:val="21"/>
        </w:rPr>
      </w:pPr>
      <w:r>
        <w:rPr>
          <w:rFonts w:ascii="SimSun" w:hAnsi="SimSun" w:eastAsia="SimSun" w:cs="SimSun"/>
          <w:sz w:val="21"/>
          <w:szCs w:val="21"/>
        </w:rPr>
        <w:t>网络数据兼有技术与财富的双重属性，数据法益也是兼顾安全与经济的双</w:t>
      </w:r>
      <w:r>
        <w:rPr>
          <w:rFonts w:ascii="SimSun" w:hAnsi="SimSun" w:eastAsia="SimSun" w:cs="SimSun"/>
          <w:sz w:val="21"/>
          <w:szCs w:val="21"/>
          <w:spacing w:val="11"/>
        </w:rPr>
        <w:t xml:space="preserve"> </w:t>
      </w:r>
      <w:r>
        <w:rPr>
          <w:rFonts w:ascii="SimSun" w:hAnsi="SimSun" w:eastAsia="SimSun" w:cs="SimSun"/>
          <w:sz w:val="21"/>
          <w:szCs w:val="21"/>
          <w:spacing w:val="10"/>
        </w:rPr>
        <w:t>重法益。如果依靠提取公因式的保护方法，从一定程度上</w:t>
      </w:r>
      <w:r>
        <w:rPr>
          <w:rFonts w:ascii="SimSun" w:hAnsi="SimSun" w:eastAsia="SimSun" w:cs="SimSun"/>
          <w:sz w:val="21"/>
          <w:szCs w:val="21"/>
          <w:spacing w:val="9"/>
        </w:rPr>
        <w:t>可以兼顾其固有共</w:t>
      </w:r>
      <w:r>
        <w:rPr>
          <w:rFonts w:ascii="SimSun" w:hAnsi="SimSun" w:eastAsia="SimSun" w:cs="SimSun"/>
          <w:sz w:val="21"/>
          <w:szCs w:val="21"/>
        </w:rPr>
        <w:t xml:space="preserve"> </w:t>
      </w:r>
      <w:r>
        <w:rPr>
          <w:rFonts w:ascii="SimSun" w:hAnsi="SimSun" w:eastAsia="SimSun" w:cs="SimSun"/>
          <w:sz w:val="21"/>
          <w:szCs w:val="21"/>
          <w:spacing w:val="3"/>
        </w:rPr>
        <w:t>性。如果单纯依靠传统的保护手段，客观上无法使数据法</w:t>
      </w:r>
      <w:r>
        <w:rPr>
          <w:rFonts w:ascii="SimSun" w:hAnsi="SimSun" w:eastAsia="SimSun" w:cs="SimSun"/>
          <w:sz w:val="21"/>
          <w:szCs w:val="21"/>
          <w:spacing w:val="2"/>
        </w:rPr>
        <w:t>益相对更为全面的保</w:t>
      </w:r>
      <w:r>
        <w:rPr>
          <w:rFonts w:ascii="SimSun" w:hAnsi="SimSun" w:eastAsia="SimSun" w:cs="SimSun"/>
          <w:sz w:val="21"/>
          <w:szCs w:val="21"/>
        </w:rPr>
        <w:t xml:space="preserve"> </w:t>
      </w:r>
      <w:r>
        <w:rPr>
          <w:rFonts w:ascii="SimSun" w:hAnsi="SimSun" w:eastAsia="SimSun" w:cs="SimSun"/>
          <w:sz w:val="21"/>
          <w:szCs w:val="21"/>
          <w:spacing w:val="3"/>
        </w:rPr>
        <w:t>护，得到全方位而更富有延展性的财产化保护方式。尽管网</w:t>
      </w:r>
      <w:r>
        <w:rPr>
          <w:rFonts w:ascii="SimSun" w:hAnsi="SimSun" w:eastAsia="SimSun" w:cs="SimSun"/>
          <w:sz w:val="21"/>
          <w:szCs w:val="21"/>
          <w:spacing w:val="2"/>
        </w:rPr>
        <w:t>络数据在其表现形</w:t>
      </w:r>
      <w:r>
        <w:rPr>
          <w:rFonts w:ascii="SimSun" w:hAnsi="SimSun" w:eastAsia="SimSun" w:cs="SimSun"/>
          <w:sz w:val="21"/>
          <w:szCs w:val="21"/>
        </w:rPr>
        <w:t xml:space="preserve"> </w:t>
      </w:r>
      <w:r>
        <w:rPr>
          <w:rFonts w:ascii="SimSun" w:hAnsi="SimSun" w:eastAsia="SimSun" w:cs="SimSun"/>
          <w:sz w:val="21"/>
          <w:szCs w:val="21"/>
          <w:spacing w:val="3"/>
        </w:rPr>
        <w:t>式及载体上与传统社会的财产有明显差别，但是也兼具财产的基本特征。①通</w:t>
      </w:r>
      <w:r>
        <w:rPr>
          <w:rFonts w:ascii="SimSun" w:hAnsi="SimSun" w:eastAsia="SimSun" w:cs="SimSun"/>
          <w:sz w:val="21"/>
          <w:szCs w:val="21"/>
          <w:spacing w:val="10"/>
        </w:rPr>
        <w:t xml:space="preserve"> </w:t>
      </w:r>
      <w:r>
        <w:rPr>
          <w:rFonts w:ascii="SimSun" w:hAnsi="SimSun" w:eastAsia="SimSun" w:cs="SimSun"/>
          <w:sz w:val="21"/>
          <w:szCs w:val="21"/>
          <w:spacing w:val="3"/>
        </w:rPr>
        <w:t>过大数据技术对网络数据进行深度学习与掘取。通过深度加工与技术分析后的</w:t>
      </w:r>
      <w:r>
        <w:rPr>
          <w:rFonts w:ascii="SimSun" w:hAnsi="SimSun" w:eastAsia="SimSun" w:cs="SimSun"/>
          <w:sz w:val="21"/>
          <w:szCs w:val="21"/>
          <w:spacing w:val="18"/>
        </w:rPr>
        <w:t xml:space="preserve"> </w:t>
      </w:r>
      <w:r>
        <w:rPr>
          <w:rFonts w:ascii="SimSun" w:hAnsi="SimSun" w:eastAsia="SimSun" w:cs="SimSun"/>
          <w:sz w:val="21"/>
          <w:szCs w:val="21"/>
          <w:spacing w:val="3"/>
        </w:rPr>
        <w:t>各类数据产品已纷纷进入数据的流通领域。数据财产与商</w:t>
      </w:r>
      <w:r>
        <w:rPr>
          <w:rFonts w:ascii="SimSun" w:hAnsi="SimSun" w:eastAsia="SimSun" w:cs="SimSun"/>
          <w:sz w:val="21"/>
          <w:szCs w:val="21"/>
          <w:spacing w:val="2"/>
        </w:rPr>
        <w:t>业化的潮流已不可逆</w:t>
      </w:r>
      <w:r>
        <w:rPr>
          <w:rFonts w:ascii="SimSun" w:hAnsi="SimSun" w:eastAsia="SimSun" w:cs="SimSun"/>
          <w:sz w:val="21"/>
          <w:szCs w:val="21"/>
        </w:rPr>
        <w:t xml:space="preserve"> </w:t>
      </w:r>
      <w:r>
        <w:rPr>
          <w:rFonts w:ascii="SimSun" w:hAnsi="SimSun" w:eastAsia="SimSun" w:cs="SimSun"/>
          <w:sz w:val="21"/>
          <w:szCs w:val="21"/>
          <w:spacing w:val="11"/>
        </w:rPr>
        <w:t>转。司法实践中对于数据的财产化认定思维</w:t>
      </w:r>
      <w:r>
        <w:rPr>
          <w:rFonts w:ascii="SimSun" w:hAnsi="SimSun" w:eastAsia="SimSun" w:cs="SimSun"/>
          <w:sz w:val="21"/>
          <w:szCs w:val="21"/>
          <w:spacing w:val="10"/>
        </w:rPr>
        <w:t>方式也在循序渐进地改革。比如</w:t>
      </w:r>
      <w:r>
        <w:rPr>
          <w:rFonts w:ascii="SimSun" w:hAnsi="SimSun" w:eastAsia="SimSun" w:cs="SimSun"/>
          <w:sz w:val="21"/>
          <w:szCs w:val="21"/>
        </w:rPr>
        <w:t xml:space="preserve"> </w:t>
      </w:r>
      <w:r>
        <w:rPr>
          <w:rFonts w:ascii="SimSun" w:hAnsi="SimSun" w:eastAsia="SimSun" w:cs="SimSun"/>
          <w:sz w:val="21"/>
          <w:szCs w:val="21"/>
          <w:spacing w:val="3"/>
        </w:rPr>
        <w:t>《计算机刑事案件解释》将计算机信息系统数据及其控制权作为一种无形物纳</w:t>
      </w:r>
      <w:r>
        <w:rPr>
          <w:rFonts w:ascii="SimSun" w:hAnsi="SimSun" w:eastAsia="SimSun" w:cs="SimSun"/>
          <w:sz w:val="21"/>
          <w:szCs w:val="21"/>
          <w:spacing w:val="16"/>
        </w:rPr>
        <w:t xml:space="preserve"> </w:t>
      </w:r>
      <w:r>
        <w:rPr>
          <w:rFonts w:ascii="SimSun" w:hAnsi="SimSun" w:eastAsia="SimSun" w:cs="SimSun"/>
          <w:sz w:val="21"/>
          <w:szCs w:val="21"/>
          <w:spacing w:val="3"/>
        </w:rPr>
        <w:t>入“犯罪所得”的范畴，视为掩饰、隐瞒犯罪所得罪的行为对象</w:t>
      </w:r>
      <w:r>
        <w:rPr>
          <w:rFonts w:ascii="SimSun" w:hAnsi="SimSun" w:eastAsia="SimSun" w:cs="SimSun"/>
          <w:sz w:val="21"/>
          <w:szCs w:val="21"/>
          <w:spacing w:val="2"/>
        </w:rPr>
        <w:t>。数额是传统</w:t>
      </w:r>
      <w:r>
        <w:rPr>
          <w:rFonts w:ascii="SimSun" w:hAnsi="SimSun" w:eastAsia="SimSun" w:cs="SimSun"/>
          <w:sz w:val="21"/>
          <w:szCs w:val="21"/>
        </w:rPr>
        <w:t xml:space="preserve"> </w:t>
      </w:r>
      <w:r>
        <w:rPr>
          <w:rFonts w:ascii="SimSun" w:hAnsi="SimSun" w:eastAsia="SimSun" w:cs="SimSun"/>
          <w:sz w:val="21"/>
          <w:szCs w:val="21"/>
          <w:spacing w:val="3"/>
        </w:rPr>
        <w:t>财产类犯罪重要的构成要件与入罪标准。但由于数据本身属</w:t>
      </w:r>
      <w:r>
        <w:rPr>
          <w:rFonts w:ascii="SimSun" w:hAnsi="SimSun" w:eastAsia="SimSun" w:cs="SimSun"/>
          <w:sz w:val="21"/>
          <w:szCs w:val="21"/>
          <w:spacing w:val="2"/>
        </w:rPr>
        <w:t>于无体物，而且进</w:t>
      </w:r>
      <w:r>
        <w:rPr>
          <w:rFonts w:ascii="SimSun" w:hAnsi="SimSun" w:eastAsia="SimSun" w:cs="SimSun"/>
          <w:sz w:val="21"/>
          <w:szCs w:val="21"/>
        </w:rPr>
        <w:t xml:space="preserve"> </w:t>
      </w:r>
      <w:r>
        <w:rPr>
          <w:rFonts w:ascii="SimSun" w:hAnsi="SimSun" w:eastAsia="SimSun" w:cs="SimSun"/>
          <w:sz w:val="21"/>
          <w:szCs w:val="21"/>
          <w:spacing w:val="3"/>
        </w:rPr>
        <w:t>入公众视野较晚，加之也难以计算其价值。数据财产化保护也遇</w:t>
      </w:r>
      <w:r>
        <w:rPr>
          <w:rFonts w:ascii="SimSun" w:hAnsi="SimSun" w:eastAsia="SimSun" w:cs="SimSun"/>
          <w:sz w:val="21"/>
          <w:szCs w:val="21"/>
          <w:spacing w:val="2"/>
        </w:rPr>
        <w:t>到了价值评估</w:t>
      </w:r>
      <w:r>
        <w:rPr>
          <w:rFonts w:ascii="SimSun" w:hAnsi="SimSun" w:eastAsia="SimSun" w:cs="SimSun"/>
          <w:sz w:val="21"/>
          <w:szCs w:val="21"/>
        </w:rPr>
        <w:t xml:space="preserve"> </w:t>
      </w:r>
      <w:r>
        <w:rPr>
          <w:rFonts w:ascii="SimSun" w:hAnsi="SimSun" w:eastAsia="SimSun" w:cs="SimSun"/>
          <w:sz w:val="21"/>
          <w:szCs w:val="21"/>
          <w:spacing w:val="9"/>
        </w:rPr>
        <w:t>与预算的发展障碍与发展瓶颈。当前我国数据法益财产化的保护尚在建设之</w:t>
      </w:r>
      <w:r>
        <w:rPr>
          <w:rFonts w:ascii="SimSun" w:hAnsi="SimSun" w:eastAsia="SimSun" w:cs="SimSun"/>
          <w:sz w:val="21"/>
          <w:szCs w:val="21"/>
          <w:spacing w:val="5"/>
        </w:rPr>
        <w:t xml:space="preserve"> </w:t>
      </w:r>
      <w:r>
        <w:rPr>
          <w:rFonts w:ascii="SimSun" w:hAnsi="SimSun" w:eastAsia="SimSun" w:cs="SimSun"/>
          <w:sz w:val="21"/>
          <w:szCs w:val="21"/>
          <w:spacing w:val="3"/>
        </w:rPr>
        <w:t>中，对于相关数据类的虚拟财产的行为定性也存在一定争议。司法实践中也有</w:t>
      </w:r>
      <w:r>
        <w:rPr>
          <w:rFonts w:ascii="SimSun" w:hAnsi="SimSun" w:eastAsia="SimSun" w:cs="SimSun"/>
          <w:sz w:val="21"/>
          <w:szCs w:val="21"/>
          <w:spacing w:val="13"/>
        </w:rPr>
        <w:t xml:space="preserve"> </w:t>
      </w:r>
      <w:r>
        <w:rPr>
          <w:rFonts w:ascii="SimSun" w:hAnsi="SimSun" w:eastAsia="SimSun" w:cs="SimSun"/>
          <w:sz w:val="21"/>
          <w:szCs w:val="21"/>
          <w:spacing w:val="4"/>
        </w:rPr>
        <w:t>不同认定标准与方式。不同的罪名必然会引发罪责行的不相适应。反</w:t>
      </w:r>
      <w:r>
        <w:rPr>
          <w:rFonts w:ascii="SimSun" w:hAnsi="SimSun" w:eastAsia="SimSun" w:cs="SimSun"/>
          <w:sz w:val="21"/>
          <w:szCs w:val="21"/>
          <w:spacing w:val="3"/>
        </w:rPr>
        <w:t>对观点持</w:t>
      </w:r>
      <w:r>
        <w:rPr>
          <w:rFonts w:ascii="SimSun" w:hAnsi="SimSun" w:eastAsia="SimSun" w:cs="SimSun"/>
          <w:sz w:val="21"/>
          <w:szCs w:val="21"/>
        </w:rPr>
        <w:t xml:space="preserve"> </w:t>
      </w:r>
      <w:r>
        <w:rPr>
          <w:rFonts w:ascii="SimSun" w:hAnsi="SimSun" w:eastAsia="SimSun" w:cs="SimSun"/>
          <w:sz w:val="21"/>
          <w:szCs w:val="21"/>
          <w:spacing w:val="3"/>
        </w:rPr>
        <w:t>有者对于否定其成立财产犯罪的原因也无外乎在于数据等虚</w:t>
      </w:r>
      <w:r>
        <w:rPr>
          <w:rFonts w:ascii="SimSun" w:hAnsi="SimSun" w:eastAsia="SimSun" w:cs="SimSun"/>
          <w:sz w:val="21"/>
          <w:szCs w:val="21"/>
          <w:spacing w:val="2"/>
        </w:rPr>
        <w:t>拟财产的数额无法</w:t>
      </w:r>
      <w:r>
        <w:rPr>
          <w:rFonts w:ascii="SimSun" w:hAnsi="SimSun" w:eastAsia="SimSun" w:cs="SimSun"/>
          <w:sz w:val="21"/>
          <w:szCs w:val="21"/>
        </w:rPr>
        <w:t xml:space="preserve"> </w:t>
      </w:r>
      <w:r>
        <w:rPr>
          <w:rFonts w:ascii="SimSun" w:hAnsi="SimSun" w:eastAsia="SimSun" w:cs="SimSun"/>
          <w:sz w:val="21"/>
          <w:szCs w:val="21"/>
          <w:spacing w:val="3"/>
        </w:rPr>
        <w:t>计算。但是，刑法所规定的构成要件具有类型性，符合构成要</w:t>
      </w:r>
      <w:r>
        <w:rPr>
          <w:rFonts w:ascii="SimSun" w:hAnsi="SimSun" w:eastAsia="SimSun" w:cs="SimSun"/>
          <w:sz w:val="21"/>
          <w:szCs w:val="21"/>
          <w:spacing w:val="2"/>
        </w:rPr>
        <w:t>件的行为就属于</w:t>
      </w:r>
      <w:r>
        <w:rPr>
          <w:rFonts w:ascii="SimSun" w:hAnsi="SimSun" w:eastAsia="SimSun" w:cs="SimSun"/>
          <w:sz w:val="21"/>
          <w:szCs w:val="21"/>
        </w:rPr>
        <w:t xml:space="preserve"> </w:t>
      </w:r>
      <w:r>
        <w:rPr>
          <w:rFonts w:ascii="SimSun" w:hAnsi="SimSun" w:eastAsia="SimSun" w:cs="SimSun"/>
          <w:sz w:val="21"/>
          <w:szCs w:val="21"/>
          <w:spacing w:val="3"/>
        </w:rPr>
        <w:t>相对同类行为。其性质不会因为数额等构成要件的难以计算就难以确定。对于</w:t>
      </w:r>
      <w:r>
        <w:rPr>
          <w:rFonts w:ascii="SimSun" w:hAnsi="SimSun" w:eastAsia="SimSun" w:cs="SimSun"/>
          <w:sz w:val="21"/>
          <w:szCs w:val="21"/>
          <w:spacing w:val="14"/>
        </w:rPr>
        <w:t xml:space="preserve"> </w:t>
      </w:r>
      <w:r>
        <w:rPr>
          <w:rFonts w:ascii="SimSun" w:hAnsi="SimSun" w:eastAsia="SimSun" w:cs="SimSun"/>
          <w:sz w:val="21"/>
          <w:szCs w:val="21"/>
          <w:spacing w:val="11"/>
        </w:rPr>
        <w:t>此类犯罪实行行为不能以数额的计算来成为其</w:t>
      </w:r>
      <w:r>
        <w:rPr>
          <w:rFonts w:ascii="SimSun" w:hAnsi="SimSun" w:eastAsia="SimSun" w:cs="SimSun"/>
          <w:sz w:val="21"/>
          <w:szCs w:val="21"/>
          <w:spacing w:val="10"/>
        </w:rPr>
        <w:t>犯罪事实成立的构成要件。例</w:t>
      </w:r>
      <w:r>
        <w:rPr>
          <w:rFonts w:ascii="SimSun" w:hAnsi="SimSun" w:eastAsia="SimSun" w:cs="SimSun"/>
          <w:sz w:val="21"/>
          <w:szCs w:val="21"/>
        </w:rPr>
        <w:t xml:space="preserve"> </w:t>
      </w:r>
      <w:r>
        <w:rPr>
          <w:rFonts w:ascii="SimSun" w:hAnsi="SimSun" w:eastAsia="SimSun" w:cs="SimSun"/>
          <w:sz w:val="21"/>
          <w:szCs w:val="21"/>
          <w:spacing w:val="3"/>
        </w:rPr>
        <w:t>如，司法解释明确规定，盗窃毒品等违禁品应按盗窃罪</w:t>
      </w:r>
      <w:r>
        <w:rPr>
          <w:rFonts w:ascii="SimSun" w:hAnsi="SimSun" w:eastAsia="SimSun" w:cs="SimSun"/>
          <w:sz w:val="21"/>
          <w:szCs w:val="21"/>
          <w:spacing w:val="2"/>
        </w:rPr>
        <w:t>定罪，根据情节轻重量</w:t>
      </w:r>
      <w:r>
        <w:rPr>
          <w:rFonts w:ascii="SimSun" w:hAnsi="SimSun" w:eastAsia="SimSun" w:cs="SimSun"/>
          <w:sz w:val="21"/>
          <w:szCs w:val="21"/>
        </w:rPr>
        <w:t xml:space="preserve"> </w:t>
      </w:r>
      <w:r>
        <w:rPr>
          <w:rFonts w:ascii="SimSun" w:hAnsi="SimSun" w:eastAsia="SimSun" w:cs="SimSun"/>
          <w:sz w:val="21"/>
          <w:szCs w:val="21"/>
          <w:spacing w:val="3"/>
        </w:rPr>
        <w:t>刑。虽然毒品等违禁品无法准确估价，但盗窃的行为性质没有发生变化，根据</w:t>
      </w:r>
      <w:r>
        <w:rPr>
          <w:rFonts w:ascii="SimSun" w:hAnsi="SimSun" w:eastAsia="SimSun" w:cs="SimSun"/>
          <w:sz w:val="21"/>
          <w:szCs w:val="21"/>
          <w:spacing w:val="14"/>
        </w:rPr>
        <w:t xml:space="preserve"> </w:t>
      </w:r>
      <w:r>
        <w:rPr>
          <w:rFonts w:ascii="SimSun" w:hAnsi="SimSun" w:eastAsia="SimSun" w:cs="SimSun"/>
          <w:sz w:val="21"/>
          <w:szCs w:val="21"/>
          <w:spacing w:val="10"/>
        </w:rPr>
        <w:t>情节轻重定罪量刑，此类司法解释为解决涉及数据类虚拟财产犯</w:t>
      </w:r>
      <w:r>
        <w:rPr>
          <w:rFonts w:ascii="SimSun" w:hAnsi="SimSun" w:eastAsia="SimSun" w:cs="SimSun"/>
          <w:sz w:val="21"/>
          <w:szCs w:val="21"/>
          <w:spacing w:val="9"/>
        </w:rPr>
        <w:t>罪提供了一</w:t>
      </w:r>
      <w:r>
        <w:rPr>
          <w:rFonts w:ascii="SimSun" w:hAnsi="SimSun" w:eastAsia="SimSun" w:cs="SimSun"/>
          <w:sz w:val="21"/>
          <w:szCs w:val="21"/>
        </w:rPr>
        <w:t xml:space="preserve"> </w:t>
      </w:r>
      <w:r>
        <w:rPr>
          <w:rFonts w:ascii="SimSun" w:hAnsi="SimSun" w:eastAsia="SimSun" w:cs="SimSun"/>
          <w:sz w:val="21"/>
          <w:szCs w:val="21"/>
          <w:spacing w:val="9"/>
        </w:rPr>
        <w:t>种新的思维路径。在实务中也避免出现同案不同判、罪刑失衡的情况。随着</w:t>
      </w:r>
      <w:r>
        <w:rPr>
          <w:rFonts w:ascii="SimSun" w:hAnsi="SimSun" w:eastAsia="SimSun" w:cs="SimSun"/>
          <w:sz w:val="21"/>
          <w:szCs w:val="21"/>
          <w:spacing w:val="8"/>
        </w:rPr>
        <w:t xml:space="preserve"> </w:t>
      </w:r>
      <w:r>
        <w:rPr>
          <w:rFonts w:ascii="SimSun" w:hAnsi="SimSun" w:eastAsia="SimSun" w:cs="SimSun"/>
          <w:sz w:val="21"/>
          <w:szCs w:val="21"/>
          <w:spacing w:val="16"/>
        </w:rPr>
        <w:t>大数据产业以及数字经济的兴起，网络数据的经济与使用价值在不断的攀</w:t>
      </w:r>
      <w:r>
        <w:rPr>
          <w:rFonts w:ascii="SimSun" w:hAnsi="SimSun" w:eastAsia="SimSun" w:cs="SimSun"/>
          <w:sz w:val="21"/>
          <w:szCs w:val="21"/>
        </w:rPr>
        <w:t xml:space="preserve"> </w:t>
      </w:r>
      <w:r>
        <w:rPr>
          <w:rFonts w:ascii="SimSun" w:hAnsi="SimSun" w:eastAsia="SimSun" w:cs="SimSun"/>
          <w:sz w:val="21"/>
          <w:szCs w:val="21"/>
          <w:spacing w:val="10"/>
        </w:rPr>
        <w:t>升。针对大数据产品、网络虚拟财产等新型财产利益，要求</w:t>
      </w:r>
      <w:r>
        <w:rPr>
          <w:rFonts w:ascii="SimSun" w:hAnsi="SimSun" w:eastAsia="SimSun" w:cs="SimSun"/>
          <w:sz w:val="21"/>
          <w:szCs w:val="21"/>
          <w:spacing w:val="9"/>
        </w:rPr>
        <w:t>刑法实行专门化</w:t>
      </w:r>
      <w:r>
        <w:rPr>
          <w:rFonts w:ascii="SimSun" w:hAnsi="SimSun" w:eastAsia="SimSun" w:cs="SimSun"/>
          <w:sz w:val="21"/>
          <w:szCs w:val="21"/>
        </w:rPr>
        <w:t xml:space="preserve"> </w:t>
      </w:r>
      <w:r>
        <w:rPr>
          <w:rFonts w:ascii="SimSun" w:hAnsi="SimSun" w:eastAsia="SimSun" w:cs="SimSun"/>
          <w:sz w:val="21"/>
          <w:szCs w:val="21"/>
          <w:spacing w:val="10"/>
        </w:rPr>
        <w:t>的财产保护方式更符合当前的社会需求，因此数据法益财产</w:t>
      </w:r>
      <w:r>
        <w:rPr>
          <w:rFonts w:ascii="SimSun" w:hAnsi="SimSun" w:eastAsia="SimSun" w:cs="SimSun"/>
          <w:sz w:val="21"/>
          <w:szCs w:val="21"/>
          <w:spacing w:val="9"/>
        </w:rPr>
        <w:t>化保护在未来数</w:t>
      </w:r>
    </w:p>
    <w:p>
      <w:pPr>
        <w:pStyle w:val="BodyText"/>
        <w:spacing w:line="253" w:lineRule="auto"/>
        <w:rPr/>
      </w:pPr>
      <w:r/>
    </w:p>
    <w:p>
      <w:pPr>
        <w:pStyle w:val="BodyText"/>
        <w:spacing w:line="254" w:lineRule="auto"/>
        <w:rPr/>
      </w:pPr>
      <w:r/>
    </w:p>
    <w:p>
      <w:pPr>
        <w:ind w:left="475"/>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66"/>
        </w:rPr>
        <w:t xml:space="preserve"> </w:t>
      </w:r>
      <w:r>
        <w:rPr>
          <w:rFonts w:ascii="SimSun" w:hAnsi="SimSun" w:eastAsia="SimSun" w:cs="SimSun"/>
          <w:sz w:val="21"/>
          <w:szCs w:val="21"/>
          <w:spacing w:val="-24"/>
          <w:w w:val="98"/>
        </w:rPr>
        <w:t>参见张智辉：《网络犯罪：传统刑法面临的挑战》,载《法学杂志》2014年第12期。</w:t>
      </w:r>
    </w:p>
    <w:p>
      <w:pPr>
        <w:spacing w:line="216" w:lineRule="auto"/>
        <w:sectPr>
          <w:pgSz w:w="8380" w:h="13140"/>
          <w:pgMar w:top="400" w:right="500" w:bottom="400" w:left="354" w:header="0" w:footer="0" w:gutter="0"/>
        </w:sectPr>
        <w:rPr>
          <w:rFonts w:ascii="SimSun" w:hAnsi="SimSun" w:eastAsia="SimSun" w:cs="SimSun"/>
          <w:sz w:val="21"/>
          <w:szCs w:val="21"/>
        </w:rPr>
      </w:pPr>
    </w:p>
    <w:p>
      <w:pPr>
        <w:ind w:left="299"/>
        <w:spacing w:before="249"/>
        <w:rPr>
          <w:rFonts w:ascii="SimHei" w:hAnsi="SimHei" w:eastAsia="SimHei" w:cs="SimHei"/>
          <w:sz w:val="16"/>
          <w:szCs w:val="16"/>
        </w:rPr>
      </w:pPr>
      <w:r>
        <w:pict>
          <v:shape id="_x0000_s144" style="position:absolute;margin-left:-1pt;margin-top:16.8924pt;mso-position-vertical-relative:text;mso-position-horizontal-relative:text;width:9.5pt;height:7.55pt;z-index:25191116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72</w:t>
                  </w:r>
                </w:p>
              </w:txbxContent>
            </v:textbox>
          </v:shape>
        </w:pict>
      </w:r>
      <w:r>
        <w:rPr>
          <w:rFonts w:ascii="SimHei" w:hAnsi="SimHei" w:eastAsia="SimHei" w:cs="SimHei"/>
          <w:sz w:val="16"/>
          <w:szCs w:val="16"/>
          <w:position w:val="-4"/>
        </w:rPr>
        <w:drawing>
          <wp:inline distT="0" distB="0" distL="0" distR="0">
            <wp:extent cx="6347" cy="279444"/>
            <wp:effectExtent l="0" t="0" r="0" b="0"/>
            <wp:docPr id="212" name="IM 212"/>
            <wp:cNvGraphicFramePr/>
            <a:graphic>
              <a:graphicData uri="http://schemas.openxmlformats.org/drawingml/2006/picture">
                <pic:pic>
                  <pic:nvPicPr>
                    <pic:cNvPr id="212" name="IM 212"/>
                    <pic:cNvPicPr/>
                  </pic:nvPicPr>
                  <pic:blipFill>
                    <a:blip r:embed="rId117"/>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42" w:lineRule="auto"/>
        <w:rPr/>
      </w:pPr>
      <w:r/>
    </w:p>
    <w:p>
      <w:pPr>
        <w:ind w:left="319" w:right="95"/>
        <w:spacing w:before="68" w:line="278" w:lineRule="auto"/>
        <w:jc w:val="both"/>
        <w:rPr>
          <w:rFonts w:ascii="SimSun" w:hAnsi="SimSun" w:eastAsia="SimSun" w:cs="SimSun"/>
          <w:sz w:val="21"/>
          <w:szCs w:val="21"/>
        </w:rPr>
      </w:pPr>
      <w:r>
        <w:rPr>
          <w:rFonts w:ascii="SimSun" w:hAnsi="SimSun" w:eastAsia="SimSun" w:cs="SimSun"/>
          <w:sz w:val="21"/>
          <w:szCs w:val="21"/>
          <w:spacing w:val="13"/>
        </w:rPr>
        <w:t>据法律保护中将占据主流地位。这种二元保护格局能够兼顾安全与经济效</w:t>
      </w:r>
      <w:r>
        <w:rPr>
          <w:rFonts w:ascii="SimSun" w:hAnsi="SimSun" w:eastAsia="SimSun" w:cs="SimSun"/>
          <w:sz w:val="21"/>
          <w:szCs w:val="21"/>
          <w:spacing w:val="2"/>
        </w:rPr>
        <w:t xml:space="preserve"> </w:t>
      </w:r>
      <w:r>
        <w:rPr>
          <w:rFonts w:ascii="SimSun" w:hAnsi="SimSun" w:eastAsia="SimSun" w:cs="SimSun"/>
          <w:sz w:val="21"/>
          <w:szCs w:val="21"/>
          <w:spacing w:val="6"/>
        </w:rPr>
        <w:t>益，也能够更好地适应时代的需要与发展，是当代数据法益刑法保护的新发</w:t>
      </w:r>
      <w:r>
        <w:rPr>
          <w:rFonts w:ascii="SimSun" w:hAnsi="SimSun" w:eastAsia="SimSun" w:cs="SimSun"/>
          <w:sz w:val="21"/>
          <w:szCs w:val="21"/>
          <w:spacing w:val="10"/>
        </w:rPr>
        <w:t xml:space="preserve"> </w:t>
      </w:r>
      <w:r>
        <w:rPr>
          <w:rFonts w:ascii="SimSun" w:hAnsi="SimSun" w:eastAsia="SimSun" w:cs="SimSun"/>
          <w:sz w:val="21"/>
          <w:szCs w:val="21"/>
          <w:spacing w:val="1"/>
        </w:rPr>
        <w:t>展路径与思想维度。</w:t>
      </w:r>
    </w:p>
    <w:p>
      <w:pPr>
        <w:pStyle w:val="BodyText"/>
        <w:spacing w:line="306" w:lineRule="auto"/>
        <w:rPr/>
      </w:pPr>
      <w:r/>
    </w:p>
    <w:p>
      <w:pPr>
        <w:ind w:left="743"/>
        <w:spacing w:before="91" w:line="219" w:lineRule="auto"/>
        <w:outlineLvl w:val="0"/>
        <w:rPr>
          <w:rFonts w:ascii="SimSun" w:hAnsi="SimSun" w:eastAsia="SimSun" w:cs="SimSun"/>
          <w:sz w:val="28"/>
          <w:szCs w:val="28"/>
        </w:rPr>
      </w:pPr>
      <w:r>
        <w:rPr>
          <w:rFonts w:ascii="SimSun" w:hAnsi="SimSun" w:eastAsia="SimSun" w:cs="SimSun"/>
          <w:sz w:val="28"/>
          <w:szCs w:val="28"/>
          <w:b/>
          <w:bCs/>
          <w:spacing w:val="-14"/>
        </w:rPr>
        <w:t>六</w:t>
      </w:r>
      <w:r>
        <w:rPr>
          <w:rFonts w:ascii="SimSun" w:hAnsi="SimSun" w:eastAsia="SimSun" w:cs="SimSun"/>
          <w:sz w:val="28"/>
          <w:szCs w:val="28"/>
          <w:spacing w:val="-46"/>
        </w:rPr>
        <w:t xml:space="preserve"> </w:t>
      </w:r>
      <w:r>
        <w:rPr>
          <w:rFonts w:ascii="SimSun" w:hAnsi="SimSun" w:eastAsia="SimSun" w:cs="SimSun"/>
          <w:sz w:val="28"/>
          <w:szCs w:val="28"/>
          <w:b/>
          <w:bCs/>
          <w:spacing w:val="-14"/>
        </w:rPr>
        <w:t>、数据的知识产权法保护</w:t>
      </w:r>
    </w:p>
    <w:p>
      <w:pPr>
        <w:pStyle w:val="BodyText"/>
        <w:spacing w:line="314" w:lineRule="auto"/>
        <w:rPr/>
      </w:pPr>
      <w:r/>
    </w:p>
    <w:p>
      <w:pPr>
        <w:ind w:left="319" w:right="61" w:firstLine="420"/>
        <w:spacing w:before="68" w:line="292" w:lineRule="auto"/>
        <w:jc w:val="both"/>
        <w:rPr>
          <w:rFonts w:ascii="SimSun" w:hAnsi="SimSun" w:eastAsia="SimSun" w:cs="SimSun"/>
          <w:sz w:val="21"/>
          <w:szCs w:val="21"/>
        </w:rPr>
      </w:pPr>
      <w:r>
        <w:rPr>
          <w:rFonts w:ascii="SimSun" w:hAnsi="SimSun" w:eastAsia="SimSun" w:cs="SimSun"/>
          <w:sz w:val="21"/>
          <w:szCs w:val="21"/>
        </w:rPr>
        <w:t>互联网与信息技术的日新月异造就了数据库</w:t>
      </w:r>
      <w:r>
        <w:rPr>
          <w:rFonts w:ascii="SimSun" w:hAnsi="SimSun" w:eastAsia="SimSun" w:cs="SimSun"/>
          <w:sz w:val="21"/>
          <w:szCs w:val="21"/>
          <w:spacing w:val="-1"/>
        </w:rPr>
        <w:t>产业的兴起。数据是信息时代</w:t>
      </w:r>
      <w:r>
        <w:rPr>
          <w:rFonts w:ascii="SimSun" w:hAnsi="SimSun" w:eastAsia="SimSun" w:cs="SimSun"/>
          <w:sz w:val="21"/>
          <w:szCs w:val="21"/>
        </w:rPr>
        <w:t xml:space="preserve"> </w:t>
      </w:r>
      <w:r>
        <w:rPr>
          <w:rFonts w:ascii="SimSun" w:hAnsi="SimSun" w:eastAsia="SimSun" w:cs="SimSun"/>
          <w:sz w:val="21"/>
          <w:szCs w:val="21"/>
        </w:rPr>
        <w:t>的特殊资源，因为其能够摆脱依赖有体物而存在的传统民法思维，实现了</w:t>
      </w:r>
      <w:r>
        <w:rPr>
          <w:rFonts w:ascii="SimSun" w:hAnsi="SimSun" w:eastAsia="SimSun" w:cs="SimSun"/>
          <w:sz w:val="21"/>
          <w:szCs w:val="21"/>
          <w:spacing w:val="-1"/>
        </w:rPr>
        <w:t>有体</w:t>
      </w:r>
      <w:r>
        <w:rPr>
          <w:rFonts w:ascii="SimSun" w:hAnsi="SimSun" w:eastAsia="SimSun" w:cs="SimSun"/>
          <w:sz w:val="21"/>
          <w:szCs w:val="21"/>
        </w:rPr>
        <w:t xml:space="preserve"> </w:t>
      </w:r>
      <w:r>
        <w:rPr>
          <w:rFonts w:ascii="SimSun" w:hAnsi="SimSun" w:eastAsia="SimSun" w:cs="SimSun"/>
          <w:sz w:val="21"/>
          <w:szCs w:val="21"/>
        </w:rPr>
        <w:t>物与抽象物的剥离，在此与知识产权的核心要义形成契</w:t>
      </w:r>
      <w:r>
        <w:rPr>
          <w:rFonts w:ascii="SimSun" w:hAnsi="SimSun" w:eastAsia="SimSun" w:cs="SimSun"/>
          <w:sz w:val="21"/>
          <w:szCs w:val="21"/>
          <w:spacing w:val="-1"/>
        </w:rPr>
        <w:t>合，凸显了当前的社会</w:t>
      </w:r>
      <w:r>
        <w:rPr>
          <w:rFonts w:ascii="SimSun" w:hAnsi="SimSun" w:eastAsia="SimSun" w:cs="SimSun"/>
          <w:sz w:val="21"/>
          <w:szCs w:val="21"/>
        </w:rPr>
        <w:t xml:space="preserve"> </w:t>
      </w:r>
      <w:r>
        <w:rPr>
          <w:rFonts w:ascii="SimSun" w:hAnsi="SimSun" w:eastAsia="SimSun" w:cs="SimSun"/>
          <w:sz w:val="21"/>
          <w:szCs w:val="21"/>
        </w:rPr>
        <w:t>财产与产权保护理念，使得产权的存在不再依赖于有</w:t>
      </w:r>
      <w:r>
        <w:rPr>
          <w:rFonts w:ascii="SimSun" w:hAnsi="SimSun" w:eastAsia="SimSun" w:cs="SimSun"/>
          <w:sz w:val="21"/>
          <w:szCs w:val="21"/>
          <w:spacing w:val="-1"/>
        </w:rPr>
        <w:t>体物。因此，对于数据权</w:t>
      </w:r>
      <w:r>
        <w:rPr>
          <w:rFonts w:ascii="SimSun" w:hAnsi="SimSun" w:eastAsia="SimSun" w:cs="SimSun"/>
          <w:sz w:val="21"/>
          <w:szCs w:val="21"/>
        </w:rPr>
        <w:t xml:space="preserve"> </w:t>
      </w:r>
      <w:r>
        <w:rPr>
          <w:rFonts w:ascii="SimSun" w:hAnsi="SimSun" w:eastAsia="SimSun" w:cs="SimSun"/>
          <w:sz w:val="21"/>
          <w:szCs w:val="21"/>
        </w:rPr>
        <w:t>利的保护框架的构思与讨论自然落入知识产权法的法</w:t>
      </w:r>
      <w:r>
        <w:rPr>
          <w:rFonts w:ascii="SimSun" w:hAnsi="SimSun" w:eastAsia="SimSun" w:cs="SimSun"/>
          <w:sz w:val="21"/>
          <w:szCs w:val="21"/>
          <w:spacing w:val="-1"/>
        </w:rPr>
        <w:t>益保护之中。数据由于其</w:t>
      </w:r>
      <w:r>
        <w:rPr>
          <w:rFonts w:ascii="SimSun" w:hAnsi="SimSun" w:eastAsia="SimSun" w:cs="SimSun"/>
          <w:sz w:val="21"/>
          <w:szCs w:val="21"/>
        </w:rPr>
        <w:t xml:space="preserve"> </w:t>
      </w:r>
      <w:r>
        <w:rPr>
          <w:rFonts w:ascii="SimSun" w:hAnsi="SimSun" w:eastAsia="SimSun" w:cs="SimSun"/>
          <w:sz w:val="21"/>
          <w:szCs w:val="21"/>
          <w:spacing w:val="1"/>
        </w:rPr>
        <w:t>技术特征，海量数据的云集就具有反复挖掘的可能性，大数据时代的数据</w:t>
      </w:r>
      <w:r>
        <w:rPr>
          <w:rFonts w:ascii="SimSun" w:hAnsi="SimSun" w:eastAsia="SimSun" w:cs="SimSun"/>
          <w:sz w:val="21"/>
          <w:szCs w:val="21"/>
        </w:rPr>
        <w:t>库产 </w:t>
      </w:r>
      <w:r>
        <w:rPr>
          <w:rFonts w:ascii="SimSun" w:hAnsi="SimSun" w:eastAsia="SimSun" w:cs="SimSun"/>
          <w:sz w:val="21"/>
          <w:szCs w:val="21"/>
        </w:rPr>
        <w:t>业因其海量、多元、动态等特征，富有较高的商业价值及</w:t>
      </w:r>
      <w:r>
        <w:rPr>
          <w:rFonts w:ascii="SimSun" w:hAnsi="SimSun" w:eastAsia="SimSun" w:cs="SimSun"/>
          <w:sz w:val="21"/>
          <w:szCs w:val="21"/>
          <w:spacing w:val="-1"/>
        </w:rPr>
        <w:t>附加值。无论在英美</w:t>
      </w:r>
      <w:r>
        <w:rPr>
          <w:rFonts w:ascii="SimSun" w:hAnsi="SimSun" w:eastAsia="SimSun" w:cs="SimSun"/>
          <w:sz w:val="21"/>
          <w:szCs w:val="21"/>
        </w:rPr>
        <w:t xml:space="preserve"> </w:t>
      </w:r>
      <w:r>
        <w:rPr>
          <w:rFonts w:ascii="SimSun" w:hAnsi="SimSun" w:eastAsia="SimSun" w:cs="SimSun"/>
          <w:sz w:val="21"/>
          <w:szCs w:val="21"/>
        </w:rPr>
        <w:t>法系还是大陆法系针对数据都进行着构建知识产权法</w:t>
      </w:r>
      <w:r>
        <w:rPr>
          <w:rFonts w:ascii="SimSun" w:hAnsi="SimSun" w:eastAsia="SimSun" w:cs="SimSun"/>
          <w:sz w:val="21"/>
          <w:szCs w:val="21"/>
          <w:spacing w:val="-1"/>
        </w:rPr>
        <w:t>与竞争法的保护框架或是</w:t>
      </w:r>
      <w:r>
        <w:rPr>
          <w:rFonts w:ascii="SimSun" w:hAnsi="SimSun" w:eastAsia="SimSun" w:cs="SimSun"/>
          <w:sz w:val="21"/>
          <w:szCs w:val="21"/>
        </w:rPr>
        <w:t xml:space="preserve"> </w:t>
      </w:r>
      <w:r>
        <w:rPr>
          <w:rFonts w:ascii="SimSun" w:hAnsi="SimSun" w:eastAsia="SimSun" w:cs="SimSun"/>
          <w:sz w:val="21"/>
          <w:szCs w:val="21"/>
        </w:rPr>
        <w:t>单独立法予以保护，但数据库的保护力度究竟如何，</w:t>
      </w:r>
      <w:r>
        <w:rPr>
          <w:rFonts w:ascii="SimSun" w:hAnsi="SimSun" w:eastAsia="SimSun" w:cs="SimSun"/>
          <w:sz w:val="21"/>
          <w:szCs w:val="21"/>
          <w:spacing w:val="-1"/>
        </w:rPr>
        <w:t>以及数据库的保护所涵摄</w:t>
      </w:r>
      <w:r>
        <w:rPr>
          <w:rFonts w:ascii="SimSun" w:hAnsi="SimSun" w:eastAsia="SimSun" w:cs="SimSun"/>
          <w:sz w:val="21"/>
          <w:szCs w:val="21"/>
        </w:rPr>
        <w:t xml:space="preserve"> </w:t>
      </w:r>
      <w:r>
        <w:rPr>
          <w:rFonts w:ascii="SimSun" w:hAnsi="SimSun" w:eastAsia="SimSun" w:cs="SimSun"/>
          <w:sz w:val="21"/>
          <w:szCs w:val="21"/>
        </w:rPr>
        <w:t>的范围究竟能够构成何种程度的财产权、拟保护数据的涵摄范围、数据的权利</w:t>
      </w:r>
      <w:r>
        <w:rPr>
          <w:rFonts w:ascii="SimSun" w:hAnsi="SimSun" w:eastAsia="SimSun" w:cs="SimSun"/>
          <w:sz w:val="21"/>
          <w:szCs w:val="21"/>
          <w:spacing w:val="4"/>
        </w:rPr>
        <w:t xml:space="preserve"> </w:t>
      </w:r>
      <w:r>
        <w:rPr>
          <w:rFonts w:ascii="SimSun" w:hAnsi="SimSun" w:eastAsia="SimSun" w:cs="SimSun"/>
          <w:sz w:val="21"/>
          <w:szCs w:val="21"/>
          <w:spacing w:val="-2"/>
        </w:rPr>
        <w:t>期限以及数据的流通都将是整个数据产业的前沿与热点问题。</w:t>
      </w:r>
    </w:p>
    <w:p>
      <w:pPr>
        <w:ind w:left="743"/>
        <w:spacing w:before="258" w:line="222" w:lineRule="auto"/>
        <w:rPr>
          <w:rFonts w:ascii="SimHei" w:hAnsi="SimHei" w:eastAsia="SimHei" w:cs="SimHei"/>
          <w:sz w:val="25"/>
          <w:szCs w:val="25"/>
        </w:rPr>
      </w:pPr>
      <w:r>
        <w:rPr>
          <w:rFonts w:ascii="SimHei" w:hAnsi="SimHei" w:eastAsia="SimHei" w:cs="SimHei"/>
          <w:sz w:val="25"/>
          <w:szCs w:val="25"/>
          <w:b/>
          <w:bCs/>
          <w:spacing w:val="-10"/>
        </w:rPr>
        <w:t>(一)数据库知识产权法保护的范式</w:t>
      </w:r>
    </w:p>
    <w:p>
      <w:pPr>
        <w:ind w:left="742"/>
        <w:spacing w:before="248" w:line="222" w:lineRule="auto"/>
        <w:outlineLvl w:val="1"/>
        <w:rPr>
          <w:rFonts w:ascii="SimHei" w:hAnsi="SimHei" w:eastAsia="SimHei" w:cs="SimHei"/>
          <w:sz w:val="21"/>
          <w:szCs w:val="21"/>
        </w:rPr>
      </w:pPr>
      <w:r>
        <w:rPr>
          <w:rFonts w:ascii="SimHei" w:hAnsi="SimHei" w:eastAsia="SimHei" w:cs="SimHei"/>
          <w:sz w:val="21"/>
          <w:szCs w:val="21"/>
          <w:b/>
          <w:bCs/>
          <w:spacing w:val="-5"/>
        </w:rPr>
        <w:t>1.</w:t>
      </w:r>
      <w:r>
        <w:rPr>
          <w:rFonts w:ascii="SimHei" w:hAnsi="SimHei" w:eastAsia="SimHei" w:cs="SimHei"/>
          <w:sz w:val="21"/>
          <w:szCs w:val="21"/>
          <w:spacing w:val="-41"/>
        </w:rPr>
        <w:t xml:space="preserve"> </w:t>
      </w:r>
      <w:r>
        <w:rPr>
          <w:rFonts w:ascii="SimHei" w:hAnsi="SimHei" w:eastAsia="SimHei" w:cs="SimHei"/>
          <w:sz w:val="21"/>
          <w:szCs w:val="21"/>
          <w:b/>
          <w:bCs/>
          <w:spacing w:val="-5"/>
        </w:rPr>
        <w:t>数据库保护的版权范式</w:t>
      </w:r>
    </w:p>
    <w:p>
      <w:pPr>
        <w:ind w:left="214" w:firstLine="525"/>
        <w:spacing w:before="78" w:line="292" w:lineRule="auto"/>
        <w:jc w:val="both"/>
        <w:rPr>
          <w:rFonts w:ascii="SimSun" w:hAnsi="SimSun" w:eastAsia="SimSun" w:cs="SimSun"/>
          <w:sz w:val="21"/>
          <w:szCs w:val="21"/>
        </w:rPr>
      </w:pPr>
      <w:r>
        <w:rPr>
          <w:rFonts w:ascii="SimSun" w:hAnsi="SimSun" w:eastAsia="SimSun" w:cs="SimSun"/>
          <w:sz w:val="21"/>
          <w:szCs w:val="21"/>
          <w:spacing w:val="3"/>
        </w:rPr>
        <w:t>版权法是保护有价值的数据库免遭未授权访问或使用的一种手段。</w:t>
      </w:r>
      <w:r>
        <w:rPr>
          <w:rFonts w:ascii="SimSun" w:hAnsi="SimSun" w:eastAsia="SimSun" w:cs="SimSun"/>
          <w:sz w:val="21"/>
          <w:szCs w:val="21"/>
          <w:spacing w:val="2"/>
        </w:rPr>
        <w:t>最初，</w:t>
      </w:r>
      <w:r>
        <w:rPr>
          <w:rFonts w:ascii="SimSun" w:hAnsi="SimSun" w:eastAsia="SimSun" w:cs="SimSun"/>
          <w:sz w:val="21"/>
          <w:szCs w:val="21"/>
        </w:rPr>
        <w:t xml:space="preserve"> </w:t>
      </w:r>
      <w:r>
        <w:rPr>
          <w:rFonts w:ascii="SimSun" w:hAnsi="SimSun" w:eastAsia="SimSun" w:cs="SimSun"/>
          <w:sz w:val="21"/>
          <w:szCs w:val="21"/>
          <w:spacing w:val="3"/>
        </w:rPr>
        <w:t>版权法被视为保护某些类型的数据库的最明确之技术方法。在包括美国和英国 </w:t>
      </w:r>
      <w:r>
        <w:rPr>
          <w:rFonts w:ascii="SimSun" w:hAnsi="SimSun" w:eastAsia="SimSun" w:cs="SimSun"/>
          <w:sz w:val="21"/>
          <w:szCs w:val="21"/>
          <w:spacing w:val="-7"/>
        </w:rPr>
        <w:t>在内的一些普通法国家中，版权法将“汇编”或“数据库”保护为“文学作品”。</w:t>
      </w:r>
      <w:r>
        <w:rPr>
          <w:rFonts w:ascii="SimSun" w:hAnsi="SimSun" w:eastAsia="SimSun" w:cs="SimSun"/>
          <w:sz w:val="21"/>
          <w:szCs w:val="21"/>
          <w:spacing w:val="10"/>
        </w:rPr>
        <w:t xml:space="preserve"> </w:t>
      </w:r>
      <w:r>
        <w:rPr>
          <w:rFonts w:ascii="SimSun" w:hAnsi="SimSun" w:eastAsia="SimSun" w:cs="SimSun"/>
          <w:sz w:val="21"/>
          <w:szCs w:val="21"/>
          <w:spacing w:val="3"/>
        </w:rPr>
        <w:t>例如，英国法律规定，如果“由于数据库内容的选择或安排构</w:t>
      </w:r>
      <w:r>
        <w:rPr>
          <w:rFonts w:ascii="SimSun" w:hAnsi="SimSun" w:eastAsia="SimSun" w:cs="SimSun"/>
          <w:sz w:val="21"/>
          <w:szCs w:val="21"/>
          <w:spacing w:val="2"/>
        </w:rPr>
        <w:t>成了作者自己的</w:t>
      </w:r>
      <w:r>
        <w:rPr>
          <w:rFonts w:ascii="SimSun" w:hAnsi="SimSun" w:eastAsia="SimSun" w:cs="SimSun"/>
          <w:sz w:val="21"/>
          <w:szCs w:val="21"/>
        </w:rPr>
        <w:t xml:space="preserve">  </w:t>
      </w:r>
      <w:r>
        <w:rPr>
          <w:rFonts w:ascii="SimSun" w:hAnsi="SimSun" w:eastAsia="SimSun" w:cs="SimSun"/>
          <w:sz w:val="21"/>
          <w:szCs w:val="21"/>
          <w:spacing w:val="3"/>
        </w:rPr>
        <w:t>知识创造，那么数据库将以这种方式受到保护”。美</w:t>
      </w:r>
      <w:r>
        <w:rPr>
          <w:rFonts w:ascii="SimSun" w:hAnsi="SimSun" w:eastAsia="SimSun" w:cs="SimSun"/>
          <w:sz w:val="21"/>
          <w:szCs w:val="21"/>
          <w:spacing w:val="2"/>
        </w:rPr>
        <w:t>国版权法也将保护范围扩</w:t>
      </w:r>
      <w:r>
        <w:rPr>
          <w:rFonts w:ascii="SimSun" w:hAnsi="SimSun" w:eastAsia="SimSun" w:cs="SimSun"/>
          <w:sz w:val="21"/>
          <w:szCs w:val="21"/>
        </w:rPr>
        <w:t xml:space="preserve">  </w:t>
      </w:r>
      <w:r>
        <w:rPr>
          <w:rFonts w:ascii="SimSun" w:hAnsi="SimSun" w:eastAsia="SimSun" w:cs="SimSun"/>
          <w:sz w:val="21"/>
          <w:szCs w:val="21"/>
          <w:spacing w:val="-3"/>
        </w:rPr>
        <w:t>展到“汇编”和“衍生作品”。但存在限制的是版权保护仅涉及作品作者提供的</w:t>
      </w:r>
      <w:r>
        <w:rPr>
          <w:rFonts w:ascii="SimSun" w:hAnsi="SimSun" w:eastAsia="SimSun" w:cs="SimSun"/>
          <w:sz w:val="21"/>
          <w:szCs w:val="21"/>
          <w:spacing w:val="2"/>
        </w:rPr>
        <w:t xml:space="preserve">  </w:t>
      </w:r>
      <w:r>
        <w:rPr>
          <w:rFonts w:ascii="SimSun" w:hAnsi="SimSun" w:eastAsia="SimSun" w:cs="SimSun"/>
          <w:sz w:val="21"/>
          <w:szCs w:val="21"/>
          <w:spacing w:val="3"/>
        </w:rPr>
        <w:t>材料，并不涉及作品中使用的现有材料。根据美国版权法，“</w:t>
      </w:r>
      <w:r>
        <w:rPr>
          <w:rFonts w:ascii="SimSun" w:hAnsi="SimSun" w:eastAsia="SimSun" w:cs="SimSun"/>
          <w:sz w:val="21"/>
          <w:szCs w:val="21"/>
          <w:spacing w:val="2"/>
        </w:rPr>
        <w:t>汇编”被定义为</w:t>
      </w:r>
      <w:r>
        <w:rPr>
          <w:rFonts w:ascii="SimSun" w:hAnsi="SimSun" w:eastAsia="SimSun" w:cs="SimSun"/>
          <w:sz w:val="21"/>
          <w:szCs w:val="21"/>
        </w:rPr>
        <w:t xml:space="preserve">  </w:t>
      </w:r>
      <w:r>
        <w:rPr>
          <w:rFonts w:ascii="SimSun" w:hAnsi="SimSun" w:eastAsia="SimSun" w:cs="SimSun"/>
          <w:sz w:val="21"/>
          <w:szCs w:val="21"/>
          <w:spacing w:val="3"/>
        </w:rPr>
        <w:t>“一种作品，是通过收集和整理已经选择，协调或安排的现有材料或数据而形</w:t>
      </w:r>
      <w:r>
        <w:rPr>
          <w:rFonts w:ascii="SimSun" w:hAnsi="SimSun" w:eastAsia="SimSun" w:cs="SimSun"/>
          <w:sz w:val="21"/>
          <w:szCs w:val="21"/>
        </w:rPr>
        <w:t xml:space="preserve">  </w:t>
      </w:r>
      <w:r>
        <w:rPr>
          <w:rFonts w:ascii="SimSun" w:hAnsi="SimSun" w:eastAsia="SimSun" w:cs="SimSun"/>
          <w:sz w:val="21"/>
          <w:szCs w:val="21"/>
          <w:spacing w:val="-3"/>
        </w:rPr>
        <w:t>成的，从而使所得到的作品成为整体构成了作者的原创作品”。“汇编</w:t>
      </w:r>
      <w:r>
        <w:rPr>
          <w:rFonts w:ascii="SimSun" w:hAnsi="SimSun" w:eastAsia="SimSun" w:cs="SimSun"/>
          <w:sz w:val="21"/>
          <w:szCs w:val="21"/>
          <w:spacing w:val="-4"/>
        </w:rPr>
        <w:t>”包括集</w:t>
      </w:r>
      <w:r>
        <w:rPr>
          <w:rFonts w:ascii="SimSun" w:hAnsi="SimSun" w:eastAsia="SimSun" w:cs="SimSun"/>
          <w:sz w:val="21"/>
          <w:szCs w:val="21"/>
        </w:rPr>
        <w:t xml:space="preserve">  </w:t>
      </w:r>
      <w:r>
        <w:rPr>
          <w:rFonts w:ascii="SimSun" w:hAnsi="SimSun" w:eastAsia="SimSun" w:cs="SimSun"/>
          <w:sz w:val="21"/>
          <w:szCs w:val="21"/>
          <w:spacing w:val="3"/>
        </w:rPr>
        <w:t>体作品，例如期刊、选集或百科全书，其中一些本身就构成了</w:t>
      </w:r>
      <w:r>
        <w:rPr>
          <w:rFonts w:ascii="SimSun" w:hAnsi="SimSun" w:eastAsia="SimSun" w:cs="SimSun"/>
          <w:sz w:val="21"/>
          <w:szCs w:val="21"/>
          <w:spacing w:val="2"/>
        </w:rPr>
        <w:t>独立的作品，并</w:t>
      </w:r>
      <w:r>
        <w:rPr>
          <w:rFonts w:ascii="SimSun" w:hAnsi="SimSun" w:eastAsia="SimSun" w:cs="SimSun"/>
          <w:sz w:val="21"/>
          <w:szCs w:val="21"/>
        </w:rPr>
        <w:t xml:space="preserve">  </w:t>
      </w:r>
      <w:r>
        <w:rPr>
          <w:rFonts w:ascii="SimSun" w:hAnsi="SimSun" w:eastAsia="SimSun" w:cs="SimSun"/>
          <w:sz w:val="21"/>
          <w:szCs w:val="21"/>
          <w:spacing w:val="-1"/>
        </w:rPr>
        <w:t>被汇总为一个整体。我国的《著作权法》也保护汇编作品，但前提是某些作品，</w:t>
      </w:r>
    </w:p>
    <w:p>
      <w:pPr>
        <w:spacing w:line="292" w:lineRule="auto"/>
        <w:sectPr>
          <w:pgSz w:w="8400" w:h="13160"/>
          <w:pgMar w:top="400" w:right="645" w:bottom="400" w:left="200" w:header="0" w:footer="0" w:gutter="0"/>
        </w:sectPr>
        <w:rPr>
          <w:rFonts w:ascii="SimSun" w:hAnsi="SimSun" w:eastAsia="SimSun" w:cs="SimSun"/>
          <w:sz w:val="21"/>
          <w:szCs w:val="21"/>
        </w:rPr>
      </w:pPr>
    </w:p>
    <w:p>
      <w:pPr>
        <w:ind w:left="5150"/>
        <w:spacing w:before="160"/>
        <w:rPr>
          <w:sz w:val="20"/>
          <w:szCs w:val="20"/>
        </w:rPr>
      </w:pPr>
      <w:r>
        <w:pict>
          <v:shape id="_x0000_s146" style="position:absolute;margin-left:362.001pt;margin-top:10.9895pt;mso-position-vertical-relative:text;mso-position-horizontal-relative:text;width:11.4pt;height:8.95pt;z-index:251914240;"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4"/>
                      <w:position w:val="-3"/>
                    </w:rPr>
                    <w:t>73</w:t>
                  </w:r>
                </w:p>
              </w:txbxContent>
            </v:textbox>
          </v:shape>
        </w:pict>
      </w:r>
      <w:r>
        <w:rPr>
          <w:rFonts w:ascii="SimHei" w:hAnsi="SimHei" w:eastAsia="SimHei" w:cs="SimHei"/>
          <w:sz w:val="20"/>
          <w:szCs w:val="20"/>
          <w:spacing w:val="-19"/>
          <w:w w:val="89"/>
        </w:rPr>
        <w:t>六、数据的知识产权法保护</w:t>
      </w:r>
      <w:r>
        <w:rPr>
          <w:rFonts w:ascii="SimHei" w:hAnsi="SimHei" w:eastAsia="SimHei" w:cs="SimHei"/>
          <w:sz w:val="20"/>
          <w:szCs w:val="20"/>
          <w:spacing w:val="10"/>
        </w:rPr>
        <w:t xml:space="preserve"> </w:t>
      </w:r>
      <w:r>
        <w:rPr>
          <w:sz w:val="20"/>
          <w:szCs w:val="20"/>
          <w:position w:val="-5"/>
        </w:rPr>
        <w:drawing>
          <wp:inline distT="0" distB="0" distL="0" distR="0">
            <wp:extent cx="6332" cy="273012"/>
            <wp:effectExtent l="0" t="0" r="0" b="0"/>
            <wp:docPr id="214" name="IM 214"/>
            <wp:cNvGraphicFramePr/>
            <a:graphic>
              <a:graphicData uri="http://schemas.openxmlformats.org/drawingml/2006/picture">
                <pic:pic>
                  <pic:nvPicPr>
                    <pic:cNvPr id="214" name="IM 214"/>
                    <pic:cNvPicPr/>
                  </pic:nvPicPr>
                  <pic:blipFill>
                    <a:blip r:embed="rId118"/>
                    <a:stretch>
                      <a:fillRect/>
                    </a:stretch>
                  </pic:blipFill>
                  <pic:spPr>
                    <a:xfrm rot="0">
                      <a:off x="0" y="0"/>
                      <a:ext cx="6332" cy="273012"/>
                    </a:xfrm>
                    <a:prstGeom prst="rect">
                      <a:avLst/>
                    </a:prstGeom>
                  </pic:spPr>
                </pic:pic>
              </a:graphicData>
            </a:graphic>
          </wp:inline>
        </w:drawing>
      </w:r>
    </w:p>
    <w:p>
      <w:pPr>
        <w:pStyle w:val="BodyText"/>
        <w:spacing w:line="362" w:lineRule="auto"/>
        <w:rPr/>
      </w:pPr>
      <w:r/>
    </w:p>
    <w:p>
      <w:pPr>
        <w:ind w:right="299"/>
        <w:spacing w:before="65" w:line="272" w:lineRule="auto"/>
        <w:rPr>
          <w:rFonts w:ascii="SimSun" w:hAnsi="SimSun" w:eastAsia="SimSun" w:cs="SimSun"/>
          <w:sz w:val="20"/>
          <w:szCs w:val="20"/>
        </w:rPr>
      </w:pPr>
      <w:r>
        <w:rPr>
          <w:rFonts w:ascii="SimSun" w:hAnsi="SimSun" w:eastAsia="SimSun" w:cs="SimSun"/>
          <w:sz w:val="20"/>
          <w:szCs w:val="20"/>
          <w:spacing w:val="10"/>
        </w:rPr>
        <w:t>某些作品的片段或不构成作品的数据或其他材料的汇编在其内容的选择或布局</w:t>
      </w:r>
      <w:r>
        <w:rPr>
          <w:rFonts w:ascii="SimSun" w:hAnsi="SimSun" w:eastAsia="SimSun" w:cs="SimSun"/>
          <w:sz w:val="20"/>
          <w:szCs w:val="20"/>
          <w:spacing w:val="6"/>
        </w:rPr>
        <w:t xml:space="preserve"> </w:t>
      </w:r>
      <w:r>
        <w:rPr>
          <w:rFonts w:ascii="SimSun" w:hAnsi="SimSun" w:eastAsia="SimSun" w:cs="SimSun"/>
          <w:sz w:val="20"/>
          <w:szCs w:val="20"/>
          <w:spacing w:val="1"/>
        </w:rPr>
        <w:t>上具有独创性。</w:t>
      </w:r>
    </w:p>
    <w:p>
      <w:pPr>
        <w:ind w:left="423"/>
        <w:spacing w:before="67" w:line="222" w:lineRule="auto"/>
        <w:outlineLvl w:val="1"/>
        <w:rPr>
          <w:rFonts w:ascii="SimHei" w:hAnsi="SimHei" w:eastAsia="SimHei" w:cs="SimHei"/>
          <w:sz w:val="22"/>
          <w:szCs w:val="22"/>
        </w:rPr>
      </w:pPr>
      <w:r>
        <w:rPr>
          <w:rFonts w:ascii="SimHei" w:hAnsi="SimHei" w:eastAsia="SimHei" w:cs="SimHei"/>
          <w:sz w:val="22"/>
          <w:szCs w:val="22"/>
          <w:b/>
          <w:bCs/>
          <w:spacing w:val="-11"/>
        </w:rPr>
        <w:t>2.版权法对数据库保护的局限</w:t>
      </w:r>
    </w:p>
    <w:p>
      <w:pPr>
        <w:ind w:right="300" w:firstLine="420"/>
        <w:spacing w:before="107" w:line="300" w:lineRule="auto"/>
        <w:jc w:val="both"/>
        <w:rPr>
          <w:rFonts w:ascii="SimSun" w:hAnsi="SimSun" w:eastAsia="SimSun" w:cs="SimSun"/>
          <w:sz w:val="20"/>
          <w:szCs w:val="20"/>
        </w:rPr>
      </w:pPr>
      <w:r>
        <w:rPr>
          <w:rFonts w:ascii="SimSun" w:hAnsi="SimSun" w:eastAsia="SimSun" w:cs="SimSun"/>
          <w:sz w:val="20"/>
          <w:szCs w:val="20"/>
          <w:spacing w:val="10"/>
        </w:rPr>
        <w:t>编辑作品中的版权旨在保护原创作品等知识成果。市场上的竞争</w:t>
      </w:r>
      <w:r>
        <w:rPr>
          <w:rFonts w:ascii="SimSun" w:hAnsi="SimSun" w:eastAsia="SimSun" w:cs="SimSun"/>
          <w:sz w:val="20"/>
          <w:szCs w:val="20"/>
          <w:spacing w:val="9"/>
        </w:rPr>
        <w:t>者可以通</w:t>
      </w:r>
      <w:r>
        <w:rPr>
          <w:rFonts w:ascii="SimSun" w:hAnsi="SimSun" w:eastAsia="SimSun" w:cs="SimSun"/>
          <w:sz w:val="20"/>
          <w:szCs w:val="20"/>
        </w:rPr>
        <w:t xml:space="preserve"> </w:t>
      </w:r>
      <w:r>
        <w:rPr>
          <w:rFonts w:ascii="SimSun" w:hAnsi="SimSun" w:eastAsia="SimSun" w:cs="SimSun"/>
          <w:sz w:val="20"/>
          <w:szCs w:val="20"/>
          <w:spacing w:val="10"/>
        </w:rPr>
        <w:t>过复制数据库中的相关数据而非对相关数据进行表达或重新排列数据库的内容</w:t>
      </w:r>
      <w:r>
        <w:rPr>
          <w:rFonts w:ascii="SimSun" w:hAnsi="SimSun" w:eastAsia="SimSun" w:cs="SimSun"/>
          <w:sz w:val="20"/>
          <w:szCs w:val="20"/>
        </w:rPr>
        <w:t xml:space="preserve"> </w:t>
      </w:r>
      <w:r>
        <w:rPr>
          <w:rFonts w:ascii="SimSun" w:hAnsi="SimSun" w:eastAsia="SimSun" w:cs="SimSun"/>
          <w:sz w:val="20"/>
          <w:szCs w:val="20"/>
          <w:spacing w:val="16"/>
        </w:rPr>
        <w:t>来避免侵权。版权法一直是保护关于知识产权的表达方式，而不是保护其思</w:t>
      </w:r>
      <w:r>
        <w:rPr>
          <w:rFonts w:ascii="SimSun" w:hAnsi="SimSun" w:eastAsia="SimSun" w:cs="SimSun"/>
          <w:sz w:val="20"/>
          <w:szCs w:val="20"/>
          <w:spacing w:val="14"/>
        </w:rPr>
        <w:t xml:space="preserve"> </w:t>
      </w:r>
      <w:r>
        <w:rPr>
          <w:rFonts w:ascii="SimSun" w:hAnsi="SimSun" w:eastAsia="SimSun" w:cs="SimSun"/>
          <w:sz w:val="20"/>
          <w:szCs w:val="20"/>
          <w:spacing w:val="10"/>
        </w:rPr>
        <w:t>想。数据库中的版权不应将保护范围扩展到数据库中的重要元素，即其中</w:t>
      </w:r>
      <w:r>
        <w:rPr>
          <w:rFonts w:ascii="SimSun" w:hAnsi="SimSun" w:eastAsia="SimSun" w:cs="SimSun"/>
          <w:sz w:val="20"/>
          <w:szCs w:val="20"/>
          <w:spacing w:val="9"/>
        </w:rPr>
        <w:t>包含</w:t>
      </w:r>
      <w:r>
        <w:rPr>
          <w:rFonts w:ascii="SimSun" w:hAnsi="SimSun" w:eastAsia="SimSun" w:cs="SimSun"/>
          <w:sz w:val="20"/>
          <w:szCs w:val="20"/>
        </w:rPr>
        <w:t xml:space="preserve"> </w:t>
      </w:r>
      <w:r>
        <w:rPr>
          <w:rFonts w:ascii="SimSun" w:hAnsi="SimSun" w:eastAsia="SimSun" w:cs="SimSun"/>
          <w:sz w:val="20"/>
          <w:szCs w:val="20"/>
          <w:spacing w:val="16"/>
        </w:rPr>
        <w:t>的事实和信息。版权法的创建和立法框架旨在保护艺术权利，而不是商业权</w:t>
      </w:r>
      <w:r>
        <w:rPr>
          <w:rFonts w:ascii="SimSun" w:hAnsi="SimSun" w:eastAsia="SimSun" w:cs="SimSun"/>
          <w:sz w:val="20"/>
          <w:szCs w:val="20"/>
          <w:spacing w:val="8"/>
        </w:rPr>
        <w:t xml:space="preserve"> </w:t>
      </w:r>
      <w:r>
        <w:rPr>
          <w:rFonts w:ascii="SimSun" w:hAnsi="SimSun" w:eastAsia="SimSun" w:cs="SimSun"/>
          <w:sz w:val="20"/>
          <w:szCs w:val="20"/>
          <w:spacing w:val="10"/>
        </w:rPr>
        <w:t>利，即使它已被用来保护商业活动。立法机关应制定一项具有明确商业目的和</w:t>
      </w:r>
      <w:r>
        <w:rPr>
          <w:rFonts w:ascii="SimSun" w:hAnsi="SimSun" w:eastAsia="SimSun" w:cs="SimSun"/>
          <w:sz w:val="20"/>
          <w:szCs w:val="20"/>
          <w:spacing w:val="5"/>
        </w:rPr>
        <w:t xml:space="preserve"> </w:t>
      </w:r>
      <w:r>
        <w:rPr>
          <w:rFonts w:ascii="SimSun" w:hAnsi="SimSun" w:eastAsia="SimSun" w:cs="SimSun"/>
          <w:sz w:val="20"/>
          <w:szCs w:val="20"/>
          <w:spacing w:val="10"/>
        </w:rPr>
        <w:t>结构的新法律，其中涉及数据库的商业开发，而不是将版权法进一步</w:t>
      </w:r>
      <w:r>
        <w:rPr>
          <w:rFonts w:ascii="SimSun" w:hAnsi="SimSun" w:eastAsia="SimSun" w:cs="SimSun"/>
          <w:sz w:val="20"/>
          <w:szCs w:val="20"/>
          <w:spacing w:val="9"/>
        </w:rPr>
        <w:t>推向商业</w:t>
      </w:r>
      <w:r>
        <w:rPr>
          <w:rFonts w:ascii="SimSun" w:hAnsi="SimSun" w:eastAsia="SimSun" w:cs="SimSun"/>
          <w:sz w:val="20"/>
          <w:szCs w:val="20"/>
        </w:rPr>
        <w:t xml:space="preserve"> </w:t>
      </w:r>
      <w:r>
        <w:rPr>
          <w:rFonts w:ascii="SimSun" w:hAnsi="SimSun" w:eastAsia="SimSun" w:cs="SimSun"/>
          <w:sz w:val="20"/>
          <w:szCs w:val="20"/>
          <w:spacing w:val="10"/>
        </w:rPr>
        <w:t>和非艺术目的。①尽管付出了很大的努力，但那些没有独创性的数据汇编可能</w:t>
      </w:r>
      <w:r>
        <w:rPr>
          <w:rFonts w:ascii="SimSun" w:hAnsi="SimSun" w:eastAsia="SimSun" w:cs="SimSun"/>
          <w:sz w:val="20"/>
          <w:szCs w:val="20"/>
        </w:rPr>
        <w:t xml:space="preserve"> </w:t>
      </w:r>
      <w:r>
        <w:rPr>
          <w:rFonts w:ascii="SimSun" w:hAnsi="SimSun" w:eastAsia="SimSun" w:cs="SimSun"/>
          <w:sz w:val="20"/>
          <w:szCs w:val="20"/>
          <w:spacing w:val="10"/>
        </w:rPr>
        <w:t>不受版权法的保护，但这并不意味着这些数据库没有商业应用价值。信息数据</w:t>
      </w:r>
      <w:r>
        <w:rPr>
          <w:rFonts w:ascii="SimSun" w:hAnsi="SimSun" w:eastAsia="SimSun" w:cs="SimSun"/>
          <w:sz w:val="20"/>
          <w:szCs w:val="20"/>
          <w:spacing w:val="1"/>
        </w:rPr>
        <w:t xml:space="preserve"> </w:t>
      </w:r>
      <w:r>
        <w:rPr>
          <w:rFonts w:ascii="SimSun" w:hAnsi="SimSun" w:eastAsia="SimSun" w:cs="SimSun"/>
          <w:sz w:val="20"/>
          <w:szCs w:val="20"/>
          <w:spacing w:val="10"/>
        </w:rPr>
        <w:t>库中包含的信息越多，其商业价值就越大，但是同时，其可以组织的选</w:t>
      </w:r>
      <w:r>
        <w:rPr>
          <w:rFonts w:ascii="SimSun" w:hAnsi="SimSun" w:eastAsia="SimSun" w:cs="SimSun"/>
          <w:sz w:val="20"/>
          <w:szCs w:val="20"/>
          <w:spacing w:val="9"/>
        </w:rPr>
        <w:t>择就越</w:t>
      </w:r>
      <w:r>
        <w:rPr>
          <w:rFonts w:ascii="SimSun" w:hAnsi="SimSun" w:eastAsia="SimSun" w:cs="SimSun"/>
          <w:sz w:val="20"/>
          <w:szCs w:val="20"/>
        </w:rPr>
        <w:t xml:space="preserve"> </w:t>
      </w:r>
      <w:r>
        <w:rPr>
          <w:rFonts w:ascii="SimSun" w:hAnsi="SimSun" w:eastAsia="SimSun" w:cs="SimSun"/>
          <w:sz w:val="20"/>
          <w:szCs w:val="20"/>
          <w:spacing w:val="10"/>
        </w:rPr>
        <w:t>少。全面的信息数据库通常要求数据库制造商在创建满足市场检索要求的汇编</w:t>
      </w:r>
      <w:r>
        <w:rPr>
          <w:rFonts w:ascii="SimSun" w:hAnsi="SimSun" w:eastAsia="SimSun" w:cs="SimSun"/>
          <w:sz w:val="20"/>
          <w:szCs w:val="20"/>
          <w:spacing w:val="4"/>
        </w:rPr>
        <w:t xml:space="preserve"> </w:t>
      </w:r>
      <w:r>
        <w:rPr>
          <w:rFonts w:ascii="SimSun" w:hAnsi="SimSun" w:eastAsia="SimSun" w:cs="SimSun"/>
          <w:sz w:val="20"/>
          <w:szCs w:val="20"/>
          <w:spacing w:val="10"/>
        </w:rPr>
        <w:t>时行使最小的选择性。这导致一个悖论，即数据库的商业价值越大，</w:t>
      </w:r>
      <w:r>
        <w:rPr>
          <w:rFonts w:ascii="SimSun" w:hAnsi="SimSun" w:eastAsia="SimSun" w:cs="SimSun"/>
          <w:sz w:val="20"/>
          <w:szCs w:val="20"/>
          <w:spacing w:val="9"/>
        </w:rPr>
        <w:t>实现版权</w:t>
      </w:r>
      <w:r>
        <w:rPr>
          <w:rFonts w:ascii="SimSun" w:hAnsi="SimSun" w:eastAsia="SimSun" w:cs="SimSun"/>
          <w:sz w:val="20"/>
          <w:szCs w:val="20"/>
        </w:rPr>
        <w:t xml:space="preserve"> </w:t>
      </w:r>
      <w:r>
        <w:rPr>
          <w:rFonts w:ascii="SimSun" w:hAnsi="SimSun" w:eastAsia="SimSun" w:cs="SimSun"/>
          <w:sz w:val="20"/>
          <w:szCs w:val="20"/>
          <w:spacing w:val="10"/>
        </w:rPr>
        <w:t>保护的可能性就越小。另外，数据库中包含的信息的物理排列将严重降低数据</w:t>
      </w:r>
      <w:r>
        <w:rPr>
          <w:rFonts w:ascii="SimSun" w:hAnsi="SimSun" w:eastAsia="SimSun" w:cs="SimSun"/>
          <w:sz w:val="20"/>
          <w:szCs w:val="20"/>
        </w:rPr>
        <w:t xml:space="preserve"> </w:t>
      </w:r>
      <w:r>
        <w:rPr>
          <w:rFonts w:ascii="SimSun" w:hAnsi="SimSun" w:eastAsia="SimSun" w:cs="SimSun"/>
          <w:sz w:val="20"/>
          <w:szCs w:val="20"/>
          <w:spacing w:val="10"/>
        </w:rPr>
        <w:t>库的实用性。即使数据库生产者希望在存储信息时通过创造性的物理安</w:t>
      </w:r>
      <w:r>
        <w:rPr>
          <w:rFonts w:ascii="SimSun" w:hAnsi="SimSun" w:eastAsia="SimSun" w:cs="SimSun"/>
          <w:sz w:val="20"/>
          <w:szCs w:val="20"/>
          <w:spacing w:val="9"/>
        </w:rPr>
        <w:t>排来获</w:t>
      </w:r>
      <w:r>
        <w:rPr>
          <w:rFonts w:ascii="SimSun" w:hAnsi="SimSun" w:eastAsia="SimSun" w:cs="SimSun"/>
          <w:sz w:val="20"/>
          <w:szCs w:val="20"/>
        </w:rPr>
        <w:t xml:space="preserve"> </w:t>
      </w:r>
      <w:r>
        <w:rPr>
          <w:rFonts w:ascii="SimSun" w:hAnsi="SimSun" w:eastAsia="SimSun" w:cs="SimSun"/>
          <w:sz w:val="20"/>
          <w:szCs w:val="20"/>
          <w:spacing w:val="10"/>
        </w:rPr>
        <w:t>得版权保护，对于他们来说这样做也是不切实际的。除了在随机存储计算机信</w:t>
      </w:r>
      <w:r>
        <w:rPr>
          <w:rFonts w:ascii="SimSun" w:hAnsi="SimSun" w:eastAsia="SimSun" w:cs="SimSun"/>
          <w:sz w:val="20"/>
          <w:szCs w:val="20"/>
          <w:spacing w:val="2"/>
        </w:rPr>
        <w:t xml:space="preserve"> </w:t>
      </w:r>
      <w:r>
        <w:rPr>
          <w:rFonts w:ascii="SimSun" w:hAnsi="SimSun" w:eastAsia="SimSun" w:cs="SimSun"/>
          <w:sz w:val="20"/>
          <w:szCs w:val="20"/>
          <w:spacing w:val="10"/>
        </w:rPr>
        <w:t>息的物理过程中无法避免的格式限制外，任何形式的信息安排都将损害数据库</w:t>
      </w:r>
      <w:r>
        <w:rPr>
          <w:rFonts w:ascii="SimSun" w:hAnsi="SimSun" w:eastAsia="SimSun" w:cs="SimSun"/>
          <w:sz w:val="20"/>
          <w:szCs w:val="20"/>
          <w:spacing w:val="2"/>
        </w:rPr>
        <w:t xml:space="preserve"> </w:t>
      </w:r>
      <w:r>
        <w:rPr>
          <w:rFonts w:ascii="SimSun" w:hAnsi="SimSun" w:eastAsia="SimSun" w:cs="SimSun"/>
          <w:sz w:val="20"/>
          <w:szCs w:val="20"/>
          <w:spacing w:val="10"/>
        </w:rPr>
        <w:t>的实用性。数据库的价值体现在以下事实：用户可以在不受限制的数据</w:t>
      </w:r>
      <w:r>
        <w:rPr>
          <w:rFonts w:ascii="SimSun" w:hAnsi="SimSun" w:eastAsia="SimSun" w:cs="SimSun"/>
          <w:sz w:val="20"/>
          <w:szCs w:val="20"/>
          <w:spacing w:val="9"/>
        </w:rPr>
        <w:t>库中搜</w:t>
      </w:r>
      <w:r>
        <w:rPr>
          <w:rFonts w:ascii="SimSun" w:hAnsi="SimSun" w:eastAsia="SimSun" w:cs="SimSun"/>
          <w:sz w:val="20"/>
          <w:szCs w:val="20"/>
        </w:rPr>
        <w:t xml:space="preserve"> </w:t>
      </w:r>
      <w:r>
        <w:rPr>
          <w:rFonts w:ascii="SimSun" w:hAnsi="SimSun" w:eastAsia="SimSun" w:cs="SimSun"/>
          <w:sz w:val="20"/>
          <w:szCs w:val="20"/>
          <w:spacing w:val="10"/>
        </w:rPr>
        <w:t>索所需的信息。搜索后，用户可以在搜索结果中添加自己的布局，以实现</w:t>
      </w:r>
      <w:r>
        <w:rPr>
          <w:rFonts w:ascii="SimSun" w:hAnsi="SimSun" w:eastAsia="SimSun" w:cs="SimSun"/>
          <w:sz w:val="20"/>
          <w:szCs w:val="20"/>
          <w:spacing w:val="9"/>
        </w:rPr>
        <w:t>自己</w:t>
      </w:r>
      <w:r>
        <w:rPr>
          <w:rFonts w:ascii="SimSun" w:hAnsi="SimSun" w:eastAsia="SimSun" w:cs="SimSun"/>
          <w:sz w:val="20"/>
          <w:szCs w:val="20"/>
        </w:rPr>
        <w:t xml:space="preserve"> </w:t>
      </w:r>
      <w:r>
        <w:rPr>
          <w:rFonts w:ascii="SimSun" w:hAnsi="SimSun" w:eastAsia="SimSun" w:cs="SimSun"/>
          <w:sz w:val="20"/>
          <w:szCs w:val="20"/>
          <w:spacing w:val="5"/>
        </w:rPr>
        <w:t>的信息表示要求。</w:t>
      </w:r>
      <w:r>
        <w:rPr>
          <w:rFonts w:ascii="SimSun" w:hAnsi="SimSun" w:eastAsia="SimSun" w:cs="SimSun"/>
          <w:sz w:val="20"/>
          <w:szCs w:val="20"/>
          <w:spacing w:val="65"/>
        </w:rPr>
        <w:t xml:space="preserve"> </w:t>
      </w:r>
      <w:r>
        <w:rPr>
          <w:rFonts w:ascii="SimSun" w:hAnsi="SimSun" w:eastAsia="SimSun" w:cs="SimSun"/>
          <w:sz w:val="20"/>
          <w:szCs w:val="20"/>
          <w:spacing w:val="5"/>
        </w:rPr>
        <w:t>一般而言，数据库的实用性与数据库中初始排列的程度成反</w:t>
      </w:r>
      <w:r>
        <w:rPr>
          <w:rFonts w:ascii="SimSun" w:hAnsi="SimSun" w:eastAsia="SimSun" w:cs="SimSun"/>
          <w:sz w:val="20"/>
          <w:szCs w:val="20"/>
        </w:rPr>
        <w:t xml:space="preserve"> </w:t>
      </w:r>
      <w:r>
        <w:rPr>
          <w:rFonts w:ascii="SimSun" w:hAnsi="SimSun" w:eastAsia="SimSun" w:cs="SimSun"/>
          <w:sz w:val="20"/>
          <w:szCs w:val="20"/>
          <w:spacing w:val="10"/>
        </w:rPr>
        <w:t>比，并且更多的结构等于更少的效用。因此，将业务流程作为电子数据</w:t>
      </w:r>
      <w:r>
        <w:rPr>
          <w:rFonts w:ascii="SimSun" w:hAnsi="SimSun" w:eastAsia="SimSun" w:cs="SimSun"/>
          <w:sz w:val="20"/>
          <w:szCs w:val="20"/>
          <w:spacing w:val="9"/>
        </w:rPr>
        <w:t>库的可</w:t>
      </w:r>
      <w:r>
        <w:rPr>
          <w:rFonts w:ascii="SimSun" w:hAnsi="SimSun" w:eastAsia="SimSun" w:cs="SimSun"/>
          <w:sz w:val="20"/>
          <w:szCs w:val="20"/>
        </w:rPr>
        <w:t xml:space="preserve"> </w:t>
      </w:r>
      <w:r>
        <w:rPr>
          <w:rFonts w:ascii="SimSun" w:hAnsi="SimSun" w:eastAsia="SimSun" w:cs="SimSun"/>
          <w:sz w:val="20"/>
          <w:szCs w:val="20"/>
          <w:spacing w:val="-1"/>
        </w:rPr>
        <w:t>保护元素既不可行也不实际。②</w:t>
      </w:r>
    </w:p>
    <w:p>
      <w:pPr>
        <w:ind w:left="423"/>
        <w:spacing w:before="252" w:line="221" w:lineRule="auto"/>
        <w:outlineLvl w:val="1"/>
        <w:rPr>
          <w:rFonts w:ascii="SimHei" w:hAnsi="SimHei" w:eastAsia="SimHei" w:cs="SimHei"/>
          <w:sz w:val="22"/>
          <w:szCs w:val="22"/>
        </w:rPr>
      </w:pPr>
      <w:r>
        <w:rPr>
          <w:rFonts w:ascii="SimHei" w:hAnsi="SimHei" w:eastAsia="SimHei" w:cs="SimHei"/>
          <w:sz w:val="22"/>
          <w:szCs w:val="22"/>
          <w:b/>
          <w:bCs/>
          <w:spacing w:val="-9"/>
        </w:rPr>
        <w:t>3.数据库保护的商业秘密范式</w:t>
      </w:r>
    </w:p>
    <w:p>
      <w:pPr>
        <w:ind w:left="420"/>
        <w:spacing w:before="111" w:line="219" w:lineRule="auto"/>
        <w:rPr>
          <w:rFonts w:ascii="SimSun" w:hAnsi="SimSun" w:eastAsia="SimSun" w:cs="SimSun"/>
          <w:sz w:val="20"/>
          <w:szCs w:val="20"/>
        </w:rPr>
      </w:pPr>
      <w:r>
        <w:rPr>
          <w:rFonts w:ascii="SimSun" w:hAnsi="SimSun" w:eastAsia="SimSun" w:cs="SimSun"/>
          <w:sz w:val="20"/>
          <w:szCs w:val="20"/>
          <w:spacing w:val="9"/>
        </w:rPr>
        <w:t>(1)商业秘密法保护的条件</w:t>
      </w:r>
    </w:p>
    <w:p>
      <w:pPr>
        <w:ind w:left="420"/>
        <w:spacing w:before="100" w:line="218" w:lineRule="auto"/>
        <w:rPr>
          <w:rFonts w:ascii="SimSun" w:hAnsi="SimSun" w:eastAsia="SimSun" w:cs="SimSun"/>
          <w:sz w:val="20"/>
          <w:szCs w:val="20"/>
        </w:rPr>
      </w:pPr>
      <w:r>
        <w:rPr>
          <w:rFonts w:ascii="SimSun" w:hAnsi="SimSun" w:eastAsia="SimSun" w:cs="SimSun"/>
          <w:sz w:val="20"/>
          <w:szCs w:val="20"/>
          <w:spacing w:val="9"/>
        </w:rPr>
        <w:t>与其他知识产权法相比，商业秘密法的优势在于其保护有价值的商业信息</w:t>
      </w:r>
    </w:p>
    <w:p>
      <w:pPr>
        <w:pStyle w:val="BodyText"/>
        <w:spacing w:line="364" w:lineRule="auto"/>
        <w:rPr/>
      </w:pPr>
      <w:r/>
    </w:p>
    <w:p>
      <w:pPr>
        <w:ind w:right="273" w:firstLine="340"/>
        <w:spacing w:before="66" w:line="238" w:lineRule="auto"/>
        <w:rPr>
          <w:rFonts w:ascii="Times New Roman" w:hAnsi="Times New Roman" w:eastAsia="Times New Roman" w:cs="Times New Roman"/>
          <w:sz w:val="20"/>
          <w:szCs w:val="20"/>
        </w:rPr>
      </w:pPr>
      <w:r>
        <w:rPr>
          <w:rFonts w:ascii="SimSun" w:hAnsi="SimSun" w:eastAsia="SimSun" w:cs="SimSun"/>
          <w:sz w:val="20"/>
          <w:szCs w:val="20"/>
          <w:spacing w:val="-2"/>
        </w:rPr>
        <w:t>①</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2"/>
        </w:rPr>
        <w:t>Jacqueline Lipton,Balancing P</w:t>
      </w:r>
      <w:r>
        <w:rPr>
          <w:rFonts w:ascii="Times New Roman" w:hAnsi="Times New Roman" w:eastAsia="Times New Roman" w:cs="Times New Roman"/>
          <w:sz w:val="20"/>
          <w:szCs w:val="20"/>
          <w:spacing w:val="-3"/>
        </w:rPr>
        <w:t>rivate Rights and Public Policies:Reconceptualirzing</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Property in Databases.Berkeley Tech.L.J.,2003(3),pp.773-852.</w:t>
      </w:r>
    </w:p>
    <w:p>
      <w:pPr>
        <w:ind w:right="277" w:firstLine="360"/>
        <w:spacing w:before="45" w:line="242" w:lineRule="auto"/>
        <w:rPr>
          <w:rFonts w:ascii="Times New Roman" w:hAnsi="Times New Roman" w:eastAsia="Times New Roman" w:cs="Times New Roman"/>
          <w:sz w:val="20"/>
          <w:szCs w:val="20"/>
        </w:rPr>
      </w:pPr>
      <w:r>
        <w:rPr>
          <w:rFonts w:ascii="SimSun" w:hAnsi="SimSun" w:eastAsia="SimSun" w:cs="SimSun"/>
          <w:sz w:val="20"/>
          <w:szCs w:val="20"/>
          <w:spacing w:val="-1"/>
        </w:rPr>
        <w:t>②</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1"/>
        </w:rPr>
        <w:t>Jeffrey C.Wolken.Just the Facts,Ma'am,A Case</w:t>
      </w:r>
      <w:r>
        <w:rPr>
          <w:rFonts w:ascii="Times New Roman" w:hAnsi="Times New Roman" w:eastAsia="Times New Roman" w:cs="Times New Roman"/>
          <w:sz w:val="20"/>
          <w:szCs w:val="20"/>
          <w:spacing w:val="-2"/>
        </w:rPr>
        <w:t xml:space="preserve"> for Uniform Federal Regulation of</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5"/>
        </w:rPr>
        <w:t>Information Databases in the New</w:t>
      </w:r>
      <w:r>
        <w:rPr>
          <w:rFonts w:ascii="Times New Roman" w:hAnsi="Times New Roman" w:eastAsia="Times New Roman" w:cs="Times New Roman"/>
          <w:sz w:val="20"/>
          <w:szCs w:val="20"/>
          <w:spacing w:val="-6"/>
        </w:rPr>
        <w:t xml:space="preserve"> Information Age,Syracuse L.Rey V.1998,Pp.1277-1280.</w:t>
      </w:r>
    </w:p>
    <w:p>
      <w:pPr>
        <w:spacing w:line="242" w:lineRule="auto"/>
        <w:sectPr>
          <w:pgSz w:w="8380" w:h="13140"/>
          <w:pgMar w:top="400" w:right="442" w:bottom="400" w:left="489" w:header="0" w:footer="0" w:gutter="0"/>
        </w:sectPr>
        <w:rPr>
          <w:rFonts w:ascii="Times New Roman" w:hAnsi="Times New Roman" w:eastAsia="Times New Roman" w:cs="Times New Roman"/>
          <w:sz w:val="20"/>
          <w:szCs w:val="20"/>
        </w:rPr>
      </w:pPr>
    </w:p>
    <w:p>
      <w:pPr>
        <w:pStyle w:val="BodyText"/>
        <w:spacing w:line="333" w:lineRule="auto"/>
        <w:rPr/>
      </w:pPr>
      <w:r/>
    </w:p>
    <w:p>
      <w:pPr>
        <w:spacing w:before="52" w:line="171" w:lineRule="auto"/>
        <w:rPr>
          <w:rFonts w:ascii="SimSun" w:hAnsi="SimSun" w:eastAsia="SimSun" w:cs="SimSun"/>
          <w:sz w:val="16"/>
          <w:szCs w:val="16"/>
        </w:rPr>
      </w:pPr>
      <w:r>
        <w:rPr>
          <w:rFonts w:ascii="SimSun" w:hAnsi="SimSun" w:eastAsia="SimSun" w:cs="SimSun"/>
          <w:sz w:val="16"/>
          <w:szCs w:val="16"/>
          <w:spacing w:val="-3"/>
        </w:rPr>
        <w:t>74</w:t>
      </w:r>
    </w:p>
    <w:p>
      <w:pPr>
        <w:ind w:left="429"/>
        <w:spacing w:line="221" w:lineRule="auto"/>
        <w:rPr>
          <w:rFonts w:ascii="SimHei" w:hAnsi="SimHei" w:eastAsia="SimHei" w:cs="SimHei"/>
          <w:sz w:val="16"/>
          <w:szCs w:val="16"/>
        </w:rPr>
      </w:pPr>
      <w:r>
        <w:rPr>
          <w:rFonts w:ascii="SimHei" w:hAnsi="SimHei" w:eastAsia="SimHei" w:cs="SimHei"/>
          <w:sz w:val="16"/>
          <w:szCs w:val="16"/>
          <w:spacing w:val="2"/>
        </w:rPr>
        <w:t>第一章</w:t>
      </w:r>
      <w:r>
        <w:rPr>
          <w:rFonts w:ascii="SimHei" w:hAnsi="SimHei" w:eastAsia="SimHei" w:cs="SimHei"/>
          <w:sz w:val="16"/>
          <w:szCs w:val="16"/>
          <w:spacing w:val="2"/>
        </w:rPr>
        <w:t xml:space="preserve"> </w:t>
      </w:r>
      <w:r>
        <w:rPr>
          <w:rFonts w:ascii="SimHei" w:hAnsi="SimHei" w:eastAsia="SimHei" w:cs="SimHei"/>
          <w:sz w:val="16"/>
          <w:szCs w:val="16"/>
          <w:spacing w:val="2"/>
        </w:rPr>
        <w:t>数据的法律属性与内涵研究</w:t>
      </w:r>
    </w:p>
    <w:p>
      <w:pPr>
        <w:pStyle w:val="BodyText"/>
        <w:spacing w:line="330" w:lineRule="auto"/>
        <w:rPr/>
      </w:pPr>
      <w:r/>
    </w:p>
    <w:p>
      <w:pPr>
        <w:ind w:left="279"/>
        <w:spacing w:before="68" w:line="296" w:lineRule="auto"/>
        <w:jc w:val="both"/>
        <w:rPr>
          <w:rFonts w:ascii="SimSun" w:hAnsi="SimSun" w:eastAsia="SimSun" w:cs="SimSun"/>
          <w:sz w:val="21"/>
          <w:szCs w:val="21"/>
        </w:rPr>
      </w:pPr>
      <w:r>
        <w:rPr>
          <w:rFonts w:ascii="SimSun" w:hAnsi="SimSun" w:eastAsia="SimSun" w:cs="SimSun"/>
          <w:sz w:val="21"/>
          <w:szCs w:val="21"/>
          <w:spacing w:val="-1"/>
        </w:rPr>
        <w:t>的能力。具体而言，与专利法相比，商业秘密法保护了更广泛的信息，例如客</w:t>
      </w:r>
      <w:r>
        <w:rPr>
          <w:rFonts w:ascii="SimSun" w:hAnsi="SimSun" w:eastAsia="SimSun" w:cs="SimSun"/>
          <w:sz w:val="21"/>
          <w:szCs w:val="21"/>
          <w:spacing w:val="3"/>
        </w:rPr>
        <w:t xml:space="preserve">  </w:t>
      </w:r>
      <w:r>
        <w:rPr>
          <w:rFonts w:ascii="SimSun" w:hAnsi="SimSun" w:eastAsia="SimSun" w:cs="SimSun"/>
          <w:sz w:val="21"/>
          <w:szCs w:val="21"/>
          <w:spacing w:val="1"/>
        </w:rPr>
        <w:t>户列表和营销策略，并且不需要满足专利法</w:t>
      </w:r>
      <w:r>
        <w:rPr>
          <w:rFonts w:ascii="SimSun" w:hAnsi="SimSun" w:eastAsia="SimSun" w:cs="SimSun"/>
          <w:sz w:val="21"/>
          <w:szCs w:val="21"/>
        </w:rPr>
        <w:t>所要求的实用性和创造性标准。只 </w:t>
      </w:r>
      <w:r>
        <w:rPr>
          <w:rFonts w:ascii="SimSun" w:hAnsi="SimSun" w:eastAsia="SimSun" w:cs="SimSun"/>
          <w:sz w:val="21"/>
          <w:szCs w:val="21"/>
        </w:rPr>
        <w:t>要满足其构成要件，它就包括技术知识，经验和信息计</w:t>
      </w:r>
      <w:r>
        <w:rPr>
          <w:rFonts w:ascii="SimSun" w:hAnsi="SimSun" w:eastAsia="SimSun" w:cs="SimSun"/>
          <w:sz w:val="21"/>
          <w:szCs w:val="21"/>
          <w:spacing w:val="-1"/>
        </w:rPr>
        <w:t>划或计划超出了公众所 </w:t>
      </w:r>
      <w:r>
        <w:rPr>
          <w:rFonts w:ascii="SimSun" w:hAnsi="SimSun" w:eastAsia="SimSun" w:cs="SimSun"/>
          <w:sz w:val="21"/>
          <w:szCs w:val="21"/>
        </w:rPr>
        <w:t>不知道的状态，并且可以为权利人带来经济利益</w:t>
      </w:r>
      <w:r>
        <w:rPr>
          <w:rFonts w:ascii="SimSun" w:hAnsi="SimSun" w:eastAsia="SimSun" w:cs="SimSun"/>
          <w:sz w:val="21"/>
          <w:szCs w:val="21"/>
          <w:spacing w:val="-1"/>
        </w:rPr>
        <w:t>，这是实用且有价值的并采取</w:t>
      </w:r>
      <w:r>
        <w:rPr>
          <w:rFonts w:ascii="SimSun" w:hAnsi="SimSun" w:eastAsia="SimSun" w:cs="SimSun"/>
          <w:sz w:val="21"/>
          <w:szCs w:val="21"/>
        </w:rPr>
        <w:t xml:space="preserve">  </w:t>
      </w:r>
      <w:r>
        <w:rPr>
          <w:rFonts w:ascii="SimSun" w:hAnsi="SimSun" w:eastAsia="SimSun" w:cs="SimSun"/>
          <w:sz w:val="21"/>
          <w:szCs w:val="21"/>
          <w:spacing w:val="2"/>
        </w:rPr>
        <w:t>了合理的保护措施。①商业秘密具有财产的属性，可以被许可，征税和继承。</w:t>
      </w:r>
      <w:r>
        <w:rPr>
          <w:rFonts w:ascii="SimSun" w:hAnsi="SimSun" w:eastAsia="SimSun" w:cs="SimSun"/>
          <w:sz w:val="21"/>
          <w:szCs w:val="21"/>
          <w:spacing w:val="6"/>
        </w:rPr>
        <w:t xml:space="preserve"> </w:t>
      </w:r>
      <w:r>
        <w:rPr>
          <w:rFonts w:ascii="SimSun" w:hAnsi="SimSun" w:eastAsia="SimSun" w:cs="SimSun"/>
          <w:sz w:val="21"/>
          <w:szCs w:val="21"/>
        </w:rPr>
        <w:t>但是，如果财产的一种属性被认为排除了他人使用该财</w:t>
      </w:r>
      <w:r>
        <w:rPr>
          <w:rFonts w:ascii="SimSun" w:hAnsi="SimSun" w:eastAsia="SimSun" w:cs="SimSun"/>
          <w:sz w:val="21"/>
          <w:szCs w:val="21"/>
          <w:spacing w:val="-1"/>
        </w:rPr>
        <w:t>产的权利，则商业秘密 </w:t>
      </w:r>
      <w:r>
        <w:rPr>
          <w:rFonts w:ascii="SimSun" w:hAnsi="SimSun" w:eastAsia="SimSun" w:cs="SimSun"/>
          <w:sz w:val="21"/>
          <w:szCs w:val="21"/>
          <w:spacing w:val="2"/>
        </w:rPr>
        <w:t>是财产保护的一种较弱形式。商业秘密只能在面临不正当使用加以强制保护，</w:t>
      </w:r>
      <w:r>
        <w:rPr>
          <w:rFonts w:ascii="SimSun" w:hAnsi="SimSun" w:eastAsia="SimSun" w:cs="SimSun"/>
          <w:sz w:val="21"/>
          <w:szCs w:val="21"/>
          <w:spacing w:val="5"/>
        </w:rPr>
        <w:t xml:space="preserve"> </w:t>
      </w:r>
      <w:r>
        <w:rPr>
          <w:rFonts w:ascii="SimSun" w:hAnsi="SimSun" w:eastAsia="SimSun" w:cs="SimSun"/>
          <w:sz w:val="21"/>
          <w:szCs w:val="21"/>
        </w:rPr>
        <w:t>例如被商业间谍活动所窃取，或者在违反机密性的情况</w:t>
      </w:r>
      <w:r>
        <w:rPr>
          <w:rFonts w:ascii="SimSun" w:hAnsi="SimSun" w:eastAsia="SimSun" w:cs="SimSun"/>
          <w:sz w:val="21"/>
          <w:szCs w:val="21"/>
          <w:spacing w:val="-1"/>
        </w:rPr>
        <w:t>下披露商业秘密。这就 </w:t>
      </w:r>
      <w:r>
        <w:rPr>
          <w:rFonts w:ascii="SimSun" w:hAnsi="SimSun" w:eastAsia="SimSun" w:cs="SimSun"/>
          <w:sz w:val="21"/>
          <w:szCs w:val="21"/>
        </w:rPr>
        <w:t>是为什么人们常说商业秘密保护关系而不是财产</w:t>
      </w:r>
      <w:r>
        <w:rPr>
          <w:rFonts w:ascii="SimSun" w:hAnsi="SimSun" w:eastAsia="SimSun" w:cs="SimSun"/>
          <w:sz w:val="21"/>
          <w:szCs w:val="21"/>
          <w:spacing w:val="-1"/>
        </w:rPr>
        <w:t>利益的原因。在司法实践中还</w:t>
      </w:r>
      <w:r>
        <w:rPr>
          <w:rFonts w:ascii="SimSun" w:hAnsi="SimSun" w:eastAsia="SimSun" w:cs="SimSun"/>
          <w:sz w:val="21"/>
          <w:szCs w:val="21"/>
        </w:rPr>
        <w:t xml:space="preserve">  </w:t>
      </w:r>
      <w:r>
        <w:rPr>
          <w:rFonts w:ascii="SimSun" w:hAnsi="SimSun" w:eastAsia="SimSun" w:cs="SimSun"/>
          <w:sz w:val="21"/>
          <w:szCs w:val="21"/>
        </w:rPr>
        <w:t>存在通过商业秘密保护数据库的特定案例。在北京阳光</w:t>
      </w:r>
      <w:r>
        <w:rPr>
          <w:rFonts w:ascii="SimSun" w:hAnsi="SimSun" w:eastAsia="SimSun" w:cs="SimSun"/>
          <w:sz w:val="21"/>
          <w:szCs w:val="21"/>
          <w:spacing w:val="-1"/>
        </w:rPr>
        <w:t>数据公司诉上海百彩数 </w:t>
      </w:r>
      <w:r>
        <w:rPr>
          <w:rFonts w:ascii="SimSun" w:hAnsi="SimSun" w:eastAsia="SimSun" w:cs="SimSun"/>
          <w:sz w:val="21"/>
          <w:szCs w:val="21"/>
        </w:rPr>
        <w:t>据信息有限公司一案中，涉及信息技术合同纠纷和不正</w:t>
      </w:r>
      <w:r>
        <w:rPr>
          <w:rFonts w:ascii="SimSun" w:hAnsi="SimSun" w:eastAsia="SimSun" w:cs="SimSun"/>
          <w:sz w:val="21"/>
          <w:szCs w:val="21"/>
          <w:spacing w:val="-1"/>
        </w:rPr>
        <w:t>当竞争纠纷，法院裁定 </w:t>
      </w:r>
      <w:r>
        <w:rPr>
          <w:rFonts w:ascii="SimSun" w:hAnsi="SimSun" w:eastAsia="SimSun" w:cs="SimSun"/>
          <w:sz w:val="21"/>
          <w:szCs w:val="21"/>
          <w:spacing w:val="-2"/>
        </w:rPr>
        <w:t>原告附件为相关数据流，即</w:t>
      </w:r>
      <w:r>
        <w:rPr>
          <w:rFonts w:ascii="Times New Roman" w:hAnsi="Times New Roman" w:eastAsia="Times New Roman" w:cs="Times New Roman"/>
          <w:sz w:val="21"/>
          <w:szCs w:val="21"/>
          <w:spacing w:val="-2"/>
        </w:rPr>
        <w:t>“SIC </w:t>
      </w:r>
      <w:r>
        <w:rPr>
          <w:rFonts w:ascii="SimSun" w:hAnsi="SimSun" w:eastAsia="SimSun" w:cs="SimSun"/>
          <w:sz w:val="21"/>
          <w:szCs w:val="21"/>
          <w:spacing w:val="-2"/>
        </w:rPr>
        <w:t>实时财务”。这种格式的设计确实是一种知识 </w:t>
      </w:r>
      <w:r>
        <w:rPr>
          <w:rFonts w:ascii="SimSun" w:hAnsi="SimSun" w:eastAsia="SimSun" w:cs="SimSun"/>
          <w:sz w:val="21"/>
          <w:szCs w:val="21"/>
        </w:rPr>
        <w:t>产权作品，但并非所有知识产权作品都可以受到版权法</w:t>
      </w:r>
      <w:r>
        <w:rPr>
          <w:rFonts w:ascii="SimSun" w:hAnsi="SimSun" w:eastAsia="SimSun" w:cs="SimSun"/>
          <w:sz w:val="21"/>
          <w:szCs w:val="21"/>
          <w:spacing w:val="-1"/>
        </w:rPr>
        <w:t>的保护。设计这种格式 </w:t>
      </w:r>
      <w:r>
        <w:rPr>
          <w:rFonts w:ascii="SimSun" w:hAnsi="SimSun" w:eastAsia="SimSun" w:cs="SimSun"/>
          <w:sz w:val="21"/>
          <w:szCs w:val="21"/>
        </w:rPr>
        <w:t>或形式的行为在法律上不具有创造性。这种情况下涉及的商品期货的交易价格</w:t>
      </w:r>
      <w:r>
        <w:rPr>
          <w:rFonts w:ascii="SimSun" w:hAnsi="SimSun" w:eastAsia="SimSun" w:cs="SimSun"/>
          <w:sz w:val="21"/>
          <w:szCs w:val="21"/>
          <w:spacing w:val="17"/>
        </w:rPr>
        <w:t xml:space="preserve"> </w:t>
      </w:r>
      <w:r>
        <w:rPr>
          <w:rFonts w:ascii="SimSun" w:hAnsi="SimSun" w:eastAsia="SimSun" w:cs="SimSun"/>
          <w:sz w:val="21"/>
          <w:szCs w:val="21"/>
        </w:rPr>
        <w:t>信息不具有作品的构成要素，因此不能称为作品。</w:t>
      </w:r>
      <w:r>
        <w:rPr>
          <w:rFonts w:ascii="Times New Roman" w:hAnsi="Times New Roman" w:eastAsia="Times New Roman" w:cs="Times New Roman"/>
          <w:sz w:val="21"/>
          <w:szCs w:val="21"/>
        </w:rPr>
        <w:t>Sunshine </w:t>
      </w:r>
      <w:r>
        <w:rPr>
          <w:rFonts w:ascii="SimSun" w:hAnsi="SimSun" w:eastAsia="SimSun" w:cs="SimSun"/>
          <w:sz w:val="21"/>
          <w:szCs w:val="21"/>
        </w:rPr>
        <w:t>经过处理和分类后</w:t>
      </w:r>
      <w:r>
        <w:rPr>
          <w:rFonts w:ascii="SimSun" w:hAnsi="SimSun" w:eastAsia="SimSun" w:cs="SimSun"/>
          <w:sz w:val="21"/>
          <w:szCs w:val="21"/>
          <w:spacing w:val="6"/>
        </w:rPr>
        <w:t xml:space="preserve"> </w:t>
      </w:r>
      <w:r>
        <w:rPr>
          <w:rFonts w:ascii="SimSun" w:hAnsi="SimSun" w:eastAsia="SimSun" w:cs="SimSun"/>
          <w:sz w:val="21"/>
          <w:szCs w:val="21"/>
          <w:spacing w:val="-2"/>
        </w:rPr>
        <w:t>形成的数据流</w:t>
      </w:r>
      <w:r>
        <w:rPr>
          <w:rFonts w:ascii="Times New Roman" w:hAnsi="Times New Roman" w:eastAsia="Times New Roman" w:cs="Times New Roman"/>
          <w:sz w:val="21"/>
          <w:szCs w:val="21"/>
          <w:spacing w:val="-2"/>
        </w:rPr>
        <w:t>“SIC </w:t>
      </w:r>
      <w:r>
        <w:rPr>
          <w:rFonts w:ascii="SimSun" w:hAnsi="SimSun" w:eastAsia="SimSun" w:cs="SimSun"/>
          <w:sz w:val="21"/>
          <w:szCs w:val="21"/>
          <w:spacing w:val="-2"/>
        </w:rPr>
        <w:t>实时财务”应属于一般形式，该形式不是原始形式，并且不 </w:t>
      </w:r>
      <w:r>
        <w:rPr>
          <w:rFonts w:ascii="SimSun" w:hAnsi="SimSun" w:eastAsia="SimSun" w:cs="SimSun"/>
          <w:sz w:val="21"/>
          <w:szCs w:val="21"/>
          <w:spacing w:val="3"/>
        </w:rPr>
        <w:t>具有版权法意义上的编辑作品属性。但是，原告阳光公司</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Sunshine</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Company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在主观上愿意对其</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SIC</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rPr>
        <w:t>Real</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rPr>
        <w:t>Finance</w:t>
      </w:r>
      <w:r>
        <w:rPr>
          <w:rFonts w:ascii="Times New Roman" w:hAnsi="Times New Roman" w:eastAsia="Times New Roman" w:cs="Times New Roman"/>
          <w:sz w:val="21"/>
          <w:szCs w:val="21"/>
          <w:spacing w:val="2"/>
        </w:rPr>
        <w:t>”</w:t>
      </w:r>
      <w:r>
        <w:rPr>
          <w:rFonts w:ascii="SimSun" w:hAnsi="SimSun" w:eastAsia="SimSun" w:cs="SimSun"/>
          <w:sz w:val="21"/>
          <w:szCs w:val="21"/>
          <w:spacing w:val="2"/>
        </w:rPr>
        <w:t>的数据分析格式保密，并且客观上 </w:t>
      </w:r>
      <w:r>
        <w:rPr>
          <w:rFonts w:ascii="SimSun" w:hAnsi="SimSun" w:eastAsia="SimSun" w:cs="SimSun"/>
          <w:sz w:val="21"/>
          <w:szCs w:val="21"/>
          <w:spacing w:val="5"/>
        </w:rPr>
        <w:t>也采取了保密措施，例如与客户达成保密义务，</w:t>
      </w:r>
      <w:r>
        <w:rPr>
          <w:rFonts w:ascii="SimSun" w:hAnsi="SimSun" w:eastAsia="SimSun" w:cs="SimSun"/>
          <w:sz w:val="21"/>
          <w:szCs w:val="21"/>
          <w:spacing w:val="4"/>
        </w:rPr>
        <w:t>因此</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SIC</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Real</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Time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Finance</w:t>
      </w:r>
      <w:r>
        <w:rPr>
          <w:rFonts w:ascii="Times New Roman" w:hAnsi="Times New Roman" w:eastAsia="Times New Roman" w:cs="Times New Roman"/>
          <w:sz w:val="21"/>
          <w:szCs w:val="21"/>
          <w:spacing w:val="4"/>
        </w:rPr>
        <w:t>” </w:t>
      </w:r>
      <w:r>
        <w:rPr>
          <w:rFonts w:ascii="SimSun" w:hAnsi="SimSun" w:eastAsia="SimSun" w:cs="SimSun"/>
          <w:sz w:val="21"/>
          <w:szCs w:val="21"/>
          <w:spacing w:val="9"/>
        </w:rPr>
        <w:t>的数据分析格式是机密的。数据流也根据全</w:t>
      </w:r>
      <w:r>
        <w:rPr>
          <w:rFonts w:ascii="SimSun" w:hAnsi="SimSun" w:eastAsia="SimSun" w:cs="SimSun"/>
          <w:sz w:val="21"/>
          <w:szCs w:val="21"/>
          <w:spacing w:val="8"/>
        </w:rPr>
        <w:t>面的市场信息进行处理和分类，</w:t>
      </w:r>
      <w:r>
        <w:rPr>
          <w:rFonts w:ascii="SimSun" w:hAnsi="SimSun" w:eastAsia="SimSun" w:cs="SimSun"/>
          <w:sz w:val="21"/>
          <w:szCs w:val="21"/>
        </w:rPr>
        <w:t xml:space="preserve"> </w:t>
      </w:r>
      <w:r>
        <w:rPr>
          <w:rFonts w:ascii="SimSun" w:hAnsi="SimSun" w:eastAsia="SimSun" w:cs="SimSun"/>
          <w:sz w:val="21"/>
          <w:szCs w:val="21"/>
        </w:rPr>
        <w:t>因此具有很强的实用性和价值。因此， </w:t>
      </w:r>
      <w:r>
        <w:rPr>
          <w:rFonts w:ascii="Times New Roman" w:hAnsi="Times New Roman" w:eastAsia="Times New Roman" w:cs="Times New Roman"/>
          <w:sz w:val="21"/>
          <w:szCs w:val="21"/>
        </w:rPr>
        <w:t>“SIC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实时金融”的数据分析格式是公  </w:t>
      </w:r>
      <w:r>
        <w:rPr>
          <w:rFonts w:ascii="SimSun" w:hAnsi="SimSun" w:eastAsia="SimSun" w:cs="SimSun"/>
          <w:sz w:val="21"/>
          <w:szCs w:val="21"/>
          <w:spacing w:val="7"/>
        </w:rPr>
        <w:t>众所不知道的，并且可以带来经济效益。阳光公司已对这些</w:t>
      </w:r>
      <w:r>
        <w:rPr>
          <w:rFonts w:ascii="SimSun" w:hAnsi="SimSun" w:eastAsia="SimSun" w:cs="SimSun"/>
          <w:sz w:val="21"/>
          <w:szCs w:val="21"/>
          <w:spacing w:val="6"/>
        </w:rPr>
        <w:t>有利可图、实用</w:t>
      </w:r>
      <w:r>
        <w:rPr>
          <w:rFonts w:ascii="SimSun" w:hAnsi="SimSun" w:eastAsia="SimSun" w:cs="SimSun"/>
          <w:sz w:val="21"/>
          <w:szCs w:val="21"/>
        </w:rPr>
        <w:t xml:space="preserve"> </w:t>
      </w:r>
      <w:r>
        <w:rPr>
          <w:rFonts w:ascii="SimSun" w:hAnsi="SimSun" w:eastAsia="SimSun" w:cs="SimSun"/>
          <w:sz w:val="21"/>
          <w:szCs w:val="21"/>
          <w:spacing w:val="6"/>
        </w:rPr>
        <w:t>且已保密的信息具有商业秘密的构成要求，应予以披露，受《反不</w:t>
      </w:r>
      <w:r>
        <w:rPr>
          <w:rFonts w:ascii="SimSun" w:hAnsi="SimSun" w:eastAsia="SimSun" w:cs="SimSun"/>
          <w:sz w:val="21"/>
          <w:szCs w:val="21"/>
          <w:spacing w:val="5"/>
        </w:rPr>
        <w:t>正当竞争 </w:t>
      </w:r>
      <w:r>
        <w:rPr>
          <w:rFonts w:ascii="SimSun" w:hAnsi="SimSun" w:eastAsia="SimSun" w:cs="SimSun"/>
          <w:sz w:val="21"/>
          <w:szCs w:val="21"/>
          <w:spacing w:val="-14"/>
        </w:rPr>
        <w:t>法》保护。</w:t>
      </w:r>
    </w:p>
    <w:p>
      <w:pPr>
        <w:ind w:left="739"/>
        <w:spacing w:before="159" w:line="219" w:lineRule="auto"/>
        <w:rPr>
          <w:rFonts w:ascii="SimSun" w:hAnsi="SimSun" w:eastAsia="SimSun" w:cs="SimSun"/>
          <w:sz w:val="21"/>
          <w:szCs w:val="21"/>
        </w:rPr>
      </w:pPr>
      <w:r>
        <w:rPr>
          <w:rFonts w:ascii="SimSun" w:hAnsi="SimSun" w:eastAsia="SimSun" w:cs="SimSun"/>
          <w:sz w:val="21"/>
          <w:szCs w:val="21"/>
          <w:spacing w:val="1"/>
        </w:rPr>
        <w:t>(2)商业秘密对数据库保护的局限</w:t>
      </w:r>
    </w:p>
    <w:p>
      <w:pPr>
        <w:ind w:left="279" w:right="37" w:firstLine="469"/>
        <w:spacing w:before="100" w:line="279" w:lineRule="auto"/>
        <w:rPr>
          <w:rFonts w:ascii="SimSun" w:hAnsi="SimSun" w:eastAsia="SimSun" w:cs="SimSun"/>
          <w:sz w:val="21"/>
          <w:szCs w:val="21"/>
        </w:rPr>
      </w:pPr>
      <w:r>
        <w:rPr>
          <w:rFonts w:ascii="SimSun" w:hAnsi="SimSun" w:eastAsia="SimSun" w:cs="SimSun"/>
          <w:sz w:val="21"/>
          <w:szCs w:val="21"/>
          <w:spacing w:val="-1"/>
        </w:rPr>
        <w:t>商业秘密的构成要件也极大地限缩了商业秘密法保护对于商业上有价值的</w:t>
      </w:r>
      <w:r>
        <w:rPr>
          <w:rFonts w:ascii="SimSun" w:hAnsi="SimSun" w:eastAsia="SimSun" w:cs="SimSun"/>
          <w:sz w:val="21"/>
          <w:szCs w:val="21"/>
          <w:spacing w:val="18"/>
        </w:rPr>
        <w:t xml:space="preserve"> </w:t>
      </w:r>
      <w:r>
        <w:rPr>
          <w:rFonts w:ascii="SimSun" w:hAnsi="SimSun" w:eastAsia="SimSun" w:cs="SimSun"/>
          <w:sz w:val="21"/>
          <w:szCs w:val="21"/>
        </w:rPr>
        <w:t>数据库的内容。其中最关键是保密性要件的规定，数</w:t>
      </w:r>
      <w:r>
        <w:rPr>
          <w:rFonts w:ascii="SimSun" w:hAnsi="SimSun" w:eastAsia="SimSun" w:cs="SimSun"/>
          <w:sz w:val="21"/>
          <w:szCs w:val="21"/>
          <w:spacing w:val="-1"/>
        </w:rPr>
        <w:t>据库的商业目的是使数据</w:t>
      </w:r>
      <w:r>
        <w:rPr>
          <w:rFonts w:ascii="SimSun" w:hAnsi="SimSun" w:eastAsia="SimSun" w:cs="SimSun"/>
          <w:sz w:val="21"/>
          <w:szCs w:val="21"/>
        </w:rPr>
        <w:t xml:space="preserve"> </w:t>
      </w:r>
      <w:r>
        <w:rPr>
          <w:rFonts w:ascii="SimSun" w:hAnsi="SimSun" w:eastAsia="SimSun" w:cs="SimSun"/>
          <w:sz w:val="21"/>
          <w:szCs w:val="21"/>
        </w:rPr>
        <w:t>库中的内容有偿提供给不一定限于特定行业的公众，</w:t>
      </w:r>
      <w:r>
        <w:rPr>
          <w:rFonts w:ascii="SimSun" w:hAnsi="SimSun" w:eastAsia="SimSun" w:cs="SimSun"/>
          <w:sz w:val="21"/>
          <w:szCs w:val="21"/>
          <w:spacing w:val="-1"/>
        </w:rPr>
        <w:t>而保密性要件则使得这些</w:t>
      </w:r>
      <w:r>
        <w:rPr>
          <w:rFonts w:ascii="SimSun" w:hAnsi="SimSun" w:eastAsia="SimSun" w:cs="SimSun"/>
          <w:sz w:val="21"/>
          <w:szCs w:val="21"/>
        </w:rPr>
        <w:t xml:space="preserve"> </w:t>
      </w:r>
      <w:r>
        <w:rPr>
          <w:rFonts w:ascii="SimSun" w:hAnsi="SimSun" w:eastAsia="SimSun" w:cs="SimSun"/>
          <w:sz w:val="21"/>
          <w:szCs w:val="21"/>
        </w:rPr>
        <w:t>被公众所知悉的数据库内容无法再受到商业秘密法的保护</w:t>
      </w:r>
      <w:r>
        <w:rPr>
          <w:rFonts w:ascii="SimSun" w:hAnsi="SimSun" w:eastAsia="SimSun" w:cs="SimSun"/>
          <w:sz w:val="21"/>
          <w:szCs w:val="21"/>
          <w:spacing w:val="-1"/>
        </w:rPr>
        <w:t>，尽管可以使用合同</w:t>
      </w:r>
    </w:p>
    <w:p>
      <w:pPr>
        <w:pStyle w:val="BodyText"/>
        <w:spacing w:line="367" w:lineRule="auto"/>
        <w:rPr/>
      </w:pPr>
      <w:r/>
    </w:p>
    <w:p>
      <w:pPr>
        <w:ind w:left="679"/>
        <w:spacing w:before="69"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3"/>
        </w:rPr>
        <w:t xml:space="preserve"> </w:t>
      </w:r>
      <w:r>
        <w:rPr>
          <w:rFonts w:ascii="SimSun" w:hAnsi="SimSun" w:eastAsia="SimSun" w:cs="SimSun"/>
          <w:sz w:val="21"/>
          <w:szCs w:val="21"/>
          <w:spacing w:val="-23"/>
        </w:rPr>
        <w:t>黄武双：《商业秘密保护的合理边界研究》,法律出版社2018年版，第88页。</w:t>
      </w:r>
    </w:p>
    <w:p>
      <w:pPr>
        <w:spacing w:line="216" w:lineRule="auto"/>
        <w:sectPr>
          <w:pgSz w:w="8400" w:h="13160"/>
          <w:pgMar w:top="400" w:right="724" w:bottom="400" w:left="180" w:header="0" w:footer="0" w:gutter="0"/>
        </w:sectPr>
        <w:rPr>
          <w:rFonts w:ascii="SimSun" w:hAnsi="SimSun" w:eastAsia="SimSun" w:cs="SimSun"/>
          <w:sz w:val="21"/>
          <w:szCs w:val="21"/>
        </w:rPr>
      </w:pPr>
    </w:p>
    <w:p>
      <w:pPr>
        <w:spacing w:before="231" w:line="157" w:lineRule="auto"/>
        <w:jc w:val="right"/>
        <w:rPr>
          <w:rFonts w:ascii="SimSun" w:hAnsi="SimSun" w:eastAsia="SimSun" w:cs="SimSun"/>
          <w:sz w:val="17"/>
          <w:szCs w:val="17"/>
        </w:rPr>
      </w:pPr>
      <w:r>
        <w:rPr>
          <w:rFonts w:ascii="SimSun" w:hAnsi="SimSun" w:eastAsia="SimSun" w:cs="SimSun"/>
          <w:sz w:val="17"/>
          <w:szCs w:val="17"/>
          <w:spacing w:val="-6"/>
        </w:rPr>
        <w:t>75</w:t>
      </w:r>
    </w:p>
    <w:p>
      <w:pPr>
        <w:ind w:left="5169"/>
        <w:spacing w:line="221" w:lineRule="auto"/>
        <w:rPr>
          <w:rFonts w:ascii="SimHei" w:hAnsi="SimHei" w:eastAsia="SimHei" w:cs="SimHei"/>
          <w:sz w:val="17"/>
          <w:szCs w:val="17"/>
        </w:rPr>
      </w:pPr>
      <w:r>
        <w:rPr>
          <w:rFonts w:ascii="SimHei" w:hAnsi="SimHei" w:eastAsia="SimHei" w:cs="SimHei"/>
          <w:sz w:val="17"/>
          <w:szCs w:val="17"/>
          <w:spacing w:val="-12"/>
        </w:rPr>
        <w:t>六、数据的知识产权法保护</w:t>
      </w:r>
    </w:p>
    <w:p>
      <w:pPr>
        <w:pStyle w:val="BodyText"/>
        <w:spacing w:line="356" w:lineRule="auto"/>
        <w:rPr/>
      </w:pPr>
      <w:r/>
    </w:p>
    <w:p>
      <w:pPr>
        <w:ind w:right="280"/>
        <w:spacing w:before="68" w:line="294" w:lineRule="auto"/>
        <w:jc w:val="both"/>
        <w:rPr>
          <w:rFonts w:ascii="SimSun" w:hAnsi="SimSun" w:eastAsia="SimSun" w:cs="SimSun"/>
          <w:sz w:val="21"/>
          <w:szCs w:val="21"/>
        </w:rPr>
      </w:pPr>
      <w:r>
        <w:rPr>
          <w:rFonts w:ascii="SimSun" w:hAnsi="SimSun" w:eastAsia="SimSun" w:cs="SimSun"/>
          <w:sz w:val="21"/>
          <w:szCs w:val="21"/>
        </w:rPr>
        <w:t>来限制最终用户对数据库内容的使用程度并保持一定</w:t>
      </w:r>
      <w:r>
        <w:rPr>
          <w:rFonts w:ascii="SimSun" w:hAnsi="SimSun" w:eastAsia="SimSun" w:cs="SimSun"/>
          <w:sz w:val="21"/>
          <w:szCs w:val="21"/>
          <w:spacing w:val="-1"/>
        </w:rPr>
        <w:t>的秘密性，但是这些合同</w:t>
      </w:r>
      <w:r>
        <w:rPr>
          <w:rFonts w:ascii="SimSun" w:hAnsi="SimSun" w:eastAsia="SimSun" w:cs="SimSun"/>
          <w:sz w:val="21"/>
          <w:szCs w:val="21"/>
        </w:rPr>
        <w:t xml:space="preserve"> </w:t>
      </w:r>
      <w:r>
        <w:rPr>
          <w:rFonts w:ascii="SimSun" w:hAnsi="SimSun" w:eastAsia="SimSun" w:cs="SimSun"/>
          <w:sz w:val="21"/>
          <w:szCs w:val="21"/>
        </w:rPr>
        <w:t>面临着起草和执行的难题。商业秘密法中有关反向工</w:t>
      </w:r>
      <w:r>
        <w:rPr>
          <w:rFonts w:ascii="SimSun" w:hAnsi="SimSun" w:eastAsia="SimSun" w:cs="SimSun"/>
          <w:sz w:val="21"/>
          <w:szCs w:val="21"/>
          <w:spacing w:val="-1"/>
        </w:rPr>
        <w:t>程的规定也限制了数据库</w:t>
      </w:r>
      <w:r>
        <w:rPr>
          <w:rFonts w:ascii="SimSun" w:hAnsi="SimSun" w:eastAsia="SimSun" w:cs="SimSun"/>
          <w:sz w:val="21"/>
          <w:szCs w:val="21"/>
        </w:rPr>
        <w:t xml:space="preserve"> </w:t>
      </w:r>
      <w:r>
        <w:rPr>
          <w:rFonts w:ascii="SimSun" w:hAnsi="SimSun" w:eastAsia="SimSun" w:cs="SimSun"/>
          <w:sz w:val="21"/>
          <w:szCs w:val="21"/>
        </w:rPr>
        <w:t>的保护。反向工程，是指通过技术手段对从公开渠道取得的产品进行拆卸、测</w:t>
      </w:r>
      <w:r>
        <w:rPr>
          <w:rFonts w:ascii="SimSun" w:hAnsi="SimSun" w:eastAsia="SimSun" w:cs="SimSun"/>
          <w:sz w:val="21"/>
          <w:szCs w:val="21"/>
          <w:spacing w:val="5"/>
        </w:rPr>
        <w:t xml:space="preserve"> </w:t>
      </w:r>
      <w:r>
        <w:rPr>
          <w:rFonts w:ascii="SimSun" w:hAnsi="SimSun" w:eastAsia="SimSun" w:cs="SimSun"/>
          <w:sz w:val="21"/>
          <w:szCs w:val="21"/>
        </w:rPr>
        <w:t>绘、分析等而获得的有关技术信息。通过合法的反</w:t>
      </w:r>
      <w:r>
        <w:rPr>
          <w:rFonts w:ascii="SimSun" w:hAnsi="SimSun" w:eastAsia="SimSun" w:cs="SimSun"/>
          <w:sz w:val="21"/>
          <w:szCs w:val="21"/>
          <w:spacing w:val="-1"/>
        </w:rPr>
        <w:t>向工程获取的秘密信息是受</w:t>
      </w:r>
      <w:r>
        <w:rPr>
          <w:rFonts w:ascii="SimSun" w:hAnsi="SimSun" w:eastAsia="SimSun" w:cs="SimSun"/>
          <w:sz w:val="21"/>
          <w:szCs w:val="21"/>
        </w:rPr>
        <w:t xml:space="preserve"> </w:t>
      </w:r>
      <w:r>
        <w:rPr>
          <w:rFonts w:ascii="SimSun" w:hAnsi="SimSun" w:eastAsia="SimSun" w:cs="SimSun"/>
          <w:sz w:val="21"/>
          <w:szCs w:val="21"/>
        </w:rPr>
        <w:t>到法律保护的。合法的反向工程要求产品必须从公开渠道获得，实施者必须合</w:t>
      </w:r>
      <w:r>
        <w:rPr>
          <w:rFonts w:ascii="SimSun" w:hAnsi="SimSun" w:eastAsia="SimSun" w:cs="SimSun"/>
          <w:sz w:val="21"/>
          <w:szCs w:val="21"/>
          <w:spacing w:val="18"/>
        </w:rPr>
        <w:t xml:space="preserve"> </w:t>
      </w:r>
      <w:r>
        <w:rPr>
          <w:rFonts w:ascii="SimSun" w:hAnsi="SimSun" w:eastAsia="SimSun" w:cs="SimSun"/>
          <w:sz w:val="21"/>
          <w:szCs w:val="21"/>
        </w:rPr>
        <w:t>法取得产品的所有权并且不违反最高人民法院《关于</w:t>
      </w:r>
      <w:r>
        <w:rPr>
          <w:rFonts w:ascii="SimSun" w:hAnsi="SimSun" w:eastAsia="SimSun" w:cs="SimSun"/>
          <w:sz w:val="21"/>
          <w:szCs w:val="21"/>
          <w:spacing w:val="-1"/>
        </w:rPr>
        <w:t>审理不正当竞争民事案件</w:t>
      </w:r>
      <w:r>
        <w:rPr>
          <w:rFonts w:ascii="SimSun" w:hAnsi="SimSun" w:eastAsia="SimSun" w:cs="SimSun"/>
          <w:sz w:val="21"/>
          <w:szCs w:val="21"/>
        </w:rPr>
        <w:t xml:space="preserve"> </w:t>
      </w:r>
      <w:r>
        <w:rPr>
          <w:rFonts w:ascii="SimSun" w:hAnsi="SimSun" w:eastAsia="SimSun" w:cs="SimSun"/>
          <w:sz w:val="21"/>
          <w:szCs w:val="21"/>
          <w:spacing w:val="3"/>
        </w:rPr>
        <w:t>应用法律若干问题的解释》第12条第2款。但数据库的运营模式决定</w:t>
      </w:r>
      <w:r>
        <w:rPr>
          <w:rFonts w:ascii="SimSun" w:hAnsi="SimSun" w:eastAsia="SimSun" w:cs="SimSun"/>
          <w:sz w:val="21"/>
          <w:szCs w:val="21"/>
          <w:spacing w:val="2"/>
        </w:rPr>
        <w:t>了其为了</w:t>
      </w:r>
      <w:r>
        <w:rPr>
          <w:rFonts w:ascii="SimSun" w:hAnsi="SimSun" w:eastAsia="SimSun" w:cs="SimSun"/>
          <w:sz w:val="21"/>
          <w:szCs w:val="21"/>
        </w:rPr>
        <w:t xml:space="preserve"> </w:t>
      </w:r>
      <w:r>
        <w:rPr>
          <w:rFonts w:ascii="SimSun" w:hAnsi="SimSun" w:eastAsia="SimSun" w:cs="SimSun"/>
          <w:sz w:val="21"/>
          <w:szCs w:val="21"/>
        </w:rPr>
        <w:t>保证数据库的盈利一般会设置各种访问权限以排斥未经授权的访问者，而访问</w:t>
      </w:r>
      <w:r>
        <w:rPr>
          <w:rFonts w:ascii="SimSun" w:hAnsi="SimSun" w:eastAsia="SimSun" w:cs="SimSun"/>
          <w:sz w:val="21"/>
          <w:szCs w:val="21"/>
          <w:spacing w:val="13"/>
        </w:rPr>
        <w:t xml:space="preserve"> </w:t>
      </w:r>
      <w:r>
        <w:rPr>
          <w:rFonts w:ascii="SimSun" w:hAnsi="SimSun" w:eastAsia="SimSun" w:cs="SimSun"/>
          <w:sz w:val="21"/>
          <w:szCs w:val="21"/>
        </w:rPr>
        <w:t>权限一般需要付费才能获得。反向工程实施者只需要通过</w:t>
      </w:r>
      <w:r>
        <w:rPr>
          <w:rFonts w:ascii="SimSun" w:hAnsi="SimSun" w:eastAsia="SimSun" w:cs="SimSun"/>
          <w:sz w:val="21"/>
          <w:szCs w:val="21"/>
          <w:spacing w:val="-1"/>
        </w:rPr>
        <w:t>正当与诚实的手段获</w:t>
      </w:r>
      <w:r>
        <w:rPr>
          <w:rFonts w:ascii="SimSun" w:hAnsi="SimSun" w:eastAsia="SimSun" w:cs="SimSun"/>
          <w:sz w:val="21"/>
          <w:szCs w:val="21"/>
        </w:rPr>
        <w:t xml:space="preserve"> </w:t>
      </w:r>
      <w:r>
        <w:rPr>
          <w:rFonts w:ascii="SimSun" w:hAnsi="SimSun" w:eastAsia="SimSun" w:cs="SimSun"/>
          <w:sz w:val="21"/>
          <w:szCs w:val="21"/>
        </w:rPr>
        <w:t>取了访问权限，并在之后反向发掘了数据库产品的</w:t>
      </w:r>
      <w:r>
        <w:rPr>
          <w:rFonts w:ascii="SimSun" w:hAnsi="SimSun" w:eastAsia="SimSun" w:cs="SimSun"/>
          <w:sz w:val="21"/>
          <w:szCs w:val="21"/>
          <w:spacing w:val="-1"/>
        </w:rPr>
        <w:t>信息和内容，那么该反向工</w:t>
      </w:r>
      <w:r>
        <w:rPr>
          <w:rFonts w:ascii="SimSun" w:hAnsi="SimSun" w:eastAsia="SimSun" w:cs="SimSun"/>
          <w:sz w:val="21"/>
          <w:szCs w:val="21"/>
        </w:rPr>
        <w:t xml:space="preserve"> </w:t>
      </w:r>
      <w:r>
        <w:rPr>
          <w:rFonts w:ascii="SimSun" w:hAnsi="SimSun" w:eastAsia="SimSun" w:cs="SimSun"/>
          <w:sz w:val="21"/>
          <w:szCs w:val="21"/>
          <w:spacing w:val="6"/>
        </w:rPr>
        <w:t>程实施者并不会被认定侵权。对此，反驳的理由可能来自于禁止反向工程条</w:t>
      </w:r>
      <w:r>
        <w:rPr>
          <w:rFonts w:ascii="SimSun" w:hAnsi="SimSun" w:eastAsia="SimSun" w:cs="SimSun"/>
          <w:sz w:val="21"/>
          <w:szCs w:val="21"/>
          <w:spacing w:val="9"/>
        </w:rPr>
        <w:t xml:space="preserve"> </w:t>
      </w:r>
      <w:r>
        <w:rPr>
          <w:rFonts w:ascii="SimSun" w:hAnsi="SimSun" w:eastAsia="SimSun" w:cs="SimSun"/>
          <w:sz w:val="21"/>
          <w:szCs w:val="21"/>
        </w:rPr>
        <w:t>款，禁反条款通常是作为禁止破译程序或技术手段的</w:t>
      </w:r>
      <w:r>
        <w:rPr>
          <w:rFonts w:ascii="SimSun" w:hAnsi="SimSun" w:eastAsia="SimSun" w:cs="SimSun"/>
          <w:sz w:val="21"/>
          <w:szCs w:val="21"/>
          <w:spacing w:val="-1"/>
        </w:rPr>
        <w:t>常用策略，其一定程度上</w:t>
      </w:r>
      <w:r>
        <w:rPr>
          <w:rFonts w:ascii="SimSun" w:hAnsi="SimSun" w:eastAsia="SimSun" w:cs="SimSun"/>
          <w:sz w:val="21"/>
          <w:szCs w:val="21"/>
        </w:rPr>
        <w:t xml:space="preserve"> </w:t>
      </w:r>
      <w:r>
        <w:rPr>
          <w:rFonts w:ascii="SimSun" w:hAnsi="SimSun" w:eastAsia="SimSun" w:cs="SimSun"/>
          <w:sz w:val="21"/>
          <w:szCs w:val="21"/>
        </w:rPr>
        <w:t>使得商业秘密的保护强度大幅提升，由于其没有技术</w:t>
      </w:r>
      <w:r>
        <w:rPr>
          <w:rFonts w:ascii="SimSun" w:hAnsi="SimSun" w:eastAsia="SimSun" w:cs="SimSun"/>
          <w:sz w:val="21"/>
          <w:szCs w:val="21"/>
          <w:spacing w:val="-1"/>
        </w:rPr>
        <w:t>性要件的要求和保护期限</w:t>
      </w:r>
      <w:r>
        <w:rPr>
          <w:rFonts w:ascii="SimSun" w:hAnsi="SimSun" w:eastAsia="SimSun" w:cs="SimSun"/>
          <w:sz w:val="21"/>
          <w:szCs w:val="21"/>
        </w:rPr>
        <w:t xml:space="preserve"> </w:t>
      </w:r>
      <w:r>
        <w:rPr>
          <w:rFonts w:ascii="SimSun" w:hAnsi="SimSun" w:eastAsia="SimSun" w:cs="SimSun"/>
          <w:sz w:val="21"/>
          <w:szCs w:val="21"/>
        </w:rPr>
        <w:t>的限制，对于专利制度会形成极大的冲击，因此对于禁反条款的效力一直存在 </w:t>
      </w:r>
      <w:r>
        <w:rPr>
          <w:rFonts w:ascii="SimSun" w:hAnsi="SimSun" w:eastAsia="SimSun" w:cs="SimSun"/>
          <w:sz w:val="21"/>
          <w:szCs w:val="21"/>
        </w:rPr>
        <w:t>争议。数据库的开发者或经营者若在对数据库</w:t>
      </w:r>
      <w:r>
        <w:rPr>
          <w:rFonts w:ascii="SimSun" w:hAnsi="SimSun" w:eastAsia="SimSun" w:cs="SimSun"/>
          <w:sz w:val="21"/>
          <w:szCs w:val="21"/>
          <w:spacing w:val="-1"/>
        </w:rPr>
        <w:t>的许可开放中附加了强制性的禁</w:t>
      </w:r>
      <w:r>
        <w:rPr>
          <w:rFonts w:ascii="SimSun" w:hAnsi="SimSun" w:eastAsia="SimSun" w:cs="SimSun"/>
          <w:sz w:val="21"/>
          <w:szCs w:val="21"/>
        </w:rPr>
        <w:t xml:space="preserve"> </w:t>
      </w:r>
      <w:r>
        <w:rPr>
          <w:rFonts w:ascii="SimSun" w:hAnsi="SimSun" w:eastAsia="SimSun" w:cs="SimSun"/>
          <w:sz w:val="21"/>
          <w:szCs w:val="21"/>
          <w:spacing w:val="-3"/>
        </w:rPr>
        <w:t>反条款，那么其开放受益必将明显下降。</w:t>
      </w:r>
    </w:p>
    <w:p>
      <w:pPr>
        <w:ind w:left="453"/>
        <w:spacing w:before="267" w:line="222" w:lineRule="auto"/>
        <w:rPr>
          <w:rFonts w:ascii="SimHei" w:hAnsi="SimHei" w:eastAsia="SimHei" w:cs="SimHei"/>
          <w:sz w:val="25"/>
          <w:szCs w:val="25"/>
        </w:rPr>
      </w:pPr>
      <w:r>
        <w:rPr>
          <w:rFonts w:ascii="SimHei" w:hAnsi="SimHei" w:eastAsia="SimHei" w:cs="SimHei"/>
          <w:sz w:val="25"/>
          <w:szCs w:val="25"/>
          <w:b/>
          <w:bCs/>
          <w:spacing w:val="-11"/>
        </w:rPr>
        <w:t>(二)数据库知识产权法保护的困境</w:t>
      </w:r>
    </w:p>
    <w:p>
      <w:pPr>
        <w:ind w:left="453"/>
        <w:spacing w:before="250" w:line="222" w:lineRule="auto"/>
        <w:outlineLvl w:val="1"/>
        <w:rPr>
          <w:rFonts w:ascii="SimHei" w:hAnsi="SimHei" w:eastAsia="SimHei" w:cs="SimHei"/>
          <w:sz w:val="21"/>
          <w:szCs w:val="21"/>
        </w:rPr>
      </w:pPr>
      <w:r>
        <w:rPr>
          <w:rFonts w:ascii="SimHei" w:hAnsi="SimHei" w:eastAsia="SimHei" w:cs="SimHei"/>
          <w:sz w:val="21"/>
          <w:szCs w:val="21"/>
          <w:b/>
          <w:bCs/>
          <w:spacing w:val="-2"/>
        </w:rPr>
        <w:t>1.私权与公益的较量失衡</w:t>
      </w:r>
    </w:p>
    <w:p>
      <w:pPr>
        <w:ind w:right="204" w:firstLine="450"/>
        <w:spacing w:before="102" w:line="292" w:lineRule="auto"/>
        <w:jc w:val="both"/>
        <w:rPr>
          <w:rFonts w:ascii="SimSun" w:hAnsi="SimSun" w:eastAsia="SimSun" w:cs="SimSun"/>
          <w:sz w:val="21"/>
          <w:szCs w:val="21"/>
        </w:rPr>
      </w:pPr>
      <w:r>
        <w:rPr>
          <w:rFonts w:ascii="SimSun" w:hAnsi="SimSun" w:eastAsia="SimSun" w:cs="SimSun"/>
          <w:sz w:val="21"/>
          <w:szCs w:val="21"/>
          <w:spacing w:val="-1"/>
        </w:rPr>
        <w:t>当前在数据库的知识产权法保护中出现失衡的状态，在具体的实务与司法</w:t>
      </w:r>
      <w:r>
        <w:rPr>
          <w:rFonts w:ascii="SimSun" w:hAnsi="SimSun" w:eastAsia="SimSun" w:cs="SimSun"/>
          <w:sz w:val="21"/>
          <w:szCs w:val="21"/>
          <w:spacing w:val="4"/>
        </w:rPr>
        <w:t xml:space="preserve">  </w:t>
      </w:r>
      <w:r>
        <w:rPr>
          <w:rFonts w:ascii="SimSun" w:hAnsi="SimSun" w:eastAsia="SimSun" w:cs="SimSun"/>
          <w:sz w:val="21"/>
          <w:szCs w:val="21"/>
        </w:rPr>
        <w:t>实践的过程中，会出现诸多犹豫。就宛如任何事务具有</w:t>
      </w:r>
      <w:r>
        <w:rPr>
          <w:rFonts w:ascii="SimSun" w:hAnsi="SimSun" w:eastAsia="SimSun" w:cs="SimSun"/>
          <w:sz w:val="21"/>
          <w:szCs w:val="21"/>
          <w:spacing w:val="-1"/>
        </w:rPr>
        <w:t>两面性一般， 一方面，</w:t>
      </w:r>
      <w:r>
        <w:rPr>
          <w:rFonts w:ascii="SimSun" w:hAnsi="SimSun" w:eastAsia="SimSun" w:cs="SimSun"/>
          <w:sz w:val="21"/>
          <w:szCs w:val="21"/>
        </w:rPr>
        <w:t xml:space="preserve"> </w:t>
      </w:r>
      <w:r>
        <w:rPr>
          <w:rFonts w:ascii="SimSun" w:hAnsi="SimSun" w:eastAsia="SimSun" w:cs="SimSun"/>
          <w:sz w:val="21"/>
          <w:szCs w:val="21"/>
        </w:rPr>
        <w:t>作者的私权和社会的公益是对立统一的，如果背后保护的法益出现失衡，当过 </w:t>
      </w:r>
      <w:r>
        <w:rPr>
          <w:rFonts w:ascii="SimSun" w:hAnsi="SimSun" w:eastAsia="SimSun" w:cs="SimSun"/>
          <w:sz w:val="21"/>
          <w:szCs w:val="21"/>
        </w:rPr>
        <w:t>于强调保护之时，虽然在一定程度上保护了智力成果，形成某种垄断，并激发 </w:t>
      </w:r>
      <w:r>
        <w:rPr>
          <w:rFonts w:ascii="SimSun" w:hAnsi="SimSun" w:eastAsia="SimSun" w:cs="SimSun"/>
          <w:sz w:val="21"/>
          <w:szCs w:val="21"/>
          <w:spacing w:val="6"/>
        </w:rPr>
        <w:t>作者的创作热情，让创作者获得更多的利益，但会影响知识甚至本学科的发</w:t>
      </w:r>
      <w:r>
        <w:rPr>
          <w:rFonts w:ascii="SimSun" w:hAnsi="SimSun" w:eastAsia="SimSun" w:cs="SimSun"/>
          <w:sz w:val="21"/>
          <w:szCs w:val="21"/>
          <w:spacing w:val="5"/>
        </w:rPr>
        <w:t xml:space="preserve">  </w:t>
      </w:r>
      <w:r>
        <w:rPr>
          <w:rFonts w:ascii="SimSun" w:hAnsi="SimSun" w:eastAsia="SimSun" w:cs="SimSun"/>
          <w:sz w:val="21"/>
          <w:szCs w:val="21"/>
        </w:rPr>
        <w:t>展，从而影响社会的进步；另一方面，如果对著作权</w:t>
      </w:r>
      <w:r>
        <w:rPr>
          <w:rFonts w:ascii="SimSun" w:hAnsi="SimSun" w:eastAsia="SimSun" w:cs="SimSun"/>
          <w:sz w:val="21"/>
          <w:szCs w:val="21"/>
          <w:spacing w:val="-1"/>
        </w:rPr>
        <w:t>进行了降维保护，会影响</w:t>
      </w:r>
      <w:r>
        <w:rPr>
          <w:rFonts w:ascii="SimSun" w:hAnsi="SimSun" w:eastAsia="SimSun" w:cs="SimSun"/>
          <w:sz w:val="21"/>
          <w:szCs w:val="21"/>
        </w:rPr>
        <w:t xml:space="preserve">  </w:t>
      </w:r>
      <w:r>
        <w:rPr>
          <w:rFonts w:ascii="SimSun" w:hAnsi="SimSun" w:eastAsia="SimSun" w:cs="SimSun"/>
          <w:sz w:val="21"/>
          <w:szCs w:val="21"/>
        </w:rPr>
        <w:t>作者的创新积极性，影响本学科知识的发展脉络。现</w:t>
      </w:r>
      <w:r>
        <w:rPr>
          <w:rFonts w:ascii="SimSun" w:hAnsi="SimSun" w:eastAsia="SimSun" w:cs="SimSun"/>
          <w:sz w:val="21"/>
          <w:szCs w:val="21"/>
          <w:spacing w:val="-1"/>
        </w:rPr>
        <w:t>在对数据库知识产权保护</w:t>
      </w:r>
      <w:r>
        <w:rPr>
          <w:rFonts w:ascii="SimSun" w:hAnsi="SimSun" w:eastAsia="SimSun" w:cs="SimSun"/>
          <w:sz w:val="21"/>
          <w:szCs w:val="21"/>
        </w:rPr>
        <w:t xml:space="preserve">  </w:t>
      </w:r>
      <w:r>
        <w:rPr>
          <w:rFonts w:ascii="SimSun" w:hAnsi="SimSun" w:eastAsia="SimSun" w:cs="SimSun"/>
          <w:sz w:val="21"/>
          <w:szCs w:val="21"/>
        </w:rPr>
        <w:t>上，出现了两种截然相反的选择，</w:t>
      </w:r>
      <w:r>
        <w:rPr>
          <w:rFonts w:ascii="SimSun" w:hAnsi="SimSun" w:eastAsia="SimSun" w:cs="SimSun"/>
          <w:sz w:val="21"/>
          <w:szCs w:val="21"/>
          <w:spacing w:val="63"/>
        </w:rPr>
        <w:t xml:space="preserve"> </w:t>
      </w:r>
      <w:r>
        <w:rPr>
          <w:rFonts w:ascii="SimSun" w:hAnsi="SimSun" w:eastAsia="SimSun" w:cs="SimSun"/>
          <w:sz w:val="21"/>
          <w:szCs w:val="21"/>
        </w:rPr>
        <w:t>一个是对数据库制</w:t>
      </w:r>
      <w:r>
        <w:rPr>
          <w:rFonts w:ascii="SimSun" w:hAnsi="SimSun" w:eastAsia="SimSun" w:cs="SimSun"/>
          <w:sz w:val="21"/>
          <w:szCs w:val="21"/>
          <w:spacing w:val="-1"/>
        </w:rPr>
        <w:t>作者的私权保护过度扩</w:t>
      </w:r>
      <w:r>
        <w:rPr>
          <w:rFonts w:ascii="SimSun" w:hAnsi="SimSun" w:eastAsia="SimSun" w:cs="SimSun"/>
          <w:sz w:val="21"/>
          <w:szCs w:val="21"/>
        </w:rPr>
        <w:t xml:space="preserve">  </w:t>
      </w:r>
      <w:r>
        <w:rPr>
          <w:rFonts w:ascii="SimSun" w:hAnsi="SimSun" w:eastAsia="SimSun" w:cs="SimSun"/>
          <w:sz w:val="21"/>
          <w:szCs w:val="21"/>
        </w:rPr>
        <w:t>张，损害了大众的利益。另一个是原始作品</w:t>
      </w:r>
      <w:r>
        <w:rPr>
          <w:rFonts w:ascii="SimSun" w:hAnsi="SimSun" w:eastAsia="SimSun" w:cs="SimSun"/>
          <w:sz w:val="21"/>
          <w:szCs w:val="21"/>
          <w:spacing w:val="-1"/>
        </w:rPr>
        <w:t>作者的私权未得到充分保护。形成</w:t>
      </w:r>
      <w:r>
        <w:rPr>
          <w:rFonts w:ascii="SimSun" w:hAnsi="SimSun" w:eastAsia="SimSun" w:cs="SimSun"/>
          <w:sz w:val="21"/>
          <w:szCs w:val="21"/>
        </w:rPr>
        <w:t xml:space="preserve">  </w:t>
      </w:r>
      <w:r>
        <w:rPr>
          <w:rFonts w:ascii="SimSun" w:hAnsi="SimSun" w:eastAsia="SimSun" w:cs="SimSun"/>
          <w:sz w:val="21"/>
          <w:szCs w:val="21"/>
        </w:rPr>
        <w:t>这种奇怪格局的原因是对于数据库权利人定位不清而</w:t>
      </w:r>
      <w:r>
        <w:rPr>
          <w:rFonts w:ascii="SimSun" w:hAnsi="SimSun" w:eastAsia="SimSun" w:cs="SimSun"/>
          <w:sz w:val="21"/>
          <w:szCs w:val="21"/>
          <w:spacing w:val="-1"/>
        </w:rPr>
        <w:t>导致，究竟是类似于原始</w:t>
      </w:r>
      <w:r>
        <w:rPr>
          <w:rFonts w:ascii="SimSun" w:hAnsi="SimSun" w:eastAsia="SimSun" w:cs="SimSun"/>
          <w:sz w:val="21"/>
          <w:szCs w:val="21"/>
        </w:rPr>
        <w:t xml:space="preserve">  </w:t>
      </w:r>
      <w:r>
        <w:rPr>
          <w:rFonts w:ascii="SimSun" w:hAnsi="SimSun" w:eastAsia="SimSun" w:cs="SimSun"/>
          <w:sz w:val="21"/>
          <w:szCs w:val="21"/>
        </w:rPr>
        <w:t>作者还是其他地位属性仍有待商榷。有些数据库制作</w:t>
      </w:r>
      <w:r>
        <w:rPr>
          <w:rFonts w:ascii="SimSun" w:hAnsi="SimSun" w:eastAsia="SimSun" w:cs="SimSun"/>
          <w:sz w:val="21"/>
          <w:szCs w:val="21"/>
          <w:spacing w:val="-1"/>
        </w:rPr>
        <w:t>者甚至披上了社会公益的</w:t>
      </w:r>
      <w:r>
        <w:rPr>
          <w:rFonts w:ascii="SimSun" w:hAnsi="SimSun" w:eastAsia="SimSun" w:cs="SimSun"/>
          <w:sz w:val="21"/>
          <w:szCs w:val="21"/>
        </w:rPr>
        <w:t xml:space="preserve">  </w:t>
      </w:r>
      <w:r>
        <w:rPr>
          <w:rFonts w:ascii="SimSun" w:hAnsi="SimSun" w:eastAsia="SimSun" w:cs="SimSun"/>
          <w:sz w:val="21"/>
          <w:szCs w:val="21"/>
        </w:rPr>
        <w:t>外衣，也对原创者的权利地位构成威胁。私权</w:t>
      </w:r>
      <w:r>
        <w:rPr>
          <w:rFonts w:ascii="SimSun" w:hAnsi="SimSun" w:eastAsia="SimSun" w:cs="SimSun"/>
          <w:sz w:val="21"/>
          <w:szCs w:val="21"/>
          <w:spacing w:val="-1"/>
        </w:rPr>
        <w:t>与公益一直是充满矛盾的两个方</w:t>
      </w:r>
    </w:p>
    <w:p>
      <w:pPr>
        <w:spacing w:line="292" w:lineRule="auto"/>
        <w:sectPr>
          <w:pgSz w:w="8380" w:h="13140"/>
          <w:pgMar w:top="400" w:right="410" w:bottom="400" w:left="530" w:header="0" w:footer="0" w:gutter="0"/>
        </w:sectPr>
        <w:rPr>
          <w:rFonts w:ascii="SimSun" w:hAnsi="SimSun" w:eastAsia="SimSun" w:cs="SimSun"/>
          <w:sz w:val="21"/>
          <w:szCs w:val="21"/>
        </w:rPr>
      </w:pPr>
    </w:p>
    <w:p>
      <w:pPr>
        <w:ind w:left="319"/>
        <w:spacing w:before="259"/>
        <w:rPr>
          <w:rFonts w:ascii="SimHei" w:hAnsi="SimHei" w:eastAsia="SimHei" w:cs="SimHei"/>
          <w:sz w:val="16"/>
          <w:szCs w:val="16"/>
        </w:rPr>
      </w:pPr>
      <w:r>
        <w:pict>
          <v:shape id="_x0000_s148" style="position:absolute;margin-left:-1pt;margin-top:17.3925pt;mso-position-vertical-relative:text;mso-position-horizontal-relative:text;width:9.5pt;height:7.55pt;z-index:2519234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76</w:t>
                  </w:r>
                </w:p>
              </w:txbxContent>
            </v:textbox>
          </v:shape>
        </w:pict>
      </w:r>
      <w:r>
        <w:rPr>
          <w:rFonts w:ascii="SimHei" w:hAnsi="SimHei" w:eastAsia="SimHei" w:cs="SimHei"/>
          <w:sz w:val="16"/>
          <w:szCs w:val="16"/>
          <w:position w:val="-3"/>
        </w:rPr>
        <w:drawing>
          <wp:inline distT="0" distB="0" distL="0" distR="0">
            <wp:extent cx="6400" cy="273093"/>
            <wp:effectExtent l="0" t="0" r="0" b="0"/>
            <wp:docPr id="216" name="IM 216"/>
            <wp:cNvGraphicFramePr/>
            <a:graphic>
              <a:graphicData uri="http://schemas.openxmlformats.org/drawingml/2006/picture">
                <pic:pic>
                  <pic:nvPicPr>
                    <pic:cNvPr id="216" name="IM 216"/>
                    <pic:cNvPicPr/>
                  </pic:nvPicPr>
                  <pic:blipFill>
                    <a:blip r:embed="rId119"/>
                    <a:stretch>
                      <a:fillRect/>
                    </a:stretch>
                  </pic:blipFill>
                  <pic:spPr>
                    <a:xfrm rot="0">
                      <a:off x="0" y="0"/>
                      <a:ext cx="6400"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61" w:lineRule="auto"/>
        <w:rPr/>
      </w:pPr>
      <w:r/>
    </w:p>
    <w:p>
      <w:pPr>
        <w:ind w:left="340"/>
        <w:spacing w:before="69" w:line="219" w:lineRule="auto"/>
        <w:rPr>
          <w:rFonts w:ascii="SimSun" w:hAnsi="SimSun" w:eastAsia="SimSun" w:cs="SimSun"/>
          <w:sz w:val="21"/>
          <w:szCs w:val="21"/>
        </w:rPr>
      </w:pPr>
      <w:r>
        <w:rPr>
          <w:rFonts w:ascii="SimSun" w:hAnsi="SimSun" w:eastAsia="SimSun" w:cs="SimSun"/>
          <w:sz w:val="21"/>
          <w:szCs w:val="21"/>
          <w:spacing w:val="-2"/>
        </w:rPr>
        <w:t>面，在立法、执法、司法的过程相伴而生。</w:t>
      </w:r>
    </w:p>
    <w:p>
      <w:pPr>
        <w:ind w:left="340" w:right="82" w:firstLine="410"/>
        <w:spacing w:before="70" w:line="285" w:lineRule="auto"/>
        <w:jc w:val="both"/>
        <w:rPr>
          <w:rFonts w:ascii="SimSun" w:hAnsi="SimSun" w:eastAsia="SimSun" w:cs="SimSun"/>
          <w:sz w:val="21"/>
          <w:szCs w:val="21"/>
        </w:rPr>
      </w:pPr>
      <w:r>
        <w:rPr>
          <w:rFonts w:ascii="SimSun" w:hAnsi="SimSun" w:eastAsia="SimSun" w:cs="SimSun"/>
          <w:sz w:val="21"/>
          <w:szCs w:val="21"/>
          <w:spacing w:val="-1"/>
        </w:rPr>
        <w:t>以现代的著作法的立法精神来看，维护利益平衡在对之前的法益保护理念</w:t>
      </w:r>
      <w:r>
        <w:rPr>
          <w:rFonts w:ascii="SimSun" w:hAnsi="SimSun" w:eastAsia="SimSun" w:cs="SimSun"/>
          <w:sz w:val="21"/>
          <w:szCs w:val="21"/>
        </w:rPr>
        <w:t xml:space="preserve"> </w:t>
      </w:r>
      <w:r>
        <w:rPr>
          <w:rFonts w:ascii="SimSun" w:hAnsi="SimSun" w:eastAsia="SimSun" w:cs="SimSun"/>
          <w:sz w:val="21"/>
          <w:szCs w:val="21"/>
        </w:rPr>
        <w:t>进行重塑，但实际上仍加强了对数据库的保护，通过技术措</w:t>
      </w:r>
      <w:r>
        <w:rPr>
          <w:rFonts w:ascii="SimSun" w:hAnsi="SimSun" w:eastAsia="SimSun" w:cs="SimSun"/>
          <w:sz w:val="21"/>
          <w:szCs w:val="21"/>
          <w:spacing w:val="-1"/>
        </w:rPr>
        <w:t>施阻止其他人任意</w:t>
      </w:r>
      <w:r>
        <w:rPr>
          <w:rFonts w:ascii="SimSun" w:hAnsi="SimSun" w:eastAsia="SimSun" w:cs="SimSun"/>
          <w:sz w:val="21"/>
          <w:szCs w:val="21"/>
        </w:rPr>
        <w:t xml:space="preserve"> </w:t>
      </w:r>
      <w:r>
        <w:rPr>
          <w:rFonts w:ascii="SimSun" w:hAnsi="SimSun" w:eastAsia="SimSun" w:cs="SimSun"/>
          <w:sz w:val="21"/>
          <w:szCs w:val="21"/>
          <w:spacing w:val="-1"/>
        </w:rPr>
        <w:t>的复制、发行、传播、修改数据库，达到实际保护数据库的目的。并且这种技</w:t>
      </w:r>
      <w:r>
        <w:rPr>
          <w:rFonts w:ascii="SimSun" w:hAnsi="SimSun" w:eastAsia="SimSun" w:cs="SimSun"/>
          <w:sz w:val="21"/>
          <w:szCs w:val="21"/>
          <w:spacing w:val="7"/>
        </w:rPr>
        <w:t xml:space="preserve"> </w:t>
      </w:r>
      <w:r>
        <w:rPr>
          <w:rFonts w:ascii="SimSun" w:hAnsi="SimSun" w:eastAsia="SimSun" w:cs="SimSun"/>
          <w:sz w:val="21"/>
          <w:szCs w:val="21"/>
          <w:spacing w:val="6"/>
        </w:rPr>
        <w:t>术措施的保护，逐渐被写到立法中，在当前世界各国的相关立法精神多有凸</w:t>
      </w:r>
      <w:r>
        <w:rPr>
          <w:rFonts w:ascii="SimSun" w:hAnsi="SimSun" w:eastAsia="SimSun" w:cs="SimSun"/>
          <w:sz w:val="21"/>
          <w:szCs w:val="21"/>
          <w:spacing w:val="13"/>
        </w:rPr>
        <w:t xml:space="preserve"> </w:t>
      </w:r>
      <w:r>
        <w:rPr>
          <w:rFonts w:ascii="SimSun" w:hAnsi="SimSun" w:eastAsia="SimSun" w:cs="SimSun"/>
          <w:sz w:val="21"/>
          <w:szCs w:val="21"/>
        </w:rPr>
        <w:t>显。技术措施的引入，在保护相关数据库知</w:t>
      </w:r>
      <w:r>
        <w:rPr>
          <w:rFonts w:ascii="SimSun" w:hAnsi="SimSun" w:eastAsia="SimSun" w:cs="SimSun"/>
          <w:sz w:val="21"/>
          <w:szCs w:val="21"/>
          <w:spacing w:val="-1"/>
        </w:rPr>
        <w:t>识产权安全的同时，也宛如给作品</w:t>
      </w:r>
      <w:r>
        <w:rPr>
          <w:rFonts w:ascii="SimSun" w:hAnsi="SimSun" w:eastAsia="SimSun" w:cs="SimSun"/>
          <w:sz w:val="21"/>
          <w:szCs w:val="21"/>
        </w:rPr>
        <w:t xml:space="preserve"> </w:t>
      </w:r>
      <w:r>
        <w:rPr>
          <w:rFonts w:ascii="SimSun" w:hAnsi="SimSun" w:eastAsia="SimSun" w:cs="SimSun"/>
          <w:sz w:val="21"/>
          <w:szCs w:val="21"/>
          <w:spacing w:val="-8"/>
        </w:rPr>
        <w:t>上了一把锁，挤压了公众的合理使用空间。①</w:t>
      </w:r>
    </w:p>
    <w:p>
      <w:pPr>
        <w:ind w:left="753"/>
        <w:spacing w:before="111" w:line="222" w:lineRule="auto"/>
        <w:outlineLvl w:val="1"/>
        <w:rPr>
          <w:rFonts w:ascii="SimHei" w:hAnsi="SimHei" w:eastAsia="SimHei" w:cs="SimHei"/>
          <w:sz w:val="21"/>
          <w:szCs w:val="21"/>
        </w:rPr>
      </w:pPr>
      <w:r>
        <w:rPr>
          <w:rFonts w:ascii="SimHei" w:hAnsi="SimHei" w:eastAsia="SimHei" w:cs="SimHei"/>
          <w:sz w:val="21"/>
          <w:szCs w:val="21"/>
          <w:b/>
          <w:bCs/>
          <w:spacing w:val="-9"/>
        </w:rPr>
        <w:t>2.操作上的困境：</w:t>
      </w:r>
      <w:r>
        <w:rPr>
          <w:rFonts w:ascii="SimHei" w:hAnsi="SimHei" w:eastAsia="SimHei" w:cs="SimHei"/>
          <w:sz w:val="21"/>
          <w:szCs w:val="21"/>
          <w:spacing w:val="26"/>
        </w:rPr>
        <w:t xml:space="preserve">  </w:t>
      </w:r>
      <w:r>
        <w:rPr>
          <w:rFonts w:ascii="SimHei" w:hAnsi="SimHei" w:eastAsia="SimHei" w:cs="SimHei"/>
          <w:sz w:val="21"/>
          <w:szCs w:val="21"/>
          <w:b/>
          <w:bCs/>
          <w:spacing w:val="-9"/>
        </w:rPr>
        <w:t>海量信息与高额成本</w:t>
      </w:r>
    </w:p>
    <w:p>
      <w:pPr>
        <w:ind w:left="340" w:firstLine="410"/>
        <w:spacing w:before="93" w:line="295" w:lineRule="auto"/>
        <w:jc w:val="both"/>
        <w:rPr>
          <w:rFonts w:ascii="SimSun" w:hAnsi="SimSun" w:eastAsia="SimSun" w:cs="SimSun"/>
          <w:sz w:val="21"/>
          <w:szCs w:val="21"/>
        </w:rPr>
      </w:pPr>
      <w:r>
        <w:rPr>
          <w:rFonts w:ascii="SimSun" w:hAnsi="SimSun" w:eastAsia="SimSun" w:cs="SimSun"/>
          <w:sz w:val="21"/>
          <w:szCs w:val="21"/>
          <w:spacing w:val="-1"/>
        </w:rPr>
        <w:t>具有竞争力的数据库必须是唯一、方便、完整的信息数据库。其中，“完</w:t>
      </w:r>
      <w:r>
        <w:rPr>
          <w:rFonts w:ascii="SimSun" w:hAnsi="SimSun" w:eastAsia="SimSun" w:cs="SimSun"/>
          <w:sz w:val="21"/>
          <w:szCs w:val="21"/>
          <w:spacing w:val="3"/>
        </w:rPr>
        <w:t xml:space="preserve">  </w:t>
      </w:r>
      <w:r>
        <w:rPr>
          <w:rFonts w:ascii="SimSun" w:hAnsi="SimSun" w:eastAsia="SimSun" w:cs="SimSun"/>
          <w:sz w:val="21"/>
          <w:szCs w:val="21"/>
        </w:rPr>
        <w:t>整信息”是一个硬指标。想必任何想要搜索信息的人</w:t>
      </w:r>
      <w:r>
        <w:rPr>
          <w:rFonts w:ascii="SimSun" w:hAnsi="SimSun" w:eastAsia="SimSun" w:cs="SimSun"/>
          <w:sz w:val="21"/>
          <w:szCs w:val="21"/>
          <w:spacing w:val="-1"/>
        </w:rPr>
        <w:t>，最重要的目的都是一次</w:t>
      </w:r>
      <w:r>
        <w:rPr>
          <w:rFonts w:ascii="SimSun" w:hAnsi="SimSun" w:eastAsia="SimSun" w:cs="SimSun"/>
          <w:sz w:val="21"/>
          <w:szCs w:val="21"/>
        </w:rPr>
        <w:t xml:space="preserve">  </w:t>
      </w:r>
      <w:r>
        <w:rPr>
          <w:rFonts w:ascii="SimSun" w:hAnsi="SimSun" w:eastAsia="SimSun" w:cs="SimSun"/>
          <w:sz w:val="21"/>
          <w:szCs w:val="21"/>
        </w:rPr>
        <w:t>获取最全面、最准确的信息。可以说，数据库建</w:t>
      </w:r>
      <w:r>
        <w:rPr>
          <w:rFonts w:ascii="SimSun" w:hAnsi="SimSun" w:eastAsia="SimSun" w:cs="SimSun"/>
          <w:sz w:val="21"/>
          <w:szCs w:val="21"/>
          <w:spacing w:val="-1"/>
        </w:rPr>
        <w:t>设的过程是不断丰富信息的过</w:t>
      </w:r>
      <w:r>
        <w:rPr>
          <w:rFonts w:ascii="SimSun" w:hAnsi="SimSun" w:eastAsia="SimSun" w:cs="SimSun"/>
          <w:sz w:val="21"/>
          <w:szCs w:val="21"/>
        </w:rPr>
        <w:t xml:space="preserve">  </w:t>
      </w:r>
      <w:r>
        <w:rPr>
          <w:rFonts w:ascii="SimSun" w:hAnsi="SimSun" w:eastAsia="SimSun" w:cs="SimSun"/>
          <w:sz w:val="21"/>
          <w:szCs w:val="21"/>
        </w:rPr>
        <w:t>程。但是这个过程并不容易，它充满了各种问题，将投入</w:t>
      </w:r>
      <w:r>
        <w:rPr>
          <w:rFonts w:ascii="SimSun" w:hAnsi="SimSun" w:eastAsia="SimSun" w:cs="SimSun"/>
          <w:sz w:val="21"/>
          <w:szCs w:val="21"/>
          <w:spacing w:val="-1"/>
        </w:rPr>
        <w:t>大量资金并使用大量</w:t>
      </w:r>
      <w:r>
        <w:rPr>
          <w:rFonts w:ascii="SimSun" w:hAnsi="SimSun" w:eastAsia="SimSun" w:cs="SimSun"/>
          <w:sz w:val="21"/>
          <w:szCs w:val="21"/>
        </w:rPr>
        <w:t xml:space="preserve">  </w:t>
      </w:r>
      <w:r>
        <w:rPr>
          <w:rFonts w:ascii="SimSun" w:hAnsi="SimSun" w:eastAsia="SimSun" w:cs="SimSun"/>
          <w:sz w:val="21"/>
          <w:szCs w:val="21"/>
        </w:rPr>
        <w:t>人力，时间成本也是一个重要的考虑因素。在知识爆</w:t>
      </w:r>
      <w:r>
        <w:rPr>
          <w:rFonts w:ascii="SimSun" w:hAnsi="SimSun" w:eastAsia="SimSun" w:cs="SimSun"/>
          <w:sz w:val="21"/>
          <w:szCs w:val="21"/>
          <w:spacing w:val="-1"/>
        </w:rPr>
        <w:t>炸的时代，信息已经成为</w:t>
      </w:r>
      <w:r>
        <w:rPr>
          <w:rFonts w:ascii="SimSun" w:hAnsi="SimSun" w:eastAsia="SimSun" w:cs="SimSun"/>
          <w:sz w:val="21"/>
          <w:szCs w:val="21"/>
        </w:rPr>
        <w:t xml:space="preserve">  </w:t>
      </w:r>
      <w:r>
        <w:rPr>
          <w:rFonts w:ascii="SimSun" w:hAnsi="SimSun" w:eastAsia="SimSun" w:cs="SimSun"/>
          <w:sz w:val="21"/>
          <w:szCs w:val="21"/>
          <w:spacing w:val="6"/>
        </w:rPr>
        <w:t>一种人力资源和可以实现的财富。通过这些资源可以编辑各种书籍、金融信</w:t>
      </w:r>
      <w:r>
        <w:rPr>
          <w:rFonts w:ascii="SimSun" w:hAnsi="SimSun" w:eastAsia="SimSun" w:cs="SimSun"/>
          <w:sz w:val="21"/>
          <w:szCs w:val="21"/>
          <w:spacing w:val="2"/>
        </w:rPr>
        <w:t xml:space="preserve">  </w:t>
      </w:r>
      <w:r>
        <w:rPr>
          <w:rFonts w:ascii="SimSun" w:hAnsi="SimSun" w:eastAsia="SimSun" w:cs="SimSun"/>
          <w:sz w:val="21"/>
          <w:szCs w:val="21"/>
          <w:spacing w:val="-1"/>
        </w:rPr>
        <w:t>息、生命等科学信息甚至地址和电话，形成数据库，由此不仅形成市场并创造</w:t>
      </w:r>
      <w:r>
        <w:rPr>
          <w:rFonts w:ascii="SimSun" w:hAnsi="SimSun" w:eastAsia="SimSun" w:cs="SimSun"/>
          <w:sz w:val="21"/>
          <w:szCs w:val="21"/>
          <w:spacing w:val="7"/>
        </w:rPr>
        <w:t xml:space="preserve">  </w:t>
      </w:r>
      <w:r>
        <w:rPr>
          <w:rFonts w:ascii="SimSun" w:hAnsi="SimSun" w:eastAsia="SimSun" w:cs="SimSun"/>
          <w:sz w:val="21"/>
          <w:szCs w:val="21"/>
        </w:rPr>
        <w:t>财富，而且对整个社会的发展具有极其重要的意义。</w:t>
      </w:r>
      <w:r>
        <w:rPr>
          <w:rFonts w:ascii="SimSun" w:hAnsi="SimSun" w:eastAsia="SimSun" w:cs="SimSun"/>
          <w:sz w:val="21"/>
          <w:szCs w:val="21"/>
          <w:spacing w:val="-1"/>
        </w:rPr>
        <w:t>尤其是互联网的快速发展</w:t>
      </w:r>
      <w:r>
        <w:rPr>
          <w:rFonts w:ascii="SimSun" w:hAnsi="SimSun" w:eastAsia="SimSun" w:cs="SimSun"/>
          <w:sz w:val="21"/>
          <w:szCs w:val="21"/>
        </w:rPr>
        <w:t xml:space="preserve">  </w:t>
      </w:r>
      <w:r>
        <w:rPr>
          <w:rFonts w:ascii="SimSun" w:hAnsi="SimSun" w:eastAsia="SimSun" w:cs="SimSun"/>
          <w:sz w:val="21"/>
          <w:szCs w:val="21"/>
        </w:rPr>
        <w:t>已成为数据库行业的推动力，并且越来越多的信</w:t>
      </w:r>
      <w:r>
        <w:rPr>
          <w:rFonts w:ascii="SimSun" w:hAnsi="SimSun" w:eastAsia="SimSun" w:cs="SimSun"/>
          <w:sz w:val="21"/>
          <w:szCs w:val="21"/>
          <w:spacing w:val="-1"/>
        </w:rPr>
        <w:t>息正等待编辑、分类和形成数</w:t>
      </w:r>
      <w:r>
        <w:rPr>
          <w:rFonts w:ascii="SimSun" w:hAnsi="SimSun" w:eastAsia="SimSun" w:cs="SimSun"/>
          <w:sz w:val="21"/>
          <w:szCs w:val="21"/>
        </w:rPr>
        <w:t xml:space="preserve">  </w:t>
      </w:r>
      <w:r>
        <w:rPr>
          <w:rFonts w:ascii="SimSun" w:hAnsi="SimSun" w:eastAsia="SimSun" w:cs="SimSun"/>
          <w:sz w:val="21"/>
          <w:szCs w:val="21"/>
        </w:rPr>
        <w:t>据库。目前，数据库业务拥有大量信息，但是对这些信息</w:t>
      </w:r>
      <w:r>
        <w:rPr>
          <w:rFonts w:ascii="SimSun" w:hAnsi="SimSun" w:eastAsia="SimSun" w:cs="SimSun"/>
          <w:sz w:val="21"/>
          <w:szCs w:val="21"/>
          <w:spacing w:val="-1"/>
        </w:rPr>
        <w:t>数据进行编辑和排序</w:t>
      </w:r>
      <w:r>
        <w:rPr>
          <w:rFonts w:ascii="SimSun" w:hAnsi="SimSun" w:eastAsia="SimSun" w:cs="SimSun"/>
          <w:sz w:val="21"/>
          <w:szCs w:val="21"/>
        </w:rPr>
        <w:t xml:space="preserve">  </w:t>
      </w:r>
      <w:r>
        <w:rPr>
          <w:rFonts w:ascii="SimSun" w:hAnsi="SimSun" w:eastAsia="SimSun" w:cs="SimSun"/>
          <w:sz w:val="21"/>
          <w:szCs w:val="21"/>
        </w:rPr>
        <w:t>以形成数据库并不容易。此外，必须授权数据库供</w:t>
      </w:r>
      <w:r>
        <w:rPr>
          <w:rFonts w:ascii="SimSun" w:hAnsi="SimSun" w:eastAsia="SimSun" w:cs="SimSun"/>
          <w:sz w:val="21"/>
          <w:szCs w:val="21"/>
          <w:spacing w:val="-1"/>
        </w:rPr>
        <w:t>应商获得此信息，尤其是受</w:t>
      </w:r>
      <w:r>
        <w:rPr>
          <w:rFonts w:ascii="SimSun" w:hAnsi="SimSun" w:eastAsia="SimSun" w:cs="SimSun"/>
          <w:sz w:val="21"/>
          <w:szCs w:val="21"/>
        </w:rPr>
        <w:t xml:space="preserve">  </w:t>
      </w:r>
      <w:r>
        <w:rPr>
          <w:rFonts w:ascii="SimSun" w:hAnsi="SimSun" w:eastAsia="SimSun" w:cs="SimSun"/>
          <w:sz w:val="21"/>
          <w:szCs w:val="21"/>
        </w:rPr>
        <w:t>版权保护的作品。受时代的限制，这部分作品可能已</w:t>
      </w:r>
      <w:r>
        <w:rPr>
          <w:rFonts w:ascii="SimSun" w:hAnsi="SimSun" w:eastAsia="SimSun" w:cs="SimSun"/>
          <w:sz w:val="21"/>
          <w:szCs w:val="21"/>
          <w:spacing w:val="-1"/>
        </w:rPr>
        <w:t>经包含在数据库中，但是</w:t>
      </w:r>
      <w:r>
        <w:rPr>
          <w:rFonts w:ascii="SimSun" w:hAnsi="SimSun" w:eastAsia="SimSun" w:cs="SimSun"/>
          <w:sz w:val="21"/>
          <w:szCs w:val="21"/>
        </w:rPr>
        <w:t xml:space="preserve">  </w:t>
      </w:r>
      <w:r>
        <w:rPr>
          <w:rFonts w:ascii="SimSun" w:hAnsi="SimSun" w:eastAsia="SimSun" w:cs="SimSun"/>
          <w:sz w:val="21"/>
          <w:szCs w:val="21"/>
          <w:spacing w:val="-5"/>
        </w:rPr>
        <w:t>现在很难获得这些作品的授权。历史数据的授权始终非常困难，</w:t>
      </w:r>
      <w:r>
        <w:rPr>
          <w:rFonts w:ascii="SimSun" w:hAnsi="SimSun" w:eastAsia="SimSun" w:cs="SimSun"/>
          <w:sz w:val="21"/>
          <w:szCs w:val="21"/>
          <w:spacing w:val="59"/>
        </w:rPr>
        <w:t xml:space="preserve"> </w:t>
      </w:r>
      <w:r>
        <w:rPr>
          <w:rFonts w:ascii="SimSun" w:hAnsi="SimSun" w:eastAsia="SimSun" w:cs="SimSun"/>
          <w:sz w:val="21"/>
          <w:szCs w:val="21"/>
          <w:spacing w:val="-5"/>
        </w:rPr>
        <w:t>一</w:t>
      </w:r>
      <w:r>
        <w:rPr>
          <w:rFonts w:ascii="SimSun" w:hAnsi="SimSun" w:eastAsia="SimSun" w:cs="SimSun"/>
          <w:sz w:val="21"/>
          <w:szCs w:val="21"/>
          <w:spacing w:val="-6"/>
        </w:rPr>
        <w:t>些律师已经</w:t>
      </w:r>
      <w:r>
        <w:rPr>
          <w:rFonts w:ascii="SimSun" w:hAnsi="SimSun" w:eastAsia="SimSun" w:cs="SimSun"/>
          <w:sz w:val="21"/>
          <w:szCs w:val="21"/>
        </w:rPr>
        <w:t xml:space="preserve">  </w:t>
      </w:r>
      <w:r>
        <w:rPr>
          <w:rFonts w:ascii="SimSun" w:hAnsi="SimSun" w:eastAsia="SimSun" w:cs="SimSun"/>
          <w:sz w:val="21"/>
          <w:szCs w:val="21"/>
        </w:rPr>
        <w:t>假设了这样的例子：对假设寻找版权所有者进行联系的</w:t>
      </w:r>
      <w:r>
        <w:rPr>
          <w:rFonts w:ascii="SimSun" w:hAnsi="SimSun" w:eastAsia="SimSun" w:cs="SimSun"/>
          <w:sz w:val="21"/>
          <w:szCs w:val="21"/>
          <w:spacing w:val="-1"/>
        </w:rPr>
        <w:t>成本进行核算，那么一</w:t>
      </w:r>
      <w:r>
        <w:rPr>
          <w:rFonts w:ascii="SimSun" w:hAnsi="SimSun" w:eastAsia="SimSun" w:cs="SimSun"/>
          <w:sz w:val="21"/>
          <w:szCs w:val="21"/>
        </w:rPr>
        <w:t xml:space="preserve">  </w:t>
      </w:r>
      <w:r>
        <w:rPr>
          <w:rFonts w:ascii="SimSun" w:hAnsi="SimSun" w:eastAsia="SimSun" w:cs="SimSun"/>
          <w:sz w:val="21"/>
          <w:szCs w:val="21"/>
          <w:spacing w:val="3"/>
        </w:rPr>
        <w:t>万本书的成本可能就是1亿，并且这只是交易成本，不</w:t>
      </w:r>
      <w:r>
        <w:rPr>
          <w:rFonts w:ascii="SimSun" w:hAnsi="SimSun" w:eastAsia="SimSun" w:cs="SimSun"/>
          <w:sz w:val="21"/>
          <w:szCs w:val="21"/>
          <w:spacing w:val="2"/>
        </w:rPr>
        <w:t>包括版权使用费。在这</w:t>
      </w:r>
      <w:r>
        <w:rPr>
          <w:rFonts w:ascii="SimSun" w:hAnsi="SimSun" w:eastAsia="SimSun" w:cs="SimSun"/>
          <w:sz w:val="21"/>
          <w:szCs w:val="21"/>
        </w:rPr>
        <w:t xml:space="preserve">  </w:t>
      </w:r>
      <w:r>
        <w:rPr>
          <w:rFonts w:ascii="SimSun" w:hAnsi="SimSun" w:eastAsia="SimSun" w:cs="SimSun"/>
          <w:sz w:val="21"/>
          <w:szCs w:val="21"/>
        </w:rPr>
        <w:t>种情况下，作为一个企业，必须被授权传播书籍和各种信息，这样的高成本必 </w:t>
      </w:r>
      <w:r>
        <w:rPr>
          <w:rFonts w:ascii="SimSun" w:hAnsi="SimSun" w:eastAsia="SimSun" w:cs="SimSun"/>
          <w:sz w:val="21"/>
          <w:szCs w:val="21"/>
        </w:rPr>
        <w:t>然会存在。由于交易成本太高且交易量减少，版权拥</w:t>
      </w:r>
      <w:r>
        <w:rPr>
          <w:rFonts w:ascii="SimSun" w:hAnsi="SimSun" w:eastAsia="SimSun" w:cs="SimSun"/>
          <w:sz w:val="21"/>
          <w:szCs w:val="21"/>
          <w:spacing w:val="-1"/>
        </w:rPr>
        <w:t>有者与数据库企业之间存</w:t>
      </w:r>
      <w:r>
        <w:rPr>
          <w:rFonts w:ascii="SimSun" w:hAnsi="SimSun" w:eastAsia="SimSun" w:cs="SimSun"/>
          <w:sz w:val="21"/>
          <w:szCs w:val="21"/>
        </w:rPr>
        <w:t xml:space="preserve">  </w:t>
      </w:r>
      <w:r>
        <w:rPr>
          <w:rFonts w:ascii="SimSun" w:hAnsi="SimSun" w:eastAsia="SimSun" w:cs="SimSun"/>
          <w:sz w:val="21"/>
          <w:szCs w:val="21"/>
          <w:spacing w:val="2"/>
        </w:rPr>
        <w:t>在负余额，并且负余额以无交易结束。大量的信息不仅阻碍了数据库的建设，</w:t>
      </w:r>
      <w:r>
        <w:rPr>
          <w:rFonts w:ascii="SimSun" w:hAnsi="SimSun" w:eastAsia="SimSun" w:cs="SimSun"/>
          <w:sz w:val="21"/>
          <w:szCs w:val="21"/>
          <w:spacing w:val="16"/>
        </w:rPr>
        <w:t xml:space="preserve"> </w:t>
      </w:r>
      <w:r>
        <w:rPr>
          <w:rFonts w:ascii="SimSun" w:hAnsi="SimSun" w:eastAsia="SimSun" w:cs="SimSun"/>
          <w:sz w:val="21"/>
          <w:szCs w:val="21"/>
          <w:spacing w:val="-2"/>
        </w:rPr>
        <w:t>而且大大增加了建设成本，这是数据库构建中的实际问题。</w:t>
      </w:r>
    </w:p>
    <w:p>
      <w:pPr>
        <w:ind w:left="753"/>
        <w:spacing w:before="147" w:line="221"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56"/>
        </w:rPr>
        <w:t xml:space="preserve"> </w:t>
      </w:r>
      <w:r>
        <w:rPr>
          <w:rFonts w:ascii="SimHei" w:hAnsi="SimHei" w:eastAsia="SimHei" w:cs="SimHei"/>
          <w:sz w:val="21"/>
          <w:szCs w:val="21"/>
          <w:b/>
          <w:bCs/>
          <w:spacing w:val="-4"/>
        </w:rPr>
        <w:t>产业发展的困局</w:t>
      </w:r>
    </w:p>
    <w:p>
      <w:pPr>
        <w:ind w:left="750"/>
        <w:spacing w:before="113" w:line="667" w:lineRule="exact"/>
        <w:rPr>
          <w:rFonts w:ascii="SimSun" w:hAnsi="SimSun" w:eastAsia="SimSun" w:cs="SimSun"/>
          <w:sz w:val="21"/>
          <w:szCs w:val="21"/>
        </w:rPr>
      </w:pPr>
      <w:r>
        <w:rPr>
          <w:rFonts w:ascii="SimSun" w:hAnsi="SimSun" w:eastAsia="SimSun" w:cs="SimSun"/>
          <w:sz w:val="21"/>
          <w:szCs w:val="21"/>
          <w:position w:val="35"/>
        </w:rPr>
        <w:t>数据产业的发展困局普遍集中于同业竞争领域，</w:t>
      </w:r>
      <w:r>
        <w:rPr>
          <w:rFonts w:ascii="SimSun" w:hAnsi="SimSun" w:eastAsia="SimSun" w:cs="SimSun"/>
          <w:sz w:val="21"/>
          <w:szCs w:val="21"/>
          <w:spacing w:val="-1"/>
          <w:position w:val="35"/>
        </w:rPr>
        <w:t>通俗来说就是市场的份额</w:t>
      </w:r>
    </w:p>
    <w:p>
      <w:pPr>
        <w:ind w:left="709"/>
        <w:spacing w:before="1"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60"/>
        </w:rPr>
        <w:t xml:space="preserve"> </w:t>
      </w:r>
      <w:r>
        <w:rPr>
          <w:rFonts w:ascii="SimSun" w:hAnsi="SimSun" w:eastAsia="SimSun" w:cs="SimSun"/>
          <w:sz w:val="21"/>
          <w:szCs w:val="21"/>
          <w:spacing w:val="-23"/>
        </w:rPr>
        <w:t>李杨等：《知识产权基础理论和前沿问题》,法律出版社2004年</w:t>
      </w:r>
      <w:r>
        <w:rPr>
          <w:rFonts w:ascii="SimSun" w:hAnsi="SimSun" w:eastAsia="SimSun" w:cs="SimSun"/>
          <w:sz w:val="21"/>
          <w:szCs w:val="21"/>
          <w:spacing w:val="-24"/>
        </w:rPr>
        <w:t>版，第112页。</w:t>
      </w:r>
    </w:p>
    <w:p>
      <w:pPr>
        <w:spacing w:line="216" w:lineRule="auto"/>
        <w:sectPr>
          <w:pgSz w:w="8400" w:h="13160"/>
          <w:pgMar w:top="400" w:right="634" w:bottom="400" w:left="200" w:header="0" w:footer="0" w:gutter="0"/>
        </w:sectPr>
        <w:rPr>
          <w:rFonts w:ascii="SimSun" w:hAnsi="SimSun" w:eastAsia="SimSun" w:cs="SimSun"/>
          <w:sz w:val="21"/>
          <w:szCs w:val="21"/>
        </w:rPr>
      </w:pPr>
    </w:p>
    <w:p>
      <w:pPr>
        <w:ind w:left="5139"/>
        <w:spacing w:before="170"/>
        <w:rPr>
          <w:sz w:val="16"/>
          <w:szCs w:val="16"/>
        </w:rPr>
      </w:pPr>
      <w:r>
        <w:pict>
          <v:shape id="_x0000_s150" style="position:absolute;margin-left:361.498pt;margin-top:12.9468pt;mso-position-vertical-relative:text;mso-position-horizontal-relative:text;width:9.5pt;height:7.5pt;z-index:251926528;"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3"/>
                      <w:position w:val="-2"/>
                    </w:rPr>
                    <w:t>77</w:t>
                  </w:r>
                </w:p>
              </w:txbxContent>
            </v:textbox>
          </v:shape>
        </w:pict>
      </w:r>
      <w:r>
        <w:rPr>
          <w:rFonts w:ascii="SimHei" w:hAnsi="SimHei" w:eastAsia="SimHei" w:cs="SimHei"/>
          <w:sz w:val="16"/>
          <w:szCs w:val="16"/>
          <w:spacing w:val="-7"/>
        </w:rPr>
        <w:t>六</w:t>
      </w:r>
      <w:r>
        <w:rPr>
          <w:rFonts w:ascii="SimHei" w:hAnsi="SimHei" w:eastAsia="SimHei" w:cs="SimHei"/>
          <w:sz w:val="16"/>
          <w:szCs w:val="16"/>
          <w:spacing w:val="-7"/>
        </w:rPr>
        <w:t xml:space="preserve"> </w:t>
      </w:r>
      <w:r>
        <w:rPr>
          <w:rFonts w:ascii="SimHei" w:hAnsi="SimHei" w:eastAsia="SimHei" w:cs="SimHei"/>
          <w:sz w:val="16"/>
          <w:szCs w:val="16"/>
          <w:spacing w:val="-7"/>
        </w:rPr>
        <w:t>、数据的知识产权法保护</w:t>
      </w:r>
      <w:r>
        <w:rPr>
          <w:rFonts w:ascii="SimHei" w:hAnsi="SimHei" w:eastAsia="SimHei" w:cs="SimHei"/>
          <w:sz w:val="16"/>
          <w:szCs w:val="16"/>
          <w:spacing w:val="29"/>
          <w:w w:val="101"/>
        </w:rPr>
        <w:t xml:space="preserve"> </w:t>
      </w:r>
      <w:r>
        <w:rPr>
          <w:sz w:val="16"/>
          <w:szCs w:val="16"/>
          <w:position w:val="-4"/>
        </w:rPr>
        <w:drawing>
          <wp:inline distT="0" distB="0" distL="0" distR="0">
            <wp:extent cx="6385" cy="273012"/>
            <wp:effectExtent l="0" t="0" r="0" b="0"/>
            <wp:docPr id="218" name="IM 218"/>
            <wp:cNvGraphicFramePr/>
            <a:graphic>
              <a:graphicData uri="http://schemas.openxmlformats.org/drawingml/2006/picture">
                <pic:pic>
                  <pic:nvPicPr>
                    <pic:cNvPr id="218" name="IM 218"/>
                    <pic:cNvPicPr/>
                  </pic:nvPicPr>
                  <pic:blipFill>
                    <a:blip r:embed="rId120"/>
                    <a:stretch>
                      <a:fillRect/>
                    </a:stretch>
                  </pic:blipFill>
                  <pic:spPr>
                    <a:xfrm rot="0">
                      <a:off x="0" y="0"/>
                      <a:ext cx="6385" cy="273012"/>
                    </a:xfrm>
                    <a:prstGeom prst="rect">
                      <a:avLst/>
                    </a:prstGeom>
                  </pic:spPr>
                </pic:pic>
              </a:graphicData>
            </a:graphic>
          </wp:inline>
        </w:drawing>
      </w:r>
    </w:p>
    <w:p>
      <w:pPr>
        <w:pStyle w:val="BodyText"/>
        <w:spacing w:line="343" w:lineRule="auto"/>
        <w:rPr/>
      </w:pPr>
      <w:r/>
    </w:p>
    <w:p>
      <w:pPr>
        <w:ind w:right="174"/>
        <w:spacing w:before="68" w:line="293" w:lineRule="auto"/>
        <w:jc w:val="both"/>
        <w:rPr>
          <w:rFonts w:ascii="SimSun" w:hAnsi="SimSun" w:eastAsia="SimSun" w:cs="SimSun"/>
          <w:sz w:val="21"/>
          <w:szCs w:val="21"/>
        </w:rPr>
      </w:pPr>
      <w:r>
        <w:rPr>
          <w:rFonts w:ascii="SimSun" w:hAnsi="SimSun" w:eastAsia="SimSun" w:cs="SimSun"/>
          <w:sz w:val="21"/>
          <w:szCs w:val="21"/>
        </w:rPr>
        <w:t>极为有限，很容易导致企业之间进行逐利甚至恶性</w:t>
      </w:r>
      <w:r>
        <w:rPr>
          <w:rFonts w:ascii="SimSun" w:hAnsi="SimSun" w:eastAsia="SimSun" w:cs="SimSun"/>
          <w:sz w:val="21"/>
          <w:szCs w:val="21"/>
          <w:spacing w:val="-1"/>
        </w:rPr>
        <w:t>竞争。在司法实践中很多看</w:t>
      </w:r>
      <w:r>
        <w:rPr>
          <w:rFonts w:ascii="SimSun" w:hAnsi="SimSun" w:eastAsia="SimSun" w:cs="SimSun"/>
          <w:sz w:val="21"/>
          <w:szCs w:val="21"/>
        </w:rPr>
        <w:t xml:space="preserve">  </w:t>
      </w:r>
      <w:r>
        <w:rPr>
          <w:rFonts w:ascii="SimSun" w:hAnsi="SimSun" w:eastAsia="SimSun" w:cs="SimSun"/>
          <w:sz w:val="21"/>
          <w:szCs w:val="21"/>
        </w:rPr>
        <w:t>似是作者与原告之间的法律纠纷，其真正的背后操盘手都</w:t>
      </w:r>
      <w:r>
        <w:rPr>
          <w:rFonts w:ascii="SimSun" w:hAnsi="SimSun" w:eastAsia="SimSun" w:cs="SimSun"/>
          <w:sz w:val="21"/>
          <w:szCs w:val="21"/>
          <w:spacing w:val="-1"/>
        </w:rPr>
        <w:t>是公司。①这种竞争</w:t>
      </w:r>
      <w:r>
        <w:rPr>
          <w:rFonts w:ascii="SimSun" w:hAnsi="SimSun" w:eastAsia="SimSun" w:cs="SimSun"/>
          <w:sz w:val="21"/>
          <w:szCs w:val="21"/>
        </w:rPr>
        <w:t xml:space="preserve">  </w:t>
      </w:r>
      <w:r>
        <w:rPr>
          <w:rFonts w:ascii="SimSun" w:hAnsi="SimSun" w:eastAsia="SimSun" w:cs="SimSun"/>
          <w:sz w:val="21"/>
          <w:szCs w:val="21"/>
        </w:rPr>
        <w:t>从实质看符合市场规律及经济规律，相关部门不应</w:t>
      </w:r>
      <w:r>
        <w:rPr>
          <w:rFonts w:ascii="SimSun" w:hAnsi="SimSun" w:eastAsia="SimSun" w:cs="SimSun"/>
          <w:sz w:val="21"/>
          <w:szCs w:val="21"/>
          <w:spacing w:val="-1"/>
        </w:rPr>
        <w:t>进行过分干预，但是目前这</w:t>
      </w:r>
      <w:r>
        <w:rPr>
          <w:rFonts w:ascii="SimSun" w:hAnsi="SimSun" w:eastAsia="SimSun" w:cs="SimSun"/>
          <w:sz w:val="21"/>
          <w:szCs w:val="21"/>
        </w:rPr>
        <w:t xml:space="preserve">  </w:t>
      </w:r>
      <w:r>
        <w:rPr>
          <w:rFonts w:ascii="SimSun" w:hAnsi="SimSun" w:eastAsia="SimSun" w:cs="SimSun"/>
          <w:sz w:val="21"/>
          <w:szCs w:val="21"/>
        </w:rPr>
        <w:t>种逐利行为已经严重影响了相关产业的进步，并消耗了</w:t>
      </w:r>
      <w:r>
        <w:rPr>
          <w:rFonts w:ascii="SimSun" w:hAnsi="SimSun" w:eastAsia="SimSun" w:cs="SimSun"/>
          <w:sz w:val="21"/>
          <w:szCs w:val="21"/>
          <w:spacing w:val="-1"/>
        </w:rPr>
        <w:t>大量的社会资源，特别</w:t>
      </w:r>
      <w:r>
        <w:rPr>
          <w:rFonts w:ascii="SimSun" w:hAnsi="SimSun" w:eastAsia="SimSun" w:cs="SimSun"/>
          <w:sz w:val="21"/>
          <w:szCs w:val="21"/>
        </w:rPr>
        <w:t xml:space="preserve">  </w:t>
      </w:r>
      <w:r>
        <w:rPr>
          <w:rFonts w:ascii="SimSun" w:hAnsi="SimSun" w:eastAsia="SimSun" w:cs="SimSun"/>
          <w:sz w:val="21"/>
          <w:szCs w:val="21"/>
        </w:rPr>
        <w:t>是除了在国外市场，与美国、欧盟等发达资本主</w:t>
      </w:r>
      <w:r>
        <w:rPr>
          <w:rFonts w:ascii="SimSun" w:hAnsi="SimSun" w:eastAsia="SimSun" w:cs="SimSun"/>
          <w:sz w:val="21"/>
          <w:szCs w:val="21"/>
          <w:spacing w:val="-1"/>
        </w:rPr>
        <w:t>义国家的数据库产业相比我国</w:t>
      </w:r>
      <w:r>
        <w:rPr>
          <w:rFonts w:ascii="SimSun" w:hAnsi="SimSun" w:eastAsia="SimSun" w:cs="SimSun"/>
          <w:sz w:val="21"/>
          <w:szCs w:val="21"/>
        </w:rPr>
        <w:t xml:space="preserve">  </w:t>
      </w:r>
      <w:r>
        <w:rPr>
          <w:rFonts w:ascii="SimSun" w:hAnsi="SimSun" w:eastAsia="SimSun" w:cs="SimSun"/>
          <w:sz w:val="21"/>
          <w:szCs w:val="21"/>
          <w:spacing w:val="6"/>
        </w:rPr>
        <w:t>也有全方位的优势，近年来，除了加强对本国数据库产业的保护外，欧美等</w:t>
      </w:r>
      <w:r>
        <w:rPr>
          <w:rFonts w:ascii="SimSun" w:hAnsi="SimSun" w:eastAsia="SimSun" w:cs="SimSun"/>
          <w:sz w:val="21"/>
          <w:szCs w:val="21"/>
        </w:rPr>
        <w:t xml:space="preserve">  </w:t>
      </w:r>
      <w:r>
        <w:rPr>
          <w:rFonts w:ascii="SimSun" w:hAnsi="SimSun" w:eastAsia="SimSun" w:cs="SimSun"/>
          <w:sz w:val="21"/>
          <w:szCs w:val="21"/>
          <w:spacing w:val="6"/>
        </w:rPr>
        <w:t>国家也积极支持将数据库产业向国外扩展。这些行业中的巨人公司的年</w:t>
      </w:r>
      <w:r>
        <w:rPr>
          <w:rFonts w:ascii="SimSun" w:hAnsi="SimSun" w:eastAsia="SimSun" w:cs="SimSun"/>
          <w:sz w:val="21"/>
          <w:szCs w:val="21"/>
          <w:spacing w:val="5"/>
        </w:rPr>
        <w:t>营业</w:t>
      </w:r>
      <w:r>
        <w:rPr>
          <w:rFonts w:ascii="SimSun" w:hAnsi="SimSun" w:eastAsia="SimSun" w:cs="SimSun"/>
          <w:sz w:val="21"/>
          <w:szCs w:val="21"/>
        </w:rPr>
        <w:t xml:space="preserve">  </w:t>
      </w:r>
      <w:r>
        <w:rPr>
          <w:rFonts w:ascii="SimSun" w:hAnsi="SimSun" w:eastAsia="SimSun" w:cs="SimSun"/>
          <w:sz w:val="21"/>
          <w:szCs w:val="21"/>
          <w:spacing w:val="12"/>
        </w:rPr>
        <w:t>额至少为数百亿美元或欧元。但是，国内所有公司的年营业总额仅为数10</w:t>
      </w:r>
      <w:r>
        <w:rPr>
          <w:rFonts w:ascii="SimSun" w:hAnsi="SimSun" w:eastAsia="SimSun" w:cs="SimSun"/>
          <w:sz w:val="21"/>
          <w:szCs w:val="21"/>
          <w:spacing w:val="7"/>
        </w:rPr>
        <w:t xml:space="preserve">  </w:t>
      </w:r>
      <w:r>
        <w:rPr>
          <w:rFonts w:ascii="SimSun" w:hAnsi="SimSun" w:eastAsia="SimSun" w:cs="SimSun"/>
          <w:sz w:val="21"/>
          <w:szCs w:val="21"/>
          <w:spacing w:val="6"/>
        </w:rPr>
        <w:t>亿元，产业规模差距太大。目前，最著名的国际信息服务提供商或数据库提</w:t>
      </w:r>
      <w:r>
        <w:rPr>
          <w:rFonts w:ascii="SimSun" w:hAnsi="SimSun" w:eastAsia="SimSun" w:cs="SimSun"/>
          <w:sz w:val="21"/>
          <w:szCs w:val="21"/>
        </w:rPr>
        <w:t xml:space="preserve">  </w:t>
      </w:r>
      <w:r>
        <w:rPr>
          <w:rFonts w:ascii="SimSun" w:hAnsi="SimSun" w:eastAsia="SimSun" w:cs="SimSun"/>
          <w:sz w:val="21"/>
          <w:szCs w:val="21"/>
          <w:spacing w:val="6"/>
        </w:rPr>
        <w:t>供商已在中国全面开展业务，并开始争夺我国图书馆的资源，抢夺图书馆的</w:t>
      </w:r>
      <w:r>
        <w:rPr>
          <w:rFonts w:ascii="SimSun" w:hAnsi="SimSun" w:eastAsia="SimSun" w:cs="SimSun"/>
          <w:sz w:val="21"/>
          <w:szCs w:val="21"/>
          <w:spacing w:val="3"/>
        </w:rPr>
        <w:t xml:space="preserve">  </w:t>
      </w:r>
      <w:r>
        <w:rPr>
          <w:rFonts w:ascii="SimSun" w:hAnsi="SimSun" w:eastAsia="SimSun" w:cs="SimSun"/>
          <w:sz w:val="21"/>
          <w:szCs w:val="21"/>
          <w:spacing w:val="9"/>
        </w:rPr>
        <w:t>客户。相对而言，国内产业的规模很小，我们面临着“内忧外患”的</w:t>
      </w:r>
      <w:r>
        <w:rPr>
          <w:rFonts w:ascii="SimSun" w:hAnsi="SimSun" w:eastAsia="SimSun" w:cs="SimSun"/>
          <w:sz w:val="21"/>
          <w:szCs w:val="21"/>
          <w:spacing w:val="8"/>
        </w:rPr>
        <w:t>困境，</w:t>
      </w:r>
      <w:r>
        <w:rPr>
          <w:rFonts w:ascii="SimSun" w:hAnsi="SimSun" w:eastAsia="SimSun" w:cs="SimSun"/>
          <w:sz w:val="21"/>
          <w:szCs w:val="21"/>
        </w:rPr>
        <w:t xml:space="preserve"> </w:t>
      </w:r>
      <w:r>
        <w:rPr>
          <w:rFonts w:ascii="SimSun" w:hAnsi="SimSun" w:eastAsia="SimSun" w:cs="SimSun"/>
          <w:sz w:val="21"/>
          <w:szCs w:val="21"/>
          <w:spacing w:val="6"/>
        </w:rPr>
        <w:t>我们需要所有方面的支持和保护，以使其尽快发展。这是一个需要紧急考虑</w:t>
      </w:r>
      <w:r>
        <w:rPr>
          <w:rFonts w:ascii="SimSun" w:hAnsi="SimSun" w:eastAsia="SimSun" w:cs="SimSun"/>
          <w:sz w:val="21"/>
          <w:szCs w:val="21"/>
          <w:spacing w:val="2"/>
        </w:rPr>
        <w:t xml:space="preserve">  </w:t>
      </w:r>
      <w:r>
        <w:rPr>
          <w:rFonts w:ascii="SimSun" w:hAnsi="SimSun" w:eastAsia="SimSun" w:cs="SimSun"/>
          <w:sz w:val="21"/>
          <w:szCs w:val="21"/>
          <w:spacing w:val="-1"/>
        </w:rPr>
        <w:t>的问题。</w:t>
      </w:r>
    </w:p>
    <w:p>
      <w:pPr>
        <w:ind w:left="413"/>
        <w:spacing w:before="302" w:line="222" w:lineRule="auto"/>
        <w:rPr>
          <w:rFonts w:ascii="SimHei" w:hAnsi="SimHei" w:eastAsia="SimHei" w:cs="SimHei"/>
          <w:sz w:val="25"/>
          <w:szCs w:val="25"/>
        </w:rPr>
      </w:pPr>
      <w:r>
        <w:rPr>
          <w:rFonts w:ascii="SimHei" w:hAnsi="SimHei" w:eastAsia="SimHei" w:cs="SimHei"/>
          <w:sz w:val="25"/>
          <w:szCs w:val="25"/>
          <w:b/>
          <w:bCs/>
          <w:spacing w:val="-10"/>
        </w:rPr>
        <w:t>(三)数据库知识产权法保护的探索与对策</w:t>
      </w:r>
    </w:p>
    <w:p>
      <w:pPr>
        <w:ind w:left="413"/>
        <w:spacing w:before="278" w:line="222" w:lineRule="auto"/>
        <w:outlineLvl w:val="1"/>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55"/>
        </w:rPr>
        <w:t xml:space="preserve"> </w:t>
      </w:r>
      <w:r>
        <w:rPr>
          <w:rFonts w:ascii="SimHei" w:hAnsi="SimHei" w:eastAsia="SimHei" w:cs="SimHei"/>
          <w:sz w:val="21"/>
          <w:szCs w:val="21"/>
          <w:b/>
          <w:bCs/>
          <w:spacing w:val="-7"/>
        </w:rPr>
        <w:t>利益平衡</w:t>
      </w:r>
    </w:p>
    <w:p>
      <w:pPr>
        <w:ind w:right="250" w:firstLine="410"/>
        <w:spacing w:before="73" w:line="292" w:lineRule="auto"/>
        <w:jc w:val="both"/>
        <w:rPr>
          <w:rFonts w:ascii="SimSun" w:hAnsi="SimSun" w:eastAsia="SimSun" w:cs="SimSun"/>
          <w:sz w:val="21"/>
          <w:szCs w:val="21"/>
        </w:rPr>
      </w:pPr>
      <w:r>
        <w:rPr>
          <w:rFonts w:ascii="SimSun" w:hAnsi="SimSun" w:eastAsia="SimSun" w:cs="SimSun"/>
          <w:sz w:val="21"/>
          <w:szCs w:val="21"/>
        </w:rPr>
        <w:t>任何旨在保护数据库的立法尝试都会被明示或暗示去</w:t>
      </w:r>
      <w:r>
        <w:rPr>
          <w:rFonts w:ascii="SimSun" w:hAnsi="SimSun" w:eastAsia="SimSun" w:cs="SimSun"/>
          <w:sz w:val="21"/>
          <w:szCs w:val="21"/>
          <w:spacing w:val="-1"/>
        </w:rPr>
        <w:t>创建一种新形式的合</w:t>
      </w:r>
      <w:r>
        <w:rPr>
          <w:rFonts w:ascii="SimSun" w:hAnsi="SimSun" w:eastAsia="SimSun" w:cs="SimSun"/>
          <w:sz w:val="21"/>
          <w:szCs w:val="21"/>
        </w:rPr>
        <w:t xml:space="preserve"> </w:t>
      </w:r>
      <w:r>
        <w:rPr>
          <w:rFonts w:ascii="SimSun" w:hAnsi="SimSun" w:eastAsia="SimSun" w:cs="SimSun"/>
          <w:sz w:val="21"/>
          <w:szCs w:val="21"/>
          <w:spacing w:val="6"/>
        </w:rPr>
        <w:t>法财产。因此，立法机关应在新的无形信息产品(如数据库)中创建财产权还</w:t>
      </w:r>
      <w:r>
        <w:rPr>
          <w:rFonts w:ascii="SimSun" w:hAnsi="SimSun" w:eastAsia="SimSun" w:cs="SimSun"/>
          <w:sz w:val="21"/>
          <w:szCs w:val="21"/>
          <w:spacing w:val="14"/>
        </w:rPr>
        <w:t xml:space="preserve"> </w:t>
      </w:r>
      <w:r>
        <w:rPr>
          <w:rFonts w:ascii="SimSun" w:hAnsi="SimSun" w:eastAsia="SimSun" w:cs="SimSun"/>
          <w:sz w:val="21"/>
          <w:szCs w:val="21"/>
        </w:rPr>
        <w:t>是准财产权，如何平衡这些权利与公共利益应该</w:t>
      </w:r>
      <w:r>
        <w:rPr>
          <w:rFonts w:ascii="SimSun" w:hAnsi="SimSun" w:eastAsia="SimSun" w:cs="SimSun"/>
          <w:sz w:val="21"/>
          <w:szCs w:val="21"/>
          <w:spacing w:val="-1"/>
        </w:rPr>
        <w:t>成为核心辩论。信息产品市场</w:t>
      </w:r>
      <w:r>
        <w:rPr>
          <w:rFonts w:ascii="SimSun" w:hAnsi="SimSun" w:eastAsia="SimSun" w:cs="SimSun"/>
          <w:sz w:val="21"/>
          <w:szCs w:val="21"/>
        </w:rPr>
        <w:t xml:space="preserve"> </w:t>
      </w:r>
      <w:r>
        <w:rPr>
          <w:rFonts w:ascii="SimSun" w:hAnsi="SimSun" w:eastAsia="SimSun" w:cs="SimSun"/>
          <w:sz w:val="21"/>
          <w:szCs w:val="21"/>
        </w:rPr>
        <w:t>充满了各种重要的竞争利益。由于公共利益和私人</w:t>
      </w:r>
      <w:r>
        <w:rPr>
          <w:rFonts w:ascii="SimSun" w:hAnsi="SimSun" w:eastAsia="SimSun" w:cs="SimSun"/>
          <w:sz w:val="21"/>
          <w:szCs w:val="21"/>
          <w:spacing w:val="-1"/>
        </w:rPr>
        <w:t>利益在数据库包含的信息中</w:t>
      </w:r>
      <w:r>
        <w:rPr>
          <w:rFonts w:ascii="SimSun" w:hAnsi="SimSun" w:eastAsia="SimSun" w:cs="SimSun"/>
          <w:sz w:val="21"/>
          <w:szCs w:val="21"/>
        </w:rPr>
        <w:t xml:space="preserve"> </w:t>
      </w:r>
      <w:r>
        <w:rPr>
          <w:rFonts w:ascii="SimSun" w:hAnsi="SimSun" w:eastAsia="SimSun" w:cs="SimSun"/>
          <w:sz w:val="21"/>
          <w:szCs w:val="21"/>
        </w:rPr>
        <w:t>混合在一起，因此有必要弄清两方之间的关系并缓</w:t>
      </w:r>
      <w:r>
        <w:rPr>
          <w:rFonts w:ascii="SimSun" w:hAnsi="SimSun" w:eastAsia="SimSun" w:cs="SimSun"/>
          <w:sz w:val="21"/>
          <w:szCs w:val="21"/>
          <w:spacing w:val="-1"/>
        </w:rPr>
        <w:t>解冲突。试图开发商业数据</w:t>
      </w:r>
      <w:r>
        <w:rPr>
          <w:rFonts w:ascii="SimSun" w:hAnsi="SimSun" w:eastAsia="SimSun" w:cs="SimSun"/>
          <w:sz w:val="21"/>
          <w:szCs w:val="21"/>
        </w:rPr>
        <w:t xml:space="preserve"> </w:t>
      </w:r>
      <w:r>
        <w:rPr>
          <w:rFonts w:ascii="SimSun" w:hAnsi="SimSun" w:eastAsia="SimSun" w:cs="SimSun"/>
          <w:sz w:val="21"/>
          <w:szCs w:val="21"/>
        </w:rPr>
        <w:t>库的市场参与者显然希望获得数据库中的私有产权，</w:t>
      </w:r>
      <w:r>
        <w:rPr>
          <w:rFonts w:ascii="SimSun" w:hAnsi="SimSun" w:eastAsia="SimSun" w:cs="SimSun"/>
          <w:sz w:val="21"/>
          <w:szCs w:val="21"/>
          <w:spacing w:val="-1"/>
        </w:rPr>
        <w:t>但是对权利的渴望必须与</w:t>
      </w:r>
      <w:r>
        <w:rPr>
          <w:rFonts w:ascii="SimSun" w:hAnsi="SimSun" w:eastAsia="SimSun" w:cs="SimSun"/>
          <w:sz w:val="21"/>
          <w:szCs w:val="21"/>
        </w:rPr>
        <w:t xml:space="preserve"> </w:t>
      </w:r>
      <w:r>
        <w:rPr>
          <w:rFonts w:ascii="SimSun" w:hAnsi="SimSun" w:eastAsia="SimSun" w:cs="SimSun"/>
          <w:sz w:val="21"/>
          <w:szCs w:val="21"/>
        </w:rPr>
        <w:t>数据库信息中竞争的公共和私人利益相平衡。例如，</w:t>
      </w:r>
      <w:r>
        <w:rPr>
          <w:rFonts w:ascii="SimSun" w:hAnsi="SimSun" w:eastAsia="SimSun" w:cs="SimSun"/>
          <w:sz w:val="21"/>
          <w:szCs w:val="21"/>
          <w:spacing w:val="-1"/>
        </w:rPr>
        <w:t>个人可能对存储在某些数</w:t>
      </w:r>
      <w:r>
        <w:rPr>
          <w:rFonts w:ascii="SimSun" w:hAnsi="SimSun" w:eastAsia="SimSun" w:cs="SimSun"/>
          <w:sz w:val="21"/>
          <w:szCs w:val="21"/>
        </w:rPr>
        <w:t xml:space="preserve"> </w:t>
      </w:r>
      <w:r>
        <w:rPr>
          <w:rFonts w:ascii="SimSun" w:hAnsi="SimSun" w:eastAsia="SimSun" w:cs="SimSun"/>
          <w:sz w:val="21"/>
          <w:szCs w:val="21"/>
        </w:rPr>
        <w:t>据库中的个人信息的隐私感兴趣，消费者可能对他们购买</w:t>
      </w:r>
      <w:r>
        <w:rPr>
          <w:rFonts w:ascii="SimSun" w:hAnsi="SimSun" w:eastAsia="SimSun" w:cs="SimSun"/>
          <w:sz w:val="21"/>
          <w:szCs w:val="21"/>
          <w:spacing w:val="-1"/>
        </w:rPr>
        <w:t>的产品感兴趣，科学</w:t>
      </w:r>
      <w:r>
        <w:rPr>
          <w:rFonts w:ascii="SimSun" w:hAnsi="SimSun" w:eastAsia="SimSun" w:cs="SimSun"/>
          <w:sz w:val="21"/>
          <w:szCs w:val="21"/>
        </w:rPr>
        <w:t xml:space="preserve"> </w:t>
      </w:r>
      <w:r>
        <w:rPr>
          <w:rFonts w:ascii="SimSun" w:hAnsi="SimSun" w:eastAsia="SimSun" w:cs="SimSun"/>
          <w:sz w:val="21"/>
          <w:szCs w:val="21"/>
        </w:rPr>
        <w:t>家技术人员和教育工作者对访问非商业数据库中的科</w:t>
      </w:r>
      <w:r>
        <w:rPr>
          <w:rFonts w:ascii="SimSun" w:hAnsi="SimSun" w:eastAsia="SimSun" w:cs="SimSun"/>
          <w:sz w:val="21"/>
          <w:szCs w:val="21"/>
          <w:spacing w:val="-1"/>
        </w:rPr>
        <w:t>学和教育内容感兴趣。周</w:t>
      </w:r>
      <w:r>
        <w:rPr>
          <w:rFonts w:ascii="SimSun" w:hAnsi="SimSun" w:eastAsia="SimSun" w:cs="SimSun"/>
          <w:sz w:val="21"/>
          <w:szCs w:val="21"/>
        </w:rPr>
        <w:t xml:space="preserve"> </w:t>
      </w:r>
      <w:r>
        <w:rPr>
          <w:rFonts w:ascii="SimSun" w:hAnsi="SimSun" w:eastAsia="SimSun" w:cs="SimSun"/>
          <w:sz w:val="21"/>
          <w:szCs w:val="21"/>
        </w:rPr>
        <w:t>到和谨慎地创建新的产权可以帮助创造者、</w:t>
      </w:r>
      <w:r>
        <w:rPr>
          <w:rFonts w:ascii="SimSun" w:hAnsi="SimSun" w:eastAsia="SimSun" w:cs="SimSun"/>
          <w:sz w:val="21"/>
          <w:szCs w:val="21"/>
          <w:spacing w:val="-1"/>
        </w:rPr>
        <w:t>使用者在其利益与社会的利益之间</w:t>
      </w:r>
      <w:r>
        <w:rPr>
          <w:rFonts w:ascii="SimSun" w:hAnsi="SimSun" w:eastAsia="SimSun" w:cs="SimSun"/>
          <w:sz w:val="21"/>
          <w:szCs w:val="21"/>
        </w:rPr>
        <w:t xml:space="preserve"> </w:t>
      </w:r>
      <w:r>
        <w:rPr>
          <w:rFonts w:ascii="SimSun" w:hAnsi="SimSun" w:eastAsia="SimSun" w:cs="SimSun"/>
          <w:sz w:val="21"/>
          <w:szCs w:val="21"/>
        </w:rPr>
        <w:t>找到并保持适当的平衡。产权是一种有效的机制，可以</w:t>
      </w:r>
      <w:r>
        <w:rPr>
          <w:rFonts w:ascii="SimSun" w:hAnsi="SimSun" w:eastAsia="SimSun" w:cs="SimSun"/>
          <w:sz w:val="21"/>
          <w:szCs w:val="21"/>
          <w:spacing w:val="-1"/>
        </w:rPr>
        <w:t>防止不必要地侵犯思想</w:t>
      </w:r>
      <w:r>
        <w:rPr>
          <w:rFonts w:ascii="SimSun" w:hAnsi="SimSun" w:eastAsia="SimSun" w:cs="SimSun"/>
          <w:sz w:val="21"/>
          <w:szCs w:val="21"/>
        </w:rPr>
        <w:t xml:space="preserve"> </w:t>
      </w:r>
      <w:r>
        <w:rPr>
          <w:rFonts w:ascii="SimSun" w:hAnsi="SimSun" w:eastAsia="SimSun" w:cs="SimSun"/>
          <w:sz w:val="21"/>
          <w:szCs w:val="21"/>
          <w:spacing w:val="-1"/>
        </w:rPr>
        <w:t>的公共领域。如果创建产权时没有充分考虑数据库创建者的利益以及要求这些</w:t>
      </w:r>
    </w:p>
    <w:p>
      <w:pPr>
        <w:pStyle w:val="BodyText"/>
        <w:spacing w:line="437" w:lineRule="auto"/>
        <w:rPr/>
      </w:pPr>
      <w:r/>
    </w:p>
    <w:p>
      <w:pPr>
        <w:ind w:right="250" w:firstLine="369"/>
        <w:spacing w:before="69" w:line="221" w:lineRule="auto"/>
        <w:rPr>
          <w:rFonts w:ascii="SimSun" w:hAnsi="SimSun" w:eastAsia="SimSun" w:cs="SimSun"/>
          <w:sz w:val="21"/>
          <w:szCs w:val="21"/>
        </w:rPr>
      </w:pPr>
      <w:r>
        <w:rPr>
          <w:rFonts w:ascii="SimSun" w:hAnsi="SimSun" w:eastAsia="SimSun" w:cs="SimSun"/>
          <w:sz w:val="21"/>
          <w:szCs w:val="21"/>
          <w:spacing w:val="-22"/>
          <w:w w:val="95"/>
        </w:rPr>
        <w:t>①</w:t>
      </w:r>
      <w:r>
        <w:rPr>
          <w:rFonts w:ascii="SimSun" w:hAnsi="SimSun" w:eastAsia="SimSun" w:cs="SimSun"/>
          <w:sz w:val="21"/>
          <w:szCs w:val="21"/>
          <w:spacing w:val="71"/>
        </w:rPr>
        <w:t xml:space="preserve"> </w:t>
      </w:r>
      <w:r>
        <w:rPr>
          <w:rFonts w:ascii="SimSun" w:hAnsi="SimSun" w:eastAsia="SimSun" w:cs="SimSun"/>
          <w:sz w:val="21"/>
          <w:szCs w:val="21"/>
          <w:spacing w:val="-22"/>
          <w:w w:val="95"/>
        </w:rPr>
        <w:t>鲍甬婵、高峰：《图书馆试用数据库知识产权保护问题探析》,载《现代情报》2016</w:t>
      </w:r>
      <w:r>
        <w:rPr>
          <w:rFonts w:ascii="SimSun" w:hAnsi="SimSun" w:eastAsia="SimSun" w:cs="SimSun"/>
          <w:sz w:val="21"/>
          <w:szCs w:val="21"/>
        </w:rPr>
        <w:t xml:space="preserve"> </w:t>
      </w:r>
      <w:r>
        <w:rPr>
          <w:rFonts w:ascii="SimSun" w:hAnsi="SimSun" w:eastAsia="SimSun" w:cs="SimSun"/>
          <w:sz w:val="21"/>
          <w:szCs w:val="21"/>
          <w:spacing w:val="7"/>
        </w:rPr>
        <w:t>年第3期</w:t>
      </w:r>
    </w:p>
    <w:p>
      <w:pPr>
        <w:spacing w:line="221" w:lineRule="auto"/>
        <w:sectPr>
          <w:pgSz w:w="8380" w:h="13140"/>
          <w:pgMar w:top="400" w:right="470" w:bottom="400" w:left="510" w:header="0" w:footer="0" w:gutter="0"/>
        </w:sectPr>
        <w:rPr>
          <w:rFonts w:ascii="SimSun" w:hAnsi="SimSun" w:eastAsia="SimSun" w:cs="SimSun"/>
          <w:sz w:val="21"/>
          <w:szCs w:val="21"/>
        </w:rPr>
      </w:pPr>
    </w:p>
    <w:p>
      <w:pPr>
        <w:ind w:left="309"/>
        <w:spacing w:before="239"/>
        <w:rPr>
          <w:rFonts w:ascii="SimHei" w:hAnsi="SimHei" w:eastAsia="SimHei" w:cs="SimHei"/>
          <w:sz w:val="16"/>
          <w:szCs w:val="16"/>
        </w:rPr>
      </w:pPr>
      <w:r>
        <w:drawing>
          <wp:anchor distT="0" distB="0" distL="0" distR="0" simplePos="0" relativeHeight="251929600" behindDoc="0" locked="0" layoutInCell="0" allowOverlap="1">
            <wp:simplePos x="0" y="0"/>
            <wp:positionH relativeFrom="page">
              <wp:posOffset>311132</wp:posOffset>
            </wp:positionH>
            <wp:positionV relativeFrom="page">
              <wp:posOffset>7340604</wp:posOffset>
            </wp:positionV>
            <wp:extent cx="1162065" cy="6351"/>
            <wp:effectExtent l="0" t="0" r="0" b="0"/>
            <wp:wrapNone/>
            <wp:docPr id="220" name="IM 220"/>
            <wp:cNvGraphicFramePr/>
            <a:graphic>
              <a:graphicData uri="http://schemas.openxmlformats.org/drawingml/2006/picture">
                <pic:pic>
                  <pic:nvPicPr>
                    <pic:cNvPr id="220" name="IM 220"/>
                    <pic:cNvPicPr/>
                  </pic:nvPicPr>
                  <pic:blipFill>
                    <a:blip r:embed="rId121"/>
                    <a:stretch>
                      <a:fillRect/>
                    </a:stretch>
                  </pic:blipFill>
                  <pic:spPr>
                    <a:xfrm rot="0">
                      <a:off x="0" y="0"/>
                      <a:ext cx="1162065" cy="6351"/>
                    </a:xfrm>
                    <a:prstGeom prst="rect">
                      <a:avLst/>
                    </a:prstGeom>
                  </pic:spPr>
                </pic:pic>
              </a:graphicData>
            </a:graphic>
          </wp:anchor>
        </w:drawing>
      </w:r>
      <w:r>
        <w:pict>
          <v:shape id="_x0000_s152" style="position:absolute;margin-left:-1pt;margin-top:16.3923pt;mso-position-vertical-relative:text;mso-position-horizontal-relative:text;width:9.5pt;height:7.55pt;z-index:2519306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78</w:t>
                  </w:r>
                </w:p>
              </w:txbxContent>
            </v:textbox>
          </v:shape>
        </w:pict>
      </w:r>
      <w:r>
        <w:rPr>
          <w:rFonts w:ascii="SimHei" w:hAnsi="SimHei" w:eastAsia="SimHei" w:cs="SimHei"/>
          <w:sz w:val="16"/>
          <w:szCs w:val="16"/>
          <w:position w:val="-4"/>
        </w:rPr>
        <w:drawing>
          <wp:inline distT="0" distB="0" distL="0" distR="0">
            <wp:extent cx="6347" cy="273093"/>
            <wp:effectExtent l="0" t="0" r="0" b="0"/>
            <wp:docPr id="222" name="IM 222"/>
            <wp:cNvGraphicFramePr/>
            <a:graphic>
              <a:graphicData uri="http://schemas.openxmlformats.org/drawingml/2006/picture">
                <pic:pic>
                  <pic:nvPicPr>
                    <pic:cNvPr id="222" name="IM 222"/>
                    <pic:cNvPicPr/>
                  </pic:nvPicPr>
                  <pic:blipFill>
                    <a:blip r:embed="rId122"/>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第一章</w:t>
      </w:r>
      <w:r>
        <w:rPr>
          <w:rFonts w:ascii="SimHei" w:hAnsi="SimHei" w:eastAsia="SimHei" w:cs="SimHei"/>
          <w:sz w:val="16"/>
          <w:szCs w:val="16"/>
          <w:spacing w:val="3"/>
        </w:rPr>
        <w:t xml:space="preserve"> </w:t>
      </w:r>
      <w:r>
        <w:rPr>
          <w:rFonts w:ascii="SimHei" w:hAnsi="SimHei" w:eastAsia="SimHei" w:cs="SimHei"/>
          <w:sz w:val="16"/>
          <w:szCs w:val="16"/>
          <w:spacing w:val="3"/>
        </w:rPr>
        <w:t>数据的法律属性与内涵研究</w:t>
      </w:r>
    </w:p>
    <w:p>
      <w:pPr>
        <w:pStyle w:val="BodyText"/>
        <w:spacing w:line="357" w:lineRule="auto"/>
        <w:rPr/>
      </w:pPr>
      <w:r/>
    </w:p>
    <w:p>
      <w:pPr>
        <w:ind w:left="330"/>
        <w:spacing w:before="69" w:line="289" w:lineRule="auto"/>
        <w:jc w:val="both"/>
        <w:rPr>
          <w:rFonts w:ascii="SimSun" w:hAnsi="SimSun" w:eastAsia="SimSun" w:cs="SimSun"/>
          <w:sz w:val="21"/>
          <w:szCs w:val="21"/>
        </w:rPr>
      </w:pPr>
      <w:r>
        <w:rPr>
          <w:rFonts w:ascii="SimSun" w:hAnsi="SimSun" w:eastAsia="SimSun" w:cs="SimSun"/>
          <w:sz w:val="21"/>
          <w:szCs w:val="21"/>
          <w:spacing w:val="3"/>
        </w:rPr>
        <w:t>权利的人的义务，则会引起市场混乱和利益冲突。这些义</w:t>
      </w:r>
      <w:r>
        <w:rPr>
          <w:rFonts w:ascii="SimSun" w:hAnsi="SimSun" w:eastAsia="SimSun" w:cs="SimSun"/>
          <w:sz w:val="21"/>
          <w:szCs w:val="21"/>
          <w:spacing w:val="2"/>
        </w:rPr>
        <w:t>务可能涉及财产权、</w:t>
      </w:r>
      <w:r>
        <w:rPr>
          <w:rFonts w:ascii="SimSun" w:hAnsi="SimSun" w:eastAsia="SimSun" w:cs="SimSun"/>
          <w:sz w:val="21"/>
          <w:szCs w:val="21"/>
        </w:rPr>
        <w:t xml:space="preserve"> </w:t>
      </w:r>
      <w:r>
        <w:rPr>
          <w:rFonts w:ascii="SimSun" w:hAnsi="SimSun" w:eastAsia="SimSun" w:cs="SimSun"/>
          <w:sz w:val="21"/>
          <w:szCs w:val="21"/>
        </w:rPr>
        <w:t>强制许可以及对权利的商业使用的其他限制。尽管类似于强制许可的权利限制</w:t>
      </w:r>
      <w:r>
        <w:rPr>
          <w:rFonts w:ascii="SimSun" w:hAnsi="SimSun" w:eastAsia="SimSun" w:cs="SimSun"/>
          <w:sz w:val="21"/>
          <w:szCs w:val="21"/>
          <w:spacing w:val="3"/>
        </w:rPr>
        <w:t xml:space="preserve">  </w:t>
      </w:r>
      <w:r>
        <w:rPr>
          <w:rFonts w:ascii="SimSun" w:hAnsi="SimSun" w:eastAsia="SimSun" w:cs="SimSun"/>
          <w:sz w:val="21"/>
          <w:szCs w:val="21"/>
        </w:rPr>
        <w:t>一直是一个棘手且有争议的问题，尤其是当人们</w:t>
      </w:r>
      <w:r>
        <w:rPr>
          <w:rFonts w:ascii="SimSun" w:hAnsi="SimSun" w:eastAsia="SimSun" w:cs="SimSun"/>
          <w:sz w:val="21"/>
          <w:szCs w:val="21"/>
          <w:spacing w:val="-1"/>
        </w:rPr>
        <w:t>认为政府不应就商业发展和获</w:t>
      </w:r>
      <w:r>
        <w:rPr>
          <w:rFonts w:ascii="SimSun" w:hAnsi="SimSun" w:eastAsia="SimSun" w:cs="SimSun"/>
          <w:sz w:val="21"/>
          <w:szCs w:val="21"/>
        </w:rPr>
        <w:t xml:space="preserve">  </w:t>
      </w:r>
      <w:r>
        <w:rPr>
          <w:rFonts w:ascii="SimSun" w:hAnsi="SimSun" w:eastAsia="SimSun" w:cs="SimSun"/>
          <w:sz w:val="21"/>
          <w:szCs w:val="21"/>
          <w:spacing w:val="-6"/>
        </w:rPr>
        <w:t>取有价值的信息作出决定时。在版权法和专利法领域，已经证明有必要</w:t>
      </w:r>
      <w:r>
        <w:rPr>
          <w:rFonts w:ascii="SimSun" w:hAnsi="SimSun" w:eastAsia="SimSun" w:cs="SimSun"/>
          <w:sz w:val="21"/>
          <w:szCs w:val="21"/>
          <w:spacing w:val="-7"/>
        </w:rPr>
        <w:t>建立合理</w:t>
      </w:r>
      <w:r>
        <w:rPr>
          <w:rFonts w:ascii="SimSun" w:hAnsi="SimSun" w:eastAsia="SimSun" w:cs="SimSun"/>
          <w:sz w:val="21"/>
          <w:szCs w:val="21"/>
        </w:rPr>
        <w:t xml:space="preserve">  </w:t>
      </w:r>
      <w:r>
        <w:rPr>
          <w:rFonts w:ascii="SimSun" w:hAnsi="SimSun" w:eastAsia="SimSun" w:cs="SimSun"/>
          <w:sz w:val="21"/>
          <w:szCs w:val="21"/>
          <w:spacing w:val="-6"/>
        </w:rPr>
        <w:t>的权利限制制度。为了确保公众对行政机构及其程序的信任以及权利限</w:t>
      </w:r>
      <w:r>
        <w:rPr>
          <w:rFonts w:ascii="SimSun" w:hAnsi="SimSun" w:eastAsia="SimSun" w:cs="SimSun"/>
          <w:sz w:val="21"/>
          <w:szCs w:val="21"/>
          <w:spacing w:val="-7"/>
        </w:rPr>
        <w:t>制的合理</w:t>
      </w:r>
      <w:r>
        <w:rPr>
          <w:rFonts w:ascii="SimSun" w:hAnsi="SimSun" w:eastAsia="SimSun" w:cs="SimSun"/>
          <w:sz w:val="21"/>
          <w:szCs w:val="21"/>
        </w:rPr>
        <w:t xml:space="preserve">  </w:t>
      </w:r>
      <w:r>
        <w:rPr>
          <w:rFonts w:ascii="SimSun" w:hAnsi="SimSun" w:eastAsia="SimSun" w:cs="SimSun"/>
          <w:sz w:val="21"/>
          <w:szCs w:val="21"/>
          <w:spacing w:val="-6"/>
        </w:rPr>
        <w:t>性，法律应在决策职能上要求一定程度的透明性，保留其决策的公共记录，并听 </w:t>
      </w:r>
      <w:r>
        <w:rPr>
          <w:rFonts w:ascii="SimSun" w:hAnsi="SimSun" w:eastAsia="SimSun" w:cs="SimSun"/>
          <w:sz w:val="21"/>
          <w:szCs w:val="21"/>
          <w:spacing w:val="-6"/>
        </w:rPr>
        <w:t>取公众的意见。科学的数据库保护范式应提供一个安全的环境，并鼓励人们生产</w:t>
      </w:r>
      <w:r>
        <w:rPr>
          <w:rFonts w:ascii="SimSun" w:hAnsi="SimSun" w:eastAsia="SimSun" w:cs="SimSun"/>
          <w:sz w:val="21"/>
          <w:szCs w:val="21"/>
        </w:rPr>
        <w:t xml:space="preserve">  </w:t>
      </w:r>
      <w:r>
        <w:rPr>
          <w:rFonts w:ascii="SimSun" w:hAnsi="SimSun" w:eastAsia="SimSun" w:cs="SimSun"/>
          <w:sz w:val="21"/>
          <w:szCs w:val="21"/>
          <w:spacing w:val="-7"/>
        </w:rPr>
        <w:t>和开发有价值的数据库，而又不会引起对公共领域信息的不公平垄断。</w:t>
      </w:r>
    </w:p>
    <w:p>
      <w:pPr>
        <w:ind w:left="742"/>
        <w:spacing w:before="119" w:line="221" w:lineRule="auto"/>
        <w:outlineLvl w:val="1"/>
        <w:rPr>
          <w:rFonts w:ascii="SimHei" w:hAnsi="SimHei" w:eastAsia="SimHei" w:cs="SimHei"/>
          <w:sz w:val="21"/>
          <w:szCs w:val="21"/>
        </w:rPr>
      </w:pPr>
      <w:r>
        <w:rPr>
          <w:rFonts w:ascii="SimHei" w:hAnsi="SimHei" w:eastAsia="SimHei" w:cs="SimHei"/>
          <w:sz w:val="21"/>
          <w:szCs w:val="21"/>
          <w:b/>
          <w:bCs/>
          <w:spacing w:val="2"/>
        </w:rPr>
        <w:t>2.促进商业应用与开发</w:t>
      </w:r>
    </w:p>
    <w:p>
      <w:pPr>
        <w:ind w:left="330" w:firstLine="409"/>
        <w:spacing w:before="107" w:line="294" w:lineRule="auto"/>
        <w:jc w:val="both"/>
        <w:rPr>
          <w:rFonts w:ascii="SimSun" w:hAnsi="SimSun" w:eastAsia="SimSun" w:cs="SimSun"/>
          <w:sz w:val="21"/>
          <w:szCs w:val="21"/>
        </w:rPr>
      </w:pPr>
      <w:r>
        <w:rPr>
          <w:rFonts w:ascii="SimSun" w:hAnsi="SimSun" w:eastAsia="SimSun" w:cs="SimSun"/>
          <w:sz w:val="21"/>
          <w:szCs w:val="21"/>
        </w:rPr>
        <w:t>数据库具有多种用途，其中之一是商业用途。受到法律保护的商业数据库</w:t>
      </w:r>
      <w:r>
        <w:rPr>
          <w:rFonts w:ascii="SimSun" w:hAnsi="SimSun" w:eastAsia="SimSun" w:cs="SimSun"/>
          <w:sz w:val="21"/>
          <w:szCs w:val="21"/>
          <w:spacing w:val="6"/>
        </w:rPr>
        <w:t xml:space="preserve">  </w:t>
      </w:r>
      <w:r>
        <w:rPr>
          <w:rFonts w:ascii="SimSun" w:hAnsi="SimSun" w:eastAsia="SimSun" w:cs="SimSun"/>
          <w:sz w:val="21"/>
          <w:szCs w:val="21"/>
        </w:rPr>
        <w:t>的定义应侧重于既定市场中的商业开发，并排除某些非商业数据库。无</w:t>
      </w:r>
      <w:r>
        <w:rPr>
          <w:rFonts w:ascii="SimSun" w:hAnsi="SimSun" w:eastAsia="SimSun" w:cs="SimSun"/>
          <w:sz w:val="21"/>
          <w:szCs w:val="21"/>
          <w:spacing w:val="-1"/>
        </w:rPr>
        <w:t>论是何</w:t>
      </w:r>
      <w:r>
        <w:rPr>
          <w:rFonts w:ascii="SimSun" w:hAnsi="SimSun" w:eastAsia="SimSun" w:cs="SimSun"/>
          <w:sz w:val="21"/>
          <w:szCs w:val="21"/>
        </w:rPr>
        <w:t xml:space="preserve">  </w:t>
      </w:r>
      <w:r>
        <w:rPr>
          <w:rFonts w:ascii="SimSun" w:hAnsi="SimSun" w:eastAsia="SimSun" w:cs="SimSun"/>
          <w:sz w:val="21"/>
          <w:szCs w:val="21"/>
        </w:rPr>
        <w:t>种保护范式，法律应严格控制并将活动限制在商业范围</w:t>
      </w:r>
      <w:r>
        <w:rPr>
          <w:rFonts w:ascii="SimSun" w:hAnsi="SimSun" w:eastAsia="SimSun" w:cs="SimSun"/>
          <w:sz w:val="21"/>
          <w:szCs w:val="21"/>
          <w:spacing w:val="-1"/>
        </w:rPr>
        <w:t>内，以保护那些将时间</w:t>
      </w:r>
      <w:r>
        <w:rPr>
          <w:rFonts w:ascii="SimSun" w:hAnsi="SimSun" w:eastAsia="SimSun" w:cs="SimSun"/>
          <w:sz w:val="21"/>
          <w:szCs w:val="21"/>
        </w:rPr>
        <w:t xml:space="preserve">  </w:t>
      </w:r>
      <w:r>
        <w:rPr>
          <w:rFonts w:ascii="SimSun" w:hAnsi="SimSun" w:eastAsia="SimSun" w:cs="SimSun"/>
          <w:sz w:val="21"/>
          <w:szCs w:val="21"/>
          <w:spacing w:val="2"/>
        </w:rPr>
        <w:t>和金钱实际投入他们打算商业化的数据库中的人们，让其有足够的空间时间，</w:t>
      </w:r>
      <w:r>
        <w:rPr>
          <w:rFonts w:ascii="SimSun" w:hAnsi="SimSun" w:eastAsia="SimSun" w:cs="SimSun"/>
          <w:sz w:val="21"/>
          <w:szCs w:val="21"/>
          <w:spacing w:val="5"/>
        </w:rPr>
        <w:t xml:space="preserve"> </w:t>
      </w:r>
      <w:r>
        <w:rPr>
          <w:rFonts w:ascii="SimSun" w:hAnsi="SimSun" w:eastAsia="SimSun" w:cs="SimSun"/>
          <w:sz w:val="21"/>
          <w:szCs w:val="21"/>
        </w:rPr>
        <w:t>使他们能够从其创业活动中获得收益。①任何的数据</w:t>
      </w:r>
      <w:r>
        <w:rPr>
          <w:rFonts w:ascii="SimSun" w:hAnsi="SimSun" w:eastAsia="SimSun" w:cs="SimSun"/>
          <w:sz w:val="21"/>
          <w:szCs w:val="21"/>
          <w:spacing w:val="-1"/>
        </w:rPr>
        <w:t>库保护范式都应旨在促进</w:t>
      </w:r>
      <w:r>
        <w:rPr>
          <w:rFonts w:ascii="SimSun" w:hAnsi="SimSun" w:eastAsia="SimSun" w:cs="SimSun"/>
          <w:sz w:val="21"/>
          <w:szCs w:val="21"/>
        </w:rPr>
        <w:t xml:space="preserve">  </w:t>
      </w:r>
      <w:r>
        <w:rPr>
          <w:rFonts w:ascii="SimSun" w:hAnsi="SimSun" w:eastAsia="SimSun" w:cs="SimSun"/>
          <w:sz w:val="21"/>
          <w:szCs w:val="21"/>
          <w:spacing w:val="6"/>
        </w:rPr>
        <w:t>商业发展，并使该目标与保护充满活力的信息和思想公共领域的需求保持平</w:t>
      </w:r>
      <w:r>
        <w:rPr>
          <w:rFonts w:ascii="SimSun" w:hAnsi="SimSun" w:eastAsia="SimSun" w:cs="SimSun"/>
          <w:sz w:val="21"/>
          <w:szCs w:val="21"/>
          <w:spacing w:val="5"/>
        </w:rPr>
        <w:t xml:space="preserve">  </w:t>
      </w:r>
      <w:r>
        <w:rPr>
          <w:rFonts w:ascii="SimSun" w:hAnsi="SimSun" w:eastAsia="SimSun" w:cs="SimSun"/>
          <w:sz w:val="21"/>
          <w:szCs w:val="21"/>
        </w:rPr>
        <w:t>衡。如果创建数据库时没有任何商业意图，则应将其保</w:t>
      </w:r>
      <w:r>
        <w:rPr>
          <w:rFonts w:ascii="SimSun" w:hAnsi="SimSun" w:eastAsia="SimSun" w:cs="SimSun"/>
          <w:sz w:val="21"/>
          <w:szCs w:val="21"/>
          <w:spacing w:val="-1"/>
        </w:rPr>
        <w:t>留为公共领域资源，尤</w:t>
      </w:r>
      <w:r>
        <w:rPr>
          <w:rFonts w:ascii="SimSun" w:hAnsi="SimSun" w:eastAsia="SimSun" w:cs="SimSun"/>
          <w:sz w:val="21"/>
          <w:szCs w:val="21"/>
        </w:rPr>
        <w:t xml:space="preserve">  </w:t>
      </w:r>
      <w:r>
        <w:rPr>
          <w:rFonts w:ascii="SimSun" w:hAnsi="SimSun" w:eastAsia="SimSun" w:cs="SimSun"/>
          <w:sz w:val="21"/>
          <w:szCs w:val="21"/>
        </w:rPr>
        <w:t>其是那些由政府资金支持下创建的数据库。如果存在</w:t>
      </w:r>
      <w:r>
        <w:rPr>
          <w:rFonts w:ascii="SimSun" w:hAnsi="SimSun" w:eastAsia="SimSun" w:cs="SimSun"/>
          <w:sz w:val="21"/>
          <w:szCs w:val="21"/>
          <w:spacing w:val="-1"/>
        </w:rPr>
        <w:t>全部或部分商业目的，则</w:t>
      </w:r>
      <w:r>
        <w:rPr>
          <w:rFonts w:ascii="SimSun" w:hAnsi="SimSun" w:eastAsia="SimSun" w:cs="SimSun"/>
          <w:sz w:val="21"/>
          <w:szCs w:val="21"/>
        </w:rPr>
        <w:t xml:space="preserve">  </w:t>
      </w:r>
      <w:r>
        <w:rPr>
          <w:rFonts w:ascii="SimSun" w:hAnsi="SimSun" w:eastAsia="SimSun" w:cs="SimSun"/>
          <w:sz w:val="21"/>
          <w:szCs w:val="21"/>
        </w:rPr>
        <w:t>立法计划应协助实现商业化目标，同时防止信息和思想</w:t>
      </w:r>
      <w:r>
        <w:rPr>
          <w:rFonts w:ascii="SimSun" w:hAnsi="SimSun" w:eastAsia="SimSun" w:cs="SimSun"/>
          <w:sz w:val="21"/>
          <w:szCs w:val="21"/>
          <w:spacing w:val="-1"/>
        </w:rPr>
        <w:t>的不公平商业垄断。法</w:t>
      </w:r>
      <w:r>
        <w:rPr>
          <w:rFonts w:ascii="SimSun" w:hAnsi="SimSun" w:eastAsia="SimSun" w:cs="SimSun"/>
          <w:sz w:val="21"/>
          <w:szCs w:val="21"/>
        </w:rPr>
        <w:t xml:space="preserve">  </w:t>
      </w:r>
      <w:r>
        <w:rPr>
          <w:rFonts w:ascii="SimSun" w:hAnsi="SimSun" w:eastAsia="SimSun" w:cs="SimSun"/>
          <w:sz w:val="21"/>
          <w:szCs w:val="21"/>
          <w:spacing w:val="3"/>
        </w:rPr>
        <w:t>律不应要求商业化是创建数据库以获得保护的唯一目的，</w:t>
      </w:r>
      <w:r>
        <w:rPr>
          <w:rFonts w:ascii="SimSun" w:hAnsi="SimSun" w:eastAsia="SimSun" w:cs="SimSun"/>
          <w:sz w:val="21"/>
          <w:szCs w:val="21"/>
          <w:spacing w:val="2"/>
        </w:rPr>
        <w:t>但是它至少应规定，</w:t>
      </w:r>
      <w:r>
        <w:rPr>
          <w:rFonts w:ascii="SimSun" w:hAnsi="SimSun" w:eastAsia="SimSun" w:cs="SimSun"/>
          <w:sz w:val="21"/>
          <w:szCs w:val="21"/>
        </w:rPr>
        <w:t xml:space="preserve"> </w:t>
      </w:r>
      <w:r>
        <w:rPr>
          <w:rFonts w:ascii="SimSun" w:hAnsi="SimSun" w:eastAsia="SimSun" w:cs="SimSun"/>
          <w:sz w:val="21"/>
          <w:szCs w:val="21"/>
        </w:rPr>
        <w:t>将数据库商业化的真实意图是其重要目的。在确定将数据库</w:t>
      </w:r>
      <w:r>
        <w:rPr>
          <w:rFonts w:ascii="SimSun" w:hAnsi="SimSun" w:eastAsia="SimSun" w:cs="SimSun"/>
          <w:sz w:val="21"/>
          <w:szCs w:val="21"/>
          <w:spacing w:val="-1"/>
        </w:rPr>
        <w:t>商业化的真实意图</w:t>
      </w:r>
      <w:r>
        <w:rPr>
          <w:rFonts w:ascii="SimSun" w:hAnsi="SimSun" w:eastAsia="SimSun" w:cs="SimSun"/>
          <w:sz w:val="21"/>
          <w:szCs w:val="21"/>
        </w:rPr>
        <w:t xml:space="preserve">  </w:t>
      </w:r>
      <w:r>
        <w:rPr>
          <w:rFonts w:ascii="SimSun" w:hAnsi="SimSun" w:eastAsia="SimSun" w:cs="SimSun"/>
          <w:sz w:val="21"/>
          <w:szCs w:val="21"/>
          <w:spacing w:val="-1"/>
        </w:rPr>
        <w:t>时，法律应认识到并非所有数据库生产商都必须计划在创建数据库后立即对其</w:t>
      </w:r>
      <w:r>
        <w:rPr>
          <w:rFonts w:ascii="SimSun" w:hAnsi="SimSun" w:eastAsia="SimSun" w:cs="SimSun"/>
          <w:sz w:val="21"/>
          <w:szCs w:val="21"/>
          <w:spacing w:val="7"/>
        </w:rPr>
        <w:t xml:space="preserve">  </w:t>
      </w:r>
      <w:r>
        <w:rPr>
          <w:rFonts w:ascii="SimSun" w:hAnsi="SimSun" w:eastAsia="SimSun" w:cs="SimSun"/>
          <w:sz w:val="21"/>
          <w:szCs w:val="21"/>
        </w:rPr>
        <w:t>进行商业开发。这是一个棘手的问题，因为它违背法律的目</w:t>
      </w:r>
      <w:r>
        <w:rPr>
          <w:rFonts w:ascii="SimSun" w:hAnsi="SimSun" w:eastAsia="SimSun" w:cs="SimSun"/>
          <w:sz w:val="21"/>
          <w:szCs w:val="21"/>
          <w:spacing w:val="-1"/>
        </w:rPr>
        <w:t>标，即允许任何人</w:t>
      </w:r>
      <w:r>
        <w:rPr>
          <w:rFonts w:ascii="SimSun" w:hAnsi="SimSun" w:eastAsia="SimSun" w:cs="SimSun"/>
          <w:sz w:val="21"/>
          <w:szCs w:val="21"/>
        </w:rPr>
        <w:t xml:space="preserve">  </w:t>
      </w:r>
      <w:r>
        <w:rPr>
          <w:rFonts w:ascii="SimSun" w:hAnsi="SimSun" w:eastAsia="SimSun" w:cs="SimSun"/>
          <w:sz w:val="21"/>
          <w:szCs w:val="21"/>
          <w:spacing w:val="3"/>
        </w:rPr>
        <w:t>在不进行实际商业化或即将进行商业化的情况下就对信息</w:t>
      </w:r>
      <w:r>
        <w:rPr>
          <w:rFonts w:ascii="SimSun" w:hAnsi="SimSun" w:eastAsia="SimSun" w:cs="SimSun"/>
          <w:sz w:val="21"/>
          <w:szCs w:val="21"/>
          <w:spacing w:val="2"/>
        </w:rPr>
        <w:t>进行财产化。因此，</w:t>
      </w:r>
      <w:r>
        <w:rPr>
          <w:rFonts w:ascii="SimSun" w:hAnsi="SimSun" w:eastAsia="SimSun" w:cs="SimSun"/>
          <w:sz w:val="21"/>
          <w:szCs w:val="21"/>
        </w:rPr>
        <w:t xml:space="preserve"> </w:t>
      </w:r>
      <w:r>
        <w:rPr>
          <w:rFonts w:ascii="SimSun" w:hAnsi="SimSun" w:eastAsia="SimSun" w:cs="SimSun"/>
          <w:sz w:val="21"/>
          <w:szCs w:val="21"/>
        </w:rPr>
        <w:t>法律有必要设立一个缓冲机制，类似于商标法中的“</w:t>
      </w:r>
      <w:r>
        <w:rPr>
          <w:rFonts w:ascii="SimSun" w:hAnsi="SimSun" w:eastAsia="SimSun" w:cs="SimSun"/>
          <w:sz w:val="21"/>
          <w:szCs w:val="21"/>
          <w:spacing w:val="-1"/>
        </w:rPr>
        <w:t>使用意图”制度，允许申</w:t>
      </w:r>
      <w:r>
        <w:rPr>
          <w:rFonts w:ascii="SimSun" w:hAnsi="SimSun" w:eastAsia="SimSun" w:cs="SimSun"/>
          <w:sz w:val="21"/>
          <w:szCs w:val="21"/>
        </w:rPr>
        <w:t xml:space="preserve">  </w:t>
      </w:r>
      <w:r>
        <w:rPr>
          <w:rFonts w:ascii="SimSun" w:hAnsi="SimSun" w:eastAsia="SimSun" w:cs="SimSun"/>
          <w:sz w:val="21"/>
          <w:szCs w:val="21"/>
        </w:rPr>
        <w:t>请人在实际商业化使用数据库之前就开始申请获得保护，只</w:t>
      </w:r>
      <w:r>
        <w:rPr>
          <w:rFonts w:ascii="SimSun" w:hAnsi="SimSun" w:eastAsia="SimSun" w:cs="SimSun"/>
          <w:sz w:val="21"/>
          <w:szCs w:val="21"/>
          <w:spacing w:val="-1"/>
        </w:rPr>
        <w:t>要该申请人具有在</w:t>
      </w:r>
      <w:r>
        <w:rPr>
          <w:rFonts w:ascii="SimSun" w:hAnsi="SimSun" w:eastAsia="SimSun" w:cs="SimSun"/>
          <w:sz w:val="21"/>
          <w:szCs w:val="21"/>
        </w:rPr>
        <w:t xml:space="preserve">  </w:t>
      </w:r>
      <w:r>
        <w:rPr>
          <w:rFonts w:ascii="SimSun" w:hAnsi="SimSun" w:eastAsia="SimSun" w:cs="SimSun"/>
          <w:sz w:val="21"/>
          <w:szCs w:val="21"/>
          <w:spacing w:val="-4"/>
        </w:rPr>
        <w:t>日后对数据库进行商业化使用的善意目的。</w:t>
      </w:r>
    </w:p>
    <w:p>
      <w:pPr>
        <w:ind w:left="742"/>
        <w:spacing w:before="186" w:line="222" w:lineRule="auto"/>
        <w:outlineLvl w:val="1"/>
        <w:rPr>
          <w:rFonts w:ascii="SimHei" w:hAnsi="SimHei" w:eastAsia="SimHei" w:cs="SimHei"/>
          <w:sz w:val="21"/>
          <w:szCs w:val="21"/>
        </w:rPr>
      </w:pPr>
      <w:r>
        <w:rPr>
          <w:rFonts w:ascii="SimHei" w:hAnsi="SimHei" w:eastAsia="SimHei" w:cs="SimHei"/>
          <w:sz w:val="21"/>
          <w:szCs w:val="21"/>
          <w:b/>
          <w:bCs/>
          <w:spacing w:val="-1"/>
        </w:rPr>
        <w:t>3.</w:t>
      </w:r>
      <w:r>
        <w:rPr>
          <w:rFonts w:ascii="SimHei" w:hAnsi="SimHei" w:eastAsia="SimHei" w:cs="SimHei"/>
          <w:sz w:val="21"/>
          <w:szCs w:val="21"/>
          <w:spacing w:val="-56"/>
        </w:rPr>
        <w:t xml:space="preserve"> </w:t>
      </w:r>
      <w:r>
        <w:rPr>
          <w:rFonts w:ascii="SimHei" w:hAnsi="SimHei" w:eastAsia="SimHei" w:cs="SimHei"/>
          <w:sz w:val="21"/>
          <w:szCs w:val="21"/>
          <w:b/>
          <w:bCs/>
          <w:spacing w:val="-1"/>
        </w:rPr>
        <w:t>技术措施的辅助作用</w:t>
      </w:r>
    </w:p>
    <w:p>
      <w:pPr>
        <w:ind w:left="739"/>
        <w:spacing w:before="110" w:line="219" w:lineRule="auto"/>
        <w:rPr>
          <w:rFonts w:ascii="SimSun" w:hAnsi="SimSun" w:eastAsia="SimSun" w:cs="SimSun"/>
          <w:sz w:val="21"/>
          <w:szCs w:val="21"/>
        </w:rPr>
      </w:pPr>
      <w:r>
        <w:rPr>
          <w:rFonts w:ascii="SimSun" w:hAnsi="SimSun" w:eastAsia="SimSun" w:cs="SimSun"/>
          <w:sz w:val="21"/>
          <w:szCs w:val="21"/>
        </w:rPr>
        <w:t>在现代技术世界中，工具中立性的基本特征变得越来</w:t>
      </w:r>
      <w:r>
        <w:rPr>
          <w:rFonts w:ascii="SimSun" w:hAnsi="SimSun" w:eastAsia="SimSun" w:cs="SimSun"/>
          <w:sz w:val="21"/>
          <w:szCs w:val="21"/>
          <w:spacing w:val="-1"/>
        </w:rPr>
        <w:t>越明显。需要将技术</w:t>
      </w:r>
    </w:p>
    <w:p>
      <w:pPr>
        <w:pStyle w:val="BodyText"/>
        <w:spacing w:line="308" w:lineRule="auto"/>
        <w:rPr/>
      </w:pPr>
      <w:r/>
    </w:p>
    <w:p>
      <w:pPr>
        <w:pStyle w:val="BodyText"/>
        <w:spacing w:line="309" w:lineRule="auto"/>
        <w:rPr/>
      </w:pPr>
      <w:r/>
    </w:p>
    <w:p>
      <w:pPr>
        <w:ind w:left="679"/>
        <w:spacing w:before="68"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53"/>
        </w:rPr>
        <w:t xml:space="preserve"> </w:t>
      </w:r>
      <w:r>
        <w:rPr>
          <w:rFonts w:ascii="SimSun" w:hAnsi="SimSun" w:eastAsia="SimSun" w:cs="SimSun"/>
          <w:sz w:val="21"/>
          <w:szCs w:val="21"/>
          <w:spacing w:val="-22"/>
          <w:w w:val="97"/>
        </w:rPr>
        <w:t>崔国斌：《大数据有限排他权的基础理论》,载《法学研究》2019年</w:t>
      </w:r>
      <w:r>
        <w:rPr>
          <w:rFonts w:ascii="SimSun" w:hAnsi="SimSun" w:eastAsia="SimSun" w:cs="SimSun"/>
          <w:sz w:val="21"/>
          <w:szCs w:val="21"/>
          <w:spacing w:val="-23"/>
          <w:w w:val="97"/>
        </w:rPr>
        <w:t>第5期。</w:t>
      </w:r>
    </w:p>
    <w:p>
      <w:pPr>
        <w:spacing w:line="216" w:lineRule="auto"/>
        <w:sectPr>
          <w:pgSz w:w="8400" w:h="13160"/>
          <w:pgMar w:top="400" w:right="634" w:bottom="400" w:left="200" w:header="0" w:footer="0" w:gutter="0"/>
        </w:sectPr>
        <w:rPr>
          <w:rFonts w:ascii="SimSun" w:hAnsi="SimSun" w:eastAsia="SimSun" w:cs="SimSun"/>
          <w:sz w:val="21"/>
          <w:szCs w:val="21"/>
        </w:rPr>
      </w:pPr>
    </w:p>
    <w:p>
      <w:pPr>
        <w:ind w:left="5264"/>
        <w:spacing w:before="109"/>
        <w:rPr>
          <w:sz w:val="16"/>
          <w:szCs w:val="16"/>
        </w:rPr>
      </w:pPr>
      <w:r>
        <w:pict>
          <v:shape id="_x0000_s154" style="position:absolute;margin-left:367.246pt;margin-top:9.8949pt;mso-position-vertical-relative:text;mso-position-horizontal-relative:text;width:9.5pt;height:7.55pt;z-index:2519326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79</w:t>
                  </w:r>
                </w:p>
              </w:txbxContent>
            </v:textbox>
          </v:shape>
        </w:pict>
      </w:r>
      <w:r>
        <w:rPr>
          <w:rFonts w:ascii="SimHei" w:hAnsi="SimHei" w:eastAsia="SimHei" w:cs="SimHei"/>
          <w:sz w:val="16"/>
          <w:szCs w:val="16"/>
          <w:spacing w:val="-4"/>
        </w:rPr>
        <w:t>六、数据的知识产权法保护</w:t>
      </w:r>
      <w:r>
        <w:rPr>
          <w:rFonts w:ascii="SimHei" w:hAnsi="SimHei" w:eastAsia="SimHei" w:cs="SimHei"/>
          <w:sz w:val="16"/>
          <w:szCs w:val="16"/>
          <w:spacing w:val="46"/>
          <w:w w:val="101"/>
        </w:rPr>
        <w:t xml:space="preserve"> </w:t>
      </w:r>
      <w:r>
        <w:rPr>
          <w:sz w:val="16"/>
          <w:szCs w:val="16"/>
          <w:position w:val="-4"/>
        </w:rPr>
        <w:drawing>
          <wp:inline distT="0" distB="0" distL="0" distR="0">
            <wp:extent cx="6332" cy="273095"/>
            <wp:effectExtent l="0" t="0" r="0" b="0"/>
            <wp:docPr id="224" name="IM 224"/>
            <wp:cNvGraphicFramePr/>
            <a:graphic>
              <a:graphicData uri="http://schemas.openxmlformats.org/drawingml/2006/picture">
                <pic:pic>
                  <pic:nvPicPr>
                    <pic:cNvPr id="224" name="IM 224"/>
                    <pic:cNvPicPr/>
                  </pic:nvPicPr>
                  <pic:blipFill>
                    <a:blip r:embed="rId123"/>
                    <a:stretch>
                      <a:fillRect/>
                    </a:stretch>
                  </pic:blipFill>
                  <pic:spPr>
                    <a:xfrm rot="0">
                      <a:off x="0" y="0"/>
                      <a:ext cx="6332" cy="273095"/>
                    </a:xfrm>
                    <a:prstGeom prst="rect">
                      <a:avLst/>
                    </a:prstGeom>
                  </pic:spPr>
                </pic:pic>
              </a:graphicData>
            </a:graphic>
          </wp:inline>
        </w:drawing>
      </w:r>
    </w:p>
    <w:p>
      <w:pPr>
        <w:pStyle w:val="BodyText"/>
        <w:spacing w:line="336" w:lineRule="auto"/>
        <w:rPr/>
      </w:pPr>
      <w:r/>
    </w:p>
    <w:p>
      <w:pPr>
        <w:ind w:left="104" w:right="249"/>
        <w:spacing w:before="69" w:line="293" w:lineRule="auto"/>
        <w:jc w:val="both"/>
        <w:rPr>
          <w:rFonts w:ascii="SimSun" w:hAnsi="SimSun" w:eastAsia="SimSun" w:cs="SimSun"/>
          <w:sz w:val="21"/>
          <w:szCs w:val="21"/>
        </w:rPr>
      </w:pPr>
      <w:r>
        <w:rPr>
          <w:rFonts w:ascii="SimSun" w:hAnsi="SimSun" w:eastAsia="SimSun" w:cs="SimSun"/>
          <w:sz w:val="21"/>
          <w:szCs w:val="21"/>
        </w:rPr>
        <w:t>问题归还技术解决。法律保护不能也不应该是保护数据库的唯一方法。①数据</w:t>
      </w:r>
      <w:r>
        <w:rPr>
          <w:rFonts w:ascii="SimSun" w:hAnsi="SimSun" w:eastAsia="SimSun" w:cs="SimSun"/>
          <w:sz w:val="21"/>
          <w:szCs w:val="21"/>
          <w:spacing w:val="1"/>
        </w:rPr>
        <w:t xml:space="preserve"> </w:t>
      </w:r>
      <w:r>
        <w:rPr>
          <w:rFonts w:ascii="SimSun" w:hAnsi="SimSun" w:eastAsia="SimSun" w:cs="SimSun"/>
          <w:sz w:val="21"/>
          <w:szCs w:val="21"/>
        </w:rPr>
        <w:t>库制造商还应尽可能采取可行的技术保护措施，例如</w:t>
      </w:r>
      <w:r>
        <w:rPr>
          <w:rFonts w:ascii="SimSun" w:hAnsi="SimSun" w:eastAsia="SimSun" w:cs="SimSun"/>
          <w:sz w:val="21"/>
          <w:szCs w:val="21"/>
          <w:spacing w:val="-1"/>
        </w:rPr>
        <w:t>加密设备、水印和限时软</w:t>
      </w:r>
      <w:r>
        <w:rPr>
          <w:rFonts w:ascii="SimSun" w:hAnsi="SimSun" w:eastAsia="SimSun" w:cs="SimSun"/>
          <w:sz w:val="21"/>
          <w:szCs w:val="21"/>
        </w:rPr>
        <w:t xml:space="preserve"> </w:t>
      </w:r>
      <w:r>
        <w:rPr>
          <w:rFonts w:ascii="SimSun" w:hAnsi="SimSun" w:eastAsia="SimSun" w:cs="SimSun"/>
          <w:sz w:val="21"/>
          <w:szCs w:val="21"/>
        </w:rPr>
        <w:t>件机制，以防止未经授权使用数据库内容。在许多情况下</w:t>
      </w:r>
      <w:r>
        <w:rPr>
          <w:rFonts w:ascii="SimSun" w:hAnsi="SimSun" w:eastAsia="SimSun" w:cs="SimSun"/>
          <w:sz w:val="21"/>
          <w:szCs w:val="21"/>
          <w:spacing w:val="-1"/>
        </w:rPr>
        <w:t>，法律补救措施没有</w:t>
      </w:r>
      <w:r>
        <w:rPr>
          <w:rFonts w:ascii="SimSun" w:hAnsi="SimSun" w:eastAsia="SimSun" w:cs="SimSun"/>
          <w:sz w:val="21"/>
          <w:szCs w:val="21"/>
        </w:rPr>
        <w:t xml:space="preserve"> </w:t>
      </w:r>
      <w:r>
        <w:rPr>
          <w:rFonts w:ascii="SimSun" w:hAnsi="SimSun" w:eastAsia="SimSun" w:cs="SimSun"/>
          <w:sz w:val="21"/>
          <w:szCs w:val="21"/>
        </w:rPr>
        <w:t>有效的技术措施有用。该法律只能帮助所有各方努力</w:t>
      </w:r>
      <w:r>
        <w:rPr>
          <w:rFonts w:ascii="SimSun" w:hAnsi="SimSun" w:eastAsia="SimSun" w:cs="SimSun"/>
          <w:sz w:val="21"/>
          <w:szCs w:val="21"/>
          <w:spacing w:val="-1"/>
        </w:rPr>
        <w:t>保护其信息，但不能解决</w:t>
      </w:r>
      <w:r>
        <w:rPr>
          <w:rFonts w:ascii="SimSun" w:hAnsi="SimSun" w:eastAsia="SimSun" w:cs="SimSun"/>
          <w:sz w:val="21"/>
          <w:szCs w:val="21"/>
        </w:rPr>
        <w:t xml:space="preserve"> </w:t>
      </w:r>
      <w:r>
        <w:rPr>
          <w:rFonts w:ascii="SimSun" w:hAnsi="SimSun" w:eastAsia="SimSun" w:cs="SimSun"/>
          <w:sz w:val="21"/>
          <w:szCs w:val="21"/>
        </w:rPr>
        <w:t>所有访问和使用问题，尤其是当犯罪者在全球范围内挪</w:t>
      </w:r>
      <w:r>
        <w:rPr>
          <w:rFonts w:ascii="SimSun" w:hAnsi="SimSun" w:eastAsia="SimSun" w:cs="SimSun"/>
          <w:sz w:val="21"/>
          <w:szCs w:val="21"/>
          <w:spacing w:val="-1"/>
        </w:rPr>
        <w:t>用数据库内容并逃避法</w:t>
      </w:r>
      <w:r>
        <w:rPr>
          <w:rFonts w:ascii="SimSun" w:hAnsi="SimSun" w:eastAsia="SimSun" w:cs="SimSun"/>
          <w:sz w:val="21"/>
          <w:szCs w:val="21"/>
        </w:rPr>
        <w:t xml:space="preserve"> </w:t>
      </w:r>
      <w:r>
        <w:rPr>
          <w:rFonts w:ascii="SimSun" w:hAnsi="SimSun" w:eastAsia="SimSun" w:cs="SimSun"/>
          <w:sz w:val="21"/>
          <w:szCs w:val="21"/>
        </w:rPr>
        <w:t>律或数据库制造商的管辖权时。但是，仅依靠技术手段</w:t>
      </w:r>
      <w:r>
        <w:rPr>
          <w:rFonts w:ascii="SimSun" w:hAnsi="SimSun" w:eastAsia="SimSun" w:cs="SimSun"/>
          <w:sz w:val="21"/>
          <w:szCs w:val="21"/>
          <w:spacing w:val="-1"/>
        </w:rPr>
        <w:t>也有实际限制，正如国</w:t>
      </w:r>
      <w:r>
        <w:rPr>
          <w:rFonts w:ascii="SimSun" w:hAnsi="SimSun" w:eastAsia="SimSun" w:cs="SimSun"/>
          <w:sz w:val="21"/>
          <w:szCs w:val="21"/>
        </w:rPr>
        <w:t xml:space="preserve"> </w:t>
      </w:r>
      <w:r>
        <w:rPr>
          <w:rFonts w:ascii="SimSun" w:hAnsi="SimSun" w:eastAsia="SimSun" w:cs="SimSun"/>
          <w:sz w:val="21"/>
          <w:szCs w:val="21"/>
        </w:rPr>
        <w:t>家研究委员会报告中指出的那样：“几乎可以肯定，</w:t>
      </w:r>
      <w:r>
        <w:rPr>
          <w:rFonts w:ascii="SimSun" w:hAnsi="SimSun" w:eastAsia="SimSun" w:cs="SimSun"/>
          <w:sz w:val="21"/>
          <w:szCs w:val="21"/>
          <w:spacing w:val="-1"/>
        </w:rPr>
        <w:t>每种技术安全方法最终都</w:t>
      </w:r>
      <w:r>
        <w:rPr>
          <w:rFonts w:ascii="SimSun" w:hAnsi="SimSun" w:eastAsia="SimSun" w:cs="SimSun"/>
          <w:sz w:val="21"/>
          <w:szCs w:val="21"/>
        </w:rPr>
        <w:t xml:space="preserve"> </w:t>
      </w:r>
      <w:r>
        <w:rPr>
          <w:rFonts w:ascii="SimSun" w:hAnsi="SimSun" w:eastAsia="SimSun" w:cs="SimSun"/>
          <w:sz w:val="21"/>
          <w:szCs w:val="21"/>
        </w:rPr>
        <w:t>可以通过利用其他技术优势来加以解决。”因此，法</w:t>
      </w:r>
      <w:r>
        <w:rPr>
          <w:rFonts w:ascii="SimSun" w:hAnsi="SimSun" w:eastAsia="SimSun" w:cs="SimSun"/>
          <w:sz w:val="21"/>
          <w:szCs w:val="21"/>
          <w:spacing w:val="-1"/>
        </w:rPr>
        <w:t>律和技术需要共同努力以</w:t>
      </w:r>
      <w:r>
        <w:rPr>
          <w:rFonts w:ascii="SimSun" w:hAnsi="SimSun" w:eastAsia="SimSun" w:cs="SimSun"/>
          <w:sz w:val="21"/>
          <w:szCs w:val="21"/>
        </w:rPr>
        <w:t xml:space="preserve"> </w:t>
      </w:r>
      <w:r>
        <w:rPr>
          <w:rFonts w:ascii="SimSun" w:hAnsi="SimSun" w:eastAsia="SimSun" w:cs="SimSun"/>
          <w:sz w:val="21"/>
          <w:szCs w:val="21"/>
          <w:spacing w:val="1"/>
        </w:rPr>
        <w:t>提供足够的保护。任何新的数据库保护范式</w:t>
      </w:r>
      <w:r>
        <w:rPr>
          <w:rFonts w:ascii="SimSun" w:hAnsi="SimSun" w:eastAsia="SimSun" w:cs="SimSun"/>
          <w:sz w:val="21"/>
          <w:szCs w:val="21"/>
        </w:rPr>
        <w:t>都应支持合同和技术保护措施，只 </w:t>
      </w:r>
      <w:r>
        <w:rPr>
          <w:rFonts w:ascii="SimSun" w:hAnsi="SimSun" w:eastAsia="SimSun" w:cs="SimSun"/>
          <w:sz w:val="21"/>
          <w:szCs w:val="21"/>
          <w:spacing w:val="6"/>
        </w:rPr>
        <w:t>要它们在信息编辑中保护有效的所有权而又不会不必要地干扰竞争的公共利</w:t>
      </w:r>
      <w:r>
        <w:rPr>
          <w:rFonts w:ascii="SimSun" w:hAnsi="SimSun" w:eastAsia="SimSun" w:cs="SimSun"/>
          <w:sz w:val="21"/>
          <w:szCs w:val="21"/>
          <w:spacing w:val="16"/>
        </w:rPr>
        <w:t xml:space="preserve"> </w:t>
      </w:r>
      <w:r>
        <w:rPr>
          <w:rFonts w:ascii="SimSun" w:hAnsi="SimSun" w:eastAsia="SimSun" w:cs="SimSun"/>
          <w:sz w:val="21"/>
          <w:szCs w:val="21"/>
          <w:spacing w:val="13"/>
        </w:rPr>
        <w:t>益。但是，技术措施和合同的保护范围应严格限于数据库所有者的合法利</w:t>
      </w:r>
      <w:r>
        <w:rPr>
          <w:rFonts w:ascii="SimSun" w:hAnsi="SimSun" w:eastAsia="SimSun" w:cs="SimSun"/>
          <w:sz w:val="21"/>
          <w:szCs w:val="21"/>
          <w:spacing w:val="8"/>
        </w:rPr>
        <w:t xml:space="preserve"> </w:t>
      </w:r>
      <w:r>
        <w:rPr>
          <w:rFonts w:ascii="SimSun" w:hAnsi="SimSun" w:eastAsia="SimSun" w:cs="SimSun"/>
          <w:sz w:val="21"/>
          <w:szCs w:val="21"/>
        </w:rPr>
        <w:t>益。②当合同或技术保护措施在垄断信息以损害公共</w:t>
      </w:r>
      <w:r>
        <w:rPr>
          <w:rFonts w:ascii="SimSun" w:hAnsi="SimSun" w:eastAsia="SimSun" w:cs="SimSun"/>
          <w:sz w:val="21"/>
          <w:szCs w:val="21"/>
          <w:spacing w:val="-1"/>
        </w:rPr>
        <w:t>利益方面走得太远时，法</w:t>
      </w:r>
      <w:r>
        <w:rPr>
          <w:rFonts w:ascii="SimSun" w:hAnsi="SimSun" w:eastAsia="SimSun" w:cs="SimSun"/>
          <w:sz w:val="21"/>
          <w:szCs w:val="21"/>
        </w:rPr>
        <w:t xml:space="preserve"> </w:t>
      </w:r>
      <w:r>
        <w:rPr>
          <w:rFonts w:ascii="SimSun" w:hAnsi="SimSun" w:eastAsia="SimSun" w:cs="SimSun"/>
          <w:sz w:val="21"/>
          <w:szCs w:val="21"/>
          <w:spacing w:val="-2"/>
        </w:rPr>
        <w:t>律应取消这些措施。因为这是对公共领域的不合理干预。</w:t>
      </w:r>
    </w:p>
    <w:p>
      <w:pPr>
        <w:ind w:left="528"/>
        <w:spacing w:before="87" w:line="222" w:lineRule="auto"/>
        <w:outlineLvl w:val="1"/>
        <w:rPr>
          <w:rFonts w:ascii="SimHei" w:hAnsi="SimHei" w:eastAsia="SimHei" w:cs="SimHei"/>
          <w:sz w:val="21"/>
          <w:szCs w:val="21"/>
        </w:rPr>
      </w:pPr>
      <w:r>
        <w:rPr>
          <w:rFonts w:ascii="SimHei" w:hAnsi="SimHei" w:eastAsia="SimHei" w:cs="SimHei"/>
          <w:sz w:val="21"/>
          <w:szCs w:val="21"/>
          <w:b/>
          <w:bCs/>
          <w:spacing w:val="1"/>
        </w:rPr>
        <w:t>4.实现隐私的合理保护</w:t>
      </w:r>
    </w:p>
    <w:p>
      <w:pPr>
        <w:ind w:right="195" w:firstLine="525"/>
        <w:spacing w:before="78" w:line="293" w:lineRule="auto"/>
        <w:jc w:val="both"/>
        <w:rPr>
          <w:rFonts w:ascii="SimSun" w:hAnsi="SimSun" w:eastAsia="SimSun" w:cs="SimSun"/>
          <w:sz w:val="21"/>
          <w:szCs w:val="21"/>
        </w:rPr>
      </w:pPr>
      <w:r>
        <w:rPr>
          <w:rFonts w:ascii="SimSun" w:hAnsi="SimSun" w:eastAsia="SimSun" w:cs="SimSun"/>
          <w:sz w:val="21"/>
          <w:szCs w:val="21"/>
        </w:rPr>
        <w:t>在谈论大数据时代的数据库保护时，不可忽视的</w:t>
      </w:r>
      <w:r>
        <w:rPr>
          <w:rFonts w:ascii="SimSun" w:hAnsi="SimSun" w:eastAsia="SimSun" w:cs="SimSun"/>
          <w:sz w:val="21"/>
          <w:szCs w:val="21"/>
          <w:spacing w:val="-1"/>
        </w:rPr>
        <w:t>是大数据本身的技术和操 </w:t>
      </w:r>
      <w:r>
        <w:rPr>
          <w:rFonts w:ascii="SimSun" w:hAnsi="SimSun" w:eastAsia="SimSun" w:cs="SimSun"/>
          <w:sz w:val="21"/>
          <w:szCs w:val="21"/>
          <w:spacing w:val="5"/>
        </w:rPr>
        <w:t>作特性。大数据在在线营销中的应用主要是收集和分析用户的在线行为数据，</w:t>
      </w:r>
      <w:r>
        <w:rPr>
          <w:rFonts w:ascii="SimSun" w:hAnsi="SimSun" w:eastAsia="SimSun" w:cs="SimSun"/>
          <w:sz w:val="21"/>
          <w:szCs w:val="21"/>
          <w:spacing w:val="8"/>
        </w:rPr>
        <w:t xml:space="preserve"> </w:t>
      </w:r>
      <w:r>
        <w:rPr>
          <w:rFonts w:ascii="SimSun" w:hAnsi="SimSun" w:eastAsia="SimSun" w:cs="SimSun"/>
          <w:sz w:val="21"/>
          <w:szCs w:val="21"/>
          <w:spacing w:val="3"/>
        </w:rPr>
        <w:t>例如浏览网页、搜索记录、建立收藏夹和其他在线行</w:t>
      </w:r>
      <w:r>
        <w:rPr>
          <w:rFonts w:ascii="SimSun" w:hAnsi="SimSun" w:eastAsia="SimSun" w:cs="SimSun"/>
          <w:sz w:val="21"/>
          <w:szCs w:val="21"/>
          <w:spacing w:val="2"/>
        </w:rPr>
        <w:t>为，然后挖掘出他们潜在 </w:t>
      </w:r>
      <w:r>
        <w:rPr>
          <w:rFonts w:ascii="SimSun" w:hAnsi="SimSun" w:eastAsia="SimSun" w:cs="SimSun"/>
          <w:sz w:val="21"/>
          <w:szCs w:val="21"/>
          <w:spacing w:val="3"/>
        </w:rPr>
        <w:t>的需求，以便随后进行准确的广告和推送。该技术的</w:t>
      </w:r>
      <w:r>
        <w:rPr>
          <w:rFonts w:ascii="SimSun" w:hAnsi="SimSun" w:eastAsia="SimSun" w:cs="SimSun"/>
          <w:sz w:val="21"/>
          <w:szCs w:val="21"/>
          <w:spacing w:val="2"/>
        </w:rPr>
        <w:t>方法不可避免地导致隐私 </w:t>
      </w:r>
      <w:r>
        <w:rPr>
          <w:rFonts w:ascii="SimSun" w:hAnsi="SimSun" w:eastAsia="SimSun" w:cs="SimSun"/>
          <w:sz w:val="21"/>
          <w:szCs w:val="21"/>
          <w:spacing w:val="-1"/>
        </w:rPr>
        <w:t>保护和信息共享之间的冲突。</w:t>
      </w:r>
      <w:r>
        <w:rPr>
          <w:rFonts w:ascii="SimSun" w:hAnsi="SimSun" w:eastAsia="SimSun" w:cs="SimSun"/>
          <w:sz w:val="21"/>
          <w:szCs w:val="21"/>
          <w:spacing w:val="45"/>
        </w:rPr>
        <w:t xml:space="preserve"> </w:t>
      </w:r>
      <w:r>
        <w:rPr>
          <w:rFonts w:ascii="SimSun" w:hAnsi="SimSun" w:eastAsia="SimSun" w:cs="SimSun"/>
          <w:sz w:val="21"/>
          <w:szCs w:val="21"/>
          <w:spacing w:val="-1"/>
        </w:rPr>
        <w:t>一方面，信息共享可以最大限度地防止网络平台</w:t>
      </w:r>
      <w:r>
        <w:rPr>
          <w:rFonts w:ascii="SimSun" w:hAnsi="SimSun" w:eastAsia="SimSun" w:cs="SimSun"/>
          <w:sz w:val="21"/>
          <w:szCs w:val="21"/>
        </w:rPr>
        <w:t xml:space="preserve"> </w:t>
      </w:r>
      <w:r>
        <w:rPr>
          <w:rFonts w:ascii="SimSun" w:hAnsi="SimSun" w:eastAsia="SimSun" w:cs="SimSun"/>
          <w:sz w:val="21"/>
          <w:szCs w:val="21"/>
          <w:spacing w:val="-3"/>
        </w:rPr>
        <w:t>中的“数据岛”和“数据缺口”现象，并最大限度地准确描绘</w:t>
      </w:r>
      <w:r>
        <w:rPr>
          <w:rFonts w:ascii="SimSun" w:hAnsi="SimSun" w:eastAsia="SimSun" w:cs="SimSun"/>
          <w:sz w:val="21"/>
          <w:szCs w:val="21"/>
          <w:spacing w:val="-4"/>
        </w:rPr>
        <w:t>用户图像，从而更 </w:t>
      </w:r>
      <w:r>
        <w:rPr>
          <w:rFonts w:ascii="SimSun" w:hAnsi="SimSun" w:eastAsia="SimSun" w:cs="SimSun"/>
          <w:sz w:val="21"/>
          <w:szCs w:val="21"/>
          <w:spacing w:val="3"/>
        </w:rPr>
        <w:t>好地发挥数据技术的作用；另一方面，某些数据具有</w:t>
      </w:r>
      <w:r>
        <w:rPr>
          <w:rFonts w:ascii="SimSun" w:hAnsi="SimSun" w:eastAsia="SimSun" w:cs="SimSun"/>
          <w:sz w:val="21"/>
          <w:szCs w:val="21"/>
          <w:spacing w:val="2"/>
        </w:rPr>
        <w:t>明显的独特个体属性，可 </w:t>
      </w:r>
      <w:r>
        <w:rPr>
          <w:rFonts w:ascii="SimSun" w:hAnsi="SimSun" w:eastAsia="SimSun" w:cs="SimSun"/>
          <w:sz w:val="21"/>
          <w:szCs w:val="21"/>
          <w:spacing w:val="3"/>
        </w:rPr>
        <w:t>以通过数据直接定位特定个体，对个人隐私和安全构成了严重威胁。③合理的</w:t>
      </w:r>
      <w:r>
        <w:rPr>
          <w:rFonts w:ascii="SimSun" w:hAnsi="SimSun" w:eastAsia="SimSun" w:cs="SimSun"/>
          <w:sz w:val="21"/>
          <w:szCs w:val="21"/>
          <w:spacing w:val="8"/>
        </w:rPr>
        <w:t xml:space="preserve"> </w:t>
      </w:r>
      <w:r>
        <w:rPr>
          <w:rFonts w:ascii="SimSun" w:hAnsi="SimSun" w:eastAsia="SimSun" w:cs="SimSun"/>
          <w:sz w:val="21"/>
          <w:szCs w:val="21"/>
          <w:spacing w:val="3"/>
        </w:rPr>
        <w:t>数据隐私原则之一是最大程度地减少数据收集：不收</w:t>
      </w:r>
      <w:r>
        <w:rPr>
          <w:rFonts w:ascii="SimSun" w:hAnsi="SimSun" w:eastAsia="SimSun" w:cs="SimSun"/>
          <w:sz w:val="21"/>
          <w:szCs w:val="21"/>
          <w:spacing w:val="2"/>
        </w:rPr>
        <w:t>集非必要的数据，仅注意 </w:t>
      </w:r>
      <w:r>
        <w:rPr>
          <w:rFonts w:ascii="SimSun" w:hAnsi="SimSun" w:eastAsia="SimSun" w:cs="SimSun"/>
          <w:sz w:val="21"/>
          <w:szCs w:val="21"/>
          <w:spacing w:val="3"/>
        </w:rPr>
        <w:t>那些需要使用的收据。这样可以有效防止非法入侵期</w:t>
      </w:r>
      <w:r>
        <w:rPr>
          <w:rFonts w:ascii="SimSun" w:hAnsi="SimSun" w:eastAsia="SimSun" w:cs="SimSun"/>
          <w:sz w:val="21"/>
          <w:szCs w:val="21"/>
          <w:spacing w:val="2"/>
        </w:rPr>
        <w:t>间信息的过度泄露。《通 </w:t>
      </w:r>
      <w:r>
        <w:rPr>
          <w:rFonts w:ascii="SimSun" w:hAnsi="SimSun" w:eastAsia="SimSun" w:cs="SimSun"/>
          <w:sz w:val="21"/>
          <w:szCs w:val="21"/>
          <w:spacing w:val="3"/>
        </w:rPr>
        <w:t>用数据保护条例》的有关规定可以作为参考，数据控</w:t>
      </w:r>
      <w:r>
        <w:rPr>
          <w:rFonts w:ascii="SimSun" w:hAnsi="SimSun" w:eastAsia="SimSun" w:cs="SimSun"/>
          <w:sz w:val="21"/>
          <w:szCs w:val="21"/>
          <w:spacing w:val="2"/>
        </w:rPr>
        <w:t>制者应采取适当的技术和 </w:t>
      </w:r>
      <w:r>
        <w:rPr>
          <w:rFonts w:ascii="SimSun" w:hAnsi="SimSun" w:eastAsia="SimSun" w:cs="SimSun"/>
          <w:sz w:val="21"/>
          <w:szCs w:val="21"/>
          <w:spacing w:val="10"/>
        </w:rPr>
        <w:t>组织措施以实现默认情况下，仅将实现该目的所需的个人数据投入处理。对</w:t>
      </w:r>
      <w:r>
        <w:rPr>
          <w:rFonts w:ascii="SimSun" w:hAnsi="SimSun" w:eastAsia="SimSun" w:cs="SimSun"/>
          <w:sz w:val="21"/>
          <w:szCs w:val="21"/>
          <w:spacing w:val="3"/>
        </w:rPr>
        <w:t xml:space="preserve"> </w:t>
      </w:r>
      <w:r>
        <w:rPr>
          <w:rFonts w:ascii="SimSun" w:hAnsi="SimSun" w:eastAsia="SimSun" w:cs="SimSun"/>
          <w:sz w:val="21"/>
          <w:szCs w:val="21"/>
          <w:spacing w:val="-3"/>
        </w:rPr>
        <w:t>“与组织相关的数据”“用户使用无法识别特定个人的相关程序或信息服务后生</w:t>
      </w:r>
    </w:p>
    <w:p>
      <w:pPr>
        <w:pStyle w:val="BodyText"/>
        <w:spacing w:line="335" w:lineRule="auto"/>
        <w:rPr/>
      </w:pPr>
      <w:r/>
    </w:p>
    <w:p>
      <w:pPr>
        <w:ind w:left="465" w:right="434"/>
        <w:spacing w:before="69" w:line="223"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49"/>
        </w:rPr>
        <w:t xml:space="preserve"> </w:t>
      </w:r>
      <w:r>
        <w:rPr>
          <w:rFonts w:ascii="SimSun" w:hAnsi="SimSun" w:eastAsia="SimSun" w:cs="SimSun"/>
          <w:sz w:val="21"/>
          <w:szCs w:val="21"/>
          <w:spacing w:val="-22"/>
          <w:w w:val="97"/>
        </w:rPr>
        <w:t>梅夏英：《数据的法律属性及其民法定位》,载《</w:t>
      </w:r>
      <w:r>
        <w:rPr>
          <w:rFonts w:ascii="SimSun" w:hAnsi="SimSun" w:eastAsia="SimSun" w:cs="SimSun"/>
          <w:sz w:val="21"/>
          <w:szCs w:val="21"/>
          <w:spacing w:val="-23"/>
          <w:w w:val="97"/>
        </w:rPr>
        <w:t>中国社会科学》2016年第9期。</w:t>
      </w:r>
      <w:r>
        <w:rPr>
          <w:rFonts w:ascii="SimSun" w:hAnsi="SimSun" w:eastAsia="SimSun" w:cs="SimSun"/>
          <w:sz w:val="21"/>
          <w:szCs w:val="21"/>
        </w:rPr>
        <w:t xml:space="preserve"> </w:t>
      </w:r>
      <w:r>
        <w:rPr>
          <w:rFonts w:ascii="SimSun" w:hAnsi="SimSun" w:eastAsia="SimSun" w:cs="SimSun"/>
          <w:sz w:val="21"/>
          <w:szCs w:val="21"/>
          <w:spacing w:val="-21"/>
          <w:w w:val="96"/>
        </w:rPr>
        <w:t>②</w:t>
      </w:r>
      <w:r>
        <w:rPr>
          <w:rFonts w:ascii="SimSun" w:hAnsi="SimSun" w:eastAsia="SimSun" w:cs="SimSun"/>
          <w:sz w:val="21"/>
          <w:szCs w:val="21"/>
          <w:spacing w:val="70"/>
        </w:rPr>
        <w:t xml:space="preserve"> </w:t>
      </w:r>
      <w:r>
        <w:rPr>
          <w:rFonts w:ascii="SimSun" w:hAnsi="SimSun" w:eastAsia="SimSun" w:cs="SimSun"/>
          <w:sz w:val="21"/>
          <w:szCs w:val="21"/>
          <w:spacing w:val="-21"/>
          <w:w w:val="96"/>
        </w:rPr>
        <w:t>王迁：《论版权法对滥用技术措施行为的规制》,载《现代法学》2018年第4期。</w:t>
      </w:r>
    </w:p>
    <w:p>
      <w:pPr>
        <w:ind w:left="104" w:right="248" w:firstLine="360"/>
        <w:spacing w:before="33" w:line="225" w:lineRule="auto"/>
        <w:rPr>
          <w:rFonts w:ascii="SimSun" w:hAnsi="SimSun" w:eastAsia="SimSun" w:cs="SimSun"/>
          <w:sz w:val="21"/>
          <w:szCs w:val="21"/>
        </w:rPr>
      </w:pPr>
      <w:r>
        <w:rPr>
          <w:rFonts w:ascii="SimSun" w:hAnsi="SimSun" w:eastAsia="SimSun" w:cs="SimSun"/>
          <w:sz w:val="21"/>
          <w:szCs w:val="21"/>
          <w:spacing w:val="-27"/>
          <w:w w:val="98"/>
        </w:rPr>
        <w:t>③</w:t>
      </w:r>
      <w:r>
        <w:rPr>
          <w:rFonts w:ascii="SimSun" w:hAnsi="SimSun" w:eastAsia="SimSun" w:cs="SimSun"/>
          <w:sz w:val="21"/>
          <w:szCs w:val="21"/>
          <w:spacing w:val="89"/>
        </w:rPr>
        <w:t xml:space="preserve"> </w:t>
      </w:r>
      <w:r>
        <w:rPr>
          <w:rFonts w:ascii="SimSun" w:hAnsi="SimSun" w:eastAsia="SimSun" w:cs="SimSun"/>
          <w:sz w:val="21"/>
          <w:szCs w:val="21"/>
          <w:spacing w:val="-27"/>
          <w:w w:val="98"/>
        </w:rPr>
        <w:t>宋青霞：《大数据时代人类“零隐私”?</w:t>
      </w:r>
      <w:r>
        <w:rPr>
          <w:rFonts w:ascii="SimSun" w:hAnsi="SimSun" w:eastAsia="SimSun" w:cs="SimSun"/>
          <w:sz w:val="21"/>
          <w:szCs w:val="21"/>
          <w:spacing w:val="-34"/>
        </w:rPr>
        <w:t xml:space="preserve"> </w:t>
      </w:r>
      <w:r>
        <w:rPr>
          <w:rFonts w:ascii="SimSun" w:hAnsi="SimSun" w:eastAsia="SimSun" w:cs="SimSun"/>
          <w:sz w:val="21"/>
          <w:szCs w:val="21"/>
          <w:u w:val="single" w:color="auto"/>
          <w:spacing w:val="-27"/>
          <w:w w:val="98"/>
        </w:rPr>
        <w:t xml:space="preserve">    </w:t>
      </w:r>
      <w:r>
        <w:rPr>
          <w:rFonts w:ascii="SimSun" w:hAnsi="SimSun" w:eastAsia="SimSun" w:cs="SimSun"/>
          <w:sz w:val="21"/>
          <w:szCs w:val="21"/>
          <w:spacing w:val="-27"/>
          <w:w w:val="98"/>
        </w:rPr>
        <w:t>知识产权法域内的私权博弈》,载《广</w:t>
      </w:r>
      <w:r>
        <w:rPr>
          <w:rFonts w:ascii="SimSun" w:hAnsi="SimSun" w:eastAsia="SimSun" w:cs="SimSun"/>
          <w:sz w:val="21"/>
          <w:szCs w:val="21"/>
        </w:rPr>
        <w:t xml:space="preserve"> </w:t>
      </w:r>
      <w:r>
        <w:rPr>
          <w:rFonts w:ascii="SimSun" w:hAnsi="SimSun" w:eastAsia="SimSun" w:cs="SimSun"/>
          <w:sz w:val="21"/>
          <w:szCs w:val="21"/>
          <w:spacing w:val="-22"/>
        </w:rPr>
        <w:t>西社会科学》2017年第3期。</w:t>
      </w:r>
    </w:p>
    <w:p>
      <w:pPr>
        <w:spacing w:line="225" w:lineRule="auto"/>
        <w:sectPr>
          <w:pgSz w:w="8380" w:h="13140"/>
          <w:pgMar w:top="400" w:right="440" w:bottom="400" w:left="425" w:header="0" w:footer="0" w:gutter="0"/>
        </w:sectPr>
        <w:rPr>
          <w:rFonts w:ascii="SimSun" w:hAnsi="SimSun" w:eastAsia="SimSun" w:cs="SimSun"/>
          <w:sz w:val="21"/>
          <w:szCs w:val="21"/>
        </w:rPr>
      </w:pPr>
    </w:p>
    <w:p>
      <w:pPr>
        <w:ind w:left="310"/>
        <w:spacing w:before="199"/>
        <w:rPr>
          <w:rFonts w:ascii="SimHei" w:hAnsi="SimHei" w:eastAsia="SimHei" w:cs="SimHei"/>
          <w:sz w:val="16"/>
          <w:szCs w:val="16"/>
        </w:rPr>
      </w:pPr>
      <w:r>
        <w:drawing>
          <wp:anchor distT="0" distB="0" distL="0" distR="0" simplePos="0" relativeHeight="251935744" behindDoc="0" locked="0" layoutInCell="0" allowOverlap="1">
            <wp:simplePos x="0" y="0"/>
            <wp:positionH relativeFrom="page">
              <wp:posOffset>260352</wp:posOffset>
            </wp:positionH>
            <wp:positionV relativeFrom="page">
              <wp:posOffset>7150074</wp:posOffset>
            </wp:positionV>
            <wp:extent cx="1155717" cy="6351"/>
            <wp:effectExtent l="0" t="0" r="0" b="0"/>
            <wp:wrapNone/>
            <wp:docPr id="226" name="IM 226"/>
            <wp:cNvGraphicFramePr/>
            <a:graphic>
              <a:graphicData uri="http://schemas.openxmlformats.org/drawingml/2006/picture">
                <pic:pic>
                  <pic:nvPicPr>
                    <pic:cNvPr id="226" name="IM 226"/>
                    <pic:cNvPicPr/>
                  </pic:nvPicPr>
                  <pic:blipFill>
                    <a:blip r:embed="rId124"/>
                    <a:stretch>
                      <a:fillRect/>
                    </a:stretch>
                  </pic:blipFill>
                  <pic:spPr>
                    <a:xfrm rot="0">
                      <a:off x="0" y="0"/>
                      <a:ext cx="1155717" cy="6351"/>
                    </a:xfrm>
                    <a:prstGeom prst="rect">
                      <a:avLst/>
                    </a:prstGeom>
                  </pic:spPr>
                </pic:pic>
              </a:graphicData>
            </a:graphic>
          </wp:anchor>
        </w:drawing>
      </w:r>
      <w:r>
        <w:pict>
          <v:shape id="_x0000_s156" style="position:absolute;margin-left:-1pt;margin-top:14.8921pt;mso-position-vertical-relative:text;mso-position-horizontal-relative:text;width:9.7pt;height:7.55pt;z-index:25193676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80</w:t>
                  </w:r>
                </w:p>
              </w:txbxContent>
            </v:textbox>
          </v:shape>
        </w:pict>
      </w:r>
      <w:r>
        <w:rPr>
          <w:rFonts w:ascii="SimHei" w:hAnsi="SimHei" w:eastAsia="SimHei" w:cs="SimHei"/>
          <w:sz w:val="16"/>
          <w:szCs w:val="16"/>
          <w:position w:val="-2"/>
        </w:rPr>
        <w:drawing>
          <wp:inline distT="0" distB="0" distL="0" distR="0">
            <wp:extent cx="6347" cy="273093"/>
            <wp:effectExtent l="0" t="0" r="0" b="0"/>
            <wp:docPr id="228" name="IM 228"/>
            <wp:cNvGraphicFramePr/>
            <a:graphic>
              <a:graphicData uri="http://schemas.openxmlformats.org/drawingml/2006/picture">
                <pic:pic>
                  <pic:nvPicPr>
                    <pic:cNvPr id="228" name="IM 228"/>
                    <pic:cNvPicPr/>
                  </pic:nvPicPr>
                  <pic:blipFill>
                    <a:blip r:embed="rId125"/>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1"/>
        </w:rPr>
        <w:t>第一章</w:t>
      </w:r>
      <w:r>
        <w:rPr>
          <w:rFonts w:ascii="SimHei" w:hAnsi="SimHei" w:eastAsia="SimHei" w:cs="SimHei"/>
          <w:sz w:val="16"/>
          <w:szCs w:val="16"/>
          <w:spacing w:val="-1"/>
        </w:rPr>
        <w:t xml:space="preserve">  </w:t>
      </w:r>
      <w:r>
        <w:rPr>
          <w:rFonts w:ascii="SimHei" w:hAnsi="SimHei" w:eastAsia="SimHei" w:cs="SimHei"/>
          <w:sz w:val="16"/>
          <w:szCs w:val="16"/>
          <w:spacing w:val="-1"/>
        </w:rPr>
        <w:t>数据的法律属性与内涵研究</w:t>
      </w:r>
    </w:p>
    <w:p>
      <w:pPr>
        <w:pStyle w:val="BodyText"/>
        <w:spacing w:line="340" w:lineRule="auto"/>
        <w:rPr/>
      </w:pPr>
      <w:r/>
    </w:p>
    <w:p>
      <w:pPr>
        <w:ind w:left="320" w:right="104"/>
        <w:spacing w:before="68" w:line="277" w:lineRule="auto"/>
        <w:jc w:val="both"/>
        <w:rPr>
          <w:rFonts w:ascii="SimSun" w:hAnsi="SimSun" w:eastAsia="SimSun" w:cs="SimSun"/>
          <w:sz w:val="21"/>
          <w:szCs w:val="21"/>
        </w:rPr>
      </w:pPr>
      <w:r>
        <w:rPr>
          <w:rFonts w:ascii="SimSun" w:hAnsi="SimSun" w:eastAsia="SimSun" w:cs="SimSun"/>
          <w:sz w:val="21"/>
          <w:szCs w:val="21"/>
        </w:rPr>
        <w:t>成的数据”和“在对原始数据进行匿名化、数据清理</w:t>
      </w:r>
      <w:r>
        <w:rPr>
          <w:rFonts w:ascii="SimSun" w:hAnsi="SimSun" w:eastAsia="SimSun" w:cs="SimSun"/>
          <w:sz w:val="21"/>
          <w:szCs w:val="21"/>
          <w:spacing w:val="-1"/>
        </w:rPr>
        <w:t>、分析和建模之后生成的</w:t>
      </w:r>
      <w:r>
        <w:rPr>
          <w:rFonts w:ascii="SimSun" w:hAnsi="SimSun" w:eastAsia="SimSun" w:cs="SimSun"/>
          <w:sz w:val="21"/>
          <w:szCs w:val="21"/>
        </w:rPr>
        <w:t xml:space="preserve"> </w:t>
      </w:r>
      <w:r>
        <w:rPr>
          <w:rFonts w:ascii="SimSun" w:hAnsi="SimSun" w:eastAsia="SimSun" w:cs="SimSun"/>
          <w:sz w:val="21"/>
          <w:szCs w:val="21"/>
        </w:rPr>
        <w:t>数据”①无须施加太多限制。此外，还应重视数据收</w:t>
      </w:r>
      <w:r>
        <w:rPr>
          <w:rFonts w:ascii="SimSun" w:hAnsi="SimSun" w:eastAsia="SimSun" w:cs="SimSun"/>
          <w:sz w:val="21"/>
          <w:szCs w:val="21"/>
          <w:spacing w:val="-1"/>
        </w:rPr>
        <w:t>集的透明度，数据库制造</w:t>
      </w:r>
      <w:r>
        <w:rPr>
          <w:rFonts w:ascii="SimSun" w:hAnsi="SimSun" w:eastAsia="SimSun" w:cs="SimSun"/>
          <w:sz w:val="21"/>
          <w:szCs w:val="21"/>
        </w:rPr>
        <w:t xml:space="preserve"> </w:t>
      </w:r>
      <w:r>
        <w:rPr>
          <w:rFonts w:ascii="SimSun" w:hAnsi="SimSun" w:eastAsia="SimSun" w:cs="SimSun"/>
          <w:sz w:val="21"/>
          <w:szCs w:val="21"/>
        </w:rPr>
        <w:t>商应有义务告知数据处理范围、数据存储期限</w:t>
      </w:r>
      <w:r>
        <w:rPr>
          <w:rFonts w:ascii="SimSun" w:hAnsi="SimSun" w:eastAsia="SimSun" w:cs="SimSun"/>
          <w:sz w:val="21"/>
          <w:szCs w:val="21"/>
          <w:spacing w:val="-1"/>
        </w:rPr>
        <w:t>、数据访问范围、与第三方共享</w:t>
      </w:r>
      <w:r>
        <w:rPr>
          <w:rFonts w:ascii="SimSun" w:hAnsi="SimSun" w:eastAsia="SimSun" w:cs="SimSun"/>
          <w:sz w:val="21"/>
          <w:szCs w:val="21"/>
        </w:rPr>
        <w:t xml:space="preserve"> </w:t>
      </w:r>
      <w:r>
        <w:rPr>
          <w:rFonts w:ascii="SimSun" w:hAnsi="SimSun" w:eastAsia="SimSun" w:cs="SimSun"/>
          <w:sz w:val="21"/>
          <w:szCs w:val="21"/>
          <w:spacing w:val="-3"/>
        </w:rPr>
        <w:t>的数据类型以及第三方的类型。</w:t>
      </w:r>
    </w:p>
    <w:p>
      <w:pPr>
        <w:ind w:left="320" w:firstLine="449"/>
        <w:spacing w:before="103" w:line="287" w:lineRule="auto"/>
        <w:jc w:val="both"/>
        <w:rPr>
          <w:rFonts w:ascii="SimSun" w:hAnsi="SimSun" w:eastAsia="SimSun" w:cs="SimSun"/>
          <w:sz w:val="21"/>
          <w:szCs w:val="21"/>
        </w:rPr>
      </w:pPr>
      <w:r>
        <w:rPr>
          <w:rFonts w:ascii="SimSun" w:hAnsi="SimSun" w:eastAsia="SimSun" w:cs="SimSun"/>
          <w:sz w:val="21"/>
          <w:szCs w:val="21"/>
          <w:spacing w:val="-1"/>
        </w:rPr>
        <w:t>其次，有必要使用个人同意作为特定数据处理的前提。个人数据具有个性 </w:t>
      </w:r>
      <w:r>
        <w:rPr>
          <w:rFonts w:ascii="SimSun" w:hAnsi="SimSun" w:eastAsia="SimSun" w:cs="SimSun"/>
          <w:sz w:val="21"/>
          <w:szCs w:val="21"/>
        </w:rPr>
        <w:t>或经济利益，因为它包含有价值的个人信息。如果</w:t>
      </w:r>
      <w:r>
        <w:rPr>
          <w:rFonts w:ascii="SimSun" w:hAnsi="SimSun" w:eastAsia="SimSun" w:cs="SimSun"/>
          <w:sz w:val="21"/>
          <w:szCs w:val="21"/>
          <w:spacing w:val="-1"/>
        </w:rPr>
        <w:t>此信息不可用，则个人数据</w:t>
      </w:r>
      <w:r>
        <w:rPr>
          <w:rFonts w:ascii="SimSun" w:hAnsi="SimSun" w:eastAsia="SimSun" w:cs="SimSun"/>
          <w:sz w:val="21"/>
          <w:szCs w:val="21"/>
        </w:rPr>
        <w:t xml:space="preserve">  </w:t>
      </w:r>
      <w:r>
        <w:rPr>
          <w:rFonts w:ascii="SimSun" w:hAnsi="SimSun" w:eastAsia="SimSun" w:cs="SimSun"/>
          <w:sz w:val="21"/>
          <w:szCs w:val="21"/>
          <w:spacing w:val="3"/>
        </w:rPr>
        <w:t>仅采用二进制形式表示。②因此，个人应有权拒绝其数据信</w:t>
      </w:r>
      <w:r>
        <w:rPr>
          <w:rFonts w:ascii="SimSun" w:hAnsi="SimSun" w:eastAsia="SimSun" w:cs="SimSun"/>
          <w:sz w:val="21"/>
          <w:szCs w:val="21"/>
          <w:spacing w:val="2"/>
        </w:rPr>
        <w:t>息的收集和传播。</w:t>
      </w:r>
      <w:r>
        <w:rPr>
          <w:rFonts w:ascii="SimSun" w:hAnsi="SimSun" w:eastAsia="SimSun" w:cs="SimSun"/>
          <w:sz w:val="21"/>
          <w:szCs w:val="21"/>
        </w:rPr>
        <w:t xml:space="preserve"> </w:t>
      </w:r>
      <w:r>
        <w:rPr>
          <w:rFonts w:ascii="SimSun" w:hAnsi="SimSun" w:eastAsia="SimSun" w:cs="SimSun"/>
          <w:sz w:val="21"/>
          <w:szCs w:val="21"/>
          <w:spacing w:val="-1"/>
        </w:rPr>
        <w:t>美国消费者数据隐私和安全法</w:t>
      </w:r>
      <w:r>
        <w:rPr>
          <w:rFonts w:ascii="Times New Roman" w:hAnsi="Times New Roman" w:eastAsia="Times New Roman" w:cs="Times New Roman"/>
          <w:sz w:val="21"/>
          <w:szCs w:val="21"/>
          <w:spacing w:val="-1"/>
        </w:rPr>
        <w:t>(CDPSA) </w:t>
      </w:r>
      <w:r>
        <w:rPr>
          <w:rFonts w:ascii="SimSun" w:hAnsi="SimSun" w:eastAsia="SimSun" w:cs="SimSun"/>
          <w:sz w:val="21"/>
          <w:szCs w:val="21"/>
          <w:spacing w:val="-1"/>
        </w:rPr>
        <w:t>规定，“除特殊情况外，在处理敏感数 </w:t>
      </w:r>
      <w:r>
        <w:rPr>
          <w:rFonts w:ascii="SimSun" w:hAnsi="SimSun" w:eastAsia="SimSun" w:cs="SimSun"/>
          <w:sz w:val="21"/>
          <w:szCs w:val="21"/>
        </w:rPr>
        <w:t>据并将个人数据传输给第三方时，需要明确同意。这包括</w:t>
      </w:r>
      <w:r>
        <w:rPr>
          <w:rFonts w:ascii="SimSun" w:hAnsi="SimSun" w:eastAsia="SimSun" w:cs="SimSun"/>
          <w:sz w:val="21"/>
          <w:szCs w:val="21"/>
          <w:spacing w:val="-1"/>
        </w:rPr>
        <w:t>根据个人要求提供服</w:t>
      </w:r>
      <w:r>
        <w:rPr>
          <w:rFonts w:ascii="SimSun" w:hAnsi="SimSun" w:eastAsia="SimSun" w:cs="SimSun"/>
          <w:sz w:val="21"/>
          <w:szCs w:val="21"/>
        </w:rPr>
        <w:t xml:space="preserve">  </w:t>
      </w:r>
      <w:r>
        <w:rPr>
          <w:rFonts w:ascii="SimSun" w:hAnsi="SimSun" w:eastAsia="SimSun" w:cs="SimSun"/>
          <w:sz w:val="21"/>
          <w:szCs w:val="21"/>
        </w:rPr>
        <w:t>务、执行合同、进行交易或采取行动、防止直接的人</w:t>
      </w:r>
      <w:r>
        <w:rPr>
          <w:rFonts w:ascii="SimSun" w:hAnsi="SimSun" w:eastAsia="SimSun" w:cs="SimSun"/>
          <w:sz w:val="21"/>
          <w:szCs w:val="21"/>
          <w:spacing w:val="-1"/>
        </w:rPr>
        <w:t>身危险、防止欺诈以及进</w:t>
      </w:r>
      <w:r>
        <w:rPr>
          <w:rFonts w:ascii="SimSun" w:hAnsi="SimSun" w:eastAsia="SimSun" w:cs="SimSun"/>
          <w:sz w:val="21"/>
          <w:szCs w:val="21"/>
        </w:rPr>
        <w:t xml:space="preserve">  </w:t>
      </w:r>
      <w:r>
        <w:rPr>
          <w:rFonts w:ascii="SimSun" w:hAnsi="SimSun" w:eastAsia="SimSun" w:cs="SimSun"/>
          <w:sz w:val="21"/>
          <w:szCs w:val="21"/>
          <w:spacing w:val="-13"/>
        </w:rPr>
        <w:t>行特定的研究等”。</w:t>
      </w:r>
    </w:p>
    <w:p>
      <w:pPr>
        <w:ind w:left="320" w:right="63" w:firstLine="439"/>
        <w:spacing w:before="78" w:line="288" w:lineRule="auto"/>
        <w:jc w:val="both"/>
        <w:rPr>
          <w:rFonts w:ascii="SimSun" w:hAnsi="SimSun" w:eastAsia="SimSun" w:cs="SimSun"/>
          <w:sz w:val="21"/>
          <w:szCs w:val="21"/>
        </w:rPr>
      </w:pPr>
      <w:r>
        <w:rPr>
          <w:rFonts w:ascii="SimSun" w:hAnsi="SimSun" w:eastAsia="SimSun" w:cs="SimSun"/>
          <w:sz w:val="21"/>
          <w:szCs w:val="21"/>
        </w:rPr>
        <w:t>最后，应赋予个人删除和修改其个人数据的权利，可以在被遗忘权的基础</w:t>
      </w:r>
      <w:r>
        <w:rPr>
          <w:rFonts w:ascii="SimSun" w:hAnsi="SimSun" w:eastAsia="SimSun" w:cs="SimSun"/>
          <w:sz w:val="21"/>
          <w:szCs w:val="21"/>
          <w:spacing w:val="10"/>
        </w:rPr>
        <w:t xml:space="preserve"> </w:t>
      </w:r>
      <w:r>
        <w:rPr>
          <w:rFonts w:ascii="SimSun" w:hAnsi="SimSun" w:eastAsia="SimSun" w:cs="SimSun"/>
          <w:sz w:val="21"/>
          <w:szCs w:val="21"/>
        </w:rPr>
        <w:t>上进一步加以改进。首先，应该要求数据库制造商实</w:t>
      </w:r>
      <w:r>
        <w:rPr>
          <w:rFonts w:ascii="SimSun" w:hAnsi="SimSun" w:eastAsia="SimSun" w:cs="SimSun"/>
          <w:sz w:val="21"/>
          <w:szCs w:val="21"/>
          <w:spacing w:val="-1"/>
        </w:rPr>
        <w:t>施适当的技术或操作保障</w:t>
      </w:r>
      <w:r>
        <w:rPr>
          <w:rFonts w:ascii="SimSun" w:hAnsi="SimSun" w:eastAsia="SimSun" w:cs="SimSun"/>
          <w:sz w:val="21"/>
          <w:szCs w:val="21"/>
        </w:rPr>
        <w:t xml:space="preserve"> </w:t>
      </w:r>
      <w:r>
        <w:rPr>
          <w:rFonts w:ascii="SimSun" w:hAnsi="SimSun" w:eastAsia="SimSun" w:cs="SimSun"/>
          <w:sz w:val="21"/>
          <w:szCs w:val="21"/>
        </w:rPr>
        <w:t>以及其他增强隐私的技术，并建立必要的程序，以验证实体是否遵守了其隐私</w:t>
      </w:r>
      <w:r>
        <w:rPr>
          <w:rFonts w:ascii="SimSun" w:hAnsi="SimSun" w:eastAsia="SimSun" w:cs="SimSun"/>
          <w:sz w:val="21"/>
          <w:szCs w:val="21"/>
          <w:spacing w:val="1"/>
        </w:rPr>
        <w:t xml:space="preserve"> </w:t>
      </w:r>
      <w:r>
        <w:rPr>
          <w:rFonts w:ascii="SimSun" w:hAnsi="SimSun" w:eastAsia="SimSun" w:cs="SimSun"/>
          <w:sz w:val="21"/>
          <w:szCs w:val="21"/>
        </w:rPr>
        <w:t>政策以及对消费者和客户的相关声明。同时，他们还应确保隐私控制完全访问</w:t>
      </w:r>
      <w:r>
        <w:rPr>
          <w:rFonts w:ascii="SimSun" w:hAnsi="SimSun" w:eastAsia="SimSun" w:cs="SimSun"/>
          <w:sz w:val="21"/>
          <w:szCs w:val="21"/>
          <w:spacing w:val="13"/>
        </w:rPr>
        <w:t xml:space="preserve"> </w:t>
      </w:r>
      <w:r>
        <w:rPr>
          <w:rFonts w:ascii="SimSun" w:hAnsi="SimSun" w:eastAsia="SimSun" w:cs="SimSun"/>
          <w:sz w:val="21"/>
          <w:szCs w:val="21"/>
        </w:rPr>
        <w:t>并保护个人或客户偏好表达的有效性。另外</w:t>
      </w:r>
      <w:r>
        <w:rPr>
          <w:rFonts w:ascii="SimSun" w:hAnsi="SimSun" w:eastAsia="SimSun" w:cs="SimSun"/>
          <w:sz w:val="21"/>
          <w:szCs w:val="21"/>
          <w:spacing w:val="-1"/>
        </w:rPr>
        <w:t>，数据库制造商必须有合理的程序</w:t>
      </w:r>
      <w:r>
        <w:rPr>
          <w:rFonts w:ascii="SimSun" w:hAnsi="SimSun" w:eastAsia="SimSun" w:cs="SimSun"/>
          <w:sz w:val="21"/>
          <w:szCs w:val="21"/>
        </w:rPr>
        <w:t xml:space="preserve"> </w:t>
      </w:r>
      <w:r>
        <w:rPr>
          <w:rFonts w:ascii="SimSun" w:hAnsi="SimSun" w:eastAsia="SimSun" w:cs="SimSun"/>
          <w:sz w:val="21"/>
          <w:szCs w:val="21"/>
        </w:rPr>
        <w:t>来确保数据的准确性，并使个人可以对准确性提出异</w:t>
      </w:r>
      <w:r>
        <w:rPr>
          <w:rFonts w:ascii="SimSun" w:hAnsi="SimSun" w:eastAsia="SimSun" w:cs="SimSun"/>
          <w:sz w:val="21"/>
          <w:szCs w:val="21"/>
          <w:spacing w:val="-1"/>
        </w:rPr>
        <w:t>议并要求更正；数据库制</w:t>
      </w:r>
      <w:r>
        <w:rPr>
          <w:rFonts w:ascii="SimSun" w:hAnsi="SimSun" w:eastAsia="SimSun" w:cs="SimSun"/>
          <w:sz w:val="21"/>
          <w:szCs w:val="21"/>
        </w:rPr>
        <w:t xml:space="preserve"> </w:t>
      </w:r>
      <w:r>
        <w:rPr>
          <w:rFonts w:ascii="SimSun" w:hAnsi="SimSun" w:eastAsia="SimSun" w:cs="SimSun"/>
          <w:sz w:val="21"/>
          <w:szCs w:val="21"/>
          <w:spacing w:val="-1"/>
        </w:rPr>
        <w:t>造商应根据已验证的请求更正，取消标识或删除数据。</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700"/>
        <w:spacing w:before="69" w:line="216"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82"/>
        </w:rPr>
        <w:t xml:space="preserve"> </w:t>
      </w:r>
      <w:r>
        <w:rPr>
          <w:rFonts w:ascii="SimSun" w:hAnsi="SimSun" w:eastAsia="SimSun" w:cs="SimSun"/>
          <w:sz w:val="21"/>
          <w:szCs w:val="21"/>
          <w:spacing w:val="-21"/>
          <w:w w:val="96"/>
        </w:rPr>
        <w:t>丁道勤：《基础数据与增值数据的二元划分》,载《财经法学》2017年第2期。</w:t>
      </w:r>
    </w:p>
    <w:p>
      <w:pPr>
        <w:ind w:left="680"/>
        <w:spacing w:before="34" w:line="216" w:lineRule="auto"/>
        <w:rPr>
          <w:rFonts w:ascii="SimSun" w:hAnsi="SimSun" w:eastAsia="SimSun" w:cs="SimSun"/>
          <w:sz w:val="21"/>
          <w:szCs w:val="21"/>
        </w:rPr>
      </w:pPr>
      <w:r>
        <w:rPr>
          <w:rFonts w:ascii="SimSun" w:hAnsi="SimSun" w:eastAsia="SimSun" w:cs="SimSun"/>
          <w:sz w:val="21"/>
          <w:szCs w:val="21"/>
          <w:spacing w:val="-23"/>
          <w:w w:val="97"/>
        </w:rPr>
        <w:t>②</w:t>
      </w:r>
      <w:r>
        <w:rPr>
          <w:rFonts w:ascii="SimSun" w:hAnsi="SimSun" w:eastAsia="SimSun" w:cs="SimSun"/>
          <w:sz w:val="21"/>
          <w:szCs w:val="21"/>
          <w:spacing w:val="85"/>
        </w:rPr>
        <w:t xml:space="preserve"> </w:t>
      </w:r>
      <w:r>
        <w:rPr>
          <w:rFonts w:ascii="SimSun" w:hAnsi="SimSun" w:eastAsia="SimSun" w:cs="SimSun"/>
          <w:sz w:val="21"/>
          <w:szCs w:val="21"/>
          <w:spacing w:val="-23"/>
          <w:w w:val="97"/>
        </w:rPr>
        <w:t>程啸：《论大数据时代的个人数据权利》,载《中国社会科学》2018年第3期。</w:t>
      </w:r>
    </w:p>
    <w:p>
      <w:pPr>
        <w:spacing w:line="216" w:lineRule="auto"/>
        <w:sectPr>
          <w:pgSz w:w="8400" w:h="13160"/>
          <w:pgMar w:top="400" w:right="754" w:bottom="400" w:left="89" w:header="0" w:footer="0" w:gutter="0"/>
        </w:sectPr>
        <w:rPr>
          <w:rFonts w:ascii="SimSun" w:hAnsi="SimSun" w:eastAsia="SimSun" w:cs="SimSun"/>
          <w:sz w:val="21"/>
          <w:szCs w:val="21"/>
        </w:rPr>
      </w:pPr>
    </w:p>
    <w:p>
      <w:pPr>
        <w:pStyle w:val="BodyText"/>
        <w:spacing w:line="266" w:lineRule="auto"/>
        <w:rPr/>
      </w:pPr>
      <w:r>
        <w:drawing>
          <wp:anchor distT="0" distB="0" distL="0" distR="0" simplePos="0" relativeHeight="251938816" behindDoc="0" locked="0" layoutInCell="0" allowOverlap="1">
            <wp:simplePos x="0" y="0"/>
            <wp:positionH relativeFrom="page">
              <wp:posOffset>304803</wp:posOffset>
            </wp:positionH>
            <wp:positionV relativeFrom="page">
              <wp:posOffset>6908828</wp:posOffset>
            </wp:positionV>
            <wp:extent cx="1155679" cy="6350"/>
            <wp:effectExtent l="0" t="0" r="0" b="0"/>
            <wp:wrapNone/>
            <wp:docPr id="230" name="IM 230"/>
            <wp:cNvGraphicFramePr/>
            <a:graphic>
              <a:graphicData uri="http://schemas.openxmlformats.org/drawingml/2006/picture">
                <pic:pic>
                  <pic:nvPicPr>
                    <pic:cNvPr id="230" name="IM 230"/>
                    <pic:cNvPicPr/>
                  </pic:nvPicPr>
                  <pic:blipFill>
                    <a:blip r:embed="rId126"/>
                    <a:stretch>
                      <a:fillRect/>
                    </a:stretch>
                  </pic:blipFill>
                  <pic:spPr>
                    <a:xfrm rot="0">
                      <a:off x="0" y="0"/>
                      <a:ext cx="1155679" cy="6350"/>
                    </a:xfrm>
                    <a:prstGeom prst="rect">
                      <a:avLst/>
                    </a:prstGeom>
                  </pic:spPr>
                </pic:pic>
              </a:graphicData>
            </a:graphic>
          </wp:anchor>
        </w:drawing>
      </w: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3145"/>
        <w:spacing w:before="114" w:line="222" w:lineRule="auto"/>
        <w:rPr>
          <w:rFonts w:ascii="SimHei" w:hAnsi="SimHei" w:eastAsia="SimHei" w:cs="SimHei"/>
          <w:sz w:val="35"/>
          <w:szCs w:val="35"/>
        </w:rPr>
      </w:pPr>
      <w:r>
        <w:rPr>
          <w:rFonts w:ascii="SimHei" w:hAnsi="SimHei" w:eastAsia="SimHei" w:cs="SimHei"/>
          <w:sz w:val="35"/>
          <w:szCs w:val="35"/>
          <w:spacing w:val="4"/>
        </w:rPr>
        <w:t>第二章</w:t>
      </w:r>
    </w:p>
    <w:p>
      <w:pPr>
        <w:ind w:left="1895"/>
        <w:spacing w:before="59" w:line="222" w:lineRule="auto"/>
        <w:rPr>
          <w:rFonts w:ascii="SimHei" w:hAnsi="SimHei" w:eastAsia="SimHei" w:cs="SimHei"/>
          <w:sz w:val="35"/>
          <w:szCs w:val="35"/>
        </w:rPr>
      </w:pPr>
      <w:r>
        <w:rPr>
          <w:rFonts w:ascii="SimHei" w:hAnsi="SimHei" w:eastAsia="SimHei" w:cs="SimHei"/>
          <w:sz w:val="35"/>
          <w:szCs w:val="35"/>
          <w:spacing w:val="6"/>
        </w:rPr>
        <w:t>数据权利的体系化研究</w:t>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right="27" w:firstLine="525"/>
        <w:spacing w:before="68" w:line="288" w:lineRule="auto"/>
        <w:jc w:val="both"/>
        <w:rPr>
          <w:rFonts w:ascii="SimSun" w:hAnsi="SimSun" w:eastAsia="SimSun" w:cs="SimSun"/>
          <w:sz w:val="21"/>
          <w:szCs w:val="21"/>
        </w:rPr>
      </w:pPr>
      <w:r>
        <w:rPr>
          <w:rFonts w:ascii="SimSun" w:hAnsi="SimSun" w:eastAsia="SimSun" w:cs="SimSun"/>
          <w:sz w:val="21"/>
          <w:szCs w:val="21"/>
          <w:spacing w:val="14"/>
        </w:rPr>
        <w:t>在大数据时代，数据权利不仅体现为由隐私权衍生出来的个人</w:t>
      </w:r>
      <w:r>
        <w:rPr>
          <w:rFonts w:ascii="SimSun" w:hAnsi="SimSun" w:eastAsia="SimSun" w:cs="SimSun"/>
          <w:sz w:val="21"/>
          <w:szCs w:val="21"/>
          <w:spacing w:val="13"/>
        </w:rPr>
        <w:t>信息权</w:t>
      </w:r>
      <w:r>
        <w:rPr>
          <w:rFonts w:ascii="SimSun" w:hAnsi="SimSun" w:eastAsia="SimSun" w:cs="SimSun"/>
          <w:sz w:val="21"/>
          <w:szCs w:val="21"/>
        </w:rPr>
        <w:t xml:space="preserve"> </w:t>
      </w:r>
      <w:r>
        <w:rPr>
          <w:rFonts w:ascii="SimSun" w:hAnsi="SimSun" w:eastAsia="SimSun" w:cs="SimSun"/>
          <w:sz w:val="21"/>
          <w:szCs w:val="21"/>
          <w:spacing w:val="2"/>
        </w:rPr>
        <w:t>益，①而且数据本身就是一种非常重要的生产要素，由此形成的网络大数据产 </w:t>
      </w:r>
      <w:r>
        <w:rPr>
          <w:rFonts w:ascii="SimSun" w:hAnsi="SimSun" w:eastAsia="SimSun" w:cs="SimSun"/>
          <w:sz w:val="21"/>
          <w:szCs w:val="21"/>
          <w:spacing w:val="3"/>
        </w:rPr>
        <w:t>品能够成为企业财产权益的客体。此外，政府以及公共部门在履行公共管理职 </w:t>
      </w:r>
      <w:r>
        <w:rPr>
          <w:rFonts w:ascii="SimSun" w:hAnsi="SimSun" w:eastAsia="SimSun" w:cs="SimSun"/>
          <w:sz w:val="21"/>
          <w:szCs w:val="21"/>
          <w:spacing w:val="2"/>
        </w:rPr>
        <w:t>能和服务职能的过程中所掌握的数据，以及与公共机关履职与服务相关的、具 </w:t>
      </w:r>
      <w:r>
        <w:rPr>
          <w:rFonts w:ascii="SimSun" w:hAnsi="SimSun" w:eastAsia="SimSun" w:cs="SimSun"/>
          <w:sz w:val="21"/>
          <w:szCs w:val="21"/>
          <w:spacing w:val="2"/>
        </w:rPr>
        <w:t>有重大公共利益关切，但由外部机构掌握的数据，也是公共资源的重要组成部 </w:t>
      </w:r>
      <w:r>
        <w:rPr>
          <w:rFonts w:ascii="SimSun" w:hAnsi="SimSun" w:eastAsia="SimSun" w:cs="SimSun"/>
          <w:sz w:val="21"/>
          <w:szCs w:val="21"/>
          <w:spacing w:val="5"/>
        </w:rPr>
        <w:t>分，统称为公共数据。我国《民法典》虽未明确将数据权利进行体系化规定，</w:t>
      </w:r>
      <w:r>
        <w:rPr>
          <w:rFonts w:ascii="SimSun" w:hAnsi="SimSun" w:eastAsia="SimSun" w:cs="SimSun"/>
          <w:sz w:val="21"/>
          <w:szCs w:val="21"/>
          <w:spacing w:val="1"/>
        </w:rPr>
        <w:t xml:space="preserve"> </w:t>
      </w:r>
      <w:r>
        <w:rPr>
          <w:rFonts w:ascii="SimSun" w:hAnsi="SimSun" w:eastAsia="SimSun" w:cs="SimSun"/>
          <w:sz w:val="21"/>
          <w:szCs w:val="21"/>
          <w:spacing w:val="9"/>
        </w:rPr>
        <w:t>但其在第111条明确了自然人对其个人信息享有的人格权益，第127条确立了</w:t>
      </w:r>
      <w:r>
        <w:rPr>
          <w:rFonts w:ascii="SimSun" w:hAnsi="SimSun" w:eastAsia="SimSun" w:cs="SimSun"/>
          <w:sz w:val="21"/>
          <w:szCs w:val="21"/>
          <w:spacing w:val="7"/>
        </w:rPr>
        <w:t xml:space="preserve"> </w:t>
      </w:r>
      <w:r>
        <w:rPr>
          <w:rFonts w:ascii="SimSun" w:hAnsi="SimSun" w:eastAsia="SimSun" w:cs="SimSun"/>
          <w:sz w:val="21"/>
          <w:szCs w:val="21"/>
          <w:spacing w:val="12"/>
        </w:rPr>
        <w:t>数据权益保护的引致条款。2021年6月10日，第</w:t>
      </w:r>
      <w:r>
        <w:rPr>
          <w:rFonts w:ascii="SimSun" w:hAnsi="SimSun" w:eastAsia="SimSun" w:cs="SimSun"/>
          <w:sz w:val="21"/>
          <w:szCs w:val="21"/>
          <w:spacing w:val="11"/>
        </w:rPr>
        <w:t>十三届全国人民代表大会常</w:t>
      </w:r>
      <w:r>
        <w:rPr>
          <w:rFonts w:ascii="SimSun" w:hAnsi="SimSun" w:eastAsia="SimSun" w:cs="SimSun"/>
          <w:sz w:val="21"/>
          <w:szCs w:val="21"/>
        </w:rPr>
        <w:t xml:space="preserve"> </w:t>
      </w:r>
      <w:r>
        <w:rPr>
          <w:rFonts w:ascii="SimSun" w:hAnsi="SimSun" w:eastAsia="SimSun" w:cs="SimSun"/>
          <w:sz w:val="21"/>
          <w:szCs w:val="21"/>
          <w:spacing w:val="-1"/>
        </w:rPr>
        <w:t>务委员会第二十九次会议通过了《数据安全法》,旨在规范数据处理活动，保障 </w:t>
      </w:r>
      <w:r>
        <w:rPr>
          <w:rFonts w:ascii="SimSun" w:hAnsi="SimSun" w:eastAsia="SimSun" w:cs="SimSun"/>
          <w:sz w:val="21"/>
          <w:szCs w:val="21"/>
          <w:spacing w:val="-3"/>
        </w:rPr>
        <w:t>数据安全，促进数据开发利用，保护个人、组织的合法权益，维护国家主权、安</w:t>
      </w:r>
      <w:r>
        <w:rPr>
          <w:rFonts w:ascii="SimSun" w:hAnsi="SimSun" w:eastAsia="SimSun" w:cs="SimSun"/>
          <w:sz w:val="21"/>
          <w:szCs w:val="21"/>
          <w:spacing w:val="1"/>
        </w:rPr>
        <w:t xml:space="preserve"> </w:t>
      </w:r>
      <w:r>
        <w:rPr>
          <w:rFonts w:ascii="SimSun" w:hAnsi="SimSun" w:eastAsia="SimSun" w:cs="SimSun"/>
          <w:sz w:val="21"/>
          <w:szCs w:val="21"/>
          <w:spacing w:val="-3"/>
        </w:rPr>
        <w:t>全和发展利益。此外，各地还纷纷出台了公共数据条例，集中确立了公共数据的</w:t>
      </w:r>
      <w:r>
        <w:rPr>
          <w:rFonts w:ascii="SimSun" w:hAnsi="SimSun" w:eastAsia="SimSun" w:cs="SimSun"/>
          <w:sz w:val="21"/>
          <w:szCs w:val="21"/>
          <w:spacing w:val="5"/>
        </w:rPr>
        <w:t xml:space="preserve"> </w:t>
      </w:r>
      <w:r>
        <w:rPr>
          <w:rFonts w:ascii="SimSun" w:hAnsi="SimSun" w:eastAsia="SimSun" w:cs="SimSun"/>
          <w:sz w:val="21"/>
          <w:szCs w:val="21"/>
          <w:spacing w:val="-3"/>
        </w:rPr>
        <w:t>概念、性质、公用性机制的实现方式等。按照</w:t>
      </w:r>
      <w:r>
        <w:rPr>
          <w:rFonts w:ascii="SimSun" w:hAnsi="SimSun" w:eastAsia="SimSun" w:cs="SimSun"/>
          <w:sz w:val="21"/>
          <w:szCs w:val="21"/>
          <w:spacing w:val="-4"/>
        </w:rPr>
        <w:t>立法规划，我国还将于不久后颁布 </w:t>
      </w:r>
      <w:r>
        <w:rPr>
          <w:rFonts w:ascii="SimSun" w:hAnsi="SimSun" w:eastAsia="SimSun" w:cs="SimSun"/>
          <w:sz w:val="21"/>
          <w:szCs w:val="21"/>
          <w:spacing w:val="-9"/>
        </w:rPr>
        <w:t>《个人信息保护法》。届时，我国数据权利保护的法律体系将基本成型。</w:t>
      </w:r>
    </w:p>
    <w:p>
      <w:pPr>
        <w:ind w:left="105" w:right="82" w:firstLine="440"/>
        <w:spacing w:before="92" w:line="282" w:lineRule="auto"/>
        <w:jc w:val="both"/>
        <w:rPr>
          <w:rFonts w:ascii="SimSun" w:hAnsi="SimSun" w:eastAsia="SimSun" w:cs="SimSun"/>
          <w:sz w:val="21"/>
          <w:szCs w:val="21"/>
        </w:rPr>
      </w:pPr>
      <w:r>
        <w:rPr>
          <w:rFonts w:ascii="SimSun" w:hAnsi="SimSun" w:eastAsia="SimSun" w:cs="SimSun"/>
          <w:sz w:val="21"/>
          <w:szCs w:val="21"/>
        </w:rPr>
        <w:t>在数据权利的形态如此纷繁复杂的情况下，数据权利</w:t>
      </w:r>
      <w:r>
        <w:rPr>
          <w:rFonts w:ascii="SimSun" w:hAnsi="SimSun" w:eastAsia="SimSun" w:cs="SimSun"/>
          <w:sz w:val="21"/>
          <w:szCs w:val="21"/>
          <w:spacing w:val="-1"/>
        </w:rPr>
        <w:t>体系化的研究离不开</w:t>
      </w:r>
      <w:r>
        <w:rPr>
          <w:rFonts w:ascii="SimSun" w:hAnsi="SimSun" w:eastAsia="SimSun" w:cs="SimSun"/>
          <w:sz w:val="21"/>
          <w:szCs w:val="21"/>
        </w:rPr>
        <w:t xml:space="preserve"> </w:t>
      </w:r>
      <w:r>
        <w:rPr>
          <w:rFonts w:ascii="SimSun" w:hAnsi="SimSun" w:eastAsia="SimSun" w:cs="SimSun"/>
          <w:sz w:val="21"/>
          <w:szCs w:val="21"/>
        </w:rPr>
        <w:t>类型化的探讨。依据不同的标准，可对数据进行不同的</w:t>
      </w:r>
      <w:r>
        <w:rPr>
          <w:rFonts w:ascii="SimSun" w:hAnsi="SimSun" w:eastAsia="SimSun" w:cs="SimSun"/>
          <w:sz w:val="21"/>
          <w:szCs w:val="21"/>
          <w:spacing w:val="-1"/>
        </w:rPr>
        <w:t>分类。例如，以数据的</w:t>
      </w:r>
      <w:r>
        <w:rPr>
          <w:rFonts w:ascii="SimSun" w:hAnsi="SimSun" w:eastAsia="SimSun" w:cs="SimSun"/>
          <w:sz w:val="21"/>
          <w:szCs w:val="21"/>
        </w:rPr>
        <w:t xml:space="preserve"> </w:t>
      </w:r>
      <w:r>
        <w:rPr>
          <w:rFonts w:ascii="SimSun" w:hAnsi="SimSun" w:eastAsia="SimSun" w:cs="SimSun"/>
          <w:sz w:val="21"/>
          <w:szCs w:val="21"/>
        </w:rPr>
        <w:t>可识别性为标准，可将数据分为个人数据和非个人数</w:t>
      </w:r>
      <w:r>
        <w:rPr>
          <w:rFonts w:ascii="SimSun" w:hAnsi="SimSun" w:eastAsia="SimSun" w:cs="SimSun"/>
          <w:sz w:val="21"/>
          <w:szCs w:val="21"/>
          <w:spacing w:val="-1"/>
        </w:rPr>
        <w:t>据；以数据的处理形式为</w:t>
      </w:r>
      <w:r>
        <w:rPr>
          <w:rFonts w:ascii="SimSun" w:hAnsi="SimSun" w:eastAsia="SimSun" w:cs="SimSun"/>
          <w:sz w:val="21"/>
          <w:szCs w:val="21"/>
        </w:rPr>
        <w:t xml:space="preserve"> </w:t>
      </w:r>
      <w:r>
        <w:rPr>
          <w:rFonts w:ascii="SimSun" w:hAnsi="SimSun" w:eastAsia="SimSun" w:cs="SimSun"/>
          <w:sz w:val="21"/>
          <w:szCs w:val="21"/>
        </w:rPr>
        <w:t>标准，可将数据分为电子数据和手工数据；以数据的</w:t>
      </w:r>
      <w:r>
        <w:rPr>
          <w:rFonts w:ascii="SimSun" w:hAnsi="SimSun" w:eastAsia="SimSun" w:cs="SimSun"/>
          <w:sz w:val="21"/>
          <w:szCs w:val="21"/>
          <w:spacing w:val="-1"/>
        </w:rPr>
        <w:t>层次性为标准，可将数据</w:t>
      </w:r>
      <w:r>
        <w:rPr>
          <w:rFonts w:ascii="SimSun" w:hAnsi="SimSun" w:eastAsia="SimSun" w:cs="SimSun"/>
          <w:sz w:val="21"/>
          <w:szCs w:val="21"/>
        </w:rPr>
        <w:t xml:space="preserve"> </w:t>
      </w:r>
      <w:r>
        <w:rPr>
          <w:rFonts w:ascii="SimSun" w:hAnsi="SimSun" w:eastAsia="SimSun" w:cs="SimSun"/>
          <w:sz w:val="21"/>
          <w:szCs w:val="21"/>
        </w:rPr>
        <w:t>分为内容层数据、符号层数据和物理层数据等。②</w:t>
      </w:r>
      <w:r>
        <w:rPr>
          <w:rFonts w:ascii="SimSun" w:hAnsi="SimSun" w:eastAsia="SimSun" w:cs="SimSun"/>
          <w:sz w:val="21"/>
          <w:szCs w:val="21"/>
          <w:spacing w:val="-1"/>
        </w:rPr>
        <w:t>而其中最为重要的是以数据</w:t>
      </w:r>
    </w:p>
    <w:p>
      <w:pPr>
        <w:pStyle w:val="BodyText"/>
        <w:spacing w:line="352" w:lineRule="auto"/>
        <w:rPr/>
      </w:pPr>
      <w:r/>
    </w:p>
    <w:p>
      <w:pPr>
        <w:ind w:left="465"/>
        <w:spacing w:before="69" w:line="217"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39"/>
        </w:rPr>
        <w:t xml:space="preserve"> </w:t>
      </w:r>
      <w:r>
        <w:rPr>
          <w:rFonts w:ascii="SimSun" w:hAnsi="SimSun" w:eastAsia="SimSun" w:cs="SimSun"/>
          <w:sz w:val="21"/>
          <w:szCs w:val="21"/>
          <w:spacing w:val="-21"/>
          <w:w w:val="97"/>
        </w:rPr>
        <w:t>本书不区分个人信息与个人数据，而一律使用个人信息的概念。</w:t>
      </w:r>
    </w:p>
    <w:p>
      <w:pPr>
        <w:ind w:left="105" w:firstLine="350"/>
        <w:spacing w:before="22" w:line="225" w:lineRule="auto"/>
        <w:rPr>
          <w:rFonts w:ascii="SimSun" w:hAnsi="SimSun" w:eastAsia="SimSun" w:cs="SimSun"/>
          <w:sz w:val="21"/>
          <w:szCs w:val="21"/>
        </w:rPr>
      </w:pPr>
      <w:r>
        <w:rPr>
          <w:rFonts w:ascii="SimSun" w:hAnsi="SimSun" w:eastAsia="SimSun" w:cs="SimSun"/>
          <w:sz w:val="21"/>
          <w:szCs w:val="21"/>
          <w:spacing w:val="-21"/>
          <w:w w:val="98"/>
        </w:rPr>
        <w:t>②</w:t>
      </w:r>
      <w:r>
        <w:rPr>
          <w:rFonts w:ascii="SimSun" w:hAnsi="SimSun" w:eastAsia="SimSun" w:cs="SimSun"/>
          <w:sz w:val="21"/>
          <w:szCs w:val="21"/>
          <w:spacing w:val="65"/>
        </w:rPr>
        <w:t xml:space="preserve"> </w:t>
      </w:r>
      <w:r>
        <w:rPr>
          <w:rFonts w:ascii="SimSun" w:hAnsi="SimSun" w:eastAsia="SimSun" w:cs="SimSun"/>
          <w:sz w:val="21"/>
          <w:szCs w:val="21"/>
          <w:spacing w:val="-21"/>
          <w:w w:val="98"/>
        </w:rPr>
        <w:t>杨翱宇：《数据财产权益的私法规范路径》,载《法律科学(西北政法大学学报)》</w:t>
      </w:r>
      <w:r>
        <w:rPr>
          <w:rFonts w:ascii="SimSun" w:hAnsi="SimSun" w:eastAsia="SimSun" w:cs="SimSun"/>
          <w:sz w:val="21"/>
          <w:szCs w:val="21"/>
        </w:rPr>
        <w:t xml:space="preserve"> </w:t>
      </w:r>
      <w:r>
        <w:rPr>
          <w:rFonts w:ascii="SimSun" w:hAnsi="SimSun" w:eastAsia="SimSun" w:cs="SimSun"/>
          <w:sz w:val="21"/>
          <w:szCs w:val="21"/>
          <w:spacing w:val="-8"/>
        </w:rPr>
        <w:t>2020年第2期。</w:t>
      </w:r>
    </w:p>
    <w:p>
      <w:pPr>
        <w:spacing w:line="225" w:lineRule="auto"/>
        <w:sectPr>
          <w:pgSz w:w="8380" w:h="13140"/>
          <w:pgMar w:top="400" w:right="654" w:bottom="400" w:left="384" w:header="0" w:footer="0" w:gutter="0"/>
        </w:sectPr>
        <w:rPr>
          <w:rFonts w:ascii="SimSun" w:hAnsi="SimSun" w:eastAsia="SimSun" w:cs="SimSun"/>
          <w:sz w:val="21"/>
          <w:szCs w:val="21"/>
        </w:rPr>
      </w:pPr>
    </w:p>
    <w:p>
      <w:pPr>
        <w:ind w:left="317"/>
        <w:spacing w:before="189"/>
        <w:rPr>
          <w:rFonts w:ascii="SimHei" w:hAnsi="SimHei" w:eastAsia="SimHei" w:cs="SimHei"/>
          <w:sz w:val="16"/>
          <w:szCs w:val="16"/>
        </w:rPr>
      </w:pPr>
      <w:r>
        <w:pict>
          <v:shape id="_x0000_s158" style="position:absolute;margin-left:-1pt;margin-top:13.8416pt;mso-position-vertical-relative:text;mso-position-horizontal-relative:text;width:9.7pt;height:7.55pt;z-index:2519418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4"/>
                      <w:position w:val="-2"/>
                    </w:rPr>
                    <w:t>82</w:t>
                  </w:r>
                </w:p>
              </w:txbxContent>
            </v:textbox>
          </v:shape>
        </w:pict>
      </w:r>
      <w:r>
        <w:rPr>
          <w:rFonts w:ascii="SimHei" w:hAnsi="SimHei" w:eastAsia="SimHei" w:cs="SimHei"/>
          <w:sz w:val="16"/>
          <w:szCs w:val="16"/>
          <w:position w:val="-4"/>
        </w:rPr>
        <w:drawing>
          <wp:inline distT="0" distB="0" distL="0" distR="0">
            <wp:extent cx="6347" cy="279444"/>
            <wp:effectExtent l="0" t="0" r="0" b="0"/>
            <wp:docPr id="232" name="IM 232"/>
            <wp:cNvGraphicFramePr/>
            <a:graphic>
              <a:graphicData uri="http://schemas.openxmlformats.org/drawingml/2006/picture">
                <pic:pic>
                  <pic:nvPicPr>
                    <pic:cNvPr id="232" name="IM 232"/>
                    <pic:cNvPicPr/>
                  </pic:nvPicPr>
                  <pic:blipFill>
                    <a:blip r:embed="rId127"/>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38" w:lineRule="auto"/>
        <w:rPr/>
      </w:pPr>
      <w:r/>
    </w:p>
    <w:p>
      <w:pPr>
        <w:ind w:left="327" w:right="75"/>
        <w:spacing w:before="69" w:line="273" w:lineRule="auto"/>
        <w:jc w:val="both"/>
        <w:rPr>
          <w:rFonts w:ascii="SimSun" w:hAnsi="SimSun" w:eastAsia="SimSun" w:cs="SimSun"/>
          <w:sz w:val="21"/>
          <w:szCs w:val="21"/>
        </w:rPr>
      </w:pPr>
      <w:r>
        <w:rPr>
          <w:rFonts w:ascii="SimSun" w:hAnsi="SimSun" w:eastAsia="SimSun" w:cs="SimSun"/>
          <w:sz w:val="21"/>
          <w:szCs w:val="21"/>
        </w:rPr>
        <w:t>的持有主体为标准的分类，即将数据分为个人信息、企业数据和政府数据。尽</w:t>
      </w:r>
      <w:r>
        <w:rPr>
          <w:rFonts w:ascii="SimSun" w:hAnsi="SimSun" w:eastAsia="SimSun" w:cs="SimSun"/>
          <w:sz w:val="21"/>
          <w:szCs w:val="21"/>
          <w:spacing w:val="1"/>
        </w:rPr>
        <w:t xml:space="preserve"> </w:t>
      </w:r>
      <w:r>
        <w:rPr>
          <w:rFonts w:ascii="SimSun" w:hAnsi="SimSun" w:eastAsia="SimSun" w:cs="SimSun"/>
          <w:sz w:val="21"/>
          <w:szCs w:val="21"/>
        </w:rPr>
        <w:t>管这种分类并不足够严谨，因为个人信息是</w:t>
      </w:r>
      <w:r>
        <w:rPr>
          <w:rFonts w:ascii="SimSun" w:hAnsi="SimSun" w:eastAsia="SimSun" w:cs="SimSun"/>
          <w:sz w:val="21"/>
          <w:szCs w:val="21"/>
          <w:spacing w:val="-1"/>
        </w:rPr>
        <w:t>按照识别标准进行的界定，而后两</w:t>
      </w:r>
      <w:r>
        <w:rPr>
          <w:rFonts w:ascii="SimSun" w:hAnsi="SimSun" w:eastAsia="SimSun" w:cs="SimSun"/>
          <w:sz w:val="21"/>
          <w:szCs w:val="21"/>
        </w:rPr>
        <w:t xml:space="preserve"> </w:t>
      </w:r>
      <w:r>
        <w:rPr>
          <w:rFonts w:ascii="SimSun" w:hAnsi="SimSun" w:eastAsia="SimSun" w:cs="SimSun"/>
          <w:sz w:val="21"/>
          <w:szCs w:val="21"/>
        </w:rPr>
        <w:t>者则是根据持有的主体进行的界定，但这种分类却是能够最直观展现数据所涉</w:t>
      </w:r>
      <w:r>
        <w:rPr>
          <w:rFonts w:ascii="SimSun" w:hAnsi="SimSun" w:eastAsia="SimSun" w:cs="SimSun"/>
          <w:sz w:val="21"/>
          <w:szCs w:val="21"/>
          <w:spacing w:val="18"/>
        </w:rPr>
        <w:t xml:space="preserve"> </w:t>
      </w:r>
      <w:r>
        <w:rPr>
          <w:rFonts w:ascii="SimSun" w:hAnsi="SimSun" w:eastAsia="SimSun" w:cs="SimSun"/>
          <w:sz w:val="21"/>
          <w:szCs w:val="21"/>
          <w:spacing w:val="-2"/>
        </w:rPr>
        <w:t>及的不同主体，进而提出对其保护的体系化建构思路的分类。</w:t>
      </w:r>
    </w:p>
    <w:p>
      <w:pPr>
        <w:ind w:left="327" w:right="85" w:firstLine="390"/>
        <w:spacing w:before="130" w:line="272" w:lineRule="auto"/>
        <w:jc w:val="both"/>
        <w:rPr>
          <w:rFonts w:ascii="SimSun" w:hAnsi="SimSun" w:eastAsia="SimSun" w:cs="SimSun"/>
          <w:sz w:val="21"/>
          <w:szCs w:val="21"/>
        </w:rPr>
      </w:pPr>
      <w:r>
        <w:rPr>
          <w:rFonts w:ascii="SimSun" w:hAnsi="SimSun" w:eastAsia="SimSun" w:cs="SimSun"/>
          <w:sz w:val="21"/>
          <w:szCs w:val="21"/>
          <w:spacing w:val="1"/>
        </w:rPr>
        <w:t>基于此，本章综合运用价值法学、比较法学、实证分析等研究方</w:t>
      </w:r>
      <w:r>
        <w:rPr>
          <w:rFonts w:ascii="SimSun" w:hAnsi="SimSun" w:eastAsia="SimSun" w:cs="SimSun"/>
          <w:sz w:val="21"/>
          <w:szCs w:val="21"/>
        </w:rPr>
        <w:t>法，以类 </w:t>
      </w:r>
      <w:r>
        <w:rPr>
          <w:rFonts w:ascii="SimSun" w:hAnsi="SimSun" w:eastAsia="SimSun" w:cs="SimSun"/>
          <w:sz w:val="21"/>
          <w:szCs w:val="21"/>
        </w:rPr>
        <w:t>型化的视角分别研究企业数据权益、个人信息保护、公共数据利用机制的体系</w:t>
      </w:r>
      <w:r>
        <w:rPr>
          <w:rFonts w:ascii="SimSun" w:hAnsi="SimSun" w:eastAsia="SimSun" w:cs="SimSun"/>
          <w:sz w:val="21"/>
          <w:szCs w:val="21"/>
          <w:spacing w:val="8"/>
        </w:rPr>
        <w:t xml:space="preserve"> </w:t>
      </w:r>
      <w:r>
        <w:rPr>
          <w:rFonts w:ascii="SimSun" w:hAnsi="SimSun" w:eastAsia="SimSun" w:cs="SimSun"/>
          <w:sz w:val="21"/>
          <w:szCs w:val="21"/>
          <w:spacing w:val="-1"/>
        </w:rPr>
        <w:t>化问题，以奠定数据权利体系化研究的理论基础。</w:t>
      </w:r>
    </w:p>
    <w:p>
      <w:pPr>
        <w:pStyle w:val="BodyText"/>
        <w:spacing w:line="247" w:lineRule="auto"/>
        <w:rPr/>
      </w:pPr>
      <w:r/>
    </w:p>
    <w:p>
      <w:pPr>
        <w:ind w:left="331" w:right="145" w:firstLine="390"/>
        <w:spacing w:before="91" w:line="245" w:lineRule="auto"/>
        <w:rPr>
          <w:rFonts w:ascii="SimSun" w:hAnsi="SimSun" w:eastAsia="SimSun" w:cs="SimSun"/>
          <w:sz w:val="28"/>
          <w:szCs w:val="28"/>
        </w:rPr>
      </w:pPr>
      <w:r>
        <w:rPr>
          <w:rFonts w:ascii="SimSun" w:hAnsi="SimSun" w:eastAsia="SimSun" w:cs="SimSun"/>
          <w:sz w:val="28"/>
          <w:szCs w:val="28"/>
          <w:b/>
          <w:bCs/>
          <w:spacing w:val="-8"/>
        </w:rPr>
        <w:t>一</w:t>
      </w:r>
      <w:r>
        <w:rPr>
          <w:rFonts w:ascii="SimSun" w:hAnsi="SimSun" w:eastAsia="SimSun" w:cs="SimSun"/>
          <w:sz w:val="28"/>
          <w:szCs w:val="28"/>
          <w:spacing w:val="-42"/>
        </w:rPr>
        <w:t xml:space="preserve"> </w:t>
      </w:r>
      <w:r>
        <w:rPr>
          <w:rFonts w:ascii="SimSun" w:hAnsi="SimSun" w:eastAsia="SimSun" w:cs="SimSun"/>
          <w:sz w:val="28"/>
          <w:szCs w:val="28"/>
          <w:b/>
          <w:bCs/>
          <w:spacing w:val="-8"/>
        </w:rPr>
        <w:t>、企业数据权益的体系化：网络大数据产品的</w:t>
      </w:r>
      <w:r>
        <w:rPr>
          <w:rFonts w:ascii="SimSun" w:hAnsi="SimSun" w:eastAsia="SimSun" w:cs="SimSun"/>
          <w:sz w:val="28"/>
          <w:szCs w:val="28"/>
          <w:b/>
          <w:bCs/>
          <w:spacing w:val="-9"/>
        </w:rPr>
        <w:t>法律本</w:t>
      </w:r>
      <w:r>
        <w:rPr>
          <w:rFonts w:ascii="SimSun" w:hAnsi="SimSun" w:eastAsia="SimSun" w:cs="SimSun"/>
          <w:sz w:val="28"/>
          <w:szCs w:val="28"/>
        </w:rPr>
        <w:t xml:space="preserve"> </w:t>
      </w:r>
      <w:r>
        <w:rPr>
          <w:rFonts w:ascii="SimSun" w:hAnsi="SimSun" w:eastAsia="SimSun" w:cs="SimSun"/>
          <w:sz w:val="28"/>
          <w:szCs w:val="28"/>
          <w:b/>
          <w:bCs/>
          <w:spacing w:val="-5"/>
        </w:rPr>
        <w:t>质及其法律保护</w:t>
      </w:r>
    </w:p>
    <w:p>
      <w:pPr>
        <w:pStyle w:val="BodyText"/>
        <w:spacing w:line="278" w:lineRule="auto"/>
        <w:rPr/>
      </w:pPr>
      <w:r/>
    </w:p>
    <w:p>
      <w:pPr>
        <w:ind w:left="327" w:right="50" w:firstLine="390"/>
        <w:spacing w:before="68" w:line="283" w:lineRule="auto"/>
        <w:jc w:val="both"/>
        <w:rPr>
          <w:rFonts w:ascii="SimSun" w:hAnsi="SimSun" w:eastAsia="SimSun" w:cs="SimSun"/>
          <w:sz w:val="21"/>
          <w:szCs w:val="21"/>
        </w:rPr>
      </w:pPr>
      <w:r>
        <w:rPr>
          <w:rFonts w:ascii="SimSun" w:hAnsi="SimSun" w:eastAsia="SimSun" w:cs="SimSun"/>
          <w:sz w:val="21"/>
          <w:szCs w:val="21"/>
          <w:spacing w:val="2"/>
        </w:rPr>
        <w:t>在数字经济的发展中，数据越来越成为一种重要的市场交易对象，但是，</w:t>
      </w:r>
      <w:r>
        <w:rPr>
          <w:rFonts w:ascii="SimSun" w:hAnsi="SimSun" w:eastAsia="SimSun" w:cs="SimSun"/>
          <w:sz w:val="21"/>
          <w:szCs w:val="21"/>
          <w:spacing w:val="9"/>
        </w:rPr>
        <w:t xml:space="preserve"> </w:t>
      </w:r>
      <w:r>
        <w:rPr>
          <w:rFonts w:ascii="SimSun" w:hAnsi="SimSun" w:eastAsia="SimSun" w:cs="SimSun"/>
          <w:sz w:val="21"/>
          <w:szCs w:val="21"/>
        </w:rPr>
        <w:t>对于数据的法律性质及其法律地位的认识，无论是法学界</w:t>
      </w:r>
      <w:r>
        <w:rPr>
          <w:rFonts w:ascii="SimSun" w:hAnsi="SimSun" w:eastAsia="SimSun" w:cs="SimSun"/>
          <w:sz w:val="21"/>
          <w:szCs w:val="21"/>
          <w:spacing w:val="-1"/>
        </w:rPr>
        <w:t>还是实务界都处在探</w:t>
      </w:r>
      <w:r>
        <w:rPr>
          <w:rFonts w:ascii="SimSun" w:hAnsi="SimSun" w:eastAsia="SimSun" w:cs="SimSun"/>
          <w:sz w:val="21"/>
          <w:szCs w:val="21"/>
        </w:rPr>
        <w:t xml:space="preserve"> </w:t>
      </w:r>
      <w:r>
        <w:rPr>
          <w:rFonts w:ascii="SimSun" w:hAnsi="SimSun" w:eastAsia="SimSun" w:cs="SimSun"/>
          <w:sz w:val="21"/>
          <w:szCs w:val="21"/>
          <w:spacing w:val="-6"/>
        </w:rPr>
        <w:t>索和逐步认识的过程中，而作为裁判规则供给者的《民法总则》虽然号称“面向</w:t>
      </w:r>
      <w:r>
        <w:rPr>
          <w:rFonts w:ascii="SimSun" w:hAnsi="SimSun" w:eastAsia="SimSun" w:cs="SimSun"/>
          <w:sz w:val="21"/>
          <w:szCs w:val="21"/>
          <w:spacing w:val="10"/>
        </w:rPr>
        <w:t xml:space="preserve"> </w:t>
      </w:r>
      <w:r>
        <w:rPr>
          <w:rFonts w:ascii="SimSun" w:hAnsi="SimSun" w:eastAsia="SimSun" w:cs="SimSun"/>
          <w:sz w:val="21"/>
          <w:szCs w:val="21"/>
          <w:spacing w:val="-9"/>
        </w:rPr>
        <w:t>未来、与时俱进”,但实际上仅提供了“指引性”“法源性”①“原则性”②的规</w:t>
      </w:r>
      <w:r>
        <w:rPr>
          <w:rFonts w:ascii="SimSun" w:hAnsi="SimSun" w:eastAsia="SimSun" w:cs="SimSun"/>
          <w:sz w:val="21"/>
          <w:szCs w:val="21"/>
          <w:spacing w:val="6"/>
        </w:rPr>
        <w:t xml:space="preserve"> </w:t>
      </w:r>
      <w:r>
        <w:rPr>
          <w:rFonts w:ascii="SimSun" w:hAnsi="SimSun" w:eastAsia="SimSun" w:cs="SimSun"/>
          <w:sz w:val="21"/>
          <w:szCs w:val="21"/>
          <w:spacing w:val="-1"/>
        </w:rPr>
        <w:t>定，制定具体规则的任务仍然是悬而未决的问题。</w:t>
      </w:r>
    </w:p>
    <w:p>
      <w:pPr>
        <w:ind w:left="222" w:firstLine="495"/>
        <w:spacing w:before="92" w:line="289" w:lineRule="auto"/>
        <w:tabs>
          <w:tab w:val="left" w:pos="327"/>
        </w:tabs>
        <w:jc w:val="both"/>
        <w:rPr>
          <w:rFonts w:ascii="SimSun" w:hAnsi="SimSun" w:eastAsia="SimSun" w:cs="SimSun"/>
          <w:sz w:val="21"/>
          <w:szCs w:val="21"/>
        </w:rPr>
      </w:pPr>
      <w:r>
        <w:rPr>
          <w:rFonts w:ascii="SimSun" w:hAnsi="SimSun" w:eastAsia="SimSun" w:cs="SimSun"/>
          <w:sz w:val="21"/>
          <w:szCs w:val="21"/>
        </w:rPr>
        <w:t>在之前的司法裁判中，已经提出了保护数据的问题，</w:t>
      </w:r>
      <w:r>
        <w:rPr>
          <w:rFonts w:ascii="SimSun" w:hAnsi="SimSun" w:eastAsia="SimSun" w:cs="SimSun"/>
          <w:sz w:val="21"/>
          <w:szCs w:val="21"/>
          <w:spacing w:val="-1"/>
        </w:rPr>
        <w:t>如有法院认为，“数</w:t>
      </w:r>
      <w:r>
        <w:rPr>
          <w:rFonts w:ascii="SimSun" w:hAnsi="SimSun" w:eastAsia="SimSun" w:cs="SimSun"/>
          <w:sz w:val="21"/>
          <w:szCs w:val="21"/>
        </w:rPr>
        <w:t xml:space="preserve">  </w:t>
      </w:r>
      <w:r>
        <w:rPr>
          <w:rFonts w:ascii="SimSun" w:hAnsi="SimSun" w:eastAsia="SimSun" w:cs="SimSun"/>
          <w:sz w:val="21"/>
          <w:szCs w:val="21"/>
          <w:spacing w:val="3"/>
        </w:rPr>
        <w:t>据作为一种特殊类型的物，在大数据、云计算、数据革命带来的</w:t>
      </w:r>
      <w:r>
        <w:rPr>
          <w:rFonts w:ascii="SimSun" w:hAnsi="SimSun" w:eastAsia="SimSun" w:cs="SimSun"/>
          <w:sz w:val="21"/>
          <w:szCs w:val="21"/>
          <w:spacing w:val="2"/>
        </w:rPr>
        <w:t>年代，应该得</w:t>
      </w:r>
      <w:r>
        <w:rPr>
          <w:rFonts w:ascii="SimSun" w:hAnsi="SimSun" w:eastAsia="SimSun" w:cs="SimSun"/>
          <w:sz w:val="21"/>
          <w:szCs w:val="21"/>
        </w:rPr>
        <w:t xml:space="preserve">  </w:t>
      </w:r>
      <w:r>
        <w:rPr>
          <w:rFonts w:ascii="SimSun" w:hAnsi="SimSun" w:eastAsia="SimSun" w:cs="SimSun"/>
          <w:sz w:val="21"/>
          <w:szCs w:val="21"/>
          <w:spacing w:val="13"/>
        </w:rPr>
        <w:t>到法律的保护”③,但是，这种所谓特殊类型</w:t>
      </w:r>
      <w:r>
        <w:rPr>
          <w:rFonts w:ascii="SimSun" w:hAnsi="SimSun" w:eastAsia="SimSun" w:cs="SimSun"/>
          <w:sz w:val="21"/>
          <w:szCs w:val="21"/>
          <w:spacing w:val="12"/>
        </w:rPr>
        <w:t>的物，到底应该如何得到保护 </w:t>
      </w:r>
      <w:r>
        <w:rPr>
          <w:rFonts w:ascii="SimSun" w:hAnsi="SimSun" w:eastAsia="SimSun" w:cs="SimSun"/>
          <w:sz w:val="21"/>
          <w:szCs w:val="21"/>
        </w:rPr>
        <w:tab/>
      </w:r>
      <w:r>
        <w:rPr>
          <w:rFonts w:ascii="SimSun" w:hAnsi="SimSun" w:eastAsia="SimSun" w:cs="SimSun"/>
          <w:sz w:val="21"/>
          <w:szCs w:val="21"/>
          <w:spacing w:val="13"/>
        </w:rPr>
        <w:t>(作为何种权利的客体以及用何种法律规范予以救济等)</w:t>
      </w:r>
      <w:r>
        <w:rPr>
          <w:rFonts w:ascii="SimSun" w:hAnsi="SimSun" w:eastAsia="SimSun" w:cs="SimSun"/>
          <w:sz w:val="21"/>
          <w:szCs w:val="21"/>
          <w:spacing w:val="12"/>
        </w:rPr>
        <w:t>的基本问题，在一</w:t>
      </w:r>
      <w:r>
        <w:rPr>
          <w:rFonts w:ascii="SimSun" w:hAnsi="SimSun" w:eastAsia="SimSun" w:cs="SimSun"/>
          <w:sz w:val="21"/>
          <w:szCs w:val="21"/>
        </w:rPr>
        <w:t xml:space="preserve">  </w:t>
      </w:r>
      <w:r>
        <w:rPr>
          <w:rFonts w:ascii="SimSun" w:hAnsi="SimSun" w:eastAsia="SimSun" w:cs="SimSun"/>
          <w:sz w:val="21"/>
          <w:szCs w:val="21"/>
          <w:spacing w:val="12"/>
        </w:rPr>
        <w:t>般民法、物权法、知识产权法、信息法等领域都有学者提出了自己的主张， </w:t>
      </w:r>
      <w:r>
        <w:rPr>
          <w:rFonts w:ascii="SimSun" w:hAnsi="SimSun" w:eastAsia="SimSun" w:cs="SimSun"/>
          <w:sz w:val="21"/>
          <w:szCs w:val="21"/>
          <w:spacing w:val="9"/>
        </w:rPr>
        <w:t>“尊重和保护权利过程中的每一场冲突、每一个方案、每一次努力，都会拨</w:t>
      </w:r>
      <w:r>
        <w:rPr>
          <w:rFonts w:ascii="SimSun" w:hAnsi="SimSun" w:eastAsia="SimSun" w:cs="SimSun"/>
          <w:sz w:val="21"/>
          <w:szCs w:val="21"/>
          <w:spacing w:val="8"/>
        </w:rPr>
        <w:t xml:space="preserve">  </w:t>
      </w:r>
      <w:r>
        <w:rPr>
          <w:rFonts w:ascii="SimSun" w:hAnsi="SimSun" w:eastAsia="SimSun" w:cs="SimSun"/>
          <w:sz w:val="21"/>
          <w:szCs w:val="21"/>
          <w:spacing w:val="13"/>
        </w:rPr>
        <w:t>动权利价值的敏感神经”④,但是，这些意见</w:t>
      </w:r>
      <w:r>
        <w:rPr>
          <w:rFonts w:ascii="SimSun" w:hAnsi="SimSun" w:eastAsia="SimSun" w:cs="SimSun"/>
          <w:sz w:val="21"/>
          <w:szCs w:val="21"/>
          <w:spacing w:val="12"/>
        </w:rPr>
        <w:t>和建议尚未得到司法实践的积 </w:t>
      </w:r>
      <w:r>
        <w:rPr>
          <w:rFonts w:ascii="SimSun" w:hAnsi="SimSun" w:eastAsia="SimSun" w:cs="SimSun"/>
          <w:sz w:val="21"/>
          <w:szCs w:val="21"/>
          <w:spacing w:val="27"/>
        </w:rPr>
        <w:t>极回应。</w:t>
      </w:r>
    </w:p>
    <w:p>
      <w:pPr>
        <w:ind w:left="717"/>
        <w:spacing w:before="88" w:line="370" w:lineRule="exact"/>
        <w:rPr>
          <w:rFonts w:ascii="SimSun" w:hAnsi="SimSun" w:eastAsia="SimSun" w:cs="SimSun"/>
          <w:sz w:val="21"/>
          <w:szCs w:val="21"/>
        </w:rPr>
      </w:pPr>
      <w:r>
        <w:rPr>
          <w:rFonts w:ascii="SimSun" w:hAnsi="SimSun" w:eastAsia="SimSun" w:cs="SimSun"/>
          <w:sz w:val="21"/>
          <w:szCs w:val="21"/>
          <w:spacing w:val="4"/>
          <w:position w:val="12"/>
        </w:rPr>
        <w:t>2018年年底作出终审判决的安徽美景信息科技有限公司(以下简称美景公</w:t>
      </w:r>
    </w:p>
    <w:p>
      <w:pPr>
        <w:ind w:left="327"/>
        <w:spacing w:before="1" w:line="218" w:lineRule="auto"/>
        <w:rPr>
          <w:rFonts w:ascii="SimSun" w:hAnsi="SimSun" w:eastAsia="SimSun" w:cs="SimSun"/>
          <w:sz w:val="21"/>
          <w:szCs w:val="21"/>
        </w:rPr>
      </w:pPr>
      <w:r>
        <w:rPr>
          <w:rFonts w:ascii="SimSun" w:hAnsi="SimSun" w:eastAsia="SimSun" w:cs="SimSun"/>
          <w:sz w:val="21"/>
          <w:szCs w:val="21"/>
          <w:spacing w:val="3"/>
        </w:rPr>
        <w:t>司)与被上诉人淘宝(中国)软件有限公司(以下简称淘宝公司)不</w:t>
      </w:r>
      <w:r>
        <w:rPr>
          <w:rFonts w:ascii="SimSun" w:hAnsi="SimSun" w:eastAsia="SimSun" w:cs="SimSun"/>
          <w:sz w:val="21"/>
          <w:szCs w:val="21"/>
          <w:spacing w:val="2"/>
        </w:rPr>
        <w:t>正当竞争纠纷</w:t>
      </w:r>
    </w:p>
    <w:p>
      <w:pPr>
        <w:pStyle w:val="BodyText"/>
        <w:spacing w:line="378" w:lineRule="auto"/>
        <w:rPr/>
      </w:pPr>
      <w:r/>
    </w:p>
    <w:p>
      <w:pPr>
        <w:ind w:left="327" w:right="43" w:firstLine="390"/>
        <w:spacing w:before="69" w:line="226" w:lineRule="auto"/>
        <w:rPr>
          <w:rFonts w:ascii="SimSun" w:hAnsi="SimSun" w:eastAsia="SimSun" w:cs="SimSun"/>
          <w:sz w:val="21"/>
          <w:szCs w:val="21"/>
        </w:rPr>
      </w:pPr>
      <w:r>
        <w:rPr>
          <w:rFonts w:ascii="SimSun" w:hAnsi="SimSun" w:eastAsia="SimSun" w:cs="SimSun"/>
          <w:sz w:val="21"/>
          <w:szCs w:val="21"/>
          <w:spacing w:val="-23"/>
          <w:w w:val="96"/>
        </w:rPr>
        <w:t>①</w:t>
      </w:r>
      <w:r>
        <w:rPr>
          <w:rFonts w:ascii="SimSun" w:hAnsi="SimSun" w:eastAsia="SimSun" w:cs="SimSun"/>
          <w:sz w:val="21"/>
          <w:szCs w:val="21"/>
          <w:spacing w:val="78"/>
        </w:rPr>
        <w:t xml:space="preserve"> </w:t>
      </w:r>
      <w:r>
        <w:rPr>
          <w:rFonts w:ascii="SimSun" w:hAnsi="SimSun" w:eastAsia="SimSun" w:cs="SimSun"/>
          <w:sz w:val="21"/>
          <w:szCs w:val="21"/>
          <w:spacing w:val="-23"/>
          <w:w w:val="96"/>
        </w:rPr>
        <w:t>崔建远：《我国&lt;民法总则》的制度创新及历史意义》,载《比较法研究》2017年第3</w:t>
      </w:r>
      <w:r>
        <w:rPr>
          <w:rFonts w:ascii="SimSun" w:hAnsi="SimSun" w:eastAsia="SimSun" w:cs="SimSun"/>
          <w:sz w:val="21"/>
          <w:szCs w:val="21"/>
        </w:rPr>
        <w:t xml:space="preserve"> </w:t>
      </w:r>
      <w:r>
        <w:rPr>
          <w:rFonts w:ascii="SimSun" w:hAnsi="SimSun" w:eastAsia="SimSun" w:cs="SimSun"/>
          <w:sz w:val="21"/>
          <w:szCs w:val="21"/>
          <w:spacing w:val="-11"/>
        </w:rPr>
        <w:t>期。</w:t>
      </w:r>
    </w:p>
    <w:p>
      <w:pPr>
        <w:ind w:left="717"/>
        <w:spacing w:before="16" w:line="216" w:lineRule="auto"/>
        <w:rPr>
          <w:rFonts w:ascii="SimSun" w:hAnsi="SimSun" w:eastAsia="SimSun" w:cs="SimSun"/>
          <w:sz w:val="21"/>
          <w:szCs w:val="21"/>
        </w:rPr>
      </w:pPr>
      <w:r>
        <w:rPr>
          <w:rFonts w:ascii="SimSun" w:hAnsi="SimSun" w:eastAsia="SimSun" w:cs="SimSun"/>
          <w:sz w:val="21"/>
          <w:szCs w:val="21"/>
          <w:spacing w:val="-26"/>
          <w:w w:val="98"/>
        </w:rPr>
        <w:t>②</w:t>
      </w:r>
      <w:r>
        <w:rPr>
          <w:rFonts w:ascii="SimSun" w:hAnsi="SimSun" w:eastAsia="SimSun" w:cs="SimSun"/>
          <w:sz w:val="21"/>
          <w:szCs w:val="21"/>
          <w:spacing w:val="80"/>
        </w:rPr>
        <w:t xml:space="preserve"> </w:t>
      </w:r>
      <w:r>
        <w:rPr>
          <w:rFonts w:ascii="SimSun" w:hAnsi="SimSun" w:eastAsia="SimSun" w:cs="SimSun"/>
          <w:sz w:val="21"/>
          <w:szCs w:val="21"/>
          <w:spacing w:val="-26"/>
          <w:w w:val="98"/>
        </w:rPr>
        <w:t>张鸣起：《《中华人民共和国民法总则&gt;的制定》,载《中国法学》2017年第2期。</w:t>
      </w:r>
    </w:p>
    <w:p>
      <w:pPr>
        <w:ind w:left="717" w:right="1039"/>
        <w:spacing w:before="26" w:line="226" w:lineRule="auto"/>
        <w:rPr>
          <w:rFonts w:ascii="SimSun" w:hAnsi="SimSun" w:eastAsia="SimSun" w:cs="SimSun"/>
          <w:sz w:val="21"/>
          <w:szCs w:val="21"/>
        </w:rPr>
      </w:pPr>
      <w:r>
        <w:rPr>
          <w:rFonts w:ascii="SimSun" w:hAnsi="SimSun" w:eastAsia="SimSun" w:cs="SimSun"/>
          <w:sz w:val="21"/>
          <w:szCs w:val="21"/>
          <w:spacing w:val="-18"/>
        </w:rPr>
        <w:t>③</w:t>
      </w:r>
      <w:r>
        <w:rPr>
          <w:rFonts w:ascii="SimSun" w:hAnsi="SimSun" w:eastAsia="SimSun" w:cs="SimSun"/>
          <w:sz w:val="21"/>
          <w:szCs w:val="21"/>
          <w:spacing w:val="69"/>
        </w:rPr>
        <w:t xml:space="preserve"> </w:t>
      </w:r>
      <w:r>
        <w:rPr>
          <w:rFonts w:ascii="SimSun" w:hAnsi="SimSun" w:eastAsia="SimSun" w:cs="SimSun"/>
          <w:sz w:val="21"/>
          <w:szCs w:val="21"/>
          <w:spacing w:val="-18"/>
        </w:rPr>
        <w:t>参见江苏省海门市人民法院[2018]苏0684民初5030号民</w:t>
      </w:r>
      <w:r>
        <w:rPr>
          <w:rFonts w:ascii="SimSun" w:hAnsi="SimSun" w:eastAsia="SimSun" w:cs="SimSun"/>
          <w:sz w:val="21"/>
          <w:szCs w:val="21"/>
          <w:spacing w:val="-19"/>
        </w:rPr>
        <w:t>事判决书。</w:t>
      </w:r>
      <w:r>
        <w:rPr>
          <w:rFonts w:ascii="SimSun" w:hAnsi="SimSun" w:eastAsia="SimSun" w:cs="SimSun"/>
          <w:sz w:val="21"/>
          <w:szCs w:val="21"/>
        </w:rPr>
        <w:t xml:space="preserve"> </w:t>
      </w:r>
      <w:r>
        <w:rPr>
          <w:rFonts w:ascii="SimSun" w:hAnsi="SimSun" w:eastAsia="SimSun" w:cs="SimSun"/>
          <w:sz w:val="21"/>
          <w:szCs w:val="21"/>
          <w:spacing w:val="-25"/>
        </w:rPr>
        <w:t>④</w:t>
      </w:r>
      <w:r>
        <w:rPr>
          <w:rFonts w:ascii="SimSun" w:hAnsi="SimSun" w:eastAsia="SimSun" w:cs="SimSun"/>
          <w:sz w:val="21"/>
          <w:szCs w:val="21"/>
          <w:spacing w:val="76"/>
        </w:rPr>
        <w:t xml:space="preserve"> </w:t>
      </w:r>
      <w:r>
        <w:rPr>
          <w:rFonts w:ascii="SimSun" w:hAnsi="SimSun" w:eastAsia="SimSun" w:cs="SimSun"/>
          <w:sz w:val="21"/>
          <w:szCs w:val="21"/>
          <w:spacing w:val="-25"/>
        </w:rPr>
        <w:t>夏勇：《权利哲学的基本问题》,载《法学研究》2004年第3期。</w:t>
      </w:r>
    </w:p>
    <w:p>
      <w:pPr>
        <w:spacing w:line="226" w:lineRule="auto"/>
        <w:sectPr>
          <w:pgSz w:w="8400" w:h="13160"/>
          <w:pgMar w:top="400" w:right="675" w:bottom="400" w:left="162" w:header="0" w:footer="0" w:gutter="0"/>
        </w:sectPr>
        <w:rPr>
          <w:rFonts w:ascii="SimSun" w:hAnsi="SimSun" w:eastAsia="SimSun" w:cs="SimSun"/>
          <w:sz w:val="21"/>
          <w:szCs w:val="21"/>
        </w:rPr>
      </w:pPr>
    </w:p>
    <w:p>
      <w:pPr>
        <w:ind w:left="2089"/>
        <w:spacing w:before="29"/>
        <w:rPr>
          <w:sz w:val="17"/>
          <w:szCs w:val="17"/>
        </w:rPr>
      </w:pPr>
      <w:r>
        <w:drawing>
          <wp:anchor distT="0" distB="0" distL="0" distR="0" simplePos="0" relativeHeight="251944960" behindDoc="0" locked="0" layoutInCell="0" allowOverlap="1">
            <wp:simplePos x="0" y="0"/>
            <wp:positionH relativeFrom="page">
              <wp:posOffset>323853</wp:posOffset>
            </wp:positionH>
            <wp:positionV relativeFrom="page">
              <wp:posOffset>6007103</wp:posOffset>
            </wp:positionV>
            <wp:extent cx="1168397" cy="6350"/>
            <wp:effectExtent l="0" t="0" r="0" b="0"/>
            <wp:wrapNone/>
            <wp:docPr id="234" name="IM 234"/>
            <wp:cNvGraphicFramePr/>
            <a:graphic>
              <a:graphicData uri="http://schemas.openxmlformats.org/drawingml/2006/picture">
                <pic:pic>
                  <pic:nvPicPr>
                    <pic:cNvPr id="234" name="IM 234"/>
                    <pic:cNvPicPr/>
                  </pic:nvPicPr>
                  <pic:blipFill>
                    <a:blip r:embed="rId128"/>
                    <a:stretch>
                      <a:fillRect/>
                    </a:stretch>
                  </pic:blipFill>
                  <pic:spPr>
                    <a:xfrm rot="0">
                      <a:off x="0" y="0"/>
                      <a:ext cx="1168397" cy="6350"/>
                    </a:xfrm>
                    <a:prstGeom prst="rect">
                      <a:avLst/>
                    </a:prstGeom>
                  </pic:spPr>
                </pic:pic>
              </a:graphicData>
            </a:graphic>
          </wp:anchor>
        </w:drawing>
      </w:r>
      <w:r>
        <w:pict>
          <v:shape id="_x0000_s160" style="position:absolute;margin-left:362.998pt;margin-top:5.24567pt;mso-position-vertical-relative:text;mso-position-horizontal-relative:text;width:9.2pt;height:7.2pt;z-index:2519459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83</w:t>
                  </w:r>
                </w:p>
              </w:txbxContent>
            </v:textbox>
          </v:shape>
        </w:pict>
      </w:r>
      <w:r>
        <w:rPr>
          <w:rFonts w:ascii="SimHei" w:hAnsi="SimHei" w:eastAsia="SimHei" w:cs="SimHei"/>
          <w:sz w:val="17"/>
          <w:szCs w:val="17"/>
          <w:spacing w:val="-10"/>
        </w:rPr>
        <w:t>一、企业数据权益的体系化：网络大数据产品的法律本质及其法律保护</w:t>
      </w:r>
      <w:r>
        <w:rPr>
          <w:rFonts w:ascii="SimHei" w:hAnsi="SimHei" w:eastAsia="SimHei" w:cs="SimHei"/>
          <w:sz w:val="17"/>
          <w:szCs w:val="17"/>
          <w:spacing w:val="44"/>
        </w:rPr>
        <w:t xml:space="preserve"> </w:t>
      </w:r>
      <w:r>
        <w:rPr>
          <w:sz w:val="17"/>
          <w:szCs w:val="17"/>
          <w:position w:val="-4"/>
        </w:rPr>
        <w:drawing>
          <wp:inline distT="0" distB="0" distL="0" distR="0">
            <wp:extent cx="6332" cy="273095"/>
            <wp:effectExtent l="0" t="0" r="0" b="0"/>
            <wp:docPr id="236" name="IM 236"/>
            <wp:cNvGraphicFramePr/>
            <a:graphic>
              <a:graphicData uri="http://schemas.openxmlformats.org/drawingml/2006/picture">
                <pic:pic>
                  <pic:nvPicPr>
                    <pic:cNvPr id="236" name="IM 236"/>
                    <pic:cNvPicPr/>
                  </pic:nvPicPr>
                  <pic:blipFill>
                    <a:blip r:embed="rId129"/>
                    <a:stretch>
                      <a:fillRect/>
                    </a:stretch>
                  </pic:blipFill>
                  <pic:spPr>
                    <a:xfrm rot="0">
                      <a:off x="0" y="0"/>
                      <a:ext cx="6332" cy="273095"/>
                    </a:xfrm>
                    <a:prstGeom prst="rect">
                      <a:avLst/>
                    </a:prstGeom>
                  </pic:spPr>
                </pic:pic>
              </a:graphicData>
            </a:graphic>
          </wp:inline>
        </w:drawing>
      </w:r>
    </w:p>
    <w:p>
      <w:pPr>
        <w:pStyle w:val="BodyText"/>
        <w:spacing w:line="334" w:lineRule="auto"/>
        <w:rPr/>
      </w:pPr>
      <w:r/>
    </w:p>
    <w:p>
      <w:pPr>
        <w:ind w:right="277"/>
        <w:spacing w:before="68" w:line="295" w:lineRule="auto"/>
        <w:jc w:val="both"/>
        <w:rPr>
          <w:rFonts w:ascii="SimSun" w:hAnsi="SimSun" w:eastAsia="SimSun" w:cs="SimSun"/>
          <w:sz w:val="21"/>
          <w:szCs w:val="21"/>
        </w:rPr>
      </w:pPr>
      <w:r>
        <w:rPr>
          <w:rFonts w:ascii="SimSun" w:hAnsi="SimSun" w:eastAsia="SimSun" w:cs="SimSun"/>
          <w:sz w:val="21"/>
          <w:szCs w:val="21"/>
          <w:spacing w:val="3"/>
        </w:rPr>
        <w:t>上诉案①作为大数据背景下的新型损害案件类型②,提供了抵近观察司法实践 </w:t>
      </w:r>
      <w:r>
        <w:rPr>
          <w:rFonts w:ascii="SimSun" w:hAnsi="SimSun" w:eastAsia="SimSun" w:cs="SimSun"/>
          <w:sz w:val="21"/>
          <w:szCs w:val="21"/>
        </w:rPr>
        <w:t>对此类新兴权利之裁判逻辑与保护方式的难得机会，提供</w:t>
      </w:r>
      <w:r>
        <w:rPr>
          <w:rFonts w:ascii="SimSun" w:hAnsi="SimSun" w:eastAsia="SimSun" w:cs="SimSun"/>
          <w:sz w:val="21"/>
          <w:szCs w:val="21"/>
          <w:spacing w:val="-1"/>
        </w:rPr>
        <w:t>了思考当企业利用数</w:t>
      </w:r>
      <w:r>
        <w:rPr>
          <w:rFonts w:ascii="SimSun" w:hAnsi="SimSun" w:eastAsia="SimSun" w:cs="SimSun"/>
          <w:sz w:val="21"/>
          <w:szCs w:val="21"/>
        </w:rPr>
        <w:t xml:space="preserve"> </w:t>
      </w:r>
      <w:r>
        <w:rPr>
          <w:rFonts w:ascii="SimSun" w:hAnsi="SimSun" w:eastAsia="SimSun" w:cs="SimSun"/>
          <w:sz w:val="21"/>
          <w:szCs w:val="21"/>
        </w:rPr>
        <w:t>据挖掘和大数据技术获取、分析、利用具有高度可识别性</w:t>
      </w:r>
      <w:r>
        <w:rPr>
          <w:rFonts w:ascii="SimSun" w:hAnsi="SimSun" w:eastAsia="SimSun" w:cs="SimSun"/>
          <w:sz w:val="21"/>
          <w:szCs w:val="21"/>
          <w:spacing w:val="-1"/>
        </w:rPr>
        <w:t>的用户画像等数据产</w:t>
      </w:r>
      <w:r>
        <w:rPr>
          <w:rFonts w:ascii="SimSun" w:hAnsi="SimSun" w:eastAsia="SimSun" w:cs="SimSun"/>
          <w:sz w:val="21"/>
          <w:szCs w:val="21"/>
        </w:rPr>
        <w:t xml:space="preserve"> </w:t>
      </w:r>
      <w:r>
        <w:rPr>
          <w:rFonts w:ascii="SimSun" w:hAnsi="SimSun" w:eastAsia="SimSun" w:cs="SimSun"/>
          <w:sz w:val="21"/>
          <w:szCs w:val="21"/>
          <w:spacing w:val="3"/>
        </w:rPr>
        <w:t>品时③,不是如何保护个人隐私，而是如何保护企业合法权益的问题。“权利</w:t>
      </w:r>
      <w:r>
        <w:rPr>
          <w:rFonts w:ascii="SimSun" w:hAnsi="SimSun" w:eastAsia="SimSun" w:cs="SimSun"/>
          <w:sz w:val="21"/>
          <w:szCs w:val="21"/>
          <w:spacing w:val="7"/>
        </w:rPr>
        <w:t xml:space="preserve"> </w:t>
      </w:r>
      <w:r>
        <w:rPr>
          <w:rFonts w:ascii="SimSun" w:hAnsi="SimSun" w:eastAsia="SimSun" w:cs="SimSun"/>
          <w:sz w:val="21"/>
          <w:szCs w:val="21"/>
          <w:spacing w:val="-3"/>
        </w:rPr>
        <w:t>的法律效力、权利的本质属性等问题只能在诉讼过程中得以验证”④,而“这些</w:t>
      </w:r>
      <w:r>
        <w:rPr>
          <w:rFonts w:ascii="SimSun" w:hAnsi="SimSun" w:eastAsia="SimSun" w:cs="SimSun"/>
          <w:sz w:val="21"/>
          <w:szCs w:val="21"/>
        </w:rPr>
        <w:t xml:space="preserve"> </w:t>
      </w:r>
      <w:r>
        <w:rPr>
          <w:rFonts w:ascii="SimSun" w:hAnsi="SimSun" w:eastAsia="SimSun" w:cs="SimSun"/>
          <w:sz w:val="21"/>
          <w:szCs w:val="21"/>
        </w:rPr>
        <w:t>无名的权益是否受侵权法的保护或者在何种程度上受</w:t>
      </w:r>
      <w:r>
        <w:rPr>
          <w:rFonts w:ascii="SimSun" w:hAnsi="SimSun" w:eastAsia="SimSun" w:cs="SimSun"/>
          <w:sz w:val="21"/>
          <w:szCs w:val="21"/>
          <w:spacing w:val="-1"/>
        </w:rPr>
        <w:t>侵权法的保护，考验着法</w:t>
      </w:r>
      <w:r>
        <w:rPr>
          <w:rFonts w:ascii="SimSun" w:hAnsi="SimSun" w:eastAsia="SimSun" w:cs="SimSun"/>
          <w:sz w:val="21"/>
          <w:szCs w:val="21"/>
        </w:rPr>
        <w:t xml:space="preserve"> </w:t>
      </w:r>
      <w:r>
        <w:rPr>
          <w:rFonts w:ascii="SimSun" w:hAnsi="SimSun" w:eastAsia="SimSun" w:cs="SimSun"/>
          <w:sz w:val="21"/>
          <w:szCs w:val="21"/>
          <w:spacing w:val="-14"/>
        </w:rPr>
        <w:t>官，也检验着法律”⑤。</w:t>
      </w:r>
    </w:p>
    <w:p>
      <w:pPr>
        <w:ind w:right="88" w:firstLine="429"/>
        <w:spacing w:before="105" w:line="295" w:lineRule="auto"/>
        <w:rPr>
          <w:rFonts w:ascii="SimSun" w:hAnsi="SimSun" w:eastAsia="SimSun" w:cs="SimSun"/>
          <w:sz w:val="21"/>
          <w:szCs w:val="21"/>
        </w:rPr>
      </w:pPr>
      <w:r>
        <w:rPr>
          <w:rFonts w:ascii="SimSun" w:hAnsi="SimSun" w:eastAsia="SimSun" w:cs="SimSun"/>
          <w:sz w:val="21"/>
          <w:szCs w:val="21"/>
        </w:rPr>
        <w:t>在该案中，美景公司的被诉侵权行为主要体现为：以提供远程登</w:t>
      </w:r>
      <w:r>
        <w:rPr>
          <w:rFonts w:ascii="SimSun" w:hAnsi="SimSun" w:eastAsia="SimSun" w:cs="SimSun"/>
          <w:sz w:val="21"/>
          <w:szCs w:val="21"/>
          <w:spacing w:val="-1"/>
        </w:rPr>
        <w:t>录“生意  </w:t>
      </w:r>
      <w:r>
        <w:rPr>
          <w:rFonts w:ascii="SimSun" w:hAnsi="SimSun" w:eastAsia="SimSun" w:cs="SimSun"/>
          <w:sz w:val="21"/>
          <w:szCs w:val="21"/>
        </w:rPr>
        <w:t>参谋”数据产品的淘宝用户电脑的技术服务为招揽，通过组织、帮助他人利用  </w:t>
      </w:r>
      <w:r>
        <w:rPr>
          <w:rFonts w:ascii="SimSun" w:hAnsi="SimSun" w:eastAsia="SimSun" w:cs="SimSun"/>
          <w:sz w:val="21"/>
          <w:szCs w:val="21"/>
        </w:rPr>
        <w:t>已订购“生意参谋”数据产品服务的淘宝用</w:t>
      </w:r>
      <w:r>
        <w:rPr>
          <w:rFonts w:ascii="SimSun" w:hAnsi="SimSun" w:eastAsia="SimSun" w:cs="SimSun"/>
          <w:sz w:val="21"/>
          <w:szCs w:val="21"/>
          <w:spacing w:val="-1"/>
        </w:rPr>
        <w:t>户所提供的子账户获取“生意参谋”</w:t>
      </w:r>
      <w:r>
        <w:rPr>
          <w:rFonts w:ascii="SimSun" w:hAnsi="SimSun" w:eastAsia="SimSun" w:cs="SimSun"/>
          <w:sz w:val="21"/>
          <w:szCs w:val="21"/>
        </w:rPr>
        <w:t xml:space="preserve"> </w:t>
      </w:r>
      <w:r>
        <w:rPr>
          <w:rFonts w:ascii="SimSun" w:hAnsi="SimSun" w:eastAsia="SimSun" w:cs="SimSun"/>
          <w:sz w:val="21"/>
          <w:szCs w:val="21"/>
        </w:rPr>
        <w:t>数据产品中的数据内容，从中牟取商业利益。由此涉</w:t>
      </w:r>
      <w:r>
        <w:rPr>
          <w:rFonts w:ascii="SimSun" w:hAnsi="SimSun" w:eastAsia="SimSun" w:cs="SimSun"/>
          <w:sz w:val="21"/>
          <w:szCs w:val="21"/>
          <w:spacing w:val="-1"/>
        </w:rPr>
        <w:t>及了网络运营者在数字经</w:t>
      </w:r>
      <w:r>
        <w:rPr>
          <w:rFonts w:ascii="SimSun" w:hAnsi="SimSun" w:eastAsia="SimSun" w:cs="SimSun"/>
          <w:sz w:val="21"/>
          <w:szCs w:val="21"/>
        </w:rPr>
        <w:t xml:space="preserve">   </w:t>
      </w:r>
      <w:r>
        <w:rPr>
          <w:rFonts w:ascii="SimSun" w:hAnsi="SimSun" w:eastAsia="SimSun" w:cs="SimSun"/>
          <w:sz w:val="21"/>
          <w:szCs w:val="21"/>
          <w:spacing w:val="-5"/>
        </w:rPr>
        <w:t>济发展中所面临的三个基本法律问题：</w:t>
      </w:r>
      <w:r>
        <w:rPr>
          <w:rFonts w:ascii="SimSun" w:hAnsi="SimSun" w:eastAsia="SimSun" w:cs="SimSun"/>
          <w:sz w:val="21"/>
          <w:szCs w:val="21"/>
          <w:spacing w:val="79"/>
        </w:rPr>
        <w:t xml:space="preserve"> </w:t>
      </w:r>
      <w:r>
        <w:rPr>
          <w:rFonts w:ascii="SimSun" w:hAnsi="SimSun" w:eastAsia="SimSun" w:cs="SimSun"/>
          <w:sz w:val="21"/>
          <w:szCs w:val="21"/>
          <w:spacing w:val="-5"/>
        </w:rPr>
        <w:t>一是关于网络运营者收集并使用网络用  </w:t>
      </w:r>
      <w:r>
        <w:rPr>
          <w:rFonts w:ascii="SimSun" w:hAnsi="SimSun" w:eastAsia="SimSun" w:cs="SimSun"/>
          <w:sz w:val="21"/>
          <w:szCs w:val="21"/>
        </w:rPr>
        <w:t>户信息行为之正当性的判断；二是关于网络运营者对</w:t>
      </w:r>
      <w:r>
        <w:rPr>
          <w:rFonts w:ascii="SimSun" w:hAnsi="SimSun" w:eastAsia="SimSun" w:cs="SimSun"/>
          <w:sz w:val="21"/>
          <w:szCs w:val="21"/>
          <w:spacing w:val="-1"/>
        </w:rPr>
        <w:t>于其所投入市场的网络大</w:t>
      </w:r>
      <w:r>
        <w:rPr>
          <w:rFonts w:ascii="SimSun" w:hAnsi="SimSun" w:eastAsia="SimSun" w:cs="SimSun"/>
          <w:sz w:val="21"/>
          <w:szCs w:val="21"/>
        </w:rPr>
        <w:t xml:space="preserve">   </w:t>
      </w:r>
      <w:r>
        <w:rPr>
          <w:rFonts w:ascii="SimSun" w:hAnsi="SimSun" w:eastAsia="SimSun" w:cs="SimSun"/>
          <w:sz w:val="21"/>
          <w:szCs w:val="21"/>
          <w:spacing w:val="-1"/>
        </w:rPr>
        <w:t>数据产品是否享有法定权益；三是被诉侵权行为是否构成</w:t>
      </w:r>
      <w:r>
        <w:rPr>
          <w:rFonts w:ascii="SimSun" w:hAnsi="SimSun" w:eastAsia="SimSun" w:cs="SimSun"/>
          <w:sz w:val="21"/>
          <w:szCs w:val="21"/>
          <w:spacing w:val="-2"/>
        </w:rPr>
        <w:t>不正当竞争行为。</w:t>
      </w:r>
    </w:p>
    <w:p>
      <w:pPr>
        <w:ind w:right="280" w:firstLine="429"/>
        <w:spacing w:before="101" w:line="290" w:lineRule="auto"/>
        <w:rPr>
          <w:rFonts w:ascii="SimSun" w:hAnsi="SimSun" w:eastAsia="SimSun" w:cs="SimSun"/>
          <w:sz w:val="21"/>
          <w:szCs w:val="21"/>
        </w:rPr>
      </w:pPr>
      <w:r>
        <w:rPr>
          <w:rFonts w:ascii="SimSun" w:hAnsi="SimSun" w:eastAsia="SimSun" w:cs="SimSun"/>
          <w:sz w:val="21"/>
          <w:szCs w:val="21"/>
        </w:rPr>
        <w:t>在关于网络运营者收集并使用网络用户信息行为之正</w:t>
      </w:r>
      <w:r>
        <w:rPr>
          <w:rFonts w:ascii="SimSun" w:hAnsi="SimSun" w:eastAsia="SimSun" w:cs="SimSun"/>
          <w:sz w:val="21"/>
          <w:szCs w:val="21"/>
          <w:spacing w:val="-1"/>
        </w:rPr>
        <w:t>当性的判断中，涉及</w:t>
      </w:r>
      <w:r>
        <w:rPr>
          <w:rFonts w:ascii="SimSun" w:hAnsi="SimSun" w:eastAsia="SimSun" w:cs="SimSun"/>
          <w:sz w:val="21"/>
          <w:szCs w:val="21"/>
        </w:rPr>
        <w:t xml:space="preserve"> </w:t>
      </w:r>
      <w:r>
        <w:rPr>
          <w:rFonts w:ascii="SimSun" w:hAnsi="SimSun" w:eastAsia="SimSun" w:cs="SimSun"/>
          <w:sz w:val="21"/>
          <w:szCs w:val="21"/>
          <w:spacing w:val="-1"/>
        </w:rPr>
        <w:t>了个人信息与非个人信息的区分标准的模糊与缠绕，也就是如何区分某些信息</w:t>
      </w:r>
      <w:r>
        <w:rPr>
          <w:rFonts w:ascii="SimSun" w:hAnsi="SimSun" w:eastAsia="SimSun" w:cs="SimSun"/>
          <w:sz w:val="21"/>
          <w:szCs w:val="21"/>
          <w:spacing w:val="5"/>
        </w:rPr>
        <w:t xml:space="preserve"> </w:t>
      </w:r>
      <w:r>
        <w:rPr>
          <w:rFonts w:ascii="SimSun" w:hAnsi="SimSun" w:eastAsia="SimSun" w:cs="SimSun"/>
          <w:sz w:val="21"/>
          <w:szCs w:val="21"/>
        </w:rPr>
        <w:t>是否属于个人信息，从而对之适用个人信息保护</w:t>
      </w:r>
      <w:r>
        <w:rPr>
          <w:rFonts w:ascii="SimSun" w:hAnsi="SimSun" w:eastAsia="SimSun" w:cs="SimSun"/>
          <w:sz w:val="21"/>
          <w:szCs w:val="21"/>
          <w:spacing w:val="-1"/>
        </w:rPr>
        <w:t>规范的问题，以及原始网络数</w:t>
      </w:r>
      <w:r>
        <w:rPr>
          <w:rFonts w:ascii="SimSun" w:hAnsi="SimSun" w:eastAsia="SimSun" w:cs="SimSun"/>
          <w:sz w:val="21"/>
          <w:szCs w:val="21"/>
        </w:rPr>
        <w:t xml:space="preserve"> </w:t>
      </w:r>
      <w:r>
        <w:rPr>
          <w:rFonts w:ascii="SimSun" w:hAnsi="SimSun" w:eastAsia="SimSun" w:cs="SimSun"/>
          <w:sz w:val="21"/>
          <w:szCs w:val="21"/>
        </w:rPr>
        <w:t>据、衍生数据和网络大数据产品的本质及其法律地位的问</w:t>
      </w:r>
      <w:r>
        <w:rPr>
          <w:rFonts w:ascii="SimSun" w:hAnsi="SimSun" w:eastAsia="SimSun" w:cs="SimSun"/>
          <w:sz w:val="21"/>
          <w:szCs w:val="21"/>
          <w:spacing w:val="-1"/>
        </w:rPr>
        <w:t>题。这些问题，恰恰</w:t>
      </w:r>
      <w:r>
        <w:rPr>
          <w:rFonts w:ascii="SimSun" w:hAnsi="SimSun" w:eastAsia="SimSun" w:cs="SimSun"/>
          <w:sz w:val="21"/>
          <w:szCs w:val="21"/>
        </w:rPr>
        <w:t xml:space="preserve"> </w:t>
      </w:r>
      <w:r>
        <w:rPr>
          <w:rFonts w:ascii="SimSun" w:hAnsi="SimSun" w:eastAsia="SimSun" w:cs="SimSun"/>
          <w:sz w:val="21"/>
          <w:szCs w:val="21"/>
          <w:spacing w:val="-3"/>
        </w:rPr>
        <w:t>是我国立法上存在模糊和空白的问题。</w:t>
      </w:r>
    </w:p>
    <w:p>
      <w:pPr>
        <w:ind w:right="213" w:firstLine="429"/>
        <w:spacing w:before="100" w:line="279" w:lineRule="auto"/>
        <w:rPr>
          <w:rFonts w:ascii="SimSun" w:hAnsi="SimSun" w:eastAsia="SimSun" w:cs="SimSun"/>
          <w:sz w:val="21"/>
          <w:szCs w:val="21"/>
        </w:rPr>
      </w:pPr>
      <w:r>
        <w:rPr>
          <w:rFonts w:ascii="SimSun" w:hAnsi="SimSun" w:eastAsia="SimSun" w:cs="SimSun"/>
          <w:sz w:val="21"/>
          <w:szCs w:val="21"/>
        </w:rPr>
        <w:t>关于网络运营者对于其所投入市场的网络大数据产品相关的问题，在理论</w:t>
      </w:r>
      <w:r>
        <w:rPr>
          <w:rFonts w:ascii="SimSun" w:hAnsi="SimSun" w:eastAsia="SimSun" w:cs="SimSun"/>
          <w:sz w:val="21"/>
          <w:szCs w:val="21"/>
          <w:spacing w:val="9"/>
        </w:rPr>
        <w:t xml:space="preserve"> </w:t>
      </w:r>
      <w:r>
        <w:rPr>
          <w:rFonts w:ascii="SimSun" w:hAnsi="SimSun" w:eastAsia="SimSun" w:cs="SimSun"/>
          <w:sz w:val="21"/>
          <w:szCs w:val="21"/>
          <w:spacing w:val="2"/>
        </w:rPr>
        <w:t>上至少涉及互联网电子商务企业对于其所推出的网络大数据产品是否享有法定</w:t>
      </w:r>
      <w:r>
        <w:rPr>
          <w:rFonts w:ascii="SimSun" w:hAnsi="SimSun" w:eastAsia="SimSun" w:cs="SimSun"/>
          <w:sz w:val="21"/>
          <w:szCs w:val="21"/>
          <w:spacing w:val="1"/>
        </w:rPr>
        <w:t xml:space="preserve"> </w:t>
      </w:r>
      <w:r>
        <w:rPr>
          <w:rFonts w:ascii="SimSun" w:hAnsi="SimSun" w:eastAsia="SimSun" w:cs="SimSun"/>
          <w:sz w:val="21"/>
          <w:szCs w:val="21"/>
        </w:rPr>
        <w:t>权益，享有何种权利，是否包含个人信息，</w:t>
      </w:r>
      <w:r>
        <w:rPr>
          <w:rFonts w:ascii="SimSun" w:hAnsi="SimSun" w:eastAsia="SimSun" w:cs="SimSun"/>
          <w:sz w:val="21"/>
          <w:szCs w:val="21"/>
          <w:spacing w:val="-1"/>
        </w:rPr>
        <w:t>是否需要适用个人信息保护的法律 </w:t>
      </w:r>
      <w:r>
        <w:rPr>
          <w:rFonts w:ascii="SimSun" w:hAnsi="SimSun" w:eastAsia="SimSun" w:cs="SimSun"/>
          <w:sz w:val="21"/>
          <w:szCs w:val="21"/>
          <w:spacing w:val="-3"/>
        </w:rPr>
        <w:t>规范等问题。</w:t>
      </w:r>
    </w:p>
    <w:p>
      <w:pPr>
        <w:pStyle w:val="BodyText"/>
        <w:spacing w:line="437" w:lineRule="auto"/>
        <w:rPr/>
      </w:pPr>
      <w:r/>
    </w:p>
    <w:p>
      <w:pPr>
        <w:ind w:left="369"/>
        <w:spacing w:before="69" w:line="217"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60"/>
        </w:rPr>
        <w:t xml:space="preserve"> </w:t>
      </w:r>
      <w:r>
        <w:rPr>
          <w:rFonts w:ascii="SimSun" w:hAnsi="SimSun" w:eastAsia="SimSun" w:cs="SimSun"/>
          <w:sz w:val="21"/>
          <w:szCs w:val="21"/>
          <w:spacing w:val="-18"/>
        </w:rPr>
        <w:t>参见浙江省杭州市中级人民法院[2018]浙01民终7312</w:t>
      </w:r>
      <w:r>
        <w:rPr>
          <w:rFonts w:ascii="SimSun" w:hAnsi="SimSun" w:eastAsia="SimSun" w:cs="SimSun"/>
          <w:sz w:val="21"/>
          <w:szCs w:val="21"/>
          <w:spacing w:val="-19"/>
        </w:rPr>
        <w:t>号民事判决书。</w:t>
      </w:r>
    </w:p>
    <w:p>
      <w:pPr>
        <w:ind w:left="369"/>
        <w:spacing w:before="2" w:line="216" w:lineRule="auto"/>
        <w:rPr>
          <w:rFonts w:ascii="SimSun" w:hAnsi="SimSun" w:eastAsia="SimSun" w:cs="SimSun"/>
          <w:sz w:val="21"/>
          <w:szCs w:val="21"/>
        </w:rPr>
      </w:pPr>
      <w:r>
        <w:rPr>
          <w:rFonts w:ascii="SimSun" w:hAnsi="SimSun" w:eastAsia="SimSun" w:cs="SimSun"/>
          <w:sz w:val="21"/>
          <w:szCs w:val="21"/>
          <w:spacing w:val="-23"/>
          <w:w w:val="97"/>
        </w:rPr>
        <w:t>②</w:t>
      </w:r>
      <w:r>
        <w:rPr>
          <w:rFonts w:ascii="SimSun" w:hAnsi="SimSun" w:eastAsia="SimSun" w:cs="SimSun"/>
          <w:sz w:val="21"/>
          <w:szCs w:val="21"/>
          <w:spacing w:val="87"/>
        </w:rPr>
        <w:t xml:space="preserve"> </w:t>
      </w:r>
      <w:r>
        <w:rPr>
          <w:rFonts w:ascii="SimSun" w:hAnsi="SimSun" w:eastAsia="SimSun" w:cs="SimSun"/>
          <w:sz w:val="21"/>
          <w:szCs w:val="21"/>
          <w:spacing w:val="-23"/>
          <w:w w:val="97"/>
        </w:rPr>
        <w:t>叶名怡：《个人信息的侵权法保护》,载《法学研究》2018年第4期。</w:t>
      </w:r>
    </w:p>
    <w:p>
      <w:pPr>
        <w:ind w:right="231" w:firstLine="369"/>
        <w:spacing w:before="15" w:line="230" w:lineRule="auto"/>
        <w:rPr>
          <w:rFonts w:ascii="SimSun" w:hAnsi="SimSun" w:eastAsia="SimSun" w:cs="SimSun"/>
          <w:sz w:val="21"/>
          <w:szCs w:val="21"/>
        </w:rPr>
      </w:pPr>
      <w:r>
        <w:rPr>
          <w:rFonts w:ascii="SimSun" w:hAnsi="SimSun" w:eastAsia="SimSun" w:cs="SimSun"/>
          <w:sz w:val="21"/>
          <w:szCs w:val="21"/>
          <w:spacing w:val="-23"/>
          <w:w w:val="96"/>
        </w:rPr>
        <w:t>③</w:t>
      </w:r>
      <w:r>
        <w:rPr>
          <w:rFonts w:ascii="SimSun" w:hAnsi="SimSun" w:eastAsia="SimSun" w:cs="SimSun"/>
          <w:sz w:val="21"/>
          <w:szCs w:val="21"/>
          <w:spacing w:val="75"/>
        </w:rPr>
        <w:t xml:space="preserve"> </w:t>
      </w:r>
      <w:r>
        <w:rPr>
          <w:rFonts w:ascii="SimSun" w:hAnsi="SimSun" w:eastAsia="SimSun" w:cs="SimSun"/>
          <w:sz w:val="21"/>
          <w:szCs w:val="21"/>
          <w:spacing w:val="-23"/>
          <w:w w:val="96"/>
        </w:rPr>
        <w:t>彭岳：《贸易规制视域下数据隐私保护的冲突与解决》,载《比较法研究》2018年第</w:t>
      </w:r>
      <w:r>
        <w:rPr>
          <w:rFonts w:ascii="SimSun" w:hAnsi="SimSun" w:eastAsia="SimSun" w:cs="SimSun"/>
          <w:sz w:val="21"/>
          <w:szCs w:val="21"/>
        </w:rPr>
        <w:t xml:space="preserve"> </w:t>
      </w:r>
      <w:r>
        <w:rPr>
          <w:rFonts w:ascii="SimSun" w:hAnsi="SimSun" w:eastAsia="SimSun" w:cs="SimSun"/>
          <w:sz w:val="21"/>
          <w:szCs w:val="21"/>
          <w:spacing w:val="-8"/>
        </w:rPr>
        <w:t>4期。</w:t>
      </w:r>
    </w:p>
    <w:p>
      <w:pPr>
        <w:ind w:right="233" w:firstLine="369"/>
        <w:spacing w:before="26" w:line="234" w:lineRule="auto"/>
        <w:rPr>
          <w:rFonts w:ascii="SimSun" w:hAnsi="SimSun" w:eastAsia="SimSun" w:cs="SimSun"/>
          <w:sz w:val="21"/>
          <w:szCs w:val="21"/>
        </w:rPr>
      </w:pPr>
      <w:r>
        <w:rPr>
          <w:rFonts w:ascii="SimSun" w:hAnsi="SimSun" w:eastAsia="SimSun" w:cs="SimSun"/>
          <w:sz w:val="21"/>
          <w:szCs w:val="21"/>
          <w:spacing w:val="-24"/>
        </w:rPr>
        <w:t>④</w:t>
      </w:r>
      <w:r>
        <w:rPr>
          <w:rFonts w:ascii="SimSun" w:hAnsi="SimSun" w:eastAsia="SimSun" w:cs="SimSun"/>
          <w:sz w:val="21"/>
          <w:szCs w:val="21"/>
          <w:spacing w:val="66"/>
        </w:rPr>
        <w:t xml:space="preserve"> </w:t>
      </w:r>
      <w:r>
        <w:rPr>
          <w:rFonts w:ascii="SimSun" w:hAnsi="SimSun" w:eastAsia="SimSun" w:cs="SimSun"/>
          <w:sz w:val="21"/>
          <w:szCs w:val="21"/>
          <w:spacing w:val="-24"/>
        </w:rPr>
        <w:t>[法]亨利·莫图尔斯基：《主观权与诉权》,巢志雄译，载《苏州大学学报(法学</w:t>
      </w:r>
      <w:r>
        <w:rPr>
          <w:rFonts w:ascii="SimSun" w:hAnsi="SimSun" w:eastAsia="SimSun" w:cs="SimSun"/>
          <w:sz w:val="21"/>
          <w:szCs w:val="21"/>
        </w:rPr>
        <w:t xml:space="preserve"> </w:t>
      </w:r>
      <w:r>
        <w:rPr>
          <w:rFonts w:ascii="SimSun" w:hAnsi="SimSun" w:eastAsia="SimSun" w:cs="SimSun"/>
          <w:sz w:val="21"/>
          <w:szCs w:val="21"/>
          <w:spacing w:val="-17"/>
        </w:rPr>
        <w:t>版)》2019年第1期。</w:t>
      </w:r>
    </w:p>
    <w:p>
      <w:pPr>
        <w:ind w:right="266" w:firstLine="369"/>
        <w:spacing w:before="8" w:line="231" w:lineRule="auto"/>
        <w:rPr>
          <w:rFonts w:ascii="SimSun" w:hAnsi="SimSun" w:eastAsia="SimSun" w:cs="SimSun"/>
          <w:sz w:val="21"/>
          <w:szCs w:val="21"/>
        </w:rPr>
      </w:pPr>
      <w:r>
        <w:rPr>
          <w:rFonts w:ascii="SimSun" w:hAnsi="SimSun" w:eastAsia="SimSun" w:cs="SimSun"/>
          <w:sz w:val="21"/>
          <w:szCs w:val="21"/>
          <w:spacing w:val="-19"/>
          <w:w w:val="98"/>
        </w:rPr>
        <w:t>⑤</w:t>
      </w:r>
      <w:r>
        <w:rPr>
          <w:rFonts w:ascii="SimSun" w:hAnsi="SimSun" w:eastAsia="SimSun" w:cs="SimSun"/>
          <w:sz w:val="21"/>
          <w:szCs w:val="21"/>
          <w:spacing w:val="78"/>
        </w:rPr>
        <w:t xml:space="preserve"> </w:t>
      </w:r>
      <w:r>
        <w:rPr>
          <w:rFonts w:ascii="SimSun" w:hAnsi="SimSun" w:eastAsia="SimSun" w:cs="SimSun"/>
          <w:sz w:val="21"/>
          <w:szCs w:val="21"/>
          <w:spacing w:val="-19"/>
          <w:w w:val="98"/>
        </w:rPr>
        <w:t>张志坡：《认真对待侵权法的保护范围——&lt;侵权责任法&gt;第2条之得失与改进方</w:t>
      </w:r>
      <w:r>
        <w:rPr>
          <w:rFonts w:ascii="SimSun" w:hAnsi="SimSun" w:eastAsia="SimSun" w:cs="SimSun"/>
          <w:sz w:val="21"/>
          <w:szCs w:val="21"/>
        </w:rPr>
        <w:t xml:space="preserve"> </w:t>
      </w:r>
      <w:r>
        <w:rPr>
          <w:rFonts w:ascii="SimSun" w:hAnsi="SimSun" w:eastAsia="SimSun" w:cs="SimSun"/>
          <w:sz w:val="21"/>
          <w:szCs w:val="21"/>
          <w:spacing w:val="-24"/>
        </w:rPr>
        <w:t>向》,载《苏州大学学报(法学版)》2016年第4期。</w:t>
      </w:r>
    </w:p>
    <w:p>
      <w:pPr>
        <w:spacing w:line="231" w:lineRule="auto"/>
        <w:sectPr>
          <w:pgSz w:w="8380" w:h="13140"/>
          <w:pgMar w:top="400" w:right="446" w:bottom="400" w:left="510" w:header="0" w:footer="0" w:gutter="0"/>
        </w:sectPr>
        <w:rPr>
          <w:rFonts w:ascii="SimSun" w:hAnsi="SimSun" w:eastAsia="SimSun" w:cs="SimSun"/>
          <w:sz w:val="21"/>
          <w:szCs w:val="21"/>
        </w:rPr>
      </w:pPr>
    </w:p>
    <w:p>
      <w:pPr>
        <w:ind w:left="319"/>
        <w:spacing w:before="159"/>
        <w:rPr>
          <w:rFonts w:ascii="SimHei" w:hAnsi="SimHei" w:eastAsia="SimHei" w:cs="SimHei"/>
          <w:sz w:val="20"/>
          <w:szCs w:val="20"/>
        </w:rPr>
      </w:pPr>
      <w:r>
        <w:pict>
          <v:shape id="_x0000_s162" style="position:absolute;margin-left:-1pt;margin-top:10.4896pt;mso-position-vertical-relative:text;mso-position-horizontal-relative:text;width:11.6pt;height:8.95pt;z-index:25194803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84</w:t>
                  </w:r>
                </w:p>
              </w:txbxContent>
            </v:textbox>
          </v:shape>
        </w:pict>
      </w:r>
      <w:r>
        <w:rPr>
          <w:rFonts w:ascii="SimHei" w:hAnsi="SimHei" w:eastAsia="SimHei" w:cs="SimHei"/>
          <w:sz w:val="20"/>
          <w:szCs w:val="20"/>
          <w:position w:val="-6"/>
        </w:rPr>
        <w:drawing>
          <wp:inline distT="0" distB="0" distL="0" distR="0">
            <wp:extent cx="6347" cy="279444"/>
            <wp:effectExtent l="0" t="0" r="0" b="0"/>
            <wp:docPr id="238" name="IM 238"/>
            <wp:cNvGraphicFramePr/>
            <a:graphic>
              <a:graphicData uri="http://schemas.openxmlformats.org/drawingml/2006/picture">
                <pic:pic>
                  <pic:nvPicPr>
                    <pic:cNvPr id="238" name="IM 238"/>
                    <pic:cNvPicPr/>
                  </pic:nvPicPr>
                  <pic:blipFill>
                    <a:blip r:embed="rId131"/>
                    <a:stretch>
                      <a:fillRect/>
                    </a:stretch>
                  </pic:blipFill>
                  <pic:spPr>
                    <a:xfrm rot="0">
                      <a:off x="0" y="0"/>
                      <a:ext cx="6347" cy="279444"/>
                    </a:xfrm>
                    <a:prstGeom prst="rect">
                      <a:avLst/>
                    </a:prstGeom>
                  </pic:spPr>
                </pic:pic>
              </a:graphicData>
            </a:graphic>
          </wp:inline>
        </w:drawing>
      </w:r>
      <w:r>
        <w:rPr>
          <w:rFonts w:ascii="SimHei" w:hAnsi="SimHei" w:eastAsia="SimHei" w:cs="SimHei"/>
          <w:sz w:val="20"/>
          <w:szCs w:val="20"/>
          <w:spacing w:val="45"/>
        </w:rPr>
        <w:t xml:space="preserve"> </w:t>
      </w:r>
      <w:r>
        <w:rPr>
          <w:rFonts w:ascii="SimHei" w:hAnsi="SimHei" w:eastAsia="SimHei" w:cs="SimHei"/>
          <w:sz w:val="20"/>
          <w:szCs w:val="20"/>
          <w:spacing w:val="-19"/>
          <w:w w:val="93"/>
        </w:rPr>
        <w:t>第二章</w:t>
      </w:r>
      <w:r>
        <w:rPr>
          <w:rFonts w:ascii="SimHei" w:hAnsi="SimHei" w:eastAsia="SimHei" w:cs="SimHei"/>
          <w:sz w:val="20"/>
          <w:szCs w:val="20"/>
          <w:spacing w:val="-19"/>
          <w:w w:val="93"/>
        </w:rPr>
        <w:t xml:space="preserve"> </w:t>
      </w:r>
      <w:r>
        <w:rPr>
          <w:rFonts w:ascii="SimHei" w:hAnsi="SimHei" w:eastAsia="SimHei" w:cs="SimHei"/>
          <w:sz w:val="20"/>
          <w:szCs w:val="20"/>
          <w:spacing w:val="-19"/>
          <w:w w:val="93"/>
        </w:rPr>
        <w:t>数据权利的体系化研究</w:t>
      </w:r>
    </w:p>
    <w:p>
      <w:pPr>
        <w:pStyle w:val="BodyText"/>
        <w:spacing w:line="362" w:lineRule="auto"/>
        <w:rPr/>
      </w:pPr>
      <w:r/>
    </w:p>
    <w:p>
      <w:pPr>
        <w:ind w:left="329" w:right="69" w:firstLine="429"/>
        <w:spacing w:before="65" w:line="308" w:lineRule="auto"/>
        <w:jc w:val="both"/>
        <w:rPr>
          <w:rFonts w:ascii="SimSun" w:hAnsi="SimSun" w:eastAsia="SimSun" w:cs="SimSun"/>
          <w:sz w:val="20"/>
          <w:szCs w:val="20"/>
        </w:rPr>
      </w:pPr>
      <w:r>
        <w:rPr>
          <w:rFonts w:ascii="SimSun" w:hAnsi="SimSun" w:eastAsia="SimSun" w:cs="SimSun"/>
          <w:sz w:val="20"/>
          <w:szCs w:val="20"/>
          <w:spacing w:val="10"/>
        </w:rPr>
        <w:t>在关于被诉侵权行为是否构成不正当竞争行为的问题上，蕴含了对被诉侵</w:t>
      </w:r>
      <w:r>
        <w:rPr>
          <w:rFonts w:ascii="SimSun" w:hAnsi="SimSun" w:eastAsia="SimSun" w:cs="SimSun"/>
          <w:sz w:val="20"/>
          <w:szCs w:val="20"/>
        </w:rPr>
        <w:t xml:space="preserve"> </w:t>
      </w:r>
      <w:r>
        <w:rPr>
          <w:rFonts w:ascii="SimSun" w:hAnsi="SimSun" w:eastAsia="SimSun" w:cs="SimSun"/>
          <w:sz w:val="20"/>
          <w:szCs w:val="20"/>
          <w:spacing w:val="15"/>
        </w:rPr>
        <w:t>权行为(实际上是对被侵权的受害人)提供何种法律救济的问题，该案作为反 </w:t>
      </w:r>
      <w:r>
        <w:rPr>
          <w:rFonts w:ascii="SimSun" w:hAnsi="SimSun" w:eastAsia="SimSun" w:cs="SimSun"/>
          <w:sz w:val="20"/>
          <w:szCs w:val="20"/>
          <w:spacing w:val="10"/>
        </w:rPr>
        <w:t>不正当竞争纠纷予以立案审理，即蕴含了适用反不正当竞争法予以保护和救济</w:t>
      </w:r>
      <w:r>
        <w:rPr>
          <w:rFonts w:ascii="SimSun" w:hAnsi="SimSun" w:eastAsia="SimSun" w:cs="SimSun"/>
          <w:sz w:val="20"/>
          <w:szCs w:val="20"/>
          <w:spacing w:val="8"/>
        </w:rPr>
        <w:t xml:space="preserve"> </w:t>
      </w:r>
      <w:r>
        <w:rPr>
          <w:rFonts w:ascii="SimSun" w:hAnsi="SimSun" w:eastAsia="SimSun" w:cs="SimSun"/>
          <w:sz w:val="20"/>
          <w:szCs w:val="20"/>
          <w:spacing w:val="10"/>
        </w:rPr>
        <w:t>的预设，不由得令人想到：司法机关在该案中何以要适用反不正当竞争法之规</w:t>
      </w:r>
      <w:r>
        <w:rPr>
          <w:rFonts w:ascii="SimSun" w:hAnsi="SimSun" w:eastAsia="SimSun" w:cs="SimSun"/>
          <w:sz w:val="20"/>
          <w:szCs w:val="20"/>
          <w:spacing w:val="7"/>
        </w:rPr>
        <w:t xml:space="preserve"> </w:t>
      </w:r>
      <w:r>
        <w:rPr>
          <w:rFonts w:ascii="SimSun" w:hAnsi="SimSun" w:eastAsia="SimSun" w:cs="SimSun"/>
          <w:sz w:val="20"/>
          <w:szCs w:val="20"/>
          <w:spacing w:val="13"/>
        </w:rPr>
        <w:t>范予以救济?缘何不适用民事立法中有关权利的本体论性质的规范，配合以侵</w:t>
      </w:r>
      <w:r>
        <w:rPr>
          <w:rFonts w:ascii="SimSun" w:hAnsi="SimSun" w:eastAsia="SimSun" w:cs="SimSun"/>
          <w:sz w:val="20"/>
          <w:szCs w:val="20"/>
          <w:spacing w:val="7"/>
        </w:rPr>
        <w:t xml:space="preserve"> </w:t>
      </w:r>
      <w:r>
        <w:rPr>
          <w:rFonts w:ascii="SimSun" w:hAnsi="SimSun" w:eastAsia="SimSun" w:cs="SimSun"/>
          <w:sz w:val="20"/>
          <w:szCs w:val="20"/>
          <w:spacing w:val="16"/>
        </w:rPr>
        <w:t>权责任法之一般性规范予以救济?在此案中适用反不正当竞争法之优势何在?</w:t>
      </w:r>
      <w:r>
        <w:rPr>
          <w:rFonts w:ascii="SimSun" w:hAnsi="SimSun" w:eastAsia="SimSun" w:cs="SimSun"/>
          <w:sz w:val="20"/>
          <w:szCs w:val="20"/>
          <w:spacing w:val="5"/>
        </w:rPr>
        <w:t xml:space="preserve"> </w:t>
      </w:r>
      <w:r>
        <w:rPr>
          <w:rFonts w:ascii="SimSun" w:hAnsi="SimSun" w:eastAsia="SimSun" w:cs="SimSun"/>
          <w:sz w:val="20"/>
          <w:szCs w:val="20"/>
          <w:spacing w:val="8"/>
        </w:rPr>
        <w:t>其局限性是否存在，设若存在，其又在何?</w:t>
      </w:r>
    </w:p>
    <w:p>
      <w:pPr>
        <w:ind w:left="329" w:right="51" w:firstLine="429"/>
        <w:spacing w:before="102" w:line="288" w:lineRule="auto"/>
        <w:jc w:val="both"/>
        <w:rPr>
          <w:rFonts w:ascii="SimSun" w:hAnsi="SimSun" w:eastAsia="SimSun" w:cs="SimSun"/>
          <w:sz w:val="20"/>
          <w:szCs w:val="20"/>
        </w:rPr>
      </w:pPr>
      <w:r>
        <w:rPr>
          <w:rFonts w:ascii="SimSun" w:hAnsi="SimSun" w:eastAsia="SimSun" w:cs="SimSun"/>
          <w:sz w:val="20"/>
          <w:szCs w:val="20"/>
          <w:spacing w:val="10"/>
        </w:rPr>
        <w:t>在该案中，延伸出关于个人信息与非个人信息的区分标准，个人信息向非</w:t>
      </w:r>
      <w:r>
        <w:rPr>
          <w:rFonts w:ascii="SimSun" w:hAnsi="SimSun" w:eastAsia="SimSun" w:cs="SimSun"/>
          <w:sz w:val="20"/>
          <w:szCs w:val="20"/>
          <w:spacing w:val="17"/>
        </w:rPr>
        <w:t xml:space="preserve"> </w:t>
      </w:r>
      <w:r>
        <w:rPr>
          <w:rFonts w:ascii="SimSun" w:hAnsi="SimSun" w:eastAsia="SimSun" w:cs="SimSun"/>
          <w:sz w:val="20"/>
          <w:szCs w:val="20"/>
          <w:spacing w:val="4"/>
        </w:rPr>
        <w:t>个人信息的转变，以及个人信息是否包含网络用户信息、网络运营者收集使用原</w:t>
      </w:r>
      <w:r>
        <w:rPr>
          <w:rFonts w:ascii="SimSun" w:hAnsi="SimSun" w:eastAsia="SimSun" w:cs="SimSun"/>
          <w:sz w:val="20"/>
          <w:szCs w:val="20"/>
          <w:spacing w:val="15"/>
        </w:rPr>
        <w:t xml:space="preserve"> </w:t>
      </w:r>
      <w:r>
        <w:rPr>
          <w:rFonts w:ascii="SimSun" w:hAnsi="SimSun" w:eastAsia="SimSun" w:cs="SimSun"/>
          <w:sz w:val="20"/>
          <w:szCs w:val="20"/>
          <w:spacing w:val="4"/>
        </w:rPr>
        <w:t>始数据行为的合法性判断标准、所诉行为是否构成不正</w:t>
      </w:r>
      <w:r>
        <w:rPr>
          <w:rFonts w:ascii="SimSun" w:hAnsi="SimSun" w:eastAsia="SimSun" w:cs="SimSun"/>
          <w:sz w:val="20"/>
          <w:szCs w:val="20"/>
          <w:spacing w:val="3"/>
        </w:rPr>
        <w:t>当竞争行为等基本问题。</w:t>
      </w:r>
    </w:p>
    <w:p>
      <w:pPr>
        <w:ind w:left="329" w:right="63" w:firstLine="429"/>
        <w:spacing w:before="101" w:line="295" w:lineRule="auto"/>
        <w:jc w:val="both"/>
        <w:rPr>
          <w:rFonts w:ascii="SimSun" w:hAnsi="SimSun" w:eastAsia="SimSun" w:cs="SimSun"/>
          <w:sz w:val="20"/>
          <w:szCs w:val="20"/>
        </w:rPr>
      </w:pPr>
      <w:r>
        <w:rPr>
          <w:rFonts w:ascii="SimSun" w:hAnsi="SimSun" w:eastAsia="SimSun" w:cs="SimSun"/>
          <w:sz w:val="20"/>
          <w:szCs w:val="20"/>
          <w:spacing w:val="10"/>
        </w:rPr>
        <w:t>财产秩序通常按照市场经济规律自我运行，由社会自我调整，出现纠纷时</w:t>
      </w:r>
      <w:r>
        <w:rPr>
          <w:rFonts w:ascii="SimSun" w:hAnsi="SimSun" w:eastAsia="SimSun" w:cs="SimSun"/>
          <w:sz w:val="20"/>
          <w:szCs w:val="20"/>
        </w:rPr>
        <w:t xml:space="preserve"> </w:t>
      </w:r>
      <w:r>
        <w:rPr>
          <w:rFonts w:ascii="SimSun" w:hAnsi="SimSun" w:eastAsia="SimSun" w:cs="SimSun"/>
          <w:sz w:val="22"/>
          <w:szCs w:val="22"/>
          <w:spacing w:val="-10"/>
        </w:rPr>
        <w:t>由民法介入调整。①司法机关对前述基本问题的回答和解决，体现了司法实践</w:t>
      </w:r>
      <w:r>
        <w:rPr>
          <w:rFonts w:ascii="SimSun" w:hAnsi="SimSun" w:eastAsia="SimSun" w:cs="SimSun"/>
          <w:sz w:val="22"/>
          <w:szCs w:val="22"/>
          <w:spacing w:val="10"/>
        </w:rPr>
        <w:t xml:space="preserve"> </w:t>
      </w:r>
      <w:r>
        <w:rPr>
          <w:rFonts w:ascii="SimSun" w:hAnsi="SimSun" w:eastAsia="SimSun" w:cs="SimSun"/>
          <w:sz w:val="22"/>
          <w:szCs w:val="22"/>
          <w:spacing w:val="-10"/>
        </w:rPr>
        <w:t>活动在缺乏必要的立法规范的情况下，以积极的能动的态度和方式，主动回应</w:t>
      </w:r>
      <w:r>
        <w:rPr>
          <w:rFonts w:ascii="SimSun" w:hAnsi="SimSun" w:eastAsia="SimSun" w:cs="SimSun"/>
          <w:sz w:val="22"/>
          <w:szCs w:val="22"/>
          <w:spacing w:val="8"/>
        </w:rPr>
        <w:t xml:space="preserve"> </w:t>
      </w:r>
      <w:r>
        <w:rPr>
          <w:rFonts w:ascii="SimSun" w:hAnsi="SimSun" w:eastAsia="SimSun" w:cs="SimSun"/>
          <w:sz w:val="20"/>
          <w:szCs w:val="20"/>
          <w:spacing w:val="10"/>
        </w:rPr>
        <w:t>数字经济发展所提出的基本法律问题的进取姿态和有益尝试，对于个人信息保</w:t>
      </w:r>
      <w:r>
        <w:rPr>
          <w:rFonts w:ascii="SimSun" w:hAnsi="SimSun" w:eastAsia="SimSun" w:cs="SimSun"/>
          <w:sz w:val="20"/>
          <w:szCs w:val="20"/>
          <w:spacing w:val="5"/>
        </w:rPr>
        <w:t xml:space="preserve"> </w:t>
      </w:r>
      <w:r>
        <w:rPr>
          <w:rFonts w:ascii="SimSun" w:hAnsi="SimSun" w:eastAsia="SimSun" w:cs="SimSun"/>
          <w:sz w:val="22"/>
          <w:szCs w:val="22"/>
          <w:spacing w:val="-10"/>
        </w:rPr>
        <w:t>护和数字经济发展具有极端重要的意义。对这种典型判决的深入分析和研究有</w:t>
      </w:r>
      <w:r>
        <w:rPr>
          <w:rFonts w:ascii="SimSun" w:hAnsi="SimSun" w:eastAsia="SimSun" w:cs="SimSun"/>
          <w:sz w:val="22"/>
          <w:szCs w:val="22"/>
          <w:spacing w:val="9"/>
        </w:rPr>
        <w:t xml:space="preserve"> </w:t>
      </w:r>
      <w:r>
        <w:rPr>
          <w:rFonts w:ascii="SimSun" w:hAnsi="SimSun" w:eastAsia="SimSun" w:cs="SimSun"/>
          <w:sz w:val="22"/>
          <w:szCs w:val="22"/>
          <w:spacing w:val="-13"/>
        </w:rPr>
        <w:t>时会“影响人们对法律的认识”②,也很难说不会成为未来相关问题被立法解决</w:t>
      </w:r>
      <w:r>
        <w:rPr>
          <w:rFonts w:ascii="SimSun" w:hAnsi="SimSun" w:eastAsia="SimSun" w:cs="SimSun"/>
          <w:sz w:val="22"/>
          <w:szCs w:val="22"/>
          <w:spacing w:val="12"/>
        </w:rPr>
        <w:t xml:space="preserve"> </w:t>
      </w:r>
      <w:r>
        <w:rPr>
          <w:rFonts w:ascii="SimSun" w:hAnsi="SimSun" w:eastAsia="SimSun" w:cs="SimSun"/>
          <w:sz w:val="22"/>
          <w:szCs w:val="22"/>
          <w:spacing w:val="-10"/>
        </w:rPr>
        <w:t>的重要基础，成为国家理性的法律表达③。有学者已经指出：“由于民法典的</w:t>
      </w:r>
      <w:r>
        <w:rPr>
          <w:rFonts w:ascii="SimSun" w:hAnsi="SimSun" w:eastAsia="SimSun" w:cs="SimSun"/>
          <w:sz w:val="22"/>
          <w:szCs w:val="22"/>
          <w:spacing w:val="15"/>
        </w:rPr>
        <w:t xml:space="preserve"> </w:t>
      </w:r>
      <w:r>
        <w:rPr>
          <w:rFonts w:ascii="SimSun" w:hAnsi="SimSun" w:eastAsia="SimSun" w:cs="SimSun"/>
          <w:sz w:val="20"/>
          <w:szCs w:val="20"/>
          <w:spacing w:val="10"/>
        </w:rPr>
        <w:t>功能越来越减缩为纠纷裁决依据，我国民法典应重点面向司法与仲裁实践，按</w:t>
      </w:r>
      <w:r>
        <w:rPr>
          <w:rFonts w:ascii="SimSun" w:hAnsi="SimSun" w:eastAsia="SimSun" w:cs="SimSun"/>
          <w:sz w:val="20"/>
          <w:szCs w:val="20"/>
          <w:spacing w:val="9"/>
        </w:rPr>
        <w:t xml:space="preserve"> </w:t>
      </w:r>
      <w:r>
        <w:rPr>
          <w:rFonts w:ascii="SimSun" w:hAnsi="SimSun" w:eastAsia="SimSun" w:cs="SimSun"/>
          <w:sz w:val="20"/>
          <w:szCs w:val="20"/>
          <w:spacing w:val="-4"/>
        </w:rPr>
        <w:t>照裁判规范的标准构造法条。”④</w:t>
      </w:r>
    </w:p>
    <w:p>
      <w:pPr>
        <w:ind w:left="759"/>
        <w:spacing w:before="236" w:line="401" w:lineRule="exact"/>
        <w:rPr>
          <w:rFonts w:ascii="SimHei" w:hAnsi="SimHei" w:eastAsia="SimHei" w:cs="SimHei"/>
          <w:sz w:val="22"/>
          <w:szCs w:val="22"/>
        </w:rPr>
      </w:pPr>
      <w:r>
        <w:rPr>
          <w:rFonts w:ascii="SimHei" w:hAnsi="SimHei" w:eastAsia="SimHei" w:cs="SimHei"/>
          <w:sz w:val="22"/>
          <w:szCs w:val="22"/>
          <w:spacing w:val="26"/>
          <w:position w:val="13"/>
        </w:rPr>
        <w:t>(一)网络运营者(数字经济企业)收集使用网络用户信息行为之</w:t>
      </w:r>
    </w:p>
    <w:p>
      <w:pPr>
        <w:ind w:left="329"/>
        <w:spacing w:before="1" w:line="222" w:lineRule="auto"/>
        <w:rPr>
          <w:rFonts w:ascii="SimHei" w:hAnsi="SimHei" w:eastAsia="SimHei" w:cs="SimHei"/>
          <w:sz w:val="22"/>
          <w:szCs w:val="22"/>
        </w:rPr>
      </w:pPr>
      <w:r>
        <w:rPr>
          <w:rFonts w:ascii="SimHei" w:hAnsi="SimHei" w:eastAsia="SimHei" w:cs="SimHei"/>
          <w:sz w:val="22"/>
          <w:szCs w:val="22"/>
          <w:spacing w:val="19"/>
        </w:rPr>
        <w:t>正当性的判断标准</w:t>
      </w:r>
    </w:p>
    <w:p>
      <w:pPr>
        <w:ind w:left="759"/>
        <w:spacing w:before="232" w:line="221" w:lineRule="auto"/>
        <w:rPr>
          <w:rFonts w:ascii="SimHei" w:hAnsi="SimHei" w:eastAsia="SimHei" w:cs="SimHei"/>
          <w:sz w:val="20"/>
          <w:szCs w:val="20"/>
        </w:rPr>
      </w:pPr>
      <w:r>
        <w:rPr>
          <w:rFonts w:ascii="SimHei" w:hAnsi="SimHei" w:eastAsia="SimHei" w:cs="SimHei"/>
          <w:sz w:val="20"/>
          <w:szCs w:val="20"/>
          <w:spacing w:val="5"/>
        </w:rPr>
        <w:t>1.</w:t>
      </w:r>
      <w:r>
        <w:rPr>
          <w:rFonts w:ascii="SimHei" w:hAnsi="SimHei" w:eastAsia="SimHei" w:cs="SimHei"/>
          <w:sz w:val="20"/>
          <w:szCs w:val="20"/>
          <w:spacing w:val="-38"/>
        </w:rPr>
        <w:t xml:space="preserve"> </w:t>
      </w:r>
      <w:r>
        <w:rPr>
          <w:rFonts w:ascii="SimHei" w:hAnsi="SimHei" w:eastAsia="SimHei" w:cs="SimHei"/>
          <w:sz w:val="20"/>
          <w:szCs w:val="20"/>
          <w:spacing w:val="5"/>
        </w:rPr>
        <w:t>用户信息的含混性：</w:t>
      </w:r>
      <w:r>
        <w:rPr>
          <w:rFonts w:ascii="SimHei" w:hAnsi="SimHei" w:eastAsia="SimHei" w:cs="SimHei"/>
          <w:sz w:val="20"/>
          <w:szCs w:val="20"/>
          <w:spacing w:val="5"/>
        </w:rPr>
        <w:t xml:space="preserve">  </w:t>
      </w:r>
      <w:r>
        <w:rPr>
          <w:rFonts w:ascii="SimHei" w:hAnsi="SimHei" w:eastAsia="SimHei" w:cs="SimHei"/>
          <w:sz w:val="20"/>
          <w:szCs w:val="20"/>
          <w:spacing w:val="5"/>
        </w:rPr>
        <w:t>作为最基本分类的个人信息与非个人信息</w:t>
      </w:r>
    </w:p>
    <w:p>
      <w:pPr>
        <w:spacing w:before="113" w:line="219" w:lineRule="auto"/>
        <w:jc w:val="right"/>
        <w:rPr>
          <w:rFonts w:ascii="SimSun" w:hAnsi="SimSun" w:eastAsia="SimSun" w:cs="SimSun"/>
          <w:sz w:val="20"/>
          <w:szCs w:val="20"/>
        </w:rPr>
      </w:pPr>
      <w:r>
        <w:rPr>
          <w:rFonts w:ascii="SimSun" w:hAnsi="SimSun" w:eastAsia="SimSun" w:cs="SimSun"/>
          <w:sz w:val="20"/>
          <w:szCs w:val="20"/>
          <w:spacing w:val="25"/>
        </w:rPr>
        <w:t>在个人信息保护法中，个人信息与非个人信息的区分，是第</w:t>
      </w:r>
      <w:r>
        <w:rPr>
          <w:rFonts w:ascii="SimSun" w:hAnsi="SimSun" w:eastAsia="SimSun" w:cs="SimSun"/>
          <w:sz w:val="20"/>
          <w:szCs w:val="20"/>
          <w:spacing w:val="-60"/>
        </w:rPr>
        <w:t xml:space="preserve"> </w:t>
      </w:r>
      <w:r>
        <w:rPr>
          <w:rFonts w:ascii="SimSun" w:hAnsi="SimSun" w:eastAsia="SimSun" w:cs="SimSun"/>
          <w:sz w:val="20"/>
          <w:szCs w:val="20"/>
          <w:spacing w:val="25"/>
        </w:rPr>
        <w:t>一位</w:t>
      </w:r>
      <w:r>
        <w:rPr>
          <w:rFonts w:ascii="SimSun" w:hAnsi="SimSun" w:eastAsia="SimSun" w:cs="SimSun"/>
          <w:sz w:val="20"/>
          <w:szCs w:val="20"/>
          <w:spacing w:val="24"/>
        </w:rPr>
        <w:t>的，</w:t>
      </w:r>
    </w:p>
    <w:p>
      <w:pPr>
        <w:pStyle w:val="BodyText"/>
        <w:spacing w:line="362" w:lineRule="auto"/>
        <w:rPr/>
      </w:pPr>
      <w:r/>
    </w:p>
    <w:p>
      <w:pPr>
        <w:ind w:left="669"/>
        <w:spacing w:before="65" w:line="216" w:lineRule="auto"/>
        <w:rPr>
          <w:rFonts w:ascii="SimSun" w:hAnsi="SimSun" w:eastAsia="SimSun" w:cs="SimSun"/>
          <w:sz w:val="20"/>
          <w:szCs w:val="20"/>
        </w:rPr>
      </w:pPr>
      <w:r>
        <w:rPr>
          <w:rFonts w:ascii="SimSun" w:hAnsi="SimSun" w:eastAsia="SimSun" w:cs="SimSun"/>
          <w:sz w:val="20"/>
          <w:szCs w:val="20"/>
          <w:spacing w:val="-27"/>
        </w:rPr>
        <w:t>①  陈柏峰：《中国法治社会的结构及其运行机制》,载《中国社会科学》</w:t>
      </w:r>
      <w:r>
        <w:rPr>
          <w:rFonts w:ascii="SimSun" w:hAnsi="SimSun" w:eastAsia="SimSun" w:cs="SimSun"/>
          <w:sz w:val="20"/>
          <w:szCs w:val="20"/>
          <w:spacing w:val="-28"/>
        </w:rPr>
        <w:t>2019年第1期。</w:t>
      </w:r>
    </w:p>
    <w:p>
      <w:pPr>
        <w:ind w:left="329" w:right="71" w:firstLine="340"/>
        <w:spacing w:before="26" w:line="231" w:lineRule="auto"/>
        <w:rPr>
          <w:rFonts w:ascii="SimSun" w:hAnsi="SimSun" w:eastAsia="SimSun" w:cs="SimSun"/>
          <w:sz w:val="20"/>
          <w:szCs w:val="20"/>
        </w:rPr>
      </w:pPr>
      <w:r>
        <w:rPr>
          <w:rFonts w:ascii="SimSun" w:hAnsi="SimSun" w:eastAsia="SimSun" w:cs="SimSun"/>
          <w:sz w:val="20"/>
          <w:szCs w:val="20"/>
          <w:spacing w:val="-17"/>
        </w:rPr>
        <w:t>②  [美]耶鲁·卡米萨：《法学教授为什么应当学术写作</w:t>
      </w:r>
      <w:r>
        <w:rPr>
          <w:rFonts w:ascii="SimSun" w:hAnsi="SimSun" w:eastAsia="SimSun" w:cs="SimSun"/>
          <w:sz w:val="20"/>
          <w:szCs w:val="20"/>
          <w:spacing w:val="-18"/>
        </w:rPr>
        <w:t>》,刘磊译，《苏州大学学报</w:t>
      </w:r>
      <w:r>
        <w:rPr>
          <w:rFonts w:ascii="SimSun" w:hAnsi="SimSun" w:eastAsia="SimSun" w:cs="SimSun"/>
          <w:sz w:val="20"/>
          <w:szCs w:val="20"/>
        </w:rPr>
        <w:t xml:space="preserve"> </w:t>
      </w:r>
      <w:r>
        <w:rPr>
          <w:rFonts w:ascii="SimSun" w:hAnsi="SimSun" w:eastAsia="SimSun" w:cs="SimSun"/>
          <w:sz w:val="20"/>
          <w:szCs w:val="20"/>
          <w:spacing w:val="-11"/>
        </w:rPr>
        <w:t>(法学版)》2018年第1期。</w:t>
      </w:r>
    </w:p>
    <w:p>
      <w:pPr>
        <w:ind w:left="229" w:right="71" w:firstLine="440"/>
        <w:spacing w:before="59" w:line="226"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67"/>
        </w:rPr>
        <w:t xml:space="preserve"> </w:t>
      </w:r>
      <w:r>
        <w:rPr>
          <w:rFonts w:ascii="SimSun" w:hAnsi="SimSun" w:eastAsia="SimSun" w:cs="SimSun"/>
          <w:sz w:val="20"/>
          <w:szCs w:val="20"/>
          <w:spacing w:val="-13"/>
        </w:rPr>
        <w:t>余成峰：《罗马史上习惯法的源起与流变</w:t>
      </w:r>
      <w:r>
        <w:rPr>
          <w:rFonts w:ascii="SimSun" w:hAnsi="SimSun" w:eastAsia="SimSun" w:cs="SimSun"/>
          <w:sz w:val="20"/>
          <w:szCs w:val="20"/>
          <w:spacing w:val="-98"/>
        </w:rPr>
        <w:t xml:space="preserve"> </w:t>
      </w:r>
      <w:r>
        <w:rPr>
          <w:rFonts w:ascii="SimSun" w:hAnsi="SimSun" w:eastAsia="SimSun" w:cs="SimSun"/>
          <w:sz w:val="20"/>
          <w:szCs w:val="20"/>
          <w:u w:val="single" w:color="auto"/>
          <w:spacing w:val="10"/>
        </w:rPr>
        <w:t xml:space="preserve">     </w:t>
      </w:r>
      <w:r>
        <w:rPr>
          <w:rFonts w:ascii="SimSun" w:hAnsi="SimSun" w:eastAsia="SimSun" w:cs="SimSun"/>
          <w:sz w:val="20"/>
          <w:szCs w:val="20"/>
          <w:spacing w:val="-80"/>
        </w:rPr>
        <w:t xml:space="preserve"> </w:t>
      </w:r>
      <w:r>
        <w:rPr>
          <w:rFonts w:ascii="SimSun" w:hAnsi="SimSun" w:eastAsia="SimSun" w:cs="SimSun"/>
          <w:sz w:val="20"/>
          <w:szCs w:val="20"/>
          <w:spacing w:val="-13"/>
        </w:rPr>
        <w:t>个法律思想史角度的考察</w:t>
      </w:r>
      <w:r>
        <w:rPr>
          <w:rFonts w:ascii="SimSun" w:hAnsi="SimSun" w:eastAsia="SimSun" w:cs="SimSun"/>
          <w:sz w:val="20"/>
          <w:szCs w:val="20"/>
          <w:spacing w:val="-14"/>
        </w:rPr>
        <w:t>》,载</w:t>
      </w:r>
      <w:r>
        <w:rPr>
          <w:rFonts w:ascii="SimSun" w:hAnsi="SimSun" w:eastAsia="SimSun" w:cs="SimSun"/>
          <w:sz w:val="20"/>
          <w:szCs w:val="20"/>
        </w:rPr>
        <w:t xml:space="preserve"> </w:t>
      </w:r>
      <w:r>
        <w:rPr>
          <w:rFonts w:ascii="SimSun" w:hAnsi="SimSun" w:eastAsia="SimSun" w:cs="SimSun"/>
          <w:sz w:val="20"/>
          <w:szCs w:val="20"/>
          <w:spacing w:val="-13"/>
        </w:rPr>
        <w:t>《比较法研究》2018年第3期。</w:t>
      </w:r>
    </w:p>
    <w:p>
      <w:pPr>
        <w:ind w:left="669"/>
        <w:spacing w:before="41" w:line="216" w:lineRule="auto"/>
        <w:rPr>
          <w:rFonts w:ascii="SimSun" w:hAnsi="SimSun" w:eastAsia="SimSun" w:cs="SimSun"/>
          <w:sz w:val="20"/>
          <w:szCs w:val="20"/>
        </w:rPr>
      </w:pPr>
      <w:r>
        <w:rPr>
          <w:rFonts w:ascii="SimSun" w:hAnsi="SimSun" w:eastAsia="SimSun" w:cs="SimSun"/>
          <w:sz w:val="20"/>
          <w:szCs w:val="20"/>
          <w:spacing w:val="-21"/>
        </w:rPr>
        <w:t>④  朱广新：《民法典编纂：民事部门法典的统一再法典化》,载《比较法研究》2018年</w:t>
      </w:r>
    </w:p>
    <w:p>
      <w:pPr>
        <w:spacing w:line="216" w:lineRule="auto"/>
        <w:sectPr>
          <w:footerReference w:type="default" r:id="rId130"/>
          <w:pgSz w:w="8400" w:h="13160"/>
          <w:pgMar w:top="400" w:right="700" w:bottom="1461" w:left="150" w:header="0" w:footer="1224" w:gutter="0"/>
        </w:sectPr>
        <w:rPr>
          <w:rFonts w:ascii="SimSun" w:hAnsi="SimSun" w:eastAsia="SimSun" w:cs="SimSun"/>
          <w:sz w:val="20"/>
          <w:szCs w:val="20"/>
        </w:rPr>
      </w:pPr>
    </w:p>
    <w:p>
      <w:pPr>
        <w:spacing w:before="177" w:line="171" w:lineRule="auto"/>
        <w:jc w:val="right"/>
        <w:rPr>
          <w:rFonts w:ascii="SimSun" w:hAnsi="SimSun" w:eastAsia="SimSun" w:cs="SimSun"/>
          <w:sz w:val="16"/>
          <w:szCs w:val="16"/>
        </w:rPr>
      </w:pPr>
      <w:r>
        <w:rPr>
          <w:rFonts w:ascii="SimSun" w:hAnsi="SimSun" w:eastAsia="SimSun" w:cs="SimSun"/>
          <w:sz w:val="16"/>
          <w:szCs w:val="16"/>
          <w:spacing w:val="-4"/>
        </w:rPr>
        <w:t>85</w:t>
      </w:r>
    </w:p>
    <w:p>
      <w:pPr>
        <w:ind w:left="2110"/>
        <w:spacing w:line="218" w:lineRule="auto"/>
        <w:rPr>
          <w:rFonts w:ascii="SimSun" w:hAnsi="SimSun" w:eastAsia="SimSun" w:cs="SimSun"/>
          <w:sz w:val="16"/>
          <w:szCs w:val="16"/>
        </w:rPr>
      </w:pPr>
      <w:r>
        <w:rPr>
          <w:rFonts w:ascii="SimSun" w:hAnsi="SimSun" w:eastAsia="SimSun" w:cs="SimSun"/>
          <w:sz w:val="16"/>
          <w:szCs w:val="16"/>
        </w:rPr>
        <w:t>一、企业数据权益的体系化：网络大数据产品的法</w:t>
      </w:r>
      <w:r>
        <w:rPr>
          <w:rFonts w:ascii="SimSun" w:hAnsi="SimSun" w:eastAsia="SimSun" w:cs="SimSun"/>
          <w:sz w:val="16"/>
          <w:szCs w:val="16"/>
          <w:spacing w:val="-1"/>
        </w:rPr>
        <w:t>律本质及其法律保护</w:t>
      </w:r>
    </w:p>
    <w:p>
      <w:pPr>
        <w:pStyle w:val="BodyText"/>
        <w:spacing w:line="343" w:lineRule="auto"/>
        <w:rPr/>
      </w:pPr>
      <w:r/>
    </w:p>
    <w:p>
      <w:pPr>
        <w:ind w:right="274"/>
        <w:spacing w:before="68" w:line="278" w:lineRule="auto"/>
        <w:jc w:val="both"/>
        <w:rPr>
          <w:rFonts w:ascii="SimSun" w:hAnsi="SimSun" w:eastAsia="SimSun" w:cs="SimSun"/>
          <w:sz w:val="21"/>
          <w:szCs w:val="21"/>
        </w:rPr>
      </w:pPr>
      <w:r>
        <w:rPr>
          <w:rFonts w:ascii="SimSun" w:hAnsi="SimSun" w:eastAsia="SimSun" w:cs="SimSun"/>
          <w:sz w:val="21"/>
          <w:szCs w:val="21"/>
          <w:spacing w:val="13"/>
        </w:rPr>
        <w:t>也是首要的。通常，首先通过对个人信息的内涵或本质性规定的描述，界</w:t>
      </w:r>
      <w:r>
        <w:rPr>
          <w:rFonts w:ascii="SimSun" w:hAnsi="SimSun" w:eastAsia="SimSun" w:cs="SimSun"/>
          <w:sz w:val="21"/>
          <w:szCs w:val="21"/>
          <w:spacing w:val="2"/>
        </w:rPr>
        <w:t xml:space="preserve"> </w:t>
      </w:r>
      <w:r>
        <w:rPr>
          <w:rFonts w:ascii="SimSun" w:hAnsi="SimSun" w:eastAsia="SimSun" w:cs="SimSun"/>
          <w:sz w:val="21"/>
          <w:szCs w:val="21"/>
          <w:spacing w:val="13"/>
        </w:rPr>
        <w:t>定个人信息的定义，然后以排除的方式将个人信息之外的内容作为非个人</w:t>
      </w:r>
      <w:r>
        <w:rPr>
          <w:rFonts w:ascii="SimSun" w:hAnsi="SimSun" w:eastAsia="SimSun" w:cs="SimSun"/>
          <w:sz w:val="21"/>
          <w:szCs w:val="21"/>
          <w:spacing w:val="1"/>
        </w:rPr>
        <w:t xml:space="preserve"> </w:t>
      </w:r>
      <w:r>
        <w:rPr>
          <w:rFonts w:ascii="SimSun" w:hAnsi="SimSun" w:eastAsia="SimSun" w:cs="SimSun"/>
          <w:sz w:val="21"/>
          <w:szCs w:val="21"/>
          <w:spacing w:val="1"/>
        </w:rPr>
        <w:t>信息。</w:t>
      </w:r>
    </w:p>
    <w:p>
      <w:pPr>
        <w:ind w:right="268" w:firstLine="429"/>
        <w:spacing w:before="108" w:line="295" w:lineRule="auto"/>
        <w:jc w:val="both"/>
        <w:rPr>
          <w:rFonts w:ascii="SimSun" w:hAnsi="SimSun" w:eastAsia="SimSun" w:cs="SimSun"/>
          <w:sz w:val="21"/>
          <w:szCs w:val="21"/>
        </w:rPr>
      </w:pPr>
      <w:r>
        <w:rPr>
          <w:rFonts w:ascii="SimSun" w:hAnsi="SimSun" w:eastAsia="SimSun" w:cs="SimSun"/>
          <w:sz w:val="21"/>
          <w:szCs w:val="21"/>
          <w:spacing w:val="-5"/>
        </w:rPr>
        <w:t>在美景公司与淘宝公司不正当竞争纠纷案(以下简称“该案</w:t>
      </w:r>
      <w:r>
        <w:rPr>
          <w:rFonts w:ascii="SimSun" w:hAnsi="SimSun" w:eastAsia="SimSun" w:cs="SimSun"/>
          <w:sz w:val="21"/>
          <w:szCs w:val="21"/>
          <w:spacing w:val="-6"/>
        </w:rPr>
        <w:t>”)中，</w:t>
      </w:r>
      <w:r>
        <w:rPr>
          <w:rFonts w:ascii="SimSun" w:hAnsi="SimSun" w:eastAsia="SimSun" w:cs="SimSun"/>
          <w:sz w:val="21"/>
          <w:szCs w:val="21"/>
          <w:spacing w:val="58"/>
        </w:rPr>
        <w:t xml:space="preserve"> </w:t>
      </w:r>
      <w:r>
        <w:rPr>
          <w:rFonts w:ascii="SimSun" w:hAnsi="SimSun" w:eastAsia="SimSun" w:cs="SimSun"/>
          <w:sz w:val="21"/>
          <w:szCs w:val="21"/>
          <w:spacing w:val="-6"/>
        </w:rPr>
        <w:t>一审法</w:t>
      </w:r>
      <w:r>
        <w:rPr>
          <w:rFonts w:ascii="SimSun" w:hAnsi="SimSun" w:eastAsia="SimSun" w:cs="SimSun"/>
          <w:sz w:val="21"/>
          <w:szCs w:val="21"/>
        </w:rPr>
        <w:t xml:space="preserve"> </w:t>
      </w:r>
      <w:r>
        <w:rPr>
          <w:rFonts w:ascii="SimSun" w:hAnsi="SimSun" w:eastAsia="SimSun" w:cs="SimSun"/>
          <w:sz w:val="21"/>
          <w:szCs w:val="21"/>
        </w:rPr>
        <w:t>院试图以内容和形式的区分去界定和回答信息和数据的关系问题，认为：“信</w:t>
      </w:r>
      <w:r>
        <w:rPr>
          <w:rFonts w:ascii="SimSun" w:hAnsi="SimSun" w:eastAsia="SimSun" w:cs="SimSun"/>
          <w:sz w:val="21"/>
          <w:szCs w:val="21"/>
          <w:spacing w:val="3"/>
        </w:rPr>
        <w:t xml:space="preserve"> </w:t>
      </w:r>
      <w:r>
        <w:rPr>
          <w:rFonts w:ascii="SimSun" w:hAnsi="SimSun" w:eastAsia="SimSun" w:cs="SimSun"/>
          <w:sz w:val="21"/>
          <w:szCs w:val="21"/>
          <w:spacing w:val="3"/>
        </w:rPr>
        <w:t>息是数据的内容，数据是信息的形式”,因为“涉案数据产品的数据内容虽然</w:t>
      </w:r>
      <w:r>
        <w:rPr>
          <w:rFonts w:ascii="SimSun" w:hAnsi="SimSun" w:eastAsia="SimSun" w:cs="SimSun"/>
          <w:sz w:val="21"/>
          <w:szCs w:val="21"/>
          <w:spacing w:val="2"/>
        </w:rPr>
        <w:t xml:space="preserve"> </w:t>
      </w:r>
      <w:r>
        <w:rPr>
          <w:rFonts w:ascii="SimSun" w:hAnsi="SimSun" w:eastAsia="SimSun" w:cs="SimSun"/>
          <w:sz w:val="21"/>
          <w:szCs w:val="21"/>
          <w:spacing w:val="6"/>
        </w:rPr>
        <w:t>来源于淘宝公司所收集的原始数据，但这些原始数据只是网络用户浏览、搜</w:t>
      </w:r>
      <w:r>
        <w:rPr>
          <w:rFonts w:ascii="SimSun" w:hAnsi="SimSun" w:eastAsia="SimSun" w:cs="SimSun"/>
          <w:sz w:val="21"/>
          <w:szCs w:val="21"/>
          <w:spacing w:val="8"/>
        </w:rPr>
        <w:t xml:space="preserve"> </w:t>
      </w:r>
      <w:r>
        <w:rPr>
          <w:rFonts w:ascii="SimSun" w:hAnsi="SimSun" w:eastAsia="SimSun" w:cs="SimSun"/>
          <w:sz w:val="21"/>
          <w:szCs w:val="21"/>
        </w:rPr>
        <w:t>索、收藏、加购、交易等行为痕迹信息外化为</w:t>
      </w:r>
      <w:r>
        <w:rPr>
          <w:rFonts w:ascii="SimSun" w:hAnsi="SimSun" w:eastAsia="SimSun" w:cs="SimSun"/>
          <w:sz w:val="21"/>
          <w:szCs w:val="21"/>
          <w:spacing w:val="-1"/>
        </w:rPr>
        <w:t>数字、符号、文字、图像等方式</w:t>
      </w:r>
      <w:r>
        <w:rPr>
          <w:rFonts w:ascii="SimSun" w:hAnsi="SimSun" w:eastAsia="SimSun" w:cs="SimSun"/>
          <w:sz w:val="21"/>
          <w:szCs w:val="21"/>
        </w:rPr>
        <w:t xml:space="preserve"> </w:t>
      </w:r>
      <w:r>
        <w:rPr>
          <w:rFonts w:ascii="SimSun" w:hAnsi="SimSun" w:eastAsia="SimSun" w:cs="SimSun"/>
          <w:sz w:val="21"/>
          <w:szCs w:val="21"/>
          <w:spacing w:val="-3"/>
        </w:rPr>
        <w:t>的表现形式”,并且作出了“内容高于形式”的判断，即“原始数据所具有的实</w:t>
      </w:r>
      <w:r>
        <w:rPr>
          <w:rFonts w:ascii="SimSun" w:hAnsi="SimSun" w:eastAsia="SimSun" w:cs="SimSun"/>
          <w:sz w:val="21"/>
          <w:szCs w:val="21"/>
        </w:rPr>
        <w:t xml:space="preserve"> </w:t>
      </w:r>
      <w:r>
        <w:rPr>
          <w:rFonts w:ascii="SimSun" w:hAnsi="SimSun" w:eastAsia="SimSun" w:cs="SimSun"/>
          <w:sz w:val="21"/>
          <w:szCs w:val="21"/>
          <w:spacing w:val="-4"/>
        </w:rPr>
        <w:t>用价值在于其所包含的网络用户信息内容，而不在于其形式”。</w:t>
      </w:r>
    </w:p>
    <w:p>
      <w:pPr>
        <w:ind w:right="255" w:firstLine="429"/>
        <w:spacing w:before="120" w:line="297" w:lineRule="auto"/>
        <w:jc w:val="both"/>
        <w:rPr>
          <w:rFonts w:ascii="SimSun" w:hAnsi="SimSun" w:eastAsia="SimSun" w:cs="SimSun"/>
          <w:sz w:val="21"/>
          <w:szCs w:val="21"/>
        </w:rPr>
      </w:pPr>
      <w:r>
        <w:rPr>
          <w:rFonts w:ascii="SimSun" w:hAnsi="SimSun" w:eastAsia="SimSun" w:cs="SimSun"/>
          <w:sz w:val="21"/>
          <w:szCs w:val="21"/>
          <w:spacing w:val="-6"/>
        </w:rPr>
        <w:t>在《网络安全法》和数字经济实践中，普遍使用“用户信息”</w:t>
      </w:r>
      <w:r>
        <w:rPr>
          <w:rFonts w:ascii="SimSun" w:hAnsi="SimSun" w:eastAsia="SimSun" w:cs="SimSun"/>
          <w:sz w:val="21"/>
          <w:szCs w:val="21"/>
          <w:spacing w:val="-7"/>
        </w:rPr>
        <w:t>或“网络用户</w:t>
      </w:r>
      <w:r>
        <w:rPr>
          <w:rFonts w:ascii="SimSun" w:hAnsi="SimSun" w:eastAsia="SimSun" w:cs="SimSun"/>
          <w:sz w:val="21"/>
          <w:szCs w:val="21"/>
        </w:rPr>
        <w:t xml:space="preserve"> </w:t>
      </w:r>
      <w:r>
        <w:rPr>
          <w:rFonts w:ascii="SimSun" w:hAnsi="SimSun" w:eastAsia="SimSun" w:cs="SimSun"/>
          <w:sz w:val="21"/>
          <w:szCs w:val="21"/>
          <w:spacing w:val="6"/>
        </w:rPr>
        <w:t>信息”的术语，但是网络用户信息是否与个人信息视为等同，或者可以直接</w:t>
      </w:r>
      <w:r>
        <w:rPr>
          <w:rFonts w:ascii="SimSun" w:hAnsi="SimSun" w:eastAsia="SimSun" w:cs="SimSun"/>
          <w:sz w:val="21"/>
          <w:szCs w:val="21"/>
          <w:spacing w:val="9"/>
        </w:rPr>
        <w:t xml:space="preserve"> </w:t>
      </w:r>
      <w:r>
        <w:rPr>
          <w:rFonts w:ascii="SimSun" w:hAnsi="SimSun" w:eastAsia="SimSun" w:cs="SimSun"/>
          <w:sz w:val="21"/>
          <w:szCs w:val="21"/>
          <w:spacing w:val="9"/>
        </w:rPr>
        <w:t>画等号，不无疑问。从《网络安全法》第22条第3款的角度看，该立法实际</w:t>
      </w:r>
      <w:r>
        <w:rPr>
          <w:rFonts w:ascii="SimSun" w:hAnsi="SimSun" w:eastAsia="SimSun" w:cs="SimSun"/>
          <w:sz w:val="21"/>
          <w:szCs w:val="21"/>
          <w:spacing w:val="6"/>
        </w:rPr>
        <w:t xml:space="preserve"> </w:t>
      </w:r>
      <w:r>
        <w:rPr>
          <w:rFonts w:ascii="SimSun" w:hAnsi="SimSun" w:eastAsia="SimSun" w:cs="SimSun"/>
          <w:sz w:val="21"/>
          <w:szCs w:val="21"/>
          <w:spacing w:val="6"/>
        </w:rPr>
        <w:t>上是将用户信息与用户个人信息做了保护程度上的区分，对</w:t>
      </w:r>
      <w:r>
        <w:rPr>
          <w:rFonts w:ascii="SimSun" w:hAnsi="SimSun" w:eastAsia="SimSun" w:cs="SimSun"/>
          <w:sz w:val="21"/>
          <w:szCs w:val="21"/>
          <w:spacing w:val="5"/>
        </w:rPr>
        <w:t>于前者的保护仅</w:t>
      </w:r>
      <w:r>
        <w:rPr>
          <w:rFonts w:ascii="SimSun" w:hAnsi="SimSun" w:eastAsia="SimSun" w:cs="SimSun"/>
          <w:sz w:val="21"/>
          <w:szCs w:val="21"/>
        </w:rPr>
        <w:t xml:space="preserve"> </w:t>
      </w:r>
      <w:r>
        <w:rPr>
          <w:rFonts w:ascii="SimSun" w:hAnsi="SimSun" w:eastAsia="SimSun" w:cs="SimSun"/>
          <w:sz w:val="21"/>
          <w:szCs w:val="21"/>
          <w:spacing w:val="13"/>
        </w:rPr>
        <w:t>限于要求网络产品、服务的提供者在提供具有收集用户信息功能的网络产</w:t>
      </w:r>
      <w:r>
        <w:rPr>
          <w:rFonts w:ascii="SimSun" w:hAnsi="SimSun" w:eastAsia="SimSun" w:cs="SimSun"/>
          <w:sz w:val="21"/>
          <w:szCs w:val="21"/>
          <w:spacing w:val="5"/>
        </w:rPr>
        <w:t xml:space="preserve"> </w:t>
      </w:r>
      <w:r>
        <w:rPr>
          <w:rFonts w:ascii="SimSun" w:hAnsi="SimSun" w:eastAsia="SimSun" w:cs="SimSun"/>
          <w:sz w:val="21"/>
          <w:szCs w:val="21"/>
          <w:spacing w:val="6"/>
        </w:rPr>
        <w:t>品、服务时，负有向用户明示并取得同意的义务，而对后者还提出了更广泛</w:t>
      </w:r>
      <w:r>
        <w:rPr>
          <w:rFonts w:ascii="SimSun" w:hAnsi="SimSun" w:eastAsia="SimSun" w:cs="SimSun"/>
          <w:sz w:val="21"/>
          <w:szCs w:val="21"/>
          <w:spacing w:val="11"/>
        </w:rPr>
        <w:t xml:space="preserve"> </w:t>
      </w:r>
      <w:r>
        <w:rPr>
          <w:rFonts w:ascii="SimSun" w:hAnsi="SimSun" w:eastAsia="SimSun" w:cs="SimSun"/>
          <w:sz w:val="21"/>
          <w:szCs w:val="21"/>
          <w:spacing w:val="6"/>
        </w:rPr>
        <w:t>的但不限于遵守该立法且需要遵守其他法律和行政法规关于个人信息保护之</w:t>
      </w:r>
      <w:r>
        <w:rPr>
          <w:rFonts w:ascii="SimSun" w:hAnsi="SimSun" w:eastAsia="SimSun" w:cs="SimSun"/>
          <w:sz w:val="21"/>
          <w:szCs w:val="21"/>
          <w:spacing w:val="9"/>
        </w:rPr>
        <w:t xml:space="preserve"> </w:t>
      </w:r>
      <w:r>
        <w:rPr>
          <w:rFonts w:ascii="SimSun" w:hAnsi="SimSun" w:eastAsia="SimSun" w:cs="SimSun"/>
          <w:sz w:val="21"/>
          <w:szCs w:val="21"/>
          <w:spacing w:val="-3"/>
        </w:rPr>
        <w:t>规定的义务。</w:t>
      </w:r>
    </w:p>
    <w:p>
      <w:pPr>
        <w:ind w:right="247" w:firstLine="429"/>
        <w:spacing w:before="151" w:line="295" w:lineRule="auto"/>
        <w:jc w:val="both"/>
        <w:rPr>
          <w:rFonts w:ascii="SimSun" w:hAnsi="SimSun" w:eastAsia="SimSun" w:cs="SimSun"/>
          <w:sz w:val="21"/>
          <w:szCs w:val="21"/>
        </w:rPr>
      </w:pPr>
      <w:r>
        <w:rPr>
          <w:rFonts w:ascii="SimSun" w:hAnsi="SimSun" w:eastAsia="SimSun" w:cs="SimSun"/>
          <w:sz w:val="21"/>
          <w:szCs w:val="21"/>
          <w:spacing w:val="-5"/>
        </w:rPr>
        <w:t>在该案中，</w:t>
      </w:r>
      <w:r>
        <w:rPr>
          <w:rFonts w:ascii="SimSun" w:hAnsi="SimSun" w:eastAsia="SimSun" w:cs="SimSun"/>
          <w:sz w:val="21"/>
          <w:szCs w:val="21"/>
          <w:spacing w:val="69"/>
        </w:rPr>
        <w:t xml:space="preserve"> </w:t>
      </w:r>
      <w:r>
        <w:rPr>
          <w:rFonts w:ascii="SimSun" w:hAnsi="SimSun" w:eastAsia="SimSun" w:cs="SimSun"/>
          <w:sz w:val="21"/>
          <w:szCs w:val="21"/>
          <w:spacing w:val="-5"/>
        </w:rPr>
        <w:t>一审法院注意到了这个区别，认为，“用户信息包括个人信息</w:t>
      </w:r>
      <w:r>
        <w:rPr>
          <w:rFonts w:ascii="SimSun" w:hAnsi="SimSun" w:eastAsia="SimSun" w:cs="SimSun"/>
          <w:sz w:val="21"/>
          <w:szCs w:val="21"/>
        </w:rPr>
        <w:t xml:space="preserve"> </w:t>
      </w:r>
      <w:r>
        <w:rPr>
          <w:rFonts w:ascii="SimSun" w:hAnsi="SimSun" w:eastAsia="SimSun" w:cs="SimSun"/>
          <w:sz w:val="21"/>
          <w:szCs w:val="21"/>
        </w:rPr>
        <w:t>和非个人信息。前者指向单独或与其他信息结合识别</w:t>
      </w:r>
      <w:r>
        <w:rPr>
          <w:rFonts w:ascii="SimSun" w:hAnsi="SimSun" w:eastAsia="SimSun" w:cs="SimSun"/>
          <w:sz w:val="21"/>
          <w:szCs w:val="21"/>
          <w:spacing w:val="-1"/>
        </w:rPr>
        <w:t>自然人个人身份的各种信</w:t>
      </w:r>
      <w:r>
        <w:rPr>
          <w:rFonts w:ascii="SimSun" w:hAnsi="SimSun" w:eastAsia="SimSun" w:cs="SimSun"/>
          <w:sz w:val="21"/>
          <w:szCs w:val="21"/>
        </w:rPr>
        <w:t xml:space="preserve"> </w:t>
      </w:r>
      <w:r>
        <w:rPr>
          <w:rFonts w:ascii="SimSun" w:hAnsi="SimSun" w:eastAsia="SimSun" w:cs="SimSun"/>
          <w:sz w:val="21"/>
          <w:szCs w:val="21"/>
          <w:spacing w:val="6"/>
        </w:rPr>
        <w:t>息和敏感信息，后者包括无法识别到特定个人的诸如网络活动记录等数据信</w:t>
      </w:r>
      <w:r>
        <w:rPr>
          <w:rFonts w:ascii="SimSun" w:hAnsi="SimSun" w:eastAsia="SimSun" w:cs="SimSun"/>
          <w:sz w:val="21"/>
          <w:szCs w:val="21"/>
          <w:spacing w:val="15"/>
        </w:rPr>
        <w:t xml:space="preserve"> </w:t>
      </w:r>
      <w:r>
        <w:rPr>
          <w:rFonts w:ascii="SimSun" w:hAnsi="SimSun" w:eastAsia="SimSun" w:cs="SimSun"/>
          <w:sz w:val="21"/>
          <w:szCs w:val="21"/>
          <w:spacing w:val="1"/>
        </w:rPr>
        <w:t>息。由于法律对收集、使用上述信息规定了</w:t>
      </w:r>
      <w:r>
        <w:rPr>
          <w:rFonts w:ascii="SimSun" w:hAnsi="SimSun" w:eastAsia="SimSun" w:cs="SimSun"/>
          <w:sz w:val="21"/>
          <w:szCs w:val="21"/>
        </w:rPr>
        <w:t>不同的标准，同时对如何收集、使 </w:t>
      </w:r>
      <w:r>
        <w:rPr>
          <w:rFonts w:ascii="SimSun" w:hAnsi="SimSun" w:eastAsia="SimSun" w:cs="SimSun"/>
          <w:sz w:val="21"/>
          <w:szCs w:val="21"/>
          <w:spacing w:val="3"/>
        </w:rPr>
        <w:t>用用户信息进行了明确的规制”,因此，认为“在评判淘宝公司收集、使用涉</w:t>
      </w:r>
      <w:r>
        <w:rPr>
          <w:rFonts w:ascii="SimSun" w:hAnsi="SimSun" w:eastAsia="SimSun" w:cs="SimSun"/>
          <w:sz w:val="21"/>
          <w:szCs w:val="21"/>
          <w:spacing w:val="1"/>
        </w:rPr>
        <w:t xml:space="preserve"> </w:t>
      </w:r>
      <w:r>
        <w:rPr>
          <w:rFonts w:ascii="SimSun" w:hAnsi="SimSun" w:eastAsia="SimSun" w:cs="SimSun"/>
          <w:sz w:val="21"/>
          <w:szCs w:val="21"/>
        </w:rPr>
        <w:t>案数据信息是否具有正当性时，首先须区分其收集、</w:t>
      </w:r>
      <w:r>
        <w:rPr>
          <w:rFonts w:ascii="SimSun" w:hAnsi="SimSun" w:eastAsia="SimSun" w:cs="SimSun"/>
          <w:sz w:val="21"/>
          <w:szCs w:val="21"/>
          <w:spacing w:val="-1"/>
        </w:rPr>
        <w:t>使用的涉案数据信息属于</w:t>
      </w:r>
      <w:r>
        <w:rPr>
          <w:rFonts w:ascii="SimSun" w:hAnsi="SimSun" w:eastAsia="SimSun" w:cs="SimSun"/>
          <w:sz w:val="21"/>
          <w:szCs w:val="21"/>
        </w:rPr>
        <w:t xml:space="preserve"> </w:t>
      </w:r>
      <w:r>
        <w:rPr>
          <w:rFonts w:ascii="SimSun" w:hAnsi="SimSun" w:eastAsia="SimSun" w:cs="SimSun"/>
          <w:sz w:val="21"/>
          <w:szCs w:val="21"/>
          <w:spacing w:val="-16"/>
        </w:rPr>
        <w:t>何种类型”。</w:t>
      </w:r>
    </w:p>
    <w:p>
      <w:pPr>
        <w:ind w:right="274" w:firstLine="429"/>
        <w:spacing w:before="131" w:line="290" w:lineRule="auto"/>
        <w:jc w:val="both"/>
        <w:rPr>
          <w:rFonts w:ascii="SimSun" w:hAnsi="SimSun" w:eastAsia="SimSun" w:cs="SimSun"/>
          <w:sz w:val="21"/>
          <w:szCs w:val="21"/>
        </w:rPr>
      </w:pPr>
      <w:r>
        <w:rPr>
          <w:rFonts w:ascii="SimSun" w:hAnsi="SimSun" w:eastAsia="SimSun" w:cs="SimSun"/>
          <w:sz w:val="21"/>
          <w:szCs w:val="21"/>
        </w:rPr>
        <w:t>该法院将该案中互联网大数据产品(“生意参</w:t>
      </w:r>
      <w:r>
        <w:rPr>
          <w:rFonts w:ascii="SimSun" w:hAnsi="SimSun" w:eastAsia="SimSun" w:cs="SimSun"/>
          <w:sz w:val="21"/>
          <w:szCs w:val="21"/>
          <w:spacing w:val="-1"/>
        </w:rPr>
        <w:t>谋”)所涉网络用户信息，区</w:t>
      </w:r>
      <w:r>
        <w:rPr>
          <w:rFonts w:ascii="SimSun" w:hAnsi="SimSun" w:eastAsia="SimSun" w:cs="SimSun"/>
          <w:sz w:val="21"/>
          <w:szCs w:val="21"/>
        </w:rPr>
        <w:t xml:space="preserve"> </w:t>
      </w:r>
      <w:r>
        <w:rPr>
          <w:rFonts w:ascii="SimSun" w:hAnsi="SimSun" w:eastAsia="SimSun" w:cs="SimSun"/>
          <w:sz w:val="21"/>
          <w:szCs w:val="21"/>
          <w:spacing w:val="-5"/>
        </w:rPr>
        <w:t>分为两大类：</w:t>
      </w:r>
      <w:r>
        <w:rPr>
          <w:rFonts w:ascii="SimSun" w:hAnsi="SimSun" w:eastAsia="SimSun" w:cs="SimSun"/>
          <w:sz w:val="21"/>
          <w:szCs w:val="21"/>
          <w:spacing w:val="60"/>
        </w:rPr>
        <w:t xml:space="preserve"> </w:t>
      </w:r>
      <w:r>
        <w:rPr>
          <w:rFonts w:ascii="SimSun" w:hAnsi="SimSun" w:eastAsia="SimSun" w:cs="SimSun"/>
          <w:sz w:val="21"/>
          <w:szCs w:val="21"/>
          <w:spacing w:val="-5"/>
        </w:rPr>
        <w:t>一是行为痕迹信息，即“表现为网络用户浏览、</w:t>
      </w:r>
      <w:r>
        <w:rPr>
          <w:rFonts w:ascii="SimSun" w:hAnsi="SimSun" w:eastAsia="SimSun" w:cs="SimSun"/>
          <w:sz w:val="21"/>
          <w:szCs w:val="21"/>
          <w:spacing w:val="-6"/>
        </w:rPr>
        <w:t>搜索、收藏、加</w:t>
      </w:r>
      <w:r>
        <w:rPr>
          <w:rFonts w:ascii="SimSun" w:hAnsi="SimSun" w:eastAsia="SimSun" w:cs="SimSun"/>
          <w:sz w:val="21"/>
          <w:szCs w:val="21"/>
        </w:rPr>
        <w:t xml:space="preserve"> </w:t>
      </w:r>
      <w:r>
        <w:rPr>
          <w:rFonts w:ascii="SimSun" w:hAnsi="SimSun" w:eastAsia="SimSun" w:cs="SimSun"/>
          <w:sz w:val="21"/>
          <w:szCs w:val="21"/>
          <w:spacing w:val="3"/>
        </w:rPr>
        <w:t>购、交易等行为痕迹信息”;二是标签信息，即“由行为痕迹信息推测</w:t>
      </w:r>
      <w:r>
        <w:rPr>
          <w:rFonts w:ascii="SimSun" w:hAnsi="SimSun" w:eastAsia="SimSun" w:cs="SimSun"/>
          <w:sz w:val="21"/>
          <w:szCs w:val="21"/>
          <w:spacing w:val="2"/>
        </w:rPr>
        <w:t>所得出</w:t>
      </w:r>
      <w:r>
        <w:rPr>
          <w:rFonts w:ascii="SimSun" w:hAnsi="SimSun" w:eastAsia="SimSun" w:cs="SimSun"/>
          <w:sz w:val="21"/>
          <w:szCs w:val="21"/>
        </w:rPr>
        <w:t xml:space="preserve"> </w:t>
      </w:r>
      <w:r>
        <w:rPr>
          <w:rFonts w:ascii="SimSun" w:hAnsi="SimSun" w:eastAsia="SimSun" w:cs="SimSun"/>
          <w:sz w:val="21"/>
          <w:szCs w:val="21"/>
          <w:spacing w:val="-4"/>
        </w:rPr>
        <w:t>的行为人的性别、职业、所在区域、个人偏好</w:t>
      </w:r>
      <w:r>
        <w:rPr>
          <w:rFonts w:ascii="SimSun" w:hAnsi="SimSun" w:eastAsia="SimSun" w:cs="SimSun"/>
          <w:sz w:val="21"/>
          <w:szCs w:val="21"/>
          <w:spacing w:val="-5"/>
        </w:rPr>
        <w:t>等标签信息”。</w:t>
      </w:r>
      <w:r>
        <w:rPr>
          <w:rFonts w:ascii="SimSun" w:hAnsi="SimSun" w:eastAsia="SimSun" w:cs="SimSun"/>
          <w:sz w:val="21"/>
          <w:szCs w:val="21"/>
          <w:spacing w:val="43"/>
        </w:rPr>
        <w:t xml:space="preserve"> </w:t>
      </w:r>
      <w:r>
        <w:rPr>
          <w:rFonts w:ascii="SimSun" w:hAnsi="SimSun" w:eastAsia="SimSun" w:cs="SimSun"/>
          <w:sz w:val="21"/>
          <w:szCs w:val="21"/>
          <w:spacing w:val="-5"/>
        </w:rPr>
        <w:t>一审法院对此类</w:t>
      </w:r>
      <w:r>
        <w:rPr>
          <w:rFonts w:ascii="SimSun" w:hAnsi="SimSun" w:eastAsia="SimSun" w:cs="SimSun"/>
          <w:sz w:val="21"/>
          <w:szCs w:val="21"/>
        </w:rPr>
        <w:t xml:space="preserve"> </w:t>
      </w:r>
      <w:r>
        <w:rPr>
          <w:rFonts w:ascii="SimSun" w:hAnsi="SimSun" w:eastAsia="SimSun" w:cs="SimSun"/>
          <w:sz w:val="21"/>
          <w:szCs w:val="21"/>
        </w:rPr>
        <w:t>用户信息的属性，按照个人信息的识别性功能标准进</w:t>
      </w:r>
      <w:r>
        <w:rPr>
          <w:rFonts w:ascii="SimSun" w:hAnsi="SimSun" w:eastAsia="SimSun" w:cs="SimSun"/>
          <w:sz w:val="21"/>
          <w:szCs w:val="21"/>
          <w:spacing w:val="-1"/>
        </w:rPr>
        <w:t>行了认定，排除了其个人</w:t>
      </w:r>
    </w:p>
    <w:p>
      <w:pPr>
        <w:spacing w:line="290" w:lineRule="auto"/>
        <w:sectPr>
          <w:footerReference w:type="default" r:id="rId25"/>
          <w:pgSz w:w="8380" w:h="13140"/>
          <w:pgMar w:top="400" w:right="366" w:bottom="400" w:left="600" w:header="0" w:footer="0" w:gutter="0"/>
        </w:sectPr>
        <w:rPr>
          <w:rFonts w:ascii="SimSun" w:hAnsi="SimSun" w:eastAsia="SimSun" w:cs="SimSun"/>
          <w:sz w:val="21"/>
          <w:szCs w:val="21"/>
        </w:rPr>
      </w:pPr>
    </w:p>
    <w:p>
      <w:pPr>
        <w:ind w:left="310"/>
        <w:spacing w:before="209"/>
        <w:rPr>
          <w:rFonts w:ascii="SimHei" w:hAnsi="SimHei" w:eastAsia="SimHei" w:cs="SimHei"/>
          <w:sz w:val="17"/>
          <w:szCs w:val="17"/>
        </w:rPr>
      </w:pPr>
      <w:r>
        <w:pict>
          <v:shape id="_x0000_s164" style="position:absolute;margin-left:-1pt;margin-top:14.7425pt;mso-position-vertical-relative:text;mso-position-horizontal-relative:text;width:9.2pt;height:7.2pt;z-index:25195417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86</w:t>
                  </w:r>
                </w:p>
              </w:txbxContent>
            </v:textbox>
          </v:shape>
        </w:pict>
      </w:r>
      <w:r>
        <w:rPr>
          <w:rFonts w:ascii="SimHei" w:hAnsi="SimHei" w:eastAsia="SimHei" w:cs="SimHei"/>
          <w:sz w:val="17"/>
          <w:szCs w:val="17"/>
          <w:position w:val="-4"/>
        </w:rPr>
        <w:drawing>
          <wp:inline distT="0" distB="0" distL="0" distR="0">
            <wp:extent cx="6347" cy="279444"/>
            <wp:effectExtent l="0" t="0" r="0" b="0"/>
            <wp:docPr id="240" name="IM 240"/>
            <wp:cNvGraphicFramePr/>
            <a:graphic>
              <a:graphicData uri="http://schemas.openxmlformats.org/drawingml/2006/picture">
                <pic:pic>
                  <pic:nvPicPr>
                    <pic:cNvPr id="240" name="IM 240"/>
                    <pic:cNvPicPr/>
                  </pic:nvPicPr>
                  <pic:blipFill>
                    <a:blip r:embed="rId132"/>
                    <a:stretch>
                      <a:fillRect/>
                    </a:stretch>
                  </pic:blipFill>
                  <pic:spPr>
                    <a:xfrm rot="0">
                      <a:off x="0" y="0"/>
                      <a:ext cx="6347" cy="279444"/>
                    </a:xfrm>
                    <a:prstGeom prst="rect">
                      <a:avLst/>
                    </a:prstGeom>
                  </pic:spPr>
                </pic:pic>
              </a:graphicData>
            </a:graphic>
          </wp:inline>
        </w:drawing>
      </w:r>
      <w:r>
        <w:rPr>
          <w:rFonts w:ascii="SimHei" w:hAnsi="SimHei" w:eastAsia="SimHei" w:cs="SimHei"/>
          <w:sz w:val="17"/>
          <w:szCs w:val="17"/>
          <w:spacing w:val="50"/>
        </w:rPr>
        <w:t xml:space="preserve"> </w:t>
      </w:r>
      <w:r>
        <w:rPr>
          <w:rFonts w:ascii="SimHei" w:hAnsi="SimHei" w:eastAsia="SimHei" w:cs="SimHei"/>
          <w:sz w:val="17"/>
          <w:szCs w:val="17"/>
          <w:spacing w:val="-10"/>
        </w:rPr>
        <w:t>第二章</w:t>
      </w:r>
      <w:r>
        <w:rPr>
          <w:rFonts w:ascii="SimHei" w:hAnsi="SimHei" w:eastAsia="SimHei" w:cs="SimHei"/>
          <w:sz w:val="17"/>
          <w:szCs w:val="17"/>
          <w:spacing w:val="-10"/>
        </w:rPr>
        <w:t xml:space="preserve">  </w:t>
      </w:r>
      <w:r>
        <w:rPr>
          <w:rFonts w:ascii="SimHei" w:hAnsi="SimHei" w:eastAsia="SimHei" w:cs="SimHei"/>
          <w:sz w:val="17"/>
          <w:szCs w:val="17"/>
          <w:spacing w:val="-10"/>
        </w:rPr>
        <w:t>数据权利的体系化研究</w:t>
      </w:r>
    </w:p>
    <w:p>
      <w:pPr>
        <w:pStyle w:val="BodyText"/>
        <w:spacing w:line="359" w:lineRule="auto"/>
        <w:rPr/>
      </w:pPr>
      <w:r/>
    </w:p>
    <w:p>
      <w:pPr>
        <w:ind w:left="330" w:right="103"/>
        <w:spacing w:before="68" w:line="278" w:lineRule="auto"/>
        <w:jc w:val="both"/>
        <w:rPr>
          <w:rFonts w:ascii="SimSun" w:hAnsi="SimSun" w:eastAsia="SimSun" w:cs="SimSun"/>
          <w:sz w:val="21"/>
          <w:szCs w:val="21"/>
        </w:rPr>
      </w:pPr>
      <w:r>
        <w:rPr>
          <w:rFonts w:ascii="SimSun" w:hAnsi="SimSun" w:eastAsia="SimSun" w:cs="SimSun"/>
          <w:sz w:val="21"/>
          <w:szCs w:val="21"/>
        </w:rPr>
        <w:t>信息的属性，认为：“这些行为痕迹信息与标签信息并</w:t>
      </w:r>
      <w:r>
        <w:rPr>
          <w:rFonts w:ascii="SimSun" w:hAnsi="SimSun" w:eastAsia="SimSun" w:cs="SimSun"/>
          <w:sz w:val="21"/>
          <w:szCs w:val="21"/>
          <w:spacing w:val="-1"/>
        </w:rPr>
        <w:t>不具备能够单独或者与</w:t>
      </w:r>
      <w:r>
        <w:rPr>
          <w:rFonts w:ascii="SimSun" w:hAnsi="SimSun" w:eastAsia="SimSun" w:cs="SimSun"/>
          <w:sz w:val="21"/>
          <w:szCs w:val="21"/>
        </w:rPr>
        <w:t xml:space="preserve"> </w:t>
      </w:r>
      <w:r>
        <w:rPr>
          <w:rFonts w:ascii="SimSun" w:hAnsi="SimSun" w:eastAsia="SimSun" w:cs="SimSun"/>
          <w:sz w:val="21"/>
          <w:szCs w:val="21"/>
        </w:rPr>
        <w:t>其他信息结合识别自然人个人身份的可能性，故其不</w:t>
      </w:r>
      <w:r>
        <w:rPr>
          <w:rFonts w:ascii="SimSun" w:hAnsi="SimSun" w:eastAsia="SimSun" w:cs="SimSun"/>
          <w:sz w:val="21"/>
          <w:szCs w:val="21"/>
          <w:spacing w:val="-1"/>
        </w:rPr>
        <w:t>属于《网络安全法》中的</w:t>
      </w:r>
      <w:r>
        <w:rPr>
          <w:rFonts w:ascii="SimSun" w:hAnsi="SimSun" w:eastAsia="SimSun" w:cs="SimSun"/>
          <w:sz w:val="21"/>
          <w:szCs w:val="21"/>
        </w:rPr>
        <w:t xml:space="preserve"> </w:t>
      </w:r>
      <w:r>
        <w:rPr>
          <w:rFonts w:ascii="SimSun" w:hAnsi="SimSun" w:eastAsia="SimSun" w:cs="SimSun"/>
          <w:sz w:val="21"/>
          <w:szCs w:val="21"/>
          <w:spacing w:val="-1"/>
        </w:rPr>
        <w:t>网络用户个人信息，而属于网络用户非个人信</w:t>
      </w:r>
      <w:r>
        <w:rPr>
          <w:rFonts w:ascii="SimSun" w:hAnsi="SimSun" w:eastAsia="SimSun" w:cs="SimSun"/>
          <w:sz w:val="21"/>
          <w:szCs w:val="21"/>
          <w:spacing w:val="-2"/>
        </w:rPr>
        <w:t>息。”</w:t>
      </w:r>
    </w:p>
    <w:p>
      <w:pPr>
        <w:ind w:left="330" w:right="91" w:firstLine="410"/>
        <w:spacing w:before="118" w:line="285" w:lineRule="auto"/>
        <w:jc w:val="both"/>
        <w:rPr>
          <w:rFonts w:ascii="SimSun" w:hAnsi="SimSun" w:eastAsia="SimSun" w:cs="SimSun"/>
          <w:sz w:val="21"/>
          <w:szCs w:val="21"/>
        </w:rPr>
      </w:pPr>
      <w:r>
        <w:rPr>
          <w:rFonts w:ascii="SimSun" w:hAnsi="SimSun" w:eastAsia="SimSun" w:cs="SimSun"/>
          <w:sz w:val="21"/>
          <w:szCs w:val="21"/>
        </w:rPr>
        <w:t>值得注意的是，有些国家与此相反，将网络用户的</w:t>
      </w:r>
      <w:r>
        <w:rPr>
          <w:rFonts w:ascii="SimSun" w:hAnsi="SimSun" w:eastAsia="SimSun" w:cs="SimSun"/>
          <w:sz w:val="21"/>
          <w:szCs w:val="21"/>
          <w:spacing w:val="-1"/>
        </w:rPr>
        <w:t>行为痕迹信息列入敏感</w:t>
      </w:r>
      <w:r>
        <w:rPr>
          <w:rFonts w:ascii="SimSun" w:hAnsi="SimSun" w:eastAsia="SimSun" w:cs="SimSun"/>
          <w:sz w:val="21"/>
          <w:szCs w:val="21"/>
        </w:rPr>
        <w:t xml:space="preserve"> </w:t>
      </w:r>
      <w:r>
        <w:rPr>
          <w:rFonts w:ascii="SimSun" w:hAnsi="SimSun" w:eastAsia="SimSun" w:cs="SimSun"/>
          <w:sz w:val="21"/>
          <w:szCs w:val="21"/>
          <w:spacing w:val="6"/>
        </w:rPr>
        <w:t>信息之列，如2016年12月，美国联邦通信委员会公布“宽带</w:t>
      </w:r>
      <w:r>
        <w:rPr>
          <w:rFonts w:ascii="SimSun" w:hAnsi="SimSun" w:eastAsia="SimSun" w:cs="SimSun"/>
          <w:sz w:val="21"/>
          <w:szCs w:val="21"/>
          <w:spacing w:val="5"/>
        </w:rPr>
        <w:t>和其他电信服务</w:t>
      </w:r>
      <w:r>
        <w:rPr>
          <w:rFonts w:ascii="SimSun" w:hAnsi="SimSun" w:eastAsia="SimSun" w:cs="SimSun"/>
          <w:sz w:val="21"/>
          <w:szCs w:val="21"/>
        </w:rPr>
        <w:t xml:space="preserve"> </w:t>
      </w:r>
      <w:r>
        <w:rPr>
          <w:rFonts w:ascii="SimSun" w:hAnsi="SimSun" w:eastAsia="SimSun" w:cs="SimSun"/>
          <w:sz w:val="21"/>
          <w:szCs w:val="21"/>
          <w:spacing w:val="3"/>
        </w:rPr>
        <w:t>中用户隐私保护规则”,将通信交流信息、网页浏</w:t>
      </w:r>
      <w:r>
        <w:rPr>
          <w:rFonts w:ascii="SimSun" w:hAnsi="SimSun" w:eastAsia="SimSun" w:cs="SimSun"/>
          <w:sz w:val="21"/>
          <w:szCs w:val="21"/>
          <w:spacing w:val="2"/>
        </w:rPr>
        <w:t>览信息、</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使用历史等均</w:t>
      </w:r>
      <w:r>
        <w:rPr>
          <w:rFonts w:ascii="SimSun" w:hAnsi="SimSun" w:eastAsia="SimSun" w:cs="SimSun"/>
          <w:sz w:val="21"/>
          <w:szCs w:val="21"/>
        </w:rPr>
        <w:t xml:space="preserve"> </w:t>
      </w:r>
      <w:r>
        <w:rPr>
          <w:rFonts w:ascii="SimSun" w:hAnsi="SimSun" w:eastAsia="SimSun" w:cs="SimSun"/>
          <w:sz w:val="21"/>
          <w:szCs w:val="21"/>
          <w:spacing w:val="-15"/>
        </w:rPr>
        <w:t>认定为敏感信息。①</w:t>
      </w:r>
    </w:p>
    <w:p>
      <w:pPr>
        <w:ind w:left="743"/>
        <w:spacing w:before="140" w:line="221" w:lineRule="auto"/>
        <w:outlineLvl w:val="1"/>
        <w:rPr>
          <w:rFonts w:ascii="SimHei" w:hAnsi="SimHei" w:eastAsia="SimHei" w:cs="SimHei"/>
          <w:sz w:val="21"/>
          <w:szCs w:val="21"/>
        </w:rPr>
      </w:pPr>
      <w:r>
        <w:rPr>
          <w:rFonts w:ascii="SimHei" w:hAnsi="SimHei" w:eastAsia="SimHei" w:cs="SimHei"/>
          <w:sz w:val="21"/>
          <w:szCs w:val="21"/>
          <w:b/>
          <w:bCs/>
          <w:spacing w:val="-5"/>
        </w:rPr>
        <w:t>2.司法之创造：</w:t>
      </w:r>
      <w:r>
        <w:rPr>
          <w:rFonts w:ascii="SimHei" w:hAnsi="SimHei" w:eastAsia="SimHei" w:cs="SimHei"/>
          <w:sz w:val="21"/>
          <w:szCs w:val="21"/>
          <w:spacing w:val="-5"/>
        </w:rPr>
        <w:t xml:space="preserve">  </w:t>
      </w:r>
      <w:r>
        <w:rPr>
          <w:rFonts w:ascii="SimHei" w:hAnsi="SimHei" w:eastAsia="SimHei" w:cs="SimHei"/>
          <w:sz w:val="21"/>
          <w:szCs w:val="21"/>
          <w:b/>
          <w:bCs/>
          <w:spacing w:val="-5"/>
        </w:rPr>
        <w:t>作为准个人信息的网络用户行为痕迹信息</w:t>
      </w:r>
    </w:p>
    <w:p>
      <w:pPr>
        <w:ind w:left="330" w:firstLine="410"/>
        <w:spacing w:before="101" w:line="285" w:lineRule="auto"/>
        <w:jc w:val="both"/>
        <w:rPr>
          <w:rFonts w:ascii="SimSun" w:hAnsi="SimSun" w:eastAsia="SimSun" w:cs="SimSun"/>
          <w:sz w:val="21"/>
          <w:szCs w:val="21"/>
        </w:rPr>
      </w:pPr>
      <w:r>
        <w:rPr>
          <w:rFonts w:ascii="SimSun" w:hAnsi="SimSun" w:eastAsia="SimSun" w:cs="SimSun"/>
          <w:sz w:val="21"/>
          <w:szCs w:val="21"/>
        </w:rPr>
        <w:t>网络用户信息是否具有个人信息之法律地位的判断，端赖于此类信息是否</w:t>
      </w:r>
      <w:r>
        <w:rPr>
          <w:rFonts w:ascii="SimSun" w:hAnsi="SimSun" w:eastAsia="SimSun" w:cs="SimSun"/>
          <w:sz w:val="21"/>
          <w:szCs w:val="21"/>
          <w:spacing w:val="7"/>
        </w:rPr>
        <w:t xml:space="preserve">  </w:t>
      </w:r>
      <w:r>
        <w:rPr>
          <w:rFonts w:ascii="SimSun" w:hAnsi="SimSun" w:eastAsia="SimSun" w:cs="SimSun"/>
          <w:sz w:val="21"/>
          <w:szCs w:val="21"/>
          <w:spacing w:val="3"/>
        </w:rPr>
        <w:t>可以满足能够单独或与其他信息相结合识别自然人身份的功</w:t>
      </w:r>
      <w:r>
        <w:rPr>
          <w:rFonts w:ascii="SimSun" w:hAnsi="SimSun" w:eastAsia="SimSun" w:cs="SimSun"/>
          <w:sz w:val="21"/>
          <w:szCs w:val="21"/>
          <w:spacing w:val="2"/>
        </w:rPr>
        <w:t>能性要求和标准，</w:t>
      </w:r>
      <w:r>
        <w:rPr>
          <w:rFonts w:ascii="SimSun" w:hAnsi="SimSun" w:eastAsia="SimSun" w:cs="SimSun"/>
          <w:sz w:val="21"/>
          <w:szCs w:val="21"/>
        </w:rPr>
        <w:t xml:space="preserve"> </w:t>
      </w:r>
      <w:r>
        <w:rPr>
          <w:rFonts w:ascii="SimSun" w:hAnsi="SimSun" w:eastAsia="SimSun" w:cs="SimSun"/>
          <w:sz w:val="21"/>
          <w:szCs w:val="21"/>
        </w:rPr>
        <w:t>在不同的技术背景和应用场景中，可能并不相同，不能一概而论，需要根据具 </w:t>
      </w:r>
      <w:r>
        <w:rPr>
          <w:rFonts w:ascii="SimSun" w:hAnsi="SimSun" w:eastAsia="SimSun" w:cs="SimSun"/>
          <w:sz w:val="21"/>
          <w:szCs w:val="21"/>
          <w:spacing w:val="-4"/>
        </w:rPr>
        <w:t>体的情况不断地甚至可能是反复地进行具体分析和具体定性。②</w:t>
      </w:r>
    </w:p>
    <w:p>
      <w:pPr>
        <w:ind w:left="225" w:firstLine="515"/>
        <w:spacing w:before="153" w:line="301" w:lineRule="auto"/>
        <w:jc w:val="both"/>
        <w:rPr>
          <w:rFonts w:ascii="SimSun" w:hAnsi="SimSun" w:eastAsia="SimSun" w:cs="SimSun"/>
          <w:sz w:val="21"/>
          <w:szCs w:val="21"/>
        </w:rPr>
      </w:pPr>
      <w:r>
        <w:rPr>
          <w:rFonts w:ascii="SimSun" w:hAnsi="SimSun" w:eastAsia="SimSun" w:cs="SimSun"/>
          <w:sz w:val="21"/>
          <w:szCs w:val="21"/>
          <w:spacing w:val="-3"/>
        </w:rPr>
        <w:t>在该案中，</w:t>
      </w:r>
      <w:r>
        <w:rPr>
          <w:rFonts w:ascii="SimSun" w:hAnsi="SimSun" w:eastAsia="SimSun" w:cs="SimSun"/>
          <w:sz w:val="21"/>
          <w:szCs w:val="21"/>
          <w:spacing w:val="74"/>
        </w:rPr>
        <w:t xml:space="preserve"> </w:t>
      </w:r>
      <w:r>
        <w:rPr>
          <w:rFonts w:ascii="SimSun" w:hAnsi="SimSun" w:eastAsia="SimSun" w:cs="SimSun"/>
          <w:sz w:val="21"/>
          <w:szCs w:val="21"/>
          <w:spacing w:val="-3"/>
        </w:rPr>
        <w:t>一审法院对“网络用户行为痕迹信息”进行了进一步的分析，</w:t>
      </w:r>
      <w:r>
        <w:rPr>
          <w:rFonts w:ascii="SimSun" w:hAnsi="SimSun" w:eastAsia="SimSun" w:cs="SimSun"/>
          <w:sz w:val="21"/>
          <w:szCs w:val="21"/>
        </w:rPr>
        <w:t xml:space="preserve"> </w:t>
      </w:r>
      <w:r>
        <w:rPr>
          <w:rFonts w:ascii="SimSun" w:hAnsi="SimSun" w:eastAsia="SimSun" w:cs="SimSun"/>
          <w:sz w:val="21"/>
          <w:szCs w:val="21"/>
          <w:spacing w:val="-3"/>
        </w:rPr>
        <w:t>颇具“准个人信息”的味道，法院认为，尽管《网络安全法》规定了网络运</w:t>
      </w:r>
      <w:r>
        <w:rPr>
          <w:rFonts w:ascii="SimSun" w:hAnsi="SimSun" w:eastAsia="SimSun" w:cs="SimSun"/>
          <w:sz w:val="21"/>
          <w:szCs w:val="21"/>
          <w:spacing w:val="-4"/>
        </w:rPr>
        <w:t>营者</w:t>
      </w:r>
      <w:r>
        <w:rPr>
          <w:rFonts w:ascii="SimSun" w:hAnsi="SimSun" w:eastAsia="SimSun" w:cs="SimSun"/>
          <w:sz w:val="21"/>
          <w:szCs w:val="21"/>
        </w:rPr>
        <w:t xml:space="preserve">  </w:t>
      </w:r>
      <w:r>
        <w:rPr>
          <w:rFonts w:ascii="SimSun" w:hAnsi="SimSun" w:eastAsia="SimSun" w:cs="SimSun"/>
          <w:sz w:val="21"/>
          <w:szCs w:val="21"/>
          <w:spacing w:val="3"/>
        </w:rPr>
        <w:t>对非个人信息的保护，但是出于“网络运营者不仅对于网络用户</w:t>
      </w:r>
      <w:r>
        <w:rPr>
          <w:rFonts w:ascii="SimSun" w:hAnsi="SimSun" w:eastAsia="SimSun" w:cs="SimSun"/>
          <w:sz w:val="21"/>
          <w:szCs w:val="21"/>
          <w:spacing w:val="2"/>
        </w:rPr>
        <w:t>信息负有安全</w:t>
      </w:r>
      <w:r>
        <w:rPr>
          <w:rFonts w:ascii="SimSun" w:hAnsi="SimSun" w:eastAsia="SimSun" w:cs="SimSun"/>
          <w:sz w:val="21"/>
          <w:szCs w:val="21"/>
        </w:rPr>
        <w:t xml:space="preserve">  </w:t>
      </w:r>
      <w:r>
        <w:rPr>
          <w:rFonts w:ascii="SimSun" w:hAnsi="SimSun" w:eastAsia="SimSun" w:cs="SimSun"/>
          <w:sz w:val="21"/>
          <w:szCs w:val="21"/>
          <w:spacing w:val="3"/>
        </w:rPr>
        <w:t>保护的法定义务”,同时，“因网络运营者与网络用</w:t>
      </w:r>
      <w:r>
        <w:rPr>
          <w:rFonts w:ascii="SimSun" w:hAnsi="SimSun" w:eastAsia="SimSun" w:cs="SimSun"/>
          <w:sz w:val="21"/>
          <w:szCs w:val="21"/>
          <w:spacing w:val="2"/>
        </w:rPr>
        <w:t>户之间存在服务合同关系，</w:t>
      </w:r>
      <w:r>
        <w:rPr>
          <w:rFonts w:ascii="SimSun" w:hAnsi="SimSun" w:eastAsia="SimSun" w:cs="SimSun"/>
          <w:sz w:val="21"/>
          <w:szCs w:val="21"/>
        </w:rPr>
        <w:t xml:space="preserve"> </w:t>
      </w:r>
      <w:r>
        <w:rPr>
          <w:rFonts w:ascii="SimSun" w:hAnsi="SimSun" w:eastAsia="SimSun" w:cs="SimSun"/>
          <w:sz w:val="21"/>
          <w:szCs w:val="21"/>
          <w:spacing w:val="6"/>
        </w:rPr>
        <w:t>基于公平、诚信的契约精神原则要求”,“网络运营者对于保护网络用户合理 </w:t>
      </w:r>
      <w:r>
        <w:rPr>
          <w:rFonts w:ascii="SimSun" w:hAnsi="SimSun" w:eastAsia="SimSun" w:cs="SimSun"/>
          <w:sz w:val="21"/>
          <w:szCs w:val="21"/>
          <w:spacing w:val="3"/>
        </w:rPr>
        <w:t>关切的个人隐私和商户经营秘密负有高度关注的义务”</w:t>
      </w:r>
      <w:r>
        <w:rPr>
          <w:rFonts w:ascii="SimSun" w:hAnsi="SimSun" w:eastAsia="SimSun" w:cs="SimSun"/>
          <w:sz w:val="21"/>
          <w:szCs w:val="21"/>
          <w:spacing w:val="2"/>
        </w:rPr>
        <w:t>。由此认为，之前作为</w:t>
      </w:r>
      <w:r>
        <w:rPr>
          <w:rFonts w:ascii="SimSun" w:hAnsi="SimSun" w:eastAsia="SimSun" w:cs="SimSun"/>
          <w:sz w:val="21"/>
          <w:szCs w:val="21"/>
        </w:rPr>
        <w:t xml:space="preserve">  </w:t>
      </w:r>
      <w:r>
        <w:rPr>
          <w:rFonts w:ascii="SimSun" w:hAnsi="SimSun" w:eastAsia="SimSun" w:cs="SimSun"/>
          <w:sz w:val="21"/>
          <w:szCs w:val="21"/>
          <w:spacing w:val="3"/>
        </w:rPr>
        <w:t>不属于《网络安全法》中的网络用户个人信息，而属于</w:t>
      </w:r>
      <w:r>
        <w:rPr>
          <w:rFonts w:ascii="SimSun" w:hAnsi="SimSun" w:eastAsia="SimSun" w:cs="SimSun"/>
          <w:sz w:val="21"/>
          <w:szCs w:val="21"/>
          <w:spacing w:val="2"/>
        </w:rPr>
        <w:t>网络用户非个人信息的</w:t>
      </w:r>
      <w:r>
        <w:rPr>
          <w:rFonts w:ascii="SimSun" w:hAnsi="SimSun" w:eastAsia="SimSun" w:cs="SimSun"/>
          <w:sz w:val="21"/>
          <w:szCs w:val="21"/>
        </w:rPr>
        <w:t xml:space="preserve">  </w:t>
      </w:r>
      <w:r>
        <w:rPr>
          <w:rFonts w:ascii="SimSun" w:hAnsi="SimSun" w:eastAsia="SimSun" w:cs="SimSun"/>
          <w:sz w:val="21"/>
          <w:szCs w:val="21"/>
          <w:spacing w:val="9"/>
        </w:rPr>
        <w:t>网络用户行为痕迹信息，仍有其特殊性，需要进一步做分析和定位，认为它 </w:t>
      </w:r>
      <w:r>
        <w:rPr>
          <w:rFonts w:ascii="SimSun" w:hAnsi="SimSun" w:eastAsia="SimSun" w:cs="SimSun"/>
          <w:sz w:val="21"/>
          <w:szCs w:val="21"/>
          <w:spacing w:val="3"/>
        </w:rPr>
        <w:t>“不同于其他非个人信息，这些行为痕迹信息包含有涉及用户个人偏好或商户 </w:t>
      </w:r>
      <w:r>
        <w:rPr>
          <w:rFonts w:ascii="SimSun" w:hAnsi="SimSun" w:eastAsia="SimSun" w:cs="SimSun"/>
          <w:sz w:val="21"/>
          <w:szCs w:val="21"/>
          <w:spacing w:val="9"/>
        </w:rPr>
        <w:t>经营秘密等敏感信息。因部分网络用户在网络上留有个人身份信息，其敏感</w:t>
      </w:r>
      <w:r>
        <w:rPr>
          <w:rFonts w:ascii="SimSun" w:hAnsi="SimSun" w:eastAsia="SimSun" w:cs="SimSun"/>
          <w:sz w:val="21"/>
          <w:szCs w:val="21"/>
          <w:spacing w:val="8"/>
        </w:rPr>
        <w:t xml:space="preserve">  </w:t>
      </w:r>
      <w:r>
        <w:rPr>
          <w:rFonts w:ascii="SimSun" w:hAnsi="SimSun" w:eastAsia="SimSun" w:cs="SimSun"/>
          <w:sz w:val="21"/>
          <w:szCs w:val="21"/>
          <w:spacing w:val="8"/>
        </w:rPr>
        <w:t>信息容易与特定主体发生对应联系，会暴露其个人隐私或经营秘密”,因此，</w:t>
      </w:r>
      <w:r>
        <w:rPr>
          <w:rFonts w:ascii="SimSun" w:hAnsi="SimSun" w:eastAsia="SimSun" w:cs="SimSun"/>
          <w:sz w:val="21"/>
          <w:szCs w:val="21"/>
          <w:spacing w:val="11"/>
        </w:rPr>
        <w:t xml:space="preserve"> </w:t>
      </w:r>
      <w:r>
        <w:rPr>
          <w:rFonts w:ascii="SimSun" w:hAnsi="SimSun" w:eastAsia="SimSun" w:cs="SimSun"/>
          <w:sz w:val="21"/>
          <w:szCs w:val="21"/>
          <w:spacing w:val="9"/>
        </w:rPr>
        <w:t>“对于网络运营者收集、使用网络用户行为痕迹信息，除未留有个人信息的 </w:t>
      </w:r>
      <w:r>
        <w:rPr>
          <w:rFonts w:ascii="SimSun" w:hAnsi="SimSun" w:eastAsia="SimSun" w:cs="SimSun"/>
          <w:sz w:val="21"/>
          <w:szCs w:val="21"/>
          <w:spacing w:val="9"/>
        </w:rPr>
        <w:t>网络用户所提供的以及网络用户已自行公开披露的信息之外，应比照《网络</w:t>
      </w:r>
    </w:p>
    <w:p>
      <w:pPr>
        <w:ind w:left="330"/>
        <w:spacing w:before="212" w:line="370" w:lineRule="exact"/>
        <w:rPr>
          <w:rFonts w:ascii="SimSun" w:hAnsi="SimSun" w:eastAsia="SimSun" w:cs="SimSun"/>
          <w:sz w:val="21"/>
          <w:szCs w:val="21"/>
        </w:rPr>
      </w:pPr>
      <w:r>
        <w:rPr>
          <w:rFonts w:ascii="SimSun" w:hAnsi="SimSun" w:eastAsia="SimSun" w:cs="SimSun"/>
          <w:sz w:val="21"/>
          <w:szCs w:val="21"/>
          <w:spacing w:val="19"/>
          <w:position w:val="11"/>
        </w:rPr>
        <w:t>安全法》第41条、第42条关于网络用户个人信息保护的相应规定予以规</w:t>
      </w:r>
    </w:p>
    <w:p>
      <w:pPr>
        <w:ind w:left="330"/>
        <w:spacing w:line="219" w:lineRule="auto"/>
        <w:rPr>
          <w:rFonts w:ascii="SimSun" w:hAnsi="SimSun" w:eastAsia="SimSun" w:cs="SimSun"/>
          <w:sz w:val="21"/>
          <w:szCs w:val="21"/>
        </w:rPr>
      </w:pPr>
      <w:r>
        <w:rPr>
          <w:rFonts w:ascii="SimSun" w:hAnsi="SimSun" w:eastAsia="SimSun" w:cs="SimSun"/>
          <w:sz w:val="21"/>
          <w:szCs w:val="21"/>
        </w:rPr>
        <w:t>制”。无论一审法院是否有意提出或是无意地类推适用</w:t>
      </w:r>
      <w:r>
        <w:rPr>
          <w:rFonts w:ascii="SimSun" w:hAnsi="SimSun" w:eastAsia="SimSun" w:cs="SimSun"/>
          <w:sz w:val="21"/>
          <w:szCs w:val="21"/>
          <w:spacing w:val="-1"/>
        </w:rPr>
        <w:t>(“比照”)个人信息保</w:t>
      </w:r>
    </w:p>
    <w:p>
      <w:pPr>
        <w:pStyle w:val="BodyText"/>
        <w:spacing w:line="326" w:lineRule="auto"/>
        <w:rPr/>
      </w:pPr>
      <w:r/>
    </w:p>
    <w:p>
      <w:pPr>
        <w:ind w:left="680" w:right="470"/>
        <w:spacing w:before="69" w:line="227"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59"/>
        </w:rPr>
        <w:t xml:space="preserve"> </w:t>
      </w:r>
      <w:r>
        <w:rPr>
          <w:rFonts w:ascii="SimSun" w:hAnsi="SimSun" w:eastAsia="SimSun" w:cs="SimSun"/>
          <w:sz w:val="21"/>
          <w:szCs w:val="21"/>
          <w:spacing w:val="-24"/>
          <w:w w:val="98"/>
        </w:rPr>
        <w:t>胡文涛：《我国个人敏感信息界定之构想》,载《中国法学》2018年第5期。</w:t>
      </w:r>
      <w:r>
        <w:rPr>
          <w:rFonts w:ascii="SimSun" w:hAnsi="SimSun" w:eastAsia="SimSun" w:cs="SimSun"/>
          <w:sz w:val="21"/>
          <w:szCs w:val="21"/>
        </w:rPr>
        <w:t xml:space="preserve">  </w:t>
      </w:r>
      <w:r>
        <w:rPr>
          <w:rFonts w:ascii="SimSun" w:hAnsi="SimSun" w:eastAsia="SimSun" w:cs="SimSun"/>
          <w:sz w:val="21"/>
          <w:szCs w:val="21"/>
          <w:spacing w:val="-24"/>
          <w:w w:val="97"/>
        </w:rPr>
        <w:t>②</w:t>
      </w:r>
      <w:r>
        <w:rPr>
          <w:rFonts w:ascii="SimSun" w:hAnsi="SimSun" w:eastAsia="SimSun" w:cs="SimSun"/>
          <w:sz w:val="21"/>
          <w:szCs w:val="21"/>
          <w:spacing w:val="91"/>
        </w:rPr>
        <w:t xml:space="preserve"> </w:t>
      </w:r>
      <w:r>
        <w:rPr>
          <w:rFonts w:ascii="SimSun" w:hAnsi="SimSun" w:eastAsia="SimSun" w:cs="SimSun"/>
          <w:sz w:val="21"/>
          <w:szCs w:val="21"/>
          <w:spacing w:val="-24"/>
          <w:w w:val="97"/>
        </w:rPr>
        <w:t>丁晓东：《个人信息私法保护的困境与出路》,载《法学研究》2018年第6期。</w:t>
      </w:r>
    </w:p>
    <w:p>
      <w:pPr>
        <w:spacing w:line="227" w:lineRule="auto"/>
        <w:sectPr>
          <w:pgSz w:w="8400" w:h="13160"/>
          <w:pgMar w:top="400" w:right="754" w:bottom="400" w:left="79" w:header="0" w:footer="0" w:gutter="0"/>
        </w:sectPr>
        <w:rPr>
          <w:rFonts w:ascii="SimSun" w:hAnsi="SimSun" w:eastAsia="SimSun" w:cs="SimSun"/>
          <w:sz w:val="21"/>
          <w:szCs w:val="21"/>
        </w:rPr>
      </w:pPr>
    </w:p>
    <w:p>
      <w:pPr>
        <w:spacing w:before="227" w:line="170" w:lineRule="auto"/>
        <w:jc w:val="right"/>
        <w:rPr>
          <w:rFonts w:ascii="SimSun" w:hAnsi="SimSun" w:eastAsia="SimSun" w:cs="SimSun"/>
          <w:sz w:val="16"/>
          <w:szCs w:val="16"/>
        </w:rPr>
      </w:pPr>
      <w:r>
        <w:rPr>
          <w:rFonts w:ascii="SimSun" w:hAnsi="SimSun" w:eastAsia="SimSun" w:cs="SimSun"/>
          <w:sz w:val="16"/>
          <w:szCs w:val="16"/>
          <w:spacing w:val="-4"/>
        </w:rPr>
        <w:t>87</w:t>
      </w:r>
    </w:p>
    <w:p>
      <w:pPr>
        <w:ind w:left="2130"/>
        <w:spacing w:line="220" w:lineRule="auto"/>
        <w:rPr>
          <w:rFonts w:ascii="SimHei" w:hAnsi="SimHei" w:eastAsia="SimHei" w:cs="SimHei"/>
          <w:sz w:val="16"/>
          <w:szCs w:val="16"/>
        </w:rPr>
      </w:pPr>
      <w:r>
        <w:rPr>
          <w:rFonts w:ascii="SimHei" w:hAnsi="SimHei" w:eastAsia="SimHei" w:cs="SimHei"/>
          <w:sz w:val="16"/>
          <w:szCs w:val="16"/>
        </w:rPr>
        <w:t>一、企业数据权益的体系化：网络大数据产品的法律本质及其法律保护</w:t>
      </w:r>
    </w:p>
    <w:p>
      <w:pPr>
        <w:pStyle w:val="BodyText"/>
        <w:spacing w:line="322" w:lineRule="auto"/>
        <w:rPr/>
      </w:pPr>
      <w:r/>
    </w:p>
    <w:p>
      <w:pPr>
        <w:ind w:right="296"/>
        <w:spacing w:before="68" w:line="279" w:lineRule="auto"/>
        <w:jc w:val="both"/>
        <w:rPr>
          <w:rFonts w:ascii="SimSun" w:hAnsi="SimSun" w:eastAsia="SimSun" w:cs="SimSun"/>
          <w:sz w:val="21"/>
          <w:szCs w:val="21"/>
        </w:rPr>
      </w:pPr>
      <w:r>
        <w:rPr>
          <w:rFonts w:ascii="SimSun" w:hAnsi="SimSun" w:eastAsia="SimSun" w:cs="SimSun"/>
          <w:sz w:val="21"/>
          <w:szCs w:val="21"/>
          <w:spacing w:val="6"/>
        </w:rPr>
        <w:t>护之规定于此类特殊的网络用户行为痕迹信息，都在客观上提出了在个人信</w:t>
      </w:r>
      <w:r>
        <w:rPr>
          <w:rFonts w:ascii="SimSun" w:hAnsi="SimSun" w:eastAsia="SimSun" w:cs="SimSun"/>
          <w:sz w:val="21"/>
          <w:szCs w:val="21"/>
          <w:spacing w:val="15"/>
        </w:rPr>
        <w:t xml:space="preserve"> </w:t>
      </w:r>
      <w:r>
        <w:rPr>
          <w:rFonts w:ascii="SimSun" w:hAnsi="SimSun" w:eastAsia="SimSun" w:cs="SimSun"/>
          <w:sz w:val="21"/>
          <w:szCs w:val="21"/>
        </w:rPr>
        <w:t>息和非个人信息的二元格局之外，创造第三类信息类型——“准个人信息”的</w:t>
      </w:r>
      <w:r>
        <w:rPr>
          <w:rFonts w:ascii="SimSun" w:hAnsi="SimSun" w:eastAsia="SimSun" w:cs="SimSun"/>
          <w:sz w:val="21"/>
          <w:szCs w:val="21"/>
          <w:spacing w:val="5"/>
        </w:rPr>
        <w:t xml:space="preserve"> </w:t>
      </w:r>
      <w:r>
        <w:rPr>
          <w:rFonts w:ascii="SimSun" w:hAnsi="SimSun" w:eastAsia="SimSun" w:cs="SimSun"/>
          <w:sz w:val="21"/>
          <w:szCs w:val="21"/>
          <w:spacing w:val="-2"/>
        </w:rPr>
        <w:t>局面。</w:t>
      </w:r>
    </w:p>
    <w:p>
      <w:pPr>
        <w:ind w:right="208" w:firstLine="440"/>
        <w:spacing w:before="108" w:line="302" w:lineRule="auto"/>
        <w:jc w:val="both"/>
        <w:rPr>
          <w:rFonts w:ascii="SimSun" w:hAnsi="SimSun" w:eastAsia="SimSun" w:cs="SimSun"/>
          <w:sz w:val="21"/>
          <w:szCs w:val="21"/>
        </w:rPr>
      </w:pPr>
      <w:r>
        <w:rPr>
          <w:rFonts w:ascii="SimSun" w:hAnsi="SimSun" w:eastAsia="SimSun" w:cs="SimSun"/>
          <w:sz w:val="21"/>
          <w:szCs w:val="21"/>
        </w:rPr>
        <w:t>二审法院在篇幅有限且较为简略的二审判决</w:t>
      </w:r>
      <w:r>
        <w:rPr>
          <w:rFonts w:ascii="SimSun" w:hAnsi="SimSun" w:eastAsia="SimSun" w:cs="SimSun"/>
          <w:sz w:val="21"/>
          <w:szCs w:val="21"/>
          <w:spacing w:val="-1"/>
        </w:rPr>
        <w:t>中，提到了网络用户行为痕迹</w:t>
      </w:r>
      <w:r>
        <w:rPr>
          <w:rFonts w:ascii="SimSun" w:hAnsi="SimSun" w:eastAsia="SimSun" w:cs="SimSun"/>
          <w:sz w:val="21"/>
          <w:szCs w:val="21"/>
        </w:rPr>
        <w:t xml:space="preserve">  </w:t>
      </w:r>
      <w:r>
        <w:rPr>
          <w:rFonts w:ascii="SimSun" w:hAnsi="SimSun" w:eastAsia="SimSun" w:cs="SimSun"/>
          <w:sz w:val="21"/>
          <w:szCs w:val="21"/>
        </w:rPr>
        <w:t>信息的定位问题，但是并没有确认也没有回应一审法院</w:t>
      </w:r>
      <w:r>
        <w:rPr>
          <w:rFonts w:ascii="SimSun" w:hAnsi="SimSun" w:eastAsia="SimSun" w:cs="SimSun"/>
          <w:sz w:val="21"/>
          <w:szCs w:val="21"/>
          <w:spacing w:val="-1"/>
        </w:rPr>
        <w:t>的“准个人信息”的观</w:t>
      </w:r>
      <w:r>
        <w:rPr>
          <w:rFonts w:ascii="SimSun" w:hAnsi="SimSun" w:eastAsia="SimSun" w:cs="SimSun"/>
          <w:sz w:val="21"/>
          <w:szCs w:val="21"/>
        </w:rPr>
        <w:t xml:space="preserve">  </w:t>
      </w:r>
      <w:r>
        <w:rPr>
          <w:rFonts w:ascii="SimSun" w:hAnsi="SimSun" w:eastAsia="SimSun" w:cs="SimSun"/>
          <w:sz w:val="21"/>
          <w:szCs w:val="21"/>
          <w:spacing w:val="3"/>
        </w:rPr>
        <w:t>念。二审法院认为：“应当明确，淘宝公司所获取并使用</w:t>
      </w:r>
      <w:r>
        <w:rPr>
          <w:rFonts w:ascii="SimSun" w:hAnsi="SimSun" w:eastAsia="SimSun" w:cs="SimSun"/>
          <w:sz w:val="21"/>
          <w:szCs w:val="21"/>
          <w:spacing w:val="2"/>
        </w:rPr>
        <w:t>的是用户进行浏览、</w:t>
      </w:r>
      <w:r>
        <w:rPr>
          <w:rFonts w:ascii="SimSun" w:hAnsi="SimSun" w:eastAsia="SimSun" w:cs="SimSun"/>
          <w:sz w:val="21"/>
          <w:szCs w:val="21"/>
        </w:rPr>
        <w:t xml:space="preserve"> </w:t>
      </w:r>
      <w:r>
        <w:rPr>
          <w:rFonts w:ascii="SimSun" w:hAnsi="SimSun" w:eastAsia="SimSun" w:cs="SimSun"/>
          <w:sz w:val="21"/>
          <w:szCs w:val="21"/>
        </w:rPr>
        <w:t>搜索、收藏、架构、交易等行为而形成的行为痕迹信息，至于行为人性别、职 </w:t>
      </w:r>
      <w:r>
        <w:rPr>
          <w:rFonts w:ascii="SimSun" w:hAnsi="SimSun" w:eastAsia="SimSun" w:cs="SimSun"/>
          <w:sz w:val="21"/>
          <w:szCs w:val="21"/>
        </w:rPr>
        <w:t>业、区域及偏好等信息不论是否可从行为痕迹信息中推导</w:t>
      </w:r>
      <w:r>
        <w:rPr>
          <w:rFonts w:ascii="SimSun" w:hAnsi="SimSun" w:eastAsia="SimSun" w:cs="SimSun"/>
          <w:sz w:val="21"/>
          <w:szCs w:val="21"/>
          <w:spacing w:val="-1"/>
        </w:rPr>
        <w:t>得出，亦均属于无法</w:t>
      </w:r>
      <w:r>
        <w:rPr>
          <w:rFonts w:ascii="SimSun" w:hAnsi="SimSun" w:eastAsia="SimSun" w:cs="SimSun"/>
          <w:sz w:val="21"/>
          <w:szCs w:val="21"/>
        </w:rPr>
        <w:t xml:space="preserve">  </w:t>
      </w:r>
      <w:r>
        <w:rPr>
          <w:rFonts w:ascii="SimSun" w:hAnsi="SimSun" w:eastAsia="SimSun" w:cs="SimSun"/>
          <w:sz w:val="21"/>
          <w:szCs w:val="21"/>
        </w:rPr>
        <w:t>单独或通过与其他信息相结合而识别自然人个人身份</w:t>
      </w:r>
      <w:r>
        <w:rPr>
          <w:rFonts w:ascii="SimSun" w:hAnsi="SimSun" w:eastAsia="SimSun" w:cs="SimSun"/>
          <w:sz w:val="21"/>
          <w:szCs w:val="21"/>
          <w:spacing w:val="-1"/>
        </w:rPr>
        <w:t>的脱敏信息，与销售记录</w:t>
      </w:r>
      <w:r>
        <w:rPr>
          <w:rFonts w:ascii="SimSun" w:hAnsi="SimSun" w:eastAsia="SimSun" w:cs="SimSun"/>
          <w:sz w:val="21"/>
          <w:szCs w:val="21"/>
        </w:rPr>
        <w:t xml:space="preserve">  </w:t>
      </w:r>
      <w:r>
        <w:rPr>
          <w:rFonts w:ascii="SimSun" w:hAnsi="SimSun" w:eastAsia="SimSun" w:cs="SimSun"/>
          <w:sz w:val="21"/>
          <w:szCs w:val="21"/>
          <w:spacing w:val="4"/>
        </w:rPr>
        <w:t>属于同一性质”,在这里，二审法院将行为痕迹信息和标签信息区别分析，只</w:t>
      </w:r>
      <w:r>
        <w:rPr>
          <w:rFonts w:ascii="SimSun" w:hAnsi="SimSun" w:eastAsia="SimSun" w:cs="SimSun"/>
          <w:sz w:val="21"/>
          <w:szCs w:val="21"/>
          <w:spacing w:val="8"/>
        </w:rPr>
        <w:t xml:space="preserve"> </w:t>
      </w:r>
      <w:r>
        <w:rPr>
          <w:rFonts w:ascii="SimSun" w:hAnsi="SimSun" w:eastAsia="SimSun" w:cs="SimSun"/>
          <w:sz w:val="21"/>
          <w:szCs w:val="21"/>
          <w:spacing w:val="3"/>
        </w:rPr>
        <w:t>分析了标签信息属于脱敏信息，不符合个人信息需具有的</w:t>
      </w:r>
      <w:r>
        <w:rPr>
          <w:rFonts w:ascii="SimSun" w:hAnsi="SimSun" w:eastAsia="SimSun" w:cs="SimSun"/>
          <w:sz w:val="21"/>
          <w:szCs w:val="21"/>
          <w:spacing w:val="2"/>
        </w:rPr>
        <w:t>识别性功能的要求，</w:t>
      </w:r>
      <w:r>
        <w:rPr>
          <w:rFonts w:ascii="SimSun" w:hAnsi="SimSun" w:eastAsia="SimSun" w:cs="SimSun"/>
          <w:sz w:val="21"/>
          <w:szCs w:val="21"/>
        </w:rPr>
        <w:t xml:space="preserve"> </w:t>
      </w:r>
      <w:r>
        <w:rPr>
          <w:rFonts w:ascii="SimSun" w:hAnsi="SimSun" w:eastAsia="SimSun" w:cs="SimSun"/>
          <w:sz w:val="21"/>
          <w:szCs w:val="21"/>
        </w:rPr>
        <w:t>因而不适用个人信息保护之规定，从二审法院关于“淘宝公司未收集</w:t>
      </w:r>
      <w:r>
        <w:rPr>
          <w:rFonts w:ascii="SimSun" w:hAnsi="SimSun" w:eastAsia="SimSun" w:cs="SimSun"/>
          <w:sz w:val="21"/>
          <w:szCs w:val="21"/>
          <w:spacing w:val="-1"/>
        </w:rPr>
        <w:t>与其提供</w:t>
      </w:r>
      <w:r>
        <w:rPr>
          <w:rFonts w:ascii="SimSun" w:hAnsi="SimSun" w:eastAsia="SimSun" w:cs="SimSun"/>
          <w:sz w:val="21"/>
          <w:szCs w:val="21"/>
        </w:rPr>
        <w:t xml:space="preserve">  </w:t>
      </w:r>
      <w:r>
        <w:rPr>
          <w:rFonts w:ascii="SimSun" w:hAnsi="SimSun" w:eastAsia="SimSun" w:cs="SimSun"/>
          <w:sz w:val="21"/>
          <w:szCs w:val="21"/>
        </w:rPr>
        <w:t>的服务无关的个人信息，其收集的原始数据系依约履行告知义务后所保留</w:t>
      </w:r>
      <w:r>
        <w:rPr>
          <w:rFonts w:ascii="SimSun" w:hAnsi="SimSun" w:eastAsia="SimSun" w:cs="SimSun"/>
          <w:sz w:val="21"/>
          <w:szCs w:val="21"/>
          <w:spacing w:val="-1"/>
        </w:rPr>
        <w:t>的痕</w:t>
      </w:r>
      <w:r>
        <w:rPr>
          <w:rFonts w:ascii="SimSun" w:hAnsi="SimSun" w:eastAsia="SimSun" w:cs="SimSun"/>
          <w:sz w:val="21"/>
          <w:szCs w:val="21"/>
        </w:rPr>
        <w:t xml:space="preserve">  </w:t>
      </w:r>
      <w:r>
        <w:rPr>
          <w:rFonts w:ascii="SimSun" w:hAnsi="SimSun" w:eastAsia="SimSun" w:cs="SimSun"/>
          <w:sz w:val="21"/>
          <w:szCs w:val="21"/>
          <w:spacing w:val="-6"/>
        </w:rPr>
        <w:t>迹信息，故未违反《中华人民共和国网络安全法》《全国人民代表大会常务委员 </w:t>
      </w:r>
      <w:r>
        <w:rPr>
          <w:rFonts w:ascii="SimSun" w:hAnsi="SimSun" w:eastAsia="SimSun" w:cs="SimSun"/>
          <w:sz w:val="21"/>
          <w:szCs w:val="21"/>
        </w:rPr>
        <w:t>会关于加强网络信息保护的决定》等法律法规关于个人信</w:t>
      </w:r>
      <w:r>
        <w:rPr>
          <w:rFonts w:ascii="SimSun" w:hAnsi="SimSun" w:eastAsia="SimSun" w:cs="SimSun"/>
          <w:sz w:val="21"/>
          <w:szCs w:val="21"/>
          <w:spacing w:val="-1"/>
        </w:rPr>
        <w:t>息保护的规定”之表</w:t>
      </w:r>
      <w:r>
        <w:rPr>
          <w:rFonts w:ascii="SimSun" w:hAnsi="SimSun" w:eastAsia="SimSun" w:cs="SimSun"/>
          <w:sz w:val="21"/>
          <w:szCs w:val="21"/>
        </w:rPr>
        <w:t xml:space="preserve">  </w:t>
      </w:r>
      <w:r>
        <w:rPr>
          <w:rFonts w:ascii="SimSun" w:hAnsi="SimSun" w:eastAsia="SimSun" w:cs="SimSun"/>
          <w:sz w:val="21"/>
          <w:szCs w:val="21"/>
        </w:rPr>
        <w:t>述来看，似乎二审法院并不认可一审法院所提出的对特</w:t>
      </w:r>
      <w:r>
        <w:rPr>
          <w:rFonts w:ascii="SimSun" w:hAnsi="SimSun" w:eastAsia="SimSun" w:cs="SimSun"/>
          <w:sz w:val="21"/>
          <w:szCs w:val="21"/>
          <w:spacing w:val="-1"/>
        </w:rPr>
        <w:t>定的网络用户行为痕迹</w:t>
      </w:r>
      <w:r>
        <w:rPr>
          <w:rFonts w:ascii="SimSun" w:hAnsi="SimSun" w:eastAsia="SimSun" w:cs="SimSun"/>
          <w:sz w:val="21"/>
          <w:szCs w:val="21"/>
        </w:rPr>
        <w:t xml:space="preserve">  </w:t>
      </w:r>
      <w:r>
        <w:rPr>
          <w:rFonts w:ascii="SimSun" w:hAnsi="SimSun" w:eastAsia="SimSun" w:cs="SimSun"/>
          <w:sz w:val="21"/>
          <w:szCs w:val="21"/>
        </w:rPr>
        <w:t>信息，即留有个人身份信息的网络用户信息比照个人信</w:t>
      </w:r>
      <w:r>
        <w:rPr>
          <w:rFonts w:ascii="SimSun" w:hAnsi="SimSun" w:eastAsia="SimSun" w:cs="SimSun"/>
          <w:sz w:val="21"/>
          <w:szCs w:val="21"/>
          <w:spacing w:val="-1"/>
        </w:rPr>
        <w:t>息适用个人信息保护规</w:t>
      </w:r>
      <w:r>
        <w:rPr>
          <w:rFonts w:ascii="SimSun" w:hAnsi="SimSun" w:eastAsia="SimSun" w:cs="SimSun"/>
          <w:sz w:val="21"/>
          <w:szCs w:val="21"/>
        </w:rPr>
        <w:t xml:space="preserve">  </w:t>
      </w:r>
      <w:r>
        <w:rPr>
          <w:rFonts w:ascii="SimSun" w:hAnsi="SimSun" w:eastAsia="SimSun" w:cs="SimSun"/>
          <w:sz w:val="21"/>
          <w:szCs w:val="21"/>
        </w:rPr>
        <w:t>定的意见，从其逻辑上的表述而言，仍然是</w:t>
      </w:r>
      <w:r>
        <w:rPr>
          <w:rFonts w:ascii="SimSun" w:hAnsi="SimSun" w:eastAsia="SimSun" w:cs="SimSun"/>
          <w:sz w:val="21"/>
          <w:szCs w:val="21"/>
          <w:spacing w:val="-1"/>
        </w:rPr>
        <w:t>维持了个人信息和非个人信息的二</w:t>
      </w:r>
      <w:r>
        <w:rPr>
          <w:rFonts w:ascii="SimSun" w:hAnsi="SimSun" w:eastAsia="SimSun" w:cs="SimSun"/>
          <w:sz w:val="21"/>
          <w:szCs w:val="21"/>
        </w:rPr>
        <w:t xml:space="preserve">  </w:t>
      </w:r>
      <w:r>
        <w:rPr>
          <w:rFonts w:ascii="SimSun" w:hAnsi="SimSun" w:eastAsia="SimSun" w:cs="SimSun"/>
          <w:sz w:val="21"/>
          <w:szCs w:val="21"/>
          <w:spacing w:val="-5"/>
        </w:rPr>
        <w:t>分法的基本格局。</w:t>
      </w:r>
    </w:p>
    <w:p>
      <w:pPr>
        <w:ind w:right="262" w:firstLine="459"/>
        <w:spacing w:before="128" w:line="300" w:lineRule="auto"/>
        <w:jc w:val="both"/>
        <w:rPr>
          <w:rFonts w:ascii="SimSun" w:hAnsi="SimSun" w:eastAsia="SimSun" w:cs="SimSun"/>
          <w:sz w:val="21"/>
          <w:szCs w:val="21"/>
        </w:rPr>
      </w:pPr>
      <w:r>
        <w:rPr>
          <w:rFonts w:ascii="SimSun" w:hAnsi="SimSun" w:eastAsia="SimSun" w:cs="SimSun"/>
          <w:sz w:val="21"/>
          <w:szCs w:val="21"/>
          <w:spacing w:val="7"/>
        </w:rPr>
        <w:t>笔者认为，在目前世界上个人信息保护发达之国家和</w:t>
      </w:r>
      <w:r>
        <w:rPr>
          <w:rFonts w:ascii="SimSun" w:hAnsi="SimSun" w:eastAsia="SimSun" w:cs="SimSun"/>
          <w:sz w:val="21"/>
          <w:szCs w:val="21"/>
          <w:spacing w:val="6"/>
        </w:rPr>
        <w:t>国际组织的主流观</w:t>
      </w:r>
      <w:r>
        <w:rPr>
          <w:rFonts w:ascii="SimSun" w:hAnsi="SimSun" w:eastAsia="SimSun" w:cs="SimSun"/>
          <w:sz w:val="21"/>
          <w:szCs w:val="21"/>
        </w:rPr>
        <w:t xml:space="preserve"> </w:t>
      </w:r>
      <w:r>
        <w:rPr>
          <w:rFonts w:ascii="SimSun" w:hAnsi="SimSun" w:eastAsia="SimSun" w:cs="SimSun"/>
          <w:sz w:val="21"/>
          <w:szCs w:val="21"/>
          <w:spacing w:val="6"/>
        </w:rPr>
        <w:t>点而言，并无“准个人信息”之创造，这是因为个人信息与非个人信息的区</w:t>
      </w:r>
      <w:r>
        <w:rPr>
          <w:rFonts w:ascii="SimSun" w:hAnsi="SimSun" w:eastAsia="SimSun" w:cs="SimSun"/>
          <w:sz w:val="21"/>
          <w:szCs w:val="21"/>
          <w:spacing w:val="18"/>
        </w:rPr>
        <w:t xml:space="preserve"> </w:t>
      </w:r>
      <w:r>
        <w:rPr>
          <w:rFonts w:ascii="SimSun" w:hAnsi="SimSun" w:eastAsia="SimSun" w:cs="SimSun"/>
          <w:sz w:val="21"/>
          <w:szCs w:val="21"/>
          <w:spacing w:val="6"/>
        </w:rPr>
        <w:t>分标准，也是有其弹性、动态性和限定性的。其弹性体现为功能性标准，也</w:t>
      </w:r>
      <w:r>
        <w:rPr>
          <w:rFonts w:ascii="SimSun" w:hAnsi="SimSun" w:eastAsia="SimSun" w:cs="SimSun"/>
          <w:sz w:val="21"/>
          <w:szCs w:val="21"/>
          <w:spacing w:val="13"/>
        </w:rPr>
        <w:t xml:space="preserve"> </w:t>
      </w:r>
      <w:r>
        <w:rPr>
          <w:rFonts w:ascii="SimSun" w:hAnsi="SimSun" w:eastAsia="SimSun" w:cs="SimSun"/>
          <w:sz w:val="21"/>
          <w:szCs w:val="21"/>
          <w:spacing w:val="6"/>
        </w:rPr>
        <w:t>就是所谓的识别性要求作为区分个人信息与非个人信息的核心标准，而对于</w:t>
      </w:r>
      <w:r>
        <w:rPr>
          <w:rFonts w:ascii="SimSun" w:hAnsi="SimSun" w:eastAsia="SimSun" w:cs="SimSun"/>
          <w:sz w:val="21"/>
          <w:szCs w:val="21"/>
          <w:spacing w:val="13"/>
        </w:rPr>
        <w:t xml:space="preserve"> </w:t>
      </w:r>
      <w:r>
        <w:rPr>
          <w:rFonts w:ascii="SimSun" w:hAnsi="SimSun" w:eastAsia="SimSun" w:cs="SimSun"/>
          <w:sz w:val="21"/>
          <w:szCs w:val="21"/>
          <w:spacing w:val="7"/>
        </w:rPr>
        <w:t>识别性的判断，又因为不同的技术环境和应用场景而有</w:t>
      </w:r>
      <w:r>
        <w:rPr>
          <w:rFonts w:ascii="SimSun" w:hAnsi="SimSun" w:eastAsia="SimSun" w:cs="SimSun"/>
          <w:sz w:val="21"/>
          <w:szCs w:val="21"/>
          <w:spacing w:val="6"/>
        </w:rPr>
        <w:t>所不同，体现了其中</w:t>
      </w:r>
      <w:r>
        <w:rPr>
          <w:rFonts w:ascii="SimSun" w:hAnsi="SimSun" w:eastAsia="SimSun" w:cs="SimSun"/>
          <w:sz w:val="21"/>
          <w:szCs w:val="21"/>
        </w:rPr>
        <w:t xml:space="preserve"> </w:t>
      </w:r>
      <w:r>
        <w:rPr>
          <w:rFonts w:ascii="SimSun" w:hAnsi="SimSun" w:eastAsia="SimSun" w:cs="SimSun"/>
          <w:sz w:val="21"/>
          <w:szCs w:val="21"/>
          <w:spacing w:val="6"/>
        </w:rPr>
        <w:t>的弹性空间与对未来发展的前瞻性适应；其动态性体现为个人信息与非个人</w:t>
      </w:r>
      <w:r>
        <w:rPr>
          <w:rFonts w:ascii="SimSun" w:hAnsi="SimSun" w:eastAsia="SimSun" w:cs="SimSun"/>
          <w:sz w:val="21"/>
          <w:szCs w:val="21"/>
          <w:spacing w:val="9"/>
        </w:rPr>
        <w:t xml:space="preserve"> </w:t>
      </w:r>
      <w:r>
        <w:rPr>
          <w:rFonts w:ascii="SimSun" w:hAnsi="SimSun" w:eastAsia="SimSun" w:cs="SimSun"/>
          <w:sz w:val="21"/>
          <w:szCs w:val="21"/>
          <w:spacing w:val="6"/>
        </w:rPr>
        <w:t>信息之间，并非一概而论固定不变，相反，在特定的情况下，如经匿名化处</w:t>
      </w:r>
      <w:r>
        <w:rPr>
          <w:rFonts w:ascii="SimSun" w:hAnsi="SimSun" w:eastAsia="SimSun" w:cs="SimSun"/>
          <w:sz w:val="21"/>
          <w:szCs w:val="21"/>
          <w:spacing w:val="9"/>
        </w:rPr>
        <w:t xml:space="preserve"> </w:t>
      </w:r>
      <w:r>
        <w:rPr>
          <w:rFonts w:ascii="SimSun" w:hAnsi="SimSun" w:eastAsia="SimSun" w:cs="SimSun"/>
          <w:sz w:val="21"/>
          <w:szCs w:val="21"/>
          <w:spacing w:val="6"/>
        </w:rPr>
        <w:t>理之后，个人信息即变成非个人信息，而在识别技术再行发展而有对非个人</w:t>
      </w:r>
      <w:r>
        <w:rPr>
          <w:rFonts w:ascii="SimSun" w:hAnsi="SimSun" w:eastAsia="SimSun" w:cs="SimSun"/>
          <w:sz w:val="21"/>
          <w:szCs w:val="21"/>
          <w:spacing w:val="9"/>
        </w:rPr>
        <w:t xml:space="preserve"> </w:t>
      </w:r>
      <w:r>
        <w:rPr>
          <w:rFonts w:ascii="SimSun" w:hAnsi="SimSun" w:eastAsia="SimSun" w:cs="SimSun"/>
          <w:sz w:val="21"/>
          <w:szCs w:val="21"/>
          <w:spacing w:val="6"/>
        </w:rPr>
        <w:t>信息进行个人性识别之时，这些匿名化处理过的非个人信息要重新成为个人</w:t>
      </w:r>
      <w:r>
        <w:rPr>
          <w:rFonts w:ascii="SimSun" w:hAnsi="SimSun" w:eastAsia="SimSun" w:cs="SimSun"/>
          <w:sz w:val="21"/>
          <w:szCs w:val="21"/>
          <w:spacing w:val="9"/>
        </w:rPr>
        <w:t xml:space="preserve"> </w:t>
      </w:r>
      <w:r>
        <w:rPr>
          <w:rFonts w:ascii="SimSun" w:hAnsi="SimSun" w:eastAsia="SimSun" w:cs="SimSun"/>
          <w:sz w:val="21"/>
          <w:szCs w:val="21"/>
          <w:spacing w:val="6"/>
        </w:rPr>
        <w:t>信息，再度适用个人信息保护规范对之进行保护；其限定性体现为，个人信</w:t>
      </w:r>
      <w:r>
        <w:rPr>
          <w:rFonts w:ascii="SimSun" w:hAnsi="SimSun" w:eastAsia="SimSun" w:cs="SimSun"/>
          <w:sz w:val="21"/>
          <w:szCs w:val="21"/>
          <w:spacing w:val="15"/>
        </w:rPr>
        <w:t xml:space="preserve"> </w:t>
      </w:r>
      <w:r>
        <w:rPr>
          <w:rFonts w:ascii="SimSun" w:hAnsi="SimSun" w:eastAsia="SimSun" w:cs="SimSun"/>
          <w:sz w:val="21"/>
          <w:szCs w:val="21"/>
          <w:spacing w:val="7"/>
        </w:rPr>
        <w:t>息之识别性的实现，“如果个人的识别需要</w:t>
      </w:r>
      <w:r>
        <w:rPr>
          <w:rFonts w:ascii="SimSun" w:hAnsi="SimSun" w:eastAsia="SimSun" w:cs="SimSun"/>
          <w:sz w:val="21"/>
          <w:szCs w:val="21"/>
          <w:spacing w:val="6"/>
        </w:rPr>
        <w:t>不合理的时间、努力或资源，则</w:t>
      </w:r>
    </w:p>
    <w:p>
      <w:pPr>
        <w:spacing w:line="300" w:lineRule="auto"/>
        <w:sectPr>
          <w:pgSz w:w="8380" w:h="13140"/>
          <w:pgMar w:top="400" w:right="486" w:bottom="400" w:left="450" w:header="0" w:footer="0" w:gutter="0"/>
        </w:sectPr>
        <w:rPr>
          <w:rFonts w:ascii="SimSun" w:hAnsi="SimSun" w:eastAsia="SimSun" w:cs="SimSun"/>
          <w:sz w:val="21"/>
          <w:szCs w:val="21"/>
        </w:rPr>
      </w:pPr>
    </w:p>
    <w:p>
      <w:pPr>
        <w:ind w:left="307"/>
        <w:spacing w:before="199"/>
        <w:rPr>
          <w:rFonts w:ascii="SimHei" w:hAnsi="SimHei" w:eastAsia="SimHei" w:cs="SimHei"/>
          <w:sz w:val="16"/>
          <w:szCs w:val="16"/>
        </w:rPr>
      </w:pPr>
      <w:r>
        <w:pict>
          <v:shape id="_x0000_s166" style="position:absolute;margin-left:-1pt;margin-top:14.3416pt;mso-position-vertical-relative:text;mso-position-horizontal-relative:text;width:9.7pt;height:7.55pt;z-index:25196032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4"/>
                      <w:position w:val="-2"/>
                    </w:rPr>
                    <w:t>88</w:t>
                  </w:r>
                </w:p>
              </w:txbxContent>
            </v:textbox>
          </v:shape>
        </w:pict>
      </w:r>
      <w:r>
        <w:rPr>
          <w:rFonts w:ascii="SimHei" w:hAnsi="SimHei" w:eastAsia="SimHei" w:cs="SimHei"/>
          <w:sz w:val="16"/>
          <w:szCs w:val="16"/>
          <w:position w:val="-4"/>
        </w:rPr>
        <w:drawing>
          <wp:inline distT="0" distB="0" distL="0" distR="0">
            <wp:extent cx="6347" cy="279444"/>
            <wp:effectExtent l="0" t="0" r="0" b="0"/>
            <wp:docPr id="242" name="IM 242"/>
            <wp:cNvGraphicFramePr/>
            <a:graphic>
              <a:graphicData uri="http://schemas.openxmlformats.org/drawingml/2006/picture">
                <pic:pic>
                  <pic:nvPicPr>
                    <pic:cNvPr id="242" name="IM 242"/>
                    <pic:cNvPicPr/>
                  </pic:nvPicPr>
                  <pic:blipFill>
                    <a:blip r:embed="rId133"/>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24" w:lineRule="auto"/>
        <w:rPr/>
      </w:pPr>
      <w:r/>
    </w:p>
    <w:p>
      <w:pPr>
        <w:ind w:left="202" w:firstLine="105"/>
        <w:spacing w:before="69" w:line="282" w:lineRule="auto"/>
        <w:jc w:val="both"/>
        <w:rPr>
          <w:rFonts w:ascii="SimSun" w:hAnsi="SimSun" w:eastAsia="SimSun" w:cs="SimSun"/>
          <w:sz w:val="21"/>
          <w:szCs w:val="21"/>
        </w:rPr>
      </w:pPr>
      <w:r>
        <w:rPr>
          <w:rFonts w:ascii="SimSun" w:hAnsi="SimSun" w:eastAsia="SimSun" w:cs="SimSun"/>
          <w:sz w:val="21"/>
          <w:szCs w:val="21"/>
          <w:spacing w:val="-10"/>
        </w:rPr>
        <w:t>不视为是可识别的”①。所以，在该案中，</w:t>
      </w:r>
      <w:r>
        <w:rPr>
          <w:rFonts w:ascii="SimSun" w:hAnsi="SimSun" w:eastAsia="SimSun" w:cs="SimSun"/>
          <w:sz w:val="21"/>
          <w:szCs w:val="21"/>
          <w:spacing w:val="54"/>
        </w:rPr>
        <w:t xml:space="preserve"> </w:t>
      </w:r>
      <w:r>
        <w:rPr>
          <w:rFonts w:ascii="SimSun" w:hAnsi="SimSun" w:eastAsia="SimSun" w:cs="SimSun"/>
          <w:sz w:val="21"/>
          <w:szCs w:val="21"/>
          <w:spacing w:val="-10"/>
        </w:rPr>
        <w:t>一</w:t>
      </w:r>
      <w:r>
        <w:rPr>
          <w:rFonts w:ascii="SimSun" w:hAnsi="SimSun" w:eastAsia="SimSun" w:cs="SimSun"/>
          <w:sz w:val="21"/>
          <w:szCs w:val="21"/>
          <w:spacing w:val="-11"/>
        </w:rPr>
        <w:t>审法院所提出的“准个人信息”的</w:t>
      </w:r>
      <w:r>
        <w:rPr>
          <w:rFonts w:ascii="SimSun" w:hAnsi="SimSun" w:eastAsia="SimSun" w:cs="SimSun"/>
          <w:sz w:val="21"/>
          <w:szCs w:val="21"/>
        </w:rPr>
        <w:t xml:space="preserve">  </w:t>
      </w:r>
      <w:r>
        <w:rPr>
          <w:rFonts w:ascii="SimSun" w:hAnsi="SimSun" w:eastAsia="SimSun" w:cs="SimSun"/>
          <w:sz w:val="21"/>
          <w:szCs w:val="21"/>
          <w:spacing w:val="3"/>
        </w:rPr>
        <w:t>创造实无必要，也就是说，在对某项信息是否为个人信息的具</w:t>
      </w:r>
      <w:r>
        <w:rPr>
          <w:rFonts w:ascii="SimSun" w:hAnsi="SimSun" w:eastAsia="SimSun" w:cs="SimSun"/>
          <w:sz w:val="21"/>
          <w:szCs w:val="21"/>
          <w:spacing w:val="2"/>
        </w:rPr>
        <w:t>体判断中，只要</w:t>
      </w:r>
      <w:r>
        <w:rPr>
          <w:rFonts w:ascii="SimSun" w:hAnsi="SimSun" w:eastAsia="SimSun" w:cs="SimSun"/>
          <w:sz w:val="21"/>
          <w:szCs w:val="21"/>
        </w:rPr>
        <w:t xml:space="preserve">  </w:t>
      </w:r>
      <w:r>
        <w:rPr>
          <w:rFonts w:ascii="SimSun" w:hAnsi="SimSun" w:eastAsia="SimSun" w:cs="SimSun"/>
          <w:sz w:val="21"/>
          <w:szCs w:val="21"/>
          <w:spacing w:val="3"/>
        </w:rPr>
        <w:t>存在识别性功能，且该功能的实现不需要不合理的时间、努力或</w:t>
      </w:r>
      <w:r>
        <w:rPr>
          <w:rFonts w:ascii="SimSun" w:hAnsi="SimSun" w:eastAsia="SimSun" w:cs="SimSun"/>
          <w:sz w:val="21"/>
          <w:szCs w:val="21"/>
          <w:spacing w:val="2"/>
        </w:rPr>
        <w:t>者资源之投入</w:t>
      </w:r>
      <w:r>
        <w:rPr>
          <w:rFonts w:ascii="SimSun" w:hAnsi="SimSun" w:eastAsia="SimSun" w:cs="SimSun"/>
          <w:sz w:val="21"/>
          <w:szCs w:val="21"/>
        </w:rPr>
        <w:t xml:space="preserve">  </w:t>
      </w:r>
      <w:r>
        <w:rPr>
          <w:rFonts w:ascii="SimSun" w:hAnsi="SimSun" w:eastAsia="SimSun" w:cs="SimSun"/>
          <w:sz w:val="21"/>
          <w:szCs w:val="21"/>
          <w:spacing w:val="9"/>
        </w:rPr>
        <w:t>与花费，则即可认定为个人信息，否则，将被认定为非个人信息，确无创设</w:t>
      </w:r>
      <w:r>
        <w:rPr>
          <w:rFonts w:ascii="SimSun" w:hAnsi="SimSun" w:eastAsia="SimSun" w:cs="SimSun"/>
          <w:sz w:val="21"/>
          <w:szCs w:val="21"/>
          <w:spacing w:val="8"/>
        </w:rPr>
        <w:t xml:space="preserve">  </w:t>
      </w:r>
      <w:r>
        <w:rPr>
          <w:rFonts w:ascii="SimSun" w:hAnsi="SimSun" w:eastAsia="SimSun" w:cs="SimSun"/>
          <w:sz w:val="21"/>
          <w:szCs w:val="21"/>
        </w:rPr>
        <w:t>“准个人信息”之必要。个人信息属性之认定与个人信</w:t>
      </w:r>
      <w:r>
        <w:rPr>
          <w:rFonts w:ascii="SimSun" w:hAnsi="SimSun" w:eastAsia="SimSun" w:cs="SimSun"/>
          <w:sz w:val="21"/>
          <w:szCs w:val="21"/>
          <w:spacing w:val="-1"/>
        </w:rPr>
        <w:t>息保护之规定如影随形，</w:t>
      </w:r>
      <w:r>
        <w:rPr>
          <w:rFonts w:ascii="SimSun" w:hAnsi="SimSun" w:eastAsia="SimSun" w:cs="SimSun"/>
          <w:sz w:val="21"/>
          <w:szCs w:val="21"/>
        </w:rPr>
        <w:t xml:space="preserve"> </w:t>
      </w:r>
      <w:r>
        <w:rPr>
          <w:rFonts w:ascii="SimSun" w:hAnsi="SimSun" w:eastAsia="SimSun" w:cs="SimSun"/>
          <w:sz w:val="21"/>
          <w:szCs w:val="21"/>
          <w:spacing w:val="3"/>
        </w:rPr>
        <w:t>一旦认定为个人信息，则个人信息保护之规范立即对之</w:t>
      </w:r>
      <w:r>
        <w:rPr>
          <w:rFonts w:ascii="SimSun" w:hAnsi="SimSun" w:eastAsia="SimSun" w:cs="SimSun"/>
          <w:sz w:val="21"/>
          <w:szCs w:val="21"/>
          <w:spacing w:val="2"/>
        </w:rPr>
        <w:t>适用。提出或者维持不</w:t>
      </w:r>
      <w:r>
        <w:rPr>
          <w:rFonts w:ascii="SimSun" w:hAnsi="SimSun" w:eastAsia="SimSun" w:cs="SimSun"/>
          <w:sz w:val="21"/>
          <w:szCs w:val="21"/>
        </w:rPr>
        <w:t xml:space="preserve">  </w:t>
      </w:r>
      <w:r>
        <w:rPr>
          <w:rFonts w:ascii="SimSun" w:hAnsi="SimSun" w:eastAsia="SimSun" w:cs="SimSun"/>
          <w:sz w:val="21"/>
          <w:szCs w:val="21"/>
          <w:spacing w:val="3"/>
        </w:rPr>
        <w:t>具有识别性之非个人信息却又类推适用个人信息保护</w:t>
      </w:r>
      <w:r>
        <w:rPr>
          <w:rFonts w:ascii="SimSun" w:hAnsi="SimSun" w:eastAsia="SimSun" w:cs="SimSun"/>
          <w:sz w:val="21"/>
          <w:szCs w:val="21"/>
          <w:spacing w:val="2"/>
        </w:rPr>
        <w:t>之规定的中间类型，确无</w:t>
      </w:r>
      <w:r>
        <w:rPr>
          <w:rFonts w:ascii="SimSun" w:hAnsi="SimSun" w:eastAsia="SimSun" w:cs="SimSun"/>
          <w:sz w:val="21"/>
          <w:szCs w:val="21"/>
        </w:rPr>
        <w:t xml:space="preserve">  </w:t>
      </w:r>
      <w:r>
        <w:rPr>
          <w:rFonts w:ascii="SimSun" w:hAnsi="SimSun" w:eastAsia="SimSun" w:cs="SimSun"/>
          <w:sz w:val="21"/>
          <w:szCs w:val="21"/>
          <w:spacing w:val="12"/>
        </w:rPr>
        <w:t>存在之必要性。</w:t>
      </w:r>
    </w:p>
    <w:p>
      <w:pPr>
        <w:ind w:left="740"/>
        <w:spacing w:before="125" w:line="221" w:lineRule="auto"/>
        <w:outlineLvl w:val="1"/>
        <w:rPr>
          <w:rFonts w:ascii="SimHei" w:hAnsi="SimHei" w:eastAsia="SimHei" w:cs="SimHei"/>
          <w:sz w:val="21"/>
          <w:szCs w:val="21"/>
        </w:rPr>
      </w:pPr>
      <w:r>
        <w:rPr>
          <w:rFonts w:ascii="SimHei" w:hAnsi="SimHei" w:eastAsia="SimHei" w:cs="SimHei"/>
          <w:sz w:val="21"/>
          <w:szCs w:val="21"/>
          <w:b/>
          <w:bCs/>
        </w:rPr>
        <w:t>3.个人信息与非个人信息的相互类型转换</w:t>
      </w:r>
    </w:p>
    <w:p>
      <w:pPr>
        <w:ind w:left="307" w:right="92" w:firstLine="429"/>
        <w:spacing w:before="92" w:line="255" w:lineRule="auto"/>
        <w:rPr>
          <w:rFonts w:ascii="SimSun" w:hAnsi="SimSun" w:eastAsia="SimSun" w:cs="SimSun"/>
          <w:sz w:val="21"/>
          <w:szCs w:val="21"/>
        </w:rPr>
      </w:pPr>
      <w:r>
        <w:rPr>
          <w:rFonts w:ascii="SimSun" w:hAnsi="SimSun" w:eastAsia="SimSun" w:cs="SimSun"/>
          <w:sz w:val="21"/>
          <w:szCs w:val="21"/>
        </w:rPr>
        <w:t>在个人信息与非个人信息之间存在着相互转化的可能</w:t>
      </w:r>
      <w:r>
        <w:rPr>
          <w:rFonts w:ascii="SimSun" w:hAnsi="SimSun" w:eastAsia="SimSun" w:cs="SimSun"/>
          <w:sz w:val="21"/>
          <w:szCs w:val="21"/>
          <w:spacing w:val="-1"/>
        </w:rPr>
        <w:t>性，也就是说，个人</w:t>
      </w:r>
      <w:r>
        <w:rPr>
          <w:rFonts w:ascii="SimSun" w:hAnsi="SimSun" w:eastAsia="SimSun" w:cs="SimSun"/>
          <w:sz w:val="21"/>
          <w:szCs w:val="21"/>
        </w:rPr>
        <w:t xml:space="preserve"> </w:t>
      </w:r>
      <w:r>
        <w:rPr>
          <w:rFonts w:ascii="SimSun" w:hAnsi="SimSun" w:eastAsia="SimSun" w:cs="SimSun"/>
          <w:sz w:val="21"/>
          <w:szCs w:val="21"/>
          <w:spacing w:val="-1"/>
        </w:rPr>
        <w:t>信息可能转变为非个人信息，而非个人信息也可</w:t>
      </w:r>
      <w:r>
        <w:rPr>
          <w:rFonts w:ascii="SimSun" w:hAnsi="SimSun" w:eastAsia="SimSun" w:cs="SimSun"/>
          <w:sz w:val="21"/>
          <w:szCs w:val="21"/>
          <w:spacing w:val="-2"/>
        </w:rPr>
        <w:t>能转变为个人信息。</w:t>
      </w:r>
    </w:p>
    <w:p>
      <w:pPr>
        <w:ind w:left="307" w:right="93" w:firstLine="429"/>
        <w:spacing w:before="99" w:line="280" w:lineRule="auto"/>
        <w:rPr>
          <w:rFonts w:ascii="SimSun" w:hAnsi="SimSun" w:eastAsia="SimSun" w:cs="SimSun"/>
          <w:sz w:val="21"/>
          <w:szCs w:val="21"/>
        </w:rPr>
      </w:pPr>
      <w:r>
        <w:rPr>
          <w:rFonts w:ascii="SimSun" w:hAnsi="SimSun" w:eastAsia="SimSun" w:cs="SimSun"/>
          <w:sz w:val="21"/>
          <w:szCs w:val="21"/>
        </w:rPr>
        <w:t>个人信息转换为非个人信息的情形，我国《网络安全</w:t>
      </w:r>
      <w:r>
        <w:rPr>
          <w:rFonts w:ascii="SimSun" w:hAnsi="SimSun" w:eastAsia="SimSun" w:cs="SimSun"/>
          <w:sz w:val="21"/>
          <w:szCs w:val="21"/>
          <w:spacing w:val="-1"/>
        </w:rPr>
        <w:t>法》已经在第42条第</w:t>
      </w:r>
      <w:r>
        <w:rPr>
          <w:rFonts w:ascii="SimSun" w:hAnsi="SimSun" w:eastAsia="SimSun" w:cs="SimSun"/>
          <w:sz w:val="21"/>
          <w:szCs w:val="21"/>
        </w:rPr>
        <w:t xml:space="preserve"> </w:t>
      </w:r>
      <w:r>
        <w:rPr>
          <w:rFonts w:ascii="SimSun" w:hAnsi="SimSun" w:eastAsia="SimSun" w:cs="SimSun"/>
          <w:sz w:val="21"/>
          <w:szCs w:val="21"/>
          <w:spacing w:val="6"/>
        </w:rPr>
        <w:t>1款第2句做了规定，即作为但书条款存在的“经过处理无法识别特定个人且</w:t>
      </w:r>
      <w:r>
        <w:rPr>
          <w:rFonts w:ascii="SimSun" w:hAnsi="SimSun" w:eastAsia="SimSun" w:cs="SimSun"/>
          <w:sz w:val="21"/>
          <w:szCs w:val="21"/>
          <w:spacing w:val="4"/>
        </w:rPr>
        <w:t xml:space="preserve"> </w:t>
      </w:r>
      <w:r>
        <w:rPr>
          <w:rFonts w:ascii="SimSun" w:hAnsi="SimSun" w:eastAsia="SimSun" w:cs="SimSun"/>
          <w:sz w:val="21"/>
          <w:szCs w:val="21"/>
        </w:rPr>
        <w:t>不能复原的”情形，而且该条款在目前已经构成</w:t>
      </w:r>
      <w:r>
        <w:rPr>
          <w:rFonts w:ascii="SimSun" w:hAnsi="SimSun" w:eastAsia="SimSun" w:cs="SimSun"/>
          <w:sz w:val="21"/>
          <w:szCs w:val="21"/>
          <w:spacing w:val="-1"/>
        </w:rPr>
        <w:t>我国大数据产业发展的基础性</w:t>
      </w:r>
      <w:r>
        <w:rPr>
          <w:rFonts w:ascii="SimSun" w:hAnsi="SimSun" w:eastAsia="SimSun" w:cs="SimSun"/>
          <w:sz w:val="21"/>
          <w:szCs w:val="21"/>
        </w:rPr>
        <w:t xml:space="preserve"> </w:t>
      </w:r>
      <w:r>
        <w:rPr>
          <w:rFonts w:ascii="SimSun" w:hAnsi="SimSun" w:eastAsia="SimSun" w:cs="SimSun"/>
          <w:sz w:val="21"/>
          <w:szCs w:val="21"/>
          <w:spacing w:val="-5"/>
        </w:rPr>
        <w:t>支撑性法律规范基础。正如在本章所研究的案例中，</w:t>
      </w:r>
      <w:r>
        <w:rPr>
          <w:rFonts w:ascii="SimSun" w:hAnsi="SimSun" w:eastAsia="SimSun" w:cs="SimSun"/>
          <w:sz w:val="21"/>
          <w:szCs w:val="21"/>
          <w:spacing w:val="58"/>
        </w:rPr>
        <w:t xml:space="preserve"> </w:t>
      </w:r>
      <w:r>
        <w:rPr>
          <w:rFonts w:ascii="SimSun" w:hAnsi="SimSun" w:eastAsia="SimSun" w:cs="SimSun"/>
          <w:sz w:val="21"/>
          <w:szCs w:val="21"/>
          <w:spacing w:val="-5"/>
        </w:rPr>
        <w:t>一审法院也指出</w:t>
      </w:r>
      <w:r>
        <w:rPr>
          <w:rFonts w:ascii="SimSun" w:hAnsi="SimSun" w:eastAsia="SimSun" w:cs="SimSun"/>
          <w:sz w:val="21"/>
          <w:szCs w:val="21"/>
          <w:spacing w:val="-6"/>
        </w:rPr>
        <w:t>了“涉案</w:t>
      </w:r>
      <w:r>
        <w:rPr>
          <w:rFonts w:ascii="SimSun" w:hAnsi="SimSun" w:eastAsia="SimSun" w:cs="SimSun"/>
          <w:sz w:val="21"/>
          <w:szCs w:val="21"/>
        </w:rPr>
        <w:t xml:space="preserve"> </w:t>
      </w:r>
      <w:r>
        <w:rPr>
          <w:rFonts w:ascii="SimSun" w:hAnsi="SimSun" w:eastAsia="SimSun" w:cs="SimSun"/>
          <w:sz w:val="21"/>
          <w:szCs w:val="21"/>
        </w:rPr>
        <w:t>生意参谋数据产品所使用的网络用户信息经过匿名化</w:t>
      </w:r>
      <w:r>
        <w:rPr>
          <w:rFonts w:ascii="SimSun" w:hAnsi="SimSun" w:eastAsia="SimSun" w:cs="SimSun"/>
          <w:sz w:val="21"/>
          <w:szCs w:val="21"/>
          <w:spacing w:val="-1"/>
        </w:rPr>
        <w:t>脱敏处理后已无法识别特</w:t>
      </w:r>
      <w:r>
        <w:rPr>
          <w:rFonts w:ascii="SimSun" w:hAnsi="SimSun" w:eastAsia="SimSun" w:cs="SimSun"/>
          <w:sz w:val="21"/>
          <w:szCs w:val="21"/>
        </w:rPr>
        <w:t xml:space="preserve"> </w:t>
      </w:r>
      <w:r>
        <w:rPr>
          <w:rFonts w:ascii="SimSun" w:hAnsi="SimSun" w:eastAsia="SimSun" w:cs="SimSun"/>
          <w:sz w:val="21"/>
          <w:szCs w:val="21"/>
          <w:spacing w:val="3"/>
        </w:rPr>
        <w:t>定个人且不能复原”,从而认为公开其中的数据内容对网络用户信息提供者不 </w:t>
      </w:r>
      <w:r>
        <w:rPr>
          <w:rFonts w:ascii="SimSun" w:hAnsi="SimSun" w:eastAsia="SimSun" w:cs="SimSun"/>
          <w:sz w:val="21"/>
          <w:szCs w:val="21"/>
          <w:spacing w:val="-5"/>
        </w:rPr>
        <w:t>会产生不利影响。</w:t>
      </w:r>
    </w:p>
    <w:p>
      <w:pPr>
        <w:ind w:left="202" w:right="20" w:firstLine="534"/>
        <w:spacing w:before="125" w:line="277" w:lineRule="auto"/>
        <w:rPr>
          <w:rFonts w:ascii="SimSun" w:hAnsi="SimSun" w:eastAsia="SimSun" w:cs="SimSun"/>
          <w:sz w:val="21"/>
          <w:szCs w:val="21"/>
        </w:rPr>
      </w:pPr>
      <w:r>
        <w:rPr>
          <w:rFonts w:ascii="SimSun" w:hAnsi="SimSun" w:eastAsia="SimSun" w:cs="SimSun"/>
          <w:sz w:val="21"/>
          <w:szCs w:val="21"/>
          <w:spacing w:val="6"/>
        </w:rPr>
        <w:t>实际上，在《网络安全法》生效(2017年6月1日)之前，我国的司法实践</w:t>
      </w:r>
      <w:r>
        <w:rPr>
          <w:rFonts w:ascii="SimSun" w:hAnsi="SimSun" w:eastAsia="SimSun" w:cs="SimSun"/>
          <w:sz w:val="21"/>
          <w:szCs w:val="21"/>
          <w:spacing w:val="10"/>
        </w:rPr>
        <w:t xml:space="preserve"> </w:t>
      </w:r>
      <w:r>
        <w:rPr>
          <w:rFonts w:ascii="SimSun" w:hAnsi="SimSun" w:eastAsia="SimSun" w:cs="SimSun"/>
          <w:sz w:val="21"/>
          <w:szCs w:val="21"/>
          <w:spacing w:val="12"/>
        </w:rPr>
        <w:t>已经将匿名化的个人信息排除在个人信息保护的范围之外</w:t>
      </w:r>
      <w:r>
        <w:rPr>
          <w:rFonts w:ascii="SimSun" w:hAnsi="SimSun" w:eastAsia="SimSun" w:cs="SimSun"/>
          <w:sz w:val="21"/>
          <w:szCs w:val="21"/>
          <w:spacing w:val="11"/>
        </w:rPr>
        <w:t>，如有法院认为，</w:t>
      </w:r>
      <w:r>
        <w:rPr>
          <w:rFonts w:ascii="SimSun" w:hAnsi="SimSun" w:eastAsia="SimSun" w:cs="SimSun"/>
          <w:sz w:val="21"/>
          <w:szCs w:val="21"/>
        </w:rPr>
        <w:t xml:space="preserve"> </w:t>
      </w:r>
      <w:r>
        <w:rPr>
          <w:rFonts w:ascii="SimSun" w:hAnsi="SimSun" w:eastAsia="SimSun" w:cs="SimSun"/>
          <w:sz w:val="21"/>
          <w:szCs w:val="21"/>
          <w:spacing w:val="9"/>
        </w:rPr>
        <w:t>“网络用户通过使用搜索引擎形成的检索关键词记录，虽然反映了网络</w:t>
      </w:r>
      <w:r>
        <w:rPr>
          <w:rFonts w:ascii="SimSun" w:hAnsi="SimSun" w:eastAsia="SimSun" w:cs="SimSun"/>
          <w:sz w:val="21"/>
          <w:szCs w:val="21"/>
          <w:spacing w:val="8"/>
        </w:rPr>
        <w:t>用户 </w:t>
      </w:r>
      <w:r>
        <w:rPr>
          <w:rFonts w:ascii="SimSun" w:hAnsi="SimSun" w:eastAsia="SimSun" w:cs="SimSun"/>
          <w:sz w:val="21"/>
          <w:szCs w:val="21"/>
          <w:spacing w:val="9"/>
        </w:rPr>
        <w:t>的网络活动轨迹及上网偏好，具有隐私属性，但这种网络活动轨迹及上</w:t>
      </w:r>
      <w:r>
        <w:rPr>
          <w:rFonts w:ascii="SimSun" w:hAnsi="SimSun" w:eastAsia="SimSun" w:cs="SimSun"/>
          <w:sz w:val="21"/>
          <w:szCs w:val="21"/>
          <w:spacing w:val="8"/>
        </w:rPr>
        <w:t>网偏 </w:t>
      </w:r>
      <w:r>
        <w:rPr>
          <w:rFonts w:ascii="SimSun" w:hAnsi="SimSun" w:eastAsia="SimSun" w:cs="SimSun"/>
          <w:sz w:val="21"/>
          <w:szCs w:val="21"/>
          <w:spacing w:val="9"/>
        </w:rPr>
        <w:t>好一旦与网络用户身份相分离，便无法确定具体的信息归属主体，不再</w:t>
      </w:r>
      <w:r>
        <w:rPr>
          <w:rFonts w:ascii="SimSun" w:hAnsi="SimSun" w:eastAsia="SimSun" w:cs="SimSun"/>
          <w:sz w:val="21"/>
          <w:szCs w:val="21"/>
          <w:spacing w:val="8"/>
        </w:rPr>
        <w:t>属于 </w:t>
      </w:r>
      <w:r>
        <w:rPr>
          <w:rFonts w:ascii="SimSun" w:hAnsi="SimSun" w:eastAsia="SimSun" w:cs="SimSun"/>
          <w:sz w:val="21"/>
          <w:szCs w:val="21"/>
          <w:spacing w:val="13"/>
        </w:rPr>
        <w:t>个人信息范畴”,因“百度网讯公司个性化推荐服务</w:t>
      </w:r>
      <w:r>
        <w:rPr>
          <w:rFonts w:ascii="SimSun" w:hAnsi="SimSun" w:eastAsia="SimSun" w:cs="SimSun"/>
          <w:sz w:val="21"/>
          <w:szCs w:val="21"/>
          <w:spacing w:val="12"/>
        </w:rPr>
        <w:t>收集和推送信息的终端</w:t>
      </w:r>
    </w:p>
    <w:p>
      <w:pPr>
        <w:pStyle w:val="BodyText"/>
        <w:spacing w:line="406" w:lineRule="auto"/>
        <w:rPr/>
      </w:pPr>
      <w:r/>
    </w:p>
    <w:p>
      <w:pPr>
        <w:ind w:left="202" w:firstLine="454"/>
        <w:spacing w:before="69" w:line="227" w:lineRule="auto"/>
        <w:jc w:val="both"/>
        <w:rPr>
          <w:rFonts w:ascii="SimSun" w:hAnsi="SimSun" w:eastAsia="SimSun" w:cs="SimSun"/>
          <w:sz w:val="21"/>
          <w:szCs w:val="21"/>
        </w:rPr>
      </w:pPr>
      <w:r>
        <w:rPr>
          <w:rFonts w:ascii="SimSun" w:hAnsi="SimSun" w:eastAsia="SimSun" w:cs="SimSun"/>
          <w:sz w:val="21"/>
          <w:szCs w:val="21"/>
          <w:spacing w:val="-13"/>
        </w:rPr>
        <w:t>①</w:t>
      </w:r>
      <w:r>
        <w:rPr>
          <w:rFonts w:ascii="SimSun" w:hAnsi="SimSun" w:eastAsia="SimSun" w:cs="SimSun"/>
          <w:sz w:val="21"/>
          <w:szCs w:val="21"/>
          <w:spacing w:val="74"/>
        </w:rPr>
        <w:t xml:space="preserve"> </w:t>
      </w:r>
      <w:r>
        <w:rPr>
          <w:rFonts w:ascii="SimSun" w:hAnsi="SimSun" w:eastAsia="SimSun" w:cs="SimSun"/>
          <w:sz w:val="21"/>
          <w:szCs w:val="21"/>
          <w:spacing w:val="-13"/>
        </w:rPr>
        <w:t>欧洲委员会在2018年5月18日于埃尔西诺召开的第128届部长委员会会议上通 </w:t>
      </w:r>
      <w:r>
        <w:rPr>
          <w:rFonts w:ascii="SimSun" w:hAnsi="SimSun" w:eastAsia="SimSun" w:cs="SimSun"/>
          <w:sz w:val="21"/>
          <w:szCs w:val="21"/>
          <w:spacing w:val="-26"/>
          <w:w w:val="99"/>
        </w:rPr>
        <w:t>过了《关于个人数据处理的个人保护公约》的修订协议，也就是“新修订108公约”。其中，</w:t>
      </w:r>
      <w:r>
        <w:rPr>
          <w:rFonts w:ascii="SimSun" w:hAnsi="SimSun" w:eastAsia="SimSun" w:cs="SimSun"/>
          <w:sz w:val="21"/>
          <w:szCs w:val="21"/>
          <w:spacing w:val="11"/>
        </w:rPr>
        <w:t xml:space="preserve"> </w:t>
      </w:r>
      <w:r>
        <w:rPr>
          <w:rFonts w:ascii="SimSun" w:hAnsi="SimSun" w:eastAsia="SimSun" w:cs="SimSun"/>
          <w:sz w:val="21"/>
          <w:szCs w:val="21"/>
          <w:spacing w:val="-24"/>
        </w:rPr>
        <w:t>对于个人数据的识别性标准做了明确的限定：如果个人的识别需要不合理的时间、努力或</w:t>
      </w:r>
      <w:r>
        <w:rPr>
          <w:rFonts w:ascii="SimSun" w:hAnsi="SimSun" w:eastAsia="SimSun" w:cs="SimSun"/>
          <w:sz w:val="21"/>
          <w:szCs w:val="21"/>
          <w:spacing w:val="8"/>
        </w:rPr>
        <w:t xml:space="preserve"> </w:t>
      </w:r>
      <w:r>
        <w:rPr>
          <w:rFonts w:ascii="SimSun" w:hAnsi="SimSun" w:eastAsia="SimSun" w:cs="SimSun"/>
          <w:sz w:val="21"/>
          <w:szCs w:val="21"/>
          <w:spacing w:val="-24"/>
        </w:rPr>
        <w:t>资源，则不视为是可识别的。例如这样的情况，识别一个数据主体需要非常复杂、</w:t>
      </w:r>
      <w:r>
        <w:rPr>
          <w:rFonts w:ascii="SimSun" w:hAnsi="SimSun" w:eastAsia="SimSun" w:cs="SimSun"/>
          <w:sz w:val="21"/>
          <w:szCs w:val="21"/>
          <w:spacing w:val="-25"/>
        </w:rPr>
        <w:t>长时间</w:t>
      </w:r>
      <w:r>
        <w:rPr>
          <w:rFonts w:ascii="SimSun" w:hAnsi="SimSun" w:eastAsia="SimSun" w:cs="SimSun"/>
          <w:sz w:val="21"/>
          <w:szCs w:val="21"/>
        </w:rPr>
        <w:t xml:space="preserve">  </w:t>
      </w:r>
      <w:r>
        <w:rPr>
          <w:rFonts w:ascii="SimSun" w:hAnsi="SimSun" w:eastAsia="SimSun" w:cs="SimSun"/>
          <w:sz w:val="21"/>
          <w:szCs w:val="21"/>
          <w:spacing w:val="-23"/>
        </w:rPr>
        <w:t>的和昂贵的操作。构成“不合理的时间、努力或资源</w:t>
      </w:r>
      <w:r>
        <w:rPr>
          <w:rFonts w:ascii="SimSun" w:hAnsi="SimSun" w:eastAsia="SimSun" w:cs="SimSun"/>
          <w:sz w:val="21"/>
          <w:szCs w:val="21"/>
          <w:spacing w:val="-24"/>
        </w:rPr>
        <w:t>”的问题应视具体情况加以评估。例 </w:t>
      </w:r>
      <w:r>
        <w:rPr>
          <w:rFonts w:ascii="SimSun" w:hAnsi="SimSun" w:eastAsia="SimSun" w:cs="SimSun"/>
          <w:sz w:val="21"/>
          <w:szCs w:val="21"/>
          <w:spacing w:val="-24"/>
        </w:rPr>
        <w:t>如，可以考虑处理的目的，并考虑诸如费用、识别利益、控制</w:t>
      </w:r>
      <w:r>
        <w:rPr>
          <w:rFonts w:ascii="SimSun" w:hAnsi="SimSun" w:eastAsia="SimSun" w:cs="SimSun"/>
          <w:sz w:val="21"/>
          <w:szCs w:val="21"/>
          <w:spacing w:val="-25"/>
        </w:rPr>
        <w:t>者类型、所使用的技术等客</w:t>
      </w:r>
      <w:r>
        <w:rPr>
          <w:rFonts w:ascii="SimSun" w:hAnsi="SimSun" w:eastAsia="SimSun" w:cs="SimSun"/>
          <w:sz w:val="21"/>
          <w:szCs w:val="21"/>
        </w:rPr>
        <w:t xml:space="preserve">  </w:t>
      </w:r>
      <w:r>
        <w:rPr>
          <w:rFonts w:ascii="SimSun" w:hAnsi="SimSun" w:eastAsia="SimSun" w:cs="SimSun"/>
          <w:sz w:val="21"/>
          <w:szCs w:val="21"/>
          <w:spacing w:val="-23"/>
          <w:w w:val="98"/>
        </w:rPr>
        <w:t>观标准。此外，技术和其他发展可能改变构成“不合理的时间、努力或资源”的因素(参看</w:t>
      </w:r>
      <w:r>
        <w:rPr>
          <w:rFonts w:ascii="SimSun" w:hAnsi="SimSun" w:eastAsia="SimSun" w:cs="SimSun"/>
          <w:sz w:val="21"/>
          <w:szCs w:val="21"/>
          <w:spacing w:val="16"/>
        </w:rPr>
        <w:t xml:space="preserve">  </w:t>
      </w:r>
      <w:r>
        <w:rPr>
          <w:rFonts w:ascii="SimSun" w:hAnsi="SimSun" w:eastAsia="SimSun" w:cs="SimSun"/>
          <w:sz w:val="21"/>
          <w:szCs w:val="21"/>
          <w:spacing w:val="-26"/>
          <w:w w:val="96"/>
        </w:rPr>
        <w:t>“新修订108公约”所附“说明报告”关于“个人数据”条款的解释)。</w:t>
      </w:r>
    </w:p>
    <w:p>
      <w:pPr>
        <w:spacing w:line="227" w:lineRule="auto"/>
        <w:sectPr>
          <w:pgSz w:w="8400" w:h="13160"/>
          <w:pgMar w:top="400" w:right="574" w:bottom="400" w:left="282" w:header="0" w:footer="0" w:gutter="0"/>
        </w:sectPr>
        <w:rPr>
          <w:rFonts w:ascii="SimSun" w:hAnsi="SimSun" w:eastAsia="SimSun" w:cs="SimSun"/>
          <w:sz w:val="21"/>
          <w:szCs w:val="21"/>
        </w:rPr>
      </w:pPr>
    </w:p>
    <w:p>
      <w:pPr>
        <w:ind w:left="2130"/>
        <w:spacing w:before="109"/>
        <w:rPr>
          <w:sz w:val="20"/>
          <w:szCs w:val="20"/>
        </w:rPr>
      </w:pPr>
      <w:r>
        <w:drawing>
          <wp:anchor distT="0" distB="0" distL="0" distR="0" simplePos="0" relativeHeight="251964416" behindDoc="0" locked="0" layoutInCell="0" allowOverlap="1">
            <wp:simplePos x="0" y="0"/>
            <wp:positionH relativeFrom="page">
              <wp:posOffset>273036</wp:posOffset>
            </wp:positionH>
            <wp:positionV relativeFrom="page">
              <wp:posOffset>6057917</wp:posOffset>
            </wp:positionV>
            <wp:extent cx="1162065" cy="6350"/>
            <wp:effectExtent l="0" t="0" r="0" b="0"/>
            <wp:wrapNone/>
            <wp:docPr id="244" name="IM 244"/>
            <wp:cNvGraphicFramePr/>
            <a:graphic>
              <a:graphicData uri="http://schemas.openxmlformats.org/drawingml/2006/picture">
                <pic:pic>
                  <pic:nvPicPr>
                    <pic:cNvPr id="244" name="IM 244"/>
                    <pic:cNvPicPr/>
                  </pic:nvPicPr>
                  <pic:blipFill>
                    <a:blip r:embed="rId134"/>
                    <a:stretch>
                      <a:fillRect/>
                    </a:stretch>
                  </pic:blipFill>
                  <pic:spPr>
                    <a:xfrm rot="0">
                      <a:off x="0" y="0"/>
                      <a:ext cx="1162065" cy="6350"/>
                    </a:xfrm>
                    <a:prstGeom prst="rect">
                      <a:avLst/>
                    </a:prstGeom>
                  </pic:spPr>
                </pic:pic>
              </a:graphicData>
            </a:graphic>
          </wp:anchor>
        </w:drawing>
      </w:r>
      <w:r>
        <w:pict>
          <v:shape id="_x0000_s168" style="position:absolute;margin-left:363.501pt;margin-top:8.49286pt;mso-position-vertical-relative:text;mso-position-horizontal-relative:text;width:11.6pt;height:8.95pt;z-index:25196339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89</w:t>
                  </w:r>
                </w:p>
              </w:txbxContent>
            </v:textbox>
          </v:shape>
        </w:pict>
      </w:r>
      <w:r>
        <w:rPr>
          <w:rFonts w:ascii="SimHei" w:hAnsi="SimHei" w:eastAsia="SimHei" w:cs="SimHei"/>
          <w:sz w:val="20"/>
          <w:szCs w:val="20"/>
          <w:spacing w:val="-20"/>
          <w:w w:val="90"/>
        </w:rPr>
        <w:t>一、企业数据权益的体系化：网络大数据产品的法律本质及其法律保护</w:t>
      </w:r>
      <w:r>
        <w:rPr>
          <w:rFonts w:ascii="SimHei" w:hAnsi="SimHei" w:eastAsia="SimHei" w:cs="SimHei"/>
          <w:sz w:val="20"/>
          <w:szCs w:val="20"/>
          <w:spacing w:val="-20"/>
          <w:w w:val="90"/>
        </w:rPr>
        <w:t xml:space="preserve"> </w:t>
      </w:r>
      <w:r>
        <w:rPr>
          <w:sz w:val="20"/>
          <w:szCs w:val="20"/>
          <w:position w:val="-5"/>
        </w:rPr>
        <w:drawing>
          <wp:inline distT="0" distB="0" distL="0" distR="0">
            <wp:extent cx="6385" cy="273095"/>
            <wp:effectExtent l="0" t="0" r="0" b="0"/>
            <wp:docPr id="246" name="IM 246"/>
            <wp:cNvGraphicFramePr/>
            <a:graphic>
              <a:graphicData uri="http://schemas.openxmlformats.org/drawingml/2006/picture">
                <pic:pic>
                  <pic:nvPicPr>
                    <pic:cNvPr id="246" name="IM 246"/>
                    <pic:cNvPicPr/>
                  </pic:nvPicPr>
                  <pic:blipFill>
                    <a:blip r:embed="rId135"/>
                    <a:stretch>
                      <a:fillRect/>
                    </a:stretch>
                  </pic:blipFill>
                  <pic:spPr>
                    <a:xfrm rot="0">
                      <a:off x="0" y="0"/>
                      <a:ext cx="6385" cy="273095"/>
                    </a:xfrm>
                    <a:prstGeom prst="rect">
                      <a:avLst/>
                    </a:prstGeom>
                  </pic:spPr>
                </pic:pic>
              </a:graphicData>
            </a:graphic>
          </wp:inline>
        </w:drawing>
      </w:r>
    </w:p>
    <w:p>
      <w:pPr>
        <w:pStyle w:val="BodyText"/>
        <w:spacing w:line="349" w:lineRule="auto"/>
        <w:rPr/>
      </w:pPr>
      <w:r/>
    </w:p>
    <w:p>
      <w:pPr>
        <w:ind w:left="20" w:right="299"/>
        <w:spacing w:before="65" w:line="290" w:lineRule="auto"/>
        <w:jc w:val="both"/>
        <w:rPr>
          <w:rFonts w:ascii="SimSun" w:hAnsi="SimSun" w:eastAsia="SimSun" w:cs="SimSun"/>
          <w:sz w:val="20"/>
          <w:szCs w:val="20"/>
        </w:rPr>
      </w:pPr>
      <w:r>
        <w:rPr>
          <w:rFonts w:ascii="SimSun" w:hAnsi="SimSun" w:eastAsia="SimSun" w:cs="SimSun"/>
          <w:sz w:val="20"/>
          <w:szCs w:val="20"/>
          <w:spacing w:val="20"/>
        </w:rPr>
        <w:t>是浏览器，没有定向识别使用该浏览器的网络用户身份”,故“百度网讯公</w:t>
      </w:r>
      <w:r>
        <w:rPr>
          <w:rFonts w:ascii="SimSun" w:hAnsi="SimSun" w:eastAsia="SimSun" w:cs="SimSun"/>
          <w:sz w:val="20"/>
          <w:szCs w:val="20"/>
        </w:rPr>
        <w:t xml:space="preserve"> </w:t>
      </w:r>
      <w:r>
        <w:rPr>
          <w:rFonts w:ascii="SimSun" w:hAnsi="SimSun" w:eastAsia="SimSun" w:cs="SimSun"/>
          <w:sz w:val="20"/>
          <w:szCs w:val="20"/>
          <w:spacing w:val="16"/>
        </w:rPr>
        <w:t>司在提供个性化推荐服务中运用网络技术收集、利</w:t>
      </w:r>
      <w:r>
        <w:rPr>
          <w:rFonts w:ascii="SimSun" w:hAnsi="SimSun" w:eastAsia="SimSun" w:cs="SimSun"/>
          <w:sz w:val="20"/>
          <w:szCs w:val="20"/>
          <w:spacing w:val="15"/>
        </w:rPr>
        <w:t>用的是未能与网络用户个</w:t>
      </w:r>
      <w:r>
        <w:rPr>
          <w:rFonts w:ascii="SimSun" w:hAnsi="SimSun" w:eastAsia="SimSun" w:cs="SimSun"/>
          <w:sz w:val="20"/>
          <w:szCs w:val="20"/>
        </w:rPr>
        <w:t xml:space="preserve"> </w:t>
      </w:r>
      <w:r>
        <w:rPr>
          <w:rFonts w:ascii="SimSun" w:hAnsi="SimSun" w:eastAsia="SimSun" w:cs="SimSun"/>
          <w:sz w:val="20"/>
          <w:szCs w:val="20"/>
          <w:spacing w:val="16"/>
        </w:rPr>
        <w:t>人身份对应识别的数据信息，该数据信息的匿名化</w:t>
      </w:r>
      <w:r>
        <w:rPr>
          <w:rFonts w:ascii="SimSun" w:hAnsi="SimSun" w:eastAsia="SimSun" w:cs="SimSun"/>
          <w:sz w:val="20"/>
          <w:szCs w:val="20"/>
          <w:spacing w:val="15"/>
        </w:rPr>
        <w:t>特征不符合个人信息的可</w:t>
      </w:r>
      <w:r>
        <w:rPr>
          <w:rFonts w:ascii="SimSun" w:hAnsi="SimSun" w:eastAsia="SimSun" w:cs="SimSun"/>
          <w:sz w:val="20"/>
          <w:szCs w:val="20"/>
        </w:rPr>
        <w:t xml:space="preserve"> </w:t>
      </w:r>
      <w:r>
        <w:rPr>
          <w:rFonts w:ascii="SimSun" w:hAnsi="SimSun" w:eastAsia="SimSun" w:cs="SimSun"/>
          <w:sz w:val="20"/>
          <w:szCs w:val="20"/>
          <w:spacing w:val="-5"/>
        </w:rPr>
        <w:t>识别性要求”①。</w:t>
      </w:r>
    </w:p>
    <w:p>
      <w:pPr>
        <w:ind w:left="20" w:right="251" w:firstLine="420"/>
        <w:spacing w:before="109" w:line="307" w:lineRule="auto"/>
        <w:jc w:val="both"/>
        <w:rPr>
          <w:rFonts w:ascii="SimSun" w:hAnsi="SimSun" w:eastAsia="SimSun" w:cs="SimSun"/>
          <w:sz w:val="20"/>
          <w:szCs w:val="20"/>
        </w:rPr>
      </w:pPr>
      <w:r>
        <w:rPr>
          <w:rFonts w:ascii="SimSun" w:hAnsi="SimSun" w:eastAsia="SimSun" w:cs="SimSun"/>
          <w:sz w:val="20"/>
          <w:szCs w:val="20"/>
          <w:spacing w:val="10"/>
        </w:rPr>
        <w:t>但是，数据分析技术在飞速发展，当前的匿名化不代表永久的匿名化。②</w:t>
      </w:r>
      <w:r>
        <w:rPr>
          <w:rFonts w:ascii="SimSun" w:hAnsi="SimSun" w:eastAsia="SimSun" w:cs="SimSun"/>
          <w:sz w:val="20"/>
          <w:szCs w:val="20"/>
          <w:spacing w:val="16"/>
        </w:rPr>
        <w:t xml:space="preserve"> </w:t>
      </w:r>
      <w:r>
        <w:rPr>
          <w:rFonts w:ascii="SimSun" w:hAnsi="SimSun" w:eastAsia="SimSun" w:cs="SimSun"/>
          <w:sz w:val="20"/>
          <w:szCs w:val="20"/>
          <w:spacing w:val="16"/>
        </w:rPr>
        <w:t>从匿名化数据被再识别风险防范的角度而言</w:t>
      </w:r>
      <w:r>
        <w:rPr>
          <w:rFonts w:ascii="SimSun" w:hAnsi="SimSun" w:eastAsia="SimSun" w:cs="SimSun"/>
          <w:sz w:val="20"/>
          <w:szCs w:val="20"/>
          <w:spacing w:val="15"/>
        </w:rPr>
        <w:t>，我国关于个人信息匿名化的规 </w:t>
      </w:r>
      <w:r>
        <w:rPr>
          <w:rFonts w:ascii="SimSun" w:hAnsi="SimSun" w:eastAsia="SimSun" w:cs="SimSun"/>
          <w:sz w:val="20"/>
          <w:szCs w:val="20"/>
          <w:spacing w:val="9"/>
        </w:rPr>
        <w:t>定，较为简单，应当考虑建立匿名化数据再识别风险的防范机制，对于具有较 </w:t>
      </w:r>
      <w:r>
        <w:rPr>
          <w:rFonts w:ascii="SimSun" w:hAnsi="SimSun" w:eastAsia="SimSun" w:cs="SimSun"/>
          <w:sz w:val="20"/>
          <w:szCs w:val="20"/>
          <w:spacing w:val="12"/>
        </w:rPr>
        <w:t>高再识别风险的匿名化数据的控制者科以额外义务。③根据《人权保护指引：</w:t>
      </w:r>
      <w:r>
        <w:rPr>
          <w:rFonts w:ascii="SimSun" w:hAnsi="SimSun" w:eastAsia="SimSun" w:cs="SimSun"/>
          <w:sz w:val="20"/>
          <w:szCs w:val="20"/>
          <w:spacing w:val="1"/>
        </w:rPr>
        <w:t xml:space="preserve"> </w:t>
      </w:r>
      <w:r>
        <w:rPr>
          <w:rFonts w:ascii="SimSun" w:hAnsi="SimSun" w:eastAsia="SimSun" w:cs="SimSun"/>
          <w:sz w:val="20"/>
          <w:szCs w:val="20"/>
          <w:spacing w:val="6"/>
        </w:rPr>
        <w:t>大数据时代下个人数据处理》④第6条“匿名化”的要求：只要数据能够识别或 </w:t>
      </w:r>
      <w:r>
        <w:rPr>
          <w:rFonts w:ascii="SimSun" w:hAnsi="SimSun" w:eastAsia="SimSun" w:cs="SimSun"/>
          <w:sz w:val="20"/>
          <w:szCs w:val="20"/>
          <w:spacing w:val="16"/>
        </w:rPr>
        <w:t>重新识别个人，就应采用数据保护原则；控</w:t>
      </w:r>
      <w:r>
        <w:rPr>
          <w:rFonts w:ascii="SimSun" w:hAnsi="SimSun" w:eastAsia="SimSun" w:cs="SimSun"/>
          <w:sz w:val="20"/>
          <w:szCs w:val="20"/>
          <w:spacing w:val="15"/>
        </w:rPr>
        <w:t>制者应根据数据的性质、使用环 </w:t>
      </w:r>
      <w:r>
        <w:rPr>
          <w:rFonts w:ascii="SimSun" w:hAnsi="SimSun" w:eastAsia="SimSun" w:cs="SimSun"/>
          <w:sz w:val="20"/>
          <w:szCs w:val="20"/>
          <w:spacing w:val="9"/>
        </w:rPr>
        <w:t>境、可用的重新识别技术和相关费用、考虑所需的时间、精力或资源，评估重 </w:t>
      </w:r>
      <w:r>
        <w:rPr>
          <w:rFonts w:ascii="SimSun" w:hAnsi="SimSun" w:eastAsia="SimSun" w:cs="SimSun"/>
          <w:sz w:val="20"/>
          <w:szCs w:val="20"/>
          <w:spacing w:val="13"/>
        </w:rPr>
        <w:t>新识别的风险(控制者应证明为匿名数据采取的措施是充分的，并确保去</w:t>
      </w:r>
      <w:r>
        <w:rPr>
          <w:rFonts w:ascii="SimSun" w:hAnsi="SimSun" w:eastAsia="SimSun" w:cs="SimSun"/>
          <w:sz w:val="20"/>
          <w:szCs w:val="20"/>
          <w:spacing w:val="12"/>
        </w:rPr>
        <w:t>除识</w:t>
      </w:r>
      <w:r>
        <w:rPr>
          <w:rFonts w:ascii="SimSun" w:hAnsi="SimSun" w:eastAsia="SimSun" w:cs="SimSun"/>
          <w:sz w:val="20"/>
          <w:szCs w:val="20"/>
        </w:rPr>
        <w:t xml:space="preserve"> </w:t>
      </w:r>
      <w:r>
        <w:rPr>
          <w:rFonts w:ascii="SimSun" w:hAnsi="SimSun" w:eastAsia="SimSun" w:cs="SimSun"/>
          <w:sz w:val="20"/>
          <w:szCs w:val="20"/>
          <w:spacing w:val="15"/>
        </w:rPr>
        <w:t>别的有效性);技术措施可与法律或合同义务相结合，以防止相关人员被重新 </w:t>
      </w:r>
      <w:r>
        <w:rPr>
          <w:rFonts w:ascii="SimSun" w:hAnsi="SimSun" w:eastAsia="SimSun" w:cs="SimSun"/>
          <w:sz w:val="20"/>
          <w:szCs w:val="20"/>
          <w:spacing w:val="16"/>
        </w:rPr>
        <w:t>识别的可能性；控制者应根据匿名技术的发</w:t>
      </w:r>
      <w:r>
        <w:rPr>
          <w:rFonts w:ascii="SimSun" w:hAnsi="SimSun" w:eastAsia="SimSun" w:cs="SimSun"/>
          <w:sz w:val="20"/>
          <w:szCs w:val="20"/>
          <w:spacing w:val="15"/>
        </w:rPr>
        <w:t>展，定期审查重新识别风险的评 </w:t>
      </w:r>
      <w:r>
        <w:rPr>
          <w:rFonts w:ascii="SimSun" w:hAnsi="SimSun" w:eastAsia="SimSun" w:cs="SimSun"/>
          <w:sz w:val="20"/>
          <w:szCs w:val="20"/>
          <w:spacing w:val="9"/>
        </w:rPr>
        <w:t>估。该意见值得作为对于匿名化的再识别风险的防范与救济的参考。对由于新 </w:t>
      </w:r>
      <w:r>
        <w:rPr>
          <w:rFonts w:ascii="SimSun" w:hAnsi="SimSun" w:eastAsia="SimSun" w:cs="SimSun"/>
          <w:sz w:val="20"/>
          <w:szCs w:val="20"/>
          <w:spacing w:val="10"/>
        </w:rPr>
        <w:t>的技术之应用或技术环境与应用场景之变化而导致能够被用于再识别个人的匿</w:t>
      </w:r>
      <w:r>
        <w:rPr>
          <w:rFonts w:ascii="SimSun" w:hAnsi="SimSun" w:eastAsia="SimSun" w:cs="SimSun"/>
          <w:sz w:val="20"/>
          <w:szCs w:val="20"/>
          <w:spacing w:val="3"/>
        </w:rPr>
        <w:t xml:space="preserve"> </w:t>
      </w:r>
      <w:r>
        <w:rPr>
          <w:rFonts w:ascii="SimSun" w:hAnsi="SimSun" w:eastAsia="SimSun" w:cs="SimSun"/>
          <w:sz w:val="20"/>
          <w:szCs w:val="20"/>
          <w:spacing w:val="10"/>
        </w:rPr>
        <w:t>名化信息，应当脱离非个人信息的范畴，重新成为个人信息，从而适用个人信</w:t>
      </w:r>
      <w:r>
        <w:rPr>
          <w:rFonts w:ascii="SimSun" w:hAnsi="SimSun" w:eastAsia="SimSun" w:cs="SimSun"/>
          <w:sz w:val="20"/>
          <w:szCs w:val="20"/>
          <w:spacing w:val="3"/>
        </w:rPr>
        <w:t xml:space="preserve"> </w:t>
      </w:r>
      <w:r>
        <w:rPr>
          <w:rFonts w:ascii="SimSun" w:hAnsi="SimSun" w:eastAsia="SimSun" w:cs="SimSun"/>
          <w:sz w:val="20"/>
          <w:szCs w:val="20"/>
        </w:rPr>
        <w:t>息保护制度。</w:t>
      </w:r>
    </w:p>
    <w:p>
      <w:pPr>
        <w:ind w:left="20" w:right="302" w:firstLine="429"/>
        <w:spacing w:before="99" w:line="295" w:lineRule="auto"/>
        <w:jc w:val="both"/>
        <w:rPr>
          <w:rFonts w:ascii="SimSun" w:hAnsi="SimSun" w:eastAsia="SimSun" w:cs="SimSun"/>
          <w:sz w:val="20"/>
          <w:szCs w:val="20"/>
        </w:rPr>
      </w:pPr>
      <w:r>
        <w:rPr>
          <w:rFonts w:ascii="SimSun" w:hAnsi="SimSun" w:eastAsia="SimSun" w:cs="SimSun"/>
          <w:sz w:val="20"/>
          <w:szCs w:val="20"/>
          <w:spacing w:val="10"/>
        </w:rPr>
        <w:t>此外，还存在比较特殊的情形，即由于大数据产业的发展，会出现由个人</w:t>
      </w:r>
      <w:r>
        <w:rPr>
          <w:rFonts w:ascii="SimSun" w:hAnsi="SimSun" w:eastAsia="SimSun" w:cs="SimSun"/>
          <w:sz w:val="20"/>
          <w:szCs w:val="20"/>
          <w:spacing w:val="7"/>
        </w:rPr>
        <w:t xml:space="preserve"> </w:t>
      </w:r>
      <w:r>
        <w:rPr>
          <w:rFonts w:ascii="SimSun" w:hAnsi="SimSun" w:eastAsia="SimSun" w:cs="SimSun"/>
          <w:sz w:val="20"/>
          <w:szCs w:val="20"/>
          <w:spacing w:val="10"/>
        </w:rPr>
        <w:t>信息与非个人信息组成的数据集。笔者认为，对此类情形，如果其中的个人信</w:t>
      </w:r>
      <w:r>
        <w:rPr>
          <w:rFonts w:ascii="SimSun" w:hAnsi="SimSun" w:eastAsia="SimSun" w:cs="SimSun"/>
          <w:sz w:val="20"/>
          <w:szCs w:val="20"/>
          <w:spacing w:val="2"/>
        </w:rPr>
        <w:t xml:space="preserve"> </w:t>
      </w:r>
      <w:r>
        <w:rPr>
          <w:rFonts w:ascii="SimSun" w:hAnsi="SimSun" w:eastAsia="SimSun" w:cs="SimSun"/>
          <w:sz w:val="20"/>
          <w:szCs w:val="20"/>
          <w:spacing w:val="10"/>
        </w:rPr>
        <w:t>息与非个人信息可分，个人信息保护制度适用于数据集中的个人信息部分</w:t>
      </w:r>
      <w:r>
        <w:rPr>
          <w:rFonts w:ascii="SimSun" w:hAnsi="SimSun" w:eastAsia="SimSun" w:cs="SimSun"/>
          <w:sz w:val="20"/>
          <w:szCs w:val="20"/>
          <w:spacing w:val="9"/>
        </w:rPr>
        <w:t>，而</w:t>
      </w:r>
      <w:r>
        <w:rPr>
          <w:rFonts w:ascii="SimSun" w:hAnsi="SimSun" w:eastAsia="SimSun" w:cs="SimSun"/>
          <w:sz w:val="20"/>
          <w:szCs w:val="20"/>
        </w:rPr>
        <w:t xml:space="preserve"> </w:t>
      </w:r>
      <w:r>
        <w:rPr>
          <w:rFonts w:ascii="SimSun" w:hAnsi="SimSun" w:eastAsia="SimSun" w:cs="SimSun"/>
          <w:sz w:val="20"/>
          <w:szCs w:val="20"/>
          <w:spacing w:val="10"/>
        </w:rPr>
        <w:t>在数据集中的个人信息与非个人信息密不可分的情况下，则应对之适用个人信</w:t>
      </w:r>
      <w:r>
        <w:rPr>
          <w:rFonts w:ascii="SimSun" w:hAnsi="SimSun" w:eastAsia="SimSun" w:cs="SimSun"/>
          <w:sz w:val="20"/>
          <w:szCs w:val="20"/>
          <w:spacing w:val="3"/>
        </w:rPr>
        <w:t xml:space="preserve"> </w:t>
      </w:r>
      <w:r>
        <w:rPr>
          <w:rFonts w:ascii="SimSun" w:hAnsi="SimSun" w:eastAsia="SimSun" w:cs="SimSun"/>
          <w:sz w:val="20"/>
          <w:szCs w:val="20"/>
          <w:spacing w:val="16"/>
        </w:rPr>
        <w:t>息保护制度。这一点也与欧盟议会《非个人数据在欧盟境内自由流动框架条</w:t>
      </w:r>
    </w:p>
    <w:p>
      <w:pPr>
        <w:pStyle w:val="BodyText"/>
        <w:spacing w:line="321" w:lineRule="auto"/>
        <w:rPr/>
      </w:pPr>
      <w:r/>
    </w:p>
    <w:p>
      <w:pPr>
        <w:pStyle w:val="BodyText"/>
        <w:spacing w:line="321" w:lineRule="auto"/>
        <w:rPr/>
      </w:pPr>
      <w:r/>
    </w:p>
    <w:p>
      <w:pPr>
        <w:ind w:left="20" w:right="314" w:firstLine="350"/>
        <w:spacing w:before="65" w:line="230" w:lineRule="auto"/>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75"/>
        </w:rPr>
        <w:t xml:space="preserve"> </w:t>
      </w:r>
      <w:r>
        <w:rPr>
          <w:rFonts w:ascii="SimSun" w:hAnsi="SimSun" w:eastAsia="SimSun" w:cs="SimSun"/>
          <w:sz w:val="20"/>
          <w:szCs w:val="20"/>
          <w:spacing w:val="-14"/>
        </w:rPr>
        <w:t>参见江苏省南京市鼓楼区人民法院[2013]鼓民初字第3031号民事判</w:t>
      </w:r>
      <w:r>
        <w:rPr>
          <w:rFonts w:ascii="SimSun" w:hAnsi="SimSun" w:eastAsia="SimSun" w:cs="SimSun"/>
          <w:sz w:val="20"/>
          <w:szCs w:val="20"/>
          <w:spacing w:val="-15"/>
        </w:rPr>
        <w:t>决书；江苏省</w:t>
      </w:r>
      <w:r>
        <w:rPr>
          <w:rFonts w:ascii="SimSun" w:hAnsi="SimSun" w:eastAsia="SimSun" w:cs="SimSun"/>
          <w:sz w:val="20"/>
          <w:szCs w:val="20"/>
        </w:rPr>
        <w:t xml:space="preserve"> </w:t>
      </w:r>
      <w:r>
        <w:rPr>
          <w:rFonts w:ascii="SimSun" w:hAnsi="SimSun" w:eastAsia="SimSun" w:cs="SimSun"/>
          <w:sz w:val="20"/>
          <w:szCs w:val="20"/>
          <w:spacing w:val="-13"/>
        </w:rPr>
        <w:t>南京市中级人民法院[2014]宁民终字第5028号民事判决</w:t>
      </w:r>
      <w:r>
        <w:rPr>
          <w:rFonts w:ascii="SimSun" w:hAnsi="SimSun" w:eastAsia="SimSun" w:cs="SimSun"/>
          <w:sz w:val="20"/>
          <w:szCs w:val="20"/>
          <w:spacing w:val="-14"/>
        </w:rPr>
        <w:t>书。</w:t>
      </w:r>
    </w:p>
    <w:p>
      <w:pPr>
        <w:ind w:left="20" w:right="279" w:firstLine="350"/>
        <w:spacing w:before="31" w:line="238" w:lineRule="auto"/>
        <w:rPr>
          <w:rFonts w:ascii="SimSun" w:hAnsi="SimSun" w:eastAsia="SimSun" w:cs="SimSun"/>
          <w:sz w:val="20"/>
          <w:szCs w:val="20"/>
        </w:rPr>
      </w:pPr>
      <w:r>
        <w:rPr>
          <w:rFonts w:ascii="SimSun" w:hAnsi="SimSun" w:eastAsia="SimSun" w:cs="SimSun"/>
          <w:sz w:val="20"/>
          <w:szCs w:val="20"/>
          <w:spacing w:val="-9"/>
        </w:rPr>
        <w:t>②</w:t>
      </w:r>
      <w:r>
        <w:rPr>
          <w:rFonts w:ascii="SimSun" w:hAnsi="SimSun" w:eastAsia="SimSun" w:cs="SimSun"/>
          <w:sz w:val="20"/>
          <w:szCs w:val="20"/>
          <w:spacing w:val="86"/>
        </w:rPr>
        <w:t xml:space="preserve"> </w:t>
      </w:r>
      <w:r>
        <w:rPr>
          <w:rFonts w:ascii="SimSun" w:hAnsi="SimSun" w:eastAsia="SimSun" w:cs="SimSun"/>
          <w:sz w:val="20"/>
          <w:szCs w:val="20"/>
          <w:spacing w:val="-9"/>
        </w:rPr>
        <w:t>马民虎主编：《网络安全法适用指南》,中国民主法制出版社2018年版</w:t>
      </w:r>
      <w:r>
        <w:rPr>
          <w:rFonts w:ascii="SimSun" w:hAnsi="SimSun" w:eastAsia="SimSun" w:cs="SimSun"/>
          <w:sz w:val="20"/>
          <w:szCs w:val="20"/>
          <w:spacing w:val="-10"/>
        </w:rPr>
        <w:t>，第182</w:t>
      </w:r>
      <w:r>
        <w:rPr>
          <w:rFonts w:ascii="SimSun" w:hAnsi="SimSun" w:eastAsia="SimSun" w:cs="SimSun"/>
          <w:sz w:val="20"/>
          <w:szCs w:val="20"/>
        </w:rPr>
        <w:t xml:space="preserve"> </w:t>
      </w:r>
      <w:r>
        <w:rPr>
          <w:rFonts w:ascii="SimSun" w:hAnsi="SimSun" w:eastAsia="SimSun" w:cs="SimSun"/>
          <w:sz w:val="20"/>
          <w:szCs w:val="20"/>
          <w:spacing w:val="-11"/>
        </w:rPr>
        <w:t>页。</w:t>
      </w:r>
    </w:p>
    <w:p>
      <w:pPr>
        <w:ind w:left="20" w:right="231" w:firstLine="350"/>
        <w:spacing w:before="15" w:line="231" w:lineRule="auto"/>
        <w:rPr>
          <w:rFonts w:ascii="SimSun" w:hAnsi="SimSun" w:eastAsia="SimSun" w:cs="SimSun"/>
          <w:sz w:val="20"/>
          <w:szCs w:val="20"/>
        </w:rPr>
      </w:pPr>
      <w:r>
        <w:rPr>
          <w:rFonts w:ascii="SimSun" w:hAnsi="SimSun" w:eastAsia="SimSun" w:cs="SimSun"/>
          <w:sz w:val="20"/>
          <w:szCs w:val="20"/>
          <w:spacing w:val="-16"/>
        </w:rPr>
        <w:t>③  张晨原：《数据匿名化处理的法律规制》,载《重庆邮电大学学报(社会科学版)》</w:t>
      </w:r>
      <w:r>
        <w:rPr>
          <w:rFonts w:ascii="SimSun" w:hAnsi="SimSun" w:eastAsia="SimSun" w:cs="SimSun"/>
          <w:sz w:val="20"/>
          <w:szCs w:val="20"/>
          <w:spacing w:val="18"/>
        </w:rPr>
        <w:t xml:space="preserve"> </w:t>
      </w:r>
      <w:r>
        <w:rPr>
          <w:rFonts w:ascii="SimSun" w:hAnsi="SimSun" w:eastAsia="SimSun" w:cs="SimSun"/>
          <w:sz w:val="20"/>
          <w:szCs w:val="20"/>
          <w:spacing w:val="-4"/>
        </w:rPr>
        <w:t>2017年第6期。</w:t>
      </w:r>
    </w:p>
    <w:p>
      <w:pPr>
        <w:ind w:left="20" w:right="299" w:firstLine="350"/>
        <w:spacing w:before="39" w:line="235" w:lineRule="auto"/>
        <w:rPr>
          <w:rFonts w:ascii="SimSun" w:hAnsi="SimSun" w:eastAsia="SimSun" w:cs="SimSun"/>
          <w:sz w:val="20"/>
          <w:szCs w:val="20"/>
        </w:rPr>
      </w:pPr>
      <w:r>
        <w:rPr>
          <w:rFonts w:ascii="SimSun" w:hAnsi="SimSun" w:eastAsia="SimSun" w:cs="SimSun"/>
          <w:sz w:val="20"/>
          <w:szCs w:val="20"/>
          <w:spacing w:val="-12"/>
        </w:rPr>
        <w:t>④</w:t>
      </w:r>
      <w:r>
        <w:rPr>
          <w:rFonts w:ascii="SimSun" w:hAnsi="SimSun" w:eastAsia="SimSun" w:cs="SimSun"/>
          <w:sz w:val="20"/>
          <w:szCs w:val="20"/>
          <w:spacing w:val="78"/>
        </w:rPr>
        <w:t xml:space="preserve"> </w:t>
      </w:r>
      <w:r>
        <w:rPr>
          <w:rFonts w:ascii="SimSun" w:hAnsi="SimSun" w:eastAsia="SimSun" w:cs="SimSun"/>
          <w:sz w:val="20"/>
          <w:szCs w:val="20"/>
          <w:spacing w:val="-12"/>
        </w:rPr>
        <w:t>参见欧盟《关于个人数据自动化处理之个人保护公约》咨询委员会2017年1月23</w:t>
      </w:r>
      <w:r>
        <w:rPr>
          <w:rFonts w:ascii="SimSun" w:hAnsi="SimSun" w:eastAsia="SimSun" w:cs="SimSun"/>
          <w:sz w:val="20"/>
          <w:szCs w:val="20"/>
        </w:rPr>
        <w:t xml:space="preserve"> </w:t>
      </w:r>
      <w:r>
        <w:rPr>
          <w:rFonts w:ascii="SimSun" w:hAnsi="SimSun" w:eastAsia="SimSun" w:cs="SimSun"/>
          <w:sz w:val="20"/>
          <w:szCs w:val="20"/>
          <w:spacing w:val="-25"/>
        </w:rPr>
        <w:t>日发布的《人权保护指引：大数据时代下个人数据处理》第6条“</w:t>
      </w:r>
      <w:r>
        <w:rPr>
          <w:rFonts w:ascii="SimSun" w:hAnsi="SimSun" w:eastAsia="SimSun" w:cs="SimSun"/>
          <w:sz w:val="20"/>
          <w:szCs w:val="20"/>
          <w:spacing w:val="-26"/>
        </w:rPr>
        <w:t>匿名化”。</w:t>
      </w:r>
    </w:p>
    <w:p>
      <w:pPr>
        <w:spacing w:line="235" w:lineRule="auto"/>
        <w:sectPr>
          <w:pgSz w:w="8380" w:h="13140"/>
          <w:pgMar w:top="400" w:right="468" w:bottom="400" w:left="429" w:header="0" w:footer="0" w:gutter="0"/>
        </w:sectPr>
        <w:rPr>
          <w:rFonts w:ascii="SimSun" w:hAnsi="SimSun" w:eastAsia="SimSun" w:cs="SimSun"/>
          <w:sz w:val="20"/>
          <w:szCs w:val="20"/>
        </w:rPr>
      </w:pPr>
    </w:p>
    <w:p>
      <w:pPr>
        <w:ind w:left="310"/>
        <w:spacing w:before="229"/>
        <w:rPr>
          <w:rFonts w:ascii="SimHei" w:hAnsi="SimHei" w:eastAsia="SimHei" w:cs="SimHei"/>
          <w:sz w:val="16"/>
          <w:szCs w:val="16"/>
        </w:rPr>
      </w:pPr>
      <w:r>
        <w:pict>
          <v:shape id="_x0000_s170" style="position:absolute;margin-left:-1pt;margin-top:15.8923pt;mso-position-vertical-relative:text;mso-position-horizontal-relative:text;width:9.7pt;height:7.55pt;z-index:2519664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90</w:t>
                  </w:r>
                </w:p>
              </w:txbxContent>
            </v:textbox>
          </v:shape>
        </w:pict>
      </w:r>
      <w:r>
        <w:rPr>
          <w:rFonts w:ascii="SimHei" w:hAnsi="SimHei" w:eastAsia="SimHei" w:cs="SimHei"/>
          <w:sz w:val="16"/>
          <w:szCs w:val="16"/>
          <w:position w:val="-4"/>
        </w:rPr>
        <w:drawing>
          <wp:inline distT="0" distB="0" distL="0" distR="0">
            <wp:extent cx="6347" cy="279444"/>
            <wp:effectExtent l="0" t="0" r="0" b="0"/>
            <wp:docPr id="248" name="IM 248"/>
            <wp:cNvGraphicFramePr/>
            <a:graphic>
              <a:graphicData uri="http://schemas.openxmlformats.org/drawingml/2006/picture">
                <pic:pic>
                  <pic:nvPicPr>
                    <pic:cNvPr id="248" name="IM 248"/>
                    <pic:cNvPicPr/>
                  </pic:nvPicPr>
                  <pic:blipFill>
                    <a:blip r:embed="rId136"/>
                    <a:stretch>
                      <a:fillRect/>
                    </a:stretch>
                  </pic:blipFill>
                  <pic:spPr>
                    <a:xfrm rot="0">
                      <a:off x="0" y="0"/>
                      <a:ext cx="6347" cy="279444"/>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4"/>
        </w:rPr>
        <w:t>第二章</w:t>
      </w:r>
      <w:r>
        <w:rPr>
          <w:rFonts w:ascii="SimHei" w:hAnsi="SimHei" w:eastAsia="SimHei" w:cs="SimHei"/>
          <w:sz w:val="16"/>
          <w:szCs w:val="16"/>
          <w:spacing w:val="4"/>
        </w:rPr>
        <w:t xml:space="preserve"> </w:t>
      </w:r>
      <w:r>
        <w:rPr>
          <w:rFonts w:ascii="SimHei" w:hAnsi="SimHei" w:eastAsia="SimHei" w:cs="SimHei"/>
          <w:sz w:val="16"/>
          <w:szCs w:val="16"/>
          <w:spacing w:val="4"/>
        </w:rPr>
        <w:t>数据权利的体系化研究</w:t>
      </w:r>
    </w:p>
    <w:p>
      <w:pPr>
        <w:pStyle w:val="BodyText"/>
        <w:spacing w:line="349" w:lineRule="auto"/>
        <w:rPr/>
      </w:pPr>
      <w:r/>
    </w:p>
    <w:p>
      <w:pPr>
        <w:ind w:left="310"/>
        <w:spacing w:before="68" w:line="217" w:lineRule="auto"/>
        <w:rPr>
          <w:rFonts w:ascii="SimSun" w:hAnsi="SimSun" w:eastAsia="SimSun" w:cs="SimSun"/>
          <w:sz w:val="21"/>
          <w:szCs w:val="21"/>
        </w:rPr>
      </w:pPr>
      <w:r>
        <w:rPr>
          <w:rFonts w:ascii="SimSun" w:hAnsi="SimSun" w:eastAsia="SimSun" w:cs="SimSun"/>
          <w:sz w:val="21"/>
          <w:szCs w:val="21"/>
          <w:spacing w:val="-26"/>
        </w:rPr>
        <w:t>例》的规定相同。①</w:t>
      </w:r>
    </w:p>
    <w:p>
      <w:pPr>
        <w:ind w:left="733"/>
        <w:spacing w:before="70" w:line="221" w:lineRule="auto"/>
        <w:outlineLvl w:val="1"/>
        <w:rPr>
          <w:rFonts w:ascii="SimHei" w:hAnsi="SimHei" w:eastAsia="SimHei" w:cs="SimHei"/>
          <w:sz w:val="21"/>
          <w:szCs w:val="21"/>
        </w:rPr>
      </w:pPr>
      <w:r>
        <w:rPr>
          <w:rFonts w:ascii="SimHei" w:hAnsi="SimHei" w:eastAsia="SimHei" w:cs="SimHei"/>
          <w:sz w:val="21"/>
          <w:szCs w:val="21"/>
          <w:b/>
          <w:bCs/>
          <w:spacing w:val="-2"/>
        </w:rPr>
        <w:t>4.</w:t>
      </w:r>
      <w:r>
        <w:rPr>
          <w:rFonts w:ascii="SimHei" w:hAnsi="SimHei" w:eastAsia="SimHei" w:cs="SimHei"/>
          <w:sz w:val="21"/>
          <w:szCs w:val="21"/>
          <w:spacing w:val="-27"/>
        </w:rPr>
        <w:t xml:space="preserve"> </w:t>
      </w:r>
      <w:r>
        <w:rPr>
          <w:rFonts w:ascii="SimHei" w:hAnsi="SimHei" w:eastAsia="SimHei" w:cs="SimHei"/>
          <w:sz w:val="21"/>
          <w:szCs w:val="21"/>
          <w:b/>
          <w:bCs/>
          <w:spacing w:val="-2"/>
        </w:rPr>
        <w:t>网络运营者收集使用网络用户信息行为的正当性判断规则</w:t>
      </w:r>
    </w:p>
    <w:p>
      <w:pPr>
        <w:ind w:left="310" w:right="83" w:firstLine="419"/>
        <w:spacing w:before="101" w:line="276" w:lineRule="auto"/>
        <w:rPr>
          <w:rFonts w:ascii="SimSun" w:hAnsi="SimSun" w:eastAsia="SimSun" w:cs="SimSun"/>
          <w:sz w:val="21"/>
          <w:szCs w:val="21"/>
        </w:rPr>
      </w:pPr>
      <w:r>
        <w:rPr>
          <w:rFonts w:ascii="SimSun" w:hAnsi="SimSun" w:eastAsia="SimSun" w:cs="SimSun"/>
          <w:sz w:val="21"/>
          <w:szCs w:val="21"/>
        </w:rPr>
        <w:t>对于如何判定网络运营者收集使用网络用户信息行为</w:t>
      </w:r>
      <w:r>
        <w:rPr>
          <w:rFonts w:ascii="SimSun" w:hAnsi="SimSun" w:eastAsia="SimSun" w:cs="SimSun"/>
          <w:sz w:val="21"/>
          <w:szCs w:val="21"/>
          <w:spacing w:val="-1"/>
        </w:rPr>
        <w:t>的正当性问题，尽管</w:t>
      </w:r>
      <w:r>
        <w:rPr>
          <w:rFonts w:ascii="SimSun" w:hAnsi="SimSun" w:eastAsia="SimSun" w:cs="SimSun"/>
          <w:sz w:val="21"/>
          <w:szCs w:val="21"/>
        </w:rPr>
        <w:t xml:space="preserve"> </w:t>
      </w:r>
      <w:r>
        <w:rPr>
          <w:rFonts w:ascii="SimSun" w:hAnsi="SimSun" w:eastAsia="SimSun" w:cs="SimSun"/>
          <w:sz w:val="21"/>
          <w:szCs w:val="21"/>
        </w:rPr>
        <w:t>该案的判决提到了诸如规则公开性检测、用户同</w:t>
      </w:r>
      <w:r>
        <w:rPr>
          <w:rFonts w:ascii="SimSun" w:hAnsi="SimSun" w:eastAsia="SimSun" w:cs="SimSun"/>
          <w:sz w:val="21"/>
          <w:szCs w:val="21"/>
          <w:spacing w:val="-1"/>
        </w:rPr>
        <w:t>意检测、行为合法性检测和行</w:t>
      </w:r>
      <w:r>
        <w:rPr>
          <w:rFonts w:ascii="SimSun" w:hAnsi="SimSun" w:eastAsia="SimSun" w:cs="SimSun"/>
          <w:sz w:val="21"/>
          <w:szCs w:val="21"/>
        </w:rPr>
        <w:t xml:space="preserve"> </w:t>
      </w:r>
      <w:r>
        <w:rPr>
          <w:rFonts w:ascii="SimSun" w:hAnsi="SimSun" w:eastAsia="SimSun" w:cs="SimSun"/>
          <w:sz w:val="21"/>
          <w:szCs w:val="21"/>
        </w:rPr>
        <w:t>为必要性检测四个方面，从而认定企业收集使用网络用户信息以及其数据产品</w:t>
      </w:r>
      <w:r>
        <w:rPr>
          <w:rFonts w:ascii="SimSun" w:hAnsi="SimSun" w:eastAsia="SimSun" w:cs="SimSun"/>
          <w:sz w:val="21"/>
          <w:szCs w:val="21"/>
          <w:spacing w:val="10"/>
        </w:rPr>
        <w:t xml:space="preserve"> </w:t>
      </w:r>
      <w:r>
        <w:rPr>
          <w:rFonts w:ascii="SimSun" w:hAnsi="SimSun" w:eastAsia="SimSun" w:cs="SimSun"/>
          <w:sz w:val="21"/>
          <w:szCs w:val="21"/>
          <w:spacing w:val="-1"/>
        </w:rPr>
        <w:t>公开使用网络用户信息的行为具有正当性，但是局限于一审法院的裁判理由仍</w:t>
      </w:r>
      <w:r>
        <w:rPr>
          <w:rFonts w:ascii="SimSun" w:hAnsi="SimSun" w:eastAsia="SimSun" w:cs="SimSun"/>
          <w:sz w:val="21"/>
          <w:szCs w:val="21"/>
          <w:spacing w:val="18"/>
        </w:rPr>
        <w:t xml:space="preserve"> </w:t>
      </w:r>
      <w:r>
        <w:rPr>
          <w:rFonts w:ascii="SimSun" w:hAnsi="SimSun" w:eastAsia="SimSun" w:cs="SimSun"/>
          <w:sz w:val="21"/>
          <w:szCs w:val="21"/>
          <w:spacing w:val="-1"/>
        </w:rPr>
        <w:t>嫌不足，有必要从整个裁判的角度来思考其正当性的判断。</w:t>
      </w:r>
    </w:p>
    <w:p>
      <w:pPr>
        <w:ind w:left="730"/>
        <w:spacing w:before="103" w:line="219" w:lineRule="auto"/>
        <w:rPr>
          <w:rFonts w:ascii="SimSun" w:hAnsi="SimSun" w:eastAsia="SimSun" w:cs="SimSun"/>
          <w:sz w:val="21"/>
          <w:szCs w:val="21"/>
        </w:rPr>
      </w:pPr>
      <w:r>
        <w:rPr>
          <w:rFonts w:ascii="SimSun" w:hAnsi="SimSun" w:eastAsia="SimSun" w:cs="SimSun"/>
          <w:sz w:val="21"/>
          <w:szCs w:val="21"/>
          <w:spacing w:val="-6"/>
        </w:rPr>
        <w:t>整体而言，</w:t>
      </w:r>
      <w:r>
        <w:rPr>
          <w:rFonts w:ascii="SimSun" w:hAnsi="SimSun" w:eastAsia="SimSun" w:cs="SimSun"/>
          <w:sz w:val="21"/>
          <w:szCs w:val="21"/>
          <w:spacing w:val="26"/>
        </w:rPr>
        <w:t xml:space="preserve"> </w:t>
      </w:r>
      <w:r>
        <w:rPr>
          <w:rFonts w:ascii="SimSun" w:hAnsi="SimSun" w:eastAsia="SimSun" w:cs="SimSun"/>
          <w:sz w:val="21"/>
          <w:szCs w:val="21"/>
          <w:spacing w:val="-6"/>
        </w:rPr>
        <w:t>一审法院在处理该问题时，主要是使用了两步</w:t>
      </w:r>
      <w:r>
        <w:rPr>
          <w:rFonts w:ascii="SimSun" w:hAnsi="SimSun" w:eastAsia="SimSun" w:cs="SimSun"/>
          <w:sz w:val="21"/>
          <w:szCs w:val="21"/>
          <w:spacing w:val="-7"/>
        </w:rPr>
        <w:t>检测。</w:t>
      </w:r>
    </w:p>
    <w:p>
      <w:pPr>
        <w:ind w:left="310" w:right="19" w:firstLine="420"/>
        <w:spacing w:before="93" w:line="282" w:lineRule="auto"/>
        <w:rPr>
          <w:rFonts w:ascii="SimSun" w:hAnsi="SimSun" w:eastAsia="SimSun" w:cs="SimSun"/>
          <w:sz w:val="21"/>
          <w:szCs w:val="21"/>
        </w:rPr>
      </w:pPr>
      <w:r>
        <w:rPr>
          <w:rFonts w:ascii="SimSun" w:hAnsi="SimSun" w:eastAsia="SimSun" w:cs="SimSun"/>
          <w:sz w:val="21"/>
          <w:szCs w:val="21"/>
          <w:spacing w:val="-1"/>
        </w:rPr>
        <w:t>第一，个人信息与非个人信息的属性检测。首先遇到的就是“网络用户信</w:t>
      </w:r>
      <w:r>
        <w:rPr>
          <w:rFonts w:ascii="SimSun" w:hAnsi="SimSun" w:eastAsia="SimSun" w:cs="SimSun"/>
          <w:sz w:val="21"/>
          <w:szCs w:val="21"/>
          <w:spacing w:val="4"/>
        </w:rPr>
        <w:t xml:space="preserve">  </w:t>
      </w:r>
      <w:r>
        <w:rPr>
          <w:rFonts w:ascii="SimSun" w:hAnsi="SimSun" w:eastAsia="SimSun" w:cs="SimSun"/>
          <w:sz w:val="21"/>
          <w:szCs w:val="21"/>
          <w:spacing w:val="-1"/>
        </w:rPr>
        <w:t>息”的概念，必须将其放在个人信息与非个人信息的二元区分格局下进行分类</w:t>
      </w:r>
      <w:r>
        <w:rPr>
          <w:rFonts w:ascii="SimSun" w:hAnsi="SimSun" w:eastAsia="SimSun" w:cs="SimSun"/>
          <w:sz w:val="21"/>
          <w:szCs w:val="21"/>
          <w:spacing w:val="7"/>
        </w:rPr>
        <w:t xml:space="preserve">  </w:t>
      </w:r>
      <w:r>
        <w:rPr>
          <w:rFonts w:ascii="SimSun" w:hAnsi="SimSun" w:eastAsia="SimSun" w:cs="SimSun"/>
          <w:sz w:val="21"/>
          <w:szCs w:val="21"/>
          <w:spacing w:val="-1"/>
        </w:rPr>
        <w:t>上的归纳与整理，确切地定位网络用户信息的性质和归属。在这个过程中，司</w:t>
      </w:r>
      <w:r>
        <w:rPr>
          <w:rFonts w:ascii="SimSun" w:hAnsi="SimSun" w:eastAsia="SimSun" w:cs="SimSun"/>
          <w:sz w:val="21"/>
          <w:szCs w:val="21"/>
        </w:rPr>
        <w:t xml:space="preserve">  </w:t>
      </w:r>
      <w:r>
        <w:rPr>
          <w:rFonts w:ascii="SimSun" w:hAnsi="SimSun" w:eastAsia="SimSun" w:cs="SimSun"/>
          <w:sz w:val="21"/>
          <w:szCs w:val="21"/>
        </w:rPr>
        <w:t>法机关遇到了网络用户信息的含混性难题，司法机关一</w:t>
      </w:r>
      <w:r>
        <w:rPr>
          <w:rFonts w:ascii="SimSun" w:hAnsi="SimSun" w:eastAsia="SimSun" w:cs="SimSun"/>
          <w:sz w:val="21"/>
          <w:szCs w:val="21"/>
          <w:spacing w:val="-1"/>
        </w:rPr>
        <w:t>方面认为在该案中，主 </w:t>
      </w:r>
      <w:r>
        <w:rPr>
          <w:rFonts w:ascii="SimSun" w:hAnsi="SimSun" w:eastAsia="SimSun" w:cs="SimSun"/>
          <w:sz w:val="21"/>
          <w:szCs w:val="21"/>
        </w:rPr>
        <w:t>要由行为痕迹信息和标签信息所构成的网络用户信息不</w:t>
      </w:r>
      <w:r>
        <w:rPr>
          <w:rFonts w:ascii="SimSun" w:hAnsi="SimSun" w:eastAsia="SimSun" w:cs="SimSun"/>
          <w:sz w:val="21"/>
          <w:szCs w:val="21"/>
          <w:spacing w:val="-1"/>
        </w:rPr>
        <w:t>属于网络用户的个人信 </w:t>
      </w:r>
      <w:r>
        <w:rPr>
          <w:rFonts w:ascii="SimSun" w:hAnsi="SimSun" w:eastAsia="SimSun" w:cs="SimSun"/>
          <w:sz w:val="21"/>
          <w:szCs w:val="21"/>
        </w:rPr>
        <w:t>息，而是属于网络用户的非个人信息；另一方面，又认</w:t>
      </w:r>
      <w:r>
        <w:rPr>
          <w:rFonts w:ascii="SimSun" w:hAnsi="SimSun" w:eastAsia="SimSun" w:cs="SimSun"/>
          <w:sz w:val="21"/>
          <w:szCs w:val="21"/>
          <w:spacing w:val="-1"/>
        </w:rPr>
        <w:t>为网络用户行为痕迹信 </w:t>
      </w:r>
      <w:r>
        <w:rPr>
          <w:rFonts w:ascii="SimSun" w:hAnsi="SimSun" w:eastAsia="SimSun" w:cs="SimSun"/>
          <w:sz w:val="21"/>
          <w:szCs w:val="21"/>
          <w:spacing w:val="2"/>
        </w:rPr>
        <w:t>息不同于其他非个人信息。对网络运营者所收集、使用的网络用户痕迹信息，</w:t>
      </w:r>
      <w:r>
        <w:rPr>
          <w:rFonts w:ascii="SimSun" w:hAnsi="SimSun" w:eastAsia="SimSun" w:cs="SimSun"/>
          <w:sz w:val="21"/>
          <w:szCs w:val="21"/>
          <w:spacing w:val="6"/>
        </w:rPr>
        <w:t xml:space="preserve"> </w:t>
      </w:r>
      <w:r>
        <w:rPr>
          <w:rFonts w:ascii="SimSun" w:hAnsi="SimSun" w:eastAsia="SimSun" w:cs="SimSun"/>
          <w:sz w:val="21"/>
          <w:szCs w:val="21"/>
          <w:spacing w:val="6"/>
        </w:rPr>
        <w:t>应比照关于网络用户个人信息保护的相应规定予以规制，蕴含了“</w:t>
      </w:r>
      <w:r>
        <w:rPr>
          <w:rFonts w:ascii="SimSun" w:hAnsi="SimSun" w:eastAsia="SimSun" w:cs="SimSun"/>
          <w:sz w:val="21"/>
          <w:szCs w:val="21"/>
          <w:spacing w:val="5"/>
        </w:rPr>
        <w:t>准个人信 </w:t>
      </w:r>
      <w:r>
        <w:rPr>
          <w:rFonts w:ascii="SimSun" w:hAnsi="SimSun" w:eastAsia="SimSun" w:cs="SimSun"/>
          <w:sz w:val="21"/>
          <w:szCs w:val="21"/>
          <w:spacing w:val="-3"/>
        </w:rPr>
        <w:t>息”的观念。显然，在该案中，法院提高了对非</w:t>
      </w:r>
      <w:r>
        <w:rPr>
          <w:rFonts w:ascii="SimSun" w:hAnsi="SimSun" w:eastAsia="SimSun" w:cs="SimSun"/>
          <w:sz w:val="21"/>
          <w:szCs w:val="21"/>
          <w:spacing w:val="-4"/>
        </w:rPr>
        <w:t>个人信息的保护力度。</w:t>
      </w:r>
    </w:p>
    <w:p>
      <w:pPr>
        <w:ind w:left="310" w:right="96" w:firstLine="419"/>
        <w:spacing w:before="150" w:line="255" w:lineRule="auto"/>
        <w:rPr>
          <w:rFonts w:ascii="SimSun" w:hAnsi="SimSun" w:eastAsia="SimSun" w:cs="SimSun"/>
          <w:sz w:val="21"/>
          <w:szCs w:val="21"/>
        </w:rPr>
      </w:pPr>
      <w:r>
        <w:rPr>
          <w:rFonts w:ascii="SimSun" w:hAnsi="SimSun" w:eastAsia="SimSun" w:cs="SimSun"/>
          <w:sz w:val="21"/>
          <w:szCs w:val="21"/>
          <w:spacing w:val="6"/>
        </w:rPr>
        <w:t>第二，对非个人信息(网络用户信息)比照个人信息的保护检测。在这个</w:t>
      </w:r>
      <w:r>
        <w:rPr>
          <w:rFonts w:ascii="SimSun" w:hAnsi="SimSun" w:eastAsia="SimSun" w:cs="SimSun"/>
          <w:sz w:val="21"/>
          <w:szCs w:val="21"/>
          <w:spacing w:val="15"/>
        </w:rPr>
        <w:t xml:space="preserve"> </w:t>
      </w:r>
      <w:r>
        <w:rPr>
          <w:rFonts w:ascii="SimSun" w:hAnsi="SimSun" w:eastAsia="SimSun" w:cs="SimSun"/>
          <w:sz w:val="21"/>
          <w:szCs w:val="21"/>
          <w:spacing w:val="-1"/>
        </w:rPr>
        <w:t>检测过程中，包含了比较个人信息保护规范的实</w:t>
      </w:r>
      <w:r>
        <w:rPr>
          <w:rFonts w:ascii="SimSun" w:hAnsi="SimSun" w:eastAsia="SimSun" w:cs="SimSun"/>
          <w:sz w:val="21"/>
          <w:szCs w:val="21"/>
          <w:spacing w:val="-2"/>
        </w:rPr>
        <w:t>体性与程序性检测。</w:t>
      </w:r>
    </w:p>
    <w:p>
      <w:pPr>
        <w:ind w:left="310" w:firstLine="420"/>
        <w:spacing w:before="88" w:line="286" w:lineRule="auto"/>
        <w:rPr>
          <w:rFonts w:ascii="SimSun" w:hAnsi="SimSun" w:eastAsia="SimSun" w:cs="SimSun"/>
          <w:sz w:val="21"/>
          <w:szCs w:val="21"/>
        </w:rPr>
      </w:pPr>
      <w:r>
        <w:rPr>
          <w:rFonts w:ascii="SimSun" w:hAnsi="SimSun" w:eastAsia="SimSun" w:cs="SimSun"/>
          <w:sz w:val="21"/>
          <w:szCs w:val="21"/>
        </w:rPr>
        <w:t>首先，是网络运营者收集、使用信息行为的</w:t>
      </w:r>
      <w:r>
        <w:rPr>
          <w:rFonts w:ascii="SimSun" w:hAnsi="SimSun" w:eastAsia="SimSun" w:cs="SimSun"/>
          <w:sz w:val="21"/>
          <w:szCs w:val="21"/>
          <w:spacing w:val="-1"/>
        </w:rPr>
        <w:t>“合法、正当、必要原则”检</w:t>
      </w:r>
      <w:r>
        <w:rPr>
          <w:rFonts w:ascii="SimSun" w:hAnsi="SimSun" w:eastAsia="SimSun" w:cs="SimSun"/>
          <w:sz w:val="21"/>
          <w:szCs w:val="21"/>
        </w:rPr>
        <w:t xml:space="preserve">  </w:t>
      </w:r>
      <w:r>
        <w:rPr>
          <w:rFonts w:ascii="SimSun" w:hAnsi="SimSun" w:eastAsia="SimSun" w:cs="SimSun"/>
          <w:sz w:val="21"/>
          <w:szCs w:val="21"/>
        </w:rPr>
        <w:t>测。司法机关主要是从形式性角度进行的检测，根据《</w:t>
      </w:r>
      <w:r>
        <w:rPr>
          <w:rFonts w:ascii="SimSun" w:hAnsi="SimSun" w:eastAsia="SimSun" w:cs="SimSun"/>
          <w:sz w:val="21"/>
          <w:szCs w:val="21"/>
          <w:spacing w:val="-1"/>
        </w:rPr>
        <w:t>网络安全法》第41条的</w:t>
      </w:r>
      <w:r>
        <w:rPr>
          <w:rFonts w:ascii="SimSun" w:hAnsi="SimSun" w:eastAsia="SimSun" w:cs="SimSun"/>
          <w:sz w:val="21"/>
          <w:szCs w:val="21"/>
        </w:rPr>
        <w:t xml:space="preserve">  </w:t>
      </w:r>
      <w:r>
        <w:rPr>
          <w:rFonts w:ascii="SimSun" w:hAnsi="SimSun" w:eastAsia="SimSun" w:cs="SimSun"/>
          <w:sz w:val="21"/>
          <w:szCs w:val="21"/>
          <w:spacing w:val="3"/>
        </w:rPr>
        <w:t>要求，作为我国个人信息保护的基本原则②,“合法、正当、必要原则”的包</w:t>
      </w:r>
      <w:r>
        <w:rPr>
          <w:rFonts w:ascii="SimSun" w:hAnsi="SimSun" w:eastAsia="SimSun" w:cs="SimSun"/>
          <w:sz w:val="21"/>
          <w:szCs w:val="21"/>
          <w:spacing w:val="1"/>
        </w:rPr>
        <w:t xml:space="preserve">  </w:t>
      </w:r>
      <w:r>
        <w:rPr>
          <w:rFonts w:ascii="SimSun" w:hAnsi="SimSun" w:eastAsia="SimSun" w:cs="SimSun"/>
          <w:sz w:val="21"/>
          <w:szCs w:val="21"/>
          <w:spacing w:val="8"/>
        </w:rPr>
        <w:t>括：(1)是否公开了收集、使用规则；(2)是否明示收集、使用信息的目的、</w:t>
      </w:r>
      <w:r>
        <w:rPr>
          <w:rFonts w:ascii="SimSun" w:hAnsi="SimSun" w:eastAsia="SimSun" w:cs="SimSun"/>
          <w:sz w:val="21"/>
          <w:szCs w:val="21"/>
          <w:spacing w:val="16"/>
        </w:rPr>
        <w:t xml:space="preserve"> </w:t>
      </w:r>
      <w:r>
        <w:rPr>
          <w:rFonts w:ascii="SimSun" w:hAnsi="SimSun" w:eastAsia="SimSun" w:cs="SimSun"/>
          <w:sz w:val="21"/>
          <w:szCs w:val="21"/>
          <w:spacing w:val="3"/>
        </w:rPr>
        <w:t>方式和范围；(3)是否经被收集者同意，也就是是否尊重被收集者的选择权问 </w:t>
      </w:r>
      <w:r>
        <w:rPr>
          <w:rFonts w:ascii="SimSun" w:hAnsi="SimSun" w:eastAsia="SimSun" w:cs="SimSun"/>
          <w:sz w:val="21"/>
          <w:szCs w:val="21"/>
          <w:spacing w:val="-7"/>
        </w:rPr>
        <w:t>题；(4)是否符合“必要与最少限度”要求。</w:t>
      </w:r>
    </w:p>
    <w:p>
      <w:pPr>
        <w:ind w:left="310" w:right="92" w:firstLine="419"/>
        <w:spacing w:before="80" w:line="259" w:lineRule="auto"/>
        <w:rPr>
          <w:rFonts w:ascii="SimSun" w:hAnsi="SimSun" w:eastAsia="SimSun" w:cs="SimSun"/>
          <w:sz w:val="21"/>
          <w:szCs w:val="21"/>
        </w:rPr>
      </w:pPr>
      <w:r>
        <w:rPr>
          <w:rFonts w:ascii="SimSun" w:hAnsi="SimSun" w:eastAsia="SimSun" w:cs="SimSun"/>
          <w:sz w:val="21"/>
          <w:szCs w:val="21"/>
          <w:spacing w:val="3"/>
        </w:rPr>
        <w:t>其次，是对网络运营者提供信息行为(公开使用或者许可他人使用其收集</w:t>
      </w:r>
      <w:r>
        <w:rPr>
          <w:rFonts w:ascii="SimSun" w:hAnsi="SimSun" w:eastAsia="SimSun" w:cs="SimSun"/>
          <w:sz w:val="21"/>
          <w:szCs w:val="21"/>
          <w:spacing w:val="6"/>
        </w:rPr>
        <w:t xml:space="preserve"> </w:t>
      </w:r>
      <w:r>
        <w:rPr>
          <w:rFonts w:ascii="SimSun" w:hAnsi="SimSun" w:eastAsia="SimSun" w:cs="SimSun"/>
          <w:sz w:val="21"/>
          <w:szCs w:val="21"/>
          <w:spacing w:val="-3"/>
        </w:rPr>
        <w:t>的网络用户信息)的“事先另行取得明示同意”检测。也就是说，根据一审法院</w:t>
      </w:r>
    </w:p>
    <w:p>
      <w:pPr>
        <w:pStyle w:val="BodyText"/>
        <w:spacing w:line="396" w:lineRule="auto"/>
        <w:rPr/>
      </w:pPr>
      <w:r/>
    </w:p>
    <w:p>
      <w:pPr>
        <w:ind w:left="310" w:right="66" w:firstLine="359"/>
        <w:spacing w:before="69" w:line="221" w:lineRule="auto"/>
        <w:rPr>
          <w:rFonts w:ascii="SimSun" w:hAnsi="SimSun" w:eastAsia="SimSun" w:cs="SimSun"/>
          <w:sz w:val="21"/>
          <w:szCs w:val="21"/>
        </w:rPr>
      </w:pPr>
      <w:r>
        <w:rPr>
          <w:rFonts w:ascii="SimSun" w:hAnsi="SimSun" w:eastAsia="SimSun" w:cs="SimSun"/>
          <w:sz w:val="21"/>
          <w:szCs w:val="21"/>
          <w:spacing w:val="-16"/>
        </w:rPr>
        <w:t>①</w:t>
      </w:r>
      <w:r>
        <w:rPr>
          <w:rFonts w:ascii="SimSun" w:hAnsi="SimSun" w:eastAsia="SimSun" w:cs="SimSun"/>
          <w:sz w:val="21"/>
          <w:szCs w:val="21"/>
          <w:spacing w:val="73"/>
        </w:rPr>
        <w:t xml:space="preserve"> </w:t>
      </w:r>
      <w:r>
        <w:rPr>
          <w:rFonts w:ascii="SimSun" w:hAnsi="SimSun" w:eastAsia="SimSun" w:cs="SimSun"/>
          <w:sz w:val="21"/>
          <w:szCs w:val="21"/>
          <w:spacing w:val="-16"/>
        </w:rPr>
        <w:t>参见欧盟议会2018年10月4日通过的《非个人数据在欧盟境</w:t>
      </w:r>
      <w:r>
        <w:rPr>
          <w:rFonts w:ascii="SimSun" w:hAnsi="SimSun" w:eastAsia="SimSun" w:cs="SimSun"/>
          <w:sz w:val="21"/>
          <w:szCs w:val="21"/>
          <w:spacing w:val="-17"/>
        </w:rPr>
        <w:t>内自由流动框架条</w:t>
      </w:r>
      <w:r>
        <w:rPr>
          <w:rFonts w:ascii="SimSun" w:hAnsi="SimSun" w:eastAsia="SimSun" w:cs="SimSun"/>
          <w:sz w:val="21"/>
          <w:szCs w:val="21"/>
        </w:rPr>
        <w:t xml:space="preserve"> </w:t>
      </w:r>
      <w:r>
        <w:rPr>
          <w:rFonts w:ascii="SimSun" w:hAnsi="SimSun" w:eastAsia="SimSun" w:cs="SimSun"/>
          <w:sz w:val="21"/>
          <w:szCs w:val="21"/>
          <w:spacing w:val="-17"/>
        </w:rPr>
        <w:t>例》第2条第2款。</w:t>
      </w:r>
    </w:p>
    <w:p>
      <w:pPr>
        <w:ind w:left="310" w:right="67" w:firstLine="359"/>
        <w:spacing w:before="27" w:line="230" w:lineRule="auto"/>
        <w:rPr>
          <w:rFonts w:ascii="SimSun" w:hAnsi="SimSun" w:eastAsia="SimSun" w:cs="SimSun"/>
          <w:sz w:val="21"/>
          <w:szCs w:val="21"/>
        </w:rPr>
      </w:pPr>
      <w:r>
        <w:rPr>
          <w:rFonts w:ascii="SimSun" w:hAnsi="SimSun" w:eastAsia="SimSun" w:cs="SimSun"/>
          <w:sz w:val="21"/>
          <w:szCs w:val="21"/>
          <w:spacing w:val="-24"/>
          <w:w w:val="96"/>
        </w:rPr>
        <w:t>②</w:t>
      </w:r>
      <w:r>
        <w:rPr>
          <w:rFonts w:ascii="SimSun" w:hAnsi="SimSun" w:eastAsia="SimSun" w:cs="SimSun"/>
          <w:sz w:val="21"/>
          <w:szCs w:val="21"/>
          <w:spacing w:val="101"/>
        </w:rPr>
        <w:t xml:space="preserve"> </w:t>
      </w:r>
      <w:r>
        <w:rPr>
          <w:rFonts w:ascii="SimSun" w:hAnsi="SimSun" w:eastAsia="SimSun" w:cs="SimSun"/>
          <w:sz w:val="21"/>
          <w:szCs w:val="21"/>
          <w:spacing w:val="-24"/>
          <w:w w:val="96"/>
        </w:rPr>
        <w:t>梁泽宇：《个人信息保护中目的限制原则的解释与适用》,载《比较法研究》2018年</w:t>
      </w:r>
      <w:r>
        <w:rPr>
          <w:rFonts w:ascii="SimSun" w:hAnsi="SimSun" w:eastAsia="SimSun" w:cs="SimSun"/>
          <w:sz w:val="21"/>
          <w:szCs w:val="21"/>
        </w:rPr>
        <w:t xml:space="preserve"> </w:t>
      </w:r>
      <w:r>
        <w:rPr>
          <w:rFonts w:ascii="SimSun" w:hAnsi="SimSun" w:eastAsia="SimSun" w:cs="SimSun"/>
          <w:sz w:val="21"/>
          <w:szCs w:val="21"/>
          <w:spacing w:val="-7"/>
        </w:rPr>
        <w:t>第5期。</w:t>
      </w:r>
    </w:p>
    <w:p>
      <w:pPr>
        <w:spacing w:line="230" w:lineRule="auto"/>
        <w:sectPr>
          <w:pgSz w:w="8400" w:h="13160"/>
          <w:pgMar w:top="400" w:right="614" w:bottom="400" w:left="239" w:header="0" w:footer="0" w:gutter="0"/>
        </w:sectPr>
        <w:rPr>
          <w:rFonts w:ascii="SimSun" w:hAnsi="SimSun" w:eastAsia="SimSun" w:cs="SimSun"/>
          <w:sz w:val="21"/>
          <w:szCs w:val="21"/>
        </w:rPr>
      </w:pPr>
    </w:p>
    <w:p>
      <w:pPr>
        <w:ind w:left="2210"/>
        <w:spacing w:before="99"/>
        <w:rPr>
          <w:sz w:val="16"/>
          <w:szCs w:val="16"/>
        </w:rPr>
      </w:pPr>
      <w:r>
        <w:pict>
          <v:shape id="_x0000_s172" style="position:absolute;margin-left:367.501pt;margin-top:9.35699pt;mso-position-vertical-relative:text;mso-position-horizontal-relative:text;width:9.7pt;height:7.6pt;z-index:25196953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91</w:t>
                  </w:r>
                </w:p>
              </w:txbxContent>
            </v:textbox>
          </v:shape>
        </w:pict>
      </w:r>
      <w:r>
        <w:rPr>
          <w:rFonts w:ascii="SimHei" w:hAnsi="SimHei" w:eastAsia="SimHei" w:cs="SimHei"/>
          <w:sz w:val="16"/>
          <w:szCs w:val="16"/>
          <w:spacing w:val="-1"/>
        </w:rPr>
        <w:t>一、企业数据权益的体系化：网络大数据产品的法律本质及其法律保护</w:t>
      </w:r>
      <w:r>
        <w:rPr>
          <w:rFonts w:ascii="SimHei" w:hAnsi="SimHei" w:eastAsia="SimHei" w:cs="SimHei"/>
          <w:sz w:val="16"/>
          <w:szCs w:val="16"/>
          <w:spacing w:val="59"/>
          <w:w w:val="101"/>
        </w:rPr>
        <w:t xml:space="preserve"> </w:t>
      </w:r>
      <w:r>
        <w:rPr>
          <w:sz w:val="16"/>
          <w:szCs w:val="16"/>
          <w:position w:val="-3"/>
        </w:rPr>
        <w:drawing>
          <wp:inline distT="0" distB="0" distL="0" distR="0">
            <wp:extent cx="6332" cy="273095"/>
            <wp:effectExtent l="0" t="0" r="0" b="0"/>
            <wp:docPr id="250" name="IM 250"/>
            <wp:cNvGraphicFramePr/>
            <a:graphic>
              <a:graphicData uri="http://schemas.openxmlformats.org/drawingml/2006/picture">
                <pic:pic>
                  <pic:nvPicPr>
                    <pic:cNvPr id="250" name="IM 250"/>
                    <pic:cNvPicPr/>
                  </pic:nvPicPr>
                  <pic:blipFill>
                    <a:blip r:embed="rId137"/>
                    <a:stretch>
                      <a:fillRect/>
                    </a:stretch>
                  </pic:blipFill>
                  <pic:spPr>
                    <a:xfrm rot="0">
                      <a:off x="0" y="0"/>
                      <a:ext cx="6332" cy="273095"/>
                    </a:xfrm>
                    <a:prstGeom prst="rect">
                      <a:avLst/>
                    </a:prstGeom>
                  </pic:spPr>
                </pic:pic>
              </a:graphicData>
            </a:graphic>
          </wp:inline>
        </w:drawing>
      </w:r>
    </w:p>
    <w:p>
      <w:pPr>
        <w:pStyle w:val="BodyText"/>
        <w:spacing w:line="315" w:lineRule="auto"/>
        <w:rPr/>
      </w:pPr>
      <w:r/>
    </w:p>
    <w:p>
      <w:pPr>
        <w:ind w:left="110" w:right="173"/>
        <w:spacing w:before="71" w:line="274" w:lineRule="auto"/>
        <w:jc w:val="both"/>
        <w:rPr>
          <w:rFonts w:ascii="SimSun" w:hAnsi="SimSun" w:eastAsia="SimSun" w:cs="SimSun"/>
          <w:sz w:val="22"/>
          <w:szCs w:val="22"/>
        </w:rPr>
      </w:pPr>
      <w:bookmarkStart w:name="bookmark11" w:id="9"/>
      <w:bookmarkEnd w:id="9"/>
      <w:r>
        <w:rPr>
          <w:rFonts w:ascii="SimSun" w:hAnsi="SimSun" w:eastAsia="SimSun" w:cs="SimSun"/>
          <w:sz w:val="22"/>
          <w:szCs w:val="22"/>
          <w:spacing w:val="-9"/>
        </w:rPr>
        <w:t>的观点，“网络用户向网络运营者提供信息</w:t>
      </w:r>
      <w:r>
        <w:rPr>
          <w:rFonts w:ascii="SimSun" w:hAnsi="SimSun" w:eastAsia="SimSun" w:cs="SimSun"/>
          <w:sz w:val="22"/>
          <w:szCs w:val="22"/>
          <w:spacing w:val="-10"/>
        </w:rPr>
        <w:t>是基于对该网络运营者信息安全保 </w:t>
      </w:r>
      <w:r>
        <w:rPr>
          <w:rFonts w:ascii="SimSun" w:hAnsi="SimSun" w:eastAsia="SimSun" w:cs="SimSun"/>
          <w:sz w:val="22"/>
          <w:szCs w:val="22"/>
          <w:spacing w:val="-10"/>
        </w:rPr>
        <w:t>护能力的信赖，如果网络运营者公开使用或许可他人使用网络用户信息，</w:t>
      </w:r>
      <w:r>
        <w:rPr>
          <w:rFonts w:ascii="SimSun" w:hAnsi="SimSun" w:eastAsia="SimSun" w:cs="SimSun"/>
          <w:sz w:val="22"/>
          <w:szCs w:val="22"/>
          <w:spacing w:val="-11"/>
        </w:rPr>
        <w:t>网络</w:t>
      </w:r>
      <w:r>
        <w:rPr>
          <w:rFonts w:ascii="SimSun" w:hAnsi="SimSun" w:eastAsia="SimSun" w:cs="SimSun"/>
          <w:sz w:val="22"/>
          <w:szCs w:val="22"/>
        </w:rPr>
        <w:t xml:space="preserve">  </w:t>
      </w:r>
      <w:r>
        <w:rPr>
          <w:rFonts w:ascii="SimSun" w:hAnsi="SimSun" w:eastAsia="SimSun" w:cs="SimSun"/>
          <w:sz w:val="22"/>
          <w:szCs w:val="22"/>
          <w:spacing w:val="-10"/>
        </w:rPr>
        <w:t>用户信息安全将面临新的不可预测的风险，超出了网络用户对信息安全保护的</w:t>
      </w:r>
      <w:r>
        <w:rPr>
          <w:rFonts w:ascii="SimSun" w:hAnsi="SimSun" w:eastAsia="SimSun" w:cs="SimSun"/>
          <w:sz w:val="22"/>
          <w:szCs w:val="22"/>
          <w:spacing w:val="2"/>
        </w:rPr>
        <w:t xml:space="preserve">  </w:t>
      </w:r>
      <w:r>
        <w:rPr>
          <w:rFonts w:ascii="SimSun" w:hAnsi="SimSun" w:eastAsia="SimSun" w:cs="SimSun"/>
          <w:sz w:val="22"/>
          <w:szCs w:val="22"/>
          <w:spacing w:val="-10"/>
        </w:rPr>
        <w:t>原有预期。因网络运营者对于网络用户信息的安全负有法定保护义务和审慎注</w:t>
      </w:r>
      <w:r>
        <w:rPr>
          <w:rFonts w:ascii="SimSun" w:hAnsi="SimSun" w:eastAsia="SimSun" w:cs="SimSun"/>
          <w:sz w:val="22"/>
          <w:szCs w:val="22"/>
        </w:rPr>
        <w:t xml:space="preserve">  </w:t>
      </w:r>
      <w:r>
        <w:rPr>
          <w:rFonts w:ascii="SimSun" w:hAnsi="SimSun" w:eastAsia="SimSun" w:cs="SimSun"/>
          <w:sz w:val="22"/>
          <w:szCs w:val="22"/>
          <w:spacing w:val="-10"/>
        </w:rPr>
        <w:t>意义务，网络运营者公开使用或许可他人使用其收集的网络用户个人信息</w:t>
      </w:r>
      <w:r>
        <w:rPr>
          <w:rFonts w:ascii="SimSun" w:hAnsi="SimSun" w:eastAsia="SimSun" w:cs="SimSun"/>
          <w:sz w:val="22"/>
          <w:szCs w:val="22"/>
          <w:spacing w:val="-11"/>
        </w:rPr>
        <w:t>、个</w:t>
      </w:r>
      <w:r>
        <w:rPr>
          <w:rFonts w:ascii="SimSun" w:hAnsi="SimSun" w:eastAsia="SimSun" w:cs="SimSun"/>
          <w:sz w:val="22"/>
          <w:szCs w:val="22"/>
        </w:rPr>
        <w:t xml:space="preserve">  </w:t>
      </w:r>
      <w:r>
        <w:rPr>
          <w:rFonts w:ascii="SimSun" w:hAnsi="SimSun" w:eastAsia="SimSun" w:cs="SimSun"/>
          <w:sz w:val="22"/>
          <w:szCs w:val="22"/>
          <w:spacing w:val="-10"/>
        </w:rPr>
        <w:t>人行为痕迹信息的，应事先另行取得被收集者的明示同意”。实际上根据《网</w:t>
      </w:r>
      <w:r>
        <w:rPr>
          <w:rFonts w:ascii="SimSun" w:hAnsi="SimSun" w:eastAsia="SimSun" w:cs="SimSun"/>
          <w:sz w:val="22"/>
          <w:szCs w:val="22"/>
          <w:spacing w:val="9"/>
        </w:rPr>
        <w:t xml:space="preserve"> </w:t>
      </w:r>
      <w:r>
        <w:rPr>
          <w:rFonts w:ascii="SimSun" w:hAnsi="SimSun" w:eastAsia="SimSun" w:cs="SimSun"/>
          <w:sz w:val="22"/>
          <w:szCs w:val="22"/>
          <w:spacing w:val="6"/>
        </w:rPr>
        <w:t>络安全法》第42条第1款第1句第2段的规定，只需要取得被收集者同意即 </w:t>
      </w:r>
      <w:r>
        <w:rPr>
          <w:rFonts w:ascii="SimSun" w:hAnsi="SimSun" w:eastAsia="SimSun" w:cs="SimSun"/>
          <w:sz w:val="22"/>
          <w:szCs w:val="22"/>
          <w:spacing w:val="-4"/>
        </w:rPr>
        <w:t>可，但是法院将该要件更进一步明确和提高到了该同意必</w:t>
      </w:r>
      <w:r>
        <w:rPr>
          <w:rFonts w:ascii="SimSun" w:hAnsi="SimSun" w:eastAsia="SimSun" w:cs="SimSun"/>
          <w:sz w:val="22"/>
          <w:szCs w:val="22"/>
          <w:spacing w:val="-5"/>
        </w:rPr>
        <w:t>须是事先的、单独</w:t>
      </w:r>
      <w:r>
        <w:rPr>
          <w:rFonts w:ascii="SimSun" w:hAnsi="SimSun" w:eastAsia="SimSun" w:cs="SimSun"/>
          <w:sz w:val="22"/>
          <w:szCs w:val="22"/>
        </w:rPr>
        <w:t xml:space="preserve">  </w:t>
      </w:r>
      <w:r>
        <w:rPr>
          <w:rFonts w:ascii="SimSun" w:hAnsi="SimSun" w:eastAsia="SimSun" w:cs="SimSun"/>
          <w:sz w:val="22"/>
          <w:szCs w:val="22"/>
          <w:spacing w:val="-9"/>
        </w:rPr>
        <w:t>的、明示的，更进一步加强了对网络用户信</w:t>
      </w:r>
      <w:r>
        <w:rPr>
          <w:rFonts w:ascii="SimSun" w:hAnsi="SimSun" w:eastAsia="SimSun" w:cs="SimSun"/>
          <w:sz w:val="22"/>
          <w:szCs w:val="22"/>
          <w:spacing w:val="-10"/>
        </w:rPr>
        <w:t>息的保护力度和强度。但是，在该 </w:t>
      </w:r>
      <w:r>
        <w:rPr>
          <w:rFonts w:ascii="SimSun" w:hAnsi="SimSun" w:eastAsia="SimSun" w:cs="SimSun"/>
          <w:sz w:val="22"/>
          <w:szCs w:val="22"/>
          <w:spacing w:val="-12"/>
        </w:rPr>
        <w:t>要件检测中， 一审法院并非采取正面的检测</w:t>
      </w:r>
      <w:r>
        <w:rPr>
          <w:rFonts w:ascii="SimSun" w:hAnsi="SimSun" w:eastAsia="SimSun" w:cs="SimSun"/>
          <w:sz w:val="22"/>
          <w:szCs w:val="22"/>
          <w:spacing w:val="-13"/>
        </w:rPr>
        <w:t>，而是使用了《网络安全法》第42</w:t>
      </w:r>
      <w:r>
        <w:rPr>
          <w:rFonts w:ascii="SimSun" w:hAnsi="SimSun" w:eastAsia="SimSun" w:cs="SimSun"/>
          <w:sz w:val="22"/>
          <w:szCs w:val="22"/>
        </w:rPr>
        <w:t xml:space="preserve">  </w:t>
      </w:r>
      <w:r>
        <w:rPr>
          <w:rFonts w:ascii="SimSun" w:hAnsi="SimSun" w:eastAsia="SimSun" w:cs="SimSun"/>
          <w:sz w:val="22"/>
          <w:szCs w:val="22"/>
          <w:spacing w:val="-6"/>
        </w:rPr>
        <w:t>条第1款第2句的但书条款-</w:t>
      </w:r>
      <w:r>
        <w:rPr>
          <w:rFonts w:ascii="SimSun" w:hAnsi="SimSun" w:eastAsia="SimSun" w:cs="SimSun"/>
          <w:sz w:val="22"/>
          <w:szCs w:val="22"/>
          <w:strike/>
          <w:spacing w:val="43"/>
        </w:rPr>
        <w:t xml:space="preserve">  </w:t>
      </w:r>
      <w:r>
        <w:rPr>
          <w:rFonts w:ascii="SimSun" w:hAnsi="SimSun" w:eastAsia="SimSun" w:cs="SimSun"/>
          <w:sz w:val="22"/>
          <w:szCs w:val="22"/>
          <w:spacing w:val="-6"/>
        </w:rPr>
        <w:t>“匿名化信息例外条款”,用以替代“</w:t>
      </w:r>
      <w:r>
        <w:rPr>
          <w:rFonts w:ascii="SimSun" w:hAnsi="SimSun" w:eastAsia="SimSun" w:cs="SimSun"/>
          <w:sz w:val="22"/>
          <w:szCs w:val="22"/>
          <w:spacing w:val="-7"/>
        </w:rPr>
        <w:t>事先另行</w:t>
      </w:r>
      <w:r>
        <w:rPr>
          <w:rFonts w:ascii="SimSun" w:hAnsi="SimSun" w:eastAsia="SimSun" w:cs="SimSun"/>
          <w:sz w:val="22"/>
          <w:szCs w:val="22"/>
        </w:rPr>
        <w:t xml:space="preserve">  </w:t>
      </w:r>
      <w:r>
        <w:rPr>
          <w:rFonts w:ascii="SimSun" w:hAnsi="SimSun" w:eastAsia="SimSun" w:cs="SimSun"/>
          <w:sz w:val="22"/>
          <w:szCs w:val="22"/>
          <w:spacing w:val="-7"/>
        </w:rPr>
        <w:t>取得明示同意”的检测，也就是说，只要满足了匿名化信息例外条款的</w:t>
      </w:r>
      <w:r>
        <w:rPr>
          <w:rFonts w:ascii="SimSun" w:hAnsi="SimSun" w:eastAsia="SimSun" w:cs="SimSun"/>
          <w:sz w:val="22"/>
          <w:szCs w:val="22"/>
          <w:spacing w:val="-8"/>
        </w:rPr>
        <w:t>规定，</w:t>
      </w:r>
      <w:r>
        <w:rPr>
          <w:rFonts w:ascii="SimSun" w:hAnsi="SimSun" w:eastAsia="SimSun" w:cs="SimSun"/>
          <w:sz w:val="22"/>
          <w:szCs w:val="22"/>
        </w:rPr>
        <w:t xml:space="preserve"> </w:t>
      </w:r>
      <w:r>
        <w:rPr>
          <w:rFonts w:ascii="SimSun" w:hAnsi="SimSun" w:eastAsia="SimSun" w:cs="SimSun"/>
          <w:sz w:val="22"/>
          <w:szCs w:val="22"/>
          <w:spacing w:val="-17"/>
        </w:rPr>
        <w:t>就可以认为是无须或已经通过“事先另行取得明示同意”检测。</w:t>
      </w:r>
    </w:p>
    <w:p>
      <w:pPr>
        <w:ind w:right="243" w:firstLine="540"/>
        <w:spacing w:before="81" w:line="272" w:lineRule="auto"/>
        <w:jc w:val="both"/>
        <w:rPr>
          <w:rFonts w:ascii="SimSun" w:hAnsi="SimSun" w:eastAsia="SimSun" w:cs="SimSun"/>
          <w:sz w:val="22"/>
          <w:szCs w:val="22"/>
        </w:rPr>
      </w:pPr>
      <w:r>
        <w:rPr>
          <w:rFonts w:ascii="SimSun" w:hAnsi="SimSun" w:eastAsia="SimSun" w:cs="SimSun"/>
          <w:sz w:val="22"/>
          <w:szCs w:val="22"/>
          <w:spacing w:val="-10"/>
        </w:rPr>
        <w:t>最后，对使用来自第三方所收集的网络用户信息还需经过“三重授权许可</w:t>
      </w:r>
      <w:r>
        <w:rPr>
          <w:rFonts w:ascii="SimSun" w:hAnsi="SimSun" w:eastAsia="SimSun" w:cs="SimSun"/>
          <w:sz w:val="22"/>
          <w:szCs w:val="22"/>
          <w:spacing w:val="8"/>
        </w:rPr>
        <w:t xml:space="preserve"> </w:t>
      </w:r>
      <w:r>
        <w:rPr>
          <w:rFonts w:ascii="SimSun" w:hAnsi="SimSun" w:eastAsia="SimSun" w:cs="SimSun"/>
          <w:sz w:val="22"/>
          <w:szCs w:val="22"/>
          <w:spacing w:val="-7"/>
        </w:rPr>
        <w:t>使用”检测。此种检测主要是针对网络运营者使用来自第三方，也就是其他网</w:t>
      </w:r>
      <w:r>
        <w:rPr>
          <w:rFonts w:ascii="SimSun" w:hAnsi="SimSun" w:eastAsia="SimSun" w:cs="SimSun"/>
          <w:sz w:val="22"/>
          <w:szCs w:val="22"/>
          <w:spacing w:val="17"/>
        </w:rPr>
        <w:t xml:space="preserve"> </w:t>
      </w:r>
      <w:r>
        <w:rPr>
          <w:rFonts w:ascii="SimSun" w:hAnsi="SimSun" w:eastAsia="SimSun" w:cs="SimSun"/>
          <w:sz w:val="22"/>
          <w:szCs w:val="22"/>
          <w:spacing w:val="-7"/>
        </w:rPr>
        <w:t>络运营者所收集的用户信息的情形，这种情况在《网络安全法》中并无直接规</w:t>
      </w:r>
      <w:r>
        <w:rPr>
          <w:rFonts w:ascii="SimSun" w:hAnsi="SimSun" w:eastAsia="SimSun" w:cs="SimSun"/>
          <w:sz w:val="22"/>
          <w:szCs w:val="22"/>
          <w:spacing w:val="6"/>
        </w:rPr>
        <w:t xml:space="preserve"> </w:t>
      </w:r>
      <w:r>
        <w:rPr>
          <w:rFonts w:ascii="SimSun" w:hAnsi="SimSun" w:eastAsia="SimSun" w:cs="SimSun"/>
          <w:sz w:val="22"/>
          <w:szCs w:val="22"/>
          <w:spacing w:val="7"/>
        </w:rPr>
        <w:t>定，唯一可能相关的规定是第42条第1款第1句后半段即“未经被收集者同</w:t>
      </w:r>
      <w:r>
        <w:rPr>
          <w:rFonts w:ascii="SimSun" w:hAnsi="SimSun" w:eastAsia="SimSun" w:cs="SimSun"/>
          <w:sz w:val="22"/>
          <w:szCs w:val="22"/>
          <w:spacing w:val="1"/>
        </w:rPr>
        <w:t xml:space="preserve"> </w:t>
      </w:r>
      <w:r>
        <w:rPr>
          <w:rFonts w:ascii="SimSun" w:hAnsi="SimSun" w:eastAsia="SimSun" w:cs="SimSun"/>
          <w:sz w:val="22"/>
          <w:szCs w:val="22"/>
          <w:spacing w:val="-3"/>
        </w:rPr>
        <w:t>意，不得向他人提供个人信息”,从其中的</w:t>
      </w:r>
      <w:r>
        <w:rPr>
          <w:rFonts w:ascii="SimSun" w:hAnsi="SimSun" w:eastAsia="SimSun" w:cs="SimSun"/>
          <w:sz w:val="22"/>
          <w:szCs w:val="22"/>
          <w:spacing w:val="-4"/>
        </w:rPr>
        <w:t>文义看，其核心要义只是规定了作</w:t>
      </w:r>
      <w:r>
        <w:rPr>
          <w:rFonts w:ascii="SimSun" w:hAnsi="SimSun" w:eastAsia="SimSun" w:cs="SimSun"/>
          <w:sz w:val="22"/>
          <w:szCs w:val="22"/>
        </w:rPr>
        <w:t xml:space="preserve"> </w:t>
      </w:r>
      <w:r>
        <w:rPr>
          <w:rFonts w:ascii="SimSun" w:hAnsi="SimSun" w:eastAsia="SimSun" w:cs="SimSun"/>
          <w:sz w:val="22"/>
          <w:szCs w:val="22"/>
        </w:rPr>
        <w:t>为第三方的网络运营者向其他网络运营者提供个人信息时必须经被收集者同</w:t>
      </w:r>
      <w:r>
        <w:rPr>
          <w:rFonts w:ascii="SimSun" w:hAnsi="SimSun" w:eastAsia="SimSun" w:cs="SimSun"/>
          <w:sz w:val="22"/>
          <w:szCs w:val="22"/>
          <w:spacing w:val="18"/>
        </w:rPr>
        <w:t xml:space="preserve"> </w:t>
      </w:r>
      <w:r>
        <w:rPr>
          <w:rFonts w:ascii="SimSun" w:hAnsi="SimSun" w:eastAsia="SimSun" w:cs="SimSun"/>
          <w:sz w:val="22"/>
          <w:szCs w:val="22"/>
          <w:spacing w:val="-7"/>
        </w:rPr>
        <w:t>意。在这种情况下，网络运营者之间的关系通常是由网络运营者之间的协议来</w:t>
      </w:r>
      <w:r>
        <w:rPr>
          <w:rFonts w:ascii="SimSun" w:hAnsi="SimSun" w:eastAsia="SimSun" w:cs="SimSun"/>
          <w:sz w:val="22"/>
          <w:szCs w:val="22"/>
          <w:spacing w:val="6"/>
        </w:rPr>
        <w:t xml:space="preserve"> </w:t>
      </w:r>
      <w:r>
        <w:rPr>
          <w:rFonts w:ascii="SimSun" w:hAnsi="SimSun" w:eastAsia="SimSun" w:cs="SimSun"/>
          <w:sz w:val="22"/>
          <w:szCs w:val="22"/>
          <w:spacing w:val="-7"/>
        </w:rPr>
        <w:t>确定的，以此作为使用关系合法化的依据。因此，司法机关在这里认可了大数</w:t>
      </w:r>
      <w:r>
        <w:rPr>
          <w:rFonts w:ascii="SimSun" w:hAnsi="SimSun" w:eastAsia="SimSun" w:cs="SimSun"/>
          <w:sz w:val="22"/>
          <w:szCs w:val="22"/>
          <w:spacing w:val="6"/>
        </w:rPr>
        <w:t xml:space="preserve"> </w:t>
      </w:r>
      <w:r>
        <w:rPr>
          <w:rFonts w:ascii="SimSun" w:hAnsi="SimSun" w:eastAsia="SimSun" w:cs="SimSun"/>
          <w:sz w:val="22"/>
          <w:szCs w:val="22"/>
        </w:rPr>
        <w:t>据产业发展中有关使用其他网络经营者所收集的个人信息的惯例</w:t>
      </w:r>
      <w:r>
        <w:rPr>
          <w:rFonts w:ascii="SimSun" w:hAnsi="SimSun" w:eastAsia="SimSun" w:cs="SimSun"/>
          <w:sz w:val="22"/>
          <w:szCs w:val="22"/>
          <w:spacing w:val="-1"/>
        </w:rPr>
        <w:t>，即所谓的</w:t>
      </w:r>
      <w:r>
        <w:rPr>
          <w:rFonts w:ascii="SimSun" w:hAnsi="SimSun" w:eastAsia="SimSun" w:cs="SimSun"/>
          <w:sz w:val="22"/>
          <w:szCs w:val="22"/>
        </w:rPr>
        <w:t xml:space="preserve"> </w:t>
      </w:r>
      <w:r>
        <w:rPr>
          <w:rFonts w:ascii="SimSun" w:hAnsi="SimSun" w:eastAsia="SimSun" w:cs="SimSun"/>
          <w:sz w:val="22"/>
          <w:szCs w:val="22"/>
          <w:spacing w:val="-3"/>
        </w:rPr>
        <w:t>“三重授权许可使用规则”,这个机制通常是</w:t>
      </w:r>
      <w:r>
        <w:rPr>
          <w:rFonts w:ascii="SimSun" w:hAnsi="SimSun" w:eastAsia="SimSun" w:cs="SimSun"/>
          <w:sz w:val="22"/>
          <w:szCs w:val="22"/>
          <w:spacing w:val="-4"/>
        </w:rPr>
        <w:t>通过网络运营者在收集用户的信</w:t>
      </w:r>
      <w:r>
        <w:rPr>
          <w:rFonts w:ascii="SimSun" w:hAnsi="SimSun" w:eastAsia="SimSun" w:cs="SimSun"/>
          <w:sz w:val="22"/>
          <w:szCs w:val="22"/>
        </w:rPr>
        <w:t xml:space="preserve"> </w:t>
      </w:r>
      <w:r>
        <w:rPr>
          <w:rFonts w:ascii="SimSun" w:hAnsi="SimSun" w:eastAsia="SimSun" w:cs="SimSun"/>
          <w:sz w:val="22"/>
          <w:szCs w:val="22"/>
          <w:spacing w:val="-6"/>
        </w:rPr>
        <w:t>息时向用户取得的授权加上网络运营者相互之间进行的授权所</w:t>
      </w:r>
      <w:r>
        <w:rPr>
          <w:rFonts w:ascii="SimSun" w:hAnsi="SimSun" w:eastAsia="SimSun" w:cs="SimSun"/>
          <w:sz w:val="22"/>
          <w:szCs w:val="22"/>
          <w:spacing w:val="-7"/>
        </w:rPr>
        <w:t>构成的，也就是</w:t>
      </w:r>
      <w:r>
        <w:rPr>
          <w:rFonts w:ascii="SimSun" w:hAnsi="SimSun" w:eastAsia="SimSun" w:cs="SimSun"/>
          <w:sz w:val="22"/>
          <w:szCs w:val="22"/>
        </w:rPr>
        <w:t xml:space="preserve"> </w:t>
      </w:r>
      <w:r>
        <w:rPr>
          <w:rFonts w:ascii="SimSun" w:hAnsi="SimSun" w:eastAsia="SimSun" w:cs="SimSun"/>
          <w:sz w:val="22"/>
          <w:szCs w:val="22"/>
          <w:spacing w:val="-7"/>
        </w:rPr>
        <w:t>网络用户授权网络经营者、网络经营者授权第三方、网络用户授权第三方。已</w:t>
      </w:r>
      <w:r>
        <w:rPr>
          <w:rFonts w:ascii="SimSun" w:hAnsi="SimSun" w:eastAsia="SimSun" w:cs="SimSun"/>
          <w:sz w:val="22"/>
          <w:szCs w:val="22"/>
          <w:spacing w:val="10"/>
        </w:rPr>
        <w:t xml:space="preserve"> </w:t>
      </w:r>
      <w:r>
        <w:rPr>
          <w:rFonts w:ascii="SimSun" w:hAnsi="SimSun" w:eastAsia="SimSun" w:cs="SimSun"/>
          <w:sz w:val="22"/>
          <w:szCs w:val="22"/>
          <w:spacing w:val="-13"/>
        </w:rPr>
        <w:t>经有学者提出“数据共享也应当获得信息权利</w:t>
      </w:r>
      <w:r>
        <w:rPr>
          <w:rFonts w:ascii="SimSun" w:hAnsi="SimSun" w:eastAsia="SimSun" w:cs="SimSun"/>
          <w:sz w:val="22"/>
          <w:szCs w:val="22"/>
          <w:spacing w:val="-14"/>
        </w:rPr>
        <w:t>人的授权”①。</w:t>
      </w:r>
    </w:p>
    <w:p>
      <w:pPr>
        <w:ind w:left="560"/>
        <w:spacing w:before="182" w:line="431" w:lineRule="exact"/>
        <w:rPr>
          <w:rFonts w:ascii="SimHei" w:hAnsi="SimHei" w:eastAsia="SimHei" w:cs="SimHei"/>
          <w:sz w:val="22"/>
          <w:szCs w:val="22"/>
        </w:rPr>
      </w:pPr>
      <w:r>
        <w:rPr>
          <w:rFonts w:ascii="SimHei" w:hAnsi="SimHei" w:eastAsia="SimHei" w:cs="SimHei"/>
          <w:sz w:val="22"/>
          <w:szCs w:val="22"/>
          <w:spacing w:val="27"/>
          <w:position w:val="15"/>
        </w:rPr>
        <w:t>(二)网络运营者(数字经济企业)对其所提供的网络大数据产品</w:t>
      </w:r>
    </w:p>
    <w:p>
      <w:pPr>
        <w:ind w:left="110"/>
        <w:spacing w:line="221" w:lineRule="auto"/>
        <w:rPr>
          <w:rFonts w:ascii="SimHei" w:hAnsi="SimHei" w:eastAsia="SimHei" w:cs="SimHei"/>
          <w:sz w:val="22"/>
          <w:szCs w:val="22"/>
        </w:rPr>
      </w:pPr>
      <w:r>
        <w:rPr>
          <w:rFonts w:ascii="SimHei" w:hAnsi="SimHei" w:eastAsia="SimHei" w:cs="SimHei"/>
          <w:sz w:val="22"/>
          <w:szCs w:val="22"/>
          <w:spacing w:val="20"/>
        </w:rPr>
        <w:t>是否享有法定权益：竞争法意义上的财产权益</w:t>
      </w:r>
    </w:p>
    <w:p>
      <w:pPr>
        <w:ind w:left="590"/>
        <w:spacing w:before="216" w:line="668" w:lineRule="exact"/>
        <w:rPr>
          <w:rFonts w:ascii="SimSun" w:hAnsi="SimSun" w:eastAsia="SimSun" w:cs="SimSun"/>
          <w:sz w:val="22"/>
          <w:szCs w:val="22"/>
        </w:rPr>
      </w:pPr>
      <w:r>
        <w:rPr>
          <w:rFonts w:ascii="SimSun" w:hAnsi="SimSun" w:eastAsia="SimSun" w:cs="SimSun"/>
          <w:sz w:val="22"/>
          <w:szCs w:val="22"/>
          <w:spacing w:val="-4"/>
          <w:position w:val="34"/>
        </w:rPr>
        <w:t>网络运营者(数字经济企业)对于其所提供的网络大数据产品，到底享有</w:t>
      </w:r>
    </w:p>
    <w:p>
      <w:pPr>
        <w:ind w:left="490"/>
        <w:spacing w:line="216" w:lineRule="auto"/>
        <w:rPr>
          <w:rFonts w:ascii="SimSun" w:hAnsi="SimSun" w:eastAsia="SimSun" w:cs="SimSun"/>
          <w:sz w:val="22"/>
          <w:szCs w:val="22"/>
        </w:rPr>
      </w:pPr>
      <w:r>
        <w:rPr>
          <w:rFonts w:ascii="SimSun" w:hAnsi="SimSun" w:eastAsia="SimSun" w:cs="SimSun"/>
          <w:sz w:val="22"/>
          <w:szCs w:val="22"/>
          <w:spacing w:val="-23"/>
          <w:w w:val="93"/>
        </w:rPr>
        <w:t>①</w:t>
      </w:r>
      <w:r>
        <w:rPr>
          <w:rFonts w:ascii="SimSun" w:hAnsi="SimSun" w:eastAsia="SimSun" w:cs="SimSun"/>
          <w:sz w:val="22"/>
          <w:szCs w:val="22"/>
          <w:spacing w:val="77"/>
        </w:rPr>
        <w:t xml:space="preserve"> </w:t>
      </w:r>
      <w:r>
        <w:rPr>
          <w:rFonts w:ascii="SimSun" w:hAnsi="SimSun" w:eastAsia="SimSun" w:cs="SimSun"/>
          <w:sz w:val="22"/>
          <w:szCs w:val="22"/>
          <w:spacing w:val="-23"/>
          <w:w w:val="93"/>
        </w:rPr>
        <w:t>王利明：《数据共享与个人信息保护》,载《现代法学》2019年第1期。</w:t>
      </w:r>
    </w:p>
    <w:p>
      <w:pPr>
        <w:spacing w:line="216" w:lineRule="auto"/>
        <w:sectPr>
          <w:pgSz w:w="8380" w:h="13140"/>
          <w:pgMar w:top="400" w:right="386" w:bottom="400" w:left="469" w:header="0" w:footer="0" w:gutter="0"/>
        </w:sectPr>
        <w:rPr>
          <w:rFonts w:ascii="SimSun" w:hAnsi="SimSun" w:eastAsia="SimSun" w:cs="SimSun"/>
          <w:sz w:val="22"/>
          <w:szCs w:val="22"/>
        </w:rPr>
      </w:pPr>
    </w:p>
    <w:p>
      <w:pPr>
        <w:ind w:left="319"/>
        <w:spacing w:before="229"/>
        <w:rPr>
          <w:rFonts w:ascii="SimHei" w:hAnsi="SimHei" w:eastAsia="SimHei" w:cs="SimHei"/>
          <w:sz w:val="16"/>
          <w:szCs w:val="16"/>
        </w:rPr>
      </w:pPr>
      <w:r>
        <w:pict>
          <v:shape id="_x0000_s174" style="position:absolute;margin-left:-1pt;margin-top:16.3923pt;mso-position-vertical-relative:text;mso-position-horizontal-relative:text;width:9.7pt;height:7.55pt;z-index:25197260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92</w:t>
                  </w:r>
                </w:p>
              </w:txbxContent>
            </v:textbox>
          </v:shape>
        </w:pict>
      </w:r>
      <w:r>
        <w:rPr>
          <w:rFonts w:ascii="SimHei" w:hAnsi="SimHei" w:eastAsia="SimHei" w:cs="SimHei"/>
          <w:sz w:val="16"/>
          <w:szCs w:val="16"/>
          <w:position w:val="-3"/>
        </w:rPr>
        <w:drawing>
          <wp:inline distT="0" distB="0" distL="0" distR="0">
            <wp:extent cx="6347" cy="273093"/>
            <wp:effectExtent l="0" t="0" r="0" b="0"/>
            <wp:docPr id="252" name="IM 252"/>
            <wp:cNvGraphicFramePr/>
            <a:graphic>
              <a:graphicData uri="http://schemas.openxmlformats.org/drawingml/2006/picture">
                <pic:pic>
                  <pic:nvPicPr>
                    <pic:cNvPr id="252" name="IM 252"/>
                    <pic:cNvPicPr/>
                  </pic:nvPicPr>
                  <pic:blipFill>
                    <a:blip r:embed="rId138"/>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4"/>
        </w:rPr>
        <w:t>第二章</w:t>
      </w:r>
      <w:r>
        <w:rPr>
          <w:rFonts w:ascii="SimHei" w:hAnsi="SimHei" w:eastAsia="SimHei" w:cs="SimHei"/>
          <w:sz w:val="16"/>
          <w:szCs w:val="16"/>
          <w:spacing w:val="4"/>
        </w:rPr>
        <w:t xml:space="preserve"> </w:t>
      </w:r>
      <w:r>
        <w:rPr>
          <w:rFonts w:ascii="SimHei" w:hAnsi="SimHei" w:eastAsia="SimHei" w:cs="SimHei"/>
          <w:sz w:val="16"/>
          <w:szCs w:val="16"/>
          <w:spacing w:val="4"/>
        </w:rPr>
        <w:t>数据权利的体系化研究</w:t>
      </w:r>
    </w:p>
    <w:p>
      <w:pPr>
        <w:pStyle w:val="BodyText"/>
        <w:spacing w:line="351" w:lineRule="auto"/>
        <w:rPr/>
      </w:pPr>
      <w:r/>
    </w:p>
    <w:p>
      <w:pPr>
        <w:ind w:left="329" w:right="62"/>
        <w:spacing w:before="69" w:line="259" w:lineRule="auto"/>
        <w:rPr>
          <w:rFonts w:ascii="SimSun" w:hAnsi="SimSun" w:eastAsia="SimSun" w:cs="SimSun"/>
          <w:sz w:val="21"/>
          <w:szCs w:val="21"/>
        </w:rPr>
      </w:pPr>
      <w:r>
        <w:rPr>
          <w:rFonts w:ascii="SimSun" w:hAnsi="SimSun" w:eastAsia="SimSun" w:cs="SimSun"/>
          <w:sz w:val="21"/>
          <w:szCs w:val="21"/>
        </w:rPr>
        <w:t>何种法定权益的问题，直接面对网络大数据产品</w:t>
      </w:r>
      <w:r>
        <w:rPr>
          <w:rFonts w:ascii="SimSun" w:hAnsi="SimSun" w:eastAsia="SimSun" w:cs="SimSun"/>
          <w:sz w:val="21"/>
          <w:szCs w:val="21"/>
          <w:spacing w:val="-1"/>
        </w:rPr>
        <w:t>的法律本质以及其权利化的路</w:t>
      </w:r>
      <w:r>
        <w:rPr>
          <w:rFonts w:ascii="SimSun" w:hAnsi="SimSun" w:eastAsia="SimSun" w:cs="SimSun"/>
          <w:sz w:val="21"/>
          <w:szCs w:val="21"/>
        </w:rPr>
        <w:t xml:space="preserve"> </w:t>
      </w:r>
      <w:r>
        <w:rPr>
          <w:rFonts w:ascii="SimSun" w:hAnsi="SimSun" w:eastAsia="SimSun" w:cs="SimSun"/>
          <w:sz w:val="21"/>
          <w:szCs w:val="21"/>
          <w:spacing w:val="-5"/>
        </w:rPr>
        <w:t>径和方式问题。</w:t>
      </w:r>
    </w:p>
    <w:p>
      <w:pPr>
        <w:ind w:left="329" w:right="32" w:firstLine="410"/>
        <w:spacing w:before="90" w:line="292" w:lineRule="auto"/>
        <w:rPr>
          <w:rFonts w:ascii="SimSun" w:hAnsi="SimSun" w:eastAsia="SimSun" w:cs="SimSun"/>
          <w:sz w:val="21"/>
          <w:szCs w:val="21"/>
        </w:rPr>
      </w:pPr>
      <w:r>
        <w:rPr>
          <w:rFonts w:ascii="SimSun" w:hAnsi="SimSun" w:eastAsia="SimSun" w:cs="SimSun"/>
          <w:sz w:val="21"/>
          <w:szCs w:val="21"/>
          <w:spacing w:val="2"/>
        </w:rPr>
        <w:t>前者意味着必须界定网络大数据产品的法律本质</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nature</w:t>
      </w:r>
      <w:r>
        <w:rPr>
          <w:rFonts w:ascii="Times New Roman" w:hAnsi="Times New Roman" w:eastAsia="Times New Roman" w:cs="Times New Roman"/>
          <w:sz w:val="21"/>
          <w:szCs w:val="21"/>
          <w:spacing w:val="2"/>
        </w:rPr>
        <w:t>),     </w:t>
      </w:r>
      <w:r>
        <w:rPr>
          <w:rFonts w:ascii="SimSun" w:hAnsi="SimSun" w:eastAsia="SimSun" w:cs="SimSun"/>
          <w:sz w:val="21"/>
          <w:szCs w:val="21"/>
          <w:spacing w:val="2"/>
        </w:rPr>
        <w:t>也就是其“特</w:t>
      </w:r>
      <w:r>
        <w:rPr>
          <w:rFonts w:ascii="SimSun" w:hAnsi="SimSun" w:eastAsia="SimSun" w:cs="SimSun"/>
          <w:sz w:val="21"/>
          <w:szCs w:val="21"/>
          <w:spacing w:val="16"/>
        </w:rPr>
        <w:t xml:space="preserve"> </w:t>
      </w:r>
      <w:r>
        <w:rPr>
          <w:rFonts w:ascii="SimSun" w:hAnsi="SimSun" w:eastAsia="SimSun" w:cs="SimSun"/>
          <w:sz w:val="21"/>
          <w:szCs w:val="21"/>
          <w:spacing w:val="3"/>
        </w:rPr>
        <w:t>征、外观和活动方式”①,特别是要界定出其与个人数据之间的混沌纠葛的边</w:t>
      </w:r>
      <w:r>
        <w:rPr>
          <w:rFonts w:ascii="SimSun" w:hAnsi="SimSun" w:eastAsia="SimSun" w:cs="SimSun"/>
          <w:sz w:val="21"/>
          <w:szCs w:val="21"/>
          <w:spacing w:val="9"/>
        </w:rPr>
        <w:t xml:space="preserve"> </w:t>
      </w:r>
      <w:r>
        <w:rPr>
          <w:rFonts w:ascii="SimSun" w:hAnsi="SimSun" w:eastAsia="SimSun" w:cs="SimSun"/>
          <w:sz w:val="21"/>
          <w:szCs w:val="21"/>
        </w:rPr>
        <w:t>界关系。因为回答这个问题意味着司法机关将要进行财产权利的界定，到底是</w:t>
      </w:r>
      <w:r>
        <w:rPr>
          <w:rFonts w:ascii="SimSun" w:hAnsi="SimSun" w:eastAsia="SimSun" w:cs="SimSun"/>
          <w:sz w:val="21"/>
          <w:szCs w:val="21"/>
          <w:spacing w:val="9"/>
        </w:rPr>
        <w:t xml:space="preserve"> </w:t>
      </w:r>
      <w:r>
        <w:rPr>
          <w:rFonts w:ascii="SimSun" w:hAnsi="SimSun" w:eastAsia="SimSun" w:cs="SimSun"/>
          <w:sz w:val="21"/>
          <w:szCs w:val="21"/>
          <w:spacing w:val="6"/>
        </w:rPr>
        <w:t>网络用户的财产权利，还是网络运营者(数字经济企业)的财产权利，这就是</w:t>
      </w:r>
      <w:r>
        <w:rPr>
          <w:rFonts w:ascii="SimSun" w:hAnsi="SimSun" w:eastAsia="SimSun" w:cs="SimSun"/>
          <w:sz w:val="21"/>
          <w:szCs w:val="21"/>
          <w:spacing w:val="15"/>
        </w:rPr>
        <w:t xml:space="preserve"> </w:t>
      </w:r>
      <w:r>
        <w:rPr>
          <w:rFonts w:ascii="SimSun" w:hAnsi="SimSun" w:eastAsia="SimSun" w:cs="SimSun"/>
          <w:sz w:val="21"/>
          <w:szCs w:val="21"/>
        </w:rPr>
        <w:t>在当前数据权利研究中最核心也是最困难的产权界定难题，到底是把该权利归</w:t>
      </w:r>
      <w:r>
        <w:rPr>
          <w:rFonts w:ascii="SimSun" w:hAnsi="SimSun" w:eastAsia="SimSun" w:cs="SimSun"/>
          <w:sz w:val="21"/>
          <w:szCs w:val="21"/>
          <w:spacing w:val="17"/>
        </w:rPr>
        <w:t xml:space="preserve"> </w:t>
      </w:r>
      <w:r>
        <w:rPr>
          <w:rFonts w:ascii="SimSun" w:hAnsi="SimSun" w:eastAsia="SimSun" w:cs="SimSun"/>
          <w:sz w:val="21"/>
          <w:szCs w:val="21"/>
          <w:spacing w:val="3"/>
        </w:rPr>
        <w:t>属于网络用户，还是将该权利归属于网络运营者?司法机关在理论界尚未对该</w:t>
      </w:r>
      <w:r>
        <w:rPr>
          <w:rFonts w:ascii="SimSun" w:hAnsi="SimSun" w:eastAsia="SimSun" w:cs="SimSun"/>
          <w:sz w:val="21"/>
          <w:szCs w:val="21"/>
          <w:spacing w:val="12"/>
        </w:rPr>
        <w:t xml:space="preserve"> </w:t>
      </w:r>
      <w:r>
        <w:rPr>
          <w:rFonts w:ascii="SimSun" w:hAnsi="SimSun" w:eastAsia="SimSun" w:cs="SimSun"/>
          <w:sz w:val="21"/>
          <w:szCs w:val="21"/>
        </w:rPr>
        <w:t>问题作出更权威更具共识性和统一性的解决方案时不得不提前面对并且不得不</w:t>
      </w:r>
      <w:r>
        <w:rPr>
          <w:rFonts w:ascii="SimSun" w:hAnsi="SimSun" w:eastAsia="SimSun" w:cs="SimSun"/>
          <w:sz w:val="21"/>
          <w:szCs w:val="21"/>
          <w:spacing w:val="10"/>
        </w:rPr>
        <w:t xml:space="preserve"> </w:t>
      </w:r>
      <w:r>
        <w:rPr>
          <w:rFonts w:ascii="SimSun" w:hAnsi="SimSun" w:eastAsia="SimSun" w:cs="SimSun"/>
          <w:sz w:val="21"/>
          <w:szCs w:val="21"/>
        </w:rPr>
        <w:t>努力对大数据产业发展所提出的这个问题作出解答，尽</w:t>
      </w:r>
      <w:r>
        <w:rPr>
          <w:rFonts w:ascii="SimSun" w:hAnsi="SimSun" w:eastAsia="SimSun" w:cs="SimSun"/>
          <w:sz w:val="21"/>
          <w:szCs w:val="21"/>
          <w:spacing w:val="-1"/>
        </w:rPr>
        <w:t>管其解答可能不是整体</w:t>
      </w:r>
      <w:r>
        <w:rPr>
          <w:rFonts w:ascii="SimSun" w:hAnsi="SimSun" w:eastAsia="SimSun" w:cs="SimSun"/>
          <w:sz w:val="21"/>
          <w:szCs w:val="21"/>
        </w:rPr>
        <w:t xml:space="preserve"> </w:t>
      </w:r>
      <w:r>
        <w:rPr>
          <w:rFonts w:ascii="SimSun" w:hAnsi="SimSun" w:eastAsia="SimSun" w:cs="SimSun"/>
          <w:sz w:val="21"/>
          <w:szCs w:val="21"/>
          <w:spacing w:val="-3"/>
        </w:rPr>
        <w:t>性的，而是应激性的决疑式的。</w:t>
      </w:r>
    </w:p>
    <w:p>
      <w:pPr>
        <w:ind w:left="329" w:right="36" w:firstLine="410"/>
        <w:spacing w:before="128" w:line="286" w:lineRule="auto"/>
        <w:rPr>
          <w:rFonts w:ascii="SimSun" w:hAnsi="SimSun" w:eastAsia="SimSun" w:cs="SimSun"/>
          <w:sz w:val="21"/>
          <w:szCs w:val="21"/>
        </w:rPr>
      </w:pPr>
      <w:r>
        <w:rPr>
          <w:rFonts w:ascii="SimSun" w:hAnsi="SimSun" w:eastAsia="SimSun" w:cs="SimSun"/>
          <w:sz w:val="21"/>
          <w:szCs w:val="21"/>
        </w:rPr>
        <w:t>后者意味着对于此类网络大数据产品的法律保护到底要遵循何种路径，由</w:t>
      </w:r>
      <w:r>
        <w:rPr>
          <w:rFonts w:ascii="SimSun" w:hAnsi="SimSun" w:eastAsia="SimSun" w:cs="SimSun"/>
          <w:sz w:val="21"/>
          <w:szCs w:val="21"/>
          <w:spacing w:val="13"/>
        </w:rPr>
        <w:t xml:space="preserve"> </w:t>
      </w:r>
      <w:r>
        <w:rPr>
          <w:rFonts w:ascii="SimSun" w:hAnsi="SimSun" w:eastAsia="SimSun" w:cs="SimSun"/>
          <w:sz w:val="21"/>
          <w:szCs w:val="21"/>
        </w:rPr>
        <w:t>于立法上存在的空白，导致学术界对其提出了各种构想，如物权法模式、知识</w:t>
      </w:r>
      <w:r>
        <w:rPr>
          <w:rFonts w:ascii="SimSun" w:hAnsi="SimSun" w:eastAsia="SimSun" w:cs="SimSun"/>
          <w:sz w:val="21"/>
          <w:szCs w:val="21"/>
          <w:spacing w:val="11"/>
        </w:rPr>
        <w:t xml:space="preserve"> </w:t>
      </w:r>
      <w:r>
        <w:rPr>
          <w:rFonts w:ascii="SimSun" w:hAnsi="SimSun" w:eastAsia="SimSun" w:cs="SimSun"/>
          <w:sz w:val="21"/>
          <w:szCs w:val="21"/>
        </w:rPr>
        <w:t>产权法模式以及独立的权利类型的模式。在该案中司法机关提出了“竞争法意</w:t>
      </w:r>
      <w:r>
        <w:rPr>
          <w:rFonts w:ascii="SimSun" w:hAnsi="SimSun" w:eastAsia="SimSun" w:cs="SimSun"/>
          <w:sz w:val="21"/>
          <w:szCs w:val="21"/>
          <w:spacing w:val="12"/>
        </w:rPr>
        <w:t xml:space="preserve"> </w:t>
      </w:r>
      <w:r>
        <w:rPr>
          <w:rFonts w:ascii="SimSun" w:hAnsi="SimSun" w:eastAsia="SimSun" w:cs="SimSun"/>
          <w:sz w:val="21"/>
          <w:szCs w:val="21"/>
          <w:spacing w:val="3"/>
        </w:rPr>
        <w:t>义上的财产权益”定位，又意味着什么?其贡献在哪里?其局限又在哪里?</w:t>
      </w:r>
    </w:p>
    <w:p>
      <w:pPr>
        <w:ind w:left="410" w:right="58" w:firstLine="329"/>
        <w:spacing w:before="79" w:line="265" w:lineRule="auto"/>
        <w:rPr>
          <w:rFonts w:ascii="SimHei" w:hAnsi="SimHei" w:eastAsia="SimHei" w:cs="SimHei"/>
          <w:sz w:val="21"/>
          <w:szCs w:val="21"/>
        </w:rPr>
      </w:pPr>
      <w:r>
        <w:rPr>
          <w:rFonts w:ascii="SimHei" w:hAnsi="SimHei" w:eastAsia="SimHei" w:cs="SimHei"/>
          <w:sz w:val="21"/>
          <w:szCs w:val="21"/>
          <w:spacing w:val="1"/>
        </w:rPr>
        <w:t>1.网络大数据产品的本质：</w:t>
      </w:r>
      <w:r>
        <w:rPr>
          <w:rFonts w:ascii="SimHei" w:hAnsi="SimHei" w:eastAsia="SimHei" w:cs="SimHei"/>
          <w:sz w:val="21"/>
          <w:szCs w:val="21"/>
          <w:spacing w:val="85"/>
        </w:rPr>
        <w:t xml:space="preserve"> </w:t>
      </w:r>
      <w:r>
        <w:rPr>
          <w:rFonts w:ascii="SimHei" w:hAnsi="SimHei" w:eastAsia="SimHei" w:cs="SimHei"/>
          <w:sz w:val="21"/>
          <w:szCs w:val="21"/>
          <w:spacing w:val="1"/>
        </w:rPr>
        <w:t>到底是谁的——网</w:t>
      </w:r>
      <w:r>
        <w:rPr>
          <w:rFonts w:ascii="SimHei" w:hAnsi="SimHei" w:eastAsia="SimHei" w:cs="SimHei"/>
          <w:sz w:val="21"/>
          <w:szCs w:val="21"/>
        </w:rPr>
        <w:t>络用户抑或者网络运营者</w:t>
      </w:r>
      <w:r>
        <w:rPr>
          <w:rFonts w:ascii="SimHei" w:hAnsi="SimHei" w:eastAsia="SimHei" w:cs="SimHei"/>
          <w:sz w:val="21"/>
          <w:szCs w:val="21"/>
        </w:rPr>
        <w:t xml:space="preserve"> </w:t>
      </w:r>
      <w:r>
        <w:rPr>
          <w:rFonts w:ascii="SimHei" w:hAnsi="SimHei" w:eastAsia="SimHei" w:cs="SimHei"/>
          <w:sz w:val="21"/>
          <w:szCs w:val="21"/>
          <w:spacing w:val="9"/>
        </w:rPr>
        <w:t>(数字经济企业)的财产?</w:t>
      </w:r>
    </w:p>
    <w:p>
      <w:pPr>
        <w:ind w:left="739"/>
        <w:spacing w:before="87" w:line="219" w:lineRule="auto"/>
        <w:rPr>
          <w:rFonts w:ascii="SimSun" w:hAnsi="SimSun" w:eastAsia="SimSun" w:cs="SimSun"/>
          <w:sz w:val="21"/>
          <w:szCs w:val="21"/>
        </w:rPr>
      </w:pPr>
      <w:r>
        <w:rPr>
          <w:rFonts w:ascii="SimSun" w:hAnsi="SimSun" w:eastAsia="SimSun" w:cs="SimSun"/>
          <w:sz w:val="21"/>
          <w:szCs w:val="21"/>
          <w:spacing w:val="1"/>
        </w:rPr>
        <w:t>(1)网络大数据产品的法律本质：财产权益方</w:t>
      </w:r>
      <w:r>
        <w:rPr>
          <w:rFonts w:ascii="SimSun" w:hAnsi="SimSun" w:eastAsia="SimSun" w:cs="SimSun"/>
          <w:sz w:val="21"/>
          <w:szCs w:val="21"/>
        </w:rPr>
        <w:t>向的论证方法</w:t>
      </w:r>
    </w:p>
    <w:p>
      <w:pPr>
        <w:ind w:left="329" w:right="41" w:firstLine="410"/>
        <w:spacing w:before="100" w:line="273" w:lineRule="auto"/>
        <w:rPr>
          <w:rFonts w:ascii="SimSun" w:hAnsi="SimSun" w:eastAsia="SimSun" w:cs="SimSun"/>
          <w:sz w:val="21"/>
          <w:szCs w:val="21"/>
        </w:rPr>
      </w:pPr>
      <w:r>
        <w:rPr>
          <w:rFonts w:ascii="SimSun" w:hAnsi="SimSun" w:eastAsia="SimSun" w:cs="SimSun"/>
          <w:sz w:val="21"/>
          <w:szCs w:val="21"/>
        </w:rPr>
        <w:t>对于网络大数据产品的法律本质的论证，意味着必须回答长期以来困扰数</w:t>
      </w:r>
      <w:r>
        <w:rPr>
          <w:rFonts w:ascii="SimSun" w:hAnsi="SimSun" w:eastAsia="SimSun" w:cs="SimSun"/>
          <w:sz w:val="21"/>
          <w:szCs w:val="21"/>
          <w:spacing w:val="18"/>
        </w:rPr>
        <w:t xml:space="preserve"> </w:t>
      </w:r>
      <w:r>
        <w:rPr>
          <w:rFonts w:ascii="SimSun" w:hAnsi="SimSun" w:eastAsia="SimSun" w:cs="SimSun"/>
          <w:sz w:val="21"/>
          <w:szCs w:val="21"/>
        </w:rPr>
        <w:t>据权利研究者的一个核心问题，那就是网络大数据产品是</w:t>
      </w:r>
      <w:r>
        <w:rPr>
          <w:rFonts w:ascii="SimSun" w:hAnsi="SimSun" w:eastAsia="SimSun" w:cs="SimSun"/>
          <w:sz w:val="21"/>
          <w:szCs w:val="21"/>
          <w:spacing w:val="-1"/>
        </w:rPr>
        <w:t>否个人信息或者包含</w:t>
      </w:r>
      <w:r>
        <w:rPr>
          <w:rFonts w:ascii="SimSun" w:hAnsi="SimSun" w:eastAsia="SimSun" w:cs="SimSun"/>
          <w:sz w:val="21"/>
          <w:szCs w:val="21"/>
        </w:rPr>
        <w:t xml:space="preserve"> </w:t>
      </w:r>
      <w:r>
        <w:rPr>
          <w:rFonts w:ascii="SimSun" w:hAnsi="SimSun" w:eastAsia="SimSun" w:cs="SimSun"/>
          <w:sz w:val="21"/>
          <w:szCs w:val="21"/>
          <w:spacing w:val="-5"/>
        </w:rPr>
        <w:t>个人信息的问题。</w:t>
      </w:r>
    </w:p>
    <w:p>
      <w:pPr>
        <w:ind w:left="329" w:right="41" w:firstLine="410"/>
        <w:spacing w:before="111" w:line="278" w:lineRule="auto"/>
        <w:rPr>
          <w:rFonts w:ascii="SimSun" w:hAnsi="SimSun" w:eastAsia="SimSun" w:cs="SimSun"/>
          <w:sz w:val="21"/>
          <w:szCs w:val="21"/>
        </w:rPr>
      </w:pPr>
      <w:r>
        <w:rPr>
          <w:rFonts w:ascii="SimSun" w:hAnsi="SimSun" w:eastAsia="SimSun" w:cs="SimSun"/>
          <w:sz w:val="21"/>
          <w:szCs w:val="21"/>
        </w:rPr>
        <w:t>一审法院认可了衍生数据的理论，认为：“涉案生意参谋数据产品中的数</w:t>
      </w:r>
      <w:r>
        <w:rPr>
          <w:rFonts w:ascii="SimSun" w:hAnsi="SimSun" w:eastAsia="SimSun" w:cs="SimSun"/>
          <w:sz w:val="21"/>
          <w:szCs w:val="21"/>
          <w:spacing w:val="17"/>
        </w:rPr>
        <w:t xml:space="preserve"> </w:t>
      </w:r>
      <w:r>
        <w:rPr>
          <w:rFonts w:ascii="SimSun" w:hAnsi="SimSun" w:eastAsia="SimSun" w:cs="SimSun"/>
          <w:sz w:val="21"/>
          <w:szCs w:val="21"/>
        </w:rPr>
        <w:t>据内容虽然来源于原始用户信息数据，但经过淘宝公司的</w:t>
      </w:r>
      <w:r>
        <w:rPr>
          <w:rFonts w:ascii="SimSun" w:hAnsi="SimSun" w:eastAsia="SimSun" w:cs="SimSun"/>
          <w:sz w:val="21"/>
          <w:szCs w:val="21"/>
          <w:spacing w:val="-1"/>
        </w:rPr>
        <w:t>深度开发已不同于普</w:t>
      </w:r>
      <w:r>
        <w:rPr>
          <w:rFonts w:ascii="SimSun" w:hAnsi="SimSun" w:eastAsia="SimSun" w:cs="SimSun"/>
          <w:sz w:val="21"/>
          <w:szCs w:val="21"/>
        </w:rPr>
        <w:t xml:space="preserve"> </w:t>
      </w:r>
      <w:r>
        <w:rPr>
          <w:rFonts w:ascii="SimSun" w:hAnsi="SimSun" w:eastAsia="SimSun" w:cs="SimSun"/>
          <w:sz w:val="21"/>
          <w:szCs w:val="21"/>
          <w:spacing w:val="-4"/>
        </w:rPr>
        <w:t>通的网络数据。”</w:t>
      </w:r>
    </w:p>
    <w:p>
      <w:pPr>
        <w:ind w:left="329" w:firstLine="410"/>
        <w:spacing w:before="69" w:line="286" w:lineRule="auto"/>
        <w:rPr>
          <w:rFonts w:ascii="SimSun" w:hAnsi="SimSun" w:eastAsia="SimSun" w:cs="SimSun"/>
          <w:sz w:val="21"/>
          <w:szCs w:val="21"/>
        </w:rPr>
      </w:pPr>
      <w:r>
        <w:rPr>
          <w:rFonts w:ascii="SimSun" w:hAnsi="SimSun" w:eastAsia="SimSun" w:cs="SimSun"/>
          <w:sz w:val="21"/>
          <w:szCs w:val="21"/>
          <w:spacing w:val="-4"/>
        </w:rPr>
        <w:t>一审法院的论证，主要考虑了该案所涉及的数据产品的两个基本特征：</w:t>
      </w:r>
      <w:r>
        <w:rPr>
          <w:rFonts w:ascii="SimSun" w:hAnsi="SimSun" w:eastAsia="SimSun" w:cs="SimSun"/>
          <w:sz w:val="21"/>
          <w:szCs w:val="21"/>
          <w:spacing w:val="63"/>
        </w:rPr>
        <w:t xml:space="preserve"> </w:t>
      </w:r>
      <w:r>
        <w:rPr>
          <w:rFonts w:ascii="SimSun" w:hAnsi="SimSun" w:eastAsia="SimSun" w:cs="SimSun"/>
          <w:sz w:val="21"/>
          <w:szCs w:val="21"/>
          <w:spacing w:val="-4"/>
        </w:rPr>
        <w:t>一</w:t>
      </w:r>
      <w:r>
        <w:rPr>
          <w:rFonts w:ascii="SimSun" w:hAnsi="SimSun" w:eastAsia="SimSun" w:cs="SimSun"/>
          <w:sz w:val="21"/>
          <w:szCs w:val="21"/>
        </w:rPr>
        <w:t xml:space="preserve"> </w:t>
      </w:r>
      <w:r>
        <w:rPr>
          <w:rFonts w:ascii="SimSun" w:hAnsi="SimSun" w:eastAsia="SimSun" w:cs="SimSun"/>
          <w:sz w:val="21"/>
          <w:szCs w:val="21"/>
          <w:spacing w:val="1"/>
        </w:rPr>
        <w:t>是从数据内容特征上区别，“该产品所提供数据内容不再是原始网络数据，而</w:t>
      </w:r>
      <w:r>
        <w:rPr>
          <w:rFonts w:ascii="SimSun" w:hAnsi="SimSun" w:eastAsia="SimSun" w:cs="SimSun"/>
          <w:sz w:val="21"/>
          <w:szCs w:val="21"/>
          <w:spacing w:val="15"/>
        </w:rPr>
        <w:t xml:space="preserve"> </w:t>
      </w:r>
      <w:r>
        <w:rPr>
          <w:rFonts w:ascii="SimSun" w:hAnsi="SimSun" w:eastAsia="SimSun" w:cs="SimSun"/>
          <w:sz w:val="21"/>
          <w:szCs w:val="21"/>
        </w:rPr>
        <w:t>是在巨量原始网络数据基础上通过一定的算法，经过深度分析过滤、提炼整合</w:t>
      </w:r>
      <w:r>
        <w:rPr>
          <w:rFonts w:ascii="SimSun" w:hAnsi="SimSun" w:eastAsia="SimSun" w:cs="SimSun"/>
          <w:sz w:val="21"/>
          <w:szCs w:val="21"/>
          <w:spacing w:val="7"/>
        </w:rPr>
        <w:t xml:space="preserve"> </w:t>
      </w:r>
      <w:r>
        <w:rPr>
          <w:rFonts w:ascii="SimSun" w:hAnsi="SimSun" w:eastAsia="SimSun" w:cs="SimSun"/>
          <w:sz w:val="21"/>
          <w:szCs w:val="21"/>
          <w:spacing w:val="3"/>
        </w:rPr>
        <w:t>以及匿名化脱敏处理后而形成的预测型、指数型、统计型的</w:t>
      </w:r>
      <w:r>
        <w:rPr>
          <w:rFonts w:ascii="SimSun" w:hAnsi="SimSun" w:eastAsia="SimSun" w:cs="SimSun"/>
          <w:sz w:val="21"/>
          <w:szCs w:val="21"/>
          <w:spacing w:val="2"/>
        </w:rPr>
        <w:t>衍生数据”;二是</w:t>
      </w:r>
    </w:p>
    <w:p>
      <w:pPr>
        <w:pStyle w:val="BodyText"/>
        <w:spacing w:line="375" w:lineRule="auto"/>
        <w:rPr/>
      </w:pPr>
      <w:r/>
    </w:p>
    <w:p>
      <w:pPr>
        <w:ind w:left="329" w:right="43" w:firstLine="340"/>
        <w:spacing w:before="69" w:line="217"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62"/>
        </w:rPr>
        <w:t xml:space="preserve"> </w:t>
      </w:r>
      <w:r>
        <w:rPr>
          <w:rFonts w:ascii="SimSun" w:hAnsi="SimSun" w:eastAsia="SimSun" w:cs="SimSun"/>
          <w:sz w:val="21"/>
          <w:szCs w:val="21"/>
          <w:spacing w:val="-18"/>
        </w:rPr>
        <w:t>[美]克罗波西、[美]施特劳斯主编：《政治哲学史(第3版</w:t>
      </w:r>
      <w:r>
        <w:rPr>
          <w:rFonts w:ascii="SimSun" w:hAnsi="SimSun" w:eastAsia="SimSun" w:cs="SimSun"/>
          <w:sz w:val="21"/>
          <w:szCs w:val="21"/>
          <w:spacing w:val="-19"/>
        </w:rPr>
        <w:t>)》,李洪润等译，法</w:t>
      </w:r>
      <w:r>
        <w:rPr>
          <w:rFonts w:ascii="SimSun" w:hAnsi="SimSun" w:eastAsia="SimSun" w:cs="SimSun"/>
          <w:sz w:val="21"/>
          <w:szCs w:val="21"/>
        </w:rPr>
        <w:t xml:space="preserve"> </w:t>
      </w:r>
      <w:r>
        <w:rPr>
          <w:rFonts w:ascii="SimSun" w:hAnsi="SimSun" w:eastAsia="SimSun" w:cs="SimSun"/>
          <w:sz w:val="21"/>
          <w:szCs w:val="21"/>
          <w:spacing w:val="-16"/>
        </w:rPr>
        <w:t>律出版社2009年版，绪论第2页。</w:t>
      </w:r>
    </w:p>
    <w:p>
      <w:pPr>
        <w:spacing w:line="217" w:lineRule="auto"/>
        <w:sectPr>
          <w:pgSz w:w="8400" w:h="13160"/>
          <w:pgMar w:top="400" w:right="759" w:bottom="400" w:left="120" w:header="0" w:footer="0" w:gutter="0"/>
        </w:sectPr>
        <w:rPr>
          <w:rFonts w:ascii="SimSun" w:hAnsi="SimSun" w:eastAsia="SimSun" w:cs="SimSun"/>
          <w:sz w:val="21"/>
          <w:szCs w:val="21"/>
        </w:rPr>
      </w:pPr>
    </w:p>
    <w:p>
      <w:pPr>
        <w:ind w:left="2215"/>
        <w:spacing w:before="160"/>
        <w:rPr>
          <w:sz w:val="16"/>
          <w:szCs w:val="16"/>
        </w:rPr>
      </w:pPr>
      <w:r>
        <w:drawing>
          <wp:anchor distT="0" distB="0" distL="0" distR="0" simplePos="0" relativeHeight="251975680" behindDoc="0" locked="0" layoutInCell="0" allowOverlap="1">
            <wp:simplePos x="0" y="0"/>
            <wp:positionH relativeFrom="page">
              <wp:posOffset>406387</wp:posOffset>
            </wp:positionH>
            <wp:positionV relativeFrom="page">
              <wp:posOffset>7289810</wp:posOffset>
            </wp:positionV>
            <wp:extent cx="1149347" cy="6350"/>
            <wp:effectExtent l="0" t="0" r="0" b="0"/>
            <wp:wrapNone/>
            <wp:docPr id="254" name="IM 254"/>
            <wp:cNvGraphicFramePr/>
            <a:graphic>
              <a:graphicData uri="http://schemas.openxmlformats.org/drawingml/2006/picture">
                <pic:pic>
                  <pic:nvPicPr>
                    <pic:cNvPr id="254" name="IM 254"/>
                    <pic:cNvPicPr/>
                  </pic:nvPicPr>
                  <pic:blipFill>
                    <a:blip r:embed="rId139"/>
                    <a:stretch>
                      <a:fillRect/>
                    </a:stretch>
                  </pic:blipFill>
                  <pic:spPr>
                    <a:xfrm rot="0">
                      <a:off x="0" y="0"/>
                      <a:ext cx="1149347" cy="6350"/>
                    </a:xfrm>
                    <a:prstGeom prst="rect">
                      <a:avLst/>
                    </a:prstGeom>
                  </pic:spPr>
                </pic:pic>
              </a:graphicData>
            </a:graphic>
          </wp:anchor>
        </w:drawing>
      </w:r>
      <w:r>
        <w:pict>
          <v:shape id="_x0000_s176" style="position:absolute;margin-left:367.246pt;margin-top:12.3915pt;mso-position-vertical-relative:text;mso-position-horizontal-relative:text;width:9.7pt;height:7.55pt;z-index:25197670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93</w:t>
                  </w:r>
                </w:p>
              </w:txbxContent>
            </v:textbox>
          </v:shape>
        </w:pict>
      </w:r>
      <w:r>
        <w:rPr>
          <w:rFonts w:ascii="SimHei" w:hAnsi="SimHei" w:eastAsia="SimHei" w:cs="SimHei"/>
          <w:sz w:val="16"/>
          <w:szCs w:val="16"/>
          <w:spacing w:val="-3"/>
        </w:rPr>
        <w:t>一</w:t>
      </w:r>
      <w:r>
        <w:rPr>
          <w:rFonts w:ascii="SimHei" w:hAnsi="SimHei" w:eastAsia="SimHei" w:cs="SimHei"/>
          <w:sz w:val="16"/>
          <w:szCs w:val="16"/>
          <w:spacing w:val="-3"/>
        </w:rPr>
        <w:t xml:space="preserve"> </w:t>
      </w:r>
      <w:r>
        <w:rPr>
          <w:rFonts w:ascii="SimHei" w:hAnsi="SimHei" w:eastAsia="SimHei" w:cs="SimHei"/>
          <w:sz w:val="16"/>
          <w:szCs w:val="16"/>
          <w:spacing w:val="-3"/>
        </w:rPr>
        <w:t>、企业数据权益的体系化：网络大数据产品的法律本质及其法律保护</w:t>
      </w:r>
      <w:r>
        <w:rPr>
          <w:rFonts w:ascii="SimHei" w:hAnsi="SimHei" w:eastAsia="SimHei" w:cs="SimHei"/>
          <w:sz w:val="16"/>
          <w:szCs w:val="16"/>
          <w:spacing w:val="34"/>
          <w:w w:val="101"/>
        </w:rPr>
        <w:t xml:space="preserve"> </w:t>
      </w:r>
      <w:r>
        <w:rPr>
          <w:sz w:val="16"/>
          <w:szCs w:val="16"/>
          <w:position w:val="-4"/>
        </w:rPr>
        <w:drawing>
          <wp:inline distT="0" distB="0" distL="0" distR="0">
            <wp:extent cx="6385" cy="273012"/>
            <wp:effectExtent l="0" t="0" r="0" b="0"/>
            <wp:docPr id="256" name="IM 256"/>
            <wp:cNvGraphicFramePr/>
            <a:graphic>
              <a:graphicData uri="http://schemas.openxmlformats.org/drawingml/2006/picture">
                <pic:pic>
                  <pic:nvPicPr>
                    <pic:cNvPr id="256" name="IM 256"/>
                    <pic:cNvPicPr/>
                  </pic:nvPicPr>
                  <pic:blipFill>
                    <a:blip r:embed="rId140"/>
                    <a:stretch>
                      <a:fillRect/>
                    </a:stretch>
                  </pic:blipFill>
                  <pic:spPr>
                    <a:xfrm rot="0">
                      <a:off x="0" y="0"/>
                      <a:ext cx="6385" cy="273012"/>
                    </a:xfrm>
                    <a:prstGeom prst="rect">
                      <a:avLst/>
                    </a:prstGeom>
                  </pic:spPr>
                </pic:pic>
              </a:graphicData>
            </a:graphic>
          </wp:inline>
        </w:drawing>
      </w:r>
    </w:p>
    <w:p>
      <w:pPr>
        <w:pStyle w:val="BodyText"/>
        <w:spacing w:line="339" w:lineRule="auto"/>
        <w:rPr/>
      </w:pPr>
      <w:r/>
    </w:p>
    <w:p>
      <w:pPr>
        <w:ind w:left="105" w:right="187"/>
        <w:spacing w:before="68" w:line="284" w:lineRule="auto"/>
        <w:jc w:val="both"/>
        <w:rPr>
          <w:rFonts w:ascii="SimSun" w:hAnsi="SimSun" w:eastAsia="SimSun" w:cs="SimSun"/>
          <w:sz w:val="21"/>
          <w:szCs w:val="21"/>
        </w:rPr>
      </w:pPr>
      <w:r>
        <w:rPr>
          <w:rFonts w:ascii="SimSun" w:hAnsi="SimSun" w:eastAsia="SimSun" w:cs="SimSun"/>
          <w:sz w:val="21"/>
          <w:szCs w:val="21"/>
        </w:rPr>
        <w:t>从其呈现方式特征上区别，认为“该产品呈现数据内容的方式是趋势图、排行 </w:t>
      </w:r>
      <w:r>
        <w:rPr>
          <w:rFonts w:ascii="SimSun" w:hAnsi="SimSun" w:eastAsia="SimSun" w:cs="SimSun"/>
          <w:sz w:val="21"/>
          <w:szCs w:val="21"/>
        </w:rPr>
        <w:t>榜、占比图等图形，提供的是可视化的数据内容”。由于“数据本身并不能自 </w:t>
      </w:r>
      <w:r>
        <w:rPr>
          <w:rFonts w:ascii="SimSun" w:hAnsi="SimSun" w:eastAsia="SimSun" w:cs="SimSun"/>
          <w:sz w:val="21"/>
          <w:szCs w:val="21"/>
          <w:spacing w:val="-2"/>
        </w:rPr>
        <w:t>动带来信息”①,因此，</w:t>
      </w:r>
      <w:r>
        <w:rPr>
          <w:rFonts w:ascii="SimSun" w:hAnsi="SimSun" w:eastAsia="SimSun" w:cs="SimSun"/>
          <w:sz w:val="21"/>
          <w:szCs w:val="21"/>
          <w:spacing w:val="62"/>
        </w:rPr>
        <w:t xml:space="preserve"> </w:t>
      </w:r>
      <w:r>
        <w:rPr>
          <w:rFonts w:ascii="SimSun" w:hAnsi="SimSun" w:eastAsia="SimSun" w:cs="SimSun"/>
          <w:sz w:val="21"/>
          <w:szCs w:val="21"/>
          <w:spacing w:val="-2"/>
        </w:rPr>
        <w:t>一审法院认为该数据产品作为信息产品已经不是</w:t>
      </w:r>
      <w:r>
        <w:rPr>
          <w:rFonts w:ascii="SimSun" w:hAnsi="SimSun" w:eastAsia="SimSun" w:cs="SimSun"/>
          <w:sz w:val="21"/>
          <w:szCs w:val="21"/>
          <w:spacing w:val="-3"/>
        </w:rPr>
        <w:t>原始</w:t>
      </w:r>
      <w:r>
        <w:rPr>
          <w:rFonts w:ascii="SimSun" w:hAnsi="SimSun" w:eastAsia="SimSun" w:cs="SimSun"/>
          <w:sz w:val="21"/>
          <w:szCs w:val="21"/>
        </w:rPr>
        <w:t xml:space="preserve">  </w:t>
      </w:r>
      <w:r>
        <w:rPr>
          <w:rFonts w:ascii="SimSun" w:hAnsi="SimSun" w:eastAsia="SimSun" w:cs="SimSun"/>
          <w:sz w:val="21"/>
          <w:szCs w:val="21"/>
        </w:rPr>
        <w:t>用户信息数据，这就意味着不可能将该数据的权益归</w:t>
      </w:r>
      <w:r>
        <w:rPr>
          <w:rFonts w:ascii="SimSun" w:hAnsi="SimSun" w:eastAsia="SimSun" w:cs="SimSun"/>
          <w:sz w:val="21"/>
          <w:szCs w:val="21"/>
          <w:spacing w:val="-1"/>
        </w:rPr>
        <w:t>属于网络用户。二审法院</w:t>
      </w:r>
      <w:r>
        <w:rPr>
          <w:rFonts w:ascii="SimSun" w:hAnsi="SimSun" w:eastAsia="SimSun" w:cs="SimSun"/>
          <w:sz w:val="21"/>
          <w:szCs w:val="21"/>
        </w:rPr>
        <w:t xml:space="preserve">  </w:t>
      </w:r>
      <w:r>
        <w:rPr>
          <w:rFonts w:ascii="SimSun" w:hAnsi="SimSun" w:eastAsia="SimSun" w:cs="SimSun"/>
          <w:sz w:val="21"/>
          <w:szCs w:val="21"/>
          <w:spacing w:val="2"/>
        </w:rPr>
        <w:t>进一步指出：“数据产品是淘宝公司在前述原始痕迹数据的基础上，经综合、</w:t>
      </w:r>
      <w:r>
        <w:rPr>
          <w:rFonts w:ascii="SimSun" w:hAnsi="SimSun" w:eastAsia="SimSun" w:cs="SimSun"/>
          <w:sz w:val="21"/>
          <w:szCs w:val="21"/>
          <w:spacing w:val="16"/>
        </w:rPr>
        <w:t xml:space="preserve"> </w:t>
      </w:r>
      <w:r>
        <w:rPr>
          <w:rFonts w:ascii="SimSun" w:hAnsi="SimSun" w:eastAsia="SimSun" w:cs="SimSun"/>
          <w:sz w:val="21"/>
          <w:szCs w:val="21"/>
        </w:rPr>
        <w:t>计算、整理而得到的趋势、占比、排行等分析意见，其</w:t>
      </w:r>
      <w:r>
        <w:rPr>
          <w:rFonts w:ascii="SimSun" w:hAnsi="SimSun" w:eastAsia="SimSun" w:cs="SimSun"/>
          <w:sz w:val="21"/>
          <w:szCs w:val="21"/>
          <w:spacing w:val="-1"/>
        </w:rPr>
        <w:t>对信息的使用结果与原</w:t>
      </w:r>
      <w:r>
        <w:rPr>
          <w:rFonts w:ascii="SimSun" w:hAnsi="SimSun" w:eastAsia="SimSun" w:cs="SimSun"/>
          <w:sz w:val="21"/>
          <w:szCs w:val="21"/>
        </w:rPr>
        <w:t xml:space="preserve">  </w:t>
      </w:r>
      <w:r>
        <w:rPr>
          <w:rFonts w:ascii="SimSun" w:hAnsi="SimSun" w:eastAsia="SimSun" w:cs="SimSun"/>
          <w:sz w:val="21"/>
          <w:szCs w:val="21"/>
        </w:rPr>
        <w:t>始痕迹信息本身已不具有直接关联，已远远超出个人</w:t>
      </w:r>
      <w:r>
        <w:rPr>
          <w:rFonts w:ascii="SimSun" w:hAnsi="SimSun" w:eastAsia="SimSun" w:cs="SimSun"/>
          <w:sz w:val="21"/>
          <w:szCs w:val="21"/>
          <w:spacing w:val="-1"/>
        </w:rPr>
        <w:t>信息范畴，不属于对用户</w:t>
      </w:r>
      <w:r>
        <w:rPr>
          <w:rFonts w:ascii="SimSun" w:hAnsi="SimSun" w:eastAsia="SimSun" w:cs="SimSun"/>
          <w:sz w:val="21"/>
          <w:szCs w:val="21"/>
        </w:rPr>
        <w:t xml:space="preserve">  </w:t>
      </w:r>
      <w:r>
        <w:rPr>
          <w:rFonts w:ascii="SimSun" w:hAnsi="SimSun" w:eastAsia="SimSun" w:cs="SimSun"/>
          <w:sz w:val="21"/>
          <w:szCs w:val="21"/>
          <w:spacing w:val="3"/>
        </w:rPr>
        <w:t>信息的公开使用”,这就意味着对数据产品的法律本质的进一步认识，也即由 </w:t>
      </w:r>
      <w:r>
        <w:rPr>
          <w:rFonts w:ascii="SimSun" w:hAnsi="SimSun" w:eastAsia="SimSun" w:cs="SimSun"/>
          <w:sz w:val="21"/>
          <w:szCs w:val="21"/>
          <w:spacing w:val="11"/>
        </w:rPr>
        <w:t>于数据产品的法律性质导致对数据产品的法</w:t>
      </w:r>
      <w:r>
        <w:rPr>
          <w:rFonts w:ascii="SimSun" w:hAnsi="SimSun" w:eastAsia="SimSun" w:cs="SimSun"/>
          <w:sz w:val="21"/>
          <w:szCs w:val="21"/>
          <w:spacing w:val="10"/>
        </w:rPr>
        <w:t>律规制(法律定位与法律保护),</w:t>
      </w:r>
      <w:r>
        <w:rPr>
          <w:rFonts w:ascii="SimSun" w:hAnsi="SimSun" w:eastAsia="SimSun" w:cs="SimSun"/>
          <w:sz w:val="21"/>
          <w:szCs w:val="21"/>
        </w:rPr>
        <w:t xml:space="preserve"> </w:t>
      </w:r>
      <w:r>
        <w:rPr>
          <w:rFonts w:ascii="SimSun" w:hAnsi="SimSun" w:eastAsia="SimSun" w:cs="SimSun"/>
          <w:sz w:val="21"/>
          <w:szCs w:val="21"/>
          <w:spacing w:val="-1"/>
        </w:rPr>
        <w:t>已经不属于个人信息保护立法的范畴，以此彻底切断了数据产品与个人信息保</w:t>
      </w:r>
      <w:r>
        <w:rPr>
          <w:rFonts w:ascii="SimSun" w:hAnsi="SimSun" w:eastAsia="SimSun" w:cs="SimSun"/>
          <w:sz w:val="21"/>
          <w:szCs w:val="21"/>
        </w:rPr>
        <w:t xml:space="preserve">  </w:t>
      </w:r>
      <w:r>
        <w:rPr>
          <w:rFonts w:ascii="SimSun" w:hAnsi="SimSun" w:eastAsia="SimSun" w:cs="SimSun"/>
          <w:sz w:val="21"/>
          <w:szCs w:val="21"/>
          <w:spacing w:val="-5"/>
        </w:rPr>
        <w:t>护之间的关联。</w:t>
      </w:r>
    </w:p>
    <w:p>
      <w:pPr>
        <w:ind w:right="188" w:firstLine="534"/>
        <w:spacing w:before="139" w:line="278" w:lineRule="auto"/>
        <w:rPr>
          <w:rFonts w:ascii="SimSun" w:hAnsi="SimSun" w:eastAsia="SimSun" w:cs="SimSun"/>
          <w:sz w:val="21"/>
          <w:szCs w:val="21"/>
        </w:rPr>
      </w:pPr>
      <w:r>
        <w:rPr>
          <w:rFonts w:ascii="SimSun" w:hAnsi="SimSun" w:eastAsia="SimSun" w:cs="SimSun"/>
          <w:sz w:val="21"/>
          <w:szCs w:val="21"/>
          <w:spacing w:val="-7"/>
        </w:rPr>
        <w:t>同时， 一审法院也否定了该数据产品归入“数据库”概念的可能性，</w:t>
      </w:r>
      <w:r>
        <w:rPr>
          <w:rFonts w:ascii="SimSun" w:hAnsi="SimSun" w:eastAsia="SimSun" w:cs="SimSun"/>
          <w:sz w:val="21"/>
          <w:szCs w:val="21"/>
          <w:spacing w:val="-8"/>
        </w:rPr>
        <w:t>认为，</w:t>
      </w:r>
      <w:r>
        <w:rPr>
          <w:rFonts w:ascii="SimSun" w:hAnsi="SimSun" w:eastAsia="SimSun" w:cs="SimSun"/>
          <w:sz w:val="21"/>
          <w:szCs w:val="21"/>
        </w:rPr>
        <w:t xml:space="preserve"> </w:t>
      </w:r>
      <w:r>
        <w:rPr>
          <w:rFonts w:ascii="SimSun" w:hAnsi="SimSun" w:eastAsia="SimSun" w:cs="SimSun"/>
          <w:sz w:val="21"/>
          <w:szCs w:val="21"/>
          <w:spacing w:val="3"/>
        </w:rPr>
        <w:t>“生意参谋数据产品将巨量枯燥的原始网络数据通过一定</w:t>
      </w:r>
      <w:r>
        <w:rPr>
          <w:rFonts w:ascii="SimSun" w:hAnsi="SimSun" w:eastAsia="SimSun" w:cs="SimSun"/>
          <w:sz w:val="21"/>
          <w:szCs w:val="21"/>
          <w:spacing w:val="2"/>
        </w:rPr>
        <w:t>的算法过滤，整合成</w:t>
      </w:r>
      <w:r>
        <w:rPr>
          <w:rFonts w:ascii="SimSun" w:hAnsi="SimSun" w:eastAsia="SimSun" w:cs="SimSun"/>
          <w:sz w:val="21"/>
          <w:szCs w:val="21"/>
        </w:rPr>
        <w:t xml:space="preserve">  </w:t>
      </w:r>
      <w:r>
        <w:rPr>
          <w:rFonts w:ascii="SimSun" w:hAnsi="SimSun" w:eastAsia="SimSun" w:cs="SimSun"/>
          <w:sz w:val="21"/>
          <w:szCs w:val="21"/>
          <w:spacing w:val="3"/>
        </w:rPr>
        <w:t>适应市场需求的数据内容，形成大数据分析，并直观地呈现给</w:t>
      </w:r>
      <w:r>
        <w:rPr>
          <w:rFonts w:ascii="SimSun" w:hAnsi="SimSun" w:eastAsia="SimSun" w:cs="SimSun"/>
          <w:sz w:val="21"/>
          <w:szCs w:val="21"/>
          <w:spacing w:val="2"/>
        </w:rPr>
        <w:t>用户，能够给用</w:t>
      </w:r>
      <w:r>
        <w:rPr>
          <w:rFonts w:ascii="SimSun" w:hAnsi="SimSun" w:eastAsia="SimSun" w:cs="SimSun"/>
          <w:sz w:val="21"/>
          <w:szCs w:val="21"/>
        </w:rPr>
        <w:t xml:space="preserve">  </w:t>
      </w:r>
      <w:r>
        <w:rPr>
          <w:rFonts w:ascii="SimSun" w:hAnsi="SimSun" w:eastAsia="SimSun" w:cs="SimSun"/>
          <w:sz w:val="21"/>
          <w:szCs w:val="21"/>
          <w:spacing w:val="3"/>
        </w:rPr>
        <w:t>户全新的感知体验，其已不是一般意义上的网络数据库，已</w:t>
      </w:r>
      <w:r>
        <w:rPr>
          <w:rFonts w:ascii="SimSun" w:hAnsi="SimSun" w:eastAsia="SimSun" w:cs="SimSun"/>
          <w:sz w:val="21"/>
          <w:szCs w:val="21"/>
          <w:spacing w:val="2"/>
        </w:rPr>
        <w:t>成为网络大数据产</w:t>
      </w:r>
      <w:r>
        <w:rPr>
          <w:rFonts w:ascii="SimSun" w:hAnsi="SimSun" w:eastAsia="SimSun" w:cs="SimSun"/>
          <w:sz w:val="21"/>
          <w:szCs w:val="21"/>
        </w:rPr>
        <w:t xml:space="preserve">  </w:t>
      </w:r>
      <w:r>
        <w:rPr>
          <w:rFonts w:ascii="SimSun" w:hAnsi="SimSun" w:eastAsia="SimSun" w:cs="SimSun"/>
          <w:sz w:val="21"/>
          <w:szCs w:val="21"/>
          <w:spacing w:val="6"/>
        </w:rPr>
        <w:t>品”,这也就意味着将该数据产品作为知识产权立法的保护对象的可能性在</w:t>
      </w:r>
      <w:r>
        <w:rPr>
          <w:rFonts w:ascii="SimSun" w:hAnsi="SimSun" w:eastAsia="SimSun" w:cs="SimSun"/>
          <w:sz w:val="21"/>
          <w:szCs w:val="21"/>
          <w:spacing w:val="5"/>
        </w:rPr>
        <w:t>司 </w:t>
      </w:r>
      <w:r>
        <w:rPr>
          <w:rFonts w:ascii="SimSun" w:hAnsi="SimSun" w:eastAsia="SimSun" w:cs="SimSun"/>
          <w:sz w:val="21"/>
          <w:szCs w:val="21"/>
          <w:spacing w:val="5"/>
        </w:rPr>
        <w:t>法机关眼中也已经不存在了。</w:t>
      </w:r>
    </w:p>
    <w:p>
      <w:pPr>
        <w:ind w:left="534"/>
        <w:spacing w:before="102" w:line="219" w:lineRule="auto"/>
        <w:rPr>
          <w:rFonts w:ascii="SimSun" w:hAnsi="SimSun" w:eastAsia="SimSun" w:cs="SimSun"/>
          <w:sz w:val="21"/>
          <w:szCs w:val="21"/>
        </w:rPr>
      </w:pPr>
      <w:r>
        <w:rPr>
          <w:rFonts w:ascii="SimSun" w:hAnsi="SimSun" w:eastAsia="SimSun" w:cs="SimSun"/>
          <w:sz w:val="21"/>
          <w:szCs w:val="21"/>
          <w:spacing w:val="1"/>
        </w:rPr>
        <w:t>(2)网络大数据产品财产权益配置的正当性论证：财</w:t>
      </w:r>
      <w:r>
        <w:rPr>
          <w:rFonts w:ascii="SimSun" w:hAnsi="SimSun" w:eastAsia="SimSun" w:cs="SimSun"/>
          <w:sz w:val="21"/>
          <w:szCs w:val="21"/>
        </w:rPr>
        <w:t>产权益的论证路径</w:t>
      </w:r>
    </w:p>
    <w:p>
      <w:pPr>
        <w:ind w:left="105" w:right="264" w:firstLine="429"/>
        <w:spacing w:before="69" w:line="273" w:lineRule="auto"/>
        <w:rPr>
          <w:rFonts w:ascii="SimSun" w:hAnsi="SimSun" w:eastAsia="SimSun" w:cs="SimSun"/>
          <w:sz w:val="21"/>
          <w:szCs w:val="21"/>
        </w:rPr>
      </w:pPr>
      <w:r>
        <w:rPr>
          <w:rFonts w:ascii="SimSun" w:hAnsi="SimSun" w:eastAsia="SimSun" w:cs="SimSun"/>
          <w:sz w:val="21"/>
          <w:szCs w:val="21"/>
          <w:spacing w:val="-5"/>
        </w:rPr>
        <w:t>对于网络大数据产品财产权益的配置的正当性</w:t>
      </w:r>
      <w:r>
        <w:rPr>
          <w:rFonts w:ascii="SimSun" w:hAnsi="SimSun" w:eastAsia="SimSun" w:cs="SimSun"/>
          <w:sz w:val="21"/>
          <w:szCs w:val="21"/>
          <w:spacing w:val="-6"/>
        </w:rPr>
        <w:t>问题，</w:t>
      </w:r>
      <w:r>
        <w:rPr>
          <w:rFonts w:ascii="SimSun" w:hAnsi="SimSun" w:eastAsia="SimSun" w:cs="SimSun"/>
          <w:sz w:val="21"/>
          <w:szCs w:val="21"/>
          <w:spacing w:val="58"/>
        </w:rPr>
        <w:t xml:space="preserve"> </w:t>
      </w:r>
      <w:r>
        <w:rPr>
          <w:rFonts w:ascii="SimSun" w:hAnsi="SimSun" w:eastAsia="SimSun" w:cs="SimSun"/>
          <w:sz w:val="21"/>
          <w:szCs w:val="21"/>
          <w:spacing w:val="-6"/>
        </w:rPr>
        <w:t>一审法院首先是对作</w:t>
      </w:r>
      <w:r>
        <w:rPr>
          <w:rFonts w:ascii="SimSun" w:hAnsi="SimSun" w:eastAsia="SimSun" w:cs="SimSun"/>
          <w:sz w:val="21"/>
          <w:szCs w:val="21"/>
        </w:rPr>
        <w:t xml:space="preserve"> </w:t>
      </w:r>
      <w:r>
        <w:rPr>
          <w:rFonts w:ascii="SimSun" w:hAnsi="SimSun" w:eastAsia="SimSun" w:cs="SimSun"/>
          <w:sz w:val="21"/>
          <w:szCs w:val="21"/>
        </w:rPr>
        <w:t>为数据产品之内容来源的用户信息和原始网络数据</w:t>
      </w:r>
      <w:r>
        <w:rPr>
          <w:rFonts w:ascii="SimSun" w:hAnsi="SimSun" w:eastAsia="SimSun" w:cs="SimSun"/>
          <w:sz w:val="21"/>
          <w:szCs w:val="21"/>
          <w:spacing w:val="-1"/>
        </w:rPr>
        <w:t>之财产权益化的可能性进行</w:t>
      </w:r>
      <w:r>
        <w:rPr>
          <w:rFonts w:ascii="SimSun" w:hAnsi="SimSun" w:eastAsia="SimSun" w:cs="SimSun"/>
          <w:sz w:val="21"/>
          <w:szCs w:val="21"/>
        </w:rPr>
        <w:t xml:space="preserve"> </w:t>
      </w:r>
      <w:r>
        <w:rPr>
          <w:rFonts w:ascii="SimSun" w:hAnsi="SimSun" w:eastAsia="SimSun" w:cs="SimSun"/>
          <w:sz w:val="21"/>
          <w:szCs w:val="21"/>
          <w:spacing w:val="13"/>
        </w:rPr>
        <w:t>侧面分析，其次是对网络大数据产品自身之财产权益化之可能性进行正面</w:t>
      </w:r>
      <w:r>
        <w:rPr>
          <w:rFonts w:ascii="SimSun" w:hAnsi="SimSun" w:eastAsia="SimSun" w:cs="SimSun"/>
          <w:sz w:val="21"/>
          <w:szCs w:val="21"/>
          <w:spacing w:val="11"/>
        </w:rPr>
        <w:t xml:space="preserve"> </w:t>
      </w:r>
      <w:r>
        <w:rPr>
          <w:rFonts w:ascii="SimSun" w:hAnsi="SimSun" w:eastAsia="SimSun" w:cs="SimSun"/>
          <w:sz w:val="21"/>
          <w:szCs w:val="21"/>
          <w:spacing w:val="-10"/>
        </w:rPr>
        <w:t>分析。</w:t>
      </w:r>
    </w:p>
    <w:p>
      <w:pPr>
        <w:ind w:right="267" w:firstLine="534"/>
        <w:spacing w:before="100" w:line="279" w:lineRule="auto"/>
        <w:rPr>
          <w:rFonts w:ascii="SimSun" w:hAnsi="SimSun" w:eastAsia="SimSun" w:cs="SimSun"/>
          <w:sz w:val="21"/>
          <w:szCs w:val="21"/>
        </w:rPr>
      </w:pPr>
      <w:r>
        <w:rPr>
          <w:rFonts w:ascii="SimSun" w:hAnsi="SimSun" w:eastAsia="SimSun" w:cs="SimSun"/>
          <w:sz w:val="21"/>
          <w:szCs w:val="21"/>
          <w:spacing w:val="-1"/>
        </w:rPr>
        <w:t>第一，司法机关否定了网络用户对于其所提供给网络运营者的单个用户信</w:t>
      </w:r>
      <w:r>
        <w:rPr>
          <w:rFonts w:ascii="SimSun" w:hAnsi="SimSun" w:eastAsia="SimSun" w:cs="SimSun"/>
          <w:sz w:val="21"/>
          <w:szCs w:val="21"/>
          <w:spacing w:val="8"/>
        </w:rPr>
        <w:t xml:space="preserve"> </w:t>
      </w:r>
      <w:r>
        <w:rPr>
          <w:rFonts w:ascii="SimSun" w:hAnsi="SimSun" w:eastAsia="SimSun" w:cs="SimSun"/>
          <w:sz w:val="21"/>
          <w:szCs w:val="21"/>
          <w:spacing w:val="5"/>
        </w:rPr>
        <w:t>息的财产权或财产性权益之可能性问题。</w:t>
      </w:r>
      <w:r>
        <w:rPr>
          <w:rFonts w:ascii="SimSun" w:hAnsi="SimSun" w:eastAsia="SimSun" w:cs="SimSun"/>
          <w:sz w:val="21"/>
          <w:szCs w:val="21"/>
          <w:spacing w:val="49"/>
        </w:rPr>
        <w:t xml:space="preserve"> </w:t>
      </w:r>
      <w:r>
        <w:rPr>
          <w:rFonts w:ascii="SimSun" w:hAnsi="SimSun" w:eastAsia="SimSun" w:cs="SimSun"/>
          <w:sz w:val="21"/>
          <w:szCs w:val="21"/>
          <w:spacing w:val="5"/>
        </w:rPr>
        <w:t>一审法院从法律行为的目的解释出</w:t>
      </w:r>
      <w:r>
        <w:rPr>
          <w:rFonts w:ascii="SimSun" w:hAnsi="SimSun" w:eastAsia="SimSun" w:cs="SimSun"/>
          <w:sz w:val="21"/>
          <w:szCs w:val="21"/>
        </w:rPr>
        <w:t xml:space="preserve"> </w:t>
      </w:r>
      <w:r>
        <w:rPr>
          <w:rFonts w:ascii="SimSun" w:hAnsi="SimSun" w:eastAsia="SimSun" w:cs="SimSun"/>
          <w:sz w:val="21"/>
          <w:szCs w:val="21"/>
          <w:spacing w:val="3"/>
        </w:rPr>
        <w:t>发，认为“网络运营者与网络用户之间系服务合同关系</w:t>
      </w:r>
      <w:r>
        <w:rPr>
          <w:rFonts w:ascii="SimSun" w:hAnsi="SimSun" w:eastAsia="SimSun" w:cs="SimSun"/>
          <w:sz w:val="21"/>
          <w:szCs w:val="21"/>
          <w:spacing w:val="2"/>
        </w:rPr>
        <w:t>。网络用户向网络运营</w:t>
      </w:r>
      <w:r>
        <w:rPr>
          <w:rFonts w:ascii="SimSun" w:hAnsi="SimSun" w:eastAsia="SimSun" w:cs="SimSun"/>
          <w:sz w:val="21"/>
          <w:szCs w:val="21"/>
        </w:rPr>
        <w:t xml:space="preserve"> </w:t>
      </w:r>
      <w:r>
        <w:rPr>
          <w:rFonts w:ascii="SimSun" w:hAnsi="SimSun" w:eastAsia="SimSun" w:cs="SimSun"/>
          <w:sz w:val="21"/>
          <w:szCs w:val="21"/>
          <w:spacing w:val="1"/>
        </w:rPr>
        <w:t>者提供用户信息的真实目的是为了获取相关网络服务”,由此，</w:t>
      </w:r>
      <w:r>
        <w:rPr>
          <w:rFonts w:ascii="SimSun" w:hAnsi="SimSun" w:eastAsia="SimSun" w:cs="SimSun"/>
          <w:sz w:val="21"/>
          <w:szCs w:val="21"/>
          <w:spacing w:val="61"/>
        </w:rPr>
        <w:t xml:space="preserve"> </w:t>
      </w:r>
      <w:r>
        <w:rPr>
          <w:rFonts w:ascii="SimSun" w:hAnsi="SimSun" w:eastAsia="SimSun" w:cs="SimSun"/>
          <w:sz w:val="21"/>
          <w:szCs w:val="21"/>
          <w:spacing w:val="1"/>
        </w:rPr>
        <w:t>一审法院认为</w:t>
      </w:r>
      <w:r>
        <w:rPr>
          <w:rFonts w:ascii="SimSun" w:hAnsi="SimSun" w:eastAsia="SimSun" w:cs="SimSun"/>
          <w:sz w:val="21"/>
          <w:szCs w:val="21"/>
        </w:rPr>
        <w:t xml:space="preserve"> </w:t>
      </w:r>
      <w:r>
        <w:rPr>
          <w:rFonts w:ascii="SimSun" w:hAnsi="SimSun" w:eastAsia="SimSun" w:cs="SimSun"/>
          <w:sz w:val="21"/>
          <w:szCs w:val="21"/>
          <w:spacing w:val="3"/>
        </w:rPr>
        <w:t>“网络用户信息作为单一信息加以使用，通常情况下并不</w:t>
      </w:r>
      <w:r>
        <w:rPr>
          <w:rFonts w:ascii="SimSun" w:hAnsi="SimSun" w:eastAsia="SimSun" w:cs="SimSun"/>
          <w:sz w:val="21"/>
          <w:szCs w:val="21"/>
          <w:spacing w:val="2"/>
        </w:rPr>
        <w:t>当然具有直接的经济</w:t>
      </w:r>
      <w:r>
        <w:rPr>
          <w:rFonts w:ascii="SimSun" w:hAnsi="SimSun" w:eastAsia="SimSun" w:cs="SimSun"/>
          <w:sz w:val="21"/>
          <w:szCs w:val="21"/>
        </w:rPr>
        <w:t xml:space="preserve"> </w:t>
      </w:r>
      <w:r>
        <w:rPr>
          <w:rFonts w:ascii="SimSun" w:hAnsi="SimSun" w:eastAsia="SimSun" w:cs="SimSun"/>
          <w:sz w:val="21"/>
          <w:szCs w:val="21"/>
          <w:spacing w:val="3"/>
        </w:rPr>
        <w:t>价值，在无法律规定或合同特别约定的情况下，网络用户对</w:t>
      </w:r>
      <w:r>
        <w:rPr>
          <w:rFonts w:ascii="SimSun" w:hAnsi="SimSun" w:eastAsia="SimSun" w:cs="SimSun"/>
          <w:sz w:val="21"/>
          <w:szCs w:val="21"/>
          <w:spacing w:val="2"/>
        </w:rPr>
        <w:t>于其提供于网络运</w:t>
      </w:r>
      <w:r>
        <w:rPr>
          <w:rFonts w:ascii="SimSun" w:hAnsi="SimSun" w:eastAsia="SimSun" w:cs="SimSun"/>
          <w:sz w:val="21"/>
          <w:szCs w:val="21"/>
        </w:rPr>
        <w:t xml:space="preserve"> </w:t>
      </w:r>
      <w:r>
        <w:rPr>
          <w:rFonts w:ascii="SimSun" w:hAnsi="SimSun" w:eastAsia="SimSun" w:cs="SimSun"/>
          <w:sz w:val="21"/>
          <w:szCs w:val="21"/>
          <w:spacing w:val="6"/>
        </w:rPr>
        <w:t>营者的单个用户信息尚无独立的财产权或财产性权益可言”</w:t>
      </w:r>
      <w:r>
        <w:rPr>
          <w:rFonts w:ascii="SimSun" w:hAnsi="SimSun" w:eastAsia="SimSun" w:cs="SimSun"/>
          <w:sz w:val="21"/>
          <w:szCs w:val="21"/>
          <w:spacing w:val="5"/>
        </w:rPr>
        <w:t>,司法机关直接地</w:t>
      </w:r>
    </w:p>
    <w:p>
      <w:pPr>
        <w:pStyle w:val="BodyText"/>
        <w:spacing w:line="326" w:lineRule="auto"/>
        <w:rPr/>
      </w:pPr>
      <w:r/>
    </w:p>
    <w:p>
      <w:pPr>
        <w:pStyle w:val="BodyText"/>
        <w:spacing w:line="326" w:lineRule="auto"/>
        <w:rPr/>
      </w:pPr>
      <w:r/>
    </w:p>
    <w:p>
      <w:pPr>
        <w:ind w:left="474"/>
        <w:spacing w:before="68"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78"/>
        </w:rPr>
        <w:t xml:space="preserve"> </w:t>
      </w:r>
      <w:r>
        <w:rPr>
          <w:rFonts w:ascii="SimSun" w:hAnsi="SimSun" w:eastAsia="SimSun" w:cs="SimSun"/>
          <w:sz w:val="21"/>
          <w:szCs w:val="21"/>
          <w:spacing w:val="-23"/>
          <w:w w:val="97"/>
        </w:rPr>
        <w:t>泮伟江：《如何理解中国的超大规模性》,载《读书》2019年第5期。</w:t>
      </w:r>
    </w:p>
    <w:p>
      <w:pPr>
        <w:spacing w:line="216" w:lineRule="auto"/>
        <w:sectPr>
          <w:pgSz w:w="8380" w:h="13140"/>
          <w:pgMar w:top="400" w:right="316" w:bottom="400" w:left="545" w:header="0" w:footer="0" w:gutter="0"/>
        </w:sectPr>
        <w:rPr>
          <w:rFonts w:ascii="SimSun" w:hAnsi="SimSun" w:eastAsia="SimSun" w:cs="SimSun"/>
          <w:sz w:val="21"/>
          <w:szCs w:val="21"/>
        </w:rPr>
      </w:pPr>
    </w:p>
    <w:p>
      <w:pPr>
        <w:spacing w:line="229" w:lineRule="exact"/>
        <w:rPr/>
      </w:pPr>
      <w:r>
        <w:drawing>
          <wp:anchor distT="0" distB="0" distL="0" distR="0" simplePos="0" relativeHeight="251978752" behindDoc="0" locked="0" layoutInCell="0" allowOverlap="1">
            <wp:simplePos x="0" y="0"/>
            <wp:positionH relativeFrom="page">
              <wp:posOffset>241308</wp:posOffset>
            </wp:positionH>
            <wp:positionV relativeFrom="page">
              <wp:posOffset>412732</wp:posOffset>
            </wp:positionV>
            <wp:extent cx="6350" cy="273094"/>
            <wp:effectExtent l="0" t="0" r="0" b="0"/>
            <wp:wrapNone/>
            <wp:docPr id="258" name="IM 258"/>
            <wp:cNvGraphicFramePr/>
            <a:graphic>
              <a:graphicData uri="http://schemas.openxmlformats.org/drawingml/2006/picture">
                <pic:pic>
                  <pic:nvPicPr>
                    <pic:cNvPr id="258" name="IM 258"/>
                    <pic:cNvPicPr/>
                  </pic:nvPicPr>
                  <pic:blipFill>
                    <a:blip r:embed="rId141"/>
                    <a:stretch>
                      <a:fillRect/>
                    </a:stretch>
                  </pic:blipFill>
                  <pic:spPr>
                    <a:xfrm rot="0">
                      <a:off x="0" y="0"/>
                      <a:ext cx="6350" cy="273094"/>
                    </a:xfrm>
                    <a:prstGeom prst="rect">
                      <a:avLst/>
                    </a:prstGeom>
                  </pic:spPr>
                </pic:pic>
              </a:graphicData>
            </a:graphic>
          </wp:anchor>
        </w:drawing>
      </w:r>
      <w:r/>
    </w:p>
    <w:p>
      <w:pPr>
        <w:spacing w:line="229" w:lineRule="exact"/>
        <w:sectPr>
          <w:pgSz w:w="8400" w:h="13160"/>
          <w:pgMar w:top="400" w:right="774" w:bottom="400" w:left="69" w:header="0" w:footer="0" w:gutter="0"/>
          <w:cols w:equalWidth="0" w:num="1">
            <w:col w:w="7556" w:space="0"/>
          </w:cols>
        </w:sectPr>
        <w:rPr/>
      </w:pPr>
    </w:p>
    <w:p>
      <w:pPr>
        <w:spacing w:before="125" w:line="104" w:lineRule="exact"/>
        <w:rPr>
          <w:rFonts w:ascii="SimSun" w:hAnsi="SimSun" w:eastAsia="SimSun" w:cs="SimSun"/>
          <w:sz w:val="15"/>
          <w:szCs w:val="15"/>
        </w:rPr>
      </w:pPr>
      <w:r>
        <w:rPr>
          <w:rFonts w:ascii="SimSun" w:hAnsi="SimSun" w:eastAsia="SimSun" w:cs="SimSun"/>
          <w:sz w:val="15"/>
          <w:szCs w:val="15"/>
          <w:spacing w:val="-2"/>
          <w:position w:val="-2"/>
        </w:rPr>
        <w:t>94</w:t>
      </w:r>
    </w:p>
    <w:p>
      <w:pPr>
        <w:ind w:left="449"/>
        <w:spacing w:before="1" w:line="194" w:lineRule="auto"/>
        <w:rPr>
          <w:rFonts w:ascii="SimHei" w:hAnsi="SimHei" w:eastAsia="SimHei" w:cs="SimHei"/>
          <w:sz w:val="21"/>
          <w:szCs w:val="21"/>
        </w:rPr>
      </w:pPr>
      <w:r>
        <w:rPr>
          <w:rFonts w:ascii="SimHei" w:hAnsi="SimHei" w:eastAsia="SimHei" w:cs="SimHei"/>
          <w:sz w:val="21"/>
          <w:szCs w:val="21"/>
          <w:spacing w:val="-21"/>
          <w:w w:val="88"/>
        </w:rPr>
        <w:t>第二章</w:t>
      </w:r>
      <w:r>
        <w:rPr>
          <w:rFonts w:ascii="SimHei" w:hAnsi="SimHei" w:eastAsia="SimHei" w:cs="SimHei"/>
          <w:sz w:val="21"/>
          <w:szCs w:val="21"/>
          <w:spacing w:val="-21"/>
          <w:w w:val="88"/>
        </w:rPr>
        <w:t xml:space="preserve">  </w:t>
      </w:r>
      <w:r>
        <w:rPr>
          <w:rFonts w:ascii="SimHei" w:hAnsi="SimHei" w:eastAsia="SimHei" w:cs="SimHei"/>
          <w:sz w:val="21"/>
          <w:szCs w:val="21"/>
          <w:spacing w:val="-21"/>
          <w:w w:val="88"/>
        </w:rPr>
        <w:t>数据权利的体系化研究</w:t>
      </w:r>
    </w:p>
    <w:p>
      <w:pPr>
        <w:spacing w:line="194" w:lineRule="auto"/>
        <w:sectPr>
          <w:type w:val="continuous"/>
          <w:pgSz w:w="8400" w:h="13160"/>
          <w:pgMar w:top="400" w:right="774" w:bottom="400" w:left="69" w:header="0" w:footer="0" w:gutter="0"/>
          <w:cols w:equalWidth="0" w:num="1" w:sep="1">
            <w:col w:w="7556" w:space="0"/>
          </w:cols>
        </w:sectPr>
        <w:rPr>
          <w:rFonts w:ascii="SimHei" w:hAnsi="SimHei" w:eastAsia="SimHei" w:cs="SimHei"/>
          <w:sz w:val="21"/>
          <w:szCs w:val="21"/>
        </w:rPr>
      </w:pPr>
    </w:p>
    <w:p>
      <w:pPr>
        <w:pStyle w:val="BodyText"/>
        <w:spacing w:line="354" w:lineRule="auto"/>
        <w:rPr/>
      </w:pPr>
      <w:r/>
    </w:p>
    <w:p>
      <w:pPr>
        <w:ind w:left="310" w:right="111"/>
        <w:spacing w:before="68" w:line="272" w:lineRule="auto"/>
        <w:jc w:val="both"/>
        <w:rPr>
          <w:rFonts w:ascii="SimSun" w:hAnsi="SimSun" w:eastAsia="SimSun" w:cs="SimSun"/>
          <w:sz w:val="21"/>
          <w:szCs w:val="21"/>
        </w:rPr>
      </w:pPr>
      <w:r>
        <w:rPr>
          <w:rFonts w:ascii="SimSun" w:hAnsi="SimSun" w:eastAsia="SimSun" w:cs="SimSun"/>
          <w:sz w:val="21"/>
          <w:szCs w:val="21"/>
        </w:rPr>
        <w:t>但是有所保留地否定了网络用户对自己的单个的网络用户信</w:t>
      </w:r>
      <w:r>
        <w:rPr>
          <w:rFonts w:ascii="SimSun" w:hAnsi="SimSun" w:eastAsia="SimSun" w:cs="SimSun"/>
          <w:sz w:val="21"/>
          <w:szCs w:val="21"/>
          <w:spacing w:val="-1"/>
        </w:rPr>
        <w:t>息享有财产权①或</w:t>
      </w:r>
      <w:r>
        <w:rPr>
          <w:rFonts w:ascii="SimSun" w:hAnsi="SimSun" w:eastAsia="SimSun" w:cs="SimSun"/>
          <w:sz w:val="21"/>
          <w:szCs w:val="21"/>
        </w:rPr>
        <w:t xml:space="preserve"> </w:t>
      </w:r>
      <w:r>
        <w:rPr>
          <w:rFonts w:ascii="SimSun" w:hAnsi="SimSun" w:eastAsia="SimSun" w:cs="SimSun"/>
          <w:sz w:val="21"/>
          <w:szCs w:val="21"/>
          <w:spacing w:val="3"/>
        </w:rPr>
        <w:t>财产性权益的可能性②,意味着通常所谓的个人信息③</w:t>
      </w:r>
      <w:r>
        <w:rPr>
          <w:rFonts w:ascii="SimSun" w:hAnsi="SimSun" w:eastAsia="SimSun" w:cs="SimSun"/>
          <w:sz w:val="21"/>
          <w:szCs w:val="21"/>
          <w:spacing w:val="2"/>
        </w:rPr>
        <w:t>或者非个人信息财产说</w:t>
      </w:r>
      <w:r>
        <w:rPr>
          <w:rFonts w:ascii="SimSun" w:hAnsi="SimSun" w:eastAsia="SimSun" w:cs="SimSun"/>
          <w:sz w:val="21"/>
          <w:szCs w:val="21"/>
        </w:rPr>
        <w:t xml:space="preserve"> </w:t>
      </w:r>
      <w:r>
        <w:rPr>
          <w:rFonts w:ascii="SimSun" w:hAnsi="SimSun" w:eastAsia="SimSun" w:cs="SimSun"/>
          <w:sz w:val="21"/>
          <w:szCs w:val="21"/>
          <w:spacing w:val="-3"/>
        </w:rPr>
        <w:t>的理论④遭到了司法实践的否定和摒弃。</w:t>
      </w:r>
    </w:p>
    <w:p>
      <w:pPr>
        <w:ind w:left="310" w:firstLine="439"/>
        <w:spacing w:before="108" w:line="293" w:lineRule="auto"/>
        <w:jc w:val="both"/>
        <w:rPr>
          <w:rFonts w:ascii="SimSun" w:hAnsi="SimSun" w:eastAsia="SimSun" w:cs="SimSun"/>
          <w:sz w:val="21"/>
          <w:szCs w:val="21"/>
        </w:rPr>
      </w:pPr>
      <w:r>
        <w:rPr>
          <w:rFonts w:ascii="SimSun" w:hAnsi="SimSun" w:eastAsia="SimSun" w:cs="SimSun"/>
          <w:sz w:val="21"/>
          <w:szCs w:val="21"/>
        </w:rPr>
        <w:t>第二，司法机关肯定了但并未清晰界定网络运营者</w:t>
      </w:r>
      <w:r>
        <w:rPr>
          <w:rFonts w:ascii="SimSun" w:hAnsi="SimSun" w:eastAsia="SimSun" w:cs="SimSun"/>
          <w:sz w:val="21"/>
          <w:szCs w:val="21"/>
          <w:spacing w:val="-1"/>
        </w:rPr>
        <w:t>与网络用户对原始网络</w:t>
      </w:r>
      <w:r>
        <w:rPr>
          <w:rFonts w:ascii="SimSun" w:hAnsi="SimSun" w:eastAsia="SimSun" w:cs="SimSun"/>
          <w:sz w:val="21"/>
          <w:szCs w:val="21"/>
        </w:rPr>
        <w:t xml:space="preserve">  </w:t>
      </w:r>
      <w:r>
        <w:rPr>
          <w:rFonts w:ascii="SimSun" w:hAnsi="SimSun" w:eastAsia="SimSun" w:cs="SimSun"/>
          <w:sz w:val="21"/>
          <w:szCs w:val="21"/>
          <w:spacing w:val="-5"/>
        </w:rPr>
        <w:t>数据的复杂权利状态。</w:t>
      </w:r>
      <w:r>
        <w:rPr>
          <w:rFonts w:ascii="SimSun" w:hAnsi="SimSun" w:eastAsia="SimSun" w:cs="SimSun"/>
          <w:sz w:val="21"/>
          <w:szCs w:val="21"/>
          <w:spacing w:val="54"/>
        </w:rPr>
        <w:t xml:space="preserve"> </w:t>
      </w:r>
      <w:r>
        <w:rPr>
          <w:rFonts w:ascii="SimSun" w:hAnsi="SimSun" w:eastAsia="SimSun" w:cs="SimSun"/>
          <w:sz w:val="21"/>
          <w:szCs w:val="21"/>
          <w:spacing w:val="-5"/>
        </w:rPr>
        <w:t>一审法院认为“鉴于原始网络数据，只是对网络用户信</w:t>
      </w:r>
      <w:r>
        <w:rPr>
          <w:rFonts w:ascii="SimSun" w:hAnsi="SimSun" w:eastAsia="SimSun" w:cs="SimSun"/>
          <w:sz w:val="21"/>
          <w:szCs w:val="21"/>
        </w:rPr>
        <w:t xml:space="preserve">  </w:t>
      </w:r>
      <w:r>
        <w:rPr>
          <w:rFonts w:ascii="SimSun" w:hAnsi="SimSun" w:eastAsia="SimSun" w:cs="SimSun"/>
          <w:sz w:val="21"/>
          <w:szCs w:val="21"/>
          <w:spacing w:val="6"/>
        </w:rPr>
        <w:t>息进行了数字化记录的转换，网络运营者虽然在此转换过程中付出了一定劳</w:t>
      </w:r>
      <w:r>
        <w:rPr>
          <w:rFonts w:ascii="SimSun" w:hAnsi="SimSun" w:eastAsia="SimSun" w:cs="SimSun"/>
          <w:sz w:val="21"/>
          <w:szCs w:val="21"/>
          <w:spacing w:val="1"/>
        </w:rPr>
        <w:t xml:space="preserve">  </w:t>
      </w:r>
      <w:r>
        <w:rPr>
          <w:rFonts w:ascii="SimSun" w:hAnsi="SimSun" w:eastAsia="SimSun" w:cs="SimSun"/>
          <w:sz w:val="21"/>
          <w:szCs w:val="21"/>
          <w:spacing w:val="3"/>
        </w:rPr>
        <w:t>动，但原始网络数据的内容仍未脱离原网络用户信息范围”,所以</w:t>
      </w:r>
      <w:r>
        <w:rPr>
          <w:rFonts w:ascii="SimSun" w:hAnsi="SimSun" w:eastAsia="SimSun" w:cs="SimSun"/>
          <w:sz w:val="21"/>
          <w:szCs w:val="21"/>
          <w:spacing w:val="2"/>
        </w:rPr>
        <w:t>“网络运营</w:t>
      </w:r>
      <w:r>
        <w:rPr>
          <w:rFonts w:ascii="SimSun" w:hAnsi="SimSun" w:eastAsia="SimSun" w:cs="SimSun"/>
          <w:sz w:val="21"/>
          <w:szCs w:val="21"/>
        </w:rPr>
        <w:t xml:space="preserve">  </w:t>
      </w:r>
      <w:r>
        <w:rPr>
          <w:rFonts w:ascii="SimSun" w:hAnsi="SimSun" w:eastAsia="SimSun" w:cs="SimSun"/>
          <w:sz w:val="21"/>
          <w:szCs w:val="21"/>
          <w:spacing w:val="9"/>
        </w:rPr>
        <w:t>者对于原始网络数据仍应受制于网络用户对于其所提供的用户信息的控制，</w:t>
      </w:r>
      <w:r>
        <w:rPr>
          <w:rFonts w:ascii="SimSun" w:hAnsi="SimSun" w:eastAsia="SimSun" w:cs="SimSun"/>
          <w:sz w:val="21"/>
          <w:szCs w:val="21"/>
          <w:spacing w:val="17"/>
        </w:rPr>
        <w:t xml:space="preserve"> </w:t>
      </w:r>
      <w:r>
        <w:rPr>
          <w:rFonts w:ascii="SimSun" w:hAnsi="SimSun" w:eastAsia="SimSun" w:cs="SimSun"/>
          <w:sz w:val="21"/>
          <w:szCs w:val="21"/>
          <w:spacing w:val="6"/>
        </w:rPr>
        <w:t>而不能享有独立的权利，网络运营者只能依其与网络用户的约定享有对原始</w:t>
      </w:r>
      <w:r>
        <w:rPr>
          <w:rFonts w:ascii="SimSun" w:hAnsi="SimSun" w:eastAsia="SimSun" w:cs="SimSun"/>
          <w:sz w:val="21"/>
          <w:szCs w:val="21"/>
          <w:spacing w:val="2"/>
        </w:rPr>
        <w:t xml:space="preserve">  </w:t>
      </w:r>
      <w:r>
        <w:rPr>
          <w:rFonts w:ascii="SimSun" w:hAnsi="SimSun" w:eastAsia="SimSun" w:cs="SimSun"/>
          <w:sz w:val="21"/>
          <w:szCs w:val="21"/>
          <w:spacing w:val="7"/>
        </w:rPr>
        <w:t>网络数据的使用权”。实际上，在这里存在</w:t>
      </w:r>
      <w:r>
        <w:rPr>
          <w:rFonts w:ascii="SimSun" w:hAnsi="SimSun" w:eastAsia="SimSun" w:cs="SimSun"/>
          <w:sz w:val="21"/>
          <w:szCs w:val="21"/>
          <w:spacing w:val="6"/>
        </w:rPr>
        <w:t>一个较为模糊的地带，那就是司</w:t>
      </w:r>
      <w:r>
        <w:rPr>
          <w:rFonts w:ascii="SimSun" w:hAnsi="SimSun" w:eastAsia="SimSun" w:cs="SimSun"/>
          <w:sz w:val="21"/>
          <w:szCs w:val="21"/>
        </w:rPr>
        <w:t xml:space="preserve">  </w:t>
      </w:r>
      <w:r>
        <w:rPr>
          <w:rFonts w:ascii="SimSun" w:hAnsi="SimSun" w:eastAsia="SimSun" w:cs="SimSun"/>
          <w:sz w:val="21"/>
          <w:szCs w:val="21"/>
          <w:spacing w:val="6"/>
        </w:rPr>
        <w:t>法机关虽然认为原始网络数据只是网络用户信息的数字化的结果，仍应受制</w:t>
      </w:r>
      <w:r>
        <w:rPr>
          <w:rFonts w:ascii="SimSun" w:hAnsi="SimSun" w:eastAsia="SimSun" w:cs="SimSun"/>
          <w:sz w:val="21"/>
          <w:szCs w:val="21"/>
          <w:spacing w:val="4"/>
        </w:rPr>
        <w:t xml:space="preserve">  </w:t>
      </w:r>
      <w:r>
        <w:rPr>
          <w:rFonts w:ascii="SimSun" w:hAnsi="SimSun" w:eastAsia="SimSun" w:cs="SimSun"/>
          <w:sz w:val="21"/>
          <w:szCs w:val="21"/>
          <w:spacing w:val="5"/>
        </w:rPr>
        <w:t>于网络用户对对该用户信息的控制，而且该控制是主要的且优越于网络运营</w:t>
      </w:r>
      <w:r>
        <w:rPr>
          <w:rFonts w:ascii="SimSun" w:hAnsi="SimSun" w:eastAsia="SimSun" w:cs="SimSun"/>
          <w:sz w:val="21"/>
          <w:szCs w:val="21"/>
          <w:spacing w:val="8"/>
        </w:rPr>
        <w:t xml:space="preserve">  </w:t>
      </w:r>
      <w:r>
        <w:rPr>
          <w:rFonts w:ascii="SimSun" w:hAnsi="SimSun" w:eastAsia="SimSun" w:cs="SimSun"/>
          <w:sz w:val="21"/>
          <w:szCs w:val="21"/>
          <w:spacing w:val="6"/>
        </w:rPr>
        <w:t>者依照约定享有的使用权，但是司法机关并没有言明这种模糊的“控制”的</w:t>
      </w:r>
      <w:r>
        <w:rPr>
          <w:rFonts w:ascii="SimSun" w:hAnsi="SimSun" w:eastAsia="SimSun" w:cs="SimSun"/>
          <w:sz w:val="21"/>
          <w:szCs w:val="21"/>
          <w:spacing w:val="3"/>
        </w:rPr>
        <w:t xml:space="preserve">  </w:t>
      </w:r>
      <w:r>
        <w:rPr>
          <w:rFonts w:ascii="SimSun" w:hAnsi="SimSun" w:eastAsia="SimSun" w:cs="SimSun"/>
          <w:sz w:val="21"/>
          <w:szCs w:val="21"/>
          <w:spacing w:val="12"/>
        </w:rPr>
        <w:t>含义到底是什么,这种“控制”的来源或者基础是什么,是对作为非个人信</w:t>
      </w:r>
      <w:r>
        <w:rPr>
          <w:rFonts w:ascii="SimSun" w:hAnsi="SimSun" w:eastAsia="SimSun" w:cs="SimSun"/>
          <w:sz w:val="21"/>
          <w:szCs w:val="21"/>
          <w:spacing w:val="8"/>
        </w:rPr>
        <w:t xml:space="preserve">  </w:t>
      </w:r>
      <w:r>
        <w:rPr>
          <w:rFonts w:ascii="SimSun" w:hAnsi="SimSun" w:eastAsia="SimSun" w:cs="SimSun"/>
          <w:sz w:val="21"/>
          <w:szCs w:val="21"/>
          <w:spacing w:val="6"/>
        </w:rPr>
        <w:t>息的所有权或者其他权利，还是对作为非个人信息但应比照个人信息保护之</w:t>
      </w:r>
      <w:r>
        <w:rPr>
          <w:rFonts w:ascii="SimSun" w:hAnsi="SimSun" w:eastAsia="SimSun" w:cs="SimSun"/>
          <w:sz w:val="21"/>
          <w:szCs w:val="21"/>
        </w:rPr>
        <w:t xml:space="preserve">  </w:t>
      </w:r>
      <w:r>
        <w:rPr>
          <w:rFonts w:ascii="SimSun" w:hAnsi="SimSun" w:eastAsia="SimSun" w:cs="SimSun"/>
          <w:sz w:val="21"/>
          <w:szCs w:val="21"/>
          <w:spacing w:val="9"/>
        </w:rPr>
        <w:t>规范予以规制的准个人信息所蕴含的来自个人信息保护所产生的控制?值得</w:t>
      </w:r>
      <w:r>
        <w:rPr>
          <w:rFonts w:ascii="SimSun" w:hAnsi="SimSun" w:eastAsia="SimSun" w:cs="SimSun"/>
          <w:sz w:val="21"/>
          <w:szCs w:val="21"/>
          <w:spacing w:val="2"/>
        </w:rPr>
        <w:t xml:space="preserve">  </w:t>
      </w:r>
      <w:r>
        <w:rPr>
          <w:rFonts w:ascii="SimSun" w:hAnsi="SimSun" w:eastAsia="SimSun" w:cs="SimSun"/>
          <w:sz w:val="21"/>
          <w:szCs w:val="21"/>
        </w:rPr>
        <w:t>进一步深思。</w:t>
      </w:r>
    </w:p>
    <w:p>
      <w:pPr>
        <w:ind w:left="310" w:right="20" w:firstLine="439"/>
        <w:spacing w:before="180" w:line="283" w:lineRule="auto"/>
        <w:jc w:val="both"/>
        <w:rPr>
          <w:rFonts w:ascii="SimSun" w:hAnsi="SimSun" w:eastAsia="SimSun" w:cs="SimSun"/>
          <w:sz w:val="21"/>
          <w:szCs w:val="21"/>
        </w:rPr>
      </w:pPr>
      <w:r>
        <w:rPr>
          <w:rFonts w:ascii="SimSun" w:hAnsi="SimSun" w:eastAsia="SimSun" w:cs="SimSun"/>
          <w:sz w:val="21"/>
          <w:szCs w:val="21"/>
          <w:spacing w:val="-1"/>
        </w:rPr>
        <w:t>第三，司法机关从法律本质、市场价值、竞争优势、竞争秩序四个方面提 </w:t>
      </w:r>
      <w:r>
        <w:rPr>
          <w:rFonts w:ascii="SimSun" w:hAnsi="SimSun" w:eastAsia="SimSun" w:cs="SimSun"/>
          <w:sz w:val="21"/>
          <w:szCs w:val="21"/>
        </w:rPr>
        <w:t>出并论证了所谓网络大数据产品的独立的竞争法意义上的财产性</w:t>
      </w:r>
      <w:r>
        <w:rPr>
          <w:rFonts w:ascii="SimSun" w:hAnsi="SimSun" w:eastAsia="SimSun" w:cs="SimSun"/>
          <w:sz w:val="21"/>
          <w:szCs w:val="21"/>
          <w:spacing w:val="-1"/>
        </w:rPr>
        <w:t>权益说。这种</w:t>
      </w:r>
      <w:r>
        <w:rPr>
          <w:rFonts w:ascii="SimSun" w:hAnsi="SimSun" w:eastAsia="SimSun" w:cs="SimSun"/>
          <w:sz w:val="21"/>
          <w:szCs w:val="21"/>
        </w:rPr>
        <w:t xml:space="preserve">  </w:t>
      </w:r>
      <w:r>
        <w:rPr>
          <w:rFonts w:ascii="SimSun" w:hAnsi="SimSun" w:eastAsia="SimSun" w:cs="SimSun"/>
          <w:sz w:val="21"/>
          <w:szCs w:val="21"/>
          <w:spacing w:val="2"/>
        </w:rPr>
        <w:t>论证路径并非单纯的劳动成果说，而是糅合了前述各项要素的混合论证模式。</w:t>
      </w:r>
      <w:r>
        <w:rPr>
          <w:rFonts w:ascii="SimSun" w:hAnsi="SimSun" w:eastAsia="SimSun" w:cs="SimSun"/>
          <w:sz w:val="21"/>
          <w:szCs w:val="21"/>
          <w:spacing w:val="16"/>
        </w:rPr>
        <w:t xml:space="preserve"> </w:t>
      </w:r>
      <w:r>
        <w:rPr>
          <w:rFonts w:ascii="SimSun" w:hAnsi="SimSun" w:eastAsia="SimSun" w:cs="SimSun"/>
          <w:sz w:val="21"/>
          <w:szCs w:val="21"/>
        </w:rPr>
        <w:t>一审法院注意到了劳动成果说、市场价值说和竞</w:t>
      </w:r>
      <w:r>
        <w:rPr>
          <w:rFonts w:ascii="SimSun" w:hAnsi="SimSun" w:eastAsia="SimSun" w:cs="SimSun"/>
          <w:sz w:val="21"/>
          <w:szCs w:val="21"/>
          <w:spacing w:val="-1"/>
        </w:rPr>
        <w:t>争优势说三个要素，二审法院</w:t>
      </w:r>
      <w:r>
        <w:rPr>
          <w:rFonts w:ascii="SimSun" w:hAnsi="SimSun" w:eastAsia="SimSun" w:cs="SimSun"/>
          <w:sz w:val="21"/>
          <w:szCs w:val="21"/>
        </w:rPr>
        <w:t xml:space="preserve">  </w:t>
      </w:r>
      <w:r>
        <w:rPr>
          <w:rFonts w:ascii="SimSun" w:hAnsi="SimSun" w:eastAsia="SimSun" w:cs="SimSun"/>
          <w:sz w:val="21"/>
          <w:szCs w:val="21"/>
          <w:spacing w:val="-1"/>
        </w:rPr>
        <w:t>提出了根据全国性整体性公共性的数据市场竞争秩序保护说。</w:t>
      </w:r>
    </w:p>
    <w:p>
      <w:pPr>
        <w:ind w:left="310" w:right="92" w:firstLine="439"/>
        <w:spacing w:before="120" w:line="263" w:lineRule="auto"/>
        <w:rPr>
          <w:rFonts w:ascii="SimSun" w:hAnsi="SimSun" w:eastAsia="SimSun" w:cs="SimSun"/>
          <w:sz w:val="21"/>
          <w:szCs w:val="21"/>
        </w:rPr>
      </w:pPr>
      <w:r>
        <w:rPr>
          <w:rFonts w:ascii="SimSun" w:hAnsi="SimSun" w:eastAsia="SimSun" w:cs="SimSun"/>
          <w:sz w:val="21"/>
          <w:szCs w:val="21"/>
          <w:spacing w:val="3"/>
        </w:rPr>
        <w:t>首先， 一审法院从数据产品的法律本质出发，强调数据产品的劳动成果</w:t>
      </w:r>
      <w:r>
        <w:rPr>
          <w:rFonts w:ascii="SimSun" w:hAnsi="SimSun" w:eastAsia="SimSun" w:cs="SimSun"/>
          <w:sz w:val="21"/>
          <w:szCs w:val="21"/>
        </w:rPr>
        <w:t xml:space="preserve"> </w:t>
      </w:r>
      <w:r>
        <w:rPr>
          <w:rFonts w:ascii="SimSun" w:hAnsi="SimSun" w:eastAsia="SimSun" w:cs="SimSun"/>
          <w:sz w:val="21"/>
          <w:szCs w:val="21"/>
          <w:spacing w:val="1"/>
        </w:rPr>
        <w:t>本质——“衍生数据”说，从而要求赋予其独立的财产性权益。</w:t>
      </w:r>
      <w:r>
        <w:rPr>
          <w:rFonts w:ascii="SimSun" w:hAnsi="SimSun" w:eastAsia="SimSun" w:cs="SimSun"/>
          <w:sz w:val="21"/>
          <w:szCs w:val="21"/>
          <w:spacing w:val="61"/>
        </w:rPr>
        <w:t xml:space="preserve"> </w:t>
      </w:r>
      <w:r>
        <w:rPr>
          <w:rFonts w:ascii="SimSun" w:hAnsi="SimSun" w:eastAsia="SimSun" w:cs="SimSun"/>
          <w:sz w:val="21"/>
          <w:szCs w:val="21"/>
          <w:spacing w:val="1"/>
        </w:rPr>
        <w:t>一审法院认</w:t>
      </w:r>
    </w:p>
    <w:p>
      <w:pPr>
        <w:pStyle w:val="BodyText"/>
        <w:spacing w:line="398" w:lineRule="auto"/>
        <w:rPr/>
      </w:pPr>
      <w:r/>
    </w:p>
    <w:p>
      <w:pPr>
        <w:ind w:left="449"/>
        <w:spacing w:before="69"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4"/>
        </w:rPr>
        <w:t xml:space="preserve"> </w:t>
      </w:r>
      <w:r>
        <w:rPr>
          <w:rFonts w:ascii="SimSun" w:hAnsi="SimSun" w:eastAsia="SimSun" w:cs="SimSun"/>
          <w:sz w:val="21"/>
          <w:szCs w:val="21"/>
          <w:spacing w:val="-22"/>
          <w:w w:val="97"/>
        </w:rPr>
        <w:t>刘德良：《个人信息的财产权保护》,载《法学研究》2007年第3期。</w:t>
      </w:r>
    </w:p>
    <w:p>
      <w:pPr>
        <w:ind w:left="310" w:right="310" w:firstLine="139"/>
        <w:spacing w:before="12" w:line="227" w:lineRule="auto"/>
        <w:rPr>
          <w:rFonts w:ascii="Times New Roman" w:hAnsi="Times New Roman" w:eastAsia="Times New Roman" w:cs="Times New Roman"/>
          <w:sz w:val="21"/>
          <w:szCs w:val="21"/>
        </w:rPr>
      </w:pPr>
      <w:r>
        <w:rPr>
          <w:rFonts w:ascii="SimSun" w:hAnsi="SimSun" w:eastAsia="SimSun" w:cs="SimSun"/>
          <w:sz w:val="21"/>
          <w:szCs w:val="21"/>
          <w:spacing w:val="-12"/>
        </w:rPr>
        <w:t>②</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2"/>
        </w:rPr>
        <w:t>Jacob M.Victor,The EU General Data Protection Regulation:Toward a Prop</w:t>
      </w:r>
      <w:r>
        <w:rPr>
          <w:rFonts w:ascii="Times New Roman" w:hAnsi="Times New Roman" w:eastAsia="Times New Roman" w:cs="Times New Roman"/>
          <w:sz w:val="21"/>
          <w:szCs w:val="21"/>
          <w:spacing w:val="-13"/>
        </w:rPr>
        <w:t>erty Regime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5"/>
        </w:rPr>
        <w:t>for Protecting Data Privacy,123(2)Ya</w:t>
      </w:r>
      <w:r>
        <w:rPr>
          <w:rFonts w:ascii="Times New Roman" w:hAnsi="Times New Roman" w:eastAsia="Times New Roman" w:cs="Times New Roman"/>
          <w:sz w:val="21"/>
          <w:szCs w:val="21"/>
          <w:spacing w:val="-6"/>
        </w:rPr>
        <w:t>le Law Journal 523(2013)</w:t>
      </w:r>
    </w:p>
    <w:p>
      <w:pPr>
        <w:ind w:left="310" w:right="308" w:firstLine="139"/>
        <w:spacing w:before="54" w:line="230"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70"/>
        </w:rPr>
        <w:t xml:space="preserve"> </w:t>
      </w:r>
      <w:r>
        <w:rPr>
          <w:rFonts w:ascii="SimSun" w:hAnsi="SimSun" w:eastAsia="SimSun" w:cs="SimSun"/>
          <w:sz w:val="21"/>
          <w:szCs w:val="21"/>
          <w:spacing w:val="-22"/>
          <w:w w:val="97"/>
        </w:rPr>
        <w:t>曹博：《论个人信息保护中责任规则与财产规则的竞争与协调》,载《环球法律评</w:t>
      </w:r>
      <w:r>
        <w:rPr>
          <w:rFonts w:ascii="SimSun" w:hAnsi="SimSun" w:eastAsia="SimSun" w:cs="SimSun"/>
          <w:sz w:val="21"/>
          <w:szCs w:val="21"/>
        </w:rPr>
        <w:t xml:space="preserve"> </w:t>
      </w:r>
      <w:r>
        <w:rPr>
          <w:rFonts w:ascii="SimSun" w:hAnsi="SimSun" w:eastAsia="SimSun" w:cs="SimSun"/>
          <w:sz w:val="21"/>
          <w:szCs w:val="21"/>
          <w:spacing w:val="-20"/>
        </w:rPr>
        <w:t>论》2018年第5期。</w:t>
      </w:r>
    </w:p>
    <w:p>
      <w:pPr>
        <w:ind w:left="310" w:right="230" w:firstLine="139"/>
        <w:spacing w:before="29" w:line="203"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68"/>
        </w:rPr>
        <w:t xml:space="preserve"> </w:t>
      </w:r>
      <w:r>
        <w:rPr>
          <w:rFonts w:ascii="SimSun" w:hAnsi="SimSun" w:eastAsia="SimSun" w:cs="SimSun"/>
          <w:sz w:val="21"/>
          <w:szCs w:val="21"/>
          <w:spacing w:val="-22"/>
          <w:w w:val="97"/>
        </w:rPr>
        <w:t>张新宝：《普遍免费+个别付费：个人信息保护的一个新思维》,载《比较法研究》</w:t>
      </w:r>
      <w:r>
        <w:rPr>
          <w:rFonts w:ascii="SimSun" w:hAnsi="SimSun" w:eastAsia="SimSun" w:cs="SimSun"/>
          <w:sz w:val="21"/>
          <w:szCs w:val="21"/>
        </w:rPr>
        <w:t xml:space="preserve"> </w:t>
      </w:r>
      <w:r>
        <w:rPr>
          <w:rFonts w:ascii="SimSun" w:hAnsi="SimSun" w:eastAsia="SimSun" w:cs="SimSun"/>
          <w:sz w:val="21"/>
          <w:szCs w:val="21"/>
          <w:spacing w:val="-10"/>
        </w:rPr>
        <w:t>2018年第5期。</w:t>
      </w:r>
    </w:p>
    <w:p>
      <w:pPr>
        <w:spacing w:line="203" w:lineRule="auto"/>
        <w:sectPr>
          <w:type w:val="continuous"/>
          <w:pgSz w:w="8400" w:h="13160"/>
          <w:pgMar w:top="400" w:right="774" w:bottom="400" w:left="69" w:header="0" w:footer="0" w:gutter="0"/>
          <w:cols w:equalWidth="0" w:num="1">
            <w:col w:w="7556" w:space="0"/>
          </w:cols>
        </w:sectPr>
        <w:rPr>
          <w:rFonts w:ascii="SimSun" w:hAnsi="SimSun" w:eastAsia="SimSun" w:cs="SimSun"/>
          <w:sz w:val="21"/>
          <w:szCs w:val="21"/>
        </w:rPr>
      </w:pPr>
    </w:p>
    <w:p>
      <w:pPr>
        <w:spacing w:before="204" w:line="173" w:lineRule="auto"/>
        <w:jc w:val="right"/>
        <w:rPr>
          <w:rFonts w:ascii="SimSun" w:hAnsi="SimSun" w:eastAsia="SimSun" w:cs="SimSun"/>
          <w:sz w:val="15"/>
          <w:szCs w:val="15"/>
        </w:rPr>
      </w:pPr>
      <w:r>
        <w:rPr>
          <w:rFonts w:ascii="SimSun" w:hAnsi="SimSun" w:eastAsia="SimSun" w:cs="SimSun"/>
          <w:sz w:val="15"/>
          <w:szCs w:val="15"/>
          <w:spacing w:val="-4"/>
        </w:rPr>
        <w:t>95</w:t>
      </w:r>
    </w:p>
    <w:p>
      <w:pPr>
        <w:ind w:left="2119"/>
        <w:spacing w:line="220" w:lineRule="auto"/>
        <w:rPr>
          <w:rFonts w:ascii="SimHei" w:hAnsi="SimHei" w:eastAsia="SimHei" w:cs="SimHei"/>
          <w:sz w:val="17"/>
          <w:szCs w:val="17"/>
        </w:rPr>
      </w:pPr>
      <w:r>
        <w:rPr>
          <w:rFonts w:ascii="SimHei" w:hAnsi="SimHei" w:eastAsia="SimHei" w:cs="SimHei"/>
          <w:sz w:val="17"/>
          <w:szCs w:val="17"/>
          <w:spacing w:val="-10"/>
        </w:rPr>
        <w:t>一、企业数据权益的体系化：网络大数据产品的法律本质及其法律保护</w:t>
      </w:r>
    </w:p>
    <w:p>
      <w:pPr>
        <w:pStyle w:val="BodyText"/>
        <w:spacing w:line="336" w:lineRule="auto"/>
        <w:rPr/>
      </w:pPr>
      <w:r/>
    </w:p>
    <w:p>
      <w:pPr>
        <w:ind w:right="246" w:firstLine="30"/>
        <w:spacing w:before="68" w:line="286" w:lineRule="auto"/>
        <w:jc w:val="both"/>
        <w:rPr>
          <w:rFonts w:ascii="SimSun" w:hAnsi="SimSun" w:eastAsia="SimSun" w:cs="SimSun"/>
          <w:sz w:val="21"/>
          <w:szCs w:val="21"/>
        </w:rPr>
      </w:pPr>
      <w:r>
        <w:rPr>
          <w:rFonts w:ascii="SimSun" w:hAnsi="SimSun" w:eastAsia="SimSun" w:cs="SimSun"/>
          <w:sz w:val="21"/>
          <w:szCs w:val="21"/>
          <w:spacing w:val="6"/>
        </w:rPr>
        <w:t>为：“网络大数据产品不同于原始网络数据，其提供的数据内容虽然同样源</w:t>
      </w:r>
      <w:r>
        <w:rPr>
          <w:rFonts w:ascii="SimSun" w:hAnsi="SimSun" w:eastAsia="SimSun" w:cs="SimSun"/>
          <w:sz w:val="21"/>
          <w:szCs w:val="21"/>
        </w:rPr>
        <w:t xml:space="preserve"> </w:t>
      </w:r>
      <w:r>
        <w:rPr>
          <w:rFonts w:ascii="SimSun" w:hAnsi="SimSun" w:eastAsia="SimSun" w:cs="SimSun"/>
          <w:sz w:val="21"/>
          <w:szCs w:val="21"/>
          <w:spacing w:val="7"/>
        </w:rPr>
        <w:t>于网络用户信息，但经过网络运营者大量的智力劳动成果投入，经过</w:t>
      </w:r>
      <w:r>
        <w:rPr>
          <w:rFonts w:ascii="SimSun" w:hAnsi="SimSun" w:eastAsia="SimSun" w:cs="SimSun"/>
          <w:sz w:val="21"/>
          <w:szCs w:val="21"/>
          <w:spacing w:val="6"/>
        </w:rPr>
        <w:t>深度开</w:t>
      </w:r>
      <w:r>
        <w:rPr>
          <w:rFonts w:ascii="SimSun" w:hAnsi="SimSun" w:eastAsia="SimSun" w:cs="SimSun"/>
          <w:sz w:val="21"/>
          <w:szCs w:val="21"/>
        </w:rPr>
        <w:t xml:space="preserve"> </w:t>
      </w:r>
      <w:r>
        <w:rPr>
          <w:rFonts w:ascii="SimSun" w:hAnsi="SimSun" w:eastAsia="SimSun" w:cs="SimSun"/>
          <w:sz w:val="21"/>
          <w:szCs w:val="21"/>
          <w:spacing w:val="7"/>
        </w:rPr>
        <w:t>发与系统整合，最终呈现给消费者的数据内容，已独立于网络用户信息、原</w:t>
      </w:r>
      <w:r>
        <w:rPr>
          <w:rFonts w:ascii="SimSun" w:hAnsi="SimSun" w:eastAsia="SimSun" w:cs="SimSun"/>
          <w:sz w:val="21"/>
          <w:szCs w:val="21"/>
          <w:spacing w:val="5"/>
        </w:rPr>
        <w:t xml:space="preserve"> </w:t>
      </w:r>
      <w:r>
        <w:rPr>
          <w:rFonts w:ascii="SimSun" w:hAnsi="SimSun" w:eastAsia="SimSun" w:cs="SimSun"/>
          <w:sz w:val="21"/>
          <w:szCs w:val="21"/>
          <w:spacing w:val="7"/>
        </w:rPr>
        <w:t>始网络数据之外，是与网络用户信息、原始网络数据无直接对应关系</w:t>
      </w:r>
      <w:r>
        <w:rPr>
          <w:rFonts w:ascii="SimSun" w:hAnsi="SimSun" w:eastAsia="SimSun" w:cs="SimSun"/>
          <w:sz w:val="21"/>
          <w:szCs w:val="21"/>
          <w:spacing w:val="6"/>
        </w:rPr>
        <w:t>的衍生</w:t>
      </w:r>
      <w:r>
        <w:rPr>
          <w:rFonts w:ascii="SimSun" w:hAnsi="SimSun" w:eastAsia="SimSun" w:cs="SimSun"/>
          <w:sz w:val="21"/>
          <w:szCs w:val="21"/>
        </w:rPr>
        <w:t xml:space="preserve"> </w:t>
      </w:r>
      <w:r>
        <w:rPr>
          <w:rFonts w:ascii="SimSun" w:hAnsi="SimSun" w:eastAsia="SimSun" w:cs="SimSun"/>
          <w:sz w:val="21"/>
          <w:szCs w:val="21"/>
          <w:spacing w:val="14"/>
        </w:rPr>
        <w:t>数据。网络运营者对于其开发的大数据产品，应</w:t>
      </w:r>
      <w:r>
        <w:rPr>
          <w:rFonts w:ascii="SimSun" w:hAnsi="SimSun" w:eastAsia="SimSun" w:cs="SimSun"/>
          <w:sz w:val="21"/>
          <w:szCs w:val="21"/>
          <w:spacing w:val="13"/>
        </w:rPr>
        <w:t>当享有自己独立的财产性</w:t>
      </w:r>
      <w:r>
        <w:rPr>
          <w:rFonts w:ascii="SimSun" w:hAnsi="SimSun" w:eastAsia="SimSun" w:cs="SimSun"/>
          <w:sz w:val="21"/>
          <w:szCs w:val="21"/>
        </w:rPr>
        <w:t xml:space="preserve"> </w:t>
      </w:r>
      <w:r>
        <w:rPr>
          <w:rFonts w:ascii="SimSun" w:hAnsi="SimSun" w:eastAsia="SimSun" w:cs="SimSun"/>
          <w:sz w:val="21"/>
          <w:szCs w:val="21"/>
          <w:spacing w:val="-10"/>
        </w:rPr>
        <w:t>权益。”</w:t>
      </w:r>
    </w:p>
    <w:p>
      <w:pPr>
        <w:ind w:right="251" w:firstLine="450"/>
        <w:spacing w:before="101" w:line="283" w:lineRule="auto"/>
        <w:jc w:val="both"/>
        <w:rPr>
          <w:rFonts w:ascii="SimSun" w:hAnsi="SimSun" w:eastAsia="SimSun" w:cs="SimSun"/>
          <w:sz w:val="21"/>
          <w:szCs w:val="21"/>
        </w:rPr>
      </w:pPr>
      <w:r>
        <w:rPr>
          <w:rFonts w:ascii="SimSun" w:hAnsi="SimSun" w:eastAsia="SimSun" w:cs="SimSun"/>
          <w:sz w:val="21"/>
          <w:szCs w:val="21"/>
        </w:rPr>
        <w:t>值得注意的是，衍生数据说虽然承认其与网络用户</w:t>
      </w:r>
      <w:r>
        <w:rPr>
          <w:rFonts w:ascii="SimSun" w:hAnsi="SimSun" w:eastAsia="SimSun" w:cs="SimSun"/>
          <w:sz w:val="21"/>
          <w:szCs w:val="21"/>
          <w:spacing w:val="-1"/>
        </w:rPr>
        <w:t>信息、原始网络数据在</w:t>
      </w:r>
      <w:r>
        <w:rPr>
          <w:rFonts w:ascii="SimSun" w:hAnsi="SimSun" w:eastAsia="SimSun" w:cs="SimSun"/>
          <w:sz w:val="21"/>
          <w:szCs w:val="21"/>
        </w:rPr>
        <w:t xml:space="preserve"> </w:t>
      </w:r>
      <w:r>
        <w:rPr>
          <w:rFonts w:ascii="SimSun" w:hAnsi="SimSun" w:eastAsia="SimSun" w:cs="SimSun"/>
          <w:sz w:val="21"/>
          <w:szCs w:val="21"/>
          <w:spacing w:val="1"/>
        </w:rPr>
        <w:t>内容上有关联性，但并不认同其相互之间“</w:t>
      </w:r>
      <w:r>
        <w:rPr>
          <w:rFonts w:ascii="SimSun" w:hAnsi="SimSun" w:eastAsia="SimSun" w:cs="SimSun"/>
          <w:sz w:val="21"/>
          <w:szCs w:val="21"/>
        </w:rPr>
        <w:t>直接对应关系”之可能性，而是将 </w:t>
      </w:r>
      <w:r>
        <w:rPr>
          <w:rFonts w:ascii="SimSun" w:hAnsi="SimSun" w:eastAsia="SimSun" w:cs="SimSun"/>
          <w:sz w:val="21"/>
          <w:szCs w:val="21"/>
          <w:spacing w:val="1"/>
        </w:rPr>
        <w:t>其作为在法律上独立于网络用户信息和原始</w:t>
      </w:r>
      <w:r>
        <w:rPr>
          <w:rFonts w:ascii="SimSun" w:hAnsi="SimSun" w:eastAsia="SimSun" w:cs="SimSun"/>
          <w:sz w:val="21"/>
          <w:szCs w:val="21"/>
        </w:rPr>
        <w:t>网络数据的衍生数据，从而赋予其 </w:t>
      </w:r>
      <w:r>
        <w:rPr>
          <w:rFonts w:ascii="SimSun" w:hAnsi="SimSun" w:eastAsia="SimSun" w:cs="SimSun"/>
          <w:sz w:val="21"/>
          <w:szCs w:val="21"/>
          <w:spacing w:val="1"/>
        </w:rPr>
        <w:t>独立的财产性权益地位，这也为数据权利研究</w:t>
      </w:r>
      <w:r>
        <w:rPr>
          <w:rFonts w:ascii="SimSun" w:hAnsi="SimSun" w:eastAsia="SimSun" w:cs="SimSun"/>
          <w:sz w:val="21"/>
          <w:szCs w:val="21"/>
        </w:rPr>
        <w:t>进一步趋向独立化指明并开辟了 </w:t>
      </w:r>
      <w:r>
        <w:rPr>
          <w:rFonts w:ascii="SimSun" w:hAnsi="SimSun" w:eastAsia="SimSun" w:cs="SimSun"/>
          <w:sz w:val="21"/>
          <w:szCs w:val="21"/>
          <w:spacing w:val="-9"/>
        </w:rPr>
        <w:t>道路。</w:t>
      </w:r>
    </w:p>
    <w:p>
      <w:pPr>
        <w:ind w:left="30" w:right="252" w:firstLine="420"/>
        <w:spacing w:before="90" w:line="280" w:lineRule="auto"/>
        <w:jc w:val="both"/>
        <w:rPr>
          <w:rFonts w:ascii="SimSun" w:hAnsi="SimSun" w:eastAsia="SimSun" w:cs="SimSun"/>
          <w:sz w:val="21"/>
          <w:szCs w:val="21"/>
        </w:rPr>
      </w:pPr>
      <w:r>
        <w:rPr>
          <w:rFonts w:ascii="SimSun" w:hAnsi="SimSun" w:eastAsia="SimSun" w:cs="SimSun"/>
          <w:sz w:val="21"/>
          <w:szCs w:val="21"/>
          <w:spacing w:val="-4"/>
        </w:rPr>
        <w:t>其次， 一审法院进一步从数据产品的市场价值角度，强调其与网络运营者</w:t>
      </w:r>
      <w:r>
        <w:rPr>
          <w:rFonts w:ascii="SimSun" w:hAnsi="SimSun" w:eastAsia="SimSun" w:cs="SimSun"/>
          <w:sz w:val="21"/>
          <w:szCs w:val="21"/>
          <w:spacing w:val="16"/>
        </w:rPr>
        <w:t xml:space="preserve"> </w:t>
      </w:r>
      <w:r>
        <w:rPr>
          <w:rFonts w:ascii="SimSun" w:hAnsi="SimSun" w:eastAsia="SimSun" w:cs="SimSun"/>
          <w:sz w:val="21"/>
          <w:szCs w:val="21"/>
        </w:rPr>
        <w:t>而言所具有的财产权益，而且是重要的财产权益。该</w:t>
      </w:r>
      <w:r>
        <w:rPr>
          <w:rFonts w:ascii="SimSun" w:hAnsi="SimSun" w:eastAsia="SimSun" w:cs="SimSun"/>
          <w:sz w:val="21"/>
          <w:szCs w:val="21"/>
          <w:spacing w:val="-1"/>
        </w:rPr>
        <w:t>司法机关注意到：“随着</w:t>
      </w:r>
      <w:r>
        <w:rPr>
          <w:rFonts w:ascii="SimSun" w:hAnsi="SimSun" w:eastAsia="SimSun" w:cs="SimSun"/>
          <w:sz w:val="21"/>
          <w:szCs w:val="21"/>
        </w:rPr>
        <w:t xml:space="preserve"> </w:t>
      </w:r>
      <w:r>
        <w:rPr>
          <w:rFonts w:ascii="SimSun" w:hAnsi="SimSun" w:eastAsia="SimSun" w:cs="SimSun"/>
          <w:sz w:val="21"/>
          <w:szCs w:val="21"/>
        </w:rPr>
        <w:t>互联网科技的迅猛发展，网络大数据产品虽然表</w:t>
      </w:r>
      <w:r>
        <w:rPr>
          <w:rFonts w:ascii="SimSun" w:hAnsi="SimSun" w:eastAsia="SimSun" w:cs="SimSun"/>
          <w:sz w:val="21"/>
          <w:szCs w:val="21"/>
          <w:spacing w:val="-1"/>
        </w:rPr>
        <w:t>现为无形资源，但可以为运营</w:t>
      </w:r>
      <w:r>
        <w:rPr>
          <w:rFonts w:ascii="SimSun" w:hAnsi="SimSun" w:eastAsia="SimSun" w:cs="SimSun"/>
          <w:sz w:val="21"/>
          <w:szCs w:val="21"/>
        </w:rPr>
        <w:t xml:space="preserve"> </w:t>
      </w:r>
      <w:r>
        <w:rPr>
          <w:rFonts w:ascii="SimSun" w:hAnsi="SimSun" w:eastAsia="SimSun" w:cs="SimSun"/>
          <w:sz w:val="21"/>
          <w:szCs w:val="21"/>
        </w:rPr>
        <w:t>者所实际控制和使用，网络大数据产品应用于市场能</w:t>
      </w:r>
      <w:r>
        <w:rPr>
          <w:rFonts w:ascii="SimSun" w:hAnsi="SimSun" w:eastAsia="SimSun" w:cs="SimSun"/>
          <w:sz w:val="21"/>
          <w:szCs w:val="21"/>
          <w:spacing w:val="-1"/>
        </w:rPr>
        <w:t>为网络运营者带来相应的</w:t>
      </w:r>
      <w:r>
        <w:rPr>
          <w:rFonts w:ascii="SimSun" w:hAnsi="SimSun" w:eastAsia="SimSun" w:cs="SimSun"/>
          <w:sz w:val="21"/>
          <w:szCs w:val="21"/>
        </w:rPr>
        <w:t xml:space="preserve"> </w:t>
      </w:r>
      <w:r>
        <w:rPr>
          <w:rFonts w:ascii="SimSun" w:hAnsi="SimSun" w:eastAsia="SimSun" w:cs="SimSun"/>
          <w:sz w:val="21"/>
          <w:szCs w:val="21"/>
        </w:rPr>
        <w:t>经济利益。随着网络大数据产品市场价值的日益凸显</w:t>
      </w:r>
      <w:r>
        <w:rPr>
          <w:rFonts w:ascii="SimSun" w:hAnsi="SimSun" w:eastAsia="SimSun" w:cs="SimSun"/>
          <w:sz w:val="21"/>
          <w:szCs w:val="21"/>
          <w:spacing w:val="-1"/>
        </w:rPr>
        <w:t>，网络大数据产品自身已</w:t>
      </w:r>
      <w:r>
        <w:rPr>
          <w:rFonts w:ascii="SimSun" w:hAnsi="SimSun" w:eastAsia="SimSun" w:cs="SimSun"/>
          <w:sz w:val="21"/>
          <w:szCs w:val="21"/>
        </w:rPr>
        <w:t xml:space="preserve"> </w:t>
      </w:r>
      <w:r>
        <w:rPr>
          <w:rFonts w:ascii="SimSun" w:hAnsi="SimSun" w:eastAsia="SimSun" w:cs="SimSun"/>
          <w:sz w:val="21"/>
          <w:szCs w:val="21"/>
          <w:spacing w:val="6"/>
        </w:rPr>
        <w:t>成为市场交易的对象，已实质性具备了商品的交换价值。对于网络运营者而</w:t>
      </w:r>
      <w:r>
        <w:rPr>
          <w:rFonts w:ascii="SimSun" w:hAnsi="SimSun" w:eastAsia="SimSun" w:cs="SimSun"/>
          <w:sz w:val="21"/>
          <w:szCs w:val="21"/>
          <w:spacing w:val="1"/>
        </w:rPr>
        <w:t xml:space="preserve"> </w:t>
      </w:r>
      <w:r>
        <w:rPr>
          <w:rFonts w:ascii="SimSun" w:hAnsi="SimSun" w:eastAsia="SimSun" w:cs="SimSun"/>
          <w:sz w:val="21"/>
          <w:szCs w:val="21"/>
          <w:spacing w:val="-3"/>
        </w:rPr>
        <w:t>言，网络大数据产品已成为其拥有的一项重要的财产权益。”</w:t>
      </w:r>
    </w:p>
    <w:p>
      <w:pPr>
        <w:ind w:left="30" w:right="158" w:firstLine="420"/>
        <w:spacing w:before="146" w:line="293" w:lineRule="auto"/>
        <w:jc w:val="both"/>
        <w:rPr>
          <w:rFonts w:ascii="SimSun" w:hAnsi="SimSun" w:eastAsia="SimSun" w:cs="SimSun"/>
          <w:sz w:val="21"/>
          <w:szCs w:val="21"/>
        </w:rPr>
      </w:pPr>
      <w:r>
        <w:rPr>
          <w:rFonts w:ascii="SimSun" w:hAnsi="SimSun" w:eastAsia="SimSun" w:cs="SimSun"/>
          <w:sz w:val="21"/>
          <w:szCs w:val="21"/>
          <w:spacing w:val="6"/>
        </w:rPr>
        <w:t>值得注意的是，在该表述中，司法机关对网络大数据产品的特征的描述 </w:t>
      </w:r>
      <w:r>
        <w:rPr>
          <w:rFonts w:ascii="SimSun" w:hAnsi="SimSun" w:eastAsia="SimSun" w:cs="SimSun"/>
          <w:sz w:val="21"/>
          <w:szCs w:val="21"/>
          <w:spacing w:val="2"/>
        </w:rPr>
        <w:t>中，关注到了其无形性、可实际控制和使用性以及其经济利益性等基本特征，</w:t>
      </w:r>
      <w:r>
        <w:rPr>
          <w:rFonts w:ascii="SimSun" w:hAnsi="SimSun" w:eastAsia="SimSun" w:cs="SimSun"/>
          <w:sz w:val="21"/>
          <w:szCs w:val="21"/>
          <w:spacing w:val="15"/>
        </w:rPr>
        <w:t xml:space="preserve"> </w:t>
      </w:r>
      <w:r>
        <w:rPr>
          <w:rFonts w:ascii="SimSun" w:hAnsi="SimSun" w:eastAsia="SimSun" w:cs="SimSun"/>
          <w:sz w:val="21"/>
          <w:szCs w:val="21"/>
        </w:rPr>
        <w:t>并从该特征中提出了对该案原告所主张的其</w:t>
      </w:r>
      <w:r>
        <w:rPr>
          <w:rFonts w:ascii="SimSun" w:hAnsi="SimSun" w:eastAsia="SimSun" w:cs="SimSun"/>
          <w:sz w:val="21"/>
          <w:szCs w:val="21"/>
          <w:spacing w:val="-1"/>
        </w:rPr>
        <w:t>对数据产品享有财产所有权主张的</w:t>
      </w:r>
      <w:r>
        <w:rPr>
          <w:rFonts w:ascii="SimSun" w:hAnsi="SimSun" w:eastAsia="SimSun" w:cs="SimSun"/>
          <w:sz w:val="21"/>
          <w:szCs w:val="21"/>
        </w:rPr>
        <w:t xml:space="preserve">  </w:t>
      </w:r>
      <w:r>
        <w:rPr>
          <w:rFonts w:ascii="SimSun" w:hAnsi="SimSun" w:eastAsia="SimSun" w:cs="SimSun"/>
          <w:sz w:val="21"/>
          <w:szCs w:val="21"/>
        </w:rPr>
        <w:t>答复，原告的该主张蕴含了要求将极具绝对权色彩的财</w:t>
      </w:r>
      <w:r>
        <w:rPr>
          <w:rFonts w:ascii="SimSun" w:hAnsi="SimSun" w:eastAsia="SimSun" w:cs="SimSun"/>
          <w:sz w:val="21"/>
          <w:szCs w:val="21"/>
          <w:spacing w:val="-1"/>
        </w:rPr>
        <w:t>产所有权制度适用于数</w:t>
      </w:r>
      <w:r>
        <w:rPr>
          <w:rFonts w:ascii="SimSun" w:hAnsi="SimSun" w:eastAsia="SimSun" w:cs="SimSun"/>
          <w:sz w:val="21"/>
          <w:szCs w:val="21"/>
        </w:rPr>
        <w:t xml:space="preserve">  </w:t>
      </w:r>
      <w:r>
        <w:rPr>
          <w:rFonts w:ascii="SimSun" w:hAnsi="SimSun" w:eastAsia="SimSun" w:cs="SimSun"/>
          <w:sz w:val="21"/>
          <w:szCs w:val="21"/>
          <w:spacing w:val="-5"/>
        </w:rPr>
        <w:t>据产品的要求。</w:t>
      </w:r>
      <w:r>
        <w:rPr>
          <w:rFonts w:ascii="SimSun" w:hAnsi="SimSun" w:eastAsia="SimSun" w:cs="SimSun"/>
          <w:sz w:val="21"/>
          <w:szCs w:val="21"/>
          <w:spacing w:val="56"/>
        </w:rPr>
        <w:t xml:space="preserve"> </w:t>
      </w:r>
      <w:r>
        <w:rPr>
          <w:rFonts w:ascii="SimSun" w:hAnsi="SimSun" w:eastAsia="SimSun" w:cs="SimSun"/>
          <w:sz w:val="21"/>
          <w:szCs w:val="21"/>
          <w:spacing w:val="-5"/>
        </w:rPr>
        <w:t>一审法院出于对网络大数据产品适用财产所有制度可能带来不</w:t>
      </w:r>
      <w:r>
        <w:rPr>
          <w:rFonts w:ascii="SimSun" w:hAnsi="SimSun" w:eastAsia="SimSun" w:cs="SimSun"/>
          <w:sz w:val="21"/>
          <w:szCs w:val="21"/>
        </w:rPr>
        <w:t xml:space="preserve">  </w:t>
      </w:r>
      <w:r>
        <w:rPr>
          <w:rFonts w:ascii="SimSun" w:hAnsi="SimSun" w:eastAsia="SimSun" w:cs="SimSun"/>
          <w:sz w:val="21"/>
          <w:szCs w:val="21"/>
        </w:rPr>
        <w:t>确定的消极后果的顾虑，审慎地以司法权相对于立法权</w:t>
      </w:r>
      <w:r>
        <w:rPr>
          <w:rFonts w:ascii="SimSun" w:hAnsi="SimSun" w:eastAsia="SimSun" w:cs="SimSun"/>
          <w:sz w:val="21"/>
          <w:szCs w:val="21"/>
          <w:spacing w:val="-1"/>
        </w:rPr>
        <w:t>的谦抑态度，以“物权</w:t>
      </w:r>
      <w:r>
        <w:rPr>
          <w:rFonts w:ascii="SimSun" w:hAnsi="SimSun" w:eastAsia="SimSun" w:cs="SimSun"/>
          <w:sz w:val="21"/>
          <w:szCs w:val="21"/>
        </w:rPr>
        <w:t xml:space="preserve">  </w:t>
      </w:r>
      <w:r>
        <w:rPr>
          <w:rFonts w:ascii="SimSun" w:hAnsi="SimSun" w:eastAsia="SimSun" w:cs="SimSun"/>
          <w:sz w:val="21"/>
          <w:szCs w:val="21"/>
          <w:spacing w:val="-5"/>
        </w:rPr>
        <w:t>法定”原则为由回避而不是直接否定原告的主张。</w:t>
      </w:r>
      <w:r>
        <w:rPr>
          <w:rFonts w:ascii="SimSun" w:hAnsi="SimSun" w:eastAsia="SimSun" w:cs="SimSun"/>
          <w:sz w:val="21"/>
          <w:szCs w:val="21"/>
          <w:spacing w:val="54"/>
        </w:rPr>
        <w:t xml:space="preserve"> </w:t>
      </w:r>
      <w:r>
        <w:rPr>
          <w:rFonts w:ascii="SimSun" w:hAnsi="SimSun" w:eastAsia="SimSun" w:cs="SimSun"/>
          <w:sz w:val="21"/>
          <w:szCs w:val="21"/>
          <w:spacing w:val="-5"/>
        </w:rPr>
        <w:t>一审法院认为：“财产所有</w:t>
      </w:r>
      <w:r>
        <w:rPr>
          <w:rFonts w:ascii="SimSun" w:hAnsi="SimSun" w:eastAsia="SimSun" w:cs="SimSun"/>
          <w:sz w:val="21"/>
          <w:szCs w:val="21"/>
        </w:rPr>
        <w:t xml:space="preserve">  </w:t>
      </w:r>
      <w:r>
        <w:rPr>
          <w:rFonts w:ascii="SimSun" w:hAnsi="SimSun" w:eastAsia="SimSun" w:cs="SimSun"/>
          <w:sz w:val="21"/>
          <w:szCs w:val="21"/>
          <w:spacing w:val="2"/>
        </w:rPr>
        <w:t>权作为一项绝对权利，如果赋予网络运营者享有网络大数据产品财产所有权，</w:t>
      </w:r>
      <w:r>
        <w:rPr>
          <w:rFonts w:ascii="SimSun" w:hAnsi="SimSun" w:eastAsia="SimSun" w:cs="SimSun"/>
          <w:sz w:val="21"/>
          <w:szCs w:val="21"/>
          <w:spacing w:val="16"/>
        </w:rPr>
        <w:t xml:space="preserve"> </w:t>
      </w:r>
      <w:r>
        <w:rPr>
          <w:rFonts w:ascii="SimSun" w:hAnsi="SimSun" w:eastAsia="SimSun" w:cs="SimSun"/>
          <w:sz w:val="21"/>
          <w:szCs w:val="21"/>
        </w:rPr>
        <w:t>则意味不特定多数人将因此承担相应的义务。</w:t>
      </w:r>
      <w:r>
        <w:rPr>
          <w:rFonts w:ascii="SimSun" w:hAnsi="SimSun" w:eastAsia="SimSun" w:cs="SimSun"/>
          <w:sz w:val="21"/>
          <w:szCs w:val="21"/>
          <w:spacing w:val="-1"/>
        </w:rPr>
        <w:t>是否赋予网络运营者享有网络大</w:t>
      </w:r>
      <w:r>
        <w:rPr>
          <w:rFonts w:ascii="SimSun" w:hAnsi="SimSun" w:eastAsia="SimSun" w:cs="SimSun"/>
          <w:sz w:val="21"/>
          <w:szCs w:val="21"/>
        </w:rPr>
        <w:t xml:space="preserve">  </w:t>
      </w:r>
      <w:r>
        <w:rPr>
          <w:rFonts w:ascii="SimSun" w:hAnsi="SimSun" w:eastAsia="SimSun" w:cs="SimSun"/>
          <w:sz w:val="21"/>
          <w:szCs w:val="21"/>
        </w:rPr>
        <w:t>数据产品财产所有权，事关民事法律制度的确定，限</w:t>
      </w:r>
      <w:r>
        <w:rPr>
          <w:rFonts w:ascii="SimSun" w:hAnsi="SimSun" w:eastAsia="SimSun" w:cs="SimSun"/>
          <w:sz w:val="21"/>
          <w:szCs w:val="21"/>
          <w:spacing w:val="-1"/>
        </w:rPr>
        <w:t>于我国法律目前对于数据</w:t>
      </w:r>
      <w:r>
        <w:rPr>
          <w:rFonts w:ascii="SimSun" w:hAnsi="SimSun" w:eastAsia="SimSun" w:cs="SimSun"/>
          <w:sz w:val="21"/>
          <w:szCs w:val="21"/>
        </w:rPr>
        <w:t xml:space="preserve">  </w:t>
      </w:r>
      <w:r>
        <w:rPr>
          <w:rFonts w:ascii="SimSun" w:hAnsi="SimSun" w:eastAsia="SimSun" w:cs="SimSun"/>
          <w:sz w:val="21"/>
          <w:szCs w:val="21"/>
        </w:rPr>
        <w:t>产品的权利保护尚未作出具体规定，基于物权法定原则</w:t>
      </w:r>
      <w:r>
        <w:rPr>
          <w:rFonts w:ascii="SimSun" w:hAnsi="SimSun" w:eastAsia="SimSun" w:cs="SimSun"/>
          <w:sz w:val="21"/>
          <w:szCs w:val="21"/>
          <w:spacing w:val="-1"/>
        </w:rPr>
        <w:t>，故对淘宝公司该项诉</w:t>
      </w:r>
      <w:r>
        <w:rPr>
          <w:rFonts w:ascii="SimSun" w:hAnsi="SimSun" w:eastAsia="SimSun" w:cs="SimSun"/>
          <w:sz w:val="21"/>
          <w:szCs w:val="21"/>
        </w:rPr>
        <w:t xml:space="preserve">  </w:t>
      </w:r>
      <w:r>
        <w:rPr>
          <w:rFonts w:ascii="SimSun" w:hAnsi="SimSun" w:eastAsia="SimSun" w:cs="SimSun"/>
          <w:sz w:val="21"/>
          <w:szCs w:val="21"/>
          <w:spacing w:val="-3"/>
        </w:rPr>
        <w:t>讼主张， 一审法院不予确认。”这种对数据产品权利保</w:t>
      </w:r>
      <w:r>
        <w:rPr>
          <w:rFonts w:ascii="SimSun" w:hAnsi="SimSun" w:eastAsia="SimSun" w:cs="SimSun"/>
          <w:sz w:val="21"/>
          <w:szCs w:val="21"/>
          <w:spacing w:val="-4"/>
        </w:rPr>
        <w:t>护之物权法路径的回避</w:t>
      </w:r>
      <w:r>
        <w:rPr>
          <w:rFonts w:ascii="SimSun" w:hAnsi="SimSun" w:eastAsia="SimSun" w:cs="SimSun"/>
          <w:sz w:val="21"/>
          <w:szCs w:val="21"/>
        </w:rPr>
        <w:t xml:space="preserve">  </w:t>
      </w:r>
      <w:r>
        <w:rPr>
          <w:rFonts w:ascii="SimSun" w:hAnsi="SimSun" w:eastAsia="SimSun" w:cs="SimSun"/>
          <w:sz w:val="21"/>
          <w:szCs w:val="21"/>
          <w:spacing w:val="2"/>
        </w:rPr>
        <w:t>态度，并未否定对数据产品权利保护的可能性，而是为进一步研究留下空间，</w:t>
      </w:r>
    </w:p>
    <w:p>
      <w:pPr>
        <w:spacing w:line="293" w:lineRule="auto"/>
        <w:sectPr>
          <w:pgSz w:w="8380" w:h="13140"/>
          <w:pgMar w:top="400" w:right="646" w:bottom="400" w:left="320" w:header="0" w:footer="0" w:gutter="0"/>
        </w:sectPr>
        <w:rPr>
          <w:rFonts w:ascii="SimSun" w:hAnsi="SimSun" w:eastAsia="SimSun" w:cs="SimSun"/>
          <w:sz w:val="21"/>
          <w:szCs w:val="21"/>
        </w:rPr>
      </w:pPr>
    </w:p>
    <w:p>
      <w:pPr>
        <w:ind w:left="309"/>
        <w:spacing w:before="229"/>
        <w:rPr>
          <w:rFonts w:ascii="SimHei" w:hAnsi="SimHei" w:eastAsia="SimHei" w:cs="SimHei"/>
          <w:sz w:val="20"/>
          <w:szCs w:val="20"/>
        </w:rPr>
      </w:pPr>
      <w:r>
        <w:drawing>
          <wp:anchor distT="0" distB="0" distL="0" distR="0" simplePos="0" relativeHeight="251985920" behindDoc="0" locked="0" layoutInCell="0" allowOverlap="1">
            <wp:simplePos x="0" y="0"/>
            <wp:positionH relativeFrom="page">
              <wp:posOffset>406397</wp:posOffset>
            </wp:positionH>
            <wp:positionV relativeFrom="page">
              <wp:posOffset>6477033</wp:posOffset>
            </wp:positionV>
            <wp:extent cx="1162065" cy="6351"/>
            <wp:effectExtent l="0" t="0" r="0" b="0"/>
            <wp:wrapNone/>
            <wp:docPr id="260" name="IM 260"/>
            <wp:cNvGraphicFramePr/>
            <a:graphic>
              <a:graphicData uri="http://schemas.openxmlformats.org/drawingml/2006/picture">
                <pic:pic>
                  <pic:nvPicPr>
                    <pic:cNvPr id="260" name="IM 260"/>
                    <pic:cNvPicPr/>
                  </pic:nvPicPr>
                  <pic:blipFill>
                    <a:blip r:embed="rId142"/>
                    <a:stretch>
                      <a:fillRect/>
                    </a:stretch>
                  </pic:blipFill>
                  <pic:spPr>
                    <a:xfrm rot="0">
                      <a:off x="0" y="0"/>
                      <a:ext cx="1162065" cy="6351"/>
                    </a:xfrm>
                    <a:prstGeom prst="rect">
                      <a:avLst/>
                    </a:prstGeom>
                  </pic:spPr>
                </pic:pic>
              </a:graphicData>
            </a:graphic>
          </wp:anchor>
        </w:drawing>
      </w:r>
      <w:r>
        <w:pict>
          <v:shape id="_x0000_s178" style="position:absolute;margin-left:-1pt;margin-top:14.4902pt;mso-position-vertical-relative:text;mso-position-horizontal-relative:text;width:11.6pt;height:8.95pt;z-index:251984896;"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96</w:t>
                  </w:r>
                </w:p>
              </w:txbxContent>
            </v:textbox>
          </v:shape>
        </w:pict>
      </w:r>
      <w:r>
        <w:rPr>
          <w:rFonts w:ascii="SimHei" w:hAnsi="SimHei" w:eastAsia="SimHei" w:cs="SimHei"/>
          <w:sz w:val="20"/>
          <w:szCs w:val="20"/>
          <w:position w:val="-6"/>
        </w:rPr>
        <w:drawing>
          <wp:inline distT="0" distB="0" distL="0" distR="0">
            <wp:extent cx="6347" cy="279444"/>
            <wp:effectExtent l="0" t="0" r="0" b="0"/>
            <wp:docPr id="262" name="IM 262"/>
            <wp:cNvGraphicFramePr/>
            <a:graphic>
              <a:graphicData uri="http://schemas.openxmlformats.org/drawingml/2006/picture">
                <pic:pic>
                  <pic:nvPicPr>
                    <pic:cNvPr id="262" name="IM 262"/>
                    <pic:cNvPicPr/>
                  </pic:nvPicPr>
                  <pic:blipFill>
                    <a:blip r:embed="rId143"/>
                    <a:stretch>
                      <a:fillRect/>
                    </a:stretch>
                  </pic:blipFill>
                  <pic:spPr>
                    <a:xfrm rot="0">
                      <a:off x="0" y="0"/>
                      <a:ext cx="6347" cy="279444"/>
                    </a:xfrm>
                    <a:prstGeom prst="rect">
                      <a:avLst/>
                    </a:prstGeom>
                  </pic:spPr>
                </pic:pic>
              </a:graphicData>
            </a:graphic>
          </wp:inline>
        </w:drawing>
      </w:r>
      <w:r>
        <w:rPr>
          <w:rFonts w:ascii="SimHei" w:hAnsi="SimHei" w:eastAsia="SimHei" w:cs="SimHei"/>
          <w:sz w:val="20"/>
          <w:szCs w:val="20"/>
          <w:spacing w:val="40"/>
        </w:rPr>
        <w:t xml:space="preserve"> </w:t>
      </w:r>
      <w:r>
        <w:rPr>
          <w:rFonts w:ascii="SimHei" w:hAnsi="SimHei" w:eastAsia="SimHei" w:cs="SimHei"/>
          <w:sz w:val="20"/>
          <w:szCs w:val="20"/>
          <w:spacing w:val="-22"/>
          <w:w w:val="92"/>
        </w:rPr>
        <w:t>第二章</w:t>
      </w:r>
      <w:r>
        <w:rPr>
          <w:rFonts w:ascii="SimHei" w:hAnsi="SimHei" w:eastAsia="SimHei" w:cs="SimHei"/>
          <w:sz w:val="20"/>
          <w:szCs w:val="20"/>
          <w:spacing w:val="-22"/>
          <w:w w:val="92"/>
        </w:rPr>
        <w:t xml:space="preserve">  </w:t>
      </w:r>
      <w:r>
        <w:rPr>
          <w:rFonts w:ascii="SimHei" w:hAnsi="SimHei" w:eastAsia="SimHei" w:cs="SimHei"/>
          <w:sz w:val="20"/>
          <w:szCs w:val="20"/>
          <w:spacing w:val="-22"/>
          <w:w w:val="92"/>
        </w:rPr>
        <w:t>数据权利的体系化研究</w:t>
      </w:r>
    </w:p>
    <w:p>
      <w:pPr>
        <w:pStyle w:val="BodyText"/>
        <w:spacing w:line="357" w:lineRule="auto"/>
        <w:rPr/>
      </w:pPr>
      <w:r/>
    </w:p>
    <w:p>
      <w:pPr>
        <w:ind w:left="329" w:right="39"/>
        <w:spacing w:before="65" w:line="291" w:lineRule="auto"/>
        <w:jc w:val="both"/>
        <w:rPr>
          <w:rFonts w:ascii="SimSun" w:hAnsi="SimSun" w:eastAsia="SimSun" w:cs="SimSun"/>
          <w:sz w:val="20"/>
          <w:szCs w:val="20"/>
        </w:rPr>
      </w:pPr>
      <w:r>
        <w:rPr>
          <w:rFonts w:ascii="SimSun" w:hAnsi="SimSun" w:eastAsia="SimSun" w:cs="SimSun"/>
          <w:sz w:val="20"/>
          <w:szCs w:val="20"/>
          <w:spacing w:val="9"/>
        </w:rPr>
        <w:t>如俄罗斯立法上将信息持有人的权利作为信息法上的独立权利予以保护。①具</w:t>
      </w:r>
      <w:r>
        <w:rPr>
          <w:rFonts w:ascii="SimSun" w:hAnsi="SimSun" w:eastAsia="SimSun" w:cs="SimSun"/>
          <w:sz w:val="20"/>
          <w:szCs w:val="20"/>
          <w:spacing w:val="13"/>
        </w:rPr>
        <w:t xml:space="preserve"> </w:t>
      </w:r>
      <w:r>
        <w:rPr>
          <w:rFonts w:ascii="SimSun" w:hAnsi="SimSun" w:eastAsia="SimSun" w:cs="SimSun"/>
          <w:sz w:val="20"/>
          <w:szCs w:val="20"/>
          <w:spacing w:val="10"/>
        </w:rPr>
        <w:t>体到本章所研究的该案例而言，是司法机关受到</w:t>
      </w:r>
      <w:r>
        <w:rPr>
          <w:rFonts w:ascii="SimSun" w:hAnsi="SimSun" w:eastAsia="SimSun" w:cs="SimSun"/>
          <w:sz w:val="20"/>
          <w:szCs w:val="20"/>
          <w:spacing w:val="9"/>
        </w:rPr>
        <w:t>该案件之立案案由“反不正当</w:t>
      </w:r>
      <w:r>
        <w:rPr>
          <w:rFonts w:ascii="SimSun" w:hAnsi="SimSun" w:eastAsia="SimSun" w:cs="SimSun"/>
          <w:sz w:val="20"/>
          <w:szCs w:val="20"/>
        </w:rPr>
        <w:t xml:space="preserve"> </w:t>
      </w:r>
      <w:r>
        <w:rPr>
          <w:rFonts w:ascii="SimSun" w:hAnsi="SimSun" w:eastAsia="SimSun" w:cs="SimSun"/>
          <w:sz w:val="20"/>
          <w:szCs w:val="20"/>
          <w:spacing w:val="10"/>
        </w:rPr>
        <w:t>竞争纠纷”的限制所致，而且具体到该案件的情形和特征，适用反不正</w:t>
      </w:r>
      <w:r>
        <w:rPr>
          <w:rFonts w:ascii="SimSun" w:hAnsi="SimSun" w:eastAsia="SimSun" w:cs="SimSun"/>
          <w:sz w:val="20"/>
          <w:szCs w:val="20"/>
          <w:spacing w:val="9"/>
        </w:rPr>
        <w:t>当竞争</w:t>
      </w:r>
      <w:r>
        <w:rPr>
          <w:rFonts w:ascii="SimSun" w:hAnsi="SimSun" w:eastAsia="SimSun" w:cs="SimSun"/>
          <w:sz w:val="20"/>
          <w:szCs w:val="20"/>
        </w:rPr>
        <w:t xml:space="preserve"> </w:t>
      </w:r>
      <w:r>
        <w:rPr>
          <w:rFonts w:ascii="SimSun" w:hAnsi="SimSun" w:eastAsia="SimSun" w:cs="SimSun"/>
          <w:sz w:val="20"/>
          <w:szCs w:val="20"/>
          <w:spacing w:val="10"/>
        </w:rPr>
        <w:t>法之保护反而有其便利所在(这一点有待下文继续分析</w:t>
      </w:r>
      <w:r>
        <w:rPr>
          <w:rFonts w:ascii="SimSun" w:hAnsi="SimSun" w:eastAsia="SimSun" w:cs="SimSun"/>
          <w:sz w:val="20"/>
          <w:szCs w:val="20"/>
          <w:spacing w:val="9"/>
        </w:rPr>
        <w:t>)。</w:t>
      </w:r>
    </w:p>
    <w:p>
      <w:pPr>
        <w:ind w:left="219" w:right="19" w:firstLine="470"/>
        <w:spacing w:before="88" w:line="284" w:lineRule="auto"/>
        <w:jc w:val="both"/>
        <w:rPr>
          <w:rFonts w:ascii="SimSun" w:hAnsi="SimSun" w:eastAsia="SimSun" w:cs="SimSun"/>
          <w:sz w:val="22"/>
          <w:szCs w:val="22"/>
        </w:rPr>
      </w:pPr>
      <w:r>
        <w:rPr>
          <w:rFonts w:ascii="SimSun" w:hAnsi="SimSun" w:eastAsia="SimSun" w:cs="SimSun"/>
          <w:sz w:val="22"/>
          <w:szCs w:val="22"/>
          <w:spacing w:val="-13"/>
        </w:rPr>
        <w:t>再次， 一审法院在确认数据产品之劳动成果本质与具有市场价值之特性之 </w:t>
      </w:r>
      <w:r>
        <w:rPr>
          <w:rFonts w:ascii="SimSun" w:hAnsi="SimSun" w:eastAsia="SimSun" w:cs="SimSun"/>
          <w:sz w:val="22"/>
          <w:szCs w:val="22"/>
          <w:spacing w:val="-7"/>
        </w:rPr>
        <w:t>后，再次强调了“网络数据产品的开发与市场应用已成为当前互联网行业的主</w:t>
      </w:r>
      <w:r>
        <w:rPr>
          <w:rFonts w:ascii="SimSun" w:hAnsi="SimSun" w:eastAsia="SimSun" w:cs="SimSun"/>
          <w:sz w:val="22"/>
          <w:szCs w:val="22"/>
          <w:spacing w:val="8"/>
        </w:rPr>
        <w:t xml:space="preserve"> </w:t>
      </w:r>
      <w:r>
        <w:rPr>
          <w:rFonts w:ascii="SimSun" w:hAnsi="SimSun" w:eastAsia="SimSun" w:cs="SimSun"/>
          <w:sz w:val="22"/>
          <w:szCs w:val="22"/>
          <w:spacing w:val="-4"/>
        </w:rPr>
        <w:t>要商业模式”,网络大数据产品作为构成“网络运营者市场竞争优势的重要来</w:t>
      </w:r>
      <w:r>
        <w:rPr>
          <w:rFonts w:ascii="SimSun" w:hAnsi="SimSun" w:eastAsia="SimSun" w:cs="SimSun"/>
          <w:sz w:val="22"/>
          <w:szCs w:val="22"/>
          <w:spacing w:val="14"/>
        </w:rPr>
        <w:t xml:space="preserve"> </w:t>
      </w:r>
      <w:r>
        <w:rPr>
          <w:rFonts w:ascii="SimSun" w:hAnsi="SimSun" w:eastAsia="SimSun" w:cs="SimSun"/>
          <w:sz w:val="20"/>
          <w:szCs w:val="20"/>
          <w:spacing w:val="13"/>
        </w:rPr>
        <w:t>源与核心竞争力所在”的意义，凸显作为中国当代民法得以发生的主要动因的</w:t>
      </w:r>
      <w:r>
        <w:rPr>
          <w:rFonts w:ascii="SimSun" w:hAnsi="SimSun" w:eastAsia="SimSun" w:cs="SimSun"/>
          <w:sz w:val="20"/>
          <w:szCs w:val="20"/>
          <w:spacing w:val="12"/>
        </w:rPr>
        <w:t xml:space="preserve"> </w:t>
      </w:r>
      <w:r>
        <w:rPr>
          <w:rFonts w:ascii="SimSun" w:hAnsi="SimSun" w:eastAsia="SimSun" w:cs="SimSun"/>
          <w:sz w:val="22"/>
          <w:szCs w:val="22"/>
          <w:spacing w:val="-17"/>
        </w:rPr>
        <w:t>“对经济效率的追求”②。</w:t>
      </w:r>
      <w:r>
        <w:rPr>
          <w:rFonts w:ascii="SimSun" w:hAnsi="SimSun" w:eastAsia="SimSun" w:cs="SimSun"/>
          <w:sz w:val="22"/>
          <w:szCs w:val="22"/>
          <w:spacing w:val="34"/>
        </w:rPr>
        <w:t xml:space="preserve"> </w:t>
      </w:r>
      <w:r>
        <w:rPr>
          <w:rFonts w:ascii="SimSun" w:hAnsi="SimSun" w:eastAsia="SimSun" w:cs="SimSun"/>
          <w:sz w:val="22"/>
          <w:szCs w:val="22"/>
          <w:spacing w:val="-17"/>
        </w:rPr>
        <w:t>一审法院指出：“本案中，生意参谋数据产品中</w:t>
      </w:r>
      <w:r>
        <w:rPr>
          <w:rFonts w:ascii="SimSun" w:hAnsi="SimSun" w:eastAsia="SimSun" w:cs="SimSun"/>
          <w:sz w:val="22"/>
          <w:szCs w:val="22"/>
          <w:spacing w:val="-18"/>
        </w:rPr>
        <w:t>的数</w:t>
      </w:r>
      <w:r>
        <w:rPr>
          <w:rFonts w:ascii="SimSun" w:hAnsi="SimSun" w:eastAsia="SimSun" w:cs="SimSun"/>
          <w:sz w:val="22"/>
          <w:szCs w:val="22"/>
        </w:rPr>
        <w:t xml:space="preserve"> </w:t>
      </w:r>
      <w:r>
        <w:rPr>
          <w:rFonts w:ascii="SimSun" w:hAnsi="SimSun" w:eastAsia="SimSun" w:cs="SimSun"/>
          <w:sz w:val="20"/>
          <w:szCs w:val="20"/>
          <w:spacing w:val="13"/>
        </w:rPr>
        <w:t>据内容系淘宝公司付出了人力、物力、财力，经过长期经营积累而形成，具有</w:t>
      </w:r>
      <w:r>
        <w:rPr>
          <w:rFonts w:ascii="SimSun" w:hAnsi="SimSun" w:eastAsia="SimSun" w:cs="SimSun"/>
          <w:sz w:val="20"/>
          <w:szCs w:val="20"/>
          <w:spacing w:val="7"/>
        </w:rPr>
        <w:t xml:space="preserve"> </w:t>
      </w:r>
      <w:r>
        <w:rPr>
          <w:rFonts w:ascii="SimSun" w:hAnsi="SimSun" w:eastAsia="SimSun" w:cs="SimSun"/>
          <w:sz w:val="22"/>
          <w:szCs w:val="22"/>
          <w:spacing w:val="-7"/>
        </w:rPr>
        <w:t>显著的即时性、实用性，能够为商户店铺运营提供系统的大数据</w:t>
      </w:r>
      <w:r>
        <w:rPr>
          <w:rFonts w:ascii="SimSun" w:hAnsi="SimSun" w:eastAsia="SimSun" w:cs="SimSun"/>
          <w:sz w:val="22"/>
          <w:szCs w:val="22"/>
          <w:spacing w:val="-8"/>
        </w:rPr>
        <w:t>分析服务，帮</w:t>
      </w:r>
      <w:r>
        <w:rPr>
          <w:rFonts w:ascii="SimSun" w:hAnsi="SimSun" w:eastAsia="SimSun" w:cs="SimSun"/>
          <w:sz w:val="22"/>
          <w:szCs w:val="22"/>
        </w:rPr>
        <w:t xml:space="preserve"> </w:t>
      </w:r>
      <w:r>
        <w:rPr>
          <w:rFonts w:ascii="SimSun" w:hAnsi="SimSun" w:eastAsia="SimSun" w:cs="SimSun"/>
          <w:sz w:val="22"/>
          <w:szCs w:val="22"/>
          <w:spacing w:val="-6"/>
        </w:rPr>
        <w:t>助商户提高经营水平，进而改善广大消费者的福祉，同时</w:t>
      </w:r>
      <w:r>
        <w:rPr>
          <w:rFonts w:ascii="SimSun" w:hAnsi="SimSun" w:eastAsia="SimSun" w:cs="SimSun"/>
          <w:sz w:val="22"/>
          <w:szCs w:val="22"/>
          <w:spacing w:val="-7"/>
        </w:rPr>
        <w:t>也为淘宝公司带来了</w:t>
      </w:r>
      <w:r>
        <w:rPr>
          <w:rFonts w:ascii="SimSun" w:hAnsi="SimSun" w:eastAsia="SimSun" w:cs="SimSun"/>
          <w:sz w:val="22"/>
          <w:szCs w:val="22"/>
        </w:rPr>
        <w:t xml:space="preserve"> </w:t>
      </w:r>
      <w:r>
        <w:rPr>
          <w:rFonts w:ascii="SimSun" w:hAnsi="SimSun" w:eastAsia="SimSun" w:cs="SimSun"/>
          <w:sz w:val="22"/>
          <w:szCs w:val="22"/>
          <w:spacing w:val="3"/>
        </w:rPr>
        <w:t>可观的商业利益与市场竞争优势”,因此，确认该数据产品系原告的劳动成</w:t>
      </w:r>
      <w:r>
        <w:rPr>
          <w:rFonts w:ascii="SimSun" w:hAnsi="SimSun" w:eastAsia="SimSun" w:cs="SimSun"/>
          <w:sz w:val="22"/>
          <w:szCs w:val="22"/>
        </w:rPr>
        <w:t xml:space="preserve"> </w:t>
      </w:r>
      <w:r>
        <w:rPr>
          <w:rFonts w:ascii="SimSun" w:hAnsi="SimSun" w:eastAsia="SimSun" w:cs="SimSun"/>
          <w:sz w:val="22"/>
          <w:szCs w:val="22"/>
          <w:spacing w:val="-6"/>
        </w:rPr>
        <w:t>果，其所带来的权益，应当归原告所享有。</w:t>
      </w:r>
    </w:p>
    <w:p>
      <w:pPr>
        <w:ind w:left="329" w:right="30" w:firstLine="360"/>
        <w:spacing w:before="132" w:line="284" w:lineRule="auto"/>
        <w:jc w:val="both"/>
        <w:rPr>
          <w:rFonts w:ascii="SimSun" w:hAnsi="SimSun" w:eastAsia="SimSun" w:cs="SimSun"/>
          <w:sz w:val="22"/>
          <w:szCs w:val="22"/>
        </w:rPr>
      </w:pPr>
      <w:r>
        <w:rPr>
          <w:rFonts w:ascii="SimSun" w:hAnsi="SimSun" w:eastAsia="SimSun" w:cs="SimSun"/>
          <w:sz w:val="22"/>
          <w:szCs w:val="22"/>
          <w:spacing w:val="-11"/>
        </w:rPr>
        <w:t>最后，二审法院提出了保护数据市场竞争秩序的正当性论证。尽管一审法 </w:t>
      </w:r>
      <w:r>
        <w:rPr>
          <w:rFonts w:ascii="SimSun" w:hAnsi="SimSun" w:eastAsia="SimSun" w:cs="SimSun"/>
          <w:sz w:val="22"/>
          <w:szCs w:val="22"/>
          <w:spacing w:val="-10"/>
        </w:rPr>
        <w:t>院注意到了互联网行业的商业模式、市场竞争优势的来源与核心竞争力所</w:t>
      </w:r>
      <w:r>
        <w:rPr>
          <w:rFonts w:ascii="SimSun" w:hAnsi="SimSun" w:eastAsia="SimSun" w:cs="SimSun"/>
          <w:sz w:val="22"/>
          <w:szCs w:val="22"/>
          <w:spacing w:val="-11"/>
        </w:rPr>
        <w:t>在等</w:t>
      </w:r>
      <w:r>
        <w:rPr>
          <w:rFonts w:ascii="SimSun" w:hAnsi="SimSun" w:eastAsia="SimSun" w:cs="SimSun"/>
          <w:sz w:val="22"/>
          <w:szCs w:val="22"/>
        </w:rPr>
        <w:t xml:space="preserve"> </w:t>
      </w:r>
      <w:r>
        <w:rPr>
          <w:rFonts w:ascii="SimSun" w:hAnsi="SimSun" w:eastAsia="SimSun" w:cs="SimSun"/>
          <w:sz w:val="22"/>
          <w:szCs w:val="22"/>
          <w:spacing w:val="-10"/>
        </w:rPr>
        <w:t>要素，但并未从保护数据市场竞争秩序的角度进行论证。二审法院所</w:t>
      </w:r>
      <w:r>
        <w:rPr>
          <w:rFonts w:ascii="SimSun" w:hAnsi="SimSun" w:eastAsia="SimSun" w:cs="SimSun"/>
          <w:sz w:val="22"/>
          <w:szCs w:val="22"/>
          <w:spacing w:val="-11"/>
        </w:rPr>
        <w:t>提出的保</w:t>
      </w:r>
      <w:r>
        <w:rPr>
          <w:rFonts w:ascii="SimSun" w:hAnsi="SimSun" w:eastAsia="SimSun" w:cs="SimSun"/>
          <w:sz w:val="22"/>
          <w:szCs w:val="22"/>
        </w:rPr>
        <w:t xml:space="preserve"> </w:t>
      </w:r>
      <w:r>
        <w:rPr>
          <w:rFonts w:ascii="SimSun" w:hAnsi="SimSun" w:eastAsia="SimSun" w:cs="SimSun"/>
          <w:sz w:val="20"/>
          <w:szCs w:val="20"/>
          <w:spacing w:val="10"/>
        </w:rPr>
        <w:t>护数据市场竞争秩序的论证，与一审法院所提出的仅仅局限于该数据产</w:t>
      </w:r>
      <w:r>
        <w:rPr>
          <w:rFonts w:ascii="SimSun" w:hAnsi="SimSun" w:eastAsia="SimSun" w:cs="SimSun"/>
          <w:sz w:val="20"/>
          <w:szCs w:val="20"/>
          <w:spacing w:val="9"/>
        </w:rPr>
        <w:t>品相对</w:t>
      </w:r>
      <w:r>
        <w:rPr>
          <w:rFonts w:ascii="SimSun" w:hAnsi="SimSun" w:eastAsia="SimSun" w:cs="SimSun"/>
          <w:sz w:val="20"/>
          <w:szCs w:val="20"/>
        </w:rPr>
        <w:t xml:space="preserve"> </w:t>
      </w:r>
      <w:r>
        <w:rPr>
          <w:rFonts w:ascii="SimSun" w:hAnsi="SimSun" w:eastAsia="SimSun" w:cs="SimSun"/>
          <w:sz w:val="20"/>
          <w:szCs w:val="20"/>
          <w:spacing w:val="10"/>
        </w:rPr>
        <w:t>于网络经营者所具有的市场价值、市场竞争优势来源与核心竞争力所在的个别</w:t>
      </w:r>
      <w:r>
        <w:rPr>
          <w:rFonts w:ascii="SimSun" w:hAnsi="SimSun" w:eastAsia="SimSun" w:cs="SimSun"/>
          <w:sz w:val="20"/>
          <w:szCs w:val="20"/>
          <w:spacing w:val="5"/>
        </w:rPr>
        <w:t xml:space="preserve"> </w:t>
      </w:r>
      <w:r>
        <w:rPr>
          <w:rFonts w:ascii="SimSun" w:hAnsi="SimSun" w:eastAsia="SimSun" w:cs="SimSun"/>
          <w:sz w:val="22"/>
          <w:szCs w:val="22"/>
          <w:spacing w:val="-10"/>
        </w:rPr>
        <w:t>性具体性论证不同，更具有着眼于全国性整体数据市场竞争秩序保护的公共利</w:t>
      </w:r>
      <w:r>
        <w:rPr>
          <w:rFonts w:ascii="SimSun" w:hAnsi="SimSun" w:eastAsia="SimSun" w:cs="SimSun"/>
          <w:sz w:val="22"/>
          <w:szCs w:val="22"/>
          <w:spacing w:val="4"/>
        </w:rPr>
        <w:t xml:space="preserve"> </w:t>
      </w:r>
      <w:r>
        <w:rPr>
          <w:rFonts w:ascii="SimSun" w:hAnsi="SimSun" w:eastAsia="SimSun" w:cs="SimSun"/>
          <w:sz w:val="22"/>
          <w:szCs w:val="22"/>
          <w:spacing w:val="-12"/>
        </w:rPr>
        <w:t>益论证色彩。</w:t>
      </w:r>
    </w:p>
    <w:p>
      <w:pPr>
        <w:ind w:left="329" w:right="35" w:firstLine="449"/>
        <w:spacing w:before="112" w:line="283" w:lineRule="auto"/>
        <w:jc w:val="both"/>
        <w:rPr>
          <w:rFonts w:ascii="SimSun" w:hAnsi="SimSun" w:eastAsia="SimSun" w:cs="SimSun"/>
          <w:sz w:val="22"/>
          <w:szCs w:val="22"/>
        </w:rPr>
      </w:pPr>
      <w:r>
        <w:rPr>
          <w:rFonts w:ascii="SimSun" w:hAnsi="SimSun" w:eastAsia="SimSun" w:cs="SimSun"/>
          <w:sz w:val="20"/>
          <w:szCs w:val="20"/>
          <w:spacing w:val="4"/>
        </w:rPr>
        <w:t>二审法院在补强性论证中特别指出了四点内容：</w:t>
      </w:r>
      <w:r>
        <w:rPr>
          <w:rFonts w:ascii="SimSun" w:hAnsi="SimSun" w:eastAsia="SimSun" w:cs="SimSun"/>
          <w:sz w:val="20"/>
          <w:szCs w:val="20"/>
          <w:spacing w:val="67"/>
        </w:rPr>
        <w:t xml:space="preserve"> </w:t>
      </w:r>
      <w:r>
        <w:rPr>
          <w:rFonts w:ascii="SimSun" w:hAnsi="SimSun" w:eastAsia="SimSun" w:cs="SimSun"/>
          <w:sz w:val="20"/>
          <w:szCs w:val="20"/>
          <w:spacing w:val="4"/>
        </w:rPr>
        <w:t>一是发展大数</w:t>
      </w:r>
      <w:r>
        <w:rPr>
          <w:rFonts w:ascii="SimSun" w:hAnsi="SimSun" w:eastAsia="SimSun" w:cs="SimSun"/>
          <w:sz w:val="20"/>
          <w:szCs w:val="20"/>
          <w:spacing w:val="3"/>
        </w:rPr>
        <w:t>据成为国家</w:t>
      </w:r>
      <w:r>
        <w:rPr>
          <w:rFonts w:ascii="SimSun" w:hAnsi="SimSun" w:eastAsia="SimSun" w:cs="SimSun"/>
          <w:sz w:val="20"/>
          <w:szCs w:val="20"/>
        </w:rPr>
        <w:t xml:space="preserve"> </w:t>
      </w:r>
      <w:r>
        <w:rPr>
          <w:rFonts w:ascii="SimSun" w:hAnsi="SimSun" w:eastAsia="SimSun" w:cs="SimSun"/>
          <w:sz w:val="20"/>
          <w:szCs w:val="20"/>
          <w:spacing w:val="13"/>
        </w:rPr>
        <w:t>重要战略，大数据资源成为国家与社会的基础性战略资源③,数</w:t>
      </w:r>
      <w:r>
        <w:rPr>
          <w:rFonts w:ascii="SimSun" w:hAnsi="SimSun" w:eastAsia="SimSun" w:cs="SimSun"/>
          <w:sz w:val="20"/>
          <w:szCs w:val="20"/>
          <w:spacing w:val="12"/>
        </w:rPr>
        <w:t>据成为智能互</w:t>
      </w:r>
      <w:r>
        <w:rPr>
          <w:rFonts w:ascii="SimSun" w:hAnsi="SimSun" w:eastAsia="SimSun" w:cs="SimSun"/>
          <w:sz w:val="20"/>
          <w:szCs w:val="20"/>
        </w:rPr>
        <w:t xml:space="preserve"> </w:t>
      </w:r>
      <w:r>
        <w:rPr>
          <w:rFonts w:ascii="SimSun" w:hAnsi="SimSun" w:eastAsia="SimSun" w:cs="SimSun"/>
          <w:sz w:val="22"/>
          <w:szCs w:val="22"/>
          <w:spacing w:val="-7"/>
        </w:rPr>
        <w:t>联网时代的重要生产要素④,即“随着互联网科技的高速发展，数据已日益成</w:t>
      </w:r>
      <w:r>
        <w:rPr>
          <w:rFonts w:ascii="SimSun" w:hAnsi="SimSun" w:eastAsia="SimSun" w:cs="SimSun"/>
          <w:sz w:val="22"/>
          <w:szCs w:val="22"/>
          <w:spacing w:val="7"/>
        </w:rPr>
        <w:t xml:space="preserve"> </w:t>
      </w:r>
      <w:r>
        <w:rPr>
          <w:rFonts w:ascii="SimSun" w:hAnsi="SimSun" w:eastAsia="SimSun" w:cs="SimSun"/>
          <w:sz w:val="22"/>
          <w:szCs w:val="22"/>
          <w:spacing w:val="-10"/>
        </w:rPr>
        <w:t>为信息行业中的基础资源，数据价值在信息社会中亦日益凸显</w:t>
      </w:r>
      <w:r>
        <w:rPr>
          <w:rFonts w:ascii="SimSun" w:hAnsi="SimSun" w:eastAsia="SimSun" w:cs="SimSun"/>
          <w:sz w:val="22"/>
          <w:szCs w:val="22"/>
          <w:spacing w:val="-11"/>
        </w:rPr>
        <w:t>，发展大数据已</w:t>
      </w:r>
    </w:p>
    <w:p>
      <w:pPr>
        <w:pStyle w:val="BodyText"/>
        <w:spacing w:line="351" w:lineRule="auto"/>
        <w:rPr/>
      </w:pPr>
      <w:r/>
    </w:p>
    <w:p>
      <w:pPr>
        <w:spacing w:before="65" w:line="212" w:lineRule="auto"/>
        <w:jc w:val="right"/>
        <w:rPr>
          <w:rFonts w:ascii="Times New Roman" w:hAnsi="Times New Roman" w:eastAsia="Times New Roman" w:cs="Times New Roman"/>
          <w:sz w:val="20"/>
          <w:szCs w:val="20"/>
        </w:rPr>
      </w:pPr>
      <w:r>
        <w:rPr>
          <w:rFonts w:ascii="SimSun" w:hAnsi="SimSun" w:eastAsia="SimSun" w:cs="SimSun"/>
          <w:sz w:val="20"/>
          <w:szCs w:val="20"/>
          <w:spacing w:val="-6"/>
        </w:rPr>
        <w:t>①</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6"/>
        </w:rPr>
        <w:t>CanenbeBA.M.KoMMerraput kDeneparbhoMy 3aKohy or 27 MoNA 2006 r.No</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6"/>
        </w:rPr>
        <w:t>149-</w:t>
      </w:r>
    </w:p>
    <w:p>
      <w:pPr>
        <w:ind w:left="326"/>
        <w:spacing w:before="82" w:line="186" w:lineRule="exact"/>
        <w:rPr>
          <w:rFonts w:ascii="Times New Roman" w:hAnsi="Times New Roman" w:eastAsia="Times New Roman" w:cs="Times New Roman"/>
          <w:sz w:val="14"/>
          <w:szCs w:val="14"/>
        </w:rPr>
      </w:pPr>
      <w:r>
        <w:rPr>
          <w:rFonts w:ascii="SimSun" w:hAnsi="SimSun" w:eastAsia="SimSun" w:cs="SimSun"/>
          <w:sz w:val="14"/>
          <w:szCs w:val="14"/>
          <w:i/>
          <w:iCs/>
          <w:position w:val="1"/>
        </w:rPr>
        <w:t>①</w:t>
      </w:r>
      <w:r>
        <w:rPr>
          <w:rFonts w:ascii="Times New Roman" w:hAnsi="Times New Roman" w:eastAsia="Times New Roman" w:cs="Times New Roman"/>
          <w:sz w:val="14"/>
          <w:szCs w:val="14"/>
          <w:i/>
          <w:iCs/>
          <w:position w:val="1"/>
        </w:rPr>
        <w:t>3,O6uHopMatuu,WHφopMaHUoHHBbux            mexhonougx             u</w:t>
      </w:r>
      <w:r>
        <w:rPr>
          <w:rFonts w:ascii="Times New Roman" w:hAnsi="Times New Roman" w:eastAsia="Times New Roman" w:cs="Times New Roman"/>
          <w:sz w:val="14"/>
          <w:szCs w:val="14"/>
          <w:i/>
          <w:iCs/>
          <w:spacing w:val="-1"/>
          <w:position w:val="1"/>
        </w:rPr>
        <w:t xml:space="preserve">             3auxume             uHφopmayuu(nocrareiHbIt),</w:t>
      </w:r>
    </w:p>
    <w:p>
      <w:pPr>
        <w:ind w:left="329"/>
        <w:spacing w:before="6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M.:Craryr,2015.C.64.</w:t>
      </w:r>
    </w:p>
    <w:p>
      <w:pPr>
        <w:ind w:left="689" w:right="1137"/>
        <w:spacing w:before="66" w:line="237" w:lineRule="auto"/>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66"/>
        </w:rPr>
        <w:t xml:space="preserve"> </w:t>
      </w:r>
      <w:r>
        <w:rPr>
          <w:rFonts w:ascii="SimSun" w:hAnsi="SimSun" w:eastAsia="SimSun" w:cs="SimSun"/>
          <w:sz w:val="20"/>
          <w:szCs w:val="20"/>
          <w:spacing w:val="-20"/>
        </w:rPr>
        <w:t>熊丙万：《中国民法学的效率意识》,载《中国法学》2</w:t>
      </w:r>
      <w:r>
        <w:rPr>
          <w:rFonts w:ascii="SimSun" w:hAnsi="SimSun" w:eastAsia="SimSun" w:cs="SimSun"/>
          <w:sz w:val="20"/>
          <w:szCs w:val="20"/>
          <w:spacing w:val="-21"/>
        </w:rPr>
        <w:t>018年第5期。</w:t>
      </w:r>
      <w:r>
        <w:rPr>
          <w:rFonts w:ascii="SimSun" w:hAnsi="SimSun" w:eastAsia="SimSun" w:cs="SimSun"/>
          <w:sz w:val="20"/>
          <w:szCs w:val="20"/>
        </w:rPr>
        <w:t xml:space="preserve"> </w:t>
      </w:r>
      <w:r>
        <w:rPr>
          <w:rFonts w:ascii="SimSun" w:hAnsi="SimSun" w:eastAsia="SimSun" w:cs="SimSun"/>
          <w:sz w:val="20"/>
          <w:szCs w:val="20"/>
          <w:spacing w:val="-19"/>
        </w:rPr>
        <w:t>③  左卫民：《迈向大数据法律研究》,载《法学研究》2018年</w:t>
      </w:r>
      <w:r>
        <w:rPr>
          <w:rFonts w:ascii="SimSun" w:hAnsi="SimSun" w:eastAsia="SimSun" w:cs="SimSun"/>
          <w:sz w:val="20"/>
          <w:szCs w:val="20"/>
          <w:spacing w:val="-20"/>
        </w:rPr>
        <w:t>第4期。</w:t>
      </w:r>
    </w:p>
    <w:p>
      <w:pPr>
        <w:ind w:left="689"/>
        <w:spacing w:before="36" w:line="216" w:lineRule="auto"/>
        <w:rPr>
          <w:rFonts w:ascii="SimSun" w:hAnsi="SimSun" w:eastAsia="SimSun" w:cs="SimSun"/>
          <w:sz w:val="20"/>
          <w:szCs w:val="20"/>
        </w:rPr>
      </w:pPr>
      <w:r>
        <w:rPr>
          <w:rFonts w:ascii="SimSun" w:hAnsi="SimSun" w:eastAsia="SimSun" w:cs="SimSun"/>
          <w:sz w:val="20"/>
          <w:szCs w:val="20"/>
          <w:spacing w:val="-20"/>
        </w:rPr>
        <w:t>④  马长山：《智能互联网时代的法律变革》,载《法学研究》2018年第4期。</w:t>
      </w:r>
    </w:p>
    <w:p>
      <w:pPr>
        <w:spacing w:line="216" w:lineRule="auto"/>
        <w:sectPr>
          <w:pgSz w:w="8400" w:h="13160"/>
          <w:pgMar w:top="400" w:right="552" w:bottom="400" w:left="340" w:header="0" w:footer="0" w:gutter="0"/>
        </w:sectPr>
        <w:rPr>
          <w:rFonts w:ascii="SimSun" w:hAnsi="SimSun" w:eastAsia="SimSun" w:cs="SimSun"/>
          <w:sz w:val="20"/>
          <w:szCs w:val="20"/>
        </w:rPr>
      </w:pPr>
    </w:p>
    <w:p>
      <w:pPr>
        <w:ind w:left="2080"/>
        <w:spacing w:before="129"/>
        <w:rPr>
          <w:sz w:val="21"/>
          <w:szCs w:val="21"/>
        </w:rPr>
      </w:pPr>
      <w:r>
        <w:pict>
          <v:shape id="_x0000_s180" style="position:absolute;margin-left:362.001pt;margin-top:10.7447pt;mso-position-vertical-relative:text;mso-position-horizontal-relative:text;width:9.2pt;height:7.2pt;z-index:25198796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97</w:t>
                  </w:r>
                </w:p>
              </w:txbxContent>
            </v:textbox>
          </v:shape>
        </w:pict>
      </w:r>
      <w:r>
        <w:rPr>
          <w:rFonts w:ascii="SimHei" w:hAnsi="SimHei" w:eastAsia="SimHei" w:cs="SimHei"/>
          <w:sz w:val="21"/>
          <w:szCs w:val="21"/>
          <w:spacing w:val="-19"/>
          <w:w w:val="85"/>
        </w:rPr>
        <w:t>一、企业数据权益的体系化：网络大数据产品的法律本质及其法律保护</w:t>
      </w:r>
      <w:r>
        <w:rPr>
          <w:rFonts w:ascii="SimHei" w:hAnsi="SimHei" w:eastAsia="SimHei" w:cs="SimHei"/>
          <w:sz w:val="21"/>
          <w:szCs w:val="21"/>
          <w:spacing w:val="39"/>
        </w:rPr>
        <w:t xml:space="preserve"> </w:t>
      </w:r>
      <w:r>
        <w:rPr>
          <w:sz w:val="21"/>
          <w:szCs w:val="21"/>
          <w:position w:val="-5"/>
        </w:rPr>
        <w:drawing>
          <wp:inline distT="0" distB="0" distL="0" distR="0">
            <wp:extent cx="6332" cy="273095"/>
            <wp:effectExtent l="0" t="0" r="0" b="0"/>
            <wp:docPr id="264" name="IM 264"/>
            <wp:cNvGraphicFramePr/>
            <a:graphic>
              <a:graphicData uri="http://schemas.openxmlformats.org/drawingml/2006/picture">
                <pic:pic>
                  <pic:nvPicPr>
                    <pic:cNvPr id="264" name="IM 264"/>
                    <pic:cNvPicPr/>
                  </pic:nvPicPr>
                  <pic:blipFill>
                    <a:blip r:embed="rId144"/>
                    <a:stretch>
                      <a:fillRect/>
                    </a:stretch>
                  </pic:blipFill>
                  <pic:spPr>
                    <a:xfrm rot="0">
                      <a:off x="0" y="0"/>
                      <a:ext cx="6332" cy="273095"/>
                    </a:xfrm>
                    <a:prstGeom prst="rect">
                      <a:avLst/>
                    </a:prstGeom>
                  </pic:spPr>
                </pic:pic>
              </a:graphicData>
            </a:graphic>
          </wp:inline>
        </w:drawing>
      </w:r>
    </w:p>
    <w:p>
      <w:pPr>
        <w:pStyle w:val="BodyText"/>
        <w:spacing w:line="330" w:lineRule="auto"/>
        <w:rPr/>
      </w:pPr>
      <w:r/>
    </w:p>
    <w:p>
      <w:pPr>
        <w:ind w:right="168"/>
        <w:spacing w:before="69" w:line="295" w:lineRule="auto"/>
        <w:jc w:val="both"/>
        <w:rPr>
          <w:rFonts w:ascii="SimSun" w:hAnsi="SimSun" w:eastAsia="SimSun" w:cs="SimSun"/>
          <w:sz w:val="21"/>
          <w:szCs w:val="21"/>
        </w:rPr>
      </w:pPr>
      <w:r>
        <w:rPr>
          <w:rFonts w:ascii="SimSun" w:hAnsi="SimSun" w:eastAsia="SimSun" w:cs="SimSun"/>
          <w:sz w:val="21"/>
          <w:szCs w:val="21"/>
        </w:rPr>
        <w:t>成为国家重要战略”。二是强调保护数据市场竞争秩</w:t>
      </w:r>
      <w:r>
        <w:rPr>
          <w:rFonts w:ascii="SimSun" w:hAnsi="SimSun" w:eastAsia="SimSun" w:cs="SimSun"/>
          <w:sz w:val="21"/>
          <w:szCs w:val="21"/>
          <w:spacing w:val="-1"/>
        </w:rPr>
        <w:t>序的必要性，即“数据产</w:t>
      </w:r>
      <w:r>
        <w:rPr>
          <w:rFonts w:ascii="SimSun" w:hAnsi="SimSun" w:eastAsia="SimSun" w:cs="SimSun"/>
          <w:sz w:val="21"/>
          <w:szCs w:val="21"/>
        </w:rPr>
        <w:t xml:space="preserve">  </w:t>
      </w:r>
      <w:r>
        <w:rPr>
          <w:rFonts w:ascii="SimSun" w:hAnsi="SimSun" w:eastAsia="SimSun" w:cs="SimSun"/>
          <w:sz w:val="21"/>
          <w:szCs w:val="21"/>
        </w:rPr>
        <w:t>品通过对处于粗放状态的原始数据的提炼整合，将原本单一且价值有限的碎片</w:t>
      </w:r>
      <w:r>
        <w:rPr>
          <w:rFonts w:ascii="SimSun" w:hAnsi="SimSun" w:eastAsia="SimSun" w:cs="SimSun"/>
          <w:sz w:val="21"/>
          <w:szCs w:val="21"/>
          <w:spacing w:val="2"/>
        </w:rPr>
        <w:t xml:space="preserve">  </w:t>
      </w:r>
      <w:r>
        <w:rPr>
          <w:rFonts w:ascii="SimSun" w:hAnsi="SimSun" w:eastAsia="SimSun" w:cs="SimSun"/>
          <w:sz w:val="21"/>
          <w:szCs w:val="21"/>
        </w:rPr>
        <w:t>化数据信息通过云计算、大数据分析处理成倍提升数</w:t>
      </w:r>
      <w:r>
        <w:rPr>
          <w:rFonts w:ascii="SimSun" w:hAnsi="SimSun" w:eastAsia="SimSun" w:cs="SimSun"/>
          <w:sz w:val="21"/>
          <w:szCs w:val="21"/>
          <w:spacing w:val="-1"/>
        </w:rPr>
        <w:t>据的使用价值，极大提高</w:t>
      </w:r>
      <w:r>
        <w:rPr>
          <w:rFonts w:ascii="SimSun" w:hAnsi="SimSun" w:eastAsia="SimSun" w:cs="SimSun"/>
          <w:sz w:val="21"/>
          <w:szCs w:val="21"/>
        </w:rPr>
        <w:t xml:space="preserve">  </w:t>
      </w:r>
      <w:r>
        <w:rPr>
          <w:rFonts w:ascii="SimSun" w:hAnsi="SimSun" w:eastAsia="SimSun" w:cs="SimSun"/>
          <w:sz w:val="21"/>
          <w:szCs w:val="21"/>
        </w:rPr>
        <w:t>社会各方面活动的效能。因此，赋予数据产品研发者</w:t>
      </w:r>
      <w:r>
        <w:rPr>
          <w:rFonts w:ascii="SimSun" w:hAnsi="SimSun" w:eastAsia="SimSun" w:cs="SimSun"/>
          <w:sz w:val="21"/>
          <w:szCs w:val="21"/>
          <w:spacing w:val="-1"/>
        </w:rPr>
        <w:t>相应权益，及时依法制止</w:t>
      </w:r>
      <w:r>
        <w:rPr>
          <w:rFonts w:ascii="SimSun" w:hAnsi="SimSun" w:eastAsia="SimSun" w:cs="SimSun"/>
          <w:sz w:val="21"/>
          <w:szCs w:val="21"/>
        </w:rPr>
        <w:t xml:space="preserve">  </w:t>
      </w:r>
      <w:r>
        <w:rPr>
          <w:rFonts w:ascii="SimSun" w:hAnsi="SimSun" w:eastAsia="SimSun" w:cs="SimSun"/>
          <w:sz w:val="21"/>
          <w:szCs w:val="21"/>
        </w:rPr>
        <w:t>侵害大数据产品的不正当行为，营造健康、有序的数</w:t>
      </w:r>
      <w:r>
        <w:rPr>
          <w:rFonts w:ascii="SimSun" w:hAnsi="SimSun" w:eastAsia="SimSun" w:cs="SimSun"/>
          <w:sz w:val="21"/>
          <w:szCs w:val="21"/>
          <w:spacing w:val="-1"/>
        </w:rPr>
        <w:t>据市场竞争秩序，已变得</w:t>
      </w:r>
      <w:r>
        <w:rPr>
          <w:rFonts w:ascii="SimSun" w:hAnsi="SimSun" w:eastAsia="SimSun" w:cs="SimSun"/>
          <w:sz w:val="21"/>
          <w:szCs w:val="21"/>
        </w:rPr>
        <w:t xml:space="preserve">  </w:t>
      </w:r>
      <w:r>
        <w:rPr>
          <w:rFonts w:ascii="SimSun" w:hAnsi="SimSun" w:eastAsia="SimSun" w:cs="SimSun"/>
          <w:sz w:val="21"/>
          <w:szCs w:val="21"/>
          <w:spacing w:val="-5"/>
        </w:rPr>
        <w:t>十分迫切”。三是指出维持数据市场竞争秩序的内容，</w:t>
      </w:r>
      <w:r>
        <w:rPr>
          <w:rFonts w:ascii="SimSun" w:hAnsi="SimSun" w:eastAsia="SimSun" w:cs="SimSun"/>
          <w:sz w:val="21"/>
          <w:szCs w:val="21"/>
          <w:spacing w:val="58"/>
        </w:rPr>
        <w:t xml:space="preserve"> </w:t>
      </w:r>
      <w:r>
        <w:rPr>
          <w:rFonts w:ascii="SimSun" w:hAnsi="SimSun" w:eastAsia="SimSun" w:cs="SimSun"/>
          <w:sz w:val="21"/>
          <w:szCs w:val="21"/>
          <w:spacing w:val="-5"/>
        </w:rPr>
        <w:t>一方面是保护</w:t>
      </w:r>
      <w:r>
        <w:rPr>
          <w:rFonts w:ascii="SimSun" w:hAnsi="SimSun" w:eastAsia="SimSun" w:cs="SimSun"/>
          <w:sz w:val="21"/>
          <w:szCs w:val="21"/>
          <w:spacing w:val="-6"/>
        </w:rPr>
        <w:t>数据研发</w:t>
      </w:r>
      <w:r>
        <w:rPr>
          <w:rFonts w:ascii="SimSun" w:hAnsi="SimSun" w:eastAsia="SimSun" w:cs="SimSun"/>
          <w:sz w:val="21"/>
          <w:szCs w:val="21"/>
        </w:rPr>
        <w:t xml:space="preserve">  </w:t>
      </w:r>
      <w:r>
        <w:rPr>
          <w:rFonts w:ascii="SimSun" w:hAnsi="SimSun" w:eastAsia="SimSun" w:cs="SimSun"/>
          <w:sz w:val="21"/>
          <w:szCs w:val="21"/>
        </w:rPr>
        <w:t>者的研发利益，即“数据产品研发者应当遵循合法、</w:t>
      </w:r>
      <w:r>
        <w:rPr>
          <w:rFonts w:ascii="SimSun" w:hAnsi="SimSun" w:eastAsia="SimSun" w:cs="SimSun"/>
          <w:sz w:val="21"/>
          <w:szCs w:val="21"/>
          <w:spacing w:val="-1"/>
        </w:rPr>
        <w:t>正当、必要的原则，在严</w:t>
      </w:r>
      <w:r>
        <w:rPr>
          <w:rFonts w:ascii="SimSun" w:hAnsi="SimSun" w:eastAsia="SimSun" w:cs="SimSun"/>
          <w:sz w:val="21"/>
          <w:szCs w:val="21"/>
        </w:rPr>
        <w:t xml:space="preserve">  </w:t>
      </w:r>
      <w:r>
        <w:rPr>
          <w:rFonts w:ascii="SimSun" w:hAnsi="SimSun" w:eastAsia="SimSun" w:cs="SimSun"/>
          <w:sz w:val="21"/>
          <w:szCs w:val="21"/>
          <w:spacing w:val="3"/>
        </w:rPr>
        <w:t>格履行对用户信息的安全保护义务、保障个人信息权利和</w:t>
      </w:r>
      <w:r>
        <w:rPr>
          <w:rFonts w:ascii="SimSun" w:hAnsi="SimSun" w:eastAsia="SimSun" w:cs="SimSun"/>
          <w:sz w:val="21"/>
          <w:szCs w:val="21"/>
          <w:spacing w:val="2"/>
        </w:rPr>
        <w:t>网络安全的基础上，</w:t>
      </w:r>
      <w:r>
        <w:rPr>
          <w:rFonts w:ascii="SimSun" w:hAnsi="SimSun" w:eastAsia="SimSun" w:cs="SimSun"/>
          <w:sz w:val="21"/>
          <w:szCs w:val="21"/>
        </w:rPr>
        <w:t xml:space="preserve"> </w:t>
      </w:r>
      <w:r>
        <w:rPr>
          <w:rFonts w:ascii="SimSun" w:hAnsi="SimSun" w:eastAsia="SimSun" w:cs="SimSun"/>
          <w:sz w:val="21"/>
          <w:szCs w:val="21"/>
        </w:rPr>
        <w:t>依法采集、使用各类数据信息，获得相应的数据权益</w:t>
      </w:r>
      <w:r>
        <w:rPr>
          <w:rFonts w:ascii="SimSun" w:hAnsi="SimSun" w:eastAsia="SimSun" w:cs="SimSun"/>
          <w:sz w:val="21"/>
          <w:szCs w:val="21"/>
          <w:spacing w:val="-1"/>
        </w:rPr>
        <w:t>，并不断改进商业模式和</w:t>
      </w:r>
      <w:r>
        <w:rPr>
          <w:rFonts w:ascii="SimSun" w:hAnsi="SimSun" w:eastAsia="SimSun" w:cs="SimSun"/>
          <w:sz w:val="21"/>
          <w:szCs w:val="21"/>
        </w:rPr>
        <w:t xml:space="preserve">  </w:t>
      </w:r>
      <w:r>
        <w:rPr>
          <w:rFonts w:ascii="SimSun" w:hAnsi="SimSun" w:eastAsia="SimSun" w:cs="SimSun"/>
          <w:sz w:val="21"/>
          <w:szCs w:val="21"/>
          <w:spacing w:val="3"/>
        </w:rPr>
        <w:t>提高服务质量，给数据用户带来更新的体验和更多的获得感”;另一方面是打</w:t>
      </w:r>
      <w:r>
        <w:rPr>
          <w:rFonts w:ascii="SimSun" w:hAnsi="SimSun" w:eastAsia="SimSun" w:cs="SimSun"/>
          <w:sz w:val="21"/>
          <w:szCs w:val="21"/>
          <w:spacing w:val="1"/>
        </w:rPr>
        <w:t xml:space="preserve">  </w:t>
      </w:r>
      <w:r>
        <w:rPr>
          <w:rFonts w:ascii="SimSun" w:hAnsi="SimSun" w:eastAsia="SimSun" w:cs="SimSun"/>
          <w:sz w:val="21"/>
          <w:szCs w:val="21"/>
        </w:rPr>
        <w:t>击和制止作为社会主义市场经济体系之重要组成部分的数</w:t>
      </w:r>
      <w:r>
        <w:rPr>
          <w:rFonts w:ascii="SimSun" w:hAnsi="SimSun" w:eastAsia="SimSun" w:cs="SimSun"/>
          <w:sz w:val="21"/>
          <w:szCs w:val="21"/>
          <w:spacing w:val="-1"/>
        </w:rPr>
        <w:t>据市场①上的不正当</w:t>
      </w:r>
      <w:r>
        <w:rPr>
          <w:rFonts w:ascii="SimSun" w:hAnsi="SimSun" w:eastAsia="SimSun" w:cs="SimSun"/>
          <w:sz w:val="21"/>
          <w:szCs w:val="21"/>
        </w:rPr>
        <w:t xml:space="preserve">  </w:t>
      </w:r>
      <w:r>
        <w:rPr>
          <w:rFonts w:ascii="SimSun" w:hAnsi="SimSun" w:eastAsia="SimSun" w:cs="SimSun"/>
          <w:sz w:val="21"/>
          <w:szCs w:val="21"/>
        </w:rPr>
        <w:t>竞争行为，即“对不正当利用他人数据产品获取竞</w:t>
      </w:r>
      <w:r>
        <w:rPr>
          <w:rFonts w:ascii="SimSun" w:hAnsi="SimSun" w:eastAsia="SimSun" w:cs="SimSun"/>
          <w:sz w:val="21"/>
          <w:szCs w:val="21"/>
          <w:spacing w:val="-1"/>
        </w:rPr>
        <w:t>争优势，扰乱互联网大数据</w:t>
      </w:r>
      <w:r>
        <w:rPr>
          <w:rFonts w:ascii="SimSun" w:hAnsi="SimSun" w:eastAsia="SimSun" w:cs="SimSun"/>
          <w:sz w:val="21"/>
          <w:szCs w:val="21"/>
        </w:rPr>
        <w:t xml:space="preserve">  </w:t>
      </w:r>
      <w:r>
        <w:rPr>
          <w:rFonts w:ascii="SimSun" w:hAnsi="SimSun" w:eastAsia="SimSun" w:cs="SimSun"/>
          <w:sz w:val="21"/>
          <w:szCs w:val="21"/>
        </w:rPr>
        <w:t>市场竞争秩序的行为应及时予以制止，同时</w:t>
      </w:r>
      <w:r>
        <w:rPr>
          <w:rFonts w:ascii="SimSun" w:hAnsi="SimSun" w:eastAsia="SimSun" w:cs="SimSun"/>
          <w:sz w:val="21"/>
          <w:szCs w:val="21"/>
          <w:spacing w:val="-1"/>
        </w:rPr>
        <w:t>加大惩治力度，给予数据产品研发</w:t>
      </w:r>
      <w:r>
        <w:rPr>
          <w:rFonts w:ascii="SimSun" w:hAnsi="SimSun" w:eastAsia="SimSun" w:cs="SimSun"/>
          <w:sz w:val="21"/>
          <w:szCs w:val="21"/>
        </w:rPr>
        <w:t xml:space="preserve">  </w:t>
      </w:r>
      <w:r>
        <w:rPr>
          <w:rFonts w:ascii="SimSun" w:hAnsi="SimSun" w:eastAsia="SimSun" w:cs="SimSun"/>
          <w:sz w:val="21"/>
          <w:szCs w:val="21"/>
        </w:rPr>
        <w:t>者充分、有效救济，依法保护数据产品研发者的合法</w:t>
      </w:r>
      <w:r>
        <w:rPr>
          <w:rFonts w:ascii="SimSun" w:hAnsi="SimSun" w:eastAsia="SimSun" w:cs="SimSun"/>
          <w:sz w:val="21"/>
          <w:szCs w:val="21"/>
          <w:spacing w:val="-1"/>
        </w:rPr>
        <w:t>权益”。四是明确提出了</w:t>
      </w:r>
      <w:r>
        <w:rPr>
          <w:rFonts w:ascii="SimSun" w:hAnsi="SimSun" w:eastAsia="SimSun" w:cs="SimSun"/>
          <w:sz w:val="21"/>
          <w:szCs w:val="21"/>
        </w:rPr>
        <w:t xml:space="preserve">  </w:t>
      </w:r>
      <w:r>
        <w:rPr>
          <w:rFonts w:ascii="SimSun" w:hAnsi="SimSun" w:eastAsia="SimSun" w:cs="SimSun"/>
          <w:sz w:val="21"/>
          <w:szCs w:val="21"/>
        </w:rPr>
        <w:t>数据产业竞争秩序的公共利益目标，即唯有通过反不</w:t>
      </w:r>
      <w:r>
        <w:rPr>
          <w:rFonts w:ascii="SimSun" w:hAnsi="SimSun" w:eastAsia="SimSun" w:cs="SimSun"/>
          <w:sz w:val="21"/>
          <w:szCs w:val="21"/>
          <w:spacing w:val="-1"/>
        </w:rPr>
        <w:t>正当竞争法的保护，“方</w:t>
      </w:r>
      <w:r>
        <w:rPr>
          <w:rFonts w:ascii="SimSun" w:hAnsi="SimSun" w:eastAsia="SimSun" w:cs="SimSun"/>
          <w:sz w:val="21"/>
          <w:szCs w:val="21"/>
        </w:rPr>
        <w:t xml:space="preserve">  </w:t>
      </w:r>
      <w:r>
        <w:rPr>
          <w:rFonts w:ascii="SimSun" w:hAnsi="SimSun" w:eastAsia="SimSun" w:cs="SimSun"/>
          <w:sz w:val="21"/>
          <w:szCs w:val="21"/>
        </w:rPr>
        <w:t>能保障大数据产业的健康可持续发展，进一步激励数据产品研发者的热情，创</w:t>
      </w:r>
      <w:r>
        <w:rPr>
          <w:rFonts w:ascii="SimSun" w:hAnsi="SimSun" w:eastAsia="SimSun" w:cs="SimSun"/>
          <w:sz w:val="21"/>
          <w:szCs w:val="21"/>
          <w:spacing w:val="2"/>
        </w:rPr>
        <w:t xml:space="preserve">  </w:t>
      </w:r>
      <w:r>
        <w:rPr>
          <w:rFonts w:ascii="SimSun" w:hAnsi="SimSun" w:eastAsia="SimSun" w:cs="SimSun"/>
          <w:sz w:val="21"/>
          <w:szCs w:val="21"/>
        </w:rPr>
        <w:t>造出更多有价值的数据产品，进而推动互联网大数据产业</w:t>
      </w:r>
      <w:r>
        <w:rPr>
          <w:rFonts w:ascii="SimSun" w:hAnsi="SimSun" w:eastAsia="SimSun" w:cs="SimSun"/>
          <w:sz w:val="21"/>
          <w:szCs w:val="21"/>
          <w:spacing w:val="-1"/>
        </w:rPr>
        <w:t>的健康发展，构建公</w:t>
      </w:r>
      <w:r>
        <w:rPr>
          <w:rFonts w:ascii="SimSun" w:hAnsi="SimSun" w:eastAsia="SimSun" w:cs="SimSun"/>
          <w:sz w:val="21"/>
          <w:szCs w:val="21"/>
        </w:rPr>
        <w:t xml:space="preserve">  </w:t>
      </w:r>
      <w:r>
        <w:rPr>
          <w:rFonts w:ascii="SimSun" w:hAnsi="SimSun" w:eastAsia="SimSun" w:cs="SimSun"/>
          <w:sz w:val="21"/>
          <w:szCs w:val="21"/>
        </w:rPr>
        <w:t>开、公平、公正、诚信有序、兼顾各方利益的数据产</w:t>
      </w:r>
      <w:r>
        <w:rPr>
          <w:rFonts w:ascii="SimSun" w:hAnsi="SimSun" w:eastAsia="SimSun" w:cs="SimSun"/>
          <w:sz w:val="21"/>
          <w:szCs w:val="21"/>
          <w:spacing w:val="-1"/>
        </w:rPr>
        <w:t>业竞争秩序”。由此完整</w:t>
      </w:r>
      <w:r>
        <w:rPr>
          <w:rFonts w:ascii="SimSun" w:hAnsi="SimSun" w:eastAsia="SimSun" w:cs="SimSun"/>
          <w:sz w:val="21"/>
          <w:szCs w:val="21"/>
        </w:rPr>
        <w:t xml:space="preserve">  </w:t>
      </w:r>
      <w:r>
        <w:rPr>
          <w:rFonts w:ascii="SimSun" w:hAnsi="SimSun" w:eastAsia="SimSun" w:cs="SimSun"/>
          <w:sz w:val="21"/>
          <w:szCs w:val="21"/>
          <w:spacing w:val="-2"/>
        </w:rPr>
        <w:t>地论证了竞争法保护路径的必要性和正当性。</w:t>
      </w:r>
    </w:p>
    <w:p>
      <w:pPr>
        <w:ind w:left="433"/>
        <w:spacing w:before="205" w:line="221" w:lineRule="auto"/>
        <w:outlineLvl w:val="1"/>
        <w:rPr>
          <w:rFonts w:ascii="SimHei" w:hAnsi="SimHei" w:eastAsia="SimHei" w:cs="SimHei"/>
          <w:sz w:val="21"/>
          <w:szCs w:val="21"/>
        </w:rPr>
      </w:pPr>
      <w:r>
        <w:rPr>
          <w:rFonts w:ascii="SimHei" w:hAnsi="SimHei" w:eastAsia="SimHei" w:cs="SimHei"/>
          <w:sz w:val="21"/>
          <w:szCs w:val="21"/>
          <w:b/>
          <w:bCs/>
          <w:spacing w:val="-2"/>
        </w:rPr>
        <w:t>2.对网络大数据产品法律保护的竞争法路径：</w:t>
      </w:r>
      <w:r>
        <w:rPr>
          <w:rFonts w:ascii="SimHei" w:hAnsi="SimHei" w:eastAsia="SimHei" w:cs="SimHei"/>
          <w:sz w:val="21"/>
          <w:szCs w:val="21"/>
          <w:spacing w:val="-2"/>
        </w:rPr>
        <w:t xml:space="preserve">  </w:t>
      </w:r>
      <w:r>
        <w:rPr>
          <w:rFonts w:ascii="SimHei" w:hAnsi="SimHei" w:eastAsia="SimHei" w:cs="SimHei"/>
          <w:sz w:val="21"/>
          <w:szCs w:val="21"/>
          <w:b/>
          <w:bCs/>
          <w:spacing w:val="-2"/>
        </w:rPr>
        <w:t>竞争法意义上的财</w:t>
      </w:r>
      <w:r>
        <w:rPr>
          <w:rFonts w:ascii="SimHei" w:hAnsi="SimHei" w:eastAsia="SimHei" w:cs="SimHei"/>
          <w:sz w:val="21"/>
          <w:szCs w:val="21"/>
          <w:b/>
          <w:bCs/>
          <w:spacing w:val="-3"/>
        </w:rPr>
        <w:t>产权益</w:t>
      </w:r>
    </w:p>
    <w:p>
      <w:pPr>
        <w:ind w:left="3"/>
        <w:spacing w:before="88" w:line="221" w:lineRule="auto"/>
        <w:rPr>
          <w:rFonts w:ascii="SimHei" w:hAnsi="SimHei" w:eastAsia="SimHei" w:cs="SimHei"/>
          <w:sz w:val="21"/>
          <w:szCs w:val="21"/>
        </w:rPr>
      </w:pPr>
      <w:r>
        <w:rPr>
          <w:rFonts w:ascii="SimHei" w:hAnsi="SimHei" w:eastAsia="SimHei" w:cs="SimHei"/>
          <w:sz w:val="21"/>
          <w:szCs w:val="21"/>
          <w:b/>
          <w:bCs/>
          <w:spacing w:val="-4"/>
        </w:rPr>
        <w:t>说的贡献与局限</w:t>
      </w:r>
    </w:p>
    <w:p>
      <w:pPr>
        <w:ind w:right="260" w:firstLine="430"/>
        <w:spacing w:before="105" w:line="272" w:lineRule="auto"/>
        <w:jc w:val="both"/>
        <w:rPr>
          <w:rFonts w:ascii="SimSun" w:hAnsi="SimSun" w:eastAsia="SimSun" w:cs="SimSun"/>
          <w:sz w:val="21"/>
          <w:szCs w:val="21"/>
        </w:rPr>
      </w:pPr>
      <w:r>
        <w:rPr>
          <w:rFonts w:ascii="SimSun" w:hAnsi="SimSun" w:eastAsia="SimSun" w:cs="SimSun"/>
          <w:sz w:val="21"/>
          <w:szCs w:val="21"/>
          <w:spacing w:val="-5"/>
        </w:rPr>
        <w:t>在该案例中，</w:t>
      </w:r>
      <w:r>
        <w:rPr>
          <w:rFonts w:ascii="SimSun" w:hAnsi="SimSun" w:eastAsia="SimSun" w:cs="SimSun"/>
          <w:sz w:val="21"/>
          <w:szCs w:val="21"/>
          <w:spacing w:val="58"/>
        </w:rPr>
        <w:t xml:space="preserve"> </w:t>
      </w:r>
      <w:r>
        <w:rPr>
          <w:rFonts w:ascii="SimSun" w:hAnsi="SimSun" w:eastAsia="SimSun" w:cs="SimSun"/>
          <w:sz w:val="21"/>
          <w:szCs w:val="21"/>
          <w:spacing w:val="-5"/>
        </w:rPr>
        <w:t>一审法院和二审法院提出了将网</w:t>
      </w:r>
      <w:r>
        <w:rPr>
          <w:rFonts w:ascii="SimSun" w:hAnsi="SimSun" w:eastAsia="SimSun" w:cs="SimSun"/>
          <w:sz w:val="21"/>
          <w:szCs w:val="21"/>
          <w:spacing w:val="-6"/>
        </w:rPr>
        <w:t>络大数据产品作为竞争法意</w:t>
      </w:r>
      <w:r>
        <w:rPr>
          <w:rFonts w:ascii="SimSun" w:hAnsi="SimSun" w:eastAsia="SimSun" w:cs="SimSun"/>
          <w:sz w:val="21"/>
          <w:szCs w:val="21"/>
        </w:rPr>
        <w:t xml:space="preserve"> </w:t>
      </w:r>
      <w:r>
        <w:rPr>
          <w:rFonts w:ascii="SimSun" w:hAnsi="SimSun" w:eastAsia="SimSun" w:cs="SimSun"/>
          <w:sz w:val="21"/>
          <w:szCs w:val="21"/>
        </w:rPr>
        <w:t>义上的财产权益，并且明确地否定了将其作为知识</w:t>
      </w:r>
      <w:r>
        <w:rPr>
          <w:rFonts w:ascii="SimSun" w:hAnsi="SimSun" w:eastAsia="SimSun" w:cs="SimSun"/>
          <w:sz w:val="21"/>
          <w:szCs w:val="21"/>
          <w:spacing w:val="-1"/>
        </w:rPr>
        <w:t>产权法上的数据库进行保护</w:t>
      </w:r>
      <w:r>
        <w:rPr>
          <w:rFonts w:ascii="SimSun" w:hAnsi="SimSun" w:eastAsia="SimSun" w:cs="SimSun"/>
          <w:sz w:val="21"/>
          <w:szCs w:val="21"/>
        </w:rPr>
        <w:t xml:space="preserve"> </w:t>
      </w:r>
      <w:r>
        <w:rPr>
          <w:rFonts w:ascii="SimSun" w:hAnsi="SimSun" w:eastAsia="SimSun" w:cs="SimSun"/>
          <w:sz w:val="21"/>
          <w:szCs w:val="21"/>
          <w:spacing w:val="-2"/>
        </w:rPr>
        <w:t>和作为物权法上财产所有权的对象予以保护的可能性。</w:t>
      </w:r>
    </w:p>
    <w:p>
      <w:pPr>
        <w:ind w:right="168" w:firstLine="430"/>
        <w:spacing w:before="108" w:line="286" w:lineRule="auto"/>
        <w:jc w:val="both"/>
        <w:rPr>
          <w:rFonts w:ascii="SimSun" w:hAnsi="SimSun" w:eastAsia="SimSun" w:cs="SimSun"/>
          <w:sz w:val="21"/>
          <w:szCs w:val="21"/>
        </w:rPr>
      </w:pPr>
      <w:r>
        <w:rPr>
          <w:rFonts w:ascii="SimSun" w:hAnsi="SimSun" w:eastAsia="SimSun" w:cs="SimSun"/>
          <w:sz w:val="21"/>
          <w:szCs w:val="21"/>
        </w:rPr>
        <w:t>特别是二审法院更为清晰和直接地提出了数据产品</w:t>
      </w:r>
      <w:r>
        <w:rPr>
          <w:rFonts w:ascii="SimSun" w:hAnsi="SimSun" w:eastAsia="SimSun" w:cs="SimSun"/>
          <w:sz w:val="21"/>
          <w:szCs w:val="21"/>
          <w:spacing w:val="-1"/>
        </w:rPr>
        <w:t>属于“竞争法意义上的</w:t>
      </w:r>
      <w:r>
        <w:rPr>
          <w:rFonts w:ascii="SimSun" w:hAnsi="SimSun" w:eastAsia="SimSun" w:cs="SimSun"/>
          <w:sz w:val="21"/>
          <w:szCs w:val="21"/>
        </w:rPr>
        <w:t xml:space="preserve">  </w:t>
      </w:r>
      <w:r>
        <w:rPr>
          <w:rFonts w:ascii="SimSun" w:hAnsi="SimSun" w:eastAsia="SimSun" w:cs="SimSun"/>
          <w:sz w:val="21"/>
          <w:szCs w:val="21"/>
        </w:rPr>
        <w:t>财产权益”的观点。二审法院以竞争法上的合法权益</w:t>
      </w:r>
      <w:r>
        <w:rPr>
          <w:rFonts w:ascii="SimSun" w:hAnsi="SimSun" w:eastAsia="SimSun" w:cs="SimSun"/>
          <w:sz w:val="21"/>
          <w:szCs w:val="21"/>
          <w:spacing w:val="-1"/>
        </w:rPr>
        <w:t>为出发点，指出了相对于</w:t>
      </w:r>
      <w:r>
        <w:rPr>
          <w:rFonts w:ascii="SimSun" w:hAnsi="SimSun" w:eastAsia="SimSun" w:cs="SimSun"/>
          <w:sz w:val="21"/>
          <w:szCs w:val="21"/>
        </w:rPr>
        <w:t xml:space="preserve">  </w:t>
      </w:r>
      <w:r>
        <w:rPr>
          <w:rFonts w:ascii="SimSun" w:hAnsi="SimSun" w:eastAsia="SimSun" w:cs="SimSun"/>
          <w:sz w:val="21"/>
          <w:szCs w:val="21"/>
          <w:spacing w:val="-1"/>
        </w:rPr>
        <w:t>知识产权法和物权法的极为宽泛的竞争法意义上的合法权益的特点：第一，包</w:t>
      </w:r>
      <w:r>
        <w:rPr>
          <w:rFonts w:ascii="SimSun" w:hAnsi="SimSun" w:eastAsia="SimSun" w:cs="SimSun"/>
          <w:sz w:val="21"/>
          <w:szCs w:val="21"/>
          <w:spacing w:val="5"/>
        </w:rPr>
        <w:t xml:space="preserve">  </w:t>
      </w:r>
      <w:r>
        <w:rPr>
          <w:rFonts w:ascii="SimSun" w:hAnsi="SimSun" w:eastAsia="SimSun" w:cs="SimSun"/>
          <w:sz w:val="21"/>
          <w:szCs w:val="21"/>
          <w:spacing w:val="3"/>
        </w:rPr>
        <w:t>括法定的有名权益，如企业字号、商业秘密等，和法律没有</w:t>
      </w:r>
      <w:r>
        <w:rPr>
          <w:rFonts w:ascii="SimSun" w:hAnsi="SimSun" w:eastAsia="SimSun" w:cs="SimSun"/>
          <w:sz w:val="21"/>
          <w:szCs w:val="21"/>
          <w:spacing w:val="2"/>
        </w:rPr>
        <w:t>规定的无名权益；</w:t>
      </w:r>
    </w:p>
    <w:p>
      <w:pPr>
        <w:pStyle w:val="BodyText"/>
        <w:spacing w:line="357" w:lineRule="auto"/>
        <w:rPr/>
      </w:pPr>
      <w:r/>
    </w:p>
    <w:p>
      <w:pPr>
        <w:ind w:right="247" w:firstLine="380"/>
        <w:spacing w:before="69" w:line="225" w:lineRule="auto"/>
        <w:rPr>
          <w:rFonts w:ascii="SimSun" w:hAnsi="SimSun" w:eastAsia="SimSun" w:cs="SimSun"/>
          <w:sz w:val="21"/>
          <w:szCs w:val="21"/>
        </w:rPr>
      </w:pPr>
      <w:r>
        <w:rPr>
          <w:rFonts w:ascii="SimSun" w:hAnsi="SimSun" w:eastAsia="SimSun" w:cs="SimSun"/>
          <w:sz w:val="21"/>
          <w:szCs w:val="21"/>
          <w:spacing w:val="-19"/>
          <w:w w:val="96"/>
        </w:rPr>
        <w:t>①</w:t>
      </w:r>
      <w:r>
        <w:rPr>
          <w:rFonts w:ascii="SimSun" w:hAnsi="SimSun" w:eastAsia="SimSun" w:cs="SimSun"/>
          <w:sz w:val="21"/>
          <w:szCs w:val="21"/>
          <w:spacing w:val="96"/>
        </w:rPr>
        <w:t xml:space="preserve"> </w:t>
      </w:r>
      <w:r>
        <w:rPr>
          <w:rFonts w:ascii="SimSun" w:hAnsi="SimSun" w:eastAsia="SimSun" w:cs="SimSun"/>
          <w:sz w:val="21"/>
          <w:szCs w:val="21"/>
          <w:spacing w:val="-19"/>
          <w:w w:val="96"/>
        </w:rPr>
        <w:t>参见国家工商行政管理局关于抽奖式有奖销售认定及国家工商行政管理局对《反</w:t>
      </w:r>
      <w:r>
        <w:rPr>
          <w:rFonts w:ascii="SimSun" w:hAnsi="SimSun" w:eastAsia="SimSun" w:cs="SimSun"/>
          <w:sz w:val="21"/>
          <w:szCs w:val="21"/>
        </w:rPr>
        <w:t xml:space="preserve"> </w:t>
      </w:r>
      <w:r>
        <w:rPr>
          <w:rFonts w:ascii="SimSun" w:hAnsi="SimSun" w:eastAsia="SimSun" w:cs="SimSun"/>
          <w:sz w:val="21"/>
          <w:szCs w:val="21"/>
          <w:spacing w:val="-23"/>
        </w:rPr>
        <w:t>不正当竞争法》具体应用解释权问题的答复(工商公字[1998]第143号)。</w:t>
      </w:r>
    </w:p>
    <w:p>
      <w:pPr>
        <w:spacing w:line="225" w:lineRule="auto"/>
        <w:sectPr>
          <w:pgSz w:w="8380" w:h="13140"/>
          <w:pgMar w:top="400" w:right="546" w:bottom="400" w:left="429" w:header="0" w:footer="0" w:gutter="0"/>
        </w:sectPr>
        <w:rPr>
          <w:rFonts w:ascii="SimSun" w:hAnsi="SimSun" w:eastAsia="SimSun" w:cs="SimSun"/>
          <w:sz w:val="21"/>
          <w:szCs w:val="21"/>
        </w:rPr>
      </w:pPr>
    </w:p>
    <w:p>
      <w:pPr>
        <w:ind w:left="310"/>
        <w:spacing w:before="199"/>
        <w:rPr>
          <w:rFonts w:ascii="SimHei" w:hAnsi="SimHei" w:eastAsia="SimHei" w:cs="SimHei"/>
          <w:sz w:val="16"/>
          <w:szCs w:val="16"/>
        </w:rPr>
      </w:pPr>
      <w:r>
        <w:drawing>
          <wp:anchor distT="0" distB="0" distL="0" distR="0" simplePos="0" relativeHeight="251991040" behindDoc="0" locked="0" layoutInCell="0" allowOverlap="1">
            <wp:simplePos x="0" y="0"/>
            <wp:positionH relativeFrom="page">
              <wp:posOffset>368312</wp:posOffset>
            </wp:positionH>
            <wp:positionV relativeFrom="page">
              <wp:posOffset>6985031</wp:posOffset>
            </wp:positionV>
            <wp:extent cx="1162011" cy="6351"/>
            <wp:effectExtent l="0" t="0" r="0" b="0"/>
            <wp:wrapNone/>
            <wp:docPr id="266" name="IM 266"/>
            <wp:cNvGraphicFramePr/>
            <a:graphic>
              <a:graphicData uri="http://schemas.openxmlformats.org/drawingml/2006/picture">
                <pic:pic>
                  <pic:nvPicPr>
                    <pic:cNvPr id="266" name="IM 266"/>
                    <pic:cNvPicPr/>
                  </pic:nvPicPr>
                  <pic:blipFill>
                    <a:blip r:embed="rId145"/>
                    <a:stretch>
                      <a:fillRect/>
                    </a:stretch>
                  </pic:blipFill>
                  <pic:spPr>
                    <a:xfrm rot="0">
                      <a:off x="0" y="0"/>
                      <a:ext cx="1162011" cy="6351"/>
                    </a:xfrm>
                    <a:prstGeom prst="rect">
                      <a:avLst/>
                    </a:prstGeom>
                  </pic:spPr>
                </pic:pic>
              </a:graphicData>
            </a:graphic>
          </wp:anchor>
        </w:drawing>
      </w:r>
      <w:r>
        <w:pict>
          <v:shape id="_x0000_s182" style="position:absolute;margin-left:-1pt;margin-top:14.8921pt;mso-position-vertical-relative:text;mso-position-horizontal-relative:text;width:9.7pt;height:7.55pt;z-index:2519920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98</w:t>
                  </w:r>
                </w:p>
              </w:txbxContent>
            </v:textbox>
          </v:shape>
        </w:pict>
      </w:r>
      <w:r>
        <w:rPr>
          <w:rFonts w:ascii="SimHei" w:hAnsi="SimHei" w:eastAsia="SimHei" w:cs="SimHei"/>
          <w:sz w:val="16"/>
          <w:szCs w:val="16"/>
          <w:position w:val="-4"/>
        </w:rPr>
        <w:drawing>
          <wp:inline distT="0" distB="0" distL="0" distR="0">
            <wp:extent cx="6347" cy="285795"/>
            <wp:effectExtent l="0" t="0" r="0" b="0"/>
            <wp:docPr id="268" name="IM 268"/>
            <wp:cNvGraphicFramePr/>
            <a:graphic>
              <a:graphicData uri="http://schemas.openxmlformats.org/drawingml/2006/picture">
                <pic:pic>
                  <pic:nvPicPr>
                    <pic:cNvPr id="268" name="IM 268"/>
                    <pic:cNvPicPr/>
                  </pic:nvPicPr>
                  <pic:blipFill>
                    <a:blip r:embed="rId146"/>
                    <a:stretch>
                      <a:fillRect/>
                    </a:stretch>
                  </pic:blipFill>
                  <pic:spPr>
                    <a:xfrm rot="0">
                      <a:off x="0" y="0"/>
                      <a:ext cx="6347" cy="285795"/>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61" w:lineRule="auto"/>
        <w:rPr/>
      </w:pPr>
      <w:r/>
    </w:p>
    <w:p>
      <w:pPr>
        <w:ind w:left="330" w:right="27"/>
        <w:spacing w:before="69" w:line="279" w:lineRule="auto"/>
        <w:jc w:val="both"/>
        <w:rPr>
          <w:rFonts w:ascii="SimSun" w:hAnsi="SimSun" w:eastAsia="SimSun" w:cs="SimSun"/>
          <w:sz w:val="21"/>
          <w:szCs w:val="21"/>
        </w:rPr>
      </w:pPr>
      <w:r>
        <w:rPr>
          <w:rFonts w:ascii="SimSun" w:hAnsi="SimSun" w:eastAsia="SimSun" w:cs="SimSun"/>
          <w:sz w:val="21"/>
          <w:szCs w:val="21"/>
        </w:rPr>
        <w:t>第二，该无名权益能够带来营业收入，或者属于带来潜</w:t>
      </w:r>
      <w:r>
        <w:rPr>
          <w:rFonts w:ascii="SimSun" w:hAnsi="SimSun" w:eastAsia="SimSun" w:cs="SimSun"/>
          <w:sz w:val="21"/>
          <w:szCs w:val="21"/>
          <w:spacing w:val="-1"/>
        </w:rPr>
        <w:t>在营业收入的交易机会</w:t>
      </w:r>
      <w:r>
        <w:rPr>
          <w:rFonts w:ascii="SimSun" w:hAnsi="SimSun" w:eastAsia="SimSun" w:cs="SimSun"/>
          <w:sz w:val="21"/>
          <w:szCs w:val="21"/>
        </w:rPr>
        <w:t xml:space="preserve"> </w:t>
      </w:r>
      <w:r>
        <w:rPr>
          <w:rFonts w:ascii="SimSun" w:hAnsi="SimSun" w:eastAsia="SimSun" w:cs="SimSun"/>
          <w:sz w:val="21"/>
          <w:szCs w:val="21"/>
        </w:rPr>
        <w:t>或竞争优势；第三，该无名权益不违反法律的规定</w:t>
      </w:r>
      <w:r>
        <w:rPr>
          <w:rFonts w:ascii="SimSun" w:hAnsi="SimSun" w:eastAsia="SimSun" w:cs="SimSun"/>
          <w:sz w:val="21"/>
          <w:szCs w:val="21"/>
          <w:spacing w:val="-1"/>
        </w:rPr>
        <w:t>，即“不正当竞争的成立以</w:t>
      </w:r>
      <w:r>
        <w:rPr>
          <w:rFonts w:ascii="SimSun" w:hAnsi="SimSun" w:eastAsia="SimSun" w:cs="SimSun"/>
          <w:sz w:val="21"/>
          <w:szCs w:val="21"/>
        </w:rPr>
        <w:t xml:space="preserve"> </w:t>
      </w:r>
      <w:r>
        <w:rPr>
          <w:rFonts w:ascii="SimSun" w:hAnsi="SimSun" w:eastAsia="SimSun" w:cs="SimSun"/>
          <w:sz w:val="21"/>
          <w:szCs w:val="21"/>
        </w:rPr>
        <w:t>经营者存在经营上的合法权益为前提。该合法权益也</w:t>
      </w:r>
      <w:r>
        <w:rPr>
          <w:rFonts w:ascii="SimSun" w:hAnsi="SimSun" w:eastAsia="SimSun" w:cs="SimSun"/>
          <w:sz w:val="21"/>
          <w:szCs w:val="21"/>
          <w:spacing w:val="-1"/>
        </w:rPr>
        <w:t>可以是不违反法律法规规</w:t>
      </w:r>
      <w:r>
        <w:rPr>
          <w:rFonts w:ascii="SimSun" w:hAnsi="SimSun" w:eastAsia="SimSun" w:cs="SimSun"/>
          <w:sz w:val="21"/>
          <w:szCs w:val="21"/>
        </w:rPr>
        <w:t xml:space="preserve"> </w:t>
      </w:r>
      <w:r>
        <w:rPr>
          <w:rFonts w:ascii="SimSun" w:hAnsi="SimSun" w:eastAsia="SimSun" w:cs="SimSun"/>
          <w:sz w:val="21"/>
          <w:szCs w:val="21"/>
        </w:rPr>
        <w:t>定的无名权益，只要其可以给经营者带来营</w:t>
      </w:r>
      <w:r>
        <w:rPr>
          <w:rFonts w:ascii="SimSun" w:hAnsi="SimSun" w:eastAsia="SimSun" w:cs="SimSun"/>
          <w:sz w:val="21"/>
          <w:szCs w:val="21"/>
          <w:spacing w:val="-1"/>
        </w:rPr>
        <w:t>业收入，或者属于带来潜在营业收</w:t>
      </w:r>
      <w:r>
        <w:rPr>
          <w:rFonts w:ascii="SimSun" w:hAnsi="SimSun" w:eastAsia="SimSun" w:cs="SimSun"/>
          <w:sz w:val="21"/>
          <w:szCs w:val="21"/>
        </w:rPr>
        <w:t xml:space="preserve"> </w:t>
      </w:r>
      <w:r>
        <w:rPr>
          <w:rFonts w:ascii="SimSun" w:hAnsi="SimSun" w:eastAsia="SimSun" w:cs="SimSun"/>
          <w:sz w:val="21"/>
          <w:szCs w:val="21"/>
        </w:rPr>
        <w:t>入的交易机会或竞争优势”。具体到该案中，二审法院认</w:t>
      </w:r>
      <w:r>
        <w:rPr>
          <w:rFonts w:ascii="SimSun" w:hAnsi="SimSun" w:eastAsia="SimSun" w:cs="SimSun"/>
          <w:sz w:val="21"/>
          <w:szCs w:val="21"/>
          <w:spacing w:val="-1"/>
        </w:rPr>
        <w:t>为，该案所涉及的数</w:t>
      </w:r>
      <w:r>
        <w:rPr>
          <w:rFonts w:ascii="SimSun" w:hAnsi="SimSun" w:eastAsia="SimSun" w:cs="SimSun"/>
          <w:sz w:val="21"/>
          <w:szCs w:val="21"/>
        </w:rPr>
        <w:t xml:space="preserve"> </w:t>
      </w:r>
      <w:r>
        <w:rPr>
          <w:rFonts w:ascii="SimSun" w:hAnsi="SimSun" w:eastAsia="SimSun" w:cs="SimSun"/>
          <w:sz w:val="21"/>
          <w:szCs w:val="21"/>
        </w:rPr>
        <w:t>据产品，可以为淘宝公司带来直接经营收入，同时基于其</w:t>
      </w:r>
      <w:r>
        <w:rPr>
          <w:rFonts w:ascii="SimSun" w:hAnsi="SimSun" w:eastAsia="SimSun" w:cs="SimSun"/>
          <w:sz w:val="21"/>
          <w:szCs w:val="21"/>
          <w:spacing w:val="-1"/>
        </w:rPr>
        <w:t>大数据决策参考的独</w:t>
      </w:r>
      <w:r>
        <w:rPr>
          <w:rFonts w:ascii="SimSun" w:hAnsi="SimSun" w:eastAsia="SimSun" w:cs="SimSun"/>
          <w:sz w:val="21"/>
          <w:szCs w:val="21"/>
        </w:rPr>
        <w:t xml:space="preserve"> </w:t>
      </w:r>
      <w:r>
        <w:rPr>
          <w:rFonts w:ascii="SimSun" w:hAnsi="SimSun" w:eastAsia="SimSun" w:cs="SimSun"/>
          <w:sz w:val="21"/>
          <w:szCs w:val="21"/>
        </w:rPr>
        <w:t>特价值，构成淘宝公司的竞争优势，无疑属于竞争法意</w:t>
      </w:r>
      <w:r>
        <w:rPr>
          <w:rFonts w:ascii="SimSun" w:hAnsi="SimSun" w:eastAsia="SimSun" w:cs="SimSun"/>
          <w:sz w:val="21"/>
          <w:szCs w:val="21"/>
          <w:spacing w:val="-1"/>
        </w:rPr>
        <w:t>义上的财产权益，因而</w:t>
      </w:r>
      <w:r>
        <w:rPr>
          <w:rFonts w:ascii="SimSun" w:hAnsi="SimSun" w:eastAsia="SimSun" w:cs="SimSun"/>
          <w:sz w:val="21"/>
          <w:szCs w:val="21"/>
        </w:rPr>
        <w:t xml:space="preserve"> </w:t>
      </w:r>
      <w:r>
        <w:rPr>
          <w:rFonts w:ascii="SimSun" w:hAnsi="SimSun" w:eastAsia="SimSun" w:cs="SimSun"/>
          <w:sz w:val="21"/>
          <w:szCs w:val="21"/>
          <w:spacing w:val="-3"/>
        </w:rPr>
        <w:t>其性质应当受到反不正当竞争法的保护。</w:t>
      </w:r>
    </w:p>
    <w:p>
      <w:pPr>
        <w:ind w:left="330" w:right="10" w:firstLine="439"/>
        <w:spacing w:before="120" w:line="280" w:lineRule="auto"/>
        <w:jc w:val="both"/>
        <w:rPr>
          <w:rFonts w:ascii="SimSun" w:hAnsi="SimSun" w:eastAsia="SimSun" w:cs="SimSun"/>
          <w:sz w:val="21"/>
          <w:szCs w:val="21"/>
        </w:rPr>
      </w:pPr>
      <w:r>
        <w:rPr>
          <w:rFonts w:ascii="SimSun" w:hAnsi="SimSun" w:eastAsia="SimSun" w:cs="SimSun"/>
          <w:sz w:val="21"/>
          <w:szCs w:val="21"/>
        </w:rPr>
        <w:t>竞争法意义上的财产权益概念，作为法律概念</w:t>
      </w:r>
      <w:r>
        <w:rPr>
          <w:rFonts w:ascii="SimSun" w:hAnsi="SimSun" w:eastAsia="SimSun" w:cs="SimSun"/>
          <w:sz w:val="21"/>
          <w:szCs w:val="21"/>
          <w:spacing w:val="-1"/>
        </w:rPr>
        <w:t>，常常负荷根本性或一般性</w:t>
      </w:r>
      <w:r>
        <w:rPr>
          <w:rFonts w:ascii="SimSun" w:hAnsi="SimSun" w:eastAsia="SimSun" w:cs="SimSun"/>
          <w:sz w:val="21"/>
          <w:szCs w:val="21"/>
        </w:rPr>
        <w:t xml:space="preserve"> </w:t>
      </w:r>
      <w:r>
        <w:rPr>
          <w:rFonts w:ascii="SimSun" w:hAnsi="SimSun" w:eastAsia="SimSun" w:cs="SimSun"/>
          <w:sz w:val="21"/>
          <w:szCs w:val="21"/>
          <w:spacing w:val="3"/>
        </w:rPr>
        <w:t>的价值①,意味着回避了将该财产权益在知识产权法、物权法等传统立法面前</w:t>
      </w:r>
      <w:r>
        <w:rPr>
          <w:rFonts w:ascii="SimSun" w:hAnsi="SimSun" w:eastAsia="SimSun" w:cs="SimSun"/>
          <w:sz w:val="21"/>
          <w:szCs w:val="21"/>
          <w:spacing w:val="2"/>
        </w:rPr>
        <w:t xml:space="preserve"> </w:t>
      </w:r>
      <w:r>
        <w:rPr>
          <w:rFonts w:ascii="SimSun" w:hAnsi="SimSun" w:eastAsia="SimSun" w:cs="SimSun"/>
          <w:sz w:val="21"/>
          <w:szCs w:val="21"/>
        </w:rPr>
        <w:t>进行正当性和体系化论证，以求得将其相应的法律规范适用</w:t>
      </w:r>
      <w:r>
        <w:rPr>
          <w:rFonts w:ascii="SimSun" w:hAnsi="SimSun" w:eastAsia="SimSun" w:cs="SimSun"/>
          <w:sz w:val="21"/>
          <w:szCs w:val="21"/>
          <w:spacing w:val="-1"/>
        </w:rPr>
        <w:t>于对该财产权利之</w:t>
      </w:r>
      <w:r>
        <w:rPr>
          <w:rFonts w:ascii="SimSun" w:hAnsi="SimSun" w:eastAsia="SimSun" w:cs="SimSun"/>
          <w:sz w:val="21"/>
          <w:szCs w:val="21"/>
        </w:rPr>
        <w:t xml:space="preserve"> </w:t>
      </w:r>
      <w:r>
        <w:rPr>
          <w:rFonts w:ascii="SimSun" w:hAnsi="SimSun" w:eastAsia="SimSun" w:cs="SimSun"/>
          <w:sz w:val="21"/>
          <w:szCs w:val="21"/>
        </w:rPr>
        <w:t>保护的逻辑上和法律上的任务，而是直接和独立地适</w:t>
      </w:r>
      <w:r>
        <w:rPr>
          <w:rFonts w:ascii="SimSun" w:hAnsi="SimSun" w:eastAsia="SimSun" w:cs="SimSun"/>
          <w:sz w:val="21"/>
          <w:szCs w:val="21"/>
          <w:spacing w:val="-1"/>
        </w:rPr>
        <w:t>用反不正当竞争法的规范</w:t>
      </w:r>
      <w:r>
        <w:rPr>
          <w:rFonts w:ascii="SimSun" w:hAnsi="SimSun" w:eastAsia="SimSun" w:cs="SimSun"/>
          <w:sz w:val="21"/>
          <w:szCs w:val="21"/>
        </w:rPr>
        <w:t xml:space="preserve"> </w:t>
      </w:r>
      <w:r>
        <w:rPr>
          <w:rFonts w:ascii="SimSun" w:hAnsi="SimSun" w:eastAsia="SimSun" w:cs="SimSun"/>
          <w:sz w:val="21"/>
          <w:szCs w:val="21"/>
        </w:rPr>
        <w:t>为该含混性的所谓竞争法意义上的财产权益提供法</w:t>
      </w:r>
      <w:r>
        <w:rPr>
          <w:rFonts w:ascii="SimSun" w:hAnsi="SimSun" w:eastAsia="SimSun" w:cs="SimSun"/>
          <w:sz w:val="21"/>
          <w:szCs w:val="21"/>
          <w:spacing w:val="-1"/>
        </w:rPr>
        <w:t>律保护，其优点在于减轻了</w:t>
      </w:r>
      <w:r>
        <w:rPr>
          <w:rFonts w:ascii="SimSun" w:hAnsi="SimSun" w:eastAsia="SimSun" w:cs="SimSun"/>
          <w:sz w:val="21"/>
          <w:szCs w:val="21"/>
        </w:rPr>
        <w:t xml:space="preserve"> </w:t>
      </w:r>
      <w:r>
        <w:rPr>
          <w:rFonts w:ascii="SimSun" w:hAnsi="SimSun" w:eastAsia="SimSun" w:cs="SimSun"/>
          <w:sz w:val="21"/>
          <w:szCs w:val="21"/>
          <w:spacing w:val="-1"/>
        </w:rPr>
        <w:t>司法机关在知识产权法和物权法上进行论证的压力和任务，直截了当地将其视</w:t>
      </w:r>
      <w:r>
        <w:rPr>
          <w:rFonts w:ascii="SimSun" w:hAnsi="SimSun" w:eastAsia="SimSun" w:cs="SimSun"/>
          <w:sz w:val="21"/>
          <w:szCs w:val="21"/>
          <w:spacing w:val="16"/>
        </w:rPr>
        <w:t xml:space="preserve"> </w:t>
      </w:r>
      <w:r>
        <w:rPr>
          <w:rFonts w:ascii="SimSun" w:hAnsi="SimSun" w:eastAsia="SimSun" w:cs="SimSun"/>
          <w:sz w:val="21"/>
          <w:szCs w:val="21"/>
          <w:spacing w:val="-2"/>
        </w:rPr>
        <w:t>为竞争法上的独立的新型的财产权益予以保护。</w:t>
      </w:r>
    </w:p>
    <w:p>
      <w:pPr>
        <w:ind w:left="330" w:right="6" w:firstLine="439"/>
        <w:spacing w:before="131" w:line="282" w:lineRule="auto"/>
        <w:jc w:val="both"/>
        <w:rPr>
          <w:rFonts w:ascii="SimSun" w:hAnsi="SimSun" w:eastAsia="SimSun" w:cs="SimSun"/>
          <w:sz w:val="21"/>
          <w:szCs w:val="21"/>
        </w:rPr>
      </w:pPr>
      <w:r>
        <w:rPr>
          <w:rFonts w:ascii="SimSun" w:hAnsi="SimSun" w:eastAsia="SimSun" w:cs="SimSun"/>
          <w:sz w:val="21"/>
          <w:szCs w:val="21"/>
        </w:rPr>
        <w:t>但是，其缺点仍然是显而易见的，两审法院尽管是回避</w:t>
      </w:r>
      <w:r>
        <w:rPr>
          <w:rFonts w:ascii="SimSun" w:hAnsi="SimSun" w:eastAsia="SimSun" w:cs="SimSun"/>
          <w:sz w:val="21"/>
          <w:szCs w:val="21"/>
          <w:spacing w:val="-1"/>
        </w:rPr>
        <w:t>了或者是放弃了对</w:t>
      </w:r>
      <w:r>
        <w:rPr>
          <w:rFonts w:ascii="SimSun" w:hAnsi="SimSun" w:eastAsia="SimSun" w:cs="SimSun"/>
          <w:sz w:val="21"/>
          <w:szCs w:val="21"/>
        </w:rPr>
        <w:t xml:space="preserve"> </w:t>
      </w:r>
      <w:r>
        <w:rPr>
          <w:rFonts w:ascii="SimSun" w:hAnsi="SimSun" w:eastAsia="SimSun" w:cs="SimSun"/>
          <w:sz w:val="21"/>
          <w:szCs w:val="21"/>
        </w:rPr>
        <w:t>其该财产权益进行知识产权法上或物权法上的论证，</w:t>
      </w:r>
      <w:r>
        <w:rPr>
          <w:rFonts w:ascii="SimSun" w:hAnsi="SimSun" w:eastAsia="SimSun" w:cs="SimSun"/>
          <w:sz w:val="21"/>
          <w:szCs w:val="21"/>
          <w:spacing w:val="-1"/>
        </w:rPr>
        <w:t>直接适用反不正当竞争法</w:t>
      </w:r>
      <w:r>
        <w:rPr>
          <w:rFonts w:ascii="SimSun" w:hAnsi="SimSun" w:eastAsia="SimSun" w:cs="SimSun"/>
          <w:sz w:val="21"/>
          <w:szCs w:val="21"/>
        </w:rPr>
        <w:t xml:space="preserve"> </w:t>
      </w:r>
      <w:r>
        <w:rPr>
          <w:rFonts w:ascii="SimSun" w:hAnsi="SimSun" w:eastAsia="SimSun" w:cs="SimSun"/>
          <w:sz w:val="21"/>
          <w:szCs w:val="21"/>
        </w:rPr>
        <w:t>的规范进行保护，不无加剧和增强将反不正当竞争法相对于包括知识产权法和</w:t>
      </w:r>
      <w:r>
        <w:rPr>
          <w:rFonts w:ascii="SimSun" w:hAnsi="SimSun" w:eastAsia="SimSun" w:cs="SimSun"/>
          <w:sz w:val="21"/>
          <w:szCs w:val="21"/>
          <w:spacing w:val="5"/>
        </w:rPr>
        <w:t xml:space="preserve"> </w:t>
      </w:r>
      <w:r>
        <w:rPr>
          <w:rFonts w:ascii="SimSun" w:hAnsi="SimSun" w:eastAsia="SimSun" w:cs="SimSun"/>
          <w:sz w:val="21"/>
          <w:szCs w:val="21"/>
        </w:rPr>
        <w:t>物权法在内的民事立法进一步独立化和孤立化倾向的嫌</w:t>
      </w:r>
      <w:r>
        <w:rPr>
          <w:rFonts w:ascii="SimSun" w:hAnsi="SimSun" w:eastAsia="SimSun" w:cs="SimSun"/>
          <w:sz w:val="21"/>
          <w:szCs w:val="21"/>
          <w:spacing w:val="-1"/>
        </w:rPr>
        <w:t>疑，回避问题不等于解</w:t>
      </w:r>
      <w:r>
        <w:rPr>
          <w:rFonts w:ascii="SimSun" w:hAnsi="SimSun" w:eastAsia="SimSun" w:cs="SimSun"/>
          <w:sz w:val="21"/>
          <w:szCs w:val="21"/>
        </w:rPr>
        <w:t xml:space="preserve"> </w:t>
      </w:r>
      <w:r>
        <w:rPr>
          <w:rFonts w:ascii="SimSun" w:hAnsi="SimSun" w:eastAsia="SimSun" w:cs="SimSun"/>
          <w:sz w:val="21"/>
          <w:szCs w:val="21"/>
          <w:spacing w:val="-1"/>
        </w:rPr>
        <w:t>决了问题，不过是将问题的分析和解决留待他人而已。明确指出所谓的“竞争</w:t>
      </w:r>
      <w:r>
        <w:rPr>
          <w:rFonts w:ascii="SimSun" w:hAnsi="SimSun" w:eastAsia="SimSun" w:cs="SimSun"/>
          <w:sz w:val="21"/>
          <w:szCs w:val="21"/>
          <w:spacing w:val="18"/>
        </w:rPr>
        <w:t xml:space="preserve"> </w:t>
      </w:r>
      <w:r>
        <w:rPr>
          <w:rFonts w:ascii="SimSun" w:hAnsi="SimSun" w:eastAsia="SimSun" w:cs="SimSun"/>
          <w:sz w:val="21"/>
          <w:szCs w:val="21"/>
        </w:rPr>
        <w:t>法意义上的财产权益”到底是何种权利，是法律明确</w:t>
      </w:r>
      <w:r>
        <w:rPr>
          <w:rFonts w:ascii="SimSun" w:hAnsi="SimSun" w:eastAsia="SimSun" w:cs="SimSun"/>
          <w:sz w:val="21"/>
          <w:szCs w:val="21"/>
          <w:spacing w:val="-1"/>
        </w:rPr>
        <w:t>规定的权利，还是在法定</w:t>
      </w:r>
      <w:r>
        <w:rPr>
          <w:rFonts w:ascii="SimSun" w:hAnsi="SimSun" w:eastAsia="SimSun" w:cs="SimSun"/>
          <w:sz w:val="21"/>
          <w:szCs w:val="21"/>
        </w:rPr>
        <w:t xml:space="preserve"> </w:t>
      </w:r>
      <w:r>
        <w:rPr>
          <w:rFonts w:ascii="SimSun" w:hAnsi="SimSun" w:eastAsia="SimSun" w:cs="SimSun"/>
          <w:sz w:val="21"/>
          <w:szCs w:val="21"/>
          <w:spacing w:val="3"/>
        </w:rPr>
        <w:t>权利清单之外的亟待进行合法性检验的待定利益②,对该种财产权益如何在民 </w:t>
      </w:r>
      <w:r>
        <w:rPr>
          <w:rFonts w:ascii="SimSun" w:hAnsi="SimSun" w:eastAsia="SimSun" w:cs="SimSun"/>
          <w:sz w:val="21"/>
          <w:szCs w:val="21"/>
        </w:rPr>
        <w:t>事权利体系特别是民事财产权利体系中进行定位和类型</w:t>
      </w:r>
      <w:r>
        <w:rPr>
          <w:rFonts w:ascii="SimSun" w:hAnsi="SimSun" w:eastAsia="SimSun" w:cs="SimSun"/>
          <w:sz w:val="21"/>
          <w:szCs w:val="21"/>
          <w:spacing w:val="-1"/>
        </w:rPr>
        <w:t>化，仍然是数据法学研</w:t>
      </w:r>
      <w:r>
        <w:rPr>
          <w:rFonts w:ascii="SimSun" w:hAnsi="SimSun" w:eastAsia="SimSun" w:cs="SimSun"/>
          <w:sz w:val="21"/>
          <w:szCs w:val="21"/>
        </w:rPr>
        <w:t xml:space="preserve"> </w:t>
      </w:r>
      <w:r>
        <w:rPr>
          <w:rFonts w:ascii="SimSun" w:hAnsi="SimSun" w:eastAsia="SimSun" w:cs="SimSun"/>
          <w:sz w:val="21"/>
          <w:szCs w:val="21"/>
          <w:spacing w:val="-2"/>
        </w:rPr>
        <w:t>究悬而未决且亟待解决的问题。</w:t>
      </w:r>
    </w:p>
    <w:p>
      <w:pPr>
        <w:ind w:right="11"/>
        <w:spacing w:before="260" w:line="410" w:lineRule="exact"/>
        <w:jc w:val="right"/>
        <w:rPr>
          <w:rFonts w:ascii="SimHei" w:hAnsi="SimHei" w:eastAsia="SimHei" w:cs="SimHei"/>
          <w:sz w:val="21"/>
          <w:szCs w:val="21"/>
        </w:rPr>
      </w:pPr>
      <w:r>
        <w:rPr>
          <w:rFonts w:ascii="SimHei" w:hAnsi="SimHei" w:eastAsia="SimHei" w:cs="SimHei"/>
          <w:sz w:val="21"/>
          <w:szCs w:val="21"/>
          <w:spacing w:val="36"/>
          <w:position w:val="15"/>
        </w:rPr>
        <w:t>(三)竞争法如何保护网络运营者(数字经济企业</w:t>
      </w:r>
      <w:r>
        <w:rPr>
          <w:rFonts w:ascii="SimHei" w:hAnsi="SimHei" w:eastAsia="SimHei" w:cs="SimHei"/>
          <w:sz w:val="21"/>
          <w:szCs w:val="21"/>
          <w:spacing w:val="35"/>
          <w:position w:val="15"/>
        </w:rPr>
        <w:t>)对其所提供的</w:t>
      </w:r>
    </w:p>
    <w:p>
      <w:pPr>
        <w:ind w:left="330"/>
        <w:spacing w:before="1" w:line="220" w:lineRule="auto"/>
        <w:rPr>
          <w:rFonts w:ascii="SimHei" w:hAnsi="SimHei" w:eastAsia="SimHei" w:cs="SimHei"/>
          <w:sz w:val="21"/>
          <w:szCs w:val="21"/>
        </w:rPr>
      </w:pPr>
      <w:r>
        <w:rPr>
          <w:rFonts w:ascii="SimHei" w:hAnsi="SimHei" w:eastAsia="SimHei" w:cs="SimHei"/>
          <w:sz w:val="21"/>
          <w:szCs w:val="21"/>
          <w:spacing w:val="28"/>
        </w:rPr>
        <w:t>网络大数据产品之财产权益</w:t>
      </w:r>
    </w:p>
    <w:p>
      <w:pPr>
        <w:ind w:right="8"/>
        <w:spacing w:before="219" w:line="219" w:lineRule="auto"/>
        <w:jc w:val="right"/>
        <w:rPr>
          <w:rFonts w:ascii="SimSun" w:hAnsi="SimSun" w:eastAsia="SimSun" w:cs="SimSun"/>
          <w:sz w:val="21"/>
          <w:szCs w:val="21"/>
        </w:rPr>
      </w:pPr>
      <w:r>
        <w:rPr>
          <w:rFonts w:ascii="SimSun" w:hAnsi="SimSun" w:eastAsia="SimSun" w:cs="SimSun"/>
          <w:sz w:val="21"/>
          <w:szCs w:val="21"/>
        </w:rPr>
        <w:t>尽管司法机关已论述了以竞争法保护网络大数据产</w:t>
      </w:r>
      <w:r>
        <w:rPr>
          <w:rFonts w:ascii="SimSun" w:hAnsi="SimSun" w:eastAsia="SimSun" w:cs="SimSun"/>
          <w:sz w:val="21"/>
          <w:szCs w:val="21"/>
          <w:spacing w:val="-1"/>
        </w:rPr>
        <w:t>品所蕴含的竞争法意义</w:t>
      </w:r>
    </w:p>
    <w:p>
      <w:pPr>
        <w:pStyle w:val="BodyText"/>
        <w:spacing w:line="368" w:lineRule="auto"/>
        <w:rPr/>
      </w:pPr>
      <w:r/>
    </w:p>
    <w:p>
      <w:pPr>
        <w:ind w:left="669"/>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83"/>
        </w:rPr>
        <w:t xml:space="preserve"> </w:t>
      </w:r>
      <w:r>
        <w:rPr>
          <w:rFonts w:ascii="SimSun" w:hAnsi="SimSun" w:eastAsia="SimSun" w:cs="SimSun"/>
          <w:sz w:val="21"/>
          <w:szCs w:val="21"/>
          <w:spacing w:val="-24"/>
          <w:w w:val="98"/>
        </w:rPr>
        <w:t>黄茂荣：《论民法中的法理》,载《北方法学》2018年第3期。</w:t>
      </w:r>
    </w:p>
    <w:p>
      <w:pPr>
        <w:ind w:left="330" w:firstLine="380"/>
        <w:spacing w:before="14" w:line="230"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80"/>
        </w:rPr>
        <w:t xml:space="preserve"> </w:t>
      </w:r>
      <w:r>
        <w:rPr>
          <w:rFonts w:ascii="SimSun" w:hAnsi="SimSun" w:eastAsia="SimSun" w:cs="SimSun"/>
          <w:sz w:val="21"/>
          <w:szCs w:val="21"/>
          <w:spacing w:val="-21"/>
          <w:w w:val="97"/>
        </w:rPr>
        <w:t>张建文：《新兴</w:t>
      </w:r>
      <w:r>
        <w:rPr>
          <w:rFonts w:ascii="SimSun" w:hAnsi="SimSun" w:eastAsia="SimSun" w:cs="SimSun"/>
          <w:sz w:val="21"/>
          <w:szCs w:val="21"/>
          <w:spacing w:val="-20"/>
          <w:w w:val="97"/>
        </w:rPr>
        <w:t>权利保护的合法利益说研究》,载《苏州大学学报(哲学社会科</w:t>
      </w:r>
      <w:r>
        <w:rPr>
          <w:rFonts w:ascii="SimSun" w:hAnsi="SimSun" w:eastAsia="SimSun" w:cs="SimSun"/>
          <w:sz w:val="21"/>
          <w:szCs w:val="21"/>
          <w:spacing w:val="-12"/>
          <w:w w:val="97"/>
        </w:rPr>
        <w:t>学</w:t>
      </w:r>
      <w:r>
        <w:rPr>
          <w:rFonts w:ascii="SimSun" w:hAnsi="SimSun" w:eastAsia="SimSun" w:cs="SimSun"/>
          <w:sz w:val="21"/>
          <w:szCs w:val="21"/>
        </w:rPr>
        <w:t xml:space="preserve"> </w:t>
      </w:r>
      <w:r>
        <w:rPr>
          <w:rFonts w:ascii="SimSun" w:hAnsi="SimSun" w:eastAsia="SimSun" w:cs="SimSun"/>
          <w:sz w:val="21"/>
          <w:szCs w:val="21"/>
          <w:spacing w:val="-19"/>
        </w:rPr>
        <w:t>版)》2018年第5期。</w:t>
      </w:r>
    </w:p>
    <w:p>
      <w:pPr>
        <w:spacing w:line="230" w:lineRule="auto"/>
        <w:sectPr>
          <w:pgSz w:w="8400" w:h="13160"/>
          <w:pgMar w:top="400" w:right="639" w:bottom="400" w:left="269" w:header="0" w:footer="0" w:gutter="0"/>
        </w:sectPr>
        <w:rPr>
          <w:rFonts w:ascii="SimSun" w:hAnsi="SimSun" w:eastAsia="SimSun" w:cs="SimSun"/>
          <w:sz w:val="21"/>
          <w:szCs w:val="21"/>
        </w:rPr>
      </w:pPr>
    </w:p>
    <w:p>
      <w:pPr>
        <w:spacing w:before="247" w:line="182" w:lineRule="auto"/>
        <w:jc w:val="right"/>
        <w:rPr>
          <w:rFonts w:ascii="SimSun" w:hAnsi="SimSun" w:eastAsia="SimSun" w:cs="SimSun"/>
          <w:sz w:val="16"/>
          <w:szCs w:val="16"/>
        </w:rPr>
      </w:pPr>
      <w:r>
        <w:rPr>
          <w:rFonts w:ascii="SimSun" w:hAnsi="SimSun" w:eastAsia="SimSun" w:cs="SimSun"/>
          <w:sz w:val="16"/>
          <w:szCs w:val="16"/>
          <w:spacing w:val="-4"/>
        </w:rPr>
        <w:t>99</w:t>
      </w:r>
    </w:p>
    <w:p>
      <w:pPr>
        <w:ind w:left="2099"/>
        <w:spacing w:line="220" w:lineRule="auto"/>
        <w:rPr>
          <w:rFonts w:ascii="SimHei" w:hAnsi="SimHei" w:eastAsia="SimHei" w:cs="SimHei"/>
          <w:sz w:val="16"/>
          <w:szCs w:val="16"/>
        </w:rPr>
      </w:pPr>
      <w:r>
        <w:rPr>
          <w:rFonts w:ascii="SimHei" w:hAnsi="SimHei" w:eastAsia="SimHei" w:cs="SimHei"/>
          <w:sz w:val="16"/>
          <w:szCs w:val="16"/>
        </w:rPr>
        <w:t>一、企业数据权益的体系化：网络大数据产品的法律本质及其法律保护</w:t>
      </w:r>
    </w:p>
    <w:p>
      <w:pPr>
        <w:pStyle w:val="BodyText"/>
        <w:spacing w:line="341" w:lineRule="auto"/>
        <w:rPr/>
      </w:pPr>
      <w:r/>
    </w:p>
    <w:p>
      <w:pPr>
        <w:ind w:right="273"/>
        <w:spacing w:before="68" w:line="279" w:lineRule="auto"/>
        <w:jc w:val="both"/>
        <w:rPr>
          <w:rFonts w:ascii="SimSun" w:hAnsi="SimSun" w:eastAsia="SimSun" w:cs="SimSun"/>
          <w:sz w:val="21"/>
          <w:szCs w:val="21"/>
        </w:rPr>
      </w:pPr>
      <w:r>
        <w:rPr>
          <w:rFonts w:ascii="SimSun" w:hAnsi="SimSun" w:eastAsia="SimSun" w:cs="SimSun"/>
          <w:sz w:val="21"/>
          <w:szCs w:val="21"/>
        </w:rPr>
        <w:t>上的财产权益之必要性和正当性，但是要运用竞争法</w:t>
      </w:r>
      <w:r>
        <w:rPr>
          <w:rFonts w:ascii="SimSun" w:hAnsi="SimSun" w:eastAsia="SimSun" w:cs="SimSun"/>
          <w:sz w:val="21"/>
          <w:szCs w:val="21"/>
          <w:spacing w:val="-1"/>
        </w:rPr>
        <w:t>的规范完成这个任务，却</w:t>
      </w:r>
      <w:r>
        <w:rPr>
          <w:rFonts w:ascii="SimSun" w:hAnsi="SimSun" w:eastAsia="SimSun" w:cs="SimSun"/>
          <w:sz w:val="21"/>
          <w:szCs w:val="21"/>
        </w:rPr>
        <w:t xml:space="preserve"> </w:t>
      </w:r>
      <w:r>
        <w:rPr>
          <w:rFonts w:ascii="SimSun" w:hAnsi="SimSun" w:eastAsia="SimSun" w:cs="SimSun"/>
          <w:sz w:val="21"/>
          <w:szCs w:val="21"/>
        </w:rPr>
        <w:t>并非简单直白的三段论式的规范适用过程，</w:t>
      </w:r>
      <w:r>
        <w:rPr>
          <w:rFonts w:ascii="SimSun" w:hAnsi="SimSun" w:eastAsia="SimSun" w:cs="SimSun"/>
          <w:sz w:val="21"/>
          <w:szCs w:val="21"/>
          <w:spacing w:val="-1"/>
        </w:rPr>
        <w:t>司法机关如何将反不正当竞争法有</w:t>
      </w:r>
      <w:r>
        <w:rPr>
          <w:rFonts w:ascii="SimSun" w:hAnsi="SimSun" w:eastAsia="SimSun" w:cs="SimSun"/>
          <w:sz w:val="21"/>
          <w:szCs w:val="21"/>
        </w:rPr>
        <w:t xml:space="preserve"> </w:t>
      </w:r>
      <w:r>
        <w:rPr>
          <w:rFonts w:ascii="SimSun" w:hAnsi="SimSun" w:eastAsia="SimSun" w:cs="SimSun"/>
          <w:sz w:val="21"/>
          <w:szCs w:val="21"/>
        </w:rPr>
        <w:t>限的且难以直接将被诉侵权行为涵摄其中的规范适用于该案之中，对司法</w:t>
      </w:r>
      <w:r>
        <w:rPr>
          <w:rFonts w:ascii="SimSun" w:hAnsi="SimSun" w:eastAsia="SimSun" w:cs="SimSun"/>
          <w:sz w:val="21"/>
          <w:szCs w:val="21"/>
          <w:spacing w:val="-1"/>
        </w:rPr>
        <w:t>机关</w:t>
      </w:r>
      <w:r>
        <w:rPr>
          <w:rFonts w:ascii="SimSun" w:hAnsi="SimSun" w:eastAsia="SimSun" w:cs="SimSun"/>
          <w:sz w:val="21"/>
          <w:szCs w:val="21"/>
        </w:rPr>
        <w:t xml:space="preserve"> </w:t>
      </w:r>
      <w:r>
        <w:rPr>
          <w:rFonts w:ascii="SimSun" w:hAnsi="SimSun" w:eastAsia="SimSun" w:cs="SimSun"/>
          <w:sz w:val="21"/>
          <w:szCs w:val="21"/>
          <w:spacing w:val="-8"/>
        </w:rPr>
        <w:t>而言仍是一个不小的考验。</w:t>
      </w:r>
    </w:p>
    <w:p>
      <w:pPr>
        <w:ind w:left="412"/>
        <w:spacing w:before="86" w:line="222" w:lineRule="auto"/>
        <w:outlineLvl w:val="1"/>
        <w:rPr>
          <w:rFonts w:ascii="SimHei" w:hAnsi="SimHei" w:eastAsia="SimHei" w:cs="SimHei"/>
          <w:sz w:val="21"/>
          <w:szCs w:val="21"/>
        </w:rPr>
      </w:pPr>
      <w:r>
        <w:rPr>
          <w:rFonts w:ascii="SimHei" w:hAnsi="SimHei" w:eastAsia="SimHei" w:cs="SimHei"/>
          <w:sz w:val="21"/>
          <w:szCs w:val="21"/>
          <w:b/>
          <w:bCs/>
          <w:spacing w:val="-1"/>
        </w:rPr>
        <w:t>1.反不正当竞争法规制范围之最大化扩张</w:t>
      </w:r>
    </w:p>
    <w:p>
      <w:pPr>
        <w:ind w:right="178" w:firstLine="409"/>
        <w:spacing w:before="87" w:line="292" w:lineRule="auto"/>
        <w:jc w:val="both"/>
        <w:rPr>
          <w:rFonts w:ascii="SimSun" w:hAnsi="SimSun" w:eastAsia="SimSun" w:cs="SimSun"/>
          <w:sz w:val="21"/>
          <w:szCs w:val="21"/>
        </w:rPr>
      </w:pPr>
      <w:r>
        <w:rPr>
          <w:rFonts w:ascii="SimSun" w:hAnsi="SimSun" w:eastAsia="SimSun" w:cs="SimSun"/>
          <w:sz w:val="21"/>
          <w:szCs w:val="21"/>
        </w:rPr>
        <w:t>依照反不正当竞争法保护本章所研究案例中竞争法意义上的财产权益的思 </w:t>
      </w:r>
      <w:r>
        <w:rPr>
          <w:rFonts w:ascii="SimSun" w:hAnsi="SimSun" w:eastAsia="SimSun" w:cs="SimSun"/>
          <w:sz w:val="21"/>
          <w:szCs w:val="21"/>
        </w:rPr>
        <w:t>路，通常首先所必须考虑的核心问题是，该案所诉侵</w:t>
      </w:r>
      <w:r>
        <w:rPr>
          <w:rFonts w:ascii="SimSun" w:hAnsi="SimSun" w:eastAsia="SimSun" w:cs="SimSun"/>
          <w:sz w:val="21"/>
          <w:szCs w:val="21"/>
          <w:spacing w:val="-1"/>
        </w:rPr>
        <w:t>权行为能否落入现有的反</w:t>
      </w:r>
      <w:r>
        <w:rPr>
          <w:rFonts w:ascii="SimSun" w:hAnsi="SimSun" w:eastAsia="SimSun" w:cs="SimSun"/>
          <w:sz w:val="21"/>
          <w:szCs w:val="21"/>
        </w:rPr>
        <w:t xml:space="preserve">  </w:t>
      </w:r>
      <w:r>
        <w:rPr>
          <w:rFonts w:ascii="SimSun" w:hAnsi="SimSun" w:eastAsia="SimSun" w:cs="SimSun"/>
          <w:sz w:val="21"/>
          <w:szCs w:val="21"/>
        </w:rPr>
        <w:t>不正当竞争法规制的不正当竞争行为之中，需要</w:t>
      </w:r>
      <w:r>
        <w:rPr>
          <w:rFonts w:ascii="SimSun" w:hAnsi="SimSun" w:eastAsia="SimSun" w:cs="SimSun"/>
          <w:sz w:val="21"/>
          <w:szCs w:val="21"/>
          <w:spacing w:val="-1"/>
        </w:rPr>
        <w:t>按照反不正当竞争法第二章第</w:t>
      </w:r>
      <w:r>
        <w:rPr>
          <w:rFonts w:ascii="SimSun" w:hAnsi="SimSun" w:eastAsia="SimSun" w:cs="SimSun"/>
          <w:sz w:val="21"/>
          <w:szCs w:val="21"/>
        </w:rPr>
        <w:t xml:space="preserve">  </w:t>
      </w:r>
      <w:r>
        <w:rPr>
          <w:rFonts w:ascii="SimSun" w:hAnsi="SimSun" w:eastAsia="SimSun" w:cs="SimSun"/>
          <w:sz w:val="21"/>
          <w:szCs w:val="21"/>
          <w:spacing w:val="9"/>
        </w:rPr>
        <w:t>6~12条关于不正当竞争行为的列举(可以称之为“法定的不正当竞争行为类 </w:t>
      </w:r>
      <w:r>
        <w:rPr>
          <w:rFonts w:ascii="SimSun" w:hAnsi="SimSun" w:eastAsia="SimSun" w:cs="SimSun"/>
          <w:sz w:val="21"/>
          <w:szCs w:val="21"/>
          <w:spacing w:val="6"/>
        </w:rPr>
        <w:t>型”),在其中进行检索，如果能够找到相应的不正当竞争行为的类型，即可</w:t>
      </w:r>
      <w:r>
        <w:rPr>
          <w:rFonts w:ascii="SimSun" w:hAnsi="SimSun" w:eastAsia="SimSun" w:cs="SimSun"/>
          <w:sz w:val="21"/>
          <w:szCs w:val="21"/>
          <w:spacing w:val="2"/>
        </w:rPr>
        <w:t xml:space="preserve">  </w:t>
      </w:r>
      <w:r>
        <w:rPr>
          <w:rFonts w:ascii="SimSun" w:hAnsi="SimSun" w:eastAsia="SimSun" w:cs="SimSun"/>
          <w:sz w:val="21"/>
          <w:szCs w:val="21"/>
        </w:rPr>
        <w:t>适用对该种不正当竞争行为类型的描述和构成要件进行</w:t>
      </w:r>
      <w:r>
        <w:rPr>
          <w:rFonts w:ascii="SimSun" w:hAnsi="SimSun" w:eastAsia="SimSun" w:cs="SimSun"/>
          <w:sz w:val="21"/>
          <w:szCs w:val="21"/>
          <w:spacing w:val="-1"/>
        </w:rPr>
        <w:t>法律适用上的操作；如</w:t>
      </w:r>
      <w:r>
        <w:rPr>
          <w:rFonts w:ascii="SimSun" w:hAnsi="SimSun" w:eastAsia="SimSun" w:cs="SimSun"/>
          <w:sz w:val="21"/>
          <w:szCs w:val="21"/>
        </w:rPr>
        <w:t xml:space="preserve">  </w:t>
      </w:r>
      <w:r>
        <w:rPr>
          <w:rFonts w:ascii="SimSun" w:hAnsi="SimSun" w:eastAsia="SimSun" w:cs="SimSun"/>
          <w:sz w:val="21"/>
          <w:szCs w:val="21"/>
          <w:spacing w:val="6"/>
        </w:rPr>
        <w:t>果不能在反不正当竞争法规定的类型体系中，找到相应的不正当竞争行为类</w:t>
      </w:r>
      <w:r>
        <w:rPr>
          <w:rFonts w:ascii="SimSun" w:hAnsi="SimSun" w:eastAsia="SimSun" w:cs="SimSun"/>
          <w:sz w:val="21"/>
          <w:szCs w:val="21"/>
          <w:spacing w:val="5"/>
        </w:rPr>
        <w:t xml:space="preserve">  </w:t>
      </w:r>
      <w:r>
        <w:rPr>
          <w:rFonts w:ascii="SimSun" w:hAnsi="SimSun" w:eastAsia="SimSun" w:cs="SimSun"/>
          <w:sz w:val="21"/>
          <w:szCs w:val="21"/>
          <w:spacing w:val="3"/>
        </w:rPr>
        <w:t>型，则需要考虑是否应当以及如何通过对反不正当竞争法</w:t>
      </w:r>
      <w:r>
        <w:rPr>
          <w:rFonts w:ascii="SimSun" w:hAnsi="SimSun" w:eastAsia="SimSun" w:cs="SimSun"/>
          <w:sz w:val="21"/>
          <w:szCs w:val="21"/>
          <w:spacing w:val="2"/>
        </w:rPr>
        <w:t>之立法目的的解释，</w:t>
      </w:r>
      <w:r>
        <w:rPr>
          <w:rFonts w:ascii="SimSun" w:hAnsi="SimSun" w:eastAsia="SimSun" w:cs="SimSun"/>
          <w:sz w:val="21"/>
          <w:szCs w:val="21"/>
        </w:rPr>
        <w:t xml:space="preserve"> </w:t>
      </w:r>
      <w:r>
        <w:rPr>
          <w:rFonts w:ascii="SimSun" w:hAnsi="SimSun" w:eastAsia="SimSun" w:cs="SimSun"/>
          <w:sz w:val="21"/>
          <w:szCs w:val="21"/>
        </w:rPr>
        <w:t>扩张其规制的范围，从而在反不正当竞争法规定的不正</w:t>
      </w:r>
      <w:r>
        <w:rPr>
          <w:rFonts w:ascii="SimSun" w:hAnsi="SimSun" w:eastAsia="SimSun" w:cs="SimSun"/>
          <w:sz w:val="21"/>
          <w:szCs w:val="21"/>
          <w:spacing w:val="-1"/>
        </w:rPr>
        <w:t>当竞争行为类型体系之</w:t>
      </w:r>
      <w:r>
        <w:rPr>
          <w:rFonts w:ascii="SimSun" w:hAnsi="SimSun" w:eastAsia="SimSun" w:cs="SimSun"/>
          <w:sz w:val="21"/>
          <w:szCs w:val="21"/>
        </w:rPr>
        <w:t xml:space="preserve">  </w:t>
      </w:r>
      <w:r>
        <w:rPr>
          <w:rFonts w:ascii="SimSun" w:hAnsi="SimSun" w:eastAsia="SimSun" w:cs="SimSun"/>
          <w:sz w:val="21"/>
          <w:szCs w:val="21"/>
        </w:rPr>
        <w:t>外，建构法定类型之外的但应当适用反不正当竞争法予以规制和救济的不正当</w:t>
      </w:r>
      <w:r>
        <w:rPr>
          <w:rFonts w:ascii="SimSun" w:hAnsi="SimSun" w:eastAsia="SimSun" w:cs="SimSun"/>
          <w:sz w:val="21"/>
          <w:szCs w:val="21"/>
          <w:spacing w:val="4"/>
        </w:rPr>
        <w:t xml:space="preserve">  </w:t>
      </w:r>
      <w:r>
        <w:rPr>
          <w:rFonts w:ascii="SimSun" w:hAnsi="SimSun" w:eastAsia="SimSun" w:cs="SimSun"/>
          <w:sz w:val="21"/>
          <w:szCs w:val="21"/>
          <w:spacing w:val="-5"/>
        </w:rPr>
        <w:t>竞争行为类型(可以称之为“法定类型外的不正当竞争行为类型”)。</w:t>
      </w:r>
    </w:p>
    <w:p>
      <w:pPr>
        <w:ind w:right="282" w:firstLine="409"/>
        <w:spacing w:before="127" w:line="288" w:lineRule="auto"/>
        <w:jc w:val="both"/>
        <w:rPr>
          <w:rFonts w:ascii="SimSun" w:hAnsi="SimSun" w:eastAsia="SimSun" w:cs="SimSun"/>
          <w:sz w:val="21"/>
          <w:szCs w:val="21"/>
        </w:rPr>
      </w:pPr>
      <w:r>
        <w:rPr>
          <w:rFonts w:ascii="SimSun" w:hAnsi="SimSun" w:eastAsia="SimSun" w:cs="SimSun"/>
          <w:sz w:val="21"/>
          <w:szCs w:val="21"/>
        </w:rPr>
        <w:t>但是，遗憾的是，在该案中两级司法机关均未回应是否</w:t>
      </w:r>
      <w:r>
        <w:rPr>
          <w:rFonts w:ascii="SimSun" w:hAnsi="SimSun" w:eastAsia="SimSun" w:cs="SimSun"/>
          <w:sz w:val="21"/>
          <w:szCs w:val="21"/>
          <w:spacing w:val="-1"/>
        </w:rPr>
        <w:t>在法定的不正当竞</w:t>
      </w:r>
      <w:r>
        <w:rPr>
          <w:rFonts w:ascii="SimSun" w:hAnsi="SimSun" w:eastAsia="SimSun" w:cs="SimSun"/>
          <w:sz w:val="21"/>
          <w:szCs w:val="21"/>
        </w:rPr>
        <w:t xml:space="preserve"> </w:t>
      </w:r>
      <w:r>
        <w:rPr>
          <w:rFonts w:ascii="SimSun" w:hAnsi="SimSun" w:eastAsia="SimSun" w:cs="SimSun"/>
          <w:sz w:val="21"/>
          <w:szCs w:val="21"/>
        </w:rPr>
        <w:t>争行为类型中进行检索，以及其检索结果的问</w:t>
      </w:r>
      <w:r>
        <w:rPr>
          <w:rFonts w:ascii="SimSun" w:hAnsi="SimSun" w:eastAsia="SimSun" w:cs="SimSun"/>
          <w:sz w:val="21"/>
          <w:szCs w:val="21"/>
          <w:spacing w:val="-1"/>
        </w:rPr>
        <w:t>题，也没有回答为什么应当扩张</w:t>
      </w:r>
      <w:r>
        <w:rPr>
          <w:rFonts w:ascii="SimSun" w:hAnsi="SimSun" w:eastAsia="SimSun" w:cs="SimSun"/>
          <w:sz w:val="21"/>
          <w:szCs w:val="21"/>
        </w:rPr>
        <w:t xml:space="preserve"> </w:t>
      </w:r>
      <w:r>
        <w:rPr>
          <w:rFonts w:ascii="SimSun" w:hAnsi="SimSun" w:eastAsia="SimSun" w:cs="SimSun"/>
          <w:sz w:val="21"/>
          <w:szCs w:val="21"/>
          <w:spacing w:val="-5"/>
        </w:rPr>
        <w:t>反不正当竞争法适用于其没有规定的不正当竞争行为的问题。</w:t>
      </w:r>
      <w:r>
        <w:rPr>
          <w:rFonts w:ascii="SimSun" w:hAnsi="SimSun" w:eastAsia="SimSun" w:cs="SimSun"/>
          <w:sz w:val="21"/>
          <w:szCs w:val="21"/>
          <w:spacing w:val="54"/>
        </w:rPr>
        <w:t xml:space="preserve"> </w:t>
      </w:r>
      <w:r>
        <w:rPr>
          <w:rFonts w:ascii="SimSun" w:hAnsi="SimSun" w:eastAsia="SimSun" w:cs="SimSun"/>
          <w:sz w:val="21"/>
          <w:szCs w:val="21"/>
          <w:spacing w:val="-5"/>
        </w:rPr>
        <w:t>一审法院直接从</w:t>
      </w:r>
      <w:r>
        <w:rPr>
          <w:rFonts w:ascii="SimSun" w:hAnsi="SimSun" w:eastAsia="SimSun" w:cs="SimSun"/>
          <w:sz w:val="21"/>
          <w:szCs w:val="21"/>
        </w:rPr>
        <w:t xml:space="preserve"> </w:t>
      </w:r>
      <w:r>
        <w:rPr>
          <w:rFonts w:ascii="SimSun" w:hAnsi="SimSun" w:eastAsia="SimSun" w:cs="SimSun"/>
          <w:sz w:val="21"/>
          <w:szCs w:val="21"/>
        </w:rPr>
        <w:t>反不正当竞争法的立法目的入手，提出了扩大其规制</w:t>
      </w:r>
      <w:r>
        <w:rPr>
          <w:rFonts w:ascii="SimSun" w:hAnsi="SimSun" w:eastAsia="SimSun" w:cs="SimSun"/>
          <w:sz w:val="21"/>
          <w:szCs w:val="21"/>
          <w:spacing w:val="-1"/>
        </w:rPr>
        <w:t>对象问题，即“反不正当</w:t>
      </w:r>
      <w:r>
        <w:rPr>
          <w:rFonts w:ascii="SimSun" w:hAnsi="SimSun" w:eastAsia="SimSun" w:cs="SimSun"/>
          <w:sz w:val="21"/>
          <w:szCs w:val="21"/>
        </w:rPr>
        <w:t xml:space="preserve"> </w:t>
      </w:r>
      <w:r>
        <w:rPr>
          <w:rFonts w:ascii="SimSun" w:hAnsi="SimSun" w:eastAsia="SimSun" w:cs="SimSun"/>
          <w:sz w:val="21"/>
          <w:szCs w:val="21"/>
        </w:rPr>
        <w:t>竞争法的立法目的是通过规制市场主体参与市场竞</w:t>
      </w:r>
      <w:r>
        <w:rPr>
          <w:rFonts w:ascii="SimSun" w:hAnsi="SimSun" w:eastAsia="SimSun" w:cs="SimSun"/>
          <w:sz w:val="21"/>
          <w:szCs w:val="21"/>
          <w:spacing w:val="-1"/>
        </w:rPr>
        <w:t>争的行为，阻止市场主体以</w:t>
      </w:r>
      <w:r>
        <w:rPr>
          <w:rFonts w:ascii="SimSun" w:hAnsi="SimSun" w:eastAsia="SimSun" w:cs="SimSun"/>
          <w:sz w:val="21"/>
          <w:szCs w:val="21"/>
        </w:rPr>
        <w:t xml:space="preserve"> </w:t>
      </w:r>
      <w:r>
        <w:rPr>
          <w:rFonts w:ascii="SimSun" w:hAnsi="SimSun" w:eastAsia="SimSun" w:cs="SimSun"/>
          <w:sz w:val="21"/>
          <w:szCs w:val="21"/>
        </w:rPr>
        <w:t>不正当手段攫取市场竞争优势，维护平等、公平</w:t>
      </w:r>
      <w:r>
        <w:rPr>
          <w:rFonts w:ascii="SimSun" w:hAnsi="SimSun" w:eastAsia="SimSun" w:cs="SimSun"/>
          <w:sz w:val="21"/>
          <w:szCs w:val="21"/>
          <w:spacing w:val="-1"/>
        </w:rPr>
        <w:t>、诚信的市场竞争秩序，其规</w:t>
      </w:r>
      <w:r>
        <w:rPr>
          <w:rFonts w:ascii="SimSun" w:hAnsi="SimSun" w:eastAsia="SimSun" w:cs="SimSun"/>
          <w:sz w:val="21"/>
          <w:szCs w:val="21"/>
        </w:rPr>
        <w:t xml:space="preserve"> </w:t>
      </w:r>
      <w:r>
        <w:rPr>
          <w:rFonts w:ascii="SimSun" w:hAnsi="SimSun" w:eastAsia="SimSun" w:cs="SimSun"/>
          <w:sz w:val="21"/>
          <w:szCs w:val="21"/>
          <w:spacing w:val="-4"/>
        </w:rPr>
        <w:t>制的对象不仅局限于同业间的竞争行为，也包括跨行业间的竞争行为”。</w:t>
      </w:r>
    </w:p>
    <w:p>
      <w:pPr>
        <w:ind w:right="270" w:firstLine="409"/>
        <w:spacing w:before="100" w:line="289" w:lineRule="auto"/>
        <w:jc w:val="both"/>
        <w:rPr>
          <w:rFonts w:ascii="SimSun" w:hAnsi="SimSun" w:eastAsia="SimSun" w:cs="SimSun"/>
          <w:sz w:val="21"/>
          <w:szCs w:val="21"/>
        </w:rPr>
      </w:pPr>
      <w:r>
        <w:rPr>
          <w:rFonts w:ascii="SimSun" w:hAnsi="SimSun" w:eastAsia="SimSun" w:cs="SimSun"/>
          <w:sz w:val="21"/>
          <w:szCs w:val="21"/>
        </w:rPr>
        <w:t>一审法院对反不正当竞争法的规制范围更进一步提出了最简洁也是最大化</w:t>
      </w:r>
      <w:r>
        <w:rPr>
          <w:rFonts w:ascii="SimSun" w:hAnsi="SimSun" w:eastAsia="SimSun" w:cs="SimSun"/>
          <w:sz w:val="21"/>
          <w:szCs w:val="21"/>
          <w:spacing w:val="7"/>
        </w:rPr>
        <w:t xml:space="preserve"> </w:t>
      </w:r>
      <w:r>
        <w:rPr>
          <w:rFonts w:ascii="SimSun" w:hAnsi="SimSun" w:eastAsia="SimSun" w:cs="SimSun"/>
          <w:sz w:val="21"/>
          <w:szCs w:val="21"/>
        </w:rPr>
        <w:t>的界定标准，认为：“市场竞争优势主要取决于市场主体所提供的商品或</w:t>
      </w:r>
      <w:r>
        <w:rPr>
          <w:rFonts w:ascii="SimSun" w:hAnsi="SimSun" w:eastAsia="SimSun" w:cs="SimSun"/>
          <w:sz w:val="21"/>
          <w:szCs w:val="21"/>
          <w:spacing w:val="-1"/>
        </w:rPr>
        <w:t>服务</w:t>
      </w:r>
      <w:r>
        <w:rPr>
          <w:rFonts w:ascii="SimSun" w:hAnsi="SimSun" w:eastAsia="SimSun" w:cs="SimSun"/>
          <w:sz w:val="21"/>
          <w:szCs w:val="21"/>
        </w:rPr>
        <w:t xml:space="preserve"> </w:t>
      </w:r>
      <w:r>
        <w:rPr>
          <w:rFonts w:ascii="SimSun" w:hAnsi="SimSun" w:eastAsia="SimSun" w:cs="SimSun"/>
          <w:sz w:val="21"/>
          <w:szCs w:val="21"/>
        </w:rPr>
        <w:t>对于消费者的吸引程度，市场主体只要使用了不正当手段</w:t>
      </w:r>
      <w:r>
        <w:rPr>
          <w:rFonts w:ascii="SimSun" w:hAnsi="SimSun" w:eastAsia="SimSun" w:cs="SimSun"/>
          <w:sz w:val="21"/>
          <w:szCs w:val="21"/>
          <w:spacing w:val="-1"/>
        </w:rPr>
        <w:t>，吸引了更多消费者</w:t>
      </w:r>
      <w:r>
        <w:rPr>
          <w:rFonts w:ascii="SimSun" w:hAnsi="SimSun" w:eastAsia="SimSun" w:cs="SimSun"/>
          <w:sz w:val="21"/>
          <w:szCs w:val="21"/>
        </w:rPr>
        <w:t xml:space="preserve"> </w:t>
      </w:r>
      <w:r>
        <w:rPr>
          <w:rFonts w:ascii="SimSun" w:hAnsi="SimSun" w:eastAsia="SimSun" w:cs="SimSun"/>
          <w:sz w:val="21"/>
          <w:szCs w:val="21"/>
        </w:rPr>
        <w:t>的消费关注或破坏了他人对消费者的吸引力，即落入反不正当竞争法规制的范</w:t>
      </w:r>
      <w:r>
        <w:rPr>
          <w:rFonts w:ascii="SimSun" w:hAnsi="SimSun" w:eastAsia="SimSun" w:cs="SimSun"/>
          <w:sz w:val="21"/>
          <w:szCs w:val="21"/>
          <w:spacing w:val="1"/>
        </w:rPr>
        <w:t xml:space="preserve"> </w:t>
      </w:r>
      <w:r>
        <w:rPr>
          <w:rFonts w:ascii="SimSun" w:hAnsi="SimSun" w:eastAsia="SimSun" w:cs="SimSun"/>
          <w:sz w:val="21"/>
          <w:szCs w:val="21"/>
        </w:rPr>
        <w:t>围。”这就意味着只要经营者使用了不正当手段，在客观上吸引了更多消</w:t>
      </w:r>
      <w:r>
        <w:rPr>
          <w:rFonts w:ascii="SimSun" w:hAnsi="SimSun" w:eastAsia="SimSun" w:cs="SimSun"/>
          <w:sz w:val="21"/>
          <w:szCs w:val="21"/>
          <w:spacing w:val="-1"/>
        </w:rPr>
        <w:t>费者</w:t>
      </w:r>
      <w:r>
        <w:rPr>
          <w:rFonts w:ascii="SimSun" w:hAnsi="SimSun" w:eastAsia="SimSun" w:cs="SimSun"/>
          <w:sz w:val="21"/>
          <w:szCs w:val="21"/>
        </w:rPr>
        <w:t xml:space="preserve"> </w:t>
      </w:r>
      <w:r>
        <w:rPr>
          <w:rFonts w:ascii="SimSun" w:hAnsi="SimSun" w:eastAsia="SimSun" w:cs="SimSun"/>
          <w:sz w:val="21"/>
          <w:szCs w:val="21"/>
        </w:rPr>
        <w:t>对自己的消费关注，或者破坏了他人对消费者的吸引力，</w:t>
      </w:r>
      <w:r>
        <w:rPr>
          <w:rFonts w:ascii="SimSun" w:hAnsi="SimSun" w:eastAsia="SimSun" w:cs="SimSun"/>
          <w:sz w:val="21"/>
          <w:szCs w:val="21"/>
          <w:spacing w:val="-1"/>
        </w:rPr>
        <w:t>就落入反不正当竞争</w:t>
      </w:r>
      <w:r>
        <w:rPr>
          <w:rFonts w:ascii="SimSun" w:hAnsi="SimSun" w:eastAsia="SimSun" w:cs="SimSun"/>
          <w:sz w:val="21"/>
          <w:szCs w:val="21"/>
        </w:rPr>
        <w:t xml:space="preserve"> </w:t>
      </w:r>
      <w:r>
        <w:rPr>
          <w:rFonts w:ascii="SimSun" w:hAnsi="SimSun" w:eastAsia="SimSun" w:cs="SimSun"/>
          <w:sz w:val="21"/>
          <w:szCs w:val="21"/>
          <w:spacing w:val="-5"/>
        </w:rPr>
        <w:t>法规制的范围，具体到本章所研究的案例之情形，</w:t>
      </w:r>
      <w:r>
        <w:rPr>
          <w:rFonts w:ascii="SimSun" w:hAnsi="SimSun" w:eastAsia="SimSun" w:cs="SimSun"/>
          <w:sz w:val="21"/>
          <w:szCs w:val="21"/>
          <w:spacing w:val="58"/>
        </w:rPr>
        <w:t xml:space="preserve"> </w:t>
      </w:r>
      <w:r>
        <w:rPr>
          <w:rFonts w:ascii="SimSun" w:hAnsi="SimSun" w:eastAsia="SimSun" w:cs="SimSun"/>
          <w:sz w:val="21"/>
          <w:szCs w:val="21"/>
          <w:spacing w:val="-5"/>
        </w:rPr>
        <w:t>一审法院明言：“</w:t>
      </w:r>
      <w:r>
        <w:rPr>
          <w:rFonts w:ascii="SimSun" w:hAnsi="SimSun" w:eastAsia="SimSun" w:cs="SimSun"/>
          <w:sz w:val="21"/>
          <w:szCs w:val="21"/>
          <w:spacing w:val="-6"/>
        </w:rPr>
        <w:t>在网络经</w:t>
      </w:r>
      <w:r>
        <w:rPr>
          <w:rFonts w:ascii="SimSun" w:hAnsi="SimSun" w:eastAsia="SimSun" w:cs="SimSun"/>
          <w:sz w:val="21"/>
          <w:szCs w:val="21"/>
        </w:rPr>
        <w:t xml:space="preserve"> </w:t>
      </w:r>
      <w:r>
        <w:rPr>
          <w:rFonts w:ascii="SimSun" w:hAnsi="SimSun" w:eastAsia="SimSun" w:cs="SimSun"/>
          <w:sz w:val="21"/>
          <w:szCs w:val="21"/>
          <w:spacing w:val="6"/>
        </w:rPr>
        <w:t>济环境下，只要双方吸引争取的网络用户群体存在此长彼消的或然性对应关</w:t>
      </w:r>
    </w:p>
    <w:p>
      <w:pPr>
        <w:spacing w:line="289" w:lineRule="auto"/>
        <w:sectPr>
          <w:pgSz w:w="8380" w:h="13140"/>
          <w:pgMar w:top="400" w:right="376" w:bottom="400" w:left="590" w:header="0" w:footer="0" w:gutter="0"/>
        </w:sectPr>
        <w:rPr>
          <w:rFonts w:ascii="SimSun" w:hAnsi="SimSun" w:eastAsia="SimSun" w:cs="SimSun"/>
          <w:sz w:val="21"/>
          <w:szCs w:val="21"/>
        </w:rPr>
      </w:pPr>
    </w:p>
    <w:p>
      <w:pPr>
        <w:ind w:left="410"/>
        <w:spacing w:before="239"/>
        <w:rPr>
          <w:rFonts w:ascii="YouYuan" w:hAnsi="YouYuan" w:eastAsia="YouYuan" w:cs="YouYuan"/>
          <w:sz w:val="17"/>
          <w:szCs w:val="17"/>
        </w:rPr>
      </w:pPr>
      <w:r>
        <w:pict>
          <v:shape id="_x0000_s184" style="position:absolute;margin-left:-1pt;margin-top:16.2128pt;mso-position-vertical-relative:text;mso-position-horizontal-relative:text;width:12.45pt;height:7.25pt;z-index:251997184;"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100</w:t>
                  </w:r>
                </w:p>
              </w:txbxContent>
            </v:textbox>
          </v:shape>
        </w:pict>
      </w:r>
      <w:r>
        <w:rPr>
          <w:rFonts w:ascii="YouYuan" w:hAnsi="YouYuan" w:eastAsia="YouYuan" w:cs="YouYuan"/>
          <w:sz w:val="17"/>
          <w:szCs w:val="17"/>
          <w:position w:val="-5"/>
        </w:rPr>
        <w:drawing>
          <wp:inline distT="0" distB="0" distL="0" distR="0">
            <wp:extent cx="6347" cy="273093"/>
            <wp:effectExtent l="0" t="0" r="0" b="0"/>
            <wp:docPr id="270" name="IM 270"/>
            <wp:cNvGraphicFramePr/>
            <a:graphic>
              <a:graphicData uri="http://schemas.openxmlformats.org/drawingml/2006/picture">
                <pic:pic>
                  <pic:nvPicPr>
                    <pic:cNvPr id="270" name="IM 270"/>
                    <pic:cNvPicPr/>
                  </pic:nvPicPr>
                  <pic:blipFill>
                    <a:blip r:embed="rId147"/>
                    <a:stretch>
                      <a:fillRect/>
                    </a:stretch>
                  </pic:blipFill>
                  <pic:spPr>
                    <a:xfrm rot="0">
                      <a:off x="0" y="0"/>
                      <a:ext cx="6347" cy="273093"/>
                    </a:xfrm>
                    <a:prstGeom prst="rect">
                      <a:avLst/>
                    </a:prstGeom>
                  </pic:spPr>
                </pic:pic>
              </a:graphicData>
            </a:graphic>
          </wp:inline>
        </w:drawing>
      </w:r>
      <w:r>
        <w:rPr>
          <w:rFonts w:ascii="YouYuan" w:hAnsi="YouYuan" w:eastAsia="YouYuan" w:cs="YouYuan"/>
          <w:sz w:val="17"/>
          <w:szCs w:val="17"/>
          <w:spacing w:val="55"/>
        </w:rPr>
        <w:t xml:space="preserve"> </w:t>
      </w:r>
      <w:r>
        <w:rPr>
          <w:rFonts w:ascii="YouYuan" w:hAnsi="YouYuan" w:eastAsia="YouYuan" w:cs="YouYuan"/>
          <w:sz w:val="17"/>
          <w:szCs w:val="17"/>
          <w:spacing w:val="-6"/>
        </w:rPr>
        <w:t>第二章</w:t>
      </w:r>
      <w:r>
        <w:rPr>
          <w:rFonts w:ascii="YouYuan" w:hAnsi="YouYuan" w:eastAsia="YouYuan" w:cs="YouYuan"/>
          <w:sz w:val="17"/>
          <w:szCs w:val="17"/>
          <w:spacing w:val="-6"/>
        </w:rPr>
        <w:t xml:space="preserve"> </w:t>
      </w:r>
      <w:r>
        <w:rPr>
          <w:rFonts w:ascii="YouYuan" w:hAnsi="YouYuan" w:eastAsia="YouYuan" w:cs="YouYuan"/>
          <w:sz w:val="17"/>
          <w:szCs w:val="17"/>
          <w:spacing w:val="-6"/>
        </w:rPr>
        <w:t>数据权利的体系化研究</w:t>
      </w:r>
    </w:p>
    <w:p>
      <w:pPr>
        <w:pStyle w:val="BodyText"/>
        <w:spacing w:line="357" w:lineRule="auto"/>
        <w:rPr/>
      </w:pPr>
      <w:r/>
    </w:p>
    <w:p>
      <w:pPr>
        <w:ind w:left="419"/>
        <w:spacing w:before="68" w:line="213" w:lineRule="auto"/>
        <w:rPr>
          <w:rFonts w:ascii="SimSun" w:hAnsi="SimSun" w:eastAsia="SimSun" w:cs="SimSun"/>
          <w:sz w:val="21"/>
          <w:szCs w:val="21"/>
        </w:rPr>
      </w:pPr>
      <w:r>
        <w:rPr>
          <w:rFonts w:ascii="SimHei" w:hAnsi="SimHei" w:eastAsia="SimHei" w:cs="SimHei"/>
          <w:sz w:val="21"/>
          <w:szCs w:val="21"/>
          <w:spacing w:val="-8"/>
        </w:rPr>
        <w:t>系</w:t>
      </w:r>
      <w:r>
        <w:rPr>
          <w:rFonts w:ascii="SimHei" w:hAnsi="SimHei" w:eastAsia="SimHei" w:cs="SimHei"/>
          <w:sz w:val="21"/>
          <w:szCs w:val="21"/>
          <w:spacing w:val="-8"/>
        </w:rPr>
        <w:t xml:space="preserve"> </w:t>
      </w:r>
      <w:r>
        <w:rPr>
          <w:rFonts w:ascii="SimHei" w:hAnsi="SimHei" w:eastAsia="SimHei" w:cs="SimHei"/>
          <w:sz w:val="21"/>
          <w:szCs w:val="21"/>
          <w:spacing w:val="-8"/>
        </w:rPr>
        <w:t>，</w:t>
      </w:r>
      <w:r>
        <w:rPr>
          <w:rFonts w:ascii="SimSun" w:hAnsi="SimSun" w:eastAsia="SimSun" w:cs="SimSun"/>
          <w:sz w:val="21"/>
          <w:szCs w:val="21"/>
          <w:spacing w:val="-8"/>
        </w:rPr>
        <w:t>即可认定为双方存在竞争关系。”</w:t>
      </w:r>
    </w:p>
    <w:p>
      <w:pPr>
        <w:ind w:left="419" w:right="94" w:firstLine="429"/>
        <w:spacing w:before="74" w:line="284" w:lineRule="auto"/>
        <w:jc w:val="both"/>
        <w:rPr>
          <w:rFonts w:ascii="SimSun" w:hAnsi="SimSun" w:eastAsia="SimSun" w:cs="SimSun"/>
          <w:sz w:val="21"/>
          <w:szCs w:val="21"/>
        </w:rPr>
      </w:pPr>
      <w:r>
        <w:rPr>
          <w:rFonts w:ascii="SimSun" w:hAnsi="SimSun" w:eastAsia="SimSun" w:cs="SimSun"/>
          <w:sz w:val="21"/>
          <w:szCs w:val="21"/>
          <w:spacing w:val="4"/>
        </w:rPr>
        <w:t>笔者认为，尽管《反不正当竞争法》第1条对立法目的的规定，</w:t>
      </w:r>
      <w:r>
        <w:rPr>
          <w:rFonts w:ascii="SimSun" w:hAnsi="SimSun" w:eastAsia="SimSun" w:cs="SimSun"/>
          <w:sz w:val="21"/>
          <w:szCs w:val="21"/>
          <w:spacing w:val="3"/>
        </w:rPr>
        <w:t>明确了该</w:t>
      </w:r>
      <w:r>
        <w:rPr>
          <w:rFonts w:ascii="SimSun" w:hAnsi="SimSun" w:eastAsia="SimSun" w:cs="SimSun"/>
          <w:sz w:val="21"/>
          <w:szCs w:val="21"/>
        </w:rPr>
        <w:t xml:space="preserve"> </w:t>
      </w:r>
      <w:r>
        <w:rPr>
          <w:rFonts w:ascii="SimSun" w:hAnsi="SimSun" w:eastAsia="SimSun" w:cs="SimSun"/>
          <w:sz w:val="21"/>
          <w:szCs w:val="21"/>
          <w:spacing w:val="3"/>
        </w:rPr>
        <w:t>法的基本任务就是“鼓励和保护公平竞争，制止不正当竞争行为”,维护公平</w:t>
      </w:r>
      <w:r>
        <w:rPr>
          <w:rFonts w:ascii="SimSun" w:hAnsi="SimSun" w:eastAsia="SimSun" w:cs="SimSun"/>
          <w:sz w:val="21"/>
          <w:szCs w:val="21"/>
          <w:spacing w:val="12"/>
        </w:rPr>
        <w:t xml:space="preserve"> </w:t>
      </w:r>
      <w:r>
        <w:rPr>
          <w:rFonts w:ascii="SimSun" w:hAnsi="SimSun" w:eastAsia="SimSun" w:cs="SimSun"/>
          <w:sz w:val="21"/>
          <w:szCs w:val="21"/>
        </w:rPr>
        <w:t>竞争市场秩序①成为反不正当竞争法的重要使命，</w:t>
      </w:r>
      <w:r>
        <w:rPr>
          <w:rFonts w:ascii="SimSun" w:hAnsi="SimSun" w:eastAsia="SimSun" w:cs="SimSun"/>
          <w:sz w:val="21"/>
          <w:szCs w:val="21"/>
          <w:spacing w:val="-1"/>
        </w:rPr>
        <w:t>但是对反不正当竞争法之适</w:t>
      </w:r>
      <w:r>
        <w:rPr>
          <w:rFonts w:ascii="SimSun" w:hAnsi="SimSun" w:eastAsia="SimSun" w:cs="SimSun"/>
          <w:sz w:val="21"/>
          <w:szCs w:val="21"/>
        </w:rPr>
        <w:t xml:space="preserve"> </w:t>
      </w:r>
      <w:r>
        <w:rPr>
          <w:rFonts w:ascii="SimSun" w:hAnsi="SimSun" w:eastAsia="SimSun" w:cs="SimSun"/>
          <w:sz w:val="21"/>
          <w:szCs w:val="21"/>
        </w:rPr>
        <w:t>用范围的最大化扩张，虽然未必是坏事，但是需要对</w:t>
      </w:r>
      <w:r>
        <w:rPr>
          <w:rFonts w:ascii="SimSun" w:hAnsi="SimSun" w:eastAsia="SimSun" w:cs="SimSun"/>
          <w:sz w:val="21"/>
          <w:szCs w:val="21"/>
          <w:spacing w:val="-1"/>
        </w:rPr>
        <w:t>其最大化扩张进行正当性</w:t>
      </w:r>
      <w:r>
        <w:rPr>
          <w:rFonts w:ascii="SimSun" w:hAnsi="SimSun" w:eastAsia="SimSun" w:cs="SimSun"/>
          <w:sz w:val="21"/>
          <w:szCs w:val="21"/>
        </w:rPr>
        <w:t xml:space="preserve"> </w:t>
      </w:r>
      <w:r>
        <w:rPr>
          <w:rFonts w:ascii="SimSun" w:hAnsi="SimSun" w:eastAsia="SimSun" w:cs="SimSun"/>
          <w:sz w:val="21"/>
          <w:szCs w:val="21"/>
        </w:rPr>
        <w:t>的论证，否则对该法适用范围的最大化扩张将会导致其第二章关于不正当竞争</w:t>
      </w:r>
      <w:r>
        <w:rPr>
          <w:rFonts w:ascii="SimSun" w:hAnsi="SimSun" w:eastAsia="SimSun" w:cs="SimSun"/>
          <w:sz w:val="21"/>
          <w:szCs w:val="21"/>
          <w:spacing w:val="7"/>
        </w:rPr>
        <w:t xml:space="preserve"> </w:t>
      </w:r>
      <w:r>
        <w:rPr>
          <w:rFonts w:ascii="SimSun" w:hAnsi="SimSun" w:eastAsia="SimSun" w:cs="SimSun"/>
          <w:sz w:val="21"/>
          <w:szCs w:val="21"/>
        </w:rPr>
        <w:t>行为的列举性规定失去应有的作为法规范之明确性和稳定性的意义，同时会更</w:t>
      </w:r>
      <w:r>
        <w:rPr>
          <w:rFonts w:ascii="SimSun" w:hAnsi="SimSun" w:eastAsia="SimSun" w:cs="SimSun"/>
          <w:sz w:val="21"/>
          <w:szCs w:val="21"/>
          <w:spacing w:val="8"/>
        </w:rPr>
        <w:t xml:space="preserve"> </w:t>
      </w:r>
      <w:r>
        <w:rPr>
          <w:rFonts w:ascii="SimSun" w:hAnsi="SimSun" w:eastAsia="SimSun" w:cs="SimSun"/>
          <w:sz w:val="21"/>
          <w:szCs w:val="21"/>
        </w:rPr>
        <w:t>进一步助长司法机关无限扩张反不正当竞争法规制范围之冲</w:t>
      </w:r>
      <w:r>
        <w:rPr>
          <w:rFonts w:ascii="SimSun" w:hAnsi="SimSun" w:eastAsia="SimSun" w:cs="SimSun"/>
          <w:sz w:val="21"/>
          <w:szCs w:val="21"/>
          <w:spacing w:val="-1"/>
        </w:rPr>
        <w:t>动，不无导致或者</w:t>
      </w:r>
      <w:r>
        <w:rPr>
          <w:rFonts w:ascii="SimSun" w:hAnsi="SimSun" w:eastAsia="SimSun" w:cs="SimSun"/>
          <w:sz w:val="21"/>
          <w:szCs w:val="21"/>
        </w:rPr>
        <w:t xml:space="preserve"> </w:t>
      </w:r>
      <w:r>
        <w:rPr>
          <w:rFonts w:ascii="SimSun" w:hAnsi="SimSun" w:eastAsia="SimSun" w:cs="SimSun"/>
          <w:sz w:val="21"/>
          <w:szCs w:val="21"/>
        </w:rPr>
        <w:t>加剧对反不正当竞争法规范适用的混乱与不统一。②在该案例中，司法机关其</w:t>
      </w:r>
      <w:r>
        <w:rPr>
          <w:rFonts w:ascii="SimSun" w:hAnsi="SimSun" w:eastAsia="SimSun" w:cs="SimSun"/>
          <w:sz w:val="21"/>
          <w:szCs w:val="21"/>
          <w:spacing w:val="18"/>
        </w:rPr>
        <w:t xml:space="preserve"> </w:t>
      </w:r>
      <w:r>
        <w:rPr>
          <w:rFonts w:ascii="SimSun" w:hAnsi="SimSun" w:eastAsia="SimSun" w:cs="SimSun"/>
          <w:sz w:val="21"/>
          <w:szCs w:val="21"/>
        </w:rPr>
        <w:t>实并无必要将该法对不正当竞争之适用范围做一般性的最大化扩张解释，只要</w:t>
      </w:r>
      <w:r>
        <w:rPr>
          <w:rFonts w:ascii="SimSun" w:hAnsi="SimSun" w:eastAsia="SimSun" w:cs="SimSun"/>
          <w:sz w:val="21"/>
          <w:szCs w:val="21"/>
          <w:spacing w:val="9"/>
        </w:rPr>
        <w:t xml:space="preserve"> </w:t>
      </w:r>
      <w:r>
        <w:rPr>
          <w:rFonts w:ascii="SimSun" w:hAnsi="SimSun" w:eastAsia="SimSun" w:cs="SimSun"/>
          <w:sz w:val="21"/>
          <w:szCs w:val="21"/>
        </w:rPr>
        <w:t>将该案例中所遇到的特定情形纳入法定之外的但应受不正当</w:t>
      </w:r>
      <w:r>
        <w:rPr>
          <w:rFonts w:ascii="SimSun" w:hAnsi="SimSun" w:eastAsia="SimSun" w:cs="SimSun"/>
          <w:sz w:val="21"/>
          <w:szCs w:val="21"/>
          <w:spacing w:val="-1"/>
        </w:rPr>
        <w:t>竞争法规制的不正</w:t>
      </w:r>
      <w:r>
        <w:rPr>
          <w:rFonts w:ascii="SimSun" w:hAnsi="SimSun" w:eastAsia="SimSun" w:cs="SimSun"/>
          <w:sz w:val="21"/>
          <w:szCs w:val="21"/>
        </w:rPr>
        <w:t xml:space="preserve"> </w:t>
      </w:r>
      <w:r>
        <w:rPr>
          <w:rFonts w:ascii="SimSun" w:hAnsi="SimSun" w:eastAsia="SimSun" w:cs="SimSun"/>
          <w:sz w:val="21"/>
          <w:szCs w:val="21"/>
          <w:spacing w:val="-7"/>
        </w:rPr>
        <w:t>当竞争行为之列即可。</w:t>
      </w:r>
    </w:p>
    <w:p>
      <w:pPr>
        <w:ind w:left="852"/>
        <w:spacing w:before="145" w:line="221" w:lineRule="auto"/>
        <w:outlineLvl w:val="1"/>
        <w:rPr>
          <w:rFonts w:ascii="SimHei" w:hAnsi="SimHei" w:eastAsia="SimHei" w:cs="SimHei"/>
          <w:sz w:val="21"/>
          <w:szCs w:val="21"/>
        </w:rPr>
      </w:pPr>
      <w:r>
        <w:rPr>
          <w:rFonts w:ascii="SimHei" w:hAnsi="SimHei" w:eastAsia="SimHei" w:cs="SimHei"/>
          <w:sz w:val="21"/>
          <w:szCs w:val="21"/>
          <w:b/>
          <w:bCs/>
        </w:rPr>
        <w:t>2.来自技术中立原则的抗辩</w:t>
      </w:r>
    </w:p>
    <w:p>
      <w:pPr>
        <w:ind w:left="419" w:right="96" w:firstLine="429"/>
        <w:spacing w:before="91" w:line="278" w:lineRule="auto"/>
        <w:jc w:val="both"/>
        <w:rPr>
          <w:rFonts w:ascii="SimSun" w:hAnsi="SimSun" w:eastAsia="SimSun" w:cs="SimSun"/>
          <w:sz w:val="21"/>
          <w:szCs w:val="21"/>
        </w:rPr>
      </w:pPr>
      <w:r>
        <w:rPr>
          <w:rFonts w:ascii="SimSun" w:hAnsi="SimSun" w:eastAsia="SimSun" w:cs="SimSun"/>
          <w:sz w:val="21"/>
          <w:szCs w:val="21"/>
        </w:rPr>
        <w:t>技术中立原则，也称为技术条件性原则，堪称信息技术领域中的非歧视性</w:t>
      </w:r>
      <w:r>
        <w:rPr>
          <w:rFonts w:ascii="SimSun" w:hAnsi="SimSun" w:eastAsia="SimSun" w:cs="SimSun"/>
          <w:sz w:val="21"/>
          <w:szCs w:val="21"/>
          <w:spacing w:val="17"/>
        </w:rPr>
        <w:t xml:space="preserve"> </w:t>
      </w:r>
      <w:r>
        <w:rPr>
          <w:rFonts w:ascii="SimSun" w:hAnsi="SimSun" w:eastAsia="SimSun" w:cs="SimSun"/>
          <w:sz w:val="21"/>
          <w:szCs w:val="21"/>
        </w:rPr>
        <w:t>原则，意味着技术本身是中立的，不得以法律的方式规定某种信息技术相对于</w:t>
      </w:r>
      <w:r>
        <w:rPr>
          <w:rFonts w:ascii="SimSun" w:hAnsi="SimSun" w:eastAsia="SimSun" w:cs="SimSun"/>
          <w:sz w:val="21"/>
          <w:szCs w:val="21"/>
          <w:spacing w:val="11"/>
        </w:rPr>
        <w:t xml:space="preserve"> </w:t>
      </w:r>
      <w:r>
        <w:rPr>
          <w:rFonts w:ascii="SimSun" w:hAnsi="SimSun" w:eastAsia="SimSun" w:cs="SimSun"/>
          <w:sz w:val="21"/>
          <w:szCs w:val="21"/>
        </w:rPr>
        <w:t>其他信息技术的优势地位。③但技术中立并不意味着</w:t>
      </w:r>
      <w:r>
        <w:rPr>
          <w:rFonts w:ascii="SimSun" w:hAnsi="SimSun" w:eastAsia="SimSun" w:cs="SimSun"/>
          <w:sz w:val="21"/>
          <w:szCs w:val="21"/>
          <w:spacing w:val="-1"/>
        </w:rPr>
        <w:t>技术的使用没有责任方面</w:t>
      </w:r>
      <w:r>
        <w:rPr>
          <w:rFonts w:ascii="SimSun" w:hAnsi="SimSun" w:eastAsia="SimSun" w:cs="SimSun"/>
          <w:sz w:val="21"/>
          <w:szCs w:val="21"/>
        </w:rPr>
        <w:t xml:space="preserve"> </w:t>
      </w:r>
      <w:r>
        <w:rPr>
          <w:rFonts w:ascii="SimSun" w:hAnsi="SimSun" w:eastAsia="SimSun" w:cs="SimSun"/>
          <w:sz w:val="21"/>
          <w:szCs w:val="21"/>
          <w:spacing w:val="-6"/>
        </w:rPr>
        <w:t>的要求，正如《人类简史》的作者在其著作结尾时所指出的“拥有神的能力，但</w:t>
      </w:r>
      <w:r>
        <w:rPr>
          <w:rFonts w:ascii="SimSun" w:hAnsi="SimSun" w:eastAsia="SimSun" w:cs="SimSun"/>
          <w:sz w:val="21"/>
          <w:szCs w:val="21"/>
          <w:spacing w:val="7"/>
        </w:rPr>
        <w:t xml:space="preserve"> </w:t>
      </w:r>
      <w:r>
        <w:rPr>
          <w:rFonts w:ascii="SimSun" w:hAnsi="SimSun" w:eastAsia="SimSun" w:cs="SimSun"/>
          <w:sz w:val="21"/>
          <w:szCs w:val="21"/>
          <w:spacing w:val="7"/>
        </w:rPr>
        <w:t>是不负责任、贪得无厌，而且连想要什么都不知</w:t>
      </w:r>
      <w:r>
        <w:rPr>
          <w:rFonts w:ascii="SimSun" w:hAnsi="SimSun" w:eastAsia="SimSun" w:cs="SimSun"/>
          <w:sz w:val="21"/>
          <w:szCs w:val="21"/>
          <w:spacing w:val="6"/>
        </w:rPr>
        <w:t>道。天下危险，恐怕莫此为</w:t>
      </w:r>
      <w:r>
        <w:rPr>
          <w:rFonts w:ascii="SimSun" w:hAnsi="SimSun" w:eastAsia="SimSun" w:cs="SimSun"/>
          <w:sz w:val="21"/>
          <w:szCs w:val="21"/>
        </w:rPr>
        <w:t xml:space="preserve"> </w:t>
      </w:r>
      <w:r>
        <w:rPr>
          <w:rFonts w:ascii="SimSun" w:hAnsi="SimSun" w:eastAsia="SimSun" w:cs="SimSun"/>
          <w:sz w:val="21"/>
          <w:szCs w:val="21"/>
          <w:spacing w:val="-30"/>
        </w:rPr>
        <w:t>甚”④。</w:t>
      </w:r>
    </w:p>
    <w:p>
      <w:pPr>
        <w:ind w:left="419" w:right="50" w:firstLine="429"/>
        <w:spacing w:before="114" w:line="283" w:lineRule="auto"/>
        <w:jc w:val="both"/>
        <w:rPr>
          <w:rFonts w:ascii="SimSun" w:hAnsi="SimSun" w:eastAsia="SimSun" w:cs="SimSun"/>
          <w:sz w:val="21"/>
          <w:szCs w:val="21"/>
        </w:rPr>
      </w:pPr>
      <w:r>
        <w:rPr>
          <w:rFonts w:ascii="SimSun" w:hAnsi="SimSun" w:eastAsia="SimSun" w:cs="SimSun"/>
          <w:sz w:val="21"/>
          <w:szCs w:val="21"/>
          <w:spacing w:val="-5"/>
        </w:rPr>
        <w:t>在该案中，</w:t>
      </w:r>
      <w:r>
        <w:rPr>
          <w:rFonts w:ascii="SimSun" w:hAnsi="SimSun" w:eastAsia="SimSun" w:cs="SimSun"/>
          <w:sz w:val="21"/>
          <w:szCs w:val="21"/>
          <w:spacing w:val="38"/>
        </w:rPr>
        <w:t xml:space="preserve"> </w:t>
      </w:r>
      <w:r>
        <w:rPr>
          <w:rFonts w:ascii="SimSun" w:hAnsi="SimSun" w:eastAsia="SimSun" w:cs="SimSun"/>
          <w:sz w:val="21"/>
          <w:szCs w:val="21"/>
          <w:spacing w:val="-5"/>
        </w:rPr>
        <w:t>一审法院对于被告所提出的技术中立原则的抗辩，首先从竞争 </w:t>
      </w:r>
      <w:r>
        <w:rPr>
          <w:rFonts w:ascii="SimSun" w:hAnsi="SimSun" w:eastAsia="SimSun" w:cs="SimSun"/>
          <w:sz w:val="21"/>
          <w:szCs w:val="21"/>
        </w:rPr>
        <w:t>法的视角进行了一般回应，指出：“互联网经济作为</w:t>
      </w:r>
      <w:r>
        <w:rPr>
          <w:rFonts w:ascii="SimSun" w:hAnsi="SimSun" w:eastAsia="SimSun" w:cs="SimSun"/>
          <w:sz w:val="21"/>
          <w:szCs w:val="21"/>
          <w:spacing w:val="-1"/>
        </w:rPr>
        <w:t>高科技产业，其发展政策 </w:t>
      </w:r>
      <w:r>
        <w:rPr>
          <w:rFonts w:ascii="SimSun" w:hAnsi="SimSun" w:eastAsia="SimSun" w:cs="SimSun"/>
          <w:sz w:val="21"/>
          <w:szCs w:val="21"/>
        </w:rPr>
        <w:t>应当是鼓励科技创新与技术进步。但技术创新与技术进步应当成为公平竞争的</w:t>
      </w:r>
      <w:r>
        <w:rPr>
          <w:rFonts w:ascii="SimSun" w:hAnsi="SimSun" w:eastAsia="SimSun" w:cs="SimSun"/>
          <w:sz w:val="21"/>
          <w:szCs w:val="21"/>
          <w:spacing w:val="15"/>
        </w:rPr>
        <w:t xml:space="preserve"> </w:t>
      </w:r>
      <w:r>
        <w:rPr>
          <w:rFonts w:ascii="SimSun" w:hAnsi="SimSun" w:eastAsia="SimSun" w:cs="SimSun"/>
          <w:sz w:val="21"/>
          <w:szCs w:val="21"/>
        </w:rPr>
        <w:t>工具，而不能用作干涉、破坏他人正当的商业模式，不正当攫取自身竞争优势</w:t>
      </w:r>
      <w:r>
        <w:rPr>
          <w:rFonts w:ascii="SimSun" w:hAnsi="SimSun" w:eastAsia="SimSun" w:cs="SimSun"/>
          <w:sz w:val="21"/>
          <w:szCs w:val="21"/>
          <w:spacing w:val="15"/>
        </w:rPr>
        <w:t xml:space="preserve"> </w:t>
      </w:r>
      <w:r>
        <w:rPr>
          <w:rFonts w:ascii="SimSun" w:hAnsi="SimSun" w:eastAsia="SimSun" w:cs="SimSun"/>
          <w:sz w:val="21"/>
          <w:szCs w:val="21"/>
          <w:spacing w:val="2"/>
        </w:rPr>
        <w:t>的手段。技术本身虽然是中立的，但将技术作为不正当竞争的手段或工具时，</w:t>
      </w:r>
    </w:p>
    <w:p>
      <w:pPr>
        <w:pStyle w:val="BodyText"/>
        <w:spacing w:line="348" w:lineRule="auto"/>
        <w:rPr/>
      </w:pPr>
      <w:r/>
    </w:p>
    <w:p>
      <w:pPr>
        <w:ind w:left="419" w:right="95" w:firstLine="370"/>
        <w:spacing w:before="68" w:line="234" w:lineRule="auto"/>
        <w:rPr>
          <w:rFonts w:ascii="SimSun" w:hAnsi="SimSun" w:eastAsia="SimSun" w:cs="SimSun"/>
          <w:sz w:val="21"/>
          <w:szCs w:val="21"/>
        </w:rPr>
      </w:pPr>
      <w:r>
        <w:rPr>
          <w:rFonts w:ascii="SimSun" w:hAnsi="SimSun" w:eastAsia="SimSun" w:cs="SimSun"/>
          <w:sz w:val="21"/>
          <w:szCs w:val="21"/>
          <w:spacing w:val="-20"/>
          <w:w w:val="95"/>
        </w:rPr>
        <w:t>①</w:t>
      </w:r>
      <w:r>
        <w:rPr>
          <w:rFonts w:ascii="SimSun" w:hAnsi="SimSun" w:eastAsia="SimSun" w:cs="SimSun"/>
          <w:sz w:val="21"/>
          <w:szCs w:val="21"/>
          <w:spacing w:val="71"/>
        </w:rPr>
        <w:t xml:space="preserve"> </w:t>
      </w:r>
      <w:r>
        <w:rPr>
          <w:rFonts w:ascii="SimSun" w:hAnsi="SimSun" w:eastAsia="SimSun" w:cs="SimSun"/>
          <w:sz w:val="21"/>
          <w:szCs w:val="21"/>
          <w:spacing w:val="-20"/>
          <w:w w:val="95"/>
        </w:rPr>
        <w:t>参见《工商总局关于积极开展宣传贯彻新《反不正当竞争法&gt;工作的通知》(工商竞</w:t>
      </w:r>
      <w:r>
        <w:rPr>
          <w:rFonts w:ascii="SimSun" w:hAnsi="SimSun" w:eastAsia="SimSun" w:cs="SimSun"/>
          <w:sz w:val="21"/>
          <w:szCs w:val="21"/>
        </w:rPr>
        <w:t xml:space="preserve"> </w:t>
      </w:r>
      <w:r>
        <w:rPr>
          <w:rFonts w:ascii="SimSun" w:hAnsi="SimSun" w:eastAsia="SimSun" w:cs="SimSun"/>
          <w:sz w:val="21"/>
          <w:szCs w:val="21"/>
          <w:spacing w:val="-13"/>
        </w:rPr>
        <w:t>争字[2017]202号)。</w:t>
      </w:r>
    </w:p>
    <w:p>
      <w:pPr>
        <w:ind w:left="419" w:firstLine="370"/>
        <w:spacing w:before="9" w:line="225"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72"/>
        </w:rPr>
        <w:t xml:space="preserve"> </w:t>
      </w:r>
      <w:r>
        <w:rPr>
          <w:rFonts w:ascii="SimSun" w:hAnsi="SimSun" w:eastAsia="SimSun" w:cs="SimSun"/>
          <w:sz w:val="21"/>
          <w:szCs w:val="21"/>
          <w:spacing w:val="-23"/>
        </w:rPr>
        <w:t>由于笔者并非反不正当竞争法领域的专家，未</w:t>
      </w:r>
      <w:r>
        <w:rPr>
          <w:rFonts w:ascii="SimSun" w:hAnsi="SimSun" w:eastAsia="SimSun" w:cs="SimSun"/>
          <w:sz w:val="21"/>
          <w:szCs w:val="21"/>
          <w:spacing w:val="-24"/>
        </w:rPr>
        <w:t>必能够对该问题提出自己的建议，</w:t>
      </w:r>
      <w:r>
        <w:rPr>
          <w:rFonts w:ascii="SimSun" w:hAnsi="SimSun" w:eastAsia="SimSun" w:cs="SimSun"/>
          <w:sz w:val="21"/>
          <w:szCs w:val="21"/>
        </w:rPr>
        <w:t xml:space="preserve"> </w:t>
      </w:r>
      <w:r>
        <w:rPr>
          <w:rFonts w:ascii="SimSun" w:hAnsi="SimSun" w:eastAsia="SimSun" w:cs="SimSun"/>
          <w:sz w:val="21"/>
          <w:szCs w:val="21"/>
          <w:spacing w:val="-21"/>
          <w:w w:val="96"/>
        </w:rPr>
        <w:t>仅就方法上及后果上提出希望该领域的专家关注的问题</w:t>
      </w:r>
      <w:r>
        <w:rPr>
          <w:rFonts w:ascii="SimSun" w:hAnsi="SimSun" w:eastAsia="SimSun" w:cs="SimSun"/>
          <w:sz w:val="21"/>
          <w:szCs w:val="21"/>
          <w:spacing w:val="-22"/>
          <w:w w:val="96"/>
        </w:rPr>
        <w:t>。</w:t>
      </w:r>
    </w:p>
    <w:p>
      <w:pPr>
        <w:ind w:left="419" w:right="106" w:firstLine="370"/>
        <w:spacing w:before="28" w:line="230" w:lineRule="auto"/>
        <w:rPr>
          <w:rFonts w:ascii="SimSun" w:hAnsi="SimSun" w:eastAsia="SimSun" w:cs="SimSun"/>
          <w:sz w:val="21"/>
          <w:szCs w:val="21"/>
        </w:rPr>
      </w:pPr>
      <w:r>
        <w:rPr>
          <w:rFonts w:ascii="SimSun" w:hAnsi="SimSun" w:eastAsia="SimSun" w:cs="SimSun"/>
          <w:sz w:val="21"/>
          <w:szCs w:val="21"/>
          <w:spacing w:val="-25"/>
          <w:w w:val="99"/>
        </w:rPr>
        <w:t>③</w:t>
      </w:r>
      <w:r>
        <w:rPr>
          <w:rFonts w:ascii="SimSun" w:hAnsi="SimSun" w:eastAsia="SimSun" w:cs="SimSun"/>
          <w:sz w:val="21"/>
          <w:szCs w:val="21"/>
          <w:spacing w:val="94"/>
        </w:rPr>
        <w:t xml:space="preserve"> </w:t>
      </w:r>
      <w:r>
        <w:rPr>
          <w:rFonts w:ascii="SimSun" w:hAnsi="SimSun" w:eastAsia="SimSun" w:cs="SimSun"/>
          <w:sz w:val="21"/>
          <w:szCs w:val="21"/>
          <w:spacing w:val="-25"/>
          <w:w w:val="99"/>
        </w:rPr>
        <w:t>张建文：《国家的信息职能与信息立法的基本原则》,载《法学杂志》2017年第11</w:t>
      </w:r>
      <w:r>
        <w:rPr>
          <w:rFonts w:ascii="SimSun" w:hAnsi="SimSun" w:eastAsia="SimSun" w:cs="SimSun"/>
          <w:sz w:val="21"/>
          <w:szCs w:val="21"/>
        </w:rPr>
        <w:t xml:space="preserve"> </w:t>
      </w:r>
      <w:r>
        <w:rPr>
          <w:rFonts w:ascii="SimSun" w:hAnsi="SimSun" w:eastAsia="SimSun" w:cs="SimSun"/>
          <w:sz w:val="21"/>
          <w:szCs w:val="21"/>
          <w:spacing w:val="-11"/>
        </w:rPr>
        <w:t>期。</w:t>
      </w:r>
    </w:p>
    <w:p>
      <w:pPr>
        <w:ind w:left="419" w:right="114" w:firstLine="370"/>
        <w:spacing w:before="26" w:line="225" w:lineRule="auto"/>
        <w:rPr>
          <w:rFonts w:ascii="SimSun" w:hAnsi="SimSun" w:eastAsia="SimSun" w:cs="SimSun"/>
          <w:sz w:val="21"/>
          <w:szCs w:val="21"/>
        </w:rPr>
      </w:pPr>
      <w:r>
        <w:rPr>
          <w:rFonts w:ascii="SimSun" w:hAnsi="SimSun" w:eastAsia="SimSun" w:cs="SimSun"/>
          <w:sz w:val="21"/>
          <w:szCs w:val="21"/>
          <w:spacing w:val="-26"/>
        </w:rPr>
        <w:t>④</w:t>
      </w:r>
      <w:r>
        <w:rPr>
          <w:rFonts w:ascii="SimSun" w:hAnsi="SimSun" w:eastAsia="SimSun" w:cs="SimSun"/>
          <w:sz w:val="21"/>
          <w:szCs w:val="21"/>
          <w:spacing w:val="49"/>
        </w:rPr>
        <w:t xml:space="preserve"> </w:t>
      </w:r>
      <w:r>
        <w:rPr>
          <w:rFonts w:ascii="SimSun" w:hAnsi="SimSun" w:eastAsia="SimSun" w:cs="SimSun"/>
          <w:sz w:val="21"/>
          <w:szCs w:val="21"/>
          <w:spacing w:val="-26"/>
        </w:rPr>
        <w:t>[以]尤瓦尔·赫拉利：《人类简史：从动物到上帝》,林俊宏译，中信出版社2017</w:t>
      </w:r>
      <w:r>
        <w:rPr>
          <w:rFonts w:ascii="SimSun" w:hAnsi="SimSun" w:eastAsia="SimSun" w:cs="SimSun"/>
          <w:sz w:val="21"/>
          <w:szCs w:val="21"/>
        </w:rPr>
        <w:t xml:space="preserve"> </w:t>
      </w:r>
      <w:r>
        <w:rPr>
          <w:rFonts w:ascii="SimSun" w:hAnsi="SimSun" w:eastAsia="SimSun" w:cs="SimSun"/>
          <w:sz w:val="21"/>
          <w:szCs w:val="21"/>
          <w:spacing w:val="-18"/>
        </w:rPr>
        <w:t>年版，第394页。</w:t>
      </w:r>
    </w:p>
    <w:p>
      <w:pPr>
        <w:spacing w:line="225" w:lineRule="auto"/>
        <w:sectPr>
          <w:pgSz w:w="8400" w:h="13160"/>
          <w:pgMar w:top="400" w:right="554" w:bottom="400" w:left="160" w:header="0" w:footer="0" w:gutter="0"/>
        </w:sectPr>
        <w:rPr>
          <w:rFonts w:ascii="SimSun" w:hAnsi="SimSun" w:eastAsia="SimSun" w:cs="SimSun"/>
          <w:sz w:val="21"/>
          <w:szCs w:val="21"/>
        </w:rPr>
      </w:pPr>
    </w:p>
    <w:p>
      <w:pPr>
        <w:ind w:left="2109"/>
        <w:spacing w:before="150"/>
        <w:rPr>
          <w:sz w:val="16"/>
          <w:szCs w:val="16"/>
        </w:rPr>
      </w:pPr>
      <w:r>
        <w:pict>
          <v:shape id="_x0000_s186" style="position:absolute;margin-left:363.501pt;margin-top:11.8602pt;mso-position-vertical-relative:text;mso-position-horizontal-relative:text;width:13.1pt;height:7.6pt;z-index:2520002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101</w:t>
                  </w:r>
                </w:p>
              </w:txbxContent>
            </v:textbox>
          </v:shape>
        </w:pict>
      </w:r>
      <w:r>
        <w:rPr>
          <w:rFonts w:ascii="SimHei" w:hAnsi="SimHei" w:eastAsia="SimHei" w:cs="SimHei"/>
          <w:sz w:val="16"/>
          <w:szCs w:val="16"/>
          <w:spacing w:val="-1"/>
        </w:rPr>
        <w:t>一、企业数据权益的体系化：网络大数据产品的法律本质及其法律保护</w:t>
      </w:r>
      <w:r>
        <w:rPr>
          <w:rFonts w:ascii="SimHei" w:hAnsi="SimHei" w:eastAsia="SimHei" w:cs="SimHei"/>
          <w:sz w:val="16"/>
          <w:szCs w:val="16"/>
          <w:spacing w:val="50"/>
        </w:rPr>
        <w:t xml:space="preserve"> </w:t>
      </w:r>
      <w:r>
        <w:rPr>
          <w:sz w:val="16"/>
          <w:szCs w:val="16"/>
          <w:position w:val="-4"/>
        </w:rPr>
        <w:drawing>
          <wp:inline distT="0" distB="0" distL="0" distR="0">
            <wp:extent cx="6332" cy="273012"/>
            <wp:effectExtent l="0" t="0" r="0" b="0"/>
            <wp:docPr id="272" name="IM 272"/>
            <wp:cNvGraphicFramePr/>
            <a:graphic>
              <a:graphicData uri="http://schemas.openxmlformats.org/drawingml/2006/picture">
                <pic:pic>
                  <pic:nvPicPr>
                    <pic:cNvPr id="272" name="IM 272"/>
                    <pic:cNvPicPr/>
                  </pic:nvPicPr>
                  <pic:blipFill>
                    <a:blip r:embed="rId148"/>
                    <a:stretch>
                      <a:fillRect/>
                    </a:stretch>
                  </pic:blipFill>
                  <pic:spPr>
                    <a:xfrm rot="0">
                      <a:off x="0" y="0"/>
                      <a:ext cx="6332" cy="273012"/>
                    </a:xfrm>
                    <a:prstGeom prst="rect">
                      <a:avLst/>
                    </a:prstGeom>
                  </pic:spPr>
                </pic:pic>
              </a:graphicData>
            </a:graphic>
          </wp:inline>
        </w:drawing>
      </w:r>
    </w:p>
    <w:p>
      <w:pPr>
        <w:pStyle w:val="BodyText"/>
        <w:spacing w:line="353" w:lineRule="auto"/>
        <w:rPr/>
      </w:pPr>
      <w:r/>
    </w:p>
    <w:p>
      <w:pPr>
        <w:ind w:right="351"/>
        <w:spacing w:before="69" w:line="281" w:lineRule="auto"/>
        <w:jc w:val="both"/>
        <w:rPr>
          <w:rFonts w:ascii="SimSun" w:hAnsi="SimSun" w:eastAsia="SimSun" w:cs="SimSun"/>
          <w:sz w:val="21"/>
          <w:szCs w:val="21"/>
        </w:rPr>
      </w:pPr>
      <w:r>
        <w:rPr>
          <w:rFonts w:ascii="SimSun" w:hAnsi="SimSun" w:eastAsia="SimSun" w:cs="SimSun"/>
          <w:sz w:val="21"/>
          <w:szCs w:val="21"/>
        </w:rPr>
        <w:t>该行为即具有可罚性。”由此区分了技术本身与</w:t>
      </w:r>
      <w:r>
        <w:rPr>
          <w:rFonts w:ascii="SimSun" w:hAnsi="SimSun" w:eastAsia="SimSun" w:cs="SimSun"/>
          <w:sz w:val="21"/>
          <w:szCs w:val="21"/>
          <w:spacing w:val="-1"/>
        </w:rPr>
        <w:t>技术使用，明确技术的创新与</w:t>
      </w:r>
      <w:r>
        <w:rPr>
          <w:rFonts w:ascii="SimSun" w:hAnsi="SimSun" w:eastAsia="SimSun" w:cs="SimSun"/>
          <w:sz w:val="21"/>
          <w:szCs w:val="21"/>
        </w:rPr>
        <w:t xml:space="preserve"> </w:t>
      </w:r>
      <w:r>
        <w:rPr>
          <w:rFonts w:ascii="SimSun" w:hAnsi="SimSun" w:eastAsia="SimSun" w:cs="SimSun"/>
          <w:sz w:val="21"/>
          <w:szCs w:val="21"/>
          <w:spacing w:val="1"/>
        </w:rPr>
        <w:t>进步不能用作不正当竞争的手段或工具。其</w:t>
      </w:r>
      <w:r>
        <w:rPr>
          <w:rFonts w:ascii="SimSun" w:hAnsi="SimSun" w:eastAsia="SimSun" w:cs="SimSun"/>
          <w:sz w:val="21"/>
          <w:szCs w:val="21"/>
        </w:rPr>
        <w:t>次从该案被诉侵权行为的特性进行 </w:t>
      </w:r>
      <w:r>
        <w:rPr>
          <w:rFonts w:ascii="SimSun" w:hAnsi="SimSun" w:eastAsia="SimSun" w:cs="SimSun"/>
          <w:sz w:val="21"/>
          <w:szCs w:val="21"/>
          <w:spacing w:val="-1"/>
        </w:rPr>
        <w:t>了具体回应，指出：“美景公司以营利为目的，组织、帮助他人利用已订购生</w:t>
      </w:r>
      <w:r>
        <w:rPr>
          <w:rFonts w:ascii="SimSun" w:hAnsi="SimSun" w:eastAsia="SimSun" w:cs="SimSun"/>
          <w:sz w:val="21"/>
          <w:szCs w:val="21"/>
          <w:spacing w:val="5"/>
        </w:rPr>
        <w:t xml:space="preserve"> </w:t>
      </w:r>
      <w:r>
        <w:rPr>
          <w:rFonts w:ascii="SimSun" w:hAnsi="SimSun" w:eastAsia="SimSun" w:cs="SimSun"/>
          <w:sz w:val="21"/>
          <w:szCs w:val="21"/>
        </w:rPr>
        <w:t>意参谋数据产品服务的淘宝用户所提供子账</w:t>
      </w:r>
      <w:r>
        <w:rPr>
          <w:rFonts w:ascii="SimSun" w:hAnsi="SimSun" w:eastAsia="SimSun" w:cs="SimSun"/>
          <w:sz w:val="21"/>
          <w:szCs w:val="21"/>
          <w:spacing w:val="-1"/>
        </w:rPr>
        <w:t>户，擅自获取生意参谋数据产品数</w:t>
      </w:r>
      <w:r>
        <w:rPr>
          <w:rFonts w:ascii="SimSun" w:hAnsi="SimSun" w:eastAsia="SimSun" w:cs="SimSun"/>
          <w:sz w:val="21"/>
          <w:szCs w:val="21"/>
        </w:rPr>
        <w:t xml:space="preserve"> </w:t>
      </w:r>
      <w:r>
        <w:rPr>
          <w:rFonts w:ascii="SimSun" w:hAnsi="SimSun" w:eastAsia="SimSun" w:cs="SimSun"/>
          <w:sz w:val="21"/>
          <w:szCs w:val="21"/>
          <w:spacing w:val="7"/>
        </w:rPr>
        <w:t>据内容，损害了淘宝公司的商业利益与商业模式，其并非是单纯</w:t>
      </w:r>
      <w:r>
        <w:rPr>
          <w:rFonts w:ascii="SimSun" w:hAnsi="SimSun" w:eastAsia="SimSun" w:cs="SimSun"/>
          <w:sz w:val="21"/>
          <w:szCs w:val="21"/>
          <w:spacing w:val="6"/>
        </w:rPr>
        <w:t>的技术提供</w:t>
      </w:r>
      <w:r>
        <w:rPr>
          <w:rFonts w:ascii="SimSun" w:hAnsi="SimSun" w:eastAsia="SimSun" w:cs="SimSun"/>
          <w:sz w:val="21"/>
          <w:szCs w:val="21"/>
        </w:rPr>
        <w:t xml:space="preserve"> </w:t>
      </w:r>
      <w:r>
        <w:rPr>
          <w:rFonts w:ascii="SimSun" w:hAnsi="SimSun" w:eastAsia="SimSun" w:cs="SimSun"/>
          <w:sz w:val="21"/>
          <w:szCs w:val="21"/>
        </w:rPr>
        <w:t>者，而是不正当竞争行为的直接实施者。”由此，司法机关拒绝接受以技术中</w:t>
      </w:r>
      <w:r>
        <w:rPr>
          <w:rFonts w:ascii="SimSun" w:hAnsi="SimSun" w:eastAsia="SimSun" w:cs="SimSun"/>
          <w:sz w:val="21"/>
          <w:szCs w:val="21"/>
          <w:spacing w:val="11"/>
        </w:rPr>
        <w:t xml:space="preserve"> </w:t>
      </w:r>
      <w:r>
        <w:rPr>
          <w:rFonts w:ascii="SimSun" w:hAnsi="SimSun" w:eastAsia="SimSun" w:cs="SimSun"/>
          <w:sz w:val="21"/>
          <w:szCs w:val="21"/>
        </w:rPr>
        <w:t>立原则作为不正当竞争行为的抗辩事由，强调技术的使</w:t>
      </w:r>
      <w:r>
        <w:rPr>
          <w:rFonts w:ascii="SimSun" w:hAnsi="SimSun" w:eastAsia="SimSun" w:cs="SimSun"/>
          <w:sz w:val="21"/>
          <w:szCs w:val="21"/>
          <w:spacing w:val="-1"/>
        </w:rPr>
        <w:t>用而不是技术本身的价</w:t>
      </w:r>
      <w:r>
        <w:rPr>
          <w:rFonts w:ascii="SimSun" w:hAnsi="SimSun" w:eastAsia="SimSun" w:cs="SimSun"/>
          <w:sz w:val="21"/>
          <w:szCs w:val="21"/>
        </w:rPr>
        <w:t xml:space="preserve"> </w:t>
      </w:r>
      <w:r>
        <w:rPr>
          <w:rFonts w:ascii="SimSun" w:hAnsi="SimSun" w:eastAsia="SimSun" w:cs="SimSun"/>
          <w:sz w:val="21"/>
          <w:szCs w:val="21"/>
          <w:spacing w:val="-8"/>
        </w:rPr>
        <w:t>值取向。</w:t>
      </w:r>
    </w:p>
    <w:p>
      <w:pPr>
        <w:ind w:right="353" w:firstLine="420"/>
        <w:spacing w:before="148" w:line="261" w:lineRule="auto"/>
        <w:rPr>
          <w:rFonts w:ascii="SimHei" w:hAnsi="SimHei" w:eastAsia="SimHei" w:cs="SimHei"/>
          <w:sz w:val="21"/>
          <w:szCs w:val="21"/>
        </w:rPr>
      </w:pPr>
      <w:r>
        <w:rPr>
          <w:rFonts w:ascii="SimHei" w:hAnsi="SimHei" w:eastAsia="SimHei" w:cs="SimHei"/>
          <w:sz w:val="21"/>
          <w:szCs w:val="21"/>
          <w:spacing w:val="-1"/>
        </w:rPr>
        <w:t>3.</w:t>
      </w:r>
      <w:r>
        <w:rPr>
          <w:rFonts w:ascii="SimHei" w:hAnsi="SimHei" w:eastAsia="SimHei" w:cs="SimHei"/>
          <w:sz w:val="21"/>
          <w:szCs w:val="21"/>
          <w:spacing w:val="-54"/>
        </w:rPr>
        <w:t xml:space="preserve"> </w:t>
      </w:r>
      <w:r>
        <w:rPr>
          <w:rFonts w:ascii="SimHei" w:hAnsi="SimHei" w:eastAsia="SimHei" w:cs="SimHei"/>
          <w:sz w:val="21"/>
          <w:szCs w:val="21"/>
          <w:spacing w:val="-1"/>
        </w:rPr>
        <w:t>反不正当竞争法的未来：</w:t>
      </w:r>
      <w:r>
        <w:rPr>
          <w:rFonts w:ascii="SimHei" w:hAnsi="SimHei" w:eastAsia="SimHei" w:cs="SimHei"/>
          <w:sz w:val="21"/>
          <w:szCs w:val="21"/>
          <w:spacing w:val="-1"/>
        </w:rPr>
        <w:t xml:space="preserve">  </w:t>
      </w:r>
      <w:r>
        <w:rPr>
          <w:rFonts w:ascii="SimHei" w:hAnsi="SimHei" w:eastAsia="SimHei" w:cs="SimHei"/>
          <w:sz w:val="21"/>
          <w:szCs w:val="21"/>
          <w:spacing w:val="-1"/>
        </w:rPr>
        <w:t>通过恶意分享账户方式获取他人数据分销牟</w:t>
      </w:r>
      <w:r>
        <w:rPr>
          <w:rFonts w:ascii="SimHei" w:hAnsi="SimHei" w:eastAsia="SimHei" w:cs="SimHei"/>
          <w:sz w:val="21"/>
          <w:szCs w:val="21"/>
        </w:rPr>
        <w:t xml:space="preserve"> </w:t>
      </w:r>
      <w:r>
        <w:rPr>
          <w:rFonts w:ascii="SimHei" w:hAnsi="SimHei" w:eastAsia="SimHei" w:cs="SimHei"/>
          <w:sz w:val="21"/>
          <w:szCs w:val="21"/>
          <w:spacing w:val="-1"/>
        </w:rPr>
        <w:t>利行为的法律规制问题</w:t>
      </w:r>
    </w:p>
    <w:p>
      <w:pPr>
        <w:ind w:right="296" w:firstLine="420"/>
        <w:spacing w:before="91" w:line="287" w:lineRule="auto"/>
        <w:rPr>
          <w:rFonts w:ascii="SimSun" w:hAnsi="SimSun" w:eastAsia="SimSun" w:cs="SimSun"/>
          <w:sz w:val="21"/>
          <w:szCs w:val="21"/>
        </w:rPr>
      </w:pPr>
      <w:r>
        <w:rPr>
          <w:rFonts w:ascii="SimSun" w:hAnsi="SimSun" w:eastAsia="SimSun" w:cs="SimSun"/>
          <w:sz w:val="21"/>
          <w:szCs w:val="21"/>
          <w:spacing w:val="3"/>
        </w:rPr>
        <w:t>在该案二审裁判作出之后不到5个月的时间里，全国人大常委会</w:t>
      </w:r>
      <w:r>
        <w:rPr>
          <w:rFonts w:ascii="SimSun" w:hAnsi="SimSun" w:eastAsia="SimSun" w:cs="SimSun"/>
          <w:sz w:val="21"/>
          <w:szCs w:val="21"/>
          <w:spacing w:val="2"/>
        </w:rPr>
        <w:t>对《反不 </w:t>
      </w:r>
      <w:r>
        <w:rPr>
          <w:rFonts w:ascii="SimSun" w:hAnsi="SimSun" w:eastAsia="SimSun" w:cs="SimSun"/>
          <w:sz w:val="21"/>
          <w:szCs w:val="21"/>
          <w:spacing w:val="3"/>
        </w:rPr>
        <w:t>正当竞争法》进行了修订①,但是在该修订中并未将本</w:t>
      </w:r>
      <w:r>
        <w:rPr>
          <w:rFonts w:ascii="SimSun" w:hAnsi="SimSun" w:eastAsia="SimSun" w:cs="SimSun"/>
          <w:sz w:val="21"/>
          <w:szCs w:val="21"/>
          <w:spacing w:val="2"/>
        </w:rPr>
        <w:t>章所研究案例的被诉侵 </w:t>
      </w:r>
      <w:r>
        <w:rPr>
          <w:rFonts w:ascii="SimSun" w:hAnsi="SimSun" w:eastAsia="SimSun" w:cs="SimSun"/>
          <w:sz w:val="21"/>
          <w:szCs w:val="21"/>
        </w:rPr>
        <w:t>权行为类型纳入修订后的条文之中，只是将“教唆、引</w:t>
      </w:r>
      <w:r>
        <w:rPr>
          <w:rFonts w:ascii="SimSun" w:hAnsi="SimSun" w:eastAsia="SimSun" w:cs="SimSun"/>
          <w:sz w:val="21"/>
          <w:szCs w:val="21"/>
          <w:spacing w:val="-1"/>
        </w:rPr>
        <w:t>诱、帮助他人违反保密 </w:t>
      </w:r>
      <w:r>
        <w:rPr>
          <w:rFonts w:ascii="SimSun" w:hAnsi="SimSun" w:eastAsia="SimSun" w:cs="SimSun"/>
          <w:sz w:val="21"/>
          <w:szCs w:val="21"/>
        </w:rPr>
        <w:t>义务或者违反权利人有关保守商业秘密的要求，获</w:t>
      </w:r>
      <w:r>
        <w:rPr>
          <w:rFonts w:ascii="SimSun" w:hAnsi="SimSun" w:eastAsia="SimSun" w:cs="SimSun"/>
          <w:sz w:val="21"/>
          <w:szCs w:val="21"/>
          <w:spacing w:val="-1"/>
        </w:rPr>
        <w:t>取、披露、使用或者允许他</w:t>
      </w:r>
      <w:r>
        <w:rPr>
          <w:rFonts w:ascii="SimSun" w:hAnsi="SimSun" w:eastAsia="SimSun" w:cs="SimSun"/>
          <w:sz w:val="21"/>
          <w:szCs w:val="21"/>
        </w:rPr>
        <w:t xml:space="preserve">  </w:t>
      </w:r>
      <w:r>
        <w:rPr>
          <w:rFonts w:ascii="SimSun" w:hAnsi="SimSun" w:eastAsia="SimSun" w:cs="SimSun"/>
          <w:sz w:val="21"/>
          <w:szCs w:val="21"/>
          <w:spacing w:val="2"/>
        </w:rPr>
        <w:t>人使用权利人的商业秘密”的行为纳入侵犯商业秘密的不正当竞争行为之中，</w:t>
      </w:r>
      <w:r>
        <w:rPr>
          <w:rFonts w:ascii="SimSun" w:hAnsi="SimSun" w:eastAsia="SimSun" w:cs="SimSun"/>
          <w:sz w:val="21"/>
          <w:szCs w:val="21"/>
          <w:spacing w:val="6"/>
        </w:rPr>
        <w:t xml:space="preserve"> </w:t>
      </w:r>
      <w:r>
        <w:rPr>
          <w:rFonts w:ascii="SimSun" w:hAnsi="SimSun" w:eastAsia="SimSun" w:cs="SimSun"/>
          <w:sz w:val="21"/>
          <w:szCs w:val="21"/>
          <w:spacing w:val="6"/>
        </w:rPr>
        <w:t>而与本章所研究案例最为接近的第12条关于经营者利</w:t>
      </w:r>
      <w:r>
        <w:rPr>
          <w:rFonts w:ascii="SimSun" w:hAnsi="SimSun" w:eastAsia="SimSun" w:cs="SimSun"/>
          <w:sz w:val="21"/>
          <w:szCs w:val="21"/>
          <w:spacing w:val="5"/>
        </w:rPr>
        <w:t>用网络从事生产经营活 </w:t>
      </w:r>
      <w:r>
        <w:rPr>
          <w:rFonts w:ascii="SimSun" w:hAnsi="SimSun" w:eastAsia="SimSun" w:cs="SimSun"/>
          <w:sz w:val="21"/>
          <w:szCs w:val="21"/>
          <w:spacing w:val="-3"/>
        </w:rPr>
        <w:t>动的条款恰恰没有做任何修改。</w:t>
      </w:r>
    </w:p>
    <w:p>
      <w:pPr>
        <w:ind w:right="276" w:firstLine="420"/>
        <w:spacing w:before="84" w:line="278" w:lineRule="auto"/>
        <w:rPr>
          <w:rFonts w:ascii="SimSun" w:hAnsi="SimSun" w:eastAsia="SimSun" w:cs="SimSun"/>
          <w:sz w:val="21"/>
          <w:szCs w:val="21"/>
        </w:rPr>
      </w:pPr>
      <w:r>
        <w:rPr>
          <w:rFonts w:ascii="SimSun" w:hAnsi="SimSun" w:eastAsia="SimSun" w:cs="SimSun"/>
          <w:sz w:val="21"/>
          <w:szCs w:val="21"/>
          <w:spacing w:val="3"/>
        </w:rPr>
        <w:t>笔者认为，出于对反不正当竞争法的明确性和稳定性考虑，应当将教</w:t>
      </w:r>
      <w:r>
        <w:rPr>
          <w:rFonts w:ascii="SimSun" w:hAnsi="SimSun" w:eastAsia="SimSun" w:cs="SimSun"/>
          <w:sz w:val="21"/>
          <w:szCs w:val="21"/>
          <w:spacing w:val="2"/>
        </w:rPr>
        <w:t>唆、</w:t>
      </w:r>
      <w:r>
        <w:rPr>
          <w:rFonts w:ascii="SimSun" w:hAnsi="SimSun" w:eastAsia="SimSun" w:cs="SimSun"/>
          <w:sz w:val="21"/>
          <w:szCs w:val="21"/>
        </w:rPr>
        <w:t xml:space="preserve"> </w:t>
      </w:r>
      <w:r>
        <w:rPr>
          <w:rFonts w:ascii="SimSun" w:hAnsi="SimSun" w:eastAsia="SimSun" w:cs="SimSun"/>
          <w:sz w:val="21"/>
          <w:szCs w:val="21"/>
        </w:rPr>
        <w:t>引诱、帮助他人通过分享账户等方式，获取、披露、使用或者允许他人使用权 </w:t>
      </w:r>
      <w:r>
        <w:rPr>
          <w:rFonts w:ascii="SimSun" w:hAnsi="SimSun" w:eastAsia="SimSun" w:cs="SimSun"/>
          <w:sz w:val="21"/>
          <w:szCs w:val="21"/>
        </w:rPr>
        <w:t>利人数据的行为，无论是否有牟利目的或者动机，均</w:t>
      </w:r>
      <w:r>
        <w:rPr>
          <w:rFonts w:ascii="SimSun" w:hAnsi="SimSun" w:eastAsia="SimSun" w:cs="SimSun"/>
          <w:sz w:val="21"/>
          <w:szCs w:val="21"/>
          <w:spacing w:val="-1"/>
        </w:rPr>
        <w:t>纳入反不正当竞争法关于</w:t>
      </w:r>
      <w:r>
        <w:rPr>
          <w:rFonts w:ascii="SimSun" w:hAnsi="SimSun" w:eastAsia="SimSun" w:cs="SimSun"/>
          <w:sz w:val="21"/>
          <w:szCs w:val="21"/>
        </w:rPr>
        <w:t xml:space="preserve">  </w:t>
      </w:r>
      <w:r>
        <w:rPr>
          <w:rFonts w:ascii="SimSun" w:hAnsi="SimSun" w:eastAsia="SimSun" w:cs="SimSun"/>
          <w:sz w:val="21"/>
          <w:szCs w:val="21"/>
        </w:rPr>
        <w:t>经营者利用网络从事生产经营活动的条款之中，以减</w:t>
      </w:r>
      <w:r>
        <w:rPr>
          <w:rFonts w:ascii="SimSun" w:hAnsi="SimSun" w:eastAsia="SimSun" w:cs="SimSun"/>
          <w:sz w:val="21"/>
          <w:szCs w:val="21"/>
          <w:spacing w:val="-1"/>
        </w:rPr>
        <w:t>少司法机关在处理此类新</w:t>
      </w:r>
      <w:r>
        <w:rPr>
          <w:rFonts w:ascii="SimSun" w:hAnsi="SimSun" w:eastAsia="SimSun" w:cs="SimSun"/>
          <w:sz w:val="21"/>
          <w:szCs w:val="21"/>
        </w:rPr>
        <w:t xml:space="preserve">  </w:t>
      </w:r>
      <w:r>
        <w:rPr>
          <w:rFonts w:ascii="SimSun" w:hAnsi="SimSun" w:eastAsia="SimSun" w:cs="SimSun"/>
          <w:sz w:val="21"/>
          <w:szCs w:val="21"/>
          <w:spacing w:val="-1"/>
        </w:rPr>
        <w:t>型财产权益保护时，面临规范空白或规范不完全的窘迫情势，而不得不动用该</w:t>
      </w:r>
      <w:r>
        <w:rPr>
          <w:rFonts w:ascii="SimSun" w:hAnsi="SimSun" w:eastAsia="SimSun" w:cs="SimSun"/>
          <w:sz w:val="21"/>
          <w:szCs w:val="21"/>
          <w:spacing w:val="9"/>
        </w:rPr>
        <w:t xml:space="preserve">  </w:t>
      </w:r>
      <w:r>
        <w:rPr>
          <w:rFonts w:ascii="SimSun" w:hAnsi="SimSun" w:eastAsia="SimSun" w:cs="SimSun"/>
          <w:sz w:val="21"/>
          <w:szCs w:val="21"/>
          <w:spacing w:val="-1"/>
        </w:rPr>
        <w:t>法的立法目的条款以对不正当竞争行为做一般性的</w:t>
      </w:r>
      <w:r>
        <w:rPr>
          <w:rFonts w:ascii="SimSun" w:hAnsi="SimSun" w:eastAsia="SimSun" w:cs="SimSun"/>
          <w:sz w:val="21"/>
          <w:szCs w:val="21"/>
          <w:spacing w:val="-2"/>
        </w:rPr>
        <w:t>最大化扩张解释。</w:t>
      </w:r>
    </w:p>
    <w:p>
      <w:pPr>
        <w:ind w:left="423"/>
        <w:spacing w:before="270" w:line="224" w:lineRule="auto"/>
        <w:rPr>
          <w:rFonts w:ascii="SimHei" w:hAnsi="SimHei" w:eastAsia="SimHei" w:cs="SimHei"/>
          <w:sz w:val="25"/>
          <w:szCs w:val="25"/>
        </w:rPr>
      </w:pPr>
      <w:r>
        <w:rPr>
          <w:rFonts w:ascii="SimHei" w:hAnsi="SimHei" w:eastAsia="SimHei" w:cs="SimHei"/>
          <w:sz w:val="25"/>
          <w:szCs w:val="25"/>
          <w:b/>
          <w:bCs/>
          <w:spacing w:val="-7"/>
        </w:rPr>
        <w:t>(四)小结</w:t>
      </w:r>
    </w:p>
    <w:p>
      <w:pPr>
        <w:ind w:right="353" w:firstLine="420"/>
        <w:spacing w:before="236" w:line="253" w:lineRule="auto"/>
        <w:rPr>
          <w:rFonts w:ascii="SimSun" w:hAnsi="SimSun" w:eastAsia="SimSun" w:cs="SimSun"/>
          <w:sz w:val="21"/>
          <w:szCs w:val="21"/>
        </w:rPr>
      </w:pPr>
      <w:r>
        <w:rPr>
          <w:rFonts w:ascii="SimSun" w:hAnsi="SimSun" w:eastAsia="SimSun" w:cs="SimSun"/>
          <w:sz w:val="21"/>
          <w:szCs w:val="21"/>
        </w:rPr>
        <w:t>在本章所研究的案例中，以反不正当竞争法为规范基</w:t>
      </w:r>
      <w:r>
        <w:rPr>
          <w:rFonts w:ascii="SimSun" w:hAnsi="SimSun" w:eastAsia="SimSun" w:cs="SimSun"/>
          <w:sz w:val="21"/>
          <w:szCs w:val="21"/>
          <w:spacing w:val="-1"/>
        </w:rPr>
        <w:t>础，以竞争法意义上</w:t>
      </w:r>
      <w:r>
        <w:rPr>
          <w:rFonts w:ascii="SimSun" w:hAnsi="SimSun" w:eastAsia="SimSun" w:cs="SimSun"/>
          <w:sz w:val="21"/>
          <w:szCs w:val="21"/>
        </w:rPr>
        <w:t xml:space="preserve"> </w:t>
      </w:r>
      <w:r>
        <w:rPr>
          <w:rFonts w:ascii="SimSun" w:hAnsi="SimSun" w:eastAsia="SimSun" w:cs="SimSun"/>
          <w:sz w:val="21"/>
          <w:szCs w:val="21"/>
        </w:rPr>
        <w:t>的财产权益的名义，保护(明确和确认②)数字经济发展中的新兴权利，触及了</w:t>
      </w:r>
    </w:p>
    <w:p>
      <w:pPr>
        <w:pStyle w:val="BodyText"/>
        <w:spacing w:line="383" w:lineRule="auto"/>
        <w:rPr/>
      </w:pPr>
      <w:r/>
    </w:p>
    <w:p>
      <w:pPr>
        <w:ind w:right="325" w:firstLine="369"/>
        <w:spacing w:before="68" w:line="224"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92"/>
        </w:rPr>
        <w:t xml:space="preserve"> </w:t>
      </w:r>
      <w:r>
        <w:rPr>
          <w:rFonts w:ascii="SimSun" w:hAnsi="SimSun" w:eastAsia="SimSun" w:cs="SimSun"/>
          <w:sz w:val="21"/>
          <w:szCs w:val="21"/>
          <w:spacing w:val="-20"/>
          <w:w w:val="96"/>
        </w:rPr>
        <w:t>参见《全国人民代表大会常务委员会关于修改&lt;中华人民共和国建筑法》等八部法</w:t>
      </w:r>
      <w:r>
        <w:rPr>
          <w:rFonts w:ascii="SimSun" w:hAnsi="SimSun" w:eastAsia="SimSun" w:cs="SimSun"/>
          <w:sz w:val="21"/>
          <w:szCs w:val="21"/>
        </w:rPr>
        <w:t xml:space="preserve"> </w:t>
      </w:r>
      <w:r>
        <w:rPr>
          <w:rFonts w:ascii="SimSun" w:hAnsi="SimSun" w:eastAsia="SimSun" w:cs="SimSun"/>
          <w:sz w:val="21"/>
          <w:szCs w:val="21"/>
          <w:spacing w:val="-22"/>
        </w:rPr>
        <w:t>律的决定》(2019年4月23日第十三届全国人民代表大会常务委员会第十次会议通过)。</w:t>
      </w:r>
    </w:p>
    <w:p>
      <w:pPr>
        <w:ind w:right="256" w:firstLine="350"/>
        <w:spacing w:before="9" w:line="234" w:lineRule="auto"/>
        <w:rPr>
          <w:rFonts w:ascii="SimSun" w:hAnsi="SimSun" w:eastAsia="SimSun" w:cs="SimSun"/>
          <w:sz w:val="21"/>
          <w:szCs w:val="21"/>
        </w:rPr>
      </w:pPr>
      <w:r>
        <w:rPr>
          <w:rFonts w:ascii="SimSun" w:hAnsi="SimSun" w:eastAsia="SimSun" w:cs="SimSun"/>
          <w:sz w:val="21"/>
          <w:szCs w:val="21"/>
          <w:spacing w:val="-25"/>
        </w:rPr>
        <w:t>②</w:t>
      </w:r>
      <w:r>
        <w:rPr>
          <w:rFonts w:ascii="SimSun" w:hAnsi="SimSun" w:eastAsia="SimSun" w:cs="SimSun"/>
          <w:sz w:val="21"/>
          <w:szCs w:val="21"/>
          <w:spacing w:val="71"/>
        </w:rPr>
        <w:t xml:space="preserve"> </w:t>
      </w:r>
      <w:r>
        <w:rPr>
          <w:rFonts w:ascii="SimSun" w:hAnsi="SimSun" w:eastAsia="SimSun" w:cs="SimSun"/>
          <w:sz w:val="21"/>
          <w:szCs w:val="21"/>
          <w:spacing w:val="-25"/>
        </w:rPr>
        <w:t>龙卫球：《如何理解民法总则立法目的和依据》,</w:t>
      </w:r>
      <w:r>
        <w:rPr>
          <w:rFonts w:ascii="SimSun" w:hAnsi="SimSun" w:eastAsia="SimSun" w:cs="SimSun"/>
          <w:sz w:val="21"/>
          <w:szCs w:val="21"/>
          <w:spacing w:val="-26"/>
        </w:rPr>
        <w:t>载《检察日报》2017年3月23日，</w:t>
      </w:r>
      <w:r>
        <w:rPr>
          <w:rFonts w:ascii="SimSun" w:hAnsi="SimSun" w:eastAsia="SimSun" w:cs="SimSun"/>
          <w:sz w:val="21"/>
          <w:szCs w:val="21"/>
        </w:rPr>
        <w:t xml:space="preserve"> </w:t>
      </w:r>
      <w:r>
        <w:rPr>
          <w:rFonts w:ascii="SimSun" w:hAnsi="SimSun" w:eastAsia="SimSun" w:cs="SimSun"/>
          <w:sz w:val="21"/>
          <w:szCs w:val="21"/>
          <w:spacing w:val="-7"/>
        </w:rPr>
        <w:t>第3版。</w:t>
      </w:r>
    </w:p>
    <w:p>
      <w:pPr>
        <w:spacing w:line="234" w:lineRule="auto"/>
        <w:sectPr>
          <w:pgSz w:w="8380" w:h="13140"/>
          <w:pgMar w:top="400" w:right="238" w:bottom="400" w:left="630" w:header="0" w:footer="0" w:gutter="0"/>
        </w:sectPr>
        <w:rPr>
          <w:rFonts w:ascii="SimSun" w:hAnsi="SimSun" w:eastAsia="SimSun" w:cs="SimSun"/>
          <w:sz w:val="21"/>
          <w:szCs w:val="21"/>
        </w:rPr>
      </w:pPr>
    </w:p>
    <w:p>
      <w:pPr>
        <w:ind w:left="420"/>
        <w:spacing w:before="249"/>
        <w:rPr>
          <w:rFonts w:ascii="SimHei" w:hAnsi="SimHei" w:eastAsia="SimHei" w:cs="SimHei"/>
          <w:sz w:val="16"/>
          <w:szCs w:val="16"/>
        </w:rPr>
      </w:pPr>
      <w:r>
        <w:pict>
          <v:shape id="_x0000_s188" style="position:absolute;margin-left:-1pt;margin-top:17.3605pt;mso-position-vertical-relative:text;mso-position-horizontal-relative:text;width:13.1pt;height:7.6pt;z-index:25200332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102</w:t>
                  </w:r>
                </w:p>
              </w:txbxContent>
            </v:textbox>
          </v:shape>
        </w:pict>
      </w:r>
      <w:r>
        <w:rPr>
          <w:rFonts w:ascii="SimHei" w:hAnsi="SimHei" w:eastAsia="SimHei" w:cs="SimHei"/>
          <w:sz w:val="16"/>
          <w:szCs w:val="16"/>
          <w:position w:val="-3"/>
        </w:rPr>
        <w:drawing>
          <wp:inline distT="0" distB="0" distL="0" distR="0">
            <wp:extent cx="6347" cy="273094"/>
            <wp:effectExtent l="0" t="0" r="0" b="0"/>
            <wp:docPr id="274" name="IM 274"/>
            <wp:cNvGraphicFramePr/>
            <a:graphic>
              <a:graphicData uri="http://schemas.openxmlformats.org/drawingml/2006/picture">
                <pic:pic>
                  <pic:nvPicPr>
                    <pic:cNvPr id="274" name="IM 274"/>
                    <pic:cNvPicPr/>
                  </pic:nvPicPr>
                  <pic:blipFill>
                    <a:blip r:embed="rId149"/>
                    <a:stretch>
                      <a:fillRect/>
                    </a:stretch>
                  </pic:blipFill>
                  <pic:spPr>
                    <a:xfrm rot="0">
                      <a:off x="0" y="0"/>
                      <a:ext cx="6347" cy="273094"/>
                    </a:xfrm>
                    <a:prstGeom prst="rect">
                      <a:avLst/>
                    </a:prstGeom>
                  </pic:spPr>
                </pic:pic>
              </a:graphicData>
            </a:graphic>
          </wp:inline>
        </w:drawing>
      </w:r>
      <w:r>
        <w:rPr>
          <w:rFonts w:ascii="SimHei" w:hAnsi="SimHei" w:eastAsia="SimHei" w:cs="SimHei"/>
          <w:sz w:val="16"/>
          <w:szCs w:val="16"/>
          <w:spacing w:val="3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49" w:lineRule="auto"/>
        <w:rPr/>
      </w:pPr>
      <w:r/>
    </w:p>
    <w:p>
      <w:pPr>
        <w:ind w:left="429"/>
        <w:spacing w:before="68" w:line="286" w:lineRule="auto"/>
        <w:jc w:val="both"/>
        <w:rPr>
          <w:rFonts w:ascii="SimSun" w:hAnsi="SimSun" w:eastAsia="SimSun" w:cs="SimSun"/>
          <w:sz w:val="21"/>
          <w:szCs w:val="21"/>
        </w:rPr>
      </w:pPr>
      <w:r>
        <w:rPr>
          <w:rFonts w:ascii="SimSun" w:hAnsi="SimSun" w:eastAsia="SimSun" w:cs="SimSun"/>
          <w:sz w:val="21"/>
          <w:szCs w:val="21"/>
          <w:spacing w:val="2"/>
        </w:rPr>
        <w:t>大数据产业发展和数据市场竞争所面临的基本法律问题，包括网络用户信息、</w:t>
      </w:r>
      <w:r>
        <w:rPr>
          <w:rFonts w:ascii="SimSun" w:hAnsi="SimSun" w:eastAsia="SimSun" w:cs="SimSun"/>
          <w:sz w:val="21"/>
          <w:szCs w:val="21"/>
          <w:spacing w:val="15"/>
        </w:rPr>
        <w:t xml:space="preserve"> </w:t>
      </w:r>
      <w:r>
        <w:rPr>
          <w:rFonts w:ascii="SimSun" w:hAnsi="SimSun" w:eastAsia="SimSun" w:cs="SimSun"/>
          <w:sz w:val="21"/>
          <w:szCs w:val="21"/>
          <w:spacing w:val="3"/>
        </w:rPr>
        <w:t>原始网络数据、衍生数据的信息属性定位问题(属于个人信息还是非个</w:t>
      </w:r>
      <w:r>
        <w:rPr>
          <w:rFonts w:ascii="SimSun" w:hAnsi="SimSun" w:eastAsia="SimSun" w:cs="SimSun"/>
          <w:sz w:val="21"/>
          <w:szCs w:val="21"/>
          <w:spacing w:val="2"/>
        </w:rPr>
        <w:t>人信息</w:t>
      </w:r>
      <w:r>
        <w:rPr>
          <w:rFonts w:ascii="SimSun" w:hAnsi="SimSun" w:eastAsia="SimSun" w:cs="SimSun"/>
          <w:sz w:val="21"/>
          <w:szCs w:val="21"/>
        </w:rPr>
        <w:t xml:space="preserve">  </w:t>
      </w:r>
      <w:r>
        <w:rPr>
          <w:rFonts w:ascii="SimSun" w:hAnsi="SimSun" w:eastAsia="SimSun" w:cs="SimSun"/>
          <w:sz w:val="21"/>
          <w:szCs w:val="21"/>
          <w:spacing w:val="6"/>
        </w:rPr>
        <w:t>的问题)以及由此派生出来的法律保护问题(是否适用个人信息保护规范的</w:t>
      </w:r>
      <w:r>
        <w:rPr>
          <w:rFonts w:ascii="SimSun" w:hAnsi="SimSun" w:eastAsia="SimSun" w:cs="SimSun"/>
          <w:sz w:val="21"/>
          <w:szCs w:val="21"/>
          <w:spacing w:val="5"/>
        </w:rPr>
        <w:t>问 </w:t>
      </w:r>
      <w:r>
        <w:rPr>
          <w:rFonts w:ascii="SimSun" w:hAnsi="SimSun" w:eastAsia="SimSun" w:cs="SimSun"/>
          <w:sz w:val="21"/>
          <w:szCs w:val="21"/>
          <w:spacing w:val="6"/>
        </w:rPr>
        <w:t>题);网络用户、网络经营者以及其他网络经营者之间围绕与数</w:t>
      </w:r>
      <w:r>
        <w:rPr>
          <w:rFonts w:ascii="SimSun" w:hAnsi="SimSun" w:eastAsia="SimSun" w:cs="SimSun"/>
          <w:sz w:val="21"/>
          <w:szCs w:val="21"/>
          <w:spacing w:val="5"/>
        </w:rPr>
        <w:t>据相关的权益</w:t>
      </w:r>
      <w:r>
        <w:rPr>
          <w:rFonts w:ascii="SimSun" w:hAnsi="SimSun" w:eastAsia="SimSun" w:cs="SimSun"/>
          <w:sz w:val="21"/>
          <w:szCs w:val="21"/>
        </w:rPr>
        <w:t xml:space="preserve">  </w:t>
      </w:r>
      <w:r>
        <w:rPr>
          <w:rFonts w:ascii="SimSun" w:hAnsi="SimSun" w:eastAsia="SimSun" w:cs="SimSun"/>
          <w:sz w:val="21"/>
          <w:szCs w:val="21"/>
        </w:rPr>
        <w:t>所产生的权属界定问题；网络大数据产品的法律本质以</w:t>
      </w:r>
      <w:r>
        <w:rPr>
          <w:rFonts w:ascii="SimSun" w:hAnsi="SimSun" w:eastAsia="SimSun" w:cs="SimSun"/>
          <w:sz w:val="21"/>
          <w:szCs w:val="21"/>
          <w:spacing w:val="-1"/>
        </w:rPr>
        <w:t>及其法律保护方式问题</w:t>
      </w:r>
      <w:r>
        <w:rPr>
          <w:rFonts w:ascii="SimSun" w:hAnsi="SimSun" w:eastAsia="SimSun" w:cs="SimSun"/>
          <w:sz w:val="21"/>
          <w:szCs w:val="21"/>
        </w:rPr>
        <w:t xml:space="preserve">  </w:t>
      </w:r>
      <w:r>
        <w:rPr>
          <w:rFonts w:ascii="SimSun" w:hAnsi="SimSun" w:eastAsia="SimSun" w:cs="SimSun"/>
          <w:sz w:val="21"/>
          <w:szCs w:val="21"/>
          <w:spacing w:val="-4"/>
        </w:rPr>
        <w:t>等等。</w:t>
      </w:r>
    </w:p>
    <w:p>
      <w:pPr>
        <w:ind w:left="429" w:right="86" w:firstLine="429"/>
        <w:spacing w:before="120" w:line="254" w:lineRule="auto"/>
        <w:rPr>
          <w:rFonts w:ascii="SimSun" w:hAnsi="SimSun" w:eastAsia="SimSun" w:cs="SimSun"/>
          <w:sz w:val="21"/>
          <w:szCs w:val="21"/>
        </w:rPr>
      </w:pPr>
      <w:r>
        <w:rPr>
          <w:rFonts w:ascii="SimSun" w:hAnsi="SimSun" w:eastAsia="SimSun" w:cs="SimSun"/>
          <w:sz w:val="21"/>
          <w:szCs w:val="21"/>
        </w:rPr>
        <w:t>该案为研究者们提供了一次难得的机会，以</w:t>
      </w:r>
      <w:r>
        <w:rPr>
          <w:rFonts w:ascii="SimSun" w:hAnsi="SimSun" w:eastAsia="SimSun" w:cs="SimSun"/>
          <w:sz w:val="21"/>
          <w:szCs w:val="21"/>
          <w:spacing w:val="-1"/>
        </w:rPr>
        <w:t>真实鲜活的司法案例去观察和</w:t>
      </w:r>
      <w:r>
        <w:rPr>
          <w:rFonts w:ascii="SimSun" w:hAnsi="SimSun" w:eastAsia="SimSun" w:cs="SimSun"/>
          <w:sz w:val="21"/>
          <w:szCs w:val="21"/>
        </w:rPr>
        <w:t xml:space="preserve"> </w:t>
      </w:r>
      <w:r>
        <w:rPr>
          <w:rFonts w:ascii="SimSun" w:hAnsi="SimSun" w:eastAsia="SimSun" w:cs="SimSun"/>
          <w:sz w:val="21"/>
          <w:szCs w:val="21"/>
          <w:spacing w:val="-1"/>
        </w:rPr>
        <w:t>分析司法机关的裁判逻辑与裁判立场，从中可以发现：</w:t>
      </w:r>
    </w:p>
    <w:p>
      <w:pPr>
        <w:ind w:left="429" w:right="84" w:firstLine="429"/>
        <w:spacing w:before="89" w:line="273" w:lineRule="auto"/>
        <w:rPr>
          <w:rFonts w:ascii="SimSun" w:hAnsi="SimSun" w:eastAsia="SimSun" w:cs="SimSun"/>
          <w:sz w:val="21"/>
          <w:szCs w:val="21"/>
        </w:rPr>
      </w:pPr>
      <w:r>
        <w:rPr>
          <w:rFonts w:ascii="SimSun" w:hAnsi="SimSun" w:eastAsia="SimSun" w:cs="SimSun"/>
          <w:sz w:val="21"/>
          <w:szCs w:val="21"/>
          <w:spacing w:val="6"/>
        </w:rPr>
        <w:t>第一，司法机关将网络用户信息视为由个人信息和非个人信息构成的集</w:t>
      </w:r>
      <w:r>
        <w:rPr>
          <w:rFonts w:ascii="SimSun" w:hAnsi="SimSun" w:eastAsia="SimSun" w:cs="SimSun"/>
          <w:sz w:val="21"/>
          <w:szCs w:val="21"/>
          <w:spacing w:val="13"/>
        </w:rPr>
        <w:t xml:space="preserve"> </w:t>
      </w:r>
      <w:r>
        <w:rPr>
          <w:rFonts w:ascii="SimSun" w:hAnsi="SimSun" w:eastAsia="SimSun" w:cs="SimSun"/>
          <w:sz w:val="21"/>
          <w:szCs w:val="21"/>
        </w:rPr>
        <w:t>合，对其中尽管不属于个人信息的网络用户行为痕迹</w:t>
      </w:r>
      <w:r>
        <w:rPr>
          <w:rFonts w:ascii="SimSun" w:hAnsi="SimSun" w:eastAsia="SimSun" w:cs="SimSun"/>
          <w:sz w:val="21"/>
          <w:szCs w:val="21"/>
          <w:spacing w:val="-1"/>
        </w:rPr>
        <w:t>信息提出了比照适用个人</w:t>
      </w:r>
      <w:r>
        <w:rPr>
          <w:rFonts w:ascii="SimSun" w:hAnsi="SimSun" w:eastAsia="SimSun" w:cs="SimSun"/>
          <w:sz w:val="21"/>
          <w:szCs w:val="21"/>
        </w:rPr>
        <w:t xml:space="preserve"> </w:t>
      </w:r>
      <w:r>
        <w:rPr>
          <w:rFonts w:ascii="SimSun" w:hAnsi="SimSun" w:eastAsia="SimSun" w:cs="SimSun"/>
          <w:sz w:val="21"/>
          <w:szCs w:val="21"/>
        </w:rPr>
        <w:t>信息保护规范的(准个人信息)的观念。</w:t>
      </w:r>
    </w:p>
    <w:p>
      <w:pPr>
        <w:ind w:left="429" w:right="76" w:firstLine="429"/>
        <w:spacing w:before="91" w:line="259" w:lineRule="auto"/>
        <w:rPr>
          <w:rFonts w:ascii="SimSun" w:hAnsi="SimSun" w:eastAsia="SimSun" w:cs="SimSun"/>
          <w:sz w:val="21"/>
          <w:szCs w:val="21"/>
        </w:rPr>
      </w:pPr>
      <w:r>
        <w:rPr>
          <w:rFonts w:ascii="SimSun" w:hAnsi="SimSun" w:eastAsia="SimSun" w:cs="SimSun"/>
          <w:sz w:val="21"/>
          <w:szCs w:val="21"/>
          <w:spacing w:val="6"/>
        </w:rPr>
        <w:t>第二，《网络安全法》第42条第1款第2句的但书条款已经构成我国大数</w:t>
      </w:r>
      <w:r>
        <w:rPr>
          <w:rFonts w:ascii="SimSun" w:hAnsi="SimSun" w:eastAsia="SimSun" w:cs="SimSun"/>
          <w:sz w:val="21"/>
          <w:szCs w:val="21"/>
          <w:spacing w:val="9"/>
        </w:rPr>
        <w:t xml:space="preserve"> </w:t>
      </w:r>
      <w:r>
        <w:rPr>
          <w:rFonts w:ascii="SimSun" w:hAnsi="SimSun" w:eastAsia="SimSun" w:cs="SimSun"/>
          <w:sz w:val="21"/>
          <w:szCs w:val="21"/>
          <w:spacing w:val="-2"/>
        </w:rPr>
        <w:t>据产业发展的基础性支撑性法律规范基础。</w:t>
      </w:r>
    </w:p>
    <w:p>
      <w:pPr>
        <w:ind w:left="429" w:right="70" w:firstLine="429"/>
        <w:spacing w:before="101" w:line="290" w:lineRule="auto"/>
        <w:rPr>
          <w:rFonts w:ascii="SimSun" w:hAnsi="SimSun" w:eastAsia="SimSun" w:cs="SimSun"/>
          <w:sz w:val="21"/>
          <w:szCs w:val="21"/>
        </w:rPr>
      </w:pPr>
      <w:r>
        <w:rPr>
          <w:rFonts w:ascii="SimSun" w:hAnsi="SimSun" w:eastAsia="SimSun" w:cs="SimSun"/>
          <w:sz w:val="21"/>
          <w:szCs w:val="21"/>
        </w:rPr>
        <w:t>第三，司法机关对于网络运营者收集、使用网络用</w:t>
      </w:r>
      <w:r>
        <w:rPr>
          <w:rFonts w:ascii="SimSun" w:hAnsi="SimSun" w:eastAsia="SimSun" w:cs="SimSun"/>
          <w:sz w:val="21"/>
          <w:szCs w:val="21"/>
          <w:spacing w:val="-1"/>
        </w:rPr>
        <w:t>户信息的行为和公开以</w:t>
      </w:r>
      <w:r>
        <w:rPr>
          <w:rFonts w:ascii="SimSun" w:hAnsi="SimSun" w:eastAsia="SimSun" w:cs="SimSun"/>
          <w:sz w:val="21"/>
          <w:szCs w:val="21"/>
        </w:rPr>
        <w:t xml:space="preserve"> </w:t>
      </w:r>
      <w:r>
        <w:rPr>
          <w:rFonts w:ascii="SimSun" w:hAnsi="SimSun" w:eastAsia="SimSun" w:cs="SimSun"/>
          <w:sz w:val="21"/>
          <w:szCs w:val="21"/>
        </w:rPr>
        <w:t>及允许他人使用的行为的正当性检验，主要由两步检测构</w:t>
      </w:r>
      <w:r>
        <w:rPr>
          <w:rFonts w:ascii="SimSun" w:hAnsi="SimSun" w:eastAsia="SimSun" w:cs="SimSun"/>
          <w:sz w:val="21"/>
          <w:szCs w:val="21"/>
          <w:spacing w:val="-1"/>
        </w:rPr>
        <w:t>成：以个人信息和非</w:t>
      </w:r>
      <w:r>
        <w:rPr>
          <w:rFonts w:ascii="SimSun" w:hAnsi="SimSun" w:eastAsia="SimSun" w:cs="SimSun"/>
          <w:sz w:val="21"/>
          <w:szCs w:val="21"/>
        </w:rPr>
        <w:t xml:space="preserve"> </w:t>
      </w:r>
      <w:r>
        <w:rPr>
          <w:rFonts w:ascii="SimSun" w:hAnsi="SimSun" w:eastAsia="SimSun" w:cs="SimSun"/>
          <w:sz w:val="21"/>
          <w:szCs w:val="21"/>
          <w:spacing w:val="6"/>
        </w:rPr>
        <w:t>个人信息为区分的信息属性检测，以及对非个人信息(网络用户</w:t>
      </w:r>
      <w:r>
        <w:rPr>
          <w:rFonts w:ascii="SimSun" w:hAnsi="SimSun" w:eastAsia="SimSun" w:cs="SimSun"/>
          <w:sz w:val="21"/>
          <w:szCs w:val="21"/>
          <w:spacing w:val="5"/>
        </w:rPr>
        <w:t>信息)比照个</w:t>
      </w:r>
      <w:r>
        <w:rPr>
          <w:rFonts w:ascii="SimSun" w:hAnsi="SimSun" w:eastAsia="SimSun" w:cs="SimSun"/>
          <w:sz w:val="21"/>
          <w:szCs w:val="21"/>
        </w:rPr>
        <w:t xml:space="preserve"> </w:t>
      </w:r>
      <w:r>
        <w:rPr>
          <w:rFonts w:ascii="SimSun" w:hAnsi="SimSun" w:eastAsia="SimSun" w:cs="SimSun"/>
          <w:sz w:val="21"/>
          <w:szCs w:val="21"/>
          <w:spacing w:val="6"/>
        </w:rPr>
        <w:t>人信息的保护检测。后者包括网络运营者收集、使用信息行为的“合法、正</w:t>
      </w:r>
      <w:r>
        <w:rPr>
          <w:rFonts w:ascii="SimSun" w:hAnsi="SimSun" w:eastAsia="SimSun" w:cs="SimSun"/>
          <w:sz w:val="21"/>
          <w:szCs w:val="21"/>
          <w:spacing w:val="3"/>
        </w:rPr>
        <w:t xml:space="preserve"> </w:t>
      </w:r>
      <w:r>
        <w:rPr>
          <w:rFonts w:ascii="SimSun" w:hAnsi="SimSun" w:eastAsia="SimSun" w:cs="SimSun"/>
          <w:sz w:val="21"/>
          <w:szCs w:val="21"/>
          <w:spacing w:val="3"/>
        </w:rPr>
        <w:t>当、必要原则”检测、网络运营者提供信息行为(公开使用或者许可他人使用</w:t>
      </w:r>
      <w:r>
        <w:rPr>
          <w:rFonts w:ascii="SimSun" w:hAnsi="SimSun" w:eastAsia="SimSun" w:cs="SimSun"/>
          <w:sz w:val="21"/>
          <w:szCs w:val="21"/>
          <w:spacing w:val="7"/>
        </w:rPr>
        <w:t xml:space="preserve"> </w:t>
      </w:r>
      <w:r>
        <w:rPr>
          <w:rFonts w:ascii="SimSun" w:hAnsi="SimSun" w:eastAsia="SimSun" w:cs="SimSun"/>
          <w:sz w:val="21"/>
          <w:szCs w:val="21"/>
          <w:spacing w:val="-3"/>
        </w:rPr>
        <w:t>其收集的网络用户信息)的“事先另行取得明示同意”检测，以及对于使用来自</w:t>
      </w:r>
      <w:r>
        <w:rPr>
          <w:rFonts w:ascii="SimSun" w:hAnsi="SimSun" w:eastAsia="SimSun" w:cs="SimSun"/>
          <w:sz w:val="21"/>
          <w:szCs w:val="21"/>
          <w:spacing w:val="13"/>
        </w:rPr>
        <w:t xml:space="preserve"> </w:t>
      </w:r>
      <w:r>
        <w:rPr>
          <w:rFonts w:ascii="SimSun" w:hAnsi="SimSun" w:eastAsia="SimSun" w:cs="SimSun"/>
          <w:sz w:val="21"/>
          <w:szCs w:val="21"/>
          <w:spacing w:val="-7"/>
        </w:rPr>
        <w:t>第三方所收集的网络用户信息的“三重授权许可使用”检测。</w:t>
      </w:r>
    </w:p>
    <w:p>
      <w:pPr>
        <w:ind w:left="429" w:right="83" w:firstLine="429"/>
        <w:spacing w:before="79" w:line="286" w:lineRule="auto"/>
        <w:rPr>
          <w:rFonts w:ascii="SimSun" w:hAnsi="SimSun" w:eastAsia="SimSun" w:cs="SimSun"/>
          <w:sz w:val="21"/>
          <w:szCs w:val="21"/>
        </w:rPr>
      </w:pPr>
      <w:r>
        <w:rPr>
          <w:rFonts w:ascii="SimSun" w:hAnsi="SimSun" w:eastAsia="SimSun" w:cs="SimSun"/>
          <w:sz w:val="21"/>
          <w:szCs w:val="21"/>
        </w:rPr>
        <w:t>第四，司法机关从数据产品的法律本质、市场价值</w:t>
      </w:r>
      <w:r>
        <w:rPr>
          <w:rFonts w:ascii="SimSun" w:hAnsi="SimSun" w:eastAsia="SimSun" w:cs="SimSun"/>
          <w:sz w:val="21"/>
          <w:szCs w:val="21"/>
          <w:spacing w:val="-1"/>
        </w:rPr>
        <w:t>、竞争优势、竞争秩序</w:t>
      </w:r>
      <w:r>
        <w:rPr>
          <w:rFonts w:ascii="SimSun" w:hAnsi="SimSun" w:eastAsia="SimSun" w:cs="SimSun"/>
          <w:sz w:val="21"/>
          <w:szCs w:val="21"/>
        </w:rPr>
        <w:t xml:space="preserve"> </w:t>
      </w:r>
      <w:r>
        <w:rPr>
          <w:rFonts w:ascii="SimSun" w:hAnsi="SimSun" w:eastAsia="SimSun" w:cs="SimSun"/>
          <w:sz w:val="21"/>
          <w:szCs w:val="21"/>
          <w:spacing w:val="-1"/>
        </w:rPr>
        <w:t>四个方面提出并论证了网络大数据产品作为独立的竞争法意义上的财产性权益</w:t>
      </w:r>
      <w:r>
        <w:rPr>
          <w:rFonts w:ascii="SimSun" w:hAnsi="SimSun" w:eastAsia="SimSun" w:cs="SimSun"/>
          <w:sz w:val="21"/>
          <w:szCs w:val="21"/>
          <w:spacing w:val="5"/>
        </w:rPr>
        <w:t xml:space="preserve"> </w:t>
      </w:r>
      <w:r>
        <w:rPr>
          <w:rFonts w:ascii="SimSun" w:hAnsi="SimSun" w:eastAsia="SimSun" w:cs="SimSun"/>
          <w:sz w:val="21"/>
          <w:szCs w:val="21"/>
        </w:rPr>
        <w:t>定位；在这个过程中，司法机关否定了适用</w:t>
      </w:r>
      <w:r>
        <w:rPr>
          <w:rFonts w:ascii="SimSun" w:hAnsi="SimSun" w:eastAsia="SimSun" w:cs="SimSun"/>
          <w:sz w:val="21"/>
          <w:szCs w:val="21"/>
          <w:spacing w:val="-1"/>
        </w:rPr>
        <w:t>知识产权法上的网络数据库或者物</w:t>
      </w:r>
      <w:r>
        <w:rPr>
          <w:rFonts w:ascii="SimSun" w:hAnsi="SimSun" w:eastAsia="SimSun" w:cs="SimSun"/>
          <w:sz w:val="21"/>
          <w:szCs w:val="21"/>
        </w:rPr>
        <w:t xml:space="preserve"> </w:t>
      </w:r>
      <w:r>
        <w:rPr>
          <w:rFonts w:ascii="SimSun" w:hAnsi="SimSun" w:eastAsia="SimSun" w:cs="SimSun"/>
          <w:sz w:val="21"/>
          <w:szCs w:val="21"/>
          <w:spacing w:val="-2"/>
        </w:rPr>
        <w:t>权法上的财产所有权制度予以保护的可能性。</w:t>
      </w:r>
    </w:p>
    <w:p>
      <w:pPr>
        <w:ind w:left="429" w:firstLine="429"/>
        <w:spacing w:before="66" w:line="288" w:lineRule="auto"/>
        <w:rPr>
          <w:rFonts w:ascii="SimSun" w:hAnsi="SimSun" w:eastAsia="SimSun" w:cs="SimSun"/>
          <w:sz w:val="21"/>
          <w:szCs w:val="21"/>
        </w:rPr>
      </w:pPr>
      <w:r>
        <w:rPr>
          <w:rFonts w:ascii="SimSun" w:hAnsi="SimSun" w:eastAsia="SimSun" w:cs="SimSun"/>
          <w:sz w:val="21"/>
          <w:szCs w:val="21"/>
        </w:rPr>
        <w:t>第五，司法机关没有对《反不正当竞争法》第二</w:t>
      </w:r>
      <w:r>
        <w:rPr>
          <w:rFonts w:ascii="SimSun" w:hAnsi="SimSun" w:eastAsia="SimSun" w:cs="SimSun"/>
          <w:sz w:val="21"/>
          <w:szCs w:val="21"/>
          <w:spacing w:val="-1"/>
        </w:rPr>
        <w:t>章所规定的不正当竞争行 </w:t>
      </w:r>
      <w:r>
        <w:rPr>
          <w:rFonts w:ascii="SimSun" w:hAnsi="SimSun" w:eastAsia="SimSun" w:cs="SimSun"/>
          <w:sz w:val="21"/>
          <w:szCs w:val="21"/>
        </w:rPr>
        <w:t>为的类型化体系出发，而是直接从不正当竞争法的</w:t>
      </w:r>
      <w:r>
        <w:rPr>
          <w:rFonts w:ascii="SimSun" w:hAnsi="SimSun" w:eastAsia="SimSun" w:cs="SimSun"/>
          <w:sz w:val="21"/>
          <w:szCs w:val="21"/>
          <w:spacing w:val="-1"/>
        </w:rPr>
        <w:t>立法目的出发，对反不正当</w:t>
      </w:r>
      <w:r>
        <w:rPr>
          <w:rFonts w:ascii="SimSun" w:hAnsi="SimSun" w:eastAsia="SimSun" w:cs="SimSun"/>
          <w:sz w:val="21"/>
          <w:szCs w:val="21"/>
        </w:rPr>
        <w:t xml:space="preserve">  </w:t>
      </w:r>
      <w:r>
        <w:rPr>
          <w:rFonts w:ascii="SimSun" w:hAnsi="SimSun" w:eastAsia="SimSun" w:cs="SimSun"/>
          <w:sz w:val="21"/>
          <w:szCs w:val="21"/>
        </w:rPr>
        <w:t>竞争法规范的范围作了最大化扩张解释，除了法定</w:t>
      </w:r>
      <w:r>
        <w:rPr>
          <w:rFonts w:ascii="SimSun" w:hAnsi="SimSun" w:eastAsia="SimSun" w:cs="SimSun"/>
          <w:sz w:val="21"/>
          <w:szCs w:val="21"/>
          <w:spacing w:val="-1"/>
        </w:rPr>
        <w:t>的有名权益外，法律没有明</w:t>
      </w:r>
      <w:r>
        <w:rPr>
          <w:rFonts w:ascii="SimSun" w:hAnsi="SimSun" w:eastAsia="SimSun" w:cs="SimSun"/>
          <w:sz w:val="21"/>
          <w:szCs w:val="21"/>
        </w:rPr>
        <w:t xml:space="preserve">  </w:t>
      </w:r>
      <w:r>
        <w:rPr>
          <w:rFonts w:ascii="SimSun" w:hAnsi="SimSun" w:eastAsia="SimSun" w:cs="SimSun"/>
          <w:sz w:val="21"/>
          <w:szCs w:val="21"/>
          <w:spacing w:val="2"/>
        </w:rPr>
        <w:t>确规定的无名权益只要不违反法律法规的规定，能够给经营者带来营业收入，</w:t>
      </w:r>
      <w:r>
        <w:rPr>
          <w:rFonts w:ascii="SimSun" w:hAnsi="SimSun" w:eastAsia="SimSun" w:cs="SimSun"/>
          <w:sz w:val="21"/>
          <w:szCs w:val="21"/>
          <w:spacing w:val="15"/>
        </w:rPr>
        <w:t xml:space="preserve"> </w:t>
      </w:r>
      <w:r>
        <w:rPr>
          <w:rFonts w:ascii="SimSun" w:hAnsi="SimSun" w:eastAsia="SimSun" w:cs="SimSun"/>
          <w:sz w:val="21"/>
          <w:szCs w:val="21"/>
        </w:rPr>
        <w:t>或者属于带来潜在营业收入的交易机会或竞争优势</w:t>
      </w:r>
      <w:r>
        <w:rPr>
          <w:rFonts w:ascii="SimSun" w:hAnsi="SimSun" w:eastAsia="SimSun" w:cs="SimSun"/>
          <w:sz w:val="21"/>
          <w:szCs w:val="21"/>
          <w:spacing w:val="-1"/>
        </w:rPr>
        <w:t>者，均属于反不正当竞争法</w:t>
      </w:r>
      <w:r>
        <w:rPr>
          <w:rFonts w:ascii="SimSun" w:hAnsi="SimSun" w:eastAsia="SimSun" w:cs="SimSun"/>
          <w:sz w:val="21"/>
          <w:szCs w:val="21"/>
        </w:rPr>
        <w:t xml:space="preserve">  </w:t>
      </w:r>
      <w:r>
        <w:rPr>
          <w:rFonts w:ascii="SimSun" w:hAnsi="SimSun" w:eastAsia="SimSun" w:cs="SimSun"/>
          <w:sz w:val="21"/>
          <w:szCs w:val="21"/>
        </w:rPr>
        <w:t>所要保护的合法权益，同时，只要市场主体使用了不正</w:t>
      </w:r>
      <w:r>
        <w:rPr>
          <w:rFonts w:ascii="SimSun" w:hAnsi="SimSun" w:eastAsia="SimSun" w:cs="SimSun"/>
          <w:sz w:val="21"/>
          <w:szCs w:val="21"/>
          <w:spacing w:val="-1"/>
        </w:rPr>
        <w:t>当手段，吸引了更多消</w:t>
      </w:r>
      <w:r>
        <w:rPr>
          <w:rFonts w:ascii="SimSun" w:hAnsi="SimSun" w:eastAsia="SimSun" w:cs="SimSun"/>
          <w:sz w:val="21"/>
          <w:szCs w:val="21"/>
        </w:rPr>
        <w:t xml:space="preserve">  </w:t>
      </w:r>
      <w:r>
        <w:rPr>
          <w:rFonts w:ascii="SimSun" w:hAnsi="SimSun" w:eastAsia="SimSun" w:cs="SimSun"/>
          <w:sz w:val="21"/>
          <w:szCs w:val="21"/>
          <w:spacing w:val="-1"/>
        </w:rPr>
        <w:t>费者的消费关注或破坏了他人对消费者的吸引力，即落入反不正当竞争法规制</w:t>
      </w:r>
    </w:p>
    <w:p>
      <w:pPr>
        <w:spacing w:line="288" w:lineRule="auto"/>
        <w:sectPr>
          <w:pgSz w:w="8400" w:h="13160"/>
          <w:pgMar w:top="400" w:right="635" w:bottom="400" w:left="110" w:header="0" w:footer="0" w:gutter="0"/>
        </w:sectPr>
        <w:rPr>
          <w:rFonts w:ascii="SimSun" w:hAnsi="SimSun" w:eastAsia="SimSun" w:cs="SimSun"/>
          <w:sz w:val="21"/>
          <w:szCs w:val="21"/>
        </w:rPr>
      </w:pPr>
    </w:p>
    <w:p>
      <w:pPr>
        <w:ind w:left="1854"/>
        <w:spacing w:before="99"/>
        <w:rPr>
          <w:sz w:val="17"/>
          <w:szCs w:val="17"/>
        </w:rPr>
      </w:pPr>
      <w:r>
        <w:drawing>
          <wp:anchor distT="0" distB="0" distL="0" distR="0" simplePos="0" relativeHeight="252007424" behindDoc="0" locked="0" layoutInCell="0" allowOverlap="1">
            <wp:simplePos x="0" y="0"/>
            <wp:positionH relativeFrom="page">
              <wp:posOffset>412772</wp:posOffset>
            </wp:positionH>
            <wp:positionV relativeFrom="page">
              <wp:posOffset>7086636</wp:posOffset>
            </wp:positionV>
            <wp:extent cx="1155679" cy="6350"/>
            <wp:effectExtent l="0" t="0" r="0" b="0"/>
            <wp:wrapNone/>
            <wp:docPr id="276" name="IM 276"/>
            <wp:cNvGraphicFramePr/>
            <a:graphic>
              <a:graphicData uri="http://schemas.openxmlformats.org/drawingml/2006/picture">
                <pic:pic>
                  <pic:nvPicPr>
                    <pic:cNvPr id="276" name="IM 276"/>
                    <pic:cNvPicPr/>
                  </pic:nvPicPr>
                  <pic:blipFill>
                    <a:blip r:embed="rId150"/>
                    <a:stretch>
                      <a:fillRect/>
                    </a:stretch>
                  </pic:blipFill>
                  <pic:spPr>
                    <a:xfrm rot="0">
                      <a:off x="0" y="0"/>
                      <a:ext cx="1155679" cy="6350"/>
                    </a:xfrm>
                    <a:prstGeom prst="rect">
                      <a:avLst/>
                    </a:prstGeom>
                  </pic:spPr>
                </pic:pic>
              </a:graphicData>
            </a:graphic>
          </wp:anchor>
        </w:drawing>
      </w:r>
      <w:r>
        <w:pict>
          <v:shape id="_x0000_s190" style="position:absolute;margin-left:368.751pt;margin-top:9.21021pt;mso-position-vertical-relative:text;mso-position-horizontal-relative:text;width:12.45pt;height:9.5pt;z-index:25200640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5"/>
                      <w:szCs w:val="15"/>
                    </w:rPr>
                  </w:pPr>
                  <w:r>
                    <w:rPr>
                      <w:rFonts w:ascii="SimSun" w:hAnsi="SimSun" w:eastAsia="SimSun" w:cs="SimSun"/>
                      <w:sz w:val="15"/>
                      <w:szCs w:val="15"/>
                      <w:spacing w:val="-4"/>
                    </w:rPr>
                    <w:t>103</w:t>
                  </w:r>
                </w:p>
              </w:txbxContent>
            </v:textbox>
          </v:shape>
        </w:pict>
      </w:r>
      <w:r>
        <w:rPr>
          <w:rFonts w:ascii="SimHei" w:hAnsi="SimHei" w:eastAsia="SimHei" w:cs="SimHei"/>
          <w:sz w:val="17"/>
          <w:szCs w:val="17"/>
          <w:spacing w:val="-14"/>
        </w:rPr>
        <w:t>二、个人信息保护的体系化：以《民法典》时代个人信息的私密性检验为中心</w:t>
      </w:r>
      <w:r>
        <w:rPr>
          <w:rFonts w:ascii="SimHei" w:hAnsi="SimHei" w:eastAsia="SimHei" w:cs="SimHei"/>
          <w:sz w:val="17"/>
          <w:szCs w:val="17"/>
          <w:spacing w:val="19"/>
        </w:rPr>
        <w:t xml:space="preserve"> </w:t>
      </w:r>
      <w:r>
        <w:rPr>
          <w:sz w:val="17"/>
          <w:szCs w:val="17"/>
          <w:position w:val="-2"/>
        </w:rPr>
        <w:drawing>
          <wp:inline distT="0" distB="0" distL="0" distR="0">
            <wp:extent cx="6385" cy="273095"/>
            <wp:effectExtent l="0" t="0" r="0" b="0"/>
            <wp:docPr id="278" name="IM 278"/>
            <wp:cNvGraphicFramePr/>
            <a:graphic>
              <a:graphicData uri="http://schemas.openxmlformats.org/drawingml/2006/picture">
                <pic:pic>
                  <pic:nvPicPr>
                    <pic:cNvPr id="278" name="IM 278"/>
                    <pic:cNvPicPr/>
                  </pic:nvPicPr>
                  <pic:blipFill>
                    <a:blip r:embed="rId151"/>
                    <a:stretch>
                      <a:fillRect/>
                    </a:stretch>
                  </pic:blipFill>
                  <pic:spPr>
                    <a:xfrm rot="0">
                      <a:off x="0" y="0"/>
                      <a:ext cx="6385" cy="273095"/>
                    </a:xfrm>
                    <a:prstGeom prst="rect">
                      <a:avLst/>
                    </a:prstGeom>
                  </pic:spPr>
                </pic:pic>
              </a:graphicData>
            </a:graphic>
          </wp:inline>
        </w:drawing>
      </w:r>
    </w:p>
    <w:p>
      <w:pPr>
        <w:pStyle w:val="BodyText"/>
        <w:spacing w:line="329" w:lineRule="auto"/>
        <w:rPr/>
      </w:pPr>
      <w:r/>
    </w:p>
    <w:p>
      <w:pPr>
        <w:ind w:left="105"/>
        <w:spacing w:before="68" w:line="220" w:lineRule="auto"/>
        <w:rPr>
          <w:rFonts w:ascii="SimSun" w:hAnsi="SimSun" w:eastAsia="SimSun" w:cs="SimSun"/>
          <w:sz w:val="21"/>
          <w:szCs w:val="21"/>
        </w:rPr>
      </w:pPr>
      <w:r>
        <w:rPr>
          <w:rFonts w:ascii="SimSun" w:hAnsi="SimSun" w:eastAsia="SimSun" w:cs="SimSun"/>
          <w:sz w:val="21"/>
          <w:szCs w:val="21"/>
          <w:spacing w:val="-5"/>
        </w:rPr>
        <w:t>的范围。</w:t>
      </w:r>
    </w:p>
    <w:p>
      <w:pPr>
        <w:ind w:left="104" w:right="359" w:firstLine="369"/>
        <w:spacing w:before="96" w:line="286" w:lineRule="auto"/>
        <w:jc w:val="both"/>
        <w:rPr>
          <w:rFonts w:ascii="SimSun" w:hAnsi="SimSun" w:eastAsia="SimSun" w:cs="SimSun"/>
          <w:sz w:val="21"/>
          <w:szCs w:val="21"/>
        </w:rPr>
      </w:pPr>
      <w:r>
        <w:rPr>
          <w:rFonts w:ascii="SimSun" w:hAnsi="SimSun" w:eastAsia="SimSun" w:cs="SimSun"/>
          <w:sz w:val="21"/>
          <w:szCs w:val="21"/>
        </w:rPr>
        <w:t>总体而言，反不正当竞争法作为新兴权利特别是新兴的财产权益的保护方</w:t>
      </w:r>
      <w:r>
        <w:rPr>
          <w:rFonts w:ascii="SimSun" w:hAnsi="SimSun" w:eastAsia="SimSun" w:cs="SimSun"/>
          <w:sz w:val="21"/>
          <w:szCs w:val="21"/>
          <w:spacing w:val="7"/>
        </w:rPr>
        <w:t xml:space="preserve"> </w:t>
      </w:r>
      <w:r>
        <w:rPr>
          <w:rFonts w:ascii="SimSun" w:hAnsi="SimSun" w:eastAsia="SimSun" w:cs="SimSun"/>
          <w:sz w:val="21"/>
          <w:szCs w:val="21"/>
        </w:rPr>
        <w:t>式，有其优势所在，即可以无须对该权益的法</w:t>
      </w:r>
      <w:r>
        <w:rPr>
          <w:rFonts w:ascii="SimSun" w:hAnsi="SimSun" w:eastAsia="SimSun" w:cs="SimSun"/>
          <w:sz w:val="21"/>
          <w:szCs w:val="21"/>
          <w:spacing w:val="-1"/>
        </w:rPr>
        <w:t>律本质以及其合法性与正当性进</w:t>
      </w:r>
      <w:r>
        <w:rPr>
          <w:rFonts w:ascii="SimSun" w:hAnsi="SimSun" w:eastAsia="SimSun" w:cs="SimSun"/>
          <w:sz w:val="21"/>
          <w:szCs w:val="21"/>
        </w:rPr>
        <w:t xml:space="preserve"> </w:t>
      </w:r>
      <w:r>
        <w:rPr>
          <w:rFonts w:ascii="SimSun" w:hAnsi="SimSun" w:eastAsia="SimSun" w:cs="SimSun"/>
          <w:sz w:val="21"/>
          <w:szCs w:val="21"/>
          <w:spacing w:val="3"/>
        </w:rPr>
        <w:t>行更多的论证，而只是依据较为简单的带来营业收入(或者交易机会或者竞争</w:t>
      </w:r>
      <w:r>
        <w:rPr>
          <w:rFonts w:ascii="SimSun" w:hAnsi="SimSun" w:eastAsia="SimSun" w:cs="SimSun"/>
          <w:sz w:val="21"/>
          <w:szCs w:val="21"/>
        </w:rPr>
        <w:t xml:space="preserve"> </w:t>
      </w:r>
      <w:r>
        <w:rPr>
          <w:rFonts w:ascii="SimSun" w:hAnsi="SimSun" w:eastAsia="SimSun" w:cs="SimSun"/>
          <w:sz w:val="21"/>
          <w:szCs w:val="21"/>
          <w:spacing w:val="3"/>
        </w:rPr>
        <w:t>优势)且不违反法律法规之规定的标准，即认定其为竞争法所要保护的合法权</w:t>
      </w:r>
      <w:r>
        <w:rPr>
          <w:rFonts w:ascii="SimSun" w:hAnsi="SimSun" w:eastAsia="SimSun" w:cs="SimSun"/>
          <w:sz w:val="21"/>
          <w:szCs w:val="21"/>
        </w:rPr>
        <w:t xml:space="preserve"> </w:t>
      </w:r>
      <w:r>
        <w:rPr>
          <w:rFonts w:ascii="SimSun" w:hAnsi="SimSun" w:eastAsia="SimSun" w:cs="SimSun"/>
          <w:sz w:val="21"/>
          <w:szCs w:val="21"/>
        </w:rPr>
        <w:t>益，只要采用不正当手段侵害前述合法权益，即构成</w:t>
      </w:r>
      <w:r>
        <w:rPr>
          <w:rFonts w:ascii="SimSun" w:hAnsi="SimSun" w:eastAsia="SimSun" w:cs="SimSun"/>
          <w:sz w:val="21"/>
          <w:szCs w:val="21"/>
          <w:spacing w:val="-1"/>
        </w:rPr>
        <w:t>反不正当竞争法上的不正</w:t>
      </w:r>
      <w:r>
        <w:rPr>
          <w:rFonts w:ascii="SimSun" w:hAnsi="SimSun" w:eastAsia="SimSun" w:cs="SimSun"/>
          <w:sz w:val="21"/>
          <w:szCs w:val="21"/>
        </w:rPr>
        <w:t xml:space="preserve"> </w:t>
      </w:r>
      <w:r>
        <w:rPr>
          <w:rFonts w:ascii="SimSun" w:hAnsi="SimSun" w:eastAsia="SimSun" w:cs="SimSun"/>
          <w:sz w:val="21"/>
          <w:szCs w:val="21"/>
          <w:spacing w:val="-3"/>
        </w:rPr>
        <w:t>当竞争行为，获得反不正当竞争法的救济。</w:t>
      </w:r>
    </w:p>
    <w:p>
      <w:pPr>
        <w:ind w:right="352" w:firstLine="474"/>
        <w:spacing w:before="130" w:line="289" w:lineRule="auto"/>
        <w:jc w:val="both"/>
        <w:rPr>
          <w:rFonts w:ascii="SimSun" w:hAnsi="SimSun" w:eastAsia="SimSun" w:cs="SimSun"/>
          <w:sz w:val="21"/>
          <w:szCs w:val="21"/>
        </w:rPr>
      </w:pPr>
      <w:r>
        <w:rPr>
          <w:rFonts w:ascii="SimSun" w:hAnsi="SimSun" w:eastAsia="SimSun" w:cs="SimSun"/>
          <w:sz w:val="21"/>
          <w:szCs w:val="21"/>
        </w:rPr>
        <w:t>但是，其中的不足也不容小觑，这种近乎无限最大化扩张解释《反不正当</w:t>
      </w:r>
      <w:r>
        <w:rPr>
          <w:rFonts w:ascii="SimSun" w:hAnsi="SimSun" w:eastAsia="SimSun" w:cs="SimSun"/>
          <w:sz w:val="21"/>
          <w:szCs w:val="21"/>
          <w:spacing w:val="18"/>
        </w:rPr>
        <w:t xml:space="preserve"> </w:t>
      </w:r>
      <w:r>
        <w:rPr>
          <w:rFonts w:ascii="SimSun" w:hAnsi="SimSun" w:eastAsia="SimSun" w:cs="SimSun"/>
          <w:sz w:val="21"/>
          <w:szCs w:val="21"/>
          <w:spacing w:val="-3"/>
        </w:rPr>
        <w:t>竞争法》的保护对象和规制范围的做法，有脱离并将《反不正当竞争法》上明确</w:t>
      </w:r>
      <w:r>
        <w:rPr>
          <w:rFonts w:ascii="SimSun" w:hAnsi="SimSun" w:eastAsia="SimSun" w:cs="SimSun"/>
          <w:sz w:val="21"/>
          <w:szCs w:val="21"/>
          <w:spacing w:val="4"/>
        </w:rPr>
        <w:t xml:space="preserve"> </w:t>
      </w:r>
      <w:r>
        <w:rPr>
          <w:rFonts w:ascii="SimSun" w:hAnsi="SimSun" w:eastAsia="SimSun" w:cs="SimSun"/>
          <w:sz w:val="21"/>
          <w:szCs w:val="21"/>
          <w:spacing w:val="3"/>
        </w:rPr>
        <w:t>规定的不正当竞争行为，而无限膨胀法定类型之外的但应适</w:t>
      </w:r>
      <w:r>
        <w:rPr>
          <w:rFonts w:ascii="SimSun" w:hAnsi="SimSun" w:eastAsia="SimSun" w:cs="SimSun"/>
          <w:sz w:val="21"/>
          <w:szCs w:val="21"/>
          <w:spacing w:val="2"/>
        </w:rPr>
        <w:t>用《反不正当竞争</w:t>
      </w:r>
      <w:r>
        <w:rPr>
          <w:rFonts w:ascii="SimSun" w:hAnsi="SimSun" w:eastAsia="SimSun" w:cs="SimSun"/>
          <w:sz w:val="21"/>
          <w:szCs w:val="21"/>
        </w:rPr>
        <w:t xml:space="preserve"> </w:t>
      </w:r>
      <w:r>
        <w:rPr>
          <w:rFonts w:ascii="SimSun" w:hAnsi="SimSun" w:eastAsia="SimSun" w:cs="SimSun"/>
          <w:sz w:val="21"/>
          <w:szCs w:val="21"/>
          <w:spacing w:val="3"/>
        </w:rPr>
        <w:t>法》规范救济的不正当竞争行为之危险。毕竟“权利”是社</w:t>
      </w:r>
      <w:r>
        <w:rPr>
          <w:rFonts w:ascii="SimSun" w:hAnsi="SimSun" w:eastAsia="SimSun" w:cs="SimSun"/>
          <w:sz w:val="21"/>
          <w:szCs w:val="21"/>
          <w:spacing w:val="2"/>
        </w:rPr>
        <w:t>会群体的赞同性意</w:t>
      </w:r>
      <w:r>
        <w:rPr>
          <w:rFonts w:ascii="SimSun" w:hAnsi="SimSun" w:eastAsia="SimSun" w:cs="SimSun"/>
          <w:sz w:val="21"/>
          <w:szCs w:val="21"/>
        </w:rPr>
        <w:t xml:space="preserve"> </w:t>
      </w:r>
      <w:r>
        <w:rPr>
          <w:rFonts w:ascii="SimSun" w:hAnsi="SimSun" w:eastAsia="SimSun" w:cs="SimSun"/>
          <w:sz w:val="21"/>
          <w:szCs w:val="21"/>
          <w:spacing w:val="13"/>
        </w:rPr>
        <w:t>见，而绝不是个人的自我意志或要求①,正确的做法应</w:t>
      </w:r>
      <w:r>
        <w:rPr>
          <w:rFonts w:ascii="SimSun" w:hAnsi="SimSun" w:eastAsia="SimSun" w:cs="SimSun"/>
          <w:sz w:val="21"/>
          <w:szCs w:val="21"/>
          <w:spacing w:val="12"/>
        </w:rPr>
        <w:t>当是既要尊重和兼顾</w:t>
      </w:r>
      <w:r>
        <w:rPr>
          <w:rFonts w:ascii="SimSun" w:hAnsi="SimSun" w:eastAsia="SimSun" w:cs="SimSun"/>
          <w:sz w:val="21"/>
          <w:szCs w:val="21"/>
        </w:rPr>
        <w:t xml:space="preserve"> </w:t>
      </w:r>
      <w:r>
        <w:rPr>
          <w:rFonts w:ascii="SimSun" w:hAnsi="SimSun" w:eastAsia="SimSun" w:cs="SimSun"/>
          <w:sz w:val="21"/>
          <w:szCs w:val="21"/>
          <w:spacing w:val="3"/>
        </w:rPr>
        <w:t>《反不正当竞争法》第二章关于不正当竞争行为的类型化</w:t>
      </w:r>
      <w:r>
        <w:rPr>
          <w:rFonts w:ascii="SimSun" w:hAnsi="SimSun" w:eastAsia="SimSun" w:cs="SimSun"/>
          <w:sz w:val="21"/>
          <w:szCs w:val="21"/>
          <w:spacing w:val="2"/>
        </w:rPr>
        <w:t>规定，同时在必要的</w:t>
      </w:r>
      <w:r>
        <w:rPr>
          <w:rFonts w:ascii="SimSun" w:hAnsi="SimSun" w:eastAsia="SimSun" w:cs="SimSun"/>
          <w:sz w:val="21"/>
          <w:szCs w:val="21"/>
        </w:rPr>
        <w:t xml:space="preserve"> </w:t>
      </w:r>
      <w:r>
        <w:rPr>
          <w:rFonts w:ascii="SimSun" w:hAnsi="SimSun" w:eastAsia="SimSun" w:cs="SimSun"/>
          <w:sz w:val="21"/>
          <w:szCs w:val="21"/>
          <w:spacing w:val="3"/>
        </w:rPr>
        <w:t>情况下适度且审慎地将在法定类型之外但应受《反不正当竞</w:t>
      </w:r>
      <w:r>
        <w:rPr>
          <w:rFonts w:ascii="SimSun" w:hAnsi="SimSun" w:eastAsia="SimSun" w:cs="SimSun"/>
          <w:sz w:val="21"/>
          <w:szCs w:val="21"/>
          <w:spacing w:val="2"/>
        </w:rPr>
        <w:t>争法》规范救济的</w:t>
      </w:r>
      <w:r>
        <w:rPr>
          <w:rFonts w:ascii="SimSun" w:hAnsi="SimSun" w:eastAsia="SimSun" w:cs="SimSun"/>
          <w:sz w:val="21"/>
          <w:szCs w:val="21"/>
        </w:rPr>
        <w:t xml:space="preserve"> </w:t>
      </w:r>
      <w:r>
        <w:rPr>
          <w:rFonts w:ascii="SimSun" w:hAnsi="SimSun" w:eastAsia="SimSun" w:cs="SimSun"/>
          <w:sz w:val="21"/>
          <w:szCs w:val="21"/>
          <w:spacing w:val="4"/>
        </w:rPr>
        <w:t>行为纳入一般条款的保护当中。</w:t>
      </w:r>
    </w:p>
    <w:p>
      <w:pPr>
        <w:pStyle w:val="BodyText"/>
        <w:spacing w:line="325" w:lineRule="auto"/>
        <w:rPr/>
      </w:pPr>
      <w:r/>
    </w:p>
    <w:p>
      <w:pPr>
        <w:ind w:left="108" w:right="322" w:firstLine="450"/>
        <w:spacing w:before="92" w:line="245" w:lineRule="auto"/>
        <w:rPr>
          <w:rFonts w:ascii="SimSun" w:hAnsi="SimSun" w:eastAsia="SimSun" w:cs="SimSun"/>
          <w:sz w:val="28"/>
          <w:szCs w:val="28"/>
        </w:rPr>
      </w:pPr>
      <w:r>
        <w:rPr>
          <w:rFonts w:ascii="SimSun" w:hAnsi="SimSun" w:eastAsia="SimSun" w:cs="SimSun"/>
          <w:sz w:val="28"/>
          <w:szCs w:val="28"/>
          <w:b/>
          <w:bCs/>
          <w:spacing w:val="-3"/>
        </w:rPr>
        <w:t>二、个人信息保护的体系化：以《民法典》时代个人信</w:t>
      </w:r>
      <w:r>
        <w:rPr>
          <w:rFonts w:ascii="SimSun" w:hAnsi="SimSun" w:eastAsia="SimSun" w:cs="SimSun"/>
          <w:sz w:val="28"/>
          <w:szCs w:val="28"/>
          <w:spacing w:val="2"/>
        </w:rPr>
        <w:t xml:space="preserve"> </w:t>
      </w:r>
      <w:r>
        <w:rPr>
          <w:rFonts w:ascii="SimSun" w:hAnsi="SimSun" w:eastAsia="SimSun" w:cs="SimSun"/>
          <w:sz w:val="28"/>
          <w:szCs w:val="28"/>
          <w:b/>
          <w:bCs/>
          <w:spacing w:val="-8"/>
        </w:rPr>
        <w:t>息的私密性检验为中心</w:t>
      </w:r>
    </w:p>
    <w:p>
      <w:pPr>
        <w:pStyle w:val="BodyText"/>
        <w:spacing w:line="278" w:lineRule="auto"/>
        <w:rPr/>
      </w:pPr>
      <w:r/>
    </w:p>
    <w:p>
      <w:pPr>
        <w:ind w:left="104" w:right="373" w:firstLine="369"/>
        <w:spacing w:before="68" w:line="272" w:lineRule="auto"/>
        <w:jc w:val="both"/>
        <w:rPr>
          <w:rFonts w:ascii="SimSun" w:hAnsi="SimSun" w:eastAsia="SimSun" w:cs="SimSun"/>
          <w:sz w:val="21"/>
          <w:szCs w:val="21"/>
        </w:rPr>
      </w:pPr>
      <w:r>
        <w:rPr>
          <w:rFonts w:ascii="SimSun" w:hAnsi="SimSun" w:eastAsia="SimSun" w:cs="SimSun"/>
          <w:sz w:val="21"/>
          <w:szCs w:val="21"/>
          <w:spacing w:val="9"/>
        </w:rPr>
        <w:t>2020年7月30日，北京互联网法院针对微信读书软件未经用户同意，而</w:t>
      </w:r>
      <w:r>
        <w:rPr>
          <w:rFonts w:ascii="SimSun" w:hAnsi="SimSun" w:eastAsia="SimSun" w:cs="SimSun"/>
          <w:sz w:val="21"/>
          <w:szCs w:val="21"/>
          <w:spacing w:val="18"/>
        </w:rPr>
        <w:t xml:space="preserve"> </w:t>
      </w:r>
      <w:r>
        <w:rPr>
          <w:rFonts w:ascii="SimSun" w:hAnsi="SimSun" w:eastAsia="SimSun" w:cs="SimSun"/>
          <w:sz w:val="21"/>
          <w:szCs w:val="21"/>
          <w:spacing w:val="-1"/>
        </w:rPr>
        <w:t>收集用户个人信息而提起的网络侵权责任案件(以下简称“微信读书案”②)所</w:t>
      </w:r>
      <w:r>
        <w:rPr>
          <w:rFonts w:ascii="SimSun" w:hAnsi="SimSun" w:eastAsia="SimSun" w:cs="SimSun"/>
          <w:sz w:val="21"/>
          <w:szCs w:val="21"/>
          <w:spacing w:val="18"/>
        </w:rPr>
        <w:t xml:space="preserve"> </w:t>
      </w:r>
      <w:r>
        <w:rPr>
          <w:rFonts w:ascii="SimSun" w:hAnsi="SimSun" w:eastAsia="SimSun" w:cs="SimSun"/>
          <w:sz w:val="21"/>
          <w:szCs w:val="21"/>
          <w:spacing w:val="-4"/>
        </w:rPr>
        <w:t>作出的判决令人惊奇。</w:t>
      </w:r>
    </w:p>
    <w:p>
      <w:pPr>
        <w:ind w:left="104" w:right="263" w:firstLine="570"/>
        <w:spacing w:before="122" w:line="290" w:lineRule="auto"/>
        <w:jc w:val="both"/>
        <w:rPr>
          <w:rFonts w:ascii="SimSun" w:hAnsi="SimSun" w:eastAsia="SimSun" w:cs="SimSun"/>
          <w:sz w:val="21"/>
          <w:szCs w:val="21"/>
        </w:rPr>
      </w:pPr>
      <w:r>
        <w:rPr>
          <w:rFonts w:ascii="SimSun" w:hAnsi="SimSun" w:eastAsia="SimSun" w:cs="SimSun"/>
          <w:sz w:val="21"/>
          <w:szCs w:val="21"/>
          <w:spacing w:val="-10"/>
        </w:rPr>
        <w:t>一是由于这是在《中华人民共和国民法典》(以下简称《民法典》)已经通</w:t>
      </w:r>
      <w:r>
        <w:rPr>
          <w:rFonts w:ascii="SimSun" w:hAnsi="SimSun" w:eastAsia="SimSun" w:cs="SimSun"/>
          <w:sz w:val="21"/>
          <w:szCs w:val="21"/>
          <w:spacing w:val="-11"/>
        </w:rPr>
        <w:t>过 </w:t>
      </w:r>
      <w:r>
        <w:rPr>
          <w:rFonts w:ascii="SimSun" w:hAnsi="SimSun" w:eastAsia="SimSun" w:cs="SimSun"/>
          <w:sz w:val="21"/>
          <w:szCs w:val="21"/>
        </w:rPr>
        <w:t>但尚未生效之时所作出的判决，尽管此时《民法典》尚未生</w:t>
      </w:r>
      <w:r>
        <w:rPr>
          <w:rFonts w:ascii="SimSun" w:hAnsi="SimSun" w:eastAsia="SimSun" w:cs="SimSun"/>
          <w:sz w:val="21"/>
          <w:szCs w:val="21"/>
          <w:spacing w:val="-1"/>
        </w:rPr>
        <w:t>效，但该判决还是</w:t>
      </w:r>
      <w:r>
        <w:rPr>
          <w:rFonts w:ascii="SimSun" w:hAnsi="SimSun" w:eastAsia="SimSun" w:cs="SimSun"/>
          <w:sz w:val="21"/>
          <w:szCs w:val="21"/>
        </w:rPr>
        <w:t xml:space="preserve">  </w:t>
      </w:r>
      <w:r>
        <w:rPr>
          <w:rFonts w:ascii="SimSun" w:hAnsi="SimSun" w:eastAsia="SimSun" w:cs="SimSun"/>
          <w:sz w:val="21"/>
          <w:szCs w:val="21"/>
          <w:spacing w:val="-15"/>
        </w:rPr>
        <w:t>受到了《民法典》第四编“人格权”第六章“隐私权与个人信息保护”的重要影响，</w:t>
      </w:r>
      <w:r>
        <w:rPr>
          <w:rFonts w:ascii="SimSun" w:hAnsi="SimSun" w:eastAsia="SimSun" w:cs="SimSun"/>
          <w:sz w:val="21"/>
          <w:szCs w:val="21"/>
          <w:spacing w:val="18"/>
        </w:rPr>
        <w:t xml:space="preserve"> </w:t>
      </w:r>
      <w:r>
        <w:rPr>
          <w:rFonts w:ascii="SimSun" w:hAnsi="SimSun" w:eastAsia="SimSun" w:cs="SimSun"/>
          <w:sz w:val="21"/>
          <w:szCs w:val="21"/>
          <w:spacing w:val="-5"/>
        </w:rPr>
        <w:t>暗示了在《民法典》自2021</w:t>
      </w:r>
      <w:r>
        <w:rPr>
          <w:rFonts w:ascii="SimSun" w:hAnsi="SimSun" w:eastAsia="SimSun" w:cs="SimSun"/>
          <w:sz w:val="21"/>
          <w:szCs w:val="21"/>
          <w:spacing w:val="-55"/>
        </w:rPr>
        <w:t xml:space="preserve"> </w:t>
      </w:r>
      <w:r>
        <w:rPr>
          <w:rFonts w:ascii="SimSun" w:hAnsi="SimSun" w:eastAsia="SimSun" w:cs="SimSun"/>
          <w:sz w:val="21"/>
          <w:szCs w:val="21"/>
          <w:spacing w:val="-5"/>
        </w:rPr>
        <w:t>年 1</w:t>
      </w:r>
      <w:r>
        <w:rPr>
          <w:rFonts w:ascii="SimSun" w:hAnsi="SimSun" w:eastAsia="SimSun" w:cs="SimSun"/>
          <w:sz w:val="21"/>
          <w:szCs w:val="21"/>
          <w:spacing w:val="-28"/>
        </w:rPr>
        <w:t xml:space="preserve"> </w:t>
      </w:r>
      <w:r>
        <w:rPr>
          <w:rFonts w:ascii="SimSun" w:hAnsi="SimSun" w:eastAsia="SimSun" w:cs="SimSun"/>
          <w:sz w:val="21"/>
          <w:szCs w:val="21"/>
          <w:spacing w:val="-5"/>
        </w:rPr>
        <w:t>月 1</w:t>
      </w:r>
      <w:r>
        <w:rPr>
          <w:rFonts w:ascii="SimSun" w:hAnsi="SimSun" w:eastAsia="SimSun" w:cs="SimSun"/>
          <w:sz w:val="21"/>
          <w:szCs w:val="21"/>
          <w:spacing w:val="-37"/>
        </w:rPr>
        <w:t xml:space="preserve"> </w:t>
      </w:r>
      <w:r>
        <w:rPr>
          <w:rFonts w:ascii="SimSun" w:hAnsi="SimSun" w:eastAsia="SimSun" w:cs="SimSun"/>
          <w:sz w:val="21"/>
          <w:szCs w:val="21"/>
          <w:spacing w:val="-5"/>
        </w:rPr>
        <w:t>日起正式生效后个人信</w:t>
      </w:r>
      <w:r>
        <w:rPr>
          <w:rFonts w:ascii="SimSun" w:hAnsi="SimSun" w:eastAsia="SimSun" w:cs="SimSun"/>
          <w:sz w:val="21"/>
          <w:szCs w:val="21"/>
          <w:spacing w:val="-6"/>
        </w:rPr>
        <w:t>息保护的共同性难</w:t>
      </w:r>
      <w:r>
        <w:rPr>
          <w:rFonts w:ascii="SimSun" w:hAnsi="SimSun" w:eastAsia="SimSun" w:cs="SimSun"/>
          <w:sz w:val="21"/>
          <w:szCs w:val="21"/>
        </w:rPr>
        <w:t xml:space="preserve">  </w:t>
      </w:r>
      <w:r>
        <w:rPr>
          <w:rFonts w:ascii="SimSun" w:hAnsi="SimSun" w:eastAsia="SimSun" w:cs="SimSun"/>
          <w:sz w:val="21"/>
          <w:szCs w:val="21"/>
        </w:rPr>
        <w:t>题。具体而言：首先，在隐私权和个人信息保护的基本</w:t>
      </w:r>
      <w:r>
        <w:rPr>
          <w:rFonts w:ascii="SimSun" w:hAnsi="SimSun" w:eastAsia="SimSun" w:cs="SimSun"/>
          <w:sz w:val="21"/>
          <w:szCs w:val="21"/>
          <w:spacing w:val="-1"/>
        </w:rPr>
        <w:t>理念上，过于强调隐私</w:t>
      </w:r>
      <w:r>
        <w:rPr>
          <w:rFonts w:ascii="SimSun" w:hAnsi="SimSun" w:eastAsia="SimSun" w:cs="SimSun"/>
          <w:sz w:val="21"/>
          <w:szCs w:val="21"/>
        </w:rPr>
        <w:t xml:space="preserve">  </w:t>
      </w:r>
      <w:r>
        <w:rPr>
          <w:rFonts w:ascii="SimSun" w:hAnsi="SimSun" w:eastAsia="SimSun" w:cs="SimSun"/>
          <w:sz w:val="21"/>
          <w:szCs w:val="21"/>
        </w:rPr>
        <w:t>权与个人信息的相互独立性，甚至是有意或者无意地将二</w:t>
      </w:r>
      <w:r>
        <w:rPr>
          <w:rFonts w:ascii="SimSun" w:hAnsi="SimSun" w:eastAsia="SimSun" w:cs="SimSun"/>
          <w:sz w:val="21"/>
          <w:szCs w:val="21"/>
          <w:spacing w:val="-1"/>
        </w:rPr>
        <w:t>者作为两个近乎完全</w:t>
      </w:r>
    </w:p>
    <w:p>
      <w:pPr>
        <w:pStyle w:val="BodyText"/>
        <w:spacing w:line="357" w:lineRule="auto"/>
        <w:rPr/>
      </w:pPr>
      <w:r/>
    </w:p>
    <w:p>
      <w:pPr>
        <w:ind w:left="474"/>
        <w:spacing w:before="69" w:line="216" w:lineRule="auto"/>
        <w:rPr>
          <w:rFonts w:ascii="SimSun" w:hAnsi="SimSun" w:eastAsia="SimSun" w:cs="SimSun"/>
          <w:sz w:val="21"/>
          <w:szCs w:val="21"/>
        </w:rPr>
      </w:pPr>
      <w:r>
        <w:rPr>
          <w:rFonts w:ascii="SimSun" w:hAnsi="SimSun" w:eastAsia="SimSun" w:cs="SimSun"/>
          <w:sz w:val="21"/>
          <w:szCs w:val="21"/>
          <w:spacing w:val="-25"/>
          <w:w w:val="98"/>
        </w:rPr>
        <w:t>①</w:t>
      </w:r>
      <w:r>
        <w:rPr>
          <w:rFonts w:ascii="SimSun" w:hAnsi="SimSun" w:eastAsia="SimSun" w:cs="SimSun"/>
          <w:sz w:val="21"/>
          <w:szCs w:val="21"/>
          <w:spacing w:val="85"/>
        </w:rPr>
        <w:t xml:space="preserve"> </w:t>
      </w:r>
      <w:r>
        <w:rPr>
          <w:rFonts w:ascii="SimSun" w:hAnsi="SimSun" w:eastAsia="SimSun" w:cs="SimSun"/>
          <w:sz w:val="21"/>
          <w:szCs w:val="21"/>
          <w:spacing w:val="-25"/>
          <w:w w:val="98"/>
        </w:rPr>
        <w:t>张恒山：《论权利本体》,载《中国法学》2018年第6期。</w:t>
      </w:r>
    </w:p>
    <w:p>
      <w:pPr>
        <w:ind w:left="474"/>
        <w:spacing w:before="25" w:line="217" w:lineRule="auto"/>
        <w:rPr>
          <w:rFonts w:ascii="SimSun" w:hAnsi="SimSun" w:eastAsia="SimSun" w:cs="SimSun"/>
          <w:sz w:val="21"/>
          <w:szCs w:val="21"/>
        </w:rPr>
      </w:pPr>
      <w:r>
        <w:rPr>
          <w:rFonts w:ascii="SimSun" w:hAnsi="SimSun" w:eastAsia="SimSun" w:cs="SimSun"/>
          <w:sz w:val="21"/>
          <w:szCs w:val="21"/>
          <w:spacing w:val="-19"/>
        </w:rPr>
        <w:t>②</w:t>
      </w:r>
      <w:r>
        <w:rPr>
          <w:rFonts w:ascii="SimSun" w:hAnsi="SimSun" w:eastAsia="SimSun" w:cs="SimSun"/>
          <w:sz w:val="21"/>
          <w:szCs w:val="21"/>
          <w:spacing w:val="70"/>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44"/>
        </w:rPr>
        <w:t xml:space="preserve"> </w:t>
      </w:r>
      <w:r>
        <w:rPr>
          <w:rFonts w:ascii="SimSun" w:hAnsi="SimSun" w:eastAsia="SimSun" w:cs="SimSun"/>
          <w:sz w:val="21"/>
          <w:szCs w:val="21"/>
          <w:spacing w:val="-19"/>
        </w:rPr>
        <w:t>民初16142号民事判决书。</w:t>
      </w:r>
    </w:p>
    <w:p>
      <w:pPr>
        <w:spacing w:line="217" w:lineRule="auto"/>
        <w:sectPr>
          <w:pgSz w:w="8380" w:h="13140"/>
          <w:pgMar w:top="400" w:right="221" w:bottom="400" w:left="555" w:header="0" w:footer="0" w:gutter="0"/>
        </w:sectPr>
        <w:rPr>
          <w:rFonts w:ascii="SimSun" w:hAnsi="SimSun" w:eastAsia="SimSun" w:cs="SimSun"/>
          <w:sz w:val="21"/>
          <w:szCs w:val="21"/>
        </w:rPr>
      </w:pPr>
    </w:p>
    <w:p>
      <w:pPr>
        <w:ind w:left="420"/>
        <w:spacing w:before="209"/>
        <w:rPr>
          <w:rFonts w:ascii="SimHei" w:hAnsi="SimHei" w:eastAsia="SimHei" w:cs="SimHei"/>
          <w:sz w:val="16"/>
          <w:szCs w:val="16"/>
        </w:rPr>
      </w:pPr>
      <w:r>
        <w:drawing>
          <wp:anchor distT="0" distB="0" distL="0" distR="0" simplePos="0" relativeHeight="252010496" behindDoc="0" locked="0" layoutInCell="0" allowOverlap="1">
            <wp:simplePos x="0" y="0"/>
            <wp:positionH relativeFrom="page">
              <wp:posOffset>298437</wp:posOffset>
            </wp:positionH>
            <wp:positionV relativeFrom="page">
              <wp:posOffset>6470683</wp:posOffset>
            </wp:positionV>
            <wp:extent cx="1162065" cy="6351"/>
            <wp:effectExtent l="0" t="0" r="0" b="0"/>
            <wp:wrapNone/>
            <wp:docPr id="280" name="IM 280"/>
            <wp:cNvGraphicFramePr/>
            <a:graphic>
              <a:graphicData uri="http://schemas.openxmlformats.org/drawingml/2006/picture">
                <pic:pic>
                  <pic:nvPicPr>
                    <pic:cNvPr id="280" name="IM 280"/>
                    <pic:cNvPicPr/>
                  </pic:nvPicPr>
                  <pic:blipFill>
                    <a:blip r:embed="rId152"/>
                    <a:stretch>
                      <a:fillRect/>
                    </a:stretch>
                  </pic:blipFill>
                  <pic:spPr>
                    <a:xfrm rot="0">
                      <a:off x="0" y="0"/>
                      <a:ext cx="1162065" cy="6351"/>
                    </a:xfrm>
                    <a:prstGeom prst="rect">
                      <a:avLst/>
                    </a:prstGeom>
                  </pic:spPr>
                </pic:pic>
              </a:graphicData>
            </a:graphic>
          </wp:anchor>
        </w:drawing>
      </w:r>
      <w:r>
        <w:pict>
          <v:shape id="_x0000_s192" style="position:absolute;margin-left:-1pt;margin-top:15.3601pt;mso-position-vertical-relative:text;mso-position-horizontal-relative:text;width:13.1pt;height:7.6pt;z-index:25200947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104</w:t>
                  </w:r>
                </w:p>
              </w:txbxContent>
            </v:textbox>
          </v:shape>
        </w:pict>
      </w:r>
      <w:r>
        <w:rPr>
          <w:rFonts w:ascii="SimHei" w:hAnsi="SimHei" w:eastAsia="SimHei" w:cs="SimHei"/>
          <w:sz w:val="16"/>
          <w:szCs w:val="16"/>
          <w:position w:val="-3"/>
        </w:rPr>
        <w:drawing>
          <wp:inline distT="0" distB="0" distL="0" distR="0">
            <wp:extent cx="6347" cy="273094"/>
            <wp:effectExtent l="0" t="0" r="0" b="0"/>
            <wp:docPr id="282" name="IM 282"/>
            <wp:cNvGraphicFramePr/>
            <a:graphic>
              <a:graphicData uri="http://schemas.openxmlformats.org/drawingml/2006/picture">
                <pic:pic>
                  <pic:nvPicPr>
                    <pic:cNvPr id="282" name="IM 282"/>
                    <pic:cNvPicPr/>
                  </pic:nvPicPr>
                  <pic:blipFill>
                    <a:blip r:embed="rId153"/>
                    <a:stretch>
                      <a:fillRect/>
                    </a:stretch>
                  </pic:blipFill>
                  <pic:spPr>
                    <a:xfrm rot="0">
                      <a:off x="0" y="0"/>
                      <a:ext cx="6347" cy="273094"/>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67" w:lineRule="auto"/>
        <w:rPr/>
      </w:pPr>
      <w:r/>
    </w:p>
    <w:p>
      <w:pPr>
        <w:ind w:left="419" w:right="82"/>
        <w:spacing w:before="68" w:line="284" w:lineRule="auto"/>
        <w:jc w:val="both"/>
        <w:rPr>
          <w:rFonts w:ascii="SimSun" w:hAnsi="SimSun" w:eastAsia="SimSun" w:cs="SimSun"/>
          <w:sz w:val="21"/>
          <w:szCs w:val="21"/>
        </w:rPr>
      </w:pPr>
      <w:r>
        <w:rPr>
          <w:rFonts w:ascii="SimSun" w:hAnsi="SimSun" w:eastAsia="SimSun" w:cs="SimSun"/>
          <w:sz w:val="21"/>
          <w:szCs w:val="21"/>
          <w:spacing w:val="7"/>
        </w:rPr>
        <w:t>独立的民事(人格)权利，将会因为过于强调二者的独立性，</w:t>
      </w:r>
      <w:r>
        <w:rPr>
          <w:rFonts w:ascii="SimSun" w:hAnsi="SimSun" w:eastAsia="SimSun" w:cs="SimSun"/>
          <w:sz w:val="21"/>
          <w:szCs w:val="21"/>
          <w:spacing w:val="6"/>
        </w:rPr>
        <w:t>而在司法实践中</w:t>
      </w:r>
      <w:r>
        <w:rPr>
          <w:rFonts w:ascii="SimSun" w:hAnsi="SimSun" w:eastAsia="SimSun" w:cs="SimSun"/>
          <w:sz w:val="21"/>
          <w:szCs w:val="21"/>
        </w:rPr>
        <w:t xml:space="preserve"> </w:t>
      </w:r>
      <w:r>
        <w:rPr>
          <w:rFonts w:ascii="SimSun" w:hAnsi="SimSun" w:eastAsia="SimSun" w:cs="SimSun"/>
          <w:sz w:val="21"/>
          <w:szCs w:val="21"/>
        </w:rPr>
        <w:t>必须对同一行为认定为到底是侵犯两个本质相近</w:t>
      </w:r>
      <w:r>
        <w:rPr>
          <w:rFonts w:ascii="SimSun" w:hAnsi="SimSun" w:eastAsia="SimSun" w:cs="SimSun"/>
          <w:sz w:val="21"/>
          <w:szCs w:val="21"/>
          <w:spacing w:val="-1"/>
        </w:rPr>
        <w:t>的权利中的哪一个问题进行判</w:t>
      </w:r>
      <w:r>
        <w:rPr>
          <w:rFonts w:ascii="SimSun" w:hAnsi="SimSun" w:eastAsia="SimSun" w:cs="SimSun"/>
          <w:sz w:val="21"/>
          <w:szCs w:val="21"/>
        </w:rPr>
        <w:t xml:space="preserve"> </w:t>
      </w:r>
      <w:r>
        <w:rPr>
          <w:rFonts w:ascii="SimSun" w:hAnsi="SimSun" w:eastAsia="SimSun" w:cs="SimSun"/>
          <w:sz w:val="21"/>
          <w:szCs w:val="21"/>
        </w:rPr>
        <w:t>断。其次，在保护的强度和广度上，隐私权与个人信息保护日趋分裂，私密性</w:t>
      </w:r>
      <w:r>
        <w:rPr>
          <w:rFonts w:ascii="SimSun" w:hAnsi="SimSun" w:eastAsia="SimSun" w:cs="SimSun"/>
          <w:sz w:val="21"/>
          <w:szCs w:val="21"/>
          <w:spacing w:val="7"/>
        </w:rPr>
        <w:t xml:space="preserve"> </w:t>
      </w:r>
      <w:r>
        <w:rPr>
          <w:rFonts w:ascii="SimSun" w:hAnsi="SimSun" w:eastAsia="SimSun" w:cs="SimSun"/>
          <w:sz w:val="21"/>
          <w:szCs w:val="21"/>
        </w:rPr>
        <w:t>标准成为区分二者的显性标准，隐私权更具有尊严性</w:t>
      </w:r>
      <w:r>
        <w:rPr>
          <w:rFonts w:ascii="SimSun" w:hAnsi="SimSun" w:eastAsia="SimSun" w:cs="SimSun"/>
          <w:sz w:val="21"/>
          <w:szCs w:val="21"/>
          <w:spacing w:val="-1"/>
        </w:rPr>
        <w:t>的特征，个人信息保护更</w:t>
      </w:r>
      <w:r>
        <w:rPr>
          <w:rFonts w:ascii="SimSun" w:hAnsi="SimSun" w:eastAsia="SimSun" w:cs="SimSun"/>
          <w:sz w:val="21"/>
          <w:szCs w:val="21"/>
        </w:rPr>
        <w:t xml:space="preserve"> </w:t>
      </w:r>
      <w:r>
        <w:rPr>
          <w:rFonts w:ascii="SimSun" w:hAnsi="SimSun" w:eastAsia="SimSun" w:cs="SimSun"/>
          <w:sz w:val="21"/>
          <w:szCs w:val="21"/>
        </w:rPr>
        <w:t>具有资源性的特征，隐私权相比较于个人信息更具有人格特性，而个人信息则</w:t>
      </w:r>
      <w:r>
        <w:rPr>
          <w:rFonts w:ascii="SimSun" w:hAnsi="SimSun" w:eastAsia="SimSun" w:cs="SimSun"/>
          <w:sz w:val="21"/>
          <w:szCs w:val="21"/>
          <w:spacing w:val="17"/>
        </w:rPr>
        <w:t xml:space="preserve"> </w:t>
      </w:r>
      <w:r>
        <w:rPr>
          <w:rFonts w:ascii="SimSun" w:hAnsi="SimSun" w:eastAsia="SimSun" w:cs="SimSun"/>
          <w:sz w:val="21"/>
          <w:szCs w:val="21"/>
        </w:rPr>
        <w:t>更具有资源性特征，在保护强度上也有所区别，为打开所谓个人信息的合理使</w:t>
      </w:r>
      <w:r>
        <w:rPr>
          <w:rFonts w:ascii="SimSun" w:hAnsi="SimSun" w:eastAsia="SimSun" w:cs="SimSun"/>
          <w:sz w:val="21"/>
          <w:szCs w:val="21"/>
          <w:spacing w:val="9"/>
        </w:rPr>
        <w:t xml:space="preserve"> </w:t>
      </w:r>
      <w:r>
        <w:rPr>
          <w:rFonts w:ascii="SimSun" w:hAnsi="SimSun" w:eastAsia="SimSun" w:cs="SimSun"/>
          <w:sz w:val="21"/>
          <w:szCs w:val="21"/>
          <w:spacing w:val="-6"/>
        </w:rPr>
        <w:t>用的“潘多拉盒子”</w:t>
      </w:r>
      <w:r>
        <w:rPr>
          <w:rFonts w:ascii="Times New Roman" w:hAnsi="Times New Roman" w:eastAsia="Times New Roman" w:cs="Times New Roman"/>
          <w:sz w:val="21"/>
          <w:szCs w:val="21"/>
          <w:spacing w:val="-6"/>
        </w:rPr>
        <w:t>(Pandora's</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6"/>
        </w:rPr>
        <w:t>Box)</w:t>
      </w:r>
      <w:r>
        <w:rPr>
          <w:rFonts w:ascii="SimSun" w:hAnsi="SimSun" w:eastAsia="SimSun" w:cs="SimSun"/>
          <w:sz w:val="21"/>
          <w:szCs w:val="21"/>
          <w:spacing w:val="-6"/>
        </w:rPr>
        <w:t>①</w:t>
      </w:r>
      <w:r>
        <w:rPr>
          <w:rFonts w:ascii="SimSun" w:hAnsi="SimSun" w:eastAsia="SimSun" w:cs="SimSun"/>
          <w:sz w:val="21"/>
          <w:szCs w:val="21"/>
          <w:spacing w:val="-7"/>
        </w:rPr>
        <w:t>奠定了理念上的基础。</w:t>
      </w:r>
    </w:p>
    <w:p>
      <w:pPr>
        <w:ind w:left="419" w:firstLine="449"/>
        <w:spacing w:before="144" w:line="293" w:lineRule="auto"/>
        <w:jc w:val="both"/>
        <w:rPr>
          <w:rFonts w:ascii="SimSun" w:hAnsi="SimSun" w:eastAsia="SimSun" w:cs="SimSun"/>
          <w:sz w:val="21"/>
          <w:szCs w:val="21"/>
        </w:rPr>
      </w:pPr>
      <w:r>
        <w:rPr>
          <w:rFonts w:ascii="SimSun" w:hAnsi="SimSun" w:eastAsia="SimSun" w:cs="SimSun"/>
          <w:sz w:val="21"/>
          <w:szCs w:val="21"/>
          <w:spacing w:val="-7"/>
        </w:rPr>
        <w:t>二是由于“作为集中管辖互联网案件的基层人民法院”②的互联网法院在该 </w:t>
      </w:r>
      <w:r>
        <w:rPr>
          <w:rFonts w:ascii="SimSun" w:hAnsi="SimSun" w:eastAsia="SimSun" w:cs="SimSun"/>
          <w:sz w:val="21"/>
          <w:szCs w:val="21"/>
        </w:rPr>
        <w:t>案件中所使用的具体裁判方法和裁判逻辑，展示了在自《民法总则》到《民法 </w:t>
      </w:r>
      <w:r>
        <w:rPr>
          <w:rFonts w:ascii="SimSun" w:hAnsi="SimSun" w:eastAsia="SimSun" w:cs="SimSun"/>
          <w:sz w:val="21"/>
          <w:szCs w:val="21"/>
          <w:spacing w:val="-6"/>
        </w:rPr>
        <w:t>典》的“个人信息保护”的裁判方法和裁判逻辑难题。具体来说，那就是由于隐</w:t>
      </w:r>
      <w:r>
        <w:rPr>
          <w:rFonts w:ascii="SimSun" w:hAnsi="SimSun" w:eastAsia="SimSun" w:cs="SimSun"/>
          <w:sz w:val="21"/>
          <w:szCs w:val="21"/>
          <w:spacing w:val="5"/>
        </w:rPr>
        <w:t xml:space="preserve">  </w:t>
      </w:r>
      <w:r>
        <w:rPr>
          <w:rFonts w:ascii="SimSun" w:hAnsi="SimSun" w:eastAsia="SimSun" w:cs="SimSun"/>
          <w:sz w:val="21"/>
          <w:szCs w:val="21"/>
        </w:rPr>
        <w:t>私权与个人信息在本质上的相同或者相近性，使得二者在司法保护的问题上如</w:t>
      </w:r>
      <w:r>
        <w:rPr>
          <w:rFonts w:ascii="SimSun" w:hAnsi="SimSun" w:eastAsia="SimSun" w:cs="SimSun"/>
          <w:sz w:val="21"/>
          <w:szCs w:val="21"/>
          <w:spacing w:val="7"/>
        </w:rPr>
        <w:t xml:space="preserve">  </w:t>
      </w:r>
      <w:r>
        <w:rPr>
          <w:rFonts w:ascii="SimSun" w:hAnsi="SimSun" w:eastAsia="SimSun" w:cs="SimSun"/>
          <w:sz w:val="21"/>
          <w:szCs w:val="21"/>
          <w:spacing w:val="-3"/>
        </w:rPr>
        <w:t>同“戈耳迪之结”</w:t>
      </w:r>
      <w:r>
        <w:rPr>
          <w:rFonts w:ascii="Times New Roman" w:hAnsi="Times New Roman" w:eastAsia="Times New Roman" w:cs="Times New Roman"/>
          <w:sz w:val="21"/>
          <w:szCs w:val="21"/>
          <w:spacing w:val="-3"/>
        </w:rPr>
        <w:t>(Gordian</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3"/>
        </w:rPr>
        <w:t>Knot)</w:t>
      </w:r>
      <w:r>
        <w:rPr>
          <w:rFonts w:ascii="SimSun" w:hAnsi="SimSun" w:eastAsia="SimSun" w:cs="SimSun"/>
          <w:sz w:val="21"/>
          <w:szCs w:val="21"/>
          <w:spacing w:val="-3"/>
        </w:rPr>
        <w:t>③那样紧密缠绕难以区分，导致司法实践在具</w:t>
      </w:r>
      <w:r>
        <w:rPr>
          <w:rFonts w:ascii="SimSun" w:hAnsi="SimSun" w:eastAsia="SimSun" w:cs="SimSun"/>
          <w:sz w:val="21"/>
          <w:szCs w:val="21"/>
        </w:rPr>
        <w:t xml:space="preserve">  </w:t>
      </w:r>
      <w:r>
        <w:rPr>
          <w:rFonts w:ascii="SimSun" w:hAnsi="SimSun" w:eastAsia="SimSun" w:cs="SimSun"/>
          <w:sz w:val="21"/>
          <w:szCs w:val="21"/>
        </w:rPr>
        <w:t>体的个人信息保护案件中，不得不追问所遇到的信息是</w:t>
      </w:r>
      <w:r>
        <w:rPr>
          <w:rFonts w:ascii="SimSun" w:hAnsi="SimSun" w:eastAsia="SimSun" w:cs="SimSun"/>
          <w:sz w:val="21"/>
          <w:szCs w:val="21"/>
          <w:spacing w:val="-1"/>
        </w:rPr>
        <w:t>否为个人信息，是否具</w:t>
      </w:r>
      <w:r>
        <w:rPr>
          <w:rFonts w:ascii="SimSun" w:hAnsi="SimSun" w:eastAsia="SimSun" w:cs="SimSun"/>
          <w:sz w:val="21"/>
          <w:szCs w:val="21"/>
        </w:rPr>
        <w:t xml:space="preserve">  </w:t>
      </w:r>
      <w:r>
        <w:rPr>
          <w:rFonts w:ascii="SimSun" w:hAnsi="SimSun" w:eastAsia="SimSun" w:cs="SimSun"/>
          <w:sz w:val="21"/>
          <w:szCs w:val="21"/>
        </w:rPr>
        <w:t>有私密性，以便区分用隐私权去保护还是用个人信息去保护；更重要的是，司 </w:t>
      </w:r>
      <w:r>
        <w:rPr>
          <w:rFonts w:ascii="SimSun" w:hAnsi="SimSun" w:eastAsia="SimSun" w:cs="SimSun"/>
          <w:sz w:val="21"/>
          <w:szCs w:val="21"/>
        </w:rPr>
        <w:t>法裁判因此将不得不在所有可能遇到的个人信息保护个案中，必须反复地或者 </w:t>
      </w:r>
      <w:r>
        <w:rPr>
          <w:rFonts w:ascii="SimSun" w:hAnsi="SimSun" w:eastAsia="SimSun" w:cs="SimSun"/>
          <w:sz w:val="21"/>
          <w:szCs w:val="21"/>
          <w:spacing w:val="-6"/>
        </w:rPr>
        <w:t>不断地对所有可能的个人信息进行“私密性判断”,亦可称之为“私密性检验”。</w:t>
      </w:r>
      <w:r>
        <w:rPr>
          <w:rFonts w:ascii="SimSun" w:hAnsi="SimSun" w:eastAsia="SimSun" w:cs="SimSun"/>
          <w:sz w:val="21"/>
          <w:szCs w:val="21"/>
          <w:spacing w:val="4"/>
        </w:rPr>
        <w:t xml:space="preserve"> </w:t>
      </w:r>
      <w:r>
        <w:rPr>
          <w:rFonts w:ascii="SimSun" w:hAnsi="SimSun" w:eastAsia="SimSun" w:cs="SimSun"/>
          <w:sz w:val="21"/>
          <w:szCs w:val="21"/>
          <w:spacing w:val="-3"/>
        </w:rPr>
        <w:t>这就是《民法典》第1034条第3款中“个人信息中的私密信息”的表述以及其优</w:t>
      </w:r>
      <w:r>
        <w:rPr>
          <w:rFonts w:ascii="SimSun" w:hAnsi="SimSun" w:eastAsia="SimSun" w:cs="SimSun"/>
          <w:sz w:val="21"/>
          <w:szCs w:val="21"/>
          <w:spacing w:val="6"/>
        </w:rPr>
        <w:t xml:space="preserve">  </w:t>
      </w:r>
      <w:r>
        <w:rPr>
          <w:rFonts w:ascii="SimSun" w:hAnsi="SimSun" w:eastAsia="SimSun" w:cs="SimSun"/>
          <w:sz w:val="21"/>
          <w:szCs w:val="21"/>
          <w:spacing w:val="-6"/>
        </w:rPr>
        <w:t>先“适用有关隐私权的规定”的规则所可能产生的令人始料不及的后果。</w:t>
      </w:r>
    </w:p>
    <w:p>
      <w:pPr>
        <w:ind w:left="419" w:firstLine="449"/>
        <w:spacing w:before="101" w:line="288" w:lineRule="auto"/>
        <w:jc w:val="both"/>
        <w:rPr>
          <w:rFonts w:ascii="SimSun" w:hAnsi="SimSun" w:eastAsia="SimSun" w:cs="SimSun"/>
          <w:sz w:val="21"/>
          <w:szCs w:val="21"/>
        </w:rPr>
      </w:pPr>
      <w:r>
        <w:rPr>
          <w:rFonts w:ascii="SimSun" w:hAnsi="SimSun" w:eastAsia="SimSun" w:cs="SimSun"/>
          <w:sz w:val="21"/>
          <w:szCs w:val="21"/>
          <w:spacing w:val="2"/>
        </w:rPr>
        <w:t>简而言之，在《民法典》作为保护隐私权与个人信息之立法基础的时代，</w:t>
      </w:r>
      <w:r>
        <w:rPr>
          <w:rFonts w:ascii="SimSun" w:hAnsi="SimSun" w:eastAsia="SimSun" w:cs="SimSun"/>
          <w:sz w:val="21"/>
          <w:szCs w:val="21"/>
          <w:spacing w:val="10"/>
        </w:rPr>
        <w:t xml:space="preserve"> </w:t>
      </w:r>
      <w:r>
        <w:rPr>
          <w:rFonts w:ascii="SimSun" w:hAnsi="SimSun" w:eastAsia="SimSun" w:cs="SimSun"/>
          <w:sz w:val="21"/>
          <w:szCs w:val="21"/>
          <w:spacing w:val="-5"/>
        </w:rPr>
        <w:t>个人信息保护的难题主要体现在两个方面：</w:t>
      </w:r>
      <w:r>
        <w:rPr>
          <w:rFonts w:ascii="SimSun" w:hAnsi="SimSun" w:eastAsia="SimSun" w:cs="SimSun"/>
          <w:sz w:val="21"/>
          <w:szCs w:val="21"/>
          <w:spacing w:val="60"/>
        </w:rPr>
        <w:t xml:space="preserve"> </w:t>
      </w:r>
      <w:r>
        <w:rPr>
          <w:rFonts w:ascii="SimSun" w:hAnsi="SimSun" w:eastAsia="SimSun" w:cs="SimSun"/>
          <w:sz w:val="21"/>
          <w:szCs w:val="21"/>
          <w:spacing w:val="-5"/>
        </w:rPr>
        <w:t>一是个人信息到底是资</w:t>
      </w:r>
      <w:r>
        <w:rPr>
          <w:rFonts w:ascii="SimSun" w:hAnsi="SimSun" w:eastAsia="SimSun" w:cs="SimSun"/>
          <w:sz w:val="21"/>
          <w:szCs w:val="21"/>
          <w:spacing w:val="-6"/>
        </w:rPr>
        <w:t>源性的，还</w:t>
      </w:r>
      <w:r>
        <w:rPr>
          <w:rFonts w:ascii="SimSun" w:hAnsi="SimSun" w:eastAsia="SimSun" w:cs="SimSun"/>
          <w:sz w:val="21"/>
          <w:szCs w:val="21"/>
        </w:rPr>
        <w:t xml:space="preserve">  </w:t>
      </w:r>
      <w:r>
        <w:rPr>
          <w:rFonts w:ascii="SimSun" w:hAnsi="SimSun" w:eastAsia="SimSun" w:cs="SimSun"/>
          <w:sz w:val="21"/>
          <w:szCs w:val="21"/>
          <w:spacing w:val="8"/>
        </w:rPr>
        <w:t>是尊严性的?在大数据时代，个人只是作为大数据产业发展的“数据奶牛”,</w:t>
      </w:r>
      <w:r>
        <w:rPr>
          <w:rFonts w:ascii="SimSun" w:hAnsi="SimSun" w:eastAsia="SimSun" w:cs="SimSun"/>
          <w:sz w:val="21"/>
          <w:szCs w:val="21"/>
          <w:spacing w:val="1"/>
        </w:rPr>
        <w:t xml:space="preserve"> </w:t>
      </w:r>
      <w:r>
        <w:rPr>
          <w:rFonts w:ascii="SimSun" w:hAnsi="SimSun" w:eastAsia="SimSun" w:cs="SimSun"/>
          <w:sz w:val="21"/>
          <w:szCs w:val="21"/>
          <w:spacing w:val="6"/>
        </w:rPr>
        <w:t>还是作为应当被保护的尊严享有者?二是将个人信息与隐私权严格区分开来，</w:t>
      </w:r>
      <w:r>
        <w:rPr>
          <w:rFonts w:ascii="SimSun" w:hAnsi="SimSun" w:eastAsia="SimSun" w:cs="SimSun"/>
          <w:sz w:val="21"/>
          <w:szCs w:val="21"/>
          <w:spacing w:val="4"/>
        </w:rPr>
        <w:t xml:space="preserve"> </w:t>
      </w:r>
      <w:r>
        <w:rPr>
          <w:rFonts w:ascii="SimSun" w:hAnsi="SimSun" w:eastAsia="SimSun" w:cs="SimSun"/>
          <w:sz w:val="21"/>
          <w:szCs w:val="21"/>
          <w:spacing w:val="3"/>
        </w:rPr>
        <w:t>会导致司法机关在裁判个人信息案件时必须依照《民法典》第1334条第3款对</w:t>
      </w:r>
      <w:r>
        <w:rPr>
          <w:rFonts w:ascii="SimSun" w:hAnsi="SimSun" w:eastAsia="SimSun" w:cs="SimSun"/>
          <w:sz w:val="21"/>
          <w:szCs w:val="21"/>
          <w:spacing w:val="2"/>
        </w:rPr>
        <w:t xml:space="preserve">  </w:t>
      </w:r>
      <w:r>
        <w:rPr>
          <w:rFonts w:ascii="SimSun" w:hAnsi="SimSun" w:eastAsia="SimSun" w:cs="SimSun"/>
          <w:sz w:val="21"/>
          <w:szCs w:val="21"/>
          <w:spacing w:val="1"/>
        </w:rPr>
        <w:t>个人信息进行必要的且全面的私密性检验，</w:t>
      </w:r>
      <w:r>
        <w:rPr>
          <w:rFonts w:ascii="SimSun" w:hAnsi="SimSun" w:eastAsia="SimSun" w:cs="SimSun"/>
          <w:sz w:val="21"/>
          <w:szCs w:val="21"/>
        </w:rPr>
        <w:t>以便确定最终的权利保护的法律适 </w:t>
      </w:r>
      <w:r>
        <w:rPr>
          <w:rFonts w:ascii="SimSun" w:hAnsi="SimSun" w:eastAsia="SimSun" w:cs="SimSun"/>
          <w:sz w:val="21"/>
          <w:szCs w:val="21"/>
          <w:spacing w:val="-8"/>
        </w:rPr>
        <w:t>用问题。</w:t>
      </w:r>
    </w:p>
    <w:p>
      <w:pPr>
        <w:pStyle w:val="BodyText"/>
        <w:spacing w:line="402" w:lineRule="auto"/>
        <w:rPr/>
      </w:pPr>
      <w:r/>
    </w:p>
    <w:p>
      <w:pPr>
        <w:ind w:left="420" w:right="73" w:firstLine="350"/>
        <w:spacing w:before="69" w:line="219" w:lineRule="auto"/>
        <w:rPr>
          <w:rFonts w:ascii="SimSun" w:hAnsi="SimSun" w:eastAsia="SimSun" w:cs="SimSun"/>
          <w:sz w:val="21"/>
          <w:szCs w:val="21"/>
        </w:rPr>
      </w:pPr>
      <w:r>
        <w:rPr>
          <w:rFonts w:ascii="SimSun" w:hAnsi="SimSun" w:eastAsia="SimSun" w:cs="SimSun"/>
          <w:sz w:val="21"/>
          <w:szCs w:val="21"/>
          <w:spacing w:val="-23"/>
        </w:rPr>
        <w:t>①  梁德润编著:《希腊罗马神话和《圣经》专名小词典》,商务印书馆20</w:t>
      </w:r>
      <w:r>
        <w:rPr>
          <w:rFonts w:ascii="SimSun" w:hAnsi="SimSun" w:eastAsia="SimSun" w:cs="SimSun"/>
          <w:sz w:val="21"/>
          <w:szCs w:val="21"/>
          <w:spacing w:val="-24"/>
        </w:rPr>
        <w:t>15年版，第</w:t>
      </w:r>
      <w:r>
        <w:rPr>
          <w:rFonts w:ascii="SimSun" w:hAnsi="SimSun" w:eastAsia="SimSun" w:cs="SimSun"/>
          <w:sz w:val="21"/>
          <w:szCs w:val="21"/>
        </w:rPr>
        <w:t xml:space="preserve"> </w:t>
      </w:r>
      <w:r>
        <w:rPr>
          <w:rFonts w:ascii="SimSun" w:hAnsi="SimSun" w:eastAsia="SimSun" w:cs="SimSun"/>
          <w:sz w:val="21"/>
          <w:szCs w:val="21"/>
          <w:spacing w:val="-12"/>
        </w:rPr>
        <w:t>121页。</w:t>
      </w:r>
    </w:p>
    <w:p>
      <w:pPr>
        <w:ind w:left="419" w:right="97" w:firstLine="350"/>
        <w:spacing w:before="32" w:line="221"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72"/>
        </w:rPr>
        <w:t xml:space="preserve"> </w:t>
      </w:r>
      <w:r>
        <w:rPr>
          <w:rFonts w:ascii="SimSun" w:hAnsi="SimSun" w:eastAsia="SimSun" w:cs="SimSun"/>
          <w:sz w:val="21"/>
          <w:szCs w:val="21"/>
          <w:spacing w:val="-23"/>
        </w:rPr>
        <w:t>中华人民共和国最高人民法院编：《中国法院的互联网司法》,</w:t>
      </w:r>
      <w:r>
        <w:rPr>
          <w:rFonts w:ascii="SimSun" w:hAnsi="SimSun" w:eastAsia="SimSun" w:cs="SimSun"/>
          <w:sz w:val="21"/>
          <w:szCs w:val="21"/>
          <w:spacing w:val="-24"/>
        </w:rPr>
        <w:t>人民法院出版社</w:t>
      </w:r>
      <w:r>
        <w:rPr>
          <w:rFonts w:ascii="SimSun" w:hAnsi="SimSun" w:eastAsia="SimSun" w:cs="SimSun"/>
          <w:sz w:val="21"/>
          <w:szCs w:val="21"/>
        </w:rPr>
        <w:t xml:space="preserve"> </w:t>
      </w:r>
      <w:r>
        <w:rPr>
          <w:rFonts w:ascii="SimSun" w:hAnsi="SimSun" w:eastAsia="SimSun" w:cs="SimSun"/>
          <w:sz w:val="21"/>
          <w:szCs w:val="21"/>
          <w:spacing w:val="-13"/>
        </w:rPr>
        <w:t>2019年版，第6页。</w:t>
      </w:r>
    </w:p>
    <w:p>
      <w:pPr>
        <w:ind w:left="419" w:right="72" w:firstLine="350"/>
        <w:spacing w:before="38" w:line="214" w:lineRule="auto"/>
        <w:rPr>
          <w:rFonts w:ascii="SimSun" w:hAnsi="SimSun" w:eastAsia="SimSun" w:cs="SimSun"/>
          <w:sz w:val="21"/>
          <w:szCs w:val="21"/>
        </w:rPr>
      </w:pPr>
      <w:r>
        <w:rPr>
          <w:rFonts w:ascii="SimSun" w:hAnsi="SimSun" w:eastAsia="SimSun" w:cs="SimSun"/>
          <w:sz w:val="21"/>
          <w:szCs w:val="21"/>
          <w:spacing w:val="-21"/>
        </w:rPr>
        <w:t>③</w:t>
      </w:r>
      <w:r>
        <w:rPr>
          <w:rFonts w:ascii="SimSun" w:hAnsi="SimSun" w:eastAsia="SimSun" w:cs="SimSun"/>
          <w:sz w:val="21"/>
          <w:szCs w:val="21"/>
          <w:spacing w:val="82"/>
        </w:rPr>
        <w:t xml:space="preserve"> </w:t>
      </w:r>
      <w:r>
        <w:rPr>
          <w:rFonts w:ascii="SimSun" w:hAnsi="SimSun" w:eastAsia="SimSun" w:cs="SimSun"/>
          <w:sz w:val="21"/>
          <w:szCs w:val="21"/>
          <w:spacing w:val="-21"/>
        </w:rPr>
        <w:t>梁德润编著:《希腊罗马神话和&lt;圣经》专名小词典》,商务印书馆2015年版</w:t>
      </w:r>
      <w:r>
        <w:rPr>
          <w:rFonts w:ascii="SimSun" w:hAnsi="SimSun" w:eastAsia="SimSun" w:cs="SimSun"/>
          <w:sz w:val="21"/>
          <w:szCs w:val="21"/>
          <w:spacing w:val="-22"/>
        </w:rPr>
        <w:t>，第</w:t>
      </w:r>
      <w:r>
        <w:rPr>
          <w:rFonts w:ascii="SimSun" w:hAnsi="SimSun" w:eastAsia="SimSun" w:cs="SimSun"/>
          <w:sz w:val="21"/>
          <w:szCs w:val="21"/>
        </w:rPr>
        <w:t xml:space="preserve"> </w:t>
      </w:r>
      <w:r>
        <w:rPr>
          <w:rFonts w:ascii="SimSun" w:hAnsi="SimSun" w:eastAsia="SimSun" w:cs="SimSun"/>
          <w:sz w:val="21"/>
          <w:szCs w:val="21"/>
          <w:spacing w:val="-7"/>
        </w:rPr>
        <w:t>60页。</w:t>
      </w:r>
    </w:p>
    <w:p>
      <w:pPr>
        <w:spacing w:line="214" w:lineRule="auto"/>
        <w:sectPr>
          <w:pgSz w:w="8400" w:h="13160"/>
          <w:pgMar w:top="400" w:right="664" w:bottom="400" w:left="69" w:header="0" w:footer="0" w:gutter="0"/>
        </w:sectPr>
        <w:rPr>
          <w:rFonts w:ascii="SimSun" w:hAnsi="SimSun" w:eastAsia="SimSun" w:cs="SimSun"/>
          <w:sz w:val="21"/>
          <w:szCs w:val="21"/>
        </w:rPr>
      </w:pPr>
    </w:p>
    <w:p>
      <w:pPr>
        <w:spacing w:line="103" w:lineRule="exact"/>
        <w:rPr/>
      </w:pPr>
      <w:r>
        <w:drawing>
          <wp:anchor distT="0" distB="0" distL="0" distR="0" simplePos="0" relativeHeight="252013568" behindDoc="0" locked="0" layoutInCell="0" allowOverlap="1">
            <wp:simplePos x="0" y="0"/>
            <wp:positionH relativeFrom="page">
              <wp:posOffset>4851375</wp:posOffset>
            </wp:positionH>
            <wp:positionV relativeFrom="page">
              <wp:posOffset>336509</wp:posOffset>
            </wp:positionV>
            <wp:extent cx="6385" cy="273095"/>
            <wp:effectExtent l="0" t="0" r="0" b="0"/>
            <wp:wrapNone/>
            <wp:docPr id="284" name="IM 284"/>
            <wp:cNvGraphicFramePr/>
            <a:graphic>
              <a:graphicData uri="http://schemas.openxmlformats.org/drawingml/2006/picture">
                <pic:pic>
                  <pic:nvPicPr>
                    <pic:cNvPr id="284" name="IM 284"/>
                    <pic:cNvPicPr/>
                  </pic:nvPicPr>
                  <pic:blipFill>
                    <a:blip r:embed="rId154"/>
                    <a:stretch>
                      <a:fillRect/>
                    </a:stretch>
                  </pic:blipFill>
                  <pic:spPr>
                    <a:xfrm rot="0">
                      <a:off x="0" y="0"/>
                      <a:ext cx="6385" cy="273095"/>
                    </a:xfrm>
                    <a:prstGeom prst="rect">
                      <a:avLst/>
                    </a:prstGeom>
                  </pic:spPr>
                </pic:pic>
              </a:graphicData>
            </a:graphic>
          </wp:anchor>
        </w:drawing>
      </w:r>
      <w:r>
        <w:drawing>
          <wp:anchor distT="0" distB="0" distL="0" distR="0" simplePos="0" relativeHeight="252012544" behindDoc="0" locked="0" layoutInCell="0" allowOverlap="1">
            <wp:simplePos x="0" y="0"/>
            <wp:positionH relativeFrom="page">
              <wp:posOffset>298471</wp:posOffset>
            </wp:positionH>
            <wp:positionV relativeFrom="page">
              <wp:posOffset>5905473</wp:posOffset>
            </wp:positionV>
            <wp:extent cx="1155679" cy="6350"/>
            <wp:effectExtent l="0" t="0" r="0" b="0"/>
            <wp:wrapNone/>
            <wp:docPr id="286" name="IM 286"/>
            <wp:cNvGraphicFramePr/>
            <a:graphic>
              <a:graphicData uri="http://schemas.openxmlformats.org/drawingml/2006/picture">
                <pic:pic>
                  <pic:nvPicPr>
                    <pic:cNvPr id="286" name="IM 286"/>
                    <pic:cNvPicPr/>
                  </pic:nvPicPr>
                  <pic:blipFill>
                    <a:blip r:embed="rId155"/>
                    <a:stretch>
                      <a:fillRect/>
                    </a:stretch>
                  </pic:blipFill>
                  <pic:spPr>
                    <a:xfrm rot="0">
                      <a:off x="0" y="0"/>
                      <a:ext cx="1155679" cy="6350"/>
                    </a:xfrm>
                    <a:prstGeom prst="rect">
                      <a:avLst/>
                    </a:prstGeom>
                  </pic:spPr>
                </pic:pic>
              </a:graphicData>
            </a:graphic>
          </wp:anchor>
        </w:drawing>
      </w:r>
      <w:r/>
    </w:p>
    <w:p>
      <w:pPr>
        <w:spacing w:line="103" w:lineRule="exact"/>
        <w:sectPr>
          <w:pgSz w:w="8380" w:h="13140"/>
          <w:pgMar w:top="400" w:right="346" w:bottom="400" w:left="375" w:header="0" w:footer="0" w:gutter="0"/>
          <w:cols w:equalWidth="0" w:num="1">
            <w:col w:w="7659" w:space="0"/>
          </w:cols>
        </w:sectPr>
        <w:rPr/>
      </w:pPr>
    </w:p>
    <w:p>
      <w:pPr>
        <w:spacing w:before="112" w:line="140" w:lineRule="exact"/>
        <w:jc w:val="right"/>
        <w:rPr>
          <w:rFonts w:ascii="SimSun" w:hAnsi="SimSun" w:eastAsia="SimSun" w:cs="SimSun"/>
          <w:sz w:val="19"/>
          <w:szCs w:val="19"/>
        </w:rPr>
      </w:pPr>
      <w:r>
        <w:rPr>
          <w:rFonts w:ascii="SimSun" w:hAnsi="SimSun" w:eastAsia="SimSun" w:cs="SimSun"/>
          <w:sz w:val="19"/>
          <w:szCs w:val="19"/>
          <w:spacing w:val="-8"/>
          <w:position w:val="-2"/>
        </w:rPr>
        <w:t>105</w:t>
      </w:r>
    </w:p>
    <w:p>
      <w:pPr>
        <w:ind w:left="1874"/>
        <w:spacing w:line="197" w:lineRule="auto"/>
        <w:rPr>
          <w:rFonts w:ascii="SimHei" w:hAnsi="SimHei" w:eastAsia="SimHei" w:cs="SimHei"/>
          <w:sz w:val="19"/>
          <w:szCs w:val="19"/>
        </w:rPr>
      </w:pPr>
      <w:r>
        <w:rPr>
          <w:rFonts w:ascii="SimHei" w:hAnsi="SimHei" w:eastAsia="SimHei" w:cs="SimHei"/>
          <w:sz w:val="19"/>
          <w:szCs w:val="19"/>
          <w:spacing w:val="-18"/>
          <w:w w:val="92"/>
        </w:rPr>
        <w:t>二、个人信息保护的体系化：以《民法典》时代个人信息的私密性检验为中心</w:t>
      </w:r>
    </w:p>
    <w:p>
      <w:pPr>
        <w:spacing w:line="197" w:lineRule="auto"/>
        <w:sectPr>
          <w:type w:val="continuous"/>
          <w:pgSz w:w="8380" w:h="13140"/>
          <w:pgMar w:top="400" w:right="346" w:bottom="400" w:left="375" w:header="0" w:footer="0" w:gutter="0"/>
          <w:cols w:equalWidth="0" w:num="1" w:sep="1">
            <w:col w:w="7659" w:space="0"/>
          </w:cols>
        </w:sectPr>
        <w:rPr>
          <w:rFonts w:ascii="SimHei" w:hAnsi="SimHei" w:eastAsia="SimHei" w:cs="SimHei"/>
          <w:sz w:val="19"/>
          <w:szCs w:val="19"/>
        </w:rPr>
      </w:pPr>
    </w:p>
    <w:p>
      <w:pPr>
        <w:pStyle w:val="BodyText"/>
        <w:spacing w:line="259" w:lineRule="auto"/>
        <w:rPr/>
      </w:pPr>
      <w:r/>
    </w:p>
    <w:p>
      <w:pPr>
        <w:pStyle w:val="BodyText"/>
        <w:spacing w:line="260" w:lineRule="auto"/>
        <w:rPr/>
      </w:pPr>
      <w:r/>
    </w:p>
    <w:p>
      <w:pPr>
        <w:ind w:left="528"/>
        <w:spacing w:before="71" w:line="221" w:lineRule="auto"/>
        <w:rPr>
          <w:rFonts w:ascii="SimHei" w:hAnsi="SimHei" w:eastAsia="SimHei" w:cs="SimHei"/>
          <w:sz w:val="22"/>
          <w:szCs w:val="22"/>
        </w:rPr>
      </w:pPr>
      <w:r>
        <w:rPr>
          <w:rFonts w:ascii="SimHei" w:hAnsi="SimHei" w:eastAsia="SimHei" w:cs="SimHei"/>
          <w:sz w:val="22"/>
          <w:szCs w:val="22"/>
          <w:b/>
          <w:bCs/>
          <w:spacing w:val="11"/>
        </w:rPr>
        <w:t>(一)《民法典》时代的个人信息保护：私密</w:t>
      </w:r>
      <w:r>
        <w:rPr>
          <w:rFonts w:ascii="SimHei" w:hAnsi="SimHei" w:eastAsia="SimHei" w:cs="SimHei"/>
          <w:sz w:val="22"/>
          <w:szCs w:val="22"/>
          <w:b/>
          <w:bCs/>
          <w:spacing w:val="10"/>
        </w:rPr>
        <w:t>性检验的来源</w:t>
      </w:r>
    </w:p>
    <w:p>
      <w:pPr>
        <w:ind w:left="528"/>
        <w:spacing w:before="227" w:line="221" w:lineRule="auto"/>
        <w:outlineLvl w:val="1"/>
        <w:rPr>
          <w:rFonts w:ascii="SimHei" w:hAnsi="SimHei" w:eastAsia="SimHei" w:cs="SimHei"/>
          <w:sz w:val="22"/>
          <w:szCs w:val="22"/>
        </w:rPr>
      </w:pPr>
      <w:r>
        <w:rPr>
          <w:rFonts w:ascii="SimHei" w:hAnsi="SimHei" w:eastAsia="SimHei" w:cs="SimHei"/>
          <w:sz w:val="22"/>
          <w:szCs w:val="22"/>
          <w:b/>
          <w:bCs/>
          <w:spacing w:val="-14"/>
        </w:rPr>
        <w:t>1.个人信息保护与隐私权是否为两个完全独立的权利：</w:t>
      </w:r>
      <w:r>
        <w:rPr>
          <w:rFonts w:ascii="SimHei" w:hAnsi="SimHei" w:eastAsia="SimHei" w:cs="SimHei"/>
          <w:sz w:val="22"/>
          <w:szCs w:val="22"/>
          <w:spacing w:val="-14"/>
        </w:rPr>
        <w:t xml:space="preserve">  </w:t>
      </w:r>
      <w:r>
        <w:rPr>
          <w:rFonts w:ascii="SimHei" w:hAnsi="SimHei" w:eastAsia="SimHei" w:cs="SimHei"/>
          <w:sz w:val="22"/>
          <w:szCs w:val="22"/>
          <w:b/>
          <w:bCs/>
          <w:spacing w:val="-14"/>
        </w:rPr>
        <w:t>问题史的考察</w:t>
      </w:r>
    </w:p>
    <w:p>
      <w:pPr>
        <w:ind w:left="95" w:right="338" w:firstLine="429"/>
        <w:spacing w:before="118" w:line="341" w:lineRule="auto"/>
        <w:rPr>
          <w:rFonts w:ascii="SimSun" w:hAnsi="SimSun" w:eastAsia="SimSun" w:cs="SimSun"/>
          <w:sz w:val="19"/>
          <w:szCs w:val="19"/>
        </w:rPr>
      </w:pPr>
      <w:r>
        <w:rPr>
          <w:rFonts w:ascii="SimSun" w:hAnsi="SimSun" w:eastAsia="SimSun" w:cs="SimSun"/>
          <w:sz w:val="19"/>
          <w:szCs w:val="19"/>
          <w:spacing w:val="19"/>
        </w:rPr>
        <w:t>在本章所涉及的案例中，原告以侵犯隐私权与个人信息为由提起诉讼，法 </w:t>
      </w:r>
      <w:r>
        <w:rPr>
          <w:rFonts w:ascii="SimSun" w:hAnsi="SimSun" w:eastAsia="SimSun" w:cs="SimSun"/>
          <w:sz w:val="19"/>
          <w:szCs w:val="19"/>
          <w:spacing w:val="22"/>
        </w:rPr>
        <w:t>院分别对被告的行为是否构成对原告隐私权和个人信息权益的侵害进行审查，</w:t>
      </w:r>
      <w:r>
        <w:rPr>
          <w:rFonts w:ascii="SimSun" w:hAnsi="SimSun" w:eastAsia="SimSun" w:cs="SimSun"/>
          <w:sz w:val="19"/>
          <w:szCs w:val="19"/>
          <w:spacing w:val="15"/>
        </w:rPr>
        <w:t xml:space="preserve"> </w:t>
      </w:r>
      <w:r>
        <w:rPr>
          <w:rFonts w:ascii="SimSun" w:hAnsi="SimSun" w:eastAsia="SimSun" w:cs="SimSun"/>
          <w:sz w:val="19"/>
          <w:szCs w:val="19"/>
          <w:spacing w:val="20"/>
        </w:rPr>
        <w:t>也就是说，在这个案件中，原告是以将隐私权与个人信息作为不同的权利</w:t>
      </w:r>
      <w:r>
        <w:rPr>
          <w:rFonts w:ascii="SimSun" w:hAnsi="SimSun" w:eastAsia="SimSun" w:cs="SimSun"/>
          <w:sz w:val="19"/>
          <w:szCs w:val="19"/>
          <w:spacing w:val="19"/>
        </w:rPr>
        <w:t>，至</w:t>
      </w:r>
    </w:p>
    <w:p>
      <w:pPr>
        <w:ind w:left="95"/>
        <w:spacing w:line="219" w:lineRule="auto"/>
        <w:rPr>
          <w:rFonts w:ascii="SimSun" w:hAnsi="SimSun" w:eastAsia="SimSun" w:cs="SimSun"/>
          <w:sz w:val="19"/>
          <w:szCs w:val="19"/>
        </w:rPr>
      </w:pPr>
      <w:r>
        <w:rPr>
          <w:rFonts w:ascii="SimSun" w:hAnsi="SimSun" w:eastAsia="SimSun" w:cs="SimSun"/>
          <w:sz w:val="19"/>
          <w:szCs w:val="19"/>
          <w:spacing w:val="17"/>
        </w:rPr>
        <w:t>少是在司法上可以得到主张的不同民事权利来对待的。</w:t>
      </w:r>
    </w:p>
    <w:p>
      <w:pPr>
        <w:ind w:left="524"/>
        <w:spacing w:before="124" w:line="360" w:lineRule="exact"/>
        <w:rPr>
          <w:rFonts w:ascii="SimSun" w:hAnsi="SimSun" w:eastAsia="SimSun" w:cs="SimSun"/>
          <w:sz w:val="19"/>
          <w:szCs w:val="19"/>
        </w:rPr>
      </w:pPr>
      <w:r>
        <w:rPr>
          <w:rFonts w:ascii="SimSun" w:hAnsi="SimSun" w:eastAsia="SimSun" w:cs="SimSun"/>
          <w:sz w:val="19"/>
          <w:szCs w:val="19"/>
          <w:spacing w:val="20"/>
          <w:position w:val="13"/>
        </w:rPr>
        <w:t>这就涉及个人信息保护中的一个最基本的问题：个人信息与隐私</w:t>
      </w:r>
      <w:r>
        <w:rPr>
          <w:rFonts w:ascii="SimSun" w:hAnsi="SimSun" w:eastAsia="SimSun" w:cs="SimSun"/>
          <w:sz w:val="19"/>
          <w:szCs w:val="19"/>
          <w:spacing w:val="19"/>
          <w:position w:val="13"/>
        </w:rPr>
        <w:t>权的关系</w:t>
      </w:r>
    </w:p>
    <w:p>
      <w:pPr>
        <w:ind w:left="95"/>
        <w:spacing w:before="1" w:line="219" w:lineRule="auto"/>
        <w:rPr>
          <w:rFonts w:ascii="SimSun" w:hAnsi="SimSun" w:eastAsia="SimSun" w:cs="SimSun"/>
          <w:sz w:val="19"/>
          <w:szCs w:val="19"/>
        </w:rPr>
      </w:pPr>
      <w:r>
        <w:rPr>
          <w:rFonts w:ascii="SimSun" w:hAnsi="SimSun" w:eastAsia="SimSun" w:cs="SimSun"/>
          <w:sz w:val="19"/>
          <w:szCs w:val="19"/>
          <w:spacing w:val="24"/>
        </w:rPr>
        <w:t>如何处理?两者是否完全各自独立的权利?</w:t>
      </w:r>
    </w:p>
    <w:p>
      <w:pPr>
        <w:ind w:left="95" w:right="422" w:firstLine="429"/>
        <w:spacing w:before="124" w:line="340" w:lineRule="auto"/>
        <w:rPr>
          <w:rFonts w:ascii="SimSun" w:hAnsi="SimSun" w:eastAsia="SimSun" w:cs="SimSun"/>
          <w:sz w:val="19"/>
          <w:szCs w:val="19"/>
        </w:rPr>
      </w:pPr>
      <w:r>
        <w:rPr>
          <w:rFonts w:ascii="SimSun" w:hAnsi="SimSun" w:eastAsia="SimSun" w:cs="SimSun"/>
          <w:sz w:val="19"/>
          <w:szCs w:val="19"/>
          <w:spacing w:val="33"/>
        </w:rPr>
        <w:t>该问题最初产生自《民法总则》第110条第1款和第111条的体系性结</w:t>
      </w:r>
      <w:r>
        <w:rPr>
          <w:rFonts w:ascii="SimSun" w:hAnsi="SimSun" w:eastAsia="SimSun" w:cs="SimSun"/>
          <w:sz w:val="19"/>
          <w:szCs w:val="19"/>
          <w:spacing w:val="16"/>
        </w:rPr>
        <w:t xml:space="preserve"> </w:t>
      </w:r>
      <w:r>
        <w:rPr>
          <w:rFonts w:ascii="SimSun" w:hAnsi="SimSun" w:eastAsia="SimSun" w:cs="SimSun"/>
          <w:sz w:val="19"/>
          <w:szCs w:val="19"/>
          <w:spacing w:val="19"/>
        </w:rPr>
        <w:t>构①,《民法总则》形成了将隐私权与个人信息保护的并立结构②,似乎有意将</w:t>
      </w:r>
      <w:r>
        <w:rPr>
          <w:rFonts w:ascii="SimSun" w:hAnsi="SimSun" w:eastAsia="SimSun" w:cs="SimSun"/>
          <w:sz w:val="19"/>
          <w:szCs w:val="19"/>
          <w:spacing w:val="13"/>
        </w:rPr>
        <w:t xml:space="preserve"> </w:t>
      </w:r>
      <w:r>
        <w:rPr>
          <w:rFonts w:ascii="SimSun" w:hAnsi="SimSun" w:eastAsia="SimSun" w:cs="SimSun"/>
          <w:sz w:val="19"/>
          <w:szCs w:val="19"/>
          <w:spacing w:val="23"/>
        </w:rPr>
        <w:t>个人信息与隐私权的保护相互独立③,由此埋下了个人</w:t>
      </w:r>
      <w:r>
        <w:rPr>
          <w:rFonts w:ascii="SimSun" w:hAnsi="SimSun" w:eastAsia="SimSun" w:cs="SimSun"/>
          <w:sz w:val="19"/>
          <w:szCs w:val="19"/>
          <w:spacing w:val="22"/>
        </w:rPr>
        <w:t>信息保护与隐私权严格</w:t>
      </w:r>
    </w:p>
    <w:p>
      <w:pPr>
        <w:ind w:left="95"/>
        <w:spacing w:line="218" w:lineRule="auto"/>
        <w:rPr>
          <w:rFonts w:ascii="SimSun" w:hAnsi="SimSun" w:eastAsia="SimSun" w:cs="SimSun"/>
          <w:sz w:val="19"/>
          <w:szCs w:val="19"/>
        </w:rPr>
      </w:pPr>
      <w:r>
        <w:rPr>
          <w:rFonts w:ascii="SimSun" w:hAnsi="SimSun" w:eastAsia="SimSun" w:cs="SimSun"/>
          <w:sz w:val="19"/>
          <w:szCs w:val="19"/>
          <w:spacing w:val="10"/>
        </w:rPr>
        <w:t>区分的伏笔。</w:t>
      </w:r>
    </w:p>
    <w:p>
      <w:pPr>
        <w:ind w:left="95" w:right="417" w:firstLine="429"/>
        <w:spacing w:before="90" w:line="300" w:lineRule="auto"/>
        <w:rPr>
          <w:rFonts w:ascii="Times New Roman" w:hAnsi="Times New Roman" w:eastAsia="Times New Roman" w:cs="Times New Roman"/>
          <w:sz w:val="19"/>
          <w:szCs w:val="19"/>
        </w:rPr>
      </w:pPr>
      <w:r>
        <w:rPr>
          <w:rFonts w:ascii="SimSun" w:hAnsi="SimSun" w:eastAsia="SimSun" w:cs="SimSun"/>
          <w:sz w:val="22"/>
          <w:szCs w:val="22"/>
          <w:spacing w:val="-10"/>
        </w:rPr>
        <w:t>在《民法总则》之前，在一般民事立法上，并没有独立的个人</w:t>
      </w:r>
      <w:r>
        <w:rPr>
          <w:rFonts w:ascii="SimSun" w:hAnsi="SimSun" w:eastAsia="SimSun" w:cs="SimSun"/>
          <w:sz w:val="22"/>
          <w:szCs w:val="22"/>
          <w:spacing w:val="-11"/>
        </w:rPr>
        <w:t>信息保护的</w:t>
      </w:r>
      <w:r>
        <w:rPr>
          <w:rFonts w:ascii="SimSun" w:hAnsi="SimSun" w:eastAsia="SimSun" w:cs="SimSun"/>
          <w:sz w:val="22"/>
          <w:szCs w:val="22"/>
        </w:rPr>
        <w:t xml:space="preserve"> </w:t>
      </w:r>
      <w:r>
        <w:rPr>
          <w:rFonts w:ascii="SimSun" w:hAnsi="SimSun" w:eastAsia="SimSun" w:cs="SimSun"/>
          <w:sz w:val="19"/>
          <w:szCs w:val="19"/>
          <w:spacing w:val="27"/>
        </w:rPr>
        <w:t>规范，即使在《侵权责任法》上，也只有隐私权的规范(第2条第2款),而没</w:t>
      </w:r>
      <w:r>
        <w:rPr>
          <w:rFonts w:ascii="SimSun" w:hAnsi="SimSun" w:eastAsia="SimSun" w:cs="SimSun"/>
          <w:sz w:val="19"/>
          <w:szCs w:val="19"/>
          <w:spacing w:val="17"/>
        </w:rPr>
        <w:t xml:space="preserve"> </w:t>
      </w:r>
      <w:r>
        <w:rPr>
          <w:rFonts w:ascii="SimSun" w:hAnsi="SimSun" w:eastAsia="SimSun" w:cs="SimSun"/>
          <w:sz w:val="22"/>
          <w:szCs w:val="22"/>
          <w:spacing w:val="-16"/>
        </w:rPr>
        <w:t>有个人信息保护的规范。因此，在自《民法通则》实施以来至《侵权责任法》实</w:t>
      </w:r>
      <w:r>
        <w:rPr>
          <w:rFonts w:ascii="SimSun" w:hAnsi="SimSun" w:eastAsia="SimSun" w:cs="SimSun"/>
          <w:sz w:val="22"/>
          <w:szCs w:val="22"/>
        </w:rPr>
        <w:t xml:space="preserve"> </w:t>
      </w:r>
      <w:r>
        <w:rPr>
          <w:rFonts w:ascii="SimSun" w:hAnsi="SimSun" w:eastAsia="SimSun" w:cs="SimSun"/>
          <w:sz w:val="22"/>
          <w:szCs w:val="22"/>
          <w:spacing w:val="-4"/>
        </w:rPr>
        <w:t>施前，涉及个人信息保护的问题上，主要是用(非实在法意义上的)隐私权予</w:t>
      </w:r>
      <w:r>
        <w:rPr>
          <w:rFonts w:ascii="SimSun" w:hAnsi="SimSun" w:eastAsia="SimSun" w:cs="SimSun"/>
          <w:sz w:val="22"/>
          <w:szCs w:val="22"/>
          <w:spacing w:val="17"/>
        </w:rPr>
        <w:t xml:space="preserve"> </w:t>
      </w:r>
      <w:r>
        <w:rPr>
          <w:rFonts w:ascii="SimSun" w:hAnsi="SimSun" w:eastAsia="SimSun" w:cs="SimSun"/>
          <w:sz w:val="22"/>
          <w:szCs w:val="22"/>
          <w:spacing w:val="-3"/>
        </w:rPr>
        <w:t>以保护，具体而言，主要用2001年有关精神</w:t>
      </w:r>
      <w:r>
        <w:rPr>
          <w:rFonts w:ascii="SimSun" w:hAnsi="SimSun" w:eastAsia="SimSun" w:cs="SimSun"/>
          <w:sz w:val="22"/>
          <w:szCs w:val="22"/>
          <w:spacing w:val="-4"/>
        </w:rPr>
        <w:t>损害赔偿司法解释所提出的“隐</w:t>
      </w:r>
      <w:r>
        <w:rPr>
          <w:rFonts w:ascii="SimSun" w:hAnsi="SimSun" w:eastAsia="SimSun" w:cs="SimSun"/>
          <w:sz w:val="22"/>
          <w:szCs w:val="22"/>
        </w:rPr>
        <w:t xml:space="preserve"> </w:t>
      </w:r>
      <w:r>
        <w:rPr>
          <w:rFonts w:ascii="SimSun" w:hAnsi="SimSun" w:eastAsia="SimSun" w:cs="SimSun"/>
          <w:sz w:val="22"/>
          <w:szCs w:val="22"/>
          <w:spacing w:val="-16"/>
        </w:rPr>
        <w:t>私”利益④予以保护。在《侵权责任法》实施之后，主要是用“隐私权</w:t>
      </w:r>
      <w:r>
        <w:rPr>
          <w:rFonts w:ascii="SimSun" w:hAnsi="SimSun" w:eastAsia="SimSun" w:cs="SimSun"/>
          <w:sz w:val="22"/>
          <w:szCs w:val="22"/>
          <w:spacing w:val="-17"/>
        </w:rPr>
        <w:t>”予以保</w:t>
      </w:r>
      <w:r>
        <w:rPr>
          <w:rFonts w:ascii="SimSun" w:hAnsi="SimSun" w:eastAsia="SimSun" w:cs="SimSun"/>
          <w:sz w:val="22"/>
          <w:szCs w:val="22"/>
        </w:rPr>
        <w:t xml:space="preserve"> </w:t>
      </w:r>
      <w:r>
        <w:rPr>
          <w:rFonts w:ascii="SimSun" w:hAnsi="SimSun" w:eastAsia="SimSun" w:cs="SimSun"/>
          <w:sz w:val="19"/>
          <w:szCs w:val="19"/>
          <w:spacing w:val="20"/>
        </w:rPr>
        <w:t>护。所以，在这个阶段，并不存在个人信息保护是否独立于隐私权的问</w:t>
      </w:r>
      <w:r>
        <w:rPr>
          <w:rFonts w:ascii="SimSun" w:hAnsi="SimSun" w:eastAsia="SimSun" w:cs="SimSun"/>
          <w:sz w:val="19"/>
          <w:szCs w:val="19"/>
          <w:spacing w:val="19"/>
        </w:rPr>
        <w:t>题。这</w:t>
      </w:r>
      <w:r>
        <w:rPr>
          <w:rFonts w:ascii="SimSun" w:hAnsi="SimSun" w:eastAsia="SimSun" w:cs="SimSun"/>
          <w:sz w:val="19"/>
          <w:szCs w:val="19"/>
        </w:rPr>
        <w:t xml:space="preserve"> </w:t>
      </w:r>
      <w:r>
        <w:rPr>
          <w:rFonts w:ascii="SimSun" w:hAnsi="SimSun" w:eastAsia="SimSun" w:cs="SimSun"/>
          <w:sz w:val="19"/>
          <w:szCs w:val="19"/>
          <w:spacing w:val="20"/>
        </w:rPr>
        <w:t>也符合人们对个人信息保护法律制度发展的认识，即隐私权在信息革命的影响</w:t>
      </w:r>
      <w:r>
        <w:rPr>
          <w:rFonts w:ascii="SimSun" w:hAnsi="SimSun" w:eastAsia="SimSun" w:cs="SimSun"/>
          <w:sz w:val="19"/>
          <w:szCs w:val="19"/>
          <w:spacing w:val="4"/>
        </w:rPr>
        <w:t xml:space="preserve"> </w:t>
      </w:r>
      <w:r>
        <w:rPr>
          <w:rFonts w:ascii="SimSun" w:hAnsi="SimSun" w:eastAsia="SimSun" w:cs="SimSun"/>
          <w:sz w:val="19"/>
          <w:szCs w:val="19"/>
          <w:spacing w:val="13"/>
        </w:rPr>
        <w:t>下，因应信息社会的形成，从传统的隐私权概念，即“一个人独处的权利”</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the</w:t>
      </w:r>
    </w:p>
    <w:p>
      <w:pPr>
        <w:pStyle w:val="BodyText"/>
        <w:spacing w:line="282" w:lineRule="auto"/>
        <w:rPr/>
      </w:pPr>
      <w:r/>
    </w:p>
    <w:p>
      <w:pPr>
        <w:pStyle w:val="BodyText"/>
        <w:spacing w:line="282" w:lineRule="auto"/>
        <w:rPr/>
      </w:pPr>
      <w:r/>
    </w:p>
    <w:p>
      <w:pPr>
        <w:ind w:right="425" w:firstLine="444"/>
        <w:spacing w:before="62" w:line="228" w:lineRule="auto"/>
        <w:rPr>
          <w:rFonts w:ascii="SimSun" w:hAnsi="SimSun" w:eastAsia="SimSun" w:cs="SimSun"/>
          <w:sz w:val="19"/>
          <w:szCs w:val="19"/>
        </w:rPr>
      </w:pPr>
      <w:r>
        <w:rPr>
          <w:rFonts w:ascii="SimSun" w:hAnsi="SimSun" w:eastAsia="SimSun" w:cs="SimSun"/>
          <w:sz w:val="19"/>
          <w:szCs w:val="19"/>
          <w:spacing w:val="-3"/>
        </w:rPr>
        <w:t>①</w:t>
      </w:r>
      <w:r>
        <w:rPr>
          <w:rFonts w:ascii="SimSun" w:hAnsi="SimSun" w:eastAsia="SimSun" w:cs="SimSun"/>
          <w:sz w:val="19"/>
          <w:szCs w:val="19"/>
          <w:spacing w:val="62"/>
        </w:rPr>
        <w:t xml:space="preserve"> </w:t>
      </w:r>
      <w:r>
        <w:rPr>
          <w:rFonts w:ascii="SimSun" w:hAnsi="SimSun" w:eastAsia="SimSun" w:cs="SimSun"/>
          <w:sz w:val="19"/>
          <w:szCs w:val="19"/>
          <w:spacing w:val="-3"/>
        </w:rPr>
        <w:t>张建文、高悦：《从隐私权的立法与司法实践看新兴权利保护的</w:t>
      </w:r>
      <w:r>
        <w:rPr>
          <w:rFonts w:ascii="SimSun" w:hAnsi="SimSun" w:eastAsia="SimSun" w:cs="SimSun"/>
          <w:sz w:val="19"/>
          <w:szCs w:val="19"/>
          <w:spacing w:val="-4"/>
        </w:rPr>
        <w:t>综合方式》,载</w:t>
      </w:r>
      <w:r>
        <w:rPr>
          <w:rFonts w:ascii="SimSun" w:hAnsi="SimSun" w:eastAsia="SimSun" w:cs="SimSun"/>
          <w:sz w:val="19"/>
          <w:szCs w:val="19"/>
        </w:rPr>
        <w:t xml:space="preserve"> </w:t>
      </w:r>
      <w:r>
        <w:rPr>
          <w:rFonts w:ascii="SimSun" w:hAnsi="SimSun" w:eastAsia="SimSun" w:cs="SimSun"/>
          <w:sz w:val="19"/>
          <w:szCs w:val="19"/>
          <w:spacing w:val="-6"/>
        </w:rPr>
        <w:t>《求是学刊》2019年第6期。</w:t>
      </w:r>
    </w:p>
    <w:p>
      <w:pPr>
        <w:ind w:right="405" w:firstLine="444"/>
        <w:spacing w:before="52" w:line="237" w:lineRule="auto"/>
        <w:rPr>
          <w:rFonts w:ascii="SimSun" w:hAnsi="SimSun" w:eastAsia="SimSun" w:cs="SimSun"/>
          <w:sz w:val="19"/>
          <w:szCs w:val="19"/>
        </w:rPr>
      </w:pPr>
      <w:r>
        <w:rPr>
          <w:rFonts w:ascii="SimSun" w:hAnsi="SimSun" w:eastAsia="SimSun" w:cs="SimSun"/>
          <w:sz w:val="19"/>
          <w:szCs w:val="19"/>
          <w:spacing w:val="-8"/>
        </w:rPr>
        <w:t>②  李永军：《论&lt;民法总则)中个人隐私与信息的“二元制”保护及请求权基础》,载</w:t>
      </w:r>
      <w:r>
        <w:rPr>
          <w:rFonts w:ascii="SimSun" w:hAnsi="SimSun" w:eastAsia="SimSun" w:cs="SimSun"/>
          <w:sz w:val="19"/>
          <w:szCs w:val="19"/>
          <w:spacing w:val="1"/>
        </w:rPr>
        <w:t xml:space="preserve"> </w:t>
      </w:r>
      <w:r>
        <w:rPr>
          <w:rFonts w:ascii="SimSun" w:hAnsi="SimSun" w:eastAsia="SimSun" w:cs="SimSun"/>
          <w:sz w:val="19"/>
          <w:szCs w:val="19"/>
          <w:spacing w:val="-6"/>
        </w:rPr>
        <w:t>《浙江工商大学学报》2017年第3期。</w:t>
      </w:r>
    </w:p>
    <w:p>
      <w:pPr>
        <w:ind w:left="95" w:right="377" w:firstLine="349"/>
        <w:spacing w:before="52" w:line="243" w:lineRule="auto"/>
        <w:rPr>
          <w:rFonts w:ascii="SimSun" w:hAnsi="SimSun" w:eastAsia="SimSun" w:cs="SimSun"/>
          <w:sz w:val="19"/>
          <w:szCs w:val="19"/>
        </w:rPr>
      </w:pPr>
      <w:r>
        <w:rPr>
          <w:rFonts w:ascii="SimSun" w:hAnsi="SimSun" w:eastAsia="SimSun" w:cs="SimSun"/>
          <w:sz w:val="19"/>
          <w:szCs w:val="19"/>
          <w:spacing w:val="-10"/>
        </w:rPr>
        <w:t>③</w:t>
      </w:r>
      <w:r>
        <w:rPr>
          <w:rFonts w:ascii="SimSun" w:hAnsi="SimSun" w:eastAsia="SimSun" w:cs="SimSun"/>
          <w:sz w:val="19"/>
          <w:szCs w:val="19"/>
          <w:spacing w:val="81"/>
        </w:rPr>
        <w:t xml:space="preserve"> </w:t>
      </w:r>
      <w:r>
        <w:rPr>
          <w:rFonts w:ascii="SimSun" w:hAnsi="SimSun" w:eastAsia="SimSun" w:cs="SimSun"/>
          <w:sz w:val="19"/>
          <w:szCs w:val="19"/>
          <w:spacing w:val="-10"/>
        </w:rPr>
        <w:t>王利明：《隐私权概念的再界定》,载《法学家》2012年第1期；王利明：《论个人</w:t>
      </w:r>
      <w:r>
        <w:rPr>
          <w:rFonts w:ascii="SimSun" w:hAnsi="SimSun" w:eastAsia="SimSun" w:cs="SimSun"/>
          <w:sz w:val="19"/>
          <w:szCs w:val="19"/>
        </w:rPr>
        <w:t xml:space="preserve"> </w:t>
      </w:r>
      <w:r>
        <w:rPr>
          <w:rFonts w:ascii="SimSun" w:hAnsi="SimSun" w:eastAsia="SimSun" w:cs="SimSun"/>
          <w:sz w:val="19"/>
          <w:szCs w:val="19"/>
          <w:spacing w:val="-6"/>
        </w:rPr>
        <w:t>信息权的法律保护</w:t>
      </w:r>
      <w:r>
        <w:rPr>
          <w:rFonts w:ascii="SimSun" w:hAnsi="SimSun" w:eastAsia="SimSun" w:cs="SimSun"/>
          <w:sz w:val="19"/>
          <w:szCs w:val="19"/>
          <w:spacing w:val="-56"/>
        </w:rPr>
        <w:t xml:space="preserve"> </w:t>
      </w:r>
      <w:r>
        <w:rPr>
          <w:rFonts w:ascii="SimSun" w:hAnsi="SimSun" w:eastAsia="SimSun" w:cs="SimSun"/>
          <w:sz w:val="19"/>
          <w:szCs w:val="19"/>
          <w:u w:val="single" w:color="auto"/>
          <w:spacing w:val="-6"/>
        </w:rPr>
        <w:t xml:space="preserve">    </w:t>
      </w:r>
      <w:r>
        <w:rPr>
          <w:rFonts w:ascii="SimSun" w:hAnsi="SimSun" w:eastAsia="SimSun" w:cs="SimSun"/>
          <w:sz w:val="19"/>
          <w:szCs w:val="19"/>
          <w:spacing w:val="-6"/>
        </w:rPr>
        <w:t>以个人信息权与隐私权的界分为中心》,载《现代法学》2013年第4</w:t>
      </w:r>
      <w:r>
        <w:rPr>
          <w:rFonts w:ascii="SimSun" w:hAnsi="SimSun" w:eastAsia="SimSun" w:cs="SimSun"/>
          <w:sz w:val="19"/>
          <w:szCs w:val="19"/>
        </w:rPr>
        <w:t xml:space="preserve"> </w:t>
      </w:r>
      <w:r>
        <w:rPr>
          <w:rFonts w:ascii="SimSun" w:hAnsi="SimSun" w:eastAsia="SimSun" w:cs="SimSun"/>
          <w:sz w:val="19"/>
          <w:szCs w:val="19"/>
          <w:spacing w:val="-10"/>
        </w:rPr>
        <w:t>期。</w:t>
      </w:r>
    </w:p>
    <w:p>
      <w:pPr>
        <w:ind w:right="403" w:firstLine="444"/>
        <w:spacing w:before="61" w:line="224" w:lineRule="auto"/>
        <w:rPr>
          <w:rFonts w:ascii="SimSun" w:hAnsi="SimSun" w:eastAsia="SimSun" w:cs="SimSun"/>
          <w:sz w:val="19"/>
          <w:szCs w:val="19"/>
        </w:rPr>
      </w:pPr>
      <w:r>
        <w:rPr>
          <w:rFonts w:ascii="SimSun" w:hAnsi="SimSun" w:eastAsia="SimSun" w:cs="SimSun"/>
          <w:sz w:val="19"/>
          <w:szCs w:val="19"/>
          <w:spacing w:val="-3"/>
        </w:rPr>
        <w:t>④</w:t>
      </w:r>
      <w:r>
        <w:rPr>
          <w:rFonts w:ascii="SimSun" w:hAnsi="SimSun" w:eastAsia="SimSun" w:cs="SimSun"/>
          <w:sz w:val="19"/>
          <w:szCs w:val="19"/>
          <w:spacing w:val="76"/>
        </w:rPr>
        <w:t xml:space="preserve"> </w:t>
      </w:r>
      <w:r>
        <w:rPr>
          <w:rFonts w:ascii="SimSun" w:hAnsi="SimSun" w:eastAsia="SimSun" w:cs="SimSun"/>
          <w:sz w:val="19"/>
          <w:szCs w:val="19"/>
          <w:spacing w:val="-3"/>
        </w:rPr>
        <w:t>参见《最高人民法院关于确定民事侵权精神损害赔偿责任若干问题的解释(法释</w:t>
      </w:r>
      <w:r>
        <w:rPr>
          <w:rFonts w:ascii="SimSun" w:hAnsi="SimSun" w:eastAsia="SimSun" w:cs="SimSun"/>
          <w:sz w:val="19"/>
          <w:szCs w:val="19"/>
        </w:rPr>
        <w:t xml:space="preserve"> </w:t>
      </w:r>
      <w:r>
        <w:rPr>
          <w:rFonts w:ascii="SimSun" w:hAnsi="SimSun" w:eastAsia="SimSun" w:cs="SimSun"/>
          <w:sz w:val="19"/>
          <w:szCs w:val="19"/>
          <w:spacing w:val="-10"/>
        </w:rPr>
        <w:t>〔2001〕7号〕》第1条第2款。</w:t>
      </w:r>
    </w:p>
    <w:p>
      <w:pPr>
        <w:spacing w:line="224" w:lineRule="auto"/>
        <w:sectPr>
          <w:type w:val="continuous"/>
          <w:pgSz w:w="8380" w:h="13140"/>
          <w:pgMar w:top="400" w:right="346" w:bottom="400" w:left="375" w:header="0" w:footer="0" w:gutter="0"/>
          <w:cols w:equalWidth="0" w:num="1">
            <w:col w:w="7659" w:space="0"/>
          </w:cols>
        </w:sectPr>
        <w:rPr>
          <w:rFonts w:ascii="SimSun" w:hAnsi="SimSun" w:eastAsia="SimSun" w:cs="SimSun"/>
          <w:sz w:val="19"/>
          <w:szCs w:val="19"/>
        </w:rPr>
      </w:pPr>
    </w:p>
    <w:p>
      <w:pPr>
        <w:ind w:left="397"/>
        <w:spacing w:before="219"/>
        <w:rPr>
          <w:rFonts w:ascii="SimHei" w:hAnsi="SimHei" w:eastAsia="SimHei" w:cs="SimHei"/>
          <w:sz w:val="17"/>
          <w:szCs w:val="17"/>
        </w:rPr>
      </w:pPr>
      <w:r>
        <w:drawing>
          <wp:anchor distT="0" distB="0" distL="0" distR="0" simplePos="0" relativeHeight="252016640" behindDoc="0" locked="0" layoutInCell="0" allowOverlap="1">
            <wp:simplePos x="0" y="0"/>
            <wp:positionH relativeFrom="page">
              <wp:posOffset>317479</wp:posOffset>
            </wp:positionH>
            <wp:positionV relativeFrom="page">
              <wp:posOffset>5099029</wp:posOffset>
            </wp:positionV>
            <wp:extent cx="1162065" cy="6351"/>
            <wp:effectExtent l="0" t="0" r="0" b="0"/>
            <wp:wrapNone/>
            <wp:docPr id="288" name="IM 288"/>
            <wp:cNvGraphicFramePr/>
            <a:graphic>
              <a:graphicData uri="http://schemas.openxmlformats.org/drawingml/2006/picture">
                <pic:pic>
                  <pic:nvPicPr>
                    <pic:cNvPr id="288" name="IM 288"/>
                    <pic:cNvPicPr/>
                  </pic:nvPicPr>
                  <pic:blipFill>
                    <a:blip r:embed="rId156"/>
                    <a:stretch>
                      <a:fillRect/>
                    </a:stretch>
                  </pic:blipFill>
                  <pic:spPr>
                    <a:xfrm rot="0">
                      <a:off x="0" y="0"/>
                      <a:ext cx="1162065" cy="6351"/>
                    </a:xfrm>
                    <a:prstGeom prst="rect">
                      <a:avLst/>
                    </a:prstGeom>
                  </pic:spPr>
                </pic:pic>
              </a:graphicData>
            </a:graphic>
          </wp:anchor>
        </w:drawing>
      </w:r>
      <w:r>
        <w:pict>
          <v:shape id="_x0000_s194" style="position:absolute;margin-left:-1pt;margin-top:15.1653pt;mso-position-vertical-relative:text;mso-position-horizontal-relative:text;width:12.45pt;height:7.25pt;z-index:25201561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bookmarkStart w:name="bookmark12" w:id="10"/>
                  <w:bookmarkEnd w:id="10"/>
                  <w:r>
                    <w:rPr>
                      <w:rFonts w:ascii="SimSun" w:hAnsi="SimSun" w:eastAsia="SimSun" w:cs="SimSun"/>
                      <w:sz w:val="15"/>
                      <w:szCs w:val="15"/>
                      <w:b/>
                      <w:bCs/>
                      <w:spacing w:val="-6"/>
                      <w:position w:val="-2"/>
                    </w:rPr>
                    <w:t>106</w:t>
                  </w:r>
                </w:p>
              </w:txbxContent>
            </v:textbox>
          </v:shape>
        </w:pict>
      </w:r>
      <w:r>
        <w:rPr>
          <w:rFonts w:ascii="SimHei" w:hAnsi="SimHei" w:eastAsia="SimHei" w:cs="SimHei"/>
          <w:sz w:val="17"/>
          <w:szCs w:val="17"/>
          <w:position w:val="-4"/>
        </w:rPr>
        <w:drawing>
          <wp:inline distT="0" distB="0" distL="0" distR="0">
            <wp:extent cx="6347" cy="279444"/>
            <wp:effectExtent l="0" t="0" r="0" b="0"/>
            <wp:docPr id="290" name="IM 290"/>
            <wp:cNvGraphicFramePr/>
            <a:graphic>
              <a:graphicData uri="http://schemas.openxmlformats.org/drawingml/2006/picture">
                <pic:pic>
                  <pic:nvPicPr>
                    <pic:cNvPr id="290" name="IM 290"/>
                    <pic:cNvPicPr/>
                  </pic:nvPicPr>
                  <pic:blipFill>
                    <a:blip r:embed="rId157"/>
                    <a:stretch>
                      <a:fillRect/>
                    </a:stretch>
                  </pic:blipFill>
                  <pic:spPr>
                    <a:xfrm rot="0">
                      <a:off x="0" y="0"/>
                      <a:ext cx="6347" cy="279444"/>
                    </a:xfrm>
                    <a:prstGeom prst="rect">
                      <a:avLst/>
                    </a:prstGeom>
                  </pic:spPr>
                </pic:pic>
              </a:graphicData>
            </a:graphic>
          </wp:inline>
        </w:drawing>
      </w:r>
      <w:r>
        <w:rPr>
          <w:rFonts w:ascii="SimHei" w:hAnsi="SimHei" w:eastAsia="SimHei" w:cs="SimHei"/>
          <w:sz w:val="17"/>
          <w:szCs w:val="17"/>
          <w:spacing w:val="40"/>
          <w:w w:val="101"/>
        </w:rPr>
        <w:t xml:space="preserve"> </w:t>
      </w:r>
      <w:r>
        <w:rPr>
          <w:rFonts w:ascii="SimHei" w:hAnsi="SimHei" w:eastAsia="SimHei" w:cs="SimHei"/>
          <w:sz w:val="17"/>
          <w:szCs w:val="17"/>
          <w:spacing w:val="-10"/>
        </w:rPr>
        <w:t>第二章</w:t>
      </w:r>
      <w:r>
        <w:rPr>
          <w:rFonts w:ascii="SimHei" w:hAnsi="SimHei" w:eastAsia="SimHei" w:cs="SimHei"/>
          <w:sz w:val="17"/>
          <w:szCs w:val="17"/>
          <w:spacing w:val="-10"/>
        </w:rPr>
        <w:t xml:space="preserve">  </w:t>
      </w:r>
      <w:r>
        <w:rPr>
          <w:rFonts w:ascii="SimHei" w:hAnsi="SimHei" w:eastAsia="SimHei" w:cs="SimHei"/>
          <w:sz w:val="17"/>
          <w:szCs w:val="17"/>
          <w:spacing w:val="-10"/>
        </w:rPr>
        <w:t>数据权利的体系化研究</w:t>
      </w:r>
    </w:p>
    <w:p>
      <w:pPr>
        <w:pStyle w:val="BodyText"/>
        <w:spacing w:line="305" w:lineRule="auto"/>
        <w:rPr/>
      </w:pPr>
      <w:r/>
    </w:p>
    <w:p>
      <w:pPr>
        <w:ind w:left="397" w:right="19"/>
        <w:spacing w:before="68" w:line="291" w:lineRule="auto"/>
        <w:jc w:val="both"/>
        <w:rPr>
          <w:rFonts w:ascii="SimSun" w:hAnsi="SimSun" w:eastAsia="SimSun" w:cs="SimSun"/>
          <w:sz w:val="21"/>
          <w:szCs w:val="21"/>
        </w:rPr>
      </w:pPr>
      <w:r>
        <w:rPr>
          <w:rFonts w:ascii="Times New Roman" w:hAnsi="Times New Roman" w:eastAsia="Times New Roman" w:cs="Times New Roman"/>
          <w:sz w:val="21"/>
          <w:szCs w:val="21"/>
        </w:rPr>
        <w:t>right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be</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let</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rPr>
        <w:t>alone</w:t>
      </w:r>
      <w:r>
        <w:rPr>
          <w:rFonts w:ascii="Times New Roman" w:hAnsi="Times New Roman" w:eastAsia="Times New Roman" w:cs="Times New Roman"/>
          <w:sz w:val="21"/>
          <w:szCs w:val="21"/>
          <w:spacing w:val="4"/>
        </w:rPr>
        <w:t>)</w:t>
      </w:r>
      <w:r>
        <w:rPr>
          <w:rFonts w:ascii="SimSun" w:hAnsi="SimSun" w:eastAsia="SimSun" w:cs="SimSun"/>
          <w:sz w:val="21"/>
          <w:szCs w:val="21"/>
          <w:spacing w:val="4"/>
        </w:rPr>
        <w:t>逐渐发展为现代隐私权概念，即自我资讯控制权说①。因</w:t>
      </w:r>
      <w:r>
        <w:rPr>
          <w:rFonts w:ascii="SimSun" w:hAnsi="SimSun" w:eastAsia="SimSun" w:cs="SimSun"/>
          <w:sz w:val="21"/>
          <w:szCs w:val="21"/>
        </w:rPr>
        <w:t xml:space="preserve"> </w:t>
      </w:r>
      <w:r>
        <w:rPr>
          <w:rFonts w:ascii="SimSun" w:hAnsi="SimSun" w:eastAsia="SimSun" w:cs="SimSun"/>
          <w:sz w:val="21"/>
          <w:szCs w:val="21"/>
        </w:rPr>
        <w:t>此，“个人资料保护旨在维护个人隐私权中有关资料</w:t>
      </w:r>
      <w:r>
        <w:rPr>
          <w:rFonts w:ascii="SimSun" w:hAnsi="SimSun" w:eastAsia="SimSun" w:cs="SimSun"/>
          <w:sz w:val="21"/>
          <w:szCs w:val="21"/>
          <w:spacing w:val="-1"/>
        </w:rPr>
        <w:t>或资讯者，因此又称为资</w:t>
      </w:r>
      <w:r>
        <w:rPr>
          <w:rFonts w:ascii="SimSun" w:hAnsi="SimSun" w:eastAsia="SimSun" w:cs="SimSun"/>
          <w:sz w:val="21"/>
          <w:szCs w:val="21"/>
        </w:rPr>
        <w:t xml:space="preserve">  </w:t>
      </w:r>
      <w:r>
        <w:rPr>
          <w:rFonts w:ascii="SimSun" w:hAnsi="SimSun" w:eastAsia="SimSun" w:cs="SimSun"/>
          <w:sz w:val="21"/>
          <w:szCs w:val="21"/>
          <w:spacing w:val="4"/>
        </w:rPr>
        <w:t>讯隐私权</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4"/>
        </w:rPr>
        <w:t>),</w:t>
      </w:r>
      <w:r>
        <w:rPr>
          <w:rFonts w:ascii="SimSun" w:hAnsi="SimSun" w:eastAsia="SimSun" w:cs="SimSun"/>
          <w:sz w:val="21"/>
          <w:szCs w:val="21"/>
          <w:spacing w:val="4"/>
        </w:rPr>
        <w:t>而该项权利在通讯科技发达时代不加以保护，</w:t>
      </w:r>
      <w:r>
        <w:rPr>
          <w:rFonts w:ascii="SimSun" w:hAnsi="SimSun" w:eastAsia="SimSun" w:cs="SimSun"/>
          <w:sz w:val="21"/>
          <w:szCs w:val="21"/>
          <w:spacing w:val="13"/>
        </w:rPr>
        <w:t xml:space="preserve"> </w:t>
      </w:r>
      <w:r>
        <w:rPr>
          <w:rFonts w:ascii="SimSun" w:hAnsi="SimSun" w:eastAsia="SimSun" w:cs="SimSun"/>
          <w:sz w:val="21"/>
          <w:szCs w:val="21"/>
        </w:rPr>
        <w:t>将会侵及人性尊严及人格权”②。在我国的司法实践中，也主要是将个人信息 </w:t>
      </w:r>
      <w:r>
        <w:rPr>
          <w:rFonts w:ascii="SimSun" w:hAnsi="SimSun" w:eastAsia="SimSun" w:cs="SimSun"/>
          <w:sz w:val="21"/>
          <w:szCs w:val="21"/>
          <w:spacing w:val="4"/>
        </w:rPr>
        <w:t>用隐私权予以保护的③,如在“庞某与北京趣拿信息技术有</w:t>
      </w:r>
      <w:r>
        <w:rPr>
          <w:rFonts w:ascii="SimSun" w:hAnsi="SimSun" w:eastAsia="SimSun" w:cs="SimSun"/>
          <w:sz w:val="21"/>
          <w:szCs w:val="21"/>
          <w:spacing w:val="3"/>
        </w:rPr>
        <w:t>限公司等隐私权纠</w:t>
      </w:r>
      <w:r>
        <w:rPr>
          <w:rFonts w:ascii="SimSun" w:hAnsi="SimSun" w:eastAsia="SimSun" w:cs="SimSun"/>
          <w:sz w:val="21"/>
          <w:szCs w:val="21"/>
        </w:rPr>
        <w:t xml:space="preserve"> </w:t>
      </w:r>
      <w:r>
        <w:rPr>
          <w:rFonts w:ascii="SimSun" w:hAnsi="SimSun" w:eastAsia="SimSun" w:cs="SimSun"/>
          <w:sz w:val="21"/>
          <w:szCs w:val="21"/>
          <w:spacing w:val="3"/>
        </w:rPr>
        <w:t>纷上诉案”中④;或者，对二者是否为独立权利的问题根本就不置一词，直接 </w:t>
      </w:r>
      <w:r>
        <w:rPr>
          <w:rFonts w:ascii="SimSun" w:hAnsi="SimSun" w:eastAsia="SimSun" w:cs="SimSun"/>
          <w:sz w:val="21"/>
          <w:szCs w:val="21"/>
        </w:rPr>
        <w:t>适用隐私权予以保护⑤。在隐私权理论上，也将个人自身</w:t>
      </w:r>
      <w:r>
        <w:rPr>
          <w:rFonts w:ascii="SimSun" w:hAnsi="SimSun" w:eastAsia="SimSun" w:cs="SimSun"/>
          <w:sz w:val="21"/>
          <w:szCs w:val="21"/>
          <w:spacing w:val="-1"/>
        </w:rPr>
        <w:t>信息(数据)的控制权</w:t>
      </w:r>
      <w:r>
        <w:rPr>
          <w:rFonts w:ascii="SimSun" w:hAnsi="SimSun" w:eastAsia="SimSun" w:cs="SimSun"/>
          <w:sz w:val="21"/>
          <w:szCs w:val="21"/>
        </w:rPr>
        <w:t xml:space="preserve">  </w:t>
      </w:r>
      <w:r>
        <w:rPr>
          <w:rFonts w:ascii="SimSun" w:hAnsi="SimSun" w:eastAsia="SimSun" w:cs="SimSun"/>
          <w:sz w:val="21"/>
          <w:szCs w:val="21"/>
          <w:spacing w:val="-13"/>
        </w:rPr>
        <w:t>被侵犯定义为“隐私权的积极侵犯”⑥。</w:t>
      </w:r>
    </w:p>
    <w:p>
      <w:pPr>
        <w:ind w:left="292" w:right="19" w:firstLine="545"/>
        <w:spacing w:before="78" w:line="285" w:lineRule="auto"/>
        <w:jc w:val="both"/>
        <w:rPr>
          <w:rFonts w:ascii="SimSun" w:hAnsi="SimSun" w:eastAsia="SimSun" w:cs="SimSun"/>
          <w:sz w:val="21"/>
          <w:szCs w:val="21"/>
        </w:rPr>
      </w:pPr>
      <w:r>
        <w:rPr>
          <w:rFonts w:ascii="SimSun" w:hAnsi="SimSun" w:eastAsia="SimSun" w:cs="SimSun"/>
          <w:sz w:val="21"/>
          <w:szCs w:val="21"/>
          <w:spacing w:val="-6"/>
        </w:rPr>
        <w:t>但是，在《民法总则》第五章“民事权利”中，隐私权和个人信息保护</w:t>
      </w:r>
      <w:r>
        <w:rPr>
          <w:rFonts w:ascii="SimSun" w:hAnsi="SimSun" w:eastAsia="SimSun" w:cs="SimSun"/>
          <w:sz w:val="21"/>
          <w:szCs w:val="21"/>
          <w:spacing w:val="-7"/>
        </w:rPr>
        <w:t>在不</w:t>
      </w:r>
      <w:r>
        <w:rPr>
          <w:rFonts w:ascii="SimSun" w:hAnsi="SimSun" w:eastAsia="SimSun" w:cs="SimSun"/>
          <w:sz w:val="21"/>
          <w:szCs w:val="21"/>
        </w:rPr>
        <w:t xml:space="preserve"> </w:t>
      </w:r>
      <w:r>
        <w:rPr>
          <w:rFonts w:ascii="SimSun" w:hAnsi="SimSun" w:eastAsia="SimSun" w:cs="SimSun"/>
          <w:sz w:val="21"/>
          <w:szCs w:val="21"/>
          <w:spacing w:val="4"/>
        </w:rPr>
        <w:t>同的规范中被确立起来，有意无意地显示二者的独立性</w:t>
      </w:r>
      <w:r>
        <w:rPr>
          <w:rFonts w:ascii="SimSun" w:hAnsi="SimSun" w:eastAsia="SimSun" w:cs="SimSun"/>
          <w:sz w:val="21"/>
          <w:szCs w:val="21"/>
          <w:spacing w:val="3"/>
        </w:rPr>
        <w:t>。而在《民法典》第四</w:t>
      </w:r>
      <w:r>
        <w:rPr>
          <w:rFonts w:ascii="SimSun" w:hAnsi="SimSun" w:eastAsia="SimSun" w:cs="SimSun"/>
          <w:sz w:val="21"/>
          <w:szCs w:val="21"/>
        </w:rPr>
        <w:t xml:space="preserve"> </w:t>
      </w:r>
      <w:r>
        <w:rPr>
          <w:rFonts w:ascii="SimSun" w:hAnsi="SimSun" w:eastAsia="SimSun" w:cs="SimSun"/>
          <w:sz w:val="21"/>
          <w:szCs w:val="21"/>
          <w:spacing w:val="-1"/>
        </w:rPr>
        <w:t>编第六章中，从“隐私权和个人信息保护”的标题中，可以看出在立法者眼中，</w:t>
      </w:r>
      <w:r>
        <w:rPr>
          <w:rFonts w:ascii="SimSun" w:hAnsi="SimSun" w:eastAsia="SimSun" w:cs="SimSun"/>
          <w:sz w:val="21"/>
          <w:szCs w:val="21"/>
          <w:spacing w:val="14"/>
        </w:rPr>
        <w:t xml:space="preserve"> </w:t>
      </w:r>
      <w:r>
        <w:rPr>
          <w:rFonts w:ascii="SimSun" w:hAnsi="SimSun" w:eastAsia="SimSun" w:cs="SimSun"/>
          <w:sz w:val="21"/>
          <w:szCs w:val="21"/>
          <w:spacing w:val="-3"/>
        </w:rPr>
        <w:t>二者应当是独立的；在规范设计上，首先是“隐私权”和“个人信息保护”在不 </w:t>
      </w:r>
      <w:r>
        <w:rPr>
          <w:rFonts w:ascii="SimSun" w:hAnsi="SimSun" w:eastAsia="SimSun" w:cs="SimSun"/>
          <w:sz w:val="21"/>
          <w:szCs w:val="21"/>
          <w:spacing w:val="4"/>
        </w:rPr>
        <w:t>同的条文中被宣示为受到法律保护；其次是</w:t>
      </w:r>
      <w:r>
        <w:rPr>
          <w:rFonts w:ascii="SimSun" w:hAnsi="SimSun" w:eastAsia="SimSun" w:cs="SimSun"/>
          <w:sz w:val="21"/>
          <w:szCs w:val="21"/>
          <w:spacing w:val="3"/>
        </w:rPr>
        <w:t>具有统一的规范意义的“隐私”和</w:t>
      </w:r>
      <w:r>
        <w:rPr>
          <w:rFonts w:ascii="SimSun" w:hAnsi="SimSun" w:eastAsia="SimSun" w:cs="SimSun"/>
          <w:sz w:val="21"/>
          <w:szCs w:val="21"/>
        </w:rPr>
        <w:t xml:space="preserve"> </w:t>
      </w:r>
      <w:r>
        <w:rPr>
          <w:rFonts w:ascii="SimSun" w:hAnsi="SimSun" w:eastAsia="SimSun" w:cs="SimSun"/>
          <w:sz w:val="21"/>
          <w:szCs w:val="21"/>
          <w:spacing w:val="4"/>
        </w:rPr>
        <w:t>“个人信息”的立法概念，也被分别规定；最后，对于二者</w:t>
      </w:r>
      <w:r>
        <w:rPr>
          <w:rFonts w:ascii="SimSun" w:hAnsi="SimSun" w:eastAsia="SimSun" w:cs="SimSun"/>
          <w:sz w:val="21"/>
          <w:szCs w:val="21"/>
          <w:spacing w:val="3"/>
        </w:rPr>
        <w:t>可能的交叉重叠问</w:t>
      </w:r>
      <w:r>
        <w:rPr>
          <w:rFonts w:ascii="SimSun" w:hAnsi="SimSun" w:eastAsia="SimSun" w:cs="SimSun"/>
          <w:sz w:val="21"/>
          <w:szCs w:val="21"/>
        </w:rPr>
        <w:t xml:space="preserve"> </w:t>
      </w:r>
      <w:r>
        <w:rPr>
          <w:rFonts w:ascii="SimSun" w:hAnsi="SimSun" w:eastAsia="SimSun" w:cs="SimSun"/>
          <w:sz w:val="21"/>
          <w:szCs w:val="21"/>
          <w:spacing w:val="3"/>
        </w:rPr>
        <w:t>题(“个人信息中的私密信息”问题)规定了专门的规范适用条款，即个</w:t>
      </w:r>
      <w:r>
        <w:rPr>
          <w:rFonts w:ascii="SimSun" w:hAnsi="SimSun" w:eastAsia="SimSun" w:cs="SimSun"/>
          <w:sz w:val="21"/>
          <w:szCs w:val="21"/>
          <w:spacing w:val="2"/>
        </w:rPr>
        <w:t>人信息 </w:t>
      </w:r>
      <w:r>
        <w:rPr>
          <w:rFonts w:ascii="SimSun" w:hAnsi="SimSun" w:eastAsia="SimSun" w:cs="SimSun"/>
          <w:sz w:val="21"/>
          <w:szCs w:val="21"/>
          <w:spacing w:val="5"/>
        </w:rPr>
        <w:t>中的私密信息，优先适用隐私权的保护，只有在没有隐私权的规定的情况下，</w:t>
      </w:r>
      <w:r>
        <w:rPr>
          <w:rFonts w:ascii="SimSun" w:hAnsi="SimSun" w:eastAsia="SimSun" w:cs="SimSun"/>
          <w:sz w:val="21"/>
          <w:szCs w:val="21"/>
          <w:spacing w:val="18"/>
        </w:rPr>
        <w:t xml:space="preserve"> </w:t>
      </w:r>
      <w:r>
        <w:rPr>
          <w:rFonts w:ascii="SimSun" w:hAnsi="SimSun" w:eastAsia="SimSun" w:cs="SimSun"/>
          <w:sz w:val="21"/>
          <w:szCs w:val="21"/>
          <w:spacing w:val="3"/>
        </w:rPr>
        <w:t>才兜底性适用个人信息保护的规定。这个规范是典型的裁判规范</w:t>
      </w:r>
      <w:r>
        <w:rPr>
          <w:rFonts w:ascii="SimSun" w:hAnsi="SimSun" w:eastAsia="SimSun" w:cs="SimSun"/>
          <w:sz w:val="21"/>
          <w:szCs w:val="21"/>
          <w:spacing w:val="2"/>
        </w:rPr>
        <w:t>，作为对司法</w:t>
      </w:r>
      <w:r>
        <w:rPr>
          <w:rFonts w:ascii="SimSun" w:hAnsi="SimSun" w:eastAsia="SimSun" w:cs="SimSun"/>
          <w:sz w:val="21"/>
          <w:szCs w:val="21"/>
        </w:rPr>
        <w:t xml:space="preserve">  </w:t>
      </w:r>
      <w:r>
        <w:rPr>
          <w:rFonts w:ascii="SimSun" w:hAnsi="SimSun" w:eastAsia="SimSun" w:cs="SimSun"/>
          <w:sz w:val="21"/>
          <w:szCs w:val="21"/>
          <w:spacing w:val="3"/>
        </w:rPr>
        <w:t>机关具有直接和刚性的约束力的裁判规范，意味着对司法机关的</w:t>
      </w:r>
      <w:r>
        <w:rPr>
          <w:rFonts w:ascii="SimSun" w:hAnsi="SimSun" w:eastAsia="SimSun" w:cs="SimSun"/>
          <w:sz w:val="21"/>
          <w:szCs w:val="21"/>
          <w:spacing w:val="2"/>
        </w:rPr>
        <w:t>裁判行为的硬</w:t>
      </w:r>
      <w:r>
        <w:rPr>
          <w:rFonts w:ascii="SimSun" w:hAnsi="SimSun" w:eastAsia="SimSun" w:cs="SimSun"/>
          <w:sz w:val="21"/>
          <w:szCs w:val="21"/>
        </w:rPr>
        <w:t xml:space="preserve">  </w:t>
      </w:r>
      <w:r>
        <w:rPr>
          <w:rFonts w:ascii="SimSun" w:hAnsi="SimSun" w:eastAsia="SimSun" w:cs="SimSun"/>
          <w:sz w:val="21"/>
          <w:szCs w:val="21"/>
          <w:spacing w:val="33"/>
        </w:rPr>
        <w:t>约束。</w:t>
      </w:r>
    </w:p>
    <w:p>
      <w:pPr>
        <w:pStyle w:val="BodyText"/>
        <w:spacing w:line="456" w:lineRule="auto"/>
        <w:rPr/>
      </w:pPr>
      <w:r/>
    </w:p>
    <w:p>
      <w:pPr>
        <w:ind w:left="397" w:right="74" w:firstLine="360"/>
        <w:spacing w:before="69" w:line="225" w:lineRule="auto"/>
        <w:rPr>
          <w:rFonts w:ascii="SimSun" w:hAnsi="SimSun" w:eastAsia="SimSun" w:cs="SimSun"/>
          <w:sz w:val="21"/>
          <w:szCs w:val="21"/>
        </w:rPr>
      </w:pPr>
      <w:r>
        <w:rPr>
          <w:rFonts w:ascii="SimSun" w:hAnsi="SimSun" w:eastAsia="SimSun" w:cs="SimSun"/>
          <w:sz w:val="21"/>
          <w:szCs w:val="21"/>
          <w:spacing w:val="-23"/>
          <w:w w:val="98"/>
        </w:rPr>
        <w:t>①</w:t>
      </w:r>
      <w:r>
        <w:rPr>
          <w:rFonts w:ascii="SimSun" w:hAnsi="SimSun" w:eastAsia="SimSun" w:cs="SimSun"/>
          <w:sz w:val="21"/>
          <w:szCs w:val="21"/>
          <w:spacing w:val="43"/>
        </w:rPr>
        <w:t xml:space="preserve"> </w:t>
      </w:r>
      <w:r>
        <w:rPr>
          <w:rFonts w:ascii="SimSun" w:hAnsi="SimSun" w:eastAsia="SimSun" w:cs="SimSun"/>
          <w:sz w:val="21"/>
          <w:szCs w:val="21"/>
          <w:spacing w:val="-23"/>
          <w:w w:val="98"/>
        </w:rPr>
        <w:t>刘怡君：《资讯化社会隐私权之研究——以日本个人资讯保护为中心》,淡江大学</w:t>
      </w:r>
      <w:r>
        <w:rPr>
          <w:rFonts w:ascii="SimSun" w:hAnsi="SimSun" w:eastAsia="SimSun" w:cs="SimSun"/>
          <w:sz w:val="21"/>
          <w:szCs w:val="21"/>
        </w:rPr>
        <w:t xml:space="preserve"> </w:t>
      </w:r>
      <w:r>
        <w:rPr>
          <w:rFonts w:ascii="SimSun" w:hAnsi="SimSun" w:eastAsia="SimSun" w:cs="SimSun"/>
          <w:sz w:val="21"/>
          <w:szCs w:val="21"/>
          <w:spacing w:val="-17"/>
        </w:rPr>
        <w:t>2005年硕士学位论文，第45页。</w:t>
      </w:r>
    </w:p>
    <w:p>
      <w:pPr>
        <w:ind w:left="397" w:right="74" w:firstLine="360"/>
        <w:spacing w:before="27" w:line="227"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43"/>
        </w:rPr>
        <w:t xml:space="preserve"> </w:t>
      </w:r>
      <w:r>
        <w:rPr>
          <w:rFonts w:ascii="SimSun" w:hAnsi="SimSun" w:eastAsia="SimSun" w:cs="SimSun"/>
          <w:sz w:val="21"/>
          <w:szCs w:val="21"/>
          <w:spacing w:val="-23"/>
          <w:w w:val="98"/>
        </w:rPr>
        <w:t>李震山：《论个人资料之保护》,载台湾行政法学会主编：《行政法争议问题研究</w:t>
      </w:r>
      <w:r>
        <w:rPr>
          <w:rFonts w:ascii="SimSun" w:hAnsi="SimSun" w:eastAsia="SimSun" w:cs="SimSun"/>
          <w:sz w:val="21"/>
          <w:szCs w:val="21"/>
        </w:rPr>
        <w:t xml:space="preserve"> </w:t>
      </w:r>
      <w:r>
        <w:rPr>
          <w:rFonts w:ascii="SimSun" w:hAnsi="SimSun" w:eastAsia="SimSun" w:cs="SimSun"/>
          <w:sz w:val="21"/>
          <w:szCs w:val="21"/>
          <w:spacing w:val="-17"/>
        </w:rPr>
        <w:t>(上)》,台湾五南图书出版有限公司2001年版，第655页。</w:t>
      </w:r>
    </w:p>
    <w:p>
      <w:pPr>
        <w:ind w:left="397" w:right="76" w:firstLine="360"/>
        <w:spacing w:before="25" w:line="225" w:lineRule="auto"/>
        <w:rPr>
          <w:rFonts w:ascii="SimSun" w:hAnsi="SimSun" w:eastAsia="SimSun" w:cs="SimSun"/>
          <w:sz w:val="21"/>
          <w:szCs w:val="21"/>
        </w:rPr>
      </w:pPr>
      <w:r>
        <w:rPr>
          <w:rFonts w:ascii="SimSun" w:hAnsi="SimSun" w:eastAsia="SimSun" w:cs="SimSun"/>
          <w:sz w:val="21"/>
          <w:szCs w:val="21"/>
          <w:spacing w:val="-23"/>
        </w:rPr>
        <w:t>③</w:t>
      </w:r>
      <w:r>
        <w:rPr>
          <w:rFonts w:ascii="SimSun" w:hAnsi="SimSun" w:eastAsia="SimSun" w:cs="SimSun"/>
          <w:sz w:val="21"/>
          <w:szCs w:val="21"/>
          <w:spacing w:val="75"/>
        </w:rPr>
        <w:t xml:space="preserve"> </w:t>
      </w:r>
      <w:r>
        <w:rPr>
          <w:rFonts w:ascii="SimSun" w:hAnsi="SimSun" w:eastAsia="SimSun" w:cs="SimSun"/>
          <w:sz w:val="21"/>
          <w:szCs w:val="21"/>
          <w:spacing w:val="-23"/>
        </w:rPr>
        <w:t>中华人民共和国最高人民法院编：《中国法院的互联网司法》,人民法院出版社</w:t>
      </w:r>
      <w:r>
        <w:rPr>
          <w:rFonts w:ascii="SimSun" w:hAnsi="SimSun" w:eastAsia="SimSun" w:cs="SimSun"/>
          <w:sz w:val="21"/>
          <w:szCs w:val="21"/>
        </w:rPr>
        <w:t xml:space="preserve"> </w:t>
      </w:r>
      <w:r>
        <w:rPr>
          <w:rFonts w:ascii="SimSun" w:hAnsi="SimSun" w:eastAsia="SimSun" w:cs="SimSun"/>
          <w:sz w:val="21"/>
          <w:szCs w:val="21"/>
          <w:spacing w:val="-13"/>
        </w:rPr>
        <w:t>2019年版，第33页。</w:t>
      </w:r>
    </w:p>
    <w:p>
      <w:pPr>
        <w:ind w:left="397" w:right="92" w:firstLine="360"/>
        <w:spacing w:before="29" w:line="235" w:lineRule="auto"/>
        <w:rPr>
          <w:rFonts w:ascii="SimSun" w:hAnsi="SimSun" w:eastAsia="SimSun" w:cs="SimSun"/>
          <w:sz w:val="21"/>
          <w:szCs w:val="21"/>
        </w:rPr>
      </w:pPr>
      <w:r>
        <w:rPr>
          <w:rFonts w:ascii="SimSun" w:hAnsi="SimSun" w:eastAsia="SimSun" w:cs="SimSun"/>
          <w:sz w:val="21"/>
          <w:szCs w:val="21"/>
          <w:spacing w:val="-25"/>
        </w:rPr>
        <w:t>④</w:t>
      </w:r>
      <w:r>
        <w:rPr>
          <w:rFonts w:ascii="SimSun" w:hAnsi="SimSun" w:eastAsia="SimSun" w:cs="SimSun"/>
          <w:sz w:val="21"/>
          <w:szCs w:val="21"/>
          <w:spacing w:val="76"/>
        </w:rPr>
        <w:t xml:space="preserve"> </w:t>
      </w:r>
      <w:r>
        <w:rPr>
          <w:rFonts w:ascii="SimSun" w:hAnsi="SimSun" w:eastAsia="SimSun" w:cs="SimSun"/>
          <w:sz w:val="21"/>
          <w:szCs w:val="21"/>
          <w:spacing w:val="-25"/>
        </w:rPr>
        <w:t>二审法院明确指出：“隐私权于1890年提出后经过一百多年经济社会的发展，已</w:t>
      </w:r>
      <w:r>
        <w:rPr>
          <w:rFonts w:ascii="SimSun" w:hAnsi="SimSun" w:eastAsia="SimSun" w:cs="SimSun"/>
          <w:sz w:val="21"/>
          <w:szCs w:val="21"/>
        </w:rPr>
        <w:t xml:space="preserve"> </w:t>
      </w:r>
      <w:r>
        <w:rPr>
          <w:rFonts w:ascii="SimSun" w:hAnsi="SimSun" w:eastAsia="SimSun" w:cs="SimSun"/>
          <w:sz w:val="21"/>
          <w:szCs w:val="21"/>
          <w:spacing w:val="-23"/>
          <w:w w:val="98"/>
        </w:rPr>
        <w:t>经不再局限于提出时的内涵。随着对个人信息保护的重视，隐私权中已经被认为可以包括</w:t>
      </w:r>
      <w:r>
        <w:rPr>
          <w:rFonts w:ascii="SimSun" w:hAnsi="SimSun" w:eastAsia="SimSun" w:cs="SimSun"/>
          <w:sz w:val="21"/>
          <w:szCs w:val="21"/>
          <w:spacing w:val="16"/>
        </w:rPr>
        <w:t xml:space="preserve"> </w:t>
      </w:r>
      <w:r>
        <w:rPr>
          <w:rFonts w:ascii="SimSun" w:hAnsi="SimSun" w:eastAsia="SimSun" w:cs="SimSun"/>
          <w:sz w:val="21"/>
          <w:szCs w:val="21"/>
          <w:spacing w:val="-25"/>
          <w:w w:val="98"/>
        </w:rPr>
        <w:t>个人信息自主的内容，即个人有权自主决定是否公开及如何公开其整体的个人信息。”(参</w:t>
      </w:r>
      <w:r>
        <w:rPr>
          <w:rFonts w:ascii="SimSun" w:hAnsi="SimSun" w:eastAsia="SimSun" w:cs="SimSun"/>
          <w:sz w:val="21"/>
          <w:szCs w:val="21"/>
          <w:spacing w:val="18"/>
        </w:rPr>
        <w:t xml:space="preserve"> </w:t>
      </w:r>
      <w:r>
        <w:rPr>
          <w:rFonts w:ascii="SimSun" w:hAnsi="SimSun" w:eastAsia="SimSun" w:cs="SimSun"/>
          <w:sz w:val="21"/>
          <w:szCs w:val="21"/>
          <w:spacing w:val="-22"/>
        </w:rPr>
        <w:t>见北京市第一中级人民法院(2017]京01</w:t>
      </w:r>
      <w:r>
        <w:rPr>
          <w:rFonts w:ascii="SimSun" w:hAnsi="SimSun" w:eastAsia="SimSun" w:cs="SimSun"/>
          <w:sz w:val="21"/>
          <w:szCs w:val="21"/>
          <w:spacing w:val="-44"/>
        </w:rPr>
        <w:t xml:space="preserve"> </w:t>
      </w:r>
      <w:r>
        <w:rPr>
          <w:rFonts w:ascii="SimSun" w:hAnsi="SimSun" w:eastAsia="SimSun" w:cs="SimSun"/>
          <w:sz w:val="21"/>
          <w:szCs w:val="21"/>
          <w:spacing w:val="-22"/>
        </w:rPr>
        <w:t>民终509号民事判决书。)</w:t>
      </w:r>
    </w:p>
    <w:p>
      <w:pPr>
        <w:ind w:left="397" w:right="77" w:firstLine="360"/>
        <w:spacing w:before="11" w:line="224" w:lineRule="auto"/>
        <w:rPr>
          <w:rFonts w:ascii="SimSun" w:hAnsi="SimSun" w:eastAsia="SimSun" w:cs="SimSun"/>
          <w:sz w:val="21"/>
          <w:szCs w:val="21"/>
        </w:rPr>
      </w:pPr>
      <w:r>
        <w:rPr>
          <w:rFonts w:ascii="SimSun" w:hAnsi="SimSun" w:eastAsia="SimSun" w:cs="SimSun"/>
          <w:sz w:val="21"/>
          <w:szCs w:val="21"/>
          <w:spacing w:val="-22"/>
        </w:rPr>
        <w:t>⑤</w:t>
      </w:r>
      <w:r>
        <w:rPr>
          <w:rFonts w:ascii="SimSun" w:hAnsi="SimSun" w:eastAsia="SimSun" w:cs="SimSun"/>
          <w:sz w:val="21"/>
          <w:szCs w:val="21"/>
          <w:spacing w:val="62"/>
        </w:rPr>
        <w:t xml:space="preserve"> </w:t>
      </w:r>
      <w:r>
        <w:rPr>
          <w:rFonts w:ascii="SimSun" w:hAnsi="SimSun" w:eastAsia="SimSun" w:cs="SimSun"/>
          <w:sz w:val="21"/>
          <w:szCs w:val="21"/>
          <w:spacing w:val="-22"/>
        </w:rPr>
        <w:t>参见广西壮族自治区百色市中级人民法院[20</w:t>
      </w:r>
      <w:r>
        <w:rPr>
          <w:rFonts w:ascii="SimSun" w:hAnsi="SimSun" w:eastAsia="SimSun" w:cs="SimSun"/>
          <w:sz w:val="21"/>
          <w:szCs w:val="21"/>
          <w:spacing w:val="-23"/>
        </w:rPr>
        <w:t>15]百中民一终字第1199号民事判决</w:t>
      </w:r>
      <w:r>
        <w:rPr>
          <w:rFonts w:ascii="SimSun" w:hAnsi="SimSun" w:eastAsia="SimSun" w:cs="SimSun"/>
          <w:sz w:val="21"/>
          <w:szCs w:val="21"/>
        </w:rPr>
        <w:t xml:space="preserve"> </w:t>
      </w:r>
      <w:r>
        <w:rPr>
          <w:rFonts w:ascii="SimSun" w:hAnsi="SimSun" w:eastAsia="SimSun" w:cs="SimSun"/>
          <w:sz w:val="21"/>
          <w:szCs w:val="21"/>
          <w:spacing w:val="-11"/>
        </w:rPr>
        <w:t>书。</w:t>
      </w:r>
    </w:p>
    <w:p>
      <w:pPr>
        <w:ind w:left="397" w:firstLine="360"/>
        <w:spacing w:before="28" w:line="221" w:lineRule="auto"/>
        <w:rPr>
          <w:rFonts w:ascii="SimSun" w:hAnsi="SimSun" w:eastAsia="SimSun" w:cs="SimSun"/>
          <w:sz w:val="21"/>
          <w:szCs w:val="21"/>
        </w:rPr>
      </w:pPr>
      <w:r>
        <w:rPr>
          <w:rFonts w:ascii="SimSun" w:hAnsi="SimSun" w:eastAsia="SimSun" w:cs="SimSun"/>
          <w:sz w:val="21"/>
          <w:szCs w:val="21"/>
          <w:spacing w:val="-24"/>
          <w:w w:val="97"/>
        </w:rPr>
        <w:t>⑥</w:t>
      </w:r>
      <w:r>
        <w:rPr>
          <w:rFonts w:ascii="SimSun" w:hAnsi="SimSun" w:eastAsia="SimSun" w:cs="SimSun"/>
          <w:sz w:val="21"/>
          <w:szCs w:val="21"/>
          <w:spacing w:val="52"/>
        </w:rPr>
        <w:t xml:space="preserve"> </w:t>
      </w:r>
      <w:r>
        <w:rPr>
          <w:rFonts w:ascii="SimSun" w:hAnsi="SimSun" w:eastAsia="SimSun" w:cs="SimSun"/>
          <w:sz w:val="21"/>
          <w:szCs w:val="21"/>
          <w:spacing w:val="-24"/>
          <w:w w:val="97"/>
        </w:rPr>
        <w:t>肖中华：《大数据时代“合理隐私期待”主客观标准的适用》,载《江西社会科学》</w:t>
      </w:r>
      <w:r>
        <w:rPr>
          <w:rFonts w:ascii="SimSun" w:hAnsi="SimSun" w:eastAsia="SimSun" w:cs="SimSun"/>
          <w:sz w:val="21"/>
          <w:szCs w:val="21"/>
        </w:rPr>
        <w:t xml:space="preserve"> </w:t>
      </w:r>
      <w:r>
        <w:rPr>
          <w:rFonts w:ascii="SimSun" w:hAnsi="SimSun" w:eastAsia="SimSun" w:cs="SimSun"/>
          <w:sz w:val="21"/>
          <w:szCs w:val="21"/>
          <w:spacing w:val="-11"/>
        </w:rPr>
        <w:t>2016年第11期。</w:t>
      </w:r>
    </w:p>
    <w:p>
      <w:pPr>
        <w:spacing w:line="221" w:lineRule="auto"/>
        <w:sectPr>
          <w:pgSz w:w="8400" w:h="13160"/>
          <w:pgMar w:top="400" w:right="645" w:bottom="400" w:left="112" w:header="0" w:footer="0" w:gutter="0"/>
        </w:sectPr>
        <w:rPr>
          <w:rFonts w:ascii="SimSun" w:hAnsi="SimSun" w:eastAsia="SimSun" w:cs="SimSun"/>
          <w:sz w:val="21"/>
          <w:szCs w:val="21"/>
        </w:rPr>
      </w:pPr>
    </w:p>
    <w:p>
      <w:pPr>
        <w:ind w:left="1854"/>
        <w:spacing w:before="140"/>
        <w:rPr>
          <w:sz w:val="19"/>
          <w:szCs w:val="19"/>
        </w:rPr>
      </w:pPr>
      <w:r>
        <w:pict>
          <v:shape id="_x0000_s196" style="position:absolute;margin-left:368.251pt;margin-top:10.3033pt;mso-position-vertical-relative:text;mso-position-horizontal-relative:text;width:15.2pt;height:8.65pt;z-index:252018688;"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5"/>
                      <w:position w:val="-3"/>
                    </w:rPr>
                    <w:t>107</w:t>
                  </w:r>
                </w:p>
              </w:txbxContent>
            </v:textbox>
          </v:shape>
        </w:pict>
      </w:r>
      <w:r>
        <w:rPr>
          <w:rFonts w:ascii="SimSun" w:hAnsi="SimSun" w:eastAsia="SimSun" w:cs="SimSun"/>
          <w:sz w:val="19"/>
          <w:szCs w:val="19"/>
          <w:spacing w:val="-19"/>
          <w:w w:val="92"/>
        </w:rPr>
        <w:t>二、个人信息保护的体系化：以《民法典》时代个人信息的</w:t>
      </w:r>
      <w:r>
        <w:rPr>
          <w:rFonts w:ascii="SimSun" w:hAnsi="SimSun" w:eastAsia="SimSun" w:cs="SimSun"/>
          <w:sz w:val="19"/>
          <w:szCs w:val="19"/>
          <w:spacing w:val="-20"/>
          <w:w w:val="92"/>
        </w:rPr>
        <w:t>私密性检验为中心</w:t>
      </w:r>
      <w:r>
        <w:rPr>
          <w:rFonts w:ascii="SimSun" w:hAnsi="SimSun" w:eastAsia="SimSun" w:cs="SimSun"/>
          <w:sz w:val="19"/>
          <w:szCs w:val="19"/>
          <w:spacing w:val="14"/>
        </w:rPr>
        <w:t xml:space="preserve"> </w:t>
      </w:r>
      <w:r>
        <w:rPr>
          <w:sz w:val="19"/>
          <w:szCs w:val="19"/>
          <w:position w:val="-3"/>
        </w:rPr>
        <w:drawing>
          <wp:inline distT="0" distB="0" distL="0" distR="0">
            <wp:extent cx="6385" cy="273012"/>
            <wp:effectExtent l="0" t="0" r="0" b="0"/>
            <wp:docPr id="292" name="IM 292"/>
            <wp:cNvGraphicFramePr/>
            <a:graphic>
              <a:graphicData uri="http://schemas.openxmlformats.org/drawingml/2006/picture">
                <pic:pic>
                  <pic:nvPicPr>
                    <pic:cNvPr id="292" name="IM 292"/>
                    <pic:cNvPicPr/>
                  </pic:nvPicPr>
                  <pic:blipFill>
                    <a:blip r:embed="rId158"/>
                    <a:stretch>
                      <a:fillRect/>
                    </a:stretch>
                  </pic:blipFill>
                  <pic:spPr>
                    <a:xfrm rot="0">
                      <a:off x="0" y="0"/>
                      <a:ext cx="6385" cy="273012"/>
                    </a:xfrm>
                    <a:prstGeom prst="rect">
                      <a:avLst/>
                    </a:prstGeom>
                  </pic:spPr>
                </pic:pic>
              </a:graphicData>
            </a:graphic>
          </wp:inline>
        </w:drawing>
      </w:r>
    </w:p>
    <w:p>
      <w:pPr>
        <w:pStyle w:val="BodyText"/>
        <w:spacing w:line="369" w:lineRule="auto"/>
        <w:rPr/>
      </w:pPr>
      <w:r/>
    </w:p>
    <w:p>
      <w:pPr>
        <w:ind w:left="95" w:right="348" w:firstLine="429"/>
        <w:spacing w:before="62" w:line="294" w:lineRule="auto"/>
        <w:jc w:val="both"/>
        <w:rPr>
          <w:rFonts w:ascii="SimSun" w:hAnsi="SimSun" w:eastAsia="SimSun" w:cs="SimSun"/>
          <w:sz w:val="19"/>
          <w:szCs w:val="19"/>
        </w:rPr>
      </w:pPr>
      <w:r>
        <w:rPr>
          <w:rFonts w:ascii="SimSun" w:hAnsi="SimSun" w:eastAsia="SimSun" w:cs="SimSun"/>
          <w:sz w:val="19"/>
          <w:szCs w:val="19"/>
          <w:spacing w:val="15"/>
        </w:rPr>
        <w:t>值得注意的是，《民法典》的这个硬约束条款是《民法总则》中所没有的，</w:t>
      </w:r>
      <w:r>
        <w:rPr>
          <w:rFonts w:ascii="SimSun" w:hAnsi="SimSun" w:eastAsia="SimSun" w:cs="SimSun"/>
          <w:sz w:val="19"/>
          <w:szCs w:val="19"/>
          <w:spacing w:val="9"/>
        </w:rPr>
        <w:t xml:space="preserve"> </w:t>
      </w:r>
      <w:r>
        <w:rPr>
          <w:rFonts w:ascii="SimSun" w:hAnsi="SimSun" w:eastAsia="SimSun" w:cs="SimSun"/>
          <w:sz w:val="19"/>
          <w:szCs w:val="19"/>
          <w:spacing w:val="14"/>
        </w:rPr>
        <w:t>所以，司法机关在《民法总则》生效前的具体的个案裁判中，对《民法总则》的</w:t>
      </w:r>
      <w:r>
        <w:rPr>
          <w:rFonts w:ascii="SimSun" w:hAnsi="SimSun" w:eastAsia="SimSun" w:cs="SimSun"/>
          <w:sz w:val="19"/>
          <w:szCs w:val="19"/>
          <w:spacing w:val="4"/>
        </w:rPr>
        <w:t xml:space="preserve"> </w:t>
      </w:r>
      <w:r>
        <w:rPr>
          <w:rFonts w:ascii="SimSun" w:hAnsi="SimSun" w:eastAsia="SimSun" w:cs="SimSun"/>
          <w:sz w:val="19"/>
          <w:szCs w:val="19"/>
          <w:spacing w:val="22"/>
        </w:rPr>
        <w:t>隐私权与个人信息保护并立结构进行了评价，认为仅为“专业争鸣</w:t>
      </w:r>
      <w:r>
        <w:rPr>
          <w:rFonts w:ascii="SimSun" w:hAnsi="SimSun" w:eastAsia="SimSun" w:cs="SimSun"/>
          <w:sz w:val="19"/>
          <w:szCs w:val="19"/>
          <w:spacing w:val="21"/>
        </w:rPr>
        <w:t>”的性质，</w:t>
      </w:r>
      <w:r>
        <w:rPr>
          <w:rFonts w:ascii="SimSun" w:hAnsi="SimSun" w:eastAsia="SimSun" w:cs="SimSun"/>
          <w:sz w:val="19"/>
          <w:szCs w:val="19"/>
        </w:rPr>
        <w:t xml:space="preserve"> </w:t>
      </w:r>
      <w:r>
        <w:rPr>
          <w:rFonts w:ascii="SimSun" w:hAnsi="SimSun" w:eastAsia="SimSun" w:cs="SimSun"/>
          <w:sz w:val="19"/>
          <w:szCs w:val="19"/>
          <w:spacing w:val="8"/>
        </w:rPr>
        <w:t>似为不应具有硬约束的效力。①</w:t>
      </w:r>
    </w:p>
    <w:p>
      <w:pPr>
        <w:ind w:left="94" w:right="409" w:firstLine="429"/>
        <w:spacing w:before="135" w:line="317" w:lineRule="auto"/>
        <w:jc w:val="both"/>
        <w:rPr>
          <w:rFonts w:ascii="SimSun" w:hAnsi="SimSun" w:eastAsia="SimSun" w:cs="SimSun"/>
          <w:sz w:val="19"/>
          <w:szCs w:val="19"/>
        </w:rPr>
      </w:pPr>
      <w:r>
        <w:rPr>
          <w:rFonts w:ascii="SimSun" w:hAnsi="SimSun" w:eastAsia="SimSun" w:cs="SimSun"/>
          <w:sz w:val="19"/>
          <w:szCs w:val="19"/>
          <w:spacing w:val="13"/>
        </w:rPr>
        <w:t>由此，在逻辑上就会形成一种全面且必要的“私密性检验”情形：在《民法</w:t>
      </w:r>
      <w:r>
        <w:rPr>
          <w:rFonts w:ascii="SimSun" w:hAnsi="SimSun" w:eastAsia="SimSun" w:cs="SimSun"/>
          <w:sz w:val="19"/>
          <w:szCs w:val="19"/>
          <w:spacing w:val="6"/>
        </w:rPr>
        <w:t xml:space="preserve"> </w:t>
      </w:r>
      <w:r>
        <w:rPr>
          <w:rFonts w:ascii="SimSun" w:hAnsi="SimSun" w:eastAsia="SimSun" w:cs="SimSun"/>
          <w:sz w:val="19"/>
          <w:szCs w:val="19"/>
          <w:spacing w:val="20"/>
        </w:rPr>
        <w:t>典》时代，在该硬约束条款下，司法机关在个人信息保护中可能就难以像</w:t>
      </w:r>
      <w:r>
        <w:rPr>
          <w:rFonts w:ascii="SimSun" w:hAnsi="SimSun" w:eastAsia="SimSun" w:cs="SimSun"/>
          <w:sz w:val="19"/>
          <w:szCs w:val="19"/>
          <w:spacing w:val="19"/>
        </w:rPr>
        <w:t>此前</w:t>
      </w:r>
      <w:r>
        <w:rPr>
          <w:rFonts w:ascii="SimSun" w:hAnsi="SimSun" w:eastAsia="SimSun" w:cs="SimSun"/>
          <w:sz w:val="19"/>
          <w:szCs w:val="19"/>
        </w:rPr>
        <w:t xml:space="preserve"> </w:t>
      </w:r>
      <w:r>
        <w:rPr>
          <w:rFonts w:ascii="SimSun" w:hAnsi="SimSun" w:eastAsia="SimSun" w:cs="SimSun"/>
          <w:sz w:val="19"/>
          <w:szCs w:val="19"/>
          <w:spacing w:val="20"/>
        </w:rPr>
        <w:t>那样，即使在个人信息保护条款在形式上独立化的情况下，仍然可以</w:t>
      </w:r>
      <w:r>
        <w:rPr>
          <w:rFonts w:ascii="SimSun" w:hAnsi="SimSun" w:eastAsia="SimSun" w:cs="SimSun"/>
          <w:sz w:val="19"/>
          <w:szCs w:val="19"/>
          <w:spacing w:val="19"/>
        </w:rPr>
        <w:t>自由地决</w:t>
      </w:r>
      <w:r>
        <w:rPr>
          <w:rFonts w:ascii="SimSun" w:hAnsi="SimSun" w:eastAsia="SimSun" w:cs="SimSun"/>
          <w:sz w:val="19"/>
          <w:szCs w:val="19"/>
        </w:rPr>
        <w:t xml:space="preserve"> </w:t>
      </w:r>
      <w:r>
        <w:rPr>
          <w:rFonts w:ascii="SimSun" w:hAnsi="SimSun" w:eastAsia="SimSun" w:cs="SimSun"/>
          <w:sz w:val="19"/>
          <w:szCs w:val="19"/>
          <w:spacing w:val="20"/>
        </w:rPr>
        <w:t>定个人信息保护的方式，也就是说，适用隐私权的保护方式，相反</w:t>
      </w:r>
      <w:r>
        <w:rPr>
          <w:rFonts w:ascii="SimSun" w:hAnsi="SimSun" w:eastAsia="SimSun" w:cs="SimSun"/>
          <w:sz w:val="19"/>
          <w:szCs w:val="19"/>
          <w:spacing w:val="19"/>
        </w:rPr>
        <w:t>，在《民法</w:t>
      </w:r>
      <w:r>
        <w:rPr>
          <w:rFonts w:ascii="SimSun" w:hAnsi="SimSun" w:eastAsia="SimSun" w:cs="SimSun"/>
          <w:sz w:val="19"/>
          <w:szCs w:val="19"/>
        </w:rPr>
        <w:t xml:space="preserve"> </w:t>
      </w:r>
      <w:r>
        <w:rPr>
          <w:rFonts w:ascii="SimSun" w:hAnsi="SimSun" w:eastAsia="SimSun" w:cs="SimSun"/>
          <w:sz w:val="19"/>
          <w:szCs w:val="19"/>
          <w:spacing w:val="8"/>
        </w:rPr>
        <w:t>典》生效后，司法机关必须按照具有规范意义的“隐私”和“个人信息”的立法概 </w:t>
      </w:r>
      <w:r>
        <w:rPr>
          <w:rFonts w:ascii="SimSun" w:hAnsi="SimSun" w:eastAsia="SimSun" w:cs="SimSun"/>
          <w:sz w:val="19"/>
          <w:szCs w:val="19"/>
          <w:spacing w:val="20"/>
        </w:rPr>
        <w:t>念去决定个人信息保护的问题，特别是必须要对全部的个人信息进行</w:t>
      </w:r>
      <w:r>
        <w:rPr>
          <w:rFonts w:ascii="SimSun" w:hAnsi="SimSun" w:eastAsia="SimSun" w:cs="SimSun"/>
          <w:sz w:val="19"/>
          <w:szCs w:val="19"/>
          <w:spacing w:val="19"/>
        </w:rPr>
        <w:t>“私密性</w:t>
      </w:r>
      <w:r>
        <w:rPr>
          <w:rFonts w:ascii="SimSun" w:hAnsi="SimSun" w:eastAsia="SimSun" w:cs="SimSun"/>
          <w:sz w:val="19"/>
          <w:szCs w:val="19"/>
        </w:rPr>
        <w:t xml:space="preserve"> </w:t>
      </w:r>
      <w:r>
        <w:rPr>
          <w:rFonts w:ascii="SimSun" w:hAnsi="SimSun" w:eastAsia="SimSun" w:cs="SimSun"/>
          <w:sz w:val="19"/>
          <w:szCs w:val="19"/>
          <w:spacing w:val="23"/>
        </w:rPr>
        <w:t>检验”,以便确定最终到底是适用隐私权的规范去保护，还是要适用</w:t>
      </w:r>
      <w:r>
        <w:rPr>
          <w:rFonts w:ascii="SimSun" w:hAnsi="SimSun" w:eastAsia="SimSun" w:cs="SimSun"/>
          <w:sz w:val="19"/>
          <w:szCs w:val="19"/>
          <w:spacing w:val="22"/>
        </w:rPr>
        <w:t>个人信息</w:t>
      </w:r>
      <w:r>
        <w:rPr>
          <w:rFonts w:ascii="SimSun" w:hAnsi="SimSun" w:eastAsia="SimSun" w:cs="SimSun"/>
          <w:sz w:val="19"/>
          <w:szCs w:val="19"/>
        </w:rPr>
        <w:t xml:space="preserve"> </w:t>
      </w:r>
      <w:r>
        <w:rPr>
          <w:rFonts w:ascii="SimSun" w:hAnsi="SimSun" w:eastAsia="SimSun" w:cs="SimSun"/>
          <w:sz w:val="19"/>
          <w:szCs w:val="19"/>
          <w:spacing w:val="12"/>
        </w:rPr>
        <w:t>的规范去保护。</w:t>
      </w:r>
    </w:p>
    <w:p>
      <w:pPr>
        <w:ind w:left="528"/>
        <w:spacing w:before="59" w:line="221" w:lineRule="auto"/>
        <w:outlineLvl w:val="1"/>
        <w:rPr>
          <w:rFonts w:ascii="SimHei" w:hAnsi="SimHei" w:eastAsia="SimHei" w:cs="SimHei"/>
          <w:sz w:val="22"/>
          <w:szCs w:val="22"/>
        </w:rPr>
      </w:pPr>
      <w:r>
        <w:rPr>
          <w:rFonts w:ascii="SimHei" w:hAnsi="SimHei" w:eastAsia="SimHei" w:cs="SimHei"/>
          <w:sz w:val="22"/>
          <w:szCs w:val="22"/>
          <w:b/>
          <w:bCs/>
          <w:spacing w:val="-18"/>
        </w:rPr>
        <w:t>2.私密性检验：</w:t>
      </w:r>
      <w:r>
        <w:rPr>
          <w:rFonts w:ascii="SimHei" w:hAnsi="SimHei" w:eastAsia="SimHei" w:cs="SimHei"/>
          <w:sz w:val="22"/>
          <w:szCs w:val="22"/>
          <w:spacing w:val="14"/>
        </w:rPr>
        <w:t xml:space="preserve">  </w:t>
      </w:r>
      <w:r>
        <w:rPr>
          <w:rFonts w:ascii="SimHei" w:hAnsi="SimHei" w:eastAsia="SimHei" w:cs="SimHei"/>
          <w:sz w:val="22"/>
          <w:szCs w:val="22"/>
          <w:b/>
          <w:bCs/>
          <w:spacing w:val="-18"/>
        </w:rPr>
        <w:t>微信读书案的验证</w:t>
      </w:r>
    </w:p>
    <w:p>
      <w:pPr>
        <w:ind w:left="94" w:right="390" w:firstLine="429"/>
        <w:spacing w:before="99" w:line="294" w:lineRule="auto"/>
        <w:jc w:val="both"/>
        <w:rPr>
          <w:rFonts w:ascii="SimSun" w:hAnsi="SimSun" w:eastAsia="SimSun" w:cs="SimSun"/>
          <w:sz w:val="19"/>
          <w:szCs w:val="19"/>
        </w:rPr>
      </w:pPr>
      <w:r>
        <w:rPr>
          <w:rFonts w:ascii="SimSun" w:hAnsi="SimSun" w:eastAsia="SimSun" w:cs="SimSun"/>
          <w:sz w:val="19"/>
          <w:szCs w:val="19"/>
          <w:spacing w:val="20"/>
        </w:rPr>
        <w:t>在本章中，笔者无意研究在微信读书软件案中司法机关对所涉及的具体信</w:t>
      </w:r>
      <w:r>
        <w:rPr>
          <w:rFonts w:ascii="SimSun" w:hAnsi="SimSun" w:eastAsia="SimSun" w:cs="SimSun"/>
          <w:sz w:val="19"/>
          <w:szCs w:val="19"/>
          <w:spacing w:val="12"/>
        </w:rPr>
        <w:t xml:space="preserve"> </w:t>
      </w:r>
      <w:r>
        <w:rPr>
          <w:rFonts w:ascii="SimSun" w:hAnsi="SimSun" w:eastAsia="SimSun" w:cs="SimSun"/>
          <w:sz w:val="19"/>
          <w:szCs w:val="19"/>
          <w:spacing w:val="20"/>
        </w:rPr>
        <w:t>息是否为个人信息、是否具有私密性以及如何保护等实体性问题，笔者所关心</w:t>
      </w:r>
      <w:r>
        <w:rPr>
          <w:rFonts w:ascii="SimSun" w:hAnsi="SimSun" w:eastAsia="SimSun" w:cs="SimSun"/>
          <w:sz w:val="19"/>
          <w:szCs w:val="19"/>
          <w:spacing w:val="1"/>
        </w:rPr>
        <w:t xml:space="preserve"> </w:t>
      </w:r>
      <w:r>
        <w:rPr>
          <w:rFonts w:ascii="SimSun" w:hAnsi="SimSun" w:eastAsia="SimSun" w:cs="SimSun"/>
          <w:sz w:val="19"/>
          <w:szCs w:val="19"/>
          <w:spacing w:val="15"/>
        </w:rPr>
        <w:t>的是在该案中所展现的裁判方法。</w:t>
      </w:r>
    </w:p>
    <w:p>
      <w:pPr>
        <w:ind w:left="94" w:right="412" w:firstLine="429"/>
        <w:spacing w:before="132" w:line="268" w:lineRule="auto"/>
        <w:jc w:val="both"/>
        <w:rPr>
          <w:rFonts w:ascii="SimSun" w:hAnsi="SimSun" w:eastAsia="SimSun" w:cs="SimSun"/>
          <w:sz w:val="22"/>
          <w:szCs w:val="22"/>
        </w:rPr>
      </w:pPr>
      <w:r>
        <w:rPr>
          <w:rFonts w:ascii="SimSun" w:hAnsi="SimSun" w:eastAsia="SimSun" w:cs="SimSun"/>
          <w:sz w:val="19"/>
          <w:szCs w:val="19"/>
          <w:spacing w:val="20"/>
        </w:rPr>
        <w:t>在该案中，法院在判决书的叙明理由部分，</w:t>
      </w:r>
      <w:r>
        <w:rPr>
          <w:rFonts w:ascii="SimSun" w:hAnsi="SimSun" w:eastAsia="SimSun" w:cs="SimSun"/>
          <w:sz w:val="19"/>
          <w:szCs w:val="19"/>
          <w:spacing w:val="19"/>
        </w:rPr>
        <w:t>首先追问某项信息是否属于个</w:t>
      </w:r>
      <w:r>
        <w:rPr>
          <w:rFonts w:ascii="SimSun" w:hAnsi="SimSun" w:eastAsia="SimSun" w:cs="SimSun"/>
          <w:sz w:val="19"/>
          <w:szCs w:val="19"/>
        </w:rPr>
        <w:t xml:space="preserve"> </w:t>
      </w:r>
      <w:r>
        <w:rPr>
          <w:rFonts w:ascii="SimSun" w:hAnsi="SimSun" w:eastAsia="SimSun" w:cs="SimSun"/>
          <w:sz w:val="22"/>
          <w:szCs w:val="22"/>
          <w:spacing w:val="-4"/>
        </w:rPr>
        <w:t>人信息和隐私，然后先判定同一信息是否为个人信息，再追问该信息是否为</w:t>
      </w:r>
      <w:r>
        <w:rPr>
          <w:rFonts w:ascii="SimSun" w:hAnsi="SimSun" w:eastAsia="SimSun" w:cs="SimSun"/>
          <w:sz w:val="22"/>
          <w:szCs w:val="22"/>
          <w:spacing w:val="11"/>
        </w:rPr>
        <w:t xml:space="preserve"> </w:t>
      </w:r>
      <w:r>
        <w:rPr>
          <w:rFonts w:ascii="SimSun" w:hAnsi="SimSun" w:eastAsia="SimSun" w:cs="SimSun"/>
          <w:sz w:val="22"/>
          <w:szCs w:val="22"/>
          <w:spacing w:val="-13"/>
        </w:rPr>
        <w:t>隐私。</w:t>
      </w:r>
    </w:p>
    <w:p>
      <w:pPr>
        <w:ind w:right="333" w:firstLine="524"/>
        <w:spacing w:before="39" w:line="283" w:lineRule="auto"/>
        <w:jc w:val="both"/>
        <w:rPr>
          <w:rFonts w:ascii="SimSun" w:hAnsi="SimSun" w:eastAsia="SimSun" w:cs="SimSun"/>
          <w:sz w:val="19"/>
          <w:szCs w:val="19"/>
        </w:rPr>
      </w:pPr>
      <w:r>
        <w:rPr>
          <w:rFonts w:ascii="SimSun" w:hAnsi="SimSun" w:eastAsia="SimSun" w:cs="SimSun"/>
          <w:sz w:val="22"/>
          <w:szCs w:val="22"/>
          <w:spacing w:val="-3"/>
        </w:rPr>
        <w:t>该案中，《民法典》第1032条第2款关于隐私的立法定义</w:t>
      </w:r>
      <w:r>
        <w:rPr>
          <w:rFonts w:ascii="SimSun" w:hAnsi="SimSun" w:eastAsia="SimSun" w:cs="SimSun"/>
          <w:sz w:val="22"/>
          <w:szCs w:val="22"/>
          <w:spacing w:val="-4"/>
        </w:rPr>
        <w:t>和第1034条第2 </w:t>
      </w:r>
      <w:r>
        <w:rPr>
          <w:rFonts w:ascii="SimSun" w:hAnsi="SimSun" w:eastAsia="SimSun" w:cs="SimSun"/>
          <w:sz w:val="22"/>
          <w:szCs w:val="22"/>
          <w:spacing w:val="-7"/>
        </w:rPr>
        <w:t>款关于个人信息的立法定义，发挥了极其重要的甚至可</w:t>
      </w:r>
      <w:r>
        <w:rPr>
          <w:rFonts w:ascii="SimSun" w:hAnsi="SimSun" w:eastAsia="SimSun" w:cs="SimSun"/>
          <w:sz w:val="22"/>
          <w:szCs w:val="22"/>
          <w:spacing w:val="-8"/>
        </w:rPr>
        <w:t>以说是关键性决定性的 </w:t>
      </w:r>
      <w:r>
        <w:rPr>
          <w:rFonts w:ascii="SimSun" w:hAnsi="SimSun" w:eastAsia="SimSun" w:cs="SimSun"/>
          <w:sz w:val="22"/>
          <w:szCs w:val="22"/>
          <w:spacing w:val="-5"/>
        </w:rPr>
        <w:t>作用，尽管在判决书中适用的是《民法总则》的规定，但是，司法机关认为：</w:t>
      </w:r>
      <w:r>
        <w:rPr>
          <w:rFonts w:ascii="SimSun" w:hAnsi="SimSun" w:eastAsia="SimSun" w:cs="SimSun"/>
          <w:sz w:val="22"/>
          <w:szCs w:val="22"/>
          <w:spacing w:val="4"/>
        </w:rPr>
        <w:t xml:space="preserve"> </w:t>
      </w:r>
      <w:r>
        <w:rPr>
          <w:rFonts w:ascii="SimSun" w:hAnsi="SimSun" w:eastAsia="SimSun" w:cs="SimSun"/>
          <w:sz w:val="19"/>
          <w:szCs w:val="19"/>
          <w:spacing w:val="17"/>
        </w:rPr>
        <w:t>“现行法律中没有对隐私概念予以明确规定。《中华人</w:t>
      </w:r>
      <w:r>
        <w:rPr>
          <w:rFonts w:ascii="SimSun" w:hAnsi="SimSun" w:eastAsia="SimSun" w:cs="SimSun"/>
          <w:sz w:val="19"/>
          <w:szCs w:val="19"/>
          <w:spacing w:val="16"/>
        </w:rPr>
        <w:t>民共和国民法典》对隐私</w:t>
      </w:r>
    </w:p>
    <w:p>
      <w:pPr>
        <w:pStyle w:val="BodyText"/>
        <w:spacing w:line="378" w:lineRule="auto"/>
        <w:rPr/>
      </w:pPr>
      <w:r/>
    </w:p>
    <w:p>
      <w:pPr>
        <w:ind w:left="95" w:right="375" w:firstLine="380"/>
        <w:spacing w:before="61" w:line="249" w:lineRule="auto"/>
        <w:rPr>
          <w:rFonts w:ascii="SimSun" w:hAnsi="SimSun" w:eastAsia="SimSun" w:cs="SimSun"/>
          <w:sz w:val="19"/>
          <w:szCs w:val="19"/>
        </w:rPr>
      </w:pPr>
      <w:r>
        <w:rPr>
          <w:rFonts w:ascii="SimSun" w:hAnsi="SimSun" w:eastAsia="SimSun" w:cs="SimSun"/>
          <w:sz w:val="19"/>
          <w:szCs w:val="19"/>
          <w:spacing w:val="-7"/>
        </w:rPr>
        <w:t>①</w:t>
      </w:r>
      <w:r>
        <w:rPr>
          <w:rFonts w:ascii="SimSun" w:hAnsi="SimSun" w:eastAsia="SimSun" w:cs="SimSun"/>
          <w:sz w:val="19"/>
          <w:szCs w:val="19"/>
          <w:spacing w:val="51"/>
        </w:rPr>
        <w:t xml:space="preserve"> </w:t>
      </w:r>
      <w:r>
        <w:rPr>
          <w:rFonts w:ascii="SimSun" w:hAnsi="SimSun" w:eastAsia="SimSun" w:cs="SimSun"/>
          <w:sz w:val="19"/>
          <w:szCs w:val="19"/>
          <w:spacing w:val="-7"/>
        </w:rPr>
        <w:t>二审法院指出：“即将于2017年10月1日实施的《民</w:t>
      </w:r>
      <w:r>
        <w:rPr>
          <w:rFonts w:ascii="SimSun" w:hAnsi="SimSun" w:eastAsia="SimSun" w:cs="SimSun"/>
          <w:sz w:val="19"/>
          <w:szCs w:val="19"/>
          <w:spacing w:val="-8"/>
        </w:rPr>
        <w:t>法总则》第一百一十一条也明</w:t>
      </w:r>
      <w:r>
        <w:rPr>
          <w:rFonts w:ascii="SimSun" w:hAnsi="SimSun" w:eastAsia="SimSun" w:cs="SimSun"/>
          <w:sz w:val="19"/>
          <w:szCs w:val="19"/>
        </w:rPr>
        <w:t xml:space="preserve"> </w:t>
      </w:r>
      <w:r>
        <w:rPr>
          <w:rFonts w:ascii="SimSun" w:hAnsi="SimSun" w:eastAsia="SimSun" w:cs="SimSun"/>
          <w:sz w:val="19"/>
          <w:szCs w:val="19"/>
          <w:spacing w:val="-6"/>
        </w:rPr>
        <w:t>确规定自然人的个人信息受法律保护。但是，在</w:t>
      </w:r>
      <w:r>
        <w:rPr>
          <w:rFonts w:ascii="SimSun" w:hAnsi="SimSun" w:eastAsia="SimSun" w:cs="SimSun"/>
          <w:sz w:val="19"/>
          <w:szCs w:val="19"/>
          <w:spacing w:val="-7"/>
        </w:rPr>
        <w:t>对个人信息进行保护的思路上，各国却有</w:t>
      </w:r>
      <w:r>
        <w:rPr>
          <w:rFonts w:ascii="SimSun" w:hAnsi="SimSun" w:eastAsia="SimSun" w:cs="SimSun"/>
          <w:sz w:val="19"/>
          <w:szCs w:val="19"/>
        </w:rPr>
        <w:t xml:space="preserve"> </w:t>
      </w:r>
      <w:r>
        <w:rPr>
          <w:rFonts w:ascii="SimSun" w:hAnsi="SimSun" w:eastAsia="SimSun" w:cs="SimSun"/>
          <w:sz w:val="19"/>
          <w:szCs w:val="19"/>
          <w:spacing w:val="-4"/>
        </w:rPr>
        <w:t>不同看法，从而形成了不同的立法例。有的将个人信</w:t>
      </w:r>
      <w:r>
        <w:rPr>
          <w:rFonts w:ascii="SimSun" w:hAnsi="SimSun" w:eastAsia="SimSun" w:cs="SimSun"/>
          <w:sz w:val="19"/>
          <w:szCs w:val="19"/>
          <w:spacing w:val="-5"/>
        </w:rPr>
        <w:t>息归属于隐私权进行保护(美国),有</w:t>
      </w:r>
      <w:r>
        <w:rPr>
          <w:rFonts w:ascii="SimSun" w:hAnsi="SimSun" w:eastAsia="SimSun" w:cs="SimSun"/>
          <w:sz w:val="19"/>
          <w:szCs w:val="19"/>
        </w:rPr>
        <w:t xml:space="preserve"> </w:t>
      </w:r>
      <w:r>
        <w:rPr>
          <w:rFonts w:ascii="SimSun" w:hAnsi="SimSun" w:eastAsia="SimSun" w:cs="SimSun"/>
          <w:sz w:val="19"/>
          <w:szCs w:val="19"/>
          <w:spacing w:val="-7"/>
        </w:rPr>
        <w:t>的则将个人信息归属于一般人格权或直接作为个人信息权进行保护(德国)。与国外的分歧</w:t>
      </w:r>
      <w:r>
        <w:rPr>
          <w:rFonts w:ascii="SimSun" w:hAnsi="SimSun" w:eastAsia="SimSun" w:cs="SimSun"/>
          <w:sz w:val="19"/>
          <w:szCs w:val="19"/>
          <w:spacing w:val="6"/>
        </w:rPr>
        <w:t xml:space="preserve"> </w:t>
      </w:r>
      <w:r>
        <w:rPr>
          <w:rFonts w:ascii="SimSun" w:hAnsi="SimSun" w:eastAsia="SimSun" w:cs="SimSun"/>
          <w:sz w:val="19"/>
          <w:szCs w:val="19"/>
          <w:spacing w:val="-6"/>
        </w:rPr>
        <w:t>一样，我国法律界对个人信息的保护思路也存在与上述情况相似的争鸣。然而，专业的争</w:t>
      </w:r>
      <w:r>
        <w:rPr>
          <w:rFonts w:ascii="SimSun" w:hAnsi="SimSun" w:eastAsia="SimSun" w:cs="SimSun"/>
          <w:sz w:val="19"/>
          <w:szCs w:val="19"/>
        </w:rPr>
        <w:t xml:space="preserve"> </w:t>
      </w:r>
      <w:r>
        <w:rPr>
          <w:rFonts w:ascii="SimSun" w:hAnsi="SimSun" w:eastAsia="SimSun" w:cs="SimSun"/>
          <w:sz w:val="19"/>
          <w:szCs w:val="19"/>
          <w:spacing w:val="-7"/>
        </w:rPr>
        <w:t>鸣本是为了更好地服务于权利保护的实践，如果因为专业争鸣未能达成共识就放弃对民事</w:t>
      </w:r>
      <w:r>
        <w:rPr>
          <w:rFonts w:ascii="SimSun" w:hAnsi="SimSun" w:eastAsia="SimSun" w:cs="SimSun"/>
          <w:sz w:val="19"/>
          <w:szCs w:val="19"/>
        </w:rPr>
        <w:t xml:space="preserve"> </w:t>
      </w:r>
      <w:r>
        <w:rPr>
          <w:rFonts w:ascii="SimSun" w:hAnsi="SimSun" w:eastAsia="SimSun" w:cs="SimSun"/>
          <w:sz w:val="19"/>
          <w:szCs w:val="19"/>
          <w:spacing w:val="-4"/>
        </w:rPr>
        <w:t>权益进行保护，岂非本末倒置?因此，无论</w:t>
      </w:r>
      <w:r>
        <w:rPr>
          <w:rFonts w:ascii="SimSun" w:hAnsi="SimSun" w:eastAsia="SimSun" w:cs="SimSun"/>
          <w:sz w:val="19"/>
          <w:szCs w:val="19"/>
          <w:spacing w:val="-5"/>
        </w:rPr>
        <w:t>对于个人信息的保护思路有如何的分歧，都不</w:t>
      </w:r>
      <w:r>
        <w:rPr>
          <w:rFonts w:ascii="SimSun" w:hAnsi="SimSun" w:eastAsia="SimSun" w:cs="SimSun"/>
          <w:sz w:val="19"/>
          <w:szCs w:val="19"/>
        </w:rPr>
        <w:t xml:space="preserve"> </w:t>
      </w:r>
      <w:r>
        <w:rPr>
          <w:rFonts w:ascii="SimSun" w:hAnsi="SimSun" w:eastAsia="SimSun" w:cs="SimSun"/>
          <w:sz w:val="19"/>
          <w:szCs w:val="19"/>
          <w:spacing w:val="-8"/>
        </w:rPr>
        <w:t>应妨碍对个人信息在个案中进行具体的保护。”(参见北京市第一中级人民法院[20</w:t>
      </w:r>
      <w:r>
        <w:rPr>
          <w:rFonts w:ascii="SimSun" w:hAnsi="SimSun" w:eastAsia="SimSun" w:cs="SimSun"/>
          <w:sz w:val="19"/>
          <w:szCs w:val="19"/>
          <w:spacing w:val="-9"/>
        </w:rPr>
        <w:t>17]京01</w:t>
      </w:r>
      <w:r>
        <w:rPr>
          <w:rFonts w:ascii="SimSun" w:hAnsi="SimSun" w:eastAsia="SimSun" w:cs="SimSun"/>
          <w:sz w:val="19"/>
          <w:szCs w:val="19"/>
        </w:rPr>
        <w:t xml:space="preserve"> </w:t>
      </w:r>
      <w:r>
        <w:rPr>
          <w:rFonts w:ascii="SimSun" w:hAnsi="SimSun" w:eastAsia="SimSun" w:cs="SimSun"/>
          <w:sz w:val="19"/>
          <w:szCs w:val="19"/>
          <w:spacing w:val="-12"/>
        </w:rPr>
        <w:t>民终509号民事判决书。)</w:t>
      </w:r>
    </w:p>
    <w:p>
      <w:pPr>
        <w:spacing w:line="249" w:lineRule="auto"/>
        <w:sectPr>
          <w:pgSz w:w="8380" w:h="13140"/>
          <w:pgMar w:top="400" w:right="256" w:bottom="400" w:left="475" w:header="0" w:footer="0" w:gutter="0"/>
        </w:sectPr>
        <w:rPr>
          <w:rFonts w:ascii="SimSun" w:hAnsi="SimSun" w:eastAsia="SimSun" w:cs="SimSun"/>
          <w:sz w:val="19"/>
          <w:szCs w:val="19"/>
        </w:rPr>
      </w:pPr>
    </w:p>
    <w:p>
      <w:pPr>
        <w:ind w:left="410"/>
        <w:spacing w:before="239"/>
        <w:rPr>
          <w:rFonts w:ascii="SimHei" w:hAnsi="SimHei" w:eastAsia="SimHei" w:cs="SimHei"/>
          <w:sz w:val="16"/>
          <w:szCs w:val="16"/>
        </w:rPr>
      </w:pPr>
      <w:r>
        <w:drawing>
          <wp:anchor distT="0" distB="0" distL="0" distR="0" simplePos="0" relativeHeight="252022784" behindDoc="0" locked="0" layoutInCell="0" allowOverlap="1">
            <wp:simplePos x="0" y="0"/>
            <wp:positionH relativeFrom="page">
              <wp:posOffset>311132</wp:posOffset>
            </wp:positionH>
            <wp:positionV relativeFrom="page">
              <wp:posOffset>7175478</wp:posOffset>
            </wp:positionV>
            <wp:extent cx="1162065" cy="6351"/>
            <wp:effectExtent l="0" t="0" r="0" b="0"/>
            <wp:wrapNone/>
            <wp:docPr id="294" name="IM 294"/>
            <wp:cNvGraphicFramePr/>
            <a:graphic>
              <a:graphicData uri="http://schemas.openxmlformats.org/drawingml/2006/picture">
                <pic:pic>
                  <pic:nvPicPr>
                    <pic:cNvPr id="294" name="IM 294"/>
                    <pic:cNvPicPr/>
                  </pic:nvPicPr>
                  <pic:blipFill>
                    <a:blip r:embed="rId159"/>
                    <a:stretch>
                      <a:fillRect/>
                    </a:stretch>
                  </pic:blipFill>
                  <pic:spPr>
                    <a:xfrm rot="0">
                      <a:off x="0" y="0"/>
                      <a:ext cx="1162065" cy="6351"/>
                    </a:xfrm>
                    <a:prstGeom prst="rect">
                      <a:avLst/>
                    </a:prstGeom>
                  </pic:spPr>
                </pic:pic>
              </a:graphicData>
            </a:graphic>
          </wp:anchor>
        </w:drawing>
      </w:r>
      <w:r>
        <w:pict>
          <v:shape id="_x0000_s198" style="position:absolute;margin-left:-1pt;margin-top:16.8604pt;mso-position-vertical-relative:text;mso-position-horizontal-relative:text;width:13.1pt;height:7.6pt;z-index:25202176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108</w:t>
                  </w:r>
                </w:p>
              </w:txbxContent>
            </v:textbox>
          </v:shape>
        </w:pict>
      </w:r>
      <w:r>
        <w:rPr>
          <w:rFonts w:ascii="SimHei" w:hAnsi="SimHei" w:eastAsia="SimHei" w:cs="SimHei"/>
          <w:sz w:val="16"/>
          <w:szCs w:val="16"/>
          <w:position w:val="-3"/>
        </w:rPr>
        <w:drawing>
          <wp:inline distT="0" distB="0" distL="0" distR="0">
            <wp:extent cx="6347" cy="273093"/>
            <wp:effectExtent l="0" t="0" r="0" b="0"/>
            <wp:docPr id="296" name="IM 296"/>
            <wp:cNvGraphicFramePr/>
            <a:graphic>
              <a:graphicData uri="http://schemas.openxmlformats.org/drawingml/2006/picture">
                <pic:pic>
                  <pic:nvPicPr>
                    <pic:cNvPr id="296" name="IM 296"/>
                    <pic:cNvPicPr/>
                  </pic:nvPicPr>
                  <pic:blipFill>
                    <a:blip r:embed="rId160"/>
                    <a:stretch>
                      <a:fillRect/>
                    </a:stretch>
                  </pic:blipFill>
                  <pic:spPr>
                    <a:xfrm rot="0">
                      <a:off x="0" y="0"/>
                      <a:ext cx="6347" cy="273093"/>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4"/>
        </w:rPr>
        <w:t>第二章</w:t>
      </w:r>
      <w:r>
        <w:rPr>
          <w:rFonts w:ascii="SimHei" w:hAnsi="SimHei" w:eastAsia="SimHei" w:cs="SimHei"/>
          <w:sz w:val="16"/>
          <w:szCs w:val="16"/>
          <w:spacing w:val="4"/>
        </w:rPr>
        <w:t xml:space="preserve"> </w:t>
      </w:r>
      <w:r>
        <w:rPr>
          <w:rFonts w:ascii="SimHei" w:hAnsi="SimHei" w:eastAsia="SimHei" w:cs="SimHei"/>
          <w:sz w:val="16"/>
          <w:szCs w:val="16"/>
          <w:spacing w:val="4"/>
        </w:rPr>
        <w:t>数据权利的体系化研究</w:t>
      </w:r>
    </w:p>
    <w:p>
      <w:pPr>
        <w:pStyle w:val="BodyText"/>
        <w:spacing w:line="350" w:lineRule="auto"/>
        <w:rPr/>
      </w:pPr>
      <w:r/>
    </w:p>
    <w:p>
      <w:pPr>
        <w:ind w:left="420" w:right="95"/>
        <w:spacing w:before="68" w:line="279" w:lineRule="auto"/>
        <w:jc w:val="both"/>
        <w:rPr>
          <w:rFonts w:ascii="SimSun" w:hAnsi="SimSun" w:eastAsia="SimSun" w:cs="SimSun"/>
          <w:sz w:val="21"/>
          <w:szCs w:val="21"/>
        </w:rPr>
      </w:pPr>
      <w:r>
        <w:rPr>
          <w:rFonts w:ascii="SimSun" w:hAnsi="SimSun" w:eastAsia="SimSun" w:cs="SimSun"/>
          <w:sz w:val="21"/>
          <w:szCs w:val="21"/>
          <w:spacing w:val="-1"/>
        </w:rPr>
        <w:t>的定义、类型予以明确，虽未正式施行，但其对法律概念的定义及相关规范精</w:t>
      </w:r>
      <w:r>
        <w:rPr>
          <w:rFonts w:ascii="SimSun" w:hAnsi="SimSun" w:eastAsia="SimSun" w:cs="SimSun"/>
          <w:sz w:val="21"/>
          <w:szCs w:val="21"/>
          <w:spacing w:val="7"/>
        </w:rPr>
        <w:t xml:space="preserve"> </w:t>
      </w:r>
      <w:r>
        <w:rPr>
          <w:rFonts w:ascii="SimSun" w:hAnsi="SimSun" w:eastAsia="SimSun" w:cs="SimSun"/>
          <w:sz w:val="21"/>
          <w:szCs w:val="21"/>
          <w:spacing w:val="-6"/>
        </w:rPr>
        <w:t>神可以在本案中作为参考。”①在该案中，尽管司法机关明言对《民法典》</w:t>
      </w:r>
      <w:r>
        <w:rPr>
          <w:rFonts w:ascii="SimSun" w:hAnsi="SimSun" w:eastAsia="SimSun" w:cs="SimSun"/>
          <w:sz w:val="21"/>
          <w:szCs w:val="21"/>
          <w:spacing w:val="-7"/>
        </w:rPr>
        <w:t>相关</w:t>
      </w:r>
      <w:r>
        <w:rPr>
          <w:rFonts w:ascii="SimSun" w:hAnsi="SimSun" w:eastAsia="SimSun" w:cs="SimSun"/>
          <w:sz w:val="21"/>
          <w:szCs w:val="21"/>
        </w:rPr>
        <w:t xml:space="preserve"> </w:t>
      </w:r>
      <w:r>
        <w:rPr>
          <w:rFonts w:ascii="SimSun" w:hAnsi="SimSun" w:eastAsia="SimSun" w:cs="SimSun"/>
          <w:sz w:val="21"/>
          <w:szCs w:val="21"/>
        </w:rPr>
        <w:t>规定是作为参考，但是，对《民法典》相关隐私权规</w:t>
      </w:r>
      <w:r>
        <w:rPr>
          <w:rFonts w:ascii="SimSun" w:hAnsi="SimSun" w:eastAsia="SimSun" w:cs="SimSun"/>
          <w:sz w:val="21"/>
          <w:szCs w:val="21"/>
          <w:spacing w:val="-1"/>
        </w:rPr>
        <w:t>定的重视程度远远高于一</w:t>
      </w:r>
      <w:r>
        <w:rPr>
          <w:rFonts w:ascii="SimSun" w:hAnsi="SimSun" w:eastAsia="SimSun" w:cs="SimSun"/>
          <w:sz w:val="21"/>
          <w:szCs w:val="21"/>
        </w:rPr>
        <w:t xml:space="preserve"> </w:t>
      </w:r>
      <w:r>
        <w:rPr>
          <w:rFonts w:ascii="SimSun" w:hAnsi="SimSun" w:eastAsia="SimSun" w:cs="SimSun"/>
          <w:sz w:val="21"/>
          <w:szCs w:val="21"/>
          <w:spacing w:val="-3"/>
        </w:rPr>
        <w:t>般作为司法裁判之参考的其他材料。</w:t>
      </w:r>
    </w:p>
    <w:p>
      <w:pPr>
        <w:ind w:left="420" w:right="77" w:firstLine="450"/>
        <w:spacing w:before="120" w:line="279" w:lineRule="auto"/>
        <w:jc w:val="both"/>
        <w:rPr>
          <w:rFonts w:ascii="SimSun" w:hAnsi="SimSun" w:eastAsia="SimSun" w:cs="SimSun"/>
          <w:sz w:val="21"/>
          <w:szCs w:val="21"/>
        </w:rPr>
      </w:pPr>
      <w:r>
        <w:rPr>
          <w:rFonts w:ascii="SimSun" w:hAnsi="SimSun" w:eastAsia="SimSun" w:cs="SimSun"/>
          <w:sz w:val="21"/>
          <w:szCs w:val="21"/>
          <w:spacing w:val="-4"/>
        </w:rPr>
        <w:t>更为重要的是，在该案中，司法机关明确指出：“《中华人民共和国&lt;民法</w:t>
      </w:r>
      <w:r>
        <w:rPr>
          <w:rFonts w:ascii="SimSun" w:hAnsi="SimSun" w:eastAsia="SimSun" w:cs="SimSun"/>
          <w:sz w:val="21"/>
          <w:szCs w:val="21"/>
          <w:spacing w:val="13"/>
        </w:rPr>
        <w:t xml:space="preserve"> </w:t>
      </w:r>
      <w:r>
        <w:rPr>
          <w:rFonts w:ascii="SimSun" w:hAnsi="SimSun" w:eastAsia="SimSun" w:cs="SimSun"/>
          <w:sz w:val="21"/>
          <w:szCs w:val="21"/>
          <w:spacing w:val="3"/>
        </w:rPr>
        <w:t>典)》第一千零三十四条第三款规定，个人信息中私密信息，适用有关隐私权</w:t>
      </w:r>
      <w:r>
        <w:rPr>
          <w:rFonts w:ascii="SimSun" w:hAnsi="SimSun" w:eastAsia="SimSun" w:cs="SimSun"/>
          <w:sz w:val="21"/>
          <w:szCs w:val="21"/>
        </w:rPr>
        <w:t xml:space="preserve"> </w:t>
      </w:r>
      <w:r>
        <w:rPr>
          <w:rFonts w:ascii="SimSun" w:hAnsi="SimSun" w:eastAsia="SimSun" w:cs="SimSun"/>
          <w:sz w:val="21"/>
          <w:szCs w:val="21"/>
          <w:spacing w:val="-6"/>
        </w:rPr>
        <w:t>的规定，因此，私密信息与个人信息之间的关系应予着重考量。”②这就意味着</w:t>
      </w:r>
      <w:r>
        <w:rPr>
          <w:rFonts w:ascii="SimSun" w:hAnsi="SimSun" w:eastAsia="SimSun" w:cs="SimSun"/>
          <w:sz w:val="21"/>
          <w:szCs w:val="21"/>
        </w:rPr>
        <w:t xml:space="preserve"> </w:t>
      </w:r>
      <w:r>
        <w:rPr>
          <w:rFonts w:ascii="SimSun" w:hAnsi="SimSun" w:eastAsia="SimSun" w:cs="SimSun"/>
          <w:sz w:val="21"/>
          <w:szCs w:val="21"/>
          <w:spacing w:val="-7"/>
        </w:rPr>
        <w:t>在该案中司法机关试图也的确是参考《民法典》前述条款进行判决。</w:t>
      </w:r>
    </w:p>
    <w:p>
      <w:pPr>
        <w:ind w:left="419" w:firstLine="450"/>
        <w:spacing w:before="101" w:line="283" w:lineRule="auto"/>
        <w:jc w:val="both"/>
        <w:rPr>
          <w:rFonts w:ascii="SimSun" w:hAnsi="SimSun" w:eastAsia="SimSun" w:cs="SimSun"/>
          <w:sz w:val="21"/>
          <w:szCs w:val="21"/>
        </w:rPr>
      </w:pPr>
      <w:r>
        <w:rPr>
          <w:rFonts w:ascii="SimSun" w:hAnsi="SimSun" w:eastAsia="SimSun" w:cs="SimSun"/>
          <w:sz w:val="21"/>
          <w:szCs w:val="21"/>
          <w:spacing w:val="-1"/>
        </w:rPr>
        <w:t>由此，在《民法典》具体实施之前，不仅是可以预见，而是的确遇到了对 </w:t>
      </w:r>
      <w:r>
        <w:rPr>
          <w:rFonts w:ascii="SimSun" w:hAnsi="SimSun" w:eastAsia="SimSun" w:cs="SimSun"/>
          <w:sz w:val="21"/>
          <w:szCs w:val="21"/>
          <w:spacing w:val="3"/>
        </w:rPr>
        <w:t>隐私权和个人信息保护之关系界定的难题。司法机关已经在</w:t>
      </w:r>
      <w:r>
        <w:rPr>
          <w:rFonts w:ascii="SimSun" w:hAnsi="SimSun" w:eastAsia="SimSun" w:cs="SimSun"/>
          <w:sz w:val="21"/>
          <w:szCs w:val="21"/>
          <w:spacing w:val="2"/>
        </w:rPr>
        <w:t>沿着《民法总则》</w:t>
      </w:r>
      <w:r>
        <w:rPr>
          <w:rFonts w:ascii="SimSun" w:hAnsi="SimSun" w:eastAsia="SimSun" w:cs="SimSun"/>
          <w:sz w:val="21"/>
          <w:szCs w:val="21"/>
        </w:rPr>
        <w:t xml:space="preserve"> </w:t>
      </w:r>
      <w:r>
        <w:rPr>
          <w:rFonts w:ascii="SimSun" w:hAnsi="SimSun" w:eastAsia="SimSun" w:cs="SimSun"/>
          <w:sz w:val="21"/>
          <w:szCs w:val="21"/>
        </w:rPr>
        <w:t>开创、《民法典》进一步强化的坚定区分隐私权与个</w:t>
      </w:r>
      <w:r>
        <w:rPr>
          <w:rFonts w:ascii="SimSun" w:hAnsi="SimSun" w:eastAsia="SimSun" w:cs="SimSun"/>
          <w:sz w:val="21"/>
          <w:szCs w:val="21"/>
          <w:spacing w:val="-1"/>
        </w:rPr>
        <w:t>人信息保护的裁判道路前</w:t>
      </w:r>
      <w:r>
        <w:rPr>
          <w:rFonts w:ascii="SimSun" w:hAnsi="SimSun" w:eastAsia="SimSun" w:cs="SimSun"/>
          <w:sz w:val="21"/>
          <w:szCs w:val="21"/>
        </w:rPr>
        <w:t xml:space="preserve">  </w:t>
      </w:r>
      <w:r>
        <w:rPr>
          <w:rFonts w:ascii="SimSun" w:hAnsi="SimSun" w:eastAsia="SimSun" w:cs="SimSun"/>
          <w:sz w:val="21"/>
          <w:szCs w:val="21"/>
          <w:spacing w:val="-6"/>
        </w:rPr>
        <w:t>行。司法机关以名为“参考”实为适用的方式，在《民法典》正式生效之前开始 </w:t>
      </w:r>
      <w:r>
        <w:rPr>
          <w:rFonts w:ascii="SimSun" w:hAnsi="SimSun" w:eastAsia="SimSun" w:cs="SimSun"/>
          <w:sz w:val="21"/>
          <w:szCs w:val="21"/>
          <w:spacing w:val="-2"/>
        </w:rPr>
        <w:t>了一场对隐私权和个人信息保护规范适用方式的尝试</w:t>
      </w:r>
      <w:r>
        <w:rPr>
          <w:rFonts w:ascii="SimSun" w:hAnsi="SimSun" w:eastAsia="SimSun" w:cs="SimSun"/>
          <w:sz w:val="21"/>
          <w:szCs w:val="21"/>
          <w:spacing w:val="-3"/>
        </w:rPr>
        <w:t>与探索。</w:t>
      </w:r>
    </w:p>
    <w:p>
      <w:pPr>
        <w:ind w:left="419" w:firstLine="345"/>
        <w:spacing w:before="111" w:line="279" w:lineRule="auto"/>
        <w:jc w:val="both"/>
        <w:rPr>
          <w:rFonts w:ascii="SimSun" w:hAnsi="SimSun" w:eastAsia="SimSun" w:cs="SimSun"/>
          <w:sz w:val="21"/>
          <w:szCs w:val="21"/>
        </w:rPr>
      </w:pPr>
      <w:r>
        <w:rPr>
          <w:rFonts w:ascii="SimSun" w:hAnsi="SimSun" w:eastAsia="SimSun" w:cs="SimSun"/>
          <w:sz w:val="21"/>
          <w:szCs w:val="21"/>
          <w:spacing w:val="2"/>
        </w:rPr>
        <w:t>“微信读书案”的判决，昭示了中立意义上的不带任何褒贬色彩的《民法 </w:t>
      </w:r>
      <w:r>
        <w:rPr>
          <w:rFonts w:ascii="SimSun" w:hAnsi="SimSun" w:eastAsia="SimSun" w:cs="SimSun"/>
          <w:sz w:val="21"/>
          <w:szCs w:val="21"/>
        </w:rPr>
        <w:t>典》时代个人信息保护司法裁判方法与保护路</w:t>
      </w:r>
      <w:r>
        <w:rPr>
          <w:rFonts w:ascii="SimSun" w:hAnsi="SimSun" w:eastAsia="SimSun" w:cs="SimSun"/>
          <w:sz w:val="21"/>
          <w:szCs w:val="21"/>
          <w:spacing w:val="-1"/>
        </w:rPr>
        <w:t>径的显而易见的新变化。但变化</w:t>
      </w:r>
      <w:r>
        <w:rPr>
          <w:rFonts w:ascii="SimSun" w:hAnsi="SimSun" w:eastAsia="SimSun" w:cs="SimSun"/>
          <w:sz w:val="21"/>
          <w:szCs w:val="21"/>
        </w:rPr>
        <w:t xml:space="preserve">  </w:t>
      </w:r>
      <w:r>
        <w:rPr>
          <w:rFonts w:ascii="SimSun" w:hAnsi="SimSun" w:eastAsia="SimSun" w:cs="SimSun"/>
          <w:sz w:val="21"/>
          <w:szCs w:val="21"/>
          <w:spacing w:val="3"/>
        </w:rPr>
        <w:t>并不一定就是革新，变化是否就是朝向更好的方向，仍有</w:t>
      </w:r>
      <w:r>
        <w:rPr>
          <w:rFonts w:ascii="SimSun" w:hAnsi="SimSun" w:eastAsia="SimSun" w:cs="SimSun"/>
          <w:sz w:val="21"/>
          <w:szCs w:val="21"/>
          <w:spacing w:val="2"/>
        </w:rPr>
        <w:t>待进一步深入观察。</w:t>
      </w:r>
      <w:r>
        <w:rPr>
          <w:rFonts w:ascii="SimSun" w:hAnsi="SimSun" w:eastAsia="SimSun" w:cs="SimSun"/>
          <w:sz w:val="21"/>
          <w:szCs w:val="21"/>
        </w:rPr>
        <w:t xml:space="preserve"> </w:t>
      </w:r>
      <w:r>
        <w:rPr>
          <w:rFonts w:ascii="SimSun" w:hAnsi="SimSun" w:eastAsia="SimSun" w:cs="SimSun"/>
          <w:sz w:val="21"/>
          <w:szCs w:val="21"/>
          <w:spacing w:val="-8"/>
        </w:rPr>
        <w:t>对于“私密性检验”部分的具体评析留待下文细说。</w:t>
      </w:r>
    </w:p>
    <w:p>
      <w:pPr>
        <w:ind w:left="873"/>
        <w:spacing w:before="266" w:line="221" w:lineRule="auto"/>
        <w:rPr>
          <w:rFonts w:ascii="SimHei" w:hAnsi="SimHei" w:eastAsia="SimHei" w:cs="SimHei"/>
          <w:sz w:val="25"/>
          <w:szCs w:val="25"/>
        </w:rPr>
      </w:pPr>
      <w:r>
        <w:rPr>
          <w:rFonts w:ascii="SimHei" w:hAnsi="SimHei" w:eastAsia="SimHei" w:cs="SimHei"/>
          <w:sz w:val="25"/>
          <w:szCs w:val="25"/>
          <w:b/>
          <w:bCs/>
          <w:spacing w:val="-18"/>
        </w:rPr>
        <w:t>(二)《民法典》时代个人信息保护的悖论：尊严性与资源性</w:t>
      </w:r>
    </w:p>
    <w:p>
      <w:pPr>
        <w:ind w:left="873"/>
        <w:spacing w:before="260" w:line="221" w:lineRule="auto"/>
        <w:outlineLvl w:val="1"/>
        <w:rPr>
          <w:rFonts w:ascii="SimHei" w:hAnsi="SimHei" w:eastAsia="SimHei" w:cs="SimHei"/>
          <w:sz w:val="21"/>
          <w:szCs w:val="21"/>
        </w:rPr>
      </w:pPr>
      <w:r>
        <w:rPr>
          <w:rFonts w:ascii="SimHei" w:hAnsi="SimHei" w:eastAsia="SimHei" w:cs="SimHei"/>
          <w:sz w:val="21"/>
          <w:szCs w:val="21"/>
          <w:b/>
          <w:bCs/>
          <w:spacing w:val="7"/>
        </w:rPr>
        <w:t>1.重新认识《民法典》第1034条第3款的</w:t>
      </w:r>
      <w:r>
        <w:rPr>
          <w:rFonts w:ascii="SimHei" w:hAnsi="SimHei" w:eastAsia="SimHei" w:cs="SimHei"/>
          <w:sz w:val="21"/>
          <w:szCs w:val="21"/>
          <w:b/>
          <w:bCs/>
          <w:spacing w:val="6"/>
        </w:rPr>
        <w:t>意义</w:t>
      </w:r>
    </w:p>
    <w:p>
      <w:pPr>
        <w:ind w:left="420" w:right="73" w:firstLine="450"/>
        <w:spacing w:before="83" w:line="278" w:lineRule="auto"/>
        <w:jc w:val="both"/>
        <w:rPr>
          <w:rFonts w:ascii="SimSun" w:hAnsi="SimSun" w:eastAsia="SimSun" w:cs="SimSun"/>
          <w:sz w:val="21"/>
          <w:szCs w:val="21"/>
        </w:rPr>
      </w:pPr>
      <w:r>
        <w:rPr>
          <w:rFonts w:ascii="SimSun" w:hAnsi="SimSun" w:eastAsia="SimSun" w:cs="SimSun"/>
          <w:sz w:val="21"/>
          <w:szCs w:val="21"/>
          <w:spacing w:val="6"/>
        </w:rPr>
        <w:t>一是该款在原则上严格区分隐私权与个人信息保护的前提下，承认了隐</w:t>
      </w:r>
      <w:r>
        <w:rPr>
          <w:rFonts w:ascii="SimSun" w:hAnsi="SimSun" w:eastAsia="SimSun" w:cs="SimSun"/>
          <w:sz w:val="21"/>
          <w:szCs w:val="21"/>
          <w:spacing w:val="15"/>
        </w:rPr>
        <w:t xml:space="preserve"> </w:t>
      </w:r>
      <w:r>
        <w:rPr>
          <w:rFonts w:ascii="SimSun" w:hAnsi="SimSun" w:eastAsia="SimSun" w:cs="SimSun"/>
          <w:sz w:val="21"/>
          <w:szCs w:val="21"/>
          <w:spacing w:val="13"/>
        </w:rPr>
        <w:t>私权与个人信息可能具有相互交叉重叠的部分，即“个人信息中的私密信</w:t>
      </w:r>
      <w:r>
        <w:rPr>
          <w:rFonts w:ascii="SimSun" w:hAnsi="SimSun" w:eastAsia="SimSun" w:cs="SimSun"/>
          <w:sz w:val="21"/>
          <w:szCs w:val="21"/>
          <w:spacing w:val="7"/>
        </w:rPr>
        <w:t xml:space="preserve"> </w:t>
      </w:r>
      <w:r>
        <w:rPr>
          <w:rFonts w:ascii="SimSun" w:hAnsi="SimSun" w:eastAsia="SimSun" w:cs="SimSun"/>
          <w:sz w:val="21"/>
          <w:szCs w:val="21"/>
          <w:spacing w:val="-19"/>
        </w:rPr>
        <w:t>息”。</w:t>
      </w:r>
    </w:p>
    <w:p>
      <w:pPr>
        <w:ind w:left="420" w:right="76" w:firstLine="450"/>
        <w:spacing w:before="92" w:line="279" w:lineRule="auto"/>
        <w:jc w:val="both"/>
        <w:rPr>
          <w:rFonts w:ascii="SimSun" w:hAnsi="SimSun" w:eastAsia="SimSun" w:cs="SimSun"/>
          <w:sz w:val="21"/>
          <w:szCs w:val="21"/>
        </w:rPr>
      </w:pPr>
      <w:r>
        <w:rPr>
          <w:rFonts w:ascii="SimSun" w:hAnsi="SimSun" w:eastAsia="SimSun" w:cs="SimSun"/>
          <w:sz w:val="21"/>
          <w:szCs w:val="21"/>
        </w:rPr>
        <w:t>二是尽管该款承认个人信息与隐私权具有交</w:t>
      </w:r>
      <w:r>
        <w:rPr>
          <w:rFonts w:ascii="SimSun" w:hAnsi="SimSun" w:eastAsia="SimSun" w:cs="SimSun"/>
          <w:sz w:val="21"/>
          <w:szCs w:val="21"/>
          <w:spacing w:val="-1"/>
        </w:rPr>
        <w:t>叉重叠的部分，也就是说符合</w:t>
      </w:r>
      <w:r>
        <w:rPr>
          <w:rFonts w:ascii="SimSun" w:hAnsi="SimSun" w:eastAsia="SimSun" w:cs="SimSun"/>
          <w:sz w:val="21"/>
          <w:szCs w:val="21"/>
        </w:rPr>
        <w:t xml:space="preserve"> </w:t>
      </w:r>
      <w:r>
        <w:rPr>
          <w:rFonts w:ascii="SimSun" w:hAnsi="SimSun" w:eastAsia="SimSun" w:cs="SimSun"/>
          <w:sz w:val="21"/>
          <w:szCs w:val="21"/>
          <w:spacing w:val="3"/>
        </w:rPr>
        <w:t>隐私权的保护对象的要求，即“他人的私密信息”,但并不意味着所有的个人</w:t>
      </w:r>
      <w:r>
        <w:rPr>
          <w:rFonts w:ascii="SimSun" w:hAnsi="SimSun" w:eastAsia="SimSun" w:cs="SimSun"/>
          <w:sz w:val="21"/>
          <w:szCs w:val="21"/>
        </w:rPr>
        <w:t xml:space="preserve"> </w:t>
      </w:r>
      <w:r>
        <w:rPr>
          <w:rFonts w:ascii="SimSun" w:hAnsi="SimSun" w:eastAsia="SimSun" w:cs="SimSun"/>
          <w:sz w:val="21"/>
          <w:szCs w:val="21"/>
        </w:rPr>
        <w:t>信息都具有私密性，而是只有个人信息之一部分可能具</w:t>
      </w:r>
      <w:r>
        <w:rPr>
          <w:rFonts w:ascii="SimSun" w:hAnsi="SimSun" w:eastAsia="SimSun" w:cs="SimSun"/>
          <w:sz w:val="21"/>
          <w:szCs w:val="21"/>
          <w:spacing w:val="-1"/>
        </w:rPr>
        <w:t>有私密性，构成隐私权</w:t>
      </w:r>
      <w:r>
        <w:rPr>
          <w:rFonts w:ascii="SimSun" w:hAnsi="SimSun" w:eastAsia="SimSun" w:cs="SimSun"/>
          <w:sz w:val="21"/>
          <w:szCs w:val="21"/>
        </w:rPr>
        <w:t xml:space="preserve"> </w:t>
      </w:r>
      <w:r>
        <w:rPr>
          <w:rFonts w:ascii="SimSun" w:hAnsi="SimSun" w:eastAsia="SimSun" w:cs="SimSun"/>
          <w:sz w:val="21"/>
          <w:szCs w:val="21"/>
          <w:spacing w:val="-6"/>
        </w:rPr>
        <w:t>保护的对象。</w:t>
      </w:r>
    </w:p>
    <w:p>
      <w:pPr>
        <w:ind w:left="870"/>
        <w:spacing w:before="119" w:line="219" w:lineRule="auto"/>
        <w:rPr>
          <w:rFonts w:ascii="SimSun" w:hAnsi="SimSun" w:eastAsia="SimSun" w:cs="SimSun"/>
          <w:sz w:val="21"/>
          <w:szCs w:val="21"/>
        </w:rPr>
      </w:pPr>
      <w:r>
        <w:rPr>
          <w:rFonts w:ascii="SimSun" w:hAnsi="SimSun" w:eastAsia="SimSun" w:cs="SimSun"/>
          <w:sz w:val="21"/>
          <w:szCs w:val="21"/>
        </w:rPr>
        <w:t>三是在个人信息保护中，该规范作为具有约束力的裁</w:t>
      </w:r>
      <w:r>
        <w:rPr>
          <w:rFonts w:ascii="SimSun" w:hAnsi="SimSun" w:eastAsia="SimSun" w:cs="SimSun"/>
          <w:sz w:val="21"/>
          <w:szCs w:val="21"/>
          <w:spacing w:val="-1"/>
        </w:rPr>
        <w:t>判规则，对司法机关</w:t>
      </w:r>
    </w:p>
    <w:p>
      <w:pPr>
        <w:pStyle w:val="BodyText"/>
        <w:spacing w:line="359" w:lineRule="auto"/>
        <w:rPr/>
      </w:pPr>
      <w:r/>
    </w:p>
    <w:p>
      <w:pPr>
        <w:ind w:left="799" w:right="1530" w:hanging="9"/>
        <w:spacing w:before="69" w:line="227"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53"/>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34"/>
        </w:rPr>
        <w:t xml:space="preserve"> </w:t>
      </w:r>
      <w:r>
        <w:rPr>
          <w:rFonts w:ascii="SimSun" w:hAnsi="SimSun" w:eastAsia="SimSun" w:cs="SimSun"/>
          <w:sz w:val="21"/>
          <w:szCs w:val="21"/>
          <w:spacing w:val="-19"/>
        </w:rPr>
        <w:t>民初16142号民</w:t>
      </w:r>
      <w:r>
        <w:rPr>
          <w:rFonts w:ascii="SimSun" w:hAnsi="SimSun" w:eastAsia="SimSun" w:cs="SimSun"/>
          <w:sz w:val="21"/>
          <w:szCs w:val="21"/>
          <w:spacing w:val="-20"/>
        </w:rPr>
        <w:t>事判决书。</w:t>
      </w:r>
      <w:r>
        <w:rPr>
          <w:rFonts w:ascii="SimSun" w:hAnsi="SimSun" w:eastAsia="SimSun" w:cs="SimSun"/>
          <w:sz w:val="21"/>
          <w:szCs w:val="21"/>
        </w:rPr>
        <w:t xml:space="preserve"> </w:t>
      </w:r>
      <w:r>
        <w:rPr>
          <w:rFonts w:ascii="SimSun" w:hAnsi="SimSun" w:eastAsia="SimSun" w:cs="SimSun"/>
          <w:sz w:val="21"/>
          <w:szCs w:val="21"/>
          <w:spacing w:val="-19"/>
        </w:rPr>
        <w:t>②</w:t>
      </w:r>
      <w:r>
        <w:rPr>
          <w:rFonts w:ascii="SimSun" w:hAnsi="SimSun" w:eastAsia="SimSun" w:cs="SimSun"/>
          <w:sz w:val="21"/>
          <w:szCs w:val="21"/>
          <w:spacing w:val="52"/>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44"/>
        </w:rPr>
        <w:t xml:space="preserve"> </w:t>
      </w:r>
      <w:r>
        <w:rPr>
          <w:rFonts w:ascii="SimSun" w:hAnsi="SimSun" w:eastAsia="SimSun" w:cs="SimSun"/>
          <w:sz w:val="21"/>
          <w:szCs w:val="21"/>
          <w:spacing w:val="-19"/>
        </w:rPr>
        <w:t>民初16142号民事</w:t>
      </w:r>
      <w:r>
        <w:rPr>
          <w:rFonts w:ascii="SimSun" w:hAnsi="SimSun" w:eastAsia="SimSun" w:cs="SimSun"/>
          <w:sz w:val="21"/>
          <w:szCs w:val="21"/>
          <w:spacing w:val="-20"/>
        </w:rPr>
        <w:t>判决书。</w:t>
      </w:r>
    </w:p>
    <w:p>
      <w:pPr>
        <w:spacing w:line="227" w:lineRule="auto"/>
        <w:sectPr>
          <w:pgSz w:w="8400" w:h="13160"/>
          <w:pgMar w:top="400" w:right="664" w:bottom="400" w:left="79" w:header="0" w:footer="0" w:gutter="0"/>
        </w:sectPr>
        <w:rPr>
          <w:rFonts w:ascii="SimSun" w:hAnsi="SimSun" w:eastAsia="SimSun" w:cs="SimSun"/>
          <w:sz w:val="21"/>
          <w:szCs w:val="21"/>
        </w:rPr>
      </w:pPr>
    </w:p>
    <w:p>
      <w:pPr>
        <w:ind w:left="1854"/>
        <w:spacing w:before="140"/>
        <w:rPr>
          <w:sz w:val="16"/>
          <w:szCs w:val="16"/>
        </w:rPr>
      </w:pPr>
      <w:r>
        <w:drawing>
          <wp:anchor distT="0" distB="0" distL="0" distR="0" simplePos="0" relativeHeight="252025856" behindDoc="0" locked="0" layoutInCell="0" allowOverlap="1">
            <wp:simplePos x="0" y="0"/>
            <wp:positionH relativeFrom="page">
              <wp:posOffset>387337</wp:posOffset>
            </wp:positionH>
            <wp:positionV relativeFrom="page">
              <wp:posOffset>6940535</wp:posOffset>
            </wp:positionV>
            <wp:extent cx="1155733" cy="6350"/>
            <wp:effectExtent l="0" t="0" r="0" b="0"/>
            <wp:wrapNone/>
            <wp:docPr id="298" name="IM 298"/>
            <wp:cNvGraphicFramePr/>
            <a:graphic>
              <a:graphicData uri="http://schemas.openxmlformats.org/drawingml/2006/picture">
                <pic:pic>
                  <pic:nvPicPr>
                    <pic:cNvPr id="298" name="IM 298"/>
                    <pic:cNvPicPr/>
                  </pic:nvPicPr>
                  <pic:blipFill>
                    <a:blip r:embed="rId161"/>
                    <a:stretch>
                      <a:fillRect/>
                    </a:stretch>
                  </pic:blipFill>
                  <pic:spPr>
                    <a:xfrm rot="0">
                      <a:off x="0" y="0"/>
                      <a:ext cx="1155733" cy="6350"/>
                    </a:xfrm>
                    <a:prstGeom prst="rect">
                      <a:avLst/>
                    </a:prstGeom>
                  </pic:spPr>
                </pic:pic>
              </a:graphicData>
            </a:graphic>
          </wp:anchor>
        </w:drawing>
      </w:r>
      <w:r>
        <w:pict>
          <v:shape id="_x0000_s200" style="position:absolute;margin-left:368.751pt;margin-top:11.3608pt;mso-position-vertical-relative:text;mso-position-horizontal-relative:text;width:13.1pt;height:7.6pt;z-index:25202483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109</w:t>
                  </w:r>
                </w:p>
              </w:txbxContent>
            </v:textbox>
          </v:shape>
        </w:pict>
      </w:r>
      <w:r>
        <w:rPr>
          <w:rFonts w:ascii="SimHei" w:hAnsi="SimHei" w:eastAsia="SimHei" w:cs="SimHei"/>
          <w:sz w:val="16"/>
          <w:szCs w:val="16"/>
          <w:spacing w:val="-4"/>
        </w:rPr>
        <w:t>二、个人信息保护的体系化：以《民法典》时代个人信息的私密性检验为中心</w:t>
      </w:r>
      <w:r>
        <w:rPr>
          <w:rFonts w:ascii="SimHei" w:hAnsi="SimHei" w:eastAsia="SimHei" w:cs="SimHei"/>
          <w:sz w:val="16"/>
          <w:szCs w:val="16"/>
          <w:spacing w:val="35"/>
        </w:rPr>
        <w:t xml:space="preserve"> </w:t>
      </w:r>
      <w:r>
        <w:rPr>
          <w:sz w:val="16"/>
          <w:szCs w:val="16"/>
          <w:position w:val="-2"/>
        </w:rPr>
        <w:drawing>
          <wp:inline distT="0" distB="0" distL="0" distR="0">
            <wp:extent cx="6332" cy="273012"/>
            <wp:effectExtent l="0" t="0" r="0" b="0"/>
            <wp:docPr id="300" name="IM 300"/>
            <wp:cNvGraphicFramePr/>
            <a:graphic>
              <a:graphicData uri="http://schemas.openxmlformats.org/drawingml/2006/picture">
                <pic:pic>
                  <pic:nvPicPr>
                    <pic:cNvPr id="300" name="IM 300"/>
                    <pic:cNvPicPr/>
                  </pic:nvPicPr>
                  <pic:blipFill>
                    <a:blip r:embed="rId162"/>
                    <a:stretch>
                      <a:fillRect/>
                    </a:stretch>
                  </pic:blipFill>
                  <pic:spPr>
                    <a:xfrm rot="0">
                      <a:off x="0" y="0"/>
                      <a:ext cx="6332" cy="273012"/>
                    </a:xfrm>
                    <a:prstGeom prst="rect">
                      <a:avLst/>
                    </a:prstGeom>
                  </pic:spPr>
                </pic:pic>
              </a:graphicData>
            </a:graphic>
          </wp:inline>
        </w:drawing>
      </w:r>
    </w:p>
    <w:p>
      <w:pPr>
        <w:pStyle w:val="BodyText"/>
        <w:spacing w:line="331" w:lineRule="auto"/>
        <w:rPr/>
      </w:pPr>
      <w:r/>
    </w:p>
    <w:p>
      <w:pPr>
        <w:ind w:left="105" w:right="372"/>
        <w:spacing w:before="68" w:line="283" w:lineRule="auto"/>
        <w:jc w:val="both"/>
        <w:rPr>
          <w:rFonts w:ascii="SimSun" w:hAnsi="SimSun" w:eastAsia="SimSun" w:cs="SimSun"/>
          <w:sz w:val="21"/>
          <w:szCs w:val="21"/>
        </w:rPr>
      </w:pPr>
      <w:r>
        <w:rPr>
          <w:rFonts w:ascii="SimSun" w:hAnsi="SimSun" w:eastAsia="SimSun" w:cs="SimSun"/>
          <w:sz w:val="21"/>
          <w:szCs w:val="21"/>
        </w:rPr>
        <w:t>而言，既是积极确定对个人信息中的私密信息适用有</w:t>
      </w:r>
      <w:r>
        <w:rPr>
          <w:rFonts w:ascii="SimSun" w:hAnsi="SimSun" w:eastAsia="SimSun" w:cs="SimSun"/>
          <w:sz w:val="21"/>
          <w:szCs w:val="21"/>
          <w:spacing w:val="-1"/>
        </w:rPr>
        <w:t>关隐私权之规定的法律适</w:t>
      </w:r>
      <w:r>
        <w:rPr>
          <w:rFonts w:ascii="SimSun" w:hAnsi="SimSun" w:eastAsia="SimSun" w:cs="SimSun"/>
          <w:sz w:val="21"/>
          <w:szCs w:val="21"/>
        </w:rPr>
        <w:t xml:space="preserve"> </w:t>
      </w:r>
      <w:r>
        <w:rPr>
          <w:rFonts w:ascii="SimSun" w:hAnsi="SimSun" w:eastAsia="SimSun" w:cs="SimSun"/>
          <w:sz w:val="21"/>
          <w:szCs w:val="21"/>
        </w:rPr>
        <w:t>用规则，也是消极排除对个人信息中的私密信息适用</w:t>
      </w:r>
      <w:r>
        <w:rPr>
          <w:rFonts w:ascii="SimSun" w:hAnsi="SimSun" w:eastAsia="SimSun" w:cs="SimSun"/>
          <w:sz w:val="21"/>
          <w:szCs w:val="21"/>
          <w:spacing w:val="-1"/>
        </w:rPr>
        <w:t>有关个人信息保护之规定</w:t>
      </w:r>
      <w:r>
        <w:rPr>
          <w:rFonts w:ascii="SimSun" w:hAnsi="SimSun" w:eastAsia="SimSun" w:cs="SimSun"/>
          <w:sz w:val="21"/>
          <w:szCs w:val="21"/>
        </w:rPr>
        <w:t xml:space="preserve"> </w:t>
      </w:r>
      <w:r>
        <w:rPr>
          <w:rFonts w:ascii="SimSun" w:hAnsi="SimSun" w:eastAsia="SimSun" w:cs="SimSun"/>
          <w:sz w:val="21"/>
          <w:szCs w:val="21"/>
        </w:rPr>
        <w:t>的法律适用规则，它意味着要求面临具体的个人信息保护裁判任务的司法</w:t>
      </w:r>
      <w:r>
        <w:rPr>
          <w:rFonts w:ascii="SimSun" w:hAnsi="SimSun" w:eastAsia="SimSun" w:cs="SimSun"/>
          <w:sz w:val="21"/>
          <w:szCs w:val="21"/>
          <w:spacing w:val="-1"/>
        </w:rPr>
        <w:t>机关</w:t>
      </w:r>
      <w:r>
        <w:rPr>
          <w:rFonts w:ascii="SimSun" w:hAnsi="SimSun" w:eastAsia="SimSun" w:cs="SimSun"/>
          <w:sz w:val="21"/>
          <w:szCs w:val="21"/>
        </w:rPr>
        <w:t xml:space="preserve"> </w:t>
      </w:r>
      <w:r>
        <w:rPr>
          <w:rFonts w:ascii="SimSun" w:hAnsi="SimSun" w:eastAsia="SimSun" w:cs="SimSun"/>
          <w:sz w:val="21"/>
          <w:szCs w:val="21"/>
        </w:rPr>
        <w:t>必须确定而且须全面检讨所遭遇的个人信息是否</w:t>
      </w:r>
      <w:r>
        <w:rPr>
          <w:rFonts w:ascii="SimSun" w:hAnsi="SimSun" w:eastAsia="SimSun" w:cs="SimSun"/>
          <w:sz w:val="21"/>
          <w:szCs w:val="21"/>
          <w:spacing w:val="-1"/>
        </w:rPr>
        <w:t>具有私密性，是否构成隐私权</w:t>
      </w:r>
      <w:r>
        <w:rPr>
          <w:rFonts w:ascii="SimSun" w:hAnsi="SimSun" w:eastAsia="SimSun" w:cs="SimSun"/>
          <w:sz w:val="21"/>
          <w:szCs w:val="21"/>
        </w:rPr>
        <w:t xml:space="preserve"> </w:t>
      </w:r>
      <w:r>
        <w:rPr>
          <w:rFonts w:ascii="SimSun" w:hAnsi="SimSun" w:eastAsia="SimSun" w:cs="SimSun"/>
          <w:sz w:val="21"/>
          <w:szCs w:val="21"/>
          <w:spacing w:val="-6"/>
        </w:rPr>
        <w:t>的保护对象的问题。</w:t>
      </w:r>
    </w:p>
    <w:p>
      <w:pPr>
        <w:ind w:left="105" w:right="408" w:firstLine="390"/>
        <w:spacing w:before="99" w:line="255" w:lineRule="auto"/>
        <w:rPr>
          <w:rFonts w:ascii="SimSun" w:hAnsi="SimSun" w:eastAsia="SimSun" w:cs="SimSun"/>
          <w:sz w:val="21"/>
          <w:szCs w:val="21"/>
        </w:rPr>
      </w:pPr>
      <w:r>
        <w:rPr>
          <w:rFonts w:ascii="SimSun" w:hAnsi="SimSun" w:eastAsia="SimSun" w:cs="SimSun"/>
          <w:sz w:val="21"/>
          <w:szCs w:val="21"/>
          <w:spacing w:val="-7"/>
        </w:rPr>
        <w:t>四是对于“私密信息”的私密性，也就是“个人信息中的私密信息”的判定</w:t>
      </w:r>
      <w:r>
        <w:rPr>
          <w:rFonts w:ascii="SimSun" w:hAnsi="SimSun" w:eastAsia="SimSun" w:cs="SimSun"/>
          <w:sz w:val="21"/>
          <w:szCs w:val="21"/>
          <w:spacing w:val="13"/>
        </w:rPr>
        <w:t xml:space="preserve"> </w:t>
      </w:r>
      <w:r>
        <w:rPr>
          <w:rFonts w:ascii="SimSun" w:hAnsi="SimSun" w:eastAsia="SimSun" w:cs="SimSun"/>
          <w:sz w:val="21"/>
          <w:szCs w:val="21"/>
          <w:spacing w:val="-6"/>
        </w:rPr>
        <w:t>标准，无论是在“隐私”的定义中，还是在该条款中，并没有给予任何规定。</w:t>
      </w:r>
    </w:p>
    <w:p>
      <w:pPr>
        <w:ind w:left="498"/>
        <w:spacing w:before="86" w:line="222" w:lineRule="auto"/>
        <w:outlineLvl w:val="1"/>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“微信读书案”中对隐私权与个人信息的差别对待</w:t>
      </w:r>
    </w:p>
    <w:p>
      <w:pPr>
        <w:ind w:left="105" w:right="372" w:firstLine="390"/>
        <w:spacing w:before="91" w:line="278" w:lineRule="auto"/>
        <w:jc w:val="both"/>
        <w:rPr>
          <w:rFonts w:ascii="SimSun" w:hAnsi="SimSun" w:eastAsia="SimSun" w:cs="SimSun"/>
          <w:sz w:val="21"/>
          <w:szCs w:val="21"/>
        </w:rPr>
      </w:pPr>
      <w:r>
        <w:rPr>
          <w:rFonts w:ascii="SimSun" w:hAnsi="SimSun" w:eastAsia="SimSun" w:cs="SimSun"/>
          <w:sz w:val="21"/>
          <w:szCs w:val="21"/>
        </w:rPr>
        <w:t>有学者将广义的隐私区分为两类：资源隐私和尊严隐私。前者意味着隐私</w:t>
      </w:r>
      <w:r>
        <w:rPr>
          <w:rFonts w:ascii="SimSun" w:hAnsi="SimSun" w:eastAsia="SimSun" w:cs="SimSun"/>
          <w:sz w:val="21"/>
          <w:szCs w:val="21"/>
          <w:spacing w:val="11"/>
        </w:rPr>
        <w:t xml:space="preserve"> </w:t>
      </w:r>
      <w:r>
        <w:rPr>
          <w:rFonts w:ascii="SimSun" w:hAnsi="SimSun" w:eastAsia="SimSun" w:cs="SimSun"/>
          <w:sz w:val="21"/>
          <w:szCs w:val="21"/>
          <w:spacing w:val="-1"/>
        </w:rPr>
        <w:t>只是一种工具，具有某种工具价值，如“为了能够使用某项服务而提供一定程</w:t>
      </w:r>
      <w:r>
        <w:rPr>
          <w:rFonts w:ascii="SimSun" w:hAnsi="SimSun" w:eastAsia="SimSun" w:cs="SimSun"/>
          <w:sz w:val="21"/>
          <w:szCs w:val="21"/>
          <w:spacing w:val="12"/>
        </w:rPr>
        <w:t xml:space="preserve"> </w:t>
      </w:r>
      <w:r>
        <w:rPr>
          <w:rFonts w:ascii="SimSun" w:hAnsi="SimSun" w:eastAsia="SimSun" w:cs="SimSun"/>
          <w:sz w:val="21"/>
          <w:szCs w:val="21"/>
          <w:spacing w:val="3"/>
        </w:rPr>
        <w:t>度的访问私人信息的权限”;而后者意味着隐私承载着个人的人格尊严，“个</w:t>
      </w:r>
      <w:r>
        <w:rPr>
          <w:rFonts w:ascii="SimSun" w:hAnsi="SimSun" w:eastAsia="SimSun" w:cs="SimSun"/>
          <w:sz w:val="21"/>
          <w:szCs w:val="21"/>
          <w:spacing w:val="1"/>
        </w:rPr>
        <w:t xml:space="preserve"> </w:t>
      </w:r>
      <w:r>
        <w:rPr>
          <w:rFonts w:ascii="SimSun" w:hAnsi="SimSun" w:eastAsia="SimSun" w:cs="SimSun"/>
          <w:sz w:val="21"/>
          <w:szCs w:val="21"/>
          <w:spacing w:val="-7"/>
        </w:rPr>
        <w:t>人根据自认为合适的情况来确定自己的界限”①。</w:t>
      </w:r>
    </w:p>
    <w:p>
      <w:pPr>
        <w:ind w:right="365" w:firstLine="495"/>
        <w:spacing w:before="104" w:line="280" w:lineRule="auto"/>
        <w:jc w:val="both"/>
        <w:rPr>
          <w:rFonts w:ascii="SimSun" w:hAnsi="SimSun" w:eastAsia="SimSun" w:cs="SimSun"/>
          <w:sz w:val="21"/>
          <w:szCs w:val="21"/>
        </w:rPr>
      </w:pPr>
      <w:r>
        <w:rPr>
          <w:rFonts w:ascii="SimSun" w:hAnsi="SimSun" w:eastAsia="SimSun" w:cs="SimSun"/>
          <w:sz w:val="21"/>
          <w:szCs w:val="21"/>
        </w:rPr>
        <w:t>在我国《民法典》对隐私权和个人信息保护的设计中</w:t>
      </w:r>
      <w:r>
        <w:rPr>
          <w:rFonts w:ascii="SimSun" w:hAnsi="SimSun" w:eastAsia="SimSun" w:cs="SimSun"/>
          <w:sz w:val="21"/>
          <w:szCs w:val="21"/>
          <w:spacing w:val="-1"/>
        </w:rPr>
        <w:t>，不无这种将广义的</w:t>
      </w:r>
      <w:r>
        <w:rPr>
          <w:rFonts w:ascii="SimSun" w:hAnsi="SimSun" w:eastAsia="SimSun" w:cs="SimSun"/>
          <w:sz w:val="21"/>
          <w:szCs w:val="21"/>
        </w:rPr>
        <w:t xml:space="preserve"> </w:t>
      </w:r>
      <w:r>
        <w:rPr>
          <w:rFonts w:ascii="SimSun" w:hAnsi="SimSun" w:eastAsia="SimSun" w:cs="SimSun"/>
          <w:sz w:val="21"/>
          <w:szCs w:val="21"/>
          <w:spacing w:val="9"/>
        </w:rPr>
        <w:t>隐私做区分的意味，从对隐私的定义上可以看出来，隐私被更多地视为具有</w:t>
      </w:r>
      <w:r>
        <w:rPr>
          <w:rFonts w:ascii="SimSun" w:hAnsi="SimSun" w:eastAsia="SimSun" w:cs="SimSun"/>
          <w:sz w:val="21"/>
          <w:szCs w:val="21"/>
          <w:spacing w:val="17"/>
        </w:rPr>
        <w:t xml:space="preserve"> </w:t>
      </w:r>
      <w:r>
        <w:rPr>
          <w:rFonts w:ascii="SimSun" w:hAnsi="SimSun" w:eastAsia="SimSun" w:cs="SimSun"/>
          <w:sz w:val="21"/>
          <w:szCs w:val="21"/>
          <w:spacing w:val="-3"/>
        </w:rPr>
        <w:t>“私人”和“私密”的属性，而个人信息则仅仅强调了其“识别特定自然人”的</w:t>
      </w:r>
      <w:r>
        <w:rPr>
          <w:rFonts w:ascii="SimSun" w:hAnsi="SimSun" w:eastAsia="SimSun" w:cs="SimSun"/>
          <w:sz w:val="21"/>
          <w:szCs w:val="21"/>
          <w:spacing w:val="5"/>
        </w:rPr>
        <w:t xml:space="preserve"> </w:t>
      </w:r>
      <w:r>
        <w:rPr>
          <w:rFonts w:ascii="SimSun" w:hAnsi="SimSun" w:eastAsia="SimSun" w:cs="SimSun"/>
          <w:sz w:val="21"/>
          <w:szCs w:val="21"/>
          <w:spacing w:val="30"/>
        </w:rPr>
        <w:t>功能。</w:t>
      </w:r>
    </w:p>
    <w:p>
      <w:pPr>
        <w:ind w:left="105" w:right="363" w:firstLine="390"/>
        <w:spacing w:before="75" w:line="278" w:lineRule="auto"/>
        <w:jc w:val="both"/>
        <w:rPr>
          <w:rFonts w:ascii="SimSun" w:hAnsi="SimSun" w:eastAsia="SimSun" w:cs="SimSun"/>
          <w:sz w:val="21"/>
          <w:szCs w:val="21"/>
        </w:rPr>
      </w:pPr>
      <w:r>
        <w:rPr>
          <w:rFonts w:ascii="SimSun" w:hAnsi="SimSun" w:eastAsia="SimSun" w:cs="SimSun"/>
          <w:sz w:val="21"/>
          <w:szCs w:val="21"/>
        </w:rPr>
        <w:t>在本章所研究的“微信读书案”中，司法机关已经充分地揭示了个人信息</w:t>
      </w:r>
      <w:r>
        <w:rPr>
          <w:rFonts w:ascii="SimSun" w:hAnsi="SimSun" w:eastAsia="SimSun" w:cs="SimSun"/>
          <w:sz w:val="21"/>
          <w:szCs w:val="21"/>
          <w:spacing w:val="14"/>
        </w:rPr>
        <w:t xml:space="preserve"> </w:t>
      </w:r>
      <w:r>
        <w:rPr>
          <w:rFonts w:ascii="SimSun" w:hAnsi="SimSun" w:eastAsia="SimSun" w:cs="SimSun"/>
          <w:sz w:val="21"/>
          <w:szCs w:val="21"/>
        </w:rPr>
        <w:t>与私密信息的区分，姑且不论这种区分可以进</w:t>
      </w:r>
      <w:r>
        <w:rPr>
          <w:rFonts w:ascii="SimSun" w:hAnsi="SimSun" w:eastAsia="SimSun" w:cs="SimSun"/>
          <w:sz w:val="21"/>
          <w:szCs w:val="21"/>
          <w:spacing w:val="-1"/>
        </w:rPr>
        <w:t>一步讨论和辨析的空间是否存在</w:t>
      </w:r>
      <w:r>
        <w:rPr>
          <w:rFonts w:ascii="SimSun" w:hAnsi="SimSun" w:eastAsia="SimSun" w:cs="SimSun"/>
          <w:sz w:val="21"/>
          <w:szCs w:val="21"/>
        </w:rPr>
        <w:t xml:space="preserve"> </w:t>
      </w:r>
      <w:r>
        <w:rPr>
          <w:rFonts w:ascii="SimSun" w:hAnsi="SimSun" w:eastAsia="SimSun" w:cs="SimSun"/>
          <w:sz w:val="21"/>
          <w:szCs w:val="21"/>
          <w:spacing w:val="13"/>
        </w:rPr>
        <w:t>以及多大程度存在的问题。在该案中，司法裁判从五个方面对二者进行区</w:t>
      </w:r>
      <w:r>
        <w:rPr>
          <w:rFonts w:ascii="SimSun" w:hAnsi="SimSun" w:eastAsia="SimSun" w:cs="SimSun"/>
          <w:sz w:val="21"/>
          <w:szCs w:val="21"/>
          <w:spacing w:val="11"/>
        </w:rPr>
        <w:t xml:space="preserve"> </w:t>
      </w:r>
      <w:r>
        <w:rPr>
          <w:rFonts w:ascii="SimSun" w:hAnsi="SimSun" w:eastAsia="SimSun" w:cs="SimSun"/>
          <w:sz w:val="21"/>
          <w:szCs w:val="21"/>
          <w:spacing w:val="2"/>
        </w:rPr>
        <w:t>分②,其实也是对《民法典》第1032条和第1034条的解读。</w:t>
      </w:r>
    </w:p>
    <w:p>
      <w:pPr>
        <w:ind w:left="105" w:right="336" w:firstLine="390"/>
        <w:spacing w:before="100" w:line="286" w:lineRule="auto"/>
        <w:jc w:val="both"/>
        <w:rPr>
          <w:rFonts w:ascii="SimSun" w:hAnsi="SimSun" w:eastAsia="SimSun" w:cs="SimSun"/>
          <w:sz w:val="21"/>
          <w:szCs w:val="21"/>
        </w:rPr>
      </w:pPr>
      <w:r>
        <w:rPr>
          <w:rFonts w:ascii="SimSun" w:hAnsi="SimSun" w:eastAsia="SimSun" w:cs="SimSun"/>
          <w:sz w:val="21"/>
          <w:szCs w:val="21"/>
          <w:spacing w:val="-1"/>
        </w:rPr>
        <w:t>第一，从权利类型上看，“隐私权具有绝对权属性，个人信息是受法律保 </w:t>
      </w:r>
      <w:r>
        <w:rPr>
          <w:rFonts w:ascii="SimSun" w:hAnsi="SimSun" w:eastAsia="SimSun" w:cs="SimSun"/>
          <w:sz w:val="21"/>
          <w:szCs w:val="21"/>
          <w:spacing w:val="1"/>
        </w:rPr>
        <w:t>护的法益，尚未上升至权利”。但该裁判观点值得商榷。笔者认为，个人信息</w:t>
      </w:r>
      <w:r>
        <w:rPr>
          <w:rFonts w:ascii="SimSun" w:hAnsi="SimSun" w:eastAsia="SimSun" w:cs="SimSun"/>
          <w:sz w:val="21"/>
          <w:szCs w:val="21"/>
        </w:rPr>
        <w:t xml:space="preserve"> </w:t>
      </w:r>
      <w:r>
        <w:rPr>
          <w:rFonts w:ascii="SimSun" w:hAnsi="SimSun" w:eastAsia="SimSun" w:cs="SimSun"/>
          <w:sz w:val="21"/>
          <w:szCs w:val="21"/>
          <w:spacing w:val="3"/>
        </w:rPr>
        <w:t>并非仅仅是“受法律保护的法益”,这个命题使我们想起极负盛名的耶林的关</w:t>
      </w:r>
      <w:r>
        <w:rPr>
          <w:rFonts w:ascii="SimSun" w:hAnsi="SimSun" w:eastAsia="SimSun" w:cs="SimSun"/>
          <w:sz w:val="21"/>
          <w:szCs w:val="21"/>
          <w:spacing w:val="1"/>
        </w:rPr>
        <w:t xml:space="preserve"> </w:t>
      </w:r>
      <w:r>
        <w:rPr>
          <w:rFonts w:ascii="SimSun" w:hAnsi="SimSun" w:eastAsia="SimSun" w:cs="SimSun"/>
          <w:sz w:val="21"/>
          <w:szCs w:val="21"/>
        </w:rPr>
        <w:t>于权利的定义。此外，所谓的“受法律保护的法</w:t>
      </w:r>
      <w:r>
        <w:rPr>
          <w:rFonts w:ascii="SimSun" w:hAnsi="SimSun" w:eastAsia="SimSun" w:cs="SimSun"/>
          <w:sz w:val="21"/>
          <w:szCs w:val="21"/>
          <w:spacing w:val="-1"/>
        </w:rPr>
        <w:t>益”的提法，在司法裁判中意</w:t>
      </w:r>
      <w:r>
        <w:rPr>
          <w:rFonts w:ascii="SimSun" w:hAnsi="SimSun" w:eastAsia="SimSun" w:cs="SimSun"/>
          <w:sz w:val="21"/>
          <w:szCs w:val="21"/>
        </w:rPr>
        <w:t xml:space="preserve"> </w:t>
      </w:r>
      <w:r>
        <w:rPr>
          <w:rFonts w:ascii="SimSun" w:hAnsi="SimSun" w:eastAsia="SimSun" w:cs="SimSun"/>
          <w:sz w:val="21"/>
          <w:szCs w:val="21"/>
          <w:spacing w:val="-1"/>
        </w:rPr>
        <w:t>味着承认该法益具有可诉性，具有可以在司法上得到强制执行的可能性，而该</w:t>
      </w:r>
      <w:r>
        <w:rPr>
          <w:rFonts w:ascii="SimSun" w:hAnsi="SimSun" w:eastAsia="SimSun" w:cs="SimSun"/>
          <w:sz w:val="21"/>
          <w:szCs w:val="21"/>
          <w:spacing w:val="16"/>
        </w:rPr>
        <w:t xml:space="preserve"> </w:t>
      </w:r>
      <w:r>
        <w:rPr>
          <w:rFonts w:ascii="SimSun" w:hAnsi="SimSun" w:eastAsia="SimSun" w:cs="SimSun"/>
          <w:sz w:val="21"/>
          <w:szCs w:val="21"/>
          <w:spacing w:val="8"/>
        </w:rPr>
        <w:t>表述在《民法典》第111条第1款和第1034条第1款两个完全相同的文本表述</w:t>
      </w:r>
      <w:r>
        <w:rPr>
          <w:rFonts w:ascii="SimSun" w:hAnsi="SimSun" w:eastAsia="SimSun" w:cs="SimSun"/>
          <w:sz w:val="21"/>
          <w:szCs w:val="21"/>
          <w:spacing w:val="16"/>
        </w:rPr>
        <w:t xml:space="preserve"> </w:t>
      </w:r>
      <w:r>
        <w:rPr>
          <w:rFonts w:ascii="SimSun" w:hAnsi="SimSun" w:eastAsia="SimSun" w:cs="SimSun"/>
          <w:sz w:val="21"/>
          <w:szCs w:val="21"/>
        </w:rPr>
        <w:t>上，意味着立法者已经承认了个人信息就是法律保护</w:t>
      </w:r>
      <w:r>
        <w:rPr>
          <w:rFonts w:ascii="SimSun" w:hAnsi="SimSun" w:eastAsia="SimSun" w:cs="SimSun"/>
          <w:sz w:val="21"/>
          <w:szCs w:val="21"/>
          <w:spacing w:val="-1"/>
        </w:rPr>
        <w:t>的对象，个人信息就是权</w:t>
      </w:r>
    </w:p>
    <w:p>
      <w:pPr>
        <w:pStyle w:val="BodyText"/>
        <w:spacing w:line="307" w:lineRule="auto"/>
        <w:rPr/>
      </w:pPr>
      <w:r/>
    </w:p>
    <w:p>
      <w:pPr>
        <w:pStyle w:val="BodyText"/>
        <w:spacing w:line="307" w:lineRule="auto"/>
        <w:rPr/>
      </w:pPr>
      <w:r/>
    </w:p>
    <w:p>
      <w:pPr>
        <w:ind w:left="105" w:right="295" w:firstLine="390"/>
        <w:spacing w:before="68" w:line="217" w:lineRule="auto"/>
        <w:rPr>
          <w:rFonts w:ascii="SimSun" w:hAnsi="SimSun" w:eastAsia="SimSun" w:cs="SimSun"/>
          <w:sz w:val="21"/>
          <w:szCs w:val="21"/>
        </w:rPr>
      </w:pPr>
      <w:r>
        <w:rPr>
          <w:rFonts w:ascii="SimSun" w:hAnsi="SimSun" w:eastAsia="SimSun" w:cs="SimSun"/>
          <w:sz w:val="21"/>
          <w:szCs w:val="21"/>
          <w:spacing w:val="-26"/>
        </w:rPr>
        <w:t>①</w:t>
      </w:r>
      <w:r>
        <w:rPr>
          <w:rFonts w:ascii="SimSun" w:hAnsi="SimSun" w:eastAsia="SimSun" w:cs="SimSun"/>
          <w:sz w:val="21"/>
          <w:szCs w:val="21"/>
          <w:spacing w:val="59"/>
        </w:rPr>
        <w:t xml:space="preserve"> </w:t>
      </w:r>
      <w:r>
        <w:rPr>
          <w:rFonts w:ascii="SimSun" w:hAnsi="SimSun" w:eastAsia="SimSun" w:cs="SimSun"/>
          <w:sz w:val="21"/>
          <w:szCs w:val="21"/>
          <w:spacing w:val="-26"/>
        </w:rPr>
        <w:t>[英]伊莱恩·卡斯凯特：《网上遗产：被数字</w:t>
      </w:r>
      <w:r>
        <w:rPr>
          <w:rFonts w:ascii="SimSun" w:hAnsi="SimSun" w:eastAsia="SimSun" w:cs="SimSun"/>
          <w:sz w:val="21"/>
          <w:szCs w:val="21"/>
          <w:spacing w:val="-27"/>
        </w:rPr>
        <w:t>时代重新定义的死亡、记忆与爱》,</w:t>
      </w:r>
      <w:r>
        <w:rPr>
          <w:rFonts w:ascii="SimSun" w:hAnsi="SimSun" w:eastAsia="SimSun" w:cs="SimSun"/>
          <w:sz w:val="21"/>
          <w:szCs w:val="21"/>
        </w:rPr>
        <w:t xml:space="preserve"> </w:t>
      </w:r>
      <w:r>
        <w:rPr>
          <w:rFonts w:ascii="SimSun" w:hAnsi="SimSun" w:eastAsia="SimSun" w:cs="SimSun"/>
          <w:sz w:val="21"/>
          <w:szCs w:val="21"/>
          <w:spacing w:val="-18"/>
        </w:rPr>
        <w:t>张森译，海峡文艺出版社2020年版，第144页。</w:t>
      </w:r>
    </w:p>
    <w:p>
      <w:pPr>
        <w:ind w:left="495"/>
        <w:spacing w:before="39" w:line="217" w:lineRule="auto"/>
        <w:rPr>
          <w:rFonts w:ascii="SimSun" w:hAnsi="SimSun" w:eastAsia="SimSun" w:cs="SimSun"/>
          <w:sz w:val="21"/>
          <w:szCs w:val="21"/>
        </w:rPr>
      </w:pPr>
      <w:r>
        <w:rPr>
          <w:rFonts w:ascii="SimSun" w:hAnsi="SimSun" w:eastAsia="SimSun" w:cs="SimSun"/>
          <w:sz w:val="21"/>
          <w:szCs w:val="21"/>
          <w:spacing w:val="-18"/>
        </w:rPr>
        <w:t>②</w:t>
      </w:r>
      <w:r>
        <w:rPr>
          <w:rFonts w:ascii="SimSun" w:hAnsi="SimSun" w:eastAsia="SimSun" w:cs="SimSun"/>
          <w:sz w:val="21"/>
          <w:szCs w:val="21"/>
          <w:spacing w:val="48"/>
        </w:rPr>
        <w:t xml:space="preserve"> </w:t>
      </w:r>
      <w:r>
        <w:rPr>
          <w:rFonts w:ascii="SimSun" w:hAnsi="SimSun" w:eastAsia="SimSun" w:cs="SimSun"/>
          <w:sz w:val="21"/>
          <w:szCs w:val="21"/>
          <w:spacing w:val="-18"/>
        </w:rPr>
        <w:t>参见北京互联网法院[2019]京0491</w:t>
      </w:r>
      <w:r>
        <w:rPr>
          <w:rFonts w:ascii="SimSun" w:hAnsi="SimSun" w:eastAsia="SimSun" w:cs="SimSun"/>
          <w:sz w:val="21"/>
          <w:szCs w:val="21"/>
          <w:spacing w:val="-44"/>
        </w:rPr>
        <w:t xml:space="preserve"> </w:t>
      </w:r>
      <w:r>
        <w:rPr>
          <w:rFonts w:ascii="SimSun" w:hAnsi="SimSun" w:eastAsia="SimSun" w:cs="SimSun"/>
          <w:sz w:val="21"/>
          <w:szCs w:val="21"/>
          <w:spacing w:val="-18"/>
        </w:rPr>
        <w:t>民初16142号民事判</w:t>
      </w:r>
      <w:r>
        <w:rPr>
          <w:rFonts w:ascii="SimSun" w:hAnsi="SimSun" w:eastAsia="SimSun" w:cs="SimSun"/>
          <w:sz w:val="21"/>
          <w:szCs w:val="21"/>
          <w:spacing w:val="-19"/>
        </w:rPr>
        <w:t>决书。</w:t>
      </w:r>
    </w:p>
    <w:p>
      <w:pPr>
        <w:spacing w:line="217" w:lineRule="auto"/>
        <w:sectPr>
          <w:pgSz w:w="8380" w:h="13140"/>
          <w:pgMar w:top="400" w:right="258" w:bottom="400" w:left="504" w:header="0" w:footer="0" w:gutter="0"/>
        </w:sectPr>
        <w:rPr>
          <w:rFonts w:ascii="SimSun" w:hAnsi="SimSun" w:eastAsia="SimSun" w:cs="SimSun"/>
          <w:sz w:val="21"/>
          <w:szCs w:val="21"/>
        </w:rPr>
      </w:pPr>
    </w:p>
    <w:p>
      <w:pPr>
        <w:ind w:left="400"/>
        <w:spacing w:before="259"/>
        <w:rPr>
          <w:rFonts w:ascii="SimHei" w:hAnsi="SimHei" w:eastAsia="SimHei" w:cs="SimHei"/>
          <w:sz w:val="16"/>
          <w:szCs w:val="16"/>
        </w:rPr>
      </w:pPr>
      <w:r>
        <w:drawing>
          <wp:anchor distT="0" distB="0" distL="0" distR="0" simplePos="0" relativeHeight="252028928" behindDoc="0" locked="0" layoutInCell="0" allowOverlap="1">
            <wp:simplePos x="0" y="0"/>
            <wp:positionH relativeFrom="page">
              <wp:posOffset>304784</wp:posOffset>
            </wp:positionH>
            <wp:positionV relativeFrom="page">
              <wp:posOffset>6661129</wp:posOffset>
            </wp:positionV>
            <wp:extent cx="1162065" cy="6351"/>
            <wp:effectExtent l="0" t="0" r="0" b="0"/>
            <wp:wrapNone/>
            <wp:docPr id="302" name="IM 302"/>
            <wp:cNvGraphicFramePr/>
            <a:graphic>
              <a:graphicData uri="http://schemas.openxmlformats.org/drawingml/2006/picture">
                <pic:pic>
                  <pic:nvPicPr>
                    <pic:cNvPr id="302" name="IM 302"/>
                    <pic:cNvPicPr/>
                  </pic:nvPicPr>
                  <pic:blipFill>
                    <a:blip r:embed="rId163"/>
                    <a:stretch>
                      <a:fillRect/>
                    </a:stretch>
                  </pic:blipFill>
                  <pic:spPr>
                    <a:xfrm rot="0">
                      <a:off x="0" y="0"/>
                      <a:ext cx="1162065" cy="6351"/>
                    </a:xfrm>
                    <a:prstGeom prst="rect">
                      <a:avLst/>
                    </a:prstGeom>
                  </pic:spPr>
                </pic:pic>
              </a:graphicData>
            </a:graphic>
          </wp:anchor>
        </w:drawing>
      </w:r>
      <w:r>
        <w:pict>
          <v:shape id="_x0000_s202" style="position:absolute;margin-left:-1pt;margin-top:16.8604pt;mso-position-vertical-relative:text;mso-position-horizontal-relative:text;width:13.1pt;height:7.6pt;z-index:25202790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110</w:t>
                  </w:r>
                </w:p>
              </w:txbxContent>
            </v:textbox>
          </v:shape>
        </w:pict>
      </w:r>
      <w:r>
        <w:rPr>
          <w:rFonts w:ascii="SimHei" w:hAnsi="SimHei" w:eastAsia="SimHei" w:cs="SimHei"/>
          <w:sz w:val="16"/>
          <w:szCs w:val="16"/>
          <w:position w:val="-4"/>
        </w:rPr>
        <w:drawing>
          <wp:inline distT="0" distB="0" distL="0" distR="0">
            <wp:extent cx="6347" cy="266743"/>
            <wp:effectExtent l="0" t="0" r="0" b="0"/>
            <wp:docPr id="304" name="IM 304"/>
            <wp:cNvGraphicFramePr/>
            <a:graphic>
              <a:graphicData uri="http://schemas.openxmlformats.org/drawingml/2006/picture">
                <pic:pic>
                  <pic:nvPicPr>
                    <pic:cNvPr id="304" name="IM 304"/>
                    <pic:cNvPicPr/>
                  </pic:nvPicPr>
                  <pic:blipFill>
                    <a:blip r:embed="rId164"/>
                    <a:stretch>
                      <a:fillRect/>
                    </a:stretch>
                  </pic:blipFill>
                  <pic:spPr>
                    <a:xfrm rot="0">
                      <a:off x="0" y="0"/>
                      <a:ext cx="6347" cy="266743"/>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55" w:lineRule="auto"/>
        <w:rPr/>
      </w:pPr>
      <w:r/>
    </w:p>
    <w:p>
      <w:pPr>
        <w:ind w:left="420"/>
        <w:spacing w:before="68" w:line="292" w:lineRule="auto"/>
        <w:jc w:val="both"/>
        <w:rPr>
          <w:rFonts w:ascii="SimSun" w:hAnsi="SimSun" w:eastAsia="SimSun" w:cs="SimSun"/>
          <w:sz w:val="21"/>
          <w:szCs w:val="21"/>
        </w:rPr>
      </w:pPr>
      <w:r>
        <w:rPr>
          <w:rFonts w:ascii="SimSun" w:hAnsi="SimSun" w:eastAsia="SimSun" w:cs="SimSun"/>
          <w:sz w:val="21"/>
          <w:szCs w:val="21"/>
          <w:spacing w:val="3"/>
        </w:rPr>
        <w:t>利的保护对象，个人信息已经被披上了一层法定权利的外衣①,意味着“人民</w:t>
      </w:r>
      <w:r>
        <w:rPr>
          <w:rFonts w:ascii="SimSun" w:hAnsi="SimSun" w:eastAsia="SimSun" w:cs="SimSun"/>
          <w:sz w:val="21"/>
          <w:szCs w:val="21"/>
          <w:spacing w:val="1"/>
        </w:rPr>
        <w:t xml:space="preserve">   </w:t>
      </w:r>
      <w:r>
        <w:rPr>
          <w:rFonts w:ascii="SimSun" w:hAnsi="SimSun" w:eastAsia="SimSun" w:cs="SimSun"/>
          <w:sz w:val="21"/>
          <w:szCs w:val="21"/>
          <w:spacing w:val="-1"/>
        </w:rPr>
        <w:t>基于法律规范所赋予之‘法律之力’</w:t>
      </w:r>
      <w:r>
        <w:rPr>
          <w:rFonts w:ascii="Times New Roman" w:hAnsi="Times New Roman" w:eastAsia="Times New Roman" w:cs="Times New Roman"/>
          <w:sz w:val="21"/>
          <w:szCs w:val="21"/>
          <w:spacing w:val="-1"/>
        </w:rPr>
        <w:t>(Rech</w:t>
      </w:r>
      <w:r>
        <w:rPr>
          <w:rFonts w:ascii="Times New Roman" w:hAnsi="Times New Roman" w:eastAsia="Times New Roman" w:cs="Times New Roman"/>
          <w:sz w:val="21"/>
          <w:szCs w:val="21"/>
          <w:spacing w:val="-2"/>
        </w:rPr>
        <w:t>tsmacht),     </w:t>
      </w:r>
      <w:r>
        <w:rPr>
          <w:rFonts w:ascii="SimSun" w:hAnsi="SimSun" w:eastAsia="SimSun" w:cs="SimSun"/>
          <w:sz w:val="21"/>
          <w:szCs w:val="21"/>
          <w:spacing w:val="-2"/>
        </w:rPr>
        <w:t>而可为自己之利益，请求</w:t>
      </w:r>
      <w:r>
        <w:rPr>
          <w:rFonts w:ascii="SimSun" w:hAnsi="SimSun" w:eastAsia="SimSun" w:cs="SimSun"/>
          <w:sz w:val="21"/>
          <w:szCs w:val="21"/>
        </w:rPr>
        <w:t xml:space="preserve">   </w:t>
      </w:r>
      <w:r>
        <w:rPr>
          <w:rFonts w:ascii="SimSun" w:hAnsi="SimSun" w:eastAsia="SimSun" w:cs="SimSun"/>
          <w:sz w:val="21"/>
          <w:szCs w:val="21"/>
          <w:spacing w:val="9"/>
        </w:rPr>
        <w:t>他人为特定行为、容忍或不作为之地位”②,包括“请求国家机关为特定作  </w:t>
      </w:r>
      <w:r>
        <w:rPr>
          <w:rFonts w:ascii="SimSun" w:hAnsi="SimSun" w:eastAsia="SimSun" w:cs="SimSun"/>
          <w:sz w:val="21"/>
          <w:szCs w:val="21"/>
        </w:rPr>
        <w:t>为”。遗憾的是，立法者没有给这个已经被披上权</w:t>
      </w:r>
      <w:r>
        <w:rPr>
          <w:rFonts w:ascii="SimSun" w:hAnsi="SimSun" w:eastAsia="SimSun" w:cs="SimSun"/>
          <w:sz w:val="21"/>
          <w:szCs w:val="21"/>
          <w:spacing w:val="-1"/>
        </w:rPr>
        <w:t>利外衣的个人信息所代表的</w:t>
      </w:r>
      <w:r>
        <w:rPr>
          <w:rFonts w:ascii="SimSun" w:hAnsi="SimSun" w:eastAsia="SimSun" w:cs="SimSun"/>
          <w:sz w:val="21"/>
          <w:szCs w:val="21"/>
        </w:rPr>
        <w:t xml:space="preserve">   </w:t>
      </w:r>
      <w:r>
        <w:rPr>
          <w:rFonts w:ascii="SimSun" w:hAnsi="SimSun" w:eastAsia="SimSun" w:cs="SimSun"/>
          <w:sz w:val="21"/>
          <w:szCs w:val="21"/>
          <w:spacing w:val="6"/>
        </w:rPr>
        <w:t>权利，给予一个适当的法定的名称，从这个意义上说，称</w:t>
      </w:r>
      <w:r>
        <w:rPr>
          <w:rFonts w:ascii="SimSun" w:hAnsi="SimSun" w:eastAsia="SimSun" w:cs="SimSun"/>
          <w:sz w:val="21"/>
          <w:szCs w:val="21"/>
          <w:spacing w:val="5"/>
        </w:rPr>
        <w:t>之为“个人信息权”</w:t>
      </w:r>
      <w:r>
        <w:rPr>
          <w:rFonts w:ascii="SimSun" w:hAnsi="SimSun" w:eastAsia="SimSun" w:cs="SimSun"/>
          <w:sz w:val="21"/>
          <w:szCs w:val="21"/>
        </w:rPr>
        <w:t xml:space="preserve"> </w:t>
      </w:r>
      <w:r>
        <w:rPr>
          <w:rFonts w:ascii="SimSun" w:hAnsi="SimSun" w:eastAsia="SimSun" w:cs="SimSun"/>
          <w:sz w:val="21"/>
          <w:szCs w:val="21"/>
        </w:rPr>
        <w:t>也不为错。个人信息明显与仅在个案的司法裁</w:t>
      </w:r>
      <w:r>
        <w:rPr>
          <w:rFonts w:ascii="SimSun" w:hAnsi="SimSun" w:eastAsia="SimSun" w:cs="SimSun"/>
          <w:sz w:val="21"/>
          <w:szCs w:val="21"/>
          <w:spacing w:val="-1"/>
        </w:rPr>
        <w:t>判中被承认的合法利益，甚至是</w:t>
      </w:r>
      <w:r>
        <w:rPr>
          <w:rFonts w:ascii="SimSun" w:hAnsi="SimSun" w:eastAsia="SimSun" w:cs="SimSun"/>
          <w:sz w:val="21"/>
          <w:szCs w:val="21"/>
        </w:rPr>
        <w:t xml:space="preserve">   </w:t>
      </w:r>
      <w:r>
        <w:rPr>
          <w:rFonts w:ascii="SimSun" w:hAnsi="SimSun" w:eastAsia="SimSun" w:cs="SimSun"/>
          <w:sz w:val="21"/>
          <w:szCs w:val="21"/>
          <w:spacing w:val="3"/>
        </w:rPr>
        <w:t>在一般的司法解释中被承认的类型化的合法利益(如前述2001年精神损</w:t>
      </w:r>
      <w:r>
        <w:rPr>
          <w:rFonts w:ascii="SimSun" w:hAnsi="SimSun" w:eastAsia="SimSun" w:cs="SimSun"/>
          <w:sz w:val="21"/>
          <w:szCs w:val="21"/>
          <w:spacing w:val="2"/>
        </w:rPr>
        <w:t>害赔偿</w:t>
      </w:r>
      <w:r>
        <w:rPr>
          <w:rFonts w:ascii="SimSun" w:hAnsi="SimSun" w:eastAsia="SimSun" w:cs="SimSun"/>
          <w:sz w:val="21"/>
          <w:szCs w:val="21"/>
        </w:rPr>
        <w:t xml:space="preserve">   </w:t>
      </w:r>
      <w:r>
        <w:rPr>
          <w:rFonts w:ascii="SimSun" w:hAnsi="SimSun" w:eastAsia="SimSun" w:cs="SimSun"/>
          <w:sz w:val="21"/>
          <w:szCs w:val="21"/>
          <w:spacing w:val="-3"/>
        </w:rPr>
        <w:t>司法解释中被承认的“隐私”利益)完全不同，因为司法机关在此情况下根</w:t>
      </w:r>
      <w:r>
        <w:rPr>
          <w:rFonts w:ascii="SimSun" w:hAnsi="SimSun" w:eastAsia="SimSun" w:cs="SimSun"/>
          <w:sz w:val="21"/>
          <w:szCs w:val="21"/>
          <w:spacing w:val="-4"/>
        </w:rPr>
        <w:t>本没</w:t>
      </w:r>
      <w:r>
        <w:rPr>
          <w:rFonts w:ascii="SimSun" w:hAnsi="SimSun" w:eastAsia="SimSun" w:cs="SimSun"/>
          <w:sz w:val="21"/>
          <w:szCs w:val="21"/>
        </w:rPr>
        <w:t xml:space="preserve">   </w:t>
      </w:r>
      <w:r>
        <w:rPr>
          <w:rFonts w:ascii="SimSun" w:hAnsi="SimSun" w:eastAsia="SimSun" w:cs="SimSun"/>
          <w:sz w:val="21"/>
          <w:szCs w:val="21"/>
        </w:rPr>
        <w:t>有任何对该立法条款</w:t>
      </w:r>
      <w:r>
        <w:rPr>
          <w:rFonts w:ascii="SimSun" w:hAnsi="SimSun" w:eastAsia="SimSun" w:cs="SimSun"/>
          <w:sz w:val="21"/>
          <w:szCs w:val="21"/>
          <w:spacing w:val="-86"/>
        </w:rPr>
        <w:t xml:space="preserve"> </w:t>
      </w:r>
      <w:r>
        <w:rPr>
          <w:rFonts w:ascii="SimSun" w:hAnsi="SimSun" w:eastAsia="SimSun" w:cs="SimSun"/>
          <w:sz w:val="21"/>
          <w:szCs w:val="21"/>
          <w:u w:val="single" w:color="auto"/>
          <w:spacing w:val="2"/>
        </w:rPr>
        <w:t xml:space="preserve">    </w:t>
      </w:r>
      <w:r>
        <w:rPr>
          <w:rFonts w:ascii="SimSun" w:hAnsi="SimSun" w:eastAsia="SimSun" w:cs="SimSun"/>
          <w:sz w:val="21"/>
          <w:szCs w:val="21"/>
          <w:spacing w:val="-103"/>
        </w:rPr>
        <w:t xml:space="preserve"> </w:t>
      </w:r>
      <w:r>
        <w:rPr>
          <w:rFonts w:ascii="SimSun" w:hAnsi="SimSun" w:eastAsia="SimSun" w:cs="SimSun"/>
          <w:sz w:val="21"/>
          <w:szCs w:val="21"/>
        </w:rPr>
        <w:t>“自然人的个人信息受法律保</w:t>
      </w:r>
      <w:r>
        <w:rPr>
          <w:rFonts w:ascii="SimSun" w:hAnsi="SimSun" w:eastAsia="SimSun" w:cs="SimSun"/>
          <w:sz w:val="21"/>
          <w:szCs w:val="21"/>
          <w:spacing w:val="-1"/>
        </w:rPr>
        <w:t>护”</w:t>
      </w:r>
      <w:r>
        <w:rPr>
          <w:sz w:val="21"/>
          <w:szCs w:val="21"/>
          <w:position w:val="-2"/>
        </w:rPr>
        <w:drawing>
          <wp:inline distT="0" distB="0" distL="0" distR="0">
            <wp:extent cx="252964" cy="6667"/>
            <wp:effectExtent l="0" t="0" r="0" b="0"/>
            <wp:docPr id="306" name="IM 306"/>
            <wp:cNvGraphicFramePr/>
            <a:graphic>
              <a:graphicData uri="http://schemas.openxmlformats.org/drawingml/2006/picture">
                <pic:pic>
                  <pic:nvPicPr>
                    <pic:cNvPr id="306" name="IM 306"/>
                    <pic:cNvPicPr/>
                  </pic:nvPicPr>
                  <pic:blipFill>
                    <a:blip r:embed="rId165"/>
                    <a:stretch>
                      <a:fillRect/>
                    </a:stretch>
                  </pic:blipFill>
                  <pic:spPr>
                    <a:xfrm rot="0">
                      <a:off x="0" y="0"/>
                      <a:ext cx="252964" cy="6667"/>
                    </a:xfrm>
                    <a:prstGeom prst="rect">
                      <a:avLst/>
                    </a:prstGeom>
                  </pic:spPr>
                </pic:pic>
              </a:graphicData>
            </a:graphic>
          </wp:inline>
        </w:drawing>
      </w:r>
      <w:r>
        <w:rPr>
          <w:rFonts w:ascii="SimSun" w:hAnsi="SimSun" w:eastAsia="SimSun" w:cs="SimSun"/>
          <w:sz w:val="21"/>
          <w:szCs w:val="21"/>
          <w:spacing w:val="-1"/>
        </w:rPr>
        <w:t>进行任何审查</w:t>
      </w:r>
      <w:r>
        <w:rPr>
          <w:rFonts w:ascii="SimSun" w:hAnsi="SimSun" w:eastAsia="SimSun" w:cs="SimSun"/>
          <w:sz w:val="21"/>
          <w:szCs w:val="21"/>
        </w:rPr>
        <w:t xml:space="preserve">   </w:t>
      </w:r>
      <w:r>
        <w:rPr>
          <w:rFonts w:ascii="SimSun" w:hAnsi="SimSun" w:eastAsia="SimSun" w:cs="SimSun"/>
          <w:sz w:val="21"/>
          <w:szCs w:val="21"/>
        </w:rPr>
        <w:t>的余地，也没有对个人信息予以保护的必要性进行论证的余地，司法机关所能   </w:t>
      </w:r>
      <w:r>
        <w:rPr>
          <w:rFonts w:ascii="SimSun" w:hAnsi="SimSun" w:eastAsia="SimSun" w:cs="SimSun"/>
          <w:sz w:val="21"/>
          <w:szCs w:val="21"/>
        </w:rPr>
        <w:t>够也应当完成的就只能是在将其认定为构成个人信息的情况下，必须对其提供  </w:t>
      </w:r>
      <w:r>
        <w:rPr>
          <w:rFonts w:ascii="SimSun" w:hAnsi="SimSun" w:eastAsia="SimSun" w:cs="SimSun"/>
          <w:sz w:val="21"/>
          <w:szCs w:val="21"/>
          <w:spacing w:val="-7"/>
        </w:rPr>
        <w:t>法律保护。</w:t>
      </w:r>
    </w:p>
    <w:p>
      <w:pPr>
        <w:ind w:left="419" w:right="121" w:firstLine="439"/>
        <w:spacing w:before="105" w:line="293" w:lineRule="auto"/>
        <w:jc w:val="both"/>
        <w:rPr>
          <w:rFonts w:ascii="SimSun" w:hAnsi="SimSun" w:eastAsia="SimSun" w:cs="SimSun"/>
          <w:sz w:val="21"/>
          <w:szCs w:val="21"/>
        </w:rPr>
      </w:pPr>
      <w:r>
        <w:rPr>
          <w:rFonts w:ascii="SimSun" w:hAnsi="SimSun" w:eastAsia="SimSun" w:cs="SimSun"/>
          <w:sz w:val="21"/>
          <w:szCs w:val="21"/>
        </w:rPr>
        <w:t>第二，从立法价值取向看，“隐私权与个人信息权</w:t>
      </w:r>
      <w:r>
        <w:rPr>
          <w:rFonts w:ascii="SimSun" w:hAnsi="SimSun" w:eastAsia="SimSun" w:cs="SimSun"/>
          <w:sz w:val="21"/>
          <w:szCs w:val="21"/>
          <w:spacing w:val="-1"/>
        </w:rPr>
        <w:t>益根本上都体现自然人</w:t>
      </w:r>
      <w:r>
        <w:rPr>
          <w:rFonts w:ascii="SimSun" w:hAnsi="SimSun" w:eastAsia="SimSun" w:cs="SimSun"/>
          <w:sz w:val="21"/>
          <w:szCs w:val="21"/>
        </w:rPr>
        <w:t xml:space="preserve"> </w:t>
      </w:r>
      <w:r>
        <w:rPr>
          <w:rFonts w:ascii="SimSun" w:hAnsi="SimSun" w:eastAsia="SimSun" w:cs="SimSun"/>
          <w:sz w:val="21"/>
          <w:szCs w:val="21"/>
          <w:spacing w:val="12"/>
        </w:rPr>
        <w:t>的人格尊严和个人自由价值，但个人信息权益同时涉及信息利用、流通价 </w:t>
      </w:r>
      <w:r>
        <w:rPr>
          <w:rFonts w:ascii="SimSun" w:hAnsi="SimSun" w:eastAsia="SimSun" w:cs="SimSun"/>
          <w:sz w:val="21"/>
          <w:szCs w:val="21"/>
          <w:spacing w:val="6"/>
        </w:rPr>
        <w:t>值”。在这个区分中，就意味着隐私权具有完全的至少是更强烈</w:t>
      </w:r>
      <w:r>
        <w:rPr>
          <w:rFonts w:ascii="SimSun" w:hAnsi="SimSun" w:eastAsia="SimSun" w:cs="SimSun"/>
          <w:sz w:val="21"/>
          <w:szCs w:val="21"/>
          <w:spacing w:val="5"/>
        </w:rPr>
        <w:t>的人格尊严 </w:t>
      </w:r>
      <w:r>
        <w:rPr>
          <w:rFonts w:ascii="SimSun" w:hAnsi="SimSun" w:eastAsia="SimSun" w:cs="SimSun"/>
          <w:sz w:val="21"/>
          <w:szCs w:val="21"/>
        </w:rPr>
        <w:t>性，而个人信息则同时具有尊严性和资源性的双重</w:t>
      </w:r>
      <w:r>
        <w:rPr>
          <w:rFonts w:ascii="SimSun" w:hAnsi="SimSun" w:eastAsia="SimSun" w:cs="SimSun"/>
          <w:sz w:val="21"/>
          <w:szCs w:val="21"/>
          <w:spacing w:val="-1"/>
        </w:rPr>
        <w:t>价值。个人信息的尊严性和</w:t>
      </w:r>
      <w:r>
        <w:rPr>
          <w:rFonts w:ascii="SimSun" w:hAnsi="SimSun" w:eastAsia="SimSun" w:cs="SimSun"/>
          <w:sz w:val="21"/>
          <w:szCs w:val="21"/>
        </w:rPr>
        <w:t xml:space="preserve">  </w:t>
      </w:r>
      <w:r>
        <w:rPr>
          <w:rFonts w:ascii="SimSun" w:hAnsi="SimSun" w:eastAsia="SimSun" w:cs="SimSun"/>
          <w:sz w:val="21"/>
          <w:szCs w:val="21"/>
          <w:spacing w:val="-1"/>
        </w:rPr>
        <w:t>资源性可能会存在冲突，具体到该案中，所体现的正是这种个人信息在人性尊</w:t>
      </w:r>
      <w:r>
        <w:rPr>
          <w:rFonts w:ascii="SimSun" w:hAnsi="SimSun" w:eastAsia="SimSun" w:cs="SimSun"/>
          <w:sz w:val="21"/>
          <w:szCs w:val="21"/>
          <w:spacing w:val="7"/>
        </w:rPr>
        <w:t xml:space="preserve">  </w:t>
      </w:r>
      <w:r>
        <w:rPr>
          <w:rFonts w:ascii="SimSun" w:hAnsi="SimSun" w:eastAsia="SimSun" w:cs="SimSun"/>
          <w:sz w:val="21"/>
          <w:szCs w:val="21"/>
        </w:rPr>
        <w:t>严与作为资源价值上的冲突。个人信息的尊严性体现</w:t>
      </w:r>
      <w:r>
        <w:rPr>
          <w:rFonts w:ascii="SimSun" w:hAnsi="SimSun" w:eastAsia="SimSun" w:cs="SimSun"/>
          <w:sz w:val="21"/>
          <w:szCs w:val="21"/>
          <w:spacing w:val="-1"/>
        </w:rPr>
        <w:t>在“人性尊严是相关于人 </w:t>
      </w:r>
      <w:r>
        <w:rPr>
          <w:rFonts w:ascii="SimSun" w:hAnsi="SimSun" w:eastAsia="SimSun" w:cs="SimSun"/>
          <w:sz w:val="21"/>
          <w:szCs w:val="21"/>
          <w:spacing w:val="3"/>
        </w:rPr>
        <w:t>理性的自我决定”,“人性尊严在当代作为伦理的基</w:t>
      </w:r>
      <w:r>
        <w:rPr>
          <w:rFonts w:ascii="SimSun" w:hAnsi="SimSun" w:eastAsia="SimSun" w:cs="SimSun"/>
          <w:sz w:val="21"/>
          <w:szCs w:val="21"/>
          <w:spacing w:val="2"/>
        </w:rPr>
        <w:t>础：它关于当代正义的讨 </w:t>
      </w:r>
      <w:r>
        <w:rPr>
          <w:rFonts w:ascii="SimSun" w:hAnsi="SimSun" w:eastAsia="SimSun" w:cs="SimSun"/>
          <w:sz w:val="21"/>
          <w:szCs w:val="21"/>
        </w:rPr>
        <w:t>论，它决定当代科技与伦理的关系”③。该案中，原</w:t>
      </w:r>
      <w:r>
        <w:rPr>
          <w:rFonts w:ascii="SimSun" w:hAnsi="SimSun" w:eastAsia="SimSun" w:cs="SimSun"/>
          <w:sz w:val="21"/>
          <w:szCs w:val="21"/>
          <w:spacing w:val="-1"/>
        </w:rPr>
        <w:t>告所愤怒的正是被告未经 </w:t>
      </w:r>
      <w:r>
        <w:rPr>
          <w:rFonts w:ascii="SimSun" w:hAnsi="SimSun" w:eastAsia="SimSun" w:cs="SimSun"/>
          <w:sz w:val="21"/>
          <w:szCs w:val="21"/>
        </w:rPr>
        <w:t>其同意而收集和使用原告的微信好友关系数据、阅读</w:t>
      </w:r>
      <w:r>
        <w:rPr>
          <w:rFonts w:ascii="SimSun" w:hAnsi="SimSun" w:eastAsia="SimSun" w:cs="SimSun"/>
          <w:sz w:val="21"/>
          <w:szCs w:val="21"/>
          <w:spacing w:val="-1"/>
        </w:rPr>
        <w:t>信息，而这些“信息属于 </w:t>
      </w:r>
      <w:r>
        <w:rPr>
          <w:rFonts w:ascii="SimSun" w:hAnsi="SimSun" w:eastAsia="SimSun" w:cs="SimSun"/>
          <w:sz w:val="21"/>
          <w:szCs w:val="21"/>
        </w:rPr>
        <w:t>原告并不愿向他人展示的隐私信息”。在这</w:t>
      </w:r>
      <w:r>
        <w:rPr>
          <w:rFonts w:ascii="SimSun" w:hAnsi="SimSun" w:eastAsia="SimSun" w:cs="SimSun"/>
          <w:sz w:val="21"/>
          <w:szCs w:val="21"/>
          <w:spacing w:val="-1"/>
        </w:rPr>
        <w:t>种情况下，司法机关所面临的必须</w:t>
      </w:r>
      <w:r>
        <w:rPr>
          <w:rFonts w:ascii="SimSun" w:hAnsi="SimSun" w:eastAsia="SimSun" w:cs="SimSun"/>
          <w:sz w:val="21"/>
          <w:szCs w:val="21"/>
        </w:rPr>
        <w:t xml:space="preserve">  </w:t>
      </w:r>
      <w:r>
        <w:rPr>
          <w:rFonts w:ascii="SimSun" w:hAnsi="SimSun" w:eastAsia="SimSun" w:cs="SimSun"/>
          <w:sz w:val="21"/>
          <w:szCs w:val="21"/>
        </w:rPr>
        <w:t>作出的决断，就是这些信息到底是事关当事人的人格</w:t>
      </w:r>
      <w:r>
        <w:rPr>
          <w:rFonts w:ascii="SimSun" w:hAnsi="SimSun" w:eastAsia="SimSun" w:cs="SimSun"/>
          <w:sz w:val="21"/>
          <w:szCs w:val="21"/>
          <w:spacing w:val="-1"/>
        </w:rPr>
        <w:t>尊严的信息，还是仅仅是 </w:t>
      </w:r>
      <w:r>
        <w:rPr>
          <w:rFonts w:ascii="SimSun" w:hAnsi="SimSun" w:eastAsia="SimSun" w:cs="SimSun"/>
          <w:sz w:val="21"/>
          <w:szCs w:val="21"/>
          <w:spacing w:val="2"/>
        </w:rPr>
        <w:t>具有资源价值的信息，也就是说，意味着“个人信息是数据的重要来源之一，</w:t>
      </w:r>
      <w:r>
        <w:rPr>
          <w:rFonts w:ascii="SimSun" w:hAnsi="SimSun" w:eastAsia="SimSun" w:cs="SimSun"/>
          <w:sz w:val="21"/>
          <w:szCs w:val="21"/>
          <w:spacing w:val="5"/>
        </w:rPr>
        <w:t xml:space="preserve"> </w:t>
      </w:r>
      <w:r>
        <w:rPr>
          <w:rFonts w:ascii="SimSun" w:hAnsi="SimSun" w:eastAsia="SimSun" w:cs="SimSun"/>
          <w:sz w:val="21"/>
          <w:szCs w:val="21"/>
        </w:rPr>
        <w:t>而数据作为新型生产要素又是数字经济发展的基础，对</w:t>
      </w:r>
      <w:r>
        <w:rPr>
          <w:rFonts w:ascii="SimSun" w:hAnsi="SimSun" w:eastAsia="SimSun" w:cs="SimSun"/>
          <w:sz w:val="21"/>
          <w:szCs w:val="21"/>
          <w:spacing w:val="-1"/>
        </w:rPr>
        <w:t>于个人信息的采集和利</w:t>
      </w:r>
    </w:p>
    <w:p>
      <w:pPr>
        <w:pStyle w:val="BodyText"/>
        <w:spacing w:line="353" w:lineRule="auto"/>
        <w:rPr/>
      </w:pPr>
      <w:r/>
    </w:p>
    <w:p>
      <w:pPr>
        <w:pStyle w:val="BodyText"/>
        <w:spacing w:line="353" w:lineRule="auto"/>
        <w:rPr/>
      </w:pPr>
      <w:r/>
    </w:p>
    <w:p>
      <w:pPr>
        <w:ind w:left="420" w:right="196" w:firstLine="360"/>
        <w:spacing w:before="69" w:line="225"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80"/>
        </w:rPr>
        <w:t xml:space="preserve"> </w:t>
      </w:r>
      <w:r>
        <w:rPr>
          <w:rFonts w:ascii="SimSun" w:hAnsi="SimSun" w:eastAsia="SimSun" w:cs="SimSun"/>
          <w:sz w:val="21"/>
          <w:szCs w:val="21"/>
          <w:spacing w:val="-20"/>
          <w:w w:val="97"/>
        </w:rPr>
        <w:t>张建文：《新兴权利保护的合法利益说研究》,载《苏州大学学报(哲学社会科学</w:t>
      </w:r>
      <w:r>
        <w:rPr>
          <w:rFonts w:ascii="SimSun" w:hAnsi="SimSun" w:eastAsia="SimSun" w:cs="SimSun"/>
          <w:sz w:val="21"/>
          <w:szCs w:val="21"/>
        </w:rPr>
        <w:t xml:space="preserve"> </w:t>
      </w:r>
      <w:r>
        <w:rPr>
          <w:rFonts w:ascii="SimSun" w:hAnsi="SimSun" w:eastAsia="SimSun" w:cs="SimSun"/>
          <w:sz w:val="21"/>
          <w:szCs w:val="21"/>
          <w:spacing w:val="-19"/>
        </w:rPr>
        <w:t>版)》2018年第5期。</w:t>
      </w:r>
    </w:p>
    <w:p>
      <w:pPr>
        <w:ind w:left="420" w:right="196" w:firstLine="360"/>
        <w:spacing w:before="27" w:line="236" w:lineRule="auto"/>
        <w:rPr>
          <w:rFonts w:ascii="SimSun" w:hAnsi="SimSun" w:eastAsia="SimSun" w:cs="SimSun"/>
          <w:sz w:val="21"/>
          <w:szCs w:val="21"/>
        </w:rPr>
      </w:pPr>
      <w:r>
        <w:rPr>
          <w:rFonts w:ascii="SimSun" w:hAnsi="SimSun" w:eastAsia="SimSun" w:cs="SimSun"/>
          <w:sz w:val="21"/>
          <w:szCs w:val="21"/>
          <w:spacing w:val="-22"/>
          <w:w w:val="99"/>
        </w:rPr>
        <w:t>②</w:t>
      </w:r>
      <w:r>
        <w:rPr>
          <w:rFonts w:ascii="SimSun" w:hAnsi="SimSun" w:eastAsia="SimSun" w:cs="SimSun"/>
          <w:sz w:val="21"/>
          <w:szCs w:val="21"/>
          <w:spacing w:val="85"/>
        </w:rPr>
        <w:t xml:space="preserve"> </w:t>
      </w:r>
      <w:r>
        <w:rPr>
          <w:rFonts w:ascii="SimSun" w:hAnsi="SimSun" w:eastAsia="SimSun" w:cs="SimSun"/>
          <w:sz w:val="21"/>
          <w:szCs w:val="21"/>
          <w:spacing w:val="-22"/>
          <w:w w:val="99"/>
        </w:rPr>
        <w:t>李惠宗：《主观公权利、法律上利益与反射利益之区别》,载台湾行政法学会主</w:t>
      </w:r>
      <w:r>
        <w:rPr>
          <w:rFonts w:ascii="SimSun" w:hAnsi="SimSun" w:eastAsia="SimSun" w:cs="SimSun"/>
          <w:sz w:val="21"/>
          <w:szCs w:val="21"/>
        </w:rPr>
        <w:t xml:space="preserve"> </w:t>
      </w:r>
      <w:r>
        <w:rPr>
          <w:rFonts w:ascii="SimSun" w:hAnsi="SimSun" w:eastAsia="SimSun" w:cs="SimSun"/>
          <w:sz w:val="21"/>
          <w:szCs w:val="21"/>
          <w:spacing w:val="-22"/>
        </w:rPr>
        <w:t>编：《行政法争议问题研究(上)》,台湾五南图书出版有</w:t>
      </w:r>
      <w:r>
        <w:rPr>
          <w:rFonts w:ascii="SimSun" w:hAnsi="SimSun" w:eastAsia="SimSun" w:cs="SimSun"/>
          <w:sz w:val="21"/>
          <w:szCs w:val="21"/>
          <w:spacing w:val="-23"/>
        </w:rPr>
        <w:t>限公司2001年版，第143页。</w:t>
      </w:r>
    </w:p>
    <w:p>
      <w:pPr>
        <w:ind w:left="780"/>
        <w:spacing w:before="4" w:line="216" w:lineRule="auto"/>
        <w:rPr>
          <w:rFonts w:ascii="SimSun" w:hAnsi="SimSun" w:eastAsia="SimSun" w:cs="SimSun"/>
          <w:sz w:val="21"/>
          <w:szCs w:val="21"/>
        </w:rPr>
      </w:pPr>
      <w:r>
        <w:rPr>
          <w:rFonts w:ascii="SimSun" w:hAnsi="SimSun" w:eastAsia="SimSun" w:cs="SimSun"/>
          <w:sz w:val="21"/>
          <w:szCs w:val="21"/>
          <w:spacing w:val="-24"/>
          <w:w w:val="98"/>
        </w:rPr>
        <w:t>③</w:t>
      </w:r>
      <w:r>
        <w:rPr>
          <w:rFonts w:ascii="SimSun" w:hAnsi="SimSun" w:eastAsia="SimSun" w:cs="SimSun"/>
          <w:sz w:val="21"/>
          <w:szCs w:val="21"/>
          <w:spacing w:val="66"/>
        </w:rPr>
        <w:t xml:space="preserve"> </w:t>
      </w:r>
      <w:r>
        <w:rPr>
          <w:rFonts w:ascii="SimSun" w:hAnsi="SimSun" w:eastAsia="SimSun" w:cs="SimSun"/>
          <w:sz w:val="21"/>
          <w:szCs w:val="21"/>
          <w:spacing w:val="-24"/>
          <w:w w:val="98"/>
        </w:rPr>
        <w:t>黄忠正：《人性尊严的概念与界限》,载《月旦法学杂志》2013年第221期。</w:t>
      </w:r>
    </w:p>
    <w:p>
      <w:pPr>
        <w:spacing w:line="216" w:lineRule="auto"/>
        <w:sectPr>
          <w:pgSz w:w="8400" w:h="13160"/>
          <w:pgMar w:top="400" w:right="563" w:bottom="400" w:left="79" w:header="0" w:footer="0" w:gutter="0"/>
        </w:sectPr>
        <w:rPr>
          <w:rFonts w:ascii="SimSun" w:hAnsi="SimSun" w:eastAsia="SimSun" w:cs="SimSun"/>
          <w:sz w:val="21"/>
          <w:szCs w:val="21"/>
        </w:rPr>
      </w:pPr>
    </w:p>
    <w:p>
      <w:pPr>
        <w:ind w:left="1875"/>
        <w:spacing w:before="140"/>
        <w:rPr>
          <w:sz w:val="16"/>
          <w:szCs w:val="16"/>
        </w:rPr>
      </w:pPr>
      <w:r>
        <w:drawing>
          <wp:anchor distT="0" distB="0" distL="0" distR="0" simplePos="0" relativeHeight="252032000" behindDoc="0" locked="0" layoutInCell="0" allowOverlap="1">
            <wp:simplePos x="0" y="0"/>
            <wp:positionH relativeFrom="page">
              <wp:posOffset>374672</wp:posOffset>
            </wp:positionH>
            <wp:positionV relativeFrom="page">
              <wp:posOffset>6756385</wp:posOffset>
            </wp:positionV>
            <wp:extent cx="1162011" cy="6350"/>
            <wp:effectExtent l="0" t="0" r="0" b="0"/>
            <wp:wrapNone/>
            <wp:docPr id="308" name="IM 308"/>
            <wp:cNvGraphicFramePr/>
            <a:graphic>
              <a:graphicData uri="http://schemas.openxmlformats.org/drawingml/2006/picture">
                <pic:pic>
                  <pic:nvPicPr>
                    <pic:cNvPr id="308" name="IM 308"/>
                    <pic:cNvPicPr/>
                  </pic:nvPicPr>
                  <pic:blipFill>
                    <a:blip r:embed="rId166"/>
                    <a:stretch>
                      <a:fillRect/>
                    </a:stretch>
                  </pic:blipFill>
                  <pic:spPr>
                    <a:xfrm rot="0">
                      <a:off x="0" y="0"/>
                      <a:ext cx="1162011" cy="6350"/>
                    </a:xfrm>
                    <a:prstGeom prst="rect">
                      <a:avLst/>
                    </a:prstGeom>
                  </pic:spPr>
                </pic:pic>
              </a:graphicData>
            </a:graphic>
          </wp:anchor>
        </w:drawing>
      </w:r>
      <w:r>
        <w:pict>
          <v:shape id="_x0000_s204" style="position:absolute;margin-left:368.751pt;margin-top:11.3608pt;mso-position-vertical-relative:text;mso-position-horizontal-relative:text;width:13.1pt;height:10pt;z-index:2520309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111</w:t>
                  </w:r>
                </w:p>
              </w:txbxContent>
            </v:textbox>
          </v:shape>
        </w:pict>
      </w:r>
      <w:r>
        <w:rPr>
          <w:rFonts w:ascii="SimHei" w:hAnsi="SimHei" w:eastAsia="SimHei" w:cs="SimHei"/>
          <w:sz w:val="16"/>
          <w:szCs w:val="16"/>
          <w:spacing w:val="-4"/>
        </w:rPr>
        <w:t>二、个人信息保护的体系化：以《民法典》时代个人信息的私密性检验为中心</w:t>
      </w:r>
      <w:r>
        <w:rPr>
          <w:rFonts w:ascii="SimHei" w:hAnsi="SimHei" w:eastAsia="SimHei" w:cs="SimHei"/>
          <w:sz w:val="16"/>
          <w:szCs w:val="16"/>
          <w:spacing w:val="-4"/>
        </w:rPr>
        <w:t xml:space="preserve"> </w:t>
      </w:r>
      <w:r>
        <w:rPr>
          <w:sz w:val="16"/>
          <w:szCs w:val="16"/>
          <w:position w:val="-4"/>
        </w:rPr>
        <w:drawing>
          <wp:inline distT="0" distB="0" distL="0" distR="0">
            <wp:extent cx="6332" cy="273012"/>
            <wp:effectExtent l="0" t="0" r="0" b="0"/>
            <wp:docPr id="310" name="IM 310"/>
            <wp:cNvGraphicFramePr/>
            <a:graphic>
              <a:graphicData uri="http://schemas.openxmlformats.org/drawingml/2006/picture">
                <pic:pic>
                  <pic:nvPicPr>
                    <pic:cNvPr id="310" name="IM 310"/>
                    <pic:cNvPicPr/>
                  </pic:nvPicPr>
                  <pic:blipFill>
                    <a:blip r:embed="rId167"/>
                    <a:stretch>
                      <a:fillRect/>
                    </a:stretch>
                  </pic:blipFill>
                  <pic:spPr>
                    <a:xfrm rot="0">
                      <a:off x="0" y="0"/>
                      <a:ext cx="6332" cy="273012"/>
                    </a:xfrm>
                    <a:prstGeom prst="rect">
                      <a:avLst/>
                    </a:prstGeom>
                  </pic:spPr>
                </pic:pic>
              </a:graphicData>
            </a:graphic>
          </wp:inline>
        </w:drawing>
      </w:r>
    </w:p>
    <w:p>
      <w:pPr>
        <w:pStyle w:val="BodyText"/>
        <w:spacing w:line="339" w:lineRule="auto"/>
        <w:rPr/>
      </w:pPr>
      <w:r/>
    </w:p>
    <w:p>
      <w:pPr>
        <w:ind w:left="105"/>
        <w:spacing w:before="68" w:line="217" w:lineRule="auto"/>
        <w:rPr>
          <w:rFonts w:ascii="SimSun" w:hAnsi="SimSun" w:eastAsia="SimSun" w:cs="SimSun"/>
          <w:sz w:val="21"/>
          <w:szCs w:val="21"/>
        </w:rPr>
      </w:pPr>
      <w:r>
        <w:rPr>
          <w:rFonts w:ascii="SimSun" w:hAnsi="SimSun" w:eastAsia="SimSun" w:cs="SimSun"/>
          <w:sz w:val="21"/>
          <w:szCs w:val="21"/>
          <w:spacing w:val="-9"/>
        </w:rPr>
        <w:t>用必然会带来商业价值和经济利益”①。</w:t>
      </w:r>
    </w:p>
    <w:p>
      <w:pPr>
        <w:ind w:left="105" w:right="277" w:firstLine="430"/>
        <w:spacing w:before="110" w:line="284" w:lineRule="auto"/>
        <w:jc w:val="both"/>
        <w:rPr>
          <w:rFonts w:ascii="SimSun" w:hAnsi="SimSun" w:eastAsia="SimSun" w:cs="SimSun"/>
          <w:sz w:val="21"/>
          <w:szCs w:val="21"/>
        </w:rPr>
      </w:pPr>
      <w:r>
        <w:rPr>
          <w:rFonts w:ascii="SimSun" w:hAnsi="SimSun" w:eastAsia="SimSun" w:cs="SimSun"/>
          <w:sz w:val="21"/>
          <w:szCs w:val="21"/>
        </w:rPr>
        <w:t>第三，从利益内容看，“隐私权主要体现精神利益</w:t>
      </w:r>
      <w:r>
        <w:rPr>
          <w:rFonts w:ascii="SimSun" w:hAnsi="SimSun" w:eastAsia="SimSun" w:cs="SimSun"/>
          <w:sz w:val="21"/>
          <w:szCs w:val="21"/>
          <w:spacing w:val="-1"/>
        </w:rPr>
        <w:t>，而个人信息权益可能</w:t>
      </w:r>
      <w:r>
        <w:rPr>
          <w:rFonts w:ascii="SimSun" w:hAnsi="SimSun" w:eastAsia="SimSun" w:cs="SimSun"/>
          <w:sz w:val="21"/>
          <w:szCs w:val="21"/>
        </w:rPr>
        <w:t xml:space="preserve">  </w:t>
      </w:r>
      <w:r>
        <w:rPr>
          <w:rFonts w:ascii="SimSun" w:hAnsi="SimSun" w:eastAsia="SimSun" w:cs="SimSun"/>
          <w:sz w:val="21"/>
          <w:szCs w:val="21"/>
          <w:spacing w:val="-6"/>
        </w:rPr>
        <w:t>同时包括精神利益及财产利益”。从这一点看，意味着在《民法典》第四</w:t>
      </w:r>
      <w:r>
        <w:rPr>
          <w:rFonts w:ascii="SimSun" w:hAnsi="SimSun" w:eastAsia="SimSun" w:cs="SimSun"/>
          <w:sz w:val="21"/>
          <w:szCs w:val="21"/>
          <w:spacing w:val="-7"/>
        </w:rPr>
        <w:t>编第六</w:t>
      </w:r>
      <w:r>
        <w:rPr>
          <w:rFonts w:ascii="SimSun" w:hAnsi="SimSun" w:eastAsia="SimSun" w:cs="SimSun"/>
          <w:sz w:val="21"/>
          <w:szCs w:val="21"/>
        </w:rPr>
        <w:t xml:space="preserve">  </w:t>
      </w:r>
      <w:r>
        <w:rPr>
          <w:rFonts w:ascii="SimSun" w:hAnsi="SimSun" w:eastAsia="SimSun" w:cs="SimSun"/>
          <w:sz w:val="21"/>
          <w:szCs w:val="21"/>
          <w:spacing w:val="-1"/>
        </w:rPr>
        <w:t>章的框架内，隐私权与个人信息保护的完全区别化，在我国《民法典》意义上</w:t>
      </w:r>
      <w:r>
        <w:rPr>
          <w:rFonts w:ascii="SimSun" w:hAnsi="SimSun" w:eastAsia="SimSun" w:cs="SimSun"/>
          <w:sz w:val="21"/>
          <w:szCs w:val="21"/>
          <w:spacing w:val="8"/>
        </w:rPr>
        <w:t xml:space="preserve">  </w:t>
      </w:r>
      <w:r>
        <w:rPr>
          <w:rFonts w:ascii="SimSun" w:hAnsi="SimSun" w:eastAsia="SimSun" w:cs="SimSun"/>
          <w:sz w:val="21"/>
          <w:szCs w:val="21"/>
        </w:rPr>
        <w:t>的，也就是说，在实在法意义上的隐私权，并不是至少不完全是现代隐私权的</w:t>
      </w:r>
      <w:r>
        <w:rPr>
          <w:rFonts w:ascii="SimSun" w:hAnsi="SimSun" w:eastAsia="SimSun" w:cs="SimSun"/>
          <w:sz w:val="21"/>
          <w:szCs w:val="21"/>
          <w:spacing w:val="2"/>
        </w:rPr>
        <w:t xml:space="preserve">  </w:t>
      </w:r>
      <w:r>
        <w:rPr>
          <w:rFonts w:ascii="SimSun" w:hAnsi="SimSun" w:eastAsia="SimSun" w:cs="SimSun"/>
          <w:sz w:val="21"/>
          <w:szCs w:val="21"/>
          <w:spacing w:val="6"/>
        </w:rPr>
        <w:t>概念，恰恰相反更多的是传统的极具消极色彩和防御性功能的古典隐私权概</w:t>
      </w:r>
      <w:r>
        <w:rPr>
          <w:rFonts w:ascii="SimSun" w:hAnsi="SimSun" w:eastAsia="SimSun" w:cs="SimSun"/>
          <w:sz w:val="21"/>
          <w:szCs w:val="21"/>
          <w:spacing w:val="4"/>
        </w:rPr>
        <w:t xml:space="preserve">  </w:t>
      </w:r>
      <w:r>
        <w:rPr>
          <w:rFonts w:ascii="SimSun" w:hAnsi="SimSun" w:eastAsia="SimSun" w:cs="SimSun"/>
          <w:sz w:val="21"/>
          <w:szCs w:val="21"/>
        </w:rPr>
        <w:t>念，以此将“可能同时包括精神利益与财产利益”的个人</w:t>
      </w:r>
      <w:r>
        <w:rPr>
          <w:rFonts w:ascii="SimSun" w:hAnsi="SimSun" w:eastAsia="SimSun" w:cs="SimSun"/>
          <w:sz w:val="21"/>
          <w:szCs w:val="21"/>
          <w:spacing w:val="-1"/>
        </w:rPr>
        <w:t>信息切割开来，形成</w:t>
      </w:r>
      <w:r>
        <w:rPr>
          <w:rFonts w:ascii="SimSun" w:hAnsi="SimSun" w:eastAsia="SimSun" w:cs="SimSun"/>
          <w:sz w:val="21"/>
          <w:szCs w:val="21"/>
        </w:rPr>
        <w:t xml:space="preserve">  </w:t>
      </w:r>
      <w:r>
        <w:rPr>
          <w:rFonts w:ascii="SimSun" w:hAnsi="SimSun" w:eastAsia="SimSun" w:cs="SimSun"/>
          <w:sz w:val="21"/>
          <w:szCs w:val="21"/>
        </w:rPr>
        <w:t>独立的个人信息保护的领域，是要极力减少个人信息保</w:t>
      </w:r>
      <w:r>
        <w:rPr>
          <w:rFonts w:ascii="SimSun" w:hAnsi="SimSun" w:eastAsia="SimSun" w:cs="SimSun"/>
          <w:sz w:val="21"/>
          <w:szCs w:val="21"/>
          <w:spacing w:val="-1"/>
        </w:rPr>
        <w:t>护问题上隐私权所可能</w:t>
      </w:r>
      <w:r>
        <w:rPr>
          <w:rFonts w:ascii="SimSun" w:hAnsi="SimSun" w:eastAsia="SimSun" w:cs="SimSun"/>
          <w:sz w:val="21"/>
          <w:szCs w:val="21"/>
        </w:rPr>
        <w:t xml:space="preserve">  </w:t>
      </w:r>
      <w:r>
        <w:rPr>
          <w:rFonts w:ascii="SimSun" w:hAnsi="SimSun" w:eastAsia="SimSun" w:cs="SimSun"/>
          <w:sz w:val="21"/>
          <w:szCs w:val="21"/>
          <w:spacing w:val="5"/>
        </w:rPr>
        <w:t>发挥的作用和空间，这也就是意味着在《民法典》第1034条第3款的意义上，</w:t>
      </w:r>
      <w:r>
        <w:rPr>
          <w:rFonts w:ascii="SimSun" w:hAnsi="SimSun" w:eastAsia="SimSun" w:cs="SimSun"/>
          <w:sz w:val="21"/>
          <w:szCs w:val="21"/>
          <w:spacing w:val="18"/>
        </w:rPr>
        <w:t xml:space="preserve"> </w:t>
      </w:r>
      <w:r>
        <w:rPr>
          <w:rFonts w:ascii="SimSun" w:hAnsi="SimSun" w:eastAsia="SimSun" w:cs="SimSun"/>
          <w:sz w:val="21"/>
          <w:szCs w:val="21"/>
        </w:rPr>
        <w:t>尽管规定个人信息中构成私密信息的个人信息优先而</w:t>
      </w:r>
      <w:r>
        <w:rPr>
          <w:rFonts w:ascii="SimSun" w:hAnsi="SimSun" w:eastAsia="SimSun" w:cs="SimSun"/>
          <w:sz w:val="21"/>
          <w:szCs w:val="21"/>
          <w:spacing w:val="-1"/>
        </w:rPr>
        <w:t>且专由隐私权规范予以保</w:t>
      </w:r>
      <w:r>
        <w:rPr>
          <w:rFonts w:ascii="SimSun" w:hAnsi="SimSun" w:eastAsia="SimSun" w:cs="SimSun"/>
          <w:sz w:val="21"/>
          <w:szCs w:val="21"/>
        </w:rPr>
        <w:t xml:space="preserve">  </w:t>
      </w:r>
      <w:r>
        <w:rPr>
          <w:rFonts w:ascii="SimSun" w:hAnsi="SimSun" w:eastAsia="SimSun" w:cs="SimSun"/>
          <w:sz w:val="21"/>
          <w:szCs w:val="21"/>
        </w:rPr>
        <w:t>护，但与其说这要给予整个个人信息以更好的保护，</w:t>
      </w:r>
      <w:r>
        <w:rPr>
          <w:rFonts w:ascii="SimSun" w:hAnsi="SimSun" w:eastAsia="SimSun" w:cs="SimSun"/>
          <w:sz w:val="21"/>
          <w:szCs w:val="21"/>
          <w:spacing w:val="-1"/>
        </w:rPr>
        <w:t>毋宁说是要将这一小部分</w:t>
      </w:r>
      <w:r>
        <w:rPr>
          <w:rFonts w:ascii="SimSun" w:hAnsi="SimSun" w:eastAsia="SimSun" w:cs="SimSun"/>
          <w:sz w:val="21"/>
          <w:szCs w:val="21"/>
        </w:rPr>
        <w:t xml:space="preserve">  </w:t>
      </w:r>
      <w:r>
        <w:rPr>
          <w:rFonts w:ascii="SimSun" w:hAnsi="SimSun" w:eastAsia="SimSun" w:cs="SimSun"/>
          <w:sz w:val="21"/>
          <w:szCs w:val="21"/>
        </w:rPr>
        <w:t>的由隐私权调整的个人信息切割出去，将更多的不属于私密信息的个人信</w:t>
      </w:r>
      <w:r>
        <w:rPr>
          <w:rFonts w:ascii="SimSun" w:hAnsi="SimSun" w:eastAsia="SimSun" w:cs="SimSun"/>
          <w:sz w:val="21"/>
          <w:szCs w:val="21"/>
          <w:spacing w:val="-1"/>
        </w:rPr>
        <w:t>息统</w:t>
      </w:r>
      <w:r>
        <w:rPr>
          <w:rFonts w:ascii="SimSun" w:hAnsi="SimSun" w:eastAsia="SimSun" w:cs="SimSun"/>
          <w:sz w:val="21"/>
          <w:szCs w:val="21"/>
        </w:rPr>
        <w:t xml:space="preserve">  </w:t>
      </w:r>
      <w:r>
        <w:rPr>
          <w:rFonts w:ascii="SimSun" w:hAnsi="SimSun" w:eastAsia="SimSun" w:cs="SimSun"/>
          <w:sz w:val="21"/>
          <w:szCs w:val="21"/>
        </w:rPr>
        <w:t>统划归个人信息法律保护制度的适用范围之</w:t>
      </w:r>
      <w:r>
        <w:rPr>
          <w:rFonts w:ascii="SimSun" w:hAnsi="SimSun" w:eastAsia="SimSun" w:cs="SimSun"/>
          <w:sz w:val="21"/>
          <w:szCs w:val="21"/>
          <w:spacing w:val="-1"/>
        </w:rPr>
        <w:t>中，以便将其作为经济资源，降低</w:t>
      </w:r>
      <w:r>
        <w:rPr>
          <w:rFonts w:ascii="SimSun" w:hAnsi="SimSun" w:eastAsia="SimSun" w:cs="SimSun"/>
          <w:sz w:val="21"/>
          <w:szCs w:val="21"/>
        </w:rPr>
        <w:t xml:space="preserve">  </w:t>
      </w:r>
      <w:r>
        <w:rPr>
          <w:rFonts w:ascii="SimSun" w:hAnsi="SimSun" w:eastAsia="SimSun" w:cs="SimSun"/>
          <w:sz w:val="21"/>
          <w:szCs w:val="21"/>
          <w:spacing w:val="-5"/>
        </w:rPr>
        <w:t>其保护强度，从而促进所谓的大数据产业的</w:t>
      </w:r>
      <w:r>
        <w:rPr>
          <w:rFonts w:ascii="SimSun" w:hAnsi="SimSun" w:eastAsia="SimSun" w:cs="SimSun"/>
          <w:sz w:val="21"/>
          <w:szCs w:val="21"/>
          <w:spacing w:val="-6"/>
        </w:rPr>
        <w:t>发展。②</w:t>
      </w:r>
    </w:p>
    <w:p>
      <w:pPr>
        <w:ind w:left="105" w:right="370" w:firstLine="430"/>
        <w:spacing w:before="196" w:line="260" w:lineRule="auto"/>
        <w:jc w:val="both"/>
        <w:rPr>
          <w:rFonts w:ascii="SimSun" w:hAnsi="SimSun" w:eastAsia="SimSun" w:cs="SimSun"/>
          <w:sz w:val="21"/>
          <w:szCs w:val="21"/>
        </w:rPr>
      </w:pPr>
      <w:r>
        <w:rPr>
          <w:rFonts w:ascii="SimSun" w:hAnsi="SimSun" w:eastAsia="SimSun" w:cs="SimSun"/>
          <w:sz w:val="21"/>
          <w:szCs w:val="21"/>
          <w:spacing w:val="-5"/>
        </w:rPr>
        <w:t>第四，从保护客体和损害后果来看，“隐私</w:t>
      </w:r>
      <w:r>
        <w:rPr>
          <w:rFonts w:ascii="SimSun" w:hAnsi="SimSun" w:eastAsia="SimSun" w:cs="SimSun"/>
          <w:sz w:val="21"/>
          <w:szCs w:val="21"/>
          <w:spacing w:val="-6"/>
        </w:rPr>
        <w:t>权保护具有私密性的信息，</w:t>
      </w:r>
      <w:r>
        <w:rPr>
          <w:rFonts w:ascii="SimSun" w:hAnsi="SimSun" w:eastAsia="SimSun" w:cs="SimSun"/>
          <w:sz w:val="21"/>
          <w:szCs w:val="21"/>
          <w:spacing w:val="58"/>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rPr>
        <w:t>经泄露即易导致个人人格利益受到损害；而非私密信</w:t>
      </w:r>
      <w:r>
        <w:rPr>
          <w:rFonts w:ascii="SimSun" w:hAnsi="SimSun" w:eastAsia="SimSun" w:cs="SimSun"/>
          <w:sz w:val="21"/>
          <w:szCs w:val="21"/>
          <w:spacing w:val="-1"/>
        </w:rPr>
        <w:t>息的个人信息，仅在被过</w:t>
      </w:r>
      <w:r>
        <w:rPr>
          <w:rFonts w:ascii="SimSun" w:hAnsi="SimSun" w:eastAsia="SimSun" w:cs="SimSun"/>
          <w:sz w:val="21"/>
          <w:szCs w:val="21"/>
        </w:rPr>
        <w:t xml:space="preserve"> </w:t>
      </w:r>
      <w:r>
        <w:rPr>
          <w:rFonts w:ascii="SimSun" w:hAnsi="SimSun" w:eastAsia="SimSun" w:cs="SimSun"/>
          <w:sz w:val="21"/>
          <w:szCs w:val="21"/>
          <w:spacing w:val="-4"/>
        </w:rPr>
        <w:t>度处理的情形下才可能使得信息主体受到人格或财产</w:t>
      </w:r>
      <w:r>
        <w:rPr>
          <w:rFonts w:ascii="SimSun" w:hAnsi="SimSun" w:eastAsia="SimSun" w:cs="SimSun"/>
          <w:sz w:val="21"/>
          <w:szCs w:val="21"/>
          <w:spacing w:val="-5"/>
        </w:rPr>
        <w:t>损害”。</w:t>
      </w:r>
    </w:p>
    <w:p>
      <w:pPr>
        <w:ind w:right="195" w:firstLine="535"/>
        <w:spacing w:before="82" w:line="283" w:lineRule="auto"/>
        <w:tabs>
          <w:tab w:val="left" w:pos="235"/>
        </w:tabs>
        <w:rPr>
          <w:rFonts w:ascii="SimSun" w:hAnsi="SimSun" w:eastAsia="SimSun" w:cs="SimSun"/>
          <w:sz w:val="21"/>
          <w:szCs w:val="21"/>
        </w:rPr>
      </w:pPr>
      <w:r>
        <w:rPr>
          <w:rFonts w:ascii="SimSun" w:hAnsi="SimSun" w:eastAsia="SimSun" w:cs="SimSun"/>
          <w:sz w:val="21"/>
          <w:szCs w:val="21"/>
          <w:spacing w:val="-1"/>
        </w:rPr>
        <w:t>第五，这一论断，意味着在司法机关看来，私密信息具有更强的人格尊严  </w:t>
      </w:r>
      <w:r>
        <w:rPr>
          <w:rFonts w:ascii="SimSun" w:hAnsi="SimSun" w:eastAsia="SimSun" w:cs="SimSun"/>
          <w:sz w:val="21"/>
          <w:szCs w:val="21"/>
          <w:spacing w:val="2"/>
        </w:rPr>
        <w:t>性，需要更大强度的保护；而对不属于私密信息的个人信息来说，只有在构成  </w:t>
      </w:r>
      <w:r>
        <w:rPr>
          <w:rFonts w:ascii="SimSun" w:hAnsi="SimSun" w:eastAsia="SimSun" w:cs="SimSun"/>
          <w:sz w:val="21"/>
          <w:szCs w:val="21"/>
          <w:spacing w:val="-6"/>
        </w:rPr>
        <w:t>“被过度处理”的情况下才能给予司法救济，这种所谓的“被过度处理”的表</w:t>
      </w:r>
      <w:r>
        <w:rPr>
          <w:rFonts w:ascii="SimSun" w:hAnsi="SimSun" w:eastAsia="SimSun" w:cs="SimSun"/>
          <w:sz w:val="21"/>
          <w:szCs w:val="21"/>
          <w:spacing w:val="-7"/>
        </w:rPr>
        <w:t>述， </w:t>
      </w:r>
      <w:r>
        <w:rPr>
          <w:rFonts w:ascii="SimSun" w:hAnsi="SimSun" w:eastAsia="SimSun" w:cs="SimSun"/>
          <w:sz w:val="21"/>
          <w:szCs w:val="21"/>
        </w:rPr>
        <w:tab/>
      </w:r>
      <w:r>
        <w:rPr>
          <w:rFonts w:ascii="SimSun" w:hAnsi="SimSun" w:eastAsia="SimSun" w:cs="SimSun"/>
          <w:sz w:val="21"/>
          <w:szCs w:val="21"/>
          <w:spacing w:val="-13"/>
        </w:rPr>
        <w:t>一方面意味着在不被认定为“过度处理”时，即在可能的“合理使用”的情况下，</w:t>
      </w:r>
      <w:r>
        <w:rPr>
          <w:rFonts w:ascii="SimSun" w:hAnsi="SimSun" w:eastAsia="SimSun" w:cs="SimSun"/>
          <w:sz w:val="21"/>
          <w:szCs w:val="21"/>
          <w:spacing w:val="12"/>
        </w:rPr>
        <w:t xml:space="preserve"> </w:t>
      </w:r>
      <w:r>
        <w:rPr>
          <w:rFonts w:ascii="SimSun" w:hAnsi="SimSun" w:eastAsia="SimSun" w:cs="SimSun"/>
          <w:sz w:val="21"/>
          <w:szCs w:val="21"/>
          <w:spacing w:val="8"/>
        </w:rPr>
        <w:t>不会给予司法救济；而另一方面又意味着对“自然人的个人信息受法律保护” </w:t>
      </w:r>
      <w:r>
        <w:rPr>
          <w:rFonts w:ascii="SimSun" w:hAnsi="SimSun" w:eastAsia="SimSun" w:cs="SimSun"/>
          <w:sz w:val="21"/>
          <w:szCs w:val="21"/>
          <w:spacing w:val="2"/>
        </w:rPr>
        <w:t>的一般性立法表述，附加了过重的条件，而且是限制性条件，这不能不令人合  </w:t>
      </w:r>
      <w:r>
        <w:rPr>
          <w:rFonts w:ascii="SimSun" w:hAnsi="SimSun" w:eastAsia="SimSun" w:cs="SimSun"/>
          <w:sz w:val="21"/>
          <w:szCs w:val="21"/>
          <w:spacing w:val="-3"/>
        </w:rPr>
        <w:t>理怀疑：这种判断和裁判是否符合《民法典》立法者所规定的“</w:t>
      </w:r>
      <w:r>
        <w:rPr>
          <w:rFonts w:ascii="SimSun" w:hAnsi="SimSun" w:eastAsia="SimSun" w:cs="SimSun"/>
          <w:sz w:val="21"/>
          <w:szCs w:val="21"/>
          <w:spacing w:val="-4"/>
        </w:rPr>
        <w:t>自然人的个人信  </w:t>
      </w:r>
      <w:r>
        <w:rPr>
          <w:rFonts w:ascii="SimSun" w:hAnsi="SimSun" w:eastAsia="SimSun" w:cs="SimSun"/>
          <w:sz w:val="21"/>
          <w:szCs w:val="21"/>
          <w:spacing w:val="2"/>
        </w:rPr>
        <w:t>息受法律保护”的一般表述的原意。从权利特点和保护方式上看，“隐私权更</w:t>
      </w:r>
      <w:r>
        <w:rPr>
          <w:rFonts w:ascii="SimSun" w:hAnsi="SimSun" w:eastAsia="SimSun" w:cs="SimSun"/>
          <w:sz w:val="21"/>
          <w:szCs w:val="21"/>
          <w:spacing w:val="6"/>
        </w:rPr>
        <w:t xml:space="preserve">   </w:t>
      </w:r>
      <w:r>
        <w:rPr>
          <w:rFonts w:ascii="SimSun" w:hAnsi="SimSun" w:eastAsia="SimSun" w:cs="SimSun"/>
          <w:sz w:val="21"/>
          <w:szCs w:val="21"/>
          <w:spacing w:val="9"/>
        </w:rPr>
        <w:t>注重消极性、防御性，保护更为严格；而个人</w:t>
      </w:r>
      <w:r>
        <w:rPr>
          <w:rFonts w:ascii="SimSun" w:hAnsi="SimSun" w:eastAsia="SimSun" w:cs="SimSun"/>
          <w:sz w:val="21"/>
          <w:szCs w:val="21"/>
          <w:spacing w:val="8"/>
        </w:rPr>
        <w:t>信息权益在注重预防侵害的同  </w:t>
      </w:r>
      <w:r>
        <w:rPr>
          <w:rFonts w:ascii="SimSun" w:hAnsi="SimSun" w:eastAsia="SimSun" w:cs="SimSun"/>
          <w:sz w:val="21"/>
          <w:szCs w:val="21"/>
          <w:spacing w:val="16"/>
        </w:rPr>
        <w:t>时，还强调信息主体积极、自决的利用权益，如选择、访问、更正、删除</w:t>
      </w:r>
    </w:p>
    <w:p>
      <w:pPr>
        <w:pStyle w:val="BodyText"/>
        <w:spacing w:line="467" w:lineRule="auto"/>
        <w:rPr/>
      </w:pPr>
      <w:r/>
    </w:p>
    <w:p>
      <w:pPr>
        <w:ind w:left="485"/>
        <w:spacing w:before="68" w:line="217"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67"/>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44"/>
        </w:rPr>
        <w:t xml:space="preserve"> </w:t>
      </w:r>
      <w:r>
        <w:rPr>
          <w:rFonts w:ascii="SimSun" w:hAnsi="SimSun" w:eastAsia="SimSun" w:cs="SimSun"/>
          <w:sz w:val="21"/>
          <w:szCs w:val="21"/>
          <w:spacing w:val="-19"/>
        </w:rPr>
        <w:t>民初6694号民事判决书。</w:t>
      </w:r>
    </w:p>
    <w:p>
      <w:pPr>
        <w:ind w:left="105" w:right="349" w:firstLine="360"/>
        <w:spacing w:before="21" w:line="232" w:lineRule="auto"/>
        <w:rPr>
          <w:rFonts w:ascii="SimSun" w:hAnsi="SimSun" w:eastAsia="SimSun" w:cs="SimSun"/>
          <w:sz w:val="21"/>
          <w:szCs w:val="21"/>
        </w:rPr>
      </w:pPr>
      <w:r>
        <w:rPr>
          <w:rFonts w:ascii="SimSun" w:hAnsi="SimSun" w:eastAsia="SimSun" w:cs="SimSun"/>
          <w:sz w:val="21"/>
          <w:szCs w:val="21"/>
          <w:spacing w:val="-21"/>
          <w:w w:val="98"/>
        </w:rPr>
        <w:t>②</w:t>
      </w:r>
      <w:r>
        <w:rPr>
          <w:rFonts w:ascii="SimSun" w:hAnsi="SimSun" w:eastAsia="SimSun" w:cs="SimSun"/>
          <w:sz w:val="21"/>
          <w:szCs w:val="21"/>
          <w:spacing w:val="52"/>
        </w:rPr>
        <w:t xml:space="preserve"> </w:t>
      </w:r>
      <w:r>
        <w:rPr>
          <w:rFonts w:ascii="SimSun" w:hAnsi="SimSun" w:eastAsia="SimSun" w:cs="SimSun"/>
          <w:sz w:val="21"/>
          <w:szCs w:val="21"/>
          <w:spacing w:val="-21"/>
          <w:w w:val="98"/>
        </w:rPr>
        <w:t>法院在判决书中进一步指出：“如果把所有与公共事务无关</w:t>
      </w:r>
      <w:r>
        <w:rPr>
          <w:rFonts w:ascii="SimSun" w:hAnsi="SimSun" w:eastAsia="SimSun" w:cs="SimSun"/>
          <w:sz w:val="21"/>
          <w:szCs w:val="21"/>
          <w:spacing w:val="-22"/>
          <w:w w:val="98"/>
        </w:rPr>
        <w:t>的私人领域信息都纳</w:t>
      </w:r>
      <w:r>
        <w:rPr>
          <w:rFonts w:ascii="SimSun" w:hAnsi="SimSun" w:eastAsia="SimSun" w:cs="SimSun"/>
          <w:sz w:val="21"/>
          <w:szCs w:val="21"/>
        </w:rPr>
        <w:t xml:space="preserve"> </w:t>
      </w:r>
      <w:r>
        <w:rPr>
          <w:rFonts w:ascii="SimSun" w:hAnsi="SimSun" w:eastAsia="SimSun" w:cs="SimSun"/>
          <w:sz w:val="21"/>
          <w:szCs w:val="21"/>
          <w:spacing w:val="-20"/>
          <w:w w:val="96"/>
        </w:rPr>
        <w:t>入隐私范畴，给予绝对权保护，不利于正常的信息利用及流动，因此应对个人信息进行相</w:t>
      </w:r>
      <w:r>
        <w:rPr>
          <w:rFonts w:ascii="SimSun" w:hAnsi="SimSun" w:eastAsia="SimSun" w:cs="SimSun"/>
          <w:sz w:val="21"/>
          <w:szCs w:val="21"/>
          <w:spacing w:val="41"/>
        </w:rPr>
        <w:t xml:space="preserve"> </w:t>
      </w:r>
      <w:r>
        <w:rPr>
          <w:rFonts w:ascii="SimSun" w:hAnsi="SimSun" w:eastAsia="SimSun" w:cs="SimSun"/>
          <w:sz w:val="21"/>
          <w:szCs w:val="21"/>
          <w:spacing w:val="-22"/>
          <w:w w:val="98"/>
        </w:rPr>
        <w:t>对合理的层级划分。”(参见北京互联网法院[2019]京0491</w:t>
      </w:r>
      <w:r>
        <w:rPr>
          <w:rFonts w:ascii="SimSun" w:hAnsi="SimSun" w:eastAsia="SimSun" w:cs="SimSun"/>
          <w:sz w:val="21"/>
          <w:szCs w:val="21"/>
          <w:spacing w:val="-33"/>
        </w:rPr>
        <w:t xml:space="preserve"> </w:t>
      </w:r>
      <w:r>
        <w:rPr>
          <w:rFonts w:ascii="SimSun" w:hAnsi="SimSun" w:eastAsia="SimSun" w:cs="SimSun"/>
          <w:sz w:val="21"/>
          <w:szCs w:val="21"/>
          <w:spacing w:val="-22"/>
          <w:w w:val="98"/>
        </w:rPr>
        <w:t>民</w:t>
      </w:r>
      <w:r>
        <w:rPr>
          <w:rFonts w:ascii="SimSun" w:hAnsi="SimSun" w:eastAsia="SimSun" w:cs="SimSun"/>
          <w:sz w:val="21"/>
          <w:szCs w:val="21"/>
          <w:spacing w:val="-23"/>
          <w:w w:val="98"/>
        </w:rPr>
        <w:t>初16142号民事判决书。)</w:t>
      </w:r>
    </w:p>
    <w:p>
      <w:pPr>
        <w:spacing w:line="232" w:lineRule="auto"/>
        <w:sectPr>
          <w:pgSz w:w="8380" w:h="13140"/>
          <w:pgMar w:top="400" w:right="258" w:bottom="400" w:left="504" w:header="0" w:footer="0" w:gutter="0"/>
        </w:sectPr>
        <w:rPr>
          <w:rFonts w:ascii="SimSun" w:hAnsi="SimSun" w:eastAsia="SimSun" w:cs="SimSun"/>
          <w:sz w:val="21"/>
          <w:szCs w:val="21"/>
        </w:rPr>
      </w:pPr>
    </w:p>
    <w:p>
      <w:pPr>
        <w:ind w:left="370"/>
        <w:spacing w:before="219"/>
        <w:rPr>
          <w:rFonts w:ascii="SimHei" w:hAnsi="SimHei" w:eastAsia="SimHei" w:cs="SimHei"/>
          <w:sz w:val="16"/>
          <w:szCs w:val="16"/>
        </w:rPr>
      </w:pPr>
      <w:r>
        <w:drawing>
          <wp:anchor distT="0" distB="0" distL="0" distR="0" simplePos="0" relativeHeight="252035072" behindDoc="0" locked="0" layoutInCell="0" allowOverlap="1">
            <wp:simplePos x="0" y="0"/>
            <wp:positionH relativeFrom="page">
              <wp:posOffset>234962</wp:posOffset>
            </wp:positionH>
            <wp:positionV relativeFrom="page">
              <wp:posOffset>6121377</wp:posOffset>
            </wp:positionV>
            <wp:extent cx="1168412" cy="6351"/>
            <wp:effectExtent l="0" t="0" r="0" b="0"/>
            <wp:wrapNone/>
            <wp:docPr id="312" name="IM 312"/>
            <wp:cNvGraphicFramePr/>
            <a:graphic>
              <a:graphicData uri="http://schemas.openxmlformats.org/drawingml/2006/picture">
                <pic:pic>
                  <pic:nvPicPr>
                    <pic:cNvPr id="312" name="IM 312"/>
                    <pic:cNvPicPr/>
                  </pic:nvPicPr>
                  <pic:blipFill>
                    <a:blip r:embed="rId168"/>
                    <a:stretch>
                      <a:fillRect/>
                    </a:stretch>
                  </pic:blipFill>
                  <pic:spPr>
                    <a:xfrm rot="0">
                      <a:off x="0" y="0"/>
                      <a:ext cx="1168412" cy="6351"/>
                    </a:xfrm>
                    <a:prstGeom prst="rect">
                      <a:avLst/>
                    </a:prstGeom>
                  </pic:spPr>
                </pic:pic>
              </a:graphicData>
            </a:graphic>
          </wp:anchor>
        </w:drawing>
      </w:r>
      <w:r>
        <w:pict>
          <v:shape id="_x0000_s206" style="position:absolute;margin-left:-1pt;margin-top:15.3601pt;mso-position-vertical-relative:text;mso-position-horizontal-relative:text;width:13.1pt;height:7.55pt;z-index:25203404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5"/>
                      <w:position w:val="-2"/>
                    </w:rPr>
                    <w:t>112</w:t>
                  </w:r>
                </w:p>
              </w:txbxContent>
            </v:textbox>
          </v:shape>
        </w:pict>
      </w:r>
      <w:r>
        <w:rPr>
          <w:rFonts w:ascii="SimHei" w:hAnsi="SimHei" w:eastAsia="SimHei" w:cs="SimHei"/>
          <w:sz w:val="16"/>
          <w:szCs w:val="16"/>
          <w:position w:val="-3"/>
        </w:rPr>
        <w:drawing>
          <wp:inline distT="0" distB="0" distL="0" distR="0">
            <wp:extent cx="6347" cy="273094"/>
            <wp:effectExtent l="0" t="0" r="0" b="0"/>
            <wp:docPr id="314" name="IM 314"/>
            <wp:cNvGraphicFramePr/>
            <a:graphic>
              <a:graphicData uri="http://schemas.openxmlformats.org/drawingml/2006/picture">
                <pic:pic>
                  <pic:nvPicPr>
                    <pic:cNvPr id="314" name="IM 314"/>
                    <pic:cNvPicPr/>
                  </pic:nvPicPr>
                  <pic:blipFill>
                    <a:blip r:embed="rId169"/>
                    <a:stretch>
                      <a:fillRect/>
                    </a:stretch>
                  </pic:blipFill>
                  <pic:spPr>
                    <a:xfrm rot="0">
                      <a:off x="0" y="0"/>
                      <a:ext cx="6347" cy="273094"/>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51" w:lineRule="auto"/>
        <w:rPr/>
      </w:pPr>
      <w:r/>
    </w:p>
    <w:p>
      <w:pPr>
        <w:ind w:left="380"/>
        <w:spacing w:before="69" w:line="219" w:lineRule="auto"/>
        <w:rPr>
          <w:rFonts w:ascii="SimSun" w:hAnsi="SimSun" w:eastAsia="SimSun" w:cs="SimSun"/>
          <w:sz w:val="21"/>
          <w:szCs w:val="21"/>
        </w:rPr>
      </w:pPr>
      <w:r>
        <w:rPr>
          <w:rFonts w:ascii="SimSun" w:hAnsi="SimSun" w:eastAsia="SimSun" w:cs="SimSun"/>
          <w:sz w:val="21"/>
          <w:szCs w:val="21"/>
          <w:spacing w:val="-6"/>
        </w:rPr>
        <w:t>等”。即强调分层级保护的隐私权和个人信息。</w:t>
      </w:r>
    </w:p>
    <w:p>
      <w:pPr>
        <w:ind w:left="380" w:right="108" w:firstLine="420"/>
        <w:spacing w:before="70" w:line="285" w:lineRule="auto"/>
        <w:jc w:val="both"/>
        <w:rPr>
          <w:rFonts w:ascii="SimSun" w:hAnsi="SimSun" w:eastAsia="SimSun" w:cs="SimSun"/>
          <w:sz w:val="21"/>
          <w:szCs w:val="21"/>
        </w:rPr>
      </w:pPr>
      <w:r>
        <w:rPr>
          <w:rFonts w:ascii="SimSun" w:hAnsi="SimSun" w:eastAsia="SimSun" w:cs="SimSun"/>
          <w:sz w:val="21"/>
          <w:szCs w:val="21"/>
        </w:rPr>
        <w:t>第六，在包括个人信息在内的广义隐私权的保护问</w:t>
      </w:r>
      <w:r>
        <w:rPr>
          <w:rFonts w:ascii="SimSun" w:hAnsi="SimSun" w:eastAsia="SimSun" w:cs="SimSun"/>
          <w:sz w:val="21"/>
          <w:szCs w:val="21"/>
          <w:spacing w:val="-1"/>
        </w:rPr>
        <w:t>题上，除了我国的一些</w:t>
      </w:r>
      <w:r>
        <w:rPr>
          <w:rFonts w:ascii="SimSun" w:hAnsi="SimSun" w:eastAsia="SimSun" w:cs="SimSun"/>
          <w:sz w:val="21"/>
          <w:szCs w:val="21"/>
        </w:rPr>
        <w:t xml:space="preserve"> </w:t>
      </w:r>
      <w:r>
        <w:rPr>
          <w:rFonts w:ascii="SimSun" w:hAnsi="SimSun" w:eastAsia="SimSun" w:cs="SimSun"/>
          <w:sz w:val="21"/>
          <w:szCs w:val="21"/>
          <w:spacing w:val="-1"/>
        </w:rPr>
        <w:t>司法机关和一些学者来说，包括俄罗斯在内的欧洲主要国家并未提出过要严格</w:t>
      </w:r>
      <w:r>
        <w:rPr>
          <w:rFonts w:ascii="SimSun" w:hAnsi="SimSun" w:eastAsia="SimSun" w:cs="SimSun"/>
          <w:sz w:val="21"/>
          <w:szCs w:val="21"/>
          <w:spacing w:val="16"/>
        </w:rPr>
        <w:t xml:space="preserve"> </w:t>
      </w:r>
      <w:r>
        <w:rPr>
          <w:rFonts w:ascii="SimSun" w:hAnsi="SimSun" w:eastAsia="SimSun" w:cs="SimSun"/>
          <w:sz w:val="21"/>
          <w:szCs w:val="21"/>
        </w:rPr>
        <w:t>区分隐私权和个人信息保护的范围，并要求对隐私权和个人信息进行分差等的</w:t>
      </w:r>
      <w:r>
        <w:rPr>
          <w:rFonts w:ascii="SimSun" w:hAnsi="SimSun" w:eastAsia="SimSun" w:cs="SimSun"/>
          <w:sz w:val="21"/>
          <w:szCs w:val="21"/>
          <w:spacing w:val="5"/>
        </w:rPr>
        <w:t xml:space="preserve"> </w:t>
      </w:r>
      <w:r>
        <w:rPr>
          <w:rFonts w:ascii="SimSun" w:hAnsi="SimSun" w:eastAsia="SimSun" w:cs="SimSun"/>
          <w:sz w:val="21"/>
          <w:szCs w:val="21"/>
        </w:rPr>
        <w:t>保护。《俄罗斯联邦民法典》第1522条将个人信息放在</w:t>
      </w:r>
      <w:r>
        <w:rPr>
          <w:rFonts w:ascii="SimSun" w:hAnsi="SimSun" w:eastAsia="SimSun" w:cs="SimSun"/>
          <w:sz w:val="21"/>
          <w:szCs w:val="21"/>
          <w:spacing w:val="-1"/>
        </w:rPr>
        <w:t>隐私权(公民私生活)的</w:t>
      </w:r>
      <w:r>
        <w:rPr>
          <w:rFonts w:ascii="SimSun" w:hAnsi="SimSun" w:eastAsia="SimSun" w:cs="SimSun"/>
          <w:sz w:val="21"/>
          <w:szCs w:val="21"/>
        </w:rPr>
        <w:t xml:space="preserve"> </w:t>
      </w:r>
      <w:r>
        <w:rPr>
          <w:rFonts w:ascii="SimSun" w:hAnsi="SimSun" w:eastAsia="SimSun" w:cs="SimSun"/>
          <w:sz w:val="21"/>
          <w:szCs w:val="21"/>
        </w:rPr>
        <w:t>保护之中①。英国的学者也认为，“主张拥有和控制</w:t>
      </w:r>
      <w:r>
        <w:rPr>
          <w:rFonts w:ascii="SimSun" w:hAnsi="SimSun" w:eastAsia="SimSun" w:cs="SimSun"/>
          <w:sz w:val="21"/>
          <w:szCs w:val="21"/>
          <w:spacing w:val="-1"/>
        </w:rPr>
        <w:t>我们的个人数据，以维护</w:t>
      </w:r>
      <w:r>
        <w:rPr>
          <w:rFonts w:ascii="SimSun" w:hAnsi="SimSun" w:eastAsia="SimSun" w:cs="SimSun"/>
          <w:sz w:val="21"/>
          <w:szCs w:val="21"/>
        </w:rPr>
        <w:t xml:space="preserve"> </w:t>
      </w:r>
      <w:r>
        <w:rPr>
          <w:rFonts w:ascii="SimSun" w:hAnsi="SimSun" w:eastAsia="SimSun" w:cs="SimSun"/>
          <w:sz w:val="21"/>
          <w:szCs w:val="21"/>
          <w:spacing w:val="-14"/>
        </w:rPr>
        <w:t>我们作为个人的尊严和完整性”。②</w:t>
      </w:r>
    </w:p>
    <w:p>
      <w:pPr>
        <w:ind w:left="380" w:right="19" w:firstLine="420"/>
        <w:spacing w:before="102" w:line="292" w:lineRule="auto"/>
        <w:jc w:val="both"/>
        <w:rPr>
          <w:rFonts w:ascii="SimSun" w:hAnsi="SimSun" w:eastAsia="SimSun" w:cs="SimSun"/>
          <w:sz w:val="21"/>
          <w:szCs w:val="21"/>
        </w:rPr>
      </w:pPr>
      <w:r>
        <w:rPr>
          <w:rFonts w:ascii="SimSun" w:hAnsi="SimSun" w:eastAsia="SimSun" w:cs="SimSun"/>
          <w:sz w:val="21"/>
          <w:szCs w:val="21"/>
        </w:rPr>
        <w:t>值得注意的是，在隐私权和个人信息保护上，必须</w:t>
      </w:r>
      <w:r>
        <w:rPr>
          <w:rFonts w:ascii="SimSun" w:hAnsi="SimSun" w:eastAsia="SimSun" w:cs="SimSun"/>
          <w:sz w:val="21"/>
          <w:szCs w:val="21"/>
          <w:spacing w:val="-1"/>
        </w:rPr>
        <w:t>重申隐私权是个人信息</w:t>
      </w:r>
      <w:r>
        <w:rPr>
          <w:rFonts w:ascii="SimSun" w:hAnsi="SimSun" w:eastAsia="SimSun" w:cs="SimSun"/>
          <w:sz w:val="21"/>
          <w:szCs w:val="21"/>
        </w:rPr>
        <w:t xml:space="preserve">  </w:t>
      </w:r>
      <w:r>
        <w:rPr>
          <w:rFonts w:ascii="SimSun" w:hAnsi="SimSun" w:eastAsia="SimSun" w:cs="SimSun"/>
          <w:sz w:val="21"/>
          <w:szCs w:val="21"/>
        </w:rPr>
        <w:t>保护的基础，个人信息保护的大厦是在古典隐私权的</w:t>
      </w:r>
      <w:r>
        <w:rPr>
          <w:rFonts w:ascii="SimSun" w:hAnsi="SimSun" w:eastAsia="SimSun" w:cs="SimSun"/>
          <w:sz w:val="21"/>
          <w:szCs w:val="21"/>
          <w:spacing w:val="-1"/>
        </w:rPr>
        <w:t>地基上建筑起来的。③个</w:t>
      </w:r>
      <w:r>
        <w:rPr>
          <w:rFonts w:ascii="SimSun" w:hAnsi="SimSun" w:eastAsia="SimSun" w:cs="SimSun"/>
          <w:sz w:val="21"/>
          <w:szCs w:val="21"/>
        </w:rPr>
        <w:t xml:space="preserve">  </w:t>
      </w:r>
      <w:r>
        <w:rPr>
          <w:rFonts w:ascii="SimSun" w:hAnsi="SimSun" w:eastAsia="SimSun" w:cs="SimSun"/>
          <w:sz w:val="21"/>
          <w:szCs w:val="21"/>
        </w:rPr>
        <w:t>人信息法律保护制度修正并适应了在个人信息处理和</w:t>
      </w:r>
      <w:r>
        <w:rPr>
          <w:rFonts w:ascii="SimSun" w:hAnsi="SimSun" w:eastAsia="SimSun" w:cs="SimSun"/>
          <w:sz w:val="21"/>
          <w:szCs w:val="21"/>
          <w:spacing w:val="-1"/>
        </w:rPr>
        <w:t>流通背景下的对隐私权保</w:t>
      </w:r>
      <w:r>
        <w:rPr>
          <w:rFonts w:ascii="SimSun" w:hAnsi="SimSun" w:eastAsia="SimSun" w:cs="SimSun"/>
          <w:sz w:val="21"/>
          <w:szCs w:val="21"/>
        </w:rPr>
        <w:t xml:space="preserve">  </w:t>
      </w:r>
      <w:r>
        <w:rPr>
          <w:rFonts w:ascii="SimSun" w:hAnsi="SimSun" w:eastAsia="SimSun" w:cs="SimSun"/>
          <w:sz w:val="21"/>
          <w:szCs w:val="21"/>
        </w:rPr>
        <w:t>护的需求，而不是要试图独立于隐私权而构筑所谓的</w:t>
      </w:r>
      <w:r>
        <w:rPr>
          <w:rFonts w:ascii="SimSun" w:hAnsi="SimSun" w:eastAsia="SimSun" w:cs="SimSun"/>
          <w:sz w:val="21"/>
          <w:szCs w:val="21"/>
          <w:spacing w:val="-1"/>
        </w:rPr>
        <w:t>个人信息保护的孤堡。在</w:t>
      </w:r>
      <w:r>
        <w:rPr>
          <w:rFonts w:ascii="SimSun" w:hAnsi="SimSun" w:eastAsia="SimSun" w:cs="SimSun"/>
          <w:sz w:val="21"/>
          <w:szCs w:val="21"/>
        </w:rPr>
        <w:t xml:space="preserve">  </w:t>
      </w:r>
      <w:r>
        <w:rPr>
          <w:rFonts w:ascii="SimSun" w:hAnsi="SimSun" w:eastAsia="SimSun" w:cs="SimSun"/>
          <w:sz w:val="21"/>
          <w:szCs w:val="21"/>
        </w:rPr>
        <w:t>个人信息保护问题的研究上，不能脱离隐私权的语境去</w:t>
      </w:r>
      <w:r>
        <w:rPr>
          <w:rFonts w:ascii="SimSun" w:hAnsi="SimSun" w:eastAsia="SimSun" w:cs="SimSun"/>
          <w:sz w:val="21"/>
          <w:szCs w:val="21"/>
          <w:spacing w:val="-1"/>
        </w:rPr>
        <w:t>研究个人信息保护，个</w:t>
      </w:r>
      <w:r>
        <w:rPr>
          <w:rFonts w:ascii="SimSun" w:hAnsi="SimSun" w:eastAsia="SimSun" w:cs="SimSun"/>
          <w:sz w:val="21"/>
          <w:szCs w:val="21"/>
        </w:rPr>
        <w:t xml:space="preserve">  </w:t>
      </w:r>
      <w:r>
        <w:rPr>
          <w:rFonts w:ascii="SimSun" w:hAnsi="SimSun" w:eastAsia="SimSun" w:cs="SimSun"/>
          <w:sz w:val="21"/>
          <w:szCs w:val="21"/>
        </w:rPr>
        <w:t>人信息保护本身就是隐私权保护对象的明确化、具体</w:t>
      </w:r>
      <w:r>
        <w:rPr>
          <w:rFonts w:ascii="SimSun" w:hAnsi="SimSun" w:eastAsia="SimSun" w:cs="SimSun"/>
          <w:sz w:val="21"/>
          <w:szCs w:val="21"/>
          <w:spacing w:val="-1"/>
        </w:rPr>
        <w:t>化和权利内容体系化。正</w:t>
      </w:r>
      <w:r>
        <w:rPr>
          <w:rFonts w:ascii="SimSun" w:hAnsi="SimSun" w:eastAsia="SimSun" w:cs="SimSun"/>
          <w:sz w:val="21"/>
          <w:szCs w:val="21"/>
        </w:rPr>
        <w:t xml:space="preserve">  </w:t>
      </w:r>
      <w:r>
        <w:rPr>
          <w:rFonts w:ascii="SimSun" w:hAnsi="SimSun" w:eastAsia="SimSun" w:cs="SimSun"/>
          <w:sz w:val="21"/>
          <w:szCs w:val="21"/>
          <w:spacing w:val="15"/>
        </w:rPr>
        <w:t>如2012年《关于个人数据自动化处理的个人保护公约》</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Convention</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the  </w:t>
      </w:r>
      <w:r>
        <w:rPr>
          <w:rFonts w:ascii="SimSun" w:hAnsi="SimSun" w:eastAsia="SimSun" w:cs="SimSun"/>
          <w:sz w:val="21"/>
          <w:szCs w:val="21"/>
          <w:spacing w:val="-21"/>
        </w:rPr>
        <w:t>Protection of Indiv</w:t>
      </w:r>
      <w:r>
        <w:rPr>
          <w:rFonts w:ascii="SimSun" w:hAnsi="SimSun" w:eastAsia="SimSun" w:cs="SimSun"/>
          <w:sz w:val="21"/>
          <w:szCs w:val="21"/>
          <w:spacing w:val="-22"/>
        </w:rPr>
        <w:t>iduals with regard to Automatic Processing of Personal Data)修订之</w:t>
      </w:r>
      <w:r>
        <w:rPr>
          <w:rFonts w:ascii="SimSun" w:hAnsi="SimSun" w:eastAsia="SimSun" w:cs="SimSun"/>
          <w:sz w:val="21"/>
          <w:szCs w:val="21"/>
        </w:rPr>
        <w:t xml:space="preserve">  </w:t>
      </w:r>
      <w:r>
        <w:rPr>
          <w:rFonts w:ascii="SimSun" w:hAnsi="SimSun" w:eastAsia="SimSun" w:cs="SimSun"/>
          <w:sz w:val="21"/>
          <w:szCs w:val="21"/>
        </w:rPr>
        <w:t>际，专家们否认了对数据保护和隐私权下定义的必要性，“在数据保护公约中 </w:t>
      </w:r>
      <w:r>
        <w:rPr>
          <w:rFonts w:ascii="SimSun" w:hAnsi="SimSun" w:eastAsia="SimSun" w:cs="SimSun"/>
          <w:sz w:val="21"/>
          <w:szCs w:val="21"/>
        </w:rPr>
        <w:t>试图界定隐私权是没有用的。因为隐私权本身是在不同</w:t>
      </w:r>
      <w:r>
        <w:rPr>
          <w:rFonts w:ascii="SimSun" w:hAnsi="SimSun" w:eastAsia="SimSun" w:cs="SimSun"/>
          <w:sz w:val="21"/>
          <w:szCs w:val="21"/>
          <w:spacing w:val="-1"/>
        </w:rPr>
        <w:t>的场景有不同表现方式</w:t>
      </w:r>
      <w:r>
        <w:rPr>
          <w:rFonts w:ascii="SimSun" w:hAnsi="SimSun" w:eastAsia="SimSun" w:cs="SimSun"/>
          <w:sz w:val="21"/>
          <w:szCs w:val="21"/>
        </w:rPr>
        <w:t xml:space="preserve">  </w:t>
      </w:r>
      <w:r>
        <w:rPr>
          <w:rFonts w:ascii="SimSun" w:hAnsi="SimSun" w:eastAsia="SimSun" w:cs="SimSun"/>
          <w:sz w:val="21"/>
          <w:szCs w:val="21"/>
          <w:spacing w:val="3"/>
        </w:rPr>
        <w:t>的一组权益</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interests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3"/>
        </w:rPr>
        <w:t>有时需要与其他权益进行平衡。将其表达为一 </w:t>
      </w:r>
      <w:r>
        <w:rPr>
          <w:rFonts w:ascii="SimSun" w:hAnsi="SimSun" w:eastAsia="SimSun" w:cs="SimSun"/>
          <w:sz w:val="21"/>
          <w:szCs w:val="21"/>
          <w:spacing w:val="-3"/>
        </w:rPr>
        <w:t>组宽泛的原则更适当，存在其他公约(如《欧洲人权公约》等)</w:t>
      </w:r>
      <w:r>
        <w:rPr>
          <w:rFonts w:ascii="SimSun" w:hAnsi="SimSun" w:eastAsia="SimSun" w:cs="SimSun"/>
          <w:sz w:val="21"/>
          <w:szCs w:val="21"/>
          <w:spacing w:val="-4"/>
        </w:rPr>
        <w:t>和判例来解释它，</w:t>
      </w:r>
      <w:r>
        <w:rPr>
          <w:rFonts w:ascii="SimSun" w:hAnsi="SimSun" w:eastAsia="SimSun" w:cs="SimSun"/>
          <w:sz w:val="21"/>
          <w:szCs w:val="21"/>
        </w:rPr>
        <w:t xml:space="preserve"> </w:t>
      </w:r>
      <w:r>
        <w:rPr>
          <w:rFonts w:ascii="SimSun" w:hAnsi="SimSun" w:eastAsia="SimSun" w:cs="SimSun"/>
          <w:sz w:val="21"/>
          <w:szCs w:val="21"/>
          <w:spacing w:val="-8"/>
        </w:rPr>
        <w:t>这样可以运用不同机制来实现保护”④。</w:t>
      </w:r>
    </w:p>
    <w:p>
      <w:pPr>
        <w:ind w:left="803"/>
        <w:spacing w:before="100" w:line="221" w:lineRule="auto"/>
        <w:outlineLvl w:val="1"/>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7"/>
        </w:rPr>
        <w:t xml:space="preserve"> </w:t>
      </w:r>
      <w:r>
        <w:rPr>
          <w:rFonts w:ascii="SimHei" w:hAnsi="SimHei" w:eastAsia="SimHei" w:cs="SimHei"/>
          <w:sz w:val="21"/>
          <w:szCs w:val="21"/>
          <w:b/>
          <w:bCs/>
          <w:spacing w:val="-7"/>
        </w:rPr>
        <w:t>“微信读书案”中个人信息合理使用的扩大化倾向</w:t>
      </w:r>
    </w:p>
    <w:p>
      <w:pPr>
        <w:ind w:left="800"/>
        <w:spacing w:before="83" w:line="370" w:lineRule="exact"/>
        <w:rPr>
          <w:rFonts w:ascii="SimSun" w:hAnsi="SimSun" w:eastAsia="SimSun" w:cs="SimSun"/>
          <w:sz w:val="21"/>
          <w:szCs w:val="21"/>
        </w:rPr>
      </w:pPr>
      <w:r>
        <w:rPr>
          <w:rFonts w:ascii="SimSun" w:hAnsi="SimSun" w:eastAsia="SimSun" w:cs="SimSun"/>
          <w:sz w:val="21"/>
          <w:szCs w:val="21"/>
          <w:position w:val="12"/>
        </w:rPr>
        <w:t>在理论上，要求降低或者放松对个人信息保护的论调</w:t>
      </w:r>
      <w:r>
        <w:rPr>
          <w:rFonts w:ascii="SimSun" w:hAnsi="SimSun" w:eastAsia="SimSun" w:cs="SimSun"/>
          <w:sz w:val="21"/>
          <w:szCs w:val="21"/>
          <w:spacing w:val="-1"/>
          <w:position w:val="12"/>
        </w:rPr>
        <w:t>，来源于所谓的“隐</w:t>
      </w:r>
    </w:p>
    <w:p>
      <w:pPr>
        <w:ind w:left="380"/>
        <w:spacing w:line="219" w:lineRule="auto"/>
        <w:rPr>
          <w:rFonts w:ascii="SimSun" w:hAnsi="SimSun" w:eastAsia="SimSun" w:cs="SimSun"/>
          <w:sz w:val="21"/>
          <w:szCs w:val="21"/>
        </w:rPr>
      </w:pPr>
      <w:r>
        <w:rPr>
          <w:rFonts w:ascii="SimSun" w:hAnsi="SimSun" w:eastAsia="SimSun" w:cs="SimSun"/>
          <w:sz w:val="21"/>
          <w:szCs w:val="21"/>
          <w:spacing w:val="2"/>
        </w:rPr>
        <w:t>私悖论”。</w:t>
      </w:r>
      <w:r>
        <w:rPr>
          <w:rFonts w:ascii="SimSun" w:hAnsi="SimSun" w:eastAsia="SimSun" w:cs="SimSun"/>
          <w:sz w:val="21"/>
          <w:szCs w:val="21"/>
          <w:spacing w:val="49"/>
        </w:rPr>
        <w:t xml:space="preserve"> </w:t>
      </w:r>
      <w:r>
        <w:rPr>
          <w:rFonts w:ascii="SimSun" w:hAnsi="SimSun" w:eastAsia="SimSun" w:cs="SimSun"/>
          <w:sz w:val="21"/>
          <w:szCs w:val="21"/>
          <w:spacing w:val="2"/>
        </w:rPr>
        <w:t>一方面，意味着担心隐私安全；另一方面又热衷</w:t>
      </w:r>
      <w:r>
        <w:rPr>
          <w:rFonts w:ascii="SimSun" w:hAnsi="SimSun" w:eastAsia="SimSun" w:cs="SimSun"/>
          <w:sz w:val="21"/>
          <w:szCs w:val="21"/>
          <w:spacing w:val="1"/>
        </w:rPr>
        <w:t>分享个人隐私信</w:t>
      </w:r>
    </w:p>
    <w:p>
      <w:pPr>
        <w:pStyle w:val="BodyText"/>
        <w:spacing w:line="293" w:lineRule="auto"/>
        <w:rPr/>
      </w:pPr>
      <w:r/>
    </w:p>
    <w:p>
      <w:pPr>
        <w:pStyle w:val="BodyText"/>
        <w:spacing w:line="293" w:lineRule="auto"/>
        <w:rPr/>
      </w:pPr>
      <w:r/>
    </w:p>
    <w:p>
      <w:pPr>
        <w:ind w:left="380" w:firstLine="339"/>
        <w:spacing w:before="68" w:line="225"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95"/>
        </w:rPr>
        <w:t xml:space="preserve"> </w:t>
      </w:r>
      <w:r>
        <w:rPr>
          <w:rFonts w:ascii="SimSun" w:hAnsi="SimSun" w:eastAsia="SimSun" w:cs="SimSun"/>
          <w:sz w:val="21"/>
          <w:szCs w:val="21"/>
          <w:spacing w:val="-19"/>
        </w:rPr>
        <w:t>张建文译：《俄罗斯联邦民法典(第一部分)》,华中科技大学出版社2019年版，</w:t>
      </w:r>
      <w:r>
        <w:rPr>
          <w:rFonts w:ascii="SimSun" w:hAnsi="SimSun" w:eastAsia="SimSun" w:cs="SimSun"/>
          <w:sz w:val="21"/>
          <w:szCs w:val="21"/>
        </w:rPr>
        <w:t xml:space="preserve"> </w:t>
      </w:r>
      <w:r>
        <w:rPr>
          <w:rFonts w:ascii="SimSun" w:hAnsi="SimSun" w:eastAsia="SimSun" w:cs="SimSun"/>
          <w:sz w:val="21"/>
          <w:szCs w:val="21"/>
          <w:spacing w:val="-8"/>
        </w:rPr>
        <w:t>第110页。</w:t>
      </w:r>
    </w:p>
    <w:p>
      <w:pPr>
        <w:ind w:left="380" w:right="68" w:firstLine="339"/>
        <w:spacing w:before="28" w:line="221" w:lineRule="auto"/>
        <w:rPr>
          <w:rFonts w:ascii="SimSun" w:hAnsi="SimSun" w:eastAsia="SimSun" w:cs="SimSun"/>
          <w:sz w:val="21"/>
          <w:szCs w:val="21"/>
        </w:rPr>
      </w:pPr>
      <w:r>
        <w:rPr>
          <w:rFonts w:ascii="SimSun" w:hAnsi="SimSun" w:eastAsia="SimSun" w:cs="SimSun"/>
          <w:sz w:val="21"/>
          <w:szCs w:val="21"/>
          <w:spacing w:val="-26"/>
        </w:rPr>
        <w:t>②</w:t>
      </w:r>
      <w:r>
        <w:rPr>
          <w:rFonts w:ascii="SimSun" w:hAnsi="SimSun" w:eastAsia="SimSun" w:cs="SimSun"/>
          <w:sz w:val="21"/>
          <w:szCs w:val="21"/>
          <w:spacing w:val="71"/>
        </w:rPr>
        <w:t xml:space="preserve"> </w:t>
      </w:r>
      <w:r>
        <w:rPr>
          <w:rFonts w:ascii="SimSun" w:hAnsi="SimSun" w:eastAsia="SimSun" w:cs="SimSun"/>
          <w:sz w:val="21"/>
          <w:szCs w:val="21"/>
          <w:spacing w:val="-26"/>
        </w:rPr>
        <w:t>[英]伊莱恩·卡斯凯特：《网上遗产：被数字时代重新定义的死</w:t>
      </w:r>
      <w:r>
        <w:rPr>
          <w:rFonts w:ascii="SimSun" w:hAnsi="SimSun" w:eastAsia="SimSun" w:cs="SimSun"/>
          <w:sz w:val="21"/>
          <w:szCs w:val="21"/>
          <w:spacing w:val="-27"/>
        </w:rPr>
        <w:t>亡、记忆与爱》,</w:t>
      </w:r>
      <w:r>
        <w:rPr>
          <w:rFonts w:ascii="SimSun" w:hAnsi="SimSun" w:eastAsia="SimSun" w:cs="SimSun"/>
          <w:sz w:val="21"/>
          <w:szCs w:val="21"/>
        </w:rPr>
        <w:t xml:space="preserve"> </w:t>
      </w:r>
      <w:r>
        <w:rPr>
          <w:rFonts w:ascii="SimSun" w:hAnsi="SimSun" w:eastAsia="SimSun" w:cs="SimSun"/>
          <w:sz w:val="21"/>
          <w:szCs w:val="21"/>
          <w:spacing w:val="-18"/>
        </w:rPr>
        <w:t>张森译，海峡文艺出版社2020年版，第140页。</w:t>
      </w:r>
    </w:p>
    <w:p>
      <w:pPr>
        <w:ind w:left="380" w:right="94" w:firstLine="339"/>
        <w:spacing w:before="36" w:line="225"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71"/>
        </w:rPr>
        <w:t xml:space="preserve"> </w:t>
      </w:r>
      <w:r>
        <w:rPr>
          <w:rFonts w:ascii="SimSun" w:hAnsi="SimSun" w:eastAsia="SimSun" w:cs="SimSun"/>
          <w:sz w:val="21"/>
          <w:szCs w:val="21"/>
          <w:spacing w:val="-21"/>
          <w:w w:val="97"/>
        </w:rPr>
        <w:t>张建文：《被遗忘权的场域思考及与隐私权、个</w:t>
      </w:r>
      <w:r>
        <w:rPr>
          <w:rFonts w:ascii="SimSun" w:hAnsi="SimSun" w:eastAsia="SimSun" w:cs="SimSun"/>
          <w:sz w:val="21"/>
          <w:szCs w:val="21"/>
          <w:spacing w:val="-22"/>
          <w:w w:val="97"/>
        </w:rPr>
        <w:t>人信息权的关系》,载《重庆邮电</w:t>
      </w:r>
      <w:r>
        <w:rPr>
          <w:rFonts w:ascii="SimSun" w:hAnsi="SimSun" w:eastAsia="SimSun" w:cs="SimSun"/>
          <w:sz w:val="21"/>
          <w:szCs w:val="21"/>
        </w:rPr>
        <w:t xml:space="preserve"> </w:t>
      </w:r>
      <w:r>
        <w:rPr>
          <w:rFonts w:ascii="SimSun" w:hAnsi="SimSun" w:eastAsia="SimSun" w:cs="SimSun"/>
          <w:sz w:val="21"/>
          <w:szCs w:val="21"/>
          <w:spacing w:val="-20"/>
        </w:rPr>
        <w:t>大学学报(社会科学版)》2017年第1期。</w:t>
      </w:r>
    </w:p>
    <w:p>
      <w:pPr>
        <w:ind w:left="380" w:right="113" w:firstLine="339"/>
        <w:spacing w:before="18" w:line="225"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74"/>
        </w:rPr>
        <w:t xml:space="preserve"> </w:t>
      </w:r>
      <w:r>
        <w:rPr>
          <w:rFonts w:ascii="SimSun" w:hAnsi="SimSun" w:eastAsia="SimSun" w:cs="SimSun"/>
          <w:sz w:val="21"/>
          <w:szCs w:val="21"/>
          <w:spacing w:val="-22"/>
          <w:w w:val="97"/>
        </w:rPr>
        <w:t>转引自高富平：《个人信息使用的合法性基础——数据上利益分析视角》,载《比</w:t>
      </w:r>
      <w:r>
        <w:rPr>
          <w:rFonts w:ascii="SimSun" w:hAnsi="SimSun" w:eastAsia="SimSun" w:cs="SimSun"/>
          <w:sz w:val="21"/>
          <w:szCs w:val="21"/>
        </w:rPr>
        <w:t xml:space="preserve"> </w:t>
      </w:r>
      <w:r>
        <w:rPr>
          <w:rFonts w:ascii="SimSun" w:hAnsi="SimSun" w:eastAsia="SimSun" w:cs="SimSun"/>
          <w:sz w:val="21"/>
          <w:szCs w:val="21"/>
          <w:spacing w:val="-21"/>
        </w:rPr>
        <w:t>较法研究》2019年第2期。</w:t>
      </w:r>
    </w:p>
    <w:p>
      <w:pPr>
        <w:spacing w:line="225" w:lineRule="auto"/>
        <w:sectPr>
          <w:pgSz w:w="8400" w:h="13160"/>
          <w:pgMar w:top="400" w:right="755" w:bottom="400" w:left="9" w:header="0" w:footer="0" w:gutter="0"/>
        </w:sectPr>
        <w:rPr>
          <w:rFonts w:ascii="SimSun" w:hAnsi="SimSun" w:eastAsia="SimSun" w:cs="SimSun"/>
          <w:sz w:val="21"/>
          <w:szCs w:val="21"/>
        </w:rPr>
      </w:pPr>
    </w:p>
    <w:p>
      <w:pPr>
        <w:ind w:left="1779"/>
        <w:spacing w:before="109"/>
        <w:rPr>
          <w:sz w:val="16"/>
          <w:szCs w:val="16"/>
        </w:rPr>
      </w:pPr>
      <w:r>
        <w:pict>
          <v:shape id="_x0000_s208" style="position:absolute;margin-left:364.498pt;margin-top:9.86285pt;mso-position-vertical-relative:text;mso-position-horizontal-relative:text;width:13.1pt;height:10pt;z-index:2520371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113</w:t>
                  </w:r>
                </w:p>
              </w:txbxContent>
            </v:textbox>
          </v:shape>
        </w:pict>
      </w:r>
      <w:r>
        <w:rPr>
          <w:rFonts w:ascii="SimHei" w:hAnsi="SimHei" w:eastAsia="SimHei" w:cs="SimHei"/>
          <w:sz w:val="16"/>
          <w:szCs w:val="16"/>
          <w:spacing w:val="-4"/>
        </w:rPr>
        <w:t>二、个人信息保护的体系化：以《民法典》时代个人信息的私密性检验为中心</w:t>
      </w:r>
      <w:r>
        <w:rPr>
          <w:rFonts w:ascii="SimHei" w:hAnsi="SimHei" w:eastAsia="SimHei" w:cs="SimHei"/>
          <w:sz w:val="16"/>
          <w:szCs w:val="16"/>
          <w:spacing w:val="24"/>
          <w:w w:val="101"/>
        </w:rPr>
        <w:t xml:space="preserve"> </w:t>
      </w:r>
      <w:r>
        <w:rPr>
          <w:sz w:val="16"/>
          <w:szCs w:val="16"/>
          <w:position w:val="-3"/>
        </w:rPr>
        <w:drawing>
          <wp:inline distT="0" distB="0" distL="0" distR="0">
            <wp:extent cx="6332" cy="273095"/>
            <wp:effectExtent l="0" t="0" r="0" b="0"/>
            <wp:docPr id="316" name="IM 316"/>
            <wp:cNvGraphicFramePr/>
            <a:graphic>
              <a:graphicData uri="http://schemas.openxmlformats.org/drawingml/2006/picture">
                <pic:pic>
                  <pic:nvPicPr>
                    <pic:cNvPr id="316" name="IM 316"/>
                    <pic:cNvPicPr/>
                  </pic:nvPicPr>
                  <pic:blipFill>
                    <a:blip r:embed="rId170"/>
                    <a:stretch>
                      <a:fillRect/>
                    </a:stretch>
                  </pic:blipFill>
                  <pic:spPr>
                    <a:xfrm rot="0">
                      <a:off x="0" y="0"/>
                      <a:ext cx="6332" cy="273095"/>
                    </a:xfrm>
                    <a:prstGeom prst="rect">
                      <a:avLst/>
                    </a:prstGeom>
                  </pic:spPr>
                </pic:pic>
              </a:graphicData>
            </a:graphic>
          </wp:inline>
        </w:drawing>
      </w:r>
    </w:p>
    <w:p>
      <w:pPr>
        <w:pStyle w:val="BodyText"/>
        <w:spacing w:line="343" w:lineRule="auto"/>
        <w:rPr/>
      </w:pPr>
      <w:r/>
    </w:p>
    <w:p>
      <w:pPr>
        <w:ind w:right="311"/>
        <w:spacing w:before="65" w:line="303" w:lineRule="auto"/>
        <w:jc w:val="both"/>
        <w:rPr>
          <w:rFonts w:ascii="SimSun" w:hAnsi="SimSun" w:eastAsia="SimSun" w:cs="SimSun"/>
          <w:sz w:val="20"/>
          <w:szCs w:val="20"/>
        </w:rPr>
      </w:pPr>
      <w:r>
        <w:rPr>
          <w:rFonts w:ascii="SimSun" w:hAnsi="SimSun" w:eastAsia="SimSun" w:cs="SimSun"/>
          <w:sz w:val="20"/>
          <w:szCs w:val="20"/>
          <w:spacing w:val="10"/>
        </w:rPr>
        <w:t>息，这种矛盾的行为即隐私悖论。①具体来说，体现为在信息</w:t>
      </w:r>
      <w:r>
        <w:rPr>
          <w:rFonts w:ascii="SimSun" w:hAnsi="SimSun" w:eastAsia="SimSun" w:cs="SimSun"/>
          <w:sz w:val="20"/>
          <w:szCs w:val="20"/>
          <w:spacing w:val="9"/>
        </w:rPr>
        <w:t>化时代，用户利</w:t>
      </w:r>
      <w:r>
        <w:rPr>
          <w:rFonts w:ascii="SimSun" w:hAnsi="SimSun" w:eastAsia="SimSun" w:cs="SimSun"/>
          <w:sz w:val="20"/>
          <w:szCs w:val="20"/>
        </w:rPr>
        <w:t xml:space="preserve">  </w:t>
      </w:r>
      <w:r>
        <w:rPr>
          <w:rFonts w:ascii="SimSun" w:hAnsi="SimSun" w:eastAsia="SimSun" w:cs="SimSun"/>
          <w:sz w:val="20"/>
          <w:szCs w:val="20"/>
          <w:spacing w:val="13"/>
        </w:rPr>
        <w:t>用个人信息换取各种服务②,同时又面对着</w:t>
      </w:r>
      <w:r>
        <w:rPr>
          <w:rFonts w:ascii="SimSun" w:hAnsi="SimSun" w:eastAsia="SimSun" w:cs="SimSun"/>
          <w:sz w:val="20"/>
          <w:szCs w:val="20"/>
          <w:spacing w:val="12"/>
        </w:rPr>
        <w:t>隐私安全问题。英国心理学家伊莱 </w:t>
      </w:r>
      <w:r>
        <w:rPr>
          <w:rFonts w:ascii="SimSun" w:hAnsi="SimSun" w:eastAsia="SimSun" w:cs="SimSun"/>
          <w:sz w:val="20"/>
          <w:szCs w:val="20"/>
          <w:spacing w:val="10"/>
        </w:rPr>
        <w:t>恩·卡斯凯特认为“在寻求即时满足的过程中，人们确</w:t>
      </w:r>
      <w:r>
        <w:rPr>
          <w:rFonts w:ascii="SimSun" w:hAnsi="SimSun" w:eastAsia="SimSun" w:cs="SimSun"/>
          <w:sz w:val="20"/>
          <w:szCs w:val="20"/>
          <w:spacing w:val="9"/>
        </w:rPr>
        <w:t>实会为了相对微小的回 </w:t>
      </w:r>
      <w:r>
        <w:rPr>
          <w:rFonts w:ascii="SimSun" w:hAnsi="SimSun" w:eastAsia="SimSun" w:cs="SimSun"/>
          <w:sz w:val="20"/>
          <w:szCs w:val="20"/>
          <w:spacing w:val="15"/>
        </w:rPr>
        <w:t>报而交出自己的个人信息”,但是“不管我们在隐私问题上付出多大的代价，</w:t>
      </w:r>
      <w:r>
        <w:rPr>
          <w:rFonts w:ascii="SimSun" w:hAnsi="SimSun" w:eastAsia="SimSun" w:cs="SimSun"/>
          <w:sz w:val="20"/>
          <w:szCs w:val="20"/>
          <w:spacing w:val="9"/>
        </w:rPr>
        <w:t xml:space="preserve"> </w:t>
      </w:r>
      <w:r>
        <w:rPr>
          <w:rFonts w:ascii="SimSun" w:hAnsi="SimSun" w:eastAsia="SimSun" w:cs="SimSun"/>
          <w:sz w:val="20"/>
          <w:szCs w:val="20"/>
          <w:spacing w:val="10"/>
        </w:rPr>
        <w:t>当隐私和公众的界限发生冲突时，当我们失去对信息的</w:t>
      </w:r>
      <w:r>
        <w:rPr>
          <w:rFonts w:ascii="SimSun" w:hAnsi="SimSun" w:eastAsia="SimSun" w:cs="SimSun"/>
          <w:sz w:val="20"/>
          <w:szCs w:val="20"/>
          <w:spacing w:val="9"/>
        </w:rPr>
        <w:t>控制，发现我们选择共 </w:t>
      </w:r>
      <w:r>
        <w:rPr>
          <w:rFonts w:ascii="SimSun" w:hAnsi="SimSun" w:eastAsia="SimSun" w:cs="SimSun"/>
          <w:sz w:val="20"/>
          <w:szCs w:val="20"/>
          <w:spacing w:val="10"/>
        </w:rPr>
        <w:t>享的个人数据并没有如我们预期的那样得到妥善管理时</w:t>
      </w:r>
      <w:r>
        <w:rPr>
          <w:rFonts w:ascii="SimSun" w:hAnsi="SimSun" w:eastAsia="SimSun" w:cs="SimSun"/>
          <w:sz w:val="20"/>
          <w:szCs w:val="20"/>
          <w:spacing w:val="9"/>
        </w:rPr>
        <w:t>，隐私的保护便显得很 </w:t>
      </w:r>
      <w:r>
        <w:rPr>
          <w:rFonts w:ascii="SimSun" w:hAnsi="SimSun" w:eastAsia="SimSun" w:cs="SimSun"/>
          <w:sz w:val="20"/>
          <w:szCs w:val="20"/>
          <w:spacing w:val="1"/>
        </w:rPr>
        <w:t>重要”③。有学者也注意到以公共场所中的隐私期待的“消退”与“强化”现象  </w:t>
      </w:r>
      <w:r>
        <w:rPr>
          <w:rFonts w:ascii="SimSun" w:hAnsi="SimSun" w:eastAsia="SimSun" w:cs="SimSun"/>
          <w:sz w:val="20"/>
          <w:szCs w:val="20"/>
          <w:spacing w:val="-2"/>
        </w:rPr>
        <w:t>敏锐地指出“科技发展”“政府监控以及商业化信息收集的不断增强”以及“直播</w:t>
      </w:r>
      <w:r>
        <w:rPr>
          <w:rFonts w:ascii="SimSun" w:hAnsi="SimSun" w:eastAsia="SimSun" w:cs="SimSun"/>
          <w:sz w:val="20"/>
          <w:szCs w:val="20"/>
        </w:rPr>
        <w:t xml:space="preserve">  </w:t>
      </w:r>
      <w:r>
        <w:rPr>
          <w:rFonts w:ascii="SimSun" w:hAnsi="SimSun" w:eastAsia="SimSun" w:cs="SimSun"/>
          <w:sz w:val="20"/>
          <w:szCs w:val="20"/>
          <w:spacing w:val="1"/>
        </w:rPr>
        <w:t>成为潮流”导致国人对公共场所中的个人隐私期待的退化。④</w:t>
      </w:r>
    </w:p>
    <w:p>
      <w:pPr>
        <w:ind w:right="346" w:firstLine="439"/>
        <w:spacing w:before="119" w:line="301" w:lineRule="auto"/>
        <w:jc w:val="both"/>
        <w:rPr>
          <w:rFonts w:ascii="SimSun" w:hAnsi="SimSun" w:eastAsia="SimSun" w:cs="SimSun"/>
          <w:sz w:val="20"/>
          <w:szCs w:val="20"/>
        </w:rPr>
      </w:pPr>
      <w:r>
        <w:rPr>
          <w:rFonts w:ascii="SimSun" w:hAnsi="SimSun" w:eastAsia="SimSun" w:cs="SimSun"/>
          <w:sz w:val="20"/>
          <w:szCs w:val="20"/>
          <w:spacing w:val="11"/>
        </w:rPr>
        <w:t>在“微信读书案”中，司法机关一方面明确反对给予个</w:t>
      </w:r>
      <w:r>
        <w:rPr>
          <w:rFonts w:ascii="SimSun" w:hAnsi="SimSun" w:eastAsia="SimSun" w:cs="SimSun"/>
          <w:sz w:val="20"/>
          <w:szCs w:val="20"/>
          <w:spacing w:val="10"/>
        </w:rPr>
        <w:t>人信息以绝对权的</w:t>
      </w:r>
      <w:r>
        <w:rPr>
          <w:rFonts w:ascii="SimSun" w:hAnsi="SimSun" w:eastAsia="SimSun" w:cs="SimSun"/>
          <w:sz w:val="20"/>
          <w:szCs w:val="20"/>
        </w:rPr>
        <w:t xml:space="preserve"> </w:t>
      </w:r>
      <w:r>
        <w:rPr>
          <w:rFonts w:ascii="SimSun" w:hAnsi="SimSun" w:eastAsia="SimSun" w:cs="SimSun"/>
          <w:sz w:val="20"/>
          <w:szCs w:val="20"/>
          <w:spacing w:val="10"/>
        </w:rPr>
        <w:t>保护，“如果把所有与公共事务无关的私人领域信</w:t>
      </w:r>
      <w:r>
        <w:rPr>
          <w:rFonts w:ascii="SimSun" w:hAnsi="SimSun" w:eastAsia="SimSun" w:cs="SimSun"/>
          <w:sz w:val="20"/>
          <w:szCs w:val="20"/>
          <w:spacing w:val="9"/>
        </w:rPr>
        <w:t>息都纳入隐私范畴，给予绝</w:t>
      </w:r>
      <w:r>
        <w:rPr>
          <w:rFonts w:ascii="SimSun" w:hAnsi="SimSun" w:eastAsia="SimSun" w:cs="SimSun"/>
          <w:sz w:val="20"/>
          <w:szCs w:val="20"/>
        </w:rPr>
        <w:t xml:space="preserve"> </w:t>
      </w:r>
      <w:r>
        <w:rPr>
          <w:rFonts w:ascii="SimSun" w:hAnsi="SimSun" w:eastAsia="SimSun" w:cs="SimSun"/>
          <w:sz w:val="20"/>
          <w:szCs w:val="20"/>
          <w:spacing w:val="19"/>
        </w:rPr>
        <w:t>对权保护，不利于正常的信息利用及流动”,提出要对个人信息进行分级保</w:t>
      </w:r>
      <w:r>
        <w:rPr>
          <w:rFonts w:ascii="SimSun" w:hAnsi="SimSun" w:eastAsia="SimSun" w:cs="SimSun"/>
          <w:sz w:val="20"/>
          <w:szCs w:val="20"/>
        </w:rPr>
        <w:t xml:space="preserve"> </w:t>
      </w:r>
      <w:r>
        <w:rPr>
          <w:rFonts w:ascii="SimSun" w:hAnsi="SimSun" w:eastAsia="SimSun" w:cs="SimSun"/>
          <w:sz w:val="20"/>
          <w:szCs w:val="20"/>
          <w:spacing w:val="13"/>
        </w:rPr>
        <w:t>护，即“应对个人信息进行相对合理的层级</w:t>
      </w:r>
      <w:r>
        <w:rPr>
          <w:rFonts w:ascii="SimSun" w:hAnsi="SimSun" w:eastAsia="SimSun" w:cs="SimSun"/>
          <w:sz w:val="20"/>
          <w:szCs w:val="20"/>
          <w:spacing w:val="12"/>
        </w:rPr>
        <w:t>划分”;另一方面含混地提出对被</w:t>
      </w:r>
      <w:r>
        <w:rPr>
          <w:rFonts w:ascii="SimSun" w:hAnsi="SimSun" w:eastAsia="SimSun" w:cs="SimSun"/>
          <w:sz w:val="20"/>
          <w:szCs w:val="20"/>
        </w:rPr>
        <w:t xml:space="preserve"> </w:t>
      </w:r>
      <w:r>
        <w:rPr>
          <w:rFonts w:ascii="SimSun" w:hAnsi="SimSun" w:eastAsia="SimSun" w:cs="SimSun"/>
          <w:sz w:val="20"/>
          <w:szCs w:val="20"/>
          <w:spacing w:val="6"/>
        </w:rPr>
        <w:t>划入隐私的个人信息之外的“其他信息”,对于该种信息信息处理者“可以依法</w:t>
      </w:r>
      <w:r>
        <w:rPr>
          <w:rFonts w:ascii="SimSun" w:hAnsi="SimSun" w:eastAsia="SimSun" w:cs="SimSun"/>
          <w:sz w:val="20"/>
          <w:szCs w:val="20"/>
          <w:spacing w:val="15"/>
        </w:rPr>
        <w:t xml:space="preserve"> </w:t>
      </w:r>
      <w:r>
        <w:rPr>
          <w:rFonts w:ascii="SimSun" w:hAnsi="SimSun" w:eastAsia="SimSun" w:cs="SimSun"/>
          <w:sz w:val="20"/>
          <w:szCs w:val="20"/>
          <w:spacing w:val="10"/>
        </w:rPr>
        <w:t>进行利用，进而可以通过加强科技研发、资金投</w:t>
      </w:r>
      <w:r>
        <w:rPr>
          <w:rFonts w:ascii="SimSun" w:hAnsi="SimSun" w:eastAsia="SimSun" w:cs="SimSun"/>
          <w:sz w:val="20"/>
          <w:szCs w:val="20"/>
          <w:spacing w:val="9"/>
        </w:rPr>
        <w:t>入，为广大用户提供丰富、高</w:t>
      </w:r>
      <w:r>
        <w:rPr>
          <w:rFonts w:ascii="SimSun" w:hAnsi="SimSun" w:eastAsia="SimSun" w:cs="SimSun"/>
          <w:sz w:val="20"/>
          <w:szCs w:val="20"/>
        </w:rPr>
        <w:t xml:space="preserve"> </w:t>
      </w:r>
      <w:r>
        <w:rPr>
          <w:rFonts w:ascii="SimSun" w:hAnsi="SimSun" w:eastAsia="SimSun" w:cs="SimSun"/>
          <w:sz w:val="20"/>
          <w:szCs w:val="20"/>
          <w:spacing w:val="13"/>
        </w:rPr>
        <w:t>质、价格低廉的互联网产品，或更好地维护公共利益”⑤</w:t>
      </w:r>
      <w:r>
        <w:rPr>
          <w:rFonts w:ascii="SimSun" w:hAnsi="SimSun" w:eastAsia="SimSun" w:cs="SimSun"/>
          <w:sz w:val="20"/>
          <w:szCs w:val="20"/>
          <w:spacing w:val="12"/>
        </w:rPr>
        <w:t>,更加凸显了个人信</w:t>
      </w:r>
      <w:r>
        <w:rPr>
          <w:rFonts w:ascii="SimSun" w:hAnsi="SimSun" w:eastAsia="SimSun" w:cs="SimSun"/>
          <w:sz w:val="20"/>
          <w:szCs w:val="20"/>
        </w:rPr>
        <w:t xml:space="preserve"> </w:t>
      </w:r>
      <w:r>
        <w:rPr>
          <w:rFonts w:ascii="SimSun" w:hAnsi="SimSun" w:eastAsia="SimSun" w:cs="SimSun"/>
          <w:sz w:val="20"/>
          <w:szCs w:val="20"/>
          <w:spacing w:val="10"/>
        </w:rPr>
        <w:t>息作为资源的经济价值⑥,实现信息的商业化利用。</w:t>
      </w:r>
    </w:p>
    <w:p>
      <w:pPr>
        <w:ind w:right="331" w:firstLine="439"/>
        <w:spacing w:before="87" w:line="271" w:lineRule="auto"/>
        <w:rPr>
          <w:rFonts w:ascii="SimSun" w:hAnsi="SimSun" w:eastAsia="SimSun" w:cs="SimSun"/>
          <w:sz w:val="20"/>
          <w:szCs w:val="20"/>
        </w:rPr>
      </w:pPr>
      <w:r>
        <w:rPr>
          <w:rFonts w:ascii="SimSun" w:hAnsi="SimSun" w:eastAsia="SimSun" w:cs="SimSun"/>
          <w:sz w:val="20"/>
          <w:szCs w:val="20"/>
          <w:spacing w:val="11"/>
        </w:rPr>
        <w:t>结合判决书的裁判主文来看，在整个判决中，司法机关对于原告提出的侵</w:t>
      </w:r>
      <w:r>
        <w:rPr>
          <w:rFonts w:ascii="SimSun" w:hAnsi="SimSun" w:eastAsia="SimSun" w:cs="SimSun"/>
          <w:sz w:val="20"/>
          <w:szCs w:val="20"/>
          <w:spacing w:val="7"/>
        </w:rPr>
        <w:t xml:space="preserve"> </w:t>
      </w:r>
      <w:r>
        <w:rPr>
          <w:rFonts w:ascii="SimSun" w:hAnsi="SimSun" w:eastAsia="SimSun" w:cs="SimSun"/>
          <w:sz w:val="20"/>
          <w:szCs w:val="20"/>
          <w:spacing w:val="11"/>
        </w:rPr>
        <w:t>犯隐私权主张全部没有予以认可，尽管法院也意识到了“微信读书存在较高的</w:t>
      </w:r>
    </w:p>
    <w:p>
      <w:pPr>
        <w:pStyle w:val="BodyText"/>
        <w:spacing w:line="388" w:lineRule="auto"/>
        <w:rPr/>
      </w:pPr>
      <w:r/>
    </w:p>
    <w:p>
      <w:pPr>
        <w:ind w:right="361" w:firstLine="349"/>
        <w:spacing w:before="52" w:line="267" w:lineRule="auto"/>
        <w:jc w:val="both"/>
        <w:rPr>
          <w:rFonts w:ascii="SimSun" w:hAnsi="SimSun" w:eastAsia="SimSun" w:cs="SimSun"/>
          <w:sz w:val="20"/>
          <w:szCs w:val="20"/>
        </w:rPr>
      </w:pPr>
      <w:r>
        <w:rPr>
          <w:rFonts w:ascii="SimSun" w:hAnsi="SimSun" w:eastAsia="SimSun" w:cs="SimSun"/>
          <w:sz w:val="16"/>
          <w:szCs w:val="16"/>
        </w:rPr>
        <w:t>①</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Dienlin</w:t>
      </w:r>
      <w:r>
        <w:rPr>
          <w:rFonts w:ascii="Times New Roman" w:hAnsi="Times New Roman" w:eastAsia="Times New Roman" w:cs="Times New Roman"/>
          <w:sz w:val="16"/>
          <w:szCs w:val="16"/>
          <w:spacing w:val="18"/>
          <w:w w:val="101"/>
        </w:rPr>
        <w:t xml:space="preserve">  </w:t>
      </w:r>
      <w:r>
        <w:rPr>
          <w:rFonts w:ascii="Times New Roman" w:hAnsi="Times New Roman" w:eastAsia="Times New Roman" w:cs="Times New Roman"/>
          <w:sz w:val="16"/>
          <w:szCs w:val="16"/>
        </w:rPr>
        <w:t>T,Trepte   S,Is</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17"/>
          <w:w w:val="102"/>
        </w:rPr>
        <w:t xml:space="preserve">  </w:t>
      </w:r>
      <w:r>
        <w:rPr>
          <w:rFonts w:ascii="Times New Roman" w:hAnsi="Times New Roman" w:eastAsia="Times New Roman" w:cs="Times New Roman"/>
          <w:sz w:val="16"/>
          <w:szCs w:val="16"/>
        </w:rPr>
        <w:t>Privacy</w:t>
      </w:r>
      <w:r>
        <w:rPr>
          <w:rFonts w:ascii="Times New Roman" w:hAnsi="Times New Roman" w:eastAsia="Times New Roman" w:cs="Times New Roman"/>
          <w:sz w:val="16"/>
          <w:szCs w:val="16"/>
          <w:spacing w:val="17"/>
          <w:w w:val="101"/>
        </w:rPr>
        <w:t xml:space="preserve">  </w:t>
      </w:r>
      <w:r>
        <w:rPr>
          <w:rFonts w:ascii="Times New Roman" w:hAnsi="Times New Roman" w:eastAsia="Times New Roman" w:cs="Times New Roman"/>
          <w:sz w:val="16"/>
          <w:szCs w:val="16"/>
        </w:rPr>
        <w:t>Paradox</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rPr>
        <w:t>Are</w:t>
      </w:r>
      <w:r>
        <w:rPr>
          <w:rFonts w:ascii="Times New Roman" w:hAnsi="Times New Roman" w:eastAsia="Times New Roman" w:cs="Times New Roman"/>
          <w:sz w:val="16"/>
          <w:szCs w:val="16"/>
          <w:spacing w:val="17"/>
          <w:w w:val="102"/>
        </w:rPr>
        <w:t xml:space="preserve">  </w:t>
      </w:r>
      <w:r>
        <w:rPr>
          <w:rFonts w:ascii="Times New Roman" w:hAnsi="Times New Roman" w:eastAsia="Times New Roman" w:cs="Times New Roman"/>
          <w:sz w:val="16"/>
          <w:szCs w:val="16"/>
        </w:rPr>
        <w:t>Lic   o</w:t>
      </w:r>
      <w:r>
        <w:rPr>
          <w:rFonts w:ascii="Times New Roman" w:hAnsi="Times New Roman" w:eastAsia="Times New Roman" w:cs="Times New Roman"/>
          <w:sz w:val="16"/>
          <w:szCs w:val="16"/>
          <w:spacing w:val="-1"/>
        </w:rPr>
        <w:t>f</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spacing w:val="-1"/>
        </w:rPr>
        <w:t>Thepast?An</w:t>
      </w:r>
      <w:r>
        <w:rPr>
          <w:rFonts w:ascii="Times New Roman" w:hAnsi="Times New Roman" w:eastAsia="Times New Roman" w:cs="Times New Roman"/>
          <w:sz w:val="16"/>
          <w:szCs w:val="16"/>
          <w:spacing w:val="18"/>
        </w:rPr>
        <w:t xml:space="preserve">  </w:t>
      </w:r>
      <w:r>
        <w:rPr>
          <w:rFonts w:ascii="Times New Roman" w:hAnsi="Times New Roman" w:eastAsia="Times New Roman" w:cs="Times New Roman"/>
          <w:sz w:val="16"/>
          <w:szCs w:val="16"/>
          <w:spacing w:val="-1"/>
        </w:rPr>
        <w:t>In-depth</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Analysis</w:t>
      </w:r>
      <w:r>
        <w:rPr>
          <w:rFonts w:ascii="Times New Roman" w:hAnsi="Times New Roman" w:eastAsia="Times New Roman" w:cs="Times New Roman"/>
          <w:sz w:val="16"/>
          <w:szCs w:val="16"/>
          <w:spacing w:val="18"/>
          <w:w w:val="102"/>
        </w:rPr>
        <w:t xml:space="preserve">  </w:t>
      </w:r>
      <w:r>
        <w:rPr>
          <w:rFonts w:ascii="Times New Roman" w:hAnsi="Times New Roman" w:eastAsia="Times New Roman" w:cs="Times New Roman"/>
          <w:sz w:val="16"/>
          <w:szCs w:val="16"/>
          <w:spacing w:val="-1"/>
        </w:rPr>
        <w:t>of</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Privacy    Attitudes     and     Privacy     Behaviors,European    Journal     of     Socia</w:t>
      </w:r>
      <w:r>
        <w:rPr>
          <w:rFonts w:ascii="Times New Roman" w:hAnsi="Times New Roman" w:eastAsia="Times New Roman" w:cs="Times New Roman"/>
          <w:sz w:val="16"/>
          <w:szCs w:val="16"/>
          <w:spacing w:val="-1"/>
        </w:rPr>
        <w:t>l     Psychology,2015,45(3),</w:t>
      </w:r>
      <w:r>
        <w:rPr>
          <w:rFonts w:ascii="Times New Roman" w:hAnsi="Times New Roman" w:eastAsia="Times New Roman" w:cs="Times New Roman"/>
          <w:sz w:val="16"/>
          <w:szCs w:val="16"/>
        </w:rPr>
        <w:t xml:space="preserve">  </w:t>
      </w:r>
      <w:r>
        <w:rPr>
          <w:rFonts w:ascii="SimSun" w:hAnsi="SimSun" w:eastAsia="SimSun" w:cs="SimSun"/>
          <w:sz w:val="20"/>
          <w:szCs w:val="20"/>
          <w:spacing w:val="-13"/>
        </w:rPr>
        <w:t>pp.285-297</w:t>
      </w:r>
    </w:p>
    <w:p>
      <w:pPr>
        <w:ind w:right="360" w:firstLine="349"/>
        <w:spacing w:before="83" w:line="227" w:lineRule="auto"/>
        <w:rPr>
          <w:rFonts w:ascii="SimSun" w:hAnsi="SimSun" w:eastAsia="SimSun" w:cs="SimSun"/>
          <w:sz w:val="20"/>
          <w:szCs w:val="20"/>
        </w:rPr>
      </w:pPr>
      <w:r>
        <w:rPr>
          <w:rFonts w:ascii="SimSun" w:hAnsi="SimSun" w:eastAsia="SimSun" w:cs="SimSun"/>
          <w:sz w:val="20"/>
          <w:szCs w:val="20"/>
          <w:spacing w:val="-16"/>
        </w:rPr>
        <w:t>②  刘婷、邓胜利：《国外隐私悖论研究综述》,载《信息资源管理学报》2018</w:t>
      </w:r>
      <w:r>
        <w:rPr>
          <w:rFonts w:ascii="SimSun" w:hAnsi="SimSun" w:eastAsia="SimSun" w:cs="SimSun"/>
          <w:sz w:val="20"/>
          <w:szCs w:val="20"/>
          <w:spacing w:val="-24"/>
        </w:rPr>
        <w:t xml:space="preserve"> </w:t>
      </w:r>
      <w:r>
        <w:rPr>
          <w:rFonts w:ascii="SimSun" w:hAnsi="SimSun" w:eastAsia="SimSun" w:cs="SimSun"/>
          <w:sz w:val="20"/>
          <w:szCs w:val="20"/>
          <w:spacing w:val="-16"/>
        </w:rPr>
        <w:t>年第2</w:t>
      </w:r>
      <w:r>
        <w:rPr>
          <w:rFonts w:ascii="SimSun" w:hAnsi="SimSun" w:eastAsia="SimSun" w:cs="SimSun"/>
          <w:sz w:val="20"/>
          <w:szCs w:val="20"/>
        </w:rPr>
        <w:t xml:space="preserve"> </w:t>
      </w:r>
      <w:r>
        <w:rPr>
          <w:rFonts w:ascii="SimSun" w:hAnsi="SimSun" w:eastAsia="SimSun" w:cs="SimSun"/>
          <w:sz w:val="20"/>
          <w:szCs w:val="20"/>
          <w:spacing w:val="-10"/>
        </w:rPr>
        <w:t>期。</w:t>
      </w:r>
    </w:p>
    <w:p>
      <w:pPr>
        <w:ind w:right="355" w:firstLine="349"/>
        <w:spacing w:before="37" w:line="236"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71"/>
        </w:rPr>
        <w:t xml:space="preserve"> </w:t>
      </w:r>
      <w:r>
        <w:rPr>
          <w:rFonts w:ascii="SimSun" w:hAnsi="SimSun" w:eastAsia="SimSun" w:cs="SimSun"/>
          <w:sz w:val="20"/>
          <w:szCs w:val="20"/>
          <w:spacing w:val="-17"/>
        </w:rPr>
        <w:t>[英]伊莱恩·卡斯凯特：《网上遗产：被数字时代重新定义的死亡、记忆与爱》,</w:t>
      </w:r>
      <w:r>
        <w:rPr>
          <w:rFonts w:ascii="SimSun" w:hAnsi="SimSun" w:eastAsia="SimSun" w:cs="SimSun"/>
          <w:sz w:val="20"/>
          <w:szCs w:val="20"/>
        </w:rPr>
        <w:t xml:space="preserve"> </w:t>
      </w:r>
      <w:r>
        <w:rPr>
          <w:rFonts w:ascii="SimSun" w:hAnsi="SimSun" w:eastAsia="SimSun" w:cs="SimSun"/>
          <w:sz w:val="20"/>
          <w:szCs w:val="20"/>
          <w:spacing w:val="-10"/>
        </w:rPr>
        <w:t>张森译，海峡文艺出版社2020年版，第141</w:t>
      </w:r>
      <w:r>
        <w:rPr>
          <w:rFonts w:ascii="SimSun" w:hAnsi="SimSun" w:eastAsia="SimSun" w:cs="SimSun"/>
          <w:sz w:val="20"/>
          <w:szCs w:val="20"/>
          <w:spacing w:val="-11"/>
        </w:rPr>
        <w:t>页。</w:t>
      </w:r>
    </w:p>
    <w:p>
      <w:pPr>
        <w:ind w:right="350" w:firstLine="349"/>
        <w:spacing w:before="29" w:line="232" w:lineRule="auto"/>
        <w:rPr>
          <w:rFonts w:ascii="SimSun" w:hAnsi="SimSun" w:eastAsia="SimSun" w:cs="SimSun"/>
          <w:sz w:val="20"/>
          <w:szCs w:val="20"/>
        </w:rPr>
      </w:pPr>
      <w:r>
        <w:rPr>
          <w:rFonts w:ascii="SimSun" w:hAnsi="SimSun" w:eastAsia="SimSun" w:cs="SimSun"/>
          <w:sz w:val="20"/>
          <w:szCs w:val="20"/>
          <w:spacing w:val="-21"/>
        </w:rPr>
        <w:t>④</w:t>
      </w:r>
      <w:r>
        <w:rPr>
          <w:rFonts w:ascii="SimSun" w:hAnsi="SimSun" w:eastAsia="SimSun" w:cs="SimSun"/>
          <w:sz w:val="20"/>
          <w:szCs w:val="20"/>
          <w:spacing w:val="76"/>
        </w:rPr>
        <w:t xml:space="preserve"> </w:t>
      </w:r>
      <w:r>
        <w:rPr>
          <w:rFonts w:ascii="SimSun" w:hAnsi="SimSun" w:eastAsia="SimSun" w:cs="SimSun"/>
          <w:sz w:val="20"/>
          <w:szCs w:val="20"/>
          <w:spacing w:val="-21"/>
        </w:rPr>
        <w:t>李延舜：《公共场所隐私权研究——法理、要素及类型》,载《法学论坛》</w:t>
      </w:r>
      <w:r>
        <w:rPr>
          <w:rFonts w:ascii="SimSun" w:hAnsi="SimSun" w:eastAsia="SimSun" w:cs="SimSun"/>
          <w:sz w:val="20"/>
          <w:szCs w:val="20"/>
          <w:spacing w:val="-22"/>
        </w:rPr>
        <w:t>2018年第</w:t>
      </w:r>
      <w:r>
        <w:rPr>
          <w:rFonts w:ascii="SimSun" w:hAnsi="SimSun" w:eastAsia="SimSun" w:cs="SimSun"/>
          <w:sz w:val="20"/>
          <w:szCs w:val="20"/>
        </w:rPr>
        <w:t xml:space="preserve"> </w:t>
      </w:r>
      <w:r>
        <w:rPr>
          <w:rFonts w:ascii="SimSun" w:hAnsi="SimSun" w:eastAsia="SimSun" w:cs="SimSun"/>
          <w:sz w:val="20"/>
          <w:szCs w:val="20"/>
          <w:spacing w:val="-3"/>
        </w:rPr>
        <w:t>6期。</w:t>
      </w:r>
    </w:p>
    <w:p>
      <w:pPr>
        <w:ind w:left="349"/>
        <w:spacing w:before="39" w:line="217" w:lineRule="auto"/>
        <w:rPr>
          <w:rFonts w:ascii="SimSun" w:hAnsi="SimSun" w:eastAsia="SimSun" w:cs="SimSun"/>
          <w:sz w:val="20"/>
          <w:szCs w:val="20"/>
        </w:rPr>
      </w:pPr>
      <w:r>
        <w:rPr>
          <w:rFonts w:ascii="SimSun" w:hAnsi="SimSun" w:eastAsia="SimSun" w:cs="SimSun"/>
          <w:sz w:val="20"/>
          <w:szCs w:val="20"/>
          <w:spacing w:val="-10"/>
        </w:rPr>
        <w:t>⑤</w:t>
      </w:r>
      <w:r>
        <w:rPr>
          <w:rFonts w:ascii="SimSun" w:hAnsi="SimSun" w:eastAsia="SimSun" w:cs="SimSun"/>
          <w:sz w:val="20"/>
          <w:szCs w:val="20"/>
          <w:spacing w:val="56"/>
        </w:rPr>
        <w:t xml:space="preserve"> </w:t>
      </w:r>
      <w:r>
        <w:rPr>
          <w:rFonts w:ascii="SimSun" w:hAnsi="SimSun" w:eastAsia="SimSun" w:cs="SimSun"/>
          <w:sz w:val="20"/>
          <w:szCs w:val="20"/>
          <w:spacing w:val="-10"/>
        </w:rPr>
        <w:t>参见北京互联网法院[2019]京049</w:t>
      </w:r>
      <w:r>
        <w:rPr>
          <w:rFonts w:ascii="SimSun" w:hAnsi="SimSun" w:eastAsia="SimSun" w:cs="SimSun"/>
          <w:sz w:val="20"/>
          <w:szCs w:val="20"/>
          <w:spacing w:val="-11"/>
        </w:rPr>
        <w:t>1</w:t>
      </w:r>
      <w:r>
        <w:rPr>
          <w:rFonts w:ascii="SimSun" w:hAnsi="SimSun" w:eastAsia="SimSun" w:cs="SimSun"/>
          <w:sz w:val="20"/>
          <w:szCs w:val="20"/>
          <w:spacing w:val="-39"/>
        </w:rPr>
        <w:t xml:space="preserve"> </w:t>
      </w:r>
      <w:r>
        <w:rPr>
          <w:rFonts w:ascii="SimSun" w:hAnsi="SimSun" w:eastAsia="SimSun" w:cs="SimSun"/>
          <w:sz w:val="20"/>
          <w:szCs w:val="20"/>
          <w:spacing w:val="-11"/>
        </w:rPr>
        <w:t>民初16142号民事判决书。</w:t>
      </w:r>
    </w:p>
    <w:p>
      <w:pPr>
        <w:ind w:right="311" w:firstLine="349"/>
        <w:spacing w:before="15" w:line="242" w:lineRule="auto"/>
        <w:rPr>
          <w:rFonts w:ascii="SimSun" w:hAnsi="SimSun" w:eastAsia="SimSun" w:cs="SimSun"/>
          <w:sz w:val="20"/>
          <w:szCs w:val="20"/>
        </w:rPr>
      </w:pPr>
      <w:r>
        <w:rPr>
          <w:rFonts w:ascii="SimSun" w:hAnsi="SimSun" w:eastAsia="SimSun" w:cs="SimSun"/>
          <w:sz w:val="20"/>
          <w:szCs w:val="20"/>
          <w:spacing w:val="-19"/>
        </w:rPr>
        <w:t>⑥</w:t>
      </w:r>
      <w:r>
        <w:rPr>
          <w:rFonts w:ascii="SimSun" w:hAnsi="SimSun" w:eastAsia="SimSun" w:cs="SimSun"/>
          <w:sz w:val="20"/>
          <w:szCs w:val="20"/>
          <w:spacing w:val="56"/>
        </w:rPr>
        <w:t xml:space="preserve"> </w:t>
      </w:r>
      <w:r>
        <w:rPr>
          <w:rFonts w:ascii="SimSun" w:hAnsi="SimSun" w:eastAsia="SimSun" w:cs="SimSun"/>
          <w:sz w:val="20"/>
          <w:szCs w:val="20"/>
          <w:spacing w:val="-19"/>
        </w:rPr>
        <w:t>在“抖音</w:t>
      </w:r>
      <w:r>
        <w:rPr>
          <w:rFonts w:ascii="Times New Roman" w:hAnsi="Times New Roman" w:eastAsia="Times New Roman" w:cs="Times New Roman"/>
          <w:sz w:val="20"/>
          <w:szCs w:val="20"/>
          <w:spacing w:val="-19"/>
        </w:rPr>
        <w:t>App</w:t>
      </w:r>
      <w:r>
        <w:rPr>
          <w:rFonts w:ascii="SimSun" w:hAnsi="SimSun" w:eastAsia="SimSun" w:cs="SimSun"/>
          <w:sz w:val="20"/>
          <w:szCs w:val="20"/>
          <w:spacing w:val="-19"/>
        </w:rPr>
        <w:t>案”中，司法机关明确提出：“被告对个人信息的采集和利用必</w:t>
      </w:r>
      <w:r>
        <w:rPr>
          <w:rFonts w:ascii="SimSun" w:hAnsi="SimSun" w:eastAsia="SimSun" w:cs="SimSun"/>
          <w:sz w:val="20"/>
          <w:szCs w:val="20"/>
          <w:spacing w:val="-20"/>
        </w:rPr>
        <w:t>然会</w:t>
      </w:r>
      <w:r>
        <w:rPr>
          <w:rFonts w:ascii="SimSun" w:hAnsi="SimSun" w:eastAsia="SimSun" w:cs="SimSun"/>
          <w:sz w:val="20"/>
          <w:szCs w:val="20"/>
        </w:rPr>
        <w:t xml:space="preserve">  </w:t>
      </w:r>
      <w:r>
        <w:rPr>
          <w:rFonts w:ascii="SimSun" w:hAnsi="SimSun" w:eastAsia="SimSun" w:cs="SimSun"/>
          <w:sz w:val="20"/>
          <w:szCs w:val="20"/>
          <w:spacing w:val="-20"/>
        </w:rPr>
        <w:t>为其商业运营带来利益。被告在未征得原告同意的情况下采集原告的个人信息并加以利用，</w:t>
      </w:r>
      <w:r>
        <w:rPr>
          <w:rFonts w:ascii="SimSun" w:hAnsi="SimSun" w:eastAsia="SimSun" w:cs="SimSun"/>
          <w:sz w:val="20"/>
          <w:szCs w:val="20"/>
          <w:spacing w:val="18"/>
        </w:rPr>
        <w:t xml:space="preserve"> </w:t>
      </w:r>
      <w:r>
        <w:rPr>
          <w:rFonts w:ascii="SimSun" w:hAnsi="SimSun" w:eastAsia="SimSun" w:cs="SimSun"/>
          <w:sz w:val="20"/>
          <w:szCs w:val="20"/>
          <w:spacing w:val="-13"/>
        </w:rPr>
        <w:t>应当进行一定的经济赔偿。”(参见北京互联</w:t>
      </w:r>
      <w:r>
        <w:rPr>
          <w:rFonts w:ascii="SimSun" w:hAnsi="SimSun" w:eastAsia="SimSun" w:cs="SimSun"/>
          <w:sz w:val="20"/>
          <w:szCs w:val="20"/>
          <w:spacing w:val="-14"/>
        </w:rPr>
        <w:t>网法院〔2019〕京0491 民初6694号民事判决</w:t>
      </w:r>
      <w:r>
        <w:rPr>
          <w:rFonts w:ascii="SimSun" w:hAnsi="SimSun" w:eastAsia="SimSun" w:cs="SimSun"/>
          <w:sz w:val="20"/>
          <w:szCs w:val="20"/>
        </w:rPr>
        <w:t xml:space="preserve"> </w:t>
      </w:r>
      <w:r>
        <w:rPr>
          <w:rFonts w:ascii="SimSun" w:hAnsi="SimSun" w:eastAsia="SimSun" w:cs="SimSun"/>
          <w:sz w:val="20"/>
          <w:szCs w:val="20"/>
          <w:spacing w:val="-30"/>
          <w:w w:val="97"/>
        </w:rPr>
        <w:t>书。)</w:t>
      </w:r>
    </w:p>
    <w:p>
      <w:pPr>
        <w:spacing w:line="242" w:lineRule="auto"/>
        <w:sectPr>
          <w:pgSz w:w="8380" w:h="13140"/>
          <w:pgMar w:top="400" w:right="378" w:bottom="400" w:left="470" w:header="0" w:footer="0" w:gutter="0"/>
        </w:sectPr>
        <w:rPr>
          <w:rFonts w:ascii="SimSun" w:hAnsi="SimSun" w:eastAsia="SimSun" w:cs="SimSun"/>
          <w:sz w:val="20"/>
          <w:szCs w:val="20"/>
        </w:rPr>
      </w:pPr>
    </w:p>
    <w:p>
      <w:pPr>
        <w:ind w:left="410"/>
        <w:spacing w:before="209"/>
        <w:rPr>
          <w:rFonts w:ascii="SimHei" w:hAnsi="SimHei" w:eastAsia="SimHei" w:cs="SimHei"/>
          <w:sz w:val="19"/>
          <w:szCs w:val="19"/>
        </w:rPr>
      </w:pPr>
      <w:r>
        <w:pict>
          <v:shape id="_x0000_s210" style="position:absolute;margin-left:-1pt;margin-top:13.8026pt;mso-position-vertical-relative:text;mso-position-horizontal-relative:text;width:15.2pt;height:8.55pt;z-index:252040192;" filled="false" stroked="false" type="#_x0000_t202">
            <v:fill on="false"/>
            <v:stroke on="false"/>
            <v:path/>
            <v:imagedata o:title=""/>
            <o:lock v:ext="edit" aspectratio="false"/>
            <v:textbox inset="0mm,0mm,0mm,0mm">
              <w:txbxContent>
                <w:p>
                  <w:pPr>
                    <w:ind w:left="20"/>
                    <w:spacing w:before="20" w:line="130" w:lineRule="exact"/>
                    <w:rPr>
                      <w:rFonts w:ascii="SimSun" w:hAnsi="SimSun" w:eastAsia="SimSun" w:cs="SimSun"/>
                      <w:sz w:val="19"/>
                      <w:szCs w:val="19"/>
                    </w:rPr>
                  </w:pPr>
                  <w:r>
                    <w:rPr>
                      <w:rFonts w:ascii="SimSun" w:hAnsi="SimSun" w:eastAsia="SimSun" w:cs="SimSun"/>
                      <w:sz w:val="19"/>
                      <w:szCs w:val="19"/>
                      <w:spacing w:val="-5"/>
                      <w:position w:val="-3"/>
                    </w:rPr>
                    <w:t>114</w:t>
                  </w:r>
                </w:p>
              </w:txbxContent>
            </v:textbox>
          </v:shape>
        </w:pict>
      </w:r>
      <w:r>
        <w:rPr>
          <w:rFonts w:ascii="SimHei" w:hAnsi="SimHei" w:eastAsia="SimHei" w:cs="SimHei"/>
          <w:sz w:val="19"/>
          <w:szCs w:val="19"/>
          <w:position w:val="-4"/>
        </w:rPr>
        <w:drawing>
          <wp:inline distT="0" distB="0" distL="0" distR="0">
            <wp:extent cx="6347" cy="279444"/>
            <wp:effectExtent l="0" t="0" r="0" b="0"/>
            <wp:docPr id="318" name="IM 318"/>
            <wp:cNvGraphicFramePr/>
            <a:graphic>
              <a:graphicData uri="http://schemas.openxmlformats.org/drawingml/2006/picture">
                <pic:pic>
                  <pic:nvPicPr>
                    <pic:cNvPr id="318" name="IM 318"/>
                    <pic:cNvPicPr/>
                  </pic:nvPicPr>
                  <pic:blipFill>
                    <a:blip r:embed="rId171"/>
                    <a:stretch>
                      <a:fillRect/>
                    </a:stretch>
                  </pic:blipFill>
                  <pic:spPr>
                    <a:xfrm rot="0">
                      <a:off x="0" y="0"/>
                      <a:ext cx="6347" cy="279444"/>
                    </a:xfrm>
                    <a:prstGeom prst="rect">
                      <a:avLst/>
                    </a:prstGeom>
                  </pic:spPr>
                </pic:pic>
              </a:graphicData>
            </a:graphic>
          </wp:inline>
        </w:drawing>
      </w:r>
      <w:r>
        <w:rPr>
          <w:rFonts w:ascii="SimHei" w:hAnsi="SimHei" w:eastAsia="SimHei" w:cs="SimHei"/>
          <w:sz w:val="19"/>
          <w:szCs w:val="19"/>
          <w:spacing w:val="40"/>
        </w:rPr>
        <w:t xml:space="preserve"> </w:t>
      </w:r>
      <w:r>
        <w:rPr>
          <w:rFonts w:ascii="SimHei" w:hAnsi="SimHei" w:eastAsia="SimHei" w:cs="SimHei"/>
          <w:sz w:val="19"/>
          <w:szCs w:val="19"/>
          <w:spacing w:val="-22"/>
          <w:w w:val="97"/>
        </w:rPr>
        <w:t>第二章</w:t>
      </w:r>
      <w:r>
        <w:rPr>
          <w:rFonts w:ascii="SimHei" w:hAnsi="SimHei" w:eastAsia="SimHei" w:cs="SimHei"/>
          <w:sz w:val="19"/>
          <w:szCs w:val="19"/>
          <w:spacing w:val="-22"/>
          <w:w w:val="97"/>
        </w:rPr>
        <w:t xml:space="preserve">  </w:t>
      </w:r>
      <w:r>
        <w:rPr>
          <w:rFonts w:ascii="SimHei" w:hAnsi="SimHei" w:eastAsia="SimHei" w:cs="SimHei"/>
          <w:sz w:val="19"/>
          <w:szCs w:val="19"/>
          <w:spacing w:val="-22"/>
          <w:w w:val="97"/>
        </w:rPr>
        <w:t>数据权利的体系化研究</w:t>
      </w:r>
    </w:p>
    <w:p>
      <w:pPr>
        <w:pStyle w:val="BodyText"/>
        <w:spacing w:line="345" w:lineRule="auto"/>
        <w:rPr/>
      </w:pPr>
      <w:r/>
    </w:p>
    <w:p>
      <w:pPr>
        <w:ind w:left="410" w:right="85"/>
        <w:spacing w:before="62" w:line="341" w:lineRule="auto"/>
        <w:jc w:val="both"/>
        <w:rPr>
          <w:rFonts w:ascii="SimSun" w:hAnsi="SimSun" w:eastAsia="SimSun" w:cs="SimSun"/>
          <w:sz w:val="19"/>
          <w:szCs w:val="19"/>
        </w:rPr>
      </w:pPr>
      <w:r>
        <w:rPr>
          <w:rFonts w:ascii="SimSun" w:hAnsi="SimSun" w:eastAsia="SimSun" w:cs="SimSun"/>
          <w:sz w:val="19"/>
          <w:szCs w:val="19"/>
          <w:spacing w:val="16"/>
        </w:rPr>
        <w:t>侵害用户隐私的风险”①,并且鼓励和赞赏互联网公司“通过个性化设置不断完</w:t>
      </w:r>
      <w:r>
        <w:rPr>
          <w:rFonts w:ascii="SimSun" w:hAnsi="SimSun" w:eastAsia="SimSun" w:cs="SimSun"/>
          <w:sz w:val="19"/>
          <w:szCs w:val="19"/>
          <w:spacing w:val="13"/>
        </w:rPr>
        <w:t xml:space="preserve"> </w:t>
      </w:r>
      <w:r>
        <w:rPr>
          <w:rFonts w:ascii="SimSun" w:hAnsi="SimSun" w:eastAsia="SimSun" w:cs="SimSun"/>
          <w:sz w:val="19"/>
          <w:szCs w:val="19"/>
          <w:spacing w:val="22"/>
        </w:rPr>
        <w:t>善用户个人信息及隐私保护功能”,“为用户宣告不愿为他人知晓提供清晰路</w:t>
      </w:r>
      <w:r>
        <w:rPr>
          <w:rFonts w:ascii="SimSun" w:hAnsi="SimSun" w:eastAsia="SimSun" w:cs="SimSun"/>
          <w:sz w:val="19"/>
          <w:szCs w:val="19"/>
          <w:spacing w:val="13"/>
        </w:rPr>
        <w:t xml:space="preserve"> </w:t>
      </w:r>
      <w:r>
        <w:rPr>
          <w:rFonts w:ascii="SimSun" w:hAnsi="SimSun" w:eastAsia="SimSun" w:cs="SimSun"/>
          <w:sz w:val="19"/>
          <w:szCs w:val="19"/>
          <w:spacing w:val="23"/>
        </w:rPr>
        <w:t>径”②,造成司法机关在此类裁判中对构成私密信息的私密性的要求过高，而</w:t>
      </w:r>
    </w:p>
    <w:p>
      <w:pPr>
        <w:ind w:left="410"/>
        <w:spacing w:line="219" w:lineRule="auto"/>
        <w:rPr>
          <w:rFonts w:ascii="SimSun" w:hAnsi="SimSun" w:eastAsia="SimSun" w:cs="SimSun"/>
          <w:sz w:val="19"/>
          <w:szCs w:val="19"/>
        </w:rPr>
      </w:pPr>
      <w:r>
        <w:rPr>
          <w:rFonts w:ascii="SimSun" w:hAnsi="SimSun" w:eastAsia="SimSun" w:cs="SimSun"/>
          <w:sz w:val="19"/>
          <w:szCs w:val="19"/>
          <w:spacing w:val="17"/>
        </w:rPr>
        <w:t>对个人信息的保护力度较弱。</w:t>
      </w:r>
    </w:p>
    <w:p>
      <w:pPr>
        <w:ind w:left="833"/>
        <w:spacing w:before="290" w:line="221" w:lineRule="auto"/>
        <w:rPr>
          <w:rFonts w:ascii="SimHei" w:hAnsi="SimHei" w:eastAsia="SimHei" w:cs="SimHei"/>
          <w:sz w:val="22"/>
          <w:szCs w:val="22"/>
        </w:rPr>
      </w:pPr>
      <w:r>
        <w:rPr>
          <w:rFonts w:ascii="SimHei" w:hAnsi="SimHei" w:eastAsia="SimHei" w:cs="SimHei"/>
          <w:sz w:val="22"/>
          <w:szCs w:val="22"/>
          <w:b/>
          <w:bCs/>
          <w:spacing w:val="9"/>
        </w:rPr>
        <w:t>(三)《民法典》时代个人信息保护的私密性判断</w:t>
      </w:r>
    </w:p>
    <w:p>
      <w:pPr>
        <w:ind w:left="833"/>
        <w:spacing w:before="256" w:line="221" w:lineRule="auto"/>
        <w:outlineLvl w:val="1"/>
        <w:rPr>
          <w:rFonts w:ascii="SimHei" w:hAnsi="SimHei" w:eastAsia="SimHei" w:cs="SimHei"/>
          <w:sz w:val="22"/>
          <w:szCs w:val="22"/>
        </w:rPr>
      </w:pPr>
      <w:r>
        <w:rPr>
          <w:rFonts w:ascii="SimHei" w:hAnsi="SimHei" w:eastAsia="SimHei" w:cs="SimHei"/>
          <w:sz w:val="22"/>
          <w:szCs w:val="22"/>
          <w:b/>
          <w:bCs/>
          <w:spacing w:val="-10"/>
        </w:rPr>
        <w:t>1.个人信息的私密性判断义务的来源与范围</w:t>
      </w:r>
    </w:p>
    <w:p>
      <w:pPr>
        <w:ind w:left="410" w:right="86" w:firstLine="325"/>
        <w:spacing w:before="113" w:line="319" w:lineRule="auto"/>
        <w:jc w:val="both"/>
        <w:rPr>
          <w:rFonts w:ascii="SimSun" w:hAnsi="SimSun" w:eastAsia="SimSun" w:cs="SimSun"/>
          <w:sz w:val="19"/>
          <w:szCs w:val="19"/>
        </w:rPr>
      </w:pPr>
      <w:r>
        <w:rPr>
          <w:rFonts w:ascii="SimSun" w:hAnsi="SimSun" w:eastAsia="SimSun" w:cs="SimSun"/>
          <w:sz w:val="19"/>
          <w:szCs w:val="19"/>
          <w:spacing w:val="18"/>
        </w:rPr>
        <w:t>《民法典》第1034条第3款，关于“个人信息中的私密信息”的表述，构成</w:t>
      </w:r>
      <w:r>
        <w:rPr>
          <w:rFonts w:ascii="SimSun" w:hAnsi="SimSun" w:eastAsia="SimSun" w:cs="SimSun"/>
          <w:sz w:val="19"/>
          <w:szCs w:val="19"/>
          <w:spacing w:val="8"/>
        </w:rPr>
        <w:t xml:space="preserve"> </w:t>
      </w:r>
      <w:r>
        <w:rPr>
          <w:rFonts w:ascii="SimSun" w:hAnsi="SimSun" w:eastAsia="SimSun" w:cs="SimSun"/>
          <w:sz w:val="19"/>
          <w:szCs w:val="19"/>
          <w:spacing w:val="20"/>
        </w:rPr>
        <w:t>了我国个人信息立法上对私密信息和非私密信息相</w:t>
      </w:r>
      <w:r>
        <w:rPr>
          <w:rFonts w:ascii="SimSun" w:hAnsi="SimSun" w:eastAsia="SimSun" w:cs="SimSun"/>
          <w:sz w:val="19"/>
          <w:szCs w:val="19"/>
          <w:spacing w:val="19"/>
        </w:rPr>
        <w:t>区分的规范依据，而该款关</w:t>
      </w:r>
      <w:r>
        <w:rPr>
          <w:rFonts w:ascii="SimSun" w:hAnsi="SimSun" w:eastAsia="SimSun" w:cs="SimSun"/>
          <w:sz w:val="19"/>
          <w:szCs w:val="19"/>
        </w:rPr>
        <w:t xml:space="preserve"> </w:t>
      </w:r>
      <w:r>
        <w:rPr>
          <w:rFonts w:ascii="SimSun" w:hAnsi="SimSun" w:eastAsia="SimSun" w:cs="SimSun"/>
          <w:sz w:val="19"/>
          <w:szCs w:val="19"/>
          <w:spacing w:val="20"/>
        </w:rPr>
        <w:t>于个人信息保护的法律适用的规定，则构成了在司法裁判</w:t>
      </w:r>
      <w:r>
        <w:rPr>
          <w:rFonts w:ascii="SimSun" w:hAnsi="SimSun" w:eastAsia="SimSun" w:cs="SimSun"/>
          <w:sz w:val="19"/>
          <w:szCs w:val="19"/>
          <w:spacing w:val="19"/>
        </w:rPr>
        <w:t>中对个人信息是否构</w:t>
      </w:r>
      <w:r>
        <w:rPr>
          <w:rFonts w:ascii="SimSun" w:hAnsi="SimSun" w:eastAsia="SimSun" w:cs="SimSun"/>
          <w:sz w:val="19"/>
          <w:szCs w:val="19"/>
        </w:rPr>
        <w:t xml:space="preserve"> </w:t>
      </w:r>
      <w:r>
        <w:rPr>
          <w:rFonts w:ascii="SimSun" w:hAnsi="SimSun" w:eastAsia="SimSun" w:cs="SimSun"/>
          <w:sz w:val="19"/>
          <w:szCs w:val="19"/>
          <w:spacing w:val="14"/>
        </w:rPr>
        <w:t>成私密信息的私密性检验义务的来源，也是《民法典》相比较于</w:t>
      </w:r>
      <w:r>
        <w:rPr>
          <w:rFonts w:ascii="SimSun" w:hAnsi="SimSun" w:eastAsia="SimSun" w:cs="SimSun"/>
          <w:sz w:val="19"/>
          <w:szCs w:val="19"/>
          <w:spacing w:val="13"/>
        </w:rPr>
        <w:t>《民法总则》的</w:t>
      </w:r>
      <w:r>
        <w:rPr>
          <w:rFonts w:ascii="SimSun" w:hAnsi="SimSun" w:eastAsia="SimSun" w:cs="SimSun"/>
          <w:sz w:val="19"/>
          <w:szCs w:val="19"/>
        </w:rPr>
        <w:t xml:space="preserve"> </w:t>
      </w:r>
      <w:r>
        <w:rPr>
          <w:rFonts w:ascii="SimSun" w:hAnsi="SimSun" w:eastAsia="SimSun" w:cs="SimSun"/>
          <w:sz w:val="19"/>
          <w:szCs w:val="19"/>
          <w:spacing w:val="20"/>
        </w:rPr>
        <w:t>规定所做的进一步的创新，由此更加凸显了隐私权保护对象与个人信息保护对</w:t>
      </w:r>
      <w:r>
        <w:rPr>
          <w:rFonts w:ascii="SimSun" w:hAnsi="SimSun" w:eastAsia="SimSun" w:cs="SimSun"/>
          <w:sz w:val="19"/>
          <w:szCs w:val="19"/>
          <w:spacing w:val="7"/>
        </w:rPr>
        <w:t xml:space="preserve"> </w:t>
      </w:r>
      <w:r>
        <w:rPr>
          <w:rFonts w:ascii="SimSun" w:hAnsi="SimSun" w:eastAsia="SimSun" w:cs="SimSun"/>
          <w:sz w:val="19"/>
          <w:szCs w:val="19"/>
          <w:spacing w:val="20"/>
        </w:rPr>
        <w:t>象的相互区别与独立，同时也将在之前的司法裁</w:t>
      </w:r>
      <w:r>
        <w:rPr>
          <w:rFonts w:ascii="SimSun" w:hAnsi="SimSun" w:eastAsia="SimSun" w:cs="SimSun"/>
          <w:sz w:val="19"/>
          <w:szCs w:val="19"/>
          <w:spacing w:val="19"/>
        </w:rPr>
        <w:t>判中本属于司法机关在保护个</w:t>
      </w:r>
      <w:r>
        <w:rPr>
          <w:rFonts w:ascii="SimSun" w:hAnsi="SimSun" w:eastAsia="SimSun" w:cs="SimSun"/>
          <w:sz w:val="19"/>
          <w:szCs w:val="19"/>
        </w:rPr>
        <w:t xml:space="preserve"> </w:t>
      </w:r>
      <w:r>
        <w:rPr>
          <w:rFonts w:ascii="SimSun" w:hAnsi="SimSun" w:eastAsia="SimSun" w:cs="SimSun"/>
          <w:sz w:val="19"/>
          <w:szCs w:val="19"/>
          <w:spacing w:val="20"/>
        </w:rPr>
        <w:t>人信息时所享有的选择保护方式的裁量自由，转</w:t>
      </w:r>
      <w:r>
        <w:rPr>
          <w:rFonts w:ascii="SimSun" w:hAnsi="SimSun" w:eastAsia="SimSun" w:cs="SimSun"/>
          <w:sz w:val="19"/>
          <w:szCs w:val="19"/>
          <w:spacing w:val="19"/>
        </w:rPr>
        <w:t>变为司法机关必须选择对个人</w:t>
      </w:r>
      <w:r>
        <w:rPr>
          <w:rFonts w:ascii="SimSun" w:hAnsi="SimSun" w:eastAsia="SimSun" w:cs="SimSun"/>
          <w:sz w:val="19"/>
          <w:szCs w:val="19"/>
        </w:rPr>
        <w:t xml:space="preserve"> </w:t>
      </w:r>
      <w:r>
        <w:rPr>
          <w:rFonts w:ascii="SimSun" w:hAnsi="SimSun" w:eastAsia="SimSun" w:cs="SimSun"/>
          <w:sz w:val="19"/>
          <w:szCs w:val="19"/>
          <w:spacing w:val="20"/>
        </w:rPr>
        <w:t>信息中的私密信息的隐私权进行保护的义务。该</w:t>
      </w:r>
      <w:r>
        <w:rPr>
          <w:rFonts w:ascii="SimSun" w:hAnsi="SimSun" w:eastAsia="SimSun" w:cs="SimSun"/>
          <w:sz w:val="19"/>
          <w:szCs w:val="19"/>
          <w:spacing w:val="19"/>
        </w:rPr>
        <w:t>条款意味着，对于司法机关来</w:t>
      </w:r>
      <w:r>
        <w:rPr>
          <w:rFonts w:ascii="SimSun" w:hAnsi="SimSun" w:eastAsia="SimSun" w:cs="SimSun"/>
          <w:sz w:val="19"/>
          <w:szCs w:val="19"/>
        </w:rPr>
        <w:t xml:space="preserve"> </w:t>
      </w:r>
      <w:r>
        <w:rPr>
          <w:rFonts w:ascii="SimSun" w:hAnsi="SimSun" w:eastAsia="SimSun" w:cs="SimSun"/>
          <w:sz w:val="19"/>
          <w:szCs w:val="19"/>
          <w:spacing w:val="26"/>
        </w:rPr>
        <w:t>说，在个人信息保护中，有义务对所可能面临的所有个人信息进行私密性检</w:t>
      </w:r>
      <w:r>
        <w:rPr>
          <w:rFonts w:ascii="SimSun" w:hAnsi="SimSun" w:eastAsia="SimSun" w:cs="SimSun"/>
          <w:sz w:val="19"/>
          <w:szCs w:val="19"/>
        </w:rPr>
        <w:t xml:space="preserve"> </w:t>
      </w:r>
      <w:r>
        <w:rPr>
          <w:rFonts w:ascii="SimSun" w:hAnsi="SimSun" w:eastAsia="SimSun" w:cs="SimSun"/>
          <w:sz w:val="19"/>
          <w:szCs w:val="19"/>
          <w:spacing w:val="18"/>
        </w:rPr>
        <w:t>验，以便最终确定对个人信息的法律适用问题。</w:t>
      </w:r>
    </w:p>
    <w:p>
      <w:pPr>
        <w:ind w:left="833"/>
        <w:spacing w:before="181" w:line="221" w:lineRule="auto"/>
        <w:outlineLvl w:val="1"/>
        <w:rPr>
          <w:rFonts w:ascii="SimHei" w:hAnsi="SimHei" w:eastAsia="SimHei" w:cs="SimHei"/>
          <w:sz w:val="22"/>
          <w:szCs w:val="22"/>
        </w:rPr>
      </w:pPr>
      <w:r>
        <w:rPr>
          <w:rFonts w:ascii="SimHei" w:hAnsi="SimHei" w:eastAsia="SimHei" w:cs="SimHei"/>
          <w:sz w:val="22"/>
          <w:szCs w:val="22"/>
          <w:b/>
          <w:bCs/>
          <w:spacing w:val="-16"/>
        </w:rPr>
        <w:t>2.</w:t>
      </w:r>
      <w:r>
        <w:rPr>
          <w:rFonts w:ascii="SimHei" w:hAnsi="SimHei" w:eastAsia="SimHei" w:cs="SimHei"/>
          <w:sz w:val="22"/>
          <w:szCs w:val="22"/>
          <w:spacing w:val="-16"/>
        </w:rPr>
        <w:t xml:space="preserve"> </w:t>
      </w:r>
      <w:r>
        <w:rPr>
          <w:rFonts w:ascii="SimHei" w:hAnsi="SimHei" w:eastAsia="SimHei" w:cs="SimHei"/>
          <w:sz w:val="22"/>
          <w:szCs w:val="22"/>
          <w:b/>
          <w:bCs/>
          <w:spacing w:val="-16"/>
        </w:rPr>
        <w:t>“微信读书案”对个人信息私密性检验的判断标准</w:t>
      </w:r>
    </w:p>
    <w:p>
      <w:pPr>
        <w:ind w:left="410" w:right="5" w:firstLine="309"/>
        <w:spacing w:before="73" w:line="310" w:lineRule="auto"/>
        <w:jc w:val="both"/>
        <w:rPr>
          <w:rFonts w:ascii="SimSun" w:hAnsi="SimSun" w:eastAsia="SimSun" w:cs="SimSun"/>
          <w:sz w:val="19"/>
          <w:szCs w:val="19"/>
        </w:rPr>
      </w:pPr>
      <w:r>
        <w:rPr>
          <w:rFonts w:ascii="SimSun" w:hAnsi="SimSun" w:eastAsia="SimSun" w:cs="SimSun"/>
          <w:sz w:val="22"/>
          <w:szCs w:val="22"/>
          <w:spacing w:val="-10"/>
        </w:rPr>
        <w:t>《民法典》试图用私密性标准来界定隐私的内涵，</w:t>
      </w:r>
      <w:r>
        <w:rPr>
          <w:rFonts w:ascii="SimSun" w:hAnsi="SimSun" w:eastAsia="SimSun" w:cs="SimSun"/>
          <w:sz w:val="22"/>
          <w:szCs w:val="22"/>
          <w:spacing w:val="-11"/>
        </w:rPr>
        <w:t>以便修正《侵权责任法》</w:t>
      </w:r>
      <w:r>
        <w:rPr>
          <w:rFonts w:ascii="SimSun" w:hAnsi="SimSun" w:eastAsia="SimSun" w:cs="SimSun"/>
          <w:sz w:val="22"/>
          <w:szCs w:val="22"/>
        </w:rPr>
        <w:t xml:space="preserve"> </w:t>
      </w:r>
      <w:r>
        <w:rPr>
          <w:rFonts w:ascii="SimSun" w:hAnsi="SimSun" w:eastAsia="SimSun" w:cs="SimSun"/>
          <w:sz w:val="22"/>
          <w:szCs w:val="22"/>
          <w:spacing w:val="-13"/>
        </w:rPr>
        <w:t>和《民法总则》没有规定隐私权之范围与内容的缺陷③,同时</w:t>
      </w:r>
      <w:r>
        <w:rPr>
          <w:rFonts w:ascii="SimSun" w:hAnsi="SimSun" w:eastAsia="SimSun" w:cs="SimSun"/>
          <w:sz w:val="22"/>
          <w:szCs w:val="22"/>
          <w:spacing w:val="-14"/>
        </w:rPr>
        <w:t>实现精准切割和严</w:t>
      </w:r>
      <w:r>
        <w:rPr>
          <w:rFonts w:ascii="SimSun" w:hAnsi="SimSun" w:eastAsia="SimSun" w:cs="SimSun"/>
          <w:sz w:val="22"/>
          <w:szCs w:val="22"/>
        </w:rPr>
        <w:t xml:space="preserve">  </w:t>
      </w:r>
      <w:r>
        <w:rPr>
          <w:rFonts w:ascii="SimSun" w:hAnsi="SimSun" w:eastAsia="SimSun" w:cs="SimSun"/>
          <w:sz w:val="22"/>
          <w:szCs w:val="22"/>
          <w:spacing w:val="-4"/>
        </w:rPr>
        <w:t>格区分个人信息与隐私权保护对象，姑且不说这个标准是否能够完成《民法 </w:t>
      </w:r>
      <w:r>
        <w:rPr>
          <w:rFonts w:ascii="SimSun" w:hAnsi="SimSun" w:eastAsia="SimSun" w:cs="SimSun"/>
          <w:sz w:val="19"/>
          <w:szCs w:val="19"/>
          <w:spacing w:val="15"/>
        </w:rPr>
        <w:t>典》条文设计者所希望达到的功能，仅就“</w:t>
      </w:r>
      <w:r>
        <w:rPr>
          <w:rFonts w:ascii="SimSun" w:hAnsi="SimSun" w:eastAsia="SimSun" w:cs="SimSun"/>
          <w:sz w:val="19"/>
          <w:szCs w:val="19"/>
          <w:spacing w:val="14"/>
        </w:rPr>
        <w:t>私密性标准”而言，它本身仍然是一</w:t>
      </w:r>
    </w:p>
    <w:p>
      <w:pPr>
        <w:ind w:left="410"/>
        <w:spacing w:line="218" w:lineRule="auto"/>
        <w:rPr>
          <w:rFonts w:ascii="SimSun" w:hAnsi="SimSun" w:eastAsia="SimSun" w:cs="SimSun"/>
          <w:sz w:val="19"/>
          <w:szCs w:val="19"/>
        </w:rPr>
      </w:pPr>
      <w:r>
        <w:rPr>
          <w:rFonts w:ascii="SimSun" w:hAnsi="SimSun" w:eastAsia="SimSun" w:cs="SimSun"/>
          <w:sz w:val="19"/>
          <w:szCs w:val="19"/>
          <w:spacing w:val="19"/>
        </w:rPr>
        <w:t>个极具概括性的一般概念，仍然需要依赖司法</w:t>
      </w:r>
      <w:r>
        <w:rPr>
          <w:rFonts w:ascii="SimSun" w:hAnsi="SimSun" w:eastAsia="SimSun" w:cs="SimSun"/>
          <w:sz w:val="19"/>
          <w:szCs w:val="19"/>
          <w:spacing w:val="18"/>
        </w:rPr>
        <w:t>实践的不断阐明。</w:t>
      </w:r>
    </w:p>
    <w:p>
      <w:pPr>
        <w:pStyle w:val="BodyText"/>
        <w:spacing w:line="408" w:lineRule="auto"/>
        <w:rPr/>
      </w:pPr>
      <w:r/>
    </w:p>
    <w:p>
      <w:pPr>
        <w:ind w:left="410" w:right="59" w:firstLine="350"/>
        <w:spacing w:before="62" w:line="258" w:lineRule="auto"/>
        <w:rPr>
          <w:rFonts w:ascii="SimSun" w:hAnsi="SimSun" w:eastAsia="SimSun" w:cs="SimSun"/>
          <w:sz w:val="19"/>
          <w:szCs w:val="19"/>
        </w:rPr>
      </w:pPr>
      <w:r>
        <w:rPr>
          <w:rFonts w:ascii="SimSun" w:hAnsi="SimSun" w:eastAsia="SimSun" w:cs="SimSun"/>
          <w:sz w:val="19"/>
          <w:szCs w:val="19"/>
          <w:spacing w:val="2"/>
        </w:rPr>
        <w:t>①  参见北京互联网法院[2019]京0491民初16142</w:t>
      </w:r>
      <w:r>
        <w:rPr>
          <w:rFonts w:ascii="SimSun" w:hAnsi="SimSun" w:eastAsia="SimSun" w:cs="SimSun"/>
          <w:sz w:val="19"/>
          <w:szCs w:val="19"/>
          <w:spacing w:val="1"/>
        </w:rPr>
        <w:t>号民事判决书。而在“抖音</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App </w:t>
      </w:r>
      <w:r>
        <w:rPr>
          <w:rFonts w:ascii="SimSun" w:hAnsi="SimSun" w:eastAsia="SimSun" w:cs="SimSun"/>
          <w:sz w:val="19"/>
          <w:szCs w:val="19"/>
          <w:spacing w:val="-11"/>
        </w:rPr>
        <w:t>案”中，司法机关明确提出与《民法典》第999条所规定的个人信</w:t>
      </w:r>
      <w:r>
        <w:rPr>
          <w:rFonts w:ascii="SimSun" w:hAnsi="SimSun" w:eastAsia="SimSun" w:cs="SimSun"/>
          <w:sz w:val="19"/>
          <w:szCs w:val="19"/>
          <w:spacing w:val="-12"/>
        </w:rPr>
        <w:t>息合理使用(立法上的个人</w:t>
      </w:r>
      <w:r>
        <w:rPr>
          <w:rFonts w:ascii="SimSun" w:hAnsi="SimSun" w:eastAsia="SimSun" w:cs="SimSun"/>
          <w:sz w:val="19"/>
          <w:szCs w:val="19"/>
        </w:rPr>
        <w:t xml:space="preserve"> </w:t>
      </w:r>
      <w:r>
        <w:rPr>
          <w:rFonts w:ascii="SimSun" w:hAnsi="SimSun" w:eastAsia="SimSun" w:cs="SimSun"/>
          <w:sz w:val="19"/>
          <w:szCs w:val="19"/>
          <w:spacing w:val="-9"/>
        </w:rPr>
        <w:t>信息合理使用)不同的，可以称之为裁判上的个人信息合理使</w:t>
      </w:r>
      <w:r>
        <w:rPr>
          <w:rFonts w:ascii="SimSun" w:hAnsi="SimSun" w:eastAsia="SimSun" w:cs="SimSun"/>
          <w:sz w:val="19"/>
          <w:szCs w:val="19"/>
          <w:spacing w:val="-10"/>
        </w:rPr>
        <w:t>用的新主张：“在没有对信息</w:t>
      </w:r>
      <w:r>
        <w:rPr>
          <w:rFonts w:ascii="SimSun" w:hAnsi="SimSun" w:eastAsia="SimSun" w:cs="SimSun"/>
          <w:sz w:val="19"/>
          <w:szCs w:val="19"/>
        </w:rPr>
        <w:t xml:space="preserve"> </w:t>
      </w:r>
      <w:r>
        <w:rPr>
          <w:rFonts w:ascii="SimSun" w:hAnsi="SimSun" w:eastAsia="SimSun" w:cs="SimSun"/>
          <w:sz w:val="19"/>
          <w:szCs w:val="19"/>
          <w:spacing w:val="-7"/>
        </w:rPr>
        <w:t>主体造成不合理损害的前提下，认定某些个人信息的利用行为可以不必征得信息主体</w:t>
      </w:r>
      <w:r>
        <w:rPr>
          <w:rFonts w:ascii="SimSun" w:hAnsi="SimSun" w:eastAsia="SimSun" w:cs="SimSun"/>
          <w:sz w:val="19"/>
          <w:szCs w:val="19"/>
          <w:spacing w:val="-8"/>
        </w:rPr>
        <w:t>的同</w:t>
      </w:r>
      <w:r>
        <w:rPr>
          <w:rFonts w:ascii="SimSun" w:hAnsi="SimSun" w:eastAsia="SimSun" w:cs="SimSun"/>
          <w:sz w:val="19"/>
          <w:szCs w:val="19"/>
        </w:rPr>
        <w:t xml:space="preserve"> </w:t>
      </w:r>
      <w:r>
        <w:rPr>
          <w:rFonts w:ascii="SimSun" w:hAnsi="SimSun" w:eastAsia="SimSun" w:cs="SimSun"/>
          <w:sz w:val="19"/>
          <w:szCs w:val="19"/>
          <w:spacing w:val="-8"/>
        </w:rPr>
        <w:t>意。”(参见北京互联网法院[2019]京0491民初6694号民事判决书。)</w:t>
      </w:r>
    </w:p>
    <w:p>
      <w:pPr>
        <w:ind w:left="760"/>
        <w:spacing w:before="54" w:line="217" w:lineRule="auto"/>
        <w:rPr>
          <w:rFonts w:ascii="SimSun" w:hAnsi="SimSun" w:eastAsia="SimSun" w:cs="SimSun"/>
          <w:sz w:val="19"/>
          <w:szCs w:val="19"/>
        </w:rPr>
      </w:pPr>
      <w:r>
        <w:rPr>
          <w:rFonts w:ascii="SimSun" w:hAnsi="SimSun" w:eastAsia="SimSun" w:cs="SimSun"/>
          <w:sz w:val="19"/>
          <w:szCs w:val="19"/>
          <w:spacing w:val="-4"/>
        </w:rPr>
        <w:t>②  参见北京互联网法院[2019]京0491</w:t>
      </w:r>
      <w:r>
        <w:rPr>
          <w:rFonts w:ascii="SimSun" w:hAnsi="SimSun" w:eastAsia="SimSun" w:cs="SimSun"/>
          <w:sz w:val="19"/>
          <w:szCs w:val="19"/>
          <w:spacing w:val="-7"/>
        </w:rPr>
        <w:t xml:space="preserve"> </w:t>
      </w:r>
      <w:r>
        <w:rPr>
          <w:rFonts w:ascii="SimSun" w:hAnsi="SimSun" w:eastAsia="SimSun" w:cs="SimSun"/>
          <w:sz w:val="19"/>
          <w:szCs w:val="19"/>
          <w:spacing w:val="-4"/>
        </w:rPr>
        <w:t>民初16142号民事判决书。</w:t>
      </w:r>
    </w:p>
    <w:p>
      <w:pPr>
        <w:ind w:left="410" w:firstLine="350"/>
        <w:spacing w:before="46" w:line="232" w:lineRule="auto"/>
        <w:rPr>
          <w:rFonts w:ascii="SimSun" w:hAnsi="SimSun" w:eastAsia="SimSun" w:cs="SimSun"/>
          <w:sz w:val="19"/>
          <w:szCs w:val="19"/>
        </w:rPr>
      </w:pPr>
      <w:r>
        <w:rPr>
          <w:rFonts w:ascii="SimSun" w:hAnsi="SimSun" w:eastAsia="SimSun" w:cs="SimSun"/>
          <w:sz w:val="19"/>
          <w:szCs w:val="19"/>
          <w:spacing w:val="-10"/>
        </w:rPr>
        <w:t>③</w:t>
      </w:r>
      <w:r>
        <w:rPr>
          <w:rFonts w:ascii="SimSun" w:hAnsi="SimSun" w:eastAsia="SimSun" w:cs="SimSun"/>
          <w:sz w:val="19"/>
          <w:szCs w:val="19"/>
          <w:spacing w:val="70"/>
          <w:w w:val="101"/>
        </w:rPr>
        <w:t xml:space="preserve"> </w:t>
      </w:r>
      <w:r>
        <w:rPr>
          <w:rFonts w:ascii="SimSun" w:hAnsi="SimSun" w:eastAsia="SimSun" w:cs="SimSun"/>
          <w:sz w:val="19"/>
          <w:szCs w:val="19"/>
          <w:spacing w:val="-10"/>
        </w:rPr>
        <w:t>方新军：《一项权利如何成为可能? </w:t>
      </w:r>
      <w:r>
        <w:rPr>
          <w:rFonts w:ascii="SimSun" w:hAnsi="SimSun" w:eastAsia="SimSun" w:cs="SimSun"/>
          <w:sz w:val="19"/>
          <w:szCs w:val="19"/>
          <w:u w:val="single" w:color="auto"/>
          <w:spacing w:val="-10"/>
        </w:rPr>
        <w:t xml:space="preserve">    </w:t>
      </w:r>
      <w:r>
        <w:rPr>
          <w:rFonts w:ascii="SimSun" w:hAnsi="SimSun" w:eastAsia="SimSun" w:cs="SimSun"/>
          <w:sz w:val="19"/>
          <w:szCs w:val="19"/>
          <w:spacing w:val="-85"/>
        </w:rPr>
        <w:t xml:space="preserve"> </w:t>
      </w:r>
      <w:r>
        <w:rPr>
          <w:rFonts w:ascii="SimSun" w:hAnsi="SimSun" w:eastAsia="SimSun" w:cs="SimSun"/>
          <w:sz w:val="19"/>
          <w:szCs w:val="19"/>
          <w:spacing w:val="-10"/>
        </w:rPr>
        <w:t>以隐私权的演进为中心》,</w:t>
      </w:r>
      <w:r>
        <w:rPr>
          <w:rFonts w:ascii="SimSun" w:hAnsi="SimSun" w:eastAsia="SimSun" w:cs="SimSun"/>
          <w:sz w:val="19"/>
          <w:szCs w:val="19"/>
          <w:spacing w:val="-11"/>
        </w:rPr>
        <w:t>载《法学评论》</w:t>
      </w:r>
      <w:r>
        <w:rPr>
          <w:rFonts w:ascii="SimSun" w:hAnsi="SimSun" w:eastAsia="SimSun" w:cs="SimSun"/>
          <w:sz w:val="19"/>
          <w:szCs w:val="19"/>
        </w:rPr>
        <w:t xml:space="preserve"> </w:t>
      </w:r>
      <w:r>
        <w:rPr>
          <w:rFonts w:ascii="SimSun" w:hAnsi="SimSun" w:eastAsia="SimSun" w:cs="SimSun"/>
          <w:sz w:val="19"/>
          <w:szCs w:val="19"/>
          <w:spacing w:val="3"/>
        </w:rPr>
        <w:t>2017年第6期。</w:t>
      </w:r>
    </w:p>
    <w:p>
      <w:pPr>
        <w:spacing w:line="232" w:lineRule="auto"/>
        <w:sectPr>
          <w:pgSz w:w="8400" w:h="13160"/>
          <w:pgMar w:top="400" w:right="525" w:bottom="400" w:left="229" w:header="0" w:footer="0" w:gutter="0"/>
        </w:sectPr>
        <w:rPr>
          <w:rFonts w:ascii="SimSun" w:hAnsi="SimSun" w:eastAsia="SimSun" w:cs="SimSun"/>
          <w:sz w:val="19"/>
          <w:szCs w:val="19"/>
        </w:rPr>
      </w:pPr>
    </w:p>
    <w:p>
      <w:pPr>
        <w:ind w:left="1854"/>
        <w:spacing w:before="60"/>
        <w:rPr>
          <w:sz w:val="17"/>
          <w:szCs w:val="17"/>
        </w:rPr>
      </w:pPr>
      <w:r>
        <w:pict>
          <v:shape id="_x0000_s212" style="position:absolute;margin-left:368.248pt;margin-top:6.71356pt;mso-position-vertical-relative:text;mso-position-horizontal-relative:text;width:12.45pt;height:7.25pt;z-index:252043264;"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115</w:t>
                  </w:r>
                </w:p>
              </w:txbxContent>
            </v:textbox>
          </v:shape>
        </w:pict>
      </w:r>
      <w:r>
        <w:rPr>
          <w:rFonts w:ascii="SimHei" w:hAnsi="SimHei" w:eastAsia="SimHei" w:cs="SimHei"/>
          <w:sz w:val="17"/>
          <w:szCs w:val="17"/>
          <w:spacing w:val="-14"/>
        </w:rPr>
        <w:t>二、个人信息保护的体系化：以《民法典》时代个人信息的私密性检验为中心</w:t>
      </w:r>
      <w:r>
        <w:rPr>
          <w:rFonts w:ascii="SimHei" w:hAnsi="SimHei" w:eastAsia="SimHei" w:cs="SimHei"/>
          <w:sz w:val="17"/>
          <w:szCs w:val="17"/>
          <w:spacing w:val="19"/>
        </w:rPr>
        <w:t xml:space="preserve"> </w:t>
      </w:r>
      <w:r>
        <w:rPr>
          <w:sz w:val="17"/>
          <w:szCs w:val="17"/>
          <w:position w:val="-3"/>
        </w:rPr>
        <w:drawing>
          <wp:inline distT="0" distB="0" distL="0" distR="0">
            <wp:extent cx="6332" cy="273012"/>
            <wp:effectExtent l="0" t="0" r="0" b="0"/>
            <wp:docPr id="320" name="IM 320"/>
            <wp:cNvGraphicFramePr/>
            <a:graphic>
              <a:graphicData uri="http://schemas.openxmlformats.org/drawingml/2006/picture">
                <pic:pic>
                  <pic:nvPicPr>
                    <pic:cNvPr id="320" name="IM 320"/>
                    <pic:cNvPicPr/>
                  </pic:nvPicPr>
                  <pic:blipFill>
                    <a:blip r:embed="rId172"/>
                    <a:stretch>
                      <a:fillRect/>
                    </a:stretch>
                  </pic:blipFill>
                  <pic:spPr>
                    <a:xfrm rot="0">
                      <a:off x="0" y="0"/>
                      <a:ext cx="6332" cy="273012"/>
                    </a:xfrm>
                    <a:prstGeom prst="rect">
                      <a:avLst/>
                    </a:prstGeom>
                  </pic:spPr>
                </pic:pic>
              </a:graphicData>
            </a:graphic>
          </wp:inline>
        </w:drawing>
      </w:r>
    </w:p>
    <w:p>
      <w:pPr>
        <w:pStyle w:val="BodyText"/>
        <w:spacing w:line="338" w:lineRule="auto"/>
        <w:rPr/>
      </w:pPr>
      <w:r/>
    </w:p>
    <w:p>
      <w:pPr>
        <w:ind w:left="105" w:right="329" w:firstLine="429"/>
        <w:spacing w:before="69" w:line="259" w:lineRule="auto"/>
        <w:rPr>
          <w:rFonts w:ascii="SimSun" w:hAnsi="SimSun" w:eastAsia="SimSun" w:cs="SimSun"/>
          <w:sz w:val="21"/>
          <w:szCs w:val="21"/>
        </w:rPr>
      </w:pPr>
      <w:r>
        <w:rPr>
          <w:rFonts w:ascii="SimSun" w:hAnsi="SimSun" w:eastAsia="SimSun" w:cs="SimSun"/>
          <w:sz w:val="21"/>
          <w:szCs w:val="21"/>
          <w:spacing w:val="-6"/>
        </w:rPr>
        <w:t>在本章所研究的“微信读书案”中，司法机关在《民法典》尚未</w:t>
      </w:r>
      <w:r>
        <w:rPr>
          <w:rFonts w:ascii="SimSun" w:hAnsi="SimSun" w:eastAsia="SimSun" w:cs="SimSun"/>
          <w:sz w:val="21"/>
          <w:szCs w:val="21"/>
          <w:spacing w:val="-7"/>
        </w:rPr>
        <w:t>生效的情况</w:t>
      </w:r>
      <w:r>
        <w:rPr>
          <w:rFonts w:ascii="SimSun" w:hAnsi="SimSun" w:eastAsia="SimSun" w:cs="SimSun"/>
          <w:sz w:val="21"/>
          <w:szCs w:val="21"/>
        </w:rPr>
        <w:t xml:space="preserve"> </w:t>
      </w:r>
      <w:r>
        <w:rPr>
          <w:rFonts w:ascii="SimSun" w:hAnsi="SimSun" w:eastAsia="SimSun" w:cs="SimSun"/>
          <w:sz w:val="21"/>
          <w:szCs w:val="21"/>
          <w:spacing w:val="-2"/>
        </w:rPr>
        <w:t>下，试图探索对个人信息中的私密信息的界定问题。</w:t>
      </w:r>
    </w:p>
    <w:p>
      <w:pPr>
        <w:ind w:left="105" w:right="338" w:firstLine="429"/>
        <w:spacing w:before="89" w:line="281" w:lineRule="auto"/>
        <w:rPr>
          <w:rFonts w:ascii="SimSun" w:hAnsi="SimSun" w:eastAsia="SimSun" w:cs="SimSun"/>
          <w:sz w:val="21"/>
          <w:szCs w:val="21"/>
        </w:rPr>
      </w:pPr>
      <w:r>
        <w:rPr>
          <w:rFonts w:ascii="SimSun" w:hAnsi="SimSun" w:eastAsia="SimSun" w:cs="SimSun"/>
          <w:sz w:val="21"/>
          <w:szCs w:val="21"/>
        </w:rPr>
        <w:t>第一，面对数字化生存的社会生活现实，司法机关强调检验个人信息</w:t>
      </w:r>
      <w:r>
        <w:rPr>
          <w:rFonts w:ascii="SimSun" w:hAnsi="SimSun" w:eastAsia="SimSun" w:cs="SimSun"/>
          <w:sz w:val="21"/>
          <w:szCs w:val="21"/>
          <w:spacing w:val="-1"/>
        </w:rPr>
        <w:t>的私</w:t>
      </w:r>
      <w:r>
        <w:rPr>
          <w:rFonts w:ascii="SimSun" w:hAnsi="SimSun" w:eastAsia="SimSun" w:cs="SimSun"/>
          <w:sz w:val="21"/>
          <w:szCs w:val="21"/>
        </w:rPr>
        <w:t xml:space="preserve"> </w:t>
      </w:r>
      <w:r>
        <w:rPr>
          <w:rFonts w:ascii="SimSun" w:hAnsi="SimSun" w:eastAsia="SimSun" w:cs="SimSun"/>
          <w:sz w:val="21"/>
          <w:szCs w:val="21"/>
        </w:rPr>
        <w:t>密性的目的在于，“划入隐私的个人信息，应强调其</w:t>
      </w:r>
      <w:r>
        <w:rPr>
          <w:rFonts w:ascii="SimSun" w:hAnsi="SimSun" w:eastAsia="SimSun" w:cs="SimSun"/>
          <w:sz w:val="21"/>
          <w:szCs w:val="21"/>
          <w:spacing w:val="-1"/>
        </w:rPr>
        <w:t>私密性，进而与其他层级</w:t>
      </w:r>
      <w:r>
        <w:rPr>
          <w:rFonts w:ascii="SimSun" w:hAnsi="SimSun" w:eastAsia="SimSun" w:cs="SimSun"/>
          <w:sz w:val="21"/>
          <w:szCs w:val="21"/>
        </w:rPr>
        <w:t xml:space="preserve"> </w:t>
      </w:r>
      <w:r>
        <w:rPr>
          <w:rFonts w:ascii="SimSun" w:hAnsi="SimSun" w:eastAsia="SimSun" w:cs="SimSun"/>
          <w:sz w:val="21"/>
          <w:szCs w:val="21"/>
        </w:rPr>
        <w:t>的个人信息在收集、存储、使用、加工、传输、提供、公开等方面形成相区别</w:t>
      </w:r>
      <w:r>
        <w:rPr>
          <w:rFonts w:ascii="SimSun" w:hAnsi="SimSun" w:eastAsia="SimSun" w:cs="SimSun"/>
          <w:sz w:val="21"/>
          <w:szCs w:val="21"/>
          <w:spacing w:val="5"/>
        </w:rPr>
        <w:t xml:space="preserve"> </w:t>
      </w:r>
      <w:r>
        <w:rPr>
          <w:rFonts w:ascii="SimSun" w:hAnsi="SimSun" w:eastAsia="SimSun" w:cs="SimSun"/>
          <w:sz w:val="21"/>
          <w:szCs w:val="21"/>
          <w:spacing w:val="3"/>
        </w:rPr>
        <w:t>的授权同意规范、技术安全规范、信息处理规范等”①,也就是说，强调对此</w:t>
      </w:r>
      <w:r>
        <w:rPr>
          <w:rFonts w:ascii="SimSun" w:hAnsi="SimSun" w:eastAsia="SimSun" w:cs="SimSun"/>
          <w:sz w:val="21"/>
          <w:szCs w:val="21"/>
        </w:rPr>
        <w:t xml:space="preserve"> </w:t>
      </w:r>
      <w:r>
        <w:rPr>
          <w:rFonts w:ascii="SimSun" w:hAnsi="SimSun" w:eastAsia="SimSun" w:cs="SimSun"/>
          <w:sz w:val="21"/>
          <w:szCs w:val="21"/>
        </w:rPr>
        <w:t>一小部分之具有隐私意义的个人信息的突出和保</w:t>
      </w:r>
      <w:r>
        <w:rPr>
          <w:rFonts w:ascii="SimSun" w:hAnsi="SimSun" w:eastAsia="SimSun" w:cs="SimSun"/>
          <w:sz w:val="21"/>
          <w:szCs w:val="21"/>
          <w:spacing w:val="-1"/>
        </w:rPr>
        <w:t>护，意在将其与没有被划入隐</w:t>
      </w:r>
      <w:r>
        <w:rPr>
          <w:rFonts w:ascii="SimSun" w:hAnsi="SimSun" w:eastAsia="SimSun" w:cs="SimSun"/>
          <w:sz w:val="21"/>
          <w:szCs w:val="21"/>
        </w:rPr>
        <w:t xml:space="preserve"> </w:t>
      </w:r>
      <w:r>
        <w:rPr>
          <w:rFonts w:ascii="SimSun" w:hAnsi="SimSun" w:eastAsia="SimSun" w:cs="SimSun"/>
          <w:sz w:val="21"/>
          <w:szCs w:val="21"/>
          <w:spacing w:val="-12"/>
        </w:rPr>
        <w:t>私的“其他信息”相区分，降低对“其他信息”的保护强度和力度，即“授权同意</w:t>
      </w:r>
      <w:r>
        <w:rPr>
          <w:rFonts w:ascii="SimSun" w:hAnsi="SimSun" w:eastAsia="SimSun" w:cs="SimSun"/>
          <w:sz w:val="21"/>
          <w:szCs w:val="21"/>
          <w:spacing w:val="14"/>
        </w:rPr>
        <w:t xml:space="preserve"> </w:t>
      </w:r>
      <w:r>
        <w:rPr>
          <w:rFonts w:ascii="SimSun" w:hAnsi="SimSun" w:eastAsia="SimSun" w:cs="SimSun"/>
          <w:sz w:val="21"/>
          <w:szCs w:val="21"/>
          <w:spacing w:val="3"/>
        </w:rPr>
        <w:t>规范、技术安全规范、信息处理规范等”,进一步说，就是强化对不具有尊严</w:t>
      </w:r>
      <w:r>
        <w:rPr>
          <w:rFonts w:ascii="SimSun" w:hAnsi="SimSun" w:eastAsia="SimSun" w:cs="SimSun"/>
          <w:sz w:val="21"/>
          <w:szCs w:val="21"/>
        </w:rPr>
        <w:t xml:space="preserve"> </w:t>
      </w:r>
      <w:r>
        <w:rPr>
          <w:rFonts w:ascii="SimSun" w:hAnsi="SimSun" w:eastAsia="SimSun" w:cs="SimSun"/>
          <w:sz w:val="21"/>
          <w:szCs w:val="21"/>
          <w:spacing w:val="-5"/>
        </w:rPr>
        <w:t>性意义的个人信息(没有“划入隐私的个人信息”)的资源性价值。</w:t>
      </w:r>
    </w:p>
    <w:p>
      <w:pPr>
        <w:ind w:right="253" w:firstLine="534"/>
        <w:spacing w:before="126" w:line="282" w:lineRule="auto"/>
        <w:rPr>
          <w:rFonts w:ascii="SimSun" w:hAnsi="SimSun" w:eastAsia="SimSun" w:cs="SimSun"/>
          <w:sz w:val="21"/>
          <w:szCs w:val="21"/>
        </w:rPr>
      </w:pPr>
      <w:r>
        <w:rPr>
          <w:rFonts w:ascii="SimSun" w:hAnsi="SimSun" w:eastAsia="SimSun" w:cs="SimSun"/>
          <w:sz w:val="21"/>
          <w:szCs w:val="21"/>
          <w:spacing w:val="4"/>
        </w:rPr>
        <w:t>第二，在该案中，司法机关遵循《民法典》</w:t>
      </w:r>
      <w:r>
        <w:rPr>
          <w:rFonts w:ascii="SimSun" w:hAnsi="SimSun" w:eastAsia="SimSun" w:cs="SimSun"/>
          <w:sz w:val="21"/>
          <w:szCs w:val="21"/>
          <w:spacing w:val="3"/>
        </w:rPr>
        <w:t>第1032条第2款的规定，特别</w:t>
      </w:r>
      <w:r>
        <w:rPr>
          <w:rFonts w:ascii="SimSun" w:hAnsi="SimSun" w:eastAsia="SimSun" w:cs="SimSun"/>
          <w:sz w:val="21"/>
          <w:szCs w:val="21"/>
        </w:rPr>
        <w:t xml:space="preserve"> </w:t>
      </w:r>
      <w:r>
        <w:rPr>
          <w:rFonts w:ascii="SimSun" w:hAnsi="SimSun" w:eastAsia="SimSun" w:cs="SimSun"/>
          <w:sz w:val="21"/>
          <w:szCs w:val="21"/>
          <w:spacing w:val="6"/>
        </w:rPr>
        <w:t>强调私密信息之“不愿为他人知晓的主观意愿”的层面。司法机</w:t>
      </w:r>
      <w:r>
        <w:rPr>
          <w:rFonts w:ascii="SimSun" w:hAnsi="SimSun" w:eastAsia="SimSun" w:cs="SimSun"/>
          <w:sz w:val="21"/>
          <w:szCs w:val="21"/>
          <w:spacing w:val="5"/>
        </w:rPr>
        <w:t>关特别指出：</w:t>
      </w:r>
      <w:r>
        <w:rPr>
          <w:rFonts w:ascii="SimSun" w:hAnsi="SimSun" w:eastAsia="SimSun" w:cs="SimSun"/>
          <w:sz w:val="21"/>
          <w:szCs w:val="21"/>
        </w:rPr>
        <w:t xml:space="preserve"> </w:t>
      </w:r>
      <w:r>
        <w:rPr>
          <w:rFonts w:ascii="SimSun" w:hAnsi="SimSun" w:eastAsia="SimSun" w:cs="SimSun"/>
          <w:sz w:val="21"/>
          <w:szCs w:val="21"/>
          <w:spacing w:val="3"/>
        </w:rPr>
        <w:t>“关于不愿为他人知晓的私密性，强调其主观意愿，该主观意见不完全取决于</w:t>
      </w:r>
      <w:r>
        <w:rPr>
          <w:rFonts w:ascii="SimSun" w:hAnsi="SimSun" w:eastAsia="SimSun" w:cs="SimSun"/>
          <w:sz w:val="21"/>
          <w:szCs w:val="21"/>
          <w:spacing w:val="2"/>
        </w:rPr>
        <w:t xml:space="preserve">  </w:t>
      </w:r>
      <w:r>
        <w:rPr>
          <w:rFonts w:ascii="SimSun" w:hAnsi="SimSun" w:eastAsia="SimSun" w:cs="SimSun"/>
          <w:sz w:val="21"/>
          <w:szCs w:val="21"/>
        </w:rPr>
        <w:t>隐私诉求者的个体意志，应符合社会一般合理认知。</w:t>
      </w:r>
      <w:r>
        <w:rPr>
          <w:rFonts w:ascii="SimSun" w:hAnsi="SimSun" w:eastAsia="SimSun" w:cs="SimSun"/>
          <w:sz w:val="21"/>
          <w:szCs w:val="21"/>
          <w:spacing w:val="-1"/>
        </w:rPr>
        <w:t>”笔者认为，在《民法典》</w:t>
      </w:r>
      <w:r>
        <w:rPr>
          <w:rFonts w:ascii="SimSun" w:hAnsi="SimSun" w:eastAsia="SimSun" w:cs="SimSun"/>
          <w:sz w:val="21"/>
          <w:szCs w:val="21"/>
        </w:rPr>
        <w:t xml:space="preserve"> </w:t>
      </w:r>
      <w:r>
        <w:rPr>
          <w:rFonts w:ascii="SimSun" w:hAnsi="SimSun" w:eastAsia="SimSun" w:cs="SimSun"/>
          <w:sz w:val="21"/>
          <w:szCs w:val="21"/>
          <w:spacing w:val="-3"/>
        </w:rPr>
        <w:t>中“不愿为他人知晓”的“私密性”概念本身，也是一个价值判断工具，尤其是</w:t>
      </w:r>
      <w:r>
        <w:rPr>
          <w:rFonts w:ascii="SimSun" w:hAnsi="SimSun" w:eastAsia="SimSun" w:cs="SimSun"/>
          <w:sz w:val="21"/>
          <w:szCs w:val="21"/>
        </w:rPr>
        <w:t xml:space="preserve">  </w:t>
      </w:r>
      <w:r>
        <w:rPr>
          <w:rFonts w:ascii="SimSun" w:hAnsi="SimSun" w:eastAsia="SimSun" w:cs="SimSun"/>
          <w:sz w:val="21"/>
          <w:szCs w:val="21"/>
          <w:spacing w:val="3"/>
        </w:rPr>
        <w:t>在司法机关将其不完全置于隐私诉求者的个人意愿之下，而是施</w:t>
      </w:r>
      <w:r>
        <w:rPr>
          <w:rFonts w:ascii="SimSun" w:hAnsi="SimSun" w:eastAsia="SimSun" w:cs="SimSun"/>
          <w:sz w:val="21"/>
          <w:szCs w:val="21"/>
          <w:spacing w:val="2"/>
        </w:rPr>
        <w:t>加以“社会一</w:t>
      </w:r>
      <w:r>
        <w:rPr>
          <w:rFonts w:ascii="SimSun" w:hAnsi="SimSun" w:eastAsia="SimSun" w:cs="SimSun"/>
          <w:sz w:val="21"/>
          <w:szCs w:val="21"/>
        </w:rPr>
        <w:t xml:space="preserve">  </w:t>
      </w:r>
      <w:r>
        <w:rPr>
          <w:rFonts w:ascii="SimSun" w:hAnsi="SimSun" w:eastAsia="SimSun" w:cs="SimSun"/>
          <w:sz w:val="21"/>
          <w:szCs w:val="21"/>
          <w:spacing w:val="-3"/>
        </w:rPr>
        <w:t>般合理认知”的限制之下时，意味着对于“不愿为他人知晓”为基本内容的“私</w:t>
      </w:r>
      <w:r>
        <w:rPr>
          <w:rFonts w:ascii="SimSun" w:hAnsi="SimSun" w:eastAsia="SimSun" w:cs="SimSun"/>
          <w:sz w:val="21"/>
          <w:szCs w:val="21"/>
        </w:rPr>
        <w:t xml:space="preserve">  </w:t>
      </w:r>
      <w:r>
        <w:rPr>
          <w:rFonts w:ascii="SimSun" w:hAnsi="SimSun" w:eastAsia="SimSun" w:cs="SimSun"/>
          <w:sz w:val="21"/>
          <w:szCs w:val="21"/>
          <w:spacing w:val="3"/>
        </w:rPr>
        <w:t>密性”的判断本身，在不考虑隐私诉求者本人的意愿时，成</w:t>
      </w:r>
      <w:r>
        <w:rPr>
          <w:rFonts w:ascii="SimSun" w:hAnsi="SimSun" w:eastAsia="SimSun" w:cs="SimSun"/>
          <w:sz w:val="21"/>
          <w:szCs w:val="21"/>
          <w:spacing w:val="2"/>
        </w:rPr>
        <w:t>为一个不易把握的</w:t>
      </w:r>
      <w:r>
        <w:rPr>
          <w:rFonts w:ascii="SimSun" w:hAnsi="SimSun" w:eastAsia="SimSun" w:cs="SimSun"/>
          <w:sz w:val="21"/>
          <w:szCs w:val="21"/>
        </w:rPr>
        <w:t xml:space="preserve">  </w:t>
      </w:r>
      <w:r>
        <w:rPr>
          <w:rFonts w:ascii="SimSun" w:hAnsi="SimSun" w:eastAsia="SimSun" w:cs="SimSun"/>
          <w:sz w:val="21"/>
          <w:szCs w:val="21"/>
          <w:spacing w:val="22"/>
        </w:rPr>
        <w:t>概念。</w:t>
      </w:r>
    </w:p>
    <w:p>
      <w:pPr>
        <w:ind w:left="105" w:right="344" w:firstLine="429"/>
        <w:spacing w:before="129" w:line="255" w:lineRule="auto"/>
        <w:rPr>
          <w:rFonts w:ascii="SimSun" w:hAnsi="SimSun" w:eastAsia="SimSun" w:cs="SimSun"/>
          <w:sz w:val="21"/>
          <w:szCs w:val="21"/>
        </w:rPr>
      </w:pPr>
      <w:r>
        <w:rPr>
          <w:rFonts w:ascii="SimSun" w:hAnsi="SimSun" w:eastAsia="SimSun" w:cs="SimSun"/>
          <w:sz w:val="21"/>
          <w:szCs w:val="21"/>
          <w:spacing w:val="6"/>
        </w:rPr>
        <w:t>第三，根据司法机关的裁判立场，个人信息私密性的判断，要考虑以下</w:t>
      </w:r>
      <w:r>
        <w:rPr>
          <w:rFonts w:ascii="SimSun" w:hAnsi="SimSun" w:eastAsia="SimSun" w:cs="SimSun"/>
          <w:sz w:val="21"/>
          <w:szCs w:val="21"/>
          <w:spacing w:val="16"/>
        </w:rPr>
        <w:t xml:space="preserve"> </w:t>
      </w:r>
      <w:r>
        <w:rPr>
          <w:rFonts w:ascii="SimSun" w:hAnsi="SimSun" w:eastAsia="SimSun" w:cs="SimSun"/>
          <w:sz w:val="21"/>
          <w:szCs w:val="21"/>
          <w:spacing w:val="-8"/>
        </w:rPr>
        <w:t>因素：</w:t>
      </w:r>
    </w:p>
    <w:p>
      <w:pPr>
        <w:ind w:left="105" w:right="348" w:firstLine="429"/>
        <w:spacing w:before="81" w:line="272" w:lineRule="auto"/>
        <w:rPr>
          <w:rFonts w:ascii="SimSun" w:hAnsi="SimSun" w:eastAsia="SimSun" w:cs="SimSun"/>
          <w:sz w:val="21"/>
          <w:szCs w:val="21"/>
        </w:rPr>
      </w:pPr>
      <w:r>
        <w:rPr>
          <w:rFonts w:ascii="SimSun" w:hAnsi="SimSun" w:eastAsia="SimSun" w:cs="SimSun"/>
          <w:sz w:val="21"/>
          <w:szCs w:val="21"/>
          <w:spacing w:val="6"/>
        </w:rPr>
        <w:t>首先，社会一般合理认知受到一系列完全不取决于个体意愿的因素的影</w:t>
      </w:r>
      <w:r>
        <w:rPr>
          <w:rFonts w:ascii="SimSun" w:hAnsi="SimSun" w:eastAsia="SimSun" w:cs="SimSun"/>
          <w:sz w:val="21"/>
          <w:szCs w:val="21"/>
          <w:spacing w:val="12"/>
        </w:rPr>
        <w:t xml:space="preserve"> </w:t>
      </w:r>
      <w:r>
        <w:rPr>
          <w:rFonts w:ascii="SimSun" w:hAnsi="SimSun" w:eastAsia="SimSun" w:cs="SimSun"/>
          <w:sz w:val="21"/>
          <w:szCs w:val="21"/>
          <w:spacing w:val="-1"/>
        </w:rPr>
        <w:t>响，“可能受到地域、文化传统、法律传统、习惯风俗、经济发展状况、社会</w:t>
      </w:r>
      <w:r>
        <w:rPr>
          <w:rFonts w:ascii="SimSun" w:hAnsi="SimSun" w:eastAsia="SimSun" w:cs="SimSun"/>
          <w:sz w:val="21"/>
          <w:szCs w:val="21"/>
          <w:spacing w:val="14"/>
        </w:rPr>
        <w:t xml:space="preserve"> </w:t>
      </w:r>
      <w:r>
        <w:rPr>
          <w:rFonts w:ascii="SimSun" w:hAnsi="SimSun" w:eastAsia="SimSun" w:cs="SimSun"/>
          <w:sz w:val="21"/>
          <w:szCs w:val="21"/>
        </w:rPr>
        <w:t>普遍价值观等因素的影响”②。实际上，对该案中的司法</w:t>
      </w:r>
      <w:r>
        <w:rPr>
          <w:rFonts w:ascii="SimSun" w:hAnsi="SimSun" w:eastAsia="SimSun" w:cs="SimSun"/>
          <w:sz w:val="21"/>
          <w:szCs w:val="21"/>
          <w:spacing w:val="-1"/>
        </w:rPr>
        <w:t>机关而言，私密性就</w:t>
      </w:r>
      <w:r>
        <w:rPr>
          <w:rFonts w:ascii="SimSun" w:hAnsi="SimSun" w:eastAsia="SimSun" w:cs="SimSun"/>
          <w:sz w:val="21"/>
          <w:szCs w:val="21"/>
        </w:rPr>
        <w:t xml:space="preserve"> </w:t>
      </w:r>
      <w:r>
        <w:rPr>
          <w:rFonts w:ascii="SimSun" w:hAnsi="SimSun" w:eastAsia="SimSun" w:cs="SimSun"/>
          <w:sz w:val="21"/>
          <w:szCs w:val="21"/>
          <w:spacing w:val="-13"/>
        </w:rPr>
        <w:t>是指“符合社会一般合理认知下‘不愿为他人知晓’的标准”。</w:t>
      </w:r>
    </w:p>
    <w:p>
      <w:pPr>
        <w:ind w:left="105" w:right="344" w:firstLine="429"/>
        <w:spacing w:before="109" w:line="273" w:lineRule="auto"/>
        <w:rPr>
          <w:rFonts w:ascii="SimSun" w:hAnsi="SimSun" w:eastAsia="SimSun" w:cs="SimSun"/>
          <w:sz w:val="21"/>
          <w:szCs w:val="21"/>
        </w:rPr>
      </w:pPr>
      <w:r>
        <w:rPr>
          <w:rFonts w:ascii="SimSun" w:hAnsi="SimSun" w:eastAsia="SimSun" w:cs="SimSun"/>
          <w:sz w:val="21"/>
          <w:szCs w:val="21"/>
        </w:rPr>
        <w:t>其次，司法机关更进一步描述了一种数字社会的</w:t>
      </w:r>
      <w:r>
        <w:rPr>
          <w:rFonts w:ascii="SimSun" w:hAnsi="SimSun" w:eastAsia="SimSun" w:cs="SimSun"/>
          <w:sz w:val="21"/>
          <w:szCs w:val="21"/>
          <w:spacing w:val="-1"/>
        </w:rPr>
        <w:t>现象，即“即使在相对统</w:t>
      </w:r>
      <w:r>
        <w:rPr>
          <w:rFonts w:ascii="SimSun" w:hAnsi="SimSun" w:eastAsia="SimSun" w:cs="SimSun"/>
          <w:sz w:val="21"/>
          <w:szCs w:val="21"/>
        </w:rPr>
        <w:t xml:space="preserve"> </w:t>
      </w:r>
      <w:r>
        <w:rPr>
          <w:rFonts w:ascii="SimSun" w:hAnsi="SimSun" w:eastAsia="SimSun" w:cs="SimSun"/>
          <w:sz w:val="21"/>
          <w:szCs w:val="21"/>
          <w:spacing w:val="6"/>
        </w:rPr>
        <w:t>一的社会背景下，由于互联网产品的多元性和丰富性、用户的广泛性和差异</w:t>
      </w:r>
      <w:r>
        <w:rPr>
          <w:rFonts w:ascii="SimSun" w:hAnsi="SimSun" w:eastAsia="SimSun" w:cs="SimSun"/>
          <w:sz w:val="21"/>
          <w:szCs w:val="21"/>
          <w:spacing w:val="14"/>
        </w:rPr>
        <w:t xml:space="preserve"> </w:t>
      </w:r>
      <w:r>
        <w:rPr>
          <w:rFonts w:ascii="SimSun" w:hAnsi="SimSun" w:eastAsia="SimSun" w:cs="SimSun"/>
          <w:sz w:val="21"/>
          <w:szCs w:val="21"/>
        </w:rPr>
        <w:t>性，不同用户就个人信息的期待也可能存在消极防</w:t>
      </w:r>
      <w:r>
        <w:rPr>
          <w:rFonts w:ascii="SimSun" w:hAnsi="SimSun" w:eastAsia="SimSun" w:cs="SimSun"/>
          <w:sz w:val="21"/>
          <w:szCs w:val="21"/>
          <w:spacing w:val="-1"/>
        </w:rPr>
        <w:t>御与积极利用的差异。如在</w:t>
      </w:r>
    </w:p>
    <w:p>
      <w:pPr>
        <w:pStyle w:val="BodyText"/>
        <w:spacing w:line="377" w:lineRule="auto"/>
        <w:rPr/>
      </w:pPr>
      <w:r/>
    </w:p>
    <w:p>
      <w:pPr>
        <w:ind w:right="326" w:firstLine="474"/>
        <w:spacing w:before="69" w:line="211" w:lineRule="auto"/>
        <w:rPr>
          <w:rFonts w:ascii="SimSun" w:hAnsi="SimSun" w:eastAsia="SimSun" w:cs="SimSun"/>
          <w:sz w:val="21"/>
          <w:szCs w:val="21"/>
        </w:rPr>
      </w:pPr>
      <w:r>
        <w:rPr>
          <w:rFonts w:ascii="SimSun" w:hAnsi="SimSun" w:eastAsia="SimSun" w:cs="SimSun"/>
          <w:sz w:val="21"/>
          <w:szCs w:val="21"/>
          <w:spacing w:val="-15"/>
        </w:rPr>
        <w:t>①</w:t>
      </w:r>
      <w:r>
        <w:rPr>
          <w:rFonts w:ascii="SimSun" w:hAnsi="SimSun" w:eastAsia="SimSun" w:cs="SimSun"/>
          <w:sz w:val="21"/>
          <w:szCs w:val="21"/>
          <w:spacing w:val="59"/>
        </w:rPr>
        <w:t xml:space="preserve"> </w:t>
      </w:r>
      <w:r>
        <w:rPr>
          <w:rFonts w:ascii="SimSun" w:hAnsi="SimSun" w:eastAsia="SimSun" w:cs="SimSun"/>
          <w:sz w:val="21"/>
          <w:szCs w:val="21"/>
          <w:spacing w:val="-15"/>
        </w:rPr>
        <w:t>在本部分，引用部分没有特别指明文本来源者，均为来自于北京互</w:t>
      </w:r>
      <w:r>
        <w:rPr>
          <w:rFonts w:ascii="SimSun" w:hAnsi="SimSun" w:eastAsia="SimSun" w:cs="SimSun"/>
          <w:sz w:val="21"/>
          <w:szCs w:val="21"/>
          <w:spacing w:val="-16"/>
        </w:rPr>
        <w:t>联网法院</w:t>
      </w:r>
      <w:r>
        <w:rPr>
          <w:rFonts w:ascii="SimSun" w:hAnsi="SimSun" w:eastAsia="SimSun" w:cs="SimSun"/>
          <w:sz w:val="21"/>
          <w:szCs w:val="21"/>
        </w:rPr>
        <w:t xml:space="preserve"> </w:t>
      </w:r>
      <w:r>
        <w:rPr>
          <w:rFonts w:ascii="SimSun" w:hAnsi="SimSun" w:eastAsia="SimSun" w:cs="SimSun"/>
          <w:sz w:val="21"/>
          <w:szCs w:val="21"/>
          <w:spacing w:val="-22"/>
        </w:rPr>
        <w:t>〔2019〕京0491</w:t>
      </w:r>
      <w:r>
        <w:rPr>
          <w:rFonts w:ascii="SimSun" w:hAnsi="SimSun" w:eastAsia="SimSun" w:cs="SimSun"/>
          <w:sz w:val="21"/>
          <w:szCs w:val="21"/>
          <w:spacing w:val="-17"/>
        </w:rPr>
        <w:t xml:space="preserve"> </w:t>
      </w:r>
      <w:r>
        <w:rPr>
          <w:rFonts w:ascii="SimSun" w:hAnsi="SimSun" w:eastAsia="SimSun" w:cs="SimSun"/>
          <w:sz w:val="21"/>
          <w:szCs w:val="21"/>
          <w:spacing w:val="-22"/>
        </w:rPr>
        <w:t>民初16142号民事判决书。</w:t>
      </w:r>
    </w:p>
    <w:p>
      <w:pPr>
        <w:ind w:left="474"/>
        <w:spacing w:before="30" w:line="217" w:lineRule="auto"/>
        <w:rPr>
          <w:rFonts w:ascii="SimSun" w:hAnsi="SimSun" w:eastAsia="SimSun" w:cs="SimSun"/>
          <w:sz w:val="21"/>
          <w:szCs w:val="21"/>
        </w:rPr>
      </w:pPr>
      <w:r>
        <w:rPr>
          <w:rFonts w:ascii="SimSun" w:hAnsi="SimSun" w:eastAsia="SimSun" w:cs="SimSun"/>
          <w:sz w:val="21"/>
          <w:szCs w:val="21"/>
          <w:spacing w:val="-19"/>
        </w:rPr>
        <w:t>②</w:t>
      </w:r>
      <w:r>
        <w:rPr>
          <w:rFonts w:ascii="SimSun" w:hAnsi="SimSun" w:eastAsia="SimSun" w:cs="SimSun"/>
          <w:sz w:val="21"/>
          <w:szCs w:val="21"/>
          <w:spacing w:val="71"/>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34"/>
        </w:rPr>
        <w:t xml:space="preserve"> </w:t>
      </w:r>
      <w:r>
        <w:rPr>
          <w:rFonts w:ascii="SimSun" w:hAnsi="SimSun" w:eastAsia="SimSun" w:cs="SimSun"/>
          <w:sz w:val="21"/>
          <w:szCs w:val="21"/>
          <w:spacing w:val="-19"/>
        </w:rPr>
        <w:t>民初16142号民事判决书。</w:t>
      </w:r>
    </w:p>
    <w:p>
      <w:pPr>
        <w:spacing w:line="217" w:lineRule="auto"/>
        <w:sectPr>
          <w:pgSz w:w="8380" w:h="13140"/>
          <w:pgMar w:top="400" w:right="361" w:bottom="400" w:left="425" w:header="0" w:footer="0" w:gutter="0"/>
        </w:sectPr>
        <w:rPr>
          <w:rFonts w:ascii="SimSun" w:hAnsi="SimSun" w:eastAsia="SimSun" w:cs="SimSun"/>
          <w:sz w:val="21"/>
          <w:szCs w:val="21"/>
        </w:rPr>
      </w:pPr>
    </w:p>
    <w:p>
      <w:pPr>
        <w:ind w:left="400"/>
        <w:spacing w:before="179"/>
        <w:rPr>
          <w:rFonts w:ascii="SimHei" w:hAnsi="SimHei" w:eastAsia="SimHei" w:cs="SimHei"/>
          <w:sz w:val="19"/>
          <w:szCs w:val="19"/>
        </w:rPr>
      </w:pPr>
      <w:r>
        <w:drawing>
          <wp:anchor distT="0" distB="0" distL="0" distR="0" simplePos="0" relativeHeight="252047360" behindDoc="0" locked="0" layoutInCell="0" allowOverlap="1">
            <wp:simplePos x="0" y="0"/>
            <wp:positionH relativeFrom="page">
              <wp:posOffset>311132</wp:posOffset>
            </wp:positionH>
            <wp:positionV relativeFrom="page">
              <wp:posOffset>5251455</wp:posOffset>
            </wp:positionV>
            <wp:extent cx="1162065" cy="6351"/>
            <wp:effectExtent l="0" t="0" r="0" b="0"/>
            <wp:wrapNone/>
            <wp:docPr id="322" name="IM 322"/>
            <wp:cNvGraphicFramePr/>
            <a:graphic>
              <a:graphicData uri="http://schemas.openxmlformats.org/drawingml/2006/picture">
                <pic:pic>
                  <pic:nvPicPr>
                    <pic:cNvPr id="322" name="IM 322"/>
                    <pic:cNvPicPr/>
                  </pic:nvPicPr>
                  <pic:blipFill>
                    <a:blip r:embed="rId173"/>
                    <a:stretch>
                      <a:fillRect/>
                    </a:stretch>
                  </pic:blipFill>
                  <pic:spPr>
                    <a:xfrm rot="0">
                      <a:off x="0" y="0"/>
                      <a:ext cx="1162065" cy="6351"/>
                    </a:xfrm>
                    <a:prstGeom prst="rect">
                      <a:avLst/>
                    </a:prstGeom>
                  </pic:spPr>
                </pic:pic>
              </a:graphicData>
            </a:graphic>
          </wp:anchor>
        </w:drawing>
      </w:r>
      <w:r>
        <w:pict>
          <v:shape id="_x0000_s214" style="position:absolute;margin-left:-1pt;margin-top:12.3023pt;mso-position-vertical-relative:text;mso-position-horizontal-relative:text;width:15.2pt;height:8.65pt;z-index:252046336;"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5"/>
                      <w:position w:val="-3"/>
                    </w:rPr>
                    <w:t>116</w:t>
                  </w:r>
                </w:p>
              </w:txbxContent>
            </v:textbox>
          </v:shape>
        </w:pict>
      </w:r>
      <w:r>
        <w:rPr>
          <w:rFonts w:ascii="SimHei" w:hAnsi="SimHei" w:eastAsia="SimHei" w:cs="SimHei"/>
          <w:sz w:val="19"/>
          <w:szCs w:val="19"/>
          <w:position w:val="-3"/>
        </w:rPr>
        <w:drawing>
          <wp:inline distT="0" distB="0" distL="0" distR="0">
            <wp:extent cx="6347" cy="273094"/>
            <wp:effectExtent l="0" t="0" r="0" b="0"/>
            <wp:docPr id="324" name="IM 324"/>
            <wp:cNvGraphicFramePr/>
            <a:graphic>
              <a:graphicData uri="http://schemas.openxmlformats.org/drawingml/2006/picture">
                <pic:pic>
                  <pic:nvPicPr>
                    <pic:cNvPr id="324" name="IM 324"/>
                    <pic:cNvPicPr/>
                  </pic:nvPicPr>
                  <pic:blipFill>
                    <a:blip r:embed="rId174"/>
                    <a:stretch>
                      <a:fillRect/>
                    </a:stretch>
                  </pic:blipFill>
                  <pic:spPr>
                    <a:xfrm rot="0">
                      <a:off x="0" y="0"/>
                      <a:ext cx="6347" cy="273094"/>
                    </a:xfrm>
                    <a:prstGeom prst="rect">
                      <a:avLst/>
                    </a:prstGeom>
                  </pic:spPr>
                </pic:pic>
              </a:graphicData>
            </a:graphic>
          </wp:inline>
        </w:drawing>
      </w:r>
      <w:r>
        <w:rPr>
          <w:rFonts w:ascii="SimHei" w:hAnsi="SimHei" w:eastAsia="SimHei" w:cs="SimHei"/>
          <w:sz w:val="19"/>
          <w:szCs w:val="19"/>
          <w:spacing w:val="50"/>
        </w:rPr>
        <w:t xml:space="preserve"> </w:t>
      </w:r>
      <w:r>
        <w:rPr>
          <w:rFonts w:ascii="SimHei" w:hAnsi="SimHei" w:eastAsia="SimHei" w:cs="SimHei"/>
          <w:sz w:val="19"/>
          <w:szCs w:val="19"/>
          <w:spacing w:val="-22"/>
          <w:w w:val="97"/>
        </w:rPr>
        <w:t>第二章</w:t>
      </w:r>
      <w:r>
        <w:rPr>
          <w:rFonts w:ascii="SimHei" w:hAnsi="SimHei" w:eastAsia="SimHei" w:cs="SimHei"/>
          <w:sz w:val="19"/>
          <w:szCs w:val="19"/>
          <w:spacing w:val="-22"/>
          <w:w w:val="97"/>
        </w:rPr>
        <w:t xml:space="preserve">  </w:t>
      </w:r>
      <w:r>
        <w:rPr>
          <w:rFonts w:ascii="SimHei" w:hAnsi="SimHei" w:eastAsia="SimHei" w:cs="SimHei"/>
          <w:sz w:val="19"/>
          <w:szCs w:val="19"/>
          <w:spacing w:val="-22"/>
          <w:w w:val="97"/>
        </w:rPr>
        <w:t>数据权利的体系化研究</w:t>
      </w:r>
    </w:p>
    <w:p>
      <w:pPr>
        <w:pStyle w:val="BodyText"/>
        <w:spacing w:line="309" w:lineRule="auto"/>
        <w:rPr/>
      </w:pPr>
      <w:r/>
    </w:p>
    <w:p>
      <w:pPr>
        <w:ind w:left="400" w:right="77"/>
        <w:spacing w:before="71" w:line="279" w:lineRule="auto"/>
        <w:jc w:val="both"/>
        <w:rPr>
          <w:rFonts w:ascii="SimSun" w:hAnsi="SimSun" w:eastAsia="SimSun" w:cs="SimSun"/>
          <w:sz w:val="22"/>
          <w:szCs w:val="22"/>
        </w:rPr>
      </w:pPr>
      <w:r>
        <w:rPr>
          <w:rFonts w:ascii="SimSun" w:hAnsi="SimSun" w:eastAsia="SimSun" w:cs="SimSun"/>
          <w:sz w:val="22"/>
          <w:szCs w:val="22"/>
          <w:spacing w:val="-10"/>
        </w:rPr>
        <w:t>具有社交功能的应用软件中，有用户厌烦‘可能认识的人’的推送，有用户则</w:t>
      </w:r>
      <w:r>
        <w:rPr>
          <w:rFonts w:ascii="SimSun" w:hAnsi="SimSun" w:eastAsia="SimSun" w:cs="SimSun"/>
          <w:sz w:val="22"/>
          <w:szCs w:val="22"/>
          <w:spacing w:val="7"/>
        </w:rPr>
        <w:t xml:space="preserve"> </w:t>
      </w:r>
      <w:r>
        <w:rPr>
          <w:rFonts w:ascii="SimSun" w:hAnsi="SimSun" w:eastAsia="SimSun" w:cs="SimSun"/>
          <w:sz w:val="22"/>
          <w:szCs w:val="22"/>
          <w:spacing w:val="-9"/>
        </w:rPr>
        <w:t>欢迎就此迅速建立软件上的社交关系；如在购物</w:t>
      </w:r>
      <w:r>
        <w:rPr>
          <w:rFonts w:ascii="SimSun" w:hAnsi="SimSun" w:eastAsia="SimSun" w:cs="SimSun"/>
          <w:sz w:val="22"/>
          <w:szCs w:val="22"/>
          <w:spacing w:val="-10"/>
        </w:rPr>
        <w:t>应用软件中，有用户反感基于</w:t>
      </w:r>
      <w:r>
        <w:rPr>
          <w:rFonts w:ascii="SimSun" w:hAnsi="SimSun" w:eastAsia="SimSun" w:cs="SimSun"/>
          <w:sz w:val="22"/>
          <w:szCs w:val="22"/>
        </w:rPr>
        <w:t xml:space="preserve"> </w:t>
      </w:r>
      <w:r>
        <w:rPr>
          <w:rFonts w:ascii="SimSun" w:hAnsi="SimSun" w:eastAsia="SimSun" w:cs="SimSun"/>
          <w:sz w:val="22"/>
          <w:szCs w:val="22"/>
          <w:spacing w:val="-6"/>
        </w:rPr>
        <w:t>用户画像的产品推送，有用户则享受该推送带来的便捷”,</w:t>
      </w:r>
      <w:r>
        <w:rPr>
          <w:rFonts w:ascii="SimSun" w:hAnsi="SimSun" w:eastAsia="SimSun" w:cs="SimSun"/>
          <w:sz w:val="22"/>
          <w:szCs w:val="22"/>
          <w:spacing w:val="-7"/>
        </w:rPr>
        <w:t>从而拒绝“将用户</w:t>
      </w:r>
      <w:r>
        <w:rPr>
          <w:rFonts w:ascii="SimSun" w:hAnsi="SimSun" w:eastAsia="SimSun" w:cs="SimSun"/>
          <w:sz w:val="22"/>
          <w:szCs w:val="22"/>
        </w:rPr>
        <w:t xml:space="preserve"> </w:t>
      </w:r>
      <w:r>
        <w:rPr>
          <w:rFonts w:ascii="SimSun" w:hAnsi="SimSun" w:eastAsia="SimSun" w:cs="SimSun"/>
          <w:sz w:val="19"/>
          <w:szCs w:val="19"/>
          <w:spacing w:val="23"/>
        </w:rPr>
        <w:t>隐私期待强烈程度不同的信息笼统划入某相对固定的概</w:t>
      </w:r>
      <w:r>
        <w:rPr>
          <w:rFonts w:ascii="SimSun" w:hAnsi="SimSun" w:eastAsia="SimSun" w:cs="SimSun"/>
          <w:sz w:val="19"/>
          <w:szCs w:val="19"/>
          <w:spacing w:val="22"/>
        </w:rPr>
        <w:t>念”,提出私密性检验</w:t>
      </w:r>
      <w:r>
        <w:rPr>
          <w:rFonts w:ascii="SimSun" w:hAnsi="SimSun" w:eastAsia="SimSun" w:cs="SimSun"/>
          <w:sz w:val="19"/>
          <w:szCs w:val="19"/>
        </w:rPr>
        <w:t xml:space="preserve"> </w:t>
      </w:r>
      <w:r>
        <w:rPr>
          <w:rFonts w:ascii="SimSun" w:hAnsi="SimSun" w:eastAsia="SimSun" w:cs="SimSun"/>
          <w:sz w:val="22"/>
          <w:szCs w:val="22"/>
          <w:spacing w:val="-27"/>
          <w:w w:val="99"/>
        </w:rPr>
        <w:t>的“场景化模式探讨”的方案。①</w:t>
      </w:r>
    </w:p>
    <w:p>
      <w:pPr>
        <w:ind w:left="400" w:right="75" w:firstLine="439"/>
        <w:spacing w:before="53" w:line="265" w:lineRule="auto"/>
        <w:rPr>
          <w:rFonts w:ascii="SimSun" w:hAnsi="SimSun" w:eastAsia="SimSun" w:cs="SimSun"/>
          <w:sz w:val="22"/>
          <w:szCs w:val="22"/>
        </w:rPr>
      </w:pPr>
      <w:r>
        <w:rPr>
          <w:rFonts w:ascii="SimSun" w:hAnsi="SimSun" w:eastAsia="SimSun" w:cs="SimSun"/>
          <w:sz w:val="22"/>
          <w:szCs w:val="22"/>
          <w:spacing w:val="-16"/>
        </w:rPr>
        <w:t>最后，司法机关以“合理隐私期待”和“场景化模式探</w:t>
      </w:r>
      <w:r>
        <w:rPr>
          <w:rFonts w:ascii="SimSun" w:hAnsi="SimSun" w:eastAsia="SimSun" w:cs="SimSun"/>
          <w:sz w:val="22"/>
          <w:szCs w:val="22"/>
          <w:spacing w:val="-17"/>
        </w:rPr>
        <w:t>讨”方式，对个人信</w:t>
      </w:r>
      <w:r>
        <w:rPr>
          <w:rFonts w:ascii="SimSun" w:hAnsi="SimSun" w:eastAsia="SimSun" w:cs="SimSun"/>
          <w:sz w:val="22"/>
          <w:szCs w:val="22"/>
        </w:rPr>
        <w:t xml:space="preserve"> </w:t>
      </w:r>
      <w:r>
        <w:rPr>
          <w:rFonts w:ascii="SimSun" w:hAnsi="SimSun" w:eastAsia="SimSun" w:cs="SimSun"/>
          <w:sz w:val="22"/>
          <w:szCs w:val="22"/>
          <w:spacing w:val="-12"/>
        </w:rPr>
        <w:t>息进行类型化。</w:t>
      </w:r>
    </w:p>
    <w:p>
      <w:pPr>
        <w:ind w:left="400" w:firstLine="439"/>
        <w:spacing w:before="42" w:line="278" w:lineRule="auto"/>
        <w:rPr>
          <w:rFonts w:ascii="SimSun" w:hAnsi="SimSun" w:eastAsia="SimSun" w:cs="SimSun"/>
          <w:sz w:val="22"/>
          <w:szCs w:val="22"/>
        </w:rPr>
      </w:pPr>
      <w:r>
        <w:rPr>
          <w:rFonts w:ascii="SimSun" w:hAnsi="SimSun" w:eastAsia="SimSun" w:cs="SimSun"/>
          <w:sz w:val="22"/>
          <w:szCs w:val="22"/>
          <w:spacing w:val="-8"/>
        </w:rPr>
        <w:t>从合理隐私期待的维度，实现了对三种个人信息的类型化及其法律地位：</w:t>
      </w:r>
      <w:r>
        <w:rPr>
          <w:rFonts w:ascii="SimSun" w:hAnsi="SimSun" w:eastAsia="SimSun" w:cs="SimSun"/>
          <w:sz w:val="22"/>
          <w:szCs w:val="22"/>
          <w:spacing w:val="15"/>
        </w:rPr>
        <w:t xml:space="preserve"> </w:t>
      </w:r>
      <w:r>
        <w:rPr>
          <w:rFonts w:ascii="SimSun" w:hAnsi="SimSun" w:eastAsia="SimSun" w:cs="SimSun"/>
          <w:sz w:val="22"/>
          <w:szCs w:val="22"/>
          <w:spacing w:val="-7"/>
        </w:rPr>
        <w:t>一是“符合社会一般合理认知下共识的私密信息”,从其用列举方式所表述的</w:t>
      </w:r>
      <w:r>
        <w:rPr>
          <w:rFonts w:ascii="SimSun" w:hAnsi="SimSun" w:eastAsia="SimSun" w:cs="SimSun"/>
          <w:sz w:val="22"/>
          <w:szCs w:val="22"/>
          <w:spacing w:val="6"/>
        </w:rPr>
        <w:t xml:space="preserve">  </w:t>
      </w:r>
      <w:r>
        <w:rPr>
          <w:rFonts w:ascii="SimSun" w:hAnsi="SimSun" w:eastAsia="SimSun" w:cs="SimSun"/>
          <w:sz w:val="22"/>
          <w:szCs w:val="22"/>
          <w:spacing w:val="-10"/>
        </w:rPr>
        <w:t>对象——“性取向、性生活、疾病史、未公开的违法犯罪记录”来看，基</w:t>
      </w:r>
      <w:r>
        <w:rPr>
          <w:rFonts w:ascii="SimSun" w:hAnsi="SimSun" w:eastAsia="SimSun" w:cs="SimSun"/>
          <w:sz w:val="22"/>
          <w:szCs w:val="22"/>
          <w:spacing w:val="-11"/>
        </w:rPr>
        <w:t>本上</w:t>
      </w:r>
      <w:r>
        <w:rPr>
          <w:rFonts w:ascii="SimSun" w:hAnsi="SimSun" w:eastAsia="SimSun" w:cs="SimSun"/>
          <w:sz w:val="22"/>
          <w:szCs w:val="22"/>
        </w:rPr>
        <w:t xml:space="preserve">  </w:t>
      </w:r>
      <w:r>
        <w:rPr>
          <w:rFonts w:ascii="SimSun" w:hAnsi="SimSun" w:eastAsia="SimSun" w:cs="SimSun"/>
          <w:sz w:val="19"/>
          <w:szCs w:val="19"/>
          <w:spacing w:val="14"/>
        </w:rPr>
        <w:t>与“特种个人资料”②的范围相当，而且在其保护强度上与之相当，“此类信息</w:t>
      </w:r>
      <w:r>
        <w:rPr>
          <w:rFonts w:ascii="SimSun" w:hAnsi="SimSun" w:eastAsia="SimSun" w:cs="SimSun"/>
          <w:sz w:val="19"/>
          <w:szCs w:val="19"/>
          <w:spacing w:val="1"/>
        </w:rPr>
        <w:t xml:space="preserve">  </w:t>
      </w:r>
      <w:r>
        <w:rPr>
          <w:rFonts w:ascii="SimSun" w:hAnsi="SimSun" w:eastAsia="SimSun" w:cs="SimSun"/>
          <w:sz w:val="22"/>
          <w:szCs w:val="22"/>
          <w:spacing w:val="-16"/>
        </w:rPr>
        <w:t>要强化其防御性保护，非特定情形不得处理”③。二是所谓的“不具备私密性的</w:t>
      </w:r>
      <w:r>
        <w:rPr>
          <w:rFonts w:ascii="SimSun" w:hAnsi="SimSun" w:eastAsia="SimSun" w:cs="SimSun"/>
          <w:sz w:val="22"/>
          <w:szCs w:val="22"/>
          <w:spacing w:val="2"/>
        </w:rPr>
        <w:t xml:space="preserve">  </w:t>
      </w:r>
      <w:r>
        <w:rPr>
          <w:rFonts w:ascii="SimSun" w:hAnsi="SimSun" w:eastAsia="SimSun" w:cs="SimSun"/>
          <w:sz w:val="22"/>
          <w:szCs w:val="22"/>
          <w:spacing w:val="-8"/>
        </w:rPr>
        <w:t>一般信息”,此类个人信息“在征得信息主体的一般同意后，即可</w:t>
      </w:r>
      <w:r>
        <w:rPr>
          <w:rFonts w:ascii="SimSun" w:hAnsi="SimSun" w:eastAsia="SimSun" w:cs="SimSun"/>
          <w:sz w:val="22"/>
          <w:szCs w:val="22"/>
          <w:spacing w:val="-9"/>
        </w:rPr>
        <w:t>正当处理”,</w:t>
      </w:r>
      <w:r>
        <w:rPr>
          <w:rFonts w:ascii="SimSun" w:hAnsi="SimSun" w:eastAsia="SimSun" w:cs="SimSun"/>
          <w:sz w:val="22"/>
          <w:szCs w:val="22"/>
        </w:rPr>
        <w:t xml:space="preserve"> </w:t>
      </w:r>
      <w:r>
        <w:rPr>
          <w:rFonts w:ascii="SimSun" w:hAnsi="SimSun" w:eastAsia="SimSun" w:cs="SimSun"/>
          <w:sz w:val="19"/>
          <w:szCs w:val="19"/>
          <w:spacing w:val="14"/>
        </w:rPr>
        <w:t>对这里所谓的“一般同意”的含义有待进一步明确④。三是“兼具防御性期待及</w:t>
      </w:r>
      <w:r>
        <w:rPr>
          <w:rFonts w:ascii="SimSun" w:hAnsi="SimSun" w:eastAsia="SimSun" w:cs="SimSun"/>
          <w:sz w:val="19"/>
          <w:szCs w:val="19"/>
        </w:rPr>
        <w:t xml:space="preserve">  </w:t>
      </w:r>
      <w:r>
        <w:rPr>
          <w:rFonts w:ascii="SimSun" w:hAnsi="SimSun" w:eastAsia="SimSun" w:cs="SimSun"/>
          <w:sz w:val="22"/>
          <w:szCs w:val="22"/>
          <w:spacing w:val="-4"/>
        </w:rPr>
        <w:t>积极利用期待的个人信息”,“需要结合信息内容、处理场景、处理方式等，</w:t>
      </w:r>
      <w:r>
        <w:rPr>
          <w:rFonts w:ascii="SimSun" w:hAnsi="SimSun" w:eastAsia="SimSun" w:cs="SimSun"/>
          <w:sz w:val="22"/>
          <w:szCs w:val="22"/>
          <w:spacing w:val="4"/>
        </w:rPr>
        <w:t xml:space="preserve"> </w:t>
      </w:r>
      <w:r>
        <w:rPr>
          <w:rFonts w:ascii="SimSun" w:hAnsi="SimSun" w:eastAsia="SimSun" w:cs="SimSun"/>
          <w:sz w:val="22"/>
          <w:szCs w:val="22"/>
          <w:spacing w:val="-7"/>
        </w:rPr>
        <w:t>进行符合社会一般合理认知的判断”,司法机关进一步指出“对这类信息保护</w:t>
      </w:r>
      <w:r>
        <w:rPr>
          <w:rFonts w:ascii="SimSun" w:hAnsi="SimSun" w:eastAsia="SimSun" w:cs="SimSun"/>
          <w:sz w:val="22"/>
          <w:szCs w:val="22"/>
          <w:spacing w:val="6"/>
        </w:rPr>
        <w:t xml:space="preserve">  </w:t>
      </w:r>
      <w:r>
        <w:rPr>
          <w:rFonts w:ascii="SimSun" w:hAnsi="SimSun" w:eastAsia="SimSun" w:cs="SimSun"/>
          <w:sz w:val="22"/>
          <w:szCs w:val="22"/>
          <w:spacing w:val="-14"/>
        </w:rPr>
        <w:t>的重点在于赋予信息主体自主决定其消极防御或积极利用的权益</w:t>
      </w:r>
      <w:r>
        <w:rPr>
          <w:rFonts w:ascii="SimSun" w:hAnsi="SimSun" w:eastAsia="SimSun" w:cs="SimSun"/>
          <w:sz w:val="22"/>
          <w:szCs w:val="22"/>
          <w:spacing w:val="-15"/>
        </w:rPr>
        <w:t>”⑤。</w:t>
      </w:r>
    </w:p>
    <w:p>
      <w:pPr>
        <w:ind w:left="400" w:right="79" w:firstLine="439"/>
        <w:spacing w:before="153" w:line="340" w:lineRule="auto"/>
        <w:jc w:val="both"/>
        <w:rPr>
          <w:rFonts w:ascii="SimSun" w:hAnsi="SimSun" w:eastAsia="SimSun" w:cs="SimSun"/>
          <w:sz w:val="19"/>
          <w:szCs w:val="19"/>
        </w:rPr>
      </w:pPr>
      <w:r>
        <w:rPr>
          <w:rFonts w:ascii="SimSun" w:hAnsi="SimSun" w:eastAsia="SimSun" w:cs="SimSun"/>
          <w:sz w:val="19"/>
          <w:szCs w:val="19"/>
          <w:spacing w:val="20"/>
        </w:rPr>
        <w:t>以一般的用户读书信息为例，在该案中，司法机关根据</w:t>
      </w:r>
      <w:r>
        <w:rPr>
          <w:rFonts w:ascii="SimSun" w:hAnsi="SimSun" w:eastAsia="SimSun" w:cs="SimSun"/>
          <w:sz w:val="19"/>
          <w:szCs w:val="19"/>
          <w:spacing w:val="19"/>
        </w:rPr>
        <w:t>场景化原则，对用</w:t>
      </w:r>
      <w:r>
        <w:rPr>
          <w:rFonts w:ascii="SimSun" w:hAnsi="SimSun" w:eastAsia="SimSun" w:cs="SimSun"/>
          <w:sz w:val="19"/>
          <w:szCs w:val="19"/>
        </w:rPr>
        <w:t xml:space="preserve"> </w:t>
      </w:r>
      <w:r>
        <w:rPr>
          <w:rFonts w:ascii="SimSun" w:hAnsi="SimSun" w:eastAsia="SimSun" w:cs="SimSun"/>
          <w:sz w:val="19"/>
          <w:szCs w:val="19"/>
          <w:spacing w:val="21"/>
        </w:rPr>
        <w:t>户的读书信息是否具有私密性进行了判断。</w:t>
      </w:r>
      <w:r>
        <w:rPr>
          <w:rFonts w:ascii="SimSun" w:hAnsi="SimSun" w:eastAsia="SimSun" w:cs="SimSun"/>
          <w:sz w:val="19"/>
          <w:szCs w:val="19"/>
          <w:spacing w:val="20"/>
        </w:rPr>
        <w:t>在两种情形下，用户的读书信息具</w:t>
      </w:r>
    </w:p>
    <w:p>
      <w:pPr>
        <w:ind w:left="400"/>
        <w:spacing w:line="219" w:lineRule="auto"/>
        <w:rPr>
          <w:rFonts w:ascii="SimSun" w:hAnsi="SimSun" w:eastAsia="SimSun" w:cs="SimSun"/>
          <w:sz w:val="19"/>
          <w:szCs w:val="19"/>
        </w:rPr>
      </w:pPr>
      <w:r>
        <w:rPr>
          <w:rFonts w:ascii="SimSun" w:hAnsi="SimSun" w:eastAsia="SimSun" w:cs="SimSun"/>
          <w:sz w:val="19"/>
          <w:szCs w:val="19"/>
          <w:spacing w:val="18"/>
        </w:rPr>
        <w:t>有私密性，</w:t>
      </w:r>
      <w:r>
        <w:rPr>
          <w:rFonts w:ascii="SimSun" w:hAnsi="SimSun" w:eastAsia="SimSun" w:cs="SimSun"/>
          <w:sz w:val="19"/>
          <w:szCs w:val="19"/>
          <w:spacing w:val="77"/>
        </w:rPr>
        <w:t xml:space="preserve"> </w:t>
      </w:r>
      <w:r>
        <w:rPr>
          <w:rFonts w:ascii="SimSun" w:hAnsi="SimSun" w:eastAsia="SimSun" w:cs="SimSun"/>
          <w:sz w:val="19"/>
          <w:szCs w:val="19"/>
          <w:spacing w:val="18"/>
        </w:rPr>
        <w:t>一是认为“某些特定的阅读信息落入了共识</w:t>
      </w:r>
      <w:r>
        <w:rPr>
          <w:rFonts w:ascii="SimSun" w:hAnsi="SimSun" w:eastAsia="SimSun" w:cs="SimSun"/>
          <w:sz w:val="19"/>
          <w:szCs w:val="19"/>
          <w:spacing w:val="17"/>
        </w:rPr>
        <w:t>的私密信息范畴”;二</w:t>
      </w:r>
    </w:p>
    <w:p>
      <w:pPr>
        <w:pStyle w:val="BodyText"/>
        <w:spacing w:line="388" w:lineRule="auto"/>
        <w:rPr/>
      </w:pPr>
      <w:r/>
    </w:p>
    <w:p>
      <w:pPr>
        <w:ind w:left="750"/>
        <w:spacing w:before="62" w:line="217" w:lineRule="auto"/>
        <w:rPr>
          <w:rFonts w:ascii="SimSun" w:hAnsi="SimSun" w:eastAsia="SimSun" w:cs="SimSun"/>
          <w:sz w:val="19"/>
          <w:szCs w:val="19"/>
        </w:rPr>
      </w:pPr>
      <w:r>
        <w:rPr>
          <w:rFonts w:ascii="SimSun" w:hAnsi="SimSun" w:eastAsia="SimSun" w:cs="SimSun"/>
          <w:sz w:val="19"/>
          <w:szCs w:val="19"/>
          <w:spacing w:val="-2"/>
        </w:rPr>
        <w:t>①</w:t>
      </w:r>
      <w:r>
        <w:rPr>
          <w:rFonts w:ascii="SimSun" w:hAnsi="SimSun" w:eastAsia="SimSun" w:cs="SimSun"/>
          <w:sz w:val="19"/>
          <w:szCs w:val="19"/>
          <w:spacing w:val="81"/>
        </w:rPr>
        <w:t xml:space="preserve"> </w:t>
      </w:r>
      <w:r>
        <w:rPr>
          <w:rFonts w:ascii="SimSun" w:hAnsi="SimSun" w:eastAsia="SimSun" w:cs="SimSun"/>
          <w:sz w:val="19"/>
          <w:szCs w:val="19"/>
          <w:spacing w:val="-2"/>
        </w:rPr>
        <w:t>参见北京互联网法院[2019]京04</w:t>
      </w:r>
      <w:r>
        <w:rPr>
          <w:rFonts w:ascii="SimSun" w:hAnsi="SimSun" w:eastAsia="SimSun" w:cs="SimSun"/>
          <w:sz w:val="19"/>
          <w:szCs w:val="19"/>
          <w:spacing w:val="-3"/>
        </w:rPr>
        <w:t>91</w:t>
      </w:r>
      <w:r>
        <w:rPr>
          <w:rFonts w:ascii="SimSun" w:hAnsi="SimSun" w:eastAsia="SimSun" w:cs="SimSun"/>
          <w:sz w:val="19"/>
          <w:szCs w:val="19"/>
          <w:spacing w:val="-34"/>
        </w:rPr>
        <w:t xml:space="preserve"> </w:t>
      </w:r>
      <w:r>
        <w:rPr>
          <w:rFonts w:ascii="SimSun" w:hAnsi="SimSun" w:eastAsia="SimSun" w:cs="SimSun"/>
          <w:sz w:val="19"/>
          <w:szCs w:val="19"/>
          <w:spacing w:val="-3"/>
        </w:rPr>
        <w:t>民初16142号民事判决书。</w:t>
      </w:r>
    </w:p>
    <w:p>
      <w:pPr>
        <w:ind w:left="400" w:right="58" w:firstLine="350"/>
        <w:spacing w:before="46" w:line="238" w:lineRule="auto"/>
        <w:rPr>
          <w:rFonts w:ascii="SimSun" w:hAnsi="SimSun" w:eastAsia="SimSun" w:cs="SimSun"/>
          <w:sz w:val="19"/>
          <w:szCs w:val="19"/>
        </w:rPr>
      </w:pPr>
      <w:r>
        <w:rPr>
          <w:rFonts w:ascii="SimSun" w:hAnsi="SimSun" w:eastAsia="SimSun" w:cs="SimSun"/>
          <w:sz w:val="19"/>
          <w:szCs w:val="19"/>
          <w:spacing w:val="-9"/>
        </w:rPr>
        <w:t>②  张建文：《俄罗斯个人资料法研究》,载《重庆大学学报(社会科学版)》2018</w:t>
      </w:r>
      <w:r>
        <w:rPr>
          <w:rFonts w:ascii="SimSun" w:hAnsi="SimSun" w:eastAsia="SimSun" w:cs="SimSun"/>
          <w:sz w:val="19"/>
          <w:szCs w:val="19"/>
          <w:spacing w:val="-10"/>
        </w:rPr>
        <w:t>年第2</w:t>
      </w:r>
      <w:r>
        <w:rPr>
          <w:rFonts w:ascii="SimSun" w:hAnsi="SimSun" w:eastAsia="SimSun" w:cs="SimSun"/>
          <w:sz w:val="19"/>
          <w:szCs w:val="19"/>
        </w:rPr>
        <w:t xml:space="preserve"> </w:t>
      </w:r>
      <w:r>
        <w:rPr>
          <w:rFonts w:ascii="SimSun" w:hAnsi="SimSun" w:eastAsia="SimSun" w:cs="SimSun"/>
          <w:sz w:val="19"/>
          <w:szCs w:val="19"/>
          <w:spacing w:val="-4"/>
        </w:rPr>
        <w:t>期。</w:t>
      </w:r>
    </w:p>
    <w:p>
      <w:pPr>
        <w:ind w:left="400" w:right="95" w:firstLine="350"/>
        <w:spacing w:before="31" w:line="239" w:lineRule="auto"/>
        <w:rPr>
          <w:rFonts w:ascii="SimSun" w:hAnsi="SimSun" w:eastAsia="SimSun" w:cs="SimSun"/>
          <w:sz w:val="19"/>
          <w:szCs w:val="19"/>
        </w:rPr>
      </w:pPr>
      <w:r>
        <w:rPr>
          <w:rFonts w:ascii="SimSun" w:hAnsi="SimSun" w:eastAsia="SimSun" w:cs="SimSun"/>
          <w:sz w:val="19"/>
          <w:szCs w:val="19"/>
          <w:spacing w:val="-6"/>
        </w:rPr>
        <w:t>③</w:t>
      </w:r>
      <w:r>
        <w:rPr>
          <w:rFonts w:ascii="SimSun" w:hAnsi="SimSun" w:eastAsia="SimSun" w:cs="SimSun"/>
          <w:sz w:val="19"/>
          <w:szCs w:val="19"/>
          <w:spacing w:val="81"/>
        </w:rPr>
        <w:t xml:space="preserve"> </w:t>
      </w:r>
      <w:r>
        <w:rPr>
          <w:rFonts w:ascii="SimSun" w:hAnsi="SimSun" w:eastAsia="SimSun" w:cs="SimSun"/>
          <w:sz w:val="19"/>
          <w:szCs w:val="19"/>
          <w:spacing w:val="-6"/>
        </w:rPr>
        <w:t>笔者认为，从这句话来自判决书原文而言，在某种意义上说，可</w:t>
      </w:r>
      <w:r>
        <w:rPr>
          <w:rFonts w:ascii="SimSun" w:hAnsi="SimSun" w:eastAsia="SimSun" w:cs="SimSun"/>
          <w:sz w:val="19"/>
          <w:szCs w:val="19"/>
          <w:spacing w:val="-7"/>
        </w:rPr>
        <w:t>以认为在我国的</w:t>
      </w:r>
      <w:r>
        <w:rPr>
          <w:rFonts w:ascii="SimSun" w:hAnsi="SimSun" w:eastAsia="SimSun" w:cs="SimSun"/>
          <w:sz w:val="19"/>
          <w:szCs w:val="19"/>
        </w:rPr>
        <w:t xml:space="preserve"> </w:t>
      </w:r>
      <w:r>
        <w:rPr>
          <w:rFonts w:ascii="SimSun" w:hAnsi="SimSun" w:eastAsia="SimSun" w:cs="SimSun"/>
          <w:sz w:val="19"/>
          <w:szCs w:val="19"/>
          <w:spacing w:val="-15"/>
        </w:rPr>
        <w:t>司法实践中承认“特种个人资料”,也就是所谓的“敏感个人信</w:t>
      </w:r>
      <w:r>
        <w:rPr>
          <w:rFonts w:ascii="SimSun" w:hAnsi="SimSun" w:eastAsia="SimSun" w:cs="SimSun"/>
          <w:sz w:val="19"/>
          <w:szCs w:val="19"/>
          <w:spacing w:val="-16"/>
        </w:rPr>
        <w:t>息”的制度。</w:t>
      </w:r>
    </w:p>
    <w:p>
      <w:pPr>
        <w:ind w:left="305" w:right="33" w:firstLine="445"/>
        <w:spacing w:before="57" w:line="252" w:lineRule="auto"/>
        <w:rPr>
          <w:rFonts w:ascii="SimSun" w:hAnsi="SimSun" w:eastAsia="SimSun" w:cs="SimSun"/>
          <w:sz w:val="19"/>
          <w:szCs w:val="19"/>
        </w:rPr>
      </w:pPr>
      <w:r>
        <w:rPr>
          <w:rFonts w:ascii="SimSun" w:hAnsi="SimSun" w:eastAsia="SimSun" w:cs="SimSun"/>
          <w:sz w:val="19"/>
          <w:szCs w:val="19"/>
          <w:spacing w:val="-9"/>
        </w:rPr>
        <w:t>④  值得注意的是，在“抖音</w:t>
      </w:r>
      <w:r>
        <w:rPr>
          <w:rFonts w:ascii="Times New Roman" w:hAnsi="Times New Roman" w:eastAsia="Times New Roman" w:cs="Times New Roman"/>
          <w:sz w:val="19"/>
          <w:szCs w:val="19"/>
          <w:spacing w:val="-9"/>
        </w:rPr>
        <w:t>App</w:t>
      </w:r>
      <w:r>
        <w:rPr>
          <w:rFonts w:ascii="SimSun" w:hAnsi="SimSun" w:eastAsia="SimSun" w:cs="SimSun"/>
          <w:sz w:val="19"/>
          <w:szCs w:val="19"/>
          <w:spacing w:val="-9"/>
        </w:rPr>
        <w:t>案”中，司法机关明确提出某些个人信息的利用行为</w:t>
      </w:r>
      <w:r>
        <w:rPr>
          <w:rFonts w:ascii="SimSun" w:hAnsi="SimSun" w:eastAsia="SimSun" w:cs="SimSun"/>
          <w:sz w:val="19"/>
          <w:szCs w:val="19"/>
        </w:rPr>
        <w:t xml:space="preserve"> </w:t>
      </w:r>
      <w:r>
        <w:rPr>
          <w:rFonts w:ascii="SimSun" w:hAnsi="SimSun" w:eastAsia="SimSun" w:cs="SimSun"/>
          <w:sz w:val="19"/>
          <w:szCs w:val="19"/>
          <w:spacing w:val="-5"/>
        </w:rPr>
        <w:t>甚至可以被豁免一般同意的基本要求，即“在没有对信息主体造成不合理损害的</w:t>
      </w:r>
      <w:r>
        <w:rPr>
          <w:rFonts w:ascii="SimSun" w:hAnsi="SimSun" w:eastAsia="SimSun" w:cs="SimSun"/>
          <w:sz w:val="19"/>
          <w:szCs w:val="19"/>
          <w:spacing w:val="-6"/>
        </w:rPr>
        <w:t>前提下”,</w:t>
      </w:r>
      <w:r>
        <w:rPr>
          <w:rFonts w:ascii="SimSun" w:hAnsi="SimSun" w:eastAsia="SimSun" w:cs="SimSun"/>
          <w:sz w:val="19"/>
          <w:szCs w:val="19"/>
        </w:rPr>
        <w:t xml:space="preserve"> </w:t>
      </w:r>
      <w:r>
        <w:rPr>
          <w:rFonts w:ascii="SimSun" w:hAnsi="SimSun" w:eastAsia="SimSun" w:cs="SimSun"/>
          <w:sz w:val="19"/>
          <w:szCs w:val="19"/>
          <w:spacing w:val="-3"/>
        </w:rPr>
        <w:t>“可以不必征得信息主体的同意”(参见北京互联网法院[2019]京0491</w:t>
      </w:r>
      <w:r>
        <w:rPr>
          <w:rFonts w:ascii="SimSun" w:hAnsi="SimSun" w:eastAsia="SimSun" w:cs="SimSun"/>
          <w:sz w:val="19"/>
          <w:szCs w:val="19"/>
          <w:spacing w:val="-14"/>
        </w:rPr>
        <w:t xml:space="preserve"> </w:t>
      </w:r>
      <w:r>
        <w:rPr>
          <w:rFonts w:ascii="SimSun" w:hAnsi="SimSun" w:eastAsia="SimSun" w:cs="SimSun"/>
          <w:sz w:val="19"/>
          <w:szCs w:val="19"/>
          <w:spacing w:val="-3"/>
        </w:rPr>
        <w:t>民初6694号民事判</w:t>
      </w:r>
      <w:r>
        <w:rPr>
          <w:rFonts w:ascii="SimSun" w:hAnsi="SimSun" w:eastAsia="SimSun" w:cs="SimSun"/>
          <w:sz w:val="19"/>
          <w:szCs w:val="19"/>
        </w:rPr>
        <w:t xml:space="preserve"> </w:t>
      </w:r>
      <w:r>
        <w:rPr>
          <w:rFonts w:ascii="SimSun" w:hAnsi="SimSun" w:eastAsia="SimSun" w:cs="SimSun"/>
          <w:sz w:val="19"/>
          <w:szCs w:val="19"/>
          <w:spacing w:val="4"/>
        </w:rPr>
        <w:t>决书。)</w:t>
      </w:r>
    </w:p>
    <w:p>
      <w:pPr>
        <w:ind w:left="400" w:right="34" w:firstLine="350"/>
        <w:spacing w:before="63" w:line="243" w:lineRule="auto"/>
        <w:rPr>
          <w:rFonts w:ascii="SimSun" w:hAnsi="SimSun" w:eastAsia="SimSun" w:cs="SimSun"/>
          <w:sz w:val="19"/>
          <w:szCs w:val="19"/>
        </w:rPr>
      </w:pPr>
      <w:r>
        <w:rPr>
          <w:rFonts w:ascii="SimSun" w:hAnsi="SimSun" w:eastAsia="SimSun" w:cs="SimSun"/>
          <w:sz w:val="19"/>
          <w:szCs w:val="19"/>
          <w:spacing w:val="-5"/>
        </w:rPr>
        <w:t>⑤  参见北京互联网法院[2019]京0491 民初16142号民事判决书。笔者认为，从最后</w:t>
      </w:r>
      <w:r>
        <w:rPr>
          <w:rFonts w:ascii="SimSun" w:hAnsi="SimSun" w:eastAsia="SimSun" w:cs="SimSun"/>
          <w:sz w:val="19"/>
          <w:szCs w:val="19"/>
          <w:spacing w:val="12"/>
        </w:rPr>
        <w:t xml:space="preserve"> </w:t>
      </w:r>
      <w:r>
        <w:rPr>
          <w:rFonts w:ascii="SimSun" w:hAnsi="SimSun" w:eastAsia="SimSun" w:cs="SimSun"/>
          <w:sz w:val="19"/>
          <w:szCs w:val="19"/>
          <w:spacing w:val="-5"/>
        </w:rPr>
        <w:t>这句话判断，似乎不排除有将消极防御或者积极利用委之于信息</w:t>
      </w:r>
      <w:r>
        <w:rPr>
          <w:rFonts w:ascii="SimSun" w:hAnsi="SimSun" w:eastAsia="SimSun" w:cs="SimSun"/>
          <w:sz w:val="19"/>
          <w:szCs w:val="19"/>
          <w:spacing w:val="-6"/>
        </w:rPr>
        <w:t>主体的自主决定的意图，</w:t>
      </w:r>
      <w:r>
        <w:rPr>
          <w:rFonts w:ascii="SimSun" w:hAnsi="SimSun" w:eastAsia="SimSun" w:cs="SimSun"/>
          <w:sz w:val="19"/>
          <w:szCs w:val="19"/>
        </w:rPr>
        <w:t xml:space="preserve"> </w:t>
      </w:r>
      <w:r>
        <w:rPr>
          <w:rFonts w:ascii="SimSun" w:hAnsi="SimSun" w:eastAsia="SimSun" w:cs="SimSun"/>
          <w:sz w:val="19"/>
          <w:szCs w:val="19"/>
          <w:spacing w:val="-6"/>
        </w:rPr>
        <w:t>但是，在是否具有私密性之判断问题上，信息主体的自主决定能够发挥多</w:t>
      </w:r>
      <w:r>
        <w:rPr>
          <w:rFonts w:ascii="SimSun" w:hAnsi="SimSun" w:eastAsia="SimSun" w:cs="SimSun"/>
          <w:sz w:val="19"/>
          <w:szCs w:val="19"/>
          <w:spacing w:val="-7"/>
        </w:rPr>
        <w:t>大的作用仍不明</w:t>
      </w:r>
      <w:r>
        <w:rPr>
          <w:rFonts w:ascii="SimSun" w:hAnsi="SimSun" w:eastAsia="SimSun" w:cs="SimSun"/>
          <w:sz w:val="19"/>
          <w:szCs w:val="19"/>
        </w:rPr>
        <w:t xml:space="preserve"> </w:t>
      </w:r>
      <w:r>
        <w:rPr>
          <w:rFonts w:ascii="SimSun" w:hAnsi="SimSun" w:eastAsia="SimSun" w:cs="SimSun"/>
          <w:sz w:val="19"/>
          <w:szCs w:val="19"/>
          <w:spacing w:val="-9"/>
        </w:rPr>
        <w:t>确。</w:t>
      </w:r>
    </w:p>
    <w:p>
      <w:pPr>
        <w:spacing w:line="243" w:lineRule="auto"/>
        <w:sectPr>
          <w:pgSz w:w="8400" w:h="13160"/>
          <w:pgMar w:top="400" w:right="660" w:bottom="400" w:left="99" w:header="0" w:footer="0" w:gutter="0"/>
        </w:sectPr>
        <w:rPr>
          <w:rFonts w:ascii="SimSun" w:hAnsi="SimSun" w:eastAsia="SimSun" w:cs="SimSun"/>
          <w:sz w:val="19"/>
          <w:szCs w:val="19"/>
        </w:rPr>
      </w:pPr>
    </w:p>
    <w:p>
      <w:pPr>
        <w:ind w:left="1854"/>
        <w:spacing w:before="119"/>
        <w:rPr>
          <w:sz w:val="17"/>
          <w:szCs w:val="17"/>
        </w:rPr>
      </w:pPr>
      <w:r>
        <w:drawing>
          <wp:anchor distT="0" distB="0" distL="0" distR="0" simplePos="0" relativeHeight="252050432" behindDoc="0" locked="0" layoutInCell="0" allowOverlap="1">
            <wp:simplePos x="0" y="0"/>
            <wp:positionH relativeFrom="page">
              <wp:posOffset>374672</wp:posOffset>
            </wp:positionH>
            <wp:positionV relativeFrom="page">
              <wp:posOffset>6921510</wp:posOffset>
            </wp:positionV>
            <wp:extent cx="1155679" cy="6350"/>
            <wp:effectExtent l="0" t="0" r="0" b="0"/>
            <wp:wrapNone/>
            <wp:docPr id="326" name="IM 326"/>
            <wp:cNvGraphicFramePr/>
            <a:graphic>
              <a:graphicData uri="http://schemas.openxmlformats.org/drawingml/2006/picture">
                <pic:pic>
                  <pic:nvPicPr>
                    <pic:cNvPr id="326" name="IM 326"/>
                    <pic:cNvPicPr/>
                  </pic:nvPicPr>
                  <pic:blipFill>
                    <a:blip r:embed="rId175"/>
                    <a:stretch>
                      <a:fillRect/>
                    </a:stretch>
                  </pic:blipFill>
                  <pic:spPr>
                    <a:xfrm rot="0">
                      <a:off x="0" y="0"/>
                      <a:ext cx="1155679" cy="6350"/>
                    </a:xfrm>
                    <a:prstGeom prst="rect">
                      <a:avLst/>
                    </a:prstGeom>
                  </pic:spPr>
                </pic:pic>
              </a:graphicData>
            </a:graphic>
          </wp:anchor>
        </w:drawing>
      </w:r>
      <w:r>
        <w:pict>
          <v:shape id="_x0000_s216" style="position:absolute;margin-left:368.252pt;margin-top:9.21021pt;mso-position-vertical-relative:text;mso-position-horizontal-relative:text;width:12.45pt;height:7.25pt;z-index:252049408;"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117</w:t>
                  </w:r>
                </w:p>
              </w:txbxContent>
            </v:textbox>
          </v:shape>
        </w:pict>
      </w:r>
      <w:r>
        <w:rPr>
          <w:rFonts w:ascii="SimHei" w:hAnsi="SimHei" w:eastAsia="SimHei" w:cs="SimHei"/>
          <w:sz w:val="17"/>
          <w:szCs w:val="17"/>
          <w:spacing w:val="-14"/>
        </w:rPr>
        <w:t>二、个人信息保护的体系化：以《民法典》时代个人信</w:t>
      </w:r>
      <w:r>
        <w:rPr>
          <w:rFonts w:ascii="SimHei" w:hAnsi="SimHei" w:eastAsia="SimHei" w:cs="SimHei"/>
          <w:sz w:val="17"/>
          <w:szCs w:val="17"/>
          <w:spacing w:val="-15"/>
        </w:rPr>
        <w:t>息的私密性检验为中心</w:t>
      </w:r>
      <w:r>
        <w:rPr>
          <w:rFonts w:ascii="SimHei" w:hAnsi="SimHei" w:eastAsia="SimHei" w:cs="SimHei"/>
          <w:sz w:val="17"/>
          <w:szCs w:val="17"/>
          <w:spacing w:val="30"/>
        </w:rPr>
        <w:t xml:space="preserve"> </w:t>
      </w:r>
      <w:r>
        <w:rPr>
          <w:sz w:val="17"/>
          <w:szCs w:val="17"/>
          <w:position w:val="-3"/>
        </w:rPr>
        <w:drawing>
          <wp:inline distT="0" distB="0" distL="0" distR="0">
            <wp:extent cx="6332" cy="266754"/>
            <wp:effectExtent l="0" t="0" r="0" b="0"/>
            <wp:docPr id="328" name="IM 328"/>
            <wp:cNvGraphicFramePr/>
            <a:graphic>
              <a:graphicData uri="http://schemas.openxmlformats.org/drawingml/2006/picture">
                <pic:pic>
                  <pic:nvPicPr>
                    <pic:cNvPr id="328" name="IM 328"/>
                    <pic:cNvPicPr/>
                  </pic:nvPicPr>
                  <pic:blipFill>
                    <a:blip r:embed="rId176"/>
                    <a:stretch>
                      <a:fillRect/>
                    </a:stretch>
                  </pic:blipFill>
                  <pic:spPr>
                    <a:xfrm rot="0">
                      <a:off x="0" y="0"/>
                      <a:ext cx="6332" cy="266754"/>
                    </a:xfrm>
                    <a:prstGeom prst="rect">
                      <a:avLst/>
                    </a:prstGeom>
                  </pic:spPr>
                </pic:pic>
              </a:graphicData>
            </a:graphic>
          </wp:inline>
        </w:drawing>
      </w:r>
    </w:p>
    <w:p>
      <w:pPr>
        <w:pStyle w:val="BodyText"/>
        <w:spacing w:line="337" w:lineRule="auto"/>
        <w:rPr/>
      </w:pPr>
      <w:r/>
    </w:p>
    <w:p>
      <w:pPr>
        <w:ind w:left="104" w:right="357"/>
        <w:spacing w:before="68" w:line="279" w:lineRule="auto"/>
        <w:jc w:val="both"/>
        <w:rPr>
          <w:rFonts w:ascii="SimSun" w:hAnsi="SimSun" w:eastAsia="SimSun" w:cs="SimSun"/>
          <w:sz w:val="21"/>
          <w:szCs w:val="21"/>
        </w:rPr>
      </w:pPr>
      <w:r>
        <w:rPr>
          <w:rFonts w:ascii="SimSun" w:hAnsi="SimSun" w:eastAsia="SimSun" w:cs="SimSun"/>
          <w:sz w:val="21"/>
          <w:szCs w:val="21"/>
        </w:rPr>
        <w:t>是“虽然各阅读信息分别不属于共识的私密信息</w:t>
      </w:r>
      <w:r>
        <w:rPr>
          <w:rFonts w:ascii="SimSun" w:hAnsi="SimSun" w:eastAsia="SimSun" w:cs="SimSun"/>
          <w:sz w:val="21"/>
          <w:szCs w:val="21"/>
          <w:spacing w:val="-1"/>
        </w:rPr>
        <w:t>，但在积累到一定数量时，结</w:t>
      </w:r>
      <w:r>
        <w:rPr>
          <w:rFonts w:ascii="SimSun" w:hAnsi="SimSun" w:eastAsia="SimSun" w:cs="SimSun"/>
          <w:sz w:val="21"/>
          <w:szCs w:val="21"/>
        </w:rPr>
        <w:t xml:space="preserve"> </w:t>
      </w:r>
      <w:r>
        <w:rPr>
          <w:rFonts w:ascii="SimSun" w:hAnsi="SimSun" w:eastAsia="SimSun" w:cs="SimSun"/>
          <w:sz w:val="21"/>
          <w:szCs w:val="21"/>
        </w:rPr>
        <w:t>合主体的身份，该信息组合可以达到对信息主体人格</w:t>
      </w:r>
      <w:r>
        <w:rPr>
          <w:rFonts w:ascii="SimSun" w:hAnsi="SimSun" w:eastAsia="SimSun" w:cs="SimSun"/>
          <w:sz w:val="21"/>
          <w:szCs w:val="21"/>
          <w:spacing w:val="-1"/>
        </w:rPr>
        <w:t>刻画的程度，则一经泄露</w:t>
      </w:r>
      <w:r>
        <w:rPr>
          <w:rFonts w:ascii="SimSun" w:hAnsi="SimSun" w:eastAsia="SimSun" w:cs="SimSun"/>
          <w:sz w:val="21"/>
          <w:szCs w:val="21"/>
        </w:rPr>
        <w:t xml:space="preserve"> </w:t>
      </w:r>
      <w:r>
        <w:rPr>
          <w:rFonts w:ascii="SimSun" w:hAnsi="SimSun" w:eastAsia="SimSun" w:cs="SimSun"/>
          <w:sz w:val="21"/>
          <w:szCs w:val="21"/>
        </w:rPr>
        <w:t>可能造成其人格利益损害”①。尽管司法机关提出了</w:t>
      </w:r>
      <w:r>
        <w:rPr>
          <w:rFonts w:ascii="SimSun" w:hAnsi="SimSun" w:eastAsia="SimSun" w:cs="SimSun"/>
          <w:sz w:val="21"/>
          <w:szCs w:val="21"/>
          <w:spacing w:val="-1"/>
        </w:rPr>
        <w:t>这样的标准，但是，在对</w:t>
      </w:r>
      <w:r>
        <w:rPr>
          <w:rFonts w:ascii="SimSun" w:hAnsi="SimSun" w:eastAsia="SimSun" w:cs="SimSun"/>
          <w:sz w:val="21"/>
          <w:szCs w:val="21"/>
        </w:rPr>
        <w:t xml:space="preserve"> </w:t>
      </w:r>
      <w:r>
        <w:rPr>
          <w:rFonts w:ascii="SimSun" w:hAnsi="SimSun" w:eastAsia="SimSun" w:cs="SimSun"/>
          <w:sz w:val="21"/>
          <w:szCs w:val="21"/>
          <w:spacing w:val="-1"/>
        </w:rPr>
        <w:t>该案所涉特定用户的读书信息的场景化分析时，法院否</w:t>
      </w:r>
      <w:r>
        <w:rPr>
          <w:rFonts w:ascii="SimSun" w:hAnsi="SimSun" w:eastAsia="SimSun" w:cs="SimSun"/>
          <w:sz w:val="21"/>
          <w:szCs w:val="21"/>
          <w:spacing w:val="-2"/>
        </w:rPr>
        <w:t>定了其具有私密性。</w:t>
      </w:r>
    </w:p>
    <w:p>
      <w:pPr>
        <w:ind w:left="488"/>
        <w:spacing w:before="77" w:line="221"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37"/>
        </w:rPr>
        <w:t xml:space="preserve"> </w:t>
      </w:r>
      <w:r>
        <w:rPr>
          <w:rFonts w:ascii="SimHei" w:hAnsi="SimHei" w:eastAsia="SimHei" w:cs="SimHei"/>
          <w:sz w:val="21"/>
          <w:szCs w:val="21"/>
          <w:b/>
          <w:bCs/>
          <w:spacing w:val="-4"/>
        </w:rPr>
        <w:t>个人信息的私密性判断的未来</w:t>
      </w:r>
    </w:p>
    <w:p>
      <w:pPr>
        <w:ind w:right="302" w:firstLine="485"/>
        <w:spacing w:before="92" w:line="276" w:lineRule="auto"/>
        <w:jc w:val="both"/>
        <w:rPr>
          <w:rFonts w:ascii="SimSun" w:hAnsi="SimSun" w:eastAsia="SimSun" w:cs="SimSun"/>
          <w:sz w:val="21"/>
          <w:szCs w:val="21"/>
        </w:rPr>
      </w:pPr>
      <w:r>
        <w:rPr>
          <w:rFonts w:ascii="SimSun" w:hAnsi="SimSun" w:eastAsia="SimSun" w:cs="SimSun"/>
          <w:sz w:val="21"/>
          <w:szCs w:val="21"/>
          <w:spacing w:val="-3"/>
        </w:rPr>
        <w:t>个人信息的私密性检验的难题，</w:t>
      </w:r>
      <w:r>
        <w:rPr>
          <w:rFonts w:ascii="SimSun" w:hAnsi="SimSun" w:eastAsia="SimSun" w:cs="SimSun"/>
          <w:sz w:val="21"/>
          <w:szCs w:val="21"/>
          <w:spacing w:val="75"/>
        </w:rPr>
        <w:t xml:space="preserve"> </w:t>
      </w:r>
      <w:r>
        <w:rPr>
          <w:rFonts w:ascii="SimSun" w:hAnsi="SimSun" w:eastAsia="SimSun" w:cs="SimSun"/>
          <w:sz w:val="21"/>
          <w:szCs w:val="21"/>
          <w:spacing w:val="-3"/>
        </w:rPr>
        <w:t>一方面是由于以隐私权本身的含义广泛，</w:t>
      </w:r>
      <w:r>
        <w:rPr>
          <w:rFonts w:ascii="SimSun" w:hAnsi="SimSun" w:eastAsia="SimSun" w:cs="SimSun"/>
          <w:sz w:val="21"/>
          <w:szCs w:val="21"/>
        </w:rPr>
        <w:t xml:space="preserve"> </w:t>
      </w:r>
      <w:r>
        <w:rPr>
          <w:rFonts w:ascii="SimSun" w:hAnsi="SimSun" w:eastAsia="SimSun" w:cs="SimSun"/>
          <w:sz w:val="21"/>
          <w:szCs w:val="21"/>
          <w:spacing w:val="3"/>
        </w:rPr>
        <w:t>而且需要因应不同的技术发展与社会现实而不断扩展，隐私</w:t>
      </w:r>
      <w:r>
        <w:rPr>
          <w:rFonts w:ascii="SimSun" w:hAnsi="SimSun" w:eastAsia="SimSun" w:cs="SimSun"/>
          <w:sz w:val="21"/>
          <w:szCs w:val="21"/>
          <w:spacing w:val="2"/>
        </w:rPr>
        <w:t>的含义本身也未能</w:t>
      </w:r>
      <w:r>
        <w:rPr>
          <w:rFonts w:ascii="SimSun" w:hAnsi="SimSun" w:eastAsia="SimSun" w:cs="SimSun"/>
          <w:sz w:val="21"/>
          <w:szCs w:val="21"/>
        </w:rPr>
        <w:t xml:space="preserve"> </w:t>
      </w:r>
      <w:r>
        <w:rPr>
          <w:rFonts w:ascii="SimSun" w:hAnsi="SimSun" w:eastAsia="SimSun" w:cs="SimSun"/>
          <w:sz w:val="21"/>
          <w:szCs w:val="21"/>
          <w:spacing w:val="3"/>
        </w:rPr>
        <w:t>够完全定型，对立法和司法来说，都是处在不断累积经验材料的</w:t>
      </w:r>
      <w:r>
        <w:rPr>
          <w:rFonts w:ascii="SimSun" w:hAnsi="SimSun" w:eastAsia="SimSun" w:cs="SimSun"/>
          <w:sz w:val="21"/>
          <w:szCs w:val="21"/>
          <w:spacing w:val="2"/>
        </w:rPr>
        <w:t>过程中，另一</w:t>
      </w:r>
      <w:r>
        <w:rPr>
          <w:rFonts w:ascii="SimSun" w:hAnsi="SimSun" w:eastAsia="SimSun" w:cs="SimSun"/>
          <w:sz w:val="21"/>
          <w:szCs w:val="21"/>
        </w:rPr>
        <w:t xml:space="preserve"> </w:t>
      </w:r>
      <w:r>
        <w:rPr>
          <w:rFonts w:ascii="SimSun" w:hAnsi="SimSun" w:eastAsia="SimSun" w:cs="SimSun"/>
          <w:sz w:val="21"/>
          <w:szCs w:val="21"/>
          <w:spacing w:val="-3"/>
        </w:rPr>
        <w:t>方面由于我国《民法典》对“隐私”的定义本身所使用的“不愿为他</w:t>
      </w:r>
      <w:r>
        <w:rPr>
          <w:rFonts w:ascii="SimSun" w:hAnsi="SimSun" w:eastAsia="SimSun" w:cs="SimSun"/>
          <w:sz w:val="21"/>
          <w:szCs w:val="21"/>
          <w:spacing w:val="-4"/>
        </w:rPr>
        <w:t>人所知”和</w:t>
      </w:r>
      <w:r>
        <w:rPr>
          <w:rFonts w:ascii="SimSun" w:hAnsi="SimSun" w:eastAsia="SimSun" w:cs="SimSun"/>
          <w:sz w:val="21"/>
          <w:szCs w:val="21"/>
        </w:rPr>
        <w:t xml:space="preserve"> </w:t>
      </w:r>
      <w:r>
        <w:rPr>
          <w:rFonts w:ascii="SimSun" w:hAnsi="SimSun" w:eastAsia="SimSun" w:cs="SimSun"/>
          <w:sz w:val="21"/>
          <w:szCs w:val="21"/>
          <w:spacing w:val="-4"/>
        </w:rPr>
        <w:t>“私密”的表述的一般性和含混性，导致缺乏更多的指引。</w:t>
      </w:r>
    </w:p>
    <w:p>
      <w:pPr>
        <w:ind w:left="104" w:right="262" w:firstLine="380"/>
        <w:spacing w:before="104" w:line="284" w:lineRule="auto"/>
        <w:jc w:val="both"/>
        <w:rPr>
          <w:rFonts w:ascii="SimSun" w:hAnsi="SimSun" w:eastAsia="SimSun" w:cs="SimSun"/>
          <w:sz w:val="21"/>
          <w:szCs w:val="21"/>
        </w:rPr>
      </w:pPr>
      <w:r>
        <w:rPr>
          <w:rFonts w:ascii="SimSun" w:hAnsi="SimSun" w:eastAsia="SimSun" w:cs="SimSun"/>
          <w:sz w:val="21"/>
          <w:szCs w:val="21"/>
          <w:spacing w:val="-6"/>
        </w:rPr>
        <w:t>在本章所研究的“微信读书案”中，尽管司法机关在《民法典》尚未正式生</w:t>
      </w:r>
      <w:r>
        <w:rPr>
          <w:rFonts w:ascii="SimSun" w:hAnsi="SimSun" w:eastAsia="SimSun" w:cs="SimSun"/>
          <w:sz w:val="21"/>
          <w:szCs w:val="21"/>
          <w:spacing w:val="8"/>
        </w:rPr>
        <w:t xml:space="preserve">  </w:t>
      </w:r>
      <w:r>
        <w:rPr>
          <w:rFonts w:ascii="SimSun" w:hAnsi="SimSun" w:eastAsia="SimSun" w:cs="SimSun"/>
          <w:sz w:val="21"/>
          <w:szCs w:val="21"/>
        </w:rPr>
        <w:t>效的情况下，以参考相关规定之精神的名义</w:t>
      </w:r>
      <w:r>
        <w:rPr>
          <w:rFonts w:ascii="SimSun" w:hAnsi="SimSun" w:eastAsia="SimSun" w:cs="SimSun"/>
          <w:sz w:val="21"/>
          <w:szCs w:val="21"/>
          <w:spacing w:val="-1"/>
        </w:rPr>
        <w:t>，对个人信息的私密性检验问题的</w:t>
      </w:r>
      <w:r>
        <w:rPr>
          <w:rFonts w:ascii="SimSun" w:hAnsi="SimSun" w:eastAsia="SimSun" w:cs="SimSun"/>
          <w:sz w:val="21"/>
          <w:szCs w:val="21"/>
        </w:rPr>
        <w:t xml:space="preserve">  </w:t>
      </w:r>
      <w:r>
        <w:rPr>
          <w:rFonts w:ascii="SimSun" w:hAnsi="SimSun" w:eastAsia="SimSun" w:cs="SimSun"/>
          <w:sz w:val="21"/>
          <w:szCs w:val="21"/>
        </w:rPr>
        <w:t>尝试和探索是首创性的。司法机关所提出的</w:t>
      </w:r>
      <w:r>
        <w:rPr>
          <w:rFonts w:ascii="SimSun" w:hAnsi="SimSun" w:eastAsia="SimSun" w:cs="SimSun"/>
          <w:sz w:val="21"/>
          <w:szCs w:val="21"/>
          <w:spacing w:val="-1"/>
        </w:rPr>
        <w:t>“分层保护”裁判立场，在一定程</w:t>
      </w:r>
      <w:r>
        <w:rPr>
          <w:rFonts w:ascii="SimSun" w:hAnsi="SimSun" w:eastAsia="SimSun" w:cs="SimSun"/>
          <w:sz w:val="21"/>
          <w:szCs w:val="21"/>
        </w:rPr>
        <w:t xml:space="preserve">  </w:t>
      </w:r>
      <w:r>
        <w:rPr>
          <w:rFonts w:ascii="SimSun" w:hAnsi="SimSun" w:eastAsia="SimSun" w:cs="SimSun"/>
          <w:sz w:val="21"/>
          <w:szCs w:val="21"/>
          <w:spacing w:val="2"/>
        </w:rPr>
        <w:t>度上弥补了我国立法缺乏特种个人资料制度(也即敏感个人资料制度)的缺憾，</w:t>
      </w:r>
      <w:r>
        <w:rPr>
          <w:rFonts w:ascii="SimSun" w:hAnsi="SimSun" w:eastAsia="SimSun" w:cs="SimSun"/>
          <w:sz w:val="21"/>
          <w:szCs w:val="21"/>
          <w:spacing w:val="14"/>
        </w:rPr>
        <w:t xml:space="preserve"> </w:t>
      </w:r>
      <w:r>
        <w:rPr>
          <w:rFonts w:ascii="SimSun" w:hAnsi="SimSun" w:eastAsia="SimSun" w:cs="SimSun"/>
          <w:sz w:val="21"/>
          <w:szCs w:val="21"/>
        </w:rPr>
        <w:t>不排除将来建立司法实践上的“特种个人资料制度”的可能性；司法机关在该 </w:t>
      </w:r>
      <w:r>
        <w:rPr>
          <w:rFonts w:ascii="SimSun" w:hAnsi="SimSun" w:eastAsia="SimSun" w:cs="SimSun"/>
          <w:sz w:val="21"/>
          <w:szCs w:val="21"/>
          <w:spacing w:val="-3"/>
        </w:rPr>
        <w:t>案的裁判中，使用了“合理隐私期待”的“框架性理论工具”②,试图填补“不 </w:t>
      </w:r>
      <w:r>
        <w:rPr>
          <w:rFonts w:ascii="SimSun" w:hAnsi="SimSun" w:eastAsia="SimSun" w:cs="SimSun"/>
          <w:sz w:val="21"/>
          <w:szCs w:val="21"/>
          <w:spacing w:val="-6"/>
        </w:rPr>
        <w:t>愿为他人知晓”的内涵不无积极意义，但是司法裁判</w:t>
      </w:r>
      <w:r>
        <w:rPr>
          <w:rFonts w:ascii="SimSun" w:hAnsi="SimSun" w:eastAsia="SimSun" w:cs="SimSun"/>
          <w:sz w:val="21"/>
          <w:szCs w:val="21"/>
          <w:spacing w:val="-7"/>
        </w:rPr>
        <w:t>对“合理隐私期待”的理论</w:t>
      </w:r>
      <w:r>
        <w:rPr>
          <w:rFonts w:ascii="SimSun" w:hAnsi="SimSun" w:eastAsia="SimSun" w:cs="SimSun"/>
          <w:sz w:val="21"/>
          <w:szCs w:val="21"/>
        </w:rPr>
        <w:t xml:space="preserve">  </w:t>
      </w:r>
      <w:r>
        <w:rPr>
          <w:rFonts w:ascii="SimSun" w:hAnsi="SimSun" w:eastAsia="SimSun" w:cs="SimSun"/>
          <w:sz w:val="21"/>
          <w:szCs w:val="21"/>
        </w:rPr>
        <w:t>内涵和具体操作方式，仍有进一步充实和发掘的空间；司</w:t>
      </w:r>
      <w:r>
        <w:rPr>
          <w:rFonts w:ascii="SimSun" w:hAnsi="SimSun" w:eastAsia="SimSun" w:cs="SimSun"/>
          <w:sz w:val="21"/>
          <w:szCs w:val="21"/>
          <w:spacing w:val="-1"/>
        </w:rPr>
        <w:t>法机关也提出了“场</w:t>
      </w:r>
      <w:r>
        <w:rPr>
          <w:rFonts w:ascii="SimSun" w:hAnsi="SimSun" w:eastAsia="SimSun" w:cs="SimSun"/>
          <w:sz w:val="21"/>
          <w:szCs w:val="21"/>
        </w:rPr>
        <w:t xml:space="preserve">  </w:t>
      </w:r>
      <w:r>
        <w:rPr>
          <w:rFonts w:ascii="SimSun" w:hAnsi="SimSun" w:eastAsia="SimSun" w:cs="SimSun"/>
          <w:sz w:val="21"/>
          <w:szCs w:val="21"/>
          <w:spacing w:val="-5"/>
        </w:rPr>
        <w:t>景化模式探讨”具体个人信息的私密性问题，所谓的“场景化原则</w:t>
      </w:r>
      <w:r>
        <w:rPr>
          <w:rFonts w:ascii="SimSun" w:hAnsi="SimSun" w:eastAsia="SimSun" w:cs="SimSun"/>
          <w:sz w:val="21"/>
          <w:szCs w:val="21"/>
          <w:spacing w:val="-6"/>
        </w:rPr>
        <w:t>”不外乎就是</w:t>
      </w:r>
      <w:r>
        <w:rPr>
          <w:rFonts w:ascii="SimSun" w:hAnsi="SimSun" w:eastAsia="SimSun" w:cs="SimSun"/>
          <w:sz w:val="21"/>
          <w:szCs w:val="21"/>
        </w:rPr>
        <w:t xml:space="preserve"> </w:t>
      </w:r>
      <w:r>
        <w:rPr>
          <w:rFonts w:ascii="SimSun" w:hAnsi="SimSun" w:eastAsia="SimSun" w:cs="SimSun"/>
          <w:sz w:val="21"/>
          <w:szCs w:val="21"/>
          <w:spacing w:val="4"/>
        </w:rPr>
        <w:t>具体问题具体分析而已</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rPr>
        <w:t>by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case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4"/>
        </w:rPr>
        <w:t>其如何操作和实现的问题有待进一步 </w:t>
      </w:r>
      <w:r>
        <w:rPr>
          <w:rFonts w:ascii="SimSun" w:hAnsi="SimSun" w:eastAsia="SimSun" w:cs="SimSun"/>
          <w:sz w:val="21"/>
          <w:szCs w:val="21"/>
        </w:rPr>
        <w:t>开发和纯熟，从在该案中具体应用来说，效果难谓令</w:t>
      </w:r>
      <w:r>
        <w:rPr>
          <w:rFonts w:ascii="SimSun" w:hAnsi="SimSun" w:eastAsia="SimSun" w:cs="SimSun"/>
          <w:sz w:val="21"/>
          <w:szCs w:val="21"/>
          <w:spacing w:val="-1"/>
        </w:rPr>
        <w:t>人满意，足见该理论立意</w:t>
      </w:r>
      <w:r>
        <w:rPr>
          <w:rFonts w:ascii="SimSun" w:hAnsi="SimSun" w:eastAsia="SimSun" w:cs="SimSun"/>
          <w:sz w:val="21"/>
          <w:szCs w:val="21"/>
        </w:rPr>
        <w:t xml:space="preserve">  </w:t>
      </w:r>
      <w:r>
        <w:rPr>
          <w:rFonts w:ascii="SimSun" w:hAnsi="SimSun" w:eastAsia="SimSun" w:cs="SimSun"/>
          <w:sz w:val="21"/>
          <w:szCs w:val="21"/>
          <w:spacing w:val="-5"/>
        </w:rPr>
        <w:t>甚高，见效极难。</w:t>
      </w:r>
    </w:p>
    <w:p>
      <w:pPr>
        <w:ind w:left="104" w:right="337" w:firstLine="380"/>
        <w:spacing w:before="141" w:line="278" w:lineRule="auto"/>
        <w:jc w:val="both"/>
        <w:rPr>
          <w:rFonts w:ascii="SimSun" w:hAnsi="SimSun" w:eastAsia="SimSun" w:cs="SimSun"/>
          <w:sz w:val="21"/>
          <w:szCs w:val="21"/>
        </w:rPr>
      </w:pPr>
      <w:r>
        <w:rPr>
          <w:rFonts w:ascii="SimSun" w:hAnsi="SimSun" w:eastAsia="SimSun" w:cs="SimSun"/>
          <w:sz w:val="21"/>
          <w:szCs w:val="21"/>
          <w:spacing w:val="1"/>
        </w:rPr>
        <w:t>个人信息中的私密信息判定问题，无疑会成为《民法典》生效后个人信息</w:t>
      </w:r>
      <w:r>
        <w:rPr>
          <w:rFonts w:ascii="SimSun" w:hAnsi="SimSun" w:eastAsia="SimSun" w:cs="SimSun"/>
          <w:sz w:val="21"/>
          <w:szCs w:val="21"/>
          <w:spacing w:val="2"/>
        </w:rPr>
        <w:t xml:space="preserve"> </w:t>
      </w:r>
      <w:r>
        <w:rPr>
          <w:rFonts w:ascii="SimSun" w:hAnsi="SimSun" w:eastAsia="SimSun" w:cs="SimSun"/>
          <w:sz w:val="21"/>
          <w:szCs w:val="21"/>
          <w:spacing w:val="6"/>
        </w:rPr>
        <w:t>保护司法实践中的重大且困难的问题。司法裁判中的价值立场问题，若隐若</w:t>
      </w:r>
      <w:r>
        <w:rPr>
          <w:rFonts w:ascii="SimSun" w:hAnsi="SimSun" w:eastAsia="SimSun" w:cs="SimSun"/>
          <w:sz w:val="21"/>
          <w:szCs w:val="21"/>
          <w:spacing w:val="1"/>
        </w:rPr>
        <w:t xml:space="preserve"> </w:t>
      </w:r>
      <w:r>
        <w:rPr>
          <w:rFonts w:ascii="SimSun" w:hAnsi="SimSun" w:eastAsia="SimSun" w:cs="SimSun"/>
          <w:sz w:val="21"/>
          <w:szCs w:val="21"/>
        </w:rPr>
        <w:t>现，个人信息保护到底是保护个人的尊严还是保护企业的资源，这个基本问题</w:t>
      </w:r>
      <w:r>
        <w:rPr>
          <w:rFonts w:ascii="SimSun" w:hAnsi="SimSun" w:eastAsia="SimSun" w:cs="SimSun"/>
          <w:sz w:val="21"/>
          <w:szCs w:val="21"/>
          <w:spacing w:val="9"/>
        </w:rPr>
        <w:t xml:space="preserve"> </w:t>
      </w:r>
      <w:r>
        <w:rPr>
          <w:rFonts w:ascii="SimSun" w:hAnsi="SimSun" w:eastAsia="SimSun" w:cs="SimSun"/>
          <w:sz w:val="21"/>
          <w:szCs w:val="21"/>
        </w:rPr>
        <w:t>是绕不开的。《民法典》关于个人信息保护所确</w:t>
      </w:r>
      <w:r>
        <w:rPr>
          <w:rFonts w:ascii="SimSun" w:hAnsi="SimSun" w:eastAsia="SimSun" w:cs="SimSun"/>
          <w:sz w:val="21"/>
          <w:szCs w:val="21"/>
          <w:spacing w:val="-1"/>
        </w:rPr>
        <w:t>立的保护方式模式，决定了个</w:t>
      </w:r>
      <w:r>
        <w:rPr>
          <w:rFonts w:ascii="SimSun" w:hAnsi="SimSun" w:eastAsia="SimSun" w:cs="SimSun"/>
          <w:sz w:val="21"/>
          <w:szCs w:val="21"/>
        </w:rPr>
        <w:t xml:space="preserve"> </w:t>
      </w:r>
      <w:r>
        <w:rPr>
          <w:rFonts w:ascii="SimSun" w:hAnsi="SimSun" w:eastAsia="SimSun" w:cs="SimSun"/>
          <w:sz w:val="21"/>
          <w:szCs w:val="21"/>
        </w:rPr>
        <w:t>人信息保护司法实践的路径依赖，如何科学地和富有</w:t>
      </w:r>
      <w:r>
        <w:rPr>
          <w:rFonts w:ascii="SimSun" w:hAnsi="SimSun" w:eastAsia="SimSun" w:cs="SimSun"/>
          <w:sz w:val="21"/>
          <w:szCs w:val="21"/>
          <w:spacing w:val="-1"/>
        </w:rPr>
        <w:t>弹性地确定私密信息的构</w:t>
      </w:r>
      <w:r>
        <w:rPr>
          <w:rFonts w:ascii="SimSun" w:hAnsi="SimSun" w:eastAsia="SimSun" w:cs="SimSun"/>
          <w:sz w:val="21"/>
          <w:szCs w:val="21"/>
        </w:rPr>
        <w:t xml:space="preserve"> </w:t>
      </w:r>
      <w:r>
        <w:rPr>
          <w:rFonts w:ascii="SimSun" w:hAnsi="SimSun" w:eastAsia="SimSun" w:cs="SimSun"/>
          <w:sz w:val="21"/>
          <w:szCs w:val="21"/>
          <w:spacing w:val="-2"/>
        </w:rPr>
        <w:t>成问题，仍然是个人信息法学最根本最重大的任务。</w:t>
      </w:r>
    </w:p>
    <w:p>
      <w:pPr>
        <w:pStyle w:val="BodyText"/>
        <w:spacing w:line="399" w:lineRule="auto"/>
        <w:rPr/>
      </w:pPr>
      <w:r/>
    </w:p>
    <w:p>
      <w:pPr>
        <w:ind w:left="485"/>
        <w:spacing w:before="68" w:line="217"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2"/>
        </w:rPr>
        <w:t xml:space="preserve"> </w:t>
      </w:r>
      <w:r>
        <w:rPr>
          <w:rFonts w:ascii="SimSun" w:hAnsi="SimSun" w:eastAsia="SimSun" w:cs="SimSun"/>
          <w:sz w:val="21"/>
          <w:szCs w:val="21"/>
          <w:spacing w:val="-19"/>
        </w:rPr>
        <w:t>参见北京互联网法院[2019]京0491</w:t>
      </w:r>
      <w:r>
        <w:rPr>
          <w:rFonts w:ascii="SimSun" w:hAnsi="SimSun" w:eastAsia="SimSun" w:cs="SimSun"/>
          <w:sz w:val="21"/>
          <w:szCs w:val="21"/>
          <w:spacing w:val="-44"/>
        </w:rPr>
        <w:t xml:space="preserve"> </w:t>
      </w:r>
      <w:r>
        <w:rPr>
          <w:rFonts w:ascii="SimSun" w:hAnsi="SimSun" w:eastAsia="SimSun" w:cs="SimSun"/>
          <w:sz w:val="21"/>
          <w:szCs w:val="21"/>
          <w:spacing w:val="-19"/>
        </w:rPr>
        <w:t>民初16142号民事判决书。</w:t>
      </w:r>
    </w:p>
    <w:p>
      <w:pPr>
        <w:ind w:left="104" w:right="300" w:firstLine="370"/>
        <w:spacing w:before="33" w:line="229"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53"/>
        </w:rPr>
        <w:t xml:space="preserve"> </w:t>
      </w:r>
      <w:r>
        <w:rPr>
          <w:rFonts w:ascii="SimSun" w:hAnsi="SimSun" w:eastAsia="SimSun" w:cs="SimSun"/>
          <w:sz w:val="21"/>
          <w:szCs w:val="21"/>
          <w:spacing w:val="-21"/>
          <w:w w:val="97"/>
        </w:rPr>
        <w:t>高仲劭：《合理隐私期待理论的本土化适用与理论建构》,载《哈尔滨师范大学社</w:t>
      </w:r>
      <w:r>
        <w:rPr>
          <w:rFonts w:ascii="SimSun" w:hAnsi="SimSun" w:eastAsia="SimSun" w:cs="SimSun"/>
          <w:sz w:val="21"/>
          <w:szCs w:val="21"/>
        </w:rPr>
        <w:t xml:space="preserve"> </w:t>
      </w:r>
      <w:r>
        <w:rPr>
          <w:rFonts w:ascii="SimSun" w:hAnsi="SimSun" w:eastAsia="SimSun" w:cs="SimSun"/>
          <w:sz w:val="21"/>
          <w:szCs w:val="21"/>
          <w:spacing w:val="-23"/>
        </w:rPr>
        <w:t>会科学学报》2019年第1期。</w:t>
      </w:r>
    </w:p>
    <w:p>
      <w:pPr>
        <w:spacing w:line="229" w:lineRule="auto"/>
        <w:sectPr>
          <w:pgSz w:w="8380" w:h="13140"/>
          <w:pgMar w:top="400" w:right="311" w:bottom="400" w:left="474" w:header="0" w:footer="0" w:gutter="0"/>
        </w:sectPr>
        <w:rPr>
          <w:rFonts w:ascii="SimSun" w:hAnsi="SimSun" w:eastAsia="SimSun" w:cs="SimSun"/>
          <w:sz w:val="21"/>
          <w:szCs w:val="21"/>
        </w:rPr>
      </w:pPr>
    </w:p>
    <w:p>
      <w:pPr>
        <w:ind w:left="429"/>
        <w:spacing w:before="179"/>
        <w:rPr>
          <w:rFonts w:ascii="YouYuan" w:hAnsi="YouYuan" w:eastAsia="YouYuan" w:cs="YouYuan"/>
          <w:sz w:val="16"/>
          <w:szCs w:val="16"/>
        </w:rPr>
      </w:pPr>
      <w:r>
        <w:pict>
          <v:shape id="_x0000_s218" style="position:absolute;margin-left:-1pt;margin-top:13.3598pt;mso-position-vertical-relative:text;mso-position-horizontal-relative:text;width:13.1pt;height:7.6pt;z-index:2520524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118</w:t>
                  </w:r>
                </w:p>
              </w:txbxContent>
            </v:textbox>
          </v:shape>
        </w:pict>
      </w:r>
      <w:r>
        <w:rPr>
          <w:rFonts w:ascii="YouYuan" w:hAnsi="YouYuan" w:eastAsia="YouYuan" w:cs="YouYuan"/>
          <w:sz w:val="16"/>
          <w:szCs w:val="16"/>
          <w:position w:val="-5"/>
        </w:rPr>
        <w:drawing>
          <wp:inline distT="0" distB="0" distL="0" distR="0">
            <wp:extent cx="6347" cy="279444"/>
            <wp:effectExtent l="0" t="0" r="0" b="0"/>
            <wp:docPr id="330" name="IM 330"/>
            <wp:cNvGraphicFramePr/>
            <a:graphic>
              <a:graphicData uri="http://schemas.openxmlformats.org/drawingml/2006/picture">
                <pic:pic>
                  <pic:nvPicPr>
                    <pic:cNvPr id="330" name="IM 330"/>
                    <pic:cNvPicPr/>
                  </pic:nvPicPr>
                  <pic:blipFill>
                    <a:blip r:embed="rId177"/>
                    <a:stretch>
                      <a:fillRect/>
                    </a:stretch>
                  </pic:blipFill>
                  <pic:spPr>
                    <a:xfrm rot="0">
                      <a:off x="0" y="0"/>
                      <a:ext cx="6347" cy="279444"/>
                    </a:xfrm>
                    <a:prstGeom prst="rect">
                      <a:avLst/>
                    </a:prstGeom>
                  </pic:spPr>
                </pic:pic>
              </a:graphicData>
            </a:graphic>
          </wp:inline>
        </w:drawing>
      </w:r>
      <w:r>
        <w:rPr>
          <w:rFonts w:ascii="YouYuan" w:hAnsi="YouYuan" w:eastAsia="YouYuan" w:cs="YouYuan"/>
          <w:sz w:val="16"/>
          <w:szCs w:val="16"/>
          <w:spacing w:val="53"/>
        </w:rPr>
        <w:t xml:space="preserve"> </w:t>
      </w:r>
      <w:r>
        <w:rPr>
          <w:rFonts w:ascii="YouYuan" w:hAnsi="YouYuan" w:eastAsia="YouYuan" w:cs="YouYuan"/>
          <w:sz w:val="16"/>
          <w:szCs w:val="16"/>
          <w:spacing w:val="-1"/>
        </w:rPr>
        <w:t>第二章</w:t>
      </w:r>
      <w:r>
        <w:rPr>
          <w:rFonts w:ascii="YouYuan" w:hAnsi="YouYuan" w:eastAsia="YouYuan" w:cs="YouYuan"/>
          <w:sz w:val="16"/>
          <w:szCs w:val="16"/>
          <w:spacing w:val="-1"/>
        </w:rPr>
        <w:t xml:space="preserve">  </w:t>
      </w:r>
      <w:r>
        <w:rPr>
          <w:rFonts w:ascii="YouYuan" w:hAnsi="YouYuan" w:eastAsia="YouYuan" w:cs="YouYuan"/>
          <w:sz w:val="16"/>
          <w:szCs w:val="16"/>
          <w:spacing w:val="-1"/>
        </w:rPr>
        <w:t>数据权利的体系化研究</w:t>
      </w:r>
    </w:p>
    <w:p>
      <w:pPr>
        <w:pStyle w:val="BodyText"/>
        <w:spacing w:line="267" w:lineRule="auto"/>
        <w:rPr/>
      </w:pPr>
      <w:r/>
    </w:p>
    <w:p>
      <w:pPr>
        <w:pStyle w:val="BodyText"/>
        <w:spacing w:line="268" w:lineRule="auto"/>
        <w:rPr/>
      </w:pPr>
      <w:r/>
    </w:p>
    <w:p>
      <w:pPr>
        <w:ind w:left="882"/>
        <w:spacing w:before="68" w:line="224" w:lineRule="auto"/>
        <w:rPr>
          <w:rFonts w:ascii="SimHei" w:hAnsi="SimHei" w:eastAsia="SimHei" w:cs="SimHei"/>
          <w:sz w:val="21"/>
          <w:szCs w:val="21"/>
        </w:rPr>
      </w:pPr>
      <w:r>
        <w:rPr>
          <w:rFonts w:ascii="SimHei" w:hAnsi="SimHei" w:eastAsia="SimHei" w:cs="SimHei"/>
          <w:sz w:val="21"/>
          <w:szCs w:val="21"/>
          <w:b/>
          <w:bCs/>
          <w:spacing w:val="20"/>
        </w:rPr>
        <w:t>(四)小结</w:t>
      </w:r>
    </w:p>
    <w:p>
      <w:pPr>
        <w:ind w:left="449" w:right="36" w:firstLine="429"/>
        <w:spacing w:before="223" w:line="293" w:lineRule="auto"/>
        <w:jc w:val="both"/>
        <w:rPr>
          <w:rFonts w:ascii="SimSun" w:hAnsi="SimSun" w:eastAsia="SimSun" w:cs="SimSun"/>
          <w:sz w:val="21"/>
          <w:szCs w:val="21"/>
        </w:rPr>
      </w:pPr>
      <w:r>
        <w:rPr>
          <w:rFonts w:ascii="SimSun" w:hAnsi="SimSun" w:eastAsia="SimSun" w:cs="SimSun"/>
          <w:sz w:val="21"/>
          <w:szCs w:val="21"/>
          <w:spacing w:val="-3"/>
        </w:rPr>
        <w:t>与《民法总则》时代不同，在《民法典》时代，由</w:t>
      </w:r>
      <w:r>
        <w:rPr>
          <w:rFonts w:ascii="SimSun" w:hAnsi="SimSun" w:eastAsia="SimSun" w:cs="SimSun"/>
          <w:sz w:val="21"/>
          <w:szCs w:val="21"/>
          <w:spacing w:val="-4"/>
        </w:rPr>
        <w:t>于其第1034条第3款所预</w:t>
      </w:r>
      <w:r>
        <w:rPr>
          <w:rFonts w:ascii="SimSun" w:hAnsi="SimSun" w:eastAsia="SimSun" w:cs="SimSun"/>
          <w:sz w:val="21"/>
          <w:szCs w:val="21"/>
        </w:rPr>
        <w:t xml:space="preserve"> </w:t>
      </w:r>
      <w:r>
        <w:rPr>
          <w:rFonts w:ascii="SimSun" w:hAnsi="SimSun" w:eastAsia="SimSun" w:cs="SimSun"/>
          <w:sz w:val="21"/>
          <w:szCs w:val="21"/>
        </w:rPr>
        <w:t>先确定的个人信息保护与隐私权保护的刚性分</w:t>
      </w:r>
      <w:r>
        <w:rPr>
          <w:rFonts w:ascii="SimSun" w:hAnsi="SimSun" w:eastAsia="SimSun" w:cs="SimSun"/>
          <w:sz w:val="21"/>
          <w:szCs w:val="21"/>
          <w:spacing w:val="-1"/>
        </w:rPr>
        <w:t>野，导致司法裁判者在确定个人</w:t>
      </w:r>
      <w:r>
        <w:rPr>
          <w:rFonts w:ascii="SimSun" w:hAnsi="SimSun" w:eastAsia="SimSun" w:cs="SimSun"/>
          <w:sz w:val="21"/>
          <w:szCs w:val="21"/>
        </w:rPr>
        <w:t xml:space="preserve"> </w:t>
      </w:r>
      <w:r>
        <w:rPr>
          <w:rFonts w:ascii="SimSun" w:hAnsi="SimSun" w:eastAsia="SimSun" w:cs="SimSun"/>
          <w:sz w:val="21"/>
          <w:szCs w:val="21"/>
        </w:rPr>
        <w:t>信息的保护方式时，不得不对个人信息进行所谓的私密</w:t>
      </w:r>
      <w:r>
        <w:rPr>
          <w:rFonts w:ascii="SimSun" w:hAnsi="SimSun" w:eastAsia="SimSun" w:cs="SimSun"/>
          <w:sz w:val="21"/>
          <w:szCs w:val="21"/>
          <w:spacing w:val="-1"/>
        </w:rPr>
        <w:t>性检验，以便确定个人</w:t>
      </w:r>
      <w:r>
        <w:rPr>
          <w:rFonts w:ascii="SimSun" w:hAnsi="SimSun" w:eastAsia="SimSun" w:cs="SimSun"/>
          <w:sz w:val="21"/>
          <w:szCs w:val="21"/>
        </w:rPr>
        <w:t xml:space="preserve"> </w:t>
      </w:r>
      <w:r>
        <w:rPr>
          <w:rFonts w:ascii="SimSun" w:hAnsi="SimSun" w:eastAsia="SimSun" w:cs="SimSun"/>
          <w:sz w:val="21"/>
          <w:szCs w:val="21"/>
        </w:rPr>
        <w:t>信息是属于《民法典》所确定的隐私权保护的对象——</w:t>
      </w:r>
      <w:r>
        <w:rPr>
          <w:rFonts w:ascii="SimSun" w:hAnsi="SimSun" w:eastAsia="SimSun" w:cs="SimSun"/>
          <w:sz w:val="21"/>
          <w:szCs w:val="21"/>
          <w:spacing w:val="-1"/>
        </w:rPr>
        <w:t>“个人信息中的私密信</w:t>
      </w:r>
      <w:r>
        <w:rPr>
          <w:rFonts w:ascii="SimSun" w:hAnsi="SimSun" w:eastAsia="SimSun" w:cs="SimSun"/>
          <w:sz w:val="21"/>
          <w:szCs w:val="21"/>
        </w:rPr>
        <w:t xml:space="preserve"> </w:t>
      </w:r>
      <w:r>
        <w:rPr>
          <w:rFonts w:ascii="SimSun" w:hAnsi="SimSun" w:eastAsia="SimSun" w:cs="SimSun"/>
          <w:sz w:val="21"/>
          <w:szCs w:val="21"/>
          <w:spacing w:val="-3"/>
        </w:rPr>
        <w:t>息”,还是《民法典》所规定的个人信息保护的对象，即前述“个人信息中的私</w:t>
      </w:r>
      <w:r>
        <w:rPr>
          <w:rFonts w:ascii="SimSun" w:hAnsi="SimSun" w:eastAsia="SimSun" w:cs="SimSun"/>
          <w:sz w:val="21"/>
          <w:szCs w:val="21"/>
          <w:spacing w:val="1"/>
        </w:rPr>
        <w:t xml:space="preserve"> </w:t>
      </w:r>
      <w:r>
        <w:rPr>
          <w:rFonts w:ascii="SimSun" w:hAnsi="SimSun" w:eastAsia="SimSun" w:cs="SimSun"/>
          <w:sz w:val="21"/>
          <w:szCs w:val="21"/>
        </w:rPr>
        <w:t>密信息”之外的个人信息。然而这种私密性检验义务</w:t>
      </w:r>
      <w:r>
        <w:rPr>
          <w:rFonts w:ascii="SimSun" w:hAnsi="SimSun" w:eastAsia="SimSun" w:cs="SimSun"/>
          <w:sz w:val="21"/>
          <w:szCs w:val="21"/>
          <w:spacing w:val="-1"/>
        </w:rPr>
        <w:t>存在的必要性和正当性并</w:t>
      </w:r>
      <w:r>
        <w:rPr>
          <w:rFonts w:ascii="SimSun" w:hAnsi="SimSun" w:eastAsia="SimSun" w:cs="SimSun"/>
          <w:sz w:val="21"/>
          <w:szCs w:val="21"/>
        </w:rPr>
        <w:t xml:space="preserve"> </w:t>
      </w:r>
      <w:r>
        <w:rPr>
          <w:rFonts w:ascii="SimSun" w:hAnsi="SimSun" w:eastAsia="SimSun" w:cs="SimSun"/>
          <w:sz w:val="21"/>
          <w:szCs w:val="21"/>
        </w:rPr>
        <w:t>非不容置疑。这种区分保护的必要性和正当性，来自于在产业发展视角下为了</w:t>
      </w:r>
      <w:r>
        <w:rPr>
          <w:rFonts w:ascii="SimSun" w:hAnsi="SimSun" w:eastAsia="SimSun" w:cs="SimSun"/>
          <w:sz w:val="21"/>
          <w:szCs w:val="21"/>
          <w:spacing w:val="17"/>
        </w:rPr>
        <w:t xml:space="preserve"> </w:t>
      </w:r>
      <w:r>
        <w:rPr>
          <w:rFonts w:ascii="SimSun" w:hAnsi="SimSun" w:eastAsia="SimSun" w:cs="SimSun"/>
          <w:sz w:val="21"/>
          <w:szCs w:val="21"/>
          <w:spacing w:val="-1"/>
        </w:rPr>
        <w:t>能够在产业竞争中胜出有意地降低个人信息的保护力度和强度，这种区分在立</w:t>
      </w:r>
      <w:r>
        <w:rPr>
          <w:rFonts w:ascii="SimSun" w:hAnsi="SimSun" w:eastAsia="SimSun" w:cs="SimSun"/>
          <w:sz w:val="21"/>
          <w:szCs w:val="21"/>
          <w:spacing w:val="16"/>
        </w:rPr>
        <w:t xml:space="preserve"> </w:t>
      </w:r>
      <w:r>
        <w:rPr>
          <w:rFonts w:ascii="SimSun" w:hAnsi="SimSun" w:eastAsia="SimSun" w:cs="SimSun"/>
          <w:sz w:val="21"/>
          <w:szCs w:val="21"/>
        </w:rPr>
        <w:t>法上体现为具有个人尊严保护价值的作为隐私权保护之一部分的“个人信息中</w:t>
      </w:r>
      <w:r>
        <w:rPr>
          <w:rFonts w:ascii="SimSun" w:hAnsi="SimSun" w:eastAsia="SimSun" w:cs="SimSun"/>
          <w:sz w:val="21"/>
          <w:szCs w:val="21"/>
          <w:spacing w:val="11"/>
        </w:rPr>
        <w:t xml:space="preserve"> </w:t>
      </w:r>
      <w:r>
        <w:rPr>
          <w:rFonts w:ascii="SimSun" w:hAnsi="SimSun" w:eastAsia="SimSun" w:cs="SimSun"/>
          <w:sz w:val="21"/>
          <w:szCs w:val="21"/>
          <w:spacing w:val="-6"/>
        </w:rPr>
        <w:t>的私密信息”和其他的不具有尊严性仅仅具有“资源价值”的个人信息，这种区</w:t>
      </w:r>
      <w:r>
        <w:rPr>
          <w:rFonts w:ascii="SimSun" w:hAnsi="SimSun" w:eastAsia="SimSun" w:cs="SimSun"/>
          <w:sz w:val="21"/>
          <w:szCs w:val="21"/>
          <w:spacing w:val="6"/>
        </w:rPr>
        <w:t xml:space="preserve"> </w:t>
      </w:r>
      <w:r>
        <w:rPr>
          <w:rFonts w:ascii="SimSun" w:hAnsi="SimSun" w:eastAsia="SimSun" w:cs="SimSun"/>
          <w:sz w:val="21"/>
          <w:szCs w:val="21"/>
        </w:rPr>
        <w:t>分不仅在立法上被承认，而且决定了本质上相同或</w:t>
      </w:r>
      <w:r>
        <w:rPr>
          <w:rFonts w:ascii="SimSun" w:hAnsi="SimSun" w:eastAsia="SimSun" w:cs="SimSun"/>
          <w:sz w:val="21"/>
          <w:szCs w:val="21"/>
          <w:spacing w:val="-1"/>
        </w:rPr>
        <w:t>者相近的事物——“在大数</w:t>
      </w:r>
      <w:r>
        <w:rPr>
          <w:rFonts w:ascii="SimSun" w:hAnsi="SimSun" w:eastAsia="SimSun" w:cs="SimSun"/>
          <w:sz w:val="21"/>
          <w:szCs w:val="21"/>
        </w:rPr>
        <w:t xml:space="preserve"> </w:t>
      </w:r>
      <w:r>
        <w:rPr>
          <w:rFonts w:ascii="SimSun" w:hAnsi="SimSun" w:eastAsia="SimSun" w:cs="SimSun"/>
          <w:sz w:val="21"/>
          <w:szCs w:val="21"/>
        </w:rPr>
        <w:t>据时代，除表征功能外，个人信息人格利益仍应归入隐私</w:t>
      </w:r>
      <w:r>
        <w:rPr>
          <w:rFonts w:ascii="SimSun" w:hAnsi="SimSun" w:eastAsia="SimSun" w:cs="SimSun"/>
          <w:sz w:val="21"/>
          <w:szCs w:val="21"/>
          <w:spacing w:val="-1"/>
        </w:rPr>
        <w:t>范畴”①——的不同</w:t>
      </w:r>
      <w:r>
        <w:rPr>
          <w:rFonts w:ascii="SimSun" w:hAnsi="SimSun" w:eastAsia="SimSun" w:cs="SimSun"/>
          <w:sz w:val="21"/>
          <w:szCs w:val="21"/>
        </w:rPr>
        <w:t xml:space="preserve"> </w:t>
      </w:r>
      <w:r>
        <w:rPr>
          <w:rFonts w:ascii="SimSun" w:hAnsi="SimSun" w:eastAsia="SimSun" w:cs="SimSun"/>
          <w:sz w:val="21"/>
          <w:szCs w:val="21"/>
        </w:rPr>
        <w:t>保护方式(力度)。</w:t>
      </w:r>
    </w:p>
    <w:p>
      <w:pPr>
        <w:ind w:left="449" w:right="28" w:firstLine="429"/>
        <w:spacing w:before="181" w:line="292" w:lineRule="auto"/>
        <w:jc w:val="both"/>
        <w:rPr>
          <w:rFonts w:ascii="SimSun" w:hAnsi="SimSun" w:eastAsia="SimSun" w:cs="SimSun"/>
          <w:sz w:val="21"/>
          <w:szCs w:val="21"/>
        </w:rPr>
      </w:pPr>
      <w:r>
        <w:rPr>
          <w:rFonts w:ascii="SimSun" w:hAnsi="SimSun" w:eastAsia="SimSun" w:cs="SimSun"/>
          <w:sz w:val="21"/>
          <w:szCs w:val="21"/>
          <w:spacing w:val="-5"/>
        </w:rPr>
        <w:t>对个人信息的私密性检验所导致的后果，</w:t>
      </w:r>
      <w:r>
        <w:rPr>
          <w:rFonts w:ascii="SimSun" w:hAnsi="SimSun" w:eastAsia="SimSun" w:cs="SimSun"/>
          <w:sz w:val="21"/>
          <w:szCs w:val="21"/>
          <w:spacing w:val="70"/>
        </w:rPr>
        <w:t xml:space="preserve"> </w:t>
      </w:r>
      <w:r>
        <w:rPr>
          <w:rFonts w:ascii="SimSun" w:hAnsi="SimSun" w:eastAsia="SimSun" w:cs="SimSun"/>
          <w:sz w:val="21"/>
          <w:szCs w:val="21"/>
          <w:spacing w:val="-5"/>
        </w:rPr>
        <w:t>一方面是加大了裁判机关所面临</w:t>
      </w:r>
      <w:r>
        <w:rPr>
          <w:rFonts w:ascii="SimSun" w:hAnsi="SimSun" w:eastAsia="SimSun" w:cs="SimSun"/>
          <w:sz w:val="21"/>
          <w:szCs w:val="21"/>
        </w:rPr>
        <w:t xml:space="preserve"> </w:t>
      </w:r>
      <w:r>
        <w:rPr>
          <w:rFonts w:ascii="SimSun" w:hAnsi="SimSun" w:eastAsia="SimSun" w:cs="SimSun"/>
          <w:sz w:val="21"/>
          <w:szCs w:val="21"/>
        </w:rPr>
        <w:t>的在保护个人信息时必须进行私密性检验的裁判负担，耗费有限且宝</w:t>
      </w:r>
      <w:r>
        <w:rPr>
          <w:rFonts w:ascii="SimSun" w:hAnsi="SimSun" w:eastAsia="SimSun" w:cs="SimSun"/>
          <w:sz w:val="21"/>
          <w:szCs w:val="21"/>
          <w:spacing w:val="-1"/>
        </w:rPr>
        <w:t>贵的司法</w:t>
      </w:r>
      <w:r>
        <w:rPr>
          <w:rFonts w:ascii="SimSun" w:hAnsi="SimSun" w:eastAsia="SimSun" w:cs="SimSun"/>
          <w:sz w:val="21"/>
          <w:szCs w:val="21"/>
        </w:rPr>
        <w:t xml:space="preserve"> </w:t>
      </w:r>
      <w:r>
        <w:rPr>
          <w:rFonts w:ascii="SimSun" w:hAnsi="SimSun" w:eastAsia="SimSun" w:cs="SimSun"/>
          <w:sz w:val="21"/>
          <w:szCs w:val="21"/>
          <w:spacing w:val="6"/>
        </w:rPr>
        <w:t>资源；而另一方面则有降低对不具有私密性的个人信息的保护力度和强度之</w:t>
      </w:r>
      <w:r>
        <w:rPr>
          <w:rFonts w:ascii="SimSun" w:hAnsi="SimSun" w:eastAsia="SimSun" w:cs="SimSun"/>
          <w:sz w:val="21"/>
          <w:szCs w:val="21"/>
          <w:spacing w:val="9"/>
        </w:rPr>
        <w:t xml:space="preserve"> </w:t>
      </w:r>
      <w:r>
        <w:rPr>
          <w:rFonts w:ascii="SimSun" w:hAnsi="SimSun" w:eastAsia="SimSun" w:cs="SimSun"/>
          <w:sz w:val="21"/>
          <w:szCs w:val="21"/>
        </w:rPr>
        <w:t>嫌，以便为互联网企业或者大数据产业的发展提供更多</w:t>
      </w:r>
      <w:r>
        <w:rPr>
          <w:rFonts w:ascii="SimSun" w:hAnsi="SimSun" w:eastAsia="SimSun" w:cs="SimSun"/>
          <w:sz w:val="21"/>
          <w:szCs w:val="21"/>
          <w:spacing w:val="-1"/>
        </w:rPr>
        <w:t>的数据原料。借助于所</w:t>
      </w:r>
      <w:r>
        <w:rPr>
          <w:rFonts w:ascii="SimSun" w:hAnsi="SimSun" w:eastAsia="SimSun" w:cs="SimSun"/>
          <w:sz w:val="21"/>
          <w:szCs w:val="21"/>
        </w:rPr>
        <w:t xml:space="preserve"> </w:t>
      </w:r>
      <w:r>
        <w:rPr>
          <w:rFonts w:ascii="SimSun" w:hAnsi="SimSun" w:eastAsia="SimSun" w:cs="SimSun"/>
          <w:sz w:val="21"/>
          <w:szCs w:val="21"/>
          <w:spacing w:val="-6"/>
        </w:rPr>
        <w:t>谓的“尊严性”个人信息和“资源性”个人信息的区分，强硬割裂和人为隔离隐</w:t>
      </w:r>
      <w:r>
        <w:rPr>
          <w:rFonts w:ascii="SimSun" w:hAnsi="SimSun" w:eastAsia="SimSun" w:cs="SimSun"/>
          <w:sz w:val="21"/>
          <w:szCs w:val="21"/>
          <w:spacing w:val="1"/>
        </w:rPr>
        <w:t xml:space="preserve"> </w:t>
      </w:r>
      <w:r>
        <w:rPr>
          <w:rFonts w:ascii="SimSun" w:hAnsi="SimSun" w:eastAsia="SimSun" w:cs="SimSun"/>
          <w:sz w:val="21"/>
          <w:szCs w:val="21"/>
        </w:rPr>
        <w:t>私权和个人信息保护之间的本质性关联，背离了《民法典</w:t>
      </w:r>
      <w:r>
        <w:rPr>
          <w:rFonts w:ascii="SimSun" w:hAnsi="SimSun" w:eastAsia="SimSun" w:cs="SimSun"/>
          <w:sz w:val="21"/>
          <w:szCs w:val="21"/>
          <w:spacing w:val="-1"/>
        </w:rPr>
        <w:t>》第111条第1句和第</w:t>
      </w:r>
      <w:r>
        <w:rPr>
          <w:rFonts w:ascii="SimSun" w:hAnsi="SimSun" w:eastAsia="SimSun" w:cs="SimSun"/>
          <w:sz w:val="21"/>
          <w:szCs w:val="21"/>
        </w:rPr>
        <w:t xml:space="preserve"> </w:t>
      </w:r>
      <w:r>
        <w:rPr>
          <w:rFonts w:ascii="SimSun" w:hAnsi="SimSun" w:eastAsia="SimSun" w:cs="SimSun"/>
          <w:sz w:val="21"/>
          <w:szCs w:val="21"/>
          <w:spacing w:val="-2"/>
        </w:rPr>
        <w:t>1034条第1款所承诺和宣示的“保护自然人的个人信息”的基本价值。</w:t>
      </w:r>
    </w:p>
    <w:p>
      <w:pPr>
        <w:pStyle w:val="BodyText"/>
        <w:spacing w:line="280" w:lineRule="auto"/>
        <w:rPr/>
      </w:pPr>
      <w:r/>
    </w:p>
    <w:p>
      <w:pPr>
        <w:ind w:left="453" w:right="74" w:firstLine="429"/>
        <w:spacing w:before="92" w:line="244" w:lineRule="auto"/>
        <w:rPr>
          <w:rFonts w:ascii="SimSun" w:hAnsi="SimSun" w:eastAsia="SimSun" w:cs="SimSun"/>
          <w:sz w:val="28"/>
          <w:szCs w:val="28"/>
        </w:rPr>
      </w:pPr>
      <w:r>
        <w:rPr>
          <w:rFonts w:ascii="SimSun" w:hAnsi="SimSun" w:eastAsia="SimSun" w:cs="SimSun"/>
          <w:sz w:val="28"/>
          <w:szCs w:val="28"/>
          <w:b/>
          <w:bCs/>
          <w:spacing w:val="-5"/>
        </w:rPr>
        <w:t>三、公共数据利用机制的体系化：公共数据的公用性实</w:t>
      </w:r>
      <w:r>
        <w:rPr>
          <w:rFonts w:ascii="SimSun" w:hAnsi="SimSun" w:eastAsia="SimSun" w:cs="SimSun"/>
          <w:sz w:val="28"/>
          <w:szCs w:val="28"/>
          <w:spacing w:val="14"/>
        </w:rPr>
        <w:t xml:space="preserve"> </w:t>
      </w:r>
      <w:r>
        <w:rPr>
          <w:rFonts w:ascii="SimSun" w:hAnsi="SimSun" w:eastAsia="SimSun" w:cs="SimSun"/>
          <w:sz w:val="28"/>
          <w:szCs w:val="28"/>
          <w:b/>
          <w:bCs/>
          <w:spacing w:val="-2"/>
        </w:rPr>
        <w:t>现机制研究</w:t>
      </w:r>
    </w:p>
    <w:p>
      <w:pPr>
        <w:pStyle w:val="BodyText"/>
        <w:spacing w:line="290" w:lineRule="auto"/>
        <w:rPr/>
      </w:pPr>
      <w:r/>
    </w:p>
    <w:p>
      <w:pPr>
        <w:ind w:left="449" w:firstLine="429"/>
        <w:spacing w:before="68" w:line="268" w:lineRule="auto"/>
        <w:rPr>
          <w:rFonts w:ascii="SimSun" w:hAnsi="SimSun" w:eastAsia="SimSun" w:cs="SimSun"/>
          <w:sz w:val="21"/>
          <w:szCs w:val="21"/>
        </w:rPr>
      </w:pPr>
      <w:r>
        <w:rPr>
          <w:rFonts w:ascii="SimSun" w:hAnsi="SimSun" w:eastAsia="SimSun" w:cs="SimSun"/>
          <w:sz w:val="21"/>
          <w:szCs w:val="21"/>
          <w:spacing w:val="1"/>
        </w:rPr>
        <w:t>目前社会正处于大数据变革时代，数据涵盖了经济社会发展的各个领域，</w:t>
      </w:r>
      <w:r>
        <w:rPr>
          <w:rFonts w:ascii="SimSun" w:hAnsi="SimSun" w:eastAsia="SimSun" w:cs="SimSun"/>
          <w:sz w:val="21"/>
          <w:szCs w:val="21"/>
          <w:spacing w:val="11"/>
        </w:rPr>
        <w:t xml:space="preserve"> </w:t>
      </w:r>
      <w:r>
        <w:rPr>
          <w:rFonts w:ascii="SimSun" w:hAnsi="SimSun" w:eastAsia="SimSun" w:cs="SimSun"/>
          <w:sz w:val="21"/>
          <w:szCs w:val="21"/>
        </w:rPr>
        <w:t>已成为重要的生产要素。由此产生的革命性影响也将重塑生产力发展模式，而</w:t>
      </w:r>
    </w:p>
    <w:p>
      <w:pPr>
        <w:pStyle w:val="BodyText"/>
        <w:spacing w:line="357" w:lineRule="auto"/>
        <w:rPr/>
      </w:pPr>
      <w:r/>
    </w:p>
    <w:p>
      <w:pPr>
        <w:ind w:left="449" w:right="15" w:firstLine="380"/>
        <w:spacing w:before="69" w:line="225" w:lineRule="auto"/>
        <w:rPr>
          <w:rFonts w:ascii="SimSun" w:hAnsi="SimSun" w:eastAsia="SimSun" w:cs="SimSun"/>
          <w:sz w:val="21"/>
          <w:szCs w:val="21"/>
        </w:rPr>
      </w:pPr>
      <w:r>
        <w:rPr>
          <w:rFonts w:ascii="SimSun" w:hAnsi="SimSun" w:eastAsia="SimSun" w:cs="SimSun"/>
          <w:sz w:val="21"/>
          <w:szCs w:val="21"/>
          <w:spacing w:val="-21"/>
          <w:w w:val="95"/>
        </w:rPr>
        <w:t>①</w:t>
      </w:r>
      <w:r>
        <w:rPr>
          <w:rFonts w:ascii="SimSun" w:hAnsi="SimSun" w:eastAsia="SimSun" w:cs="SimSun"/>
          <w:sz w:val="21"/>
          <w:szCs w:val="21"/>
          <w:spacing w:val="52"/>
        </w:rPr>
        <w:t xml:space="preserve"> </w:t>
      </w:r>
      <w:r>
        <w:rPr>
          <w:rFonts w:ascii="SimSun" w:hAnsi="SimSun" w:eastAsia="SimSun" w:cs="SimSun"/>
          <w:sz w:val="21"/>
          <w:szCs w:val="21"/>
          <w:spacing w:val="-21"/>
          <w:w w:val="95"/>
        </w:rPr>
        <w:t>房绍坤、曹相见：《论个人信息人格利益的隐私本质》,载《法制与社会发展》2019</w:t>
      </w:r>
      <w:r>
        <w:rPr>
          <w:rFonts w:ascii="SimSun" w:hAnsi="SimSun" w:eastAsia="SimSun" w:cs="SimSun"/>
          <w:sz w:val="21"/>
          <w:szCs w:val="21"/>
        </w:rPr>
        <w:t xml:space="preserve"> </w:t>
      </w:r>
      <w:r>
        <w:rPr>
          <w:rFonts w:ascii="SimSun" w:hAnsi="SimSun" w:eastAsia="SimSun" w:cs="SimSun"/>
          <w:sz w:val="21"/>
          <w:szCs w:val="21"/>
          <w:spacing w:val="-7"/>
        </w:rPr>
        <w:t>年第4期。</w:t>
      </w:r>
    </w:p>
    <w:p>
      <w:pPr>
        <w:spacing w:line="225" w:lineRule="auto"/>
        <w:sectPr>
          <w:pgSz w:w="8400" w:h="13160"/>
          <w:pgMar w:top="400" w:right="705" w:bottom="400" w:left="49" w:header="0" w:footer="0" w:gutter="0"/>
        </w:sectPr>
        <w:rPr>
          <w:rFonts w:ascii="SimSun" w:hAnsi="SimSun" w:eastAsia="SimSun" w:cs="SimSun"/>
          <w:sz w:val="21"/>
          <w:szCs w:val="21"/>
        </w:rPr>
      </w:pPr>
    </w:p>
    <w:p>
      <w:pPr>
        <w:ind w:left="2449"/>
        <w:spacing w:before="89"/>
        <w:rPr>
          <w:sz w:val="16"/>
          <w:szCs w:val="16"/>
        </w:rPr>
      </w:pPr>
      <w:r>
        <w:drawing>
          <wp:anchor distT="0" distB="0" distL="0" distR="0" simplePos="0" relativeHeight="252056576" behindDoc="0" locked="0" layoutInCell="0" allowOverlap="1">
            <wp:simplePos x="0" y="0"/>
            <wp:positionH relativeFrom="page">
              <wp:posOffset>342905</wp:posOffset>
            </wp:positionH>
            <wp:positionV relativeFrom="page">
              <wp:posOffset>6724678</wp:posOffset>
            </wp:positionV>
            <wp:extent cx="1162065" cy="6350"/>
            <wp:effectExtent l="0" t="0" r="0" b="0"/>
            <wp:wrapNone/>
            <wp:docPr id="332" name="IM 332"/>
            <wp:cNvGraphicFramePr/>
            <a:graphic>
              <a:graphicData uri="http://schemas.openxmlformats.org/drawingml/2006/picture">
                <pic:pic>
                  <pic:nvPicPr>
                    <pic:cNvPr id="332" name="IM 332"/>
                    <pic:cNvPicPr/>
                  </pic:nvPicPr>
                  <pic:blipFill>
                    <a:blip r:embed="rId178"/>
                    <a:stretch>
                      <a:fillRect/>
                    </a:stretch>
                  </pic:blipFill>
                  <pic:spPr>
                    <a:xfrm rot="0">
                      <a:off x="0" y="0"/>
                      <a:ext cx="1162065" cy="6350"/>
                    </a:xfrm>
                    <a:prstGeom prst="rect">
                      <a:avLst/>
                    </a:prstGeom>
                  </pic:spPr>
                </pic:pic>
              </a:graphicData>
            </a:graphic>
          </wp:anchor>
        </w:drawing>
      </w:r>
      <w:r>
        <w:pict>
          <v:shape id="_x0000_s220" style="position:absolute;margin-left:364.498pt;margin-top:8.85767pt;mso-position-vertical-relative:text;mso-position-horizontal-relative:text;width:13.1pt;height:7.6pt;z-index:25205555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119</w:t>
                  </w:r>
                </w:p>
              </w:txbxContent>
            </v:textbox>
          </v:shape>
        </w:pict>
      </w:r>
      <w:r>
        <w:rPr>
          <w:rFonts w:ascii="SimHei" w:hAnsi="SimHei" w:eastAsia="SimHei" w:cs="SimHei"/>
          <w:sz w:val="16"/>
          <w:szCs w:val="16"/>
          <w:spacing w:val="-1"/>
        </w:rPr>
        <w:t>三、公共数据利用机制的体系化；公共数据的公用性实现机制研究</w:t>
      </w:r>
      <w:r>
        <w:rPr>
          <w:rFonts w:ascii="SimHei" w:hAnsi="SimHei" w:eastAsia="SimHei" w:cs="SimHei"/>
          <w:sz w:val="16"/>
          <w:szCs w:val="16"/>
          <w:spacing w:val="47"/>
          <w:w w:val="101"/>
        </w:rPr>
        <w:t xml:space="preserve"> </w:t>
      </w:r>
      <w:r>
        <w:rPr>
          <w:sz w:val="16"/>
          <w:szCs w:val="16"/>
          <w:position w:val="-5"/>
        </w:rPr>
        <w:drawing>
          <wp:inline distT="0" distB="0" distL="0" distR="0">
            <wp:extent cx="6385" cy="273095"/>
            <wp:effectExtent l="0" t="0" r="0" b="0"/>
            <wp:docPr id="334" name="IM 334"/>
            <wp:cNvGraphicFramePr/>
            <a:graphic>
              <a:graphicData uri="http://schemas.openxmlformats.org/drawingml/2006/picture">
                <pic:pic>
                  <pic:nvPicPr>
                    <pic:cNvPr id="334" name="IM 334"/>
                    <pic:cNvPicPr/>
                  </pic:nvPicPr>
                  <pic:blipFill>
                    <a:blip r:embed="rId179"/>
                    <a:stretch>
                      <a:fillRect/>
                    </a:stretch>
                  </pic:blipFill>
                  <pic:spPr>
                    <a:xfrm rot="0">
                      <a:off x="0" y="0"/>
                      <a:ext cx="6385" cy="273095"/>
                    </a:xfrm>
                    <a:prstGeom prst="rect">
                      <a:avLst/>
                    </a:prstGeom>
                  </pic:spPr>
                </pic:pic>
              </a:graphicData>
            </a:graphic>
          </wp:inline>
        </w:drawing>
      </w:r>
    </w:p>
    <w:p>
      <w:pPr>
        <w:pStyle w:val="BodyText"/>
        <w:spacing w:line="347" w:lineRule="auto"/>
        <w:rPr/>
      </w:pPr>
      <w:r/>
    </w:p>
    <w:p>
      <w:pPr>
        <w:ind w:left="29" w:right="342"/>
        <w:spacing w:before="69" w:line="283" w:lineRule="auto"/>
        <w:jc w:val="both"/>
        <w:rPr>
          <w:rFonts w:ascii="SimSun" w:hAnsi="SimSun" w:eastAsia="SimSun" w:cs="SimSun"/>
          <w:sz w:val="21"/>
          <w:szCs w:val="21"/>
        </w:rPr>
      </w:pPr>
      <w:r>
        <w:rPr>
          <w:rFonts w:ascii="SimSun" w:hAnsi="SimSun" w:eastAsia="SimSun" w:cs="SimSun"/>
          <w:sz w:val="21"/>
          <w:szCs w:val="21"/>
        </w:rPr>
        <w:t>对数据的有效利用是提升国家治理现代化的重要环</w:t>
      </w:r>
      <w:r>
        <w:rPr>
          <w:rFonts w:ascii="SimSun" w:hAnsi="SimSun" w:eastAsia="SimSun" w:cs="SimSun"/>
          <w:sz w:val="21"/>
          <w:szCs w:val="21"/>
          <w:spacing w:val="-1"/>
        </w:rPr>
        <w:t>节之一。各地方政府陆续出</w:t>
      </w:r>
      <w:r>
        <w:rPr>
          <w:rFonts w:ascii="SimSun" w:hAnsi="SimSun" w:eastAsia="SimSun" w:cs="SimSun"/>
          <w:sz w:val="21"/>
          <w:szCs w:val="21"/>
        </w:rPr>
        <w:t xml:space="preserve"> </w:t>
      </w:r>
      <w:r>
        <w:rPr>
          <w:rFonts w:ascii="SimSun" w:hAnsi="SimSun" w:eastAsia="SimSun" w:cs="SimSun"/>
          <w:sz w:val="21"/>
          <w:szCs w:val="21"/>
        </w:rPr>
        <w:t>台了地方性政府公共数据管理办法。因此对于公共数据利用的机制设置十分重</w:t>
      </w:r>
      <w:r>
        <w:rPr>
          <w:rFonts w:ascii="SimSun" w:hAnsi="SimSun" w:eastAsia="SimSun" w:cs="SimSun"/>
          <w:sz w:val="21"/>
          <w:szCs w:val="21"/>
          <w:spacing w:val="18"/>
        </w:rPr>
        <w:t xml:space="preserve"> </w:t>
      </w:r>
      <w:r>
        <w:rPr>
          <w:rFonts w:ascii="SimSun" w:hAnsi="SimSun" w:eastAsia="SimSun" w:cs="SimSun"/>
          <w:sz w:val="21"/>
          <w:szCs w:val="21"/>
        </w:rPr>
        <w:t>要也十分迫切。然而，目前公共数据开放和使用仍面</w:t>
      </w:r>
      <w:r>
        <w:rPr>
          <w:rFonts w:ascii="SimSun" w:hAnsi="SimSun" w:eastAsia="SimSun" w:cs="SimSun"/>
          <w:sz w:val="21"/>
          <w:szCs w:val="21"/>
          <w:spacing w:val="-1"/>
        </w:rPr>
        <w:t>临诸多挑战，大部分政府</w:t>
      </w:r>
      <w:r>
        <w:rPr>
          <w:rFonts w:ascii="SimSun" w:hAnsi="SimSun" w:eastAsia="SimSun" w:cs="SimSun"/>
          <w:sz w:val="21"/>
          <w:szCs w:val="21"/>
        </w:rPr>
        <w:t xml:space="preserve"> </w:t>
      </w:r>
      <w:r>
        <w:rPr>
          <w:rFonts w:ascii="SimSun" w:hAnsi="SimSun" w:eastAsia="SimSun" w:cs="SimSun"/>
          <w:sz w:val="21"/>
          <w:szCs w:val="21"/>
          <w:spacing w:val="7"/>
        </w:rPr>
        <w:t>部门的数据基础还很薄弱，存在数据分类标准不清、数据</w:t>
      </w:r>
      <w:r>
        <w:rPr>
          <w:rFonts w:ascii="SimSun" w:hAnsi="SimSun" w:eastAsia="SimSun" w:cs="SimSun"/>
          <w:sz w:val="21"/>
          <w:szCs w:val="21"/>
          <w:spacing w:val="6"/>
        </w:rPr>
        <w:t>质量参差不齐等问</w:t>
      </w:r>
      <w:r>
        <w:rPr>
          <w:rFonts w:ascii="SimSun" w:hAnsi="SimSun" w:eastAsia="SimSun" w:cs="SimSun"/>
          <w:sz w:val="21"/>
          <w:szCs w:val="21"/>
        </w:rPr>
        <w:t xml:space="preserve"> </w:t>
      </w:r>
      <w:r>
        <w:rPr>
          <w:rFonts w:ascii="SimSun" w:hAnsi="SimSun" w:eastAsia="SimSun" w:cs="SimSun"/>
          <w:sz w:val="21"/>
          <w:szCs w:val="21"/>
          <w:spacing w:val="-2"/>
        </w:rPr>
        <w:t>题，各领域数据出现孤岛化，阻碍了数据开发使用。</w:t>
      </w:r>
    </w:p>
    <w:p>
      <w:pPr>
        <w:ind w:left="29" w:right="267" w:firstLine="429"/>
        <w:spacing w:before="89" w:line="283" w:lineRule="auto"/>
        <w:jc w:val="both"/>
        <w:rPr>
          <w:rFonts w:ascii="SimSun" w:hAnsi="SimSun" w:eastAsia="SimSun" w:cs="SimSun"/>
          <w:sz w:val="21"/>
          <w:szCs w:val="21"/>
        </w:rPr>
      </w:pPr>
      <w:r>
        <w:rPr>
          <w:rFonts w:ascii="SimSun" w:hAnsi="SimSun" w:eastAsia="SimSun" w:cs="SimSun"/>
          <w:sz w:val="21"/>
          <w:szCs w:val="21"/>
        </w:rPr>
        <w:t>公共数据的性质如何界定，以何种方式进行保护，这是公共数据立法乃</w:t>
      </w:r>
      <w:r>
        <w:rPr>
          <w:rFonts w:ascii="SimSun" w:hAnsi="SimSun" w:eastAsia="SimSun" w:cs="SimSun"/>
          <w:sz w:val="21"/>
          <w:szCs w:val="21"/>
          <w:spacing w:val="-1"/>
        </w:rPr>
        <w:t>至 </w:t>
      </w:r>
      <w:r>
        <w:rPr>
          <w:rFonts w:ascii="SimSun" w:hAnsi="SimSun" w:eastAsia="SimSun" w:cs="SimSun"/>
          <w:sz w:val="21"/>
          <w:szCs w:val="21"/>
        </w:rPr>
        <w:t>整个数据立法都必须回答的，也是最基本的问题。总</w:t>
      </w:r>
      <w:r>
        <w:rPr>
          <w:rFonts w:ascii="SimSun" w:hAnsi="SimSun" w:eastAsia="SimSun" w:cs="SimSun"/>
          <w:sz w:val="21"/>
          <w:szCs w:val="21"/>
          <w:spacing w:val="-1"/>
        </w:rPr>
        <w:t>体而言，有关公共数据开</w:t>
      </w:r>
      <w:r>
        <w:rPr>
          <w:rFonts w:ascii="SimSun" w:hAnsi="SimSun" w:eastAsia="SimSun" w:cs="SimSun"/>
          <w:sz w:val="21"/>
          <w:szCs w:val="21"/>
        </w:rPr>
        <w:t xml:space="preserve">  </w:t>
      </w:r>
      <w:r>
        <w:rPr>
          <w:rFonts w:ascii="SimSun" w:hAnsi="SimSun" w:eastAsia="SimSun" w:cs="SimSun"/>
          <w:sz w:val="21"/>
          <w:szCs w:val="21"/>
          <w:spacing w:val="3"/>
        </w:rPr>
        <w:t>放与利用的理论基础尚未达成共识，公共数据的法律性质</w:t>
      </w:r>
      <w:r>
        <w:rPr>
          <w:rFonts w:ascii="SimSun" w:hAnsi="SimSun" w:eastAsia="SimSun" w:cs="SimSun"/>
          <w:sz w:val="21"/>
          <w:szCs w:val="21"/>
          <w:spacing w:val="2"/>
        </w:rPr>
        <w:t>与法律定位不明确，</w:t>
      </w:r>
      <w:r>
        <w:rPr>
          <w:rFonts w:ascii="SimSun" w:hAnsi="SimSun" w:eastAsia="SimSun" w:cs="SimSun"/>
          <w:sz w:val="21"/>
          <w:szCs w:val="21"/>
        </w:rPr>
        <w:t xml:space="preserve"> </w:t>
      </w:r>
      <w:r>
        <w:rPr>
          <w:rFonts w:ascii="SimSun" w:hAnsi="SimSun" w:eastAsia="SimSun" w:cs="SimSun"/>
          <w:sz w:val="21"/>
          <w:szCs w:val="21"/>
        </w:rPr>
        <w:t>相关制度设计过于简单化。本章主要以公众对公共数据</w:t>
      </w:r>
      <w:r>
        <w:rPr>
          <w:rFonts w:ascii="SimSun" w:hAnsi="SimSun" w:eastAsia="SimSun" w:cs="SimSun"/>
          <w:sz w:val="21"/>
          <w:szCs w:val="21"/>
          <w:spacing w:val="-1"/>
        </w:rPr>
        <w:t>的使用为中心，探讨公</w:t>
      </w:r>
      <w:r>
        <w:rPr>
          <w:rFonts w:ascii="SimSun" w:hAnsi="SimSun" w:eastAsia="SimSun" w:cs="SimSun"/>
          <w:sz w:val="21"/>
          <w:szCs w:val="21"/>
        </w:rPr>
        <w:t xml:space="preserve">  </w:t>
      </w:r>
      <w:r>
        <w:rPr>
          <w:rFonts w:ascii="SimSun" w:hAnsi="SimSun" w:eastAsia="SimSun" w:cs="SimSun"/>
          <w:sz w:val="21"/>
          <w:szCs w:val="21"/>
          <w:spacing w:val="-2"/>
        </w:rPr>
        <w:t>共数据的公用性实现机制，以期助力公共数据法律规范的完善。</w:t>
      </w:r>
    </w:p>
    <w:p>
      <w:pPr>
        <w:ind w:left="463"/>
        <w:spacing w:before="247" w:line="221" w:lineRule="auto"/>
        <w:rPr>
          <w:rFonts w:ascii="SimHei" w:hAnsi="SimHei" w:eastAsia="SimHei" w:cs="SimHei"/>
          <w:sz w:val="25"/>
          <w:szCs w:val="25"/>
        </w:rPr>
      </w:pPr>
      <w:r>
        <w:rPr>
          <w:rFonts w:ascii="SimHei" w:hAnsi="SimHei" w:eastAsia="SimHei" w:cs="SimHei"/>
          <w:sz w:val="25"/>
          <w:szCs w:val="25"/>
          <w:b/>
          <w:bCs/>
          <w:spacing w:val="-11"/>
        </w:rPr>
        <w:t>(一)我国公共数据的法律定位和二元属性</w:t>
      </w:r>
    </w:p>
    <w:p>
      <w:pPr>
        <w:ind w:left="462"/>
        <w:spacing w:before="212" w:line="222" w:lineRule="auto"/>
        <w:outlineLvl w:val="1"/>
        <w:rPr>
          <w:rFonts w:ascii="SimHei" w:hAnsi="SimHei" w:eastAsia="SimHei" w:cs="SimHei"/>
          <w:sz w:val="21"/>
          <w:szCs w:val="21"/>
        </w:rPr>
      </w:pPr>
      <w:r>
        <w:rPr>
          <w:rFonts w:ascii="SimHei" w:hAnsi="SimHei" w:eastAsia="SimHei" w:cs="SimHei"/>
          <w:sz w:val="21"/>
          <w:szCs w:val="21"/>
          <w:b/>
          <w:bCs/>
        </w:rPr>
        <w:t>1.公共数据的法律定位</w:t>
      </w:r>
    </w:p>
    <w:p>
      <w:pPr>
        <w:ind w:left="29" w:right="360" w:firstLine="429"/>
        <w:spacing w:before="98" w:line="267" w:lineRule="auto"/>
        <w:rPr>
          <w:rFonts w:ascii="SimSun" w:hAnsi="SimSun" w:eastAsia="SimSun" w:cs="SimSun"/>
          <w:sz w:val="21"/>
          <w:szCs w:val="21"/>
        </w:rPr>
      </w:pPr>
      <w:r>
        <w:rPr>
          <w:rFonts w:ascii="SimSun" w:hAnsi="SimSun" w:eastAsia="SimSun" w:cs="SimSun"/>
          <w:sz w:val="21"/>
          <w:szCs w:val="21"/>
        </w:rPr>
        <w:t>博登海默所说：“概念乃是解决问题所必需的、</w:t>
      </w:r>
      <w:r>
        <w:rPr>
          <w:rFonts w:ascii="SimSun" w:hAnsi="SimSun" w:eastAsia="SimSun" w:cs="SimSun"/>
          <w:sz w:val="21"/>
          <w:szCs w:val="21"/>
          <w:spacing w:val="-1"/>
        </w:rPr>
        <w:t>必不可少的工具。没有限</w:t>
      </w:r>
      <w:r>
        <w:rPr>
          <w:rFonts w:ascii="SimSun" w:hAnsi="SimSun" w:eastAsia="SimSun" w:cs="SimSun"/>
          <w:sz w:val="21"/>
          <w:szCs w:val="21"/>
        </w:rPr>
        <w:t xml:space="preserve"> </w:t>
      </w:r>
      <w:r>
        <w:rPr>
          <w:rFonts w:ascii="SimSun" w:hAnsi="SimSun" w:eastAsia="SimSun" w:cs="SimSun"/>
          <w:sz w:val="21"/>
          <w:szCs w:val="21"/>
          <w:spacing w:val="-6"/>
        </w:rPr>
        <w:t>定的专门概念，我们便不能清楚地、理智地思考法律问题。”①正确界定</w:t>
      </w:r>
      <w:r>
        <w:rPr>
          <w:rFonts w:ascii="SimSun" w:hAnsi="SimSun" w:eastAsia="SimSun" w:cs="SimSun"/>
          <w:sz w:val="21"/>
          <w:szCs w:val="21"/>
          <w:spacing w:val="-7"/>
        </w:rPr>
        <w:t>公共数</w:t>
      </w:r>
      <w:r>
        <w:rPr>
          <w:rFonts w:ascii="SimSun" w:hAnsi="SimSun" w:eastAsia="SimSun" w:cs="SimSun"/>
          <w:sz w:val="21"/>
          <w:szCs w:val="21"/>
        </w:rPr>
        <w:t xml:space="preserve"> </w:t>
      </w:r>
      <w:r>
        <w:rPr>
          <w:rFonts w:ascii="SimSun" w:hAnsi="SimSun" w:eastAsia="SimSun" w:cs="SimSun"/>
          <w:sz w:val="21"/>
          <w:szCs w:val="21"/>
          <w:spacing w:val="-2"/>
        </w:rPr>
        <w:t>据的概念对于围绕公共数据的理论和立法建构有着基础性作用。</w:t>
      </w:r>
    </w:p>
    <w:p>
      <w:pPr>
        <w:ind w:left="459"/>
        <w:spacing w:before="101" w:line="219" w:lineRule="auto"/>
        <w:rPr>
          <w:rFonts w:ascii="SimSun" w:hAnsi="SimSun" w:eastAsia="SimSun" w:cs="SimSun"/>
          <w:sz w:val="21"/>
          <w:szCs w:val="21"/>
        </w:rPr>
      </w:pPr>
      <w:r>
        <w:rPr>
          <w:rFonts w:ascii="SimSun" w:hAnsi="SimSun" w:eastAsia="SimSun" w:cs="SimSun"/>
          <w:sz w:val="21"/>
          <w:szCs w:val="21"/>
        </w:rPr>
        <w:t>(1)公共数据的概念厘清</w:t>
      </w:r>
    </w:p>
    <w:p>
      <w:pPr>
        <w:ind w:left="29" w:right="333" w:firstLine="429"/>
        <w:spacing w:before="80" w:line="290" w:lineRule="auto"/>
        <w:rPr>
          <w:rFonts w:ascii="SimSun" w:hAnsi="SimSun" w:eastAsia="SimSun" w:cs="SimSun"/>
          <w:sz w:val="21"/>
          <w:szCs w:val="21"/>
        </w:rPr>
      </w:pPr>
      <w:r>
        <w:rPr>
          <w:rFonts w:ascii="SimSun" w:hAnsi="SimSun" w:eastAsia="SimSun" w:cs="SimSun"/>
          <w:sz w:val="21"/>
          <w:szCs w:val="21"/>
        </w:rPr>
        <w:t>目前我国公共数据地方立法中，对于公共数据的来源机关主要有三种不同</w:t>
      </w:r>
      <w:r>
        <w:rPr>
          <w:rFonts w:ascii="SimSun" w:hAnsi="SimSun" w:eastAsia="SimSun" w:cs="SimSun"/>
          <w:sz w:val="21"/>
          <w:szCs w:val="21"/>
          <w:spacing w:val="17"/>
        </w:rPr>
        <w:t xml:space="preserve"> </w:t>
      </w:r>
      <w:r>
        <w:rPr>
          <w:rFonts w:ascii="SimSun" w:hAnsi="SimSun" w:eastAsia="SimSun" w:cs="SimSun"/>
          <w:sz w:val="21"/>
          <w:szCs w:val="21"/>
          <w:spacing w:val="-5"/>
        </w:rPr>
        <w:t>的范围限定：</w:t>
      </w:r>
      <w:r>
        <w:rPr>
          <w:rFonts w:ascii="SimSun" w:hAnsi="SimSun" w:eastAsia="SimSun" w:cs="SimSun"/>
          <w:sz w:val="21"/>
          <w:szCs w:val="21"/>
          <w:spacing w:val="70"/>
        </w:rPr>
        <w:t xml:space="preserve"> </w:t>
      </w:r>
      <w:r>
        <w:rPr>
          <w:rFonts w:ascii="SimSun" w:hAnsi="SimSun" w:eastAsia="SimSun" w:cs="SimSun"/>
          <w:sz w:val="21"/>
          <w:szCs w:val="21"/>
          <w:spacing w:val="-5"/>
        </w:rPr>
        <w:t>一是小范围的规定，即数据仅来源于政府部门。二是中等范围的</w:t>
      </w:r>
      <w:r>
        <w:rPr>
          <w:rFonts w:ascii="SimSun" w:hAnsi="SimSun" w:eastAsia="SimSun" w:cs="SimSun"/>
          <w:sz w:val="21"/>
          <w:szCs w:val="21"/>
        </w:rPr>
        <w:t xml:space="preserve"> </w:t>
      </w:r>
      <w:r>
        <w:rPr>
          <w:rFonts w:ascii="SimSun" w:hAnsi="SimSun" w:eastAsia="SimSun" w:cs="SimSun"/>
          <w:sz w:val="21"/>
          <w:szCs w:val="21"/>
        </w:rPr>
        <w:t>规定，即公共数据的来源包括政府部门以及履行公共</w:t>
      </w:r>
      <w:r>
        <w:rPr>
          <w:rFonts w:ascii="SimSun" w:hAnsi="SimSun" w:eastAsia="SimSun" w:cs="SimSun"/>
          <w:sz w:val="21"/>
          <w:szCs w:val="21"/>
          <w:spacing w:val="-1"/>
        </w:rPr>
        <w:t>管理职能和服务职能的事</w:t>
      </w:r>
      <w:r>
        <w:rPr>
          <w:rFonts w:ascii="SimSun" w:hAnsi="SimSun" w:eastAsia="SimSun" w:cs="SimSun"/>
          <w:sz w:val="21"/>
          <w:szCs w:val="21"/>
        </w:rPr>
        <w:t xml:space="preserve"> </w:t>
      </w:r>
      <w:r>
        <w:rPr>
          <w:rFonts w:ascii="SimSun" w:hAnsi="SimSun" w:eastAsia="SimSun" w:cs="SimSun"/>
          <w:sz w:val="21"/>
          <w:szCs w:val="21"/>
        </w:rPr>
        <w:t>业单位。②中等范围的公共数据包含三种层次：行政机关</w:t>
      </w:r>
      <w:r>
        <w:rPr>
          <w:rFonts w:ascii="SimSun" w:hAnsi="SimSun" w:eastAsia="SimSun" w:cs="SimSun"/>
          <w:sz w:val="21"/>
          <w:szCs w:val="21"/>
          <w:spacing w:val="-1"/>
        </w:rPr>
        <w:t>或具有公共职能的机</w:t>
      </w:r>
      <w:r>
        <w:rPr>
          <w:rFonts w:ascii="SimSun" w:hAnsi="SimSun" w:eastAsia="SimSun" w:cs="SimSun"/>
          <w:sz w:val="21"/>
          <w:szCs w:val="21"/>
        </w:rPr>
        <w:t xml:space="preserve"> </w:t>
      </w:r>
      <w:r>
        <w:rPr>
          <w:rFonts w:ascii="SimSun" w:hAnsi="SimSun" w:eastAsia="SimSun" w:cs="SimSun"/>
          <w:sz w:val="21"/>
          <w:szCs w:val="21"/>
        </w:rPr>
        <w:t>关在管理国家公共事务的过程中收集的数据；给</w:t>
      </w:r>
      <w:r>
        <w:rPr>
          <w:rFonts w:ascii="SimSun" w:hAnsi="SimSun" w:eastAsia="SimSun" w:cs="SimSun"/>
          <w:sz w:val="21"/>
          <w:szCs w:val="21"/>
          <w:spacing w:val="-1"/>
        </w:rPr>
        <w:t>予行政机关授权而获得公共事</w:t>
      </w:r>
      <w:r>
        <w:rPr>
          <w:rFonts w:ascii="SimSun" w:hAnsi="SimSun" w:eastAsia="SimSun" w:cs="SimSun"/>
          <w:sz w:val="21"/>
          <w:szCs w:val="21"/>
        </w:rPr>
        <w:t xml:space="preserve"> </w:t>
      </w:r>
      <w:r>
        <w:rPr>
          <w:rFonts w:ascii="SimSun" w:hAnsi="SimSun" w:eastAsia="SimSun" w:cs="SimSun"/>
          <w:sz w:val="21"/>
          <w:szCs w:val="21"/>
        </w:rPr>
        <w:t>务管理权限的机构在行使公共职能的过程中收集的数</w:t>
      </w:r>
      <w:r>
        <w:rPr>
          <w:rFonts w:ascii="SimSun" w:hAnsi="SimSun" w:eastAsia="SimSun" w:cs="SimSun"/>
          <w:sz w:val="21"/>
          <w:szCs w:val="21"/>
          <w:spacing w:val="-1"/>
        </w:rPr>
        <w:t>据；在有公共利益的领域</w:t>
      </w:r>
      <w:r>
        <w:rPr>
          <w:rFonts w:ascii="SimSun" w:hAnsi="SimSun" w:eastAsia="SimSun" w:cs="SimSun"/>
          <w:sz w:val="21"/>
          <w:szCs w:val="21"/>
        </w:rPr>
        <w:t xml:space="preserve"> </w:t>
      </w:r>
      <w:r>
        <w:rPr>
          <w:rFonts w:ascii="SimSun" w:hAnsi="SimSun" w:eastAsia="SimSun" w:cs="SimSun"/>
          <w:sz w:val="21"/>
          <w:szCs w:val="21"/>
        </w:rPr>
        <w:t>内，与公共利益有关的数据。三是大范围的规定，即数据的来源不仅包</w:t>
      </w:r>
      <w:r>
        <w:rPr>
          <w:rFonts w:ascii="SimSun" w:hAnsi="SimSun" w:eastAsia="SimSun" w:cs="SimSun"/>
          <w:sz w:val="21"/>
          <w:szCs w:val="21"/>
          <w:spacing w:val="-1"/>
        </w:rPr>
        <w:t>括政府</w:t>
      </w:r>
      <w:r>
        <w:rPr>
          <w:rFonts w:ascii="SimSun" w:hAnsi="SimSun" w:eastAsia="SimSun" w:cs="SimSun"/>
          <w:sz w:val="21"/>
          <w:szCs w:val="21"/>
        </w:rPr>
        <w:t xml:space="preserve"> </w:t>
      </w:r>
      <w:r>
        <w:rPr>
          <w:rFonts w:ascii="SimSun" w:hAnsi="SimSun" w:eastAsia="SimSun" w:cs="SimSun"/>
          <w:sz w:val="21"/>
          <w:szCs w:val="21"/>
        </w:rPr>
        <w:t>部门和事业单位，还包括具有一定公共管理和服务性质的社会团体和企业，③</w:t>
      </w:r>
      <w:r>
        <w:rPr>
          <w:rFonts w:ascii="SimSun" w:hAnsi="SimSun" w:eastAsia="SimSun" w:cs="SimSun"/>
          <w:sz w:val="21"/>
          <w:szCs w:val="21"/>
          <w:spacing w:val="16"/>
        </w:rPr>
        <w:t xml:space="preserve"> </w:t>
      </w:r>
      <w:r>
        <w:rPr>
          <w:rFonts w:ascii="SimSun" w:hAnsi="SimSun" w:eastAsia="SimSun" w:cs="SimSun"/>
          <w:sz w:val="21"/>
          <w:szCs w:val="21"/>
        </w:rPr>
        <w:t>其中包括政府部门掌握的数据和由外部机构掌握但与公</w:t>
      </w:r>
      <w:r>
        <w:rPr>
          <w:rFonts w:ascii="SimSun" w:hAnsi="SimSun" w:eastAsia="SimSun" w:cs="SimSun"/>
          <w:sz w:val="21"/>
          <w:szCs w:val="21"/>
          <w:spacing w:val="-1"/>
        </w:rPr>
        <w:t>共部门履行职责相关的</w:t>
      </w:r>
    </w:p>
    <w:p>
      <w:pPr>
        <w:pStyle w:val="BodyText"/>
        <w:spacing w:line="342" w:lineRule="auto"/>
        <w:rPr/>
      </w:pPr>
      <w:r/>
    </w:p>
    <w:p>
      <w:pPr>
        <w:pStyle w:val="BodyText"/>
        <w:spacing w:line="343" w:lineRule="auto"/>
        <w:rPr/>
      </w:pPr>
      <w:r/>
    </w:p>
    <w:p>
      <w:pPr>
        <w:ind w:left="29" w:right="363" w:firstLine="330"/>
        <w:spacing w:before="68" w:line="217" w:lineRule="auto"/>
        <w:rPr>
          <w:rFonts w:ascii="SimSun" w:hAnsi="SimSun" w:eastAsia="SimSun" w:cs="SimSun"/>
          <w:sz w:val="21"/>
          <w:szCs w:val="21"/>
        </w:rPr>
      </w:pPr>
      <w:r>
        <w:rPr>
          <w:rFonts w:ascii="SimSun" w:hAnsi="SimSun" w:eastAsia="SimSun" w:cs="SimSun"/>
          <w:sz w:val="21"/>
          <w:szCs w:val="21"/>
          <w:spacing w:val="-17"/>
        </w:rPr>
        <w:t>①</w:t>
      </w:r>
      <w:r>
        <w:rPr>
          <w:rFonts w:ascii="SimSun" w:hAnsi="SimSun" w:eastAsia="SimSun" w:cs="SimSun"/>
          <w:sz w:val="21"/>
          <w:szCs w:val="21"/>
          <w:spacing w:val="73"/>
        </w:rPr>
        <w:t xml:space="preserve"> </w:t>
      </w:r>
      <w:r>
        <w:rPr>
          <w:rFonts w:ascii="SimSun" w:hAnsi="SimSun" w:eastAsia="SimSun" w:cs="SimSun"/>
          <w:sz w:val="21"/>
          <w:szCs w:val="21"/>
          <w:spacing w:val="-17"/>
        </w:rPr>
        <w:t>[美]博登海默：《法理学法哲学法律方法》,邓正来译，中国政法大</w:t>
      </w:r>
      <w:r>
        <w:rPr>
          <w:rFonts w:ascii="SimSun" w:hAnsi="SimSun" w:eastAsia="SimSun" w:cs="SimSun"/>
          <w:sz w:val="21"/>
          <w:szCs w:val="21"/>
          <w:spacing w:val="-18"/>
        </w:rPr>
        <w:t>学出版社</w:t>
      </w:r>
      <w:r>
        <w:rPr>
          <w:rFonts w:ascii="SimSun" w:hAnsi="SimSun" w:eastAsia="SimSun" w:cs="SimSun"/>
          <w:sz w:val="21"/>
          <w:szCs w:val="21"/>
        </w:rPr>
        <w:t xml:space="preserve"> </w:t>
      </w:r>
      <w:r>
        <w:rPr>
          <w:rFonts w:ascii="SimSun" w:hAnsi="SimSun" w:eastAsia="SimSun" w:cs="SimSun"/>
          <w:sz w:val="21"/>
          <w:szCs w:val="21"/>
          <w:spacing w:val="-14"/>
        </w:rPr>
        <w:t>2004年版，第504页。</w:t>
      </w:r>
    </w:p>
    <w:p>
      <w:pPr>
        <w:ind w:left="360"/>
        <w:spacing w:before="29" w:line="217" w:lineRule="auto"/>
        <w:rPr>
          <w:rFonts w:ascii="SimSun" w:hAnsi="SimSun" w:eastAsia="SimSun" w:cs="SimSun"/>
          <w:sz w:val="21"/>
          <w:szCs w:val="21"/>
        </w:rPr>
      </w:pPr>
      <w:r>
        <w:rPr>
          <w:rFonts w:ascii="SimSun" w:hAnsi="SimSun" w:eastAsia="SimSun" w:cs="SimSun"/>
          <w:sz w:val="21"/>
          <w:szCs w:val="21"/>
          <w:spacing w:val="-21"/>
          <w:w w:val="96"/>
        </w:rPr>
        <w:t>②</w:t>
      </w:r>
      <w:r>
        <w:rPr>
          <w:rFonts w:ascii="SimSun" w:hAnsi="SimSun" w:eastAsia="SimSun" w:cs="SimSun"/>
          <w:sz w:val="21"/>
          <w:szCs w:val="21"/>
          <w:spacing w:val="57"/>
        </w:rPr>
        <w:t xml:space="preserve"> </w:t>
      </w:r>
      <w:r>
        <w:rPr>
          <w:rFonts w:ascii="SimSun" w:hAnsi="SimSun" w:eastAsia="SimSun" w:cs="SimSun"/>
          <w:sz w:val="21"/>
          <w:szCs w:val="21"/>
          <w:spacing w:val="-21"/>
          <w:w w:val="96"/>
        </w:rPr>
        <w:t>参见《上海市公共数据开放暂行办法》第3条。</w:t>
      </w:r>
    </w:p>
    <w:p>
      <w:pPr>
        <w:ind w:left="360"/>
        <w:spacing w:before="33" w:line="217" w:lineRule="auto"/>
        <w:rPr>
          <w:rFonts w:ascii="SimSun" w:hAnsi="SimSun" w:eastAsia="SimSun" w:cs="SimSun"/>
          <w:sz w:val="21"/>
          <w:szCs w:val="21"/>
        </w:rPr>
      </w:pPr>
      <w:r>
        <w:rPr>
          <w:rFonts w:ascii="SimSun" w:hAnsi="SimSun" w:eastAsia="SimSun" w:cs="SimSun"/>
          <w:sz w:val="21"/>
          <w:szCs w:val="21"/>
          <w:spacing w:val="-21"/>
          <w:w w:val="96"/>
        </w:rPr>
        <w:t>③</w:t>
      </w:r>
      <w:r>
        <w:rPr>
          <w:rFonts w:ascii="SimSun" w:hAnsi="SimSun" w:eastAsia="SimSun" w:cs="SimSun"/>
          <w:sz w:val="21"/>
          <w:szCs w:val="21"/>
          <w:spacing w:val="51"/>
        </w:rPr>
        <w:t xml:space="preserve"> </w:t>
      </w:r>
      <w:r>
        <w:rPr>
          <w:rFonts w:ascii="SimSun" w:hAnsi="SimSun" w:eastAsia="SimSun" w:cs="SimSun"/>
          <w:sz w:val="21"/>
          <w:szCs w:val="21"/>
          <w:spacing w:val="-21"/>
          <w:w w:val="96"/>
        </w:rPr>
        <w:t>参见《福建省政务数据管理办法》第2条。</w:t>
      </w:r>
    </w:p>
    <w:p>
      <w:pPr>
        <w:spacing w:line="217" w:lineRule="auto"/>
        <w:sectPr>
          <w:pgSz w:w="8380" w:h="13140"/>
          <w:pgMar w:top="400" w:right="308" w:bottom="400" w:left="540" w:header="0" w:footer="0" w:gutter="0"/>
        </w:sectPr>
        <w:rPr>
          <w:rFonts w:ascii="SimSun" w:hAnsi="SimSun" w:eastAsia="SimSun" w:cs="SimSun"/>
          <w:sz w:val="21"/>
          <w:szCs w:val="21"/>
        </w:rPr>
      </w:pPr>
    </w:p>
    <w:p>
      <w:pPr>
        <w:ind w:left="400"/>
        <w:spacing w:before="159"/>
        <w:rPr>
          <w:rFonts w:ascii="SimHei" w:hAnsi="SimHei" w:eastAsia="SimHei" w:cs="SimHei"/>
          <w:sz w:val="19"/>
          <w:szCs w:val="19"/>
        </w:rPr>
      </w:pPr>
      <w:r>
        <w:drawing>
          <wp:anchor distT="0" distB="0" distL="0" distR="0" simplePos="0" relativeHeight="252059648" behindDoc="0" locked="0" layoutInCell="0" allowOverlap="1">
            <wp:simplePos x="0" y="0"/>
            <wp:positionH relativeFrom="page">
              <wp:posOffset>273047</wp:posOffset>
            </wp:positionH>
            <wp:positionV relativeFrom="page">
              <wp:posOffset>5746750</wp:posOffset>
            </wp:positionV>
            <wp:extent cx="1162065" cy="6351"/>
            <wp:effectExtent l="0" t="0" r="0" b="0"/>
            <wp:wrapNone/>
            <wp:docPr id="336" name="IM 336"/>
            <wp:cNvGraphicFramePr/>
            <a:graphic>
              <a:graphicData uri="http://schemas.openxmlformats.org/drawingml/2006/picture">
                <pic:pic>
                  <pic:nvPicPr>
                    <pic:cNvPr id="336" name="IM 336"/>
                    <pic:cNvPicPr/>
                  </pic:nvPicPr>
                  <pic:blipFill>
                    <a:blip r:embed="rId180"/>
                    <a:stretch>
                      <a:fillRect/>
                    </a:stretch>
                  </pic:blipFill>
                  <pic:spPr>
                    <a:xfrm rot="0">
                      <a:off x="0" y="0"/>
                      <a:ext cx="1162065" cy="6351"/>
                    </a:xfrm>
                    <a:prstGeom prst="rect">
                      <a:avLst/>
                    </a:prstGeom>
                  </pic:spPr>
                </pic:pic>
              </a:graphicData>
            </a:graphic>
          </wp:anchor>
        </w:drawing>
      </w:r>
      <w:r>
        <w:pict>
          <v:shape id="_x0000_s222" style="position:absolute;margin-left:-1pt;margin-top:11.3021pt;mso-position-vertical-relative:text;mso-position-horizontal-relative:text;width:15.2pt;height:8.65pt;z-index:252058624;"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5"/>
                      <w:position w:val="-3"/>
                    </w:rPr>
                    <w:t>120</w:t>
                  </w:r>
                </w:p>
              </w:txbxContent>
            </v:textbox>
          </v:shape>
        </w:pict>
      </w:r>
      <w:r>
        <w:rPr>
          <w:rFonts w:ascii="SimHei" w:hAnsi="SimHei" w:eastAsia="SimHei" w:cs="SimHei"/>
          <w:sz w:val="19"/>
          <w:szCs w:val="19"/>
          <w:position w:val="-4"/>
        </w:rPr>
        <w:drawing>
          <wp:inline distT="0" distB="0" distL="0" distR="0">
            <wp:extent cx="6347" cy="279444"/>
            <wp:effectExtent l="0" t="0" r="0" b="0"/>
            <wp:docPr id="338" name="IM 338"/>
            <wp:cNvGraphicFramePr/>
            <a:graphic>
              <a:graphicData uri="http://schemas.openxmlformats.org/drawingml/2006/picture">
                <pic:pic>
                  <pic:nvPicPr>
                    <pic:cNvPr id="338" name="IM 338"/>
                    <pic:cNvPicPr/>
                  </pic:nvPicPr>
                  <pic:blipFill>
                    <a:blip r:embed="rId181"/>
                    <a:stretch>
                      <a:fillRect/>
                    </a:stretch>
                  </pic:blipFill>
                  <pic:spPr>
                    <a:xfrm rot="0">
                      <a:off x="0" y="0"/>
                      <a:ext cx="6347" cy="279444"/>
                    </a:xfrm>
                    <a:prstGeom prst="rect">
                      <a:avLst/>
                    </a:prstGeom>
                  </pic:spPr>
                </pic:pic>
              </a:graphicData>
            </a:graphic>
          </wp:inline>
        </w:drawing>
      </w:r>
      <w:r>
        <w:rPr>
          <w:rFonts w:ascii="SimHei" w:hAnsi="SimHei" w:eastAsia="SimHei" w:cs="SimHei"/>
          <w:sz w:val="19"/>
          <w:szCs w:val="19"/>
          <w:spacing w:val="40"/>
        </w:rPr>
        <w:t xml:space="preserve"> </w:t>
      </w:r>
      <w:r>
        <w:rPr>
          <w:rFonts w:ascii="SimHei" w:hAnsi="SimHei" w:eastAsia="SimHei" w:cs="SimHei"/>
          <w:sz w:val="19"/>
          <w:szCs w:val="19"/>
          <w:spacing w:val="-22"/>
          <w:w w:val="97"/>
        </w:rPr>
        <w:t>第二章</w:t>
      </w:r>
      <w:r>
        <w:rPr>
          <w:rFonts w:ascii="SimHei" w:hAnsi="SimHei" w:eastAsia="SimHei" w:cs="SimHei"/>
          <w:sz w:val="19"/>
          <w:szCs w:val="19"/>
          <w:spacing w:val="-22"/>
          <w:w w:val="97"/>
        </w:rPr>
        <w:t xml:space="preserve">  </w:t>
      </w:r>
      <w:r>
        <w:rPr>
          <w:rFonts w:ascii="SimHei" w:hAnsi="SimHei" w:eastAsia="SimHei" w:cs="SimHei"/>
          <w:sz w:val="19"/>
          <w:szCs w:val="19"/>
          <w:spacing w:val="-22"/>
          <w:w w:val="97"/>
        </w:rPr>
        <w:t>数据权利的体系化研究</w:t>
      </w:r>
    </w:p>
    <w:p>
      <w:pPr>
        <w:pStyle w:val="BodyText"/>
        <w:spacing w:line="316" w:lineRule="auto"/>
        <w:rPr/>
      </w:pPr>
      <w:r/>
    </w:p>
    <w:p>
      <w:pPr>
        <w:ind w:left="420"/>
        <w:spacing w:before="72" w:line="287" w:lineRule="auto"/>
        <w:jc w:val="both"/>
        <w:rPr>
          <w:rFonts w:ascii="SimSun" w:hAnsi="SimSun" w:eastAsia="SimSun" w:cs="SimSun"/>
          <w:sz w:val="19"/>
          <w:szCs w:val="19"/>
        </w:rPr>
      </w:pPr>
      <w:r>
        <w:rPr>
          <w:rFonts w:ascii="SimSun" w:hAnsi="SimSun" w:eastAsia="SimSun" w:cs="SimSun"/>
          <w:sz w:val="22"/>
          <w:szCs w:val="22"/>
          <w:spacing w:val="-7"/>
        </w:rPr>
        <w:t>具有公共性的数据①,这部分数据并非通过政府履职或授权履职产生，但其存</w:t>
      </w:r>
      <w:r>
        <w:rPr>
          <w:rFonts w:ascii="SimSun" w:hAnsi="SimSun" w:eastAsia="SimSun" w:cs="SimSun"/>
          <w:sz w:val="22"/>
          <w:szCs w:val="22"/>
          <w:spacing w:val="3"/>
        </w:rPr>
        <w:t xml:space="preserve">  </w:t>
      </w:r>
      <w:r>
        <w:rPr>
          <w:rFonts w:ascii="SimSun" w:hAnsi="SimSun" w:eastAsia="SimSun" w:cs="SimSun"/>
          <w:sz w:val="22"/>
          <w:szCs w:val="22"/>
          <w:spacing w:val="-7"/>
        </w:rPr>
        <w:t>在于公共领域或空间，涉及公共利益，例如进入了公有领域的知识产</w:t>
      </w:r>
      <w:r>
        <w:rPr>
          <w:rFonts w:ascii="SimSun" w:hAnsi="SimSun" w:eastAsia="SimSun" w:cs="SimSun"/>
          <w:sz w:val="22"/>
          <w:szCs w:val="22"/>
          <w:spacing w:val="-8"/>
        </w:rPr>
        <w:t>权作品。</w:t>
      </w:r>
      <w:r>
        <w:rPr>
          <w:rFonts w:ascii="SimSun" w:hAnsi="SimSun" w:eastAsia="SimSun" w:cs="SimSun"/>
          <w:sz w:val="22"/>
          <w:szCs w:val="22"/>
        </w:rPr>
        <w:t xml:space="preserve"> </w:t>
      </w:r>
      <w:r>
        <w:rPr>
          <w:rFonts w:ascii="SimSun" w:hAnsi="SimSun" w:eastAsia="SimSun" w:cs="SimSun"/>
          <w:sz w:val="22"/>
          <w:szCs w:val="22"/>
          <w:spacing w:val="-11"/>
        </w:rPr>
        <w:t>另外，由私人控制但涉及公共利益的数据控制与处理一般不经过公共机关，公</w:t>
      </w:r>
      <w:r>
        <w:rPr>
          <w:rFonts w:ascii="SimSun" w:hAnsi="SimSun" w:eastAsia="SimSun" w:cs="SimSun"/>
          <w:sz w:val="22"/>
          <w:szCs w:val="22"/>
          <w:spacing w:val="7"/>
        </w:rPr>
        <w:t xml:space="preserve">  </w:t>
      </w:r>
      <w:r>
        <w:rPr>
          <w:rFonts w:ascii="SimSun" w:hAnsi="SimSun" w:eastAsia="SimSun" w:cs="SimSun"/>
          <w:sz w:val="19"/>
          <w:szCs w:val="19"/>
          <w:spacing w:val="20"/>
        </w:rPr>
        <w:t>共机关对这类数据以管理为主，通过个案中的行政授权取得处理的权</w:t>
      </w:r>
      <w:r>
        <w:rPr>
          <w:rFonts w:ascii="SimSun" w:hAnsi="SimSun" w:eastAsia="SimSun" w:cs="SimSun"/>
          <w:sz w:val="19"/>
          <w:szCs w:val="19"/>
          <w:spacing w:val="19"/>
        </w:rPr>
        <w:t>限，因此</w:t>
      </w:r>
      <w:r>
        <w:rPr>
          <w:rFonts w:ascii="SimSun" w:hAnsi="SimSun" w:eastAsia="SimSun" w:cs="SimSun"/>
          <w:sz w:val="19"/>
          <w:szCs w:val="19"/>
        </w:rPr>
        <w:t xml:space="preserve">  </w:t>
      </w:r>
      <w:r>
        <w:rPr>
          <w:rFonts w:ascii="SimSun" w:hAnsi="SimSun" w:eastAsia="SimSun" w:cs="SimSun"/>
          <w:sz w:val="19"/>
          <w:szCs w:val="19"/>
          <w:spacing w:val="18"/>
        </w:rPr>
        <w:t>本文中更多地讨论由公共机关和公共部门掌握的公共数据。</w:t>
      </w:r>
    </w:p>
    <w:p>
      <w:pPr>
        <w:ind w:left="770"/>
        <w:spacing w:before="107" w:line="219" w:lineRule="auto"/>
        <w:rPr>
          <w:rFonts w:ascii="SimSun" w:hAnsi="SimSun" w:eastAsia="SimSun" w:cs="SimSun"/>
          <w:sz w:val="22"/>
          <w:szCs w:val="22"/>
        </w:rPr>
      </w:pPr>
      <w:r>
        <w:rPr>
          <w:rFonts w:ascii="SimSun" w:hAnsi="SimSun" w:eastAsia="SimSun" w:cs="SimSun"/>
          <w:sz w:val="22"/>
          <w:szCs w:val="22"/>
          <w:spacing w:val="-4"/>
        </w:rPr>
        <w:t>(2)公共数据的法律性质</w:t>
      </w:r>
    </w:p>
    <w:p>
      <w:pPr>
        <w:ind w:left="420" w:right="81" w:firstLine="350"/>
        <w:spacing w:before="115" w:line="302" w:lineRule="auto"/>
        <w:rPr>
          <w:rFonts w:ascii="SimSun" w:hAnsi="SimSun" w:eastAsia="SimSun" w:cs="SimSun"/>
          <w:sz w:val="19"/>
          <w:szCs w:val="19"/>
        </w:rPr>
      </w:pPr>
      <w:r>
        <w:rPr>
          <w:rFonts w:ascii="SimSun" w:hAnsi="SimSun" w:eastAsia="SimSun" w:cs="SimSun"/>
          <w:sz w:val="19"/>
          <w:szCs w:val="19"/>
          <w:spacing w:val="22"/>
        </w:rPr>
        <w:t>在说明公共数据是公共信息资源前，应当首先明确什么是公共信息资源。</w:t>
      </w:r>
      <w:r>
        <w:rPr>
          <w:rFonts w:ascii="SimSun" w:hAnsi="SimSun" w:eastAsia="SimSun" w:cs="SimSun"/>
          <w:sz w:val="19"/>
          <w:szCs w:val="19"/>
        </w:rPr>
        <w:t xml:space="preserve"> </w:t>
      </w:r>
      <w:r>
        <w:rPr>
          <w:rFonts w:ascii="SimSun" w:hAnsi="SimSun" w:eastAsia="SimSun" w:cs="SimSun"/>
          <w:sz w:val="19"/>
          <w:szCs w:val="19"/>
          <w:spacing w:val="20"/>
        </w:rPr>
        <w:t>公共资源是具有非排他性的公共物品，是“属于人类社会共有、公用的自然与</w:t>
      </w:r>
      <w:r>
        <w:rPr>
          <w:rFonts w:ascii="SimSun" w:hAnsi="SimSun" w:eastAsia="SimSun" w:cs="SimSun"/>
          <w:sz w:val="19"/>
          <w:szCs w:val="19"/>
          <w:spacing w:val="4"/>
        </w:rPr>
        <w:t xml:space="preserve"> </w:t>
      </w:r>
      <w:r>
        <w:rPr>
          <w:rFonts w:ascii="SimSun" w:hAnsi="SimSun" w:eastAsia="SimSun" w:cs="SimSun"/>
          <w:sz w:val="19"/>
          <w:szCs w:val="19"/>
          <w:spacing w:val="23"/>
        </w:rPr>
        <w:t>社会资源”②,不仅有矿产、土地等有形自然资源，还包括文化、教育等无形</w:t>
      </w:r>
      <w:r>
        <w:rPr>
          <w:rFonts w:ascii="SimSun" w:hAnsi="SimSun" w:eastAsia="SimSun" w:cs="SimSun"/>
          <w:sz w:val="19"/>
          <w:szCs w:val="19"/>
          <w:spacing w:val="10"/>
        </w:rPr>
        <w:t xml:space="preserve"> </w:t>
      </w:r>
      <w:r>
        <w:rPr>
          <w:rFonts w:ascii="SimSun" w:hAnsi="SimSun" w:eastAsia="SimSun" w:cs="SimSun"/>
          <w:sz w:val="19"/>
          <w:szCs w:val="19"/>
          <w:spacing w:val="-2"/>
        </w:rPr>
        <w:t>社会资源。③</w:t>
      </w:r>
    </w:p>
    <w:p>
      <w:pPr>
        <w:ind w:left="420" w:right="93" w:firstLine="350"/>
        <w:spacing w:before="116" w:line="289" w:lineRule="auto"/>
        <w:rPr>
          <w:rFonts w:ascii="SimSun" w:hAnsi="SimSun" w:eastAsia="SimSun" w:cs="SimSun"/>
          <w:sz w:val="22"/>
          <w:szCs w:val="22"/>
        </w:rPr>
      </w:pPr>
      <w:r>
        <w:rPr>
          <w:rFonts w:ascii="SimSun" w:hAnsi="SimSun" w:eastAsia="SimSun" w:cs="SimSun"/>
          <w:sz w:val="19"/>
          <w:szCs w:val="19"/>
          <w:spacing w:val="19"/>
        </w:rPr>
        <w:t>数据文件可被低成本或零成本地无限复制，因此数据中蕴含的信息在经济 </w:t>
      </w:r>
      <w:r>
        <w:rPr>
          <w:rFonts w:ascii="SimSun" w:hAnsi="SimSun" w:eastAsia="SimSun" w:cs="SimSun"/>
          <w:sz w:val="19"/>
          <w:szCs w:val="19"/>
          <w:spacing w:val="19"/>
        </w:rPr>
        <w:t>上具有较强的非竞争性。④数据特别是具有公共利益性质的数据是公共资源的</w:t>
      </w:r>
      <w:r>
        <w:rPr>
          <w:rFonts w:ascii="SimSun" w:hAnsi="SimSun" w:eastAsia="SimSun" w:cs="SimSun"/>
          <w:sz w:val="19"/>
          <w:szCs w:val="19"/>
          <w:spacing w:val="17"/>
        </w:rPr>
        <w:t xml:space="preserve"> </w:t>
      </w:r>
      <w:r>
        <w:rPr>
          <w:rFonts w:ascii="SimSun" w:hAnsi="SimSun" w:eastAsia="SimSun" w:cs="SimSun"/>
          <w:sz w:val="22"/>
          <w:szCs w:val="22"/>
          <w:spacing w:val="-4"/>
        </w:rPr>
        <w:t>一种，党的十九届四中全会将数据作为新的生产要素。公共数据作为信息资</w:t>
      </w:r>
      <w:r>
        <w:rPr>
          <w:rFonts w:ascii="SimSun" w:hAnsi="SimSun" w:eastAsia="SimSun" w:cs="SimSun"/>
          <w:sz w:val="22"/>
          <w:szCs w:val="22"/>
          <w:spacing w:val="17"/>
        </w:rPr>
        <w:t xml:space="preserve"> </w:t>
      </w:r>
      <w:r>
        <w:rPr>
          <w:rFonts w:ascii="SimSun" w:hAnsi="SimSun" w:eastAsia="SimSun" w:cs="SimSun"/>
          <w:sz w:val="19"/>
          <w:szCs w:val="19"/>
          <w:spacing w:val="20"/>
        </w:rPr>
        <w:t>源，与传统的物理资源存在较大不同，传统物理资源的价值产生主要体</w:t>
      </w:r>
      <w:r>
        <w:rPr>
          <w:rFonts w:ascii="SimSun" w:hAnsi="SimSun" w:eastAsia="SimSun" w:cs="SimSun"/>
          <w:sz w:val="19"/>
          <w:szCs w:val="19"/>
          <w:spacing w:val="19"/>
        </w:rPr>
        <w:t>现在分</w:t>
      </w:r>
      <w:r>
        <w:rPr>
          <w:rFonts w:ascii="SimSun" w:hAnsi="SimSun" w:eastAsia="SimSun" w:cs="SimSun"/>
          <w:sz w:val="19"/>
          <w:szCs w:val="19"/>
        </w:rPr>
        <w:t xml:space="preserve"> </w:t>
      </w:r>
      <w:r>
        <w:rPr>
          <w:rFonts w:ascii="SimSun" w:hAnsi="SimSun" w:eastAsia="SimSun" w:cs="SimSun"/>
          <w:sz w:val="22"/>
          <w:szCs w:val="22"/>
          <w:spacing w:val="-10"/>
        </w:rPr>
        <w:t>配环节，而公共数据的价值更多体现在生产环节。公共数据可以不转移占有而</w:t>
      </w:r>
      <w:r>
        <w:rPr>
          <w:rFonts w:ascii="SimSun" w:hAnsi="SimSun" w:eastAsia="SimSun" w:cs="SimSun"/>
          <w:sz w:val="22"/>
          <w:szCs w:val="22"/>
        </w:rPr>
        <w:t xml:space="preserve"> </w:t>
      </w:r>
      <w:r>
        <w:rPr>
          <w:rFonts w:ascii="SimSun" w:hAnsi="SimSun" w:eastAsia="SimSun" w:cs="SimSun"/>
          <w:sz w:val="22"/>
          <w:szCs w:val="22"/>
          <w:spacing w:val="-10"/>
        </w:rPr>
        <w:t>同时授权多主体进行开发，且只需要开放接口就可以完成交易。公共数据作为</w:t>
      </w:r>
      <w:r>
        <w:rPr>
          <w:rFonts w:ascii="SimSun" w:hAnsi="SimSun" w:eastAsia="SimSun" w:cs="SimSun"/>
          <w:sz w:val="22"/>
          <w:szCs w:val="22"/>
        </w:rPr>
        <w:t xml:space="preserve"> </w:t>
      </w:r>
      <w:r>
        <w:rPr>
          <w:rFonts w:ascii="SimSun" w:hAnsi="SimSun" w:eastAsia="SimSun" w:cs="SimSun"/>
          <w:sz w:val="22"/>
          <w:szCs w:val="22"/>
          <w:spacing w:val="-4"/>
        </w:rPr>
        <w:t>公众使用的信息资源，特定或不特定的公众均可以在不妨害他人利用的情形</w:t>
      </w:r>
      <w:r>
        <w:rPr>
          <w:rFonts w:ascii="SimSun" w:hAnsi="SimSun" w:eastAsia="SimSun" w:cs="SimSun"/>
          <w:sz w:val="22"/>
          <w:szCs w:val="22"/>
          <w:spacing w:val="11"/>
        </w:rPr>
        <w:t xml:space="preserve"> </w:t>
      </w:r>
      <w:r>
        <w:rPr>
          <w:rFonts w:ascii="SimSun" w:hAnsi="SimSun" w:eastAsia="SimSun" w:cs="SimSun"/>
          <w:sz w:val="22"/>
          <w:szCs w:val="22"/>
          <w:spacing w:val="-11"/>
        </w:rPr>
        <w:t>下，按照公共物品的使用规则和用途进行使用。</w:t>
      </w:r>
    </w:p>
    <w:p>
      <w:pPr>
        <w:ind w:left="772"/>
        <w:spacing w:before="135" w:line="222" w:lineRule="auto"/>
        <w:outlineLvl w:val="1"/>
        <w:rPr>
          <w:rFonts w:ascii="SimHei" w:hAnsi="SimHei" w:eastAsia="SimHei" w:cs="SimHei"/>
          <w:sz w:val="19"/>
          <w:szCs w:val="19"/>
        </w:rPr>
      </w:pPr>
      <w:r>
        <w:rPr>
          <w:rFonts w:ascii="SimHei" w:hAnsi="SimHei" w:eastAsia="SimHei" w:cs="SimHei"/>
          <w:sz w:val="19"/>
          <w:szCs w:val="19"/>
          <w:b/>
          <w:bCs/>
          <w:spacing w:val="13"/>
        </w:rPr>
        <w:t>2.</w:t>
      </w:r>
      <w:r>
        <w:rPr>
          <w:rFonts w:ascii="SimHei" w:hAnsi="SimHei" w:eastAsia="SimHei" w:cs="SimHei"/>
          <w:sz w:val="19"/>
          <w:szCs w:val="19"/>
          <w:spacing w:val="-16"/>
        </w:rPr>
        <w:t xml:space="preserve"> </w:t>
      </w:r>
      <w:r>
        <w:rPr>
          <w:rFonts w:ascii="SimHei" w:hAnsi="SimHei" w:eastAsia="SimHei" w:cs="SimHei"/>
          <w:sz w:val="19"/>
          <w:szCs w:val="19"/>
          <w:b/>
          <w:bCs/>
          <w:spacing w:val="13"/>
        </w:rPr>
        <w:t>公共数据的二元属性</w:t>
      </w:r>
    </w:p>
    <w:p>
      <w:pPr>
        <w:ind w:left="770"/>
        <w:spacing w:before="114" w:line="358" w:lineRule="exact"/>
        <w:rPr>
          <w:rFonts w:ascii="SimSun" w:hAnsi="SimSun" w:eastAsia="SimSun" w:cs="SimSun"/>
          <w:sz w:val="19"/>
          <w:szCs w:val="19"/>
        </w:rPr>
      </w:pPr>
      <w:r>
        <w:rPr>
          <w:rFonts w:ascii="SimSun" w:hAnsi="SimSun" w:eastAsia="SimSun" w:cs="SimSun"/>
          <w:sz w:val="19"/>
          <w:szCs w:val="19"/>
          <w:spacing w:val="20"/>
          <w:position w:val="12"/>
        </w:rPr>
        <w:t>公共数据具有准公众用物和准公务用物属性。以“准”字开头的概念与原</w:t>
      </w:r>
    </w:p>
    <w:p>
      <w:pPr>
        <w:ind w:left="420"/>
        <w:spacing w:line="217" w:lineRule="auto"/>
        <w:rPr>
          <w:rFonts w:ascii="SimSun" w:hAnsi="SimSun" w:eastAsia="SimSun" w:cs="SimSun"/>
          <w:sz w:val="19"/>
          <w:szCs w:val="19"/>
        </w:rPr>
      </w:pPr>
      <w:r>
        <w:rPr>
          <w:rFonts w:ascii="SimSun" w:hAnsi="SimSun" w:eastAsia="SimSun" w:cs="SimSun"/>
          <w:sz w:val="19"/>
          <w:szCs w:val="19"/>
          <w:spacing w:val="20"/>
        </w:rPr>
        <w:t>有概念之间法律效果基本相同，共性大于个性。⑤传统公用物一般是指“国家</w:t>
      </w:r>
    </w:p>
    <w:p>
      <w:pPr>
        <w:pStyle w:val="BodyText"/>
        <w:spacing w:line="350" w:lineRule="auto"/>
        <w:rPr/>
      </w:pPr>
      <w:r/>
    </w:p>
    <w:p>
      <w:pPr>
        <w:pStyle w:val="BodyText"/>
        <w:spacing w:line="351" w:lineRule="auto"/>
        <w:rPr/>
      </w:pPr>
      <w:r/>
    </w:p>
    <w:p>
      <w:pPr>
        <w:ind w:left="420" w:right="83" w:firstLine="330"/>
        <w:spacing w:before="62" w:line="247" w:lineRule="auto"/>
        <w:rPr>
          <w:rFonts w:ascii="SimSun" w:hAnsi="SimSun" w:eastAsia="SimSun" w:cs="SimSun"/>
          <w:sz w:val="19"/>
          <w:szCs w:val="19"/>
        </w:rPr>
      </w:pPr>
      <w:r>
        <w:rPr>
          <w:rFonts w:ascii="SimSun" w:hAnsi="SimSun" w:eastAsia="SimSun" w:cs="SimSun"/>
          <w:sz w:val="19"/>
          <w:szCs w:val="19"/>
          <w:spacing w:val="-12"/>
        </w:rPr>
        <w:t>①  莫力科、王沛民：《公共信息转变为国家战略资产的途径》,载《科学学研究》2004</w:t>
      </w:r>
      <w:r>
        <w:rPr>
          <w:rFonts w:ascii="SimSun" w:hAnsi="SimSun" w:eastAsia="SimSun" w:cs="SimSun"/>
          <w:sz w:val="19"/>
          <w:szCs w:val="19"/>
          <w:spacing w:val="14"/>
        </w:rPr>
        <w:t xml:space="preserve"> </w:t>
      </w:r>
      <w:r>
        <w:rPr>
          <w:rFonts w:ascii="SimSun" w:hAnsi="SimSun" w:eastAsia="SimSun" w:cs="SimSun"/>
          <w:sz w:val="19"/>
          <w:szCs w:val="19"/>
          <w:spacing w:val="-4"/>
        </w:rPr>
        <w:t>年第3期。大范围的公共数据不仅包括政府以及</w:t>
      </w:r>
      <w:r>
        <w:rPr>
          <w:rFonts w:ascii="SimSun" w:hAnsi="SimSun" w:eastAsia="SimSun" w:cs="SimSun"/>
          <w:sz w:val="19"/>
          <w:szCs w:val="19"/>
          <w:spacing w:val="-5"/>
        </w:rPr>
        <w:t>公共部门所掌握的数据，还包括外部机构</w:t>
      </w:r>
      <w:r>
        <w:rPr>
          <w:rFonts w:ascii="SimSun" w:hAnsi="SimSun" w:eastAsia="SimSun" w:cs="SimSun"/>
          <w:sz w:val="19"/>
          <w:szCs w:val="19"/>
        </w:rPr>
        <w:t xml:space="preserve"> </w:t>
      </w:r>
      <w:r>
        <w:rPr>
          <w:rFonts w:ascii="SimSun" w:hAnsi="SimSun" w:eastAsia="SimSun" w:cs="SimSun"/>
          <w:sz w:val="19"/>
          <w:szCs w:val="19"/>
          <w:spacing w:val="-7"/>
        </w:rPr>
        <w:t>为公共部门所创建的数据，以及由外部机构掌握但与政府履职与服务相关的、具有重大公</w:t>
      </w:r>
      <w:r>
        <w:rPr>
          <w:rFonts w:ascii="SimSun" w:hAnsi="SimSun" w:eastAsia="SimSun" w:cs="SimSun"/>
          <w:sz w:val="19"/>
          <w:szCs w:val="19"/>
          <w:spacing w:val="2"/>
        </w:rPr>
        <w:t xml:space="preserve"> </w:t>
      </w:r>
      <w:r>
        <w:rPr>
          <w:rFonts w:ascii="SimSun" w:hAnsi="SimSun" w:eastAsia="SimSun" w:cs="SimSun"/>
          <w:sz w:val="19"/>
          <w:szCs w:val="19"/>
          <w:spacing w:val="-14"/>
        </w:rPr>
        <w:t>共利益关切的数据。</w:t>
      </w:r>
    </w:p>
    <w:p>
      <w:pPr>
        <w:ind w:left="324" w:right="15" w:firstLine="445"/>
        <w:spacing w:before="62" w:line="249" w:lineRule="auto"/>
        <w:rPr>
          <w:rFonts w:ascii="SimSun" w:hAnsi="SimSun" w:eastAsia="SimSun" w:cs="SimSun"/>
          <w:sz w:val="19"/>
          <w:szCs w:val="19"/>
        </w:rPr>
      </w:pPr>
      <w:r>
        <w:rPr>
          <w:rFonts w:ascii="SimSun" w:hAnsi="SimSun" w:eastAsia="SimSun" w:cs="SimSun"/>
          <w:sz w:val="19"/>
          <w:szCs w:val="19"/>
          <w:spacing w:val="-6"/>
        </w:rPr>
        <w:t>②</w:t>
      </w:r>
      <w:r>
        <w:rPr>
          <w:rFonts w:ascii="SimSun" w:hAnsi="SimSun" w:eastAsia="SimSun" w:cs="SimSun"/>
          <w:sz w:val="19"/>
          <w:szCs w:val="19"/>
          <w:spacing w:val="83"/>
        </w:rPr>
        <w:t xml:space="preserve"> </w:t>
      </w:r>
      <w:r>
        <w:rPr>
          <w:rFonts w:ascii="SimSun" w:hAnsi="SimSun" w:eastAsia="SimSun" w:cs="SimSun"/>
          <w:sz w:val="19"/>
          <w:szCs w:val="19"/>
          <w:spacing w:val="-6"/>
        </w:rPr>
        <w:t>[美]格林沃尔德：《现代经济词典》,商务印书馆1981年版；转引自李燕、唐卓：</w:t>
      </w:r>
      <w:r>
        <w:rPr>
          <w:rFonts w:ascii="SimSun" w:hAnsi="SimSun" w:eastAsia="SimSun" w:cs="SimSun"/>
          <w:sz w:val="19"/>
          <w:szCs w:val="19"/>
        </w:rPr>
        <w:t xml:space="preserve"> </w:t>
      </w:r>
      <w:r>
        <w:rPr>
          <w:rFonts w:ascii="SimSun" w:hAnsi="SimSun" w:eastAsia="SimSun" w:cs="SimSun"/>
          <w:sz w:val="19"/>
          <w:szCs w:val="19"/>
          <w:spacing w:val="-7"/>
        </w:rPr>
        <w:t>《国有企业利润分配与完善国有资本经营预算——基于公共资源收益全民共享的分析》,载</w:t>
      </w:r>
      <w:r>
        <w:rPr>
          <w:rFonts w:ascii="SimSun" w:hAnsi="SimSun" w:eastAsia="SimSun" w:cs="SimSun"/>
          <w:sz w:val="19"/>
          <w:szCs w:val="19"/>
          <w:spacing w:val="3"/>
        </w:rPr>
        <w:t xml:space="preserve">  </w:t>
      </w:r>
      <w:r>
        <w:rPr>
          <w:rFonts w:ascii="SimSun" w:hAnsi="SimSun" w:eastAsia="SimSun" w:cs="SimSun"/>
          <w:sz w:val="19"/>
          <w:szCs w:val="19"/>
          <w:spacing w:val="-6"/>
        </w:rPr>
        <w:t>《中央财经大学学报》2013年第6期。</w:t>
      </w:r>
    </w:p>
    <w:p>
      <w:pPr>
        <w:ind w:left="770"/>
        <w:spacing w:before="32" w:line="216" w:lineRule="auto"/>
        <w:rPr>
          <w:rFonts w:ascii="SimSun" w:hAnsi="SimSun" w:eastAsia="SimSun" w:cs="SimSun"/>
          <w:sz w:val="19"/>
          <w:szCs w:val="19"/>
        </w:rPr>
      </w:pPr>
      <w:r>
        <w:rPr>
          <w:rFonts w:ascii="SimSun" w:hAnsi="SimSun" w:eastAsia="SimSun" w:cs="SimSun"/>
          <w:sz w:val="19"/>
          <w:szCs w:val="19"/>
          <w:spacing w:val="-10"/>
        </w:rPr>
        <w:t>③</w:t>
      </w:r>
      <w:r>
        <w:rPr>
          <w:rFonts w:ascii="SimSun" w:hAnsi="SimSun" w:eastAsia="SimSun" w:cs="SimSun"/>
          <w:sz w:val="19"/>
          <w:szCs w:val="19"/>
          <w:spacing w:val="71"/>
        </w:rPr>
        <w:t xml:space="preserve"> </w:t>
      </w:r>
      <w:r>
        <w:rPr>
          <w:rFonts w:ascii="SimSun" w:hAnsi="SimSun" w:eastAsia="SimSun" w:cs="SimSun"/>
          <w:sz w:val="19"/>
          <w:szCs w:val="19"/>
          <w:spacing w:val="-10"/>
        </w:rPr>
        <w:t>鲍丹：《公共资源出让收益，如何全民共享?》,载《当代广西》201</w:t>
      </w:r>
      <w:r>
        <w:rPr>
          <w:rFonts w:ascii="SimSun" w:hAnsi="SimSun" w:eastAsia="SimSun" w:cs="SimSun"/>
          <w:sz w:val="19"/>
          <w:szCs w:val="19"/>
          <w:spacing w:val="-11"/>
        </w:rPr>
        <w:t>2年第9期。</w:t>
      </w:r>
    </w:p>
    <w:p>
      <w:pPr>
        <w:ind w:left="770"/>
        <w:spacing w:before="47" w:line="216" w:lineRule="auto"/>
        <w:rPr>
          <w:rFonts w:ascii="SimSun" w:hAnsi="SimSun" w:eastAsia="SimSun" w:cs="SimSun"/>
          <w:sz w:val="19"/>
          <w:szCs w:val="19"/>
        </w:rPr>
      </w:pPr>
      <w:r>
        <w:rPr>
          <w:rFonts w:ascii="SimSun" w:hAnsi="SimSun" w:eastAsia="SimSun" w:cs="SimSun"/>
          <w:sz w:val="19"/>
          <w:szCs w:val="19"/>
          <w:spacing w:val="-11"/>
        </w:rPr>
        <w:t>④</w:t>
      </w:r>
      <w:r>
        <w:rPr>
          <w:rFonts w:ascii="SimSun" w:hAnsi="SimSun" w:eastAsia="SimSun" w:cs="SimSun"/>
          <w:sz w:val="19"/>
          <w:szCs w:val="19"/>
          <w:spacing w:val="85"/>
        </w:rPr>
        <w:t xml:space="preserve"> </w:t>
      </w:r>
      <w:r>
        <w:rPr>
          <w:rFonts w:ascii="SimSun" w:hAnsi="SimSun" w:eastAsia="SimSun" w:cs="SimSun"/>
          <w:sz w:val="19"/>
          <w:szCs w:val="19"/>
          <w:spacing w:val="-11"/>
        </w:rPr>
        <w:t>纪海龙：《数据的私法定位与保护》,载《法学研究》2018年第6期。</w:t>
      </w:r>
    </w:p>
    <w:p>
      <w:pPr>
        <w:ind w:left="770"/>
        <w:spacing w:before="48" w:line="216" w:lineRule="auto"/>
        <w:rPr>
          <w:rFonts w:ascii="SimSun" w:hAnsi="SimSun" w:eastAsia="SimSun" w:cs="SimSun"/>
          <w:sz w:val="19"/>
          <w:szCs w:val="19"/>
        </w:rPr>
      </w:pPr>
      <w:r>
        <w:rPr>
          <w:rFonts w:ascii="SimSun" w:hAnsi="SimSun" w:eastAsia="SimSun" w:cs="SimSun"/>
          <w:sz w:val="19"/>
          <w:szCs w:val="19"/>
          <w:spacing w:val="-5"/>
        </w:rPr>
        <w:t>⑤  崔建远：《准物权研究》,法律出版社2003年版。第18页。</w:t>
      </w:r>
    </w:p>
    <w:p>
      <w:pPr>
        <w:spacing w:line="216" w:lineRule="auto"/>
        <w:sectPr>
          <w:pgSz w:w="8400" w:h="13160"/>
          <w:pgMar w:top="400" w:right="700" w:bottom="400" w:left="39" w:header="0" w:footer="0" w:gutter="0"/>
        </w:sectPr>
        <w:rPr>
          <w:rFonts w:ascii="SimSun" w:hAnsi="SimSun" w:eastAsia="SimSun" w:cs="SimSun"/>
          <w:sz w:val="19"/>
          <w:szCs w:val="19"/>
        </w:rPr>
      </w:pPr>
    </w:p>
    <w:p>
      <w:pPr>
        <w:ind w:left="2430"/>
        <w:spacing w:before="70"/>
        <w:rPr>
          <w:sz w:val="16"/>
          <w:szCs w:val="16"/>
        </w:rPr>
      </w:pPr>
      <w:r>
        <w:drawing>
          <wp:anchor distT="0" distB="0" distL="0" distR="0" simplePos="0" relativeHeight="252062720" behindDoc="0" locked="0" layoutInCell="0" allowOverlap="1">
            <wp:simplePos x="0" y="0"/>
            <wp:positionH relativeFrom="page">
              <wp:posOffset>406387</wp:posOffset>
            </wp:positionH>
            <wp:positionV relativeFrom="page">
              <wp:posOffset>6546870</wp:posOffset>
            </wp:positionV>
            <wp:extent cx="1155733" cy="6350"/>
            <wp:effectExtent l="0" t="0" r="0" b="0"/>
            <wp:wrapNone/>
            <wp:docPr id="340" name="IM 340"/>
            <wp:cNvGraphicFramePr/>
            <a:graphic>
              <a:graphicData uri="http://schemas.openxmlformats.org/drawingml/2006/picture">
                <pic:pic>
                  <pic:nvPicPr>
                    <pic:cNvPr id="340" name="IM 340"/>
                    <pic:cNvPicPr/>
                  </pic:nvPicPr>
                  <pic:blipFill>
                    <a:blip r:embed="rId182"/>
                    <a:stretch>
                      <a:fillRect/>
                    </a:stretch>
                  </pic:blipFill>
                  <pic:spPr>
                    <a:xfrm rot="0">
                      <a:off x="0" y="0"/>
                      <a:ext cx="1155733" cy="6350"/>
                    </a:xfrm>
                    <a:prstGeom prst="rect">
                      <a:avLst/>
                    </a:prstGeom>
                  </pic:spPr>
                </pic:pic>
              </a:graphicData>
            </a:graphic>
          </wp:anchor>
        </w:drawing>
      </w:r>
      <w:r>
        <w:pict>
          <v:shape id="_x0000_s224" style="position:absolute;margin-left:363.002pt;margin-top:7.85907pt;mso-position-vertical-relative:text;mso-position-horizontal-relative:text;width:13.1pt;height:10pt;z-index:2520616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121</w:t>
                  </w:r>
                </w:p>
              </w:txbxContent>
            </v:textbox>
          </v:shape>
        </w:pict>
      </w:r>
      <w:r>
        <w:rPr>
          <w:rFonts w:ascii="SimSun" w:hAnsi="SimSun" w:eastAsia="SimSun" w:cs="SimSun"/>
          <w:sz w:val="16"/>
          <w:szCs w:val="16"/>
        </w:rPr>
        <w:t>三、公共数据利用机制的体系化：公共数据的公用性实现机制研</w:t>
      </w:r>
      <w:r>
        <w:rPr>
          <w:rFonts w:ascii="SimSun" w:hAnsi="SimSun" w:eastAsia="SimSun" w:cs="SimSun"/>
          <w:sz w:val="16"/>
          <w:szCs w:val="16"/>
          <w:spacing w:val="-1"/>
        </w:rPr>
        <w:t>究 </w:t>
      </w:r>
      <w:r>
        <w:rPr>
          <w:sz w:val="16"/>
          <w:szCs w:val="16"/>
          <w:position w:val="-3"/>
        </w:rPr>
        <w:drawing>
          <wp:inline distT="0" distB="0" distL="0" distR="0">
            <wp:extent cx="6385" cy="273012"/>
            <wp:effectExtent l="0" t="0" r="0" b="0"/>
            <wp:docPr id="342" name="IM 342"/>
            <wp:cNvGraphicFramePr/>
            <a:graphic>
              <a:graphicData uri="http://schemas.openxmlformats.org/drawingml/2006/picture">
                <pic:pic>
                  <pic:nvPicPr>
                    <pic:cNvPr id="342" name="IM 342"/>
                    <pic:cNvPicPr/>
                  </pic:nvPicPr>
                  <pic:blipFill>
                    <a:blip r:embed="rId183"/>
                    <a:stretch>
                      <a:fillRect/>
                    </a:stretch>
                  </pic:blipFill>
                  <pic:spPr>
                    <a:xfrm rot="0">
                      <a:off x="0" y="0"/>
                      <a:ext cx="6385" cy="273012"/>
                    </a:xfrm>
                    <a:prstGeom prst="rect">
                      <a:avLst/>
                    </a:prstGeom>
                  </pic:spPr>
                </pic:pic>
              </a:graphicData>
            </a:graphic>
          </wp:inline>
        </w:drawing>
      </w:r>
    </w:p>
    <w:p>
      <w:pPr>
        <w:pStyle w:val="BodyText"/>
        <w:spacing w:line="319" w:lineRule="auto"/>
        <w:rPr/>
      </w:pPr>
      <w:r/>
    </w:p>
    <w:p>
      <w:pPr>
        <w:ind w:left="10" w:right="359"/>
        <w:spacing w:before="68" w:line="286" w:lineRule="auto"/>
        <w:jc w:val="both"/>
        <w:rPr>
          <w:rFonts w:ascii="SimSun" w:hAnsi="SimSun" w:eastAsia="SimSun" w:cs="SimSun"/>
          <w:sz w:val="21"/>
          <w:szCs w:val="21"/>
        </w:rPr>
      </w:pPr>
      <w:r>
        <w:rPr>
          <w:rFonts w:ascii="SimSun" w:hAnsi="SimSun" w:eastAsia="SimSun" w:cs="SimSun"/>
          <w:sz w:val="21"/>
          <w:szCs w:val="21"/>
          <w:spacing w:val="3"/>
        </w:rPr>
        <w:t>或公共团体直接为了公共目的而提供使用的有体物”①,</w:t>
      </w:r>
      <w:r>
        <w:rPr>
          <w:rFonts w:ascii="SimSun" w:hAnsi="SimSun" w:eastAsia="SimSun" w:cs="SimSun"/>
          <w:sz w:val="21"/>
          <w:szCs w:val="21"/>
          <w:spacing w:val="2"/>
        </w:rPr>
        <w:t>但随着时代发展和社</w:t>
      </w:r>
      <w:r>
        <w:rPr>
          <w:rFonts w:ascii="SimSun" w:hAnsi="SimSun" w:eastAsia="SimSun" w:cs="SimSun"/>
          <w:sz w:val="21"/>
          <w:szCs w:val="21"/>
        </w:rPr>
        <w:t xml:space="preserve"> </w:t>
      </w:r>
      <w:r>
        <w:rPr>
          <w:rFonts w:ascii="SimSun" w:hAnsi="SimSun" w:eastAsia="SimSun" w:cs="SimSun"/>
          <w:sz w:val="21"/>
          <w:szCs w:val="21"/>
        </w:rPr>
        <w:t>会进步，传统财产概念扩张，无体物也被纳入了公物的范</w:t>
      </w:r>
      <w:r>
        <w:rPr>
          <w:rFonts w:ascii="SimSun" w:hAnsi="SimSun" w:eastAsia="SimSun" w:cs="SimSun"/>
          <w:sz w:val="21"/>
          <w:szCs w:val="21"/>
          <w:spacing w:val="-1"/>
        </w:rPr>
        <w:t>畴，例如领空、海洋</w:t>
      </w:r>
      <w:r>
        <w:rPr>
          <w:rFonts w:ascii="SimSun" w:hAnsi="SimSun" w:eastAsia="SimSun" w:cs="SimSun"/>
          <w:sz w:val="21"/>
          <w:szCs w:val="21"/>
        </w:rPr>
        <w:t xml:space="preserve"> </w:t>
      </w:r>
      <w:r>
        <w:rPr>
          <w:rFonts w:ascii="SimSun" w:hAnsi="SimSun" w:eastAsia="SimSun" w:cs="SimSun"/>
          <w:sz w:val="21"/>
          <w:szCs w:val="21"/>
          <w:spacing w:val="6"/>
        </w:rPr>
        <w:t>以及知识产权(即公共知识产品)。个人数据主要反映了个人生</w:t>
      </w:r>
      <w:r>
        <w:rPr>
          <w:rFonts w:ascii="SimSun" w:hAnsi="SimSun" w:eastAsia="SimSun" w:cs="SimSun"/>
          <w:sz w:val="21"/>
          <w:szCs w:val="21"/>
          <w:spacing w:val="5"/>
        </w:rPr>
        <w:t>活状态，个人</w:t>
      </w:r>
      <w:r>
        <w:rPr>
          <w:rFonts w:ascii="SimSun" w:hAnsi="SimSun" w:eastAsia="SimSun" w:cs="SimSun"/>
          <w:sz w:val="21"/>
          <w:szCs w:val="21"/>
        </w:rPr>
        <w:t xml:space="preserve"> </w:t>
      </w:r>
      <w:r>
        <w:rPr>
          <w:rFonts w:ascii="SimSun" w:hAnsi="SimSun" w:eastAsia="SimSun" w:cs="SimSun"/>
          <w:sz w:val="21"/>
          <w:szCs w:val="21"/>
        </w:rPr>
        <w:t>数据背后的个人信息与人格权有着很大的联系，同样</w:t>
      </w:r>
      <w:r>
        <w:rPr>
          <w:rFonts w:ascii="SimSun" w:hAnsi="SimSun" w:eastAsia="SimSun" w:cs="SimSun"/>
          <w:sz w:val="21"/>
          <w:szCs w:val="21"/>
          <w:spacing w:val="-1"/>
        </w:rPr>
        <w:t>，企业信息和政府信息产</w:t>
      </w:r>
      <w:r>
        <w:rPr>
          <w:rFonts w:ascii="SimSun" w:hAnsi="SimSun" w:eastAsia="SimSun" w:cs="SimSun"/>
          <w:sz w:val="21"/>
          <w:szCs w:val="21"/>
        </w:rPr>
        <w:t xml:space="preserve"> </w:t>
      </w:r>
      <w:r>
        <w:rPr>
          <w:rFonts w:ascii="SimSun" w:hAnsi="SimSun" w:eastAsia="SimSun" w:cs="SimSun"/>
          <w:sz w:val="21"/>
          <w:szCs w:val="21"/>
        </w:rPr>
        <w:t>生于经营或履职的活动中，因此围绕公共数据进行的</w:t>
      </w:r>
      <w:r>
        <w:rPr>
          <w:rFonts w:ascii="SimSun" w:hAnsi="SimSun" w:eastAsia="SimSun" w:cs="SimSun"/>
          <w:sz w:val="21"/>
          <w:szCs w:val="21"/>
          <w:spacing w:val="-1"/>
        </w:rPr>
        <w:t>政府公务活动本身就代表</w:t>
      </w:r>
      <w:r>
        <w:rPr>
          <w:rFonts w:ascii="SimSun" w:hAnsi="SimSun" w:eastAsia="SimSun" w:cs="SimSun"/>
          <w:sz w:val="21"/>
          <w:szCs w:val="21"/>
        </w:rPr>
        <w:t xml:space="preserve"> </w:t>
      </w:r>
      <w:r>
        <w:rPr>
          <w:rFonts w:ascii="SimSun" w:hAnsi="SimSun" w:eastAsia="SimSun" w:cs="SimSun"/>
          <w:sz w:val="21"/>
          <w:szCs w:val="21"/>
          <w:spacing w:val="-3"/>
        </w:rPr>
        <w:t>了公共利益，公共数据被定义为公用物也无可厚非。</w:t>
      </w:r>
    </w:p>
    <w:p>
      <w:pPr>
        <w:ind w:left="10" w:right="359" w:firstLine="419"/>
        <w:spacing w:before="112" w:line="272" w:lineRule="auto"/>
        <w:rPr>
          <w:rFonts w:ascii="SimSun" w:hAnsi="SimSun" w:eastAsia="SimSun" w:cs="SimSun"/>
          <w:sz w:val="21"/>
          <w:szCs w:val="21"/>
        </w:rPr>
      </w:pPr>
      <w:r>
        <w:rPr>
          <w:rFonts w:ascii="SimSun" w:hAnsi="SimSun" w:eastAsia="SimSun" w:cs="SimSun"/>
          <w:sz w:val="21"/>
          <w:szCs w:val="21"/>
        </w:rPr>
        <w:t>数据公共物品与其他物理性的公用物有着以上共</w:t>
      </w:r>
      <w:r>
        <w:rPr>
          <w:rFonts w:ascii="SimSun" w:hAnsi="SimSun" w:eastAsia="SimSun" w:cs="SimSun"/>
          <w:sz w:val="21"/>
          <w:szCs w:val="21"/>
          <w:spacing w:val="-1"/>
        </w:rPr>
        <w:t>性，但也存在个性。数据</w:t>
      </w:r>
      <w:r>
        <w:rPr>
          <w:rFonts w:ascii="SimSun" w:hAnsi="SimSun" w:eastAsia="SimSun" w:cs="SimSun"/>
          <w:sz w:val="21"/>
          <w:szCs w:val="21"/>
        </w:rPr>
        <w:t xml:space="preserve"> </w:t>
      </w:r>
      <w:r>
        <w:rPr>
          <w:rFonts w:ascii="SimSun" w:hAnsi="SimSun" w:eastAsia="SimSun" w:cs="SimSun"/>
          <w:sz w:val="21"/>
          <w:szCs w:val="21"/>
        </w:rPr>
        <w:t>和知识产权类似，都具有非消耗性、可低成本复制传</w:t>
      </w:r>
      <w:r>
        <w:rPr>
          <w:rFonts w:ascii="SimSun" w:hAnsi="SimSun" w:eastAsia="SimSun" w:cs="SimSun"/>
          <w:sz w:val="21"/>
          <w:szCs w:val="21"/>
          <w:spacing w:val="-1"/>
        </w:rPr>
        <w:t>播的特点。公共数据可以</w:t>
      </w:r>
      <w:r>
        <w:rPr>
          <w:rFonts w:ascii="SimSun" w:hAnsi="SimSun" w:eastAsia="SimSun" w:cs="SimSun"/>
          <w:sz w:val="21"/>
          <w:szCs w:val="21"/>
        </w:rPr>
        <w:t xml:space="preserve"> </w:t>
      </w:r>
      <w:r>
        <w:rPr>
          <w:rFonts w:ascii="SimSun" w:hAnsi="SimSun" w:eastAsia="SimSun" w:cs="SimSun"/>
          <w:sz w:val="21"/>
          <w:szCs w:val="21"/>
        </w:rPr>
        <w:t>授权多个主体同时获取、同时开发而不转移数据权属，这</w:t>
      </w:r>
      <w:r>
        <w:rPr>
          <w:rFonts w:ascii="SimSun" w:hAnsi="SimSun" w:eastAsia="SimSun" w:cs="SimSun"/>
          <w:sz w:val="21"/>
          <w:szCs w:val="21"/>
          <w:spacing w:val="-1"/>
        </w:rPr>
        <w:t>是公共数据与传统公</w:t>
      </w:r>
      <w:r>
        <w:rPr>
          <w:rFonts w:ascii="SimSun" w:hAnsi="SimSun" w:eastAsia="SimSun" w:cs="SimSun"/>
          <w:sz w:val="21"/>
          <w:szCs w:val="21"/>
        </w:rPr>
        <w:t xml:space="preserve"> </w:t>
      </w:r>
      <w:r>
        <w:rPr>
          <w:rFonts w:ascii="SimSun" w:hAnsi="SimSun" w:eastAsia="SimSun" w:cs="SimSun"/>
          <w:sz w:val="21"/>
          <w:szCs w:val="21"/>
          <w:spacing w:val="-2"/>
        </w:rPr>
        <w:t>用物最大的区别。因此公共数据应当是准公用物。</w:t>
      </w:r>
    </w:p>
    <w:p>
      <w:pPr>
        <w:ind w:left="429"/>
        <w:spacing w:before="110" w:line="219" w:lineRule="auto"/>
        <w:rPr>
          <w:rFonts w:ascii="SimSun" w:hAnsi="SimSun" w:eastAsia="SimSun" w:cs="SimSun"/>
          <w:sz w:val="21"/>
          <w:szCs w:val="21"/>
        </w:rPr>
      </w:pPr>
      <w:r>
        <w:rPr>
          <w:rFonts w:ascii="SimSun" w:hAnsi="SimSun" w:eastAsia="SimSun" w:cs="SimSun"/>
          <w:sz w:val="21"/>
          <w:szCs w:val="21"/>
          <w:spacing w:val="1"/>
        </w:rPr>
        <w:t>(1)公共数据的准公众用物属性</w:t>
      </w:r>
    </w:p>
    <w:p>
      <w:pPr>
        <w:ind w:left="10" w:right="366" w:firstLine="419"/>
        <w:spacing w:before="89" w:line="261" w:lineRule="auto"/>
        <w:rPr>
          <w:rFonts w:ascii="SimSun" w:hAnsi="SimSun" w:eastAsia="SimSun" w:cs="SimSun"/>
          <w:sz w:val="21"/>
          <w:szCs w:val="21"/>
        </w:rPr>
      </w:pPr>
      <w:r>
        <w:rPr>
          <w:rFonts w:ascii="SimSun" w:hAnsi="SimSun" w:eastAsia="SimSun" w:cs="SimSun"/>
          <w:sz w:val="21"/>
          <w:szCs w:val="21"/>
          <w:spacing w:val="-1"/>
        </w:rPr>
        <w:t>公共数据的公众用物属性是指，为公众生活或生产需要，依公共数据的性</w:t>
      </w:r>
      <w:r>
        <w:rPr>
          <w:rFonts w:ascii="SimSun" w:hAnsi="SimSun" w:eastAsia="SimSun" w:cs="SimSun"/>
          <w:sz w:val="21"/>
          <w:szCs w:val="21"/>
          <w:spacing w:val="16"/>
        </w:rPr>
        <w:t xml:space="preserve"> </w:t>
      </w:r>
      <w:r>
        <w:rPr>
          <w:rFonts w:ascii="SimSun" w:hAnsi="SimSun" w:eastAsia="SimSun" w:cs="SimSun"/>
          <w:sz w:val="21"/>
          <w:szCs w:val="21"/>
        </w:rPr>
        <w:t>质和用途的合目的性利用②与受益③,主要体现为公众的使用权。</w:t>
      </w:r>
    </w:p>
    <w:p>
      <w:pPr>
        <w:ind w:left="10" w:right="331" w:firstLine="419"/>
        <w:spacing w:before="86" w:line="283" w:lineRule="auto"/>
        <w:rPr>
          <w:rFonts w:ascii="SimSun" w:hAnsi="SimSun" w:eastAsia="SimSun" w:cs="SimSun"/>
          <w:sz w:val="21"/>
          <w:szCs w:val="21"/>
        </w:rPr>
      </w:pPr>
      <w:r>
        <w:rPr>
          <w:rFonts w:ascii="SimSun" w:hAnsi="SimSun" w:eastAsia="SimSun" w:cs="SimSun"/>
          <w:sz w:val="21"/>
          <w:szCs w:val="21"/>
        </w:rPr>
        <w:t>在公共数据的使用关系中，法律法规规制的重点是确</w:t>
      </w:r>
      <w:r>
        <w:rPr>
          <w:rFonts w:ascii="SimSun" w:hAnsi="SimSun" w:eastAsia="SimSun" w:cs="SimSun"/>
          <w:sz w:val="21"/>
          <w:szCs w:val="21"/>
          <w:spacing w:val="-1"/>
        </w:rPr>
        <w:t>立和保障公众对公共</w:t>
      </w:r>
      <w:r>
        <w:rPr>
          <w:rFonts w:ascii="SimSun" w:hAnsi="SimSun" w:eastAsia="SimSun" w:cs="SimSun"/>
          <w:sz w:val="21"/>
          <w:szCs w:val="21"/>
        </w:rPr>
        <w:t xml:space="preserve"> </w:t>
      </w:r>
      <w:r>
        <w:rPr>
          <w:rFonts w:ascii="SimSun" w:hAnsi="SimSun" w:eastAsia="SimSun" w:cs="SimSun"/>
          <w:sz w:val="21"/>
          <w:szCs w:val="21"/>
        </w:rPr>
        <w:t>数据的使用收益，对公共数据的使用是公众的权利。</w:t>
      </w:r>
      <w:r>
        <w:rPr>
          <w:rFonts w:ascii="SimSun" w:hAnsi="SimSun" w:eastAsia="SimSun" w:cs="SimSun"/>
          <w:sz w:val="21"/>
          <w:szCs w:val="21"/>
          <w:spacing w:val="-1"/>
        </w:rPr>
        <w:t>公众用物的使用应当尊重</w:t>
      </w:r>
      <w:r>
        <w:rPr>
          <w:rFonts w:ascii="SimSun" w:hAnsi="SimSun" w:eastAsia="SimSun" w:cs="SimSun"/>
          <w:sz w:val="21"/>
          <w:szCs w:val="21"/>
        </w:rPr>
        <w:t xml:space="preserve"> </w:t>
      </w:r>
      <w:r>
        <w:rPr>
          <w:rFonts w:ascii="SimSun" w:hAnsi="SimSun" w:eastAsia="SimSun" w:cs="SimSun"/>
          <w:sz w:val="21"/>
          <w:szCs w:val="21"/>
          <w:spacing w:val="1"/>
        </w:rPr>
        <w:t>特定的原则。合目的性原则，即公众对公众</w:t>
      </w:r>
      <w:r>
        <w:rPr>
          <w:rFonts w:ascii="SimSun" w:hAnsi="SimSun" w:eastAsia="SimSun" w:cs="SimSun"/>
          <w:sz w:val="21"/>
          <w:szCs w:val="21"/>
        </w:rPr>
        <w:t>用物的使用应当合乎公物设置的目 </w:t>
      </w:r>
      <w:r>
        <w:rPr>
          <w:rFonts w:ascii="SimSun" w:hAnsi="SimSun" w:eastAsia="SimSun" w:cs="SimSun"/>
          <w:sz w:val="21"/>
          <w:szCs w:val="21"/>
          <w:spacing w:val="-1"/>
        </w:rPr>
        <w:t>的，在公共数据的使用中，就是公众对公共数据的获取及使用应当合乎公共数</w:t>
      </w:r>
      <w:r>
        <w:rPr>
          <w:rFonts w:ascii="SimSun" w:hAnsi="SimSun" w:eastAsia="SimSun" w:cs="SimSun"/>
          <w:sz w:val="21"/>
          <w:szCs w:val="21"/>
          <w:spacing w:val="7"/>
        </w:rPr>
        <w:t xml:space="preserve"> </w:t>
      </w:r>
      <w:r>
        <w:rPr>
          <w:rFonts w:ascii="SimSun" w:hAnsi="SimSun" w:eastAsia="SimSun" w:cs="SimSun"/>
          <w:sz w:val="21"/>
          <w:szCs w:val="21"/>
          <w:spacing w:val="-3"/>
        </w:rPr>
        <w:t>据本身的目的，不得违法使用。</w:t>
      </w:r>
    </w:p>
    <w:p>
      <w:pPr>
        <w:ind w:left="429"/>
        <w:spacing w:before="102" w:line="219" w:lineRule="auto"/>
        <w:rPr>
          <w:rFonts w:ascii="SimSun" w:hAnsi="SimSun" w:eastAsia="SimSun" w:cs="SimSun"/>
          <w:sz w:val="21"/>
          <w:szCs w:val="21"/>
        </w:rPr>
      </w:pPr>
      <w:r>
        <w:rPr>
          <w:rFonts w:ascii="SimSun" w:hAnsi="SimSun" w:eastAsia="SimSun" w:cs="SimSun"/>
          <w:sz w:val="21"/>
          <w:szCs w:val="21"/>
        </w:rPr>
        <w:t>(2)公共数据的准公务用物属性</w:t>
      </w:r>
    </w:p>
    <w:p>
      <w:pPr>
        <w:ind w:left="10" w:right="336" w:firstLine="419"/>
        <w:spacing w:before="82" w:line="288" w:lineRule="auto"/>
        <w:rPr>
          <w:rFonts w:ascii="SimSun" w:hAnsi="SimSun" w:eastAsia="SimSun" w:cs="SimSun"/>
          <w:sz w:val="21"/>
          <w:szCs w:val="21"/>
        </w:rPr>
      </w:pPr>
      <w:r>
        <w:rPr>
          <w:rFonts w:ascii="SimSun" w:hAnsi="SimSun" w:eastAsia="SimSun" w:cs="SimSun"/>
          <w:sz w:val="21"/>
          <w:szCs w:val="21"/>
        </w:rPr>
        <w:t>公务用物又称行政用公物、行政财产或公务用公物，主要由公权力主体自</w:t>
      </w:r>
      <w:r>
        <w:rPr>
          <w:rFonts w:ascii="SimSun" w:hAnsi="SimSun" w:eastAsia="SimSun" w:cs="SimSun"/>
          <w:sz w:val="21"/>
          <w:szCs w:val="21"/>
          <w:spacing w:val="14"/>
        </w:rPr>
        <w:t xml:space="preserve"> </w:t>
      </w:r>
      <w:r>
        <w:rPr>
          <w:rFonts w:ascii="SimSun" w:hAnsi="SimSun" w:eastAsia="SimSun" w:cs="SimSun"/>
          <w:sz w:val="21"/>
          <w:szCs w:val="21"/>
          <w:spacing w:val="-1"/>
        </w:rPr>
        <w:t>己使用，以服务于公共目的，完成公共任务。作为公务用物的公共数据主要体</w:t>
      </w:r>
      <w:r>
        <w:rPr>
          <w:rFonts w:ascii="SimSun" w:hAnsi="SimSun" w:eastAsia="SimSun" w:cs="SimSun"/>
          <w:sz w:val="21"/>
          <w:szCs w:val="21"/>
          <w:spacing w:val="3"/>
        </w:rPr>
        <w:t xml:space="preserve"> </w:t>
      </w:r>
      <w:r>
        <w:rPr>
          <w:rFonts w:ascii="SimSun" w:hAnsi="SimSun" w:eastAsia="SimSun" w:cs="SimSun"/>
          <w:sz w:val="21"/>
          <w:szCs w:val="21"/>
        </w:rPr>
        <w:t>现为公共机关对其的管理权。在公共数据的管理关系</w:t>
      </w:r>
      <w:r>
        <w:rPr>
          <w:rFonts w:ascii="SimSun" w:hAnsi="SimSun" w:eastAsia="SimSun" w:cs="SimSun"/>
          <w:sz w:val="21"/>
          <w:szCs w:val="21"/>
          <w:spacing w:val="-1"/>
        </w:rPr>
        <w:t>中，法律法规规制的重点</w:t>
      </w:r>
      <w:r>
        <w:rPr>
          <w:rFonts w:ascii="SimSun" w:hAnsi="SimSun" w:eastAsia="SimSun" w:cs="SimSun"/>
          <w:sz w:val="21"/>
          <w:szCs w:val="21"/>
        </w:rPr>
        <w:t xml:space="preserve"> </w:t>
      </w:r>
      <w:r>
        <w:rPr>
          <w:rFonts w:ascii="SimSun" w:hAnsi="SimSun" w:eastAsia="SimSun" w:cs="SimSun"/>
          <w:sz w:val="21"/>
          <w:szCs w:val="21"/>
        </w:rPr>
        <w:t>是确立主管机关的管理权力，核心在于对公共数</w:t>
      </w:r>
      <w:r>
        <w:rPr>
          <w:rFonts w:ascii="SimSun" w:hAnsi="SimSun" w:eastAsia="SimSun" w:cs="SimSun"/>
          <w:sz w:val="21"/>
          <w:szCs w:val="21"/>
          <w:spacing w:val="-1"/>
        </w:rPr>
        <w:t>据的利用与管理。④以《深圳</w:t>
      </w:r>
      <w:r>
        <w:rPr>
          <w:rFonts w:ascii="SimSun" w:hAnsi="SimSun" w:eastAsia="SimSun" w:cs="SimSun"/>
          <w:sz w:val="21"/>
          <w:szCs w:val="21"/>
        </w:rPr>
        <w:t xml:space="preserve"> </w:t>
      </w:r>
      <w:r>
        <w:rPr>
          <w:rFonts w:ascii="SimSun" w:hAnsi="SimSun" w:eastAsia="SimSun" w:cs="SimSun"/>
          <w:sz w:val="21"/>
          <w:szCs w:val="21"/>
        </w:rPr>
        <w:t>经济特区数据条例(征求意见稿)》为例，主管机关负</w:t>
      </w:r>
      <w:r>
        <w:rPr>
          <w:rFonts w:ascii="SimSun" w:hAnsi="SimSun" w:eastAsia="SimSun" w:cs="SimSun"/>
          <w:sz w:val="21"/>
          <w:szCs w:val="21"/>
          <w:spacing w:val="-1"/>
        </w:rPr>
        <w:t>责协调解决公共数据管理</w:t>
      </w:r>
      <w:r>
        <w:rPr>
          <w:rFonts w:ascii="SimSun" w:hAnsi="SimSun" w:eastAsia="SimSun" w:cs="SimSun"/>
          <w:sz w:val="21"/>
          <w:szCs w:val="21"/>
        </w:rPr>
        <w:t xml:space="preserve"> </w:t>
      </w:r>
      <w:r>
        <w:rPr>
          <w:rFonts w:ascii="SimSun" w:hAnsi="SimSun" w:eastAsia="SimSun" w:cs="SimSun"/>
          <w:sz w:val="21"/>
          <w:szCs w:val="21"/>
        </w:rPr>
        <w:t>工作中的问题，作出决策，建立公共数据标准体系</w:t>
      </w:r>
      <w:r>
        <w:rPr>
          <w:rFonts w:ascii="SimSun" w:hAnsi="SimSun" w:eastAsia="SimSun" w:cs="SimSun"/>
          <w:sz w:val="21"/>
          <w:szCs w:val="21"/>
          <w:spacing w:val="-1"/>
        </w:rPr>
        <w:t>等，并有权在必要性和最小</w:t>
      </w:r>
      <w:r>
        <w:rPr>
          <w:rFonts w:ascii="SimSun" w:hAnsi="SimSun" w:eastAsia="SimSun" w:cs="SimSun"/>
          <w:sz w:val="21"/>
          <w:szCs w:val="21"/>
        </w:rPr>
        <w:t xml:space="preserve"> </w:t>
      </w:r>
      <w:r>
        <w:rPr>
          <w:rFonts w:ascii="SimSun" w:hAnsi="SimSun" w:eastAsia="SimSun" w:cs="SimSun"/>
          <w:sz w:val="21"/>
          <w:szCs w:val="21"/>
          <w:spacing w:val="-7"/>
        </w:rPr>
        <w:t>化原则下，授权第三方开展数据收集、处理活动。⑤</w:t>
      </w:r>
    </w:p>
    <w:p>
      <w:pPr>
        <w:pStyle w:val="BodyText"/>
        <w:spacing w:line="391" w:lineRule="auto"/>
        <w:rPr/>
      </w:pPr>
      <w:r/>
    </w:p>
    <w:p>
      <w:pPr>
        <w:ind w:left="350" w:right="1046"/>
        <w:spacing w:before="68" w:line="227"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93"/>
        </w:rPr>
        <w:t xml:space="preserve"> </w:t>
      </w:r>
      <w:r>
        <w:rPr>
          <w:rFonts w:ascii="SimSun" w:hAnsi="SimSun" w:eastAsia="SimSun" w:cs="SimSun"/>
          <w:sz w:val="21"/>
          <w:szCs w:val="21"/>
          <w:spacing w:val="-22"/>
        </w:rPr>
        <w:t>[日]盐野宏：《行政法》,杨建顺译，法律出版社1999年版，第742页。</w:t>
      </w:r>
      <w:r>
        <w:rPr>
          <w:rFonts w:ascii="SimSun" w:hAnsi="SimSun" w:eastAsia="SimSun" w:cs="SimSun"/>
          <w:sz w:val="21"/>
          <w:szCs w:val="21"/>
        </w:rPr>
        <w:t xml:space="preserve"> </w:t>
      </w:r>
      <w:r>
        <w:rPr>
          <w:rFonts w:ascii="SimSun" w:hAnsi="SimSun" w:eastAsia="SimSun" w:cs="SimSun"/>
          <w:sz w:val="21"/>
          <w:szCs w:val="21"/>
          <w:spacing w:val="-21"/>
        </w:rPr>
        <w:t>②</w:t>
      </w:r>
      <w:r>
        <w:rPr>
          <w:rFonts w:ascii="SimSun" w:hAnsi="SimSun" w:eastAsia="SimSun" w:cs="SimSun"/>
          <w:sz w:val="21"/>
          <w:szCs w:val="21"/>
          <w:spacing w:val="66"/>
        </w:rPr>
        <w:t xml:space="preserve"> </w:t>
      </w:r>
      <w:r>
        <w:rPr>
          <w:rFonts w:ascii="SimSun" w:hAnsi="SimSun" w:eastAsia="SimSun" w:cs="SimSun"/>
          <w:sz w:val="21"/>
          <w:szCs w:val="21"/>
          <w:spacing w:val="-21"/>
        </w:rPr>
        <w:t>林腾鹞：《行政法总论》,台湾三民书局2012年版，第285页。</w:t>
      </w:r>
    </w:p>
    <w:p>
      <w:pPr>
        <w:ind w:left="350" w:right="986"/>
        <w:spacing w:before="13" w:line="234" w:lineRule="auto"/>
        <w:jc w:val="both"/>
        <w:rPr>
          <w:rFonts w:ascii="SimSun" w:hAnsi="SimSun" w:eastAsia="SimSun" w:cs="SimSun"/>
          <w:sz w:val="21"/>
          <w:szCs w:val="21"/>
        </w:rPr>
      </w:pPr>
      <w:r>
        <w:rPr>
          <w:rFonts w:ascii="SimSun" w:hAnsi="SimSun" w:eastAsia="SimSun" w:cs="SimSun"/>
          <w:sz w:val="21"/>
          <w:szCs w:val="21"/>
          <w:spacing w:val="-20"/>
        </w:rPr>
        <w:t>③</w:t>
      </w:r>
      <w:r>
        <w:rPr>
          <w:rFonts w:ascii="SimSun" w:hAnsi="SimSun" w:eastAsia="SimSun" w:cs="SimSun"/>
          <w:sz w:val="21"/>
          <w:szCs w:val="21"/>
          <w:spacing w:val="79"/>
        </w:rPr>
        <w:t xml:space="preserve"> </w:t>
      </w:r>
      <w:r>
        <w:rPr>
          <w:rFonts w:ascii="SimSun" w:hAnsi="SimSun" w:eastAsia="SimSun" w:cs="SimSun"/>
          <w:sz w:val="21"/>
          <w:szCs w:val="21"/>
          <w:spacing w:val="-20"/>
        </w:rPr>
        <w:t>梁慧星、陈华彬：《物权法(第2版)》,法律出版社2003年版，第11页。</w:t>
      </w:r>
      <w:r>
        <w:rPr>
          <w:rFonts w:ascii="SimSun" w:hAnsi="SimSun" w:eastAsia="SimSun" w:cs="SimSun"/>
          <w:sz w:val="21"/>
          <w:szCs w:val="21"/>
        </w:rPr>
        <w:t xml:space="preserve"> </w:t>
      </w:r>
      <w:r>
        <w:rPr>
          <w:rFonts w:ascii="SimSun" w:hAnsi="SimSun" w:eastAsia="SimSun" w:cs="SimSun"/>
          <w:sz w:val="21"/>
          <w:szCs w:val="21"/>
          <w:spacing w:val="-24"/>
        </w:rPr>
        <w:t>④</w:t>
      </w:r>
      <w:r>
        <w:rPr>
          <w:rFonts w:ascii="SimSun" w:hAnsi="SimSun" w:eastAsia="SimSun" w:cs="SimSun"/>
          <w:sz w:val="21"/>
          <w:szCs w:val="21"/>
          <w:spacing w:val="77"/>
        </w:rPr>
        <w:t xml:space="preserve"> </w:t>
      </w:r>
      <w:r>
        <w:rPr>
          <w:rFonts w:ascii="SimSun" w:hAnsi="SimSun" w:eastAsia="SimSun" w:cs="SimSun"/>
          <w:sz w:val="21"/>
          <w:szCs w:val="21"/>
          <w:spacing w:val="-24"/>
        </w:rPr>
        <w:t>张杰：《公共用公物权研究》,武汉大学2011年博士学位论文，第75页。</w:t>
      </w:r>
      <w:r>
        <w:rPr>
          <w:rFonts w:ascii="SimSun" w:hAnsi="SimSun" w:eastAsia="SimSun" w:cs="SimSun"/>
          <w:sz w:val="21"/>
          <w:szCs w:val="21"/>
        </w:rPr>
        <w:t xml:space="preserve"> </w:t>
      </w:r>
      <w:r>
        <w:rPr>
          <w:rFonts w:ascii="SimSun" w:hAnsi="SimSun" w:eastAsia="SimSun" w:cs="SimSun"/>
          <w:sz w:val="21"/>
          <w:szCs w:val="21"/>
          <w:spacing w:val="-20"/>
          <w:w w:val="96"/>
        </w:rPr>
        <w:t>⑤</w:t>
      </w:r>
      <w:r>
        <w:rPr>
          <w:rFonts w:ascii="SimSun" w:hAnsi="SimSun" w:eastAsia="SimSun" w:cs="SimSun"/>
          <w:sz w:val="21"/>
          <w:szCs w:val="21"/>
          <w:spacing w:val="79"/>
        </w:rPr>
        <w:t xml:space="preserve"> </w:t>
      </w:r>
      <w:r>
        <w:rPr>
          <w:rFonts w:ascii="SimSun" w:hAnsi="SimSun" w:eastAsia="SimSun" w:cs="SimSun"/>
          <w:sz w:val="21"/>
          <w:szCs w:val="21"/>
          <w:spacing w:val="-20"/>
          <w:w w:val="96"/>
        </w:rPr>
        <w:t>参见《深圳经济特区数据条例(征求意见稿)》第34条。</w:t>
      </w:r>
    </w:p>
    <w:p>
      <w:pPr>
        <w:spacing w:line="234" w:lineRule="auto"/>
        <w:sectPr>
          <w:pgSz w:w="8380" w:h="13140"/>
          <w:pgMar w:top="400" w:right="238" w:bottom="400" w:left="639" w:header="0" w:footer="0" w:gutter="0"/>
        </w:sectPr>
        <w:rPr>
          <w:rFonts w:ascii="SimSun" w:hAnsi="SimSun" w:eastAsia="SimSun" w:cs="SimSun"/>
          <w:sz w:val="21"/>
          <w:szCs w:val="21"/>
        </w:rPr>
      </w:pPr>
    </w:p>
    <w:p>
      <w:pPr>
        <w:ind w:left="420"/>
        <w:spacing w:before="199"/>
        <w:rPr>
          <w:rFonts w:ascii="SimHei" w:hAnsi="SimHei" w:eastAsia="SimHei" w:cs="SimHei"/>
          <w:sz w:val="17"/>
          <w:szCs w:val="17"/>
        </w:rPr>
      </w:pPr>
      <w:r>
        <w:drawing>
          <wp:anchor distT="0" distB="0" distL="0" distR="0" simplePos="0" relativeHeight="252065792" behindDoc="0" locked="0" layoutInCell="0" allowOverlap="1">
            <wp:simplePos x="0" y="0"/>
            <wp:positionH relativeFrom="page">
              <wp:posOffset>330174</wp:posOffset>
            </wp:positionH>
            <wp:positionV relativeFrom="page">
              <wp:posOffset>6629374</wp:posOffset>
            </wp:positionV>
            <wp:extent cx="1162065" cy="6351"/>
            <wp:effectExtent l="0" t="0" r="0" b="0"/>
            <wp:wrapNone/>
            <wp:docPr id="344" name="IM 344"/>
            <wp:cNvGraphicFramePr/>
            <a:graphic>
              <a:graphicData uri="http://schemas.openxmlformats.org/drawingml/2006/picture">
                <pic:pic>
                  <pic:nvPicPr>
                    <pic:cNvPr id="344" name="IM 344"/>
                    <pic:cNvPicPr/>
                  </pic:nvPicPr>
                  <pic:blipFill>
                    <a:blip r:embed="rId184"/>
                    <a:stretch>
                      <a:fillRect/>
                    </a:stretch>
                  </pic:blipFill>
                  <pic:spPr>
                    <a:xfrm rot="0">
                      <a:off x="0" y="0"/>
                      <a:ext cx="1162065" cy="6351"/>
                    </a:xfrm>
                    <a:prstGeom prst="rect">
                      <a:avLst/>
                    </a:prstGeom>
                  </pic:spPr>
                </pic:pic>
              </a:graphicData>
            </a:graphic>
          </wp:anchor>
        </w:drawing>
      </w:r>
      <w:r>
        <w:pict>
          <v:shape id="_x0000_s226" style="position:absolute;margin-left:-1pt;margin-top:14.2124pt;mso-position-vertical-relative:text;mso-position-horizontal-relative:text;width:12.45pt;height:7.2pt;z-index:25206476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4"/>
                      <w:position w:val="-2"/>
                    </w:rPr>
                    <w:t>122</w:t>
                  </w:r>
                </w:p>
              </w:txbxContent>
            </v:textbox>
          </v:shape>
        </w:pict>
      </w:r>
      <w:r>
        <w:rPr>
          <w:rFonts w:ascii="SimHei" w:hAnsi="SimHei" w:eastAsia="SimHei" w:cs="SimHei"/>
          <w:sz w:val="17"/>
          <w:szCs w:val="17"/>
          <w:position w:val="-3"/>
        </w:rPr>
        <w:drawing>
          <wp:inline distT="0" distB="0" distL="0" distR="0">
            <wp:extent cx="6347" cy="273093"/>
            <wp:effectExtent l="0" t="0" r="0" b="0"/>
            <wp:docPr id="346" name="IM 346"/>
            <wp:cNvGraphicFramePr/>
            <a:graphic>
              <a:graphicData uri="http://schemas.openxmlformats.org/drawingml/2006/picture">
                <pic:pic>
                  <pic:nvPicPr>
                    <pic:cNvPr id="346" name="IM 346"/>
                    <pic:cNvPicPr/>
                  </pic:nvPicPr>
                  <pic:blipFill>
                    <a:blip r:embed="rId185"/>
                    <a:stretch>
                      <a:fillRect/>
                    </a:stretch>
                  </pic:blipFill>
                  <pic:spPr>
                    <a:xfrm rot="0">
                      <a:off x="0" y="0"/>
                      <a:ext cx="6347" cy="273093"/>
                    </a:xfrm>
                    <a:prstGeom prst="rect">
                      <a:avLst/>
                    </a:prstGeom>
                  </pic:spPr>
                </pic:pic>
              </a:graphicData>
            </a:graphic>
          </wp:inline>
        </w:drawing>
      </w:r>
      <w:r>
        <w:rPr>
          <w:rFonts w:ascii="SimHei" w:hAnsi="SimHei" w:eastAsia="SimHei" w:cs="SimHei"/>
          <w:sz w:val="17"/>
          <w:szCs w:val="17"/>
          <w:spacing w:val="30"/>
        </w:rPr>
        <w:t xml:space="preserve"> </w:t>
      </w:r>
      <w:r>
        <w:rPr>
          <w:rFonts w:ascii="SimHei" w:hAnsi="SimHei" w:eastAsia="SimHei" w:cs="SimHei"/>
          <w:sz w:val="17"/>
          <w:szCs w:val="17"/>
          <w:spacing w:val="-5"/>
        </w:rPr>
        <w:t>第二章</w:t>
      </w:r>
      <w:r>
        <w:rPr>
          <w:rFonts w:ascii="SimHei" w:hAnsi="SimHei" w:eastAsia="SimHei" w:cs="SimHei"/>
          <w:sz w:val="17"/>
          <w:szCs w:val="17"/>
          <w:spacing w:val="-5"/>
        </w:rPr>
        <w:t xml:space="preserve"> </w:t>
      </w:r>
      <w:r>
        <w:rPr>
          <w:rFonts w:ascii="SimHei" w:hAnsi="SimHei" w:eastAsia="SimHei" w:cs="SimHei"/>
          <w:sz w:val="17"/>
          <w:szCs w:val="17"/>
          <w:spacing w:val="-5"/>
        </w:rPr>
        <w:t>数据权利的体系化研究</w:t>
      </w:r>
    </w:p>
    <w:p>
      <w:pPr>
        <w:pStyle w:val="BodyText"/>
        <w:spacing w:line="338" w:lineRule="auto"/>
        <w:rPr/>
      </w:pPr>
      <w:r/>
    </w:p>
    <w:p>
      <w:pPr>
        <w:ind w:left="420" w:right="28" w:firstLine="429"/>
        <w:spacing w:before="68" w:line="279" w:lineRule="auto"/>
        <w:jc w:val="both"/>
        <w:rPr>
          <w:rFonts w:ascii="SimSun" w:hAnsi="SimSun" w:eastAsia="SimSun" w:cs="SimSun"/>
          <w:sz w:val="21"/>
          <w:szCs w:val="21"/>
        </w:rPr>
      </w:pPr>
      <w:r>
        <w:rPr>
          <w:rFonts w:ascii="SimSun" w:hAnsi="SimSun" w:eastAsia="SimSun" w:cs="SimSun"/>
          <w:sz w:val="21"/>
          <w:szCs w:val="21"/>
        </w:rPr>
        <w:t>通过公共数据的二元属性之间的关系，可以看出，</w:t>
      </w:r>
      <w:r>
        <w:rPr>
          <w:rFonts w:ascii="SimSun" w:hAnsi="SimSun" w:eastAsia="SimSun" w:cs="SimSun"/>
          <w:sz w:val="21"/>
          <w:szCs w:val="21"/>
          <w:spacing w:val="-1"/>
        </w:rPr>
        <w:t>公共数据的使用权是公</w:t>
      </w:r>
      <w:r>
        <w:rPr>
          <w:rFonts w:ascii="SimSun" w:hAnsi="SimSun" w:eastAsia="SimSun" w:cs="SimSun"/>
          <w:sz w:val="21"/>
          <w:szCs w:val="21"/>
        </w:rPr>
        <w:t xml:space="preserve"> </w:t>
      </w:r>
      <w:r>
        <w:rPr>
          <w:rFonts w:ascii="SimSun" w:hAnsi="SimSun" w:eastAsia="SimSun" w:cs="SimSun"/>
          <w:sz w:val="21"/>
          <w:szCs w:val="21"/>
        </w:rPr>
        <w:t>众的权利，管理权是国家即公共机关的权力。公共机</w:t>
      </w:r>
      <w:r>
        <w:rPr>
          <w:rFonts w:ascii="SimSun" w:hAnsi="SimSun" w:eastAsia="SimSun" w:cs="SimSun"/>
          <w:sz w:val="21"/>
          <w:szCs w:val="21"/>
          <w:spacing w:val="-1"/>
        </w:rPr>
        <w:t>关对数据管理权的正当性</w:t>
      </w:r>
      <w:r>
        <w:rPr>
          <w:rFonts w:ascii="SimSun" w:hAnsi="SimSun" w:eastAsia="SimSun" w:cs="SimSun"/>
          <w:sz w:val="21"/>
          <w:szCs w:val="21"/>
        </w:rPr>
        <w:t xml:space="preserve"> </w:t>
      </w:r>
      <w:r>
        <w:rPr>
          <w:rFonts w:ascii="SimSun" w:hAnsi="SimSun" w:eastAsia="SimSun" w:cs="SimSun"/>
          <w:sz w:val="21"/>
          <w:szCs w:val="21"/>
        </w:rPr>
        <w:t>来源于公众对公共数据使用的需求，因此公共数据管</w:t>
      </w:r>
      <w:r>
        <w:rPr>
          <w:rFonts w:ascii="SimSun" w:hAnsi="SimSun" w:eastAsia="SimSun" w:cs="SimSun"/>
          <w:sz w:val="21"/>
          <w:szCs w:val="21"/>
          <w:spacing w:val="-1"/>
        </w:rPr>
        <w:t>理权的存在目的就是保障</w:t>
      </w:r>
      <w:r>
        <w:rPr>
          <w:rFonts w:ascii="SimSun" w:hAnsi="SimSun" w:eastAsia="SimSun" w:cs="SimSun"/>
          <w:sz w:val="21"/>
          <w:szCs w:val="21"/>
        </w:rPr>
        <w:t xml:space="preserve"> </w:t>
      </w:r>
      <w:r>
        <w:rPr>
          <w:rFonts w:ascii="SimSun" w:hAnsi="SimSun" w:eastAsia="SimSun" w:cs="SimSun"/>
          <w:sz w:val="21"/>
          <w:szCs w:val="21"/>
          <w:spacing w:val="-1"/>
        </w:rPr>
        <w:t>公众对公共数据的使用，不得非法阻碍对公共数据的使用。</w:t>
      </w:r>
    </w:p>
    <w:p>
      <w:pPr>
        <w:ind w:left="853"/>
        <w:spacing w:before="226" w:line="221" w:lineRule="auto"/>
        <w:rPr>
          <w:rFonts w:ascii="SimHei" w:hAnsi="SimHei" w:eastAsia="SimHei" w:cs="SimHei"/>
          <w:sz w:val="25"/>
          <w:szCs w:val="25"/>
        </w:rPr>
      </w:pPr>
      <w:r>
        <w:rPr>
          <w:rFonts w:ascii="SimHei" w:hAnsi="SimHei" w:eastAsia="SimHei" w:cs="SimHei"/>
          <w:sz w:val="25"/>
          <w:szCs w:val="25"/>
          <w:b/>
          <w:bCs/>
          <w:spacing w:val="-11"/>
        </w:rPr>
        <w:t>(二)公共数据准公众用物属性的实现：公众使用的类型化</w:t>
      </w:r>
    </w:p>
    <w:p>
      <w:pPr>
        <w:ind w:left="420" w:right="10" w:firstLine="429"/>
        <w:spacing w:before="243" w:line="283" w:lineRule="auto"/>
        <w:jc w:val="both"/>
        <w:rPr>
          <w:rFonts w:ascii="SimSun" w:hAnsi="SimSun" w:eastAsia="SimSun" w:cs="SimSun"/>
          <w:sz w:val="21"/>
          <w:szCs w:val="21"/>
        </w:rPr>
      </w:pPr>
      <w:r>
        <w:rPr>
          <w:rFonts w:ascii="SimSun" w:hAnsi="SimSun" w:eastAsia="SimSun" w:cs="SimSun"/>
          <w:sz w:val="21"/>
          <w:szCs w:val="21"/>
        </w:rPr>
        <w:t>数据作为公共资源，在目的性用途上即为公众使</w:t>
      </w:r>
      <w:r>
        <w:rPr>
          <w:rFonts w:ascii="SimSun" w:hAnsi="SimSun" w:eastAsia="SimSun" w:cs="SimSun"/>
          <w:sz w:val="21"/>
          <w:szCs w:val="21"/>
          <w:spacing w:val="-1"/>
        </w:rPr>
        <w:t>用，因此，公众在不妨碍</w:t>
      </w:r>
      <w:r>
        <w:rPr>
          <w:rFonts w:ascii="SimSun" w:hAnsi="SimSun" w:eastAsia="SimSun" w:cs="SimSun"/>
          <w:sz w:val="21"/>
          <w:szCs w:val="21"/>
        </w:rPr>
        <w:t xml:space="preserve"> </w:t>
      </w:r>
      <w:r>
        <w:rPr>
          <w:rFonts w:ascii="SimSun" w:hAnsi="SimSun" w:eastAsia="SimSun" w:cs="SimSun"/>
          <w:sz w:val="21"/>
          <w:szCs w:val="21"/>
        </w:rPr>
        <w:t>他人合法利用的前提下，可按照公共数据的使用规则和</w:t>
      </w:r>
      <w:r>
        <w:rPr>
          <w:rFonts w:ascii="SimSun" w:hAnsi="SimSun" w:eastAsia="SimSun" w:cs="SimSun"/>
          <w:sz w:val="21"/>
          <w:szCs w:val="21"/>
          <w:spacing w:val="-1"/>
        </w:rPr>
        <w:t>用途获取并使用公共数</w:t>
      </w:r>
      <w:r>
        <w:rPr>
          <w:rFonts w:ascii="SimSun" w:hAnsi="SimSun" w:eastAsia="SimSun" w:cs="SimSun"/>
          <w:sz w:val="21"/>
          <w:szCs w:val="21"/>
        </w:rPr>
        <w:t xml:space="preserve"> </w:t>
      </w:r>
      <w:r>
        <w:rPr>
          <w:rFonts w:ascii="SimSun" w:hAnsi="SimSun" w:eastAsia="SimSun" w:cs="SimSun"/>
          <w:sz w:val="21"/>
          <w:szCs w:val="21"/>
        </w:rPr>
        <w:t>据。自然人和法人、其他组织均有权以合法方式和手段创建、收集、聚合、储</w:t>
      </w:r>
      <w:r>
        <w:rPr>
          <w:rFonts w:ascii="SimSun" w:hAnsi="SimSun" w:eastAsia="SimSun" w:cs="SimSun"/>
          <w:sz w:val="21"/>
          <w:szCs w:val="21"/>
          <w:spacing w:val="18"/>
        </w:rPr>
        <w:t xml:space="preserve"> </w:t>
      </w:r>
      <w:r>
        <w:rPr>
          <w:rFonts w:ascii="SimSun" w:hAnsi="SimSun" w:eastAsia="SimSun" w:cs="SimSun"/>
          <w:sz w:val="21"/>
          <w:szCs w:val="21"/>
          <w:spacing w:val="-6"/>
        </w:rPr>
        <w:t>存、处理、分析、营销、分配、使用和重复使用信息，①这也是公共数据权益的</w:t>
      </w:r>
      <w:r>
        <w:rPr>
          <w:rFonts w:ascii="SimSun" w:hAnsi="SimSun" w:eastAsia="SimSun" w:cs="SimSun"/>
          <w:sz w:val="21"/>
          <w:szCs w:val="21"/>
          <w:spacing w:val="4"/>
        </w:rPr>
        <w:t xml:space="preserve"> </w:t>
      </w:r>
      <w:r>
        <w:rPr>
          <w:rFonts w:ascii="SimSun" w:hAnsi="SimSun" w:eastAsia="SimSun" w:cs="SimSun"/>
          <w:sz w:val="21"/>
          <w:szCs w:val="21"/>
          <w:spacing w:val="-7"/>
        </w:rPr>
        <w:t>核心。笔者认为，应当在公众对公共数据使用的类型化基础上建立使用机制。</w:t>
      </w:r>
    </w:p>
    <w:p>
      <w:pPr>
        <w:ind w:left="852"/>
        <w:spacing w:before="98" w:line="222" w:lineRule="auto"/>
        <w:outlineLvl w:val="1"/>
        <w:rPr>
          <w:rFonts w:ascii="SimHei" w:hAnsi="SimHei" w:eastAsia="SimHei" w:cs="SimHei"/>
          <w:sz w:val="21"/>
          <w:szCs w:val="21"/>
        </w:rPr>
      </w:pPr>
      <w:r>
        <w:rPr>
          <w:rFonts w:ascii="SimHei" w:hAnsi="SimHei" w:eastAsia="SimHei" w:cs="SimHei"/>
          <w:sz w:val="21"/>
          <w:szCs w:val="21"/>
          <w:b/>
          <w:bCs/>
          <w:spacing w:val="-6"/>
        </w:rPr>
        <w:t>1.自由使用：</w:t>
      </w:r>
      <w:r>
        <w:rPr>
          <w:rFonts w:ascii="SimHei" w:hAnsi="SimHei" w:eastAsia="SimHei" w:cs="SimHei"/>
          <w:sz w:val="21"/>
          <w:szCs w:val="21"/>
          <w:spacing w:val="83"/>
        </w:rPr>
        <w:t xml:space="preserve"> </w:t>
      </w:r>
      <w:r>
        <w:rPr>
          <w:rFonts w:ascii="SimHei" w:hAnsi="SimHei" w:eastAsia="SimHei" w:cs="SimHei"/>
          <w:sz w:val="21"/>
          <w:szCs w:val="21"/>
          <w:b/>
          <w:bCs/>
          <w:spacing w:val="-6"/>
        </w:rPr>
        <w:t>公众公共数据权益的核心</w:t>
      </w:r>
    </w:p>
    <w:p>
      <w:pPr>
        <w:ind w:left="849"/>
        <w:spacing w:before="92" w:line="219" w:lineRule="auto"/>
        <w:rPr>
          <w:rFonts w:ascii="SimSun" w:hAnsi="SimSun" w:eastAsia="SimSun" w:cs="SimSun"/>
          <w:sz w:val="21"/>
          <w:szCs w:val="21"/>
        </w:rPr>
      </w:pPr>
      <w:r>
        <w:rPr>
          <w:rFonts w:ascii="SimSun" w:hAnsi="SimSun" w:eastAsia="SimSun" w:cs="SimSun"/>
          <w:sz w:val="21"/>
          <w:szCs w:val="21"/>
          <w:spacing w:val="1"/>
        </w:rPr>
        <w:t>(1)公共数据的自由使用与限制</w:t>
      </w:r>
    </w:p>
    <w:p>
      <w:pPr>
        <w:ind w:left="420" w:firstLine="429"/>
        <w:spacing w:before="90" w:line="279" w:lineRule="auto"/>
        <w:rPr>
          <w:rFonts w:ascii="SimSun" w:hAnsi="SimSun" w:eastAsia="SimSun" w:cs="SimSun"/>
          <w:sz w:val="21"/>
          <w:szCs w:val="21"/>
        </w:rPr>
      </w:pPr>
      <w:r>
        <w:rPr>
          <w:rFonts w:ascii="SimSun" w:hAnsi="SimSun" w:eastAsia="SimSun" w:cs="SimSun"/>
          <w:sz w:val="21"/>
          <w:szCs w:val="21"/>
          <w:spacing w:val="1"/>
        </w:rPr>
        <w:t>公共数据的自由使用是指在不妨碍他人使用</w:t>
      </w:r>
      <w:r>
        <w:rPr>
          <w:rFonts w:ascii="SimSun" w:hAnsi="SimSun" w:eastAsia="SimSun" w:cs="SimSun"/>
          <w:sz w:val="21"/>
          <w:szCs w:val="21"/>
        </w:rPr>
        <w:t>的前提下，任何人都可以在目 </w:t>
      </w:r>
      <w:r>
        <w:rPr>
          <w:rFonts w:ascii="SimSun" w:hAnsi="SimSun" w:eastAsia="SimSun" w:cs="SimSun"/>
          <w:sz w:val="21"/>
          <w:szCs w:val="21"/>
        </w:rPr>
        <w:t>的性用途范围内无须许可地使用公共数据。②自由使用意味着除非法律基</w:t>
      </w:r>
      <w:r>
        <w:rPr>
          <w:rFonts w:ascii="SimSun" w:hAnsi="SimSun" w:eastAsia="SimSun" w:cs="SimSun"/>
          <w:sz w:val="21"/>
          <w:szCs w:val="21"/>
          <w:spacing w:val="-1"/>
        </w:rPr>
        <w:t>于对</w:t>
      </w:r>
      <w:r>
        <w:rPr>
          <w:rFonts w:ascii="SimSun" w:hAnsi="SimSun" w:eastAsia="SimSun" w:cs="SimSun"/>
          <w:sz w:val="21"/>
          <w:szCs w:val="21"/>
        </w:rPr>
        <w:t xml:space="preserve"> </w:t>
      </w:r>
      <w:r>
        <w:rPr>
          <w:rFonts w:ascii="SimSun" w:hAnsi="SimSun" w:eastAsia="SimSun" w:cs="SimSun"/>
          <w:sz w:val="21"/>
          <w:szCs w:val="21"/>
        </w:rPr>
        <w:t>特定利益的保护而作出限制，任何自然人和法人无须许</w:t>
      </w:r>
      <w:r>
        <w:rPr>
          <w:rFonts w:ascii="SimSun" w:hAnsi="SimSun" w:eastAsia="SimSun" w:cs="SimSun"/>
          <w:sz w:val="21"/>
          <w:szCs w:val="21"/>
          <w:spacing w:val="-1"/>
        </w:rPr>
        <w:t>可，均可以直接且便利</w:t>
      </w:r>
      <w:r>
        <w:rPr>
          <w:rFonts w:ascii="SimSun" w:hAnsi="SimSun" w:eastAsia="SimSun" w:cs="SimSun"/>
          <w:sz w:val="21"/>
          <w:szCs w:val="21"/>
        </w:rPr>
        <w:t xml:space="preserve"> </w:t>
      </w:r>
      <w:r>
        <w:rPr>
          <w:rFonts w:ascii="SimSun" w:hAnsi="SimSun" w:eastAsia="SimSun" w:cs="SimSun"/>
          <w:sz w:val="21"/>
          <w:szCs w:val="21"/>
          <w:spacing w:val="-4"/>
        </w:rPr>
        <w:t>地获取并使用公共数据。</w:t>
      </w:r>
    </w:p>
    <w:p>
      <w:pPr>
        <w:ind w:left="420" w:right="31" w:firstLine="429"/>
        <w:spacing w:before="91" w:line="278" w:lineRule="auto"/>
        <w:rPr>
          <w:rFonts w:ascii="SimSun" w:hAnsi="SimSun" w:eastAsia="SimSun" w:cs="SimSun"/>
          <w:sz w:val="21"/>
          <w:szCs w:val="21"/>
        </w:rPr>
      </w:pPr>
      <w:r>
        <w:rPr>
          <w:rFonts w:ascii="SimSun" w:hAnsi="SimSun" w:eastAsia="SimSun" w:cs="SimSun"/>
          <w:sz w:val="21"/>
          <w:szCs w:val="21"/>
        </w:rPr>
        <w:t>自由使用的一项基本的规则是免费使用，在</w:t>
      </w:r>
      <w:r>
        <w:rPr>
          <w:rFonts w:ascii="SimSun" w:hAnsi="SimSun" w:eastAsia="SimSun" w:cs="SimSun"/>
          <w:sz w:val="21"/>
          <w:szCs w:val="21"/>
          <w:spacing w:val="-1"/>
        </w:rPr>
        <w:t>数据平台获取公共数据时，免</w:t>
      </w:r>
      <w:r>
        <w:rPr>
          <w:rFonts w:ascii="SimSun" w:hAnsi="SimSun" w:eastAsia="SimSun" w:cs="SimSun"/>
          <w:sz w:val="21"/>
          <w:szCs w:val="21"/>
        </w:rPr>
        <w:t xml:space="preserve"> </w:t>
      </w:r>
      <w:r>
        <w:rPr>
          <w:rFonts w:ascii="SimSun" w:hAnsi="SimSun" w:eastAsia="SimSun" w:cs="SimSun"/>
          <w:sz w:val="21"/>
          <w:szCs w:val="21"/>
          <w:spacing w:val="-1"/>
        </w:rPr>
        <w:t>费使用还应当意味着数据获取的前置流程应尽量简化。自由使用还意味着平等</w:t>
      </w:r>
      <w:r>
        <w:rPr>
          <w:rFonts w:ascii="SimSun" w:hAnsi="SimSun" w:eastAsia="SimSun" w:cs="SimSun"/>
          <w:sz w:val="21"/>
          <w:szCs w:val="21"/>
          <w:spacing w:val="13"/>
        </w:rPr>
        <w:t xml:space="preserve"> </w:t>
      </w:r>
      <w:r>
        <w:rPr>
          <w:rFonts w:ascii="SimSun" w:hAnsi="SimSun" w:eastAsia="SimSun" w:cs="SimSun"/>
          <w:sz w:val="21"/>
          <w:szCs w:val="21"/>
        </w:rPr>
        <w:t>使用，即公共数据平台应当给使用者提供平等的获取</w:t>
      </w:r>
      <w:r>
        <w:rPr>
          <w:rFonts w:ascii="SimSun" w:hAnsi="SimSun" w:eastAsia="SimSun" w:cs="SimSun"/>
          <w:sz w:val="21"/>
          <w:szCs w:val="21"/>
          <w:spacing w:val="-1"/>
        </w:rPr>
        <w:t>和使用机会，不得实施使</w:t>
      </w:r>
      <w:r>
        <w:rPr>
          <w:rFonts w:ascii="SimSun" w:hAnsi="SimSun" w:eastAsia="SimSun" w:cs="SimSun"/>
          <w:sz w:val="21"/>
          <w:szCs w:val="21"/>
        </w:rPr>
        <w:t xml:space="preserve"> </w:t>
      </w:r>
      <w:r>
        <w:rPr>
          <w:rFonts w:ascii="SimSun" w:hAnsi="SimSun" w:eastAsia="SimSun" w:cs="SimSun"/>
          <w:sz w:val="21"/>
          <w:szCs w:val="21"/>
          <w:spacing w:val="-20"/>
        </w:rPr>
        <w:t>用歧视。③</w:t>
      </w:r>
    </w:p>
    <w:p>
      <w:pPr>
        <w:ind w:left="420" w:right="2" w:firstLine="429"/>
        <w:spacing w:before="104" w:line="283" w:lineRule="auto"/>
        <w:rPr>
          <w:rFonts w:ascii="SimSun" w:hAnsi="SimSun" w:eastAsia="SimSun" w:cs="SimSun"/>
          <w:sz w:val="21"/>
          <w:szCs w:val="21"/>
        </w:rPr>
      </w:pPr>
      <w:r>
        <w:rPr>
          <w:rFonts w:ascii="SimSun" w:hAnsi="SimSun" w:eastAsia="SimSun" w:cs="SimSun"/>
          <w:sz w:val="21"/>
          <w:szCs w:val="21"/>
          <w:spacing w:val="7"/>
        </w:rPr>
        <w:t>公共数据的自由使用并不具有绝对性，而应受到目的性用途的限制。例</w:t>
      </w:r>
      <w:r>
        <w:rPr>
          <w:rFonts w:ascii="SimSun" w:hAnsi="SimSun" w:eastAsia="SimSun" w:cs="SimSun"/>
          <w:sz w:val="21"/>
          <w:szCs w:val="21"/>
          <w:spacing w:val="9"/>
        </w:rPr>
        <w:t xml:space="preserve"> </w:t>
      </w:r>
      <w:r>
        <w:rPr>
          <w:rFonts w:ascii="SimSun" w:hAnsi="SimSun" w:eastAsia="SimSun" w:cs="SimSun"/>
          <w:sz w:val="21"/>
          <w:szCs w:val="21"/>
        </w:rPr>
        <w:t>如，利用自由使用的公共数据爬取个人信息，利</w:t>
      </w:r>
      <w:r>
        <w:rPr>
          <w:rFonts w:ascii="SimSun" w:hAnsi="SimSun" w:eastAsia="SimSun" w:cs="SimSun"/>
          <w:sz w:val="21"/>
          <w:szCs w:val="21"/>
          <w:spacing w:val="-1"/>
        </w:rPr>
        <w:t>用技术手段去匿名化，非法获</w:t>
      </w:r>
      <w:r>
        <w:rPr>
          <w:rFonts w:ascii="SimSun" w:hAnsi="SimSun" w:eastAsia="SimSun" w:cs="SimSun"/>
          <w:sz w:val="21"/>
          <w:szCs w:val="21"/>
        </w:rPr>
        <w:t xml:space="preserve"> </w:t>
      </w:r>
      <w:r>
        <w:rPr>
          <w:rFonts w:ascii="SimSun" w:hAnsi="SimSun" w:eastAsia="SimSun" w:cs="SimSun"/>
          <w:sz w:val="21"/>
          <w:szCs w:val="21"/>
        </w:rPr>
        <w:t>取他人个人信息甚至侵犯他人隐私，这类侵权行为</w:t>
      </w:r>
      <w:r>
        <w:rPr>
          <w:rFonts w:ascii="SimSun" w:hAnsi="SimSun" w:eastAsia="SimSun" w:cs="SimSun"/>
          <w:sz w:val="21"/>
          <w:szCs w:val="21"/>
          <w:spacing w:val="-1"/>
        </w:rPr>
        <w:t>不能因自由使用而豁免。而</w:t>
      </w:r>
      <w:r>
        <w:rPr>
          <w:rFonts w:ascii="SimSun" w:hAnsi="SimSun" w:eastAsia="SimSun" w:cs="SimSun"/>
          <w:sz w:val="21"/>
          <w:szCs w:val="21"/>
        </w:rPr>
        <w:t xml:space="preserve"> </w:t>
      </w:r>
      <w:r>
        <w:rPr>
          <w:rFonts w:ascii="SimSun" w:hAnsi="SimSun" w:eastAsia="SimSun" w:cs="SimSun"/>
          <w:sz w:val="21"/>
          <w:szCs w:val="21"/>
        </w:rPr>
        <w:t>公共数据从业者的活动，则应在很大程度上受到公共利益维护和个人信息保护</w:t>
      </w:r>
      <w:r>
        <w:rPr>
          <w:rFonts w:ascii="SimSun" w:hAnsi="SimSun" w:eastAsia="SimSun" w:cs="SimSun"/>
          <w:sz w:val="21"/>
          <w:szCs w:val="21"/>
          <w:spacing w:val="4"/>
        </w:rPr>
        <w:t xml:space="preserve"> </w:t>
      </w:r>
      <w:r>
        <w:rPr>
          <w:rFonts w:ascii="SimSun" w:hAnsi="SimSun" w:eastAsia="SimSun" w:cs="SimSun"/>
          <w:sz w:val="21"/>
          <w:szCs w:val="21"/>
          <w:spacing w:val="-2"/>
        </w:rPr>
        <w:t>的考虑，由法律授权或行政许可的方式管理、限制其数据活动。</w:t>
      </w:r>
    </w:p>
    <w:p>
      <w:pPr>
        <w:pStyle w:val="BodyText"/>
        <w:spacing w:line="359" w:lineRule="auto"/>
        <w:rPr/>
      </w:pPr>
      <w:r/>
    </w:p>
    <w:p>
      <w:pPr>
        <w:ind w:left="779"/>
        <w:spacing w:before="68" w:line="217"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70"/>
        </w:rPr>
        <w:t xml:space="preserve"> </w:t>
      </w:r>
      <w:r>
        <w:rPr>
          <w:rFonts w:ascii="SimSun" w:hAnsi="SimSun" w:eastAsia="SimSun" w:cs="SimSun"/>
          <w:sz w:val="21"/>
          <w:szCs w:val="21"/>
          <w:spacing w:val="-20"/>
          <w:w w:val="96"/>
        </w:rPr>
        <w:t>参见《上海市公共数据和一网通办管理办法(沪府令9号)》第18条。</w:t>
      </w:r>
    </w:p>
    <w:p>
      <w:pPr>
        <w:ind w:left="420" w:right="8" w:firstLine="359"/>
        <w:spacing w:before="53" w:line="217" w:lineRule="auto"/>
        <w:rPr>
          <w:rFonts w:ascii="SimSun" w:hAnsi="SimSun" w:eastAsia="SimSun" w:cs="SimSun"/>
          <w:sz w:val="21"/>
          <w:szCs w:val="21"/>
        </w:rPr>
      </w:pPr>
      <w:r>
        <w:rPr>
          <w:rFonts w:ascii="SimSun" w:hAnsi="SimSun" w:eastAsia="SimSun" w:cs="SimSun"/>
          <w:sz w:val="21"/>
          <w:szCs w:val="21"/>
          <w:spacing w:val="-20"/>
          <w:w w:val="96"/>
        </w:rPr>
        <w:t>②</w:t>
      </w:r>
      <w:r>
        <w:rPr>
          <w:rFonts w:ascii="SimSun" w:hAnsi="SimSun" w:eastAsia="SimSun" w:cs="SimSun"/>
          <w:sz w:val="21"/>
          <w:szCs w:val="21"/>
          <w:spacing w:val="51"/>
        </w:rPr>
        <w:t xml:space="preserve"> </w:t>
      </w:r>
      <w:r>
        <w:rPr>
          <w:rFonts w:ascii="SimSun" w:hAnsi="SimSun" w:eastAsia="SimSun" w:cs="SimSun"/>
          <w:sz w:val="21"/>
          <w:szCs w:val="21"/>
          <w:spacing w:val="-20"/>
          <w:w w:val="96"/>
        </w:rPr>
        <w:t>张建文：《公众用国有财产之公用性实现机制研究》</w:t>
      </w:r>
      <w:r>
        <w:rPr>
          <w:rFonts w:ascii="SimSun" w:hAnsi="SimSun" w:eastAsia="SimSun" w:cs="SimSun"/>
          <w:sz w:val="21"/>
          <w:szCs w:val="21"/>
          <w:spacing w:val="-21"/>
          <w:w w:val="96"/>
        </w:rPr>
        <w:t>,载《经济法论丛》2009年第2</w:t>
      </w:r>
      <w:r>
        <w:rPr>
          <w:rFonts w:ascii="SimSun" w:hAnsi="SimSun" w:eastAsia="SimSun" w:cs="SimSun"/>
          <w:sz w:val="21"/>
          <w:szCs w:val="21"/>
        </w:rPr>
        <w:t xml:space="preserve"> </w:t>
      </w:r>
      <w:r>
        <w:rPr>
          <w:rFonts w:ascii="SimSun" w:hAnsi="SimSun" w:eastAsia="SimSun" w:cs="SimSun"/>
          <w:sz w:val="21"/>
          <w:szCs w:val="21"/>
          <w:spacing w:val="-11"/>
        </w:rPr>
        <w:t>期。</w:t>
      </w:r>
    </w:p>
    <w:p>
      <w:pPr>
        <w:ind w:left="420" w:right="32" w:firstLine="359"/>
        <w:spacing w:before="27" w:line="229" w:lineRule="auto"/>
        <w:rPr>
          <w:rFonts w:ascii="SimSun" w:hAnsi="SimSun" w:eastAsia="SimSun" w:cs="SimSun"/>
          <w:sz w:val="21"/>
          <w:szCs w:val="21"/>
        </w:rPr>
      </w:pPr>
      <w:r>
        <w:rPr>
          <w:rFonts w:ascii="SimSun" w:hAnsi="SimSun" w:eastAsia="SimSun" w:cs="SimSun"/>
          <w:sz w:val="21"/>
          <w:szCs w:val="21"/>
          <w:spacing w:val="-22"/>
          <w:w w:val="96"/>
        </w:rPr>
        <w:t>③</w:t>
      </w:r>
      <w:r>
        <w:rPr>
          <w:rFonts w:ascii="SimSun" w:hAnsi="SimSun" w:eastAsia="SimSun" w:cs="SimSun"/>
          <w:sz w:val="21"/>
          <w:szCs w:val="21"/>
          <w:spacing w:val="48"/>
        </w:rPr>
        <w:t xml:space="preserve"> </w:t>
      </w:r>
      <w:r>
        <w:rPr>
          <w:rFonts w:ascii="SimSun" w:hAnsi="SimSun" w:eastAsia="SimSun" w:cs="SimSun"/>
          <w:sz w:val="21"/>
          <w:szCs w:val="21"/>
          <w:spacing w:val="-22"/>
          <w:w w:val="96"/>
        </w:rPr>
        <w:t>参见《浙江省公共数据开放与安全管理暂行办法》第16条。该条提到，在受限公共</w:t>
      </w:r>
      <w:r>
        <w:rPr>
          <w:rFonts w:ascii="SimSun" w:hAnsi="SimSun" w:eastAsia="SimSun" w:cs="SimSun"/>
          <w:sz w:val="21"/>
          <w:szCs w:val="21"/>
        </w:rPr>
        <w:t xml:space="preserve"> </w:t>
      </w:r>
      <w:r>
        <w:rPr>
          <w:rFonts w:ascii="SimSun" w:hAnsi="SimSun" w:eastAsia="SimSun" w:cs="SimSun"/>
          <w:sz w:val="21"/>
          <w:szCs w:val="21"/>
          <w:spacing w:val="-21"/>
          <w:w w:val="96"/>
        </w:rPr>
        <w:t>数据开放时，应当注重公平开放，不得设定歧视性条件。</w:t>
      </w:r>
    </w:p>
    <w:p>
      <w:pPr>
        <w:spacing w:line="229" w:lineRule="auto"/>
        <w:sectPr>
          <w:pgSz w:w="8400" w:h="13160"/>
          <w:pgMar w:top="400" w:right="699" w:bottom="400" w:left="110" w:header="0" w:footer="0" w:gutter="0"/>
        </w:sectPr>
        <w:rPr>
          <w:rFonts w:ascii="SimSun" w:hAnsi="SimSun" w:eastAsia="SimSun" w:cs="SimSun"/>
          <w:sz w:val="21"/>
          <w:szCs w:val="21"/>
        </w:rPr>
      </w:pPr>
    </w:p>
    <w:p>
      <w:pPr>
        <w:ind w:left="2510"/>
        <w:spacing w:before="109"/>
        <w:rPr>
          <w:sz w:val="20"/>
          <w:szCs w:val="20"/>
        </w:rPr>
      </w:pPr>
      <w:r>
        <w:pict>
          <v:shape id="_x0000_s228" style="position:absolute;margin-left:367.001pt;margin-top:8.45288pt;mso-position-vertical-relative:text;mso-position-horizontal-relative:text;width:15.9pt;height:12pt;z-index:2520678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123</w:t>
                  </w:r>
                </w:p>
              </w:txbxContent>
            </v:textbox>
          </v:shape>
        </w:pict>
      </w:r>
      <w:r>
        <w:rPr>
          <w:rFonts w:ascii="SimHei" w:hAnsi="SimHei" w:eastAsia="SimHei" w:cs="SimHei"/>
          <w:sz w:val="20"/>
          <w:szCs w:val="20"/>
          <w:spacing w:val="-17"/>
          <w:w w:val="88"/>
        </w:rPr>
        <w:t>三、公共数据利用机制的体系化：公共数据的公用性实现机制研究</w:t>
      </w:r>
      <w:r>
        <w:rPr>
          <w:rFonts w:ascii="SimHei" w:hAnsi="SimHei" w:eastAsia="SimHei" w:cs="SimHei"/>
          <w:sz w:val="20"/>
          <w:szCs w:val="20"/>
          <w:spacing w:val="27"/>
        </w:rPr>
        <w:t xml:space="preserve"> </w:t>
      </w:r>
      <w:r>
        <w:rPr>
          <w:sz w:val="20"/>
          <w:szCs w:val="20"/>
          <w:position w:val="-5"/>
        </w:rPr>
        <w:drawing>
          <wp:inline distT="0" distB="0" distL="0" distR="0">
            <wp:extent cx="6385" cy="273095"/>
            <wp:effectExtent l="0" t="0" r="0" b="0"/>
            <wp:docPr id="348" name="IM 348"/>
            <wp:cNvGraphicFramePr/>
            <a:graphic>
              <a:graphicData uri="http://schemas.openxmlformats.org/drawingml/2006/picture">
                <pic:pic>
                  <pic:nvPicPr>
                    <pic:cNvPr id="348" name="IM 348"/>
                    <pic:cNvPicPr/>
                  </pic:nvPicPr>
                  <pic:blipFill>
                    <a:blip r:embed="rId186"/>
                    <a:stretch>
                      <a:fillRect/>
                    </a:stretch>
                  </pic:blipFill>
                  <pic:spPr>
                    <a:xfrm rot="0">
                      <a:off x="0" y="0"/>
                      <a:ext cx="6385" cy="273095"/>
                    </a:xfrm>
                    <a:prstGeom prst="rect">
                      <a:avLst/>
                    </a:prstGeom>
                  </pic:spPr>
                </pic:pic>
              </a:graphicData>
            </a:graphic>
          </wp:inline>
        </w:drawing>
      </w:r>
    </w:p>
    <w:p>
      <w:pPr>
        <w:pStyle w:val="BodyText"/>
        <w:spacing w:line="347" w:lineRule="auto"/>
        <w:rPr/>
      </w:pPr>
      <w:r/>
    </w:p>
    <w:p>
      <w:pPr>
        <w:ind w:left="520"/>
        <w:spacing w:before="71" w:line="219" w:lineRule="auto"/>
        <w:rPr>
          <w:rFonts w:ascii="SimSun" w:hAnsi="SimSun" w:eastAsia="SimSun" w:cs="SimSun"/>
          <w:sz w:val="22"/>
          <w:szCs w:val="22"/>
        </w:rPr>
      </w:pPr>
      <w:r>
        <w:rPr>
          <w:rFonts w:ascii="SimSun" w:hAnsi="SimSun" w:eastAsia="SimSun" w:cs="SimSun"/>
          <w:sz w:val="22"/>
          <w:szCs w:val="22"/>
          <w:spacing w:val="-7"/>
        </w:rPr>
        <w:t>(2)公共数据自由使用的性质</w:t>
      </w:r>
    </w:p>
    <w:p>
      <w:pPr>
        <w:ind w:left="100" w:right="402" w:firstLine="420"/>
        <w:spacing w:before="79" w:line="302" w:lineRule="auto"/>
        <w:rPr>
          <w:rFonts w:ascii="SimSun" w:hAnsi="SimSun" w:eastAsia="SimSun" w:cs="SimSun"/>
          <w:sz w:val="20"/>
          <w:szCs w:val="20"/>
        </w:rPr>
      </w:pPr>
      <w:r>
        <w:rPr>
          <w:rFonts w:ascii="SimSun" w:hAnsi="SimSun" w:eastAsia="SimSun" w:cs="SimSun"/>
          <w:sz w:val="20"/>
          <w:szCs w:val="20"/>
          <w:spacing w:val="13"/>
        </w:rPr>
        <w:t>对公共数据的自由使用是否可以作为个人在法律上可以主张的权利</w:t>
      </w:r>
      <w:r>
        <w:rPr>
          <w:rFonts w:ascii="SimSun" w:hAnsi="SimSun" w:eastAsia="SimSun" w:cs="SimSun"/>
          <w:sz w:val="20"/>
          <w:szCs w:val="20"/>
          <w:spacing w:val="12"/>
        </w:rPr>
        <w:t>?换言</w:t>
      </w:r>
      <w:r>
        <w:rPr>
          <w:rFonts w:ascii="SimSun" w:hAnsi="SimSun" w:eastAsia="SimSun" w:cs="SimSun"/>
          <w:sz w:val="20"/>
          <w:szCs w:val="20"/>
        </w:rPr>
        <w:t xml:space="preserve"> </w:t>
      </w:r>
      <w:r>
        <w:rPr>
          <w:rFonts w:ascii="SimSun" w:hAnsi="SimSun" w:eastAsia="SimSun" w:cs="SimSun"/>
          <w:sz w:val="20"/>
          <w:szCs w:val="20"/>
          <w:spacing w:val="10"/>
        </w:rPr>
        <w:t>之，使用人在其对公共数据的使用需求被否定</w:t>
      </w:r>
      <w:r>
        <w:rPr>
          <w:rFonts w:ascii="SimSun" w:hAnsi="SimSun" w:eastAsia="SimSun" w:cs="SimSun"/>
          <w:sz w:val="20"/>
          <w:szCs w:val="20"/>
          <w:spacing w:val="9"/>
        </w:rPr>
        <w:t>或侵犯时，可否依照侵权责任机</w:t>
      </w:r>
      <w:r>
        <w:rPr>
          <w:rFonts w:ascii="SimSun" w:hAnsi="SimSun" w:eastAsia="SimSun" w:cs="SimSun"/>
          <w:sz w:val="20"/>
          <w:szCs w:val="20"/>
        </w:rPr>
        <w:t xml:space="preserve"> </w:t>
      </w:r>
      <w:r>
        <w:rPr>
          <w:rFonts w:ascii="SimSun" w:hAnsi="SimSun" w:eastAsia="SimSun" w:cs="SimSun"/>
          <w:sz w:val="20"/>
          <w:szCs w:val="20"/>
          <w:spacing w:val="13"/>
        </w:rPr>
        <w:t>制寻求诉讼法上的救济?按照耶林的观点，</w:t>
      </w:r>
      <w:r>
        <w:rPr>
          <w:rFonts w:ascii="SimSun" w:hAnsi="SimSun" w:eastAsia="SimSun" w:cs="SimSun"/>
          <w:sz w:val="20"/>
          <w:szCs w:val="20"/>
          <w:spacing w:val="12"/>
        </w:rPr>
        <w:t>并不是所有旨在保护利益的法律都</w:t>
      </w:r>
      <w:r>
        <w:rPr>
          <w:rFonts w:ascii="SimSun" w:hAnsi="SimSun" w:eastAsia="SimSun" w:cs="SimSun"/>
          <w:sz w:val="20"/>
          <w:szCs w:val="20"/>
        </w:rPr>
        <w:t xml:space="preserve"> </w:t>
      </w:r>
      <w:r>
        <w:rPr>
          <w:rFonts w:ascii="SimSun" w:hAnsi="SimSun" w:eastAsia="SimSun" w:cs="SimSun"/>
          <w:sz w:val="20"/>
          <w:szCs w:val="20"/>
          <w:spacing w:val="10"/>
        </w:rPr>
        <w:t>能赋予利益人以主观意义的权利，即法律请求</w:t>
      </w:r>
      <w:r>
        <w:rPr>
          <w:rFonts w:ascii="SimSun" w:hAnsi="SimSun" w:eastAsia="SimSun" w:cs="SimSun"/>
          <w:sz w:val="20"/>
          <w:szCs w:val="20"/>
          <w:spacing w:val="9"/>
        </w:rPr>
        <w:t>权，①这一问题的实质是，公众</w:t>
      </w:r>
      <w:r>
        <w:rPr>
          <w:rFonts w:ascii="SimSun" w:hAnsi="SimSun" w:eastAsia="SimSun" w:cs="SimSun"/>
          <w:sz w:val="20"/>
          <w:szCs w:val="20"/>
        </w:rPr>
        <w:t xml:space="preserve"> </w:t>
      </w:r>
      <w:r>
        <w:rPr>
          <w:rFonts w:ascii="SimSun" w:hAnsi="SimSun" w:eastAsia="SimSun" w:cs="SimSun"/>
          <w:sz w:val="20"/>
          <w:szCs w:val="20"/>
          <w:spacing w:val="8"/>
        </w:rPr>
        <w:t>对公共数据的使用利益是否属于权利?</w:t>
      </w:r>
    </w:p>
    <w:p>
      <w:pPr>
        <w:ind w:left="100" w:right="405" w:firstLine="420"/>
        <w:spacing w:before="90" w:line="308" w:lineRule="auto"/>
        <w:rPr>
          <w:rFonts w:ascii="SimSun" w:hAnsi="SimSun" w:eastAsia="SimSun" w:cs="SimSun"/>
          <w:sz w:val="20"/>
          <w:szCs w:val="20"/>
        </w:rPr>
      </w:pPr>
      <w:r>
        <w:rPr>
          <w:rFonts w:ascii="SimSun" w:hAnsi="SimSun" w:eastAsia="SimSun" w:cs="SimSun"/>
          <w:sz w:val="20"/>
          <w:szCs w:val="20"/>
          <w:spacing w:val="9"/>
        </w:rPr>
        <w:t>笔者认为，若将公众对公共数据的使用利益作为反射利益，断绝使用人通</w:t>
      </w:r>
      <w:r>
        <w:rPr>
          <w:rFonts w:ascii="SimSun" w:hAnsi="SimSun" w:eastAsia="SimSun" w:cs="SimSun"/>
          <w:sz w:val="20"/>
          <w:szCs w:val="20"/>
          <w:spacing w:val="18"/>
        </w:rPr>
        <w:t xml:space="preserve"> </w:t>
      </w:r>
      <w:r>
        <w:rPr>
          <w:rFonts w:ascii="SimSun" w:hAnsi="SimSun" w:eastAsia="SimSun" w:cs="SimSun"/>
          <w:sz w:val="20"/>
          <w:szCs w:val="20"/>
          <w:spacing w:val="10"/>
        </w:rPr>
        <w:t>过司法手段进行救济的可能性，没有体现在公共数据开</w:t>
      </w:r>
      <w:r>
        <w:rPr>
          <w:rFonts w:ascii="SimSun" w:hAnsi="SimSun" w:eastAsia="SimSun" w:cs="SimSun"/>
          <w:sz w:val="20"/>
          <w:szCs w:val="20"/>
          <w:spacing w:val="9"/>
        </w:rPr>
        <w:t>放使用领域中国家和公</w:t>
      </w:r>
      <w:r>
        <w:rPr>
          <w:rFonts w:ascii="SimSun" w:hAnsi="SimSun" w:eastAsia="SimSun" w:cs="SimSun"/>
          <w:sz w:val="20"/>
          <w:szCs w:val="20"/>
        </w:rPr>
        <w:t xml:space="preserve"> </w:t>
      </w:r>
      <w:r>
        <w:rPr>
          <w:rFonts w:ascii="SimSun" w:hAnsi="SimSun" w:eastAsia="SimSun" w:cs="SimSun"/>
          <w:sz w:val="20"/>
          <w:szCs w:val="20"/>
          <w:spacing w:val="10"/>
        </w:rPr>
        <w:t>民之间的平等关系。随着福利国家时代的来临</w:t>
      </w:r>
      <w:r>
        <w:rPr>
          <w:rFonts w:ascii="SimSun" w:hAnsi="SimSun" w:eastAsia="SimSun" w:cs="SimSun"/>
          <w:sz w:val="20"/>
          <w:szCs w:val="20"/>
          <w:spacing w:val="9"/>
        </w:rPr>
        <w:t>，公众对公共财产的利益由反射</w:t>
      </w:r>
      <w:r>
        <w:rPr>
          <w:rFonts w:ascii="SimSun" w:hAnsi="SimSun" w:eastAsia="SimSun" w:cs="SimSun"/>
          <w:sz w:val="20"/>
          <w:szCs w:val="20"/>
        </w:rPr>
        <w:t xml:space="preserve"> </w:t>
      </w:r>
      <w:r>
        <w:rPr>
          <w:rFonts w:ascii="SimSun" w:hAnsi="SimSun" w:eastAsia="SimSun" w:cs="SimSun"/>
          <w:sz w:val="20"/>
          <w:szCs w:val="20"/>
          <w:spacing w:val="10"/>
        </w:rPr>
        <w:t>利益逐渐加强为社会经济权利已成为趋势。②公共数据</w:t>
      </w:r>
      <w:r>
        <w:rPr>
          <w:rFonts w:ascii="SimSun" w:hAnsi="SimSun" w:eastAsia="SimSun" w:cs="SimSun"/>
          <w:sz w:val="20"/>
          <w:szCs w:val="20"/>
          <w:spacing w:val="9"/>
        </w:rPr>
        <w:t>的使用利益虽然不属于</w:t>
      </w:r>
      <w:r>
        <w:rPr>
          <w:rFonts w:ascii="SimSun" w:hAnsi="SimSun" w:eastAsia="SimSun" w:cs="SimSun"/>
          <w:sz w:val="20"/>
          <w:szCs w:val="20"/>
        </w:rPr>
        <w:t xml:space="preserve"> </w:t>
      </w:r>
      <w:r>
        <w:rPr>
          <w:rFonts w:ascii="SimSun" w:hAnsi="SimSun" w:eastAsia="SimSun" w:cs="SimSun"/>
          <w:sz w:val="20"/>
          <w:szCs w:val="20"/>
          <w:spacing w:val="10"/>
        </w:rPr>
        <w:t>类型化的权利，但也不应被视为反射利益而排除法律上的</w:t>
      </w:r>
      <w:r>
        <w:rPr>
          <w:rFonts w:ascii="SimSun" w:hAnsi="SimSun" w:eastAsia="SimSun" w:cs="SimSun"/>
          <w:sz w:val="20"/>
          <w:szCs w:val="20"/>
          <w:spacing w:val="9"/>
        </w:rPr>
        <w:t>救济。在使用人对公</w:t>
      </w:r>
      <w:r>
        <w:rPr>
          <w:rFonts w:ascii="SimSun" w:hAnsi="SimSun" w:eastAsia="SimSun" w:cs="SimSun"/>
          <w:sz w:val="20"/>
          <w:szCs w:val="20"/>
        </w:rPr>
        <w:t xml:space="preserve"> </w:t>
      </w:r>
      <w:r>
        <w:rPr>
          <w:rFonts w:ascii="SimSun" w:hAnsi="SimSun" w:eastAsia="SimSun" w:cs="SimSun"/>
          <w:sz w:val="20"/>
          <w:szCs w:val="20"/>
          <w:spacing w:val="10"/>
        </w:rPr>
        <w:t>共数据的使用受到数据管理机关或者平等第三</w:t>
      </w:r>
      <w:r>
        <w:rPr>
          <w:rFonts w:ascii="SimSun" w:hAnsi="SimSun" w:eastAsia="SimSun" w:cs="SimSun"/>
          <w:sz w:val="20"/>
          <w:szCs w:val="20"/>
          <w:spacing w:val="9"/>
        </w:rPr>
        <w:t>人的侵害时，应当赋予使用人通</w:t>
      </w:r>
      <w:r>
        <w:rPr>
          <w:rFonts w:ascii="SimSun" w:hAnsi="SimSun" w:eastAsia="SimSun" w:cs="SimSun"/>
          <w:sz w:val="20"/>
          <w:szCs w:val="20"/>
        </w:rPr>
        <w:t xml:space="preserve"> </w:t>
      </w:r>
      <w:r>
        <w:rPr>
          <w:rFonts w:ascii="SimSun" w:hAnsi="SimSun" w:eastAsia="SimSun" w:cs="SimSun"/>
          <w:sz w:val="20"/>
          <w:szCs w:val="20"/>
          <w:spacing w:val="4"/>
        </w:rPr>
        <w:t>过行政诉讼或民事诉讼恢复自由使用权益的司法救济权。③</w:t>
      </w:r>
    </w:p>
    <w:p>
      <w:pPr>
        <w:ind w:left="520"/>
        <w:spacing w:before="107" w:line="219" w:lineRule="auto"/>
        <w:rPr>
          <w:rFonts w:ascii="SimSun" w:hAnsi="SimSun" w:eastAsia="SimSun" w:cs="SimSun"/>
          <w:sz w:val="20"/>
          <w:szCs w:val="20"/>
        </w:rPr>
      </w:pPr>
      <w:r>
        <w:rPr>
          <w:rFonts w:ascii="SimSun" w:hAnsi="SimSun" w:eastAsia="SimSun" w:cs="SimSun"/>
          <w:sz w:val="20"/>
          <w:szCs w:val="20"/>
          <w:spacing w:val="9"/>
        </w:rPr>
        <w:t>(3)自由使用的数据种类</w:t>
      </w:r>
    </w:p>
    <w:p>
      <w:pPr>
        <w:ind w:left="100" w:right="317" w:firstLine="420"/>
        <w:spacing w:before="93" w:line="305" w:lineRule="auto"/>
        <w:rPr>
          <w:rFonts w:ascii="SimSun" w:hAnsi="SimSun" w:eastAsia="SimSun" w:cs="SimSun"/>
          <w:sz w:val="20"/>
          <w:szCs w:val="20"/>
        </w:rPr>
      </w:pPr>
      <w:r>
        <w:rPr>
          <w:rFonts w:ascii="SimSun" w:hAnsi="SimSun" w:eastAsia="SimSun" w:cs="SimSun"/>
          <w:sz w:val="20"/>
          <w:szCs w:val="20"/>
          <w:spacing w:val="10"/>
        </w:rPr>
        <w:t>在法律明确规定须许可才允许的利用外，公众对公共</w:t>
      </w:r>
      <w:r>
        <w:rPr>
          <w:rFonts w:ascii="SimSun" w:hAnsi="SimSun" w:eastAsia="SimSun" w:cs="SimSun"/>
          <w:sz w:val="20"/>
          <w:szCs w:val="20"/>
          <w:spacing w:val="9"/>
        </w:rPr>
        <w:t>数据的非排他、非营</w:t>
      </w:r>
      <w:r>
        <w:rPr>
          <w:rFonts w:ascii="SimSun" w:hAnsi="SimSun" w:eastAsia="SimSun" w:cs="SimSun"/>
          <w:sz w:val="20"/>
          <w:szCs w:val="20"/>
        </w:rPr>
        <w:t xml:space="preserve">  </w:t>
      </w:r>
      <w:r>
        <w:rPr>
          <w:rFonts w:ascii="SimSun" w:hAnsi="SimSun" w:eastAsia="SimSun" w:cs="SimSun"/>
          <w:sz w:val="20"/>
          <w:szCs w:val="20"/>
          <w:spacing w:val="10"/>
        </w:rPr>
        <w:t>利性利用皆应自由。公共数据应当以自由使用为原</w:t>
      </w:r>
      <w:r>
        <w:rPr>
          <w:rFonts w:ascii="SimSun" w:hAnsi="SimSun" w:eastAsia="SimSun" w:cs="SimSun"/>
          <w:sz w:val="20"/>
          <w:szCs w:val="20"/>
          <w:spacing w:val="9"/>
        </w:rPr>
        <w:t>则，许可使用或特许使用为</w:t>
      </w:r>
      <w:r>
        <w:rPr>
          <w:rFonts w:ascii="SimSun" w:hAnsi="SimSun" w:eastAsia="SimSun" w:cs="SimSun"/>
          <w:sz w:val="20"/>
          <w:szCs w:val="20"/>
        </w:rPr>
        <w:t xml:space="preserve">  </w:t>
      </w:r>
      <w:r>
        <w:rPr>
          <w:rFonts w:ascii="SimSun" w:hAnsi="SimSun" w:eastAsia="SimSun" w:cs="SimSun"/>
          <w:sz w:val="20"/>
          <w:szCs w:val="20"/>
          <w:spacing w:val="12"/>
        </w:rPr>
        <w:t>例外，我国各地方立法也对自由使用的数据范围有着共识，即以开放为原则，</w:t>
      </w:r>
      <w:r>
        <w:rPr>
          <w:rFonts w:ascii="SimSun" w:hAnsi="SimSun" w:eastAsia="SimSun" w:cs="SimSun"/>
          <w:sz w:val="20"/>
          <w:szCs w:val="20"/>
          <w:spacing w:val="11"/>
        </w:rPr>
        <w:t xml:space="preserve"> </w:t>
      </w:r>
      <w:r>
        <w:rPr>
          <w:rFonts w:ascii="SimSun" w:hAnsi="SimSun" w:eastAsia="SimSun" w:cs="SimSun"/>
          <w:sz w:val="20"/>
          <w:szCs w:val="20"/>
          <w:spacing w:val="10"/>
        </w:rPr>
        <w:t>以有条件开放或不开放为例外。因此，自由使</w:t>
      </w:r>
      <w:r>
        <w:rPr>
          <w:rFonts w:ascii="SimSun" w:hAnsi="SimSun" w:eastAsia="SimSun" w:cs="SimSun"/>
          <w:sz w:val="20"/>
          <w:szCs w:val="20"/>
          <w:spacing w:val="9"/>
        </w:rPr>
        <w:t>用的数据应当是范围最广、数量</w:t>
      </w:r>
      <w:r>
        <w:rPr>
          <w:rFonts w:ascii="SimSun" w:hAnsi="SimSun" w:eastAsia="SimSun" w:cs="SimSun"/>
          <w:sz w:val="20"/>
          <w:szCs w:val="20"/>
        </w:rPr>
        <w:t xml:space="preserve">  </w:t>
      </w:r>
      <w:r>
        <w:rPr>
          <w:rFonts w:ascii="SimSun" w:hAnsi="SimSun" w:eastAsia="SimSun" w:cs="SimSun"/>
          <w:sz w:val="20"/>
          <w:szCs w:val="20"/>
          <w:spacing w:val="10"/>
        </w:rPr>
        <w:t>最大的。在保障信息安全与个人隐私等价值追求的前提</w:t>
      </w:r>
      <w:r>
        <w:rPr>
          <w:rFonts w:ascii="SimSun" w:hAnsi="SimSun" w:eastAsia="SimSun" w:cs="SimSun"/>
          <w:sz w:val="20"/>
          <w:szCs w:val="20"/>
          <w:spacing w:val="9"/>
        </w:rPr>
        <w:t>下，最大程度地促进公</w:t>
      </w:r>
      <w:r>
        <w:rPr>
          <w:rFonts w:ascii="SimSun" w:hAnsi="SimSun" w:eastAsia="SimSun" w:cs="SimSun"/>
          <w:sz w:val="20"/>
          <w:szCs w:val="20"/>
        </w:rPr>
        <w:t xml:space="preserve">  </w:t>
      </w:r>
      <w:r>
        <w:rPr>
          <w:rFonts w:ascii="SimSun" w:hAnsi="SimSun" w:eastAsia="SimSun" w:cs="SimSun"/>
          <w:sz w:val="20"/>
          <w:szCs w:val="20"/>
          <w:spacing w:val="11"/>
        </w:rPr>
        <w:t>共数据的开放与共享，更好地实现信息公开与数据价值的利用</w:t>
      </w:r>
      <w:r>
        <w:rPr>
          <w:rFonts w:ascii="SimSun" w:hAnsi="SimSun" w:eastAsia="SimSun" w:cs="SimSun"/>
          <w:sz w:val="20"/>
          <w:szCs w:val="20"/>
          <w:spacing w:val="10"/>
        </w:rPr>
        <w:t>。欧盟《</w:t>
      </w:r>
      <w:r>
        <w:rPr>
          <w:rFonts w:ascii="Times New Roman" w:hAnsi="Times New Roman" w:eastAsia="Times New Roman" w:cs="Times New Roman"/>
          <w:sz w:val="20"/>
          <w:szCs w:val="20"/>
        </w:rPr>
        <w:t>PSI</w:t>
      </w:r>
      <w:r>
        <w:rPr>
          <w:rFonts w:ascii="Times New Roman" w:hAnsi="Times New Roman" w:eastAsia="Times New Roman" w:cs="Times New Roman"/>
          <w:sz w:val="20"/>
          <w:szCs w:val="20"/>
          <w:spacing w:val="25"/>
        </w:rPr>
        <w:t xml:space="preserve"> </w:t>
      </w:r>
      <w:r>
        <w:rPr>
          <w:rFonts w:ascii="SimSun" w:hAnsi="SimSun" w:eastAsia="SimSun" w:cs="SimSun"/>
          <w:sz w:val="20"/>
          <w:szCs w:val="20"/>
          <w:spacing w:val="10"/>
        </w:rPr>
        <w:t>修</w:t>
      </w:r>
      <w:r>
        <w:rPr>
          <w:rFonts w:ascii="SimSun" w:hAnsi="SimSun" w:eastAsia="SimSun" w:cs="SimSun"/>
          <w:sz w:val="20"/>
          <w:szCs w:val="20"/>
        </w:rPr>
        <w:t xml:space="preserve">  </w:t>
      </w:r>
      <w:r>
        <w:rPr>
          <w:rFonts w:ascii="SimSun" w:hAnsi="SimSun" w:eastAsia="SimSun" w:cs="SimSun"/>
          <w:sz w:val="20"/>
          <w:szCs w:val="20"/>
          <w:spacing w:val="10"/>
        </w:rPr>
        <w:t>正案》④第8条第1款提到了公共部门资料再利用：“公共部门可以允许</w:t>
      </w:r>
      <w:r>
        <w:rPr>
          <w:rFonts w:ascii="SimSun" w:hAnsi="SimSun" w:eastAsia="SimSun" w:cs="SimSun"/>
          <w:sz w:val="20"/>
          <w:szCs w:val="20"/>
          <w:spacing w:val="9"/>
        </w:rPr>
        <w:t>无需任</w:t>
      </w:r>
    </w:p>
    <w:p>
      <w:pPr>
        <w:pStyle w:val="BodyText"/>
        <w:spacing w:line="377" w:lineRule="auto"/>
        <w:rPr/>
      </w:pPr>
      <w:r/>
    </w:p>
    <w:p>
      <w:pPr>
        <w:ind w:left="100" w:right="317" w:firstLine="360"/>
        <w:spacing w:before="65"/>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46"/>
        </w:rPr>
        <w:t xml:space="preserve"> </w:t>
      </w:r>
      <w:r>
        <w:rPr>
          <w:rFonts w:ascii="SimSun" w:hAnsi="SimSun" w:eastAsia="SimSun" w:cs="SimSun"/>
          <w:sz w:val="20"/>
          <w:szCs w:val="20"/>
          <w:spacing w:val="-15"/>
        </w:rPr>
        <w:t>[德]奥托·巴霍夫：《公法中的反射作用</w:t>
      </w:r>
      <w:r>
        <w:rPr>
          <w:rFonts w:ascii="SimSun" w:hAnsi="SimSun" w:eastAsia="SimSun" w:cs="SimSun"/>
          <w:sz w:val="20"/>
          <w:szCs w:val="20"/>
          <w:spacing w:val="-16"/>
        </w:rPr>
        <w:t>以及主观权利》,乌尔海希·巴迪斯编，</w:t>
      </w:r>
      <w:r>
        <w:rPr>
          <w:rFonts w:ascii="SimSun" w:hAnsi="SimSun" w:eastAsia="SimSun" w:cs="SimSun"/>
          <w:sz w:val="20"/>
          <w:szCs w:val="20"/>
        </w:rPr>
        <w:t xml:space="preserve"> </w:t>
      </w:r>
      <w:r>
        <w:rPr>
          <w:rFonts w:ascii="SimSun" w:hAnsi="SimSun" w:eastAsia="SimSun" w:cs="SimSun"/>
          <w:sz w:val="20"/>
          <w:szCs w:val="20"/>
          <w:spacing w:val="-8"/>
        </w:rPr>
        <w:t>于安译，高等教育出版社2006年版，第29</w:t>
      </w:r>
      <w:r>
        <w:rPr>
          <w:rFonts w:ascii="SimSun" w:hAnsi="SimSun" w:eastAsia="SimSun" w:cs="SimSun"/>
          <w:sz w:val="20"/>
          <w:szCs w:val="20"/>
          <w:spacing w:val="-9"/>
        </w:rPr>
        <w:t>6~297页。</w:t>
      </w:r>
    </w:p>
    <w:p>
      <w:pPr>
        <w:ind w:left="100" w:right="361" w:firstLine="360"/>
        <w:spacing w:before="30" w:line="238" w:lineRule="auto"/>
        <w:rPr>
          <w:rFonts w:ascii="SimSun" w:hAnsi="SimSun" w:eastAsia="SimSun" w:cs="SimSun"/>
          <w:sz w:val="20"/>
          <w:szCs w:val="20"/>
        </w:rPr>
      </w:pPr>
      <w:r>
        <w:rPr>
          <w:rFonts w:ascii="SimSun" w:hAnsi="SimSun" w:eastAsia="SimSun" w:cs="SimSun"/>
          <w:sz w:val="20"/>
          <w:szCs w:val="20"/>
          <w:spacing w:val="-24"/>
        </w:rPr>
        <w:t>②  陈国栋：《法律关系框架中的自然人资源国家所有权》,载《如何理解“国家所有</w:t>
      </w:r>
      <w:r>
        <w:rPr>
          <w:rFonts w:ascii="SimSun" w:hAnsi="SimSun" w:eastAsia="SimSun" w:cs="SimSun"/>
          <w:sz w:val="20"/>
          <w:szCs w:val="20"/>
          <w:spacing w:val="-25"/>
        </w:rPr>
        <w:t>”:</w:t>
      </w:r>
      <w:r>
        <w:rPr>
          <w:rFonts w:ascii="SimSun" w:hAnsi="SimSun" w:eastAsia="SimSun" w:cs="SimSun"/>
          <w:sz w:val="20"/>
          <w:szCs w:val="20"/>
        </w:rPr>
        <w:t xml:space="preserve"> </w:t>
      </w:r>
      <w:r>
        <w:rPr>
          <w:rFonts w:ascii="SimSun" w:hAnsi="SimSun" w:eastAsia="SimSun" w:cs="SimSun"/>
          <w:sz w:val="20"/>
          <w:szCs w:val="20"/>
          <w:spacing w:val="-18"/>
        </w:rPr>
        <w:t>&lt;法学研究》青年公法论坛专题研讨会论文集》,2015年，第268页；转引自张力：《国家所</w:t>
      </w:r>
      <w:r>
        <w:rPr>
          <w:rFonts w:ascii="SimSun" w:hAnsi="SimSun" w:eastAsia="SimSun" w:cs="SimSun"/>
          <w:sz w:val="20"/>
          <w:szCs w:val="20"/>
          <w:spacing w:val="17"/>
        </w:rPr>
        <w:t xml:space="preserve"> </w:t>
      </w:r>
      <w:r>
        <w:rPr>
          <w:rFonts w:ascii="SimSun" w:hAnsi="SimSun" w:eastAsia="SimSun" w:cs="SimSun"/>
          <w:sz w:val="20"/>
          <w:szCs w:val="20"/>
          <w:spacing w:val="-17"/>
        </w:rPr>
        <w:t>有权遁入私法：路径和实质》,载《法学研究》2016年第4</w:t>
      </w:r>
      <w:r>
        <w:rPr>
          <w:rFonts w:ascii="SimSun" w:hAnsi="SimSun" w:eastAsia="SimSun" w:cs="SimSun"/>
          <w:sz w:val="20"/>
          <w:szCs w:val="20"/>
          <w:spacing w:val="-18"/>
        </w:rPr>
        <w:t>期。</w:t>
      </w:r>
    </w:p>
    <w:p>
      <w:pPr>
        <w:ind w:left="100" w:right="390" w:firstLine="360"/>
        <w:spacing w:before="17" w:line="243" w:lineRule="auto"/>
        <w:rPr>
          <w:rFonts w:ascii="SimSun" w:hAnsi="SimSun" w:eastAsia="SimSun" w:cs="SimSun"/>
          <w:sz w:val="20"/>
          <w:szCs w:val="20"/>
        </w:rPr>
      </w:pPr>
      <w:r>
        <w:rPr>
          <w:rFonts w:ascii="SimSun" w:hAnsi="SimSun" w:eastAsia="SimSun" w:cs="SimSun"/>
          <w:sz w:val="20"/>
          <w:szCs w:val="20"/>
          <w:spacing w:val="-21"/>
        </w:rPr>
        <w:t>③  实际上，在部分地方立法中也点明了自由使用权的性质，如《浙江省公共数据开放</w:t>
      </w:r>
      <w:r>
        <w:rPr>
          <w:rFonts w:ascii="SimSun" w:hAnsi="SimSun" w:eastAsia="SimSun" w:cs="SimSun"/>
          <w:sz w:val="20"/>
          <w:szCs w:val="20"/>
          <w:spacing w:val="4"/>
        </w:rPr>
        <w:t xml:space="preserve"> </w:t>
      </w:r>
      <w:r>
        <w:rPr>
          <w:rFonts w:ascii="SimSun" w:hAnsi="SimSun" w:eastAsia="SimSun" w:cs="SimSun"/>
          <w:sz w:val="20"/>
          <w:szCs w:val="20"/>
          <w:spacing w:val="-18"/>
        </w:rPr>
        <w:t>与安全管理暂行办法》第24条第2款规定：“公共数</w:t>
      </w:r>
      <w:r>
        <w:rPr>
          <w:rFonts w:ascii="SimSun" w:hAnsi="SimSun" w:eastAsia="SimSun" w:cs="SimSun"/>
          <w:sz w:val="20"/>
          <w:szCs w:val="20"/>
          <w:spacing w:val="-19"/>
        </w:rPr>
        <w:t>据利用主体因公共数据依法开发利用所</w:t>
      </w:r>
      <w:r>
        <w:rPr>
          <w:rFonts w:ascii="SimSun" w:hAnsi="SimSun" w:eastAsia="SimSun" w:cs="SimSun"/>
          <w:sz w:val="20"/>
          <w:szCs w:val="20"/>
        </w:rPr>
        <w:t xml:space="preserve"> </w:t>
      </w:r>
      <w:r>
        <w:rPr>
          <w:rFonts w:ascii="SimSun" w:hAnsi="SimSun" w:eastAsia="SimSun" w:cs="SimSun"/>
          <w:sz w:val="20"/>
          <w:szCs w:val="20"/>
          <w:spacing w:val="-21"/>
        </w:rPr>
        <w:t>获得的数据权益受法律保护。”</w:t>
      </w:r>
    </w:p>
    <w:p>
      <w:pPr>
        <w:ind w:right="297" w:firstLine="460"/>
        <w:spacing w:before="31" w:line="227" w:lineRule="auto"/>
        <w:rPr>
          <w:rFonts w:ascii="SimSun" w:hAnsi="SimSun" w:eastAsia="SimSun" w:cs="SimSun"/>
          <w:sz w:val="20"/>
          <w:szCs w:val="20"/>
        </w:rPr>
      </w:pPr>
      <w:r>
        <w:rPr>
          <w:rFonts w:ascii="SimSun" w:hAnsi="SimSun" w:eastAsia="SimSun" w:cs="SimSun"/>
          <w:sz w:val="20"/>
          <w:szCs w:val="20"/>
          <w:spacing w:val="-5"/>
        </w:rPr>
        <w:t>④</w:t>
      </w:r>
      <w:r>
        <w:rPr>
          <w:rFonts w:ascii="SimSun" w:hAnsi="SimSun" w:eastAsia="SimSun" w:cs="SimSun"/>
          <w:sz w:val="20"/>
          <w:szCs w:val="20"/>
          <w:spacing w:val="74"/>
        </w:rPr>
        <w:t xml:space="preserve"> </w:t>
      </w:r>
      <w:r>
        <w:rPr>
          <w:rFonts w:ascii="SimSun" w:hAnsi="SimSun" w:eastAsia="SimSun" w:cs="SimSun"/>
          <w:sz w:val="20"/>
          <w:szCs w:val="20"/>
          <w:spacing w:val="-5"/>
        </w:rPr>
        <w:t>2013年6月26日，欧盟通过了欧洲议会及欧盟理事会第2013/37/</w:t>
      </w:r>
      <w:r>
        <w:rPr>
          <w:rFonts w:ascii="Times New Roman" w:hAnsi="Times New Roman" w:eastAsia="Times New Roman" w:cs="Times New Roman"/>
          <w:sz w:val="20"/>
          <w:szCs w:val="20"/>
          <w:spacing w:val="-5"/>
        </w:rPr>
        <w:t>EU</w:t>
      </w:r>
      <w:r>
        <w:rPr>
          <w:rFonts w:ascii="SimSun" w:hAnsi="SimSun" w:eastAsia="SimSun" w:cs="SimSun"/>
          <w:sz w:val="20"/>
          <w:szCs w:val="20"/>
          <w:spacing w:val="-5"/>
        </w:rPr>
        <w:t>号指令(即</w:t>
      </w:r>
      <w:r>
        <w:rPr>
          <w:rFonts w:ascii="SimSun" w:hAnsi="SimSun" w:eastAsia="SimSun" w:cs="SimSun"/>
          <w:sz w:val="20"/>
          <w:szCs w:val="20"/>
        </w:rPr>
        <w:t xml:space="preserve"> </w:t>
      </w:r>
      <w:r>
        <w:rPr>
          <w:rFonts w:ascii="SimSun" w:hAnsi="SimSun" w:eastAsia="SimSun" w:cs="SimSun"/>
          <w:sz w:val="20"/>
          <w:szCs w:val="20"/>
          <w:spacing w:val="-14"/>
        </w:rPr>
        <w:t>《PSI修正案》),以修改第2003/98/EC</w:t>
      </w:r>
      <w:r>
        <w:rPr>
          <w:rFonts w:ascii="SimSun" w:hAnsi="SimSun" w:eastAsia="SimSun" w:cs="SimSun"/>
          <w:sz w:val="20"/>
          <w:szCs w:val="20"/>
          <w:spacing w:val="-44"/>
        </w:rPr>
        <w:t xml:space="preserve"> </w:t>
      </w:r>
      <w:r>
        <w:rPr>
          <w:rFonts w:ascii="SimSun" w:hAnsi="SimSun" w:eastAsia="SimSun" w:cs="SimSun"/>
          <w:sz w:val="20"/>
          <w:szCs w:val="20"/>
          <w:spacing w:val="-14"/>
        </w:rPr>
        <w:t>号关于公共部门资料</w:t>
      </w:r>
      <w:r>
        <w:rPr>
          <w:rFonts w:ascii="SimSun" w:hAnsi="SimSun" w:eastAsia="SimSun" w:cs="SimSun"/>
          <w:sz w:val="20"/>
          <w:szCs w:val="20"/>
          <w:spacing w:val="-15"/>
        </w:rPr>
        <w:t>再利用的指令(即《PSI指令》)。</w:t>
      </w:r>
      <w:r>
        <w:rPr>
          <w:rFonts w:ascii="SimSun" w:hAnsi="SimSun" w:eastAsia="SimSun" w:cs="SimSun"/>
          <w:sz w:val="20"/>
          <w:szCs w:val="20"/>
        </w:rPr>
        <w:t xml:space="preserve"> </w:t>
      </w:r>
      <w:r>
        <w:rPr>
          <w:rFonts w:ascii="Times New Roman" w:hAnsi="Times New Roman" w:eastAsia="Times New Roman" w:cs="Times New Roman"/>
          <w:sz w:val="20"/>
          <w:szCs w:val="20"/>
          <w:spacing w:val="-5"/>
        </w:rPr>
        <w:t>Public Sector Information,</w:t>
      </w:r>
      <w:r>
        <w:rPr>
          <w:rFonts w:ascii="SimSun" w:hAnsi="SimSun" w:eastAsia="SimSun" w:cs="SimSun"/>
          <w:sz w:val="20"/>
          <w:szCs w:val="20"/>
          <w:spacing w:val="-6"/>
        </w:rPr>
        <w:t>为公共部门资料，简称</w:t>
      </w:r>
      <w:r>
        <w:rPr>
          <w:rFonts w:ascii="Times New Roman" w:hAnsi="Times New Roman" w:eastAsia="Times New Roman" w:cs="Times New Roman"/>
          <w:sz w:val="20"/>
          <w:szCs w:val="20"/>
          <w:spacing w:val="-6"/>
        </w:rPr>
        <w:t>“PSI”</w:t>
      </w:r>
      <w:r>
        <w:rPr>
          <w:rFonts w:ascii="SimSun" w:hAnsi="SimSun" w:eastAsia="SimSun" w:cs="SimSun"/>
          <w:sz w:val="20"/>
          <w:szCs w:val="20"/>
          <w:spacing w:val="-6"/>
        </w:rPr>
        <w:t>。</w:t>
      </w:r>
    </w:p>
    <w:p>
      <w:pPr>
        <w:spacing w:line="227" w:lineRule="auto"/>
        <w:sectPr>
          <w:pgSz w:w="8380" w:h="13140"/>
          <w:pgMar w:top="400" w:right="112" w:bottom="400" w:left="629" w:header="0" w:footer="0" w:gutter="0"/>
        </w:sectPr>
        <w:rPr>
          <w:rFonts w:ascii="SimSun" w:hAnsi="SimSun" w:eastAsia="SimSun" w:cs="SimSun"/>
          <w:sz w:val="20"/>
          <w:szCs w:val="20"/>
        </w:rPr>
      </w:pPr>
    </w:p>
    <w:p>
      <w:pPr>
        <w:ind w:left="400"/>
        <w:spacing w:before="279"/>
        <w:rPr>
          <w:rFonts w:ascii="SimHei" w:hAnsi="SimHei" w:eastAsia="SimHei" w:cs="SimHei"/>
          <w:sz w:val="17"/>
          <w:szCs w:val="17"/>
        </w:rPr>
      </w:pPr>
      <w:r>
        <w:drawing>
          <wp:anchor distT="0" distB="0" distL="0" distR="0" simplePos="0" relativeHeight="252071936" behindDoc="0" locked="0" layoutInCell="0" allowOverlap="1">
            <wp:simplePos x="0" y="0"/>
            <wp:positionH relativeFrom="page">
              <wp:posOffset>368312</wp:posOffset>
            </wp:positionH>
            <wp:positionV relativeFrom="page">
              <wp:posOffset>6515139</wp:posOffset>
            </wp:positionV>
            <wp:extent cx="1155664" cy="6351"/>
            <wp:effectExtent l="0" t="0" r="0" b="0"/>
            <wp:wrapNone/>
            <wp:docPr id="350" name="IM 350"/>
            <wp:cNvGraphicFramePr/>
            <a:graphic>
              <a:graphicData uri="http://schemas.openxmlformats.org/drawingml/2006/picture">
                <pic:pic>
                  <pic:nvPicPr>
                    <pic:cNvPr id="350" name="IM 350"/>
                    <pic:cNvPicPr/>
                  </pic:nvPicPr>
                  <pic:blipFill>
                    <a:blip r:embed="rId187"/>
                    <a:stretch>
                      <a:fillRect/>
                    </a:stretch>
                  </pic:blipFill>
                  <pic:spPr>
                    <a:xfrm rot="0">
                      <a:off x="0" y="0"/>
                      <a:ext cx="1155664" cy="6351"/>
                    </a:xfrm>
                    <a:prstGeom prst="rect">
                      <a:avLst/>
                    </a:prstGeom>
                  </pic:spPr>
                </pic:pic>
              </a:graphicData>
            </a:graphic>
          </wp:anchor>
        </w:drawing>
      </w:r>
      <w:r>
        <w:pict>
          <v:shape id="_x0000_s230" style="position:absolute;margin-left:-1pt;margin-top:18.213pt;mso-position-vertical-relative:text;mso-position-horizontal-relative:text;width:12.45pt;height:7.2pt;z-index:25207091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4"/>
                      <w:position w:val="-2"/>
                    </w:rPr>
                    <w:t>124</w:t>
                  </w:r>
                </w:p>
              </w:txbxContent>
            </v:textbox>
          </v:shape>
        </w:pict>
      </w:r>
      <w:r>
        <w:rPr>
          <w:rFonts w:ascii="SimHei" w:hAnsi="SimHei" w:eastAsia="SimHei" w:cs="SimHei"/>
          <w:sz w:val="17"/>
          <w:szCs w:val="17"/>
          <w:position w:val="-4"/>
        </w:rPr>
        <w:drawing>
          <wp:inline distT="0" distB="0" distL="0" distR="0">
            <wp:extent cx="6347" cy="273094"/>
            <wp:effectExtent l="0" t="0" r="0" b="0"/>
            <wp:docPr id="352" name="IM 352"/>
            <wp:cNvGraphicFramePr/>
            <a:graphic>
              <a:graphicData uri="http://schemas.openxmlformats.org/drawingml/2006/picture">
                <pic:pic>
                  <pic:nvPicPr>
                    <pic:cNvPr id="352" name="IM 352"/>
                    <pic:cNvPicPr/>
                  </pic:nvPicPr>
                  <pic:blipFill>
                    <a:blip r:embed="rId188"/>
                    <a:stretch>
                      <a:fillRect/>
                    </a:stretch>
                  </pic:blipFill>
                  <pic:spPr>
                    <a:xfrm rot="0">
                      <a:off x="0" y="0"/>
                      <a:ext cx="6347" cy="273094"/>
                    </a:xfrm>
                    <a:prstGeom prst="rect">
                      <a:avLst/>
                    </a:prstGeom>
                  </pic:spPr>
                </pic:pic>
              </a:graphicData>
            </a:graphic>
          </wp:inline>
        </w:drawing>
      </w:r>
      <w:r>
        <w:rPr>
          <w:rFonts w:ascii="SimHei" w:hAnsi="SimHei" w:eastAsia="SimHei" w:cs="SimHei"/>
          <w:sz w:val="17"/>
          <w:szCs w:val="17"/>
          <w:spacing w:val="40"/>
        </w:rPr>
        <w:t xml:space="preserve"> </w:t>
      </w:r>
      <w:r>
        <w:rPr>
          <w:rFonts w:ascii="SimHei" w:hAnsi="SimHei" w:eastAsia="SimHei" w:cs="SimHei"/>
          <w:sz w:val="17"/>
          <w:szCs w:val="17"/>
          <w:spacing w:val="-10"/>
        </w:rPr>
        <w:t>第二章</w:t>
      </w:r>
      <w:r>
        <w:rPr>
          <w:rFonts w:ascii="SimHei" w:hAnsi="SimHei" w:eastAsia="SimHei" w:cs="SimHei"/>
          <w:sz w:val="17"/>
          <w:szCs w:val="17"/>
          <w:spacing w:val="-10"/>
        </w:rPr>
        <w:t xml:space="preserve">  </w:t>
      </w:r>
      <w:r>
        <w:rPr>
          <w:rFonts w:ascii="SimHei" w:hAnsi="SimHei" w:eastAsia="SimHei" w:cs="SimHei"/>
          <w:sz w:val="17"/>
          <w:szCs w:val="17"/>
          <w:spacing w:val="-10"/>
        </w:rPr>
        <w:t>数据权利的体系化研究</w:t>
      </w:r>
    </w:p>
    <w:p>
      <w:pPr>
        <w:pStyle w:val="BodyText"/>
        <w:spacing w:line="348" w:lineRule="auto"/>
        <w:rPr/>
      </w:pPr>
      <w:r/>
    </w:p>
    <w:p>
      <w:pPr>
        <w:ind w:left="400" w:right="96"/>
        <w:spacing w:before="69" w:line="259" w:lineRule="auto"/>
        <w:rPr>
          <w:rFonts w:ascii="SimSun" w:hAnsi="SimSun" w:eastAsia="SimSun" w:cs="SimSun"/>
          <w:sz w:val="21"/>
          <w:szCs w:val="21"/>
        </w:rPr>
      </w:pPr>
      <w:r>
        <w:rPr>
          <w:rFonts w:ascii="SimSun" w:hAnsi="SimSun" w:eastAsia="SimSun" w:cs="SimSun"/>
          <w:sz w:val="21"/>
          <w:szCs w:val="21"/>
        </w:rPr>
        <w:t>何条件的资料再利用，如有需要，可以设置许可条件，但是这些条件不能对再</w:t>
      </w:r>
      <w:r>
        <w:rPr>
          <w:rFonts w:ascii="SimSun" w:hAnsi="SimSun" w:eastAsia="SimSun" w:cs="SimSun"/>
          <w:sz w:val="21"/>
          <w:szCs w:val="21"/>
          <w:spacing w:val="7"/>
        </w:rPr>
        <w:t xml:space="preserve"> </w:t>
      </w:r>
      <w:r>
        <w:rPr>
          <w:rFonts w:ascii="SimSun" w:hAnsi="SimSun" w:eastAsia="SimSun" w:cs="SimSun"/>
          <w:sz w:val="21"/>
          <w:szCs w:val="21"/>
          <w:spacing w:val="-2"/>
        </w:rPr>
        <w:t>利用的进行形成不必要的限制，且不可用于限制竞争。”</w:t>
      </w:r>
    </w:p>
    <w:p>
      <w:pPr>
        <w:ind w:left="843"/>
        <w:spacing w:before="95" w:line="221" w:lineRule="auto"/>
        <w:outlineLvl w:val="1"/>
        <w:rPr>
          <w:rFonts w:ascii="SimHei" w:hAnsi="SimHei" w:eastAsia="SimHei" w:cs="SimHei"/>
          <w:sz w:val="21"/>
          <w:szCs w:val="21"/>
        </w:rPr>
      </w:pPr>
      <w:bookmarkStart w:name="bookmark13" w:id="11"/>
      <w:bookmarkEnd w:id="11"/>
      <w:r>
        <w:rPr>
          <w:rFonts w:ascii="SimHei" w:hAnsi="SimHei" w:eastAsia="SimHei" w:cs="SimHei"/>
          <w:sz w:val="21"/>
          <w:szCs w:val="21"/>
          <w:b/>
          <w:bCs/>
          <w:spacing w:val="-8"/>
        </w:rPr>
        <w:t>2.许可使用：</w:t>
      </w:r>
      <w:r>
        <w:rPr>
          <w:rFonts w:ascii="SimHei" w:hAnsi="SimHei" w:eastAsia="SimHei" w:cs="SimHei"/>
          <w:sz w:val="21"/>
          <w:szCs w:val="21"/>
          <w:spacing w:val="13"/>
        </w:rPr>
        <w:t xml:space="preserve">  </w:t>
      </w:r>
      <w:r>
        <w:rPr>
          <w:rFonts w:ascii="SimHei" w:hAnsi="SimHei" w:eastAsia="SimHei" w:cs="SimHei"/>
          <w:sz w:val="21"/>
          <w:szCs w:val="21"/>
          <w:b/>
          <w:bCs/>
          <w:spacing w:val="-8"/>
        </w:rPr>
        <w:t>自由使用的特殊类型</w:t>
      </w:r>
    </w:p>
    <w:p>
      <w:pPr>
        <w:ind w:left="840"/>
        <w:spacing w:before="113" w:line="219" w:lineRule="auto"/>
        <w:rPr>
          <w:rFonts w:ascii="SimSun" w:hAnsi="SimSun" w:eastAsia="SimSun" w:cs="SimSun"/>
          <w:sz w:val="21"/>
          <w:szCs w:val="21"/>
        </w:rPr>
      </w:pPr>
      <w:r>
        <w:rPr>
          <w:rFonts w:ascii="SimSun" w:hAnsi="SimSun" w:eastAsia="SimSun" w:cs="SimSun"/>
          <w:sz w:val="21"/>
          <w:szCs w:val="21"/>
          <w:spacing w:val="1"/>
        </w:rPr>
        <w:t>(1)公共数据许可使用的法律性质</w:t>
      </w:r>
    </w:p>
    <w:p>
      <w:pPr>
        <w:ind w:left="400" w:right="79" w:firstLine="439"/>
        <w:spacing w:before="80" w:line="287" w:lineRule="auto"/>
        <w:rPr>
          <w:rFonts w:ascii="SimSun" w:hAnsi="SimSun" w:eastAsia="SimSun" w:cs="SimSun"/>
          <w:sz w:val="21"/>
          <w:szCs w:val="21"/>
        </w:rPr>
      </w:pPr>
      <w:r>
        <w:rPr>
          <w:rFonts w:ascii="SimSun" w:hAnsi="SimSun" w:eastAsia="SimSun" w:cs="SimSun"/>
          <w:sz w:val="21"/>
          <w:szCs w:val="21"/>
        </w:rPr>
        <w:t>许可使用在一些地方立法中也被称为有条件开放</w:t>
      </w:r>
      <w:r>
        <w:rPr>
          <w:rFonts w:ascii="SimSun" w:hAnsi="SimSun" w:eastAsia="SimSun" w:cs="SimSun"/>
          <w:sz w:val="21"/>
          <w:szCs w:val="21"/>
          <w:spacing w:val="-1"/>
        </w:rPr>
        <w:t>或受限开放。公共数据的</w:t>
      </w:r>
      <w:r>
        <w:rPr>
          <w:rFonts w:ascii="SimSun" w:hAnsi="SimSun" w:eastAsia="SimSun" w:cs="SimSun"/>
          <w:sz w:val="21"/>
          <w:szCs w:val="21"/>
        </w:rPr>
        <w:t xml:space="preserve"> </w:t>
      </w:r>
      <w:r>
        <w:rPr>
          <w:rFonts w:ascii="SimSun" w:hAnsi="SimSun" w:eastAsia="SimSun" w:cs="SimSun"/>
          <w:sz w:val="21"/>
          <w:szCs w:val="21"/>
        </w:rPr>
        <w:t>许可使用与自由使用并无本质上的区别，应当看作是自由使用的特殊类型。公</w:t>
      </w:r>
      <w:r>
        <w:rPr>
          <w:rFonts w:ascii="SimSun" w:hAnsi="SimSun" w:eastAsia="SimSun" w:cs="SimSun"/>
          <w:sz w:val="21"/>
          <w:szCs w:val="21"/>
          <w:spacing w:val="11"/>
        </w:rPr>
        <w:t xml:space="preserve"> </w:t>
      </w:r>
      <w:r>
        <w:rPr>
          <w:rFonts w:ascii="SimSun" w:hAnsi="SimSun" w:eastAsia="SimSun" w:cs="SimSun"/>
          <w:sz w:val="21"/>
          <w:szCs w:val="21"/>
          <w:spacing w:val="4"/>
        </w:rPr>
        <w:t>共数据的开放共享并不表示可以对一切数据进行无限制地开放</w:t>
      </w:r>
      <w:r>
        <w:rPr>
          <w:rFonts w:ascii="SimSun" w:hAnsi="SimSun" w:eastAsia="SimSun" w:cs="SimSun"/>
          <w:sz w:val="21"/>
          <w:szCs w:val="21"/>
          <w:spacing w:val="3"/>
        </w:rPr>
        <w:t>①,与自由使用</w:t>
      </w:r>
      <w:r>
        <w:rPr>
          <w:rFonts w:ascii="SimSun" w:hAnsi="SimSun" w:eastAsia="SimSun" w:cs="SimSun"/>
          <w:sz w:val="21"/>
          <w:szCs w:val="21"/>
        </w:rPr>
        <w:t xml:space="preserve"> </w:t>
      </w:r>
      <w:r>
        <w:rPr>
          <w:rFonts w:ascii="SimSun" w:hAnsi="SimSun" w:eastAsia="SimSun" w:cs="SimSun"/>
          <w:sz w:val="21"/>
          <w:szCs w:val="21"/>
          <w:spacing w:val="1"/>
        </w:rPr>
        <w:t>相比，许可使用须经过主管机关的许可，且该</w:t>
      </w:r>
      <w:r>
        <w:rPr>
          <w:rFonts w:ascii="SimSun" w:hAnsi="SimSun" w:eastAsia="SimSun" w:cs="SimSun"/>
          <w:sz w:val="21"/>
          <w:szCs w:val="21"/>
        </w:rPr>
        <w:t>许可有某些情况下可以撤销。因 </w:t>
      </w:r>
      <w:r>
        <w:rPr>
          <w:rFonts w:ascii="SimSun" w:hAnsi="SimSun" w:eastAsia="SimSun" w:cs="SimSun"/>
          <w:sz w:val="21"/>
          <w:szCs w:val="21"/>
        </w:rPr>
        <w:t>此，许可使用相对而言具有不稳定性。许可使用的数</w:t>
      </w:r>
      <w:r>
        <w:rPr>
          <w:rFonts w:ascii="SimSun" w:hAnsi="SimSun" w:eastAsia="SimSun" w:cs="SimSun"/>
          <w:sz w:val="21"/>
          <w:szCs w:val="21"/>
          <w:spacing w:val="-1"/>
        </w:rPr>
        <w:t>据一般为申请开放，通过</w:t>
      </w:r>
      <w:r>
        <w:rPr>
          <w:rFonts w:ascii="SimSun" w:hAnsi="SimSun" w:eastAsia="SimSun" w:cs="SimSun"/>
          <w:sz w:val="21"/>
          <w:szCs w:val="21"/>
        </w:rPr>
        <w:t xml:space="preserve"> </w:t>
      </w:r>
      <w:r>
        <w:rPr>
          <w:rFonts w:ascii="SimSun" w:hAnsi="SimSun" w:eastAsia="SimSun" w:cs="SimSun"/>
          <w:sz w:val="21"/>
          <w:szCs w:val="21"/>
          <w:spacing w:val="20"/>
        </w:rPr>
        <w:t>开放平台向保存该数据的部门提出开放申请，并说明利用目的、保密条</w:t>
      </w:r>
      <w:r>
        <w:rPr>
          <w:rFonts w:ascii="SimSun" w:hAnsi="SimSun" w:eastAsia="SimSun" w:cs="SimSun"/>
          <w:sz w:val="21"/>
          <w:szCs w:val="21"/>
          <w:spacing w:val="17"/>
        </w:rPr>
        <w:t xml:space="preserve"> </w:t>
      </w:r>
      <w:r>
        <w:rPr>
          <w:rFonts w:ascii="SimSun" w:hAnsi="SimSun" w:eastAsia="SimSun" w:cs="SimSun"/>
          <w:sz w:val="21"/>
          <w:szCs w:val="21"/>
          <w:spacing w:val="-22"/>
        </w:rPr>
        <w:t>件等。②</w:t>
      </w:r>
    </w:p>
    <w:p>
      <w:pPr>
        <w:ind w:left="400" w:right="81" w:firstLine="439"/>
        <w:spacing w:before="122" w:line="290" w:lineRule="auto"/>
        <w:rPr>
          <w:rFonts w:ascii="SimSun" w:hAnsi="SimSun" w:eastAsia="SimSun" w:cs="SimSun"/>
          <w:sz w:val="21"/>
          <w:szCs w:val="21"/>
        </w:rPr>
      </w:pPr>
      <w:r>
        <w:rPr>
          <w:rFonts w:ascii="SimSun" w:hAnsi="SimSun" w:eastAsia="SimSun" w:cs="SimSun"/>
          <w:sz w:val="21"/>
          <w:szCs w:val="21"/>
          <w:spacing w:val="-1"/>
        </w:rPr>
        <w:t>公用物的许可使用是何性质，学界仍有争议，有人认为是管理机关的行政</w:t>
      </w:r>
      <w:r>
        <w:rPr>
          <w:rFonts w:ascii="SimSun" w:hAnsi="SimSun" w:eastAsia="SimSun" w:cs="SimSun"/>
          <w:sz w:val="21"/>
          <w:szCs w:val="21"/>
          <w:spacing w:val="16"/>
        </w:rPr>
        <w:t xml:space="preserve"> </w:t>
      </w:r>
      <w:r>
        <w:rPr>
          <w:rFonts w:ascii="SimSun" w:hAnsi="SimSun" w:eastAsia="SimSun" w:cs="SimSun"/>
          <w:sz w:val="21"/>
          <w:szCs w:val="21"/>
        </w:rPr>
        <w:t>自由裁量行为，有人认为是羁束性行政行为。值得注意</w:t>
      </w:r>
      <w:r>
        <w:rPr>
          <w:rFonts w:ascii="SimSun" w:hAnsi="SimSun" w:eastAsia="SimSun" w:cs="SimSun"/>
          <w:sz w:val="21"/>
          <w:szCs w:val="21"/>
          <w:spacing w:val="-1"/>
        </w:rPr>
        <w:t>的是，部分地方立法要</w:t>
      </w:r>
      <w:r>
        <w:rPr>
          <w:rFonts w:ascii="SimSun" w:hAnsi="SimSun" w:eastAsia="SimSun" w:cs="SimSun"/>
          <w:sz w:val="21"/>
          <w:szCs w:val="21"/>
        </w:rPr>
        <w:t xml:space="preserve"> </w:t>
      </w:r>
      <w:r>
        <w:rPr>
          <w:rFonts w:ascii="SimSun" w:hAnsi="SimSun" w:eastAsia="SimSun" w:cs="SimSun"/>
          <w:sz w:val="21"/>
          <w:szCs w:val="21"/>
          <w:spacing w:val="3"/>
        </w:rPr>
        <w:t>求公共数据的许可使用应当签订开放利用协议③,并对协议应当约定的内容进</w:t>
      </w:r>
      <w:r>
        <w:rPr>
          <w:rFonts w:ascii="SimSun" w:hAnsi="SimSun" w:eastAsia="SimSun" w:cs="SimSun"/>
          <w:sz w:val="21"/>
          <w:szCs w:val="21"/>
          <w:spacing w:val="9"/>
        </w:rPr>
        <w:t xml:space="preserve"> </w:t>
      </w:r>
      <w:r>
        <w:rPr>
          <w:rFonts w:ascii="SimSun" w:hAnsi="SimSun" w:eastAsia="SimSun" w:cs="SimSun"/>
          <w:sz w:val="21"/>
          <w:szCs w:val="21"/>
          <w:spacing w:val="6"/>
        </w:rPr>
        <w:t>行了规定。首先，公共数据利用主体应向开放主体(即公共数据平台)定期报</w:t>
      </w:r>
      <w:r>
        <w:rPr>
          <w:rFonts w:ascii="SimSun" w:hAnsi="SimSun" w:eastAsia="SimSun" w:cs="SimSun"/>
          <w:sz w:val="21"/>
          <w:szCs w:val="21"/>
          <w:spacing w:val="15"/>
        </w:rPr>
        <w:t xml:space="preserve"> </w:t>
      </w:r>
      <w:r>
        <w:rPr>
          <w:rFonts w:ascii="SimSun" w:hAnsi="SimSun" w:eastAsia="SimSun" w:cs="SimSun"/>
          <w:sz w:val="21"/>
          <w:szCs w:val="21"/>
        </w:rPr>
        <w:t>告利用情况，不得用于约定利用范围外的其他用途。其次，数据利用主体应当</w:t>
      </w:r>
      <w:r>
        <w:rPr>
          <w:rFonts w:ascii="SimSun" w:hAnsi="SimSun" w:eastAsia="SimSun" w:cs="SimSun"/>
          <w:sz w:val="21"/>
          <w:szCs w:val="21"/>
          <w:spacing w:val="18"/>
        </w:rPr>
        <w:t xml:space="preserve"> </w:t>
      </w:r>
      <w:r>
        <w:rPr>
          <w:rFonts w:ascii="SimSun" w:hAnsi="SimSun" w:eastAsia="SimSun" w:cs="SimSun"/>
          <w:sz w:val="21"/>
          <w:szCs w:val="21"/>
          <w:spacing w:val="1"/>
        </w:rPr>
        <w:t>履行安全保障的职责，并接受监督检查。协议签订</w:t>
      </w:r>
      <w:r>
        <w:rPr>
          <w:rFonts w:ascii="SimSun" w:hAnsi="SimSun" w:eastAsia="SimSun" w:cs="SimSun"/>
          <w:sz w:val="21"/>
          <w:szCs w:val="21"/>
        </w:rPr>
        <w:t>后还需报公共数据主管部门 </w:t>
      </w:r>
      <w:r>
        <w:rPr>
          <w:rFonts w:ascii="SimSun" w:hAnsi="SimSun" w:eastAsia="SimSun" w:cs="SimSun"/>
          <w:sz w:val="21"/>
          <w:szCs w:val="21"/>
        </w:rPr>
        <w:t>备案。许可使用的协议主要针对的是利用许可使用</w:t>
      </w:r>
      <w:r>
        <w:rPr>
          <w:rFonts w:ascii="SimSun" w:hAnsi="SimSun" w:eastAsia="SimSun" w:cs="SimSun"/>
          <w:sz w:val="21"/>
          <w:szCs w:val="21"/>
          <w:spacing w:val="-1"/>
        </w:rPr>
        <w:t>的数据进行数据处理和分析</w:t>
      </w:r>
      <w:r>
        <w:rPr>
          <w:rFonts w:ascii="SimSun" w:hAnsi="SimSun" w:eastAsia="SimSun" w:cs="SimSun"/>
          <w:sz w:val="21"/>
          <w:szCs w:val="21"/>
        </w:rPr>
        <w:t xml:space="preserve"> </w:t>
      </w:r>
      <w:r>
        <w:rPr>
          <w:rFonts w:ascii="SimSun" w:hAnsi="SimSun" w:eastAsia="SimSun" w:cs="SimSun"/>
          <w:sz w:val="21"/>
          <w:szCs w:val="21"/>
          <w:spacing w:val="-3"/>
        </w:rPr>
        <w:t>的企业。</w:t>
      </w:r>
    </w:p>
    <w:p>
      <w:pPr>
        <w:ind w:left="400" w:right="39" w:firstLine="439"/>
        <w:spacing w:before="124" w:line="284" w:lineRule="auto"/>
        <w:rPr>
          <w:rFonts w:ascii="SimSun" w:hAnsi="SimSun" w:eastAsia="SimSun" w:cs="SimSun"/>
          <w:sz w:val="21"/>
          <w:szCs w:val="21"/>
        </w:rPr>
      </w:pPr>
      <w:r>
        <w:rPr>
          <w:rFonts w:ascii="SimSun" w:hAnsi="SimSun" w:eastAsia="SimSun" w:cs="SimSun"/>
          <w:sz w:val="21"/>
          <w:szCs w:val="21"/>
        </w:rPr>
        <w:t>笔者认为，公共数据的许可使用应当被看作是行政自由裁量行为。理由如</w:t>
      </w:r>
      <w:r>
        <w:rPr>
          <w:rFonts w:ascii="SimSun" w:hAnsi="SimSun" w:eastAsia="SimSun" w:cs="SimSun"/>
          <w:sz w:val="21"/>
          <w:szCs w:val="21"/>
          <w:spacing w:val="14"/>
        </w:rPr>
        <w:t xml:space="preserve"> </w:t>
      </w:r>
      <w:r>
        <w:rPr>
          <w:rFonts w:ascii="SimSun" w:hAnsi="SimSun" w:eastAsia="SimSun" w:cs="SimSun"/>
          <w:sz w:val="21"/>
          <w:szCs w:val="21"/>
          <w:spacing w:val="-1"/>
        </w:rPr>
        <w:t>下：第一，许可使用是为了平衡特定数据敏感性和公共利益，但使用人对特定</w:t>
      </w:r>
      <w:r>
        <w:rPr>
          <w:rFonts w:ascii="SimSun" w:hAnsi="SimSun" w:eastAsia="SimSun" w:cs="SimSun"/>
          <w:sz w:val="21"/>
          <w:szCs w:val="21"/>
          <w:spacing w:val="2"/>
        </w:rPr>
        <w:t xml:space="preserve">  </w:t>
      </w:r>
      <w:r>
        <w:rPr>
          <w:rFonts w:ascii="SimSun" w:hAnsi="SimSun" w:eastAsia="SimSun" w:cs="SimSun"/>
          <w:sz w:val="21"/>
          <w:szCs w:val="21"/>
          <w:spacing w:val="-1"/>
        </w:rPr>
        <w:t>数据的使用情况复杂，法律难以详细、穷尽规定。第二，许可使用是特殊情况 </w:t>
      </w:r>
      <w:r>
        <w:rPr>
          <w:rFonts w:ascii="SimSun" w:hAnsi="SimSun" w:eastAsia="SimSun" w:cs="SimSun"/>
          <w:sz w:val="21"/>
          <w:szCs w:val="21"/>
          <w:spacing w:val="2"/>
        </w:rPr>
        <w:t>下的自由使用，所以许可使用的性质应当在自由使用的性质项下讨论</w:t>
      </w:r>
      <w:r>
        <w:rPr>
          <w:rFonts w:ascii="SimSun" w:hAnsi="SimSun" w:eastAsia="SimSun" w:cs="SimSun"/>
          <w:sz w:val="21"/>
          <w:szCs w:val="21"/>
          <w:spacing w:val="1"/>
        </w:rPr>
        <w:t>。第三，</w:t>
      </w:r>
      <w:r>
        <w:rPr>
          <w:rFonts w:ascii="SimSun" w:hAnsi="SimSun" w:eastAsia="SimSun" w:cs="SimSun"/>
          <w:sz w:val="21"/>
          <w:szCs w:val="21"/>
        </w:rPr>
        <w:t xml:space="preserve"> </w:t>
      </w:r>
      <w:r>
        <w:rPr>
          <w:rFonts w:ascii="SimSun" w:hAnsi="SimSun" w:eastAsia="SimSun" w:cs="SimSun"/>
          <w:sz w:val="21"/>
          <w:szCs w:val="21"/>
        </w:rPr>
        <w:t>公共数据管理机关对许可使用的自由裁量并不意味着不受限制，管理机关仍需</w:t>
      </w:r>
      <w:r>
        <w:rPr>
          <w:rFonts w:ascii="SimSun" w:hAnsi="SimSun" w:eastAsia="SimSun" w:cs="SimSun"/>
          <w:sz w:val="21"/>
          <w:szCs w:val="21"/>
          <w:spacing w:val="12"/>
        </w:rPr>
        <w:t xml:space="preserve"> </w:t>
      </w:r>
      <w:r>
        <w:rPr>
          <w:rFonts w:ascii="SimSun" w:hAnsi="SimSun" w:eastAsia="SimSun" w:cs="SimSun"/>
          <w:sz w:val="21"/>
          <w:szCs w:val="21"/>
          <w:spacing w:val="-1"/>
        </w:rPr>
        <w:t>依照公共数据的使用目的和规则管理与授权使用。</w:t>
      </w:r>
    </w:p>
    <w:p>
      <w:pPr>
        <w:pStyle w:val="BodyText"/>
        <w:spacing w:line="388" w:lineRule="auto"/>
        <w:rPr/>
      </w:pPr>
      <w:r/>
    </w:p>
    <w:p>
      <w:pPr>
        <w:ind w:left="759"/>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65"/>
        </w:rPr>
        <w:t xml:space="preserve"> </w:t>
      </w:r>
      <w:r>
        <w:rPr>
          <w:rFonts w:ascii="SimSun" w:hAnsi="SimSun" w:eastAsia="SimSun" w:cs="SimSun"/>
          <w:sz w:val="21"/>
          <w:szCs w:val="21"/>
          <w:spacing w:val="-24"/>
          <w:w w:val="98"/>
        </w:rPr>
        <w:t>王利明：《数据共享与个人信息保护》,载《现代法学》2019年第1期。</w:t>
      </w:r>
    </w:p>
    <w:p>
      <w:pPr>
        <w:ind w:left="400" w:firstLine="359"/>
        <w:spacing w:before="24" w:line="220" w:lineRule="auto"/>
        <w:rPr>
          <w:rFonts w:ascii="SimSun" w:hAnsi="SimSun" w:eastAsia="SimSun" w:cs="SimSun"/>
          <w:sz w:val="21"/>
          <w:szCs w:val="21"/>
        </w:rPr>
      </w:pPr>
      <w:r>
        <w:rPr>
          <w:rFonts w:ascii="SimSun" w:hAnsi="SimSun" w:eastAsia="SimSun" w:cs="SimSun"/>
          <w:sz w:val="21"/>
          <w:szCs w:val="21"/>
          <w:spacing w:val="-24"/>
          <w:w w:val="98"/>
        </w:rPr>
        <w:t>②  例如在《宁波市公共数据管理办法》第25条中，申请获取许可使用的公共数据时，</w:t>
      </w:r>
      <w:r>
        <w:rPr>
          <w:rFonts w:ascii="SimSun" w:hAnsi="SimSun" w:eastAsia="SimSun" w:cs="SimSun"/>
          <w:sz w:val="21"/>
          <w:szCs w:val="21"/>
          <w:spacing w:val="23"/>
        </w:rPr>
        <w:t xml:space="preserve"> </w:t>
      </w:r>
      <w:r>
        <w:rPr>
          <w:rFonts w:ascii="SimSun" w:hAnsi="SimSun" w:eastAsia="SimSun" w:cs="SimSun"/>
          <w:sz w:val="21"/>
          <w:szCs w:val="21"/>
          <w:spacing w:val="-21"/>
          <w:w w:val="96"/>
        </w:rPr>
        <w:t>应当同时提供数据用途、应用场景和安全保障措施等。</w:t>
      </w:r>
    </w:p>
    <w:p>
      <w:pPr>
        <w:ind w:left="400" w:right="19" w:firstLine="359"/>
        <w:spacing w:before="30" w:line="232" w:lineRule="auto"/>
        <w:rPr>
          <w:rFonts w:ascii="SimSun" w:hAnsi="SimSun" w:eastAsia="SimSun" w:cs="SimSun"/>
          <w:sz w:val="21"/>
          <w:szCs w:val="21"/>
        </w:rPr>
      </w:pPr>
      <w:r>
        <w:rPr>
          <w:rFonts w:ascii="SimSun" w:hAnsi="SimSun" w:eastAsia="SimSun" w:cs="SimSun"/>
          <w:sz w:val="21"/>
          <w:szCs w:val="21"/>
          <w:spacing w:val="-21"/>
          <w:w w:val="98"/>
        </w:rPr>
        <w:t>③</w:t>
      </w:r>
      <w:r>
        <w:rPr>
          <w:rFonts w:ascii="SimSun" w:hAnsi="SimSun" w:eastAsia="SimSun" w:cs="SimSun"/>
          <w:sz w:val="21"/>
          <w:szCs w:val="21"/>
          <w:spacing w:val="70"/>
        </w:rPr>
        <w:t xml:space="preserve"> </w:t>
      </w:r>
      <w:r>
        <w:rPr>
          <w:rFonts w:ascii="SimSun" w:hAnsi="SimSun" w:eastAsia="SimSun" w:cs="SimSun"/>
          <w:sz w:val="21"/>
          <w:szCs w:val="21"/>
          <w:spacing w:val="-21"/>
          <w:w w:val="98"/>
        </w:rPr>
        <w:t>例如《浙江省公共数据开放与安全管理暂行办法》第17条明确列出了受限开放数</w:t>
      </w:r>
      <w:r>
        <w:rPr>
          <w:rFonts w:ascii="SimSun" w:hAnsi="SimSun" w:eastAsia="SimSun" w:cs="SimSun"/>
          <w:sz w:val="21"/>
          <w:szCs w:val="21"/>
        </w:rPr>
        <w:t xml:space="preserve"> </w:t>
      </w:r>
      <w:r>
        <w:rPr>
          <w:rFonts w:ascii="SimSun" w:hAnsi="SimSun" w:eastAsia="SimSun" w:cs="SimSun"/>
          <w:sz w:val="21"/>
          <w:szCs w:val="21"/>
          <w:spacing w:val="-21"/>
          <w:w w:val="96"/>
        </w:rPr>
        <w:t>据利用协议的内容，《宁波市公共数据管理办法》也规定在对有条件开放数据进行利用时</w:t>
      </w:r>
      <w:r>
        <w:rPr>
          <w:rFonts w:ascii="SimSun" w:hAnsi="SimSun" w:eastAsia="SimSun" w:cs="SimSun"/>
          <w:sz w:val="21"/>
          <w:szCs w:val="21"/>
          <w:spacing w:val="-22"/>
          <w:w w:val="96"/>
        </w:rPr>
        <w:t>，</w:t>
      </w:r>
      <w:r>
        <w:rPr>
          <w:rFonts w:ascii="SimSun" w:hAnsi="SimSun" w:eastAsia="SimSun" w:cs="SimSun"/>
          <w:sz w:val="21"/>
          <w:szCs w:val="21"/>
        </w:rPr>
        <w:t xml:space="preserve"> </w:t>
      </w:r>
      <w:r>
        <w:rPr>
          <w:rFonts w:ascii="SimSun" w:hAnsi="SimSun" w:eastAsia="SimSun" w:cs="SimSun"/>
          <w:sz w:val="21"/>
          <w:szCs w:val="21"/>
          <w:spacing w:val="-19"/>
          <w:w w:val="95"/>
        </w:rPr>
        <w:t>应当对数据用途、应用场景和安全保障信息等签订数据利用协议。</w:t>
      </w:r>
    </w:p>
    <w:p>
      <w:pPr>
        <w:spacing w:line="232" w:lineRule="auto"/>
        <w:sectPr>
          <w:pgSz w:w="8400" w:h="13160"/>
          <w:pgMar w:top="400" w:right="584" w:bottom="400" w:left="170" w:header="0" w:footer="0" w:gutter="0"/>
        </w:sectPr>
        <w:rPr>
          <w:rFonts w:ascii="SimSun" w:hAnsi="SimSun" w:eastAsia="SimSun" w:cs="SimSun"/>
          <w:sz w:val="21"/>
          <w:szCs w:val="21"/>
        </w:rPr>
      </w:pPr>
    </w:p>
    <w:p>
      <w:pPr>
        <w:ind w:left="2449"/>
        <w:spacing w:before="109"/>
        <w:rPr>
          <w:sz w:val="20"/>
          <w:szCs w:val="20"/>
        </w:rPr>
      </w:pPr>
      <w:r>
        <w:drawing>
          <wp:anchor distT="0" distB="0" distL="0" distR="0" simplePos="0" relativeHeight="252075008" behindDoc="0" locked="0" layoutInCell="0" allowOverlap="1">
            <wp:simplePos x="0" y="0"/>
            <wp:positionH relativeFrom="page">
              <wp:posOffset>412772</wp:posOffset>
            </wp:positionH>
            <wp:positionV relativeFrom="page">
              <wp:posOffset>5892791</wp:posOffset>
            </wp:positionV>
            <wp:extent cx="1162011" cy="6350"/>
            <wp:effectExtent l="0" t="0" r="0" b="0"/>
            <wp:wrapNone/>
            <wp:docPr id="354" name="IM 354"/>
            <wp:cNvGraphicFramePr/>
            <a:graphic>
              <a:graphicData uri="http://schemas.openxmlformats.org/drawingml/2006/picture">
                <pic:pic>
                  <pic:nvPicPr>
                    <pic:cNvPr id="354" name="IM 354"/>
                    <pic:cNvPicPr/>
                  </pic:nvPicPr>
                  <pic:blipFill>
                    <a:blip r:embed="rId189"/>
                    <a:stretch>
                      <a:fillRect/>
                    </a:stretch>
                  </pic:blipFill>
                  <pic:spPr>
                    <a:xfrm rot="0">
                      <a:off x="0" y="0"/>
                      <a:ext cx="1162011" cy="6350"/>
                    </a:xfrm>
                    <a:prstGeom prst="rect">
                      <a:avLst/>
                    </a:prstGeom>
                  </pic:spPr>
                </pic:pic>
              </a:graphicData>
            </a:graphic>
          </wp:anchor>
        </w:drawing>
      </w:r>
      <w:r>
        <w:pict>
          <v:shape id="_x0000_s232" style="position:absolute;margin-left:362.998pt;margin-top:7.94702pt;mso-position-vertical-relative:text;mso-position-horizontal-relative:text;width:15.9pt;height:12pt;z-index:2520739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125</w:t>
                  </w:r>
                </w:p>
              </w:txbxContent>
            </v:textbox>
          </v:shape>
        </w:pict>
      </w:r>
      <w:r>
        <w:rPr>
          <w:rFonts w:ascii="SimSun" w:hAnsi="SimSun" w:eastAsia="SimSun" w:cs="SimSun"/>
          <w:sz w:val="20"/>
          <w:szCs w:val="20"/>
          <w:spacing w:val="-17"/>
          <w:w w:val="88"/>
        </w:rPr>
        <w:t>三、公共数据利用机制的体系化：公共数据的公用性实现机制研究</w:t>
      </w:r>
      <w:r>
        <w:rPr>
          <w:rFonts w:ascii="SimSun" w:hAnsi="SimSun" w:eastAsia="SimSun" w:cs="SimSun"/>
          <w:sz w:val="20"/>
          <w:szCs w:val="20"/>
          <w:spacing w:val="7"/>
        </w:rPr>
        <w:t xml:space="preserve"> </w:t>
      </w:r>
      <w:r>
        <w:rPr>
          <w:sz w:val="20"/>
          <w:szCs w:val="20"/>
          <w:position w:val="-4"/>
        </w:rPr>
        <w:drawing>
          <wp:inline distT="0" distB="0" distL="0" distR="0">
            <wp:extent cx="6385" cy="273095"/>
            <wp:effectExtent l="0" t="0" r="0" b="0"/>
            <wp:docPr id="356" name="IM 356"/>
            <wp:cNvGraphicFramePr/>
            <a:graphic>
              <a:graphicData uri="http://schemas.openxmlformats.org/drawingml/2006/picture">
                <pic:pic>
                  <pic:nvPicPr>
                    <pic:cNvPr id="356" name="IM 356"/>
                    <pic:cNvPicPr/>
                  </pic:nvPicPr>
                  <pic:blipFill>
                    <a:blip r:embed="rId190"/>
                    <a:stretch>
                      <a:fillRect/>
                    </a:stretch>
                  </pic:blipFill>
                  <pic:spPr>
                    <a:xfrm rot="0">
                      <a:off x="0" y="0"/>
                      <a:ext cx="6385" cy="273095"/>
                    </a:xfrm>
                    <a:prstGeom prst="rect">
                      <a:avLst/>
                    </a:prstGeom>
                  </pic:spPr>
                </pic:pic>
              </a:graphicData>
            </a:graphic>
          </wp:inline>
        </w:drawing>
      </w:r>
    </w:p>
    <w:p>
      <w:pPr>
        <w:pStyle w:val="BodyText"/>
        <w:spacing w:line="352" w:lineRule="auto"/>
        <w:rPr/>
      </w:pPr>
      <w:r/>
    </w:p>
    <w:p>
      <w:pPr>
        <w:ind w:left="449"/>
        <w:spacing w:before="65" w:line="219" w:lineRule="auto"/>
        <w:rPr>
          <w:rFonts w:ascii="SimSun" w:hAnsi="SimSun" w:eastAsia="SimSun" w:cs="SimSun"/>
          <w:sz w:val="20"/>
          <w:szCs w:val="20"/>
        </w:rPr>
      </w:pPr>
      <w:r>
        <w:rPr>
          <w:rFonts w:ascii="SimSun" w:hAnsi="SimSun" w:eastAsia="SimSun" w:cs="SimSun"/>
          <w:sz w:val="20"/>
          <w:szCs w:val="20"/>
          <w:spacing w:val="8"/>
        </w:rPr>
        <w:t>(2)许可使用的公共数据种类</w:t>
      </w:r>
    </w:p>
    <w:p>
      <w:pPr>
        <w:ind w:left="9" w:right="403" w:firstLine="439"/>
        <w:spacing w:before="80" w:line="305" w:lineRule="auto"/>
        <w:rPr>
          <w:rFonts w:ascii="SimSun" w:hAnsi="SimSun" w:eastAsia="SimSun" w:cs="SimSun"/>
          <w:sz w:val="20"/>
          <w:szCs w:val="20"/>
        </w:rPr>
      </w:pPr>
      <w:r>
        <w:rPr>
          <w:rFonts w:ascii="SimSun" w:hAnsi="SimSun" w:eastAsia="SimSun" w:cs="SimSun"/>
          <w:sz w:val="20"/>
          <w:szCs w:val="20"/>
          <w:spacing w:val="9"/>
        </w:rPr>
        <w:t>公共数据的许可使用即作为自由使用的特殊类别，其数据种类是自由使用</w:t>
      </w:r>
      <w:r>
        <w:rPr>
          <w:rFonts w:ascii="SimSun" w:hAnsi="SimSun" w:eastAsia="SimSun" w:cs="SimSun"/>
          <w:sz w:val="20"/>
          <w:szCs w:val="20"/>
          <w:spacing w:val="15"/>
        </w:rPr>
        <w:t xml:space="preserve"> </w:t>
      </w:r>
      <w:r>
        <w:rPr>
          <w:rFonts w:ascii="SimSun" w:hAnsi="SimSun" w:eastAsia="SimSun" w:cs="SimSun"/>
          <w:sz w:val="20"/>
          <w:szCs w:val="20"/>
          <w:spacing w:val="10"/>
        </w:rPr>
        <w:t>数据种类的延伸，许可使用主要考虑到具有一定</w:t>
      </w:r>
      <w:r>
        <w:rPr>
          <w:rFonts w:ascii="SimSun" w:hAnsi="SimSun" w:eastAsia="SimSun" w:cs="SimSun"/>
          <w:sz w:val="20"/>
          <w:szCs w:val="20"/>
          <w:spacing w:val="9"/>
        </w:rPr>
        <w:t>敏感性的公共数据若直接公开</w:t>
      </w:r>
      <w:r>
        <w:rPr>
          <w:rFonts w:ascii="SimSun" w:hAnsi="SimSun" w:eastAsia="SimSun" w:cs="SimSun"/>
          <w:sz w:val="20"/>
          <w:szCs w:val="20"/>
        </w:rPr>
        <w:t xml:space="preserve"> </w:t>
      </w:r>
      <w:r>
        <w:rPr>
          <w:rFonts w:ascii="SimSun" w:hAnsi="SimSun" w:eastAsia="SimSun" w:cs="SimSun"/>
          <w:sz w:val="20"/>
          <w:szCs w:val="20"/>
          <w:spacing w:val="10"/>
        </w:rPr>
        <w:t>可能会引起对公共利益或个人信息的不利影响。</w:t>
      </w:r>
      <w:r>
        <w:rPr>
          <w:rFonts w:ascii="SimSun" w:hAnsi="SimSun" w:eastAsia="SimSun" w:cs="SimSun"/>
          <w:sz w:val="20"/>
          <w:szCs w:val="20"/>
          <w:spacing w:val="9"/>
        </w:rPr>
        <w:t>在地方立法中，许可使用的数</w:t>
      </w:r>
      <w:r>
        <w:rPr>
          <w:rFonts w:ascii="SimSun" w:hAnsi="SimSun" w:eastAsia="SimSun" w:cs="SimSun"/>
          <w:sz w:val="20"/>
          <w:szCs w:val="20"/>
        </w:rPr>
        <w:t xml:space="preserve"> </w:t>
      </w:r>
      <w:r>
        <w:rPr>
          <w:rFonts w:ascii="SimSun" w:hAnsi="SimSun" w:eastAsia="SimSun" w:cs="SimSun"/>
          <w:sz w:val="20"/>
          <w:szCs w:val="20"/>
          <w:spacing w:val="10"/>
        </w:rPr>
        <w:t>据种类一般为商业秘密和个人信息，也有个别立法将涉</w:t>
      </w:r>
      <w:r>
        <w:rPr>
          <w:rFonts w:ascii="SimSun" w:hAnsi="SimSun" w:eastAsia="SimSun" w:cs="SimSun"/>
          <w:sz w:val="20"/>
          <w:szCs w:val="20"/>
          <w:spacing w:val="9"/>
        </w:rPr>
        <w:t>及国家秘密的公共数据</w:t>
      </w:r>
      <w:r>
        <w:rPr>
          <w:rFonts w:ascii="SimSun" w:hAnsi="SimSun" w:eastAsia="SimSun" w:cs="SimSun"/>
          <w:sz w:val="20"/>
          <w:szCs w:val="20"/>
        </w:rPr>
        <w:t xml:space="preserve"> </w:t>
      </w:r>
      <w:r>
        <w:rPr>
          <w:rFonts w:ascii="SimSun" w:hAnsi="SimSun" w:eastAsia="SimSun" w:cs="SimSun"/>
          <w:sz w:val="20"/>
          <w:szCs w:val="20"/>
          <w:spacing w:val="10"/>
        </w:rPr>
        <w:t>列入许可使用的数据①。涉及商业秘密的数据开</w:t>
      </w:r>
      <w:r>
        <w:rPr>
          <w:rFonts w:ascii="SimSun" w:hAnsi="SimSun" w:eastAsia="SimSun" w:cs="SimSun"/>
          <w:sz w:val="20"/>
          <w:szCs w:val="20"/>
          <w:spacing w:val="9"/>
        </w:rPr>
        <w:t>放情况应当尊重企业数据主体</w:t>
      </w:r>
      <w:r>
        <w:rPr>
          <w:rFonts w:ascii="SimSun" w:hAnsi="SimSun" w:eastAsia="SimSun" w:cs="SimSun"/>
          <w:sz w:val="20"/>
          <w:szCs w:val="20"/>
        </w:rPr>
        <w:t xml:space="preserve"> </w:t>
      </w:r>
      <w:r>
        <w:rPr>
          <w:rFonts w:ascii="SimSun" w:hAnsi="SimSun" w:eastAsia="SimSun" w:cs="SimSun"/>
          <w:sz w:val="20"/>
          <w:szCs w:val="20"/>
          <w:spacing w:val="10"/>
        </w:rPr>
        <w:t>的意思自治，以合同约定为准，没有约定时</w:t>
      </w:r>
      <w:r>
        <w:rPr>
          <w:rFonts w:ascii="SimSun" w:hAnsi="SimSun" w:eastAsia="SimSun" w:cs="SimSun"/>
          <w:sz w:val="20"/>
          <w:szCs w:val="20"/>
          <w:spacing w:val="9"/>
        </w:rPr>
        <w:t>应当就个案征求商业秘密持有企业</w:t>
      </w:r>
      <w:r>
        <w:rPr>
          <w:rFonts w:ascii="SimSun" w:hAnsi="SimSun" w:eastAsia="SimSun" w:cs="SimSun"/>
          <w:sz w:val="20"/>
          <w:szCs w:val="20"/>
        </w:rPr>
        <w:t xml:space="preserve"> </w:t>
      </w:r>
      <w:r>
        <w:rPr>
          <w:rFonts w:ascii="SimSun" w:hAnsi="SimSun" w:eastAsia="SimSun" w:cs="SimSun"/>
          <w:sz w:val="20"/>
          <w:szCs w:val="20"/>
          <w:spacing w:val="9"/>
        </w:rPr>
        <w:t>的意见，同意申请人获取的，公共数据平台可以授权开放。另外，数据的许可</w:t>
      </w:r>
      <w:r>
        <w:rPr>
          <w:rFonts w:ascii="SimSun" w:hAnsi="SimSun" w:eastAsia="SimSun" w:cs="SimSun"/>
          <w:sz w:val="20"/>
          <w:szCs w:val="20"/>
          <w:spacing w:val="1"/>
        </w:rPr>
        <w:t xml:space="preserve"> </w:t>
      </w:r>
      <w:r>
        <w:rPr>
          <w:rFonts w:ascii="SimSun" w:hAnsi="SimSun" w:eastAsia="SimSun" w:cs="SimSun"/>
          <w:sz w:val="20"/>
          <w:szCs w:val="20"/>
          <w:spacing w:val="10"/>
        </w:rPr>
        <w:t>使用还应考虑数据处理能力。出于对数据准确性</w:t>
      </w:r>
      <w:r>
        <w:rPr>
          <w:rFonts w:ascii="SimSun" w:hAnsi="SimSun" w:eastAsia="SimSun" w:cs="SimSun"/>
          <w:sz w:val="20"/>
          <w:szCs w:val="20"/>
          <w:spacing w:val="9"/>
        </w:rPr>
        <w:t>、可读性和安全性的考虑，对</w:t>
      </w:r>
      <w:r>
        <w:rPr>
          <w:rFonts w:ascii="SimSun" w:hAnsi="SimSun" w:eastAsia="SimSun" w:cs="SimSun"/>
          <w:sz w:val="20"/>
          <w:szCs w:val="20"/>
        </w:rPr>
        <w:t xml:space="preserve"> </w:t>
      </w:r>
      <w:r>
        <w:rPr>
          <w:rFonts w:ascii="SimSun" w:hAnsi="SimSun" w:eastAsia="SimSun" w:cs="SimSun"/>
          <w:sz w:val="20"/>
          <w:szCs w:val="20"/>
          <w:spacing w:val="10"/>
        </w:rPr>
        <w:t>处理要求较高或时效性强的数据，也可适当设置</w:t>
      </w:r>
      <w:r>
        <w:rPr>
          <w:rFonts w:ascii="SimSun" w:hAnsi="SimSun" w:eastAsia="SimSun" w:cs="SimSun"/>
          <w:sz w:val="20"/>
          <w:szCs w:val="20"/>
          <w:spacing w:val="9"/>
        </w:rPr>
        <w:t>获取条件，②开放后将严重挤</w:t>
      </w:r>
      <w:r>
        <w:rPr>
          <w:rFonts w:ascii="SimSun" w:hAnsi="SimSun" w:eastAsia="SimSun" w:cs="SimSun"/>
          <w:sz w:val="20"/>
          <w:szCs w:val="20"/>
        </w:rPr>
        <w:t xml:space="preserve"> </w:t>
      </w:r>
      <w:r>
        <w:rPr>
          <w:rFonts w:ascii="SimSun" w:hAnsi="SimSun" w:eastAsia="SimSun" w:cs="SimSun"/>
          <w:sz w:val="20"/>
          <w:szCs w:val="20"/>
          <w:spacing w:val="9"/>
        </w:rPr>
        <w:t>占公共数据基础设施资源，影响公共数据处理运行效率的，也可以列入许可使</w:t>
      </w:r>
      <w:r>
        <w:rPr>
          <w:rFonts w:ascii="SimSun" w:hAnsi="SimSun" w:eastAsia="SimSun" w:cs="SimSun"/>
          <w:sz w:val="20"/>
          <w:szCs w:val="20"/>
          <w:spacing w:val="2"/>
        </w:rPr>
        <w:t xml:space="preserve"> </w:t>
      </w:r>
      <w:r>
        <w:rPr>
          <w:rFonts w:ascii="SimSun" w:hAnsi="SimSun" w:eastAsia="SimSun" w:cs="SimSun"/>
          <w:sz w:val="20"/>
          <w:szCs w:val="20"/>
          <w:spacing w:val="-12"/>
        </w:rPr>
        <w:t>用的范围。③</w:t>
      </w:r>
    </w:p>
    <w:p>
      <w:pPr>
        <w:ind w:left="9" w:right="327" w:firstLine="439"/>
        <w:spacing w:before="123" w:line="293" w:lineRule="auto"/>
        <w:rPr>
          <w:rFonts w:ascii="SimSun" w:hAnsi="SimSun" w:eastAsia="SimSun" w:cs="SimSun"/>
          <w:sz w:val="20"/>
          <w:szCs w:val="20"/>
        </w:rPr>
      </w:pPr>
      <w:r>
        <w:rPr>
          <w:rFonts w:ascii="SimSun" w:hAnsi="SimSun" w:eastAsia="SimSun" w:cs="SimSun"/>
          <w:sz w:val="20"/>
          <w:szCs w:val="20"/>
          <w:spacing w:val="4"/>
        </w:rPr>
        <w:t>公共数据集合中不可避免地会出现个人数据。</w:t>
      </w:r>
      <w:r>
        <w:rPr>
          <w:rFonts w:ascii="SimSun" w:hAnsi="SimSun" w:eastAsia="SimSun" w:cs="SimSun"/>
          <w:sz w:val="20"/>
          <w:szCs w:val="20"/>
          <w:spacing w:val="67"/>
        </w:rPr>
        <w:t xml:space="preserve"> </w:t>
      </w:r>
      <w:r>
        <w:rPr>
          <w:rFonts w:ascii="SimSun" w:hAnsi="SimSun" w:eastAsia="SimSun" w:cs="SimSun"/>
          <w:sz w:val="20"/>
          <w:szCs w:val="20"/>
          <w:spacing w:val="4"/>
        </w:rPr>
        <w:t>一方面，个人数据的收集和</w:t>
      </w:r>
      <w:r>
        <w:rPr>
          <w:rFonts w:ascii="SimSun" w:hAnsi="SimSun" w:eastAsia="SimSun" w:cs="SimSun"/>
          <w:sz w:val="20"/>
          <w:szCs w:val="20"/>
        </w:rPr>
        <w:t xml:space="preserve">  </w:t>
      </w:r>
      <w:r>
        <w:rPr>
          <w:rFonts w:ascii="SimSun" w:hAnsi="SimSun" w:eastAsia="SimSun" w:cs="SimSun"/>
          <w:sz w:val="20"/>
          <w:szCs w:val="20"/>
          <w:spacing w:val="10"/>
        </w:rPr>
        <w:t>使用可以提高数据实用性和完整性，更好地保障</w:t>
      </w:r>
      <w:r>
        <w:rPr>
          <w:rFonts w:ascii="SimSun" w:hAnsi="SimSun" w:eastAsia="SimSun" w:cs="SimSun"/>
          <w:sz w:val="20"/>
          <w:szCs w:val="20"/>
          <w:spacing w:val="9"/>
        </w:rPr>
        <w:t>公众知情权；另一方面，个人</w:t>
      </w:r>
      <w:r>
        <w:rPr>
          <w:rFonts w:ascii="SimSun" w:hAnsi="SimSun" w:eastAsia="SimSun" w:cs="SimSun"/>
          <w:sz w:val="20"/>
          <w:szCs w:val="20"/>
        </w:rPr>
        <w:t xml:space="preserve">  </w:t>
      </w:r>
      <w:r>
        <w:rPr>
          <w:rFonts w:ascii="SimSun" w:hAnsi="SimSun" w:eastAsia="SimSun" w:cs="SimSun"/>
          <w:sz w:val="20"/>
          <w:szCs w:val="20"/>
          <w:spacing w:val="10"/>
        </w:rPr>
        <w:t>数据中蕴含的个人信息和隐私受到法律保护，若</w:t>
      </w:r>
      <w:r>
        <w:rPr>
          <w:rFonts w:ascii="SimSun" w:hAnsi="SimSun" w:eastAsia="SimSun" w:cs="SimSun"/>
          <w:sz w:val="20"/>
          <w:szCs w:val="20"/>
          <w:spacing w:val="9"/>
        </w:rPr>
        <w:t>收集或使用不当，则会侵犯数</w:t>
      </w:r>
      <w:r>
        <w:rPr>
          <w:rFonts w:ascii="SimSun" w:hAnsi="SimSun" w:eastAsia="SimSun" w:cs="SimSun"/>
          <w:sz w:val="20"/>
          <w:szCs w:val="20"/>
        </w:rPr>
        <w:t xml:space="preserve">  </w:t>
      </w:r>
      <w:r>
        <w:rPr>
          <w:rFonts w:ascii="SimSun" w:hAnsi="SimSun" w:eastAsia="SimSun" w:cs="SimSun"/>
          <w:sz w:val="20"/>
          <w:szCs w:val="20"/>
          <w:spacing w:val="17"/>
        </w:rPr>
        <w:t>据主体的数据权益，甚至侵害公民基本权利。④因社会公</w:t>
      </w:r>
      <w:r>
        <w:rPr>
          <w:rFonts w:ascii="SimSun" w:hAnsi="SimSun" w:eastAsia="SimSun" w:cs="SimSun"/>
          <w:sz w:val="20"/>
          <w:szCs w:val="20"/>
          <w:spacing w:val="16"/>
        </w:rPr>
        <w:t>益目的使用个人信</w:t>
      </w:r>
      <w:r>
        <w:rPr>
          <w:rFonts w:ascii="SimSun" w:hAnsi="SimSun" w:eastAsia="SimSun" w:cs="SimSun"/>
          <w:sz w:val="20"/>
          <w:szCs w:val="20"/>
        </w:rPr>
        <w:t xml:space="preserve"> </w:t>
      </w:r>
      <w:r>
        <w:rPr>
          <w:rFonts w:ascii="SimSun" w:hAnsi="SimSun" w:eastAsia="SimSun" w:cs="SimSun"/>
          <w:sz w:val="20"/>
          <w:szCs w:val="20"/>
          <w:spacing w:val="10"/>
        </w:rPr>
        <w:t>息，最适宜的分析样本就是我国新冠肺炎疫情下公民个人数</w:t>
      </w:r>
      <w:r>
        <w:rPr>
          <w:rFonts w:ascii="SimSun" w:hAnsi="SimSun" w:eastAsia="SimSun" w:cs="SimSun"/>
          <w:sz w:val="20"/>
          <w:szCs w:val="20"/>
          <w:spacing w:val="9"/>
        </w:rPr>
        <w:t>据的使用。疫情期</w:t>
      </w:r>
      <w:r>
        <w:rPr>
          <w:rFonts w:ascii="SimSun" w:hAnsi="SimSun" w:eastAsia="SimSun" w:cs="SimSun"/>
          <w:sz w:val="20"/>
          <w:szCs w:val="20"/>
        </w:rPr>
        <w:t xml:space="preserve">  </w:t>
      </w:r>
      <w:r>
        <w:rPr>
          <w:rFonts w:ascii="SimSun" w:hAnsi="SimSun" w:eastAsia="SimSun" w:cs="SimSun"/>
          <w:sz w:val="20"/>
          <w:szCs w:val="20"/>
          <w:spacing w:val="12"/>
        </w:rPr>
        <w:t>间，各地区分别推出健康码，公布确诊患者、疑似感染者的行踪与接触人群，</w:t>
      </w:r>
      <w:r>
        <w:rPr>
          <w:rFonts w:ascii="SimSun" w:hAnsi="SimSun" w:eastAsia="SimSun" w:cs="SimSun"/>
          <w:sz w:val="20"/>
          <w:szCs w:val="20"/>
          <w:spacing w:val="10"/>
        </w:rPr>
        <w:t xml:space="preserve"> </w:t>
      </w:r>
      <w:r>
        <w:rPr>
          <w:rFonts w:ascii="SimSun" w:hAnsi="SimSun" w:eastAsia="SimSun" w:cs="SimSun"/>
          <w:sz w:val="20"/>
          <w:szCs w:val="20"/>
          <w:spacing w:val="8"/>
        </w:rPr>
        <w:t>使得公民个人数据在作为公共数据被使用时公民让渡了部分权益。</w:t>
      </w:r>
    </w:p>
    <w:p>
      <w:pPr>
        <w:ind w:left="9" w:right="377" w:firstLine="439"/>
        <w:spacing w:before="144" w:line="288" w:lineRule="auto"/>
        <w:jc w:val="both"/>
        <w:rPr>
          <w:rFonts w:ascii="SimSun" w:hAnsi="SimSun" w:eastAsia="SimSun" w:cs="SimSun"/>
          <w:sz w:val="20"/>
          <w:szCs w:val="20"/>
        </w:rPr>
      </w:pPr>
      <w:r>
        <w:rPr>
          <w:rFonts w:ascii="SimSun" w:hAnsi="SimSun" w:eastAsia="SimSun" w:cs="SimSun"/>
          <w:sz w:val="20"/>
          <w:szCs w:val="20"/>
          <w:spacing w:val="10"/>
        </w:rPr>
        <w:t>综上所述，笔者认为，许可使用的数据包括一般个人数据、匿名化的敏感</w:t>
      </w:r>
      <w:r>
        <w:rPr>
          <w:rFonts w:ascii="SimSun" w:hAnsi="SimSun" w:eastAsia="SimSun" w:cs="SimSun"/>
          <w:sz w:val="20"/>
          <w:szCs w:val="20"/>
          <w:spacing w:val="8"/>
        </w:rPr>
        <w:t xml:space="preserve"> </w:t>
      </w:r>
      <w:r>
        <w:rPr>
          <w:rFonts w:ascii="SimSun" w:hAnsi="SimSun" w:eastAsia="SimSun" w:cs="SimSun"/>
          <w:sz w:val="20"/>
          <w:szCs w:val="20"/>
          <w:spacing w:val="10"/>
        </w:rPr>
        <w:t>个人数据、合同约定可以在一定条件下开放的商业</w:t>
      </w:r>
      <w:r>
        <w:rPr>
          <w:rFonts w:ascii="SimSun" w:hAnsi="SimSun" w:eastAsia="SimSun" w:cs="SimSun"/>
          <w:sz w:val="20"/>
          <w:szCs w:val="20"/>
          <w:spacing w:val="9"/>
        </w:rPr>
        <w:t>秘密以及对处理要求较高或</w:t>
      </w:r>
      <w:r>
        <w:rPr>
          <w:rFonts w:ascii="SimSun" w:hAnsi="SimSun" w:eastAsia="SimSun" w:cs="SimSun"/>
          <w:sz w:val="20"/>
          <w:szCs w:val="20"/>
        </w:rPr>
        <w:t xml:space="preserve"> </w:t>
      </w:r>
      <w:r>
        <w:rPr>
          <w:rFonts w:ascii="SimSun" w:hAnsi="SimSun" w:eastAsia="SimSun" w:cs="SimSun"/>
          <w:sz w:val="20"/>
          <w:szCs w:val="20"/>
          <w:spacing w:val="4"/>
        </w:rPr>
        <w:t>时效性较强的数据。</w:t>
      </w:r>
    </w:p>
    <w:p>
      <w:pPr>
        <w:pStyle w:val="BodyText"/>
        <w:spacing w:line="350" w:lineRule="auto"/>
        <w:rPr/>
      </w:pPr>
      <w:r/>
    </w:p>
    <w:p>
      <w:pPr>
        <w:pStyle w:val="BodyText"/>
        <w:spacing w:line="351" w:lineRule="auto"/>
        <w:rPr/>
      </w:pPr>
      <w:r/>
    </w:p>
    <w:p>
      <w:pPr>
        <w:ind w:left="9" w:right="393" w:firstLine="369"/>
        <w:spacing w:before="66" w:line="229"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47"/>
        </w:rPr>
        <w:t xml:space="preserve"> </w:t>
      </w:r>
      <w:r>
        <w:rPr>
          <w:rFonts w:ascii="SimSun" w:hAnsi="SimSun" w:eastAsia="SimSun" w:cs="SimSun"/>
          <w:sz w:val="20"/>
          <w:szCs w:val="20"/>
          <w:spacing w:val="-15"/>
        </w:rPr>
        <w:t>例如在《浙江省公共数据开放与安全管理暂行办法》第13条</w:t>
      </w:r>
      <w:r>
        <w:rPr>
          <w:rFonts w:ascii="SimSun" w:hAnsi="SimSun" w:eastAsia="SimSun" w:cs="SimSun"/>
          <w:sz w:val="20"/>
          <w:szCs w:val="20"/>
          <w:spacing w:val="-16"/>
        </w:rPr>
        <w:t>中，涉及国家秘密的</w:t>
      </w:r>
      <w:r>
        <w:rPr>
          <w:rFonts w:ascii="SimSun" w:hAnsi="SimSun" w:eastAsia="SimSun" w:cs="SimSun"/>
          <w:sz w:val="20"/>
          <w:szCs w:val="20"/>
        </w:rPr>
        <w:t xml:space="preserve"> </w:t>
      </w:r>
      <w:r>
        <w:rPr>
          <w:rFonts w:ascii="SimSun" w:hAnsi="SimSun" w:eastAsia="SimSun" w:cs="SimSun"/>
          <w:sz w:val="20"/>
          <w:szCs w:val="20"/>
          <w:spacing w:val="-20"/>
        </w:rPr>
        <w:t>公共数据，在评估和开放前，应当进行保密审查。</w:t>
      </w:r>
    </w:p>
    <w:p>
      <w:pPr>
        <w:ind w:left="9" w:right="379" w:firstLine="369"/>
        <w:spacing w:before="32" w:line="234" w:lineRule="auto"/>
        <w:rPr>
          <w:rFonts w:ascii="SimSun" w:hAnsi="SimSun" w:eastAsia="SimSun" w:cs="SimSun"/>
          <w:sz w:val="20"/>
          <w:szCs w:val="20"/>
        </w:rPr>
      </w:pPr>
      <w:r>
        <w:rPr>
          <w:rFonts w:ascii="SimSun" w:hAnsi="SimSun" w:eastAsia="SimSun" w:cs="SimSun"/>
          <w:sz w:val="20"/>
          <w:szCs w:val="20"/>
          <w:spacing w:val="-15"/>
        </w:rPr>
        <w:t>②</w:t>
      </w:r>
      <w:r>
        <w:rPr>
          <w:rFonts w:ascii="SimSun" w:hAnsi="SimSun" w:eastAsia="SimSun" w:cs="SimSun"/>
          <w:sz w:val="20"/>
          <w:szCs w:val="20"/>
          <w:spacing w:val="51"/>
        </w:rPr>
        <w:t xml:space="preserve"> </w:t>
      </w:r>
      <w:r>
        <w:rPr>
          <w:rFonts w:ascii="SimSun" w:hAnsi="SimSun" w:eastAsia="SimSun" w:cs="SimSun"/>
          <w:sz w:val="20"/>
          <w:szCs w:val="20"/>
          <w:spacing w:val="-15"/>
        </w:rPr>
        <w:t>例如《上海市公共数据和一网通管理办法》第11条关于公共数据的分级分类中规</w:t>
      </w:r>
      <w:r>
        <w:rPr>
          <w:rFonts w:ascii="SimSun" w:hAnsi="SimSun" w:eastAsia="SimSun" w:cs="SimSun"/>
          <w:sz w:val="20"/>
          <w:szCs w:val="20"/>
        </w:rPr>
        <w:t xml:space="preserve"> </w:t>
      </w:r>
      <w:r>
        <w:rPr>
          <w:rFonts w:ascii="SimSun" w:hAnsi="SimSun" w:eastAsia="SimSun" w:cs="SimSun"/>
          <w:sz w:val="20"/>
          <w:szCs w:val="20"/>
          <w:spacing w:val="-16"/>
        </w:rPr>
        <w:t>定，对数据安全和处理能力要求较高、时效性较强或者需要持续获</w:t>
      </w:r>
      <w:r>
        <w:rPr>
          <w:rFonts w:ascii="SimSun" w:hAnsi="SimSun" w:eastAsia="SimSun" w:cs="SimSun"/>
          <w:sz w:val="20"/>
          <w:szCs w:val="20"/>
          <w:spacing w:val="-17"/>
        </w:rPr>
        <w:t>取的公共数据，列入许</w:t>
      </w:r>
      <w:r>
        <w:rPr>
          <w:rFonts w:ascii="SimSun" w:hAnsi="SimSun" w:eastAsia="SimSun" w:cs="SimSun"/>
          <w:sz w:val="20"/>
          <w:szCs w:val="20"/>
        </w:rPr>
        <w:t xml:space="preserve"> </w:t>
      </w:r>
      <w:r>
        <w:rPr>
          <w:rFonts w:ascii="SimSun" w:hAnsi="SimSun" w:eastAsia="SimSun" w:cs="SimSun"/>
          <w:sz w:val="20"/>
          <w:szCs w:val="20"/>
          <w:spacing w:val="-24"/>
        </w:rPr>
        <w:t>可使用的数据。</w:t>
      </w:r>
    </w:p>
    <w:p>
      <w:pPr>
        <w:ind w:left="9" w:right="399" w:firstLine="369"/>
        <w:spacing w:before="41" w:line="235" w:lineRule="auto"/>
        <w:rPr>
          <w:rFonts w:ascii="SimSun" w:hAnsi="SimSun" w:eastAsia="SimSun" w:cs="SimSun"/>
          <w:sz w:val="20"/>
          <w:szCs w:val="20"/>
        </w:rPr>
      </w:pPr>
      <w:r>
        <w:rPr>
          <w:rFonts w:ascii="SimSun" w:hAnsi="SimSun" w:eastAsia="SimSun" w:cs="SimSun"/>
          <w:sz w:val="20"/>
          <w:szCs w:val="20"/>
          <w:spacing w:val="-16"/>
        </w:rPr>
        <w:t>③</w:t>
      </w:r>
      <w:r>
        <w:rPr>
          <w:rFonts w:ascii="SimSun" w:hAnsi="SimSun" w:eastAsia="SimSun" w:cs="SimSun"/>
          <w:sz w:val="20"/>
          <w:szCs w:val="20"/>
          <w:spacing w:val="68"/>
        </w:rPr>
        <w:t xml:space="preserve"> </w:t>
      </w:r>
      <w:r>
        <w:rPr>
          <w:rFonts w:ascii="SimSun" w:hAnsi="SimSun" w:eastAsia="SimSun" w:cs="SimSun"/>
          <w:sz w:val="20"/>
          <w:szCs w:val="20"/>
          <w:spacing w:val="-16"/>
        </w:rPr>
        <w:t>例如《浙江省公共数据开放与安全管理暂行办法》第15条中，将开放后将严重影</w:t>
      </w:r>
      <w:r>
        <w:rPr>
          <w:rFonts w:ascii="SimSun" w:hAnsi="SimSun" w:eastAsia="SimSun" w:cs="SimSun"/>
          <w:sz w:val="20"/>
          <w:szCs w:val="20"/>
        </w:rPr>
        <w:t xml:space="preserve"> </w:t>
      </w:r>
      <w:r>
        <w:rPr>
          <w:rFonts w:ascii="SimSun" w:hAnsi="SimSun" w:eastAsia="SimSun" w:cs="SimSun"/>
          <w:sz w:val="20"/>
          <w:szCs w:val="20"/>
          <w:spacing w:val="-19"/>
        </w:rPr>
        <w:t>数据处理运行效率，挤占数据基础设施资源的数据列入受限开放类。</w:t>
      </w:r>
    </w:p>
    <w:p>
      <w:pPr>
        <w:ind w:left="9" w:right="375" w:firstLine="369"/>
        <w:spacing w:before="30" w:line="236" w:lineRule="auto"/>
        <w:rPr>
          <w:rFonts w:ascii="SimSun" w:hAnsi="SimSun" w:eastAsia="SimSun" w:cs="SimSun"/>
          <w:sz w:val="20"/>
          <w:szCs w:val="20"/>
        </w:rPr>
      </w:pPr>
      <w:r>
        <w:rPr>
          <w:rFonts w:ascii="SimSun" w:hAnsi="SimSun" w:eastAsia="SimSun" w:cs="SimSun"/>
          <w:sz w:val="20"/>
          <w:szCs w:val="20"/>
          <w:spacing w:val="-14"/>
        </w:rPr>
        <w:t>④</w:t>
      </w:r>
      <w:r>
        <w:rPr>
          <w:rFonts w:ascii="SimSun" w:hAnsi="SimSun" w:eastAsia="SimSun" w:cs="SimSun"/>
          <w:sz w:val="20"/>
          <w:szCs w:val="20"/>
          <w:spacing w:val="66"/>
        </w:rPr>
        <w:t xml:space="preserve"> </w:t>
      </w:r>
      <w:r>
        <w:rPr>
          <w:rFonts w:ascii="SimSun" w:hAnsi="SimSun" w:eastAsia="SimSun" w:cs="SimSun"/>
          <w:sz w:val="20"/>
          <w:szCs w:val="20"/>
          <w:spacing w:val="-14"/>
        </w:rPr>
        <w:t>时诚：《疫情防控中个人信息使用的合法</w:t>
      </w:r>
      <w:r>
        <w:rPr>
          <w:rFonts w:ascii="SimSun" w:hAnsi="SimSun" w:eastAsia="SimSun" w:cs="SimSun"/>
          <w:sz w:val="20"/>
          <w:szCs w:val="20"/>
          <w:spacing w:val="-15"/>
        </w:rPr>
        <w:t>性基础》,载《图书馆建设》2020年第3</w:t>
      </w:r>
      <w:r>
        <w:rPr>
          <w:rFonts w:ascii="SimSun" w:hAnsi="SimSun" w:eastAsia="SimSun" w:cs="SimSun"/>
          <w:sz w:val="20"/>
          <w:szCs w:val="20"/>
        </w:rPr>
        <w:t xml:space="preserve"> </w:t>
      </w:r>
      <w:r>
        <w:rPr>
          <w:rFonts w:ascii="SimSun" w:hAnsi="SimSun" w:eastAsia="SimSun" w:cs="SimSun"/>
          <w:sz w:val="20"/>
          <w:szCs w:val="20"/>
          <w:spacing w:val="-10"/>
        </w:rPr>
        <w:t>期。</w:t>
      </w:r>
    </w:p>
    <w:p>
      <w:pPr>
        <w:spacing w:line="236" w:lineRule="auto"/>
        <w:sectPr>
          <w:pgSz w:w="8380" w:h="13140"/>
          <w:pgMar w:top="400" w:right="172" w:bottom="400" w:left="650" w:header="0" w:footer="0" w:gutter="0"/>
        </w:sectPr>
        <w:rPr>
          <w:rFonts w:ascii="SimSun" w:hAnsi="SimSun" w:eastAsia="SimSun" w:cs="SimSun"/>
          <w:sz w:val="20"/>
          <w:szCs w:val="20"/>
        </w:rPr>
      </w:pPr>
    </w:p>
    <w:p>
      <w:pPr>
        <w:ind w:left="410"/>
        <w:spacing w:before="239"/>
        <w:rPr>
          <w:rFonts w:ascii="SimHei" w:hAnsi="SimHei" w:eastAsia="SimHei" w:cs="SimHei"/>
          <w:sz w:val="16"/>
          <w:szCs w:val="16"/>
        </w:rPr>
      </w:pPr>
      <w:r>
        <w:pict>
          <v:shape id="_x0000_s234" style="position:absolute;margin-left:-1pt;margin-top:15.8602pt;mso-position-vertical-relative:text;mso-position-horizontal-relative:text;width:13.1pt;height:7.6pt;z-index:2520770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126</w:t>
                  </w:r>
                </w:p>
              </w:txbxContent>
            </v:textbox>
          </v:shape>
        </w:pict>
      </w:r>
      <w:r>
        <w:rPr>
          <w:rFonts w:ascii="SimHei" w:hAnsi="SimHei" w:eastAsia="SimHei" w:cs="SimHei"/>
          <w:sz w:val="16"/>
          <w:szCs w:val="16"/>
          <w:position w:val="-4"/>
        </w:rPr>
        <w:drawing>
          <wp:inline distT="0" distB="0" distL="0" distR="0">
            <wp:extent cx="6347" cy="266743"/>
            <wp:effectExtent l="0" t="0" r="0" b="0"/>
            <wp:docPr id="358" name="IM 358"/>
            <wp:cNvGraphicFramePr/>
            <a:graphic>
              <a:graphicData uri="http://schemas.openxmlformats.org/drawingml/2006/picture">
                <pic:pic>
                  <pic:nvPicPr>
                    <pic:cNvPr id="358" name="IM 358"/>
                    <pic:cNvPicPr/>
                  </pic:nvPicPr>
                  <pic:blipFill>
                    <a:blip r:embed="rId191"/>
                    <a:stretch>
                      <a:fillRect/>
                    </a:stretch>
                  </pic:blipFill>
                  <pic:spPr>
                    <a:xfrm rot="0">
                      <a:off x="0" y="0"/>
                      <a:ext cx="6347" cy="266743"/>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47" w:lineRule="auto"/>
        <w:rPr/>
      </w:pPr>
      <w:r/>
    </w:p>
    <w:p>
      <w:pPr>
        <w:ind w:left="833"/>
        <w:spacing w:before="68" w:line="222" w:lineRule="auto"/>
        <w:outlineLvl w:val="1"/>
        <w:rPr>
          <w:rFonts w:ascii="SimHei" w:hAnsi="SimHei" w:eastAsia="SimHei" w:cs="SimHei"/>
          <w:sz w:val="21"/>
          <w:szCs w:val="21"/>
        </w:rPr>
      </w:pPr>
      <w:r>
        <w:rPr>
          <w:rFonts w:ascii="SimHei" w:hAnsi="SimHei" w:eastAsia="SimHei" w:cs="SimHei"/>
          <w:sz w:val="21"/>
          <w:szCs w:val="21"/>
          <w:b/>
          <w:bCs/>
          <w:spacing w:val="-14"/>
        </w:rPr>
        <w:t>3.</w:t>
      </w:r>
      <w:r>
        <w:rPr>
          <w:rFonts w:ascii="SimHei" w:hAnsi="SimHei" w:eastAsia="SimHei" w:cs="SimHei"/>
          <w:sz w:val="21"/>
          <w:szCs w:val="21"/>
          <w:spacing w:val="-38"/>
        </w:rPr>
        <w:t xml:space="preserve"> </w:t>
      </w:r>
      <w:r>
        <w:rPr>
          <w:rFonts w:ascii="SimHei" w:hAnsi="SimHei" w:eastAsia="SimHei" w:cs="SimHei"/>
          <w:sz w:val="21"/>
          <w:szCs w:val="21"/>
          <w:b/>
          <w:bCs/>
          <w:spacing w:val="-14"/>
        </w:rPr>
        <w:t>特许使用：</w:t>
      </w:r>
      <w:r>
        <w:rPr>
          <w:rFonts w:ascii="SimHei" w:hAnsi="SimHei" w:eastAsia="SimHei" w:cs="SimHei"/>
          <w:sz w:val="21"/>
          <w:szCs w:val="21"/>
          <w:spacing w:val="20"/>
        </w:rPr>
        <w:t xml:space="preserve">  </w:t>
      </w:r>
      <w:r>
        <w:rPr>
          <w:rFonts w:ascii="SimHei" w:hAnsi="SimHei" w:eastAsia="SimHei" w:cs="SimHei"/>
          <w:sz w:val="21"/>
          <w:szCs w:val="21"/>
          <w:b/>
          <w:bCs/>
          <w:spacing w:val="-14"/>
        </w:rPr>
        <w:t>有限范围内的知悉</w:t>
      </w:r>
    </w:p>
    <w:p>
      <w:pPr>
        <w:ind w:left="830"/>
        <w:spacing w:before="102" w:line="219" w:lineRule="auto"/>
        <w:rPr>
          <w:rFonts w:ascii="SimSun" w:hAnsi="SimSun" w:eastAsia="SimSun" w:cs="SimSun"/>
          <w:sz w:val="21"/>
          <w:szCs w:val="21"/>
        </w:rPr>
      </w:pPr>
      <w:r>
        <w:rPr>
          <w:rFonts w:ascii="SimSun" w:hAnsi="SimSun" w:eastAsia="SimSun" w:cs="SimSun"/>
          <w:sz w:val="21"/>
          <w:szCs w:val="21"/>
          <w:spacing w:val="1"/>
        </w:rPr>
        <w:t>(1)公共数据特许使用的法律性质</w:t>
      </w:r>
    </w:p>
    <w:p>
      <w:pPr>
        <w:ind w:left="410" w:right="20" w:firstLine="420"/>
        <w:spacing w:before="70" w:line="289" w:lineRule="auto"/>
        <w:rPr>
          <w:rFonts w:ascii="SimSun" w:hAnsi="SimSun" w:eastAsia="SimSun" w:cs="SimSun"/>
          <w:sz w:val="21"/>
          <w:szCs w:val="21"/>
        </w:rPr>
      </w:pPr>
      <w:r>
        <w:rPr>
          <w:rFonts w:ascii="SimSun" w:hAnsi="SimSun" w:eastAsia="SimSun" w:cs="SimSun"/>
          <w:sz w:val="21"/>
          <w:szCs w:val="21"/>
        </w:rPr>
        <w:t>特许使用一般是指管理机关在不妨碍公共财产公用</w:t>
      </w:r>
      <w:r>
        <w:rPr>
          <w:rFonts w:ascii="SimSun" w:hAnsi="SimSun" w:eastAsia="SimSun" w:cs="SimSun"/>
          <w:sz w:val="21"/>
          <w:szCs w:val="21"/>
          <w:spacing w:val="-1"/>
        </w:rPr>
        <w:t>性的前提下为特定人设</w:t>
      </w:r>
      <w:r>
        <w:rPr>
          <w:rFonts w:ascii="SimSun" w:hAnsi="SimSun" w:eastAsia="SimSun" w:cs="SimSun"/>
          <w:sz w:val="21"/>
          <w:szCs w:val="21"/>
        </w:rPr>
        <w:t xml:space="preserve"> </w:t>
      </w:r>
      <w:r>
        <w:rPr>
          <w:rFonts w:ascii="SimSun" w:hAnsi="SimSun" w:eastAsia="SimSun" w:cs="SimSun"/>
          <w:sz w:val="21"/>
          <w:szCs w:val="21"/>
        </w:rPr>
        <w:t>定的排他性使用的权利。然而，以数据形式</w:t>
      </w:r>
      <w:r>
        <w:rPr>
          <w:rFonts w:ascii="SimSun" w:hAnsi="SimSun" w:eastAsia="SimSun" w:cs="SimSun"/>
          <w:sz w:val="21"/>
          <w:szCs w:val="21"/>
          <w:spacing w:val="-1"/>
        </w:rPr>
        <w:t>表现的公共资源与一般性的有体物</w:t>
      </w:r>
      <w:r>
        <w:rPr>
          <w:rFonts w:ascii="SimSun" w:hAnsi="SimSun" w:eastAsia="SimSun" w:cs="SimSun"/>
          <w:sz w:val="21"/>
          <w:szCs w:val="21"/>
        </w:rPr>
        <w:t xml:space="preserve"> </w:t>
      </w:r>
      <w:r>
        <w:rPr>
          <w:rFonts w:ascii="SimSun" w:hAnsi="SimSun" w:eastAsia="SimSun" w:cs="SimSun"/>
          <w:sz w:val="21"/>
          <w:szCs w:val="21"/>
          <w:spacing w:val="-1"/>
        </w:rPr>
        <w:t>公共资源不同，有体性的公共资源无法多个主体同时进行开发利用，只能通过</w:t>
      </w:r>
      <w:r>
        <w:rPr>
          <w:rFonts w:ascii="SimSun" w:hAnsi="SimSun" w:eastAsia="SimSun" w:cs="SimSun"/>
          <w:sz w:val="21"/>
          <w:szCs w:val="21"/>
          <w:spacing w:val="18"/>
        </w:rPr>
        <w:t xml:space="preserve"> </w:t>
      </w:r>
      <w:r>
        <w:rPr>
          <w:rFonts w:ascii="SimSun" w:hAnsi="SimSun" w:eastAsia="SimSun" w:cs="SimSun"/>
          <w:sz w:val="21"/>
          <w:szCs w:val="21"/>
        </w:rPr>
        <w:t>类似特许经营等方式开发利用，将受益上缴国库以实现</w:t>
      </w:r>
      <w:r>
        <w:rPr>
          <w:rFonts w:ascii="SimSun" w:hAnsi="SimSun" w:eastAsia="SimSun" w:cs="SimSun"/>
          <w:sz w:val="21"/>
          <w:szCs w:val="21"/>
          <w:spacing w:val="-1"/>
        </w:rPr>
        <w:t>全民受益。与传统公共</w:t>
      </w:r>
      <w:r>
        <w:rPr>
          <w:rFonts w:ascii="SimSun" w:hAnsi="SimSun" w:eastAsia="SimSun" w:cs="SimSun"/>
          <w:sz w:val="21"/>
          <w:szCs w:val="21"/>
        </w:rPr>
        <w:t xml:space="preserve"> </w:t>
      </w:r>
      <w:r>
        <w:rPr>
          <w:rFonts w:ascii="SimSun" w:hAnsi="SimSun" w:eastAsia="SimSun" w:cs="SimSun"/>
          <w:sz w:val="21"/>
          <w:szCs w:val="21"/>
        </w:rPr>
        <w:t>资源不同，数据资源可以同时授权多个主体开发使用。此外，授权开发使用的</w:t>
      </w:r>
      <w:r>
        <w:rPr>
          <w:rFonts w:ascii="SimSun" w:hAnsi="SimSun" w:eastAsia="SimSun" w:cs="SimSun"/>
          <w:sz w:val="21"/>
          <w:szCs w:val="21"/>
          <w:spacing w:val="5"/>
        </w:rPr>
        <w:t xml:space="preserve"> </w:t>
      </w:r>
      <w:r>
        <w:rPr>
          <w:rFonts w:ascii="SimSun" w:hAnsi="SimSun" w:eastAsia="SimSun" w:cs="SimSun"/>
          <w:sz w:val="21"/>
          <w:szCs w:val="21"/>
        </w:rPr>
        <w:t>实质是使用权的授予，而不是所有权的转移。因此，公共数据的特许使用应当</w:t>
      </w:r>
      <w:r>
        <w:rPr>
          <w:rFonts w:ascii="SimSun" w:hAnsi="SimSun" w:eastAsia="SimSun" w:cs="SimSun"/>
          <w:sz w:val="21"/>
          <w:szCs w:val="21"/>
          <w:spacing w:val="8"/>
        </w:rPr>
        <w:t xml:space="preserve"> </w:t>
      </w:r>
      <w:r>
        <w:rPr>
          <w:rFonts w:ascii="SimSun" w:hAnsi="SimSun" w:eastAsia="SimSun" w:cs="SimSun"/>
          <w:sz w:val="21"/>
          <w:szCs w:val="21"/>
        </w:rPr>
        <w:t>是指一般不予开放，只有特殊情况下依申请审查</w:t>
      </w:r>
      <w:r>
        <w:rPr>
          <w:rFonts w:ascii="SimSun" w:hAnsi="SimSun" w:eastAsia="SimSun" w:cs="SimSun"/>
          <w:sz w:val="21"/>
          <w:szCs w:val="21"/>
          <w:spacing w:val="-1"/>
        </w:rPr>
        <w:t>后才可获取，并在利用目的范</w:t>
      </w:r>
      <w:r>
        <w:rPr>
          <w:rFonts w:ascii="SimSun" w:hAnsi="SimSun" w:eastAsia="SimSun" w:cs="SimSun"/>
          <w:sz w:val="21"/>
          <w:szCs w:val="21"/>
        </w:rPr>
        <w:t xml:space="preserve"> </w:t>
      </w:r>
      <w:r>
        <w:rPr>
          <w:rFonts w:ascii="SimSun" w:hAnsi="SimSun" w:eastAsia="SimSun" w:cs="SimSun"/>
          <w:sz w:val="21"/>
          <w:szCs w:val="21"/>
          <w:spacing w:val="-4"/>
        </w:rPr>
        <w:t>围内有限使用。</w:t>
      </w:r>
    </w:p>
    <w:p>
      <w:pPr>
        <w:ind w:left="410" w:right="14" w:firstLine="420"/>
        <w:spacing w:before="89" w:line="291" w:lineRule="auto"/>
        <w:rPr>
          <w:rFonts w:ascii="SimSun" w:hAnsi="SimSun" w:eastAsia="SimSun" w:cs="SimSun"/>
          <w:sz w:val="21"/>
          <w:szCs w:val="21"/>
        </w:rPr>
      </w:pPr>
      <w:r>
        <w:rPr>
          <w:rFonts w:ascii="SimSun" w:hAnsi="SimSun" w:eastAsia="SimSun" w:cs="SimSun"/>
          <w:sz w:val="21"/>
          <w:szCs w:val="21"/>
        </w:rPr>
        <w:t>特别许可行为本质上是公共机关的市场管制，是对</w:t>
      </w:r>
      <w:r>
        <w:rPr>
          <w:rFonts w:ascii="SimSun" w:hAnsi="SimSun" w:eastAsia="SimSun" w:cs="SimSun"/>
          <w:sz w:val="21"/>
          <w:szCs w:val="21"/>
          <w:spacing w:val="-1"/>
        </w:rPr>
        <w:t>市场资源的分配，这种</w:t>
      </w:r>
      <w:r>
        <w:rPr>
          <w:rFonts w:ascii="SimSun" w:hAnsi="SimSun" w:eastAsia="SimSun" w:cs="SimSun"/>
          <w:sz w:val="21"/>
          <w:szCs w:val="21"/>
        </w:rPr>
        <w:t xml:space="preserve"> </w:t>
      </w:r>
      <w:r>
        <w:rPr>
          <w:rFonts w:ascii="SimSun" w:hAnsi="SimSun" w:eastAsia="SimSun" w:cs="SimSun"/>
          <w:sz w:val="21"/>
          <w:szCs w:val="21"/>
        </w:rPr>
        <w:t>权利是由公法调整的行政管理行为。①公共数据的特许使</w:t>
      </w:r>
      <w:r>
        <w:rPr>
          <w:rFonts w:ascii="SimSun" w:hAnsi="SimSun" w:eastAsia="SimSun" w:cs="SimSun"/>
          <w:sz w:val="21"/>
          <w:szCs w:val="21"/>
          <w:spacing w:val="-1"/>
        </w:rPr>
        <w:t>用与传统公共物品的</w:t>
      </w:r>
      <w:r>
        <w:rPr>
          <w:rFonts w:ascii="SimSun" w:hAnsi="SimSun" w:eastAsia="SimSun" w:cs="SimSun"/>
          <w:sz w:val="21"/>
          <w:szCs w:val="21"/>
        </w:rPr>
        <w:t xml:space="preserve"> </w:t>
      </w:r>
      <w:r>
        <w:rPr>
          <w:rFonts w:ascii="SimSun" w:hAnsi="SimSun" w:eastAsia="SimSun" w:cs="SimSun"/>
          <w:sz w:val="21"/>
          <w:szCs w:val="21"/>
        </w:rPr>
        <w:t>特许使用最大的区别在于，传统公共物品的特许使用意</w:t>
      </w:r>
      <w:r>
        <w:rPr>
          <w:rFonts w:ascii="SimSun" w:hAnsi="SimSun" w:eastAsia="SimSun" w:cs="SimSun"/>
          <w:sz w:val="21"/>
          <w:szCs w:val="21"/>
          <w:spacing w:val="-1"/>
        </w:rPr>
        <w:t>味着排他性使用权，意</w:t>
      </w:r>
      <w:r>
        <w:rPr>
          <w:rFonts w:ascii="SimSun" w:hAnsi="SimSun" w:eastAsia="SimSun" w:cs="SimSun"/>
          <w:sz w:val="21"/>
          <w:szCs w:val="21"/>
        </w:rPr>
        <w:t xml:space="preserve"> </w:t>
      </w:r>
      <w:r>
        <w:rPr>
          <w:rFonts w:ascii="SimSun" w:hAnsi="SimSun" w:eastAsia="SimSun" w:cs="SimSun"/>
          <w:sz w:val="21"/>
          <w:szCs w:val="21"/>
          <w:spacing w:val="-1"/>
        </w:rPr>
        <w:t>味着超越了该原本目的性用途，赋予了使用者继续使用的特别权利，②因此特</w:t>
      </w:r>
      <w:r>
        <w:rPr>
          <w:rFonts w:ascii="SimSun" w:hAnsi="SimSun" w:eastAsia="SimSun" w:cs="SimSun"/>
          <w:sz w:val="21"/>
          <w:szCs w:val="21"/>
          <w:spacing w:val="16"/>
        </w:rPr>
        <w:t xml:space="preserve"> </w:t>
      </w:r>
      <w:r>
        <w:rPr>
          <w:rFonts w:ascii="SimSun" w:hAnsi="SimSun" w:eastAsia="SimSun" w:cs="SimSun"/>
          <w:sz w:val="21"/>
          <w:szCs w:val="21"/>
        </w:rPr>
        <w:t>许使用权也被称为准物权，例如采矿权、取水权等。但是公共数据的特许使用</w:t>
      </w:r>
      <w:r>
        <w:rPr>
          <w:rFonts w:ascii="SimSun" w:hAnsi="SimSun" w:eastAsia="SimSun" w:cs="SimSun"/>
          <w:sz w:val="21"/>
          <w:szCs w:val="21"/>
          <w:spacing w:val="14"/>
        </w:rPr>
        <w:t xml:space="preserve"> </w:t>
      </w:r>
      <w:r>
        <w:rPr>
          <w:rFonts w:ascii="SimSun" w:hAnsi="SimSun" w:eastAsia="SimSun" w:cs="SimSun"/>
          <w:sz w:val="21"/>
          <w:szCs w:val="21"/>
          <w:spacing w:val="6"/>
        </w:rPr>
        <w:t>不同，数据本身可以无限复制的特性与传统有体物需要占有才能使用完全不</w:t>
      </w:r>
      <w:r>
        <w:rPr>
          <w:rFonts w:ascii="SimSun" w:hAnsi="SimSun" w:eastAsia="SimSun" w:cs="SimSun"/>
          <w:sz w:val="21"/>
          <w:szCs w:val="21"/>
          <w:spacing w:val="12"/>
        </w:rPr>
        <w:t xml:space="preserve"> </w:t>
      </w:r>
      <w:r>
        <w:rPr>
          <w:rFonts w:ascii="SimSun" w:hAnsi="SimSun" w:eastAsia="SimSun" w:cs="SimSun"/>
          <w:sz w:val="21"/>
          <w:szCs w:val="21"/>
        </w:rPr>
        <w:t>同，因此公共数据的特许使用没有设置排他性使用权能的必要，且公共数据的</w:t>
      </w:r>
      <w:r>
        <w:rPr>
          <w:rFonts w:ascii="SimSun" w:hAnsi="SimSun" w:eastAsia="SimSun" w:cs="SimSun"/>
          <w:sz w:val="21"/>
          <w:szCs w:val="21"/>
          <w:spacing w:val="5"/>
        </w:rPr>
        <w:t xml:space="preserve"> </w:t>
      </w:r>
      <w:r>
        <w:rPr>
          <w:rFonts w:ascii="SimSun" w:hAnsi="SimSun" w:eastAsia="SimSun" w:cs="SimSun"/>
          <w:sz w:val="21"/>
          <w:szCs w:val="21"/>
        </w:rPr>
        <w:t>特许使用一定要在目的性用途之下，严格程度甚于许可</w:t>
      </w:r>
      <w:r>
        <w:rPr>
          <w:rFonts w:ascii="SimSun" w:hAnsi="SimSun" w:eastAsia="SimSun" w:cs="SimSun"/>
          <w:sz w:val="21"/>
          <w:szCs w:val="21"/>
          <w:spacing w:val="-1"/>
        </w:rPr>
        <w:t>使用。因此，在公共数</w:t>
      </w:r>
      <w:r>
        <w:rPr>
          <w:rFonts w:ascii="SimSun" w:hAnsi="SimSun" w:eastAsia="SimSun" w:cs="SimSun"/>
          <w:sz w:val="21"/>
          <w:szCs w:val="21"/>
        </w:rPr>
        <w:t xml:space="preserve"> </w:t>
      </w:r>
      <w:r>
        <w:rPr>
          <w:rFonts w:ascii="SimSun" w:hAnsi="SimSun" w:eastAsia="SimSun" w:cs="SimSun"/>
          <w:sz w:val="21"/>
          <w:szCs w:val="21"/>
        </w:rPr>
        <w:t>据特许使用的场景下，应重点分析公共机关的授权使用行</w:t>
      </w:r>
      <w:r>
        <w:rPr>
          <w:rFonts w:ascii="SimSun" w:hAnsi="SimSun" w:eastAsia="SimSun" w:cs="SimSun"/>
          <w:sz w:val="21"/>
          <w:szCs w:val="21"/>
          <w:spacing w:val="-1"/>
        </w:rPr>
        <w:t>为的性质，而非公众</w:t>
      </w:r>
      <w:r>
        <w:rPr>
          <w:rFonts w:ascii="SimSun" w:hAnsi="SimSun" w:eastAsia="SimSun" w:cs="SimSun"/>
          <w:sz w:val="21"/>
          <w:szCs w:val="21"/>
        </w:rPr>
        <w:t xml:space="preserve"> </w:t>
      </w:r>
      <w:r>
        <w:rPr>
          <w:rFonts w:ascii="SimSun" w:hAnsi="SimSun" w:eastAsia="SimSun" w:cs="SimSun"/>
          <w:sz w:val="21"/>
          <w:szCs w:val="21"/>
          <w:spacing w:val="-4"/>
        </w:rPr>
        <w:t>特许使用权的权能。</w:t>
      </w:r>
    </w:p>
    <w:p>
      <w:pPr>
        <w:ind w:left="410" w:right="38" w:firstLine="419"/>
        <w:spacing w:before="98" w:line="273" w:lineRule="auto"/>
        <w:rPr>
          <w:rFonts w:ascii="SimSun" w:hAnsi="SimSun" w:eastAsia="SimSun" w:cs="SimSun"/>
          <w:sz w:val="21"/>
          <w:szCs w:val="21"/>
        </w:rPr>
      </w:pPr>
      <w:r>
        <w:rPr>
          <w:rFonts w:ascii="SimSun" w:hAnsi="SimSun" w:eastAsia="SimSun" w:cs="SimSun"/>
          <w:sz w:val="21"/>
          <w:szCs w:val="21"/>
        </w:rPr>
        <w:t>笔者认为，公共数据主管机关授予使用者以</w:t>
      </w:r>
      <w:r>
        <w:rPr>
          <w:rFonts w:ascii="SimSun" w:hAnsi="SimSun" w:eastAsia="SimSun" w:cs="SimSun"/>
          <w:sz w:val="21"/>
          <w:szCs w:val="21"/>
          <w:spacing w:val="-1"/>
        </w:rPr>
        <w:t>特许使用权的行为属于行政许</w:t>
      </w:r>
      <w:r>
        <w:rPr>
          <w:rFonts w:ascii="SimSun" w:hAnsi="SimSun" w:eastAsia="SimSun" w:cs="SimSun"/>
          <w:sz w:val="21"/>
          <w:szCs w:val="21"/>
        </w:rPr>
        <w:t xml:space="preserve"> </w:t>
      </w:r>
      <w:r>
        <w:rPr>
          <w:rFonts w:ascii="SimSun" w:hAnsi="SimSun" w:eastAsia="SimSun" w:cs="SimSun"/>
          <w:sz w:val="21"/>
          <w:szCs w:val="21"/>
        </w:rPr>
        <w:t>可行为，根据《行政许可法》第12条的规定，特许经</w:t>
      </w:r>
      <w:r>
        <w:rPr>
          <w:rFonts w:ascii="SimSun" w:hAnsi="SimSun" w:eastAsia="SimSun" w:cs="SimSun"/>
          <w:sz w:val="21"/>
          <w:szCs w:val="21"/>
          <w:spacing w:val="-1"/>
        </w:rPr>
        <w:t>营的种类包括自然资源特</w:t>
      </w:r>
      <w:r>
        <w:rPr>
          <w:rFonts w:ascii="SimSun" w:hAnsi="SimSun" w:eastAsia="SimSun" w:cs="SimSun"/>
          <w:sz w:val="21"/>
          <w:szCs w:val="21"/>
        </w:rPr>
        <w:t xml:space="preserve"> </w:t>
      </w:r>
      <w:r>
        <w:rPr>
          <w:rFonts w:ascii="SimSun" w:hAnsi="SimSun" w:eastAsia="SimSun" w:cs="SimSun"/>
          <w:sz w:val="21"/>
          <w:szCs w:val="21"/>
        </w:rPr>
        <w:t>许使用、公共资源特许使用以及公用事业特许经营。</w:t>
      </w:r>
      <w:r>
        <w:rPr>
          <w:rFonts w:ascii="SimSun" w:hAnsi="SimSun" w:eastAsia="SimSun" w:cs="SimSun"/>
          <w:sz w:val="21"/>
          <w:szCs w:val="21"/>
          <w:spacing w:val="-1"/>
        </w:rPr>
        <w:t>对公共数据的授权属于公</w:t>
      </w:r>
      <w:r>
        <w:rPr>
          <w:rFonts w:ascii="SimSun" w:hAnsi="SimSun" w:eastAsia="SimSun" w:cs="SimSun"/>
          <w:sz w:val="21"/>
          <w:szCs w:val="21"/>
        </w:rPr>
        <w:t xml:space="preserve"> </w:t>
      </w:r>
      <w:r>
        <w:rPr>
          <w:rFonts w:ascii="SimSun" w:hAnsi="SimSun" w:eastAsia="SimSun" w:cs="SimSun"/>
          <w:sz w:val="21"/>
          <w:szCs w:val="21"/>
          <w:spacing w:val="-4"/>
        </w:rPr>
        <w:t>共资源的特许使用。</w:t>
      </w:r>
    </w:p>
    <w:p>
      <w:pPr>
        <w:ind w:left="830"/>
        <w:spacing w:before="111" w:line="219" w:lineRule="auto"/>
        <w:rPr>
          <w:rFonts w:ascii="SimSun" w:hAnsi="SimSun" w:eastAsia="SimSun" w:cs="SimSun"/>
          <w:sz w:val="21"/>
          <w:szCs w:val="21"/>
        </w:rPr>
      </w:pPr>
      <w:r>
        <w:rPr>
          <w:rFonts w:ascii="SimSun" w:hAnsi="SimSun" w:eastAsia="SimSun" w:cs="SimSun"/>
          <w:sz w:val="21"/>
          <w:szCs w:val="21"/>
          <w:spacing w:val="1"/>
        </w:rPr>
        <w:t>(2)特许使用的公共数据种类</w:t>
      </w:r>
    </w:p>
    <w:p>
      <w:pPr>
        <w:ind w:left="410" w:right="38" w:firstLine="420"/>
        <w:spacing w:before="90" w:line="268" w:lineRule="auto"/>
        <w:rPr>
          <w:rFonts w:ascii="SimSun" w:hAnsi="SimSun" w:eastAsia="SimSun" w:cs="SimSun"/>
          <w:sz w:val="21"/>
          <w:szCs w:val="21"/>
        </w:rPr>
      </w:pPr>
      <w:r>
        <w:rPr>
          <w:rFonts w:ascii="SimSun" w:hAnsi="SimSun" w:eastAsia="SimSun" w:cs="SimSun"/>
          <w:sz w:val="21"/>
          <w:szCs w:val="21"/>
          <w:spacing w:val="-5"/>
        </w:rPr>
        <w:t>特许使用的数据一般涉及重大公共利益或他人权益，不得随意开放。</w:t>
      </w:r>
      <w:r>
        <w:rPr>
          <w:rFonts w:ascii="SimSun" w:hAnsi="SimSun" w:eastAsia="SimSun" w:cs="SimSun"/>
          <w:sz w:val="21"/>
          <w:szCs w:val="21"/>
          <w:spacing w:val="45"/>
        </w:rPr>
        <w:t xml:space="preserve"> </w:t>
      </w:r>
      <w:r>
        <w:rPr>
          <w:rFonts w:ascii="SimSun" w:hAnsi="SimSun" w:eastAsia="SimSun" w:cs="SimSun"/>
          <w:sz w:val="21"/>
          <w:szCs w:val="21"/>
          <w:spacing w:val="-5"/>
        </w:rPr>
        <w:t>一般</w:t>
      </w:r>
      <w:r>
        <w:rPr>
          <w:rFonts w:ascii="SimSun" w:hAnsi="SimSun" w:eastAsia="SimSun" w:cs="SimSun"/>
          <w:sz w:val="21"/>
          <w:szCs w:val="21"/>
        </w:rPr>
        <w:t xml:space="preserve"> </w:t>
      </w:r>
      <w:r>
        <w:rPr>
          <w:rFonts w:ascii="SimSun" w:hAnsi="SimSun" w:eastAsia="SimSun" w:cs="SimSun"/>
          <w:sz w:val="21"/>
          <w:szCs w:val="21"/>
        </w:rPr>
        <w:t>包括涉及国家秘密的数据、涉及商业秘密和个人隐私的</w:t>
      </w:r>
      <w:r>
        <w:rPr>
          <w:rFonts w:ascii="SimSun" w:hAnsi="SimSun" w:eastAsia="SimSun" w:cs="SimSun"/>
          <w:sz w:val="21"/>
          <w:szCs w:val="21"/>
          <w:spacing w:val="-1"/>
        </w:rPr>
        <w:t>数据、受知识产权保护</w:t>
      </w:r>
    </w:p>
    <w:p>
      <w:pPr>
        <w:pStyle w:val="BodyText"/>
        <w:spacing w:line="307" w:lineRule="auto"/>
        <w:rPr/>
      </w:pPr>
      <w:r/>
    </w:p>
    <w:p>
      <w:pPr>
        <w:ind w:left="410" w:firstLine="390"/>
        <w:spacing w:before="69" w:line="234"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96"/>
        </w:rPr>
        <w:t xml:space="preserve"> </w:t>
      </w:r>
      <w:r>
        <w:rPr>
          <w:rFonts w:ascii="SimSun" w:hAnsi="SimSun" w:eastAsia="SimSun" w:cs="SimSun"/>
          <w:sz w:val="21"/>
          <w:szCs w:val="21"/>
          <w:spacing w:val="-23"/>
          <w:w w:val="97"/>
        </w:rPr>
        <w:t>欧阳君君：《自然资</w:t>
      </w:r>
      <w:r>
        <w:rPr>
          <w:rFonts w:ascii="SimSun" w:hAnsi="SimSun" w:eastAsia="SimSun" w:cs="SimSun"/>
          <w:sz w:val="21"/>
          <w:szCs w:val="21"/>
          <w:spacing w:val="-22"/>
          <w:w w:val="97"/>
        </w:rPr>
        <w:t>源特许使用的理论建构与制度规范》,苏州大学2015年博士</w:t>
      </w:r>
      <w:r>
        <w:rPr>
          <w:rFonts w:ascii="SimSun" w:hAnsi="SimSun" w:eastAsia="SimSun" w:cs="SimSun"/>
          <w:sz w:val="21"/>
          <w:szCs w:val="21"/>
          <w:spacing w:val="-12"/>
          <w:w w:val="97"/>
        </w:rPr>
        <w:t>学</w:t>
      </w:r>
      <w:r>
        <w:rPr>
          <w:rFonts w:ascii="SimSun" w:hAnsi="SimSun" w:eastAsia="SimSun" w:cs="SimSun"/>
          <w:sz w:val="21"/>
          <w:szCs w:val="21"/>
        </w:rPr>
        <w:t xml:space="preserve"> </w:t>
      </w:r>
      <w:r>
        <w:rPr>
          <w:rFonts w:ascii="SimSun" w:hAnsi="SimSun" w:eastAsia="SimSun" w:cs="SimSun"/>
          <w:sz w:val="21"/>
          <w:szCs w:val="21"/>
          <w:spacing w:val="-14"/>
        </w:rPr>
        <w:t>位论文，第58~59页。</w:t>
      </w:r>
    </w:p>
    <w:p>
      <w:pPr>
        <w:ind w:left="410" w:right="1" w:firstLine="370"/>
        <w:spacing w:before="18" w:line="225"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73"/>
        </w:rPr>
        <w:t xml:space="preserve"> </w:t>
      </w:r>
      <w:r>
        <w:rPr>
          <w:rFonts w:ascii="SimSun" w:hAnsi="SimSun" w:eastAsia="SimSun" w:cs="SimSun"/>
          <w:sz w:val="21"/>
          <w:szCs w:val="21"/>
          <w:spacing w:val="-23"/>
        </w:rPr>
        <w:t>林素风：《论行政法</w:t>
      </w:r>
      <w:r>
        <w:rPr>
          <w:rFonts w:ascii="SimSun" w:hAnsi="SimSun" w:eastAsia="SimSun" w:cs="SimSun"/>
          <w:sz w:val="21"/>
          <w:szCs w:val="21"/>
          <w:spacing w:val="-22"/>
        </w:rPr>
        <w:t>学上的公物制度》,台湾中兴大学法研所1987年硕士学位</w:t>
      </w:r>
      <w:r>
        <w:rPr>
          <w:rFonts w:ascii="SimSun" w:hAnsi="SimSun" w:eastAsia="SimSun" w:cs="SimSun"/>
          <w:sz w:val="21"/>
          <w:szCs w:val="21"/>
          <w:spacing w:val="-12"/>
        </w:rPr>
        <w:t>论</w:t>
      </w:r>
      <w:r>
        <w:rPr>
          <w:rFonts w:ascii="SimSun" w:hAnsi="SimSun" w:eastAsia="SimSun" w:cs="SimSun"/>
          <w:sz w:val="21"/>
          <w:szCs w:val="21"/>
        </w:rPr>
        <w:t xml:space="preserve"> </w:t>
      </w:r>
      <w:r>
        <w:rPr>
          <w:rFonts w:ascii="SimSun" w:hAnsi="SimSun" w:eastAsia="SimSun" w:cs="SimSun"/>
          <w:sz w:val="21"/>
          <w:szCs w:val="21"/>
          <w:spacing w:val="-14"/>
        </w:rPr>
        <w:t>文，第85页。</w:t>
      </w:r>
    </w:p>
    <w:p>
      <w:pPr>
        <w:spacing w:line="225" w:lineRule="auto"/>
        <w:sectPr>
          <w:pgSz w:w="8400" w:h="13160"/>
          <w:pgMar w:top="400" w:right="620" w:bottom="400" w:left="200" w:header="0" w:footer="0" w:gutter="0"/>
        </w:sectPr>
        <w:rPr>
          <w:rFonts w:ascii="SimSun" w:hAnsi="SimSun" w:eastAsia="SimSun" w:cs="SimSun"/>
          <w:sz w:val="21"/>
          <w:szCs w:val="21"/>
        </w:rPr>
      </w:pPr>
    </w:p>
    <w:p>
      <w:pPr>
        <w:ind w:left="2420"/>
        <w:spacing w:before="150"/>
        <w:rPr>
          <w:sz w:val="20"/>
          <w:szCs w:val="20"/>
        </w:rPr>
      </w:pPr>
      <w:r>
        <w:drawing>
          <wp:anchor distT="0" distB="0" distL="0" distR="0" simplePos="0" relativeHeight="252081152" behindDoc="0" locked="0" layoutInCell="0" allowOverlap="1">
            <wp:simplePos x="0" y="0"/>
            <wp:positionH relativeFrom="page">
              <wp:posOffset>406387</wp:posOffset>
            </wp:positionH>
            <wp:positionV relativeFrom="page">
              <wp:posOffset>6254749</wp:posOffset>
            </wp:positionV>
            <wp:extent cx="1162065" cy="6350"/>
            <wp:effectExtent l="0" t="0" r="0" b="0"/>
            <wp:wrapNone/>
            <wp:docPr id="360" name="IM 360"/>
            <wp:cNvGraphicFramePr/>
            <a:graphic>
              <a:graphicData uri="http://schemas.openxmlformats.org/drawingml/2006/picture">
                <pic:pic>
                  <pic:nvPicPr>
                    <pic:cNvPr id="360" name="IM 360"/>
                    <pic:cNvPicPr/>
                  </pic:nvPicPr>
                  <pic:blipFill>
                    <a:blip r:embed="rId192"/>
                    <a:stretch>
                      <a:fillRect/>
                    </a:stretch>
                  </pic:blipFill>
                  <pic:spPr>
                    <a:xfrm rot="0">
                      <a:off x="0" y="0"/>
                      <a:ext cx="1162065" cy="6350"/>
                    </a:xfrm>
                    <a:prstGeom prst="rect">
                      <a:avLst/>
                    </a:prstGeom>
                  </pic:spPr>
                </pic:pic>
              </a:graphicData>
            </a:graphic>
          </wp:anchor>
        </w:drawing>
      </w:r>
      <w:r>
        <w:pict>
          <v:shape id="_x0000_s236" style="position:absolute;margin-left:363.501pt;margin-top:9.95081pt;mso-position-vertical-relative:text;mso-position-horizontal-relative:text;width:15.9pt;height:9pt;z-index:252080128;"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bookmarkStart w:name="bookmark14" w:id="12"/>
                  <w:bookmarkEnd w:id="12"/>
                  <w:bookmarkStart w:name="bookmark15" w:id="13"/>
                  <w:bookmarkEnd w:id="13"/>
                  <w:r>
                    <w:rPr>
                      <w:rFonts w:ascii="SimSun" w:hAnsi="SimSun" w:eastAsia="SimSun" w:cs="SimSun"/>
                      <w:sz w:val="20"/>
                      <w:szCs w:val="20"/>
                      <w:spacing w:val="-6"/>
                      <w:position w:val="-3"/>
                    </w:rPr>
                    <w:t>127</w:t>
                  </w:r>
                </w:p>
              </w:txbxContent>
            </v:textbox>
          </v:shape>
        </w:pict>
      </w:r>
      <w:r>
        <w:rPr>
          <w:rFonts w:ascii="SimHei" w:hAnsi="SimHei" w:eastAsia="SimHei" w:cs="SimHei"/>
          <w:sz w:val="20"/>
          <w:szCs w:val="20"/>
          <w:spacing w:val="-18"/>
          <w:w w:val="89"/>
        </w:rPr>
        <w:t>三、公共数据利用机制的体系化：公共数据的公用性实现机制研究</w:t>
      </w:r>
      <w:r>
        <w:rPr>
          <w:rFonts w:ascii="SimHei" w:hAnsi="SimHei" w:eastAsia="SimHei" w:cs="SimHei"/>
          <w:sz w:val="20"/>
          <w:szCs w:val="20"/>
          <w:spacing w:val="8"/>
        </w:rPr>
        <w:t xml:space="preserve"> </w:t>
      </w:r>
      <w:r>
        <w:rPr>
          <w:sz w:val="20"/>
          <w:szCs w:val="20"/>
          <w:position w:val="-6"/>
        </w:rPr>
        <w:drawing>
          <wp:inline distT="0" distB="0" distL="0" distR="0">
            <wp:extent cx="6332" cy="279352"/>
            <wp:effectExtent l="0" t="0" r="0" b="0"/>
            <wp:docPr id="362" name="IM 362"/>
            <wp:cNvGraphicFramePr/>
            <a:graphic>
              <a:graphicData uri="http://schemas.openxmlformats.org/drawingml/2006/picture">
                <pic:pic>
                  <pic:nvPicPr>
                    <pic:cNvPr id="362" name="IM 362"/>
                    <pic:cNvPicPr/>
                  </pic:nvPicPr>
                  <pic:blipFill>
                    <a:blip r:embed="rId193"/>
                    <a:stretch>
                      <a:fillRect/>
                    </a:stretch>
                  </pic:blipFill>
                  <pic:spPr>
                    <a:xfrm rot="0">
                      <a:off x="0" y="0"/>
                      <a:ext cx="6332" cy="279352"/>
                    </a:xfrm>
                    <a:prstGeom prst="rect">
                      <a:avLst/>
                    </a:prstGeom>
                  </pic:spPr>
                </pic:pic>
              </a:graphicData>
            </a:graphic>
          </wp:inline>
        </w:drawing>
      </w:r>
    </w:p>
    <w:p>
      <w:pPr>
        <w:pStyle w:val="BodyText"/>
        <w:spacing w:line="328" w:lineRule="auto"/>
        <w:rPr/>
      </w:pPr>
      <w:r/>
    </w:p>
    <w:p>
      <w:pPr>
        <w:ind w:left="10"/>
        <w:spacing w:before="65" w:line="363" w:lineRule="exact"/>
        <w:rPr>
          <w:rFonts w:ascii="SimSun" w:hAnsi="SimSun" w:eastAsia="SimSun" w:cs="SimSun"/>
          <w:sz w:val="20"/>
          <w:szCs w:val="20"/>
        </w:rPr>
      </w:pPr>
      <w:r>
        <w:rPr>
          <w:rFonts w:ascii="SimSun" w:hAnsi="SimSun" w:eastAsia="SimSun" w:cs="SimSun"/>
          <w:sz w:val="20"/>
          <w:szCs w:val="20"/>
          <w:spacing w:val="10"/>
          <w:position w:val="12"/>
        </w:rPr>
        <w:t>的数据、依协议禁止开放的数据等。①特许使用</w:t>
      </w:r>
      <w:r>
        <w:rPr>
          <w:rFonts w:ascii="SimSun" w:hAnsi="SimSun" w:eastAsia="SimSun" w:cs="SimSun"/>
          <w:sz w:val="20"/>
          <w:szCs w:val="20"/>
          <w:spacing w:val="9"/>
          <w:position w:val="12"/>
        </w:rPr>
        <w:t>的公共数据可分为约定不公开</w:t>
      </w:r>
    </w:p>
    <w:p>
      <w:pPr>
        <w:ind w:left="10"/>
        <w:spacing w:line="219" w:lineRule="auto"/>
        <w:rPr>
          <w:rFonts w:ascii="SimSun" w:hAnsi="SimSun" w:eastAsia="SimSun" w:cs="SimSun"/>
          <w:sz w:val="20"/>
          <w:szCs w:val="20"/>
        </w:rPr>
      </w:pPr>
      <w:r>
        <w:rPr>
          <w:rFonts w:ascii="SimSun" w:hAnsi="SimSun" w:eastAsia="SimSun" w:cs="SimSun"/>
          <w:sz w:val="20"/>
          <w:szCs w:val="20"/>
          <w:spacing w:val="5"/>
        </w:rPr>
        <w:t>的数据和法定不公开的数据。</w:t>
      </w:r>
    </w:p>
    <w:p>
      <w:pPr>
        <w:ind w:left="10" w:right="408" w:firstLine="439"/>
        <w:spacing w:before="112" w:line="295" w:lineRule="auto"/>
        <w:jc w:val="both"/>
        <w:rPr>
          <w:rFonts w:ascii="SimSun" w:hAnsi="SimSun" w:eastAsia="SimSun" w:cs="SimSun"/>
          <w:sz w:val="20"/>
          <w:szCs w:val="20"/>
        </w:rPr>
      </w:pPr>
      <w:r>
        <w:rPr>
          <w:rFonts w:ascii="SimSun" w:hAnsi="SimSun" w:eastAsia="SimSun" w:cs="SimSun"/>
          <w:sz w:val="20"/>
          <w:szCs w:val="20"/>
          <w:spacing w:val="10"/>
        </w:rPr>
        <w:t>约定不公开的数据是指在数据收集阶段，数据</w:t>
      </w:r>
      <w:r>
        <w:rPr>
          <w:rFonts w:ascii="SimSun" w:hAnsi="SimSun" w:eastAsia="SimSun" w:cs="SimSun"/>
          <w:sz w:val="20"/>
          <w:szCs w:val="20"/>
          <w:spacing w:val="9"/>
        </w:rPr>
        <w:t>主体明确表示不得公开，或</w:t>
      </w:r>
      <w:r>
        <w:rPr>
          <w:rFonts w:ascii="SimSun" w:hAnsi="SimSun" w:eastAsia="SimSun" w:cs="SimSun"/>
          <w:sz w:val="20"/>
          <w:szCs w:val="20"/>
        </w:rPr>
        <w:t xml:space="preserve"> </w:t>
      </w:r>
      <w:r>
        <w:rPr>
          <w:rFonts w:ascii="SimSun" w:hAnsi="SimSun" w:eastAsia="SimSun" w:cs="SimSun"/>
          <w:sz w:val="20"/>
          <w:szCs w:val="20"/>
          <w:spacing w:val="10"/>
        </w:rPr>
        <w:t>虽没有明示不公开但数据性质要求数据主体知情同意后公开的数据。</w:t>
      </w:r>
      <w:r>
        <w:rPr>
          <w:rFonts w:ascii="SimSun" w:hAnsi="SimSun" w:eastAsia="SimSun" w:cs="SimSun"/>
          <w:sz w:val="20"/>
          <w:szCs w:val="20"/>
          <w:spacing w:val="9"/>
        </w:rPr>
        <w:t>此外，约</w:t>
      </w:r>
      <w:r>
        <w:rPr>
          <w:rFonts w:ascii="SimSun" w:hAnsi="SimSun" w:eastAsia="SimSun" w:cs="SimSun"/>
          <w:sz w:val="20"/>
          <w:szCs w:val="20"/>
        </w:rPr>
        <w:t xml:space="preserve"> </w:t>
      </w:r>
      <w:r>
        <w:rPr>
          <w:rFonts w:ascii="SimSun" w:hAnsi="SimSun" w:eastAsia="SimSun" w:cs="SimSun"/>
          <w:sz w:val="20"/>
          <w:szCs w:val="20"/>
          <w:spacing w:val="10"/>
        </w:rPr>
        <w:t>定不公开的数据还包括商业秘密，例如在商业秘</w:t>
      </w:r>
      <w:r>
        <w:rPr>
          <w:rFonts w:ascii="SimSun" w:hAnsi="SimSun" w:eastAsia="SimSun" w:cs="SimSun"/>
          <w:sz w:val="20"/>
          <w:szCs w:val="20"/>
          <w:spacing w:val="9"/>
        </w:rPr>
        <w:t>密保密协议中约定该秘密一般</w:t>
      </w:r>
      <w:r>
        <w:rPr>
          <w:rFonts w:ascii="SimSun" w:hAnsi="SimSun" w:eastAsia="SimSun" w:cs="SimSun"/>
          <w:sz w:val="20"/>
          <w:szCs w:val="20"/>
        </w:rPr>
        <w:t xml:space="preserve"> </w:t>
      </w:r>
      <w:r>
        <w:rPr>
          <w:rFonts w:ascii="SimSun" w:hAnsi="SimSun" w:eastAsia="SimSun" w:cs="SimSun"/>
          <w:sz w:val="20"/>
          <w:szCs w:val="20"/>
          <w:spacing w:val="10"/>
        </w:rPr>
        <w:t>不得公开，此时即使公共机关掌握了该商业秘密</w:t>
      </w:r>
      <w:r>
        <w:rPr>
          <w:rFonts w:ascii="SimSun" w:hAnsi="SimSun" w:eastAsia="SimSun" w:cs="SimSun"/>
          <w:sz w:val="20"/>
          <w:szCs w:val="20"/>
          <w:spacing w:val="9"/>
        </w:rPr>
        <w:t>且该商业秘密被纳入了公共数</w:t>
      </w:r>
      <w:r>
        <w:rPr>
          <w:rFonts w:ascii="SimSun" w:hAnsi="SimSun" w:eastAsia="SimSun" w:cs="SimSun"/>
          <w:sz w:val="20"/>
          <w:szCs w:val="20"/>
        </w:rPr>
        <w:t xml:space="preserve"> </w:t>
      </w:r>
      <w:r>
        <w:rPr>
          <w:rFonts w:ascii="SimSun" w:hAnsi="SimSun" w:eastAsia="SimSun" w:cs="SimSun"/>
          <w:sz w:val="20"/>
          <w:szCs w:val="20"/>
          <w:spacing w:val="8"/>
        </w:rPr>
        <w:t>据池中，他人对其知悉也应当受到严格的限制。</w:t>
      </w:r>
    </w:p>
    <w:p>
      <w:pPr>
        <w:ind w:left="10" w:right="337" w:firstLine="439"/>
        <w:spacing w:before="132" w:line="302" w:lineRule="auto"/>
        <w:jc w:val="both"/>
        <w:rPr>
          <w:rFonts w:ascii="SimSun" w:hAnsi="SimSun" w:eastAsia="SimSun" w:cs="SimSun"/>
          <w:sz w:val="20"/>
          <w:szCs w:val="20"/>
        </w:rPr>
      </w:pPr>
      <w:r>
        <w:rPr>
          <w:rFonts w:ascii="SimSun" w:hAnsi="SimSun" w:eastAsia="SimSun" w:cs="SimSun"/>
          <w:sz w:val="20"/>
          <w:szCs w:val="20"/>
          <w:spacing w:val="9"/>
        </w:rPr>
        <w:t>法定不公开的公共数据指依据法律、法规和规章不公开的数据。公共数据 </w:t>
      </w:r>
      <w:r>
        <w:rPr>
          <w:rFonts w:ascii="SimSun" w:hAnsi="SimSun" w:eastAsia="SimSun" w:cs="SimSun"/>
          <w:sz w:val="20"/>
          <w:szCs w:val="20"/>
          <w:spacing w:val="12"/>
        </w:rPr>
        <w:t>地方立法一般规定，涉及国家秘密、国家安全、社会安全和稳定的公共数据，</w:t>
      </w:r>
      <w:r>
        <w:rPr>
          <w:rFonts w:ascii="SimSun" w:hAnsi="SimSun" w:eastAsia="SimSun" w:cs="SimSun"/>
          <w:sz w:val="20"/>
          <w:szCs w:val="20"/>
          <w:spacing w:val="11"/>
        </w:rPr>
        <w:t xml:space="preserve"> </w:t>
      </w:r>
      <w:r>
        <w:rPr>
          <w:rFonts w:ascii="SimSun" w:hAnsi="SimSun" w:eastAsia="SimSun" w:cs="SimSun"/>
          <w:sz w:val="20"/>
          <w:szCs w:val="20"/>
          <w:spacing w:val="16"/>
        </w:rPr>
        <w:t>在一般情况下不应当公开。国家秘密涉及国家安全，具有重大的公共安全关</w:t>
      </w:r>
      <w:r>
        <w:rPr>
          <w:rFonts w:ascii="SimSun" w:hAnsi="SimSun" w:eastAsia="SimSun" w:cs="SimSun"/>
          <w:sz w:val="20"/>
          <w:szCs w:val="20"/>
        </w:rPr>
        <w:t xml:space="preserve">  </w:t>
      </w:r>
      <w:r>
        <w:rPr>
          <w:rFonts w:ascii="SimSun" w:hAnsi="SimSun" w:eastAsia="SimSun" w:cs="SimSun"/>
          <w:sz w:val="20"/>
          <w:szCs w:val="20"/>
          <w:spacing w:val="10"/>
        </w:rPr>
        <w:t>切，国家秘密知悉范围以外的人员，因工作需</w:t>
      </w:r>
      <w:r>
        <w:rPr>
          <w:rFonts w:ascii="SimSun" w:hAnsi="SimSun" w:eastAsia="SimSun" w:cs="SimSun"/>
          <w:sz w:val="20"/>
          <w:szCs w:val="20"/>
          <w:spacing w:val="9"/>
        </w:rPr>
        <w:t>要知悉国家秘密的，应当经过机</w:t>
      </w:r>
      <w:r>
        <w:rPr>
          <w:rFonts w:ascii="SimSun" w:hAnsi="SimSun" w:eastAsia="SimSun" w:cs="SimSun"/>
          <w:sz w:val="20"/>
          <w:szCs w:val="20"/>
        </w:rPr>
        <w:t xml:space="preserve">  </w:t>
      </w:r>
      <w:r>
        <w:rPr>
          <w:rFonts w:ascii="SimSun" w:hAnsi="SimSun" w:eastAsia="SimSun" w:cs="SimSun"/>
          <w:sz w:val="20"/>
          <w:szCs w:val="20"/>
          <w:spacing w:val="10"/>
        </w:rPr>
        <w:t>关、单位负责人批准。因此，涉及国家秘密和国家安</w:t>
      </w:r>
      <w:r>
        <w:rPr>
          <w:rFonts w:ascii="SimSun" w:hAnsi="SimSun" w:eastAsia="SimSun" w:cs="SimSun"/>
          <w:sz w:val="20"/>
          <w:szCs w:val="20"/>
          <w:spacing w:val="9"/>
        </w:rPr>
        <w:t>全的数据应当列入特许使</w:t>
      </w:r>
      <w:r>
        <w:rPr>
          <w:rFonts w:ascii="SimSun" w:hAnsi="SimSun" w:eastAsia="SimSun" w:cs="SimSun"/>
          <w:sz w:val="20"/>
          <w:szCs w:val="20"/>
        </w:rPr>
        <w:t xml:space="preserve">  </w:t>
      </w:r>
      <w:r>
        <w:rPr>
          <w:rFonts w:ascii="SimSun" w:hAnsi="SimSun" w:eastAsia="SimSun" w:cs="SimSun"/>
          <w:sz w:val="20"/>
          <w:szCs w:val="20"/>
          <w:spacing w:val="11"/>
        </w:rPr>
        <w:t>用的数据类型，只有在特殊情况下经过严格的审查批准，</w:t>
      </w:r>
      <w:r>
        <w:rPr>
          <w:rFonts w:ascii="SimSun" w:hAnsi="SimSun" w:eastAsia="SimSun" w:cs="SimSun"/>
          <w:sz w:val="20"/>
          <w:szCs w:val="20"/>
          <w:spacing w:val="10"/>
        </w:rPr>
        <w:t>并签订保密协议，②</w:t>
      </w:r>
      <w:r>
        <w:rPr>
          <w:rFonts w:ascii="SimSun" w:hAnsi="SimSun" w:eastAsia="SimSun" w:cs="SimSun"/>
          <w:sz w:val="20"/>
          <w:szCs w:val="20"/>
        </w:rPr>
        <w:t xml:space="preserve"> </w:t>
      </w:r>
      <w:r>
        <w:rPr>
          <w:rFonts w:ascii="SimSun" w:hAnsi="SimSun" w:eastAsia="SimSun" w:cs="SimSun"/>
          <w:sz w:val="20"/>
          <w:szCs w:val="20"/>
          <w:spacing w:val="16"/>
        </w:rPr>
        <w:t>才可以允许申请者在使用目的范围内获取，且使用过程也应当受到</w:t>
      </w:r>
      <w:r>
        <w:rPr>
          <w:rFonts w:ascii="SimSun" w:hAnsi="SimSun" w:eastAsia="SimSun" w:cs="SimSun"/>
          <w:sz w:val="20"/>
          <w:szCs w:val="20"/>
          <w:spacing w:val="15"/>
        </w:rPr>
        <w:t>监督。另 </w:t>
      </w:r>
      <w:r>
        <w:rPr>
          <w:rFonts w:ascii="SimSun" w:hAnsi="SimSun" w:eastAsia="SimSun" w:cs="SimSun"/>
          <w:sz w:val="20"/>
          <w:szCs w:val="20"/>
          <w:spacing w:val="9"/>
        </w:rPr>
        <w:t>外，公共数据涉及个人敏感信息和私密信息的，也应当列为</w:t>
      </w:r>
      <w:r>
        <w:rPr>
          <w:rFonts w:ascii="SimSun" w:hAnsi="SimSun" w:eastAsia="SimSun" w:cs="SimSun"/>
          <w:sz w:val="20"/>
          <w:szCs w:val="20"/>
          <w:spacing w:val="8"/>
        </w:rPr>
        <w:t>特许使用的数据。</w:t>
      </w:r>
    </w:p>
    <w:p>
      <w:pPr>
        <w:ind w:left="10" w:right="327" w:firstLine="439"/>
        <w:spacing w:before="143" w:line="285" w:lineRule="auto"/>
        <w:jc w:val="both"/>
        <w:rPr>
          <w:rFonts w:ascii="SimSun" w:hAnsi="SimSun" w:eastAsia="SimSun" w:cs="SimSun"/>
          <w:sz w:val="22"/>
          <w:szCs w:val="22"/>
        </w:rPr>
      </w:pPr>
      <w:r>
        <w:rPr>
          <w:rFonts w:ascii="SimSun" w:hAnsi="SimSun" w:eastAsia="SimSun" w:cs="SimSun"/>
          <w:sz w:val="20"/>
          <w:szCs w:val="20"/>
          <w:spacing w:val="9"/>
        </w:rPr>
        <w:t>禁止开放的数据并非无法获取，而是需要根据申请、评估后在目的范围内 </w:t>
      </w:r>
      <w:r>
        <w:rPr>
          <w:rFonts w:ascii="SimSun" w:hAnsi="SimSun" w:eastAsia="SimSun" w:cs="SimSun"/>
          <w:sz w:val="22"/>
          <w:szCs w:val="22"/>
          <w:spacing w:val="3"/>
        </w:rPr>
        <w:t>获取，或将该类数据进行匿名化或脱敏、脱密处理后向</w:t>
      </w:r>
      <w:r>
        <w:rPr>
          <w:rFonts w:ascii="SimSun" w:hAnsi="SimSun" w:eastAsia="SimSun" w:cs="SimSun"/>
          <w:sz w:val="22"/>
          <w:szCs w:val="22"/>
          <w:spacing w:val="2"/>
        </w:rPr>
        <w:t>公众或特定主体开</w:t>
      </w:r>
      <w:r>
        <w:rPr>
          <w:rFonts w:ascii="SimSun" w:hAnsi="SimSun" w:eastAsia="SimSun" w:cs="SimSun"/>
          <w:sz w:val="22"/>
          <w:szCs w:val="22"/>
        </w:rPr>
        <w:t xml:space="preserve">  </w:t>
      </w:r>
      <w:r>
        <w:rPr>
          <w:rFonts w:ascii="SimSun" w:hAnsi="SimSun" w:eastAsia="SimSun" w:cs="SimSun"/>
          <w:sz w:val="22"/>
          <w:szCs w:val="22"/>
          <w:spacing w:val="-7"/>
        </w:rPr>
        <w:t>放。③确需开放的，公共数据管理机关应当对</w:t>
      </w:r>
      <w:r>
        <w:rPr>
          <w:rFonts w:ascii="SimSun" w:hAnsi="SimSun" w:eastAsia="SimSun" w:cs="SimSun"/>
          <w:sz w:val="22"/>
          <w:szCs w:val="22"/>
          <w:spacing w:val="-8"/>
        </w:rPr>
        <w:t>数据使用者的资质、利用目的、</w:t>
      </w:r>
      <w:r>
        <w:rPr>
          <w:rFonts w:ascii="SimSun" w:hAnsi="SimSun" w:eastAsia="SimSun" w:cs="SimSun"/>
          <w:sz w:val="22"/>
          <w:szCs w:val="22"/>
        </w:rPr>
        <w:t xml:space="preserve"> </w:t>
      </w:r>
      <w:r>
        <w:rPr>
          <w:rFonts w:ascii="SimSun" w:hAnsi="SimSun" w:eastAsia="SimSun" w:cs="SimSun"/>
          <w:sz w:val="20"/>
          <w:szCs w:val="20"/>
          <w:spacing w:val="10"/>
        </w:rPr>
        <w:t>用户资质以及保密条件等进行审查，严格控制</w:t>
      </w:r>
      <w:r>
        <w:rPr>
          <w:rFonts w:ascii="SimSun" w:hAnsi="SimSun" w:eastAsia="SimSun" w:cs="SimSun"/>
          <w:sz w:val="20"/>
          <w:szCs w:val="20"/>
          <w:spacing w:val="9"/>
        </w:rPr>
        <w:t>数据获取和利用的范围，并做好</w:t>
      </w:r>
      <w:r>
        <w:rPr>
          <w:rFonts w:ascii="SimSun" w:hAnsi="SimSun" w:eastAsia="SimSun" w:cs="SimSun"/>
          <w:sz w:val="20"/>
          <w:szCs w:val="20"/>
        </w:rPr>
        <w:t xml:space="preserve">  </w:t>
      </w:r>
      <w:r>
        <w:rPr>
          <w:rFonts w:ascii="SimSun" w:hAnsi="SimSun" w:eastAsia="SimSun" w:cs="SimSun"/>
          <w:sz w:val="22"/>
          <w:szCs w:val="22"/>
          <w:spacing w:val="-25"/>
          <w:w w:val="97"/>
        </w:rPr>
        <w:t>监督工作。④</w:t>
      </w:r>
    </w:p>
    <w:p>
      <w:pPr>
        <w:ind w:left="453"/>
        <w:spacing w:before="258" w:line="221" w:lineRule="auto"/>
        <w:rPr>
          <w:rFonts w:ascii="SimHei" w:hAnsi="SimHei" w:eastAsia="SimHei" w:cs="SimHei"/>
          <w:sz w:val="22"/>
          <w:szCs w:val="22"/>
        </w:rPr>
      </w:pPr>
      <w:r>
        <w:rPr>
          <w:rFonts w:ascii="SimHei" w:hAnsi="SimHei" w:eastAsia="SimHei" w:cs="SimHei"/>
          <w:sz w:val="22"/>
          <w:szCs w:val="22"/>
          <w:b/>
          <w:bCs/>
          <w:spacing w:val="18"/>
        </w:rPr>
        <w:t>(三)公共数据准公务用物属性的实现：业务管理权的引入</w:t>
      </w:r>
    </w:p>
    <w:p>
      <w:pPr>
        <w:ind w:left="10" w:right="409" w:firstLine="439"/>
        <w:spacing w:before="261" w:line="269" w:lineRule="auto"/>
        <w:rPr>
          <w:rFonts w:ascii="SimSun" w:hAnsi="SimSun" w:eastAsia="SimSun" w:cs="SimSun"/>
          <w:sz w:val="20"/>
          <w:szCs w:val="20"/>
        </w:rPr>
      </w:pPr>
      <w:r>
        <w:rPr>
          <w:rFonts w:ascii="SimSun" w:hAnsi="SimSun" w:eastAsia="SimSun" w:cs="SimSun"/>
          <w:sz w:val="20"/>
          <w:szCs w:val="20"/>
          <w:spacing w:val="10"/>
        </w:rPr>
        <w:t>公共数据作为公共产品，寄希望于一般民事</w:t>
      </w:r>
      <w:r>
        <w:rPr>
          <w:rFonts w:ascii="SimSun" w:hAnsi="SimSun" w:eastAsia="SimSun" w:cs="SimSun"/>
          <w:sz w:val="20"/>
          <w:szCs w:val="20"/>
          <w:spacing w:val="9"/>
        </w:rPr>
        <w:t>主体的民事行为来满足其公共</w:t>
      </w:r>
      <w:r>
        <w:rPr>
          <w:rFonts w:ascii="SimSun" w:hAnsi="SimSun" w:eastAsia="SimSun" w:cs="SimSun"/>
          <w:sz w:val="20"/>
          <w:szCs w:val="20"/>
        </w:rPr>
        <w:t xml:space="preserve"> </w:t>
      </w:r>
      <w:r>
        <w:rPr>
          <w:rFonts w:ascii="SimSun" w:hAnsi="SimSun" w:eastAsia="SimSun" w:cs="SimSun"/>
          <w:sz w:val="20"/>
          <w:szCs w:val="20"/>
          <w:spacing w:val="6"/>
        </w:rPr>
        <w:t>利益的实现是不现实的，只有国家才能负担得起公共利益维护者的职责。⑤</w:t>
      </w:r>
    </w:p>
    <w:p>
      <w:pPr>
        <w:pStyle w:val="BodyText"/>
        <w:spacing w:line="417" w:lineRule="auto"/>
        <w:rPr/>
      </w:pPr>
      <w:r/>
    </w:p>
    <w:p>
      <w:pPr>
        <w:ind w:left="380"/>
        <w:spacing w:before="65" w:line="217" w:lineRule="auto"/>
        <w:rPr>
          <w:rFonts w:ascii="SimSun" w:hAnsi="SimSun" w:eastAsia="SimSun" w:cs="SimSun"/>
          <w:sz w:val="20"/>
          <w:szCs w:val="20"/>
        </w:rPr>
      </w:pPr>
      <w:r>
        <w:rPr>
          <w:rFonts w:ascii="SimSun" w:hAnsi="SimSun" w:eastAsia="SimSun" w:cs="SimSun"/>
          <w:sz w:val="20"/>
          <w:szCs w:val="20"/>
          <w:spacing w:val="-17"/>
        </w:rPr>
        <w:t>①  参见《浙江省公共数据开放与安全管理暂行办法》第14条第1款。</w:t>
      </w:r>
    </w:p>
    <w:p>
      <w:pPr>
        <w:ind w:left="380"/>
        <w:spacing w:before="35" w:line="217" w:lineRule="auto"/>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69"/>
        </w:rPr>
        <w:t xml:space="preserve"> </w:t>
      </w:r>
      <w:r>
        <w:rPr>
          <w:rFonts w:ascii="SimSun" w:hAnsi="SimSun" w:eastAsia="SimSun" w:cs="SimSun"/>
          <w:sz w:val="20"/>
          <w:szCs w:val="20"/>
          <w:spacing w:val="-20"/>
        </w:rPr>
        <w:t>参见《中华人民共和国保守国家秘密法》第30条。</w:t>
      </w:r>
    </w:p>
    <w:p>
      <w:pPr>
        <w:ind w:left="10" w:right="407" w:firstLine="369"/>
        <w:spacing w:before="35" w:line="243" w:lineRule="auto"/>
        <w:rPr>
          <w:rFonts w:ascii="SimSun" w:hAnsi="SimSun" w:eastAsia="SimSun" w:cs="SimSun"/>
          <w:sz w:val="20"/>
          <w:szCs w:val="20"/>
        </w:rPr>
      </w:pPr>
      <w:r>
        <w:rPr>
          <w:rFonts w:ascii="SimSun" w:hAnsi="SimSun" w:eastAsia="SimSun" w:cs="SimSun"/>
          <w:sz w:val="20"/>
          <w:szCs w:val="20"/>
          <w:spacing w:val="-18"/>
          <w:w w:val="98"/>
        </w:rPr>
        <w:t>③</w:t>
      </w:r>
      <w:r>
        <w:rPr>
          <w:rFonts w:ascii="SimSun" w:hAnsi="SimSun" w:eastAsia="SimSun" w:cs="SimSun"/>
          <w:sz w:val="20"/>
          <w:szCs w:val="20"/>
          <w:spacing w:val="89"/>
        </w:rPr>
        <w:t xml:space="preserve"> </w:t>
      </w:r>
      <w:r>
        <w:rPr>
          <w:rFonts w:ascii="SimSun" w:hAnsi="SimSun" w:eastAsia="SimSun" w:cs="SimSun"/>
          <w:sz w:val="20"/>
          <w:szCs w:val="20"/>
          <w:spacing w:val="-18"/>
          <w:w w:val="98"/>
        </w:rPr>
        <w:t>各地方立法对特许使用的公共数据有着脱敏、脱密处理后公开的规定，例如《浙江</w:t>
      </w:r>
      <w:r>
        <w:rPr>
          <w:rFonts w:ascii="SimSun" w:hAnsi="SimSun" w:eastAsia="SimSun" w:cs="SimSun"/>
          <w:sz w:val="20"/>
          <w:szCs w:val="20"/>
        </w:rPr>
        <w:t xml:space="preserve"> </w:t>
      </w:r>
      <w:r>
        <w:rPr>
          <w:rFonts w:ascii="SimSun" w:hAnsi="SimSun" w:eastAsia="SimSun" w:cs="SimSun"/>
          <w:sz w:val="20"/>
          <w:szCs w:val="20"/>
          <w:spacing w:val="-14"/>
        </w:rPr>
        <w:t>省公共数据开放与安全管理暂行办法》第14条第2款规定，特许使用的公共数据在经过脱</w:t>
      </w:r>
      <w:r>
        <w:rPr>
          <w:rFonts w:ascii="SimSun" w:hAnsi="SimSun" w:eastAsia="SimSun" w:cs="SimSun"/>
          <w:sz w:val="20"/>
          <w:szCs w:val="20"/>
          <w:spacing w:val="8"/>
        </w:rPr>
        <w:t xml:space="preserve"> </w:t>
      </w:r>
      <w:r>
        <w:rPr>
          <w:rFonts w:ascii="SimSun" w:hAnsi="SimSun" w:eastAsia="SimSun" w:cs="SimSun"/>
          <w:sz w:val="20"/>
          <w:szCs w:val="20"/>
          <w:spacing w:val="-20"/>
        </w:rPr>
        <w:t>敏、脱密等技术处理后，若符合开放条件，可以列为自由使用或许可使用的公共数据。</w:t>
      </w:r>
    </w:p>
    <w:p>
      <w:pPr>
        <w:ind w:left="380"/>
        <w:spacing w:before="20" w:line="217" w:lineRule="auto"/>
        <w:rPr>
          <w:rFonts w:ascii="SimSun" w:hAnsi="SimSun" w:eastAsia="SimSun" w:cs="SimSun"/>
          <w:sz w:val="20"/>
          <w:szCs w:val="20"/>
        </w:rPr>
      </w:pPr>
      <w:r>
        <w:rPr>
          <w:rFonts w:ascii="SimSun" w:hAnsi="SimSun" w:eastAsia="SimSun" w:cs="SimSun"/>
          <w:sz w:val="20"/>
          <w:szCs w:val="20"/>
          <w:spacing w:val="-21"/>
        </w:rPr>
        <w:t>④</w:t>
      </w:r>
      <w:r>
        <w:rPr>
          <w:rFonts w:ascii="SimSun" w:hAnsi="SimSun" w:eastAsia="SimSun" w:cs="SimSun"/>
          <w:sz w:val="20"/>
          <w:szCs w:val="20"/>
          <w:spacing w:val="83"/>
        </w:rPr>
        <w:t xml:space="preserve"> </w:t>
      </w:r>
      <w:r>
        <w:rPr>
          <w:rFonts w:ascii="SimSun" w:hAnsi="SimSun" w:eastAsia="SimSun" w:cs="SimSun"/>
          <w:sz w:val="20"/>
          <w:szCs w:val="20"/>
          <w:spacing w:val="-21"/>
        </w:rPr>
        <w:t>参见《成都市公共数据管理应用规定》第27条。</w:t>
      </w:r>
    </w:p>
    <w:p>
      <w:pPr>
        <w:ind w:left="380"/>
        <w:spacing w:before="34" w:line="216" w:lineRule="auto"/>
        <w:rPr>
          <w:rFonts w:ascii="SimSun" w:hAnsi="SimSun" w:eastAsia="SimSun" w:cs="SimSun"/>
          <w:sz w:val="20"/>
          <w:szCs w:val="20"/>
        </w:rPr>
      </w:pPr>
      <w:r>
        <w:rPr>
          <w:rFonts w:ascii="SimSun" w:hAnsi="SimSun" w:eastAsia="SimSun" w:cs="SimSun"/>
          <w:sz w:val="20"/>
          <w:szCs w:val="20"/>
          <w:spacing w:val="-14"/>
        </w:rPr>
        <w:t>⑤</w:t>
      </w:r>
      <w:r>
        <w:rPr>
          <w:rFonts w:ascii="SimSun" w:hAnsi="SimSun" w:eastAsia="SimSun" w:cs="SimSun"/>
          <w:sz w:val="20"/>
          <w:szCs w:val="20"/>
          <w:spacing w:val="71"/>
        </w:rPr>
        <w:t xml:space="preserve"> </w:t>
      </w:r>
      <w:r>
        <w:rPr>
          <w:rFonts w:ascii="SimSun" w:hAnsi="SimSun" w:eastAsia="SimSun" w:cs="SimSun"/>
          <w:sz w:val="20"/>
          <w:szCs w:val="20"/>
          <w:spacing w:val="-14"/>
        </w:rPr>
        <w:t>赵万一：《民法概要》,华中科技大学出版社2014年版，第163页。</w:t>
      </w:r>
    </w:p>
    <w:p>
      <w:pPr>
        <w:spacing w:line="216" w:lineRule="auto"/>
        <w:sectPr>
          <w:pgSz w:w="8380" w:h="13140"/>
          <w:pgMar w:top="400" w:right="172" w:bottom="400" w:left="639" w:header="0" w:footer="0" w:gutter="0"/>
        </w:sectPr>
        <w:rPr>
          <w:rFonts w:ascii="SimSun" w:hAnsi="SimSun" w:eastAsia="SimSun" w:cs="SimSun"/>
          <w:sz w:val="20"/>
          <w:szCs w:val="20"/>
        </w:rPr>
      </w:pPr>
    </w:p>
    <w:p>
      <w:pPr>
        <w:ind w:left="410"/>
        <w:spacing w:before="279"/>
        <w:rPr>
          <w:rFonts w:ascii="SimHei" w:hAnsi="SimHei" w:eastAsia="SimHei" w:cs="SimHei"/>
          <w:sz w:val="19"/>
          <w:szCs w:val="19"/>
        </w:rPr>
      </w:pPr>
      <w:r>
        <w:drawing>
          <wp:anchor distT="0" distB="0" distL="0" distR="0" simplePos="0" relativeHeight="252084224" behindDoc="0" locked="0" layoutInCell="0" allowOverlap="1">
            <wp:simplePos x="0" y="0"/>
            <wp:positionH relativeFrom="page">
              <wp:posOffset>400050</wp:posOffset>
            </wp:positionH>
            <wp:positionV relativeFrom="page">
              <wp:posOffset>5822962</wp:posOffset>
            </wp:positionV>
            <wp:extent cx="1168412" cy="6351"/>
            <wp:effectExtent l="0" t="0" r="0" b="0"/>
            <wp:wrapNone/>
            <wp:docPr id="364" name="IM 364"/>
            <wp:cNvGraphicFramePr/>
            <a:graphic>
              <a:graphicData uri="http://schemas.openxmlformats.org/drawingml/2006/picture">
                <pic:pic>
                  <pic:nvPicPr>
                    <pic:cNvPr id="364" name="IM 364"/>
                    <pic:cNvPicPr/>
                  </pic:nvPicPr>
                  <pic:blipFill>
                    <a:blip r:embed="rId195"/>
                    <a:stretch>
                      <a:fillRect/>
                    </a:stretch>
                  </pic:blipFill>
                  <pic:spPr>
                    <a:xfrm rot="0">
                      <a:off x="0" y="0"/>
                      <a:ext cx="1168412" cy="6351"/>
                    </a:xfrm>
                    <a:prstGeom prst="rect">
                      <a:avLst/>
                    </a:prstGeom>
                  </pic:spPr>
                </pic:pic>
              </a:graphicData>
            </a:graphic>
          </wp:anchor>
        </w:drawing>
      </w:r>
      <w:r>
        <w:pict>
          <v:shape id="_x0000_s238" style="position:absolute;margin-left:-1pt;margin-top:16.803pt;mso-position-vertical-relative:text;mso-position-horizontal-relative:text;width:15.2pt;height:8.65pt;z-index:252083200;"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5"/>
                      <w:position w:val="-3"/>
                    </w:rPr>
                    <w:t>128</w:t>
                  </w:r>
                </w:p>
              </w:txbxContent>
            </v:textbox>
          </v:shape>
        </w:pict>
      </w:r>
      <w:r>
        <w:rPr>
          <w:rFonts w:ascii="SimHei" w:hAnsi="SimHei" w:eastAsia="SimHei" w:cs="SimHei"/>
          <w:sz w:val="19"/>
          <w:szCs w:val="19"/>
          <w:position w:val="-4"/>
        </w:rPr>
        <w:drawing>
          <wp:inline distT="0" distB="0" distL="0" distR="0">
            <wp:extent cx="6347" cy="266743"/>
            <wp:effectExtent l="0" t="0" r="0" b="0"/>
            <wp:docPr id="366" name="IM 366"/>
            <wp:cNvGraphicFramePr/>
            <a:graphic>
              <a:graphicData uri="http://schemas.openxmlformats.org/drawingml/2006/picture">
                <pic:pic>
                  <pic:nvPicPr>
                    <pic:cNvPr id="366" name="IM 366"/>
                    <pic:cNvPicPr/>
                  </pic:nvPicPr>
                  <pic:blipFill>
                    <a:blip r:embed="rId196"/>
                    <a:stretch>
                      <a:fillRect/>
                    </a:stretch>
                  </pic:blipFill>
                  <pic:spPr>
                    <a:xfrm rot="0">
                      <a:off x="0" y="0"/>
                      <a:ext cx="6347" cy="266743"/>
                    </a:xfrm>
                    <a:prstGeom prst="rect">
                      <a:avLst/>
                    </a:prstGeom>
                  </pic:spPr>
                </pic:pic>
              </a:graphicData>
            </a:graphic>
          </wp:inline>
        </w:drawing>
      </w:r>
      <w:r>
        <w:rPr>
          <w:rFonts w:ascii="SimHei" w:hAnsi="SimHei" w:eastAsia="SimHei" w:cs="SimHei"/>
          <w:sz w:val="19"/>
          <w:szCs w:val="19"/>
          <w:spacing w:val="20"/>
        </w:rPr>
        <w:t xml:space="preserve"> </w:t>
      </w:r>
      <w:r>
        <w:rPr>
          <w:rFonts w:ascii="SimHei" w:hAnsi="SimHei" w:eastAsia="SimHei" w:cs="SimHei"/>
          <w:sz w:val="19"/>
          <w:szCs w:val="19"/>
          <w:spacing w:val="-22"/>
          <w:w w:val="97"/>
        </w:rPr>
        <w:t>第二章</w:t>
      </w:r>
      <w:r>
        <w:rPr>
          <w:rFonts w:ascii="SimHei" w:hAnsi="SimHei" w:eastAsia="SimHei" w:cs="SimHei"/>
          <w:sz w:val="19"/>
          <w:szCs w:val="19"/>
          <w:spacing w:val="-22"/>
          <w:w w:val="97"/>
        </w:rPr>
        <w:t xml:space="preserve">  </w:t>
      </w:r>
      <w:r>
        <w:rPr>
          <w:rFonts w:ascii="SimHei" w:hAnsi="SimHei" w:eastAsia="SimHei" w:cs="SimHei"/>
          <w:sz w:val="19"/>
          <w:szCs w:val="19"/>
          <w:spacing w:val="-22"/>
          <w:w w:val="97"/>
        </w:rPr>
        <w:t>数据权利的体系化研究</w:t>
      </w:r>
    </w:p>
    <w:p>
      <w:pPr>
        <w:pStyle w:val="BodyText"/>
        <w:spacing w:line="363" w:lineRule="auto"/>
        <w:rPr/>
      </w:pPr>
      <w:r/>
    </w:p>
    <w:p>
      <w:pPr>
        <w:ind w:left="410" w:right="21" w:firstLine="429"/>
        <w:spacing w:before="62" w:line="301" w:lineRule="auto"/>
        <w:jc w:val="both"/>
        <w:rPr>
          <w:rFonts w:ascii="SimSun" w:hAnsi="SimSun" w:eastAsia="SimSun" w:cs="SimSun"/>
          <w:sz w:val="22"/>
          <w:szCs w:val="22"/>
        </w:rPr>
      </w:pPr>
      <w:r>
        <w:rPr>
          <w:rFonts w:ascii="SimSun" w:hAnsi="SimSun" w:eastAsia="SimSun" w:cs="SimSun"/>
          <w:sz w:val="19"/>
          <w:szCs w:val="19"/>
          <w:spacing w:val="19"/>
        </w:rPr>
        <w:t>以适当的管理权能规制数据处理，是公共数据作为公用物的合目的性机制</w:t>
      </w:r>
      <w:r>
        <w:rPr>
          <w:rFonts w:ascii="SimSun" w:hAnsi="SimSun" w:eastAsia="SimSun" w:cs="SimSun"/>
          <w:sz w:val="19"/>
          <w:szCs w:val="19"/>
          <w:spacing w:val="17"/>
        </w:rPr>
        <w:t xml:space="preserve"> </w:t>
      </w:r>
      <w:r>
        <w:rPr>
          <w:rFonts w:ascii="SimSun" w:hAnsi="SimSun" w:eastAsia="SimSun" w:cs="SimSun"/>
          <w:sz w:val="19"/>
          <w:szCs w:val="19"/>
          <w:spacing w:val="20"/>
        </w:rPr>
        <w:t>的重要组成部分。①目前各地方的公共数据立法都重</w:t>
      </w:r>
      <w:r>
        <w:rPr>
          <w:rFonts w:ascii="SimSun" w:hAnsi="SimSun" w:eastAsia="SimSun" w:cs="SimSun"/>
          <w:sz w:val="19"/>
          <w:szCs w:val="19"/>
          <w:spacing w:val="19"/>
        </w:rPr>
        <w:t>点对公共数据的管理进行</w:t>
      </w:r>
      <w:r>
        <w:rPr>
          <w:rFonts w:ascii="SimSun" w:hAnsi="SimSun" w:eastAsia="SimSun" w:cs="SimSun"/>
          <w:sz w:val="19"/>
          <w:szCs w:val="19"/>
        </w:rPr>
        <w:t xml:space="preserve"> </w:t>
      </w:r>
      <w:r>
        <w:rPr>
          <w:rFonts w:ascii="SimSun" w:hAnsi="SimSun" w:eastAsia="SimSun" w:cs="SimSun"/>
          <w:sz w:val="22"/>
          <w:szCs w:val="22"/>
          <w:spacing w:val="-11"/>
        </w:rPr>
        <w:t>了规定，从数据的收集、开放到监管，设置了较为完善的管理和责任机制。公</w:t>
      </w:r>
      <w:r>
        <w:rPr>
          <w:rFonts w:ascii="SimSun" w:hAnsi="SimSun" w:eastAsia="SimSun" w:cs="SimSun"/>
          <w:sz w:val="22"/>
          <w:szCs w:val="22"/>
          <w:spacing w:val="5"/>
        </w:rPr>
        <w:t xml:space="preserve"> </w:t>
      </w:r>
      <w:r>
        <w:rPr>
          <w:rFonts w:ascii="SimSun" w:hAnsi="SimSun" w:eastAsia="SimSun" w:cs="SimSun"/>
          <w:sz w:val="22"/>
          <w:szCs w:val="22"/>
          <w:spacing w:val="-10"/>
        </w:rPr>
        <w:t>共数据的管理机关，主要有各地方政府主管部门、网信</w:t>
      </w:r>
      <w:r>
        <w:rPr>
          <w:rFonts w:ascii="SimSun" w:hAnsi="SimSun" w:eastAsia="SimSun" w:cs="SimSun"/>
          <w:sz w:val="22"/>
          <w:szCs w:val="22"/>
          <w:spacing w:val="-11"/>
        </w:rPr>
        <w:t>部门和大数据中心。主</w:t>
      </w:r>
      <w:r>
        <w:rPr>
          <w:rFonts w:ascii="SimSun" w:hAnsi="SimSun" w:eastAsia="SimSun" w:cs="SimSun"/>
          <w:sz w:val="22"/>
          <w:szCs w:val="22"/>
        </w:rPr>
        <w:t xml:space="preserve"> </w:t>
      </w:r>
      <w:r>
        <w:rPr>
          <w:rFonts w:ascii="SimSun" w:hAnsi="SimSun" w:eastAsia="SimSun" w:cs="SimSun"/>
          <w:sz w:val="19"/>
          <w:szCs w:val="19"/>
          <w:spacing w:val="20"/>
        </w:rPr>
        <w:t>管部门负责制定公共数据收集使用的标准规范等，统筹公共数据管理工</w:t>
      </w:r>
      <w:r>
        <w:rPr>
          <w:rFonts w:ascii="SimSun" w:hAnsi="SimSun" w:eastAsia="SimSun" w:cs="SimSun"/>
          <w:sz w:val="19"/>
          <w:szCs w:val="19"/>
          <w:spacing w:val="19"/>
        </w:rPr>
        <w:t>作。网</w:t>
      </w:r>
      <w:r>
        <w:rPr>
          <w:rFonts w:ascii="SimSun" w:hAnsi="SimSun" w:eastAsia="SimSun" w:cs="SimSun"/>
          <w:sz w:val="19"/>
          <w:szCs w:val="19"/>
        </w:rPr>
        <w:t xml:space="preserve"> </w:t>
      </w:r>
      <w:r>
        <w:rPr>
          <w:rFonts w:ascii="SimSun" w:hAnsi="SimSun" w:eastAsia="SimSun" w:cs="SimSun"/>
          <w:sz w:val="19"/>
          <w:szCs w:val="19"/>
          <w:spacing w:val="26"/>
        </w:rPr>
        <w:t>信部门负责指导数据平台建立公共数据网络安全管理制度，加强网络安全保</w:t>
      </w:r>
      <w:r>
        <w:rPr>
          <w:rFonts w:ascii="SimSun" w:hAnsi="SimSun" w:eastAsia="SimSun" w:cs="SimSun"/>
          <w:sz w:val="19"/>
          <w:szCs w:val="19"/>
          <w:spacing w:val="17"/>
        </w:rPr>
        <w:t xml:space="preserve"> </w:t>
      </w:r>
      <w:r>
        <w:rPr>
          <w:rFonts w:ascii="SimSun" w:hAnsi="SimSun" w:eastAsia="SimSun" w:cs="SimSun"/>
          <w:sz w:val="22"/>
          <w:szCs w:val="22"/>
          <w:spacing w:val="-10"/>
        </w:rPr>
        <w:t>障，推进关键信息基础设施网络安全保护工作。市大数据</w:t>
      </w:r>
      <w:r>
        <w:rPr>
          <w:rFonts w:ascii="SimSun" w:hAnsi="SimSun" w:eastAsia="SimSun" w:cs="SimSun"/>
          <w:sz w:val="22"/>
          <w:szCs w:val="22"/>
          <w:spacing w:val="-11"/>
        </w:rPr>
        <w:t>中心应当对公共数据</w:t>
      </w:r>
      <w:r>
        <w:rPr>
          <w:rFonts w:ascii="SimSun" w:hAnsi="SimSun" w:eastAsia="SimSun" w:cs="SimSun"/>
          <w:sz w:val="22"/>
          <w:szCs w:val="22"/>
        </w:rPr>
        <w:t xml:space="preserve"> </w:t>
      </w:r>
      <w:r>
        <w:rPr>
          <w:rFonts w:ascii="SimSun" w:hAnsi="SimSun" w:eastAsia="SimSun" w:cs="SimSun"/>
          <w:sz w:val="22"/>
          <w:szCs w:val="22"/>
          <w:spacing w:val="-10"/>
        </w:rPr>
        <w:t>资源平台、公共数据云存储以及灾难备份中心加强安全管理，定期开</w:t>
      </w:r>
      <w:r>
        <w:rPr>
          <w:rFonts w:ascii="SimSun" w:hAnsi="SimSun" w:eastAsia="SimSun" w:cs="SimSun"/>
          <w:sz w:val="22"/>
          <w:szCs w:val="22"/>
          <w:spacing w:val="-11"/>
        </w:rPr>
        <w:t>展安全测</w:t>
      </w:r>
      <w:r>
        <w:rPr>
          <w:rFonts w:ascii="SimSun" w:hAnsi="SimSun" w:eastAsia="SimSun" w:cs="SimSun"/>
          <w:sz w:val="22"/>
          <w:szCs w:val="22"/>
        </w:rPr>
        <w:t xml:space="preserve"> </w:t>
      </w:r>
      <w:r>
        <w:rPr>
          <w:rFonts w:ascii="SimSun" w:hAnsi="SimSun" w:eastAsia="SimSun" w:cs="SimSun"/>
          <w:sz w:val="22"/>
          <w:szCs w:val="22"/>
          <w:spacing w:val="-20"/>
        </w:rPr>
        <w:t>试、风险评估和应急演练。②</w:t>
      </w:r>
    </w:p>
    <w:p>
      <w:pPr>
        <w:ind w:left="843"/>
        <w:spacing w:before="100" w:line="222" w:lineRule="auto"/>
        <w:outlineLvl w:val="1"/>
        <w:rPr>
          <w:rFonts w:ascii="SimHei" w:hAnsi="SimHei" w:eastAsia="SimHei" w:cs="SimHei"/>
          <w:sz w:val="22"/>
          <w:szCs w:val="22"/>
        </w:rPr>
      </w:pPr>
      <w:r>
        <w:rPr>
          <w:rFonts w:ascii="SimHei" w:hAnsi="SimHei" w:eastAsia="SimHei" w:cs="SimHei"/>
          <w:sz w:val="22"/>
          <w:szCs w:val="22"/>
          <w:b/>
          <w:bCs/>
          <w:spacing w:val="-8"/>
        </w:rPr>
        <w:t>1.公共数据管理权的私法性质</w:t>
      </w:r>
    </w:p>
    <w:p>
      <w:pPr>
        <w:spacing w:before="115" w:line="359" w:lineRule="exact"/>
        <w:jc w:val="right"/>
        <w:rPr>
          <w:rFonts w:ascii="SimSun" w:hAnsi="SimSun" w:eastAsia="SimSun" w:cs="SimSun"/>
          <w:sz w:val="19"/>
          <w:szCs w:val="19"/>
        </w:rPr>
      </w:pPr>
      <w:r>
        <w:rPr>
          <w:rFonts w:ascii="SimSun" w:hAnsi="SimSun" w:eastAsia="SimSun" w:cs="SimSun"/>
          <w:sz w:val="19"/>
          <w:szCs w:val="19"/>
          <w:spacing w:val="20"/>
          <w:position w:val="13"/>
        </w:rPr>
        <w:t>我国对于公共资源一直坚持国家所有权论。③有地方立法明确提出公共数</w:t>
      </w:r>
    </w:p>
    <w:p>
      <w:pPr>
        <w:ind w:left="410"/>
        <w:spacing w:before="1" w:line="217" w:lineRule="auto"/>
        <w:rPr>
          <w:rFonts w:ascii="SimSun" w:hAnsi="SimSun" w:eastAsia="SimSun" w:cs="SimSun"/>
          <w:sz w:val="19"/>
          <w:szCs w:val="19"/>
        </w:rPr>
      </w:pPr>
      <w:r>
        <w:rPr>
          <w:rFonts w:ascii="SimSun" w:hAnsi="SimSun" w:eastAsia="SimSun" w:cs="SimSun"/>
          <w:sz w:val="19"/>
          <w:szCs w:val="19"/>
          <w:spacing w:val="12"/>
        </w:rPr>
        <w:t>据属于国家所有，纳入国有资产管理。④</w:t>
      </w:r>
    </w:p>
    <w:p>
      <w:pPr>
        <w:ind w:left="410" w:right="18" w:firstLine="429"/>
        <w:spacing w:before="88" w:line="282" w:lineRule="auto"/>
        <w:rPr>
          <w:rFonts w:ascii="SimSun" w:hAnsi="SimSun" w:eastAsia="SimSun" w:cs="SimSun"/>
          <w:sz w:val="22"/>
          <w:szCs w:val="22"/>
        </w:rPr>
      </w:pPr>
      <w:r>
        <w:rPr>
          <w:rFonts w:ascii="SimSun" w:hAnsi="SimSun" w:eastAsia="SimSun" w:cs="SimSun"/>
          <w:sz w:val="22"/>
          <w:szCs w:val="22"/>
          <w:spacing w:val="-3"/>
        </w:rPr>
        <w:t>对国有资产管理权的性质，学界存在不同的观点。</w:t>
      </w:r>
      <w:r>
        <w:rPr>
          <w:rFonts w:ascii="SimSun" w:hAnsi="SimSun" w:eastAsia="SimSun" w:cs="SimSun"/>
          <w:sz w:val="22"/>
          <w:szCs w:val="22"/>
          <w:spacing w:val="-4"/>
        </w:rPr>
        <w:t>公权力说认为国家对</w:t>
      </w:r>
      <w:r>
        <w:rPr>
          <w:rFonts w:ascii="SimSun" w:hAnsi="SimSun" w:eastAsia="SimSun" w:cs="SimSun"/>
          <w:sz w:val="22"/>
          <w:szCs w:val="22"/>
        </w:rPr>
        <w:t xml:space="preserve"> </w:t>
      </w:r>
      <w:r>
        <w:rPr>
          <w:rFonts w:ascii="SimSun" w:hAnsi="SimSun" w:eastAsia="SimSun" w:cs="SimSun"/>
          <w:sz w:val="22"/>
          <w:szCs w:val="22"/>
          <w:spacing w:val="-4"/>
        </w:rPr>
        <w:t>该特定公务用物享有公法上的管理权，对该物的保存和管理就是公共行政的</w:t>
      </w:r>
      <w:r>
        <w:rPr>
          <w:rFonts w:ascii="SimSun" w:hAnsi="SimSun" w:eastAsia="SimSun" w:cs="SimSun"/>
          <w:sz w:val="22"/>
          <w:szCs w:val="22"/>
          <w:spacing w:val="7"/>
        </w:rPr>
        <w:t xml:space="preserve"> </w:t>
      </w:r>
      <w:r>
        <w:rPr>
          <w:rFonts w:ascii="SimSun" w:hAnsi="SimSun" w:eastAsia="SimSun" w:cs="SimSun"/>
          <w:sz w:val="22"/>
          <w:szCs w:val="22"/>
          <w:spacing w:val="-4"/>
        </w:rPr>
        <w:t>一部分，⑤可以看作行政法上的所有权。德国公法上的所有权模式，可以看</w:t>
      </w:r>
      <w:r>
        <w:rPr>
          <w:rFonts w:ascii="SimSun" w:hAnsi="SimSun" w:eastAsia="SimSun" w:cs="SimSun"/>
          <w:sz w:val="22"/>
          <w:szCs w:val="22"/>
        </w:rPr>
        <w:t xml:space="preserve"> </w:t>
      </w:r>
      <w:r>
        <w:rPr>
          <w:rFonts w:ascii="SimSun" w:hAnsi="SimSun" w:eastAsia="SimSun" w:cs="SimSun"/>
          <w:sz w:val="22"/>
          <w:szCs w:val="22"/>
          <w:spacing w:val="-9"/>
        </w:rPr>
        <w:t>作是私人所有权的逻辑结构辅以公法上的“专用”(dedication)概念。⑥在公</w:t>
      </w:r>
      <w:r>
        <w:rPr>
          <w:rFonts w:ascii="SimSun" w:hAnsi="SimSun" w:eastAsia="SimSun" w:cs="SimSun"/>
          <w:sz w:val="22"/>
          <w:szCs w:val="22"/>
          <w:spacing w:val="11"/>
        </w:rPr>
        <w:t xml:space="preserve"> </w:t>
      </w:r>
      <w:r>
        <w:rPr>
          <w:rFonts w:ascii="SimSun" w:hAnsi="SimSun" w:eastAsia="SimSun" w:cs="SimSun"/>
          <w:sz w:val="22"/>
          <w:szCs w:val="22"/>
          <w:spacing w:val="-4"/>
        </w:rPr>
        <w:t>权力说下，公共数据是为全民利益而存在，国家对公共数据的管理也不适用</w:t>
      </w:r>
      <w:r>
        <w:rPr>
          <w:rFonts w:ascii="SimSun" w:hAnsi="SimSun" w:eastAsia="SimSun" w:cs="SimSun"/>
          <w:sz w:val="22"/>
          <w:szCs w:val="22"/>
          <w:spacing w:val="17"/>
        </w:rPr>
        <w:t xml:space="preserve"> </w:t>
      </w:r>
      <w:r>
        <w:rPr>
          <w:rFonts w:ascii="SimSun" w:hAnsi="SimSun" w:eastAsia="SimSun" w:cs="SimSun"/>
          <w:sz w:val="22"/>
          <w:szCs w:val="22"/>
          <w:spacing w:val="-7"/>
        </w:rPr>
        <w:t>民法规范。</w:t>
      </w:r>
    </w:p>
    <w:p>
      <w:pPr>
        <w:ind w:left="410" w:right="5" w:firstLine="429"/>
        <w:spacing w:before="114" w:line="272" w:lineRule="auto"/>
        <w:rPr>
          <w:rFonts w:ascii="SimSun" w:hAnsi="SimSun" w:eastAsia="SimSun" w:cs="SimSun"/>
          <w:sz w:val="22"/>
          <w:szCs w:val="22"/>
        </w:rPr>
      </w:pPr>
      <w:r>
        <w:rPr>
          <w:rFonts w:ascii="SimSun" w:hAnsi="SimSun" w:eastAsia="SimSun" w:cs="SimSun"/>
          <w:sz w:val="22"/>
          <w:szCs w:val="22"/>
          <w:spacing w:val="-10"/>
        </w:rPr>
        <w:t>此外，从霍菲尔德的权利理论角度来看公共数据管理权，其与民法</w:t>
      </w:r>
      <w:r>
        <w:rPr>
          <w:rFonts w:ascii="SimSun" w:hAnsi="SimSun" w:eastAsia="SimSun" w:cs="SimSun"/>
          <w:sz w:val="22"/>
          <w:szCs w:val="22"/>
          <w:spacing w:val="-11"/>
        </w:rPr>
        <w:t>所有权</w:t>
      </w:r>
      <w:r>
        <w:rPr>
          <w:rFonts w:ascii="SimSun" w:hAnsi="SimSun" w:eastAsia="SimSun" w:cs="SimSun"/>
          <w:sz w:val="22"/>
          <w:szCs w:val="22"/>
        </w:rPr>
        <w:t xml:space="preserve"> </w:t>
      </w:r>
      <w:r>
        <w:rPr>
          <w:rFonts w:ascii="SimSun" w:hAnsi="SimSun" w:eastAsia="SimSun" w:cs="SimSun"/>
          <w:sz w:val="19"/>
          <w:szCs w:val="19"/>
          <w:spacing w:val="24"/>
        </w:rPr>
        <w:t>结构基本相同，即作为公共数据的控制者(即所有权人),国家有权力</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24"/>
        </w:rPr>
        <w:t>(</w:t>
      </w:r>
      <w:r>
        <w:rPr>
          <w:rFonts w:ascii="Times New Roman" w:hAnsi="Times New Roman" w:eastAsia="Times New Roman" w:cs="Times New Roman"/>
          <w:sz w:val="19"/>
          <w:szCs w:val="19"/>
        </w:rPr>
        <w:t>claim</w:t>
      </w:r>
      <w:r>
        <w:rPr>
          <w:rFonts w:ascii="Times New Roman" w:hAnsi="Times New Roman" w:eastAsia="Times New Roman" w:cs="Times New Roman"/>
          <w:sz w:val="19"/>
          <w:szCs w:val="19"/>
          <w:spacing w:val="24"/>
        </w:rPr>
        <w:t>)</w:t>
      </w:r>
      <w:r>
        <w:rPr>
          <w:rFonts w:ascii="Times New Roman" w:hAnsi="Times New Roman" w:eastAsia="Times New Roman" w:cs="Times New Roman"/>
          <w:sz w:val="19"/>
          <w:szCs w:val="19"/>
        </w:rPr>
        <w:t xml:space="preserve">    </w:t>
      </w:r>
      <w:r>
        <w:rPr>
          <w:rFonts w:ascii="SimSun" w:hAnsi="SimSun" w:eastAsia="SimSun" w:cs="SimSun"/>
          <w:sz w:val="22"/>
          <w:szCs w:val="22"/>
          <w:spacing w:val="-1"/>
        </w:rPr>
        <w:t>控制公共数据，有自由</w:t>
      </w:r>
      <w:r>
        <w:rPr>
          <w:rFonts w:ascii="Times New Roman" w:hAnsi="Times New Roman" w:eastAsia="Times New Roman" w:cs="Times New Roman"/>
          <w:sz w:val="22"/>
          <w:szCs w:val="22"/>
          <w:spacing w:val="-1"/>
        </w:rPr>
        <w:t>(privilege)</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
        </w:rPr>
        <w:t>使用公共数据，</w:t>
      </w:r>
      <w:r>
        <w:rPr>
          <w:rFonts w:ascii="SimSun" w:hAnsi="SimSun" w:eastAsia="SimSun" w:cs="SimSun"/>
          <w:sz w:val="22"/>
          <w:szCs w:val="22"/>
          <w:spacing w:val="-2"/>
        </w:rPr>
        <w:t>有权力</w:t>
      </w:r>
      <w:r>
        <w:rPr>
          <w:rFonts w:ascii="Times New Roman" w:hAnsi="Times New Roman" w:eastAsia="Times New Roman" w:cs="Times New Roman"/>
          <w:sz w:val="22"/>
          <w:szCs w:val="22"/>
          <w:spacing w:val="-2"/>
        </w:rPr>
        <w:t>(power) </w:t>
      </w:r>
      <w:r>
        <w:rPr>
          <w:rFonts w:ascii="SimSun" w:hAnsi="SimSun" w:eastAsia="SimSun" w:cs="SimSun"/>
          <w:sz w:val="22"/>
          <w:szCs w:val="22"/>
          <w:spacing w:val="-2"/>
        </w:rPr>
        <w:t>对公共数据</w:t>
      </w:r>
    </w:p>
    <w:p>
      <w:pPr>
        <w:pStyle w:val="BodyText"/>
        <w:spacing w:line="281" w:lineRule="auto"/>
        <w:rPr/>
      </w:pPr>
      <w:r/>
    </w:p>
    <w:p>
      <w:pPr>
        <w:pStyle w:val="BodyText"/>
        <w:spacing w:line="282" w:lineRule="auto"/>
        <w:rPr/>
      </w:pPr>
      <w:r/>
    </w:p>
    <w:p>
      <w:pPr>
        <w:ind w:left="760"/>
        <w:spacing w:before="63" w:line="216" w:lineRule="auto"/>
        <w:rPr>
          <w:rFonts w:ascii="SimSun" w:hAnsi="SimSun" w:eastAsia="SimSun" w:cs="SimSun"/>
          <w:sz w:val="19"/>
          <w:szCs w:val="19"/>
        </w:rPr>
      </w:pPr>
      <w:r>
        <w:rPr>
          <w:rFonts w:ascii="SimSun" w:hAnsi="SimSun" w:eastAsia="SimSun" w:cs="SimSun"/>
          <w:sz w:val="19"/>
          <w:szCs w:val="19"/>
          <w:spacing w:val="-10"/>
        </w:rPr>
        <w:t>①  张力：《国家所有权遁入私法：路径和实质》,载《</w:t>
      </w:r>
      <w:r>
        <w:rPr>
          <w:rFonts w:ascii="SimSun" w:hAnsi="SimSun" w:eastAsia="SimSun" w:cs="SimSun"/>
          <w:sz w:val="19"/>
          <w:szCs w:val="19"/>
          <w:spacing w:val="-11"/>
        </w:rPr>
        <w:t>法学研究》2016年第4期。</w:t>
      </w:r>
    </w:p>
    <w:p>
      <w:pPr>
        <w:ind w:left="410" w:right="10" w:firstLine="350"/>
        <w:spacing w:before="47" w:line="232" w:lineRule="auto"/>
        <w:rPr>
          <w:rFonts w:ascii="SimSun" w:hAnsi="SimSun" w:eastAsia="SimSun" w:cs="SimSun"/>
          <w:sz w:val="19"/>
          <w:szCs w:val="19"/>
        </w:rPr>
      </w:pPr>
      <w:r>
        <w:rPr>
          <w:rFonts w:ascii="SimSun" w:hAnsi="SimSun" w:eastAsia="SimSun" w:cs="SimSun"/>
          <w:sz w:val="19"/>
          <w:szCs w:val="19"/>
          <w:spacing w:val="-10"/>
        </w:rPr>
        <w:t>②  上海市人民政府：《上海市公共数据和一网通办管理</w:t>
      </w:r>
      <w:r>
        <w:rPr>
          <w:rFonts w:ascii="SimSun" w:hAnsi="SimSun" w:eastAsia="SimSun" w:cs="SimSun"/>
          <w:sz w:val="19"/>
          <w:szCs w:val="19"/>
          <w:spacing w:val="-11"/>
        </w:rPr>
        <w:t>办法》(上海市人民政府令第</w:t>
      </w:r>
      <w:r>
        <w:rPr>
          <w:rFonts w:ascii="Times New Roman" w:hAnsi="Times New Roman" w:eastAsia="Times New Roman" w:cs="Times New Roman"/>
          <w:sz w:val="19"/>
          <w:szCs w:val="19"/>
          <w:spacing w:val="-11"/>
        </w:rPr>
        <w:t>9</w:t>
      </w:r>
      <w:r>
        <w:rPr>
          <w:rFonts w:ascii="Times New Roman" w:hAnsi="Times New Roman" w:eastAsia="Times New Roman" w:cs="Times New Roman"/>
          <w:sz w:val="19"/>
          <w:szCs w:val="19"/>
        </w:rPr>
        <w:t xml:space="preserve"> </w:t>
      </w:r>
      <w:r>
        <w:rPr>
          <w:rFonts w:ascii="SimSun" w:hAnsi="SimSun" w:eastAsia="SimSun" w:cs="SimSun"/>
          <w:sz w:val="19"/>
          <w:szCs w:val="19"/>
          <w:spacing w:val="9"/>
        </w:rPr>
        <w:t>号)第43条，2018年9月30日发布，2018年11月1日实施。</w:t>
      </w:r>
    </w:p>
    <w:p>
      <w:pPr>
        <w:ind w:left="410" w:right="1" w:firstLine="350"/>
        <w:spacing w:before="62" w:line="242" w:lineRule="auto"/>
        <w:rPr>
          <w:rFonts w:ascii="SimSun" w:hAnsi="SimSun" w:eastAsia="SimSun" w:cs="SimSun"/>
          <w:sz w:val="19"/>
          <w:szCs w:val="19"/>
        </w:rPr>
      </w:pPr>
      <w:r>
        <w:rPr>
          <w:rFonts w:ascii="SimSun" w:hAnsi="SimSun" w:eastAsia="SimSun" w:cs="SimSun"/>
          <w:sz w:val="19"/>
          <w:szCs w:val="19"/>
          <w:spacing w:val="-8"/>
        </w:rPr>
        <w:t>③  朴勤：《公共信托、国家所有权与自然资源保护：美国经验与中国发展》,载《科</w:t>
      </w:r>
      <w:r>
        <w:rPr>
          <w:rFonts w:ascii="SimSun" w:hAnsi="SimSun" w:eastAsia="SimSun" w:cs="SimSun"/>
          <w:sz w:val="19"/>
          <w:szCs w:val="19"/>
          <w:spacing w:val="2"/>
        </w:rPr>
        <w:t xml:space="preserve"> </w:t>
      </w:r>
      <w:r>
        <w:rPr>
          <w:rFonts w:ascii="SimSun" w:hAnsi="SimSun" w:eastAsia="SimSun" w:cs="SimSun"/>
          <w:sz w:val="19"/>
          <w:szCs w:val="19"/>
          <w:spacing w:val="-7"/>
        </w:rPr>
        <w:t>学社会主义》2013年第6期。</w:t>
      </w:r>
    </w:p>
    <w:p>
      <w:pPr>
        <w:ind w:left="410" w:right="48" w:firstLine="350"/>
        <w:spacing w:before="43" w:line="232" w:lineRule="auto"/>
        <w:rPr>
          <w:rFonts w:ascii="SimSun" w:hAnsi="SimSun" w:eastAsia="SimSun" w:cs="SimSun"/>
          <w:sz w:val="19"/>
          <w:szCs w:val="19"/>
        </w:rPr>
      </w:pPr>
      <w:r>
        <w:rPr>
          <w:rFonts w:ascii="SimSun" w:hAnsi="SimSun" w:eastAsia="SimSun" w:cs="SimSun"/>
          <w:sz w:val="19"/>
          <w:szCs w:val="19"/>
          <w:spacing w:val="-9"/>
        </w:rPr>
        <w:t>④</w:t>
      </w:r>
      <w:r>
        <w:rPr>
          <w:rFonts w:ascii="SimSun" w:hAnsi="SimSun" w:eastAsia="SimSun" w:cs="SimSun"/>
          <w:sz w:val="19"/>
          <w:szCs w:val="19"/>
          <w:spacing w:val="71"/>
          <w:w w:val="101"/>
        </w:rPr>
        <w:t xml:space="preserve"> </w:t>
      </w:r>
      <w:r>
        <w:rPr>
          <w:rFonts w:ascii="SimSun" w:hAnsi="SimSun" w:eastAsia="SimSun" w:cs="SimSun"/>
          <w:sz w:val="19"/>
          <w:szCs w:val="19"/>
          <w:spacing w:val="-9"/>
        </w:rPr>
        <w:t>《福建省政务数据管理办法》第3条明确规定，政务数据资源属于国家所有，纳入</w:t>
      </w:r>
      <w:r>
        <w:rPr>
          <w:rFonts w:ascii="SimSun" w:hAnsi="SimSun" w:eastAsia="SimSun" w:cs="SimSun"/>
          <w:sz w:val="19"/>
          <w:szCs w:val="19"/>
        </w:rPr>
        <w:t xml:space="preserve"> </w:t>
      </w:r>
      <w:r>
        <w:rPr>
          <w:rFonts w:ascii="SimSun" w:hAnsi="SimSun" w:eastAsia="SimSun" w:cs="SimSun"/>
          <w:sz w:val="19"/>
          <w:szCs w:val="19"/>
          <w:spacing w:val="-16"/>
        </w:rPr>
        <w:t>国有资产管理。</w:t>
      </w:r>
    </w:p>
    <w:p>
      <w:pPr>
        <w:ind w:left="760"/>
        <w:spacing w:before="62" w:line="216" w:lineRule="auto"/>
        <w:rPr>
          <w:rFonts w:ascii="SimSun" w:hAnsi="SimSun" w:eastAsia="SimSun" w:cs="SimSun"/>
          <w:sz w:val="19"/>
          <w:szCs w:val="19"/>
        </w:rPr>
      </w:pPr>
      <w:r>
        <w:rPr>
          <w:rFonts w:ascii="SimSun" w:hAnsi="SimSun" w:eastAsia="SimSun" w:cs="SimSun"/>
          <w:sz w:val="19"/>
          <w:szCs w:val="19"/>
          <w:spacing w:val="-3"/>
        </w:rPr>
        <w:t>⑤  张杰：《公共用公物权研究》,武汉大学2011年博士学位论文，第151页。</w:t>
      </w:r>
    </w:p>
    <w:p>
      <w:pPr>
        <w:ind w:left="760"/>
        <w:spacing w:before="38" w:line="216" w:lineRule="auto"/>
        <w:rPr>
          <w:rFonts w:ascii="SimSun" w:hAnsi="SimSun" w:eastAsia="SimSun" w:cs="SimSun"/>
          <w:sz w:val="19"/>
          <w:szCs w:val="19"/>
        </w:rPr>
      </w:pPr>
      <w:r>
        <w:rPr>
          <w:rFonts w:ascii="SimSun" w:hAnsi="SimSun" w:eastAsia="SimSun" w:cs="SimSun"/>
          <w:sz w:val="19"/>
          <w:szCs w:val="19"/>
          <w:spacing w:val="2"/>
        </w:rPr>
        <w:t>⑥</w:t>
      </w:r>
      <w:r>
        <w:rPr>
          <w:rFonts w:ascii="SimSun" w:hAnsi="SimSun" w:eastAsia="SimSun" w:cs="SimSun"/>
          <w:sz w:val="19"/>
          <w:szCs w:val="19"/>
          <w:spacing w:val="71"/>
        </w:rPr>
        <w:t xml:space="preserve"> </w:t>
      </w:r>
      <w:r>
        <w:rPr>
          <w:rFonts w:ascii="SimSun" w:hAnsi="SimSun" w:eastAsia="SimSun" w:cs="SimSun"/>
          <w:sz w:val="19"/>
          <w:szCs w:val="19"/>
          <w:spacing w:val="2"/>
        </w:rPr>
        <w:t>王涌：《私权的分析与建构：民法的分析</w:t>
      </w:r>
      <w:r>
        <w:rPr>
          <w:rFonts w:ascii="SimSun" w:hAnsi="SimSun" w:eastAsia="SimSun" w:cs="SimSun"/>
          <w:sz w:val="19"/>
          <w:szCs w:val="19"/>
          <w:spacing w:val="1"/>
        </w:rPr>
        <w:t>法学基础》,北京大学出版社2020年</w:t>
      </w:r>
    </w:p>
    <w:p>
      <w:pPr>
        <w:spacing w:line="216" w:lineRule="auto"/>
        <w:sectPr>
          <w:footerReference w:type="default" r:id="rId194"/>
          <w:pgSz w:w="8400" w:h="13160"/>
          <w:pgMar w:top="400" w:right="591" w:bottom="1332" w:left="229" w:header="0" w:footer="1106" w:gutter="0"/>
        </w:sectPr>
        <w:rPr>
          <w:rFonts w:ascii="SimSun" w:hAnsi="SimSun" w:eastAsia="SimSun" w:cs="SimSun"/>
          <w:sz w:val="19"/>
          <w:szCs w:val="19"/>
        </w:rPr>
      </w:pPr>
    </w:p>
    <w:p>
      <w:pPr>
        <w:ind w:left="2419"/>
        <w:spacing w:before="150"/>
        <w:rPr>
          <w:sz w:val="20"/>
          <w:szCs w:val="20"/>
        </w:rPr>
      </w:pPr>
      <w:r>
        <w:drawing>
          <wp:anchor distT="0" distB="0" distL="0" distR="0" simplePos="0" relativeHeight="252087296" behindDoc="0" locked="0" layoutInCell="0" allowOverlap="1">
            <wp:simplePos x="0" y="0"/>
            <wp:positionH relativeFrom="page">
              <wp:posOffset>419105</wp:posOffset>
            </wp:positionH>
            <wp:positionV relativeFrom="page">
              <wp:posOffset>6089623</wp:posOffset>
            </wp:positionV>
            <wp:extent cx="1155679" cy="6350"/>
            <wp:effectExtent l="0" t="0" r="0" b="0"/>
            <wp:wrapNone/>
            <wp:docPr id="368" name="IM 368"/>
            <wp:cNvGraphicFramePr/>
            <a:graphic>
              <a:graphicData uri="http://schemas.openxmlformats.org/drawingml/2006/picture">
                <pic:pic>
                  <pic:nvPicPr>
                    <pic:cNvPr id="368" name="IM 368"/>
                    <pic:cNvPicPr/>
                  </pic:nvPicPr>
                  <pic:blipFill>
                    <a:blip r:embed="rId197"/>
                    <a:stretch>
                      <a:fillRect/>
                    </a:stretch>
                  </pic:blipFill>
                  <pic:spPr>
                    <a:xfrm rot="0">
                      <a:off x="0" y="0"/>
                      <a:ext cx="1155679" cy="6350"/>
                    </a:xfrm>
                    <a:prstGeom prst="rect">
                      <a:avLst/>
                    </a:prstGeom>
                  </pic:spPr>
                </pic:pic>
              </a:graphicData>
            </a:graphic>
          </wp:anchor>
        </w:drawing>
      </w:r>
      <w:r>
        <w:pict>
          <v:shape id="_x0000_s240" style="position:absolute;margin-left:363.496pt;margin-top:10.4502pt;mso-position-vertical-relative:text;mso-position-horizontal-relative:text;width:15.9pt;height:12pt;z-index:25208627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129</w:t>
                  </w:r>
                </w:p>
              </w:txbxContent>
            </v:textbox>
          </v:shape>
        </w:pict>
      </w:r>
      <w:r>
        <w:rPr>
          <w:rFonts w:ascii="SimHei" w:hAnsi="SimHei" w:eastAsia="SimHei" w:cs="SimHei"/>
          <w:sz w:val="20"/>
          <w:szCs w:val="20"/>
          <w:spacing w:val="-18"/>
          <w:w w:val="89"/>
        </w:rPr>
        <w:t>三、公共数据利用机制的体系化：公共数据的公用性实现机制研究</w:t>
      </w:r>
      <w:r>
        <w:rPr>
          <w:rFonts w:ascii="SimHei" w:hAnsi="SimHei" w:eastAsia="SimHei" w:cs="SimHei"/>
          <w:sz w:val="20"/>
          <w:szCs w:val="20"/>
          <w:spacing w:val="8"/>
        </w:rPr>
        <w:t xml:space="preserve"> </w:t>
      </w:r>
      <w:r>
        <w:rPr>
          <w:sz w:val="20"/>
          <w:szCs w:val="20"/>
          <w:position w:val="-4"/>
        </w:rPr>
        <w:drawing>
          <wp:inline distT="0" distB="0" distL="0" distR="0">
            <wp:extent cx="6385" cy="273012"/>
            <wp:effectExtent l="0" t="0" r="0" b="0"/>
            <wp:docPr id="370" name="IM 370"/>
            <wp:cNvGraphicFramePr/>
            <a:graphic>
              <a:graphicData uri="http://schemas.openxmlformats.org/drawingml/2006/picture">
                <pic:pic>
                  <pic:nvPicPr>
                    <pic:cNvPr id="370" name="IM 370"/>
                    <pic:cNvPicPr/>
                  </pic:nvPicPr>
                  <pic:blipFill>
                    <a:blip r:embed="rId198"/>
                    <a:stretch>
                      <a:fillRect/>
                    </a:stretch>
                  </pic:blipFill>
                  <pic:spPr>
                    <a:xfrm rot="0">
                      <a:off x="0" y="0"/>
                      <a:ext cx="6385" cy="273012"/>
                    </a:xfrm>
                    <a:prstGeom prst="rect">
                      <a:avLst/>
                    </a:prstGeom>
                  </pic:spPr>
                </pic:pic>
              </a:graphicData>
            </a:graphic>
          </wp:inline>
        </w:drawing>
      </w:r>
    </w:p>
    <w:p>
      <w:pPr>
        <w:pStyle w:val="BodyText"/>
        <w:spacing w:line="360" w:lineRule="auto"/>
        <w:rPr/>
      </w:pPr>
      <w:r/>
    </w:p>
    <w:p>
      <w:pPr>
        <w:spacing w:before="65" w:line="217" w:lineRule="auto"/>
        <w:rPr>
          <w:rFonts w:ascii="SimSun" w:hAnsi="SimSun" w:eastAsia="SimSun" w:cs="SimSun"/>
          <w:sz w:val="20"/>
          <w:szCs w:val="20"/>
        </w:rPr>
      </w:pPr>
      <w:r>
        <w:rPr>
          <w:rFonts w:ascii="SimSun" w:hAnsi="SimSun" w:eastAsia="SimSun" w:cs="SimSun"/>
          <w:sz w:val="20"/>
          <w:szCs w:val="20"/>
          <w:spacing w:val="-11"/>
        </w:rPr>
        <w:t>进行处分。①</w:t>
      </w:r>
    </w:p>
    <w:p>
      <w:pPr>
        <w:ind w:right="347" w:firstLine="369"/>
        <w:spacing w:before="92" w:line="314" w:lineRule="auto"/>
        <w:jc w:val="both"/>
        <w:rPr>
          <w:rFonts w:ascii="SimSun" w:hAnsi="SimSun" w:eastAsia="SimSun" w:cs="SimSun"/>
          <w:sz w:val="20"/>
          <w:szCs w:val="20"/>
        </w:rPr>
      </w:pPr>
      <w:r>
        <w:rPr>
          <w:rFonts w:ascii="SimSun" w:hAnsi="SimSun" w:eastAsia="SimSun" w:cs="SimSun"/>
          <w:sz w:val="20"/>
          <w:szCs w:val="20"/>
          <w:spacing w:val="9"/>
        </w:rPr>
        <w:t>笔者认为，公共机关对公共数据的管理的性质与国家对公共资源的管理的</w:t>
      </w:r>
      <w:r>
        <w:rPr>
          <w:rFonts w:ascii="SimSun" w:hAnsi="SimSun" w:eastAsia="SimSun" w:cs="SimSun"/>
          <w:sz w:val="20"/>
          <w:szCs w:val="20"/>
          <w:spacing w:val="8"/>
        </w:rPr>
        <w:t xml:space="preserve">  </w:t>
      </w:r>
      <w:r>
        <w:rPr>
          <w:rFonts w:ascii="SimSun" w:hAnsi="SimSun" w:eastAsia="SimSun" w:cs="SimSun"/>
          <w:sz w:val="20"/>
          <w:szCs w:val="20"/>
          <w:spacing w:val="12"/>
        </w:rPr>
        <w:t>性质相同，是国家的行政职能。但是，对于国家是否对公共数据享有所有权，</w:t>
      </w:r>
      <w:r>
        <w:rPr>
          <w:rFonts w:ascii="SimSun" w:hAnsi="SimSun" w:eastAsia="SimSun" w:cs="SimSun"/>
          <w:sz w:val="20"/>
          <w:szCs w:val="20"/>
          <w:spacing w:val="10"/>
        </w:rPr>
        <w:t xml:space="preserve"> </w:t>
      </w:r>
      <w:r>
        <w:rPr>
          <w:rFonts w:ascii="SimSun" w:hAnsi="SimSun" w:eastAsia="SimSun" w:cs="SimSun"/>
          <w:sz w:val="20"/>
          <w:szCs w:val="20"/>
          <w:spacing w:val="10"/>
        </w:rPr>
        <w:t>应当审慎下结论。目前，数据主体与数据控制者</w:t>
      </w:r>
      <w:r>
        <w:rPr>
          <w:rFonts w:ascii="SimSun" w:hAnsi="SimSun" w:eastAsia="SimSun" w:cs="SimSun"/>
          <w:sz w:val="20"/>
          <w:szCs w:val="20"/>
          <w:spacing w:val="9"/>
        </w:rPr>
        <w:t>相分离，数据处理者对原始数</w:t>
      </w:r>
      <w:r>
        <w:rPr>
          <w:rFonts w:ascii="SimSun" w:hAnsi="SimSun" w:eastAsia="SimSun" w:cs="SimSun"/>
          <w:sz w:val="20"/>
          <w:szCs w:val="20"/>
        </w:rPr>
        <w:t xml:space="preserve">  </w:t>
      </w:r>
      <w:r>
        <w:rPr>
          <w:rFonts w:ascii="SimSun" w:hAnsi="SimSun" w:eastAsia="SimSun" w:cs="SimSun"/>
          <w:sz w:val="20"/>
          <w:szCs w:val="20"/>
          <w:spacing w:val="10"/>
        </w:rPr>
        <w:t>据与衍生数据所享有的收益、处分权能也有所区别，</w:t>
      </w:r>
      <w:r>
        <w:rPr>
          <w:rFonts w:ascii="SimSun" w:hAnsi="SimSun" w:eastAsia="SimSun" w:cs="SimSun"/>
          <w:sz w:val="20"/>
          <w:szCs w:val="20"/>
          <w:spacing w:val="9"/>
        </w:rPr>
        <w:t>因此，数据的权属仍是一 </w:t>
      </w:r>
      <w:r>
        <w:rPr>
          <w:rFonts w:ascii="SimSun" w:hAnsi="SimSun" w:eastAsia="SimSun" w:cs="SimSun"/>
          <w:sz w:val="20"/>
          <w:szCs w:val="20"/>
          <w:spacing w:val="4"/>
        </w:rPr>
        <w:t>个十分不明朗的问题。在“私”—“私”的数</w:t>
      </w:r>
      <w:r>
        <w:rPr>
          <w:rFonts w:ascii="SimSun" w:hAnsi="SimSun" w:eastAsia="SimSun" w:cs="SimSun"/>
          <w:sz w:val="20"/>
          <w:szCs w:val="20"/>
          <w:spacing w:val="3"/>
        </w:rPr>
        <w:t>据权属关系尚不明确时，直接将组</w:t>
      </w:r>
      <w:r>
        <w:rPr>
          <w:rFonts w:ascii="SimSun" w:hAnsi="SimSun" w:eastAsia="SimSun" w:cs="SimSun"/>
          <w:sz w:val="20"/>
          <w:szCs w:val="20"/>
        </w:rPr>
        <w:t xml:space="preserve">  </w:t>
      </w:r>
      <w:r>
        <w:rPr>
          <w:rFonts w:ascii="SimSun" w:hAnsi="SimSun" w:eastAsia="SimSun" w:cs="SimSun"/>
          <w:sz w:val="20"/>
          <w:szCs w:val="20"/>
          <w:spacing w:val="10"/>
        </w:rPr>
        <w:t>成复杂的公共数据判定为国家所有，也许并不利于</w:t>
      </w:r>
      <w:r>
        <w:rPr>
          <w:rFonts w:ascii="SimSun" w:hAnsi="SimSun" w:eastAsia="SimSun" w:cs="SimSun"/>
          <w:sz w:val="20"/>
          <w:szCs w:val="20"/>
          <w:spacing w:val="9"/>
        </w:rPr>
        <w:t>数据流通与公共利益的最大</w:t>
      </w:r>
      <w:r>
        <w:rPr>
          <w:rFonts w:ascii="SimSun" w:hAnsi="SimSun" w:eastAsia="SimSun" w:cs="SimSun"/>
          <w:sz w:val="20"/>
          <w:szCs w:val="20"/>
        </w:rPr>
        <w:t xml:space="preserve">  </w:t>
      </w:r>
      <w:r>
        <w:rPr>
          <w:rFonts w:ascii="SimSun" w:hAnsi="SimSun" w:eastAsia="SimSun" w:cs="SimSun"/>
          <w:sz w:val="20"/>
          <w:szCs w:val="20"/>
          <w:spacing w:val="9"/>
        </w:rPr>
        <w:t>化。事实上，公共数据的国家所有，只是公共数据归属与利用的逻辑起点——  </w:t>
      </w:r>
      <w:r>
        <w:rPr>
          <w:rFonts w:ascii="SimSun" w:hAnsi="SimSun" w:eastAsia="SimSun" w:cs="SimSun"/>
          <w:sz w:val="20"/>
          <w:szCs w:val="20"/>
          <w:spacing w:val="10"/>
        </w:rPr>
        <w:t>国家所有权并非专属于公法的所有权概念，除</w:t>
      </w:r>
      <w:r>
        <w:rPr>
          <w:rFonts w:ascii="SimSun" w:hAnsi="SimSun" w:eastAsia="SimSun" w:cs="SimSun"/>
          <w:sz w:val="20"/>
          <w:szCs w:val="20"/>
          <w:spacing w:val="9"/>
        </w:rPr>
        <w:t>了管理权外，国家所有权还包括</w:t>
      </w:r>
      <w:r>
        <w:rPr>
          <w:rFonts w:ascii="SimSun" w:hAnsi="SimSun" w:eastAsia="SimSun" w:cs="SimSun"/>
          <w:sz w:val="20"/>
          <w:szCs w:val="20"/>
        </w:rPr>
        <w:t xml:space="preserve">  </w:t>
      </w:r>
      <w:r>
        <w:rPr>
          <w:rFonts w:ascii="SimSun" w:hAnsi="SimSun" w:eastAsia="SimSun" w:cs="SimSun"/>
          <w:sz w:val="20"/>
          <w:szCs w:val="20"/>
          <w:spacing w:val="10"/>
        </w:rPr>
        <w:t>立法权和收益分配权等公法权能，以及私法权能</w:t>
      </w:r>
      <w:r>
        <w:rPr>
          <w:rFonts w:ascii="SimSun" w:hAnsi="SimSun" w:eastAsia="SimSun" w:cs="SimSun"/>
          <w:sz w:val="20"/>
          <w:szCs w:val="20"/>
          <w:spacing w:val="9"/>
        </w:rPr>
        <w:t>和宪法义务。②围绕着公共数</w:t>
      </w:r>
      <w:r>
        <w:rPr>
          <w:rFonts w:ascii="SimSun" w:hAnsi="SimSun" w:eastAsia="SimSun" w:cs="SimSun"/>
          <w:sz w:val="20"/>
          <w:szCs w:val="20"/>
        </w:rPr>
        <w:t xml:space="preserve">  </w:t>
      </w:r>
      <w:r>
        <w:rPr>
          <w:rFonts w:ascii="SimSun" w:hAnsi="SimSun" w:eastAsia="SimSun" w:cs="SimSun"/>
          <w:sz w:val="20"/>
          <w:szCs w:val="20"/>
          <w:spacing w:val="20"/>
        </w:rPr>
        <w:t>据上不同主体之间的关系③,是公共数据国家所</w:t>
      </w:r>
      <w:r>
        <w:rPr>
          <w:rFonts w:ascii="SimSun" w:hAnsi="SimSun" w:eastAsia="SimSun" w:cs="SimSun"/>
          <w:sz w:val="20"/>
          <w:szCs w:val="20"/>
          <w:spacing w:val="19"/>
        </w:rPr>
        <w:t>有后应当重点规制的法律关</w:t>
      </w:r>
      <w:r>
        <w:rPr>
          <w:rFonts w:ascii="SimSun" w:hAnsi="SimSun" w:eastAsia="SimSun" w:cs="SimSun"/>
          <w:sz w:val="20"/>
          <w:szCs w:val="20"/>
        </w:rPr>
        <w:t xml:space="preserve"> </w:t>
      </w:r>
      <w:r>
        <w:rPr>
          <w:rFonts w:ascii="SimSun" w:hAnsi="SimSun" w:eastAsia="SimSun" w:cs="SimSun"/>
          <w:sz w:val="20"/>
          <w:szCs w:val="20"/>
          <w:spacing w:val="10"/>
        </w:rPr>
        <w:t>系。但是，在国家所有权中的“业务管理权”框架下解释</w:t>
      </w:r>
      <w:r>
        <w:rPr>
          <w:rFonts w:ascii="SimSun" w:hAnsi="SimSun" w:eastAsia="SimSun" w:cs="SimSun"/>
          <w:sz w:val="20"/>
          <w:szCs w:val="20"/>
          <w:spacing w:val="9"/>
        </w:rPr>
        <w:t>公共机关对公共数据</w:t>
      </w:r>
      <w:r>
        <w:rPr>
          <w:rFonts w:ascii="SimSun" w:hAnsi="SimSun" w:eastAsia="SimSun" w:cs="SimSun"/>
          <w:sz w:val="20"/>
          <w:szCs w:val="20"/>
        </w:rPr>
        <w:t xml:space="preserve">  </w:t>
      </w:r>
      <w:r>
        <w:rPr>
          <w:rFonts w:ascii="SimSun" w:hAnsi="SimSun" w:eastAsia="SimSun" w:cs="SimSun"/>
          <w:sz w:val="20"/>
          <w:szCs w:val="20"/>
          <w:spacing w:val="5"/>
        </w:rPr>
        <w:t>的管理，是一种较为合理的方式。</w:t>
      </w:r>
    </w:p>
    <w:p>
      <w:pPr>
        <w:ind w:left="373"/>
        <w:spacing w:before="98" w:line="221" w:lineRule="auto"/>
        <w:outlineLvl w:val="1"/>
        <w:rPr>
          <w:rFonts w:ascii="SimHei" w:hAnsi="SimHei" w:eastAsia="SimHei" w:cs="SimHei"/>
          <w:sz w:val="22"/>
          <w:szCs w:val="22"/>
        </w:rPr>
      </w:pPr>
      <w:r>
        <w:rPr>
          <w:rFonts w:ascii="SimHei" w:hAnsi="SimHei" w:eastAsia="SimHei" w:cs="SimHei"/>
          <w:sz w:val="22"/>
          <w:szCs w:val="22"/>
          <w:b/>
          <w:bCs/>
          <w:spacing w:val="-8"/>
        </w:rPr>
        <w:t>2.公共数据业务管理权的内容</w:t>
      </w:r>
    </w:p>
    <w:p>
      <w:pPr>
        <w:ind w:right="428" w:firstLine="369"/>
        <w:spacing w:before="71" w:line="285" w:lineRule="auto"/>
        <w:rPr>
          <w:rFonts w:ascii="SimSun" w:hAnsi="SimSun" w:eastAsia="SimSun" w:cs="SimSun"/>
          <w:sz w:val="20"/>
          <w:szCs w:val="20"/>
        </w:rPr>
      </w:pPr>
      <w:r>
        <w:rPr>
          <w:rFonts w:ascii="SimSun" w:hAnsi="SimSun" w:eastAsia="SimSun" w:cs="SimSun"/>
          <w:sz w:val="22"/>
          <w:szCs w:val="22"/>
          <w:spacing w:val="-10"/>
        </w:rPr>
        <w:t>对公共数据管理权的理解，可以参考俄罗斯民法中的业务管理权。业务管</w:t>
      </w:r>
      <w:r>
        <w:rPr>
          <w:rFonts w:ascii="SimSun" w:hAnsi="SimSun" w:eastAsia="SimSun" w:cs="SimSun"/>
          <w:sz w:val="22"/>
          <w:szCs w:val="22"/>
        </w:rPr>
        <w:t xml:space="preserve"> </w:t>
      </w:r>
      <w:r>
        <w:rPr>
          <w:rFonts w:ascii="SimSun" w:hAnsi="SimSun" w:eastAsia="SimSun" w:cs="SimSun"/>
          <w:sz w:val="22"/>
          <w:szCs w:val="22"/>
          <w:spacing w:val="-10"/>
        </w:rPr>
        <w:t>理权包含占有、使用和处分权能，是管理国有财</w:t>
      </w:r>
      <w:r>
        <w:rPr>
          <w:rFonts w:ascii="SimSun" w:hAnsi="SimSun" w:eastAsia="SimSun" w:cs="SimSun"/>
          <w:sz w:val="22"/>
          <w:szCs w:val="22"/>
          <w:spacing w:val="-11"/>
        </w:rPr>
        <w:t>产的物权方式，也是一种独立</w:t>
      </w:r>
      <w:r>
        <w:rPr>
          <w:rFonts w:ascii="SimSun" w:hAnsi="SimSun" w:eastAsia="SimSun" w:cs="SimSun"/>
          <w:sz w:val="22"/>
          <w:szCs w:val="22"/>
        </w:rPr>
        <w:t xml:space="preserve"> </w:t>
      </w:r>
      <w:r>
        <w:rPr>
          <w:rFonts w:ascii="SimSun" w:hAnsi="SimSun" w:eastAsia="SimSun" w:cs="SimSun"/>
          <w:sz w:val="22"/>
          <w:szCs w:val="22"/>
          <w:spacing w:val="-10"/>
        </w:rPr>
        <w:t>的法律机制。因此，公共数据管理权就是指公共</w:t>
      </w:r>
      <w:r>
        <w:rPr>
          <w:rFonts w:ascii="SimSun" w:hAnsi="SimSun" w:eastAsia="SimSun" w:cs="SimSun"/>
          <w:sz w:val="22"/>
          <w:szCs w:val="22"/>
          <w:spacing w:val="-11"/>
        </w:rPr>
        <w:t>数据管理机关在法律规定的权</w:t>
      </w:r>
      <w:r>
        <w:rPr>
          <w:rFonts w:ascii="SimSun" w:hAnsi="SimSun" w:eastAsia="SimSun" w:cs="SimSun"/>
          <w:sz w:val="22"/>
          <w:szCs w:val="22"/>
        </w:rPr>
        <w:t xml:space="preserve"> </w:t>
      </w:r>
      <w:r>
        <w:rPr>
          <w:rFonts w:ascii="SimSun" w:hAnsi="SimSun" w:eastAsia="SimSun" w:cs="SimSun"/>
          <w:sz w:val="22"/>
          <w:szCs w:val="22"/>
          <w:spacing w:val="-10"/>
        </w:rPr>
        <w:t>限范围内，根据自己活动的宗旨、公共数据的目</w:t>
      </w:r>
      <w:r>
        <w:rPr>
          <w:rFonts w:ascii="SimSun" w:hAnsi="SimSun" w:eastAsia="SimSun" w:cs="SimSun"/>
          <w:sz w:val="22"/>
          <w:szCs w:val="22"/>
          <w:spacing w:val="-11"/>
        </w:rPr>
        <w:t>的性用途，对其所掌握的公共</w:t>
      </w:r>
      <w:r>
        <w:rPr>
          <w:rFonts w:ascii="SimSun" w:hAnsi="SimSun" w:eastAsia="SimSun" w:cs="SimSun"/>
          <w:sz w:val="22"/>
          <w:szCs w:val="22"/>
        </w:rPr>
        <w:t xml:space="preserve"> </w:t>
      </w:r>
      <w:r>
        <w:rPr>
          <w:rFonts w:ascii="SimSun" w:hAnsi="SimSun" w:eastAsia="SimSun" w:cs="SimSun"/>
          <w:sz w:val="22"/>
          <w:szCs w:val="22"/>
          <w:spacing w:val="-4"/>
        </w:rPr>
        <w:t>数据享有的占有、使用和管理的权利。④公共数据管理权能主要有数据控制</w:t>
      </w:r>
      <w:r>
        <w:rPr>
          <w:rFonts w:ascii="SimSun" w:hAnsi="SimSun" w:eastAsia="SimSun" w:cs="SimSun"/>
          <w:sz w:val="22"/>
          <w:szCs w:val="22"/>
          <w:spacing w:val="9"/>
        </w:rPr>
        <w:t xml:space="preserve"> </w:t>
      </w:r>
      <w:r>
        <w:rPr>
          <w:rFonts w:ascii="SimSun" w:hAnsi="SimSun" w:eastAsia="SimSun" w:cs="SimSun"/>
          <w:sz w:val="20"/>
          <w:szCs w:val="20"/>
          <w:spacing w:val="6"/>
        </w:rPr>
        <w:t>权、数据许可权和数据开发权。</w:t>
      </w:r>
    </w:p>
    <w:p>
      <w:pPr>
        <w:ind w:left="369"/>
        <w:spacing w:before="113" w:line="219" w:lineRule="auto"/>
        <w:rPr>
          <w:rFonts w:ascii="SimSun" w:hAnsi="SimSun" w:eastAsia="SimSun" w:cs="SimSun"/>
          <w:sz w:val="22"/>
          <w:szCs w:val="22"/>
        </w:rPr>
      </w:pPr>
      <w:r>
        <w:rPr>
          <w:rFonts w:ascii="SimSun" w:hAnsi="SimSun" w:eastAsia="SimSun" w:cs="SimSun"/>
          <w:sz w:val="22"/>
          <w:szCs w:val="22"/>
          <w:spacing w:val="-8"/>
        </w:rPr>
        <w:t>(1)数据控制权：公共数据的自主管理</w:t>
      </w:r>
    </w:p>
    <w:p>
      <w:pPr>
        <w:ind w:right="437" w:firstLine="369"/>
        <w:spacing w:before="87" w:line="275" w:lineRule="auto"/>
        <w:rPr>
          <w:rFonts w:ascii="SimSun" w:hAnsi="SimSun" w:eastAsia="SimSun" w:cs="SimSun"/>
          <w:sz w:val="20"/>
          <w:szCs w:val="20"/>
        </w:rPr>
      </w:pPr>
      <w:r>
        <w:rPr>
          <w:rFonts w:ascii="SimSun" w:hAnsi="SimSun" w:eastAsia="SimSun" w:cs="SimSun"/>
          <w:sz w:val="20"/>
          <w:szCs w:val="20"/>
          <w:spacing w:val="10"/>
        </w:rPr>
        <w:t>公共数据的控制权是指主管机关依法对公共数据进行管理，包括公共数据</w:t>
      </w:r>
      <w:r>
        <w:rPr>
          <w:rFonts w:ascii="SimSun" w:hAnsi="SimSun" w:eastAsia="SimSun" w:cs="SimSun"/>
          <w:sz w:val="20"/>
          <w:szCs w:val="20"/>
          <w:spacing w:val="1"/>
        </w:rPr>
        <w:t xml:space="preserve"> </w:t>
      </w:r>
      <w:r>
        <w:rPr>
          <w:rFonts w:ascii="SimSun" w:hAnsi="SimSun" w:eastAsia="SimSun" w:cs="SimSun"/>
          <w:sz w:val="20"/>
          <w:szCs w:val="20"/>
          <w:spacing w:val="10"/>
        </w:rPr>
        <w:t>的整理校核与评估等。公共数据的整理校核是指公</w:t>
      </w:r>
      <w:r>
        <w:rPr>
          <w:rFonts w:ascii="SimSun" w:hAnsi="SimSun" w:eastAsia="SimSun" w:cs="SimSun"/>
          <w:sz w:val="20"/>
          <w:szCs w:val="20"/>
          <w:spacing w:val="9"/>
        </w:rPr>
        <w:t>共数据管理机关在大数据平</w:t>
      </w:r>
    </w:p>
    <w:p>
      <w:pPr>
        <w:pStyle w:val="BodyText"/>
        <w:spacing w:line="424" w:lineRule="auto"/>
        <w:rPr/>
      </w:pPr>
      <w:r/>
    </w:p>
    <w:p>
      <w:pPr>
        <w:ind w:right="297" w:firstLine="369"/>
        <w:spacing w:before="66" w:line="231"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83"/>
        </w:rPr>
        <w:t xml:space="preserve"> </w:t>
      </w:r>
      <w:r>
        <w:rPr>
          <w:rFonts w:ascii="SimSun" w:hAnsi="SimSun" w:eastAsia="SimSun" w:cs="SimSun"/>
          <w:sz w:val="20"/>
          <w:szCs w:val="20"/>
          <w:spacing w:val="-15"/>
        </w:rPr>
        <w:t>王涌：《私权的分析与建构：民法的分析法学基础》,北京大学出版社2020年版，</w:t>
      </w:r>
      <w:r>
        <w:rPr>
          <w:rFonts w:ascii="SimSun" w:hAnsi="SimSun" w:eastAsia="SimSun" w:cs="SimSun"/>
          <w:sz w:val="20"/>
          <w:szCs w:val="20"/>
        </w:rPr>
        <w:t xml:space="preserve"> </w:t>
      </w:r>
      <w:r>
        <w:rPr>
          <w:rFonts w:ascii="SimSun" w:hAnsi="SimSun" w:eastAsia="SimSun" w:cs="SimSun"/>
          <w:sz w:val="20"/>
          <w:szCs w:val="20"/>
          <w:spacing w:val="-6"/>
        </w:rPr>
        <w:t>第69页。</w:t>
      </w:r>
    </w:p>
    <w:p>
      <w:pPr>
        <w:ind w:left="369"/>
        <w:spacing w:before="29" w:line="216" w:lineRule="auto"/>
        <w:rPr>
          <w:rFonts w:ascii="SimSun" w:hAnsi="SimSun" w:eastAsia="SimSun" w:cs="SimSun"/>
          <w:sz w:val="20"/>
          <w:szCs w:val="20"/>
        </w:rPr>
      </w:pPr>
      <w:r>
        <w:rPr>
          <w:rFonts w:ascii="SimSun" w:hAnsi="SimSun" w:eastAsia="SimSun" w:cs="SimSun"/>
          <w:sz w:val="20"/>
          <w:szCs w:val="20"/>
          <w:spacing w:val="-19"/>
        </w:rPr>
        <w:t>②</w:t>
      </w:r>
      <w:r>
        <w:rPr>
          <w:rFonts w:ascii="SimSun" w:hAnsi="SimSun" w:eastAsia="SimSun" w:cs="SimSun"/>
          <w:sz w:val="20"/>
          <w:szCs w:val="20"/>
          <w:spacing w:val="53"/>
        </w:rPr>
        <w:t xml:space="preserve"> </w:t>
      </w:r>
      <w:r>
        <w:rPr>
          <w:rFonts w:ascii="SimSun" w:hAnsi="SimSun" w:eastAsia="SimSun" w:cs="SimSun"/>
          <w:sz w:val="20"/>
          <w:szCs w:val="20"/>
          <w:spacing w:val="-19"/>
        </w:rPr>
        <w:t>王涌：《自然资源国家所有权三层结构说》,载《法学研究》2013年第4期。</w:t>
      </w:r>
    </w:p>
    <w:p>
      <w:pPr>
        <w:ind w:right="327" w:firstLine="369"/>
        <w:spacing w:before="45" w:line="238" w:lineRule="auto"/>
        <w:rPr>
          <w:rFonts w:ascii="SimSun" w:hAnsi="SimSun" w:eastAsia="SimSun" w:cs="SimSun"/>
          <w:sz w:val="20"/>
          <w:szCs w:val="20"/>
        </w:rPr>
      </w:pPr>
      <w:r>
        <w:rPr>
          <w:rFonts w:ascii="SimSun" w:hAnsi="SimSun" w:eastAsia="SimSun" w:cs="SimSun"/>
          <w:sz w:val="20"/>
          <w:szCs w:val="20"/>
          <w:spacing w:val="-20"/>
        </w:rPr>
        <w:t>③</w:t>
      </w:r>
      <w:r>
        <w:rPr>
          <w:rFonts w:ascii="SimSun" w:hAnsi="SimSun" w:eastAsia="SimSun" w:cs="SimSun"/>
          <w:sz w:val="20"/>
          <w:szCs w:val="20"/>
          <w:spacing w:val="46"/>
        </w:rPr>
        <w:t xml:space="preserve"> </w:t>
      </w:r>
      <w:r>
        <w:rPr>
          <w:rFonts w:ascii="SimSun" w:hAnsi="SimSun" w:eastAsia="SimSun" w:cs="SimSun"/>
          <w:sz w:val="20"/>
          <w:szCs w:val="20"/>
          <w:spacing w:val="-20"/>
        </w:rPr>
        <w:t>林来梵：《针对国家享有的财产权——从比</w:t>
      </w:r>
      <w:r>
        <w:rPr>
          <w:rFonts w:ascii="SimSun" w:hAnsi="SimSun" w:eastAsia="SimSun" w:cs="SimSun"/>
          <w:sz w:val="20"/>
          <w:szCs w:val="20"/>
          <w:spacing w:val="-21"/>
        </w:rPr>
        <w:t>较法角度的一个考察》,载《法商研究》</w:t>
      </w:r>
      <w:r>
        <w:rPr>
          <w:rFonts w:ascii="SimSun" w:hAnsi="SimSun" w:eastAsia="SimSun" w:cs="SimSun"/>
          <w:sz w:val="20"/>
          <w:szCs w:val="20"/>
        </w:rPr>
        <w:t xml:space="preserve"> </w:t>
      </w:r>
      <w:r>
        <w:rPr>
          <w:rFonts w:ascii="SimSun" w:hAnsi="SimSun" w:eastAsia="SimSun" w:cs="SimSun"/>
          <w:sz w:val="20"/>
          <w:szCs w:val="20"/>
          <w:spacing w:val="-13"/>
        </w:rPr>
        <w:t>2003年第1期。林来梵老师认为，宪法上的财产权与私法上的财产权应当有所区分，区分 </w:t>
      </w:r>
      <w:r>
        <w:rPr>
          <w:rFonts w:ascii="SimSun" w:hAnsi="SimSun" w:eastAsia="SimSun" w:cs="SimSun"/>
          <w:sz w:val="20"/>
          <w:szCs w:val="20"/>
          <w:spacing w:val="-19"/>
        </w:rPr>
        <w:t>的重点不在于主体或是客体的不同，而反映</w:t>
      </w:r>
      <w:r>
        <w:rPr>
          <w:rFonts w:ascii="SimSun" w:hAnsi="SimSun" w:eastAsia="SimSun" w:cs="SimSun"/>
          <w:sz w:val="20"/>
          <w:szCs w:val="20"/>
          <w:spacing w:val="-20"/>
        </w:rPr>
        <w:t>在同一客体上不同主体之间的关系。</w:t>
      </w:r>
    </w:p>
    <w:p>
      <w:pPr>
        <w:ind w:right="390" w:firstLine="369"/>
        <w:spacing w:before="28" w:line="237" w:lineRule="auto"/>
        <w:rPr>
          <w:rFonts w:ascii="SimSun" w:hAnsi="SimSun" w:eastAsia="SimSun" w:cs="SimSun"/>
          <w:sz w:val="20"/>
          <w:szCs w:val="20"/>
        </w:rPr>
      </w:pPr>
      <w:r>
        <w:rPr>
          <w:rFonts w:ascii="SimSun" w:hAnsi="SimSun" w:eastAsia="SimSun" w:cs="SimSun"/>
          <w:sz w:val="20"/>
          <w:szCs w:val="20"/>
          <w:spacing w:val="-15"/>
        </w:rPr>
        <w:t>④</w:t>
      </w:r>
      <w:r>
        <w:rPr>
          <w:rFonts w:ascii="SimSun" w:hAnsi="SimSun" w:eastAsia="SimSun" w:cs="SimSun"/>
          <w:sz w:val="20"/>
          <w:szCs w:val="20"/>
          <w:spacing w:val="72"/>
        </w:rPr>
        <w:t xml:space="preserve"> </w:t>
      </w:r>
      <w:r>
        <w:rPr>
          <w:rFonts w:ascii="SimSun" w:hAnsi="SimSun" w:eastAsia="SimSun" w:cs="SimSun"/>
          <w:sz w:val="20"/>
          <w:szCs w:val="20"/>
          <w:spacing w:val="-15"/>
        </w:rPr>
        <w:t>张力：《继承与超越</w:t>
      </w:r>
      <w:r>
        <w:rPr>
          <w:rFonts w:ascii="SimSun" w:hAnsi="SimSun" w:eastAsia="SimSun" w:cs="SimSun"/>
          <w:sz w:val="20"/>
          <w:szCs w:val="20"/>
          <w:spacing w:val="-97"/>
        </w:rPr>
        <w:t xml:space="preserve"> </w:t>
      </w:r>
      <w:r>
        <w:rPr>
          <w:rFonts w:ascii="SimSun" w:hAnsi="SimSun" w:eastAsia="SimSun" w:cs="SimSun"/>
          <w:sz w:val="20"/>
          <w:szCs w:val="20"/>
          <w:u w:val="single" w:color="auto"/>
          <w:spacing w:val="-15"/>
        </w:rPr>
        <w:t xml:space="preserve">    </w:t>
      </w:r>
      <w:r>
        <w:rPr>
          <w:rFonts w:ascii="SimSun" w:hAnsi="SimSun" w:eastAsia="SimSun" w:cs="SimSun"/>
          <w:sz w:val="20"/>
          <w:szCs w:val="20"/>
          <w:spacing w:val="-15"/>
        </w:rPr>
        <w:t>论俄罗斯联邦民法典中的单一制企业经营权与业务管理</w:t>
      </w:r>
      <w:r>
        <w:rPr>
          <w:rFonts w:ascii="SimSun" w:hAnsi="SimSun" w:eastAsia="SimSun" w:cs="SimSun"/>
          <w:sz w:val="20"/>
          <w:szCs w:val="20"/>
        </w:rPr>
        <w:t xml:space="preserve"> </w:t>
      </w:r>
      <w:r>
        <w:rPr>
          <w:rFonts w:ascii="SimSun" w:hAnsi="SimSun" w:eastAsia="SimSun" w:cs="SimSun"/>
          <w:sz w:val="20"/>
          <w:szCs w:val="20"/>
          <w:spacing w:val="-19"/>
        </w:rPr>
        <w:t>权》,载《河北法学》2005年第2期。</w:t>
      </w:r>
    </w:p>
    <w:p>
      <w:pPr>
        <w:spacing w:line="237" w:lineRule="auto"/>
        <w:sectPr>
          <w:footerReference w:type="default" r:id="rId25"/>
          <w:pgSz w:w="8380" w:h="13140"/>
          <w:pgMar w:top="400" w:right="162" w:bottom="400" w:left="650" w:header="0" w:footer="0" w:gutter="0"/>
        </w:sectPr>
        <w:rPr>
          <w:rFonts w:ascii="SimSun" w:hAnsi="SimSun" w:eastAsia="SimSun" w:cs="SimSun"/>
          <w:sz w:val="20"/>
          <w:szCs w:val="20"/>
        </w:rPr>
      </w:pPr>
    </w:p>
    <w:p>
      <w:pPr>
        <w:ind w:left="410"/>
        <w:spacing w:before="249"/>
        <w:rPr>
          <w:rFonts w:ascii="SimHei" w:hAnsi="SimHei" w:eastAsia="SimHei" w:cs="SimHei"/>
          <w:sz w:val="20"/>
          <w:szCs w:val="20"/>
        </w:rPr>
      </w:pPr>
      <w:r>
        <w:drawing>
          <wp:anchor distT="0" distB="0" distL="0" distR="0" simplePos="0" relativeHeight="252090368" behindDoc="0" locked="0" layoutInCell="0" allowOverlap="1">
            <wp:simplePos x="0" y="0"/>
            <wp:positionH relativeFrom="page">
              <wp:posOffset>438134</wp:posOffset>
            </wp:positionH>
            <wp:positionV relativeFrom="page">
              <wp:posOffset>6496086</wp:posOffset>
            </wp:positionV>
            <wp:extent cx="1162065" cy="6351"/>
            <wp:effectExtent l="0" t="0" r="0" b="0"/>
            <wp:wrapNone/>
            <wp:docPr id="372" name="IM 372"/>
            <wp:cNvGraphicFramePr/>
            <a:graphic>
              <a:graphicData uri="http://schemas.openxmlformats.org/drawingml/2006/picture">
                <pic:pic>
                  <pic:nvPicPr>
                    <pic:cNvPr id="372" name="IM 372"/>
                    <pic:cNvPicPr/>
                  </pic:nvPicPr>
                  <pic:blipFill>
                    <a:blip r:embed="rId199"/>
                    <a:stretch>
                      <a:fillRect/>
                    </a:stretch>
                  </pic:blipFill>
                  <pic:spPr>
                    <a:xfrm rot="0">
                      <a:off x="0" y="0"/>
                      <a:ext cx="1162065" cy="6351"/>
                    </a:xfrm>
                    <a:prstGeom prst="rect">
                      <a:avLst/>
                    </a:prstGeom>
                  </pic:spPr>
                </pic:pic>
              </a:graphicData>
            </a:graphic>
          </wp:anchor>
        </w:drawing>
      </w:r>
      <w:r>
        <w:pict>
          <v:shape id="_x0000_s242" style="position:absolute;margin-left:-1pt;margin-top:15.9505pt;mso-position-vertical-relative:text;mso-position-horizontal-relative:text;width:15.9pt;height:9pt;z-index:252089344;"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6"/>
                      <w:position w:val="-3"/>
                    </w:rPr>
                    <w:t>130</w:t>
                  </w:r>
                </w:p>
              </w:txbxContent>
            </v:textbox>
          </v:shape>
        </w:pict>
      </w:r>
      <w:r>
        <w:rPr>
          <w:rFonts w:ascii="SimHei" w:hAnsi="SimHei" w:eastAsia="SimHei" w:cs="SimHei"/>
          <w:sz w:val="20"/>
          <w:szCs w:val="20"/>
          <w:position w:val="-5"/>
        </w:rPr>
        <w:drawing>
          <wp:inline distT="0" distB="0" distL="0" distR="0">
            <wp:extent cx="6347" cy="273094"/>
            <wp:effectExtent l="0" t="0" r="0" b="0"/>
            <wp:docPr id="374" name="IM 374"/>
            <wp:cNvGraphicFramePr/>
            <a:graphic>
              <a:graphicData uri="http://schemas.openxmlformats.org/drawingml/2006/picture">
                <pic:pic>
                  <pic:nvPicPr>
                    <pic:cNvPr id="374" name="IM 374"/>
                    <pic:cNvPicPr/>
                  </pic:nvPicPr>
                  <pic:blipFill>
                    <a:blip r:embed="rId200"/>
                    <a:stretch>
                      <a:fillRect/>
                    </a:stretch>
                  </pic:blipFill>
                  <pic:spPr>
                    <a:xfrm rot="0">
                      <a:off x="0" y="0"/>
                      <a:ext cx="6347" cy="273094"/>
                    </a:xfrm>
                    <a:prstGeom prst="rect">
                      <a:avLst/>
                    </a:prstGeom>
                  </pic:spPr>
                </pic:pic>
              </a:graphicData>
            </a:graphic>
          </wp:inline>
        </w:drawing>
      </w:r>
      <w:r>
        <w:rPr>
          <w:rFonts w:ascii="SimHei" w:hAnsi="SimHei" w:eastAsia="SimHei" w:cs="SimHei"/>
          <w:sz w:val="20"/>
          <w:szCs w:val="20"/>
          <w:spacing w:val="40"/>
        </w:rPr>
        <w:t xml:space="preserve"> </w:t>
      </w:r>
      <w:r>
        <w:rPr>
          <w:rFonts w:ascii="SimHei" w:hAnsi="SimHei" w:eastAsia="SimHei" w:cs="SimHei"/>
          <w:sz w:val="20"/>
          <w:szCs w:val="20"/>
          <w:spacing w:val="-22"/>
          <w:w w:val="92"/>
        </w:rPr>
        <w:t>第二章</w:t>
      </w:r>
      <w:r>
        <w:rPr>
          <w:rFonts w:ascii="SimHei" w:hAnsi="SimHei" w:eastAsia="SimHei" w:cs="SimHei"/>
          <w:sz w:val="20"/>
          <w:szCs w:val="20"/>
          <w:spacing w:val="-22"/>
          <w:w w:val="92"/>
        </w:rPr>
        <w:t xml:space="preserve">  </w:t>
      </w:r>
      <w:r>
        <w:rPr>
          <w:rFonts w:ascii="SimHei" w:hAnsi="SimHei" w:eastAsia="SimHei" w:cs="SimHei"/>
          <w:sz w:val="20"/>
          <w:szCs w:val="20"/>
          <w:spacing w:val="-22"/>
          <w:w w:val="92"/>
        </w:rPr>
        <w:t>数据权利的体系化研究</w:t>
      </w:r>
    </w:p>
    <w:p>
      <w:pPr>
        <w:pStyle w:val="BodyText"/>
        <w:spacing w:line="346" w:lineRule="auto"/>
        <w:rPr/>
      </w:pPr>
      <w:r/>
    </w:p>
    <w:p>
      <w:pPr>
        <w:ind w:left="419" w:right="83"/>
        <w:spacing w:before="72" w:line="288" w:lineRule="auto"/>
        <w:jc w:val="both"/>
        <w:rPr>
          <w:rFonts w:ascii="SimSun" w:hAnsi="SimSun" w:eastAsia="SimSun" w:cs="SimSun"/>
          <w:sz w:val="22"/>
          <w:szCs w:val="22"/>
        </w:rPr>
      </w:pPr>
      <w:r>
        <w:rPr>
          <w:rFonts w:ascii="SimSun" w:hAnsi="SimSun" w:eastAsia="SimSun" w:cs="SimSun"/>
          <w:sz w:val="22"/>
          <w:szCs w:val="22"/>
          <w:spacing w:val="-10"/>
        </w:rPr>
        <w:t>台或数据企业的技术支持下，对收集的原始公共数据池进行分类整理，按照不</w:t>
      </w:r>
      <w:r>
        <w:rPr>
          <w:rFonts w:ascii="SimSun" w:hAnsi="SimSun" w:eastAsia="SimSun" w:cs="SimSun"/>
          <w:sz w:val="22"/>
          <w:szCs w:val="22"/>
        </w:rPr>
        <w:t xml:space="preserve"> </w:t>
      </w:r>
      <w:r>
        <w:rPr>
          <w:rFonts w:ascii="SimSun" w:hAnsi="SimSun" w:eastAsia="SimSun" w:cs="SimSun"/>
          <w:sz w:val="22"/>
          <w:szCs w:val="22"/>
          <w:spacing w:val="-10"/>
        </w:rPr>
        <w:t>同的分类标准形成若干主体的数据库，在使用中发现有异议或明显错误的</w:t>
      </w:r>
      <w:r>
        <w:rPr>
          <w:rFonts w:ascii="SimSun" w:hAnsi="SimSun" w:eastAsia="SimSun" w:cs="SimSun"/>
          <w:sz w:val="22"/>
          <w:szCs w:val="22"/>
          <w:spacing w:val="-11"/>
        </w:rPr>
        <w:t>，应</w:t>
      </w:r>
      <w:r>
        <w:rPr>
          <w:rFonts w:ascii="SimSun" w:hAnsi="SimSun" w:eastAsia="SimSun" w:cs="SimSun"/>
          <w:sz w:val="22"/>
          <w:szCs w:val="22"/>
        </w:rPr>
        <w:t xml:space="preserve"> </w:t>
      </w:r>
      <w:r>
        <w:rPr>
          <w:rFonts w:ascii="SimSun" w:hAnsi="SimSun" w:eastAsia="SimSun" w:cs="SimSun"/>
          <w:sz w:val="22"/>
          <w:szCs w:val="22"/>
          <w:spacing w:val="-11"/>
        </w:rPr>
        <w:t>当及时校核、处理和回复。另外，数据整理中有一项重要的职能，就是数据开</w:t>
      </w:r>
      <w:r>
        <w:rPr>
          <w:rFonts w:ascii="SimSun" w:hAnsi="SimSun" w:eastAsia="SimSun" w:cs="SimSun"/>
          <w:sz w:val="22"/>
          <w:szCs w:val="22"/>
          <w:spacing w:val="12"/>
        </w:rPr>
        <w:t xml:space="preserve"> </w:t>
      </w:r>
      <w:r>
        <w:rPr>
          <w:rFonts w:ascii="SimSun" w:hAnsi="SimSun" w:eastAsia="SimSun" w:cs="SimSun"/>
          <w:sz w:val="20"/>
          <w:szCs w:val="20"/>
          <w:spacing w:val="10"/>
        </w:rPr>
        <w:t>放目录的编制。公共数据开放目录编制，是指公共数据管理和服务机关应当在</w:t>
      </w:r>
      <w:r>
        <w:rPr>
          <w:rFonts w:ascii="SimSun" w:hAnsi="SimSun" w:eastAsia="SimSun" w:cs="SimSun"/>
          <w:sz w:val="20"/>
          <w:szCs w:val="20"/>
        </w:rPr>
        <w:t xml:space="preserve"> </w:t>
      </w:r>
      <w:r>
        <w:rPr>
          <w:rFonts w:ascii="SimSun" w:hAnsi="SimSun" w:eastAsia="SimSun" w:cs="SimSun"/>
          <w:sz w:val="22"/>
          <w:szCs w:val="22"/>
          <w:spacing w:val="-11"/>
        </w:rPr>
        <w:t>合法、必要和适度的原则下，对公共数据进行全面梳理，根据数据的属性和提</w:t>
      </w:r>
      <w:r>
        <w:rPr>
          <w:rFonts w:ascii="SimSun" w:hAnsi="SimSun" w:eastAsia="SimSun" w:cs="SimSun"/>
          <w:sz w:val="22"/>
          <w:szCs w:val="22"/>
          <w:spacing w:val="12"/>
        </w:rPr>
        <w:t xml:space="preserve"> </w:t>
      </w:r>
      <w:r>
        <w:rPr>
          <w:rFonts w:ascii="SimSun" w:hAnsi="SimSun" w:eastAsia="SimSun" w:cs="SimSun"/>
          <w:sz w:val="22"/>
          <w:szCs w:val="22"/>
          <w:spacing w:val="-10"/>
        </w:rPr>
        <w:t>供单位等标准对数据进行目录编制、动态更新。公共数据开放的目录编制</w:t>
      </w:r>
      <w:r>
        <w:rPr>
          <w:rFonts w:ascii="SimSun" w:hAnsi="SimSun" w:eastAsia="SimSun" w:cs="SimSun"/>
          <w:sz w:val="22"/>
          <w:szCs w:val="22"/>
          <w:spacing w:val="-11"/>
        </w:rPr>
        <w:t>是数</w:t>
      </w:r>
      <w:r>
        <w:rPr>
          <w:rFonts w:ascii="SimSun" w:hAnsi="SimSun" w:eastAsia="SimSun" w:cs="SimSun"/>
          <w:sz w:val="22"/>
          <w:szCs w:val="22"/>
        </w:rPr>
        <w:t xml:space="preserve"> </w:t>
      </w:r>
      <w:r>
        <w:rPr>
          <w:rFonts w:ascii="SimSun" w:hAnsi="SimSun" w:eastAsia="SimSun" w:cs="SimSun"/>
          <w:sz w:val="22"/>
          <w:szCs w:val="22"/>
          <w:spacing w:val="-10"/>
        </w:rPr>
        <w:t>据分级分类的前期实践，数据分级分类对于数据资源的利用和保护有着重要的</w:t>
      </w:r>
      <w:r>
        <w:rPr>
          <w:rFonts w:ascii="SimSun" w:hAnsi="SimSun" w:eastAsia="SimSun" w:cs="SimSun"/>
          <w:sz w:val="22"/>
          <w:szCs w:val="22"/>
          <w:spacing w:val="5"/>
        </w:rPr>
        <w:t xml:space="preserve"> </w:t>
      </w:r>
      <w:r>
        <w:rPr>
          <w:rFonts w:ascii="SimSun" w:hAnsi="SimSun" w:eastAsia="SimSun" w:cs="SimSun"/>
          <w:sz w:val="20"/>
          <w:szCs w:val="20"/>
          <w:spacing w:val="10"/>
        </w:rPr>
        <w:t>作用，因此公共数据开放目录的编制是公共数据管理的基础。公共数</w:t>
      </w:r>
      <w:r>
        <w:rPr>
          <w:rFonts w:ascii="SimSun" w:hAnsi="SimSun" w:eastAsia="SimSun" w:cs="SimSun"/>
          <w:sz w:val="20"/>
          <w:szCs w:val="20"/>
          <w:spacing w:val="9"/>
        </w:rPr>
        <w:t>据的开放</w:t>
      </w:r>
      <w:r>
        <w:rPr>
          <w:rFonts w:ascii="SimSun" w:hAnsi="SimSun" w:eastAsia="SimSun" w:cs="SimSun"/>
          <w:sz w:val="20"/>
          <w:szCs w:val="20"/>
        </w:rPr>
        <w:t xml:space="preserve"> </w:t>
      </w:r>
      <w:r>
        <w:rPr>
          <w:rFonts w:ascii="SimSun" w:hAnsi="SimSun" w:eastAsia="SimSun" w:cs="SimSun"/>
          <w:sz w:val="20"/>
          <w:szCs w:val="20"/>
          <w:spacing w:val="10"/>
        </w:rPr>
        <w:t>评估是指公共数据主管部门定期组织对公共数据开放情况进行评估，评估内容</w:t>
      </w:r>
      <w:r>
        <w:rPr>
          <w:rFonts w:ascii="SimSun" w:hAnsi="SimSun" w:eastAsia="SimSun" w:cs="SimSun"/>
          <w:sz w:val="20"/>
          <w:szCs w:val="20"/>
        </w:rPr>
        <w:t xml:space="preserve"> </w:t>
      </w:r>
      <w:r>
        <w:rPr>
          <w:rFonts w:ascii="SimSun" w:hAnsi="SimSun" w:eastAsia="SimSun" w:cs="SimSun"/>
          <w:sz w:val="22"/>
          <w:szCs w:val="22"/>
          <w:spacing w:val="-10"/>
        </w:rPr>
        <w:t>应当包括数据的可用性、完整性、准确性、及时性等，确保汇集到公共数</w:t>
      </w:r>
      <w:r>
        <w:rPr>
          <w:rFonts w:ascii="SimSun" w:hAnsi="SimSun" w:eastAsia="SimSun" w:cs="SimSun"/>
          <w:sz w:val="22"/>
          <w:szCs w:val="22"/>
          <w:spacing w:val="-11"/>
        </w:rPr>
        <w:t>据平</w:t>
      </w:r>
      <w:r>
        <w:rPr>
          <w:rFonts w:ascii="SimSun" w:hAnsi="SimSun" w:eastAsia="SimSun" w:cs="SimSun"/>
          <w:sz w:val="22"/>
          <w:szCs w:val="22"/>
        </w:rPr>
        <w:t xml:space="preserve"> </w:t>
      </w:r>
      <w:r>
        <w:rPr>
          <w:rFonts w:ascii="SimSun" w:hAnsi="SimSun" w:eastAsia="SimSun" w:cs="SimSun"/>
          <w:sz w:val="20"/>
          <w:szCs w:val="20"/>
          <w:spacing w:val="10"/>
        </w:rPr>
        <w:t>台或大数据中心的数据与原始掌握的数据的一致性。具体而言，公共管理</w:t>
      </w:r>
      <w:r>
        <w:rPr>
          <w:rFonts w:ascii="SimSun" w:hAnsi="SimSun" w:eastAsia="SimSun" w:cs="SimSun"/>
          <w:sz w:val="20"/>
          <w:szCs w:val="20"/>
          <w:spacing w:val="9"/>
        </w:rPr>
        <w:t>机关</w:t>
      </w:r>
      <w:r>
        <w:rPr>
          <w:rFonts w:ascii="SimSun" w:hAnsi="SimSun" w:eastAsia="SimSun" w:cs="SimSun"/>
          <w:sz w:val="20"/>
          <w:szCs w:val="20"/>
        </w:rPr>
        <w:t xml:space="preserve"> </w:t>
      </w:r>
      <w:r>
        <w:rPr>
          <w:rFonts w:ascii="SimSun" w:hAnsi="SimSun" w:eastAsia="SimSun" w:cs="SimSun"/>
          <w:sz w:val="22"/>
          <w:szCs w:val="22"/>
          <w:spacing w:val="-4"/>
        </w:rPr>
        <w:t>对公共数据的开放评估应当包括：制定数据质量标准；建立数据质量控制机</w:t>
      </w:r>
      <w:r>
        <w:rPr>
          <w:rFonts w:ascii="SimSun" w:hAnsi="SimSun" w:eastAsia="SimSun" w:cs="SimSun"/>
          <w:sz w:val="22"/>
          <w:szCs w:val="22"/>
          <w:spacing w:val="9"/>
        </w:rPr>
        <w:t xml:space="preserve"> </w:t>
      </w:r>
      <w:r>
        <w:rPr>
          <w:rFonts w:ascii="SimSun" w:hAnsi="SimSun" w:eastAsia="SimSun" w:cs="SimSun"/>
          <w:sz w:val="22"/>
          <w:szCs w:val="22"/>
          <w:spacing w:val="-14"/>
        </w:rPr>
        <w:t>制，对数据质量持续监测；制定数据定价规则与数据价值评估准则。①</w:t>
      </w:r>
    </w:p>
    <w:p>
      <w:pPr>
        <w:ind w:left="859"/>
        <w:spacing w:before="132" w:line="219" w:lineRule="auto"/>
        <w:rPr>
          <w:rFonts w:ascii="SimSun" w:hAnsi="SimSun" w:eastAsia="SimSun" w:cs="SimSun"/>
          <w:sz w:val="22"/>
          <w:szCs w:val="22"/>
        </w:rPr>
      </w:pPr>
      <w:r>
        <w:rPr>
          <w:rFonts w:ascii="SimSun" w:hAnsi="SimSun" w:eastAsia="SimSun" w:cs="SimSun"/>
          <w:sz w:val="22"/>
          <w:szCs w:val="22"/>
          <w:spacing w:val="-8"/>
        </w:rPr>
        <w:t>(2)数据许可权：公共机关间的数据共享</w:t>
      </w:r>
    </w:p>
    <w:p>
      <w:pPr>
        <w:ind w:left="420" w:firstLine="439"/>
        <w:spacing w:before="100" w:line="300" w:lineRule="auto"/>
        <w:rPr>
          <w:rFonts w:ascii="SimSun" w:hAnsi="SimSun" w:eastAsia="SimSun" w:cs="SimSun"/>
          <w:sz w:val="20"/>
          <w:szCs w:val="20"/>
        </w:rPr>
      </w:pPr>
      <w:r>
        <w:rPr>
          <w:rFonts w:ascii="SimSun" w:hAnsi="SimSun" w:eastAsia="SimSun" w:cs="SimSun"/>
          <w:sz w:val="20"/>
          <w:szCs w:val="20"/>
          <w:spacing w:val="12"/>
        </w:rPr>
        <w:t>数据许可权是公共机关许可其以外的公共机关利用其掌握的数据的方式，</w:t>
      </w:r>
      <w:r>
        <w:rPr>
          <w:rFonts w:ascii="SimSun" w:hAnsi="SimSun" w:eastAsia="SimSun" w:cs="SimSun"/>
          <w:sz w:val="20"/>
          <w:szCs w:val="20"/>
          <w:spacing w:val="4"/>
        </w:rPr>
        <w:t xml:space="preserve"> </w:t>
      </w:r>
      <w:r>
        <w:rPr>
          <w:rFonts w:ascii="SimSun" w:hAnsi="SimSun" w:eastAsia="SimSun" w:cs="SimSun"/>
          <w:sz w:val="20"/>
          <w:szCs w:val="20"/>
          <w:spacing w:val="12"/>
        </w:rPr>
        <w:t>公共机关在保留数据的控制权的同时，允许其他公共机关获取其掌握的数据，</w:t>
      </w:r>
      <w:r>
        <w:rPr>
          <w:rFonts w:ascii="SimSun" w:hAnsi="SimSun" w:eastAsia="SimSun" w:cs="SimSun"/>
          <w:sz w:val="20"/>
          <w:szCs w:val="20"/>
        </w:rPr>
        <w:t xml:space="preserve"> </w:t>
      </w:r>
      <w:r>
        <w:rPr>
          <w:rFonts w:ascii="SimSun" w:hAnsi="SimSun" w:eastAsia="SimSun" w:cs="SimSun"/>
          <w:sz w:val="20"/>
          <w:szCs w:val="20"/>
          <w:spacing w:val="9"/>
        </w:rPr>
        <w:t>主要通过共享的方式进行数据许可。数据共享也分为无条件共享、有条件共享</w:t>
      </w:r>
      <w:r>
        <w:rPr>
          <w:rFonts w:ascii="SimSun" w:hAnsi="SimSun" w:eastAsia="SimSun" w:cs="SimSun"/>
          <w:sz w:val="20"/>
          <w:szCs w:val="20"/>
          <w:spacing w:val="5"/>
        </w:rPr>
        <w:t xml:space="preserve">  </w:t>
      </w:r>
      <w:r>
        <w:rPr>
          <w:rFonts w:ascii="SimSun" w:hAnsi="SimSun" w:eastAsia="SimSun" w:cs="SimSun"/>
          <w:sz w:val="20"/>
          <w:szCs w:val="20"/>
          <w:spacing w:val="10"/>
        </w:rPr>
        <w:t>和不予共享三类。无条件共享的数据可提供给所有数据生产应用单位，</w:t>
      </w:r>
      <w:r>
        <w:rPr>
          <w:rFonts w:ascii="SimSun" w:hAnsi="SimSun" w:eastAsia="SimSun" w:cs="SimSun"/>
          <w:sz w:val="20"/>
          <w:szCs w:val="20"/>
          <w:spacing w:val="9"/>
        </w:rPr>
        <w:t>有条件</w:t>
      </w:r>
      <w:r>
        <w:rPr>
          <w:rFonts w:ascii="SimSun" w:hAnsi="SimSun" w:eastAsia="SimSun" w:cs="SimSun"/>
          <w:sz w:val="20"/>
          <w:szCs w:val="20"/>
        </w:rPr>
        <w:t xml:space="preserve">  </w:t>
      </w:r>
      <w:r>
        <w:rPr>
          <w:rFonts w:ascii="SimSun" w:hAnsi="SimSun" w:eastAsia="SimSun" w:cs="SimSun"/>
          <w:sz w:val="20"/>
          <w:szCs w:val="20"/>
          <w:spacing w:val="10"/>
        </w:rPr>
        <w:t>共享的数据仅能够部分提供或提供给相关部门，不予共享的数据不</w:t>
      </w:r>
      <w:r>
        <w:rPr>
          <w:rFonts w:ascii="SimSun" w:hAnsi="SimSun" w:eastAsia="SimSun" w:cs="SimSun"/>
          <w:sz w:val="20"/>
          <w:szCs w:val="20"/>
          <w:spacing w:val="9"/>
        </w:rPr>
        <w:t>得共享。②</w:t>
      </w:r>
      <w:r>
        <w:rPr>
          <w:rFonts w:ascii="SimSun" w:hAnsi="SimSun" w:eastAsia="SimSun" w:cs="SimSun"/>
          <w:sz w:val="20"/>
          <w:szCs w:val="20"/>
        </w:rPr>
        <w:t xml:space="preserve">  </w:t>
      </w:r>
      <w:r>
        <w:rPr>
          <w:rFonts w:ascii="SimSun" w:hAnsi="SimSun" w:eastAsia="SimSun" w:cs="SimSun"/>
          <w:sz w:val="20"/>
          <w:szCs w:val="20"/>
          <w:spacing w:val="10"/>
        </w:rPr>
        <w:t>其中有条件共享的数据和不予共享的数据应当由法律、行政法规或国家政策作</w:t>
      </w:r>
      <w:r>
        <w:rPr>
          <w:rFonts w:ascii="SimSun" w:hAnsi="SimSun" w:eastAsia="SimSun" w:cs="SimSun"/>
          <w:sz w:val="20"/>
          <w:szCs w:val="20"/>
          <w:spacing w:val="1"/>
        </w:rPr>
        <w:t xml:space="preserve">  </w:t>
      </w:r>
      <w:r>
        <w:rPr>
          <w:rFonts w:ascii="SimSun" w:hAnsi="SimSun" w:eastAsia="SimSun" w:cs="SimSun"/>
          <w:sz w:val="20"/>
          <w:szCs w:val="20"/>
        </w:rPr>
        <w:t>为依据。</w:t>
      </w:r>
    </w:p>
    <w:p>
      <w:pPr>
        <w:ind w:left="419" w:right="71" w:firstLine="439"/>
        <w:spacing w:before="133" w:line="297" w:lineRule="auto"/>
        <w:rPr>
          <w:rFonts w:ascii="SimSun" w:hAnsi="SimSun" w:eastAsia="SimSun" w:cs="SimSun"/>
          <w:sz w:val="20"/>
          <w:szCs w:val="20"/>
        </w:rPr>
      </w:pPr>
      <w:r>
        <w:rPr>
          <w:rFonts w:ascii="SimSun" w:hAnsi="SimSun" w:eastAsia="SimSun" w:cs="SimSun"/>
          <w:sz w:val="20"/>
          <w:szCs w:val="20"/>
          <w:spacing w:val="17"/>
        </w:rPr>
        <w:t>数据提供的部门有公共数据共享的义务，这也</w:t>
      </w:r>
      <w:r>
        <w:rPr>
          <w:rFonts w:ascii="SimSun" w:hAnsi="SimSun" w:eastAsia="SimSun" w:cs="SimSun"/>
          <w:sz w:val="20"/>
          <w:szCs w:val="20"/>
          <w:spacing w:val="16"/>
        </w:rPr>
        <w:t>是公共数据共享的应有之</w:t>
      </w:r>
      <w:r>
        <w:rPr>
          <w:rFonts w:ascii="SimSun" w:hAnsi="SimSun" w:eastAsia="SimSun" w:cs="SimSun"/>
          <w:sz w:val="20"/>
          <w:szCs w:val="20"/>
        </w:rPr>
        <w:t xml:space="preserve"> </w:t>
      </w:r>
      <w:r>
        <w:rPr>
          <w:rFonts w:ascii="SimSun" w:hAnsi="SimSun" w:eastAsia="SimSun" w:cs="SimSun"/>
          <w:sz w:val="20"/>
          <w:szCs w:val="20"/>
          <w:spacing w:val="9"/>
        </w:rPr>
        <w:t>义。数据提供的部门应当及时维护和更新数据，保障公共数据的真实准确，及</w:t>
      </w:r>
      <w:r>
        <w:rPr>
          <w:rFonts w:ascii="SimSun" w:hAnsi="SimSun" w:eastAsia="SimSun" w:cs="SimSun"/>
          <w:sz w:val="20"/>
          <w:szCs w:val="20"/>
          <w:spacing w:val="14"/>
        </w:rPr>
        <w:t xml:space="preserve"> </w:t>
      </w:r>
      <w:r>
        <w:rPr>
          <w:rFonts w:ascii="SimSun" w:hAnsi="SimSun" w:eastAsia="SimSun" w:cs="SimSun"/>
          <w:sz w:val="20"/>
          <w:szCs w:val="20"/>
          <w:spacing w:val="10"/>
        </w:rPr>
        <w:t>时可用。另外，公共数据的使用部门也应当依据履职需要依法使用数据</w:t>
      </w:r>
      <w:r>
        <w:rPr>
          <w:rFonts w:ascii="SimSun" w:hAnsi="SimSun" w:eastAsia="SimSun" w:cs="SimSun"/>
          <w:sz w:val="20"/>
          <w:szCs w:val="20"/>
          <w:spacing w:val="9"/>
        </w:rPr>
        <w:t>，不应</w:t>
      </w:r>
      <w:r>
        <w:rPr>
          <w:rFonts w:ascii="SimSun" w:hAnsi="SimSun" w:eastAsia="SimSun" w:cs="SimSun"/>
          <w:sz w:val="20"/>
          <w:szCs w:val="20"/>
        </w:rPr>
        <w:t xml:space="preserve"> </w:t>
      </w:r>
      <w:r>
        <w:rPr>
          <w:rFonts w:ascii="SimSun" w:hAnsi="SimSun" w:eastAsia="SimSun" w:cs="SimSun"/>
          <w:sz w:val="20"/>
          <w:szCs w:val="20"/>
          <w:spacing w:val="9"/>
        </w:rPr>
        <w:t>用于其他目的，也不应提供给予履行职责无关的第三方。</w:t>
      </w:r>
    </w:p>
    <w:p>
      <w:pPr>
        <w:pStyle w:val="BodyText"/>
        <w:spacing w:line="385" w:lineRule="auto"/>
        <w:rPr/>
      </w:pPr>
      <w:r/>
    </w:p>
    <w:p>
      <w:pPr>
        <w:ind w:left="420" w:right="69" w:firstLine="370"/>
        <w:spacing w:before="65" w:line="221"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89"/>
        </w:rPr>
        <w:t xml:space="preserve"> </w:t>
      </w:r>
      <w:r>
        <w:rPr>
          <w:rFonts w:ascii="SimSun" w:hAnsi="SimSun" w:eastAsia="SimSun" w:cs="SimSun"/>
          <w:sz w:val="20"/>
          <w:szCs w:val="20"/>
          <w:spacing w:val="-15"/>
        </w:rPr>
        <w:t>吉林省人民政府：《吉林省公共数据和一网通办管理办法(试行)》第22条，2019</w:t>
      </w:r>
      <w:r>
        <w:rPr>
          <w:rFonts w:ascii="SimSun" w:hAnsi="SimSun" w:eastAsia="SimSun" w:cs="SimSun"/>
          <w:sz w:val="20"/>
          <w:szCs w:val="20"/>
        </w:rPr>
        <w:t xml:space="preserve"> </w:t>
      </w:r>
      <w:r>
        <w:rPr>
          <w:rFonts w:ascii="SimSun" w:hAnsi="SimSun" w:eastAsia="SimSun" w:cs="SimSun"/>
          <w:sz w:val="20"/>
          <w:szCs w:val="20"/>
          <w:spacing w:val="-2"/>
        </w:rPr>
        <w:t>年1月4日实施。</w:t>
      </w:r>
    </w:p>
    <w:p>
      <w:pPr>
        <w:ind w:left="320" w:right="49" w:firstLine="460"/>
        <w:spacing w:before="38" w:line="238" w:lineRule="auto"/>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56"/>
        </w:rPr>
        <w:t xml:space="preserve"> </w:t>
      </w:r>
      <w:r>
        <w:rPr>
          <w:rFonts w:ascii="SimSun" w:hAnsi="SimSun" w:eastAsia="SimSun" w:cs="SimSun"/>
          <w:sz w:val="20"/>
          <w:szCs w:val="20"/>
          <w:spacing w:val="-20"/>
        </w:rPr>
        <w:t>除《成都市公共数据管理应用规定》第20条</w:t>
      </w:r>
      <w:r>
        <w:rPr>
          <w:rFonts w:ascii="SimSun" w:hAnsi="SimSun" w:eastAsia="SimSun" w:cs="SimSun"/>
          <w:sz w:val="20"/>
          <w:szCs w:val="20"/>
          <w:spacing w:val="-21"/>
        </w:rPr>
        <w:t>外，《上海市公共数据和一网通管理办</w:t>
      </w:r>
      <w:r>
        <w:rPr>
          <w:rFonts w:ascii="SimSun" w:hAnsi="SimSun" w:eastAsia="SimSun" w:cs="SimSun"/>
          <w:sz w:val="20"/>
          <w:szCs w:val="20"/>
        </w:rPr>
        <w:t xml:space="preserve"> </w:t>
      </w:r>
      <w:r>
        <w:rPr>
          <w:rFonts w:ascii="SimSun" w:hAnsi="SimSun" w:eastAsia="SimSun" w:cs="SimSun"/>
          <w:sz w:val="20"/>
          <w:szCs w:val="20"/>
          <w:spacing w:val="-12"/>
        </w:rPr>
        <w:t>法》第26条、第27条，《吉林省公共数据和一网通办管理办法(试行)》第24条、第25条，</w:t>
      </w:r>
      <w:r>
        <w:rPr>
          <w:rFonts w:ascii="SimSun" w:hAnsi="SimSun" w:eastAsia="SimSun" w:cs="SimSun"/>
          <w:sz w:val="20"/>
          <w:szCs w:val="20"/>
          <w:spacing w:val="7"/>
        </w:rPr>
        <w:t xml:space="preserve"> </w:t>
      </w:r>
      <w:r>
        <w:rPr>
          <w:rFonts w:ascii="SimSun" w:hAnsi="SimSun" w:eastAsia="SimSun" w:cs="SimSun"/>
          <w:sz w:val="20"/>
          <w:szCs w:val="20"/>
          <w:spacing w:val="-14"/>
        </w:rPr>
        <w:t>《福建省政务数据管理办法》第24条、第25条等，都对公共数据在公共机关间的共享作出</w:t>
      </w:r>
      <w:r>
        <w:rPr>
          <w:rFonts w:ascii="SimSun" w:hAnsi="SimSun" w:eastAsia="SimSun" w:cs="SimSun"/>
          <w:sz w:val="20"/>
          <w:szCs w:val="20"/>
          <w:spacing w:val="3"/>
        </w:rPr>
        <w:t xml:space="preserve"> </w:t>
      </w:r>
      <w:r>
        <w:rPr>
          <w:rFonts w:ascii="SimSun" w:hAnsi="SimSun" w:eastAsia="SimSun" w:cs="SimSun"/>
          <w:sz w:val="20"/>
          <w:szCs w:val="20"/>
          <w:spacing w:val="-13"/>
        </w:rPr>
        <w:t>了类型化规定。</w:t>
      </w:r>
    </w:p>
    <w:p>
      <w:pPr>
        <w:spacing w:line="238" w:lineRule="auto"/>
        <w:sectPr>
          <w:pgSz w:w="8400" w:h="13160"/>
          <w:pgMar w:top="400" w:right="460" w:bottom="400" w:left="289" w:header="0" w:footer="0" w:gutter="0"/>
        </w:sectPr>
        <w:rPr>
          <w:rFonts w:ascii="SimSun" w:hAnsi="SimSun" w:eastAsia="SimSun" w:cs="SimSun"/>
          <w:sz w:val="20"/>
          <w:szCs w:val="20"/>
        </w:rPr>
      </w:pPr>
    </w:p>
    <w:p>
      <w:pPr>
        <w:ind w:left="2419"/>
        <w:spacing w:before="129"/>
        <w:rPr>
          <w:sz w:val="16"/>
          <w:szCs w:val="16"/>
        </w:rPr>
      </w:pPr>
      <w:r>
        <w:pict>
          <v:shape id="_x0000_s244" style="position:absolute;margin-left:362.998pt;margin-top:10.8615pt;mso-position-vertical-relative:text;mso-position-horizontal-relative:text;width:13.1pt;height:10pt;z-index:2520924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131</w:t>
                  </w:r>
                </w:p>
              </w:txbxContent>
            </v:textbox>
          </v:shape>
        </w:pict>
      </w:r>
      <w:r>
        <w:rPr>
          <w:rFonts w:ascii="SimHei" w:hAnsi="SimHei" w:eastAsia="SimHei" w:cs="SimHei"/>
          <w:sz w:val="16"/>
          <w:szCs w:val="16"/>
          <w:spacing w:val="-1"/>
        </w:rPr>
        <w:t>三、公共数据利用机制的体系化：公共数据的公用性实现机制研究</w:t>
      </w:r>
      <w:r>
        <w:rPr>
          <w:rFonts w:ascii="SimHei" w:hAnsi="SimHei" w:eastAsia="SimHei" w:cs="SimHei"/>
          <w:sz w:val="16"/>
          <w:szCs w:val="16"/>
          <w:spacing w:val="47"/>
          <w:w w:val="101"/>
        </w:rPr>
        <w:t xml:space="preserve"> </w:t>
      </w:r>
      <w:r>
        <w:rPr>
          <w:sz w:val="16"/>
          <w:szCs w:val="16"/>
          <w:position w:val="-3"/>
        </w:rPr>
        <w:drawing>
          <wp:inline distT="0" distB="0" distL="0" distR="0">
            <wp:extent cx="6332" cy="273095"/>
            <wp:effectExtent l="0" t="0" r="0" b="0"/>
            <wp:docPr id="376" name="IM 376"/>
            <wp:cNvGraphicFramePr/>
            <a:graphic>
              <a:graphicData uri="http://schemas.openxmlformats.org/drawingml/2006/picture">
                <pic:pic>
                  <pic:nvPicPr>
                    <pic:cNvPr id="376" name="IM 376"/>
                    <pic:cNvPicPr/>
                  </pic:nvPicPr>
                  <pic:blipFill>
                    <a:blip r:embed="rId201"/>
                    <a:stretch>
                      <a:fillRect/>
                    </a:stretch>
                  </pic:blipFill>
                  <pic:spPr>
                    <a:xfrm rot="0">
                      <a:off x="0" y="0"/>
                      <a:ext cx="6332" cy="273095"/>
                    </a:xfrm>
                    <a:prstGeom prst="rect">
                      <a:avLst/>
                    </a:prstGeom>
                  </pic:spPr>
                </pic:pic>
              </a:graphicData>
            </a:graphic>
          </wp:inline>
        </w:drawing>
      </w:r>
    </w:p>
    <w:p>
      <w:pPr>
        <w:pStyle w:val="BodyText"/>
        <w:spacing w:line="364" w:lineRule="auto"/>
        <w:rPr/>
      </w:pPr>
      <w:r/>
    </w:p>
    <w:p>
      <w:pPr>
        <w:ind w:left="429"/>
        <w:spacing w:before="65" w:line="219" w:lineRule="auto"/>
        <w:rPr>
          <w:rFonts w:ascii="SimSun" w:hAnsi="SimSun" w:eastAsia="SimSun" w:cs="SimSun"/>
          <w:sz w:val="20"/>
          <w:szCs w:val="20"/>
        </w:rPr>
      </w:pPr>
      <w:r>
        <w:rPr>
          <w:rFonts w:ascii="SimSun" w:hAnsi="SimSun" w:eastAsia="SimSun" w:cs="SimSun"/>
          <w:sz w:val="20"/>
          <w:szCs w:val="20"/>
          <w:spacing w:val="8"/>
        </w:rPr>
        <w:t>(3)数据开发权：公共数据的第三方开发</w:t>
      </w:r>
    </w:p>
    <w:p>
      <w:pPr>
        <w:ind w:left="429"/>
        <w:spacing w:before="81" w:line="361" w:lineRule="exact"/>
        <w:rPr>
          <w:rFonts w:ascii="SimSun" w:hAnsi="SimSun" w:eastAsia="SimSun" w:cs="SimSun"/>
          <w:sz w:val="20"/>
          <w:szCs w:val="20"/>
        </w:rPr>
      </w:pPr>
      <w:r>
        <w:rPr>
          <w:rFonts w:ascii="SimSun" w:hAnsi="SimSun" w:eastAsia="SimSun" w:cs="SimSun"/>
          <w:sz w:val="20"/>
          <w:szCs w:val="20"/>
          <w:spacing w:val="10"/>
          <w:position w:val="12"/>
        </w:rPr>
        <w:t>数据开发权是指公共机关引入具有数据开发</w:t>
      </w:r>
      <w:r>
        <w:rPr>
          <w:rFonts w:ascii="SimSun" w:hAnsi="SimSun" w:eastAsia="SimSun" w:cs="SimSun"/>
          <w:sz w:val="20"/>
          <w:szCs w:val="20"/>
          <w:spacing w:val="9"/>
          <w:position w:val="12"/>
        </w:rPr>
        <w:t>和处理能力的第三方进行公共</w:t>
      </w:r>
    </w:p>
    <w:p>
      <w:pPr>
        <w:spacing w:line="219" w:lineRule="auto"/>
        <w:rPr>
          <w:rFonts w:ascii="SimSun" w:hAnsi="SimSun" w:eastAsia="SimSun" w:cs="SimSun"/>
          <w:sz w:val="20"/>
          <w:szCs w:val="20"/>
        </w:rPr>
      </w:pPr>
      <w:r>
        <w:rPr>
          <w:rFonts w:ascii="SimSun" w:hAnsi="SimSun" w:eastAsia="SimSun" w:cs="SimSun"/>
          <w:sz w:val="20"/>
          <w:szCs w:val="20"/>
          <w:spacing w:val="8"/>
        </w:rPr>
        <w:t>数据授权开发和合作开发，主要通过公开竞标等方式进行。</w:t>
      </w:r>
    </w:p>
    <w:p>
      <w:pPr>
        <w:ind w:right="361" w:firstLine="429"/>
        <w:spacing w:before="93" w:line="300" w:lineRule="auto"/>
        <w:rPr>
          <w:rFonts w:ascii="SimSun" w:hAnsi="SimSun" w:eastAsia="SimSun" w:cs="SimSun"/>
          <w:sz w:val="20"/>
          <w:szCs w:val="20"/>
        </w:rPr>
      </w:pPr>
      <w:r>
        <w:rPr>
          <w:rFonts w:ascii="SimSun" w:hAnsi="SimSun" w:eastAsia="SimSun" w:cs="SimSun"/>
          <w:sz w:val="20"/>
          <w:szCs w:val="20"/>
          <w:spacing w:val="16"/>
        </w:rPr>
        <w:t>实际上，无论是公共机关对公共数据的管理，还是公众对公共数据的获</w:t>
      </w:r>
      <w:r>
        <w:rPr>
          <w:rFonts w:ascii="SimSun" w:hAnsi="SimSun" w:eastAsia="SimSun" w:cs="SimSun"/>
          <w:sz w:val="20"/>
          <w:szCs w:val="20"/>
          <w:spacing w:val="11"/>
        </w:rPr>
        <w:t xml:space="preserve"> </w:t>
      </w:r>
      <w:r>
        <w:rPr>
          <w:rFonts w:ascii="SimSun" w:hAnsi="SimSun" w:eastAsia="SimSun" w:cs="SimSun"/>
          <w:sz w:val="20"/>
          <w:szCs w:val="20"/>
          <w:spacing w:val="10"/>
        </w:rPr>
        <w:t>取，公共数据平台是主要的媒介。因此，公共数据管理机关可以授权</w:t>
      </w:r>
      <w:r>
        <w:rPr>
          <w:rFonts w:ascii="SimSun" w:hAnsi="SimSun" w:eastAsia="SimSun" w:cs="SimSun"/>
          <w:sz w:val="20"/>
          <w:szCs w:val="20"/>
          <w:spacing w:val="9"/>
        </w:rPr>
        <w:t>第三方机</w:t>
      </w:r>
      <w:r>
        <w:rPr>
          <w:rFonts w:ascii="SimSun" w:hAnsi="SimSun" w:eastAsia="SimSun" w:cs="SimSun"/>
          <w:sz w:val="20"/>
          <w:szCs w:val="20"/>
        </w:rPr>
        <w:t xml:space="preserve"> </w:t>
      </w:r>
      <w:r>
        <w:rPr>
          <w:rFonts w:ascii="SimSun" w:hAnsi="SimSun" w:eastAsia="SimSun" w:cs="SimSun"/>
          <w:sz w:val="20"/>
          <w:szCs w:val="20"/>
          <w:spacing w:val="10"/>
        </w:rPr>
        <w:t>构开展数据活动，建立公共数据平台。授权行为可以看作是由数据控制</w:t>
      </w:r>
      <w:r>
        <w:rPr>
          <w:rFonts w:ascii="SimSun" w:hAnsi="SimSun" w:eastAsia="SimSun" w:cs="SimSun"/>
          <w:sz w:val="20"/>
          <w:szCs w:val="20"/>
          <w:spacing w:val="9"/>
        </w:rPr>
        <w:t>者到数</w:t>
      </w:r>
      <w:r>
        <w:rPr>
          <w:rFonts w:ascii="SimSun" w:hAnsi="SimSun" w:eastAsia="SimSun" w:cs="SimSun"/>
          <w:sz w:val="20"/>
          <w:szCs w:val="20"/>
        </w:rPr>
        <w:t xml:space="preserve"> </w:t>
      </w:r>
      <w:r>
        <w:rPr>
          <w:rFonts w:ascii="SimSun" w:hAnsi="SimSun" w:eastAsia="SimSun" w:cs="SimSun"/>
          <w:sz w:val="20"/>
          <w:szCs w:val="20"/>
          <w:spacing w:val="10"/>
        </w:rPr>
        <w:t>据处理者的授权，不转移公共数据的管理责任。公共数据管理机关应按照必要</w:t>
      </w:r>
      <w:r>
        <w:rPr>
          <w:rFonts w:ascii="SimSun" w:hAnsi="SimSun" w:eastAsia="SimSun" w:cs="SimSun"/>
          <w:sz w:val="20"/>
          <w:szCs w:val="20"/>
        </w:rPr>
        <w:t xml:space="preserve"> </w:t>
      </w:r>
      <w:r>
        <w:rPr>
          <w:rFonts w:ascii="SimSun" w:hAnsi="SimSun" w:eastAsia="SimSun" w:cs="SimSun"/>
          <w:sz w:val="20"/>
          <w:szCs w:val="20"/>
          <w:spacing w:val="13"/>
        </w:rPr>
        <w:t>性原则进行授权①,做好对第三方机构或公共数据平台的指导与监管</w:t>
      </w:r>
      <w:r>
        <w:rPr>
          <w:rFonts w:ascii="SimSun" w:hAnsi="SimSun" w:eastAsia="SimSun" w:cs="SimSun"/>
          <w:sz w:val="20"/>
          <w:szCs w:val="20"/>
          <w:spacing w:val="12"/>
        </w:rPr>
        <w:t>。应当注</w:t>
      </w:r>
      <w:r>
        <w:rPr>
          <w:rFonts w:ascii="SimSun" w:hAnsi="SimSun" w:eastAsia="SimSun" w:cs="SimSun"/>
          <w:sz w:val="20"/>
          <w:szCs w:val="20"/>
        </w:rPr>
        <w:t xml:space="preserve"> </w:t>
      </w:r>
      <w:r>
        <w:rPr>
          <w:rFonts w:ascii="SimSun" w:hAnsi="SimSun" w:eastAsia="SimSun" w:cs="SimSun"/>
          <w:sz w:val="20"/>
          <w:szCs w:val="20"/>
          <w:spacing w:val="10"/>
        </w:rPr>
        <w:t>意的是，在公共数据的特许使用场景下，第三方机构或公共数据平台</w:t>
      </w:r>
      <w:r>
        <w:rPr>
          <w:rFonts w:ascii="SimSun" w:hAnsi="SimSun" w:eastAsia="SimSun" w:cs="SimSun"/>
          <w:sz w:val="20"/>
          <w:szCs w:val="20"/>
          <w:spacing w:val="9"/>
        </w:rPr>
        <w:t>无权特许</w:t>
      </w:r>
      <w:r>
        <w:rPr>
          <w:rFonts w:ascii="SimSun" w:hAnsi="SimSun" w:eastAsia="SimSun" w:cs="SimSun"/>
          <w:sz w:val="20"/>
          <w:szCs w:val="20"/>
        </w:rPr>
        <w:t xml:space="preserve"> </w:t>
      </w:r>
      <w:r>
        <w:rPr>
          <w:rFonts w:ascii="SimSun" w:hAnsi="SimSun" w:eastAsia="SimSun" w:cs="SimSun"/>
          <w:sz w:val="20"/>
          <w:szCs w:val="20"/>
          <w:spacing w:val="7"/>
        </w:rPr>
        <w:t>使用，应当报公共数据主管机关裁量。</w:t>
      </w:r>
    </w:p>
    <w:p>
      <w:pPr>
        <w:ind w:left="433"/>
        <w:spacing w:before="261" w:line="221" w:lineRule="auto"/>
        <w:rPr>
          <w:rFonts w:ascii="SimHei" w:hAnsi="SimHei" w:eastAsia="SimHei" w:cs="SimHei"/>
          <w:sz w:val="24"/>
          <w:szCs w:val="24"/>
        </w:rPr>
      </w:pPr>
      <w:r>
        <w:rPr>
          <w:rFonts w:ascii="SimHei" w:hAnsi="SimHei" w:eastAsia="SimHei" w:cs="SimHei"/>
          <w:sz w:val="24"/>
          <w:szCs w:val="24"/>
          <w:b/>
          <w:bCs/>
          <w:spacing w:val="-1"/>
        </w:rPr>
        <w:t>(四)我国公共数据公共目的性的维持与监督：数据信托</w:t>
      </w:r>
    </w:p>
    <w:p>
      <w:pPr>
        <w:ind w:right="272" w:firstLine="429"/>
        <w:spacing w:before="249" w:line="303" w:lineRule="auto"/>
        <w:jc w:val="both"/>
        <w:rPr>
          <w:rFonts w:ascii="SimSun" w:hAnsi="SimSun" w:eastAsia="SimSun" w:cs="SimSun"/>
          <w:sz w:val="20"/>
          <w:szCs w:val="20"/>
        </w:rPr>
      </w:pPr>
      <w:r>
        <w:rPr>
          <w:rFonts w:ascii="SimSun" w:hAnsi="SimSun" w:eastAsia="SimSun" w:cs="SimSun"/>
          <w:sz w:val="20"/>
          <w:szCs w:val="20"/>
          <w:spacing w:val="10"/>
        </w:rPr>
        <w:t>数据信托，顾名思义，是指数据主体将其个</w:t>
      </w:r>
      <w:r>
        <w:rPr>
          <w:rFonts w:ascii="SimSun" w:hAnsi="SimSun" w:eastAsia="SimSun" w:cs="SimSun"/>
          <w:sz w:val="20"/>
          <w:szCs w:val="20"/>
          <w:spacing w:val="9"/>
        </w:rPr>
        <w:t>人数据委托给受托人，由受托</w:t>
      </w:r>
      <w:r>
        <w:rPr>
          <w:rFonts w:ascii="SimSun" w:hAnsi="SimSun" w:eastAsia="SimSun" w:cs="SimSun"/>
          <w:sz w:val="20"/>
          <w:szCs w:val="20"/>
        </w:rPr>
        <w:t xml:space="preserve">  </w:t>
      </w:r>
      <w:r>
        <w:rPr>
          <w:rFonts w:ascii="SimSun" w:hAnsi="SimSun" w:eastAsia="SimSun" w:cs="SimSun"/>
          <w:sz w:val="20"/>
          <w:szCs w:val="20"/>
          <w:spacing w:val="16"/>
        </w:rPr>
        <w:t>人在特定用途或目的下，对数据进行管理和使用的行为。在公共数据的语境</w:t>
      </w:r>
      <w:r>
        <w:rPr>
          <w:rFonts w:ascii="SimSun" w:hAnsi="SimSun" w:eastAsia="SimSun" w:cs="SimSun"/>
          <w:sz w:val="20"/>
          <w:szCs w:val="20"/>
          <w:spacing w:val="4"/>
        </w:rPr>
        <w:t xml:space="preserve">  </w:t>
      </w:r>
      <w:r>
        <w:rPr>
          <w:rFonts w:ascii="SimSun" w:hAnsi="SimSun" w:eastAsia="SimSun" w:cs="SimSun"/>
          <w:sz w:val="20"/>
          <w:szCs w:val="20"/>
          <w:spacing w:val="9"/>
        </w:rPr>
        <w:t>下，数据信托实际上可以看作是公共信托的一种，即公众将其个人数据交由公</w:t>
      </w:r>
      <w:r>
        <w:rPr>
          <w:rFonts w:ascii="SimSun" w:hAnsi="SimSun" w:eastAsia="SimSun" w:cs="SimSun"/>
          <w:sz w:val="20"/>
          <w:szCs w:val="20"/>
          <w:spacing w:val="7"/>
        </w:rPr>
        <w:t xml:space="preserve">  </w:t>
      </w:r>
      <w:r>
        <w:rPr>
          <w:rFonts w:ascii="SimSun" w:hAnsi="SimSun" w:eastAsia="SimSun" w:cs="SimSun"/>
          <w:sz w:val="20"/>
          <w:szCs w:val="20"/>
          <w:spacing w:val="10"/>
        </w:rPr>
        <w:t>共机关，由公共机关为公共目的进行处理。数据信托产生是大数据时代数据管</w:t>
      </w:r>
      <w:r>
        <w:rPr>
          <w:rFonts w:ascii="SimSun" w:hAnsi="SimSun" w:eastAsia="SimSun" w:cs="SimSun"/>
          <w:sz w:val="20"/>
          <w:szCs w:val="20"/>
        </w:rPr>
        <w:t xml:space="preserve">  </w:t>
      </w:r>
      <w:r>
        <w:rPr>
          <w:rFonts w:ascii="SimSun" w:hAnsi="SimSun" w:eastAsia="SimSun" w:cs="SimSun"/>
          <w:sz w:val="20"/>
          <w:szCs w:val="20"/>
          <w:spacing w:val="10"/>
        </w:rPr>
        <w:t>理的需要，其目的是更高效地管理数据权利。②信托理论不承认公共数</w:t>
      </w:r>
      <w:r>
        <w:rPr>
          <w:rFonts w:ascii="SimSun" w:hAnsi="SimSun" w:eastAsia="SimSun" w:cs="SimSun"/>
          <w:sz w:val="20"/>
          <w:szCs w:val="20"/>
          <w:spacing w:val="9"/>
        </w:rPr>
        <w:t>据集合</w:t>
      </w:r>
      <w:r>
        <w:rPr>
          <w:rFonts w:ascii="SimSun" w:hAnsi="SimSun" w:eastAsia="SimSun" w:cs="SimSun"/>
          <w:sz w:val="20"/>
          <w:szCs w:val="20"/>
        </w:rPr>
        <w:t xml:space="preserve">  </w:t>
      </w:r>
      <w:r>
        <w:rPr>
          <w:rFonts w:ascii="SimSun" w:hAnsi="SimSun" w:eastAsia="SimSun" w:cs="SimSun"/>
          <w:sz w:val="20"/>
          <w:szCs w:val="20"/>
          <w:spacing w:val="10"/>
        </w:rPr>
        <w:t>作为一个数据库属于私人财产，而认为公共数据应当属于全体公民</w:t>
      </w:r>
      <w:r>
        <w:rPr>
          <w:rFonts w:ascii="SimSun" w:hAnsi="SimSun" w:eastAsia="SimSun" w:cs="SimSun"/>
          <w:sz w:val="20"/>
          <w:szCs w:val="20"/>
          <w:spacing w:val="9"/>
        </w:rPr>
        <w:t>所有。为了</w:t>
      </w:r>
      <w:r>
        <w:rPr>
          <w:rFonts w:ascii="SimSun" w:hAnsi="SimSun" w:eastAsia="SimSun" w:cs="SimSun"/>
          <w:sz w:val="20"/>
          <w:szCs w:val="20"/>
        </w:rPr>
        <w:t xml:space="preserve">  </w:t>
      </w:r>
      <w:r>
        <w:rPr>
          <w:rFonts w:ascii="SimSun" w:hAnsi="SimSun" w:eastAsia="SimSun" w:cs="SimSun"/>
          <w:sz w:val="20"/>
          <w:szCs w:val="20"/>
          <w:spacing w:val="10"/>
        </w:rPr>
        <w:t>将公共数据的价值发挥到最大，数据平台对所有用户负责，并在收益的同</w:t>
      </w:r>
      <w:r>
        <w:rPr>
          <w:rFonts w:ascii="SimSun" w:hAnsi="SimSun" w:eastAsia="SimSun" w:cs="SimSun"/>
          <w:sz w:val="20"/>
          <w:szCs w:val="20"/>
          <w:spacing w:val="9"/>
        </w:rPr>
        <w:t>时承</w:t>
      </w:r>
      <w:r>
        <w:rPr>
          <w:rFonts w:ascii="SimSun" w:hAnsi="SimSun" w:eastAsia="SimSun" w:cs="SimSun"/>
          <w:sz w:val="20"/>
          <w:szCs w:val="20"/>
        </w:rPr>
        <w:t xml:space="preserve">  </w:t>
      </w:r>
      <w:r>
        <w:rPr>
          <w:rFonts w:ascii="SimSun" w:hAnsi="SimSun" w:eastAsia="SimSun" w:cs="SimSun"/>
          <w:sz w:val="20"/>
          <w:szCs w:val="20"/>
          <w:spacing w:val="13"/>
        </w:rPr>
        <w:t>担数据安全和个人信息安全的保障义务，承担</w:t>
      </w:r>
      <w:r>
        <w:rPr>
          <w:rFonts w:ascii="SimSun" w:hAnsi="SimSun" w:eastAsia="SimSun" w:cs="SimSun"/>
          <w:sz w:val="20"/>
          <w:szCs w:val="20"/>
          <w:spacing w:val="12"/>
        </w:rPr>
        <w:t>社会责任，例如《网络安全法》</w:t>
      </w:r>
      <w:r>
        <w:rPr>
          <w:rFonts w:ascii="SimSun" w:hAnsi="SimSun" w:eastAsia="SimSun" w:cs="SimSun"/>
          <w:sz w:val="20"/>
          <w:szCs w:val="20"/>
        </w:rPr>
        <w:t xml:space="preserve"> </w:t>
      </w:r>
      <w:r>
        <w:rPr>
          <w:rFonts w:ascii="SimSun" w:hAnsi="SimSun" w:eastAsia="SimSun" w:cs="SimSun"/>
          <w:sz w:val="20"/>
          <w:szCs w:val="20"/>
          <w:spacing w:val="5"/>
        </w:rPr>
        <w:t>中强调平台对个人信息的保护。</w:t>
      </w:r>
    </w:p>
    <w:p>
      <w:pPr>
        <w:ind w:left="432"/>
        <w:spacing w:before="118" w:line="221" w:lineRule="auto"/>
        <w:outlineLvl w:val="1"/>
        <w:rPr>
          <w:rFonts w:ascii="SimHei" w:hAnsi="SimHei" w:eastAsia="SimHei" w:cs="SimHei"/>
          <w:sz w:val="20"/>
          <w:szCs w:val="20"/>
        </w:rPr>
      </w:pPr>
      <w:r>
        <w:rPr>
          <w:rFonts w:ascii="SimHei" w:hAnsi="SimHei" w:eastAsia="SimHei" w:cs="SimHei"/>
          <w:sz w:val="20"/>
          <w:szCs w:val="20"/>
          <w:b/>
          <w:bCs/>
          <w:spacing w:val="8"/>
        </w:rPr>
        <w:t>1.公共数据信托的法理基础</w:t>
      </w:r>
    </w:p>
    <w:p>
      <w:pPr>
        <w:ind w:left="429"/>
        <w:spacing w:before="114" w:line="219" w:lineRule="auto"/>
        <w:rPr>
          <w:rFonts w:ascii="SimSun" w:hAnsi="SimSun" w:eastAsia="SimSun" w:cs="SimSun"/>
          <w:sz w:val="20"/>
          <w:szCs w:val="20"/>
        </w:rPr>
      </w:pPr>
      <w:r>
        <w:rPr>
          <w:rFonts w:ascii="SimSun" w:hAnsi="SimSun" w:eastAsia="SimSun" w:cs="SimSun"/>
          <w:sz w:val="20"/>
          <w:szCs w:val="20"/>
          <w:spacing w:val="10"/>
        </w:rPr>
        <w:t>(1)知情同意是公共机关使用数据的前提</w:t>
      </w:r>
    </w:p>
    <w:p>
      <w:pPr>
        <w:ind w:right="356" w:firstLine="429"/>
        <w:spacing w:before="63" w:line="293" w:lineRule="auto"/>
        <w:rPr>
          <w:rFonts w:ascii="SimSun" w:hAnsi="SimSun" w:eastAsia="SimSun" w:cs="SimSun"/>
          <w:sz w:val="20"/>
          <w:szCs w:val="20"/>
        </w:rPr>
      </w:pPr>
      <w:r>
        <w:rPr>
          <w:rFonts w:ascii="SimSun" w:hAnsi="SimSun" w:eastAsia="SimSun" w:cs="SimSun"/>
          <w:sz w:val="20"/>
          <w:szCs w:val="20"/>
          <w:spacing w:val="9"/>
        </w:rPr>
        <w:t>知情同意原则</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Informed   Consent</w:t>
      </w:r>
      <w:r>
        <w:rPr>
          <w:rFonts w:ascii="Times New Roman" w:hAnsi="Times New Roman" w:eastAsia="Times New Roman" w:cs="Times New Roman"/>
          <w:sz w:val="20"/>
          <w:szCs w:val="20"/>
          <w:spacing w:val="9"/>
        </w:rPr>
        <w:t>)</w:t>
      </w:r>
      <w:r>
        <w:rPr>
          <w:rFonts w:ascii="SimSun" w:hAnsi="SimSun" w:eastAsia="SimSun" w:cs="SimSun"/>
          <w:sz w:val="20"/>
          <w:szCs w:val="20"/>
          <w:spacing w:val="9"/>
        </w:rPr>
        <w:t>是指在信息的收集前，数据主体</w:t>
      </w:r>
      <w:r>
        <w:rPr>
          <w:rFonts w:ascii="SimSun" w:hAnsi="SimSun" w:eastAsia="SimSun" w:cs="SimSun"/>
          <w:sz w:val="20"/>
          <w:szCs w:val="20"/>
          <w:spacing w:val="8"/>
        </w:rPr>
        <w:t>应充分知</w:t>
      </w:r>
      <w:r>
        <w:rPr>
          <w:rFonts w:ascii="SimSun" w:hAnsi="SimSun" w:eastAsia="SimSun" w:cs="SimSun"/>
          <w:sz w:val="20"/>
          <w:szCs w:val="20"/>
          <w:spacing w:val="1"/>
        </w:rPr>
        <w:t xml:space="preserve"> </w:t>
      </w:r>
      <w:r>
        <w:rPr>
          <w:rFonts w:ascii="SimSun" w:hAnsi="SimSun" w:eastAsia="SimSun" w:cs="SimSun"/>
          <w:sz w:val="20"/>
          <w:szCs w:val="20"/>
          <w:spacing w:val="4"/>
        </w:rPr>
        <w:t>情同意。传统信托关系中，信托的成立除了当事人的合意外，还需要财产</w:t>
      </w:r>
      <w:r>
        <w:rPr>
          <w:rFonts w:ascii="SimSun" w:hAnsi="SimSun" w:eastAsia="SimSun" w:cs="SimSun"/>
          <w:sz w:val="20"/>
          <w:szCs w:val="20"/>
          <w:spacing w:val="3"/>
        </w:rPr>
        <w:t>权的转</w:t>
      </w:r>
      <w:r>
        <w:rPr>
          <w:rFonts w:ascii="SimSun" w:hAnsi="SimSun" w:eastAsia="SimSun" w:cs="SimSun"/>
          <w:sz w:val="20"/>
          <w:szCs w:val="20"/>
        </w:rPr>
        <w:t xml:space="preserve"> </w:t>
      </w:r>
      <w:r>
        <w:rPr>
          <w:rFonts w:ascii="SimSun" w:hAnsi="SimSun" w:eastAsia="SimSun" w:cs="SimSun"/>
          <w:sz w:val="20"/>
          <w:szCs w:val="20"/>
          <w:spacing w:val="13"/>
        </w:rPr>
        <w:t>移③,需要委托人对受托人的委托行为。在公共数据的语境下，公共机</w:t>
      </w:r>
      <w:r>
        <w:rPr>
          <w:rFonts w:ascii="SimSun" w:hAnsi="SimSun" w:eastAsia="SimSun" w:cs="SimSun"/>
          <w:sz w:val="20"/>
          <w:szCs w:val="20"/>
          <w:spacing w:val="12"/>
        </w:rPr>
        <w:t>关若要</w:t>
      </w:r>
    </w:p>
    <w:p>
      <w:pPr>
        <w:pStyle w:val="BodyText"/>
        <w:spacing w:line="372" w:lineRule="auto"/>
        <w:rPr/>
      </w:pPr>
      <w:r/>
    </w:p>
    <w:p>
      <w:pPr>
        <w:ind w:right="271" w:firstLine="360"/>
        <w:spacing w:before="66" w:line="233" w:lineRule="auto"/>
        <w:rPr>
          <w:rFonts w:ascii="SimSun" w:hAnsi="SimSun" w:eastAsia="SimSun" w:cs="SimSun"/>
          <w:sz w:val="20"/>
          <w:szCs w:val="20"/>
        </w:rPr>
      </w:pPr>
      <w:r>
        <w:rPr>
          <w:rFonts w:ascii="SimSun" w:hAnsi="SimSun" w:eastAsia="SimSun" w:cs="SimSun"/>
          <w:sz w:val="20"/>
          <w:szCs w:val="20"/>
          <w:spacing w:val="-9"/>
        </w:rPr>
        <w:t>①</w:t>
      </w:r>
      <w:r>
        <w:rPr>
          <w:rFonts w:ascii="SimSun" w:hAnsi="SimSun" w:eastAsia="SimSun" w:cs="SimSun"/>
          <w:sz w:val="20"/>
          <w:szCs w:val="20"/>
          <w:spacing w:val="46"/>
        </w:rPr>
        <w:t xml:space="preserve"> </w:t>
      </w:r>
      <w:r>
        <w:rPr>
          <w:rFonts w:ascii="SimSun" w:hAnsi="SimSun" w:eastAsia="SimSun" w:cs="SimSun"/>
          <w:sz w:val="20"/>
          <w:szCs w:val="20"/>
          <w:spacing w:val="-9"/>
        </w:rPr>
        <w:t>深圳市司法局：《深圳经济特区数据条例(征求</w:t>
      </w:r>
      <w:r>
        <w:rPr>
          <w:rFonts w:ascii="SimSun" w:hAnsi="SimSun" w:eastAsia="SimSun" w:cs="SimSun"/>
          <w:sz w:val="20"/>
          <w:szCs w:val="20"/>
          <w:spacing w:val="-10"/>
        </w:rPr>
        <w:t>意见稿)》第3</w:t>
      </w:r>
      <w:r>
        <w:rPr>
          <w:rFonts w:ascii="KaiTi" w:hAnsi="KaiTi" w:eastAsia="KaiTi" w:cs="KaiTi"/>
          <w:sz w:val="20"/>
          <w:szCs w:val="20"/>
          <w:spacing w:val="-10"/>
        </w:rPr>
        <w:t>4条、第77~82条，</w:t>
      </w:r>
      <w:r>
        <w:rPr>
          <w:rFonts w:ascii="KaiTi" w:hAnsi="KaiTi" w:eastAsia="KaiTi" w:cs="KaiTi"/>
          <w:sz w:val="20"/>
          <w:szCs w:val="20"/>
        </w:rPr>
        <w:t xml:space="preserve"> </w:t>
      </w:r>
      <w:r>
        <w:rPr>
          <w:rFonts w:ascii="SimSun" w:hAnsi="SimSun" w:eastAsia="SimSun" w:cs="SimSun"/>
          <w:sz w:val="20"/>
          <w:szCs w:val="20"/>
          <w:spacing w:val="-3"/>
        </w:rPr>
        <w:t>2020年7月15日发布。</w:t>
      </w:r>
    </w:p>
    <w:p>
      <w:pPr>
        <w:ind w:right="342" w:firstLine="360"/>
        <w:spacing w:before="42" w:line="232" w:lineRule="auto"/>
        <w:rPr>
          <w:rFonts w:ascii="SimSun" w:hAnsi="SimSun" w:eastAsia="SimSun" w:cs="SimSun"/>
          <w:sz w:val="20"/>
          <w:szCs w:val="20"/>
        </w:rPr>
      </w:pPr>
      <w:r>
        <w:rPr>
          <w:rFonts w:ascii="SimSun" w:hAnsi="SimSun" w:eastAsia="SimSun" w:cs="SimSun"/>
          <w:sz w:val="20"/>
          <w:szCs w:val="20"/>
          <w:spacing w:val="-22"/>
          <w:w w:val="97"/>
        </w:rPr>
        <w:t>②</w:t>
      </w:r>
      <w:r>
        <w:rPr>
          <w:rFonts w:ascii="SimSun" w:hAnsi="SimSun" w:eastAsia="SimSun" w:cs="SimSun"/>
          <w:sz w:val="20"/>
          <w:szCs w:val="20"/>
          <w:spacing w:val="63"/>
        </w:rPr>
        <w:t xml:space="preserve"> </w:t>
      </w:r>
      <w:r>
        <w:rPr>
          <w:rFonts w:ascii="SimSun" w:hAnsi="SimSun" w:eastAsia="SimSun" w:cs="SimSun"/>
          <w:sz w:val="20"/>
          <w:szCs w:val="20"/>
          <w:spacing w:val="-22"/>
          <w:w w:val="97"/>
        </w:rPr>
        <w:t>冯果、薛亦飒：《从“权利规范模式”走向“行为控制模式”的数据信托</w:t>
      </w:r>
      <w:r>
        <w:rPr>
          <w:rFonts w:ascii="SimSun" w:hAnsi="SimSun" w:eastAsia="SimSun" w:cs="SimSun"/>
          <w:sz w:val="20"/>
          <w:szCs w:val="20"/>
          <w:spacing w:val="-97"/>
        </w:rPr>
        <w:t xml:space="preserve"> </w:t>
      </w:r>
      <w:r>
        <w:rPr>
          <w:rFonts w:ascii="SimSun" w:hAnsi="SimSun" w:eastAsia="SimSun" w:cs="SimSun"/>
          <w:sz w:val="20"/>
          <w:szCs w:val="20"/>
          <w:u w:val="single" w:color="auto"/>
          <w:spacing w:val="7"/>
        </w:rPr>
        <w:t xml:space="preserve">    </w:t>
      </w:r>
      <w:r>
        <w:rPr>
          <w:rFonts w:ascii="SimSun" w:hAnsi="SimSun" w:eastAsia="SimSun" w:cs="SimSun"/>
          <w:sz w:val="20"/>
          <w:szCs w:val="20"/>
          <w:spacing w:val="-88"/>
        </w:rPr>
        <w:t xml:space="preserve"> </w:t>
      </w:r>
      <w:r>
        <w:rPr>
          <w:rFonts w:ascii="SimSun" w:hAnsi="SimSun" w:eastAsia="SimSun" w:cs="SimSun"/>
          <w:sz w:val="20"/>
          <w:szCs w:val="20"/>
          <w:spacing w:val="-22"/>
          <w:w w:val="97"/>
        </w:rPr>
        <w:t>数据主</w:t>
      </w:r>
      <w:r>
        <w:rPr>
          <w:rFonts w:ascii="SimSun" w:hAnsi="SimSun" w:eastAsia="SimSun" w:cs="SimSun"/>
          <w:sz w:val="20"/>
          <w:szCs w:val="20"/>
        </w:rPr>
        <w:t xml:space="preserve"> </w:t>
      </w:r>
      <w:r>
        <w:rPr>
          <w:rFonts w:ascii="SimSun" w:hAnsi="SimSun" w:eastAsia="SimSun" w:cs="SimSun"/>
          <w:sz w:val="20"/>
          <w:szCs w:val="20"/>
          <w:spacing w:val="-17"/>
        </w:rPr>
        <w:t>体权利保护机制构建的另一种思路》,载《法学评</w:t>
      </w:r>
      <w:r>
        <w:rPr>
          <w:rFonts w:ascii="SimSun" w:hAnsi="SimSun" w:eastAsia="SimSun" w:cs="SimSun"/>
          <w:sz w:val="20"/>
          <w:szCs w:val="20"/>
          <w:spacing w:val="-18"/>
        </w:rPr>
        <w:t>论》2020年第3期。</w:t>
      </w:r>
    </w:p>
    <w:p>
      <w:pPr>
        <w:ind w:left="360"/>
        <w:spacing w:before="36" w:line="216" w:lineRule="auto"/>
        <w:rPr>
          <w:rFonts w:ascii="SimSun" w:hAnsi="SimSun" w:eastAsia="SimSun" w:cs="SimSun"/>
          <w:sz w:val="20"/>
          <w:szCs w:val="20"/>
        </w:rPr>
      </w:pPr>
      <w:r>
        <w:rPr>
          <w:rFonts w:ascii="SimSun" w:hAnsi="SimSun" w:eastAsia="SimSun" w:cs="SimSun"/>
          <w:sz w:val="20"/>
          <w:szCs w:val="20"/>
          <w:spacing w:val="-22"/>
        </w:rPr>
        <w:t>③</w:t>
      </w:r>
      <w:r>
        <w:rPr>
          <w:rFonts w:ascii="SimSun" w:hAnsi="SimSun" w:eastAsia="SimSun" w:cs="SimSun"/>
          <w:sz w:val="20"/>
          <w:szCs w:val="20"/>
          <w:spacing w:val="57"/>
        </w:rPr>
        <w:t xml:space="preserve"> </w:t>
      </w:r>
      <w:r>
        <w:rPr>
          <w:rFonts w:ascii="SimSun" w:hAnsi="SimSun" w:eastAsia="SimSun" w:cs="SimSun"/>
          <w:sz w:val="20"/>
          <w:szCs w:val="20"/>
          <w:spacing w:val="-22"/>
        </w:rPr>
        <w:t>[日]能见善久：《现代信托法》,赵廉慧译，中国法制出版社20</w:t>
      </w:r>
      <w:r>
        <w:rPr>
          <w:rFonts w:ascii="SimSun" w:hAnsi="SimSun" w:eastAsia="SimSun" w:cs="SimSun"/>
          <w:sz w:val="20"/>
          <w:szCs w:val="20"/>
          <w:spacing w:val="-23"/>
        </w:rPr>
        <w:t>11年版，第20页。</w:t>
      </w:r>
    </w:p>
    <w:p>
      <w:pPr>
        <w:spacing w:line="216" w:lineRule="auto"/>
        <w:sectPr>
          <w:pgSz w:w="8380" w:h="13140"/>
          <w:pgMar w:top="400" w:right="288" w:bottom="400" w:left="590" w:header="0" w:footer="0" w:gutter="0"/>
        </w:sectPr>
        <w:rPr>
          <w:rFonts w:ascii="SimSun" w:hAnsi="SimSun" w:eastAsia="SimSun" w:cs="SimSun"/>
          <w:sz w:val="20"/>
          <w:szCs w:val="20"/>
        </w:rPr>
      </w:pPr>
    </w:p>
    <w:p>
      <w:pPr>
        <w:ind w:left="410"/>
        <w:spacing w:before="209"/>
        <w:rPr>
          <w:rFonts w:ascii="SimHei" w:hAnsi="SimHei" w:eastAsia="SimHei" w:cs="SimHei"/>
          <w:sz w:val="16"/>
          <w:szCs w:val="16"/>
        </w:rPr>
      </w:pPr>
      <w:r>
        <w:pict>
          <v:shape id="_x0000_s246" style="position:absolute;margin-left:-1pt;margin-top:15.3601pt;mso-position-vertical-relative:text;mso-position-horizontal-relative:text;width:13.1pt;height:7.6pt;z-index:25209548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132</w:t>
                  </w:r>
                </w:p>
              </w:txbxContent>
            </v:textbox>
          </v:shape>
        </w:pict>
      </w:r>
      <w:r>
        <w:rPr>
          <w:rFonts w:ascii="SimHei" w:hAnsi="SimHei" w:eastAsia="SimHei" w:cs="SimHei"/>
          <w:sz w:val="16"/>
          <w:szCs w:val="16"/>
          <w:position w:val="-3"/>
        </w:rPr>
        <w:drawing>
          <wp:inline distT="0" distB="0" distL="0" distR="0">
            <wp:extent cx="6347" cy="273094"/>
            <wp:effectExtent l="0" t="0" r="0" b="0"/>
            <wp:docPr id="378" name="IM 378"/>
            <wp:cNvGraphicFramePr/>
            <a:graphic>
              <a:graphicData uri="http://schemas.openxmlformats.org/drawingml/2006/picture">
                <pic:pic>
                  <pic:nvPicPr>
                    <pic:cNvPr id="378" name="IM 378"/>
                    <pic:cNvPicPr/>
                  </pic:nvPicPr>
                  <pic:blipFill>
                    <a:blip r:embed="rId202"/>
                    <a:stretch>
                      <a:fillRect/>
                    </a:stretch>
                  </pic:blipFill>
                  <pic:spPr>
                    <a:xfrm rot="0">
                      <a:off x="0" y="0"/>
                      <a:ext cx="6347" cy="273094"/>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29" w:lineRule="auto"/>
        <w:rPr/>
      </w:pPr>
      <w:r/>
    </w:p>
    <w:p>
      <w:pPr>
        <w:ind w:left="419"/>
        <w:spacing w:before="69" w:line="218" w:lineRule="auto"/>
        <w:rPr>
          <w:rFonts w:ascii="SimSun" w:hAnsi="SimSun" w:eastAsia="SimSun" w:cs="SimSun"/>
          <w:sz w:val="21"/>
          <w:szCs w:val="21"/>
        </w:rPr>
      </w:pPr>
      <w:r>
        <w:rPr>
          <w:rFonts w:ascii="SimSun" w:hAnsi="SimSun" w:eastAsia="SimSun" w:cs="SimSun"/>
          <w:sz w:val="21"/>
          <w:szCs w:val="21"/>
          <w:spacing w:val="-1"/>
        </w:rPr>
        <w:t>依法取得个人数据，应按需要向公众告知使用目的等，获</w:t>
      </w:r>
      <w:r>
        <w:rPr>
          <w:rFonts w:ascii="SimSun" w:hAnsi="SimSun" w:eastAsia="SimSun" w:cs="SimSun"/>
          <w:sz w:val="21"/>
          <w:szCs w:val="21"/>
          <w:spacing w:val="-2"/>
        </w:rPr>
        <w:t>得数据主体同意。</w:t>
      </w:r>
    </w:p>
    <w:p>
      <w:pPr>
        <w:ind w:left="419" w:firstLine="429"/>
        <w:spacing w:before="93" w:line="287" w:lineRule="auto"/>
        <w:rPr>
          <w:rFonts w:ascii="SimSun" w:hAnsi="SimSun" w:eastAsia="SimSun" w:cs="SimSun"/>
          <w:sz w:val="21"/>
          <w:szCs w:val="21"/>
        </w:rPr>
      </w:pPr>
      <w:r>
        <w:rPr>
          <w:rFonts w:ascii="SimSun" w:hAnsi="SimSun" w:eastAsia="SimSun" w:cs="SimSun"/>
          <w:sz w:val="21"/>
          <w:szCs w:val="21"/>
        </w:rPr>
        <w:t>各地方立法对公共数据的收集作出了原则性的</w:t>
      </w:r>
      <w:r>
        <w:rPr>
          <w:rFonts w:ascii="SimSun" w:hAnsi="SimSun" w:eastAsia="SimSun" w:cs="SimSun"/>
          <w:sz w:val="21"/>
          <w:szCs w:val="21"/>
          <w:spacing w:val="-1"/>
        </w:rPr>
        <w:t>限制，规制数据收集者的行</w:t>
      </w:r>
      <w:r>
        <w:rPr>
          <w:rFonts w:ascii="SimSun" w:hAnsi="SimSun" w:eastAsia="SimSun" w:cs="SimSun"/>
          <w:sz w:val="21"/>
          <w:szCs w:val="21"/>
        </w:rPr>
        <w:t xml:space="preserve"> </w:t>
      </w:r>
      <w:r>
        <w:rPr>
          <w:rFonts w:ascii="SimSun" w:hAnsi="SimSun" w:eastAsia="SimSun" w:cs="SimSun"/>
          <w:sz w:val="21"/>
          <w:szCs w:val="21"/>
          <w:spacing w:val="-5"/>
        </w:rPr>
        <w:t>为，在数据的收集阶段保障数据主体权益。</w:t>
      </w:r>
      <w:r>
        <w:rPr>
          <w:rFonts w:ascii="SimSun" w:hAnsi="SimSun" w:eastAsia="SimSun" w:cs="SimSun"/>
          <w:sz w:val="21"/>
          <w:szCs w:val="21"/>
          <w:spacing w:val="49"/>
        </w:rPr>
        <w:t xml:space="preserve"> </w:t>
      </w:r>
      <w:r>
        <w:rPr>
          <w:rFonts w:ascii="SimSun" w:hAnsi="SimSun" w:eastAsia="SimSun" w:cs="SimSun"/>
          <w:sz w:val="21"/>
          <w:szCs w:val="21"/>
          <w:spacing w:val="-5"/>
        </w:rPr>
        <w:t>一是数据收集的目的限制，即数据 </w:t>
      </w:r>
      <w:r>
        <w:rPr>
          <w:rFonts w:ascii="SimSun" w:hAnsi="SimSun" w:eastAsia="SimSun" w:cs="SimSun"/>
          <w:sz w:val="21"/>
          <w:szCs w:val="21"/>
        </w:rPr>
        <w:t>的收集须按照使用目的在目的范围内进行收集，不得超出必要的范围。①二是 </w:t>
      </w:r>
      <w:r>
        <w:rPr>
          <w:rFonts w:ascii="SimSun" w:hAnsi="SimSun" w:eastAsia="SimSun" w:cs="SimSun"/>
          <w:sz w:val="21"/>
          <w:szCs w:val="21"/>
          <w:spacing w:val="2"/>
        </w:rPr>
        <w:t>一数一源，不得重复采集，各公共数据持有者之间可以通过共享获得</w:t>
      </w:r>
      <w:r>
        <w:rPr>
          <w:rFonts w:ascii="SimSun" w:hAnsi="SimSun" w:eastAsia="SimSun" w:cs="SimSun"/>
          <w:sz w:val="21"/>
          <w:szCs w:val="21"/>
          <w:spacing w:val="1"/>
        </w:rPr>
        <w:t>的数据，</w:t>
      </w:r>
      <w:r>
        <w:rPr>
          <w:rFonts w:ascii="SimSun" w:hAnsi="SimSun" w:eastAsia="SimSun" w:cs="SimSun"/>
          <w:sz w:val="21"/>
          <w:szCs w:val="21"/>
        </w:rPr>
        <w:t xml:space="preserve"> </w:t>
      </w:r>
      <w:r>
        <w:rPr>
          <w:rFonts w:ascii="SimSun" w:hAnsi="SimSun" w:eastAsia="SimSun" w:cs="SimSun"/>
          <w:sz w:val="21"/>
          <w:szCs w:val="21"/>
          <w:spacing w:val="-1"/>
        </w:rPr>
        <w:t>不得再向数据主体重复采集。②三是尊重数据主体意愿，信息主体对个人信息 </w:t>
      </w:r>
      <w:r>
        <w:rPr>
          <w:rFonts w:ascii="SimSun" w:hAnsi="SimSun" w:eastAsia="SimSun" w:cs="SimSun"/>
          <w:sz w:val="21"/>
          <w:szCs w:val="21"/>
        </w:rPr>
        <w:t>的使用享有同意、拒绝、删除等权利。③在收集法定职责范围外的数据时应当</w:t>
      </w:r>
      <w:r>
        <w:rPr>
          <w:rFonts w:ascii="SimSun" w:hAnsi="SimSun" w:eastAsia="SimSun" w:cs="SimSun"/>
          <w:sz w:val="21"/>
          <w:szCs w:val="21"/>
          <w:spacing w:val="8"/>
        </w:rPr>
        <w:t xml:space="preserve"> </w:t>
      </w:r>
      <w:r>
        <w:rPr>
          <w:rFonts w:ascii="SimSun" w:hAnsi="SimSun" w:eastAsia="SimSun" w:cs="SimSun"/>
          <w:sz w:val="21"/>
          <w:szCs w:val="21"/>
          <w:spacing w:val="-12"/>
        </w:rPr>
        <w:t>征得数据主体的同意。④</w:t>
      </w:r>
    </w:p>
    <w:p>
      <w:pPr>
        <w:ind w:left="849"/>
        <w:spacing w:before="124" w:line="219" w:lineRule="auto"/>
        <w:rPr>
          <w:rFonts w:ascii="SimSun" w:hAnsi="SimSun" w:eastAsia="SimSun" w:cs="SimSun"/>
          <w:sz w:val="21"/>
          <w:szCs w:val="21"/>
        </w:rPr>
      </w:pPr>
      <w:r>
        <w:rPr>
          <w:rFonts w:ascii="SimSun" w:hAnsi="SimSun" w:eastAsia="SimSun" w:cs="SimSun"/>
          <w:sz w:val="21"/>
          <w:szCs w:val="21"/>
        </w:rPr>
        <w:t>(2)公共机关的控制地位是数据信托关系的特征</w:t>
      </w:r>
    </w:p>
    <w:p>
      <w:pPr>
        <w:ind w:left="419" w:right="42" w:firstLine="429"/>
        <w:spacing w:before="98" w:line="292" w:lineRule="auto"/>
        <w:rPr>
          <w:rFonts w:ascii="SimSun" w:hAnsi="SimSun" w:eastAsia="SimSun" w:cs="SimSun"/>
          <w:sz w:val="21"/>
          <w:szCs w:val="21"/>
        </w:rPr>
      </w:pPr>
      <w:r>
        <w:rPr>
          <w:rFonts w:ascii="SimSun" w:hAnsi="SimSun" w:eastAsia="SimSun" w:cs="SimSun"/>
          <w:sz w:val="21"/>
          <w:szCs w:val="21"/>
        </w:rPr>
        <w:t>传统信托关系的典型特征，就是受托人享有财产的绝对</w:t>
      </w:r>
      <w:r>
        <w:rPr>
          <w:rFonts w:ascii="SimSun" w:hAnsi="SimSun" w:eastAsia="SimSun" w:cs="SimSun"/>
          <w:sz w:val="21"/>
          <w:szCs w:val="21"/>
          <w:spacing w:val="-1"/>
        </w:rPr>
        <w:t>控制权。受托人往</w:t>
      </w:r>
      <w:r>
        <w:rPr>
          <w:rFonts w:ascii="SimSun" w:hAnsi="SimSun" w:eastAsia="SimSun" w:cs="SimSun"/>
          <w:sz w:val="21"/>
          <w:szCs w:val="21"/>
        </w:rPr>
        <w:t xml:space="preserve"> </w:t>
      </w:r>
      <w:r>
        <w:rPr>
          <w:rFonts w:ascii="SimSun" w:hAnsi="SimSun" w:eastAsia="SimSun" w:cs="SimSun"/>
          <w:sz w:val="21"/>
          <w:szCs w:val="21"/>
        </w:rPr>
        <w:t>往具有明显的信息优势</w:t>
      </w:r>
      <w:r>
        <w:rPr>
          <w:rFonts w:ascii="Times New Roman" w:hAnsi="Times New Roman" w:eastAsia="Times New Roman" w:cs="Times New Roman"/>
          <w:sz w:val="21"/>
          <w:szCs w:val="21"/>
        </w:rPr>
        <w:t>(Information  Advantage),  </w:t>
      </w:r>
      <w:r>
        <w:rPr>
          <w:rFonts w:ascii="SimSun" w:hAnsi="SimSun" w:eastAsia="SimSun" w:cs="SimSun"/>
          <w:sz w:val="21"/>
          <w:szCs w:val="21"/>
        </w:rPr>
        <w:t>委托人可能由于专业知识的缺</w:t>
      </w:r>
      <w:r>
        <w:rPr>
          <w:rFonts w:ascii="SimSun" w:hAnsi="SimSun" w:eastAsia="SimSun" w:cs="SimSun"/>
          <w:sz w:val="21"/>
          <w:szCs w:val="21"/>
          <w:spacing w:val="16"/>
        </w:rPr>
        <w:t xml:space="preserve"> </w:t>
      </w:r>
      <w:r>
        <w:rPr>
          <w:rFonts w:ascii="SimSun" w:hAnsi="SimSun" w:eastAsia="SimSun" w:cs="SimSun"/>
          <w:sz w:val="21"/>
          <w:szCs w:val="21"/>
          <w:spacing w:val="-1"/>
        </w:rPr>
        <w:t>乏或信息不对等而无从知晓受托人的行为。同样，在公共数据关系中，公共机</w:t>
      </w:r>
      <w:r>
        <w:rPr>
          <w:rFonts w:ascii="SimSun" w:hAnsi="SimSun" w:eastAsia="SimSun" w:cs="SimSun"/>
          <w:sz w:val="21"/>
          <w:szCs w:val="21"/>
          <w:spacing w:val="14"/>
        </w:rPr>
        <w:t xml:space="preserve"> </w:t>
      </w:r>
      <w:r>
        <w:rPr>
          <w:rFonts w:ascii="SimSun" w:hAnsi="SimSun" w:eastAsia="SimSun" w:cs="SimSun"/>
          <w:sz w:val="21"/>
          <w:szCs w:val="21"/>
        </w:rPr>
        <w:t>关对数据的控制相对于公民个人而言，也具有绝</w:t>
      </w:r>
      <w:r>
        <w:rPr>
          <w:rFonts w:ascii="SimSun" w:hAnsi="SimSun" w:eastAsia="SimSun" w:cs="SimSun"/>
          <w:sz w:val="21"/>
          <w:szCs w:val="21"/>
          <w:spacing w:val="-1"/>
        </w:rPr>
        <w:t>对强势地位。公共数据收集后</w:t>
      </w:r>
      <w:r>
        <w:rPr>
          <w:rFonts w:ascii="SimSun" w:hAnsi="SimSun" w:eastAsia="SimSun" w:cs="SimSun"/>
          <w:sz w:val="21"/>
          <w:szCs w:val="21"/>
        </w:rPr>
        <w:t xml:space="preserve"> </w:t>
      </w:r>
      <w:r>
        <w:rPr>
          <w:rFonts w:ascii="SimSun" w:hAnsi="SimSun" w:eastAsia="SimSun" w:cs="SimSun"/>
          <w:sz w:val="21"/>
          <w:szCs w:val="21"/>
        </w:rPr>
        <w:t>如何存储，将经过怎样的分析，将与哪些其他数</w:t>
      </w:r>
      <w:r>
        <w:rPr>
          <w:rFonts w:ascii="SimSun" w:hAnsi="SimSun" w:eastAsia="SimSun" w:cs="SimSun"/>
          <w:sz w:val="21"/>
          <w:szCs w:val="21"/>
          <w:spacing w:val="-1"/>
        </w:rPr>
        <w:t>据进行对比，公共机关授权数</w:t>
      </w:r>
      <w:r>
        <w:rPr>
          <w:rFonts w:ascii="SimSun" w:hAnsi="SimSun" w:eastAsia="SimSun" w:cs="SimSun"/>
          <w:sz w:val="21"/>
          <w:szCs w:val="21"/>
        </w:rPr>
        <w:t xml:space="preserve"> </w:t>
      </w:r>
      <w:r>
        <w:rPr>
          <w:rFonts w:ascii="SimSun" w:hAnsi="SimSun" w:eastAsia="SimSun" w:cs="SimSun"/>
          <w:sz w:val="21"/>
          <w:szCs w:val="21"/>
        </w:rPr>
        <w:t>据处理的第三方是谁，数据将会共享给哪些其他的机关，</w:t>
      </w:r>
      <w:r>
        <w:rPr>
          <w:rFonts w:ascii="SimSun" w:hAnsi="SimSun" w:eastAsia="SimSun" w:cs="SimSun"/>
          <w:sz w:val="21"/>
          <w:szCs w:val="21"/>
          <w:spacing w:val="-1"/>
        </w:rPr>
        <w:t>将以何种方式被开发</w:t>
      </w:r>
      <w:r>
        <w:rPr>
          <w:rFonts w:ascii="SimSun" w:hAnsi="SimSun" w:eastAsia="SimSun" w:cs="SimSun"/>
          <w:sz w:val="21"/>
          <w:szCs w:val="21"/>
        </w:rPr>
        <w:t xml:space="preserve"> </w:t>
      </w:r>
      <w:r>
        <w:rPr>
          <w:rFonts w:ascii="SimSun" w:hAnsi="SimSun" w:eastAsia="SimSun" w:cs="SimSun"/>
          <w:sz w:val="21"/>
          <w:szCs w:val="21"/>
        </w:rPr>
        <w:t>成哪些公共数据产品，将会具体用于哪些场景等等问</w:t>
      </w:r>
      <w:r>
        <w:rPr>
          <w:rFonts w:ascii="SimSun" w:hAnsi="SimSun" w:eastAsia="SimSun" w:cs="SimSun"/>
          <w:sz w:val="21"/>
          <w:szCs w:val="21"/>
          <w:spacing w:val="-1"/>
        </w:rPr>
        <w:t>题，都只有在公共机关主</w:t>
      </w:r>
      <w:r>
        <w:rPr>
          <w:rFonts w:ascii="SimSun" w:hAnsi="SimSun" w:eastAsia="SimSun" w:cs="SimSun"/>
          <w:sz w:val="21"/>
          <w:szCs w:val="21"/>
        </w:rPr>
        <w:t xml:space="preserve"> </w:t>
      </w:r>
      <w:r>
        <w:rPr>
          <w:rFonts w:ascii="SimSun" w:hAnsi="SimSun" w:eastAsia="SimSun" w:cs="SimSun"/>
          <w:sz w:val="21"/>
          <w:szCs w:val="21"/>
          <w:spacing w:val="6"/>
        </w:rPr>
        <w:t>动披露时才能被公众知悉。公共数据在被收集后经过的一系列打乱重组、挖</w:t>
      </w:r>
      <w:r>
        <w:rPr>
          <w:rFonts w:ascii="SimSun" w:hAnsi="SimSun" w:eastAsia="SimSun" w:cs="SimSun"/>
          <w:sz w:val="21"/>
          <w:szCs w:val="21"/>
          <w:spacing w:val="13"/>
        </w:rPr>
        <w:t xml:space="preserve"> </w:t>
      </w:r>
      <w:r>
        <w:rPr>
          <w:rFonts w:ascii="SimSun" w:hAnsi="SimSun" w:eastAsia="SimSun" w:cs="SimSun"/>
          <w:sz w:val="21"/>
          <w:szCs w:val="21"/>
        </w:rPr>
        <w:t>掘、共享等，皆是数据主体不可控的。因此，对公共机关</w:t>
      </w:r>
      <w:r>
        <w:rPr>
          <w:rFonts w:ascii="SimSun" w:hAnsi="SimSun" w:eastAsia="SimSun" w:cs="SimSun"/>
          <w:sz w:val="21"/>
          <w:szCs w:val="21"/>
          <w:spacing w:val="-1"/>
        </w:rPr>
        <w:t>数据处理行为的法律</w:t>
      </w:r>
      <w:r>
        <w:rPr>
          <w:rFonts w:ascii="SimSun" w:hAnsi="SimSun" w:eastAsia="SimSun" w:cs="SimSun"/>
          <w:sz w:val="21"/>
          <w:szCs w:val="21"/>
        </w:rPr>
        <w:t xml:space="preserve"> </w:t>
      </w:r>
      <w:r>
        <w:rPr>
          <w:rFonts w:ascii="SimSun" w:hAnsi="SimSun" w:eastAsia="SimSun" w:cs="SimSun"/>
          <w:sz w:val="21"/>
          <w:szCs w:val="21"/>
          <w:spacing w:val="-3"/>
        </w:rPr>
        <w:t>规制及监督机制的设置十分必要。</w:t>
      </w:r>
    </w:p>
    <w:p>
      <w:pPr>
        <w:ind w:left="849"/>
        <w:spacing w:before="112" w:line="219" w:lineRule="auto"/>
        <w:rPr>
          <w:rFonts w:ascii="SimSun" w:hAnsi="SimSun" w:eastAsia="SimSun" w:cs="SimSun"/>
          <w:sz w:val="21"/>
          <w:szCs w:val="21"/>
        </w:rPr>
      </w:pPr>
      <w:r>
        <w:rPr>
          <w:rFonts w:ascii="SimSun" w:hAnsi="SimSun" w:eastAsia="SimSun" w:cs="SimSun"/>
          <w:sz w:val="21"/>
          <w:szCs w:val="21"/>
        </w:rPr>
        <w:t>(3)公共数据的公共目的性是公共信托的基础</w:t>
      </w:r>
    </w:p>
    <w:p>
      <w:pPr>
        <w:ind w:left="420" w:right="58" w:firstLine="429"/>
        <w:spacing w:before="40" w:line="263" w:lineRule="auto"/>
        <w:rPr>
          <w:rFonts w:ascii="SimSun" w:hAnsi="SimSun" w:eastAsia="SimSun" w:cs="SimSun"/>
          <w:sz w:val="21"/>
          <w:szCs w:val="21"/>
        </w:rPr>
      </w:pPr>
      <w:r>
        <w:rPr>
          <w:rFonts w:ascii="SimSun" w:hAnsi="SimSun" w:eastAsia="SimSun" w:cs="SimSun"/>
          <w:sz w:val="21"/>
          <w:szCs w:val="21"/>
          <w:spacing w:val="-1"/>
        </w:rPr>
        <w:t>公共信托最重要的特征，就是保护公共资源上的公众权利。公共资源上的</w:t>
      </w:r>
      <w:r>
        <w:rPr>
          <w:rFonts w:ascii="SimSun" w:hAnsi="SimSun" w:eastAsia="SimSun" w:cs="SimSun"/>
          <w:sz w:val="21"/>
          <w:szCs w:val="21"/>
          <w:spacing w:val="16"/>
        </w:rPr>
        <w:t xml:space="preserve"> </w:t>
      </w:r>
      <w:r>
        <w:rPr>
          <w:rFonts w:ascii="SimSun" w:hAnsi="SimSun" w:eastAsia="SimSun" w:cs="SimSun"/>
          <w:sz w:val="21"/>
          <w:szCs w:val="21"/>
          <w:spacing w:val="5"/>
        </w:rPr>
        <w:t>公共利益具有分散性</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diffuse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interests</w:t>
      </w:r>
      <w:r>
        <w:rPr>
          <w:rFonts w:ascii="Times New Roman" w:hAnsi="Times New Roman" w:eastAsia="Times New Roman" w:cs="Times New Roman"/>
          <w:sz w:val="21"/>
          <w:szCs w:val="21"/>
          <w:spacing w:val="5"/>
        </w:rPr>
        <w:t>)</w:t>
      </w:r>
      <w:r>
        <w:rPr>
          <w:rFonts w:ascii="SimSun" w:hAnsi="SimSun" w:eastAsia="SimSun" w:cs="SimSun"/>
          <w:sz w:val="21"/>
          <w:szCs w:val="21"/>
          <w:spacing w:val="5"/>
        </w:rPr>
        <w:t>⑤</w:t>
      </w:r>
      <w:r>
        <w:rPr>
          <w:rFonts w:ascii="Times New Roman" w:hAnsi="Times New Roman" w:eastAsia="Times New Roman" w:cs="Times New Roman"/>
          <w:sz w:val="21"/>
          <w:szCs w:val="21"/>
          <w:spacing w:val="5"/>
        </w:rPr>
        <w:t>, </w:t>
      </w:r>
      <w:r>
        <w:rPr>
          <w:rFonts w:ascii="SimSun" w:hAnsi="SimSun" w:eastAsia="SimSun" w:cs="SimSun"/>
          <w:sz w:val="21"/>
          <w:szCs w:val="21"/>
          <w:spacing w:val="5"/>
        </w:rPr>
        <w:t>因此公共信托制</w:t>
      </w:r>
      <w:r>
        <w:rPr>
          <w:rFonts w:ascii="SimSun" w:hAnsi="SimSun" w:eastAsia="SimSun" w:cs="SimSun"/>
          <w:sz w:val="21"/>
          <w:szCs w:val="21"/>
          <w:spacing w:val="4"/>
        </w:rPr>
        <w:t>度运行的根本目的</w:t>
      </w:r>
    </w:p>
    <w:p>
      <w:pPr>
        <w:pStyle w:val="BodyText"/>
        <w:spacing w:line="380" w:lineRule="auto"/>
        <w:rPr/>
      </w:pPr>
      <w:r/>
    </w:p>
    <w:p>
      <w:pPr>
        <w:ind w:left="420" w:right="62" w:firstLine="359"/>
        <w:spacing w:before="68" w:line="224"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44"/>
        </w:rPr>
        <w:t xml:space="preserve"> </w:t>
      </w:r>
      <w:r>
        <w:rPr>
          <w:rFonts w:ascii="SimSun" w:hAnsi="SimSun" w:eastAsia="SimSun" w:cs="SimSun"/>
          <w:sz w:val="21"/>
          <w:szCs w:val="21"/>
          <w:spacing w:val="-21"/>
          <w:w w:val="98"/>
        </w:rPr>
        <w:t>如《浙江省公共数据开放与安全管理暂行办法》第31规定，公共管理和服务机构</w:t>
      </w:r>
      <w:r>
        <w:rPr>
          <w:rFonts w:ascii="SimSun" w:hAnsi="SimSun" w:eastAsia="SimSun" w:cs="SimSun"/>
          <w:sz w:val="21"/>
          <w:szCs w:val="21"/>
        </w:rPr>
        <w:t xml:space="preserve"> </w:t>
      </w:r>
      <w:r>
        <w:rPr>
          <w:rFonts w:ascii="SimSun" w:hAnsi="SimSun" w:eastAsia="SimSun" w:cs="SimSun"/>
          <w:sz w:val="21"/>
          <w:szCs w:val="21"/>
          <w:spacing w:val="-21"/>
          <w:w w:val="96"/>
        </w:rPr>
        <w:t>只能在职责必要范围内采集数据，没有法律法规依据不得采集数据主体的数据。</w:t>
      </w:r>
    </w:p>
    <w:p>
      <w:pPr>
        <w:ind w:left="420" w:right="39" w:firstLine="359"/>
        <w:spacing w:before="40" w:line="224" w:lineRule="auto"/>
        <w:rPr>
          <w:rFonts w:ascii="SimSun" w:hAnsi="SimSun" w:eastAsia="SimSun" w:cs="SimSun"/>
          <w:sz w:val="21"/>
          <w:szCs w:val="21"/>
        </w:rPr>
      </w:pPr>
      <w:r>
        <w:rPr>
          <w:rFonts w:ascii="SimSun" w:hAnsi="SimSun" w:eastAsia="SimSun" w:cs="SimSun"/>
          <w:sz w:val="21"/>
          <w:szCs w:val="21"/>
          <w:spacing w:val="-20"/>
          <w:w w:val="98"/>
        </w:rPr>
        <w:t>②</w:t>
      </w:r>
      <w:r>
        <w:rPr>
          <w:rFonts w:ascii="SimSun" w:hAnsi="SimSun" w:eastAsia="SimSun" w:cs="SimSun"/>
          <w:sz w:val="21"/>
          <w:szCs w:val="21"/>
          <w:spacing w:val="42"/>
        </w:rPr>
        <w:t xml:space="preserve"> </w:t>
      </w:r>
      <w:r>
        <w:rPr>
          <w:rFonts w:ascii="SimSun" w:hAnsi="SimSun" w:eastAsia="SimSun" w:cs="SimSun"/>
          <w:sz w:val="21"/>
          <w:szCs w:val="21"/>
          <w:spacing w:val="-20"/>
          <w:w w:val="98"/>
        </w:rPr>
        <w:t>如《无锡市公共数据管理办法》第15条规定，公共数</w:t>
      </w:r>
      <w:r>
        <w:rPr>
          <w:rFonts w:ascii="SimSun" w:hAnsi="SimSun" w:eastAsia="SimSun" w:cs="SimSun"/>
          <w:sz w:val="21"/>
          <w:szCs w:val="21"/>
          <w:spacing w:val="-21"/>
          <w:w w:val="98"/>
        </w:rPr>
        <w:t>据采集应当遵守一数一源原</w:t>
      </w:r>
      <w:r>
        <w:rPr>
          <w:rFonts w:ascii="SimSun" w:hAnsi="SimSun" w:eastAsia="SimSun" w:cs="SimSun"/>
          <w:sz w:val="21"/>
          <w:szCs w:val="21"/>
        </w:rPr>
        <w:t xml:space="preserve"> </w:t>
      </w:r>
      <w:r>
        <w:rPr>
          <w:rFonts w:ascii="SimSun" w:hAnsi="SimSun" w:eastAsia="SimSun" w:cs="SimSun"/>
          <w:sz w:val="21"/>
          <w:szCs w:val="21"/>
          <w:spacing w:val="-25"/>
          <w:w w:val="97"/>
        </w:rPr>
        <w:t>则，不得重复采集。</w:t>
      </w:r>
    </w:p>
    <w:p>
      <w:pPr>
        <w:ind w:left="420" w:right="23" w:firstLine="359"/>
        <w:spacing w:before="20" w:line="230" w:lineRule="auto"/>
        <w:rPr>
          <w:rFonts w:ascii="SimSun" w:hAnsi="SimSun" w:eastAsia="SimSun" w:cs="SimSun"/>
          <w:sz w:val="21"/>
          <w:szCs w:val="21"/>
        </w:rPr>
      </w:pPr>
      <w:r>
        <w:rPr>
          <w:rFonts w:ascii="SimSun" w:hAnsi="SimSun" w:eastAsia="SimSun" w:cs="SimSun"/>
          <w:sz w:val="21"/>
          <w:szCs w:val="21"/>
          <w:spacing w:val="-23"/>
        </w:rPr>
        <w:t>③</w:t>
      </w:r>
      <w:r>
        <w:rPr>
          <w:rFonts w:ascii="SimSun" w:hAnsi="SimSun" w:eastAsia="SimSun" w:cs="SimSun"/>
          <w:sz w:val="21"/>
          <w:szCs w:val="21"/>
          <w:spacing w:val="52"/>
        </w:rPr>
        <w:t xml:space="preserve"> </w:t>
      </w:r>
      <w:r>
        <w:rPr>
          <w:rFonts w:ascii="SimSun" w:hAnsi="SimSun" w:eastAsia="SimSun" w:cs="SimSun"/>
          <w:sz w:val="21"/>
          <w:szCs w:val="21"/>
          <w:spacing w:val="-23"/>
        </w:rPr>
        <w:t>高富平：《个人信息保护：从个人控制到社会控制》,载《法学研究》2018年第3</w:t>
      </w:r>
      <w:r>
        <w:rPr>
          <w:rFonts w:ascii="SimSun" w:hAnsi="SimSun" w:eastAsia="SimSun" w:cs="SimSun"/>
          <w:sz w:val="21"/>
          <w:szCs w:val="21"/>
        </w:rPr>
        <w:t xml:space="preserve"> </w:t>
      </w:r>
      <w:r>
        <w:rPr>
          <w:rFonts w:ascii="SimSun" w:hAnsi="SimSun" w:eastAsia="SimSun" w:cs="SimSun"/>
          <w:sz w:val="21"/>
          <w:szCs w:val="21"/>
          <w:spacing w:val="-11"/>
        </w:rPr>
        <w:t>期。</w:t>
      </w:r>
    </w:p>
    <w:p>
      <w:pPr>
        <w:ind w:left="419" w:right="47" w:firstLine="359"/>
        <w:spacing w:before="26" w:line="229" w:lineRule="auto"/>
        <w:rPr>
          <w:rFonts w:ascii="SimSun" w:hAnsi="SimSun" w:eastAsia="SimSun" w:cs="SimSun"/>
          <w:sz w:val="21"/>
          <w:szCs w:val="21"/>
        </w:rPr>
      </w:pPr>
      <w:r>
        <w:rPr>
          <w:rFonts w:ascii="SimSun" w:hAnsi="SimSun" w:eastAsia="SimSun" w:cs="SimSun"/>
          <w:sz w:val="21"/>
          <w:szCs w:val="21"/>
          <w:spacing w:val="-21"/>
          <w:w w:val="98"/>
        </w:rPr>
        <w:t>④</w:t>
      </w:r>
      <w:r>
        <w:rPr>
          <w:rFonts w:ascii="SimSun" w:hAnsi="SimSun" w:eastAsia="SimSun" w:cs="SimSun"/>
          <w:sz w:val="21"/>
          <w:szCs w:val="21"/>
          <w:spacing w:val="59"/>
        </w:rPr>
        <w:t xml:space="preserve"> </w:t>
      </w:r>
      <w:r>
        <w:rPr>
          <w:rFonts w:ascii="SimSun" w:hAnsi="SimSun" w:eastAsia="SimSun" w:cs="SimSun"/>
          <w:sz w:val="21"/>
          <w:szCs w:val="21"/>
          <w:spacing w:val="-21"/>
          <w:w w:val="98"/>
        </w:rPr>
        <w:t>如《上海市公共数据和一网通管理办法》第20条中明确提出，公共管理和服务机</w:t>
      </w:r>
      <w:r>
        <w:rPr>
          <w:rFonts w:ascii="SimSun" w:hAnsi="SimSun" w:eastAsia="SimSun" w:cs="SimSun"/>
          <w:sz w:val="21"/>
          <w:szCs w:val="21"/>
        </w:rPr>
        <w:t xml:space="preserve"> </w:t>
      </w:r>
      <w:r>
        <w:rPr>
          <w:rFonts w:ascii="SimSun" w:hAnsi="SimSun" w:eastAsia="SimSun" w:cs="SimSun"/>
          <w:sz w:val="21"/>
          <w:szCs w:val="21"/>
          <w:spacing w:val="-22"/>
          <w:w w:val="97"/>
        </w:rPr>
        <w:t>构在采集未作规定应当采集的数据时，应取得被采集人同意。</w:t>
      </w:r>
    </w:p>
    <w:p>
      <w:pPr>
        <w:ind w:left="420" w:right="44" w:firstLine="359"/>
        <w:spacing w:before="10" w:line="230" w:lineRule="auto"/>
        <w:rPr>
          <w:rFonts w:ascii="SimSun" w:hAnsi="SimSun" w:eastAsia="SimSun" w:cs="SimSun"/>
          <w:sz w:val="21"/>
          <w:szCs w:val="21"/>
        </w:rPr>
      </w:pPr>
      <w:r>
        <w:rPr>
          <w:rFonts w:ascii="SimSun" w:hAnsi="SimSun" w:eastAsia="SimSun" w:cs="SimSun"/>
          <w:sz w:val="21"/>
          <w:szCs w:val="21"/>
          <w:spacing w:val="-24"/>
        </w:rPr>
        <w:t>⑤</w:t>
      </w:r>
      <w:r>
        <w:rPr>
          <w:rFonts w:ascii="SimSun" w:hAnsi="SimSun" w:eastAsia="SimSun" w:cs="SimSun"/>
          <w:sz w:val="21"/>
          <w:szCs w:val="21"/>
          <w:spacing w:val="70"/>
        </w:rPr>
        <w:t xml:space="preserve"> </w:t>
      </w:r>
      <w:r>
        <w:rPr>
          <w:rFonts w:ascii="SimSun" w:hAnsi="SimSun" w:eastAsia="SimSun" w:cs="SimSun"/>
          <w:sz w:val="21"/>
          <w:szCs w:val="21"/>
          <w:spacing w:val="-24"/>
        </w:rPr>
        <w:t>吴卫星：《论自然资源公共信托原则及其启示》,载《南京社会科学》2013年第8</w:t>
      </w:r>
      <w:r>
        <w:rPr>
          <w:rFonts w:ascii="SimSun" w:hAnsi="SimSun" w:eastAsia="SimSun" w:cs="SimSun"/>
          <w:sz w:val="21"/>
          <w:szCs w:val="21"/>
        </w:rPr>
        <w:t xml:space="preserve"> </w:t>
      </w:r>
      <w:r>
        <w:rPr>
          <w:rFonts w:ascii="SimSun" w:hAnsi="SimSun" w:eastAsia="SimSun" w:cs="SimSun"/>
          <w:sz w:val="21"/>
          <w:szCs w:val="21"/>
          <w:spacing w:val="-11"/>
        </w:rPr>
        <w:t>期。</w:t>
      </w:r>
    </w:p>
    <w:p>
      <w:pPr>
        <w:spacing w:line="230" w:lineRule="auto"/>
        <w:sectPr>
          <w:pgSz w:w="8400" w:h="13160"/>
          <w:pgMar w:top="400" w:right="434" w:bottom="400" w:left="340" w:header="0" w:footer="0" w:gutter="0"/>
        </w:sectPr>
        <w:rPr>
          <w:rFonts w:ascii="SimSun" w:hAnsi="SimSun" w:eastAsia="SimSun" w:cs="SimSun"/>
          <w:sz w:val="21"/>
          <w:szCs w:val="21"/>
        </w:rPr>
      </w:pPr>
    </w:p>
    <w:p>
      <w:pPr>
        <w:ind w:left="2440"/>
        <w:spacing w:before="150"/>
        <w:rPr>
          <w:sz w:val="20"/>
          <w:szCs w:val="20"/>
        </w:rPr>
      </w:pPr>
      <w:r>
        <w:drawing>
          <wp:anchor distT="0" distB="0" distL="0" distR="0" simplePos="0" relativeHeight="252099584" behindDoc="0" locked="0" layoutInCell="0" allowOverlap="1">
            <wp:simplePos x="0" y="0"/>
            <wp:positionH relativeFrom="page">
              <wp:posOffset>444488</wp:posOffset>
            </wp:positionH>
            <wp:positionV relativeFrom="page">
              <wp:posOffset>6432558</wp:posOffset>
            </wp:positionV>
            <wp:extent cx="1155733" cy="6350"/>
            <wp:effectExtent l="0" t="0" r="0" b="0"/>
            <wp:wrapNone/>
            <wp:docPr id="380" name="IM 380"/>
            <wp:cNvGraphicFramePr/>
            <a:graphic>
              <a:graphicData uri="http://schemas.openxmlformats.org/drawingml/2006/picture">
                <pic:pic>
                  <pic:nvPicPr>
                    <pic:cNvPr id="380" name="IM 380"/>
                    <pic:cNvPicPr/>
                  </pic:nvPicPr>
                  <pic:blipFill>
                    <a:blip r:embed="rId203"/>
                    <a:stretch>
                      <a:fillRect/>
                    </a:stretch>
                  </pic:blipFill>
                  <pic:spPr>
                    <a:xfrm rot="0">
                      <a:off x="0" y="0"/>
                      <a:ext cx="1155733" cy="6350"/>
                    </a:xfrm>
                    <a:prstGeom prst="rect">
                      <a:avLst/>
                    </a:prstGeom>
                  </pic:spPr>
                </pic:pic>
              </a:graphicData>
            </a:graphic>
          </wp:anchor>
        </w:drawing>
      </w:r>
      <w:r>
        <w:pict>
          <v:shape id="_x0000_s248" style="position:absolute;margin-left:363.002pt;margin-top:10.4502pt;mso-position-vertical-relative:text;mso-position-horizontal-relative:text;width:15.9pt;height:12pt;z-index:2520985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133</w:t>
                  </w:r>
                </w:p>
              </w:txbxContent>
            </v:textbox>
          </v:shape>
        </w:pict>
      </w:r>
      <w:r>
        <w:rPr>
          <w:rFonts w:ascii="SimHei" w:hAnsi="SimHei" w:eastAsia="SimHei" w:cs="SimHei"/>
          <w:sz w:val="20"/>
          <w:szCs w:val="20"/>
          <w:spacing w:val="-17"/>
          <w:w w:val="88"/>
        </w:rPr>
        <w:t>三、公共数据利用机制的体系化：公共数据的公用性实现机制研究</w:t>
      </w:r>
      <w:r>
        <w:rPr>
          <w:rFonts w:ascii="SimHei" w:hAnsi="SimHei" w:eastAsia="SimHei" w:cs="SimHei"/>
          <w:sz w:val="20"/>
          <w:szCs w:val="20"/>
          <w:spacing w:val="18"/>
        </w:rPr>
        <w:t xml:space="preserve"> </w:t>
      </w:r>
      <w:r>
        <w:rPr>
          <w:sz w:val="20"/>
          <w:szCs w:val="20"/>
          <w:position w:val="-4"/>
        </w:rPr>
        <w:drawing>
          <wp:inline distT="0" distB="0" distL="0" distR="0">
            <wp:extent cx="6332" cy="273012"/>
            <wp:effectExtent l="0" t="0" r="0" b="0"/>
            <wp:docPr id="382" name="IM 382"/>
            <wp:cNvGraphicFramePr/>
            <a:graphic>
              <a:graphicData uri="http://schemas.openxmlformats.org/drawingml/2006/picture">
                <pic:pic>
                  <pic:nvPicPr>
                    <pic:cNvPr id="382" name="IM 382"/>
                    <pic:cNvPicPr/>
                  </pic:nvPicPr>
                  <pic:blipFill>
                    <a:blip r:embed="rId204"/>
                    <a:stretch>
                      <a:fillRect/>
                    </a:stretch>
                  </pic:blipFill>
                  <pic:spPr>
                    <a:xfrm rot="0">
                      <a:off x="0" y="0"/>
                      <a:ext cx="6332" cy="273012"/>
                    </a:xfrm>
                    <a:prstGeom prst="rect">
                      <a:avLst/>
                    </a:prstGeom>
                  </pic:spPr>
                </pic:pic>
              </a:graphicData>
            </a:graphic>
          </wp:inline>
        </w:drawing>
      </w:r>
    </w:p>
    <w:p>
      <w:pPr>
        <w:pStyle w:val="BodyText"/>
        <w:spacing w:line="353" w:lineRule="auto"/>
        <w:rPr/>
      </w:pPr>
      <w:r/>
    </w:p>
    <w:p>
      <w:pPr>
        <w:ind w:left="10"/>
        <w:spacing w:before="65" w:line="219" w:lineRule="auto"/>
        <w:rPr>
          <w:rFonts w:ascii="SimSun" w:hAnsi="SimSun" w:eastAsia="SimSun" w:cs="SimSun"/>
          <w:sz w:val="20"/>
          <w:szCs w:val="20"/>
        </w:rPr>
      </w:pPr>
      <w:r>
        <w:rPr>
          <w:rFonts w:ascii="SimSun" w:hAnsi="SimSun" w:eastAsia="SimSun" w:cs="SimSun"/>
          <w:sz w:val="20"/>
          <w:szCs w:val="20"/>
          <w:spacing w:val="4"/>
        </w:rPr>
        <w:t>是实现公共利益的最大化。</w:t>
      </w:r>
    </w:p>
    <w:p>
      <w:pPr>
        <w:ind w:left="10" w:right="411" w:firstLine="419"/>
        <w:spacing w:before="89" w:line="284" w:lineRule="auto"/>
        <w:jc w:val="both"/>
        <w:rPr>
          <w:rFonts w:ascii="SimSun" w:hAnsi="SimSun" w:eastAsia="SimSun" w:cs="SimSun"/>
          <w:sz w:val="20"/>
          <w:szCs w:val="20"/>
        </w:rPr>
      </w:pPr>
      <w:r>
        <w:rPr>
          <w:rFonts w:ascii="SimSun" w:hAnsi="SimSun" w:eastAsia="SimSun" w:cs="SimSun"/>
          <w:sz w:val="20"/>
          <w:szCs w:val="20"/>
          <w:spacing w:val="13"/>
        </w:rPr>
        <w:t>公共数据的“公共”,并非依据数据资源的经济属性</w:t>
      </w:r>
      <w:r>
        <w:rPr>
          <w:rFonts w:ascii="SimSun" w:hAnsi="SimSun" w:eastAsia="SimSun" w:cs="SimSun"/>
          <w:sz w:val="20"/>
          <w:szCs w:val="20"/>
          <w:spacing w:val="12"/>
        </w:rPr>
        <w:t>，而是依据数据资源</w:t>
      </w:r>
      <w:r>
        <w:rPr>
          <w:rFonts w:ascii="SimSun" w:hAnsi="SimSun" w:eastAsia="SimSun" w:cs="SimSun"/>
          <w:sz w:val="20"/>
          <w:szCs w:val="20"/>
        </w:rPr>
        <w:t xml:space="preserve"> </w:t>
      </w:r>
      <w:r>
        <w:rPr>
          <w:rFonts w:ascii="SimSun" w:hAnsi="SimSun" w:eastAsia="SimSun" w:cs="SimSun"/>
          <w:sz w:val="20"/>
          <w:szCs w:val="20"/>
          <w:spacing w:val="10"/>
        </w:rPr>
        <w:t>的社会属性。①公共数据来源于公众，其中蕴含巨大社</w:t>
      </w:r>
      <w:r>
        <w:rPr>
          <w:rFonts w:ascii="SimSun" w:hAnsi="SimSun" w:eastAsia="SimSun" w:cs="SimSun"/>
          <w:sz w:val="20"/>
          <w:szCs w:val="20"/>
          <w:spacing w:val="9"/>
        </w:rPr>
        <w:t>会价值和经济价值。公</w:t>
      </w:r>
      <w:r>
        <w:rPr>
          <w:rFonts w:ascii="SimSun" w:hAnsi="SimSun" w:eastAsia="SimSun" w:cs="SimSun"/>
          <w:sz w:val="20"/>
          <w:szCs w:val="20"/>
        </w:rPr>
        <w:t xml:space="preserve"> </w:t>
      </w:r>
      <w:r>
        <w:rPr>
          <w:rFonts w:ascii="SimSun" w:hAnsi="SimSun" w:eastAsia="SimSun" w:cs="SimSun"/>
          <w:sz w:val="20"/>
          <w:szCs w:val="20"/>
          <w:spacing w:val="10"/>
        </w:rPr>
        <w:t>共数据的公共目的性，是对其进行公共信托的基础。公共机关围</w:t>
      </w:r>
      <w:r>
        <w:rPr>
          <w:rFonts w:ascii="SimSun" w:hAnsi="SimSun" w:eastAsia="SimSun" w:cs="SimSun"/>
          <w:sz w:val="20"/>
          <w:szCs w:val="20"/>
          <w:spacing w:val="9"/>
        </w:rPr>
        <w:t>绕公共数据的</w:t>
      </w:r>
      <w:r>
        <w:rPr>
          <w:rFonts w:ascii="SimSun" w:hAnsi="SimSun" w:eastAsia="SimSun" w:cs="SimSun"/>
          <w:sz w:val="20"/>
          <w:szCs w:val="20"/>
        </w:rPr>
        <w:t xml:space="preserve"> </w:t>
      </w:r>
      <w:r>
        <w:rPr>
          <w:rFonts w:ascii="SimSun" w:hAnsi="SimSun" w:eastAsia="SimSun" w:cs="SimSun"/>
          <w:sz w:val="20"/>
          <w:szCs w:val="20"/>
          <w:spacing w:val="9"/>
        </w:rPr>
        <w:t>一切数据处理行为所获的利益，应当最终有益于公共目的的实</w:t>
      </w:r>
      <w:r>
        <w:rPr>
          <w:rFonts w:ascii="SimSun" w:hAnsi="SimSun" w:eastAsia="SimSun" w:cs="SimSun"/>
          <w:sz w:val="20"/>
          <w:szCs w:val="20"/>
          <w:spacing w:val="8"/>
        </w:rPr>
        <w:t>现。</w:t>
      </w:r>
    </w:p>
    <w:p>
      <w:pPr>
        <w:ind w:left="433"/>
        <w:spacing w:before="78" w:line="222" w:lineRule="auto"/>
        <w:outlineLvl w:val="1"/>
        <w:rPr>
          <w:rFonts w:ascii="SimHei" w:hAnsi="SimHei" w:eastAsia="SimHei" w:cs="SimHei"/>
          <w:sz w:val="22"/>
          <w:szCs w:val="22"/>
        </w:rPr>
      </w:pPr>
      <w:r>
        <w:rPr>
          <w:rFonts w:ascii="SimHei" w:hAnsi="SimHei" w:eastAsia="SimHei" w:cs="SimHei"/>
          <w:sz w:val="22"/>
          <w:szCs w:val="22"/>
          <w:b/>
          <w:bCs/>
          <w:spacing w:val="-12"/>
        </w:rPr>
        <w:t>2.</w:t>
      </w:r>
      <w:r>
        <w:rPr>
          <w:rFonts w:ascii="SimHei" w:hAnsi="SimHei" w:eastAsia="SimHei" w:cs="SimHei"/>
          <w:sz w:val="22"/>
          <w:szCs w:val="22"/>
          <w:spacing w:val="-54"/>
        </w:rPr>
        <w:t xml:space="preserve"> </w:t>
      </w:r>
      <w:r>
        <w:rPr>
          <w:rFonts w:ascii="SimHei" w:hAnsi="SimHei" w:eastAsia="SimHei" w:cs="SimHei"/>
          <w:sz w:val="22"/>
          <w:szCs w:val="22"/>
          <w:b/>
          <w:bCs/>
          <w:spacing w:val="-12"/>
        </w:rPr>
        <w:t>公共数据信托的运行机制</w:t>
      </w:r>
    </w:p>
    <w:p>
      <w:pPr>
        <w:ind w:left="10" w:right="415" w:firstLine="419"/>
        <w:spacing w:before="109" w:line="270" w:lineRule="auto"/>
        <w:rPr>
          <w:rFonts w:ascii="SimSun" w:hAnsi="SimSun" w:eastAsia="SimSun" w:cs="SimSun"/>
          <w:sz w:val="20"/>
          <w:szCs w:val="20"/>
        </w:rPr>
      </w:pPr>
      <w:r>
        <w:rPr>
          <w:rFonts w:ascii="SimSun" w:hAnsi="SimSun" w:eastAsia="SimSun" w:cs="SimSun"/>
          <w:sz w:val="20"/>
          <w:szCs w:val="20"/>
          <w:spacing w:val="10"/>
        </w:rPr>
        <w:t>在公共数据信托关系中，数据主体即公众，既是委</w:t>
      </w:r>
      <w:r>
        <w:rPr>
          <w:rFonts w:ascii="SimSun" w:hAnsi="SimSun" w:eastAsia="SimSun" w:cs="SimSun"/>
          <w:sz w:val="20"/>
          <w:szCs w:val="20"/>
          <w:spacing w:val="9"/>
        </w:rPr>
        <w:t>托人，也是受益人。公</w:t>
      </w:r>
      <w:r>
        <w:rPr>
          <w:rFonts w:ascii="SimSun" w:hAnsi="SimSun" w:eastAsia="SimSun" w:cs="SimSun"/>
          <w:sz w:val="20"/>
          <w:szCs w:val="20"/>
        </w:rPr>
        <w:t xml:space="preserve"> </w:t>
      </w:r>
      <w:r>
        <w:rPr>
          <w:rFonts w:ascii="SimSun" w:hAnsi="SimSun" w:eastAsia="SimSun" w:cs="SimSun"/>
          <w:sz w:val="20"/>
          <w:szCs w:val="20"/>
          <w:spacing w:val="10"/>
        </w:rPr>
        <w:t>共机关是受托人。其主要方式是公众将个人数据</w:t>
      </w:r>
      <w:r>
        <w:rPr>
          <w:rFonts w:ascii="SimSun" w:hAnsi="SimSun" w:eastAsia="SimSun" w:cs="SimSun"/>
          <w:sz w:val="20"/>
          <w:szCs w:val="20"/>
          <w:spacing w:val="9"/>
        </w:rPr>
        <w:t>提供给公共机关，公共机关基</w:t>
      </w:r>
      <w:r>
        <w:rPr>
          <w:rFonts w:ascii="SimSun" w:hAnsi="SimSun" w:eastAsia="SimSun" w:cs="SimSun"/>
          <w:sz w:val="20"/>
          <w:szCs w:val="20"/>
        </w:rPr>
        <w:t xml:space="preserve"> </w:t>
      </w:r>
      <w:r>
        <w:rPr>
          <w:rFonts w:ascii="SimSun" w:hAnsi="SimSun" w:eastAsia="SimSun" w:cs="SimSun"/>
          <w:sz w:val="20"/>
          <w:szCs w:val="20"/>
          <w:spacing w:val="7"/>
        </w:rPr>
        <w:t>于公共目的处理和使用这些数据，最终由公众受惠。</w:t>
      </w:r>
    </w:p>
    <w:p>
      <w:pPr>
        <w:ind w:left="429"/>
        <w:spacing w:before="82" w:line="219" w:lineRule="auto"/>
        <w:rPr>
          <w:rFonts w:ascii="SimSun" w:hAnsi="SimSun" w:eastAsia="SimSun" w:cs="SimSun"/>
          <w:sz w:val="22"/>
          <w:szCs w:val="22"/>
        </w:rPr>
      </w:pPr>
      <w:r>
        <w:rPr>
          <w:rFonts w:ascii="SimSun" w:hAnsi="SimSun" w:eastAsia="SimSun" w:cs="SimSun"/>
          <w:sz w:val="22"/>
          <w:szCs w:val="22"/>
          <w:spacing w:val="-8"/>
        </w:rPr>
        <w:t>(1)依法收集个人数据，保障数据主体的</w:t>
      </w:r>
      <w:r>
        <w:rPr>
          <w:rFonts w:ascii="SimSun" w:hAnsi="SimSun" w:eastAsia="SimSun" w:cs="SimSun"/>
          <w:sz w:val="22"/>
          <w:szCs w:val="22"/>
          <w:spacing w:val="-9"/>
        </w:rPr>
        <w:t>知情同意</w:t>
      </w:r>
    </w:p>
    <w:p>
      <w:pPr>
        <w:ind w:left="10" w:right="419" w:firstLine="419"/>
        <w:spacing w:before="86" w:line="262" w:lineRule="auto"/>
        <w:rPr>
          <w:rFonts w:ascii="SimSun" w:hAnsi="SimSun" w:eastAsia="SimSun" w:cs="SimSun"/>
          <w:sz w:val="22"/>
          <w:szCs w:val="22"/>
        </w:rPr>
      </w:pPr>
      <w:r>
        <w:rPr>
          <w:rFonts w:ascii="SimSun" w:hAnsi="SimSun" w:eastAsia="SimSun" w:cs="SimSun"/>
          <w:sz w:val="22"/>
          <w:szCs w:val="22"/>
          <w:spacing w:val="-13"/>
        </w:rPr>
        <w:t>知情同意原则是个人信息保护中的“帝王条</w:t>
      </w:r>
      <w:r>
        <w:rPr>
          <w:rFonts w:ascii="SimSun" w:hAnsi="SimSun" w:eastAsia="SimSun" w:cs="SimSun"/>
          <w:sz w:val="22"/>
          <w:szCs w:val="22"/>
          <w:spacing w:val="-14"/>
        </w:rPr>
        <w:t>款”②,是保障数据主体数据权</w:t>
      </w:r>
      <w:r>
        <w:rPr>
          <w:rFonts w:ascii="SimSun" w:hAnsi="SimSun" w:eastAsia="SimSun" w:cs="SimSun"/>
          <w:sz w:val="22"/>
          <w:szCs w:val="22"/>
        </w:rPr>
        <w:t xml:space="preserve"> </w:t>
      </w:r>
      <w:r>
        <w:rPr>
          <w:rFonts w:ascii="SimSun" w:hAnsi="SimSun" w:eastAsia="SimSun" w:cs="SimSun"/>
          <w:sz w:val="22"/>
          <w:szCs w:val="22"/>
          <w:spacing w:val="-10"/>
        </w:rPr>
        <w:t>益和隐私权的第一道防线，也是保障公共数据的</w:t>
      </w:r>
      <w:r>
        <w:rPr>
          <w:rFonts w:ascii="SimSun" w:hAnsi="SimSun" w:eastAsia="SimSun" w:cs="SimSun"/>
          <w:sz w:val="22"/>
          <w:szCs w:val="22"/>
          <w:spacing w:val="-11"/>
        </w:rPr>
        <w:t>利用不偏离个人权益保护的方</w:t>
      </w:r>
      <w:r>
        <w:rPr>
          <w:rFonts w:ascii="SimSun" w:hAnsi="SimSun" w:eastAsia="SimSun" w:cs="SimSun"/>
          <w:sz w:val="22"/>
          <w:szCs w:val="22"/>
        </w:rPr>
        <w:t xml:space="preserve"> </w:t>
      </w:r>
      <w:r>
        <w:rPr>
          <w:rFonts w:ascii="SimSun" w:hAnsi="SimSun" w:eastAsia="SimSun" w:cs="SimSun"/>
          <w:sz w:val="22"/>
          <w:szCs w:val="22"/>
          <w:spacing w:val="-10"/>
        </w:rPr>
        <w:t>式之一。因此，对知情同意原则的设置十分必要。</w:t>
      </w:r>
    </w:p>
    <w:p>
      <w:pPr>
        <w:ind w:left="10" w:right="396" w:firstLine="419"/>
        <w:spacing w:before="74" w:line="294" w:lineRule="auto"/>
        <w:rPr>
          <w:rFonts w:ascii="SimSun" w:hAnsi="SimSun" w:eastAsia="SimSun" w:cs="SimSun"/>
          <w:sz w:val="20"/>
          <w:szCs w:val="20"/>
        </w:rPr>
      </w:pPr>
      <w:r>
        <w:rPr>
          <w:rFonts w:ascii="SimSun" w:hAnsi="SimSun" w:eastAsia="SimSun" w:cs="SimSun"/>
          <w:sz w:val="20"/>
          <w:szCs w:val="20"/>
          <w:spacing w:val="5"/>
        </w:rPr>
        <w:t>一个有效的同意应当满足四项要件，</w:t>
      </w:r>
      <w:r>
        <w:rPr>
          <w:rFonts w:ascii="SimSun" w:hAnsi="SimSun" w:eastAsia="SimSun" w:cs="SimSun"/>
          <w:sz w:val="20"/>
          <w:szCs w:val="20"/>
          <w:spacing w:val="70"/>
        </w:rPr>
        <w:t xml:space="preserve"> </w:t>
      </w:r>
      <w:r>
        <w:rPr>
          <w:rFonts w:ascii="SimSun" w:hAnsi="SimSun" w:eastAsia="SimSun" w:cs="SimSun"/>
          <w:sz w:val="20"/>
          <w:szCs w:val="20"/>
          <w:spacing w:val="5"/>
        </w:rPr>
        <w:t>一是数据收集者的告知内容必须是具</w:t>
      </w:r>
      <w:r>
        <w:rPr>
          <w:rFonts w:ascii="SimSun" w:hAnsi="SimSun" w:eastAsia="SimSun" w:cs="SimSun"/>
          <w:sz w:val="20"/>
          <w:szCs w:val="20"/>
        </w:rPr>
        <w:t xml:space="preserve"> </w:t>
      </w:r>
      <w:r>
        <w:rPr>
          <w:rFonts w:ascii="SimSun" w:hAnsi="SimSun" w:eastAsia="SimSun" w:cs="SimSun"/>
          <w:sz w:val="20"/>
          <w:szCs w:val="20"/>
          <w:spacing w:val="10"/>
        </w:rPr>
        <w:t>体的、翔实的，具体化个人数据的使用目的，明确所收集的信息</w:t>
      </w:r>
      <w:r>
        <w:rPr>
          <w:rFonts w:ascii="SimSun" w:hAnsi="SimSun" w:eastAsia="SimSun" w:cs="SimSun"/>
          <w:sz w:val="20"/>
          <w:szCs w:val="20"/>
          <w:spacing w:val="9"/>
        </w:rPr>
        <w:t>与其他信息的</w:t>
      </w:r>
      <w:r>
        <w:rPr>
          <w:rFonts w:ascii="SimSun" w:hAnsi="SimSun" w:eastAsia="SimSun" w:cs="SimSun"/>
          <w:sz w:val="20"/>
          <w:szCs w:val="20"/>
        </w:rPr>
        <w:t xml:space="preserve"> </w:t>
      </w:r>
      <w:r>
        <w:rPr>
          <w:rFonts w:ascii="SimSun" w:hAnsi="SimSun" w:eastAsia="SimSun" w:cs="SimSun"/>
          <w:sz w:val="20"/>
          <w:szCs w:val="20"/>
          <w:spacing w:val="10"/>
        </w:rPr>
        <w:t>界限。二是同意的意思表示应当充分尊重数据主体的意思自治，不得直接</w:t>
      </w:r>
      <w:r>
        <w:rPr>
          <w:rFonts w:ascii="SimSun" w:hAnsi="SimSun" w:eastAsia="SimSun" w:cs="SimSun"/>
          <w:sz w:val="20"/>
          <w:szCs w:val="20"/>
          <w:spacing w:val="9"/>
        </w:rPr>
        <w:t>或间</w:t>
      </w:r>
      <w:r>
        <w:rPr>
          <w:rFonts w:ascii="SimSun" w:hAnsi="SimSun" w:eastAsia="SimSun" w:cs="SimSun"/>
          <w:sz w:val="20"/>
          <w:szCs w:val="20"/>
        </w:rPr>
        <w:t xml:space="preserve"> </w:t>
      </w:r>
      <w:r>
        <w:rPr>
          <w:rFonts w:ascii="SimSun" w:hAnsi="SimSun" w:eastAsia="SimSun" w:cs="SimSun"/>
          <w:sz w:val="20"/>
          <w:szCs w:val="20"/>
          <w:spacing w:val="10"/>
        </w:rPr>
        <w:t>接地对数据主体施加可能左右其决定的影响。具体而</w:t>
      </w:r>
      <w:r>
        <w:rPr>
          <w:rFonts w:ascii="SimSun" w:hAnsi="SimSun" w:eastAsia="SimSun" w:cs="SimSun"/>
          <w:sz w:val="20"/>
          <w:szCs w:val="20"/>
          <w:spacing w:val="9"/>
        </w:rPr>
        <w:t>言，即知情同意不得作为</w:t>
      </w:r>
      <w:r>
        <w:rPr>
          <w:rFonts w:ascii="SimSun" w:hAnsi="SimSun" w:eastAsia="SimSun" w:cs="SimSun"/>
          <w:sz w:val="20"/>
          <w:szCs w:val="20"/>
        </w:rPr>
        <w:t xml:space="preserve"> </w:t>
      </w:r>
      <w:r>
        <w:rPr>
          <w:rFonts w:ascii="SimSun" w:hAnsi="SimSun" w:eastAsia="SimSun" w:cs="SimSun"/>
          <w:sz w:val="20"/>
          <w:szCs w:val="20"/>
          <w:spacing w:val="10"/>
        </w:rPr>
        <w:t>格式条款的一部分，数据主体有权在不受损害</w:t>
      </w:r>
      <w:r>
        <w:rPr>
          <w:rFonts w:ascii="SimSun" w:hAnsi="SimSun" w:eastAsia="SimSun" w:cs="SimSun"/>
          <w:sz w:val="20"/>
          <w:szCs w:val="20"/>
          <w:spacing w:val="9"/>
        </w:rPr>
        <w:t>的情形下拒绝或撤回同意③。三</w:t>
      </w:r>
      <w:r>
        <w:rPr>
          <w:rFonts w:ascii="SimSun" w:hAnsi="SimSun" w:eastAsia="SimSun" w:cs="SimSun"/>
          <w:sz w:val="20"/>
          <w:szCs w:val="20"/>
        </w:rPr>
        <w:t xml:space="preserve"> </w:t>
      </w:r>
      <w:r>
        <w:rPr>
          <w:rFonts w:ascii="SimSun" w:hAnsi="SimSun" w:eastAsia="SimSun" w:cs="SimSun"/>
          <w:sz w:val="20"/>
          <w:szCs w:val="20"/>
          <w:spacing w:val="10"/>
        </w:rPr>
        <w:t>是数据收集者应当清晰明确地告知数据主体数据控制者的身份、收集数据的内</w:t>
      </w:r>
      <w:r>
        <w:rPr>
          <w:rFonts w:ascii="SimSun" w:hAnsi="SimSun" w:eastAsia="SimSun" w:cs="SimSun"/>
          <w:sz w:val="20"/>
          <w:szCs w:val="20"/>
          <w:spacing w:val="6"/>
        </w:rPr>
        <w:t xml:space="preserve"> </w:t>
      </w:r>
      <w:r>
        <w:rPr>
          <w:rFonts w:ascii="SimSun" w:hAnsi="SimSun" w:eastAsia="SimSun" w:cs="SimSun"/>
          <w:sz w:val="20"/>
          <w:szCs w:val="20"/>
          <w:spacing w:val="10"/>
        </w:rPr>
        <w:t>容、数据处理中可能存在的风险和数据撤回的行使流程等。四是数据主</w:t>
      </w:r>
      <w:r>
        <w:rPr>
          <w:rFonts w:ascii="SimSun" w:hAnsi="SimSun" w:eastAsia="SimSun" w:cs="SimSun"/>
          <w:sz w:val="20"/>
          <w:szCs w:val="20"/>
          <w:spacing w:val="9"/>
        </w:rPr>
        <w:t>体的同</w:t>
      </w:r>
      <w:r>
        <w:rPr>
          <w:rFonts w:ascii="SimSun" w:hAnsi="SimSun" w:eastAsia="SimSun" w:cs="SimSun"/>
          <w:sz w:val="20"/>
          <w:szCs w:val="20"/>
        </w:rPr>
        <w:t xml:space="preserve"> </w:t>
      </w:r>
      <w:r>
        <w:rPr>
          <w:rFonts w:ascii="SimSun" w:hAnsi="SimSun" w:eastAsia="SimSun" w:cs="SimSun"/>
          <w:sz w:val="20"/>
          <w:szCs w:val="20"/>
          <w:spacing w:val="8"/>
        </w:rPr>
        <w:t>意应当是明确、肯定的，例如沉默或不作为不得作为同意的意思表示。</w:t>
      </w:r>
    </w:p>
    <w:p>
      <w:pPr>
        <w:ind w:left="429"/>
        <w:spacing w:before="105" w:line="219" w:lineRule="auto"/>
        <w:rPr>
          <w:rFonts w:ascii="SimSun" w:hAnsi="SimSun" w:eastAsia="SimSun" w:cs="SimSun"/>
          <w:sz w:val="22"/>
          <w:szCs w:val="22"/>
        </w:rPr>
      </w:pPr>
      <w:r>
        <w:rPr>
          <w:rFonts w:ascii="SimSun" w:hAnsi="SimSun" w:eastAsia="SimSun" w:cs="SimSun"/>
          <w:sz w:val="22"/>
          <w:szCs w:val="22"/>
          <w:spacing w:val="-9"/>
        </w:rPr>
        <w:t>(2)保障数据质量，防范个人信息再识别</w:t>
      </w:r>
    </w:p>
    <w:p>
      <w:pPr>
        <w:ind w:left="10" w:right="400" w:firstLine="419"/>
        <w:spacing w:before="87" w:line="275" w:lineRule="auto"/>
        <w:rPr>
          <w:rFonts w:ascii="SimSun" w:hAnsi="SimSun" w:eastAsia="SimSun" w:cs="SimSun"/>
          <w:sz w:val="20"/>
          <w:szCs w:val="20"/>
        </w:rPr>
      </w:pPr>
      <w:r>
        <w:rPr>
          <w:rFonts w:ascii="SimSun" w:hAnsi="SimSun" w:eastAsia="SimSun" w:cs="SimSun"/>
          <w:sz w:val="20"/>
          <w:szCs w:val="20"/>
          <w:spacing w:val="10"/>
        </w:rPr>
        <w:t>所谓数据质量保障，是指公共数据持有者应当保</w:t>
      </w:r>
      <w:r>
        <w:rPr>
          <w:rFonts w:ascii="SimSun" w:hAnsi="SimSun" w:eastAsia="SimSun" w:cs="SimSun"/>
          <w:sz w:val="20"/>
          <w:szCs w:val="20"/>
          <w:spacing w:val="9"/>
        </w:rPr>
        <w:t>障数据的可公开性、真实</w:t>
      </w:r>
      <w:r>
        <w:rPr>
          <w:rFonts w:ascii="SimSun" w:hAnsi="SimSun" w:eastAsia="SimSun" w:cs="SimSun"/>
          <w:sz w:val="20"/>
          <w:szCs w:val="20"/>
        </w:rPr>
        <w:t xml:space="preserve"> </w:t>
      </w:r>
      <w:r>
        <w:rPr>
          <w:rFonts w:ascii="SimSun" w:hAnsi="SimSun" w:eastAsia="SimSun" w:cs="SimSun"/>
          <w:sz w:val="20"/>
          <w:szCs w:val="20"/>
          <w:spacing w:val="10"/>
        </w:rPr>
        <w:t>性、完整性和及时性。数据保障制度既有对信息的本身质量的要求，也蕴含了</w:t>
      </w:r>
      <w:r>
        <w:rPr>
          <w:rFonts w:ascii="SimSun" w:hAnsi="SimSun" w:eastAsia="SimSun" w:cs="SimSun"/>
          <w:sz w:val="20"/>
          <w:szCs w:val="20"/>
          <w:spacing w:val="5"/>
        </w:rPr>
        <w:t xml:space="preserve"> </w:t>
      </w:r>
      <w:r>
        <w:rPr>
          <w:rFonts w:ascii="SimSun" w:hAnsi="SimSun" w:eastAsia="SimSun" w:cs="SimSun"/>
          <w:sz w:val="20"/>
          <w:szCs w:val="20"/>
          <w:spacing w:val="10"/>
        </w:rPr>
        <w:t>对数据流通的制度建构需求。④数据保障要求公</w:t>
      </w:r>
      <w:r>
        <w:rPr>
          <w:rFonts w:ascii="SimSun" w:hAnsi="SimSun" w:eastAsia="SimSun" w:cs="SimSun"/>
          <w:sz w:val="20"/>
          <w:szCs w:val="20"/>
          <w:spacing w:val="9"/>
        </w:rPr>
        <w:t>共数据的控制者应当依据公共</w:t>
      </w:r>
    </w:p>
    <w:p>
      <w:pPr>
        <w:pStyle w:val="BodyText"/>
        <w:spacing w:line="317" w:lineRule="auto"/>
        <w:rPr/>
      </w:pPr>
      <w:r/>
    </w:p>
    <w:p>
      <w:pPr>
        <w:pStyle w:val="BodyText"/>
        <w:spacing w:line="318" w:lineRule="auto"/>
        <w:rPr/>
      </w:pPr>
      <w:r/>
    </w:p>
    <w:p>
      <w:pPr>
        <w:ind w:left="369"/>
        <w:spacing w:before="66" w:line="216" w:lineRule="auto"/>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66"/>
        </w:rPr>
        <w:t xml:space="preserve"> </w:t>
      </w:r>
      <w:r>
        <w:rPr>
          <w:rFonts w:ascii="SimSun" w:hAnsi="SimSun" w:eastAsia="SimSun" w:cs="SimSun"/>
          <w:sz w:val="20"/>
          <w:szCs w:val="20"/>
          <w:spacing w:val="-14"/>
        </w:rPr>
        <w:t>魏鲁彬：《数据资源的产权分析》,山东大学2018年博士学位论文，第52页。</w:t>
      </w:r>
    </w:p>
    <w:p>
      <w:pPr>
        <w:ind w:left="10" w:right="400" w:firstLine="359"/>
        <w:spacing w:before="56" w:line="228" w:lineRule="auto"/>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76"/>
        </w:rPr>
        <w:t xml:space="preserve"> </w:t>
      </w:r>
      <w:r>
        <w:rPr>
          <w:rFonts w:ascii="SimSun" w:hAnsi="SimSun" w:eastAsia="SimSun" w:cs="SimSun"/>
          <w:sz w:val="20"/>
          <w:szCs w:val="20"/>
          <w:spacing w:val="-18"/>
        </w:rPr>
        <w:t>田野：《大数据时代知情同意原则的困境与出路</w:t>
      </w:r>
      <w:r>
        <w:rPr>
          <w:rFonts w:ascii="SimSun" w:hAnsi="SimSun" w:eastAsia="SimSun" w:cs="SimSun"/>
          <w:sz w:val="20"/>
          <w:szCs w:val="20"/>
          <w:spacing w:val="-97"/>
        </w:rPr>
        <w:t xml:space="preserve"> </w:t>
      </w:r>
      <w:r>
        <w:rPr>
          <w:rFonts w:ascii="SimSun" w:hAnsi="SimSun" w:eastAsia="SimSun" w:cs="SimSun"/>
          <w:sz w:val="20"/>
          <w:szCs w:val="20"/>
          <w:u w:val="single" w:color="auto"/>
          <w:spacing w:val="7"/>
        </w:rPr>
        <w:t xml:space="preserve">    </w:t>
      </w:r>
      <w:r>
        <w:rPr>
          <w:rFonts w:ascii="SimSun" w:hAnsi="SimSun" w:eastAsia="SimSun" w:cs="SimSun"/>
          <w:sz w:val="20"/>
          <w:szCs w:val="20"/>
          <w:spacing w:val="-19"/>
        </w:rPr>
        <w:t>以生物资料库的个人信息保</w:t>
      </w:r>
      <w:r>
        <w:rPr>
          <w:rFonts w:ascii="SimSun" w:hAnsi="SimSun" w:eastAsia="SimSun" w:cs="SimSun"/>
          <w:sz w:val="20"/>
          <w:szCs w:val="20"/>
          <w:spacing w:val="2"/>
        </w:rPr>
        <w:t xml:space="preserve"> </w:t>
      </w:r>
      <w:r>
        <w:rPr>
          <w:rFonts w:ascii="SimSun" w:hAnsi="SimSun" w:eastAsia="SimSun" w:cs="SimSun"/>
          <w:sz w:val="20"/>
          <w:szCs w:val="20"/>
          <w:spacing w:val="-17"/>
        </w:rPr>
        <w:t>护为例》,载《法治与社会发展》2018年第6期。</w:t>
      </w:r>
    </w:p>
    <w:p>
      <w:pPr>
        <w:ind w:left="369"/>
        <w:spacing w:before="15" w:line="212" w:lineRule="auto"/>
        <w:rPr>
          <w:rFonts w:ascii="Times New Roman" w:hAnsi="Times New Roman" w:eastAsia="Times New Roman" w:cs="Times New Roman"/>
          <w:sz w:val="20"/>
          <w:szCs w:val="20"/>
        </w:rPr>
      </w:pPr>
      <w:r>
        <w:rPr>
          <w:rFonts w:ascii="SimSun" w:hAnsi="SimSun" w:eastAsia="SimSun" w:cs="SimSun"/>
          <w:sz w:val="20"/>
          <w:szCs w:val="20"/>
          <w:spacing w:val="-8"/>
        </w:rPr>
        <w:t>③</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8"/>
        </w:rPr>
        <w:t>Article 29 Working Party Guidelines on consent under Regulation 2016/679.</w:t>
      </w:r>
    </w:p>
    <w:p>
      <w:pPr>
        <w:ind w:left="10" w:right="388" w:firstLine="359"/>
        <w:spacing w:before="61" w:line="236" w:lineRule="auto"/>
        <w:rPr>
          <w:rFonts w:ascii="SimSun" w:hAnsi="SimSun" w:eastAsia="SimSun" w:cs="SimSun"/>
          <w:sz w:val="20"/>
          <w:szCs w:val="20"/>
        </w:rPr>
      </w:pPr>
      <w:r>
        <w:rPr>
          <w:rFonts w:ascii="SimSun" w:hAnsi="SimSun" w:eastAsia="SimSun" w:cs="SimSun"/>
          <w:sz w:val="20"/>
          <w:szCs w:val="20"/>
          <w:spacing w:val="-16"/>
        </w:rPr>
        <w:t>④</w:t>
      </w:r>
      <w:r>
        <w:rPr>
          <w:rFonts w:ascii="SimSun" w:hAnsi="SimSun" w:eastAsia="SimSun" w:cs="SimSun"/>
          <w:sz w:val="20"/>
          <w:szCs w:val="20"/>
          <w:spacing w:val="56"/>
        </w:rPr>
        <w:t xml:space="preserve"> </w:t>
      </w:r>
      <w:r>
        <w:rPr>
          <w:rFonts w:ascii="SimSun" w:hAnsi="SimSun" w:eastAsia="SimSun" w:cs="SimSun"/>
          <w:sz w:val="20"/>
          <w:szCs w:val="20"/>
          <w:spacing w:val="-16"/>
        </w:rPr>
        <w:t>张建文：《国家的信息职能与信息立法的基本</w:t>
      </w:r>
      <w:r>
        <w:rPr>
          <w:rFonts w:ascii="SimSun" w:hAnsi="SimSun" w:eastAsia="SimSun" w:cs="SimSun"/>
          <w:sz w:val="20"/>
          <w:szCs w:val="20"/>
          <w:spacing w:val="-17"/>
        </w:rPr>
        <w:t>原则》,载《法学杂志》2017年第11</w:t>
      </w:r>
      <w:r>
        <w:rPr>
          <w:rFonts w:ascii="SimSun" w:hAnsi="SimSun" w:eastAsia="SimSun" w:cs="SimSun"/>
          <w:sz w:val="20"/>
          <w:szCs w:val="20"/>
        </w:rPr>
        <w:t xml:space="preserve"> </w:t>
      </w:r>
      <w:r>
        <w:rPr>
          <w:rFonts w:ascii="SimSun" w:hAnsi="SimSun" w:eastAsia="SimSun" w:cs="SimSun"/>
          <w:sz w:val="20"/>
          <w:szCs w:val="20"/>
          <w:spacing w:val="-10"/>
        </w:rPr>
        <w:t>期。</w:t>
      </w:r>
    </w:p>
    <w:p>
      <w:pPr>
        <w:spacing w:line="236" w:lineRule="auto"/>
        <w:sectPr>
          <w:pgSz w:w="8380" w:h="13140"/>
          <w:pgMar w:top="400" w:right="122" w:bottom="400" w:left="699" w:header="0" w:footer="0" w:gutter="0"/>
        </w:sectPr>
        <w:rPr>
          <w:rFonts w:ascii="SimSun" w:hAnsi="SimSun" w:eastAsia="SimSun" w:cs="SimSun"/>
          <w:sz w:val="20"/>
          <w:szCs w:val="20"/>
        </w:rPr>
      </w:pPr>
    </w:p>
    <w:p>
      <w:pPr>
        <w:ind w:left="410"/>
        <w:spacing w:before="249"/>
        <w:rPr>
          <w:rFonts w:ascii="SimHei" w:hAnsi="SimHei" w:eastAsia="SimHei" w:cs="SimHei"/>
          <w:sz w:val="17"/>
          <w:szCs w:val="17"/>
        </w:rPr>
      </w:pPr>
      <w:r>
        <w:drawing>
          <wp:anchor distT="0" distB="0" distL="0" distR="0" simplePos="0" relativeHeight="252102656" behindDoc="0" locked="0" layoutInCell="0" allowOverlap="1">
            <wp:simplePos x="0" y="0"/>
            <wp:positionH relativeFrom="page">
              <wp:posOffset>381007</wp:posOffset>
            </wp:positionH>
            <wp:positionV relativeFrom="page">
              <wp:posOffset>6667480</wp:posOffset>
            </wp:positionV>
            <wp:extent cx="1162065" cy="6351"/>
            <wp:effectExtent l="0" t="0" r="0" b="0"/>
            <wp:wrapNone/>
            <wp:docPr id="384" name="IM 384"/>
            <wp:cNvGraphicFramePr/>
            <a:graphic>
              <a:graphicData uri="http://schemas.openxmlformats.org/drawingml/2006/picture">
                <pic:pic>
                  <pic:nvPicPr>
                    <pic:cNvPr id="384" name="IM 384"/>
                    <pic:cNvPicPr/>
                  </pic:nvPicPr>
                  <pic:blipFill>
                    <a:blip r:embed="rId205"/>
                    <a:stretch>
                      <a:fillRect/>
                    </a:stretch>
                  </pic:blipFill>
                  <pic:spPr>
                    <a:xfrm rot="0">
                      <a:off x="0" y="0"/>
                      <a:ext cx="1162065" cy="6351"/>
                    </a:xfrm>
                    <a:prstGeom prst="rect">
                      <a:avLst/>
                    </a:prstGeom>
                  </pic:spPr>
                </pic:pic>
              </a:graphicData>
            </a:graphic>
          </wp:anchor>
        </w:drawing>
      </w:r>
      <w:r>
        <w:pict>
          <v:shape id="_x0000_s250" style="position:absolute;margin-left:-1pt;margin-top:16.7128pt;mso-position-vertical-relative:text;mso-position-horizontal-relative:text;width:12.45pt;height:7.25pt;z-index:25210163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134</w:t>
                  </w:r>
                </w:p>
              </w:txbxContent>
            </v:textbox>
          </v:shape>
        </w:pict>
      </w:r>
      <w:r>
        <w:rPr>
          <w:rFonts w:ascii="SimHei" w:hAnsi="SimHei" w:eastAsia="SimHei" w:cs="SimHei"/>
          <w:sz w:val="17"/>
          <w:szCs w:val="17"/>
          <w:position w:val="-4"/>
        </w:rPr>
        <w:drawing>
          <wp:inline distT="0" distB="0" distL="0" distR="0">
            <wp:extent cx="6347" cy="273094"/>
            <wp:effectExtent l="0" t="0" r="0" b="0"/>
            <wp:docPr id="386" name="IM 386"/>
            <wp:cNvGraphicFramePr/>
            <a:graphic>
              <a:graphicData uri="http://schemas.openxmlformats.org/drawingml/2006/picture">
                <pic:pic>
                  <pic:nvPicPr>
                    <pic:cNvPr id="386" name="IM 386"/>
                    <pic:cNvPicPr/>
                  </pic:nvPicPr>
                  <pic:blipFill>
                    <a:blip r:embed="rId206"/>
                    <a:stretch>
                      <a:fillRect/>
                    </a:stretch>
                  </pic:blipFill>
                  <pic:spPr>
                    <a:xfrm rot="0">
                      <a:off x="0" y="0"/>
                      <a:ext cx="6347" cy="273094"/>
                    </a:xfrm>
                    <a:prstGeom prst="rect">
                      <a:avLst/>
                    </a:prstGeom>
                  </pic:spPr>
                </pic:pic>
              </a:graphicData>
            </a:graphic>
          </wp:inline>
        </w:drawing>
      </w:r>
      <w:r>
        <w:rPr>
          <w:rFonts w:ascii="SimHei" w:hAnsi="SimHei" w:eastAsia="SimHei" w:cs="SimHei"/>
          <w:sz w:val="17"/>
          <w:szCs w:val="17"/>
          <w:spacing w:val="56"/>
        </w:rPr>
        <w:t xml:space="preserve"> </w:t>
      </w:r>
      <w:r>
        <w:rPr>
          <w:rFonts w:ascii="SimHei" w:hAnsi="SimHei" w:eastAsia="SimHei" w:cs="SimHei"/>
          <w:sz w:val="17"/>
          <w:szCs w:val="17"/>
          <w:spacing w:val="-11"/>
        </w:rPr>
        <w:t>第二章</w:t>
      </w:r>
      <w:r>
        <w:rPr>
          <w:rFonts w:ascii="SimHei" w:hAnsi="SimHei" w:eastAsia="SimHei" w:cs="SimHei"/>
          <w:sz w:val="17"/>
          <w:szCs w:val="17"/>
          <w:spacing w:val="-11"/>
        </w:rPr>
        <w:t xml:space="preserve">  </w:t>
      </w:r>
      <w:r>
        <w:rPr>
          <w:rFonts w:ascii="SimHei" w:hAnsi="SimHei" w:eastAsia="SimHei" w:cs="SimHei"/>
          <w:sz w:val="17"/>
          <w:szCs w:val="17"/>
          <w:spacing w:val="-11"/>
        </w:rPr>
        <w:t>数据权利的体系化研究</w:t>
      </w:r>
    </w:p>
    <w:p>
      <w:pPr>
        <w:pStyle w:val="BodyText"/>
        <w:spacing w:line="344" w:lineRule="auto"/>
        <w:rPr/>
      </w:pPr>
      <w:r/>
    </w:p>
    <w:p>
      <w:pPr>
        <w:ind w:left="429" w:right="20"/>
        <w:spacing w:before="69" w:line="288" w:lineRule="auto"/>
        <w:jc w:val="both"/>
        <w:rPr>
          <w:rFonts w:ascii="SimSun" w:hAnsi="SimSun" w:eastAsia="SimSun" w:cs="SimSun"/>
          <w:sz w:val="21"/>
          <w:szCs w:val="21"/>
        </w:rPr>
      </w:pPr>
      <w:r>
        <w:rPr>
          <w:rFonts w:ascii="SimSun" w:hAnsi="SimSun" w:eastAsia="SimSun" w:cs="SimSun"/>
          <w:sz w:val="21"/>
          <w:szCs w:val="21"/>
        </w:rPr>
        <w:t>数据开放目录对本单位公共数据进行定期评估和审查</w:t>
      </w:r>
      <w:r>
        <w:rPr>
          <w:rFonts w:ascii="SimSun" w:hAnsi="SimSun" w:eastAsia="SimSun" w:cs="SimSun"/>
          <w:sz w:val="21"/>
          <w:szCs w:val="21"/>
          <w:spacing w:val="-1"/>
        </w:rPr>
        <w:t>。①明确主管机关的数据 </w:t>
      </w:r>
      <w:r>
        <w:rPr>
          <w:rFonts w:ascii="SimSun" w:hAnsi="SimSun" w:eastAsia="SimSun" w:cs="SimSun"/>
          <w:sz w:val="21"/>
          <w:szCs w:val="21"/>
        </w:rPr>
        <w:t>质量保障义务。此外，数据保障制度不仅要求在公告</w:t>
      </w:r>
      <w:r>
        <w:rPr>
          <w:rFonts w:ascii="SimSun" w:hAnsi="SimSun" w:eastAsia="SimSun" w:cs="SimSun"/>
          <w:sz w:val="21"/>
          <w:szCs w:val="21"/>
          <w:spacing w:val="-1"/>
        </w:rPr>
        <w:t>数据开放前进行校核，还 </w:t>
      </w:r>
      <w:r>
        <w:rPr>
          <w:rFonts w:ascii="SimSun" w:hAnsi="SimSun" w:eastAsia="SimSun" w:cs="SimSun"/>
          <w:sz w:val="21"/>
          <w:szCs w:val="21"/>
        </w:rPr>
        <w:t>要求对公共数据开放后的可用性等定期进行评估。但</w:t>
      </w:r>
      <w:r>
        <w:rPr>
          <w:rFonts w:ascii="SimSun" w:hAnsi="SimSun" w:eastAsia="SimSun" w:cs="SimSun"/>
          <w:sz w:val="21"/>
          <w:szCs w:val="21"/>
          <w:spacing w:val="-1"/>
        </w:rPr>
        <w:t>是，地方立法对公共数据 </w:t>
      </w:r>
      <w:r>
        <w:rPr>
          <w:rFonts w:ascii="SimSun" w:hAnsi="SimSun" w:eastAsia="SimSun" w:cs="SimSun"/>
          <w:sz w:val="21"/>
          <w:szCs w:val="21"/>
        </w:rPr>
        <w:t>中的个人信息没有设置专门的信息保障，个人信息经</w:t>
      </w:r>
      <w:r>
        <w:rPr>
          <w:rFonts w:ascii="SimSun" w:hAnsi="SimSun" w:eastAsia="SimSun" w:cs="SimSun"/>
          <w:sz w:val="21"/>
          <w:szCs w:val="21"/>
          <w:spacing w:val="-1"/>
        </w:rPr>
        <w:t>匿名化处理后，面临着与 </w:t>
      </w:r>
      <w:r>
        <w:rPr>
          <w:rFonts w:ascii="SimSun" w:hAnsi="SimSun" w:eastAsia="SimSun" w:cs="SimSun"/>
          <w:sz w:val="21"/>
          <w:szCs w:val="21"/>
          <w:spacing w:val="2"/>
        </w:rPr>
        <w:t>其他信息相结合或者在新的技术条件下重新识别或关联至特定个人的可能性，</w:t>
      </w:r>
      <w:r>
        <w:rPr>
          <w:rFonts w:ascii="SimSun" w:hAnsi="SimSun" w:eastAsia="SimSun" w:cs="SimSun"/>
          <w:sz w:val="21"/>
          <w:szCs w:val="21"/>
          <w:spacing w:val="5"/>
        </w:rPr>
        <w:t xml:space="preserve"> </w:t>
      </w:r>
      <w:r>
        <w:rPr>
          <w:rFonts w:ascii="SimSun" w:hAnsi="SimSun" w:eastAsia="SimSun" w:cs="SimSun"/>
          <w:sz w:val="21"/>
          <w:szCs w:val="21"/>
        </w:rPr>
        <w:t>即匿名化处理的再识别风险。由于信息社会的不断发</w:t>
      </w:r>
      <w:r>
        <w:rPr>
          <w:rFonts w:ascii="SimSun" w:hAnsi="SimSun" w:eastAsia="SimSun" w:cs="SimSun"/>
          <w:sz w:val="21"/>
          <w:szCs w:val="21"/>
          <w:spacing w:val="-1"/>
        </w:rPr>
        <w:t>展变化，匿名化处理的再 </w:t>
      </w:r>
      <w:r>
        <w:rPr>
          <w:rFonts w:ascii="SimSun" w:hAnsi="SimSun" w:eastAsia="SimSun" w:cs="SimSun"/>
          <w:sz w:val="21"/>
          <w:szCs w:val="21"/>
          <w:spacing w:val="-4"/>
        </w:rPr>
        <w:t>识别风险是必然存在的。</w:t>
      </w:r>
    </w:p>
    <w:p>
      <w:pPr>
        <w:ind w:left="429" w:right="86" w:firstLine="420"/>
        <w:spacing w:before="80" w:line="283" w:lineRule="auto"/>
        <w:rPr>
          <w:rFonts w:ascii="SimSun" w:hAnsi="SimSun" w:eastAsia="SimSun" w:cs="SimSun"/>
          <w:sz w:val="21"/>
          <w:szCs w:val="21"/>
        </w:rPr>
      </w:pPr>
      <w:r>
        <w:rPr>
          <w:rFonts w:ascii="SimSun" w:hAnsi="SimSun" w:eastAsia="SimSun" w:cs="SimSun"/>
          <w:sz w:val="21"/>
          <w:szCs w:val="21"/>
        </w:rPr>
        <w:t>公共数据在吸收了个人数据后，应针对可识别的部分作出匿名化处理，以</w:t>
      </w:r>
      <w:r>
        <w:rPr>
          <w:rFonts w:ascii="SimSun" w:hAnsi="SimSun" w:eastAsia="SimSun" w:cs="SimSun"/>
          <w:sz w:val="21"/>
          <w:szCs w:val="21"/>
          <w:spacing w:val="7"/>
        </w:rPr>
        <w:t xml:space="preserve"> </w:t>
      </w:r>
      <w:r>
        <w:rPr>
          <w:rFonts w:ascii="SimSun" w:hAnsi="SimSun" w:eastAsia="SimSun" w:cs="SimSun"/>
          <w:sz w:val="21"/>
          <w:szCs w:val="21"/>
        </w:rPr>
        <w:t>保障数据主体权益，便于匿名化个人数据的使用。公</w:t>
      </w:r>
      <w:r>
        <w:rPr>
          <w:rFonts w:ascii="SimSun" w:hAnsi="SimSun" w:eastAsia="SimSun" w:cs="SimSun"/>
          <w:sz w:val="21"/>
          <w:szCs w:val="21"/>
          <w:spacing w:val="-1"/>
        </w:rPr>
        <w:t>共数据的控制者应从数据</w:t>
      </w:r>
      <w:r>
        <w:rPr>
          <w:rFonts w:ascii="SimSun" w:hAnsi="SimSun" w:eastAsia="SimSun" w:cs="SimSun"/>
          <w:sz w:val="21"/>
          <w:szCs w:val="21"/>
        </w:rPr>
        <w:t xml:space="preserve"> </w:t>
      </w:r>
      <w:r>
        <w:rPr>
          <w:rFonts w:ascii="SimSun" w:hAnsi="SimSun" w:eastAsia="SimSun" w:cs="SimSun"/>
          <w:sz w:val="21"/>
          <w:szCs w:val="21"/>
        </w:rPr>
        <w:t>的收集阶段、数据的使用中和使用后各个阶段防范再识别风险。首先在个</w:t>
      </w:r>
      <w:r>
        <w:rPr>
          <w:rFonts w:ascii="SimSun" w:hAnsi="SimSun" w:eastAsia="SimSun" w:cs="SimSun"/>
          <w:sz w:val="21"/>
          <w:szCs w:val="21"/>
          <w:spacing w:val="-1"/>
        </w:rPr>
        <w:t>人数</w:t>
      </w:r>
      <w:r>
        <w:rPr>
          <w:rFonts w:ascii="SimSun" w:hAnsi="SimSun" w:eastAsia="SimSun" w:cs="SimSun"/>
          <w:sz w:val="21"/>
          <w:szCs w:val="21"/>
        </w:rPr>
        <w:t xml:space="preserve"> </w:t>
      </w:r>
      <w:r>
        <w:rPr>
          <w:rFonts w:ascii="SimSun" w:hAnsi="SimSun" w:eastAsia="SimSun" w:cs="SimSun"/>
          <w:sz w:val="21"/>
          <w:szCs w:val="21"/>
        </w:rPr>
        <w:t>据收集后，应当结合使用的场景，初步进行匿名化处理。</w:t>
      </w:r>
      <w:r>
        <w:rPr>
          <w:rFonts w:ascii="SimSun" w:hAnsi="SimSun" w:eastAsia="SimSun" w:cs="SimSun"/>
          <w:sz w:val="21"/>
          <w:szCs w:val="21"/>
          <w:spacing w:val="-1"/>
        </w:rPr>
        <w:t>在公共数据使用者获</w:t>
      </w:r>
      <w:r>
        <w:rPr>
          <w:rFonts w:ascii="SimSun" w:hAnsi="SimSun" w:eastAsia="SimSun" w:cs="SimSun"/>
          <w:sz w:val="21"/>
          <w:szCs w:val="21"/>
        </w:rPr>
        <w:t xml:space="preserve"> </w:t>
      </w:r>
      <w:r>
        <w:rPr>
          <w:rFonts w:ascii="SimSun" w:hAnsi="SimSun" w:eastAsia="SimSun" w:cs="SimSun"/>
          <w:sz w:val="21"/>
          <w:szCs w:val="21"/>
          <w:spacing w:val="-1"/>
        </w:rPr>
        <w:t>取和使用个人数据前，通过加密等技术手段阻止使用</w:t>
      </w:r>
      <w:r>
        <w:rPr>
          <w:rFonts w:ascii="SimSun" w:hAnsi="SimSun" w:eastAsia="SimSun" w:cs="SimSun"/>
          <w:sz w:val="21"/>
          <w:szCs w:val="21"/>
          <w:spacing w:val="-2"/>
        </w:rPr>
        <w:t>者对信息的再识别。</w:t>
      </w:r>
    </w:p>
    <w:p>
      <w:pPr>
        <w:ind w:left="849"/>
        <w:spacing w:before="90" w:line="219" w:lineRule="auto"/>
        <w:rPr>
          <w:rFonts w:ascii="SimSun" w:hAnsi="SimSun" w:eastAsia="SimSun" w:cs="SimSun"/>
          <w:sz w:val="21"/>
          <w:szCs w:val="21"/>
        </w:rPr>
      </w:pPr>
      <w:r>
        <w:rPr>
          <w:rFonts w:ascii="SimSun" w:hAnsi="SimSun" w:eastAsia="SimSun" w:cs="SimSun"/>
          <w:sz w:val="21"/>
          <w:szCs w:val="21"/>
        </w:rPr>
        <w:t>(3)设置公共数据的非歧视获取规则</w:t>
      </w:r>
    </w:p>
    <w:p>
      <w:pPr>
        <w:ind w:left="324" w:firstLine="524"/>
        <w:spacing w:before="113" w:line="278" w:lineRule="auto"/>
        <w:rPr>
          <w:rFonts w:ascii="SimSun" w:hAnsi="SimSun" w:eastAsia="SimSun" w:cs="SimSun"/>
          <w:sz w:val="21"/>
          <w:szCs w:val="21"/>
        </w:rPr>
      </w:pPr>
      <w:r>
        <w:rPr>
          <w:rFonts w:ascii="SimSun" w:hAnsi="SimSun" w:eastAsia="SimSun" w:cs="SimSun"/>
          <w:sz w:val="21"/>
          <w:szCs w:val="21"/>
          <w:spacing w:val="2"/>
        </w:rPr>
        <w:t>非歧视制度也称为技术中立制度，意味着立法不应</w:t>
      </w:r>
      <w:r>
        <w:rPr>
          <w:rFonts w:ascii="SimSun" w:hAnsi="SimSun" w:eastAsia="SimSun" w:cs="SimSun"/>
          <w:sz w:val="21"/>
          <w:szCs w:val="21"/>
          <w:spacing w:val="1"/>
        </w:rPr>
        <w:t>当设立某种信息技术，</w:t>
      </w:r>
      <w:r>
        <w:rPr>
          <w:rFonts w:ascii="SimSun" w:hAnsi="SimSun" w:eastAsia="SimSun" w:cs="SimSun"/>
          <w:sz w:val="21"/>
          <w:szCs w:val="21"/>
        </w:rPr>
        <w:t xml:space="preserve"> </w:t>
      </w:r>
      <w:r>
        <w:rPr>
          <w:rFonts w:ascii="SimSun" w:hAnsi="SimSun" w:eastAsia="SimSun" w:cs="SimSun"/>
          <w:sz w:val="21"/>
          <w:szCs w:val="21"/>
          <w:spacing w:val="12"/>
        </w:rPr>
        <w:t>使得某一群体相对于其他群体，在公共资源的获取和使用上处于劣势地位。 </w:t>
      </w:r>
      <w:r>
        <w:rPr>
          <w:rFonts w:ascii="SimSun" w:hAnsi="SimSun" w:eastAsia="SimSun" w:cs="SimSun"/>
          <w:sz w:val="21"/>
          <w:szCs w:val="21"/>
          <w:spacing w:val="3"/>
        </w:rPr>
        <w:t>《浙江省公共数据开放与安全管理暂行办法》明确规定公共</w:t>
      </w:r>
      <w:r>
        <w:rPr>
          <w:rFonts w:ascii="SimSun" w:hAnsi="SimSun" w:eastAsia="SimSun" w:cs="SimSun"/>
          <w:sz w:val="21"/>
          <w:szCs w:val="21"/>
          <w:spacing w:val="2"/>
        </w:rPr>
        <w:t>数据的开放不得设</w:t>
      </w:r>
      <w:r>
        <w:rPr>
          <w:rFonts w:ascii="SimSun" w:hAnsi="SimSun" w:eastAsia="SimSun" w:cs="SimSun"/>
          <w:sz w:val="21"/>
          <w:szCs w:val="21"/>
        </w:rPr>
        <w:t xml:space="preserve">  </w:t>
      </w:r>
      <w:r>
        <w:rPr>
          <w:rFonts w:ascii="SimSun" w:hAnsi="SimSun" w:eastAsia="SimSun" w:cs="SimSun"/>
          <w:sz w:val="21"/>
          <w:szCs w:val="21"/>
          <w:spacing w:val="3"/>
        </w:rPr>
        <w:t>定歧视性条件。②在非歧视制度下，不特定公众对</w:t>
      </w:r>
      <w:r>
        <w:rPr>
          <w:rFonts w:ascii="SimSun" w:hAnsi="SimSun" w:eastAsia="SimSun" w:cs="SimSun"/>
          <w:sz w:val="21"/>
          <w:szCs w:val="21"/>
          <w:spacing w:val="2"/>
        </w:rPr>
        <w:t>公共数据的获取和使用都应</w:t>
      </w:r>
      <w:r>
        <w:rPr>
          <w:rFonts w:ascii="SimSun" w:hAnsi="SimSun" w:eastAsia="SimSun" w:cs="SimSun"/>
          <w:sz w:val="21"/>
          <w:szCs w:val="21"/>
        </w:rPr>
        <w:t xml:space="preserve">  </w:t>
      </w:r>
      <w:r>
        <w:rPr>
          <w:rFonts w:ascii="SimSun" w:hAnsi="SimSun" w:eastAsia="SimSun" w:cs="SimSun"/>
          <w:sz w:val="21"/>
          <w:szCs w:val="21"/>
          <w:spacing w:val="2"/>
        </w:rPr>
        <w:t>当是同样便捷的。技术中立主要通过数据获取方式的技术设计，避免算法歧视</w:t>
      </w:r>
      <w:r>
        <w:rPr>
          <w:rFonts w:ascii="SimSun" w:hAnsi="SimSun" w:eastAsia="SimSun" w:cs="SimSun"/>
          <w:sz w:val="21"/>
          <w:szCs w:val="21"/>
          <w:spacing w:val="7"/>
        </w:rPr>
        <w:t xml:space="preserve">  </w:t>
      </w:r>
      <w:r>
        <w:rPr>
          <w:rFonts w:ascii="SimSun" w:hAnsi="SimSun" w:eastAsia="SimSun" w:cs="SimSun"/>
          <w:sz w:val="21"/>
          <w:szCs w:val="21"/>
          <w:spacing w:val="10"/>
        </w:rPr>
        <w:t>或算法黑箱。</w:t>
      </w:r>
    </w:p>
    <w:p>
      <w:pPr>
        <w:ind w:left="429" w:right="79" w:firstLine="420"/>
        <w:spacing w:before="137" w:line="272" w:lineRule="auto"/>
        <w:jc w:val="both"/>
        <w:rPr>
          <w:rFonts w:ascii="SimSun" w:hAnsi="SimSun" w:eastAsia="SimSun" w:cs="SimSun"/>
          <w:sz w:val="21"/>
          <w:szCs w:val="21"/>
        </w:rPr>
      </w:pPr>
      <w:r>
        <w:rPr>
          <w:rFonts w:ascii="SimSun" w:hAnsi="SimSun" w:eastAsia="SimSun" w:cs="SimSun"/>
          <w:sz w:val="21"/>
          <w:szCs w:val="21"/>
        </w:rPr>
        <w:t>公共数据的非歧视性获取首先应当是免费的，付费会为公共数据的获取增</w:t>
      </w:r>
      <w:r>
        <w:rPr>
          <w:rFonts w:ascii="SimSun" w:hAnsi="SimSun" w:eastAsia="SimSun" w:cs="SimSun"/>
          <w:sz w:val="21"/>
          <w:szCs w:val="21"/>
          <w:spacing w:val="5"/>
        </w:rPr>
        <w:t xml:space="preserve"> </w:t>
      </w:r>
      <w:r>
        <w:rPr>
          <w:rFonts w:ascii="SimSun" w:hAnsi="SimSun" w:eastAsia="SimSun" w:cs="SimSun"/>
          <w:sz w:val="21"/>
          <w:szCs w:val="21"/>
        </w:rPr>
        <w:t>加门槛。在数据平台获取公共数据时，非歧视性获取还</w:t>
      </w:r>
      <w:r>
        <w:rPr>
          <w:rFonts w:ascii="SimSun" w:hAnsi="SimSun" w:eastAsia="SimSun" w:cs="SimSun"/>
          <w:sz w:val="21"/>
          <w:szCs w:val="21"/>
          <w:spacing w:val="-1"/>
        </w:rPr>
        <w:t>意味着数据获取的前置</w:t>
      </w:r>
      <w:r>
        <w:rPr>
          <w:rFonts w:ascii="SimSun" w:hAnsi="SimSun" w:eastAsia="SimSun" w:cs="SimSun"/>
          <w:sz w:val="21"/>
          <w:szCs w:val="21"/>
        </w:rPr>
        <w:t xml:space="preserve"> </w:t>
      </w:r>
      <w:r>
        <w:rPr>
          <w:rFonts w:ascii="SimSun" w:hAnsi="SimSun" w:eastAsia="SimSun" w:cs="SimSun"/>
          <w:sz w:val="21"/>
          <w:szCs w:val="21"/>
        </w:rPr>
        <w:t>流程的尽量简化，例如简化或取消平台的注册。目前，对公众用物的免费使用</w:t>
      </w:r>
      <w:r>
        <w:rPr>
          <w:rFonts w:ascii="SimSun" w:hAnsi="SimSun" w:eastAsia="SimSun" w:cs="SimSun"/>
          <w:sz w:val="21"/>
          <w:szCs w:val="21"/>
          <w:spacing w:val="14"/>
        </w:rPr>
        <w:t xml:space="preserve"> </w:t>
      </w:r>
      <w:r>
        <w:rPr>
          <w:rFonts w:ascii="SimSun" w:hAnsi="SimSun" w:eastAsia="SimSun" w:cs="SimSun"/>
          <w:sz w:val="21"/>
          <w:szCs w:val="21"/>
          <w:spacing w:val="-6"/>
        </w:rPr>
        <w:t>已逐渐得到社会认同，例如各个省市的博物馆、公园等。③</w:t>
      </w:r>
    </w:p>
    <w:p>
      <w:pPr>
        <w:ind w:left="429" w:right="82" w:firstLine="419"/>
        <w:spacing w:before="116" w:line="266" w:lineRule="auto"/>
        <w:jc w:val="both"/>
        <w:rPr>
          <w:rFonts w:ascii="SimSun" w:hAnsi="SimSun" w:eastAsia="SimSun" w:cs="SimSun"/>
          <w:sz w:val="21"/>
          <w:szCs w:val="21"/>
        </w:rPr>
      </w:pPr>
      <w:r>
        <w:rPr>
          <w:rFonts w:ascii="SimSun" w:hAnsi="SimSun" w:eastAsia="SimSun" w:cs="SimSun"/>
          <w:sz w:val="21"/>
          <w:szCs w:val="21"/>
        </w:rPr>
        <w:t>非歧视性获取还意味着便捷、不受技术阻碍地获取。因此，公共数据平台</w:t>
      </w:r>
      <w:r>
        <w:rPr>
          <w:rFonts w:ascii="SimSun" w:hAnsi="SimSun" w:eastAsia="SimSun" w:cs="SimSun"/>
          <w:sz w:val="21"/>
          <w:szCs w:val="21"/>
          <w:spacing w:val="11"/>
        </w:rPr>
        <w:t xml:space="preserve"> </w:t>
      </w:r>
      <w:r>
        <w:rPr>
          <w:rFonts w:ascii="SimSun" w:hAnsi="SimSun" w:eastAsia="SimSun" w:cs="SimSun"/>
          <w:sz w:val="21"/>
          <w:szCs w:val="21"/>
        </w:rPr>
        <w:t>应当通过技术手段增加平台兼容的浏览器和设备，尽量</w:t>
      </w:r>
      <w:r>
        <w:rPr>
          <w:rFonts w:ascii="SimSun" w:hAnsi="SimSun" w:eastAsia="SimSun" w:cs="SimSun"/>
          <w:sz w:val="21"/>
          <w:szCs w:val="21"/>
          <w:spacing w:val="-1"/>
        </w:rPr>
        <w:t>减少由于技术问题导致</w:t>
      </w:r>
      <w:r>
        <w:rPr>
          <w:rFonts w:ascii="SimSun" w:hAnsi="SimSun" w:eastAsia="SimSun" w:cs="SimSun"/>
          <w:sz w:val="21"/>
          <w:szCs w:val="21"/>
        </w:rPr>
        <w:t xml:space="preserve"> </w:t>
      </w:r>
      <w:r>
        <w:rPr>
          <w:rFonts w:ascii="SimSun" w:hAnsi="SimSun" w:eastAsia="SimSun" w:cs="SimSun"/>
          <w:sz w:val="21"/>
          <w:szCs w:val="21"/>
        </w:rPr>
        <w:t>的部分公众的数据获取困难。例如，部分公共数据平台或信息公开网</w:t>
      </w:r>
      <w:r>
        <w:rPr>
          <w:rFonts w:ascii="SimSun" w:hAnsi="SimSun" w:eastAsia="SimSun" w:cs="SimSun"/>
          <w:sz w:val="21"/>
          <w:szCs w:val="21"/>
          <w:spacing w:val="-1"/>
        </w:rPr>
        <w:t>站在提供</w:t>
      </w:r>
    </w:p>
    <w:p>
      <w:pPr>
        <w:pStyle w:val="BodyText"/>
        <w:spacing w:line="418" w:lineRule="auto"/>
        <w:rPr/>
      </w:pPr>
      <w:r/>
    </w:p>
    <w:p>
      <w:pPr>
        <w:ind w:left="790"/>
        <w:spacing w:before="69" w:line="217"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33"/>
        </w:rPr>
        <w:t xml:space="preserve"> </w:t>
      </w:r>
      <w:r>
        <w:rPr>
          <w:rFonts w:ascii="SimSun" w:hAnsi="SimSun" w:eastAsia="SimSun" w:cs="SimSun"/>
          <w:sz w:val="21"/>
          <w:szCs w:val="21"/>
          <w:spacing w:val="-21"/>
          <w:w w:val="97"/>
        </w:rPr>
        <w:t>参见《浙江省公共数据开放与安全管理暂行办法</w:t>
      </w:r>
      <w:r>
        <w:rPr>
          <w:rFonts w:ascii="SimSun" w:hAnsi="SimSun" w:eastAsia="SimSun" w:cs="SimSun"/>
          <w:sz w:val="21"/>
          <w:szCs w:val="21"/>
          <w:spacing w:val="-22"/>
          <w:w w:val="97"/>
        </w:rPr>
        <w:t>》第13条。</w:t>
      </w:r>
    </w:p>
    <w:p>
      <w:pPr>
        <w:ind w:left="429" w:right="104" w:firstLine="360"/>
        <w:spacing w:before="14" w:line="224" w:lineRule="auto"/>
        <w:rPr>
          <w:rFonts w:ascii="SimSun" w:hAnsi="SimSun" w:eastAsia="SimSun" w:cs="SimSun"/>
          <w:sz w:val="21"/>
          <w:szCs w:val="21"/>
        </w:rPr>
      </w:pPr>
      <w:r>
        <w:rPr>
          <w:rFonts w:ascii="SimSun" w:hAnsi="SimSun" w:eastAsia="SimSun" w:cs="SimSun"/>
          <w:sz w:val="21"/>
          <w:szCs w:val="21"/>
          <w:spacing w:val="-20"/>
          <w:w w:val="95"/>
        </w:rPr>
        <w:t>②</w:t>
      </w:r>
      <w:r>
        <w:rPr>
          <w:rFonts w:ascii="SimSun" w:hAnsi="SimSun" w:eastAsia="SimSun" w:cs="SimSun"/>
          <w:sz w:val="21"/>
          <w:szCs w:val="21"/>
          <w:spacing w:val="42"/>
        </w:rPr>
        <w:t xml:space="preserve"> </w:t>
      </w:r>
      <w:r>
        <w:rPr>
          <w:rFonts w:ascii="SimSun" w:hAnsi="SimSun" w:eastAsia="SimSun" w:cs="SimSun"/>
          <w:sz w:val="21"/>
          <w:szCs w:val="21"/>
          <w:spacing w:val="-20"/>
          <w:w w:val="95"/>
        </w:rPr>
        <w:t>《浙江省公共数据开放与安全管理暂行办法》第16条规定：“公共数据开放主体应</w:t>
      </w:r>
      <w:r>
        <w:rPr>
          <w:rFonts w:ascii="SimSun" w:hAnsi="SimSun" w:eastAsia="SimSun" w:cs="SimSun"/>
          <w:sz w:val="21"/>
          <w:szCs w:val="21"/>
        </w:rPr>
        <w:t xml:space="preserve"> </w:t>
      </w:r>
      <w:r>
        <w:rPr>
          <w:rFonts w:ascii="SimSun" w:hAnsi="SimSun" w:eastAsia="SimSun" w:cs="SimSun"/>
          <w:sz w:val="21"/>
          <w:szCs w:val="21"/>
          <w:spacing w:val="-23"/>
          <w:w w:val="97"/>
        </w:rPr>
        <w:t>当向社会公平开放受限类公共数据，不得设定歧视性条件。”</w:t>
      </w:r>
    </w:p>
    <w:p>
      <w:pPr>
        <w:ind w:left="429" w:firstLine="360"/>
        <w:spacing w:before="20" w:line="229" w:lineRule="auto"/>
        <w:rPr>
          <w:rFonts w:ascii="SimSun" w:hAnsi="SimSun" w:eastAsia="SimSun" w:cs="SimSun"/>
          <w:sz w:val="21"/>
          <w:szCs w:val="21"/>
        </w:rPr>
      </w:pPr>
      <w:r>
        <w:rPr>
          <w:rFonts w:ascii="SimSun" w:hAnsi="SimSun" w:eastAsia="SimSun" w:cs="SimSun"/>
          <w:sz w:val="21"/>
          <w:szCs w:val="21"/>
          <w:spacing w:val="-20"/>
          <w:w w:val="96"/>
        </w:rPr>
        <w:t>③</w:t>
      </w:r>
      <w:r>
        <w:rPr>
          <w:rFonts w:ascii="SimSun" w:hAnsi="SimSun" w:eastAsia="SimSun" w:cs="SimSun"/>
          <w:sz w:val="21"/>
          <w:szCs w:val="21"/>
          <w:spacing w:val="51"/>
        </w:rPr>
        <w:t xml:space="preserve"> </w:t>
      </w:r>
      <w:r>
        <w:rPr>
          <w:rFonts w:ascii="SimSun" w:hAnsi="SimSun" w:eastAsia="SimSun" w:cs="SimSun"/>
          <w:sz w:val="21"/>
          <w:szCs w:val="21"/>
          <w:spacing w:val="-20"/>
          <w:w w:val="96"/>
        </w:rPr>
        <w:t>免费使用并不意味着绝对杜绝收费，出于管理成本等考虑收取一定费用是合理</w:t>
      </w:r>
      <w:r>
        <w:rPr>
          <w:rFonts w:ascii="SimSun" w:hAnsi="SimSun" w:eastAsia="SimSun" w:cs="SimSun"/>
          <w:sz w:val="21"/>
          <w:szCs w:val="21"/>
          <w:spacing w:val="-21"/>
          <w:w w:val="96"/>
        </w:rPr>
        <w:t>的，</w:t>
      </w:r>
      <w:r>
        <w:rPr>
          <w:rFonts w:ascii="SimSun" w:hAnsi="SimSun" w:eastAsia="SimSun" w:cs="SimSun"/>
          <w:sz w:val="21"/>
          <w:szCs w:val="21"/>
        </w:rPr>
        <w:t xml:space="preserve"> </w:t>
      </w:r>
      <w:r>
        <w:rPr>
          <w:rFonts w:ascii="SimSun" w:hAnsi="SimSun" w:eastAsia="SimSun" w:cs="SimSun"/>
          <w:sz w:val="21"/>
          <w:szCs w:val="21"/>
          <w:spacing w:val="-29"/>
        </w:rPr>
        <w:t>但收取的费用不得以营利为目的，或是用于公用物维护以外的目的。</w:t>
      </w:r>
    </w:p>
    <w:p>
      <w:pPr>
        <w:spacing w:line="229" w:lineRule="auto"/>
        <w:sectPr>
          <w:pgSz w:w="8400" w:h="13160"/>
          <w:pgMar w:top="400" w:right="545" w:bottom="400" w:left="190" w:header="0" w:footer="0" w:gutter="0"/>
        </w:sectPr>
        <w:rPr>
          <w:rFonts w:ascii="SimSun" w:hAnsi="SimSun" w:eastAsia="SimSun" w:cs="SimSun"/>
          <w:sz w:val="21"/>
          <w:szCs w:val="21"/>
        </w:rPr>
      </w:pPr>
    </w:p>
    <w:p>
      <w:pPr>
        <w:ind w:left="2409"/>
        <w:spacing w:before="160"/>
        <w:rPr>
          <w:sz w:val="20"/>
          <w:szCs w:val="20"/>
        </w:rPr>
      </w:pPr>
      <w:r>
        <w:pict>
          <v:shape id="_x0000_s252" style="position:absolute;margin-left:363.998pt;margin-top:10.9495pt;mso-position-vertical-relative:text;mso-position-horizontal-relative:text;width:15.9pt;height:9pt;z-index:252104704;"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6"/>
                      <w:position w:val="-3"/>
                    </w:rPr>
                    <w:t>135</w:t>
                  </w:r>
                </w:p>
              </w:txbxContent>
            </v:textbox>
          </v:shape>
        </w:pict>
      </w:r>
      <w:r>
        <w:rPr>
          <w:rFonts w:ascii="SimHei" w:hAnsi="SimHei" w:eastAsia="SimHei" w:cs="SimHei"/>
          <w:sz w:val="20"/>
          <w:szCs w:val="20"/>
          <w:spacing w:val="-18"/>
          <w:w w:val="89"/>
        </w:rPr>
        <w:t>三、公共数据利用机制的体系化：公共数据的公用性实现机制研究</w:t>
      </w:r>
      <w:r>
        <w:rPr>
          <w:rFonts w:ascii="SimHei" w:hAnsi="SimHei" w:eastAsia="SimHei" w:cs="SimHei"/>
          <w:sz w:val="20"/>
          <w:szCs w:val="20"/>
          <w:spacing w:val="19"/>
        </w:rPr>
        <w:t xml:space="preserve"> </w:t>
      </w:r>
      <w:r>
        <w:rPr>
          <w:sz w:val="20"/>
          <w:szCs w:val="20"/>
          <w:position w:val="-6"/>
        </w:rPr>
        <w:drawing>
          <wp:inline distT="0" distB="0" distL="0" distR="0">
            <wp:extent cx="6361" cy="273012"/>
            <wp:effectExtent l="0" t="0" r="0" b="0"/>
            <wp:docPr id="388" name="IM 388"/>
            <wp:cNvGraphicFramePr/>
            <a:graphic>
              <a:graphicData uri="http://schemas.openxmlformats.org/drawingml/2006/picture">
                <pic:pic>
                  <pic:nvPicPr>
                    <pic:cNvPr id="388" name="IM 388"/>
                    <pic:cNvPicPr/>
                  </pic:nvPicPr>
                  <pic:blipFill>
                    <a:blip r:embed="rId207"/>
                    <a:stretch>
                      <a:fillRect/>
                    </a:stretch>
                  </pic:blipFill>
                  <pic:spPr>
                    <a:xfrm rot="0">
                      <a:off x="0" y="0"/>
                      <a:ext cx="6361" cy="273012"/>
                    </a:xfrm>
                    <a:prstGeom prst="rect">
                      <a:avLst/>
                    </a:prstGeom>
                  </pic:spPr>
                </pic:pic>
              </a:graphicData>
            </a:graphic>
          </wp:inline>
        </w:drawing>
      </w:r>
    </w:p>
    <w:p>
      <w:pPr>
        <w:pStyle w:val="BodyText"/>
        <w:spacing w:line="335" w:lineRule="auto"/>
        <w:rPr/>
      </w:pPr>
      <w:r/>
    </w:p>
    <w:p>
      <w:pPr>
        <w:ind w:right="410" w:firstLine="29"/>
        <w:spacing w:before="71" w:line="253" w:lineRule="auto"/>
        <w:rPr>
          <w:rFonts w:ascii="SimSun" w:hAnsi="SimSun" w:eastAsia="SimSun" w:cs="SimSun"/>
          <w:sz w:val="22"/>
          <w:szCs w:val="22"/>
        </w:rPr>
      </w:pPr>
      <w:r>
        <w:rPr>
          <w:rFonts w:ascii="SimSun" w:hAnsi="SimSun" w:eastAsia="SimSun" w:cs="SimSun"/>
          <w:sz w:val="22"/>
          <w:szCs w:val="22"/>
          <w:spacing w:val="3"/>
        </w:rPr>
        <w:t>数据服务时，指定浏览器或要求下载插件等，都可被看作是对部分用户的</w:t>
      </w:r>
      <w:r>
        <w:rPr>
          <w:rFonts w:ascii="SimSun" w:hAnsi="SimSun" w:eastAsia="SimSun" w:cs="SimSun"/>
          <w:sz w:val="22"/>
          <w:szCs w:val="22"/>
        </w:rPr>
        <w:t xml:space="preserve"> </w:t>
      </w:r>
      <w:r>
        <w:rPr>
          <w:rFonts w:ascii="SimSun" w:hAnsi="SimSun" w:eastAsia="SimSun" w:cs="SimSun"/>
          <w:sz w:val="22"/>
          <w:szCs w:val="22"/>
          <w:spacing w:val="-10"/>
        </w:rPr>
        <w:t>歧视。</w:t>
      </w:r>
    </w:p>
    <w:p>
      <w:pPr>
        <w:ind w:left="29" w:right="399" w:firstLine="430"/>
        <w:spacing w:before="107" w:line="290" w:lineRule="auto"/>
        <w:rPr>
          <w:rFonts w:ascii="SimSun" w:hAnsi="SimSun" w:eastAsia="SimSun" w:cs="SimSun"/>
          <w:sz w:val="20"/>
          <w:szCs w:val="20"/>
        </w:rPr>
      </w:pPr>
      <w:r>
        <w:rPr>
          <w:rFonts w:ascii="SimSun" w:hAnsi="SimSun" w:eastAsia="SimSun" w:cs="SimSun"/>
          <w:sz w:val="20"/>
          <w:szCs w:val="20"/>
          <w:spacing w:val="10"/>
        </w:rPr>
        <w:t>但是，对公共数据的非歧视性获取不意味着每个人都可获得绝对一</w:t>
      </w:r>
      <w:r>
        <w:rPr>
          <w:rFonts w:ascii="SimSun" w:hAnsi="SimSun" w:eastAsia="SimSun" w:cs="SimSun"/>
          <w:sz w:val="20"/>
          <w:szCs w:val="20"/>
          <w:spacing w:val="9"/>
        </w:rPr>
        <w:t>致的服</w:t>
      </w:r>
      <w:r>
        <w:rPr>
          <w:rFonts w:ascii="SimSun" w:hAnsi="SimSun" w:eastAsia="SimSun" w:cs="SimSun"/>
          <w:sz w:val="20"/>
          <w:szCs w:val="20"/>
        </w:rPr>
        <w:t xml:space="preserve"> </w:t>
      </w:r>
      <w:r>
        <w:rPr>
          <w:rFonts w:ascii="SimSun" w:hAnsi="SimSun" w:eastAsia="SimSun" w:cs="SimSun"/>
          <w:sz w:val="20"/>
          <w:szCs w:val="20"/>
          <w:spacing w:val="10"/>
        </w:rPr>
        <w:t>务，对于专门从事公共数据分析利用的企业，对数</w:t>
      </w:r>
      <w:r>
        <w:rPr>
          <w:rFonts w:ascii="SimSun" w:hAnsi="SimSun" w:eastAsia="SimSun" w:cs="SimSun"/>
          <w:sz w:val="20"/>
          <w:szCs w:val="20"/>
          <w:spacing w:val="9"/>
        </w:rPr>
        <w:t>据平台使用的深度和广度就</w:t>
      </w:r>
      <w:r>
        <w:rPr>
          <w:rFonts w:ascii="SimSun" w:hAnsi="SimSun" w:eastAsia="SimSun" w:cs="SimSun"/>
          <w:sz w:val="20"/>
          <w:szCs w:val="20"/>
        </w:rPr>
        <w:t xml:space="preserve"> </w:t>
      </w:r>
      <w:r>
        <w:rPr>
          <w:rFonts w:ascii="SimSun" w:hAnsi="SimSun" w:eastAsia="SimSun" w:cs="SimSun"/>
          <w:sz w:val="20"/>
          <w:szCs w:val="20"/>
          <w:spacing w:val="10"/>
        </w:rPr>
        <w:t>大于仅为行使知情权获取公共数据的普通公众。在使用</w:t>
      </w:r>
      <w:r>
        <w:rPr>
          <w:rFonts w:ascii="SimSun" w:hAnsi="SimSun" w:eastAsia="SimSun" w:cs="SimSun"/>
          <w:sz w:val="20"/>
          <w:szCs w:val="20"/>
          <w:spacing w:val="9"/>
        </w:rPr>
        <w:t>上的合理差别不意味着</w:t>
      </w:r>
      <w:r>
        <w:rPr>
          <w:rFonts w:ascii="SimSun" w:hAnsi="SimSun" w:eastAsia="SimSun" w:cs="SimSun"/>
          <w:sz w:val="20"/>
          <w:szCs w:val="20"/>
        </w:rPr>
        <w:t xml:space="preserve"> </w:t>
      </w:r>
      <w:r>
        <w:rPr>
          <w:rFonts w:ascii="SimSun" w:hAnsi="SimSun" w:eastAsia="SimSun" w:cs="SimSun"/>
          <w:sz w:val="20"/>
          <w:szCs w:val="20"/>
          <w:spacing w:val="4"/>
        </w:rPr>
        <w:t>对平等使用原则的背离。</w:t>
      </w:r>
    </w:p>
    <w:p>
      <w:pPr>
        <w:ind w:left="459"/>
        <w:spacing w:before="122" w:line="219" w:lineRule="auto"/>
        <w:rPr>
          <w:rFonts w:ascii="SimSun" w:hAnsi="SimSun" w:eastAsia="SimSun" w:cs="SimSun"/>
          <w:sz w:val="22"/>
          <w:szCs w:val="22"/>
        </w:rPr>
      </w:pPr>
      <w:r>
        <w:rPr>
          <w:rFonts w:ascii="SimSun" w:hAnsi="SimSun" w:eastAsia="SimSun" w:cs="SimSun"/>
          <w:sz w:val="22"/>
          <w:szCs w:val="22"/>
          <w:spacing w:val="-9"/>
        </w:rPr>
        <w:t>(4)建立多元化公共数据分级分类机制</w:t>
      </w:r>
    </w:p>
    <w:p>
      <w:pPr>
        <w:ind w:left="29" w:right="403" w:firstLine="430"/>
        <w:spacing w:before="97" w:line="310" w:lineRule="auto"/>
        <w:rPr>
          <w:rFonts w:ascii="SimSun" w:hAnsi="SimSun" w:eastAsia="SimSun" w:cs="SimSun"/>
          <w:sz w:val="20"/>
          <w:szCs w:val="20"/>
        </w:rPr>
      </w:pPr>
      <w:r>
        <w:rPr>
          <w:rFonts w:ascii="SimSun" w:hAnsi="SimSun" w:eastAsia="SimSun" w:cs="SimSun"/>
          <w:sz w:val="20"/>
          <w:szCs w:val="20"/>
          <w:spacing w:val="10"/>
        </w:rPr>
        <w:t>公共数据的数据主体和性质并不单一，若不进</w:t>
      </w:r>
      <w:r>
        <w:rPr>
          <w:rFonts w:ascii="SimSun" w:hAnsi="SimSun" w:eastAsia="SimSun" w:cs="SimSun"/>
          <w:sz w:val="20"/>
          <w:szCs w:val="20"/>
          <w:spacing w:val="9"/>
        </w:rPr>
        <w:t>行合理的分级分类，忽视差</w:t>
      </w:r>
      <w:r>
        <w:rPr>
          <w:rFonts w:ascii="SimSun" w:hAnsi="SimSun" w:eastAsia="SimSun" w:cs="SimSun"/>
          <w:sz w:val="20"/>
          <w:szCs w:val="20"/>
        </w:rPr>
        <w:t xml:space="preserve"> </w:t>
      </w:r>
      <w:r>
        <w:rPr>
          <w:rFonts w:ascii="SimSun" w:hAnsi="SimSun" w:eastAsia="SimSun" w:cs="SimSun"/>
          <w:sz w:val="20"/>
          <w:szCs w:val="20"/>
          <w:spacing w:val="16"/>
        </w:rPr>
        <w:t>异，进行完全统一的规制，是不妥当的。以自然资源为例，将自然资源类型</w:t>
      </w:r>
      <w:r>
        <w:rPr>
          <w:rFonts w:ascii="SimSun" w:hAnsi="SimSun" w:eastAsia="SimSun" w:cs="SimSun"/>
          <w:sz w:val="20"/>
          <w:szCs w:val="20"/>
          <w:spacing w:val="4"/>
        </w:rPr>
        <w:t xml:space="preserve"> </w:t>
      </w:r>
      <w:r>
        <w:rPr>
          <w:rFonts w:ascii="SimSun" w:hAnsi="SimSun" w:eastAsia="SimSun" w:cs="SimSun"/>
          <w:sz w:val="20"/>
          <w:szCs w:val="20"/>
          <w:spacing w:val="16"/>
        </w:rPr>
        <w:t>化，不同的自然资源使用不同的法律规制。公共信息资源与自然资源存在共</w:t>
      </w:r>
      <w:r>
        <w:rPr>
          <w:rFonts w:ascii="SimSun" w:hAnsi="SimSun" w:eastAsia="SimSun" w:cs="SimSun"/>
          <w:sz w:val="20"/>
          <w:szCs w:val="20"/>
        </w:rPr>
        <w:t xml:space="preserve"> </w:t>
      </w:r>
      <w:r>
        <w:rPr>
          <w:rFonts w:ascii="SimSun" w:hAnsi="SimSun" w:eastAsia="SimSun" w:cs="SimSun"/>
          <w:sz w:val="20"/>
          <w:szCs w:val="20"/>
          <w:spacing w:val="10"/>
        </w:rPr>
        <w:t>性，同样可以类型化思维规制。目前各地方立法没有对公共数据进行准确、周</w:t>
      </w:r>
      <w:r>
        <w:rPr>
          <w:rFonts w:ascii="SimSun" w:hAnsi="SimSun" w:eastAsia="SimSun" w:cs="SimSun"/>
          <w:sz w:val="20"/>
          <w:szCs w:val="20"/>
          <w:spacing w:val="2"/>
        </w:rPr>
        <w:t xml:space="preserve"> </w:t>
      </w:r>
      <w:r>
        <w:rPr>
          <w:rFonts w:ascii="SimSun" w:hAnsi="SimSun" w:eastAsia="SimSun" w:cs="SimSun"/>
          <w:sz w:val="20"/>
          <w:szCs w:val="20"/>
          <w:spacing w:val="10"/>
        </w:rPr>
        <w:t>延的分类，但数据的分级分类是数据使用和管理的</w:t>
      </w:r>
      <w:r>
        <w:rPr>
          <w:rFonts w:ascii="SimSun" w:hAnsi="SimSun" w:eastAsia="SimSun" w:cs="SimSun"/>
          <w:sz w:val="20"/>
          <w:szCs w:val="20"/>
          <w:spacing w:val="9"/>
        </w:rPr>
        <w:t>前提和基础，不能仅仅依靠</w:t>
      </w:r>
      <w:r>
        <w:rPr>
          <w:rFonts w:ascii="SimSun" w:hAnsi="SimSun" w:eastAsia="SimSun" w:cs="SimSun"/>
          <w:sz w:val="20"/>
          <w:szCs w:val="20"/>
        </w:rPr>
        <w:t xml:space="preserve"> </w:t>
      </w:r>
      <w:r>
        <w:rPr>
          <w:rFonts w:ascii="SimSun" w:hAnsi="SimSun" w:eastAsia="SimSun" w:cs="SimSun"/>
          <w:sz w:val="20"/>
          <w:szCs w:val="20"/>
          <w:spacing w:val="10"/>
        </w:rPr>
        <w:t>地方立法或行业规范调整。因此，数据分级分类应当既有国家部门的主</w:t>
      </w:r>
      <w:r>
        <w:rPr>
          <w:rFonts w:ascii="SimSun" w:hAnsi="SimSun" w:eastAsia="SimSun" w:cs="SimSun"/>
          <w:sz w:val="20"/>
          <w:szCs w:val="20"/>
          <w:spacing w:val="9"/>
        </w:rPr>
        <w:t>导，同</w:t>
      </w:r>
      <w:r>
        <w:rPr>
          <w:rFonts w:ascii="SimSun" w:hAnsi="SimSun" w:eastAsia="SimSun" w:cs="SimSun"/>
          <w:sz w:val="20"/>
          <w:szCs w:val="20"/>
        </w:rPr>
        <w:t xml:space="preserve"> </w:t>
      </w:r>
      <w:r>
        <w:rPr>
          <w:rFonts w:ascii="SimSun" w:hAnsi="SimSun" w:eastAsia="SimSun" w:cs="SimSun"/>
          <w:sz w:val="20"/>
          <w:szCs w:val="20"/>
          <w:spacing w:val="10"/>
        </w:rPr>
        <w:t>时也与数字经济发展部门进行充分有效地沟通</w:t>
      </w:r>
      <w:r>
        <w:rPr>
          <w:rFonts w:ascii="SimSun" w:hAnsi="SimSun" w:eastAsia="SimSun" w:cs="SimSun"/>
          <w:sz w:val="20"/>
          <w:szCs w:val="20"/>
          <w:spacing w:val="9"/>
        </w:rPr>
        <w:t>，合理确定重要数据范围以及保</w:t>
      </w:r>
      <w:r>
        <w:rPr>
          <w:rFonts w:ascii="SimSun" w:hAnsi="SimSun" w:eastAsia="SimSun" w:cs="SimSun"/>
          <w:sz w:val="20"/>
          <w:szCs w:val="20"/>
        </w:rPr>
        <w:t xml:space="preserve"> </w:t>
      </w:r>
      <w:r>
        <w:rPr>
          <w:rFonts w:ascii="SimSun" w:hAnsi="SimSun" w:eastAsia="SimSun" w:cs="SimSun"/>
          <w:sz w:val="20"/>
          <w:szCs w:val="20"/>
          <w:spacing w:val="7"/>
        </w:rPr>
        <w:t>护方式，平衡安全与发展的价值需求。</w:t>
      </w:r>
    </w:p>
    <w:p>
      <w:pPr>
        <w:ind w:left="29" w:right="347" w:firstLine="430"/>
        <w:spacing w:before="98" w:line="301" w:lineRule="auto"/>
        <w:rPr>
          <w:rFonts w:ascii="SimSun" w:hAnsi="SimSun" w:eastAsia="SimSun" w:cs="SimSun"/>
          <w:sz w:val="20"/>
          <w:szCs w:val="20"/>
        </w:rPr>
      </w:pPr>
      <w:r>
        <w:rPr>
          <w:rFonts w:ascii="SimSun" w:hAnsi="SimSun" w:eastAsia="SimSun" w:cs="SimSun"/>
          <w:sz w:val="20"/>
          <w:szCs w:val="20"/>
          <w:spacing w:val="10"/>
        </w:rPr>
        <w:t>应将个人数据与重要数据分别管理。个人数据和重要数据所保护的法益和</w:t>
      </w:r>
      <w:r>
        <w:rPr>
          <w:rFonts w:ascii="SimSun" w:hAnsi="SimSun" w:eastAsia="SimSun" w:cs="SimSun"/>
          <w:sz w:val="20"/>
          <w:szCs w:val="20"/>
          <w:spacing w:val="5"/>
        </w:rPr>
        <w:t xml:space="preserve"> </w:t>
      </w:r>
      <w:r>
        <w:rPr>
          <w:rFonts w:ascii="SimSun" w:hAnsi="SimSun" w:eastAsia="SimSun" w:cs="SimSun"/>
          <w:sz w:val="20"/>
          <w:szCs w:val="20"/>
          <w:spacing w:val="12"/>
        </w:rPr>
        <w:t>泄露造成的风险是有区别的。①个人数据与个人信息权</w:t>
      </w:r>
      <w:r>
        <w:rPr>
          <w:rFonts w:ascii="SimSun" w:hAnsi="SimSun" w:eastAsia="SimSun" w:cs="SimSun"/>
          <w:sz w:val="20"/>
          <w:szCs w:val="20"/>
          <w:spacing w:val="11"/>
        </w:rPr>
        <w:t>益、隐私权息息相关，</w:t>
      </w:r>
      <w:r>
        <w:rPr>
          <w:rFonts w:ascii="SimSun" w:hAnsi="SimSun" w:eastAsia="SimSun" w:cs="SimSun"/>
          <w:sz w:val="20"/>
          <w:szCs w:val="20"/>
        </w:rPr>
        <w:t xml:space="preserve"> </w:t>
      </w:r>
      <w:r>
        <w:rPr>
          <w:rFonts w:ascii="SimSun" w:hAnsi="SimSun" w:eastAsia="SimSun" w:cs="SimSun"/>
          <w:sz w:val="20"/>
          <w:szCs w:val="20"/>
          <w:spacing w:val="16"/>
        </w:rPr>
        <w:t>而重要数据的保护主要是以国家安全和公共利益为考量，二者的价值取向不</w:t>
      </w:r>
      <w:r>
        <w:rPr>
          <w:rFonts w:ascii="SimSun" w:hAnsi="SimSun" w:eastAsia="SimSun" w:cs="SimSun"/>
          <w:sz w:val="20"/>
          <w:szCs w:val="20"/>
          <w:spacing w:val="1"/>
        </w:rPr>
        <w:t xml:space="preserve"> </w:t>
      </w:r>
      <w:r>
        <w:rPr>
          <w:rFonts w:ascii="SimSun" w:hAnsi="SimSun" w:eastAsia="SimSun" w:cs="SimSun"/>
          <w:sz w:val="20"/>
          <w:szCs w:val="20"/>
          <w:spacing w:val="9"/>
        </w:rPr>
        <w:t>同，立法重点也应当不同。因此，个人信息和重要数据分开监管是一种较为恰 </w:t>
      </w:r>
      <w:r>
        <w:rPr>
          <w:rFonts w:ascii="SimSun" w:hAnsi="SimSun" w:eastAsia="SimSun" w:cs="SimSun"/>
          <w:sz w:val="20"/>
          <w:szCs w:val="20"/>
          <w:spacing w:val="-18"/>
        </w:rPr>
        <w:t>当的思路。②</w:t>
      </w:r>
    </w:p>
    <w:p>
      <w:pPr>
        <w:ind w:left="459"/>
        <w:spacing w:before="115" w:line="219" w:lineRule="auto"/>
        <w:rPr>
          <w:rFonts w:ascii="SimSun" w:hAnsi="SimSun" w:eastAsia="SimSun" w:cs="SimSun"/>
          <w:sz w:val="20"/>
          <w:szCs w:val="20"/>
        </w:rPr>
      </w:pPr>
      <w:r>
        <w:rPr>
          <w:rFonts w:ascii="SimSun" w:hAnsi="SimSun" w:eastAsia="SimSun" w:cs="SimSun"/>
          <w:sz w:val="20"/>
          <w:szCs w:val="20"/>
          <w:spacing w:val="8"/>
        </w:rPr>
        <w:t>(5)完善监督管理制度，强化政府数据责任</w:t>
      </w:r>
    </w:p>
    <w:p>
      <w:pPr>
        <w:ind w:left="29" w:right="415" w:firstLine="430"/>
        <w:spacing w:before="93" w:line="281" w:lineRule="auto"/>
        <w:rPr>
          <w:rFonts w:ascii="SimSun" w:hAnsi="SimSun" w:eastAsia="SimSun" w:cs="SimSun"/>
          <w:sz w:val="20"/>
          <w:szCs w:val="20"/>
        </w:rPr>
      </w:pPr>
      <w:r>
        <w:rPr>
          <w:rFonts w:ascii="SimSun" w:hAnsi="SimSun" w:eastAsia="SimSun" w:cs="SimSun"/>
          <w:sz w:val="20"/>
          <w:szCs w:val="20"/>
          <w:spacing w:val="9"/>
        </w:rPr>
        <w:t>公共数据的监督管理主要分为主管部门的监督和社会监督。主管部门监督</w:t>
      </w:r>
      <w:r>
        <w:rPr>
          <w:rFonts w:ascii="SimSun" w:hAnsi="SimSun" w:eastAsia="SimSun" w:cs="SimSun"/>
          <w:sz w:val="20"/>
          <w:szCs w:val="20"/>
          <w:spacing w:val="12"/>
        </w:rPr>
        <w:t xml:space="preserve"> </w:t>
      </w:r>
      <w:r>
        <w:rPr>
          <w:rFonts w:ascii="SimSun" w:hAnsi="SimSun" w:eastAsia="SimSun" w:cs="SimSun"/>
          <w:sz w:val="20"/>
          <w:szCs w:val="20"/>
          <w:spacing w:val="10"/>
        </w:rPr>
        <w:t>是指由主管部门指导、规范和促进公共数据的</w:t>
      </w:r>
      <w:r>
        <w:rPr>
          <w:rFonts w:ascii="SimSun" w:hAnsi="SimSun" w:eastAsia="SimSun" w:cs="SimSun"/>
          <w:sz w:val="20"/>
          <w:szCs w:val="20"/>
          <w:spacing w:val="9"/>
        </w:rPr>
        <w:t>开放、利用并定期考核，并将考</w:t>
      </w:r>
      <w:r>
        <w:rPr>
          <w:rFonts w:ascii="SimSun" w:hAnsi="SimSun" w:eastAsia="SimSun" w:cs="SimSun"/>
          <w:sz w:val="20"/>
          <w:szCs w:val="20"/>
        </w:rPr>
        <w:t xml:space="preserve"> </w:t>
      </w:r>
      <w:r>
        <w:rPr>
          <w:rFonts w:ascii="SimSun" w:hAnsi="SimSun" w:eastAsia="SimSun" w:cs="SimSun"/>
          <w:sz w:val="20"/>
          <w:szCs w:val="20"/>
          <w:spacing w:val="10"/>
        </w:rPr>
        <w:t>核结果纳入市政府绩效考核。③社会监督是指</w:t>
      </w:r>
      <w:r>
        <w:rPr>
          <w:rFonts w:ascii="SimSun" w:hAnsi="SimSun" w:eastAsia="SimSun" w:cs="SimSun"/>
          <w:sz w:val="20"/>
          <w:szCs w:val="20"/>
          <w:spacing w:val="9"/>
        </w:rPr>
        <w:t>由公众通过提出意见建议的方式</w:t>
      </w:r>
    </w:p>
    <w:p>
      <w:pPr>
        <w:pStyle w:val="BodyText"/>
        <w:spacing w:line="416" w:lineRule="auto"/>
        <w:rPr/>
      </w:pPr>
      <w:r/>
    </w:p>
    <w:p>
      <w:pPr>
        <w:ind w:left="349"/>
        <w:spacing w:before="66" w:line="216" w:lineRule="auto"/>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67"/>
        </w:rPr>
        <w:t xml:space="preserve"> </w:t>
      </w:r>
      <w:r>
        <w:rPr>
          <w:rFonts w:ascii="SimSun" w:hAnsi="SimSun" w:eastAsia="SimSun" w:cs="SimSun"/>
          <w:sz w:val="20"/>
          <w:szCs w:val="20"/>
          <w:spacing w:val="-19"/>
        </w:rPr>
        <w:t>张茉楠：《跨境数据流动：全球态势与中国对策》,载《开放导报》20</w:t>
      </w:r>
      <w:r>
        <w:rPr>
          <w:rFonts w:ascii="SimSun" w:hAnsi="SimSun" w:eastAsia="SimSun" w:cs="SimSun"/>
          <w:sz w:val="20"/>
          <w:szCs w:val="20"/>
          <w:spacing w:val="-20"/>
        </w:rPr>
        <w:t>20年第2期。</w:t>
      </w:r>
    </w:p>
    <w:p>
      <w:pPr>
        <w:ind w:left="29" w:right="419" w:firstLine="319"/>
        <w:spacing w:before="26" w:line="234" w:lineRule="auto"/>
        <w:rPr>
          <w:rFonts w:ascii="SimSun" w:hAnsi="SimSun" w:eastAsia="SimSun" w:cs="SimSun"/>
          <w:sz w:val="20"/>
          <w:szCs w:val="20"/>
        </w:rPr>
      </w:pPr>
      <w:r>
        <w:rPr>
          <w:rFonts w:ascii="SimSun" w:hAnsi="SimSun" w:eastAsia="SimSun" w:cs="SimSun"/>
          <w:sz w:val="20"/>
          <w:szCs w:val="20"/>
          <w:spacing w:val="-18"/>
        </w:rPr>
        <w:t>②  陈际红：《打造中国版的</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18"/>
        </w:rPr>
        <w:t>SCC——</w:t>
      </w:r>
      <w:r>
        <w:rPr>
          <w:rFonts w:ascii="SimSun" w:hAnsi="SimSun" w:eastAsia="SimSun" w:cs="SimSun"/>
          <w:sz w:val="20"/>
          <w:szCs w:val="20"/>
          <w:spacing w:val="-18"/>
        </w:rPr>
        <w:t>《个人信息出境安全评估办法(征求意见稿)&gt;评</w:t>
      </w:r>
      <w:r>
        <w:rPr>
          <w:rFonts w:ascii="SimSun" w:hAnsi="SimSun" w:eastAsia="SimSun" w:cs="SimSun"/>
          <w:sz w:val="20"/>
          <w:szCs w:val="20"/>
        </w:rPr>
        <w:t xml:space="preserve"> </w:t>
      </w:r>
      <w:r>
        <w:rPr>
          <w:rFonts w:ascii="SimSun" w:hAnsi="SimSun" w:eastAsia="SimSun" w:cs="SimSun"/>
          <w:sz w:val="20"/>
          <w:szCs w:val="20"/>
          <w:spacing w:val="-11"/>
        </w:rPr>
        <w:t>析》,载搜狐网：</w:t>
      </w:r>
      <w:r>
        <w:rPr>
          <w:rFonts w:ascii="SimSun" w:hAnsi="SimSun" w:eastAsia="SimSun" w:cs="SimSun"/>
          <w:sz w:val="20"/>
          <w:szCs w:val="20"/>
          <w:spacing w:val="-44"/>
        </w:rPr>
        <w:t xml:space="preserve"> </w:t>
      </w:r>
      <w:hyperlink w:history="true" r:id="rId208">
        <w:r>
          <w:rPr>
            <w:rFonts w:ascii="SimSun" w:hAnsi="SimSun" w:eastAsia="SimSun" w:cs="SimSun"/>
            <w:sz w:val="20"/>
            <w:szCs w:val="20"/>
            <w:spacing w:val="-11"/>
          </w:rPr>
          <w:t>https://www.sohu.co</w:t>
        </w:r>
        <w:r>
          <w:rPr>
            <w:rFonts w:ascii="SimSun" w:hAnsi="SimSun" w:eastAsia="SimSun" w:cs="SimSun"/>
            <w:sz w:val="20"/>
            <w:szCs w:val="20"/>
            <w:spacing w:val="-12"/>
          </w:rPr>
          <w:t>m/a/320395066</w:t>
        </w:r>
      </w:hyperlink>
      <w:r>
        <w:rPr>
          <w:rFonts w:ascii="SimSun" w:hAnsi="SimSun" w:eastAsia="SimSun" w:cs="SimSun"/>
          <w:sz w:val="20"/>
          <w:szCs w:val="20"/>
          <w:spacing w:val="-12"/>
        </w:rPr>
        <w:t>_120051855,最后访问时间：2020年</w:t>
      </w:r>
      <w:r>
        <w:rPr>
          <w:rFonts w:ascii="SimSun" w:hAnsi="SimSun" w:eastAsia="SimSun" w:cs="SimSun"/>
          <w:sz w:val="20"/>
          <w:szCs w:val="20"/>
        </w:rPr>
        <w:t xml:space="preserve"> </w:t>
      </w:r>
      <w:r>
        <w:rPr>
          <w:rFonts w:ascii="SimSun" w:hAnsi="SimSun" w:eastAsia="SimSun" w:cs="SimSun"/>
          <w:sz w:val="20"/>
          <w:szCs w:val="20"/>
          <w:spacing w:val="-4"/>
        </w:rPr>
        <w:t>12月15日。</w:t>
      </w:r>
    </w:p>
    <w:p>
      <w:pPr>
        <w:ind w:left="29" w:right="416" w:firstLine="319"/>
        <w:spacing w:before="41" w:line="236" w:lineRule="auto"/>
        <w:rPr>
          <w:rFonts w:ascii="SimSun" w:hAnsi="SimSun" w:eastAsia="SimSun" w:cs="SimSun"/>
          <w:sz w:val="20"/>
          <w:szCs w:val="20"/>
        </w:rPr>
      </w:pPr>
      <w:r>
        <w:rPr>
          <w:rFonts w:ascii="SimSun" w:hAnsi="SimSun" w:eastAsia="SimSun" w:cs="SimSun"/>
          <w:sz w:val="20"/>
          <w:szCs w:val="20"/>
          <w:spacing w:val="-20"/>
        </w:rPr>
        <w:t>③</w:t>
      </w:r>
      <w:r>
        <w:rPr>
          <w:rFonts w:ascii="SimSun" w:hAnsi="SimSun" w:eastAsia="SimSun" w:cs="SimSun"/>
          <w:sz w:val="20"/>
          <w:szCs w:val="20"/>
          <w:spacing w:val="39"/>
        </w:rPr>
        <w:t xml:space="preserve"> </w:t>
      </w:r>
      <w:r>
        <w:rPr>
          <w:rFonts w:ascii="SimSun" w:hAnsi="SimSun" w:eastAsia="SimSun" w:cs="SimSun"/>
          <w:sz w:val="20"/>
          <w:szCs w:val="20"/>
          <w:spacing w:val="-20"/>
        </w:rPr>
        <w:t>《北京市公共数据管理办法(征求意见稿)》设置了主管部门考核，市经济和信息化</w:t>
      </w:r>
      <w:r>
        <w:rPr>
          <w:rFonts w:ascii="SimSun" w:hAnsi="SimSun" w:eastAsia="SimSun" w:cs="SimSun"/>
          <w:sz w:val="20"/>
          <w:szCs w:val="20"/>
        </w:rPr>
        <w:t xml:space="preserve"> </w:t>
      </w:r>
      <w:r>
        <w:rPr>
          <w:rFonts w:ascii="SimSun" w:hAnsi="SimSun" w:eastAsia="SimSun" w:cs="SimSun"/>
          <w:sz w:val="20"/>
          <w:szCs w:val="20"/>
          <w:spacing w:val="-17"/>
        </w:rPr>
        <w:t>部门会同市政府办公厅作为考核主体，对行政机关的公共数据管理情况</w:t>
      </w:r>
      <w:r>
        <w:rPr>
          <w:rFonts w:ascii="SimSun" w:hAnsi="SimSun" w:eastAsia="SimSun" w:cs="SimSun"/>
          <w:sz w:val="20"/>
          <w:szCs w:val="20"/>
          <w:spacing w:val="-18"/>
        </w:rPr>
        <w:t>进行考核，考核结</w:t>
      </w:r>
      <w:r>
        <w:rPr>
          <w:rFonts w:ascii="SimSun" w:hAnsi="SimSun" w:eastAsia="SimSun" w:cs="SimSun"/>
          <w:sz w:val="20"/>
          <w:szCs w:val="20"/>
        </w:rPr>
        <w:t xml:space="preserve"> </w:t>
      </w:r>
      <w:r>
        <w:rPr>
          <w:rFonts w:ascii="SimSun" w:hAnsi="SimSun" w:eastAsia="SimSun" w:cs="SimSun"/>
          <w:sz w:val="20"/>
          <w:szCs w:val="20"/>
          <w:spacing w:val="-20"/>
          <w:w w:val="98"/>
        </w:rPr>
        <w:t>果纳入市政府绩效考核。</w:t>
      </w:r>
    </w:p>
    <w:p>
      <w:pPr>
        <w:spacing w:line="236" w:lineRule="auto"/>
        <w:sectPr>
          <w:pgSz w:w="8490" w:h="13140"/>
          <w:pgMar w:top="400" w:right="302" w:bottom="400" w:left="610" w:header="0" w:footer="0" w:gutter="0"/>
        </w:sectPr>
        <w:rPr>
          <w:rFonts w:ascii="SimSun" w:hAnsi="SimSun" w:eastAsia="SimSun" w:cs="SimSun"/>
          <w:sz w:val="20"/>
          <w:szCs w:val="20"/>
        </w:rPr>
      </w:pPr>
    </w:p>
    <w:p>
      <w:pPr>
        <w:ind w:left="409"/>
        <w:spacing w:before="289"/>
        <w:rPr>
          <w:rFonts w:ascii="SimSun" w:hAnsi="SimSun" w:eastAsia="SimSun" w:cs="SimSun"/>
          <w:sz w:val="16"/>
          <w:szCs w:val="16"/>
        </w:rPr>
      </w:pPr>
      <w:r>
        <w:drawing>
          <wp:anchor distT="0" distB="0" distL="0" distR="0" simplePos="0" relativeHeight="252108800" behindDoc="0" locked="0" layoutInCell="0" allowOverlap="1">
            <wp:simplePos x="0" y="0"/>
            <wp:positionH relativeFrom="page">
              <wp:posOffset>374630</wp:posOffset>
            </wp:positionH>
            <wp:positionV relativeFrom="page">
              <wp:posOffset>6858011</wp:posOffset>
            </wp:positionV>
            <wp:extent cx="1162062" cy="6351"/>
            <wp:effectExtent l="0" t="0" r="0" b="0"/>
            <wp:wrapNone/>
            <wp:docPr id="390" name="IM 390"/>
            <wp:cNvGraphicFramePr/>
            <a:graphic>
              <a:graphicData uri="http://schemas.openxmlformats.org/drawingml/2006/picture">
                <pic:pic>
                  <pic:nvPicPr>
                    <pic:cNvPr id="390" name="IM 390"/>
                    <pic:cNvPicPr/>
                  </pic:nvPicPr>
                  <pic:blipFill>
                    <a:blip r:embed="rId209"/>
                    <a:stretch>
                      <a:fillRect/>
                    </a:stretch>
                  </pic:blipFill>
                  <pic:spPr>
                    <a:xfrm rot="0">
                      <a:off x="0" y="0"/>
                      <a:ext cx="1162062" cy="6351"/>
                    </a:xfrm>
                    <a:prstGeom prst="rect">
                      <a:avLst/>
                    </a:prstGeom>
                  </pic:spPr>
                </pic:pic>
              </a:graphicData>
            </a:graphic>
          </wp:anchor>
        </w:drawing>
      </w:r>
      <w:r>
        <w:pict>
          <v:shape id="_x0000_s254" style="position:absolute;margin-left:-1pt;margin-top:18.8607pt;mso-position-vertical-relative:text;mso-position-horizontal-relative:text;width:13.1pt;height:7.6pt;z-index:25210777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136</w:t>
                  </w:r>
                </w:p>
              </w:txbxContent>
            </v:textbox>
          </v:shape>
        </w:pict>
      </w:r>
      <w:r>
        <w:rPr>
          <w:rFonts w:ascii="SimSun" w:hAnsi="SimSun" w:eastAsia="SimSun" w:cs="SimSun"/>
          <w:sz w:val="16"/>
          <w:szCs w:val="16"/>
          <w:position w:val="-4"/>
        </w:rPr>
        <w:drawing>
          <wp:inline distT="0" distB="0" distL="0" distR="0">
            <wp:extent cx="6361" cy="273093"/>
            <wp:effectExtent l="0" t="0" r="0" b="0"/>
            <wp:docPr id="392" name="IM 392"/>
            <wp:cNvGraphicFramePr/>
            <a:graphic>
              <a:graphicData uri="http://schemas.openxmlformats.org/drawingml/2006/picture">
                <pic:pic>
                  <pic:nvPicPr>
                    <pic:cNvPr id="392" name="IM 392"/>
                    <pic:cNvPicPr/>
                  </pic:nvPicPr>
                  <pic:blipFill>
                    <a:blip r:embed="rId210"/>
                    <a:stretch>
                      <a:fillRect/>
                    </a:stretch>
                  </pic:blipFill>
                  <pic:spPr>
                    <a:xfrm rot="0">
                      <a:off x="0" y="0"/>
                      <a:ext cx="6361" cy="273093"/>
                    </a:xfrm>
                    <a:prstGeom prst="rect">
                      <a:avLst/>
                    </a:prstGeom>
                  </pic:spPr>
                </pic:pic>
              </a:graphicData>
            </a:graphic>
          </wp:inline>
        </w:drawing>
      </w:r>
      <w:r>
        <w:rPr>
          <w:rFonts w:ascii="SimSun" w:hAnsi="SimSun" w:eastAsia="SimSun" w:cs="SimSun"/>
          <w:sz w:val="16"/>
          <w:szCs w:val="16"/>
          <w:spacing w:val="45"/>
          <w:w w:val="101"/>
        </w:rPr>
        <w:t xml:space="preserve"> </w:t>
      </w:r>
      <w:r>
        <w:rPr>
          <w:rFonts w:ascii="SimSun" w:hAnsi="SimSun" w:eastAsia="SimSun" w:cs="SimSun"/>
          <w:sz w:val="16"/>
          <w:szCs w:val="16"/>
          <w:spacing w:val="3"/>
        </w:rPr>
        <w:t>第二章 数据权利的体系化研究</w:t>
      </w:r>
    </w:p>
    <w:p>
      <w:pPr>
        <w:pStyle w:val="BodyText"/>
        <w:spacing w:line="332" w:lineRule="auto"/>
        <w:rPr/>
      </w:pPr>
      <w:r/>
    </w:p>
    <w:p>
      <w:pPr>
        <w:ind w:left="429" w:right="95"/>
        <w:spacing w:before="68" w:line="261" w:lineRule="auto"/>
        <w:rPr>
          <w:rFonts w:ascii="SimSun" w:hAnsi="SimSun" w:eastAsia="SimSun" w:cs="SimSun"/>
          <w:sz w:val="21"/>
          <w:szCs w:val="21"/>
        </w:rPr>
      </w:pPr>
      <w:r>
        <w:rPr>
          <w:rFonts w:ascii="SimSun" w:hAnsi="SimSun" w:eastAsia="SimSun" w:cs="SimSun"/>
          <w:sz w:val="21"/>
          <w:szCs w:val="21"/>
          <w:spacing w:val="6"/>
        </w:rPr>
        <w:t>对公共数据的开放和数据质量进行监督。如公众可在数据开放目录不符合规</w:t>
      </w:r>
      <w:r>
        <w:rPr>
          <w:rFonts w:ascii="SimSun" w:hAnsi="SimSun" w:eastAsia="SimSun" w:cs="SimSun"/>
          <w:sz w:val="21"/>
          <w:szCs w:val="21"/>
        </w:rPr>
        <w:t xml:space="preserve"> </w:t>
      </w:r>
      <w:r>
        <w:rPr>
          <w:rFonts w:ascii="SimSun" w:hAnsi="SimSun" w:eastAsia="SimSun" w:cs="SimSun"/>
          <w:sz w:val="21"/>
          <w:szCs w:val="21"/>
          <w:spacing w:val="-4"/>
        </w:rPr>
        <w:t>范、数据存在错误或遗漏等情况出现时，向主管部门提</w:t>
      </w:r>
      <w:r>
        <w:rPr>
          <w:rFonts w:ascii="SimSun" w:hAnsi="SimSun" w:eastAsia="SimSun" w:cs="SimSun"/>
          <w:sz w:val="21"/>
          <w:szCs w:val="21"/>
          <w:spacing w:val="-5"/>
        </w:rPr>
        <w:t>出意见。①</w:t>
      </w:r>
    </w:p>
    <w:p>
      <w:pPr>
        <w:ind w:left="429" w:right="20" w:firstLine="420"/>
        <w:spacing w:before="99" w:line="282" w:lineRule="auto"/>
        <w:jc w:val="both"/>
        <w:rPr>
          <w:rFonts w:ascii="SimSun" w:hAnsi="SimSun" w:eastAsia="SimSun" w:cs="SimSun"/>
          <w:sz w:val="21"/>
          <w:szCs w:val="21"/>
        </w:rPr>
      </w:pPr>
      <w:r>
        <w:rPr>
          <w:rFonts w:ascii="SimSun" w:hAnsi="SimSun" w:eastAsia="SimSun" w:cs="SimSun"/>
          <w:sz w:val="21"/>
          <w:szCs w:val="21"/>
          <w:spacing w:val="2"/>
        </w:rPr>
        <w:t>法律责任主要针对公共数据持有者和数据利用者，通过责任制度的设置，</w:t>
      </w:r>
      <w:r>
        <w:rPr>
          <w:rFonts w:ascii="SimSun" w:hAnsi="SimSun" w:eastAsia="SimSun" w:cs="SimSun"/>
          <w:sz w:val="21"/>
          <w:szCs w:val="21"/>
        </w:rPr>
        <w:t xml:space="preserve"> </w:t>
      </w:r>
      <w:r>
        <w:rPr>
          <w:rFonts w:ascii="SimSun" w:hAnsi="SimSun" w:eastAsia="SimSun" w:cs="SimSun"/>
          <w:sz w:val="21"/>
          <w:szCs w:val="21"/>
          <w:spacing w:val="-1"/>
        </w:rPr>
        <w:t>保障数据持有者依照法律对公共数据进行管理，避免数据利用者利用公共数据 </w:t>
      </w:r>
      <w:r>
        <w:rPr>
          <w:rFonts w:ascii="SimSun" w:hAnsi="SimSun" w:eastAsia="SimSun" w:cs="SimSun"/>
          <w:sz w:val="21"/>
          <w:szCs w:val="21"/>
          <w:spacing w:val="-1"/>
        </w:rPr>
        <w:t>侵犯他人合法权益。各地方立法对于数据持有者——即公共数据管理部门的法 </w:t>
      </w:r>
      <w:r>
        <w:rPr>
          <w:rFonts w:ascii="SimSun" w:hAnsi="SimSun" w:eastAsia="SimSun" w:cs="SimSun"/>
          <w:sz w:val="21"/>
          <w:szCs w:val="21"/>
          <w:spacing w:val="-1"/>
        </w:rPr>
        <w:t>律责任规定较为完善。公共数据既然作为公物，那么公共数据上即存在公物法 </w:t>
      </w:r>
      <w:r>
        <w:rPr>
          <w:rFonts w:ascii="SimSun" w:hAnsi="SimSun" w:eastAsia="SimSun" w:cs="SimSun"/>
          <w:sz w:val="21"/>
          <w:szCs w:val="21"/>
          <w:spacing w:val="-1"/>
        </w:rPr>
        <w:t>上的连带权。②在公共信托中，也存在着公民诉政府违反公共信托。因此，应 </w:t>
      </w:r>
      <w:r>
        <w:rPr>
          <w:rFonts w:ascii="SimSun" w:hAnsi="SimSun" w:eastAsia="SimSun" w:cs="SimSun"/>
          <w:sz w:val="21"/>
          <w:szCs w:val="21"/>
          <w:spacing w:val="-1"/>
        </w:rPr>
        <w:t>当赋予公众更多的使用权的救济，将权利受侵害者的诉讼资格赋予使用人，并</w:t>
      </w:r>
      <w:r>
        <w:rPr>
          <w:rFonts w:ascii="SimSun" w:hAnsi="SimSun" w:eastAsia="SimSun" w:cs="SimSun"/>
          <w:sz w:val="21"/>
          <w:szCs w:val="21"/>
          <w:spacing w:val="5"/>
        </w:rPr>
        <w:t xml:space="preserve">  </w:t>
      </w:r>
      <w:r>
        <w:rPr>
          <w:rFonts w:ascii="SimSun" w:hAnsi="SimSun" w:eastAsia="SimSun" w:cs="SimSun"/>
          <w:sz w:val="21"/>
          <w:szCs w:val="21"/>
          <w:spacing w:val="-1"/>
        </w:rPr>
        <w:t>在公共数据相关立法中明确：“公共数据主管部门违反法律法规的规定，拒绝 </w:t>
      </w:r>
      <w:r>
        <w:rPr>
          <w:rFonts w:ascii="SimSun" w:hAnsi="SimSun" w:eastAsia="SimSun" w:cs="SimSun"/>
          <w:sz w:val="21"/>
          <w:szCs w:val="21"/>
          <w:spacing w:val="-1"/>
        </w:rPr>
        <w:t>提供公共数据，或数据错误造成申请使用人损失的，申请使用人有权依法向法 </w:t>
      </w:r>
      <w:r>
        <w:rPr>
          <w:rFonts w:ascii="SimSun" w:hAnsi="SimSun" w:eastAsia="SimSun" w:cs="SimSun"/>
          <w:sz w:val="21"/>
          <w:szCs w:val="21"/>
          <w:spacing w:val="-7"/>
        </w:rPr>
        <w:t>院提起诉讼。”</w:t>
      </w:r>
    </w:p>
    <w:p>
      <w:pPr>
        <w:pStyle w:val="BodyText"/>
        <w:spacing w:line="353" w:lineRule="auto"/>
        <w:rPr/>
      </w:pPr>
      <w:r/>
    </w:p>
    <w:p>
      <w:pPr>
        <w:ind w:left="854"/>
        <w:spacing w:before="94" w:line="221" w:lineRule="auto"/>
        <w:outlineLvl w:val="0"/>
        <w:rPr>
          <w:rFonts w:ascii="SimSun" w:hAnsi="SimSun" w:eastAsia="SimSun" w:cs="SimSun"/>
          <w:sz w:val="29"/>
          <w:szCs w:val="29"/>
        </w:rPr>
      </w:pPr>
      <w:r>
        <w:rPr>
          <w:rFonts w:ascii="SimSun" w:hAnsi="SimSun" w:eastAsia="SimSun" w:cs="SimSun"/>
          <w:sz w:val="29"/>
          <w:szCs w:val="29"/>
          <w:b/>
          <w:bCs/>
          <w:spacing w:val="-26"/>
        </w:rPr>
        <w:t>四、结论</w:t>
      </w:r>
    </w:p>
    <w:p>
      <w:pPr>
        <w:pStyle w:val="BodyText"/>
        <w:spacing w:line="321" w:lineRule="auto"/>
        <w:rPr/>
      </w:pPr>
      <w:r/>
    </w:p>
    <w:p>
      <w:pPr>
        <w:ind w:left="429" w:right="56" w:firstLine="420"/>
        <w:spacing w:before="70" w:line="266" w:lineRule="auto"/>
        <w:rPr>
          <w:rFonts w:ascii="SimSun" w:hAnsi="SimSun" w:eastAsia="SimSun" w:cs="SimSun"/>
          <w:sz w:val="21"/>
          <w:szCs w:val="21"/>
        </w:rPr>
      </w:pPr>
      <w:r>
        <w:rPr>
          <w:rFonts w:ascii="SimSun" w:hAnsi="SimSun" w:eastAsia="SimSun" w:cs="SimSun"/>
          <w:sz w:val="21"/>
          <w:szCs w:val="21"/>
        </w:rPr>
        <w:t>数据权利体系化的研究离不开对我国立法、司法</w:t>
      </w:r>
      <w:r>
        <w:rPr>
          <w:rFonts w:ascii="SimSun" w:hAnsi="SimSun" w:eastAsia="SimSun" w:cs="SimSun"/>
          <w:sz w:val="21"/>
          <w:szCs w:val="21"/>
          <w:spacing w:val="-1"/>
        </w:rPr>
        <w:t>裁判的系统总结和全面观</w:t>
      </w:r>
      <w:r>
        <w:rPr>
          <w:rFonts w:ascii="SimSun" w:hAnsi="SimSun" w:eastAsia="SimSun" w:cs="SimSun"/>
          <w:sz w:val="21"/>
          <w:szCs w:val="21"/>
        </w:rPr>
        <w:t xml:space="preserve"> </w:t>
      </w:r>
      <w:r>
        <w:rPr>
          <w:rFonts w:ascii="SimSun" w:hAnsi="SimSun" w:eastAsia="SimSun" w:cs="SimSun"/>
          <w:sz w:val="21"/>
          <w:szCs w:val="21"/>
          <w:spacing w:val="1"/>
        </w:rPr>
        <w:t>察。本课题以类型化的视角分别研究企业数据、个人信息、政</w:t>
      </w:r>
      <w:r>
        <w:rPr>
          <w:rFonts w:ascii="SimSun" w:hAnsi="SimSun" w:eastAsia="SimSun" w:cs="SimSun"/>
          <w:sz w:val="21"/>
          <w:szCs w:val="21"/>
        </w:rPr>
        <w:t>府数据的体系化 </w:t>
      </w:r>
      <w:r>
        <w:rPr>
          <w:rFonts w:ascii="SimSun" w:hAnsi="SimSun" w:eastAsia="SimSun" w:cs="SimSun"/>
          <w:sz w:val="21"/>
          <w:szCs w:val="21"/>
          <w:spacing w:val="-4"/>
        </w:rPr>
        <w:t>保护问题，相关研究结论如下：</w:t>
      </w:r>
    </w:p>
    <w:p>
      <w:pPr>
        <w:ind w:left="429" w:right="97" w:firstLine="420"/>
        <w:spacing w:before="81" w:line="264" w:lineRule="auto"/>
        <w:rPr>
          <w:rFonts w:ascii="SimHei" w:hAnsi="SimHei" w:eastAsia="SimHei" w:cs="SimHei"/>
          <w:sz w:val="21"/>
          <w:szCs w:val="21"/>
        </w:rPr>
      </w:pPr>
      <w:r>
        <w:rPr>
          <w:rFonts w:ascii="SimHei" w:hAnsi="SimHei" w:eastAsia="SimHei" w:cs="SimHei"/>
          <w:sz w:val="21"/>
          <w:szCs w:val="21"/>
          <w:spacing w:val="6"/>
        </w:rPr>
        <w:t>1.构建企业数据保护体系化的关键在于确定企业数据的法律本质及其保</w:t>
      </w:r>
      <w:r>
        <w:rPr>
          <w:rFonts w:ascii="SimHei" w:hAnsi="SimHei" w:eastAsia="SimHei" w:cs="SimHei"/>
          <w:sz w:val="21"/>
          <w:szCs w:val="21"/>
          <w:spacing w:val="4"/>
        </w:rPr>
        <w:t xml:space="preserve"> </w:t>
      </w:r>
      <w:r>
        <w:rPr>
          <w:rFonts w:ascii="SimHei" w:hAnsi="SimHei" w:eastAsia="SimHei" w:cs="SimHei"/>
          <w:sz w:val="21"/>
          <w:szCs w:val="21"/>
          <w:spacing w:val="-2"/>
        </w:rPr>
        <w:t>护方式问题</w:t>
      </w:r>
    </w:p>
    <w:p>
      <w:pPr>
        <w:ind w:left="429" w:firstLine="420"/>
        <w:spacing w:before="89" w:line="289" w:lineRule="auto"/>
        <w:rPr>
          <w:rFonts w:ascii="SimSun" w:hAnsi="SimSun" w:eastAsia="SimSun" w:cs="SimSun"/>
          <w:sz w:val="21"/>
          <w:szCs w:val="21"/>
        </w:rPr>
      </w:pPr>
      <w:r>
        <w:rPr>
          <w:rFonts w:ascii="SimSun" w:hAnsi="SimSun" w:eastAsia="SimSun" w:cs="SimSun"/>
          <w:sz w:val="21"/>
          <w:szCs w:val="21"/>
          <w:spacing w:val="2"/>
        </w:rPr>
        <w:t>对此，司法实践倾向于将网络大数据产品作为竞争法意义上的财产权益，</w:t>
      </w:r>
      <w:r>
        <w:rPr>
          <w:rFonts w:ascii="SimSun" w:hAnsi="SimSun" w:eastAsia="SimSun" w:cs="SimSun"/>
          <w:sz w:val="21"/>
          <w:szCs w:val="21"/>
        </w:rPr>
        <w:t xml:space="preserve"> </w:t>
      </w:r>
      <w:r>
        <w:rPr>
          <w:rFonts w:ascii="SimSun" w:hAnsi="SimSun" w:eastAsia="SimSun" w:cs="SimSun"/>
          <w:sz w:val="21"/>
          <w:szCs w:val="21"/>
          <w:spacing w:val="-1"/>
        </w:rPr>
        <w:t>否定了适用知识产权法上的数据库或物权法上的财产所有权制度的可能性。反</w:t>
      </w:r>
      <w:r>
        <w:rPr>
          <w:rFonts w:ascii="SimSun" w:hAnsi="SimSun" w:eastAsia="SimSun" w:cs="SimSun"/>
          <w:sz w:val="21"/>
          <w:szCs w:val="21"/>
          <w:spacing w:val="9"/>
        </w:rPr>
        <w:t xml:space="preserve">  </w:t>
      </w:r>
      <w:r>
        <w:rPr>
          <w:rFonts w:ascii="SimSun" w:hAnsi="SimSun" w:eastAsia="SimSun" w:cs="SimSun"/>
          <w:sz w:val="21"/>
          <w:szCs w:val="21"/>
        </w:rPr>
        <w:t>不正当竞争法作为新兴权利的保护方式，其优势</w:t>
      </w:r>
      <w:r>
        <w:rPr>
          <w:rFonts w:ascii="SimSun" w:hAnsi="SimSun" w:eastAsia="SimSun" w:cs="SimSun"/>
          <w:sz w:val="21"/>
          <w:szCs w:val="21"/>
          <w:spacing w:val="-1"/>
        </w:rPr>
        <w:t>在于可以依据数据能够为商业</w:t>
      </w:r>
      <w:r>
        <w:rPr>
          <w:rFonts w:ascii="SimSun" w:hAnsi="SimSun" w:eastAsia="SimSun" w:cs="SimSun"/>
          <w:sz w:val="21"/>
          <w:szCs w:val="21"/>
        </w:rPr>
        <w:t xml:space="preserve">  </w:t>
      </w:r>
      <w:r>
        <w:rPr>
          <w:rFonts w:ascii="SimSun" w:hAnsi="SimSun" w:eastAsia="SimSun" w:cs="SimSun"/>
          <w:sz w:val="21"/>
          <w:szCs w:val="21"/>
          <w:spacing w:val="6"/>
        </w:rPr>
        <w:t>主体带来营业收入(或交易机会或竞争优势)且不违反法律法规之</w:t>
      </w:r>
      <w:r>
        <w:rPr>
          <w:rFonts w:ascii="SimSun" w:hAnsi="SimSun" w:eastAsia="SimSun" w:cs="SimSun"/>
          <w:sz w:val="21"/>
          <w:szCs w:val="21"/>
          <w:spacing w:val="5"/>
        </w:rPr>
        <w:t>规定，即认</w:t>
      </w:r>
      <w:r>
        <w:rPr>
          <w:rFonts w:ascii="SimSun" w:hAnsi="SimSun" w:eastAsia="SimSun" w:cs="SimSun"/>
          <w:sz w:val="21"/>
          <w:szCs w:val="21"/>
        </w:rPr>
        <w:t xml:space="preserve">  </w:t>
      </w:r>
      <w:r>
        <w:rPr>
          <w:rFonts w:ascii="SimSun" w:hAnsi="SimSun" w:eastAsia="SimSun" w:cs="SimSun"/>
          <w:sz w:val="21"/>
          <w:szCs w:val="21"/>
          <w:spacing w:val="2"/>
        </w:rPr>
        <w:t>定其为竞争法所要保护的合法权益，只要采用不正当手段侵害前述合法权益，</w:t>
      </w:r>
      <w:r>
        <w:rPr>
          <w:rFonts w:ascii="SimSun" w:hAnsi="SimSun" w:eastAsia="SimSun" w:cs="SimSun"/>
          <w:sz w:val="21"/>
          <w:szCs w:val="21"/>
          <w:spacing w:val="16"/>
        </w:rPr>
        <w:t xml:space="preserve"> </w:t>
      </w:r>
      <w:r>
        <w:rPr>
          <w:rFonts w:ascii="SimSun" w:hAnsi="SimSun" w:eastAsia="SimSun" w:cs="SimSun"/>
          <w:sz w:val="21"/>
          <w:szCs w:val="21"/>
          <w:spacing w:val="-1"/>
        </w:rPr>
        <w:t>即可获得反不正当竞争法的救济。但也存在将反不正当竞争法上明确规定的不</w:t>
      </w:r>
      <w:r>
        <w:rPr>
          <w:rFonts w:ascii="SimSun" w:hAnsi="SimSun" w:eastAsia="SimSun" w:cs="SimSun"/>
          <w:sz w:val="21"/>
          <w:szCs w:val="21"/>
          <w:spacing w:val="4"/>
        </w:rPr>
        <w:t xml:space="preserve">  </w:t>
      </w:r>
      <w:r>
        <w:rPr>
          <w:rFonts w:ascii="SimSun" w:hAnsi="SimSun" w:eastAsia="SimSun" w:cs="SimSun"/>
          <w:sz w:val="21"/>
          <w:szCs w:val="21"/>
        </w:rPr>
        <w:t>正当竞争行为架空而无限膨胀法定类型之外的</w:t>
      </w:r>
      <w:r>
        <w:rPr>
          <w:rFonts w:ascii="SimSun" w:hAnsi="SimSun" w:eastAsia="SimSun" w:cs="SimSun"/>
          <w:sz w:val="21"/>
          <w:szCs w:val="21"/>
          <w:spacing w:val="-1"/>
        </w:rPr>
        <w:t>不正当竞争行为的危险。正确的</w:t>
      </w:r>
      <w:r>
        <w:rPr>
          <w:rFonts w:ascii="SimSun" w:hAnsi="SimSun" w:eastAsia="SimSun" w:cs="SimSun"/>
          <w:sz w:val="21"/>
          <w:szCs w:val="21"/>
        </w:rPr>
        <w:t xml:space="preserve">  </w:t>
      </w:r>
      <w:r>
        <w:rPr>
          <w:rFonts w:ascii="SimSun" w:hAnsi="SimSun" w:eastAsia="SimSun" w:cs="SimSun"/>
          <w:sz w:val="21"/>
          <w:szCs w:val="21"/>
        </w:rPr>
        <w:t>做法是既要尊重和兼顾反不正当竞争法关于不正当竞争行</w:t>
      </w:r>
      <w:r>
        <w:rPr>
          <w:rFonts w:ascii="SimSun" w:hAnsi="SimSun" w:eastAsia="SimSun" w:cs="SimSun"/>
          <w:sz w:val="21"/>
          <w:szCs w:val="21"/>
          <w:spacing w:val="-1"/>
        </w:rPr>
        <w:t>为的类型化规定，同</w:t>
      </w:r>
    </w:p>
    <w:p>
      <w:pPr>
        <w:pStyle w:val="BodyText"/>
        <w:spacing w:line="338" w:lineRule="auto"/>
        <w:rPr/>
      </w:pPr>
      <w:r/>
    </w:p>
    <w:p>
      <w:pPr>
        <w:ind w:left="819"/>
        <w:spacing w:before="69" w:line="217"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64"/>
        </w:rPr>
        <w:t xml:space="preserve"> </w:t>
      </w:r>
      <w:r>
        <w:rPr>
          <w:rFonts w:ascii="SimSun" w:hAnsi="SimSun" w:eastAsia="SimSun" w:cs="SimSun"/>
          <w:sz w:val="21"/>
          <w:szCs w:val="21"/>
          <w:spacing w:val="-21"/>
          <w:w w:val="96"/>
        </w:rPr>
        <w:t>参见《浙江省公共数据开放与安全管理暂行办法》第21条。</w:t>
      </w:r>
    </w:p>
    <w:p>
      <w:pPr>
        <w:ind w:left="429" w:right="54" w:firstLine="390"/>
        <w:spacing w:before="33" w:line="226"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59"/>
        </w:rPr>
        <w:t xml:space="preserve"> </w:t>
      </w:r>
      <w:r>
        <w:rPr>
          <w:rFonts w:ascii="SimSun" w:hAnsi="SimSun" w:eastAsia="SimSun" w:cs="SimSun"/>
          <w:sz w:val="21"/>
          <w:szCs w:val="21"/>
          <w:spacing w:val="-23"/>
        </w:rPr>
        <w:t>应松年主编：《当代中国行政法》下卷，中国方正出版社2004年版，第438～4</w:t>
      </w:r>
      <w:r>
        <w:rPr>
          <w:rFonts w:ascii="SimSun" w:hAnsi="SimSun" w:eastAsia="SimSun" w:cs="SimSun"/>
          <w:sz w:val="21"/>
          <w:szCs w:val="21"/>
          <w:spacing w:val="-24"/>
        </w:rPr>
        <w:t>39</w:t>
      </w:r>
      <w:r>
        <w:rPr>
          <w:rFonts w:ascii="SimSun" w:hAnsi="SimSun" w:eastAsia="SimSun" w:cs="SimSun"/>
          <w:sz w:val="21"/>
          <w:szCs w:val="21"/>
        </w:rPr>
        <w:t xml:space="preserve"> </w:t>
      </w:r>
      <w:r>
        <w:rPr>
          <w:rFonts w:ascii="SimSun" w:hAnsi="SimSun" w:eastAsia="SimSun" w:cs="SimSun"/>
          <w:sz w:val="21"/>
          <w:szCs w:val="21"/>
          <w:spacing w:val="-21"/>
          <w:w w:val="97"/>
        </w:rPr>
        <w:t>页。连带权是指基于人与人的连带关系，当相关主体害及所在群体的共同利益时，利害关</w:t>
      </w:r>
      <w:r>
        <w:rPr>
          <w:rFonts w:ascii="SimSun" w:hAnsi="SimSun" w:eastAsia="SimSun" w:cs="SimSun"/>
          <w:sz w:val="21"/>
          <w:szCs w:val="21"/>
          <w:spacing w:val="2"/>
        </w:rPr>
        <w:t xml:space="preserve"> </w:t>
      </w:r>
      <w:r>
        <w:rPr>
          <w:rFonts w:ascii="SimSun" w:hAnsi="SimSun" w:eastAsia="SimSun" w:cs="SimSun"/>
          <w:sz w:val="21"/>
          <w:szCs w:val="21"/>
          <w:spacing w:val="-19"/>
          <w:w w:val="95"/>
        </w:rPr>
        <w:t>系人或群体中的个体所拥有的代表群体进行公益诉讼的权利。</w:t>
      </w:r>
    </w:p>
    <w:p>
      <w:pPr>
        <w:spacing w:line="226" w:lineRule="auto"/>
        <w:sectPr>
          <w:pgSz w:w="8490" w:h="13160"/>
          <w:pgMar w:top="400" w:right="674" w:bottom="400" w:left="160" w:header="0" w:footer="0" w:gutter="0"/>
        </w:sectPr>
        <w:rPr>
          <w:rFonts w:ascii="SimSun" w:hAnsi="SimSun" w:eastAsia="SimSun" w:cs="SimSun"/>
          <w:sz w:val="21"/>
          <w:szCs w:val="21"/>
        </w:rPr>
      </w:pPr>
    </w:p>
    <w:p>
      <w:pPr>
        <w:pStyle w:val="BodyText"/>
        <w:spacing w:line="244" w:lineRule="auto"/>
        <w:rPr/>
      </w:pPr>
      <w:r/>
    </w:p>
    <w:p>
      <w:pPr>
        <w:spacing w:before="48" w:line="167" w:lineRule="auto"/>
        <w:jc w:val="right"/>
        <w:rPr>
          <w:rFonts w:ascii="SimSun" w:hAnsi="SimSun" w:eastAsia="SimSun" w:cs="SimSun"/>
          <w:sz w:val="15"/>
          <w:szCs w:val="15"/>
        </w:rPr>
      </w:pPr>
      <w:r>
        <w:rPr>
          <w:rFonts w:ascii="SimSun" w:hAnsi="SimSun" w:eastAsia="SimSun" w:cs="SimSun"/>
          <w:sz w:val="15"/>
          <w:szCs w:val="15"/>
          <w:spacing w:val="-6"/>
        </w:rPr>
        <w:t>137</w:t>
      </w:r>
    </w:p>
    <w:p>
      <w:pPr>
        <w:ind w:left="6429"/>
        <w:spacing w:line="225" w:lineRule="auto"/>
        <w:rPr>
          <w:rFonts w:ascii="SimHei" w:hAnsi="SimHei" w:eastAsia="SimHei" w:cs="SimHei"/>
          <w:sz w:val="17"/>
          <w:szCs w:val="17"/>
        </w:rPr>
      </w:pPr>
      <w:r>
        <w:rPr>
          <w:rFonts w:ascii="SimHei" w:hAnsi="SimHei" w:eastAsia="SimHei" w:cs="SimHei"/>
          <w:sz w:val="17"/>
          <w:szCs w:val="17"/>
          <w:spacing w:val="-12"/>
        </w:rPr>
        <w:t>四、结论</w:t>
      </w:r>
    </w:p>
    <w:p>
      <w:pPr>
        <w:pStyle w:val="BodyText"/>
        <w:spacing w:line="365" w:lineRule="auto"/>
        <w:rPr/>
      </w:pPr>
      <w:r/>
    </w:p>
    <w:p>
      <w:pPr>
        <w:ind w:right="356"/>
        <w:spacing w:before="61" w:line="275" w:lineRule="auto"/>
        <w:rPr>
          <w:rFonts w:ascii="SimSun" w:hAnsi="SimSun" w:eastAsia="SimSun" w:cs="SimSun"/>
          <w:sz w:val="19"/>
          <w:szCs w:val="19"/>
        </w:rPr>
      </w:pPr>
      <w:r>
        <w:rPr>
          <w:rFonts w:ascii="SimSun" w:hAnsi="SimSun" w:eastAsia="SimSun" w:cs="SimSun"/>
          <w:sz w:val="19"/>
          <w:szCs w:val="19"/>
          <w:spacing w:val="20"/>
        </w:rPr>
        <w:t>时在必要的情况下适度且审慎地将在法定类型之外但应受反不正当竞争法规范</w:t>
      </w:r>
      <w:r>
        <w:rPr>
          <w:rFonts w:ascii="SimSun" w:hAnsi="SimSun" w:eastAsia="SimSun" w:cs="SimSun"/>
          <w:sz w:val="19"/>
          <w:szCs w:val="19"/>
          <w:spacing w:val="10"/>
        </w:rPr>
        <w:t xml:space="preserve"> </w:t>
      </w:r>
      <w:r>
        <w:rPr>
          <w:rFonts w:ascii="SimSun" w:hAnsi="SimSun" w:eastAsia="SimSun" w:cs="SimSun"/>
          <w:sz w:val="19"/>
          <w:szCs w:val="19"/>
          <w:spacing w:val="14"/>
        </w:rPr>
        <w:t>救济的行为纳入其中。</w:t>
      </w:r>
    </w:p>
    <w:p>
      <w:pPr>
        <w:ind w:right="356" w:firstLine="440"/>
        <w:spacing w:before="114" w:line="275" w:lineRule="auto"/>
        <w:rPr>
          <w:rFonts w:ascii="SimHei" w:hAnsi="SimHei" w:eastAsia="SimHei" w:cs="SimHei"/>
          <w:sz w:val="19"/>
          <w:szCs w:val="19"/>
        </w:rPr>
      </w:pPr>
      <w:r>
        <w:rPr>
          <w:rFonts w:ascii="SimHei" w:hAnsi="SimHei" w:eastAsia="SimHei" w:cs="SimHei"/>
          <w:sz w:val="19"/>
          <w:szCs w:val="19"/>
          <w:spacing w:val="24"/>
        </w:rPr>
        <w:t>2.构建个人信息保护体系化的关键在于正确理解《民法典》第1034条第</w:t>
      </w:r>
      <w:r>
        <w:rPr>
          <w:rFonts w:ascii="SimHei" w:hAnsi="SimHei" w:eastAsia="SimHei" w:cs="SimHei"/>
          <w:sz w:val="19"/>
          <w:szCs w:val="19"/>
          <w:spacing w:val="4"/>
        </w:rPr>
        <w:t xml:space="preserve"> </w:t>
      </w:r>
      <w:r>
        <w:rPr>
          <w:rFonts w:ascii="SimHei" w:hAnsi="SimHei" w:eastAsia="SimHei" w:cs="SimHei"/>
          <w:sz w:val="19"/>
          <w:szCs w:val="19"/>
          <w:spacing w:val="20"/>
        </w:rPr>
        <w:t>3款所预先确定的私密性检验条款</w:t>
      </w:r>
    </w:p>
    <w:p>
      <w:pPr>
        <w:ind w:right="340" w:firstLine="440"/>
        <w:spacing w:before="110" w:line="325" w:lineRule="auto"/>
        <w:rPr>
          <w:rFonts w:ascii="SimSun" w:hAnsi="SimSun" w:eastAsia="SimSun" w:cs="SimSun"/>
          <w:sz w:val="19"/>
          <w:szCs w:val="19"/>
        </w:rPr>
      </w:pPr>
      <w:r>
        <w:rPr>
          <w:rFonts w:ascii="SimSun" w:hAnsi="SimSun" w:eastAsia="SimSun" w:cs="SimSun"/>
          <w:sz w:val="19"/>
          <w:szCs w:val="19"/>
          <w:spacing w:val="16"/>
        </w:rPr>
        <w:t>在《民法典》时代，个人信息的保护，由于《民法典》第1</w:t>
      </w:r>
      <w:r>
        <w:rPr>
          <w:rFonts w:ascii="SimSun" w:hAnsi="SimSun" w:eastAsia="SimSun" w:cs="SimSun"/>
          <w:sz w:val="19"/>
          <w:szCs w:val="19"/>
          <w:spacing w:val="15"/>
        </w:rPr>
        <w:t>034条第3款所预</w:t>
      </w:r>
      <w:r>
        <w:rPr>
          <w:rFonts w:ascii="SimSun" w:hAnsi="SimSun" w:eastAsia="SimSun" w:cs="SimSun"/>
          <w:sz w:val="19"/>
          <w:szCs w:val="19"/>
        </w:rPr>
        <w:t xml:space="preserve"> </w:t>
      </w:r>
      <w:r>
        <w:rPr>
          <w:rFonts w:ascii="SimSun" w:hAnsi="SimSun" w:eastAsia="SimSun" w:cs="SimSun"/>
          <w:sz w:val="19"/>
          <w:szCs w:val="19"/>
          <w:spacing w:val="20"/>
        </w:rPr>
        <w:t>先确定的个人信息保护与隐私权保护的刚性分</w:t>
      </w:r>
      <w:r>
        <w:rPr>
          <w:rFonts w:ascii="SimSun" w:hAnsi="SimSun" w:eastAsia="SimSun" w:cs="SimSun"/>
          <w:sz w:val="19"/>
          <w:szCs w:val="19"/>
          <w:spacing w:val="19"/>
        </w:rPr>
        <w:t>野，导致司法裁判者在确定个人</w:t>
      </w:r>
      <w:r>
        <w:rPr>
          <w:rFonts w:ascii="SimSun" w:hAnsi="SimSun" w:eastAsia="SimSun" w:cs="SimSun"/>
          <w:sz w:val="19"/>
          <w:szCs w:val="19"/>
        </w:rPr>
        <w:t xml:space="preserve"> </w:t>
      </w:r>
      <w:r>
        <w:rPr>
          <w:rFonts w:ascii="SimSun" w:hAnsi="SimSun" w:eastAsia="SimSun" w:cs="SimSun"/>
          <w:sz w:val="19"/>
          <w:szCs w:val="19"/>
          <w:spacing w:val="20"/>
        </w:rPr>
        <w:t>信息的保护方式时，不得不对个人信息进行所谓</w:t>
      </w:r>
      <w:r>
        <w:rPr>
          <w:rFonts w:ascii="SimSun" w:hAnsi="SimSun" w:eastAsia="SimSun" w:cs="SimSun"/>
          <w:sz w:val="19"/>
          <w:szCs w:val="19"/>
          <w:spacing w:val="19"/>
        </w:rPr>
        <w:t>的私密性检验，以便确定个人</w:t>
      </w:r>
      <w:r>
        <w:rPr>
          <w:rFonts w:ascii="SimSun" w:hAnsi="SimSun" w:eastAsia="SimSun" w:cs="SimSun"/>
          <w:sz w:val="19"/>
          <w:szCs w:val="19"/>
        </w:rPr>
        <w:t xml:space="preserve"> </w:t>
      </w:r>
      <w:r>
        <w:rPr>
          <w:rFonts w:ascii="SimSun" w:hAnsi="SimSun" w:eastAsia="SimSun" w:cs="SimSun"/>
          <w:sz w:val="19"/>
          <w:szCs w:val="19"/>
          <w:spacing w:val="15"/>
        </w:rPr>
        <w:t>信息是属于《民法典》所确定的隐私权保护的对象</w:t>
      </w:r>
      <w:r>
        <w:rPr>
          <w:rFonts w:ascii="SimSun" w:hAnsi="SimSun" w:eastAsia="SimSun" w:cs="SimSun"/>
          <w:sz w:val="19"/>
          <w:szCs w:val="19"/>
          <w:spacing w:val="-69"/>
        </w:rPr>
        <w:t xml:space="preserve"> </w:t>
      </w:r>
      <w:r>
        <w:rPr>
          <w:rFonts w:ascii="SimSun" w:hAnsi="SimSun" w:eastAsia="SimSun" w:cs="SimSun"/>
          <w:sz w:val="19"/>
          <w:szCs w:val="19"/>
          <w:spacing w:val="15"/>
        </w:rPr>
        <w:t>—</w:t>
      </w:r>
      <w:r>
        <w:rPr>
          <w:rFonts w:ascii="SimSun" w:hAnsi="SimSun" w:eastAsia="SimSun" w:cs="SimSun"/>
          <w:sz w:val="19"/>
          <w:szCs w:val="19"/>
          <w:spacing w:val="-69"/>
        </w:rPr>
        <w:t xml:space="preserve"> </w:t>
      </w:r>
      <w:r>
        <w:rPr>
          <w:rFonts w:ascii="SimSun" w:hAnsi="SimSun" w:eastAsia="SimSun" w:cs="SimSun"/>
          <w:sz w:val="19"/>
          <w:szCs w:val="19"/>
          <w:spacing w:val="15"/>
        </w:rPr>
        <w:t>— “个人信息中的私密信</w:t>
      </w:r>
      <w:r>
        <w:rPr>
          <w:rFonts w:ascii="SimSun" w:hAnsi="SimSun" w:eastAsia="SimSun" w:cs="SimSun"/>
          <w:sz w:val="19"/>
          <w:szCs w:val="19"/>
        </w:rPr>
        <w:t xml:space="preserve"> </w:t>
      </w:r>
      <w:r>
        <w:rPr>
          <w:rFonts w:ascii="SimSun" w:hAnsi="SimSun" w:eastAsia="SimSun" w:cs="SimSun"/>
          <w:sz w:val="19"/>
          <w:szCs w:val="19"/>
          <w:spacing w:val="16"/>
        </w:rPr>
        <w:t>息”,还是《民法典》所规定的个人信息保护的对象，即前述“个人信息中的私</w:t>
      </w:r>
      <w:r>
        <w:rPr>
          <w:rFonts w:ascii="SimSun" w:hAnsi="SimSun" w:eastAsia="SimSun" w:cs="SimSun"/>
          <w:sz w:val="19"/>
          <w:szCs w:val="19"/>
          <w:spacing w:val="15"/>
        </w:rPr>
        <w:t xml:space="preserve"> </w:t>
      </w:r>
      <w:r>
        <w:rPr>
          <w:rFonts w:ascii="SimSun" w:hAnsi="SimSun" w:eastAsia="SimSun" w:cs="SimSun"/>
          <w:sz w:val="19"/>
          <w:szCs w:val="19"/>
          <w:spacing w:val="8"/>
        </w:rPr>
        <w:t>密信息”之外的个人信息。在“微信读书案”中，虽然未直接适用《民法典》第四</w:t>
      </w:r>
      <w:r>
        <w:rPr>
          <w:rFonts w:ascii="SimSun" w:hAnsi="SimSun" w:eastAsia="SimSun" w:cs="SimSun"/>
          <w:sz w:val="19"/>
          <w:szCs w:val="19"/>
          <w:spacing w:val="10"/>
        </w:rPr>
        <w:t xml:space="preserve"> </w:t>
      </w:r>
      <w:r>
        <w:rPr>
          <w:rFonts w:ascii="SimSun" w:hAnsi="SimSun" w:eastAsia="SimSun" w:cs="SimSun"/>
          <w:sz w:val="19"/>
          <w:szCs w:val="19"/>
          <w:spacing w:val="27"/>
        </w:rPr>
        <w:t>编第六章之具体规定所做的民事裁判，但作为参考第1034条第3款以及相关</w:t>
      </w:r>
      <w:r>
        <w:rPr>
          <w:rFonts w:ascii="SimSun" w:hAnsi="SimSun" w:eastAsia="SimSun" w:cs="SimSun"/>
          <w:sz w:val="19"/>
          <w:szCs w:val="19"/>
          <w:spacing w:val="7"/>
        </w:rPr>
        <w:t xml:space="preserve"> </w:t>
      </w:r>
      <w:r>
        <w:rPr>
          <w:rFonts w:ascii="SimSun" w:hAnsi="SimSun" w:eastAsia="SimSun" w:cs="SimSun"/>
          <w:sz w:val="19"/>
          <w:szCs w:val="19"/>
          <w:spacing w:val="20"/>
        </w:rPr>
        <w:t>规范之精神的民事裁判，却揭示了在《民法典》</w:t>
      </w:r>
      <w:r>
        <w:rPr>
          <w:rFonts w:ascii="SimSun" w:hAnsi="SimSun" w:eastAsia="SimSun" w:cs="SimSun"/>
          <w:sz w:val="19"/>
          <w:szCs w:val="19"/>
          <w:spacing w:val="19"/>
        </w:rPr>
        <w:t>正式生效后个人信息保护所面</w:t>
      </w:r>
      <w:r>
        <w:rPr>
          <w:rFonts w:ascii="SimSun" w:hAnsi="SimSun" w:eastAsia="SimSun" w:cs="SimSun"/>
          <w:sz w:val="19"/>
          <w:szCs w:val="19"/>
        </w:rPr>
        <w:t xml:space="preserve"> </w:t>
      </w:r>
      <w:r>
        <w:rPr>
          <w:rFonts w:ascii="SimSun" w:hAnsi="SimSun" w:eastAsia="SimSun" w:cs="SimSun"/>
          <w:sz w:val="19"/>
          <w:szCs w:val="19"/>
          <w:spacing w:val="8"/>
        </w:rPr>
        <w:t>临的根本性难题。在《民法典》时代，本质上相同的“隐私权”与“个人信</w:t>
      </w:r>
      <w:r>
        <w:rPr>
          <w:rFonts w:ascii="SimSun" w:hAnsi="SimSun" w:eastAsia="SimSun" w:cs="SimSun"/>
          <w:sz w:val="19"/>
          <w:szCs w:val="19"/>
          <w:spacing w:val="7"/>
        </w:rPr>
        <w:t>息”保</w:t>
      </w:r>
      <w:r>
        <w:rPr>
          <w:rFonts w:ascii="SimSun" w:hAnsi="SimSun" w:eastAsia="SimSun" w:cs="SimSun"/>
          <w:sz w:val="19"/>
          <w:szCs w:val="19"/>
        </w:rPr>
        <w:t xml:space="preserve"> </w:t>
      </w:r>
      <w:r>
        <w:rPr>
          <w:rFonts w:ascii="SimSun" w:hAnsi="SimSun" w:eastAsia="SimSun" w:cs="SimSun"/>
          <w:sz w:val="19"/>
          <w:szCs w:val="19"/>
          <w:spacing w:val="20"/>
        </w:rPr>
        <w:t>护进一步各自独立化，并试图通过“个人信息中的</w:t>
      </w:r>
      <w:r>
        <w:rPr>
          <w:rFonts w:ascii="SimSun" w:hAnsi="SimSun" w:eastAsia="SimSun" w:cs="SimSun"/>
          <w:sz w:val="19"/>
          <w:szCs w:val="19"/>
          <w:spacing w:val="19"/>
        </w:rPr>
        <w:t>私密信息”表述完全划分清</w:t>
      </w:r>
      <w:r>
        <w:rPr>
          <w:rFonts w:ascii="SimSun" w:hAnsi="SimSun" w:eastAsia="SimSun" w:cs="SimSun"/>
          <w:sz w:val="19"/>
          <w:szCs w:val="19"/>
        </w:rPr>
        <w:t xml:space="preserve"> </w:t>
      </w:r>
      <w:r>
        <w:rPr>
          <w:rFonts w:ascii="SimSun" w:hAnsi="SimSun" w:eastAsia="SimSun" w:cs="SimSun"/>
          <w:sz w:val="19"/>
          <w:szCs w:val="19"/>
          <w:spacing w:val="20"/>
        </w:rPr>
        <w:t>楚隐私权与个人信息保护的界限。司法实践在此基</w:t>
      </w:r>
      <w:r>
        <w:rPr>
          <w:rFonts w:ascii="SimSun" w:hAnsi="SimSun" w:eastAsia="SimSun" w:cs="SimSun"/>
          <w:sz w:val="19"/>
          <w:szCs w:val="19"/>
          <w:spacing w:val="19"/>
        </w:rPr>
        <w:t>础上通过“私密性检验”将</w:t>
      </w:r>
      <w:r>
        <w:rPr>
          <w:rFonts w:ascii="SimSun" w:hAnsi="SimSun" w:eastAsia="SimSun" w:cs="SimSun"/>
          <w:sz w:val="19"/>
          <w:szCs w:val="19"/>
        </w:rPr>
        <w:t xml:space="preserve"> </w:t>
      </w:r>
      <w:r>
        <w:rPr>
          <w:rFonts w:ascii="SimSun" w:hAnsi="SimSun" w:eastAsia="SimSun" w:cs="SimSun"/>
          <w:sz w:val="19"/>
          <w:szCs w:val="19"/>
          <w:spacing w:val="16"/>
        </w:rPr>
        <w:t>个人信息进一步区分为“个人信息中的私密信息”和“非私密性个人信息”,也</w:t>
      </w:r>
      <w:r>
        <w:rPr>
          <w:rFonts w:ascii="SimSun" w:hAnsi="SimSun" w:eastAsia="SimSun" w:cs="SimSun"/>
          <w:sz w:val="19"/>
          <w:szCs w:val="19"/>
          <w:spacing w:val="15"/>
        </w:rPr>
        <w:t xml:space="preserve"> </w:t>
      </w:r>
      <w:r>
        <w:rPr>
          <w:rFonts w:ascii="SimSun" w:hAnsi="SimSun" w:eastAsia="SimSun" w:cs="SimSun"/>
          <w:sz w:val="19"/>
          <w:szCs w:val="19"/>
          <w:spacing w:val="20"/>
        </w:rPr>
        <w:t>就是试图通过判定其具有尊严性意义或者仅具有资源性意义，</w:t>
      </w:r>
      <w:r>
        <w:rPr>
          <w:rFonts w:ascii="SimSun" w:hAnsi="SimSun" w:eastAsia="SimSun" w:cs="SimSun"/>
          <w:sz w:val="19"/>
          <w:szCs w:val="19"/>
          <w:spacing w:val="19"/>
        </w:rPr>
        <w:t>分别决定其保护</w:t>
      </w:r>
      <w:r>
        <w:rPr>
          <w:rFonts w:ascii="SimSun" w:hAnsi="SimSun" w:eastAsia="SimSun" w:cs="SimSun"/>
          <w:sz w:val="19"/>
          <w:szCs w:val="19"/>
        </w:rPr>
        <w:t xml:space="preserve"> </w:t>
      </w:r>
      <w:r>
        <w:rPr>
          <w:rFonts w:ascii="SimSun" w:hAnsi="SimSun" w:eastAsia="SimSun" w:cs="SimSun"/>
          <w:sz w:val="19"/>
          <w:szCs w:val="19"/>
          <w:spacing w:val="20"/>
        </w:rPr>
        <w:t>的规范基础和权利基础，这种区分为降低对非私密性</w:t>
      </w:r>
      <w:r>
        <w:rPr>
          <w:rFonts w:ascii="SimSun" w:hAnsi="SimSun" w:eastAsia="SimSun" w:cs="SimSun"/>
          <w:sz w:val="19"/>
          <w:szCs w:val="19"/>
          <w:spacing w:val="19"/>
        </w:rPr>
        <w:t>个人信息的保护力度和强</w:t>
      </w:r>
      <w:r>
        <w:rPr>
          <w:rFonts w:ascii="SimSun" w:hAnsi="SimSun" w:eastAsia="SimSun" w:cs="SimSun"/>
          <w:sz w:val="19"/>
          <w:szCs w:val="19"/>
        </w:rPr>
        <w:t xml:space="preserve"> </w:t>
      </w:r>
      <w:r>
        <w:rPr>
          <w:rFonts w:ascii="SimSun" w:hAnsi="SimSun" w:eastAsia="SimSun" w:cs="SimSun"/>
          <w:sz w:val="19"/>
          <w:szCs w:val="19"/>
          <w:spacing w:val="20"/>
        </w:rPr>
        <w:t>度提供了规范基础和裁判理由，其背后的价值在于促进</w:t>
      </w:r>
      <w:r>
        <w:rPr>
          <w:rFonts w:ascii="SimSun" w:hAnsi="SimSun" w:eastAsia="SimSun" w:cs="SimSun"/>
          <w:sz w:val="19"/>
          <w:szCs w:val="19"/>
          <w:spacing w:val="19"/>
        </w:rPr>
        <w:t>互联网企业和大数据产</w:t>
      </w:r>
      <w:r>
        <w:rPr>
          <w:rFonts w:ascii="SimSun" w:hAnsi="SimSun" w:eastAsia="SimSun" w:cs="SimSun"/>
          <w:sz w:val="19"/>
          <w:szCs w:val="19"/>
        </w:rPr>
        <w:t xml:space="preserve"> </w:t>
      </w:r>
      <w:r>
        <w:rPr>
          <w:rFonts w:ascii="SimSun" w:hAnsi="SimSun" w:eastAsia="SimSun" w:cs="SimSun"/>
          <w:sz w:val="19"/>
          <w:szCs w:val="19"/>
          <w:spacing w:val="11"/>
        </w:rPr>
        <w:t>业发展。</w:t>
      </w:r>
    </w:p>
    <w:p>
      <w:pPr>
        <w:ind w:left="440"/>
        <w:spacing w:before="132" w:line="360" w:lineRule="exact"/>
        <w:rPr>
          <w:rFonts w:ascii="SimHei" w:hAnsi="SimHei" w:eastAsia="SimHei" w:cs="SimHei"/>
          <w:sz w:val="19"/>
          <w:szCs w:val="19"/>
        </w:rPr>
      </w:pPr>
      <w:r>
        <w:rPr>
          <w:rFonts w:ascii="SimHei" w:hAnsi="SimHei" w:eastAsia="SimHei" w:cs="SimHei"/>
          <w:sz w:val="19"/>
          <w:szCs w:val="19"/>
          <w:spacing w:val="23"/>
          <w:position w:val="12"/>
        </w:rPr>
        <w:t>3.</w:t>
      </w:r>
      <w:r>
        <w:rPr>
          <w:rFonts w:ascii="SimHei" w:hAnsi="SimHei" w:eastAsia="SimHei" w:cs="SimHei"/>
          <w:sz w:val="19"/>
          <w:szCs w:val="19"/>
          <w:spacing w:val="-10"/>
          <w:position w:val="12"/>
        </w:rPr>
        <w:t xml:space="preserve"> </w:t>
      </w:r>
      <w:r>
        <w:rPr>
          <w:rFonts w:ascii="SimHei" w:hAnsi="SimHei" w:eastAsia="SimHei" w:cs="SimHei"/>
          <w:sz w:val="19"/>
          <w:szCs w:val="19"/>
          <w:spacing w:val="23"/>
          <w:position w:val="12"/>
        </w:rPr>
        <w:t>构建公共数据利用机制体系化的核心问题是建立公共数据的公用性实</w:t>
      </w:r>
    </w:p>
    <w:p>
      <w:pPr>
        <w:spacing w:before="1" w:line="221" w:lineRule="auto"/>
        <w:rPr>
          <w:rFonts w:ascii="SimHei" w:hAnsi="SimHei" w:eastAsia="SimHei" w:cs="SimHei"/>
          <w:sz w:val="19"/>
          <w:szCs w:val="19"/>
        </w:rPr>
      </w:pPr>
      <w:r>
        <w:rPr>
          <w:rFonts w:ascii="SimHei" w:hAnsi="SimHei" w:eastAsia="SimHei" w:cs="SimHei"/>
          <w:sz w:val="19"/>
          <w:szCs w:val="19"/>
          <w:spacing w:val="25"/>
        </w:rPr>
        <w:t>现机制</w:t>
      </w:r>
    </w:p>
    <w:p>
      <w:pPr>
        <w:ind w:right="359" w:firstLine="440"/>
        <w:spacing w:before="103" w:line="318" w:lineRule="auto"/>
        <w:rPr>
          <w:rFonts w:ascii="SimSun" w:hAnsi="SimSun" w:eastAsia="SimSun" w:cs="SimSun"/>
          <w:sz w:val="19"/>
          <w:szCs w:val="19"/>
        </w:rPr>
      </w:pPr>
      <w:r>
        <w:rPr>
          <w:rFonts w:ascii="SimSun" w:hAnsi="SimSun" w:eastAsia="SimSun" w:cs="SimSun"/>
          <w:sz w:val="19"/>
          <w:szCs w:val="19"/>
          <w:spacing w:val="20"/>
        </w:rPr>
        <w:t>公共数据作为一种公共信息资源，不仅包含</w:t>
      </w:r>
      <w:r>
        <w:rPr>
          <w:rFonts w:ascii="SimSun" w:hAnsi="SimSun" w:eastAsia="SimSun" w:cs="SimSun"/>
          <w:sz w:val="19"/>
          <w:szCs w:val="19"/>
          <w:spacing w:val="19"/>
        </w:rPr>
        <w:t>政府以及公共部门在履行公共</w:t>
      </w:r>
      <w:r>
        <w:rPr>
          <w:rFonts w:ascii="SimSun" w:hAnsi="SimSun" w:eastAsia="SimSun" w:cs="SimSun"/>
          <w:sz w:val="19"/>
          <w:szCs w:val="19"/>
        </w:rPr>
        <w:t xml:space="preserve"> </w:t>
      </w:r>
      <w:r>
        <w:rPr>
          <w:rFonts w:ascii="SimSun" w:hAnsi="SimSun" w:eastAsia="SimSun" w:cs="SimSun"/>
          <w:sz w:val="19"/>
          <w:szCs w:val="19"/>
          <w:spacing w:val="20"/>
        </w:rPr>
        <w:t>管理职能和服务职能的过程中所掌握的数据，还包括与公共机关</w:t>
      </w:r>
      <w:r>
        <w:rPr>
          <w:rFonts w:ascii="SimSun" w:hAnsi="SimSun" w:eastAsia="SimSun" w:cs="SimSun"/>
          <w:sz w:val="19"/>
          <w:szCs w:val="19"/>
          <w:spacing w:val="19"/>
        </w:rPr>
        <w:t>履职与服务相</w:t>
      </w:r>
      <w:r>
        <w:rPr>
          <w:rFonts w:ascii="SimSun" w:hAnsi="SimSun" w:eastAsia="SimSun" w:cs="SimSun"/>
          <w:sz w:val="19"/>
          <w:szCs w:val="19"/>
        </w:rPr>
        <w:t xml:space="preserve"> </w:t>
      </w:r>
      <w:r>
        <w:rPr>
          <w:rFonts w:ascii="SimSun" w:hAnsi="SimSun" w:eastAsia="SimSun" w:cs="SimSun"/>
          <w:sz w:val="19"/>
          <w:szCs w:val="19"/>
          <w:spacing w:val="20"/>
        </w:rPr>
        <w:t>关的、具有重大公共利益关切，但由外部机构掌握的数据。公共数据具有公用</w:t>
      </w:r>
      <w:r>
        <w:rPr>
          <w:rFonts w:ascii="SimSun" w:hAnsi="SimSun" w:eastAsia="SimSun" w:cs="SimSun"/>
          <w:sz w:val="19"/>
          <w:szCs w:val="19"/>
          <w:spacing w:val="2"/>
        </w:rPr>
        <w:t xml:space="preserve"> </w:t>
      </w:r>
      <w:r>
        <w:rPr>
          <w:rFonts w:ascii="SimSun" w:hAnsi="SimSun" w:eastAsia="SimSun" w:cs="SimSun"/>
          <w:sz w:val="19"/>
          <w:szCs w:val="19"/>
          <w:spacing w:val="20"/>
        </w:rPr>
        <w:t>物的属性，因此围绕公共数据公用性实现的机制建设应</w:t>
      </w:r>
      <w:r>
        <w:rPr>
          <w:rFonts w:ascii="SimSun" w:hAnsi="SimSun" w:eastAsia="SimSun" w:cs="SimSun"/>
          <w:sz w:val="19"/>
          <w:szCs w:val="19"/>
          <w:spacing w:val="19"/>
        </w:rPr>
        <w:t>当以公众的使用权、公</w:t>
      </w:r>
      <w:r>
        <w:rPr>
          <w:rFonts w:ascii="SimSun" w:hAnsi="SimSun" w:eastAsia="SimSun" w:cs="SimSun"/>
          <w:sz w:val="19"/>
          <w:szCs w:val="19"/>
        </w:rPr>
        <w:t xml:space="preserve"> </w:t>
      </w:r>
      <w:r>
        <w:rPr>
          <w:rFonts w:ascii="SimSun" w:hAnsi="SimSun" w:eastAsia="SimSun" w:cs="SimSun"/>
          <w:sz w:val="19"/>
          <w:szCs w:val="19"/>
          <w:spacing w:val="20"/>
        </w:rPr>
        <w:t>共目的性维持与正当使用监督机制展开。公众使用</w:t>
      </w:r>
      <w:r>
        <w:rPr>
          <w:rFonts w:ascii="SimSun" w:hAnsi="SimSun" w:eastAsia="SimSun" w:cs="SimSun"/>
          <w:sz w:val="19"/>
          <w:szCs w:val="19"/>
          <w:spacing w:val="19"/>
        </w:rPr>
        <w:t>权通过使用的类型化，分为</w:t>
      </w:r>
      <w:r>
        <w:rPr>
          <w:rFonts w:ascii="SimSun" w:hAnsi="SimSun" w:eastAsia="SimSun" w:cs="SimSun"/>
          <w:sz w:val="19"/>
          <w:szCs w:val="19"/>
        </w:rPr>
        <w:t xml:space="preserve"> </w:t>
      </w:r>
      <w:r>
        <w:rPr>
          <w:rFonts w:ascii="SimSun" w:hAnsi="SimSun" w:eastAsia="SimSun" w:cs="SimSun"/>
          <w:sz w:val="19"/>
          <w:szCs w:val="19"/>
          <w:spacing w:val="19"/>
        </w:rPr>
        <w:t>自由使用、许可使用和特许使用。公共目的性的维持机制主要通过从公共数据</w:t>
      </w:r>
      <w:r>
        <w:rPr>
          <w:rFonts w:ascii="SimSun" w:hAnsi="SimSun" w:eastAsia="SimSun" w:cs="SimSun"/>
          <w:sz w:val="19"/>
          <w:szCs w:val="19"/>
          <w:spacing w:val="4"/>
        </w:rPr>
        <w:t xml:space="preserve"> </w:t>
      </w:r>
      <w:r>
        <w:rPr>
          <w:rFonts w:ascii="SimSun" w:hAnsi="SimSun" w:eastAsia="SimSun" w:cs="SimSun"/>
          <w:sz w:val="19"/>
          <w:szCs w:val="19"/>
          <w:spacing w:val="20"/>
        </w:rPr>
        <w:t>收集到法律责任承担等一系列制度展开。公共</w:t>
      </w:r>
      <w:r>
        <w:rPr>
          <w:rFonts w:ascii="SimSun" w:hAnsi="SimSun" w:eastAsia="SimSun" w:cs="SimSun"/>
          <w:sz w:val="19"/>
          <w:szCs w:val="19"/>
          <w:spacing w:val="19"/>
        </w:rPr>
        <w:t>数据的开放与使用，有利于盘活</w:t>
      </w:r>
      <w:r>
        <w:rPr>
          <w:rFonts w:ascii="SimSun" w:hAnsi="SimSun" w:eastAsia="SimSun" w:cs="SimSun"/>
          <w:sz w:val="19"/>
          <w:szCs w:val="19"/>
        </w:rPr>
        <w:t xml:space="preserve"> </w:t>
      </w:r>
      <w:r>
        <w:rPr>
          <w:rFonts w:ascii="SimSun" w:hAnsi="SimSun" w:eastAsia="SimSun" w:cs="SimSun"/>
          <w:sz w:val="19"/>
          <w:szCs w:val="19"/>
          <w:spacing w:val="20"/>
        </w:rPr>
        <w:t>公共机关的数据资源。在保障数据安全、尊重和保护个人信息权</w:t>
      </w:r>
      <w:r>
        <w:rPr>
          <w:rFonts w:ascii="SimSun" w:hAnsi="SimSun" w:eastAsia="SimSun" w:cs="SimSun"/>
          <w:sz w:val="19"/>
          <w:szCs w:val="19"/>
          <w:spacing w:val="19"/>
        </w:rPr>
        <w:t>益与隐私权的</w:t>
      </w:r>
      <w:r>
        <w:rPr>
          <w:rFonts w:ascii="SimSun" w:hAnsi="SimSun" w:eastAsia="SimSun" w:cs="SimSun"/>
          <w:sz w:val="19"/>
          <w:szCs w:val="19"/>
        </w:rPr>
        <w:t xml:space="preserve"> </w:t>
      </w:r>
      <w:r>
        <w:rPr>
          <w:rFonts w:ascii="SimSun" w:hAnsi="SimSun" w:eastAsia="SimSun" w:cs="SimSun"/>
          <w:sz w:val="19"/>
          <w:szCs w:val="19"/>
          <w:spacing w:val="19"/>
        </w:rPr>
        <w:t>基础上，基于公共数据的公众用物和公务用物的两种属性，建立起以类型化的</w:t>
      </w:r>
    </w:p>
    <w:p>
      <w:pPr>
        <w:spacing w:line="318" w:lineRule="auto"/>
        <w:sectPr>
          <w:pgSz w:w="8490" w:h="13140"/>
          <w:pgMar w:top="400" w:right="241" w:bottom="400" w:left="739" w:header="0" w:footer="0" w:gutter="0"/>
        </w:sectPr>
        <w:rPr>
          <w:rFonts w:ascii="SimSun" w:hAnsi="SimSun" w:eastAsia="SimSun" w:cs="SimSun"/>
          <w:sz w:val="19"/>
          <w:szCs w:val="19"/>
        </w:rPr>
      </w:pPr>
    </w:p>
    <w:p>
      <w:pPr>
        <w:pStyle w:val="BodyText"/>
        <w:spacing w:line="266" w:lineRule="auto"/>
        <w:rPr/>
      </w:pPr>
      <w:r/>
    </w:p>
    <w:p>
      <w:pPr>
        <w:ind w:left="400"/>
        <w:spacing w:before="52"/>
        <w:rPr>
          <w:rFonts w:ascii="SimHei" w:hAnsi="SimHei" w:eastAsia="SimHei" w:cs="SimHei"/>
          <w:sz w:val="16"/>
          <w:szCs w:val="16"/>
        </w:rPr>
      </w:pPr>
      <w:r>
        <w:pict>
          <v:shape id="_x0000_s256" style="position:absolute;margin-left:-1pt;margin-top:6.47879pt;mso-position-vertical-relative:text;mso-position-horizontal-relative:text;width:13.1pt;height:7.6pt;z-index:25211392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138</w:t>
                  </w:r>
                </w:p>
              </w:txbxContent>
            </v:textbox>
          </v:shape>
        </w:pict>
      </w:r>
      <w:r>
        <w:rPr>
          <w:rFonts w:ascii="SimHei" w:hAnsi="SimHei" w:eastAsia="SimHei" w:cs="SimHei"/>
          <w:sz w:val="16"/>
          <w:szCs w:val="16"/>
          <w:position w:val="-4"/>
        </w:rPr>
        <w:drawing>
          <wp:inline distT="0" distB="0" distL="0" distR="0">
            <wp:extent cx="6308" cy="260390"/>
            <wp:effectExtent l="0" t="0" r="0" b="0"/>
            <wp:docPr id="394" name="IM 394"/>
            <wp:cNvGraphicFramePr/>
            <a:graphic>
              <a:graphicData uri="http://schemas.openxmlformats.org/drawingml/2006/picture">
                <pic:pic>
                  <pic:nvPicPr>
                    <pic:cNvPr id="394" name="IM 394"/>
                    <pic:cNvPicPr/>
                  </pic:nvPicPr>
                  <pic:blipFill>
                    <a:blip r:embed="rId211"/>
                    <a:stretch>
                      <a:fillRect/>
                    </a:stretch>
                  </pic:blipFill>
                  <pic:spPr>
                    <a:xfrm rot="0">
                      <a:off x="0" y="0"/>
                      <a:ext cx="6308" cy="260390"/>
                    </a:xfrm>
                    <a:prstGeom prst="rect">
                      <a:avLst/>
                    </a:prstGeom>
                  </pic:spPr>
                </pic:pic>
              </a:graphicData>
            </a:graphic>
          </wp:inline>
        </w:drawing>
      </w:r>
      <w:r>
        <w:rPr>
          <w:rFonts w:ascii="SimHei" w:hAnsi="SimHei" w:eastAsia="SimHei" w:cs="SimHei"/>
          <w:sz w:val="16"/>
          <w:szCs w:val="16"/>
          <w:spacing w:val="58"/>
        </w:rPr>
        <w:t xml:space="preserve"> </w:t>
      </w:r>
      <w:r>
        <w:rPr>
          <w:rFonts w:ascii="SimHei" w:hAnsi="SimHei" w:eastAsia="SimHei" w:cs="SimHei"/>
          <w:sz w:val="16"/>
          <w:szCs w:val="16"/>
          <w:spacing w:val="-1"/>
        </w:rPr>
        <w:t>第二章</w:t>
      </w:r>
      <w:r>
        <w:rPr>
          <w:rFonts w:ascii="SimHei" w:hAnsi="SimHei" w:eastAsia="SimHei" w:cs="SimHei"/>
          <w:sz w:val="16"/>
          <w:szCs w:val="16"/>
          <w:spacing w:val="-1"/>
        </w:rPr>
        <w:t xml:space="preserve">  </w:t>
      </w:r>
      <w:r>
        <w:rPr>
          <w:rFonts w:ascii="SimHei" w:hAnsi="SimHei" w:eastAsia="SimHei" w:cs="SimHei"/>
          <w:sz w:val="16"/>
          <w:szCs w:val="16"/>
          <w:spacing w:val="-1"/>
        </w:rPr>
        <w:t>数据权利的体系化研究</w:t>
      </w:r>
    </w:p>
    <w:p>
      <w:pPr>
        <w:pStyle w:val="BodyText"/>
        <w:spacing w:line="346" w:lineRule="auto"/>
        <w:rPr/>
      </w:pPr>
      <w:r/>
    </w:p>
    <w:p>
      <w:pPr>
        <w:ind w:left="430"/>
        <w:spacing w:before="72" w:line="263" w:lineRule="auto"/>
        <w:jc w:val="both"/>
        <w:rPr>
          <w:rFonts w:ascii="SimSun" w:hAnsi="SimSun" w:eastAsia="SimSun" w:cs="SimSun"/>
          <w:sz w:val="22"/>
          <w:szCs w:val="22"/>
        </w:rPr>
      </w:pPr>
      <w:r>
        <w:rPr>
          <w:rFonts w:ascii="SimSun" w:hAnsi="SimSun" w:eastAsia="SimSun" w:cs="SimSun"/>
          <w:sz w:val="22"/>
          <w:szCs w:val="22"/>
          <w:spacing w:val="-10"/>
        </w:rPr>
        <w:t>公众使用权与业务管理权的公用性实现机制，辅之以数据信托为基础的公共目</w:t>
      </w:r>
      <w:r>
        <w:rPr>
          <w:rFonts w:ascii="SimSun" w:hAnsi="SimSun" w:eastAsia="SimSun" w:cs="SimSun"/>
          <w:sz w:val="22"/>
          <w:szCs w:val="22"/>
          <w:spacing w:val="9"/>
        </w:rPr>
        <w:t xml:space="preserve"> </w:t>
      </w:r>
      <w:r>
        <w:rPr>
          <w:rFonts w:ascii="SimSun" w:hAnsi="SimSun" w:eastAsia="SimSun" w:cs="SimSun"/>
          <w:sz w:val="22"/>
          <w:szCs w:val="22"/>
          <w:spacing w:val="-13"/>
        </w:rPr>
        <w:t>的维持与监督机制，使“取之于民”的公共数据能够“用之于民”,充分发挥出</w:t>
      </w:r>
      <w:r>
        <w:rPr>
          <w:rFonts w:ascii="SimSun" w:hAnsi="SimSun" w:eastAsia="SimSun" w:cs="SimSun"/>
          <w:sz w:val="22"/>
          <w:szCs w:val="22"/>
        </w:rPr>
        <w:t xml:space="preserve"> </w:t>
      </w:r>
      <w:r>
        <w:rPr>
          <w:rFonts w:ascii="SimSun" w:hAnsi="SimSun" w:eastAsia="SimSun" w:cs="SimSun"/>
          <w:sz w:val="22"/>
          <w:szCs w:val="22"/>
          <w:spacing w:val="-11"/>
        </w:rPr>
        <w:t>公共数据的经济价值、社会价值与政治价值。</w:t>
      </w:r>
    </w:p>
    <w:p>
      <w:pPr>
        <w:spacing w:line="263" w:lineRule="auto"/>
        <w:sectPr>
          <w:pgSz w:w="8490" w:h="13160"/>
          <w:pgMar w:top="400" w:right="779" w:bottom="400" w:left="129" w:header="0" w:footer="0" w:gutter="0"/>
        </w:sectPr>
        <w:rPr>
          <w:rFonts w:ascii="SimSun" w:hAnsi="SimSun" w:eastAsia="SimSun" w:cs="SimSun"/>
          <w:sz w:val="22"/>
          <w:szCs w:val="22"/>
        </w:rPr>
      </w:pP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3029"/>
        <w:spacing w:before="117" w:line="222" w:lineRule="auto"/>
        <w:rPr>
          <w:rFonts w:ascii="SimHei" w:hAnsi="SimHei" w:eastAsia="SimHei" w:cs="SimHei"/>
          <w:sz w:val="36"/>
          <w:szCs w:val="36"/>
        </w:rPr>
      </w:pPr>
      <w:bookmarkStart w:name="bookmark16" w:id="14"/>
      <w:bookmarkEnd w:id="14"/>
      <w:r>
        <w:rPr>
          <w:rFonts w:ascii="SimHei" w:hAnsi="SimHei" w:eastAsia="SimHei" w:cs="SimHei"/>
          <w:sz w:val="36"/>
          <w:szCs w:val="36"/>
          <w:spacing w:val="-4"/>
        </w:rPr>
        <w:t>第三章</w:t>
      </w:r>
    </w:p>
    <w:p>
      <w:pPr>
        <w:ind w:left="1249"/>
        <w:spacing w:before="57" w:line="222" w:lineRule="auto"/>
        <w:rPr>
          <w:rFonts w:ascii="SimHei" w:hAnsi="SimHei" w:eastAsia="SimHei" w:cs="SimHei"/>
          <w:sz w:val="36"/>
          <w:szCs w:val="36"/>
        </w:rPr>
      </w:pPr>
      <w:r>
        <w:rPr>
          <w:rFonts w:ascii="SimHei" w:hAnsi="SimHei" w:eastAsia="SimHei" w:cs="SimHei"/>
          <w:sz w:val="36"/>
          <w:szCs w:val="36"/>
          <w:spacing w:val="-4"/>
        </w:rPr>
        <w:t>数据安全的立法体系比较研究</w:t>
      </w:r>
    </w:p>
    <w:p>
      <w:pPr>
        <w:pStyle w:val="BodyText"/>
        <w:spacing w:line="279" w:lineRule="auto"/>
        <w:rPr/>
      </w:pPr>
      <w: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ind w:firstLine="430"/>
        <w:spacing w:before="68" w:line="293" w:lineRule="auto"/>
        <w:jc w:val="both"/>
        <w:rPr>
          <w:rFonts w:ascii="SimSun" w:hAnsi="SimSun" w:eastAsia="SimSun" w:cs="SimSun"/>
          <w:sz w:val="21"/>
          <w:szCs w:val="21"/>
        </w:rPr>
      </w:pPr>
      <w:r>
        <w:rPr>
          <w:rFonts w:ascii="SimSun" w:hAnsi="SimSun" w:eastAsia="SimSun" w:cs="SimSun"/>
          <w:sz w:val="21"/>
          <w:szCs w:val="21"/>
          <w:spacing w:val="-1"/>
        </w:rPr>
        <w:t>随着现代信息技术的不断发展，全球进入大数据时代。大数据早已深刻改</w:t>
      </w:r>
      <w:r>
        <w:rPr>
          <w:rFonts w:ascii="SimSun" w:hAnsi="SimSun" w:eastAsia="SimSun" w:cs="SimSun"/>
          <w:sz w:val="21"/>
          <w:szCs w:val="21"/>
          <w:spacing w:val="11"/>
        </w:rPr>
        <w:t xml:space="preserve"> </w:t>
      </w:r>
      <w:r>
        <w:rPr>
          <w:rFonts w:ascii="SimSun" w:hAnsi="SimSun" w:eastAsia="SimSun" w:cs="SimSun"/>
          <w:sz w:val="21"/>
          <w:szCs w:val="21"/>
        </w:rPr>
        <w:t>变着社会生产和生活形态，大数据、算法和人工智能的</w:t>
      </w:r>
      <w:r>
        <w:rPr>
          <w:rFonts w:ascii="SimSun" w:hAnsi="SimSun" w:eastAsia="SimSun" w:cs="SimSun"/>
          <w:sz w:val="21"/>
          <w:szCs w:val="21"/>
          <w:spacing w:val="-1"/>
        </w:rPr>
        <w:t>结合正在掀起新一轮的</w:t>
      </w:r>
      <w:r>
        <w:rPr>
          <w:rFonts w:ascii="SimSun" w:hAnsi="SimSun" w:eastAsia="SimSun" w:cs="SimSun"/>
          <w:sz w:val="21"/>
          <w:szCs w:val="21"/>
        </w:rPr>
        <w:t xml:space="preserve"> </w:t>
      </w:r>
      <w:r>
        <w:rPr>
          <w:rFonts w:ascii="SimSun" w:hAnsi="SimSun" w:eastAsia="SimSun" w:cs="SimSun"/>
          <w:sz w:val="21"/>
          <w:szCs w:val="21"/>
          <w:spacing w:val="-1"/>
        </w:rPr>
        <w:t>时代变革，数据产生出前所未有的社会价值和商业价值。然而，大数据发展带</w:t>
      </w:r>
      <w:r>
        <w:rPr>
          <w:rFonts w:ascii="SimSun" w:hAnsi="SimSun" w:eastAsia="SimSun" w:cs="SimSun"/>
          <w:sz w:val="21"/>
          <w:szCs w:val="21"/>
          <w:spacing w:val="14"/>
        </w:rPr>
        <w:t xml:space="preserve"> </w:t>
      </w:r>
      <w:r>
        <w:rPr>
          <w:rFonts w:ascii="SimSun" w:hAnsi="SimSun" w:eastAsia="SimSun" w:cs="SimSun"/>
          <w:sz w:val="21"/>
          <w:szCs w:val="21"/>
          <w:spacing w:val="6"/>
        </w:rPr>
        <w:t>来的安全问题成为新时代人类面临的新型重大威胁之一，信息泄露、算法控</w:t>
      </w:r>
      <w:r>
        <w:rPr>
          <w:rFonts w:ascii="SimSun" w:hAnsi="SimSun" w:eastAsia="SimSun" w:cs="SimSun"/>
          <w:sz w:val="21"/>
          <w:szCs w:val="21"/>
          <w:spacing w:val="1"/>
        </w:rPr>
        <w:t xml:space="preserve"> </w:t>
      </w:r>
      <w:r>
        <w:rPr>
          <w:rFonts w:ascii="SimSun" w:hAnsi="SimSun" w:eastAsia="SimSun" w:cs="SimSun"/>
          <w:sz w:val="21"/>
          <w:szCs w:val="21"/>
          <w:spacing w:val="7"/>
        </w:rPr>
        <w:t>制、算法歧视等现象对个人权利、社会利益乃至国</w:t>
      </w:r>
      <w:r>
        <w:rPr>
          <w:rFonts w:ascii="SimSun" w:hAnsi="SimSun" w:eastAsia="SimSun" w:cs="SimSun"/>
          <w:sz w:val="21"/>
          <w:szCs w:val="21"/>
          <w:spacing w:val="6"/>
        </w:rPr>
        <w:t>家利益造成安全隐患。因</w:t>
      </w:r>
      <w:r>
        <w:rPr>
          <w:rFonts w:ascii="SimSun" w:hAnsi="SimSun" w:eastAsia="SimSun" w:cs="SimSun"/>
          <w:sz w:val="21"/>
          <w:szCs w:val="21"/>
        </w:rPr>
        <w:t xml:space="preserve"> </w:t>
      </w:r>
      <w:r>
        <w:rPr>
          <w:rFonts w:ascii="SimSun" w:hAnsi="SimSun" w:eastAsia="SimSun" w:cs="SimSun"/>
          <w:sz w:val="21"/>
          <w:szCs w:val="21"/>
        </w:rPr>
        <w:t>此，把大数据安全管理纳入法制化轨道是大数据管理</w:t>
      </w:r>
      <w:r>
        <w:rPr>
          <w:rFonts w:ascii="SimSun" w:hAnsi="SimSun" w:eastAsia="SimSun" w:cs="SimSun"/>
          <w:sz w:val="21"/>
          <w:szCs w:val="21"/>
          <w:spacing w:val="-1"/>
        </w:rPr>
        <w:t>制度建设的必然，立法的</w:t>
      </w:r>
      <w:r>
        <w:rPr>
          <w:rFonts w:ascii="SimSun" w:hAnsi="SimSun" w:eastAsia="SimSun" w:cs="SimSun"/>
          <w:sz w:val="21"/>
          <w:szCs w:val="21"/>
        </w:rPr>
        <w:t xml:space="preserve"> </w:t>
      </w:r>
      <w:r>
        <w:rPr>
          <w:rFonts w:ascii="SimSun" w:hAnsi="SimSun" w:eastAsia="SimSun" w:cs="SimSun"/>
          <w:sz w:val="21"/>
          <w:szCs w:val="21"/>
        </w:rPr>
        <w:t>引领和推动是大数据管理的迫切需要。在我国现有立法体系中，数据</w:t>
      </w:r>
      <w:r>
        <w:rPr>
          <w:rFonts w:ascii="SimSun" w:hAnsi="SimSun" w:eastAsia="SimSun" w:cs="SimSun"/>
          <w:sz w:val="21"/>
          <w:szCs w:val="21"/>
          <w:spacing w:val="-1"/>
        </w:rPr>
        <w:t>安全立法</w:t>
      </w:r>
      <w:r>
        <w:rPr>
          <w:rFonts w:ascii="SimSun" w:hAnsi="SimSun" w:eastAsia="SimSun" w:cs="SimSun"/>
          <w:sz w:val="21"/>
          <w:szCs w:val="21"/>
        </w:rPr>
        <w:t xml:space="preserve"> </w:t>
      </w:r>
      <w:r>
        <w:rPr>
          <w:rFonts w:ascii="SimSun" w:hAnsi="SimSun" w:eastAsia="SimSun" w:cs="SimSun"/>
          <w:sz w:val="21"/>
          <w:szCs w:val="21"/>
        </w:rPr>
        <w:t>远不能满足现实需要，许多安全问题难以找到规制依据</w:t>
      </w:r>
      <w:r>
        <w:rPr>
          <w:rFonts w:ascii="SimSun" w:hAnsi="SimSun" w:eastAsia="SimSun" w:cs="SimSun"/>
          <w:sz w:val="21"/>
          <w:szCs w:val="21"/>
          <w:spacing w:val="-1"/>
        </w:rPr>
        <w:t>，游离于灰色地带，数</w:t>
      </w:r>
      <w:r>
        <w:rPr>
          <w:rFonts w:ascii="SimSun" w:hAnsi="SimSun" w:eastAsia="SimSun" w:cs="SimSun"/>
          <w:sz w:val="21"/>
          <w:szCs w:val="21"/>
        </w:rPr>
        <w:t xml:space="preserve"> </w:t>
      </w:r>
      <w:r>
        <w:rPr>
          <w:rFonts w:ascii="SimSun" w:hAnsi="SimSun" w:eastAsia="SimSun" w:cs="SimSun"/>
          <w:sz w:val="21"/>
          <w:szCs w:val="21"/>
        </w:rPr>
        <w:t>据安全管理面临条块分割、部门壁垒、利益约束等诸多的</w:t>
      </w:r>
      <w:r>
        <w:rPr>
          <w:rFonts w:ascii="SimSun" w:hAnsi="SimSun" w:eastAsia="SimSun" w:cs="SimSun"/>
          <w:sz w:val="21"/>
          <w:szCs w:val="21"/>
          <w:spacing w:val="-1"/>
        </w:rPr>
        <w:t>现实挑战。数据安全</w:t>
      </w:r>
      <w:r>
        <w:rPr>
          <w:rFonts w:ascii="SimSun" w:hAnsi="SimSun" w:eastAsia="SimSun" w:cs="SimSun"/>
          <w:sz w:val="21"/>
          <w:szCs w:val="21"/>
        </w:rPr>
        <w:t xml:space="preserve"> </w:t>
      </w:r>
      <w:r>
        <w:rPr>
          <w:rFonts w:ascii="SimSun" w:hAnsi="SimSun" w:eastAsia="SimSun" w:cs="SimSun"/>
          <w:sz w:val="21"/>
          <w:szCs w:val="21"/>
          <w:spacing w:val="6"/>
        </w:rPr>
        <w:t>不仅关系到个人信息与隐私保护，更是与国家安全及数据产业的发展息息相</w:t>
      </w:r>
      <w:r>
        <w:rPr>
          <w:rFonts w:ascii="SimSun" w:hAnsi="SimSun" w:eastAsia="SimSun" w:cs="SimSun"/>
          <w:sz w:val="21"/>
          <w:szCs w:val="21"/>
          <w:spacing w:val="17"/>
        </w:rPr>
        <w:t xml:space="preserve"> </w:t>
      </w:r>
      <w:r>
        <w:rPr>
          <w:rFonts w:ascii="SimSun" w:hAnsi="SimSun" w:eastAsia="SimSun" w:cs="SimSun"/>
          <w:sz w:val="21"/>
          <w:szCs w:val="21"/>
        </w:rPr>
        <w:t>关。在加强数据安全工作的现实需要下，本章立</w:t>
      </w:r>
      <w:r>
        <w:rPr>
          <w:rFonts w:ascii="SimSun" w:hAnsi="SimSun" w:eastAsia="SimSun" w:cs="SimSun"/>
          <w:sz w:val="21"/>
          <w:szCs w:val="21"/>
          <w:spacing w:val="-1"/>
        </w:rPr>
        <w:t>足于现有的数据安全问题，在</w:t>
      </w:r>
      <w:r>
        <w:rPr>
          <w:rFonts w:ascii="SimSun" w:hAnsi="SimSun" w:eastAsia="SimSun" w:cs="SimSun"/>
          <w:sz w:val="21"/>
          <w:szCs w:val="21"/>
        </w:rPr>
        <w:t xml:space="preserve"> </w:t>
      </w:r>
      <w:r>
        <w:rPr>
          <w:rFonts w:ascii="SimSun" w:hAnsi="SimSun" w:eastAsia="SimSun" w:cs="SimSun"/>
          <w:sz w:val="21"/>
          <w:szCs w:val="21"/>
        </w:rPr>
        <w:t>梳理分析国内外数据安全状况、域外数据安全立法模式的</w:t>
      </w:r>
      <w:r>
        <w:rPr>
          <w:rFonts w:ascii="SimSun" w:hAnsi="SimSun" w:eastAsia="SimSun" w:cs="SimSun"/>
          <w:sz w:val="21"/>
          <w:szCs w:val="21"/>
          <w:spacing w:val="-1"/>
        </w:rPr>
        <w:t>基础上，在我国已有</w:t>
      </w:r>
      <w:r>
        <w:rPr>
          <w:rFonts w:ascii="SimSun" w:hAnsi="SimSun" w:eastAsia="SimSun" w:cs="SimSun"/>
          <w:sz w:val="21"/>
          <w:szCs w:val="21"/>
        </w:rPr>
        <w:t xml:space="preserve"> </w:t>
      </w:r>
      <w:r>
        <w:rPr>
          <w:rFonts w:ascii="SimSun" w:hAnsi="SimSun" w:eastAsia="SimSun" w:cs="SimSun"/>
          <w:sz w:val="21"/>
          <w:szCs w:val="21"/>
          <w:spacing w:val="6"/>
        </w:rPr>
        <w:t>的较为完善的数据安全立法体系之制度基础上，提出数据安全立法的基本原</w:t>
      </w:r>
      <w:r>
        <w:rPr>
          <w:rFonts w:ascii="SimSun" w:hAnsi="SimSun" w:eastAsia="SimSun" w:cs="SimSun"/>
          <w:sz w:val="21"/>
          <w:szCs w:val="21"/>
          <w:spacing w:val="18"/>
        </w:rPr>
        <w:t xml:space="preserve"> </w:t>
      </w:r>
      <w:r>
        <w:rPr>
          <w:rFonts w:ascii="SimSun" w:hAnsi="SimSun" w:eastAsia="SimSun" w:cs="SimSun"/>
          <w:sz w:val="21"/>
          <w:szCs w:val="21"/>
          <w:spacing w:val="-2"/>
        </w:rPr>
        <w:t>则、主要规则，以期为国内数据安全立法提供参考。</w:t>
      </w:r>
    </w:p>
    <w:p>
      <w:pPr>
        <w:pStyle w:val="BodyText"/>
        <w:spacing w:line="348" w:lineRule="auto"/>
        <w:rPr/>
      </w:pPr>
      <w:r/>
    </w:p>
    <w:p>
      <w:pPr>
        <w:ind w:left="434"/>
        <w:spacing w:before="91" w:line="219" w:lineRule="auto"/>
        <w:outlineLvl w:val="0"/>
        <w:rPr>
          <w:rFonts w:ascii="SimSun" w:hAnsi="SimSun" w:eastAsia="SimSun" w:cs="SimSun"/>
          <w:sz w:val="28"/>
          <w:szCs w:val="28"/>
        </w:rPr>
      </w:pPr>
      <w:r>
        <w:rPr>
          <w:rFonts w:ascii="SimSun" w:hAnsi="SimSun" w:eastAsia="SimSun" w:cs="SimSun"/>
          <w:sz w:val="28"/>
          <w:szCs w:val="28"/>
          <w:b/>
          <w:bCs/>
          <w:spacing w:val="-4"/>
        </w:rPr>
        <w:t>一、国内外数据安全管理发展状况</w:t>
      </w:r>
    </w:p>
    <w:p>
      <w:pPr>
        <w:pStyle w:val="BodyText"/>
        <w:spacing w:line="308" w:lineRule="auto"/>
        <w:rPr/>
      </w:pPr>
      <w:r/>
    </w:p>
    <w:p>
      <w:pPr>
        <w:ind w:right="12" w:firstLine="430"/>
        <w:spacing w:before="68" w:line="279" w:lineRule="auto"/>
        <w:jc w:val="both"/>
        <w:rPr>
          <w:rFonts w:ascii="SimSun" w:hAnsi="SimSun" w:eastAsia="SimSun" w:cs="SimSun"/>
          <w:sz w:val="21"/>
          <w:szCs w:val="21"/>
        </w:rPr>
      </w:pPr>
      <w:r>
        <w:rPr>
          <w:rFonts w:ascii="SimSun" w:hAnsi="SimSun" w:eastAsia="SimSun" w:cs="SimSun"/>
          <w:sz w:val="21"/>
          <w:szCs w:val="21"/>
        </w:rPr>
        <w:t>为应对愈加棘手的大数据安全问题，多数国家</w:t>
      </w:r>
      <w:r>
        <w:rPr>
          <w:rFonts w:ascii="SimSun" w:hAnsi="SimSun" w:eastAsia="SimSun" w:cs="SimSun"/>
          <w:sz w:val="21"/>
          <w:szCs w:val="21"/>
          <w:spacing w:val="-1"/>
        </w:rPr>
        <w:t>和地区制定数据安全发展战</w:t>
      </w:r>
      <w:r>
        <w:rPr>
          <w:rFonts w:ascii="SimSun" w:hAnsi="SimSun" w:eastAsia="SimSun" w:cs="SimSun"/>
          <w:sz w:val="21"/>
          <w:szCs w:val="21"/>
        </w:rPr>
        <w:t xml:space="preserve"> </w:t>
      </w:r>
      <w:r>
        <w:rPr>
          <w:rFonts w:ascii="SimSun" w:hAnsi="SimSun" w:eastAsia="SimSun" w:cs="SimSun"/>
          <w:sz w:val="21"/>
          <w:szCs w:val="21"/>
          <w:spacing w:val="-1"/>
        </w:rPr>
        <w:t>略，在制定大数据安全法律法规、设立大数据管理机构、加强大数据安全监管</w:t>
      </w:r>
      <w:r>
        <w:rPr>
          <w:rFonts w:ascii="SimSun" w:hAnsi="SimSun" w:eastAsia="SimSun" w:cs="SimSun"/>
          <w:sz w:val="21"/>
          <w:szCs w:val="21"/>
          <w:spacing w:val="15"/>
        </w:rPr>
        <w:t xml:space="preserve"> </w:t>
      </w:r>
      <w:r>
        <w:rPr>
          <w:rFonts w:ascii="SimSun" w:hAnsi="SimSun" w:eastAsia="SimSun" w:cs="SimSun"/>
          <w:sz w:val="21"/>
          <w:szCs w:val="21"/>
        </w:rPr>
        <w:t>等方面投入诸多。本章将从发展战略、立法成果、专</w:t>
      </w:r>
      <w:r>
        <w:rPr>
          <w:rFonts w:ascii="SimSun" w:hAnsi="SimSun" w:eastAsia="SimSun" w:cs="SimSun"/>
          <w:sz w:val="21"/>
          <w:szCs w:val="21"/>
          <w:spacing w:val="-1"/>
        </w:rPr>
        <w:t>门管理机构等方面对我国</w:t>
      </w:r>
      <w:r>
        <w:rPr>
          <w:rFonts w:ascii="SimSun" w:hAnsi="SimSun" w:eastAsia="SimSun" w:cs="SimSun"/>
          <w:sz w:val="21"/>
          <w:szCs w:val="21"/>
        </w:rPr>
        <w:t xml:space="preserve"> </w:t>
      </w:r>
      <w:r>
        <w:rPr>
          <w:rFonts w:ascii="SimSun" w:hAnsi="SimSun" w:eastAsia="SimSun" w:cs="SimSun"/>
          <w:sz w:val="21"/>
          <w:szCs w:val="21"/>
          <w:spacing w:val="-3"/>
        </w:rPr>
        <w:t>以及域外国家或地区的数据安全发展现状予以总结。</w:t>
      </w:r>
    </w:p>
    <w:p>
      <w:pPr>
        <w:spacing w:line="279" w:lineRule="auto"/>
        <w:sectPr>
          <w:pgSz w:w="8490" w:h="13140"/>
          <w:pgMar w:top="400" w:right="628" w:bottom="400" w:left="710" w:header="0" w:footer="0" w:gutter="0"/>
        </w:sectPr>
        <w:rPr>
          <w:rFonts w:ascii="SimSun" w:hAnsi="SimSun" w:eastAsia="SimSun" w:cs="SimSun"/>
          <w:sz w:val="21"/>
          <w:szCs w:val="21"/>
        </w:rPr>
      </w:pPr>
    </w:p>
    <w:p>
      <w:pPr>
        <w:ind w:left="399"/>
        <w:spacing w:before="209"/>
        <w:rPr>
          <w:rFonts w:ascii="SimHei" w:hAnsi="SimHei" w:eastAsia="SimHei" w:cs="SimHei"/>
          <w:sz w:val="16"/>
          <w:szCs w:val="16"/>
        </w:rPr>
      </w:pPr>
      <w:r>
        <w:pict>
          <v:shape id="_x0000_s258" style="position:absolute;margin-left:-1pt;margin-top:14.86pt;mso-position-vertical-relative:text;mso-position-horizontal-relative:text;width:13.1pt;height:7.6pt;z-index:25212006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140</w:t>
                  </w:r>
                </w:p>
              </w:txbxContent>
            </v:textbox>
          </v:shape>
        </w:pict>
      </w:r>
      <w:r>
        <w:rPr>
          <w:rFonts w:ascii="SimHei" w:hAnsi="SimHei" w:eastAsia="SimHei" w:cs="SimHei"/>
          <w:sz w:val="16"/>
          <w:szCs w:val="16"/>
          <w:position w:val="-4"/>
        </w:rPr>
        <w:drawing>
          <wp:inline distT="0" distB="0" distL="0" distR="0">
            <wp:extent cx="6361" cy="279444"/>
            <wp:effectExtent l="0" t="0" r="0" b="0"/>
            <wp:docPr id="396" name="IM 396"/>
            <wp:cNvGraphicFramePr/>
            <a:graphic>
              <a:graphicData uri="http://schemas.openxmlformats.org/drawingml/2006/picture">
                <pic:pic>
                  <pic:nvPicPr>
                    <pic:cNvPr id="396" name="IM 396"/>
                    <pic:cNvPicPr/>
                  </pic:nvPicPr>
                  <pic:blipFill>
                    <a:blip r:embed="rId212"/>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3"/>
        </w:rPr>
        <w:t>第三章</w:t>
      </w:r>
      <w:r>
        <w:rPr>
          <w:rFonts w:ascii="SimHei" w:hAnsi="SimHei" w:eastAsia="SimHei" w:cs="SimHei"/>
          <w:sz w:val="16"/>
          <w:szCs w:val="16"/>
          <w:spacing w:val="3"/>
        </w:rPr>
        <w:t xml:space="preserve"> </w:t>
      </w:r>
      <w:r>
        <w:rPr>
          <w:rFonts w:ascii="SimHei" w:hAnsi="SimHei" w:eastAsia="SimHei" w:cs="SimHei"/>
          <w:sz w:val="16"/>
          <w:szCs w:val="16"/>
          <w:spacing w:val="3"/>
        </w:rPr>
        <w:t>数据安全的立法体系比较研究</w:t>
      </w:r>
    </w:p>
    <w:p>
      <w:pPr>
        <w:pStyle w:val="BodyText"/>
        <w:spacing w:line="257" w:lineRule="auto"/>
        <w:rPr/>
      </w:pPr>
      <w:r/>
    </w:p>
    <w:p>
      <w:pPr>
        <w:pStyle w:val="BodyText"/>
        <w:spacing w:line="258" w:lineRule="auto"/>
        <w:rPr/>
      </w:pPr>
      <w:r/>
    </w:p>
    <w:p>
      <w:pPr>
        <w:ind w:left="862"/>
        <w:spacing w:before="69" w:line="221" w:lineRule="auto"/>
        <w:rPr>
          <w:rFonts w:ascii="SimHei" w:hAnsi="SimHei" w:eastAsia="SimHei" w:cs="SimHei"/>
          <w:sz w:val="21"/>
          <w:szCs w:val="21"/>
        </w:rPr>
      </w:pPr>
      <w:r>
        <w:rPr>
          <w:rFonts w:ascii="SimHei" w:hAnsi="SimHei" w:eastAsia="SimHei" w:cs="SimHei"/>
          <w:sz w:val="21"/>
          <w:szCs w:val="21"/>
          <w:b/>
          <w:bCs/>
          <w:spacing w:val="26"/>
        </w:rPr>
        <w:t>(</w:t>
      </w:r>
      <w:r>
        <w:rPr>
          <w:rFonts w:ascii="SimHei" w:hAnsi="SimHei" w:eastAsia="SimHei" w:cs="SimHei"/>
          <w:sz w:val="21"/>
          <w:szCs w:val="21"/>
          <w:spacing w:val="-60"/>
        </w:rPr>
        <w:t xml:space="preserve"> </w:t>
      </w:r>
      <w:r>
        <w:rPr>
          <w:rFonts w:ascii="SimHei" w:hAnsi="SimHei" w:eastAsia="SimHei" w:cs="SimHei"/>
          <w:sz w:val="21"/>
          <w:szCs w:val="21"/>
          <w:b/>
          <w:bCs/>
          <w:spacing w:val="26"/>
        </w:rPr>
        <w:t>一)将数据安全作为大数据发展战略的重要组成</w:t>
      </w:r>
      <w:r>
        <w:rPr>
          <w:rFonts w:ascii="SimHei" w:hAnsi="SimHei" w:eastAsia="SimHei" w:cs="SimHei"/>
          <w:sz w:val="21"/>
          <w:szCs w:val="21"/>
          <w:b/>
          <w:bCs/>
          <w:spacing w:val="25"/>
        </w:rPr>
        <w:t>部分</w:t>
      </w:r>
    </w:p>
    <w:p>
      <w:pPr>
        <w:ind w:left="409" w:right="68" w:firstLine="449"/>
        <w:spacing w:before="254" w:line="279" w:lineRule="auto"/>
        <w:jc w:val="both"/>
        <w:rPr>
          <w:rFonts w:ascii="SimSun" w:hAnsi="SimSun" w:eastAsia="SimSun" w:cs="SimSun"/>
          <w:sz w:val="21"/>
          <w:szCs w:val="21"/>
        </w:rPr>
      </w:pPr>
      <w:r>
        <w:rPr>
          <w:rFonts w:ascii="SimSun" w:hAnsi="SimSun" w:eastAsia="SimSun" w:cs="SimSun"/>
          <w:sz w:val="21"/>
          <w:szCs w:val="21"/>
          <w:spacing w:val="-1"/>
        </w:rPr>
        <w:t>显然，占据数据发展之优先地位即占据未来发展之领先地位，因此各国将</w:t>
      </w:r>
      <w:r>
        <w:rPr>
          <w:rFonts w:ascii="SimSun" w:hAnsi="SimSun" w:eastAsia="SimSun" w:cs="SimSun"/>
          <w:sz w:val="21"/>
          <w:szCs w:val="21"/>
          <w:spacing w:val="17"/>
        </w:rPr>
        <w:t xml:space="preserve"> </w:t>
      </w:r>
      <w:r>
        <w:rPr>
          <w:rFonts w:ascii="SimSun" w:hAnsi="SimSun" w:eastAsia="SimSun" w:cs="SimSun"/>
          <w:sz w:val="21"/>
          <w:szCs w:val="21"/>
        </w:rPr>
        <w:t>促进大数据发展作为本国发展的重要战略。基于数据</w:t>
      </w:r>
      <w:r>
        <w:rPr>
          <w:rFonts w:ascii="SimSun" w:hAnsi="SimSun" w:eastAsia="SimSun" w:cs="SimSun"/>
          <w:sz w:val="21"/>
          <w:szCs w:val="21"/>
          <w:spacing w:val="-1"/>
        </w:rPr>
        <w:t>安全问题的紧迫性，各国</w:t>
      </w:r>
      <w:r>
        <w:rPr>
          <w:rFonts w:ascii="SimSun" w:hAnsi="SimSun" w:eastAsia="SimSun" w:cs="SimSun"/>
          <w:sz w:val="21"/>
          <w:szCs w:val="21"/>
        </w:rPr>
        <w:t xml:space="preserve"> </w:t>
      </w:r>
      <w:r>
        <w:rPr>
          <w:rFonts w:ascii="SimSun" w:hAnsi="SimSun" w:eastAsia="SimSun" w:cs="SimSun"/>
          <w:sz w:val="21"/>
          <w:szCs w:val="21"/>
        </w:rPr>
        <w:t>在数据发展战略中均对数据安全之重要性予以肯认，将数</w:t>
      </w:r>
      <w:r>
        <w:rPr>
          <w:rFonts w:ascii="SimSun" w:hAnsi="SimSun" w:eastAsia="SimSun" w:cs="SimSun"/>
          <w:sz w:val="21"/>
          <w:szCs w:val="21"/>
          <w:spacing w:val="-1"/>
        </w:rPr>
        <w:t>据发展与安全之平衡</w:t>
      </w:r>
      <w:r>
        <w:rPr>
          <w:rFonts w:ascii="SimSun" w:hAnsi="SimSun" w:eastAsia="SimSun" w:cs="SimSun"/>
          <w:sz w:val="21"/>
          <w:szCs w:val="21"/>
        </w:rPr>
        <w:t xml:space="preserve"> </w:t>
      </w:r>
      <w:r>
        <w:rPr>
          <w:rFonts w:ascii="SimSun" w:hAnsi="SimSun" w:eastAsia="SimSun" w:cs="SimSun"/>
          <w:sz w:val="21"/>
          <w:szCs w:val="21"/>
          <w:spacing w:val="-4"/>
        </w:rPr>
        <w:t>作为重要战略目标。</w:t>
      </w:r>
    </w:p>
    <w:p>
      <w:pPr>
        <w:ind w:left="409" w:right="65" w:firstLine="449"/>
        <w:spacing w:before="102" w:line="292" w:lineRule="auto"/>
        <w:jc w:val="both"/>
        <w:rPr>
          <w:rFonts w:ascii="SimSun" w:hAnsi="SimSun" w:eastAsia="SimSun" w:cs="SimSun"/>
          <w:sz w:val="21"/>
          <w:szCs w:val="21"/>
        </w:rPr>
      </w:pPr>
      <w:r>
        <w:rPr>
          <w:rFonts w:ascii="SimSun" w:hAnsi="SimSun" w:eastAsia="SimSun" w:cs="SimSun"/>
          <w:sz w:val="21"/>
          <w:szCs w:val="21"/>
        </w:rPr>
        <w:t>美国数据经济发展起步早，安全问题也最早暴露</w:t>
      </w:r>
      <w:r>
        <w:rPr>
          <w:rFonts w:ascii="SimSun" w:hAnsi="SimSun" w:eastAsia="SimSun" w:cs="SimSun"/>
          <w:sz w:val="21"/>
          <w:szCs w:val="21"/>
          <w:spacing w:val="-1"/>
        </w:rPr>
        <w:t>。因此，其在关注到商业</w:t>
      </w:r>
      <w:r>
        <w:rPr>
          <w:rFonts w:ascii="SimSun" w:hAnsi="SimSun" w:eastAsia="SimSun" w:cs="SimSun"/>
          <w:sz w:val="21"/>
          <w:szCs w:val="21"/>
        </w:rPr>
        <w:t xml:space="preserve"> </w:t>
      </w:r>
      <w:r>
        <w:rPr>
          <w:rFonts w:ascii="SimSun" w:hAnsi="SimSun" w:eastAsia="SimSun" w:cs="SimSun"/>
          <w:sz w:val="21"/>
          <w:szCs w:val="21"/>
        </w:rPr>
        <w:t>发展之外的安全问题后，制定了“三步走”战略</w:t>
      </w:r>
      <w:r>
        <w:rPr>
          <w:rFonts w:ascii="SimSun" w:hAnsi="SimSun" w:eastAsia="SimSun" w:cs="SimSun"/>
          <w:sz w:val="21"/>
          <w:szCs w:val="21"/>
          <w:spacing w:val="-1"/>
        </w:rPr>
        <w:t>，以实现大数据技术研发、商</w:t>
      </w:r>
      <w:r>
        <w:rPr>
          <w:rFonts w:ascii="SimSun" w:hAnsi="SimSun" w:eastAsia="SimSun" w:cs="SimSun"/>
          <w:sz w:val="21"/>
          <w:szCs w:val="21"/>
        </w:rPr>
        <w:t xml:space="preserve"> </w:t>
      </w:r>
      <w:r>
        <w:rPr>
          <w:rFonts w:ascii="SimSun" w:hAnsi="SimSun" w:eastAsia="SimSun" w:cs="SimSun"/>
          <w:sz w:val="21"/>
          <w:szCs w:val="21"/>
        </w:rPr>
        <w:t>业应用以及保障国家安全的共同目标。其“三步走”战略</w:t>
      </w:r>
      <w:r>
        <w:rPr>
          <w:rFonts w:ascii="SimSun" w:hAnsi="SimSun" w:eastAsia="SimSun" w:cs="SimSun"/>
          <w:sz w:val="21"/>
          <w:szCs w:val="21"/>
          <w:spacing w:val="-1"/>
        </w:rPr>
        <w:t>中，第一步强调技术</w:t>
      </w:r>
      <w:r>
        <w:rPr>
          <w:rFonts w:ascii="SimSun" w:hAnsi="SimSun" w:eastAsia="SimSun" w:cs="SimSun"/>
          <w:sz w:val="21"/>
          <w:szCs w:val="21"/>
        </w:rPr>
        <w:t xml:space="preserve"> </w:t>
      </w:r>
      <w:r>
        <w:rPr>
          <w:rFonts w:ascii="SimSun" w:hAnsi="SimSun" w:eastAsia="SimSun" w:cs="SimSun"/>
          <w:sz w:val="21"/>
          <w:szCs w:val="21"/>
        </w:rPr>
        <w:t>与应用，加快大数据核心技术研究、积极开发</w:t>
      </w:r>
      <w:r>
        <w:rPr>
          <w:rFonts w:ascii="SimSun" w:hAnsi="SimSun" w:eastAsia="SimSun" w:cs="SimSun"/>
          <w:sz w:val="21"/>
          <w:szCs w:val="21"/>
          <w:spacing w:val="-1"/>
        </w:rPr>
        <w:t>大数据应用；第二步强调安全与</w:t>
      </w:r>
      <w:r>
        <w:rPr>
          <w:rFonts w:ascii="SimSun" w:hAnsi="SimSun" w:eastAsia="SimSun" w:cs="SimSun"/>
          <w:sz w:val="21"/>
          <w:szCs w:val="21"/>
        </w:rPr>
        <w:t xml:space="preserve"> </w:t>
      </w:r>
      <w:r>
        <w:rPr>
          <w:rFonts w:ascii="SimSun" w:hAnsi="SimSun" w:eastAsia="SimSun" w:cs="SimSun"/>
          <w:sz w:val="21"/>
          <w:szCs w:val="21"/>
        </w:rPr>
        <w:t>规制，制定政策和法律，确保隐私安全和数据安全；</w:t>
      </w:r>
      <w:r>
        <w:rPr>
          <w:rFonts w:ascii="SimSun" w:hAnsi="SimSun" w:eastAsia="SimSun" w:cs="SimSun"/>
          <w:sz w:val="21"/>
          <w:szCs w:val="21"/>
          <w:spacing w:val="-1"/>
        </w:rPr>
        <w:t>第三步是强调信息基础能</w:t>
      </w:r>
      <w:r>
        <w:rPr>
          <w:rFonts w:ascii="SimSun" w:hAnsi="SimSun" w:eastAsia="SimSun" w:cs="SimSun"/>
          <w:sz w:val="21"/>
          <w:szCs w:val="21"/>
        </w:rPr>
        <w:t xml:space="preserve"> </w:t>
      </w:r>
      <w:r>
        <w:rPr>
          <w:rFonts w:ascii="SimSun" w:hAnsi="SimSun" w:eastAsia="SimSun" w:cs="SimSun"/>
          <w:sz w:val="21"/>
          <w:szCs w:val="21"/>
          <w:spacing w:val="9"/>
        </w:rPr>
        <w:t>力建设，强化数据驱动体系和能力构建，提升国家数字竞争能</w:t>
      </w:r>
      <w:r>
        <w:rPr>
          <w:rFonts w:ascii="SimSun" w:hAnsi="SimSun" w:eastAsia="SimSun" w:cs="SimSun"/>
          <w:sz w:val="21"/>
          <w:szCs w:val="21"/>
          <w:spacing w:val="8"/>
        </w:rPr>
        <w:t>力。2014年5</w:t>
      </w:r>
      <w:r>
        <w:rPr>
          <w:rFonts w:ascii="SimSun" w:hAnsi="SimSun" w:eastAsia="SimSun" w:cs="SimSun"/>
          <w:sz w:val="21"/>
          <w:szCs w:val="21"/>
        </w:rPr>
        <w:t xml:space="preserve"> </w:t>
      </w:r>
      <w:r>
        <w:rPr>
          <w:rFonts w:ascii="SimSun" w:hAnsi="SimSun" w:eastAsia="SimSun" w:cs="SimSun"/>
          <w:sz w:val="21"/>
          <w:szCs w:val="21"/>
        </w:rPr>
        <w:t>月美国发布《大数据：把握机遇，守护价值</w:t>
      </w:r>
      <w:r>
        <w:rPr>
          <w:rFonts w:ascii="SimSun" w:hAnsi="SimSun" w:eastAsia="SimSun" w:cs="SimSun"/>
          <w:sz w:val="21"/>
          <w:szCs w:val="21"/>
          <w:spacing w:val="-1"/>
        </w:rPr>
        <w:t>》的白皮书，其中涉及美国大数据</w:t>
      </w:r>
      <w:r>
        <w:rPr>
          <w:rFonts w:ascii="SimSun" w:hAnsi="SimSun" w:eastAsia="SimSun" w:cs="SimSun"/>
          <w:sz w:val="21"/>
          <w:szCs w:val="21"/>
        </w:rPr>
        <w:t xml:space="preserve"> </w:t>
      </w:r>
      <w:r>
        <w:rPr>
          <w:rFonts w:ascii="SimSun" w:hAnsi="SimSun" w:eastAsia="SimSun" w:cs="SimSun"/>
          <w:sz w:val="21"/>
          <w:szCs w:val="21"/>
          <w:spacing w:val="6"/>
        </w:rPr>
        <w:t>应用与管理的现状、政策框架和改进建议。白皮书强调数据利用和安全的平</w:t>
      </w:r>
      <w:r>
        <w:rPr>
          <w:rFonts w:ascii="SimSun" w:hAnsi="SimSun" w:eastAsia="SimSun" w:cs="SimSun"/>
          <w:sz w:val="21"/>
          <w:szCs w:val="21"/>
        </w:rPr>
        <w:t xml:space="preserve"> </w:t>
      </w:r>
      <w:r>
        <w:rPr>
          <w:rFonts w:ascii="SimSun" w:hAnsi="SimSun" w:eastAsia="SimSun" w:cs="SimSun"/>
          <w:sz w:val="21"/>
          <w:szCs w:val="21"/>
        </w:rPr>
        <w:t>衡，就大数据对隐私安全、公平正义价值的冲击进行提</w:t>
      </w:r>
      <w:r>
        <w:rPr>
          <w:rFonts w:ascii="SimSun" w:hAnsi="SimSun" w:eastAsia="SimSun" w:cs="SimSun"/>
          <w:sz w:val="21"/>
          <w:szCs w:val="21"/>
          <w:spacing w:val="-1"/>
        </w:rPr>
        <w:t>示。但整体而言，白皮</w:t>
      </w:r>
      <w:r>
        <w:rPr>
          <w:rFonts w:ascii="SimSun" w:hAnsi="SimSun" w:eastAsia="SimSun" w:cs="SimSun"/>
          <w:sz w:val="21"/>
          <w:szCs w:val="21"/>
        </w:rPr>
        <w:t xml:space="preserve"> </w:t>
      </w:r>
      <w:r>
        <w:rPr>
          <w:rFonts w:ascii="SimSun" w:hAnsi="SimSun" w:eastAsia="SimSun" w:cs="SimSun"/>
          <w:sz w:val="21"/>
          <w:szCs w:val="21"/>
        </w:rPr>
        <w:t>书反映出美国政府重数据利用、轻数据安全的</w:t>
      </w:r>
      <w:r>
        <w:rPr>
          <w:rFonts w:ascii="SimSun" w:hAnsi="SimSun" w:eastAsia="SimSun" w:cs="SimSun"/>
          <w:sz w:val="21"/>
          <w:szCs w:val="21"/>
          <w:spacing w:val="-1"/>
        </w:rPr>
        <w:t>总体价值倾向。相比较而言，数</w:t>
      </w:r>
      <w:r>
        <w:rPr>
          <w:rFonts w:ascii="SimSun" w:hAnsi="SimSun" w:eastAsia="SimSun" w:cs="SimSun"/>
          <w:sz w:val="21"/>
          <w:szCs w:val="21"/>
        </w:rPr>
        <w:t xml:space="preserve"> </w:t>
      </w:r>
      <w:r>
        <w:rPr>
          <w:rFonts w:ascii="SimSun" w:hAnsi="SimSun" w:eastAsia="SimSun" w:cs="SimSun"/>
          <w:sz w:val="21"/>
          <w:szCs w:val="21"/>
        </w:rPr>
        <w:t>据技术发展和应用优先于其安全风险，因而尽量避免对数</w:t>
      </w:r>
      <w:r>
        <w:rPr>
          <w:rFonts w:ascii="SimSun" w:hAnsi="SimSun" w:eastAsia="SimSun" w:cs="SimSun"/>
          <w:sz w:val="21"/>
          <w:szCs w:val="21"/>
          <w:spacing w:val="-1"/>
        </w:rPr>
        <w:t>据利用设置过多事前</w:t>
      </w:r>
      <w:r>
        <w:rPr>
          <w:rFonts w:ascii="SimSun" w:hAnsi="SimSun" w:eastAsia="SimSun" w:cs="SimSun"/>
          <w:sz w:val="21"/>
          <w:szCs w:val="21"/>
        </w:rPr>
        <w:t xml:space="preserve"> </w:t>
      </w:r>
      <w:r>
        <w:rPr>
          <w:rFonts w:ascii="SimSun" w:hAnsi="SimSun" w:eastAsia="SimSun" w:cs="SimSun"/>
          <w:sz w:val="21"/>
          <w:szCs w:val="21"/>
          <w:spacing w:val="-2"/>
        </w:rPr>
        <w:t>障碍。</w:t>
      </w:r>
    </w:p>
    <w:p>
      <w:pPr>
        <w:ind w:left="409" w:firstLine="449"/>
        <w:spacing w:before="115" w:line="292" w:lineRule="auto"/>
        <w:jc w:val="both"/>
        <w:rPr>
          <w:rFonts w:ascii="SimSun" w:hAnsi="SimSun" w:eastAsia="SimSun" w:cs="SimSun"/>
          <w:sz w:val="21"/>
          <w:szCs w:val="21"/>
        </w:rPr>
      </w:pPr>
      <w:r>
        <w:rPr>
          <w:rFonts w:ascii="SimSun" w:hAnsi="SimSun" w:eastAsia="SimSun" w:cs="SimSun"/>
          <w:sz w:val="21"/>
          <w:szCs w:val="21"/>
        </w:rPr>
        <w:t>英国同样在争取数据经济领先地位，实现数字转</w:t>
      </w:r>
      <w:r>
        <w:rPr>
          <w:rFonts w:ascii="SimSun" w:hAnsi="SimSun" w:eastAsia="SimSun" w:cs="SimSun"/>
          <w:sz w:val="21"/>
          <w:szCs w:val="21"/>
          <w:spacing w:val="-1"/>
        </w:rPr>
        <w:t>型方面下足工夫。现后发</w:t>
      </w:r>
      <w:r>
        <w:rPr>
          <w:rFonts w:ascii="SimSun" w:hAnsi="SimSun" w:eastAsia="SimSun" w:cs="SimSun"/>
          <w:sz w:val="21"/>
          <w:szCs w:val="21"/>
        </w:rPr>
        <w:t xml:space="preserve"> </w:t>
      </w:r>
      <w:r>
        <w:rPr>
          <w:rFonts w:ascii="SimSun" w:hAnsi="SimSun" w:eastAsia="SimSun" w:cs="SimSun"/>
          <w:sz w:val="21"/>
          <w:szCs w:val="21"/>
        </w:rPr>
        <w:t>布了《工业战略：建设适应未来的英国》(2017年2月)《英国</w:t>
      </w:r>
      <w:r>
        <w:rPr>
          <w:rFonts w:ascii="SimSun" w:hAnsi="SimSun" w:eastAsia="SimSun" w:cs="SimSun"/>
          <w:sz w:val="21"/>
          <w:szCs w:val="21"/>
          <w:spacing w:val="-1"/>
        </w:rPr>
        <w:t>数字战略》(2017</w:t>
      </w:r>
      <w:r>
        <w:rPr>
          <w:rFonts w:ascii="SimSun" w:hAnsi="SimSun" w:eastAsia="SimSun" w:cs="SimSun"/>
          <w:sz w:val="21"/>
          <w:szCs w:val="21"/>
        </w:rPr>
        <w:t xml:space="preserve">  </w:t>
      </w:r>
      <w:r>
        <w:rPr>
          <w:rFonts w:ascii="SimSun" w:hAnsi="SimSun" w:eastAsia="SimSun" w:cs="SimSun"/>
          <w:sz w:val="21"/>
          <w:szCs w:val="21"/>
        </w:rPr>
        <w:t>年3月)等，希望提高数字经济对本国经济总量的贡献</w:t>
      </w:r>
      <w:r>
        <w:rPr>
          <w:rFonts w:ascii="SimSun" w:hAnsi="SimSun" w:eastAsia="SimSun" w:cs="SimSun"/>
          <w:sz w:val="21"/>
          <w:szCs w:val="21"/>
          <w:spacing w:val="-1"/>
        </w:rPr>
        <w:t>值，积极应对“脱欧”可</w:t>
      </w:r>
      <w:r>
        <w:rPr>
          <w:rFonts w:ascii="SimSun" w:hAnsi="SimSun" w:eastAsia="SimSun" w:cs="SimSun"/>
          <w:sz w:val="21"/>
          <w:szCs w:val="21"/>
        </w:rPr>
        <w:t xml:space="preserve">  </w:t>
      </w:r>
      <w:r>
        <w:rPr>
          <w:rFonts w:ascii="SimSun" w:hAnsi="SimSun" w:eastAsia="SimSun" w:cs="SimSun"/>
          <w:sz w:val="21"/>
          <w:szCs w:val="21"/>
          <w:spacing w:val="3"/>
        </w:rPr>
        <w:t>能带来的经济增速放缓的挑战。2020年，英国发布</w:t>
      </w:r>
      <w:r>
        <w:rPr>
          <w:rFonts w:ascii="SimSun" w:hAnsi="SimSun" w:eastAsia="SimSun" w:cs="SimSun"/>
          <w:sz w:val="21"/>
          <w:szCs w:val="21"/>
          <w:spacing w:val="2"/>
        </w:rPr>
        <w:t>新的《国家数据战略》,战</w:t>
      </w:r>
      <w:r>
        <w:rPr>
          <w:rFonts w:ascii="SimSun" w:hAnsi="SimSun" w:eastAsia="SimSun" w:cs="SimSun"/>
          <w:sz w:val="21"/>
          <w:szCs w:val="21"/>
        </w:rPr>
        <w:t xml:space="preserve">  </w:t>
      </w:r>
      <w:r>
        <w:rPr>
          <w:rFonts w:ascii="SimSun" w:hAnsi="SimSun" w:eastAsia="SimSun" w:cs="SimSun"/>
          <w:sz w:val="21"/>
          <w:szCs w:val="21"/>
          <w:spacing w:val="3"/>
        </w:rPr>
        <w:t>略设定五项“优先任务”,其中包括确保促进增长和</w:t>
      </w:r>
      <w:r>
        <w:rPr>
          <w:rFonts w:ascii="SimSun" w:hAnsi="SimSun" w:eastAsia="SimSun" w:cs="SimSun"/>
          <w:sz w:val="21"/>
          <w:szCs w:val="21"/>
          <w:spacing w:val="2"/>
        </w:rPr>
        <w:t>可信赖的数据机制和确保</w:t>
      </w:r>
      <w:r>
        <w:rPr>
          <w:rFonts w:ascii="SimSun" w:hAnsi="SimSun" w:eastAsia="SimSun" w:cs="SimSun"/>
          <w:sz w:val="21"/>
          <w:szCs w:val="21"/>
        </w:rPr>
        <w:t xml:space="preserve">  </w:t>
      </w:r>
      <w:r>
        <w:rPr>
          <w:rFonts w:ascii="SimSun" w:hAnsi="SimSun" w:eastAsia="SimSun" w:cs="SimSun"/>
          <w:sz w:val="21"/>
          <w:szCs w:val="21"/>
        </w:rPr>
        <w:t>数据所依赖的基础架构的安全性和弹性。前者意在帮</w:t>
      </w:r>
      <w:r>
        <w:rPr>
          <w:rFonts w:ascii="SimSun" w:hAnsi="SimSun" w:eastAsia="SimSun" w:cs="SimSun"/>
          <w:sz w:val="21"/>
          <w:szCs w:val="21"/>
          <w:spacing w:val="-1"/>
        </w:rPr>
        <w:t>助创新者和企业家以负责</w:t>
      </w:r>
      <w:r>
        <w:rPr>
          <w:rFonts w:ascii="SimSun" w:hAnsi="SimSun" w:eastAsia="SimSun" w:cs="SimSun"/>
          <w:sz w:val="21"/>
          <w:szCs w:val="21"/>
        </w:rPr>
        <w:t xml:space="preserve">  </w:t>
      </w:r>
      <w:r>
        <w:rPr>
          <w:rFonts w:ascii="SimSun" w:hAnsi="SimSun" w:eastAsia="SimSun" w:cs="SimSun"/>
          <w:sz w:val="21"/>
          <w:szCs w:val="21"/>
        </w:rPr>
        <w:t>任和安全的方式使用数据，避免造成监管不确定性，促使</w:t>
      </w:r>
      <w:r>
        <w:rPr>
          <w:rFonts w:ascii="SimSun" w:hAnsi="SimSun" w:eastAsia="SimSun" w:cs="SimSun"/>
          <w:sz w:val="21"/>
          <w:szCs w:val="21"/>
          <w:spacing w:val="-1"/>
        </w:rPr>
        <w:t>公众在繁荣的数字经</w:t>
      </w:r>
      <w:r>
        <w:rPr>
          <w:rFonts w:ascii="SimSun" w:hAnsi="SimSun" w:eastAsia="SimSun" w:cs="SimSun"/>
          <w:sz w:val="21"/>
          <w:szCs w:val="21"/>
        </w:rPr>
        <w:t xml:space="preserve">  </w:t>
      </w:r>
      <w:r>
        <w:rPr>
          <w:rFonts w:ascii="SimSun" w:hAnsi="SimSun" w:eastAsia="SimSun" w:cs="SimSun"/>
          <w:sz w:val="21"/>
          <w:szCs w:val="21"/>
          <w:spacing w:val="6"/>
        </w:rPr>
        <w:t>济中扮演积极的角色，并对使用数据(包括个人数据)充满信心</w:t>
      </w:r>
      <w:r>
        <w:rPr>
          <w:rFonts w:ascii="SimSun" w:hAnsi="SimSun" w:eastAsia="SimSun" w:cs="SimSun"/>
          <w:sz w:val="21"/>
          <w:szCs w:val="21"/>
          <w:spacing w:val="5"/>
        </w:rPr>
        <w:t>和信任。后者</w:t>
      </w:r>
      <w:r>
        <w:rPr>
          <w:rFonts w:ascii="SimSun" w:hAnsi="SimSun" w:eastAsia="SimSun" w:cs="SimSun"/>
          <w:sz w:val="21"/>
          <w:szCs w:val="21"/>
        </w:rPr>
        <w:t xml:space="preserve">  </w:t>
      </w:r>
      <w:r>
        <w:rPr>
          <w:rFonts w:ascii="SimSun" w:hAnsi="SimSun" w:eastAsia="SimSun" w:cs="SimSun"/>
          <w:sz w:val="21"/>
          <w:szCs w:val="21"/>
          <w:spacing w:val="2"/>
        </w:rPr>
        <w:t>则认为数据所依赖的基础架构是重要的国家资产，需要保护其免受安全风险。</w:t>
      </w:r>
      <w:r>
        <w:rPr>
          <w:rFonts w:ascii="SimSun" w:hAnsi="SimSun" w:eastAsia="SimSun" w:cs="SimSun"/>
          <w:sz w:val="21"/>
          <w:szCs w:val="21"/>
          <w:spacing w:val="16"/>
        </w:rPr>
        <w:t xml:space="preserve"> </w:t>
      </w:r>
      <w:r>
        <w:rPr>
          <w:rFonts w:ascii="SimSun" w:hAnsi="SimSun" w:eastAsia="SimSun" w:cs="SimSun"/>
          <w:sz w:val="21"/>
          <w:szCs w:val="21"/>
        </w:rPr>
        <w:t>尽管有些方面属于商业风险，但政府也应确保数据及</w:t>
      </w:r>
      <w:r>
        <w:rPr>
          <w:rFonts w:ascii="SimSun" w:hAnsi="SimSun" w:eastAsia="SimSun" w:cs="SimSun"/>
          <w:sz w:val="21"/>
          <w:szCs w:val="21"/>
          <w:spacing w:val="-1"/>
        </w:rPr>
        <w:t>其基础架构对已有的或新</w:t>
      </w:r>
      <w:r>
        <w:rPr>
          <w:rFonts w:ascii="SimSun" w:hAnsi="SimSun" w:eastAsia="SimSun" w:cs="SimSun"/>
          <w:sz w:val="21"/>
          <w:szCs w:val="21"/>
        </w:rPr>
        <w:t xml:space="preserve">  </w:t>
      </w:r>
      <w:r>
        <w:rPr>
          <w:rFonts w:ascii="SimSun" w:hAnsi="SimSun" w:eastAsia="SimSun" w:cs="SimSun"/>
          <w:sz w:val="21"/>
          <w:szCs w:val="21"/>
          <w:spacing w:val="-6"/>
        </w:rPr>
        <w:t>的风险保持弹性应对。</w:t>
      </w:r>
    </w:p>
    <w:p>
      <w:pPr>
        <w:ind w:left="409" w:right="70" w:firstLine="449"/>
        <w:spacing w:before="132" w:line="263" w:lineRule="auto"/>
        <w:jc w:val="both"/>
        <w:rPr>
          <w:rFonts w:ascii="SimSun" w:hAnsi="SimSun" w:eastAsia="SimSun" w:cs="SimSun"/>
          <w:sz w:val="21"/>
          <w:szCs w:val="21"/>
        </w:rPr>
      </w:pPr>
      <w:r>
        <w:rPr>
          <w:rFonts w:ascii="SimSun" w:hAnsi="SimSun" w:eastAsia="SimSun" w:cs="SimSun"/>
          <w:sz w:val="21"/>
          <w:szCs w:val="21"/>
          <w:spacing w:val="-1"/>
        </w:rPr>
        <w:t>欧盟在促进数据发展、确保数据安全方面的学术研究、立法实践一直处于</w:t>
      </w:r>
      <w:r>
        <w:rPr>
          <w:rFonts w:ascii="SimSun" w:hAnsi="SimSun" w:eastAsia="SimSun" w:cs="SimSun"/>
          <w:sz w:val="21"/>
          <w:szCs w:val="21"/>
          <w:spacing w:val="15"/>
        </w:rPr>
        <w:t xml:space="preserve"> </w:t>
      </w:r>
      <w:r>
        <w:rPr>
          <w:rFonts w:ascii="SimSun" w:hAnsi="SimSun" w:eastAsia="SimSun" w:cs="SimSun"/>
          <w:sz w:val="21"/>
          <w:szCs w:val="21"/>
          <w:spacing w:val="5"/>
        </w:rPr>
        <w:t>世界领先地位。为确保其保持先发优势，领跑数字竞争，欧盟于2020年发布</w:t>
      </w:r>
    </w:p>
    <w:p>
      <w:pPr>
        <w:spacing w:line="263" w:lineRule="auto"/>
        <w:sectPr>
          <w:pgSz w:w="8490" w:h="13160"/>
          <w:pgMar w:top="400" w:right="654" w:bottom="400" w:left="200" w:header="0" w:footer="0" w:gutter="0"/>
        </w:sectPr>
        <w:rPr>
          <w:rFonts w:ascii="SimSun" w:hAnsi="SimSun" w:eastAsia="SimSun" w:cs="SimSun"/>
          <w:sz w:val="21"/>
          <w:szCs w:val="21"/>
        </w:rPr>
      </w:pPr>
    </w:p>
    <w:p>
      <w:pPr>
        <w:spacing w:before="263" w:line="162" w:lineRule="auto"/>
        <w:jc w:val="right"/>
        <w:rPr>
          <w:rFonts w:ascii="SimSun" w:hAnsi="SimSun" w:eastAsia="SimSun" w:cs="SimSun"/>
          <w:sz w:val="15"/>
          <w:szCs w:val="15"/>
        </w:rPr>
      </w:pPr>
      <w:r>
        <w:rPr>
          <w:rFonts w:ascii="SimSun" w:hAnsi="SimSun" w:eastAsia="SimSun" w:cs="SimSun"/>
          <w:sz w:val="15"/>
          <w:szCs w:val="15"/>
          <w:spacing w:val="-6"/>
        </w:rPr>
        <w:t>141</w:t>
      </w:r>
    </w:p>
    <w:p>
      <w:pPr>
        <w:ind w:left="4754"/>
        <w:spacing w:line="220" w:lineRule="auto"/>
        <w:rPr>
          <w:rFonts w:ascii="SimHei" w:hAnsi="SimHei" w:eastAsia="SimHei" w:cs="SimHei"/>
          <w:sz w:val="17"/>
          <w:szCs w:val="17"/>
        </w:rPr>
      </w:pPr>
      <w:r>
        <w:rPr>
          <w:rFonts w:ascii="SimHei" w:hAnsi="SimHei" w:eastAsia="SimHei" w:cs="SimHei"/>
          <w:sz w:val="17"/>
          <w:szCs w:val="17"/>
          <w:spacing w:val="-11"/>
        </w:rPr>
        <w:t>一、国内外数据安全管理发展状况</w:t>
      </w:r>
    </w:p>
    <w:p>
      <w:pPr>
        <w:pStyle w:val="BodyText"/>
        <w:spacing w:line="338" w:lineRule="auto"/>
        <w:rPr/>
      </w:pPr>
      <w:r/>
    </w:p>
    <w:p>
      <w:pPr>
        <w:ind w:left="104" w:right="252" w:hanging="104"/>
        <w:spacing w:before="68" w:line="290" w:lineRule="auto"/>
        <w:jc w:val="both"/>
        <w:rPr>
          <w:rFonts w:ascii="SimSun" w:hAnsi="SimSun" w:eastAsia="SimSun" w:cs="SimSun"/>
          <w:sz w:val="21"/>
          <w:szCs w:val="21"/>
        </w:rPr>
      </w:pPr>
      <w:r>
        <w:rPr>
          <w:rFonts w:ascii="SimSun" w:hAnsi="SimSun" w:eastAsia="SimSun" w:cs="SimSun"/>
          <w:sz w:val="21"/>
          <w:szCs w:val="21"/>
          <w:spacing w:val="-3"/>
        </w:rPr>
        <w:t>《欧洲数据战略》。《欧洲数据战略》将构建统一的数据治</w:t>
      </w:r>
      <w:r>
        <w:rPr>
          <w:rFonts w:ascii="SimSun" w:hAnsi="SimSun" w:eastAsia="SimSun" w:cs="SimSun"/>
          <w:sz w:val="21"/>
          <w:szCs w:val="21"/>
          <w:spacing w:val="-4"/>
        </w:rPr>
        <w:t>理框架作为重要的战</w:t>
      </w:r>
      <w:r>
        <w:rPr>
          <w:rFonts w:ascii="SimSun" w:hAnsi="SimSun" w:eastAsia="SimSun" w:cs="SimSun"/>
          <w:sz w:val="21"/>
          <w:szCs w:val="21"/>
        </w:rPr>
        <w:t xml:space="preserve">  </w:t>
      </w:r>
      <w:r>
        <w:rPr>
          <w:rFonts w:ascii="SimSun" w:hAnsi="SimSun" w:eastAsia="SimSun" w:cs="SimSun"/>
          <w:sz w:val="21"/>
          <w:szCs w:val="21"/>
          <w:spacing w:val="2"/>
        </w:rPr>
        <w:t>略内容，呼吁进一步加强治理经济社会中的数据使用，制定监管方法和框架，</w:t>
      </w:r>
      <w:r>
        <w:rPr>
          <w:rFonts w:ascii="SimSun" w:hAnsi="SimSun" w:eastAsia="SimSun" w:cs="SimSun"/>
          <w:sz w:val="21"/>
          <w:szCs w:val="21"/>
          <w:spacing w:val="16"/>
        </w:rPr>
        <w:t xml:space="preserve"> </w:t>
      </w:r>
      <w:r>
        <w:rPr>
          <w:rFonts w:ascii="SimSun" w:hAnsi="SimSun" w:eastAsia="SimSun" w:cs="SimSun"/>
          <w:sz w:val="21"/>
          <w:szCs w:val="21"/>
        </w:rPr>
        <w:t>确保网络安全和数据安全。此外，欧洲数据保护专员公署发布《</w:t>
      </w:r>
      <w:r>
        <w:rPr>
          <w:rFonts w:ascii="SimSun" w:hAnsi="SimSun" w:eastAsia="SimSun" w:cs="SimSun"/>
          <w:sz w:val="21"/>
          <w:szCs w:val="21"/>
          <w:spacing w:val="-1"/>
        </w:rPr>
        <w:t>2020—2024年</w:t>
      </w:r>
      <w:r>
        <w:rPr>
          <w:rFonts w:ascii="SimSun" w:hAnsi="SimSun" w:eastAsia="SimSun" w:cs="SimSun"/>
          <w:sz w:val="21"/>
          <w:szCs w:val="21"/>
        </w:rPr>
        <w:t xml:space="preserve">  </w:t>
      </w:r>
      <w:r>
        <w:rPr>
          <w:rFonts w:ascii="SimSun" w:hAnsi="SimSun" w:eastAsia="SimSun" w:cs="SimSun"/>
          <w:sz w:val="21"/>
          <w:szCs w:val="21"/>
          <w:spacing w:val="3"/>
        </w:rPr>
        <w:t>数据保护战略》,针对数据保护提出前瞻性、行动性和协调</w:t>
      </w:r>
      <w:r>
        <w:rPr>
          <w:rFonts w:ascii="SimSun" w:hAnsi="SimSun" w:eastAsia="SimSun" w:cs="SimSun"/>
          <w:sz w:val="21"/>
          <w:szCs w:val="21"/>
          <w:spacing w:val="2"/>
        </w:rPr>
        <w:t>性三大目标：继续</w:t>
      </w:r>
      <w:r>
        <w:rPr>
          <w:rFonts w:ascii="SimSun" w:hAnsi="SimSun" w:eastAsia="SimSun" w:cs="SimSun"/>
          <w:sz w:val="21"/>
          <w:szCs w:val="21"/>
        </w:rPr>
        <w:t xml:space="preserve">  </w:t>
      </w:r>
      <w:r>
        <w:rPr>
          <w:rFonts w:ascii="SimSun" w:hAnsi="SimSun" w:eastAsia="SimSun" w:cs="SimSun"/>
          <w:sz w:val="21"/>
          <w:szCs w:val="21"/>
        </w:rPr>
        <w:t>监测世界各地的法律、社会和技术进展情况，积极跟</w:t>
      </w:r>
      <w:r>
        <w:rPr>
          <w:rFonts w:ascii="SimSun" w:hAnsi="SimSun" w:eastAsia="SimSun" w:cs="SimSun"/>
          <w:sz w:val="21"/>
          <w:szCs w:val="21"/>
          <w:spacing w:val="-1"/>
        </w:rPr>
        <w:t>随数据处理实践的最新进</w:t>
      </w:r>
      <w:r>
        <w:rPr>
          <w:rFonts w:ascii="SimSun" w:hAnsi="SimSun" w:eastAsia="SimSun" w:cs="SimSun"/>
          <w:sz w:val="21"/>
          <w:szCs w:val="21"/>
        </w:rPr>
        <w:t xml:space="preserve">  </w:t>
      </w:r>
      <w:r>
        <w:rPr>
          <w:rFonts w:ascii="SimSun" w:hAnsi="SimSun" w:eastAsia="SimSun" w:cs="SimSun"/>
          <w:sz w:val="21"/>
          <w:szCs w:val="21"/>
        </w:rPr>
        <w:t>展，以及可能会对隐私和数据保护产生影响的新技术</w:t>
      </w:r>
      <w:r>
        <w:rPr>
          <w:rFonts w:ascii="SimSun" w:hAnsi="SimSun" w:eastAsia="SimSun" w:cs="SimSun"/>
          <w:sz w:val="21"/>
          <w:szCs w:val="21"/>
          <w:spacing w:val="-1"/>
        </w:rPr>
        <w:t>；建立有效的数据保护监</w:t>
      </w:r>
      <w:r>
        <w:rPr>
          <w:rFonts w:ascii="SimSun" w:hAnsi="SimSun" w:eastAsia="SimSun" w:cs="SimSun"/>
          <w:sz w:val="21"/>
          <w:szCs w:val="21"/>
        </w:rPr>
        <w:t xml:space="preserve">  </w:t>
      </w:r>
      <w:r>
        <w:rPr>
          <w:rFonts w:ascii="SimSun" w:hAnsi="SimSun" w:eastAsia="SimSun" w:cs="SimSun"/>
          <w:sz w:val="21"/>
          <w:szCs w:val="21"/>
        </w:rPr>
        <w:t>督机制；开发工具协助欧盟机构执行数据保护</w:t>
      </w:r>
      <w:r>
        <w:rPr>
          <w:rFonts w:ascii="SimSun" w:hAnsi="SimSun" w:eastAsia="SimSun" w:cs="SimSun"/>
          <w:sz w:val="21"/>
          <w:szCs w:val="21"/>
          <w:spacing w:val="-1"/>
        </w:rPr>
        <w:t>标准，促进欧盟执法机构活动的</w:t>
      </w:r>
      <w:r>
        <w:rPr>
          <w:rFonts w:ascii="SimSun" w:hAnsi="SimSun" w:eastAsia="SimSun" w:cs="SimSun"/>
          <w:sz w:val="21"/>
          <w:szCs w:val="21"/>
        </w:rPr>
        <w:t xml:space="preserve">  </w:t>
      </w:r>
      <w:r>
        <w:rPr>
          <w:rFonts w:ascii="SimSun" w:hAnsi="SimSun" w:eastAsia="SimSun" w:cs="SimSun"/>
          <w:sz w:val="21"/>
          <w:szCs w:val="21"/>
        </w:rPr>
        <w:t>一致性；保护全体公民的隐私，推动负责任和可</w:t>
      </w:r>
      <w:r>
        <w:rPr>
          <w:rFonts w:ascii="SimSun" w:hAnsi="SimSun" w:eastAsia="SimSun" w:cs="SimSun"/>
          <w:sz w:val="21"/>
          <w:szCs w:val="21"/>
          <w:spacing w:val="-1"/>
        </w:rPr>
        <w:t>持续的数据处理，以公正公平</w:t>
      </w:r>
      <w:r>
        <w:rPr>
          <w:rFonts w:ascii="SimSun" w:hAnsi="SimSun" w:eastAsia="SimSun" w:cs="SimSun"/>
          <w:sz w:val="21"/>
          <w:szCs w:val="21"/>
        </w:rPr>
        <w:t xml:space="preserve">  </w:t>
      </w:r>
      <w:r>
        <w:rPr>
          <w:rFonts w:ascii="SimSun" w:hAnsi="SimSun" w:eastAsia="SimSun" w:cs="SimSun"/>
          <w:sz w:val="21"/>
          <w:szCs w:val="21"/>
          <w:spacing w:val="-3"/>
        </w:rPr>
        <w:t>的方式增进个人权益，并使社会利益最大化。</w:t>
      </w:r>
    </w:p>
    <w:p>
      <w:pPr>
        <w:ind w:left="105" w:right="273" w:firstLine="420"/>
        <w:spacing w:before="128" w:line="288" w:lineRule="auto"/>
        <w:jc w:val="both"/>
        <w:rPr>
          <w:rFonts w:ascii="SimSun" w:hAnsi="SimSun" w:eastAsia="SimSun" w:cs="SimSun"/>
          <w:sz w:val="21"/>
          <w:szCs w:val="21"/>
        </w:rPr>
      </w:pPr>
      <w:r>
        <w:rPr>
          <w:rFonts w:ascii="SimSun" w:hAnsi="SimSun" w:eastAsia="SimSun" w:cs="SimSun"/>
          <w:sz w:val="21"/>
          <w:szCs w:val="21"/>
        </w:rPr>
        <w:t>韩国2019年发布了《人工智能国家战略》,提出了“从</w:t>
      </w:r>
      <w:r>
        <w:rPr>
          <w:rFonts w:ascii="Times New Roman" w:hAnsi="Times New Roman" w:eastAsia="Times New Roman" w:cs="Times New Roman"/>
          <w:sz w:val="21"/>
          <w:szCs w:val="21"/>
        </w:rPr>
        <w:t>IT </w:t>
      </w:r>
      <w:r>
        <w:rPr>
          <w:rFonts w:ascii="SimSun" w:hAnsi="SimSun" w:eastAsia="SimSun" w:cs="SimSun"/>
          <w:sz w:val="21"/>
          <w:szCs w:val="21"/>
          <w:spacing w:val="-1"/>
        </w:rPr>
        <w:t>强国向</w:t>
      </w:r>
      <w:r>
        <w:rPr>
          <w:rFonts w:ascii="Times New Roman" w:hAnsi="Times New Roman" w:eastAsia="Times New Roman" w:cs="Times New Roman"/>
          <w:sz w:val="21"/>
          <w:szCs w:val="21"/>
          <w:spacing w:val="-1"/>
        </w:rPr>
        <w:t>AI</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强国发 </w:t>
      </w:r>
      <w:r>
        <w:rPr>
          <w:rFonts w:ascii="SimSun" w:hAnsi="SimSun" w:eastAsia="SimSun" w:cs="SimSun"/>
          <w:sz w:val="21"/>
          <w:szCs w:val="21"/>
          <w:spacing w:val="-1"/>
        </w:rPr>
        <w:t>展”的愿景。该战略将实现以人为中心的人工智能技术作为重要目标之一，提 </w:t>
      </w:r>
      <w:r>
        <w:rPr>
          <w:rFonts w:ascii="SimSun" w:hAnsi="SimSun" w:eastAsia="SimSun" w:cs="SimSun"/>
          <w:sz w:val="21"/>
          <w:szCs w:val="21"/>
          <w:spacing w:val="2"/>
        </w:rPr>
        <w:t>出升级基于人工智能的网络侵害应对体系；为应对深度伪造等新型</w:t>
      </w:r>
      <w:r>
        <w:rPr>
          <w:rFonts w:ascii="SimSun" w:hAnsi="SimSun" w:eastAsia="SimSun" w:cs="SimSun"/>
          <w:sz w:val="21"/>
          <w:szCs w:val="21"/>
          <w:spacing w:val="1"/>
        </w:rPr>
        <w:t>负面效应，</w:t>
      </w:r>
      <w:r>
        <w:rPr>
          <w:rFonts w:ascii="SimSun" w:hAnsi="SimSun" w:eastAsia="SimSun" w:cs="SimSun"/>
          <w:sz w:val="21"/>
          <w:szCs w:val="21"/>
        </w:rPr>
        <w:t xml:space="preserve"> </w:t>
      </w:r>
      <w:r>
        <w:rPr>
          <w:rFonts w:ascii="SimSun" w:hAnsi="SimSun" w:eastAsia="SimSun" w:cs="SimSun"/>
          <w:sz w:val="21"/>
          <w:szCs w:val="21"/>
          <w:spacing w:val="-1"/>
        </w:rPr>
        <w:t>建立涵盖所有部门的合作体系；推进监测人工智能信赖度、安全性等的质量管 </w:t>
      </w:r>
      <w:r>
        <w:rPr>
          <w:rFonts w:ascii="SimSun" w:hAnsi="SimSun" w:eastAsia="SimSun" w:cs="SimSun"/>
          <w:sz w:val="21"/>
          <w:szCs w:val="21"/>
          <w:spacing w:val="1"/>
        </w:rPr>
        <w:t>理体系建设；制定符合经济合作与发展组织</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OECD</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1"/>
        </w:rPr>
        <w:t>等国际规范的人工</w:t>
      </w:r>
      <w:r>
        <w:rPr>
          <w:rFonts w:ascii="SimSun" w:hAnsi="SimSun" w:eastAsia="SimSun" w:cs="SimSun"/>
          <w:sz w:val="21"/>
          <w:szCs w:val="21"/>
        </w:rPr>
        <w:t>智能标 </w:t>
      </w:r>
      <w:r>
        <w:rPr>
          <w:rFonts w:ascii="SimSun" w:hAnsi="SimSun" w:eastAsia="SimSun" w:cs="SimSun"/>
          <w:sz w:val="21"/>
          <w:szCs w:val="21"/>
          <w:spacing w:val="-1"/>
        </w:rPr>
        <w:t>准，开发普及人工智能伦理教育课程；为保护使用者信息，制定中长期政策支 </w:t>
      </w:r>
      <w:r>
        <w:rPr>
          <w:rFonts w:ascii="SimSun" w:hAnsi="SimSun" w:eastAsia="SimSun" w:cs="SimSun"/>
          <w:sz w:val="21"/>
          <w:szCs w:val="21"/>
          <w:spacing w:val="-5"/>
        </w:rPr>
        <w:t>持体系等具体策略。</w:t>
      </w:r>
    </w:p>
    <w:p>
      <w:pPr>
        <w:ind w:right="171" w:firstLine="525"/>
        <w:spacing w:before="97" w:line="288" w:lineRule="auto"/>
        <w:jc w:val="both"/>
        <w:rPr>
          <w:rFonts w:ascii="SimSun" w:hAnsi="SimSun" w:eastAsia="SimSun" w:cs="SimSun"/>
          <w:sz w:val="21"/>
          <w:szCs w:val="21"/>
        </w:rPr>
      </w:pPr>
      <w:r>
        <w:rPr>
          <w:rFonts w:ascii="SimSun" w:hAnsi="SimSun" w:eastAsia="SimSun" w:cs="SimSun"/>
          <w:sz w:val="21"/>
          <w:szCs w:val="21"/>
          <w:spacing w:val="10"/>
        </w:rPr>
        <w:t>在我国，数据发展与安全也受到高度重视。2015年</w:t>
      </w:r>
      <w:r>
        <w:rPr>
          <w:rFonts w:ascii="SimSun" w:hAnsi="SimSun" w:eastAsia="SimSun" w:cs="SimSun"/>
          <w:sz w:val="21"/>
          <w:szCs w:val="21"/>
          <w:spacing w:val="9"/>
        </w:rPr>
        <w:t>8月，国务院印发了</w:t>
      </w:r>
      <w:r>
        <w:rPr>
          <w:rFonts w:ascii="SimSun" w:hAnsi="SimSun" w:eastAsia="SimSun" w:cs="SimSun"/>
          <w:sz w:val="21"/>
          <w:szCs w:val="21"/>
        </w:rPr>
        <w:t xml:space="preserve">  </w:t>
      </w:r>
      <w:r>
        <w:rPr>
          <w:rFonts w:ascii="SimSun" w:hAnsi="SimSun" w:eastAsia="SimSun" w:cs="SimSun"/>
          <w:sz w:val="21"/>
          <w:szCs w:val="21"/>
          <w:spacing w:val="-1"/>
        </w:rPr>
        <w:t>《促进大数据发展行动纲要》,将“完善法规制度和标准体系，科学规范利用大  </w:t>
      </w:r>
      <w:r>
        <w:rPr>
          <w:rFonts w:ascii="SimSun" w:hAnsi="SimSun" w:eastAsia="SimSun" w:cs="SimSun"/>
          <w:sz w:val="21"/>
          <w:szCs w:val="21"/>
          <w:spacing w:val="2"/>
        </w:rPr>
        <w:t>数据，切实保障数据安全”作为指导思想之一。在党的十九大报告中，习近平  </w:t>
      </w:r>
      <w:r>
        <w:rPr>
          <w:rFonts w:ascii="SimSun" w:hAnsi="SimSun" w:eastAsia="SimSun" w:cs="SimSun"/>
          <w:sz w:val="21"/>
          <w:szCs w:val="21"/>
          <w:spacing w:val="8"/>
        </w:rPr>
        <w:t>总书记明确指出：“推动互联网、大数据、人工智能和实体经济深度融合</w:t>
      </w:r>
      <w:r>
        <w:rPr>
          <w:rFonts w:ascii="SimSun" w:hAnsi="SimSun" w:eastAsia="SimSun" w:cs="SimSun"/>
          <w:sz w:val="21"/>
          <w:szCs w:val="21"/>
          <w:spacing w:val="7"/>
        </w:rPr>
        <w:t>。”</w:t>
      </w:r>
      <w:r>
        <w:rPr>
          <w:rFonts w:ascii="SimSun" w:hAnsi="SimSun" w:eastAsia="SimSun" w:cs="SimSun"/>
          <w:sz w:val="21"/>
          <w:szCs w:val="21"/>
        </w:rPr>
        <w:t xml:space="preserve"> </w:t>
      </w:r>
      <w:r>
        <w:rPr>
          <w:rFonts w:ascii="SimSun" w:hAnsi="SimSun" w:eastAsia="SimSun" w:cs="SimSun"/>
          <w:sz w:val="21"/>
          <w:szCs w:val="21"/>
          <w:spacing w:val="2"/>
        </w:rPr>
        <w:t>“十四五”规划则将加快数字化发展，提升公共服务、社会治理等数字化智能  </w:t>
      </w:r>
      <w:r>
        <w:rPr>
          <w:rFonts w:ascii="SimSun" w:hAnsi="SimSun" w:eastAsia="SimSun" w:cs="SimSun"/>
          <w:sz w:val="21"/>
          <w:szCs w:val="21"/>
          <w:spacing w:val="2"/>
        </w:rPr>
        <w:t>化水平，建立数据资源产权、交易流通、跨境传输和安全保护等基础制度和标  </w:t>
      </w:r>
      <w:r>
        <w:rPr>
          <w:rFonts w:ascii="SimSun" w:hAnsi="SimSun" w:eastAsia="SimSun" w:cs="SimSun"/>
          <w:sz w:val="21"/>
          <w:szCs w:val="21"/>
          <w:spacing w:val="2"/>
        </w:rPr>
        <w:t>准规范，保障国家数据安全，加强个人信息保护作为重要的规划内容。</w:t>
      </w:r>
    </w:p>
    <w:p>
      <w:pPr>
        <w:ind w:left="528"/>
        <w:spacing w:before="288" w:line="222" w:lineRule="auto"/>
        <w:rPr>
          <w:rFonts w:ascii="SimHei" w:hAnsi="SimHei" w:eastAsia="SimHei" w:cs="SimHei"/>
          <w:sz w:val="21"/>
          <w:szCs w:val="21"/>
        </w:rPr>
      </w:pPr>
      <w:r>
        <w:rPr>
          <w:rFonts w:ascii="SimHei" w:hAnsi="SimHei" w:eastAsia="SimHei" w:cs="SimHei"/>
          <w:sz w:val="21"/>
          <w:szCs w:val="21"/>
          <w:b/>
          <w:bCs/>
          <w:spacing w:val="27"/>
        </w:rPr>
        <w:t>(二)制定大数据安全法律法规</w:t>
      </w:r>
    </w:p>
    <w:p>
      <w:pPr>
        <w:ind w:left="104" w:right="347" w:firstLine="420"/>
        <w:spacing w:before="241" w:line="278" w:lineRule="auto"/>
        <w:jc w:val="both"/>
        <w:rPr>
          <w:rFonts w:ascii="SimSun" w:hAnsi="SimSun" w:eastAsia="SimSun" w:cs="SimSun"/>
          <w:sz w:val="21"/>
          <w:szCs w:val="21"/>
        </w:rPr>
      </w:pPr>
      <w:r>
        <w:rPr>
          <w:rFonts w:ascii="SimSun" w:hAnsi="SimSun" w:eastAsia="SimSun" w:cs="SimSun"/>
          <w:sz w:val="21"/>
          <w:szCs w:val="21"/>
          <w:spacing w:val="-1"/>
        </w:rPr>
        <w:t>除了设定总体战略外，许多国家均在立法层面落实数据安全保护，相关立</w:t>
      </w:r>
      <w:r>
        <w:rPr>
          <w:rFonts w:ascii="SimSun" w:hAnsi="SimSun" w:eastAsia="SimSun" w:cs="SimSun"/>
          <w:sz w:val="21"/>
          <w:szCs w:val="21"/>
          <w:spacing w:val="10"/>
        </w:rPr>
        <w:t xml:space="preserve"> </w:t>
      </w:r>
      <w:r>
        <w:rPr>
          <w:rFonts w:ascii="SimSun" w:hAnsi="SimSun" w:eastAsia="SimSun" w:cs="SimSun"/>
          <w:sz w:val="21"/>
          <w:szCs w:val="21"/>
        </w:rPr>
        <w:t>法在近几年来呈现爆发式增长。本部分对全球主要国</w:t>
      </w:r>
      <w:r>
        <w:rPr>
          <w:rFonts w:ascii="SimSun" w:hAnsi="SimSun" w:eastAsia="SimSun" w:cs="SimSun"/>
          <w:sz w:val="21"/>
          <w:szCs w:val="21"/>
          <w:spacing w:val="-1"/>
        </w:rPr>
        <w:t>家、地区和国际组织的数</w:t>
      </w:r>
      <w:r>
        <w:rPr>
          <w:rFonts w:ascii="SimSun" w:hAnsi="SimSun" w:eastAsia="SimSun" w:cs="SimSun"/>
          <w:sz w:val="21"/>
          <w:szCs w:val="21"/>
        </w:rPr>
        <w:t xml:space="preserve"> </w:t>
      </w:r>
      <w:r>
        <w:rPr>
          <w:rFonts w:ascii="SimSun" w:hAnsi="SimSun" w:eastAsia="SimSun" w:cs="SimSun"/>
          <w:sz w:val="21"/>
          <w:szCs w:val="21"/>
          <w:spacing w:val="-3"/>
        </w:rPr>
        <w:t>据安全管理立法进行了梳理。</w:t>
      </w:r>
    </w:p>
    <w:p>
      <w:pPr>
        <w:ind w:left="528"/>
        <w:spacing w:before="85" w:line="221" w:lineRule="auto"/>
        <w:outlineLvl w:val="1"/>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57"/>
        </w:rPr>
        <w:t xml:space="preserve"> </w:t>
      </w:r>
      <w:r>
        <w:rPr>
          <w:rFonts w:ascii="SimHei" w:hAnsi="SimHei" w:eastAsia="SimHei" w:cs="SimHei"/>
          <w:sz w:val="21"/>
          <w:szCs w:val="21"/>
          <w:b/>
          <w:bCs/>
          <w:spacing w:val="-1"/>
        </w:rPr>
        <w:t>美国</w:t>
      </w:r>
    </w:p>
    <w:p>
      <w:pPr>
        <w:ind w:left="105" w:right="253" w:firstLine="420"/>
        <w:spacing w:before="83" w:line="264" w:lineRule="auto"/>
        <w:rPr>
          <w:rFonts w:ascii="SimSun" w:hAnsi="SimSun" w:eastAsia="SimSun" w:cs="SimSun"/>
          <w:sz w:val="21"/>
          <w:szCs w:val="21"/>
        </w:rPr>
      </w:pPr>
      <w:r>
        <w:rPr>
          <w:rFonts w:ascii="SimSun" w:hAnsi="SimSun" w:eastAsia="SimSun" w:cs="SimSun"/>
          <w:sz w:val="21"/>
          <w:szCs w:val="21"/>
          <w:spacing w:val="3"/>
        </w:rPr>
        <w:t>美国数据安全立法采分散立法模式，不存在</w:t>
      </w:r>
      <w:r>
        <w:rPr>
          <w:rFonts w:ascii="SimSun" w:hAnsi="SimSun" w:eastAsia="SimSun" w:cs="SimSun"/>
          <w:sz w:val="21"/>
          <w:szCs w:val="21"/>
          <w:spacing w:val="2"/>
        </w:rPr>
        <w:t>类似欧盟的数据保护基本法。</w:t>
      </w:r>
      <w:r>
        <w:rPr>
          <w:rFonts w:ascii="SimSun" w:hAnsi="SimSun" w:eastAsia="SimSun" w:cs="SimSun"/>
          <w:sz w:val="21"/>
          <w:szCs w:val="21"/>
        </w:rPr>
        <w:t xml:space="preserve"> </w:t>
      </w:r>
      <w:r>
        <w:rPr>
          <w:rFonts w:ascii="SimSun" w:hAnsi="SimSun" w:eastAsia="SimSun" w:cs="SimSun"/>
          <w:sz w:val="21"/>
          <w:szCs w:val="21"/>
          <w:spacing w:val="-1"/>
        </w:rPr>
        <w:t>目前美国数据安全分散立法已经覆盖金融、健康、教育儿童在线隐私以及电信</w:t>
      </w:r>
    </w:p>
    <w:p>
      <w:pPr>
        <w:spacing w:line="264" w:lineRule="auto"/>
        <w:sectPr>
          <w:pgSz w:w="8490" w:h="13140"/>
          <w:pgMar w:top="400" w:right="311" w:bottom="400" w:left="595" w:header="0" w:footer="0" w:gutter="0"/>
        </w:sectPr>
        <w:rPr>
          <w:rFonts w:ascii="SimSun" w:hAnsi="SimSun" w:eastAsia="SimSun" w:cs="SimSun"/>
          <w:sz w:val="21"/>
          <w:szCs w:val="21"/>
        </w:rPr>
      </w:pPr>
    </w:p>
    <w:p>
      <w:pPr>
        <w:ind w:left="419"/>
        <w:spacing w:before="269"/>
        <w:rPr>
          <w:rFonts w:ascii="SimHei" w:hAnsi="SimHei" w:eastAsia="SimHei" w:cs="SimHei"/>
          <w:sz w:val="17"/>
          <w:szCs w:val="17"/>
        </w:rPr>
      </w:pPr>
      <w:r>
        <w:pict>
          <v:shape id="_x0000_s260" style="position:absolute;margin-left:-1pt;margin-top:17.2129pt;mso-position-vertical-relative:text;mso-position-horizontal-relative:text;width:12.45pt;height:7.2pt;z-index:25212620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4"/>
                      <w:position w:val="-2"/>
                    </w:rPr>
                    <w:t>142</w:t>
                  </w:r>
                </w:p>
              </w:txbxContent>
            </v:textbox>
          </v:shape>
        </w:pict>
      </w:r>
      <w:r>
        <w:rPr>
          <w:rFonts w:ascii="SimHei" w:hAnsi="SimHei" w:eastAsia="SimHei" w:cs="SimHei"/>
          <w:sz w:val="17"/>
          <w:szCs w:val="17"/>
          <w:position w:val="-4"/>
        </w:rPr>
        <w:drawing>
          <wp:inline distT="0" distB="0" distL="0" distR="0">
            <wp:extent cx="6308" cy="266743"/>
            <wp:effectExtent l="0" t="0" r="0" b="0"/>
            <wp:docPr id="398" name="IM 398"/>
            <wp:cNvGraphicFramePr/>
            <a:graphic>
              <a:graphicData uri="http://schemas.openxmlformats.org/drawingml/2006/picture">
                <pic:pic>
                  <pic:nvPicPr>
                    <pic:cNvPr id="398" name="IM 398"/>
                    <pic:cNvPicPr/>
                  </pic:nvPicPr>
                  <pic:blipFill>
                    <a:blip r:embed="rId213"/>
                    <a:stretch>
                      <a:fillRect/>
                    </a:stretch>
                  </pic:blipFill>
                  <pic:spPr>
                    <a:xfrm rot="0">
                      <a:off x="0" y="0"/>
                      <a:ext cx="6308" cy="266743"/>
                    </a:xfrm>
                    <a:prstGeom prst="rect">
                      <a:avLst/>
                    </a:prstGeom>
                  </pic:spPr>
                </pic:pic>
              </a:graphicData>
            </a:graphic>
          </wp:inline>
        </w:drawing>
      </w:r>
      <w:r>
        <w:rPr>
          <w:rFonts w:ascii="SimHei" w:hAnsi="SimHei" w:eastAsia="SimHei" w:cs="SimHei"/>
          <w:sz w:val="17"/>
          <w:szCs w:val="17"/>
          <w:spacing w:val="30"/>
        </w:rPr>
        <w:t xml:space="preserve"> </w:t>
      </w:r>
      <w:r>
        <w:rPr>
          <w:rFonts w:ascii="SimHei" w:hAnsi="SimHei" w:eastAsia="SimHei" w:cs="SimHei"/>
          <w:sz w:val="17"/>
          <w:szCs w:val="17"/>
          <w:spacing w:val="-10"/>
        </w:rPr>
        <w:t>第三章</w:t>
      </w:r>
      <w:r>
        <w:rPr>
          <w:rFonts w:ascii="SimHei" w:hAnsi="SimHei" w:eastAsia="SimHei" w:cs="SimHei"/>
          <w:sz w:val="17"/>
          <w:szCs w:val="17"/>
          <w:spacing w:val="-10"/>
        </w:rPr>
        <w:t xml:space="preserve">  </w:t>
      </w:r>
      <w:r>
        <w:rPr>
          <w:rFonts w:ascii="SimHei" w:hAnsi="SimHei" w:eastAsia="SimHei" w:cs="SimHei"/>
          <w:sz w:val="17"/>
          <w:szCs w:val="17"/>
          <w:spacing w:val="-10"/>
        </w:rPr>
        <w:t>数据安全的立法体系比较研究</w:t>
      </w:r>
    </w:p>
    <w:p>
      <w:pPr>
        <w:pStyle w:val="BodyText"/>
        <w:spacing w:line="317" w:lineRule="auto"/>
        <w:rPr/>
      </w:pPr>
      <w:r/>
    </w:p>
    <w:p>
      <w:pPr>
        <w:ind w:left="439" w:right="84"/>
        <w:spacing w:before="72" w:line="281" w:lineRule="auto"/>
        <w:jc w:val="both"/>
        <w:rPr>
          <w:rFonts w:ascii="SimSun" w:hAnsi="SimSun" w:eastAsia="SimSun" w:cs="SimSun"/>
          <w:sz w:val="22"/>
          <w:szCs w:val="22"/>
        </w:rPr>
      </w:pPr>
      <w:r>
        <w:rPr>
          <w:rFonts w:ascii="SimSun" w:hAnsi="SimSun" w:eastAsia="SimSun" w:cs="SimSun"/>
          <w:sz w:val="22"/>
          <w:szCs w:val="22"/>
          <w:spacing w:val="-4"/>
        </w:rPr>
        <w:t>等领域，总体形成了完善的数据安全立法体系。其中，《金融服务现代</w:t>
      </w:r>
      <w:r>
        <w:rPr>
          <w:rFonts w:ascii="SimSun" w:hAnsi="SimSun" w:eastAsia="SimSun" w:cs="SimSun"/>
          <w:sz w:val="22"/>
          <w:szCs w:val="22"/>
          <w:spacing w:val="-5"/>
        </w:rPr>
        <w:t>化法</w:t>
      </w:r>
      <w:r>
        <w:rPr>
          <w:rFonts w:ascii="SimSun" w:hAnsi="SimSun" w:eastAsia="SimSun" w:cs="SimSun"/>
          <w:sz w:val="22"/>
          <w:szCs w:val="22"/>
        </w:rPr>
        <w:t xml:space="preserve"> </w:t>
      </w:r>
      <w:r>
        <w:rPr>
          <w:rFonts w:ascii="SimSun" w:hAnsi="SimSun" w:eastAsia="SimSun" w:cs="SimSun"/>
          <w:sz w:val="22"/>
          <w:szCs w:val="22"/>
          <w:spacing w:val="-4"/>
        </w:rPr>
        <w:t>案》突出强调了金融服务中的消费者保护，涉及其非公开信息的安全处理问</w:t>
      </w:r>
      <w:r>
        <w:rPr>
          <w:rFonts w:ascii="SimSun" w:hAnsi="SimSun" w:eastAsia="SimSun" w:cs="SimSun"/>
          <w:sz w:val="22"/>
          <w:szCs w:val="22"/>
          <w:spacing w:val="16"/>
        </w:rPr>
        <w:t xml:space="preserve"> </w:t>
      </w:r>
      <w:r>
        <w:rPr>
          <w:rFonts w:ascii="SimSun" w:hAnsi="SimSun" w:eastAsia="SimSun" w:cs="SimSun"/>
          <w:sz w:val="22"/>
          <w:szCs w:val="22"/>
          <w:spacing w:val="-10"/>
        </w:rPr>
        <w:t>题；《健康保险流通和责任法案》对所有涉及医疗的</w:t>
      </w:r>
      <w:r>
        <w:rPr>
          <w:rFonts w:ascii="SimSun" w:hAnsi="SimSun" w:eastAsia="SimSun" w:cs="SimSun"/>
          <w:sz w:val="22"/>
          <w:szCs w:val="22"/>
          <w:spacing w:val="-11"/>
        </w:rPr>
        <w:t>机构的健康隐私处理行为</w:t>
      </w:r>
      <w:r>
        <w:rPr>
          <w:rFonts w:ascii="SimSun" w:hAnsi="SimSun" w:eastAsia="SimSun" w:cs="SimSun"/>
          <w:sz w:val="22"/>
          <w:szCs w:val="22"/>
        </w:rPr>
        <w:t xml:space="preserve"> </w:t>
      </w:r>
      <w:r>
        <w:rPr>
          <w:rFonts w:ascii="SimSun" w:hAnsi="SimSun" w:eastAsia="SimSun" w:cs="SimSun"/>
          <w:sz w:val="22"/>
          <w:szCs w:val="22"/>
          <w:spacing w:val="-10"/>
        </w:rPr>
        <w:t>进行规制，包括电子健康信息交换标准、健康</w:t>
      </w:r>
      <w:r>
        <w:rPr>
          <w:rFonts w:ascii="SimSun" w:hAnsi="SimSun" w:eastAsia="SimSun" w:cs="SimSun"/>
          <w:sz w:val="22"/>
          <w:szCs w:val="22"/>
          <w:spacing w:val="-11"/>
        </w:rPr>
        <w:t>隐私法保护以及健康信息安全法</w:t>
      </w:r>
      <w:r>
        <w:rPr>
          <w:rFonts w:ascii="SimSun" w:hAnsi="SimSun" w:eastAsia="SimSun" w:cs="SimSun"/>
          <w:sz w:val="22"/>
          <w:szCs w:val="22"/>
        </w:rPr>
        <w:t xml:space="preserve"> </w:t>
      </w:r>
      <w:r>
        <w:rPr>
          <w:rFonts w:ascii="SimSun" w:hAnsi="SimSun" w:eastAsia="SimSun" w:cs="SimSun"/>
          <w:sz w:val="22"/>
          <w:szCs w:val="22"/>
          <w:spacing w:val="-10"/>
        </w:rPr>
        <w:t>规三个部分；《公平信用报告法》以促进征信行业和</w:t>
      </w:r>
      <w:r>
        <w:rPr>
          <w:rFonts w:ascii="SimSun" w:hAnsi="SimSun" w:eastAsia="SimSun" w:cs="SimSun"/>
          <w:sz w:val="22"/>
          <w:szCs w:val="22"/>
          <w:spacing w:val="-11"/>
        </w:rPr>
        <w:t>保护个人信用信息安全为</w:t>
      </w:r>
      <w:r>
        <w:rPr>
          <w:rFonts w:ascii="SimSun" w:hAnsi="SimSun" w:eastAsia="SimSun" w:cs="SimSun"/>
          <w:sz w:val="22"/>
          <w:szCs w:val="22"/>
        </w:rPr>
        <w:t xml:space="preserve"> </w:t>
      </w:r>
      <w:r>
        <w:rPr>
          <w:rFonts w:ascii="SimSun" w:hAnsi="SimSun" w:eastAsia="SimSun" w:cs="SimSun"/>
          <w:sz w:val="22"/>
          <w:szCs w:val="22"/>
          <w:spacing w:val="-11"/>
        </w:rPr>
        <w:t>目的，对信用信息的法定范畴、准确性保护等进行具体规定，以保护消费者因</w:t>
      </w:r>
      <w:r>
        <w:rPr>
          <w:rFonts w:ascii="SimSun" w:hAnsi="SimSun" w:eastAsia="SimSun" w:cs="SimSun"/>
          <w:sz w:val="22"/>
          <w:szCs w:val="22"/>
          <w:spacing w:val="14"/>
        </w:rPr>
        <w:t xml:space="preserve"> </w:t>
      </w:r>
      <w:r>
        <w:rPr>
          <w:rFonts w:ascii="SimSun" w:hAnsi="SimSun" w:eastAsia="SimSun" w:cs="SimSun"/>
          <w:sz w:val="22"/>
          <w:szCs w:val="22"/>
          <w:spacing w:val="-10"/>
        </w:rPr>
        <w:t>征信机构的错误记录或者信息滥用受侵害；《计</w:t>
      </w:r>
      <w:r>
        <w:rPr>
          <w:rFonts w:ascii="SimSun" w:hAnsi="SimSun" w:eastAsia="SimSun" w:cs="SimSun"/>
          <w:sz w:val="22"/>
          <w:szCs w:val="22"/>
          <w:spacing w:val="-11"/>
        </w:rPr>
        <w:t>算机欺诈和滥用法》主要通过</w:t>
      </w:r>
      <w:r>
        <w:rPr>
          <w:rFonts w:ascii="SimSun" w:hAnsi="SimSun" w:eastAsia="SimSun" w:cs="SimSun"/>
          <w:sz w:val="22"/>
          <w:szCs w:val="22"/>
        </w:rPr>
        <w:t xml:space="preserve"> </w:t>
      </w:r>
      <w:r>
        <w:rPr>
          <w:rFonts w:ascii="SimSun" w:hAnsi="SimSun" w:eastAsia="SimSun" w:cs="SimSun"/>
          <w:sz w:val="22"/>
          <w:szCs w:val="22"/>
          <w:spacing w:val="-10"/>
        </w:rPr>
        <w:t>禁止黑客侵入未经授权的计算机或网络访问行为以保护个人信</w:t>
      </w:r>
      <w:r>
        <w:rPr>
          <w:rFonts w:ascii="SimSun" w:hAnsi="SimSun" w:eastAsia="SimSun" w:cs="SimSun"/>
          <w:sz w:val="22"/>
          <w:szCs w:val="22"/>
          <w:spacing w:val="-11"/>
        </w:rPr>
        <w:t>息；《儿童在线</w:t>
      </w:r>
      <w:r>
        <w:rPr>
          <w:rFonts w:ascii="SimSun" w:hAnsi="SimSun" w:eastAsia="SimSun" w:cs="SimSun"/>
          <w:sz w:val="22"/>
          <w:szCs w:val="22"/>
        </w:rPr>
        <w:t xml:space="preserve"> </w:t>
      </w:r>
      <w:r>
        <w:rPr>
          <w:rFonts w:ascii="SimSun" w:hAnsi="SimSun" w:eastAsia="SimSun" w:cs="SimSun"/>
          <w:sz w:val="22"/>
          <w:szCs w:val="22"/>
          <w:spacing w:val="-10"/>
        </w:rPr>
        <w:t>隐私保护法案》则对商业网站或网络服务提供者收集和处理13岁以下儿童</w:t>
      </w:r>
      <w:r>
        <w:rPr>
          <w:rFonts w:ascii="SimSun" w:hAnsi="SimSun" w:eastAsia="SimSun" w:cs="SimSun"/>
          <w:sz w:val="22"/>
          <w:szCs w:val="22"/>
          <w:spacing w:val="-11"/>
        </w:rPr>
        <w:t>的个</w:t>
      </w:r>
      <w:r>
        <w:rPr>
          <w:rFonts w:ascii="SimSun" w:hAnsi="SimSun" w:eastAsia="SimSun" w:cs="SimSun"/>
          <w:sz w:val="22"/>
          <w:szCs w:val="22"/>
        </w:rPr>
        <w:t xml:space="preserve"> </w:t>
      </w:r>
      <w:r>
        <w:rPr>
          <w:rFonts w:ascii="SimSun" w:hAnsi="SimSun" w:eastAsia="SimSun" w:cs="SimSun"/>
          <w:sz w:val="22"/>
          <w:szCs w:val="22"/>
          <w:spacing w:val="-10"/>
        </w:rPr>
        <w:t>人信息行为进行严格限制，要求收集儿童个人信息</w:t>
      </w:r>
      <w:r>
        <w:rPr>
          <w:rFonts w:ascii="SimSun" w:hAnsi="SimSun" w:eastAsia="SimSun" w:cs="SimSun"/>
          <w:sz w:val="22"/>
          <w:szCs w:val="22"/>
          <w:spacing w:val="-11"/>
        </w:rPr>
        <w:t>必须征得家长同意，并采取</w:t>
      </w:r>
      <w:r>
        <w:rPr>
          <w:rFonts w:ascii="SimSun" w:hAnsi="SimSun" w:eastAsia="SimSun" w:cs="SimSun"/>
          <w:sz w:val="22"/>
          <w:szCs w:val="22"/>
        </w:rPr>
        <w:t xml:space="preserve"> </w:t>
      </w:r>
      <w:r>
        <w:rPr>
          <w:rFonts w:ascii="SimSun" w:hAnsi="SimSun" w:eastAsia="SimSun" w:cs="SimSun"/>
          <w:sz w:val="22"/>
          <w:szCs w:val="22"/>
          <w:spacing w:val="-10"/>
        </w:rPr>
        <w:t>合理措施保护儿童的个人信息；《家庭教育权和隐私权法案》旨</w:t>
      </w:r>
      <w:r>
        <w:rPr>
          <w:rFonts w:ascii="SimSun" w:hAnsi="SimSun" w:eastAsia="SimSun" w:cs="SimSun"/>
          <w:sz w:val="22"/>
          <w:szCs w:val="22"/>
          <w:spacing w:val="-11"/>
        </w:rPr>
        <w:t>在保护学生档</w:t>
      </w:r>
      <w:r>
        <w:rPr>
          <w:rFonts w:ascii="SimSun" w:hAnsi="SimSun" w:eastAsia="SimSun" w:cs="SimSun"/>
          <w:sz w:val="22"/>
          <w:szCs w:val="22"/>
        </w:rPr>
        <w:t xml:space="preserve"> </w:t>
      </w:r>
      <w:r>
        <w:rPr>
          <w:rFonts w:ascii="SimSun" w:hAnsi="SimSun" w:eastAsia="SimSun" w:cs="SimSun"/>
          <w:sz w:val="22"/>
          <w:szCs w:val="22"/>
          <w:spacing w:val="-10"/>
        </w:rPr>
        <w:t>案信息；《联邦贸易委员会法》则规定企业所作的隐私和数据安全承诺</w:t>
      </w:r>
      <w:r>
        <w:rPr>
          <w:rFonts w:ascii="SimSun" w:hAnsi="SimSun" w:eastAsia="SimSun" w:cs="SimSun"/>
          <w:sz w:val="22"/>
          <w:szCs w:val="22"/>
          <w:spacing w:val="-11"/>
        </w:rPr>
        <w:t>具有约</w:t>
      </w:r>
      <w:r>
        <w:rPr>
          <w:rFonts w:ascii="SimSun" w:hAnsi="SimSun" w:eastAsia="SimSun" w:cs="SimSun"/>
          <w:sz w:val="22"/>
          <w:szCs w:val="22"/>
        </w:rPr>
        <w:t xml:space="preserve"> </w:t>
      </w:r>
      <w:r>
        <w:rPr>
          <w:rFonts w:ascii="SimSun" w:hAnsi="SimSun" w:eastAsia="SimSun" w:cs="SimSun"/>
          <w:sz w:val="22"/>
          <w:szCs w:val="22"/>
          <w:spacing w:val="-10"/>
        </w:rPr>
        <w:t>束力。在美国各州层面也形成了数据保护法律体系框架，各州就数据安全出台</w:t>
      </w:r>
      <w:r>
        <w:rPr>
          <w:rFonts w:ascii="SimSun" w:hAnsi="SimSun" w:eastAsia="SimSun" w:cs="SimSun"/>
          <w:sz w:val="22"/>
          <w:szCs w:val="22"/>
          <w:spacing w:val="1"/>
        </w:rPr>
        <w:t xml:space="preserve"> </w:t>
      </w:r>
      <w:r>
        <w:rPr>
          <w:rFonts w:ascii="SimSun" w:hAnsi="SimSun" w:eastAsia="SimSun" w:cs="SimSun"/>
          <w:sz w:val="22"/>
          <w:szCs w:val="22"/>
          <w:spacing w:val="-10"/>
        </w:rPr>
        <w:t>法律的情况不在少数。其中，最引起轰动的是加利福尼亚州</w:t>
      </w:r>
      <w:r>
        <w:rPr>
          <w:rFonts w:ascii="SimSun" w:hAnsi="SimSun" w:eastAsia="SimSun" w:cs="SimSun"/>
          <w:sz w:val="22"/>
          <w:szCs w:val="22"/>
          <w:spacing w:val="-11"/>
        </w:rPr>
        <w:t>发布的《加州消费</w:t>
      </w:r>
      <w:r>
        <w:rPr>
          <w:rFonts w:ascii="SimSun" w:hAnsi="SimSun" w:eastAsia="SimSun" w:cs="SimSun"/>
          <w:sz w:val="22"/>
          <w:szCs w:val="22"/>
        </w:rPr>
        <w:t xml:space="preserve"> </w:t>
      </w:r>
      <w:r>
        <w:rPr>
          <w:rFonts w:ascii="SimSun" w:hAnsi="SimSun" w:eastAsia="SimSun" w:cs="SimSun"/>
          <w:sz w:val="22"/>
          <w:szCs w:val="22"/>
          <w:spacing w:val="-10"/>
        </w:rPr>
        <w:t>者隐私保护法》,其在美国消费者隐私保护力度上有显著突破。</w:t>
      </w:r>
    </w:p>
    <w:p>
      <w:pPr>
        <w:ind w:left="843"/>
        <w:spacing w:before="111" w:line="222" w:lineRule="auto"/>
        <w:outlineLvl w:val="1"/>
        <w:rPr>
          <w:rFonts w:ascii="SimHei" w:hAnsi="SimHei" w:eastAsia="SimHei" w:cs="SimHei"/>
          <w:sz w:val="22"/>
          <w:szCs w:val="22"/>
        </w:rPr>
      </w:pPr>
      <w:r>
        <w:rPr>
          <w:rFonts w:ascii="SimHei" w:hAnsi="SimHei" w:eastAsia="SimHei" w:cs="SimHei"/>
          <w:sz w:val="22"/>
          <w:szCs w:val="22"/>
          <w:b/>
          <w:bCs/>
          <w:spacing w:val="-7"/>
        </w:rPr>
        <w:t>2.</w:t>
      </w:r>
      <w:r>
        <w:rPr>
          <w:rFonts w:ascii="SimHei" w:hAnsi="SimHei" w:eastAsia="SimHei" w:cs="SimHei"/>
          <w:sz w:val="22"/>
          <w:szCs w:val="22"/>
          <w:spacing w:val="-63"/>
        </w:rPr>
        <w:t xml:space="preserve"> </w:t>
      </w:r>
      <w:r>
        <w:rPr>
          <w:rFonts w:ascii="SimHei" w:hAnsi="SimHei" w:eastAsia="SimHei" w:cs="SimHei"/>
          <w:sz w:val="22"/>
          <w:szCs w:val="22"/>
          <w:b/>
          <w:bCs/>
          <w:spacing w:val="-7"/>
        </w:rPr>
        <w:t>欧盟</w:t>
      </w:r>
    </w:p>
    <w:p>
      <w:pPr>
        <w:ind w:left="439" w:firstLine="400"/>
        <w:spacing w:before="82" w:line="280" w:lineRule="auto"/>
        <w:jc w:val="both"/>
        <w:rPr>
          <w:rFonts w:ascii="SimSun" w:hAnsi="SimSun" w:eastAsia="SimSun" w:cs="SimSun"/>
          <w:sz w:val="22"/>
          <w:szCs w:val="22"/>
        </w:rPr>
      </w:pPr>
      <w:r>
        <w:rPr>
          <w:rFonts w:ascii="SimSun" w:hAnsi="SimSun" w:eastAsia="SimSun" w:cs="SimSun"/>
          <w:sz w:val="22"/>
          <w:szCs w:val="22"/>
          <w:spacing w:val="-10"/>
        </w:rPr>
        <w:t>欧盟数据安全立法是各国的重要借鉴对象，其在数据安全、个人信息保护</w:t>
      </w:r>
      <w:r>
        <w:rPr>
          <w:rFonts w:ascii="SimSun" w:hAnsi="SimSun" w:eastAsia="SimSun" w:cs="SimSun"/>
          <w:sz w:val="22"/>
          <w:szCs w:val="22"/>
          <w:spacing w:val="7"/>
        </w:rPr>
        <w:t xml:space="preserve">  </w:t>
      </w:r>
      <w:r>
        <w:rPr>
          <w:rFonts w:ascii="SimSun" w:hAnsi="SimSun" w:eastAsia="SimSun" w:cs="SimSun"/>
          <w:sz w:val="22"/>
          <w:szCs w:val="22"/>
          <w:spacing w:val="-12"/>
        </w:rPr>
        <w:t>方面已形成综合、完整的立法体系。2018年，欧</w:t>
      </w:r>
      <w:r>
        <w:rPr>
          <w:rFonts w:ascii="SimSun" w:hAnsi="SimSun" w:eastAsia="SimSun" w:cs="SimSun"/>
          <w:sz w:val="22"/>
          <w:szCs w:val="22"/>
          <w:spacing w:val="-13"/>
        </w:rPr>
        <w:t>盟《通用数据保护条例》(以下</w:t>
      </w:r>
      <w:r>
        <w:rPr>
          <w:rFonts w:ascii="SimSun" w:hAnsi="SimSun" w:eastAsia="SimSun" w:cs="SimSun"/>
          <w:sz w:val="22"/>
          <w:szCs w:val="22"/>
        </w:rPr>
        <w:t xml:space="preserve">  </w:t>
      </w:r>
      <w:r>
        <w:rPr>
          <w:rFonts w:ascii="SimSun" w:hAnsi="SimSun" w:eastAsia="SimSun" w:cs="SimSun"/>
          <w:sz w:val="22"/>
          <w:szCs w:val="22"/>
          <w:spacing w:val="-6"/>
        </w:rPr>
        <w:t>简称</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6"/>
        </w:rPr>
        <w:t>GDPR)</w:t>
      </w:r>
      <w:r>
        <w:rPr>
          <w:rFonts w:ascii="SimSun" w:hAnsi="SimSun" w:eastAsia="SimSun" w:cs="SimSun"/>
          <w:sz w:val="22"/>
          <w:szCs w:val="22"/>
          <w:spacing w:val="-6"/>
        </w:rPr>
        <w:t>正式生效。作为隐私与数据保护领域20年来最引入瞩目的立法变</w:t>
      </w:r>
      <w:r>
        <w:rPr>
          <w:rFonts w:ascii="SimSun" w:hAnsi="SimSun" w:eastAsia="SimSun" w:cs="SimSun"/>
          <w:sz w:val="22"/>
          <w:szCs w:val="22"/>
        </w:rPr>
        <w:t xml:space="preserve">  </w:t>
      </w:r>
      <w:r>
        <w:rPr>
          <w:rFonts w:ascii="SimSun" w:hAnsi="SimSun" w:eastAsia="SimSun" w:cs="SimSun"/>
          <w:sz w:val="22"/>
          <w:szCs w:val="22"/>
          <w:spacing w:val="-10"/>
        </w:rPr>
        <w:t>革</w:t>
      </w:r>
      <w:r>
        <w:rPr>
          <w:rFonts w:ascii="SimSun" w:hAnsi="SimSun" w:eastAsia="SimSun" w:cs="SimSun"/>
          <w:sz w:val="22"/>
          <w:szCs w:val="22"/>
          <w:spacing w:val="-37"/>
        </w:rPr>
        <w:t xml:space="preserve"> </w:t>
      </w:r>
      <w:r>
        <w:rPr>
          <w:rFonts w:ascii="SimSun" w:hAnsi="SimSun" w:eastAsia="SimSun" w:cs="SimSun"/>
          <w:sz w:val="22"/>
          <w:szCs w:val="22"/>
          <w:spacing w:val="-10"/>
        </w:rPr>
        <w:t>，</w:t>
      </w:r>
      <w:r>
        <w:rPr>
          <w:rFonts w:ascii="Times New Roman" w:hAnsi="Times New Roman" w:eastAsia="Times New Roman" w:cs="Times New Roman"/>
          <w:sz w:val="22"/>
          <w:szCs w:val="22"/>
          <w:spacing w:val="-10"/>
        </w:rPr>
        <w:t>GDPR</w:t>
      </w:r>
      <w:r>
        <w:rPr>
          <w:rFonts w:ascii="SimSun" w:hAnsi="SimSun" w:eastAsia="SimSun" w:cs="SimSun"/>
          <w:sz w:val="22"/>
          <w:szCs w:val="22"/>
          <w:spacing w:val="-10"/>
        </w:rPr>
        <w:t>展示出欧盟大数据时代个人数据保护的新秩序愿景，被称为史上最</w:t>
      </w:r>
      <w:r>
        <w:rPr>
          <w:rFonts w:ascii="SimSun" w:hAnsi="SimSun" w:eastAsia="SimSun" w:cs="SimSun"/>
          <w:sz w:val="22"/>
          <w:szCs w:val="22"/>
        </w:rPr>
        <w:t xml:space="preserve">  </w:t>
      </w:r>
      <w:r>
        <w:rPr>
          <w:rFonts w:ascii="SimSun" w:hAnsi="SimSun" w:eastAsia="SimSun" w:cs="SimSun"/>
          <w:sz w:val="22"/>
          <w:szCs w:val="22"/>
          <w:spacing w:val="-7"/>
        </w:rPr>
        <w:t>严格的数据保护法案。</w:t>
      </w:r>
      <w:r>
        <w:rPr>
          <w:rFonts w:ascii="Times New Roman" w:hAnsi="Times New Roman" w:eastAsia="Times New Roman" w:cs="Times New Roman"/>
          <w:sz w:val="22"/>
          <w:szCs w:val="22"/>
          <w:spacing w:val="-7"/>
        </w:rPr>
        <w:t>GDPR</w:t>
      </w:r>
      <w:r>
        <w:rPr>
          <w:rFonts w:ascii="SimSun" w:hAnsi="SimSun" w:eastAsia="SimSun" w:cs="SimSun"/>
          <w:sz w:val="22"/>
          <w:szCs w:val="22"/>
          <w:spacing w:val="-7"/>
        </w:rPr>
        <w:t>创建了大量的</w:t>
      </w:r>
      <w:r>
        <w:rPr>
          <w:rFonts w:ascii="SimSun" w:hAnsi="SimSun" w:eastAsia="SimSun" w:cs="SimSun"/>
          <w:sz w:val="22"/>
          <w:szCs w:val="22"/>
          <w:spacing w:val="-8"/>
        </w:rPr>
        <w:t>新概念、新原则、新权利，为实现 </w:t>
      </w:r>
      <w:r>
        <w:rPr>
          <w:rFonts w:ascii="SimSun" w:hAnsi="SimSun" w:eastAsia="SimSun" w:cs="SimSun"/>
          <w:sz w:val="22"/>
          <w:szCs w:val="22"/>
          <w:spacing w:val="-7"/>
        </w:rPr>
        <w:t>保护个人信息权利和促进个人数据流动的双重目标提供了范例。2020年年底，</w:t>
      </w:r>
      <w:r>
        <w:rPr>
          <w:rFonts w:ascii="SimSun" w:hAnsi="SimSun" w:eastAsia="SimSun" w:cs="SimSun"/>
          <w:sz w:val="22"/>
          <w:szCs w:val="22"/>
          <w:spacing w:val="1"/>
        </w:rPr>
        <w:t xml:space="preserve"> </w:t>
      </w:r>
      <w:r>
        <w:rPr>
          <w:rFonts w:ascii="SimSun" w:hAnsi="SimSun" w:eastAsia="SimSun" w:cs="SimSun"/>
          <w:sz w:val="22"/>
          <w:szCs w:val="22"/>
          <w:spacing w:val="-24"/>
        </w:rPr>
        <w:t>为强化数据平台责任，欧盟公布《数字市场法》和《数字服务法》草案。</w:t>
      </w:r>
      <w:r>
        <w:rPr>
          <w:rFonts w:ascii="SimSun" w:hAnsi="SimSun" w:eastAsia="SimSun" w:cs="SimSun"/>
          <w:sz w:val="22"/>
          <w:szCs w:val="22"/>
          <w:spacing w:val="42"/>
        </w:rPr>
        <w:t xml:space="preserve"> </w:t>
      </w:r>
      <w:r>
        <w:rPr>
          <w:rFonts w:ascii="SimSun" w:hAnsi="SimSun" w:eastAsia="SimSun" w:cs="SimSun"/>
          <w:sz w:val="22"/>
          <w:szCs w:val="22"/>
          <w:spacing w:val="-24"/>
        </w:rPr>
        <w:t>一方面，</w:t>
      </w:r>
      <w:r>
        <w:rPr>
          <w:rFonts w:ascii="SimSun" w:hAnsi="SimSun" w:eastAsia="SimSun" w:cs="SimSun"/>
          <w:sz w:val="22"/>
          <w:szCs w:val="22"/>
        </w:rPr>
        <w:t xml:space="preserve"> </w:t>
      </w:r>
      <w:r>
        <w:rPr>
          <w:rFonts w:ascii="SimSun" w:hAnsi="SimSun" w:eastAsia="SimSun" w:cs="SimSun"/>
          <w:sz w:val="22"/>
          <w:szCs w:val="22"/>
          <w:spacing w:val="-4"/>
        </w:rPr>
        <w:t>数字平台推动创新，为消费者、客户、产业创造价值，帮助市场提升运营效</w:t>
      </w:r>
      <w:r>
        <w:rPr>
          <w:rFonts w:ascii="SimSun" w:hAnsi="SimSun" w:eastAsia="SimSun" w:cs="SimSun"/>
          <w:sz w:val="22"/>
          <w:szCs w:val="22"/>
        </w:rPr>
        <w:t xml:space="preserve">  </w:t>
      </w:r>
      <w:r>
        <w:rPr>
          <w:rFonts w:ascii="SimSun" w:hAnsi="SimSun" w:eastAsia="SimSun" w:cs="SimSun"/>
          <w:sz w:val="22"/>
          <w:szCs w:val="22"/>
          <w:spacing w:val="-10"/>
        </w:rPr>
        <w:t>率，提供发展机会；另一方面，数字平台亟待规范</w:t>
      </w:r>
      <w:r>
        <w:rPr>
          <w:rFonts w:ascii="SimSun" w:hAnsi="SimSun" w:eastAsia="SimSun" w:cs="SimSun"/>
          <w:sz w:val="22"/>
          <w:szCs w:val="22"/>
          <w:spacing w:val="-11"/>
        </w:rPr>
        <w:t>，平台安全运行面临巨大挑</w:t>
      </w:r>
      <w:r>
        <w:rPr>
          <w:rFonts w:ascii="SimSun" w:hAnsi="SimSun" w:eastAsia="SimSun" w:cs="SimSun"/>
          <w:sz w:val="22"/>
          <w:szCs w:val="22"/>
        </w:rPr>
        <w:t xml:space="preserve">  </w:t>
      </w:r>
      <w:r>
        <w:rPr>
          <w:rFonts w:ascii="SimSun" w:hAnsi="SimSun" w:eastAsia="SimSun" w:cs="SimSun"/>
          <w:sz w:val="22"/>
          <w:szCs w:val="22"/>
          <w:spacing w:val="-10"/>
        </w:rPr>
        <w:t>战。因此，欧盟将构建现代法律体系，保障用户安</w:t>
      </w:r>
      <w:r>
        <w:rPr>
          <w:rFonts w:ascii="SimSun" w:hAnsi="SimSun" w:eastAsia="SimSun" w:cs="SimSun"/>
          <w:sz w:val="22"/>
          <w:szCs w:val="22"/>
          <w:spacing w:val="-11"/>
        </w:rPr>
        <w:t>全和基本权利，维护公平开</w:t>
      </w:r>
      <w:r>
        <w:rPr>
          <w:rFonts w:ascii="SimSun" w:hAnsi="SimSun" w:eastAsia="SimSun" w:cs="SimSun"/>
          <w:sz w:val="22"/>
          <w:szCs w:val="22"/>
        </w:rPr>
        <w:t xml:space="preserve">  </w:t>
      </w:r>
      <w:r>
        <w:rPr>
          <w:rFonts w:ascii="SimSun" w:hAnsi="SimSun" w:eastAsia="SimSun" w:cs="SimSun"/>
          <w:sz w:val="22"/>
          <w:szCs w:val="22"/>
          <w:spacing w:val="-12"/>
        </w:rPr>
        <w:t>放的在线平台环境。</w:t>
      </w:r>
    </w:p>
    <w:p>
      <w:pPr>
        <w:ind w:left="843"/>
        <w:spacing w:before="112" w:line="222" w:lineRule="auto"/>
        <w:outlineLvl w:val="1"/>
        <w:rPr>
          <w:rFonts w:ascii="SimHei" w:hAnsi="SimHei" w:eastAsia="SimHei" w:cs="SimHei"/>
          <w:sz w:val="22"/>
          <w:szCs w:val="22"/>
        </w:rPr>
      </w:pPr>
      <w:r>
        <w:rPr>
          <w:rFonts w:ascii="SimHei" w:hAnsi="SimHei" w:eastAsia="SimHei" w:cs="SimHei"/>
          <w:sz w:val="22"/>
          <w:szCs w:val="22"/>
          <w:b/>
          <w:bCs/>
          <w:spacing w:val="-10"/>
        </w:rPr>
        <w:t>3.</w:t>
      </w:r>
      <w:r>
        <w:rPr>
          <w:rFonts w:ascii="SimHei" w:hAnsi="SimHei" w:eastAsia="SimHei" w:cs="SimHei"/>
          <w:sz w:val="22"/>
          <w:szCs w:val="22"/>
          <w:spacing w:val="-62"/>
        </w:rPr>
        <w:t xml:space="preserve"> </w:t>
      </w:r>
      <w:r>
        <w:rPr>
          <w:rFonts w:ascii="SimHei" w:hAnsi="SimHei" w:eastAsia="SimHei" w:cs="SimHei"/>
          <w:sz w:val="22"/>
          <w:szCs w:val="22"/>
          <w:b/>
          <w:bCs/>
          <w:spacing w:val="-10"/>
        </w:rPr>
        <w:t>其他国家</w:t>
      </w:r>
    </w:p>
    <w:p>
      <w:pPr>
        <w:ind w:left="439" w:right="121" w:firstLine="400"/>
        <w:spacing w:before="69" w:line="261" w:lineRule="auto"/>
        <w:rPr>
          <w:rFonts w:ascii="SimSun" w:hAnsi="SimSun" w:eastAsia="SimSun" w:cs="SimSun"/>
          <w:sz w:val="22"/>
          <w:szCs w:val="22"/>
        </w:rPr>
      </w:pPr>
      <w:r>
        <w:rPr>
          <w:rFonts w:ascii="SimSun" w:hAnsi="SimSun" w:eastAsia="SimSun" w:cs="SimSun"/>
          <w:sz w:val="22"/>
          <w:szCs w:val="22"/>
          <w:spacing w:val="5"/>
        </w:rPr>
        <w:t>无疑，</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5"/>
        </w:rPr>
        <w:t>是2018年全球跨国公司数据安全领域所关注</w:t>
      </w:r>
      <w:r>
        <w:rPr>
          <w:rFonts w:ascii="SimSun" w:hAnsi="SimSun" w:eastAsia="SimSun" w:cs="SimSun"/>
          <w:sz w:val="22"/>
          <w:szCs w:val="22"/>
          <w:spacing w:val="4"/>
        </w:rPr>
        <w:t>的焦点。从</w:t>
      </w:r>
      <w:r>
        <w:rPr>
          <w:rFonts w:ascii="SimSun" w:hAnsi="SimSun" w:eastAsia="SimSun" w:cs="SimSun"/>
          <w:sz w:val="22"/>
          <w:szCs w:val="22"/>
        </w:rPr>
        <w:t xml:space="preserve"> </w:t>
      </w:r>
      <w:r>
        <w:rPr>
          <w:rFonts w:ascii="SimSun" w:hAnsi="SimSun" w:eastAsia="SimSun" w:cs="SimSun"/>
          <w:sz w:val="22"/>
          <w:szCs w:val="22"/>
          <w:spacing w:val="-9"/>
        </w:rPr>
        <w:t>2018年开始，各国相继开展立法工作，形成了一股数据安全立法浪潮。</w:t>
      </w:r>
    </w:p>
    <w:p>
      <w:pPr>
        <w:ind w:left="840"/>
        <w:spacing w:before="64" w:line="212" w:lineRule="auto"/>
        <w:rPr>
          <w:rFonts w:ascii="SimSun" w:hAnsi="SimSun" w:eastAsia="SimSun" w:cs="SimSun"/>
          <w:sz w:val="22"/>
          <w:szCs w:val="22"/>
        </w:rPr>
      </w:pPr>
      <w:r>
        <w:rPr>
          <w:rFonts w:ascii="SimSun" w:hAnsi="SimSun" w:eastAsia="SimSun" w:cs="SimSun"/>
          <w:sz w:val="22"/>
          <w:szCs w:val="22"/>
          <w:spacing w:val="-10"/>
        </w:rPr>
        <w:t>同样是2018年，巴西通过了《一般数据保护法》</w:t>
      </w:r>
      <w:r>
        <w:rPr>
          <w:rFonts w:ascii="Times New Roman" w:hAnsi="Times New Roman" w:eastAsia="Times New Roman" w:cs="Times New Roman"/>
          <w:sz w:val="22"/>
          <w:szCs w:val="22"/>
          <w:spacing w:val="-10"/>
        </w:rPr>
        <w:t>(GDPL),    </w:t>
      </w:r>
      <w:r>
        <w:rPr>
          <w:rFonts w:ascii="SimSun" w:hAnsi="SimSun" w:eastAsia="SimSun" w:cs="SimSun"/>
          <w:sz w:val="22"/>
          <w:szCs w:val="22"/>
          <w:spacing w:val="-10"/>
        </w:rPr>
        <w:t>印度发布了《个</w:t>
      </w:r>
    </w:p>
    <w:p>
      <w:pPr>
        <w:spacing w:line="212" w:lineRule="auto"/>
        <w:sectPr>
          <w:pgSz w:w="8490" w:h="13160"/>
          <w:pgMar w:top="400" w:right="709" w:bottom="400" w:left="110" w:header="0" w:footer="0" w:gutter="0"/>
        </w:sectPr>
        <w:rPr>
          <w:rFonts w:ascii="SimSun" w:hAnsi="SimSun" w:eastAsia="SimSun" w:cs="SimSun"/>
          <w:sz w:val="22"/>
          <w:szCs w:val="22"/>
        </w:rPr>
      </w:pPr>
    </w:p>
    <w:p>
      <w:pPr>
        <w:ind w:left="4680"/>
        <w:spacing w:before="89"/>
        <w:rPr>
          <w:sz w:val="16"/>
          <w:szCs w:val="16"/>
        </w:rPr>
      </w:pPr>
      <w:r>
        <w:drawing>
          <wp:anchor distT="0" distB="0" distL="0" distR="0" simplePos="0" relativeHeight="252130304" behindDoc="0" locked="0" layoutInCell="0" allowOverlap="1">
            <wp:simplePos x="0" y="0"/>
            <wp:positionH relativeFrom="page">
              <wp:posOffset>438138</wp:posOffset>
            </wp:positionH>
            <wp:positionV relativeFrom="page">
              <wp:posOffset>7238996</wp:posOffset>
            </wp:positionV>
            <wp:extent cx="1155701" cy="6350"/>
            <wp:effectExtent l="0" t="0" r="0" b="0"/>
            <wp:wrapNone/>
            <wp:docPr id="400" name="IM 400"/>
            <wp:cNvGraphicFramePr/>
            <a:graphic>
              <a:graphicData uri="http://schemas.openxmlformats.org/drawingml/2006/picture">
                <pic:pic>
                  <pic:nvPicPr>
                    <pic:cNvPr id="400" name="IM 400"/>
                    <pic:cNvPicPr/>
                  </pic:nvPicPr>
                  <pic:blipFill>
                    <a:blip r:embed="rId214"/>
                    <a:stretch>
                      <a:fillRect/>
                    </a:stretch>
                  </pic:blipFill>
                  <pic:spPr>
                    <a:xfrm rot="0">
                      <a:off x="0" y="0"/>
                      <a:ext cx="1155701" cy="6350"/>
                    </a:xfrm>
                    <a:prstGeom prst="rect">
                      <a:avLst/>
                    </a:prstGeom>
                  </pic:spPr>
                </pic:pic>
              </a:graphicData>
            </a:graphic>
          </wp:anchor>
        </w:drawing>
      </w:r>
      <w:r>
        <w:pict>
          <v:shape id="_x0000_s262" style="position:absolute;margin-left:363.501pt;margin-top:8.85767pt;mso-position-vertical-relative:text;mso-position-horizontal-relative:text;width:13.1pt;height:7.6pt;z-index:2521292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143</w:t>
                  </w:r>
                </w:p>
              </w:txbxContent>
            </v:textbox>
          </v:shape>
        </w:pict>
      </w:r>
      <w:r>
        <w:rPr>
          <w:rFonts w:ascii="SimHei" w:hAnsi="SimHei" w:eastAsia="SimHei" w:cs="SimHei"/>
          <w:sz w:val="16"/>
          <w:szCs w:val="16"/>
          <w:spacing w:val="-4"/>
        </w:rPr>
        <w:t>一、国内外数据安全管理发展状况</w:t>
      </w:r>
      <w:r>
        <w:rPr>
          <w:rFonts w:ascii="SimHei" w:hAnsi="SimHei" w:eastAsia="SimHei" w:cs="SimHei"/>
          <w:sz w:val="16"/>
          <w:szCs w:val="16"/>
          <w:spacing w:val="69"/>
        </w:rPr>
        <w:t xml:space="preserve"> </w:t>
      </w:r>
      <w:r>
        <w:rPr>
          <w:sz w:val="16"/>
          <w:szCs w:val="16"/>
          <w:position w:val="-4"/>
        </w:rPr>
        <w:drawing>
          <wp:inline distT="0" distB="0" distL="0" distR="0">
            <wp:extent cx="6308" cy="273095"/>
            <wp:effectExtent l="0" t="0" r="0" b="0"/>
            <wp:docPr id="402" name="IM 402"/>
            <wp:cNvGraphicFramePr/>
            <a:graphic>
              <a:graphicData uri="http://schemas.openxmlformats.org/drawingml/2006/picture">
                <pic:pic>
                  <pic:nvPicPr>
                    <pic:cNvPr id="402" name="IM 402"/>
                    <pic:cNvPicPr/>
                  </pic:nvPicPr>
                  <pic:blipFill>
                    <a:blip r:embed="rId215"/>
                    <a:stretch>
                      <a:fillRect/>
                    </a:stretch>
                  </pic:blipFill>
                  <pic:spPr>
                    <a:xfrm rot="0">
                      <a:off x="0" y="0"/>
                      <a:ext cx="6308" cy="273095"/>
                    </a:xfrm>
                    <a:prstGeom prst="rect">
                      <a:avLst/>
                    </a:prstGeom>
                  </pic:spPr>
                </pic:pic>
              </a:graphicData>
            </a:graphic>
          </wp:inline>
        </w:drawing>
      </w:r>
    </w:p>
    <w:p>
      <w:pPr>
        <w:pStyle w:val="BodyText"/>
        <w:spacing w:line="357" w:lineRule="auto"/>
        <w:rPr/>
      </w:pPr>
      <w:r/>
    </w:p>
    <w:p>
      <w:pPr>
        <w:ind w:left="20" w:right="362"/>
        <w:spacing w:before="68" w:line="261" w:lineRule="auto"/>
        <w:rPr>
          <w:rFonts w:ascii="SimSun" w:hAnsi="SimSun" w:eastAsia="SimSun" w:cs="SimSun"/>
          <w:sz w:val="21"/>
          <w:szCs w:val="21"/>
        </w:rPr>
      </w:pPr>
      <w:r>
        <w:rPr>
          <w:rFonts w:ascii="SimSun" w:hAnsi="SimSun" w:eastAsia="SimSun" w:cs="SimSun"/>
          <w:sz w:val="21"/>
          <w:szCs w:val="21"/>
          <w:spacing w:val="2"/>
        </w:rPr>
        <w:t>人数据保护法案》,泰国提交《个人数据保护法(草案)》(2020年5月已开始施</w:t>
      </w:r>
      <w:r>
        <w:rPr>
          <w:rFonts w:ascii="SimSun" w:hAnsi="SimSun" w:eastAsia="SimSun" w:cs="SimSun"/>
          <w:sz w:val="21"/>
          <w:szCs w:val="21"/>
          <w:spacing w:val="17"/>
        </w:rPr>
        <w:t xml:space="preserve"> </w:t>
      </w:r>
      <w:r>
        <w:rPr>
          <w:rFonts w:ascii="SimSun" w:hAnsi="SimSun" w:eastAsia="SimSun" w:cs="SimSun"/>
          <w:sz w:val="21"/>
          <w:szCs w:val="21"/>
          <w:spacing w:val="-4"/>
        </w:rPr>
        <w:t>行)。新加坡则于2020年完成其《个人数据保护法》的修订。</w:t>
      </w:r>
    </w:p>
    <w:p>
      <w:pPr>
        <w:ind w:left="20" w:right="360" w:firstLine="399"/>
        <w:spacing w:before="77" w:line="283" w:lineRule="auto"/>
        <w:jc w:val="both"/>
        <w:rPr>
          <w:rFonts w:ascii="SimSun" w:hAnsi="SimSun" w:eastAsia="SimSun" w:cs="SimSun"/>
          <w:sz w:val="21"/>
          <w:szCs w:val="21"/>
        </w:rPr>
      </w:pPr>
      <w:r>
        <w:rPr>
          <w:rFonts w:ascii="SimSun" w:hAnsi="SimSun" w:eastAsia="SimSun" w:cs="SimSun"/>
          <w:sz w:val="21"/>
          <w:szCs w:val="21"/>
          <w:spacing w:val="3"/>
        </w:rPr>
        <w:t>俄罗斯数据保护的最主要法律依据是《个人数据保护法案》,涉及的监管</w:t>
      </w:r>
      <w:r>
        <w:rPr>
          <w:rFonts w:ascii="SimSun" w:hAnsi="SimSun" w:eastAsia="SimSun" w:cs="SimSun"/>
          <w:sz w:val="21"/>
          <w:szCs w:val="21"/>
        </w:rPr>
        <w:t xml:space="preserve"> </w:t>
      </w:r>
      <w:r>
        <w:rPr>
          <w:rFonts w:ascii="SimSun" w:hAnsi="SimSun" w:eastAsia="SimSun" w:cs="SimSun"/>
          <w:sz w:val="21"/>
          <w:szCs w:val="21"/>
          <w:spacing w:val="3"/>
        </w:rPr>
        <w:t>部门主要包括俄罗斯电信/信息技术和大众传媒联邦监管</w:t>
      </w:r>
      <w:r>
        <w:rPr>
          <w:rFonts w:ascii="SimSun" w:hAnsi="SimSun" w:eastAsia="SimSun" w:cs="SimSun"/>
          <w:sz w:val="21"/>
          <w:szCs w:val="21"/>
          <w:spacing w:val="2"/>
        </w:rPr>
        <w:t>局。除此之外，澳大</w:t>
      </w:r>
      <w:r>
        <w:rPr>
          <w:rFonts w:ascii="SimSun" w:hAnsi="SimSun" w:eastAsia="SimSun" w:cs="SimSun"/>
          <w:sz w:val="21"/>
          <w:szCs w:val="21"/>
        </w:rPr>
        <w:t xml:space="preserve"> </w:t>
      </w:r>
      <w:r>
        <w:rPr>
          <w:rFonts w:ascii="SimSun" w:hAnsi="SimSun" w:eastAsia="SimSun" w:cs="SimSun"/>
          <w:sz w:val="21"/>
          <w:szCs w:val="21"/>
        </w:rPr>
        <w:t>利亚、阿根廷等国均在考虑对其数据隐私及安全立法</w:t>
      </w:r>
      <w:r>
        <w:rPr>
          <w:rFonts w:ascii="SimSun" w:hAnsi="SimSun" w:eastAsia="SimSun" w:cs="SimSun"/>
          <w:sz w:val="21"/>
          <w:szCs w:val="21"/>
          <w:spacing w:val="-1"/>
        </w:rPr>
        <w:t>进行实质性变革，如扩大</w:t>
      </w:r>
      <w:r>
        <w:rPr>
          <w:rFonts w:ascii="SimSun" w:hAnsi="SimSun" w:eastAsia="SimSun" w:cs="SimSun"/>
          <w:sz w:val="21"/>
          <w:szCs w:val="21"/>
        </w:rPr>
        <w:t xml:space="preserve"> </w:t>
      </w:r>
      <w:r>
        <w:rPr>
          <w:rFonts w:ascii="SimSun" w:hAnsi="SimSun" w:eastAsia="SimSun" w:cs="SimSun"/>
          <w:sz w:val="21"/>
          <w:szCs w:val="21"/>
        </w:rPr>
        <w:t>法律管辖区域、特定情况下通报数据安全漏洞、增加</w:t>
      </w:r>
      <w:r>
        <w:rPr>
          <w:rFonts w:ascii="SimSun" w:hAnsi="SimSun" w:eastAsia="SimSun" w:cs="SimSun"/>
          <w:sz w:val="21"/>
          <w:szCs w:val="21"/>
          <w:spacing w:val="-1"/>
        </w:rPr>
        <w:t>被遗忘权规定、加大数据</w:t>
      </w:r>
      <w:r>
        <w:rPr>
          <w:rFonts w:ascii="SimSun" w:hAnsi="SimSun" w:eastAsia="SimSun" w:cs="SimSun"/>
          <w:sz w:val="21"/>
          <w:szCs w:val="21"/>
        </w:rPr>
        <w:t xml:space="preserve"> </w:t>
      </w:r>
      <w:r>
        <w:rPr>
          <w:rFonts w:ascii="SimSun" w:hAnsi="SimSun" w:eastAsia="SimSun" w:cs="SimSun"/>
          <w:sz w:val="21"/>
          <w:szCs w:val="21"/>
          <w:spacing w:val="-2"/>
        </w:rPr>
        <w:t>侵害的惩罚力度、对数据保护影响进行强制评估等。</w:t>
      </w:r>
    </w:p>
    <w:p>
      <w:pPr>
        <w:ind w:left="423"/>
        <w:spacing w:before="100" w:line="222" w:lineRule="auto"/>
        <w:outlineLvl w:val="1"/>
        <w:rPr>
          <w:rFonts w:ascii="SimHei" w:hAnsi="SimHei" w:eastAsia="SimHei" w:cs="SimHei"/>
          <w:sz w:val="21"/>
          <w:szCs w:val="21"/>
        </w:rPr>
      </w:pPr>
      <w:r>
        <w:rPr>
          <w:rFonts w:ascii="SimHei" w:hAnsi="SimHei" w:eastAsia="SimHei" w:cs="SimHei"/>
          <w:sz w:val="21"/>
          <w:szCs w:val="21"/>
          <w:b/>
          <w:bCs/>
          <w:spacing w:val="-2"/>
        </w:rPr>
        <w:t>4.</w:t>
      </w:r>
      <w:r>
        <w:rPr>
          <w:rFonts w:ascii="SimHei" w:hAnsi="SimHei" w:eastAsia="SimHei" w:cs="SimHei"/>
          <w:sz w:val="21"/>
          <w:szCs w:val="21"/>
          <w:spacing w:val="-53"/>
        </w:rPr>
        <w:t xml:space="preserve"> </w:t>
      </w:r>
      <w:r>
        <w:rPr>
          <w:rFonts w:ascii="SimHei" w:hAnsi="SimHei" w:eastAsia="SimHei" w:cs="SimHei"/>
          <w:sz w:val="21"/>
          <w:szCs w:val="21"/>
          <w:b/>
          <w:bCs/>
          <w:spacing w:val="-2"/>
        </w:rPr>
        <w:t>中国</w:t>
      </w:r>
    </w:p>
    <w:p>
      <w:pPr>
        <w:ind w:left="20" w:right="267" w:firstLine="399"/>
        <w:spacing w:before="112" w:line="295" w:lineRule="auto"/>
        <w:jc w:val="both"/>
        <w:rPr>
          <w:rFonts w:ascii="SimSun" w:hAnsi="SimSun" w:eastAsia="SimSun" w:cs="SimSun"/>
          <w:sz w:val="21"/>
          <w:szCs w:val="21"/>
        </w:rPr>
      </w:pPr>
      <w:r>
        <w:rPr>
          <w:rFonts w:ascii="SimSun" w:hAnsi="SimSun" w:eastAsia="SimSun" w:cs="SimSun"/>
          <w:sz w:val="21"/>
          <w:szCs w:val="21"/>
        </w:rPr>
        <w:t>随着社会数字化程度加深，我国在促进数据经济发展、充分发挥数据价值</w:t>
      </w:r>
      <w:r>
        <w:rPr>
          <w:rFonts w:ascii="SimSun" w:hAnsi="SimSun" w:eastAsia="SimSun" w:cs="SimSun"/>
          <w:sz w:val="21"/>
          <w:szCs w:val="21"/>
          <w:spacing w:val="3"/>
        </w:rPr>
        <w:t xml:space="preserve">  </w:t>
      </w:r>
      <w:r>
        <w:rPr>
          <w:rFonts w:ascii="SimSun" w:hAnsi="SimSun" w:eastAsia="SimSun" w:cs="SimSun"/>
          <w:sz w:val="21"/>
          <w:szCs w:val="21"/>
        </w:rPr>
        <w:t>以及确保数据安全，强化数据管理方面力度加</w:t>
      </w:r>
      <w:r>
        <w:rPr>
          <w:rFonts w:ascii="SimSun" w:hAnsi="SimSun" w:eastAsia="SimSun" w:cs="SimSun"/>
          <w:sz w:val="21"/>
          <w:szCs w:val="21"/>
          <w:spacing w:val="-1"/>
        </w:rPr>
        <w:t>大，近几年来，重磅数据立法频</w:t>
      </w:r>
      <w:r>
        <w:rPr>
          <w:rFonts w:ascii="SimSun" w:hAnsi="SimSun" w:eastAsia="SimSun" w:cs="SimSun"/>
          <w:sz w:val="21"/>
          <w:szCs w:val="21"/>
        </w:rPr>
        <w:t xml:space="preserve">  </w:t>
      </w:r>
      <w:r>
        <w:rPr>
          <w:rFonts w:ascii="SimSun" w:hAnsi="SimSun" w:eastAsia="SimSun" w:cs="SimSun"/>
          <w:sz w:val="21"/>
          <w:szCs w:val="21"/>
        </w:rPr>
        <w:t>出。2017年《中华人民共和国网络安全法》施行，2020年，《中华人民共和</w:t>
      </w:r>
      <w:r>
        <w:rPr>
          <w:rFonts w:ascii="SimSun" w:hAnsi="SimSun" w:eastAsia="SimSun" w:cs="SimSun"/>
          <w:sz w:val="21"/>
          <w:szCs w:val="21"/>
          <w:spacing w:val="-1"/>
        </w:rPr>
        <w:t>国 </w:t>
      </w:r>
      <w:r>
        <w:rPr>
          <w:rFonts w:ascii="SimSun" w:hAnsi="SimSun" w:eastAsia="SimSun" w:cs="SimSun"/>
          <w:sz w:val="21"/>
          <w:szCs w:val="21"/>
          <w:spacing w:val="-6"/>
        </w:rPr>
        <w:t>民法典》正式颁布，《中华人民共和国数据安全法(草案)》和《中华人民共和国</w:t>
      </w:r>
      <w:r>
        <w:rPr>
          <w:rFonts w:ascii="SimSun" w:hAnsi="SimSun" w:eastAsia="SimSun" w:cs="SimSun"/>
          <w:sz w:val="21"/>
          <w:szCs w:val="21"/>
          <w:spacing w:val="5"/>
        </w:rPr>
        <w:t xml:space="preserve"> </w:t>
      </w:r>
      <w:r>
        <w:rPr>
          <w:rFonts w:ascii="SimSun" w:hAnsi="SimSun" w:eastAsia="SimSun" w:cs="SimSun"/>
          <w:sz w:val="21"/>
          <w:szCs w:val="21"/>
          <w:spacing w:val="2"/>
        </w:rPr>
        <w:t>个人信息保护法(草案)》发布并征求意见，2021年《数</w:t>
      </w:r>
      <w:r>
        <w:rPr>
          <w:rFonts w:ascii="SimSun" w:hAnsi="SimSun" w:eastAsia="SimSun" w:cs="SimSun"/>
          <w:sz w:val="21"/>
          <w:szCs w:val="21"/>
          <w:spacing w:val="1"/>
        </w:rPr>
        <w:t>据安全法》正式出台，</w:t>
      </w:r>
      <w:r>
        <w:rPr>
          <w:rFonts w:ascii="SimSun" w:hAnsi="SimSun" w:eastAsia="SimSun" w:cs="SimSun"/>
          <w:sz w:val="21"/>
          <w:szCs w:val="21"/>
        </w:rPr>
        <w:t xml:space="preserve"> </w:t>
      </w:r>
      <w:r>
        <w:rPr>
          <w:rFonts w:ascii="SimSun" w:hAnsi="SimSun" w:eastAsia="SimSun" w:cs="SimSun"/>
          <w:sz w:val="21"/>
          <w:szCs w:val="21"/>
        </w:rPr>
        <w:t>中国数据信息安全的基础性法律架构逐渐成熟。《网络安</w:t>
      </w:r>
      <w:r>
        <w:rPr>
          <w:rFonts w:ascii="SimSun" w:hAnsi="SimSun" w:eastAsia="SimSun" w:cs="SimSun"/>
          <w:sz w:val="21"/>
          <w:szCs w:val="21"/>
          <w:spacing w:val="-1"/>
        </w:rPr>
        <w:t>全法》就网络运行安</w:t>
      </w:r>
      <w:r>
        <w:rPr>
          <w:rFonts w:ascii="SimSun" w:hAnsi="SimSun" w:eastAsia="SimSun" w:cs="SimSun"/>
          <w:sz w:val="21"/>
          <w:szCs w:val="21"/>
        </w:rPr>
        <w:t xml:space="preserve">  </w:t>
      </w:r>
      <w:r>
        <w:rPr>
          <w:rFonts w:ascii="SimSun" w:hAnsi="SimSun" w:eastAsia="SimSun" w:cs="SimSun"/>
          <w:sz w:val="21"/>
          <w:szCs w:val="21"/>
        </w:rPr>
        <w:t>全和网络信息安全进行了全面详细的规定；《民法典》</w:t>
      </w:r>
      <w:r>
        <w:rPr>
          <w:rFonts w:ascii="SimSun" w:hAnsi="SimSun" w:eastAsia="SimSun" w:cs="SimSun"/>
          <w:sz w:val="21"/>
          <w:szCs w:val="21"/>
          <w:spacing w:val="-1"/>
        </w:rPr>
        <w:t>构建了数字时代隐私和</w:t>
      </w:r>
      <w:r>
        <w:rPr>
          <w:rFonts w:ascii="SimSun" w:hAnsi="SimSun" w:eastAsia="SimSun" w:cs="SimSun"/>
          <w:sz w:val="21"/>
          <w:szCs w:val="21"/>
        </w:rPr>
        <w:t xml:space="preserve">  </w:t>
      </w:r>
      <w:r>
        <w:rPr>
          <w:rFonts w:ascii="SimSun" w:hAnsi="SimSun" w:eastAsia="SimSun" w:cs="SimSun"/>
          <w:sz w:val="21"/>
          <w:szCs w:val="21"/>
        </w:rPr>
        <w:t>个人信息保护的民法基础，确立了数据的法律保护地位</w:t>
      </w:r>
      <w:r>
        <w:rPr>
          <w:rFonts w:ascii="SimSun" w:hAnsi="SimSun" w:eastAsia="SimSun" w:cs="SimSun"/>
          <w:sz w:val="21"/>
          <w:szCs w:val="21"/>
          <w:spacing w:val="-1"/>
        </w:rPr>
        <w:t>；①《个人信息保护法</w:t>
      </w:r>
      <w:r>
        <w:rPr>
          <w:rFonts w:ascii="SimSun" w:hAnsi="SimSun" w:eastAsia="SimSun" w:cs="SimSun"/>
          <w:sz w:val="21"/>
          <w:szCs w:val="21"/>
        </w:rPr>
        <w:t xml:space="preserve">  </w:t>
      </w:r>
      <w:r>
        <w:rPr>
          <w:rFonts w:ascii="SimSun" w:hAnsi="SimSun" w:eastAsia="SimSun" w:cs="SimSun"/>
          <w:sz w:val="21"/>
          <w:szCs w:val="21"/>
        </w:rPr>
        <w:t>(草案)》确立了个人信息处理的合法正当原则、诚信原则、公开透明原则</w:t>
      </w:r>
      <w:r>
        <w:rPr>
          <w:rFonts w:ascii="SimSun" w:hAnsi="SimSun" w:eastAsia="SimSun" w:cs="SimSun"/>
          <w:sz w:val="21"/>
          <w:szCs w:val="21"/>
          <w:spacing w:val="-1"/>
        </w:rPr>
        <w:t>，围</w:t>
      </w:r>
      <w:r>
        <w:rPr>
          <w:rFonts w:ascii="SimSun" w:hAnsi="SimSun" w:eastAsia="SimSun" w:cs="SimSun"/>
          <w:sz w:val="21"/>
          <w:szCs w:val="21"/>
        </w:rPr>
        <w:t xml:space="preserve">  </w:t>
      </w:r>
      <w:r>
        <w:rPr>
          <w:rFonts w:ascii="SimSun" w:hAnsi="SimSun" w:eastAsia="SimSun" w:cs="SimSun"/>
          <w:sz w:val="21"/>
          <w:szCs w:val="21"/>
        </w:rPr>
        <w:t>绕个人信息处理活动就一般个人信息处理、敏感个</w:t>
      </w:r>
      <w:r>
        <w:rPr>
          <w:rFonts w:ascii="SimSun" w:hAnsi="SimSun" w:eastAsia="SimSun" w:cs="SimSun"/>
          <w:sz w:val="21"/>
          <w:szCs w:val="21"/>
          <w:spacing w:val="-1"/>
        </w:rPr>
        <w:t>人信息处理、国家机关的个</w:t>
      </w:r>
      <w:r>
        <w:rPr>
          <w:rFonts w:ascii="SimSun" w:hAnsi="SimSun" w:eastAsia="SimSun" w:cs="SimSun"/>
          <w:sz w:val="21"/>
          <w:szCs w:val="21"/>
        </w:rPr>
        <w:t xml:space="preserve">  </w:t>
      </w:r>
      <w:r>
        <w:rPr>
          <w:rFonts w:ascii="SimSun" w:hAnsi="SimSun" w:eastAsia="SimSun" w:cs="SimSun"/>
          <w:sz w:val="21"/>
          <w:szCs w:val="21"/>
          <w:spacing w:val="6"/>
        </w:rPr>
        <w:t>人信息处理、个人信息跨境处理进行规定，赋予个人信息主体知情权、决定</w:t>
      </w:r>
      <w:r>
        <w:rPr>
          <w:rFonts w:ascii="SimSun" w:hAnsi="SimSun" w:eastAsia="SimSun" w:cs="SimSun"/>
          <w:sz w:val="21"/>
          <w:szCs w:val="21"/>
          <w:spacing w:val="2"/>
        </w:rPr>
        <w:t xml:space="preserve">  </w:t>
      </w:r>
      <w:r>
        <w:rPr>
          <w:rFonts w:ascii="SimSun" w:hAnsi="SimSun" w:eastAsia="SimSun" w:cs="SimSun"/>
          <w:sz w:val="21"/>
          <w:szCs w:val="21"/>
        </w:rPr>
        <w:t>权、更正补充权、删除请求权等多项权利。《数据安全法</w:t>
      </w:r>
      <w:r>
        <w:rPr>
          <w:rFonts w:ascii="SimSun" w:hAnsi="SimSun" w:eastAsia="SimSun" w:cs="SimSun"/>
          <w:sz w:val="21"/>
          <w:szCs w:val="21"/>
          <w:spacing w:val="-1"/>
        </w:rPr>
        <w:t>》是我国第一部有关</w:t>
      </w:r>
      <w:r>
        <w:rPr>
          <w:rFonts w:ascii="SimSun" w:hAnsi="SimSun" w:eastAsia="SimSun" w:cs="SimSun"/>
          <w:sz w:val="21"/>
          <w:szCs w:val="21"/>
        </w:rPr>
        <w:t xml:space="preserve">  </w:t>
      </w:r>
      <w:r>
        <w:rPr>
          <w:rFonts w:ascii="SimSun" w:hAnsi="SimSun" w:eastAsia="SimSun" w:cs="SimSun"/>
          <w:sz w:val="21"/>
          <w:szCs w:val="21"/>
        </w:rPr>
        <w:t>数据安全的专门立法，是我国数据应用进入法治化轨</w:t>
      </w:r>
      <w:r>
        <w:rPr>
          <w:rFonts w:ascii="SimSun" w:hAnsi="SimSun" w:eastAsia="SimSun" w:cs="SimSun"/>
          <w:sz w:val="21"/>
          <w:szCs w:val="21"/>
          <w:spacing w:val="-1"/>
        </w:rPr>
        <w:t>道的重要标志。《数据安</w:t>
      </w:r>
      <w:r>
        <w:rPr>
          <w:rFonts w:ascii="SimSun" w:hAnsi="SimSun" w:eastAsia="SimSun" w:cs="SimSun"/>
          <w:sz w:val="21"/>
          <w:szCs w:val="21"/>
        </w:rPr>
        <w:t xml:space="preserve">  </w:t>
      </w:r>
      <w:r>
        <w:rPr>
          <w:rFonts w:ascii="SimSun" w:hAnsi="SimSun" w:eastAsia="SimSun" w:cs="SimSun"/>
          <w:sz w:val="21"/>
          <w:szCs w:val="21"/>
          <w:spacing w:val="2"/>
        </w:rPr>
        <w:t>全法》明确了坚持维护数据安全与促进数据开发利用并重的立法与监</w:t>
      </w:r>
      <w:r>
        <w:rPr>
          <w:rFonts w:ascii="SimSun" w:hAnsi="SimSun" w:eastAsia="SimSun" w:cs="SimSun"/>
          <w:sz w:val="21"/>
          <w:szCs w:val="21"/>
          <w:spacing w:val="1"/>
        </w:rPr>
        <w:t>管理念，</w:t>
      </w:r>
      <w:r>
        <w:rPr>
          <w:rFonts w:ascii="SimSun" w:hAnsi="SimSun" w:eastAsia="SimSun" w:cs="SimSun"/>
          <w:sz w:val="21"/>
          <w:szCs w:val="21"/>
        </w:rPr>
        <w:t xml:space="preserve"> </w:t>
      </w:r>
      <w:r>
        <w:rPr>
          <w:rFonts w:ascii="SimSun" w:hAnsi="SimSun" w:eastAsia="SimSun" w:cs="SimSun"/>
          <w:sz w:val="21"/>
          <w:szCs w:val="21"/>
        </w:rPr>
        <w:t>其担负着保障国家、企业和数据安全，并为未来数据</w:t>
      </w:r>
      <w:r>
        <w:rPr>
          <w:rFonts w:ascii="SimSun" w:hAnsi="SimSun" w:eastAsia="SimSun" w:cs="SimSun"/>
          <w:sz w:val="21"/>
          <w:szCs w:val="21"/>
          <w:spacing w:val="-1"/>
        </w:rPr>
        <w:t>商业创新保驾护航。该法</w:t>
      </w:r>
      <w:r>
        <w:rPr>
          <w:rFonts w:ascii="SimSun" w:hAnsi="SimSun" w:eastAsia="SimSun" w:cs="SimSun"/>
          <w:sz w:val="21"/>
          <w:szCs w:val="21"/>
        </w:rPr>
        <w:t xml:space="preserve">  </w:t>
      </w:r>
      <w:r>
        <w:rPr>
          <w:rFonts w:ascii="SimSun" w:hAnsi="SimSun" w:eastAsia="SimSun" w:cs="SimSun"/>
          <w:sz w:val="21"/>
          <w:szCs w:val="21"/>
          <w:spacing w:val="2"/>
        </w:rPr>
        <w:t>确立的主要安全制度包括数据分类分级保护制度，数据安全风险评估、报告、</w:t>
      </w:r>
      <w:r>
        <w:rPr>
          <w:rFonts w:ascii="SimSun" w:hAnsi="SimSun" w:eastAsia="SimSun" w:cs="SimSun"/>
          <w:sz w:val="21"/>
          <w:szCs w:val="21"/>
          <w:spacing w:val="15"/>
        </w:rPr>
        <w:t xml:space="preserve"> </w:t>
      </w:r>
      <w:r>
        <w:rPr>
          <w:rFonts w:ascii="SimSun" w:hAnsi="SimSun" w:eastAsia="SimSun" w:cs="SimSun"/>
          <w:sz w:val="21"/>
          <w:szCs w:val="21"/>
        </w:rPr>
        <w:t>信息共享、监测预警机制、数据安全应急处置机制、数</w:t>
      </w:r>
      <w:r>
        <w:rPr>
          <w:rFonts w:ascii="SimSun" w:hAnsi="SimSun" w:eastAsia="SimSun" w:cs="SimSun"/>
          <w:sz w:val="21"/>
          <w:szCs w:val="21"/>
          <w:spacing w:val="-1"/>
        </w:rPr>
        <w:t>据安全审查制度等。未</w:t>
      </w:r>
      <w:r>
        <w:rPr>
          <w:rFonts w:ascii="SimSun" w:hAnsi="SimSun" w:eastAsia="SimSun" w:cs="SimSun"/>
          <w:sz w:val="21"/>
          <w:szCs w:val="21"/>
        </w:rPr>
        <w:t xml:space="preserve">  </w:t>
      </w:r>
      <w:r>
        <w:rPr>
          <w:rFonts w:ascii="SimSun" w:hAnsi="SimSun" w:eastAsia="SimSun" w:cs="SimSun"/>
          <w:sz w:val="21"/>
          <w:szCs w:val="21"/>
          <w:spacing w:val="-12"/>
        </w:rPr>
        <w:t>来我国个人信息保护和数据安全管理将在《网络安全法》《民法典》《个人</w:t>
      </w:r>
      <w:r>
        <w:rPr>
          <w:rFonts w:ascii="SimSun" w:hAnsi="SimSun" w:eastAsia="SimSun" w:cs="SimSun"/>
          <w:sz w:val="21"/>
          <w:szCs w:val="21"/>
          <w:spacing w:val="-13"/>
        </w:rPr>
        <w:t>信息保</w:t>
      </w:r>
      <w:r>
        <w:rPr>
          <w:rFonts w:ascii="SimSun" w:hAnsi="SimSun" w:eastAsia="SimSun" w:cs="SimSun"/>
          <w:sz w:val="21"/>
          <w:szCs w:val="21"/>
        </w:rPr>
        <w:t xml:space="preserve">  </w:t>
      </w:r>
      <w:r>
        <w:rPr>
          <w:rFonts w:ascii="SimSun" w:hAnsi="SimSun" w:eastAsia="SimSun" w:cs="SimSun"/>
          <w:sz w:val="21"/>
          <w:szCs w:val="21"/>
          <w:spacing w:val="-6"/>
        </w:rPr>
        <w:t>护法》《数据安全法》的联合作用下获得更为全面的保障。除数据管理法律</w:t>
      </w:r>
      <w:r>
        <w:rPr>
          <w:rFonts w:ascii="SimSun" w:hAnsi="SimSun" w:eastAsia="SimSun" w:cs="SimSun"/>
          <w:sz w:val="21"/>
          <w:szCs w:val="21"/>
          <w:spacing w:val="-7"/>
        </w:rPr>
        <w:t>体系</w:t>
      </w:r>
      <w:r>
        <w:rPr>
          <w:rFonts w:ascii="SimSun" w:hAnsi="SimSun" w:eastAsia="SimSun" w:cs="SimSun"/>
          <w:sz w:val="21"/>
          <w:szCs w:val="21"/>
        </w:rPr>
        <w:t xml:space="preserve">  </w:t>
      </w:r>
      <w:r>
        <w:rPr>
          <w:rFonts w:ascii="SimSun" w:hAnsi="SimSun" w:eastAsia="SimSun" w:cs="SimSun"/>
          <w:sz w:val="21"/>
          <w:szCs w:val="21"/>
          <w:spacing w:val="-1"/>
        </w:rPr>
        <w:t>的主体立法取得显著成果外，相关配套立法的制定、出台确保了数据管理的落</w:t>
      </w:r>
      <w:r>
        <w:rPr>
          <w:rFonts w:ascii="SimSun" w:hAnsi="SimSun" w:eastAsia="SimSun" w:cs="SimSun"/>
          <w:sz w:val="21"/>
          <w:szCs w:val="21"/>
          <w:spacing w:val="3"/>
        </w:rPr>
        <w:t xml:space="preserve">  </w:t>
      </w:r>
      <w:r>
        <w:rPr>
          <w:rFonts w:ascii="SimSun" w:hAnsi="SimSun" w:eastAsia="SimSun" w:cs="SimSun"/>
          <w:sz w:val="21"/>
          <w:szCs w:val="21"/>
          <w:spacing w:val="-6"/>
        </w:rPr>
        <w:t>实：《网络安全审查办法》颁布，网络安全审查升级；《密码法》配</w:t>
      </w:r>
      <w:r>
        <w:rPr>
          <w:rFonts w:ascii="SimSun" w:hAnsi="SimSun" w:eastAsia="SimSun" w:cs="SimSun"/>
          <w:sz w:val="21"/>
          <w:szCs w:val="21"/>
          <w:spacing w:val="-7"/>
        </w:rPr>
        <w:t>套法规修订</w:t>
      </w:r>
    </w:p>
    <w:p>
      <w:pPr>
        <w:pStyle w:val="BodyText"/>
        <w:spacing w:line="408" w:lineRule="auto"/>
        <w:rPr/>
      </w:pPr>
      <w:r/>
    </w:p>
    <w:p>
      <w:pPr>
        <w:ind w:left="359"/>
        <w:spacing w:before="69" w:line="217"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74"/>
        </w:rPr>
        <w:t xml:space="preserve"> </w:t>
      </w:r>
      <w:r>
        <w:rPr>
          <w:rFonts w:ascii="SimSun" w:hAnsi="SimSun" w:eastAsia="SimSun" w:cs="SimSun"/>
          <w:sz w:val="21"/>
          <w:szCs w:val="21"/>
          <w:spacing w:val="-18"/>
        </w:rPr>
        <w:t>参见《民法典》第111条、第127条、第1034~1039条。</w:t>
      </w:r>
    </w:p>
    <w:p>
      <w:pPr>
        <w:spacing w:line="217" w:lineRule="auto"/>
        <w:sectPr>
          <w:pgSz w:w="8490" w:h="13140"/>
          <w:pgMar w:top="400" w:right="288" w:bottom="400" w:left="689" w:header="0" w:footer="0" w:gutter="0"/>
        </w:sectPr>
        <w:rPr>
          <w:rFonts w:ascii="SimSun" w:hAnsi="SimSun" w:eastAsia="SimSun" w:cs="SimSun"/>
          <w:sz w:val="21"/>
          <w:szCs w:val="21"/>
        </w:rPr>
      </w:pPr>
    </w:p>
    <w:p>
      <w:pPr>
        <w:ind w:left="420"/>
        <w:spacing w:before="169"/>
        <w:rPr>
          <w:rFonts w:ascii="SimHei" w:hAnsi="SimHei" w:eastAsia="SimHei" w:cs="SimHei"/>
          <w:sz w:val="16"/>
          <w:szCs w:val="16"/>
        </w:rPr>
      </w:pPr>
      <w:r>
        <w:drawing>
          <wp:anchor distT="0" distB="0" distL="0" distR="0" simplePos="0" relativeHeight="252133376" behindDoc="0" locked="0" layoutInCell="0" allowOverlap="1">
            <wp:simplePos x="0" y="0"/>
            <wp:positionH relativeFrom="page">
              <wp:posOffset>311123</wp:posOffset>
            </wp:positionH>
            <wp:positionV relativeFrom="page">
              <wp:posOffset>7302498</wp:posOffset>
            </wp:positionV>
            <wp:extent cx="1162062" cy="6351"/>
            <wp:effectExtent l="0" t="0" r="0" b="0"/>
            <wp:wrapNone/>
            <wp:docPr id="404" name="IM 404"/>
            <wp:cNvGraphicFramePr/>
            <a:graphic>
              <a:graphicData uri="http://schemas.openxmlformats.org/drawingml/2006/picture">
                <pic:pic>
                  <pic:nvPicPr>
                    <pic:cNvPr id="404" name="IM 404"/>
                    <pic:cNvPicPr/>
                  </pic:nvPicPr>
                  <pic:blipFill>
                    <a:blip r:embed="rId216"/>
                    <a:stretch>
                      <a:fillRect/>
                    </a:stretch>
                  </pic:blipFill>
                  <pic:spPr>
                    <a:xfrm rot="0">
                      <a:off x="0" y="0"/>
                      <a:ext cx="1162062" cy="6351"/>
                    </a:xfrm>
                    <a:prstGeom prst="rect">
                      <a:avLst/>
                    </a:prstGeom>
                  </pic:spPr>
                </pic:pic>
              </a:graphicData>
            </a:graphic>
          </wp:anchor>
        </w:drawing>
      </w:r>
      <w:r>
        <w:pict>
          <v:shape id="_x0000_s264" style="position:absolute;margin-left:-1pt;margin-top:12.8597pt;mso-position-vertical-relative:text;mso-position-horizontal-relative:text;width:13.1pt;height:7.55pt;z-index:25213235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5"/>
                      <w:position w:val="-2"/>
                    </w:rPr>
                    <w:t>144</w:t>
                  </w:r>
                </w:p>
              </w:txbxContent>
            </v:textbox>
          </v:shape>
        </w:pict>
      </w:r>
      <w:r>
        <w:rPr>
          <w:rFonts w:ascii="SimHei" w:hAnsi="SimHei" w:eastAsia="SimHei" w:cs="SimHei"/>
          <w:sz w:val="16"/>
          <w:szCs w:val="16"/>
          <w:position w:val="-4"/>
        </w:rPr>
        <w:drawing>
          <wp:inline distT="0" distB="0" distL="0" distR="0">
            <wp:extent cx="6361" cy="279444"/>
            <wp:effectExtent l="0" t="0" r="0" b="0"/>
            <wp:docPr id="406" name="IM 406"/>
            <wp:cNvGraphicFramePr/>
            <a:graphic>
              <a:graphicData uri="http://schemas.openxmlformats.org/drawingml/2006/picture">
                <pic:pic>
                  <pic:nvPicPr>
                    <pic:cNvPr id="406" name="IM 406"/>
                    <pic:cNvPicPr/>
                  </pic:nvPicPr>
                  <pic:blipFill>
                    <a:blip r:embed="rId217"/>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2"/>
        </w:rPr>
        <w:t>第三章</w:t>
      </w:r>
      <w:r>
        <w:rPr>
          <w:rFonts w:ascii="SimHei" w:hAnsi="SimHei" w:eastAsia="SimHei" w:cs="SimHei"/>
          <w:sz w:val="16"/>
          <w:szCs w:val="16"/>
          <w:spacing w:val="2"/>
        </w:rPr>
        <w:t xml:space="preserve"> </w:t>
      </w:r>
      <w:r>
        <w:rPr>
          <w:rFonts w:ascii="SimHei" w:hAnsi="SimHei" w:eastAsia="SimHei" w:cs="SimHei"/>
          <w:sz w:val="16"/>
          <w:szCs w:val="16"/>
          <w:spacing w:val="2"/>
        </w:rPr>
        <w:t>数据安全的立法体系比较研究</w:t>
      </w:r>
    </w:p>
    <w:p>
      <w:pPr>
        <w:pStyle w:val="BodyText"/>
        <w:spacing w:line="337" w:lineRule="auto"/>
        <w:rPr/>
      </w:pPr>
      <w:r/>
    </w:p>
    <w:p>
      <w:pPr>
        <w:ind w:left="430" w:right="17"/>
        <w:spacing w:before="72" w:line="269" w:lineRule="auto"/>
        <w:jc w:val="both"/>
        <w:rPr>
          <w:rFonts w:ascii="SimSun" w:hAnsi="SimSun" w:eastAsia="SimSun" w:cs="SimSun"/>
          <w:sz w:val="22"/>
          <w:szCs w:val="22"/>
        </w:rPr>
      </w:pPr>
      <w:r>
        <w:rPr>
          <w:rFonts w:ascii="SimSun" w:hAnsi="SimSun" w:eastAsia="SimSun" w:cs="SimSun"/>
          <w:sz w:val="22"/>
          <w:szCs w:val="22"/>
          <w:spacing w:val="-16"/>
        </w:rPr>
        <w:t>制定工作全面启动；《信息安全技术个人信息安全规范》完成修订</w:t>
      </w:r>
      <w:r>
        <w:rPr>
          <w:rFonts w:ascii="SimSun" w:hAnsi="SimSun" w:eastAsia="SimSun" w:cs="SimSun"/>
          <w:sz w:val="22"/>
          <w:szCs w:val="22"/>
          <w:spacing w:val="-17"/>
        </w:rPr>
        <w:t>；《个人信息</w:t>
      </w:r>
      <w:r>
        <w:rPr>
          <w:rFonts w:ascii="SimSun" w:hAnsi="SimSun" w:eastAsia="SimSun" w:cs="SimSun"/>
          <w:sz w:val="22"/>
          <w:szCs w:val="22"/>
        </w:rPr>
        <w:t xml:space="preserve"> </w:t>
      </w:r>
      <w:r>
        <w:rPr>
          <w:rFonts w:ascii="SimSun" w:hAnsi="SimSun" w:eastAsia="SimSun" w:cs="SimSun"/>
          <w:sz w:val="22"/>
          <w:szCs w:val="22"/>
          <w:spacing w:val="-10"/>
        </w:rPr>
        <w:t>安全影响评估指南》正式发布；围绕</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0"/>
        </w:rPr>
        <w:t>App</w:t>
      </w:r>
      <w:r>
        <w:rPr>
          <w:rFonts w:ascii="SimSun" w:hAnsi="SimSun" w:eastAsia="SimSun" w:cs="SimSun"/>
          <w:sz w:val="22"/>
          <w:szCs w:val="22"/>
          <w:spacing w:val="-10"/>
        </w:rPr>
        <w:t>专项治理工作制定的一系列标准、指</w:t>
      </w:r>
      <w:r>
        <w:rPr>
          <w:rFonts w:ascii="SimSun" w:hAnsi="SimSun" w:eastAsia="SimSun" w:cs="SimSun"/>
          <w:sz w:val="22"/>
          <w:szCs w:val="22"/>
        </w:rPr>
        <w:t xml:space="preserve"> </w:t>
      </w:r>
      <w:r>
        <w:rPr>
          <w:rFonts w:ascii="SimSun" w:hAnsi="SimSun" w:eastAsia="SimSun" w:cs="SimSun"/>
          <w:sz w:val="22"/>
          <w:szCs w:val="22"/>
          <w:spacing w:val="-10"/>
        </w:rPr>
        <w:t>南和规范纷纷落地。总体而言，我国数据管理</w:t>
      </w:r>
      <w:r>
        <w:rPr>
          <w:rFonts w:ascii="SimSun" w:hAnsi="SimSun" w:eastAsia="SimSun" w:cs="SimSun"/>
          <w:sz w:val="22"/>
          <w:szCs w:val="22"/>
          <w:spacing w:val="-11"/>
        </w:rPr>
        <w:t>立法体系正逐步完善，主体立法</w:t>
      </w:r>
      <w:r>
        <w:rPr>
          <w:rFonts w:ascii="SimSun" w:hAnsi="SimSun" w:eastAsia="SimSun" w:cs="SimSun"/>
          <w:sz w:val="22"/>
          <w:szCs w:val="22"/>
        </w:rPr>
        <w:t xml:space="preserve"> </w:t>
      </w:r>
      <w:r>
        <w:rPr>
          <w:rFonts w:ascii="SimSun" w:hAnsi="SimSun" w:eastAsia="SimSun" w:cs="SimSun"/>
          <w:sz w:val="22"/>
          <w:szCs w:val="22"/>
          <w:spacing w:val="-11"/>
        </w:rPr>
        <w:t>和配套立法同步进行。</w:t>
      </w:r>
    </w:p>
    <w:p>
      <w:pPr>
        <w:ind w:left="320" w:firstLine="530"/>
        <w:spacing w:before="97" w:line="277" w:lineRule="auto"/>
        <w:jc w:val="both"/>
        <w:rPr>
          <w:rFonts w:ascii="SimSun" w:hAnsi="SimSun" w:eastAsia="SimSun" w:cs="SimSun"/>
          <w:sz w:val="22"/>
          <w:szCs w:val="22"/>
        </w:rPr>
      </w:pPr>
      <w:r>
        <w:rPr>
          <w:rFonts w:ascii="SimSun" w:hAnsi="SimSun" w:eastAsia="SimSun" w:cs="SimSun"/>
          <w:sz w:val="22"/>
          <w:szCs w:val="22"/>
          <w:spacing w:val="-4"/>
        </w:rPr>
        <w:t>除此之外，我国各省市纷纷就数据管理出台相关条例和管理办法，包括</w:t>
      </w:r>
      <w:r>
        <w:rPr>
          <w:rFonts w:ascii="SimSun" w:hAnsi="SimSun" w:eastAsia="SimSun" w:cs="SimSun"/>
          <w:sz w:val="22"/>
          <w:szCs w:val="22"/>
          <w:spacing w:val="11"/>
        </w:rPr>
        <w:t xml:space="preserve"> </w:t>
      </w:r>
      <w:r>
        <w:rPr>
          <w:rFonts w:ascii="SimSun" w:hAnsi="SimSun" w:eastAsia="SimSun" w:cs="SimSun"/>
          <w:sz w:val="22"/>
          <w:szCs w:val="22"/>
          <w:spacing w:val="-6"/>
        </w:rPr>
        <w:t>《北京市政务信息资源管理办法(试行)》《上海市公共数</w:t>
      </w:r>
      <w:r>
        <w:rPr>
          <w:rFonts w:ascii="SimSun" w:hAnsi="SimSun" w:eastAsia="SimSun" w:cs="SimSun"/>
          <w:sz w:val="22"/>
          <w:szCs w:val="22"/>
          <w:spacing w:val="-7"/>
        </w:rPr>
        <w:t>据和一网通办管理办</w:t>
      </w:r>
      <w:r>
        <w:rPr>
          <w:rFonts w:ascii="SimSun" w:hAnsi="SimSun" w:eastAsia="SimSun" w:cs="SimSun"/>
          <w:sz w:val="22"/>
          <w:szCs w:val="22"/>
        </w:rPr>
        <w:t xml:space="preserve"> </w:t>
      </w:r>
      <w:r>
        <w:rPr>
          <w:rFonts w:ascii="SimSun" w:hAnsi="SimSun" w:eastAsia="SimSun" w:cs="SimSun"/>
          <w:sz w:val="22"/>
          <w:szCs w:val="22"/>
          <w:spacing w:val="-19"/>
        </w:rPr>
        <w:t>法》《上海市公共数据开放暂行办法》《天津市促进大数据发展应用条例》《重庆</w:t>
      </w:r>
      <w:r>
        <w:rPr>
          <w:rFonts w:ascii="SimSun" w:hAnsi="SimSun" w:eastAsia="SimSun" w:cs="SimSun"/>
          <w:sz w:val="22"/>
          <w:szCs w:val="22"/>
          <w:spacing w:val="2"/>
        </w:rPr>
        <w:t xml:space="preserve"> </w:t>
      </w:r>
      <w:r>
        <w:rPr>
          <w:rFonts w:ascii="SimSun" w:hAnsi="SimSun" w:eastAsia="SimSun" w:cs="SimSun"/>
          <w:sz w:val="22"/>
          <w:szCs w:val="22"/>
          <w:spacing w:val="-13"/>
        </w:rPr>
        <w:t>市政务数据资源管理暂行办法》《浙江省公共数据和电子政务管理办法》《广东</w:t>
      </w:r>
      <w:r>
        <w:rPr>
          <w:rFonts w:ascii="SimSun" w:hAnsi="SimSun" w:eastAsia="SimSun" w:cs="SimSun"/>
          <w:sz w:val="22"/>
          <w:szCs w:val="22"/>
          <w:spacing w:val="2"/>
        </w:rPr>
        <w:t xml:space="preserve"> </w:t>
      </w:r>
      <w:r>
        <w:rPr>
          <w:rFonts w:ascii="SimSun" w:hAnsi="SimSun" w:eastAsia="SimSun" w:cs="SimSun"/>
          <w:sz w:val="22"/>
          <w:szCs w:val="22"/>
          <w:spacing w:val="-13"/>
        </w:rPr>
        <w:t>省政务数据资源共享管理办法(试行)》《海南省大数据开发应用条例》《广州市</w:t>
      </w:r>
      <w:r>
        <w:rPr>
          <w:rFonts w:ascii="SimSun" w:hAnsi="SimSun" w:eastAsia="SimSun" w:cs="SimSun"/>
          <w:sz w:val="22"/>
          <w:szCs w:val="22"/>
          <w:spacing w:val="8"/>
        </w:rPr>
        <w:t xml:space="preserve"> </w:t>
      </w:r>
      <w:r>
        <w:rPr>
          <w:rFonts w:ascii="SimSun" w:hAnsi="SimSun" w:eastAsia="SimSun" w:cs="SimSun"/>
          <w:sz w:val="22"/>
          <w:szCs w:val="22"/>
          <w:spacing w:val="-13"/>
        </w:rPr>
        <w:t>政务信息共享管理规定》《成都市公共数据管理应用规定》《昆明市政务信息资</w:t>
      </w:r>
      <w:r>
        <w:rPr>
          <w:rFonts w:ascii="SimSun" w:hAnsi="SimSun" w:eastAsia="SimSun" w:cs="SimSun"/>
          <w:sz w:val="22"/>
          <w:szCs w:val="22"/>
        </w:rPr>
        <w:t xml:space="preserve"> </w:t>
      </w:r>
      <w:r>
        <w:rPr>
          <w:rFonts w:ascii="SimSun" w:hAnsi="SimSun" w:eastAsia="SimSun" w:cs="SimSun"/>
          <w:sz w:val="22"/>
          <w:szCs w:val="22"/>
          <w:spacing w:val="-7"/>
        </w:rPr>
        <w:t>源共享管理办法》等，这些立法为政府进行数据管理，促进数据共享</w:t>
      </w:r>
      <w:r>
        <w:rPr>
          <w:rFonts w:ascii="SimSun" w:hAnsi="SimSun" w:eastAsia="SimSun" w:cs="SimSun"/>
          <w:sz w:val="22"/>
          <w:szCs w:val="22"/>
          <w:spacing w:val="-8"/>
        </w:rPr>
        <w:t>和数据开</w:t>
      </w:r>
      <w:r>
        <w:rPr>
          <w:rFonts w:ascii="SimSun" w:hAnsi="SimSun" w:eastAsia="SimSun" w:cs="SimSun"/>
          <w:sz w:val="22"/>
          <w:szCs w:val="22"/>
        </w:rPr>
        <w:t xml:space="preserve"> </w:t>
      </w:r>
      <w:r>
        <w:rPr>
          <w:rFonts w:ascii="SimSun" w:hAnsi="SimSun" w:eastAsia="SimSun" w:cs="SimSun"/>
          <w:sz w:val="22"/>
          <w:szCs w:val="22"/>
          <w:spacing w:val="-6"/>
        </w:rPr>
        <w:t>放，维护数据安全提供了一定的立法指引。</w:t>
      </w:r>
    </w:p>
    <w:p>
      <w:pPr>
        <w:ind w:left="430" w:right="21" w:firstLine="420"/>
        <w:spacing w:before="99" w:line="269" w:lineRule="auto"/>
        <w:jc w:val="both"/>
        <w:rPr>
          <w:rFonts w:ascii="SimSun" w:hAnsi="SimSun" w:eastAsia="SimSun" w:cs="SimSun"/>
          <w:sz w:val="22"/>
          <w:szCs w:val="22"/>
        </w:rPr>
      </w:pPr>
      <w:r>
        <w:rPr>
          <w:rFonts w:ascii="SimSun" w:hAnsi="SimSun" w:eastAsia="SimSun" w:cs="SimSun"/>
          <w:sz w:val="22"/>
          <w:szCs w:val="22"/>
          <w:spacing w:val="-10"/>
        </w:rPr>
        <w:t>总结而言，在全球范围内，各国数据隐私安全管</w:t>
      </w:r>
      <w:r>
        <w:rPr>
          <w:rFonts w:ascii="SimSun" w:hAnsi="SimSun" w:eastAsia="SimSun" w:cs="SimSun"/>
          <w:sz w:val="22"/>
          <w:szCs w:val="22"/>
          <w:spacing w:val="-11"/>
        </w:rPr>
        <w:t>理立法进程并不一致，有</w:t>
      </w:r>
      <w:r>
        <w:rPr>
          <w:rFonts w:ascii="SimSun" w:hAnsi="SimSun" w:eastAsia="SimSun" w:cs="SimSun"/>
          <w:sz w:val="22"/>
          <w:szCs w:val="22"/>
        </w:rPr>
        <w:t xml:space="preserve"> </w:t>
      </w:r>
      <w:r>
        <w:rPr>
          <w:rFonts w:ascii="SimSun" w:hAnsi="SimSun" w:eastAsia="SimSun" w:cs="SimSun"/>
          <w:sz w:val="22"/>
          <w:szCs w:val="22"/>
          <w:spacing w:val="-10"/>
        </w:rPr>
        <w:t>些国家数据安全管理刚刚起步，有些国家正加速立法</w:t>
      </w:r>
      <w:r>
        <w:rPr>
          <w:rFonts w:ascii="SimSun" w:hAnsi="SimSun" w:eastAsia="SimSun" w:cs="SimSun"/>
          <w:sz w:val="22"/>
          <w:szCs w:val="22"/>
          <w:spacing w:val="-11"/>
        </w:rPr>
        <w:t>促进数据安全管理，有些</w:t>
      </w:r>
      <w:r>
        <w:rPr>
          <w:rFonts w:ascii="SimSun" w:hAnsi="SimSun" w:eastAsia="SimSun" w:cs="SimSun"/>
          <w:sz w:val="22"/>
          <w:szCs w:val="22"/>
        </w:rPr>
        <w:t xml:space="preserve"> </w:t>
      </w:r>
      <w:r>
        <w:rPr>
          <w:rFonts w:ascii="SimSun" w:hAnsi="SimSun" w:eastAsia="SimSun" w:cs="SimSun"/>
          <w:sz w:val="22"/>
          <w:szCs w:val="22"/>
          <w:spacing w:val="-10"/>
        </w:rPr>
        <w:t>国家则已经拥有既定监管系统和制度，但基于数据安全</w:t>
      </w:r>
      <w:r>
        <w:rPr>
          <w:rFonts w:ascii="SimSun" w:hAnsi="SimSun" w:eastAsia="SimSun" w:cs="SimSun"/>
          <w:sz w:val="22"/>
          <w:szCs w:val="22"/>
          <w:spacing w:val="-11"/>
        </w:rPr>
        <w:t>的隐忧和数据经济发展</w:t>
      </w:r>
      <w:r>
        <w:rPr>
          <w:rFonts w:ascii="SimSun" w:hAnsi="SimSun" w:eastAsia="SimSun" w:cs="SimSun"/>
          <w:sz w:val="22"/>
          <w:szCs w:val="22"/>
        </w:rPr>
        <w:t xml:space="preserve"> </w:t>
      </w:r>
      <w:r>
        <w:rPr>
          <w:rFonts w:ascii="SimSun" w:hAnsi="SimSun" w:eastAsia="SimSun" w:cs="SimSun"/>
          <w:sz w:val="22"/>
          <w:szCs w:val="22"/>
          <w:spacing w:val="-11"/>
        </w:rPr>
        <w:t>的客观需要，数据安全、隐私保护日趋法治化、常态化、全球化。</w:t>
      </w:r>
    </w:p>
    <w:p>
      <w:pPr>
        <w:ind w:left="853"/>
        <w:spacing w:before="264" w:line="221" w:lineRule="auto"/>
        <w:rPr>
          <w:rFonts w:ascii="SimHei" w:hAnsi="SimHei" w:eastAsia="SimHei" w:cs="SimHei"/>
          <w:sz w:val="22"/>
          <w:szCs w:val="22"/>
        </w:rPr>
      </w:pPr>
      <w:r>
        <w:rPr>
          <w:rFonts w:ascii="SimHei" w:hAnsi="SimHei" w:eastAsia="SimHei" w:cs="SimHei"/>
          <w:sz w:val="22"/>
          <w:szCs w:val="22"/>
          <w:b/>
          <w:bCs/>
          <w:spacing w:val="15"/>
        </w:rPr>
        <w:t>(三)设立数据监督管理机构</w:t>
      </w:r>
    </w:p>
    <w:p>
      <w:pPr>
        <w:ind w:left="850"/>
        <w:spacing w:before="230" w:line="219" w:lineRule="auto"/>
        <w:rPr>
          <w:rFonts w:ascii="SimSun" w:hAnsi="SimSun" w:eastAsia="SimSun" w:cs="SimSun"/>
          <w:sz w:val="22"/>
          <w:szCs w:val="22"/>
        </w:rPr>
      </w:pPr>
      <w:r>
        <w:rPr>
          <w:rFonts w:ascii="SimSun" w:hAnsi="SimSun" w:eastAsia="SimSun" w:cs="SimSun"/>
          <w:sz w:val="22"/>
          <w:szCs w:val="22"/>
          <w:spacing w:val="-11"/>
        </w:rPr>
        <w:t>为确保大数据安全发展，世界主要国家纷纷组建数据职能管理机构。</w:t>
      </w:r>
    </w:p>
    <w:p>
      <w:pPr>
        <w:ind w:left="853"/>
        <w:spacing w:before="86" w:line="222" w:lineRule="auto"/>
        <w:outlineLvl w:val="1"/>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51"/>
        </w:rPr>
        <w:t xml:space="preserve"> </w:t>
      </w:r>
      <w:r>
        <w:rPr>
          <w:rFonts w:ascii="SimHei" w:hAnsi="SimHei" w:eastAsia="SimHei" w:cs="SimHei"/>
          <w:sz w:val="22"/>
          <w:szCs w:val="22"/>
          <w:b/>
          <w:bCs/>
          <w:spacing w:val="-10"/>
        </w:rPr>
        <w:t>欧盟</w:t>
      </w:r>
    </w:p>
    <w:p>
      <w:pPr>
        <w:ind w:left="430" w:right="1" w:firstLine="420"/>
        <w:spacing w:before="96" w:line="280" w:lineRule="auto"/>
        <w:jc w:val="both"/>
        <w:rPr>
          <w:rFonts w:ascii="SimSun" w:hAnsi="SimSun" w:eastAsia="SimSun" w:cs="SimSun"/>
          <w:sz w:val="22"/>
          <w:szCs w:val="22"/>
        </w:rPr>
      </w:pPr>
      <w:r>
        <w:rPr>
          <w:rFonts w:ascii="Times New Roman" w:hAnsi="Times New Roman" w:eastAsia="Times New Roman" w:cs="Times New Roman"/>
          <w:sz w:val="22"/>
          <w:szCs w:val="22"/>
        </w:rPr>
        <w:t>GDPR</w:t>
      </w:r>
      <w:r>
        <w:rPr>
          <w:rFonts w:ascii="SimSun" w:hAnsi="SimSun" w:eastAsia="SimSun" w:cs="SimSun"/>
          <w:sz w:val="22"/>
          <w:szCs w:val="22"/>
          <w:spacing w:val="2"/>
        </w:rPr>
        <w:t>于2018年5月25日正式生效，其设立了欧盟独立的数据监督管理</w:t>
      </w:r>
      <w:r>
        <w:rPr>
          <w:rFonts w:ascii="SimSun" w:hAnsi="SimSun" w:eastAsia="SimSun" w:cs="SimSun"/>
          <w:sz w:val="22"/>
          <w:szCs w:val="22"/>
          <w:spacing w:val="7"/>
        </w:rPr>
        <w:t xml:space="preserve"> </w:t>
      </w:r>
      <w:r>
        <w:rPr>
          <w:rFonts w:ascii="SimSun" w:hAnsi="SimSun" w:eastAsia="SimSun" w:cs="SimSun"/>
          <w:sz w:val="22"/>
          <w:szCs w:val="22"/>
          <w:spacing w:val="-3"/>
        </w:rPr>
        <w:t>机构——欧盟数据保护委员会</w:t>
      </w:r>
      <w:r>
        <w:rPr>
          <w:rFonts w:ascii="Times New Roman" w:hAnsi="Times New Roman" w:eastAsia="Times New Roman" w:cs="Times New Roman"/>
          <w:sz w:val="22"/>
          <w:szCs w:val="22"/>
          <w:spacing w:val="-3"/>
        </w:rPr>
        <w:t>(European Data Protecti</w:t>
      </w:r>
      <w:r>
        <w:rPr>
          <w:rFonts w:ascii="Times New Roman" w:hAnsi="Times New Roman" w:eastAsia="Times New Roman" w:cs="Times New Roman"/>
          <w:sz w:val="22"/>
          <w:szCs w:val="22"/>
          <w:spacing w:val="-4"/>
        </w:rPr>
        <w:t>on Board),</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4"/>
        </w:rPr>
        <w:t>正式取代此前</w:t>
      </w:r>
      <w:r>
        <w:rPr>
          <w:rFonts w:ascii="SimSun" w:hAnsi="SimSun" w:eastAsia="SimSun" w:cs="SimSun"/>
          <w:sz w:val="22"/>
          <w:szCs w:val="22"/>
        </w:rPr>
        <w:t xml:space="preserve"> </w:t>
      </w:r>
      <w:r>
        <w:rPr>
          <w:rFonts w:ascii="SimSun" w:hAnsi="SimSun" w:eastAsia="SimSun" w:cs="SimSun"/>
          <w:sz w:val="22"/>
          <w:szCs w:val="22"/>
          <w:spacing w:val="-7"/>
        </w:rPr>
        <w:t>的数据保护监管第29条工作组</w:t>
      </w:r>
      <w:r>
        <w:rPr>
          <w:rFonts w:ascii="Times New Roman" w:hAnsi="Times New Roman" w:eastAsia="Times New Roman" w:cs="Times New Roman"/>
          <w:sz w:val="22"/>
          <w:szCs w:val="22"/>
          <w:spacing w:val="-7"/>
        </w:rPr>
        <w:t>(WP29)</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7"/>
        </w:rPr>
        <w:t>。</w:t>
      </w:r>
      <w:r>
        <w:rPr>
          <w:rFonts w:ascii="SimSun" w:hAnsi="SimSun" w:eastAsia="SimSun" w:cs="SimSun"/>
          <w:sz w:val="22"/>
          <w:szCs w:val="22"/>
          <w:spacing w:val="-58"/>
        </w:rPr>
        <w:t xml:space="preserve"> </w:t>
      </w:r>
      <w:r>
        <w:rPr>
          <w:rFonts w:ascii="SimSun" w:hAnsi="SimSun" w:eastAsia="SimSun" w:cs="SimSun"/>
          <w:sz w:val="22"/>
          <w:szCs w:val="22"/>
          <w:spacing w:val="-7"/>
        </w:rPr>
        <w:t>欧洲数据保护委员会的主要职责是保</w:t>
      </w:r>
      <w:r>
        <w:rPr>
          <w:rFonts w:ascii="SimSun" w:hAnsi="SimSun" w:eastAsia="SimSun" w:cs="SimSun"/>
          <w:sz w:val="22"/>
          <w:szCs w:val="22"/>
        </w:rPr>
        <w:t xml:space="preserve"> </w:t>
      </w:r>
      <w:r>
        <w:rPr>
          <w:rFonts w:ascii="SimSun" w:hAnsi="SimSun" w:eastAsia="SimSun" w:cs="SimSun"/>
          <w:sz w:val="22"/>
          <w:szCs w:val="22"/>
          <w:spacing w:val="-11"/>
        </w:rPr>
        <w:t>障</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11"/>
        </w:rPr>
        <w:t>GDPR </w:t>
      </w:r>
      <w:r>
        <w:rPr>
          <w:rFonts w:ascii="SimSun" w:hAnsi="SimSun" w:eastAsia="SimSun" w:cs="SimSun"/>
          <w:sz w:val="22"/>
          <w:szCs w:val="22"/>
          <w:spacing w:val="-11"/>
        </w:rPr>
        <w:t>在所有欧盟成员国的一致执行；促进各成员国国家监管机构之间的合</w:t>
      </w:r>
      <w:r>
        <w:rPr>
          <w:rFonts w:ascii="SimSun" w:hAnsi="SimSun" w:eastAsia="SimSun" w:cs="SimSun"/>
          <w:sz w:val="22"/>
          <w:szCs w:val="22"/>
        </w:rPr>
        <w:t xml:space="preserve"> </w:t>
      </w:r>
      <w:r>
        <w:rPr>
          <w:rFonts w:ascii="SimSun" w:hAnsi="SimSun" w:eastAsia="SimSun" w:cs="SimSun"/>
          <w:sz w:val="22"/>
          <w:szCs w:val="22"/>
          <w:spacing w:val="-10"/>
        </w:rPr>
        <w:t>作；协助国家监管机构之间的争议调解并提出指导方针和建议；在数</w:t>
      </w:r>
      <w:r>
        <w:rPr>
          <w:rFonts w:ascii="SimSun" w:hAnsi="SimSun" w:eastAsia="SimSun" w:cs="SimSun"/>
          <w:sz w:val="22"/>
          <w:szCs w:val="22"/>
          <w:spacing w:val="-11"/>
        </w:rPr>
        <w:t>据保护相</w:t>
      </w:r>
      <w:r>
        <w:rPr>
          <w:rFonts w:ascii="SimSun" w:hAnsi="SimSun" w:eastAsia="SimSun" w:cs="SimSun"/>
          <w:sz w:val="22"/>
          <w:szCs w:val="22"/>
        </w:rPr>
        <w:t xml:space="preserve"> </w:t>
      </w:r>
      <w:r>
        <w:rPr>
          <w:rFonts w:ascii="SimSun" w:hAnsi="SimSun" w:eastAsia="SimSun" w:cs="SimSun"/>
          <w:sz w:val="22"/>
          <w:szCs w:val="22"/>
          <w:spacing w:val="-10"/>
        </w:rPr>
        <w:t>关问题上向欧盟委员会提出建议；评估第三国或</w:t>
      </w:r>
      <w:r>
        <w:rPr>
          <w:rFonts w:ascii="SimSun" w:hAnsi="SimSun" w:eastAsia="SimSun" w:cs="SimSun"/>
          <w:sz w:val="22"/>
          <w:szCs w:val="22"/>
          <w:spacing w:val="-11"/>
        </w:rPr>
        <w:t>国际组织的保护程度，包括评</w:t>
      </w:r>
      <w:r>
        <w:rPr>
          <w:rFonts w:ascii="SimSun" w:hAnsi="SimSun" w:eastAsia="SimSun" w:cs="SimSun"/>
          <w:sz w:val="22"/>
          <w:szCs w:val="22"/>
        </w:rPr>
        <w:t xml:space="preserve"> </w:t>
      </w:r>
      <w:r>
        <w:rPr>
          <w:rFonts w:ascii="SimSun" w:hAnsi="SimSun" w:eastAsia="SimSun" w:cs="SimSun"/>
          <w:sz w:val="22"/>
          <w:szCs w:val="22"/>
          <w:spacing w:val="-10"/>
        </w:rPr>
        <w:t>估第三国、某个地区、或该第三国的一个或多个特定</w:t>
      </w:r>
      <w:r>
        <w:rPr>
          <w:rFonts w:ascii="SimSun" w:hAnsi="SimSun" w:eastAsia="SimSun" w:cs="SimSun"/>
          <w:sz w:val="22"/>
          <w:szCs w:val="22"/>
          <w:spacing w:val="-11"/>
        </w:rPr>
        <w:t>部门，或国际组织是否仍</w:t>
      </w:r>
      <w:r>
        <w:rPr>
          <w:rFonts w:ascii="SimSun" w:hAnsi="SimSun" w:eastAsia="SimSun" w:cs="SimSun"/>
          <w:sz w:val="22"/>
          <w:szCs w:val="22"/>
        </w:rPr>
        <w:t xml:space="preserve"> </w:t>
      </w:r>
      <w:r>
        <w:rPr>
          <w:rFonts w:ascii="SimSun" w:hAnsi="SimSun" w:eastAsia="SimSun" w:cs="SimSun"/>
          <w:sz w:val="22"/>
          <w:szCs w:val="22"/>
          <w:spacing w:val="-5"/>
        </w:rPr>
        <w:t>然提供足够程度的保护等。①除此之外，与第29条工作组不同的是， </w:t>
      </w:r>
      <w:r>
        <w:rPr>
          <w:rFonts w:ascii="Times New Roman" w:hAnsi="Times New Roman" w:eastAsia="Times New Roman" w:cs="Times New Roman"/>
          <w:sz w:val="22"/>
          <w:szCs w:val="22"/>
          <w:spacing w:val="-5"/>
        </w:rPr>
        <w:t>GDPR </w:t>
      </w:r>
      <w:r>
        <w:rPr>
          <w:rFonts w:ascii="SimSun" w:hAnsi="SimSun" w:eastAsia="SimSun" w:cs="SimSun"/>
          <w:sz w:val="22"/>
          <w:szCs w:val="22"/>
          <w:spacing w:val="-7"/>
        </w:rPr>
        <w:t>授权欧盟数据保护委员会可以作出具有约束力的决定，以确保</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7"/>
        </w:rPr>
        <w:t>GDPR</w:t>
      </w:r>
      <w:r>
        <w:rPr>
          <w:rFonts w:ascii="Times New Roman" w:hAnsi="Times New Roman" w:eastAsia="Times New Roman" w:cs="Times New Roman"/>
          <w:sz w:val="22"/>
          <w:szCs w:val="22"/>
          <w:spacing w:val="45"/>
          <w:w w:val="101"/>
        </w:rPr>
        <w:t xml:space="preserve"> </w:t>
      </w:r>
      <w:r>
        <w:rPr>
          <w:rFonts w:ascii="SimSun" w:hAnsi="SimSun" w:eastAsia="SimSun" w:cs="SimSun"/>
          <w:sz w:val="22"/>
          <w:szCs w:val="22"/>
          <w:spacing w:val="-7"/>
        </w:rPr>
        <w:t>的一致</w:t>
      </w:r>
    </w:p>
    <w:p>
      <w:pPr>
        <w:pStyle w:val="BodyText"/>
        <w:spacing w:line="344" w:lineRule="auto"/>
        <w:rPr/>
      </w:pPr>
      <w:r/>
    </w:p>
    <w:p>
      <w:pPr>
        <w:ind w:left="789"/>
        <w:spacing w:before="72" w:line="217" w:lineRule="auto"/>
        <w:rPr>
          <w:rFonts w:ascii="SimSun" w:hAnsi="SimSun" w:eastAsia="SimSun" w:cs="SimSun"/>
          <w:sz w:val="22"/>
          <w:szCs w:val="22"/>
        </w:rPr>
      </w:pPr>
      <w:r>
        <w:rPr>
          <w:rFonts w:ascii="SimSun" w:hAnsi="SimSun" w:eastAsia="SimSun" w:cs="SimSun"/>
          <w:sz w:val="22"/>
          <w:szCs w:val="22"/>
          <w:spacing w:val="-21"/>
          <w:w w:val="93"/>
        </w:rPr>
        <w:t>①</w:t>
      </w:r>
      <w:r>
        <w:rPr>
          <w:rFonts w:ascii="SimSun" w:hAnsi="SimSun" w:eastAsia="SimSun" w:cs="SimSun"/>
          <w:sz w:val="22"/>
          <w:szCs w:val="22"/>
          <w:spacing w:val="39"/>
        </w:rPr>
        <w:t xml:space="preserve"> </w:t>
      </w:r>
      <w:r>
        <w:rPr>
          <w:rFonts w:ascii="SimSun" w:hAnsi="SimSun" w:eastAsia="SimSun" w:cs="SimSun"/>
          <w:sz w:val="22"/>
          <w:szCs w:val="22"/>
          <w:spacing w:val="-21"/>
          <w:w w:val="93"/>
        </w:rPr>
        <w:t>参见《欧盟通用数据保护条例》第70条。</w:t>
      </w:r>
    </w:p>
    <w:p>
      <w:pPr>
        <w:spacing w:line="217" w:lineRule="auto"/>
        <w:sectPr>
          <w:pgSz w:w="8490" w:h="13160"/>
          <w:pgMar w:top="400" w:right="827" w:bottom="400" w:left="79" w:header="0" w:footer="0" w:gutter="0"/>
        </w:sectPr>
        <w:rPr>
          <w:rFonts w:ascii="SimSun" w:hAnsi="SimSun" w:eastAsia="SimSun" w:cs="SimSun"/>
          <w:sz w:val="22"/>
          <w:szCs w:val="22"/>
        </w:rPr>
      </w:pPr>
    </w:p>
    <w:p>
      <w:pPr>
        <w:spacing w:line="27" w:lineRule="exact"/>
        <w:rPr/>
      </w:pPr>
      <w:r>
        <w:pict>
          <v:rect id="_x0000_s266" style="position:absolute;margin-left:394pt;margin-top:22.5023pt;mso-position-vertical-relative:page;mso-position-horizontal-relative:page;width:0.55pt;height:21.5pt;z-index:252136448;" o:allowincell="f" fillcolor="#000000" filled="true" stroked="false"/>
        </w:pict>
      </w:r>
      <w:r>
        <w:drawing>
          <wp:anchor distT="0" distB="0" distL="0" distR="0" simplePos="0" relativeHeight="252135424" behindDoc="0" locked="0" layoutInCell="0" allowOverlap="1">
            <wp:simplePos x="0" y="0"/>
            <wp:positionH relativeFrom="page">
              <wp:posOffset>457222</wp:posOffset>
            </wp:positionH>
            <wp:positionV relativeFrom="page">
              <wp:posOffset>7054846</wp:posOffset>
            </wp:positionV>
            <wp:extent cx="1162008" cy="6350"/>
            <wp:effectExtent l="0" t="0" r="0" b="0"/>
            <wp:wrapNone/>
            <wp:docPr id="408" name="IM 408"/>
            <wp:cNvGraphicFramePr/>
            <a:graphic>
              <a:graphicData uri="http://schemas.openxmlformats.org/drawingml/2006/picture">
                <pic:pic>
                  <pic:nvPicPr>
                    <pic:cNvPr id="408" name="IM 408"/>
                    <pic:cNvPicPr/>
                  </pic:nvPicPr>
                  <pic:blipFill>
                    <a:blip r:embed="rId218"/>
                    <a:stretch>
                      <a:fillRect/>
                    </a:stretch>
                  </pic:blipFill>
                  <pic:spPr>
                    <a:xfrm rot="0">
                      <a:off x="0" y="0"/>
                      <a:ext cx="1162008" cy="6350"/>
                    </a:xfrm>
                    <a:prstGeom prst="rect">
                      <a:avLst/>
                    </a:prstGeom>
                  </pic:spPr>
                </pic:pic>
              </a:graphicData>
            </a:graphic>
          </wp:anchor>
        </w:drawing>
      </w:r>
      <w:r/>
    </w:p>
    <w:p>
      <w:pPr>
        <w:spacing w:line="27" w:lineRule="exact"/>
        <w:sectPr>
          <w:pgSz w:w="8490" w:h="13140"/>
          <w:pgMar w:top="400" w:right="258" w:bottom="400" w:left="720" w:header="0" w:footer="0" w:gutter="0"/>
          <w:cols w:equalWidth="0" w:num="1">
            <w:col w:w="7512" w:space="0"/>
          </w:cols>
        </w:sectPr>
        <w:rPr/>
      </w:pPr>
    </w:p>
    <w:p>
      <w:pPr>
        <w:spacing w:before="129" w:line="159" w:lineRule="auto"/>
        <w:jc w:val="right"/>
        <w:rPr>
          <w:rFonts w:ascii="SimSun" w:hAnsi="SimSun" w:eastAsia="SimSun" w:cs="SimSun"/>
          <w:sz w:val="16"/>
          <w:szCs w:val="16"/>
        </w:rPr>
      </w:pPr>
      <w:r>
        <w:rPr>
          <w:rFonts w:ascii="SimSun" w:hAnsi="SimSun" w:eastAsia="SimSun" w:cs="SimSun"/>
          <w:sz w:val="16"/>
          <w:szCs w:val="16"/>
          <w:spacing w:val="-7"/>
        </w:rPr>
        <w:t>145</w:t>
      </w:r>
    </w:p>
    <w:p>
      <w:pPr>
        <w:ind w:left="4679"/>
        <w:spacing w:line="213" w:lineRule="auto"/>
        <w:rPr>
          <w:rFonts w:ascii="SimHei" w:hAnsi="SimHei" w:eastAsia="SimHei" w:cs="SimHei"/>
          <w:sz w:val="16"/>
          <w:szCs w:val="16"/>
        </w:rPr>
      </w:pPr>
      <w:r>
        <w:rPr>
          <w:rFonts w:ascii="SimHei" w:hAnsi="SimHei" w:eastAsia="SimHei" w:cs="SimHei"/>
          <w:sz w:val="16"/>
          <w:szCs w:val="16"/>
          <w:spacing w:val="-6"/>
        </w:rPr>
        <w:t>一</w:t>
      </w:r>
      <w:r>
        <w:rPr>
          <w:rFonts w:ascii="SimHei" w:hAnsi="SimHei" w:eastAsia="SimHei" w:cs="SimHei"/>
          <w:sz w:val="16"/>
          <w:szCs w:val="16"/>
          <w:spacing w:val="-26"/>
        </w:rPr>
        <w:t xml:space="preserve"> </w:t>
      </w:r>
      <w:r>
        <w:rPr>
          <w:rFonts w:ascii="SimHei" w:hAnsi="SimHei" w:eastAsia="SimHei" w:cs="SimHei"/>
          <w:sz w:val="16"/>
          <w:szCs w:val="16"/>
          <w:spacing w:val="-6"/>
        </w:rPr>
        <w:t>、国内外数据安全管理发展状况</w:t>
      </w:r>
    </w:p>
    <w:p>
      <w:pPr>
        <w:spacing w:line="213" w:lineRule="auto"/>
        <w:sectPr>
          <w:type w:val="continuous"/>
          <w:pgSz w:w="8490" w:h="13140"/>
          <w:pgMar w:top="400" w:right="258" w:bottom="400" w:left="720" w:header="0" w:footer="0" w:gutter="0"/>
          <w:cols w:equalWidth="0" w:num="1" w:sep="1">
            <w:col w:w="7512" w:space="0"/>
          </w:cols>
        </w:sectPr>
        <w:rPr>
          <w:rFonts w:ascii="SimHei" w:hAnsi="SimHei" w:eastAsia="SimHei" w:cs="SimHei"/>
          <w:sz w:val="16"/>
          <w:szCs w:val="16"/>
        </w:rPr>
      </w:pPr>
    </w:p>
    <w:p>
      <w:pPr>
        <w:pStyle w:val="BodyText"/>
        <w:spacing w:line="358" w:lineRule="auto"/>
        <w:rPr/>
      </w:pPr>
      <w:r/>
    </w:p>
    <w:p>
      <w:pPr>
        <w:ind w:left="9"/>
        <w:spacing w:before="68" w:line="219" w:lineRule="auto"/>
        <w:rPr>
          <w:rFonts w:ascii="SimSun" w:hAnsi="SimSun" w:eastAsia="SimSun" w:cs="SimSun"/>
          <w:sz w:val="21"/>
          <w:szCs w:val="21"/>
        </w:rPr>
      </w:pPr>
      <w:r>
        <w:rPr>
          <w:rFonts w:ascii="SimSun" w:hAnsi="SimSun" w:eastAsia="SimSun" w:cs="SimSun"/>
          <w:sz w:val="21"/>
          <w:szCs w:val="21"/>
          <w:spacing w:val="-4"/>
        </w:rPr>
        <w:t>执行。</w:t>
      </w:r>
    </w:p>
    <w:p>
      <w:pPr>
        <w:ind w:left="9" w:right="296" w:firstLine="390"/>
        <w:spacing w:before="92" w:line="293" w:lineRule="auto"/>
        <w:jc w:val="both"/>
        <w:rPr>
          <w:rFonts w:ascii="SimSun" w:hAnsi="SimSun" w:eastAsia="SimSun" w:cs="SimSun"/>
          <w:sz w:val="21"/>
          <w:szCs w:val="21"/>
        </w:rPr>
      </w:pPr>
      <w:r>
        <w:rPr>
          <w:rFonts w:ascii="SimSun" w:hAnsi="SimSun" w:eastAsia="SimSun" w:cs="SimSun"/>
          <w:sz w:val="21"/>
          <w:szCs w:val="21"/>
          <w:spacing w:val="-2"/>
        </w:rPr>
        <w:t>此外，</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GDPR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同样对各成员国设立独立的数据保护监督管理机构、各监督 </w:t>
      </w:r>
      <w:r>
        <w:rPr>
          <w:rFonts w:ascii="SimSun" w:hAnsi="SimSun" w:eastAsia="SimSun" w:cs="SimSun"/>
          <w:sz w:val="21"/>
          <w:szCs w:val="21"/>
          <w:spacing w:val="-1"/>
        </w:rPr>
        <w:t>管理机构的权限和职责以及各成员国数据监督管理机构之间的合作与协调进行 </w:t>
      </w:r>
      <w:r>
        <w:rPr>
          <w:rFonts w:ascii="SimSun" w:hAnsi="SimSun" w:eastAsia="SimSun" w:cs="SimSun"/>
          <w:sz w:val="21"/>
          <w:szCs w:val="21"/>
          <w:spacing w:val="7"/>
        </w:rPr>
        <w:t>了细致规定。</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第58条规定，为了保护自然人在处理过程中的基本</w:t>
      </w:r>
      <w:r>
        <w:rPr>
          <w:rFonts w:ascii="SimSun" w:hAnsi="SimSun" w:eastAsia="SimSun" w:cs="SimSun"/>
          <w:sz w:val="21"/>
          <w:szCs w:val="21"/>
          <w:spacing w:val="6"/>
        </w:rPr>
        <w:t>权利</w:t>
      </w:r>
      <w:r>
        <w:rPr>
          <w:rFonts w:ascii="SimSun" w:hAnsi="SimSun" w:eastAsia="SimSun" w:cs="SimSun"/>
          <w:sz w:val="21"/>
          <w:szCs w:val="21"/>
        </w:rPr>
        <w:t xml:space="preserve"> </w:t>
      </w:r>
      <w:r>
        <w:rPr>
          <w:rFonts w:ascii="SimSun" w:hAnsi="SimSun" w:eastAsia="SimSun" w:cs="SimSun"/>
          <w:sz w:val="21"/>
          <w:szCs w:val="21"/>
          <w:spacing w:val="-1"/>
        </w:rPr>
        <w:t>与自由，以及促进欧盟内部的个人数据的自由流通，每个成员国应当建立一个 </w:t>
      </w:r>
      <w:r>
        <w:rPr>
          <w:rFonts w:ascii="SimSun" w:hAnsi="SimSun" w:eastAsia="SimSun" w:cs="SimSun"/>
          <w:sz w:val="21"/>
          <w:szCs w:val="21"/>
          <w:spacing w:val="-1"/>
        </w:rPr>
        <w:t>或多个独立公共机构，负责监控本条例的实施。各国监督管理机构设置目的在 </w:t>
      </w:r>
      <w:r>
        <w:rPr>
          <w:rFonts w:ascii="SimSun" w:hAnsi="SimSun" w:eastAsia="SimSun" w:cs="SimSun"/>
          <w:sz w:val="21"/>
          <w:szCs w:val="21"/>
          <w:spacing w:val="-1"/>
        </w:rPr>
        <w:t>于促进</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在欧盟范围内的一致性适用、加强与其他成员国监督管理机构以 </w:t>
      </w:r>
      <w:r>
        <w:rPr>
          <w:rFonts w:ascii="SimSun" w:hAnsi="SimSun" w:eastAsia="SimSun" w:cs="SimSun"/>
          <w:sz w:val="21"/>
          <w:szCs w:val="21"/>
          <w:spacing w:val="2"/>
        </w:rPr>
        <w:t>及欧盟数据保护委员会之间的合作。各成员国数据监管机构的职责主</w:t>
      </w:r>
      <w:r>
        <w:rPr>
          <w:rFonts w:ascii="SimSun" w:hAnsi="SimSun" w:eastAsia="SimSun" w:cs="SimSun"/>
          <w:sz w:val="21"/>
          <w:szCs w:val="21"/>
          <w:spacing w:val="1"/>
        </w:rPr>
        <w:t>要包括：</w:t>
      </w:r>
      <w:r>
        <w:rPr>
          <w:rFonts w:ascii="SimSun" w:hAnsi="SimSun" w:eastAsia="SimSun" w:cs="SimSun"/>
          <w:sz w:val="21"/>
          <w:szCs w:val="21"/>
        </w:rPr>
        <w:t xml:space="preserve"> </w:t>
      </w:r>
      <w:r>
        <w:rPr>
          <w:rFonts w:ascii="SimSun" w:hAnsi="SimSun" w:eastAsia="SimSun" w:cs="SimSun"/>
          <w:sz w:val="21"/>
          <w:szCs w:val="21"/>
          <w:spacing w:val="6"/>
        </w:rPr>
        <w:t>监控和执行对</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的实施；提高公众意识和对与数据处理相关的风险、规 </w:t>
      </w:r>
      <w:r>
        <w:rPr>
          <w:rFonts w:ascii="SimSun" w:hAnsi="SimSun" w:eastAsia="SimSun" w:cs="SimSun"/>
          <w:sz w:val="21"/>
          <w:szCs w:val="21"/>
          <w:spacing w:val="-1"/>
        </w:rPr>
        <w:t>则、安全保障和权利的理解，对针对儿童的活动保持特别注意；提高控制者与 </w:t>
      </w:r>
      <w:r>
        <w:rPr>
          <w:rFonts w:ascii="SimSun" w:hAnsi="SimSun" w:eastAsia="SimSun" w:cs="SimSun"/>
          <w:sz w:val="21"/>
          <w:szCs w:val="21"/>
        </w:rPr>
        <w:t>处理者对</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GDPR</w:t>
      </w:r>
      <w:r>
        <w:rPr>
          <w:rFonts w:ascii="SimSun" w:hAnsi="SimSun" w:eastAsia="SimSun" w:cs="SimSun"/>
          <w:sz w:val="21"/>
          <w:szCs w:val="21"/>
        </w:rPr>
        <w:t>所规定责任的意识；加强与其他监管机构合作，包括分享信息 </w:t>
      </w:r>
      <w:r>
        <w:rPr>
          <w:rFonts w:ascii="SimSun" w:hAnsi="SimSun" w:eastAsia="SimSun" w:cs="SimSun"/>
          <w:sz w:val="21"/>
          <w:szCs w:val="21"/>
          <w:spacing w:val="2"/>
        </w:rPr>
        <w:t>和提供相互协助；对</w:t>
      </w:r>
      <w:r>
        <w:rPr>
          <w:rFonts w:ascii="Times New Roman" w:hAnsi="Times New Roman" w:eastAsia="Times New Roman" w:cs="Times New Roman"/>
          <w:sz w:val="21"/>
          <w:szCs w:val="21"/>
        </w:rPr>
        <w:t>GDPR</w:t>
      </w:r>
      <w:r>
        <w:rPr>
          <w:rFonts w:ascii="SimSun" w:hAnsi="SimSun" w:eastAsia="SimSun" w:cs="SimSun"/>
          <w:sz w:val="21"/>
          <w:szCs w:val="21"/>
          <w:spacing w:val="2"/>
        </w:rPr>
        <w:t>的适用情况进行调查评估。除此之外，</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还赋 </w:t>
      </w:r>
      <w:r>
        <w:rPr>
          <w:rFonts w:ascii="SimSun" w:hAnsi="SimSun" w:eastAsia="SimSun" w:cs="SimSun"/>
          <w:sz w:val="21"/>
          <w:szCs w:val="21"/>
          <w:spacing w:val="2"/>
        </w:rPr>
        <w:t>予各成员国数据管理机构调查权、矫正权(主要行使方式包括警告、申诫、命 </w:t>
      </w:r>
      <w:r>
        <w:rPr>
          <w:rFonts w:ascii="SimSun" w:hAnsi="SimSun" w:eastAsia="SimSun" w:cs="SimSun"/>
          <w:sz w:val="21"/>
          <w:szCs w:val="21"/>
          <w:spacing w:val="3"/>
        </w:rPr>
        <w:t>令和发布禁令)、授权和提出建议的权力①。各成员国应当为本国数据监管机</w:t>
      </w:r>
      <w:r>
        <w:rPr>
          <w:rFonts w:ascii="SimSun" w:hAnsi="SimSun" w:eastAsia="SimSun" w:cs="SimSun"/>
          <w:sz w:val="21"/>
          <w:szCs w:val="21"/>
          <w:spacing w:val="10"/>
        </w:rPr>
        <w:t xml:space="preserve"> </w:t>
      </w:r>
      <w:r>
        <w:rPr>
          <w:rFonts w:ascii="SimSun" w:hAnsi="SimSun" w:eastAsia="SimSun" w:cs="SimSun"/>
          <w:sz w:val="21"/>
          <w:szCs w:val="21"/>
          <w:spacing w:val="-2"/>
        </w:rPr>
        <w:t>构行使职权提供必要的人力、技术和资金支持。</w:t>
      </w:r>
    </w:p>
    <w:p>
      <w:pPr>
        <w:ind w:left="402"/>
        <w:spacing w:before="177" w:line="221" w:lineRule="auto"/>
        <w:outlineLvl w:val="1"/>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57"/>
        </w:rPr>
        <w:t xml:space="preserve"> </w:t>
      </w:r>
      <w:r>
        <w:rPr>
          <w:rFonts w:ascii="SimHei" w:hAnsi="SimHei" w:eastAsia="SimHei" w:cs="SimHei"/>
          <w:sz w:val="21"/>
          <w:szCs w:val="21"/>
          <w:b/>
          <w:bCs/>
          <w:spacing w:val="-1"/>
        </w:rPr>
        <w:t>美国</w:t>
      </w:r>
    </w:p>
    <w:p>
      <w:pPr>
        <w:ind w:left="9" w:right="277" w:firstLine="390"/>
        <w:spacing w:before="69" w:line="292" w:lineRule="auto"/>
        <w:jc w:val="both"/>
        <w:rPr>
          <w:rFonts w:ascii="SimSun" w:hAnsi="SimSun" w:eastAsia="SimSun" w:cs="SimSun"/>
          <w:sz w:val="21"/>
          <w:szCs w:val="21"/>
        </w:rPr>
      </w:pPr>
      <w:r>
        <w:rPr>
          <w:rFonts w:ascii="SimSun" w:hAnsi="SimSun" w:eastAsia="SimSun" w:cs="SimSun"/>
          <w:sz w:val="21"/>
          <w:szCs w:val="21"/>
          <w:spacing w:val="3"/>
        </w:rPr>
        <w:t>美国联邦贸易委员会</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Federal</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Trade</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rPr>
        <w:t>Commssion</w:t>
      </w:r>
      <w:r>
        <w:rPr>
          <w:rFonts w:ascii="Times New Roman" w:hAnsi="Times New Roman" w:eastAsia="Times New Roman" w:cs="Times New Roman"/>
          <w:sz w:val="21"/>
          <w:szCs w:val="21"/>
          <w:spacing w:val="3"/>
        </w:rPr>
        <w:t>,  </w:t>
      </w:r>
      <w:r>
        <w:rPr>
          <w:rFonts w:ascii="SimSun" w:hAnsi="SimSun" w:eastAsia="SimSun" w:cs="SimSun"/>
          <w:sz w:val="21"/>
          <w:szCs w:val="21"/>
          <w:spacing w:val="3"/>
        </w:rPr>
        <w:t>以下简称</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3"/>
        </w:rPr>
        <w:t>)</w:t>
      </w:r>
      <w:r>
        <w:rPr>
          <w:rFonts w:ascii="SimSun" w:hAnsi="SimSun" w:eastAsia="SimSun" w:cs="SimSun"/>
          <w:sz w:val="21"/>
          <w:szCs w:val="21"/>
          <w:spacing w:val="3"/>
        </w:rPr>
        <w:t>是执行反</w:t>
      </w:r>
      <w:r>
        <w:rPr>
          <w:rFonts w:ascii="SimSun" w:hAnsi="SimSun" w:eastAsia="SimSun" w:cs="SimSun"/>
          <w:sz w:val="21"/>
          <w:szCs w:val="21"/>
        </w:rPr>
        <w:t xml:space="preserve">  </w:t>
      </w:r>
      <w:r>
        <w:rPr>
          <w:rFonts w:ascii="SimSun" w:hAnsi="SimSun" w:eastAsia="SimSun" w:cs="SimSun"/>
          <w:sz w:val="21"/>
          <w:szCs w:val="21"/>
          <w:spacing w:val="6"/>
        </w:rPr>
        <w:t>垄断和消费者保护法律的联邦机构，是美国联邦层面拥有广泛的保护消费者</w:t>
      </w:r>
      <w:r>
        <w:rPr>
          <w:rFonts w:ascii="SimSun" w:hAnsi="SimSun" w:eastAsia="SimSun" w:cs="SimSun"/>
          <w:sz w:val="21"/>
          <w:szCs w:val="21"/>
        </w:rPr>
        <w:t xml:space="preserve">  </w:t>
      </w:r>
      <w:r>
        <w:rPr>
          <w:rFonts w:ascii="SimSun" w:hAnsi="SimSun" w:eastAsia="SimSun" w:cs="SimSun"/>
          <w:sz w:val="21"/>
          <w:szCs w:val="21"/>
          <w:spacing w:val="6"/>
        </w:rPr>
        <w:t>权益的执法权力机构，也是美国数据和隐私保护的主要执法机构。在个人信</w:t>
      </w:r>
      <w:r>
        <w:rPr>
          <w:rFonts w:ascii="SimSun" w:hAnsi="SimSun" w:eastAsia="SimSun" w:cs="SimSun"/>
          <w:sz w:val="21"/>
          <w:szCs w:val="21"/>
          <w:spacing w:val="2"/>
        </w:rPr>
        <w:t xml:space="preserve">  </w:t>
      </w:r>
      <w:r>
        <w:rPr>
          <w:rFonts w:ascii="SimSun" w:hAnsi="SimSun" w:eastAsia="SimSun" w:cs="SimSun"/>
          <w:sz w:val="21"/>
          <w:szCs w:val="21"/>
          <w:spacing w:val="16"/>
        </w:rPr>
        <w:t>息保护方面，</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6"/>
        </w:rPr>
        <w:t>的主要职责是保护消费者隐私和</w:t>
      </w:r>
      <w:r>
        <w:rPr>
          <w:rFonts w:ascii="SimSun" w:hAnsi="SimSun" w:eastAsia="SimSun" w:cs="SimSun"/>
          <w:sz w:val="21"/>
          <w:szCs w:val="21"/>
          <w:spacing w:val="15"/>
        </w:rPr>
        <w:t>个人信息。长期以来，</w:t>
      </w:r>
      <w:r>
        <w:rPr>
          <w:rFonts w:ascii="SimSun" w:hAnsi="SimSun" w:eastAsia="SimSun" w:cs="SimSun"/>
          <w:sz w:val="21"/>
          <w:szCs w:val="21"/>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已经形成了成熟的联邦执法机制，对未遵守</w:t>
      </w:r>
      <w:r>
        <w:rPr>
          <w:rFonts w:ascii="SimSun" w:hAnsi="SimSun" w:eastAsia="SimSun" w:cs="SimSun"/>
          <w:sz w:val="21"/>
          <w:szCs w:val="21"/>
          <w:spacing w:val="5"/>
        </w:rPr>
        <w:t>隐私政策和未经授权泄露个</w:t>
      </w:r>
      <w:r>
        <w:rPr>
          <w:rFonts w:ascii="SimSun" w:hAnsi="SimSun" w:eastAsia="SimSun" w:cs="SimSun"/>
          <w:sz w:val="21"/>
          <w:szCs w:val="21"/>
        </w:rPr>
        <w:t xml:space="preserve">  </w:t>
      </w:r>
      <w:r>
        <w:rPr>
          <w:rFonts w:ascii="SimSun" w:hAnsi="SimSun" w:eastAsia="SimSun" w:cs="SimSun"/>
          <w:sz w:val="21"/>
          <w:szCs w:val="21"/>
          <w:spacing w:val="6"/>
        </w:rPr>
        <w:t>人数据的公司采取了强有力的执法行动。</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负责</w:t>
      </w:r>
      <w:r>
        <w:rPr>
          <w:rFonts w:ascii="SimSun" w:hAnsi="SimSun" w:eastAsia="SimSun" w:cs="SimSun"/>
          <w:sz w:val="21"/>
          <w:szCs w:val="21"/>
          <w:spacing w:val="5"/>
        </w:rPr>
        <w:t>确保隐私与安全项目的全</w:t>
      </w:r>
      <w:r>
        <w:rPr>
          <w:rFonts w:ascii="SimSun" w:hAnsi="SimSun" w:eastAsia="SimSun" w:cs="SimSun"/>
          <w:sz w:val="21"/>
          <w:szCs w:val="21"/>
        </w:rPr>
        <w:t xml:space="preserve">  </w:t>
      </w:r>
      <w:r>
        <w:rPr>
          <w:rFonts w:ascii="SimSun" w:hAnsi="SimSun" w:eastAsia="SimSun" w:cs="SimSun"/>
          <w:sz w:val="21"/>
          <w:szCs w:val="21"/>
          <w:spacing w:val="6"/>
        </w:rPr>
        <w:t>面落实，建立两年一次的独立专家评估制度，实施对消费者的赔付救济，不</w:t>
      </w:r>
      <w:r>
        <w:rPr>
          <w:rFonts w:ascii="SimSun" w:hAnsi="SimSun" w:eastAsia="SimSun" w:cs="SimSun"/>
          <w:sz w:val="21"/>
          <w:szCs w:val="21"/>
          <w:spacing w:val="1"/>
        </w:rPr>
        <w:t xml:space="preserve">  </w:t>
      </w:r>
      <w:r>
        <w:rPr>
          <w:rFonts w:ascii="SimSun" w:hAnsi="SimSun" w:eastAsia="SimSun" w:cs="SimSun"/>
          <w:sz w:val="21"/>
          <w:szCs w:val="21"/>
          <w:spacing w:val="6"/>
        </w:rPr>
        <w:t>当得利的追缴，删除非法获取的消费者信息，为消费者提供高透明度和选择</w:t>
      </w:r>
      <w:r>
        <w:rPr>
          <w:rFonts w:ascii="SimSun" w:hAnsi="SimSun" w:eastAsia="SimSun" w:cs="SimSun"/>
          <w:sz w:val="21"/>
          <w:szCs w:val="21"/>
        </w:rPr>
        <w:t xml:space="preserve">  </w:t>
      </w:r>
      <w:r>
        <w:rPr>
          <w:rFonts w:ascii="SimSun" w:hAnsi="SimSun" w:eastAsia="SimSun" w:cs="SimSun"/>
          <w:sz w:val="21"/>
          <w:szCs w:val="21"/>
          <w:spacing w:val="-13"/>
        </w:rPr>
        <w:t>机制保障。②</w:t>
      </w:r>
    </w:p>
    <w:p>
      <w:pPr>
        <w:ind w:left="9" w:right="296" w:firstLine="459"/>
        <w:spacing w:before="134" w:line="284" w:lineRule="auto"/>
        <w:jc w:val="both"/>
        <w:rPr>
          <w:rFonts w:ascii="SimSun" w:hAnsi="SimSun" w:eastAsia="SimSun" w:cs="SimSun"/>
          <w:sz w:val="21"/>
          <w:szCs w:val="21"/>
        </w:rPr>
      </w:pPr>
      <w:r>
        <w:rPr>
          <w:rFonts w:ascii="Times New Roman" w:hAnsi="Times New Roman" w:eastAsia="Times New Roman" w:cs="Times New Roman"/>
          <w:sz w:val="21"/>
          <w:szCs w:val="21"/>
          <w:spacing w:val="-4"/>
        </w:rPr>
        <w:t>FTC</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主要授权来自《联邦贸易委员会法》第5条，</w:t>
      </w:r>
      <w:r>
        <w:rPr>
          <w:rFonts w:ascii="Times New Roman" w:hAnsi="Times New Roman" w:eastAsia="Times New Roman" w:cs="Times New Roman"/>
          <w:sz w:val="21"/>
          <w:szCs w:val="21"/>
          <w:spacing w:val="-4"/>
        </w:rPr>
        <w:t>FTC </w:t>
      </w:r>
      <w:r>
        <w:rPr>
          <w:rFonts w:ascii="SimSun" w:hAnsi="SimSun" w:eastAsia="SimSun" w:cs="SimSun"/>
          <w:sz w:val="21"/>
          <w:szCs w:val="21"/>
          <w:spacing w:val="-4"/>
        </w:rPr>
        <w:t>有权禁止商业领域的</w:t>
      </w:r>
      <w:r>
        <w:rPr>
          <w:rFonts w:ascii="SimSun" w:hAnsi="SimSun" w:eastAsia="SimSun" w:cs="SimSun"/>
          <w:sz w:val="21"/>
          <w:szCs w:val="21"/>
        </w:rPr>
        <w:t xml:space="preserve"> </w:t>
      </w:r>
      <w:r>
        <w:rPr>
          <w:rFonts w:ascii="SimSun" w:hAnsi="SimSun" w:eastAsia="SimSun" w:cs="SimSun"/>
          <w:sz w:val="21"/>
          <w:szCs w:val="21"/>
          <w:spacing w:val="-1"/>
        </w:rPr>
        <w:t>不公平竞和欺诈行为，同时通过防止反竞争、欺骗和不公平的商业行为来保护 </w:t>
      </w:r>
      <w:r>
        <w:rPr>
          <w:rFonts w:ascii="SimSun" w:hAnsi="SimSun" w:eastAsia="SimSun" w:cs="SimSun"/>
          <w:sz w:val="21"/>
          <w:szCs w:val="21"/>
          <w:spacing w:val="-10"/>
        </w:rPr>
        <w:t>消费者。除此之外，《真实借贷法》《反垃圾邮件法》《儿童在线隐私保护法案》</w:t>
      </w:r>
    </w:p>
    <w:p>
      <w:pPr>
        <w:pStyle w:val="BodyText"/>
        <w:spacing w:line="349" w:lineRule="auto"/>
        <w:rPr/>
      </w:pPr>
      <w:r/>
    </w:p>
    <w:p>
      <w:pPr>
        <w:ind w:left="399"/>
        <w:spacing w:before="69" w:line="217"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62"/>
        </w:rPr>
        <w:t xml:space="preserve"> </w:t>
      </w:r>
      <w:r>
        <w:rPr>
          <w:rFonts w:ascii="SimSun" w:hAnsi="SimSun" w:eastAsia="SimSun" w:cs="SimSun"/>
          <w:sz w:val="21"/>
          <w:szCs w:val="21"/>
          <w:spacing w:val="-20"/>
          <w:w w:val="97"/>
        </w:rPr>
        <w:t>参见《欧盟通用数据保护条例》第55~59条。</w:t>
      </w:r>
    </w:p>
    <w:p>
      <w:pPr>
        <w:ind w:left="399"/>
        <w:spacing w:before="23" w:line="184"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76"/>
        </w:rPr>
        <w:t xml:space="preserve"> </w:t>
      </w:r>
      <w:r>
        <w:rPr>
          <w:rFonts w:ascii="SimSun" w:hAnsi="SimSun" w:eastAsia="SimSun" w:cs="SimSun"/>
          <w:sz w:val="21"/>
          <w:szCs w:val="21"/>
          <w:spacing w:val="-21"/>
          <w:w w:val="97"/>
        </w:rPr>
        <w:t>参见美国联邦贸易委员会(FTC)《2017年隐私与数据安全保护工作报告》。</w:t>
      </w:r>
    </w:p>
    <w:p>
      <w:pPr>
        <w:spacing w:line="184" w:lineRule="auto"/>
        <w:sectPr>
          <w:type w:val="continuous"/>
          <w:pgSz w:w="8490" w:h="13140"/>
          <w:pgMar w:top="400" w:right="258" w:bottom="400" w:left="720" w:header="0" w:footer="0" w:gutter="0"/>
          <w:cols w:equalWidth="0" w:num="1">
            <w:col w:w="7512" w:space="0"/>
          </w:cols>
        </w:sectPr>
        <w:rPr>
          <w:rFonts w:ascii="SimSun" w:hAnsi="SimSun" w:eastAsia="SimSun" w:cs="SimSun"/>
          <w:sz w:val="21"/>
          <w:szCs w:val="21"/>
        </w:rPr>
      </w:pPr>
    </w:p>
    <w:p>
      <w:pPr>
        <w:ind w:left="390"/>
        <w:spacing w:before="179"/>
        <w:rPr>
          <w:rFonts w:ascii="SimHei" w:hAnsi="SimHei" w:eastAsia="SimHei" w:cs="SimHei"/>
          <w:sz w:val="16"/>
          <w:szCs w:val="16"/>
        </w:rPr>
      </w:pPr>
      <w:r>
        <w:drawing>
          <wp:anchor distT="0" distB="0" distL="0" distR="0" simplePos="0" relativeHeight="252139520" behindDoc="0" locked="0" layoutInCell="0" allowOverlap="1">
            <wp:simplePos x="0" y="0"/>
            <wp:positionH relativeFrom="page">
              <wp:posOffset>342877</wp:posOffset>
            </wp:positionH>
            <wp:positionV relativeFrom="page">
              <wp:posOffset>6451629</wp:posOffset>
            </wp:positionV>
            <wp:extent cx="1155701" cy="6351"/>
            <wp:effectExtent l="0" t="0" r="0" b="0"/>
            <wp:wrapNone/>
            <wp:docPr id="410" name="IM 410"/>
            <wp:cNvGraphicFramePr/>
            <a:graphic>
              <a:graphicData uri="http://schemas.openxmlformats.org/drawingml/2006/picture">
                <pic:pic>
                  <pic:nvPicPr>
                    <pic:cNvPr id="410" name="IM 410"/>
                    <pic:cNvPicPr/>
                  </pic:nvPicPr>
                  <pic:blipFill>
                    <a:blip r:embed="rId219"/>
                    <a:stretch>
                      <a:fillRect/>
                    </a:stretch>
                  </pic:blipFill>
                  <pic:spPr>
                    <a:xfrm rot="0">
                      <a:off x="0" y="0"/>
                      <a:ext cx="1155701" cy="6351"/>
                    </a:xfrm>
                    <a:prstGeom prst="rect">
                      <a:avLst/>
                    </a:prstGeom>
                  </pic:spPr>
                </pic:pic>
              </a:graphicData>
            </a:graphic>
          </wp:anchor>
        </w:drawing>
      </w:r>
      <w:r>
        <w:pict>
          <v:shape id="_x0000_s268" style="position:absolute;margin-left:-1pt;margin-top:13.8599pt;mso-position-vertical-relative:text;mso-position-horizontal-relative:text;width:13.1pt;height:7.6pt;z-index:2521384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146</w:t>
                  </w:r>
                </w:p>
              </w:txbxContent>
            </v:textbox>
          </v:shape>
        </w:pict>
      </w:r>
      <w:r>
        <w:rPr>
          <w:rFonts w:ascii="SimHei" w:hAnsi="SimHei" w:eastAsia="SimHei" w:cs="SimHei"/>
          <w:sz w:val="16"/>
          <w:szCs w:val="16"/>
          <w:position w:val="-3"/>
        </w:rPr>
        <w:drawing>
          <wp:inline distT="0" distB="0" distL="0" distR="0">
            <wp:extent cx="6308" cy="273094"/>
            <wp:effectExtent l="0" t="0" r="0" b="0"/>
            <wp:docPr id="412" name="IM 412"/>
            <wp:cNvGraphicFramePr/>
            <a:graphic>
              <a:graphicData uri="http://schemas.openxmlformats.org/drawingml/2006/picture">
                <pic:pic>
                  <pic:nvPicPr>
                    <pic:cNvPr id="412" name="IM 412"/>
                    <pic:cNvPicPr/>
                  </pic:nvPicPr>
                  <pic:blipFill>
                    <a:blip r:embed="rId220"/>
                    <a:stretch>
                      <a:fillRect/>
                    </a:stretch>
                  </pic:blipFill>
                  <pic:spPr>
                    <a:xfrm rot="0">
                      <a:off x="0" y="0"/>
                      <a:ext cx="6308" cy="273094"/>
                    </a:xfrm>
                    <a:prstGeom prst="rect">
                      <a:avLst/>
                    </a:prstGeom>
                  </pic:spPr>
                </pic:pic>
              </a:graphicData>
            </a:graphic>
          </wp:inline>
        </w:drawing>
      </w:r>
      <w:r>
        <w:rPr>
          <w:rFonts w:ascii="SimHei" w:hAnsi="SimHei" w:eastAsia="SimHei" w:cs="SimHei"/>
          <w:sz w:val="16"/>
          <w:szCs w:val="16"/>
          <w:spacing w:val="61"/>
        </w:rPr>
        <w:t xml:space="preserve"> </w:t>
      </w:r>
      <w:r>
        <w:rPr>
          <w:rFonts w:ascii="SimHei" w:hAnsi="SimHei" w:eastAsia="SimHei" w:cs="SimHei"/>
          <w:sz w:val="16"/>
          <w:szCs w:val="16"/>
          <w:spacing w:val="-1"/>
        </w:rPr>
        <w:t>第三章</w:t>
      </w:r>
      <w:r>
        <w:rPr>
          <w:rFonts w:ascii="SimHei" w:hAnsi="SimHei" w:eastAsia="SimHei" w:cs="SimHei"/>
          <w:sz w:val="16"/>
          <w:szCs w:val="16"/>
          <w:spacing w:val="-1"/>
        </w:rPr>
        <w:t xml:space="preserve">  </w:t>
      </w:r>
      <w:r>
        <w:rPr>
          <w:rFonts w:ascii="SimHei" w:hAnsi="SimHei" w:eastAsia="SimHei" w:cs="SimHei"/>
          <w:sz w:val="16"/>
          <w:szCs w:val="16"/>
          <w:spacing w:val="-1"/>
        </w:rPr>
        <w:t>数据安全的立法体系比较研究</w:t>
      </w:r>
    </w:p>
    <w:p>
      <w:pPr>
        <w:pStyle w:val="BodyText"/>
        <w:spacing w:line="342" w:lineRule="auto"/>
        <w:rPr/>
      </w:pPr>
      <w:r/>
    </w:p>
    <w:p>
      <w:pPr>
        <w:ind w:left="398" w:right="85" w:hanging="104"/>
        <w:spacing w:before="68" w:line="282" w:lineRule="auto"/>
        <w:jc w:val="both"/>
        <w:rPr>
          <w:rFonts w:ascii="SimSun" w:hAnsi="SimSun" w:eastAsia="SimSun" w:cs="SimSun"/>
          <w:sz w:val="21"/>
          <w:szCs w:val="21"/>
        </w:rPr>
      </w:pPr>
      <w:r>
        <w:rPr>
          <w:rFonts w:ascii="SimSun" w:hAnsi="SimSun" w:eastAsia="SimSun" w:cs="SimSun"/>
          <w:sz w:val="21"/>
          <w:szCs w:val="21"/>
          <w:spacing w:val="-9"/>
        </w:rPr>
        <w:t>《平等信用机会法》《公平信用报告法》《公平债务催</w:t>
      </w:r>
      <w:r>
        <w:rPr>
          <w:rFonts w:ascii="SimSun" w:hAnsi="SimSun" w:eastAsia="SimSun" w:cs="SimSun"/>
          <w:sz w:val="21"/>
          <w:szCs w:val="21"/>
          <w:spacing w:val="-10"/>
        </w:rPr>
        <w:t>收实践法》和《电话营销与</w:t>
      </w:r>
      <w:r>
        <w:rPr>
          <w:rFonts w:ascii="SimSun" w:hAnsi="SimSun" w:eastAsia="SimSun" w:cs="SimSun"/>
          <w:sz w:val="21"/>
          <w:szCs w:val="21"/>
        </w:rPr>
        <w:t xml:space="preserve"> </w:t>
      </w:r>
      <w:r>
        <w:rPr>
          <w:rFonts w:ascii="SimSun" w:hAnsi="SimSun" w:eastAsia="SimSun" w:cs="SimSun"/>
          <w:sz w:val="21"/>
          <w:szCs w:val="21"/>
          <w:spacing w:val="9"/>
        </w:rPr>
        <w:t>消费欺诈滥用防治法》均授权</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9"/>
        </w:rPr>
        <w:t>开展具体领域的数据和隐私安全保护执</w:t>
      </w:r>
      <w:r>
        <w:rPr>
          <w:rFonts w:ascii="SimSun" w:hAnsi="SimSun" w:eastAsia="SimSun" w:cs="SimSun"/>
          <w:sz w:val="21"/>
          <w:szCs w:val="21"/>
        </w:rPr>
        <w:t xml:space="preserve"> </w:t>
      </w:r>
      <w:r>
        <w:rPr>
          <w:rFonts w:ascii="SimSun" w:hAnsi="SimSun" w:eastAsia="SimSun" w:cs="SimSun"/>
          <w:sz w:val="21"/>
          <w:szCs w:val="21"/>
        </w:rPr>
        <w:t>法。①广泛授权使</w:t>
      </w:r>
      <w:r>
        <w:rPr>
          <w:rFonts w:ascii="Times New Roman" w:hAnsi="Times New Roman" w:eastAsia="Times New Roman" w:cs="Times New Roman"/>
          <w:sz w:val="21"/>
          <w:szCs w:val="21"/>
        </w:rPr>
        <w:t>FTC</w:t>
      </w:r>
      <w:r>
        <w:rPr>
          <w:rFonts w:ascii="SimSun" w:hAnsi="SimSun" w:eastAsia="SimSun" w:cs="SimSun"/>
          <w:sz w:val="21"/>
          <w:szCs w:val="21"/>
        </w:rPr>
        <w:t>可以将消费者保护执法延伸至新的技术应用、商业模式</w:t>
      </w:r>
      <w:r>
        <w:rPr>
          <w:rFonts w:ascii="SimSun" w:hAnsi="SimSun" w:eastAsia="SimSun" w:cs="SimSun"/>
          <w:sz w:val="21"/>
          <w:szCs w:val="21"/>
          <w:spacing w:val="4"/>
        </w:rPr>
        <w:t xml:space="preserve"> </w:t>
      </w:r>
      <w:r>
        <w:rPr>
          <w:rFonts w:ascii="SimSun" w:hAnsi="SimSun" w:eastAsia="SimSun" w:cs="SimSun"/>
          <w:sz w:val="21"/>
          <w:szCs w:val="21"/>
        </w:rPr>
        <w:t>和经济形态。此外，</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4"/>
        </w:rPr>
        <w:t xml:space="preserve"> </w:t>
      </w:r>
      <w:r>
        <w:rPr>
          <w:rFonts w:ascii="SimSun" w:hAnsi="SimSun" w:eastAsia="SimSun" w:cs="SimSun"/>
          <w:sz w:val="21"/>
          <w:szCs w:val="21"/>
        </w:rPr>
        <w:t>也可能根据一些消费者投诉、公司信件</w:t>
      </w:r>
      <w:r>
        <w:rPr>
          <w:rFonts w:ascii="SimSun" w:hAnsi="SimSun" w:eastAsia="SimSun" w:cs="SimSun"/>
          <w:sz w:val="21"/>
          <w:szCs w:val="21"/>
          <w:spacing w:val="-1"/>
        </w:rPr>
        <w:t>、国会要求以</w:t>
      </w:r>
      <w:r>
        <w:rPr>
          <w:rFonts w:ascii="SimSun" w:hAnsi="SimSun" w:eastAsia="SimSun" w:cs="SimSun"/>
          <w:sz w:val="21"/>
          <w:szCs w:val="21"/>
        </w:rPr>
        <w:t xml:space="preserve"> </w:t>
      </w:r>
      <w:r>
        <w:rPr>
          <w:rFonts w:ascii="SimSun" w:hAnsi="SimSun" w:eastAsia="SimSun" w:cs="SimSun"/>
          <w:sz w:val="21"/>
          <w:szCs w:val="21"/>
          <w:spacing w:val="-6"/>
        </w:rPr>
        <w:t>及有关消费者保护、经济贸易等案件采取执法行动。②</w:t>
      </w:r>
    </w:p>
    <w:p>
      <w:pPr>
        <w:ind w:left="399" w:right="91" w:firstLine="369"/>
        <w:spacing w:before="108" w:line="279" w:lineRule="auto"/>
        <w:jc w:val="both"/>
        <w:rPr>
          <w:rFonts w:ascii="SimSun" w:hAnsi="SimSun" w:eastAsia="SimSun" w:cs="SimSun"/>
          <w:sz w:val="21"/>
          <w:szCs w:val="21"/>
        </w:rPr>
      </w:pPr>
      <w:r>
        <w:rPr>
          <w:rFonts w:ascii="SimSun" w:hAnsi="SimSun" w:eastAsia="SimSun" w:cs="SimSun"/>
          <w:sz w:val="21"/>
          <w:szCs w:val="21"/>
        </w:rPr>
        <w:t>根据《联邦贸易委员会法》的规定，</w:t>
      </w:r>
      <w:r>
        <w:rPr>
          <w:rFonts w:ascii="Times New Roman" w:hAnsi="Times New Roman" w:eastAsia="Times New Roman" w:cs="Times New Roman"/>
          <w:sz w:val="21"/>
          <w:szCs w:val="21"/>
        </w:rPr>
        <w:t>FTC </w:t>
      </w:r>
      <w:r>
        <w:rPr>
          <w:rFonts w:ascii="SimSun" w:hAnsi="SimSun" w:eastAsia="SimSun" w:cs="SimSun"/>
          <w:sz w:val="21"/>
          <w:szCs w:val="21"/>
        </w:rPr>
        <w:t>拥有对案</w:t>
      </w:r>
      <w:r>
        <w:rPr>
          <w:rFonts w:ascii="SimSun" w:hAnsi="SimSun" w:eastAsia="SimSun" w:cs="SimSun"/>
          <w:sz w:val="21"/>
          <w:szCs w:val="21"/>
          <w:spacing w:val="-1"/>
        </w:rPr>
        <w:t>件进行调查、作出行政</w:t>
      </w:r>
      <w:r>
        <w:rPr>
          <w:rFonts w:ascii="SimSun" w:hAnsi="SimSun" w:eastAsia="SimSun" w:cs="SimSun"/>
          <w:sz w:val="21"/>
          <w:szCs w:val="21"/>
        </w:rPr>
        <w:t xml:space="preserve"> </w:t>
      </w:r>
      <w:r>
        <w:rPr>
          <w:rFonts w:ascii="SimSun" w:hAnsi="SimSun" w:eastAsia="SimSun" w:cs="SimSun"/>
          <w:sz w:val="21"/>
          <w:szCs w:val="21"/>
          <w:spacing w:val="6"/>
        </w:rPr>
        <w:t>命令、提起民事诉讼以及禁止令等权力，案件当事人如</w:t>
      </w:r>
      <w:r>
        <w:rPr>
          <w:rFonts w:ascii="SimSun" w:hAnsi="SimSun" w:eastAsia="SimSun" w:cs="SimSun"/>
          <w:sz w:val="21"/>
          <w:szCs w:val="21"/>
          <w:spacing w:val="5"/>
        </w:rPr>
        <w:t>果对</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的决议有异</w:t>
      </w:r>
      <w:r>
        <w:rPr>
          <w:rFonts w:ascii="SimSun" w:hAnsi="SimSun" w:eastAsia="SimSun" w:cs="SimSun"/>
          <w:sz w:val="21"/>
          <w:szCs w:val="21"/>
        </w:rPr>
        <w:t xml:space="preserve"> </w:t>
      </w:r>
      <w:r>
        <w:rPr>
          <w:rFonts w:ascii="SimSun" w:hAnsi="SimSun" w:eastAsia="SimSun" w:cs="SimSun"/>
          <w:sz w:val="21"/>
          <w:szCs w:val="21"/>
          <w:spacing w:val="-6"/>
        </w:rPr>
        <w:t>议，可以向联邦法院提起复审要求。③与此同时，《联邦</w:t>
      </w:r>
      <w:r>
        <w:rPr>
          <w:rFonts w:ascii="SimSun" w:hAnsi="SimSun" w:eastAsia="SimSun" w:cs="SimSun"/>
          <w:sz w:val="21"/>
          <w:szCs w:val="21"/>
          <w:spacing w:val="-7"/>
        </w:rPr>
        <w:t>贸易委员会法》规定在</w:t>
      </w:r>
      <w:r>
        <w:rPr>
          <w:rFonts w:ascii="SimSun" w:hAnsi="SimSun" w:eastAsia="SimSun" w:cs="SimSun"/>
          <w:sz w:val="21"/>
          <w:szCs w:val="21"/>
        </w:rPr>
        <w:t xml:space="preserve"> </w:t>
      </w:r>
      <w:r>
        <w:rPr>
          <w:rFonts w:ascii="SimSun" w:hAnsi="SimSun" w:eastAsia="SimSun" w:cs="SimSun"/>
          <w:sz w:val="21"/>
          <w:szCs w:val="21"/>
          <w:spacing w:val="-1"/>
        </w:rPr>
        <w:t>某些案件类型中， </w:t>
      </w:r>
      <w:r>
        <w:rPr>
          <w:rFonts w:ascii="Times New Roman" w:hAnsi="Times New Roman" w:eastAsia="Times New Roman" w:cs="Times New Roman"/>
          <w:sz w:val="21"/>
          <w:szCs w:val="21"/>
          <w:spacing w:val="-1"/>
        </w:rPr>
        <w:t>FTC</w:t>
      </w:r>
      <w:r>
        <w:rPr>
          <w:rFonts w:ascii="SimSun" w:hAnsi="SimSun" w:eastAsia="SimSun" w:cs="SimSun"/>
          <w:sz w:val="21"/>
          <w:szCs w:val="21"/>
          <w:spacing w:val="-1"/>
        </w:rPr>
        <w:t>可以作出终局性决议。</w:t>
      </w:r>
      <w:r>
        <w:rPr>
          <w:rFonts w:ascii="Times New Roman" w:hAnsi="Times New Roman" w:eastAsia="Times New Roman" w:cs="Times New Roman"/>
          <w:sz w:val="21"/>
          <w:szCs w:val="21"/>
          <w:spacing w:val="-1"/>
        </w:rPr>
        <w:t>FTC</w:t>
      </w:r>
      <w:r>
        <w:rPr>
          <w:rFonts w:ascii="SimSun" w:hAnsi="SimSun" w:eastAsia="SimSun" w:cs="SimSun"/>
          <w:sz w:val="21"/>
          <w:szCs w:val="21"/>
          <w:spacing w:val="-1"/>
        </w:rPr>
        <w:t>拥有对从事商</w:t>
      </w:r>
      <w:r>
        <w:rPr>
          <w:rFonts w:ascii="SimSun" w:hAnsi="SimSun" w:eastAsia="SimSun" w:cs="SimSun"/>
          <w:sz w:val="21"/>
          <w:szCs w:val="21"/>
          <w:spacing w:val="-2"/>
        </w:rPr>
        <w:t>业服务的经营</w:t>
      </w:r>
      <w:r>
        <w:rPr>
          <w:rFonts w:ascii="SimSun" w:hAnsi="SimSun" w:eastAsia="SimSun" w:cs="SimSun"/>
          <w:sz w:val="21"/>
          <w:szCs w:val="21"/>
        </w:rPr>
        <w:t xml:space="preserve"> </w:t>
      </w:r>
      <w:r>
        <w:rPr>
          <w:rFonts w:ascii="SimSun" w:hAnsi="SimSun" w:eastAsia="SimSun" w:cs="SimSun"/>
          <w:sz w:val="21"/>
          <w:szCs w:val="21"/>
        </w:rPr>
        <w:t>者的信息收集、利用、安全维护方面的调查权，可以</w:t>
      </w:r>
      <w:r>
        <w:rPr>
          <w:rFonts w:ascii="SimSun" w:hAnsi="SimSun" w:eastAsia="SimSun" w:cs="SimSun"/>
          <w:sz w:val="21"/>
          <w:szCs w:val="21"/>
          <w:spacing w:val="-1"/>
        </w:rPr>
        <w:t>要求其监管的涉及数据和</w:t>
      </w:r>
      <w:r>
        <w:rPr>
          <w:rFonts w:ascii="SimSun" w:hAnsi="SimSun" w:eastAsia="SimSun" w:cs="SimSun"/>
          <w:sz w:val="21"/>
          <w:szCs w:val="21"/>
        </w:rPr>
        <w:t xml:space="preserve"> </w:t>
      </w:r>
      <w:r>
        <w:rPr>
          <w:rFonts w:ascii="SimSun" w:hAnsi="SimSun" w:eastAsia="SimSun" w:cs="SimSun"/>
          <w:sz w:val="21"/>
          <w:szCs w:val="21"/>
          <w:spacing w:val="-1"/>
        </w:rPr>
        <w:t>隐私安全的公司提交市场经营和消费者保护的年度保护数据，并给予国会立法</w:t>
      </w:r>
      <w:r>
        <w:rPr>
          <w:rFonts w:ascii="SimSun" w:hAnsi="SimSun" w:eastAsia="SimSun" w:cs="SimSun"/>
          <w:sz w:val="21"/>
          <w:szCs w:val="21"/>
          <w:spacing w:val="11"/>
        </w:rPr>
        <w:t xml:space="preserve"> </w:t>
      </w:r>
      <w:r>
        <w:rPr>
          <w:rFonts w:ascii="SimSun" w:hAnsi="SimSun" w:eastAsia="SimSun" w:cs="SimSun"/>
          <w:sz w:val="21"/>
          <w:szCs w:val="21"/>
          <w:spacing w:val="-22"/>
        </w:rPr>
        <w:t>保护建议。④</w:t>
      </w:r>
    </w:p>
    <w:p>
      <w:pPr>
        <w:ind w:left="399" w:right="95" w:firstLine="369"/>
        <w:spacing w:before="164" w:line="273" w:lineRule="auto"/>
        <w:jc w:val="both"/>
        <w:rPr>
          <w:rFonts w:ascii="SimSun" w:hAnsi="SimSun" w:eastAsia="SimSun" w:cs="SimSun"/>
          <w:sz w:val="21"/>
          <w:szCs w:val="21"/>
        </w:rPr>
      </w:pPr>
      <w:r>
        <w:rPr>
          <w:rFonts w:ascii="Times New Roman" w:hAnsi="Times New Roman" w:eastAsia="Times New Roman" w:cs="Times New Roman"/>
          <w:sz w:val="21"/>
          <w:szCs w:val="21"/>
        </w:rPr>
        <w:t>FTC</w:t>
      </w:r>
      <w:r>
        <w:rPr>
          <w:rFonts w:ascii="SimSun" w:hAnsi="SimSun" w:eastAsia="SimSun" w:cs="SimSun"/>
          <w:sz w:val="21"/>
          <w:szCs w:val="21"/>
          <w:spacing w:val="1"/>
        </w:rPr>
        <w:t>可以基于已有立法确立的隐私保护规则，对违反隐私规</w:t>
      </w:r>
      <w:r>
        <w:rPr>
          <w:rFonts w:ascii="SimSun" w:hAnsi="SimSun" w:eastAsia="SimSun" w:cs="SimSun"/>
          <w:sz w:val="21"/>
          <w:szCs w:val="21"/>
        </w:rPr>
        <w:t>则的行为进行 </w:t>
      </w:r>
      <w:r>
        <w:rPr>
          <w:rFonts w:ascii="SimSun" w:hAnsi="SimSun" w:eastAsia="SimSun" w:cs="SimSun"/>
          <w:sz w:val="21"/>
          <w:szCs w:val="21"/>
          <w:spacing w:val="6"/>
        </w:rPr>
        <w:t>民事罚款。处理案件时，若企业涉嫌欺诈和反竞</w:t>
      </w:r>
      <w:r>
        <w:rPr>
          <w:rFonts w:ascii="SimSun" w:hAnsi="SimSun" w:eastAsia="SimSun" w:cs="SimSun"/>
          <w:sz w:val="21"/>
          <w:szCs w:val="21"/>
          <w:spacing w:val="5"/>
        </w:rPr>
        <w:t>争，违背了</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有关消费者</w:t>
      </w:r>
      <w:r>
        <w:rPr>
          <w:rFonts w:ascii="SimSun" w:hAnsi="SimSun" w:eastAsia="SimSun" w:cs="SimSun"/>
          <w:sz w:val="21"/>
          <w:szCs w:val="21"/>
        </w:rPr>
        <w:t xml:space="preserve"> </w:t>
      </w:r>
      <w:r>
        <w:rPr>
          <w:rFonts w:ascii="SimSun" w:hAnsi="SimSun" w:eastAsia="SimSun" w:cs="SimSun"/>
          <w:sz w:val="21"/>
          <w:szCs w:val="21"/>
          <w:spacing w:val="-1"/>
        </w:rPr>
        <w:t>隐私与数据安全保护的规定，</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FTC</w:t>
      </w:r>
      <w:r>
        <w:rPr>
          <w:rFonts w:ascii="SimSun" w:hAnsi="SimSun" w:eastAsia="SimSun" w:cs="SimSun"/>
          <w:sz w:val="21"/>
          <w:szCs w:val="21"/>
          <w:spacing w:val="-1"/>
        </w:rPr>
        <w:t>有权向法院申请</w:t>
      </w:r>
      <w:r>
        <w:rPr>
          <w:rFonts w:ascii="SimSun" w:hAnsi="SimSun" w:eastAsia="SimSun" w:cs="SimSun"/>
          <w:sz w:val="21"/>
          <w:szCs w:val="21"/>
          <w:spacing w:val="-2"/>
        </w:rPr>
        <w:t>禁令，并要求法院对违法企</w:t>
      </w:r>
      <w:r>
        <w:rPr>
          <w:rFonts w:ascii="SimSun" w:hAnsi="SimSun" w:eastAsia="SimSun" w:cs="SimSun"/>
          <w:sz w:val="21"/>
          <w:szCs w:val="21"/>
        </w:rPr>
        <w:t xml:space="preserve"> </w:t>
      </w:r>
      <w:r>
        <w:rPr>
          <w:rFonts w:ascii="SimSun" w:hAnsi="SimSun" w:eastAsia="SimSun" w:cs="SimSun"/>
          <w:sz w:val="21"/>
          <w:szCs w:val="21"/>
          <w:spacing w:val="-5"/>
        </w:rPr>
        <w:t>业进行民事罚款。</w:t>
      </w:r>
    </w:p>
    <w:p>
      <w:pPr>
        <w:ind w:left="399" w:firstLine="369"/>
        <w:spacing w:before="86" w:line="283" w:lineRule="auto"/>
        <w:jc w:val="both"/>
        <w:rPr>
          <w:rFonts w:ascii="SimSun" w:hAnsi="SimSun" w:eastAsia="SimSun" w:cs="SimSun"/>
          <w:sz w:val="21"/>
          <w:szCs w:val="21"/>
        </w:rPr>
      </w:pPr>
      <w:r>
        <w:rPr>
          <w:rFonts w:ascii="SimSun" w:hAnsi="SimSun" w:eastAsia="SimSun" w:cs="SimSun"/>
          <w:sz w:val="21"/>
          <w:szCs w:val="21"/>
          <w:spacing w:val="-4"/>
        </w:rPr>
        <w:t>根据联邦贸易委员为发布的《2017年隐私与数据安全保护工作报告》显示，</w:t>
      </w:r>
      <w:r>
        <w:rPr>
          <w:rFonts w:ascii="SimSun" w:hAnsi="SimSun" w:eastAsia="SimSun" w:cs="SimSun"/>
          <w:sz w:val="21"/>
          <w:szCs w:val="21"/>
          <w:spacing w:val="14"/>
        </w:rPr>
        <w:t xml:space="preserve"> </w:t>
      </w:r>
      <w:r>
        <w:rPr>
          <w:rFonts w:ascii="SimSun" w:hAnsi="SimSun" w:eastAsia="SimSun" w:cs="SimSun"/>
          <w:sz w:val="21"/>
          <w:szCs w:val="21"/>
        </w:rPr>
        <w:t>FTC</w:t>
      </w:r>
      <w:r>
        <w:rPr>
          <w:rFonts w:ascii="SimSun" w:hAnsi="SimSun" w:eastAsia="SimSun" w:cs="SimSun"/>
          <w:sz w:val="21"/>
          <w:szCs w:val="21"/>
          <w:spacing w:val="-18"/>
        </w:rPr>
        <w:t xml:space="preserve"> </w:t>
      </w:r>
      <w:r>
        <w:rPr>
          <w:rFonts w:ascii="SimSun" w:hAnsi="SimSun" w:eastAsia="SimSun" w:cs="SimSun"/>
          <w:sz w:val="21"/>
          <w:szCs w:val="21"/>
          <w:spacing w:val="7"/>
        </w:rPr>
        <w:t>针对隐私保护和数据安全展开了频繁的执法活动。其中，互联网巨头是</w:t>
      </w:r>
      <w:r>
        <w:rPr>
          <w:rFonts w:ascii="SimSun" w:hAnsi="SimSun" w:eastAsia="SimSun" w:cs="SimSun"/>
          <w:sz w:val="21"/>
          <w:szCs w:val="21"/>
        </w:rPr>
        <w:t xml:space="preserve">  </w:t>
      </w:r>
      <w:r>
        <w:rPr>
          <w:rFonts w:ascii="Times New Roman" w:hAnsi="Times New Roman" w:eastAsia="Times New Roman" w:cs="Times New Roman"/>
          <w:sz w:val="21"/>
          <w:szCs w:val="21"/>
        </w:rPr>
        <w:t>FTC</w:t>
      </w:r>
      <w:r>
        <w:rPr>
          <w:rFonts w:ascii="SimSun" w:hAnsi="SimSun" w:eastAsia="SimSun" w:cs="SimSun"/>
          <w:sz w:val="21"/>
          <w:szCs w:val="21"/>
          <w:spacing w:val="1"/>
        </w:rPr>
        <w:t>监管的头号目标，受到调查的企业包括联想</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Lenovo</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、优步</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Uber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26"/>
        </w:rPr>
        <w:t xml:space="preserve"> </w:t>
      </w:r>
      <w:r>
        <w:rPr>
          <w:rFonts w:ascii="SimSun" w:hAnsi="SimSun" w:eastAsia="SimSun" w:cs="SimSun"/>
          <w:sz w:val="21"/>
          <w:szCs w:val="21"/>
        </w:rPr>
        <w:t>谷歌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、环球蓝联</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Blue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Global</w:t>
      </w:r>
      <w:r>
        <w:rPr>
          <w:rFonts w:ascii="Times New Roman" w:hAnsi="Times New Roman" w:eastAsia="Times New Roman" w:cs="Times New Roman"/>
          <w:sz w:val="21"/>
          <w:szCs w:val="21"/>
          <w:spacing w:val="5"/>
        </w:rPr>
        <w:t>)</w:t>
      </w:r>
      <w:r>
        <w:rPr>
          <w:rFonts w:ascii="SimSun" w:hAnsi="SimSun" w:eastAsia="SimSun" w:cs="SimSun"/>
          <w:sz w:val="21"/>
          <w:szCs w:val="21"/>
          <w:spacing w:val="5"/>
        </w:rPr>
        <w:t>等企业，隐私保护行动主要针对垃圾邮件、</w:t>
      </w:r>
      <w:r>
        <w:rPr>
          <w:rFonts w:ascii="SimSun" w:hAnsi="SimSun" w:eastAsia="SimSun" w:cs="SimSun"/>
          <w:sz w:val="21"/>
          <w:szCs w:val="21"/>
        </w:rPr>
        <w:t xml:space="preserve"> </w:t>
      </w:r>
      <w:r>
        <w:rPr>
          <w:rFonts w:ascii="SimSun" w:hAnsi="SimSun" w:eastAsia="SimSun" w:cs="SimSun"/>
          <w:sz w:val="21"/>
          <w:szCs w:val="21"/>
          <w:spacing w:val="-3"/>
        </w:rPr>
        <w:t>社交网络、行为广告、窃听、间谍软件等。</w:t>
      </w:r>
    </w:p>
    <w:p>
      <w:pPr>
        <w:ind w:left="399" w:right="75" w:firstLine="460"/>
        <w:spacing w:before="102" w:line="279" w:lineRule="auto"/>
        <w:jc w:val="both"/>
        <w:rPr>
          <w:rFonts w:ascii="SimSun" w:hAnsi="SimSun" w:eastAsia="SimSun" w:cs="SimSun"/>
          <w:sz w:val="21"/>
          <w:szCs w:val="21"/>
        </w:rPr>
      </w:pPr>
      <w:r>
        <w:rPr>
          <w:rFonts w:ascii="SimSun" w:hAnsi="SimSun" w:eastAsia="SimSun" w:cs="SimSun"/>
          <w:sz w:val="21"/>
          <w:szCs w:val="21"/>
          <w:spacing w:val="4"/>
        </w:rPr>
        <w:t>当然，在</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调查过程中，和解是最为常见的结果。当“欺诈”并未终</w:t>
      </w:r>
      <w:r>
        <w:rPr>
          <w:rFonts w:ascii="SimSun" w:hAnsi="SimSun" w:eastAsia="SimSun" w:cs="SimSun"/>
          <w:sz w:val="21"/>
          <w:szCs w:val="21"/>
        </w:rPr>
        <w:t xml:space="preserve"> </w:t>
      </w:r>
      <w:r>
        <w:rPr>
          <w:rFonts w:ascii="SimSun" w:hAnsi="SimSun" w:eastAsia="SimSun" w:cs="SimSun"/>
          <w:sz w:val="21"/>
          <w:szCs w:val="21"/>
          <w:spacing w:val="4"/>
        </w:rPr>
        <w:t>局确定或者尚未对消费者造成直接损失时，</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通常寻求与被调查企业的和</w:t>
      </w:r>
      <w:r>
        <w:rPr>
          <w:rFonts w:ascii="SimSun" w:hAnsi="SimSun" w:eastAsia="SimSun" w:cs="SimSun"/>
          <w:sz w:val="21"/>
          <w:szCs w:val="21"/>
        </w:rPr>
        <w:t xml:space="preserve"> </w:t>
      </w:r>
      <w:r>
        <w:rPr>
          <w:rFonts w:ascii="SimSun" w:hAnsi="SimSun" w:eastAsia="SimSun" w:cs="SimSun"/>
          <w:sz w:val="21"/>
          <w:szCs w:val="21"/>
          <w:spacing w:val="8"/>
        </w:rPr>
        <w:t>解。如2019年，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被指控侵犯用户隐私权，未经用户同意与第三方</w:t>
      </w:r>
      <w:r>
        <w:rPr>
          <w:rFonts w:ascii="SimSun" w:hAnsi="SimSun" w:eastAsia="SimSun" w:cs="SimSun"/>
          <w:sz w:val="21"/>
          <w:szCs w:val="21"/>
          <w:spacing w:val="17"/>
        </w:rPr>
        <w:t xml:space="preserve"> </w:t>
      </w:r>
      <w:r>
        <w:rPr>
          <w:rFonts w:ascii="SimSun" w:hAnsi="SimSun" w:eastAsia="SimSun" w:cs="SimSun"/>
          <w:sz w:val="21"/>
          <w:szCs w:val="21"/>
          <w:spacing w:val="5"/>
        </w:rPr>
        <w:t>共享数据。联邦贸易委员会与</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达成和解协议，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接受50亿</w:t>
      </w:r>
    </w:p>
    <w:p>
      <w:pPr>
        <w:pStyle w:val="BodyText"/>
        <w:spacing w:line="467" w:lineRule="auto"/>
        <w:rPr/>
      </w:pPr>
      <w:r/>
    </w:p>
    <w:p>
      <w:pPr>
        <w:ind w:left="399" w:right="55" w:firstLine="369"/>
        <w:spacing w:before="69" w:line="229" w:lineRule="auto"/>
        <w:rPr>
          <w:rFonts w:ascii="SimSun" w:hAnsi="SimSun" w:eastAsia="SimSun" w:cs="SimSun"/>
          <w:sz w:val="21"/>
          <w:szCs w:val="21"/>
        </w:rPr>
      </w:pPr>
      <w:r>
        <w:rPr>
          <w:rFonts w:ascii="SimSun" w:hAnsi="SimSun" w:eastAsia="SimSun" w:cs="SimSun"/>
          <w:sz w:val="21"/>
          <w:szCs w:val="21"/>
          <w:spacing w:val="-10"/>
        </w:rPr>
        <w:t>①</w:t>
      </w:r>
      <w:r>
        <w:rPr>
          <w:rFonts w:ascii="SimSun" w:hAnsi="SimSun" w:eastAsia="SimSun" w:cs="SimSun"/>
          <w:sz w:val="21"/>
          <w:szCs w:val="21"/>
          <w:spacing w:val="52"/>
        </w:rPr>
        <w:t xml:space="preserve"> </w:t>
      </w:r>
      <w:r>
        <w:rPr>
          <w:rFonts w:ascii="SimSun" w:hAnsi="SimSun" w:eastAsia="SimSun" w:cs="SimSun"/>
          <w:sz w:val="21"/>
          <w:szCs w:val="21"/>
          <w:spacing w:val="-10"/>
        </w:rPr>
        <w:t>参见彭伶：《</w:t>
      </w:r>
      <w:r>
        <w:rPr>
          <w:rFonts w:ascii="Times New Roman" w:hAnsi="Times New Roman" w:eastAsia="Times New Roman" w:cs="Times New Roman"/>
          <w:sz w:val="21"/>
          <w:szCs w:val="21"/>
          <w:spacing w:val="-10"/>
        </w:rPr>
        <w:t>FTC </w:t>
      </w:r>
      <w:r>
        <w:rPr>
          <w:rFonts w:ascii="SimSun" w:hAnsi="SimSun" w:eastAsia="SimSun" w:cs="SimSun"/>
          <w:sz w:val="21"/>
          <w:szCs w:val="21"/>
          <w:spacing w:val="-10"/>
        </w:rPr>
        <w:t>调查：中国企业的首要应对》,载人民网：</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0"/>
        </w:rPr>
        <w:t>http://fina</w:t>
      </w:r>
      <w:r>
        <w:rPr>
          <w:rFonts w:ascii="Times New Roman" w:hAnsi="Times New Roman" w:eastAsia="Times New Roman" w:cs="Times New Roman"/>
          <w:sz w:val="21"/>
          <w:szCs w:val="21"/>
          <w:spacing w:val="-11"/>
        </w:rPr>
        <w:t>nce.</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people.com.cn/n1/2019/0306/c1004-30960056.html,最后访问时间：2021年6月5日。</w:t>
      </w:r>
    </w:p>
    <w:p>
      <w:pPr>
        <w:ind w:left="399" w:right="76" w:firstLine="369"/>
        <w:spacing w:before="18" w:line="225" w:lineRule="auto"/>
        <w:rPr>
          <w:rFonts w:ascii="SimSun" w:hAnsi="SimSun" w:eastAsia="SimSun" w:cs="SimSun"/>
          <w:sz w:val="21"/>
          <w:szCs w:val="21"/>
        </w:rPr>
      </w:pPr>
      <w:r>
        <w:rPr>
          <w:rFonts w:ascii="SimSun" w:hAnsi="SimSun" w:eastAsia="SimSun" w:cs="SimSun"/>
          <w:sz w:val="21"/>
          <w:szCs w:val="21"/>
          <w:spacing w:val="-23"/>
          <w:w w:val="97"/>
        </w:rPr>
        <w:t>②  参见赵丽莉、郑蕾：《美国数据与隐私安全保护制度进展述评》,载《重庆理工大</w:t>
      </w:r>
      <w:r>
        <w:rPr>
          <w:rFonts w:ascii="SimSun" w:hAnsi="SimSun" w:eastAsia="SimSun" w:cs="SimSun"/>
          <w:sz w:val="21"/>
          <w:szCs w:val="21"/>
          <w:spacing w:val="35"/>
        </w:rPr>
        <w:t xml:space="preserve"> </w:t>
      </w:r>
      <w:r>
        <w:rPr>
          <w:rFonts w:ascii="SimSun" w:hAnsi="SimSun" w:eastAsia="SimSun" w:cs="SimSun"/>
          <w:sz w:val="21"/>
          <w:szCs w:val="21"/>
          <w:spacing w:val="-20"/>
        </w:rPr>
        <w:t>学学报(社会科学)》2019年第10期。</w:t>
      </w:r>
    </w:p>
    <w:p>
      <w:pPr>
        <w:ind w:left="769"/>
        <w:spacing w:before="50" w:line="217" w:lineRule="auto"/>
        <w:rPr>
          <w:rFonts w:ascii="SimSun" w:hAnsi="SimSun" w:eastAsia="SimSun" w:cs="SimSun"/>
          <w:sz w:val="21"/>
          <w:szCs w:val="21"/>
        </w:rPr>
      </w:pPr>
      <w:r>
        <w:rPr>
          <w:rFonts w:ascii="SimSun" w:hAnsi="SimSun" w:eastAsia="SimSun" w:cs="SimSun"/>
          <w:sz w:val="21"/>
          <w:szCs w:val="21"/>
          <w:spacing w:val="-30"/>
        </w:rPr>
        <w:t>③  参见《联邦贸易委员会法》第5条。</w:t>
      </w:r>
    </w:p>
    <w:p>
      <w:pPr>
        <w:ind w:left="769"/>
        <w:spacing w:before="3" w:line="217" w:lineRule="auto"/>
        <w:rPr>
          <w:rFonts w:ascii="SimSun" w:hAnsi="SimSun" w:eastAsia="SimSun" w:cs="SimSun"/>
          <w:sz w:val="21"/>
          <w:szCs w:val="21"/>
        </w:rPr>
      </w:pPr>
      <w:r>
        <w:rPr>
          <w:rFonts w:ascii="SimSun" w:hAnsi="SimSun" w:eastAsia="SimSun" w:cs="SimSun"/>
          <w:sz w:val="21"/>
          <w:szCs w:val="21"/>
          <w:spacing w:val="-30"/>
        </w:rPr>
        <w:t>④  参见《联邦贸易委员会法》第6条。</w:t>
      </w:r>
    </w:p>
    <w:p>
      <w:pPr>
        <w:spacing w:line="217" w:lineRule="auto"/>
        <w:sectPr>
          <w:pgSz w:w="8490" w:h="13160"/>
          <w:pgMar w:top="400" w:right="725" w:bottom="400" w:left="140" w:header="0" w:footer="0" w:gutter="0"/>
        </w:sectPr>
        <w:rPr>
          <w:rFonts w:ascii="SimSun" w:hAnsi="SimSun" w:eastAsia="SimSun" w:cs="SimSun"/>
          <w:sz w:val="21"/>
          <w:szCs w:val="21"/>
        </w:rPr>
      </w:pPr>
    </w:p>
    <w:p>
      <w:pPr>
        <w:ind w:left="4784"/>
        <w:spacing w:before="70"/>
        <w:rPr>
          <w:sz w:val="16"/>
          <w:szCs w:val="16"/>
        </w:rPr>
      </w:pPr>
      <w:r>
        <w:pict>
          <v:shape id="_x0000_s270" style="position:absolute;margin-left:368.747pt;margin-top:7.85907pt;mso-position-vertical-relative:text;mso-position-horizontal-relative:text;width:13.1pt;height:7.6pt;z-index:25214156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147</w:t>
                  </w:r>
                </w:p>
              </w:txbxContent>
            </v:textbox>
          </v:shape>
        </w:pict>
      </w:r>
      <w:r>
        <w:rPr>
          <w:rFonts w:ascii="SimHei" w:hAnsi="SimHei" w:eastAsia="SimHei" w:cs="SimHei"/>
          <w:sz w:val="16"/>
          <w:szCs w:val="16"/>
          <w:spacing w:val="-3"/>
        </w:rPr>
        <w:t>一、国内外数据安全管理发展状况</w:t>
      </w:r>
      <w:r>
        <w:rPr>
          <w:rFonts w:ascii="SimHei" w:hAnsi="SimHei" w:eastAsia="SimHei" w:cs="SimHei"/>
          <w:sz w:val="16"/>
          <w:szCs w:val="16"/>
          <w:spacing w:val="33"/>
          <w:w w:val="101"/>
        </w:rPr>
        <w:t xml:space="preserve"> </w:t>
      </w:r>
      <w:r>
        <w:rPr>
          <w:sz w:val="16"/>
          <w:szCs w:val="16"/>
          <w:position w:val="-4"/>
        </w:rPr>
        <w:drawing>
          <wp:inline distT="0" distB="0" distL="0" distR="0">
            <wp:extent cx="6361" cy="273012"/>
            <wp:effectExtent l="0" t="0" r="0" b="0"/>
            <wp:docPr id="414" name="IM 414"/>
            <wp:cNvGraphicFramePr/>
            <a:graphic>
              <a:graphicData uri="http://schemas.openxmlformats.org/drawingml/2006/picture">
                <pic:pic>
                  <pic:nvPicPr>
                    <pic:cNvPr id="414" name="IM 414"/>
                    <pic:cNvPicPr/>
                  </pic:nvPicPr>
                  <pic:blipFill>
                    <a:blip r:embed="rId221"/>
                    <a:stretch>
                      <a:fillRect/>
                    </a:stretch>
                  </pic:blipFill>
                  <pic:spPr>
                    <a:xfrm rot="0">
                      <a:off x="0" y="0"/>
                      <a:ext cx="6361" cy="273012"/>
                    </a:xfrm>
                    <a:prstGeom prst="rect">
                      <a:avLst/>
                    </a:prstGeom>
                  </pic:spPr>
                </pic:pic>
              </a:graphicData>
            </a:graphic>
          </wp:inline>
        </w:drawing>
      </w:r>
    </w:p>
    <w:p>
      <w:pPr>
        <w:pStyle w:val="BodyText"/>
        <w:spacing w:line="338" w:lineRule="auto"/>
        <w:rPr/>
      </w:pPr>
      <w:r/>
    </w:p>
    <w:p>
      <w:pPr>
        <w:ind w:left="105" w:right="364"/>
        <w:spacing w:before="68" w:line="280" w:lineRule="auto"/>
        <w:jc w:val="both"/>
        <w:rPr>
          <w:rFonts w:ascii="SimSun" w:hAnsi="SimSun" w:eastAsia="SimSun" w:cs="SimSun"/>
          <w:sz w:val="21"/>
          <w:szCs w:val="21"/>
        </w:rPr>
      </w:pPr>
      <w:r>
        <w:rPr>
          <w:rFonts w:ascii="SimSun" w:hAnsi="SimSun" w:eastAsia="SimSun" w:cs="SimSun"/>
          <w:sz w:val="21"/>
          <w:szCs w:val="21"/>
        </w:rPr>
        <w:t>美元的罚款。①除此之外， </w:t>
      </w:r>
      <w:r>
        <w:rPr>
          <w:rFonts w:ascii="Times New Roman" w:hAnsi="Times New Roman" w:eastAsia="Times New Roman" w:cs="Times New Roman"/>
          <w:sz w:val="21"/>
          <w:szCs w:val="21"/>
        </w:rPr>
        <w:t>FTC </w:t>
      </w:r>
      <w:r>
        <w:rPr>
          <w:rFonts w:ascii="SimSun" w:hAnsi="SimSun" w:eastAsia="SimSun" w:cs="SimSun"/>
          <w:sz w:val="21"/>
          <w:szCs w:val="21"/>
        </w:rPr>
        <w:t>就隐私保护问题还与</w:t>
      </w:r>
      <w:r>
        <w:rPr>
          <w:rFonts w:ascii="Times New Roman" w:hAnsi="Times New Roman" w:eastAsia="Times New Roman" w:cs="Times New Roman"/>
          <w:sz w:val="21"/>
          <w:szCs w:val="21"/>
        </w:rPr>
        <w:t>Zoom</w:t>
      </w:r>
      <w:r>
        <w:rPr>
          <w:rFonts w:ascii="SimSun" w:hAnsi="SimSun" w:eastAsia="SimSun" w:cs="SimSun"/>
          <w:sz w:val="21"/>
          <w:szCs w:val="21"/>
        </w:rPr>
        <w:t>、谷歌等达成过和</w:t>
      </w:r>
      <w:r>
        <w:rPr>
          <w:rFonts w:ascii="SimSun" w:hAnsi="SimSun" w:eastAsia="SimSun" w:cs="SimSun"/>
          <w:sz w:val="21"/>
          <w:szCs w:val="21"/>
          <w:spacing w:val="11"/>
        </w:rPr>
        <w:t xml:space="preserve"> </w:t>
      </w:r>
      <w:r>
        <w:rPr>
          <w:rFonts w:ascii="SimSun" w:hAnsi="SimSun" w:eastAsia="SimSun" w:cs="SimSun"/>
          <w:sz w:val="21"/>
          <w:szCs w:val="21"/>
          <w:spacing w:val="6"/>
        </w:rPr>
        <w:t>解协议。在达成和解协议之后，被调查的企业还将进一步接受更加严密的监</w:t>
      </w:r>
      <w:r>
        <w:rPr>
          <w:rFonts w:ascii="SimSun" w:hAnsi="SimSun" w:eastAsia="SimSun" w:cs="SimSun"/>
          <w:sz w:val="21"/>
          <w:szCs w:val="21"/>
          <w:spacing w:val="9"/>
        </w:rPr>
        <w:t xml:space="preserve"> </w:t>
      </w:r>
      <w:r>
        <w:rPr>
          <w:rFonts w:ascii="SimSun" w:hAnsi="SimSun" w:eastAsia="SimSun" w:cs="SimSun"/>
          <w:sz w:val="21"/>
          <w:szCs w:val="21"/>
        </w:rPr>
        <w:t>管。</w:t>
      </w:r>
      <w:r>
        <w:rPr>
          <w:rFonts w:ascii="Times New Roman" w:hAnsi="Times New Roman" w:eastAsia="Times New Roman" w:cs="Times New Roman"/>
          <w:sz w:val="21"/>
          <w:szCs w:val="21"/>
        </w:rPr>
        <w:t>FTC</w:t>
      </w:r>
      <w:r>
        <w:rPr>
          <w:rFonts w:ascii="SimSun" w:hAnsi="SimSun" w:eastAsia="SimSun" w:cs="SimSun"/>
          <w:sz w:val="21"/>
          <w:szCs w:val="21"/>
        </w:rPr>
        <w:t>一旦发现和解协议签署主体者违反了和解条款，</w:t>
      </w:r>
      <w:r>
        <w:rPr>
          <w:rFonts w:ascii="Times New Roman" w:hAnsi="Times New Roman" w:eastAsia="Times New Roman" w:cs="Times New Roman"/>
          <w:sz w:val="21"/>
          <w:szCs w:val="21"/>
        </w:rPr>
        <w:t>FTC </w:t>
      </w:r>
      <w:r>
        <w:rPr>
          <w:rFonts w:ascii="SimSun" w:hAnsi="SimSun" w:eastAsia="SimSun" w:cs="SimSun"/>
          <w:sz w:val="21"/>
          <w:szCs w:val="21"/>
        </w:rPr>
        <w:t>则会对其提起民</w:t>
      </w:r>
      <w:r>
        <w:rPr>
          <w:rFonts w:ascii="SimSun" w:hAnsi="SimSun" w:eastAsia="SimSun" w:cs="SimSun"/>
          <w:sz w:val="21"/>
          <w:szCs w:val="21"/>
          <w:spacing w:val="17"/>
        </w:rPr>
        <w:t xml:space="preserve"> </w:t>
      </w:r>
      <w:r>
        <w:rPr>
          <w:rFonts w:ascii="SimSun" w:hAnsi="SimSun" w:eastAsia="SimSun" w:cs="SimSun"/>
          <w:sz w:val="21"/>
          <w:szCs w:val="21"/>
          <w:spacing w:val="-8"/>
        </w:rPr>
        <w:t>事诉讼。</w:t>
      </w:r>
    </w:p>
    <w:p>
      <w:pPr>
        <w:ind w:left="518"/>
        <w:spacing w:before="67" w:line="222" w:lineRule="auto"/>
        <w:outlineLvl w:val="1"/>
        <w:rPr>
          <w:rFonts w:ascii="SimHei" w:hAnsi="SimHei" w:eastAsia="SimHei" w:cs="SimHei"/>
          <w:sz w:val="24"/>
          <w:szCs w:val="24"/>
        </w:rPr>
      </w:pPr>
      <w:r>
        <w:rPr>
          <w:rFonts w:ascii="SimHei" w:hAnsi="SimHei" w:eastAsia="SimHei" w:cs="SimHei"/>
          <w:sz w:val="24"/>
          <w:szCs w:val="24"/>
          <w:b/>
          <w:bCs/>
          <w:spacing w:val="-9"/>
        </w:rPr>
        <w:t>3.中国</w:t>
      </w:r>
    </w:p>
    <w:p>
      <w:pPr>
        <w:ind w:left="105" w:right="276" w:firstLine="420"/>
        <w:spacing w:before="75" w:line="295" w:lineRule="auto"/>
        <w:jc w:val="both"/>
        <w:rPr>
          <w:rFonts w:ascii="SimSun" w:hAnsi="SimSun" w:eastAsia="SimSun" w:cs="SimSun"/>
          <w:sz w:val="21"/>
          <w:szCs w:val="21"/>
        </w:rPr>
      </w:pPr>
      <w:r>
        <w:rPr>
          <w:rFonts w:ascii="SimSun" w:hAnsi="SimSun" w:eastAsia="SimSun" w:cs="SimSun"/>
          <w:sz w:val="21"/>
          <w:szCs w:val="21"/>
          <w:spacing w:val="9"/>
        </w:rPr>
        <w:t>我国各省市在机构改革中也纷纷成立大数据局。截至2019年6月，我国 </w:t>
      </w:r>
      <w:r>
        <w:rPr>
          <w:rFonts w:ascii="SimSun" w:hAnsi="SimSun" w:eastAsia="SimSun" w:cs="SimSun"/>
          <w:sz w:val="21"/>
          <w:szCs w:val="21"/>
          <w:spacing w:val="8"/>
        </w:rPr>
        <w:t>省级、地级地方政府已基本完成机构改革任务，在全国31</w:t>
      </w:r>
      <w:r>
        <w:rPr>
          <w:rFonts w:ascii="SimSun" w:hAnsi="SimSun" w:eastAsia="SimSun" w:cs="SimSun"/>
          <w:sz w:val="21"/>
          <w:szCs w:val="21"/>
          <w:spacing w:val="7"/>
        </w:rPr>
        <w:t>个省级行政区中，</w:t>
      </w:r>
      <w:r>
        <w:rPr>
          <w:rFonts w:ascii="SimSun" w:hAnsi="SimSun" w:eastAsia="SimSun" w:cs="SimSun"/>
          <w:sz w:val="21"/>
          <w:szCs w:val="21"/>
        </w:rPr>
        <w:t xml:space="preserve"> </w:t>
      </w:r>
      <w:r>
        <w:rPr>
          <w:rFonts w:ascii="SimSun" w:hAnsi="SimSun" w:eastAsia="SimSun" w:cs="SimSun"/>
          <w:sz w:val="21"/>
          <w:szCs w:val="21"/>
          <w:spacing w:val="9"/>
        </w:rPr>
        <w:t>共有18个省(直辖市、自治区)设有省级大数据管理机构</w:t>
      </w:r>
      <w:r>
        <w:rPr>
          <w:rFonts w:ascii="SimSun" w:hAnsi="SimSun" w:eastAsia="SimSun" w:cs="SimSun"/>
          <w:sz w:val="21"/>
          <w:szCs w:val="21"/>
          <w:spacing w:val="8"/>
        </w:rPr>
        <w:t>，全国333个地级行</w:t>
      </w:r>
      <w:r>
        <w:rPr>
          <w:rFonts w:ascii="SimSun" w:hAnsi="SimSun" w:eastAsia="SimSun" w:cs="SimSun"/>
          <w:sz w:val="21"/>
          <w:szCs w:val="21"/>
        </w:rPr>
        <w:t xml:space="preserve">  </w:t>
      </w:r>
      <w:r>
        <w:rPr>
          <w:rFonts w:ascii="SimSun" w:hAnsi="SimSun" w:eastAsia="SimSun" w:cs="SimSun"/>
          <w:sz w:val="21"/>
          <w:szCs w:val="21"/>
          <w:spacing w:val="16"/>
        </w:rPr>
        <w:t>政单位中共有208个地区设有大数据管理机构，占比62.5</w:t>
      </w:r>
      <w:r>
        <w:rPr>
          <w:rFonts w:ascii="SimSun" w:hAnsi="SimSun" w:eastAsia="SimSun" w:cs="SimSun"/>
          <w:sz w:val="21"/>
          <w:szCs w:val="21"/>
          <w:spacing w:val="15"/>
        </w:rPr>
        <w:t>%。2017年2月，</w:t>
      </w:r>
      <w:r>
        <w:rPr>
          <w:rFonts w:ascii="SimSun" w:hAnsi="SimSun" w:eastAsia="SimSun" w:cs="SimSun"/>
          <w:sz w:val="21"/>
          <w:szCs w:val="21"/>
        </w:rPr>
        <w:t xml:space="preserve"> </w:t>
      </w:r>
      <w:r>
        <w:rPr>
          <w:rFonts w:ascii="SimSun" w:hAnsi="SimSun" w:eastAsia="SimSun" w:cs="SimSun"/>
          <w:sz w:val="21"/>
          <w:szCs w:val="21"/>
        </w:rPr>
        <w:t>贵州省将省公共服务管理办公室职责全部划入贵州</w:t>
      </w:r>
      <w:r>
        <w:rPr>
          <w:rFonts w:ascii="SimSun" w:hAnsi="SimSun" w:eastAsia="SimSun" w:cs="SimSun"/>
          <w:sz w:val="21"/>
          <w:szCs w:val="21"/>
          <w:spacing w:val="-1"/>
        </w:rPr>
        <w:t>省人民政府办公厅。将贵州</w:t>
      </w:r>
      <w:r>
        <w:rPr>
          <w:rFonts w:ascii="SimSun" w:hAnsi="SimSun" w:eastAsia="SimSun" w:cs="SimSun"/>
          <w:sz w:val="21"/>
          <w:szCs w:val="21"/>
        </w:rPr>
        <w:t xml:space="preserve">  </w:t>
      </w:r>
      <w:r>
        <w:rPr>
          <w:rFonts w:ascii="SimSun" w:hAnsi="SimSun" w:eastAsia="SimSun" w:cs="SimSun"/>
          <w:sz w:val="21"/>
          <w:szCs w:val="21"/>
        </w:rPr>
        <w:t>省经济和信息化委员会承担的有关数据资源管理</w:t>
      </w:r>
      <w:r>
        <w:rPr>
          <w:rFonts w:ascii="SimSun" w:hAnsi="SimSun" w:eastAsia="SimSun" w:cs="SimSun"/>
          <w:sz w:val="21"/>
          <w:szCs w:val="21"/>
          <w:spacing w:val="-1"/>
        </w:rPr>
        <w:t>、大数据应用和产业发展、信</w:t>
      </w:r>
      <w:r>
        <w:rPr>
          <w:rFonts w:ascii="SimSun" w:hAnsi="SimSun" w:eastAsia="SimSun" w:cs="SimSun"/>
          <w:sz w:val="21"/>
          <w:szCs w:val="21"/>
        </w:rPr>
        <w:t xml:space="preserve">  </w:t>
      </w:r>
      <w:r>
        <w:rPr>
          <w:rFonts w:ascii="SimSun" w:hAnsi="SimSun" w:eastAsia="SimSun" w:cs="SimSun"/>
          <w:sz w:val="21"/>
          <w:szCs w:val="21"/>
          <w:spacing w:val="3"/>
        </w:rPr>
        <w:t>息化等职责，整合划入省大数据发展管理局。此外，贵州省信息中心(省电子</w:t>
      </w:r>
      <w:r>
        <w:rPr>
          <w:rFonts w:ascii="SimSun" w:hAnsi="SimSun" w:eastAsia="SimSun" w:cs="SimSun"/>
          <w:sz w:val="21"/>
          <w:szCs w:val="21"/>
        </w:rPr>
        <w:t xml:space="preserve">  </w:t>
      </w:r>
      <w:r>
        <w:rPr>
          <w:rFonts w:ascii="SimSun" w:hAnsi="SimSun" w:eastAsia="SimSun" w:cs="SimSun"/>
          <w:sz w:val="21"/>
          <w:szCs w:val="21"/>
          <w:spacing w:val="9"/>
        </w:rPr>
        <w:t>政务中心、省大数据产业发展中心)由省大数据发展管理局</w:t>
      </w:r>
      <w:r>
        <w:rPr>
          <w:rFonts w:ascii="SimSun" w:hAnsi="SimSun" w:eastAsia="SimSun" w:cs="SimSun"/>
          <w:sz w:val="21"/>
          <w:szCs w:val="21"/>
          <w:spacing w:val="8"/>
        </w:rPr>
        <w:t>管理。2018年10</w:t>
      </w:r>
      <w:r>
        <w:rPr>
          <w:rFonts w:ascii="SimSun" w:hAnsi="SimSun" w:eastAsia="SimSun" w:cs="SimSun"/>
          <w:sz w:val="21"/>
          <w:szCs w:val="21"/>
        </w:rPr>
        <w:t xml:space="preserve">  </w:t>
      </w:r>
      <w:r>
        <w:rPr>
          <w:rFonts w:ascii="SimSun" w:hAnsi="SimSun" w:eastAsia="SimSun" w:cs="SimSun"/>
          <w:sz w:val="21"/>
          <w:szCs w:val="21"/>
        </w:rPr>
        <w:t>月，在新一轮机构改革中，福建省设置省政</w:t>
      </w:r>
      <w:r>
        <w:rPr>
          <w:rFonts w:ascii="SimSun" w:hAnsi="SimSun" w:eastAsia="SimSun" w:cs="SimSun"/>
          <w:sz w:val="21"/>
          <w:szCs w:val="21"/>
          <w:spacing w:val="-1"/>
        </w:rPr>
        <w:t>府部门管理机构数字福建建设领导</w:t>
      </w:r>
      <w:r>
        <w:rPr>
          <w:rFonts w:ascii="SimSun" w:hAnsi="SimSun" w:eastAsia="SimSun" w:cs="SimSun"/>
          <w:sz w:val="21"/>
          <w:szCs w:val="21"/>
        </w:rPr>
        <w:t xml:space="preserve">  </w:t>
      </w:r>
      <w:r>
        <w:rPr>
          <w:rFonts w:ascii="SimSun" w:hAnsi="SimSun" w:eastAsia="SimSun" w:cs="SimSun"/>
          <w:sz w:val="21"/>
          <w:szCs w:val="21"/>
          <w:spacing w:val="6"/>
        </w:rPr>
        <w:t>小组办公室，加挂省大数据管理局牌子。2018年10月，</w:t>
      </w:r>
      <w:r>
        <w:rPr>
          <w:rFonts w:ascii="SimSun" w:hAnsi="SimSun" w:eastAsia="SimSun" w:cs="SimSun"/>
          <w:sz w:val="21"/>
          <w:szCs w:val="21"/>
          <w:spacing w:val="5"/>
        </w:rPr>
        <w:t>山东省为主动适应数</w:t>
      </w:r>
      <w:r>
        <w:rPr>
          <w:rFonts w:ascii="SimSun" w:hAnsi="SimSun" w:eastAsia="SimSun" w:cs="SimSun"/>
          <w:sz w:val="21"/>
          <w:szCs w:val="21"/>
        </w:rPr>
        <w:t xml:space="preserve">  </w:t>
      </w:r>
      <w:r>
        <w:rPr>
          <w:rFonts w:ascii="SimSun" w:hAnsi="SimSun" w:eastAsia="SimSun" w:cs="SimSun"/>
          <w:sz w:val="21"/>
          <w:szCs w:val="21"/>
          <w:spacing w:val="3"/>
        </w:rPr>
        <w:t>字信息技术的快速发展，打破部门间的信息屏障，加快推进“互联网+电子政</w:t>
      </w:r>
      <w:r>
        <w:rPr>
          <w:rFonts w:ascii="SimSun" w:hAnsi="SimSun" w:eastAsia="SimSun" w:cs="SimSun"/>
          <w:sz w:val="21"/>
          <w:szCs w:val="21"/>
        </w:rPr>
        <w:t xml:space="preserve">  </w:t>
      </w:r>
      <w:r>
        <w:rPr>
          <w:rFonts w:ascii="SimSun" w:hAnsi="SimSun" w:eastAsia="SimSun" w:cs="SimSun"/>
          <w:sz w:val="21"/>
          <w:szCs w:val="21"/>
        </w:rPr>
        <w:t>务”,建设“数字山东”,组建省大数据局，作为省政</w:t>
      </w:r>
      <w:r>
        <w:rPr>
          <w:rFonts w:ascii="SimSun" w:hAnsi="SimSun" w:eastAsia="SimSun" w:cs="SimSun"/>
          <w:sz w:val="21"/>
          <w:szCs w:val="21"/>
          <w:spacing w:val="-1"/>
        </w:rPr>
        <w:t>府直属机构，履行大数据</w:t>
      </w:r>
      <w:r>
        <w:rPr>
          <w:rFonts w:ascii="SimSun" w:hAnsi="SimSun" w:eastAsia="SimSun" w:cs="SimSun"/>
          <w:sz w:val="21"/>
          <w:szCs w:val="21"/>
        </w:rPr>
        <w:t xml:space="preserve">  </w:t>
      </w:r>
      <w:r>
        <w:rPr>
          <w:rFonts w:ascii="SimSun" w:hAnsi="SimSun" w:eastAsia="SimSun" w:cs="SimSun"/>
          <w:sz w:val="21"/>
          <w:szCs w:val="21"/>
          <w:spacing w:val="11"/>
        </w:rPr>
        <w:t>和电子政务等管理职责。②2018年10月25日，浙江省大数据发展管理局挂</w:t>
      </w:r>
      <w:r>
        <w:rPr>
          <w:rFonts w:ascii="SimSun" w:hAnsi="SimSun" w:eastAsia="SimSun" w:cs="SimSun"/>
          <w:sz w:val="21"/>
          <w:szCs w:val="21"/>
          <w:spacing w:val="1"/>
        </w:rPr>
        <w:t xml:space="preserve">  </w:t>
      </w:r>
      <w:r>
        <w:rPr>
          <w:rFonts w:ascii="SimSun" w:hAnsi="SimSun" w:eastAsia="SimSun" w:cs="SimSun"/>
          <w:sz w:val="21"/>
          <w:szCs w:val="21"/>
          <w:spacing w:val="8"/>
        </w:rPr>
        <w:t>牌，负责推进政府数字化转型和大数据资源管理等工作。2018年10月26日，</w:t>
      </w:r>
      <w:r>
        <w:rPr>
          <w:rFonts w:ascii="SimSun" w:hAnsi="SimSun" w:eastAsia="SimSun" w:cs="SimSun"/>
          <w:sz w:val="21"/>
          <w:szCs w:val="21"/>
          <w:spacing w:val="7"/>
        </w:rPr>
        <w:t xml:space="preserve"> </w:t>
      </w:r>
      <w:r>
        <w:rPr>
          <w:rFonts w:ascii="SimSun" w:hAnsi="SimSun" w:eastAsia="SimSun" w:cs="SimSun"/>
          <w:sz w:val="21"/>
          <w:szCs w:val="21"/>
        </w:rPr>
        <w:t>广东省政务服务数据管理局正式挂牌。统筹推动“数字</w:t>
      </w:r>
      <w:r>
        <w:rPr>
          <w:rFonts w:ascii="SimSun" w:hAnsi="SimSun" w:eastAsia="SimSun" w:cs="SimSun"/>
          <w:sz w:val="21"/>
          <w:szCs w:val="21"/>
          <w:spacing w:val="-1"/>
        </w:rPr>
        <w:t>政府”建设，促进政务</w:t>
      </w:r>
      <w:r>
        <w:rPr>
          <w:rFonts w:ascii="SimSun" w:hAnsi="SimSun" w:eastAsia="SimSun" w:cs="SimSun"/>
          <w:sz w:val="21"/>
          <w:szCs w:val="21"/>
        </w:rPr>
        <w:t xml:space="preserve">  </w:t>
      </w:r>
      <w:r>
        <w:rPr>
          <w:rFonts w:ascii="SimSun" w:hAnsi="SimSun" w:eastAsia="SimSun" w:cs="SimSun"/>
          <w:sz w:val="21"/>
          <w:szCs w:val="21"/>
          <w:spacing w:val="6"/>
        </w:rPr>
        <w:t>信息资源共享协同应用，提升政务服务能力。2018年1</w:t>
      </w:r>
      <w:r>
        <w:rPr>
          <w:rFonts w:ascii="SimSun" w:hAnsi="SimSun" w:eastAsia="SimSun" w:cs="SimSun"/>
          <w:sz w:val="21"/>
          <w:szCs w:val="21"/>
          <w:spacing w:val="5"/>
        </w:rPr>
        <w:t>1月14日，广西大数据</w:t>
      </w:r>
      <w:r>
        <w:rPr>
          <w:rFonts w:ascii="SimSun" w:hAnsi="SimSun" w:eastAsia="SimSun" w:cs="SimSun"/>
          <w:sz w:val="21"/>
          <w:szCs w:val="21"/>
        </w:rPr>
        <w:t xml:space="preserve">  </w:t>
      </w:r>
      <w:r>
        <w:rPr>
          <w:rFonts w:ascii="SimSun" w:hAnsi="SimSun" w:eastAsia="SimSun" w:cs="SimSun"/>
          <w:sz w:val="21"/>
          <w:szCs w:val="21"/>
        </w:rPr>
        <w:t>发展局作为广西壮族自治区机构改革新成立的直</w:t>
      </w:r>
      <w:r>
        <w:rPr>
          <w:rFonts w:ascii="SimSun" w:hAnsi="SimSun" w:eastAsia="SimSun" w:cs="SimSun"/>
          <w:sz w:val="21"/>
          <w:szCs w:val="21"/>
          <w:spacing w:val="-1"/>
        </w:rPr>
        <w:t>属机构正式挂牌。新组建的自</w:t>
      </w:r>
      <w:r>
        <w:rPr>
          <w:rFonts w:ascii="SimSun" w:hAnsi="SimSun" w:eastAsia="SimSun" w:cs="SimSun"/>
          <w:sz w:val="21"/>
          <w:szCs w:val="21"/>
        </w:rPr>
        <w:t xml:space="preserve">  </w:t>
      </w:r>
      <w:r>
        <w:rPr>
          <w:rFonts w:ascii="SimSun" w:hAnsi="SimSun" w:eastAsia="SimSun" w:cs="SimSun"/>
          <w:sz w:val="21"/>
          <w:szCs w:val="21"/>
        </w:rPr>
        <w:t>治区大数据发展局将承担推进数字广西建设</w:t>
      </w:r>
      <w:r>
        <w:rPr>
          <w:rFonts w:ascii="SimSun" w:hAnsi="SimSun" w:eastAsia="SimSun" w:cs="SimSun"/>
          <w:sz w:val="21"/>
          <w:szCs w:val="21"/>
          <w:spacing w:val="-1"/>
        </w:rPr>
        <w:t>，统筹全区电子政务基础设施和重</w:t>
      </w:r>
      <w:r>
        <w:rPr>
          <w:rFonts w:ascii="SimSun" w:hAnsi="SimSun" w:eastAsia="SimSun" w:cs="SimSun"/>
          <w:sz w:val="21"/>
          <w:szCs w:val="21"/>
        </w:rPr>
        <w:t xml:space="preserve">  </w:t>
      </w:r>
      <w:r>
        <w:rPr>
          <w:rFonts w:ascii="SimSun" w:hAnsi="SimSun" w:eastAsia="SimSun" w:cs="SimSun"/>
          <w:sz w:val="21"/>
          <w:szCs w:val="21"/>
        </w:rPr>
        <w:t>要信息系统建设，负责政府数据和社会数据采集、汇</w:t>
      </w:r>
      <w:r>
        <w:rPr>
          <w:rFonts w:ascii="SimSun" w:hAnsi="SimSun" w:eastAsia="SimSun" w:cs="SimSun"/>
          <w:sz w:val="21"/>
          <w:szCs w:val="21"/>
          <w:spacing w:val="-1"/>
        </w:rPr>
        <w:t>聚、管理，推进战略新兴</w:t>
      </w:r>
      <w:r>
        <w:rPr>
          <w:rFonts w:ascii="SimSun" w:hAnsi="SimSun" w:eastAsia="SimSun" w:cs="SimSun"/>
          <w:sz w:val="21"/>
          <w:szCs w:val="21"/>
        </w:rPr>
        <w:t xml:space="preserve">  </w:t>
      </w:r>
      <w:r>
        <w:rPr>
          <w:rFonts w:ascii="SimSun" w:hAnsi="SimSun" w:eastAsia="SimSun" w:cs="SimSun"/>
          <w:sz w:val="21"/>
          <w:szCs w:val="21"/>
        </w:rPr>
        <w:t>产业发展等方面重要职责，整合相关部门信息化建设、</w:t>
      </w:r>
      <w:r>
        <w:rPr>
          <w:rFonts w:ascii="SimSun" w:hAnsi="SimSun" w:eastAsia="SimSun" w:cs="SimSun"/>
          <w:sz w:val="21"/>
          <w:szCs w:val="21"/>
          <w:spacing w:val="-1"/>
        </w:rPr>
        <w:t>政务服务监督管理等职</w:t>
      </w:r>
      <w:r>
        <w:rPr>
          <w:rFonts w:ascii="SimSun" w:hAnsi="SimSun" w:eastAsia="SimSun" w:cs="SimSun"/>
          <w:sz w:val="21"/>
          <w:szCs w:val="21"/>
        </w:rPr>
        <w:t xml:space="preserve">  </w:t>
      </w:r>
      <w:r>
        <w:rPr>
          <w:rFonts w:ascii="SimSun" w:hAnsi="SimSun" w:eastAsia="SimSun" w:cs="SimSun"/>
          <w:sz w:val="21"/>
          <w:szCs w:val="21"/>
          <w:spacing w:val="6"/>
        </w:rPr>
        <w:t>能。2018年10月，吉林省组建了省政务服务和数字化建设</w:t>
      </w:r>
      <w:r>
        <w:rPr>
          <w:rFonts w:ascii="SimSun" w:hAnsi="SimSun" w:eastAsia="SimSun" w:cs="SimSun"/>
          <w:sz w:val="21"/>
          <w:szCs w:val="21"/>
          <w:spacing w:val="5"/>
        </w:rPr>
        <w:t>管理局，整合电子</w:t>
      </w:r>
    </w:p>
    <w:p>
      <w:pPr>
        <w:pStyle w:val="BodyText"/>
        <w:spacing w:line="386" w:lineRule="auto"/>
        <w:rPr/>
      </w:pPr>
      <w:r/>
    </w:p>
    <w:p>
      <w:pPr>
        <w:ind w:left="105" w:right="353" w:firstLine="339"/>
        <w:spacing w:before="68" w:line="226" w:lineRule="auto"/>
        <w:jc w:val="both"/>
        <w:rPr>
          <w:rFonts w:ascii="SimSun" w:hAnsi="SimSun" w:eastAsia="SimSun" w:cs="SimSun"/>
          <w:sz w:val="21"/>
          <w:szCs w:val="21"/>
        </w:rPr>
      </w:pPr>
      <w:r>
        <w:rPr>
          <w:rFonts w:ascii="SimSun" w:hAnsi="SimSun" w:eastAsia="SimSun" w:cs="SimSun"/>
          <w:sz w:val="21"/>
          <w:szCs w:val="21"/>
          <w:spacing w:val="-22"/>
          <w:w w:val="99"/>
        </w:rPr>
        <w:t>①</w:t>
      </w:r>
      <w:r>
        <w:rPr>
          <w:rFonts w:ascii="SimSun" w:hAnsi="SimSun" w:eastAsia="SimSun" w:cs="SimSun"/>
          <w:sz w:val="21"/>
          <w:szCs w:val="21"/>
          <w:spacing w:val="63"/>
        </w:rPr>
        <w:t xml:space="preserve"> </w:t>
      </w:r>
      <w:r>
        <w:rPr>
          <w:rFonts w:ascii="SimSun" w:hAnsi="SimSun" w:eastAsia="SimSun" w:cs="SimSun"/>
          <w:sz w:val="21"/>
          <w:szCs w:val="21"/>
          <w:spacing w:val="-22"/>
          <w:w w:val="99"/>
        </w:rPr>
        <w:t>参见蔡鼎、何剑岭：《因隐私漏洞问题，</w:t>
      </w:r>
      <w:r>
        <w:rPr>
          <w:rFonts w:ascii="Times New Roman" w:hAnsi="Times New Roman" w:eastAsia="Times New Roman" w:cs="Times New Roman"/>
          <w:sz w:val="21"/>
          <w:szCs w:val="21"/>
          <w:spacing w:val="-22"/>
          <w:w w:val="99"/>
        </w:rPr>
        <w:t>Facebook </w:t>
      </w:r>
      <w:r>
        <w:rPr>
          <w:rFonts w:ascii="SimSun" w:hAnsi="SimSun" w:eastAsia="SimSun" w:cs="SimSun"/>
          <w:sz w:val="21"/>
          <w:szCs w:val="21"/>
          <w:spacing w:val="-22"/>
          <w:w w:val="99"/>
        </w:rPr>
        <w:t>收到</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2"/>
          <w:w w:val="99"/>
        </w:rPr>
        <w:t>FTC </w:t>
      </w:r>
      <w:r>
        <w:rPr>
          <w:rFonts w:ascii="SimSun" w:hAnsi="SimSun" w:eastAsia="SimSun" w:cs="SimSun"/>
          <w:sz w:val="21"/>
          <w:szCs w:val="21"/>
          <w:spacing w:val="-22"/>
          <w:w w:val="99"/>
        </w:rPr>
        <w:t>对科技公司开出</w:t>
      </w:r>
      <w:r>
        <w:rPr>
          <w:rFonts w:ascii="SimSun" w:hAnsi="SimSun" w:eastAsia="SimSun" w:cs="SimSun"/>
          <w:sz w:val="21"/>
          <w:szCs w:val="21"/>
          <w:spacing w:val="-23"/>
          <w:w w:val="99"/>
        </w:rPr>
        <w:t>的史</w:t>
      </w:r>
      <w:r>
        <w:rPr>
          <w:rFonts w:ascii="SimSun" w:hAnsi="SimSun" w:eastAsia="SimSun" w:cs="SimSun"/>
          <w:sz w:val="21"/>
          <w:szCs w:val="21"/>
        </w:rPr>
        <w:t xml:space="preserve"> </w:t>
      </w:r>
      <w:r>
        <w:rPr>
          <w:rFonts w:ascii="SimSun" w:hAnsi="SimSun" w:eastAsia="SimSun" w:cs="SimSun"/>
          <w:sz w:val="21"/>
          <w:szCs w:val="21"/>
          <w:spacing w:val="-9"/>
        </w:rPr>
        <w:t>上最高罚单》,载每日经济新闻： </w:t>
      </w:r>
      <w:hyperlink w:history="true" r:id="rId222">
        <w:r>
          <w:rPr>
            <w:rFonts w:ascii="Times New Roman" w:hAnsi="Times New Roman" w:eastAsia="Times New Roman" w:cs="Times New Roman"/>
            <w:sz w:val="21"/>
            <w:szCs w:val="21"/>
            <w:spacing w:val="-9"/>
          </w:rPr>
          <w:t>http://www.nbd.com.cn/articles/2019-07-24/1357064</w:t>
        </w:r>
      </w:hyperlink>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1"/>
        </w:rPr>
        <w:t>html,</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1"/>
        </w:rPr>
        <w:t>最后访问时间：2021年6月5日。</w:t>
      </w:r>
    </w:p>
    <w:p>
      <w:pPr>
        <w:ind w:right="323" w:firstLine="464"/>
        <w:spacing w:before="50" w:line="225" w:lineRule="auto"/>
        <w:rPr>
          <w:rFonts w:ascii="SimSun" w:hAnsi="SimSun" w:eastAsia="SimSun" w:cs="SimSun"/>
          <w:sz w:val="21"/>
          <w:szCs w:val="21"/>
        </w:rPr>
      </w:pPr>
      <w:r>
        <w:rPr>
          <w:rFonts w:ascii="SimSun" w:hAnsi="SimSun" w:eastAsia="SimSun" w:cs="SimSun"/>
          <w:sz w:val="21"/>
          <w:szCs w:val="21"/>
          <w:spacing w:val="-22"/>
        </w:rPr>
        <w:t>②</w:t>
      </w:r>
      <w:r>
        <w:rPr>
          <w:rFonts w:ascii="SimSun" w:hAnsi="SimSun" w:eastAsia="SimSun" w:cs="SimSun"/>
          <w:sz w:val="21"/>
          <w:szCs w:val="21"/>
          <w:spacing w:val="59"/>
        </w:rPr>
        <w:t xml:space="preserve"> </w:t>
      </w:r>
      <w:r>
        <w:rPr>
          <w:rFonts w:ascii="SimSun" w:hAnsi="SimSun" w:eastAsia="SimSun" w:cs="SimSun"/>
          <w:sz w:val="21"/>
          <w:szCs w:val="21"/>
          <w:spacing w:val="-22"/>
        </w:rPr>
        <w:t>参见黄璜、孙学智：《中国地方政府数据治理机构的初步研究：现状与模式》,</w:t>
      </w:r>
      <w:r>
        <w:rPr>
          <w:rFonts w:ascii="SimSun" w:hAnsi="SimSun" w:eastAsia="SimSun" w:cs="SimSun"/>
          <w:sz w:val="21"/>
          <w:szCs w:val="21"/>
        </w:rPr>
        <w:t xml:space="preserve"> </w:t>
      </w:r>
      <w:r>
        <w:rPr>
          <w:rFonts w:ascii="SimSun" w:hAnsi="SimSun" w:eastAsia="SimSun" w:cs="SimSun"/>
          <w:sz w:val="21"/>
          <w:szCs w:val="21"/>
          <w:spacing w:val="-15"/>
        </w:rPr>
        <w:t>《中国行政管理》2018年第12期，第3</w:t>
      </w:r>
      <w:r>
        <w:rPr>
          <w:rFonts w:ascii="SimSun" w:hAnsi="SimSun" w:eastAsia="SimSun" w:cs="SimSun"/>
          <w:sz w:val="21"/>
          <w:szCs w:val="21"/>
          <w:spacing w:val="-16"/>
        </w:rPr>
        <w:t>1~35页。</w:t>
      </w:r>
    </w:p>
    <w:p>
      <w:pPr>
        <w:spacing w:line="225" w:lineRule="auto"/>
        <w:sectPr>
          <w:pgSz w:w="8490" w:h="13140"/>
          <w:pgMar w:top="400" w:right="308" w:bottom="400" w:left="565" w:header="0" w:footer="0" w:gutter="0"/>
        </w:sectPr>
        <w:rPr>
          <w:rFonts w:ascii="SimSun" w:hAnsi="SimSun" w:eastAsia="SimSun" w:cs="SimSun"/>
          <w:sz w:val="21"/>
          <w:szCs w:val="21"/>
        </w:rPr>
      </w:pPr>
    </w:p>
    <w:p>
      <w:pPr>
        <w:ind w:left="397"/>
        <w:spacing w:before="179"/>
        <w:rPr>
          <w:rFonts w:ascii="SimHei" w:hAnsi="SimHei" w:eastAsia="SimHei" w:cs="SimHei"/>
          <w:sz w:val="16"/>
          <w:szCs w:val="16"/>
        </w:rPr>
      </w:pPr>
      <w:r>
        <w:pict>
          <v:shape id="_x0000_s272" style="position:absolute;margin-left:-1pt;margin-top:12.8093pt;mso-position-vertical-relative:text;mso-position-horizontal-relative:text;width:13.1pt;height:7.6pt;z-index:25214464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bookmarkStart w:name="bookmark17" w:id="15"/>
                  <w:bookmarkEnd w:id="15"/>
                  <w:r>
                    <w:rPr>
                      <w:rFonts w:ascii="SimSun" w:hAnsi="SimSun" w:eastAsia="SimSun" w:cs="SimSun"/>
                      <w:sz w:val="16"/>
                      <w:szCs w:val="16"/>
                      <w:b/>
                      <w:bCs/>
                      <w:spacing w:val="-6"/>
                      <w:position w:val="-2"/>
                    </w:rPr>
                    <w:t>148</w:t>
                  </w:r>
                </w:p>
              </w:txbxContent>
            </v:textbox>
          </v:shape>
        </w:pict>
      </w:r>
      <w:r>
        <w:rPr>
          <w:rFonts w:ascii="SimHei" w:hAnsi="SimHei" w:eastAsia="SimHei" w:cs="SimHei"/>
          <w:sz w:val="16"/>
          <w:szCs w:val="16"/>
          <w:position w:val="-4"/>
        </w:rPr>
        <w:drawing>
          <wp:inline distT="0" distB="0" distL="0" distR="0">
            <wp:extent cx="6361" cy="266743"/>
            <wp:effectExtent l="0" t="0" r="0" b="0"/>
            <wp:docPr id="416" name="IM 416"/>
            <wp:cNvGraphicFramePr/>
            <a:graphic>
              <a:graphicData uri="http://schemas.openxmlformats.org/drawingml/2006/picture">
                <pic:pic>
                  <pic:nvPicPr>
                    <pic:cNvPr id="416" name="IM 416"/>
                    <pic:cNvPicPr/>
                  </pic:nvPicPr>
                  <pic:blipFill>
                    <a:blip r:embed="rId223"/>
                    <a:stretch>
                      <a:fillRect/>
                    </a:stretch>
                  </pic:blipFill>
                  <pic:spPr>
                    <a:xfrm rot="0">
                      <a:off x="0" y="0"/>
                      <a:ext cx="6361" cy="266743"/>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3"/>
        </w:rPr>
        <w:t>第三章</w:t>
      </w:r>
      <w:r>
        <w:rPr>
          <w:rFonts w:ascii="SimHei" w:hAnsi="SimHei" w:eastAsia="SimHei" w:cs="SimHei"/>
          <w:sz w:val="16"/>
          <w:szCs w:val="16"/>
          <w:spacing w:val="3"/>
        </w:rPr>
        <w:t xml:space="preserve"> </w:t>
      </w:r>
      <w:r>
        <w:rPr>
          <w:rFonts w:ascii="SimHei" w:hAnsi="SimHei" w:eastAsia="SimHei" w:cs="SimHei"/>
          <w:sz w:val="16"/>
          <w:szCs w:val="16"/>
          <w:spacing w:val="3"/>
        </w:rPr>
        <w:t>数据安全的立法体系比较研究</w:t>
      </w:r>
    </w:p>
    <w:p>
      <w:pPr>
        <w:pStyle w:val="BodyText"/>
        <w:spacing w:line="330" w:lineRule="auto"/>
        <w:rPr/>
      </w:pPr>
      <w:r/>
    </w:p>
    <w:p>
      <w:pPr>
        <w:ind w:left="397"/>
        <w:spacing w:before="72" w:line="273" w:lineRule="auto"/>
        <w:jc w:val="both"/>
        <w:rPr>
          <w:rFonts w:ascii="SimSun" w:hAnsi="SimSun" w:eastAsia="SimSun" w:cs="SimSun"/>
          <w:sz w:val="22"/>
          <w:szCs w:val="22"/>
        </w:rPr>
      </w:pPr>
      <w:r>
        <w:rPr>
          <w:rFonts w:ascii="SimSun" w:hAnsi="SimSun" w:eastAsia="SimSun" w:cs="SimSun"/>
          <w:sz w:val="22"/>
          <w:szCs w:val="22"/>
          <w:spacing w:val="-10"/>
        </w:rPr>
        <w:t>政务、大数据建设、营商环境优化等职责。该局作为吉林省政府直属机构，加</w:t>
      </w:r>
      <w:r>
        <w:rPr>
          <w:rFonts w:ascii="SimSun" w:hAnsi="SimSun" w:eastAsia="SimSun" w:cs="SimSun"/>
          <w:sz w:val="22"/>
          <w:szCs w:val="22"/>
          <w:spacing w:val="2"/>
        </w:rPr>
        <w:t xml:space="preserve">  </w:t>
      </w:r>
      <w:r>
        <w:rPr>
          <w:rFonts w:ascii="SimSun" w:hAnsi="SimSun" w:eastAsia="SimSun" w:cs="SimSun"/>
          <w:sz w:val="22"/>
          <w:szCs w:val="22"/>
          <w:spacing w:val="-3"/>
        </w:rPr>
        <w:t>挂吉林省软环境建设办公室牌子。2018年11月26日</w:t>
      </w:r>
      <w:r>
        <w:rPr>
          <w:rFonts w:ascii="SimSun" w:hAnsi="SimSun" w:eastAsia="SimSun" w:cs="SimSun"/>
          <w:sz w:val="22"/>
          <w:szCs w:val="22"/>
          <w:spacing w:val="-4"/>
        </w:rPr>
        <w:t>，河南省大数据管理局挂</w:t>
      </w:r>
      <w:r>
        <w:rPr>
          <w:rFonts w:ascii="SimSun" w:hAnsi="SimSun" w:eastAsia="SimSun" w:cs="SimSun"/>
          <w:sz w:val="22"/>
          <w:szCs w:val="22"/>
        </w:rPr>
        <w:t xml:space="preserve">  </w:t>
      </w:r>
      <w:r>
        <w:rPr>
          <w:rFonts w:ascii="SimSun" w:hAnsi="SimSun" w:eastAsia="SimSun" w:cs="SimSun"/>
          <w:sz w:val="22"/>
          <w:szCs w:val="22"/>
          <w:spacing w:val="-10"/>
        </w:rPr>
        <w:t>牌成立。河南省大数据管理局，是将河南省政府相关部门的电子政务规划</w:t>
      </w:r>
      <w:r>
        <w:rPr>
          <w:rFonts w:ascii="SimSun" w:hAnsi="SimSun" w:eastAsia="SimSun" w:cs="SimSun"/>
          <w:sz w:val="22"/>
          <w:szCs w:val="22"/>
          <w:spacing w:val="-11"/>
        </w:rPr>
        <w:t>建设</w:t>
      </w:r>
      <w:r>
        <w:rPr>
          <w:rFonts w:ascii="SimSun" w:hAnsi="SimSun" w:eastAsia="SimSun" w:cs="SimSun"/>
          <w:sz w:val="22"/>
          <w:szCs w:val="22"/>
        </w:rPr>
        <w:t xml:space="preserve">  </w:t>
      </w:r>
      <w:r>
        <w:rPr>
          <w:rFonts w:ascii="SimSun" w:hAnsi="SimSun" w:eastAsia="SimSun" w:cs="SimSun"/>
          <w:sz w:val="22"/>
          <w:szCs w:val="22"/>
          <w:spacing w:val="-9"/>
        </w:rPr>
        <w:t>指导、行政审批与便民服务建设、数据挖掘</w:t>
      </w:r>
      <w:r>
        <w:rPr>
          <w:rFonts w:ascii="SimSun" w:hAnsi="SimSun" w:eastAsia="SimSun" w:cs="SimSun"/>
          <w:sz w:val="22"/>
          <w:szCs w:val="22"/>
          <w:spacing w:val="-10"/>
        </w:rPr>
        <w:t>利用等职责整合组建的，作为省政 </w:t>
      </w:r>
      <w:r>
        <w:rPr>
          <w:rFonts w:ascii="SimSun" w:hAnsi="SimSun" w:eastAsia="SimSun" w:cs="SimSun"/>
          <w:sz w:val="22"/>
          <w:szCs w:val="22"/>
          <w:spacing w:val="3"/>
        </w:rPr>
        <w:t>府办公厅的部门管理机构。2018年1月3日，江西省大数据中心日前在江西</w:t>
      </w:r>
      <w:r>
        <w:rPr>
          <w:rFonts w:ascii="SimSun" w:hAnsi="SimSun" w:eastAsia="SimSun" w:cs="SimSun"/>
          <w:sz w:val="22"/>
          <w:szCs w:val="22"/>
        </w:rPr>
        <w:t xml:space="preserve">  </w:t>
      </w:r>
      <w:r>
        <w:rPr>
          <w:rFonts w:ascii="SimSun" w:hAnsi="SimSun" w:eastAsia="SimSun" w:cs="SimSun"/>
          <w:sz w:val="22"/>
          <w:szCs w:val="22"/>
          <w:spacing w:val="-3"/>
        </w:rPr>
        <w:t>省信息中心正式挂牌成立，将承担江西省大</w:t>
      </w:r>
      <w:r>
        <w:rPr>
          <w:rFonts w:ascii="SimSun" w:hAnsi="SimSun" w:eastAsia="SimSun" w:cs="SimSun"/>
          <w:sz w:val="22"/>
          <w:szCs w:val="22"/>
          <w:spacing w:val="-4"/>
        </w:rPr>
        <w:t>数据发展核心技术研究和标准制</w:t>
      </w:r>
      <w:r>
        <w:rPr>
          <w:rFonts w:ascii="SimSun" w:hAnsi="SimSun" w:eastAsia="SimSun" w:cs="SimSun"/>
          <w:sz w:val="22"/>
          <w:szCs w:val="22"/>
        </w:rPr>
        <w:t xml:space="preserve">  </w:t>
      </w:r>
      <w:r>
        <w:rPr>
          <w:rFonts w:ascii="SimSun" w:hAnsi="SimSun" w:eastAsia="SimSun" w:cs="SimSun"/>
          <w:sz w:val="22"/>
          <w:szCs w:val="22"/>
          <w:spacing w:val="-7"/>
        </w:rPr>
        <w:t>订、基础设施及应用的建设维护、公共数据汇聚共享和开放等工作。2018年4</w:t>
      </w:r>
      <w:r>
        <w:rPr>
          <w:rFonts w:ascii="SimSun" w:hAnsi="SimSun" w:eastAsia="SimSun" w:cs="SimSun"/>
          <w:sz w:val="22"/>
          <w:szCs w:val="22"/>
          <w:spacing w:val="9"/>
        </w:rPr>
        <w:t xml:space="preserve">  </w:t>
      </w:r>
      <w:r>
        <w:rPr>
          <w:rFonts w:ascii="SimSun" w:hAnsi="SimSun" w:eastAsia="SimSun" w:cs="SimSun"/>
          <w:sz w:val="22"/>
          <w:szCs w:val="22"/>
          <w:spacing w:val="-8"/>
        </w:rPr>
        <w:t>月12日，上海市大数据中心正式揭牌。该中心将构建全市数据资源共享体系，</w:t>
      </w:r>
      <w:r>
        <w:rPr>
          <w:rFonts w:ascii="SimSun" w:hAnsi="SimSun" w:eastAsia="SimSun" w:cs="SimSun"/>
          <w:sz w:val="22"/>
          <w:szCs w:val="22"/>
          <w:spacing w:val="18"/>
        </w:rPr>
        <w:t xml:space="preserve"> </w:t>
      </w:r>
      <w:r>
        <w:rPr>
          <w:rFonts w:ascii="SimSun" w:hAnsi="SimSun" w:eastAsia="SimSun" w:cs="SimSun"/>
          <w:sz w:val="22"/>
          <w:szCs w:val="22"/>
          <w:spacing w:val="-7"/>
        </w:rPr>
        <w:t>制定数据资源归集、治理、共享、开放、应用、安全等技术标准及管理</w:t>
      </w:r>
      <w:r>
        <w:rPr>
          <w:rFonts w:ascii="SimSun" w:hAnsi="SimSun" w:eastAsia="SimSun" w:cs="SimSun"/>
          <w:sz w:val="22"/>
          <w:szCs w:val="22"/>
          <w:spacing w:val="-8"/>
        </w:rPr>
        <w:t>办法，</w:t>
      </w:r>
      <w:r>
        <w:rPr>
          <w:rFonts w:ascii="SimSun" w:hAnsi="SimSun" w:eastAsia="SimSun" w:cs="SimSun"/>
          <w:sz w:val="22"/>
          <w:szCs w:val="22"/>
        </w:rPr>
        <w:t xml:space="preserve"> </w:t>
      </w:r>
      <w:r>
        <w:rPr>
          <w:rFonts w:ascii="SimSun" w:hAnsi="SimSun" w:eastAsia="SimSun" w:cs="SimSun"/>
          <w:sz w:val="22"/>
          <w:szCs w:val="22"/>
          <w:spacing w:val="-10"/>
        </w:rPr>
        <w:t>实现跨层级、跨部门、跨系统、跨业务的数据共享和交换。①省级大</w:t>
      </w:r>
      <w:r>
        <w:rPr>
          <w:rFonts w:ascii="SimSun" w:hAnsi="SimSun" w:eastAsia="SimSun" w:cs="SimSun"/>
          <w:sz w:val="22"/>
          <w:szCs w:val="22"/>
          <w:spacing w:val="-11"/>
        </w:rPr>
        <w:t>数据管理</w:t>
      </w:r>
      <w:r>
        <w:rPr>
          <w:rFonts w:ascii="SimSun" w:hAnsi="SimSun" w:eastAsia="SimSun" w:cs="SimSun"/>
          <w:sz w:val="22"/>
          <w:szCs w:val="22"/>
        </w:rPr>
        <w:t xml:space="preserve">  </w:t>
      </w:r>
      <w:r>
        <w:rPr>
          <w:rFonts w:ascii="SimSun" w:hAnsi="SimSun" w:eastAsia="SimSun" w:cs="SimSun"/>
          <w:sz w:val="22"/>
          <w:szCs w:val="22"/>
          <w:spacing w:val="-10"/>
        </w:rPr>
        <w:t>局的普遍设立有利于各省和全国数据管理工作的开展，促进数据汇集、数</w:t>
      </w:r>
      <w:r>
        <w:rPr>
          <w:rFonts w:ascii="SimSun" w:hAnsi="SimSun" w:eastAsia="SimSun" w:cs="SimSun"/>
          <w:sz w:val="22"/>
          <w:szCs w:val="22"/>
          <w:spacing w:val="-11"/>
        </w:rPr>
        <w:t>据共</w:t>
      </w:r>
      <w:r>
        <w:rPr>
          <w:rFonts w:ascii="SimSun" w:hAnsi="SimSun" w:eastAsia="SimSun" w:cs="SimSun"/>
          <w:sz w:val="22"/>
          <w:szCs w:val="22"/>
        </w:rPr>
        <w:t xml:space="preserve">  </w:t>
      </w:r>
      <w:r>
        <w:rPr>
          <w:rFonts w:ascii="SimSun" w:hAnsi="SimSun" w:eastAsia="SimSun" w:cs="SimSun"/>
          <w:sz w:val="22"/>
          <w:szCs w:val="22"/>
          <w:spacing w:val="-10"/>
        </w:rPr>
        <w:t>享和数据流通，加强数据安全保护工作的全面开展，促成智慧城市的建设，最</w:t>
      </w:r>
      <w:r>
        <w:rPr>
          <w:rFonts w:ascii="SimSun" w:hAnsi="SimSun" w:eastAsia="SimSun" w:cs="SimSun"/>
          <w:sz w:val="22"/>
          <w:szCs w:val="22"/>
        </w:rPr>
        <w:t xml:space="preserve">  </w:t>
      </w:r>
      <w:r>
        <w:rPr>
          <w:rFonts w:ascii="SimSun" w:hAnsi="SimSun" w:eastAsia="SimSun" w:cs="SimSun"/>
          <w:sz w:val="22"/>
          <w:szCs w:val="22"/>
          <w:spacing w:val="-10"/>
        </w:rPr>
        <w:t>终有利于事先建设数字中国的目标。</w:t>
      </w:r>
    </w:p>
    <w:p>
      <w:pPr>
        <w:pStyle w:val="BodyText"/>
        <w:spacing w:line="249" w:lineRule="auto"/>
        <w:rPr/>
      </w:pPr>
      <w:r/>
    </w:p>
    <w:p>
      <w:pPr>
        <w:ind w:left="850"/>
        <w:spacing w:before="72" w:line="219" w:lineRule="auto"/>
        <w:rPr>
          <w:rFonts w:ascii="SimHei" w:hAnsi="SimHei" w:eastAsia="SimHei" w:cs="SimHei"/>
          <w:sz w:val="22"/>
          <w:szCs w:val="22"/>
        </w:rPr>
      </w:pPr>
      <w:r>
        <w:rPr>
          <w:rFonts w:ascii="SimHei" w:hAnsi="SimHei" w:eastAsia="SimHei" w:cs="SimHei"/>
          <w:sz w:val="22"/>
          <w:szCs w:val="22"/>
          <w:b/>
          <w:bCs/>
          <w:spacing w:val="17"/>
        </w:rPr>
        <w:t>(四)加强数据安全监管执法</w:t>
      </w:r>
    </w:p>
    <w:p>
      <w:pPr>
        <w:ind w:left="397" w:right="64" w:firstLine="449"/>
        <w:spacing w:before="234" w:line="258" w:lineRule="auto"/>
        <w:jc w:val="both"/>
        <w:rPr>
          <w:rFonts w:ascii="SimSun" w:hAnsi="SimSun" w:eastAsia="SimSun" w:cs="SimSun"/>
          <w:sz w:val="22"/>
          <w:szCs w:val="22"/>
        </w:rPr>
      </w:pPr>
      <w:r>
        <w:rPr>
          <w:rFonts w:ascii="SimSun" w:hAnsi="SimSun" w:eastAsia="SimSun" w:cs="SimSun"/>
          <w:sz w:val="22"/>
          <w:szCs w:val="22"/>
          <w:spacing w:val="-10"/>
        </w:rPr>
        <w:t>近年来，各国对数据安全、隐私保护问题愈加重视，围绕数据处理集中出</w:t>
      </w:r>
      <w:r>
        <w:rPr>
          <w:rFonts w:ascii="SimSun" w:hAnsi="SimSun" w:eastAsia="SimSun" w:cs="SimSun"/>
          <w:sz w:val="22"/>
          <w:szCs w:val="22"/>
          <w:spacing w:val="4"/>
        </w:rPr>
        <w:t xml:space="preserve"> </w:t>
      </w:r>
      <w:r>
        <w:rPr>
          <w:rFonts w:ascii="SimSun" w:hAnsi="SimSun" w:eastAsia="SimSun" w:cs="SimSun"/>
          <w:sz w:val="22"/>
          <w:szCs w:val="22"/>
          <w:spacing w:val="-10"/>
        </w:rPr>
        <w:t>现了许多迅猛强劲的执法行为。在世界范围内，数据隐私及安全监管者正</w:t>
      </w:r>
      <w:r>
        <w:rPr>
          <w:rFonts w:ascii="SimSun" w:hAnsi="SimSun" w:eastAsia="SimSun" w:cs="SimSun"/>
          <w:sz w:val="22"/>
          <w:szCs w:val="22"/>
          <w:spacing w:val="-11"/>
        </w:rPr>
        <w:t>在变</w:t>
      </w:r>
      <w:r>
        <w:rPr>
          <w:rFonts w:ascii="SimSun" w:hAnsi="SimSun" w:eastAsia="SimSun" w:cs="SimSun"/>
          <w:sz w:val="22"/>
          <w:szCs w:val="22"/>
        </w:rPr>
        <w:t xml:space="preserve"> </w:t>
      </w:r>
      <w:r>
        <w:rPr>
          <w:rFonts w:ascii="SimSun" w:hAnsi="SimSun" w:eastAsia="SimSun" w:cs="SimSun"/>
          <w:sz w:val="22"/>
          <w:szCs w:val="22"/>
          <w:spacing w:val="-10"/>
        </w:rPr>
        <w:t>得更加积极，对缺乏数据安全保护的企业的处罚更加严厉。</w:t>
      </w:r>
    </w:p>
    <w:p>
      <w:pPr>
        <w:ind w:left="820"/>
        <w:spacing w:before="64" w:line="222" w:lineRule="auto"/>
        <w:outlineLvl w:val="1"/>
        <w:rPr>
          <w:rFonts w:ascii="SimHei" w:hAnsi="SimHei" w:eastAsia="SimHei" w:cs="SimHei"/>
          <w:sz w:val="22"/>
          <w:szCs w:val="22"/>
        </w:rPr>
      </w:pPr>
      <w:r>
        <w:rPr>
          <w:rFonts w:ascii="SimHei" w:hAnsi="SimHei" w:eastAsia="SimHei" w:cs="SimHei"/>
          <w:sz w:val="22"/>
          <w:szCs w:val="22"/>
          <w:b/>
          <w:bCs/>
          <w:spacing w:val="-10"/>
        </w:rPr>
        <w:t>1.</w:t>
      </w:r>
      <w:r>
        <w:rPr>
          <w:rFonts w:ascii="SimHei" w:hAnsi="SimHei" w:eastAsia="SimHei" w:cs="SimHei"/>
          <w:sz w:val="22"/>
          <w:szCs w:val="22"/>
          <w:spacing w:val="-51"/>
        </w:rPr>
        <w:t xml:space="preserve"> </w:t>
      </w:r>
      <w:r>
        <w:rPr>
          <w:rFonts w:ascii="SimHei" w:hAnsi="SimHei" w:eastAsia="SimHei" w:cs="SimHei"/>
          <w:sz w:val="22"/>
          <w:szCs w:val="22"/>
          <w:b/>
          <w:bCs/>
          <w:spacing w:val="-10"/>
        </w:rPr>
        <w:t>欧盟</w:t>
      </w:r>
    </w:p>
    <w:p>
      <w:pPr>
        <w:ind w:left="397" w:firstLine="449"/>
        <w:spacing w:before="81" w:line="276" w:lineRule="auto"/>
        <w:jc w:val="both"/>
        <w:rPr>
          <w:rFonts w:ascii="SimSun" w:hAnsi="SimSun" w:eastAsia="SimSun" w:cs="SimSun"/>
          <w:sz w:val="22"/>
          <w:szCs w:val="22"/>
        </w:rPr>
      </w:pPr>
      <w:r>
        <w:rPr>
          <w:rFonts w:ascii="SimSun" w:hAnsi="SimSun" w:eastAsia="SimSun" w:cs="SimSun"/>
          <w:sz w:val="22"/>
          <w:szCs w:val="22"/>
          <w:spacing w:val="-9"/>
        </w:rPr>
        <w:t>尽管</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9"/>
        </w:rPr>
        <w:t>GDPR</w:t>
      </w:r>
      <w:r>
        <w:rPr>
          <w:rFonts w:ascii="SimSun" w:hAnsi="SimSun" w:eastAsia="SimSun" w:cs="SimSun"/>
          <w:sz w:val="22"/>
          <w:szCs w:val="22"/>
          <w:spacing w:val="-9"/>
        </w:rPr>
        <w:t>可以直接适用于欧盟所有成员国，但它</w:t>
      </w:r>
      <w:r>
        <w:rPr>
          <w:rFonts w:ascii="SimSun" w:hAnsi="SimSun" w:eastAsia="SimSun" w:cs="SimSun"/>
          <w:sz w:val="22"/>
          <w:szCs w:val="22"/>
          <w:spacing w:val="-10"/>
        </w:rPr>
        <w:t>同样要求各成员国将其 </w:t>
      </w:r>
      <w:r>
        <w:rPr>
          <w:rFonts w:ascii="SimSun" w:hAnsi="SimSun" w:eastAsia="SimSun" w:cs="SimSun"/>
          <w:sz w:val="22"/>
          <w:szCs w:val="22"/>
          <w:spacing w:val="-4"/>
        </w:rPr>
        <w:t>转化为国内法。目前，除了希腊、斯洛文尼亚和葡萄牙，其余25个国家均通</w:t>
      </w:r>
      <w:r>
        <w:rPr>
          <w:rFonts w:ascii="SimSun" w:hAnsi="SimSun" w:eastAsia="SimSun" w:cs="SimSun"/>
          <w:sz w:val="22"/>
          <w:szCs w:val="22"/>
          <w:spacing w:val="6"/>
        </w:rPr>
        <w:t xml:space="preserve">  </w:t>
      </w:r>
      <w:r>
        <w:rPr>
          <w:rFonts w:ascii="SimSun" w:hAnsi="SimSun" w:eastAsia="SimSun" w:cs="SimSun"/>
          <w:sz w:val="22"/>
          <w:szCs w:val="22"/>
          <w:spacing w:val="-4"/>
        </w:rPr>
        <w:t>过不同形式将</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4"/>
        </w:rPr>
        <w:t>GDPR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纳入既有法律体系之中，并同时规定了本国数据保护局 </w:t>
      </w:r>
      <w:r>
        <w:rPr>
          <w:rFonts w:ascii="Times New Roman" w:hAnsi="Times New Roman" w:eastAsia="Times New Roman" w:cs="Times New Roman"/>
          <w:sz w:val="22"/>
          <w:szCs w:val="22"/>
          <w:spacing w:val="-2"/>
        </w:rPr>
        <w:t>(DPA)</w:t>
      </w:r>
      <w:r>
        <w:rPr>
          <w:rFonts w:ascii="SimSun" w:hAnsi="SimSun" w:eastAsia="SimSun" w:cs="SimSun"/>
          <w:sz w:val="22"/>
          <w:szCs w:val="22"/>
          <w:spacing w:val="-2"/>
        </w:rPr>
        <w:t>的职权，包括但不限于：发出违规警告、开展审查、限期纠正、命令</w:t>
      </w:r>
      <w:r>
        <w:rPr>
          <w:rFonts w:ascii="SimSun" w:hAnsi="SimSun" w:eastAsia="SimSun" w:cs="SimSun"/>
          <w:sz w:val="22"/>
          <w:szCs w:val="22"/>
          <w:spacing w:val="1"/>
        </w:rPr>
        <w:t xml:space="preserve">  </w:t>
      </w:r>
      <w:r>
        <w:rPr>
          <w:rFonts w:ascii="SimSun" w:hAnsi="SimSun" w:eastAsia="SimSun" w:cs="SimSun"/>
          <w:sz w:val="22"/>
          <w:szCs w:val="22"/>
          <w:spacing w:val="-3"/>
        </w:rPr>
        <w:t>删除数据、暂停向第三国传输数据、罚款。②据</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3"/>
        </w:rPr>
        <w:t>GDPR </w:t>
      </w:r>
      <w:r>
        <w:rPr>
          <w:rFonts w:ascii="SimSun" w:hAnsi="SimSun" w:eastAsia="SimSun" w:cs="SimSun"/>
          <w:sz w:val="22"/>
          <w:szCs w:val="22"/>
          <w:spacing w:val="-3"/>
        </w:rPr>
        <w:t>执法跟</w:t>
      </w:r>
      <w:r>
        <w:rPr>
          <w:rFonts w:ascii="SimSun" w:hAnsi="SimSun" w:eastAsia="SimSun" w:cs="SimSun"/>
          <w:sz w:val="22"/>
          <w:szCs w:val="22"/>
          <w:spacing w:val="-4"/>
        </w:rPr>
        <w:t>踪数据显示，</w:t>
      </w:r>
      <w:r>
        <w:rPr>
          <w:rFonts w:ascii="SimSun" w:hAnsi="SimSun" w:eastAsia="SimSun" w:cs="SimSun"/>
          <w:sz w:val="22"/>
          <w:szCs w:val="22"/>
        </w:rPr>
        <w:t xml:space="preserve"> </w:t>
      </w:r>
      <w:r>
        <w:rPr>
          <w:rFonts w:ascii="Times New Roman" w:hAnsi="Times New Roman" w:eastAsia="Times New Roman" w:cs="Times New Roman"/>
          <w:sz w:val="22"/>
          <w:szCs w:val="22"/>
          <w:spacing w:val="-4"/>
        </w:rPr>
        <w:t>GDPR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生效的第一年，欧洲各国执法机构共作出了48项约51</w:t>
      </w:r>
      <w:r>
        <w:rPr>
          <w:rFonts w:ascii="SimSun" w:hAnsi="SimSun" w:eastAsia="SimSun" w:cs="SimSun"/>
          <w:sz w:val="22"/>
          <w:szCs w:val="22"/>
          <w:spacing w:val="-5"/>
        </w:rPr>
        <w:t>833345</w:t>
      </w:r>
      <w:r>
        <w:rPr>
          <w:rFonts w:ascii="SimSun" w:hAnsi="SimSun" w:eastAsia="SimSun" w:cs="SimSun"/>
          <w:sz w:val="22"/>
          <w:szCs w:val="22"/>
          <w:spacing w:val="-23"/>
        </w:rPr>
        <w:t xml:space="preserve"> </w:t>
      </w:r>
      <w:r>
        <w:rPr>
          <w:rFonts w:ascii="SimSun" w:hAnsi="SimSun" w:eastAsia="SimSun" w:cs="SimSun"/>
          <w:sz w:val="22"/>
          <w:szCs w:val="22"/>
          <w:spacing w:val="-5"/>
        </w:rPr>
        <w:t>欧元的处</w:t>
      </w:r>
      <w:r>
        <w:rPr>
          <w:rFonts w:ascii="SimSun" w:hAnsi="SimSun" w:eastAsia="SimSun" w:cs="SimSun"/>
          <w:sz w:val="22"/>
          <w:szCs w:val="22"/>
        </w:rPr>
        <w:t xml:space="preserve">  </w:t>
      </w:r>
      <w:r>
        <w:rPr>
          <w:rFonts w:ascii="SimSun" w:hAnsi="SimSun" w:eastAsia="SimSun" w:cs="SimSun"/>
          <w:sz w:val="22"/>
          <w:szCs w:val="22"/>
          <w:spacing w:val="3"/>
        </w:rPr>
        <w:t>罚决定，特别是自2019年以来的群体。2019年下半</w:t>
      </w:r>
      <w:r>
        <w:rPr>
          <w:rFonts w:ascii="SimSun" w:hAnsi="SimSun" w:eastAsia="SimSun" w:cs="SimSun"/>
          <w:sz w:val="22"/>
          <w:szCs w:val="22"/>
          <w:spacing w:val="2"/>
        </w:rPr>
        <w:t>年以来，执法机构打破</w:t>
      </w:r>
      <w:r>
        <w:rPr>
          <w:rFonts w:ascii="SimSun" w:hAnsi="SimSun" w:eastAsia="SimSun" w:cs="SimSun"/>
          <w:sz w:val="22"/>
          <w:szCs w:val="22"/>
        </w:rPr>
        <w:t xml:space="preserve">  </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生效初始期的慎重，接连开出了英航、万豪上亿欧</w:t>
      </w:r>
      <w:r>
        <w:rPr>
          <w:rFonts w:ascii="SimSun" w:hAnsi="SimSun" w:eastAsia="SimSun" w:cs="SimSun"/>
          <w:sz w:val="22"/>
          <w:szCs w:val="22"/>
        </w:rPr>
        <w:t>元和奥地利邮政、 </w:t>
      </w:r>
      <w:r>
        <w:rPr>
          <w:rFonts w:ascii="Times New Roman" w:hAnsi="Times New Roman" w:eastAsia="Times New Roman" w:cs="Times New Roman"/>
          <w:sz w:val="22"/>
          <w:szCs w:val="22"/>
          <w:spacing w:val="-7"/>
        </w:rPr>
        <w:t>Deutsche Wohnen SE </w:t>
      </w:r>
      <w:r>
        <w:rPr>
          <w:rFonts w:ascii="SimSun" w:hAnsi="SimSun" w:eastAsia="SimSun" w:cs="SimSun"/>
          <w:sz w:val="22"/>
          <w:szCs w:val="22"/>
          <w:spacing w:val="-7"/>
        </w:rPr>
        <w:t>等上千万欧元的罚</w:t>
      </w:r>
      <w:r>
        <w:rPr>
          <w:rFonts w:ascii="SimSun" w:hAnsi="SimSun" w:eastAsia="SimSun" w:cs="SimSun"/>
          <w:sz w:val="22"/>
          <w:szCs w:val="22"/>
          <w:spacing w:val="-8"/>
        </w:rPr>
        <w:t>单，至今仍牢牢占据着</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8"/>
        </w:rPr>
        <w:t>GDPR</w:t>
      </w:r>
      <w:r>
        <w:rPr>
          <w:rFonts w:ascii="SimSun" w:hAnsi="SimSun" w:eastAsia="SimSun" w:cs="SimSun"/>
          <w:sz w:val="22"/>
          <w:szCs w:val="22"/>
          <w:spacing w:val="-8"/>
        </w:rPr>
        <w:t>生效以来</w:t>
      </w:r>
    </w:p>
    <w:p>
      <w:pPr>
        <w:pStyle w:val="BodyText"/>
        <w:spacing w:line="352" w:lineRule="auto"/>
        <w:rPr/>
      </w:pPr>
      <w:r/>
    </w:p>
    <w:p>
      <w:pPr>
        <w:ind w:left="397" w:right="62" w:firstLine="359"/>
        <w:spacing w:before="72" w:line="214" w:lineRule="auto"/>
        <w:rPr>
          <w:rFonts w:ascii="SimSun" w:hAnsi="SimSun" w:eastAsia="SimSun" w:cs="SimSun"/>
          <w:sz w:val="22"/>
          <w:szCs w:val="22"/>
        </w:rPr>
      </w:pPr>
      <w:r>
        <w:rPr>
          <w:rFonts w:ascii="SimSun" w:hAnsi="SimSun" w:eastAsia="SimSun" w:cs="SimSun"/>
          <w:sz w:val="22"/>
          <w:szCs w:val="22"/>
          <w:spacing w:val="-21"/>
          <w:w w:val="92"/>
        </w:rPr>
        <w:t>①</w:t>
      </w:r>
      <w:r>
        <w:rPr>
          <w:rFonts w:ascii="SimSun" w:hAnsi="SimSun" w:eastAsia="SimSun" w:cs="SimSun"/>
          <w:sz w:val="22"/>
          <w:szCs w:val="22"/>
          <w:spacing w:val="96"/>
        </w:rPr>
        <w:t xml:space="preserve"> </w:t>
      </w:r>
      <w:r>
        <w:rPr>
          <w:rFonts w:ascii="SimSun" w:hAnsi="SimSun" w:eastAsia="SimSun" w:cs="SimSun"/>
          <w:sz w:val="22"/>
          <w:szCs w:val="22"/>
          <w:spacing w:val="-21"/>
          <w:w w:val="92"/>
        </w:rPr>
        <w:t>参见邓刚、海忠、赵平：《政府部门及公共服务机构大数据安全保障研究》,《数</w:t>
      </w:r>
      <w:r>
        <w:rPr>
          <w:rFonts w:ascii="SimSun" w:hAnsi="SimSun" w:eastAsia="SimSun" w:cs="SimSun"/>
          <w:sz w:val="22"/>
          <w:szCs w:val="22"/>
        </w:rPr>
        <w:t xml:space="preserve"> </w:t>
      </w:r>
      <w:r>
        <w:rPr>
          <w:rFonts w:ascii="SimSun" w:hAnsi="SimSun" w:eastAsia="SimSun" w:cs="SimSun"/>
          <w:sz w:val="22"/>
          <w:szCs w:val="22"/>
          <w:spacing w:val="-25"/>
        </w:rPr>
        <w:t>字技术与应用》2020年第3期，第187~191</w:t>
      </w:r>
      <w:r>
        <w:rPr>
          <w:rFonts w:ascii="SimSun" w:hAnsi="SimSun" w:eastAsia="SimSun" w:cs="SimSun"/>
          <w:sz w:val="22"/>
          <w:szCs w:val="22"/>
          <w:spacing w:val="-47"/>
        </w:rPr>
        <w:t xml:space="preserve"> </w:t>
      </w:r>
      <w:r>
        <w:rPr>
          <w:rFonts w:ascii="SimSun" w:hAnsi="SimSun" w:eastAsia="SimSun" w:cs="SimSun"/>
          <w:sz w:val="22"/>
          <w:szCs w:val="22"/>
          <w:spacing w:val="-25"/>
        </w:rPr>
        <w:t>页。</w:t>
      </w:r>
    </w:p>
    <w:p>
      <w:pPr>
        <w:ind w:left="767"/>
        <w:spacing w:line="217" w:lineRule="auto"/>
        <w:rPr>
          <w:rFonts w:ascii="SimSun" w:hAnsi="SimSun" w:eastAsia="SimSun" w:cs="SimSun"/>
          <w:sz w:val="22"/>
          <w:szCs w:val="22"/>
        </w:rPr>
      </w:pPr>
      <w:r>
        <w:rPr>
          <w:rFonts w:ascii="SimSun" w:hAnsi="SimSun" w:eastAsia="SimSun" w:cs="SimSun"/>
          <w:sz w:val="22"/>
          <w:szCs w:val="22"/>
          <w:spacing w:val="-22"/>
          <w:w w:val="92"/>
        </w:rPr>
        <w:t>②</w:t>
      </w:r>
      <w:r>
        <w:rPr>
          <w:rFonts w:ascii="SimSun" w:hAnsi="SimSun" w:eastAsia="SimSun" w:cs="SimSun"/>
          <w:sz w:val="22"/>
          <w:szCs w:val="22"/>
          <w:spacing w:val="51"/>
        </w:rPr>
        <w:t xml:space="preserve"> </w:t>
      </w:r>
      <w:r>
        <w:rPr>
          <w:rFonts w:ascii="SimSun" w:hAnsi="SimSun" w:eastAsia="SimSun" w:cs="SimSun"/>
          <w:sz w:val="22"/>
          <w:szCs w:val="22"/>
          <w:spacing w:val="-22"/>
          <w:w w:val="92"/>
        </w:rPr>
        <w:t>参见中国信息通信研究院研究所等：《欧盟</w:t>
      </w:r>
      <w:r>
        <w:rPr>
          <w:rFonts w:ascii="Times New Roman" w:hAnsi="Times New Roman" w:eastAsia="Times New Roman" w:cs="Times New Roman"/>
          <w:sz w:val="22"/>
          <w:szCs w:val="22"/>
          <w:spacing w:val="-22"/>
          <w:w w:val="92"/>
        </w:rPr>
        <w:t>GDPR</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2"/>
          <w:w w:val="92"/>
        </w:rPr>
        <w:t>合规指引》。</w:t>
      </w:r>
    </w:p>
    <w:p>
      <w:pPr>
        <w:spacing w:line="217" w:lineRule="auto"/>
        <w:sectPr>
          <w:pgSz w:w="8490" w:h="13160"/>
          <w:pgMar w:top="400" w:right="729" w:bottom="400" w:left="122" w:header="0" w:footer="0" w:gutter="0"/>
        </w:sectPr>
        <w:rPr>
          <w:rFonts w:ascii="SimSun" w:hAnsi="SimSun" w:eastAsia="SimSun" w:cs="SimSun"/>
          <w:sz w:val="22"/>
          <w:szCs w:val="22"/>
        </w:rPr>
      </w:pPr>
    </w:p>
    <w:p>
      <w:pPr>
        <w:ind w:left="4670"/>
        <w:spacing w:before="140"/>
        <w:rPr>
          <w:sz w:val="17"/>
          <w:szCs w:val="17"/>
        </w:rPr>
      </w:pPr>
      <w:r>
        <w:pict>
          <v:shape id="_x0000_s274" style="position:absolute;margin-left:363pt;margin-top:10.2154pt;mso-position-vertical-relative:text;mso-position-horizontal-relative:text;width:12.45pt;height:7.25pt;z-index:25214771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149</w:t>
                  </w:r>
                </w:p>
              </w:txbxContent>
            </v:textbox>
          </v:shape>
        </w:pict>
      </w:r>
      <w:r>
        <w:rPr>
          <w:rFonts w:ascii="SimHei" w:hAnsi="SimHei" w:eastAsia="SimHei" w:cs="SimHei"/>
          <w:sz w:val="17"/>
          <w:szCs w:val="17"/>
          <w:spacing w:val="-12"/>
        </w:rPr>
        <w:t>一、国内外数据安全管理发展状况</w:t>
      </w:r>
      <w:r>
        <w:rPr>
          <w:rFonts w:ascii="SimHei" w:hAnsi="SimHei" w:eastAsia="SimHei" w:cs="SimHei"/>
          <w:sz w:val="17"/>
          <w:szCs w:val="17"/>
          <w:spacing w:val="44"/>
        </w:rPr>
        <w:t xml:space="preserve"> </w:t>
      </w:r>
      <w:r>
        <w:rPr>
          <w:sz w:val="17"/>
          <w:szCs w:val="17"/>
          <w:position w:val="-5"/>
        </w:rPr>
        <w:drawing>
          <wp:inline distT="0" distB="0" distL="0" distR="0">
            <wp:extent cx="6361" cy="266670"/>
            <wp:effectExtent l="0" t="0" r="0" b="0"/>
            <wp:docPr id="418" name="IM 418"/>
            <wp:cNvGraphicFramePr/>
            <a:graphic>
              <a:graphicData uri="http://schemas.openxmlformats.org/drawingml/2006/picture">
                <pic:pic>
                  <pic:nvPicPr>
                    <pic:cNvPr id="418" name="IM 418"/>
                    <pic:cNvPicPr/>
                  </pic:nvPicPr>
                  <pic:blipFill>
                    <a:blip r:embed="rId224"/>
                    <a:stretch>
                      <a:fillRect/>
                    </a:stretch>
                  </pic:blipFill>
                  <pic:spPr>
                    <a:xfrm rot="0">
                      <a:off x="0" y="0"/>
                      <a:ext cx="6361" cy="266670"/>
                    </a:xfrm>
                    <a:prstGeom prst="rect">
                      <a:avLst/>
                    </a:prstGeom>
                  </pic:spPr>
                </pic:pic>
              </a:graphicData>
            </a:graphic>
          </wp:inline>
        </w:drawing>
      </w:r>
    </w:p>
    <w:p>
      <w:pPr>
        <w:pStyle w:val="BodyText"/>
        <w:spacing w:line="351" w:lineRule="auto"/>
        <w:rPr/>
      </w:pPr>
      <w:r/>
    </w:p>
    <w:p>
      <w:pPr>
        <w:ind w:right="252"/>
        <w:spacing w:before="69" w:line="288" w:lineRule="auto"/>
        <w:jc w:val="both"/>
        <w:rPr>
          <w:rFonts w:ascii="SimSun" w:hAnsi="SimSun" w:eastAsia="SimSun" w:cs="SimSun"/>
          <w:sz w:val="21"/>
          <w:szCs w:val="21"/>
        </w:rPr>
      </w:pPr>
      <w:r>
        <w:rPr>
          <w:rFonts w:ascii="SimSun" w:hAnsi="SimSun" w:eastAsia="SimSun" w:cs="SimSun"/>
          <w:sz w:val="21"/>
          <w:szCs w:val="21"/>
          <w:spacing w:val="4"/>
        </w:rPr>
        <w:t>的罚款榜单前列。进入2020年，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监管执法逐渐形成</w:t>
      </w:r>
      <w:r>
        <w:rPr>
          <w:rFonts w:ascii="SimSun" w:hAnsi="SimSun" w:eastAsia="SimSun" w:cs="SimSun"/>
          <w:sz w:val="21"/>
          <w:szCs w:val="21"/>
          <w:spacing w:val="3"/>
        </w:rPr>
        <w:t>逻辑体系，随之以 </w:t>
      </w:r>
      <w:r>
        <w:rPr>
          <w:rFonts w:ascii="SimSun" w:hAnsi="SimSun" w:eastAsia="SimSun" w:cs="SimSun"/>
          <w:sz w:val="21"/>
          <w:szCs w:val="21"/>
        </w:rPr>
        <w:t>风险为导向的数据合规管控方法日益深化。对欧洲经</w:t>
      </w:r>
      <w:r>
        <w:rPr>
          <w:rFonts w:ascii="SimSun" w:hAnsi="SimSun" w:eastAsia="SimSun" w:cs="SimSun"/>
          <w:sz w:val="21"/>
          <w:szCs w:val="21"/>
          <w:spacing w:val="-1"/>
        </w:rPr>
        <w:t>济区数据保护执法态势深</w:t>
      </w:r>
      <w:r>
        <w:rPr>
          <w:rFonts w:ascii="SimSun" w:hAnsi="SimSun" w:eastAsia="SimSun" w:cs="SimSun"/>
          <w:sz w:val="21"/>
          <w:szCs w:val="21"/>
        </w:rPr>
        <w:t xml:space="preserve">  </w:t>
      </w:r>
      <w:r>
        <w:rPr>
          <w:rFonts w:ascii="SimSun" w:hAnsi="SimSun" w:eastAsia="SimSun" w:cs="SimSun"/>
          <w:sz w:val="21"/>
          <w:szCs w:val="21"/>
        </w:rPr>
        <w:t>入研究和密切监测，有助于企业明确业务线合规治理要点</w:t>
      </w:r>
      <w:r>
        <w:rPr>
          <w:rFonts w:ascii="SimSun" w:hAnsi="SimSun" w:eastAsia="SimSun" w:cs="SimSun"/>
          <w:sz w:val="21"/>
          <w:szCs w:val="21"/>
          <w:spacing w:val="-1"/>
        </w:rPr>
        <w:t>，清晰国别线合规风</w:t>
      </w:r>
      <w:r>
        <w:rPr>
          <w:rFonts w:ascii="SimSun" w:hAnsi="SimSun" w:eastAsia="SimSun" w:cs="SimSun"/>
          <w:sz w:val="21"/>
          <w:szCs w:val="21"/>
        </w:rPr>
        <w:t xml:space="preserve">  </w:t>
      </w:r>
      <w:r>
        <w:rPr>
          <w:rFonts w:ascii="SimSun" w:hAnsi="SimSun" w:eastAsia="SimSun" w:cs="SimSun"/>
          <w:sz w:val="21"/>
          <w:szCs w:val="21"/>
          <w:spacing w:val="7"/>
        </w:rPr>
        <w:t>控重点，有效预防提前预警。截至2021年</w:t>
      </w:r>
      <w:r>
        <w:rPr>
          <w:rFonts w:ascii="SimSun" w:hAnsi="SimSun" w:eastAsia="SimSun" w:cs="SimSun"/>
          <w:sz w:val="21"/>
          <w:szCs w:val="21"/>
          <w:spacing w:val="6"/>
        </w:rPr>
        <w:t>3月，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累积执法案件数量达</w:t>
      </w:r>
      <w:r>
        <w:rPr>
          <w:rFonts w:ascii="SimSun" w:hAnsi="SimSun" w:eastAsia="SimSun" w:cs="SimSun"/>
          <w:sz w:val="21"/>
          <w:szCs w:val="21"/>
        </w:rPr>
        <w:t xml:space="preserve">  </w:t>
      </w:r>
      <w:r>
        <w:rPr>
          <w:rFonts w:ascii="SimSun" w:hAnsi="SimSun" w:eastAsia="SimSun" w:cs="SimSun"/>
          <w:sz w:val="21"/>
          <w:szCs w:val="21"/>
          <w:spacing w:val="9"/>
        </w:rPr>
        <w:t>到551件，累积罚款超过262317788欧元。</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8"/>
        </w:rPr>
        <w:t>执法活动最易发生于媒体、</w:t>
      </w:r>
      <w:r>
        <w:rPr>
          <w:rFonts w:ascii="SimSun" w:hAnsi="SimSun" w:eastAsia="SimSun" w:cs="SimSun"/>
          <w:sz w:val="21"/>
          <w:szCs w:val="21"/>
        </w:rPr>
        <w:t xml:space="preserve"> </w:t>
      </w:r>
      <w:r>
        <w:rPr>
          <w:rFonts w:ascii="SimSun" w:hAnsi="SimSun" w:eastAsia="SimSun" w:cs="SimSun"/>
          <w:sz w:val="21"/>
          <w:szCs w:val="21"/>
          <w:spacing w:val="3"/>
        </w:rPr>
        <w:t>电信和广播行业，共计发生执法活动113起，而意大利、法国和德国则</w:t>
      </w:r>
      <w:r>
        <w:rPr>
          <w:rFonts w:ascii="SimSun" w:hAnsi="SimSun" w:eastAsia="SimSun" w:cs="SimSun"/>
          <w:sz w:val="21"/>
          <w:szCs w:val="21"/>
          <w:spacing w:val="2"/>
        </w:rPr>
        <w:t>在罚款</w:t>
      </w:r>
      <w:r>
        <w:rPr>
          <w:rFonts w:ascii="SimSun" w:hAnsi="SimSun" w:eastAsia="SimSun" w:cs="SimSun"/>
          <w:sz w:val="21"/>
          <w:szCs w:val="21"/>
        </w:rPr>
        <w:t xml:space="preserve">  </w:t>
      </w:r>
      <w:r>
        <w:rPr>
          <w:rFonts w:ascii="SimSun" w:hAnsi="SimSun" w:eastAsia="SimSun" w:cs="SimSun"/>
          <w:sz w:val="21"/>
          <w:szCs w:val="21"/>
        </w:rPr>
        <w:t>数额上领先于欧盟其他国家。在</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实施期间，诸多有影响力的执法案例为  </w:t>
      </w:r>
      <w:r>
        <w:rPr>
          <w:rFonts w:ascii="SimSun" w:hAnsi="SimSun" w:eastAsia="SimSun" w:cs="SimSun"/>
          <w:sz w:val="21"/>
          <w:szCs w:val="21"/>
          <w:spacing w:val="-16"/>
        </w:rPr>
        <w:t>企业敲响警钟。①</w:t>
      </w:r>
    </w:p>
    <w:p>
      <w:pPr>
        <w:ind w:left="403"/>
        <w:spacing w:before="140" w:line="221" w:lineRule="auto"/>
        <w:outlineLvl w:val="1"/>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37"/>
        </w:rPr>
        <w:t xml:space="preserve"> </w:t>
      </w:r>
      <w:r>
        <w:rPr>
          <w:rFonts w:ascii="SimHei" w:hAnsi="SimHei" w:eastAsia="SimHei" w:cs="SimHei"/>
          <w:sz w:val="21"/>
          <w:szCs w:val="21"/>
          <w:b/>
          <w:bCs/>
          <w:spacing w:val="-1"/>
        </w:rPr>
        <w:t>美国</w:t>
      </w:r>
    </w:p>
    <w:p>
      <w:pPr>
        <w:ind w:right="252" w:firstLine="440"/>
        <w:spacing w:before="107" w:line="295" w:lineRule="auto"/>
        <w:jc w:val="both"/>
        <w:rPr>
          <w:rFonts w:ascii="SimSun" w:hAnsi="SimSun" w:eastAsia="SimSun" w:cs="SimSun"/>
          <w:sz w:val="21"/>
          <w:szCs w:val="21"/>
        </w:rPr>
      </w:pP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在线下、线上移动数字环境中开展诸多执法活动</w:t>
      </w:r>
      <w:r>
        <w:rPr>
          <w:rFonts w:ascii="SimSun" w:hAnsi="SimSun" w:eastAsia="SimSun" w:cs="SimSun"/>
          <w:sz w:val="21"/>
          <w:szCs w:val="21"/>
          <w:spacing w:val="-1"/>
        </w:rPr>
        <w:t>，其执法侧重于保护 </w:t>
      </w:r>
      <w:r>
        <w:rPr>
          <w:rFonts w:ascii="SimSun" w:hAnsi="SimSun" w:eastAsia="SimSun" w:cs="SimSun"/>
          <w:sz w:val="21"/>
          <w:szCs w:val="21"/>
        </w:rPr>
        <w:t>美国消费者，但在某些情况下也保护外国消费者免受</w:t>
      </w:r>
      <w:r>
        <w:rPr>
          <w:rFonts w:ascii="SimSun" w:hAnsi="SimSun" w:eastAsia="SimSun" w:cs="SimSun"/>
          <w:sz w:val="21"/>
          <w:szCs w:val="21"/>
          <w:spacing w:val="-1"/>
        </w:rPr>
        <w:t>不公平待遇或欺骗。执法</w:t>
      </w:r>
      <w:r>
        <w:rPr>
          <w:rFonts w:ascii="SimSun" w:hAnsi="SimSun" w:eastAsia="SimSun" w:cs="SimSun"/>
          <w:sz w:val="21"/>
          <w:szCs w:val="21"/>
        </w:rPr>
        <w:t xml:space="preserve">  </w:t>
      </w:r>
      <w:r>
        <w:rPr>
          <w:rFonts w:ascii="SimSun" w:hAnsi="SimSun" w:eastAsia="SimSun" w:cs="SimSun"/>
          <w:sz w:val="21"/>
          <w:szCs w:val="21"/>
        </w:rPr>
        <w:t>活动涉及侵犯消费者隐私、数据安全与身份盗窃</w:t>
      </w:r>
      <w:r>
        <w:rPr>
          <w:rFonts w:ascii="SimSun" w:hAnsi="SimSun" w:eastAsia="SimSun" w:cs="SimSun"/>
          <w:sz w:val="21"/>
          <w:szCs w:val="21"/>
          <w:spacing w:val="-1"/>
        </w:rPr>
        <w:t>、信用报告和金融隐私、国际</w:t>
      </w:r>
      <w:r>
        <w:rPr>
          <w:rFonts w:ascii="SimSun" w:hAnsi="SimSun" w:eastAsia="SimSun" w:cs="SimSun"/>
          <w:sz w:val="21"/>
          <w:szCs w:val="21"/>
        </w:rPr>
        <w:t xml:space="preserve">  </w:t>
      </w:r>
      <w:r>
        <w:rPr>
          <w:rFonts w:ascii="SimSun" w:hAnsi="SimSun" w:eastAsia="SimSun" w:cs="SimSun"/>
          <w:sz w:val="21"/>
          <w:szCs w:val="21"/>
          <w:spacing w:val="6"/>
        </w:rPr>
        <w:t>执法、儿童隐私、禁止致电(防骚扰)六大方面。</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6"/>
        </w:rPr>
        <w:t>针对各行各业的隐私保</w:t>
      </w:r>
      <w:r>
        <w:rPr>
          <w:rFonts w:ascii="SimSun" w:hAnsi="SimSun" w:eastAsia="SimSun" w:cs="SimSun"/>
          <w:sz w:val="21"/>
          <w:szCs w:val="21"/>
        </w:rPr>
        <w:t xml:space="preserve">  </w:t>
      </w:r>
      <w:r>
        <w:rPr>
          <w:rFonts w:ascii="SimSun" w:hAnsi="SimSun" w:eastAsia="SimSun" w:cs="SimSun"/>
          <w:sz w:val="21"/>
          <w:szCs w:val="21"/>
          <w:spacing w:val="3"/>
        </w:rPr>
        <w:t>护问题开展了执法行动，处理了超过130起垃圾邮件和间谍软件问题，提起了 </w:t>
      </w:r>
      <w:r>
        <w:rPr>
          <w:rFonts w:ascii="SimSun" w:hAnsi="SimSun" w:eastAsia="SimSun" w:cs="SimSun"/>
          <w:sz w:val="21"/>
          <w:szCs w:val="21"/>
          <w:spacing w:val="5"/>
        </w:rPr>
        <w:t>80多起侵犯隐私权诉讼。消费者隐私方面，如2019年7月24日，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和美国 </w:t>
      </w:r>
      <w:r>
        <w:rPr>
          <w:rFonts w:ascii="SimSun" w:hAnsi="SimSun" w:eastAsia="SimSun" w:cs="SimSun"/>
          <w:sz w:val="21"/>
          <w:szCs w:val="21"/>
          <w:spacing w:val="8"/>
        </w:rPr>
        <w:t>司法部宣布就指控</w:t>
      </w:r>
      <w:r>
        <w:rPr>
          <w:rFonts w:ascii="SimSun" w:hAnsi="SimSun" w:eastAsia="SimSun" w:cs="SimSun"/>
          <w:sz w:val="21"/>
          <w:szCs w:val="21"/>
          <w:spacing w:val="-12"/>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8"/>
        </w:rPr>
        <w:t>违反2012年</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指令一事达成和解。该指控认</w:t>
      </w:r>
      <w:r>
        <w:rPr>
          <w:rFonts w:ascii="SimSun" w:hAnsi="SimSun" w:eastAsia="SimSun" w:cs="SimSun"/>
          <w:sz w:val="21"/>
          <w:szCs w:val="21"/>
        </w:rPr>
        <w:t xml:space="preserve">  </w:t>
      </w:r>
      <w:r>
        <w:rPr>
          <w:rFonts w:ascii="SimSun" w:hAnsi="SimSun" w:eastAsia="SimSun" w:cs="SimSun"/>
          <w:sz w:val="21"/>
          <w:szCs w:val="21"/>
          <w:spacing w:val="-4"/>
        </w:rPr>
        <w:t>为</w:t>
      </w:r>
      <w:r>
        <w:rPr>
          <w:rFonts w:ascii="SimSun" w:hAnsi="SimSun" w:eastAsia="SimSun" w:cs="SimSun"/>
          <w:sz w:val="21"/>
          <w:szCs w:val="21"/>
          <w:spacing w:val="-17"/>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Facebook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违背了其保证用户能控制个人信息的承诺，并且没有对之前误导</w:t>
      </w:r>
      <w:r>
        <w:rPr>
          <w:rFonts w:ascii="SimSun" w:hAnsi="SimSun" w:eastAsia="SimSun" w:cs="SimSun"/>
          <w:sz w:val="21"/>
          <w:szCs w:val="21"/>
        </w:rPr>
        <w:t xml:space="preserve">  </w:t>
      </w:r>
      <w:r>
        <w:rPr>
          <w:rFonts w:ascii="SimSun" w:hAnsi="SimSun" w:eastAsia="SimSun" w:cs="SimSun"/>
          <w:sz w:val="21"/>
          <w:szCs w:val="21"/>
        </w:rPr>
        <w:t>用户的欺诈性设置和虚假描述作出改变，也未能建立</w:t>
      </w:r>
      <w:r>
        <w:rPr>
          <w:rFonts w:ascii="SimSun" w:hAnsi="SimSun" w:eastAsia="SimSun" w:cs="SimSun"/>
          <w:sz w:val="21"/>
          <w:szCs w:val="21"/>
          <w:spacing w:val="-1"/>
        </w:rPr>
        <w:t>起一个保护消费者隐私的</w:t>
      </w:r>
      <w:r>
        <w:rPr>
          <w:rFonts w:ascii="SimSun" w:hAnsi="SimSun" w:eastAsia="SimSun" w:cs="SimSun"/>
          <w:sz w:val="21"/>
          <w:szCs w:val="21"/>
        </w:rPr>
        <w:t xml:space="preserve">  </w:t>
      </w:r>
      <w:r>
        <w:rPr>
          <w:rFonts w:ascii="SimSun" w:hAnsi="SimSun" w:eastAsia="SimSun" w:cs="SimSun"/>
          <w:sz w:val="21"/>
          <w:szCs w:val="21"/>
        </w:rPr>
        <w:t>合理方案。</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长期欺骗消费者使用</w:t>
      </w:r>
      <w:r>
        <w:rPr>
          <w:rFonts w:ascii="SimSun" w:hAnsi="SimSun" w:eastAsia="SimSun" w:cs="SimSun"/>
          <w:sz w:val="21"/>
          <w:szCs w:val="21"/>
          <w:spacing w:val="-1"/>
        </w:rPr>
        <w:t>“双重验证”登录机制，实际上将收</w:t>
      </w:r>
      <w:r>
        <w:rPr>
          <w:rFonts w:ascii="SimSun" w:hAnsi="SimSun" w:eastAsia="SimSun" w:cs="SimSun"/>
          <w:sz w:val="21"/>
          <w:szCs w:val="21"/>
        </w:rPr>
        <w:t xml:space="preserve">  </w:t>
      </w:r>
      <w:r>
        <w:rPr>
          <w:rFonts w:ascii="SimSun" w:hAnsi="SimSun" w:eastAsia="SimSun" w:cs="SimSun"/>
          <w:sz w:val="21"/>
          <w:szCs w:val="21"/>
          <w:spacing w:val="5"/>
        </w:rPr>
        <w:t>集到的信息用于向这些用户投放定向广告。</w:t>
      </w:r>
      <w:r>
        <w:rPr>
          <w:rFonts w:ascii="Times New Roman" w:hAnsi="Times New Roman" w:eastAsia="Times New Roman" w:cs="Times New Roman"/>
          <w:sz w:val="21"/>
          <w:szCs w:val="21"/>
        </w:rPr>
        <w:t>FTC</w:t>
      </w:r>
      <w:r>
        <w:rPr>
          <w:rFonts w:ascii="SimSun" w:hAnsi="SimSun" w:eastAsia="SimSun" w:cs="SimSun"/>
          <w:sz w:val="21"/>
          <w:szCs w:val="21"/>
          <w:spacing w:val="5"/>
        </w:rPr>
        <w:t>最终对</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罚款5</w:t>
      </w:r>
      <w:r>
        <w:rPr>
          <w:rFonts w:ascii="SimSun" w:hAnsi="SimSun" w:eastAsia="SimSun" w:cs="SimSun"/>
          <w:sz w:val="21"/>
          <w:szCs w:val="21"/>
          <w:spacing w:val="4"/>
        </w:rPr>
        <w:t>0亿美</w:t>
      </w:r>
      <w:r>
        <w:rPr>
          <w:rFonts w:ascii="SimSun" w:hAnsi="SimSun" w:eastAsia="SimSun" w:cs="SimSun"/>
          <w:sz w:val="21"/>
          <w:szCs w:val="21"/>
        </w:rPr>
        <w:t xml:space="preserve">  </w:t>
      </w:r>
      <w:r>
        <w:rPr>
          <w:rFonts w:ascii="SimSun" w:hAnsi="SimSun" w:eastAsia="SimSun" w:cs="SimSun"/>
          <w:sz w:val="21"/>
          <w:szCs w:val="21"/>
          <w:spacing w:val="4"/>
        </w:rPr>
        <w:t>元，并对2012年的和解令进行了全面修</w:t>
      </w:r>
      <w:r>
        <w:rPr>
          <w:rFonts w:ascii="SimSun" w:hAnsi="SimSun" w:eastAsia="SimSun" w:cs="SimSun"/>
          <w:sz w:val="21"/>
          <w:szCs w:val="21"/>
          <w:spacing w:val="3"/>
        </w:rPr>
        <w:t>改，期望改变</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对隐私保护的</w:t>
      </w:r>
      <w:r>
        <w:rPr>
          <w:rFonts w:ascii="SimSun" w:hAnsi="SimSun" w:eastAsia="SimSun" w:cs="SimSun"/>
          <w:sz w:val="21"/>
          <w:szCs w:val="21"/>
        </w:rPr>
        <w:t xml:space="preserve">  </w:t>
      </w:r>
      <w:r>
        <w:rPr>
          <w:rFonts w:ascii="SimSun" w:hAnsi="SimSun" w:eastAsia="SimSun" w:cs="SimSun"/>
          <w:sz w:val="21"/>
          <w:szCs w:val="21"/>
          <w:spacing w:val="4"/>
        </w:rPr>
        <w:t>整体态度。这也是</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有史以来对企业侵犯消费者隐私的最大处</w:t>
      </w:r>
      <w:r>
        <w:rPr>
          <w:rFonts w:ascii="SimSun" w:hAnsi="SimSun" w:eastAsia="SimSun" w:cs="SimSun"/>
          <w:sz w:val="21"/>
          <w:szCs w:val="21"/>
          <w:spacing w:val="3"/>
        </w:rPr>
        <w:t>罚。身份盗</w:t>
      </w:r>
      <w:r>
        <w:rPr>
          <w:rFonts w:ascii="SimSun" w:hAnsi="SimSun" w:eastAsia="SimSun" w:cs="SimSun"/>
          <w:sz w:val="21"/>
          <w:szCs w:val="21"/>
        </w:rPr>
        <w:t xml:space="preserve">  </w:t>
      </w:r>
      <w:r>
        <w:rPr>
          <w:rFonts w:ascii="SimSun" w:hAnsi="SimSun" w:eastAsia="SimSun" w:cs="SimSun"/>
          <w:sz w:val="21"/>
          <w:szCs w:val="21"/>
          <w:spacing w:val="7"/>
        </w:rPr>
        <w:t>窃方面，自2002年以来，</w:t>
      </w:r>
      <w:r>
        <w:rPr>
          <w:rFonts w:ascii="Times New Roman" w:hAnsi="Times New Roman" w:eastAsia="Times New Roman" w:cs="Times New Roman"/>
          <w:sz w:val="21"/>
          <w:szCs w:val="21"/>
        </w:rPr>
        <w:t>FTC</w:t>
      </w:r>
      <w:r>
        <w:rPr>
          <w:rFonts w:ascii="SimSun" w:hAnsi="SimSun" w:eastAsia="SimSun" w:cs="SimSun"/>
          <w:sz w:val="21"/>
          <w:szCs w:val="21"/>
          <w:spacing w:val="7"/>
        </w:rPr>
        <w:t>对涉及数据安全与身份盗窃的问题采取了70次</w:t>
      </w:r>
      <w:r>
        <w:rPr>
          <w:rFonts w:ascii="SimSun" w:hAnsi="SimSun" w:eastAsia="SimSun" w:cs="SimSun"/>
          <w:sz w:val="21"/>
          <w:szCs w:val="21"/>
          <w:spacing w:val="2"/>
        </w:rPr>
        <w:t xml:space="preserve">  </w:t>
      </w:r>
      <w:r>
        <w:rPr>
          <w:rFonts w:ascii="SimSun" w:hAnsi="SimSun" w:eastAsia="SimSun" w:cs="SimSun"/>
          <w:sz w:val="21"/>
          <w:szCs w:val="21"/>
          <w:spacing w:val="3"/>
        </w:rPr>
        <w:t>执法行动。信用报告和金融隐私方面，</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FTC</w:t>
      </w:r>
      <w:r>
        <w:rPr>
          <w:rFonts w:ascii="SimSun" w:hAnsi="SimSun" w:eastAsia="SimSun" w:cs="SimSun"/>
          <w:sz w:val="21"/>
          <w:szCs w:val="21"/>
          <w:spacing w:val="3"/>
        </w:rPr>
        <w:t>已经对100多家违法的公司</w:t>
      </w:r>
      <w:r>
        <w:rPr>
          <w:rFonts w:ascii="SimSun" w:hAnsi="SimSun" w:eastAsia="SimSun" w:cs="SimSun"/>
          <w:sz w:val="21"/>
          <w:szCs w:val="21"/>
          <w:spacing w:val="2"/>
        </w:rPr>
        <w:t>采取了 </w:t>
      </w:r>
      <w:r>
        <w:rPr>
          <w:rFonts w:ascii="SimSun" w:hAnsi="SimSun" w:eastAsia="SimSun" w:cs="SimSun"/>
          <w:sz w:val="21"/>
          <w:szCs w:val="21"/>
        </w:rPr>
        <w:t>行动，并处以4000多万美元的民事罚款。《金融</w:t>
      </w:r>
      <w:r>
        <w:rPr>
          <w:rFonts w:ascii="SimSun" w:hAnsi="SimSun" w:eastAsia="SimSun" w:cs="SimSun"/>
          <w:sz w:val="21"/>
          <w:szCs w:val="21"/>
          <w:spacing w:val="-1"/>
        </w:rPr>
        <w:t>服务现代化法案》要求金融机</w:t>
      </w:r>
      <w:r>
        <w:rPr>
          <w:rFonts w:ascii="SimSun" w:hAnsi="SimSun" w:eastAsia="SimSun" w:cs="SimSun"/>
          <w:sz w:val="21"/>
          <w:szCs w:val="21"/>
        </w:rPr>
        <w:t xml:space="preserve">  </w:t>
      </w:r>
      <w:r>
        <w:rPr>
          <w:rFonts w:ascii="SimSun" w:hAnsi="SimSun" w:eastAsia="SimSun" w:cs="SimSun"/>
          <w:sz w:val="21"/>
          <w:szCs w:val="21"/>
          <w:spacing w:val="3"/>
        </w:rPr>
        <w:t>构向客户发送隐私通知，并要求保障客户有权拒绝与第三</w:t>
      </w:r>
      <w:r>
        <w:rPr>
          <w:rFonts w:ascii="SimSun" w:hAnsi="SimSun" w:eastAsia="SimSun" w:cs="SimSun"/>
          <w:sz w:val="21"/>
          <w:szCs w:val="21"/>
          <w:spacing w:val="2"/>
        </w:rPr>
        <w:t>方分享其金融信息。</w:t>
      </w:r>
      <w:r>
        <w:rPr>
          <w:rFonts w:ascii="SimSun" w:hAnsi="SimSun" w:eastAsia="SimSun" w:cs="SimSun"/>
          <w:sz w:val="21"/>
          <w:szCs w:val="21"/>
        </w:rPr>
        <w:t xml:space="preserve"> </w:t>
      </w:r>
      <w:r>
        <w:rPr>
          <w:rFonts w:ascii="SimSun" w:hAnsi="SimSun" w:eastAsia="SimSun" w:cs="SimSun"/>
          <w:sz w:val="21"/>
          <w:szCs w:val="21"/>
          <w:spacing w:val="6"/>
        </w:rPr>
        <w:t>它还要求金融机构必须制订、实施和维护全面的信息安全保障计划。自2005</w:t>
      </w:r>
      <w:r>
        <w:rPr>
          <w:rFonts w:ascii="SimSun" w:hAnsi="SimSun" w:eastAsia="SimSun" w:cs="SimSun"/>
          <w:sz w:val="21"/>
          <w:szCs w:val="21"/>
          <w:spacing w:val="1"/>
        </w:rPr>
        <w:t xml:space="preserve">  </w:t>
      </w:r>
      <w:r>
        <w:rPr>
          <w:rFonts w:ascii="SimSun" w:hAnsi="SimSun" w:eastAsia="SimSun" w:cs="SimSun"/>
          <w:sz w:val="21"/>
          <w:szCs w:val="21"/>
          <w:spacing w:val="-4"/>
        </w:rPr>
        <w:t>年以来，</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4"/>
        </w:rPr>
        <w:t>FTC</w:t>
      </w:r>
      <w:r>
        <w:rPr>
          <w:rFonts w:ascii="SimSun" w:hAnsi="SimSun" w:eastAsia="SimSun" w:cs="SimSun"/>
          <w:sz w:val="21"/>
          <w:szCs w:val="21"/>
          <w:spacing w:val="-4"/>
        </w:rPr>
        <w:t>提起了约35起违反《金融服务现代化法案》及其实施条例的指控。</w:t>
      </w:r>
    </w:p>
    <w:p>
      <w:pPr>
        <w:pStyle w:val="BodyText"/>
        <w:spacing w:line="467" w:lineRule="auto"/>
        <w:rPr/>
      </w:pPr>
      <w:r/>
    </w:p>
    <w:p>
      <w:pPr>
        <w:ind w:right="252" w:firstLine="350"/>
        <w:spacing w:before="68" w:line="211" w:lineRule="auto"/>
        <w:rPr>
          <w:rFonts w:ascii="SimSun" w:hAnsi="SimSun" w:eastAsia="SimSun" w:cs="SimSun"/>
          <w:sz w:val="21"/>
          <w:szCs w:val="21"/>
        </w:rPr>
      </w:pPr>
      <w:r>
        <w:rPr>
          <w:rFonts w:ascii="SimSun" w:hAnsi="SimSun" w:eastAsia="SimSun" w:cs="SimSun"/>
          <w:sz w:val="21"/>
          <w:szCs w:val="21"/>
          <w:spacing w:val="-17"/>
        </w:rPr>
        <w:t>①</w:t>
      </w:r>
      <w:r>
        <w:rPr>
          <w:rFonts w:ascii="SimSun" w:hAnsi="SimSun" w:eastAsia="SimSun" w:cs="SimSun"/>
          <w:sz w:val="21"/>
          <w:szCs w:val="21"/>
          <w:spacing w:val="73"/>
        </w:rPr>
        <w:t xml:space="preserve"> </w:t>
      </w:r>
      <w:r>
        <w:rPr>
          <w:rFonts w:ascii="SimSun" w:hAnsi="SimSun" w:eastAsia="SimSun" w:cs="SimSun"/>
          <w:sz w:val="21"/>
          <w:szCs w:val="21"/>
          <w:spacing w:val="-17"/>
        </w:rPr>
        <w:t>参见万佳：《罚款35亿，我们分析了</w:t>
      </w:r>
      <w:r>
        <w:rPr>
          <w:rFonts w:ascii="Times New Roman" w:hAnsi="Times New Roman" w:eastAsia="Times New Roman" w:cs="Times New Roman"/>
          <w:sz w:val="21"/>
          <w:szCs w:val="21"/>
          <w:spacing w:val="-17"/>
        </w:rPr>
        <w:t>GDPR2</w:t>
      </w:r>
      <w:r>
        <w:rPr>
          <w:rFonts w:ascii="SimSun" w:hAnsi="SimSun" w:eastAsia="SimSun" w:cs="SimSun"/>
          <w:sz w:val="21"/>
          <w:szCs w:val="21"/>
          <w:spacing w:val="-17"/>
        </w:rPr>
        <w:t>年近300起罚款事件》,载腾讯网：</w:t>
      </w:r>
      <w:r>
        <w:rPr>
          <w:rFonts w:ascii="SimSun" w:hAnsi="SimSun" w:eastAsia="SimSun" w:cs="SimSun"/>
          <w:sz w:val="21"/>
          <w:szCs w:val="21"/>
        </w:rPr>
        <w:t xml:space="preserve"> </w:t>
      </w:r>
      <w:hyperlink w:history="true" r:id="rId225">
        <w:r>
          <w:rPr>
            <w:rFonts w:ascii="Times New Roman" w:hAnsi="Times New Roman" w:eastAsia="Times New Roman" w:cs="Times New Roman"/>
            <w:sz w:val="21"/>
            <w:szCs w:val="21"/>
            <w:spacing w:val="-7"/>
          </w:rPr>
          <w:t>https://cloud.tencent.com/developer/news/632048</w:t>
        </w:r>
      </w:hyperlink>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7"/>
        </w:rPr>
        <w:t>最后访问时间：202</w:t>
      </w:r>
      <w:r>
        <w:rPr>
          <w:rFonts w:ascii="SimSun" w:hAnsi="SimSun" w:eastAsia="SimSun" w:cs="SimSun"/>
          <w:sz w:val="21"/>
          <w:szCs w:val="21"/>
          <w:spacing w:val="-8"/>
        </w:rPr>
        <w:t>1年6月5日。</w:t>
      </w:r>
    </w:p>
    <w:p>
      <w:pPr>
        <w:spacing w:line="211" w:lineRule="auto"/>
        <w:sectPr>
          <w:pgSz w:w="8490" w:h="13140"/>
          <w:pgMar w:top="400" w:right="321" w:bottom="400" w:left="679" w:header="0" w:footer="0" w:gutter="0"/>
        </w:sectPr>
        <w:rPr>
          <w:rFonts w:ascii="SimSun" w:hAnsi="SimSun" w:eastAsia="SimSun" w:cs="SimSun"/>
          <w:sz w:val="21"/>
          <w:szCs w:val="21"/>
        </w:rPr>
      </w:pPr>
    </w:p>
    <w:p>
      <w:pPr>
        <w:ind w:left="409"/>
        <w:spacing w:before="219"/>
        <w:rPr>
          <w:rFonts w:ascii="SimHei" w:hAnsi="SimHei" w:eastAsia="SimHei" w:cs="SimHei"/>
          <w:sz w:val="19"/>
          <w:szCs w:val="19"/>
        </w:rPr>
      </w:pPr>
      <w:r>
        <w:drawing>
          <wp:anchor distT="0" distB="0" distL="0" distR="0" simplePos="0" relativeHeight="252151808" behindDoc="0" locked="0" layoutInCell="0" allowOverlap="1">
            <wp:simplePos x="0" y="0"/>
            <wp:positionH relativeFrom="page">
              <wp:posOffset>361961</wp:posOffset>
            </wp:positionH>
            <wp:positionV relativeFrom="page">
              <wp:posOffset>6648426</wp:posOffset>
            </wp:positionV>
            <wp:extent cx="1155701" cy="6351"/>
            <wp:effectExtent l="0" t="0" r="0" b="0"/>
            <wp:wrapNone/>
            <wp:docPr id="420" name="IM 420"/>
            <wp:cNvGraphicFramePr/>
            <a:graphic>
              <a:graphicData uri="http://schemas.openxmlformats.org/drawingml/2006/picture">
                <pic:pic>
                  <pic:nvPicPr>
                    <pic:cNvPr id="420" name="IM 420"/>
                    <pic:cNvPicPr/>
                  </pic:nvPicPr>
                  <pic:blipFill>
                    <a:blip r:embed="rId226"/>
                    <a:stretch>
                      <a:fillRect/>
                    </a:stretch>
                  </pic:blipFill>
                  <pic:spPr>
                    <a:xfrm rot="0">
                      <a:off x="0" y="0"/>
                      <a:ext cx="1155701" cy="6351"/>
                    </a:xfrm>
                    <a:prstGeom prst="rect">
                      <a:avLst/>
                    </a:prstGeom>
                  </pic:spPr>
                </pic:pic>
              </a:graphicData>
            </a:graphic>
          </wp:anchor>
        </w:drawing>
      </w:r>
      <w:r>
        <w:pict>
          <v:shape id="_x0000_s276" style="position:absolute;margin-left:-1pt;margin-top:14.3026pt;mso-position-vertical-relative:text;mso-position-horizontal-relative:text;width:15.2pt;height:8.65pt;z-index:252150784;"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5"/>
                      <w:position w:val="-3"/>
                    </w:rPr>
                    <w:t>150</w:t>
                  </w:r>
                </w:p>
              </w:txbxContent>
            </v:textbox>
          </v:shape>
        </w:pict>
      </w:r>
      <w:r>
        <w:rPr>
          <w:rFonts w:ascii="SimHei" w:hAnsi="SimHei" w:eastAsia="SimHei" w:cs="SimHei"/>
          <w:sz w:val="19"/>
          <w:szCs w:val="19"/>
          <w:position w:val="-3"/>
        </w:rPr>
        <w:drawing>
          <wp:inline distT="0" distB="0" distL="0" distR="0">
            <wp:extent cx="6361" cy="273094"/>
            <wp:effectExtent l="0" t="0" r="0" b="0"/>
            <wp:docPr id="422" name="IM 422"/>
            <wp:cNvGraphicFramePr/>
            <a:graphic>
              <a:graphicData uri="http://schemas.openxmlformats.org/drawingml/2006/picture">
                <pic:pic>
                  <pic:nvPicPr>
                    <pic:cNvPr id="422" name="IM 422"/>
                    <pic:cNvPicPr/>
                  </pic:nvPicPr>
                  <pic:blipFill>
                    <a:blip r:embed="rId227"/>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1"/>
          <w:w w:val="96"/>
        </w:rPr>
        <w:t>第三章</w:t>
      </w:r>
      <w:r>
        <w:rPr>
          <w:rFonts w:ascii="SimHei" w:hAnsi="SimHei" w:eastAsia="SimHei" w:cs="SimHei"/>
          <w:sz w:val="19"/>
          <w:szCs w:val="19"/>
          <w:spacing w:val="-21"/>
          <w:w w:val="96"/>
        </w:rPr>
        <w:t xml:space="preserve">  </w:t>
      </w:r>
      <w:r>
        <w:rPr>
          <w:rFonts w:ascii="SimHei" w:hAnsi="SimHei" w:eastAsia="SimHei" w:cs="SimHei"/>
          <w:sz w:val="19"/>
          <w:szCs w:val="19"/>
          <w:spacing w:val="-21"/>
          <w:w w:val="96"/>
        </w:rPr>
        <w:t>数据安全的立法体系比较研究</w:t>
      </w:r>
    </w:p>
    <w:p>
      <w:pPr>
        <w:pStyle w:val="BodyText"/>
        <w:spacing w:line="326" w:lineRule="auto"/>
        <w:rPr/>
      </w:pPr>
      <w:r/>
    </w:p>
    <w:p>
      <w:pPr>
        <w:ind w:left="420" w:right="57"/>
        <w:spacing w:before="72" w:line="289" w:lineRule="auto"/>
        <w:jc w:val="both"/>
        <w:rPr>
          <w:rFonts w:ascii="SimSun" w:hAnsi="SimSun" w:eastAsia="SimSun" w:cs="SimSun"/>
          <w:sz w:val="22"/>
          <w:szCs w:val="22"/>
        </w:rPr>
      </w:pPr>
      <w:r>
        <w:rPr>
          <w:rFonts w:ascii="SimSun" w:hAnsi="SimSun" w:eastAsia="SimSun" w:cs="SimSun"/>
          <w:sz w:val="22"/>
          <w:szCs w:val="22"/>
          <w:spacing w:val="-2"/>
        </w:rPr>
        <w:t>在儿童隐私保护方面，自2000年以来，</w:t>
      </w:r>
      <w:r>
        <w:rPr>
          <w:rFonts w:ascii="Times New Roman" w:hAnsi="Times New Roman" w:eastAsia="Times New Roman" w:cs="Times New Roman"/>
          <w:sz w:val="22"/>
          <w:szCs w:val="22"/>
          <w:spacing w:val="-2"/>
        </w:rPr>
        <w:t>FTC</w:t>
      </w:r>
      <w:r>
        <w:rPr>
          <w:rFonts w:ascii="SimSun" w:hAnsi="SimSun" w:eastAsia="SimSun" w:cs="SimSun"/>
          <w:sz w:val="22"/>
          <w:szCs w:val="22"/>
          <w:spacing w:val="-2"/>
        </w:rPr>
        <w:t>已经处理了近30起违反</w:t>
      </w:r>
      <w:r>
        <w:rPr>
          <w:rFonts w:ascii="SimSun" w:hAnsi="SimSun" w:eastAsia="SimSun" w:cs="SimSun"/>
          <w:sz w:val="22"/>
          <w:szCs w:val="22"/>
          <w:spacing w:val="-3"/>
        </w:rPr>
        <w:t>《儿童网</w:t>
      </w:r>
      <w:r>
        <w:rPr>
          <w:rFonts w:ascii="SimSun" w:hAnsi="SimSun" w:eastAsia="SimSun" w:cs="SimSun"/>
          <w:sz w:val="22"/>
          <w:szCs w:val="22"/>
        </w:rPr>
        <w:t xml:space="preserve"> </w:t>
      </w:r>
      <w:r>
        <w:rPr>
          <w:rFonts w:ascii="SimSun" w:hAnsi="SimSun" w:eastAsia="SimSun" w:cs="SimSun"/>
          <w:sz w:val="22"/>
          <w:szCs w:val="22"/>
          <w:spacing w:val="-9"/>
        </w:rPr>
        <w:t>络隐私保护法案》的事件，并处以数亿美元的民事罚款。如</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9"/>
        </w:rPr>
        <w:t>Youtu</w:t>
      </w:r>
      <w:r>
        <w:rPr>
          <w:rFonts w:ascii="Times New Roman" w:hAnsi="Times New Roman" w:eastAsia="Times New Roman" w:cs="Times New Roman"/>
          <w:sz w:val="22"/>
          <w:szCs w:val="22"/>
          <w:spacing w:val="-10"/>
        </w:rPr>
        <w:t>be </w:t>
      </w:r>
      <w:r>
        <w:rPr>
          <w:rFonts w:ascii="SimSun" w:hAnsi="SimSun" w:eastAsia="SimSun" w:cs="SimSun"/>
          <w:sz w:val="22"/>
          <w:szCs w:val="22"/>
          <w:spacing w:val="-10"/>
        </w:rPr>
        <w:t>未经父母</w:t>
      </w:r>
      <w:r>
        <w:rPr>
          <w:rFonts w:ascii="SimSun" w:hAnsi="SimSun" w:eastAsia="SimSun" w:cs="SimSun"/>
          <w:sz w:val="22"/>
          <w:szCs w:val="22"/>
        </w:rPr>
        <w:t xml:space="preserve"> </w:t>
      </w:r>
      <w:r>
        <w:rPr>
          <w:rFonts w:ascii="SimSun" w:hAnsi="SimSun" w:eastAsia="SimSun" w:cs="SimSun"/>
          <w:sz w:val="22"/>
          <w:szCs w:val="22"/>
          <w:spacing w:val="-10"/>
        </w:rPr>
        <w:t>同意，通过跟踪儿童频道观众的网络浏览记录，收集和分享儿童个人信息</w:t>
      </w:r>
      <w:r>
        <w:rPr>
          <w:rFonts w:ascii="SimSun" w:hAnsi="SimSun" w:eastAsia="SimSun" w:cs="SimSun"/>
          <w:sz w:val="22"/>
          <w:szCs w:val="22"/>
          <w:spacing w:val="-11"/>
        </w:rPr>
        <w:t>，并</w:t>
      </w:r>
      <w:r>
        <w:rPr>
          <w:rFonts w:ascii="SimSun" w:hAnsi="SimSun" w:eastAsia="SimSun" w:cs="SimSun"/>
          <w:sz w:val="22"/>
          <w:szCs w:val="22"/>
        </w:rPr>
        <w:t xml:space="preserve"> </w:t>
      </w:r>
      <w:r>
        <w:rPr>
          <w:rFonts w:ascii="SimSun" w:hAnsi="SimSun" w:eastAsia="SimSun" w:cs="SimSun"/>
          <w:sz w:val="22"/>
          <w:szCs w:val="22"/>
          <w:spacing w:val="-12"/>
        </w:rPr>
        <w:t>投放定向广告，违反了《儿童网络隐私保护法案》规则。</w:t>
      </w:r>
      <w:r>
        <w:rPr>
          <w:rFonts w:ascii="Times New Roman" w:hAnsi="Times New Roman" w:eastAsia="Times New Roman" w:cs="Times New Roman"/>
          <w:sz w:val="22"/>
          <w:szCs w:val="22"/>
          <w:spacing w:val="-12"/>
        </w:rPr>
        <w:t>Youtube </w:t>
      </w:r>
      <w:r>
        <w:rPr>
          <w:rFonts w:ascii="SimSun" w:hAnsi="SimSun" w:eastAsia="SimSun" w:cs="SimSun"/>
          <w:sz w:val="22"/>
          <w:szCs w:val="22"/>
          <w:spacing w:val="-12"/>
        </w:rPr>
        <w:t>在此次事件中</w:t>
      </w:r>
      <w:r>
        <w:rPr>
          <w:rFonts w:ascii="SimSun" w:hAnsi="SimSun" w:eastAsia="SimSun" w:cs="SimSun"/>
          <w:sz w:val="22"/>
          <w:szCs w:val="22"/>
          <w:spacing w:val="16"/>
        </w:rPr>
        <w:t xml:space="preserve"> </w:t>
      </w:r>
      <w:r>
        <w:rPr>
          <w:rFonts w:ascii="SimSun" w:hAnsi="SimSun" w:eastAsia="SimSun" w:cs="SimSun"/>
          <w:sz w:val="22"/>
          <w:szCs w:val="22"/>
          <w:spacing w:val="-7"/>
        </w:rPr>
        <w:t>被罚款1.7亿美元，这是迄今为止根据《儿童网络隐私保护法案》开出的最高</w:t>
      </w:r>
      <w:r>
        <w:rPr>
          <w:rFonts w:ascii="SimSun" w:hAnsi="SimSun" w:eastAsia="SimSun" w:cs="SimSun"/>
          <w:sz w:val="22"/>
          <w:szCs w:val="22"/>
          <w:spacing w:val="13"/>
        </w:rPr>
        <w:t xml:space="preserve"> </w:t>
      </w:r>
      <w:r>
        <w:rPr>
          <w:rFonts w:ascii="SimSun" w:hAnsi="SimSun" w:eastAsia="SimSun" w:cs="SimSun"/>
          <w:sz w:val="22"/>
          <w:szCs w:val="22"/>
          <w:spacing w:val="-16"/>
        </w:rPr>
        <w:t>民事处罚。</w:t>
      </w:r>
    </w:p>
    <w:p>
      <w:pPr>
        <w:ind w:left="553"/>
        <w:spacing w:before="94" w:line="222" w:lineRule="auto"/>
        <w:outlineLvl w:val="1"/>
        <w:rPr>
          <w:rFonts w:ascii="SimHei" w:hAnsi="SimHei" w:eastAsia="SimHei" w:cs="SimHei"/>
          <w:sz w:val="22"/>
          <w:szCs w:val="22"/>
        </w:rPr>
      </w:pPr>
      <w:r>
        <w:rPr>
          <w:rFonts w:ascii="SimHei" w:hAnsi="SimHei" w:eastAsia="SimHei" w:cs="SimHei"/>
          <w:sz w:val="22"/>
          <w:szCs w:val="22"/>
          <w:b/>
          <w:bCs/>
          <w:spacing w:val="-8"/>
        </w:rPr>
        <w:t>3.</w:t>
      </w:r>
      <w:r>
        <w:rPr>
          <w:rFonts w:ascii="SimHei" w:hAnsi="SimHei" w:eastAsia="SimHei" w:cs="SimHei"/>
          <w:sz w:val="22"/>
          <w:szCs w:val="22"/>
          <w:spacing w:val="-52"/>
        </w:rPr>
        <w:t xml:space="preserve"> </w:t>
      </w:r>
      <w:r>
        <w:rPr>
          <w:rFonts w:ascii="SimHei" w:hAnsi="SimHei" w:eastAsia="SimHei" w:cs="SimHei"/>
          <w:sz w:val="22"/>
          <w:szCs w:val="22"/>
          <w:b/>
          <w:bCs/>
          <w:spacing w:val="-8"/>
        </w:rPr>
        <w:t>中国</w:t>
      </w:r>
    </w:p>
    <w:p>
      <w:pPr>
        <w:ind w:left="549"/>
        <w:spacing w:before="127" w:line="219" w:lineRule="auto"/>
        <w:rPr>
          <w:rFonts w:ascii="SimSun" w:hAnsi="SimSun" w:eastAsia="SimSun" w:cs="SimSun"/>
          <w:sz w:val="19"/>
          <w:szCs w:val="19"/>
        </w:rPr>
      </w:pPr>
      <w:r>
        <w:rPr>
          <w:rFonts w:ascii="SimSun" w:hAnsi="SimSun" w:eastAsia="SimSun" w:cs="SimSun"/>
          <w:sz w:val="19"/>
          <w:szCs w:val="19"/>
          <w:spacing w:val="20"/>
        </w:rPr>
        <w:t>我国同样加大了数据安全执法力度，高强度、高密度地开展一系列执法行</w:t>
      </w:r>
    </w:p>
    <w:p>
      <w:pPr>
        <w:ind w:left="420"/>
        <w:spacing w:before="107" w:line="315" w:lineRule="auto"/>
        <w:rPr>
          <w:rFonts w:ascii="SimSun" w:hAnsi="SimSun" w:eastAsia="SimSun" w:cs="SimSun"/>
          <w:sz w:val="22"/>
          <w:szCs w:val="22"/>
        </w:rPr>
      </w:pPr>
      <w:r>
        <w:rPr>
          <w:rFonts w:ascii="SimSun" w:hAnsi="SimSun" w:eastAsia="SimSun" w:cs="SimSun"/>
          <w:sz w:val="22"/>
          <w:szCs w:val="22"/>
          <w:spacing w:val="1"/>
        </w:rPr>
        <w:t>动。2019年1月，中央网信办、工业和信息化</w:t>
      </w:r>
      <w:r>
        <w:rPr>
          <w:rFonts w:ascii="SimSun" w:hAnsi="SimSun" w:eastAsia="SimSun" w:cs="SimSun"/>
          <w:sz w:val="22"/>
          <w:szCs w:val="22"/>
        </w:rPr>
        <w:t>部、公安部、市场监管总局四 </w:t>
      </w:r>
      <w:r>
        <w:rPr>
          <w:rFonts w:ascii="SimSun" w:hAnsi="SimSun" w:eastAsia="SimSun" w:cs="SimSun"/>
          <w:sz w:val="22"/>
          <w:szCs w:val="22"/>
          <w:spacing w:val="-4"/>
        </w:rPr>
        <w:t>部门联合发布《关于开展</w:t>
      </w:r>
      <w:r>
        <w:rPr>
          <w:rFonts w:ascii="Times New Roman" w:hAnsi="Times New Roman" w:eastAsia="Times New Roman" w:cs="Times New Roman"/>
          <w:sz w:val="22"/>
          <w:szCs w:val="22"/>
          <w:spacing w:val="-4"/>
        </w:rPr>
        <w:t>App</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违法违规收集使用个人信息专项治理的公告》,</w:t>
      </w:r>
      <w:r>
        <w:rPr>
          <w:rFonts w:ascii="SimSun" w:hAnsi="SimSun" w:eastAsia="SimSun" w:cs="SimSun"/>
          <w:sz w:val="22"/>
          <w:szCs w:val="22"/>
        </w:rPr>
        <w:t xml:space="preserve"> </w:t>
      </w:r>
      <w:r>
        <w:rPr>
          <w:rFonts w:ascii="SimSun" w:hAnsi="SimSun" w:eastAsia="SimSun" w:cs="SimSun"/>
          <w:sz w:val="19"/>
          <w:szCs w:val="19"/>
          <w:spacing w:val="24"/>
        </w:rPr>
        <w:t>在全国范围组织开展</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27"/>
          <w:w w:val="101"/>
        </w:rPr>
        <w:t xml:space="preserve"> </w:t>
      </w:r>
      <w:r>
        <w:rPr>
          <w:rFonts w:ascii="SimSun" w:hAnsi="SimSun" w:eastAsia="SimSun" w:cs="SimSun"/>
          <w:sz w:val="19"/>
          <w:szCs w:val="19"/>
          <w:spacing w:val="24"/>
        </w:rPr>
        <w:t>违法违规收集使用个人信息专项治理。20</w:t>
      </w:r>
      <w:r>
        <w:rPr>
          <w:rFonts w:ascii="SimSun" w:hAnsi="SimSun" w:eastAsia="SimSun" w:cs="SimSun"/>
          <w:sz w:val="19"/>
          <w:szCs w:val="19"/>
          <w:spacing w:val="23"/>
        </w:rPr>
        <w:t>20年，国</w:t>
      </w:r>
      <w:r>
        <w:rPr>
          <w:rFonts w:ascii="SimSun" w:hAnsi="SimSun" w:eastAsia="SimSun" w:cs="SimSun"/>
          <w:sz w:val="19"/>
          <w:szCs w:val="19"/>
        </w:rPr>
        <w:t xml:space="preserve">  </w:t>
      </w:r>
      <w:r>
        <w:rPr>
          <w:rFonts w:ascii="SimSun" w:hAnsi="SimSun" w:eastAsia="SimSun" w:cs="SimSun"/>
          <w:sz w:val="22"/>
          <w:szCs w:val="22"/>
          <w:spacing w:val="-3"/>
        </w:rPr>
        <w:t>内数据保护执法活动仍然活跃，在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3"/>
        </w:rPr>
        <w:t>App</w:t>
      </w:r>
      <w:r>
        <w:rPr>
          <w:rFonts w:ascii="SimSun" w:hAnsi="SimSun" w:eastAsia="SimSun" w:cs="SimSun"/>
          <w:sz w:val="22"/>
          <w:szCs w:val="22"/>
          <w:spacing w:val="-3"/>
        </w:rPr>
        <w:t>深度治</w:t>
      </w:r>
      <w:r>
        <w:rPr>
          <w:rFonts w:ascii="SimSun" w:hAnsi="SimSun" w:eastAsia="SimSun" w:cs="SimSun"/>
          <w:sz w:val="22"/>
          <w:szCs w:val="22"/>
          <w:spacing w:val="-4"/>
        </w:rPr>
        <w:t>理和个人信息民事诉讼两大领 </w:t>
      </w:r>
      <w:r>
        <w:rPr>
          <w:rFonts w:ascii="SimSun" w:hAnsi="SimSun" w:eastAsia="SimSun" w:cs="SimSun"/>
          <w:sz w:val="22"/>
          <w:szCs w:val="22"/>
          <w:spacing w:val="-14"/>
        </w:rPr>
        <w:t>域表现尤为显著。</w:t>
      </w:r>
      <w:r>
        <w:rPr>
          <w:rFonts w:ascii="SimSun" w:hAnsi="SimSun" w:eastAsia="SimSun" w:cs="SimSun"/>
          <w:sz w:val="22"/>
          <w:szCs w:val="22"/>
          <w:spacing w:val="48"/>
        </w:rPr>
        <w:t xml:space="preserve"> </w:t>
      </w:r>
      <w:r>
        <w:rPr>
          <w:rFonts w:ascii="SimSun" w:hAnsi="SimSun" w:eastAsia="SimSun" w:cs="SimSun"/>
          <w:sz w:val="22"/>
          <w:szCs w:val="22"/>
          <w:spacing w:val="-14"/>
        </w:rPr>
        <w:t>一方面，《民法总则》实施以来以侵害个人信息权益为由引 </w:t>
      </w:r>
      <w:r>
        <w:rPr>
          <w:rFonts w:ascii="SimSun" w:hAnsi="SimSun" w:eastAsia="SimSun" w:cs="SimSun"/>
          <w:sz w:val="19"/>
          <w:szCs w:val="19"/>
          <w:spacing w:val="20"/>
        </w:rPr>
        <w:t>发的民事诉讼案件也在逐年递增，个人信息侵权案例越来越引发社会关注。例</w:t>
      </w:r>
      <w:r>
        <w:rPr>
          <w:rFonts w:ascii="SimSun" w:hAnsi="SimSun" w:eastAsia="SimSun" w:cs="SimSun"/>
          <w:sz w:val="19"/>
          <w:szCs w:val="19"/>
          <w:spacing w:val="2"/>
        </w:rPr>
        <w:t xml:space="preserve">  </w:t>
      </w:r>
      <w:r>
        <w:rPr>
          <w:rFonts w:ascii="SimSun" w:hAnsi="SimSun" w:eastAsia="SimSun" w:cs="SimSun"/>
          <w:sz w:val="22"/>
          <w:szCs w:val="22"/>
          <w:spacing w:val="-7"/>
        </w:rPr>
        <w:t>如，国内“人脸识别第一案”——郭兵诉杭州野生动物世界有限公司</w:t>
      </w:r>
      <w:r>
        <w:rPr>
          <w:rFonts w:ascii="SimSun" w:hAnsi="SimSun" w:eastAsia="SimSun" w:cs="SimSun"/>
          <w:sz w:val="22"/>
          <w:szCs w:val="22"/>
          <w:spacing w:val="-8"/>
        </w:rPr>
        <w:t>一案中，</w:t>
      </w:r>
      <w:r>
        <w:rPr>
          <w:rFonts w:ascii="SimSun" w:hAnsi="SimSun" w:eastAsia="SimSun" w:cs="SimSun"/>
          <w:sz w:val="22"/>
          <w:szCs w:val="22"/>
        </w:rPr>
        <w:t xml:space="preserve"> </w:t>
      </w:r>
      <w:r>
        <w:rPr>
          <w:rFonts w:ascii="SimSun" w:hAnsi="SimSun" w:eastAsia="SimSun" w:cs="SimSun"/>
          <w:sz w:val="19"/>
          <w:szCs w:val="19"/>
          <w:spacing w:val="19"/>
        </w:rPr>
        <w:t>法院在一</w:t>
      </w:r>
      <w:r>
        <w:rPr>
          <w:rFonts w:ascii="SimSun" w:hAnsi="SimSun" w:eastAsia="SimSun" w:cs="SimSun"/>
          <w:sz w:val="19"/>
          <w:szCs w:val="19"/>
          <w:spacing w:val="-57"/>
        </w:rPr>
        <w:t xml:space="preserve"> </w:t>
      </w:r>
      <w:r>
        <w:rPr>
          <w:rFonts w:ascii="SimSun" w:hAnsi="SimSun" w:eastAsia="SimSun" w:cs="SimSun"/>
          <w:sz w:val="19"/>
          <w:szCs w:val="19"/>
          <w:spacing w:val="19"/>
        </w:rPr>
        <w:t>审判决中要求动物世界删除原告办理年卡时提交的面部特征信息，并 </w:t>
      </w:r>
      <w:r>
        <w:rPr>
          <w:rFonts w:ascii="SimSun" w:hAnsi="SimSun" w:eastAsia="SimSun" w:cs="SimSun"/>
          <w:sz w:val="19"/>
          <w:szCs w:val="19"/>
          <w:spacing w:val="20"/>
        </w:rPr>
        <w:t>赔偿原告合同利益损失及相关交通费用，驳回原告提出的确认动物世界店堂告</w:t>
      </w:r>
      <w:r>
        <w:rPr>
          <w:rFonts w:ascii="SimSun" w:hAnsi="SimSun" w:eastAsia="SimSun" w:cs="SimSun"/>
          <w:sz w:val="19"/>
          <w:szCs w:val="19"/>
          <w:spacing w:val="1"/>
        </w:rPr>
        <w:t xml:space="preserve">  </w:t>
      </w:r>
      <w:r>
        <w:rPr>
          <w:rFonts w:ascii="SimSun" w:hAnsi="SimSun" w:eastAsia="SimSun" w:cs="SimSun"/>
          <w:sz w:val="22"/>
          <w:szCs w:val="22"/>
          <w:spacing w:val="-9"/>
        </w:rPr>
        <w:t>示、短信通知中相关内容无效等其他诉讼请求。另一方面，</w:t>
      </w:r>
      <w:r>
        <w:rPr>
          <w:rFonts w:ascii="Times New Roman" w:hAnsi="Times New Roman" w:eastAsia="Times New Roman" w:cs="Times New Roman"/>
          <w:sz w:val="22"/>
          <w:szCs w:val="22"/>
          <w:spacing w:val="-9"/>
        </w:rPr>
        <w:t>App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9"/>
        </w:rPr>
        <w:t>治理正式进入 </w:t>
      </w:r>
      <w:r>
        <w:rPr>
          <w:rFonts w:ascii="SimSun" w:hAnsi="SimSun" w:eastAsia="SimSun" w:cs="SimSun"/>
          <w:sz w:val="22"/>
          <w:szCs w:val="22"/>
          <w:spacing w:val="-10"/>
        </w:rPr>
        <w:t>深水区，个人信息持续严管态势。根据从公开渠道获取的行政处罚决定统</w:t>
      </w:r>
      <w:r>
        <w:rPr>
          <w:rFonts w:ascii="SimSun" w:hAnsi="SimSun" w:eastAsia="SimSun" w:cs="SimSun"/>
          <w:sz w:val="22"/>
          <w:szCs w:val="22"/>
          <w:spacing w:val="-11"/>
        </w:rPr>
        <w:t>计来</w:t>
      </w:r>
      <w:r>
        <w:rPr>
          <w:rFonts w:ascii="SimSun" w:hAnsi="SimSun" w:eastAsia="SimSun" w:cs="SimSun"/>
          <w:sz w:val="22"/>
          <w:szCs w:val="22"/>
        </w:rPr>
        <w:t xml:space="preserve">  </w:t>
      </w:r>
      <w:r>
        <w:rPr>
          <w:rFonts w:ascii="SimSun" w:hAnsi="SimSun" w:eastAsia="SimSun" w:cs="SimSun"/>
          <w:sz w:val="22"/>
          <w:szCs w:val="22"/>
          <w:spacing w:val="-3"/>
        </w:rPr>
        <w:t>看，截至2020年10月，因违反《网络安全法》第41</w:t>
      </w:r>
      <w:r>
        <w:rPr>
          <w:rFonts w:ascii="SimSun" w:hAnsi="SimSun" w:eastAsia="SimSun" w:cs="SimSun"/>
          <w:sz w:val="22"/>
          <w:szCs w:val="22"/>
          <w:spacing w:val="-4"/>
        </w:rPr>
        <w:t>条①作出的行政处罚，其</w:t>
      </w:r>
      <w:r>
        <w:rPr>
          <w:rFonts w:ascii="SimSun" w:hAnsi="SimSun" w:eastAsia="SimSun" w:cs="SimSun"/>
          <w:sz w:val="22"/>
          <w:szCs w:val="22"/>
        </w:rPr>
        <w:t xml:space="preserve">  </w:t>
      </w:r>
      <w:r>
        <w:rPr>
          <w:rFonts w:ascii="SimSun" w:hAnsi="SimSun" w:eastAsia="SimSun" w:cs="SimSun"/>
          <w:sz w:val="22"/>
          <w:szCs w:val="22"/>
          <w:spacing w:val="-6"/>
        </w:rPr>
        <w:t>中一半以上的案例均与</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6"/>
        </w:rPr>
        <w:t>App</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6"/>
        </w:rPr>
        <w:t>非法收集使用个人信息有关。除此之外，我国重 </w:t>
      </w:r>
      <w:r>
        <w:rPr>
          <w:rFonts w:ascii="SimSun" w:hAnsi="SimSun" w:eastAsia="SimSun" w:cs="SimSun"/>
          <w:sz w:val="22"/>
          <w:szCs w:val="22"/>
          <w:spacing w:val="-10"/>
        </w:rPr>
        <w:t>点打击侵犯公民个人信息行为，个人信息保护领域刑事执法趋势明显。根</w:t>
      </w:r>
      <w:r>
        <w:rPr>
          <w:rFonts w:ascii="SimSun" w:hAnsi="SimSun" w:eastAsia="SimSun" w:cs="SimSun"/>
          <w:sz w:val="22"/>
          <w:szCs w:val="22"/>
          <w:spacing w:val="-11"/>
        </w:rPr>
        <w:t>据对</w:t>
      </w:r>
      <w:r>
        <w:rPr>
          <w:rFonts w:ascii="SimSun" w:hAnsi="SimSun" w:eastAsia="SimSun" w:cs="SimSun"/>
          <w:sz w:val="22"/>
          <w:szCs w:val="22"/>
        </w:rPr>
        <w:t xml:space="preserve">  </w:t>
      </w:r>
      <w:r>
        <w:rPr>
          <w:rFonts w:ascii="SimSun" w:hAnsi="SimSun" w:eastAsia="SimSun" w:cs="SimSun"/>
          <w:sz w:val="22"/>
          <w:szCs w:val="22"/>
          <w:spacing w:val="-3"/>
        </w:rPr>
        <w:t>相关刑事判决统计，2019年和2020年中发生的网络安全与个人信息保护罪名</w:t>
      </w:r>
    </w:p>
    <w:p>
      <w:pPr>
        <w:ind w:left="420"/>
        <w:spacing w:before="1" w:line="218" w:lineRule="auto"/>
        <w:rPr>
          <w:rFonts w:ascii="SimSun" w:hAnsi="SimSun" w:eastAsia="SimSun" w:cs="SimSun"/>
          <w:sz w:val="19"/>
          <w:szCs w:val="19"/>
        </w:rPr>
      </w:pPr>
      <w:r>
        <w:rPr>
          <w:rFonts w:ascii="SimSun" w:hAnsi="SimSun" w:eastAsia="SimSun" w:cs="SimSun"/>
          <w:sz w:val="19"/>
          <w:szCs w:val="19"/>
          <w:spacing w:val="20"/>
        </w:rPr>
        <w:t>相关安全的整体分布大致相同，其中侵犯公民个人信息罪案件数量最多</w:t>
      </w:r>
      <w:r>
        <w:rPr>
          <w:rFonts w:ascii="SimSun" w:hAnsi="SimSun" w:eastAsia="SimSun" w:cs="SimSun"/>
          <w:sz w:val="19"/>
          <w:szCs w:val="19"/>
          <w:spacing w:val="19"/>
        </w:rPr>
        <w:t>，其数</w:t>
      </w:r>
    </w:p>
    <w:p>
      <w:pPr>
        <w:pStyle w:val="BodyText"/>
        <w:spacing w:line="328" w:lineRule="auto"/>
        <w:rPr/>
      </w:pPr>
      <w:r/>
    </w:p>
    <w:p>
      <w:pPr>
        <w:pStyle w:val="BodyText"/>
        <w:spacing w:line="329" w:lineRule="auto"/>
        <w:rPr/>
      </w:pPr>
      <w:r/>
    </w:p>
    <w:p>
      <w:pPr>
        <w:ind w:left="549"/>
        <w:spacing w:before="62" w:line="217" w:lineRule="auto"/>
        <w:rPr>
          <w:rFonts w:ascii="SimSun" w:hAnsi="SimSun" w:eastAsia="SimSun" w:cs="SimSun"/>
          <w:sz w:val="19"/>
          <w:szCs w:val="19"/>
        </w:rPr>
      </w:pPr>
      <w:r>
        <w:rPr>
          <w:rFonts w:ascii="SimSun" w:hAnsi="SimSun" w:eastAsia="SimSun" w:cs="SimSun"/>
          <w:sz w:val="19"/>
          <w:szCs w:val="19"/>
          <w:spacing w:val="-10"/>
        </w:rPr>
        <w:t>①</w:t>
      </w:r>
      <w:r>
        <w:rPr>
          <w:rFonts w:ascii="SimSun" w:hAnsi="SimSun" w:eastAsia="SimSun" w:cs="SimSun"/>
          <w:sz w:val="19"/>
          <w:szCs w:val="19"/>
          <w:spacing w:val="61"/>
        </w:rPr>
        <w:t xml:space="preserve"> </w:t>
      </w:r>
      <w:r>
        <w:rPr>
          <w:rFonts w:ascii="SimSun" w:hAnsi="SimSun" w:eastAsia="SimSun" w:cs="SimSun"/>
          <w:sz w:val="19"/>
          <w:szCs w:val="19"/>
          <w:spacing w:val="-10"/>
        </w:rPr>
        <w:t>《网络安全法》第41条规定，网络运营者收集、使用个人信息，应</w:t>
      </w:r>
      <w:r>
        <w:rPr>
          <w:rFonts w:ascii="SimSun" w:hAnsi="SimSun" w:eastAsia="SimSun" w:cs="SimSun"/>
          <w:sz w:val="19"/>
          <w:szCs w:val="19"/>
          <w:spacing w:val="-11"/>
        </w:rPr>
        <w:t>当遵循合法、正</w:t>
      </w:r>
    </w:p>
    <w:p>
      <w:pPr>
        <w:ind w:left="420" w:right="94"/>
        <w:spacing w:before="40" w:line="244" w:lineRule="auto"/>
        <w:rPr>
          <w:rFonts w:ascii="SimSun" w:hAnsi="SimSun" w:eastAsia="SimSun" w:cs="SimSun"/>
          <w:sz w:val="19"/>
          <w:szCs w:val="19"/>
        </w:rPr>
      </w:pPr>
      <w:r>
        <w:rPr>
          <w:rFonts w:ascii="SimSun" w:hAnsi="SimSun" w:eastAsia="SimSun" w:cs="SimSun"/>
          <w:sz w:val="19"/>
          <w:szCs w:val="19"/>
          <w:spacing w:val="-7"/>
        </w:rPr>
        <w:t>当、必要的原则，公开收集、使用规则，明示收集、使用信息的目的、方式和范围，并经</w:t>
      </w:r>
      <w:r>
        <w:rPr>
          <w:rFonts w:ascii="SimSun" w:hAnsi="SimSun" w:eastAsia="SimSun" w:cs="SimSun"/>
          <w:sz w:val="19"/>
          <w:szCs w:val="19"/>
        </w:rPr>
        <w:t xml:space="preserve"> </w:t>
      </w:r>
      <w:r>
        <w:rPr>
          <w:rFonts w:ascii="SimSun" w:hAnsi="SimSun" w:eastAsia="SimSun" w:cs="SimSun"/>
          <w:sz w:val="19"/>
          <w:szCs w:val="19"/>
          <w:spacing w:val="-7"/>
        </w:rPr>
        <w:t>被收集者同意。网络运营者不得收集与其提供的服务无关的个人信息，不得违反法律、行</w:t>
      </w:r>
      <w:r>
        <w:rPr>
          <w:rFonts w:ascii="SimSun" w:hAnsi="SimSun" w:eastAsia="SimSun" w:cs="SimSun"/>
          <w:sz w:val="19"/>
          <w:szCs w:val="19"/>
          <w:spacing w:val="1"/>
        </w:rPr>
        <w:t xml:space="preserve"> </w:t>
      </w:r>
      <w:r>
        <w:rPr>
          <w:rFonts w:ascii="SimSun" w:hAnsi="SimSun" w:eastAsia="SimSun" w:cs="SimSun"/>
          <w:sz w:val="19"/>
          <w:szCs w:val="19"/>
          <w:spacing w:val="-7"/>
        </w:rPr>
        <w:t>政法规的规定和双方的约定收集、使用个人信息，并应当依照法律、行政法规的规定和与</w:t>
      </w:r>
      <w:r>
        <w:rPr>
          <w:rFonts w:ascii="SimSun" w:hAnsi="SimSun" w:eastAsia="SimSun" w:cs="SimSun"/>
          <w:sz w:val="19"/>
          <w:szCs w:val="19"/>
          <w:spacing w:val="7"/>
        </w:rPr>
        <w:t xml:space="preserve"> </w:t>
      </w:r>
      <w:r>
        <w:rPr>
          <w:rFonts w:ascii="SimSun" w:hAnsi="SimSun" w:eastAsia="SimSun" w:cs="SimSun"/>
          <w:sz w:val="19"/>
          <w:szCs w:val="19"/>
          <w:spacing w:val="-11"/>
        </w:rPr>
        <w:t>用户的约定，处理其保存的个人信息。</w:t>
      </w:r>
    </w:p>
    <w:p>
      <w:pPr>
        <w:spacing w:line="244" w:lineRule="auto"/>
        <w:sectPr>
          <w:pgSz w:w="8490" w:h="13160"/>
          <w:pgMar w:top="400" w:right="690" w:bottom="400" w:left="140" w:header="0" w:footer="0" w:gutter="0"/>
        </w:sectPr>
        <w:rPr>
          <w:rFonts w:ascii="SimSun" w:hAnsi="SimSun" w:eastAsia="SimSun" w:cs="SimSun"/>
          <w:sz w:val="19"/>
          <w:szCs w:val="19"/>
        </w:rPr>
      </w:pPr>
    </w:p>
    <w:p>
      <w:pPr>
        <w:ind w:left="5000"/>
        <w:spacing w:before="109"/>
        <w:rPr>
          <w:sz w:val="16"/>
          <w:szCs w:val="16"/>
        </w:rPr>
      </w:pPr>
      <w:r>
        <w:drawing>
          <wp:anchor distT="0" distB="0" distL="0" distR="0" simplePos="0" relativeHeight="252154880" behindDoc="0" locked="0" layoutInCell="0" allowOverlap="1">
            <wp:simplePos x="0" y="0"/>
            <wp:positionH relativeFrom="page">
              <wp:posOffset>412746</wp:posOffset>
            </wp:positionH>
            <wp:positionV relativeFrom="page">
              <wp:posOffset>6743701</wp:posOffset>
            </wp:positionV>
            <wp:extent cx="1149339" cy="6350"/>
            <wp:effectExtent l="0" t="0" r="0" b="0"/>
            <wp:wrapNone/>
            <wp:docPr id="424" name="IM 424"/>
            <wp:cNvGraphicFramePr/>
            <a:graphic>
              <a:graphicData uri="http://schemas.openxmlformats.org/drawingml/2006/picture">
                <pic:pic>
                  <pic:nvPicPr>
                    <pic:cNvPr id="424" name="IM 424"/>
                    <pic:cNvPicPr/>
                  </pic:nvPicPr>
                  <pic:blipFill>
                    <a:blip r:embed="rId228"/>
                    <a:stretch>
                      <a:fillRect/>
                    </a:stretch>
                  </pic:blipFill>
                  <pic:spPr>
                    <a:xfrm rot="0">
                      <a:off x="0" y="0"/>
                      <a:ext cx="1149339" cy="6350"/>
                    </a:xfrm>
                    <a:prstGeom prst="rect">
                      <a:avLst/>
                    </a:prstGeom>
                  </pic:spPr>
                </pic:pic>
              </a:graphicData>
            </a:graphic>
          </wp:anchor>
        </w:drawing>
      </w:r>
      <w:r>
        <w:pict>
          <v:shape id="_x0000_s278" style="position:absolute;margin-left:364.002pt;margin-top:9.86285pt;mso-position-vertical-relative:text;mso-position-horizontal-relative:text;width:13.1pt;height:7.6pt;z-index:2521538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151</w:t>
                  </w:r>
                </w:p>
              </w:txbxContent>
            </v:textbox>
          </v:shape>
        </w:pict>
      </w:r>
      <w:r>
        <w:rPr>
          <w:rFonts w:ascii="SimHei" w:hAnsi="SimHei" w:eastAsia="SimHei" w:cs="SimHei"/>
          <w:sz w:val="16"/>
          <w:szCs w:val="16"/>
          <w:spacing w:val="-6"/>
        </w:rPr>
        <w:t>二</w:t>
      </w:r>
      <w:r>
        <w:rPr>
          <w:rFonts w:ascii="SimHei" w:hAnsi="SimHei" w:eastAsia="SimHei" w:cs="SimHei"/>
          <w:sz w:val="16"/>
          <w:szCs w:val="16"/>
          <w:spacing w:val="-20"/>
        </w:rPr>
        <w:t xml:space="preserve"> </w:t>
      </w:r>
      <w:r>
        <w:rPr>
          <w:rFonts w:ascii="SimHei" w:hAnsi="SimHei" w:eastAsia="SimHei" w:cs="SimHei"/>
          <w:sz w:val="16"/>
          <w:szCs w:val="16"/>
          <w:spacing w:val="-6"/>
        </w:rPr>
        <w:t>、数据安全的主要立法模式</w:t>
      </w:r>
      <w:r>
        <w:rPr>
          <w:rFonts w:ascii="SimHei" w:hAnsi="SimHei" w:eastAsia="SimHei" w:cs="SimHei"/>
          <w:sz w:val="16"/>
          <w:szCs w:val="16"/>
          <w:spacing w:val="36"/>
          <w:w w:val="101"/>
        </w:rPr>
        <w:t xml:space="preserve"> </w:t>
      </w:r>
      <w:r>
        <w:rPr>
          <w:sz w:val="16"/>
          <w:szCs w:val="16"/>
          <w:position w:val="-3"/>
        </w:rPr>
        <w:drawing>
          <wp:inline distT="0" distB="0" distL="0" distR="0">
            <wp:extent cx="6361" cy="273095"/>
            <wp:effectExtent l="0" t="0" r="0" b="0"/>
            <wp:docPr id="426" name="IM 426"/>
            <wp:cNvGraphicFramePr/>
            <a:graphic>
              <a:graphicData uri="http://schemas.openxmlformats.org/drawingml/2006/picture">
                <pic:pic>
                  <pic:nvPicPr>
                    <pic:cNvPr id="426" name="IM 426"/>
                    <pic:cNvPicPr/>
                  </pic:nvPicPr>
                  <pic:blipFill>
                    <a:blip r:embed="rId229"/>
                    <a:stretch>
                      <a:fillRect/>
                    </a:stretch>
                  </pic:blipFill>
                  <pic:spPr>
                    <a:xfrm rot="0">
                      <a:off x="0" y="0"/>
                      <a:ext cx="6361" cy="273095"/>
                    </a:xfrm>
                    <a:prstGeom prst="rect">
                      <a:avLst/>
                    </a:prstGeom>
                  </pic:spPr>
                </pic:pic>
              </a:graphicData>
            </a:graphic>
          </wp:inline>
        </w:drawing>
      </w:r>
    </w:p>
    <w:p>
      <w:pPr>
        <w:pStyle w:val="BodyText"/>
        <w:spacing w:line="339" w:lineRule="auto"/>
        <w:rPr/>
      </w:pPr>
      <w:r/>
    </w:p>
    <w:p>
      <w:pPr>
        <w:ind w:right="384"/>
        <w:spacing w:before="68" w:line="270" w:lineRule="auto"/>
        <w:jc w:val="both"/>
        <w:rPr>
          <w:rFonts w:ascii="SimSun" w:hAnsi="SimSun" w:eastAsia="SimSun" w:cs="SimSun"/>
          <w:sz w:val="21"/>
          <w:szCs w:val="21"/>
        </w:rPr>
      </w:pPr>
      <w:r>
        <w:rPr>
          <w:rFonts w:ascii="SimSun" w:hAnsi="SimSun" w:eastAsia="SimSun" w:cs="SimSun"/>
          <w:sz w:val="21"/>
          <w:szCs w:val="21"/>
        </w:rPr>
        <w:t>量甚至超过其余网络安全相关犯罪的总和。①2020年国</w:t>
      </w:r>
      <w:r>
        <w:rPr>
          <w:rFonts w:ascii="SimSun" w:hAnsi="SimSun" w:eastAsia="SimSun" w:cs="SimSun"/>
          <w:sz w:val="21"/>
          <w:szCs w:val="21"/>
          <w:spacing w:val="-1"/>
        </w:rPr>
        <w:t>内数据保护执法稳步推</w:t>
      </w:r>
      <w:r>
        <w:rPr>
          <w:rFonts w:ascii="SimSun" w:hAnsi="SimSun" w:eastAsia="SimSun" w:cs="SimSun"/>
          <w:sz w:val="21"/>
          <w:szCs w:val="21"/>
        </w:rPr>
        <w:t xml:space="preserve"> </w:t>
      </w:r>
      <w:r>
        <w:rPr>
          <w:rFonts w:ascii="SimSun" w:hAnsi="SimSun" w:eastAsia="SimSun" w:cs="SimSun"/>
          <w:sz w:val="21"/>
          <w:szCs w:val="21"/>
          <w:spacing w:val="6"/>
        </w:rPr>
        <w:t>进、重点突出，未来个人信息保护和数据安全依旧是我国执法关注的核心和</w:t>
      </w:r>
      <w:r>
        <w:rPr>
          <w:rFonts w:ascii="SimSun" w:hAnsi="SimSun" w:eastAsia="SimSun" w:cs="SimSun"/>
          <w:sz w:val="21"/>
          <w:szCs w:val="21"/>
          <w:spacing w:val="8"/>
        </w:rPr>
        <w:t xml:space="preserve"> </w:t>
      </w:r>
      <w:r>
        <w:rPr>
          <w:rFonts w:ascii="SimSun" w:hAnsi="SimSun" w:eastAsia="SimSun" w:cs="SimSun"/>
          <w:sz w:val="21"/>
          <w:szCs w:val="21"/>
          <w:spacing w:val="-9"/>
        </w:rPr>
        <w:t>重点。</w:t>
      </w:r>
    </w:p>
    <w:p>
      <w:pPr>
        <w:pStyle w:val="BodyText"/>
        <w:spacing w:line="287" w:lineRule="auto"/>
        <w:rPr/>
      </w:pPr>
      <w:r/>
    </w:p>
    <w:p>
      <w:pPr>
        <w:ind w:left="44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二、数据安全的主要立法模式</w:t>
      </w:r>
    </w:p>
    <w:p>
      <w:pPr>
        <w:pStyle w:val="BodyText"/>
        <w:spacing w:line="348" w:lineRule="auto"/>
        <w:rPr/>
      </w:pPr>
      <w:r/>
    </w:p>
    <w:p>
      <w:pPr>
        <w:ind w:right="370" w:firstLine="440"/>
        <w:spacing w:before="68" w:line="272" w:lineRule="auto"/>
        <w:jc w:val="both"/>
        <w:rPr>
          <w:rFonts w:ascii="SimSun" w:hAnsi="SimSun" w:eastAsia="SimSun" w:cs="SimSun"/>
          <w:sz w:val="21"/>
          <w:szCs w:val="21"/>
        </w:rPr>
      </w:pPr>
      <w:r>
        <w:rPr>
          <w:rFonts w:ascii="SimSun" w:hAnsi="SimSun" w:eastAsia="SimSun" w:cs="SimSun"/>
          <w:sz w:val="21"/>
          <w:szCs w:val="21"/>
        </w:rPr>
        <w:t>有关数据安全的典型立法模式为欧盟模式和美国</w:t>
      </w:r>
      <w:r>
        <w:rPr>
          <w:rFonts w:ascii="SimSun" w:hAnsi="SimSun" w:eastAsia="SimSun" w:cs="SimSun"/>
          <w:sz w:val="21"/>
          <w:szCs w:val="21"/>
          <w:spacing w:val="-1"/>
        </w:rPr>
        <w:t>模式，两种立法模式在立</w:t>
      </w:r>
      <w:r>
        <w:rPr>
          <w:rFonts w:ascii="SimSun" w:hAnsi="SimSun" w:eastAsia="SimSun" w:cs="SimSun"/>
          <w:sz w:val="21"/>
          <w:szCs w:val="21"/>
        </w:rPr>
        <w:t xml:space="preserve"> </w:t>
      </w:r>
      <w:r>
        <w:rPr>
          <w:rFonts w:ascii="SimSun" w:hAnsi="SimSun" w:eastAsia="SimSun" w:cs="SimSun"/>
          <w:sz w:val="21"/>
          <w:szCs w:val="21"/>
        </w:rPr>
        <w:t>法体系以及具体规则上都存在较大差异，其差异本质</w:t>
      </w:r>
      <w:r>
        <w:rPr>
          <w:rFonts w:ascii="SimSun" w:hAnsi="SimSun" w:eastAsia="SimSun" w:cs="SimSun"/>
          <w:sz w:val="21"/>
          <w:szCs w:val="21"/>
          <w:spacing w:val="-1"/>
        </w:rPr>
        <w:t>上源于欧盟和美国不同的</w:t>
      </w:r>
      <w:r>
        <w:rPr>
          <w:rFonts w:ascii="SimSun" w:hAnsi="SimSun" w:eastAsia="SimSun" w:cs="SimSun"/>
          <w:sz w:val="21"/>
          <w:szCs w:val="21"/>
        </w:rPr>
        <w:t xml:space="preserve"> </w:t>
      </w:r>
      <w:r>
        <w:rPr>
          <w:rFonts w:ascii="SimSun" w:hAnsi="SimSun" w:eastAsia="SimSun" w:cs="SimSun"/>
          <w:sz w:val="21"/>
          <w:szCs w:val="21"/>
        </w:rPr>
        <w:t>价值选择：数据安全优先抑或数据利用优先。②本部</w:t>
      </w:r>
      <w:r>
        <w:rPr>
          <w:rFonts w:ascii="SimSun" w:hAnsi="SimSun" w:eastAsia="SimSun" w:cs="SimSun"/>
          <w:sz w:val="21"/>
          <w:szCs w:val="21"/>
          <w:spacing w:val="-1"/>
        </w:rPr>
        <w:t>分就两种主要的立法模式</w:t>
      </w:r>
      <w:r>
        <w:rPr>
          <w:rFonts w:ascii="SimSun" w:hAnsi="SimSun" w:eastAsia="SimSun" w:cs="SimSun"/>
          <w:sz w:val="21"/>
          <w:szCs w:val="21"/>
        </w:rPr>
        <w:t xml:space="preserve"> </w:t>
      </w:r>
      <w:r>
        <w:rPr>
          <w:rFonts w:ascii="SimSun" w:hAnsi="SimSun" w:eastAsia="SimSun" w:cs="SimSun"/>
          <w:sz w:val="21"/>
          <w:szCs w:val="21"/>
          <w:spacing w:val="-1"/>
        </w:rPr>
        <w:t>进行总结、优劣势分析，以期为我国数据管理安全立法提供借鉴。</w:t>
      </w:r>
    </w:p>
    <w:p>
      <w:pPr>
        <w:ind w:left="443"/>
        <w:spacing w:before="268" w:line="222" w:lineRule="auto"/>
        <w:rPr>
          <w:rFonts w:ascii="SimHei" w:hAnsi="SimHei" w:eastAsia="SimHei" w:cs="SimHei"/>
          <w:sz w:val="21"/>
          <w:szCs w:val="21"/>
        </w:rPr>
      </w:pPr>
      <w:r>
        <w:rPr>
          <w:rFonts w:ascii="SimHei" w:hAnsi="SimHei" w:eastAsia="SimHei" w:cs="SimHei"/>
          <w:sz w:val="21"/>
          <w:szCs w:val="21"/>
          <w:b/>
          <w:bCs/>
          <w:spacing w:val="10"/>
        </w:rPr>
        <w:t>(</w:t>
      </w:r>
      <w:r>
        <w:rPr>
          <w:rFonts w:ascii="SimHei" w:hAnsi="SimHei" w:eastAsia="SimHei" w:cs="SimHei"/>
          <w:sz w:val="21"/>
          <w:szCs w:val="21"/>
          <w:spacing w:val="-53"/>
        </w:rPr>
        <w:t xml:space="preserve"> </w:t>
      </w:r>
      <w:r>
        <w:rPr>
          <w:rFonts w:ascii="SimHei" w:hAnsi="SimHei" w:eastAsia="SimHei" w:cs="SimHei"/>
          <w:sz w:val="21"/>
          <w:szCs w:val="21"/>
          <w:b/>
          <w:bCs/>
          <w:spacing w:val="10"/>
        </w:rPr>
        <w:t>一</w:t>
      </w:r>
      <w:r>
        <w:rPr>
          <w:rFonts w:ascii="SimHei" w:hAnsi="SimHei" w:eastAsia="SimHei" w:cs="SimHei"/>
          <w:sz w:val="21"/>
          <w:szCs w:val="21"/>
          <w:spacing w:val="-62"/>
        </w:rPr>
        <w:t xml:space="preserve"> </w:t>
      </w:r>
      <w:r>
        <w:rPr>
          <w:rFonts w:ascii="SimHei" w:hAnsi="SimHei" w:eastAsia="SimHei" w:cs="SimHei"/>
          <w:sz w:val="21"/>
          <w:szCs w:val="21"/>
          <w:b/>
          <w:bCs/>
          <w:spacing w:val="10"/>
        </w:rPr>
        <w:t>)欧盟模式</w:t>
      </w:r>
    </w:p>
    <w:p>
      <w:pPr>
        <w:ind w:right="377" w:firstLine="440"/>
        <w:spacing w:before="241" w:line="264" w:lineRule="auto"/>
        <w:rPr>
          <w:rFonts w:ascii="SimSun" w:hAnsi="SimSun" w:eastAsia="SimSun" w:cs="SimSun"/>
          <w:sz w:val="21"/>
          <w:szCs w:val="21"/>
        </w:rPr>
      </w:pPr>
      <w:r>
        <w:rPr>
          <w:rFonts w:ascii="SimSun" w:hAnsi="SimSun" w:eastAsia="SimSun" w:cs="SimSun"/>
          <w:sz w:val="21"/>
          <w:szCs w:val="21"/>
          <w:spacing w:val="-1"/>
        </w:rPr>
        <w:t>欧盟的数据安全立法目前已经形成成熟体系，总体上而言，其仍然采用统</w:t>
      </w:r>
      <w:r>
        <w:rPr>
          <w:rFonts w:ascii="SimSun" w:hAnsi="SimSun" w:eastAsia="SimSun" w:cs="SimSun"/>
          <w:sz w:val="21"/>
          <w:szCs w:val="21"/>
          <w:spacing w:val="15"/>
        </w:rPr>
        <w:t xml:space="preserve"> </w:t>
      </w:r>
      <w:r>
        <w:rPr>
          <w:rFonts w:ascii="SimSun" w:hAnsi="SimSun" w:eastAsia="SimSun" w:cs="SimSun"/>
          <w:sz w:val="21"/>
          <w:szCs w:val="21"/>
          <w:spacing w:val="-2"/>
        </w:rPr>
        <w:t>一立法模式，构建了个人数据和非个人数据规制的立法框架。</w:t>
      </w:r>
    </w:p>
    <w:p>
      <w:pPr>
        <w:ind w:left="443"/>
        <w:spacing w:before="66" w:line="222" w:lineRule="auto"/>
        <w:outlineLvl w:val="1"/>
        <w:rPr>
          <w:rFonts w:ascii="SimHei" w:hAnsi="SimHei" w:eastAsia="SimHei" w:cs="SimHei"/>
          <w:sz w:val="21"/>
          <w:szCs w:val="21"/>
        </w:rPr>
      </w:pPr>
      <w:r>
        <w:rPr>
          <w:rFonts w:ascii="SimHei" w:hAnsi="SimHei" w:eastAsia="SimHei" w:cs="SimHei"/>
          <w:sz w:val="21"/>
          <w:szCs w:val="21"/>
          <w:b/>
          <w:bCs/>
          <w:spacing w:val="-2"/>
        </w:rPr>
        <w:t>1.个人数据保护</w:t>
      </w:r>
    </w:p>
    <w:p>
      <w:pPr>
        <w:ind w:right="297" w:firstLine="440"/>
        <w:spacing w:before="89" w:line="273" w:lineRule="auto"/>
        <w:jc w:val="both"/>
        <w:rPr>
          <w:rFonts w:ascii="SimSun" w:hAnsi="SimSun" w:eastAsia="SimSun" w:cs="SimSun"/>
          <w:sz w:val="21"/>
          <w:szCs w:val="21"/>
        </w:rPr>
      </w:pPr>
      <w:r>
        <w:rPr>
          <w:rFonts w:ascii="SimSun" w:hAnsi="SimSun" w:eastAsia="SimSun" w:cs="SimSun"/>
          <w:sz w:val="21"/>
          <w:szCs w:val="21"/>
          <w:spacing w:val="5"/>
        </w:rPr>
        <w:t>保护自然人的基本权利和自由，尤其是个人数</w:t>
      </w:r>
      <w:r>
        <w:rPr>
          <w:rFonts w:ascii="SimSun" w:hAnsi="SimSun" w:eastAsia="SimSun" w:cs="SimSun"/>
          <w:sz w:val="21"/>
          <w:szCs w:val="21"/>
          <w:spacing w:val="4"/>
        </w:rPr>
        <w:t>据权利是</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4"/>
        </w:rPr>
        <w:t>的立法宗</w:t>
      </w:r>
      <w:r>
        <w:rPr>
          <w:rFonts w:ascii="SimSun" w:hAnsi="SimSun" w:eastAsia="SimSun" w:cs="SimSun"/>
          <w:sz w:val="21"/>
          <w:szCs w:val="21"/>
        </w:rPr>
        <w:t xml:space="preserve"> </w:t>
      </w:r>
      <w:r>
        <w:rPr>
          <w:rFonts w:ascii="SimSun" w:hAnsi="SimSun" w:eastAsia="SimSun" w:cs="SimSun"/>
          <w:sz w:val="21"/>
          <w:szCs w:val="21"/>
        </w:rPr>
        <w:t>旨。</w:t>
      </w:r>
      <w:r>
        <w:rPr>
          <w:rFonts w:ascii="Times New Roman" w:hAnsi="Times New Roman" w:eastAsia="Times New Roman" w:cs="Times New Roman"/>
          <w:sz w:val="21"/>
          <w:szCs w:val="21"/>
        </w:rPr>
        <w:t>GDPR </w:t>
      </w:r>
      <w:r>
        <w:rPr>
          <w:rFonts w:ascii="SimSun" w:hAnsi="SimSun" w:eastAsia="SimSun" w:cs="SimSun"/>
          <w:sz w:val="21"/>
          <w:szCs w:val="21"/>
        </w:rPr>
        <w:t>以基本权利保护为宗旨，突出个人数据权至上原则，赋予个人广泛</w:t>
      </w:r>
      <w:r>
        <w:rPr>
          <w:rFonts w:ascii="SimSun" w:hAnsi="SimSun" w:eastAsia="SimSun" w:cs="SimSun"/>
          <w:sz w:val="21"/>
          <w:szCs w:val="21"/>
          <w:spacing w:val="3"/>
        </w:rPr>
        <w:t xml:space="preserve">  </w:t>
      </w:r>
      <w:r>
        <w:rPr>
          <w:rFonts w:ascii="SimSun" w:hAnsi="SimSun" w:eastAsia="SimSun" w:cs="SimSun"/>
          <w:sz w:val="21"/>
          <w:szCs w:val="21"/>
          <w:spacing w:val="2"/>
        </w:rPr>
        <w:t>的数据控制权，并严格限制数据控制者和处理者收集、利用和转让个人数据，</w:t>
      </w:r>
      <w:r>
        <w:rPr>
          <w:rFonts w:ascii="SimSun" w:hAnsi="SimSun" w:eastAsia="SimSun" w:cs="SimSun"/>
          <w:sz w:val="21"/>
          <w:szCs w:val="21"/>
          <w:spacing w:val="15"/>
        </w:rPr>
        <w:t xml:space="preserve"> </w:t>
      </w:r>
      <w:r>
        <w:rPr>
          <w:rFonts w:ascii="SimSun" w:hAnsi="SimSun" w:eastAsia="SimSun" w:cs="SimSun"/>
          <w:sz w:val="21"/>
          <w:szCs w:val="21"/>
          <w:spacing w:val="-5"/>
        </w:rPr>
        <w:t>以实现个人数据权的有效保护。</w:t>
      </w:r>
    </w:p>
    <w:p>
      <w:pPr>
        <w:ind w:right="297" w:firstLine="440"/>
        <w:spacing w:before="113" w:line="281" w:lineRule="auto"/>
        <w:jc w:val="both"/>
        <w:rPr>
          <w:rFonts w:ascii="SimSun" w:hAnsi="SimSun" w:eastAsia="SimSun" w:cs="SimSun"/>
          <w:sz w:val="21"/>
          <w:szCs w:val="21"/>
        </w:rPr>
      </w:pPr>
      <w:r>
        <w:rPr>
          <w:rFonts w:ascii="SimSun" w:hAnsi="SimSun" w:eastAsia="SimSun" w:cs="SimSun"/>
          <w:sz w:val="21"/>
          <w:szCs w:val="21"/>
        </w:rPr>
        <w:t>在个人数据权利方面，</w:t>
      </w:r>
      <w:r>
        <w:rPr>
          <w:rFonts w:ascii="Times New Roman" w:hAnsi="Times New Roman" w:eastAsia="Times New Roman" w:cs="Times New Roman"/>
          <w:sz w:val="21"/>
          <w:szCs w:val="21"/>
        </w:rPr>
        <w:t>GDPR </w:t>
      </w:r>
      <w:r>
        <w:rPr>
          <w:rFonts w:ascii="SimSun" w:hAnsi="SimSun" w:eastAsia="SimSun" w:cs="SimSun"/>
          <w:sz w:val="21"/>
          <w:szCs w:val="21"/>
        </w:rPr>
        <w:t>主要通过个体赋权增强个人对抗数据</w:t>
      </w:r>
      <w:r>
        <w:rPr>
          <w:rFonts w:ascii="SimSun" w:hAnsi="SimSun" w:eastAsia="SimSun" w:cs="SimSun"/>
          <w:sz w:val="21"/>
          <w:szCs w:val="21"/>
          <w:spacing w:val="-1"/>
        </w:rPr>
        <w:t>控制者 </w:t>
      </w:r>
      <w:r>
        <w:rPr>
          <w:rFonts w:ascii="SimSun" w:hAnsi="SimSun" w:eastAsia="SimSun" w:cs="SimSun"/>
          <w:sz w:val="21"/>
          <w:szCs w:val="21"/>
        </w:rPr>
        <w:t>和数据处理者的力量，尽可能防止数据世界的博弈走向极度失衡。</w:t>
      </w:r>
      <w:r>
        <w:rPr>
          <w:rFonts w:ascii="Times New Roman" w:hAnsi="Times New Roman" w:eastAsia="Times New Roman" w:cs="Times New Roman"/>
          <w:sz w:val="21"/>
          <w:szCs w:val="21"/>
        </w:rPr>
        <w:t>GDPR </w:t>
      </w:r>
      <w:r>
        <w:rPr>
          <w:rFonts w:ascii="SimSun" w:hAnsi="SimSun" w:eastAsia="SimSun" w:cs="SimSun"/>
          <w:sz w:val="21"/>
          <w:szCs w:val="21"/>
        </w:rPr>
        <w:t>赋予</w:t>
      </w:r>
      <w:r>
        <w:rPr>
          <w:rFonts w:ascii="SimSun" w:hAnsi="SimSun" w:eastAsia="SimSun" w:cs="SimSun"/>
          <w:sz w:val="21"/>
          <w:szCs w:val="21"/>
          <w:spacing w:val="3"/>
        </w:rPr>
        <w:t xml:space="preserve">  </w:t>
      </w:r>
      <w:r>
        <w:rPr>
          <w:rFonts w:ascii="SimSun" w:hAnsi="SimSun" w:eastAsia="SimSun" w:cs="SimSun"/>
          <w:sz w:val="21"/>
          <w:szCs w:val="21"/>
          <w:spacing w:val="2"/>
        </w:rPr>
        <w:t>个人广泛的数据控制权，包括知情权、访问权、修正权、删除权、被遗忘权、</w:t>
      </w:r>
      <w:r>
        <w:rPr>
          <w:rFonts w:ascii="SimSun" w:hAnsi="SimSun" w:eastAsia="SimSun" w:cs="SimSun"/>
          <w:sz w:val="21"/>
          <w:szCs w:val="21"/>
          <w:spacing w:val="15"/>
        </w:rPr>
        <w:t xml:space="preserve"> </w:t>
      </w:r>
      <w:r>
        <w:rPr>
          <w:rFonts w:ascii="SimSun" w:hAnsi="SimSun" w:eastAsia="SimSun" w:cs="SimSun"/>
          <w:sz w:val="21"/>
          <w:szCs w:val="21"/>
          <w:spacing w:val="-1"/>
        </w:rPr>
        <w:t>限制处理权、可携带权、拒绝权。知情权搭建知情——同意框架，数据控制者</w:t>
      </w:r>
      <w:r>
        <w:rPr>
          <w:rFonts w:ascii="SimSun" w:hAnsi="SimSun" w:eastAsia="SimSun" w:cs="SimSun"/>
          <w:sz w:val="21"/>
          <w:szCs w:val="21"/>
          <w:spacing w:val="5"/>
        </w:rPr>
        <w:t xml:space="preserve">  </w:t>
      </w:r>
      <w:r>
        <w:rPr>
          <w:rFonts w:ascii="SimSun" w:hAnsi="SimSun" w:eastAsia="SimSun" w:cs="SimSun"/>
          <w:sz w:val="21"/>
          <w:szCs w:val="21"/>
        </w:rPr>
        <w:t>处理个人信息应当征得个人同意，并向个人提供相关处理信息以保障个人知</w:t>
      </w:r>
      <w:r>
        <w:rPr>
          <w:rFonts w:ascii="SimSun" w:hAnsi="SimSun" w:eastAsia="SimSun" w:cs="SimSun"/>
          <w:sz w:val="21"/>
          <w:szCs w:val="21"/>
          <w:spacing w:val="-1"/>
        </w:rPr>
        <w:t>晓 </w:t>
      </w:r>
      <w:r>
        <w:rPr>
          <w:rFonts w:ascii="SimSun" w:hAnsi="SimSun" w:eastAsia="SimSun" w:cs="SimSun"/>
          <w:sz w:val="21"/>
          <w:szCs w:val="21"/>
        </w:rPr>
        <w:t>数据控制者身份、处理目的及方式、权利维护途径等</w:t>
      </w:r>
      <w:r>
        <w:rPr>
          <w:rFonts w:ascii="SimSun" w:hAnsi="SimSun" w:eastAsia="SimSun" w:cs="SimSun"/>
          <w:sz w:val="21"/>
          <w:szCs w:val="21"/>
          <w:spacing w:val="-1"/>
        </w:rPr>
        <w:t>内容。访问权既访问个人</w:t>
      </w:r>
      <w:r>
        <w:rPr>
          <w:rFonts w:ascii="SimSun" w:hAnsi="SimSun" w:eastAsia="SimSun" w:cs="SimSun"/>
          <w:sz w:val="21"/>
          <w:szCs w:val="21"/>
        </w:rPr>
        <w:t xml:space="preserve">  </w:t>
      </w:r>
      <w:r>
        <w:rPr>
          <w:rFonts w:ascii="SimSun" w:hAnsi="SimSun" w:eastAsia="SimSun" w:cs="SimSun"/>
          <w:sz w:val="21"/>
          <w:szCs w:val="21"/>
        </w:rPr>
        <w:t>正在被处理的个人数据的权利，个人有权从数</w:t>
      </w:r>
      <w:r>
        <w:rPr>
          <w:rFonts w:ascii="SimSun" w:hAnsi="SimSun" w:eastAsia="SimSun" w:cs="SimSun"/>
          <w:sz w:val="21"/>
          <w:szCs w:val="21"/>
          <w:spacing w:val="-1"/>
        </w:rPr>
        <w:t>据控制者那里得知关于其个人数</w:t>
      </w:r>
      <w:r>
        <w:rPr>
          <w:rFonts w:ascii="SimSun" w:hAnsi="SimSun" w:eastAsia="SimSun" w:cs="SimSun"/>
          <w:sz w:val="21"/>
          <w:szCs w:val="21"/>
        </w:rPr>
        <w:t xml:space="preserve">  </w:t>
      </w:r>
      <w:r>
        <w:rPr>
          <w:rFonts w:ascii="SimSun" w:hAnsi="SimSun" w:eastAsia="SimSun" w:cs="SimSun"/>
          <w:sz w:val="21"/>
          <w:szCs w:val="21"/>
        </w:rPr>
        <w:t>据是否正在被处理的真实情形，如果其数据正在被处理，</w:t>
      </w:r>
      <w:r>
        <w:rPr>
          <w:rFonts w:ascii="SimSun" w:hAnsi="SimSun" w:eastAsia="SimSun" w:cs="SimSun"/>
          <w:sz w:val="21"/>
          <w:szCs w:val="21"/>
          <w:spacing w:val="-1"/>
        </w:rPr>
        <w:t>数据主体应当有权访</w:t>
      </w:r>
    </w:p>
    <w:p>
      <w:pPr>
        <w:pStyle w:val="BodyText"/>
        <w:spacing w:line="475" w:lineRule="auto"/>
        <w:rPr/>
      </w:pPr>
      <w:r/>
    </w:p>
    <w:p>
      <w:pPr>
        <w:ind w:right="297" w:firstLine="390"/>
        <w:spacing w:before="69" w:line="207" w:lineRule="auto"/>
        <w:rPr>
          <w:rFonts w:ascii="SimSun" w:hAnsi="SimSun" w:eastAsia="SimSun" w:cs="SimSun"/>
          <w:sz w:val="21"/>
          <w:szCs w:val="21"/>
        </w:rPr>
      </w:pPr>
      <w:r>
        <w:rPr>
          <w:rFonts w:ascii="SimSun" w:hAnsi="SimSun" w:eastAsia="SimSun" w:cs="SimSun"/>
          <w:sz w:val="21"/>
          <w:szCs w:val="21"/>
          <w:spacing w:val="-20"/>
        </w:rPr>
        <w:t>①</w:t>
      </w:r>
      <w:r>
        <w:rPr>
          <w:rFonts w:ascii="SimSun" w:hAnsi="SimSun" w:eastAsia="SimSun" w:cs="SimSun"/>
          <w:sz w:val="21"/>
          <w:szCs w:val="21"/>
          <w:spacing w:val="60"/>
        </w:rPr>
        <w:t xml:space="preserve"> </w:t>
      </w:r>
      <w:r>
        <w:rPr>
          <w:rFonts w:ascii="SimSun" w:hAnsi="SimSun" w:eastAsia="SimSun" w:cs="SimSun"/>
          <w:sz w:val="21"/>
          <w:szCs w:val="21"/>
          <w:spacing w:val="-20"/>
        </w:rPr>
        <w:t>参见《回顾2020年中国数据保护执法，对2021年数据</w:t>
      </w:r>
      <w:r>
        <w:rPr>
          <w:rFonts w:ascii="SimSun" w:hAnsi="SimSun" w:eastAsia="SimSun" w:cs="SimSun"/>
          <w:sz w:val="21"/>
          <w:szCs w:val="21"/>
          <w:spacing w:val="-21"/>
        </w:rPr>
        <w:t>合规有哪些启示》,载风闻</w:t>
      </w:r>
      <w:r>
        <w:rPr>
          <w:rFonts w:ascii="SimSun" w:hAnsi="SimSun" w:eastAsia="SimSun" w:cs="SimSun"/>
          <w:sz w:val="21"/>
          <w:szCs w:val="21"/>
        </w:rPr>
        <w:t xml:space="preserve"> </w:t>
      </w:r>
      <w:r>
        <w:rPr>
          <w:rFonts w:ascii="SimSun" w:hAnsi="SimSun" w:eastAsia="SimSun" w:cs="SimSun"/>
          <w:sz w:val="21"/>
          <w:szCs w:val="21"/>
          <w:spacing w:val="-5"/>
        </w:rPr>
        <w:t>网：</w:t>
      </w:r>
      <w:r>
        <w:rPr>
          <w:rFonts w:ascii="Times New Roman" w:hAnsi="Times New Roman" w:eastAsia="Times New Roman" w:cs="Times New Roman"/>
          <w:sz w:val="21"/>
          <w:szCs w:val="21"/>
          <w:spacing w:val="-5"/>
        </w:rPr>
        <w:t>https://user.guancha.en/main/c</w:t>
      </w:r>
      <w:r>
        <w:rPr>
          <w:rFonts w:ascii="Times New Roman" w:hAnsi="Times New Roman" w:eastAsia="Times New Roman" w:cs="Times New Roman"/>
          <w:sz w:val="21"/>
          <w:szCs w:val="21"/>
          <w:spacing w:val="-6"/>
        </w:rPr>
        <w:t>ontent?id=442626,</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6"/>
        </w:rPr>
        <w:t>最后访问时间：2021年6月5日。</w:t>
      </w:r>
    </w:p>
    <w:p>
      <w:pPr>
        <w:ind w:right="332" w:firstLine="380"/>
        <w:spacing w:before="29" w:line="230" w:lineRule="auto"/>
        <w:rPr>
          <w:rFonts w:ascii="SimSun" w:hAnsi="SimSun" w:eastAsia="SimSun" w:cs="SimSun"/>
          <w:sz w:val="21"/>
          <w:szCs w:val="21"/>
        </w:rPr>
      </w:pPr>
      <w:r>
        <w:rPr>
          <w:rFonts w:ascii="SimSun" w:hAnsi="SimSun" w:eastAsia="SimSun" w:cs="SimSun"/>
          <w:sz w:val="21"/>
          <w:szCs w:val="21"/>
          <w:spacing w:val="-21"/>
          <w:w w:val="95"/>
        </w:rPr>
        <w:t>②</w:t>
      </w:r>
      <w:r>
        <w:rPr>
          <w:rFonts w:ascii="SimSun" w:hAnsi="SimSun" w:eastAsia="SimSun" w:cs="SimSun"/>
          <w:sz w:val="21"/>
          <w:szCs w:val="21"/>
          <w:spacing w:val="61"/>
        </w:rPr>
        <w:t xml:space="preserve"> </w:t>
      </w:r>
      <w:r>
        <w:rPr>
          <w:rFonts w:ascii="SimSun" w:hAnsi="SimSun" w:eastAsia="SimSun" w:cs="SimSun"/>
          <w:sz w:val="21"/>
          <w:szCs w:val="21"/>
          <w:spacing w:val="-21"/>
          <w:w w:val="95"/>
        </w:rPr>
        <w:t>参见张玉洁、李佳文：《互联网时代个人信息保护机制研究》,载《政法学刊》2020</w:t>
      </w:r>
      <w:r>
        <w:rPr>
          <w:rFonts w:ascii="SimSun" w:hAnsi="SimSun" w:eastAsia="SimSun" w:cs="SimSun"/>
          <w:sz w:val="21"/>
          <w:szCs w:val="21"/>
        </w:rPr>
        <w:t xml:space="preserve"> </w:t>
      </w:r>
      <w:r>
        <w:rPr>
          <w:rFonts w:ascii="SimSun" w:hAnsi="SimSun" w:eastAsia="SimSun" w:cs="SimSun"/>
          <w:sz w:val="21"/>
          <w:szCs w:val="21"/>
          <w:spacing w:val="9"/>
        </w:rPr>
        <w:t>年第3期</w:t>
      </w:r>
    </w:p>
    <w:p>
      <w:pPr>
        <w:spacing w:line="230" w:lineRule="auto"/>
        <w:sectPr>
          <w:pgSz w:w="8490" w:h="13140"/>
          <w:pgMar w:top="400" w:right="318" w:bottom="400" w:left="649" w:header="0" w:footer="0" w:gutter="0"/>
        </w:sectPr>
        <w:rPr>
          <w:rFonts w:ascii="SimSun" w:hAnsi="SimSun" w:eastAsia="SimSun" w:cs="SimSun"/>
          <w:sz w:val="21"/>
          <w:szCs w:val="21"/>
        </w:rPr>
      </w:pPr>
    </w:p>
    <w:p>
      <w:pPr>
        <w:ind w:left="409"/>
        <w:spacing w:before="129"/>
        <w:rPr>
          <w:rFonts w:ascii="SimHei" w:hAnsi="SimHei" w:eastAsia="SimHei" w:cs="SimHei"/>
          <w:sz w:val="17"/>
          <w:szCs w:val="17"/>
        </w:rPr>
      </w:pPr>
      <w:r>
        <w:drawing>
          <wp:anchor distT="0" distB="0" distL="0" distR="0" simplePos="0" relativeHeight="252157952" behindDoc="0" locked="0" layoutInCell="0" allowOverlap="1">
            <wp:simplePos x="0" y="0"/>
            <wp:positionH relativeFrom="page">
              <wp:posOffset>298453</wp:posOffset>
            </wp:positionH>
            <wp:positionV relativeFrom="page">
              <wp:posOffset>7289796</wp:posOffset>
            </wp:positionV>
            <wp:extent cx="1155701" cy="6351"/>
            <wp:effectExtent l="0" t="0" r="0" b="0"/>
            <wp:wrapNone/>
            <wp:docPr id="428" name="IM 428"/>
            <wp:cNvGraphicFramePr/>
            <a:graphic>
              <a:graphicData uri="http://schemas.openxmlformats.org/drawingml/2006/picture">
                <pic:pic>
                  <pic:nvPicPr>
                    <pic:cNvPr id="428" name="IM 428"/>
                    <pic:cNvPicPr/>
                  </pic:nvPicPr>
                  <pic:blipFill>
                    <a:blip r:embed="rId230"/>
                    <a:stretch>
                      <a:fillRect/>
                    </a:stretch>
                  </pic:blipFill>
                  <pic:spPr>
                    <a:xfrm rot="0">
                      <a:off x="0" y="0"/>
                      <a:ext cx="1155701" cy="6351"/>
                    </a:xfrm>
                    <a:prstGeom prst="rect">
                      <a:avLst/>
                    </a:prstGeom>
                  </pic:spPr>
                </pic:pic>
              </a:graphicData>
            </a:graphic>
          </wp:anchor>
        </w:drawing>
      </w:r>
      <w:r>
        <w:pict>
          <v:shape id="_x0000_s280" style="position:absolute;margin-left:-1pt;margin-top:11.007pt;mso-position-vertical-relative:text;mso-position-horizontal-relative:text;width:13.8pt;height:7.95pt;z-index:252156928;" filled="false" stroked="false" type="#_x0000_t202">
            <v:fill on="false"/>
            <v:stroke on="false"/>
            <v:path/>
            <v:imagedata o:title=""/>
            <o:lock v:ext="edit" aspectratio="false"/>
            <v:textbox inset="0mm,0mm,0mm,0mm">
              <w:txbxContent>
                <w:p>
                  <w:pPr>
                    <w:ind w:left="20"/>
                    <w:spacing w:before="20" w:line="118" w:lineRule="exact"/>
                    <w:rPr>
                      <w:rFonts w:ascii="SimSun" w:hAnsi="SimSun" w:eastAsia="SimSun" w:cs="SimSun"/>
                      <w:sz w:val="17"/>
                      <w:szCs w:val="17"/>
                    </w:rPr>
                  </w:pPr>
                  <w:r>
                    <w:rPr>
                      <w:rFonts w:ascii="SimSun" w:hAnsi="SimSun" w:eastAsia="SimSun" w:cs="SimSun"/>
                      <w:sz w:val="17"/>
                      <w:szCs w:val="17"/>
                      <w:spacing w:val="-5"/>
                      <w:position w:val="-2"/>
                    </w:rPr>
                    <w:t>152</w:t>
                  </w:r>
                </w:p>
              </w:txbxContent>
            </v:textbox>
          </v:shape>
        </w:pict>
      </w:r>
      <w:r>
        <w:rPr>
          <w:rFonts w:ascii="SimHei" w:hAnsi="SimHei" w:eastAsia="SimHei" w:cs="SimHei"/>
          <w:sz w:val="17"/>
          <w:szCs w:val="17"/>
          <w:position w:val="-4"/>
        </w:rPr>
        <w:drawing>
          <wp:inline distT="0" distB="0" distL="0" distR="0">
            <wp:extent cx="6361" cy="285795"/>
            <wp:effectExtent l="0" t="0" r="0" b="0"/>
            <wp:docPr id="430" name="IM 430"/>
            <wp:cNvGraphicFramePr/>
            <a:graphic>
              <a:graphicData uri="http://schemas.openxmlformats.org/drawingml/2006/picture">
                <pic:pic>
                  <pic:nvPicPr>
                    <pic:cNvPr id="430" name="IM 430"/>
                    <pic:cNvPicPr/>
                  </pic:nvPicPr>
                  <pic:blipFill>
                    <a:blip r:embed="rId231"/>
                    <a:stretch>
                      <a:fillRect/>
                    </a:stretch>
                  </pic:blipFill>
                  <pic:spPr>
                    <a:xfrm rot="0">
                      <a:off x="0" y="0"/>
                      <a:ext cx="6361" cy="285795"/>
                    </a:xfrm>
                    <a:prstGeom prst="rect">
                      <a:avLst/>
                    </a:prstGeom>
                  </pic:spPr>
                </pic:pic>
              </a:graphicData>
            </a:graphic>
          </wp:inline>
        </w:drawing>
      </w:r>
      <w:r>
        <w:rPr>
          <w:rFonts w:ascii="SimHei" w:hAnsi="SimHei" w:eastAsia="SimHei" w:cs="SimHei"/>
          <w:sz w:val="17"/>
          <w:szCs w:val="17"/>
          <w:spacing w:val="39"/>
          <w:w w:val="101"/>
        </w:rPr>
        <w:t xml:space="preserve"> </w:t>
      </w:r>
      <w:r>
        <w:rPr>
          <w:rFonts w:ascii="SimHei" w:hAnsi="SimHei" w:eastAsia="SimHei" w:cs="SimHei"/>
          <w:sz w:val="17"/>
          <w:szCs w:val="17"/>
          <w:spacing w:val="-10"/>
        </w:rPr>
        <w:t>第三章</w:t>
      </w:r>
      <w:r>
        <w:rPr>
          <w:rFonts w:ascii="SimHei" w:hAnsi="SimHei" w:eastAsia="SimHei" w:cs="SimHei"/>
          <w:sz w:val="17"/>
          <w:szCs w:val="17"/>
          <w:spacing w:val="-10"/>
        </w:rPr>
        <w:t xml:space="preserve">  </w:t>
      </w:r>
      <w:r>
        <w:rPr>
          <w:rFonts w:ascii="SimHei" w:hAnsi="SimHei" w:eastAsia="SimHei" w:cs="SimHei"/>
          <w:sz w:val="17"/>
          <w:szCs w:val="17"/>
          <w:spacing w:val="-10"/>
        </w:rPr>
        <w:t>数据安全的立法体系比较研究</w:t>
      </w:r>
    </w:p>
    <w:p>
      <w:pPr>
        <w:pStyle w:val="BodyText"/>
        <w:spacing w:line="349" w:lineRule="auto"/>
        <w:rPr/>
      </w:pPr>
      <w:r/>
    </w:p>
    <w:p>
      <w:pPr>
        <w:ind w:left="409"/>
        <w:spacing w:before="68" w:line="290" w:lineRule="auto"/>
        <w:jc w:val="both"/>
        <w:rPr>
          <w:rFonts w:ascii="SimSun" w:hAnsi="SimSun" w:eastAsia="SimSun" w:cs="SimSun"/>
          <w:sz w:val="21"/>
          <w:szCs w:val="21"/>
        </w:rPr>
      </w:pPr>
      <w:r>
        <w:rPr>
          <w:rFonts w:ascii="SimSun" w:hAnsi="SimSun" w:eastAsia="SimSun" w:cs="SimSun"/>
          <w:sz w:val="21"/>
          <w:szCs w:val="21"/>
        </w:rPr>
        <w:t>问其个人数据并有权获知相关信息。修正权是指数据主体有权要求数据控制及  </w:t>
      </w:r>
      <w:r>
        <w:rPr>
          <w:rFonts w:ascii="SimSun" w:hAnsi="SimSun" w:eastAsia="SimSun" w:cs="SimSun"/>
          <w:sz w:val="21"/>
          <w:szCs w:val="21"/>
        </w:rPr>
        <w:t>时地修正错误的个人数据。删除权是指个人有权要求数据控制者及时删除其个 </w:t>
      </w:r>
      <w:r>
        <w:rPr>
          <w:rFonts w:ascii="SimSun" w:hAnsi="SimSun" w:eastAsia="SimSun" w:cs="SimSun"/>
          <w:sz w:val="21"/>
          <w:szCs w:val="21"/>
          <w:spacing w:val="3"/>
        </w:rPr>
        <w:t>人数据。限制处理权是指在特定情况下，个人有权限制数</w:t>
      </w:r>
      <w:r>
        <w:rPr>
          <w:rFonts w:ascii="SimSun" w:hAnsi="SimSun" w:eastAsia="SimSun" w:cs="SimSun"/>
          <w:sz w:val="21"/>
          <w:szCs w:val="21"/>
          <w:spacing w:val="2"/>
        </w:rPr>
        <w:t>据控制者处理数据。</w:t>
      </w:r>
      <w:r>
        <w:rPr>
          <w:rFonts w:ascii="SimSun" w:hAnsi="SimSun" w:eastAsia="SimSun" w:cs="SimSun"/>
          <w:sz w:val="21"/>
          <w:szCs w:val="21"/>
        </w:rPr>
        <w:t xml:space="preserve"> </w:t>
      </w:r>
      <w:r>
        <w:rPr>
          <w:rFonts w:ascii="SimSun" w:hAnsi="SimSun" w:eastAsia="SimSun" w:cs="SimSun"/>
          <w:sz w:val="21"/>
          <w:szCs w:val="21"/>
        </w:rPr>
        <w:t>可携带权是指个人有权以结构化、通用和机器可读的</w:t>
      </w:r>
      <w:r>
        <w:rPr>
          <w:rFonts w:ascii="SimSun" w:hAnsi="SimSun" w:eastAsia="SimSun" w:cs="SimSun"/>
          <w:sz w:val="21"/>
          <w:szCs w:val="21"/>
          <w:spacing w:val="-1"/>
        </w:rPr>
        <w:t>格式接收其提供给数据控</w:t>
      </w:r>
      <w:r>
        <w:rPr>
          <w:rFonts w:ascii="SimSun" w:hAnsi="SimSun" w:eastAsia="SimSun" w:cs="SimSun"/>
          <w:sz w:val="21"/>
          <w:szCs w:val="21"/>
        </w:rPr>
        <w:t xml:space="preserve">  </w:t>
      </w:r>
      <w:r>
        <w:rPr>
          <w:rFonts w:ascii="SimSun" w:hAnsi="SimSun" w:eastAsia="SimSun" w:cs="SimSun"/>
          <w:sz w:val="21"/>
          <w:szCs w:val="21"/>
          <w:spacing w:val="6"/>
        </w:rPr>
        <w:t>制者的与其有关个人数据，数据主体有权将这些数据传输给另一个数据控制 </w:t>
      </w:r>
      <w:r>
        <w:rPr>
          <w:rFonts w:ascii="SimSun" w:hAnsi="SimSun" w:eastAsia="SimSun" w:cs="SimSun"/>
          <w:sz w:val="21"/>
          <w:szCs w:val="21"/>
        </w:rPr>
        <w:t>者，而被要求转移数据的控制者应当配合数据主体的</w:t>
      </w:r>
      <w:r>
        <w:rPr>
          <w:rFonts w:ascii="SimSun" w:hAnsi="SimSun" w:eastAsia="SimSun" w:cs="SimSun"/>
          <w:sz w:val="21"/>
          <w:szCs w:val="21"/>
          <w:spacing w:val="-1"/>
        </w:rPr>
        <w:t>相应要求。拒绝权，是指</w:t>
      </w:r>
      <w:r>
        <w:rPr>
          <w:rFonts w:ascii="SimSun" w:hAnsi="SimSun" w:eastAsia="SimSun" w:cs="SimSun"/>
          <w:sz w:val="21"/>
          <w:szCs w:val="21"/>
        </w:rPr>
        <w:t xml:space="preserve">  </w:t>
      </w:r>
      <w:r>
        <w:rPr>
          <w:rFonts w:ascii="SimSun" w:hAnsi="SimSun" w:eastAsia="SimSun" w:cs="SimSun"/>
          <w:sz w:val="21"/>
          <w:szCs w:val="21"/>
        </w:rPr>
        <w:t>即使数据处理活动符合</w:t>
      </w:r>
      <w:r>
        <w:rPr>
          <w:rFonts w:ascii="Times New Roman" w:hAnsi="Times New Roman" w:eastAsia="Times New Roman" w:cs="Times New Roman"/>
          <w:sz w:val="21"/>
          <w:szCs w:val="21"/>
        </w:rPr>
        <w:t>GDPR </w:t>
      </w:r>
      <w:r>
        <w:rPr>
          <w:rFonts w:ascii="SimSun" w:hAnsi="SimSun" w:eastAsia="SimSun" w:cs="SimSun"/>
          <w:sz w:val="21"/>
          <w:szCs w:val="21"/>
        </w:rPr>
        <w:t>有关规定，个人亦有权随时提出反对。上述权利</w:t>
      </w:r>
      <w:r>
        <w:rPr>
          <w:rFonts w:ascii="SimSun" w:hAnsi="SimSun" w:eastAsia="SimSun" w:cs="SimSun"/>
          <w:sz w:val="21"/>
          <w:szCs w:val="21"/>
          <w:spacing w:val="8"/>
        </w:rPr>
        <w:t xml:space="preserve">  </w:t>
      </w:r>
      <w:r>
        <w:rPr>
          <w:rFonts w:ascii="SimSun" w:hAnsi="SimSun" w:eastAsia="SimSun" w:cs="SimSun"/>
          <w:sz w:val="21"/>
          <w:szCs w:val="21"/>
          <w:spacing w:val="2"/>
        </w:rPr>
        <w:t>囊括数据处理的开始到结束，转移到退出，体现了</w:t>
      </w:r>
      <w:r>
        <w:rPr>
          <w:rFonts w:ascii="Times New Roman" w:hAnsi="Times New Roman" w:eastAsia="Times New Roman" w:cs="Times New Roman"/>
          <w:sz w:val="21"/>
          <w:szCs w:val="21"/>
        </w:rPr>
        <w:t>GDPR</w:t>
      </w:r>
      <w:r>
        <w:rPr>
          <w:rFonts w:ascii="SimSun" w:hAnsi="SimSun" w:eastAsia="SimSun" w:cs="SimSun"/>
          <w:sz w:val="21"/>
          <w:szCs w:val="21"/>
          <w:spacing w:val="2"/>
        </w:rPr>
        <w:t>个人数据控制权</w:t>
      </w:r>
      <w:r>
        <w:rPr>
          <w:rFonts w:ascii="SimSun" w:hAnsi="SimSun" w:eastAsia="SimSun" w:cs="SimSun"/>
          <w:sz w:val="21"/>
          <w:szCs w:val="21"/>
          <w:spacing w:val="1"/>
        </w:rPr>
        <w:t>至上</w:t>
      </w:r>
      <w:r>
        <w:rPr>
          <w:rFonts w:ascii="SimSun" w:hAnsi="SimSun" w:eastAsia="SimSun" w:cs="SimSun"/>
          <w:sz w:val="21"/>
          <w:szCs w:val="21"/>
        </w:rPr>
        <w:t xml:space="preserve">  </w:t>
      </w:r>
      <w:r>
        <w:rPr>
          <w:rFonts w:ascii="SimSun" w:hAnsi="SimSun" w:eastAsia="SimSun" w:cs="SimSun"/>
          <w:sz w:val="21"/>
          <w:szCs w:val="21"/>
          <w:spacing w:val="-7"/>
        </w:rPr>
        <w:t>的立法保护思路。</w:t>
      </w:r>
    </w:p>
    <w:p>
      <w:pPr>
        <w:ind w:left="409" w:firstLine="430"/>
        <w:spacing w:before="116" w:line="290" w:lineRule="auto"/>
        <w:jc w:val="both"/>
        <w:rPr>
          <w:rFonts w:ascii="SimSun" w:hAnsi="SimSun" w:eastAsia="SimSun" w:cs="SimSun"/>
          <w:sz w:val="21"/>
          <w:szCs w:val="21"/>
        </w:rPr>
      </w:pPr>
      <w:r>
        <w:rPr>
          <w:rFonts w:ascii="SimSun" w:hAnsi="SimSun" w:eastAsia="SimSun" w:cs="SimSun"/>
          <w:sz w:val="21"/>
          <w:szCs w:val="21"/>
          <w:spacing w:val="2"/>
        </w:rPr>
        <w:t>与数据主体端广泛赋权相对应的是对数据控制者的繁重义务和严厉监管。</w:t>
      </w:r>
      <w:r>
        <w:rPr>
          <w:rFonts w:ascii="SimSun" w:hAnsi="SimSun" w:eastAsia="SimSun" w:cs="SimSun"/>
          <w:sz w:val="21"/>
          <w:szCs w:val="21"/>
        </w:rPr>
        <w:t xml:space="preserve"> </w:t>
      </w:r>
      <w:r>
        <w:rPr>
          <w:rFonts w:ascii="SimSun" w:hAnsi="SimSun" w:eastAsia="SimSun" w:cs="SimSun"/>
          <w:sz w:val="21"/>
          <w:szCs w:val="21"/>
        </w:rPr>
        <w:t>在监管体制和行政处罚方面，各成员国之间互相协作，通</w:t>
      </w:r>
      <w:r>
        <w:rPr>
          <w:rFonts w:ascii="SimSun" w:hAnsi="SimSun" w:eastAsia="SimSun" w:cs="SimSun"/>
          <w:sz w:val="21"/>
          <w:szCs w:val="21"/>
          <w:spacing w:val="-1"/>
        </w:rPr>
        <w:t>过“一站式监管”对</w:t>
      </w:r>
      <w:r>
        <w:rPr>
          <w:rFonts w:ascii="SimSun" w:hAnsi="SimSun" w:eastAsia="SimSun" w:cs="SimSun"/>
          <w:sz w:val="21"/>
          <w:szCs w:val="21"/>
        </w:rPr>
        <w:t xml:space="preserve">  </w:t>
      </w:r>
      <w:r>
        <w:rPr>
          <w:rFonts w:ascii="SimSun" w:hAnsi="SimSun" w:eastAsia="SimSun" w:cs="SimSun"/>
          <w:sz w:val="21"/>
          <w:szCs w:val="21"/>
        </w:rPr>
        <w:t>欧盟全境进行统一监管，增加</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GDPR</w:t>
      </w:r>
      <w:r>
        <w:rPr>
          <w:rFonts w:ascii="SimSun" w:hAnsi="SimSun" w:eastAsia="SimSun" w:cs="SimSun"/>
          <w:sz w:val="21"/>
          <w:szCs w:val="21"/>
        </w:rPr>
        <w:t>的统一适用性。创设数据保护官制度，加  </w:t>
      </w:r>
      <w:r>
        <w:rPr>
          <w:rFonts w:ascii="SimSun" w:hAnsi="SimSun" w:eastAsia="SimSun" w:cs="SimSun"/>
          <w:sz w:val="21"/>
          <w:szCs w:val="21"/>
        </w:rPr>
        <w:t>强欧盟数据保护的监督，政府机构和部门同</w:t>
      </w:r>
      <w:r>
        <w:rPr>
          <w:rFonts w:ascii="SimSun" w:hAnsi="SimSun" w:eastAsia="SimSun" w:cs="SimSun"/>
          <w:sz w:val="21"/>
          <w:szCs w:val="21"/>
          <w:spacing w:val="-1"/>
        </w:rPr>
        <w:t>样需要设立数据保护专员，像企业</w:t>
      </w:r>
      <w:r>
        <w:rPr>
          <w:rFonts w:ascii="SimSun" w:hAnsi="SimSun" w:eastAsia="SimSun" w:cs="SimSun"/>
          <w:sz w:val="21"/>
          <w:szCs w:val="21"/>
        </w:rPr>
        <w:t xml:space="preserve">  </w:t>
      </w:r>
      <w:r>
        <w:rPr>
          <w:rFonts w:ascii="SimSun" w:hAnsi="SimSun" w:eastAsia="SimSun" w:cs="SimSun"/>
          <w:sz w:val="21"/>
          <w:szCs w:val="21"/>
          <w:spacing w:val="9"/>
        </w:rPr>
        <w:t>一样遵守数据保护规则，真正做到公共领域和私人领域的有效监督。此外，</w:t>
      </w:r>
      <w:r>
        <w:rPr>
          <w:rFonts w:ascii="SimSun" w:hAnsi="SimSun" w:eastAsia="SimSun" w:cs="SimSun"/>
          <w:sz w:val="21"/>
          <w:szCs w:val="21"/>
          <w:spacing w:val="7"/>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5"/>
        </w:rPr>
        <w:t>设置了严苛的行政处罚措施，数据控制者和处理者侵犯个人数据权利，</w:t>
      </w:r>
      <w:r>
        <w:rPr>
          <w:rFonts w:ascii="SimSun" w:hAnsi="SimSun" w:eastAsia="SimSun" w:cs="SimSun"/>
          <w:sz w:val="21"/>
          <w:szCs w:val="21"/>
          <w:spacing w:val="8"/>
        </w:rPr>
        <w:t xml:space="preserve"> </w:t>
      </w:r>
      <w:r>
        <w:rPr>
          <w:rFonts w:ascii="SimSun" w:hAnsi="SimSun" w:eastAsia="SimSun" w:cs="SimSun"/>
          <w:sz w:val="21"/>
          <w:szCs w:val="21"/>
        </w:rPr>
        <w:t>违反数据保护义务和监管命令，都面临承担巨额罚款的风险。对违反本条例规 </w:t>
      </w:r>
      <w:r>
        <w:rPr>
          <w:rFonts w:ascii="SimSun" w:hAnsi="SimSun" w:eastAsia="SimSun" w:cs="SimSun"/>
          <w:sz w:val="21"/>
          <w:szCs w:val="21"/>
          <w:spacing w:val="5"/>
        </w:rPr>
        <w:t>定的企业， </w:t>
      </w:r>
      <w:r>
        <w:rPr>
          <w:rFonts w:ascii="Times New Roman" w:hAnsi="Times New Roman" w:eastAsia="Times New Roman" w:cs="Times New Roman"/>
          <w:sz w:val="21"/>
          <w:szCs w:val="21"/>
        </w:rPr>
        <w:t>GDPR</w:t>
      </w:r>
      <w:r>
        <w:rPr>
          <w:rFonts w:ascii="SimSun" w:hAnsi="SimSun" w:eastAsia="SimSun" w:cs="SimSun"/>
          <w:sz w:val="21"/>
          <w:szCs w:val="21"/>
          <w:spacing w:val="5"/>
        </w:rPr>
        <w:t>设置的行政罚款最高达2000万欧元或者上一年度全球年营</w:t>
      </w:r>
      <w:r>
        <w:rPr>
          <w:rFonts w:ascii="SimSun" w:hAnsi="SimSun" w:eastAsia="SimSun" w:cs="SimSun"/>
          <w:sz w:val="21"/>
          <w:szCs w:val="21"/>
          <w:spacing w:val="6"/>
        </w:rPr>
        <w:t xml:space="preserve">  </w:t>
      </w:r>
      <w:r>
        <w:rPr>
          <w:rFonts w:ascii="SimSun" w:hAnsi="SimSun" w:eastAsia="SimSun" w:cs="SimSun"/>
          <w:sz w:val="21"/>
          <w:szCs w:val="21"/>
          <w:spacing w:val="1"/>
        </w:rPr>
        <w:t>业额4%(以较高者为处罚标准)。①</w:t>
      </w:r>
    </w:p>
    <w:p>
      <w:pPr>
        <w:ind w:left="409" w:right="76" w:firstLine="430"/>
        <w:spacing w:before="125" w:line="290" w:lineRule="auto"/>
        <w:jc w:val="both"/>
        <w:rPr>
          <w:rFonts w:ascii="SimSun" w:hAnsi="SimSun" w:eastAsia="SimSun" w:cs="SimSun"/>
          <w:sz w:val="21"/>
          <w:szCs w:val="21"/>
        </w:rPr>
      </w:pPr>
      <w:r>
        <w:rPr>
          <w:rFonts w:ascii="Times New Roman" w:hAnsi="Times New Roman" w:eastAsia="Times New Roman" w:cs="Times New Roman"/>
          <w:sz w:val="21"/>
          <w:szCs w:val="21"/>
          <w:spacing w:val="-1"/>
        </w:rPr>
        <w:t>GDPR</w:t>
      </w:r>
      <w:r>
        <w:rPr>
          <w:rFonts w:ascii="SimSun" w:hAnsi="SimSun" w:eastAsia="SimSun" w:cs="SimSun"/>
          <w:sz w:val="21"/>
          <w:szCs w:val="21"/>
          <w:spacing w:val="-1"/>
        </w:rPr>
        <w:t>被业界誉为“史上最严格的数据保护法”,其对个人数据权利的绝对</w:t>
      </w:r>
      <w:r>
        <w:rPr>
          <w:rFonts w:ascii="SimSun" w:hAnsi="SimSun" w:eastAsia="SimSun" w:cs="SimSun"/>
          <w:sz w:val="21"/>
          <w:szCs w:val="21"/>
          <w:spacing w:val="6"/>
        </w:rPr>
        <w:t xml:space="preserve"> </w:t>
      </w:r>
      <w:r>
        <w:rPr>
          <w:rFonts w:ascii="SimSun" w:hAnsi="SimSun" w:eastAsia="SimSun" w:cs="SimSun"/>
          <w:sz w:val="21"/>
          <w:szCs w:val="21"/>
          <w:spacing w:val="7"/>
        </w:rPr>
        <w:t>优先保护，表现出明显的优劣势。</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创设性地赋予数据主体诸多数据权 </w:t>
      </w:r>
      <w:r>
        <w:rPr>
          <w:rFonts w:ascii="SimSun" w:hAnsi="SimSun" w:eastAsia="SimSun" w:cs="SimSun"/>
          <w:sz w:val="21"/>
          <w:szCs w:val="21"/>
        </w:rPr>
        <w:t>利，规则涵括数据的收集、使用和移转，为数据控制</w:t>
      </w:r>
      <w:r>
        <w:rPr>
          <w:rFonts w:ascii="SimSun" w:hAnsi="SimSun" w:eastAsia="SimSun" w:cs="SimSun"/>
          <w:sz w:val="21"/>
          <w:szCs w:val="21"/>
          <w:spacing w:val="-1"/>
        </w:rPr>
        <w:t>者和数据处理者设置明确</w:t>
      </w:r>
      <w:r>
        <w:rPr>
          <w:rFonts w:ascii="SimSun" w:hAnsi="SimSun" w:eastAsia="SimSun" w:cs="SimSun"/>
          <w:sz w:val="21"/>
          <w:szCs w:val="21"/>
        </w:rPr>
        <w:t xml:space="preserve"> </w:t>
      </w:r>
      <w:r>
        <w:rPr>
          <w:rFonts w:ascii="SimSun" w:hAnsi="SimSun" w:eastAsia="SimSun" w:cs="SimSun"/>
          <w:sz w:val="21"/>
          <w:szCs w:val="21"/>
        </w:rPr>
        <w:t>的行为规范，就监管体制进行整体性、层级性安排，设置明确的责任承</w:t>
      </w:r>
      <w:r>
        <w:rPr>
          <w:rFonts w:ascii="SimSun" w:hAnsi="SimSun" w:eastAsia="SimSun" w:cs="SimSun"/>
          <w:sz w:val="21"/>
          <w:szCs w:val="21"/>
          <w:spacing w:val="-1"/>
        </w:rPr>
        <w:t>担方式</w:t>
      </w:r>
      <w:r>
        <w:rPr>
          <w:rFonts w:ascii="SimSun" w:hAnsi="SimSun" w:eastAsia="SimSun" w:cs="SimSun"/>
          <w:sz w:val="21"/>
          <w:szCs w:val="21"/>
        </w:rPr>
        <w:t xml:space="preserve"> </w:t>
      </w:r>
      <w:r>
        <w:rPr>
          <w:rFonts w:ascii="SimSun" w:hAnsi="SimSun" w:eastAsia="SimSun" w:cs="SimSun"/>
          <w:sz w:val="21"/>
          <w:szCs w:val="21"/>
        </w:rPr>
        <w:t>和责任内容，有效地保障了数据主体的个人信息权。</w:t>
      </w:r>
      <w:r>
        <w:rPr>
          <w:rFonts w:ascii="SimSun" w:hAnsi="SimSun" w:eastAsia="SimSun" w:cs="SimSun"/>
          <w:sz w:val="21"/>
          <w:szCs w:val="21"/>
          <w:spacing w:val="-1"/>
        </w:rPr>
        <w:t>然而，设置严格的知情同</w:t>
      </w:r>
      <w:r>
        <w:rPr>
          <w:rFonts w:ascii="SimSun" w:hAnsi="SimSun" w:eastAsia="SimSun" w:cs="SimSun"/>
          <w:sz w:val="21"/>
          <w:szCs w:val="21"/>
        </w:rPr>
        <w:t xml:space="preserve"> </w:t>
      </w:r>
      <w:r>
        <w:rPr>
          <w:rFonts w:ascii="SimSun" w:hAnsi="SimSun" w:eastAsia="SimSun" w:cs="SimSun"/>
          <w:sz w:val="21"/>
          <w:szCs w:val="21"/>
        </w:rPr>
        <w:t>意规则和严苛的罚则，虽然彰显了保护个人</w:t>
      </w:r>
      <w:r>
        <w:rPr>
          <w:rFonts w:ascii="SimSun" w:hAnsi="SimSun" w:eastAsia="SimSun" w:cs="SimSun"/>
          <w:sz w:val="21"/>
          <w:szCs w:val="21"/>
          <w:spacing w:val="-1"/>
        </w:rPr>
        <w:t>数据的决心，但也在一定程度上对</w:t>
      </w:r>
      <w:r>
        <w:rPr>
          <w:rFonts w:ascii="SimSun" w:hAnsi="SimSun" w:eastAsia="SimSun" w:cs="SimSun"/>
          <w:sz w:val="21"/>
          <w:szCs w:val="21"/>
        </w:rPr>
        <w:t xml:space="preserve"> </w:t>
      </w:r>
      <w:r>
        <w:rPr>
          <w:rFonts w:ascii="SimSun" w:hAnsi="SimSun" w:eastAsia="SimSun" w:cs="SimSun"/>
          <w:sz w:val="21"/>
          <w:szCs w:val="21"/>
        </w:rPr>
        <w:t>企业挖掘和利用个人数据、充分发挥数据价值、</w:t>
      </w:r>
      <w:r>
        <w:rPr>
          <w:rFonts w:ascii="SimSun" w:hAnsi="SimSun" w:eastAsia="SimSun" w:cs="SimSun"/>
          <w:sz w:val="21"/>
          <w:szCs w:val="21"/>
          <w:spacing w:val="-1"/>
        </w:rPr>
        <w:t>发展数据经济造成阻碍，不利</w:t>
      </w:r>
      <w:r>
        <w:rPr>
          <w:rFonts w:ascii="SimSun" w:hAnsi="SimSun" w:eastAsia="SimSun" w:cs="SimSun"/>
          <w:sz w:val="21"/>
          <w:szCs w:val="21"/>
        </w:rPr>
        <w:t xml:space="preserve"> </w:t>
      </w:r>
      <w:r>
        <w:rPr>
          <w:rFonts w:ascii="SimSun" w:hAnsi="SimSun" w:eastAsia="SimSun" w:cs="SimSun"/>
          <w:sz w:val="21"/>
          <w:szCs w:val="21"/>
          <w:spacing w:val="6"/>
        </w:rPr>
        <w:t>于企业能动性的发挥和产业的发展，因此</w:t>
      </w:r>
      <w:r>
        <w:rPr>
          <w:rFonts w:ascii="SimSun" w:hAnsi="SimSun" w:eastAsia="SimSun" w:cs="SimSun"/>
          <w:sz w:val="21"/>
          <w:szCs w:val="21"/>
          <w:spacing w:val="-53"/>
        </w:rPr>
        <w:t xml:space="preserve"> </w:t>
      </w:r>
      <w:r>
        <w:rPr>
          <w:rFonts w:ascii="SimSun" w:hAnsi="SimSun" w:eastAsia="SimSun" w:cs="SimSun"/>
          <w:sz w:val="21"/>
          <w:szCs w:val="21"/>
        </w:rPr>
        <w:t>GDPR</w:t>
      </w:r>
      <w:r>
        <w:rPr>
          <w:rFonts w:ascii="SimSun" w:hAnsi="SimSun" w:eastAsia="SimSun" w:cs="SimSun"/>
          <w:sz w:val="21"/>
          <w:szCs w:val="21"/>
          <w:spacing w:val="71"/>
        </w:rPr>
        <w:t xml:space="preserve"> </w:t>
      </w:r>
      <w:r>
        <w:rPr>
          <w:rFonts w:ascii="SimSun" w:hAnsi="SimSun" w:eastAsia="SimSun" w:cs="SimSun"/>
          <w:sz w:val="21"/>
          <w:szCs w:val="21"/>
          <w:spacing w:val="6"/>
        </w:rPr>
        <w:t>也遭</w:t>
      </w:r>
      <w:r>
        <w:rPr>
          <w:rFonts w:ascii="SimSun" w:hAnsi="SimSun" w:eastAsia="SimSun" w:cs="SimSun"/>
          <w:sz w:val="21"/>
          <w:szCs w:val="21"/>
          <w:spacing w:val="5"/>
        </w:rPr>
        <w:t>受了来自学界和实务界</w:t>
      </w:r>
      <w:r>
        <w:rPr>
          <w:rFonts w:ascii="SimSun" w:hAnsi="SimSun" w:eastAsia="SimSun" w:cs="SimSun"/>
          <w:sz w:val="21"/>
          <w:szCs w:val="21"/>
        </w:rPr>
        <w:t xml:space="preserve"> </w:t>
      </w:r>
      <w:r>
        <w:rPr>
          <w:rFonts w:ascii="SimSun" w:hAnsi="SimSun" w:eastAsia="SimSun" w:cs="SimSun"/>
          <w:sz w:val="21"/>
          <w:szCs w:val="21"/>
          <w:spacing w:val="-1"/>
        </w:rPr>
        <w:t>(尤其是作为数据控制主体的企业)的质疑。</w:t>
      </w:r>
    </w:p>
    <w:p>
      <w:pPr>
        <w:ind w:left="843"/>
        <w:spacing w:before="128" w:line="222" w:lineRule="auto"/>
        <w:outlineLvl w:val="1"/>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9"/>
        </w:rPr>
        <w:t xml:space="preserve"> </w:t>
      </w:r>
      <w:r>
        <w:rPr>
          <w:rFonts w:ascii="SimHei" w:hAnsi="SimHei" w:eastAsia="SimHei" w:cs="SimHei"/>
          <w:sz w:val="21"/>
          <w:szCs w:val="21"/>
          <w:b/>
          <w:bCs/>
          <w:spacing w:val="-9"/>
        </w:rPr>
        <w:t>非个人数据管理</w:t>
      </w:r>
    </w:p>
    <w:p>
      <w:pPr>
        <w:spacing w:before="109" w:line="219" w:lineRule="auto"/>
        <w:jc w:val="right"/>
        <w:rPr>
          <w:rFonts w:ascii="SimSun" w:hAnsi="SimSun" w:eastAsia="SimSun" w:cs="SimSun"/>
          <w:sz w:val="21"/>
          <w:szCs w:val="21"/>
        </w:rPr>
      </w:pPr>
      <w:r>
        <w:rPr>
          <w:rFonts w:ascii="SimSun" w:hAnsi="SimSun" w:eastAsia="SimSun" w:cs="SimSun"/>
          <w:sz w:val="21"/>
          <w:szCs w:val="21"/>
          <w:spacing w:val="2"/>
        </w:rPr>
        <w:t>在非个人数据管理方面，欧盟2018年颁布《非个人数据自由流动条例》。</w:t>
      </w:r>
    </w:p>
    <w:p>
      <w:pPr>
        <w:pStyle w:val="BodyText"/>
        <w:spacing w:line="319" w:lineRule="auto"/>
        <w:rPr/>
      </w:pPr>
      <w:r/>
    </w:p>
    <w:p>
      <w:pPr>
        <w:ind w:left="769"/>
        <w:spacing w:before="69" w:line="217"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88"/>
        </w:rPr>
        <w:t xml:space="preserve"> </w:t>
      </w:r>
      <w:r>
        <w:rPr>
          <w:rFonts w:ascii="SimSun" w:hAnsi="SimSun" w:eastAsia="SimSun" w:cs="SimSun"/>
          <w:sz w:val="21"/>
          <w:szCs w:val="21"/>
          <w:spacing w:val="-20"/>
          <w:w w:val="97"/>
        </w:rPr>
        <w:t>参见《欧盟通用数据保护条例》第83条第5款。</w:t>
      </w:r>
    </w:p>
    <w:p>
      <w:pPr>
        <w:spacing w:line="217" w:lineRule="auto"/>
        <w:sectPr>
          <w:pgSz w:w="8490" w:h="13160"/>
          <w:pgMar w:top="400" w:right="784" w:bottom="400" w:left="60" w:header="0" w:footer="0" w:gutter="0"/>
        </w:sectPr>
        <w:rPr>
          <w:rFonts w:ascii="SimSun" w:hAnsi="SimSun" w:eastAsia="SimSun" w:cs="SimSun"/>
          <w:sz w:val="21"/>
          <w:szCs w:val="21"/>
        </w:rPr>
      </w:pPr>
    </w:p>
    <w:p>
      <w:pPr>
        <w:ind w:left="4989"/>
        <w:spacing w:before="50"/>
        <w:rPr>
          <w:sz w:val="20"/>
          <w:szCs w:val="20"/>
        </w:rPr>
      </w:pPr>
      <w:r>
        <w:drawing>
          <wp:anchor distT="0" distB="0" distL="0" distR="0" simplePos="0" relativeHeight="252161024" behindDoc="0" locked="0" layoutInCell="0" allowOverlap="1">
            <wp:simplePos x="0" y="0"/>
            <wp:positionH relativeFrom="page">
              <wp:posOffset>514369</wp:posOffset>
            </wp:positionH>
            <wp:positionV relativeFrom="page">
              <wp:posOffset>7054846</wp:posOffset>
            </wp:positionV>
            <wp:extent cx="1155701" cy="6350"/>
            <wp:effectExtent l="0" t="0" r="0" b="0"/>
            <wp:wrapNone/>
            <wp:docPr id="432" name="IM 432"/>
            <wp:cNvGraphicFramePr/>
            <a:graphic>
              <a:graphicData uri="http://schemas.openxmlformats.org/drawingml/2006/picture">
                <pic:pic>
                  <pic:nvPicPr>
                    <pic:cNvPr id="432" name="IM 432"/>
                    <pic:cNvPicPr/>
                  </pic:nvPicPr>
                  <pic:blipFill>
                    <a:blip r:embed="rId232"/>
                    <a:stretch>
                      <a:fillRect/>
                    </a:stretch>
                  </pic:blipFill>
                  <pic:spPr>
                    <a:xfrm rot="0">
                      <a:off x="0" y="0"/>
                      <a:ext cx="1155701" cy="6350"/>
                    </a:xfrm>
                    <a:prstGeom prst="rect">
                      <a:avLst/>
                    </a:prstGeom>
                  </pic:spPr>
                </pic:pic>
              </a:graphicData>
            </a:graphic>
          </wp:anchor>
        </w:drawing>
      </w:r>
      <w:r>
        <w:pict>
          <v:shape id="_x0000_s282" style="position:absolute;margin-left:362.499pt;margin-top:5.45044pt;mso-position-vertical-relative:text;mso-position-horizontal-relative:text;width:15.9pt;height:9pt;z-index:252160000;"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bookmarkStart w:name="bookmark18" w:id="16"/>
                  <w:bookmarkEnd w:id="16"/>
                  <w:r>
                    <w:rPr>
                      <w:rFonts w:ascii="SimSun" w:hAnsi="SimSun" w:eastAsia="SimSun" w:cs="SimSun"/>
                      <w:sz w:val="20"/>
                      <w:szCs w:val="20"/>
                      <w:spacing w:val="-6"/>
                      <w:position w:val="-3"/>
                    </w:rPr>
                    <w:t>153</w:t>
                  </w:r>
                </w:p>
              </w:txbxContent>
            </v:textbox>
          </v:shape>
        </w:pict>
      </w:r>
      <w:r>
        <w:rPr>
          <w:rFonts w:ascii="SimHei" w:hAnsi="SimHei" w:eastAsia="SimHei" w:cs="SimHei"/>
          <w:sz w:val="20"/>
          <w:szCs w:val="20"/>
          <w:spacing w:val="-19"/>
          <w:w w:val="86"/>
        </w:rPr>
        <w:t>二</w:t>
      </w:r>
      <w:r>
        <w:rPr>
          <w:rFonts w:ascii="SimHei" w:hAnsi="SimHei" w:eastAsia="SimHei" w:cs="SimHei"/>
          <w:sz w:val="20"/>
          <w:szCs w:val="20"/>
          <w:spacing w:val="-34"/>
        </w:rPr>
        <w:t xml:space="preserve"> </w:t>
      </w:r>
      <w:r>
        <w:rPr>
          <w:rFonts w:ascii="SimHei" w:hAnsi="SimHei" w:eastAsia="SimHei" w:cs="SimHei"/>
          <w:sz w:val="20"/>
          <w:szCs w:val="20"/>
          <w:spacing w:val="-19"/>
          <w:w w:val="86"/>
        </w:rPr>
        <w:t>、数据安全的主要立法模式</w:t>
      </w:r>
      <w:r>
        <w:rPr>
          <w:rFonts w:ascii="SimHei" w:hAnsi="SimHei" w:eastAsia="SimHei" w:cs="SimHei"/>
          <w:sz w:val="20"/>
          <w:szCs w:val="20"/>
          <w:spacing w:val="23"/>
        </w:rPr>
        <w:t xml:space="preserve"> </w:t>
      </w:r>
      <w:r>
        <w:rPr>
          <w:sz w:val="20"/>
          <w:szCs w:val="20"/>
          <w:position w:val="-5"/>
        </w:rPr>
        <w:drawing>
          <wp:inline distT="0" distB="0" distL="0" distR="0">
            <wp:extent cx="6361" cy="273012"/>
            <wp:effectExtent l="0" t="0" r="0" b="0"/>
            <wp:docPr id="434" name="IM 434"/>
            <wp:cNvGraphicFramePr/>
            <a:graphic>
              <a:graphicData uri="http://schemas.openxmlformats.org/drawingml/2006/picture">
                <pic:pic>
                  <pic:nvPicPr>
                    <pic:cNvPr id="434" name="IM 434"/>
                    <pic:cNvPicPr/>
                  </pic:nvPicPr>
                  <pic:blipFill>
                    <a:blip r:embed="rId233"/>
                    <a:stretch>
                      <a:fillRect/>
                    </a:stretch>
                  </pic:blipFill>
                  <pic:spPr>
                    <a:xfrm rot="0">
                      <a:off x="0" y="0"/>
                      <a:ext cx="6361" cy="273012"/>
                    </a:xfrm>
                    <a:prstGeom prst="rect">
                      <a:avLst/>
                    </a:prstGeom>
                  </pic:spPr>
                </pic:pic>
              </a:graphicData>
            </a:graphic>
          </wp:inline>
        </w:drawing>
      </w:r>
    </w:p>
    <w:p>
      <w:pPr>
        <w:pStyle w:val="BodyText"/>
        <w:spacing w:line="363" w:lineRule="auto"/>
        <w:rPr/>
      </w:pPr>
      <w:r/>
    </w:p>
    <w:p>
      <w:pPr>
        <w:ind w:left="9" w:right="401"/>
        <w:spacing w:before="65" w:line="294" w:lineRule="auto"/>
        <w:jc w:val="both"/>
        <w:rPr>
          <w:rFonts w:ascii="SimSun" w:hAnsi="SimSun" w:eastAsia="SimSun" w:cs="SimSun"/>
          <w:sz w:val="20"/>
          <w:szCs w:val="20"/>
        </w:rPr>
      </w:pPr>
      <w:r>
        <w:rPr>
          <w:rFonts w:ascii="SimSun" w:hAnsi="SimSun" w:eastAsia="SimSun" w:cs="SimSun"/>
          <w:sz w:val="20"/>
          <w:szCs w:val="20"/>
          <w:spacing w:val="9"/>
        </w:rPr>
        <w:t>该条例以促进非个人数据在欧盟境内自由流动和充分利用为目的，其立法思路</w:t>
      </w:r>
      <w:r>
        <w:rPr>
          <w:rFonts w:ascii="SimSun" w:hAnsi="SimSun" w:eastAsia="SimSun" w:cs="SimSun"/>
          <w:sz w:val="20"/>
          <w:szCs w:val="20"/>
        </w:rPr>
        <w:t xml:space="preserve"> </w:t>
      </w:r>
      <w:r>
        <w:rPr>
          <w:rFonts w:ascii="SimSun" w:hAnsi="SimSun" w:eastAsia="SimSun" w:cs="SimSun"/>
          <w:sz w:val="20"/>
          <w:szCs w:val="20"/>
          <w:spacing w:val="15"/>
        </w:rPr>
        <w:t>为通过增强数据的可访问性和再利用性，打破欧洲数据驱动型竞争经济的壁</w:t>
      </w:r>
      <w:r>
        <w:rPr>
          <w:rFonts w:ascii="SimSun" w:hAnsi="SimSun" w:eastAsia="SimSun" w:cs="SimSun"/>
          <w:sz w:val="20"/>
          <w:szCs w:val="20"/>
          <w:spacing w:val="11"/>
        </w:rPr>
        <w:t xml:space="preserve"> </w:t>
      </w:r>
      <w:r>
        <w:rPr>
          <w:rFonts w:ascii="SimSun" w:hAnsi="SimSun" w:eastAsia="SimSun" w:cs="SimSun"/>
          <w:sz w:val="20"/>
          <w:szCs w:val="20"/>
          <w:spacing w:val="10"/>
        </w:rPr>
        <w:t>垒，具体涉及数据本地化要求、主管当局的数据获取及跨境合作</w:t>
      </w:r>
      <w:r>
        <w:rPr>
          <w:rFonts w:ascii="SimSun" w:hAnsi="SimSun" w:eastAsia="SimSun" w:cs="SimSun"/>
          <w:sz w:val="20"/>
          <w:szCs w:val="20"/>
          <w:spacing w:val="9"/>
        </w:rPr>
        <w:t>、专业用户的</w:t>
      </w:r>
      <w:r>
        <w:rPr>
          <w:rFonts w:ascii="SimSun" w:hAnsi="SimSun" w:eastAsia="SimSun" w:cs="SimSun"/>
          <w:sz w:val="20"/>
          <w:szCs w:val="20"/>
        </w:rPr>
        <w:t xml:space="preserve"> </w:t>
      </w:r>
      <w:r>
        <w:rPr>
          <w:rFonts w:ascii="SimSun" w:hAnsi="SimSun" w:eastAsia="SimSun" w:cs="SimSun"/>
          <w:sz w:val="20"/>
          <w:szCs w:val="20"/>
          <w:spacing w:val="10"/>
        </w:rPr>
        <w:t>数据迁移等方面。同时，也通过促进非个人数据流</w:t>
      </w:r>
      <w:r>
        <w:rPr>
          <w:rFonts w:ascii="SimSun" w:hAnsi="SimSun" w:eastAsia="SimSun" w:cs="SimSun"/>
          <w:sz w:val="20"/>
          <w:szCs w:val="20"/>
          <w:spacing w:val="9"/>
        </w:rPr>
        <w:t>动减少数据集中对公共利益</w:t>
      </w:r>
      <w:r>
        <w:rPr>
          <w:rFonts w:ascii="SimSun" w:hAnsi="SimSun" w:eastAsia="SimSun" w:cs="SimSun"/>
          <w:sz w:val="20"/>
          <w:szCs w:val="20"/>
        </w:rPr>
        <w:t xml:space="preserve"> </w:t>
      </w:r>
      <w:r>
        <w:rPr>
          <w:rFonts w:ascii="SimSun" w:hAnsi="SimSun" w:eastAsia="SimSun" w:cs="SimSun"/>
          <w:sz w:val="20"/>
          <w:szCs w:val="20"/>
          <w:spacing w:val="-1"/>
        </w:rPr>
        <w:t>或个人利益造成的损害。①</w:t>
      </w:r>
    </w:p>
    <w:p>
      <w:pPr>
        <w:ind w:left="9" w:right="388" w:firstLine="320"/>
        <w:spacing w:before="97" w:line="276" w:lineRule="auto"/>
        <w:jc w:val="both"/>
        <w:rPr>
          <w:rFonts w:ascii="SimSun" w:hAnsi="SimSun" w:eastAsia="SimSun" w:cs="SimSun"/>
          <w:sz w:val="20"/>
          <w:szCs w:val="20"/>
        </w:rPr>
      </w:pPr>
      <w:r>
        <w:rPr>
          <w:rFonts w:ascii="SimSun" w:hAnsi="SimSun" w:eastAsia="SimSun" w:cs="SimSun"/>
          <w:sz w:val="22"/>
          <w:szCs w:val="22"/>
          <w:spacing w:val="-9"/>
        </w:rPr>
        <w:t>《非个人数据自由流动条例》将与</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9"/>
        </w:rPr>
        <w:t>GDPR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协同发挥作用，在个人数据和非</w:t>
      </w:r>
      <w:r>
        <w:rPr>
          <w:rFonts w:ascii="SimSun" w:hAnsi="SimSun" w:eastAsia="SimSun" w:cs="SimSun"/>
          <w:sz w:val="22"/>
          <w:szCs w:val="22"/>
        </w:rPr>
        <w:t xml:space="preserve"> </w:t>
      </w:r>
      <w:r>
        <w:rPr>
          <w:rFonts w:ascii="SimSun" w:hAnsi="SimSun" w:eastAsia="SimSun" w:cs="SimSun"/>
          <w:sz w:val="22"/>
          <w:szCs w:val="22"/>
          <w:spacing w:val="-10"/>
        </w:rPr>
        <w:t>个人数据两个层面，建构互补性联动数据保护立法</w:t>
      </w:r>
      <w:r>
        <w:rPr>
          <w:rFonts w:ascii="SimSun" w:hAnsi="SimSun" w:eastAsia="SimSun" w:cs="SimSun"/>
          <w:sz w:val="22"/>
          <w:szCs w:val="22"/>
          <w:spacing w:val="-11"/>
        </w:rPr>
        <w:t>体系，共同促进数据价值发</w:t>
      </w:r>
      <w:r>
        <w:rPr>
          <w:rFonts w:ascii="SimSun" w:hAnsi="SimSun" w:eastAsia="SimSun" w:cs="SimSun"/>
          <w:sz w:val="22"/>
          <w:szCs w:val="22"/>
        </w:rPr>
        <w:t xml:space="preserve"> </w:t>
      </w:r>
      <w:r>
        <w:rPr>
          <w:rFonts w:ascii="SimSun" w:hAnsi="SimSun" w:eastAsia="SimSun" w:cs="SimSun"/>
          <w:sz w:val="20"/>
          <w:szCs w:val="20"/>
          <w:spacing w:val="4"/>
        </w:rPr>
        <w:t>挥和数据安全保护。</w:t>
      </w:r>
    </w:p>
    <w:p>
      <w:pPr>
        <w:ind w:left="443"/>
        <w:spacing w:before="268" w:line="221" w:lineRule="auto"/>
        <w:rPr>
          <w:rFonts w:ascii="SimHei" w:hAnsi="SimHei" w:eastAsia="SimHei" w:cs="SimHei"/>
          <w:sz w:val="25"/>
          <w:szCs w:val="25"/>
        </w:rPr>
      </w:pPr>
      <w:r>
        <w:rPr>
          <w:rFonts w:ascii="SimHei" w:hAnsi="SimHei" w:eastAsia="SimHei" w:cs="SimHei"/>
          <w:sz w:val="25"/>
          <w:szCs w:val="25"/>
          <w:b/>
          <w:bCs/>
          <w:spacing w:val="-10"/>
        </w:rPr>
        <w:t>(二)美国模式</w:t>
      </w:r>
    </w:p>
    <w:p>
      <w:pPr>
        <w:ind w:left="9" w:right="388" w:firstLine="430"/>
        <w:spacing w:before="252" w:line="282" w:lineRule="auto"/>
        <w:jc w:val="both"/>
        <w:rPr>
          <w:rFonts w:ascii="SimSun" w:hAnsi="SimSun" w:eastAsia="SimSun" w:cs="SimSun"/>
          <w:sz w:val="22"/>
          <w:szCs w:val="22"/>
        </w:rPr>
      </w:pPr>
      <w:r>
        <w:rPr>
          <w:rFonts w:ascii="SimSun" w:hAnsi="SimSun" w:eastAsia="SimSun" w:cs="SimSun"/>
          <w:sz w:val="20"/>
          <w:szCs w:val="20"/>
          <w:spacing w:val="10"/>
        </w:rPr>
        <w:t>美国个人信息保护模式表现出行业性和分散性。具体而言，立法对</w:t>
      </w:r>
      <w:r>
        <w:rPr>
          <w:rFonts w:ascii="SimSun" w:hAnsi="SimSun" w:eastAsia="SimSun" w:cs="SimSun"/>
          <w:sz w:val="20"/>
          <w:szCs w:val="20"/>
          <w:spacing w:val="9"/>
        </w:rPr>
        <w:t>公私领</w:t>
      </w:r>
      <w:r>
        <w:rPr>
          <w:rFonts w:ascii="SimSun" w:hAnsi="SimSun" w:eastAsia="SimSun" w:cs="SimSun"/>
          <w:sz w:val="20"/>
          <w:szCs w:val="20"/>
        </w:rPr>
        <w:t xml:space="preserve"> </w:t>
      </w:r>
      <w:r>
        <w:rPr>
          <w:rFonts w:ascii="SimSun" w:hAnsi="SimSun" w:eastAsia="SimSun" w:cs="SimSun"/>
          <w:sz w:val="22"/>
          <w:szCs w:val="22"/>
          <w:spacing w:val="-10"/>
        </w:rPr>
        <w:t>域进行区分。首先，在公权力领域，政府机关收</w:t>
      </w:r>
      <w:r>
        <w:rPr>
          <w:rFonts w:ascii="SimSun" w:hAnsi="SimSun" w:eastAsia="SimSun" w:cs="SimSun"/>
          <w:sz w:val="22"/>
          <w:szCs w:val="22"/>
          <w:spacing w:val="-11"/>
        </w:rPr>
        <w:t>集、处理和利用个人信息的立</w:t>
      </w:r>
      <w:r>
        <w:rPr>
          <w:rFonts w:ascii="SimSun" w:hAnsi="SimSun" w:eastAsia="SimSun" w:cs="SimSun"/>
          <w:sz w:val="22"/>
          <w:szCs w:val="22"/>
        </w:rPr>
        <w:t xml:space="preserve"> </w:t>
      </w:r>
      <w:r>
        <w:rPr>
          <w:rFonts w:ascii="SimSun" w:hAnsi="SimSun" w:eastAsia="SimSun" w:cs="SimSun"/>
          <w:sz w:val="22"/>
          <w:szCs w:val="22"/>
          <w:spacing w:val="-10"/>
        </w:rPr>
        <w:t>法规制为分散式立法，个人信息保护多采取单行法进行区分性规</w:t>
      </w:r>
      <w:r>
        <w:rPr>
          <w:rFonts w:ascii="SimSun" w:hAnsi="SimSun" w:eastAsia="SimSun" w:cs="SimSun"/>
          <w:sz w:val="22"/>
          <w:szCs w:val="22"/>
          <w:spacing w:val="-11"/>
        </w:rPr>
        <w:t>制。如《信息</w:t>
      </w:r>
      <w:r>
        <w:rPr>
          <w:rFonts w:ascii="SimSun" w:hAnsi="SimSun" w:eastAsia="SimSun" w:cs="SimSun"/>
          <w:sz w:val="22"/>
          <w:szCs w:val="22"/>
        </w:rPr>
        <w:t xml:space="preserve"> </w:t>
      </w:r>
      <w:r>
        <w:rPr>
          <w:rFonts w:ascii="SimSun" w:hAnsi="SimSun" w:eastAsia="SimSun" w:cs="SimSun"/>
          <w:sz w:val="20"/>
          <w:szCs w:val="20"/>
          <w:spacing w:val="3"/>
        </w:rPr>
        <w:t>自由法案》确定了政府信息公开原则；《公平信用报告法案》提倡保护信用卡客 </w:t>
      </w:r>
      <w:r>
        <w:rPr>
          <w:rFonts w:ascii="SimSun" w:hAnsi="SimSun" w:eastAsia="SimSun" w:cs="SimSun"/>
          <w:sz w:val="22"/>
          <w:szCs w:val="22"/>
          <w:spacing w:val="-10"/>
        </w:rPr>
        <w:t>户的信息；《隐私权法案》则是美国隐私保护的主要法律依</w:t>
      </w:r>
      <w:r>
        <w:rPr>
          <w:rFonts w:ascii="SimSun" w:hAnsi="SimSun" w:eastAsia="SimSun" w:cs="SimSun"/>
          <w:sz w:val="22"/>
          <w:szCs w:val="22"/>
          <w:spacing w:val="-11"/>
        </w:rPr>
        <w:t>据，其就政府机构</w:t>
      </w:r>
      <w:r>
        <w:rPr>
          <w:rFonts w:ascii="SimSun" w:hAnsi="SimSun" w:eastAsia="SimSun" w:cs="SimSun"/>
          <w:sz w:val="22"/>
          <w:szCs w:val="22"/>
        </w:rPr>
        <w:t xml:space="preserve"> </w:t>
      </w:r>
      <w:r>
        <w:rPr>
          <w:rFonts w:ascii="SimSun" w:hAnsi="SimSun" w:eastAsia="SimSun" w:cs="SimSun"/>
          <w:sz w:val="22"/>
          <w:szCs w:val="22"/>
          <w:spacing w:val="-10"/>
        </w:rPr>
        <w:t>对个人信息的采集、使用、公开和保密问题作出详细规定，由于</w:t>
      </w:r>
      <w:r>
        <w:rPr>
          <w:rFonts w:ascii="SimSun" w:hAnsi="SimSun" w:eastAsia="SimSun" w:cs="SimSun"/>
          <w:sz w:val="22"/>
          <w:szCs w:val="22"/>
          <w:spacing w:val="-11"/>
        </w:rPr>
        <w:t>美国个人信息</w:t>
      </w:r>
      <w:r>
        <w:rPr>
          <w:rFonts w:ascii="SimSun" w:hAnsi="SimSun" w:eastAsia="SimSun" w:cs="SimSun"/>
          <w:sz w:val="22"/>
          <w:szCs w:val="22"/>
        </w:rPr>
        <w:t xml:space="preserve"> </w:t>
      </w:r>
      <w:r>
        <w:rPr>
          <w:rFonts w:ascii="SimSun" w:hAnsi="SimSun" w:eastAsia="SimSun" w:cs="SimSun"/>
          <w:sz w:val="22"/>
          <w:szCs w:val="22"/>
          <w:spacing w:val="-10"/>
        </w:rPr>
        <w:t>保护采隐私保护模式，《隐私权法案》成为信息</w:t>
      </w:r>
      <w:r>
        <w:rPr>
          <w:rFonts w:ascii="SimSun" w:hAnsi="SimSun" w:eastAsia="SimSun" w:cs="SimSun"/>
          <w:sz w:val="22"/>
          <w:szCs w:val="22"/>
          <w:spacing w:val="-11"/>
        </w:rPr>
        <w:t>时代个人信息保护的主要法律</w:t>
      </w:r>
      <w:r>
        <w:rPr>
          <w:rFonts w:ascii="SimSun" w:hAnsi="SimSun" w:eastAsia="SimSun" w:cs="SimSun"/>
          <w:sz w:val="22"/>
          <w:szCs w:val="22"/>
        </w:rPr>
        <w:t xml:space="preserve"> </w:t>
      </w:r>
      <w:r>
        <w:rPr>
          <w:rFonts w:ascii="SimSun" w:hAnsi="SimSun" w:eastAsia="SimSun" w:cs="SimSun"/>
          <w:sz w:val="22"/>
          <w:szCs w:val="22"/>
          <w:spacing w:val="-10"/>
        </w:rPr>
        <w:t>工具。</w:t>
      </w:r>
    </w:p>
    <w:p>
      <w:pPr>
        <w:ind w:left="9" w:right="307" w:firstLine="430"/>
        <w:spacing w:before="127" w:line="291" w:lineRule="auto"/>
        <w:jc w:val="both"/>
        <w:rPr>
          <w:rFonts w:ascii="SimSun" w:hAnsi="SimSun" w:eastAsia="SimSun" w:cs="SimSun"/>
          <w:sz w:val="20"/>
          <w:szCs w:val="20"/>
        </w:rPr>
      </w:pPr>
      <w:r>
        <w:rPr>
          <w:rFonts w:ascii="SimSun" w:hAnsi="SimSun" w:eastAsia="SimSun" w:cs="SimSun"/>
          <w:sz w:val="22"/>
          <w:szCs w:val="22"/>
          <w:spacing w:val="-4"/>
        </w:rPr>
        <w:t>其次，在私权关系领域，美国主要以行业自律而非强制立法规制信息处 </w:t>
      </w:r>
      <w:r>
        <w:rPr>
          <w:rFonts w:ascii="SimSun" w:hAnsi="SimSun" w:eastAsia="SimSun" w:cs="SimSun"/>
          <w:sz w:val="22"/>
          <w:szCs w:val="22"/>
          <w:spacing w:val="-7"/>
        </w:rPr>
        <w:t>理。原因在于，美国尽力为新兴产业发展留出空</w:t>
      </w:r>
      <w:r>
        <w:rPr>
          <w:rFonts w:ascii="SimSun" w:hAnsi="SimSun" w:eastAsia="SimSun" w:cs="SimSun"/>
          <w:sz w:val="22"/>
          <w:szCs w:val="22"/>
          <w:spacing w:val="-8"/>
        </w:rPr>
        <w:t>间，鼓励数据行业自由竞争、</w:t>
      </w:r>
      <w:r>
        <w:rPr>
          <w:rFonts w:ascii="SimSun" w:hAnsi="SimSun" w:eastAsia="SimSun" w:cs="SimSun"/>
          <w:sz w:val="22"/>
          <w:szCs w:val="22"/>
        </w:rPr>
        <w:t xml:space="preserve"> </w:t>
      </w:r>
      <w:r>
        <w:rPr>
          <w:rFonts w:ascii="SimSun" w:hAnsi="SimSun" w:eastAsia="SimSun" w:cs="SimSun"/>
          <w:sz w:val="22"/>
          <w:szCs w:val="22"/>
          <w:spacing w:val="-4"/>
        </w:rPr>
        <w:t>充分创新。在其政策的价值取向中，数据经济发展和商业模式创新被置于首</w:t>
      </w:r>
      <w:r>
        <w:rPr>
          <w:rFonts w:ascii="SimSun" w:hAnsi="SimSun" w:eastAsia="SimSun" w:cs="SimSun"/>
          <w:sz w:val="22"/>
          <w:szCs w:val="22"/>
          <w:spacing w:val="1"/>
        </w:rPr>
        <w:t xml:space="preserve">  </w:t>
      </w:r>
      <w:r>
        <w:rPr>
          <w:rFonts w:ascii="SimSun" w:hAnsi="SimSun" w:eastAsia="SimSun" w:cs="SimSun"/>
          <w:sz w:val="22"/>
          <w:szCs w:val="22"/>
          <w:spacing w:val="-10"/>
        </w:rPr>
        <w:t>位。美国政府希望通过对隐私保护采取平衡的</w:t>
      </w:r>
      <w:r>
        <w:rPr>
          <w:rFonts w:ascii="SimSun" w:hAnsi="SimSun" w:eastAsia="SimSun" w:cs="SimSun"/>
          <w:sz w:val="22"/>
          <w:szCs w:val="22"/>
          <w:spacing w:val="-11"/>
        </w:rPr>
        <w:t>规制方式，创造有利于新兴产业</w:t>
      </w:r>
      <w:r>
        <w:rPr>
          <w:rFonts w:ascii="SimSun" w:hAnsi="SimSun" w:eastAsia="SimSun" w:cs="SimSun"/>
          <w:sz w:val="22"/>
          <w:szCs w:val="22"/>
        </w:rPr>
        <w:t xml:space="preserve">  </w:t>
      </w:r>
      <w:r>
        <w:rPr>
          <w:rFonts w:ascii="SimSun" w:hAnsi="SimSun" w:eastAsia="SimSun" w:cs="SimSun"/>
          <w:sz w:val="20"/>
          <w:szCs w:val="20"/>
          <w:spacing w:val="10"/>
        </w:rPr>
        <w:t>的最佳增长环境。行业自律模式即在个人信息保</w:t>
      </w:r>
      <w:r>
        <w:rPr>
          <w:rFonts w:ascii="SimSun" w:hAnsi="SimSun" w:eastAsia="SimSun" w:cs="SimSun"/>
          <w:sz w:val="20"/>
          <w:szCs w:val="20"/>
          <w:spacing w:val="9"/>
        </w:rPr>
        <w:t>护中，主要依靠行业协会自发</w:t>
      </w:r>
      <w:r>
        <w:rPr>
          <w:rFonts w:ascii="SimSun" w:hAnsi="SimSun" w:eastAsia="SimSun" w:cs="SimSun"/>
          <w:sz w:val="20"/>
          <w:szCs w:val="20"/>
        </w:rPr>
        <w:t xml:space="preserve">  </w:t>
      </w:r>
      <w:r>
        <w:rPr>
          <w:rFonts w:ascii="SimSun" w:hAnsi="SimSun" w:eastAsia="SimSun" w:cs="SimSun"/>
          <w:sz w:val="20"/>
          <w:szCs w:val="20"/>
          <w:spacing w:val="10"/>
        </w:rPr>
        <w:t>制定行为规章或行为指引来规范个人信息处理行</w:t>
      </w:r>
      <w:r>
        <w:rPr>
          <w:rFonts w:ascii="SimSun" w:hAnsi="SimSun" w:eastAsia="SimSun" w:cs="SimSun"/>
          <w:sz w:val="20"/>
          <w:szCs w:val="20"/>
          <w:spacing w:val="9"/>
        </w:rPr>
        <w:t>为。行业自律主要包含两个方</w:t>
      </w:r>
      <w:r>
        <w:rPr>
          <w:rFonts w:ascii="SimSun" w:hAnsi="SimSun" w:eastAsia="SimSun" w:cs="SimSun"/>
          <w:sz w:val="20"/>
          <w:szCs w:val="20"/>
        </w:rPr>
        <w:t xml:space="preserve">  </w:t>
      </w:r>
      <w:r>
        <w:rPr>
          <w:rFonts w:ascii="SimSun" w:hAnsi="SimSun" w:eastAsia="SimSun" w:cs="SimSun"/>
          <w:sz w:val="22"/>
          <w:szCs w:val="22"/>
          <w:spacing w:val="-11"/>
        </w:rPr>
        <w:t>面：其一，建议性行业指导，即行业协会为行业内成员提供个人信息保护的指</w:t>
      </w:r>
      <w:r>
        <w:rPr>
          <w:rFonts w:ascii="SimSun" w:hAnsi="SimSun" w:eastAsia="SimSun" w:cs="SimSun"/>
          <w:sz w:val="22"/>
          <w:szCs w:val="22"/>
          <w:spacing w:val="6"/>
        </w:rPr>
        <w:t xml:space="preserve">  </w:t>
      </w:r>
      <w:r>
        <w:rPr>
          <w:rFonts w:ascii="SimSun" w:hAnsi="SimSun" w:eastAsia="SimSun" w:cs="SimSun"/>
          <w:sz w:val="22"/>
          <w:szCs w:val="22"/>
          <w:spacing w:val="-8"/>
        </w:rPr>
        <w:t>导建议，但指导建议无强制约束力，行业协会无监管权限；其二，认证计划，</w:t>
      </w:r>
      <w:r>
        <w:rPr>
          <w:rFonts w:ascii="SimSun" w:hAnsi="SimSun" w:eastAsia="SimSun" w:cs="SimSun"/>
          <w:sz w:val="22"/>
          <w:szCs w:val="22"/>
          <w:spacing w:val="1"/>
        </w:rPr>
        <w:t xml:space="preserve"> </w:t>
      </w:r>
      <w:r>
        <w:rPr>
          <w:rFonts w:ascii="SimSun" w:hAnsi="SimSun" w:eastAsia="SimSun" w:cs="SimSun"/>
          <w:sz w:val="22"/>
          <w:szCs w:val="22"/>
          <w:spacing w:val="-10"/>
        </w:rPr>
        <w:t>即通过引入第三方专业机构，建立独立的监督执行</w:t>
      </w:r>
      <w:r>
        <w:rPr>
          <w:rFonts w:ascii="SimSun" w:hAnsi="SimSun" w:eastAsia="SimSun" w:cs="SimSun"/>
          <w:sz w:val="22"/>
          <w:szCs w:val="22"/>
          <w:spacing w:val="-11"/>
        </w:rPr>
        <w:t>机制，包括申诉机制、评估</w:t>
      </w:r>
      <w:r>
        <w:rPr>
          <w:rFonts w:ascii="SimSun" w:hAnsi="SimSun" w:eastAsia="SimSun" w:cs="SimSun"/>
          <w:sz w:val="22"/>
          <w:szCs w:val="22"/>
        </w:rPr>
        <w:t xml:space="preserve">  </w:t>
      </w:r>
      <w:r>
        <w:rPr>
          <w:rFonts w:ascii="SimSun" w:hAnsi="SimSun" w:eastAsia="SimSun" w:cs="SimSun"/>
          <w:sz w:val="20"/>
          <w:szCs w:val="20"/>
          <w:spacing w:val="10"/>
        </w:rPr>
        <w:t>机制、争端解决机制、制裁机制等，保障行业自</w:t>
      </w:r>
      <w:r>
        <w:rPr>
          <w:rFonts w:ascii="SimSun" w:hAnsi="SimSun" w:eastAsia="SimSun" w:cs="SimSun"/>
          <w:sz w:val="20"/>
          <w:szCs w:val="20"/>
          <w:spacing w:val="9"/>
        </w:rPr>
        <w:t>律的公信度和执行力度。认证</w:t>
      </w:r>
    </w:p>
    <w:p>
      <w:pPr>
        <w:pStyle w:val="BodyText"/>
        <w:spacing w:line="354" w:lineRule="auto"/>
        <w:rPr/>
      </w:pPr>
      <w:r/>
    </w:p>
    <w:p>
      <w:pPr>
        <w:ind w:left="9" w:right="366" w:firstLine="369"/>
        <w:spacing w:before="66"/>
        <w:rPr>
          <w:rFonts w:ascii="SimSun" w:hAnsi="SimSun" w:eastAsia="SimSun" w:cs="SimSun"/>
          <w:sz w:val="20"/>
          <w:szCs w:val="20"/>
        </w:rPr>
      </w:pPr>
      <w:r>
        <w:rPr>
          <w:rFonts w:ascii="SimSun" w:hAnsi="SimSun" w:eastAsia="SimSun" w:cs="SimSun"/>
          <w:sz w:val="20"/>
          <w:szCs w:val="20"/>
          <w:spacing w:val="-21"/>
        </w:rPr>
        <w:t>①</w:t>
      </w:r>
      <w:r>
        <w:rPr>
          <w:rFonts w:ascii="SimSun" w:hAnsi="SimSun" w:eastAsia="SimSun" w:cs="SimSun"/>
          <w:sz w:val="20"/>
          <w:szCs w:val="20"/>
          <w:spacing w:val="60"/>
        </w:rPr>
        <w:t xml:space="preserve"> </w:t>
      </w:r>
      <w:r>
        <w:rPr>
          <w:rFonts w:ascii="SimSun" w:hAnsi="SimSun" w:eastAsia="SimSun" w:cs="SimSun"/>
          <w:sz w:val="20"/>
          <w:szCs w:val="20"/>
          <w:spacing w:val="-21"/>
        </w:rPr>
        <w:t>参见宋建宝：《欧盟《非个人数据自由流动条例&gt;概要》,载《人民法院报》2019年7</w:t>
      </w:r>
      <w:r>
        <w:rPr>
          <w:rFonts w:ascii="SimSun" w:hAnsi="SimSun" w:eastAsia="SimSun" w:cs="SimSun"/>
          <w:sz w:val="20"/>
          <w:szCs w:val="20"/>
        </w:rPr>
        <w:t xml:space="preserve"> </w:t>
      </w:r>
      <w:r>
        <w:rPr>
          <w:rFonts w:ascii="SimSun" w:hAnsi="SimSun" w:eastAsia="SimSun" w:cs="SimSun"/>
          <w:sz w:val="20"/>
          <w:szCs w:val="20"/>
          <w:spacing w:val="-2"/>
        </w:rPr>
        <w:t>月26日，第8版。</w:t>
      </w:r>
    </w:p>
    <w:p>
      <w:pPr>
        <w:sectPr>
          <w:pgSz w:w="8490" w:h="13140"/>
          <w:pgMar w:top="400" w:right="132" w:bottom="400" w:left="810" w:header="0" w:footer="0" w:gutter="0"/>
        </w:sectPr>
        <w:rPr>
          <w:rFonts w:ascii="SimSun" w:hAnsi="SimSun" w:eastAsia="SimSun" w:cs="SimSun"/>
          <w:sz w:val="20"/>
          <w:szCs w:val="20"/>
        </w:rPr>
      </w:pPr>
    </w:p>
    <w:p>
      <w:pPr>
        <w:ind w:left="409"/>
        <w:spacing w:before="169"/>
        <w:rPr>
          <w:rFonts w:ascii="SimHei" w:hAnsi="SimHei" w:eastAsia="SimHei" w:cs="SimHei"/>
          <w:sz w:val="17"/>
          <w:szCs w:val="17"/>
        </w:rPr>
      </w:pPr>
      <w:r>
        <w:drawing>
          <wp:anchor distT="0" distB="0" distL="0" distR="0" simplePos="0" relativeHeight="252164096" behindDoc="0" locked="0" layoutInCell="0" allowOverlap="1">
            <wp:simplePos x="0" y="0"/>
            <wp:positionH relativeFrom="page">
              <wp:posOffset>336569</wp:posOffset>
            </wp:positionH>
            <wp:positionV relativeFrom="page">
              <wp:posOffset>7131020</wp:posOffset>
            </wp:positionV>
            <wp:extent cx="1162008" cy="6351"/>
            <wp:effectExtent l="0" t="0" r="0" b="0"/>
            <wp:wrapNone/>
            <wp:docPr id="436" name="IM 436"/>
            <wp:cNvGraphicFramePr/>
            <a:graphic>
              <a:graphicData uri="http://schemas.openxmlformats.org/drawingml/2006/picture">
                <pic:pic>
                  <pic:nvPicPr>
                    <pic:cNvPr id="436" name="IM 436"/>
                    <pic:cNvPicPr/>
                  </pic:nvPicPr>
                  <pic:blipFill>
                    <a:blip r:embed="rId234"/>
                    <a:stretch>
                      <a:fillRect/>
                    </a:stretch>
                  </pic:blipFill>
                  <pic:spPr>
                    <a:xfrm rot="0">
                      <a:off x="0" y="0"/>
                      <a:ext cx="1162008" cy="6351"/>
                    </a:xfrm>
                    <a:prstGeom prst="rect">
                      <a:avLst/>
                    </a:prstGeom>
                  </pic:spPr>
                </pic:pic>
              </a:graphicData>
            </a:graphic>
          </wp:anchor>
        </w:drawing>
      </w:r>
      <w:r>
        <w:pict>
          <v:shape id="_x0000_s284" style="position:absolute;margin-left:-1pt;margin-top:12.7122pt;mso-position-vertical-relative:text;mso-position-horizontal-relative:text;width:12.45pt;height:7.25pt;z-index:25216307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154</w:t>
                  </w:r>
                </w:p>
              </w:txbxContent>
            </v:textbox>
          </v:shape>
        </w:pict>
      </w:r>
      <w:r>
        <w:rPr>
          <w:rFonts w:ascii="SimHei" w:hAnsi="SimHei" w:eastAsia="SimHei" w:cs="SimHei"/>
          <w:sz w:val="17"/>
          <w:szCs w:val="17"/>
          <w:position w:val="-3"/>
        </w:rPr>
        <w:drawing>
          <wp:inline distT="0" distB="0" distL="0" distR="0">
            <wp:extent cx="6361" cy="273093"/>
            <wp:effectExtent l="0" t="0" r="0" b="0"/>
            <wp:docPr id="438" name="IM 438"/>
            <wp:cNvGraphicFramePr/>
            <a:graphic>
              <a:graphicData uri="http://schemas.openxmlformats.org/drawingml/2006/picture">
                <pic:pic>
                  <pic:nvPicPr>
                    <pic:cNvPr id="438" name="IM 438"/>
                    <pic:cNvPicPr/>
                  </pic:nvPicPr>
                  <pic:blipFill>
                    <a:blip r:embed="rId235"/>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9"/>
        </w:rPr>
        <w:t xml:space="preserve"> </w:t>
      </w:r>
      <w:r>
        <w:rPr>
          <w:rFonts w:ascii="SimHei" w:hAnsi="SimHei" w:eastAsia="SimHei" w:cs="SimHei"/>
          <w:sz w:val="17"/>
          <w:szCs w:val="17"/>
          <w:spacing w:val="-11"/>
        </w:rPr>
        <w:t>第三章</w:t>
      </w:r>
      <w:r>
        <w:rPr>
          <w:rFonts w:ascii="SimHei" w:hAnsi="SimHei" w:eastAsia="SimHei" w:cs="SimHei"/>
          <w:sz w:val="17"/>
          <w:szCs w:val="17"/>
          <w:spacing w:val="-11"/>
        </w:rPr>
        <w:t xml:space="preserve">  </w:t>
      </w:r>
      <w:r>
        <w:rPr>
          <w:rFonts w:ascii="SimHei" w:hAnsi="SimHei" w:eastAsia="SimHei" w:cs="SimHei"/>
          <w:sz w:val="17"/>
          <w:szCs w:val="17"/>
          <w:spacing w:val="-11"/>
        </w:rPr>
        <w:t>数据安全的立法体系比较研究</w:t>
      </w:r>
    </w:p>
    <w:p>
      <w:pPr>
        <w:pStyle w:val="BodyText"/>
        <w:spacing w:line="338" w:lineRule="auto"/>
        <w:rPr/>
      </w:pPr>
      <w:r/>
    </w:p>
    <w:p>
      <w:pPr>
        <w:ind w:left="420" w:right="48"/>
        <w:spacing w:before="68" w:line="271" w:lineRule="auto"/>
        <w:jc w:val="both"/>
        <w:rPr>
          <w:rFonts w:ascii="SimSun" w:hAnsi="SimSun" w:eastAsia="SimSun" w:cs="SimSun"/>
          <w:sz w:val="21"/>
          <w:szCs w:val="21"/>
        </w:rPr>
      </w:pPr>
      <w:r>
        <w:rPr>
          <w:rFonts w:ascii="SimSun" w:hAnsi="SimSun" w:eastAsia="SimSun" w:cs="SimSun"/>
          <w:sz w:val="21"/>
          <w:szCs w:val="21"/>
        </w:rPr>
        <w:t>计划许可成员在网站上张贴隐私认证标志，并要求这些</w:t>
      </w:r>
      <w:r>
        <w:rPr>
          <w:rFonts w:ascii="SimSun" w:hAnsi="SimSun" w:eastAsia="SimSun" w:cs="SimSun"/>
          <w:sz w:val="21"/>
          <w:szCs w:val="21"/>
          <w:spacing w:val="-1"/>
        </w:rPr>
        <w:t>成员必须遵守其要求的</w:t>
      </w:r>
      <w:r>
        <w:rPr>
          <w:rFonts w:ascii="SimSun" w:hAnsi="SimSun" w:eastAsia="SimSun" w:cs="SimSun"/>
          <w:sz w:val="21"/>
          <w:szCs w:val="21"/>
        </w:rPr>
        <w:t xml:space="preserve"> </w:t>
      </w:r>
      <w:r>
        <w:rPr>
          <w:rFonts w:ascii="SimSun" w:hAnsi="SimSun" w:eastAsia="SimSun" w:cs="SimSun"/>
          <w:sz w:val="21"/>
          <w:szCs w:val="21"/>
        </w:rPr>
        <w:t>相关在线资料收集行为规则、服从其监督管理，只有符</w:t>
      </w:r>
      <w:r>
        <w:rPr>
          <w:rFonts w:ascii="SimSun" w:hAnsi="SimSun" w:eastAsia="SimSun" w:cs="SimSun"/>
          <w:sz w:val="21"/>
          <w:szCs w:val="21"/>
          <w:spacing w:val="-1"/>
        </w:rPr>
        <w:t>合要求的企业或组织才</w:t>
      </w:r>
      <w:r>
        <w:rPr>
          <w:rFonts w:ascii="SimSun" w:hAnsi="SimSun" w:eastAsia="SimSun" w:cs="SimSun"/>
          <w:sz w:val="21"/>
          <w:szCs w:val="21"/>
        </w:rPr>
        <w:t xml:space="preserve"> </w:t>
      </w:r>
      <w:r>
        <w:rPr>
          <w:rFonts w:ascii="SimSun" w:hAnsi="SimSun" w:eastAsia="SimSun" w:cs="SimSun"/>
          <w:sz w:val="21"/>
          <w:szCs w:val="21"/>
          <w:spacing w:val="-19"/>
        </w:rPr>
        <w:t>能获得认证。①</w:t>
      </w:r>
    </w:p>
    <w:p>
      <w:pPr>
        <w:ind w:left="315" w:right="21" w:firstLine="545"/>
        <w:spacing w:before="118" w:line="293" w:lineRule="auto"/>
        <w:jc w:val="both"/>
        <w:rPr>
          <w:rFonts w:ascii="SimSun" w:hAnsi="SimSun" w:eastAsia="SimSun" w:cs="SimSun"/>
          <w:sz w:val="21"/>
          <w:szCs w:val="21"/>
        </w:rPr>
      </w:pPr>
      <w:r>
        <w:rPr>
          <w:rFonts w:ascii="SimSun" w:hAnsi="SimSun" w:eastAsia="SimSun" w:cs="SimSun"/>
          <w:sz w:val="21"/>
          <w:szCs w:val="21"/>
          <w:spacing w:val="-1"/>
        </w:rPr>
        <w:t>上述立法模式难以应对新型数据安全威胁，因此，为了寻</w:t>
      </w:r>
      <w:r>
        <w:rPr>
          <w:rFonts w:ascii="SimSun" w:hAnsi="SimSun" w:eastAsia="SimSun" w:cs="SimSun"/>
          <w:sz w:val="21"/>
          <w:szCs w:val="21"/>
          <w:spacing w:val="-2"/>
        </w:rPr>
        <w:t>求更全面的数据</w:t>
      </w:r>
      <w:r>
        <w:rPr>
          <w:rFonts w:ascii="SimSun" w:hAnsi="SimSun" w:eastAsia="SimSun" w:cs="SimSun"/>
          <w:sz w:val="21"/>
          <w:szCs w:val="21"/>
        </w:rPr>
        <w:t xml:space="preserve"> </w:t>
      </w:r>
      <w:r>
        <w:rPr>
          <w:rFonts w:ascii="SimSun" w:hAnsi="SimSun" w:eastAsia="SimSun" w:cs="SimSun"/>
          <w:sz w:val="21"/>
          <w:szCs w:val="21"/>
          <w:spacing w:val="3"/>
        </w:rPr>
        <w:t>保护体系，联邦和各州均加强相关立法。联邦立法在上述美</w:t>
      </w:r>
      <w:r>
        <w:rPr>
          <w:rFonts w:ascii="SimSun" w:hAnsi="SimSun" w:eastAsia="SimSun" w:cs="SimSun"/>
          <w:sz w:val="21"/>
          <w:szCs w:val="21"/>
          <w:spacing w:val="2"/>
        </w:rPr>
        <w:t>国立法概况中已有</w:t>
      </w:r>
      <w:r>
        <w:rPr>
          <w:rFonts w:ascii="SimSun" w:hAnsi="SimSun" w:eastAsia="SimSun" w:cs="SimSun"/>
          <w:sz w:val="21"/>
          <w:szCs w:val="21"/>
        </w:rPr>
        <w:t xml:space="preserve"> </w:t>
      </w:r>
      <w:r>
        <w:rPr>
          <w:rFonts w:ascii="SimSun" w:hAnsi="SimSun" w:eastAsia="SimSun" w:cs="SimSun"/>
          <w:sz w:val="21"/>
          <w:szCs w:val="21"/>
          <w:spacing w:val="10"/>
        </w:rPr>
        <w:t>阐述，不再赘述。从美国各州立法来看，最典型是加</w:t>
      </w:r>
      <w:r>
        <w:rPr>
          <w:rFonts w:ascii="SimSun" w:hAnsi="SimSun" w:eastAsia="SimSun" w:cs="SimSun"/>
          <w:sz w:val="21"/>
          <w:szCs w:val="21"/>
          <w:spacing w:val="9"/>
        </w:rPr>
        <w:t>利福尼亚州，其制定的</w:t>
      </w:r>
      <w:r>
        <w:rPr>
          <w:rFonts w:ascii="SimSun" w:hAnsi="SimSun" w:eastAsia="SimSun" w:cs="SimSun"/>
          <w:sz w:val="21"/>
          <w:szCs w:val="21"/>
        </w:rPr>
        <w:t xml:space="preserve"> </w:t>
      </w:r>
      <w:r>
        <w:rPr>
          <w:rFonts w:ascii="SimSun" w:hAnsi="SimSun" w:eastAsia="SimSun" w:cs="SimSun"/>
          <w:sz w:val="21"/>
          <w:szCs w:val="21"/>
          <w:spacing w:val="3"/>
        </w:rPr>
        <w:t>《加州消费者隐私保护法》被称为美国史上最严隐私保护</w:t>
      </w:r>
      <w:r>
        <w:rPr>
          <w:rFonts w:ascii="SimSun" w:hAnsi="SimSun" w:eastAsia="SimSun" w:cs="SimSun"/>
          <w:sz w:val="21"/>
          <w:szCs w:val="21"/>
          <w:spacing w:val="2"/>
        </w:rPr>
        <w:t>法。与传统的保护模</w:t>
      </w:r>
      <w:r>
        <w:rPr>
          <w:rFonts w:ascii="SimSun" w:hAnsi="SimSun" w:eastAsia="SimSun" w:cs="SimSun"/>
          <w:sz w:val="21"/>
          <w:szCs w:val="21"/>
        </w:rPr>
        <w:t xml:space="preserve"> </w:t>
      </w:r>
      <w:r>
        <w:rPr>
          <w:rFonts w:ascii="SimSun" w:hAnsi="SimSun" w:eastAsia="SimSun" w:cs="SimSun"/>
          <w:sz w:val="21"/>
          <w:szCs w:val="21"/>
          <w:spacing w:val="4"/>
        </w:rPr>
        <w:t>式对各个行业分散规制不同，《加州消费者隐私保护法案》在借鉴</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4"/>
        </w:rPr>
        <w:t>的基</w:t>
      </w:r>
      <w:r>
        <w:rPr>
          <w:rFonts w:ascii="SimSun" w:hAnsi="SimSun" w:eastAsia="SimSun" w:cs="SimSun"/>
          <w:sz w:val="21"/>
          <w:szCs w:val="21"/>
        </w:rPr>
        <w:t xml:space="preserve"> </w:t>
      </w:r>
      <w:r>
        <w:rPr>
          <w:rFonts w:ascii="SimSun" w:hAnsi="SimSun" w:eastAsia="SimSun" w:cs="SimSun"/>
          <w:sz w:val="21"/>
          <w:szCs w:val="21"/>
          <w:spacing w:val="3"/>
        </w:rPr>
        <w:t>础上，体现了一定的整合性，其适用于任何收集加利福尼亚消费</w:t>
      </w:r>
      <w:r>
        <w:rPr>
          <w:rFonts w:ascii="SimSun" w:hAnsi="SimSun" w:eastAsia="SimSun" w:cs="SimSun"/>
          <w:sz w:val="21"/>
          <w:szCs w:val="21"/>
          <w:spacing w:val="2"/>
        </w:rPr>
        <w:t>者个人信息的</w:t>
      </w:r>
      <w:r>
        <w:rPr>
          <w:rFonts w:ascii="SimSun" w:hAnsi="SimSun" w:eastAsia="SimSun" w:cs="SimSun"/>
          <w:sz w:val="21"/>
          <w:szCs w:val="21"/>
        </w:rPr>
        <w:t xml:space="preserve"> </w:t>
      </w:r>
      <w:r>
        <w:rPr>
          <w:rFonts w:ascii="SimSun" w:hAnsi="SimSun" w:eastAsia="SimSun" w:cs="SimSun"/>
          <w:sz w:val="21"/>
          <w:szCs w:val="21"/>
          <w:spacing w:val="3"/>
        </w:rPr>
        <w:t>企业，对法案的适用范围作出界定。出于保护消费者隐</w:t>
      </w:r>
      <w:r>
        <w:rPr>
          <w:rFonts w:ascii="SimSun" w:hAnsi="SimSun" w:eastAsia="SimSun" w:cs="SimSun"/>
          <w:sz w:val="21"/>
          <w:szCs w:val="21"/>
          <w:spacing w:val="2"/>
        </w:rPr>
        <w:t>私的目的，法案对所保</w:t>
      </w:r>
      <w:r>
        <w:rPr>
          <w:rFonts w:ascii="SimSun" w:hAnsi="SimSun" w:eastAsia="SimSun" w:cs="SimSun"/>
          <w:sz w:val="21"/>
          <w:szCs w:val="21"/>
        </w:rPr>
        <w:t xml:space="preserve"> </w:t>
      </w:r>
      <w:r>
        <w:rPr>
          <w:rFonts w:ascii="SimSun" w:hAnsi="SimSun" w:eastAsia="SimSun" w:cs="SimSun"/>
          <w:sz w:val="21"/>
          <w:szCs w:val="21"/>
          <w:spacing w:val="3"/>
        </w:rPr>
        <w:t>护的个人信息进行了扩展，以无穷尽式的列举来体现个人信</w:t>
      </w:r>
      <w:r>
        <w:rPr>
          <w:rFonts w:ascii="SimSun" w:hAnsi="SimSun" w:eastAsia="SimSun" w:cs="SimSun"/>
          <w:sz w:val="21"/>
          <w:szCs w:val="21"/>
          <w:spacing w:val="2"/>
        </w:rPr>
        <w:t>息覆盖范围的广泛</w:t>
      </w:r>
      <w:r>
        <w:rPr>
          <w:rFonts w:ascii="SimSun" w:hAnsi="SimSun" w:eastAsia="SimSun" w:cs="SimSun"/>
          <w:sz w:val="21"/>
          <w:szCs w:val="21"/>
        </w:rPr>
        <w:t xml:space="preserve"> </w:t>
      </w:r>
      <w:r>
        <w:rPr>
          <w:rFonts w:ascii="SimSun" w:hAnsi="SimSun" w:eastAsia="SimSun" w:cs="SimSun"/>
          <w:sz w:val="21"/>
          <w:szCs w:val="21"/>
          <w:spacing w:val="9"/>
        </w:rPr>
        <w:t>性。新增的消费者各项权利和监管体制，也体现了加州对加强隐私保护的决</w:t>
      </w:r>
      <w:r>
        <w:rPr>
          <w:rFonts w:ascii="SimSun" w:hAnsi="SimSun" w:eastAsia="SimSun" w:cs="SimSun"/>
          <w:sz w:val="21"/>
          <w:szCs w:val="21"/>
          <w:spacing w:val="15"/>
        </w:rPr>
        <w:t xml:space="preserve"> </w:t>
      </w:r>
      <w:r>
        <w:rPr>
          <w:rFonts w:ascii="SimSun" w:hAnsi="SimSun" w:eastAsia="SimSun" w:cs="SimSun"/>
          <w:sz w:val="21"/>
          <w:szCs w:val="21"/>
          <w:spacing w:val="4"/>
        </w:rPr>
        <w:t>心。不同于</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4"/>
        </w:rPr>
        <w:t>的严格责任，在保护隐私的同时，也注重信息保护与产业发</w:t>
      </w:r>
      <w:r>
        <w:rPr>
          <w:rFonts w:ascii="SimSun" w:hAnsi="SimSun" w:eastAsia="SimSun" w:cs="SimSun"/>
          <w:sz w:val="21"/>
          <w:szCs w:val="21"/>
        </w:rPr>
        <w:t xml:space="preserve"> </w:t>
      </w:r>
      <w:r>
        <w:rPr>
          <w:rFonts w:ascii="SimSun" w:hAnsi="SimSun" w:eastAsia="SimSun" w:cs="SimSun"/>
          <w:sz w:val="21"/>
          <w:szCs w:val="21"/>
          <w:spacing w:val="5"/>
        </w:rPr>
        <w:t>展的平衡，避免过高的罚则影响经济的发展，</w:t>
      </w:r>
      <w:r>
        <w:rPr>
          <w:rFonts w:ascii="SimSun" w:hAnsi="SimSun" w:eastAsia="SimSun" w:cs="SimSun"/>
          <w:sz w:val="21"/>
          <w:szCs w:val="21"/>
          <w:spacing w:val="4"/>
        </w:rPr>
        <w:t>所以法案没有采用</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规定的</w:t>
      </w:r>
      <w:r>
        <w:rPr>
          <w:rFonts w:ascii="SimSun" w:hAnsi="SimSun" w:eastAsia="SimSun" w:cs="SimSun"/>
          <w:sz w:val="21"/>
          <w:szCs w:val="21"/>
        </w:rPr>
        <w:t xml:space="preserve"> </w:t>
      </w:r>
      <w:r>
        <w:rPr>
          <w:rFonts w:ascii="SimSun" w:hAnsi="SimSun" w:eastAsia="SimSun" w:cs="SimSun"/>
          <w:sz w:val="21"/>
          <w:szCs w:val="21"/>
          <w:spacing w:val="3"/>
        </w:rPr>
        <w:t>高额罚款，而是处以一定程度的行政罚款，避免损害企业的发展创造。《加州</w:t>
      </w:r>
      <w:r>
        <w:rPr>
          <w:rFonts w:ascii="SimSun" w:hAnsi="SimSun" w:eastAsia="SimSun" w:cs="SimSun"/>
          <w:sz w:val="21"/>
          <w:szCs w:val="21"/>
          <w:spacing w:val="15"/>
        </w:rPr>
        <w:t xml:space="preserve"> </w:t>
      </w:r>
      <w:r>
        <w:rPr>
          <w:rFonts w:ascii="SimSun" w:hAnsi="SimSun" w:eastAsia="SimSun" w:cs="SimSun"/>
          <w:sz w:val="21"/>
          <w:szCs w:val="21"/>
          <w:spacing w:val="9"/>
        </w:rPr>
        <w:t>消费者隐私保护法案》在适用范围上，明确规定了法案规范的企业类型和规</w:t>
      </w:r>
      <w:r>
        <w:rPr>
          <w:rFonts w:ascii="SimSun" w:hAnsi="SimSun" w:eastAsia="SimSun" w:cs="SimSun"/>
          <w:sz w:val="21"/>
          <w:szCs w:val="21"/>
          <w:spacing w:val="16"/>
        </w:rPr>
        <w:t xml:space="preserve"> </w:t>
      </w:r>
      <w:r>
        <w:rPr>
          <w:rFonts w:ascii="SimSun" w:hAnsi="SimSun" w:eastAsia="SimSun" w:cs="SimSun"/>
          <w:sz w:val="21"/>
          <w:szCs w:val="21"/>
          <w:spacing w:val="4"/>
        </w:rPr>
        <w:t>模，变相对中小企业进行保护。</w:t>
      </w:r>
    </w:p>
    <w:p>
      <w:pPr>
        <w:ind w:left="420" w:right="10" w:firstLine="335"/>
        <w:spacing w:before="147" w:line="283" w:lineRule="auto"/>
        <w:jc w:val="both"/>
        <w:rPr>
          <w:rFonts w:ascii="SimSun" w:hAnsi="SimSun" w:eastAsia="SimSun" w:cs="SimSun"/>
          <w:sz w:val="21"/>
          <w:szCs w:val="21"/>
        </w:rPr>
      </w:pPr>
      <w:r>
        <w:rPr>
          <w:rFonts w:ascii="SimSun" w:hAnsi="SimSun" w:eastAsia="SimSun" w:cs="SimSun"/>
          <w:sz w:val="21"/>
          <w:szCs w:val="21"/>
          <w:spacing w:val="3"/>
        </w:rPr>
        <w:t>《加州消费者隐私保护法案》显示了加利福尼亚州在隐私保护和产业发展</w:t>
      </w:r>
      <w:r>
        <w:rPr>
          <w:rFonts w:ascii="SimSun" w:hAnsi="SimSun" w:eastAsia="SimSun" w:cs="SimSun"/>
          <w:sz w:val="21"/>
          <w:szCs w:val="21"/>
          <w:spacing w:val="18"/>
        </w:rPr>
        <w:t xml:space="preserve"> </w:t>
      </w:r>
      <w:r>
        <w:rPr>
          <w:rFonts w:ascii="SimSun" w:hAnsi="SimSun" w:eastAsia="SimSun" w:cs="SimSun"/>
          <w:sz w:val="21"/>
          <w:szCs w:val="21"/>
          <w:spacing w:val="1"/>
        </w:rPr>
        <w:t>之间作出的努力平衡。相比于美国之前的隐私保</w:t>
      </w:r>
      <w:r>
        <w:rPr>
          <w:rFonts w:ascii="SimSun" w:hAnsi="SimSun" w:eastAsia="SimSun" w:cs="SimSun"/>
          <w:sz w:val="21"/>
          <w:szCs w:val="21"/>
        </w:rPr>
        <w:t>护立法而言，《加州消费者隐 </w:t>
      </w:r>
      <w:r>
        <w:rPr>
          <w:rFonts w:ascii="SimSun" w:hAnsi="SimSun" w:eastAsia="SimSun" w:cs="SimSun"/>
          <w:sz w:val="21"/>
          <w:szCs w:val="21"/>
        </w:rPr>
        <w:t>私保护法案》显然加强了数据安全保护力度，但与</w:t>
      </w:r>
      <w:r>
        <w:rPr>
          <w:rFonts w:ascii="Times New Roman" w:hAnsi="Times New Roman" w:eastAsia="Times New Roman" w:cs="Times New Roman"/>
          <w:sz w:val="21"/>
          <w:szCs w:val="21"/>
        </w:rPr>
        <w:t>GDPR </w:t>
      </w:r>
      <w:r>
        <w:rPr>
          <w:rFonts w:ascii="SimSun" w:hAnsi="SimSun" w:eastAsia="SimSun" w:cs="SimSun"/>
          <w:sz w:val="21"/>
          <w:szCs w:val="21"/>
        </w:rPr>
        <w:t>相比，该法案显然继</w:t>
      </w:r>
      <w:r>
        <w:rPr>
          <w:rFonts w:ascii="SimSun" w:hAnsi="SimSun" w:eastAsia="SimSun" w:cs="SimSun"/>
          <w:sz w:val="21"/>
          <w:szCs w:val="21"/>
          <w:spacing w:val="16"/>
        </w:rPr>
        <w:t xml:space="preserve"> </w:t>
      </w:r>
      <w:r>
        <w:rPr>
          <w:rFonts w:ascii="SimSun" w:hAnsi="SimSun" w:eastAsia="SimSun" w:cs="SimSun"/>
          <w:sz w:val="21"/>
          <w:szCs w:val="21"/>
        </w:rPr>
        <w:t>承了美国在数据规制上的传统理念，即仍然将充分发挥</w:t>
      </w:r>
      <w:r>
        <w:rPr>
          <w:rFonts w:ascii="SimSun" w:hAnsi="SimSun" w:eastAsia="SimSun" w:cs="SimSun"/>
          <w:sz w:val="21"/>
          <w:szCs w:val="21"/>
          <w:spacing w:val="-1"/>
        </w:rPr>
        <w:t>数据价值，促进数据流</w:t>
      </w:r>
      <w:r>
        <w:rPr>
          <w:rFonts w:ascii="SimSun" w:hAnsi="SimSun" w:eastAsia="SimSun" w:cs="SimSun"/>
          <w:sz w:val="21"/>
          <w:szCs w:val="21"/>
        </w:rPr>
        <w:t xml:space="preserve"> </w:t>
      </w:r>
      <w:r>
        <w:rPr>
          <w:rFonts w:ascii="SimSun" w:hAnsi="SimSun" w:eastAsia="SimSun" w:cs="SimSun"/>
          <w:sz w:val="21"/>
          <w:szCs w:val="21"/>
          <w:spacing w:val="-2"/>
        </w:rPr>
        <w:t>通利用置于价值衡量的首位。</w:t>
      </w:r>
    </w:p>
    <w:p>
      <w:pPr>
        <w:ind w:left="863"/>
        <w:spacing w:before="280" w:line="221" w:lineRule="auto"/>
        <w:rPr>
          <w:rFonts w:ascii="SimHei" w:hAnsi="SimHei" w:eastAsia="SimHei" w:cs="SimHei"/>
          <w:sz w:val="25"/>
          <w:szCs w:val="25"/>
        </w:rPr>
      </w:pPr>
      <w:r>
        <w:rPr>
          <w:rFonts w:ascii="SimHei" w:hAnsi="SimHei" w:eastAsia="SimHei" w:cs="SimHei"/>
          <w:sz w:val="25"/>
          <w:szCs w:val="25"/>
          <w:b/>
          <w:bCs/>
          <w:spacing w:val="-9"/>
        </w:rPr>
        <w:t>(三)两种立法模式比较分析</w:t>
      </w:r>
    </w:p>
    <w:p>
      <w:pPr>
        <w:ind w:left="863"/>
        <w:spacing w:before="260" w:line="221" w:lineRule="auto"/>
        <w:outlineLvl w:val="1"/>
        <w:rPr>
          <w:rFonts w:ascii="SimHei" w:hAnsi="SimHei" w:eastAsia="SimHei" w:cs="SimHei"/>
          <w:sz w:val="21"/>
          <w:szCs w:val="21"/>
        </w:rPr>
      </w:pPr>
      <w:r>
        <w:rPr>
          <w:rFonts w:ascii="SimSun" w:hAnsi="SimSun" w:eastAsia="SimSun" w:cs="SimSun"/>
          <w:sz w:val="21"/>
          <w:szCs w:val="21"/>
          <w:b/>
          <w:bCs/>
          <w:spacing w:val="-2"/>
        </w:rPr>
        <w:t>1.GDPR</w:t>
      </w:r>
      <w:r>
        <w:rPr>
          <w:rFonts w:ascii="SimSun" w:hAnsi="SimSun" w:eastAsia="SimSun" w:cs="SimSun"/>
          <w:sz w:val="21"/>
          <w:szCs w:val="21"/>
          <w:spacing w:val="-2"/>
        </w:rPr>
        <w:t xml:space="preserve">  </w:t>
      </w:r>
      <w:r>
        <w:rPr>
          <w:rFonts w:ascii="SimHei" w:hAnsi="SimHei" w:eastAsia="SimHei" w:cs="SimHei"/>
          <w:sz w:val="21"/>
          <w:szCs w:val="21"/>
          <w:b/>
          <w:bCs/>
          <w:spacing w:val="-2"/>
        </w:rPr>
        <w:t>与《加州消费者隐私保护法案》(以下简称</w:t>
      </w:r>
      <w:r>
        <w:rPr>
          <w:rFonts w:ascii="SimHei" w:hAnsi="SimHei" w:eastAsia="SimHei" w:cs="SimHei"/>
          <w:sz w:val="21"/>
          <w:szCs w:val="21"/>
          <w:spacing w:val="-34"/>
        </w:rPr>
        <w:t xml:space="preserve"> </w:t>
      </w:r>
      <w:r>
        <w:rPr>
          <w:rFonts w:ascii="SimSun" w:hAnsi="SimSun" w:eastAsia="SimSun" w:cs="SimSun"/>
          <w:sz w:val="21"/>
          <w:szCs w:val="21"/>
          <w:b/>
          <w:bCs/>
          <w:spacing w:val="-2"/>
        </w:rPr>
        <w:t>CCPA)</w:t>
      </w:r>
      <w:r>
        <w:rPr>
          <w:rFonts w:ascii="SimSun" w:hAnsi="SimSun" w:eastAsia="SimSun" w:cs="SimSun"/>
          <w:sz w:val="21"/>
          <w:szCs w:val="21"/>
          <w:spacing w:val="-3"/>
        </w:rPr>
        <w:t xml:space="preserve">  </w:t>
      </w:r>
      <w:r>
        <w:rPr>
          <w:rFonts w:ascii="SimHei" w:hAnsi="SimHei" w:eastAsia="SimHei" w:cs="SimHei"/>
          <w:sz w:val="21"/>
          <w:szCs w:val="21"/>
          <w:b/>
          <w:bCs/>
          <w:spacing w:val="-3"/>
        </w:rPr>
        <w:t>的对比</w:t>
      </w:r>
    </w:p>
    <w:p>
      <w:pPr>
        <w:ind w:left="420" w:firstLine="440"/>
        <w:spacing w:before="104" w:line="278" w:lineRule="auto"/>
        <w:jc w:val="both"/>
        <w:rPr>
          <w:rFonts w:ascii="SimSun" w:hAnsi="SimSun" w:eastAsia="SimSun" w:cs="SimSun"/>
          <w:sz w:val="21"/>
          <w:szCs w:val="21"/>
        </w:rPr>
      </w:pP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11"/>
        </w:rPr>
        <w:t>的立法目的十分相似，都是通过规范企业处理数据的行</w:t>
      </w:r>
      <w:r>
        <w:rPr>
          <w:rFonts w:ascii="SimSun" w:hAnsi="SimSun" w:eastAsia="SimSun" w:cs="SimSun"/>
          <w:sz w:val="21"/>
          <w:szCs w:val="21"/>
        </w:rPr>
        <w:t xml:space="preserve"> </w:t>
      </w:r>
      <w:r>
        <w:rPr>
          <w:rFonts w:ascii="SimSun" w:hAnsi="SimSun" w:eastAsia="SimSun" w:cs="SimSun"/>
          <w:sz w:val="21"/>
          <w:szCs w:val="21"/>
        </w:rPr>
        <w:t>为，强化数据控制者的相关责任，加强对个人数据</w:t>
      </w:r>
      <w:r>
        <w:rPr>
          <w:rFonts w:ascii="SimSun" w:hAnsi="SimSun" w:eastAsia="SimSun" w:cs="SimSun"/>
          <w:sz w:val="21"/>
          <w:szCs w:val="21"/>
          <w:spacing w:val="-1"/>
        </w:rPr>
        <w:t>和隐私的保护。而在立法的</w:t>
      </w:r>
      <w:r>
        <w:rPr>
          <w:rFonts w:ascii="SimSun" w:hAnsi="SimSun" w:eastAsia="SimSun" w:cs="SimSun"/>
          <w:sz w:val="21"/>
          <w:szCs w:val="21"/>
        </w:rPr>
        <w:t xml:space="preserve"> </w:t>
      </w:r>
      <w:r>
        <w:rPr>
          <w:rFonts w:ascii="SimSun" w:hAnsi="SimSun" w:eastAsia="SimSun" w:cs="SimSun"/>
          <w:sz w:val="21"/>
          <w:szCs w:val="21"/>
        </w:rPr>
        <w:t>具体内容上，两者之间也存在许多共性：比如</w:t>
      </w:r>
      <w:r>
        <w:rPr>
          <w:rFonts w:ascii="SimSun" w:hAnsi="SimSun" w:eastAsia="SimSun" w:cs="SimSun"/>
          <w:sz w:val="21"/>
          <w:szCs w:val="21"/>
          <w:spacing w:val="-1"/>
        </w:rPr>
        <w:t>，关于个人信息的定义都较为广</w:t>
      </w:r>
    </w:p>
    <w:p>
      <w:pPr>
        <w:pStyle w:val="BodyText"/>
        <w:spacing w:line="365" w:lineRule="auto"/>
        <w:rPr/>
      </w:pPr>
      <w:r/>
    </w:p>
    <w:p>
      <w:pPr>
        <w:ind w:left="420" w:right="24" w:firstLine="380"/>
        <w:spacing w:before="69" w:line="217" w:lineRule="auto"/>
        <w:rPr>
          <w:rFonts w:ascii="SimSun" w:hAnsi="SimSun" w:eastAsia="SimSun" w:cs="SimSun"/>
          <w:sz w:val="21"/>
          <w:szCs w:val="21"/>
        </w:rPr>
      </w:pPr>
      <w:r>
        <w:rPr>
          <w:rFonts w:ascii="SimSun" w:hAnsi="SimSun" w:eastAsia="SimSun" w:cs="SimSun"/>
          <w:sz w:val="21"/>
          <w:szCs w:val="21"/>
          <w:spacing w:val="-19"/>
          <w:w w:val="94"/>
        </w:rPr>
        <w:t>①</w:t>
      </w:r>
      <w:r>
        <w:rPr>
          <w:rFonts w:ascii="SimSun" w:hAnsi="SimSun" w:eastAsia="SimSun" w:cs="SimSun"/>
          <w:sz w:val="21"/>
          <w:szCs w:val="21"/>
          <w:spacing w:val="88"/>
        </w:rPr>
        <w:t xml:space="preserve"> </w:t>
      </w:r>
      <w:r>
        <w:rPr>
          <w:rFonts w:ascii="SimSun" w:hAnsi="SimSun" w:eastAsia="SimSun" w:cs="SimSun"/>
          <w:sz w:val="21"/>
          <w:szCs w:val="21"/>
          <w:spacing w:val="-19"/>
          <w:w w:val="94"/>
        </w:rPr>
        <w:t>参见侯富强：《我国个人信息保护立法模式研究》,载《深圳大学学报(人文社会科</w:t>
      </w:r>
      <w:r>
        <w:rPr>
          <w:rFonts w:ascii="SimSun" w:hAnsi="SimSun" w:eastAsia="SimSun" w:cs="SimSun"/>
          <w:sz w:val="21"/>
          <w:szCs w:val="21"/>
        </w:rPr>
        <w:t xml:space="preserve"> </w:t>
      </w:r>
      <w:r>
        <w:rPr>
          <w:rFonts w:ascii="SimSun" w:hAnsi="SimSun" w:eastAsia="SimSun" w:cs="SimSun"/>
          <w:sz w:val="21"/>
          <w:szCs w:val="21"/>
          <w:spacing w:val="-18"/>
        </w:rPr>
        <w:t>学版)》2015年第3期。</w:t>
      </w:r>
    </w:p>
    <w:p>
      <w:pPr>
        <w:spacing w:line="217" w:lineRule="auto"/>
        <w:sectPr>
          <w:pgSz w:w="8490" w:h="13160"/>
          <w:pgMar w:top="400" w:right="759" w:bottom="400" w:left="129" w:header="0" w:footer="0" w:gutter="0"/>
        </w:sectPr>
        <w:rPr>
          <w:rFonts w:ascii="SimSun" w:hAnsi="SimSun" w:eastAsia="SimSun" w:cs="SimSun"/>
          <w:sz w:val="21"/>
          <w:szCs w:val="21"/>
        </w:rPr>
      </w:pPr>
    </w:p>
    <w:p>
      <w:pPr>
        <w:spacing w:before="250" w:line="159" w:lineRule="auto"/>
        <w:jc w:val="right"/>
        <w:rPr>
          <w:rFonts w:ascii="SimSun" w:hAnsi="SimSun" w:eastAsia="SimSun" w:cs="SimSun"/>
          <w:sz w:val="17"/>
          <w:szCs w:val="17"/>
        </w:rPr>
      </w:pPr>
      <w:r>
        <w:rPr>
          <w:rFonts w:ascii="SimSun" w:hAnsi="SimSun" w:eastAsia="SimSun" w:cs="SimSun"/>
          <w:sz w:val="17"/>
          <w:szCs w:val="17"/>
          <w:spacing w:val="-7"/>
        </w:rPr>
        <w:t>155</w:t>
      </w:r>
    </w:p>
    <w:p>
      <w:pPr>
        <w:ind w:left="4980"/>
        <w:spacing w:line="222" w:lineRule="auto"/>
        <w:rPr>
          <w:rFonts w:ascii="SimHei" w:hAnsi="SimHei" w:eastAsia="SimHei" w:cs="SimHei"/>
          <w:sz w:val="17"/>
          <w:szCs w:val="17"/>
        </w:rPr>
      </w:pPr>
      <w:r>
        <w:rPr>
          <w:rFonts w:ascii="SimHei" w:hAnsi="SimHei" w:eastAsia="SimHei" w:cs="SimHei"/>
          <w:sz w:val="17"/>
          <w:szCs w:val="17"/>
          <w:spacing w:val="-12"/>
        </w:rPr>
        <w:t>二、数据安全的主要立法模式</w:t>
      </w:r>
    </w:p>
    <w:p>
      <w:pPr>
        <w:pStyle w:val="BodyText"/>
        <w:spacing w:line="344" w:lineRule="auto"/>
        <w:rPr/>
      </w:pPr>
      <w:r/>
    </w:p>
    <w:p>
      <w:pPr>
        <w:ind w:right="355"/>
        <w:spacing w:before="68" w:line="286" w:lineRule="auto"/>
        <w:jc w:val="both"/>
        <w:rPr>
          <w:rFonts w:ascii="SimSun" w:hAnsi="SimSun" w:eastAsia="SimSun" w:cs="SimSun"/>
          <w:sz w:val="21"/>
          <w:szCs w:val="21"/>
        </w:rPr>
      </w:pPr>
      <w:r>
        <w:rPr>
          <w:rFonts w:ascii="SimSun" w:hAnsi="SimSun" w:eastAsia="SimSun" w:cs="SimSun"/>
          <w:sz w:val="21"/>
          <w:szCs w:val="21"/>
        </w:rPr>
        <w:t>泛；都为个人新设了一些权利，如数据可携带权、删除</w:t>
      </w:r>
      <w:r>
        <w:rPr>
          <w:rFonts w:ascii="SimSun" w:hAnsi="SimSun" w:eastAsia="SimSun" w:cs="SimSun"/>
          <w:sz w:val="21"/>
          <w:szCs w:val="21"/>
          <w:spacing w:val="-1"/>
        </w:rPr>
        <w:t>个人信息权等；都要求</w:t>
      </w:r>
      <w:r>
        <w:rPr>
          <w:rFonts w:ascii="SimSun" w:hAnsi="SimSun" w:eastAsia="SimSun" w:cs="SimSun"/>
          <w:sz w:val="21"/>
          <w:szCs w:val="21"/>
        </w:rPr>
        <w:t xml:space="preserve"> </w:t>
      </w:r>
      <w:r>
        <w:rPr>
          <w:rFonts w:ascii="SimSun" w:hAnsi="SimSun" w:eastAsia="SimSun" w:cs="SimSun"/>
          <w:sz w:val="21"/>
          <w:szCs w:val="21"/>
          <w:spacing w:val="6"/>
        </w:rPr>
        <w:t>企业告知用户收集、使用、共享数据的具体信息，要求企业及时修改隐私政</w:t>
      </w:r>
      <w:r>
        <w:rPr>
          <w:rFonts w:ascii="SimSun" w:hAnsi="SimSun" w:eastAsia="SimSun" w:cs="SimSun"/>
          <w:sz w:val="21"/>
          <w:szCs w:val="21"/>
          <w:spacing w:val="10"/>
        </w:rPr>
        <w:t xml:space="preserve"> </w:t>
      </w:r>
      <w:r>
        <w:rPr>
          <w:rFonts w:ascii="SimSun" w:hAnsi="SimSun" w:eastAsia="SimSun" w:cs="SimSun"/>
          <w:sz w:val="21"/>
          <w:szCs w:val="21"/>
        </w:rPr>
        <w:t>策，定期更新并确保在适当时间收到所需的通知；都</w:t>
      </w:r>
      <w:r>
        <w:rPr>
          <w:rFonts w:ascii="SimSun" w:hAnsi="SimSun" w:eastAsia="SimSun" w:cs="SimSun"/>
          <w:sz w:val="21"/>
          <w:szCs w:val="21"/>
          <w:spacing w:val="-1"/>
        </w:rPr>
        <w:t>强调尊重个人对其信息的</w:t>
      </w:r>
      <w:r>
        <w:rPr>
          <w:rFonts w:ascii="SimSun" w:hAnsi="SimSun" w:eastAsia="SimSun" w:cs="SimSun"/>
          <w:sz w:val="21"/>
          <w:szCs w:val="21"/>
        </w:rPr>
        <w:t xml:space="preserve"> </w:t>
      </w:r>
      <w:r>
        <w:rPr>
          <w:rFonts w:ascii="SimSun" w:hAnsi="SimSun" w:eastAsia="SimSun" w:cs="SimSun"/>
          <w:sz w:val="21"/>
          <w:szCs w:val="21"/>
          <w:spacing w:val="6"/>
        </w:rPr>
        <w:t>自决权；都对儿童数据的同意规则作了具体规定；</w:t>
      </w:r>
      <w:r>
        <w:rPr>
          <w:rFonts w:ascii="SimSun" w:hAnsi="SimSun" w:eastAsia="SimSun" w:cs="SimSun"/>
          <w:sz w:val="21"/>
          <w:szCs w:val="21"/>
          <w:spacing w:val="5"/>
        </w:rPr>
        <w:t>都设定了较严格的处罚方</w:t>
      </w:r>
      <w:r>
        <w:rPr>
          <w:rFonts w:ascii="SimSun" w:hAnsi="SimSun" w:eastAsia="SimSun" w:cs="SimSun"/>
          <w:sz w:val="21"/>
          <w:szCs w:val="21"/>
        </w:rPr>
        <w:t xml:space="preserve"> </w:t>
      </w:r>
      <w:r>
        <w:rPr>
          <w:rFonts w:ascii="SimSun" w:hAnsi="SimSun" w:eastAsia="SimSun" w:cs="SimSun"/>
          <w:sz w:val="21"/>
          <w:szCs w:val="21"/>
        </w:rPr>
        <w:t>式，为个人提供了自行维权的途径。此外，在通过例外规则为数据保护铺陈多</w:t>
      </w:r>
      <w:r>
        <w:rPr>
          <w:rFonts w:ascii="SimSun" w:hAnsi="SimSun" w:eastAsia="SimSun" w:cs="SimSun"/>
          <w:sz w:val="21"/>
          <w:szCs w:val="21"/>
          <w:spacing w:val="9"/>
        </w:rPr>
        <w:t xml:space="preserve"> </w:t>
      </w:r>
      <w:r>
        <w:rPr>
          <w:rFonts w:ascii="SimSun" w:hAnsi="SimSun" w:eastAsia="SimSun" w:cs="SimSun"/>
          <w:sz w:val="21"/>
          <w:szCs w:val="21"/>
          <w:spacing w:val="-2"/>
        </w:rPr>
        <w:t>种合规路径，在鼓励数据流通等方面，也有较强的共通性。</w:t>
      </w:r>
    </w:p>
    <w:p>
      <w:pPr>
        <w:ind w:right="343" w:firstLine="430"/>
        <w:spacing w:before="120" w:line="266" w:lineRule="auto"/>
        <w:jc w:val="both"/>
        <w:rPr>
          <w:rFonts w:ascii="SimSun" w:hAnsi="SimSun" w:eastAsia="SimSun" w:cs="SimSun"/>
          <w:sz w:val="21"/>
          <w:szCs w:val="21"/>
        </w:rPr>
      </w:pPr>
      <w:r>
        <w:rPr>
          <w:rFonts w:ascii="SimSun" w:hAnsi="SimSun" w:eastAsia="SimSun" w:cs="SimSun"/>
          <w:sz w:val="21"/>
          <w:szCs w:val="21"/>
          <w:spacing w:val="2"/>
        </w:rPr>
        <w:t>相较于美国以往针对特定行业或特定隐私权事项的法案，</w:t>
      </w:r>
      <w:r>
        <w:rPr>
          <w:rFonts w:ascii="Times New Roman" w:hAnsi="Times New Roman" w:eastAsia="Times New Roman" w:cs="Times New Roman"/>
          <w:sz w:val="21"/>
          <w:szCs w:val="21"/>
        </w:rPr>
        <w:t>CCPA</w:t>
      </w:r>
      <w:r>
        <w:rPr>
          <w:rFonts w:ascii="SimSun" w:hAnsi="SimSun" w:eastAsia="SimSun" w:cs="SimSun"/>
          <w:sz w:val="21"/>
          <w:szCs w:val="21"/>
          <w:spacing w:val="2"/>
        </w:rPr>
        <w:t>显得尤为</w:t>
      </w:r>
      <w:r>
        <w:rPr>
          <w:rFonts w:ascii="SimSun" w:hAnsi="SimSun" w:eastAsia="SimSun" w:cs="SimSun"/>
          <w:sz w:val="21"/>
          <w:szCs w:val="21"/>
          <w:spacing w:val="13"/>
        </w:rPr>
        <w:t xml:space="preserve"> </w:t>
      </w:r>
      <w:r>
        <w:rPr>
          <w:rFonts w:ascii="SimSun" w:hAnsi="SimSun" w:eastAsia="SimSun" w:cs="SimSun"/>
          <w:sz w:val="21"/>
          <w:szCs w:val="21"/>
          <w:spacing w:val="1"/>
        </w:rPr>
        <w:t>特别，它承接了</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的主要精神和一些规范性内容，并在此基础上有所补充</w:t>
      </w:r>
      <w:r>
        <w:rPr>
          <w:rFonts w:ascii="SimSun" w:hAnsi="SimSun" w:eastAsia="SimSun" w:cs="SimSun"/>
          <w:sz w:val="21"/>
          <w:szCs w:val="21"/>
          <w:spacing w:val="6"/>
        </w:rPr>
        <w:t xml:space="preserve"> </w:t>
      </w:r>
      <w:r>
        <w:rPr>
          <w:rFonts w:ascii="SimSun" w:hAnsi="SimSun" w:eastAsia="SimSun" w:cs="SimSun"/>
          <w:sz w:val="21"/>
          <w:szCs w:val="21"/>
          <w:spacing w:val="-3"/>
        </w:rPr>
        <w:t>和创新。CCPA</w:t>
      </w:r>
      <w:r>
        <w:rPr>
          <w:rFonts w:ascii="SimSun" w:hAnsi="SimSun" w:eastAsia="SimSun" w:cs="SimSun"/>
          <w:sz w:val="21"/>
          <w:szCs w:val="21"/>
          <w:spacing w:val="62"/>
        </w:rPr>
        <w:t xml:space="preserve"> </w:t>
      </w:r>
      <w:r>
        <w:rPr>
          <w:rFonts w:ascii="SimSun" w:hAnsi="SimSun" w:eastAsia="SimSun" w:cs="SimSun"/>
          <w:sz w:val="21"/>
          <w:szCs w:val="21"/>
          <w:spacing w:val="-3"/>
        </w:rPr>
        <w:t>与</w:t>
      </w:r>
      <w:r>
        <w:rPr>
          <w:rFonts w:ascii="SimSun" w:hAnsi="SimSun" w:eastAsia="SimSun" w:cs="SimSun"/>
          <w:sz w:val="21"/>
          <w:szCs w:val="21"/>
          <w:spacing w:val="-33"/>
        </w:rPr>
        <w:t xml:space="preserve"> </w:t>
      </w:r>
      <w:r>
        <w:rPr>
          <w:rFonts w:ascii="SimSun" w:hAnsi="SimSun" w:eastAsia="SimSun" w:cs="SimSun"/>
          <w:sz w:val="21"/>
          <w:szCs w:val="21"/>
          <w:spacing w:val="-3"/>
        </w:rPr>
        <w:t>GDPR</w:t>
      </w:r>
      <w:r>
        <w:rPr>
          <w:rFonts w:ascii="SimSun" w:hAnsi="SimSun" w:eastAsia="SimSun" w:cs="SimSun"/>
          <w:sz w:val="21"/>
          <w:szCs w:val="21"/>
          <w:spacing w:val="81"/>
        </w:rPr>
        <w:t xml:space="preserve"> </w:t>
      </w:r>
      <w:r>
        <w:rPr>
          <w:rFonts w:ascii="SimSun" w:hAnsi="SimSun" w:eastAsia="SimSun" w:cs="SimSun"/>
          <w:sz w:val="21"/>
          <w:szCs w:val="21"/>
          <w:spacing w:val="-3"/>
        </w:rPr>
        <w:t>的区别点主要体现于以下几个</w:t>
      </w:r>
      <w:r>
        <w:rPr>
          <w:rFonts w:ascii="SimSun" w:hAnsi="SimSun" w:eastAsia="SimSun" w:cs="SimSun"/>
          <w:sz w:val="21"/>
          <w:szCs w:val="21"/>
          <w:spacing w:val="-4"/>
        </w:rPr>
        <w:t>方面：</w:t>
      </w:r>
    </w:p>
    <w:p>
      <w:pPr>
        <w:ind w:right="361" w:firstLine="430"/>
        <w:spacing w:before="111" w:line="279" w:lineRule="auto"/>
        <w:jc w:val="both"/>
        <w:rPr>
          <w:rFonts w:ascii="SimSun" w:hAnsi="SimSun" w:eastAsia="SimSun" w:cs="SimSun"/>
          <w:sz w:val="21"/>
          <w:szCs w:val="21"/>
        </w:rPr>
      </w:pPr>
      <w:r>
        <w:rPr>
          <w:rFonts w:ascii="SimSun" w:hAnsi="SimSun" w:eastAsia="SimSun" w:cs="SimSun"/>
          <w:sz w:val="21"/>
          <w:szCs w:val="21"/>
          <w:spacing w:val="1"/>
        </w:rPr>
        <w:t>一是立法语境的区别，</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是欧盟个人信息保护的统一性</w:t>
      </w:r>
      <w:r>
        <w:rPr>
          <w:rFonts w:ascii="SimSun" w:hAnsi="SimSun" w:eastAsia="SimSun" w:cs="SimSun"/>
          <w:sz w:val="21"/>
          <w:szCs w:val="21"/>
        </w:rPr>
        <w:t>立法，立法者 </w:t>
      </w:r>
      <w:r>
        <w:rPr>
          <w:rFonts w:ascii="SimSun" w:hAnsi="SimSun" w:eastAsia="SimSun" w:cs="SimSun"/>
          <w:sz w:val="21"/>
          <w:szCs w:val="21"/>
          <w:spacing w:val="1"/>
        </w:rPr>
        <w:t>站在监管者的立场上，对个人信息保护进行全方位立法；</w:t>
      </w:r>
      <w:r>
        <w:rPr>
          <w:rFonts w:ascii="SimSun" w:hAnsi="SimSun" w:eastAsia="SimSun" w:cs="SimSun"/>
          <w:sz w:val="21"/>
          <w:szCs w:val="21"/>
        </w:rPr>
        <w:t>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CCPA</w:t>
      </w:r>
      <w:r>
        <w:rPr>
          <w:rFonts w:ascii="SimSun" w:hAnsi="SimSun" w:eastAsia="SimSun" w:cs="SimSun"/>
          <w:sz w:val="21"/>
          <w:szCs w:val="21"/>
        </w:rPr>
        <w:t>则具有典型 </w:t>
      </w:r>
      <w:r>
        <w:rPr>
          <w:rFonts w:ascii="SimSun" w:hAnsi="SimSun" w:eastAsia="SimSun" w:cs="SimSun"/>
          <w:sz w:val="21"/>
          <w:szCs w:val="21"/>
          <w:spacing w:val="6"/>
        </w:rPr>
        <w:t>的区分立法风格，是美国加州在商业领域针对消费者个人信息保护的特别立</w:t>
      </w:r>
      <w:r>
        <w:rPr>
          <w:rFonts w:ascii="SimSun" w:hAnsi="SimSun" w:eastAsia="SimSun" w:cs="SimSun"/>
          <w:sz w:val="21"/>
          <w:szCs w:val="21"/>
          <w:spacing w:val="9"/>
        </w:rPr>
        <w:t xml:space="preserve"> </w:t>
      </w:r>
      <w:r>
        <w:rPr>
          <w:rFonts w:ascii="SimSun" w:hAnsi="SimSun" w:eastAsia="SimSun" w:cs="SimSun"/>
          <w:sz w:val="21"/>
          <w:szCs w:val="21"/>
          <w:spacing w:val="-4"/>
        </w:rPr>
        <w:t>法，并不涉及其他场域。</w:t>
      </w:r>
    </w:p>
    <w:p>
      <w:pPr>
        <w:ind w:right="346" w:firstLine="430"/>
        <w:spacing w:before="108" w:line="280" w:lineRule="auto"/>
        <w:jc w:val="both"/>
        <w:rPr>
          <w:rFonts w:ascii="SimSun" w:hAnsi="SimSun" w:eastAsia="SimSun" w:cs="SimSun"/>
          <w:sz w:val="21"/>
          <w:szCs w:val="21"/>
        </w:rPr>
      </w:pPr>
      <w:r>
        <w:rPr>
          <w:rFonts w:ascii="SimSun" w:hAnsi="SimSun" w:eastAsia="SimSun" w:cs="SimSun"/>
          <w:sz w:val="21"/>
          <w:szCs w:val="21"/>
        </w:rPr>
        <w:t>二是立法目的不同，</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在保护基本人权</w:t>
      </w:r>
      <w:r>
        <w:rPr>
          <w:rFonts w:ascii="SimSun" w:hAnsi="SimSun" w:eastAsia="SimSun" w:cs="SimSun"/>
          <w:sz w:val="21"/>
          <w:szCs w:val="21"/>
          <w:spacing w:val="-1"/>
        </w:rPr>
        <w:t>的原旨之下，进一步对个人数</w:t>
      </w:r>
      <w:r>
        <w:rPr>
          <w:rFonts w:ascii="SimSun" w:hAnsi="SimSun" w:eastAsia="SimSun" w:cs="SimSun"/>
          <w:sz w:val="21"/>
          <w:szCs w:val="21"/>
        </w:rPr>
        <w:t xml:space="preserve"> </w:t>
      </w:r>
      <w:r>
        <w:rPr>
          <w:rFonts w:ascii="SimSun" w:hAnsi="SimSun" w:eastAsia="SimSun" w:cs="SimSun"/>
          <w:sz w:val="21"/>
          <w:szCs w:val="21"/>
          <w:spacing w:val="6"/>
        </w:rPr>
        <w:t>据权进行保护，因此立法设计以个人数据权的设置、落实和保护为中心。而</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9"/>
        </w:rPr>
        <w:t>则是在确保充分的数据商业利用的前提下，</w:t>
      </w:r>
      <w:r>
        <w:rPr>
          <w:rFonts w:ascii="SimSun" w:hAnsi="SimSun" w:eastAsia="SimSun" w:cs="SimSun"/>
          <w:sz w:val="21"/>
          <w:szCs w:val="21"/>
          <w:spacing w:val="8"/>
        </w:rPr>
        <w:t>保护消费者的个人信息和</w:t>
      </w:r>
      <w:r>
        <w:rPr>
          <w:rFonts w:ascii="SimSun" w:hAnsi="SimSun" w:eastAsia="SimSun" w:cs="SimSun"/>
          <w:sz w:val="21"/>
          <w:szCs w:val="21"/>
        </w:rPr>
        <w:t xml:space="preserve"> </w:t>
      </w:r>
      <w:r>
        <w:rPr>
          <w:rFonts w:ascii="SimSun" w:hAnsi="SimSun" w:eastAsia="SimSun" w:cs="SimSun"/>
          <w:sz w:val="21"/>
          <w:szCs w:val="21"/>
          <w:spacing w:val="-6"/>
        </w:rPr>
        <w:t>隐私。</w:t>
      </w:r>
    </w:p>
    <w:p>
      <w:pPr>
        <w:ind w:right="345" w:firstLine="430"/>
        <w:spacing w:before="85" w:line="292" w:lineRule="auto"/>
        <w:jc w:val="both"/>
        <w:rPr>
          <w:rFonts w:ascii="SimSun" w:hAnsi="SimSun" w:eastAsia="SimSun" w:cs="SimSun"/>
          <w:sz w:val="21"/>
          <w:szCs w:val="21"/>
        </w:rPr>
      </w:pPr>
      <w:r>
        <w:rPr>
          <w:rFonts w:ascii="SimSun" w:hAnsi="SimSun" w:eastAsia="SimSun" w:cs="SimSun"/>
          <w:sz w:val="21"/>
          <w:szCs w:val="21"/>
          <w:spacing w:val="-4"/>
        </w:rPr>
        <w:t>三是在适用范围上， </w:t>
      </w:r>
      <w:r>
        <w:rPr>
          <w:rFonts w:ascii="Times New Roman" w:hAnsi="Times New Roman" w:eastAsia="Times New Roman" w:cs="Times New Roman"/>
          <w:sz w:val="21"/>
          <w:szCs w:val="21"/>
          <w:spacing w:val="-4"/>
        </w:rPr>
        <w:t>GDPR</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4"/>
        </w:rPr>
        <w:t>同时采取属人原则和属地原则，对个人数据处</w:t>
      </w:r>
      <w:r>
        <w:rPr>
          <w:rFonts w:ascii="SimSun" w:hAnsi="SimSun" w:eastAsia="SimSun" w:cs="SimSun"/>
          <w:sz w:val="21"/>
          <w:szCs w:val="21"/>
        </w:rPr>
        <w:t xml:space="preserve"> </w:t>
      </w:r>
      <w:r>
        <w:rPr>
          <w:rFonts w:ascii="SimSun" w:hAnsi="SimSun" w:eastAsia="SimSun" w:cs="SimSun"/>
          <w:sz w:val="21"/>
          <w:szCs w:val="21"/>
          <w:spacing w:val="3"/>
        </w:rPr>
        <w:t>理进行长臂管辖。其第3条规定，本条例适用于与数据控制者或数据处理者在 </w:t>
      </w:r>
      <w:r>
        <w:rPr>
          <w:rFonts w:ascii="SimSun" w:hAnsi="SimSun" w:eastAsia="SimSun" w:cs="SimSun"/>
          <w:sz w:val="21"/>
          <w:szCs w:val="21"/>
        </w:rPr>
        <w:t>欧盟领域内所设机构活动相关的个人数据处理，无论该处理行为是否发生在欧</w:t>
      </w:r>
      <w:r>
        <w:rPr>
          <w:rFonts w:ascii="SimSun" w:hAnsi="SimSun" w:eastAsia="SimSun" w:cs="SimSun"/>
          <w:sz w:val="21"/>
          <w:szCs w:val="21"/>
          <w:spacing w:val="17"/>
        </w:rPr>
        <w:t xml:space="preserve"> </w:t>
      </w:r>
      <w:r>
        <w:rPr>
          <w:rFonts w:ascii="SimSun" w:hAnsi="SimSun" w:eastAsia="SimSun" w:cs="SimSun"/>
          <w:sz w:val="21"/>
          <w:szCs w:val="21"/>
        </w:rPr>
        <w:t>盟领域内；在欧盟领域内没有设立机构的数据控制者或</w:t>
      </w:r>
      <w:r>
        <w:rPr>
          <w:rFonts w:ascii="SimSun" w:hAnsi="SimSun" w:eastAsia="SimSun" w:cs="SimSun"/>
          <w:sz w:val="21"/>
          <w:szCs w:val="21"/>
          <w:spacing w:val="-1"/>
        </w:rPr>
        <w:t>数据处理者对欧盟内的</w:t>
      </w:r>
      <w:r>
        <w:rPr>
          <w:rFonts w:ascii="SimSun" w:hAnsi="SimSun" w:eastAsia="SimSun" w:cs="SimSun"/>
          <w:sz w:val="21"/>
          <w:szCs w:val="21"/>
        </w:rPr>
        <w:t xml:space="preserve"> </w:t>
      </w:r>
      <w:r>
        <w:rPr>
          <w:rFonts w:ascii="SimSun" w:hAnsi="SimSun" w:eastAsia="SimSun" w:cs="SimSun"/>
          <w:sz w:val="21"/>
          <w:szCs w:val="21"/>
        </w:rPr>
        <w:t>数据主体的个人数据进行的与以下事项相关的处理活</w:t>
      </w:r>
      <w:r>
        <w:rPr>
          <w:rFonts w:ascii="SimSun" w:hAnsi="SimSun" w:eastAsia="SimSun" w:cs="SimSun"/>
          <w:sz w:val="21"/>
          <w:szCs w:val="21"/>
          <w:spacing w:val="-1"/>
        </w:rPr>
        <w:t>动；在欧盟领域内没有设</w:t>
      </w:r>
      <w:r>
        <w:rPr>
          <w:rFonts w:ascii="SimSun" w:hAnsi="SimSun" w:eastAsia="SimSun" w:cs="SimSun"/>
          <w:sz w:val="21"/>
          <w:szCs w:val="21"/>
        </w:rPr>
        <w:t xml:space="preserve"> </w:t>
      </w:r>
      <w:r>
        <w:rPr>
          <w:rFonts w:ascii="SimSun" w:hAnsi="SimSun" w:eastAsia="SimSun" w:cs="SimSun"/>
          <w:sz w:val="21"/>
          <w:szCs w:val="21"/>
        </w:rPr>
        <w:t>立机构，但依据国际公法应当适用欧盟成员国法律的数</w:t>
      </w:r>
      <w:r>
        <w:rPr>
          <w:rFonts w:ascii="SimSun" w:hAnsi="SimSun" w:eastAsia="SimSun" w:cs="SimSun"/>
          <w:sz w:val="21"/>
          <w:szCs w:val="21"/>
          <w:spacing w:val="-1"/>
        </w:rPr>
        <w:t>据控制者的个人数据处</w:t>
      </w:r>
      <w:r>
        <w:rPr>
          <w:rFonts w:ascii="SimSun" w:hAnsi="SimSun" w:eastAsia="SimSun" w:cs="SimSun"/>
          <w:sz w:val="21"/>
          <w:szCs w:val="21"/>
        </w:rPr>
        <w:t xml:space="preserve"> </w:t>
      </w:r>
      <w:r>
        <w:rPr>
          <w:rFonts w:ascii="SimSun" w:hAnsi="SimSun" w:eastAsia="SimSun" w:cs="SimSun"/>
          <w:sz w:val="21"/>
          <w:szCs w:val="21"/>
          <w:spacing w:val="-4"/>
        </w:rPr>
        <w:t>理。</w:t>
      </w:r>
      <w:r>
        <w:rPr>
          <w:rFonts w:ascii="Times New Roman" w:hAnsi="Times New Roman" w:eastAsia="Times New Roman" w:cs="Times New Roman"/>
          <w:sz w:val="21"/>
          <w:szCs w:val="21"/>
          <w:spacing w:val="-4"/>
        </w:rPr>
        <w:t>CCPA </w:t>
      </w:r>
      <w:r>
        <w:rPr>
          <w:rFonts w:ascii="SimSun" w:hAnsi="SimSun" w:eastAsia="SimSun" w:cs="SimSun"/>
          <w:sz w:val="21"/>
          <w:szCs w:val="21"/>
          <w:spacing w:val="-4"/>
        </w:rPr>
        <w:t>的适用范围则狭窄得多，</w:t>
      </w:r>
      <w:r>
        <w:rPr>
          <w:rFonts w:ascii="SimSun" w:hAnsi="SimSun" w:eastAsia="SimSun" w:cs="SimSun"/>
          <w:sz w:val="21"/>
          <w:szCs w:val="21"/>
          <w:spacing w:val="80"/>
        </w:rPr>
        <w:t xml:space="preserve"> </w:t>
      </w:r>
      <w:r>
        <w:rPr>
          <w:rFonts w:ascii="SimSun" w:hAnsi="SimSun" w:eastAsia="SimSun" w:cs="SimSun"/>
          <w:sz w:val="21"/>
          <w:szCs w:val="21"/>
          <w:spacing w:val="-4"/>
        </w:rPr>
        <w:t>一方面其适用属人原则，只约束处理加州</w:t>
      </w:r>
      <w:r>
        <w:rPr>
          <w:rFonts w:ascii="SimSun" w:hAnsi="SimSun" w:eastAsia="SimSun" w:cs="SimSun"/>
          <w:sz w:val="21"/>
          <w:szCs w:val="21"/>
        </w:rPr>
        <w:t xml:space="preserve"> </w:t>
      </w:r>
      <w:r>
        <w:rPr>
          <w:rFonts w:ascii="SimSun" w:hAnsi="SimSun" w:eastAsia="SimSun" w:cs="SimSun"/>
          <w:sz w:val="21"/>
          <w:szCs w:val="21"/>
        </w:rPr>
        <w:t>居民个人数据的商业主体；另一方面，其仅仅约束的</w:t>
      </w:r>
      <w:r>
        <w:rPr>
          <w:rFonts w:ascii="SimSun" w:hAnsi="SimSun" w:eastAsia="SimSun" w:cs="SimSun"/>
          <w:sz w:val="21"/>
          <w:szCs w:val="21"/>
          <w:spacing w:val="-1"/>
        </w:rPr>
        <w:t>是营利性实体，并对受约</w:t>
      </w:r>
      <w:r>
        <w:rPr>
          <w:rFonts w:ascii="SimSun" w:hAnsi="SimSun" w:eastAsia="SimSun" w:cs="SimSun"/>
          <w:sz w:val="21"/>
          <w:szCs w:val="21"/>
        </w:rPr>
        <w:t xml:space="preserve"> </w:t>
      </w:r>
      <w:r>
        <w:rPr>
          <w:rFonts w:ascii="SimSun" w:hAnsi="SimSun" w:eastAsia="SimSun" w:cs="SimSun"/>
          <w:sz w:val="21"/>
          <w:szCs w:val="21"/>
        </w:rPr>
        <w:t>束的营利性实体设置年度总收入、处理个人信息体量</w:t>
      </w:r>
      <w:r>
        <w:rPr>
          <w:rFonts w:ascii="SimSun" w:hAnsi="SimSun" w:eastAsia="SimSun" w:cs="SimSun"/>
          <w:sz w:val="21"/>
          <w:szCs w:val="21"/>
          <w:spacing w:val="-1"/>
        </w:rPr>
        <w:t>等门槛：年度总收入超过</w:t>
      </w:r>
      <w:r>
        <w:rPr>
          <w:rFonts w:ascii="SimSun" w:hAnsi="SimSun" w:eastAsia="SimSun" w:cs="SimSun"/>
          <w:sz w:val="21"/>
          <w:szCs w:val="21"/>
        </w:rPr>
        <w:t xml:space="preserve"> </w:t>
      </w:r>
      <w:r>
        <w:rPr>
          <w:rFonts w:ascii="SimSun" w:hAnsi="SimSun" w:eastAsia="SimSun" w:cs="SimSun"/>
          <w:sz w:val="21"/>
          <w:szCs w:val="21"/>
          <w:spacing w:val="9"/>
        </w:rPr>
        <w:t>2500万美元，或为商业目的购买、出售、分享超过50000个消费者、家庭或</w:t>
      </w:r>
      <w:r>
        <w:rPr>
          <w:rFonts w:ascii="SimSun" w:hAnsi="SimSun" w:eastAsia="SimSun" w:cs="SimSun"/>
          <w:sz w:val="21"/>
          <w:szCs w:val="21"/>
        </w:rPr>
        <w:t xml:space="preserve"> </w:t>
      </w:r>
      <w:r>
        <w:rPr>
          <w:rFonts w:ascii="SimSun" w:hAnsi="SimSun" w:eastAsia="SimSun" w:cs="SimSun"/>
          <w:sz w:val="21"/>
          <w:szCs w:val="21"/>
          <w:spacing w:val="3"/>
        </w:rPr>
        <w:t>设备的个人信息，或通过销售消费者个人数据取得的年收入超过总</w:t>
      </w:r>
      <w:r>
        <w:rPr>
          <w:rFonts w:ascii="SimSun" w:hAnsi="SimSun" w:eastAsia="SimSun" w:cs="SimSun"/>
          <w:sz w:val="21"/>
          <w:szCs w:val="21"/>
          <w:spacing w:val="2"/>
        </w:rPr>
        <w:t>收入50%。</w:t>
      </w:r>
    </w:p>
    <w:p>
      <w:pPr>
        <w:ind w:right="356" w:firstLine="430"/>
        <w:spacing w:before="128" w:line="272" w:lineRule="auto"/>
        <w:jc w:val="both"/>
        <w:rPr>
          <w:rFonts w:ascii="SimSun" w:hAnsi="SimSun" w:eastAsia="SimSun" w:cs="SimSun"/>
          <w:sz w:val="21"/>
          <w:szCs w:val="21"/>
        </w:rPr>
      </w:pPr>
      <w:r>
        <w:rPr>
          <w:rFonts w:ascii="SimSun" w:hAnsi="SimSun" w:eastAsia="SimSun" w:cs="SimSun"/>
          <w:sz w:val="21"/>
          <w:szCs w:val="21"/>
        </w:rPr>
        <w:t>四是合法性基础不同，在个人信息保护优先的价值指引下</w:t>
      </w:r>
      <w:r>
        <w:rPr>
          <w:rFonts w:ascii="SimSun" w:hAnsi="SimSun" w:eastAsia="SimSun" w:cs="SimSun"/>
          <w:sz w:val="21"/>
          <w:szCs w:val="21"/>
          <w:spacing w:val="-1"/>
        </w:rPr>
        <w:t>，</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充分考</w:t>
      </w:r>
      <w:r>
        <w:rPr>
          <w:rFonts w:ascii="SimSun" w:hAnsi="SimSun" w:eastAsia="SimSun" w:cs="SimSun"/>
          <w:sz w:val="21"/>
          <w:szCs w:val="21"/>
        </w:rPr>
        <w:t xml:space="preserve"> </w:t>
      </w:r>
      <w:r>
        <w:rPr>
          <w:rFonts w:ascii="SimSun" w:hAnsi="SimSun" w:eastAsia="SimSun" w:cs="SimSun"/>
          <w:sz w:val="21"/>
          <w:szCs w:val="21"/>
          <w:spacing w:val="3"/>
        </w:rPr>
        <w:t>量了多种理论与实践因素，于第6条设定了多层次合法性基础，为企业处理数</w:t>
      </w:r>
      <w:r>
        <w:rPr>
          <w:rFonts w:ascii="SimSun" w:hAnsi="SimSun" w:eastAsia="SimSun" w:cs="SimSun"/>
          <w:sz w:val="21"/>
          <w:szCs w:val="21"/>
          <w:spacing w:val="1"/>
        </w:rPr>
        <w:t xml:space="preserve"> </w:t>
      </w:r>
      <w:r>
        <w:rPr>
          <w:rFonts w:ascii="SimSun" w:hAnsi="SimSun" w:eastAsia="SimSun" w:cs="SimSun"/>
          <w:sz w:val="21"/>
          <w:szCs w:val="21"/>
        </w:rPr>
        <w:t>据提供了合法性判定依据，体现了数据保护和数据价值利</w:t>
      </w:r>
      <w:r>
        <w:rPr>
          <w:rFonts w:ascii="SimSun" w:hAnsi="SimSun" w:eastAsia="SimSun" w:cs="SimSun"/>
          <w:sz w:val="21"/>
          <w:szCs w:val="21"/>
          <w:spacing w:val="-1"/>
        </w:rPr>
        <w:t>用的价值平衡。合法</w:t>
      </w:r>
    </w:p>
    <w:p>
      <w:pPr>
        <w:spacing w:line="272" w:lineRule="auto"/>
        <w:sectPr>
          <w:pgSz w:w="8490" w:h="13140"/>
          <w:pgMar w:top="400" w:right="214" w:bottom="400" w:left="769" w:header="0" w:footer="0" w:gutter="0"/>
        </w:sectPr>
        <w:rPr>
          <w:rFonts w:ascii="SimSun" w:hAnsi="SimSun" w:eastAsia="SimSun" w:cs="SimSun"/>
          <w:sz w:val="21"/>
          <w:szCs w:val="21"/>
        </w:rPr>
      </w:pPr>
    </w:p>
    <w:p>
      <w:pPr>
        <w:ind w:left="409"/>
        <w:spacing w:before="269"/>
        <w:rPr>
          <w:rFonts w:ascii="SimHei" w:hAnsi="SimHei" w:eastAsia="SimHei" w:cs="SimHei"/>
          <w:sz w:val="16"/>
          <w:szCs w:val="16"/>
        </w:rPr>
      </w:pPr>
      <w:r>
        <w:pict>
          <v:shape id="_x0000_s286" style="position:absolute;margin-left:-1pt;margin-top:17.8605pt;mso-position-vertical-relative:text;mso-position-horizontal-relative:text;width:13.1pt;height:7.6pt;z-index:25216921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156</w:t>
                  </w:r>
                </w:p>
              </w:txbxContent>
            </v:textbox>
          </v:shape>
        </w:pict>
      </w:r>
      <w:r>
        <w:rPr>
          <w:rFonts w:ascii="SimHei" w:hAnsi="SimHei" w:eastAsia="SimHei" w:cs="SimHei"/>
          <w:sz w:val="16"/>
          <w:szCs w:val="16"/>
          <w:position w:val="-5"/>
        </w:rPr>
        <w:drawing>
          <wp:inline distT="0" distB="0" distL="0" distR="0">
            <wp:extent cx="6361" cy="279444"/>
            <wp:effectExtent l="0" t="0" r="0" b="0"/>
            <wp:docPr id="440" name="IM 440"/>
            <wp:cNvGraphicFramePr/>
            <a:graphic>
              <a:graphicData uri="http://schemas.openxmlformats.org/drawingml/2006/picture">
                <pic:pic>
                  <pic:nvPicPr>
                    <pic:cNvPr id="440" name="IM 440"/>
                    <pic:cNvPicPr/>
                  </pic:nvPicPr>
                  <pic:blipFill>
                    <a:blip r:embed="rId236"/>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41"/>
        </w:rPr>
        <w:t xml:space="preserve"> </w:t>
      </w:r>
      <w:r>
        <w:rPr>
          <w:rFonts w:ascii="SimHei" w:hAnsi="SimHei" w:eastAsia="SimHei" w:cs="SimHei"/>
          <w:sz w:val="16"/>
          <w:szCs w:val="16"/>
          <w:spacing w:val="-1"/>
        </w:rPr>
        <w:t>第三章</w:t>
      </w:r>
      <w:r>
        <w:rPr>
          <w:rFonts w:ascii="SimHei" w:hAnsi="SimHei" w:eastAsia="SimHei" w:cs="SimHei"/>
          <w:sz w:val="16"/>
          <w:szCs w:val="16"/>
          <w:spacing w:val="-1"/>
        </w:rPr>
        <w:t xml:space="preserve">  </w:t>
      </w:r>
      <w:r>
        <w:rPr>
          <w:rFonts w:ascii="SimHei" w:hAnsi="SimHei" w:eastAsia="SimHei" w:cs="SimHei"/>
          <w:sz w:val="16"/>
          <w:szCs w:val="16"/>
          <w:spacing w:val="-1"/>
        </w:rPr>
        <w:t>数据安全的立法体系比较研究</w:t>
      </w:r>
    </w:p>
    <w:p>
      <w:pPr>
        <w:pStyle w:val="BodyText"/>
        <w:spacing w:line="334" w:lineRule="auto"/>
        <w:rPr/>
      </w:pPr>
      <w:r/>
    </w:p>
    <w:p>
      <w:pPr>
        <w:ind w:left="420"/>
        <w:spacing w:before="71" w:line="274" w:lineRule="auto"/>
        <w:jc w:val="both"/>
        <w:rPr>
          <w:rFonts w:ascii="SimSun" w:hAnsi="SimSun" w:eastAsia="SimSun" w:cs="SimSun"/>
          <w:sz w:val="22"/>
          <w:szCs w:val="22"/>
        </w:rPr>
      </w:pPr>
      <w:r>
        <w:rPr>
          <w:rFonts w:ascii="SimSun" w:hAnsi="SimSun" w:eastAsia="SimSun" w:cs="SimSun"/>
          <w:sz w:val="22"/>
          <w:szCs w:val="22"/>
          <w:spacing w:val="-10"/>
        </w:rPr>
        <w:t>性基础包括取得数据主体明确同意，企业是基于履行合同之必要或执行公共利</w:t>
      </w:r>
      <w:r>
        <w:rPr>
          <w:rFonts w:ascii="SimSun" w:hAnsi="SimSun" w:eastAsia="SimSun" w:cs="SimSun"/>
          <w:sz w:val="22"/>
          <w:szCs w:val="22"/>
          <w:spacing w:val="2"/>
        </w:rPr>
        <w:t xml:space="preserve">  </w:t>
      </w:r>
      <w:r>
        <w:rPr>
          <w:rFonts w:ascii="SimSun" w:hAnsi="SimSun" w:eastAsia="SimSun" w:cs="SimSun"/>
          <w:sz w:val="22"/>
          <w:szCs w:val="22"/>
          <w:spacing w:val="-14"/>
        </w:rPr>
        <w:t>益或公务行为等情况处理数据。此外，</w:t>
      </w:r>
      <w:r>
        <w:rPr>
          <w:rFonts w:ascii="Times New Roman" w:hAnsi="Times New Roman" w:eastAsia="Times New Roman" w:cs="Times New Roman"/>
          <w:sz w:val="22"/>
          <w:szCs w:val="22"/>
          <w:spacing w:val="-14"/>
        </w:rPr>
        <w:t>GDPR</w:t>
      </w:r>
      <w:r>
        <w:rPr>
          <w:rFonts w:ascii="SimSun" w:hAnsi="SimSun" w:eastAsia="SimSun" w:cs="SimSun"/>
          <w:sz w:val="22"/>
          <w:szCs w:val="22"/>
          <w:spacing w:val="-14"/>
        </w:rPr>
        <w:t>还引入“合法利益”的概念，允许</w:t>
      </w:r>
      <w:r>
        <w:rPr>
          <w:rFonts w:ascii="SimSun" w:hAnsi="SimSun" w:eastAsia="SimSun" w:cs="SimSun"/>
          <w:sz w:val="22"/>
          <w:szCs w:val="22"/>
          <w:spacing w:val="6"/>
        </w:rPr>
        <w:t xml:space="preserve">  </w:t>
      </w:r>
      <w:r>
        <w:rPr>
          <w:rFonts w:ascii="SimSun" w:hAnsi="SimSun" w:eastAsia="SimSun" w:cs="SimSun"/>
          <w:sz w:val="22"/>
          <w:szCs w:val="22"/>
          <w:spacing w:val="-7"/>
        </w:rPr>
        <w:t>能够证明“合法利益”的企业在某些情况下可以未经同意合法处理个人</w:t>
      </w:r>
      <w:r>
        <w:rPr>
          <w:rFonts w:ascii="SimSun" w:hAnsi="SimSun" w:eastAsia="SimSun" w:cs="SimSun"/>
          <w:sz w:val="22"/>
          <w:szCs w:val="22"/>
          <w:spacing w:val="-8"/>
        </w:rPr>
        <w:t>数据，</w:t>
      </w:r>
      <w:r>
        <w:rPr>
          <w:rFonts w:ascii="SimSun" w:hAnsi="SimSun" w:eastAsia="SimSun" w:cs="SimSun"/>
          <w:sz w:val="22"/>
          <w:szCs w:val="22"/>
        </w:rPr>
        <w:t xml:space="preserve"> </w:t>
      </w:r>
      <w:r>
        <w:rPr>
          <w:rFonts w:ascii="SimSun" w:hAnsi="SimSun" w:eastAsia="SimSun" w:cs="SimSun"/>
          <w:sz w:val="22"/>
          <w:szCs w:val="22"/>
          <w:spacing w:val="-7"/>
        </w:rPr>
        <w:t>比如预防犯罪、欺诈监测、进行员工背景调查。而在</w:t>
      </w:r>
      <w:r>
        <w:rPr>
          <w:rFonts w:ascii="Times New Roman" w:hAnsi="Times New Roman" w:eastAsia="Times New Roman" w:cs="Times New Roman"/>
          <w:sz w:val="22"/>
          <w:szCs w:val="22"/>
          <w:spacing w:val="-7"/>
        </w:rPr>
        <w:t>CCPA</w:t>
      </w:r>
      <w:r>
        <w:rPr>
          <w:rFonts w:ascii="SimSun" w:hAnsi="SimSun" w:eastAsia="SimSun" w:cs="SimSun"/>
          <w:sz w:val="22"/>
          <w:szCs w:val="22"/>
          <w:spacing w:val="-7"/>
        </w:rPr>
        <w:t>中，除特殊敏感信 </w:t>
      </w:r>
      <w:r>
        <w:rPr>
          <w:rFonts w:ascii="SimSun" w:hAnsi="SimSun" w:eastAsia="SimSun" w:cs="SimSun"/>
          <w:sz w:val="22"/>
          <w:szCs w:val="22"/>
          <w:spacing w:val="-3"/>
        </w:rPr>
        <w:t>息的处理(如未成年人的个人信息)处理需要</w:t>
      </w:r>
      <w:r>
        <w:rPr>
          <w:rFonts w:ascii="SimSun" w:hAnsi="SimSun" w:eastAsia="SimSun" w:cs="SimSun"/>
          <w:sz w:val="22"/>
          <w:szCs w:val="22"/>
          <w:spacing w:val="-4"/>
        </w:rPr>
        <w:t>取得事前同意外，其他消费者信</w:t>
      </w:r>
      <w:r>
        <w:rPr>
          <w:rFonts w:ascii="SimSun" w:hAnsi="SimSun" w:eastAsia="SimSun" w:cs="SimSun"/>
          <w:sz w:val="22"/>
          <w:szCs w:val="22"/>
        </w:rPr>
        <w:t xml:space="preserve">  </w:t>
      </w:r>
      <w:r>
        <w:rPr>
          <w:rFonts w:ascii="SimSun" w:hAnsi="SimSun" w:eastAsia="SimSun" w:cs="SimSun"/>
          <w:sz w:val="22"/>
          <w:szCs w:val="22"/>
          <w:spacing w:val="-11"/>
        </w:rPr>
        <w:t>息的处理往往以充分告知和设置退出机制作为保护方式。</w:t>
      </w:r>
    </w:p>
    <w:p>
      <w:pPr>
        <w:ind w:left="420" w:right="69" w:firstLine="429"/>
        <w:spacing w:before="107" w:line="279" w:lineRule="auto"/>
        <w:jc w:val="both"/>
        <w:rPr>
          <w:rFonts w:ascii="SimSun" w:hAnsi="SimSun" w:eastAsia="SimSun" w:cs="SimSun"/>
          <w:sz w:val="22"/>
          <w:szCs w:val="22"/>
        </w:rPr>
      </w:pPr>
      <w:r>
        <w:rPr>
          <w:rFonts w:ascii="SimSun" w:hAnsi="SimSun" w:eastAsia="SimSun" w:cs="SimSun"/>
          <w:sz w:val="22"/>
          <w:szCs w:val="22"/>
          <w:spacing w:val="-12"/>
        </w:rPr>
        <w:t>五是在个人赋权上， </w:t>
      </w:r>
      <w:r>
        <w:rPr>
          <w:rFonts w:ascii="Times New Roman" w:hAnsi="Times New Roman" w:eastAsia="Times New Roman" w:cs="Times New Roman"/>
          <w:sz w:val="22"/>
          <w:szCs w:val="22"/>
          <w:spacing w:val="-12"/>
        </w:rPr>
        <w:t>GDPR</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2"/>
        </w:rPr>
        <w:t>赋予个人充分的数据权利，个人对其数据享有</w:t>
      </w:r>
      <w:r>
        <w:rPr>
          <w:rFonts w:ascii="SimSun" w:hAnsi="SimSun" w:eastAsia="SimSun" w:cs="SimSun"/>
          <w:sz w:val="22"/>
          <w:szCs w:val="22"/>
        </w:rPr>
        <w:t xml:space="preserve"> </w:t>
      </w:r>
      <w:r>
        <w:rPr>
          <w:rFonts w:ascii="SimSun" w:hAnsi="SimSun" w:eastAsia="SimSun" w:cs="SimSun"/>
          <w:sz w:val="22"/>
          <w:szCs w:val="22"/>
          <w:spacing w:val="3"/>
        </w:rPr>
        <w:t>知情权、同意权、删除权、限制处理权以及被遗忘权、可携带权等；而在</w:t>
      </w:r>
      <w:r>
        <w:rPr>
          <w:rFonts w:ascii="SimSun" w:hAnsi="SimSun" w:eastAsia="SimSun" w:cs="SimSun"/>
          <w:sz w:val="22"/>
          <w:szCs w:val="22"/>
          <w:spacing w:val="5"/>
        </w:rPr>
        <w:t xml:space="preserve"> </w:t>
      </w:r>
      <w:r>
        <w:rPr>
          <w:rFonts w:ascii="Times New Roman" w:hAnsi="Times New Roman" w:eastAsia="Times New Roman" w:cs="Times New Roman"/>
          <w:sz w:val="22"/>
          <w:szCs w:val="22"/>
          <w:spacing w:val="-8"/>
        </w:rPr>
        <w:t>CCPA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框架内，消费者的权利主要涉及知情权</w:t>
      </w:r>
      <w:r>
        <w:rPr>
          <w:rFonts w:ascii="SimSun" w:hAnsi="SimSun" w:eastAsia="SimSun" w:cs="SimSun"/>
          <w:sz w:val="22"/>
          <w:szCs w:val="22"/>
          <w:spacing w:val="-9"/>
        </w:rPr>
        <w:t>和退出权，包括消费者有权要求</w:t>
      </w:r>
      <w:r>
        <w:rPr>
          <w:rFonts w:ascii="SimSun" w:hAnsi="SimSun" w:eastAsia="SimSun" w:cs="SimSun"/>
          <w:sz w:val="22"/>
          <w:szCs w:val="22"/>
        </w:rPr>
        <w:t xml:space="preserve"> </w:t>
      </w:r>
      <w:r>
        <w:rPr>
          <w:rFonts w:ascii="SimSun" w:hAnsi="SimSun" w:eastAsia="SimSun" w:cs="SimSun"/>
          <w:sz w:val="22"/>
          <w:szCs w:val="22"/>
          <w:spacing w:val="-10"/>
        </w:rPr>
        <w:t>企业披露收集的个人信息的类别和具体要求，有权要求企业删除收集的有关消</w:t>
      </w:r>
      <w:r>
        <w:rPr>
          <w:rFonts w:ascii="SimSun" w:hAnsi="SimSun" w:eastAsia="SimSun" w:cs="SimSun"/>
          <w:sz w:val="22"/>
          <w:szCs w:val="22"/>
          <w:spacing w:val="9"/>
        </w:rPr>
        <w:t xml:space="preserve"> </w:t>
      </w:r>
      <w:r>
        <w:rPr>
          <w:rFonts w:ascii="SimSun" w:hAnsi="SimSun" w:eastAsia="SimSun" w:cs="SimSun"/>
          <w:sz w:val="22"/>
          <w:szCs w:val="22"/>
          <w:spacing w:val="-10"/>
        </w:rPr>
        <w:t>费者的个人信息，有权要求企业披露收集个人信息的目的及与之共享信息的第</w:t>
      </w:r>
      <w:r>
        <w:rPr>
          <w:rFonts w:ascii="SimSun" w:hAnsi="SimSun" w:eastAsia="SimSun" w:cs="SimSun"/>
          <w:sz w:val="22"/>
          <w:szCs w:val="22"/>
          <w:spacing w:val="2"/>
        </w:rPr>
        <w:t xml:space="preserve"> </w:t>
      </w:r>
      <w:r>
        <w:rPr>
          <w:rFonts w:ascii="SimSun" w:hAnsi="SimSun" w:eastAsia="SimSun" w:cs="SimSun"/>
          <w:sz w:val="22"/>
          <w:szCs w:val="22"/>
          <w:spacing w:val="-9"/>
        </w:rPr>
        <w:t>三方，有权选择不出售个人信息等。对比之</w:t>
      </w:r>
      <w:r>
        <w:rPr>
          <w:rFonts w:ascii="SimSun" w:hAnsi="SimSun" w:eastAsia="SimSun" w:cs="SimSun"/>
          <w:sz w:val="22"/>
          <w:szCs w:val="22"/>
          <w:spacing w:val="-10"/>
        </w:rPr>
        <w:t>下，</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0"/>
        </w:rPr>
        <w:t>CCPA </w:t>
      </w:r>
      <w:r>
        <w:rPr>
          <w:rFonts w:ascii="SimSun" w:hAnsi="SimSun" w:eastAsia="SimSun" w:cs="SimSun"/>
          <w:sz w:val="22"/>
          <w:szCs w:val="22"/>
          <w:spacing w:val="-10"/>
        </w:rPr>
        <w:t>规定了更为广泛的访问</w:t>
      </w:r>
      <w:r>
        <w:rPr>
          <w:rFonts w:ascii="SimSun" w:hAnsi="SimSun" w:eastAsia="SimSun" w:cs="SimSun"/>
          <w:sz w:val="22"/>
          <w:szCs w:val="22"/>
        </w:rPr>
        <w:t xml:space="preserve"> </w:t>
      </w:r>
      <w:r>
        <w:rPr>
          <w:rFonts w:ascii="SimSun" w:hAnsi="SimSun" w:eastAsia="SimSun" w:cs="SimSun"/>
          <w:sz w:val="22"/>
          <w:szCs w:val="22"/>
          <w:spacing w:val="-9"/>
        </w:rPr>
        <w:t>个人数据的权利，且没有</w:t>
      </w:r>
      <w:r>
        <w:rPr>
          <w:rFonts w:ascii="Times New Roman" w:hAnsi="Times New Roman" w:eastAsia="Times New Roman" w:cs="Times New Roman"/>
          <w:sz w:val="22"/>
          <w:szCs w:val="22"/>
          <w:spacing w:val="-9"/>
        </w:rPr>
        <w:t>GDPR</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9"/>
        </w:rPr>
        <w:t>所规定的一些例外情况。在个人信息删除问题</w:t>
      </w:r>
      <w:r>
        <w:rPr>
          <w:rFonts w:ascii="SimSun" w:hAnsi="SimSun" w:eastAsia="SimSun" w:cs="SimSun"/>
          <w:sz w:val="22"/>
          <w:szCs w:val="22"/>
        </w:rPr>
        <w:t xml:space="preserve"> </w:t>
      </w:r>
      <w:r>
        <w:rPr>
          <w:rFonts w:ascii="SimSun" w:hAnsi="SimSun" w:eastAsia="SimSun" w:cs="SimSun"/>
          <w:sz w:val="22"/>
          <w:szCs w:val="22"/>
          <w:spacing w:val="-11"/>
        </w:rPr>
        <w:t>上，两部立法有不同的处理方式，规定了不同的例外情况。为激励消费者提供</w:t>
      </w:r>
      <w:r>
        <w:rPr>
          <w:rFonts w:ascii="SimSun" w:hAnsi="SimSun" w:eastAsia="SimSun" w:cs="SimSun"/>
          <w:sz w:val="22"/>
          <w:szCs w:val="22"/>
          <w:spacing w:val="10"/>
        </w:rPr>
        <w:t xml:space="preserve"> </w:t>
      </w:r>
      <w:r>
        <w:rPr>
          <w:rFonts w:ascii="SimSun" w:hAnsi="SimSun" w:eastAsia="SimSun" w:cs="SimSun"/>
          <w:sz w:val="22"/>
          <w:szCs w:val="22"/>
          <w:spacing w:val="-11"/>
        </w:rPr>
        <w:t>个人数据，</w:t>
      </w:r>
      <w:r>
        <w:rPr>
          <w:rFonts w:ascii="Times New Roman" w:hAnsi="Times New Roman" w:eastAsia="Times New Roman" w:cs="Times New Roman"/>
          <w:sz w:val="22"/>
          <w:szCs w:val="22"/>
          <w:spacing w:val="-11"/>
        </w:rPr>
        <w:t>CCPA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1"/>
        </w:rPr>
        <w:t>还提出了“财务激励计划”,在提前通知消费者并征</w:t>
      </w:r>
      <w:r>
        <w:rPr>
          <w:rFonts w:ascii="SimSun" w:hAnsi="SimSun" w:eastAsia="SimSun" w:cs="SimSun"/>
          <w:sz w:val="22"/>
          <w:szCs w:val="22"/>
          <w:spacing w:val="-12"/>
        </w:rPr>
        <w:t>得其同意</w:t>
      </w:r>
      <w:r>
        <w:rPr>
          <w:rFonts w:ascii="SimSun" w:hAnsi="SimSun" w:eastAsia="SimSun" w:cs="SimSun"/>
          <w:sz w:val="22"/>
          <w:szCs w:val="22"/>
        </w:rPr>
        <w:t xml:space="preserve"> </w:t>
      </w:r>
      <w:r>
        <w:rPr>
          <w:rFonts w:ascii="SimSun" w:hAnsi="SimSun" w:eastAsia="SimSun" w:cs="SimSun"/>
          <w:sz w:val="22"/>
          <w:szCs w:val="22"/>
          <w:spacing w:val="-11"/>
        </w:rPr>
        <w:t>的前提下，企业可因处理数据的行为向消费者提供财务激励。</w:t>
      </w:r>
    </w:p>
    <w:p>
      <w:pPr>
        <w:ind w:left="420" w:firstLine="429"/>
        <w:spacing w:before="100" w:line="272" w:lineRule="auto"/>
        <w:jc w:val="both"/>
        <w:rPr>
          <w:rFonts w:ascii="SimSun" w:hAnsi="SimSun" w:eastAsia="SimSun" w:cs="SimSun"/>
          <w:sz w:val="22"/>
          <w:szCs w:val="22"/>
        </w:rPr>
      </w:pPr>
      <w:r>
        <w:rPr>
          <w:rFonts w:ascii="SimSun" w:hAnsi="SimSun" w:eastAsia="SimSun" w:cs="SimSun"/>
          <w:sz w:val="22"/>
          <w:szCs w:val="22"/>
          <w:spacing w:val="-3"/>
        </w:rPr>
        <w:t>六是在同意的依据上，</w:t>
      </w:r>
      <w:r>
        <w:rPr>
          <w:rFonts w:ascii="Times New Roman" w:hAnsi="Times New Roman" w:eastAsia="Times New Roman" w:cs="Times New Roman"/>
          <w:sz w:val="22"/>
          <w:szCs w:val="22"/>
          <w:spacing w:val="-3"/>
        </w:rPr>
        <w:t>GDPR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采取选择加入的方式，个人同意是企业处</w:t>
      </w:r>
      <w:r>
        <w:rPr>
          <w:rFonts w:ascii="SimSun" w:hAnsi="SimSun" w:eastAsia="SimSun" w:cs="SimSun"/>
          <w:sz w:val="22"/>
          <w:szCs w:val="22"/>
        </w:rPr>
        <w:t xml:space="preserve">  </w:t>
      </w:r>
      <w:r>
        <w:rPr>
          <w:rFonts w:ascii="SimSun" w:hAnsi="SimSun" w:eastAsia="SimSun" w:cs="SimSun"/>
          <w:sz w:val="22"/>
          <w:szCs w:val="22"/>
        </w:rPr>
        <w:t>理数据的重要依据，因此企业需主动获取；而</w:t>
      </w:r>
      <w:r>
        <w:rPr>
          <w:rFonts w:ascii="SimSun" w:hAnsi="SimSun" w:eastAsia="SimSun" w:cs="SimSun"/>
          <w:sz w:val="22"/>
          <w:szCs w:val="22"/>
          <w:spacing w:val="-46"/>
        </w:rPr>
        <w:t xml:space="preserve"> </w:t>
      </w:r>
      <w:r>
        <w:rPr>
          <w:rFonts w:ascii="Times New Roman" w:hAnsi="Times New Roman" w:eastAsia="Times New Roman" w:cs="Times New Roman"/>
          <w:sz w:val="22"/>
          <w:szCs w:val="22"/>
        </w:rPr>
        <w:t>CCPA</w:t>
      </w:r>
      <w:r>
        <w:rPr>
          <w:rFonts w:ascii="SimSun" w:hAnsi="SimSun" w:eastAsia="SimSun" w:cs="SimSun"/>
          <w:sz w:val="22"/>
          <w:szCs w:val="22"/>
        </w:rPr>
        <w:t>采取选择退出的方式， </w:t>
      </w:r>
      <w:r>
        <w:rPr>
          <w:rFonts w:ascii="SimSun" w:hAnsi="SimSun" w:eastAsia="SimSun" w:cs="SimSun"/>
          <w:sz w:val="22"/>
          <w:szCs w:val="22"/>
          <w:spacing w:val="-4"/>
        </w:rPr>
        <w:t>消费者有权指示企业停止向第三方出售其个人信息。对此，企业须明确发布</w:t>
      </w:r>
      <w:r>
        <w:rPr>
          <w:rFonts w:ascii="SimSun" w:hAnsi="SimSun" w:eastAsia="SimSun" w:cs="SimSun"/>
          <w:sz w:val="22"/>
          <w:szCs w:val="22"/>
          <w:spacing w:val="6"/>
        </w:rPr>
        <w:t xml:space="preserve">  </w:t>
      </w:r>
      <w:r>
        <w:rPr>
          <w:rFonts w:ascii="SimSun" w:hAnsi="SimSun" w:eastAsia="SimSun" w:cs="SimSun"/>
          <w:sz w:val="22"/>
          <w:szCs w:val="22"/>
          <w:spacing w:val="-4"/>
        </w:rPr>
        <w:t>其隐私政策和标题为“不要出售我的个人信息”的链接，并指导消费者行使</w:t>
      </w:r>
      <w:r>
        <w:rPr>
          <w:rFonts w:ascii="SimSun" w:hAnsi="SimSun" w:eastAsia="SimSun" w:cs="SimSun"/>
          <w:sz w:val="22"/>
          <w:szCs w:val="22"/>
          <w:spacing w:val="6"/>
        </w:rPr>
        <w:t xml:space="preserve">  </w:t>
      </w:r>
      <w:r>
        <w:rPr>
          <w:rFonts w:ascii="SimSun" w:hAnsi="SimSun" w:eastAsia="SimSun" w:cs="SimSun"/>
          <w:sz w:val="22"/>
          <w:szCs w:val="22"/>
          <w:spacing w:val="-9"/>
        </w:rPr>
        <w:t>该权利。</w:t>
      </w:r>
    </w:p>
    <w:p>
      <w:pPr>
        <w:ind w:left="420" w:right="99" w:firstLine="429"/>
        <w:spacing w:before="90" w:line="269" w:lineRule="auto"/>
        <w:jc w:val="both"/>
        <w:rPr>
          <w:rFonts w:ascii="SimSun" w:hAnsi="SimSun" w:eastAsia="SimSun" w:cs="SimSun"/>
          <w:sz w:val="22"/>
          <w:szCs w:val="22"/>
        </w:rPr>
      </w:pPr>
      <w:r>
        <w:rPr>
          <w:rFonts w:ascii="SimSun" w:hAnsi="SimSun" w:eastAsia="SimSun" w:cs="SimSun"/>
          <w:sz w:val="22"/>
          <w:szCs w:val="22"/>
          <w:spacing w:val="-10"/>
        </w:rPr>
        <w:t>七是数据跨境限制上， </w:t>
      </w:r>
      <w:r>
        <w:rPr>
          <w:rFonts w:ascii="Times New Roman" w:hAnsi="Times New Roman" w:eastAsia="Times New Roman" w:cs="Times New Roman"/>
          <w:sz w:val="22"/>
          <w:szCs w:val="22"/>
          <w:spacing w:val="-10"/>
        </w:rPr>
        <w:t>GDPR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0"/>
        </w:rPr>
        <w:t>在这方面</w:t>
      </w:r>
      <w:r>
        <w:rPr>
          <w:rFonts w:ascii="SimSun" w:hAnsi="SimSun" w:eastAsia="SimSun" w:cs="SimSun"/>
          <w:sz w:val="22"/>
          <w:szCs w:val="22"/>
          <w:spacing w:val="-11"/>
        </w:rPr>
        <w:t>作了较为严格的规定，而</w:t>
      </w:r>
      <w:r>
        <w:rPr>
          <w:rFonts w:ascii="Times New Roman" w:hAnsi="Times New Roman" w:eastAsia="Times New Roman" w:cs="Times New Roman"/>
          <w:sz w:val="22"/>
          <w:szCs w:val="22"/>
          <w:spacing w:val="-11"/>
        </w:rPr>
        <w:t>CCPA</w:t>
      </w:r>
      <w:r>
        <w:rPr>
          <w:rFonts w:ascii="SimSun" w:hAnsi="SimSun" w:eastAsia="SimSun" w:cs="SimSun"/>
          <w:sz w:val="22"/>
          <w:szCs w:val="22"/>
          <w:spacing w:val="-11"/>
        </w:rPr>
        <w:t>则</w:t>
      </w:r>
      <w:r>
        <w:rPr>
          <w:rFonts w:ascii="SimSun" w:hAnsi="SimSun" w:eastAsia="SimSun" w:cs="SimSun"/>
          <w:sz w:val="22"/>
          <w:szCs w:val="22"/>
        </w:rPr>
        <w:t xml:space="preserve"> </w:t>
      </w:r>
      <w:r>
        <w:rPr>
          <w:rFonts w:ascii="SimSun" w:hAnsi="SimSun" w:eastAsia="SimSun" w:cs="SimSun"/>
          <w:sz w:val="22"/>
          <w:szCs w:val="22"/>
          <w:spacing w:val="-4"/>
        </w:rPr>
        <w:t>没有进行限制，二者的区别归根结底来自欧盟和美国不同的数据管理价值取</w:t>
      </w:r>
      <w:r>
        <w:rPr>
          <w:rFonts w:ascii="SimSun" w:hAnsi="SimSun" w:eastAsia="SimSun" w:cs="SimSun"/>
          <w:sz w:val="22"/>
          <w:szCs w:val="22"/>
          <w:spacing w:val="11"/>
        </w:rPr>
        <w:t xml:space="preserve"> </w:t>
      </w:r>
      <w:r>
        <w:rPr>
          <w:rFonts w:ascii="SimSun" w:hAnsi="SimSun" w:eastAsia="SimSun" w:cs="SimSun"/>
          <w:sz w:val="22"/>
          <w:szCs w:val="22"/>
          <w:spacing w:val="-12"/>
        </w:rPr>
        <w:t>向，前者注重安全，后者注重利用。</w:t>
      </w:r>
    </w:p>
    <w:p>
      <w:pPr>
        <w:ind w:left="420" w:firstLine="429"/>
        <w:spacing w:before="66" w:line="276" w:lineRule="auto"/>
        <w:jc w:val="both"/>
        <w:rPr>
          <w:rFonts w:ascii="SimSun" w:hAnsi="SimSun" w:eastAsia="SimSun" w:cs="SimSun"/>
          <w:sz w:val="22"/>
          <w:szCs w:val="22"/>
        </w:rPr>
      </w:pPr>
      <w:r>
        <w:rPr>
          <w:rFonts w:ascii="SimSun" w:hAnsi="SimSun" w:eastAsia="SimSun" w:cs="SimSun"/>
          <w:sz w:val="22"/>
          <w:szCs w:val="22"/>
        </w:rPr>
        <w:t>八是处罚和救治机制不同，两部立法都对违规</w:t>
      </w:r>
      <w:r>
        <w:rPr>
          <w:rFonts w:ascii="SimSun" w:hAnsi="SimSun" w:eastAsia="SimSun" w:cs="SimSun"/>
          <w:sz w:val="22"/>
          <w:szCs w:val="22"/>
          <w:spacing w:val="-1"/>
        </w:rPr>
        <w:t>行为设定了较重的处罚。</w:t>
      </w:r>
      <w:r>
        <w:rPr>
          <w:rFonts w:ascii="SimSun" w:hAnsi="SimSun" w:eastAsia="SimSun" w:cs="SimSun"/>
          <w:sz w:val="22"/>
          <w:szCs w:val="22"/>
        </w:rPr>
        <w:t xml:space="preserve"> </w:t>
      </w:r>
      <w:r>
        <w:rPr>
          <w:rFonts w:ascii="Times New Roman" w:hAnsi="Times New Roman" w:eastAsia="Times New Roman" w:cs="Times New Roman"/>
          <w:sz w:val="22"/>
          <w:szCs w:val="22"/>
          <w:spacing w:val="-2"/>
        </w:rPr>
        <w:t>GDPR</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2"/>
        </w:rPr>
        <w:t>规定企业会面临最高处以2000万欧元或上一财年全球营业额4%的行政</w:t>
      </w:r>
      <w:r>
        <w:rPr>
          <w:rFonts w:ascii="SimSun" w:hAnsi="SimSun" w:eastAsia="SimSun" w:cs="SimSun"/>
          <w:sz w:val="22"/>
          <w:szCs w:val="22"/>
        </w:rPr>
        <w:t xml:space="preserve"> </w:t>
      </w:r>
      <w:r>
        <w:rPr>
          <w:rFonts w:ascii="SimSun" w:hAnsi="SimSun" w:eastAsia="SimSun" w:cs="SimSun"/>
          <w:sz w:val="22"/>
          <w:szCs w:val="22"/>
          <w:spacing w:val="-1"/>
        </w:rPr>
        <w:t>处罚(以较高者为准);而</w:t>
      </w:r>
      <w:r>
        <w:rPr>
          <w:rFonts w:ascii="Times New Roman" w:hAnsi="Times New Roman" w:eastAsia="Times New Roman" w:cs="Times New Roman"/>
          <w:sz w:val="22"/>
          <w:szCs w:val="22"/>
          <w:spacing w:val="-1"/>
        </w:rPr>
        <w:t>CCPA</w:t>
      </w:r>
      <w:r>
        <w:rPr>
          <w:rFonts w:ascii="SimSun" w:hAnsi="SimSun" w:eastAsia="SimSun" w:cs="SimSun"/>
          <w:sz w:val="22"/>
          <w:szCs w:val="22"/>
          <w:spacing w:val="-1"/>
        </w:rPr>
        <w:t>规定企业会面临支付给每位消费者最高750美</w:t>
      </w:r>
      <w:r>
        <w:rPr>
          <w:rFonts w:ascii="SimSun" w:hAnsi="SimSun" w:eastAsia="SimSun" w:cs="SimSun"/>
          <w:sz w:val="22"/>
          <w:szCs w:val="22"/>
          <w:spacing w:val="1"/>
        </w:rPr>
        <w:t xml:space="preserve">  </w:t>
      </w:r>
      <w:r>
        <w:rPr>
          <w:rFonts w:ascii="SimSun" w:hAnsi="SimSun" w:eastAsia="SimSun" w:cs="SimSun"/>
          <w:sz w:val="22"/>
          <w:szCs w:val="22"/>
          <w:spacing w:val="-6"/>
        </w:rPr>
        <w:t>元的赔偿金以及最高7500美元的罚款。在</w:t>
      </w:r>
      <w:r>
        <w:rPr>
          <w:rFonts w:ascii="SimSun" w:hAnsi="SimSun" w:eastAsia="SimSun" w:cs="SimSun"/>
          <w:sz w:val="22"/>
          <w:szCs w:val="22"/>
          <w:spacing w:val="-7"/>
        </w:rPr>
        <w:t>救济机制上， </w:t>
      </w:r>
      <w:r>
        <w:rPr>
          <w:rFonts w:ascii="Times New Roman" w:hAnsi="Times New Roman" w:eastAsia="Times New Roman" w:cs="Times New Roman"/>
          <w:sz w:val="22"/>
          <w:szCs w:val="22"/>
          <w:spacing w:val="-7"/>
        </w:rPr>
        <w:t>GDPR</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7"/>
        </w:rPr>
        <w:t>规定了包括申</w:t>
      </w:r>
      <w:r>
        <w:rPr>
          <w:rFonts w:ascii="SimSun" w:hAnsi="SimSun" w:eastAsia="SimSun" w:cs="SimSun"/>
          <w:sz w:val="22"/>
          <w:szCs w:val="22"/>
        </w:rPr>
        <w:t xml:space="preserve">  </w:t>
      </w:r>
      <w:r>
        <w:rPr>
          <w:rFonts w:ascii="SimSun" w:hAnsi="SimSun" w:eastAsia="SimSun" w:cs="SimSun"/>
          <w:sz w:val="22"/>
          <w:szCs w:val="22"/>
          <w:spacing w:val="-8"/>
        </w:rPr>
        <w:t>诉权、针对控制者或处理者的司法救济权、求偿权等救济权利；而</w:t>
      </w:r>
      <w:r>
        <w:rPr>
          <w:rFonts w:ascii="Times New Roman" w:hAnsi="Times New Roman" w:eastAsia="Times New Roman" w:cs="Times New Roman"/>
          <w:sz w:val="22"/>
          <w:szCs w:val="22"/>
          <w:spacing w:val="-8"/>
        </w:rPr>
        <w:t>CCPA</w:t>
      </w:r>
      <w:r>
        <w:rPr>
          <w:rFonts w:ascii="SimSun" w:hAnsi="SimSun" w:eastAsia="SimSun" w:cs="SimSun"/>
          <w:sz w:val="22"/>
          <w:szCs w:val="22"/>
          <w:spacing w:val="-8"/>
        </w:rPr>
        <w:t>的一</w:t>
      </w:r>
      <w:r>
        <w:rPr>
          <w:rFonts w:ascii="SimSun" w:hAnsi="SimSun" w:eastAsia="SimSun" w:cs="SimSun"/>
          <w:sz w:val="22"/>
          <w:szCs w:val="22"/>
          <w:spacing w:val="3"/>
        </w:rPr>
        <w:t xml:space="preserve">  </w:t>
      </w:r>
      <w:r>
        <w:rPr>
          <w:rFonts w:ascii="SimSun" w:hAnsi="SimSun" w:eastAsia="SimSun" w:cs="SimSun"/>
          <w:sz w:val="22"/>
          <w:szCs w:val="22"/>
          <w:spacing w:val="-8"/>
        </w:rPr>
        <w:t>大亮点是将授予个人损害赔偿请求权，为民事集体诉讼开展提供依据。同时，</w:t>
      </w:r>
      <w:r>
        <w:rPr>
          <w:rFonts w:ascii="SimSun" w:hAnsi="SimSun" w:eastAsia="SimSun" w:cs="SimSun"/>
          <w:sz w:val="22"/>
          <w:szCs w:val="22"/>
          <w:spacing w:val="10"/>
        </w:rPr>
        <w:t xml:space="preserve"> </w:t>
      </w:r>
      <w:r>
        <w:rPr>
          <w:rFonts w:ascii="SimSun" w:hAnsi="SimSun" w:eastAsia="SimSun" w:cs="SimSun"/>
          <w:sz w:val="22"/>
          <w:szCs w:val="22"/>
          <w:spacing w:val="-9"/>
        </w:rPr>
        <w:t>为了避免产生集体诉讼泛滥， </w:t>
      </w:r>
      <w:r>
        <w:rPr>
          <w:rFonts w:ascii="Times New Roman" w:hAnsi="Times New Roman" w:eastAsia="Times New Roman" w:cs="Times New Roman"/>
          <w:sz w:val="22"/>
          <w:szCs w:val="22"/>
          <w:spacing w:val="-9"/>
        </w:rPr>
        <w:t>CCPA </w:t>
      </w:r>
      <w:r>
        <w:rPr>
          <w:rFonts w:ascii="SimSun" w:hAnsi="SimSun" w:eastAsia="SimSun" w:cs="SimSun"/>
          <w:sz w:val="22"/>
          <w:szCs w:val="22"/>
          <w:spacing w:val="-9"/>
        </w:rPr>
        <w:t>为集体诉讼设置程序性前提要</w:t>
      </w:r>
      <w:r>
        <w:rPr>
          <w:rFonts w:ascii="SimSun" w:hAnsi="SimSun" w:eastAsia="SimSun" w:cs="SimSun"/>
          <w:sz w:val="22"/>
          <w:szCs w:val="22"/>
          <w:spacing w:val="-10"/>
        </w:rPr>
        <w:t>件等门槛，</w:t>
      </w:r>
    </w:p>
    <w:p>
      <w:pPr>
        <w:spacing w:line="276" w:lineRule="auto"/>
        <w:sectPr>
          <w:pgSz w:w="8490" w:h="13160"/>
          <w:pgMar w:top="400" w:right="719" w:bottom="400" w:left="110" w:header="0" w:footer="0" w:gutter="0"/>
        </w:sectPr>
        <w:rPr>
          <w:rFonts w:ascii="SimSun" w:hAnsi="SimSun" w:eastAsia="SimSun" w:cs="SimSun"/>
          <w:sz w:val="22"/>
          <w:szCs w:val="22"/>
        </w:rPr>
      </w:pPr>
    </w:p>
    <w:p>
      <w:pPr>
        <w:spacing w:before="176" w:line="161" w:lineRule="auto"/>
        <w:jc w:val="right"/>
        <w:rPr>
          <w:rFonts w:ascii="SimSun" w:hAnsi="SimSun" w:eastAsia="SimSun" w:cs="SimSun"/>
          <w:sz w:val="16"/>
          <w:szCs w:val="16"/>
        </w:rPr>
      </w:pPr>
      <w:r>
        <w:rPr>
          <w:rFonts w:ascii="SimSun" w:hAnsi="SimSun" w:eastAsia="SimSun" w:cs="SimSun"/>
          <w:sz w:val="16"/>
          <w:szCs w:val="16"/>
          <w:spacing w:val="-7"/>
        </w:rPr>
        <w:t>157</w:t>
      </w:r>
    </w:p>
    <w:p>
      <w:pPr>
        <w:ind w:left="5000"/>
        <w:spacing w:line="222" w:lineRule="auto"/>
        <w:rPr>
          <w:rFonts w:ascii="SimHei" w:hAnsi="SimHei" w:eastAsia="SimHei" w:cs="SimHei"/>
          <w:sz w:val="16"/>
          <w:szCs w:val="16"/>
        </w:rPr>
      </w:pPr>
      <w:r>
        <w:rPr>
          <w:rFonts w:ascii="SimHei" w:hAnsi="SimHei" w:eastAsia="SimHei" w:cs="SimHei"/>
          <w:sz w:val="16"/>
          <w:szCs w:val="16"/>
          <w:spacing w:val="-3"/>
        </w:rPr>
        <w:t>二、数据安全的主要立法模式</w:t>
      </w:r>
    </w:p>
    <w:p>
      <w:pPr>
        <w:pStyle w:val="BodyText"/>
        <w:spacing w:line="347" w:lineRule="auto"/>
        <w:rPr/>
      </w:pPr>
      <w:r/>
    </w:p>
    <w:p>
      <w:pPr>
        <w:ind w:right="359"/>
        <w:spacing w:before="68" w:line="251" w:lineRule="auto"/>
        <w:rPr>
          <w:rFonts w:ascii="SimSun" w:hAnsi="SimSun" w:eastAsia="SimSun" w:cs="SimSun"/>
          <w:sz w:val="21"/>
          <w:szCs w:val="21"/>
        </w:rPr>
      </w:pPr>
      <w:r>
        <w:rPr>
          <w:rFonts w:ascii="SimSun" w:hAnsi="SimSun" w:eastAsia="SimSun" w:cs="SimSun"/>
          <w:sz w:val="21"/>
          <w:szCs w:val="21"/>
          <w:spacing w:val="6"/>
        </w:rPr>
        <w:t>如须对企业进行书面违规通知，给予其30日解决违规行为的机会，从而对私</w:t>
      </w:r>
      <w:r>
        <w:rPr>
          <w:rFonts w:ascii="SimSun" w:hAnsi="SimSun" w:eastAsia="SimSun" w:cs="SimSun"/>
          <w:sz w:val="21"/>
          <w:szCs w:val="21"/>
          <w:spacing w:val="7"/>
        </w:rPr>
        <w:t xml:space="preserve"> </w:t>
      </w:r>
      <w:r>
        <w:rPr>
          <w:rFonts w:ascii="SimSun" w:hAnsi="SimSun" w:eastAsia="SimSun" w:cs="SimSun"/>
          <w:sz w:val="21"/>
          <w:szCs w:val="21"/>
          <w:spacing w:val="-4"/>
        </w:rPr>
        <w:t>人诉讼权加以约束。</w:t>
      </w:r>
    </w:p>
    <w:p>
      <w:pPr>
        <w:ind w:right="362" w:firstLine="410"/>
        <w:spacing w:before="101" w:line="258" w:lineRule="auto"/>
        <w:rPr>
          <w:rFonts w:ascii="SimSun" w:hAnsi="SimSun" w:eastAsia="SimSun" w:cs="SimSun"/>
          <w:sz w:val="21"/>
          <w:szCs w:val="21"/>
        </w:rPr>
      </w:pPr>
      <w:r>
        <w:rPr>
          <w:rFonts w:ascii="SimSun" w:hAnsi="SimSun" w:eastAsia="SimSun" w:cs="SimSun"/>
          <w:sz w:val="21"/>
          <w:szCs w:val="21"/>
          <w:spacing w:val="1"/>
        </w:rPr>
        <w:t>总之，尽管</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1"/>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之间存在着许多相似性和趋同之处，但</w:t>
      </w:r>
      <w:r>
        <w:rPr>
          <w:rFonts w:ascii="SimSun" w:hAnsi="SimSun" w:eastAsia="SimSun" w:cs="SimSun"/>
          <w:sz w:val="21"/>
          <w:szCs w:val="21"/>
        </w:rPr>
        <w:t>两者受 </w:t>
      </w:r>
      <w:r>
        <w:rPr>
          <w:rFonts w:ascii="SimSun" w:hAnsi="SimSun" w:eastAsia="SimSun" w:cs="SimSun"/>
          <w:sz w:val="21"/>
          <w:szCs w:val="21"/>
          <w:spacing w:val="-1"/>
        </w:rPr>
        <w:t>本土立法土壤、执法环境的影响，生成了各自特殊的规范理</w:t>
      </w:r>
      <w:r>
        <w:rPr>
          <w:rFonts w:ascii="SimSun" w:hAnsi="SimSun" w:eastAsia="SimSun" w:cs="SimSun"/>
          <w:sz w:val="21"/>
          <w:szCs w:val="21"/>
          <w:spacing w:val="-2"/>
        </w:rPr>
        <w:t>念和规范特点。</w:t>
      </w:r>
    </w:p>
    <w:p>
      <w:pPr>
        <w:ind w:left="413"/>
        <w:spacing w:before="87" w:line="221" w:lineRule="auto"/>
        <w:outlineLvl w:val="1"/>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8"/>
        </w:rPr>
        <w:t xml:space="preserve"> </w:t>
      </w:r>
      <w:r>
        <w:rPr>
          <w:rFonts w:ascii="SimHei" w:hAnsi="SimHei" w:eastAsia="SimHei" w:cs="SimHei"/>
          <w:sz w:val="21"/>
          <w:szCs w:val="21"/>
          <w:b/>
          <w:bCs/>
          <w:spacing w:val="-5"/>
        </w:rPr>
        <w:t>欧盟模式的优劣</w:t>
      </w:r>
    </w:p>
    <w:p>
      <w:pPr>
        <w:ind w:right="352" w:firstLine="410"/>
        <w:spacing w:before="104" w:line="291" w:lineRule="auto"/>
        <w:jc w:val="both"/>
        <w:rPr>
          <w:rFonts w:ascii="SimSun" w:hAnsi="SimSun" w:eastAsia="SimSun" w:cs="SimSun"/>
          <w:sz w:val="21"/>
          <w:szCs w:val="21"/>
        </w:rPr>
      </w:pPr>
      <w:r>
        <w:rPr>
          <w:rFonts w:ascii="SimSun" w:hAnsi="SimSun" w:eastAsia="SimSun" w:cs="SimSun"/>
          <w:sz w:val="21"/>
          <w:szCs w:val="21"/>
        </w:rPr>
        <w:t>欧盟统一立法模式为全球创设了一种数据安全保护标杆，其立法模式的主</w:t>
      </w:r>
      <w:r>
        <w:rPr>
          <w:rFonts w:ascii="SimSun" w:hAnsi="SimSun" w:eastAsia="SimSun" w:cs="SimSun"/>
          <w:sz w:val="21"/>
          <w:szCs w:val="21"/>
          <w:spacing w:val="10"/>
        </w:rPr>
        <w:t xml:space="preserve"> </w:t>
      </w:r>
      <w:r>
        <w:rPr>
          <w:rFonts w:ascii="SimSun" w:hAnsi="SimSun" w:eastAsia="SimSun" w:cs="SimSun"/>
          <w:sz w:val="21"/>
          <w:szCs w:val="21"/>
        </w:rPr>
        <w:t>要优点在于法律规范清晰、保护力度空前，可以快速</w:t>
      </w:r>
      <w:r>
        <w:rPr>
          <w:rFonts w:ascii="SimSun" w:hAnsi="SimSun" w:eastAsia="SimSun" w:cs="SimSun"/>
          <w:sz w:val="21"/>
          <w:szCs w:val="21"/>
          <w:spacing w:val="-1"/>
        </w:rPr>
        <w:t>填补个人信息保护的法律</w:t>
      </w:r>
      <w:r>
        <w:rPr>
          <w:rFonts w:ascii="SimSun" w:hAnsi="SimSun" w:eastAsia="SimSun" w:cs="SimSun"/>
          <w:sz w:val="21"/>
          <w:szCs w:val="21"/>
        </w:rPr>
        <w:t xml:space="preserve"> </w:t>
      </w:r>
      <w:r>
        <w:rPr>
          <w:rFonts w:ascii="SimSun" w:hAnsi="SimSun" w:eastAsia="SimSun" w:cs="SimSun"/>
          <w:sz w:val="21"/>
          <w:szCs w:val="21"/>
        </w:rPr>
        <w:t>漏洞。具体而言，第一，个人信息保护涉及复杂的利益</w:t>
      </w:r>
      <w:r>
        <w:rPr>
          <w:rFonts w:ascii="SimSun" w:hAnsi="SimSun" w:eastAsia="SimSun" w:cs="SimSun"/>
          <w:sz w:val="21"/>
          <w:szCs w:val="21"/>
          <w:spacing w:val="-1"/>
        </w:rPr>
        <w:t>平衡问题，统一的个人</w:t>
      </w:r>
      <w:r>
        <w:rPr>
          <w:rFonts w:ascii="SimSun" w:hAnsi="SimSun" w:eastAsia="SimSun" w:cs="SimSun"/>
          <w:sz w:val="21"/>
          <w:szCs w:val="21"/>
        </w:rPr>
        <w:t xml:space="preserve"> </w:t>
      </w:r>
      <w:r>
        <w:rPr>
          <w:rFonts w:ascii="SimSun" w:hAnsi="SimSun" w:eastAsia="SimSun" w:cs="SimSun"/>
          <w:sz w:val="21"/>
          <w:szCs w:val="21"/>
        </w:rPr>
        <w:t>信息保护立法有利于确定价值排序指引，明确个人信息</w:t>
      </w:r>
      <w:r>
        <w:rPr>
          <w:rFonts w:ascii="SimSun" w:hAnsi="SimSun" w:eastAsia="SimSun" w:cs="SimSun"/>
          <w:sz w:val="21"/>
          <w:szCs w:val="21"/>
          <w:spacing w:val="-1"/>
        </w:rPr>
        <w:t>保护的价值目标，为整</w:t>
      </w:r>
      <w:r>
        <w:rPr>
          <w:rFonts w:ascii="SimSun" w:hAnsi="SimSun" w:eastAsia="SimSun" w:cs="SimSun"/>
          <w:sz w:val="21"/>
          <w:szCs w:val="21"/>
        </w:rPr>
        <w:t xml:space="preserve"> </w:t>
      </w:r>
      <w:r>
        <w:rPr>
          <w:rFonts w:ascii="SimSun" w:hAnsi="SimSun" w:eastAsia="SimSun" w:cs="SimSun"/>
          <w:sz w:val="21"/>
          <w:szCs w:val="21"/>
        </w:rPr>
        <w:t>个个人信息保护和数据利用立法奠定统一基调；第二，</w:t>
      </w:r>
      <w:r>
        <w:rPr>
          <w:rFonts w:ascii="SimSun" w:hAnsi="SimSun" w:eastAsia="SimSun" w:cs="SimSun"/>
          <w:sz w:val="21"/>
          <w:szCs w:val="21"/>
          <w:spacing w:val="-1"/>
        </w:rPr>
        <w:t>统一立法为所有领域的</w:t>
      </w:r>
      <w:r>
        <w:rPr>
          <w:rFonts w:ascii="SimSun" w:hAnsi="SimSun" w:eastAsia="SimSun" w:cs="SimSun"/>
          <w:sz w:val="21"/>
          <w:szCs w:val="21"/>
        </w:rPr>
        <w:t xml:space="preserve"> </w:t>
      </w:r>
      <w:r>
        <w:rPr>
          <w:rFonts w:ascii="SimSun" w:hAnsi="SimSun" w:eastAsia="SimSun" w:cs="SimSun"/>
          <w:sz w:val="21"/>
          <w:szCs w:val="21"/>
        </w:rPr>
        <w:t>个人信息保护制定原则性规范，从而为各领域分散立法</w:t>
      </w:r>
      <w:r>
        <w:rPr>
          <w:rFonts w:ascii="SimSun" w:hAnsi="SimSun" w:eastAsia="SimSun" w:cs="SimSun"/>
          <w:sz w:val="21"/>
          <w:szCs w:val="21"/>
          <w:spacing w:val="-1"/>
        </w:rPr>
        <w:t>提供指引，防止出现价</w:t>
      </w:r>
      <w:r>
        <w:rPr>
          <w:rFonts w:ascii="SimSun" w:hAnsi="SimSun" w:eastAsia="SimSun" w:cs="SimSun"/>
          <w:sz w:val="21"/>
          <w:szCs w:val="21"/>
        </w:rPr>
        <w:t xml:space="preserve"> </w:t>
      </w:r>
      <w:r>
        <w:rPr>
          <w:rFonts w:ascii="SimSun" w:hAnsi="SimSun" w:eastAsia="SimSun" w:cs="SimSun"/>
          <w:sz w:val="21"/>
          <w:szCs w:val="21"/>
        </w:rPr>
        <w:t>值偏离和立法冲突；第三，统一式立法相比行业自律规</w:t>
      </w:r>
      <w:r>
        <w:rPr>
          <w:rFonts w:ascii="SimSun" w:hAnsi="SimSun" w:eastAsia="SimSun" w:cs="SimSun"/>
          <w:sz w:val="21"/>
          <w:szCs w:val="21"/>
          <w:spacing w:val="-1"/>
        </w:rPr>
        <w:t>则而言，刚性更甚；第</w:t>
      </w:r>
      <w:r>
        <w:rPr>
          <w:rFonts w:ascii="SimSun" w:hAnsi="SimSun" w:eastAsia="SimSun" w:cs="SimSun"/>
          <w:sz w:val="21"/>
          <w:szCs w:val="21"/>
        </w:rPr>
        <w:t xml:space="preserve"> </w:t>
      </w:r>
      <w:r>
        <w:rPr>
          <w:rFonts w:ascii="SimSun" w:hAnsi="SimSun" w:eastAsia="SimSun" w:cs="SimSun"/>
          <w:sz w:val="21"/>
          <w:szCs w:val="21"/>
          <w:spacing w:val="-2"/>
        </w:rPr>
        <w:t>四，</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GDPR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设置绝对性的个人信息控制权，将个人信息保护的强度提升至空前</w:t>
      </w:r>
      <w:r>
        <w:rPr>
          <w:rFonts w:ascii="SimSun" w:hAnsi="SimSun" w:eastAsia="SimSun" w:cs="SimSun"/>
          <w:sz w:val="21"/>
          <w:szCs w:val="21"/>
        </w:rPr>
        <w:t xml:space="preserve"> </w:t>
      </w:r>
      <w:r>
        <w:rPr>
          <w:rFonts w:ascii="SimSun" w:hAnsi="SimSun" w:eastAsia="SimSun" w:cs="SimSun"/>
          <w:sz w:val="21"/>
          <w:szCs w:val="21"/>
          <w:spacing w:val="7"/>
        </w:rPr>
        <w:t>高度，在当前个人信息安全问题层出不穷，非</w:t>
      </w:r>
      <w:r>
        <w:rPr>
          <w:rFonts w:ascii="SimSun" w:hAnsi="SimSun" w:eastAsia="SimSun" w:cs="SimSun"/>
          <w:sz w:val="21"/>
          <w:szCs w:val="21"/>
          <w:spacing w:val="6"/>
        </w:rPr>
        <w:t>法个人信息处理屡禁不止的当</w:t>
      </w:r>
      <w:r>
        <w:rPr>
          <w:rFonts w:ascii="SimSun" w:hAnsi="SimSun" w:eastAsia="SimSun" w:cs="SimSun"/>
          <w:sz w:val="21"/>
          <w:szCs w:val="21"/>
        </w:rPr>
        <w:t xml:space="preserve"> </w:t>
      </w:r>
      <w:r>
        <w:rPr>
          <w:rFonts w:ascii="SimSun" w:hAnsi="SimSun" w:eastAsia="SimSun" w:cs="SimSun"/>
          <w:sz w:val="21"/>
          <w:szCs w:val="21"/>
          <w:spacing w:val="-5"/>
        </w:rPr>
        <w:t>下，具有现实必要性。</w:t>
      </w:r>
    </w:p>
    <w:p>
      <w:pPr>
        <w:ind w:right="266" w:firstLine="410"/>
        <w:spacing w:before="88" w:line="294" w:lineRule="auto"/>
        <w:jc w:val="both"/>
        <w:rPr>
          <w:rFonts w:ascii="SimSun" w:hAnsi="SimSun" w:eastAsia="SimSun" w:cs="SimSun"/>
          <w:sz w:val="21"/>
          <w:szCs w:val="21"/>
        </w:rPr>
      </w:pPr>
      <w:r>
        <w:rPr>
          <w:rFonts w:ascii="SimSun" w:hAnsi="SimSun" w:eastAsia="SimSun" w:cs="SimSun"/>
          <w:sz w:val="21"/>
          <w:szCs w:val="21"/>
          <w:spacing w:val="-4"/>
        </w:rPr>
        <w:t>当然，由于极力强化个人信息控制权，忽视数据利用， </w:t>
      </w:r>
      <w:r>
        <w:rPr>
          <w:rFonts w:ascii="Times New Roman" w:hAnsi="Times New Roman" w:eastAsia="Times New Roman" w:cs="Times New Roman"/>
          <w:sz w:val="21"/>
          <w:szCs w:val="21"/>
          <w:spacing w:val="-4"/>
        </w:rPr>
        <w:t>GDPR</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4"/>
        </w:rPr>
        <w:t>从草案公布</w:t>
      </w:r>
      <w:r>
        <w:rPr>
          <w:rFonts w:ascii="SimSun" w:hAnsi="SimSun" w:eastAsia="SimSun" w:cs="SimSun"/>
          <w:sz w:val="21"/>
          <w:szCs w:val="21"/>
        </w:rPr>
        <w:t xml:space="preserve">  </w:t>
      </w:r>
      <w:r>
        <w:rPr>
          <w:rFonts w:ascii="SimSun" w:hAnsi="SimSun" w:eastAsia="SimSun" w:cs="SimSun"/>
          <w:sz w:val="21"/>
          <w:szCs w:val="21"/>
          <w:spacing w:val="3"/>
        </w:rPr>
        <w:t>到实施至今都一直非议不断。第一，统一式立法的首要缺</w:t>
      </w:r>
      <w:r>
        <w:rPr>
          <w:rFonts w:ascii="SimSun" w:hAnsi="SimSun" w:eastAsia="SimSun" w:cs="SimSun"/>
          <w:sz w:val="21"/>
          <w:szCs w:val="21"/>
          <w:spacing w:val="2"/>
        </w:rPr>
        <w:t>点便是灵活性不足。</w:t>
      </w:r>
      <w:r>
        <w:rPr>
          <w:rFonts w:ascii="SimSun" w:hAnsi="SimSun" w:eastAsia="SimSun" w:cs="SimSun"/>
          <w:sz w:val="21"/>
          <w:szCs w:val="21"/>
        </w:rPr>
        <w:t xml:space="preserve"> </w:t>
      </w:r>
      <w:r>
        <w:rPr>
          <w:rFonts w:ascii="SimSun" w:hAnsi="SimSun" w:eastAsia="SimSun" w:cs="SimSun"/>
          <w:sz w:val="21"/>
          <w:szCs w:val="21"/>
        </w:rPr>
        <w:t>个人信息保护涉及复杂的利益衡量，且新型安全问题层</w:t>
      </w:r>
      <w:r>
        <w:rPr>
          <w:rFonts w:ascii="SimSun" w:hAnsi="SimSun" w:eastAsia="SimSun" w:cs="SimSun"/>
          <w:sz w:val="21"/>
          <w:szCs w:val="21"/>
          <w:spacing w:val="-1"/>
        </w:rPr>
        <w:t>出不穷，统一式立法很</w:t>
      </w:r>
      <w:r>
        <w:rPr>
          <w:rFonts w:ascii="SimSun" w:hAnsi="SimSun" w:eastAsia="SimSun" w:cs="SimSun"/>
          <w:sz w:val="21"/>
          <w:szCs w:val="21"/>
        </w:rPr>
        <w:t xml:space="preserve">  </w:t>
      </w:r>
      <w:r>
        <w:rPr>
          <w:rFonts w:ascii="SimSun" w:hAnsi="SimSun" w:eastAsia="SimSun" w:cs="SimSun"/>
          <w:sz w:val="21"/>
          <w:szCs w:val="21"/>
          <w:spacing w:val="2"/>
        </w:rPr>
        <w:t>难灵活应对，频繁的法律修改或者法律解释则有损法律权威和稳定性。第二，</w:t>
      </w:r>
      <w:r>
        <w:rPr>
          <w:rFonts w:ascii="SimSun" w:hAnsi="SimSun" w:eastAsia="SimSun" w:cs="SimSun"/>
          <w:sz w:val="21"/>
          <w:szCs w:val="21"/>
          <w:spacing w:val="6"/>
        </w:rPr>
        <w:t xml:space="preserve"> </w:t>
      </w:r>
      <w:r>
        <w:rPr>
          <w:rFonts w:ascii="SimSun" w:hAnsi="SimSun" w:eastAsia="SimSun" w:cs="SimSun"/>
          <w:sz w:val="21"/>
          <w:szCs w:val="21"/>
        </w:rPr>
        <w:t>数据安全保护涉及多个主体、多种行为的规制，不同</w:t>
      </w:r>
      <w:r>
        <w:rPr>
          <w:rFonts w:ascii="SimSun" w:hAnsi="SimSun" w:eastAsia="SimSun" w:cs="SimSun"/>
          <w:sz w:val="21"/>
          <w:szCs w:val="21"/>
          <w:spacing w:val="-1"/>
        </w:rPr>
        <w:t>主体的权利行为、不同数</w:t>
      </w:r>
      <w:r>
        <w:rPr>
          <w:rFonts w:ascii="SimSun" w:hAnsi="SimSun" w:eastAsia="SimSun" w:cs="SimSun"/>
          <w:sz w:val="21"/>
          <w:szCs w:val="21"/>
        </w:rPr>
        <w:t xml:space="preserve">  </w:t>
      </w:r>
      <w:r>
        <w:rPr>
          <w:rFonts w:ascii="SimSun" w:hAnsi="SimSun" w:eastAsia="SimSun" w:cs="SimSun"/>
          <w:sz w:val="21"/>
          <w:szCs w:val="21"/>
        </w:rPr>
        <w:t>据处理行为的安全风险、不同数据场域的价值平衡均存在</w:t>
      </w:r>
      <w:r>
        <w:rPr>
          <w:rFonts w:ascii="SimSun" w:hAnsi="SimSun" w:eastAsia="SimSun" w:cs="SimSun"/>
          <w:sz w:val="21"/>
          <w:szCs w:val="21"/>
          <w:spacing w:val="-1"/>
        </w:rPr>
        <w:t>区别，统一立法难免</w:t>
      </w:r>
      <w:r>
        <w:rPr>
          <w:rFonts w:ascii="SimSun" w:hAnsi="SimSun" w:eastAsia="SimSun" w:cs="SimSun"/>
          <w:sz w:val="21"/>
          <w:szCs w:val="21"/>
        </w:rPr>
        <w:t xml:space="preserve">  </w:t>
      </w:r>
      <w:r>
        <w:rPr>
          <w:rFonts w:ascii="SimSun" w:hAnsi="SimSun" w:eastAsia="SimSun" w:cs="SimSun"/>
          <w:sz w:val="21"/>
          <w:szCs w:val="21"/>
        </w:rPr>
        <w:t>遭遇统筹上述差异的困境。第三， </w:t>
      </w:r>
      <w:r>
        <w:rPr>
          <w:rFonts w:ascii="Times New Roman" w:hAnsi="Times New Roman" w:eastAsia="Times New Roman" w:cs="Times New Roman"/>
          <w:sz w:val="21"/>
          <w:szCs w:val="21"/>
        </w:rPr>
        <w:t>GDPR </w:t>
      </w:r>
      <w:r>
        <w:rPr>
          <w:rFonts w:ascii="SimSun" w:hAnsi="SimSun" w:eastAsia="SimSun" w:cs="SimSun"/>
          <w:sz w:val="21"/>
          <w:szCs w:val="21"/>
        </w:rPr>
        <w:t>个人</w:t>
      </w:r>
      <w:r>
        <w:rPr>
          <w:rFonts w:ascii="SimSun" w:hAnsi="SimSun" w:eastAsia="SimSun" w:cs="SimSun"/>
          <w:sz w:val="21"/>
          <w:szCs w:val="21"/>
          <w:spacing w:val="-1"/>
        </w:rPr>
        <w:t>数据控制权的构造与现实不符，</w:t>
      </w:r>
      <w:r>
        <w:rPr>
          <w:rFonts w:ascii="SimSun" w:hAnsi="SimSun" w:eastAsia="SimSun" w:cs="SimSun"/>
          <w:sz w:val="21"/>
          <w:szCs w:val="21"/>
        </w:rPr>
        <w:t xml:space="preserve"> </w:t>
      </w:r>
      <w:r>
        <w:rPr>
          <w:rFonts w:ascii="SimSun" w:hAnsi="SimSun" w:eastAsia="SimSun" w:cs="SimSun"/>
          <w:sz w:val="21"/>
          <w:szCs w:val="21"/>
        </w:rPr>
        <w:t>强行的控制权构造因无法实现而使法律规制落空。第四，</w:t>
      </w:r>
      <w:r>
        <w:rPr>
          <w:rFonts w:ascii="Times New Roman" w:hAnsi="Times New Roman" w:eastAsia="Times New Roman" w:cs="Times New Roman"/>
          <w:sz w:val="21"/>
          <w:szCs w:val="21"/>
        </w:rPr>
        <w:t>GDPR </w:t>
      </w:r>
      <w:r>
        <w:rPr>
          <w:rFonts w:ascii="SimSun" w:hAnsi="SimSun" w:eastAsia="SimSun" w:cs="SimSun"/>
          <w:sz w:val="21"/>
          <w:szCs w:val="21"/>
        </w:rPr>
        <w:t>过于强调个人</w:t>
      </w:r>
      <w:r>
        <w:rPr>
          <w:rFonts w:ascii="SimSun" w:hAnsi="SimSun" w:eastAsia="SimSun" w:cs="SimSun"/>
          <w:sz w:val="21"/>
          <w:szCs w:val="21"/>
          <w:spacing w:val="3"/>
        </w:rPr>
        <w:t xml:space="preserve">  </w:t>
      </w:r>
      <w:r>
        <w:rPr>
          <w:rFonts w:ascii="SimSun" w:hAnsi="SimSun" w:eastAsia="SimSun" w:cs="SimSun"/>
          <w:sz w:val="21"/>
          <w:szCs w:val="21"/>
        </w:rPr>
        <w:t>数据控制权，忽视数据的流动性和数据利用价值，大</w:t>
      </w:r>
      <w:r>
        <w:rPr>
          <w:rFonts w:ascii="SimSun" w:hAnsi="SimSun" w:eastAsia="SimSun" w:cs="SimSun"/>
          <w:sz w:val="21"/>
          <w:szCs w:val="21"/>
          <w:spacing w:val="-1"/>
        </w:rPr>
        <w:t>大增加了企业的数据处理</w:t>
      </w:r>
      <w:r>
        <w:rPr>
          <w:rFonts w:ascii="SimSun" w:hAnsi="SimSun" w:eastAsia="SimSun" w:cs="SimSun"/>
          <w:sz w:val="21"/>
          <w:szCs w:val="21"/>
        </w:rPr>
        <w:t xml:space="preserve">  </w:t>
      </w:r>
      <w:r>
        <w:rPr>
          <w:rFonts w:ascii="SimSun" w:hAnsi="SimSun" w:eastAsia="SimSun" w:cs="SimSun"/>
          <w:sz w:val="21"/>
          <w:szCs w:val="21"/>
        </w:rPr>
        <w:t>成本，阻碍数据充分流动和应用，进而阻碍数据经济发展。为应对</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GDPR</w:t>
      </w:r>
      <w:r>
        <w:rPr>
          <w:rFonts w:ascii="SimSun" w:hAnsi="SimSun" w:eastAsia="SimSun" w:cs="SimSun"/>
          <w:sz w:val="21"/>
          <w:szCs w:val="21"/>
        </w:rPr>
        <w:t>的监  </w:t>
      </w:r>
      <w:r>
        <w:rPr>
          <w:rFonts w:ascii="SimSun" w:hAnsi="SimSun" w:eastAsia="SimSun" w:cs="SimSun"/>
          <w:sz w:val="21"/>
          <w:szCs w:val="21"/>
        </w:rPr>
        <w:t>管，不少企业不得不暂停有关也无，如许多</w:t>
      </w:r>
      <w:r>
        <w:rPr>
          <w:rFonts w:ascii="SimSun" w:hAnsi="SimSun" w:eastAsia="SimSun" w:cs="SimSun"/>
          <w:sz w:val="21"/>
          <w:szCs w:val="21"/>
          <w:spacing w:val="-1"/>
        </w:rPr>
        <w:t>广告交易平台及其他广告发布商的</w:t>
      </w:r>
      <w:r>
        <w:rPr>
          <w:rFonts w:ascii="SimSun" w:hAnsi="SimSun" w:eastAsia="SimSun" w:cs="SimSun"/>
          <w:sz w:val="21"/>
          <w:szCs w:val="21"/>
        </w:rPr>
        <w:t xml:space="preserve">  </w:t>
      </w:r>
      <w:r>
        <w:rPr>
          <w:rFonts w:ascii="SimSun" w:hAnsi="SimSun" w:eastAsia="SimSun" w:cs="SimSun"/>
          <w:sz w:val="21"/>
          <w:szCs w:val="21"/>
          <w:spacing w:val="-5"/>
        </w:rPr>
        <w:t>欧洲广告需求量有明显下降，</w:t>
      </w:r>
      <w:r>
        <w:rPr>
          <w:rFonts w:ascii="SimSun" w:hAnsi="SimSun" w:eastAsia="SimSun" w:cs="SimSun"/>
          <w:sz w:val="21"/>
          <w:szCs w:val="21"/>
          <w:spacing w:val="58"/>
        </w:rPr>
        <w:t xml:space="preserve"> </w:t>
      </w:r>
      <w:r>
        <w:rPr>
          <w:rFonts w:ascii="SimSun" w:hAnsi="SimSun" w:eastAsia="SimSun" w:cs="SimSun"/>
          <w:sz w:val="21"/>
          <w:szCs w:val="21"/>
          <w:spacing w:val="-5"/>
        </w:rPr>
        <w:t>一些美国广告发布商已暂</w:t>
      </w:r>
      <w:r>
        <w:rPr>
          <w:rFonts w:ascii="SimSun" w:hAnsi="SimSun" w:eastAsia="SimSun" w:cs="SimSun"/>
          <w:sz w:val="21"/>
          <w:szCs w:val="21"/>
          <w:spacing w:val="-6"/>
        </w:rPr>
        <w:t>停其欧洲网站上的所有</w:t>
      </w:r>
      <w:r>
        <w:rPr>
          <w:rFonts w:ascii="SimSun" w:hAnsi="SimSun" w:eastAsia="SimSun" w:cs="SimSun"/>
          <w:sz w:val="21"/>
          <w:szCs w:val="21"/>
        </w:rPr>
        <w:t xml:space="preserve">  </w:t>
      </w:r>
      <w:r>
        <w:rPr>
          <w:rFonts w:ascii="SimSun" w:hAnsi="SimSun" w:eastAsia="SimSun" w:cs="SimSun"/>
          <w:sz w:val="21"/>
          <w:szCs w:val="21"/>
          <w:spacing w:val="1"/>
        </w:rPr>
        <w:t>程序化广告。甚至有观点认为，</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强化私权的做法</w:t>
      </w:r>
      <w:r>
        <w:rPr>
          <w:rFonts w:ascii="SimSun" w:hAnsi="SimSun" w:eastAsia="SimSun" w:cs="SimSun"/>
          <w:sz w:val="21"/>
          <w:szCs w:val="21"/>
        </w:rPr>
        <w:t>反而削弱了网络安全的  </w:t>
      </w:r>
      <w:r>
        <w:rPr>
          <w:rFonts w:ascii="SimSun" w:hAnsi="SimSun" w:eastAsia="SimSun" w:cs="SimSun"/>
          <w:sz w:val="21"/>
          <w:szCs w:val="21"/>
          <w:spacing w:val="1"/>
        </w:rPr>
        <w:t>防护能力。</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极端强调个人私权的立场，迫使大量域名注册机构清除用来</w:t>
      </w:r>
      <w:r>
        <w:rPr>
          <w:rFonts w:ascii="SimSun" w:hAnsi="SimSun" w:eastAsia="SimSun" w:cs="SimSun"/>
          <w:sz w:val="21"/>
          <w:szCs w:val="21"/>
        </w:rPr>
        <w:t xml:space="preserve">  </w:t>
      </w:r>
      <w:r>
        <w:rPr>
          <w:rFonts w:ascii="SimSun" w:hAnsi="SimSun" w:eastAsia="SimSun" w:cs="SimSun"/>
          <w:sz w:val="21"/>
          <w:szCs w:val="21"/>
          <w:spacing w:val="5"/>
        </w:rPr>
        <w:t>查询域名的</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5"/>
        </w:rPr>
        <w:t>及其所有者信息的数据，致使无法及时发现恶意域名关联的账</w:t>
      </w:r>
      <w:r>
        <w:rPr>
          <w:rFonts w:ascii="SimSun" w:hAnsi="SimSun" w:eastAsia="SimSun" w:cs="SimSun"/>
          <w:sz w:val="21"/>
          <w:szCs w:val="21"/>
        </w:rPr>
        <w:t xml:space="preserve">  </w:t>
      </w:r>
      <w:r>
        <w:rPr>
          <w:rFonts w:ascii="SimSun" w:hAnsi="SimSun" w:eastAsia="SimSun" w:cs="SimSun"/>
          <w:sz w:val="21"/>
          <w:szCs w:val="21"/>
          <w:spacing w:val="2"/>
        </w:rPr>
        <w:t>户名、电话号码、邮箱地址，亦无法即时封堵同一黑客注册的多个恶意域名，</w:t>
      </w:r>
    </w:p>
    <w:p>
      <w:pPr>
        <w:spacing w:line="294" w:lineRule="auto"/>
        <w:sectPr>
          <w:pgSz w:w="8490" w:h="13140"/>
          <w:pgMar w:top="400" w:right="308" w:bottom="400" w:left="679" w:header="0" w:footer="0" w:gutter="0"/>
        </w:sectPr>
        <w:rPr>
          <w:rFonts w:ascii="SimSun" w:hAnsi="SimSun" w:eastAsia="SimSun" w:cs="SimSun"/>
          <w:sz w:val="21"/>
          <w:szCs w:val="21"/>
        </w:rPr>
      </w:pPr>
    </w:p>
    <w:p>
      <w:pPr>
        <w:ind w:left="410"/>
        <w:spacing w:before="189"/>
        <w:rPr>
          <w:rFonts w:ascii="SimHei" w:hAnsi="SimHei" w:eastAsia="SimHei" w:cs="SimHei"/>
          <w:sz w:val="16"/>
          <w:szCs w:val="16"/>
        </w:rPr>
      </w:pPr>
      <w:r>
        <w:pict>
          <v:shape id="_x0000_s288" style="position:absolute;margin-left:-1pt;margin-top:13.8599pt;mso-position-vertical-relative:text;mso-position-horizontal-relative:text;width:13.1pt;height:7.6pt;z-index:25217536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158</w:t>
                  </w:r>
                </w:p>
              </w:txbxContent>
            </v:textbox>
          </v:shape>
        </w:pict>
      </w:r>
      <w:r>
        <w:rPr>
          <w:rFonts w:ascii="SimHei" w:hAnsi="SimHei" w:eastAsia="SimHei" w:cs="SimHei"/>
          <w:sz w:val="16"/>
          <w:szCs w:val="16"/>
          <w:position w:val="-3"/>
        </w:rPr>
        <w:drawing>
          <wp:inline distT="0" distB="0" distL="0" distR="0">
            <wp:extent cx="6308" cy="273093"/>
            <wp:effectExtent l="0" t="0" r="0" b="0"/>
            <wp:docPr id="442" name="IM 442"/>
            <wp:cNvGraphicFramePr/>
            <a:graphic>
              <a:graphicData uri="http://schemas.openxmlformats.org/drawingml/2006/picture">
                <pic:pic>
                  <pic:nvPicPr>
                    <pic:cNvPr id="442" name="IM 442"/>
                    <pic:cNvPicPr/>
                  </pic:nvPicPr>
                  <pic:blipFill>
                    <a:blip r:embed="rId237"/>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第三章</w:t>
      </w:r>
      <w:r>
        <w:rPr>
          <w:rFonts w:ascii="SimHei" w:hAnsi="SimHei" w:eastAsia="SimHei" w:cs="SimHei"/>
          <w:sz w:val="16"/>
          <w:szCs w:val="16"/>
          <w:spacing w:val="-1"/>
        </w:rPr>
        <w:t xml:space="preserve">  </w:t>
      </w:r>
      <w:r>
        <w:rPr>
          <w:rFonts w:ascii="SimHei" w:hAnsi="SimHei" w:eastAsia="SimHei" w:cs="SimHei"/>
          <w:sz w:val="16"/>
          <w:szCs w:val="16"/>
          <w:spacing w:val="-1"/>
        </w:rPr>
        <w:t>数据安全的立法体系比较研究</w:t>
      </w:r>
    </w:p>
    <w:p>
      <w:pPr>
        <w:pStyle w:val="BodyText"/>
        <w:spacing w:line="346" w:lineRule="auto"/>
        <w:rPr/>
      </w:pPr>
      <w:r/>
    </w:p>
    <w:p>
      <w:pPr>
        <w:ind w:left="410"/>
        <w:spacing w:before="71" w:line="217" w:lineRule="auto"/>
        <w:rPr>
          <w:rFonts w:ascii="SimSun" w:hAnsi="SimSun" w:eastAsia="SimSun" w:cs="SimSun"/>
          <w:sz w:val="22"/>
          <w:szCs w:val="22"/>
        </w:rPr>
      </w:pPr>
      <w:r>
        <w:rPr>
          <w:rFonts w:ascii="SimSun" w:hAnsi="SimSun" w:eastAsia="SimSun" w:cs="SimSun"/>
          <w:sz w:val="22"/>
          <w:szCs w:val="22"/>
          <w:spacing w:val="-14"/>
        </w:rPr>
        <w:t>加大了制止网络钓鱼、软件勒索、版权保护及其他攻击的难度。①</w:t>
      </w:r>
    </w:p>
    <w:p>
      <w:pPr>
        <w:ind w:left="833"/>
        <w:spacing w:before="68" w:line="221" w:lineRule="auto"/>
        <w:outlineLvl w:val="1"/>
        <w:rPr>
          <w:rFonts w:ascii="SimHei" w:hAnsi="SimHei" w:eastAsia="SimHei" w:cs="SimHei"/>
          <w:sz w:val="22"/>
          <w:szCs w:val="22"/>
        </w:rPr>
      </w:pPr>
      <w:r>
        <w:rPr>
          <w:rFonts w:ascii="SimHei" w:hAnsi="SimHei" w:eastAsia="SimHei" w:cs="SimHei"/>
          <w:sz w:val="22"/>
          <w:szCs w:val="22"/>
          <w:b/>
          <w:bCs/>
          <w:spacing w:val="-5"/>
        </w:rPr>
        <w:t>3.美国模式的优劣</w:t>
      </w:r>
    </w:p>
    <w:p>
      <w:pPr>
        <w:ind w:left="410" w:firstLine="420"/>
        <w:spacing w:before="99" w:line="280" w:lineRule="auto"/>
        <w:jc w:val="both"/>
        <w:rPr>
          <w:rFonts w:ascii="SimSun" w:hAnsi="SimSun" w:eastAsia="SimSun" w:cs="SimSun"/>
          <w:sz w:val="22"/>
          <w:szCs w:val="22"/>
        </w:rPr>
      </w:pPr>
      <w:r>
        <w:rPr>
          <w:rFonts w:ascii="SimSun" w:hAnsi="SimSun" w:eastAsia="SimSun" w:cs="SimSun"/>
          <w:sz w:val="22"/>
          <w:szCs w:val="22"/>
          <w:spacing w:val="-8"/>
        </w:rPr>
        <w:t>美国的分散式立法与行业自律模式的优越性恰恰在于其针对性和灵活性。</w:t>
      </w:r>
      <w:r>
        <w:rPr>
          <w:rFonts w:ascii="SimSun" w:hAnsi="SimSun" w:eastAsia="SimSun" w:cs="SimSun"/>
          <w:sz w:val="22"/>
          <w:szCs w:val="22"/>
          <w:spacing w:val="14"/>
        </w:rPr>
        <w:t xml:space="preserve"> </w:t>
      </w:r>
      <w:r>
        <w:rPr>
          <w:rFonts w:ascii="SimSun" w:hAnsi="SimSun" w:eastAsia="SimSun" w:cs="SimSun"/>
          <w:sz w:val="22"/>
          <w:szCs w:val="22"/>
          <w:spacing w:val="-10"/>
        </w:rPr>
        <w:t>一是，可以结合行业和领域特点，开展针对性立法。由于不同的领域对个人信</w:t>
      </w:r>
      <w:r>
        <w:rPr>
          <w:rFonts w:ascii="SimSun" w:hAnsi="SimSun" w:eastAsia="SimSun" w:cs="SimSun"/>
          <w:sz w:val="22"/>
          <w:szCs w:val="22"/>
          <w:spacing w:val="1"/>
        </w:rPr>
        <w:t xml:space="preserve">  </w:t>
      </w:r>
      <w:r>
        <w:rPr>
          <w:rFonts w:ascii="SimSun" w:hAnsi="SimSun" w:eastAsia="SimSun" w:cs="SimSun"/>
          <w:sz w:val="22"/>
          <w:szCs w:val="22"/>
          <w:spacing w:val="-10"/>
        </w:rPr>
        <w:t>息收集与处理各不相同，该种立法模式能够根据相关领域或事项的特点，制定</w:t>
      </w:r>
      <w:r>
        <w:rPr>
          <w:rFonts w:ascii="SimSun" w:hAnsi="SimSun" w:eastAsia="SimSun" w:cs="SimSun"/>
          <w:sz w:val="22"/>
          <w:szCs w:val="22"/>
          <w:spacing w:val="1"/>
        </w:rPr>
        <w:t xml:space="preserve">  </w:t>
      </w:r>
      <w:r>
        <w:rPr>
          <w:rFonts w:ascii="SimSun" w:hAnsi="SimSun" w:eastAsia="SimSun" w:cs="SimSun"/>
          <w:sz w:val="22"/>
          <w:szCs w:val="22"/>
          <w:spacing w:val="-10"/>
        </w:rPr>
        <w:t>出更有针对性的规定。二是，美国模式的价值指引具有灵活性，可以在不</w:t>
      </w:r>
      <w:r>
        <w:rPr>
          <w:rFonts w:ascii="SimSun" w:hAnsi="SimSun" w:eastAsia="SimSun" w:cs="SimSun"/>
          <w:sz w:val="22"/>
          <w:szCs w:val="22"/>
          <w:spacing w:val="-11"/>
        </w:rPr>
        <w:t>同领</w:t>
      </w:r>
      <w:r>
        <w:rPr>
          <w:rFonts w:ascii="SimSun" w:hAnsi="SimSun" w:eastAsia="SimSun" w:cs="SimSun"/>
          <w:sz w:val="22"/>
          <w:szCs w:val="22"/>
        </w:rPr>
        <w:t xml:space="preserve">  </w:t>
      </w:r>
      <w:r>
        <w:rPr>
          <w:rFonts w:ascii="SimSun" w:hAnsi="SimSun" w:eastAsia="SimSun" w:cs="SimSun"/>
          <w:sz w:val="22"/>
          <w:szCs w:val="22"/>
          <w:spacing w:val="-10"/>
        </w:rPr>
        <w:t>域实施个人信息保护优先或者数据利用优先的价值指引。三是，立法规范的灵</w:t>
      </w:r>
      <w:r>
        <w:rPr>
          <w:rFonts w:ascii="SimSun" w:hAnsi="SimSun" w:eastAsia="SimSun" w:cs="SimSun"/>
          <w:sz w:val="22"/>
          <w:szCs w:val="22"/>
        </w:rPr>
        <w:t xml:space="preserve">  </w:t>
      </w:r>
      <w:r>
        <w:rPr>
          <w:rFonts w:ascii="SimSun" w:hAnsi="SimSun" w:eastAsia="SimSun" w:cs="SimSun"/>
          <w:sz w:val="22"/>
          <w:szCs w:val="22"/>
          <w:spacing w:val="-6"/>
        </w:rPr>
        <w:t>活性，可以灵活应对新出现的数据安全问题，或对已有规则</w:t>
      </w:r>
      <w:r>
        <w:rPr>
          <w:rFonts w:ascii="SimSun" w:hAnsi="SimSun" w:eastAsia="SimSun" w:cs="SimSun"/>
          <w:sz w:val="22"/>
          <w:szCs w:val="22"/>
          <w:spacing w:val="-7"/>
        </w:rPr>
        <w:t>进行调整。但是，</w:t>
      </w:r>
      <w:r>
        <w:rPr>
          <w:rFonts w:ascii="SimSun" w:hAnsi="SimSun" w:eastAsia="SimSun" w:cs="SimSun"/>
          <w:sz w:val="22"/>
          <w:szCs w:val="22"/>
        </w:rPr>
        <w:t xml:space="preserve"> </w:t>
      </w:r>
      <w:r>
        <w:rPr>
          <w:rFonts w:ascii="SimSun" w:hAnsi="SimSun" w:eastAsia="SimSun" w:cs="SimSun"/>
          <w:sz w:val="22"/>
          <w:szCs w:val="22"/>
          <w:spacing w:val="-10"/>
        </w:rPr>
        <w:t>美国立法模式也存在一定的局限性。首先，分散立法亦发生法律衔接问题，不</w:t>
      </w:r>
      <w:r>
        <w:rPr>
          <w:rFonts w:ascii="SimSun" w:hAnsi="SimSun" w:eastAsia="SimSun" w:cs="SimSun"/>
          <w:sz w:val="22"/>
          <w:szCs w:val="22"/>
        </w:rPr>
        <w:t xml:space="preserve">  </w:t>
      </w:r>
      <w:r>
        <w:rPr>
          <w:rFonts w:ascii="SimSun" w:hAnsi="SimSun" w:eastAsia="SimSun" w:cs="SimSun"/>
          <w:sz w:val="22"/>
          <w:szCs w:val="22"/>
          <w:spacing w:val="-15"/>
        </w:rPr>
        <w:t>同立法之间可能会相互抵牾；其次，行业自律模式强制力不足，</w:t>
      </w:r>
      <w:r>
        <w:rPr>
          <w:rFonts w:ascii="SimSun" w:hAnsi="SimSun" w:eastAsia="SimSun" w:cs="SimSun"/>
          <w:sz w:val="22"/>
          <w:szCs w:val="22"/>
          <w:spacing w:val="59"/>
        </w:rPr>
        <w:t xml:space="preserve"> </w:t>
      </w:r>
      <w:r>
        <w:rPr>
          <w:rFonts w:ascii="SimSun" w:hAnsi="SimSun" w:eastAsia="SimSun" w:cs="SimSun"/>
          <w:sz w:val="22"/>
          <w:szCs w:val="22"/>
          <w:spacing w:val="-15"/>
        </w:rPr>
        <w:t>一方面，其为</w:t>
      </w:r>
      <w:r>
        <w:rPr>
          <w:rFonts w:ascii="SimSun" w:hAnsi="SimSun" w:eastAsia="SimSun" w:cs="SimSun"/>
          <w:sz w:val="22"/>
          <w:szCs w:val="22"/>
        </w:rPr>
        <w:t xml:space="preserve">  </w:t>
      </w:r>
      <w:r>
        <w:rPr>
          <w:rFonts w:ascii="SimSun" w:hAnsi="SimSun" w:eastAsia="SimSun" w:cs="SimSun"/>
          <w:sz w:val="22"/>
          <w:szCs w:val="22"/>
          <w:spacing w:val="-11"/>
        </w:rPr>
        <w:t>自律性规则，参与行业自律协议的企业可能并不会遵守，或者不存在监督实施</w:t>
      </w:r>
      <w:r>
        <w:rPr>
          <w:rFonts w:ascii="SimSun" w:hAnsi="SimSun" w:eastAsia="SimSun" w:cs="SimSun"/>
          <w:sz w:val="22"/>
          <w:szCs w:val="22"/>
          <w:spacing w:val="6"/>
        </w:rPr>
        <w:t xml:space="preserve">  </w:t>
      </w:r>
      <w:r>
        <w:rPr>
          <w:rFonts w:ascii="SimSun" w:hAnsi="SimSun" w:eastAsia="SimSun" w:cs="SimSun"/>
          <w:sz w:val="22"/>
          <w:szCs w:val="22"/>
          <w:spacing w:val="-10"/>
        </w:rPr>
        <w:t>的有力机构；另一方面，自律规则的规制范围有限，仅涉及加入自律协议</w:t>
      </w:r>
      <w:r>
        <w:rPr>
          <w:rFonts w:ascii="SimSun" w:hAnsi="SimSun" w:eastAsia="SimSun" w:cs="SimSun"/>
          <w:sz w:val="22"/>
          <w:szCs w:val="22"/>
          <w:spacing w:val="-11"/>
        </w:rPr>
        <w:t>的企</w:t>
      </w:r>
      <w:r>
        <w:rPr>
          <w:rFonts w:ascii="SimSun" w:hAnsi="SimSun" w:eastAsia="SimSun" w:cs="SimSun"/>
          <w:sz w:val="22"/>
          <w:szCs w:val="22"/>
        </w:rPr>
        <w:t xml:space="preserve">  </w:t>
      </w:r>
      <w:r>
        <w:rPr>
          <w:rFonts w:ascii="SimSun" w:hAnsi="SimSun" w:eastAsia="SimSun" w:cs="SimSun"/>
          <w:sz w:val="22"/>
          <w:szCs w:val="22"/>
          <w:spacing w:val="-10"/>
        </w:rPr>
        <w:t>业。此外，行业自律模式本质是逐利企业自我规制，因此在缺乏明确经济激励</w:t>
      </w:r>
      <w:r>
        <w:rPr>
          <w:rFonts w:ascii="SimSun" w:hAnsi="SimSun" w:eastAsia="SimSun" w:cs="SimSun"/>
          <w:sz w:val="22"/>
          <w:szCs w:val="22"/>
        </w:rPr>
        <w:t xml:space="preserve">  </w:t>
      </w:r>
      <w:r>
        <w:rPr>
          <w:rFonts w:ascii="SimSun" w:hAnsi="SimSun" w:eastAsia="SimSun" w:cs="SimSun"/>
          <w:sz w:val="22"/>
          <w:szCs w:val="22"/>
          <w:spacing w:val="-12"/>
        </w:rPr>
        <w:t>和外在强制的前提下，难以产生强有力的规制。</w:t>
      </w:r>
    </w:p>
    <w:p>
      <w:pPr>
        <w:pStyle w:val="BodyText"/>
        <w:spacing w:line="260" w:lineRule="auto"/>
        <w:rPr/>
      </w:pPr>
      <w:r/>
    </w:p>
    <w:p>
      <w:pPr>
        <w:ind w:left="833"/>
        <w:spacing w:before="72" w:line="221" w:lineRule="auto"/>
        <w:rPr>
          <w:rFonts w:ascii="SimHei" w:hAnsi="SimHei" w:eastAsia="SimHei" w:cs="SimHei"/>
          <w:sz w:val="22"/>
          <w:szCs w:val="22"/>
        </w:rPr>
      </w:pPr>
      <w:r>
        <w:rPr>
          <w:rFonts w:ascii="SimHei" w:hAnsi="SimHei" w:eastAsia="SimHei" w:cs="SimHei"/>
          <w:sz w:val="22"/>
          <w:szCs w:val="22"/>
          <w:b/>
          <w:bCs/>
          <w:spacing w:val="17"/>
        </w:rPr>
        <w:t>(四)我国采取的立法模式</w:t>
      </w:r>
    </w:p>
    <w:p>
      <w:pPr>
        <w:ind w:left="410" w:right="121" w:firstLine="420"/>
        <w:spacing w:before="232" w:line="267" w:lineRule="auto"/>
        <w:jc w:val="both"/>
        <w:rPr>
          <w:rFonts w:ascii="SimSun" w:hAnsi="SimSun" w:eastAsia="SimSun" w:cs="SimSun"/>
          <w:sz w:val="22"/>
          <w:szCs w:val="22"/>
        </w:rPr>
      </w:pPr>
      <w:r>
        <w:rPr>
          <w:rFonts w:ascii="SimSun" w:hAnsi="SimSun" w:eastAsia="SimSun" w:cs="SimSun"/>
          <w:sz w:val="22"/>
          <w:szCs w:val="22"/>
          <w:spacing w:val="-9"/>
        </w:rPr>
        <w:t>2021年，《数据安全法》出台，《个人信息保护法(草案)》也已经二次审</w:t>
      </w:r>
      <w:r>
        <w:rPr>
          <w:rFonts w:ascii="SimSun" w:hAnsi="SimSun" w:eastAsia="SimSun" w:cs="SimSun"/>
          <w:sz w:val="22"/>
          <w:szCs w:val="22"/>
          <w:spacing w:val="2"/>
        </w:rPr>
        <w:t xml:space="preserve"> </w:t>
      </w:r>
      <w:r>
        <w:rPr>
          <w:rFonts w:ascii="SimSun" w:hAnsi="SimSun" w:eastAsia="SimSun" w:cs="SimSun"/>
          <w:sz w:val="22"/>
          <w:szCs w:val="22"/>
          <w:spacing w:val="-16"/>
        </w:rPr>
        <w:t>议。《数据安全法》是我国数据安全领域首部基础性法律。《数据安全法》和未</w:t>
      </w:r>
      <w:r>
        <w:rPr>
          <w:rFonts w:ascii="SimSun" w:hAnsi="SimSun" w:eastAsia="SimSun" w:cs="SimSun"/>
          <w:sz w:val="22"/>
          <w:szCs w:val="22"/>
        </w:rPr>
        <w:t xml:space="preserve"> </w:t>
      </w:r>
      <w:r>
        <w:rPr>
          <w:rFonts w:ascii="SimSun" w:hAnsi="SimSun" w:eastAsia="SimSun" w:cs="SimSun"/>
          <w:sz w:val="22"/>
          <w:szCs w:val="22"/>
          <w:spacing w:val="-12"/>
        </w:rPr>
        <w:t>来的《个人信息保护法》,共同构建其我国体系化的数据安全</w:t>
      </w:r>
      <w:r>
        <w:rPr>
          <w:rFonts w:ascii="SimSun" w:hAnsi="SimSun" w:eastAsia="SimSun" w:cs="SimSun"/>
          <w:sz w:val="22"/>
          <w:szCs w:val="22"/>
          <w:spacing w:val="-13"/>
        </w:rPr>
        <w:t>立法体系。</w:t>
      </w:r>
    </w:p>
    <w:p>
      <w:pPr>
        <w:ind w:left="410" w:right="128" w:firstLine="310"/>
        <w:spacing w:before="106" w:line="263" w:lineRule="auto"/>
        <w:jc w:val="both"/>
        <w:rPr>
          <w:rFonts w:ascii="SimSun" w:hAnsi="SimSun" w:eastAsia="SimSun" w:cs="SimSun"/>
          <w:sz w:val="22"/>
          <w:szCs w:val="22"/>
        </w:rPr>
      </w:pPr>
      <w:r>
        <w:rPr>
          <w:rFonts w:ascii="SimSun" w:hAnsi="SimSun" w:eastAsia="SimSun" w:cs="SimSun"/>
          <w:sz w:val="22"/>
          <w:szCs w:val="22"/>
          <w:spacing w:val="-7"/>
        </w:rPr>
        <w:t>《数据安全法》共55条，分七章，依次为总则、数据安全与发展、数据安</w:t>
      </w:r>
      <w:r>
        <w:rPr>
          <w:rFonts w:ascii="SimSun" w:hAnsi="SimSun" w:eastAsia="SimSun" w:cs="SimSun"/>
          <w:sz w:val="22"/>
          <w:szCs w:val="22"/>
          <w:spacing w:val="10"/>
        </w:rPr>
        <w:t xml:space="preserve"> </w:t>
      </w:r>
      <w:r>
        <w:rPr>
          <w:rFonts w:ascii="SimSun" w:hAnsi="SimSun" w:eastAsia="SimSun" w:cs="SimSun"/>
          <w:sz w:val="22"/>
          <w:szCs w:val="22"/>
          <w:spacing w:val="-10"/>
        </w:rPr>
        <w:t>全制度、数据安全保护义务、政务数据安全与开放、法律责任和附则，将对在</w:t>
      </w:r>
      <w:r>
        <w:rPr>
          <w:rFonts w:ascii="SimSun" w:hAnsi="SimSun" w:eastAsia="SimSun" w:cs="SimSun"/>
          <w:sz w:val="22"/>
          <w:szCs w:val="22"/>
        </w:rPr>
        <w:t xml:space="preserve"> </w:t>
      </w:r>
      <w:r>
        <w:rPr>
          <w:rFonts w:ascii="SimSun" w:hAnsi="SimSun" w:eastAsia="SimSun" w:cs="SimSun"/>
          <w:sz w:val="22"/>
          <w:szCs w:val="22"/>
          <w:spacing w:val="-10"/>
        </w:rPr>
        <w:t>我国境内开展数据活动的组织、个人进行行为约束和指导。</w:t>
      </w:r>
    </w:p>
    <w:p>
      <w:pPr>
        <w:ind w:left="410" w:right="49" w:firstLine="420"/>
        <w:spacing w:before="80" w:line="281" w:lineRule="auto"/>
        <w:jc w:val="both"/>
        <w:rPr>
          <w:rFonts w:ascii="SimSun" w:hAnsi="SimSun" w:eastAsia="SimSun" w:cs="SimSun"/>
          <w:sz w:val="22"/>
          <w:szCs w:val="22"/>
        </w:rPr>
      </w:pPr>
      <w:r>
        <w:rPr>
          <w:rFonts w:ascii="SimSun" w:hAnsi="SimSun" w:eastAsia="SimSun" w:cs="SimSun"/>
          <w:sz w:val="22"/>
          <w:szCs w:val="22"/>
          <w:spacing w:val="-4"/>
        </w:rPr>
        <w:t>目前，我国以《数据安全法》为统领，构建了数据安全立法体系：早在 </w:t>
      </w:r>
      <w:r>
        <w:rPr>
          <w:rFonts w:ascii="SimSun" w:hAnsi="SimSun" w:eastAsia="SimSun" w:cs="SimSun"/>
          <w:sz w:val="22"/>
          <w:szCs w:val="22"/>
          <w:spacing w:val="-1"/>
        </w:rPr>
        <w:t>2016年11月7日，第十二届全国人民代表大会常务委员会第二十四次会议即 </w:t>
      </w:r>
      <w:r>
        <w:rPr>
          <w:rFonts w:ascii="SimSun" w:hAnsi="SimSun" w:eastAsia="SimSun" w:cs="SimSun"/>
          <w:sz w:val="22"/>
          <w:szCs w:val="22"/>
          <w:spacing w:val="-1"/>
        </w:rPr>
        <w:t>已经通过《网络安全法》,自2017年6月1日起施行。该法首次以法律形式对 </w:t>
      </w:r>
      <w:r>
        <w:rPr>
          <w:rFonts w:ascii="SimSun" w:hAnsi="SimSun" w:eastAsia="SimSun" w:cs="SimSun"/>
          <w:sz w:val="22"/>
          <w:szCs w:val="22"/>
          <w:spacing w:val="-8"/>
        </w:rPr>
        <w:t>数据安全提出了要求。在此后的几年，各类数据安全相关法律法规相继发布：</w:t>
      </w:r>
      <w:r>
        <w:rPr>
          <w:rFonts w:ascii="SimSun" w:hAnsi="SimSun" w:eastAsia="SimSun" w:cs="SimSun"/>
          <w:sz w:val="22"/>
          <w:szCs w:val="22"/>
          <w:spacing w:val="10"/>
        </w:rPr>
        <w:t xml:space="preserve"> </w:t>
      </w:r>
      <w:r>
        <w:rPr>
          <w:rFonts w:ascii="SimSun" w:hAnsi="SimSun" w:eastAsia="SimSun" w:cs="SimSun"/>
          <w:sz w:val="22"/>
          <w:szCs w:val="22"/>
          <w:spacing w:val="-3"/>
        </w:rPr>
        <w:t>2017年，发布了首个针对个人信息数据安全的标准GB/T35273-2017《信</w:t>
      </w:r>
      <w:r>
        <w:rPr>
          <w:rFonts w:ascii="SimSun" w:hAnsi="SimSun" w:eastAsia="SimSun" w:cs="SimSun"/>
          <w:sz w:val="22"/>
          <w:szCs w:val="22"/>
          <w:spacing w:val="-4"/>
        </w:rPr>
        <w:t>息技 </w:t>
      </w:r>
      <w:r>
        <w:rPr>
          <w:rFonts w:ascii="SimSun" w:hAnsi="SimSun" w:eastAsia="SimSun" w:cs="SimSun"/>
          <w:sz w:val="22"/>
          <w:szCs w:val="22"/>
          <w:spacing w:val="-9"/>
        </w:rPr>
        <w:t>术安全个人信息安全规范》;2019年，接连发布《数据安全管理办法(征求意见</w:t>
      </w:r>
    </w:p>
    <w:p>
      <w:pPr>
        <w:pStyle w:val="BodyText"/>
        <w:spacing w:line="333" w:lineRule="auto"/>
        <w:rPr/>
      </w:pPr>
      <w:r/>
    </w:p>
    <w:p>
      <w:pPr>
        <w:ind w:left="410" w:right="30" w:firstLine="349"/>
        <w:spacing w:before="72" w:line="220" w:lineRule="auto"/>
        <w:rPr>
          <w:rFonts w:ascii="SimSun" w:hAnsi="SimSun" w:eastAsia="SimSun" w:cs="SimSun"/>
          <w:sz w:val="22"/>
          <w:szCs w:val="22"/>
        </w:rPr>
      </w:pPr>
      <w:r>
        <w:rPr>
          <w:rFonts w:ascii="SimSun" w:hAnsi="SimSun" w:eastAsia="SimSun" w:cs="SimSun"/>
          <w:sz w:val="22"/>
          <w:szCs w:val="22"/>
          <w:spacing w:val="-21"/>
          <w:w w:val="92"/>
        </w:rPr>
        <w:t>①</w:t>
      </w:r>
      <w:r>
        <w:rPr>
          <w:rFonts w:ascii="SimSun" w:hAnsi="SimSun" w:eastAsia="SimSun" w:cs="SimSun"/>
          <w:sz w:val="22"/>
          <w:szCs w:val="22"/>
          <w:spacing w:val="88"/>
        </w:rPr>
        <w:t xml:space="preserve"> </w:t>
      </w:r>
      <w:r>
        <w:rPr>
          <w:rFonts w:ascii="SimSun" w:hAnsi="SimSun" w:eastAsia="SimSun" w:cs="SimSun"/>
          <w:sz w:val="22"/>
          <w:szCs w:val="22"/>
          <w:spacing w:val="-21"/>
          <w:w w:val="92"/>
        </w:rPr>
        <w:t>参见许可：《欧盟《一般数据保护条例&gt;的周年回顾与反思》,载《电子知识产权》</w:t>
      </w:r>
      <w:r>
        <w:rPr>
          <w:rFonts w:ascii="SimSun" w:hAnsi="SimSun" w:eastAsia="SimSun" w:cs="SimSun"/>
          <w:sz w:val="22"/>
          <w:szCs w:val="22"/>
        </w:rPr>
        <w:t xml:space="preserve"> </w:t>
      </w:r>
      <w:r>
        <w:rPr>
          <w:rFonts w:ascii="SimSun" w:hAnsi="SimSun" w:eastAsia="SimSun" w:cs="SimSun"/>
          <w:sz w:val="22"/>
          <w:szCs w:val="22"/>
          <w:spacing w:val="-15"/>
        </w:rPr>
        <w:t>2019年第6期。</w:t>
      </w:r>
    </w:p>
    <w:p>
      <w:pPr>
        <w:spacing w:line="220" w:lineRule="auto"/>
        <w:sectPr>
          <w:pgSz w:w="8490" w:h="13160"/>
          <w:pgMar w:top="400" w:right="550" w:bottom="400" w:left="259" w:header="0" w:footer="0" w:gutter="0"/>
        </w:sectPr>
        <w:rPr>
          <w:rFonts w:ascii="SimSun" w:hAnsi="SimSun" w:eastAsia="SimSun" w:cs="SimSun"/>
          <w:sz w:val="22"/>
          <w:szCs w:val="22"/>
        </w:rPr>
      </w:pPr>
    </w:p>
    <w:p>
      <w:pPr>
        <w:spacing w:before="244" w:line="175" w:lineRule="auto"/>
        <w:jc w:val="right"/>
        <w:rPr>
          <w:rFonts w:ascii="SimSun" w:hAnsi="SimSun" w:eastAsia="SimSun" w:cs="SimSun"/>
          <w:sz w:val="15"/>
          <w:szCs w:val="15"/>
        </w:rPr>
      </w:pPr>
      <w:r>
        <w:rPr>
          <w:rFonts w:ascii="SimSun" w:hAnsi="SimSun" w:eastAsia="SimSun" w:cs="SimSun"/>
          <w:sz w:val="15"/>
          <w:szCs w:val="15"/>
          <w:spacing w:val="-6"/>
        </w:rPr>
        <w:t>159</w:t>
      </w:r>
    </w:p>
    <w:p>
      <w:pPr>
        <w:ind w:left="5099"/>
        <w:spacing w:line="222" w:lineRule="auto"/>
        <w:rPr>
          <w:rFonts w:ascii="SimHei" w:hAnsi="SimHei" w:eastAsia="SimHei" w:cs="SimHei"/>
          <w:sz w:val="17"/>
          <w:szCs w:val="17"/>
        </w:rPr>
      </w:pPr>
      <w:r>
        <w:rPr>
          <w:rFonts w:ascii="SimHei" w:hAnsi="SimHei" w:eastAsia="SimHei" w:cs="SimHei"/>
          <w:sz w:val="17"/>
          <w:szCs w:val="17"/>
          <w:spacing w:val="-10"/>
        </w:rPr>
        <w:t>二、数据安全的主要立法模式</w:t>
      </w:r>
    </w:p>
    <w:p>
      <w:pPr>
        <w:pStyle w:val="BodyText"/>
        <w:spacing w:line="322" w:lineRule="auto"/>
        <w:rPr/>
      </w:pPr>
      <w:r/>
    </w:p>
    <w:p>
      <w:pPr>
        <w:ind w:left="110" w:right="310"/>
        <w:spacing w:before="72" w:line="279" w:lineRule="auto"/>
        <w:jc w:val="both"/>
        <w:rPr>
          <w:rFonts w:ascii="SimSun" w:hAnsi="SimSun" w:eastAsia="SimSun" w:cs="SimSun"/>
          <w:sz w:val="22"/>
          <w:szCs w:val="22"/>
        </w:rPr>
      </w:pPr>
      <w:r>
        <w:rPr>
          <w:rFonts w:ascii="SimSun" w:hAnsi="SimSun" w:eastAsia="SimSun" w:cs="SimSun"/>
          <w:sz w:val="22"/>
          <w:szCs w:val="22"/>
          <w:spacing w:val="1"/>
        </w:rPr>
        <w:t>稿)》(5月28日)、《个人信息出境安全评估办法(征求意见稿)》(6月1</w:t>
      </w:r>
      <w:r>
        <w:rPr>
          <w:rFonts w:ascii="SimSun" w:hAnsi="SimSun" w:eastAsia="SimSun" w:cs="SimSun"/>
          <w:sz w:val="22"/>
          <w:szCs w:val="22"/>
        </w:rPr>
        <w:t>3日) </w:t>
      </w:r>
      <w:r>
        <w:rPr>
          <w:rFonts w:ascii="SimSun" w:hAnsi="SimSun" w:eastAsia="SimSun" w:cs="SimSun"/>
          <w:sz w:val="22"/>
          <w:szCs w:val="22"/>
          <w:spacing w:val="-3"/>
        </w:rPr>
        <w:t>和《儿童个人信息网络保护规定》(8月24日);2020年，四部委联合发布了关</w:t>
      </w:r>
      <w:r>
        <w:rPr>
          <w:rFonts w:ascii="SimSun" w:hAnsi="SimSun" w:eastAsia="SimSun" w:cs="SimSun"/>
          <w:sz w:val="22"/>
          <w:szCs w:val="22"/>
          <w:spacing w:val="3"/>
        </w:rPr>
        <w:t xml:space="preserve"> </w:t>
      </w:r>
      <w:r>
        <w:rPr>
          <w:rFonts w:ascii="SimSun" w:hAnsi="SimSun" w:eastAsia="SimSun" w:cs="SimSun"/>
          <w:sz w:val="22"/>
          <w:szCs w:val="22"/>
          <w:spacing w:val="-7"/>
        </w:rPr>
        <w:t>于印发《</w:t>
      </w:r>
      <w:r>
        <w:rPr>
          <w:rFonts w:ascii="Times New Roman" w:hAnsi="Times New Roman" w:eastAsia="Times New Roman" w:cs="Times New Roman"/>
          <w:sz w:val="22"/>
          <w:szCs w:val="22"/>
          <w:spacing w:val="-7"/>
        </w:rPr>
        <w:t>App</w:t>
      </w:r>
      <w:r>
        <w:rPr>
          <w:rFonts w:ascii="SimSun" w:hAnsi="SimSun" w:eastAsia="SimSun" w:cs="SimSun"/>
          <w:sz w:val="22"/>
          <w:szCs w:val="22"/>
          <w:spacing w:val="-7"/>
        </w:rPr>
        <w:t>违法违规收集使用个人信息行为认定方法》的</w:t>
      </w:r>
      <w:r>
        <w:rPr>
          <w:rFonts w:ascii="SimSun" w:hAnsi="SimSun" w:eastAsia="SimSun" w:cs="SimSun"/>
          <w:sz w:val="22"/>
          <w:szCs w:val="22"/>
          <w:spacing w:val="-8"/>
        </w:rPr>
        <w:t>通知；2020年发布</w:t>
      </w:r>
      <w:r>
        <w:rPr>
          <w:rFonts w:ascii="SimSun" w:hAnsi="SimSun" w:eastAsia="SimSun" w:cs="SimSun"/>
          <w:sz w:val="22"/>
          <w:szCs w:val="22"/>
        </w:rPr>
        <w:t xml:space="preserve"> </w:t>
      </w:r>
      <w:r>
        <w:rPr>
          <w:rFonts w:ascii="SimSun" w:hAnsi="SimSun" w:eastAsia="SimSun" w:cs="SimSun"/>
          <w:sz w:val="22"/>
          <w:szCs w:val="22"/>
          <w:spacing w:val="-10"/>
        </w:rPr>
        <w:t>的《民法典》首次将数据和网络虚拟财产纳入保护范围，赋</w:t>
      </w:r>
      <w:r>
        <w:rPr>
          <w:rFonts w:ascii="SimSun" w:hAnsi="SimSun" w:eastAsia="SimSun" w:cs="SimSun"/>
          <w:sz w:val="22"/>
          <w:szCs w:val="22"/>
          <w:spacing w:val="-11"/>
        </w:rPr>
        <w:t>予数据一定的财产</w:t>
      </w:r>
      <w:r>
        <w:rPr>
          <w:rFonts w:ascii="SimSun" w:hAnsi="SimSun" w:eastAsia="SimSun" w:cs="SimSun"/>
          <w:sz w:val="22"/>
          <w:szCs w:val="22"/>
        </w:rPr>
        <w:t xml:space="preserve"> </w:t>
      </w:r>
      <w:r>
        <w:rPr>
          <w:rFonts w:ascii="SimSun" w:hAnsi="SimSun" w:eastAsia="SimSun" w:cs="SimSun"/>
          <w:sz w:val="22"/>
          <w:szCs w:val="22"/>
          <w:spacing w:val="-15"/>
        </w:rPr>
        <w:t>属性。目前，《个人信息保护法(草案)》也已经完成二次审议。</w:t>
      </w:r>
    </w:p>
    <w:p>
      <w:pPr>
        <w:ind w:left="109" w:right="342" w:firstLine="420"/>
        <w:spacing w:before="64" w:line="277" w:lineRule="auto"/>
        <w:jc w:val="both"/>
        <w:rPr>
          <w:rFonts w:ascii="SimSun" w:hAnsi="SimSun" w:eastAsia="SimSun" w:cs="SimSun"/>
          <w:sz w:val="22"/>
          <w:szCs w:val="22"/>
        </w:rPr>
      </w:pPr>
      <w:r>
        <w:rPr>
          <w:rFonts w:ascii="SimSun" w:hAnsi="SimSun" w:eastAsia="SimSun" w:cs="SimSun"/>
          <w:sz w:val="22"/>
          <w:szCs w:val="22"/>
          <w:spacing w:val="-10"/>
        </w:rPr>
        <w:t>在地方层面，各地也纷纷制定实施条例和管理办法，《北京市政务信息资</w:t>
      </w:r>
      <w:r>
        <w:rPr>
          <w:rFonts w:ascii="SimSun" w:hAnsi="SimSun" w:eastAsia="SimSun" w:cs="SimSun"/>
          <w:sz w:val="22"/>
          <w:szCs w:val="22"/>
          <w:spacing w:val="14"/>
        </w:rPr>
        <w:t xml:space="preserve"> </w:t>
      </w:r>
      <w:r>
        <w:rPr>
          <w:rFonts w:ascii="SimSun" w:hAnsi="SimSun" w:eastAsia="SimSun" w:cs="SimSun"/>
          <w:sz w:val="22"/>
          <w:szCs w:val="22"/>
          <w:spacing w:val="-15"/>
        </w:rPr>
        <w:t>源管理办法(试行)》《上海市公共数据和一网通办管理办法</w:t>
      </w:r>
      <w:r>
        <w:rPr>
          <w:rFonts w:ascii="SimSun" w:hAnsi="SimSun" w:eastAsia="SimSun" w:cs="SimSun"/>
          <w:sz w:val="22"/>
          <w:szCs w:val="22"/>
          <w:spacing w:val="-16"/>
        </w:rPr>
        <w:t>》《上海市公共数据</w:t>
      </w:r>
      <w:r>
        <w:rPr>
          <w:rFonts w:ascii="SimSun" w:hAnsi="SimSun" w:eastAsia="SimSun" w:cs="SimSun"/>
          <w:sz w:val="22"/>
          <w:szCs w:val="22"/>
        </w:rPr>
        <w:t xml:space="preserve"> </w:t>
      </w:r>
      <w:r>
        <w:rPr>
          <w:rFonts w:ascii="SimSun" w:hAnsi="SimSun" w:eastAsia="SimSun" w:cs="SimSun"/>
          <w:sz w:val="22"/>
          <w:szCs w:val="22"/>
          <w:spacing w:val="-16"/>
        </w:rPr>
        <w:t>开放暂行办法》《天津市促进大数据发展应用条例》《重庆市政务数据资源管理</w:t>
      </w:r>
      <w:r>
        <w:rPr>
          <w:rFonts w:ascii="SimSun" w:hAnsi="SimSun" w:eastAsia="SimSun" w:cs="SimSun"/>
          <w:sz w:val="22"/>
          <w:szCs w:val="22"/>
          <w:spacing w:val="6"/>
        </w:rPr>
        <w:t xml:space="preserve"> </w:t>
      </w:r>
      <w:r>
        <w:rPr>
          <w:rFonts w:ascii="SimSun" w:hAnsi="SimSun" w:eastAsia="SimSun" w:cs="SimSun"/>
          <w:sz w:val="22"/>
          <w:szCs w:val="22"/>
          <w:spacing w:val="-16"/>
        </w:rPr>
        <w:t>暂行办法》《浙江省公共数据和电子政务管理办法》《广东省政务数据资源共享</w:t>
      </w:r>
      <w:r>
        <w:rPr>
          <w:rFonts w:ascii="SimSun" w:hAnsi="SimSun" w:eastAsia="SimSun" w:cs="SimSun"/>
          <w:sz w:val="22"/>
          <w:szCs w:val="22"/>
          <w:spacing w:val="7"/>
        </w:rPr>
        <w:t xml:space="preserve"> </w:t>
      </w:r>
      <w:r>
        <w:rPr>
          <w:rFonts w:ascii="SimSun" w:hAnsi="SimSun" w:eastAsia="SimSun" w:cs="SimSun"/>
          <w:sz w:val="22"/>
          <w:szCs w:val="22"/>
          <w:spacing w:val="-15"/>
        </w:rPr>
        <w:t>管理办法(试行)》《海南省大数据开发应用条例》</w:t>
      </w:r>
      <w:r>
        <w:rPr>
          <w:rFonts w:ascii="SimSun" w:hAnsi="SimSun" w:eastAsia="SimSun" w:cs="SimSun"/>
          <w:sz w:val="22"/>
          <w:szCs w:val="22"/>
          <w:spacing w:val="-16"/>
        </w:rPr>
        <w:t>《广州市政务信息共享管理规</w:t>
      </w:r>
      <w:r>
        <w:rPr>
          <w:rFonts w:ascii="SimSun" w:hAnsi="SimSun" w:eastAsia="SimSun" w:cs="SimSun"/>
          <w:sz w:val="22"/>
          <w:szCs w:val="22"/>
        </w:rPr>
        <w:t xml:space="preserve"> </w:t>
      </w:r>
      <w:r>
        <w:rPr>
          <w:rFonts w:ascii="SimSun" w:hAnsi="SimSun" w:eastAsia="SimSun" w:cs="SimSun"/>
          <w:sz w:val="22"/>
          <w:szCs w:val="22"/>
          <w:spacing w:val="-22"/>
        </w:rPr>
        <w:t>定》《成都市公共数据管理应用规定》《昆明市政务信息资源共享管理办法》纷纷</w:t>
      </w:r>
      <w:r>
        <w:rPr>
          <w:rFonts w:ascii="SimSun" w:hAnsi="SimSun" w:eastAsia="SimSun" w:cs="SimSun"/>
          <w:sz w:val="22"/>
          <w:szCs w:val="22"/>
          <w:spacing w:val="18"/>
        </w:rPr>
        <w:t xml:space="preserve"> </w:t>
      </w:r>
      <w:r>
        <w:rPr>
          <w:rFonts w:ascii="SimSun" w:hAnsi="SimSun" w:eastAsia="SimSun" w:cs="SimSun"/>
          <w:sz w:val="22"/>
          <w:szCs w:val="22"/>
          <w:spacing w:val="-14"/>
        </w:rPr>
        <w:t>出台。</w:t>
      </w:r>
    </w:p>
    <w:p>
      <w:pPr>
        <w:ind w:right="290" w:firstLine="540"/>
        <w:spacing w:before="95" w:line="281" w:lineRule="auto"/>
        <w:jc w:val="both"/>
        <w:rPr>
          <w:rFonts w:ascii="SimSun" w:hAnsi="SimSun" w:eastAsia="SimSun" w:cs="SimSun"/>
          <w:sz w:val="22"/>
          <w:szCs w:val="22"/>
        </w:rPr>
      </w:pPr>
      <w:r>
        <w:rPr>
          <w:rFonts w:ascii="SimSun" w:hAnsi="SimSun" w:eastAsia="SimSun" w:cs="SimSun"/>
          <w:sz w:val="22"/>
          <w:szCs w:val="22"/>
          <w:spacing w:val="-3"/>
        </w:rPr>
        <w:t>除此之外，我国数据安全领域的行业自律有了重大发展。数据安全难以</w:t>
      </w:r>
      <w:r>
        <w:rPr>
          <w:rFonts w:ascii="SimSun" w:hAnsi="SimSun" w:eastAsia="SimSun" w:cs="SimSun"/>
          <w:sz w:val="22"/>
          <w:szCs w:val="22"/>
          <w:spacing w:val="1"/>
        </w:rPr>
        <w:t xml:space="preserve"> </w:t>
      </w:r>
      <w:r>
        <w:rPr>
          <w:rFonts w:ascii="SimSun" w:hAnsi="SimSun" w:eastAsia="SimSun" w:cs="SimSun"/>
          <w:sz w:val="22"/>
          <w:szCs w:val="22"/>
          <w:spacing w:val="-1"/>
        </w:rPr>
        <w:t>以单纯依赖政府依法监管解决全部问题，需要政府、企业、行业和公民个人 </w:t>
      </w:r>
      <w:r>
        <w:rPr>
          <w:rFonts w:ascii="SimSun" w:hAnsi="SimSun" w:eastAsia="SimSun" w:cs="SimSun"/>
          <w:sz w:val="22"/>
          <w:szCs w:val="22"/>
        </w:rPr>
        <w:t>等主体协同强化数据安全水平，调动行业自律，发挥多元规则的作用，</w:t>
      </w:r>
      <w:r>
        <w:rPr>
          <w:rFonts w:ascii="SimSun" w:hAnsi="SimSun" w:eastAsia="SimSun" w:cs="SimSun"/>
          <w:sz w:val="22"/>
          <w:szCs w:val="22"/>
          <w:spacing w:val="-1"/>
        </w:rPr>
        <w:t>不断</w:t>
      </w:r>
      <w:r>
        <w:rPr>
          <w:rFonts w:ascii="SimSun" w:hAnsi="SimSun" w:eastAsia="SimSun" w:cs="SimSun"/>
          <w:sz w:val="22"/>
          <w:szCs w:val="22"/>
        </w:rPr>
        <w:t xml:space="preserve"> </w:t>
      </w:r>
      <w:r>
        <w:rPr>
          <w:rFonts w:ascii="SimSun" w:hAnsi="SimSun" w:eastAsia="SimSun" w:cs="SimSun"/>
          <w:sz w:val="22"/>
          <w:szCs w:val="22"/>
          <w:spacing w:val="6"/>
        </w:rPr>
        <w:t>优化商业环境。2019年，中国互联网协会在工业和信息化部信息通信管理</w:t>
      </w:r>
      <w:r>
        <w:rPr>
          <w:rFonts w:ascii="SimSun" w:hAnsi="SimSun" w:eastAsia="SimSun" w:cs="SimSun"/>
          <w:sz w:val="22"/>
          <w:szCs w:val="22"/>
          <w:spacing w:val="12"/>
        </w:rPr>
        <w:t xml:space="preserve"> </w:t>
      </w:r>
      <w:r>
        <w:rPr>
          <w:rFonts w:ascii="SimSun" w:hAnsi="SimSun" w:eastAsia="SimSun" w:cs="SimSun"/>
          <w:sz w:val="22"/>
          <w:szCs w:val="22"/>
          <w:spacing w:val="5"/>
        </w:rPr>
        <w:t>局的指导下，联合业界专家共同制定《用户个人信息收集使用自律公约》,</w:t>
      </w:r>
      <w:r>
        <w:rPr>
          <w:rFonts w:ascii="SimSun" w:hAnsi="SimSun" w:eastAsia="SimSun" w:cs="SimSun"/>
          <w:sz w:val="22"/>
          <w:szCs w:val="22"/>
          <w:spacing w:val="1"/>
        </w:rPr>
        <w:t xml:space="preserve"> </w:t>
      </w:r>
      <w:r>
        <w:rPr>
          <w:rFonts w:ascii="SimSun" w:hAnsi="SimSun" w:eastAsia="SimSun" w:cs="SimSun"/>
          <w:sz w:val="22"/>
          <w:szCs w:val="22"/>
        </w:rPr>
        <w:t>呼应了用户反映强烈的过度收集个人信息、收集信息告知不充分、不给权限 </w:t>
      </w:r>
      <w:r>
        <w:rPr>
          <w:rFonts w:ascii="SimSun" w:hAnsi="SimSun" w:eastAsia="SimSun" w:cs="SimSun"/>
          <w:sz w:val="22"/>
          <w:szCs w:val="22"/>
          <w:spacing w:val="2"/>
        </w:rPr>
        <w:t>就不让用、</w:t>
      </w:r>
      <w:r>
        <w:rPr>
          <w:rFonts w:ascii="SimSun" w:hAnsi="SimSun" w:eastAsia="SimSun" w:cs="SimSun"/>
          <w:sz w:val="22"/>
          <w:szCs w:val="22"/>
          <w:spacing w:val="61"/>
        </w:rPr>
        <w:t xml:space="preserve"> </w:t>
      </w:r>
      <w:r>
        <w:rPr>
          <w:rFonts w:ascii="SimSun" w:hAnsi="SimSun" w:eastAsia="SimSun" w:cs="SimSun"/>
          <w:sz w:val="22"/>
          <w:szCs w:val="22"/>
          <w:spacing w:val="2"/>
        </w:rPr>
        <w:t>一揽子授权等问题，引导和督促互联网企业规范收集和使用用</w:t>
      </w:r>
      <w:r>
        <w:rPr>
          <w:rFonts w:ascii="SimSun" w:hAnsi="SimSun" w:eastAsia="SimSun" w:cs="SimSun"/>
          <w:sz w:val="22"/>
          <w:szCs w:val="22"/>
        </w:rPr>
        <w:t xml:space="preserve"> </w:t>
      </w:r>
      <w:r>
        <w:rPr>
          <w:rFonts w:ascii="SimSun" w:hAnsi="SimSun" w:eastAsia="SimSun" w:cs="SimSun"/>
          <w:sz w:val="22"/>
          <w:szCs w:val="22"/>
          <w:spacing w:val="7"/>
        </w:rPr>
        <w:t>户个人信息行为，努力营造健康、诚信、安全的网</w:t>
      </w:r>
      <w:r>
        <w:rPr>
          <w:rFonts w:ascii="SimSun" w:hAnsi="SimSun" w:eastAsia="SimSun" w:cs="SimSun"/>
          <w:sz w:val="22"/>
          <w:szCs w:val="22"/>
          <w:spacing w:val="6"/>
        </w:rPr>
        <w:t>络生态环境，得到了50</w:t>
      </w:r>
      <w:r>
        <w:rPr>
          <w:rFonts w:ascii="SimSun" w:hAnsi="SimSun" w:eastAsia="SimSun" w:cs="SimSun"/>
          <w:sz w:val="22"/>
          <w:szCs w:val="22"/>
        </w:rPr>
        <w:t xml:space="preserve"> </w:t>
      </w:r>
      <w:r>
        <w:rPr>
          <w:rFonts w:ascii="SimSun" w:hAnsi="SimSun" w:eastAsia="SimSun" w:cs="SimSun"/>
          <w:sz w:val="22"/>
          <w:szCs w:val="22"/>
          <w:spacing w:val="13"/>
        </w:rPr>
        <w:t>余家互联网企业的积极响应。2020年，为切实做好电信和互联网行业网</w:t>
      </w:r>
      <w:r>
        <w:rPr>
          <w:rFonts w:ascii="SimSun" w:hAnsi="SimSun" w:eastAsia="SimSun" w:cs="SimSun"/>
          <w:sz w:val="22"/>
          <w:szCs w:val="22"/>
          <w:spacing w:val="1"/>
        </w:rPr>
        <w:t xml:space="preserve"> </w:t>
      </w:r>
      <w:r>
        <w:rPr>
          <w:rFonts w:ascii="SimSun" w:hAnsi="SimSun" w:eastAsia="SimSun" w:cs="SimSun"/>
          <w:sz w:val="22"/>
          <w:szCs w:val="22"/>
          <w:spacing w:val="6"/>
        </w:rPr>
        <w:t>络数据安全保护，持续提升行业数据安全治理水</w:t>
      </w:r>
      <w:r>
        <w:rPr>
          <w:rFonts w:ascii="SimSun" w:hAnsi="SimSun" w:eastAsia="SimSun" w:cs="SimSun"/>
          <w:sz w:val="22"/>
          <w:szCs w:val="22"/>
          <w:spacing w:val="5"/>
        </w:rPr>
        <w:t>平，工业和信息化部网络 </w:t>
      </w:r>
      <w:r>
        <w:rPr>
          <w:rFonts w:ascii="SimSun" w:hAnsi="SimSun" w:eastAsia="SimSun" w:cs="SimSun"/>
          <w:sz w:val="22"/>
          <w:szCs w:val="22"/>
          <w:spacing w:val="7"/>
        </w:rPr>
        <w:t>安全管理局指导中国互联网协会充分发挥行业组织自律职能</w:t>
      </w:r>
      <w:r>
        <w:rPr>
          <w:rFonts w:ascii="SimSun" w:hAnsi="SimSun" w:eastAsia="SimSun" w:cs="SimSun"/>
          <w:sz w:val="22"/>
          <w:szCs w:val="22"/>
          <w:spacing w:val="6"/>
        </w:rPr>
        <w:t>，制定发布了</w:t>
      </w:r>
      <w:r>
        <w:rPr>
          <w:rFonts w:ascii="SimSun" w:hAnsi="SimSun" w:eastAsia="SimSun" w:cs="SimSun"/>
          <w:sz w:val="22"/>
          <w:szCs w:val="22"/>
        </w:rPr>
        <w:t xml:space="preserve"> </w:t>
      </w:r>
      <w:r>
        <w:rPr>
          <w:rFonts w:ascii="SimSun" w:hAnsi="SimSun" w:eastAsia="SimSun" w:cs="SimSun"/>
          <w:sz w:val="22"/>
          <w:szCs w:val="22"/>
          <w:spacing w:val="-1"/>
        </w:rPr>
        <w:t>《电信和互联网行业网络数据安全自律公约》。该自律公约主要倡导了企业 </w:t>
      </w:r>
      <w:r>
        <w:rPr>
          <w:rFonts w:ascii="SimSun" w:hAnsi="SimSun" w:eastAsia="SimSun" w:cs="SimSun"/>
          <w:sz w:val="22"/>
          <w:szCs w:val="22"/>
          <w:spacing w:val="-6"/>
        </w:rPr>
        <w:t>在网络数据安全责任上的五类要求：</w:t>
      </w:r>
      <w:r>
        <w:rPr>
          <w:rFonts w:ascii="SimSun" w:hAnsi="SimSun" w:eastAsia="SimSun" w:cs="SimSun"/>
          <w:sz w:val="22"/>
          <w:szCs w:val="22"/>
          <w:spacing w:val="60"/>
        </w:rPr>
        <w:t xml:space="preserve"> </w:t>
      </w:r>
      <w:r>
        <w:rPr>
          <w:rFonts w:ascii="SimSun" w:hAnsi="SimSun" w:eastAsia="SimSun" w:cs="SimSun"/>
          <w:sz w:val="22"/>
          <w:szCs w:val="22"/>
          <w:spacing w:val="-6"/>
        </w:rPr>
        <w:t>一是明确管理责任部门，制定管理制度 </w:t>
      </w:r>
      <w:r>
        <w:rPr>
          <w:rFonts w:ascii="SimSun" w:hAnsi="SimSun" w:eastAsia="SimSun" w:cs="SimSun"/>
          <w:sz w:val="22"/>
          <w:szCs w:val="22"/>
        </w:rPr>
        <w:t>规范；二是加强网络数据资产梳理和分类分级管理；三是深化网络数据安全 </w:t>
      </w:r>
      <w:r>
        <w:rPr>
          <w:rFonts w:ascii="SimSun" w:hAnsi="SimSun" w:eastAsia="SimSun" w:cs="SimSun"/>
          <w:sz w:val="22"/>
          <w:szCs w:val="22"/>
          <w:spacing w:val="-1"/>
        </w:rPr>
        <w:t>合规性评估；四是依法规范数据对外合作安全管理；五是建立完善用户举报 </w:t>
      </w:r>
      <w:r>
        <w:rPr>
          <w:rFonts w:ascii="SimSun" w:hAnsi="SimSun" w:eastAsia="SimSun" w:cs="SimSun"/>
          <w:sz w:val="22"/>
          <w:szCs w:val="22"/>
          <w:spacing w:val="-1"/>
        </w:rPr>
        <w:t>与受理机制。在近期举办的第六届中国互联网法治大会数据安全论坛上，中</w:t>
      </w:r>
    </w:p>
    <w:p>
      <w:pPr>
        <w:ind w:left="109" w:right="361"/>
        <w:spacing w:before="80" w:line="280" w:lineRule="auto"/>
        <w:jc w:val="both"/>
        <w:rPr>
          <w:rFonts w:ascii="SimSun" w:hAnsi="SimSun" w:eastAsia="SimSun" w:cs="SimSun"/>
          <w:sz w:val="22"/>
          <w:szCs w:val="22"/>
        </w:rPr>
      </w:pPr>
      <w:r>
        <w:rPr>
          <w:rFonts w:ascii="SimSun" w:hAnsi="SimSun" w:eastAsia="SimSun" w:cs="SimSun"/>
          <w:sz w:val="22"/>
          <w:szCs w:val="22"/>
          <w:spacing w:val="-4"/>
        </w:rPr>
        <w:t>国互联网协会已累计组织中国电信、中国移动、中国联通、阿里、腾讯、百</w:t>
      </w:r>
      <w:r>
        <w:rPr>
          <w:rFonts w:ascii="SimSun" w:hAnsi="SimSun" w:eastAsia="SimSun" w:cs="SimSun"/>
          <w:sz w:val="22"/>
          <w:szCs w:val="22"/>
          <w:spacing w:val="6"/>
        </w:rPr>
        <w:t xml:space="preserve"> </w:t>
      </w:r>
      <w:r>
        <w:rPr>
          <w:rFonts w:ascii="SimSun" w:hAnsi="SimSun" w:eastAsia="SimSun" w:cs="SimSun"/>
          <w:sz w:val="22"/>
          <w:szCs w:val="22"/>
          <w:spacing w:val="3"/>
        </w:rPr>
        <w:t>度、京东、360、爱奇艺等133家基础电信企业和重点</w:t>
      </w:r>
      <w:r>
        <w:rPr>
          <w:rFonts w:ascii="SimSun" w:hAnsi="SimSun" w:eastAsia="SimSun" w:cs="SimSun"/>
          <w:sz w:val="22"/>
          <w:szCs w:val="22"/>
          <w:spacing w:val="2"/>
        </w:rPr>
        <w:t>互联网企业签署了自</w:t>
      </w:r>
      <w:r>
        <w:rPr>
          <w:rFonts w:ascii="SimSun" w:hAnsi="SimSun" w:eastAsia="SimSun" w:cs="SimSun"/>
          <w:sz w:val="22"/>
          <w:szCs w:val="22"/>
        </w:rPr>
        <w:t xml:space="preserve"> </w:t>
      </w:r>
      <w:r>
        <w:rPr>
          <w:rFonts w:ascii="SimSun" w:hAnsi="SimSun" w:eastAsia="SimSun" w:cs="SimSun"/>
          <w:sz w:val="22"/>
          <w:szCs w:val="22"/>
          <w:spacing w:val="-8"/>
        </w:rPr>
        <w:t>律公约。</w:t>
      </w:r>
    </w:p>
    <w:p>
      <w:pPr>
        <w:spacing w:line="280" w:lineRule="auto"/>
        <w:sectPr>
          <w:pgSz w:w="8490" w:h="13140"/>
          <w:pgMar w:top="400" w:right="401" w:bottom="400" w:left="479" w:header="0" w:footer="0" w:gutter="0"/>
        </w:sectPr>
        <w:rPr>
          <w:rFonts w:ascii="SimSun" w:hAnsi="SimSun" w:eastAsia="SimSun" w:cs="SimSun"/>
          <w:sz w:val="22"/>
          <w:szCs w:val="22"/>
        </w:rPr>
      </w:pPr>
    </w:p>
    <w:p>
      <w:pPr>
        <w:ind w:left="409"/>
        <w:spacing w:before="259"/>
        <w:rPr>
          <w:rFonts w:ascii="SimSun" w:hAnsi="SimSun" w:eastAsia="SimSun" w:cs="SimSun"/>
          <w:sz w:val="17"/>
          <w:szCs w:val="17"/>
        </w:rPr>
      </w:pPr>
      <w:r>
        <w:pict>
          <v:shape id="_x0000_s290" style="position:absolute;margin-left:-1pt;margin-top:17.2129pt;mso-position-vertical-relative:text;mso-position-horizontal-relative:text;width:12.45pt;height:7.25pt;z-index:252181504;"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160</w:t>
                  </w:r>
                </w:p>
              </w:txbxContent>
            </v:textbox>
          </v:shape>
        </w:pict>
      </w:r>
      <w:r>
        <w:rPr>
          <w:rFonts w:ascii="SimSun" w:hAnsi="SimSun" w:eastAsia="SimSun" w:cs="SimSun"/>
          <w:sz w:val="17"/>
          <w:szCs w:val="17"/>
          <w:position w:val="-4"/>
        </w:rPr>
        <w:drawing>
          <wp:inline distT="0" distB="0" distL="0" distR="0">
            <wp:extent cx="6361" cy="279444"/>
            <wp:effectExtent l="0" t="0" r="0" b="0"/>
            <wp:docPr id="444" name="IM 444"/>
            <wp:cNvGraphicFramePr/>
            <a:graphic>
              <a:graphicData uri="http://schemas.openxmlformats.org/drawingml/2006/picture">
                <pic:pic>
                  <pic:nvPicPr>
                    <pic:cNvPr id="444" name="IM 444"/>
                    <pic:cNvPicPr/>
                  </pic:nvPicPr>
                  <pic:blipFill>
                    <a:blip r:embed="rId238"/>
                    <a:stretch>
                      <a:fillRect/>
                    </a:stretch>
                  </pic:blipFill>
                  <pic:spPr>
                    <a:xfrm rot="0">
                      <a:off x="0" y="0"/>
                      <a:ext cx="6361" cy="279444"/>
                    </a:xfrm>
                    <a:prstGeom prst="rect">
                      <a:avLst/>
                    </a:prstGeom>
                  </pic:spPr>
                </pic:pic>
              </a:graphicData>
            </a:graphic>
          </wp:inline>
        </w:drawing>
      </w:r>
      <w:r>
        <w:rPr>
          <w:rFonts w:ascii="SimSun" w:hAnsi="SimSun" w:eastAsia="SimSun" w:cs="SimSun"/>
          <w:sz w:val="17"/>
          <w:szCs w:val="17"/>
          <w:spacing w:val="44"/>
          <w:w w:val="101"/>
        </w:rPr>
        <w:t xml:space="preserve"> </w:t>
      </w:r>
      <w:r>
        <w:rPr>
          <w:rFonts w:ascii="SimSun" w:hAnsi="SimSun" w:eastAsia="SimSun" w:cs="SimSun"/>
          <w:sz w:val="17"/>
          <w:szCs w:val="17"/>
          <w:spacing w:val="-10"/>
        </w:rPr>
        <w:t>第三章  数据安全的立法体系比较研究</w:t>
      </w:r>
    </w:p>
    <w:p>
      <w:pPr>
        <w:pStyle w:val="BodyText"/>
        <w:spacing w:line="305" w:lineRule="auto"/>
        <w:rPr/>
      </w:pPr>
      <w:r/>
    </w:p>
    <w:p>
      <w:pPr>
        <w:pStyle w:val="BodyText"/>
        <w:spacing w:line="306" w:lineRule="auto"/>
        <w:rPr/>
      </w:pPr>
      <w:r/>
    </w:p>
    <w:p>
      <w:pPr>
        <w:ind w:left="853"/>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三、数据安全立法的基本原则</w:t>
      </w:r>
    </w:p>
    <w:p>
      <w:pPr>
        <w:pStyle w:val="BodyText"/>
        <w:spacing w:line="307" w:lineRule="auto"/>
        <w:rPr/>
      </w:pPr>
      <w:r/>
    </w:p>
    <w:p>
      <w:pPr>
        <w:ind w:left="399" w:right="94" w:firstLine="449"/>
        <w:spacing w:before="68" w:line="280" w:lineRule="auto"/>
        <w:jc w:val="both"/>
        <w:rPr>
          <w:rFonts w:ascii="SimSun" w:hAnsi="SimSun" w:eastAsia="SimSun" w:cs="SimSun"/>
          <w:sz w:val="21"/>
          <w:szCs w:val="21"/>
        </w:rPr>
      </w:pPr>
      <w:r>
        <w:rPr>
          <w:rFonts w:ascii="SimSun" w:hAnsi="SimSun" w:eastAsia="SimSun" w:cs="SimSun"/>
          <w:sz w:val="21"/>
          <w:szCs w:val="21"/>
        </w:rPr>
        <w:t>数据安全立法首先要明确立法的价值取向与目标</w:t>
      </w:r>
      <w:r>
        <w:rPr>
          <w:rFonts w:ascii="SimSun" w:hAnsi="SimSun" w:eastAsia="SimSun" w:cs="SimSun"/>
          <w:sz w:val="21"/>
          <w:szCs w:val="21"/>
          <w:spacing w:val="-1"/>
        </w:rPr>
        <w:t>，并以基本原则的形式予</w:t>
      </w:r>
      <w:r>
        <w:rPr>
          <w:rFonts w:ascii="SimSun" w:hAnsi="SimSun" w:eastAsia="SimSun" w:cs="SimSun"/>
          <w:sz w:val="21"/>
          <w:szCs w:val="21"/>
        </w:rPr>
        <w:t xml:space="preserve"> </w:t>
      </w:r>
      <w:r>
        <w:rPr>
          <w:rFonts w:ascii="SimSun" w:hAnsi="SimSun" w:eastAsia="SimSun" w:cs="SimSun"/>
          <w:sz w:val="21"/>
          <w:szCs w:val="21"/>
        </w:rPr>
        <w:t>以宣示。数据安全立法的基本原则应当包括数据安全与国家安全并举原则</w:t>
      </w:r>
      <w:r>
        <w:rPr>
          <w:rFonts w:ascii="SimSun" w:hAnsi="SimSun" w:eastAsia="SimSun" w:cs="SimSun"/>
          <w:sz w:val="21"/>
          <w:szCs w:val="21"/>
          <w:spacing w:val="-1"/>
        </w:rPr>
        <w:t>，数</w:t>
      </w:r>
      <w:r>
        <w:rPr>
          <w:rFonts w:ascii="SimSun" w:hAnsi="SimSun" w:eastAsia="SimSun" w:cs="SimSun"/>
          <w:sz w:val="21"/>
          <w:szCs w:val="21"/>
        </w:rPr>
        <w:t xml:space="preserve"> </w:t>
      </w:r>
      <w:r>
        <w:rPr>
          <w:rFonts w:ascii="SimSun" w:hAnsi="SimSun" w:eastAsia="SimSun" w:cs="SimSun"/>
          <w:sz w:val="21"/>
          <w:szCs w:val="21"/>
        </w:rPr>
        <w:t>据安全与数据利用并举原则，统筹规划、战略布局原则，</w:t>
      </w:r>
      <w:r>
        <w:rPr>
          <w:rFonts w:ascii="SimSun" w:hAnsi="SimSun" w:eastAsia="SimSun" w:cs="SimSun"/>
          <w:sz w:val="21"/>
          <w:szCs w:val="21"/>
          <w:spacing w:val="-1"/>
        </w:rPr>
        <w:t>市场主导、开放共享</w:t>
      </w:r>
      <w:r>
        <w:rPr>
          <w:rFonts w:ascii="SimSun" w:hAnsi="SimSun" w:eastAsia="SimSun" w:cs="SimSun"/>
          <w:sz w:val="21"/>
          <w:szCs w:val="21"/>
        </w:rPr>
        <w:t xml:space="preserve"> </w:t>
      </w:r>
      <w:r>
        <w:rPr>
          <w:rFonts w:ascii="SimSun" w:hAnsi="SimSun" w:eastAsia="SimSun" w:cs="SimSun"/>
          <w:sz w:val="21"/>
          <w:szCs w:val="21"/>
          <w:spacing w:val="-2"/>
        </w:rPr>
        <w:t>原则。</w:t>
      </w:r>
    </w:p>
    <w:p>
      <w:pPr>
        <w:ind w:left="852"/>
        <w:spacing w:before="295" w:line="222" w:lineRule="auto"/>
        <w:rPr>
          <w:rFonts w:ascii="SimHei" w:hAnsi="SimHei" w:eastAsia="SimHei" w:cs="SimHei"/>
          <w:sz w:val="21"/>
          <w:szCs w:val="21"/>
        </w:rPr>
      </w:pPr>
      <w:r>
        <w:rPr>
          <w:rFonts w:ascii="SimHei" w:hAnsi="SimHei" w:eastAsia="SimHei" w:cs="SimHei"/>
          <w:sz w:val="21"/>
          <w:szCs w:val="21"/>
          <w:b/>
          <w:bCs/>
          <w:spacing w:val="24"/>
        </w:rPr>
        <w:t>(</w:t>
      </w:r>
      <w:r>
        <w:rPr>
          <w:rFonts w:ascii="SimHei" w:hAnsi="SimHei" w:eastAsia="SimHei" w:cs="SimHei"/>
          <w:sz w:val="21"/>
          <w:szCs w:val="21"/>
          <w:spacing w:val="-51"/>
        </w:rPr>
        <w:t xml:space="preserve"> </w:t>
      </w:r>
      <w:r>
        <w:rPr>
          <w:rFonts w:ascii="SimHei" w:hAnsi="SimHei" w:eastAsia="SimHei" w:cs="SimHei"/>
          <w:sz w:val="21"/>
          <w:szCs w:val="21"/>
          <w:b/>
          <w:bCs/>
          <w:spacing w:val="24"/>
        </w:rPr>
        <w:t>一)国家安全与数据安全并举原则</w:t>
      </w:r>
    </w:p>
    <w:p>
      <w:pPr>
        <w:ind w:left="399" w:right="95" w:firstLine="449"/>
        <w:spacing w:before="230" w:line="279" w:lineRule="auto"/>
        <w:jc w:val="both"/>
        <w:rPr>
          <w:rFonts w:ascii="SimSun" w:hAnsi="SimSun" w:eastAsia="SimSun" w:cs="SimSun"/>
          <w:sz w:val="21"/>
          <w:szCs w:val="21"/>
        </w:rPr>
      </w:pPr>
      <w:r>
        <w:rPr>
          <w:rFonts w:ascii="SimSun" w:hAnsi="SimSun" w:eastAsia="SimSun" w:cs="SimSun"/>
          <w:sz w:val="21"/>
          <w:szCs w:val="21"/>
        </w:rPr>
        <w:t>大数据时代，国家安全内涵和外延比历史上任</w:t>
      </w:r>
      <w:r>
        <w:rPr>
          <w:rFonts w:ascii="SimSun" w:hAnsi="SimSun" w:eastAsia="SimSun" w:cs="SimSun"/>
          <w:sz w:val="21"/>
          <w:szCs w:val="21"/>
          <w:spacing w:val="-1"/>
        </w:rPr>
        <w:t>何时候都要丰富。数字经济</w:t>
      </w:r>
      <w:r>
        <w:rPr>
          <w:rFonts w:ascii="SimSun" w:hAnsi="SimSun" w:eastAsia="SimSun" w:cs="SimSun"/>
          <w:sz w:val="21"/>
          <w:szCs w:val="21"/>
        </w:rPr>
        <w:t xml:space="preserve"> </w:t>
      </w:r>
      <w:r>
        <w:rPr>
          <w:rFonts w:ascii="SimSun" w:hAnsi="SimSun" w:eastAsia="SimSun" w:cs="SimSun"/>
          <w:sz w:val="21"/>
          <w:szCs w:val="21"/>
        </w:rPr>
        <w:t>和技术的发展，进一步延展了国家安全的内涵，数据</w:t>
      </w:r>
      <w:r>
        <w:rPr>
          <w:rFonts w:ascii="SimSun" w:hAnsi="SimSun" w:eastAsia="SimSun" w:cs="SimSun"/>
          <w:sz w:val="21"/>
          <w:szCs w:val="21"/>
          <w:spacing w:val="-1"/>
        </w:rPr>
        <w:t>安全早已成为国家安全的</w:t>
      </w:r>
      <w:r>
        <w:rPr>
          <w:rFonts w:ascii="SimSun" w:hAnsi="SimSun" w:eastAsia="SimSun" w:cs="SimSun"/>
          <w:sz w:val="21"/>
          <w:szCs w:val="21"/>
        </w:rPr>
        <w:t xml:space="preserve"> </w:t>
      </w:r>
      <w:r>
        <w:rPr>
          <w:rFonts w:ascii="SimSun" w:hAnsi="SimSun" w:eastAsia="SimSun" w:cs="SimSun"/>
          <w:sz w:val="21"/>
          <w:szCs w:val="21"/>
        </w:rPr>
        <w:t>核心内容之一。①网络攻击、数据霸权和跨境数据流动直接影响国家安全。②</w:t>
      </w:r>
      <w:r>
        <w:rPr>
          <w:rFonts w:ascii="SimSun" w:hAnsi="SimSun" w:eastAsia="SimSun" w:cs="SimSun"/>
          <w:sz w:val="21"/>
          <w:szCs w:val="21"/>
          <w:spacing w:val="9"/>
        </w:rPr>
        <w:t xml:space="preserve"> </w:t>
      </w:r>
      <w:r>
        <w:rPr>
          <w:rFonts w:ascii="SimSun" w:hAnsi="SimSun" w:eastAsia="SimSun" w:cs="SimSun"/>
          <w:sz w:val="21"/>
          <w:szCs w:val="21"/>
          <w:spacing w:val="-7"/>
        </w:rPr>
        <w:t>因此《数据安全法》应当以国家安全与数据安全并举为基本原则。</w:t>
      </w:r>
    </w:p>
    <w:p>
      <w:pPr>
        <w:ind w:left="399" w:right="19" w:firstLine="449"/>
        <w:spacing w:before="68" w:line="284" w:lineRule="auto"/>
        <w:jc w:val="both"/>
        <w:rPr>
          <w:rFonts w:ascii="SimSun" w:hAnsi="SimSun" w:eastAsia="SimSun" w:cs="SimSun"/>
          <w:sz w:val="21"/>
          <w:szCs w:val="21"/>
        </w:rPr>
      </w:pPr>
      <w:r>
        <w:rPr>
          <w:rFonts w:ascii="SimSun" w:hAnsi="SimSun" w:eastAsia="SimSun" w:cs="SimSun"/>
          <w:sz w:val="21"/>
          <w:szCs w:val="21"/>
          <w:spacing w:val="-1"/>
        </w:rPr>
        <w:t>首先，数据技术的发展对国家安全保护提出新挑战。数据聚集效应模糊了 </w:t>
      </w:r>
      <w:r>
        <w:rPr>
          <w:rFonts w:ascii="SimSun" w:hAnsi="SimSun" w:eastAsia="SimSun" w:cs="SimSun"/>
          <w:sz w:val="21"/>
          <w:szCs w:val="21"/>
        </w:rPr>
        <w:t>传统国家秘密与非国家秘密之间的界限。在数据汇聚和分析</w:t>
      </w:r>
      <w:r>
        <w:rPr>
          <w:rFonts w:ascii="SimSun" w:hAnsi="SimSun" w:eastAsia="SimSun" w:cs="SimSun"/>
          <w:sz w:val="21"/>
          <w:szCs w:val="21"/>
          <w:spacing w:val="-1"/>
        </w:rPr>
        <w:t>技术支撑下，传统</w:t>
      </w:r>
      <w:r>
        <w:rPr>
          <w:rFonts w:ascii="SimSun" w:hAnsi="SimSun" w:eastAsia="SimSun" w:cs="SimSun"/>
          <w:sz w:val="21"/>
          <w:szCs w:val="21"/>
        </w:rPr>
        <w:t xml:space="preserve">  </w:t>
      </w:r>
      <w:r>
        <w:rPr>
          <w:rFonts w:ascii="SimSun" w:hAnsi="SimSun" w:eastAsia="SimSun" w:cs="SimSun"/>
          <w:sz w:val="21"/>
          <w:szCs w:val="21"/>
          <w:spacing w:val="6"/>
        </w:rPr>
        <w:t>上被认为与国家秘密无关的数据在达到一定规模后，通过与其他数据进行汇</w:t>
      </w:r>
      <w:r>
        <w:rPr>
          <w:rFonts w:ascii="SimSun" w:hAnsi="SimSun" w:eastAsia="SimSun" w:cs="SimSun"/>
          <w:sz w:val="21"/>
          <w:szCs w:val="21"/>
          <w:spacing w:val="5"/>
        </w:rPr>
        <w:t xml:space="preserve">  </w:t>
      </w:r>
      <w:r>
        <w:rPr>
          <w:rFonts w:ascii="SimSun" w:hAnsi="SimSun" w:eastAsia="SimSun" w:cs="SimSun"/>
          <w:sz w:val="21"/>
          <w:szCs w:val="21"/>
          <w:spacing w:val="6"/>
        </w:rPr>
        <w:t>聚、整合、分析，很可能造成危害国家安全和社会公共利益的严重后果。此</w:t>
      </w:r>
      <w:r>
        <w:rPr>
          <w:rFonts w:ascii="SimSun" w:hAnsi="SimSun" w:eastAsia="SimSun" w:cs="SimSun"/>
          <w:sz w:val="21"/>
          <w:szCs w:val="21"/>
          <w:spacing w:val="4"/>
        </w:rPr>
        <w:t xml:space="preserve">  </w:t>
      </w:r>
      <w:r>
        <w:rPr>
          <w:rFonts w:ascii="SimSun" w:hAnsi="SimSun" w:eastAsia="SimSun" w:cs="SimSun"/>
          <w:sz w:val="21"/>
          <w:szCs w:val="21"/>
          <w:spacing w:val="3"/>
        </w:rPr>
        <w:t>外，由于企业成为主要的数据收集主体，可能掌握大量影响</w:t>
      </w:r>
      <w:r>
        <w:rPr>
          <w:rFonts w:ascii="SimSun" w:hAnsi="SimSun" w:eastAsia="SimSun" w:cs="SimSun"/>
          <w:sz w:val="21"/>
          <w:szCs w:val="21"/>
          <w:spacing w:val="2"/>
        </w:rPr>
        <w:t>国家安全的数据，</w:t>
      </w:r>
      <w:r>
        <w:rPr>
          <w:rFonts w:ascii="SimSun" w:hAnsi="SimSun" w:eastAsia="SimSun" w:cs="SimSun"/>
          <w:sz w:val="21"/>
          <w:szCs w:val="21"/>
        </w:rPr>
        <w:t xml:space="preserve"> </w:t>
      </w:r>
      <w:r>
        <w:rPr>
          <w:rFonts w:ascii="SimSun" w:hAnsi="SimSun" w:eastAsia="SimSun" w:cs="SimSun"/>
          <w:sz w:val="21"/>
          <w:szCs w:val="21"/>
        </w:rPr>
        <w:t>这些数据并不在传统国家安全部门控制之下。从目前</w:t>
      </w:r>
      <w:r>
        <w:rPr>
          <w:rFonts w:ascii="SimSun" w:hAnsi="SimSun" w:eastAsia="SimSun" w:cs="SimSun"/>
          <w:sz w:val="21"/>
          <w:szCs w:val="21"/>
          <w:spacing w:val="-1"/>
        </w:rPr>
        <w:t>来看，现有法律未对这部</w:t>
      </w:r>
      <w:r>
        <w:rPr>
          <w:rFonts w:ascii="SimSun" w:hAnsi="SimSun" w:eastAsia="SimSun" w:cs="SimSun"/>
          <w:sz w:val="21"/>
          <w:szCs w:val="21"/>
        </w:rPr>
        <w:t xml:space="preserve">  </w:t>
      </w:r>
      <w:r>
        <w:rPr>
          <w:rFonts w:ascii="SimSun" w:hAnsi="SimSun" w:eastAsia="SimSun" w:cs="SimSun"/>
          <w:sz w:val="21"/>
          <w:szCs w:val="21"/>
        </w:rPr>
        <w:t>分数据予以充分关注，尚未为政府管理这部分数据</w:t>
      </w:r>
      <w:r>
        <w:rPr>
          <w:rFonts w:ascii="SimSun" w:hAnsi="SimSun" w:eastAsia="SimSun" w:cs="SimSun"/>
          <w:sz w:val="21"/>
          <w:szCs w:val="21"/>
          <w:spacing w:val="-1"/>
        </w:rPr>
        <w:t>提供制度依据，有必要对此</w:t>
      </w:r>
      <w:r>
        <w:rPr>
          <w:rFonts w:ascii="SimSun" w:hAnsi="SimSun" w:eastAsia="SimSun" w:cs="SimSun"/>
          <w:sz w:val="21"/>
          <w:szCs w:val="21"/>
        </w:rPr>
        <w:t xml:space="preserve">  </w:t>
      </w:r>
      <w:r>
        <w:rPr>
          <w:rFonts w:ascii="SimSun" w:hAnsi="SimSun" w:eastAsia="SimSun" w:cs="SimSun"/>
          <w:sz w:val="21"/>
          <w:szCs w:val="21"/>
        </w:rPr>
        <w:t>部分数据安全治理进行立法。习近平总书记“在网</w:t>
      </w:r>
      <w:r>
        <w:rPr>
          <w:rFonts w:ascii="SimSun" w:hAnsi="SimSun" w:eastAsia="SimSun" w:cs="SimSun"/>
          <w:sz w:val="21"/>
          <w:szCs w:val="21"/>
          <w:spacing w:val="-1"/>
        </w:rPr>
        <w:t>络安全和信息化工作座谈会</w:t>
      </w:r>
      <w:r>
        <w:rPr>
          <w:rFonts w:ascii="SimSun" w:hAnsi="SimSun" w:eastAsia="SimSun" w:cs="SimSun"/>
          <w:sz w:val="21"/>
          <w:szCs w:val="21"/>
        </w:rPr>
        <w:t xml:space="preserve">  </w:t>
      </w:r>
      <w:r>
        <w:rPr>
          <w:rFonts w:ascii="SimSun" w:hAnsi="SimSun" w:eastAsia="SimSun" w:cs="SimSun"/>
          <w:sz w:val="21"/>
          <w:szCs w:val="21"/>
          <w:spacing w:val="-2"/>
        </w:rPr>
        <w:t>上的讲话”中明确指出：“要依法加强对大数据的管理。</w:t>
      </w:r>
      <w:r>
        <w:rPr>
          <w:rFonts w:ascii="SimSun" w:hAnsi="SimSun" w:eastAsia="SimSun" w:cs="SimSun"/>
          <w:sz w:val="21"/>
          <w:szCs w:val="21"/>
          <w:spacing w:val="46"/>
        </w:rPr>
        <w:t xml:space="preserve"> </w:t>
      </w:r>
      <w:r>
        <w:rPr>
          <w:rFonts w:ascii="SimSun" w:hAnsi="SimSun" w:eastAsia="SimSun" w:cs="SimSun"/>
          <w:sz w:val="21"/>
          <w:szCs w:val="21"/>
          <w:spacing w:val="-3"/>
        </w:rPr>
        <w:t>一些涉及国家利益、</w:t>
      </w:r>
      <w:r>
        <w:rPr>
          <w:rFonts w:ascii="SimSun" w:hAnsi="SimSun" w:eastAsia="SimSun" w:cs="SimSun"/>
          <w:sz w:val="21"/>
          <w:szCs w:val="21"/>
        </w:rPr>
        <w:t xml:space="preserve"> </w:t>
      </w:r>
      <w:r>
        <w:rPr>
          <w:rFonts w:ascii="SimSun" w:hAnsi="SimSun" w:eastAsia="SimSun" w:cs="SimSun"/>
          <w:sz w:val="21"/>
          <w:szCs w:val="21"/>
        </w:rPr>
        <w:t>国家安全的数据，很多掌握在互联网企业手里，企业要保证这些数据安</w:t>
      </w:r>
      <w:r>
        <w:rPr>
          <w:rFonts w:ascii="SimSun" w:hAnsi="SimSun" w:eastAsia="SimSun" w:cs="SimSun"/>
          <w:sz w:val="21"/>
          <w:szCs w:val="21"/>
          <w:spacing w:val="-1"/>
        </w:rPr>
        <w:t>全。企</w:t>
      </w:r>
      <w:r>
        <w:rPr>
          <w:rFonts w:ascii="SimSun" w:hAnsi="SimSun" w:eastAsia="SimSun" w:cs="SimSun"/>
          <w:sz w:val="21"/>
          <w:szCs w:val="21"/>
        </w:rPr>
        <w:t xml:space="preserve">  </w:t>
      </w:r>
      <w:r>
        <w:rPr>
          <w:rFonts w:ascii="SimSun" w:hAnsi="SimSun" w:eastAsia="SimSun" w:cs="SimSun"/>
          <w:sz w:val="21"/>
          <w:szCs w:val="21"/>
          <w:spacing w:val="-4"/>
        </w:rPr>
        <w:t>业要重视数据安全。”</w:t>
      </w:r>
    </w:p>
    <w:p>
      <w:pPr>
        <w:ind w:left="399" w:right="85" w:firstLine="449"/>
        <w:spacing w:before="169" w:line="278" w:lineRule="auto"/>
        <w:jc w:val="both"/>
        <w:rPr>
          <w:rFonts w:ascii="SimSun" w:hAnsi="SimSun" w:eastAsia="SimSun" w:cs="SimSun"/>
          <w:sz w:val="21"/>
          <w:szCs w:val="21"/>
        </w:rPr>
      </w:pPr>
      <w:r>
        <w:rPr>
          <w:rFonts w:ascii="SimSun" w:hAnsi="SimSun" w:eastAsia="SimSun" w:cs="SimSun"/>
          <w:sz w:val="21"/>
          <w:szCs w:val="21"/>
          <w:spacing w:val="6"/>
        </w:rPr>
        <w:t>其次，数据安全现已成为国家安全与权力博弈的重要内容。自2018年以</w:t>
      </w:r>
      <w:r>
        <w:rPr>
          <w:rFonts w:ascii="SimSun" w:hAnsi="SimSun" w:eastAsia="SimSun" w:cs="SimSun"/>
          <w:sz w:val="21"/>
          <w:szCs w:val="21"/>
          <w:spacing w:val="10"/>
        </w:rPr>
        <w:t xml:space="preserve"> </w:t>
      </w:r>
      <w:r>
        <w:rPr>
          <w:rFonts w:ascii="SimSun" w:hAnsi="SimSun" w:eastAsia="SimSun" w:cs="SimSun"/>
          <w:sz w:val="21"/>
          <w:szCs w:val="21"/>
          <w:spacing w:val="1"/>
        </w:rPr>
        <w:t>来，随着</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的生效，全球范围内掀起数据保护的浪潮。从</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对数据保</w:t>
      </w:r>
      <w:r>
        <w:rPr>
          <w:rFonts w:ascii="SimSun" w:hAnsi="SimSun" w:eastAsia="SimSun" w:cs="SimSun"/>
          <w:sz w:val="21"/>
          <w:szCs w:val="21"/>
          <w:spacing w:val="16"/>
        </w:rPr>
        <w:t xml:space="preserve"> </w:t>
      </w:r>
      <w:r>
        <w:rPr>
          <w:rFonts w:ascii="SimSun" w:hAnsi="SimSun" w:eastAsia="SimSun" w:cs="SimSun"/>
          <w:sz w:val="21"/>
          <w:szCs w:val="21"/>
        </w:rPr>
        <w:t>护进行长臂管辖开始，以“国家安全”为盾抵御数据跨</w:t>
      </w:r>
      <w:r>
        <w:rPr>
          <w:rFonts w:ascii="SimSun" w:hAnsi="SimSun" w:eastAsia="SimSun" w:cs="SimSun"/>
          <w:sz w:val="21"/>
          <w:szCs w:val="21"/>
          <w:spacing w:val="-1"/>
        </w:rPr>
        <w:t>境流通带来的风险似乎</w:t>
      </w:r>
    </w:p>
    <w:p>
      <w:pPr>
        <w:pStyle w:val="BodyText"/>
        <w:spacing w:line="359" w:lineRule="auto"/>
        <w:rPr/>
      </w:pPr>
      <w:r/>
    </w:p>
    <w:p>
      <w:pPr>
        <w:ind w:left="399" w:right="77" w:firstLine="369"/>
        <w:spacing w:before="69" w:line="225" w:lineRule="auto"/>
        <w:rPr>
          <w:rFonts w:ascii="SimSun" w:hAnsi="SimSun" w:eastAsia="SimSun" w:cs="SimSun"/>
          <w:sz w:val="21"/>
          <w:szCs w:val="21"/>
        </w:rPr>
      </w:pPr>
      <w:r>
        <w:rPr>
          <w:rFonts w:ascii="SimSun" w:hAnsi="SimSun" w:eastAsia="SimSun" w:cs="SimSun"/>
          <w:sz w:val="21"/>
          <w:szCs w:val="21"/>
          <w:spacing w:val="-25"/>
          <w:w w:val="97"/>
        </w:rPr>
        <w:t>①  参见安静：《审视数据安全在国家层面的重要意义》,载《中国社会科学报》2021年</w:t>
      </w:r>
      <w:r>
        <w:rPr>
          <w:rFonts w:ascii="SimSun" w:hAnsi="SimSun" w:eastAsia="SimSun" w:cs="SimSun"/>
          <w:sz w:val="21"/>
          <w:szCs w:val="21"/>
          <w:spacing w:val="14"/>
        </w:rPr>
        <w:t xml:space="preserve"> </w:t>
      </w:r>
      <w:r>
        <w:rPr>
          <w:rFonts w:ascii="SimSun" w:hAnsi="SimSun" w:eastAsia="SimSun" w:cs="SimSun"/>
          <w:sz w:val="21"/>
          <w:szCs w:val="21"/>
          <w:spacing w:val="-8"/>
        </w:rPr>
        <w:t>2月23日，第008版。</w:t>
      </w:r>
    </w:p>
    <w:p>
      <w:pPr>
        <w:ind w:left="399" w:firstLine="390"/>
        <w:spacing w:before="28" w:line="225" w:lineRule="auto"/>
        <w:rPr>
          <w:rFonts w:ascii="SimSun" w:hAnsi="SimSun" w:eastAsia="SimSun" w:cs="SimSun"/>
          <w:sz w:val="21"/>
          <w:szCs w:val="21"/>
        </w:rPr>
      </w:pPr>
      <w:r>
        <w:rPr>
          <w:rFonts w:ascii="SimSun" w:hAnsi="SimSun" w:eastAsia="SimSun" w:cs="SimSun"/>
          <w:sz w:val="21"/>
          <w:szCs w:val="21"/>
          <w:spacing w:val="-19"/>
          <w:w w:val="94"/>
        </w:rPr>
        <w:t>②</w:t>
      </w:r>
      <w:r>
        <w:rPr>
          <w:rFonts w:ascii="SimSun" w:hAnsi="SimSun" w:eastAsia="SimSun" w:cs="SimSun"/>
          <w:sz w:val="21"/>
          <w:szCs w:val="21"/>
          <w:spacing w:val="78"/>
        </w:rPr>
        <w:t xml:space="preserve"> </w:t>
      </w:r>
      <w:r>
        <w:rPr>
          <w:rFonts w:ascii="SimSun" w:hAnsi="SimSun" w:eastAsia="SimSun" w:cs="SimSun"/>
          <w:sz w:val="21"/>
          <w:szCs w:val="21"/>
          <w:spacing w:val="-19"/>
          <w:w w:val="94"/>
        </w:rPr>
        <w:t>参见周若涵：《数据安全风险对国家安全的挑战及法律应对》,载《上海法学研究》</w:t>
      </w:r>
      <w:r>
        <w:rPr>
          <w:rFonts w:ascii="SimSun" w:hAnsi="SimSun" w:eastAsia="SimSun" w:cs="SimSun"/>
          <w:sz w:val="21"/>
          <w:szCs w:val="21"/>
        </w:rPr>
        <w:t xml:space="preserve"> </w:t>
      </w:r>
      <w:r>
        <w:rPr>
          <w:rFonts w:ascii="SimSun" w:hAnsi="SimSun" w:eastAsia="SimSun" w:cs="SimSun"/>
          <w:sz w:val="21"/>
          <w:szCs w:val="21"/>
          <w:spacing w:val="-15"/>
        </w:rPr>
        <w:t>2021</w:t>
      </w:r>
      <w:r>
        <w:rPr>
          <w:rFonts w:ascii="SimSun" w:hAnsi="SimSun" w:eastAsia="SimSun" w:cs="SimSun"/>
          <w:sz w:val="21"/>
          <w:szCs w:val="21"/>
          <w:spacing w:val="-58"/>
        </w:rPr>
        <w:t xml:space="preserve"> </w:t>
      </w:r>
      <w:r>
        <w:rPr>
          <w:rFonts w:ascii="SimSun" w:hAnsi="SimSun" w:eastAsia="SimSun" w:cs="SimSun"/>
          <w:sz w:val="21"/>
          <w:szCs w:val="21"/>
          <w:spacing w:val="-15"/>
        </w:rPr>
        <w:t>年第1卷。</w:t>
      </w:r>
    </w:p>
    <w:p>
      <w:pPr>
        <w:spacing w:line="225" w:lineRule="auto"/>
        <w:sectPr>
          <w:pgSz w:w="8490" w:h="13160"/>
          <w:pgMar w:top="400" w:right="724" w:bottom="400" w:left="110" w:header="0" w:footer="0" w:gutter="0"/>
        </w:sectPr>
        <w:rPr>
          <w:rFonts w:ascii="SimSun" w:hAnsi="SimSun" w:eastAsia="SimSun" w:cs="SimSun"/>
          <w:sz w:val="21"/>
          <w:szCs w:val="21"/>
        </w:rPr>
      </w:pPr>
    </w:p>
    <w:p>
      <w:pPr>
        <w:ind w:left="5029"/>
        <w:spacing w:before="160"/>
        <w:rPr>
          <w:sz w:val="16"/>
          <w:szCs w:val="16"/>
        </w:rPr>
      </w:pPr>
      <w:r>
        <w:drawing>
          <wp:anchor distT="0" distB="0" distL="0" distR="0" simplePos="0" relativeHeight="252185600" behindDoc="0" locked="0" layoutInCell="0" allowOverlap="1">
            <wp:simplePos x="0" y="0"/>
            <wp:positionH relativeFrom="page">
              <wp:posOffset>476253</wp:posOffset>
            </wp:positionH>
            <wp:positionV relativeFrom="page">
              <wp:posOffset>7124685</wp:posOffset>
            </wp:positionV>
            <wp:extent cx="1162062" cy="6350"/>
            <wp:effectExtent l="0" t="0" r="0" b="0"/>
            <wp:wrapNone/>
            <wp:docPr id="446" name="IM 446"/>
            <wp:cNvGraphicFramePr/>
            <a:graphic>
              <a:graphicData uri="http://schemas.openxmlformats.org/drawingml/2006/picture">
                <pic:pic>
                  <pic:nvPicPr>
                    <pic:cNvPr id="446" name="IM 446"/>
                    <pic:cNvPicPr/>
                  </pic:nvPicPr>
                  <pic:blipFill>
                    <a:blip r:embed="rId239"/>
                    <a:stretch>
                      <a:fillRect/>
                    </a:stretch>
                  </pic:blipFill>
                  <pic:spPr>
                    <a:xfrm rot="0">
                      <a:off x="0" y="0"/>
                      <a:ext cx="1162062" cy="6350"/>
                    </a:xfrm>
                    <a:prstGeom prst="rect">
                      <a:avLst/>
                    </a:prstGeom>
                  </pic:spPr>
                </pic:pic>
              </a:graphicData>
            </a:graphic>
          </wp:anchor>
        </w:drawing>
      </w:r>
      <w:r>
        <w:pict>
          <v:shape id="_x0000_s292" style="position:absolute;margin-left:365pt;margin-top:12.3595pt;mso-position-vertical-relative:text;mso-position-horizontal-relative:text;width:13.1pt;height:7.6pt;z-index:25218457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161</w:t>
                  </w:r>
                </w:p>
              </w:txbxContent>
            </v:textbox>
          </v:shape>
        </w:pict>
      </w:r>
      <w:r>
        <w:rPr>
          <w:rFonts w:ascii="SimHei" w:hAnsi="SimHei" w:eastAsia="SimHei" w:cs="SimHei"/>
          <w:sz w:val="16"/>
          <w:szCs w:val="16"/>
          <w:spacing w:val="-3"/>
        </w:rPr>
        <w:t>三、数据安全立法的基本原则</w:t>
      </w:r>
      <w:r>
        <w:rPr>
          <w:rFonts w:ascii="SimHei" w:hAnsi="SimHei" w:eastAsia="SimHei" w:cs="SimHei"/>
          <w:sz w:val="16"/>
          <w:szCs w:val="16"/>
          <w:spacing w:val="48"/>
        </w:rPr>
        <w:t xml:space="preserve"> </w:t>
      </w:r>
      <w:r>
        <w:rPr>
          <w:sz w:val="16"/>
          <w:szCs w:val="16"/>
          <w:position w:val="-4"/>
        </w:rPr>
        <w:drawing>
          <wp:inline distT="0" distB="0" distL="0" distR="0">
            <wp:extent cx="6308" cy="273012"/>
            <wp:effectExtent l="0" t="0" r="0" b="0"/>
            <wp:docPr id="448" name="IM 448"/>
            <wp:cNvGraphicFramePr/>
            <a:graphic>
              <a:graphicData uri="http://schemas.openxmlformats.org/drawingml/2006/picture">
                <pic:pic>
                  <pic:nvPicPr>
                    <pic:cNvPr id="448" name="IM 448"/>
                    <pic:cNvPicPr/>
                  </pic:nvPicPr>
                  <pic:blipFill>
                    <a:blip r:embed="rId240"/>
                    <a:stretch>
                      <a:fillRect/>
                    </a:stretch>
                  </pic:blipFill>
                  <pic:spPr>
                    <a:xfrm rot="0">
                      <a:off x="0" y="0"/>
                      <a:ext cx="6308" cy="273012"/>
                    </a:xfrm>
                    <a:prstGeom prst="rect">
                      <a:avLst/>
                    </a:prstGeom>
                  </pic:spPr>
                </pic:pic>
              </a:graphicData>
            </a:graphic>
          </wp:inline>
        </w:drawing>
      </w:r>
    </w:p>
    <w:p>
      <w:pPr>
        <w:pStyle w:val="BodyText"/>
        <w:spacing w:line="344" w:lineRule="auto"/>
        <w:rPr/>
      </w:pPr>
      <w:r/>
    </w:p>
    <w:p>
      <w:pPr>
        <w:ind w:left="29" w:right="276"/>
        <w:spacing w:before="68" w:line="294" w:lineRule="auto"/>
        <w:jc w:val="both"/>
        <w:rPr>
          <w:rFonts w:ascii="SimSun" w:hAnsi="SimSun" w:eastAsia="SimSun" w:cs="SimSun"/>
          <w:sz w:val="21"/>
          <w:szCs w:val="21"/>
        </w:rPr>
      </w:pPr>
      <w:r>
        <w:rPr>
          <w:rFonts w:ascii="SimSun" w:hAnsi="SimSun" w:eastAsia="SimSun" w:cs="SimSun"/>
          <w:sz w:val="21"/>
          <w:szCs w:val="21"/>
        </w:rPr>
        <w:t>已成为各国善用的有效举措，甚至成为各国政治、经济博弈的重要手段。2020 </w:t>
      </w:r>
      <w:r>
        <w:rPr>
          <w:rFonts w:ascii="SimSun" w:hAnsi="SimSun" w:eastAsia="SimSun" w:cs="SimSun"/>
          <w:sz w:val="21"/>
          <w:szCs w:val="21"/>
          <w:spacing w:val="9"/>
        </w:rPr>
        <w:t>年6月29日，印度电子与信息技术部以有损印度主权和完整、国防安全、国 </w:t>
      </w:r>
      <w:r>
        <w:rPr>
          <w:rFonts w:ascii="SimSun" w:hAnsi="SimSun" w:eastAsia="SimSun" w:cs="SimSun"/>
          <w:sz w:val="21"/>
          <w:szCs w:val="21"/>
          <w:spacing w:val="6"/>
        </w:rPr>
        <w:t>家安全和公共秩序为由封禁59款有中国背景的手机应用程序。该部门称其收</w:t>
      </w:r>
      <w:r>
        <w:rPr>
          <w:rFonts w:ascii="SimSun" w:hAnsi="SimSun" w:eastAsia="SimSun" w:cs="SimSun"/>
          <w:sz w:val="21"/>
          <w:szCs w:val="21"/>
          <w:spacing w:val="1"/>
        </w:rPr>
        <w:t xml:space="preserve">  </w:t>
      </w:r>
      <w:r>
        <w:rPr>
          <w:rFonts w:ascii="SimSun" w:hAnsi="SimSun" w:eastAsia="SimSun" w:cs="SimSun"/>
          <w:sz w:val="21"/>
          <w:szCs w:val="21"/>
          <w:spacing w:val="-1"/>
        </w:rPr>
        <w:t>到了来自各种渠道的投诉， </w:t>
      </w:r>
      <w:r>
        <w:rPr>
          <w:rFonts w:ascii="Times New Roman" w:hAnsi="Times New Roman" w:eastAsia="Times New Roman" w:cs="Times New Roman"/>
          <w:sz w:val="21"/>
          <w:szCs w:val="21"/>
          <w:spacing w:val="-1"/>
        </w:rPr>
        <w:t>Android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iOS </w:t>
      </w:r>
      <w:r>
        <w:rPr>
          <w:rFonts w:ascii="SimSun" w:hAnsi="SimSun" w:eastAsia="SimSun" w:cs="SimSun"/>
          <w:sz w:val="21"/>
          <w:szCs w:val="21"/>
          <w:spacing w:val="-1"/>
        </w:rPr>
        <w:t>平台部分应用程序以未经授权的方</w:t>
      </w:r>
      <w:r>
        <w:rPr>
          <w:rFonts w:ascii="SimSun" w:hAnsi="SimSun" w:eastAsia="SimSun" w:cs="SimSun"/>
          <w:sz w:val="21"/>
          <w:szCs w:val="21"/>
        </w:rPr>
        <w:t xml:space="preserve">  </w:t>
      </w:r>
      <w:r>
        <w:rPr>
          <w:rFonts w:ascii="SimSun" w:hAnsi="SimSun" w:eastAsia="SimSun" w:cs="SimSun"/>
          <w:sz w:val="21"/>
          <w:szCs w:val="21"/>
        </w:rPr>
        <w:t>式窃取和秘密传输用户数据到印度境外的服务</w:t>
      </w:r>
      <w:r>
        <w:rPr>
          <w:rFonts w:ascii="SimSun" w:hAnsi="SimSun" w:eastAsia="SimSun" w:cs="SimSun"/>
          <w:sz w:val="21"/>
          <w:szCs w:val="21"/>
          <w:spacing w:val="-1"/>
        </w:rPr>
        <w:t>器，若境外机构将这些数据汇编</w:t>
      </w:r>
      <w:r>
        <w:rPr>
          <w:rFonts w:ascii="SimSun" w:hAnsi="SimSun" w:eastAsia="SimSun" w:cs="SimSun"/>
          <w:sz w:val="21"/>
          <w:szCs w:val="21"/>
        </w:rPr>
        <w:t xml:space="preserve">  </w:t>
      </w:r>
      <w:r>
        <w:rPr>
          <w:rFonts w:ascii="SimSun" w:hAnsi="SimSun" w:eastAsia="SimSun" w:cs="SimSun"/>
          <w:sz w:val="21"/>
          <w:szCs w:val="21"/>
        </w:rPr>
        <w:t>集合，并对印度国家安全和国防数据进行挖掘分析，最</w:t>
      </w:r>
      <w:r>
        <w:rPr>
          <w:rFonts w:ascii="SimSun" w:hAnsi="SimSun" w:eastAsia="SimSun" w:cs="SimSun"/>
          <w:sz w:val="21"/>
          <w:szCs w:val="21"/>
          <w:spacing w:val="-1"/>
        </w:rPr>
        <w:t>终将影响印度的主权和</w:t>
      </w:r>
      <w:r>
        <w:rPr>
          <w:rFonts w:ascii="SimSun" w:hAnsi="SimSun" w:eastAsia="SimSun" w:cs="SimSun"/>
          <w:sz w:val="21"/>
          <w:szCs w:val="21"/>
        </w:rPr>
        <w:t xml:space="preserve">  </w:t>
      </w:r>
      <w:r>
        <w:rPr>
          <w:rFonts w:ascii="SimSun" w:hAnsi="SimSun" w:eastAsia="SimSun" w:cs="SimSun"/>
          <w:sz w:val="21"/>
          <w:szCs w:val="21"/>
          <w:spacing w:val="6"/>
        </w:rPr>
        <w:t>领土完整，因此需采取紧急措施予以封禁。2019</w:t>
      </w:r>
      <w:r>
        <w:rPr>
          <w:rFonts w:ascii="SimSun" w:hAnsi="SimSun" w:eastAsia="SimSun" w:cs="SimSun"/>
          <w:sz w:val="21"/>
          <w:szCs w:val="21"/>
          <w:spacing w:val="5"/>
        </w:rPr>
        <w:t>年11月18日，美国参议员提</w:t>
      </w:r>
      <w:r>
        <w:rPr>
          <w:rFonts w:ascii="SimSun" w:hAnsi="SimSun" w:eastAsia="SimSun" w:cs="SimSun"/>
          <w:sz w:val="21"/>
          <w:szCs w:val="21"/>
        </w:rPr>
        <w:t xml:space="preserve">  </w:t>
      </w:r>
      <w:r>
        <w:rPr>
          <w:rFonts w:ascii="SimSun" w:hAnsi="SimSun" w:eastAsia="SimSun" w:cs="SimSun"/>
          <w:sz w:val="21"/>
          <w:szCs w:val="21"/>
          <w:spacing w:val="3"/>
        </w:rPr>
        <w:t>议制定《2019年国家安全和个人数据保护法(草案)》,该</w:t>
      </w:r>
      <w:r>
        <w:rPr>
          <w:rFonts w:ascii="SimSun" w:hAnsi="SimSun" w:eastAsia="SimSun" w:cs="SimSun"/>
          <w:sz w:val="21"/>
          <w:szCs w:val="21"/>
          <w:spacing w:val="2"/>
        </w:rPr>
        <w:t>法拟禁止将数据存储</w:t>
      </w:r>
      <w:r>
        <w:rPr>
          <w:rFonts w:ascii="SimSun" w:hAnsi="SimSun" w:eastAsia="SimSun" w:cs="SimSun"/>
          <w:sz w:val="21"/>
          <w:szCs w:val="21"/>
        </w:rPr>
        <w:t xml:space="preserve">  </w:t>
      </w:r>
      <w:r>
        <w:rPr>
          <w:rFonts w:ascii="SimSun" w:hAnsi="SimSun" w:eastAsia="SimSun" w:cs="SimSun"/>
          <w:sz w:val="21"/>
          <w:szCs w:val="21"/>
        </w:rPr>
        <w:t>或传输至威胁美国国家安全的关注国，认为该等国</w:t>
      </w:r>
      <w:r>
        <w:rPr>
          <w:rFonts w:ascii="SimSun" w:hAnsi="SimSun" w:eastAsia="SimSun" w:cs="SimSun"/>
          <w:sz w:val="21"/>
          <w:szCs w:val="21"/>
          <w:spacing w:val="-1"/>
        </w:rPr>
        <w:t>家的隐私和数据安全规定会</w:t>
      </w:r>
      <w:r>
        <w:rPr>
          <w:rFonts w:ascii="SimSun" w:hAnsi="SimSun" w:eastAsia="SimSun" w:cs="SimSun"/>
          <w:sz w:val="21"/>
          <w:szCs w:val="21"/>
        </w:rPr>
        <w:t xml:space="preserve">  </w:t>
      </w:r>
      <w:r>
        <w:rPr>
          <w:rFonts w:ascii="SimSun" w:hAnsi="SimSun" w:eastAsia="SimSun" w:cs="SimSun"/>
          <w:sz w:val="21"/>
          <w:szCs w:val="21"/>
          <w:spacing w:val="6"/>
        </w:rPr>
        <w:t>对美国国家安全构成重大威胁，并明确指出关注国包含中国和俄罗斯。2020</w:t>
      </w:r>
      <w:r>
        <w:rPr>
          <w:rFonts w:ascii="SimSun" w:hAnsi="SimSun" w:eastAsia="SimSun" w:cs="SimSun"/>
          <w:sz w:val="21"/>
          <w:szCs w:val="21"/>
        </w:rPr>
        <w:t xml:space="preserve">  </w:t>
      </w:r>
      <w:r>
        <w:rPr>
          <w:rFonts w:ascii="SimSun" w:hAnsi="SimSun" w:eastAsia="SimSun" w:cs="SimSun"/>
          <w:sz w:val="21"/>
          <w:szCs w:val="21"/>
          <w:spacing w:val="3"/>
        </w:rPr>
        <w:t>年8月5日，美国国务卿宣布“清洁网络”计划，拟从</w:t>
      </w:r>
      <w:r>
        <w:rPr>
          <w:rFonts w:ascii="SimSun" w:hAnsi="SimSun" w:eastAsia="SimSun" w:cs="SimSun"/>
          <w:sz w:val="21"/>
          <w:szCs w:val="21"/>
          <w:spacing w:val="2"/>
        </w:rPr>
        <w:t>电信服务商、应用程序、</w:t>
      </w:r>
      <w:r>
        <w:rPr>
          <w:rFonts w:ascii="SimSun" w:hAnsi="SimSun" w:eastAsia="SimSun" w:cs="SimSun"/>
          <w:sz w:val="21"/>
          <w:szCs w:val="21"/>
        </w:rPr>
        <w:t xml:space="preserve"> </w:t>
      </w:r>
      <w:r>
        <w:rPr>
          <w:rFonts w:ascii="SimSun" w:hAnsi="SimSun" w:eastAsia="SimSun" w:cs="SimSun"/>
          <w:sz w:val="21"/>
          <w:szCs w:val="21"/>
        </w:rPr>
        <w:t>云存储等五个方面清除来自中国的技术和网</w:t>
      </w:r>
      <w:r>
        <w:rPr>
          <w:rFonts w:ascii="SimSun" w:hAnsi="SimSun" w:eastAsia="SimSun" w:cs="SimSun"/>
          <w:sz w:val="21"/>
          <w:szCs w:val="21"/>
          <w:spacing w:val="-1"/>
        </w:rPr>
        <w:t>络服务，以保护美国公民隐私和公</w:t>
      </w:r>
      <w:r>
        <w:rPr>
          <w:rFonts w:ascii="SimSun" w:hAnsi="SimSun" w:eastAsia="SimSun" w:cs="SimSun"/>
          <w:sz w:val="21"/>
          <w:szCs w:val="21"/>
        </w:rPr>
        <w:t xml:space="preserve">  </w:t>
      </w:r>
      <w:r>
        <w:rPr>
          <w:rFonts w:ascii="SimSun" w:hAnsi="SimSun" w:eastAsia="SimSun" w:cs="SimSun"/>
          <w:sz w:val="21"/>
          <w:szCs w:val="21"/>
          <w:spacing w:val="6"/>
        </w:rPr>
        <w:t>司最敏感信息不受侵害。8月6日，前美国总统特朗普签署两项行政命令，其</w:t>
      </w:r>
      <w:r>
        <w:rPr>
          <w:rFonts w:ascii="SimSun" w:hAnsi="SimSun" w:eastAsia="SimSun" w:cs="SimSun"/>
          <w:sz w:val="21"/>
          <w:szCs w:val="21"/>
          <w:spacing w:val="2"/>
        </w:rPr>
        <w:t xml:space="preserve">  </w:t>
      </w:r>
      <w:r>
        <w:rPr>
          <w:rFonts w:ascii="SimSun" w:hAnsi="SimSun" w:eastAsia="SimSun" w:cs="SimSun"/>
          <w:sz w:val="21"/>
          <w:szCs w:val="21"/>
          <w:spacing w:val="3"/>
        </w:rPr>
        <w:t>中指出</w:t>
      </w:r>
      <w:r>
        <w:rPr>
          <w:rFonts w:ascii="Times New Roman" w:hAnsi="Times New Roman" w:eastAsia="Times New Roman" w:cs="Times New Roman"/>
          <w:sz w:val="21"/>
          <w:szCs w:val="21"/>
        </w:rPr>
        <w:t>TikTok</w:t>
      </w:r>
      <w:r>
        <w:rPr>
          <w:rFonts w:ascii="SimSun" w:hAnsi="SimSun" w:eastAsia="SimSun" w:cs="SimSun"/>
          <w:sz w:val="21"/>
          <w:szCs w:val="21"/>
          <w:spacing w:val="3"/>
        </w:rPr>
        <w:t>“可能会被用于虚假信息活动”,微信“自动获取用户的大量信</w:t>
      </w:r>
      <w:r>
        <w:rPr>
          <w:rFonts w:ascii="SimSun" w:hAnsi="SimSun" w:eastAsia="SimSun" w:cs="SimSun"/>
          <w:sz w:val="21"/>
          <w:szCs w:val="21"/>
          <w:spacing w:val="7"/>
        </w:rPr>
        <w:t xml:space="preserve">  </w:t>
      </w:r>
      <w:r>
        <w:rPr>
          <w:rFonts w:ascii="SimSun" w:hAnsi="SimSun" w:eastAsia="SimSun" w:cs="SimSun"/>
          <w:sz w:val="21"/>
          <w:szCs w:val="21"/>
        </w:rPr>
        <w:t>息”,并以国家安全之名禁止任何美国公司或个人与</w:t>
      </w:r>
      <w:r>
        <w:rPr>
          <w:rFonts w:ascii="Times New Roman" w:hAnsi="Times New Roman" w:eastAsia="Times New Roman" w:cs="Times New Roman"/>
          <w:sz w:val="21"/>
          <w:szCs w:val="21"/>
        </w:rPr>
        <w:t>TikTok</w:t>
      </w:r>
      <w:r>
        <w:rPr>
          <w:rFonts w:ascii="Times New Roman" w:hAnsi="Times New Roman" w:eastAsia="Times New Roman" w:cs="Times New Roman"/>
          <w:sz w:val="21"/>
          <w:szCs w:val="21"/>
          <w:spacing w:val="52"/>
        </w:rPr>
        <w:t xml:space="preserve"> </w:t>
      </w:r>
      <w:r>
        <w:rPr>
          <w:rFonts w:ascii="SimSun" w:hAnsi="SimSun" w:eastAsia="SimSun" w:cs="SimSun"/>
          <w:sz w:val="21"/>
          <w:szCs w:val="21"/>
        </w:rPr>
        <w:t>的中国母公司字节  </w:t>
      </w:r>
      <w:r>
        <w:rPr>
          <w:rFonts w:ascii="SimSun" w:hAnsi="SimSun" w:eastAsia="SimSun" w:cs="SimSun"/>
          <w:sz w:val="21"/>
          <w:szCs w:val="21"/>
        </w:rPr>
        <w:t>跳动及微信所属公司腾讯进行交易。面对国际社会在</w:t>
      </w:r>
      <w:r>
        <w:rPr>
          <w:rFonts w:ascii="SimSun" w:hAnsi="SimSun" w:eastAsia="SimSun" w:cs="SimSun"/>
          <w:sz w:val="21"/>
          <w:szCs w:val="21"/>
          <w:spacing w:val="-1"/>
        </w:rPr>
        <w:t>数据安全方面的发难，确</w:t>
      </w:r>
      <w:r>
        <w:rPr>
          <w:rFonts w:ascii="SimSun" w:hAnsi="SimSun" w:eastAsia="SimSun" w:cs="SimSun"/>
          <w:sz w:val="21"/>
          <w:szCs w:val="21"/>
        </w:rPr>
        <w:t xml:space="preserve">  </w:t>
      </w:r>
      <w:r>
        <w:rPr>
          <w:rFonts w:ascii="SimSun" w:hAnsi="SimSun" w:eastAsia="SimSun" w:cs="SimSun"/>
          <w:sz w:val="21"/>
          <w:szCs w:val="21"/>
          <w:spacing w:val="-1"/>
        </w:rPr>
        <w:t>定国家安全与数据安全并重的基本原则是维护</w:t>
      </w:r>
      <w:r>
        <w:rPr>
          <w:rFonts w:ascii="SimSun" w:hAnsi="SimSun" w:eastAsia="SimSun" w:cs="SimSun"/>
          <w:sz w:val="21"/>
          <w:szCs w:val="21"/>
          <w:spacing w:val="-2"/>
        </w:rPr>
        <w:t>国家安全的必要法律武器。</w:t>
      </w:r>
    </w:p>
    <w:p>
      <w:pPr>
        <w:ind w:left="29" w:right="362" w:firstLine="325"/>
        <w:spacing w:before="91" w:line="273" w:lineRule="auto"/>
        <w:jc w:val="both"/>
        <w:rPr>
          <w:rFonts w:ascii="SimSun" w:hAnsi="SimSun" w:eastAsia="SimSun" w:cs="SimSun"/>
          <w:sz w:val="21"/>
          <w:szCs w:val="21"/>
        </w:rPr>
      </w:pPr>
      <w:r>
        <w:rPr>
          <w:rFonts w:ascii="SimSun" w:hAnsi="SimSun" w:eastAsia="SimSun" w:cs="SimSun"/>
          <w:sz w:val="21"/>
          <w:szCs w:val="21"/>
          <w:spacing w:val="3"/>
        </w:rPr>
        <w:t>《数据安全法》应当充分意识到数据安全之于国家安全的重要意义，在数</w:t>
      </w:r>
      <w:r>
        <w:rPr>
          <w:rFonts w:ascii="SimSun" w:hAnsi="SimSun" w:eastAsia="SimSun" w:cs="SimSun"/>
          <w:sz w:val="21"/>
          <w:szCs w:val="21"/>
          <w:spacing w:val="7"/>
        </w:rPr>
        <w:t xml:space="preserve"> </w:t>
      </w:r>
      <w:r>
        <w:rPr>
          <w:rFonts w:ascii="SimSun" w:hAnsi="SimSun" w:eastAsia="SimSun" w:cs="SimSun"/>
          <w:sz w:val="21"/>
          <w:szCs w:val="21"/>
          <w:spacing w:val="13"/>
        </w:rPr>
        <w:t>据安全立法中保护国家安全和国家利益，坚持数据安全与国家安全并举的</w:t>
      </w:r>
      <w:r>
        <w:rPr>
          <w:rFonts w:ascii="SimSun" w:hAnsi="SimSun" w:eastAsia="SimSun" w:cs="SimSun"/>
          <w:sz w:val="21"/>
          <w:szCs w:val="21"/>
          <w:spacing w:val="9"/>
        </w:rPr>
        <w:t xml:space="preserve"> </w:t>
      </w:r>
      <w:r>
        <w:rPr>
          <w:rFonts w:ascii="SimSun" w:hAnsi="SimSun" w:eastAsia="SimSun" w:cs="SimSun"/>
          <w:sz w:val="21"/>
          <w:szCs w:val="21"/>
          <w:spacing w:val="-4"/>
        </w:rPr>
        <w:t>原则。</w:t>
      </w:r>
    </w:p>
    <w:p>
      <w:pPr>
        <w:pStyle w:val="BodyText"/>
        <w:spacing w:line="344" w:lineRule="auto"/>
        <w:rPr/>
      </w:pPr>
      <w:r/>
    </w:p>
    <w:p>
      <w:pPr>
        <w:ind w:left="492"/>
        <w:spacing w:before="68" w:line="222" w:lineRule="auto"/>
        <w:rPr>
          <w:rFonts w:ascii="SimHei" w:hAnsi="SimHei" w:eastAsia="SimHei" w:cs="SimHei"/>
          <w:sz w:val="21"/>
          <w:szCs w:val="21"/>
        </w:rPr>
      </w:pPr>
      <w:r>
        <w:rPr>
          <w:rFonts w:ascii="SimHei" w:hAnsi="SimHei" w:eastAsia="SimHei" w:cs="SimHei"/>
          <w:sz w:val="21"/>
          <w:szCs w:val="21"/>
          <w:b/>
          <w:bCs/>
          <w:spacing w:val="26"/>
        </w:rPr>
        <w:t>(二)数据安全与数据利用并举原则</w:t>
      </w:r>
    </w:p>
    <w:p>
      <w:pPr>
        <w:ind w:left="29" w:right="378" w:firstLine="315"/>
        <w:spacing w:before="241" w:line="285" w:lineRule="auto"/>
        <w:jc w:val="both"/>
        <w:rPr>
          <w:rFonts w:ascii="SimSun" w:hAnsi="SimSun" w:eastAsia="SimSun" w:cs="SimSun"/>
          <w:sz w:val="21"/>
          <w:szCs w:val="21"/>
        </w:rPr>
      </w:pPr>
      <w:r>
        <w:rPr>
          <w:rFonts w:ascii="SimSun" w:hAnsi="SimSun" w:eastAsia="SimSun" w:cs="SimSun"/>
          <w:sz w:val="21"/>
          <w:szCs w:val="21"/>
          <w:spacing w:val="3"/>
        </w:rPr>
        <w:t>《数据安全法》第13条规定，国家统筹发展和安全，坚持以</w:t>
      </w:r>
      <w:r>
        <w:rPr>
          <w:rFonts w:ascii="SimSun" w:hAnsi="SimSun" w:eastAsia="SimSun" w:cs="SimSun"/>
          <w:sz w:val="21"/>
          <w:szCs w:val="21"/>
          <w:spacing w:val="2"/>
        </w:rPr>
        <w:t>数据开发利用</w:t>
      </w:r>
      <w:r>
        <w:rPr>
          <w:rFonts w:ascii="SimSun" w:hAnsi="SimSun" w:eastAsia="SimSun" w:cs="SimSun"/>
          <w:sz w:val="21"/>
          <w:szCs w:val="21"/>
        </w:rPr>
        <w:t xml:space="preserve"> </w:t>
      </w:r>
      <w:r>
        <w:rPr>
          <w:rFonts w:ascii="SimSun" w:hAnsi="SimSun" w:eastAsia="SimSun" w:cs="SimSun"/>
          <w:sz w:val="21"/>
          <w:szCs w:val="21"/>
        </w:rPr>
        <w:t>和产业发展促进数据安全，以数据安全保障数据开发</w:t>
      </w:r>
      <w:r>
        <w:rPr>
          <w:rFonts w:ascii="SimSun" w:hAnsi="SimSun" w:eastAsia="SimSun" w:cs="SimSun"/>
          <w:sz w:val="21"/>
          <w:szCs w:val="21"/>
          <w:spacing w:val="-1"/>
        </w:rPr>
        <w:t>利用和产业发展。依据该</w:t>
      </w:r>
      <w:r>
        <w:rPr>
          <w:rFonts w:ascii="SimSun" w:hAnsi="SimSun" w:eastAsia="SimSun" w:cs="SimSun"/>
          <w:sz w:val="21"/>
          <w:szCs w:val="21"/>
        </w:rPr>
        <w:t xml:space="preserve"> </w:t>
      </w:r>
      <w:r>
        <w:rPr>
          <w:rFonts w:ascii="SimSun" w:hAnsi="SimSun" w:eastAsia="SimSun" w:cs="SimSun"/>
          <w:sz w:val="21"/>
          <w:szCs w:val="21"/>
        </w:rPr>
        <w:t>规定，数据开发促进数据安全，数据安全保障数据开</w:t>
      </w:r>
      <w:r>
        <w:rPr>
          <w:rFonts w:ascii="SimSun" w:hAnsi="SimSun" w:eastAsia="SimSun" w:cs="SimSun"/>
          <w:sz w:val="21"/>
          <w:szCs w:val="21"/>
          <w:spacing w:val="-1"/>
        </w:rPr>
        <w:t>发。该原则的确立旨在促</w:t>
      </w:r>
      <w:r>
        <w:rPr>
          <w:rFonts w:ascii="SimSun" w:hAnsi="SimSun" w:eastAsia="SimSun" w:cs="SimSun"/>
          <w:sz w:val="21"/>
          <w:szCs w:val="21"/>
        </w:rPr>
        <w:t xml:space="preserve"> </w:t>
      </w:r>
      <w:r>
        <w:rPr>
          <w:rFonts w:ascii="SimSun" w:hAnsi="SimSun" w:eastAsia="SimSun" w:cs="SimSun"/>
          <w:sz w:val="21"/>
          <w:szCs w:val="21"/>
        </w:rPr>
        <w:t>进数据安全与数据利用的良性互动，防止为避免安全问题而</w:t>
      </w:r>
      <w:r>
        <w:rPr>
          <w:rFonts w:ascii="SimSun" w:hAnsi="SimSun" w:eastAsia="SimSun" w:cs="SimSun"/>
          <w:sz w:val="21"/>
          <w:szCs w:val="21"/>
          <w:spacing w:val="-1"/>
        </w:rPr>
        <w:t>阻断数据利用，或</w:t>
      </w:r>
      <w:r>
        <w:rPr>
          <w:rFonts w:ascii="SimSun" w:hAnsi="SimSun" w:eastAsia="SimSun" w:cs="SimSun"/>
          <w:sz w:val="21"/>
          <w:szCs w:val="21"/>
        </w:rPr>
        <w:t xml:space="preserve"> </w:t>
      </w:r>
      <w:r>
        <w:rPr>
          <w:rFonts w:ascii="SimSun" w:hAnsi="SimSun" w:eastAsia="SimSun" w:cs="SimSun"/>
          <w:sz w:val="21"/>
          <w:szCs w:val="21"/>
        </w:rPr>
        <w:t>者为数据利用而罔顾数据安全。安全与发展并重原则</w:t>
      </w:r>
      <w:r>
        <w:rPr>
          <w:rFonts w:ascii="SimSun" w:hAnsi="SimSun" w:eastAsia="SimSun" w:cs="SimSun"/>
          <w:sz w:val="21"/>
          <w:szCs w:val="21"/>
          <w:spacing w:val="-1"/>
        </w:rPr>
        <w:t>是平衡权利保护和社会发</w:t>
      </w:r>
      <w:r>
        <w:rPr>
          <w:rFonts w:ascii="SimSun" w:hAnsi="SimSun" w:eastAsia="SimSun" w:cs="SimSun"/>
          <w:sz w:val="21"/>
          <w:szCs w:val="21"/>
        </w:rPr>
        <w:t xml:space="preserve"> </w:t>
      </w:r>
      <w:r>
        <w:rPr>
          <w:rFonts w:ascii="SimSun" w:hAnsi="SimSun" w:eastAsia="SimSun" w:cs="SimSun"/>
          <w:sz w:val="21"/>
          <w:szCs w:val="21"/>
          <w:spacing w:val="-9"/>
        </w:rPr>
        <w:t>展应当坚持的原则，其符合“十四五”规划的发展与安全并重的系统理念。①</w:t>
      </w:r>
    </w:p>
    <w:p>
      <w:pPr>
        <w:pStyle w:val="BodyText"/>
        <w:spacing w:line="411" w:lineRule="auto"/>
        <w:rPr/>
      </w:pPr>
      <w:r/>
    </w:p>
    <w:p>
      <w:pPr>
        <w:ind w:left="29" w:right="266" w:firstLine="340"/>
        <w:spacing w:before="68" w:line="218"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68"/>
        </w:rPr>
        <w:t xml:space="preserve"> </w:t>
      </w:r>
      <w:r>
        <w:rPr>
          <w:rFonts w:ascii="SimSun" w:hAnsi="SimSun" w:eastAsia="SimSun" w:cs="SimSun"/>
          <w:sz w:val="21"/>
          <w:szCs w:val="21"/>
          <w:spacing w:val="-21"/>
          <w:w w:val="96"/>
        </w:rPr>
        <w:t>参见许玖玖：《数据法治安全与发展价值的衡平路径</w:t>
      </w:r>
      <w:r>
        <w:rPr>
          <w:rFonts w:ascii="SimSun" w:hAnsi="SimSun" w:eastAsia="SimSun" w:cs="SimSun"/>
          <w:sz w:val="21"/>
          <w:szCs w:val="21"/>
          <w:spacing w:val="-95"/>
        </w:rPr>
        <w:t xml:space="preserve"> </w:t>
      </w:r>
      <w:r>
        <w:rPr>
          <w:rFonts w:ascii="SimSun" w:hAnsi="SimSun" w:eastAsia="SimSun" w:cs="SimSun"/>
          <w:sz w:val="21"/>
          <w:szCs w:val="21"/>
          <w:u w:val="single" w:color="auto"/>
          <w:spacing w:val="28"/>
        </w:rPr>
        <w:t xml:space="preserve">   </w:t>
      </w:r>
      <w:r>
        <w:rPr>
          <w:rFonts w:ascii="SimSun" w:hAnsi="SimSun" w:eastAsia="SimSun" w:cs="SimSun"/>
          <w:sz w:val="21"/>
          <w:szCs w:val="21"/>
          <w:spacing w:val="-84"/>
        </w:rPr>
        <w:t xml:space="preserve"> </w:t>
      </w:r>
      <w:r>
        <w:rPr>
          <w:rFonts w:ascii="SimSun" w:hAnsi="SimSun" w:eastAsia="SimSun" w:cs="SimSun"/>
          <w:sz w:val="21"/>
          <w:szCs w:val="21"/>
          <w:spacing w:val="-21"/>
          <w:w w:val="96"/>
        </w:rPr>
        <w:t>以《数据安全法(草案)〉</w:t>
      </w:r>
      <w:r>
        <w:rPr>
          <w:rFonts w:ascii="SimSun" w:hAnsi="SimSun" w:eastAsia="SimSun" w:cs="SimSun"/>
          <w:sz w:val="21"/>
          <w:szCs w:val="21"/>
        </w:rPr>
        <w:t xml:space="preserve"> </w:t>
      </w:r>
      <w:r>
        <w:rPr>
          <w:rFonts w:ascii="SimSun" w:hAnsi="SimSun" w:eastAsia="SimSun" w:cs="SimSun"/>
          <w:sz w:val="21"/>
          <w:szCs w:val="21"/>
          <w:spacing w:val="-25"/>
        </w:rPr>
        <w:t>的突破与困境为视角》,载《山东科技大学学报(社会科学版)》2021年第2期。</w:t>
      </w:r>
    </w:p>
    <w:p>
      <w:pPr>
        <w:spacing w:line="218" w:lineRule="auto"/>
        <w:sectPr>
          <w:pgSz w:w="8490" w:h="13140"/>
          <w:pgMar w:top="400" w:right="198" w:bottom="400" w:left="750" w:header="0" w:footer="0" w:gutter="0"/>
        </w:sectPr>
        <w:rPr>
          <w:rFonts w:ascii="SimSun" w:hAnsi="SimSun" w:eastAsia="SimSun" w:cs="SimSun"/>
          <w:sz w:val="21"/>
          <w:szCs w:val="21"/>
        </w:rPr>
      </w:pPr>
    </w:p>
    <w:p>
      <w:pPr>
        <w:spacing w:before="7"/>
        <w:rPr/>
      </w:pPr>
      <w:r>
        <w:drawing>
          <wp:anchor distT="0" distB="0" distL="0" distR="0" simplePos="0" relativeHeight="252187648" behindDoc="0" locked="0" layoutInCell="0" allowOverlap="1">
            <wp:simplePos x="0" y="0"/>
            <wp:positionH relativeFrom="page">
              <wp:posOffset>342877</wp:posOffset>
            </wp:positionH>
            <wp:positionV relativeFrom="page">
              <wp:posOffset>425435</wp:posOffset>
            </wp:positionV>
            <wp:extent cx="6361" cy="273093"/>
            <wp:effectExtent l="0" t="0" r="0" b="0"/>
            <wp:wrapNone/>
            <wp:docPr id="450" name="IM 450"/>
            <wp:cNvGraphicFramePr/>
            <a:graphic>
              <a:graphicData uri="http://schemas.openxmlformats.org/drawingml/2006/picture">
                <pic:pic>
                  <pic:nvPicPr>
                    <pic:cNvPr id="450" name="IM 450"/>
                    <pic:cNvPicPr/>
                  </pic:nvPicPr>
                  <pic:blipFill>
                    <a:blip r:embed="rId241"/>
                    <a:stretch>
                      <a:fillRect/>
                    </a:stretch>
                  </pic:blipFill>
                  <pic:spPr>
                    <a:xfrm rot="0">
                      <a:off x="0" y="0"/>
                      <a:ext cx="6361" cy="273093"/>
                    </a:xfrm>
                    <a:prstGeom prst="rect">
                      <a:avLst/>
                    </a:prstGeom>
                  </pic:spPr>
                </pic:pic>
              </a:graphicData>
            </a:graphic>
          </wp:anchor>
        </w:drawing>
      </w:r>
      <w:r/>
    </w:p>
    <w:p>
      <w:pPr>
        <w:sectPr>
          <w:pgSz w:w="8490" w:h="13160"/>
          <w:pgMar w:top="400" w:right="695" w:bottom="400" w:left="140" w:header="0" w:footer="0" w:gutter="0"/>
          <w:cols w:equalWidth="0" w:num="1">
            <w:col w:w="7655" w:space="0"/>
          </w:cols>
        </w:sectPr>
        <w:rPr/>
      </w:pPr>
    </w:p>
    <w:p>
      <w:pPr>
        <w:spacing w:before="125" w:line="175" w:lineRule="auto"/>
        <w:rPr>
          <w:rFonts w:ascii="SimSun" w:hAnsi="SimSun" w:eastAsia="SimSun" w:cs="SimSun"/>
          <w:sz w:val="15"/>
          <w:szCs w:val="15"/>
        </w:rPr>
      </w:pPr>
      <w:r>
        <w:rPr>
          <w:rFonts w:ascii="SimSun" w:hAnsi="SimSun" w:eastAsia="SimSun" w:cs="SimSun"/>
          <w:sz w:val="15"/>
          <w:szCs w:val="15"/>
          <w:spacing w:val="-4"/>
        </w:rPr>
        <w:t>162</w:t>
      </w:r>
    </w:p>
    <w:p>
      <w:pPr>
        <w:ind w:left="539"/>
        <w:spacing w:line="199" w:lineRule="auto"/>
        <w:rPr>
          <w:rFonts w:ascii="SimSun" w:hAnsi="SimSun" w:eastAsia="SimSun" w:cs="SimSun"/>
          <w:sz w:val="17"/>
          <w:szCs w:val="17"/>
        </w:rPr>
      </w:pPr>
      <w:r>
        <w:rPr>
          <w:rFonts w:ascii="SimSun" w:hAnsi="SimSun" w:eastAsia="SimSun" w:cs="SimSun"/>
          <w:sz w:val="17"/>
          <w:szCs w:val="17"/>
          <w:spacing w:val="-6"/>
        </w:rPr>
        <w:t>第三章 数据安全的立法体系比较研究</w:t>
      </w:r>
    </w:p>
    <w:p>
      <w:pPr>
        <w:spacing w:line="199" w:lineRule="auto"/>
        <w:sectPr>
          <w:type w:val="continuous"/>
          <w:pgSz w:w="8490" w:h="13160"/>
          <w:pgMar w:top="400" w:right="695" w:bottom="400" w:left="140" w:header="0" w:footer="0" w:gutter="0"/>
          <w:cols w:equalWidth="0" w:num="1" w:sep="1">
            <w:col w:w="7655" w:space="0"/>
          </w:cols>
        </w:sectPr>
        <w:rPr>
          <w:rFonts w:ascii="SimSun" w:hAnsi="SimSun" w:eastAsia="SimSun" w:cs="SimSun"/>
          <w:sz w:val="17"/>
          <w:szCs w:val="17"/>
        </w:rPr>
      </w:pPr>
    </w:p>
    <w:p>
      <w:pPr>
        <w:pStyle w:val="BodyText"/>
        <w:spacing w:line="351" w:lineRule="auto"/>
        <w:rPr/>
      </w:pPr>
      <w:r/>
    </w:p>
    <w:p>
      <w:pPr>
        <w:ind w:left="409" w:right="20" w:firstLine="420"/>
        <w:spacing w:before="68" w:line="295" w:lineRule="auto"/>
        <w:rPr>
          <w:rFonts w:ascii="SimSun" w:hAnsi="SimSun" w:eastAsia="SimSun" w:cs="SimSun"/>
          <w:sz w:val="21"/>
          <w:szCs w:val="21"/>
        </w:rPr>
      </w:pPr>
      <w:r>
        <w:rPr>
          <w:rFonts w:ascii="SimSun" w:hAnsi="SimSun" w:eastAsia="SimSun" w:cs="SimSun"/>
          <w:sz w:val="21"/>
          <w:szCs w:val="21"/>
        </w:rPr>
        <w:t>数据安全问题伴随大数据应运而生，系统遭受攻</w:t>
      </w:r>
      <w:r>
        <w:rPr>
          <w:rFonts w:ascii="SimSun" w:hAnsi="SimSun" w:eastAsia="SimSun" w:cs="SimSun"/>
          <w:sz w:val="21"/>
          <w:szCs w:val="21"/>
          <w:spacing w:val="-1"/>
        </w:rPr>
        <w:t>击，数据丢失和泄露事件</w:t>
      </w:r>
      <w:r>
        <w:rPr>
          <w:rFonts w:ascii="SimSun" w:hAnsi="SimSun" w:eastAsia="SimSun" w:cs="SimSun"/>
          <w:sz w:val="21"/>
          <w:szCs w:val="21"/>
        </w:rPr>
        <w:t xml:space="preserve">  </w:t>
      </w:r>
      <w:r>
        <w:rPr>
          <w:rFonts w:ascii="SimSun" w:hAnsi="SimSun" w:eastAsia="SimSun" w:cs="SimSun"/>
          <w:sz w:val="21"/>
          <w:szCs w:val="21"/>
        </w:rPr>
        <w:t>频发，传统安全措施难以适配，轻则危及个人人身财产安全，重则引发国家</w:t>
      </w:r>
      <w:r>
        <w:rPr>
          <w:rFonts w:ascii="SimSun" w:hAnsi="SimSun" w:eastAsia="SimSun" w:cs="SimSun"/>
          <w:sz w:val="21"/>
          <w:szCs w:val="21"/>
          <w:spacing w:val="-1"/>
        </w:rPr>
        <w:t>安 </w:t>
      </w:r>
      <w:r>
        <w:rPr>
          <w:rFonts w:ascii="SimSun" w:hAnsi="SimSun" w:eastAsia="SimSun" w:cs="SimSun"/>
          <w:sz w:val="21"/>
          <w:szCs w:val="21"/>
        </w:rPr>
        <w:t>全危机。我国数据安全风险广泛存在于各种数据活动中</w:t>
      </w:r>
      <w:r>
        <w:rPr>
          <w:rFonts w:ascii="SimSun" w:hAnsi="SimSun" w:eastAsia="SimSun" w:cs="SimSun"/>
          <w:sz w:val="21"/>
          <w:szCs w:val="21"/>
          <w:spacing w:val="-1"/>
        </w:rPr>
        <w:t>，数据收集、储存、利</w:t>
      </w:r>
      <w:r>
        <w:rPr>
          <w:rFonts w:ascii="SimSun" w:hAnsi="SimSun" w:eastAsia="SimSun" w:cs="SimSun"/>
          <w:sz w:val="21"/>
          <w:szCs w:val="21"/>
        </w:rPr>
        <w:t xml:space="preserve">  </w:t>
      </w:r>
      <w:r>
        <w:rPr>
          <w:rFonts w:ascii="SimSun" w:hAnsi="SimSun" w:eastAsia="SimSun" w:cs="SimSun"/>
          <w:sz w:val="21"/>
          <w:szCs w:val="21"/>
          <w:spacing w:val="6"/>
        </w:rPr>
        <w:t>用等数据活动中普遍面临严重的数据泄露风险、数据篡改风险、侵犯隐私风 </w:t>
      </w:r>
      <w:r>
        <w:rPr>
          <w:rFonts w:ascii="SimSun" w:hAnsi="SimSun" w:eastAsia="SimSun" w:cs="SimSun"/>
          <w:sz w:val="21"/>
          <w:szCs w:val="21"/>
        </w:rPr>
        <w:t>险，对数据安全管理工作不重视、数据安全管理措施落后、数据安全管理工</w:t>
      </w:r>
      <w:r>
        <w:rPr>
          <w:rFonts w:ascii="SimSun" w:hAnsi="SimSun" w:eastAsia="SimSun" w:cs="SimSun"/>
          <w:sz w:val="21"/>
          <w:szCs w:val="21"/>
          <w:spacing w:val="-1"/>
        </w:rPr>
        <w:t>作 </w:t>
      </w:r>
      <w:r>
        <w:rPr>
          <w:rFonts w:ascii="SimSun" w:hAnsi="SimSun" w:eastAsia="SimSun" w:cs="SimSun"/>
          <w:sz w:val="21"/>
          <w:szCs w:val="21"/>
          <w:spacing w:val="6"/>
        </w:rPr>
        <w:t>缺乏工作指引，导致数据安全管理漏洞暴露无遗，随时可能触发数据安全事 </w:t>
      </w:r>
      <w:r>
        <w:rPr>
          <w:rFonts w:ascii="SimSun" w:hAnsi="SimSun" w:eastAsia="SimSun" w:cs="SimSun"/>
          <w:sz w:val="21"/>
          <w:szCs w:val="21"/>
          <w:spacing w:val="2"/>
        </w:rPr>
        <w:t>故，造成国家秘密泄露、公民隐私遭受侵犯、企业商业秘密泄露等严重后果，</w:t>
      </w:r>
      <w:r>
        <w:rPr>
          <w:rFonts w:ascii="SimSun" w:hAnsi="SimSun" w:eastAsia="SimSun" w:cs="SimSun"/>
          <w:sz w:val="21"/>
          <w:szCs w:val="21"/>
          <w:spacing w:val="15"/>
        </w:rPr>
        <w:t xml:space="preserve"> </w:t>
      </w:r>
      <w:r>
        <w:rPr>
          <w:rFonts w:ascii="SimSun" w:hAnsi="SimSun" w:eastAsia="SimSun" w:cs="SimSun"/>
          <w:sz w:val="21"/>
          <w:szCs w:val="21"/>
        </w:rPr>
        <w:t>国家安全、社会安全和公民安全受到冲击。因此，明确数据安全管理的规范</w:t>
      </w:r>
      <w:r>
        <w:rPr>
          <w:rFonts w:ascii="SimSun" w:hAnsi="SimSun" w:eastAsia="SimSun" w:cs="SimSun"/>
          <w:sz w:val="21"/>
          <w:szCs w:val="21"/>
          <w:spacing w:val="-1"/>
        </w:rPr>
        <w:t>指 </w:t>
      </w:r>
      <w:r>
        <w:rPr>
          <w:rFonts w:ascii="SimSun" w:hAnsi="SimSun" w:eastAsia="SimSun" w:cs="SimSun"/>
          <w:sz w:val="21"/>
          <w:szCs w:val="21"/>
          <w:spacing w:val="1"/>
        </w:rPr>
        <w:t>引，确保数据收集的合法性、数据储存的完整性和稳定性、数据</w:t>
      </w:r>
      <w:r>
        <w:rPr>
          <w:rFonts w:ascii="SimSun" w:hAnsi="SimSun" w:eastAsia="SimSun" w:cs="SimSun"/>
          <w:sz w:val="21"/>
          <w:szCs w:val="21"/>
        </w:rPr>
        <w:t>利用和数据共 </w:t>
      </w:r>
      <w:r>
        <w:rPr>
          <w:rFonts w:ascii="SimSun" w:hAnsi="SimSun" w:eastAsia="SimSun" w:cs="SimSun"/>
          <w:sz w:val="21"/>
          <w:szCs w:val="21"/>
        </w:rPr>
        <w:t>享的安全性迫在眉睫。然而，我国数据安全管理措施</w:t>
      </w:r>
      <w:r>
        <w:rPr>
          <w:rFonts w:ascii="SimSun" w:hAnsi="SimSun" w:eastAsia="SimSun" w:cs="SimSun"/>
          <w:sz w:val="21"/>
          <w:szCs w:val="21"/>
          <w:spacing w:val="-1"/>
        </w:rPr>
        <w:t>过于常规化，不能适应数</w:t>
      </w:r>
      <w:r>
        <w:rPr>
          <w:rFonts w:ascii="SimSun" w:hAnsi="SimSun" w:eastAsia="SimSun" w:cs="SimSun"/>
          <w:sz w:val="21"/>
          <w:szCs w:val="21"/>
        </w:rPr>
        <w:t xml:space="preserve">  </w:t>
      </w:r>
      <w:r>
        <w:rPr>
          <w:rFonts w:ascii="SimSun" w:hAnsi="SimSun" w:eastAsia="SimSun" w:cs="SimSun"/>
          <w:sz w:val="21"/>
          <w:szCs w:val="21"/>
        </w:rPr>
        <w:t>据发展的新需要。大数据具有海量、多源、异构、动态的</w:t>
      </w:r>
      <w:r>
        <w:rPr>
          <w:rFonts w:ascii="SimSun" w:hAnsi="SimSun" w:eastAsia="SimSun" w:cs="SimSun"/>
          <w:sz w:val="21"/>
          <w:szCs w:val="21"/>
          <w:spacing w:val="-1"/>
        </w:rPr>
        <w:t>特征，传统的数据安</w:t>
      </w:r>
      <w:r>
        <w:rPr>
          <w:rFonts w:ascii="SimSun" w:hAnsi="SimSun" w:eastAsia="SimSun" w:cs="SimSun"/>
          <w:sz w:val="21"/>
          <w:szCs w:val="21"/>
        </w:rPr>
        <w:t xml:space="preserve">  </w:t>
      </w:r>
      <w:r>
        <w:rPr>
          <w:rFonts w:ascii="SimSun" w:hAnsi="SimSun" w:eastAsia="SimSun" w:cs="SimSun"/>
          <w:sz w:val="21"/>
          <w:szCs w:val="21"/>
        </w:rPr>
        <w:t>全管理措施不能解决新的安全问题。比如多源数据的大</w:t>
      </w:r>
      <w:r>
        <w:rPr>
          <w:rFonts w:ascii="SimSun" w:hAnsi="SimSun" w:eastAsia="SimSun" w:cs="SimSun"/>
          <w:sz w:val="21"/>
          <w:szCs w:val="21"/>
          <w:spacing w:val="-1"/>
        </w:rPr>
        <w:t>量汇聚增加了访问控制</w:t>
      </w:r>
      <w:r>
        <w:rPr>
          <w:rFonts w:ascii="SimSun" w:hAnsi="SimSun" w:eastAsia="SimSun" w:cs="SimSun"/>
          <w:sz w:val="21"/>
          <w:szCs w:val="21"/>
        </w:rPr>
        <w:t xml:space="preserve">  </w:t>
      </w:r>
      <w:r>
        <w:rPr>
          <w:rFonts w:ascii="SimSun" w:hAnsi="SimSun" w:eastAsia="SimSun" w:cs="SimSun"/>
          <w:sz w:val="21"/>
          <w:szCs w:val="21"/>
          <w:spacing w:val="1"/>
        </w:rPr>
        <w:t>策略制定及授权管理的难度，过度授权和授权不足现</w:t>
      </w:r>
      <w:r>
        <w:rPr>
          <w:rFonts w:ascii="SimSun" w:hAnsi="SimSun" w:eastAsia="SimSun" w:cs="SimSun"/>
          <w:sz w:val="21"/>
          <w:szCs w:val="21"/>
        </w:rPr>
        <w:t>象严重，原有的数据访问 </w:t>
      </w:r>
      <w:r>
        <w:rPr>
          <w:rFonts w:ascii="SimSun" w:hAnsi="SimSun" w:eastAsia="SimSun" w:cs="SimSun"/>
          <w:sz w:val="21"/>
          <w:szCs w:val="21"/>
        </w:rPr>
        <w:t>控制策略面临失效；复杂的数据存储和流动场景使得数据</w:t>
      </w:r>
      <w:r>
        <w:rPr>
          <w:rFonts w:ascii="SimSun" w:hAnsi="SimSun" w:eastAsia="SimSun" w:cs="SimSun"/>
          <w:sz w:val="21"/>
          <w:szCs w:val="21"/>
          <w:spacing w:val="-1"/>
        </w:rPr>
        <w:t>加密的实现变得异常</w:t>
      </w:r>
      <w:r>
        <w:rPr>
          <w:rFonts w:ascii="SimSun" w:hAnsi="SimSun" w:eastAsia="SimSun" w:cs="SimSun"/>
          <w:sz w:val="21"/>
          <w:szCs w:val="21"/>
        </w:rPr>
        <w:t xml:space="preserve">  </w:t>
      </w:r>
      <w:r>
        <w:rPr>
          <w:rFonts w:ascii="SimSun" w:hAnsi="SimSun" w:eastAsia="SimSun" w:cs="SimSun"/>
          <w:sz w:val="21"/>
          <w:szCs w:val="21"/>
        </w:rPr>
        <w:t>困难；针对大数据平台网络攻击手段呈现新特点，传统的检测、防御技术暴</w:t>
      </w:r>
      <w:r>
        <w:rPr>
          <w:rFonts w:ascii="SimSun" w:hAnsi="SimSun" w:eastAsia="SimSun" w:cs="SimSun"/>
          <w:sz w:val="21"/>
          <w:szCs w:val="21"/>
          <w:spacing w:val="-1"/>
        </w:rPr>
        <w:t>露 </w:t>
      </w:r>
      <w:r>
        <w:rPr>
          <w:rFonts w:ascii="SimSun" w:hAnsi="SimSun" w:eastAsia="SimSun" w:cs="SimSun"/>
          <w:sz w:val="21"/>
          <w:szCs w:val="21"/>
        </w:rPr>
        <w:t>出严重不足；数据流动路径的复杂化导致追踪溯源变得异常困难，特别是数</w:t>
      </w:r>
      <w:r>
        <w:rPr>
          <w:rFonts w:ascii="SimSun" w:hAnsi="SimSun" w:eastAsia="SimSun" w:cs="SimSun"/>
          <w:sz w:val="21"/>
          <w:szCs w:val="21"/>
          <w:spacing w:val="-1"/>
        </w:rPr>
        <w:t>据 </w:t>
      </w:r>
      <w:r>
        <w:rPr>
          <w:rFonts w:ascii="SimSun" w:hAnsi="SimSun" w:eastAsia="SimSun" w:cs="SimSun"/>
          <w:sz w:val="21"/>
          <w:szCs w:val="21"/>
        </w:rPr>
        <w:t>溯源中数据标记的可信性、数据标记与数据内容之间捆绑的安全性等问题更</w:t>
      </w:r>
      <w:r>
        <w:rPr>
          <w:rFonts w:ascii="SimSun" w:hAnsi="SimSun" w:eastAsia="SimSun" w:cs="SimSun"/>
          <w:sz w:val="21"/>
          <w:szCs w:val="21"/>
          <w:spacing w:val="-1"/>
        </w:rPr>
        <w:t>加 </w:t>
      </w:r>
      <w:r>
        <w:rPr>
          <w:rFonts w:ascii="SimSun" w:hAnsi="SimSun" w:eastAsia="SimSun" w:cs="SimSun"/>
          <w:sz w:val="21"/>
          <w:szCs w:val="21"/>
        </w:rPr>
        <w:t>突出。面对日渐棘手的数据安全难题和风险，制定和完善数据安全立法刻不</w:t>
      </w:r>
      <w:r>
        <w:rPr>
          <w:rFonts w:ascii="SimSun" w:hAnsi="SimSun" w:eastAsia="SimSun" w:cs="SimSun"/>
          <w:sz w:val="21"/>
          <w:szCs w:val="21"/>
          <w:spacing w:val="-1"/>
        </w:rPr>
        <w:t>容 </w:t>
      </w:r>
      <w:r>
        <w:rPr>
          <w:rFonts w:ascii="SimSun" w:hAnsi="SimSun" w:eastAsia="SimSun" w:cs="SimSun"/>
          <w:sz w:val="21"/>
          <w:szCs w:val="21"/>
          <w:spacing w:val="-1"/>
        </w:rPr>
        <w:t>缓，而确保数据安全应当成为数据安全立法的核心目标。</w:t>
      </w:r>
    </w:p>
    <w:p>
      <w:pPr>
        <w:ind w:left="409" w:firstLine="420"/>
        <w:spacing w:before="126" w:line="292" w:lineRule="auto"/>
        <w:jc w:val="both"/>
        <w:rPr>
          <w:rFonts w:ascii="SimSun" w:hAnsi="SimSun" w:eastAsia="SimSun" w:cs="SimSun"/>
          <w:sz w:val="21"/>
          <w:szCs w:val="21"/>
        </w:rPr>
      </w:pPr>
      <w:r>
        <w:rPr>
          <w:rFonts w:ascii="SimSun" w:hAnsi="SimSun" w:eastAsia="SimSun" w:cs="SimSun"/>
          <w:sz w:val="21"/>
          <w:szCs w:val="21"/>
        </w:rPr>
        <w:t>数据是未来经济、社会发展的驱动力，应当坚持数据发展原则。数据在经 </w:t>
      </w:r>
      <w:r>
        <w:rPr>
          <w:rFonts w:ascii="SimSun" w:hAnsi="SimSun" w:eastAsia="SimSun" w:cs="SimSun"/>
          <w:sz w:val="21"/>
          <w:szCs w:val="21"/>
        </w:rPr>
        <w:t>济发展、社会治理方面具有巨大价值。数字经济已不</w:t>
      </w:r>
      <w:r>
        <w:rPr>
          <w:rFonts w:ascii="SimSun" w:hAnsi="SimSun" w:eastAsia="SimSun" w:cs="SimSun"/>
          <w:sz w:val="21"/>
          <w:szCs w:val="21"/>
          <w:spacing w:val="-1"/>
        </w:rPr>
        <w:t>再是传统经济的补充，而</w:t>
      </w:r>
      <w:r>
        <w:rPr>
          <w:rFonts w:ascii="SimSun" w:hAnsi="SimSun" w:eastAsia="SimSun" w:cs="SimSun"/>
          <w:sz w:val="21"/>
          <w:szCs w:val="21"/>
        </w:rPr>
        <w:t xml:space="preserve">  </w:t>
      </w:r>
      <w:r>
        <w:rPr>
          <w:rFonts w:ascii="SimSun" w:hAnsi="SimSun" w:eastAsia="SimSun" w:cs="SimSun"/>
          <w:sz w:val="21"/>
          <w:szCs w:val="21"/>
        </w:rPr>
        <w:t>成为经济的新动能和就业的蓄水池。数据的应用场景不断扩大，企业不仅能够 </w:t>
      </w:r>
      <w:r>
        <w:rPr>
          <w:rFonts w:ascii="SimSun" w:hAnsi="SimSun" w:eastAsia="SimSun" w:cs="SimSun"/>
          <w:sz w:val="21"/>
          <w:szCs w:val="21"/>
        </w:rPr>
        <w:t>将运营产生的数据进行收集整理分析，服务于自身经营决策、业务流程，还能 </w:t>
      </w:r>
      <w:r>
        <w:rPr>
          <w:rFonts w:ascii="SimSun" w:hAnsi="SimSun" w:eastAsia="SimSun" w:cs="SimSun"/>
          <w:sz w:val="21"/>
          <w:szCs w:val="21"/>
        </w:rPr>
        <w:t>将处理后的数据形成数据商，例如芝麻信用和数据银行等。党的十九届四中全 </w:t>
      </w:r>
      <w:r>
        <w:rPr>
          <w:rFonts w:ascii="SimSun" w:hAnsi="SimSun" w:eastAsia="SimSun" w:cs="SimSun"/>
          <w:sz w:val="21"/>
          <w:szCs w:val="21"/>
          <w:spacing w:val="12"/>
        </w:rPr>
        <w:t>会首次将数据纳入可参与分配的生产要素之中。2020年4月和5月，中共中</w:t>
      </w:r>
      <w:r>
        <w:rPr>
          <w:rFonts w:ascii="SimSun" w:hAnsi="SimSun" w:eastAsia="SimSun" w:cs="SimSun"/>
          <w:sz w:val="21"/>
          <w:szCs w:val="21"/>
          <w:spacing w:val="1"/>
        </w:rPr>
        <w:t xml:space="preserve">  </w:t>
      </w:r>
      <w:r>
        <w:rPr>
          <w:rFonts w:ascii="SimSun" w:hAnsi="SimSun" w:eastAsia="SimSun" w:cs="SimSun"/>
          <w:sz w:val="21"/>
          <w:szCs w:val="21"/>
          <w:spacing w:val="3"/>
        </w:rPr>
        <w:t>央、国务院先后发布《关于构建更加完善的要素市场化配置体制机制的意见》</w:t>
      </w:r>
      <w:r>
        <w:rPr>
          <w:rFonts w:ascii="SimSun" w:hAnsi="SimSun" w:eastAsia="SimSun" w:cs="SimSun"/>
          <w:sz w:val="21"/>
          <w:szCs w:val="21"/>
          <w:spacing w:val="1"/>
        </w:rPr>
        <w:t xml:space="preserve"> </w:t>
      </w:r>
      <w:r>
        <w:rPr>
          <w:rFonts w:ascii="SimSun" w:hAnsi="SimSun" w:eastAsia="SimSun" w:cs="SimSun"/>
          <w:sz w:val="21"/>
          <w:szCs w:val="21"/>
          <w:spacing w:val="-3"/>
        </w:rPr>
        <w:t>和《关于新时代加快完善社会主义市场经济体制的意见》,提出“加快培育数据</w:t>
      </w:r>
      <w:r>
        <w:rPr>
          <w:rFonts w:ascii="SimSun" w:hAnsi="SimSun" w:eastAsia="SimSun" w:cs="SimSun"/>
          <w:sz w:val="21"/>
          <w:szCs w:val="21"/>
          <w:spacing w:val="5"/>
        </w:rPr>
        <w:t xml:space="preserve">  </w:t>
      </w:r>
      <w:r>
        <w:rPr>
          <w:rFonts w:ascii="SimSun" w:hAnsi="SimSun" w:eastAsia="SimSun" w:cs="SimSun"/>
          <w:sz w:val="21"/>
          <w:szCs w:val="21"/>
        </w:rPr>
        <w:t>要素市场，推进政府数据开放共享，提升社会数据资</w:t>
      </w:r>
      <w:r>
        <w:rPr>
          <w:rFonts w:ascii="SimSun" w:hAnsi="SimSun" w:eastAsia="SimSun" w:cs="SimSun"/>
          <w:sz w:val="21"/>
          <w:szCs w:val="21"/>
          <w:spacing w:val="-1"/>
        </w:rPr>
        <w:t>源价值，加强数据资源整</w:t>
      </w:r>
      <w:r>
        <w:rPr>
          <w:rFonts w:ascii="SimSun" w:hAnsi="SimSun" w:eastAsia="SimSun" w:cs="SimSun"/>
          <w:sz w:val="21"/>
          <w:szCs w:val="21"/>
        </w:rPr>
        <w:t xml:space="preserve">  </w:t>
      </w:r>
      <w:r>
        <w:rPr>
          <w:rFonts w:ascii="SimSun" w:hAnsi="SimSun" w:eastAsia="SimSun" w:cs="SimSun"/>
          <w:sz w:val="21"/>
          <w:szCs w:val="21"/>
          <w:spacing w:val="-6"/>
        </w:rPr>
        <w:t>合和安全保护，发挥数据资源价值”等新要求。《数据安全法》的颁布也将在法</w:t>
      </w:r>
      <w:r>
        <w:rPr>
          <w:rFonts w:ascii="SimSun" w:hAnsi="SimSun" w:eastAsia="SimSun" w:cs="SimSun"/>
          <w:sz w:val="21"/>
          <w:szCs w:val="21"/>
          <w:spacing w:val="3"/>
        </w:rPr>
        <w:t xml:space="preserve">  </w:t>
      </w:r>
      <w:r>
        <w:rPr>
          <w:rFonts w:ascii="SimSun" w:hAnsi="SimSun" w:eastAsia="SimSun" w:cs="SimSun"/>
          <w:sz w:val="21"/>
          <w:szCs w:val="21"/>
          <w:spacing w:val="-2"/>
        </w:rPr>
        <w:t>律层面为推动数据发展增添活力、指明方向。</w:t>
      </w:r>
    </w:p>
    <w:p>
      <w:pPr>
        <w:ind w:left="829"/>
        <w:spacing w:before="141" w:line="184" w:lineRule="auto"/>
        <w:rPr>
          <w:rFonts w:ascii="SimSun" w:hAnsi="SimSun" w:eastAsia="SimSun" w:cs="SimSun"/>
          <w:sz w:val="21"/>
          <w:szCs w:val="21"/>
        </w:rPr>
      </w:pPr>
      <w:r>
        <w:rPr>
          <w:rFonts w:ascii="SimSun" w:hAnsi="SimSun" w:eastAsia="SimSun" w:cs="SimSun"/>
          <w:sz w:val="21"/>
          <w:szCs w:val="21"/>
        </w:rPr>
        <w:t>事实上，我国各省市相关立法中有关数据管理的原则</w:t>
      </w:r>
      <w:r>
        <w:rPr>
          <w:rFonts w:ascii="SimSun" w:hAnsi="SimSun" w:eastAsia="SimSun" w:cs="SimSun"/>
          <w:sz w:val="21"/>
          <w:szCs w:val="21"/>
          <w:spacing w:val="-1"/>
        </w:rPr>
        <w:t>均体现了安全与发展</w:t>
      </w:r>
    </w:p>
    <w:p>
      <w:pPr>
        <w:spacing w:line="184" w:lineRule="auto"/>
        <w:sectPr>
          <w:type w:val="continuous"/>
          <w:pgSz w:w="8490" w:h="13160"/>
          <w:pgMar w:top="400" w:right="695" w:bottom="400" w:left="140" w:header="0" w:footer="0" w:gutter="0"/>
          <w:cols w:equalWidth="0" w:num="1">
            <w:col w:w="7655" w:space="0"/>
          </w:cols>
        </w:sectPr>
        <w:rPr>
          <w:rFonts w:ascii="SimSun" w:hAnsi="SimSun" w:eastAsia="SimSun" w:cs="SimSun"/>
          <w:sz w:val="21"/>
          <w:szCs w:val="21"/>
        </w:rPr>
      </w:pPr>
    </w:p>
    <w:p>
      <w:pPr>
        <w:ind w:left="5094"/>
        <w:spacing w:before="70"/>
        <w:rPr>
          <w:sz w:val="17"/>
          <w:szCs w:val="17"/>
        </w:rPr>
      </w:pPr>
      <w:r>
        <w:drawing>
          <wp:anchor distT="0" distB="0" distL="0" distR="0" simplePos="0" relativeHeight="252191744" behindDoc="0" locked="0" layoutInCell="0" allowOverlap="1">
            <wp:simplePos x="0" y="0"/>
            <wp:positionH relativeFrom="page">
              <wp:posOffset>444500</wp:posOffset>
            </wp:positionH>
            <wp:positionV relativeFrom="page">
              <wp:posOffset>6553210</wp:posOffset>
            </wp:positionV>
            <wp:extent cx="1168424" cy="6350"/>
            <wp:effectExtent l="0" t="0" r="0" b="0"/>
            <wp:wrapNone/>
            <wp:docPr id="452" name="IM 452"/>
            <wp:cNvGraphicFramePr/>
            <a:graphic>
              <a:graphicData uri="http://schemas.openxmlformats.org/drawingml/2006/picture">
                <pic:pic>
                  <pic:nvPicPr>
                    <pic:cNvPr id="452" name="IM 452"/>
                    <pic:cNvPicPr/>
                  </pic:nvPicPr>
                  <pic:blipFill>
                    <a:blip r:embed="rId242"/>
                    <a:stretch>
                      <a:fillRect/>
                    </a:stretch>
                  </pic:blipFill>
                  <pic:spPr>
                    <a:xfrm rot="0">
                      <a:off x="0" y="0"/>
                      <a:ext cx="1168424" cy="6350"/>
                    </a:xfrm>
                    <a:prstGeom prst="rect">
                      <a:avLst/>
                    </a:prstGeom>
                  </pic:spPr>
                </pic:pic>
              </a:graphicData>
            </a:graphic>
          </wp:anchor>
        </w:drawing>
      </w:r>
      <w:r>
        <w:pict>
          <v:shape id="_x0000_s294" style="position:absolute;margin-left:367.749pt;margin-top:7.21295pt;mso-position-vertical-relative:text;mso-position-horizontal-relative:text;width:12.45pt;height:7.25pt;z-index:252190720;"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163</w:t>
                  </w:r>
                </w:p>
              </w:txbxContent>
            </v:textbox>
          </v:shape>
        </w:pict>
      </w:r>
      <w:r>
        <w:rPr>
          <w:rFonts w:ascii="SimHei" w:hAnsi="SimHei" w:eastAsia="SimHei" w:cs="SimHei"/>
          <w:sz w:val="17"/>
          <w:szCs w:val="17"/>
          <w:spacing w:val="-11"/>
        </w:rPr>
        <w:t>三、数据安全立法的基本原则</w:t>
      </w:r>
      <w:r>
        <w:rPr>
          <w:rFonts w:ascii="SimHei" w:hAnsi="SimHei" w:eastAsia="SimHei" w:cs="SimHei"/>
          <w:sz w:val="17"/>
          <w:szCs w:val="17"/>
          <w:spacing w:val="-11"/>
        </w:rPr>
        <w:t xml:space="preserve"> </w:t>
      </w:r>
      <w:r>
        <w:rPr>
          <w:sz w:val="17"/>
          <w:szCs w:val="17"/>
          <w:position w:val="-4"/>
        </w:rPr>
        <w:drawing>
          <wp:inline distT="0" distB="0" distL="0" distR="0">
            <wp:extent cx="6308" cy="273012"/>
            <wp:effectExtent l="0" t="0" r="0" b="0"/>
            <wp:docPr id="454" name="IM 454"/>
            <wp:cNvGraphicFramePr/>
            <a:graphic>
              <a:graphicData uri="http://schemas.openxmlformats.org/drawingml/2006/picture">
                <pic:pic>
                  <pic:nvPicPr>
                    <pic:cNvPr id="454" name="IM 454"/>
                    <pic:cNvPicPr/>
                  </pic:nvPicPr>
                  <pic:blipFill>
                    <a:blip r:embed="rId243"/>
                    <a:stretch>
                      <a:fillRect/>
                    </a:stretch>
                  </pic:blipFill>
                  <pic:spPr>
                    <a:xfrm rot="0">
                      <a:off x="0" y="0"/>
                      <a:ext cx="6308" cy="273012"/>
                    </a:xfrm>
                    <a:prstGeom prst="rect">
                      <a:avLst/>
                    </a:prstGeom>
                  </pic:spPr>
                </pic:pic>
              </a:graphicData>
            </a:graphic>
          </wp:inline>
        </w:drawing>
      </w:r>
    </w:p>
    <w:p>
      <w:pPr>
        <w:pStyle w:val="BodyText"/>
        <w:spacing w:line="347" w:lineRule="auto"/>
        <w:rPr/>
      </w:pPr>
      <w:r/>
    </w:p>
    <w:p>
      <w:pPr>
        <w:ind w:right="312" w:firstLine="105"/>
        <w:spacing w:before="68" w:line="292" w:lineRule="auto"/>
        <w:jc w:val="both"/>
        <w:rPr>
          <w:rFonts w:ascii="SimSun" w:hAnsi="SimSun" w:eastAsia="SimSun" w:cs="SimSun"/>
          <w:sz w:val="21"/>
          <w:szCs w:val="21"/>
        </w:rPr>
      </w:pPr>
      <w:r>
        <w:rPr>
          <w:rFonts w:ascii="SimSun" w:hAnsi="SimSun" w:eastAsia="SimSun" w:cs="SimSun"/>
          <w:sz w:val="21"/>
          <w:szCs w:val="21"/>
        </w:rPr>
        <w:t>并重的基本原则。如《北京市政务信息资源管</w:t>
      </w:r>
      <w:r>
        <w:rPr>
          <w:rFonts w:ascii="SimSun" w:hAnsi="SimSun" w:eastAsia="SimSun" w:cs="SimSun"/>
          <w:sz w:val="21"/>
          <w:szCs w:val="21"/>
          <w:spacing w:val="-1"/>
        </w:rPr>
        <w:t>理办法(试行)》的管理原则为政</w:t>
      </w:r>
      <w:r>
        <w:rPr>
          <w:rFonts w:ascii="SimSun" w:hAnsi="SimSun" w:eastAsia="SimSun" w:cs="SimSun"/>
          <w:sz w:val="21"/>
          <w:szCs w:val="21"/>
        </w:rPr>
        <w:t xml:space="preserve"> </w:t>
      </w:r>
      <w:r>
        <w:rPr>
          <w:rFonts w:ascii="SimSun" w:hAnsi="SimSun" w:eastAsia="SimSun" w:cs="SimSun"/>
          <w:sz w:val="21"/>
          <w:szCs w:val="21"/>
          <w:spacing w:val="10"/>
        </w:rPr>
        <w:t>务信息资源遵循统筹管理、按需共享、鼓励开放、充分</w:t>
      </w:r>
      <w:r>
        <w:rPr>
          <w:rFonts w:ascii="SimSun" w:hAnsi="SimSun" w:eastAsia="SimSun" w:cs="SimSun"/>
          <w:sz w:val="21"/>
          <w:szCs w:val="21"/>
          <w:spacing w:val="9"/>
        </w:rPr>
        <w:t>利用、安全可控的原</w:t>
      </w:r>
      <w:r>
        <w:rPr>
          <w:rFonts w:ascii="SimSun" w:hAnsi="SimSun" w:eastAsia="SimSun" w:cs="SimSun"/>
          <w:sz w:val="21"/>
          <w:szCs w:val="21"/>
        </w:rPr>
        <w:t xml:space="preserve"> </w:t>
      </w:r>
      <w:r>
        <w:rPr>
          <w:rFonts w:ascii="SimSun" w:hAnsi="SimSun" w:eastAsia="SimSun" w:cs="SimSun"/>
          <w:sz w:val="21"/>
          <w:szCs w:val="21"/>
          <w:spacing w:val="-2"/>
        </w:rPr>
        <w:t>则。①《天津市促进大数据发展应用条例》的管理原则</w:t>
      </w:r>
      <w:r>
        <w:rPr>
          <w:rFonts w:ascii="SimSun" w:hAnsi="SimSun" w:eastAsia="SimSun" w:cs="SimSun"/>
          <w:sz w:val="21"/>
          <w:szCs w:val="21"/>
          <w:spacing w:val="-3"/>
        </w:rPr>
        <w:t>为坚持统筹规划、创新引</w:t>
      </w:r>
      <w:r>
        <w:rPr>
          <w:rFonts w:ascii="SimSun" w:hAnsi="SimSun" w:eastAsia="SimSun" w:cs="SimSun"/>
          <w:sz w:val="21"/>
          <w:szCs w:val="21"/>
        </w:rPr>
        <w:t xml:space="preserve"> </w:t>
      </w:r>
      <w:r>
        <w:rPr>
          <w:rFonts w:ascii="SimSun" w:hAnsi="SimSun" w:eastAsia="SimSun" w:cs="SimSun"/>
          <w:sz w:val="21"/>
          <w:szCs w:val="21"/>
          <w:spacing w:val="10"/>
        </w:rPr>
        <w:t>领，依法管理、促进发展，共享开放、深化应用，繁荣</w:t>
      </w:r>
      <w:r>
        <w:rPr>
          <w:rFonts w:ascii="SimSun" w:hAnsi="SimSun" w:eastAsia="SimSun" w:cs="SimSun"/>
          <w:sz w:val="21"/>
          <w:szCs w:val="21"/>
          <w:spacing w:val="9"/>
        </w:rPr>
        <w:t>业态、保障安全的原</w:t>
      </w:r>
      <w:r>
        <w:rPr>
          <w:rFonts w:ascii="SimSun" w:hAnsi="SimSun" w:eastAsia="SimSun" w:cs="SimSun"/>
          <w:sz w:val="21"/>
          <w:szCs w:val="21"/>
        </w:rPr>
        <w:t xml:space="preserve"> </w:t>
      </w:r>
      <w:r>
        <w:rPr>
          <w:rFonts w:ascii="SimSun" w:hAnsi="SimSun" w:eastAsia="SimSun" w:cs="SimSun"/>
          <w:sz w:val="21"/>
          <w:szCs w:val="21"/>
          <w:spacing w:val="3"/>
        </w:rPr>
        <w:t>则，发挥大数据在商用、民用、政用方面的价值和作</w:t>
      </w:r>
      <w:r>
        <w:rPr>
          <w:rFonts w:ascii="SimSun" w:hAnsi="SimSun" w:eastAsia="SimSun" w:cs="SimSun"/>
          <w:sz w:val="21"/>
          <w:szCs w:val="21"/>
          <w:spacing w:val="2"/>
        </w:rPr>
        <w:t>用，构建大数据发展应用</w:t>
      </w:r>
      <w:r>
        <w:rPr>
          <w:rFonts w:ascii="SimSun" w:hAnsi="SimSun" w:eastAsia="SimSun" w:cs="SimSun"/>
          <w:sz w:val="21"/>
          <w:szCs w:val="21"/>
        </w:rPr>
        <w:t xml:space="preserve"> </w:t>
      </w:r>
      <w:r>
        <w:rPr>
          <w:rFonts w:ascii="SimSun" w:hAnsi="SimSun" w:eastAsia="SimSun" w:cs="SimSun"/>
          <w:sz w:val="21"/>
          <w:szCs w:val="21"/>
          <w:spacing w:val="4"/>
        </w:rPr>
        <w:t>新格局，培育数据驱动、人机协同、跨界融</w:t>
      </w:r>
      <w:r>
        <w:rPr>
          <w:rFonts w:ascii="SimSun" w:hAnsi="SimSun" w:eastAsia="SimSun" w:cs="SimSun"/>
          <w:sz w:val="21"/>
          <w:szCs w:val="21"/>
          <w:spacing w:val="3"/>
        </w:rPr>
        <w:t>合、共创分享的智能经济形态。②</w:t>
      </w:r>
      <w:r>
        <w:rPr>
          <w:rFonts w:ascii="SimSun" w:hAnsi="SimSun" w:eastAsia="SimSun" w:cs="SimSun"/>
          <w:sz w:val="21"/>
          <w:szCs w:val="21"/>
        </w:rPr>
        <w:t xml:space="preserve"> </w:t>
      </w:r>
      <w:r>
        <w:rPr>
          <w:rFonts w:ascii="SimSun" w:hAnsi="SimSun" w:eastAsia="SimSun" w:cs="SimSun"/>
          <w:sz w:val="21"/>
          <w:szCs w:val="21"/>
          <w:spacing w:val="3"/>
        </w:rPr>
        <w:t>《重庆市政务数据资源管理暂行办法》的管理原则为政务数</w:t>
      </w:r>
      <w:r>
        <w:rPr>
          <w:rFonts w:ascii="SimSun" w:hAnsi="SimSun" w:eastAsia="SimSun" w:cs="SimSun"/>
          <w:sz w:val="21"/>
          <w:szCs w:val="21"/>
          <w:spacing w:val="2"/>
        </w:rPr>
        <w:t>据资源管理遵循统</w:t>
      </w:r>
      <w:r>
        <w:rPr>
          <w:rFonts w:ascii="SimSun" w:hAnsi="SimSun" w:eastAsia="SimSun" w:cs="SimSun"/>
          <w:sz w:val="21"/>
          <w:szCs w:val="21"/>
        </w:rPr>
        <w:t xml:space="preserve"> </w:t>
      </w:r>
      <w:r>
        <w:rPr>
          <w:rFonts w:ascii="SimSun" w:hAnsi="SimSun" w:eastAsia="SimSun" w:cs="SimSun"/>
          <w:sz w:val="21"/>
          <w:szCs w:val="21"/>
          <w:spacing w:val="3"/>
        </w:rPr>
        <w:t>筹管理、集约建设、充分应用、安全可控的原则。③</w:t>
      </w:r>
      <w:r>
        <w:rPr>
          <w:rFonts w:ascii="SimSun" w:hAnsi="SimSun" w:eastAsia="SimSun" w:cs="SimSun"/>
          <w:sz w:val="21"/>
          <w:szCs w:val="21"/>
          <w:spacing w:val="2"/>
        </w:rPr>
        <w:t>《浙江省公共数据和电子</w:t>
      </w:r>
      <w:r>
        <w:rPr>
          <w:rFonts w:ascii="SimSun" w:hAnsi="SimSun" w:eastAsia="SimSun" w:cs="SimSun"/>
          <w:sz w:val="21"/>
          <w:szCs w:val="21"/>
        </w:rPr>
        <w:t xml:space="preserve"> </w:t>
      </w:r>
      <w:r>
        <w:rPr>
          <w:rFonts w:ascii="SimSun" w:hAnsi="SimSun" w:eastAsia="SimSun" w:cs="SimSun"/>
          <w:sz w:val="21"/>
          <w:szCs w:val="21"/>
          <w:spacing w:val="3"/>
        </w:rPr>
        <w:t>政务管理办法》遵循公共数据和电子政务管理遵循统筹规划、集</w:t>
      </w:r>
      <w:r>
        <w:rPr>
          <w:rFonts w:ascii="SimSun" w:hAnsi="SimSun" w:eastAsia="SimSun" w:cs="SimSun"/>
          <w:sz w:val="21"/>
          <w:szCs w:val="21"/>
          <w:spacing w:val="2"/>
        </w:rPr>
        <w:t>约建设、汇聚</w:t>
      </w:r>
      <w:r>
        <w:rPr>
          <w:rFonts w:ascii="SimSun" w:hAnsi="SimSun" w:eastAsia="SimSun" w:cs="SimSun"/>
          <w:sz w:val="21"/>
          <w:szCs w:val="21"/>
        </w:rPr>
        <w:t xml:space="preserve"> </w:t>
      </w:r>
      <w:r>
        <w:rPr>
          <w:rFonts w:ascii="SimSun" w:hAnsi="SimSun" w:eastAsia="SimSun" w:cs="SimSun"/>
          <w:sz w:val="21"/>
          <w:szCs w:val="21"/>
          <w:spacing w:val="3"/>
        </w:rPr>
        <w:t>整合、共享开放、有效应用、保障安全的原则。④《成都市公共数据管理应用</w:t>
      </w:r>
      <w:r>
        <w:rPr>
          <w:rFonts w:ascii="SimSun" w:hAnsi="SimSun" w:eastAsia="SimSun" w:cs="SimSun"/>
          <w:sz w:val="21"/>
          <w:szCs w:val="21"/>
          <w:spacing w:val="17"/>
        </w:rPr>
        <w:t xml:space="preserve"> </w:t>
      </w:r>
      <w:r>
        <w:rPr>
          <w:rFonts w:ascii="SimSun" w:hAnsi="SimSun" w:eastAsia="SimSun" w:cs="SimSun"/>
          <w:sz w:val="21"/>
          <w:szCs w:val="21"/>
          <w:spacing w:val="3"/>
        </w:rPr>
        <w:t>规定》规定公共数据管理应用应当遵循“统筹协调、集约建</w:t>
      </w:r>
      <w:r>
        <w:rPr>
          <w:rFonts w:ascii="SimSun" w:hAnsi="SimSun" w:eastAsia="SimSun" w:cs="SimSun"/>
          <w:sz w:val="21"/>
          <w:szCs w:val="21"/>
          <w:spacing w:val="2"/>
        </w:rPr>
        <w:t>设、充分利用、共</w:t>
      </w:r>
      <w:r>
        <w:rPr>
          <w:rFonts w:ascii="SimSun" w:hAnsi="SimSun" w:eastAsia="SimSun" w:cs="SimSun"/>
          <w:sz w:val="21"/>
          <w:szCs w:val="21"/>
        </w:rPr>
        <w:t xml:space="preserve"> </w:t>
      </w:r>
      <w:r>
        <w:rPr>
          <w:rFonts w:ascii="SimSun" w:hAnsi="SimSun" w:eastAsia="SimSun" w:cs="SimSun"/>
          <w:sz w:val="21"/>
          <w:szCs w:val="21"/>
          <w:spacing w:val="-10"/>
        </w:rPr>
        <w:t>享开放、安全可控”的原则。⑤</w:t>
      </w:r>
    </w:p>
    <w:p>
      <w:pPr>
        <w:ind w:left="538"/>
        <w:spacing w:before="251" w:line="221" w:lineRule="auto"/>
        <w:rPr>
          <w:rFonts w:ascii="SimHei" w:hAnsi="SimHei" w:eastAsia="SimHei" w:cs="SimHei"/>
          <w:sz w:val="25"/>
          <w:szCs w:val="25"/>
        </w:rPr>
      </w:pPr>
      <w:r>
        <w:rPr>
          <w:rFonts w:ascii="SimHei" w:hAnsi="SimHei" w:eastAsia="SimHei" w:cs="SimHei"/>
          <w:sz w:val="25"/>
          <w:szCs w:val="25"/>
          <w:b/>
          <w:bCs/>
          <w:spacing w:val="-10"/>
        </w:rPr>
        <w:t>(三)统筹规划、战略布局原则</w:t>
      </w:r>
    </w:p>
    <w:p>
      <w:pPr>
        <w:ind w:left="534"/>
        <w:spacing w:before="233" w:line="219" w:lineRule="auto"/>
        <w:rPr>
          <w:rFonts w:ascii="SimSun" w:hAnsi="SimSun" w:eastAsia="SimSun" w:cs="SimSun"/>
          <w:sz w:val="21"/>
          <w:szCs w:val="21"/>
        </w:rPr>
      </w:pPr>
      <w:r>
        <w:rPr>
          <w:rFonts w:ascii="SimSun" w:hAnsi="SimSun" w:eastAsia="SimSun" w:cs="SimSun"/>
          <w:sz w:val="21"/>
          <w:szCs w:val="21"/>
          <w:spacing w:val="-2"/>
        </w:rPr>
        <w:t>我国数据安全立法还应坚持统筹规划、战略布局原则。</w:t>
      </w:r>
    </w:p>
    <w:p>
      <w:pPr>
        <w:ind w:left="105" w:right="242" w:firstLine="429"/>
        <w:spacing w:before="101" w:line="291" w:lineRule="auto"/>
        <w:rPr>
          <w:rFonts w:ascii="SimSun" w:hAnsi="SimSun" w:eastAsia="SimSun" w:cs="SimSun"/>
          <w:sz w:val="21"/>
          <w:szCs w:val="21"/>
        </w:rPr>
      </w:pPr>
      <w:r>
        <w:rPr>
          <w:rFonts w:ascii="SimSun" w:hAnsi="SimSun" w:eastAsia="SimSun" w:cs="SimSun"/>
          <w:sz w:val="21"/>
          <w:szCs w:val="21"/>
        </w:rPr>
        <w:t>首先，数据安全立法应坚持统筹规划原则，</w:t>
      </w:r>
      <w:r>
        <w:rPr>
          <w:rFonts w:ascii="SimSun" w:hAnsi="SimSun" w:eastAsia="SimSun" w:cs="SimSun"/>
          <w:sz w:val="21"/>
          <w:szCs w:val="21"/>
          <w:spacing w:val="-1"/>
        </w:rPr>
        <w:t>确保管理措施的整体性和系统</w:t>
      </w:r>
      <w:r>
        <w:rPr>
          <w:rFonts w:ascii="SimSun" w:hAnsi="SimSun" w:eastAsia="SimSun" w:cs="SimSun"/>
          <w:sz w:val="21"/>
          <w:szCs w:val="21"/>
        </w:rPr>
        <w:t xml:space="preserve">  </w:t>
      </w:r>
      <w:r>
        <w:rPr>
          <w:rFonts w:ascii="SimSun" w:hAnsi="SimSun" w:eastAsia="SimSun" w:cs="SimSun"/>
          <w:sz w:val="21"/>
          <w:szCs w:val="21"/>
        </w:rPr>
        <w:t>性。我国数据安全管理措施缺乏系统性、整体性。</w:t>
      </w:r>
      <w:r>
        <w:rPr>
          <w:rFonts w:ascii="SimSun" w:hAnsi="SimSun" w:eastAsia="SimSun" w:cs="SimSun"/>
          <w:sz w:val="21"/>
          <w:szCs w:val="21"/>
          <w:spacing w:val="-1"/>
        </w:rPr>
        <w:t>大数据应用体系庞杂，逐步</w:t>
      </w:r>
      <w:r>
        <w:rPr>
          <w:rFonts w:ascii="SimSun" w:hAnsi="SimSun" w:eastAsia="SimSun" w:cs="SimSun"/>
          <w:sz w:val="21"/>
          <w:szCs w:val="21"/>
        </w:rPr>
        <w:t xml:space="preserve">  </w:t>
      </w:r>
      <w:r>
        <w:rPr>
          <w:rFonts w:ascii="SimSun" w:hAnsi="SimSun" w:eastAsia="SimSun" w:cs="SimSun"/>
          <w:sz w:val="21"/>
          <w:szCs w:val="21"/>
        </w:rPr>
        <w:t>加快的数据共享和交换促使数据流动路径变得交错复杂</w:t>
      </w:r>
      <w:r>
        <w:rPr>
          <w:rFonts w:ascii="SimSun" w:hAnsi="SimSun" w:eastAsia="SimSun" w:cs="SimSun"/>
          <w:sz w:val="21"/>
          <w:szCs w:val="21"/>
          <w:spacing w:val="-1"/>
        </w:rPr>
        <w:t>，数据从产生到删除的</w:t>
      </w:r>
      <w:r>
        <w:rPr>
          <w:rFonts w:ascii="SimSun" w:hAnsi="SimSun" w:eastAsia="SimSun" w:cs="SimSun"/>
          <w:sz w:val="21"/>
          <w:szCs w:val="21"/>
        </w:rPr>
        <w:t xml:space="preserve">  </w:t>
      </w:r>
      <w:r>
        <w:rPr>
          <w:rFonts w:ascii="SimSun" w:hAnsi="SimSun" w:eastAsia="SimSun" w:cs="SimSun"/>
          <w:sz w:val="21"/>
          <w:szCs w:val="21"/>
          <w:spacing w:val="3"/>
        </w:rPr>
        <w:t>整个生命周期内并非是单向、单路径的流动模式，也不仅限</w:t>
      </w:r>
      <w:r>
        <w:rPr>
          <w:rFonts w:ascii="SimSun" w:hAnsi="SimSun" w:eastAsia="SimSun" w:cs="SimSun"/>
          <w:sz w:val="21"/>
          <w:szCs w:val="21"/>
          <w:spacing w:val="2"/>
        </w:rPr>
        <w:t>于某一实体流转。</w:t>
      </w:r>
      <w:r>
        <w:rPr>
          <w:rFonts w:ascii="SimSun" w:hAnsi="SimSun" w:eastAsia="SimSun" w:cs="SimSun"/>
          <w:sz w:val="21"/>
          <w:szCs w:val="21"/>
        </w:rPr>
        <w:t xml:space="preserve"> </w:t>
      </w:r>
      <w:r>
        <w:rPr>
          <w:rFonts w:ascii="SimSun" w:hAnsi="SimSun" w:eastAsia="SimSun" w:cs="SimSun"/>
          <w:sz w:val="21"/>
          <w:szCs w:val="21"/>
          <w:spacing w:val="2"/>
        </w:rPr>
        <w:t>因此，数据安全风险一旦兑现，往往会波及整个数据系统的正常运行。然而，</w:t>
      </w:r>
      <w:r>
        <w:rPr>
          <w:rFonts w:ascii="SimSun" w:hAnsi="SimSun" w:eastAsia="SimSun" w:cs="SimSun"/>
          <w:sz w:val="21"/>
          <w:szCs w:val="21"/>
          <w:spacing w:val="6"/>
        </w:rPr>
        <w:t xml:space="preserve"> </w:t>
      </w:r>
      <w:r>
        <w:rPr>
          <w:rFonts w:ascii="SimSun" w:hAnsi="SimSun" w:eastAsia="SimSun" w:cs="SimSun"/>
          <w:sz w:val="21"/>
          <w:szCs w:val="21"/>
          <w:spacing w:val="-1"/>
        </w:rPr>
        <w:t>目前各政府部门的数据安全管理措施相互孤立，缺乏联动，数据安全管理事前</w:t>
      </w:r>
      <w:r>
        <w:rPr>
          <w:rFonts w:ascii="SimSun" w:hAnsi="SimSun" w:eastAsia="SimSun" w:cs="SimSun"/>
          <w:sz w:val="21"/>
          <w:szCs w:val="21"/>
          <w:spacing w:val="6"/>
        </w:rPr>
        <w:t xml:space="preserve">  </w:t>
      </w:r>
      <w:r>
        <w:rPr>
          <w:rFonts w:ascii="SimSun" w:hAnsi="SimSun" w:eastAsia="SimSun" w:cs="SimSun"/>
          <w:sz w:val="21"/>
          <w:szCs w:val="21"/>
        </w:rPr>
        <w:t>预警不足，事后应急处理不力。各政府部门在数据安</w:t>
      </w:r>
      <w:r>
        <w:rPr>
          <w:rFonts w:ascii="SimSun" w:hAnsi="SimSun" w:eastAsia="SimSun" w:cs="SimSun"/>
          <w:sz w:val="21"/>
          <w:szCs w:val="21"/>
          <w:spacing w:val="-1"/>
        </w:rPr>
        <w:t>全管理中各自为营，搭建</w:t>
      </w:r>
      <w:r>
        <w:rPr>
          <w:rFonts w:ascii="SimSun" w:hAnsi="SimSun" w:eastAsia="SimSun" w:cs="SimSun"/>
          <w:sz w:val="21"/>
          <w:szCs w:val="21"/>
        </w:rPr>
        <w:t xml:space="preserve">  </w:t>
      </w:r>
      <w:r>
        <w:rPr>
          <w:rFonts w:ascii="SimSun" w:hAnsi="SimSun" w:eastAsia="SimSun" w:cs="SimSun"/>
          <w:sz w:val="21"/>
          <w:szCs w:val="21"/>
          <w:spacing w:val="6"/>
        </w:rPr>
        <w:t>各式各样的数据中心、信息中心，采用不同的技术标准、数据标准、接口标</w:t>
      </w:r>
      <w:r>
        <w:rPr>
          <w:rFonts w:ascii="SimSun" w:hAnsi="SimSun" w:eastAsia="SimSun" w:cs="SimSun"/>
          <w:sz w:val="21"/>
          <w:szCs w:val="21"/>
          <w:spacing w:val="4"/>
        </w:rPr>
        <w:t xml:space="preserve">  </w:t>
      </w:r>
      <w:r>
        <w:rPr>
          <w:rFonts w:ascii="SimSun" w:hAnsi="SimSun" w:eastAsia="SimSun" w:cs="SimSun"/>
          <w:sz w:val="21"/>
          <w:szCs w:val="21"/>
        </w:rPr>
        <w:t>准，多头重复建设不仅造成人力、物力浪费，且阻碍</w:t>
      </w:r>
      <w:r>
        <w:rPr>
          <w:rFonts w:ascii="SimSun" w:hAnsi="SimSun" w:eastAsia="SimSun" w:cs="SimSun"/>
          <w:sz w:val="21"/>
          <w:szCs w:val="21"/>
          <w:spacing w:val="-1"/>
        </w:rPr>
        <w:t>了大数据安全管理工作的</w:t>
      </w:r>
      <w:r>
        <w:rPr>
          <w:rFonts w:ascii="SimSun" w:hAnsi="SimSun" w:eastAsia="SimSun" w:cs="SimSun"/>
          <w:sz w:val="21"/>
          <w:szCs w:val="21"/>
        </w:rPr>
        <w:t xml:space="preserve">  </w:t>
      </w:r>
      <w:r>
        <w:rPr>
          <w:rFonts w:ascii="SimSun" w:hAnsi="SimSun" w:eastAsia="SimSun" w:cs="SimSun"/>
          <w:sz w:val="21"/>
          <w:szCs w:val="21"/>
          <w:spacing w:val="-1"/>
        </w:rPr>
        <w:t>统筹协调开展，急需构建一个统一协调的数据安全管理体系。</w:t>
      </w:r>
    </w:p>
    <w:p>
      <w:pPr>
        <w:ind w:left="534"/>
        <w:spacing w:before="109" w:line="219" w:lineRule="auto"/>
        <w:rPr>
          <w:rFonts w:ascii="SimSun" w:hAnsi="SimSun" w:eastAsia="SimSun" w:cs="SimSun"/>
          <w:sz w:val="21"/>
          <w:szCs w:val="21"/>
        </w:rPr>
      </w:pPr>
      <w:r>
        <w:rPr>
          <w:rFonts w:ascii="SimSun" w:hAnsi="SimSun" w:eastAsia="SimSun" w:cs="SimSun"/>
          <w:sz w:val="21"/>
          <w:szCs w:val="21"/>
        </w:rPr>
        <w:t>其次，数据安全立法还应坚持战略布局。数据是国</w:t>
      </w:r>
      <w:r>
        <w:rPr>
          <w:rFonts w:ascii="SimSun" w:hAnsi="SimSun" w:eastAsia="SimSun" w:cs="SimSun"/>
          <w:sz w:val="21"/>
          <w:szCs w:val="21"/>
          <w:spacing w:val="-1"/>
        </w:rPr>
        <w:t>家基础性战略资源，事</w:t>
      </w:r>
    </w:p>
    <w:p>
      <w:pPr>
        <w:pStyle w:val="BodyText"/>
        <w:spacing w:line="359" w:lineRule="auto"/>
        <w:rPr/>
      </w:pPr>
      <w:r/>
    </w:p>
    <w:p>
      <w:pPr>
        <w:ind w:left="464"/>
        <w:spacing w:before="69" w:line="237"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80"/>
        </w:rPr>
        <w:t xml:space="preserve"> </w:t>
      </w:r>
      <w:r>
        <w:rPr>
          <w:rFonts w:ascii="SimSun" w:hAnsi="SimSun" w:eastAsia="SimSun" w:cs="SimSun"/>
          <w:sz w:val="21"/>
          <w:szCs w:val="21"/>
          <w:spacing w:val="-22"/>
          <w:w w:val="97"/>
        </w:rPr>
        <w:t>参见《北京市政务信息资源管理办法(试行)》第5条。</w:t>
      </w:r>
    </w:p>
    <w:p>
      <w:pPr>
        <w:ind w:left="464"/>
        <w:spacing w:line="217" w:lineRule="auto"/>
        <w:rPr>
          <w:rFonts w:ascii="SimSun" w:hAnsi="SimSun" w:eastAsia="SimSun" w:cs="SimSun"/>
          <w:sz w:val="21"/>
          <w:szCs w:val="21"/>
        </w:rPr>
      </w:pPr>
      <w:r>
        <w:rPr>
          <w:rFonts w:ascii="SimSun" w:hAnsi="SimSun" w:eastAsia="SimSun" w:cs="SimSun"/>
          <w:sz w:val="21"/>
          <w:szCs w:val="21"/>
          <w:spacing w:val="-24"/>
          <w:w w:val="98"/>
        </w:rPr>
        <w:t>②  参见《天津市促进大数据发展应用条例》第3</w:t>
      </w:r>
      <w:r>
        <w:rPr>
          <w:rFonts w:ascii="SimSun" w:hAnsi="SimSun" w:eastAsia="SimSun" w:cs="SimSun"/>
          <w:sz w:val="21"/>
          <w:szCs w:val="21"/>
          <w:spacing w:val="-25"/>
          <w:w w:val="98"/>
        </w:rPr>
        <w:t>条。</w:t>
      </w:r>
    </w:p>
    <w:p>
      <w:pPr>
        <w:ind w:left="464"/>
        <w:spacing w:before="23" w:line="217" w:lineRule="auto"/>
        <w:rPr>
          <w:rFonts w:ascii="SimSun" w:hAnsi="SimSun" w:eastAsia="SimSun" w:cs="SimSun"/>
          <w:sz w:val="21"/>
          <w:szCs w:val="21"/>
        </w:rPr>
      </w:pPr>
      <w:r>
        <w:rPr>
          <w:rFonts w:ascii="SimSun" w:hAnsi="SimSun" w:eastAsia="SimSun" w:cs="SimSun"/>
          <w:sz w:val="21"/>
          <w:szCs w:val="21"/>
          <w:spacing w:val="-25"/>
          <w:w w:val="98"/>
        </w:rPr>
        <w:t>③  参见《重庆市政务数据资源管理暂行办法》第4条。</w:t>
      </w:r>
    </w:p>
    <w:p>
      <w:pPr>
        <w:ind w:left="464"/>
        <w:spacing w:before="14" w:line="237" w:lineRule="auto"/>
        <w:rPr>
          <w:rFonts w:ascii="SimSun" w:hAnsi="SimSun" w:eastAsia="SimSun" w:cs="SimSun"/>
          <w:sz w:val="21"/>
          <w:szCs w:val="21"/>
        </w:rPr>
      </w:pPr>
      <w:r>
        <w:rPr>
          <w:rFonts w:ascii="SimSun" w:hAnsi="SimSun" w:eastAsia="SimSun" w:cs="SimSun"/>
          <w:sz w:val="21"/>
          <w:szCs w:val="21"/>
          <w:spacing w:val="-24"/>
          <w:w w:val="98"/>
        </w:rPr>
        <w:t>④  参见《浙江省公共数据和电子政务管理办法》第3条。</w:t>
      </w:r>
    </w:p>
    <w:p>
      <w:pPr>
        <w:ind w:left="464"/>
        <w:spacing w:line="217" w:lineRule="auto"/>
        <w:rPr>
          <w:rFonts w:ascii="SimSun" w:hAnsi="SimSun" w:eastAsia="SimSun" w:cs="SimSun"/>
          <w:sz w:val="21"/>
          <w:szCs w:val="21"/>
        </w:rPr>
      </w:pPr>
      <w:r>
        <w:rPr>
          <w:rFonts w:ascii="SimSun" w:hAnsi="SimSun" w:eastAsia="SimSun" w:cs="SimSun"/>
          <w:sz w:val="21"/>
          <w:szCs w:val="21"/>
          <w:spacing w:val="-22"/>
          <w:w w:val="96"/>
        </w:rPr>
        <w:t>⑤</w:t>
      </w:r>
      <w:r>
        <w:rPr>
          <w:rFonts w:ascii="SimSun" w:hAnsi="SimSun" w:eastAsia="SimSun" w:cs="SimSun"/>
          <w:sz w:val="21"/>
          <w:szCs w:val="21"/>
          <w:spacing w:val="79"/>
        </w:rPr>
        <w:t xml:space="preserve"> </w:t>
      </w:r>
      <w:r>
        <w:rPr>
          <w:rFonts w:ascii="SimSun" w:hAnsi="SimSun" w:eastAsia="SimSun" w:cs="SimSun"/>
          <w:sz w:val="21"/>
          <w:szCs w:val="21"/>
          <w:spacing w:val="-22"/>
          <w:w w:val="96"/>
        </w:rPr>
        <w:t>参见《成都市公共数据管理应用规定》第3条。</w:t>
      </w:r>
    </w:p>
    <w:p>
      <w:pPr>
        <w:spacing w:line="217" w:lineRule="auto"/>
        <w:sectPr>
          <w:pgSz w:w="8490" w:h="13140"/>
          <w:pgMar w:top="400" w:right="291" w:bottom="400" w:left="615" w:header="0" w:footer="0" w:gutter="0"/>
        </w:sectPr>
        <w:rPr>
          <w:rFonts w:ascii="SimSun" w:hAnsi="SimSun" w:eastAsia="SimSun" w:cs="SimSun"/>
          <w:sz w:val="21"/>
          <w:szCs w:val="21"/>
        </w:rPr>
      </w:pPr>
    </w:p>
    <w:p>
      <w:pPr>
        <w:spacing w:line="137" w:lineRule="exact"/>
        <w:rPr/>
      </w:pPr>
      <w:r>
        <w:drawing>
          <wp:anchor distT="0" distB="0" distL="0" distR="0" simplePos="0" relativeHeight="252193792" behindDoc="0" locked="0" layoutInCell="0" allowOverlap="1">
            <wp:simplePos x="0" y="0"/>
            <wp:positionH relativeFrom="page">
              <wp:posOffset>457201</wp:posOffset>
            </wp:positionH>
            <wp:positionV relativeFrom="page">
              <wp:posOffset>355572</wp:posOffset>
            </wp:positionV>
            <wp:extent cx="6350" cy="273093"/>
            <wp:effectExtent l="0" t="0" r="0" b="0"/>
            <wp:wrapNone/>
            <wp:docPr id="456" name="IM 456"/>
            <wp:cNvGraphicFramePr/>
            <a:graphic>
              <a:graphicData uri="http://schemas.openxmlformats.org/drawingml/2006/picture">
                <pic:pic>
                  <pic:nvPicPr>
                    <pic:cNvPr id="456" name="IM 456"/>
                    <pic:cNvPicPr/>
                  </pic:nvPicPr>
                  <pic:blipFill>
                    <a:blip r:embed="rId244"/>
                    <a:stretch>
                      <a:fillRect/>
                    </a:stretch>
                  </pic:blipFill>
                  <pic:spPr>
                    <a:xfrm rot="0">
                      <a:off x="0" y="0"/>
                      <a:ext cx="6350" cy="273093"/>
                    </a:xfrm>
                    <a:prstGeom prst="rect">
                      <a:avLst/>
                    </a:prstGeom>
                  </pic:spPr>
                </pic:pic>
              </a:graphicData>
            </a:graphic>
          </wp:anchor>
        </w:drawing>
      </w:r>
      <w:r/>
    </w:p>
    <w:p>
      <w:pPr>
        <w:spacing w:line="137" w:lineRule="exact"/>
        <w:sectPr>
          <w:pgSz w:w="8490" w:h="13160"/>
          <w:pgMar w:top="400" w:right="525" w:bottom="400" w:left="309" w:header="0" w:footer="0" w:gutter="0"/>
          <w:cols w:equalWidth="0" w:num="1">
            <w:col w:w="7655" w:space="0"/>
          </w:cols>
        </w:sectPr>
        <w:rPr/>
      </w:pPr>
    </w:p>
    <w:p>
      <w:pPr>
        <w:spacing w:before="129" w:line="172" w:lineRule="auto"/>
        <w:rPr>
          <w:rFonts w:ascii="SimSun" w:hAnsi="SimSun" w:eastAsia="SimSun" w:cs="SimSun"/>
          <w:sz w:val="16"/>
          <w:szCs w:val="16"/>
        </w:rPr>
      </w:pPr>
      <w:r>
        <w:rPr>
          <w:rFonts w:ascii="SimSun" w:hAnsi="SimSun" w:eastAsia="SimSun" w:cs="SimSun"/>
          <w:sz w:val="16"/>
          <w:szCs w:val="16"/>
          <w:spacing w:val="-5"/>
        </w:rPr>
        <w:t>164</w:t>
      </w:r>
    </w:p>
    <w:p>
      <w:pPr>
        <w:ind w:left="540"/>
        <w:spacing w:line="200" w:lineRule="auto"/>
        <w:rPr>
          <w:rFonts w:ascii="SimHei" w:hAnsi="SimHei" w:eastAsia="SimHei" w:cs="SimHei"/>
          <w:sz w:val="16"/>
          <w:szCs w:val="16"/>
        </w:rPr>
      </w:pPr>
      <w:r>
        <w:rPr>
          <w:rFonts w:ascii="SimHei" w:hAnsi="SimHei" w:eastAsia="SimHei" w:cs="SimHei"/>
          <w:sz w:val="16"/>
          <w:szCs w:val="16"/>
          <w:spacing w:val="3"/>
        </w:rPr>
        <w:t>第三章</w:t>
      </w:r>
      <w:r>
        <w:rPr>
          <w:rFonts w:ascii="SimHei" w:hAnsi="SimHei" w:eastAsia="SimHei" w:cs="SimHei"/>
          <w:sz w:val="16"/>
          <w:szCs w:val="16"/>
          <w:spacing w:val="3"/>
        </w:rPr>
        <w:t xml:space="preserve"> </w:t>
      </w:r>
      <w:r>
        <w:rPr>
          <w:rFonts w:ascii="SimHei" w:hAnsi="SimHei" w:eastAsia="SimHei" w:cs="SimHei"/>
          <w:sz w:val="16"/>
          <w:szCs w:val="16"/>
          <w:spacing w:val="3"/>
        </w:rPr>
        <w:t>数据安全的立法体系比较研究</w:t>
      </w:r>
    </w:p>
    <w:p>
      <w:pPr>
        <w:spacing w:line="200" w:lineRule="auto"/>
        <w:sectPr>
          <w:type w:val="continuous"/>
          <w:pgSz w:w="8490" w:h="13160"/>
          <w:pgMar w:top="400" w:right="525" w:bottom="400" w:left="309" w:header="0" w:footer="0" w:gutter="0"/>
          <w:cols w:equalWidth="0" w:num="1" w:sep="1">
            <w:col w:w="7655" w:space="0"/>
          </w:cols>
        </w:sectPr>
        <w:rPr>
          <w:rFonts w:ascii="SimHei" w:hAnsi="SimHei" w:eastAsia="SimHei" w:cs="SimHei"/>
          <w:sz w:val="16"/>
          <w:szCs w:val="16"/>
        </w:rPr>
      </w:pPr>
    </w:p>
    <w:p>
      <w:pPr>
        <w:pStyle w:val="BodyText"/>
        <w:spacing w:line="351" w:lineRule="auto"/>
        <w:rPr/>
      </w:pPr>
      <w:r/>
    </w:p>
    <w:p>
      <w:pPr>
        <w:ind w:left="420" w:right="83"/>
        <w:spacing w:before="69" w:line="288" w:lineRule="auto"/>
        <w:jc w:val="both"/>
        <w:rPr>
          <w:rFonts w:ascii="SimSun" w:hAnsi="SimSun" w:eastAsia="SimSun" w:cs="SimSun"/>
          <w:sz w:val="21"/>
          <w:szCs w:val="21"/>
        </w:rPr>
      </w:pPr>
      <w:r>
        <w:rPr>
          <w:rFonts w:ascii="SimSun" w:hAnsi="SimSun" w:eastAsia="SimSun" w:cs="SimSun"/>
          <w:sz w:val="21"/>
          <w:szCs w:val="21"/>
        </w:rPr>
        <w:t>关国家安全和发展利益，就数据安全专门立法具</w:t>
      </w:r>
      <w:r>
        <w:rPr>
          <w:rFonts w:ascii="SimSun" w:hAnsi="SimSun" w:eastAsia="SimSun" w:cs="SimSun"/>
          <w:sz w:val="21"/>
          <w:szCs w:val="21"/>
          <w:spacing w:val="-1"/>
        </w:rPr>
        <w:t>有重要的战略意义。有专家认</w:t>
      </w:r>
      <w:r>
        <w:rPr>
          <w:rFonts w:ascii="SimSun" w:hAnsi="SimSun" w:eastAsia="SimSun" w:cs="SimSun"/>
          <w:sz w:val="21"/>
          <w:szCs w:val="21"/>
        </w:rPr>
        <w:t xml:space="preserve"> </w:t>
      </w:r>
      <w:r>
        <w:rPr>
          <w:rFonts w:ascii="SimSun" w:hAnsi="SimSun" w:eastAsia="SimSun" w:cs="SimSun"/>
          <w:sz w:val="21"/>
          <w:szCs w:val="21"/>
          <w:spacing w:val="-5"/>
        </w:rPr>
        <w:t>为，我国《数据安全法》勾勒出国家数据安全的整体布局：</w:t>
      </w:r>
      <w:r>
        <w:rPr>
          <w:rFonts w:ascii="SimSun" w:hAnsi="SimSun" w:eastAsia="SimSun" w:cs="SimSun"/>
          <w:sz w:val="21"/>
          <w:szCs w:val="21"/>
          <w:spacing w:val="60"/>
        </w:rPr>
        <w:t xml:space="preserve"> </w:t>
      </w:r>
      <w:r>
        <w:rPr>
          <w:rFonts w:ascii="SimSun" w:hAnsi="SimSun" w:eastAsia="SimSun" w:cs="SimSun"/>
          <w:sz w:val="21"/>
          <w:szCs w:val="21"/>
          <w:spacing w:val="-5"/>
        </w:rPr>
        <w:t>一</w:t>
      </w:r>
      <w:r>
        <w:rPr>
          <w:rFonts w:ascii="SimSun" w:hAnsi="SimSun" w:eastAsia="SimSun" w:cs="SimSun"/>
          <w:sz w:val="21"/>
          <w:szCs w:val="21"/>
          <w:spacing w:val="-6"/>
        </w:rPr>
        <w:t>是在立法理念上</w:t>
      </w:r>
      <w:r>
        <w:rPr>
          <w:rFonts w:ascii="SimSun" w:hAnsi="SimSun" w:eastAsia="SimSun" w:cs="SimSun"/>
          <w:sz w:val="21"/>
          <w:szCs w:val="21"/>
        </w:rPr>
        <w:t xml:space="preserve"> </w:t>
      </w:r>
      <w:r>
        <w:rPr>
          <w:rFonts w:ascii="SimSun" w:hAnsi="SimSun" w:eastAsia="SimSun" w:cs="SimSun"/>
          <w:sz w:val="21"/>
          <w:szCs w:val="21"/>
        </w:rPr>
        <w:t>强调坚持国家安全和数据安全并重，将数据安全纳入国家安全观，凸显了我国</w:t>
      </w:r>
      <w:r>
        <w:rPr>
          <w:rFonts w:ascii="SimSun" w:hAnsi="SimSun" w:eastAsia="SimSun" w:cs="SimSun"/>
          <w:sz w:val="21"/>
          <w:szCs w:val="21"/>
          <w:spacing w:val="10"/>
        </w:rPr>
        <w:t xml:space="preserve"> </w:t>
      </w:r>
      <w:r>
        <w:rPr>
          <w:rFonts w:ascii="SimSun" w:hAnsi="SimSun" w:eastAsia="SimSun" w:cs="SimSun"/>
          <w:sz w:val="21"/>
          <w:szCs w:val="21"/>
        </w:rPr>
        <w:t>数据安全从传统管理思维向现代治理思维的历史性转</w:t>
      </w:r>
      <w:r>
        <w:rPr>
          <w:rFonts w:ascii="SimSun" w:hAnsi="SimSun" w:eastAsia="SimSun" w:cs="SimSun"/>
          <w:sz w:val="21"/>
          <w:szCs w:val="21"/>
          <w:spacing w:val="-1"/>
        </w:rPr>
        <w:t>变；二是在立法技术上关</w:t>
      </w:r>
      <w:r>
        <w:rPr>
          <w:rFonts w:ascii="SimSun" w:hAnsi="SimSun" w:eastAsia="SimSun" w:cs="SimSun"/>
          <w:sz w:val="21"/>
          <w:szCs w:val="21"/>
        </w:rPr>
        <w:t xml:space="preserve"> </w:t>
      </w:r>
      <w:r>
        <w:rPr>
          <w:rFonts w:ascii="SimSun" w:hAnsi="SimSun" w:eastAsia="SimSun" w:cs="SimSun"/>
          <w:sz w:val="21"/>
          <w:szCs w:val="21"/>
        </w:rPr>
        <w:t>注数据处理的动态化和各方利益的平衡保护；三是在适</w:t>
      </w:r>
      <w:r>
        <w:rPr>
          <w:rFonts w:ascii="SimSun" w:hAnsi="SimSun" w:eastAsia="SimSun" w:cs="SimSun"/>
          <w:sz w:val="21"/>
          <w:szCs w:val="21"/>
          <w:spacing w:val="-1"/>
        </w:rPr>
        <w:t>用范围和规制主体上实</w:t>
      </w:r>
      <w:r>
        <w:rPr>
          <w:rFonts w:ascii="SimSun" w:hAnsi="SimSun" w:eastAsia="SimSun" w:cs="SimSun"/>
          <w:sz w:val="21"/>
          <w:szCs w:val="21"/>
        </w:rPr>
        <w:t xml:space="preserve"> </w:t>
      </w:r>
      <w:r>
        <w:rPr>
          <w:rFonts w:ascii="SimSun" w:hAnsi="SimSun" w:eastAsia="SimSun" w:cs="SimSun"/>
          <w:sz w:val="21"/>
          <w:szCs w:val="21"/>
        </w:rPr>
        <w:t>现公共部门和私营部门的全覆盖，强化法律的域外效</w:t>
      </w:r>
      <w:r>
        <w:rPr>
          <w:rFonts w:ascii="SimSun" w:hAnsi="SimSun" w:eastAsia="SimSun" w:cs="SimSun"/>
          <w:sz w:val="21"/>
          <w:szCs w:val="21"/>
          <w:spacing w:val="-1"/>
        </w:rPr>
        <w:t>力；四是在执法机制上突</w:t>
      </w:r>
      <w:r>
        <w:rPr>
          <w:rFonts w:ascii="SimSun" w:hAnsi="SimSun" w:eastAsia="SimSun" w:cs="SimSun"/>
          <w:sz w:val="21"/>
          <w:szCs w:val="21"/>
        </w:rPr>
        <w:t xml:space="preserve"> </w:t>
      </w:r>
      <w:r>
        <w:rPr>
          <w:rFonts w:ascii="SimSun" w:hAnsi="SimSun" w:eastAsia="SimSun" w:cs="SimSun"/>
          <w:sz w:val="21"/>
          <w:szCs w:val="21"/>
        </w:rPr>
        <w:t>出了中央国家安全领导机构的决策和统筹协调职能，旨在确保国家数据安全战</w:t>
      </w:r>
      <w:r>
        <w:rPr>
          <w:rFonts w:ascii="SimSun" w:hAnsi="SimSun" w:eastAsia="SimSun" w:cs="SimSun"/>
          <w:sz w:val="21"/>
          <w:szCs w:val="21"/>
          <w:spacing w:val="1"/>
        </w:rPr>
        <w:t xml:space="preserve"> </w:t>
      </w:r>
      <w:r>
        <w:rPr>
          <w:rFonts w:ascii="SimSun" w:hAnsi="SimSun" w:eastAsia="SimSun" w:cs="SimSun"/>
          <w:sz w:val="21"/>
          <w:szCs w:val="21"/>
          <w:spacing w:val="-7"/>
        </w:rPr>
        <w:t>略和有关重大方针政策的制定和落地。①</w:t>
      </w:r>
    </w:p>
    <w:p>
      <w:pPr>
        <w:ind w:left="853"/>
        <w:spacing w:before="271" w:line="222" w:lineRule="auto"/>
        <w:rPr>
          <w:rFonts w:ascii="SimHei" w:hAnsi="SimHei" w:eastAsia="SimHei" w:cs="SimHei"/>
          <w:sz w:val="25"/>
          <w:szCs w:val="25"/>
        </w:rPr>
      </w:pPr>
      <w:r>
        <w:rPr>
          <w:rFonts w:ascii="SimHei" w:hAnsi="SimHei" w:eastAsia="SimHei" w:cs="SimHei"/>
          <w:sz w:val="25"/>
          <w:szCs w:val="25"/>
          <w:b/>
          <w:bCs/>
          <w:spacing w:val="-11"/>
        </w:rPr>
        <w:t>(四)市场主导、开放共享原则</w:t>
      </w:r>
    </w:p>
    <w:p>
      <w:pPr>
        <w:ind w:left="420" w:right="94" w:firstLine="430"/>
        <w:spacing w:before="211" w:line="285" w:lineRule="auto"/>
        <w:jc w:val="both"/>
        <w:rPr>
          <w:rFonts w:ascii="SimSun" w:hAnsi="SimSun" w:eastAsia="SimSun" w:cs="SimSun"/>
          <w:sz w:val="21"/>
          <w:szCs w:val="21"/>
        </w:rPr>
      </w:pPr>
      <w:r>
        <w:rPr>
          <w:rFonts w:ascii="SimSun" w:hAnsi="SimSun" w:eastAsia="SimSun" w:cs="SimSun"/>
          <w:sz w:val="21"/>
          <w:szCs w:val="21"/>
        </w:rPr>
        <w:t>数据安全立法还应当坚持市场主导、开放共享原</w:t>
      </w:r>
      <w:r>
        <w:rPr>
          <w:rFonts w:ascii="SimSun" w:hAnsi="SimSun" w:eastAsia="SimSun" w:cs="SimSun"/>
          <w:sz w:val="21"/>
          <w:szCs w:val="21"/>
          <w:spacing w:val="-1"/>
        </w:rPr>
        <w:t>则。在数据安全管理理念</w:t>
      </w:r>
      <w:r>
        <w:rPr>
          <w:rFonts w:ascii="SimSun" w:hAnsi="SimSun" w:eastAsia="SimSun" w:cs="SimSun"/>
          <w:sz w:val="21"/>
          <w:szCs w:val="21"/>
        </w:rPr>
        <w:t xml:space="preserve"> </w:t>
      </w:r>
      <w:r>
        <w:rPr>
          <w:rFonts w:ascii="SimSun" w:hAnsi="SimSun" w:eastAsia="SimSun" w:cs="SimSun"/>
          <w:sz w:val="21"/>
          <w:szCs w:val="21"/>
          <w:spacing w:val="6"/>
        </w:rPr>
        <w:t>上，充分认识和重视数据共享、流通和利用对经济发展、社会</w:t>
      </w:r>
      <w:r>
        <w:rPr>
          <w:rFonts w:ascii="SimSun" w:hAnsi="SimSun" w:eastAsia="SimSun" w:cs="SimSun"/>
          <w:sz w:val="21"/>
          <w:szCs w:val="21"/>
          <w:spacing w:val="5"/>
        </w:rPr>
        <w:t>进步的重要作</w:t>
      </w:r>
      <w:r>
        <w:rPr>
          <w:rFonts w:ascii="SimSun" w:hAnsi="SimSun" w:eastAsia="SimSun" w:cs="SimSun"/>
          <w:sz w:val="21"/>
          <w:szCs w:val="21"/>
        </w:rPr>
        <w:t xml:space="preserve"> </w:t>
      </w:r>
      <w:r>
        <w:rPr>
          <w:rFonts w:ascii="SimSun" w:hAnsi="SimSun" w:eastAsia="SimSun" w:cs="SimSun"/>
          <w:sz w:val="21"/>
          <w:szCs w:val="21"/>
        </w:rPr>
        <w:t>用，促进数据要素市场化。在数据安全管理方式上，</w:t>
      </w:r>
      <w:r>
        <w:rPr>
          <w:rFonts w:ascii="SimSun" w:hAnsi="SimSun" w:eastAsia="SimSun" w:cs="SimSun"/>
          <w:sz w:val="21"/>
          <w:szCs w:val="21"/>
          <w:spacing w:val="-1"/>
        </w:rPr>
        <w:t>充分发挥数据安全行业企</w:t>
      </w:r>
      <w:r>
        <w:rPr>
          <w:rFonts w:ascii="SimSun" w:hAnsi="SimSun" w:eastAsia="SimSun" w:cs="SimSun"/>
          <w:sz w:val="21"/>
          <w:szCs w:val="21"/>
        </w:rPr>
        <w:t xml:space="preserve"> </w:t>
      </w:r>
      <w:r>
        <w:rPr>
          <w:rFonts w:ascii="SimSun" w:hAnsi="SimSun" w:eastAsia="SimSun" w:cs="SimSun"/>
          <w:sz w:val="21"/>
          <w:szCs w:val="21"/>
          <w:spacing w:val="-4"/>
        </w:rPr>
        <w:t>业的作用，以市场维系安全，充分发挥市场对安全的反哺</w:t>
      </w:r>
      <w:r>
        <w:rPr>
          <w:rFonts w:ascii="SimSun" w:hAnsi="SimSun" w:eastAsia="SimSun" w:cs="SimSun"/>
          <w:sz w:val="21"/>
          <w:szCs w:val="21"/>
          <w:spacing w:val="-5"/>
        </w:rPr>
        <w:t>作用。②</w:t>
      </w:r>
    </w:p>
    <w:p>
      <w:pPr>
        <w:ind w:left="420" w:firstLine="430"/>
        <w:spacing w:before="105" w:line="289" w:lineRule="auto"/>
        <w:jc w:val="both"/>
        <w:rPr>
          <w:rFonts w:ascii="SimSun" w:hAnsi="SimSun" w:eastAsia="SimSun" w:cs="SimSun"/>
          <w:sz w:val="21"/>
          <w:szCs w:val="21"/>
        </w:rPr>
      </w:pPr>
      <w:r>
        <w:rPr>
          <w:rFonts w:ascii="SimSun" w:hAnsi="SimSun" w:eastAsia="SimSun" w:cs="SimSun"/>
          <w:sz w:val="21"/>
          <w:szCs w:val="21"/>
        </w:rPr>
        <w:t>我国数字经济发展呈现出高质量、高增速的特性</w:t>
      </w:r>
      <w:r>
        <w:rPr>
          <w:rFonts w:ascii="SimSun" w:hAnsi="SimSun" w:eastAsia="SimSun" w:cs="SimSun"/>
          <w:sz w:val="21"/>
          <w:szCs w:val="21"/>
          <w:spacing w:val="-1"/>
        </w:rPr>
        <w:t>。数据产业和数据技术早</w:t>
      </w:r>
      <w:r>
        <w:rPr>
          <w:rFonts w:ascii="SimSun" w:hAnsi="SimSun" w:eastAsia="SimSun" w:cs="SimSun"/>
          <w:sz w:val="21"/>
          <w:szCs w:val="21"/>
        </w:rPr>
        <w:t xml:space="preserve">  </w:t>
      </w:r>
      <w:r>
        <w:rPr>
          <w:rFonts w:ascii="SimSun" w:hAnsi="SimSun" w:eastAsia="SimSun" w:cs="SimSun"/>
          <w:sz w:val="21"/>
          <w:szCs w:val="21"/>
        </w:rPr>
        <w:t>已成为国际竞争和市场竞争的重要领域，欲在竞争中占据领先地位，必须</w:t>
      </w:r>
      <w:r>
        <w:rPr>
          <w:rFonts w:ascii="SimSun" w:hAnsi="SimSun" w:eastAsia="SimSun" w:cs="SimSun"/>
          <w:sz w:val="21"/>
          <w:szCs w:val="21"/>
          <w:spacing w:val="-1"/>
        </w:rPr>
        <w:t>充分</w:t>
      </w:r>
      <w:r>
        <w:rPr>
          <w:rFonts w:ascii="SimSun" w:hAnsi="SimSun" w:eastAsia="SimSun" w:cs="SimSun"/>
          <w:sz w:val="21"/>
          <w:szCs w:val="21"/>
        </w:rPr>
        <w:t xml:space="preserve">  </w:t>
      </w:r>
      <w:r>
        <w:rPr>
          <w:rFonts w:ascii="SimSun" w:hAnsi="SimSun" w:eastAsia="SimSun" w:cs="SimSun"/>
          <w:sz w:val="21"/>
          <w:szCs w:val="21"/>
          <w:spacing w:val="6"/>
        </w:rPr>
        <w:t>发挥数据要素的基础性资源作用，充分鼓励企业创新，以创新驱动发展。③ </w:t>
      </w:r>
      <w:r>
        <w:rPr>
          <w:rFonts w:ascii="SimSun" w:hAnsi="SimSun" w:eastAsia="SimSun" w:cs="SimSun"/>
          <w:sz w:val="21"/>
          <w:szCs w:val="21"/>
          <w:spacing w:val="6"/>
        </w:rPr>
        <w:t>2020年4月9日，中共中央、国务院发布《中共中央国务院关于构建更</w:t>
      </w:r>
      <w:r>
        <w:rPr>
          <w:rFonts w:ascii="SimSun" w:hAnsi="SimSun" w:eastAsia="SimSun" w:cs="SimSun"/>
          <w:sz w:val="21"/>
          <w:szCs w:val="21"/>
          <w:spacing w:val="5"/>
        </w:rPr>
        <w:t>加完善 </w:t>
      </w:r>
      <w:r>
        <w:rPr>
          <w:rFonts w:ascii="SimSun" w:hAnsi="SimSun" w:eastAsia="SimSun" w:cs="SimSun"/>
          <w:sz w:val="21"/>
          <w:szCs w:val="21"/>
          <w:spacing w:val="3"/>
        </w:rPr>
        <w:t>的要素市场化配置体制机制的意见》,提出“土地、劳动力、资本、技术和数</w:t>
      </w:r>
      <w:r>
        <w:rPr>
          <w:rFonts w:ascii="SimSun" w:hAnsi="SimSun" w:eastAsia="SimSun" w:cs="SimSun"/>
          <w:sz w:val="21"/>
          <w:szCs w:val="21"/>
        </w:rPr>
        <w:t xml:space="preserve">  </w:t>
      </w:r>
      <w:r>
        <w:rPr>
          <w:rFonts w:ascii="SimSun" w:hAnsi="SimSun" w:eastAsia="SimSun" w:cs="SimSun"/>
          <w:sz w:val="21"/>
          <w:szCs w:val="21"/>
        </w:rPr>
        <w:t>据”五个要素领域改革方向，明确数据已经成为新的生产</w:t>
      </w:r>
      <w:r>
        <w:rPr>
          <w:rFonts w:ascii="SimSun" w:hAnsi="SimSun" w:eastAsia="SimSun" w:cs="SimSun"/>
          <w:sz w:val="21"/>
          <w:szCs w:val="21"/>
          <w:spacing w:val="-1"/>
        </w:rPr>
        <w:t>要素，参与到社会生</w:t>
      </w:r>
      <w:r>
        <w:rPr>
          <w:rFonts w:ascii="SimSun" w:hAnsi="SimSun" w:eastAsia="SimSun" w:cs="SimSun"/>
          <w:sz w:val="21"/>
          <w:szCs w:val="21"/>
        </w:rPr>
        <w:t xml:space="preserve">  </w:t>
      </w:r>
      <w:r>
        <w:rPr>
          <w:rFonts w:ascii="SimSun" w:hAnsi="SimSun" w:eastAsia="SimSun" w:cs="SimSun"/>
          <w:sz w:val="21"/>
          <w:szCs w:val="21"/>
          <w:spacing w:val="3"/>
        </w:rPr>
        <w:t>产生活各环节。④因此，数据安全管理应当维系数据作为</w:t>
      </w:r>
      <w:r>
        <w:rPr>
          <w:rFonts w:ascii="SimSun" w:hAnsi="SimSun" w:eastAsia="SimSun" w:cs="SimSun"/>
          <w:sz w:val="21"/>
          <w:szCs w:val="21"/>
          <w:spacing w:val="2"/>
        </w:rPr>
        <w:t>市场要素的生命力，</w:t>
      </w:r>
      <w:r>
        <w:rPr>
          <w:rFonts w:ascii="SimSun" w:hAnsi="SimSun" w:eastAsia="SimSun" w:cs="SimSun"/>
          <w:sz w:val="21"/>
          <w:szCs w:val="21"/>
        </w:rPr>
        <w:t xml:space="preserve"> </w:t>
      </w:r>
      <w:r>
        <w:rPr>
          <w:rFonts w:ascii="SimSun" w:hAnsi="SimSun" w:eastAsia="SimSun" w:cs="SimSun"/>
          <w:sz w:val="21"/>
          <w:szCs w:val="21"/>
        </w:rPr>
        <w:t>为保障作为生产要素的数据安全，应当正确理解认</w:t>
      </w:r>
      <w:r>
        <w:rPr>
          <w:rFonts w:ascii="SimSun" w:hAnsi="SimSun" w:eastAsia="SimSun" w:cs="SimSun"/>
          <w:sz w:val="21"/>
          <w:szCs w:val="21"/>
          <w:spacing w:val="-1"/>
        </w:rPr>
        <w:t>识数据特性，把握数据安全</w:t>
      </w:r>
    </w:p>
    <w:p>
      <w:pPr>
        <w:pStyle w:val="BodyText"/>
        <w:spacing w:line="357" w:lineRule="auto"/>
        <w:rPr/>
      </w:pPr>
      <w:r/>
    </w:p>
    <w:p>
      <w:pPr>
        <w:ind w:left="540"/>
        <w:spacing w:before="68" w:line="216" w:lineRule="auto"/>
        <w:rPr>
          <w:rFonts w:ascii="SimSun" w:hAnsi="SimSun" w:eastAsia="SimSun" w:cs="SimSun"/>
          <w:sz w:val="21"/>
          <w:szCs w:val="21"/>
        </w:rPr>
      </w:pPr>
      <w:r>
        <w:rPr>
          <w:rFonts w:ascii="SimSun" w:hAnsi="SimSun" w:eastAsia="SimSun" w:cs="SimSun"/>
          <w:sz w:val="21"/>
          <w:szCs w:val="21"/>
          <w:spacing w:val="-16"/>
        </w:rPr>
        <w:t>①</w:t>
      </w:r>
      <w:r>
        <w:rPr>
          <w:rFonts w:ascii="SimSun" w:hAnsi="SimSun" w:eastAsia="SimSun" w:cs="SimSun"/>
          <w:sz w:val="21"/>
          <w:szCs w:val="21"/>
          <w:spacing w:val="63"/>
        </w:rPr>
        <w:t xml:space="preserve"> </w:t>
      </w:r>
      <w:r>
        <w:rPr>
          <w:rFonts w:ascii="SimSun" w:hAnsi="SimSun" w:eastAsia="SimSun" w:cs="SimSun"/>
          <w:sz w:val="21"/>
          <w:szCs w:val="21"/>
          <w:spacing w:val="-16"/>
        </w:rPr>
        <w:t>参见《专家：从&lt;数据安全法(草案)》看国家数</w:t>
      </w:r>
      <w:r>
        <w:rPr>
          <w:rFonts w:ascii="SimSun" w:hAnsi="SimSun" w:eastAsia="SimSun" w:cs="SimSun"/>
          <w:sz w:val="21"/>
          <w:szCs w:val="21"/>
          <w:spacing w:val="-17"/>
        </w:rPr>
        <w:t>据安全整体布局》,载中国网：</w:t>
      </w:r>
    </w:p>
    <w:p>
      <w:pPr>
        <w:ind w:left="420" w:right="51"/>
        <w:spacing w:before="3" w:line="244" w:lineRule="auto"/>
        <w:rPr>
          <w:rFonts w:ascii="SimSun" w:hAnsi="SimSun" w:eastAsia="SimSun" w:cs="SimSun"/>
          <w:sz w:val="21"/>
          <w:szCs w:val="21"/>
        </w:rPr>
      </w:pPr>
      <w:hyperlink w:history="true" r:id="rId245">
        <w:r>
          <w:rPr>
            <w:rFonts w:ascii="Times New Roman" w:hAnsi="Times New Roman" w:eastAsia="Times New Roman" w:cs="Times New Roman"/>
            <w:sz w:val="21"/>
            <w:szCs w:val="21"/>
            <w:spacing w:val="-2"/>
          </w:rPr>
          <w:t>http://finance.china.com.cn/qy/</w:t>
        </w:r>
        <w:r>
          <w:rPr>
            <w:rFonts w:ascii="Times New Roman" w:hAnsi="Times New Roman" w:eastAsia="Times New Roman" w:cs="Times New Roman"/>
            <w:sz w:val="21"/>
            <w:szCs w:val="21"/>
            <w:spacing w:val="-3"/>
          </w:rPr>
          <w:t>20200706/5311157.shtml</w:t>
        </w:r>
      </w:hyperlink>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最后访问时间2021</w:t>
      </w:r>
      <w:r>
        <w:rPr>
          <w:rFonts w:ascii="SimSun" w:hAnsi="SimSun" w:eastAsia="SimSun" w:cs="SimSun"/>
          <w:sz w:val="21"/>
          <w:szCs w:val="21"/>
          <w:spacing w:val="-56"/>
        </w:rPr>
        <w:t xml:space="preserve"> </w:t>
      </w:r>
      <w:r>
        <w:rPr>
          <w:rFonts w:ascii="SimSun" w:hAnsi="SimSun" w:eastAsia="SimSun" w:cs="SimSun"/>
          <w:sz w:val="21"/>
          <w:szCs w:val="21"/>
          <w:spacing w:val="-3"/>
        </w:rPr>
        <w:t>年6月15</w:t>
      </w:r>
      <w:r>
        <w:rPr>
          <w:rFonts w:ascii="SimSun" w:hAnsi="SimSun" w:eastAsia="SimSun" w:cs="SimSun"/>
          <w:sz w:val="21"/>
          <w:szCs w:val="21"/>
        </w:rPr>
        <w:t xml:space="preserve"> </w:t>
      </w:r>
      <w:r>
        <w:rPr>
          <w:rFonts w:ascii="SimSun" w:hAnsi="SimSun" w:eastAsia="SimSun" w:cs="SimSun"/>
          <w:sz w:val="21"/>
          <w:szCs w:val="21"/>
          <w:spacing w:val="-19"/>
        </w:rPr>
        <w:t>日。</w:t>
      </w:r>
    </w:p>
    <w:p>
      <w:pPr>
        <w:ind w:left="420" w:right="219" w:firstLine="120"/>
        <w:spacing w:before="26" w:line="221" w:lineRule="auto"/>
        <w:rPr>
          <w:rFonts w:ascii="SimSun" w:hAnsi="SimSun" w:eastAsia="SimSun" w:cs="SimSun"/>
          <w:sz w:val="21"/>
          <w:szCs w:val="21"/>
        </w:rPr>
      </w:pPr>
      <w:r>
        <w:rPr>
          <w:rFonts w:ascii="SimSun" w:hAnsi="SimSun" w:eastAsia="SimSun" w:cs="SimSun"/>
          <w:sz w:val="21"/>
          <w:szCs w:val="21"/>
          <w:spacing w:val="-22"/>
          <w:w w:val="96"/>
        </w:rPr>
        <w:t>②</w:t>
      </w:r>
      <w:r>
        <w:rPr>
          <w:rFonts w:ascii="SimSun" w:hAnsi="SimSun" w:eastAsia="SimSun" w:cs="SimSun"/>
          <w:sz w:val="21"/>
          <w:szCs w:val="21"/>
          <w:spacing w:val="71"/>
        </w:rPr>
        <w:t xml:space="preserve"> </w:t>
      </w:r>
      <w:r>
        <w:rPr>
          <w:rFonts w:ascii="SimSun" w:hAnsi="SimSun" w:eastAsia="SimSun" w:cs="SimSun"/>
          <w:sz w:val="21"/>
          <w:szCs w:val="21"/>
          <w:spacing w:val="-22"/>
          <w:w w:val="96"/>
        </w:rPr>
        <w:t>参见赵秉元：《构建政府数据开放与安全兼顾的市场化机制》,载《</w:t>
      </w:r>
      <w:r>
        <w:rPr>
          <w:rFonts w:ascii="SimSun" w:hAnsi="SimSun" w:eastAsia="SimSun" w:cs="SimSun"/>
          <w:sz w:val="21"/>
          <w:szCs w:val="21"/>
          <w:spacing w:val="-23"/>
          <w:w w:val="96"/>
        </w:rPr>
        <w:t>中国国情国力》</w:t>
      </w:r>
      <w:r>
        <w:rPr>
          <w:rFonts w:ascii="SimSun" w:hAnsi="SimSun" w:eastAsia="SimSun" w:cs="SimSun"/>
          <w:sz w:val="21"/>
          <w:szCs w:val="21"/>
        </w:rPr>
        <w:t xml:space="preserve"> </w:t>
      </w:r>
      <w:r>
        <w:rPr>
          <w:rFonts w:ascii="SimSun" w:hAnsi="SimSun" w:eastAsia="SimSun" w:cs="SimSun"/>
          <w:sz w:val="21"/>
          <w:szCs w:val="21"/>
          <w:spacing w:val="-9"/>
        </w:rPr>
        <w:t>2021年第2期。</w:t>
      </w:r>
    </w:p>
    <w:p>
      <w:pPr>
        <w:ind w:left="420" w:right="315" w:firstLine="120"/>
        <w:spacing w:before="18" w:line="229" w:lineRule="auto"/>
        <w:rPr>
          <w:rFonts w:ascii="SimSun" w:hAnsi="SimSun" w:eastAsia="SimSun" w:cs="SimSun"/>
          <w:sz w:val="21"/>
          <w:szCs w:val="21"/>
        </w:rPr>
      </w:pPr>
      <w:r>
        <w:rPr>
          <w:rFonts w:ascii="SimSun" w:hAnsi="SimSun" w:eastAsia="SimSun" w:cs="SimSun"/>
          <w:sz w:val="21"/>
          <w:szCs w:val="21"/>
          <w:spacing w:val="-24"/>
          <w:w w:val="98"/>
        </w:rPr>
        <w:t>③</w:t>
      </w:r>
      <w:r>
        <w:rPr>
          <w:rFonts w:ascii="SimSun" w:hAnsi="SimSun" w:eastAsia="SimSun" w:cs="SimSun"/>
          <w:sz w:val="21"/>
          <w:szCs w:val="21"/>
          <w:spacing w:val="69"/>
        </w:rPr>
        <w:t xml:space="preserve"> </w:t>
      </w:r>
      <w:r>
        <w:rPr>
          <w:rFonts w:ascii="SimSun" w:hAnsi="SimSun" w:eastAsia="SimSun" w:cs="SimSun"/>
          <w:sz w:val="21"/>
          <w:szCs w:val="21"/>
          <w:spacing w:val="-24"/>
          <w:w w:val="98"/>
        </w:rPr>
        <w:t>参见曾铮、王磊：《数据要素市场基础性制度：突出问题与构建思路》,载《宏观</w:t>
      </w:r>
      <w:r>
        <w:rPr>
          <w:rFonts w:ascii="SimSun" w:hAnsi="SimSun" w:eastAsia="SimSun" w:cs="SimSun"/>
          <w:sz w:val="21"/>
          <w:szCs w:val="21"/>
        </w:rPr>
        <w:t xml:space="preserve"> </w:t>
      </w:r>
      <w:r>
        <w:rPr>
          <w:rFonts w:ascii="SimSun" w:hAnsi="SimSun" w:eastAsia="SimSun" w:cs="SimSun"/>
          <w:sz w:val="21"/>
          <w:szCs w:val="21"/>
          <w:spacing w:val="-22"/>
        </w:rPr>
        <w:t>经济研究》2021年第3期。</w:t>
      </w:r>
    </w:p>
    <w:p>
      <w:pPr>
        <w:ind w:left="540"/>
        <w:spacing w:before="29" w:line="217" w:lineRule="auto"/>
        <w:rPr>
          <w:rFonts w:ascii="SimSun" w:hAnsi="SimSun" w:eastAsia="SimSun" w:cs="SimSun"/>
          <w:sz w:val="21"/>
          <w:szCs w:val="21"/>
        </w:rPr>
      </w:pPr>
      <w:r>
        <w:rPr>
          <w:rFonts w:ascii="SimSun" w:hAnsi="SimSun" w:eastAsia="SimSun" w:cs="SimSun"/>
          <w:sz w:val="21"/>
          <w:szCs w:val="21"/>
          <w:spacing w:val="-22"/>
          <w:w w:val="98"/>
        </w:rPr>
        <w:t>④《中共中央国务院关于构建更加完善的要素市场化配置体制机制的意见》提出，要</w:t>
      </w:r>
    </w:p>
    <w:p>
      <w:pPr>
        <w:ind w:left="420" w:right="19"/>
        <w:spacing w:before="35" w:line="207" w:lineRule="auto"/>
        <w:rPr>
          <w:rFonts w:ascii="SimSun" w:hAnsi="SimSun" w:eastAsia="SimSun" w:cs="SimSun"/>
          <w:sz w:val="21"/>
          <w:szCs w:val="21"/>
        </w:rPr>
      </w:pPr>
      <w:r>
        <w:rPr>
          <w:rFonts w:ascii="SimSun" w:hAnsi="SimSun" w:eastAsia="SimSun" w:cs="SimSun"/>
          <w:sz w:val="21"/>
          <w:szCs w:val="21"/>
          <w:spacing w:val="-18"/>
          <w:w w:val="94"/>
        </w:rPr>
        <w:t>推进土地要素市场化配置，引导劳动力要素合理畅通有序流动，推进资本要素市场化配置，</w:t>
      </w:r>
      <w:r>
        <w:rPr>
          <w:rFonts w:ascii="SimSun" w:hAnsi="SimSun" w:eastAsia="SimSun" w:cs="SimSun"/>
          <w:sz w:val="21"/>
          <w:szCs w:val="21"/>
          <w:spacing w:val="38"/>
        </w:rPr>
        <w:t xml:space="preserve"> </w:t>
      </w:r>
      <w:r>
        <w:rPr>
          <w:rFonts w:ascii="SimSun" w:hAnsi="SimSun" w:eastAsia="SimSun" w:cs="SimSun"/>
          <w:sz w:val="21"/>
          <w:szCs w:val="21"/>
          <w:spacing w:val="-21"/>
          <w:w w:val="96"/>
        </w:rPr>
        <w:t>加快发展技术要素市场，加快培育数据要素市场。</w:t>
      </w:r>
    </w:p>
    <w:p>
      <w:pPr>
        <w:spacing w:line="207" w:lineRule="auto"/>
        <w:sectPr>
          <w:type w:val="continuous"/>
          <w:pgSz w:w="8490" w:h="13160"/>
          <w:pgMar w:top="400" w:right="525" w:bottom="400" w:left="309" w:header="0" w:footer="0" w:gutter="0"/>
          <w:cols w:equalWidth="0" w:num="1">
            <w:col w:w="7655" w:space="0"/>
          </w:cols>
        </w:sectPr>
        <w:rPr>
          <w:rFonts w:ascii="SimSun" w:hAnsi="SimSun" w:eastAsia="SimSun" w:cs="SimSun"/>
          <w:sz w:val="21"/>
          <w:szCs w:val="21"/>
        </w:rPr>
      </w:pPr>
    </w:p>
    <w:p>
      <w:pPr>
        <w:spacing w:before="196" w:line="209" w:lineRule="auto"/>
        <w:jc w:val="right"/>
        <w:rPr>
          <w:rFonts w:ascii="SimSun" w:hAnsi="SimSun" w:eastAsia="SimSun" w:cs="SimSun"/>
          <w:sz w:val="16"/>
          <w:szCs w:val="16"/>
        </w:rPr>
      </w:pPr>
      <w:r>
        <w:rPr>
          <w:rFonts w:ascii="SimHei" w:hAnsi="SimHei" w:eastAsia="SimHei" w:cs="SimHei"/>
          <w:sz w:val="16"/>
          <w:szCs w:val="16"/>
          <w:spacing w:val="-3"/>
          <w:position w:val="-1"/>
        </w:rPr>
        <w:t>四、数据安全立法的主要规则制度</w:t>
      </w:r>
      <w:r>
        <w:rPr>
          <w:rFonts w:ascii="SimHei" w:hAnsi="SimHei" w:eastAsia="SimHei" w:cs="SimHei"/>
          <w:sz w:val="16"/>
          <w:szCs w:val="16"/>
          <w:spacing w:val="-3"/>
          <w:position w:val="-1"/>
        </w:rPr>
        <w:t xml:space="preserve">   </w:t>
      </w:r>
      <w:r>
        <w:rPr>
          <w:rFonts w:ascii="SimSun" w:hAnsi="SimSun" w:eastAsia="SimSun" w:cs="SimSun"/>
          <w:sz w:val="16"/>
          <w:szCs w:val="16"/>
          <w:spacing w:val="-3"/>
          <w:position w:val="14"/>
        </w:rPr>
        <w:t>165</w:t>
      </w:r>
    </w:p>
    <w:p>
      <w:pPr>
        <w:pStyle w:val="BodyText"/>
        <w:spacing w:line="328" w:lineRule="auto"/>
        <w:rPr/>
      </w:pPr>
      <w:r/>
    </w:p>
    <w:p>
      <w:pPr>
        <w:ind w:right="281"/>
        <w:spacing w:before="71" w:line="272" w:lineRule="auto"/>
        <w:jc w:val="both"/>
        <w:rPr>
          <w:rFonts w:ascii="SimSun" w:hAnsi="SimSun" w:eastAsia="SimSun" w:cs="SimSun"/>
          <w:sz w:val="22"/>
          <w:szCs w:val="22"/>
        </w:rPr>
      </w:pPr>
      <w:r>
        <w:rPr>
          <w:rFonts w:ascii="SimSun" w:hAnsi="SimSun" w:eastAsia="SimSun" w:cs="SimSun"/>
          <w:sz w:val="22"/>
          <w:szCs w:val="22"/>
          <w:spacing w:val="-10"/>
        </w:rPr>
        <w:t>特点，建设以数据为中心的安全保障体系，切实保障数据参与生产过程各环节</w:t>
      </w:r>
      <w:r>
        <w:rPr>
          <w:rFonts w:ascii="SimSun" w:hAnsi="SimSun" w:eastAsia="SimSun" w:cs="SimSun"/>
          <w:sz w:val="22"/>
          <w:szCs w:val="22"/>
        </w:rPr>
        <w:t xml:space="preserve">  </w:t>
      </w:r>
      <w:r>
        <w:rPr>
          <w:rFonts w:ascii="SimSun" w:hAnsi="SimSun" w:eastAsia="SimSun" w:cs="SimSun"/>
          <w:sz w:val="22"/>
          <w:szCs w:val="22"/>
          <w:spacing w:val="-7"/>
        </w:rPr>
        <w:t>安全。我国当前数据安全管理重物理安全，轻逻辑安全，注重保护数</w:t>
      </w:r>
      <w:r>
        <w:rPr>
          <w:rFonts w:ascii="SimSun" w:hAnsi="SimSun" w:eastAsia="SimSun" w:cs="SimSun"/>
          <w:sz w:val="22"/>
          <w:szCs w:val="22"/>
          <w:spacing w:val="-8"/>
        </w:rPr>
        <w:t>据储存、</w:t>
      </w:r>
      <w:r>
        <w:rPr>
          <w:rFonts w:ascii="SimSun" w:hAnsi="SimSun" w:eastAsia="SimSun" w:cs="SimSun"/>
          <w:sz w:val="22"/>
          <w:szCs w:val="22"/>
        </w:rPr>
        <w:t xml:space="preserve"> </w:t>
      </w:r>
      <w:r>
        <w:rPr>
          <w:rFonts w:ascii="SimSun" w:hAnsi="SimSun" w:eastAsia="SimSun" w:cs="SimSun"/>
          <w:sz w:val="22"/>
          <w:szCs w:val="22"/>
          <w:spacing w:val="-10"/>
        </w:rPr>
        <w:t>访问过程中数据的保密性、正确性、完整性，对于数据流通、数据分析利用等 </w:t>
      </w:r>
      <w:r>
        <w:rPr>
          <w:rFonts w:ascii="SimSun" w:hAnsi="SimSun" w:eastAsia="SimSun" w:cs="SimSun"/>
          <w:sz w:val="22"/>
          <w:szCs w:val="22"/>
          <w:spacing w:val="-10"/>
        </w:rPr>
        <w:t>数据行为中的数据安全却关注甚少。未来立法应当更新数据管理理念，将数据 </w:t>
      </w:r>
      <w:r>
        <w:rPr>
          <w:rFonts w:ascii="SimSun" w:hAnsi="SimSun" w:eastAsia="SimSun" w:cs="SimSun"/>
          <w:sz w:val="22"/>
          <w:szCs w:val="22"/>
          <w:spacing w:val="-12"/>
        </w:rPr>
        <w:t>开放共享纳入数据安全立法的理念和原则当中。</w:t>
      </w:r>
    </w:p>
    <w:p>
      <w:pPr>
        <w:ind w:right="281" w:firstLine="409"/>
        <w:spacing w:before="85" w:line="281" w:lineRule="auto"/>
        <w:jc w:val="both"/>
        <w:rPr>
          <w:rFonts w:ascii="SimSun" w:hAnsi="SimSun" w:eastAsia="SimSun" w:cs="SimSun"/>
          <w:sz w:val="22"/>
          <w:szCs w:val="22"/>
        </w:rPr>
      </w:pPr>
      <w:r>
        <w:rPr>
          <w:rFonts w:ascii="SimSun" w:hAnsi="SimSun" w:eastAsia="SimSun" w:cs="SimSun"/>
          <w:sz w:val="22"/>
          <w:szCs w:val="22"/>
          <w:spacing w:val="-9"/>
        </w:rPr>
        <w:t>数据安全管理，还应充分发挥市场的主导作用。目前，数据安全管</w:t>
      </w:r>
      <w:r>
        <w:rPr>
          <w:rFonts w:ascii="SimSun" w:hAnsi="SimSun" w:eastAsia="SimSun" w:cs="SimSun"/>
          <w:sz w:val="22"/>
          <w:szCs w:val="22"/>
          <w:spacing w:val="-10"/>
        </w:rPr>
        <w:t>理面临 </w:t>
      </w:r>
      <w:r>
        <w:rPr>
          <w:rFonts w:ascii="SimSun" w:hAnsi="SimSun" w:eastAsia="SimSun" w:cs="SimSun"/>
          <w:sz w:val="22"/>
          <w:szCs w:val="22"/>
          <w:spacing w:val="-14"/>
        </w:rPr>
        <w:t>新的技术挑战和场景应用挑战。</w:t>
      </w:r>
      <w:r>
        <w:rPr>
          <w:rFonts w:ascii="SimSun" w:hAnsi="SimSun" w:eastAsia="SimSun" w:cs="SimSun"/>
          <w:sz w:val="22"/>
          <w:szCs w:val="22"/>
          <w:spacing w:val="37"/>
        </w:rPr>
        <w:t xml:space="preserve"> </w:t>
      </w:r>
      <w:r>
        <w:rPr>
          <w:rFonts w:ascii="SimSun" w:hAnsi="SimSun" w:eastAsia="SimSun" w:cs="SimSun"/>
          <w:sz w:val="22"/>
          <w:szCs w:val="22"/>
          <w:spacing w:val="-14"/>
        </w:rPr>
        <w:t>一方面，分布式计算存储架构、</w:t>
      </w:r>
      <w:r>
        <w:rPr>
          <w:rFonts w:ascii="SimSun" w:hAnsi="SimSun" w:eastAsia="SimSun" w:cs="SimSun"/>
          <w:sz w:val="22"/>
          <w:szCs w:val="22"/>
          <w:spacing w:val="-15"/>
        </w:rPr>
        <w:t>数据深度发掘</w:t>
      </w:r>
      <w:r>
        <w:rPr>
          <w:rFonts w:ascii="SimSun" w:hAnsi="SimSun" w:eastAsia="SimSun" w:cs="SimSun"/>
          <w:sz w:val="22"/>
          <w:szCs w:val="22"/>
        </w:rPr>
        <w:t xml:space="preserve">  </w:t>
      </w:r>
      <w:r>
        <w:rPr>
          <w:rFonts w:ascii="SimSun" w:hAnsi="SimSun" w:eastAsia="SimSun" w:cs="SimSun"/>
          <w:sz w:val="22"/>
          <w:szCs w:val="22"/>
          <w:spacing w:val="-9"/>
        </w:rPr>
        <w:t>及可视化等新型技术能够大大提升数据资源</w:t>
      </w:r>
      <w:r>
        <w:rPr>
          <w:rFonts w:ascii="SimSun" w:hAnsi="SimSun" w:eastAsia="SimSun" w:cs="SimSun"/>
          <w:sz w:val="22"/>
          <w:szCs w:val="22"/>
          <w:spacing w:val="-10"/>
        </w:rPr>
        <w:t>的存储规模和处理能力，但也为数 </w:t>
      </w:r>
      <w:r>
        <w:rPr>
          <w:rFonts w:ascii="SimSun" w:hAnsi="SimSun" w:eastAsia="SimSun" w:cs="SimSun"/>
          <w:sz w:val="22"/>
          <w:szCs w:val="22"/>
          <w:spacing w:val="-9"/>
        </w:rPr>
        <w:t>据安全保护带来了新的挑战。为了应对新技</w:t>
      </w:r>
      <w:r>
        <w:rPr>
          <w:rFonts w:ascii="SimSun" w:hAnsi="SimSun" w:eastAsia="SimSun" w:cs="SimSun"/>
          <w:sz w:val="22"/>
          <w:szCs w:val="22"/>
          <w:spacing w:val="-10"/>
        </w:rPr>
        <w:t>术带来的挑战，网络与数据安全技 </w:t>
      </w:r>
      <w:r>
        <w:rPr>
          <w:rFonts w:ascii="SimSun" w:hAnsi="SimSun" w:eastAsia="SimSun" w:cs="SimSun"/>
          <w:sz w:val="22"/>
          <w:szCs w:val="22"/>
          <w:spacing w:val="-9"/>
        </w:rPr>
        <w:t>术需要同步演进，打破传统基于安全边界的</w:t>
      </w:r>
      <w:r>
        <w:rPr>
          <w:rFonts w:ascii="SimSun" w:hAnsi="SimSun" w:eastAsia="SimSun" w:cs="SimSun"/>
          <w:sz w:val="22"/>
          <w:szCs w:val="22"/>
          <w:spacing w:val="-10"/>
        </w:rPr>
        <w:t>防护策略，实现更细粒度的访问控 </w:t>
      </w:r>
      <w:r>
        <w:rPr>
          <w:rFonts w:ascii="SimSun" w:hAnsi="SimSun" w:eastAsia="SimSun" w:cs="SimSun"/>
          <w:sz w:val="22"/>
          <w:szCs w:val="22"/>
          <w:spacing w:val="-9"/>
        </w:rPr>
        <w:t>制，提升加密和密钥管理能力，从而保证数</w:t>
      </w:r>
      <w:r>
        <w:rPr>
          <w:rFonts w:ascii="SimSun" w:hAnsi="SimSun" w:eastAsia="SimSun" w:cs="SimSun"/>
          <w:sz w:val="22"/>
          <w:szCs w:val="22"/>
          <w:spacing w:val="-10"/>
        </w:rPr>
        <w:t>据安全。另一方面，数据应用浪潮 </w:t>
      </w:r>
      <w:r>
        <w:rPr>
          <w:rFonts w:ascii="SimSun" w:hAnsi="SimSun" w:eastAsia="SimSun" w:cs="SimSun"/>
          <w:sz w:val="22"/>
          <w:szCs w:val="22"/>
          <w:spacing w:val="-10"/>
        </w:rPr>
        <w:t>逐渐从互联网、金融、电信等热点行业领域向融合业务、物联网、传统制</w:t>
      </w:r>
      <w:r>
        <w:rPr>
          <w:rFonts w:ascii="SimSun" w:hAnsi="SimSun" w:eastAsia="SimSun" w:cs="SimSun"/>
          <w:sz w:val="22"/>
          <w:szCs w:val="22"/>
          <w:spacing w:val="-11"/>
        </w:rPr>
        <w:t>造等</w:t>
      </w:r>
      <w:r>
        <w:rPr>
          <w:rFonts w:ascii="SimSun" w:hAnsi="SimSun" w:eastAsia="SimSun" w:cs="SimSun"/>
          <w:sz w:val="22"/>
          <w:szCs w:val="22"/>
        </w:rPr>
        <w:t xml:space="preserve">  </w:t>
      </w:r>
      <w:r>
        <w:rPr>
          <w:rFonts w:ascii="SimSun" w:hAnsi="SimSun" w:eastAsia="SimSun" w:cs="SimSun"/>
          <w:sz w:val="22"/>
          <w:szCs w:val="22"/>
          <w:spacing w:val="-10"/>
        </w:rPr>
        <w:t>行业和领域拓展渗透。数字化生活、智慧城市、工业互联网等新技术新业</w:t>
      </w:r>
      <w:r>
        <w:rPr>
          <w:rFonts w:ascii="SimSun" w:hAnsi="SimSun" w:eastAsia="SimSun" w:cs="SimSun"/>
          <w:sz w:val="22"/>
          <w:szCs w:val="22"/>
          <w:spacing w:val="-11"/>
        </w:rPr>
        <w:t>务新</w:t>
      </w:r>
      <w:r>
        <w:rPr>
          <w:rFonts w:ascii="SimSun" w:hAnsi="SimSun" w:eastAsia="SimSun" w:cs="SimSun"/>
          <w:sz w:val="22"/>
          <w:szCs w:val="22"/>
        </w:rPr>
        <w:t xml:space="preserve">  </w:t>
      </w:r>
      <w:r>
        <w:rPr>
          <w:rFonts w:ascii="SimSun" w:hAnsi="SimSun" w:eastAsia="SimSun" w:cs="SimSun"/>
          <w:sz w:val="22"/>
          <w:szCs w:val="22"/>
          <w:spacing w:val="-7"/>
        </w:rPr>
        <w:t>领域创造出纷繁多样的数据应用场景，使得数据安全保护具体情境更为</w:t>
      </w:r>
      <w:r>
        <w:rPr>
          <w:rFonts w:ascii="SimSun" w:hAnsi="SimSun" w:eastAsia="SimSun" w:cs="SimSun"/>
          <w:sz w:val="22"/>
          <w:szCs w:val="22"/>
          <w:spacing w:val="-8"/>
        </w:rPr>
        <w:t>复杂。</w:t>
      </w:r>
      <w:r>
        <w:rPr>
          <w:rFonts w:ascii="SimSun" w:hAnsi="SimSun" w:eastAsia="SimSun" w:cs="SimSun"/>
          <w:sz w:val="22"/>
          <w:szCs w:val="22"/>
        </w:rPr>
        <w:t xml:space="preserve"> </w:t>
      </w:r>
      <w:r>
        <w:rPr>
          <w:rFonts w:ascii="SimSun" w:hAnsi="SimSun" w:eastAsia="SimSun" w:cs="SimSun"/>
          <w:sz w:val="22"/>
          <w:szCs w:val="22"/>
          <w:spacing w:val="-7"/>
        </w:rPr>
        <w:t>面对上述挑战，政府由于缺乏技术支撑，在安全管理上往往陷入困境。</w:t>
      </w:r>
      <w:r>
        <w:rPr>
          <w:rFonts w:ascii="SimSun" w:hAnsi="SimSun" w:eastAsia="SimSun" w:cs="SimSun"/>
          <w:sz w:val="22"/>
          <w:szCs w:val="22"/>
          <w:spacing w:val="-8"/>
        </w:rPr>
        <w:t>为此，</w:t>
      </w:r>
      <w:r>
        <w:rPr>
          <w:rFonts w:ascii="SimSun" w:hAnsi="SimSun" w:eastAsia="SimSun" w:cs="SimSun"/>
          <w:sz w:val="22"/>
          <w:szCs w:val="22"/>
        </w:rPr>
        <w:t xml:space="preserve"> </w:t>
      </w:r>
      <w:r>
        <w:rPr>
          <w:rFonts w:ascii="SimSun" w:hAnsi="SimSun" w:eastAsia="SimSun" w:cs="SimSun"/>
          <w:sz w:val="22"/>
          <w:szCs w:val="22"/>
          <w:spacing w:val="-9"/>
        </w:rPr>
        <w:t>应当充分发挥市场主导作用，促进数据安全行业的快速发展。鼓励数据安全管</w:t>
      </w:r>
      <w:r>
        <w:rPr>
          <w:rFonts w:ascii="SimSun" w:hAnsi="SimSun" w:eastAsia="SimSun" w:cs="SimSun"/>
          <w:sz w:val="22"/>
          <w:szCs w:val="22"/>
          <w:spacing w:val="6"/>
        </w:rPr>
        <w:t xml:space="preserve"> </w:t>
      </w:r>
      <w:r>
        <w:rPr>
          <w:rFonts w:ascii="SimSun" w:hAnsi="SimSun" w:eastAsia="SimSun" w:cs="SimSun"/>
          <w:sz w:val="22"/>
          <w:szCs w:val="22"/>
          <w:spacing w:val="-10"/>
        </w:rPr>
        <w:t>理的市场化，即有利于通过经济驱动刺激企业研发数据安全产品和服务、数据</w:t>
      </w:r>
      <w:r>
        <w:rPr>
          <w:rFonts w:ascii="SimSun" w:hAnsi="SimSun" w:eastAsia="SimSun" w:cs="SimSun"/>
          <w:sz w:val="22"/>
          <w:szCs w:val="22"/>
        </w:rPr>
        <w:t xml:space="preserve">  </w:t>
      </w:r>
      <w:r>
        <w:rPr>
          <w:rFonts w:ascii="SimSun" w:hAnsi="SimSun" w:eastAsia="SimSun" w:cs="SimSun"/>
          <w:sz w:val="22"/>
          <w:szCs w:val="22"/>
          <w:spacing w:val="-10"/>
        </w:rPr>
        <w:t>安全技术，从而实现数据安全管理，消化数据市场中的安全风险，实现以发展</w:t>
      </w:r>
      <w:r>
        <w:rPr>
          <w:rFonts w:ascii="SimSun" w:hAnsi="SimSun" w:eastAsia="SimSun" w:cs="SimSun"/>
          <w:sz w:val="22"/>
          <w:szCs w:val="22"/>
        </w:rPr>
        <w:t xml:space="preserve">  </w:t>
      </w:r>
      <w:r>
        <w:rPr>
          <w:rFonts w:ascii="SimSun" w:hAnsi="SimSun" w:eastAsia="SimSun" w:cs="SimSun"/>
          <w:sz w:val="22"/>
          <w:szCs w:val="22"/>
          <w:spacing w:val="-10"/>
        </w:rPr>
        <w:t>促安全，以安全保发展的良性循环，又缓解了数据安全管理中企业主动</w:t>
      </w:r>
      <w:r>
        <w:rPr>
          <w:rFonts w:ascii="SimSun" w:hAnsi="SimSun" w:eastAsia="SimSun" w:cs="SimSun"/>
          <w:sz w:val="22"/>
          <w:szCs w:val="22"/>
          <w:spacing w:val="-11"/>
        </w:rPr>
        <w:t>性不足</w:t>
      </w:r>
      <w:r>
        <w:rPr>
          <w:rFonts w:ascii="SimSun" w:hAnsi="SimSun" w:eastAsia="SimSun" w:cs="SimSun"/>
          <w:sz w:val="22"/>
          <w:szCs w:val="22"/>
        </w:rPr>
        <w:t xml:space="preserve">  </w:t>
      </w:r>
      <w:r>
        <w:rPr>
          <w:rFonts w:ascii="SimSun" w:hAnsi="SimSun" w:eastAsia="SimSun" w:cs="SimSun"/>
          <w:sz w:val="22"/>
          <w:szCs w:val="22"/>
          <w:spacing w:val="-11"/>
        </w:rPr>
        <w:t>的问题，并有利于促进新型配套行业的发展，形成健康全面的数据产业链。</w:t>
      </w:r>
    </w:p>
    <w:p>
      <w:pPr>
        <w:pStyle w:val="BodyText"/>
        <w:spacing w:line="326" w:lineRule="auto"/>
        <w:rPr/>
      </w:pPr>
      <w:r/>
    </w:p>
    <w:p>
      <w:pPr>
        <w:ind w:left="413"/>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四、数据安全立法的主要规则制度</w:t>
      </w:r>
    </w:p>
    <w:p>
      <w:pPr>
        <w:pStyle w:val="BodyText"/>
        <w:spacing w:line="254" w:lineRule="auto"/>
        <w:rPr/>
      </w:pPr>
      <w:r/>
    </w:p>
    <w:p>
      <w:pPr>
        <w:pStyle w:val="BodyText"/>
        <w:spacing w:line="255" w:lineRule="auto"/>
        <w:rPr/>
      </w:pPr>
      <w:r/>
    </w:p>
    <w:p>
      <w:pPr>
        <w:ind w:left="413"/>
        <w:spacing w:before="71" w:line="221" w:lineRule="auto"/>
        <w:rPr>
          <w:rFonts w:ascii="SimHei" w:hAnsi="SimHei" w:eastAsia="SimHei" w:cs="SimHei"/>
          <w:sz w:val="22"/>
          <w:szCs w:val="22"/>
        </w:rPr>
      </w:pPr>
      <w:r>
        <w:rPr>
          <w:rFonts w:ascii="SimHei" w:hAnsi="SimHei" w:eastAsia="SimHei" w:cs="SimHei"/>
          <w:sz w:val="22"/>
          <w:szCs w:val="22"/>
          <w:b/>
          <w:bCs/>
          <w:spacing w:val="19"/>
        </w:rPr>
        <w:t>(一)数据与大数据的界定</w:t>
      </w:r>
    </w:p>
    <w:p>
      <w:pPr>
        <w:ind w:left="403"/>
        <w:spacing w:before="239" w:line="222" w:lineRule="auto"/>
        <w:outlineLvl w:val="1"/>
        <w:rPr>
          <w:rFonts w:ascii="SimHei" w:hAnsi="SimHei" w:eastAsia="SimHei" w:cs="SimHei"/>
          <w:sz w:val="22"/>
          <w:szCs w:val="22"/>
        </w:rPr>
      </w:pPr>
      <w:r>
        <w:rPr>
          <w:rFonts w:ascii="SimHei" w:hAnsi="SimHei" w:eastAsia="SimHei" w:cs="SimHei"/>
          <w:sz w:val="22"/>
          <w:szCs w:val="22"/>
          <w:b/>
          <w:bCs/>
          <w:spacing w:val="1"/>
        </w:rPr>
        <w:t>1.数据</w:t>
      </w:r>
    </w:p>
    <w:p>
      <w:pPr>
        <w:ind w:right="363" w:firstLine="409"/>
        <w:spacing w:before="73" w:line="273" w:lineRule="auto"/>
        <w:jc w:val="both"/>
        <w:rPr>
          <w:rFonts w:ascii="SimSun" w:hAnsi="SimSun" w:eastAsia="SimSun" w:cs="SimSun"/>
          <w:sz w:val="22"/>
          <w:szCs w:val="22"/>
        </w:rPr>
      </w:pPr>
      <w:r>
        <w:rPr>
          <w:rFonts w:ascii="SimSun" w:hAnsi="SimSun" w:eastAsia="SimSun" w:cs="SimSun"/>
          <w:sz w:val="22"/>
          <w:szCs w:val="22"/>
          <w:spacing w:val="-6"/>
        </w:rPr>
        <w:t>按照通常的理解，数据是电子化的信息，但对于什么是“数据”,理</w:t>
      </w:r>
      <w:r>
        <w:rPr>
          <w:rFonts w:ascii="SimSun" w:hAnsi="SimSun" w:eastAsia="SimSun" w:cs="SimSun"/>
          <w:sz w:val="22"/>
          <w:szCs w:val="22"/>
          <w:spacing w:val="-7"/>
        </w:rPr>
        <w:t>论与</w:t>
      </w:r>
      <w:r>
        <w:rPr>
          <w:rFonts w:ascii="SimSun" w:hAnsi="SimSun" w:eastAsia="SimSun" w:cs="SimSun"/>
          <w:sz w:val="22"/>
          <w:szCs w:val="22"/>
        </w:rPr>
        <w:t xml:space="preserve"> </w:t>
      </w:r>
      <w:r>
        <w:rPr>
          <w:rFonts w:ascii="SimSun" w:hAnsi="SimSun" w:eastAsia="SimSun" w:cs="SimSun"/>
          <w:sz w:val="22"/>
          <w:szCs w:val="22"/>
          <w:spacing w:val="-10"/>
        </w:rPr>
        <w:t>实务界界一直没有准确的定义。概念界定是法律适用的前提和基础。因此</w:t>
      </w:r>
      <w:r>
        <w:rPr>
          <w:rFonts w:ascii="SimSun" w:hAnsi="SimSun" w:eastAsia="SimSun" w:cs="SimSun"/>
          <w:sz w:val="22"/>
          <w:szCs w:val="22"/>
          <w:spacing w:val="-11"/>
        </w:rPr>
        <w:t>，对</w:t>
      </w:r>
      <w:r>
        <w:rPr>
          <w:rFonts w:ascii="SimSun" w:hAnsi="SimSun" w:eastAsia="SimSun" w:cs="SimSun"/>
          <w:sz w:val="22"/>
          <w:szCs w:val="22"/>
        </w:rPr>
        <w:t xml:space="preserve"> </w:t>
      </w:r>
      <w:r>
        <w:rPr>
          <w:rFonts w:ascii="SimSun" w:hAnsi="SimSun" w:eastAsia="SimSun" w:cs="SimSun"/>
          <w:sz w:val="22"/>
          <w:szCs w:val="22"/>
          <w:spacing w:val="-16"/>
        </w:rPr>
        <w:t>于数据的内涵应当进行统一界定。《数据安全法》对于“数据”采取了全面的界</w:t>
      </w:r>
      <w:r>
        <w:rPr>
          <w:rFonts w:ascii="SimSun" w:hAnsi="SimSun" w:eastAsia="SimSun" w:cs="SimSun"/>
          <w:sz w:val="22"/>
          <w:szCs w:val="22"/>
          <w:spacing w:val="17"/>
        </w:rPr>
        <w:t xml:space="preserve"> </w:t>
      </w:r>
      <w:r>
        <w:rPr>
          <w:rFonts w:ascii="SimSun" w:hAnsi="SimSun" w:eastAsia="SimSun" w:cs="SimSun"/>
          <w:sz w:val="22"/>
          <w:szCs w:val="22"/>
          <w:spacing w:val="-13"/>
        </w:rPr>
        <w:t>定。《数据安全法》第3条规定：“本法所称数据，是指任何以电子或者其他方</w:t>
      </w:r>
      <w:r>
        <w:rPr>
          <w:rFonts w:ascii="SimSun" w:hAnsi="SimSun" w:eastAsia="SimSun" w:cs="SimSun"/>
          <w:sz w:val="22"/>
          <w:szCs w:val="22"/>
          <w:spacing w:val="2"/>
        </w:rPr>
        <w:t xml:space="preserve"> </w:t>
      </w:r>
      <w:r>
        <w:rPr>
          <w:rFonts w:ascii="SimSun" w:hAnsi="SimSun" w:eastAsia="SimSun" w:cs="SimSun"/>
          <w:sz w:val="22"/>
          <w:szCs w:val="22"/>
          <w:spacing w:val="-27"/>
        </w:rPr>
        <w:t>式对信息的记录。”即除了《网络安全法》所界定的“网络数据”外，还</w:t>
      </w:r>
      <w:r>
        <w:rPr>
          <w:rFonts w:ascii="SimSun" w:hAnsi="SimSun" w:eastAsia="SimSun" w:cs="SimSun"/>
          <w:sz w:val="22"/>
          <w:szCs w:val="22"/>
          <w:spacing w:val="-28"/>
        </w:rPr>
        <w:t>将“其他方</w:t>
      </w:r>
    </w:p>
    <w:p>
      <w:pPr>
        <w:spacing w:line="273" w:lineRule="auto"/>
        <w:sectPr>
          <w:pgSz w:w="8490" w:h="13140"/>
          <w:pgMar w:top="400" w:right="228" w:bottom="400" w:left="739" w:header="0" w:footer="0" w:gutter="0"/>
        </w:sectPr>
        <w:rPr>
          <w:rFonts w:ascii="SimSun" w:hAnsi="SimSun" w:eastAsia="SimSun" w:cs="SimSun"/>
          <w:sz w:val="22"/>
          <w:szCs w:val="22"/>
        </w:rPr>
      </w:pPr>
    </w:p>
    <w:p>
      <w:pPr>
        <w:ind w:left="409"/>
        <w:spacing w:before="209"/>
        <w:rPr>
          <w:rFonts w:ascii="SimSun" w:hAnsi="SimSun" w:eastAsia="SimSun" w:cs="SimSun"/>
          <w:sz w:val="20"/>
          <w:szCs w:val="20"/>
        </w:rPr>
      </w:pPr>
      <w:r>
        <w:drawing>
          <wp:anchor distT="0" distB="0" distL="0" distR="0" simplePos="0" relativeHeight="252200960" behindDoc="0" locked="0" layoutInCell="0" allowOverlap="1">
            <wp:simplePos x="0" y="0"/>
            <wp:positionH relativeFrom="page">
              <wp:posOffset>323846</wp:posOffset>
            </wp:positionH>
            <wp:positionV relativeFrom="page">
              <wp:posOffset>6807202</wp:posOffset>
            </wp:positionV>
            <wp:extent cx="1155701" cy="6351"/>
            <wp:effectExtent l="0" t="0" r="0" b="0"/>
            <wp:wrapNone/>
            <wp:docPr id="458" name="IM 458"/>
            <wp:cNvGraphicFramePr/>
            <a:graphic>
              <a:graphicData uri="http://schemas.openxmlformats.org/drawingml/2006/picture">
                <pic:pic>
                  <pic:nvPicPr>
                    <pic:cNvPr id="458" name="IM 458"/>
                    <pic:cNvPicPr/>
                  </pic:nvPicPr>
                  <pic:blipFill>
                    <a:blip r:embed="rId246"/>
                    <a:stretch>
                      <a:fillRect/>
                    </a:stretch>
                  </pic:blipFill>
                  <pic:spPr>
                    <a:xfrm rot="0">
                      <a:off x="0" y="0"/>
                      <a:ext cx="1155701" cy="6351"/>
                    </a:xfrm>
                    <a:prstGeom prst="rect">
                      <a:avLst/>
                    </a:prstGeom>
                  </pic:spPr>
                </pic:pic>
              </a:graphicData>
            </a:graphic>
          </wp:anchor>
        </w:drawing>
      </w:r>
      <w:r>
        <w:pict>
          <v:shape id="_x0000_s296" style="position:absolute;margin-left:-1pt;margin-top:12.95pt;mso-position-vertical-relative:text;mso-position-horizontal-relative:text;width:15.9pt;height:9pt;z-index:252199936;"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6"/>
                      <w:position w:val="-3"/>
                    </w:rPr>
                    <w:t>166</w:t>
                  </w:r>
                </w:p>
              </w:txbxContent>
            </v:textbox>
          </v:shape>
        </w:pict>
      </w:r>
      <w:r>
        <w:rPr>
          <w:rFonts w:ascii="SimSun" w:hAnsi="SimSun" w:eastAsia="SimSun" w:cs="SimSun"/>
          <w:sz w:val="20"/>
          <w:szCs w:val="20"/>
          <w:position w:val="-5"/>
        </w:rPr>
        <w:drawing>
          <wp:inline distT="0" distB="0" distL="0" distR="0">
            <wp:extent cx="6361" cy="266743"/>
            <wp:effectExtent l="0" t="0" r="0" b="0"/>
            <wp:docPr id="460" name="IM 460"/>
            <wp:cNvGraphicFramePr/>
            <a:graphic>
              <a:graphicData uri="http://schemas.openxmlformats.org/drawingml/2006/picture">
                <pic:pic>
                  <pic:nvPicPr>
                    <pic:cNvPr id="460" name="IM 460"/>
                    <pic:cNvPicPr/>
                  </pic:nvPicPr>
                  <pic:blipFill>
                    <a:blip r:embed="rId247"/>
                    <a:stretch>
                      <a:fillRect/>
                    </a:stretch>
                  </pic:blipFill>
                  <pic:spPr>
                    <a:xfrm rot="0">
                      <a:off x="0" y="0"/>
                      <a:ext cx="6361" cy="266743"/>
                    </a:xfrm>
                    <a:prstGeom prst="rect">
                      <a:avLst/>
                    </a:prstGeom>
                  </pic:spPr>
                </pic:pic>
              </a:graphicData>
            </a:graphic>
          </wp:inline>
        </w:drawing>
      </w:r>
      <w:r>
        <w:rPr>
          <w:rFonts w:ascii="SimSun" w:hAnsi="SimSun" w:eastAsia="SimSun" w:cs="SimSun"/>
          <w:sz w:val="20"/>
          <w:szCs w:val="20"/>
          <w:spacing w:val="27"/>
        </w:rPr>
        <w:t xml:space="preserve"> </w:t>
      </w:r>
      <w:r>
        <w:rPr>
          <w:rFonts w:ascii="SimSun" w:hAnsi="SimSun" w:eastAsia="SimSun" w:cs="SimSun"/>
          <w:sz w:val="20"/>
          <w:szCs w:val="20"/>
          <w:spacing w:val="-19"/>
          <w:w w:val="93"/>
        </w:rPr>
        <w:t>第三章 数据安全的立法体系比较研究</w:t>
      </w:r>
    </w:p>
    <w:p>
      <w:pPr>
        <w:pStyle w:val="BodyText"/>
        <w:spacing w:line="340" w:lineRule="auto"/>
        <w:rPr/>
      </w:pPr>
      <w:r/>
    </w:p>
    <w:p>
      <w:pPr>
        <w:ind w:left="310" w:right="10" w:firstLine="109"/>
        <w:spacing w:before="71" w:line="278" w:lineRule="auto"/>
        <w:jc w:val="right"/>
        <w:rPr>
          <w:rFonts w:ascii="SimSun" w:hAnsi="SimSun" w:eastAsia="SimSun" w:cs="SimSun"/>
          <w:sz w:val="20"/>
          <w:szCs w:val="20"/>
        </w:rPr>
      </w:pPr>
      <w:r>
        <w:rPr>
          <w:rFonts w:ascii="SimSun" w:hAnsi="SimSun" w:eastAsia="SimSun" w:cs="SimSun"/>
          <w:sz w:val="22"/>
          <w:szCs w:val="22"/>
          <w:spacing w:val="-10"/>
        </w:rPr>
        <w:t>式对信息的记录”纳入了数据范畴。按照这一界定，纸质的档案信息以</w:t>
      </w:r>
      <w:r>
        <w:rPr>
          <w:rFonts w:ascii="SimSun" w:hAnsi="SimSun" w:eastAsia="SimSun" w:cs="SimSun"/>
          <w:sz w:val="22"/>
          <w:szCs w:val="22"/>
          <w:spacing w:val="-11"/>
        </w:rPr>
        <w:t>及其他</w:t>
      </w:r>
      <w:r>
        <w:rPr>
          <w:rFonts w:ascii="SimSun" w:hAnsi="SimSun" w:eastAsia="SimSun" w:cs="SimSun"/>
          <w:sz w:val="22"/>
          <w:szCs w:val="22"/>
        </w:rPr>
        <w:t xml:space="preserve">  </w:t>
      </w:r>
      <w:r>
        <w:rPr>
          <w:rFonts w:ascii="SimSun" w:hAnsi="SimSun" w:eastAsia="SimSun" w:cs="SimSun"/>
          <w:sz w:val="22"/>
          <w:szCs w:val="22"/>
          <w:spacing w:val="-13"/>
        </w:rPr>
        <w:t>书面形式对信息所作的记录，也属于数据。《数据安全法》所界定的“数据”内 </w:t>
      </w:r>
      <w:r>
        <w:rPr>
          <w:rFonts w:ascii="SimSun" w:hAnsi="SimSun" w:eastAsia="SimSun" w:cs="SimSun"/>
          <w:sz w:val="20"/>
          <w:szCs w:val="20"/>
          <w:spacing w:val="16"/>
        </w:rPr>
        <w:t>涵与我国此前颁布的其他法律法规和有关政策的数据界定并不完</w:t>
      </w:r>
      <w:r>
        <w:rPr>
          <w:rFonts w:ascii="SimSun" w:hAnsi="SimSun" w:eastAsia="SimSun" w:cs="SimSun"/>
          <w:sz w:val="20"/>
          <w:szCs w:val="20"/>
          <w:spacing w:val="15"/>
        </w:rPr>
        <w:t>全等同。如，</w:t>
      </w:r>
      <w:r>
        <w:rPr>
          <w:rFonts w:ascii="SimSun" w:hAnsi="SimSun" w:eastAsia="SimSun" w:cs="SimSun"/>
          <w:sz w:val="20"/>
          <w:szCs w:val="20"/>
        </w:rPr>
        <w:t xml:space="preserve"> </w:t>
      </w:r>
      <w:r>
        <w:rPr>
          <w:rFonts w:ascii="SimSun" w:hAnsi="SimSun" w:eastAsia="SimSun" w:cs="SimSun"/>
          <w:sz w:val="22"/>
          <w:szCs w:val="22"/>
          <w:spacing w:val="4"/>
        </w:rPr>
        <w:t>国务院2015年8月31</w:t>
      </w:r>
      <w:r>
        <w:rPr>
          <w:rFonts w:ascii="SimSun" w:hAnsi="SimSun" w:eastAsia="SimSun" w:cs="SimSun"/>
          <w:sz w:val="22"/>
          <w:szCs w:val="22"/>
          <w:spacing w:val="-43"/>
        </w:rPr>
        <w:t xml:space="preserve"> </w:t>
      </w:r>
      <w:r>
        <w:rPr>
          <w:rFonts w:ascii="SimSun" w:hAnsi="SimSun" w:eastAsia="SimSun" w:cs="SimSun"/>
          <w:sz w:val="22"/>
          <w:szCs w:val="22"/>
          <w:spacing w:val="4"/>
        </w:rPr>
        <w:t>日发布的《促进大数据发展行动纲要》(</w:t>
      </w:r>
      <w:r>
        <w:rPr>
          <w:rFonts w:ascii="SimSun" w:hAnsi="SimSun" w:eastAsia="SimSun" w:cs="SimSun"/>
          <w:sz w:val="22"/>
          <w:szCs w:val="22"/>
          <w:spacing w:val="3"/>
        </w:rPr>
        <w:t>以下简称《纲 </w:t>
      </w:r>
      <w:r>
        <w:rPr>
          <w:rFonts w:ascii="SimSun" w:hAnsi="SimSun" w:eastAsia="SimSun" w:cs="SimSun"/>
          <w:sz w:val="22"/>
          <w:szCs w:val="22"/>
          <w:spacing w:val="-10"/>
        </w:rPr>
        <w:t>要》)提到数据主要是基于“信息技术与经济社会的交汇融合引发了数据迅猛增 </w:t>
      </w:r>
      <w:r>
        <w:rPr>
          <w:rFonts w:ascii="SimSun" w:hAnsi="SimSun" w:eastAsia="SimSun" w:cs="SimSun"/>
          <w:sz w:val="22"/>
          <w:szCs w:val="22"/>
          <w:spacing w:val="2"/>
        </w:rPr>
        <w:t>长，数据已成为国家基础性战略资源”的发展背景，数据主要为电子数据。</w:t>
      </w:r>
      <w:r>
        <w:rPr>
          <w:rFonts w:ascii="SimSun" w:hAnsi="SimSun" w:eastAsia="SimSun" w:cs="SimSun"/>
          <w:sz w:val="22"/>
          <w:szCs w:val="22"/>
          <w:spacing w:val="1"/>
        </w:rPr>
        <w:t xml:space="preserve"> </w:t>
      </w:r>
      <w:r>
        <w:rPr>
          <w:rFonts w:ascii="SimSun" w:hAnsi="SimSun" w:eastAsia="SimSun" w:cs="SimSun"/>
          <w:sz w:val="22"/>
          <w:szCs w:val="22"/>
          <w:spacing w:val="-16"/>
        </w:rPr>
        <w:t>《网络安全法》,并未采取“数据”的表述，而是采用了“网络数据”的定义，网</w:t>
      </w:r>
      <w:r>
        <w:rPr>
          <w:rFonts w:ascii="SimSun" w:hAnsi="SimSun" w:eastAsia="SimSun" w:cs="SimSun"/>
          <w:sz w:val="22"/>
          <w:szCs w:val="22"/>
          <w:spacing w:val="2"/>
        </w:rPr>
        <w:t xml:space="preserve">  </w:t>
      </w:r>
      <w:r>
        <w:rPr>
          <w:rFonts w:ascii="SimSun" w:hAnsi="SimSun" w:eastAsia="SimSun" w:cs="SimSun"/>
          <w:sz w:val="22"/>
          <w:szCs w:val="22"/>
          <w:spacing w:val="-13"/>
        </w:rPr>
        <w:t>络数据是指“通过网络收集、存储、传输、处理和产生的各种电子数据”。①但</w:t>
      </w:r>
      <w:r>
        <w:rPr>
          <w:rFonts w:ascii="SimSun" w:hAnsi="SimSun" w:eastAsia="SimSun" w:cs="SimSun"/>
          <w:sz w:val="22"/>
          <w:szCs w:val="22"/>
          <w:spacing w:val="1"/>
        </w:rPr>
        <w:t xml:space="preserve">  </w:t>
      </w:r>
      <w:r>
        <w:rPr>
          <w:rFonts w:ascii="SimSun" w:hAnsi="SimSun" w:eastAsia="SimSun" w:cs="SimSun"/>
          <w:sz w:val="20"/>
          <w:szCs w:val="20"/>
          <w:spacing w:val="1"/>
        </w:rPr>
        <w:t>与此同时，《网络安全法》对于“个人信息”则界定为“以电子或者其他方式记录</w:t>
      </w:r>
      <w:r>
        <w:rPr>
          <w:rFonts w:ascii="SimSun" w:hAnsi="SimSun" w:eastAsia="SimSun" w:cs="SimSun"/>
          <w:sz w:val="20"/>
          <w:szCs w:val="20"/>
          <w:spacing w:val="6"/>
        </w:rPr>
        <w:t xml:space="preserve">  </w:t>
      </w:r>
      <w:r>
        <w:rPr>
          <w:rFonts w:ascii="SimSun" w:hAnsi="SimSun" w:eastAsia="SimSun" w:cs="SimSun"/>
          <w:sz w:val="22"/>
          <w:szCs w:val="22"/>
          <w:spacing w:val="-7"/>
        </w:rPr>
        <w:t>的能够单独或者与其他信息结合识别自然人个人身份的各种信息”。②按照这</w:t>
      </w:r>
      <w:r>
        <w:rPr>
          <w:rFonts w:ascii="SimSun" w:hAnsi="SimSun" w:eastAsia="SimSun" w:cs="SimSun"/>
          <w:sz w:val="22"/>
          <w:szCs w:val="22"/>
          <w:spacing w:val="3"/>
        </w:rPr>
        <w:t xml:space="preserve">  </w:t>
      </w:r>
      <w:r>
        <w:rPr>
          <w:rFonts w:ascii="SimSun" w:hAnsi="SimSun" w:eastAsia="SimSun" w:cs="SimSun"/>
          <w:sz w:val="20"/>
          <w:szCs w:val="20"/>
          <w:spacing w:val="7"/>
        </w:rPr>
        <w:t>一表述，个人信息可以是电子的，也可以是非电子的。显然，个人信息定义与</w:t>
      </w:r>
    </w:p>
    <w:p>
      <w:pPr>
        <w:ind w:left="419" w:right="100" w:hanging="109"/>
        <w:spacing w:before="74" w:line="264" w:lineRule="auto"/>
        <w:jc w:val="both"/>
        <w:rPr>
          <w:rFonts w:ascii="SimSun" w:hAnsi="SimSun" w:eastAsia="SimSun" w:cs="SimSun"/>
          <w:sz w:val="20"/>
          <w:szCs w:val="20"/>
        </w:rPr>
      </w:pPr>
      <w:r>
        <w:rPr>
          <w:rFonts w:ascii="SimSun" w:hAnsi="SimSun" w:eastAsia="SimSun" w:cs="SimSun"/>
          <w:sz w:val="22"/>
          <w:szCs w:val="22"/>
          <w:spacing w:val="-13"/>
        </w:rPr>
        <w:t>“网络数据”也并非同一内涵。《民法典》未对数据进行界定，仅确立其法律客</w:t>
      </w:r>
      <w:r>
        <w:rPr>
          <w:rFonts w:ascii="SimSun" w:hAnsi="SimSun" w:eastAsia="SimSun" w:cs="SimSun"/>
          <w:sz w:val="22"/>
          <w:szCs w:val="22"/>
          <w:spacing w:val="3"/>
        </w:rPr>
        <w:t xml:space="preserve"> </w:t>
      </w:r>
      <w:r>
        <w:rPr>
          <w:rFonts w:ascii="SimSun" w:hAnsi="SimSun" w:eastAsia="SimSun" w:cs="SimSun"/>
          <w:sz w:val="22"/>
          <w:szCs w:val="22"/>
          <w:spacing w:val="-16"/>
        </w:rPr>
        <w:t>体地位。③针对其他立法界定不明的现状，《数据安全法》采用最具涵</w:t>
      </w:r>
      <w:r>
        <w:rPr>
          <w:rFonts w:ascii="SimSun" w:hAnsi="SimSun" w:eastAsia="SimSun" w:cs="SimSun"/>
          <w:sz w:val="22"/>
          <w:szCs w:val="22"/>
          <w:spacing w:val="-17"/>
        </w:rPr>
        <w:t>括性的概</w:t>
      </w:r>
      <w:r>
        <w:rPr>
          <w:rFonts w:ascii="SimSun" w:hAnsi="SimSun" w:eastAsia="SimSun" w:cs="SimSun"/>
          <w:sz w:val="22"/>
          <w:szCs w:val="22"/>
        </w:rPr>
        <w:t xml:space="preserve"> </w:t>
      </w:r>
      <w:r>
        <w:rPr>
          <w:rFonts w:ascii="SimSun" w:hAnsi="SimSun" w:eastAsia="SimSun" w:cs="SimSun"/>
          <w:sz w:val="20"/>
          <w:szCs w:val="20"/>
          <w:spacing w:val="7"/>
        </w:rPr>
        <w:t>念范畴可以有效避免立法冲突。</w:t>
      </w:r>
    </w:p>
    <w:p>
      <w:pPr>
        <w:ind w:left="843"/>
        <w:spacing w:before="180" w:line="222" w:lineRule="auto"/>
        <w:outlineLvl w:val="1"/>
        <w:rPr>
          <w:rFonts w:ascii="SimHei" w:hAnsi="SimHei" w:eastAsia="SimHei" w:cs="SimHei"/>
          <w:sz w:val="22"/>
          <w:szCs w:val="22"/>
        </w:rPr>
      </w:pPr>
      <w:r>
        <w:rPr>
          <w:rFonts w:ascii="SimHei" w:hAnsi="SimHei" w:eastAsia="SimHei" w:cs="SimHei"/>
          <w:sz w:val="22"/>
          <w:szCs w:val="22"/>
          <w:b/>
          <w:bCs/>
          <w:spacing w:val="-5"/>
        </w:rPr>
        <w:t>2.</w:t>
      </w:r>
      <w:r>
        <w:rPr>
          <w:rFonts w:ascii="SimHei" w:hAnsi="SimHei" w:eastAsia="SimHei" w:cs="SimHei"/>
          <w:sz w:val="22"/>
          <w:szCs w:val="22"/>
          <w:spacing w:val="-53"/>
        </w:rPr>
        <w:t xml:space="preserve"> </w:t>
      </w:r>
      <w:r>
        <w:rPr>
          <w:rFonts w:ascii="SimHei" w:hAnsi="SimHei" w:eastAsia="SimHei" w:cs="SimHei"/>
          <w:sz w:val="22"/>
          <w:szCs w:val="22"/>
          <w:b/>
          <w:bCs/>
          <w:spacing w:val="-5"/>
        </w:rPr>
        <w:t>大数据</w:t>
      </w:r>
    </w:p>
    <w:p>
      <w:pPr>
        <w:ind w:left="420" w:firstLine="420"/>
        <w:spacing w:before="107" w:line="281" w:lineRule="auto"/>
        <w:jc w:val="both"/>
        <w:rPr>
          <w:rFonts w:ascii="SimSun" w:hAnsi="SimSun" w:eastAsia="SimSun" w:cs="SimSun"/>
          <w:sz w:val="20"/>
          <w:szCs w:val="20"/>
        </w:rPr>
      </w:pPr>
      <w:r>
        <w:rPr>
          <w:rFonts w:ascii="SimSun" w:hAnsi="SimSun" w:eastAsia="SimSun" w:cs="SimSun"/>
          <w:sz w:val="20"/>
          <w:szCs w:val="20"/>
          <w:spacing w:val="10"/>
        </w:rPr>
        <w:t>在过去的十几年中，各个领域都出现了大规模的数据增长，而全面的信息</w:t>
      </w:r>
      <w:r>
        <w:rPr>
          <w:rFonts w:ascii="SimSun" w:hAnsi="SimSun" w:eastAsia="SimSun" w:cs="SimSun"/>
          <w:sz w:val="20"/>
          <w:szCs w:val="20"/>
          <w:spacing w:val="1"/>
        </w:rPr>
        <w:t xml:space="preserve">  </w:t>
      </w:r>
      <w:r>
        <w:rPr>
          <w:rFonts w:ascii="SimSun" w:hAnsi="SimSun" w:eastAsia="SimSun" w:cs="SimSun"/>
          <w:sz w:val="22"/>
          <w:szCs w:val="22"/>
          <w:spacing w:val="-10"/>
        </w:rPr>
        <w:t>基础设施建设、通信工具和智能终端的普及也为海量数据的产生与存</w:t>
      </w:r>
      <w:r>
        <w:rPr>
          <w:rFonts w:ascii="SimSun" w:hAnsi="SimSun" w:eastAsia="SimSun" w:cs="SimSun"/>
          <w:sz w:val="22"/>
          <w:szCs w:val="22"/>
          <w:spacing w:val="-11"/>
        </w:rPr>
        <w:t>储提供了</w:t>
      </w:r>
      <w:r>
        <w:rPr>
          <w:rFonts w:ascii="SimSun" w:hAnsi="SimSun" w:eastAsia="SimSun" w:cs="SimSun"/>
          <w:sz w:val="22"/>
          <w:szCs w:val="22"/>
        </w:rPr>
        <w:t xml:space="preserve">  </w:t>
      </w:r>
      <w:r>
        <w:rPr>
          <w:rFonts w:ascii="SimSun" w:hAnsi="SimSun" w:eastAsia="SimSun" w:cs="SimSun"/>
          <w:sz w:val="22"/>
          <w:szCs w:val="22"/>
          <w:spacing w:val="-7"/>
        </w:rPr>
        <w:t>硬件、软件支持。大数据这一术语正是产生在全球数据爆炸式增长的背</w:t>
      </w:r>
      <w:r>
        <w:rPr>
          <w:rFonts w:ascii="SimSun" w:hAnsi="SimSun" w:eastAsia="SimSun" w:cs="SimSun"/>
          <w:sz w:val="22"/>
          <w:szCs w:val="22"/>
          <w:spacing w:val="-8"/>
        </w:rPr>
        <w:t>景下。</w:t>
      </w:r>
      <w:r>
        <w:rPr>
          <w:rFonts w:ascii="SimSun" w:hAnsi="SimSun" w:eastAsia="SimSun" w:cs="SimSun"/>
          <w:sz w:val="22"/>
          <w:szCs w:val="22"/>
        </w:rPr>
        <w:t xml:space="preserve"> </w:t>
      </w:r>
      <w:r>
        <w:rPr>
          <w:rFonts w:ascii="SimSun" w:hAnsi="SimSun" w:eastAsia="SimSun" w:cs="SimSun"/>
          <w:sz w:val="22"/>
          <w:szCs w:val="22"/>
          <w:spacing w:val="-11"/>
        </w:rPr>
        <w:t>由于存在多元价值，各界对大数据往往有不同视角的界定。有的立足于数据本</w:t>
      </w:r>
      <w:r>
        <w:rPr>
          <w:rFonts w:ascii="SimSun" w:hAnsi="SimSun" w:eastAsia="SimSun" w:cs="SimSun"/>
          <w:sz w:val="22"/>
          <w:szCs w:val="22"/>
          <w:spacing w:val="6"/>
        </w:rPr>
        <w:t xml:space="preserve">  </w:t>
      </w:r>
      <w:r>
        <w:rPr>
          <w:rFonts w:ascii="SimSun" w:hAnsi="SimSun" w:eastAsia="SimSun" w:cs="SimSun"/>
          <w:sz w:val="22"/>
          <w:szCs w:val="22"/>
          <w:spacing w:val="-4"/>
        </w:rPr>
        <w:t>身的新特点，有的将其视为一种新型技术，有的将其视为全方位的变革和创</w:t>
      </w:r>
      <w:r>
        <w:rPr>
          <w:rFonts w:ascii="SimSun" w:hAnsi="SimSun" w:eastAsia="SimSun" w:cs="SimSun"/>
          <w:sz w:val="22"/>
          <w:szCs w:val="22"/>
          <w:spacing w:val="8"/>
        </w:rPr>
        <w:t xml:space="preserve">  </w:t>
      </w:r>
      <w:r>
        <w:rPr>
          <w:rFonts w:ascii="SimSun" w:hAnsi="SimSun" w:eastAsia="SimSun" w:cs="SimSun"/>
          <w:sz w:val="22"/>
          <w:szCs w:val="22"/>
          <w:spacing w:val="-10"/>
        </w:rPr>
        <w:t>新。即使仅在法学领域，大数据也没有公允的定义。无论是与数据本身相关的</w:t>
      </w:r>
      <w:r>
        <w:rPr>
          <w:rFonts w:ascii="SimSun" w:hAnsi="SimSun" w:eastAsia="SimSun" w:cs="SimSun"/>
          <w:sz w:val="22"/>
          <w:szCs w:val="22"/>
          <w:spacing w:val="2"/>
        </w:rPr>
        <w:t xml:space="preserve">  </w:t>
      </w:r>
      <w:r>
        <w:rPr>
          <w:rFonts w:ascii="SimSun" w:hAnsi="SimSun" w:eastAsia="SimSun" w:cs="SimSun"/>
          <w:sz w:val="22"/>
          <w:szCs w:val="22"/>
          <w:spacing w:val="-7"/>
        </w:rPr>
        <w:t>数据科学、数据技术、数据工程、数据应用、数据集合还是其所带来</w:t>
      </w:r>
      <w:r>
        <w:rPr>
          <w:rFonts w:ascii="SimSun" w:hAnsi="SimSun" w:eastAsia="SimSun" w:cs="SimSun"/>
          <w:sz w:val="22"/>
          <w:szCs w:val="22"/>
          <w:spacing w:val="-8"/>
        </w:rPr>
        <w:t>的经济、</w:t>
      </w:r>
      <w:r>
        <w:rPr>
          <w:rFonts w:ascii="SimSun" w:hAnsi="SimSun" w:eastAsia="SimSun" w:cs="SimSun"/>
          <w:sz w:val="22"/>
          <w:szCs w:val="22"/>
        </w:rPr>
        <w:t xml:space="preserve"> </w:t>
      </w:r>
      <w:r>
        <w:rPr>
          <w:rFonts w:ascii="SimSun" w:hAnsi="SimSun" w:eastAsia="SimSun" w:cs="SimSun"/>
          <w:sz w:val="20"/>
          <w:szCs w:val="20"/>
          <w:spacing w:val="8"/>
        </w:rPr>
        <w:t>文化变革，都构成了大数据不可割舍的一部分。</w:t>
      </w:r>
    </w:p>
    <w:p>
      <w:pPr>
        <w:ind w:left="420" w:right="79" w:firstLine="420"/>
        <w:spacing w:before="104" w:line="275" w:lineRule="auto"/>
        <w:jc w:val="both"/>
        <w:rPr>
          <w:rFonts w:ascii="SimSun" w:hAnsi="SimSun" w:eastAsia="SimSun" w:cs="SimSun"/>
          <w:sz w:val="22"/>
          <w:szCs w:val="22"/>
        </w:rPr>
      </w:pPr>
      <w:r>
        <w:rPr>
          <w:rFonts w:ascii="SimSun" w:hAnsi="SimSun" w:eastAsia="SimSun" w:cs="SimSun"/>
          <w:sz w:val="20"/>
          <w:szCs w:val="20"/>
          <w:spacing w:val="10"/>
        </w:rPr>
        <w:t>从大数据的本体角度来解释，大数据即巨量数据的集合，与数据相</w:t>
      </w:r>
      <w:r>
        <w:rPr>
          <w:rFonts w:ascii="SimSun" w:hAnsi="SimSun" w:eastAsia="SimSun" w:cs="SimSun"/>
          <w:sz w:val="20"/>
          <w:szCs w:val="20"/>
          <w:spacing w:val="9"/>
        </w:rPr>
        <w:t>比，其</w:t>
      </w:r>
      <w:r>
        <w:rPr>
          <w:rFonts w:ascii="SimSun" w:hAnsi="SimSun" w:eastAsia="SimSun" w:cs="SimSun"/>
          <w:sz w:val="20"/>
          <w:szCs w:val="20"/>
        </w:rPr>
        <w:t xml:space="preserve"> </w:t>
      </w:r>
      <w:r>
        <w:rPr>
          <w:rFonts w:ascii="SimSun" w:hAnsi="SimSun" w:eastAsia="SimSun" w:cs="SimSun"/>
          <w:sz w:val="22"/>
          <w:szCs w:val="22"/>
          <w:spacing w:val="-1"/>
        </w:rPr>
        <w:t>具备5</w:t>
      </w:r>
      <w:r>
        <w:rPr>
          <w:rFonts w:ascii="Times New Roman" w:hAnsi="Times New Roman" w:eastAsia="Times New Roman" w:cs="Times New Roman"/>
          <w:sz w:val="22"/>
          <w:szCs w:val="22"/>
          <w:spacing w:val="-1"/>
        </w:rPr>
        <w:t>V</w:t>
      </w:r>
      <w:r>
        <w:rPr>
          <w:rFonts w:ascii="SimSun" w:hAnsi="SimSun" w:eastAsia="SimSun" w:cs="SimSun"/>
          <w:sz w:val="22"/>
          <w:szCs w:val="22"/>
          <w:spacing w:val="-1"/>
        </w:rPr>
        <w:t>特征：(1)容量</w:t>
      </w:r>
      <w:r>
        <w:rPr>
          <w:rFonts w:ascii="Times New Roman" w:hAnsi="Times New Roman" w:eastAsia="Times New Roman" w:cs="Times New Roman"/>
          <w:sz w:val="22"/>
          <w:szCs w:val="22"/>
          <w:spacing w:val="-1"/>
        </w:rPr>
        <w:t>(Volume)</w:t>
      </w:r>
      <w:r>
        <w:rPr>
          <w:rFonts w:ascii="SimSun" w:hAnsi="SimSun" w:eastAsia="SimSun" w:cs="SimSun"/>
          <w:sz w:val="22"/>
          <w:szCs w:val="22"/>
          <w:spacing w:val="-1"/>
        </w:rPr>
        <w:t>是指大规模的数据量，并且数据量呈持续增</w:t>
      </w:r>
      <w:r>
        <w:rPr>
          <w:rFonts w:ascii="SimSun" w:hAnsi="SimSun" w:eastAsia="SimSun" w:cs="SimSun"/>
          <w:sz w:val="22"/>
          <w:szCs w:val="22"/>
          <w:spacing w:val="11"/>
        </w:rPr>
        <w:t xml:space="preserve"> </w:t>
      </w:r>
      <w:r>
        <w:rPr>
          <w:rFonts w:ascii="SimSun" w:hAnsi="SimSun" w:eastAsia="SimSun" w:cs="SimSun"/>
          <w:sz w:val="20"/>
          <w:szCs w:val="20"/>
          <w:spacing w:val="10"/>
        </w:rPr>
        <w:t>长趋势。大规模的数据对象构成的集合，即称为“数据集”。不同的数据集具</w:t>
      </w:r>
      <w:r>
        <w:rPr>
          <w:rFonts w:ascii="SimSun" w:hAnsi="SimSun" w:eastAsia="SimSun" w:cs="SimSun"/>
          <w:sz w:val="20"/>
          <w:szCs w:val="20"/>
        </w:rPr>
        <w:t xml:space="preserve"> </w:t>
      </w:r>
      <w:r>
        <w:rPr>
          <w:rFonts w:ascii="SimSun" w:hAnsi="SimSun" w:eastAsia="SimSun" w:cs="SimSun"/>
          <w:sz w:val="22"/>
          <w:szCs w:val="22"/>
          <w:spacing w:val="21"/>
        </w:rPr>
        <w:t>有不同的维度、稀疏性、分辨率，因而处理难度存在差异。(2)速率</w:t>
      </w:r>
    </w:p>
    <w:p>
      <w:pPr>
        <w:pStyle w:val="BodyText"/>
        <w:spacing w:line="378" w:lineRule="auto"/>
        <w:rPr/>
      </w:pPr>
      <w:r/>
    </w:p>
    <w:p>
      <w:pPr>
        <w:ind w:left="770"/>
        <w:spacing w:before="65"/>
        <w:rPr>
          <w:rFonts w:ascii="SimSun" w:hAnsi="SimSun" w:eastAsia="SimSun" w:cs="SimSun"/>
          <w:sz w:val="20"/>
          <w:szCs w:val="20"/>
        </w:rPr>
      </w:pPr>
      <w:r>
        <w:rPr>
          <w:rFonts w:ascii="SimSun" w:hAnsi="SimSun" w:eastAsia="SimSun" w:cs="SimSun"/>
          <w:sz w:val="20"/>
          <w:szCs w:val="20"/>
          <w:spacing w:val="-13"/>
        </w:rPr>
        <w:t>①</w:t>
      </w:r>
      <w:r>
        <w:rPr>
          <w:rFonts w:ascii="SimSun" w:hAnsi="SimSun" w:eastAsia="SimSun" w:cs="SimSun"/>
          <w:sz w:val="20"/>
          <w:szCs w:val="20"/>
          <w:spacing w:val="87"/>
        </w:rPr>
        <w:t xml:space="preserve"> </w:t>
      </w:r>
      <w:r>
        <w:rPr>
          <w:rFonts w:ascii="SimSun" w:hAnsi="SimSun" w:eastAsia="SimSun" w:cs="SimSun"/>
          <w:sz w:val="20"/>
          <w:szCs w:val="20"/>
          <w:spacing w:val="-13"/>
        </w:rPr>
        <w:t>参见《网络安全法》第76条第4款。</w:t>
      </w:r>
    </w:p>
    <w:p>
      <w:pPr>
        <w:ind w:left="770"/>
        <w:spacing w:line="217"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75"/>
        </w:rPr>
        <w:t xml:space="preserve"> </w:t>
      </w:r>
      <w:r>
        <w:rPr>
          <w:rFonts w:ascii="SimSun" w:hAnsi="SimSun" w:eastAsia="SimSun" w:cs="SimSun"/>
          <w:sz w:val="20"/>
          <w:szCs w:val="20"/>
          <w:spacing w:val="-16"/>
        </w:rPr>
        <w:t>参见《网络安全法》第76条第5款。</w:t>
      </w:r>
    </w:p>
    <w:p>
      <w:pPr>
        <w:ind w:left="420" w:right="82" w:firstLine="350"/>
        <w:spacing w:before="35" w:line="222" w:lineRule="auto"/>
        <w:rPr>
          <w:rFonts w:ascii="SimSun" w:hAnsi="SimSun" w:eastAsia="SimSun" w:cs="SimSun"/>
          <w:sz w:val="20"/>
          <w:szCs w:val="20"/>
        </w:rPr>
      </w:pPr>
      <w:r>
        <w:rPr>
          <w:rFonts w:ascii="SimSun" w:hAnsi="SimSun" w:eastAsia="SimSun" w:cs="SimSun"/>
          <w:sz w:val="20"/>
          <w:szCs w:val="20"/>
          <w:spacing w:val="-18"/>
        </w:rPr>
        <w:t>③</w:t>
      </w:r>
      <w:r>
        <w:rPr>
          <w:rFonts w:ascii="SimSun" w:hAnsi="SimSun" w:eastAsia="SimSun" w:cs="SimSun"/>
          <w:sz w:val="20"/>
          <w:szCs w:val="20"/>
          <w:spacing w:val="90"/>
        </w:rPr>
        <w:t xml:space="preserve"> </w:t>
      </w:r>
      <w:r>
        <w:rPr>
          <w:rFonts w:ascii="SimSun" w:hAnsi="SimSun" w:eastAsia="SimSun" w:cs="SimSun"/>
          <w:sz w:val="20"/>
          <w:szCs w:val="20"/>
          <w:spacing w:val="-18"/>
        </w:rPr>
        <w:t>参见《民法典》第127条，法律对数据、网络虚拟财产的保护有规定的，依照其规</w:t>
      </w:r>
      <w:r>
        <w:rPr>
          <w:rFonts w:ascii="SimSun" w:hAnsi="SimSun" w:eastAsia="SimSun" w:cs="SimSun"/>
          <w:sz w:val="20"/>
          <w:szCs w:val="20"/>
        </w:rPr>
        <w:t xml:space="preserve"> </w:t>
      </w:r>
      <w:r>
        <w:rPr>
          <w:rFonts w:ascii="SimSun" w:hAnsi="SimSun" w:eastAsia="SimSun" w:cs="SimSun"/>
          <w:sz w:val="20"/>
          <w:szCs w:val="20"/>
          <w:spacing w:val="-11"/>
        </w:rPr>
        <w:t>定。</w:t>
      </w:r>
    </w:p>
    <w:p>
      <w:pPr>
        <w:spacing w:line="222" w:lineRule="auto"/>
        <w:sectPr>
          <w:pgSz w:w="8490" w:h="13160"/>
          <w:pgMar w:top="400" w:right="739" w:bottom="400" w:left="89" w:header="0" w:footer="0" w:gutter="0"/>
        </w:sectPr>
        <w:rPr>
          <w:rFonts w:ascii="SimSun" w:hAnsi="SimSun" w:eastAsia="SimSun" w:cs="SimSun"/>
          <w:sz w:val="20"/>
          <w:szCs w:val="20"/>
        </w:rPr>
      </w:pPr>
    </w:p>
    <w:p>
      <w:pPr>
        <w:ind w:left="4680"/>
        <w:spacing w:before="180"/>
        <w:rPr>
          <w:sz w:val="20"/>
          <w:szCs w:val="20"/>
        </w:rPr>
      </w:pPr>
      <w:r>
        <w:pict>
          <v:shape id="_x0000_s298" style="position:absolute;margin-left:363pt;margin-top:11.4489pt;mso-position-vertical-relative:text;mso-position-horizontal-relative:text;width:15.9pt;height:9pt;z-index:252203008;"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6"/>
                      <w:position w:val="-3"/>
                    </w:rPr>
                    <w:t>167</w:t>
                  </w:r>
                </w:p>
              </w:txbxContent>
            </v:textbox>
          </v:shape>
        </w:pict>
      </w:r>
      <w:r>
        <w:rPr>
          <w:rFonts w:ascii="SimHei" w:hAnsi="SimHei" w:eastAsia="SimHei" w:cs="SimHei"/>
          <w:sz w:val="20"/>
          <w:szCs w:val="20"/>
          <w:spacing w:val="-19"/>
          <w:w w:val="88"/>
        </w:rPr>
        <w:t>四、数据安全立法的主要规则制度</w:t>
      </w:r>
      <w:r>
        <w:rPr>
          <w:rFonts w:ascii="SimHei" w:hAnsi="SimHei" w:eastAsia="SimHei" w:cs="SimHei"/>
          <w:sz w:val="20"/>
          <w:szCs w:val="20"/>
          <w:spacing w:val="34"/>
        </w:rPr>
        <w:t xml:space="preserve"> </w:t>
      </w:r>
      <w:r>
        <w:rPr>
          <w:sz w:val="20"/>
          <w:szCs w:val="20"/>
          <w:position w:val="-5"/>
        </w:rPr>
        <w:drawing>
          <wp:inline distT="0" distB="0" distL="0" distR="0">
            <wp:extent cx="6361" cy="266670"/>
            <wp:effectExtent l="0" t="0" r="0" b="0"/>
            <wp:docPr id="462" name="IM 462"/>
            <wp:cNvGraphicFramePr/>
            <a:graphic>
              <a:graphicData uri="http://schemas.openxmlformats.org/drawingml/2006/picture">
                <pic:pic>
                  <pic:nvPicPr>
                    <pic:cNvPr id="462" name="IM 462"/>
                    <pic:cNvPicPr/>
                  </pic:nvPicPr>
                  <pic:blipFill>
                    <a:blip r:embed="rId248"/>
                    <a:stretch>
                      <a:fillRect/>
                    </a:stretch>
                  </pic:blipFill>
                  <pic:spPr>
                    <a:xfrm rot="0">
                      <a:off x="0" y="0"/>
                      <a:ext cx="6361" cy="266670"/>
                    </a:xfrm>
                    <a:prstGeom prst="rect">
                      <a:avLst/>
                    </a:prstGeom>
                  </pic:spPr>
                </pic:pic>
              </a:graphicData>
            </a:graphic>
          </wp:inline>
        </w:drawing>
      </w:r>
    </w:p>
    <w:p>
      <w:pPr>
        <w:pStyle w:val="BodyText"/>
        <w:spacing w:line="308" w:lineRule="auto"/>
        <w:rPr/>
      </w:pPr>
      <w:r/>
    </w:p>
    <w:p>
      <w:pPr>
        <w:ind w:right="365"/>
        <w:spacing w:before="71" w:line="292" w:lineRule="auto"/>
        <w:jc w:val="both"/>
        <w:rPr>
          <w:rFonts w:ascii="SimSun" w:hAnsi="SimSun" w:eastAsia="SimSun" w:cs="SimSun"/>
          <w:sz w:val="20"/>
          <w:szCs w:val="20"/>
        </w:rPr>
      </w:pPr>
      <w:r>
        <w:rPr>
          <w:rFonts w:ascii="Times New Roman" w:hAnsi="Times New Roman" w:eastAsia="Times New Roman" w:cs="Times New Roman"/>
          <w:sz w:val="22"/>
          <w:szCs w:val="22"/>
          <w:spacing w:val="-2"/>
        </w:rPr>
        <w:t>(Velocity),  </w:t>
      </w:r>
      <w:r>
        <w:rPr>
          <w:rFonts w:ascii="SimSun" w:hAnsi="SimSun" w:eastAsia="SimSun" w:cs="SimSun"/>
          <w:sz w:val="22"/>
          <w:szCs w:val="22"/>
          <w:spacing w:val="-2"/>
        </w:rPr>
        <w:t>即数据生成、流动速率快，数据流动速率指</w:t>
      </w:r>
      <w:r>
        <w:rPr>
          <w:rFonts w:ascii="SimSun" w:hAnsi="SimSun" w:eastAsia="SimSun" w:cs="SimSun"/>
          <w:sz w:val="22"/>
          <w:szCs w:val="22"/>
          <w:spacing w:val="-3"/>
        </w:rPr>
        <w:t>指对数据采集、存储</w:t>
      </w:r>
      <w:r>
        <w:rPr>
          <w:rFonts w:ascii="SimSun" w:hAnsi="SimSun" w:eastAsia="SimSun" w:cs="SimSun"/>
          <w:sz w:val="22"/>
          <w:szCs w:val="22"/>
        </w:rPr>
        <w:t xml:space="preserve"> </w:t>
      </w:r>
      <w:r>
        <w:rPr>
          <w:rFonts w:ascii="SimSun" w:hAnsi="SimSun" w:eastAsia="SimSun" w:cs="SimSun"/>
          <w:sz w:val="22"/>
          <w:szCs w:val="22"/>
          <w:spacing w:val="-6"/>
        </w:rPr>
        <w:t>以及分析具有价值信息的速度。(3)多样性(Variety),大数据包括多种不同格</w:t>
      </w:r>
      <w:r>
        <w:rPr>
          <w:rFonts w:ascii="SimSun" w:hAnsi="SimSun" w:eastAsia="SimSun" w:cs="SimSun"/>
          <w:sz w:val="22"/>
          <w:szCs w:val="22"/>
          <w:spacing w:val="17"/>
        </w:rPr>
        <w:t xml:space="preserve"> </w:t>
      </w:r>
      <w:r>
        <w:rPr>
          <w:rFonts w:ascii="SimSun" w:hAnsi="SimSun" w:eastAsia="SimSun" w:cs="SimSun"/>
          <w:sz w:val="22"/>
          <w:szCs w:val="22"/>
          <w:spacing w:val="-10"/>
        </w:rPr>
        <w:t>式和不同类型的数据。数据来源包括人与系统交互生成与机器自动生成</w:t>
      </w:r>
      <w:r>
        <w:rPr>
          <w:rFonts w:ascii="SimSun" w:hAnsi="SimSun" w:eastAsia="SimSun" w:cs="SimSun"/>
          <w:sz w:val="22"/>
          <w:szCs w:val="22"/>
          <w:spacing w:val="-11"/>
        </w:rPr>
        <w:t>，包括</w:t>
      </w:r>
      <w:r>
        <w:rPr>
          <w:rFonts w:ascii="SimSun" w:hAnsi="SimSun" w:eastAsia="SimSun" w:cs="SimSun"/>
          <w:sz w:val="22"/>
          <w:szCs w:val="22"/>
        </w:rPr>
        <w:t xml:space="preserve"> </w:t>
      </w:r>
      <w:r>
        <w:rPr>
          <w:rFonts w:ascii="SimSun" w:hAnsi="SimSun" w:eastAsia="SimSun" w:cs="SimSun"/>
          <w:sz w:val="22"/>
          <w:szCs w:val="22"/>
          <w:spacing w:val="-10"/>
        </w:rPr>
        <w:t>结构化数据、非结构化数据、半结构化数据。结构化数据指遵循一个标准</w:t>
      </w:r>
      <w:r>
        <w:rPr>
          <w:rFonts w:ascii="SimSun" w:hAnsi="SimSun" w:eastAsia="SimSun" w:cs="SimSun"/>
          <w:sz w:val="22"/>
          <w:szCs w:val="22"/>
          <w:spacing w:val="-11"/>
        </w:rPr>
        <w:t>的模</w:t>
      </w:r>
      <w:r>
        <w:rPr>
          <w:rFonts w:ascii="SimSun" w:hAnsi="SimSun" w:eastAsia="SimSun" w:cs="SimSun"/>
          <w:sz w:val="22"/>
          <w:szCs w:val="22"/>
        </w:rPr>
        <w:t xml:space="preserve"> </w:t>
      </w:r>
      <w:r>
        <w:rPr>
          <w:rFonts w:ascii="SimSun" w:hAnsi="SimSun" w:eastAsia="SimSun" w:cs="SimSun"/>
          <w:sz w:val="22"/>
          <w:szCs w:val="22"/>
          <w:spacing w:val="-10"/>
        </w:rPr>
        <w:t>式和结构，以二维表格的形式存储在关系型数据库里的行数据。目前，结</w:t>
      </w:r>
      <w:r>
        <w:rPr>
          <w:rFonts w:ascii="SimSun" w:hAnsi="SimSun" w:eastAsia="SimSun" w:cs="SimSun"/>
          <w:sz w:val="22"/>
          <w:szCs w:val="22"/>
          <w:spacing w:val="-11"/>
        </w:rPr>
        <w:t>构化</w:t>
      </w:r>
      <w:r>
        <w:rPr>
          <w:rFonts w:ascii="SimSun" w:hAnsi="SimSun" w:eastAsia="SimSun" w:cs="SimSun"/>
          <w:sz w:val="22"/>
          <w:szCs w:val="22"/>
        </w:rPr>
        <w:t xml:space="preserve"> </w:t>
      </w:r>
      <w:r>
        <w:rPr>
          <w:rFonts w:ascii="SimSun" w:hAnsi="SimSun" w:eastAsia="SimSun" w:cs="SimSun"/>
          <w:sz w:val="20"/>
          <w:szCs w:val="20"/>
          <w:spacing w:val="10"/>
        </w:rPr>
        <w:t>数据的分析方法和分析技术发展最为成熟，分析难度也相对最低。非结</w:t>
      </w:r>
      <w:r>
        <w:rPr>
          <w:rFonts w:ascii="SimSun" w:hAnsi="SimSun" w:eastAsia="SimSun" w:cs="SimSun"/>
          <w:sz w:val="20"/>
          <w:szCs w:val="20"/>
          <w:spacing w:val="9"/>
        </w:rPr>
        <w:t>构化数</w:t>
      </w:r>
      <w:r>
        <w:rPr>
          <w:rFonts w:ascii="SimSun" w:hAnsi="SimSun" w:eastAsia="SimSun" w:cs="SimSun"/>
          <w:sz w:val="20"/>
          <w:szCs w:val="20"/>
        </w:rPr>
        <w:t xml:space="preserve"> </w:t>
      </w:r>
      <w:r>
        <w:rPr>
          <w:rFonts w:ascii="SimSun" w:hAnsi="SimSun" w:eastAsia="SimSun" w:cs="SimSun"/>
          <w:sz w:val="20"/>
          <w:szCs w:val="20"/>
          <w:spacing w:val="14"/>
        </w:rPr>
        <w:t>据是指不遵循统一的数据结构或模型的数据(如文本、图像、视频、音频等),</w:t>
      </w:r>
      <w:r>
        <w:rPr>
          <w:rFonts w:ascii="SimSun" w:hAnsi="SimSun" w:eastAsia="SimSun" w:cs="SimSun"/>
          <w:sz w:val="20"/>
          <w:szCs w:val="20"/>
          <w:spacing w:val="1"/>
        </w:rPr>
        <w:t xml:space="preserve"> </w:t>
      </w:r>
      <w:r>
        <w:rPr>
          <w:rFonts w:ascii="SimSun" w:hAnsi="SimSun" w:eastAsia="SimSun" w:cs="SimSun"/>
          <w:sz w:val="20"/>
          <w:szCs w:val="20"/>
          <w:spacing w:val="10"/>
        </w:rPr>
        <w:t>不方便用二维逻辑表来表现。非结构化数据在企业数据中占比最大，增长</w:t>
      </w:r>
      <w:r>
        <w:rPr>
          <w:rFonts w:ascii="SimSun" w:hAnsi="SimSun" w:eastAsia="SimSun" w:cs="SimSun"/>
          <w:sz w:val="20"/>
          <w:szCs w:val="20"/>
          <w:spacing w:val="9"/>
        </w:rPr>
        <w:t>速率</w:t>
      </w:r>
      <w:r>
        <w:rPr>
          <w:rFonts w:ascii="SimSun" w:hAnsi="SimSun" w:eastAsia="SimSun" w:cs="SimSun"/>
          <w:sz w:val="20"/>
          <w:szCs w:val="20"/>
        </w:rPr>
        <w:t xml:space="preserve"> </w:t>
      </w:r>
      <w:r>
        <w:rPr>
          <w:rFonts w:ascii="SimSun" w:hAnsi="SimSun" w:eastAsia="SimSun" w:cs="SimSun"/>
          <w:sz w:val="22"/>
          <w:szCs w:val="22"/>
          <w:spacing w:val="-2"/>
        </w:rPr>
        <w:t>更快，其处理和分析难度也更大。(4)真实性</w:t>
      </w:r>
      <w:r>
        <w:rPr>
          <w:rFonts w:ascii="Times New Roman" w:hAnsi="Times New Roman" w:eastAsia="Times New Roman" w:cs="Times New Roman"/>
          <w:sz w:val="22"/>
          <w:szCs w:val="22"/>
          <w:spacing w:val="-2"/>
        </w:rPr>
        <w:t>(Veracity),</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2"/>
        </w:rPr>
        <w:t>指数据的质</w:t>
      </w:r>
      <w:r>
        <w:rPr>
          <w:rFonts w:ascii="SimSun" w:hAnsi="SimSun" w:eastAsia="SimSun" w:cs="SimSun"/>
          <w:sz w:val="22"/>
          <w:szCs w:val="22"/>
          <w:spacing w:val="-3"/>
        </w:rPr>
        <w:t>量，主</w:t>
      </w:r>
      <w:r>
        <w:rPr>
          <w:rFonts w:ascii="SimSun" w:hAnsi="SimSun" w:eastAsia="SimSun" w:cs="SimSun"/>
          <w:sz w:val="22"/>
          <w:szCs w:val="22"/>
        </w:rPr>
        <w:t xml:space="preserve"> </w:t>
      </w:r>
      <w:r>
        <w:rPr>
          <w:rFonts w:ascii="SimSun" w:hAnsi="SimSun" w:eastAsia="SimSun" w:cs="SimSun"/>
          <w:sz w:val="22"/>
          <w:szCs w:val="22"/>
          <w:spacing w:val="-2"/>
        </w:rPr>
        <w:t>要指数据的真实性、即时性。(5)价值</w:t>
      </w:r>
      <w:r>
        <w:rPr>
          <w:rFonts w:ascii="Times New Roman" w:hAnsi="Times New Roman" w:eastAsia="Times New Roman" w:cs="Times New Roman"/>
          <w:sz w:val="22"/>
          <w:szCs w:val="22"/>
          <w:spacing w:val="-2"/>
        </w:rPr>
        <w:t>(Value),    </w:t>
      </w:r>
      <w:r>
        <w:rPr>
          <w:rFonts w:ascii="SimSun" w:hAnsi="SimSun" w:eastAsia="SimSun" w:cs="SimSun"/>
          <w:sz w:val="22"/>
          <w:szCs w:val="22"/>
          <w:spacing w:val="-2"/>
        </w:rPr>
        <w:t>即低价值密度，大数据的价</w:t>
      </w:r>
      <w:r>
        <w:rPr>
          <w:rFonts w:ascii="SimSun" w:hAnsi="SimSun" w:eastAsia="SimSun" w:cs="SimSun"/>
          <w:sz w:val="22"/>
          <w:szCs w:val="22"/>
          <w:spacing w:val="1"/>
        </w:rPr>
        <w:t xml:space="preserve"> </w:t>
      </w:r>
      <w:r>
        <w:rPr>
          <w:rFonts w:ascii="SimSun" w:hAnsi="SimSun" w:eastAsia="SimSun" w:cs="SimSun"/>
          <w:sz w:val="20"/>
          <w:szCs w:val="20"/>
          <w:spacing w:val="10"/>
        </w:rPr>
        <w:t>值主要来源于巨量数据的聚集，单个数据的价值十分有限，因此大数据</w:t>
      </w:r>
      <w:r>
        <w:rPr>
          <w:rFonts w:ascii="SimSun" w:hAnsi="SimSun" w:eastAsia="SimSun" w:cs="SimSun"/>
          <w:sz w:val="20"/>
          <w:szCs w:val="20"/>
          <w:spacing w:val="9"/>
        </w:rPr>
        <w:t>的价值</w:t>
      </w:r>
      <w:r>
        <w:rPr>
          <w:rFonts w:ascii="SimSun" w:hAnsi="SimSun" w:eastAsia="SimSun" w:cs="SimSun"/>
          <w:sz w:val="20"/>
          <w:szCs w:val="20"/>
        </w:rPr>
        <w:t xml:space="preserve"> </w:t>
      </w:r>
      <w:r>
        <w:rPr>
          <w:rFonts w:ascii="SimSun" w:hAnsi="SimSun" w:eastAsia="SimSun" w:cs="SimSun"/>
          <w:sz w:val="20"/>
          <w:szCs w:val="20"/>
          <w:spacing w:val="2"/>
        </w:rPr>
        <w:t>密度低。</w:t>
      </w:r>
    </w:p>
    <w:p>
      <w:pPr>
        <w:ind w:right="398" w:firstLine="450"/>
        <w:spacing w:before="90" w:line="296" w:lineRule="auto"/>
        <w:jc w:val="both"/>
        <w:rPr>
          <w:rFonts w:ascii="SimSun" w:hAnsi="SimSun" w:eastAsia="SimSun" w:cs="SimSun"/>
          <w:sz w:val="20"/>
          <w:szCs w:val="20"/>
        </w:rPr>
      </w:pPr>
      <w:r>
        <w:rPr>
          <w:rFonts w:ascii="SimSun" w:hAnsi="SimSun" w:eastAsia="SimSun" w:cs="SimSun"/>
          <w:sz w:val="20"/>
          <w:szCs w:val="20"/>
          <w:spacing w:val="9"/>
        </w:rPr>
        <w:t>在法学语境下，由于数据与大数据的立法和学术研究均以数据技术和算法</w:t>
      </w:r>
      <w:r>
        <w:rPr>
          <w:rFonts w:ascii="SimSun" w:hAnsi="SimSun" w:eastAsia="SimSun" w:cs="SimSun"/>
          <w:sz w:val="20"/>
          <w:szCs w:val="20"/>
          <w:spacing w:val="17"/>
        </w:rPr>
        <w:t xml:space="preserve"> </w:t>
      </w:r>
      <w:r>
        <w:rPr>
          <w:rFonts w:ascii="SimSun" w:hAnsi="SimSun" w:eastAsia="SimSun" w:cs="SimSun"/>
          <w:sz w:val="20"/>
          <w:szCs w:val="20"/>
          <w:spacing w:val="10"/>
        </w:rPr>
        <w:t>技术应用为实践背景，数据往往以聚合形式存在，因而数据与大数据的使用区</w:t>
      </w:r>
      <w:r>
        <w:rPr>
          <w:rFonts w:ascii="SimSun" w:hAnsi="SimSun" w:eastAsia="SimSun" w:cs="SimSun"/>
          <w:sz w:val="20"/>
          <w:szCs w:val="20"/>
          <w:spacing w:val="6"/>
        </w:rPr>
        <w:t xml:space="preserve"> </w:t>
      </w:r>
      <w:r>
        <w:rPr>
          <w:rFonts w:ascii="SimSun" w:hAnsi="SimSun" w:eastAsia="SimSun" w:cs="SimSun"/>
          <w:sz w:val="20"/>
          <w:szCs w:val="20"/>
          <w:spacing w:val="10"/>
        </w:rPr>
        <w:t>分并不明显。至于数据和信息的区分，有学者认为二者并无实质区别，前者侧</w:t>
      </w:r>
      <w:r>
        <w:rPr>
          <w:rFonts w:ascii="SimSun" w:hAnsi="SimSun" w:eastAsia="SimSun" w:cs="SimSun"/>
          <w:sz w:val="20"/>
          <w:szCs w:val="20"/>
          <w:spacing w:val="3"/>
        </w:rPr>
        <w:t xml:space="preserve"> </w:t>
      </w:r>
      <w:r>
        <w:rPr>
          <w:rFonts w:ascii="SimSun" w:hAnsi="SimSun" w:eastAsia="SimSun" w:cs="SimSun"/>
          <w:sz w:val="20"/>
          <w:szCs w:val="20"/>
          <w:spacing w:val="10"/>
        </w:rPr>
        <w:t>重形式，后者侧重内容；①也有学者认为数据乃数据控制主体作为生产者生产</w:t>
      </w:r>
      <w:r>
        <w:rPr>
          <w:rFonts w:ascii="SimSun" w:hAnsi="SimSun" w:eastAsia="SimSun" w:cs="SimSun"/>
          <w:sz w:val="20"/>
          <w:szCs w:val="20"/>
          <w:spacing w:val="1"/>
        </w:rPr>
        <w:t xml:space="preserve"> </w:t>
      </w:r>
      <w:r>
        <w:rPr>
          <w:rFonts w:ascii="SimSun" w:hAnsi="SimSun" w:eastAsia="SimSun" w:cs="SimSun"/>
          <w:sz w:val="20"/>
          <w:szCs w:val="20"/>
          <w:spacing w:val="10"/>
        </w:rPr>
        <w:t>而来，与信息存在明显区分。②本书认为，《民法典》明确区分个人信</w:t>
      </w:r>
      <w:r>
        <w:rPr>
          <w:rFonts w:ascii="SimSun" w:hAnsi="SimSun" w:eastAsia="SimSun" w:cs="SimSun"/>
          <w:sz w:val="20"/>
          <w:szCs w:val="20"/>
          <w:spacing w:val="9"/>
        </w:rPr>
        <w:t>息和数</w:t>
      </w:r>
      <w:r>
        <w:rPr>
          <w:rFonts w:ascii="SimSun" w:hAnsi="SimSun" w:eastAsia="SimSun" w:cs="SimSun"/>
          <w:sz w:val="20"/>
          <w:szCs w:val="20"/>
        </w:rPr>
        <w:t xml:space="preserve"> </w:t>
      </w:r>
      <w:r>
        <w:rPr>
          <w:rFonts w:ascii="SimSun" w:hAnsi="SimSun" w:eastAsia="SimSun" w:cs="SimSun"/>
          <w:sz w:val="20"/>
          <w:szCs w:val="20"/>
          <w:spacing w:val="10"/>
        </w:rPr>
        <w:t>据，因此，信息与数据须在法律适用上进行区分。数据是企业或者国家机关等</w:t>
      </w:r>
      <w:r>
        <w:rPr>
          <w:rFonts w:ascii="SimSun" w:hAnsi="SimSun" w:eastAsia="SimSun" w:cs="SimSun"/>
          <w:sz w:val="20"/>
          <w:szCs w:val="20"/>
          <w:spacing w:val="18"/>
        </w:rPr>
        <w:t xml:space="preserve"> </w:t>
      </w:r>
      <w:r>
        <w:rPr>
          <w:rFonts w:ascii="SimSun" w:hAnsi="SimSun" w:eastAsia="SimSun" w:cs="SimSun"/>
          <w:sz w:val="20"/>
          <w:szCs w:val="20"/>
          <w:spacing w:val="10"/>
        </w:rPr>
        <w:t>数据生产者投入生产资料，以记录信息、分析信息等形式生产而来的兼具内容</w:t>
      </w:r>
      <w:r>
        <w:rPr>
          <w:rFonts w:ascii="SimSun" w:hAnsi="SimSun" w:eastAsia="SimSun" w:cs="SimSun"/>
          <w:sz w:val="20"/>
          <w:szCs w:val="20"/>
        </w:rPr>
        <w:t xml:space="preserve"> </w:t>
      </w:r>
      <w:r>
        <w:rPr>
          <w:rFonts w:ascii="SimSun" w:hAnsi="SimSun" w:eastAsia="SimSun" w:cs="SimSun"/>
          <w:sz w:val="20"/>
          <w:szCs w:val="20"/>
          <w:spacing w:val="10"/>
        </w:rPr>
        <w:t>与形式的新的客观实在，其是独立于信息的法律客体，承载着企业和国家</w:t>
      </w:r>
      <w:r>
        <w:rPr>
          <w:rFonts w:ascii="SimSun" w:hAnsi="SimSun" w:eastAsia="SimSun" w:cs="SimSun"/>
          <w:sz w:val="20"/>
          <w:szCs w:val="20"/>
          <w:spacing w:val="9"/>
        </w:rPr>
        <w:t>机关</w:t>
      </w:r>
      <w:r>
        <w:rPr>
          <w:rFonts w:ascii="SimSun" w:hAnsi="SimSun" w:eastAsia="SimSun" w:cs="SimSun"/>
          <w:sz w:val="20"/>
          <w:szCs w:val="20"/>
        </w:rPr>
        <w:t xml:space="preserve"> </w:t>
      </w:r>
      <w:r>
        <w:rPr>
          <w:rFonts w:ascii="SimSun" w:hAnsi="SimSun" w:eastAsia="SimSun" w:cs="SimSun"/>
          <w:sz w:val="20"/>
          <w:szCs w:val="20"/>
          <w:spacing w:val="10"/>
        </w:rPr>
        <w:t>等数据生产者的数据利益，单纯地未经生产处理地信息并不承载此种</w:t>
      </w:r>
      <w:r>
        <w:rPr>
          <w:rFonts w:ascii="SimSun" w:hAnsi="SimSun" w:eastAsia="SimSun" w:cs="SimSun"/>
          <w:sz w:val="20"/>
          <w:szCs w:val="20"/>
          <w:spacing w:val="9"/>
        </w:rPr>
        <w:t>利益，此</w:t>
      </w:r>
      <w:r>
        <w:rPr>
          <w:rFonts w:ascii="SimSun" w:hAnsi="SimSun" w:eastAsia="SimSun" w:cs="SimSun"/>
          <w:sz w:val="20"/>
          <w:szCs w:val="20"/>
        </w:rPr>
        <w:t xml:space="preserve"> </w:t>
      </w:r>
      <w:r>
        <w:rPr>
          <w:rFonts w:ascii="SimSun" w:hAnsi="SimSun" w:eastAsia="SimSun" w:cs="SimSun"/>
          <w:sz w:val="20"/>
          <w:szCs w:val="20"/>
          <w:spacing w:val="7"/>
        </w:rPr>
        <w:t>乃信息与数据的根本区别所在。</w:t>
      </w:r>
    </w:p>
    <w:p>
      <w:pPr>
        <w:pStyle w:val="BodyText"/>
        <w:spacing w:line="276" w:lineRule="auto"/>
        <w:rPr/>
      </w:pPr>
      <w:r/>
    </w:p>
    <w:p>
      <w:pPr>
        <w:ind w:left="453"/>
        <w:spacing w:before="71" w:line="221" w:lineRule="auto"/>
        <w:rPr>
          <w:rFonts w:ascii="SimHei" w:hAnsi="SimHei" w:eastAsia="SimHei" w:cs="SimHei"/>
          <w:sz w:val="22"/>
          <w:szCs w:val="22"/>
        </w:rPr>
      </w:pPr>
      <w:r>
        <w:rPr>
          <w:rFonts w:ascii="SimHei" w:hAnsi="SimHei" w:eastAsia="SimHei" w:cs="SimHei"/>
          <w:sz w:val="22"/>
          <w:szCs w:val="22"/>
          <w:b/>
          <w:bCs/>
          <w:spacing w:val="17"/>
        </w:rPr>
        <w:t>(二)监管体系与职责分工</w:t>
      </w:r>
    </w:p>
    <w:p>
      <w:pPr>
        <w:ind w:right="398" w:firstLine="450"/>
        <w:spacing w:before="251" w:line="276" w:lineRule="auto"/>
        <w:jc w:val="both"/>
        <w:rPr>
          <w:rFonts w:ascii="SimSun" w:hAnsi="SimSun" w:eastAsia="SimSun" w:cs="SimSun"/>
          <w:sz w:val="20"/>
          <w:szCs w:val="20"/>
        </w:rPr>
      </w:pPr>
      <w:r>
        <w:rPr>
          <w:rFonts w:ascii="SimSun" w:hAnsi="SimSun" w:eastAsia="SimSun" w:cs="SimSun"/>
          <w:sz w:val="20"/>
          <w:szCs w:val="20"/>
          <w:spacing w:val="10"/>
        </w:rPr>
        <w:t>合理和确定的职能分工，是落实数据安全管</w:t>
      </w:r>
      <w:r>
        <w:rPr>
          <w:rFonts w:ascii="SimSun" w:hAnsi="SimSun" w:eastAsia="SimSun" w:cs="SimSun"/>
          <w:sz w:val="20"/>
          <w:szCs w:val="20"/>
          <w:spacing w:val="9"/>
        </w:rPr>
        <w:t>理制度必要前提。因此，在其</w:t>
      </w:r>
      <w:r>
        <w:rPr>
          <w:rFonts w:ascii="SimSun" w:hAnsi="SimSun" w:eastAsia="SimSun" w:cs="SimSun"/>
          <w:sz w:val="20"/>
          <w:szCs w:val="20"/>
        </w:rPr>
        <w:t xml:space="preserve"> </w:t>
      </w:r>
      <w:r>
        <w:rPr>
          <w:rFonts w:ascii="SimSun" w:hAnsi="SimSun" w:eastAsia="SimSun" w:cs="SimSun"/>
          <w:sz w:val="20"/>
          <w:szCs w:val="20"/>
          <w:spacing w:val="10"/>
        </w:rPr>
        <w:t>他各省市的数据安全管理立法中，数据安全管理的职能分工都被作为必要</w:t>
      </w:r>
      <w:r>
        <w:rPr>
          <w:rFonts w:ascii="SimSun" w:hAnsi="SimSun" w:eastAsia="SimSun" w:cs="SimSun"/>
          <w:sz w:val="20"/>
          <w:szCs w:val="20"/>
          <w:spacing w:val="9"/>
        </w:rPr>
        <w:t>且重</w:t>
      </w:r>
      <w:r>
        <w:rPr>
          <w:rFonts w:ascii="SimSun" w:hAnsi="SimSun" w:eastAsia="SimSun" w:cs="SimSun"/>
          <w:sz w:val="20"/>
          <w:szCs w:val="20"/>
        </w:rPr>
        <w:t xml:space="preserve"> </w:t>
      </w:r>
      <w:r>
        <w:rPr>
          <w:rFonts w:ascii="SimSun" w:hAnsi="SimSun" w:eastAsia="SimSun" w:cs="SimSun"/>
          <w:sz w:val="20"/>
          <w:szCs w:val="20"/>
          <w:spacing w:val="10"/>
        </w:rPr>
        <w:t>要的内容予以单独规定。首先，确定数据安全管理的职能分工，可以为各部门</w:t>
      </w:r>
    </w:p>
    <w:p>
      <w:pPr>
        <w:pStyle w:val="BodyText"/>
        <w:spacing w:line="400" w:lineRule="auto"/>
        <w:rPr/>
      </w:pPr>
      <w:r/>
    </w:p>
    <w:p>
      <w:pPr>
        <w:ind w:right="377" w:firstLine="369"/>
        <w:spacing w:before="66" w:line="223"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93"/>
        </w:rPr>
        <w:t xml:space="preserve"> </w:t>
      </w:r>
      <w:r>
        <w:rPr>
          <w:rFonts w:ascii="SimSun" w:hAnsi="SimSun" w:eastAsia="SimSun" w:cs="SimSun"/>
          <w:sz w:val="20"/>
          <w:szCs w:val="20"/>
          <w:spacing w:val="-15"/>
        </w:rPr>
        <w:t>参见梅夏英：《信息和数据概念区分的法律意义》,载《比较法研究》2020年第6</w:t>
      </w:r>
      <w:r>
        <w:rPr>
          <w:rFonts w:ascii="SimSun" w:hAnsi="SimSun" w:eastAsia="SimSun" w:cs="SimSun"/>
          <w:sz w:val="20"/>
          <w:szCs w:val="20"/>
        </w:rPr>
        <w:t xml:space="preserve"> </w:t>
      </w:r>
      <w:r>
        <w:rPr>
          <w:rFonts w:ascii="SimSun" w:hAnsi="SimSun" w:eastAsia="SimSun" w:cs="SimSun"/>
          <w:sz w:val="20"/>
          <w:szCs w:val="20"/>
          <w:spacing w:val="-10"/>
        </w:rPr>
        <w:t>期。</w:t>
      </w:r>
    </w:p>
    <w:p>
      <w:pPr>
        <w:ind w:right="287" w:firstLine="380"/>
        <w:spacing w:before="49" w:line="226" w:lineRule="auto"/>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49"/>
        </w:rPr>
        <w:t xml:space="preserve"> </w:t>
      </w:r>
      <w:r>
        <w:rPr>
          <w:rFonts w:ascii="SimSun" w:hAnsi="SimSun" w:eastAsia="SimSun" w:cs="SimSun"/>
          <w:sz w:val="20"/>
          <w:szCs w:val="20"/>
          <w:spacing w:val="-20"/>
        </w:rPr>
        <w:t>参见高富平：《数据生产理论——数据资源权利配置的基础理论》,载《交大法学》</w:t>
      </w:r>
      <w:r>
        <w:rPr>
          <w:rFonts w:ascii="SimSun" w:hAnsi="SimSun" w:eastAsia="SimSun" w:cs="SimSun"/>
          <w:sz w:val="20"/>
          <w:szCs w:val="20"/>
        </w:rPr>
        <w:t xml:space="preserve"> </w:t>
      </w:r>
      <w:r>
        <w:rPr>
          <w:rFonts w:ascii="SimSun" w:hAnsi="SimSun" w:eastAsia="SimSun" w:cs="SimSun"/>
          <w:sz w:val="20"/>
          <w:szCs w:val="20"/>
          <w:spacing w:val="-4"/>
        </w:rPr>
        <w:t>2019年第4期。</w:t>
      </w:r>
    </w:p>
    <w:p>
      <w:pPr>
        <w:spacing w:line="226" w:lineRule="auto"/>
        <w:sectPr>
          <w:pgSz w:w="8490" w:h="13140"/>
          <w:pgMar w:top="400" w:right="252" w:bottom="400" w:left="679" w:header="0" w:footer="0" w:gutter="0"/>
        </w:sectPr>
        <w:rPr>
          <w:rFonts w:ascii="SimSun" w:hAnsi="SimSun" w:eastAsia="SimSun" w:cs="SimSun"/>
          <w:sz w:val="20"/>
          <w:szCs w:val="20"/>
        </w:rPr>
      </w:pPr>
    </w:p>
    <w:p>
      <w:pPr>
        <w:ind w:left="409"/>
        <w:spacing w:before="269"/>
        <w:rPr>
          <w:rFonts w:ascii="SimHei" w:hAnsi="SimHei" w:eastAsia="SimHei" w:cs="SimHei"/>
          <w:sz w:val="17"/>
          <w:szCs w:val="17"/>
        </w:rPr>
      </w:pPr>
      <w:r>
        <w:drawing>
          <wp:anchor distT="0" distB="0" distL="0" distR="0" simplePos="0" relativeHeight="252207104" behindDoc="0" locked="0" layoutInCell="0" allowOverlap="1">
            <wp:simplePos x="0" y="0"/>
            <wp:positionH relativeFrom="page">
              <wp:posOffset>361961</wp:posOffset>
            </wp:positionH>
            <wp:positionV relativeFrom="page">
              <wp:posOffset>7366009</wp:posOffset>
            </wp:positionV>
            <wp:extent cx="1155701" cy="6351"/>
            <wp:effectExtent l="0" t="0" r="0" b="0"/>
            <wp:wrapNone/>
            <wp:docPr id="464" name="IM 464"/>
            <wp:cNvGraphicFramePr/>
            <a:graphic>
              <a:graphicData uri="http://schemas.openxmlformats.org/drawingml/2006/picture">
                <pic:pic>
                  <pic:nvPicPr>
                    <pic:cNvPr id="464" name="IM 464"/>
                    <pic:cNvPicPr/>
                  </pic:nvPicPr>
                  <pic:blipFill>
                    <a:blip r:embed="rId249"/>
                    <a:stretch>
                      <a:fillRect/>
                    </a:stretch>
                  </pic:blipFill>
                  <pic:spPr>
                    <a:xfrm rot="0">
                      <a:off x="0" y="0"/>
                      <a:ext cx="1155701" cy="6351"/>
                    </a:xfrm>
                    <a:prstGeom prst="rect">
                      <a:avLst/>
                    </a:prstGeom>
                  </pic:spPr>
                </pic:pic>
              </a:graphicData>
            </a:graphic>
          </wp:anchor>
        </w:drawing>
      </w:r>
      <w:r>
        <w:pict>
          <v:shape id="_x0000_s300" style="position:absolute;margin-left:-1pt;margin-top:17.713pt;mso-position-vertical-relative:text;mso-position-horizontal-relative:text;width:12.45pt;height:7.25pt;z-index:252206080;"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168</w:t>
                  </w:r>
                </w:p>
              </w:txbxContent>
            </v:textbox>
          </v:shape>
        </w:pict>
      </w:r>
      <w:r>
        <w:rPr>
          <w:rFonts w:ascii="SimHei" w:hAnsi="SimHei" w:eastAsia="SimHei" w:cs="SimHei"/>
          <w:sz w:val="17"/>
          <w:szCs w:val="17"/>
          <w:position w:val="-4"/>
        </w:rPr>
        <w:drawing>
          <wp:inline distT="0" distB="0" distL="0" distR="0">
            <wp:extent cx="6361" cy="273093"/>
            <wp:effectExtent l="0" t="0" r="0" b="0"/>
            <wp:docPr id="466" name="IM 466"/>
            <wp:cNvGraphicFramePr/>
            <a:graphic>
              <a:graphicData uri="http://schemas.openxmlformats.org/drawingml/2006/picture">
                <pic:pic>
                  <pic:nvPicPr>
                    <pic:cNvPr id="466" name="IM 466"/>
                    <pic:cNvPicPr/>
                  </pic:nvPicPr>
                  <pic:blipFill>
                    <a:blip r:embed="rId250"/>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2"/>
          <w:w w:val="101"/>
        </w:rPr>
        <w:t xml:space="preserve"> </w:t>
      </w:r>
      <w:r>
        <w:rPr>
          <w:rFonts w:ascii="SimHei" w:hAnsi="SimHei" w:eastAsia="SimHei" w:cs="SimHei"/>
          <w:sz w:val="17"/>
          <w:szCs w:val="17"/>
          <w:spacing w:val="-6"/>
        </w:rPr>
        <w:t>第三章</w:t>
      </w:r>
      <w:r>
        <w:rPr>
          <w:rFonts w:ascii="SimHei" w:hAnsi="SimHei" w:eastAsia="SimHei" w:cs="SimHei"/>
          <w:sz w:val="17"/>
          <w:szCs w:val="17"/>
          <w:spacing w:val="-6"/>
        </w:rPr>
        <w:t xml:space="preserve"> </w:t>
      </w:r>
      <w:r>
        <w:rPr>
          <w:rFonts w:ascii="SimHei" w:hAnsi="SimHei" w:eastAsia="SimHei" w:cs="SimHei"/>
          <w:sz w:val="17"/>
          <w:szCs w:val="17"/>
          <w:spacing w:val="-6"/>
        </w:rPr>
        <w:t>数据安全的立法体系比较研究</w:t>
      </w:r>
    </w:p>
    <w:p>
      <w:pPr>
        <w:pStyle w:val="BodyText"/>
        <w:spacing w:line="348" w:lineRule="auto"/>
        <w:rPr/>
      </w:pPr>
      <w:r/>
    </w:p>
    <w:p>
      <w:pPr>
        <w:ind w:left="430" w:right="78"/>
        <w:spacing w:before="68" w:line="283" w:lineRule="auto"/>
        <w:jc w:val="both"/>
        <w:rPr>
          <w:rFonts w:ascii="SimSun" w:hAnsi="SimSun" w:eastAsia="SimSun" w:cs="SimSun"/>
          <w:sz w:val="21"/>
          <w:szCs w:val="21"/>
        </w:rPr>
      </w:pPr>
      <w:r>
        <w:rPr>
          <w:rFonts w:ascii="SimSun" w:hAnsi="SimSun" w:eastAsia="SimSun" w:cs="SimSun"/>
          <w:sz w:val="21"/>
          <w:szCs w:val="21"/>
        </w:rPr>
        <w:t>开展数据安全管理工作提供明确的法律依据，有助于</w:t>
      </w:r>
      <w:r>
        <w:rPr>
          <w:rFonts w:ascii="SimSun" w:hAnsi="SimSun" w:eastAsia="SimSun" w:cs="SimSun"/>
          <w:sz w:val="21"/>
          <w:szCs w:val="21"/>
          <w:spacing w:val="-1"/>
        </w:rPr>
        <w:t>促进各个部门依法有序地</w:t>
      </w:r>
      <w:r>
        <w:rPr>
          <w:rFonts w:ascii="SimSun" w:hAnsi="SimSun" w:eastAsia="SimSun" w:cs="SimSun"/>
          <w:sz w:val="21"/>
          <w:szCs w:val="21"/>
        </w:rPr>
        <w:t xml:space="preserve"> </w:t>
      </w:r>
      <w:r>
        <w:rPr>
          <w:rFonts w:ascii="SimSun" w:hAnsi="SimSun" w:eastAsia="SimSun" w:cs="SimSun"/>
          <w:sz w:val="21"/>
          <w:szCs w:val="21"/>
        </w:rPr>
        <w:t>开展工作，形成各司其职、相互配合的数据安全管理</w:t>
      </w:r>
      <w:r>
        <w:rPr>
          <w:rFonts w:ascii="SimSun" w:hAnsi="SimSun" w:eastAsia="SimSun" w:cs="SimSun"/>
          <w:sz w:val="21"/>
          <w:szCs w:val="21"/>
          <w:spacing w:val="-1"/>
        </w:rPr>
        <w:t>局面。其次，确定数据安</w:t>
      </w:r>
      <w:r>
        <w:rPr>
          <w:rFonts w:ascii="SimSun" w:hAnsi="SimSun" w:eastAsia="SimSun" w:cs="SimSun"/>
          <w:sz w:val="21"/>
          <w:szCs w:val="21"/>
        </w:rPr>
        <w:t xml:space="preserve"> </w:t>
      </w:r>
      <w:r>
        <w:rPr>
          <w:rFonts w:ascii="SimSun" w:hAnsi="SimSun" w:eastAsia="SimSun" w:cs="SimSun"/>
          <w:sz w:val="21"/>
          <w:szCs w:val="21"/>
        </w:rPr>
        <w:t>全管理的职能分工，还可以防止其他部门越权办事，扰</w:t>
      </w:r>
      <w:r>
        <w:rPr>
          <w:rFonts w:ascii="SimSun" w:hAnsi="SimSun" w:eastAsia="SimSun" w:cs="SimSun"/>
          <w:sz w:val="21"/>
          <w:szCs w:val="21"/>
          <w:spacing w:val="-1"/>
        </w:rPr>
        <w:t>乱数据安全管理工作的</w:t>
      </w:r>
      <w:r>
        <w:rPr>
          <w:rFonts w:ascii="SimSun" w:hAnsi="SimSun" w:eastAsia="SimSun" w:cs="SimSun"/>
          <w:sz w:val="21"/>
          <w:szCs w:val="21"/>
        </w:rPr>
        <w:t xml:space="preserve"> </w:t>
      </w:r>
      <w:r>
        <w:rPr>
          <w:rFonts w:ascii="SimSun" w:hAnsi="SimSun" w:eastAsia="SimSun" w:cs="SimSun"/>
          <w:sz w:val="21"/>
          <w:szCs w:val="21"/>
          <w:spacing w:val="7"/>
        </w:rPr>
        <w:t>正常进行。因此，各部门在数据安全管理中应当行使何种职能</w:t>
      </w:r>
      <w:r>
        <w:rPr>
          <w:rFonts w:ascii="SimSun" w:hAnsi="SimSun" w:eastAsia="SimSun" w:cs="SimSun"/>
          <w:sz w:val="21"/>
          <w:szCs w:val="21"/>
          <w:spacing w:val="6"/>
        </w:rPr>
        <w:t>，扮演何种角</w:t>
      </w:r>
      <w:r>
        <w:rPr>
          <w:rFonts w:ascii="SimSun" w:hAnsi="SimSun" w:eastAsia="SimSun" w:cs="SimSun"/>
          <w:sz w:val="21"/>
          <w:szCs w:val="21"/>
        </w:rPr>
        <w:t xml:space="preserve"> </w:t>
      </w:r>
      <w:r>
        <w:rPr>
          <w:rFonts w:ascii="SimSun" w:hAnsi="SimSun" w:eastAsia="SimSun" w:cs="SimSun"/>
          <w:sz w:val="21"/>
          <w:szCs w:val="21"/>
          <w:spacing w:val="-3"/>
        </w:rPr>
        <w:t>色，必须在立法中予以明确。</w:t>
      </w:r>
    </w:p>
    <w:p>
      <w:pPr>
        <w:ind w:left="430" w:firstLine="429"/>
        <w:spacing w:before="115" w:line="292" w:lineRule="auto"/>
        <w:jc w:val="both"/>
        <w:rPr>
          <w:rFonts w:ascii="SimSun" w:hAnsi="SimSun" w:eastAsia="SimSun" w:cs="SimSun"/>
          <w:sz w:val="21"/>
          <w:szCs w:val="21"/>
        </w:rPr>
      </w:pPr>
      <w:r>
        <w:rPr>
          <w:rFonts w:ascii="SimSun" w:hAnsi="SimSun" w:eastAsia="SimSun" w:cs="SimSun"/>
          <w:sz w:val="21"/>
          <w:szCs w:val="21"/>
        </w:rPr>
        <w:t>合理有效的数据安全管理体系不仅是技术问题，</w:t>
      </w:r>
      <w:r>
        <w:rPr>
          <w:rFonts w:ascii="SimSun" w:hAnsi="SimSun" w:eastAsia="SimSun" w:cs="SimSun"/>
          <w:sz w:val="21"/>
          <w:szCs w:val="21"/>
          <w:spacing w:val="-1"/>
        </w:rPr>
        <w:t>更涉及政务系统的管理问</w:t>
      </w:r>
      <w:r>
        <w:rPr>
          <w:rFonts w:ascii="SimSun" w:hAnsi="SimSun" w:eastAsia="SimSun" w:cs="SimSun"/>
          <w:sz w:val="21"/>
          <w:szCs w:val="21"/>
        </w:rPr>
        <w:t xml:space="preserve">  </w:t>
      </w:r>
      <w:r>
        <w:rPr>
          <w:rFonts w:ascii="SimSun" w:hAnsi="SimSun" w:eastAsia="SimSun" w:cs="SimSun"/>
          <w:sz w:val="21"/>
          <w:szCs w:val="21"/>
          <w:spacing w:val="3"/>
        </w:rPr>
        <w:t>题，而有效的组织架构是实现政务大数据管理的基础。目</w:t>
      </w:r>
      <w:r>
        <w:rPr>
          <w:rFonts w:ascii="SimSun" w:hAnsi="SimSun" w:eastAsia="SimSun" w:cs="SimSun"/>
          <w:sz w:val="21"/>
          <w:szCs w:val="21"/>
          <w:spacing w:val="2"/>
        </w:rPr>
        <w:t>前，从中央到地方，</w:t>
      </w:r>
      <w:r>
        <w:rPr>
          <w:rFonts w:ascii="SimSun" w:hAnsi="SimSun" w:eastAsia="SimSun" w:cs="SimSun"/>
          <w:sz w:val="21"/>
          <w:szCs w:val="21"/>
        </w:rPr>
        <w:t xml:space="preserve"> </w:t>
      </w:r>
      <w:r>
        <w:rPr>
          <w:rFonts w:ascii="SimSun" w:hAnsi="SimSun" w:eastAsia="SimSun" w:cs="SimSun"/>
          <w:sz w:val="21"/>
          <w:szCs w:val="21"/>
          <w:spacing w:val="6"/>
        </w:rPr>
        <w:t>我国各级政府均已建立起初步的政务大数据管理组织架构。例如，以201</w:t>
      </w:r>
      <w:r>
        <w:rPr>
          <w:rFonts w:ascii="SimSun" w:hAnsi="SimSun" w:eastAsia="SimSun" w:cs="SimSun"/>
          <w:sz w:val="21"/>
          <w:szCs w:val="21"/>
          <w:spacing w:val="5"/>
        </w:rPr>
        <w:t>8年</w:t>
      </w:r>
      <w:r>
        <w:rPr>
          <w:rFonts w:ascii="SimSun" w:hAnsi="SimSun" w:eastAsia="SimSun" w:cs="SimSun"/>
          <w:sz w:val="21"/>
          <w:szCs w:val="21"/>
        </w:rPr>
        <w:t xml:space="preserve">  </w:t>
      </w:r>
      <w:r>
        <w:rPr>
          <w:rFonts w:ascii="SimSun" w:hAnsi="SimSun" w:eastAsia="SimSun" w:cs="SimSun"/>
          <w:sz w:val="21"/>
          <w:szCs w:val="21"/>
          <w:spacing w:val="6"/>
        </w:rPr>
        <w:t>4月北京市大数据工作领导小组第1次会议的召开为标志，目前北京大数据行 </w:t>
      </w:r>
      <w:r>
        <w:rPr>
          <w:rFonts w:ascii="SimSun" w:hAnsi="SimSun" w:eastAsia="SimSun" w:cs="SimSun"/>
          <w:sz w:val="21"/>
          <w:szCs w:val="21"/>
        </w:rPr>
        <w:t>动计划工作已全面启动。目前北京市已经建立了较为</w:t>
      </w:r>
      <w:r>
        <w:rPr>
          <w:rFonts w:ascii="SimSun" w:hAnsi="SimSun" w:eastAsia="SimSun" w:cs="SimSun"/>
          <w:sz w:val="21"/>
          <w:szCs w:val="21"/>
          <w:spacing w:val="-1"/>
        </w:rPr>
        <w:t>合理、高效、保障有力的</w:t>
      </w:r>
      <w:r>
        <w:rPr>
          <w:rFonts w:ascii="SimSun" w:hAnsi="SimSun" w:eastAsia="SimSun" w:cs="SimSun"/>
          <w:sz w:val="21"/>
          <w:szCs w:val="21"/>
        </w:rPr>
        <w:t xml:space="preserve">  </w:t>
      </w:r>
      <w:r>
        <w:rPr>
          <w:rFonts w:ascii="SimSun" w:hAnsi="SimSun" w:eastAsia="SimSun" w:cs="SimSun"/>
          <w:sz w:val="21"/>
          <w:szCs w:val="21"/>
        </w:rPr>
        <w:t>四级政务大数据平台管理组织结构。通常，政务大数据平台管理以大数据工作</w:t>
      </w:r>
      <w:r>
        <w:rPr>
          <w:rFonts w:ascii="SimSun" w:hAnsi="SimSun" w:eastAsia="SimSun" w:cs="SimSun"/>
          <w:sz w:val="21"/>
          <w:szCs w:val="21"/>
          <w:spacing w:val="1"/>
        </w:rPr>
        <w:t xml:space="preserve">  </w:t>
      </w:r>
      <w:r>
        <w:rPr>
          <w:rFonts w:ascii="SimSun" w:hAnsi="SimSun" w:eastAsia="SimSun" w:cs="SimSun"/>
          <w:sz w:val="21"/>
          <w:szCs w:val="21"/>
          <w:spacing w:val="3"/>
        </w:rPr>
        <w:t>领导小组为核心，并在其指导下设置专属部门(如经济信息化委或大数据管理 </w:t>
      </w:r>
      <w:r>
        <w:rPr>
          <w:rFonts w:ascii="SimSun" w:hAnsi="SimSun" w:eastAsia="SimSun" w:cs="SimSun"/>
          <w:sz w:val="21"/>
          <w:szCs w:val="21"/>
          <w:spacing w:val="3"/>
        </w:rPr>
        <w:t>局等)为大数据监管部门，统筹协调大数据行动计划工作和管理工作，联合市</w:t>
      </w:r>
      <w:r>
        <w:rPr>
          <w:rFonts w:ascii="SimSun" w:hAnsi="SimSun" w:eastAsia="SimSun" w:cs="SimSun"/>
          <w:sz w:val="21"/>
          <w:szCs w:val="21"/>
          <w:spacing w:val="2"/>
        </w:rPr>
        <w:t xml:space="preserve">  </w:t>
      </w:r>
      <w:r>
        <w:rPr>
          <w:rFonts w:ascii="SimSun" w:hAnsi="SimSun" w:eastAsia="SimSun" w:cs="SimSun"/>
          <w:sz w:val="21"/>
          <w:szCs w:val="21"/>
          <w:spacing w:val="3"/>
        </w:rPr>
        <w:t>相关互联网管理部门，如：市网信办、市经信委、市密码</w:t>
      </w:r>
      <w:r>
        <w:rPr>
          <w:rFonts w:ascii="SimSun" w:hAnsi="SimSun" w:eastAsia="SimSun" w:cs="SimSun"/>
          <w:sz w:val="21"/>
          <w:szCs w:val="21"/>
          <w:spacing w:val="2"/>
        </w:rPr>
        <w:t>管理局、市公安局，</w:t>
      </w:r>
      <w:r>
        <w:rPr>
          <w:rFonts w:ascii="SimSun" w:hAnsi="SimSun" w:eastAsia="SimSun" w:cs="SimSun"/>
          <w:sz w:val="21"/>
          <w:szCs w:val="21"/>
        </w:rPr>
        <w:t xml:space="preserve"> </w:t>
      </w:r>
      <w:r>
        <w:rPr>
          <w:rFonts w:ascii="SimSun" w:hAnsi="SimSun" w:eastAsia="SimSun" w:cs="SimSun"/>
          <w:sz w:val="21"/>
          <w:szCs w:val="21"/>
        </w:rPr>
        <w:t>以及下属的市安全测评中心、市政务信息安全应急处置中心等职能机构，</w:t>
      </w:r>
      <w:r>
        <w:rPr>
          <w:rFonts w:ascii="SimSun" w:hAnsi="SimSun" w:eastAsia="SimSun" w:cs="SimSun"/>
          <w:sz w:val="21"/>
          <w:szCs w:val="21"/>
          <w:spacing w:val="-1"/>
        </w:rPr>
        <w:t>构成</w:t>
      </w:r>
      <w:r>
        <w:rPr>
          <w:rFonts w:ascii="SimSun" w:hAnsi="SimSun" w:eastAsia="SimSun" w:cs="SimSun"/>
          <w:sz w:val="21"/>
          <w:szCs w:val="21"/>
        </w:rPr>
        <w:t xml:space="preserve">  </w:t>
      </w:r>
      <w:r>
        <w:rPr>
          <w:rFonts w:ascii="SimSun" w:hAnsi="SimSun" w:eastAsia="SimSun" w:cs="SimSun"/>
          <w:sz w:val="21"/>
          <w:szCs w:val="21"/>
        </w:rPr>
        <w:t>较为完善的专业性管理队伍，统筹管理政务云计算平台</w:t>
      </w:r>
      <w:r>
        <w:rPr>
          <w:rFonts w:ascii="SimSun" w:hAnsi="SimSun" w:eastAsia="SimSun" w:cs="SimSun"/>
          <w:sz w:val="21"/>
          <w:szCs w:val="21"/>
          <w:spacing w:val="-1"/>
        </w:rPr>
        <w:t>，实施大数据和云计算</w:t>
      </w:r>
      <w:r>
        <w:rPr>
          <w:rFonts w:ascii="SimSun" w:hAnsi="SimSun" w:eastAsia="SimSun" w:cs="SimSun"/>
          <w:sz w:val="21"/>
          <w:szCs w:val="21"/>
        </w:rPr>
        <w:t xml:space="preserve">  </w:t>
      </w:r>
      <w:r>
        <w:rPr>
          <w:rFonts w:ascii="SimSun" w:hAnsi="SimSun" w:eastAsia="SimSun" w:cs="SimSun"/>
          <w:sz w:val="21"/>
          <w:szCs w:val="21"/>
          <w:spacing w:val="-6"/>
        </w:rPr>
        <w:t>发展行动计划。</w:t>
      </w:r>
    </w:p>
    <w:p>
      <w:pPr>
        <w:ind w:left="430" w:firstLine="429"/>
        <w:spacing w:before="119" w:line="289" w:lineRule="auto"/>
        <w:jc w:val="both"/>
        <w:rPr>
          <w:rFonts w:ascii="SimSun" w:hAnsi="SimSun" w:eastAsia="SimSun" w:cs="SimSun"/>
          <w:sz w:val="21"/>
          <w:szCs w:val="21"/>
        </w:rPr>
      </w:pPr>
      <w:r>
        <w:rPr>
          <w:rFonts w:ascii="SimSun" w:hAnsi="SimSun" w:eastAsia="SimSun" w:cs="SimSun"/>
          <w:sz w:val="21"/>
          <w:szCs w:val="21"/>
        </w:rPr>
        <w:t>在上述管理组织结构中，大数据监管部门负责具体的</w:t>
      </w:r>
      <w:r>
        <w:rPr>
          <w:rFonts w:ascii="SimSun" w:hAnsi="SimSun" w:eastAsia="SimSun" w:cs="SimSun"/>
          <w:sz w:val="21"/>
          <w:szCs w:val="21"/>
          <w:spacing w:val="-1"/>
        </w:rPr>
        <w:t>政务信息资源管理工</w:t>
      </w:r>
      <w:r>
        <w:rPr>
          <w:rFonts w:ascii="SimSun" w:hAnsi="SimSun" w:eastAsia="SimSun" w:cs="SimSun"/>
          <w:sz w:val="21"/>
          <w:szCs w:val="21"/>
        </w:rPr>
        <w:t xml:space="preserve">  </w:t>
      </w:r>
      <w:r>
        <w:rPr>
          <w:rFonts w:ascii="SimSun" w:hAnsi="SimSun" w:eastAsia="SimSun" w:cs="SimSun"/>
          <w:sz w:val="21"/>
          <w:szCs w:val="21"/>
        </w:rPr>
        <w:t>作，会同有关部门制定政务信息资源管理总体规划、</w:t>
      </w:r>
      <w:r>
        <w:rPr>
          <w:rFonts w:ascii="SimSun" w:hAnsi="SimSun" w:eastAsia="SimSun" w:cs="SimSun"/>
          <w:sz w:val="21"/>
          <w:szCs w:val="21"/>
          <w:spacing w:val="-1"/>
        </w:rPr>
        <w:t>实施方案和标准规范，统</w:t>
      </w:r>
      <w:r>
        <w:rPr>
          <w:rFonts w:ascii="SimSun" w:hAnsi="SimSun" w:eastAsia="SimSun" w:cs="SimSun"/>
          <w:sz w:val="21"/>
          <w:szCs w:val="21"/>
        </w:rPr>
        <w:t xml:space="preserve">  </w:t>
      </w:r>
      <w:r>
        <w:rPr>
          <w:rFonts w:ascii="SimSun" w:hAnsi="SimSun" w:eastAsia="SimSun" w:cs="SimSun"/>
          <w:sz w:val="21"/>
          <w:szCs w:val="21"/>
          <w:spacing w:val="3"/>
        </w:rPr>
        <w:t>筹推进本市大数据管理平台等技术支撑体系的建设、运行、</w:t>
      </w:r>
      <w:r>
        <w:rPr>
          <w:rFonts w:ascii="SimSun" w:hAnsi="SimSun" w:eastAsia="SimSun" w:cs="SimSun"/>
          <w:sz w:val="21"/>
          <w:szCs w:val="21"/>
          <w:spacing w:val="2"/>
        </w:rPr>
        <w:t>管理和维护工作，</w:t>
      </w:r>
      <w:r>
        <w:rPr>
          <w:rFonts w:ascii="SimSun" w:hAnsi="SimSun" w:eastAsia="SimSun" w:cs="SimSun"/>
          <w:sz w:val="21"/>
          <w:szCs w:val="21"/>
        </w:rPr>
        <w:t xml:space="preserve"> </w:t>
      </w:r>
      <w:r>
        <w:rPr>
          <w:rFonts w:ascii="SimSun" w:hAnsi="SimSun" w:eastAsia="SimSun" w:cs="SimSun"/>
          <w:sz w:val="21"/>
          <w:szCs w:val="21"/>
        </w:rPr>
        <w:t>依据授权提供政务信息资源共享和开放服务。同时，</w:t>
      </w:r>
      <w:r>
        <w:rPr>
          <w:rFonts w:ascii="SimSun" w:hAnsi="SimSun" w:eastAsia="SimSun" w:cs="SimSun"/>
          <w:sz w:val="21"/>
          <w:szCs w:val="21"/>
          <w:spacing w:val="-1"/>
        </w:rPr>
        <w:t>大数据监管部门也负责组</w:t>
      </w:r>
      <w:r>
        <w:rPr>
          <w:rFonts w:ascii="SimSun" w:hAnsi="SimSun" w:eastAsia="SimSun" w:cs="SimSun"/>
          <w:sz w:val="21"/>
          <w:szCs w:val="21"/>
        </w:rPr>
        <w:t xml:space="preserve">  </w:t>
      </w:r>
      <w:r>
        <w:rPr>
          <w:rFonts w:ascii="SimSun" w:hAnsi="SimSun" w:eastAsia="SimSun" w:cs="SimSun"/>
          <w:sz w:val="21"/>
          <w:szCs w:val="21"/>
        </w:rPr>
        <w:t>织开展本部门政务信息资源目录编制、采集、共享和开放等工作，开展基于信 </w:t>
      </w:r>
      <w:r>
        <w:rPr>
          <w:rFonts w:ascii="SimSun" w:hAnsi="SimSun" w:eastAsia="SimSun" w:cs="SimSun"/>
          <w:sz w:val="21"/>
          <w:szCs w:val="21"/>
          <w:spacing w:val="-1"/>
        </w:rPr>
        <w:t>息共享的业务流程再造和优化，指导所属企事业单位开展政务信息资源管理工</w:t>
      </w:r>
      <w:r>
        <w:rPr>
          <w:rFonts w:ascii="SimSun" w:hAnsi="SimSun" w:eastAsia="SimSun" w:cs="SimSun"/>
          <w:sz w:val="21"/>
          <w:szCs w:val="21"/>
          <w:spacing w:val="7"/>
        </w:rPr>
        <w:t xml:space="preserve">  </w:t>
      </w:r>
      <w:r>
        <w:rPr>
          <w:rFonts w:ascii="SimSun" w:hAnsi="SimSun" w:eastAsia="SimSun" w:cs="SimSun"/>
          <w:sz w:val="21"/>
          <w:szCs w:val="21"/>
        </w:rPr>
        <w:t>作。因此，大数据监管部门在上述组织架构中对政务</w:t>
      </w:r>
      <w:r>
        <w:rPr>
          <w:rFonts w:ascii="SimSun" w:hAnsi="SimSun" w:eastAsia="SimSun" w:cs="SimSun"/>
          <w:sz w:val="21"/>
          <w:szCs w:val="21"/>
          <w:spacing w:val="-1"/>
        </w:rPr>
        <w:t>大数据安全负有重要的管</w:t>
      </w:r>
      <w:r>
        <w:rPr>
          <w:rFonts w:ascii="SimSun" w:hAnsi="SimSun" w:eastAsia="SimSun" w:cs="SimSun"/>
          <w:sz w:val="21"/>
          <w:szCs w:val="21"/>
        </w:rPr>
        <w:t xml:space="preserve">  </w:t>
      </w:r>
      <w:r>
        <w:rPr>
          <w:rFonts w:ascii="SimSun" w:hAnsi="SimSun" w:eastAsia="SimSun" w:cs="SimSun"/>
          <w:sz w:val="21"/>
          <w:szCs w:val="21"/>
          <w:spacing w:val="-3"/>
        </w:rPr>
        <w:t>理责任。</w:t>
      </w:r>
    </w:p>
    <w:p>
      <w:pPr>
        <w:ind w:left="430" w:right="85" w:firstLine="324"/>
        <w:spacing w:before="121" w:line="285" w:lineRule="auto"/>
        <w:jc w:val="both"/>
        <w:rPr>
          <w:rFonts w:ascii="SimSun" w:hAnsi="SimSun" w:eastAsia="SimSun" w:cs="SimSun"/>
          <w:sz w:val="21"/>
          <w:szCs w:val="21"/>
        </w:rPr>
      </w:pPr>
      <w:r>
        <w:rPr>
          <w:rFonts w:ascii="SimSun" w:hAnsi="SimSun" w:eastAsia="SimSun" w:cs="SimSun"/>
          <w:sz w:val="21"/>
          <w:szCs w:val="21"/>
          <w:spacing w:val="3"/>
        </w:rPr>
        <w:t>《数据安全法》同样明确了数据安全监管体系，由中央国家安全领导机构</w:t>
      </w:r>
      <w:r>
        <w:rPr>
          <w:rFonts w:ascii="SimSun" w:hAnsi="SimSun" w:eastAsia="SimSun" w:cs="SimSun"/>
          <w:sz w:val="21"/>
          <w:szCs w:val="21"/>
          <w:spacing w:val="7"/>
        </w:rPr>
        <w:t xml:space="preserve"> </w:t>
      </w:r>
      <w:r>
        <w:rPr>
          <w:rFonts w:ascii="SimSun" w:hAnsi="SimSun" w:eastAsia="SimSun" w:cs="SimSun"/>
          <w:sz w:val="21"/>
          <w:szCs w:val="21"/>
          <w:spacing w:val="-6"/>
        </w:rPr>
        <w:t>负责数据安全工作的决策和统筹协调。①《数据安全法》的规定是在数据</w:t>
      </w:r>
      <w:r>
        <w:rPr>
          <w:rFonts w:ascii="SimSun" w:hAnsi="SimSun" w:eastAsia="SimSun" w:cs="SimSun"/>
          <w:sz w:val="21"/>
          <w:szCs w:val="21"/>
          <w:spacing w:val="-7"/>
        </w:rPr>
        <w:t>安全领</w:t>
      </w:r>
      <w:r>
        <w:rPr>
          <w:rFonts w:ascii="SimSun" w:hAnsi="SimSun" w:eastAsia="SimSun" w:cs="SimSun"/>
          <w:sz w:val="21"/>
          <w:szCs w:val="21"/>
        </w:rPr>
        <w:t xml:space="preserve"> </w:t>
      </w:r>
      <w:r>
        <w:rPr>
          <w:rFonts w:ascii="SimSun" w:hAnsi="SimSun" w:eastAsia="SimSun" w:cs="SimSun"/>
          <w:sz w:val="21"/>
          <w:szCs w:val="21"/>
          <w:spacing w:val="3"/>
        </w:rPr>
        <w:t>域秉承《国家安全法》第5条的精神，中央国家安全委员会整体负责数据安全</w:t>
      </w:r>
      <w:r>
        <w:rPr>
          <w:rFonts w:ascii="SimSun" w:hAnsi="SimSun" w:eastAsia="SimSun" w:cs="SimSun"/>
          <w:sz w:val="21"/>
          <w:szCs w:val="21"/>
          <w:spacing w:val="2"/>
        </w:rPr>
        <w:t xml:space="preserve"> </w:t>
      </w:r>
      <w:r>
        <w:rPr>
          <w:rFonts w:ascii="SimSun" w:hAnsi="SimSun" w:eastAsia="SimSun" w:cs="SimSun"/>
          <w:sz w:val="21"/>
          <w:szCs w:val="21"/>
          <w:spacing w:val="-1"/>
        </w:rPr>
        <w:t>工作，研究制定、指导实施国家数据安全战</w:t>
      </w:r>
      <w:r>
        <w:rPr>
          <w:rFonts w:ascii="SimSun" w:hAnsi="SimSun" w:eastAsia="SimSun" w:cs="SimSun"/>
          <w:sz w:val="21"/>
          <w:szCs w:val="21"/>
          <w:spacing w:val="-2"/>
        </w:rPr>
        <w:t>略和有关重大方针政策。</w:t>
      </w:r>
    </w:p>
    <w:p>
      <w:pPr>
        <w:pStyle w:val="BodyText"/>
        <w:spacing w:line="349" w:lineRule="auto"/>
        <w:rPr/>
      </w:pPr>
      <w:r/>
    </w:p>
    <w:p>
      <w:pPr>
        <w:ind w:left="809"/>
        <w:spacing w:before="69" w:line="217" w:lineRule="auto"/>
        <w:rPr>
          <w:rFonts w:ascii="SimSun" w:hAnsi="SimSun" w:eastAsia="SimSun" w:cs="SimSun"/>
          <w:sz w:val="21"/>
          <w:szCs w:val="21"/>
        </w:rPr>
      </w:pPr>
      <w:r>
        <w:rPr>
          <w:rFonts w:ascii="SimSun" w:hAnsi="SimSun" w:eastAsia="SimSun" w:cs="SimSun"/>
          <w:sz w:val="21"/>
          <w:szCs w:val="21"/>
          <w:spacing w:val="-23"/>
          <w:w w:val="96"/>
        </w:rPr>
        <w:t>①</w:t>
      </w:r>
      <w:r>
        <w:rPr>
          <w:rFonts w:ascii="SimSun" w:hAnsi="SimSun" w:eastAsia="SimSun" w:cs="SimSun"/>
          <w:sz w:val="21"/>
          <w:szCs w:val="21"/>
          <w:spacing w:val="63"/>
        </w:rPr>
        <w:t xml:space="preserve"> </w:t>
      </w:r>
      <w:r>
        <w:rPr>
          <w:rFonts w:ascii="SimSun" w:hAnsi="SimSun" w:eastAsia="SimSun" w:cs="SimSun"/>
          <w:sz w:val="21"/>
          <w:szCs w:val="21"/>
          <w:spacing w:val="-23"/>
          <w:w w:val="96"/>
        </w:rPr>
        <w:t>参见《数据安全法》第5条。</w:t>
      </w:r>
    </w:p>
    <w:p>
      <w:pPr>
        <w:spacing w:line="217" w:lineRule="auto"/>
        <w:sectPr>
          <w:pgSz w:w="8490" w:h="13160"/>
          <w:pgMar w:top="400" w:right="674" w:bottom="400" w:left="150" w:header="0" w:footer="0" w:gutter="0"/>
        </w:sectPr>
        <w:rPr>
          <w:rFonts w:ascii="SimSun" w:hAnsi="SimSun" w:eastAsia="SimSun" w:cs="SimSun"/>
          <w:sz w:val="21"/>
          <w:szCs w:val="21"/>
        </w:rPr>
      </w:pPr>
    </w:p>
    <w:p>
      <w:pPr>
        <w:ind w:left="4680"/>
        <w:spacing w:before="209"/>
        <w:rPr>
          <w:sz w:val="16"/>
          <w:szCs w:val="16"/>
        </w:rPr>
      </w:pPr>
      <w:r>
        <w:drawing>
          <wp:anchor distT="0" distB="0" distL="0" distR="0" simplePos="0" relativeHeight="252210176" behindDoc="0" locked="0" layoutInCell="0" allowOverlap="1">
            <wp:simplePos x="0" y="0"/>
            <wp:positionH relativeFrom="page">
              <wp:posOffset>400023</wp:posOffset>
            </wp:positionH>
            <wp:positionV relativeFrom="page">
              <wp:posOffset>7150133</wp:posOffset>
            </wp:positionV>
            <wp:extent cx="1155701" cy="6350"/>
            <wp:effectExtent l="0" t="0" r="0" b="0"/>
            <wp:wrapNone/>
            <wp:docPr id="468" name="IM 468"/>
            <wp:cNvGraphicFramePr/>
            <a:graphic>
              <a:graphicData uri="http://schemas.openxmlformats.org/drawingml/2006/picture">
                <pic:pic>
                  <pic:nvPicPr>
                    <pic:cNvPr id="468" name="IM 468"/>
                    <pic:cNvPicPr/>
                  </pic:nvPicPr>
                  <pic:blipFill>
                    <a:blip r:embed="rId251"/>
                    <a:stretch>
                      <a:fillRect/>
                    </a:stretch>
                  </pic:blipFill>
                  <pic:spPr>
                    <a:xfrm rot="0">
                      <a:off x="0" y="0"/>
                      <a:ext cx="1155701" cy="6350"/>
                    </a:xfrm>
                    <a:prstGeom prst="rect">
                      <a:avLst/>
                    </a:prstGeom>
                  </pic:spPr>
                </pic:pic>
              </a:graphicData>
            </a:graphic>
          </wp:anchor>
        </w:drawing>
      </w:r>
      <w:r>
        <w:pict>
          <v:shape id="_x0000_s302" style="position:absolute;margin-left:362.003pt;margin-top:13.8575pt;mso-position-vertical-relative:text;mso-position-horizontal-relative:text;width:13.1pt;height:7.6pt;z-index:25220915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169</w:t>
                  </w:r>
                </w:p>
              </w:txbxContent>
            </v:textbox>
          </v:shape>
        </w:pict>
      </w:r>
      <w:r>
        <w:rPr>
          <w:rFonts w:ascii="SimHei" w:hAnsi="SimHei" w:eastAsia="SimHei" w:cs="SimHei"/>
          <w:sz w:val="16"/>
          <w:szCs w:val="16"/>
          <w:spacing w:val="-4"/>
        </w:rPr>
        <w:t>四、数据安全立法的主要规则制度</w:t>
      </w:r>
      <w:r>
        <w:rPr>
          <w:rFonts w:ascii="SimHei" w:hAnsi="SimHei" w:eastAsia="SimHei" w:cs="SimHei"/>
          <w:sz w:val="16"/>
          <w:szCs w:val="16"/>
          <w:spacing w:val="48"/>
          <w:w w:val="101"/>
        </w:rPr>
        <w:t xml:space="preserve"> </w:t>
      </w:r>
      <w:r>
        <w:rPr>
          <w:sz w:val="16"/>
          <w:szCs w:val="16"/>
          <w:position w:val="-4"/>
        </w:rPr>
        <w:drawing>
          <wp:inline distT="0" distB="0" distL="0" distR="0">
            <wp:extent cx="6361" cy="266754"/>
            <wp:effectExtent l="0" t="0" r="0" b="0"/>
            <wp:docPr id="470" name="IM 470"/>
            <wp:cNvGraphicFramePr/>
            <a:graphic>
              <a:graphicData uri="http://schemas.openxmlformats.org/drawingml/2006/picture">
                <pic:pic>
                  <pic:nvPicPr>
                    <pic:cNvPr id="470" name="IM 470"/>
                    <pic:cNvPicPr/>
                  </pic:nvPicPr>
                  <pic:blipFill>
                    <a:blip r:embed="rId252"/>
                    <a:stretch>
                      <a:fillRect/>
                    </a:stretch>
                  </pic:blipFill>
                  <pic:spPr>
                    <a:xfrm rot="0">
                      <a:off x="0" y="0"/>
                      <a:ext cx="6361" cy="266754"/>
                    </a:xfrm>
                    <a:prstGeom prst="rect">
                      <a:avLst/>
                    </a:prstGeom>
                  </pic:spPr>
                </pic:pic>
              </a:graphicData>
            </a:graphic>
          </wp:inline>
        </w:drawing>
      </w:r>
    </w:p>
    <w:p>
      <w:pPr>
        <w:pStyle w:val="BodyText"/>
        <w:spacing w:line="341" w:lineRule="auto"/>
        <w:rPr/>
      </w:pPr>
      <w:r/>
    </w:p>
    <w:p>
      <w:pPr>
        <w:ind w:left="10" w:right="247" w:firstLine="420"/>
        <w:spacing w:before="69" w:line="283" w:lineRule="auto"/>
        <w:jc w:val="both"/>
        <w:rPr>
          <w:rFonts w:ascii="SimSun" w:hAnsi="SimSun" w:eastAsia="SimSun" w:cs="SimSun"/>
          <w:sz w:val="21"/>
          <w:szCs w:val="21"/>
        </w:rPr>
      </w:pPr>
      <w:bookmarkStart w:name="bookmark19" w:id="17"/>
      <w:bookmarkEnd w:id="17"/>
      <w:bookmarkStart w:name="bookmark20" w:id="18"/>
      <w:bookmarkEnd w:id="18"/>
      <w:r>
        <w:rPr>
          <w:rFonts w:ascii="SimSun" w:hAnsi="SimSun" w:eastAsia="SimSun" w:cs="SimSun"/>
          <w:sz w:val="21"/>
          <w:szCs w:val="21"/>
        </w:rPr>
        <w:t>在具体实施层面，则由行业主管部门、公安和国家安</w:t>
      </w:r>
      <w:r>
        <w:rPr>
          <w:rFonts w:ascii="SimSun" w:hAnsi="SimSun" w:eastAsia="SimSun" w:cs="SimSun"/>
          <w:sz w:val="21"/>
          <w:szCs w:val="21"/>
          <w:spacing w:val="-1"/>
        </w:rPr>
        <w:t>全部门负责数据安全</w:t>
      </w:r>
      <w:r>
        <w:rPr>
          <w:rFonts w:ascii="SimSun" w:hAnsi="SimSun" w:eastAsia="SimSun" w:cs="SimSun"/>
          <w:sz w:val="21"/>
          <w:szCs w:val="21"/>
        </w:rPr>
        <w:t xml:space="preserve">  </w:t>
      </w:r>
      <w:r>
        <w:rPr>
          <w:rFonts w:ascii="SimSun" w:hAnsi="SimSun" w:eastAsia="SimSun" w:cs="SimSun"/>
          <w:sz w:val="21"/>
          <w:szCs w:val="21"/>
          <w:spacing w:val="2"/>
        </w:rPr>
        <w:t>监管，由网信部门进行数据安全和相关监管工作的协调。尽管《数据</w:t>
      </w:r>
      <w:r>
        <w:rPr>
          <w:rFonts w:ascii="SimSun" w:hAnsi="SimSun" w:eastAsia="SimSun" w:cs="SimSun"/>
          <w:sz w:val="21"/>
          <w:szCs w:val="21"/>
          <w:spacing w:val="1"/>
        </w:rPr>
        <w:t>安全法》</w:t>
      </w:r>
      <w:r>
        <w:rPr>
          <w:rFonts w:ascii="SimSun" w:hAnsi="SimSun" w:eastAsia="SimSun" w:cs="SimSun"/>
          <w:sz w:val="21"/>
          <w:szCs w:val="21"/>
        </w:rPr>
        <w:t xml:space="preserve"> </w:t>
      </w:r>
      <w:r>
        <w:rPr>
          <w:rFonts w:ascii="SimSun" w:hAnsi="SimSun" w:eastAsia="SimSun" w:cs="SimSun"/>
          <w:sz w:val="21"/>
          <w:szCs w:val="21"/>
          <w:spacing w:val="2"/>
        </w:rPr>
        <w:t>明确提到工业、电信、自然资源、卫生健康、教育、国防科技工业、金融业、</w:t>
      </w:r>
      <w:r>
        <w:rPr>
          <w:rFonts w:ascii="SimSun" w:hAnsi="SimSun" w:eastAsia="SimSun" w:cs="SimSun"/>
          <w:sz w:val="21"/>
          <w:szCs w:val="21"/>
          <w:spacing w:val="15"/>
        </w:rPr>
        <w:t xml:space="preserve"> </w:t>
      </w:r>
      <w:r>
        <w:rPr>
          <w:rFonts w:ascii="SimSun" w:hAnsi="SimSun" w:eastAsia="SimSun" w:cs="SimSun"/>
          <w:sz w:val="21"/>
          <w:szCs w:val="21"/>
          <w:spacing w:val="2"/>
        </w:rPr>
        <w:t>公安机关、国家安全机关负责本领域或者本部门范围内的数据安全监</w:t>
      </w:r>
      <w:r>
        <w:rPr>
          <w:rFonts w:ascii="SimSun" w:hAnsi="SimSun" w:eastAsia="SimSun" w:cs="SimSun"/>
          <w:sz w:val="21"/>
          <w:szCs w:val="21"/>
          <w:spacing w:val="1"/>
        </w:rPr>
        <w:t>管职责，</w:t>
      </w:r>
      <w:r>
        <w:rPr>
          <w:rFonts w:ascii="SimSun" w:hAnsi="SimSun" w:eastAsia="SimSun" w:cs="SimSun"/>
          <w:sz w:val="21"/>
          <w:szCs w:val="21"/>
        </w:rPr>
        <w:t xml:space="preserve"> </w:t>
      </w:r>
      <w:r>
        <w:rPr>
          <w:rFonts w:ascii="SimSun" w:hAnsi="SimSun" w:eastAsia="SimSun" w:cs="SimSun"/>
          <w:sz w:val="21"/>
          <w:szCs w:val="21"/>
        </w:rPr>
        <w:t>但不排除实践中相关部门进行监管时职权出现交叉重叠。①</w:t>
      </w:r>
      <w:r>
        <w:rPr>
          <w:rFonts w:ascii="SimSun" w:hAnsi="SimSun" w:eastAsia="SimSun" w:cs="SimSun"/>
          <w:sz w:val="21"/>
          <w:szCs w:val="21"/>
          <w:spacing w:val="-1"/>
        </w:rPr>
        <w:t>此外，《关键信息</w:t>
      </w:r>
      <w:r>
        <w:rPr>
          <w:rFonts w:ascii="SimSun" w:hAnsi="SimSun" w:eastAsia="SimSun" w:cs="SimSun"/>
          <w:sz w:val="21"/>
          <w:szCs w:val="21"/>
        </w:rPr>
        <w:t xml:space="preserve">  </w:t>
      </w:r>
      <w:r>
        <w:rPr>
          <w:rFonts w:ascii="SimSun" w:hAnsi="SimSun" w:eastAsia="SimSun" w:cs="SimSun"/>
          <w:sz w:val="21"/>
          <w:szCs w:val="21"/>
        </w:rPr>
        <w:t>基础设施安全保护条例(征求意见稿)》规定，国家行业</w:t>
      </w:r>
      <w:r>
        <w:rPr>
          <w:rFonts w:ascii="SimSun" w:hAnsi="SimSun" w:eastAsia="SimSun" w:cs="SimSun"/>
          <w:sz w:val="21"/>
          <w:szCs w:val="21"/>
          <w:spacing w:val="-1"/>
        </w:rPr>
        <w:t>主管或监管部门按照关</w:t>
      </w:r>
      <w:r>
        <w:rPr>
          <w:rFonts w:ascii="SimSun" w:hAnsi="SimSun" w:eastAsia="SimSun" w:cs="SimSun"/>
          <w:sz w:val="21"/>
          <w:szCs w:val="21"/>
        </w:rPr>
        <w:t xml:space="preserve">  </w:t>
      </w:r>
      <w:r>
        <w:rPr>
          <w:rFonts w:ascii="SimSun" w:hAnsi="SimSun" w:eastAsia="SimSun" w:cs="SimSun"/>
          <w:sz w:val="21"/>
          <w:szCs w:val="21"/>
        </w:rPr>
        <w:t>键信息基础设施识别指南，组织识别本行业、本领域的关</w:t>
      </w:r>
      <w:r>
        <w:rPr>
          <w:rFonts w:ascii="SimSun" w:hAnsi="SimSun" w:eastAsia="SimSun" w:cs="SimSun"/>
          <w:sz w:val="21"/>
          <w:szCs w:val="21"/>
          <w:spacing w:val="-1"/>
        </w:rPr>
        <w:t>键信息基础设施，此</w:t>
      </w:r>
      <w:r>
        <w:rPr>
          <w:rFonts w:ascii="SimSun" w:hAnsi="SimSun" w:eastAsia="SimSun" w:cs="SimSun"/>
          <w:sz w:val="21"/>
          <w:szCs w:val="21"/>
        </w:rPr>
        <w:t xml:space="preserve">  </w:t>
      </w:r>
      <w:r>
        <w:rPr>
          <w:rFonts w:ascii="SimSun" w:hAnsi="SimSun" w:eastAsia="SimSun" w:cs="SimSun"/>
          <w:sz w:val="21"/>
          <w:szCs w:val="21"/>
        </w:rPr>
        <w:t>处的行业主管部门和监管部门可能也与《网络</w:t>
      </w:r>
      <w:r>
        <w:rPr>
          <w:rFonts w:ascii="SimSun" w:hAnsi="SimSun" w:eastAsia="SimSun" w:cs="SimSun"/>
          <w:sz w:val="21"/>
          <w:szCs w:val="21"/>
          <w:spacing w:val="-1"/>
        </w:rPr>
        <w:t>安全审查办法》中的关键信息基</w:t>
      </w:r>
      <w:r>
        <w:rPr>
          <w:rFonts w:ascii="SimSun" w:hAnsi="SimSun" w:eastAsia="SimSun" w:cs="SimSun"/>
          <w:sz w:val="21"/>
          <w:szCs w:val="21"/>
        </w:rPr>
        <w:t xml:space="preserve">  </w:t>
      </w:r>
      <w:r>
        <w:rPr>
          <w:rFonts w:ascii="SimSun" w:hAnsi="SimSun" w:eastAsia="SimSun" w:cs="SimSun"/>
          <w:sz w:val="21"/>
          <w:szCs w:val="21"/>
        </w:rPr>
        <w:t>础设施保护工作部门相一致。因此，未来各行业主管部门</w:t>
      </w:r>
      <w:r>
        <w:rPr>
          <w:rFonts w:ascii="SimSun" w:hAnsi="SimSun" w:eastAsia="SimSun" w:cs="SimSun"/>
          <w:sz w:val="21"/>
          <w:szCs w:val="21"/>
          <w:spacing w:val="-1"/>
        </w:rPr>
        <w:t>、监管部门可能需要</w:t>
      </w:r>
      <w:r>
        <w:rPr>
          <w:rFonts w:ascii="SimSun" w:hAnsi="SimSun" w:eastAsia="SimSun" w:cs="SimSun"/>
          <w:sz w:val="21"/>
          <w:szCs w:val="21"/>
        </w:rPr>
        <w:t xml:space="preserve">  </w:t>
      </w:r>
      <w:r>
        <w:rPr>
          <w:rFonts w:ascii="SimSun" w:hAnsi="SimSun" w:eastAsia="SimSun" w:cs="SimSun"/>
          <w:sz w:val="21"/>
          <w:szCs w:val="21"/>
          <w:spacing w:val="-2"/>
        </w:rPr>
        <w:t>同时肩负数据安全监管职责与关键信息基础设</w:t>
      </w:r>
      <w:r>
        <w:rPr>
          <w:rFonts w:ascii="SimSun" w:hAnsi="SimSun" w:eastAsia="SimSun" w:cs="SimSun"/>
          <w:sz w:val="21"/>
          <w:szCs w:val="21"/>
          <w:spacing w:val="-3"/>
        </w:rPr>
        <w:t>施保护工作。</w:t>
      </w:r>
    </w:p>
    <w:p>
      <w:pPr>
        <w:ind w:left="10" w:right="267" w:firstLine="430"/>
        <w:spacing w:before="151" w:line="288" w:lineRule="auto"/>
        <w:jc w:val="both"/>
        <w:rPr>
          <w:rFonts w:ascii="SimSun" w:hAnsi="SimSun" w:eastAsia="SimSun" w:cs="SimSun"/>
          <w:sz w:val="21"/>
          <w:szCs w:val="21"/>
        </w:rPr>
      </w:pPr>
      <w:r>
        <w:rPr>
          <w:rFonts w:ascii="SimSun" w:hAnsi="SimSun" w:eastAsia="SimSun" w:cs="SimSun"/>
          <w:sz w:val="21"/>
          <w:szCs w:val="21"/>
          <w:spacing w:val="7"/>
        </w:rPr>
        <w:t>我国各省市数据安全管理法规对数据安全监管体系</w:t>
      </w:r>
      <w:r>
        <w:rPr>
          <w:rFonts w:ascii="SimSun" w:hAnsi="SimSun" w:eastAsia="SimSun" w:cs="SimSun"/>
          <w:sz w:val="21"/>
          <w:szCs w:val="21"/>
          <w:spacing w:val="6"/>
        </w:rPr>
        <w:t>和职责分工进行了规</w:t>
      </w:r>
      <w:r>
        <w:rPr>
          <w:rFonts w:ascii="SimSun" w:hAnsi="SimSun" w:eastAsia="SimSun" w:cs="SimSun"/>
          <w:sz w:val="21"/>
          <w:szCs w:val="21"/>
        </w:rPr>
        <w:t xml:space="preserve"> </w:t>
      </w:r>
      <w:r>
        <w:rPr>
          <w:rFonts w:ascii="SimSun" w:hAnsi="SimSun" w:eastAsia="SimSun" w:cs="SimSun"/>
          <w:sz w:val="21"/>
          <w:szCs w:val="21"/>
          <w:spacing w:val="-3"/>
        </w:rPr>
        <w:t>定。《天津市促进大数据发展应用条例》规定的</w:t>
      </w:r>
      <w:r>
        <w:rPr>
          <w:rFonts w:ascii="SimSun" w:hAnsi="SimSun" w:eastAsia="SimSun" w:cs="SimSun"/>
          <w:sz w:val="21"/>
          <w:szCs w:val="21"/>
          <w:spacing w:val="-4"/>
        </w:rPr>
        <w:t>职责分工为：(1)市人民政府领 </w:t>
      </w:r>
      <w:r>
        <w:rPr>
          <w:rFonts w:ascii="SimSun" w:hAnsi="SimSun" w:eastAsia="SimSun" w:cs="SimSun"/>
          <w:sz w:val="21"/>
          <w:szCs w:val="21"/>
          <w:spacing w:val="-1"/>
        </w:rPr>
        <w:t>导全市大数据发展应用工作，区人民政府负责本行政区域内大数据发展应用工 </w:t>
      </w:r>
      <w:r>
        <w:rPr>
          <w:rFonts w:ascii="SimSun" w:hAnsi="SimSun" w:eastAsia="SimSun" w:cs="SimSun"/>
          <w:sz w:val="21"/>
          <w:szCs w:val="21"/>
          <w:spacing w:val="-1"/>
        </w:rPr>
        <w:t>作。市和区人民政府应当将大数据发展应用纳入本行政区域国民经济和社会发 </w:t>
      </w:r>
      <w:r>
        <w:rPr>
          <w:rFonts w:ascii="SimSun" w:hAnsi="SimSun" w:eastAsia="SimSun" w:cs="SimSun"/>
          <w:sz w:val="21"/>
          <w:szCs w:val="21"/>
          <w:spacing w:val="-1"/>
        </w:rPr>
        <w:t>展规划，协调解决大数据发展应用的重大问题。市和区互联网信息主管部门负 </w:t>
      </w:r>
      <w:r>
        <w:rPr>
          <w:rFonts w:ascii="SimSun" w:hAnsi="SimSun" w:eastAsia="SimSun" w:cs="SimSun"/>
          <w:sz w:val="21"/>
          <w:szCs w:val="21"/>
          <w:spacing w:val="-1"/>
        </w:rPr>
        <w:t>责大数据发展应用的具体工作，其他有关部门按照各自职责做好大数据发展应 </w:t>
      </w:r>
      <w:r>
        <w:rPr>
          <w:rFonts w:ascii="SimSun" w:hAnsi="SimSun" w:eastAsia="SimSun" w:cs="SimSun"/>
          <w:sz w:val="21"/>
          <w:szCs w:val="21"/>
          <w:spacing w:val="2"/>
        </w:rPr>
        <w:t>用相关工作。(2)市互联网信息主管部门会同有关部门编制全市大数据发展应 </w:t>
      </w:r>
      <w:r>
        <w:rPr>
          <w:rFonts w:ascii="SimSun" w:hAnsi="SimSun" w:eastAsia="SimSun" w:cs="SimSun"/>
          <w:sz w:val="21"/>
          <w:szCs w:val="21"/>
          <w:spacing w:val="-1"/>
        </w:rPr>
        <w:t>用规划，报市人民政府批准后公布实施。市人民政府有关部门和区人民政府应 </w:t>
      </w:r>
      <w:r>
        <w:rPr>
          <w:rFonts w:ascii="SimSun" w:hAnsi="SimSun" w:eastAsia="SimSun" w:cs="SimSun"/>
          <w:sz w:val="21"/>
          <w:szCs w:val="21"/>
          <w:spacing w:val="-1"/>
        </w:rPr>
        <w:t>当根据全市大数据发展应用规划，编制本部门、本地区的大数据发展应用专项</w:t>
      </w:r>
      <w:r>
        <w:rPr>
          <w:rFonts w:ascii="SimSun" w:hAnsi="SimSun" w:eastAsia="SimSun" w:cs="SimSun"/>
          <w:sz w:val="21"/>
          <w:szCs w:val="21"/>
          <w:spacing w:val="5"/>
        </w:rPr>
        <w:t xml:space="preserve">  </w:t>
      </w:r>
      <w:r>
        <w:rPr>
          <w:rFonts w:ascii="SimSun" w:hAnsi="SimSun" w:eastAsia="SimSun" w:cs="SimSun"/>
          <w:sz w:val="21"/>
          <w:szCs w:val="21"/>
          <w:spacing w:val="-4"/>
        </w:rPr>
        <w:t>规划，并向市互联网信息主管部门备案。②《北京市政务信息资源管理办法(试 </w:t>
      </w:r>
      <w:r>
        <w:rPr>
          <w:rFonts w:ascii="SimSun" w:hAnsi="SimSun" w:eastAsia="SimSun" w:cs="SimSun"/>
          <w:sz w:val="21"/>
          <w:szCs w:val="21"/>
          <w:spacing w:val="2"/>
        </w:rPr>
        <w:t>行)》规定的职责分工为：市信息化工作领导小组是本市政务信息资源管理工 </w:t>
      </w:r>
      <w:r>
        <w:rPr>
          <w:rFonts w:ascii="SimSun" w:hAnsi="SimSun" w:eastAsia="SimSun" w:cs="SimSun"/>
          <w:sz w:val="21"/>
          <w:szCs w:val="21"/>
          <w:spacing w:val="-1"/>
        </w:rPr>
        <w:t>作的领导机构，对政务信息资源管理工作的重大问题进行决策。领导小组办公 </w:t>
      </w:r>
      <w:r>
        <w:rPr>
          <w:rFonts w:ascii="SimSun" w:hAnsi="SimSun" w:eastAsia="SimSun" w:cs="SimSun"/>
          <w:sz w:val="21"/>
          <w:szCs w:val="21"/>
          <w:spacing w:val="-1"/>
        </w:rPr>
        <w:t>室负责统筹协调全市政务信息资源管理工作，建立健全政务信息资源管理相关 </w:t>
      </w:r>
      <w:r>
        <w:rPr>
          <w:rFonts w:ascii="SimSun" w:hAnsi="SimSun" w:eastAsia="SimSun" w:cs="SimSun"/>
          <w:sz w:val="21"/>
          <w:szCs w:val="21"/>
          <w:spacing w:val="-1"/>
        </w:rPr>
        <w:t>机制，推动各项任务落实。市经济信息化委具体负责本市政务信息资源管理工 </w:t>
      </w:r>
      <w:r>
        <w:rPr>
          <w:rFonts w:ascii="SimSun" w:hAnsi="SimSun" w:eastAsia="SimSun" w:cs="SimSun"/>
          <w:sz w:val="21"/>
          <w:szCs w:val="21"/>
          <w:spacing w:val="-1"/>
        </w:rPr>
        <w:t>作，会同有关部门制定政务信息资源管理总体规划、实施方案和标准规范，统 </w:t>
      </w:r>
      <w:r>
        <w:rPr>
          <w:rFonts w:ascii="SimSun" w:hAnsi="SimSun" w:eastAsia="SimSun" w:cs="SimSun"/>
          <w:sz w:val="21"/>
          <w:szCs w:val="21"/>
          <w:spacing w:val="2"/>
        </w:rPr>
        <w:t>筹推进本市大数据管理平台等技术支撑体系的建设、运行、管理和</w:t>
      </w:r>
      <w:r>
        <w:rPr>
          <w:rFonts w:ascii="SimSun" w:hAnsi="SimSun" w:eastAsia="SimSun" w:cs="SimSun"/>
          <w:sz w:val="21"/>
          <w:szCs w:val="21"/>
          <w:spacing w:val="1"/>
        </w:rPr>
        <w:t>维护工作，</w:t>
      </w:r>
      <w:r>
        <w:rPr>
          <w:rFonts w:ascii="SimSun" w:hAnsi="SimSun" w:eastAsia="SimSun" w:cs="SimSun"/>
          <w:sz w:val="21"/>
          <w:szCs w:val="21"/>
        </w:rPr>
        <w:t xml:space="preserve"> </w:t>
      </w:r>
      <w:r>
        <w:rPr>
          <w:rFonts w:ascii="SimSun" w:hAnsi="SimSun" w:eastAsia="SimSun" w:cs="SimSun"/>
          <w:sz w:val="21"/>
          <w:szCs w:val="21"/>
          <w:spacing w:val="-1"/>
        </w:rPr>
        <w:t>依据授权提供政务信息资源共享和开放服务。政务部门负责组织开展本部门政 </w:t>
      </w:r>
      <w:r>
        <w:rPr>
          <w:rFonts w:ascii="SimSun" w:hAnsi="SimSun" w:eastAsia="SimSun" w:cs="SimSun"/>
          <w:sz w:val="21"/>
          <w:szCs w:val="21"/>
        </w:rPr>
        <w:t>务信息资源目录编制、采集、共享和开放等工作，开</w:t>
      </w:r>
      <w:r>
        <w:rPr>
          <w:rFonts w:ascii="SimSun" w:hAnsi="SimSun" w:eastAsia="SimSun" w:cs="SimSun"/>
          <w:sz w:val="21"/>
          <w:szCs w:val="21"/>
          <w:spacing w:val="-1"/>
        </w:rPr>
        <w:t>展基于信息共享的业务流</w:t>
      </w:r>
    </w:p>
    <w:p>
      <w:pPr>
        <w:pStyle w:val="BodyText"/>
        <w:spacing w:line="343" w:lineRule="auto"/>
        <w:rPr/>
      </w:pPr>
      <w:r/>
    </w:p>
    <w:p>
      <w:pPr>
        <w:pStyle w:val="BodyText"/>
        <w:spacing w:line="344" w:lineRule="auto"/>
        <w:rPr/>
      </w:pPr>
      <w:r/>
    </w:p>
    <w:p>
      <w:pPr>
        <w:ind w:left="390"/>
        <w:spacing w:before="68" w:line="217" w:lineRule="auto"/>
        <w:rPr>
          <w:rFonts w:ascii="SimSun" w:hAnsi="SimSun" w:eastAsia="SimSun" w:cs="SimSun"/>
          <w:sz w:val="21"/>
          <w:szCs w:val="21"/>
        </w:rPr>
      </w:pPr>
      <w:r>
        <w:rPr>
          <w:rFonts w:ascii="SimSun" w:hAnsi="SimSun" w:eastAsia="SimSun" w:cs="SimSun"/>
          <w:sz w:val="21"/>
          <w:szCs w:val="21"/>
          <w:spacing w:val="-22"/>
          <w:w w:val="95"/>
        </w:rPr>
        <w:t>①</w:t>
      </w:r>
      <w:r>
        <w:rPr>
          <w:rFonts w:ascii="SimSun" w:hAnsi="SimSun" w:eastAsia="SimSun" w:cs="SimSun"/>
          <w:sz w:val="21"/>
          <w:szCs w:val="21"/>
          <w:spacing w:val="58"/>
        </w:rPr>
        <w:t xml:space="preserve"> </w:t>
      </w:r>
      <w:r>
        <w:rPr>
          <w:rFonts w:ascii="SimSun" w:hAnsi="SimSun" w:eastAsia="SimSun" w:cs="SimSun"/>
          <w:sz w:val="21"/>
          <w:szCs w:val="21"/>
          <w:spacing w:val="-22"/>
          <w:w w:val="95"/>
        </w:rPr>
        <w:t>参见《数据安全法》第6条。</w:t>
      </w:r>
    </w:p>
    <w:p>
      <w:pPr>
        <w:ind w:left="390"/>
        <w:spacing w:before="33" w:line="217" w:lineRule="auto"/>
        <w:rPr>
          <w:rFonts w:ascii="SimSun" w:hAnsi="SimSun" w:eastAsia="SimSun" w:cs="SimSun"/>
          <w:sz w:val="21"/>
          <w:szCs w:val="21"/>
        </w:rPr>
      </w:pPr>
      <w:r>
        <w:rPr>
          <w:rFonts w:ascii="SimSun" w:hAnsi="SimSun" w:eastAsia="SimSun" w:cs="SimSun"/>
          <w:sz w:val="21"/>
          <w:szCs w:val="21"/>
          <w:spacing w:val="-23"/>
          <w:w w:val="98"/>
        </w:rPr>
        <w:t>②  参见《天津市促进大数据发展应用条例》第4~5条。</w:t>
      </w:r>
    </w:p>
    <w:p>
      <w:pPr>
        <w:spacing w:line="217" w:lineRule="auto"/>
        <w:sectPr>
          <w:pgSz w:w="8490" w:h="13140"/>
          <w:pgMar w:top="400" w:right="378" w:bottom="400" w:left="629" w:header="0" w:footer="0" w:gutter="0"/>
        </w:sectPr>
        <w:rPr>
          <w:rFonts w:ascii="SimSun" w:hAnsi="SimSun" w:eastAsia="SimSun" w:cs="SimSun"/>
          <w:sz w:val="21"/>
          <w:szCs w:val="21"/>
        </w:rPr>
      </w:pPr>
    </w:p>
    <w:p>
      <w:pPr>
        <w:pStyle w:val="BodyText"/>
        <w:spacing w:line="250" w:lineRule="auto"/>
        <w:rPr/>
      </w:pPr>
      <w:r>
        <w:drawing>
          <wp:anchor distT="0" distB="0" distL="0" distR="0" simplePos="0" relativeHeight="252213248" behindDoc="0" locked="0" layoutInCell="0" allowOverlap="1">
            <wp:simplePos x="0" y="0"/>
            <wp:positionH relativeFrom="page">
              <wp:posOffset>355600</wp:posOffset>
            </wp:positionH>
            <wp:positionV relativeFrom="page">
              <wp:posOffset>7048500</wp:posOffset>
            </wp:positionV>
            <wp:extent cx="1162062" cy="6350"/>
            <wp:effectExtent l="0" t="0" r="0" b="0"/>
            <wp:wrapNone/>
            <wp:docPr id="472" name="IM 472"/>
            <wp:cNvGraphicFramePr/>
            <a:graphic>
              <a:graphicData uri="http://schemas.openxmlformats.org/drawingml/2006/picture">
                <pic:pic>
                  <pic:nvPicPr>
                    <pic:cNvPr id="472" name="IM 472"/>
                    <pic:cNvPicPr/>
                  </pic:nvPicPr>
                  <pic:blipFill>
                    <a:blip r:embed="rId253"/>
                    <a:stretch>
                      <a:fillRect/>
                    </a:stretch>
                  </pic:blipFill>
                  <pic:spPr>
                    <a:xfrm rot="0">
                      <a:off x="0" y="0"/>
                      <a:ext cx="1162062" cy="6350"/>
                    </a:xfrm>
                    <a:prstGeom prst="rect">
                      <a:avLst/>
                    </a:prstGeom>
                  </pic:spPr>
                </pic:pic>
              </a:graphicData>
            </a:graphic>
          </wp:anchor>
        </w:drawing>
      </w:r>
      <w:r/>
    </w:p>
    <w:p>
      <w:pPr>
        <w:ind w:left="419"/>
        <w:spacing w:before="68"/>
        <w:rPr>
          <w:rFonts w:ascii="SimHei" w:hAnsi="SimHei" w:eastAsia="SimHei" w:cs="SimHei"/>
          <w:sz w:val="21"/>
          <w:szCs w:val="21"/>
        </w:rPr>
      </w:pPr>
      <w:r>
        <w:pict>
          <v:shape id="_x0000_s304" style="position:absolute;margin-left:-1pt;margin-top:6.63614pt;mso-position-vertical-relative:text;mso-position-horizontal-relative:text;width:12.45pt;height:7.25pt;z-index:252212224;"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170</w:t>
                  </w:r>
                </w:p>
              </w:txbxContent>
            </v:textbox>
          </v:shape>
        </w:pict>
      </w:r>
      <w:r>
        <w:rPr>
          <w:rFonts w:ascii="SimHei" w:hAnsi="SimHei" w:eastAsia="SimHei" w:cs="SimHei"/>
          <w:sz w:val="21"/>
          <w:szCs w:val="21"/>
          <w:position w:val="-5"/>
        </w:rPr>
        <w:drawing>
          <wp:inline distT="0" distB="0" distL="0" distR="0">
            <wp:extent cx="6308" cy="266743"/>
            <wp:effectExtent l="0" t="0" r="0" b="0"/>
            <wp:docPr id="474" name="IM 474"/>
            <wp:cNvGraphicFramePr/>
            <a:graphic>
              <a:graphicData uri="http://schemas.openxmlformats.org/drawingml/2006/picture">
                <pic:pic>
                  <pic:nvPicPr>
                    <pic:cNvPr id="474" name="IM 474"/>
                    <pic:cNvPicPr/>
                  </pic:nvPicPr>
                  <pic:blipFill>
                    <a:blip r:embed="rId254"/>
                    <a:stretch>
                      <a:fillRect/>
                    </a:stretch>
                  </pic:blipFill>
                  <pic:spPr>
                    <a:xfrm rot="0">
                      <a:off x="0" y="0"/>
                      <a:ext cx="6308" cy="266743"/>
                    </a:xfrm>
                    <a:prstGeom prst="rect">
                      <a:avLst/>
                    </a:prstGeom>
                  </pic:spPr>
                </pic:pic>
              </a:graphicData>
            </a:graphic>
          </wp:inline>
        </w:drawing>
      </w:r>
      <w:r>
        <w:rPr>
          <w:rFonts w:ascii="SimHei" w:hAnsi="SimHei" w:eastAsia="SimHei" w:cs="SimHei"/>
          <w:sz w:val="21"/>
          <w:szCs w:val="21"/>
          <w:spacing w:val="25"/>
        </w:rPr>
        <w:t xml:space="preserve"> </w:t>
      </w:r>
      <w:r>
        <w:rPr>
          <w:rFonts w:ascii="SimHei" w:hAnsi="SimHei" w:eastAsia="SimHei" w:cs="SimHei"/>
          <w:sz w:val="21"/>
          <w:szCs w:val="21"/>
          <w:spacing w:val="-22"/>
          <w:w w:val="88"/>
        </w:rPr>
        <w:t>第三章</w:t>
      </w:r>
      <w:r>
        <w:rPr>
          <w:rFonts w:ascii="SimHei" w:hAnsi="SimHei" w:eastAsia="SimHei" w:cs="SimHei"/>
          <w:sz w:val="21"/>
          <w:szCs w:val="21"/>
          <w:spacing w:val="-22"/>
          <w:w w:val="88"/>
        </w:rPr>
        <w:t xml:space="preserve">  </w:t>
      </w:r>
      <w:r>
        <w:rPr>
          <w:rFonts w:ascii="SimHei" w:hAnsi="SimHei" w:eastAsia="SimHei" w:cs="SimHei"/>
          <w:sz w:val="21"/>
          <w:szCs w:val="21"/>
          <w:spacing w:val="-22"/>
          <w:w w:val="88"/>
        </w:rPr>
        <w:t>数据安全的立法体系比较研究</w:t>
      </w:r>
    </w:p>
    <w:p>
      <w:pPr>
        <w:pStyle w:val="BodyText"/>
        <w:spacing w:line="357" w:lineRule="auto"/>
        <w:rPr/>
      </w:pPr>
      <w:r/>
    </w:p>
    <w:p>
      <w:pPr>
        <w:ind w:left="324" w:right="19" w:firstLine="104"/>
        <w:spacing w:before="68" w:line="296" w:lineRule="auto"/>
        <w:jc w:val="both"/>
        <w:rPr>
          <w:rFonts w:ascii="SimSun" w:hAnsi="SimSun" w:eastAsia="SimSun" w:cs="SimSun"/>
          <w:sz w:val="21"/>
          <w:szCs w:val="21"/>
        </w:rPr>
      </w:pPr>
      <w:r>
        <w:rPr>
          <w:rFonts w:ascii="SimSun" w:hAnsi="SimSun" w:eastAsia="SimSun" w:cs="SimSun"/>
          <w:sz w:val="21"/>
          <w:szCs w:val="21"/>
        </w:rPr>
        <w:t>程再造和优化，指导所属企事业单位开展政务信息资源</w:t>
      </w:r>
      <w:r>
        <w:rPr>
          <w:rFonts w:ascii="SimSun" w:hAnsi="SimSun" w:eastAsia="SimSun" w:cs="SimSun"/>
          <w:sz w:val="21"/>
          <w:szCs w:val="21"/>
          <w:spacing w:val="-1"/>
        </w:rPr>
        <w:t>管理工作。①《重庆市 </w:t>
      </w:r>
      <w:r>
        <w:rPr>
          <w:rFonts w:ascii="SimSun" w:hAnsi="SimSun" w:eastAsia="SimSun" w:cs="SimSun"/>
          <w:sz w:val="21"/>
          <w:szCs w:val="21"/>
          <w:spacing w:val="6"/>
        </w:rPr>
        <w:t>政务数据资源管理暂行办法》规定的职责分</w:t>
      </w:r>
      <w:r>
        <w:rPr>
          <w:rFonts w:ascii="SimSun" w:hAnsi="SimSun" w:eastAsia="SimSun" w:cs="SimSun"/>
          <w:sz w:val="21"/>
          <w:szCs w:val="21"/>
          <w:spacing w:val="5"/>
        </w:rPr>
        <w:t>工为：(1)人民政府统一领导本行 </w:t>
      </w:r>
      <w:r>
        <w:rPr>
          <w:rFonts w:ascii="SimSun" w:hAnsi="SimSun" w:eastAsia="SimSun" w:cs="SimSun"/>
          <w:sz w:val="21"/>
          <w:szCs w:val="21"/>
          <w:spacing w:val="3"/>
        </w:rPr>
        <w:t>政区域的政务数据资源管理工作，建立工作协调机制，</w:t>
      </w:r>
      <w:r>
        <w:rPr>
          <w:rFonts w:ascii="SimSun" w:hAnsi="SimSun" w:eastAsia="SimSun" w:cs="SimSun"/>
          <w:sz w:val="21"/>
          <w:szCs w:val="21"/>
          <w:spacing w:val="2"/>
        </w:rPr>
        <w:t>研究解决政务数据资源 </w:t>
      </w:r>
      <w:r>
        <w:rPr>
          <w:rFonts w:ascii="SimSun" w:hAnsi="SimSun" w:eastAsia="SimSun" w:cs="SimSun"/>
          <w:sz w:val="21"/>
          <w:szCs w:val="21"/>
          <w:spacing w:val="6"/>
        </w:rPr>
        <w:t>管理工作中的重大事项。(2)市政务数据</w:t>
      </w:r>
      <w:r>
        <w:rPr>
          <w:rFonts w:ascii="SimSun" w:hAnsi="SimSun" w:eastAsia="SimSun" w:cs="SimSun"/>
          <w:sz w:val="21"/>
          <w:szCs w:val="21"/>
          <w:spacing w:val="5"/>
        </w:rPr>
        <w:t>资源主管部门统筹全市政务数据资源 </w:t>
      </w:r>
      <w:r>
        <w:rPr>
          <w:rFonts w:ascii="SimSun" w:hAnsi="SimSun" w:eastAsia="SimSun" w:cs="SimSun"/>
          <w:sz w:val="21"/>
          <w:szCs w:val="21"/>
          <w:spacing w:val="3"/>
        </w:rPr>
        <w:t>管理，建立政务数据资源管理制度，组织制定本市</w:t>
      </w:r>
      <w:r>
        <w:rPr>
          <w:rFonts w:ascii="SimSun" w:hAnsi="SimSun" w:eastAsia="SimSun" w:cs="SimSun"/>
          <w:sz w:val="21"/>
          <w:szCs w:val="21"/>
          <w:spacing w:val="2"/>
        </w:rPr>
        <w:t>政务数据资源标准体系，组</w:t>
      </w:r>
      <w:r>
        <w:rPr>
          <w:rFonts w:ascii="SimSun" w:hAnsi="SimSun" w:eastAsia="SimSun" w:cs="SimSun"/>
          <w:sz w:val="21"/>
          <w:szCs w:val="21"/>
        </w:rPr>
        <w:t xml:space="preserve">  </w:t>
      </w:r>
      <w:r>
        <w:rPr>
          <w:rFonts w:ascii="SimSun" w:hAnsi="SimSun" w:eastAsia="SimSun" w:cs="SimSun"/>
          <w:sz w:val="21"/>
          <w:szCs w:val="21"/>
          <w:spacing w:val="3"/>
        </w:rPr>
        <w:t>织实施政务数据资源管理平台的建设和维护，指导、协</w:t>
      </w:r>
      <w:r>
        <w:rPr>
          <w:rFonts w:ascii="SimSun" w:hAnsi="SimSun" w:eastAsia="SimSun" w:cs="SimSun"/>
          <w:sz w:val="21"/>
          <w:szCs w:val="21"/>
          <w:spacing w:val="2"/>
        </w:rPr>
        <w:t>调、监督各政务部门的</w:t>
      </w:r>
      <w:r>
        <w:rPr>
          <w:rFonts w:ascii="SimSun" w:hAnsi="SimSun" w:eastAsia="SimSun" w:cs="SimSun"/>
          <w:sz w:val="21"/>
          <w:szCs w:val="21"/>
        </w:rPr>
        <w:t xml:space="preserve">  </w:t>
      </w:r>
      <w:r>
        <w:rPr>
          <w:rFonts w:ascii="SimSun" w:hAnsi="SimSun" w:eastAsia="SimSun" w:cs="SimSun"/>
          <w:sz w:val="21"/>
          <w:szCs w:val="21"/>
          <w:spacing w:val="13"/>
        </w:rPr>
        <w:t>政务数据资源管理工作。(3)各政务部门是本部门政务数据资源管理责</w:t>
      </w:r>
      <w:r>
        <w:rPr>
          <w:rFonts w:ascii="SimSun" w:hAnsi="SimSun" w:eastAsia="SimSun" w:cs="SimSun"/>
          <w:sz w:val="21"/>
          <w:szCs w:val="21"/>
          <w:spacing w:val="12"/>
        </w:rPr>
        <w:t>任主</w:t>
      </w:r>
      <w:r>
        <w:rPr>
          <w:rFonts w:ascii="SimSun" w:hAnsi="SimSun" w:eastAsia="SimSun" w:cs="SimSun"/>
          <w:sz w:val="21"/>
          <w:szCs w:val="21"/>
        </w:rPr>
        <w:t xml:space="preserve"> </w:t>
      </w:r>
      <w:r>
        <w:rPr>
          <w:rFonts w:ascii="SimSun" w:hAnsi="SimSun" w:eastAsia="SimSun" w:cs="SimSun"/>
          <w:sz w:val="21"/>
          <w:szCs w:val="21"/>
          <w:spacing w:val="3"/>
        </w:rPr>
        <w:t>体，负责本部门政务数据资源汇聚、共享、开放、应用</w:t>
      </w:r>
      <w:r>
        <w:rPr>
          <w:rFonts w:ascii="SimSun" w:hAnsi="SimSun" w:eastAsia="SimSun" w:cs="SimSun"/>
          <w:sz w:val="21"/>
          <w:szCs w:val="21"/>
          <w:spacing w:val="2"/>
        </w:rPr>
        <w:t>及其相关管理工作。各 </w:t>
      </w:r>
      <w:r>
        <w:rPr>
          <w:rFonts w:ascii="SimSun" w:hAnsi="SimSun" w:eastAsia="SimSun" w:cs="SimSun"/>
          <w:sz w:val="21"/>
          <w:szCs w:val="21"/>
          <w:spacing w:val="4"/>
        </w:rPr>
        <w:t>政务部门主要负责人是本部门政务数据资源管理的第</w:t>
      </w:r>
      <w:r>
        <w:rPr>
          <w:rFonts w:ascii="SimSun" w:hAnsi="SimSun" w:eastAsia="SimSun" w:cs="SimSun"/>
          <w:sz w:val="21"/>
          <w:szCs w:val="21"/>
          <w:spacing w:val="3"/>
        </w:rPr>
        <w:t>一责任人，负责明确专职</w:t>
      </w:r>
      <w:r>
        <w:rPr>
          <w:rFonts w:ascii="SimSun" w:hAnsi="SimSun" w:eastAsia="SimSun" w:cs="SimSun"/>
          <w:sz w:val="21"/>
          <w:szCs w:val="21"/>
        </w:rPr>
        <w:t xml:space="preserve"> </w:t>
      </w:r>
      <w:r>
        <w:rPr>
          <w:rFonts w:ascii="SimSun" w:hAnsi="SimSun" w:eastAsia="SimSun" w:cs="SimSun"/>
          <w:sz w:val="21"/>
          <w:szCs w:val="21"/>
          <w:spacing w:val="6"/>
        </w:rPr>
        <w:t>机构和专职人员落实政务数据资源管理工作。(4)依托数字重庆云平台建设的</w:t>
      </w:r>
      <w:r>
        <w:rPr>
          <w:rFonts w:ascii="SimSun" w:hAnsi="SimSun" w:eastAsia="SimSun" w:cs="SimSun"/>
          <w:sz w:val="21"/>
          <w:szCs w:val="21"/>
          <w:spacing w:val="5"/>
        </w:rPr>
        <w:t xml:space="preserve"> </w:t>
      </w:r>
      <w:r>
        <w:rPr>
          <w:rFonts w:ascii="SimSun" w:hAnsi="SimSun" w:eastAsia="SimSun" w:cs="SimSun"/>
          <w:sz w:val="21"/>
          <w:szCs w:val="21"/>
          <w:spacing w:val="3"/>
        </w:rPr>
        <w:t>城市大数据资源中心是本市政务数据资源管理基础平台</w:t>
      </w:r>
      <w:r>
        <w:rPr>
          <w:rFonts w:ascii="SimSun" w:hAnsi="SimSun" w:eastAsia="SimSun" w:cs="SimSun"/>
          <w:sz w:val="21"/>
          <w:szCs w:val="21"/>
          <w:spacing w:val="2"/>
        </w:rPr>
        <w:t>。城市大数据资源中心 </w:t>
      </w:r>
      <w:r>
        <w:rPr>
          <w:rFonts w:ascii="SimSun" w:hAnsi="SimSun" w:eastAsia="SimSun" w:cs="SimSun"/>
          <w:sz w:val="21"/>
          <w:szCs w:val="21"/>
          <w:spacing w:val="3"/>
        </w:rPr>
        <w:t>集中部署共享系统、开放系统以及基础数据库、主题数</w:t>
      </w:r>
      <w:r>
        <w:rPr>
          <w:rFonts w:ascii="SimSun" w:hAnsi="SimSun" w:eastAsia="SimSun" w:cs="SimSun"/>
          <w:sz w:val="21"/>
          <w:szCs w:val="21"/>
          <w:spacing w:val="2"/>
        </w:rPr>
        <w:t>据库、部门政务数据资 </w:t>
      </w:r>
      <w:r>
        <w:rPr>
          <w:rFonts w:ascii="SimSun" w:hAnsi="SimSun" w:eastAsia="SimSun" w:cs="SimSun"/>
          <w:sz w:val="21"/>
          <w:szCs w:val="21"/>
          <w:spacing w:val="3"/>
        </w:rPr>
        <w:t>源池等，集中存储政务数据资源，统一提供政务数据资</w:t>
      </w:r>
      <w:r>
        <w:rPr>
          <w:rFonts w:ascii="SimSun" w:hAnsi="SimSun" w:eastAsia="SimSun" w:cs="SimSun"/>
          <w:sz w:val="21"/>
          <w:szCs w:val="21"/>
          <w:spacing w:val="2"/>
        </w:rPr>
        <w:t>源管理服务。②《浙江 </w:t>
      </w:r>
      <w:r>
        <w:rPr>
          <w:rFonts w:ascii="SimSun" w:hAnsi="SimSun" w:eastAsia="SimSun" w:cs="SimSun"/>
          <w:sz w:val="21"/>
          <w:szCs w:val="21"/>
          <w:spacing w:val="6"/>
        </w:rPr>
        <w:t>省公共数据和电子政务管理办法》规定的职</w:t>
      </w:r>
      <w:r>
        <w:rPr>
          <w:rFonts w:ascii="SimSun" w:hAnsi="SimSun" w:eastAsia="SimSun" w:cs="SimSun"/>
          <w:sz w:val="21"/>
          <w:szCs w:val="21"/>
          <w:spacing w:val="5"/>
        </w:rPr>
        <w:t>责分工为：(1)县级以上人民政府 </w:t>
      </w:r>
      <w:r>
        <w:rPr>
          <w:rFonts w:ascii="SimSun" w:hAnsi="SimSun" w:eastAsia="SimSun" w:cs="SimSun"/>
          <w:sz w:val="21"/>
          <w:szCs w:val="21"/>
          <w:spacing w:val="3"/>
        </w:rPr>
        <w:t>应当加强对公共数据和电子政务工作的领导和协调，将</w:t>
      </w:r>
      <w:r>
        <w:rPr>
          <w:rFonts w:ascii="SimSun" w:hAnsi="SimSun" w:eastAsia="SimSun" w:cs="SimSun"/>
          <w:sz w:val="21"/>
          <w:szCs w:val="21"/>
          <w:spacing w:val="2"/>
        </w:rPr>
        <w:t>公共数据和电子政务建 </w:t>
      </w:r>
      <w:r>
        <w:rPr>
          <w:rFonts w:ascii="SimSun" w:hAnsi="SimSun" w:eastAsia="SimSun" w:cs="SimSun"/>
          <w:sz w:val="21"/>
          <w:szCs w:val="21"/>
          <w:spacing w:val="3"/>
        </w:rPr>
        <w:t>设纳入国民经济和社会发展规划，统筹推进本行政区域</w:t>
      </w:r>
      <w:r>
        <w:rPr>
          <w:rFonts w:ascii="SimSun" w:hAnsi="SimSun" w:eastAsia="SimSun" w:cs="SimSun"/>
          <w:sz w:val="21"/>
          <w:szCs w:val="21"/>
          <w:spacing w:val="2"/>
        </w:rPr>
        <w:t>内公共数据和电子政务</w:t>
      </w:r>
      <w:r>
        <w:rPr>
          <w:rFonts w:ascii="SimSun" w:hAnsi="SimSun" w:eastAsia="SimSun" w:cs="SimSun"/>
          <w:sz w:val="21"/>
          <w:szCs w:val="21"/>
        </w:rPr>
        <w:t xml:space="preserve">  </w:t>
      </w:r>
      <w:r>
        <w:rPr>
          <w:rFonts w:ascii="SimSun" w:hAnsi="SimSun" w:eastAsia="SimSun" w:cs="SimSun"/>
          <w:sz w:val="21"/>
          <w:szCs w:val="21"/>
          <w:spacing w:val="12"/>
        </w:rPr>
        <w:t>建设，所需经费列入本级财政预算。(2)省人民政府</w:t>
      </w:r>
      <w:r>
        <w:rPr>
          <w:rFonts w:ascii="SimSun" w:hAnsi="SimSun" w:eastAsia="SimSun" w:cs="SimSun"/>
          <w:sz w:val="21"/>
          <w:szCs w:val="21"/>
          <w:spacing w:val="11"/>
        </w:rPr>
        <w:t>办公厅，设区的市、县 </w:t>
      </w:r>
      <w:r>
        <w:rPr>
          <w:rFonts w:ascii="SimSun" w:hAnsi="SimSun" w:eastAsia="SimSun" w:cs="SimSun"/>
          <w:sz w:val="21"/>
          <w:szCs w:val="21"/>
          <w:spacing w:val="8"/>
        </w:rPr>
        <w:t>(市、区)人民政府办公室(厅)或者设区的市、县(市、区)人民政府确定的部 </w:t>
      </w:r>
      <w:r>
        <w:rPr>
          <w:rFonts w:ascii="SimSun" w:hAnsi="SimSun" w:eastAsia="SimSun" w:cs="SimSun"/>
          <w:sz w:val="21"/>
          <w:szCs w:val="21"/>
          <w:spacing w:val="3"/>
        </w:rPr>
        <w:t>门是公共数据和电子政务的主管部门，负责指导、监督</w:t>
      </w:r>
      <w:r>
        <w:rPr>
          <w:rFonts w:ascii="SimSun" w:hAnsi="SimSun" w:eastAsia="SimSun" w:cs="SimSun"/>
          <w:sz w:val="21"/>
          <w:szCs w:val="21"/>
          <w:spacing w:val="2"/>
        </w:rPr>
        <w:t>本行政区域内公共数据 </w:t>
      </w:r>
      <w:r>
        <w:rPr>
          <w:rFonts w:ascii="SimSun" w:hAnsi="SimSun" w:eastAsia="SimSun" w:cs="SimSun"/>
          <w:sz w:val="21"/>
          <w:szCs w:val="21"/>
          <w:spacing w:val="3"/>
        </w:rPr>
        <w:t>和电子政务管理工作。省人民政府办公厅所属的数据管</w:t>
      </w:r>
      <w:r>
        <w:rPr>
          <w:rFonts w:ascii="SimSun" w:hAnsi="SimSun" w:eastAsia="SimSun" w:cs="SimSun"/>
          <w:sz w:val="21"/>
          <w:szCs w:val="21"/>
          <w:spacing w:val="2"/>
        </w:rPr>
        <w:t>理机构和设区的市、县 </w:t>
      </w:r>
      <w:r>
        <w:rPr>
          <w:rFonts w:ascii="SimSun" w:hAnsi="SimSun" w:eastAsia="SimSun" w:cs="SimSun"/>
          <w:sz w:val="21"/>
          <w:szCs w:val="21"/>
          <w:spacing w:val="5"/>
        </w:rPr>
        <w:t>(市、区)人民政府确定的有关机构，具体承担公共数据和电子政务管理工作。</w:t>
      </w:r>
      <w:r>
        <w:rPr>
          <w:rFonts w:ascii="SimSun" w:hAnsi="SimSun" w:eastAsia="SimSun" w:cs="SimSun"/>
          <w:sz w:val="21"/>
          <w:szCs w:val="21"/>
          <w:spacing w:val="4"/>
        </w:rPr>
        <w:t xml:space="preserve"> </w:t>
      </w:r>
      <w:r>
        <w:rPr>
          <w:rFonts w:ascii="SimSun" w:hAnsi="SimSun" w:eastAsia="SimSun" w:cs="SimSun"/>
          <w:sz w:val="21"/>
          <w:szCs w:val="21"/>
          <w:spacing w:val="3"/>
        </w:rPr>
        <w:t>县级以上人民政府有关部门在各自职责范围内，做好公</w:t>
      </w:r>
      <w:r>
        <w:rPr>
          <w:rFonts w:ascii="SimSun" w:hAnsi="SimSun" w:eastAsia="SimSun" w:cs="SimSun"/>
          <w:sz w:val="21"/>
          <w:szCs w:val="21"/>
          <w:spacing w:val="2"/>
        </w:rPr>
        <w:t>共数据和电子政务相关 </w:t>
      </w:r>
      <w:r>
        <w:rPr>
          <w:rFonts w:ascii="SimSun" w:hAnsi="SimSun" w:eastAsia="SimSun" w:cs="SimSun"/>
          <w:sz w:val="21"/>
          <w:szCs w:val="21"/>
          <w:spacing w:val="3"/>
        </w:rPr>
        <w:t>工作。省级行政机关应当指导、监督本系统公共数据和</w:t>
      </w:r>
      <w:r>
        <w:rPr>
          <w:rFonts w:ascii="SimSun" w:hAnsi="SimSun" w:eastAsia="SimSun" w:cs="SimSun"/>
          <w:sz w:val="21"/>
          <w:szCs w:val="21"/>
          <w:spacing w:val="2"/>
        </w:rPr>
        <w:t>电子政务管理工作。③ </w:t>
      </w:r>
      <w:r>
        <w:rPr>
          <w:rFonts w:ascii="SimSun" w:hAnsi="SimSun" w:eastAsia="SimSun" w:cs="SimSun"/>
          <w:sz w:val="21"/>
          <w:szCs w:val="21"/>
          <w:spacing w:val="-1"/>
        </w:rPr>
        <w:t>《广东省政务数据资源共享管理办法(试行)》规定的职责分工为：(1)政务数据</w:t>
      </w:r>
      <w:r>
        <w:rPr>
          <w:rFonts w:ascii="SimSun" w:hAnsi="SimSun" w:eastAsia="SimSun" w:cs="SimSun"/>
          <w:sz w:val="21"/>
          <w:szCs w:val="21"/>
          <w:spacing w:val="7"/>
        </w:rPr>
        <w:t xml:space="preserve">  </w:t>
      </w:r>
      <w:r>
        <w:rPr>
          <w:rFonts w:ascii="SimSun" w:hAnsi="SimSun" w:eastAsia="SimSun" w:cs="SimSun"/>
          <w:sz w:val="21"/>
          <w:szCs w:val="21"/>
          <w:spacing w:val="5"/>
        </w:rPr>
        <w:t>主管部门负责统筹、协调、指导和监督本行政区域内政务数据资源管理工作。</w:t>
      </w:r>
    </w:p>
    <w:p>
      <w:pPr>
        <w:ind w:left="429"/>
        <w:spacing w:before="271" w:line="263" w:lineRule="auto"/>
        <w:rPr>
          <w:rFonts w:ascii="SimSun" w:hAnsi="SimSun" w:eastAsia="SimSun" w:cs="SimSun"/>
          <w:sz w:val="21"/>
          <w:szCs w:val="21"/>
        </w:rPr>
      </w:pPr>
      <w:r>
        <w:rPr>
          <w:rFonts w:ascii="SimSun" w:hAnsi="SimSun" w:eastAsia="SimSun" w:cs="SimSun"/>
          <w:sz w:val="21"/>
          <w:szCs w:val="21"/>
          <w:spacing w:val="3"/>
        </w:rPr>
        <w:t>(2)政务部门应明确本部门负责政务数据资源管理的机构，承担本部门</w:t>
      </w:r>
      <w:r>
        <w:rPr>
          <w:rFonts w:ascii="SimSun" w:hAnsi="SimSun" w:eastAsia="SimSun" w:cs="SimSun"/>
          <w:sz w:val="21"/>
          <w:szCs w:val="21"/>
          <w:spacing w:val="2"/>
        </w:rPr>
        <w:t>政务数</w:t>
      </w:r>
      <w:r>
        <w:rPr>
          <w:rFonts w:ascii="SimSun" w:hAnsi="SimSun" w:eastAsia="SimSun" w:cs="SimSun"/>
          <w:sz w:val="21"/>
          <w:szCs w:val="21"/>
        </w:rPr>
        <w:t xml:space="preserve">  </w:t>
      </w:r>
      <w:r>
        <w:rPr>
          <w:rFonts w:ascii="SimSun" w:hAnsi="SimSun" w:eastAsia="SimSun" w:cs="SimSun"/>
          <w:sz w:val="21"/>
          <w:szCs w:val="21"/>
          <w:spacing w:val="3"/>
        </w:rPr>
        <w:t>据资源编目、采集、共享、应用和安全等相关工作。省级</w:t>
      </w:r>
      <w:r>
        <w:rPr>
          <w:rFonts w:ascii="SimSun" w:hAnsi="SimSun" w:eastAsia="SimSun" w:cs="SimSun"/>
          <w:sz w:val="21"/>
          <w:szCs w:val="21"/>
          <w:spacing w:val="2"/>
        </w:rPr>
        <w:t>政务部门应当指导、</w:t>
      </w:r>
    </w:p>
    <w:p>
      <w:pPr>
        <w:pStyle w:val="BodyText"/>
        <w:spacing w:line="369" w:lineRule="auto"/>
        <w:rPr/>
      </w:pPr>
      <w:r/>
    </w:p>
    <w:p>
      <w:pPr>
        <w:ind w:left="779"/>
        <w:spacing w:before="68" w:line="290" w:lineRule="exact"/>
        <w:rPr>
          <w:rFonts w:ascii="SimSun" w:hAnsi="SimSun" w:eastAsia="SimSun" w:cs="SimSun"/>
          <w:sz w:val="21"/>
          <w:szCs w:val="21"/>
        </w:rPr>
      </w:pPr>
      <w:r>
        <w:rPr>
          <w:rFonts w:ascii="SimSun" w:hAnsi="SimSun" w:eastAsia="SimSun" w:cs="SimSun"/>
          <w:sz w:val="21"/>
          <w:szCs w:val="21"/>
          <w:spacing w:val="-20"/>
          <w:w w:val="97"/>
          <w:position w:val="5"/>
        </w:rPr>
        <w:t>①</w:t>
      </w:r>
      <w:r>
        <w:rPr>
          <w:rFonts w:ascii="SimSun" w:hAnsi="SimSun" w:eastAsia="SimSun" w:cs="SimSun"/>
          <w:sz w:val="21"/>
          <w:szCs w:val="21"/>
          <w:spacing w:val="71"/>
          <w:position w:val="5"/>
        </w:rPr>
        <w:t xml:space="preserve"> </w:t>
      </w:r>
      <w:r>
        <w:rPr>
          <w:rFonts w:ascii="SimSun" w:hAnsi="SimSun" w:eastAsia="SimSun" w:cs="SimSun"/>
          <w:sz w:val="21"/>
          <w:szCs w:val="21"/>
          <w:spacing w:val="-20"/>
          <w:w w:val="97"/>
          <w:position w:val="5"/>
        </w:rPr>
        <w:t>参见《北京市政务信息资源管理办法(试行)》第4条。</w:t>
      </w:r>
    </w:p>
    <w:p>
      <w:pPr>
        <w:ind w:left="779"/>
        <w:spacing w:line="217"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64"/>
        </w:rPr>
        <w:t xml:space="preserve"> </w:t>
      </w:r>
      <w:r>
        <w:rPr>
          <w:rFonts w:ascii="SimSun" w:hAnsi="SimSun" w:eastAsia="SimSun" w:cs="SimSun"/>
          <w:sz w:val="21"/>
          <w:szCs w:val="21"/>
          <w:spacing w:val="-21"/>
          <w:w w:val="97"/>
        </w:rPr>
        <w:t>参见《重庆市政务数据资源管理暂行办法》第5~8条。</w:t>
      </w:r>
    </w:p>
    <w:p>
      <w:pPr>
        <w:ind w:left="779"/>
        <w:spacing w:before="13" w:line="217" w:lineRule="auto"/>
        <w:rPr>
          <w:rFonts w:ascii="SimSun" w:hAnsi="SimSun" w:eastAsia="SimSun" w:cs="SimSun"/>
          <w:sz w:val="21"/>
          <w:szCs w:val="21"/>
        </w:rPr>
      </w:pPr>
      <w:r>
        <w:rPr>
          <w:rFonts w:ascii="SimSun" w:hAnsi="SimSun" w:eastAsia="SimSun" w:cs="SimSun"/>
          <w:sz w:val="21"/>
          <w:szCs w:val="21"/>
          <w:spacing w:val="-19"/>
          <w:w w:val="95"/>
        </w:rPr>
        <w:t>③</w:t>
      </w:r>
      <w:r>
        <w:rPr>
          <w:rFonts w:ascii="SimSun" w:hAnsi="SimSun" w:eastAsia="SimSun" w:cs="SimSun"/>
          <w:sz w:val="21"/>
          <w:szCs w:val="21"/>
          <w:spacing w:val="68"/>
        </w:rPr>
        <w:t xml:space="preserve"> </w:t>
      </w:r>
      <w:r>
        <w:rPr>
          <w:rFonts w:ascii="SimSun" w:hAnsi="SimSun" w:eastAsia="SimSun" w:cs="SimSun"/>
          <w:sz w:val="21"/>
          <w:szCs w:val="21"/>
          <w:spacing w:val="-19"/>
          <w:w w:val="95"/>
        </w:rPr>
        <w:t>参见《浙江省公共数据和电子政务管理办法》第4条。</w:t>
      </w:r>
    </w:p>
    <w:p>
      <w:pPr>
        <w:spacing w:line="217" w:lineRule="auto"/>
        <w:sectPr>
          <w:pgSz w:w="8490" w:h="13160"/>
          <w:pgMar w:top="400" w:right="665" w:bottom="400" w:left="160" w:header="0" w:footer="0" w:gutter="0"/>
        </w:sectPr>
        <w:rPr>
          <w:rFonts w:ascii="SimSun" w:hAnsi="SimSun" w:eastAsia="SimSun" w:cs="SimSun"/>
          <w:sz w:val="21"/>
          <w:szCs w:val="21"/>
        </w:rPr>
      </w:pPr>
    </w:p>
    <w:p>
      <w:pPr>
        <w:ind w:left="4699"/>
        <w:spacing w:before="119"/>
        <w:rPr>
          <w:sz w:val="17"/>
          <w:szCs w:val="17"/>
        </w:rPr>
      </w:pPr>
      <w:r>
        <w:drawing>
          <wp:anchor distT="0" distB="0" distL="0" distR="0" simplePos="0" relativeHeight="252216320" behindDoc="0" locked="0" layoutInCell="0" allowOverlap="1">
            <wp:simplePos x="0" y="0"/>
            <wp:positionH relativeFrom="page">
              <wp:posOffset>412746</wp:posOffset>
            </wp:positionH>
            <wp:positionV relativeFrom="page">
              <wp:posOffset>7092978</wp:posOffset>
            </wp:positionV>
            <wp:extent cx="1155701" cy="6350"/>
            <wp:effectExtent l="0" t="0" r="0" b="0"/>
            <wp:wrapNone/>
            <wp:docPr id="476" name="IM 476"/>
            <wp:cNvGraphicFramePr/>
            <a:graphic>
              <a:graphicData uri="http://schemas.openxmlformats.org/drawingml/2006/picture">
                <pic:pic>
                  <pic:nvPicPr>
                    <pic:cNvPr id="476" name="IM 476"/>
                    <pic:cNvPicPr/>
                  </pic:nvPicPr>
                  <pic:blipFill>
                    <a:blip r:embed="rId255"/>
                    <a:stretch>
                      <a:fillRect/>
                    </a:stretch>
                  </pic:blipFill>
                  <pic:spPr>
                    <a:xfrm rot="0">
                      <a:off x="0" y="0"/>
                      <a:ext cx="1155701" cy="6350"/>
                    </a:xfrm>
                    <a:prstGeom prst="rect">
                      <a:avLst/>
                    </a:prstGeom>
                  </pic:spPr>
                </pic:pic>
              </a:graphicData>
            </a:graphic>
          </wp:anchor>
        </w:drawing>
      </w:r>
      <w:r>
        <w:pict>
          <v:shape id="_x0000_s306" style="position:absolute;margin-left:364.002pt;margin-top:9.70953pt;mso-position-vertical-relative:text;mso-position-horizontal-relative:text;width:12.45pt;height:7.25pt;z-index:25221529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171</w:t>
                  </w:r>
                </w:p>
              </w:txbxContent>
            </v:textbox>
          </v:shape>
        </w:pict>
      </w:r>
      <w:r>
        <w:rPr>
          <w:rFonts w:ascii="SimHei" w:hAnsi="SimHei" w:eastAsia="SimHei" w:cs="SimHei"/>
          <w:sz w:val="17"/>
          <w:szCs w:val="17"/>
          <w:spacing w:val="-13"/>
        </w:rPr>
        <w:t>四、数据安全立法的主要规则制度</w:t>
      </w:r>
      <w:r>
        <w:rPr>
          <w:rFonts w:ascii="SimHei" w:hAnsi="SimHei" w:eastAsia="SimHei" w:cs="SimHei"/>
          <w:sz w:val="17"/>
          <w:szCs w:val="17"/>
          <w:spacing w:val="39"/>
        </w:rPr>
        <w:t xml:space="preserve"> </w:t>
      </w:r>
      <w:r>
        <w:rPr>
          <w:sz w:val="17"/>
          <w:szCs w:val="17"/>
          <w:position w:val="-5"/>
        </w:rPr>
        <w:drawing>
          <wp:inline distT="0" distB="0" distL="0" distR="0">
            <wp:extent cx="6361" cy="279437"/>
            <wp:effectExtent l="0" t="0" r="0" b="0"/>
            <wp:docPr id="478" name="IM 478"/>
            <wp:cNvGraphicFramePr/>
            <a:graphic>
              <a:graphicData uri="http://schemas.openxmlformats.org/drawingml/2006/picture">
                <pic:pic>
                  <pic:nvPicPr>
                    <pic:cNvPr id="478" name="IM 478"/>
                    <pic:cNvPicPr/>
                  </pic:nvPicPr>
                  <pic:blipFill>
                    <a:blip r:embed="rId256"/>
                    <a:stretch>
                      <a:fillRect/>
                    </a:stretch>
                  </pic:blipFill>
                  <pic:spPr>
                    <a:xfrm rot="0">
                      <a:off x="0" y="0"/>
                      <a:ext cx="6361" cy="279437"/>
                    </a:xfrm>
                    <a:prstGeom prst="rect">
                      <a:avLst/>
                    </a:prstGeom>
                  </pic:spPr>
                </pic:pic>
              </a:graphicData>
            </a:graphic>
          </wp:inline>
        </w:drawing>
      </w:r>
    </w:p>
    <w:p>
      <w:pPr>
        <w:pStyle w:val="BodyText"/>
        <w:spacing w:line="352" w:lineRule="auto"/>
        <w:rPr/>
      </w:pPr>
      <w:r/>
    </w:p>
    <w:p>
      <w:pPr>
        <w:ind w:left="10" w:right="273"/>
        <w:spacing w:before="68" w:line="296" w:lineRule="auto"/>
        <w:jc w:val="both"/>
        <w:rPr>
          <w:rFonts w:ascii="SimSun" w:hAnsi="SimSun" w:eastAsia="SimSun" w:cs="SimSun"/>
          <w:sz w:val="21"/>
          <w:szCs w:val="21"/>
        </w:rPr>
      </w:pPr>
      <w:r>
        <w:rPr>
          <w:rFonts w:ascii="SimSun" w:hAnsi="SimSun" w:eastAsia="SimSun" w:cs="SimSun"/>
          <w:sz w:val="21"/>
          <w:szCs w:val="21"/>
          <w:spacing w:val="3"/>
        </w:rPr>
        <w:t>监督本系统政务数据资源管理工作。(3)运营</w:t>
      </w:r>
      <w:r>
        <w:rPr>
          <w:rFonts w:ascii="SimSun" w:hAnsi="SimSun" w:eastAsia="SimSun" w:cs="SimSun"/>
          <w:sz w:val="21"/>
          <w:szCs w:val="21"/>
          <w:spacing w:val="2"/>
        </w:rPr>
        <w:t>中心和第三方机构作为服务提供</w:t>
      </w:r>
      <w:r>
        <w:rPr>
          <w:rFonts w:ascii="SimSun" w:hAnsi="SimSun" w:eastAsia="SimSun" w:cs="SimSun"/>
          <w:sz w:val="21"/>
          <w:szCs w:val="21"/>
        </w:rPr>
        <w:t xml:space="preserve">  </w:t>
      </w:r>
      <w:r>
        <w:rPr>
          <w:rFonts w:ascii="SimSun" w:hAnsi="SimSun" w:eastAsia="SimSun" w:cs="SimSun"/>
          <w:sz w:val="21"/>
          <w:szCs w:val="21"/>
          <w:spacing w:val="-4"/>
        </w:rPr>
        <w:t>方，为政务数据资源管理工作提供技术支撑。①《海南省大数据开发应用条例》</w:t>
      </w:r>
      <w:r>
        <w:rPr>
          <w:rFonts w:ascii="SimSun" w:hAnsi="SimSun" w:eastAsia="SimSun" w:cs="SimSun"/>
          <w:sz w:val="21"/>
          <w:szCs w:val="21"/>
          <w:spacing w:val="13"/>
        </w:rPr>
        <w:t xml:space="preserve"> </w:t>
      </w:r>
      <w:r>
        <w:rPr>
          <w:rFonts w:ascii="SimSun" w:hAnsi="SimSun" w:eastAsia="SimSun" w:cs="SimSun"/>
          <w:sz w:val="21"/>
          <w:szCs w:val="21"/>
          <w:spacing w:val="3"/>
        </w:rPr>
        <w:t>规定的职责分工为：(1)省、市、县、自治县人民</w:t>
      </w:r>
      <w:r>
        <w:rPr>
          <w:rFonts w:ascii="SimSun" w:hAnsi="SimSun" w:eastAsia="SimSun" w:cs="SimSun"/>
          <w:sz w:val="21"/>
          <w:szCs w:val="21"/>
          <w:spacing w:val="2"/>
        </w:rPr>
        <w:t>政府领导本行政区域内大数</w:t>
      </w:r>
      <w:r>
        <w:rPr>
          <w:rFonts w:ascii="SimSun" w:hAnsi="SimSun" w:eastAsia="SimSun" w:cs="SimSun"/>
          <w:sz w:val="21"/>
          <w:szCs w:val="21"/>
        </w:rPr>
        <w:t xml:space="preserve">  </w:t>
      </w:r>
      <w:r>
        <w:rPr>
          <w:rFonts w:ascii="SimSun" w:hAnsi="SimSun" w:eastAsia="SimSun" w:cs="SimSun"/>
          <w:sz w:val="21"/>
          <w:szCs w:val="21"/>
        </w:rPr>
        <w:t>据开发应用工作，协调解决大数据开发应用重大问题。人</w:t>
      </w:r>
      <w:r>
        <w:rPr>
          <w:rFonts w:ascii="SimSun" w:hAnsi="SimSun" w:eastAsia="SimSun" w:cs="SimSun"/>
          <w:sz w:val="21"/>
          <w:szCs w:val="21"/>
          <w:spacing w:val="-1"/>
        </w:rPr>
        <w:t>民政府信息化主管部</w:t>
      </w:r>
      <w:r>
        <w:rPr>
          <w:rFonts w:ascii="SimSun" w:hAnsi="SimSun" w:eastAsia="SimSun" w:cs="SimSun"/>
          <w:sz w:val="21"/>
          <w:szCs w:val="21"/>
        </w:rPr>
        <w:t xml:space="preserve">  </w:t>
      </w:r>
      <w:r>
        <w:rPr>
          <w:rFonts w:ascii="SimSun" w:hAnsi="SimSun" w:eastAsia="SimSun" w:cs="SimSun"/>
          <w:sz w:val="21"/>
          <w:szCs w:val="21"/>
          <w:spacing w:val="3"/>
        </w:rPr>
        <w:t>门负责大数据管理工作。(2)省人民政府设立省</w:t>
      </w:r>
      <w:r>
        <w:rPr>
          <w:rFonts w:ascii="SimSun" w:hAnsi="SimSun" w:eastAsia="SimSun" w:cs="SimSun"/>
          <w:sz w:val="21"/>
          <w:szCs w:val="21"/>
          <w:spacing w:val="2"/>
        </w:rPr>
        <w:t>大数据管理机构，作为实行企</w:t>
      </w:r>
      <w:r>
        <w:rPr>
          <w:rFonts w:ascii="SimSun" w:hAnsi="SimSun" w:eastAsia="SimSun" w:cs="SimSun"/>
          <w:sz w:val="21"/>
          <w:szCs w:val="21"/>
        </w:rPr>
        <w:t xml:space="preserve">  </w:t>
      </w:r>
      <w:r>
        <w:rPr>
          <w:rFonts w:ascii="SimSun" w:hAnsi="SimSun" w:eastAsia="SimSun" w:cs="SimSun"/>
          <w:sz w:val="21"/>
          <w:szCs w:val="21"/>
          <w:spacing w:val="2"/>
        </w:rPr>
        <w:t>业化管理但不以营利为目的、履行相应行政管理和公共服务职责的法定机构。</w:t>
      </w:r>
      <w:r>
        <w:rPr>
          <w:rFonts w:ascii="SimSun" w:hAnsi="SimSun" w:eastAsia="SimSun" w:cs="SimSun"/>
          <w:sz w:val="21"/>
          <w:szCs w:val="21"/>
          <w:spacing w:val="15"/>
        </w:rPr>
        <w:t xml:space="preserve"> </w:t>
      </w:r>
      <w:r>
        <w:rPr>
          <w:rFonts w:ascii="SimSun" w:hAnsi="SimSun" w:eastAsia="SimSun" w:cs="SimSun"/>
          <w:sz w:val="21"/>
          <w:szCs w:val="21"/>
          <w:spacing w:val="3"/>
        </w:rPr>
        <w:t>(3)省人民政府信息化主管部门应当会同省大数据管理机构和有关部</w:t>
      </w:r>
      <w:r>
        <w:rPr>
          <w:rFonts w:ascii="SimSun" w:hAnsi="SimSun" w:eastAsia="SimSun" w:cs="SimSun"/>
          <w:sz w:val="21"/>
          <w:szCs w:val="21"/>
          <w:spacing w:val="2"/>
        </w:rPr>
        <w:t>门，按照</w:t>
      </w:r>
      <w:r>
        <w:rPr>
          <w:rFonts w:ascii="SimSun" w:hAnsi="SimSun" w:eastAsia="SimSun" w:cs="SimSun"/>
          <w:sz w:val="21"/>
          <w:szCs w:val="21"/>
        </w:rPr>
        <w:t xml:space="preserve">  </w:t>
      </w:r>
      <w:r>
        <w:rPr>
          <w:rFonts w:ascii="SimSun" w:hAnsi="SimSun" w:eastAsia="SimSun" w:cs="SimSun"/>
          <w:sz w:val="21"/>
          <w:szCs w:val="21"/>
        </w:rPr>
        <w:t>适度超前、合理布局、绿色集约、资源共享的原则，编</w:t>
      </w:r>
      <w:r>
        <w:rPr>
          <w:rFonts w:ascii="SimSun" w:hAnsi="SimSun" w:eastAsia="SimSun" w:cs="SimSun"/>
          <w:sz w:val="21"/>
          <w:szCs w:val="21"/>
          <w:spacing w:val="-1"/>
        </w:rPr>
        <w:t>制本省大数据开发应用</w:t>
      </w:r>
      <w:r>
        <w:rPr>
          <w:rFonts w:ascii="SimSun" w:hAnsi="SimSun" w:eastAsia="SimSun" w:cs="SimSun"/>
          <w:sz w:val="21"/>
          <w:szCs w:val="21"/>
        </w:rPr>
        <w:t xml:space="preserve">  </w:t>
      </w:r>
      <w:r>
        <w:rPr>
          <w:rFonts w:ascii="SimSun" w:hAnsi="SimSun" w:eastAsia="SimSun" w:cs="SimSun"/>
          <w:sz w:val="21"/>
          <w:szCs w:val="21"/>
          <w:spacing w:val="4"/>
        </w:rPr>
        <w:t>总体规划，报省人民政府批准后公布实施。(4)省人民政府</w:t>
      </w:r>
      <w:r>
        <w:rPr>
          <w:rFonts w:ascii="SimSun" w:hAnsi="SimSun" w:eastAsia="SimSun" w:cs="SimSun"/>
          <w:sz w:val="21"/>
          <w:szCs w:val="21"/>
          <w:spacing w:val="3"/>
        </w:rPr>
        <w:t>标准化主管部门应</w:t>
      </w:r>
      <w:r>
        <w:rPr>
          <w:rFonts w:ascii="SimSun" w:hAnsi="SimSun" w:eastAsia="SimSun" w:cs="SimSun"/>
          <w:sz w:val="21"/>
          <w:szCs w:val="21"/>
        </w:rPr>
        <w:t xml:space="preserve"> </w:t>
      </w:r>
      <w:r>
        <w:rPr>
          <w:rFonts w:ascii="SimSun" w:hAnsi="SimSun" w:eastAsia="SimSun" w:cs="SimSun"/>
          <w:sz w:val="21"/>
          <w:szCs w:val="21"/>
          <w:spacing w:val="2"/>
        </w:rPr>
        <w:t>当会同省人民政府信息化主管部门和省大数据管理机构制定数据采集、开发、</w:t>
      </w:r>
      <w:r>
        <w:rPr>
          <w:rFonts w:ascii="SimSun" w:hAnsi="SimSun" w:eastAsia="SimSun" w:cs="SimSun"/>
          <w:sz w:val="21"/>
          <w:szCs w:val="21"/>
          <w:spacing w:val="15"/>
        </w:rPr>
        <w:t xml:space="preserve"> </w:t>
      </w:r>
      <w:r>
        <w:rPr>
          <w:rFonts w:ascii="SimSun" w:hAnsi="SimSun" w:eastAsia="SimSun" w:cs="SimSun"/>
          <w:sz w:val="21"/>
          <w:szCs w:val="21"/>
        </w:rPr>
        <w:t>交换、共享、开放、安全等标准，实现数据准</w:t>
      </w:r>
      <w:r>
        <w:rPr>
          <w:rFonts w:ascii="SimSun" w:hAnsi="SimSun" w:eastAsia="SimSun" w:cs="SimSun"/>
          <w:sz w:val="21"/>
          <w:szCs w:val="21"/>
          <w:spacing w:val="-1"/>
        </w:rPr>
        <w:t>确、完整、规范，促进大数据的</w:t>
      </w:r>
      <w:r>
        <w:rPr>
          <w:rFonts w:ascii="SimSun" w:hAnsi="SimSun" w:eastAsia="SimSun" w:cs="SimSun"/>
          <w:sz w:val="21"/>
          <w:szCs w:val="21"/>
        </w:rPr>
        <w:t xml:space="preserve">  </w:t>
      </w:r>
      <w:r>
        <w:rPr>
          <w:rFonts w:ascii="SimSun" w:hAnsi="SimSun" w:eastAsia="SimSun" w:cs="SimSun"/>
          <w:sz w:val="21"/>
          <w:szCs w:val="21"/>
          <w:spacing w:val="3"/>
        </w:rPr>
        <w:t>开发应用。省大数据管理机构应当制定政务信息资源全</w:t>
      </w:r>
      <w:r>
        <w:rPr>
          <w:rFonts w:ascii="SimSun" w:hAnsi="SimSun" w:eastAsia="SimSun" w:cs="SimSun"/>
          <w:sz w:val="21"/>
          <w:szCs w:val="21"/>
          <w:spacing w:val="2"/>
        </w:rPr>
        <w:t>过程管理规范。(5)县</w:t>
      </w:r>
      <w:r>
        <w:rPr>
          <w:rFonts w:ascii="SimSun" w:hAnsi="SimSun" w:eastAsia="SimSun" w:cs="SimSun"/>
          <w:sz w:val="21"/>
          <w:szCs w:val="21"/>
        </w:rPr>
        <w:t xml:space="preserve">  </w:t>
      </w:r>
      <w:r>
        <w:rPr>
          <w:rFonts w:ascii="SimSun" w:hAnsi="SimSun" w:eastAsia="SimSun" w:cs="SimSun"/>
          <w:sz w:val="21"/>
          <w:szCs w:val="21"/>
        </w:rPr>
        <w:t>级以上人民政府及有关部门应当加强大数据开发</w:t>
      </w:r>
      <w:r>
        <w:rPr>
          <w:rFonts w:ascii="SimSun" w:hAnsi="SimSun" w:eastAsia="SimSun" w:cs="SimSun"/>
          <w:sz w:val="21"/>
          <w:szCs w:val="21"/>
          <w:spacing w:val="-1"/>
        </w:rPr>
        <w:t>应用、安全等方面知识的宣传</w:t>
      </w:r>
      <w:r>
        <w:rPr>
          <w:rFonts w:ascii="SimSun" w:hAnsi="SimSun" w:eastAsia="SimSun" w:cs="SimSun"/>
          <w:sz w:val="21"/>
          <w:szCs w:val="21"/>
        </w:rPr>
        <w:t xml:space="preserve">  </w:t>
      </w:r>
      <w:r>
        <w:rPr>
          <w:rFonts w:ascii="SimSun" w:hAnsi="SimSun" w:eastAsia="SimSun" w:cs="SimSun"/>
          <w:sz w:val="21"/>
          <w:szCs w:val="21"/>
        </w:rPr>
        <w:t>普及、教育培训，增强全社会大数据安全意识，提高大数</w:t>
      </w:r>
      <w:r>
        <w:rPr>
          <w:rFonts w:ascii="SimSun" w:hAnsi="SimSun" w:eastAsia="SimSun" w:cs="SimSun"/>
          <w:sz w:val="21"/>
          <w:szCs w:val="21"/>
          <w:spacing w:val="-1"/>
        </w:rPr>
        <w:t>据开发应用和安全风</w:t>
      </w:r>
      <w:r>
        <w:rPr>
          <w:rFonts w:ascii="SimSun" w:hAnsi="SimSun" w:eastAsia="SimSun" w:cs="SimSun"/>
          <w:sz w:val="21"/>
          <w:szCs w:val="21"/>
        </w:rPr>
        <w:t xml:space="preserve">  </w:t>
      </w:r>
      <w:r>
        <w:rPr>
          <w:rFonts w:ascii="SimSun" w:hAnsi="SimSun" w:eastAsia="SimSun" w:cs="SimSun"/>
          <w:sz w:val="21"/>
          <w:szCs w:val="21"/>
          <w:spacing w:val="-3"/>
        </w:rPr>
        <w:t>险防范能力。②《成都市公共数据管理应用规定》划定的职责分工为</w:t>
      </w:r>
      <w:r>
        <w:rPr>
          <w:rFonts w:ascii="SimSun" w:hAnsi="SimSun" w:eastAsia="SimSun" w:cs="SimSun"/>
          <w:sz w:val="21"/>
          <w:szCs w:val="21"/>
          <w:spacing w:val="-4"/>
        </w:rPr>
        <w:t>：(1)市公</w:t>
      </w:r>
      <w:r>
        <w:rPr>
          <w:rFonts w:ascii="SimSun" w:hAnsi="SimSun" w:eastAsia="SimSun" w:cs="SimSun"/>
          <w:sz w:val="21"/>
          <w:szCs w:val="21"/>
        </w:rPr>
        <w:t xml:space="preserve">  </w:t>
      </w:r>
      <w:r>
        <w:rPr>
          <w:rFonts w:ascii="SimSun" w:hAnsi="SimSun" w:eastAsia="SimSun" w:cs="SimSun"/>
          <w:sz w:val="21"/>
          <w:szCs w:val="21"/>
        </w:rPr>
        <w:t>共数据主管部门负责统筹公共数据基础设施建设，制定本</w:t>
      </w:r>
      <w:r>
        <w:rPr>
          <w:rFonts w:ascii="SimSun" w:hAnsi="SimSun" w:eastAsia="SimSun" w:cs="SimSun"/>
          <w:sz w:val="21"/>
          <w:szCs w:val="21"/>
          <w:spacing w:val="-1"/>
        </w:rPr>
        <w:t>市公共数据管理制度</w:t>
      </w:r>
      <w:r>
        <w:rPr>
          <w:rFonts w:ascii="SimSun" w:hAnsi="SimSun" w:eastAsia="SimSun" w:cs="SimSun"/>
          <w:sz w:val="21"/>
          <w:szCs w:val="21"/>
        </w:rPr>
        <w:t xml:space="preserve">  </w:t>
      </w:r>
      <w:r>
        <w:rPr>
          <w:rFonts w:ascii="SimSun" w:hAnsi="SimSun" w:eastAsia="SimSun" w:cs="SimSun"/>
          <w:sz w:val="21"/>
          <w:szCs w:val="21"/>
        </w:rPr>
        <w:t>和标准规范，牵头组织公共数据有关目录编制，指导</w:t>
      </w:r>
      <w:r>
        <w:rPr>
          <w:rFonts w:ascii="SimSun" w:hAnsi="SimSun" w:eastAsia="SimSun" w:cs="SimSun"/>
          <w:sz w:val="21"/>
          <w:szCs w:val="21"/>
          <w:spacing w:val="-1"/>
        </w:rPr>
        <w:t>、监督和协调推进本市公</w:t>
      </w:r>
      <w:r>
        <w:rPr>
          <w:rFonts w:ascii="SimSun" w:hAnsi="SimSun" w:eastAsia="SimSun" w:cs="SimSun"/>
          <w:sz w:val="21"/>
          <w:szCs w:val="21"/>
        </w:rPr>
        <w:t xml:space="preserve">  </w:t>
      </w:r>
      <w:r>
        <w:rPr>
          <w:rFonts w:ascii="SimSun" w:hAnsi="SimSun" w:eastAsia="SimSun" w:cs="SimSun"/>
          <w:sz w:val="21"/>
          <w:szCs w:val="21"/>
          <w:spacing w:val="6"/>
        </w:rPr>
        <w:t>共数据管理应用工作。区(市)县公共数据主管部门负责辖区内公共数据管理 </w:t>
      </w:r>
      <w:r>
        <w:rPr>
          <w:rFonts w:ascii="SimSun" w:hAnsi="SimSun" w:eastAsia="SimSun" w:cs="SimSun"/>
          <w:sz w:val="21"/>
          <w:szCs w:val="21"/>
          <w:spacing w:val="2"/>
        </w:rPr>
        <w:t>应用工作。市和区(市)县政务部门应当加强本单位本系统公共数据归口管理，</w:t>
      </w:r>
      <w:r>
        <w:rPr>
          <w:rFonts w:ascii="SimSun" w:hAnsi="SimSun" w:eastAsia="SimSun" w:cs="SimSun"/>
          <w:sz w:val="21"/>
          <w:szCs w:val="21"/>
          <w:spacing w:val="14"/>
        </w:rPr>
        <w:t xml:space="preserve"> </w:t>
      </w:r>
      <w:r>
        <w:rPr>
          <w:rFonts w:ascii="SimSun" w:hAnsi="SimSun" w:eastAsia="SimSun" w:cs="SimSun"/>
          <w:sz w:val="21"/>
          <w:szCs w:val="21"/>
          <w:spacing w:val="-1"/>
        </w:rPr>
        <w:t>明确专门机构，负责本部门公共数据管理应用工作，指导本行业公共数据管理</w:t>
      </w:r>
    </w:p>
    <w:p>
      <w:pPr>
        <w:ind w:left="10" w:right="273"/>
        <w:spacing w:before="168" w:line="289" w:lineRule="auto"/>
        <w:jc w:val="both"/>
        <w:rPr>
          <w:rFonts w:ascii="SimSun" w:hAnsi="SimSun" w:eastAsia="SimSun" w:cs="SimSun"/>
          <w:sz w:val="21"/>
          <w:szCs w:val="21"/>
        </w:rPr>
      </w:pPr>
      <w:r>
        <w:rPr>
          <w:rFonts w:ascii="SimSun" w:hAnsi="SimSun" w:eastAsia="SimSun" w:cs="SimSun"/>
          <w:sz w:val="21"/>
          <w:szCs w:val="21"/>
          <w:spacing w:val="3"/>
        </w:rPr>
        <w:t>应用。(2)公共数据主管部门应当会同公安、经信、网信</w:t>
      </w:r>
      <w:r>
        <w:rPr>
          <w:rFonts w:ascii="SimSun" w:hAnsi="SimSun" w:eastAsia="SimSun" w:cs="SimSun"/>
          <w:sz w:val="21"/>
          <w:szCs w:val="21"/>
          <w:spacing w:val="2"/>
        </w:rPr>
        <w:t>等部门制定公共数据</w:t>
      </w:r>
      <w:r>
        <w:rPr>
          <w:rFonts w:ascii="SimSun" w:hAnsi="SimSun" w:eastAsia="SimSun" w:cs="SimSun"/>
          <w:sz w:val="21"/>
          <w:szCs w:val="21"/>
        </w:rPr>
        <w:t xml:space="preserve">  </w:t>
      </w:r>
      <w:r>
        <w:rPr>
          <w:rFonts w:ascii="SimSun" w:hAnsi="SimSun" w:eastAsia="SimSun" w:cs="SimSun"/>
          <w:sz w:val="21"/>
          <w:szCs w:val="21"/>
        </w:rPr>
        <w:t>安全等级保护、风险测评、应急防范等安全制</w:t>
      </w:r>
      <w:r>
        <w:rPr>
          <w:rFonts w:ascii="SimSun" w:hAnsi="SimSun" w:eastAsia="SimSun" w:cs="SimSun"/>
          <w:sz w:val="21"/>
          <w:szCs w:val="21"/>
          <w:spacing w:val="-1"/>
        </w:rPr>
        <w:t>度，建立健全公共数据安全保障</w:t>
      </w:r>
      <w:r>
        <w:rPr>
          <w:rFonts w:ascii="SimSun" w:hAnsi="SimSun" w:eastAsia="SimSun" w:cs="SimSun"/>
          <w:sz w:val="21"/>
          <w:szCs w:val="21"/>
        </w:rPr>
        <w:t xml:space="preserve">  </w:t>
      </w:r>
      <w:r>
        <w:rPr>
          <w:rFonts w:ascii="SimSun" w:hAnsi="SimSun" w:eastAsia="SimSun" w:cs="SimSun"/>
          <w:sz w:val="21"/>
          <w:szCs w:val="21"/>
          <w:spacing w:val="2"/>
        </w:rPr>
        <w:t>和安全评估体系。政务部门应当建立健全公共数据安全管理制度和工作规范，</w:t>
      </w:r>
      <w:r>
        <w:rPr>
          <w:rFonts w:ascii="SimSun" w:hAnsi="SimSun" w:eastAsia="SimSun" w:cs="SimSun"/>
          <w:sz w:val="21"/>
          <w:szCs w:val="21"/>
          <w:spacing w:val="15"/>
        </w:rPr>
        <w:t xml:space="preserve"> </w:t>
      </w:r>
      <w:r>
        <w:rPr>
          <w:rFonts w:ascii="SimSun" w:hAnsi="SimSun" w:eastAsia="SimSun" w:cs="SimSun"/>
          <w:sz w:val="21"/>
          <w:szCs w:val="21"/>
        </w:rPr>
        <w:t>构建公共数据安全防控技术体系，保障公共数据安</w:t>
      </w:r>
      <w:r>
        <w:rPr>
          <w:rFonts w:ascii="SimSun" w:hAnsi="SimSun" w:eastAsia="SimSun" w:cs="SimSun"/>
          <w:sz w:val="21"/>
          <w:szCs w:val="21"/>
          <w:spacing w:val="-1"/>
        </w:rPr>
        <w:t>全。承担公共数据采集、存</w:t>
      </w:r>
      <w:r>
        <w:rPr>
          <w:rFonts w:ascii="SimSun" w:hAnsi="SimSun" w:eastAsia="SimSun" w:cs="SimSun"/>
          <w:sz w:val="21"/>
          <w:szCs w:val="21"/>
        </w:rPr>
        <w:t xml:space="preserve">  </w:t>
      </w:r>
      <w:r>
        <w:rPr>
          <w:rFonts w:ascii="SimSun" w:hAnsi="SimSun" w:eastAsia="SimSun" w:cs="SimSun"/>
          <w:sz w:val="21"/>
          <w:szCs w:val="21"/>
        </w:rPr>
        <w:t>储、清洗、开发、应用的技术服务单位应当与授权单位签</w:t>
      </w:r>
      <w:r>
        <w:rPr>
          <w:rFonts w:ascii="SimSun" w:hAnsi="SimSun" w:eastAsia="SimSun" w:cs="SimSun"/>
          <w:sz w:val="21"/>
          <w:szCs w:val="21"/>
          <w:spacing w:val="-1"/>
        </w:rPr>
        <w:t>订安全协议，建立数</w:t>
      </w:r>
      <w:r>
        <w:rPr>
          <w:rFonts w:ascii="SimSun" w:hAnsi="SimSun" w:eastAsia="SimSun" w:cs="SimSun"/>
          <w:sz w:val="21"/>
          <w:szCs w:val="21"/>
        </w:rPr>
        <w:t xml:space="preserve">  </w:t>
      </w:r>
      <w:r>
        <w:rPr>
          <w:rFonts w:ascii="SimSun" w:hAnsi="SimSun" w:eastAsia="SimSun" w:cs="SimSun"/>
          <w:sz w:val="21"/>
          <w:szCs w:val="21"/>
        </w:rPr>
        <w:t>据安全管理制度，制定数据安全应急预案，并定期开展安</w:t>
      </w:r>
      <w:r>
        <w:rPr>
          <w:rFonts w:ascii="SimSun" w:hAnsi="SimSun" w:eastAsia="SimSun" w:cs="SimSun"/>
          <w:sz w:val="21"/>
          <w:szCs w:val="21"/>
          <w:spacing w:val="-1"/>
        </w:rPr>
        <w:t>全评测、风险评估和</w:t>
      </w:r>
      <w:r>
        <w:rPr>
          <w:rFonts w:ascii="SimSun" w:hAnsi="SimSun" w:eastAsia="SimSun" w:cs="SimSun"/>
          <w:sz w:val="21"/>
          <w:szCs w:val="21"/>
        </w:rPr>
        <w:t xml:space="preserve">  </w:t>
      </w:r>
      <w:r>
        <w:rPr>
          <w:rFonts w:ascii="SimSun" w:hAnsi="SimSun" w:eastAsia="SimSun" w:cs="SimSun"/>
          <w:sz w:val="21"/>
          <w:szCs w:val="21"/>
        </w:rPr>
        <w:t>应急演练，确保公共数据安全可控。发生重大安全事故</w:t>
      </w:r>
      <w:r>
        <w:rPr>
          <w:rFonts w:ascii="SimSun" w:hAnsi="SimSun" w:eastAsia="SimSun" w:cs="SimSun"/>
          <w:sz w:val="21"/>
          <w:szCs w:val="21"/>
          <w:spacing w:val="-1"/>
        </w:rPr>
        <w:t>时，应当立即启动应急</w:t>
      </w:r>
      <w:r>
        <w:rPr>
          <w:rFonts w:ascii="SimSun" w:hAnsi="SimSun" w:eastAsia="SimSun" w:cs="SimSun"/>
          <w:sz w:val="21"/>
          <w:szCs w:val="21"/>
        </w:rPr>
        <w:t xml:space="preserve">  </w:t>
      </w:r>
      <w:r>
        <w:rPr>
          <w:rFonts w:ascii="SimSun" w:hAnsi="SimSun" w:eastAsia="SimSun" w:cs="SimSun"/>
          <w:sz w:val="21"/>
          <w:szCs w:val="21"/>
        </w:rPr>
        <w:t>预案，及时采取补救措施，告知可能受到影响的用户</w:t>
      </w:r>
      <w:r>
        <w:rPr>
          <w:rFonts w:ascii="SimSun" w:hAnsi="SimSun" w:eastAsia="SimSun" w:cs="SimSun"/>
          <w:sz w:val="21"/>
          <w:szCs w:val="21"/>
          <w:spacing w:val="-1"/>
        </w:rPr>
        <w:t>并按照规定向有关部门报</w:t>
      </w:r>
    </w:p>
    <w:p>
      <w:pPr>
        <w:pStyle w:val="BodyText"/>
        <w:spacing w:line="410" w:lineRule="auto"/>
        <w:rPr/>
      </w:pPr>
      <w:r/>
    </w:p>
    <w:p>
      <w:pPr>
        <w:ind w:left="359"/>
        <w:spacing w:before="69" w:line="237"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58"/>
        </w:rPr>
        <w:t xml:space="preserve"> </w:t>
      </w:r>
      <w:r>
        <w:rPr>
          <w:rFonts w:ascii="SimSun" w:hAnsi="SimSun" w:eastAsia="SimSun" w:cs="SimSun"/>
          <w:sz w:val="21"/>
          <w:szCs w:val="21"/>
          <w:spacing w:val="-21"/>
          <w:w w:val="98"/>
        </w:rPr>
        <w:t>参见《广东省政务数据资源共享管理办法(试行)》第5~7条。</w:t>
      </w:r>
    </w:p>
    <w:p>
      <w:pPr>
        <w:ind w:left="390"/>
        <w:spacing w:line="217" w:lineRule="auto"/>
        <w:rPr>
          <w:rFonts w:ascii="SimSun" w:hAnsi="SimSun" w:eastAsia="SimSun" w:cs="SimSun"/>
          <w:sz w:val="21"/>
          <w:szCs w:val="21"/>
        </w:rPr>
      </w:pPr>
      <w:r>
        <w:rPr>
          <w:rFonts w:ascii="SimSun" w:hAnsi="SimSun" w:eastAsia="SimSun" w:cs="SimSun"/>
          <w:sz w:val="21"/>
          <w:szCs w:val="21"/>
          <w:spacing w:val="-23"/>
          <w:w w:val="98"/>
        </w:rPr>
        <w:t>②  参见《海南省大数据开发应用条例》第4~9条。</w:t>
      </w:r>
    </w:p>
    <w:p>
      <w:pPr>
        <w:spacing w:line="217" w:lineRule="auto"/>
        <w:sectPr>
          <w:pgSz w:w="8490" w:h="13140"/>
          <w:pgMar w:top="400" w:right="331" w:bottom="400" w:left="649" w:header="0" w:footer="0" w:gutter="0"/>
        </w:sectPr>
        <w:rPr>
          <w:rFonts w:ascii="SimSun" w:hAnsi="SimSun" w:eastAsia="SimSun" w:cs="SimSun"/>
          <w:sz w:val="21"/>
          <w:szCs w:val="21"/>
        </w:rPr>
      </w:pPr>
    </w:p>
    <w:p>
      <w:pPr>
        <w:ind w:left="409"/>
        <w:spacing w:before="189"/>
        <w:rPr>
          <w:rFonts w:ascii="SimHei" w:hAnsi="SimHei" w:eastAsia="SimHei" w:cs="SimHei"/>
          <w:sz w:val="16"/>
          <w:szCs w:val="16"/>
        </w:rPr>
      </w:pPr>
      <w:r>
        <w:drawing>
          <wp:anchor distT="0" distB="0" distL="0" distR="0" simplePos="0" relativeHeight="252219392" behindDoc="0" locked="0" layoutInCell="0" allowOverlap="1">
            <wp:simplePos x="0" y="0"/>
            <wp:positionH relativeFrom="page">
              <wp:posOffset>425469</wp:posOffset>
            </wp:positionH>
            <wp:positionV relativeFrom="page">
              <wp:posOffset>6635725</wp:posOffset>
            </wp:positionV>
            <wp:extent cx="1162008" cy="6351"/>
            <wp:effectExtent l="0" t="0" r="0" b="0"/>
            <wp:wrapNone/>
            <wp:docPr id="480" name="IM 480"/>
            <wp:cNvGraphicFramePr/>
            <a:graphic>
              <a:graphicData uri="http://schemas.openxmlformats.org/drawingml/2006/picture">
                <pic:pic>
                  <pic:nvPicPr>
                    <pic:cNvPr id="480" name="IM 480"/>
                    <pic:cNvPicPr/>
                  </pic:nvPicPr>
                  <pic:blipFill>
                    <a:blip r:embed="rId257"/>
                    <a:stretch>
                      <a:fillRect/>
                    </a:stretch>
                  </pic:blipFill>
                  <pic:spPr>
                    <a:xfrm rot="0">
                      <a:off x="0" y="0"/>
                      <a:ext cx="1162008" cy="6351"/>
                    </a:xfrm>
                    <a:prstGeom prst="rect">
                      <a:avLst/>
                    </a:prstGeom>
                  </pic:spPr>
                </pic:pic>
              </a:graphicData>
            </a:graphic>
          </wp:anchor>
        </w:drawing>
      </w:r>
      <w:r>
        <w:pict>
          <v:shape id="_x0000_s308" style="position:absolute;margin-left:-1pt;margin-top:13.8599pt;mso-position-vertical-relative:text;mso-position-horizontal-relative:text;width:13.1pt;height:7.6pt;z-index:25221836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172</w:t>
                  </w:r>
                </w:p>
              </w:txbxContent>
            </v:textbox>
          </v:shape>
        </w:pict>
      </w:r>
      <w:r>
        <w:rPr>
          <w:rFonts w:ascii="SimHei" w:hAnsi="SimHei" w:eastAsia="SimHei" w:cs="SimHei"/>
          <w:sz w:val="16"/>
          <w:szCs w:val="16"/>
          <w:position w:val="-3"/>
        </w:rPr>
        <w:drawing>
          <wp:inline distT="0" distB="0" distL="0" distR="0">
            <wp:extent cx="6361" cy="273093"/>
            <wp:effectExtent l="0" t="0" r="0" b="0"/>
            <wp:docPr id="482" name="IM 482"/>
            <wp:cNvGraphicFramePr/>
            <a:graphic>
              <a:graphicData uri="http://schemas.openxmlformats.org/drawingml/2006/picture">
                <pic:pic>
                  <pic:nvPicPr>
                    <pic:cNvPr id="482" name="IM 482"/>
                    <pic:cNvPicPr/>
                  </pic:nvPicPr>
                  <pic:blipFill>
                    <a:blip r:embed="rId258"/>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第三章</w:t>
      </w:r>
      <w:r>
        <w:rPr>
          <w:rFonts w:ascii="SimHei" w:hAnsi="SimHei" w:eastAsia="SimHei" w:cs="SimHei"/>
          <w:sz w:val="16"/>
          <w:szCs w:val="16"/>
          <w:spacing w:val="-1"/>
        </w:rPr>
        <w:t xml:space="preserve">  </w:t>
      </w:r>
      <w:r>
        <w:rPr>
          <w:rFonts w:ascii="SimHei" w:hAnsi="SimHei" w:eastAsia="SimHei" w:cs="SimHei"/>
          <w:sz w:val="16"/>
          <w:szCs w:val="16"/>
          <w:spacing w:val="-1"/>
        </w:rPr>
        <w:t>数据安全的立法体系比较研究</w:t>
      </w:r>
    </w:p>
    <w:p>
      <w:pPr>
        <w:pStyle w:val="BodyText"/>
        <w:spacing w:line="357" w:lineRule="auto"/>
        <w:rPr/>
      </w:pPr>
      <w:r/>
    </w:p>
    <w:p>
      <w:pPr>
        <w:ind w:left="430" w:right="81"/>
        <w:spacing w:before="68" w:line="290" w:lineRule="auto"/>
        <w:jc w:val="both"/>
        <w:rPr>
          <w:rFonts w:ascii="SimSun" w:hAnsi="SimSun" w:eastAsia="SimSun" w:cs="SimSun"/>
          <w:sz w:val="21"/>
          <w:szCs w:val="21"/>
        </w:rPr>
      </w:pPr>
      <w:r>
        <w:rPr>
          <w:rFonts w:ascii="SimSun" w:hAnsi="SimSun" w:eastAsia="SimSun" w:cs="SimSun"/>
          <w:sz w:val="21"/>
          <w:szCs w:val="21"/>
          <w:spacing w:val="3"/>
        </w:rPr>
        <w:t>告。(3)市公共数据主管部门组织设立市公共数据专家咨询委员会。公共数据</w:t>
      </w:r>
      <w:r>
        <w:rPr>
          <w:rFonts w:ascii="SimSun" w:hAnsi="SimSun" w:eastAsia="SimSun" w:cs="SimSun"/>
          <w:sz w:val="21"/>
          <w:szCs w:val="21"/>
          <w:spacing w:val="1"/>
        </w:rPr>
        <w:t xml:space="preserve"> </w:t>
      </w:r>
      <w:r>
        <w:rPr>
          <w:rFonts w:ascii="SimSun" w:hAnsi="SimSun" w:eastAsia="SimSun" w:cs="SimSun"/>
          <w:sz w:val="21"/>
          <w:szCs w:val="21"/>
        </w:rPr>
        <w:t>管理应用政策措施制定、技术标准规范编制</w:t>
      </w:r>
      <w:r>
        <w:rPr>
          <w:rFonts w:ascii="SimSun" w:hAnsi="SimSun" w:eastAsia="SimSun" w:cs="SimSun"/>
          <w:sz w:val="21"/>
          <w:szCs w:val="21"/>
          <w:spacing w:val="-1"/>
        </w:rPr>
        <w:t>、公共数据项目评审、申请公共数</w:t>
      </w:r>
      <w:r>
        <w:rPr>
          <w:rFonts w:ascii="SimSun" w:hAnsi="SimSun" w:eastAsia="SimSun" w:cs="SimSun"/>
          <w:sz w:val="21"/>
          <w:szCs w:val="21"/>
        </w:rPr>
        <w:t xml:space="preserve"> </w:t>
      </w:r>
      <w:r>
        <w:rPr>
          <w:rFonts w:ascii="SimSun" w:hAnsi="SimSun" w:eastAsia="SimSun" w:cs="SimSun"/>
          <w:sz w:val="21"/>
          <w:szCs w:val="21"/>
        </w:rPr>
        <w:t>据采集和系统建设经费等应当经过市公共数据专家咨询委员会评审。①《昆明</w:t>
      </w:r>
      <w:r>
        <w:rPr>
          <w:rFonts w:ascii="SimSun" w:hAnsi="SimSun" w:eastAsia="SimSun" w:cs="SimSun"/>
          <w:sz w:val="21"/>
          <w:szCs w:val="21"/>
          <w:spacing w:val="12"/>
        </w:rPr>
        <w:t xml:space="preserve"> </w:t>
      </w:r>
      <w:r>
        <w:rPr>
          <w:rFonts w:ascii="SimSun" w:hAnsi="SimSun" w:eastAsia="SimSun" w:cs="SimSun"/>
          <w:sz w:val="21"/>
          <w:szCs w:val="21"/>
        </w:rPr>
        <w:t>市政务信息资源共享管理办法》划定的职责</w:t>
      </w:r>
      <w:r>
        <w:rPr>
          <w:rFonts w:ascii="SimSun" w:hAnsi="SimSun" w:eastAsia="SimSun" w:cs="SimSun"/>
          <w:sz w:val="21"/>
          <w:szCs w:val="21"/>
          <w:spacing w:val="-1"/>
        </w:rPr>
        <w:t>分工为：市人民政府统一领导全市</w:t>
      </w:r>
      <w:r>
        <w:rPr>
          <w:rFonts w:ascii="SimSun" w:hAnsi="SimSun" w:eastAsia="SimSun" w:cs="SimSun"/>
          <w:sz w:val="21"/>
          <w:szCs w:val="21"/>
        </w:rPr>
        <w:t xml:space="preserve"> </w:t>
      </w:r>
      <w:r>
        <w:rPr>
          <w:rFonts w:ascii="SimSun" w:hAnsi="SimSun" w:eastAsia="SimSun" w:cs="SimSun"/>
          <w:sz w:val="21"/>
          <w:szCs w:val="21"/>
        </w:rPr>
        <w:t>政务信息资源共享工作。市大数据行政管理部门负责组织</w:t>
      </w:r>
      <w:r>
        <w:rPr>
          <w:rFonts w:ascii="SimSun" w:hAnsi="SimSun" w:eastAsia="SimSun" w:cs="SimSun"/>
          <w:sz w:val="21"/>
          <w:szCs w:val="21"/>
          <w:spacing w:val="-1"/>
        </w:rPr>
        <w:t>实施本办法，指导和</w:t>
      </w:r>
      <w:r>
        <w:rPr>
          <w:rFonts w:ascii="SimSun" w:hAnsi="SimSun" w:eastAsia="SimSun" w:cs="SimSun"/>
          <w:sz w:val="21"/>
          <w:szCs w:val="21"/>
        </w:rPr>
        <w:t xml:space="preserve"> </w:t>
      </w:r>
      <w:r>
        <w:rPr>
          <w:rFonts w:ascii="SimSun" w:hAnsi="SimSun" w:eastAsia="SimSun" w:cs="SimSun"/>
          <w:sz w:val="21"/>
          <w:szCs w:val="21"/>
          <w:spacing w:val="6"/>
        </w:rPr>
        <w:t>组织市级政务部门和各县(市)区人民政府编制政务信息资源目录和政务信息</w:t>
      </w:r>
      <w:r>
        <w:rPr>
          <w:rFonts w:ascii="SimSun" w:hAnsi="SimSun" w:eastAsia="SimSun" w:cs="SimSun"/>
          <w:sz w:val="21"/>
          <w:szCs w:val="21"/>
          <w:spacing w:val="10"/>
        </w:rPr>
        <w:t xml:space="preserve"> </w:t>
      </w:r>
      <w:r>
        <w:rPr>
          <w:rFonts w:ascii="SimSun" w:hAnsi="SimSun" w:eastAsia="SimSun" w:cs="SimSun"/>
          <w:sz w:val="21"/>
          <w:szCs w:val="21"/>
          <w:spacing w:val="-1"/>
        </w:rPr>
        <w:t>资源共享目录，定期对政务信息资源共享工作进行检查评估，负责组织市级数</w:t>
      </w:r>
      <w:r>
        <w:rPr>
          <w:rFonts w:ascii="SimSun" w:hAnsi="SimSun" w:eastAsia="SimSun" w:cs="SimSun"/>
          <w:sz w:val="21"/>
          <w:szCs w:val="21"/>
          <w:spacing w:val="15"/>
        </w:rPr>
        <w:t xml:space="preserve"> </w:t>
      </w:r>
      <w:r>
        <w:rPr>
          <w:rFonts w:ascii="SimSun" w:hAnsi="SimSun" w:eastAsia="SimSun" w:cs="SimSun"/>
          <w:sz w:val="21"/>
          <w:szCs w:val="21"/>
        </w:rPr>
        <w:t>据共享交换平台的建设和运行管理，并指导共享平台建设</w:t>
      </w:r>
      <w:r>
        <w:rPr>
          <w:rFonts w:ascii="SimSun" w:hAnsi="SimSun" w:eastAsia="SimSun" w:cs="SimSun"/>
          <w:sz w:val="21"/>
          <w:szCs w:val="21"/>
          <w:spacing w:val="-1"/>
        </w:rPr>
        <w:t>、运行管理单位做好</w:t>
      </w:r>
      <w:r>
        <w:rPr>
          <w:rFonts w:ascii="SimSun" w:hAnsi="SimSun" w:eastAsia="SimSun" w:cs="SimSun"/>
          <w:sz w:val="21"/>
          <w:szCs w:val="21"/>
        </w:rPr>
        <w:t xml:space="preserve"> </w:t>
      </w:r>
      <w:r>
        <w:rPr>
          <w:rFonts w:ascii="SimSun" w:hAnsi="SimSun" w:eastAsia="SimSun" w:cs="SimSun"/>
          <w:sz w:val="21"/>
          <w:szCs w:val="21"/>
          <w:spacing w:val="-22"/>
        </w:rPr>
        <w:t>日常维护。②</w:t>
      </w:r>
    </w:p>
    <w:p>
      <w:pPr>
        <w:ind w:left="893"/>
        <w:spacing w:before="280" w:line="221" w:lineRule="auto"/>
        <w:rPr>
          <w:rFonts w:ascii="SimHei" w:hAnsi="SimHei" w:eastAsia="SimHei" w:cs="SimHei"/>
          <w:sz w:val="21"/>
          <w:szCs w:val="21"/>
        </w:rPr>
      </w:pPr>
      <w:r>
        <w:rPr>
          <w:rFonts w:ascii="SimHei" w:hAnsi="SimHei" w:eastAsia="SimHei" w:cs="SimHei"/>
          <w:sz w:val="21"/>
          <w:szCs w:val="21"/>
          <w:b/>
          <w:bCs/>
          <w:spacing w:val="26"/>
        </w:rPr>
        <w:t>(三)数据安全责任划分</w:t>
      </w:r>
    </w:p>
    <w:p>
      <w:pPr>
        <w:ind w:left="325" w:firstLine="535"/>
        <w:spacing w:before="225" w:line="294" w:lineRule="auto"/>
        <w:jc w:val="both"/>
        <w:rPr>
          <w:rFonts w:ascii="SimSun" w:hAnsi="SimSun" w:eastAsia="SimSun" w:cs="SimSun"/>
          <w:sz w:val="21"/>
          <w:szCs w:val="21"/>
        </w:rPr>
      </w:pPr>
      <w:r>
        <w:rPr>
          <w:rFonts w:ascii="SimSun" w:hAnsi="SimSun" w:eastAsia="SimSun" w:cs="SimSun"/>
          <w:sz w:val="21"/>
          <w:szCs w:val="21"/>
        </w:rPr>
        <w:t>数据安全责任的划分是本次立法调研过程中各部</w:t>
      </w:r>
      <w:r>
        <w:rPr>
          <w:rFonts w:ascii="SimSun" w:hAnsi="SimSun" w:eastAsia="SimSun" w:cs="SimSun"/>
          <w:sz w:val="21"/>
          <w:szCs w:val="21"/>
          <w:spacing w:val="-1"/>
        </w:rPr>
        <w:t>门普遍反映的问题，也是</w:t>
      </w:r>
      <w:r>
        <w:rPr>
          <w:rFonts w:ascii="SimSun" w:hAnsi="SimSun" w:eastAsia="SimSun" w:cs="SimSun"/>
          <w:sz w:val="21"/>
          <w:szCs w:val="21"/>
        </w:rPr>
        <w:t xml:space="preserve">  </w:t>
      </w:r>
      <w:r>
        <w:rPr>
          <w:rFonts w:ascii="SimSun" w:hAnsi="SimSun" w:eastAsia="SimSun" w:cs="SimSun"/>
          <w:sz w:val="21"/>
          <w:szCs w:val="21"/>
          <w:spacing w:val="3"/>
        </w:rPr>
        <w:t>本次立法需要着重解决的问题。长期以来，数据安全管理责</w:t>
      </w:r>
      <w:r>
        <w:rPr>
          <w:rFonts w:ascii="SimSun" w:hAnsi="SimSun" w:eastAsia="SimSun" w:cs="SimSun"/>
          <w:sz w:val="21"/>
          <w:szCs w:val="21"/>
          <w:spacing w:val="2"/>
        </w:rPr>
        <w:t>任的主体和内容均</w:t>
      </w:r>
      <w:r>
        <w:rPr>
          <w:rFonts w:ascii="SimSun" w:hAnsi="SimSun" w:eastAsia="SimSun" w:cs="SimSun"/>
          <w:sz w:val="21"/>
          <w:szCs w:val="21"/>
        </w:rPr>
        <w:t xml:space="preserve">  </w:t>
      </w:r>
      <w:r>
        <w:rPr>
          <w:rFonts w:ascii="SimSun" w:hAnsi="SimSun" w:eastAsia="SimSun" w:cs="SimSun"/>
          <w:sz w:val="21"/>
          <w:szCs w:val="21"/>
          <w:spacing w:val="6"/>
        </w:rPr>
        <w:t>不明确，这很可能导致各职能部门为躲避责任而拒绝开展合作性</w:t>
      </w:r>
      <w:r>
        <w:rPr>
          <w:rFonts w:ascii="SimSun" w:hAnsi="SimSun" w:eastAsia="SimSun" w:cs="SimSun"/>
          <w:sz w:val="21"/>
          <w:szCs w:val="21"/>
          <w:spacing w:val="5"/>
        </w:rPr>
        <w:t>的数据活动，</w:t>
      </w:r>
      <w:r>
        <w:rPr>
          <w:rFonts w:ascii="SimSun" w:hAnsi="SimSun" w:eastAsia="SimSun" w:cs="SimSun"/>
          <w:sz w:val="21"/>
          <w:szCs w:val="21"/>
        </w:rPr>
        <w:t xml:space="preserve"> </w:t>
      </w:r>
      <w:r>
        <w:rPr>
          <w:rFonts w:ascii="SimSun" w:hAnsi="SimSun" w:eastAsia="SimSun" w:cs="SimSun"/>
          <w:sz w:val="21"/>
          <w:szCs w:val="21"/>
          <w:spacing w:val="3"/>
        </w:rPr>
        <w:t>阻碍了数据共享工作的开展。因此，为督促各职能部门切实行使职能维护数据</w:t>
      </w:r>
      <w:r>
        <w:rPr>
          <w:rFonts w:ascii="SimSun" w:hAnsi="SimSun" w:eastAsia="SimSun" w:cs="SimSun"/>
          <w:sz w:val="21"/>
          <w:szCs w:val="21"/>
          <w:spacing w:val="2"/>
        </w:rPr>
        <w:t xml:space="preserve">  </w:t>
      </w:r>
      <w:r>
        <w:rPr>
          <w:rFonts w:ascii="SimSun" w:hAnsi="SimSun" w:eastAsia="SimSun" w:cs="SimSun"/>
          <w:sz w:val="21"/>
          <w:szCs w:val="21"/>
          <w:spacing w:val="3"/>
        </w:rPr>
        <w:t>安全，解决责任不明产生的后顾之忧，必须明确数据</w:t>
      </w:r>
      <w:r>
        <w:rPr>
          <w:rFonts w:ascii="SimSun" w:hAnsi="SimSun" w:eastAsia="SimSun" w:cs="SimSun"/>
          <w:sz w:val="21"/>
          <w:szCs w:val="21"/>
          <w:spacing w:val="2"/>
        </w:rPr>
        <w:t>安全责任的划分。③未来</w:t>
      </w:r>
      <w:r>
        <w:rPr>
          <w:rFonts w:ascii="SimSun" w:hAnsi="SimSun" w:eastAsia="SimSun" w:cs="SimSun"/>
          <w:sz w:val="21"/>
          <w:szCs w:val="21"/>
        </w:rPr>
        <w:t xml:space="preserve">  </w:t>
      </w:r>
      <w:r>
        <w:rPr>
          <w:rFonts w:ascii="SimSun" w:hAnsi="SimSun" w:eastAsia="SimSun" w:cs="SimSun"/>
          <w:sz w:val="21"/>
          <w:szCs w:val="21"/>
          <w:spacing w:val="3"/>
        </w:rPr>
        <w:t>立法应当明确规定数据安全责任主体和数据安全管理责任内容</w:t>
      </w:r>
      <w:r>
        <w:rPr>
          <w:rFonts w:ascii="SimSun" w:hAnsi="SimSun" w:eastAsia="SimSun" w:cs="SimSun"/>
          <w:sz w:val="21"/>
          <w:szCs w:val="21"/>
          <w:spacing w:val="2"/>
        </w:rPr>
        <w:t>，确立谁所有谁</w:t>
      </w:r>
      <w:r>
        <w:rPr>
          <w:rFonts w:ascii="SimSun" w:hAnsi="SimSun" w:eastAsia="SimSun" w:cs="SimSun"/>
          <w:sz w:val="21"/>
          <w:szCs w:val="21"/>
        </w:rPr>
        <w:t xml:space="preserve">  </w:t>
      </w:r>
      <w:r>
        <w:rPr>
          <w:rFonts w:ascii="SimSun" w:hAnsi="SimSun" w:eastAsia="SimSun" w:cs="SimSun"/>
          <w:sz w:val="21"/>
          <w:szCs w:val="21"/>
          <w:spacing w:val="6"/>
        </w:rPr>
        <w:t>负责，谁持有谁负责，谁管理谁负责，谁使用谁负责及谁采集谁负</w:t>
      </w:r>
      <w:r>
        <w:rPr>
          <w:rFonts w:ascii="SimSun" w:hAnsi="SimSun" w:eastAsia="SimSun" w:cs="SimSun"/>
          <w:sz w:val="21"/>
          <w:szCs w:val="21"/>
          <w:spacing w:val="5"/>
        </w:rPr>
        <w:t>责的原则。</w:t>
      </w:r>
      <w:r>
        <w:rPr>
          <w:rFonts w:ascii="SimSun" w:hAnsi="SimSun" w:eastAsia="SimSun" w:cs="SimSun"/>
          <w:sz w:val="21"/>
          <w:szCs w:val="21"/>
        </w:rPr>
        <w:t xml:space="preserve"> </w:t>
      </w:r>
      <w:r>
        <w:rPr>
          <w:rFonts w:ascii="SimSun" w:hAnsi="SimSun" w:eastAsia="SimSun" w:cs="SimSun"/>
          <w:sz w:val="21"/>
          <w:szCs w:val="21"/>
          <w:spacing w:val="3"/>
        </w:rPr>
        <w:t>《数据安全法》就数据安全责任划分尚无明确规定。我国</w:t>
      </w:r>
      <w:r>
        <w:rPr>
          <w:rFonts w:ascii="SimSun" w:hAnsi="SimSun" w:eastAsia="SimSun" w:cs="SimSun"/>
          <w:sz w:val="21"/>
          <w:szCs w:val="21"/>
          <w:spacing w:val="2"/>
        </w:rPr>
        <w:t>地方政府数据安全管</w:t>
      </w:r>
      <w:r>
        <w:rPr>
          <w:rFonts w:ascii="SimSun" w:hAnsi="SimSun" w:eastAsia="SimSun" w:cs="SimSun"/>
          <w:sz w:val="21"/>
          <w:szCs w:val="21"/>
        </w:rPr>
        <w:t xml:space="preserve">  </w:t>
      </w:r>
      <w:r>
        <w:rPr>
          <w:rFonts w:ascii="SimSun" w:hAnsi="SimSun" w:eastAsia="SimSun" w:cs="SimSun"/>
          <w:sz w:val="21"/>
          <w:szCs w:val="21"/>
          <w:spacing w:val="3"/>
        </w:rPr>
        <w:t>理立法中对数据安全责任划分进行了细致规定。如《广西</w:t>
      </w:r>
      <w:r>
        <w:rPr>
          <w:rFonts w:ascii="SimSun" w:hAnsi="SimSun" w:eastAsia="SimSun" w:cs="SimSun"/>
          <w:sz w:val="21"/>
          <w:szCs w:val="21"/>
          <w:spacing w:val="2"/>
        </w:rPr>
        <w:t>政务数据资源管理与</w:t>
      </w:r>
      <w:r>
        <w:rPr>
          <w:rFonts w:ascii="SimSun" w:hAnsi="SimSun" w:eastAsia="SimSun" w:cs="SimSun"/>
          <w:sz w:val="21"/>
          <w:szCs w:val="21"/>
        </w:rPr>
        <w:t xml:space="preserve">  </w:t>
      </w:r>
      <w:r>
        <w:rPr>
          <w:rFonts w:ascii="SimSun" w:hAnsi="SimSun" w:eastAsia="SimSun" w:cs="SimSun"/>
          <w:sz w:val="21"/>
          <w:szCs w:val="21"/>
          <w:spacing w:val="3"/>
        </w:rPr>
        <w:t>应用改革实施方案》规定，建立政务数据安全保障工作协调机</w:t>
      </w:r>
      <w:r>
        <w:rPr>
          <w:rFonts w:ascii="SimSun" w:hAnsi="SimSun" w:eastAsia="SimSun" w:cs="SimSun"/>
          <w:sz w:val="21"/>
          <w:szCs w:val="21"/>
          <w:spacing w:val="2"/>
        </w:rPr>
        <w:t>制，落实政务数</w:t>
      </w:r>
      <w:r>
        <w:rPr>
          <w:rFonts w:ascii="SimSun" w:hAnsi="SimSun" w:eastAsia="SimSun" w:cs="SimSun"/>
          <w:sz w:val="21"/>
          <w:szCs w:val="21"/>
        </w:rPr>
        <w:t xml:space="preserve">  </w:t>
      </w:r>
      <w:r>
        <w:rPr>
          <w:rFonts w:ascii="SimSun" w:hAnsi="SimSun" w:eastAsia="SimSun" w:cs="SimSun"/>
          <w:sz w:val="21"/>
          <w:szCs w:val="21"/>
          <w:spacing w:val="3"/>
        </w:rPr>
        <w:t>据安全责任制，保障政务数据全生命周期安全。政务数据生产单位承担本单位 </w:t>
      </w:r>
      <w:r>
        <w:rPr>
          <w:rFonts w:ascii="SimSun" w:hAnsi="SimSun" w:eastAsia="SimSun" w:cs="SimSun"/>
          <w:sz w:val="21"/>
          <w:szCs w:val="21"/>
          <w:spacing w:val="3"/>
        </w:rPr>
        <w:t>政务数据源的安全责任，自治区数据共享交换平台和自治区公共数据开放平台 </w:t>
      </w:r>
      <w:r>
        <w:rPr>
          <w:rFonts w:ascii="SimSun" w:hAnsi="SimSun" w:eastAsia="SimSun" w:cs="SimSun"/>
          <w:sz w:val="21"/>
          <w:szCs w:val="21"/>
          <w:spacing w:val="3"/>
        </w:rPr>
        <w:t>的管理单位承担政务数据共享、开放过程中的管理安全责任，政务数据使用单</w:t>
      </w:r>
      <w:r>
        <w:rPr>
          <w:rFonts w:ascii="SimSun" w:hAnsi="SimSun" w:eastAsia="SimSun" w:cs="SimSun"/>
          <w:sz w:val="21"/>
          <w:szCs w:val="21"/>
        </w:rPr>
        <w:t xml:space="preserve">  </w:t>
      </w:r>
      <w:r>
        <w:rPr>
          <w:rFonts w:ascii="SimSun" w:hAnsi="SimSun" w:eastAsia="SimSun" w:cs="SimSun"/>
          <w:sz w:val="21"/>
          <w:szCs w:val="21"/>
          <w:spacing w:val="-1"/>
        </w:rPr>
        <w:t>位承担所授权使用数据的安全责任。④《安徽省政务数据资源管理办法》规定，</w:t>
      </w:r>
      <w:r>
        <w:rPr>
          <w:rFonts w:ascii="SimSun" w:hAnsi="SimSun" w:eastAsia="SimSun" w:cs="SimSun"/>
          <w:sz w:val="21"/>
          <w:szCs w:val="21"/>
          <w:spacing w:val="4"/>
        </w:rPr>
        <w:t xml:space="preserve"> </w:t>
      </w:r>
      <w:r>
        <w:rPr>
          <w:rFonts w:ascii="SimSun" w:hAnsi="SimSun" w:eastAsia="SimSun" w:cs="SimSun"/>
          <w:sz w:val="21"/>
          <w:szCs w:val="21"/>
          <w:spacing w:val="3"/>
        </w:rPr>
        <w:t>数据提供部门应当按照谁主管、谁负责，谁提供、谁负责的原则，负责本部门</w:t>
      </w:r>
    </w:p>
    <w:p>
      <w:pPr>
        <w:pStyle w:val="BodyText"/>
        <w:spacing w:line="399" w:lineRule="auto"/>
        <w:rPr/>
      </w:pPr>
      <w:r/>
    </w:p>
    <w:p>
      <w:pPr>
        <w:ind w:left="770"/>
        <w:spacing w:before="68" w:line="217"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85"/>
        </w:rPr>
        <w:t xml:space="preserve"> </w:t>
      </w:r>
      <w:r>
        <w:rPr>
          <w:rFonts w:ascii="SimSun" w:hAnsi="SimSun" w:eastAsia="SimSun" w:cs="SimSun"/>
          <w:sz w:val="21"/>
          <w:szCs w:val="21"/>
          <w:spacing w:val="-21"/>
          <w:w w:val="98"/>
        </w:rPr>
        <w:t>参见《成都市公共数据管理应用规定》第5~7条。</w:t>
      </w:r>
    </w:p>
    <w:p>
      <w:pPr>
        <w:ind w:left="770"/>
        <w:spacing w:before="23" w:line="217" w:lineRule="auto"/>
        <w:rPr>
          <w:rFonts w:ascii="SimSun" w:hAnsi="SimSun" w:eastAsia="SimSun" w:cs="SimSun"/>
          <w:sz w:val="21"/>
          <w:szCs w:val="21"/>
        </w:rPr>
      </w:pPr>
      <w:r>
        <w:rPr>
          <w:rFonts w:ascii="SimSun" w:hAnsi="SimSun" w:eastAsia="SimSun" w:cs="SimSun"/>
          <w:sz w:val="21"/>
          <w:szCs w:val="21"/>
          <w:spacing w:val="-21"/>
          <w:w w:val="98"/>
        </w:rPr>
        <w:t>②</w:t>
      </w:r>
      <w:r>
        <w:rPr>
          <w:rFonts w:ascii="SimSun" w:hAnsi="SimSun" w:eastAsia="SimSun" w:cs="SimSun"/>
          <w:sz w:val="21"/>
          <w:szCs w:val="21"/>
          <w:spacing w:val="75"/>
        </w:rPr>
        <w:t xml:space="preserve"> </w:t>
      </w:r>
      <w:r>
        <w:rPr>
          <w:rFonts w:ascii="SimSun" w:hAnsi="SimSun" w:eastAsia="SimSun" w:cs="SimSun"/>
          <w:sz w:val="21"/>
          <w:szCs w:val="21"/>
          <w:spacing w:val="-21"/>
          <w:w w:val="98"/>
        </w:rPr>
        <w:t>参见《昆明市政务信息资源共享管理办法》第4~5条。</w:t>
      </w:r>
    </w:p>
    <w:p>
      <w:pPr>
        <w:ind w:left="430" w:right="86" w:firstLine="340"/>
        <w:spacing w:before="22" w:line="221" w:lineRule="auto"/>
        <w:rPr>
          <w:rFonts w:ascii="SimSun" w:hAnsi="SimSun" w:eastAsia="SimSun" w:cs="SimSun"/>
          <w:sz w:val="21"/>
          <w:szCs w:val="21"/>
        </w:rPr>
      </w:pPr>
      <w:r>
        <w:rPr>
          <w:rFonts w:ascii="SimSun" w:hAnsi="SimSun" w:eastAsia="SimSun" w:cs="SimSun"/>
          <w:sz w:val="21"/>
          <w:szCs w:val="21"/>
          <w:spacing w:val="-22"/>
          <w:w w:val="98"/>
        </w:rPr>
        <w:t>③</w:t>
      </w:r>
      <w:r>
        <w:rPr>
          <w:rFonts w:ascii="SimSun" w:hAnsi="SimSun" w:eastAsia="SimSun" w:cs="SimSun"/>
          <w:sz w:val="21"/>
          <w:szCs w:val="21"/>
          <w:spacing w:val="70"/>
        </w:rPr>
        <w:t xml:space="preserve"> </w:t>
      </w:r>
      <w:r>
        <w:rPr>
          <w:rFonts w:ascii="SimSun" w:hAnsi="SimSun" w:eastAsia="SimSun" w:cs="SimSun"/>
          <w:sz w:val="21"/>
          <w:szCs w:val="21"/>
          <w:spacing w:val="-22"/>
          <w:w w:val="98"/>
        </w:rPr>
        <w:t>参见《推进数据产权立法，强化平台数据安全责任》,载《21世纪经济报道》2021</w:t>
      </w:r>
      <w:r>
        <w:rPr>
          <w:rFonts w:ascii="SimSun" w:hAnsi="SimSun" w:eastAsia="SimSun" w:cs="SimSun"/>
          <w:sz w:val="21"/>
          <w:szCs w:val="21"/>
        </w:rPr>
        <w:t xml:space="preserve"> </w:t>
      </w:r>
      <w:r>
        <w:rPr>
          <w:rFonts w:ascii="SimSun" w:hAnsi="SimSun" w:eastAsia="SimSun" w:cs="SimSun"/>
          <w:sz w:val="21"/>
          <w:szCs w:val="21"/>
          <w:spacing w:val="-4"/>
        </w:rPr>
        <w:t>年3月17日，第001版。</w:t>
      </w:r>
    </w:p>
    <w:p>
      <w:pPr>
        <w:ind w:left="820"/>
        <w:spacing w:before="38" w:line="217" w:lineRule="auto"/>
        <w:rPr>
          <w:rFonts w:ascii="SimSun" w:hAnsi="SimSun" w:eastAsia="SimSun" w:cs="SimSun"/>
          <w:sz w:val="21"/>
          <w:szCs w:val="21"/>
        </w:rPr>
      </w:pPr>
      <w:r>
        <w:rPr>
          <w:rFonts w:ascii="SimSun" w:hAnsi="SimSun" w:eastAsia="SimSun" w:cs="SimSun"/>
          <w:sz w:val="21"/>
          <w:szCs w:val="21"/>
          <w:spacing w:val="-26"/>
          <w:w w:val="95"/>
        </w:rPr>
        <w:t>④  参见《广西政务数据资源管理与应用改革实施方案》“四、重点任务”部分。</w:t>
      </w:r>
    </w:p>
    <w:p>
      <w:pPr>
        <w:spacing w:line="217" w:lineRule="auto"/>
        <w:sectPr>
          <w:pgSz w:w="8490" w:h="13160"/>
          <w:pgMar w:top="400" w:right="554" w:bottom="400" w:left="269" w:header="0" w:footer="0" w:gutter="0"/>
        </w:sectPr>
        <w:rPr>
          <w:rFonts w:ascii="SimSun" w:hAnsi="SimSun" w:eastAsia="SimSun" w:cs="SimSun"/>
          <w:sz w:val="21"/>
          <w:szCs w:val="21"/>
        </w:rPr>
      </w:pPr>
    </w:p>
    <w:p>
      <w:pPr>
        <w:ind w:left="4689"/>
        <w:spacing w:before="230"/>
        <w:rPr>
          <w:sz w:val="16"/>
          <w:szCs w:val="16"/>
        </w:rPr>
      </w:pPr>
      <w:r>
        <w:drawing>
          <wp:anchor distT="0" distB="0" distL="0" distR="0" simplePos="0" relativeHeight="252222464" behindDoc="0" locked="0" layoutInCell="0" allowOverlap="1">
            <wp:simplePos x="0" y="0"/>
            <wp:positionH relativeFrom="page">
              <wp:posOffset>419107</wp:posOffset>
            </wp:positionH>
            <wp:positionV relativeFrom="page">
              <wp:posOffset>6997690</wp:posOffset>
            </wp:positionV>
            <wp:extent cx="1155701" cy="6350"/>
            <wp:effectExtent l="0" t="0" r="0" b="0"/>
            <wp:wrapNone/>
            <wp:docPr id="484" name="IM 484"/>
            <wp:cNvGraphicFramePr/>
            <a:graphic>
              <a:graphicData uri="http://schemas.openxmlformats.org/drawingml/2006/picture">
                <pic:pic>
                  <pic:nvPicPr>
                    <pic:cNvPr id="484" name="IM 484"/>
                    <pic:cNvPicPr/>
                  </pic:nvPicPr>
                  <pic:blipFill>
                    <a:blip r:embed="rId259"/>
                    <a:stretch>
                      <a:fillRect/>
                    </a:stretch>
                  </pic:blipFill>
                  <pic:spPr>
                    <a:xfrm rot="0">
                      <a:off x="0" y="0"/>
                      <a:ext cx="1155701" cy="6350"/>
                    </a:xfrm>
                    <a:prstGeom prst="rect">
                      <a:avLst/>
                    </a:prstGeom>
                  </pic:spPr>
                </pic:pic>
              </a:graphicData>
            </a:graphic>
          </wp:anchor>
        </w:drawing>
      </w:r>
      <w:r>
        <w:pict>
          <v:shape id="_x0000_s310" style="position:absolute;margin-left:363pt;margin-top:15.3619pt;mso-position-vertical-relative:text;mso-position-horizontal-relative:text;width:13.1pt;height:7.6pt;z-index:25222144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173</w:t>
                  </w:r>
                </w:p>
              </w:txbxContent>
            </v:textbox>
          </v:shape>
        </w:pict>
      </w:r>
      <w:r>
        <w:rPr>
          <w:rFonts w:ascii="SimHei" w:hAnsi="SimHei" w:eastAsia="SimHei" w:cs="SimHei"/>
          <w:sz w:val="16"/>
          <w:szCs w:val="16"/>
          <w:spacing w:val="-8"/>
        </w:rPr>
        <w:t>四</w:t>
      </w:r>
      <w:r>
        <w:rPr>
          <w:rFonts w:ascii="SimHei" w:hAnsi="SimHei" w:eastAsia="SimHei" w:cs="SimHei"/>
          <w:sz w:val="16"/>
          <w:szCs w:val="16"/>
          <w:spacing w:val="-8"/>
        </w:rPr>
        <w:t xml:space="preserve"> </w:t>
      </w:r>
      <w:r>
        <w:rPr>
          <w:rFonts w:ascii="SimHei" w:hAnsi="SimHei" w:eastAsia="SimHei" w:cs="SimHei"/>
          <w:sz w:val="16"/>
          <w:szCs w:val="16"/>
          <w:spacing w:val="-8"/>
        </w:rPr>
        <w:t>、数据安全立法的主要规则制度</w:t>
      </w:r>
      <w:r>
        <w:rPr>
          <w:rFonts w:ascii="SimHei" w:hAnsi="SimHei" w:eastAsia="SimHei" w:cs="SimHei"/>
          <w:sz w:val="16"/>
          <w:szCs w:val="16"/>
          <w:spacing w:val="47"/>
        </w:rPr>
        <w:t xml:space="preserve"> </w:t>
      </w:r>
      <w:r>
        <w:rPr>
          <w:sz w:val="16"/>
          <w:szCs w:val="16"/>
          <w:position w:val="-4"/>
        </w:rPr>
        <w:drawing>
          <wp:inline distT="0" distB="0" distL="0" distR="0">
            <wp:extent cx="6361" cy="273012"/>
            <wp:effectExtent l="0" t="0" r="0" b="0"/>
            <wp:docPr id="486" name="IM 486"/>
            <wp:cNvGraphicFramePr/>
            <a:graphic>
              <a:graphicData uri="http://schemas.openxmlformats.org/drawingml/2006/picture">
                <pic:pic>
                  <pic:nvPicPr>
                    <pic:cNvPr id="486" name="IM 486"/>
                    <pic:cNvPicPr/>
                  </pic:nvPicPr>
                  <pic:blipFill>
                    <a:blip r:embed="rId260"/>
                    <a:stretch>
                      <a:fillRect/>
                    </a:stretch>
                  </pic:blipFill>
                  <pic:spPr>
                    <a:xfrm rot="0">
                      <a:off x="0" y="0"/>
                      <a:ext cx="6361" cy="273012"/>
                    </a:xfrm>
                    <a:prstGeom prst="rect">
                      <a:avLst/>
                    </a:prstGeom>
                  </pic:spPr>
                </pic:pic>
              </a:graphicData>
            </a:graphic>
          </wp:inline>
        </w:drawing>
      </w:r>
    </w:p>
    <w:p>
      <w:pPr>
        <w:pStyle w:val="BodyText"/>
        <w:spacing w:line="365" w:lineRule="auto"/>
        <w:rPr/>
      </w:pPr>
      <w:r/>
    </w:p>
    <w:p>
      <w:pPr>
        <w:ind w:left="10" w:right="266"/>
        <w:spacing w:before="68" w:line="287" w:lineRule="auto"/>
        <w:jc w:val="both"/>
        <w:rPr>
          <w:rFonts w:ascii="SimSun" w:hAnsi="SimSun" w:eastAsia="SimSun" w:cs="SimSun"/>
          <w:sz w:val="21"/>
          <w:szCs w:val="21"/>
        </w:rPr>
      </w:pPr>
      <w:r>
        <w:rPr>
          <w:rFonts w:ascii="SimSun" w:hAnsi="SimSun" w:eastAsia="SimSun" w:cs="SimSun"/>
          <w:sz w:val="21"/>
          <w:szCs w:val="21"/>
        </w:rPr>
        <w:t>数据采集、归集、存储、提供、共享、应用和开放等</w:t>
      </w:r>
      <w:r>
        <w:rPr>
          <w:rFonts w:ascii="SimSun" w:hAnsi="SimSun" w:eastAsia="SimSun" w:cs="SimSun"/>
          <w:sz w:val="21"/>
          <w:szCs w:val="21"/>
          <w:spacing w:val="-1"/>
        </w:rPr>
        <w:t>环节的安全管理。数据使</w:t>
      </w:r>
      <w:r>
        <w:rPr>
          <w:rFonts w:ascii="SimSun" w:hAnsi="SimSun" w:eastAsia="SimSun" w:cs="SimSun"/>
          <w:sz w:val="21"/>
          <w:szCs w:val="21"/>
        </w:rPr>
        <w:t xml:space="preserve">  </w:t>
      </w:r>
      <w:r>
        <w:rPr>
          <w:rFonts w:ascii="SimSun" w:hAnsi="SimSun" w:eastAsia="SimSun" w:cs="SimSun"/>
          <w:sz w:val="21"/>
          <w:szCs w:val="21"/>
        </w:rPr>
        <w:t>用部门按照谁经手、谁负责，谁使用、谁负责，谁管</w:t>
      </w:r>
      <w:r>
        <w:rPr>
          <w:rFonts w:ascii="SimSun" w:hAnsi="SimSun" w:eastAsia="SimSun" w:cs="SimSun"/>
          <w:sz w:val="21"/>
          <w:szCs w:val="21"/>
          <w:spacing w:val="-1"/>
        </w:rPr>
        <w:t>理、谁负责的原则，负责</w:t>
      </w:r>
      <w:r>
        <w:rPr>
          <w:rFonts w:ascii="SimSun" w:hAnsi="SimSun" w:eastAsia="SimSun" w:cs="SimSun"/>
          <w:sz w:val="21"/>
          <w:szCs w:val="21"/>
        </w:rPr>
        <w:t xml:space="preserve">  </w:t>
      </w:r>
      <w:r>
        <w:rPr>
          <w:rFonts w:ascii="SimSun" w:hAnsi="SimSun" w:eastAsia="SimSun" w:cs="SimSun"/>
          <w:sz w:val="21"/>
          <w:szCs w:val="21"/>
        </w:rPr>
        <w:t>共享数据使用全过程安全。数据资源主管部门负责保障本</w:t>
      </w:r>
      <w:r>
        <w:rPr>
          <w:rFonts w:ascii="SimSun" w:hAnsi="SimSun" w:eastAsia="SimSun" w:cs="SimSun"/>
          <w:sz w:val="21"/>
          <w:szCs w:val="21"/>
          <w:spacing w:val="-1"/>
        </w:rPr>
        <w:t>级江淮大数据中心平</w:t>
      </w:r>
      <w:r>
        <w:rPr>
          <w:rFonts w:ascii="SimSun" w:hAnsi="SimSun" w:eastAsia="SimSun" w:cs="SimSun"/>
          <w:sz w:val="21"/>
          <w:szCs w:val="21"/>
        </w:rPr>
        <w:t xml:space="preserve">  </w:t>
      </w:r>
      <w:r>
        <w:rPr>
          <w:rFonts w:ascii="SimSun" w:hAnsi="SimSun" w:eastAsia="SimSun" w:cs="SimSun"/>
          <w:sz w:val="21"/>
          <w:szCs w:val="21"/>
          <w:spacing w:val="-1"/>
        </w:rPr>
        <w:t>台、政务云和电子政务外网安全运行。数据资源主管部门、政务部门应当依法</w:t>
      </w:r>
      <w:r>
        <w:rPr>
          <w:rFonts w:ascii="SimSun" w:hAnsi="SimSun" w:eastAsia="SimSun" w:cs="SimSun"/>
          <w:sz w:val="21"/>
          <w:szCs w:val="21"/>
          <w:spacing w:val="4"/>
        </w:rPr>
        <w:t xml:space="preserve">  </w:t>
      </w:r>
      <w:r>
        <w:rPr>
          <w:rFonts w:ascii="SimSun" w:hAnsi="SimSun" w:eastAsia="SimSun" w:cs="SimSun"/>
          <w:sz w:val="21"/>
          <w:szCs w:val="21"/>
          <w:spacing w:val="6"/>
        </w:rPr>
        <w:t>建立健全大数据环境下数据分类分级安全防护、数据安全风险测评等管理制 </w:t>
      </w:r>
      <w:r>
        <w:rPr>
          <w:rFonts w:ascii="SimSun" w:hAnsi="SimSun" w:eastAsia="SimSun" w:cs="SimSun"/>
          <w:sz w:val="21"/>
          <w:szCs w:val="21"/>
          <w:spacing w:val="2"/>
        </w:rPr>
        <w:t>度，定期开展安全评测、风险评估；落实网络和数据安全管理机构和责任人，</w:t>
      </w:r>
      <w:r>
        <w:rPr>
          <w:rFonts w:ascii="SimSun" w:hAnsi="SimSun" w:eastAsia="SimSun" w:cs="SimSun"/>
          <w:sz w:val="21"/>
          <w:szCs w:val="21"/>
          <w:spacing w:val="16"/>
        </w:rPr>
        <w:t xml:space="preserve"> </w:t>
      </w:r>
      <w:r>
        <w:rPr>
          <w:rFonts w:ascii="SimSun" w:hAnsi="SimSun" w:eastAsia="SimSun" w:cs="SimSun"/>
          <w:sz w:val="21"/>
          <w:szCs w:val="21"/>
          <w:spacing w:val="2"/>
        </w:rPr>
        <w:t>加强对网络和数据管理人员的教育、培训和管理；采取数据脱敏、数据备份、</w:t>
      </w:r>
      <w:r>
        <w:rPr>
          <w:rFonts w:ascii="SimSun" w:hAnsi="SimSun" w:eastAsia="SimSun" w:cs="SimSun"/>
          <w:sz w:val="21"/>
          <w:szCs w:val="21"/>
          <w:spacing w:val="15"/>
        </w:rPr>
        <w:t xml:space="preserve"> </w:t>
      </w:r>
      <w:r>
        <w:rPr>
          <w:rFonts w:ascii="SimSun" w:hAnsi="SimSun" w:eastAsia="SimSun" w:cs="SimSun"/>
          <w:sz w:val="21"/>
          <w:szCs w:val="21"/>
          <w:spacing w:val="2"/>
        </w:rPr>
        <w:t>加密认证等安全保护技术措施，防止政务数据资源丢失、毁损、泄露和篡改，</w:t>
      </w:r>
      <w:r>
        <w:rPr>
          <w:rFonts w:ascii="SimSun" w:hAnsi="SimSun" w:eastAsia="SimSun" w:cs="SimSun"/>
          <w:sz w:val="21"/>
          <w:szCs w:val="21"/>
          <w:spacing w:val="15"/>
        </w:rPr>
        <w:t xml:space="preserve"> </w:t>
      </w:r>
      <w:r>
        <w:rPr>
          <w:rFonts w:ascii="SimSun" w:hAnsi="SimSun" w:eastAsia="SimSun" w:cs="SimSun"/>
          <w:sz w:val="21"/>
          <w:szCs w:val="21"/>
        </w:rPr>
        <w:t>保障政务数据资源安全。网信部门、公安部门、通信</w:t>
      </w:r>
      <w:r>
        <w:rPr>
          <w:rFonts w:ascii="SimSun" w:hAnsi="SimSun" w:eastAsia="SimSun" w:cs="SimSun"/>
          <w:sz w:val="21"/>
          <w:szCs w:val="21"/>
          <w:spacing w:val="-1"/>
        </w:rPr>
        <w:t>管理部门和其他有关部门</w:t>
      </w:r>
      <w:r>
        <w:rPr>
          <w:rFonts w:ascii="SimSun" w:hAnsi="SimSun" w:eastAsia="SimSun" w:cs="SimSun"/>
          <w:sz w:val="21"/>
          <w:szCs w:val="21"/>
        </w:rPr>
        <w:t xml:space="preserve">  </w:t>
      </w:r>
      <w:r>
        <w:rPr>
          <w:rFonts w:ascii="SimSun" w:hAnsi="SimSun" w:eastAsia="SimSun" w:cs="SimSun"/>
          <w:sz w:val="21"/>
          <w:szCs w:val="21"/>
          <w:spacing w:val="2"/>
        </w:rPr>
        <w:t>应当按照各自职责，做好政务数据安全保护、网络安全审查和监督管</w:t>
      </w:r>
      <w:r>
        <w:rPr>
          <w:rFonts w:ascii="SimSun" w:hAnsi="SimSun" w:eastAsia="SimSun" w:cs="SimSun"/>
          <w:sz w:val="21"/>
          <w:szCs w:val="21"/>
          <w:spacing w:val="1"/>
        </w:rPr>
        <w:t>理工作，</w:t>
      </w:r>
      <w:r>
        <w:rPr>
          <w:rFonts w:ascii="SimSun" w:hAnsi="SimSun" w:eastAsia="SimSun" w:cs="SimSun"/>
          <w:sz w:val="21"/>
          <w:szCs w:val="21"/>
        </w:rPr>
        <w:t xml:space="preserve"> </w:t>
      </w:r>
      <w:r>
        <w:rPr>
          <w:rFonts w:ascii="SimSun" w:hAnsi="SimSun" w:eastAsia="SimSun" w:cs="SimSun"/>
          <w:sz w:val="21"/>
          <w:szCs w:val="21"/>
        </w:rPr>
        <w:t>保障政务数据安全。①《河南省政务数据管理办法(征</w:t>
      </w:r>
      <w:r>
        <w:rPr>
          <w:rFonts w:ascii="SimSun" w:hAnsi="SimSun" w:eastAsia="SimSun" w:cs="SimSun"/>
          <w:sz w:val="21"/>
          <w:szCs w:val="21"/>
          <w:spacing w:val="-1"/>
        </w:rPr>
        <w:t>求意见稿)》规定，各级</w:t>
      </w:r>
      <w:r>
        <w:rPr>
          <w:rFonts w:ascii="SimSun" w:hAnsi="SimSun" w:eastAsia="SimSun" w:cs="SimSun"/>
          <w:sz w:val="21"/>
          <w:szCs w:val="21"/>
        </w:rPr>
        <w:t xml:space="preserve">  </w:t>
      </w:r>
      <w:r>
        <w:rPr>
          <w:rFonts w:ascii="SimSun" w:hAnsi="SimSun" w:eastAsia="SimSun" w:cs="SimSun"/>
          <w:sz w:val="21"/>
          <w:szCs w:val="21"/>
        </w:rPr>
        <w:t>政务数据主管部门负责组织建立政务数据安全保障制度，</w:t>
      </w:r>
      <w:r>
        <w:rPr>
          <w:rFonts w:ascii="SimSun" w:hAnsi="SimSun" w:eastAsia="SimSun" w:cs="SimSun"/>
          <w:sz w:val="21"/>
          <w:szCs w:val="21"/>
          <w:spacing w:val="-1"/>
        </w:rPr>
        <w:t>制定政务数据安全等</w:t>
      </w:r>
      <w:r>
        <w:rPr>
          <w:rFonts w:ascii="SimSun" w:hAnsi="SimSun" w:eastAsia="SimSun" w:cs="SimSun"/>
          <w:sz w:val="21"/>
          <w:szCs w:val="21"/>
        </w:rPr>
        <w:t xml:space="preserve">  </w:t>
      </w:r>
      <w:r>
        <w:rPr>
          <w:rFonts w:ascii="SimSun" w:hAnsi="SimSun" w:eastAsia="SimSun" w:cs="SimSun"/>
          <w:sz w:val="21"/>
          <w:szCs w:val="21"/>
        </w:rPr>
        <w:t>级保护措施，定期对政务数据进行备份，指导、督促政务数据采集、使用、管 </w:t>
      </w:r>
      <w:r>
        <w:rPr>
          <w:rFonts w:ascii="SimSun" w:hAnsi="SimSun" w:eastAsia="SimSun" w:cs="SimSun"/>
          <w:sz w:val="21"/>
          <w:szCs w:val="21"/>
        </w:rPr>
        <w:t>理全过程的安全保障工作，定期开展政务数据风险评估和安全审查。各政务部 </w:t>
      </w:r>
      <w:r>
        <w:rPr>
          <w:rFonts w:ascii="SimSun" w:hAnsi="SimSun" w:eastAsia="SimSun" w:cs="SimSun"/>
          <w:sz w:val="21"/>
          <w:szCs w:val="21"/>
          <w:spacing w:val="-1"/>
        </w:rPr>
        <w:t>门应当建立本部门政务数据安全管理制度，明确管理程序和责任，依照法律法</w:t>
      </w:r>
      <w:r>
        <w:rPr>
          <w:rFonts w:ascii="SimSun" w:hAnsi="SimSun" w:eastAsia="SimSun" w:cs="SimSun"/>
          <w:sz w:val="21"/>
          <w:szCs w:val="21"/>
        </w:rPr>
        <w:t xml:space="preserve">  </w:t>
      </w:r>
      <w:r>
        <w:rPr>
          <w:rFonts w:ascii="SimSun" w:hAnsi="SimSun" w:eastAsia="SimSun" w:cs="SimSun"/>
          <w:sz w:val="21"/>
          <w:szCs w:val="21"/>
        </w:rPr>
        <w:t>规和国家有关规定进行安全审查，配合国家安全、保</w:t>
      </w:r>
      <w:r>
        <w:rPr>
          <w:rFonts w:ascii="SimSun" w:hAnsi="SimSun" w:eastAsia="SimSun" w:cs="SimSun"/>
          <w:sz w:val="21"/>
          <w:szCs w:val="21"/>
          <w:spacing w:val="-1"/>
        </w:rPr>
        <w:t>密等主管部门对政务数据</w:t>
      </w:r>
      <w:r>
        <w:rPr>
          <w:rFonts w:ascii="SimSun" w:hAnsi="SimSun" w:eastAsia="SimSun" w:cs="SimSun"/>
          <w:sz w:val="21"/>
          <w:szCs w:val="21"/>
        </w:rPr>
        <w:t xml:space="preserve">  </w:t>
      </w:r>
      <w:r>
        <w:rPr>
          <w:rFonts w:ascii="SimSun" w:hAnsi="SimSun" w:eastAsia="SimSun" w:cs="SimSun"/>
          <w:sz w:val="21"/>
          <w:szCs w:val="21"/>
        </w:rPr>
        <w:t>管理工作进行国家安全检查、保密检查、技</w:t>
      </w:r>
      <w:r>
        <w:rPr>
          <w:rFonts w:ascii="SimSun" w:hAnsi="SimSun" w:eastAsia="SimSun" w:cs="SimSun"/>
          <w:sz w:val="21"/>
          <w:szCs w:val="21"/>
          <w:spacing w:val="-1"/>
        </w:rPr>
        <w:t>术监管。网信部门负责组织建立政</w:t>
      </w:r>
      <w:r>
        <w:rPr>
          <w:rFonts w:ascii="SimSun" w:hAnsi="SimSun" w:eastAsia="SimSun" w:cs="SimSun"/>
          <w:sz w:val="21"/>
          <w:szCs w:val="21"/>
        </w:rPr>
        <w:t xml:space="preserve">  </w:t>
      </w:r>
      <w:r>
        <w:rPr>
          <w:rFonts w:ascii="SimSun" w:hAnsi="SimSun" w:eastAsia="SimSun" w:cs="SimSun"/>
          <w:sz w:val="21"/>
          <w:szCs w:val="21"/>
        </w:rPr>
        <w:t>务数据的网络安全管理制度，指导督促政务数据归集</w:t>
      </w:r>
      <w:r>
        <w:rPr>
          <w:rFonts w:ascii="SimSun" w:hAnsi="SimSun" w:eastAsia="SimSun" w:cs="SimSun"/>
          <w:sz w:val="21"/>
          <w:szCs w:val="21"/>
          <w:spacing w:val="-1"/>
        </w:rPr>
        <w:t>、存储、共享、开放等全</w:t>
      </w:r>
      <w:r>
        <w:rPr>
          <w:rFonts w:ascii="SimSun" w:hAnsi="SimSun" w:eastAsia="SimSun" w:cs="SimSun"/>
          <w:sz w:val="21"/>
          <w:szCs w:val="21"/>
        </w:rPr>
        <w:t xml:space="preserve">  </w:t>
      </w:r>
      <w:r>
        <w:rPr>
          <w:rFonts w:ascii="SimSun" w:hAnsi="SimSun" w:eastAsia="SimSun" w:cs="SimSun"/>
          <w:sz w:val="21"/>
          <w:szCs w:val="21"/>
        </w:rPr>
        <w:t>过程的网络安全保障、风险评估和安全审查工作。其</w:t>
      </w:r>
      <w:r>
        <w:rPr>
          <w:rFonts w:ascii="SimSun" w:hAnsi="SimSun" w:eastAsia="SimSun" w:cs="SimSun"/>
          <w:sz w:val="21"/>
          <w:szCs w:val="21"/>
          <w:spacing w:val="-1"/>
        </w:rPr>
        <w:t>他有关部门按照有关法律</w:t>
      </w:r>
      <w:r>
        <w:rPr>
          <w:rFonts w:ascii="SimSun" w:hAnsi="SimSun" w:eastAsia="SimSun" w:cs="SimSun"/>
          <w:sz w:val="21"/>
          <w:szCs w:val="21"/>
        </w:rPr>
        <w:t xml:space="preserve">  </w:t>
      </w:r>
      <w:r>
        <w:rPr>
          <w:rFonts w:ascii="SimSun" w:hAnsi="SimSun" w:eastAsia="SimSun" w:cs="SimSun"/>
          <w:sz w:val="21"/>
          <w:szCs w:val="21"/>
        </w:rPr>
        <w:t>法规的规定，在各自职责范围内负责与政务数据相关</w:t>
      </w:r>
      <w:r>
        <w:rPr>
          <w:rFonts w:ascii="SimSun" w:hAnsi="SimSun" w:eastAsia="SimSun" w:cs="SimSun"/>
          <w:sz w:val="21"/>
          <w:szCs w:val="21"/>
          <w:spacing w:val="-1"/>
        </w:rPr>
        <w:t>的安全保护工作；提供部</w:t>
      </w:r>
      <w:r>
        <w:rPr>
          <w:rFonts w:ascii="SimSun" w:hAnsi="SimSun" w:eastAsia="SimSun" w:cs="SimSun"/>
          <w:sz w:val="21"/>
          <w:szCs w:val="21"/>
        </w:rPr>
        <w:t xml:space="preserve">  </w:t>
      </w:r>
      <w:r>
        <w:rPr>
          <w:rFonts w:ascii="SimSun" w:hAnsi="SimSun" w:eastAsia="SimSun" w:cs="SimSun"/>
          <w:sz w:val="21"/>
          <w:szCs w:val="21"/>
        </w:rPr>
        <w:t>门承担政务数据采集、核准和提供过程的数据质量</w:t>
      </w:r>
      <w:r>
        <w:rPr>
          <w:rFonts w:ascii="SimSun" w:hAnsi="SimSun" w:eastAsia="SimSun" w:cs="SimSun"/>
          <w:sz w:val="21"/>
          <w:szCs w:val="21"/>
          <w:spacing w:val="-1"/>
        </w:rPr>
        <w:t>管理责任；使用部门承担政</w:t>
      </w:r>
      <w:r>
        <w:rPr>
          <w:rFonts w:ascii="SimSun" w:hAnsi="SimSun" w:eastAsia="SimSun" w:cs="SimSun"/>
          <w:sz w:val="21"/>
          <w:szCs w:val="21"/>
        </w:rPr>
        <w:t xml:space="preserve">  </w:t>
      </w:r>
      <w:r>
        <w:rPr>
          <w:rFonts w:ascii="SimSun" w:hAnsi="SimSun" w:eastAsia="SimSun" w:cs="SimSun"/>
          <w:sz w:val="21"/>
          <w:szCs w:val="21"/>
        </w:rPr>
        <w:t>务数据使用过程的数据安全管理责任。使用部门发生的数据安全事故责任由使 </w:t>
      </w:r>
      <w:r>
        <w:rPr>
          <w:rFonts w:ascii="SimSun" w:hAnsi="SimSun" w:eastAsia="SimSun" w:cs="SimSun"/>
          <w:sz w:val="21"/>
          <w:szCs w:val="21"/>
        </w:rPr>
        <w:t>用部门承担，提供部门和政务数据主管部门不承担连</w:t>
      </w:r>
      <w:r>
        <w:rPr>
          <w:rFonts w:ascii="SimSun" w:hAnsi="SimSun" w:eastAsia="SimSun" w:cs="SimSun"/>
          <w:sz w:val="21"/>
          <w:szCs w:val="21"/>
          <w:spacing w:val="-1"/>
        </w:rPr>
        <w:t>带责任。②《上海市政务</w:t>
      </w:r>
      <w:r>
        <w:rPr>
          <w:rFonts w:ascii="SimSun" w:hAnsi="SimSun" w:eastAsia="SimSun" w:cs="SimSun"/>
          <w:sz w:val="21"/>
          <w:szCs w:val="21"/>
        </w:rPr>
        <w:t xml:space="preserve">  </w:t>
      </w:r>
      <w:r>
        <w:rPr>
          <w:rFonts w:ascii="SimSun" w:hAnsi="SimSun" w:eastAsia="SimSun" w:cs="SimSun"/>
          <w:sz w:val="21"/>
          <w:szCs w:val="21"/>
        </w:rPr>
        <w:t>数据资源共享管理办法》规定，市经济信息化委应当</w:t>
      </w:r>
      <w:r>
        <w:rPr>
          <w:rFonts w:ascii="SimSun" w:hAnsi="SimSun" w:eastAsia="SimSun" w:cs="SimSun"/>
          <w:sz w:val="21"/>
          <w:szCs w:val="21"/>
          <w:spacing w:val="-1"/>
        </w:rPr>
        <w:t>建立健全政务数据资源安</w:t>
      </w:r>
      <w:r>
        <w:rPr>
          <w:rFonts w:ascii="SimSun" w:hAnsi="SimSun" w:eastAsia="SimSun" w:cs="SimSun"/>
          <w:sz w:val="21"/>
          <w:szCs w:val="21"/>
        </w:rPr>
        <w:t xml:space="preserve">  </w:t>
      </w:r>
      <w:r>
        <w:rPr>
          <w:rFonts w:ascii="SimSun" w:hAnsi="SimSun" w:eastAsia="SimSun" w:cs="SimSun"/>
          <w:sz w:val="21"/>
          <w:szCs w:val="21"/>
          <w:spacing w:val="2"/>
        </w:rPr>
        <w:t>全管理制度和工作规范，加强资源管理平台安全建设和管理，完善</w:t>
      </w:r>
      <w:r>
        <w:rPr>
          <w:rFonts w:ascii="SimSun" w:hAnsi="SimSun" w:eastAsia="SimSun" w:cs="SimSun"/>
          <w:sz w:val="21"/>
          <w:szCs w:val="21"/>
          <w:spacing w:val="1"/>
        </w:rPr>
        <w:t>身份认证、</w:t>
      </w:r>
      <w:r>
        <w:rPr>
          <w:rFonts w:ascii="SimSun" w:hAnsi="SimSun" w:eastAsia="SimSun" w:cs="SimSun"/>
          <w:sz w:val="21"/>
          <w:szCs w:val="21"/>
        </w:rPr>
        <w:t xml:space="preserve"> </w:t>
      </w:r>
      <w:r>
        <w:rPr>
          <w:rFonts w:ascii="SimSun" w:hAnsi="SimSun" w:eastAsia="SimSun" w:cs="SimSun"/>
          <w:sz w:val="21"/>
          <w:szCs w:val="21"/>
          <w:spacing w:val="6"/>
        </w:rPr>
        <w:t>访问控制、信息审计追踪等技术防控措施，建立安全应急处理和灾难恢复机</w:t>
      </w:r>
      <w:r>
        <w:rPr>
          <w:rFonts w:ascii="SimSun" w:hAnsi="SimSun" w:eastAsia="SimSun" w:cs="SimSun"/>
          <w:sz w:val="21"/>
          <w:szCs w:val="21"/>
        </w:rPr>
        <w:t xml:space="preserve">  </w:t>
      </w:r>
      <w:r>
        <w:rPr>
          <w:rFonts w:ascii="SimSun" w:hAnsi="SimSun" w:eastAsia="SimSun" w:cs="SimSun"/>
          <w:sz w:val="21"/>
          <w:szCs w:val="21"/>
        </w:rPr>
        <w:t>制。行政机构应当按照“谁建设，谁维护；谁使用，谁负责”的原则，在各自 </w:t>
      </w:r>
      <w:r>
        <w:rPr>
          <w:rFonts w:ascii="SimSun" w:hAnsi="SimSun" w:eastAsia="SimSun" w:cs="SimSun"/>
          <w:sz w:val="21"/>
          <w:szCs w:val="21"/>
          <w:spacing w:val="-1"/>
        </w:rPr>
        <w:t>的职责范围内，做好政务数据资源安全和信息保密的监督和管理工作。③《北</w:t>
      </w:r>
    </w:p>
    <w:p>
      <w:pPr>
        <w:pStyle w:val="BodyText"/>
        <w:spacing w:line="265" w:lineRule="auto"/>
        <w:rPr/>
      </w:pPr>
      <w:r/>
    </w:p>
    <w:p>
      <w:pPr>
        <w:pStyle w:val="BodyText"/>
        <w:spacing w:line="266" w:lineRule="auto"/>
        <w:rPr/>
      </w:pPr>
      <w:r/>
    </w:p>
    <w:p>
      <w:pPr>
        <w:ind w:left="380"/>
        <w:spacing w:before="68" w:line="217"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70"/>
        </w:rPr>
        <w:t xml:space="preserve"> </w:t>
      </w:r>
      <w:r>
        <w:rPr>
          <w:rFonts w:ascii="SimSun" w:hAnsi="SimSun" w:eastAsia="SimSun" w:cs="SimSun"/>
          <w:sz w:val="21"/>
          <w:szCs w:val="21"/>
          <w:spacing w:val="-20"/>
          <w:w w:val="97"/>
        </w:rPr>
        <w:t>参见《安徽省政务数据资源管理办法》第38~40条。</w:t>
      </w:r>
    </w:p>
    <w:p>
      <w:pPr>
        <w:ind w:left="380"/>
        <w:spacing w:before="12" w:line="280" w:lineRule="exact"/>
        <w:rPr>
          <w:rFonts w:ascii="SimSun" w:hAnsi="SimSun" w:eastAsia="SimSun" w:cs="SimSun"/>
          <w:sz w:val="21"/>
          <w:szCs w:val="21"/>
        </w:rPr>
      </w:pPr>
      <w:r>
        <w:rPr>
          <w:rFonts w:ascii="SimSun" w:hAnsi="SimSun" w:eastAsia="SimSun" w:cs="SimSun"/>
          <w:sz w:val="21"/>
          <w:szCs w:val="21"/>
          <w:spacing w:val="-20"/>
          <w:w w:val="97"/>
          <w:position w:val="4"/>
        </w:rPr>
        <w:t>②</w:t>
      </w:r>
      <w:r>
        <w:rPr>
          <w:rFonts w:ascii="SimSun" w:hAnsi="SimSun" w:eastAsia="SimSun" w:cs="SimSun"/>
          <w:sz w:val="21"/>
          <w:szCs w:val="21"/>
          <w:spacing w:val="49"/>
          <w:position w:val="4"/>
        </w:rPr>
        <w:t xml:space="preserve"> </w:t>
      </w:r>
      <w:r>
        <w:rPr>
          <w:rFonts w:ascii="SimSun" w:hAnsi="SimSun" w:eastAsia="SimSun" w:cs="SimSun"/>
          <w:sz w:val="21"/>
          <w:szCs w:val="21"/>
          <w:spacing w:val="-20"/>
          <w:w w:val="97"/>
          <w:position w:val="4"/>
        </w:rPr>
        <w:t>参见《河南省政务数据管理办法(征求意见稿)》第</w:t>
      </w:r>
      <w:r>
        <w:rPr>
          <w:rFonts w:ascii="SimSun" w:hAnsi="SimSun" w:eastAsia="SimSun" w:cs="SimSun"/>
          <w:sz w:val="21"/>
          <w:szCs w:val="21"/>
          <w:spacing w:val="-21"/>
          <w:w w:val="97"/>
          <w:position w:val="4"/>
        </w:rPr>
        <w:t>24、2</w:t>
      </w:r>
      <w:r>
        <w:rPr>
          <w:rFonts w:ascii="KaiTi" w:hAnsi="KaiTi" w:eastAsia="KaiTi" w:cs="KaiTi"/>
          <w:sz w:val="21"/>
          <w:szCs w:val="21"/>
          <w:spacing w:val="-21"/>
          <w:w w:val="97"/>
          <w:position w:val="4"/>
        </w:rPr>
        <w:t>5条</w:t>
      </w:r>
      <w:r>
        <w:rPr>
          <w:rFonts w:ascii="SimSun" w:hAnsi="SimSun" w:eastAsia="SimSun" w:cs="SimSun"/>
          <w:sz w:val="21"/>
          <w:szCs w:val="21"/>
          <w:spacing w:val="-21"/>
          <w:w w:val="97"/>
          <w:position w:val="4"/>
        </w:rPr>
        <w:t>。</w:t>
      </w:r>
    </w:p>
    <w:p>
      <w:pPr>
        <w:ind w:left="380"/>
        <w:spacing w:line="217" w:lineRule="auto"/>
        <w:rPr>
          <w:rFonts w:ascii="SimSun" w:hAnsi="SimSun" w:eastAsia="SimSun" w:cs="SimSun"/>
          <w:sz w:val="21"/>
          <w:szCs w:val="21"/>
        </w:rPr>
      </w:pPr>
      <w:r>
        <w:rPr>
          <w:rFonts w:ascii="SimSun" w:hAnsi="SimSun" w:eastAsia="SimSun" w:cs="SimSun"/>
          <w:sz w:val="21"/>
          <w:szCs w:val="21"/>
          <w:spacing w:val="-20"/>
          <w:w w:val="95"/>
        </w:rPr>
        <w:t>③</w:t>
      </w:r>
      <w:r>
        <w:rPr>
          <w:rFonts w:ascii="SimSun" w:hAnsi="SimSun" w:eastAsia="SimSun" w:cs="SimSun"/>
          <w:sz w:val="21"/>
          <w:szCs w:val="21"/>
          <w:spacing w:val="72"/>
        </w:rPr>
        <w:t xml:space="preserve"> </w:t>
      </w:r>
      <w:r>
        <w:rPr>
          <w:rFonts w:ascii="SimSun" w:hAnsi="SimSun" w:eastAsia="SimSun" w:cs="SimSun"/>
          <w:sz w:val="21"/>
          <w:szCs w:val="21"/>
          <w:spacing w:val="-20"/>
          <w:w w:val="95"/>
        </w:rPr>
        <w:t>参见《上海市政务数据资源共享管理办法》第18条。</w:t>
      </w:r>
    </w:p>
    <w:p>
      <w:pPr>
        <w:spacing w:line="217" w:lineRule="auto"/>
        <w:sectPr>
          <w:pgSz w:w="8490" w:h="13140"/>
          <w:pgMar w:top="400" w:right="328" w:bottom="400" w:left="660" w:header="0" w:footer="0" w:gutter="0"/>
        </w:sectPr>
        <w:rPr>
          <w:rFonts w:ascii="SimSun" w:hAnsi="SimSun" w:eastAsia="SimSun" w:cs="SimSun"/>
          <w:sz w:val="21"/>
          <w:szCs w:val="21"/>
        </w:rPr>
      </w:pPr>
    </w:p>
    <w:p>
      <w:pPr>
        <w:ind w:left="399"/>
        <w:spacing w:before="289"/>
        <w:rPr>
          <w:rFonts w:ascii="SimHei" w:hAnsi="SimHei" w:eastAsia="SimHei" w:cs="SimHei"/>
          <w:sz w:val="17"/>
          <w:szCs w:val="17"/>
        </w:rPr>
      </w:pPr>
      <w:r>
        <w:drawing>
          <wp:anchor distT="0" distB="0" distL="0" distR="0" simplePos="0" relativeHeight="252225536" behindDoc="0" locked="0" layoutInCell="0" allowOverlap="1">
            <wp:simplePos x="0" y="0"/>
            <wp:positionH relativeFrom="page">
              <wp:posOffset>450861</wp:posOffset>
            </wp:positionH>
            <wp:positionV relativeFrom="page">
              <wp:posOffset>7378710</wp:posOffset>
            </wp:positionV>
            <wp:extent cx="1155701" cy="6351"/>
            <wp:effectExtent l="0" t="0" r="0" b="0"/>
            <wp:wrapNone/>
            <wp:docPr id="488" name="IM 488"/>
            <wp:cNvGraphicFramePr/>
            <a:graphic>
              <a:graphicData uri="http://schemas.openxmlformats.org/drawingml/2006/picture">
                <pic:pic>
                  <pic:nvPicPr>
                    <pic:cNvPr id="488" name="IM 488"/>
                    <pic:cNvPicPr/>
                  </pic:nvPicPr>
                  <pic:blipFill>
                    <a:blip r:embed="rId261"/>
                    <a:stretch>
                      <a:fillRect/>
                    </a:stretch>
                  </pic:blipFill>
                  <pic:spPr>
                    <a:xfrm rot="0">
                      <a:off x="0" y="0"/>
                      <a:ext cx="1155701" cy="6351"/>
                    </a:xfrm>
                    <a:prstGeom prst="rect">
                      <a:avLst/>
                    </a:prstGeom>
                  </pic:spPr>
                </pic:pic>
              </a:graphicData>
            </a:graphic>
          </wp:anchor>
        </w:drawing>
      </w:r>
      <w:r>
        <w:pict>
          <v:shape id="_x0000_s312" style="position:absolute;margin-left:-1pt;margin-top:18.213pt;mso-position-vertical-relative:text;mso-position-horizontal-relative:text;width:12.45pt;height:7.25pt;z-index:25222451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174</w:t>
                  </w:r>
                </w:p>
              </w:txbxContent>
            </v:textbox>
          </v:shape>
        </w:pict>
      </w:r>
      <w:r>
        <w:rPr>
          <w:rFonts w:ascii="SimHei" w:hAnsi="SimHei" w:eastAsia="SimHei" w:cs="SimHei"/>
          <w:sz w:val="17"/>
          <w:szCs w:val="17"/>
          <w:position w:val="-4"/>
        </w:rPr>
        <w:drawing>
          <wp:inline distT="0" distB="0" distL="0" distR="0">
            <wp:extent cx="6361" cy="273093"/>
            <wp:effectExtent l="0" t="0" r="0" b="0"/>
            <wp:docPr id="490" name="IM 490"/>
            <wp:cNvGraphicFramePr/>
            <a:graphic>
              <a:graphicData uri="http://schemas.openxmlformats.org/drawingml/2006/picture">
                <pic:pic>
                  <pic:nvPicPr>
                    <pic:cNvPr id="490" name="IM 490"/>
                    <pic:cNvPicPr/>
                  </pic:nvPicPr>
                  <pic:blipFill>
                    <a:blip r:embed="rId262"/>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2"/>
          <w:w w:val="101"/>
        </w:rPr>
        <w:t xml:space="preserve"> </w:t>
      </w:r>
      <w:r>
        <w:rPr>
          <w:rFonts w:ascii="SimHei" w:hAnsi="SimHei" w:eastAsia="SimHei" w:cs="SimHei"/>
          <w:sz w:val="17"/>
          <w:szCs w:val="17"/>
          <w:spacing w:val="-6"/>
        </w:rPr>
        <w:t>第三章</w:t>
      </w:r>
      <w:r>
        <w:rPr>
          <w:rFonts w:ascii="SimHei" w:hAnsi="SimHei" w:eastAsia="SimHei" w:cs="SimHei"/>
          <w:sz w:val="17"/>
          <w:szCs w:val="17"/>
          <w:spacing w:val="-6"/>
        </w:rPr>
        <w:t xml:space="preserve"> </w:t>
      </w:r>
      <w:r>
        <w:rPr>
          <w:rFonts w:ascii="SimHei" w:hAnsi="SimHei" w:eastAsia="SimHei" w:cs="SimHei"/>
          <w:sz w:val="17"/>
          <w:szCs w:val="17"/>
          <w:spacing w:val="-6"/>
        </w:rPr>
        <w:t>数据安全的立法体系比较研究</w:t>
      </w:r>
    </w:p>
    <w:p>
      <w:pPr>
        <w:pStyle w:val="BodyText"/>
        <w:spacing w:line="372" w:lineRule="auto"/>
        <w:rPr/>
      </w:pPr>
      <w:r/>
    </w:p>
    <w:p>
      <w:pPr>
        <w:ind w:left="420" w:right="96"/>
        <w:spacing w:before="69" w:line="284" w:lineRule="auto"/>
        <w:jc w:val="both"/>
        <w:rPr>
          <w:rFonts w:ascii="SimSun" w:hAnsi="SimSun" w:eastAsia="SimSun" w:cs="SimSun"/>
          <w:sz w:val="21"/>
          <w:szCs w:val="21"/>
        </w:rPr>
      </w:pPr>
      <w:r>
        <w:rPr>
          <w:rFonts w:ascii="SimSun" w:hAnsi="SimSun" w:eastAsia="SimSun" w:cs="SimSun"/>
          <w:sz w:val="21"/>
          <w:szCs w:val="21"/>
        </w:rPr>
        <w:t>京市公共数据管理办法(征求意见稿)》规定</w:t>
      </w:r>
      <w:r>
        <w:rPr>
          <w:rFonts w:ascii="SimSun" w:hAnsi="SimSun" w:eastAsia="SimSun" w:cs="SimSun"/>
          <w:sz w:val="21"/>
          <w:szCs w:val="21"/>
          <w:spacing w:val="-1"/>
        </w:rPr>
        <w:t>，市网信部门会同市经济和信息化</w:t>
      </w:r>
      <w:r>
        <w:rPr>
          <w:rFonts w:ascii="SimSun" w:hAnsi="SimSun" w:eastAsia="SimSun" w:cs="SimSun"/>
          <w:sz w:val="21"/>
          <w:szCs w:val="21"/>
        </w:rPr>
        <w:t xml:space="preserve"> </w:t>
      </w:r>
      <w:r>
        <w:rPr>
          <w:rFonts w:ascii="SimSun" w:hAnsi="SimSun" w:eastAsia="SimSun" w:cs="SimSun"/>
          <w:sz w:val="21"/>
          <w:szCs w:val="21"/>
        </w:rPr>
        <w:t>部门负责统筹指导本市公共数据安全保障和监管工</w:t>
      </w:r>
      <w:r>
        <w:rPr>
          <w:rFonts w:ascii="SimSun" w:hAnsi="SimSun" w:eastAsia="SimSun" w:cs="SimSun"/>
          <w:sz w:val="21"/>
          <w:szCs w:val="21"/>
          <w:spacing w:val="-1"/>
        </w:rPr>
        <w:t>作，制定本市公共数据安全</w:t>
      </w:r>
      <w:r>
        <w:rPr>
          <w:rFonts w:ascii="SimSun" w:hAnsi="SimSun" w:eastAsia="SimSun" w:cs="SimSun"/>
          <w:sz w:val="21"/>
          <w:szCs w:val="21"/>
        </w:rPr>
        <w:t xml:space="preserve"> </w:t>
      </w:r>
      <w:r>
        <w:rPr>
          <w:rFonts w:ascii="SimSun" w:hAnsi="SimSun" w:eastAsia="SimSun" w:cs="SimSun"/>
          <w:sz w:val="21"/>
          <w:szCs w:val="21"/>
        </w:rPr>
        <w:t>管理制度并组织实施。市经济和信息化部门</w:t>
      </w:r>
      <w:r>
        <w:rPr>
          <w:rFonts w:ascii="SimSun" w:hAnsi="SimSun" w:eastAsia="SimSun" w:cs="SimSun"/>
          <w:sz w:val="21"/>
          <w:szCs w:val="21"/>
          <w:spacing w:val="-1"/>
        </w:rPr>
        <w:t>和区主管部门应当加强本级大数据</w:t>
      </w:r>
      <w:r>
        <w:rPr>
          <w:rFonts w:ascii="SimSun" w:hAnsi="SimSun" w:eastAsia="SimSun" w:cs="SimSun"/>
          <w:sz w:val="21"/>
          <w:szCs w:val="21"/>
        </w:rPr>
        <w:t xml:space="preserve"> </w:t>
      </w:r>
      <w:r>
        <w:rPr>
          <w:rFonts w:ascii="SimSun" w:hAnsi="SimSun" w:eastAsia="SimSun" w:cs="SimSun"/>
          <w:sz w:val="21"/>
          <w:szCs w:val="21"/>
        </w:rPr>
        <w:t>管理平台统一身份认证、权限管理、数据加</w:t>
      </w:r>
      <w:r>
        <w:rPr>
          <w:rFonts w:ascii="SimSun" w:hAnsi="SimSun" w:eastAsia="SimSun" w:cs="SimSun"/>
          <w:sz w:val="21"/>
          <w:szCs w:val="21"/>
          <w:spacing w:val="-1"/>
        </w:rPr>
        <w:t>密等技术防护体系，保障公共数据</w:t>
      </w:r>
      <w:r>
        <w:rPr>
          <w:rFonts w:ascii="SimSun" w:hAnsi="SimSun" w:eastAsia="SimSun" w:cs="SimSun"/>
          <w:sz w:val="21"/>
          <w:szCs w:val="21"/>
        </w:rPr>
        <w:t xml:space="preserve"> </w:t>
      </w:r>
      <w:r>
        <w:rPr>
          <w:rFonts w:ascii="SimSun" w:hAnsi="SimSun" w:eastAsia="SimSun" w:cs="SimSun"/>
          <w:sz w:val="21"/>
          <w:szCs w:val="21"/>
          <w:spacing w:val="-1"/>
        </w:rPr>
        <w:t>资源在汇聚、共享、开放时的数据安全。行政机关和公共服务企业应当建立本</w:t>
      </w:r>
      <w:r>
        <w:rPr>
          <w:rFonts w:ascii="SimSun" w:hAnsi="SimSun" w:eastAsia="SimSun" w:cs="SimSun"/>
          <w:sz w:val="21"/>
          <w:szCs w:val="21"/>
          <w:spacing w:val="15"/>
        </w:rPr>
        <w:t xml:space="preserve"> </w:t>
      </w:r>
      <w:r>
        <w:rPr>
          <w:rFonts w:ascii="SimSun" w:hAnsi="SimSun" w:eastAsia="SimSun" w:cs="SimSun"/>
          <w:sz w:val="21"/>
          <w:szCs w:val="21"/>
        </w:rPr>
        <w:t>单位公共数据安全管理制度，明确安全管理负责人，</w:t>
      </w:r>
      <w:r>
        <w:rPr>
          <w:rFonts w:ascii="SimSun" w:hAnsi="SimSun" w:eastAsia="SimSun" w:cs="SimSun"/>
          <w:sz w:val="21"/>
          <w:szCs w:val="21"/>
          <w:spacing w:val="-1"/>
        </w:rPr>
        <w:t>制定数据安全应急预案并</w:t>
      </w:r>
      <w:r>
        <w:rPr>
          <w:rFonts w:ascii="SimSun" w:hAnsi="SimSun" w:eastAsia="SimSun" w:cs="SimSun"/>
          <w:sz w:val="21"/>
          <w:szCs w:val="21"/>
        </w:rPr>
        <w:t xml:space="preserve"> </w:t>
      </w:r>
      <w:r>
        <w:rPr>
          <w:rFonts w:ascii="SimSun" w:hAnsi="SimSun" w:eastAsia="SimSun" w:cs="SimSun"/>
          <w:sz w:val="21"/>
          <w:szCs w:val="21"/>
        </w:rPr>
        <w:t>定期开展安全评测、风险评估和应急演练，</w:t>
      </w:r>
      <w:r>
        <w:rPr>
          <w:rFonts w:ascii="SimSun" w:hAnsi="SimSun" w:eastAsia="SimSun" w:cs="SimSun"/>
          <w:sz w:val="21"/>
          <w:szCs w:val="21"/>
          <w:spacing w:val="-1"/>
        </w:rPr>
        <w:t>采取安全保护技术措施，防止数据</w:t>
      </w:r>
      <w:r>
        <w:rPr>
          <w:rFonts w:ascii="SimSun" w:hAnsi="SimSun" w:eastAsia="SimSun" w:cs="SimSun"/>
          <w:sz w:val="21"/>
          <w:szCs w:val="21"/>
        </w:rPr>
        <w:t xml:space="preserve"> </w:t>
      </w:r>
      <w:r>
        <w:rPr>
          <w:rFonts w:ascii="SimSun" w:hAnsi="SimSun" w:eastAsia="SimSun" w:cs="SimSun"/>
          <w:sz w:val="21"/>
          <w:szCs w:val="21"/>
          <w:spacing w:val="6"/>
        </w:rPr>
        <w:t>丢失、毁损、泄露和篡改。发生重大数据安全事故时，应当立即启动应急预</w:t>
      </w:r>
      <w:r>
        <w:rPr>
          <w:rFonts w:ascii="SimSun" w:hAnsi="SimSun" w:eastAsia="SimSun" w:cs="SimSun"/>
          <w:sz w:val="21"/>
          <w:szCs w:val="21"/>
          <w:spacing w:val="9"/>
        </w:rPr>
        <w:t xml:space="preserve"> </w:t>
      </w:r>
      <w:r>
        <w:rPr>
          <w:rFonts w:ascii="SimSun" w:hAnsi="SimSun" w:eastAsia="SimSun" w:cs="SimSun"/>
          <w:sz w:val="21"/>
          <w:szCs w:val="21"/>
        </w:rPr>
        <w:t>案，及时采取补救措施，告知可能受到影响的用户，</w:t>
      </w:r>
      <w:r>
        <w:rPr>
          <w:rFonts w:ascii="SimSun" w:hAnsi="SimSun" w:eastAsia="SimSun" w:cs="SimSun"/>
          <w:sz w:val="21"/>
          <w:szCs w:val="21"/>
          <w:spacing w:val="-1"/>
        </w:rPr>
        <w:t>并按照规定向有关主管部</w:t>
      </w:r>
      <w:r>
        <w:rPr>
          <w:rFonts w:ascii="SimSun" w:hAnsi="SimSun" w:eastAsia="SimSun" w:cs="SimSun"/>
          <w:sz w:val="21"/>
          <w:szCs w:val="21"/>
        </w:rPr>
        <w:t xml:space="preserve"> </w:t>
      </w:r>
      <w:r>
        <w:rPr>
          <w:rFonts w:ascii="SimSun" w:hAnsi="SimSun" w:eastAsia="SimSun" w:cs="SimSun"/>
          <w:sz w:val="21"/>
          <w:szCs w:val="21"/>
        </w:rPr>
        <w:t>门报告。①从地方政府立法来看，我国目前有关数据安全责任的划分，普</w:t>
      </w:r>
      <w:r>
        <w:rPr>
          <w:rFonts w:ascii="SimSun" w:hAnsi="SimSun" w:eastAsia="SimSun" w:cs="SimSun"/>
          <w:sz w:val="21"/>
          <w:szCs w:val="21"/>
          <w:spacing w:val="-1"/>
        </w:rPr>
        <w:t>遍存</w:t>
      </w:r>
      <w:r>
        <w:rPr>
          <w:rFonts w:ascii="SimSun" w:hAnsi="SimSun" w:eastAsia="SimSun" w:cs="SimSun"/>
          <w:sz w:val="21"/>
          <w:szCs w:val="21"/>
        </w:rPr>
        <w:t xml:space="preserve"> </w:t>
      </w:r>
      <w:r>
        <w:rPr>
          <w:rFonts w:ascii="SimSun" w:hAnsi="SimSun" w:eastAsia="SimSun" w:cs="SimSun"/>
          <w:sz w:val="21"/>
          <w:szCs w:val="21"/>
        </w:rPr>
        <w:t>在规定不明、划分不一的状况，《数据安全法》亦未明确</w:t>
      </w:r>
      <w:r>
        <w:rPr>
          <w:rFonts w:ascii="SimSun" w:hAnsi="SimSun" w:eastAsia="SimSun" w:cs="SimSun"/>
          <w:sz w:val="21"/>
          <w:szCs w:val="21"/>
          <w:spacing w:val="-1"/>
        </w:rPr>
        <w:t>规定，有待未来立法</w:t>
      </w:r>
      <w:r>
        <w:rPr>
          <w:rFonts w:ascii="SimSun" w:hAnsi="SimSun" w:eastAsia="SimSun" w:cs="SimSun"/>
          <w:sz w:val="21"/>
          <w:szCs w:val="21"/>
        </w:rPr>
        <w:t xml:space="preserve"> </w:t>
      </w:r>
      <w:r>
        <w:rPr>
          <w:rFonts w:ascii="SimSun" w:hAnsi="SimSun" w:eastAsia="SimSun" w:cs="SimSun"/>
          <w:sz w:val="21"/>
          <w:szCs w:val="21"/>
          <w:spacing w:val="-3"/>
        </w:rPr>
        <w:t>予以补充。</w:t>
      </w:r>
    </w:p>
    <w:p>
      <w:pPr>
        <w:ind w:left="883"/>
        <w:spacing w:before="225" w:line="222" w:lineRule="auto"/>
        <w:rPr>
          <w:rFonts w:ascii="SimHei" w:hAnsi="SimHei" w:eastAsia="SimHei" w:cs="SimHei"/>
          <w:sz w:val="25"/>
          <w:szCs w:val="25"/>
        </w:rPr>
      </w:pPr>
      <w:r>
        <w:rPr>
          <w:rFonts w:ascii="SimHei" w:hAnsi="SimHei" w:eastAsia="SimHei" w:cs="SimHei"/>
          <w:sz w:val="25"/>
          <w:szCs w:val="25"/>
          <w:b/>
          <w:bCs/>
          <w:spacing w:val="-10"/>
        </w:rPr>
        <w:t>(四)数据安全审查制度</w:t>
      </w:r>
    </w:p>
    <w:p>
      <w:pPr>
        <w:ind w:left="420" w:right="88" w:firstLine="315"/>
        <w:spacing w:before="213" w:line="272" w:lineRule="auto"/>
        <w:jc w:val="both"/>
        <w:rPr>
          <w:rFonts w:ascii="SimSun" w:hAnsi="SimSun" w:eastAsia="SimSun" w:cs="SimSun"/>
          <w:sz w:val="21"/>
          <w:szCs w:val="21"/>
        </w:rPr>
      </w:pPr>
      <w:r>
        <w:rPr>
          <w:rFonts w:ascii="SimSun" w:hAnsi="SimSun" w:eastAsia="SimSun" w:cs="SimSun"/>
          <w:sz w:val="21"/>
          <w:szCs w:val="21"/>
          <w:spacing w:val="3"/>
        </w:rPr>
        <w:t>《数据安全法》第24条规定国家建立数据安全审查制度，对</w:t>
      </w:r>
      <w:r>
        <w:rPr>
          <w:rFonts w:ascii="SimSun" w:hAnsi="SimSun" w:eastAsia="SimSun" w:cs="SimSun"/>
          <w:sz w:val="21"/>
          <w:szCs w:val="21"/>
          <w:spacing w:val="2"/>
        </w:rPr>
        <w:t>影响或者可能</w:t>
      </w:r>
      <w:r>
        <w:rPr>
          <w:rFonts w:ascii="SimSun" w:hAnsi="SimSun" w:eastAsia="SimSun" w:cs="SimSun"/>
          <w:sz w:val="21"/>
          <w:szCs w:val="21"/>
        </w:rPr>
        <w:t xml:space="preserve"> </w:t>
      </w:r>
      <w:r>
        <w:rPr>
          <w:rFonts w:ascii="SimSun" w:hAnsi="SimSun" w:eastAsia="SimSun" w:cs="SimSun"/>
          <w:sz w:val="21"/>
          <w:szCs w:val="21"/>
        </w:rPr>
        <w:t>影响国家安全的数据处理活动进行国家安全审查。依法</w:t>
      </w:r>
      <w:r>
        <w:rPr>
          <w:rFonts w:ascii="SimSun" w:hAnsi="SimSun" w:eastAsia="SimSun" w:cs="SimSun"/>
          <w:sz w:val="21"/>
          <w:szCs w:val="21"/>
          <w:spacing w:val="-1"/>
        </w:rPr>
        <w:t>作出的安全审查决定为</w:t>
      </w:r>
      <w:r>
        <w:rPr>
          <w:rFonts w:ascii="SimSun" w:hAnsi="SimSun" w:eastAsia="SimSun" w:cs="SimSun"/>
          <w:sz w:val="21"/>
          <w:szCs w:val="21"/>
        </w:rPr>
        <w:t xml:space="preserve"> </w:t>
      </w:r>
      <w:r>
        <w:rPr>
          <w:rFonts w:ascii="SimSun" w:hAnsi="SimSun" w:eastAsia="SimSun" w:cs="SimSun"/>
          <w:sz w:val="21"/>
          <w:szCs w:val="21"/>
          <w:spacing w:val="-6"/>
        </w:rPr>
        <w:t>最终决定。《数据安全法》并未提出“影响或可能影响国家安全”的判断标准和</w:t>
      </w:r>
      <w:r>
        <w:rPr>
          <w:rFonts w:ascii="SimSun" w:hAnsi="SimSun" w:eastAsia="SimSun" w:cs="SimSun"/>
          <w:sz w:val="21"/>
          <w:szCs w:val="21"/>
          <w:spacing w:val="5"/>
        </w:rPr>
        <w:t xml:space="preserve"> </w:t>
      </w:r>
      <w:r>
        <w:rPr>
          <w:rFonts w:ascii="SimSun" w:hAnsi="SimSun" w:eastAsia="SimSun" w:cs="SimSun"/>
          <w:sz w:val="21"/>
          <w:szCs w:val="21"/>
          <w:spacing w:val="-1"/>
        </w:rPr>
        <w:t>判断依据，审查部门、流程与材料也需要后续配套法规出台后再进行确认。</w:t>
      </w:r>
    </w:p>
    <w:p>
      <w:pPr>
        <w:ind w:left="315" w:firstLine="525"/>
        <w:spacing w:before="93" w:line="284" w:lineRule="auto"/>
        <w:jc w:val="both"/>
        <w:rPr>
          <w:rFonts w:ascii="SimSun" w:hAnsi="SimSun" w:eastAsia="SimSun" w:cs="SimSun"/>
          <w:sz w:val="21"/>
          <w:szCs w:val="21"/>
        </w:rPr>
      </w:pPr>
      <w:r>
        <w:rPr>
          <w:rFonts w:ascii="SimSun" w:hAnsi="SimSun" w:eastAsia="SimSun" w:cs="SimSun"/>
          <w:sz w:val="21"/>
          <w:szCs w:val="21"/>
          <w:spacing w:val="1"/>
        </w:rPr>
        <w:t>2020年6月1</w:t>
      </w:r>
      <w:r>
        <w:rPr>
          <w:rFonts w:ascii="SimSun" w:hAnsi="SimSun" w:eastAsia="SimSun" w:cs="SimSun"/>
          <w:sz w:val="21"/>
          <w:szCs w:val="21"/>
          <w:spacing w:val="-28"/>
        </w:rPr>
        <w:t xml:space="preserve"> </w:t>
      </w:r>
      <w:r>
        <w:rPr>
          <w:rFonts w:ascii="SimSun" w:hAnsi="SimSun" w:eastAsia="SimSun" w:cs="SimSun"/>
          <w:sz w:val="21"/>
          <w:szCs w:val="21"/>
          <w:spacing w:val="1"/>
        </w:rPr>
        <w:t>日起实施的《网络安全审查办法》(简称《审查办法》),确立 </w:t>
      </w:r>
      <w:r>
        <w:rPr>
          <w:rFonts w:ascii="SimSun" w:hAnsi="SimSun" w:eastAsia="SimSun" w:cs="SimSun"/>
          <w:sz w:val="21"/>
          <w:szCs w:val="21"/>
          <w:spacing w:val="6"/>
        </w:rPr>
        <w:t>了网络安全审查制度，该《审查办法》第2</w:t>
      </w:r>
      <w:r>
        <w:rPr>
          <w:rFonts w:ascii="SimSun" w:hAnsi="SimSun" w:eastAsia="SimSun" w:cs="SimSun"/>
          <w:sz w:val="21"/>
          <w:szCs w:val="21"/>
          <w:spacing w:val="5"/>
        </w:rPr>
        <w:t>条规定了关键信息基础设施运营者</w:t>
      </w:r>
      <w:r>
        <w:rPr>
          <w:rFonts w:ascii="SimSun" w:hAnsi="SimSun" w:eastAsia="SimSun" w:cs="SimSun"/>
          <w:sz w:val="21"/>
          <w:szCs w:val="21"/>
        </w:rPr>
        <w:t xml:space="preserve">  </w:t>
      </w:r>
      <w:r>
        <w:rPr>
          <w:rFonts w:ascii="SimSun" w:hAnsi="SimSun" w:eastAsia="SimSun" w:cs="SimSun"/>
          <w:sz w:val="21"/>
          <w:szCs w:val="21"/>
          <w:spacing w:val="6"/>
        </w:rPr>
        <w:t>采购网络产品和服务，影响或可能影响国家安全的，应当进行网</w:t>
      </w:r>
      <w:r>
        <w:rPr>
          <w:rFonts w:ascii="SimSun" w:hAnsi="SimSun" w:eastAsia="SimSun" w:cs="SimSun"/>
          <w:sz w:val="21"/>
          <w:szCs w:val="21"/>
          <w:spacing w:val="5"/>
        </w:rPr>
        <w:t>络安全审查。</w:t>
      </w:r>
      <w:r>
        <w:rPr>
          <w:rFonts w:ascii="SimSun" w:hAnsi="SimSun" w:eastAsia="SimSun" w:cs="SimSun"/>
          <w:sz w:val="21"/>
          <w:szCs w:val="21"/>
        </w:rPr>
        <w:t xml:space="preserve"> </w:t>
      </w:r>
      <w:r>
        <w:rPr>
          <w:rFonts w:ascii="SimSun" w:hAnsi="SimSun" w:eastAsia="SimSun" w:cs="SimSun"/>
          <w:sz w:val="21"/>
          <w:szCs w:val="21"/>
          <w:spacing w:val="3"/>
        </w:rPr>
        <w:t>《审查办法》是对关键信息基础设施运营者采购网络产品和</w:t>
      </w:r>
      <w:r>
        <w:rPr>
          <w:rFonts w:ascii="SimSun" w:hAnsi="SimSun" w:eastAsia="SimSun" w:cs="SimSun"/>
          <w:sz w:val="21"/>
          <w:szCs w:val="21"/>
          <w:spacing w:val="2"/>
        </w:rPr>
        <w:t>服务设定的安全审</w:t>
      </w:r>
      <w:r>
        <w:rPr>
          <w:rFonts w:ascii="SimSun" w:hAnsi="SimSun" w:eastAsia="SimSun" w:cs="SimSun"/>
          <w:sz w:val="21"/>
          <w:szCs w:val="21"/>
        </w:rPr>
        <w:t xml:space="preserve">  </w:t>
      </w:r>
      <w:r>
        <w:rPr>
          <w:rFonts w:ascii="SimSun" w:hAnsi="SimSun" w:eastAsia="SimSun" w:cs="SimSun"/>
          <w:sz w:val="21"/>
          <w:szCs w:val="21"/>
          <w:spacing w:val="3"/>
        </w:rPr>
        <w:t>查，其中，将产品和服务使用后带来的关键信息基础设施</w:t>
      </w:r>
      <w:r>
        <w:rPr>
          <w:rFonts w:ascii="SimSun" w:hAnsi="SimSun" w:eastAsia="SimSun" w:cs="SimSun"/>
          <w:sz w:val="21"/>
          <w:szCs w:val="21"/>
          <w:spacing w:val="2"/>
        </w:rPr>
        <w:t>被非法控制、遭受干</w:t>
      </w:r>
      <w:r>
        <w:rPr>
          <w:rFonts w:ascii="SimSun" w:hAnsi="SimSun" w:eastAsia="SimSun" w:cs="SimSun"/>
          <w:sz w:val="21"/>
          <w:szCs w:val="21"/>
        </w:rPr>
        <w:t xml:space="preserve">  </w:t>
      </w:r>
      <w:r>
        <w:rPr>
          <w:rFonts w:ascii="SimSun" w:hAnsi="SimSun" w:eastAsia="SimSun" w:cs="SimSun"/>
          <w:sz w:val="21"/>
          <w:szCs w:val="21"/>
          <w:spacing w:val="12"/>
        </w:rPr>
        <w:t>扰或破坏，以及重要数据被窃取、泄露、毁损的风险作为审查的重要内容。</w:t>
      </w:r>
      <w:r>
        <w:rPr>
          <w:rFonts w:ascii="SimSun" w:hAnsi="SimSun" w:eastAsia="SimSun" w:cs="SimSun"/>
          <w:sz w:val="21"/>
          <w:szCs w:val="21"/>
          <w:spacing w:val="13"/>
        </w:rPr>
        <w:t xml:space="preserve"> </w:t>
      </w:r>
      <w:r>
        <w:rPr>
          <w:rFonts w:ascii="SimSun" w:hAnsi="SimSun" w:eastAsia="SimSun" w:cs="SimSun"/>
          <w:sz w:val="21"/>
          <w:szCs w:val="21"/>
          <w:spacing w:val="6"/>
        </w:rPr>
        <w:t>《数据安全法》审查的对象包括所有的影响或可能影响国家安全的</w:t>
      </w:r>
      <w:r>
        <w:rPr>
          <w:rFonts w:ascii="SimSun" w:hAnsi="SimSun" w:eastAsia="SimSun" w:cs="SimSun"/>
          <w:sz w:val="21"/>
          <w:szCs w:val="21"/>
          <w:spacing w:val="5"/>
        </w:rPr>
        <w:t>数据活动，</w:t>
      </w:r>
      <w:r>
        <w:rPr>
          <w:rFonts w:ascii="SimSun" w:hAnsi="SimSun" w:eastAsia="SimSun" w:cs="SimSun"/>
          <w:sz w:val="21"/>
          <w:szCs w:val="21"/>
        </w:rPr>
        <w:t xml:space="preserve"> </w:t>
      </w:r>
      <w:r>
        <w:rPr>
          <w:rFonts w:ascii="SimSun" w:hAnsi="SimSun" w:eastAsia="SimSun" w:cs="SimSun"/>
          <w:sz w:val="21"/>
          <w:szCs w:val="21"/>
          <w:spacing w:val="3"/>
        </w:rPr>
        <w:t>既包括线上的数据活动，也包括线下的数据活动，且对数据活动主体并未作出 </w:t>
      </w:r>
      <w:r>
        <w:rPr>
          <w:rFonts w:ascii="SimSun" w:hAnsi="SimSun" w:eastAsia="SimSun" w:cs="SimSun"/>
          <w:sz w:val="21"/>
          <w:szCs w:val="21"/>
          <w:spacing w:val="3"/>
        </w:rPr>
        <w:t>限制。而《审查办法》所设查的主体仅为关键信息基础设施运营者，审查活动  </w:t>
      </w:r>
      <w:r>
        <w:rPr>
          <w:rFonts w:ascii="SimSun" w:hAnsi="SimSun" w:eastAsia="SimSun" w:cs="SimSun"/>
          <w:sz w:val="21"/>
          <w:szCs w:val="21"/>
          <w:spacing w:val="9"/>
        </w:rPr>
        <w:t>主要针对产品或服务的采购环节，而审查的内容则除了重要数</w:t>
      </w:r>
      <w:r>
        <w:rPr>
          <w:rFonts w:ascii="SimSun" w:hAnsi="SimSun" w:eastAsia="SimSun" w:cs="SimSun"/>
          <w:sz w:val="21"/>
          <w:szCs w:val="21"/>
          <w:spacing w:val="8"/>
        </w:rPr>
        <w:t>据被窃取、泄</w:t>
      </w:r>
      <w:r>
        <w:rPr>
          <w:rFonts w:ascii="SimSun" w:hAnsi="SimSun" w:eastAsia="SimSun" w:cs="SimSun"/>
          <w:sz w:val="21"/>
          <w:szCs w:val="21"/>
        </w:rPr>
        <w:t xml:space="preserve">  </w:t>
      </w:r>
      <w:r>
        <w:rPr>
          <w:rFonts w:ascii="SimSun" w:hAnsi="SimSun" w:eastAsia="SimSun" w:cs="SimSun"/>
          <w:sz w:val="21"/>
          <w:szCs w:val="21"/>
          <w:spacing w:val="3"/>
        </w:rPr>
        <w:t>露、毁损的风险外，还包括产品或服务是否具有连</w:t>
      </w:r>
      <w:r>
        <w:rPr>
          <w:rFonts w:ascii="SimSun" w:hAnsi="SimSun" w:eastAsia="SimSun" w:cs="SimSun"/>
          <w:sz w:val="21"/>
          <w:szCs w:val="21"/>
          <w:spacing w:val="2"/>
        </w:rPr>
        <w:t>续性，以及是否收购政治等</w:t>
      </w:r>
      <w:r>
        <w:rPr>
          <w:rFonts w:ascii="SimSun" w:hAnsi="SimSun" w:eastAsia="SimSun" w:cs="SimSun"/>
          <w:sz w:val="21"/>
          <w:szCs w:val="21"/>
        </w:rPr>
        <w:t xml:space="preserve">  </w:t>
      </w:r>
      <w:r>
        <w:rPr>
          <w:rFonts w:ascii="SimSun" w:hAnsi="SimSun" w:eastAsia="SimSun" w:cs="SimSun"/>
          <w:sz w:val="21"/>
          <w:szCs w:val="21"/>
          <w:spacing w:val="3"/>
        </w:rPr>
        <w:t>因素影响，从而威胁供应链的安全。</w:t>
      </w:r>
    </w:p>
    <w:p>
      <w:pPr>
        <w:pStyle w:val="BodyText"/>
        <w:spacing w:line="379" w:lineRule="auto"/>
        <w:rPr/>
      </w:pPr>
      <w:r/>
    </w:p>
    <w:p>
      <w:pPr>
        <w:ind w:left="769"/>
        <w:spacing w:before="68" w:line="217"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72"/>
        </w:rPr>
        <w:t xml:space="preserve"> </w:t>
      </w:r>
      <w:r>
        <w:rPr>
          <w:rFonts w:ascii="SimSun" w:hAnsi="SimSun" w:eastAsia="SimSun" w:cs="SimSun"/>
          <w:sz w:val="21"/>
          <w:szCs w:val="21"/>
          <w:spacing w:val="-21"/>
          <w:w w:val="97"/>
        </w:rPr>
        <w:t>参见《北京市公共数据管理办法(征求意见稿)》第26条。</w:t>
      </w:r>
    </w:p>
    <w:p>
      <w:pPr>
        <w:spacing w:line="217" w:lineRule="auto"/>
        <w:sectPr>
          <w:pgSz w:w="8490" w:h="13160"/>
          <w:pgMar w:top="400" w:right="534" w:bottom="400" w:left="300" w:header="0" w:footer="0" w:gutter="0"/>
        </w:sectPr>
        <w:rPr>
          <w:rFonts w:ascii="SimSun" w:hAnsi="SimSun" w:eastAsia="SimSun" w:cs="SimSun"/>
          <w:sz w:val="21"/>
          <w:szCs w:val="21"/>
        </w:rPr>
      </w:pPr>
    </w:p>
    <w:p>
      <w:pPr>
        <w:ind w:left="4690"/>
        <w:spacing w:before="109"/>
        <w:rPr>
          <w:sz w:val="16"/>
          <w:szCs w:val="16"/>
        </w:rPr>
      </w:pPr>
      <w:r>
        <w:drawing>
          <wp:anchor distT="0" distB="0" distL="0" distR="0" simplePos="0" relativeHeight="252228608" behindDoc="0" locked="0" layoutInCell="0" allowOverlap="1">
            <wp:simplePos x="0" y="0"/>
            <wp:positionH relativeFrom="page">
              <wp:posOffset>412746</wp:posOffset>
            </wp:positionH>
            <wp:positionV relativeFrom="page">
              <wp:posOffset>6743701</wp:posOffset>
            </wp:positionV>
            <wp:extent cx="1168424" cy="6350"/>
            <wp:effectExtent l="0" t="0" r="0" b="0"/>
            <wp:wrapNone/>
            <wp:docPr id="492" name="IM 492"/>
            <wp:cNvGraphicFramePr/>
            <a:graphic>
              <a:graphicData uri="http://schemas.openxmlformats.org/drawingml/2006/picture">
                <pic:pic>
                  <pic:nvPicPr>
                    <pic:cNvPr id="492" name="IM 492"/>
                    <pic:cNvPicPr/>
                  </pic:nvPicPr>
                  <pic:blipFill>
                    <a:blip r:embed="rId263"/>
                    <a:stretch>
                      <a:fillRect/>
                    </a:stretch>
                  </pic:blipFill>
                  <pic:spPr>
                    <a:xfrm rot="0">
                      <a:off x="0" y="0"/>
                      <a:ext cx="1168424" cy="6350"/>
                    </a:xfrm>
                    <a:prstGeom prst="rect">
                      <a:avLst/>
                    </a:prstGeom>
                  </pic:spPr>
                </pic:pic>
              </a:graphicData>
            </a:graphic>
          </wp:anchor>
        </w:drawing>
      </w:r>
      <w:r>
        <w:pict>
          <v:shape id="_x0000_s314" style="position:absolute;margin-left:363pt;margin-top:9.35699pt;mso-position-vertical-relative:text;mso-position-horizontal-relative:text;width:13.1pt;height:7.6pt;z-index:25222758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175</w:t>
                  </w:r>
                </w:p>
              </w:txbxContent>
            </v:textbox>
          </v:shape>
        </w:pict>
      </w:r>
      <w:r>
        <w:rPr>
          <w:rFonts w:ascii="SimHei" w:hAnsi="SimHei" w:eastAsia="SimHei" w:cs="SimHei"/>
          <w:sz w:val="16"/>
          <w:szCs w:val="16"/>
          <w:spacing w:val="-3"/>
        </w:rPr>
        <w:t>四、数据安全立法的主要规则制度</w:t>
      </w:r>
      <w:r>
        <w:rPr>
          <w:rFonts w:ascii="SimHei" w:hAnsi="SimHei" w:eastAsia="SimHei" w:cs="SimHei"/>
          <w:sz w:val="16"/>
          <w:szCs w:val="16"/>
          <w:spacing w:val="43"/>
          <w:w w:val="101"/>
        </w:rPr>
        <w:t xml:space="preserve"> </w:t>
      </w:r>
      <w:r>
        <w:rPr>
          <w:sz w:val="16"/>
          <w:szCs w:val="16"/>
          <w:position w:val="-4"/>
        </w:rPr>
        <w:drawing>
          <wp:inline distT="0" distB="0" distL="0" distR="0">
            <wp:extent cx="6361" cy="266754"/>
            <wp:effectExtent l="0" t="0" r="0" b="0"/>
            <wp:docPr id="494" name="IM 494"/>
            <wp:cNvGraphicFramePr/>
            <a:graphic>
              <a:graphicData uri="http://schemas.openxmlformats.org/drawingml/2006/picture">
                <pic:pic>
                  <pic:nvPicPr>
                    <pic:cNvPr id="494" name="IM 494"/>
                    <pic:cNvPicPr/>
                  </pic:nvPicPr>
                  <pic:blipFill>
                    <a:blip r:embed="rId264"/>
                    <a:stretch>
                      <a:fillRect/>
                    </a:stretch>
                  </pic:blipFill>
                  <pic:spPr>
                    <a:xfrm rot="0">
                      <a:off x="0" y="0"/>
                      <a:ext cx="6361" cy="266754"/>
                    </a:xfrm>
                    <a:prstGeom prst="rect">
                      <a:avLst/>
                    </a:prstGeom>
                  </pic:spPr>
                </pic:pic>
              </a:graphicData>
            </a:graphic>
          </wp:inline>
        </w:drawing>
      </w:r>
    </w:p>
    <w:p>
      <w:pPr>
        <w:pStyle w:val="BodyText"/>
        <w:spacing w:line="349" w:lineRule="auto"/>
        <w:rPr/>
      </w:pPr>
      <w:r/>
    </w:p>
    <w:p>
      <w:pPr>
        <w:ind w:left="10" w:right="267" w:firstLine="420"/>
        <w:spacing w:before="68" w:line="273" w:lineRule="auto"/>
        <w:jc w:val="both"/>
        <w:rPr>
          <w:rFonts w:ascii="SimSun" w:hAnsi="SimSun" w:eastAsia="SimSun" w:cs="SimSun"/>
          <w:sz w:val="21"/>
          <w:szCs w:val="21"/>
        </w:rPr>
      </w:pPr>
      <w:r>
        <w:rPr>
          <w:rFonts w:ascii="SimSun" w:hAnsi="SimSun" w:eastAsia="SimSun" w:cs="SimSun"/>
          <w:sz w:val="21"/>
          <w:szCs w:val="21"/>
          <w:spacing w:val="3"/>
        </w:rPr>
        <w:t>数据安全审查制度将数据活动对国家安全的</w:t>
      </w:r>
      <w:r>
        <w:rPr>
          <w:rFonts w:ascii="SimSun" w:hAnsi="SimSun" w:eastAsia="SimSun" w:cs="SimSun"/>
          <w:sz w:val="21"/>
          <w:szCs w:val="21"/>
          <w:spacing w:val="2"/>
        </w:rPr>
        <w:t>影响作为其规制的价值目标，</w:t>
      </w:r>
      <w:r>
        <w:rPr>
          <w:rFonts w:ascii="SimSun" w:hAnsi="SimSun" w:eastAsia="SimSun" w:cs="SimSun"/>
          <w:sz w:val="21"/>
          <w:szCs w:val="21"/>
        </w:rPr>
        <w:t xml:space="preserve"> </w:t>
      </w:r>
      <w:r>
        <w:rPr>
          <w:rFonts w:ascii="SimSun" w:hAnsi="SimSun" w:eastAsia="SimSun" w:cs="SimSun"/>
          <w:sz w:val="21"/>
          <w:szCs w:val="21"/>
        </w:rPr>
        <w:t>这也意味着，企业或其他社会主体，在从事数据活动</w:t>
      </w:r>
      <w:r>
        <w:rPr>
          <w:rFonts w:ascii="SimSun" w:hAnsi="SimSun" w:eastAsia="SimSun" w:cs="SimSun"/>
          <w:sz w:val="21"/>
          <w:szCs w:val="21"/>
          <w:spacing w:val="-1"/>
        </w:rPr>
        <w:t>时，应首先进行国家全判</w:t>
      </w:r>
      <w:r>
        <w:rPr>
          <w:rFonts w:ascii="SimSun" w:hAnsi="SimSun" w:eastAsia="SimSun" w:cs="SimSun"/>
          <w:sz w:val="21"/>
          <w:szCs w:val="21"/>
        </w:rPr>
        <w:t xml:space="preserve">  </w:t>
      </w:r>
      <w:r>
        <w:rPr>
          <w:rFonts w:ascii="SimSun" w:hAnsi="SimSun" w:eastAsia="SimSun" w:cs="SimSun"/>
          <w:sz w:val="21"/>
          <w:szCs w:val="21"/>
          <w:spacing w:val="-1"/>
        </w:rPr>
        <w:t>断。当然，草案对于审查的程序并未做进一步规定</w:t>
      </w:r>
      <w:r>
        <w:rPr>
          <w:rFonts w:ascii="SimSun" w:hAnsi="SimSun" w:eastAsia="SimSun" w:cs="SimSun"/>
          <w:sz w:val="21"/>
          <w:szCs w:val="21"/>
          <w:spacing w:val="-2"/>
        </w:rPr>
        <w:t>，有待相关细则加以界定。</w:t>
      </w:r>
    </w:p>
    <w:p>
      <w:pPr>
        <w:ind w:left="433"/>
        <w:spacing w:before="266" w:line="222" w:lineRule="auto"/>
        <w:rPr>
          <w:rFonts w:ascii="SimHei" w:hAnsi="SimHei" w:eastAsia="SimHei" w:cs="SimHei"/>
          <w:sz w:val="21"/>
          <w:szCs w:val="21"/>
        </w:rPr>
      </w:pPr>
      <w:r>
        <w:rPr>
          <w:rFonts w:ascii="SimHei" w:hAnsi="SimHei" w:eastAsia="SimHei" w:cs="SimHei"/>
          <w:sz w:val="21"/>
          <w:szCs w:val="21"/>
          <w:b/>
          <w:bCs/>
          <w:spacing w:val="27"/>
        </w:rPr>
        <w:t>(五)数据安全行为规范</w:t>
      </w:r>
    </w:p>
    <w:p>
      <w:pPr>
        <w:ind w:left="10" w:right="267" w:firstLine="420"/>
        <w:spacing w:before="242" w:line="284" w:lineRule="auto"/>
        <w:jc w:val="both"/>
        <w:rPr>
          <w:rFonts w:ascii="SimSun" w:hAnsi="SimSun" w:eastAsia="SimSun" w:cs="SimSun"/>
          <w:sz w:val="21"/>
          <w:szCs w:val="21"/>
        </w:rPr>
      </w:pPr>
      <w:r>
        <w:rPr>
          <w:rFonts w:ascii="SimSun" w:hAnsi="SimSun" w:eastAsia="SimSun" w:cs="SimSun"/>
          <w:sz w:val="21"/>
          <w:szCs w:val="21"/>
        </w:rPr>
        <w:t>数据安全行为规范是以数据处理行为为具体规制对象，该种立法模式有</w:t>
      </w:r>
      <w:r>
        <w:rPr>
          <w:rFonts w:ascii="SimSun" w:hAnsi="SimSun" w:eastAsia="SimSun" w:cs="SimSun"/>
          <w:sz w:val="21"/>
          <w:szCs w:val="21"/>
          <w:spacing w:val="-1"/>
        </w:rPr>
        <w:t>助 </w:t>
      </w:r>
      <w:r>
        <w:rPr>
          <w:rFonts w:ascii="SimSun" w:hAnsi="SimSun" w:eastAsia="SimSun" w:cs="SimSun"/>
          <w:sz w:val="21"/>
          <w:szCs w:val="21"/>
        </w:rPr>
        <w:t>于提升立法的灵活性，适应数据实践的动态性。</w:t>
      </w:r>
      <w:r>
        <w:rPr>
          <w:rFonts w:ascii="SimSun" w:hAnsi="SimSun" w:eastAsia="SimSun" w:cs="SimSun"/>
          <w:sz w:val="21"/>
          <w:szCs w:val="21"/>
          <w:spacing w:val="-1"/>
        </w:rPr>
        <w:t>数据活动实践时刻处于联动复</w:t>
      </w:r>
      <w:r>
        <w:rPr>
          <w:rFonts w:ascii="SimSun" w:hAnsi="SimSun" w:eastAsia="SimSun" w:cs="SimSun"/>
          <w:sz w:val="21"/>
          <w:szCs w:val="21"/>
        </w:rPr>
        <w:t xml:space="preserve">  </w:t>
      </w:r>
      <w:r>
        <w:rPr>
          <w:rFonts w:ascii="SimSun" w:hAnsi="SimSun" w:eastAsia="SimSun" w:cs="SimSun"/>
          <w:sz w:val="21"/>
          <w:szCs w:val="21"/>
        </w:rPr>
        <w:t>杂的状态，因此对数据行为进行合理划分并在此基础</w:t>
      </w:r>
      <w:r>
        <w:rPr>
          <w:rFonts w:ascii="SimSun" w:hAnsi="SimSun" w:eastAsia="SimSun" w:cs="SimSun"/>
          <w:sz w:val="21"/>
          <w:szCs w:val="21"/>
          <w:spacing w:val="-1"/>
        </w:rPr>
        <w:t>上进行分别规制，有助于</w:t>
      </w:r>
      <w:r>
        <w:rPr>
          <w:rFonts w:ascii="SimSun" w:hAnsi="SimSun" w:eastAsia="SimSun" w:cs="SimSun"/>
          <w:sz w:val="21"/>
          <w:szCs w:val="21"/>
        </w:rPr>
        <w:t xml:space="preserve">  </w:t>
      </w:r>
      <w:r>
        <w:rPr>
          <w:rFonts w:ascii="SimSun" w:hAnsi="SimSun" w:eastAsia="SimSun" w:cs="SimSun"/>
          <w:sz w:val="21"/>
          <w:szCs w:val="21"/>
          <w:spacing w:val="-5"/>
        </w:rPr>
        <w:t>构建更为精细化安全管理规则。</w:t>
      </w:r>
      <w:r>
        <w:rPr>
          <w:rFonts w:ascii="SimSun" w:hAnsi="SimSun" w:eastAsia="SimSun" w:cs="SimSun"/>
          <w:sz w:val="21"/>
          <w:szCs w:val="21"/>
          <w:spacing w:val="53"/>
        </w:rPr>
        <w:t xml:space="preserve"> </w:t>
      </w:r>
      <w:r>
        <w:rPr>
          <w:rFonts w:ascii="SimSun" w:hAnsi="SimSun" w:eastAsia="SimSun" w:cs="SimSun"/>
          <w:sz w:val="21"/>
          <w:szCs w:val="21"/>
          <w:spacing w:val="-5"/>
        </w:rPr>
        <w:t>一方面，不同的数据行为处于不同的数据实践</w:t>
      </w:r>
      <w:r>
        <w:rPr>
          <w:rFonts w:ascii="SimSun" w:hAnsi="SimSun" w:eastAsia="SimSun" w:cs="SimSun"/>
          <w:sz w:val="21"/>
          <w:szCs w:val="21"/>
        </w:rPr>
        <w:t xml:space="preserve">  </w:t>
      </w:r>
      <w:r>
        <w:rPr>
          <w:rFonts w:ascii="SimSun" w:hAnsi="SimSun" w:eastAsia="SimSun" w:cs="SimSun"/>
          <w:sz w:val="21"/>
          <w:szCs w:val="21"/>
          <w:spacing w:val="-1"/>
        </w:rPr>
        <w:t>阶段中，面临的主要安全隐患存在差别，数据安全管理规则依数据行为的划分</w:t>
      </w:r>
      <w:r>
        <w:rPr>
          <w:rFonts w:ascii="SimSun" w:hAnsi="SimSun" w:eastAsia="SimSun" w:cs="SimSun"/>
          <w:sz w:val="21"/>
          <w:szCs w:val="21"/>
          <w:spacing w:val="7"/>
        </w:rPr>
        <w:t xml:space="preserve">  </w:t>
      </w:r>
      <w:r>
        <w:rPr>
          <w:rFonts w:ascii="SimSun" w:hAnsi="SimSun" w:eastAsia="SimSun" w:cs="SimSun"/>
          <w:sz w:val="21"/>
          <w:szCs w:val="21"/>
        </w:rPr>
        <w:t>分别展开规定，更加有的放矢；另一方面，数据行</w:t>
      </w:r>
      <w:r>
        <w:rPr>
          <w:rFonts w:ascii="SimSun" w:hAnsi="SimSun" w:eastAsia="SimSun" w:cs="SimSun"/>
          <w:sz w:val="21"/>
          <w:szCs w:val="21"/>
          <w:spacing w:val="-1"/>
        </w:rPr>
        <w:t>为是各部门开展数据工作的</w:t>
      </w:r>
      <w:r>
        <w:rPr>
          <w:rFonts w:ascii="SimSun" w:hAnsi="SimSun" w:eastAsia="SimSun" w:cs="SimSun"/>
          <w:sz w:val="21"/>
          <w:szCs w:val="21"/>
        </w:rPr>
        <w:t xml:space="preserve">  </w:t>
      </w:r>
      <w:r>
        <w:rPr>
          <w:rFonts w:ascii="SimSun" w:hAnsi="SimSun" w:eastAsia="SimSun" w:cs="SimSun"/>
          <w:sz w:val="21"/>
          <w:szCs w:val="21"/>
        </w:rPr>
        <w:t>主要行为样态，对各行为进行分别规范，符合数据活</w:t>
      </w:r>
      <w:r>
        <w:rPr>
          <w:rFonts w:ascii="SimSun" w:hAnsi="SimSun" w:eastAsia="SimSun" w:cs="SimSun"/>
          <w:sz w:val="21"/>
          <w:szCs w:val="21"/>
          <w:spacing w:val="-1"/>
        </w:rPr>
        <w:t>动实践，有利于增强规则</w:t>
      </w:r>
      <w:r>
        <w:rPr>
          <w:rFonts w:ascii="SimSun" w:hAnsi="SimSun" w:eastAsia="SimSun" w:cs="SimSun"/>
          <w:sz w:val="21"/>
          <w:szCs w:val="21"/>
        </w:rPr>
        <w:t xml:space="preserve">  </w:t>
      </w:r>
      <w:r>
        <w:rPr>
          <w:rFonts w:ascii="SimSun" w:hAnsi="SimSun" w:eastAsia="SimSun" w:cs="SimSun"/>
          <w:sz w:val="21"/>
          <w:szCs w:val="21"/>
          <w:spacing w:val="2"/>
        </w:rPr>
        <w:t>的可操作性。因此如何划分数据行为并分别进行规制是数据安全立法的重点。</w:t>
      </w:r>
      <w:r>
        <w:rPr>
          <w:rFonts w:ascii="SimSun" w:hAnsi="SimSun" w:eastAsia="SimSun" w:cs="SimSun"/>
          <w:sz w:val="21"/>
          <w:szCs w:val="21"/>
          <w:spacing w:val="15"/>
        </w:rPr>
        <w:t xml:space="preserve"> </w:t>
      </w:r>
      <w:r>
        <w:rPr>
          <w:rFonts w:ascii="SimSun" w:hAnsi="SimSun" w:eastAsia="SimSun" w:cs="SimSun"/>
          <w:sz w:val="21"/>
          <w:szCs w:val="21"/>
        </w:rPr>
        <w:t>数据安全行为规范主要是以数据行为为基础，明确数</w:t>
      </w:r>
      <w:r>
        <w:rPr>
          <w:rFonts w:ascii="SimSun" w:hAnsi="SimSun" w:eastAsia="SimSun" w:cs="SimSun"/>
          <w:sz w:val="21"/>
          <w:szCs w:val="21"/>
          <w:spacing w:val="-1"/>
        </w:rPr>
        <w:t>据采集、数据储存、数据</w:t>
      </w:r>
      <w:r>
        <w:rPr>
          <w:rFonts w:ascii="SimSun" w:hAnsi="SimSun" w:eastAsia="SimSun" w:cs="SimSun"/>
          <w:sz w:val="21"/>
          <w:szCs w:val="21"/>
        </w:rPr>
        <w:t xml:space="preserve">  </w:t>
      </w:r>
      <w:r>
        <w:rPr>
          <w:rFonts w:ascii="SimSun" w:hAnsi="SimSun" w:eastAsia="SimSun" w:cs="SimSun"/>
          <w:sz w:val="21"/>
          <w:szCs w:val="21"/>
        </w:rPr>
        <w:t>传输、数据处理、数据交换、数据开放、数据销毁、数据运</w:t>
      </w:r>
      <w:r>
        <w:rPr>
          <w:rFonts w:ascii="SimSun" w:hAnsi="SimSun" w:eastAsia="SimSun" w:cs="SimSun"/>
          <w:sz w:val="21"/>
          <w:szCs w:val="21"/>
          <w:spacing w:val="-1"/>
        </w:rPr>
        <w:t>用、数据承继和数</w:t>
      </w:r>
      <w:r>
        <w:rPr>
          <w:rFonts w:ascii="SimSun" w:hAnsi="SimSun" w:eastAsia="SimSun" w:cs="SimSun"/>
          <w:sz w:val="21"/>
          <w:szCs w:val="21"/>
        </w:rPr>
        <w:t xml:space="preserve">  </w:t>
      </w:r>
      <w:r>
        <w:rPr>
          <w:rFonts w:ascii="SimSun" w:hAnsi="SimSun" w:eastAsia="SimSun" w:cs="SimSun"/>
          <w:sz w:val="21"/>
          <w:szCs w:val="21"/>
        </w:rPr>
        <w:t>据空间出租中的具体安全规则，同时兼顾个人信息的保护</w:t>
      </w:r>
      <w:r>
        <w:rPr>
          <w:rFonts w:ascii="SimSun" w:hAnsi="SimSun" w:eastAsia="SimSun" w:cs="SimSun"/>
          <w:sz w:val="21"/>
          <w:szCs w:val="21"/>
          <w:spacing w:val="-1"/>
        </w:rPr>
        <w:t>。①我国《数据安全</w:t>
      </w:r>
      <w:r>
        <w:rPr>
          <w:rFonts w:ascii="SimSun" w:hAnsi="SimSun" w:eastAsia="SimSun" w:cs="SimSun"/>
          <w:sz w:val="21"/>
          <w:szCs w:val="21"/>
        </w:rPr>
        <w:t xml:space="preserve">  </w:t>
      </w:r>
      <w:r>
        <w:rPr>
          <w:rFonts w:ascii="SimSun" w:hAnsi="SimSun" w:eastAsia="SimSun" w:cs="SimSun"/>
          <w:sz w:val="21"/>
          <w:szCs w:val="21"/>
          <w:spacing w:val="-4"/>
        </w:rPr>
        <w:t>法》亦体现了数据安全的行为规制理念，乃本次草案的一大亮点。</w:t>
      </w:r>
    </w:p>
    <w:p>
      <w:pPr>
        <w:ind w:left="433"/>
        <w:spacing w:before="180" w:line="222" w:lineRule="auto"/>
        <w:outlineLvl w:val="1"/>
        <w:rPr>
          <w:rFonts w:ascii="SimHei" w:hAnsi="SimHei" w:eastAsia="SimHei" w:cs="SimHei"/>
          <w:sz w:val="21"/>
          <w:szCs w:val="21"/>
        </w:rPr>
      </w:pPr>
      <w:r>
        <w:rPr>
          <w:rFonts w:ascii="SimHei" w:hAnsi="SimHei" w:eastAsia="SimHei" w:cs="SimHei"/>
          <w:sz w:val="21"/>
          <w:szCs w:val="21"/>
          <w:b/>
          <w:bCs/>
          <w:spacing w:val="-2"/>
        </w:rPr>
        <w:t>1.数据收集安全</w:t>
      </w:r>
    </w:p>
    <w:p>
      <w:pPr>
        <w:ind w:left="10" w:right="359" w:firstLine="420"/>
        <w:spacing w:before="76" w:line="290" w:lineRule="auto"/>
        <w:jc w:val="both"/>
        <w:rPr>
          <w:rFonts w:ascii="SimSun" w:hAnsi="SimSun" w:eastAsia="SimSun" w:cs="SimSun"/>
          <w:sz w:val="21"/>
          <w:szCs w:val="21"/>
        </w:rPr>
      </w:pPr>
      <w:r>
        <w:rPr>
          <w:rFonts w:ascii="SimSun" w:hAnsi="SimSun" w:eastAsia="SimSun" w:cs="SimSun"/>
          <w:sz w:val="21"/>
          <w:szCs w:val="21"/>
        </w:rPr>
        <w:t>数据采集是企业获得数据资源的起点步骤，即企</w:t>
      </w:r>
      <w:r>
        <w:rPr>
          <w:rFonts w:ascii="SimSun" w:hAnsi="SimSun" w:eastAsia="SimSun" w:cs="SimSun"/>
          <w:sz w:val="21"/>
          <w:szCs w:val="21"/>
          <w:spacing w:val="-1"/>
        </w:rPr>
        <w:t>业在数据收集中应当确保</w:t>
      </w:r>
      <w:r>
        <w:rPr>
          <w:rFonts w:ascii="SimSun" w:hAnsi="SimSun" w:eastAsia="SimSun" w:cs="SimSun"/>
          <w:sz w:val="21"/>
          <w:szCs w:val="21"/>
        </w:rPr>
        <w:t xml:space="preserve"> </w:t>
      </w:r>
      <w:r>
        <w:rPr>
          <w:rFonts w:ascii="SimSun" w:hAnsi="SimSun" w:eastAsia="SimSun" w:cs="SimSun"/>
          <w:sz w:val="21"/>
          <w:szCs w:val="21"/>
        </w:rPr>
        <w:t>数据收集行为合法、安全。具体要求企业在数据收集</w:t>
      </w:r>
      <w:r>
        <w:rPr>
          <w:rFonts w:ascii="SimSun" w:hAnsi="SimSun" w:eastAsia="SimSun" w:cs="SimSun"/>
          <w:sz w:val="21"/>
          <w:szCs w:val="21"/>
          <w:spacing w:val="-1"/>
        </w:rPr>
        <w:t>中确保数据收集合法，如</w:t>
      </w:r>
      <w:r>
        <w:rPr>
          <w:rFonts w:ascii="SimSun" w:hAnsi="SimSun" w:eastAsia="SimSun" w:cs="SimSun"/>
          <w:sz w:val="21"/>
          <w:szCs w:val="21"/>
        </w:rPr>
        <w:t xml:space="preserve"> </w:t>
      </w:r>
      <w:r>
        <w:rPr>
          <w:rFonts w:ascii="SimSun" w:hAnsi="SimSun" w:eastAsia="SimSun" w:cs="SimSun"/>
          <w:sz w:val="21"/>
          <w:szCs w:val="21"/>
        </w:rPr>
        <w:t>征得个人数据主体同意或者满足其他合法要件，不</w:t>
      </w:r>
      <w:r>
        <w:rPr>
          <w:rFonts w:ascii="SimSun" w:hAnsi="SimSun" w:eastAsia="SimSun" w:cs="SimSun"/>
          <w:sz w:val="21"/>
          <w:szCs w:val="21"/>
          <w:spacing w:val="-1"/>
        </w:rPr>
        <w:t>得违背法律；数据收集应当</w:t>
      </w:r>
      <w:r>
        <w:rPr>
          <w:rFonts w:ascii="SimSun" w:hAnsi="SimSun" w:eastAsia="SimSun" w:cs="SimSun"/>
          <w:sz w:val="21"/>
          <w:szCs w:val="21"/>
        </w:rPr>
        <w:t xml:space="preserve"> </w:t>
      </w:r>
      <w:r>
        <w:rPr>
          <w:rFonts w:ascii="SimSun" w:hAnsi="SimSun" w:eastAsia="SimSun" w:cs="SimSun"/>
          <w:sz w:val="21"/>
          <w:szCs w:val="21"/>
        </w:rPr>
        <w:t>遵循最小必要原则，收集数据不得超过法律和行政法规规</w:t>
      </w:r>
      <w:r>
        <w:rPr>
          <w:rFonts w:ascii="SimSun" w:hAnsi="SimSun" w:eastAsia="SimSun" w:cs="SimSun"/>
          <w:sz w:val="21"/>
          <w:szCs w:val="21"/>
          <w:spacing w:val="-1"/>
        </w:rPr>
        <w:t>定的目的和范围；数</w:t>
      </w:r>
      <w:r>
        <w:rPr>
          <w:rFonts w:ascii="SimSun" w:hAnsi="SimSun" w:eastAsia="SimSun" w:cs="SimSun"/>
          <w:sz w:val="21"/>
          <w:szCs w:val="21"/>
        </w:rPr>
        <w:t xml:space="preserve"> </w:t>
      </w:r>
      <w:r>
        <w:rPr>
          <w:rFonts w:ascii="SimSun" w:hAnsi="SimSun" w:eastAsia="SimSun" w:cs="SimSun"/>
          <w:sz w:val="21"/>
          <w:szCs w:val="21"/>
        </w:rPr>
        <w:t>据收集行为应当具有可追溯性，如数据交易中介服务机构</w:t>
      </w:r>
      <w:r>
        <w:rPr>
          <w:rFonts w:ascii="SimSun" w:hAnsi="SimSun" w:eastAsia="SimSun" w:cs="SimSun"/>
          <w:sz w:val="21"/>
          <w:szCs w:val="21"/>
          <w:spacing w:val="-1"/>
        </w:rPr>
        <w:t>，需要求数据提供方</w:t>
      </w:r>
      <w:r>
        <w:rPr>
          <w:rFonts w:ascii="SimSun" w:hAnsi="SimSun" w:eastAsia="SimSun" w:cs="SimSun"/>
          <w:sz w:val="21"/>
          <w:szCs w:val="21"/>
        </w:rPr>
        <w:t xml:space="preserve"> </w:t>
      </w:r>
      <w:r>
        <w:rPr>
          <w:rFonts w:ascii="SimSun" w:hAnsi="SimSun" w:eastAsia="SimSun" w:cs="SimSun"/>
          <w:sz w:val="21"/>
          <w:szCs w:val="21"/>
        </w:rPr>
        <w:t>说明数据来源，审核交易双方的身份，并留存审核</w:t>
      </w:r>
      <w:r>
        <w:rPr>
          <w:rFonts w:ascii="SimSun" w:hAnsi="SimSun" w:eastAsia="SimSun" w:cs="SimSun"/>
          <w:sz w:val="21"/>
          <w:szCs w:val="21"/>
          <w:spacing w:val="-1"/>
        </w:rPr>
        <w:t>、交易记录。对于敏感个人</w:t>
      </w:r>
      <w:r>
        <w:rPr>
          <w:rFonts w:ascii="SimSun" w:hAnsi="SimSun" w:eastAsia="SimSun" w:cs="SimSun"/>
          <w:sz w:val="21"/>
          <w:szCs w:val="21"/>
        </w:rPr>
        <w:t xml:space="preserve"> </w:t>
      </w:r>
      <w:r>
        <w:rPr>
          <w:rFonts w:ascii="SimSun" w:hAnsi="SimSun" w:eastAsia="SimSun" w:cs="SimSun"/>
          <w:sz w:val="21"/>
          <w:szCs w:val="21"/>
          <w:spacing w:val="3"/>
        </w:rPr>
        <w:t>信息的收集，则适用更为严格地安全管理规范，如根据《</w:t>
      </w:r>
      <w:r>
        <w:rPr>
          <w:rFonts w:ascii="SimSun" w:hAnsi="SimSun" w:eastAsia="SimSun" w:cs="SimSun"/>
          <w:sz w:val="21"/>
          <w:szCs w:val="21"/>
          <w:spacing w:val="2"/>
        </w:rPr>
        <w:t>个人信息保护法(草</w:t>
      </w:r>
      <w:r>
        <w:rPr>
          <w:rFonts w:ascii="SimSun" w:hAnsi="SimSun" w:eastAsia="SimSun" w:cs="SimSun"/>
          <w:sz w:val="21"/>
          <w:szCs w:val="21"/>
        </w:rPr>
        <w:t xml:space="preserve"> </w:t>
      </w:r>
      <w:r>
        <w:rPr>
          <w:rFonts w:ascii="SimSun" w:hAnsi="SimSun" w:eastAsia="SimSun" w:cs="SimSun"/>
          <w:sz w:val="21"/>
          <w:szCs w:val="21"/>
          <w:spacing w:val="3"/>
        </w:rPr>
        <w:t>案)》的规定，敏感个人信息保护原则上应当禁止，只有满</w:t>
      </w:r>
      <w:r>
        <w:rPr>
          <w:rFonts w:ascii="SimSun" w:hAnsi="SimSun" w:eastAsia="SimSun" w:cs="SimSun"/>
          <w:sz w:val="21"/>
          <w:szCs w:val="21"/>
          <w:spacing w:val="2"/>
        </w:rPr>
        <w:t>足合法的特定情形</w:t>
      </w:r>
      <w:r>
        <w:rPr>
          <w:rFonts w:ascii="SimSun" w:hAnsi="SimSun" w:eastAsia="SimSun" w:cs="SimSun"/>
          <w:sz w:val="21"/>
          <w:szCs w:val="21"/>
        </w:rPr>
        <w:t xml:space="preserve"> </w:t>
      </w:r>
      <w:r>
        <w:rPr>
          <w:rFonts w:ascii="SimSun" w:hAnsi="SimSun" w:eastAsia="SimSun" w:cs="SimSun"/>
          <w:sz w:val="21"/>
          <w:szCs w:val="21"/>
          <w:spacing w:val="-14"/>
        </w:rPr>
        <w:t>时，才允许收集。②</w:t>
      </w:r>
    </w:p>
    <w:p>
      <w:pPr>
        <w:pStyle w:val="BodyText"/>
        <w:spacing w:line="372" w:lineRule="auto"/>
        <w:rPr/>
      </w:pPr>
      <w:r/>
    </w:p>
    <w:p>
      <w:pPr>
        <w:ind w:left="10" w:right="322" w:firstLine="349"/>
        <w:spacing w:before="68" w:line="225" w:lineRule="auto"/>
        <w:rPr>
          <w:rFonts w:ascii="SimSun" w:hAnsi="SimSun" w:eastAsia="SimSun" w:cs="SimSun"/>
          <w:sz w:val="21"/>
          <w:szCs w:val="21"/>
        </w:rPr>
      </w:pPr>
      <w:r>
        <w:rPr>
          <w:rFonts w:ascii="SimSun" w:hAnsi="SimSun" w:eastAsia="SimSun" w:cs="SimSun"/>
          <w:sz w:val="21"/>
          <w:szCs w:val="21"/>
          <w:spacing w:val="-19"/>
          <w:w w:val="94"/>
        </w:rPr>
        <w:t>①</w:t>
      </w:r>
      <w:r>
        <w:rPr>
          <w:rFonts w:ascii="SimSun" w:hAnsi="SimSun" w:eastAsia="SimSun" w:cs="SimSun"/>
          <w:sz w:val="21"/>
          <w:szCs w:val="21"/>
          <w:spacing w:val="70"/>
        </w:rPr>
        <w:t xml:space="preserve"> </w:t>
      </w:r>
      <w:r>
        <w:rPr>
          <w:rFonts w:ascii="SimSun" w:hAnsi="SimSun" w:eastAsia="SimSun" w:cs="SimSun"/>
          <w:sz w:val="21"/>
          <w:szCs w:val="21"/>
          <w:spacing w:val="-19"/>
          <w:w w:val="94"/>
        </w:rPr>
        <w:t>参见金耀：《个人信息私法规制路径的反思与转进》,载《华东政法大学学报》2020</w:t>
      </w:r>
      <w:r>
        <w:rPr>
          <w:rFonts w:ascii="SimSun" w:hAnsi="SimSun" w:eastAsia="SimSun" w:cs="SimSun"/>
          <w:sz w:val="21"/>
          <w:szCs w:val="21"/>
        </w:rPr>
        <w:t xml:space="preserve"> </w:t>
      </w:r>
      <w:r>
        <w:rPr>
          <w:rFonts w:ascii="SimSun" w:hAnsi="SimSun" w:eastAsia="SimSun" w:cs="SimSun"/>
          <w:sz w:val="21"/>
          <w:szCs w:val="21"/>
          <w:spacing w:val="-13"/>
        </w:rPr>
        <w:t>年第5期。</w:t>
      </w:r>
    </w:p>
    <w:p>
      <w:pPr>
        <w:ind w:left="10" w:right="331" w:firstLine="359"/>
        <w:spacing w:before="9" w:line="238"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41"/>
        </w:rPr>
        <w:t xml:space="preserve"> </w:t>
      </w:r>
      <w:r>
        <w:rPr>
          <w:rFonts w:ascii="SimSun" w:hAnsi="SimSun" w:eastAsia="SimSun" w:cs="SimSun"/>
          <w:sz w:val="21"/>
          <w:szCs w:val="21"/>
          <w:spacing w:val="-21"/>
        </w:rPr>
        <w:t>《个人信息保护法(草案)》第29条第1款规定，个人信息处理者具有</w:t>
      </w:r>
      <w:r>
        <w:rPr>
          <w:rFonts w:ascii="SimSun" w:hAnsi="SimSun" w:eastAsia="SimSun" w:cs="SimSun"/>
          <w:sz w:val="21"/>
          <w:szCs w:val="21"/>
          <w:spacing w:val="-22"/>
        </w:rPr>
        <w:t>特定的目的</w:t>
      </w:r>
      <w:r>
        <w:rPr>
          <w:rFonts w:ascii="SimSun" w:hAnsi="SimSun" w:eastAsia="SimSun" w:cs="SimSun"/>
          <w:sz w:val="21"/>
          <w:szCs w:val="21"/>
        </w:rPr>
        <w:t xml:space="preserve"> </w:t>
      </w:r>
      <w:r>
        <w:rPr>
          <w:rFonts w:ascii="SimSun" w:hAnsi="SimSun" w:eastAsia="SimSun" w:cs="SimSun"/>
          <w:sz w:val="21"/>
          <w:szCs w:val="21"/>
          <w:spacing w:val="-22"/>
          <w:w w:val="97"/>
        </w:rPr>
        <w:t>和充分的必要性，方可处理敏感个人信息。</w:t>
      </w:r>
    </w:p>
    <w:p>
      <w:pPr>
        <w:spacing w:line="238" w:lineRule="auto"/>
        <w:sectPr>
          <w:pgSz w:w="8490" w:h="13140"/>
          <w:pgMar w:top="400" w:right="338" w:bottom="400" w:left="649" w:header="0" w:footer="0" w:gutter="0"/>
        </w:sectPr>
        <w:rPr>
          <w:rFonts w:ascii="SimSun" w:hAnsi="SimSun" w:eastAsia="SimSun" w:cs="SimSun"/>
          <w:sz w:val="21"/>
          <w:szCs w:val="21"/>
        </w:rPr>
      </w:pPr>
    </w:p>
    <w:p>
      <w:pPr>
        <w:ind w:left="410"/>
        <w:spacing w:before="199"/>
        <w:rPr>
          <w:rFonts w:ascii="SimHei" w:hAnsi="SimHei" w:eastAsia="SimHei" w:cs="SimHei"/>
          <w:sz w:val="16"/>
          <w:szCs w:val="16"/>
        </w:rPr>
      </w:pPr>
      <w:r>
        <w:pict>
          <v:shape id="_x0000_s316" style="position:absolute;margin-left:-1pt;margin-top:14.36pt;mso-position-vertical-relative:text;mso-position-horizontal-relative:text;width:13.1pt;height:7.6pt;z-index:2522306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176</w:t>
                  </w:r>
                </w:p>
              </w:txbxContent>
            </v:textbox>
          </v:shape>
        </w:pict>
      </w:r>
      <w:r>
        <w:rPr>
          <w:rFonts w:ascii="SimHei" w:hAnsi="SimHei" w:eastAsia="SimHei" w:cs="SimHei"/>
          <w:sz w:val="16"/>
          <w:szCs w:val="16"/>
          <w:position w:val="-4"/>
        </w:rPr>
        <w:drawing>
          <wp:inline distT="0" distB="0" distL="0" distR="0">
            <wp:extent cx="6308" cy="279444"/>
            <wp:effectExtent l="0" t="0" r="0" b="0"/>
            <wp:docPr id="496" name="IM 496"/>
            <wp:cNvGraphicFramePr/>
            <a:graphic>
              <a:graphicData uri="http://schemas.openxmlformats.org/drawingml/2006/picture">
                <pic:pic>
                  <pic:nvPicPr>
                    <pic:cNvPr id="496" name="IM 496"/>
                    <pic:cNvPicPr/>
                  </pic:nvPicPr>
                  <pic:blipFill>
                    <a:blip r:embed="rId265"/>
                    <a:stretch>
                      <a:fillRect/>
                    </a:stretch>
                  </pic:blipFill>
                  <pic:spPr>
                    <a:xfrm rot="0">
                      <a:off x="0" y="0"/>
                      <a:ext cx="6308" cy="279444"/>
                    </a:xfrm>
                    <a:prstGeom prst="rect">
                      <a:avLst/>
                    </a:prstGeom>
                  </pic:spPr>
                </pic:pic>
              </a:graphicData>
            </a:graphic>
          </wp:inline>
        </w:drawing>
      </w:r>
      <w:r>
        <w:rPr>
          <w:rFonts w:ascii="SimHei" w:hAnsi="SimHei" w:eastAsia="SimHei" w:cs="SimHei"/>
          <w:sz w:val="16"/>
          <w:szCs w:val="16"/>
          <w:spacing w:val="43"/>
        </w:rPr>
        <w:t xml:space="preserve"> </w:t>
      </w:r>
      <w:r>
        <w:rPr>
          <w:rFonts w:ascii="SimHei" w:hAnsi="SimHei" w:eastAsia="SimHei" w:cs="SimHei"/>
          <w:sz w:val="16"/>
          <w:szCs w:val="16"/>
          <w:spacing w:val="3"/>
        </w:rPr>
        <w:t>第三章</w:t>
      </w:r>
      <w:r>
        <w:rPr>
          <w:rFonts w:ascii="SimHei" w:hAnsi="SimHei" w:eastAsia="SimHei" w:cs="SimHei"/>
          <w:sz w:val="16"/>
          <w:szCs w:val="16"/>
          <w:spacing w:val="3"/>
        </w:rPr>
        <w:t xml:space="preserve"> </w:t>
      </w:r>
      <w:r>
        <w:rPr>
          <w:rFonts w:ascii="SimHei" w:hAnsi="SimHei" w:eastAsia="SimHei" w:cs="SimHei"/>
          <w:sz w:val="16"/>
          <w:szCs w:val="16"/>
          <w:spacing w:val="3"/>
        </w:rPr>
        <w:t>数据安全的立法体系比较研究</w:t>
      </w:r>
    </w:p>
    <w:p>
      <w:pPr>
        <w:pStyle w:val="BodyText"/>
        <w:spacing w:line="311" w:lineRule="auto"/>
        <w:rPr/>
      </w:pPr>
      <w:r/>
    </w:p>
    <w:p>
      <w:pPr>
        <w:ind w:left="833"/>
        <w:spacing w:before="72" w:line="224" w:lineRule="auto"/>
        <w:outlineLvl w:val="1"/>
        <w:rPr>
          <w:rFonts w:ascii="YouYuan" w:hAnsi="YouYuan" w:eastAsia="YouYuan" w:cs="YouYuan"/>
          <w:sz w:val="22"/>
          <w:szCs w:val="22"/>
        </w:rPr>
      </w:pPr>
      <w:r>
        <w:rPr>
          <w:rFonts w:ascii="YouYuan" w:hAnsi="YouYuan" w:eastAsia="YouYuan" w:cs="YouYuan"/>
          <w:sz w:val="22"/>
          <w:szCs w:val="22"/>
          <w:b/>
          <w:bCs/>
          <w:spacing w:val="-7"/>
        </w:rPr>
        <w:t>2.数据存储安全</w:t>
      </w:r>
    </w:p>
    <w:p>
      <w:pPr>
        <w:ind w:left="400" w:right="77" w:firstLine="430"/>
        <w:spacing w:before="99" w:line="279" w:lineRule="auto"/>
        <w:jc w:val="both"/>
        <w:rPr>
          <w:rFonts w:ascii="SimSun" w:hAnsi="SimSun" w:eastAsia="SimSun" w:cs="SimSun"/>
          <w:sz w:val="22"/>
          <w:szCs w:val="22"/>
        </w:rPr>
      </w:pPr>
      <w:r>
        <w:rPr>
          <w:rFonts w:ascii="SimSun" w:hAnsi="SimSun" w:eastAsia="SimSun" w:cs="SimSun"/>
          <w:sz w:val="22"/>
          <w:szCs w:val="22"/>
          <w:spacing w:val="-11"/>
        </w:rPr>
        <w:t>数据采集后经过清洗即会存入数据库中，而不同数据根据敏感程度不同应</w:t>
      </w:r>
      <w:r>
        <w:rPr>
          <w:rFonts w:ascii="SimSun" w:hAnsi="SimSun" w:eastAsia="SimSun" w:cs="SimSun"/>
          <w:sz w:val="22"/>
          <w:szCs w:val="22"/>
          <w:spacing w:val="9"/>
        </w:rPr>
        <w:t xml:space="preserve"> </w:t>
      </w:r>
      <w:r>
        <w:rPr>
          <w:rFonts w:ascii="SimSun" w:hAnsi="SimSun" w:eastAsia="SimSun" w:cs="SimSun"/>
          <w:sz w:val="22"/>
          <w:szCs w:val="22"/>
          <w:spacing w:val="-10"/>
        </w:rPr>
        <w:t>受到不同程度的安全保护。若未对存储中的数据进行</w:t>
      </w:r>
      <w:r>
        <w:rPr>
          <w:rFonts w:ascii="SimSun" w:hAnsi="SimSun" w:eastAsia="SimSun" w:cs="SimSun"/>
          <w:sz w:val="22"/>
          <w:szCs w:val="22"/>
          <w:spacing w:val="-11"/>
        </w:rPr>
        <w:t>适当的安全防护，则可能</w:t>
      </w:r>
      <w:r>
        <w:rPr>
          <w:rFonts w:ascii="SimSun" w:hAnsi="SimSun" w:eastAsia="SimSun" w:cs="SimSun"/>
          <w:sz w:val="22"/>
          <w:szCs w:val="22"/>
        </w:rPr>
        <w:t xml:space="preserve"> </w:t>
      </w:r>
      <w:r>
        <w:rPr>
          <w:rFonts w:ascii="SimSun" w:hAnsi="SimSun" w:eastAsia="SimSun" w:cs="SimSun"/>
          <w:sz w:val="22"/>
          <w:szCs w:val="22"/>
          <w:spacing w:val="-10"/>
        </w:rPr>
        <w:t>造成数据安全事件。为确保数据储存安全，应当加强安全</w:t>
      </w:r>
      <w:r>
        <w:rPr>
          <w:rFonts w:ascii="SimSun" w:hAnsi="SimSun" w:eastAsia="SimSun" w:cs="SimSun"/>
          <w:sz w:val="22"/>
          <w:szCs w:val="22"/>
          <w:spacing w:val="-11"/>
        </w:rPr>
        <w:t>技术支撑、提高数据</w:t>
      </w:r>
      <w:r>
        <w:rPr>
          <w:rFonts w:ascii="SimSun" w:hAnsi="SimSun" w:eastAsia="SimSun" w:cs="SimSun"/>
          <w:sz w:val="22"/>
          <w:szCs w:val="22"/>
        </w:rPr>
        <w:t xml:space="preserve"> </w:t>
      </w:r>
      <w:r>
        <w:rPr>
          <w:rFonts w:ascii="SimSun" w:hAnsi="SimSun" w:eastAsia="SimSun" w:cs="SimSun"/>
          <w:sz w:val="22"/>
          <w:szCs w:val="22"/>
          <w:spacing w:val="-4"/>
        </w:rPr>
        <w:t>存储方法的科学性，如设置访问权限、建立访问追溯制度、完善存储安全日</w:t>
      </w:r>
      <w:r>
        <w:rPr>
          <w:rFonts w:ascii="SimSun" w:hAnsi="SimSun" w:eastAsia="SimSun" w:cs="SimSun"/>
          <w:sz w:val="22"/>
          <w:szCs w:val="22"/>
          <w:spacing w:val="10"/>
        </w:rPr>
        <w:t xml:space="preserve"> </w:t>
      </w:r>
      <w:r>
        <w:rPr>
          <w:rFonts w:ascii="SimSun" w:hAnsi="SimSun" w:eastAsia="SimSun" w:cs="SimSun"/>
          <w:sz w:val="22"/>
          <w:szCs w:val="22"/>
          <w:spacing w:val="-11"/>
        </w:rPr>
        <w:t>志等。</w:t>
      </w:r>
    </w:p>
    <w:p>
      <w:pPr>
        <w:ind w:left="833"/>
        <w:spacing w:before="85" w:line="222" w:lineRule="auto"/>
        <w:outlineLvl w:val="1"/>
        <w:rPr>
          <w:rFonts w:ascii="SimHei" w:hAnsi="SimHei" w:eastAsia="SimHei" w:cs="SimHei"/>
          <w:sz w:val="22"/>
          <w:szCs w:val="22"/>
        </w:rPr>
      </w:pPr>
      <w:r>
        <w:rPr>
          <w:rFonts w:ascii="SimHei" w:hAnsi="SimHei" w:eastAsia="SimHei" w:cs="SimHei"/>
          <w:sz w:val="22"/>
          <w:szCs w:val="22"/>
          <w:b/>
          <w:bCs/>
          <w:spacing w:val="-10"/>
        </w:rPr>
        <w:t>3.</w:t>
      </w:r>
      <w:r>
        <w:rPr>
          <w:rFonts w:ascii="SimHei" w:hAnsi="SimHei" w:eastAsia="SimHei" w:cs="SimHei"/>
          <w:sz w:val="22"/>
          <w:szCs w:val="22"/>
          <w:spacing w:val="-58"/>
        </w:rPr>
        <w:t xml:space="preserve"> </w:t>
      </w:r>
      <w:r>
        <w:rPr>
          <w:rFonts w:ascii="SimHei" w:hAnsi="SimHei" w:eastAsia="SimHei" w:cs="SimHei"/>
          <w:sz w:val="22"/>
          <w:szCs w:val="22"/>
          <w:b/>
          <w:bCs/>
          <w:spacing w:val="-10"/>
        </w:rPr>
        <w:t>数据处理安全</w:t>
      </w:r>
    </w:p>
    <w:p>
      <w:pPr>
        <w:ind w:left="400" w:firstLine="430"/>
        <w:spacing w:before="87" w:line="290" w:lineRule="auto"/>
        <w:jc w:val="both"/>
        <w:rPr>
          <w:rFonts w:ascii="SimSun" w:hAnsi="SimSun" w:eastAsia="SimSun" w:cs="SimSun"/>
          <w:sz w:val="22"/>
          <w:szCs w:val="22"/>
        </w:rPr>
      </w:pPr>
      <w:r>
        <w:rPr>
          <w:rFonts w:ascii="SimSun" w:hAnsi="SimSun" w:eastAsia="SimSun" w:cs="SimSun"/>
          <w:sz w:val="22"/>
          <w:szCs w:val="22"/>
          <w:spacing w:val="-4"/>
        </w:rPr>
        <w:t>数据处理包括但不限于数据的使用、共享、转让、公开等环节。数据处 </w:t>
      </w:r>
      <w:r>
        <w:rPr>
          <w:rFonts w:ascii="SimSun" w:hAnsi="SimSun" w:eastAsia="SimSun" w:cs="SimSun"/>
          <w:sz w:val="22"/>
          <w:szCs w:val="22"/>
          <w:spacing w:val="-4"/>
        </w:rPr>
        <w:t>理环节，是数据安全治理最重要的环节之一，在这个</w:t>
      </w:r>
      <w:r>
        <w:rPr>
          <w:rFonts w:ascii="SimSun" w:hAnsi="SimSun" w:eastAsia="SimSun" w:cs="SimSun"/>
          <w:sz w:val="22"/>
          <w:szCs w:val="22"/>
          <w:spacing w:val="-5"/>
        </w:rPr>
        <w:t>环节中，数据风险类型</w:t>
      </w:r>
      <w:r>
        <w:rPr>
          <w:rFonts w:ascii="SimSun" w:hAnsi="SimSun" w:eastAsia="SimSun" w:cs="SimSun"/>
          <w:sz w:val="22"/>
          <w:szCs w:val="22"/>
        </w:rPr>
        <w:t xml:space="preserve">  </w:t>
      </w:r>
      <w:r>
        <w:rPr>
          <w:rFonts w:ascii="SimSun" w:hAnsi="SimSun" w:eastAsia="SimSun" w:cs="SimSun"/>
          <w:sz w:val="22"/>
          <w:szCs w:val="22"/>
          <w:spacing w:val="-1"/>
        </w:rPr>
        <w:t>多样，包括以下种类：(1)身份认证漏洞导致他人盗取数</w:t>
      </w:r>
      <w:r>
        <w:rPr>
          <w:rFonts w:ascii="SimSun" w:hAnsi="SimSun" w:eastAsia="SimSun" w:cs="SimSun"/>
          <w:sz w:val="22"/>
          <w:szCs w:val="22"/>
          <w:spacing w:val="-2"/>
        </w:rPr>
        <w:t>据，如未设置身份</w:t>
      </w:r>
      <w:r>
        <w:rPr>
          <w:rFonts w:ascii="SimSun" w:hAnsi="SimSun" w:eastAsia="SimSun" w:cs="SimSun"/>
          <w:sz w:val="22"/>
          <w:szCs w:val="22"/>
        </w:rPr>
        <w:t xml:space="preserve">  </w:t>
      </w:r>
      <w:r>
        <w:rPr>
          <w:rFonts w:ascii="SimSun" w:hAnsi="SimSun" w:eastAsia="SimSun" w:cs="SimSun"/>
          <w:sz w:val="22"/>
          <w:szCs w:val="22"/>
          <w:spacing w:val="-1"/>
        </w:rPr>
        <w:t>认证机制，或者身份认证机制薄弱导致无访问权限者盗取数据。(2)敏感数 </w:t>
      </w:r>
      <w:r>
        <w:rPr>
          <w:rFonts w:ascii="SimSun" w:hAnsi="SimSun" w:eastAsia="SimSun" w:cs="SimSun"/>
          <w:sz w:val="22"/>
          <w:szCs w:val="22"/>
          <w:spacing w:val="-4"/>
        </w:rPr>
        <w:t>据暴露面过大。如数据可以被内部人员或外部第三方访问获取到的应用层界 </w:t>
      </w:r>
      <w:r>
        <w:rPr>
          <w:rFonts w:ascii="SimSun" w:hAnsi="SimSun" w:eastAsia="SimSun" w:cs="SimSun"/>
          <w:sz w:val="22"/>
          <w:szCs w:val="22"/>
          <w:spacing w:val="2"/>
        </w:rPr>
        <w:t>面。(3)数据处理未进行脱敏处理，如未脱敏、伪脱敏</w:t>
      </w:r>
      <w:r>
        <w:rPr>
          <w:rFonts w:ascii="SimSun" w:hAnsi="SimSun" w:eastAsia="SimSun" w:cs="SimSun"/>
          <w:sz w:val="22"/>
          <w:szCs w:val="22"/>
          <w:spacing w:val="1"/>
        </w:rPr>
        <w:t>或脱敏规范不合规、</w:t>
      </w:r>
      <w:r>
        <w:rPr>
          <w:rFonts w:ascii="SimSun" w:hAnsi="SimSun" w:eastAsia="SimSun" w:cs="SimSun"/>
          <w:sz w:val="22"/>
          <w:szCs w:val="22"/>
        </w:rPr>
        <w:t xml:space="preserve"> </w:t>
      </w:r>
      <w:r>
        <w:rPr>
          <w:rFonts w:ascii="Times New Roman" w:hAnsi="Times New Roman" w:eastAsia="Times New Roman" w:cs="Times New Roman"/>
          <w:sz w:val="22"/>
          <w:szCs w:val="22"/>
        </w:rPr>
        <w:t>API</w:t>
      </w:r>
      <w:r>
        <w:rPr>
          <w:rFonts w:ascii="SimSun" w:hAnsi="SimSun" w:eastAsia="SimSun" w:cs="SimSun"/>
          <w:sz w:val="22"/>
          <w:szCs w:val="22"/>
          <w:spacing w:val="2"/>
        </w:rPr>
        <w:t>接口缺乏身份认证、敏感数据非必要透出或透出过多等问题。(</w:t>
      </w:r>
      <w:r>
        <w:rPr>
          <w:rFonts w:ascii="SimSun" w:hAnsi="SimSun" w:eastAsia="SimSun" w:cs="SimSun"/>
          <w:sz w:val="22"/>
          <w:szCs w:val="22"/>
          <w:spacing w:val="1"/>
        </w:rPr>
        <w:t>4)数据 </w:t>
      </w:r>
      <w:r>
        <w:rPr>
          <w:rFonts w:ascii="SimSun" w:hAnsi="SimSun" w:eastAsia="SimSun" w:cs="SimSun"/>
          <w:sz w:val="22"/>
          <w:szCs w:val="22"/>
          <w:spacing w:val="-3"/>
        </w:rPr>
        <w:t>权限管理不够精细。如未对数据访问权限进行最小化的权限分配，实施细粒</w:t>
      </w:r>
      <w:r>
        <w:rPr>
          <w:rFonts w:ascii="SimSun" w:hAnsi="SimSun" w:eastAsia="SimSun" w:cs="SimSun"/>
          <w:sz w:val="22"/>
          <w:szCs w:val="22"/>
          <w:spacing w:val="5"/>
        </w:rPr>
        <w:t xml:space="preserve"> </w:t>
      </w:r>
      <w:r>
        <w:rPr>
          <w:rFonts w:ascii="SimSun" w:hAnsi="SimSun" w:eastAsia="SimSun" w:cs="SimSun"/>
          <w:sz w:val="22"/>
          <w:szCs w:val="22"/>
          <w:spacing w:val="-1"/>
        </w:rPr>
        <w:t>度(字段级)的访问控制策略。(5)数据账号管理缺陷，如访问密码暴露或账 </w:t>
      </w:r>
      <w:r>
        <w:rPr>
          <w:rFonts w:ascii="SimSun" w:hAnsi="SimSun" w:eastAsia="SimSun" w:cs="SimSun"/>
          <w:sz w:val="22"/>
          <w:szCs w:val="22"/>
          <w:spacing w:val="-1"/>
        </w:rPr>
        <w:t>号破解、账号共用、未回收的特权账号等。(6)未建立审</w:t>
      </w:r>
      <w:r>
        <w:rPr>
          <w:rFonts w:ascii="SimSun" w:hAnsi="SimSun" w:eastAsia="SimSun" w:cs="SimSun"/>
          <w:sz w:val="22"/>
          <w:szCs w:val="22"/>
          <w:spacing w:val="-2"/>
        </w:rPr>
        <w:t>计和监控等数据处</w:t>
      </w:r>
      <w:r>
        <w:rPr>
          <w:rFonts w:ascii="SimSun" w:hAnsi="SimSun" w:eastAsia="SimSun" w:cs="SimSun"/>
          <w:sz w:val="22"/>
          <w:szCs w:val="22"/>
        </w:rPr>
        <w:t xml:space="preserve">  </w:t>
      </w:r>
      <w:r>
        <w:rPr>
          <w:rFonts w:ascii="SimSun" w:hAnsi="SimSun" w:eastAsia="SimSun" w:cs="SimSun"/>
          <w:sz w:val="22"/>
          <w:szCs w:val="22"/>
          <w:spacing w:val="-1"/>
        </w:rPr>
        <w:t>理追溯机制。如对数据的异常访问行为和异常数</w:t>
      </w:r>
      <w:r>
        <w:rPr>
          <w:rFonts w:ascii="SimSun" w:hAnsi="SimSun" w:eastAsia="SimSun" w:cs="SimSun"/>
          <w:sz w:val="22"/>
          <w:szCs w:val="22"/>
          <w:spacing w:val="-2"/>
        </w:rPr>
        <w:t>据流动未进行识别和监控、</w:t>
      </w:r>
      <w:r>
        <w:rPr>
          <w:rFonts w:ascii="SimSun" w:hAnsi="SimSun" w:eastAsia="SimSun" w:cs="SimSun"/>
          <w:sz w:val="22"/>
          <w:szCs w:val="22"/>
        </w:rPr>
        <w:t xml:space="preserve"> </w:t>
      </w:r>
      <w:r>
        <w:rPr>
          <w:rFonts w:ascii="SimSun" w:hAnsi="SimSun" w:eastAsia="SimSun" w:cs="SimSun"/>
          <w:sz w:val="22"/>
          <w:szCs w:val="22"/>
          <w:spacing w:val="-4"/>
        </w:rPr>
        <w:t>预警。为防止上述风险发生，确保数据处理安全，企业应定期对数据风险展 </w:t>
      </w:r>
      <w:r>
        <w:rPr>
          <w:rFonts w:ascii="SimSun" w:hAnsi="SimSun" w:eastAsia="SimSun" w:cs="SimSun"/>
          <w:sz w:val="22"/>
          <w:szCs w:val="22"/>
          <w:spacing w:val="-4"/>
        </w:rPr>
        <w:t>开全面评估工作，评估内容涉及数据的种类、数量、收集、存储、加工、使 </w:t>
      </w:r>
      <w:r>
        <w:rPr>
          <w:rFonts w:ascii="SimSun" w:hAnsi="SimSun" w:eastAsia="SimSun" w:cs="SimSun"/>
          <w:sz w:val="22"/>
          <w:szCs w:val="22"/>
          <w:spacing w:val="-4"/>
        </w:rPr>
        <w:t>用数据的情况，面临的数据安全风险及其应对措施等。尤其是对于重要数据 </w:t>
      </w:r>
      <w:r>
        <w:rPr>
          <w:rFonts w:ascii="SimSun" w:hAnsi="SimSun" w:eastAsia="SimSun" w:cs="SimSun"/>
          <w:sz w:val="22"/>
          <w:szCs w:val="22"/>
          <w:spacing w:val="-4"/>
        </w:rPr>
        <w:t>的处理，应当强制性要求定期开展风险评估工作，并向数据安全主管部门进</w:t>
      </w:r>
      <w:r>
        <w:rPr>
          <w:rFonts w:ascii="SimSun" w:hAnsi="SimSun" w:eastAsia="SimSun" w:cs="SimSun"/>
          <w:sz w:val="22"/>
          <w:szCs w:val="22"/>
        </w:rPr>
        <w:t xml:space="preserve"> </w:t>
      </w:r>
      <w:r>
        <w:rPr>
          <w:rFonts w:ascii="SimSun" w:hAnsi="SimSun" w:eastAsia="SimSun" w:cs="SimSun"/>
          <w:sz w:val="22"/>
          <w:szCs w:val="22"/>
          <w:spacing w:val="-4"/>
        </w:rPr>
        <w:t>行报送。数据处理应当遵循最小必要原则。此外，若企业承担政务数据的加 </w:t>
      </w:r>
      <w:r>
        <w:rPr>
          <w:rFonts w:ascii="SimSun" w:hAnsi="SimSun" w:eastAsia="SimSun" w:cs="SimSun"/>
          <w:sz w:val="22"/>
          <w:szCs w:val="22"/>
          <w:spacing w:val="-4"/>
        </w:rPr>
        <w:t>工处理、共享和转让等工作，则应严格履行数据安全保护义务接受需要国家 </w:t>
      </w:r>
      <w:r>
        <w:rPr>
          <w:rFonts w:ascii="SimSun" w:hAnsi="SimSun" w:eastAsia="SimSun" w:cs="SimSun"/>
          <w:sz w:val="22"/>
          <w:szCs w:val="22"/>
          <w:spacing w:val="-5"/>
        </w:rPr>
        <w:t>机关审核和监督。</w:t>
      </w:r>
    </w:p>
    <w:p>
      <w:pPr>
        <w:ind w:left="833"/>
        <w:spacing w:before="306" w:line="221" w:lineRule="auto"/>
        <w:rPr>
          <w:rFonts w:ascii="SimHei" w:hAnsi="SimHei" w:eastAsia="SimHei" w:cs="SimHei"/>
          <w:sz w:val="22"/>
          <w:szCs w:val="22"/>
        </w:rPr>
      </w:pPr>
      <w:r>
        <w:rPr>
          <w:rFonts w:ascii="SimHei" w:hAnsi="SimHei" w:eastAsia="SimHei" w:cs="SimHei"/>
          <w:sz w:val="22"/>
          <w:szCs w:val="22"/>
          <w:b/>
          <w:bCs/>
          <w:spacing w:val="16"/>
        </w:rPr>
        <w:t>(六)数据分级分类保护</w:t>
      </w:r>
    </w:p>
    <w:p>
      <w:pPr>
        <w:ind w:left="400" w:right="39" w:firstLine="430"/>
        <w:spacing w:before="239" w:line="269" w:lineRule="auto"/>
        <w:jc w:val="both"/>
        <w:rPr>
          <w:rFonts w:ascii="SimSun" w:hAnsi="SimSun" w:eastAsia="SimSun" w:cs="SimSun"/>
          <w:sz w:val="22"/>
          <w:szCs w:val="22"/>
        </w:rPr>
      </w:pPr>
      <w:r>
        <w:rPr>
          <w:rFonts w:ascii="SimSun" w:hAnsi="SimSun" w:eastAsia="SimSun" w:cs="SimSun"/>
          <w:sz w:val="22"/>
          <w:szCs w:val="22"/>
          <w:spacing w:val="-9"/>
        </w:rPr>
        <w:t>传统数据安全侧重于静态保护，新一代数据安全处于数字经</w:t>
      </w:r>
      <w:r>
        <w:rPr>
          <w:rFonts w:ascii="SimSun" w:hAnsi="SimSun" w:eastAsia="SimSun" w:cs="SimSun"/>
          <w:sz w:val="22"/>
          <w:szCs w:val="22"/>
          <w:spacing w:val="-10"/>
        </w:rPr>
        <w:t>济繁荣发展和</w:t>
      </w:r>
      <w:r>
        <w:rPr>
          <w:rFonts w:ascii="SimSun" w:hAnsi="SimSun" w:eastAsia="SimSun" w:cs="SimSun"/>
          <w:sz w:val="22"/>
          <w:szCs w:val="22"/>
        </w:rPr>
        <w:t xml:space="preserve"> </w:t>
      </w:r>
      <w:r>
        <w:rPr>
          <w:rFonts w:ascii="SimSun" w:hAnsi="SimSun" w:eastAsia="SimSun" w:cs="SimSun"/>
          <w:sz w:val="22"/>
          <w:szCs w:val="22"/>
          <w:spacing w:val="-10"/>
        </w:rPr>
        <w:t>全面数字化转型的新时代，需要适应动态保护的需求，确保</w:t>
      </w:r>
      <w:r>
        <w:rPr>
          <w:rFonts w:ascii="SimSun" w:hAnsi="SimSun" w:eastAsia="SimSun" w:cs="SimSun"/>
          <w:sz w:val="22"/>
          <w:szCs w:val="22"/>
          <w:spacing w:val="-11"/>
        </w:rPr>
        <w:t>数据在各类场景下</w:t>
      </w:r>
      <w:r>
        <w:rPr>
          <w:rFonts w:ascii="SimSun" w:hAnsi="SimSun" w:eastAsia="SimSun" w:cs="SimSun"/>
          <w:sz w:val="22"/>
          <w:szCs w:val="22"/>
        </w:rPr>
        <w:t xml:space="preserve"> </w:t>
      </w:r>
      <w:r>
        <w:rPr>
          <w:rFonts w:ascii="SimSun" w:hAnsi="SimSun" w:eastAsia="SimSun" w:cs="SimSun"/>
          <w:sz w:val="22"/>
          <w:szCs w:val="22"/>
          <w:spacing w:val="-10"/>
        </w:rPr>
        <w:t>收集、利用、流转、开放、共享等不同行为时的安全与自由。场景差异会形成</w:t>
      </w:r>
    </w:p>
    <w:p>
      <w:pPr>
        <w:spacing w:line="269" w:lineRule="auto"/>
        <w:sectPr>
          <w:pgSz w:w="8490" w:h="13160"/>
          <w:pgMar w:top="400" w:right="243" w:bottom="400" w:left="629" w:header="0" w:footer="0" w:gutter="0"/>
        </w:sectPr>
        <w:rPr>
          <w:rFonts w:ascii="SimSun" w:hAnsi="SimSun" w:eastAsia="SimSun" w:cs="SimSun"/>
          <w:sz w:val="22"/>
          <w:szCs w:val="22"/>
        </w:rPr>
      </w:pPr>
    </w:p>
    <w:p>
      <w:pPr>
        <w:ind w:left="4795"/>
        <w:spacing w:before="70"/>
        <w:rPr>
          <w:sz w:val="16"/>
          <w:szCs w:val="16"/>
        </w:rPr>
      </w:pPr>
      <w:r>
        <w:drawing>
          <wp:anchor distT="0" distB="0" distL="0" distR="0" simplePos="0" relativeHeight="252234752" behindDoc="0" locked="0" layoutInCell="0" allowOverlap="1">
            <wp:simplePos x="0" y="0"/>
            <wp:positionH relativeFrom="page">
              <wp:posOffset>374630</wp:posOffset>
            </wp:positionH>
            <wp:positionV relativeFrom="page">
              <wp:posOffset>5689617</wp:posOffset>
            </wp:positionV>
            <wp:extent cx="1155701" cy="6350"/>
            <wp:effectExtent l="0" t="0" r="0" b="0"/>
            <wp:wrapNone/>
            <wp:docPr id="498" name="IM 498"/>
            <wp:cNvGraphicFramePr/>
            <a:graphic>
              <a:graphicData uri="http://schemas.openxmlformats.org/drawingml/2006/picture">
                <pic:pic>
                  <pic:nvPicPr>
                    <pic:cNvPr id="498" name="IM 498"/>
                    <pic:cNvPicPr/>
                  </pic:nvPicPr>
                  <pic:blipFill>
                    <a:blip r:embed="rId266"/>
                    <a:stretch>
                      <a:fillRect/>
                    </a:stretch>
                  </pic:blipFill>
                  <pic:spPr>
                    <a:xfrm rot="0">
                      <a:off x="0" y="0"/>
                      <a:ext cx="1155701" cy="6350"/>
                    </a:xfrm>
                    <a:prstGeom prst="rect">
                      <a:avLst/>
                    </a:prstGeom>
                  </pic:spPr>
                </pic:pic>
              </a:graphicData>
            </a:graphic>
          </wp:anchor>
        </w:drawing>
      </w:r>
      <w:r>
        <w:pict>
          <v:shape id="_x0000_s318" style="position:absolute;margin-left:368.25pt;margin-top:7.85907pt;mso-position-vertical-relative:text;mso-position-horizontal-relative:text;width:13.1pt;height:7.6pt;z-index:25223372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177</w:t>
                  </w:r>
                </w:p>
              </w:txbxContent>
            </v:textbox>
          </v:shape>
        </w:pict>
      </w:r>
      <w:r>
        <w:rPr>
          <w:rFonts w:ascii="SimHei" w:hAnsi="SimHei" w:eastAsia="SimHei" w:cs="SimHei"/>
          <w:sz w:val="16"/>
          <w:szCs w:val="16"/>
          <w:spacing w:val="-4"/>
        </w:rPr>
        <w:t>四、</w:t>
      </w:r>
      <w:r>
        <w:rPr>
          <w:rFonts w:ascii="SimHei" w:hAnsi="SimHei" w:eastAsia="SimHei" w:cs="SimHei"/>
          <w:sz w:val="16"/>
          <w:szCs w:val="16"/>
          <w:spacing w:val="-28"/>
        </w:rPr>
        <w:t xml:space="preserve"> </w:t>
      </w:r>
      <w:r>
        <w:rPr>
          <w:rFonts w:ascii="SimHei" w:hAnsi="SimHei" w:eastAsia="SimHei" w:cs="SimHei"/>
          <w:sz w:val="16"/>
          <w:szCs w:val="16"/>
          <w:spacing w:val="-4"/>
        </w:rPr>
        <w:t>数据安全立法的主要规则制度</w:t>
      </w:r>
      <w:r>
        <w:rPr>
          <w:rFonts w:ascii="SimHei" w:hAnsi="SimHei" w:eastAsia="SimHei" w:cs="SimHei"/>
          <w:sz w:val="16"/>
          <w:szCs w:val="16"/>
          <w:spacing w:val="-4"/>
        </w:rPr>
        <w:t xml:space="preserve"> </w:t>
      </w:r>
      <w:r>
        <w:rPr>
          <w:sz w:val="16"/>
          <w:szCs w:val="16"/>
          <w:position w:val="-3"/>
        </w:rPr>
        <w:drawing>
          <wp:inline distT="0" distB="0" distL="0" distR="0">
            <wp:extent cx="6308" cy="273012"/>
            <wp:effectExtent l="0" t="0" r="0" b="0"/>
            <wp:docPr id="500" name="IM 500"/>
            <wp:cNvGraphicFramePr/>
            <a:graphic>
              <a:graphicData uri="http://schemas.openxmlformats.org/drawingml/2006/picture">
                <pic:pic>
                  <pic:nvPicPr>
                    <pic:cNvPr id="500" name="IM 500"/>
                    <pic:cNvPicPr/>
                  </pic:nvPicPr>
                  <pic:blipFill>
                    <a:blip r:embed="rId267"/>
                    <a:stretch>
                      <a:fillRect/>
                    </a:stretch>
                  </pic:blipFill>
                  <pic:spPr>
                    <a:xfrm rot="0">
                      <a:off x="0" y="0"/>
                      <a:ext cx="6308" cy="273012"/>
                    </a:xfrm>
                    <a:prstGeom prst="rect">
                      <a:avLst/>
                    </a:prstGeom>
                  </pic:spPr>
                </pic:pic>
              </a:graphicData>
            </a:graphic>
          </wp:inline>
        </w:drawing>
      </w:r>
    </w:p>
    <w:p>
      <w:pPr>
        <w:pStyle w:val="BodyText"/>
        <w:spacing w:line="321" w:lineRule="auto"/>
        <w:rPr/>
      </w:pPr>
      <w:r/>
    </w:p>
    <w:p>
      <w:pPr>
        <w:ind w:left="105" w:right="352"/>
        <w:spacing w:before="68" w:line="266" w:lineRule="auto"/>
        <w:rPr>
          <w:rFonts w:ascii="SimSun" w:hAnsi="SimSun" w:eastAsia="SimSun" w:cs="SimSun"/>
          <w:sz w:val="21"/>
          <w:szCs w:val="21"/>
        </w:rPr>
      </w:pPr>
      <w:r>
        <w:rPr>
          <w:rFonts w:ascii="SimSun" w:hAnsi="SimSun" w:eastAsia="SimSun" w:cs="SimSun"/>
          <w:sz w:val="21"/>
          <w:szCs w:val="21"/>
        </w:rPr>
        <w:t>不同的正当价值和安全风险，分级分类保护应当成为网络数据安全立法的基本</w:t>
      </w:r>
      <w:r>
        <w:rPr>
          <w:rFonts w:ascii="SimSun" w:hAnsi="SimSun" w:eastAsia="SimSun" w:cs="SimSun"/>
          <w:sz w:val="21"/>
          <w:szCs w:val="21"/>
          <w:spacing w:val="8"/>
        </w:rPr>
        <w:t xml:space="preserve"> </w:t>
      </w:r>
      <w:bookmarkStart w:name="bookmark21" w:id="19"/>
      <w:bookmarkEnd w:id="19"/>
      <w:r>
        <w:rPr>
          <w:rFonts w:ascii="SimSun" w:hAnsi="SimSun" w:eastAsia="SimSun" w:cs="SimSun"/>
          <w:sz w:val="21"/>
          <w:szCs w:val="21"/>
          <w:spacing w:val="-26"/>
        </w:rPr>
        <w:t>思路。①</w:t>
      </w:r>
    </w:p>
    <w:p>
      <w:pPr>
        <w:ind w:right="257" w:firstLine="535"/>
        <w:spacing w:before="103" w:line="292" w:lineRule="auto"/>
        <w:jc w:val="both"/>
        <w:rPr>
          <w:rFonts w:ascii="SimSun" w:hAnsi="SimSun" w:eastAsia="SimSun" w:cs="SimSun"/>
          <w:sz w:val="21"/>
          <w:szCs w:val="21"/>
        </w:rPr>
      </w:pPr>
      <w:r>
        <w:rPr>
          <w:rFonts w:ascii="SimSun" w:hAnsi="SimSun" w:eastAsia="SimSun" w:cs="SimSun"/>
          <w:sz w:val="21"/>
          <w:szCs w:val="21"/>
        </w:rPr>
        <w:t>最初，数据分级分类是用于对数据资产进行一</w:t>
      </w:r>
      <w:r>
        <w:rPr>
          <w:rFonts w:ascii="SimSun" w:hAnsi="SimSun" w:eastAsia="SimSun" w:cs="SimSun"/>
          <w:sz w:val="21"/>
          <w:szCs w:val="21"/>
          <w:spacing w:val="-1"/>
        </w:rPr>
        <w:t>致性、标准化管理而采用的</w:t>
      </w:r>
      <w:r>
        <w:rPr>
          <w:rFonts w:ascii="SimSun" w:hAnsi="SimSun" w:eastAsia="SimSun" w:cs="SimSun"/>
          <w:sz w:val="21"/>
          <w:szCs w:val="21"/>
        </w:rPr>
        <w:t xml:space="preserve">  </w:t>
      </w:r>
      <w:r>
        <w:rPr>
          <w:rFonts w:ascii="SimSun" w:hAnsi="SimSun" w:eastAsia="SimSun" w:cs="SimSun"/>
          <w:sz w:val="21"/>
          <w:szCs w:val="21"/>
          <w:spacing w:val="6"/>
        </w:rPr>
        <w:t>方法，随后发展成为网络数据安全风险管理的技术方案。根据《网络安全法》</w:t>
      </w:r>
      <w:r>
        <w:rPr>
          <w:rFonts w:ascii="SimSun" w:hAnsi="SimSun" w:eastAsia="SimSun" w:cs="SimSun"/>
          <w:sz w:val="21"/>
          <w:szCs w:val="21"/>
          <w:spacing w:val="4"/>
        </w:rPr>
        <w:t xml:space="preserve"> </w:t>
      </w:r>
      <w:r>
        <w:rPr>
          <w:rFonts w:ascii="SimSun" w:hAnsi="SimSun" w:eastAsia="SimSun" w:cs="SimSun"/>
          <w:sz w:val="21"/>
          <w:szCs w:val="21"/>
          <w:spacing w:val="6"/>
        </w:rPr>
        <w:t>第21条的规定，网络运营者应当采取数据分类、重要数据备份和加密等措</w:t>
      </w:r>
      <w:r>
        <w:rPr>
          <w:rFonts w:ascii="SimSun" w:hAnsi="SimSun" w:eastAsia="SimSun" w:cs="SimSun"/>
          <w:sz w:val="21"/>
          <w:szCs w:val="21"/>
          <w:spacing w:val="5"/>
        </w:rPr>
        <w:t>施。</w:t>
      </w:r>
      <w:r>
        <w:rPr>
          <w:rFonts w:ascii="SimSun" w:hAnsi="SimSun" w:eastAsia="SimSun" w:cs="SimSun"/>
          <w:sz w:val="21"/>
          <w:szCs w:val="21"/>
        </w:rPr>
        <w:t xml:space="preserve"> </w:t>
      </w:r>
      <w:r>
        <w:rPr>
          <w:rFonts w:ascii="SimSun" w:hAnsi="SimSun" w:eastAsia="SimSun" w:cs="SimSun"/>
          <w:sz w:val="21"/>
          <w:szCs w:val="21"/>
          <w:spacing w:val="9"/>
        </w:rPr>
        <w:t>《数据安全法(草案)》第19条规定，国家对数据实行分级分类保护。由此可</w:t>
      </w:r>
      <w:r>
        <w:rPr>
          <w:rFonts w:ascii="SimSun" w:hAnsi="SimSun" w:eastAsia="SimSun" w:cs="SimSun"/>
          <w:sz w:val="21"/>
          <w:szCs w:val="21"/>
        </w:rPr>
        <w:t xml:space="preserve">  </w:t>
      </w:r>
      <w:r>
        <w:rPr>
          <w:rFonts w:ascii="SimSun" w:hAnsi="SimSun" w:eastAsia="SimSun" w:cs="SimSun"/>
          <w:sz w:val="21"/>
          <w:szCs w:val="21"/>
        </w:rPr>
        <w:t>见，数据分级分类的主体由“网络运营者”转变为“国家”,国家对数据进行分</w:t>
      </w:r>
      <w:r>
        <w:rPr>
          <w:rFonts w:ascii="SimSun" w:hAnsi="SimSun" w:eastAsia="SimSun" w:cs="SimSun"/>
          <w:sz w:val="21"/>
          <w:szCs w:val="21"/>
          <w:spacing w:val="3"/>
        </w:rPr>
        <w:t xml:space="preserve">  </w:t>
      </w:r>
      <w:r>
        <w:rPr>
          <w:rFonts w:ascii="SimSun" w:hAnsi="SimSun" w:eastAsia="SimSun" w:cs="SimSun"/>
          <w:sz w:val="21"/>
          <w:szCs w:val="21"/>
          <w:spacing w:val="3"/>
        </w:rPr>
        <w:t>级分类的方法不仅包括制定重要数据目录，更需要结合典型的数据应用场景制 </w:t>
      </w:r>
      <w:r>
        <w:rPr>
          <w:rFonts w:ascii="SimSun" w:hAnsi="SimSun" w:eastAsia="SimSun" w:cs="SimSun"/>
          <w:sz w:val="21"/>
          <w:szCs w:val="21"/>
          <w:spacing w:val="3"/>
        </w:rPr>
        <w:t>定配套的网络数据安全法规。只有在数据安全配套法规中确立基本的数据分级</w:t>
      </w:r>
      <w:r>
        <w:rPr>
          <w:rFonts w:ascii="SimSun" w:hAnsi="SimSun" w:eastAsia="SimSun" w:cs="SimSun"/>
          <w:sz w:val="21"/>
          <w:szCs w:val="21"/>
          <w:spacing w:val="7"/>
        </w:rPr>
        <w:t xml:space="preserve">  </w:t>
      </w:r>
      <w:r>
        <w:rPr>
          <w:rFonts w:ascii="SimSun" w:hAnsi="SimSun" w:eastAsia="SimSun" w:cs="SimSun"/>
          <w:sz w:val="21"/>
          <w:szCs w:val="21"/>
          <w:spacing w:val="3"/>
        </w:rPr>
        <w:t>分类规则，才能为制定数据分级分类目录、技术标准和企业数据安全管理实践</w:t>
      </w:r>
      <w:r>
        <w:rPr>
          <w:rFonts w:ascii="SimSun" w:hAnsi="SimSun" w:eastAsia="SimSun" w:cs="SimSun"/>
          <w:sz w:val="21"/>
          <w:szCs w:val="21"/>
          <w:spacing w:val="6"/>
        </w:rPr>
        <w:t xml:space="preserve">  </w:t>
      </w:r>
      <w:r>
        <w:rPr>
          <w:rFonts w:ascii="SimSun" w:hAnsi="SimSun" w:eastAsia="SimSun" w:cs="SimSun"/>
          <w:sz w:val="21"/>
          <w:szCs w:val="21"/>
          <w:spacing w:val="6"/>
        </w:rPr>
        <w:t>提供更加明确的统一指引。</w:t>
      </w:r>
    </w:p>
    <w:p>
      <w:pPr>
        <w:ind w:left="105" w:right="333" w:firstLine="325"/>
        <w:spacing w:before="119" w:line="286" w:lineRule="auto"/>
        <w:jc w:val="both"/>
        <w:rPr>
          <w:rFonts w:ascii="SimSun" w:hAnsi="SimSun" w:eastAsia="SimSun" w:cs="SimSun"/>
          <w:sz w:val="21"/>
          <w:szCs w:val="21"/>
        </w:rPr>
      </w:pPr>
      <w:r>
        <w:rPr>
          <w:rFonts w:ascii="SimSun" w:hAnsi="SimSun" w:eastAsia="SimSun" w:cs="SimSun"/>
          <w:sz w:val="21"/>
          <w:szCs w:val="21"/>
          <w:spacing w:val="3"/>
        </w:rPr>
        <w:t>《数据安全法》第21条要求对数据实行分级分类保护，并且由</w:t>
      </w:r>
      <w:r>
        <w:rPr>
          <w:rFonts w:ascii="SimSun" w:hAnsi="SimSun" w:eastAsia="SimSun" w:cs="SimSun"/>
          <w:sz w:val="21"/>
          <w:szCs w:val="21"/>
          <w:spacing w:val="2"/>
        </w:rPr>
        <w:t>各地区、各</w:t>
      </w:r>
      <w:r>
        <w:rPr>
          <w:rFonts w:ascii="SimSun" w:hAnsi="SimSun" w:eastAsia="SimSun" w:cs="SimSun"/>
          <w:sz w:val="21"/>
          <w:szCs w:val="21"/>
        </w:rPr>
        <w:t xml:space="preserve"> </w:t>
      </w:r>
      <w:r>
        <w:rPr>
          <w:rFonts w:ascii="SimSun" w:hAnsi="SimSun" w:eastAsia="SimSun" w:cs="SimSun"/>
          <w:sz w:val="21"/>
          <w:szCs w:val="21"/>
          <w:spacing w:val="1"/>
        </w:rPr>
        <w:t>部门制定本地区、本部门、本行业的重要数据保护目录，对列</w:t>
      </w:r>
      <w:r>
        <w:rPr>
          <w:rFonts w:ascii="SimSun" w:hAnsi="SimSun" w:eastAsia="SimSun" w:cs="SimSun"/>
          <w:sz w:val="21"/>
          <w:szCs w:val="21"/>
        </w:rPr>
        <w:t>入目录的数据进 </w:t>
      </w:r>
      <w:r>
        <w:rPr>
          <w:rFonts w:ascii="SimSun" w:hAnsi="SimSun" w:eastAsia="SimSun" w:cs="SimSun"/>
          <w:sz w:val="21"/>
          <w:szCs w:val="21"/>
          <w:spacing w:val="-6"/>
        </w:rPr>
        <w:t>行重点保护。在《数据安全法》颁布之前，《网络安全法》规定了数据分类、重</w:t>
      </w:r>
      <w:r>
        <w:rPr>
          <w:rFonts w:ascii="SimSun" w:hAnsi="SimSun" w:eastAsia="SimSun" w:cs="SimSun"/>
          <w:sz w:val="21"/>
          <w:szCs w:val="21"/>
          <w:spacing w:val="8"/>
        </w:rPr>
        <w:t xml:space="preserve"> </w:t>
      </w:r>
      <w:r>
        <w:rPr>
          <w:rFonts w:ascii="SimSun" w:hAnsi="SimSun" w:eastAsia="SimSun" w:cs="SimSun"/>
          <w:sz w:val="21"/>
          <w:szCs w:val="21"/>
          <w:spacing w:val="-3"/>
        </w:rPr>
        <w:t>要数据备份和加密要求。但无论是《网络安全法》还是《数据安全法》,其本身</w:t>
      </w:r>
      <w:r>
        <w:rPr>
          <w:rFonts w:ascii="SimSun" w:hAnsi="SimSun" w:eastAsia="SimSun" w:cs="SimSun"/>
          <w:sz w:val="21"/>
          <w:szCs w:val="21"/>
          <w:spacing w:val="14"/>
        </w:rPr>
        <w:t xml:space="preserve"> </w:t>
      </w:r>
      <w:r>
        <w:rPr>
          <w:rFonts w:ascii="SimSun" w:hAnsi="SimSun" w:eastAsia="SimSun" w:cs="SimSun"/>
          <w:sz w:val="21"/>
          <w:szCs w:val="21"/>
        </w:rPr>
        <w:t>对于数据分级分类的规定尚属于原则性规定，对数据分类</w:t>
      </w:r>
      <w:r>
        <w:rPr>
          <w:rFonts w:ascii="SimSun" w:hAnsi="SimSun" w:eastAsia="SimSun" w:cs="SimSun"/>
          <w:sz w:val="21"/>
          <w:szCs w:val="21"/>
          <w:spacing w:val="-1"/>
        </w:rPr>
        <w:t>的标准、企业违反数</w:t>
      </w:r>
      <w:r>
        <w:rPr>
          <w:rFonts w:ascii="SimSun" w:hAnsi="SimSun" w:eastAsia="SimSun" w:cs="SimSun"/>
          <w:sz w:val="21"/>
          <w:szCs w:val="21"/>
        </w:rPr>
        <w:t xml:space="preserve"> </w:t>
      </w:r>
      <w:r>
        <w:rPr>
          <w:rFonts w:ascii="SimSun" w:hAnsi="SimSun" w:eastAsia="SimSun" w:cs="SimSun"/>
          <w:sz w:val="21"/>
          <w:szCs w:val="21"/>
          <w:spacing w:val="-3"/>
        </w:rPr>
        <w:t>据分级分类的法律后果均未明确。</w:t>
      </w:r>
    </w:p>
    <w:p>
      <w:pPr>
        <w:ind w:right="335" w:firstLine="535"/>
        <w:spacing w:before="96" w:line="285" w:lineRule="auto"/>
        <w:tabs>
          <w:tab w:val="left" w:pos="105"/>
        </w:tabs>
        <w:jc w:val="both"/>
        <w:rPr>
          <w:rFonts w:ascii="SimSun" w:hAnsi="SimSun" w:eastAsia="SimSun" w:cs="SimSun"/>
          <w:sz w:val="21"/>
          <w:szCs w:val="21"/>
        </w:rPr>
      </w:pPr>
      <w:r>
        <w:rPr>
          <w:rFonts w:ascii="SimSun" w:hAnsi="SimSun" w:eastAsia="SimSun" w:cs="SimSun"/>
          <w:sz w:val="21"/>
          <w:szCs w:val="21"/>
          <w:spacing w:val="-18"/>
        </w:rPr>
        <w:t>目前，部分行业已经对数据分类分级进行立法尝试，如《科学数据管理办法》②</w:t>
      </w:r>
      <w:r>
        <w:rPr>
          <w:rFonts w:ascii="SimSun" w:hAnsi="SimSun" w:eastAsia="SimSun" w:cs="SimSun"/>
          <w:sz w:val="21"/>
          <w:szCs w:val="21"/>
          <w:spacing w:val="15"/>
        </w:rPr>
        <w:t xml:space="preserve"> </w:t>
      </w:r>
      <w:r>
        <w:rPr>
          <w:rFonts w:ascii="SimSun" w:hAnsi="SimSun" w:eastAsia="SimSun" w:cs="SimSun"/>
          <w:sz w:val="21"/>
          <w:szCs w:val="21"/>
          <w:spacing w:val="-3"/>
        </w:rPr>
        <w:t>《工业数据分级分类指南(试行)》③等，但几乎均未设置相应责任，仅《证券基</w:t>
      </w:r>
      <w:r>
        <w:rPr>
          <w:rFonts w:ascii="SimSun" w:hAnsi="SimSun" w:eastAsia="SimSun" w:cs="SimSun"/>
          <w:sz w:val="21"/>
          <w:szCs w:val="21"/>
          <w:spacing w:val="2"/>
        </w:rPr>
        <w:t xml:space="preserve"> </w:t>
      </w:r>
      <w:r>
        <w:rPr>
          <w:rFonts w:ascii="SimSun" w:hAnsi="SimSun" w:eastAsia="SimSun" w:cs="SimSun"/>
          <w:sz w:val="21"/>
          <w:szCs w:val="21"/>
          <w:spacing w:val="10"/>
        </w:rPr>
        <w:t>金经营机构信息技术管理办法》规定，证券基金经营机构违反该办法</w:t>
      </w:r>
      <w:r>
        <w:rPr>
          <w:rFonts w:ascii="SimSun" w:hAnsi="SimSun" w:eastAsia="SimSun" w:cs="SimSun"/>
          <w:sz w:val="21"/>
          <w:szCs w:val="21"/>
          <w:spacing w:val="9"/>
        </w:rPr>
        <w:t>的规定</w:t>
      </w:r>
      <w:r>
        <w:rPr>
          <w:rFonts w:ascii="SimSun" w:hAnsi="SimSun" w:eastAsia="SimSun" w:cs="SimSun"/>
          <w:sz w:val="21"/>
          <w:szCs w:val="21"/>
        </w:rPr>
        <w:t xml:space="preserve"> </w:t>
      </w:r>
      <w:r>
        <w:rPr>
          <w:rFonts w:ascii="SimSun" w:hAnsi="SimSun" w:eastAsia="SimSun" w:cs="SimSun"/>
          <w:sz w:val="21"/>
          <w:szCs w:val="21"/>
        </w:rPr>
        <w:tab/>
      </w:r>
      <w:r>
        <w:rPr>
          <w:rFonts w:ascii="SimSun" w:hAnsi="SimSun" w:eastAsia="SimSun" w:cs="SimSun"/>
          <w:sz w:val="21"/>
          <w:szCs w:val="21"/>
          <w:spacing w:val="10"/>
        </w:rPr>
        <w:t>(包括数据分级分类),将受到中国证监会及其派出</w:t>
      </w:r>
      <w:r>
        <w:rPr>
          <w:rFonts w:ascii="SimSun" w:hAnsi="SimSun" w:eastAsia="SimSun" w:cs="SimSun"/>
          <w:sz w:val="21"/>
          <w:szCs w:val="21"/>
          <w:spacing w:val="9"/>
        </w:rPr>
        <w:t>机构的行政监管措施，如</w:t>
      </w:r>
    </w:p>
    <w:p>
      <w:pPr>
        <w:pStyle w:val="BodyText"/>
        <w:spacing w:line="321" w:lineRule="auto"/>
        <w:rPr/>
      </w:pPr>
      <w:r/>
    </w:p>
    <w:p>
      <w:pPr>
        <w:pStyle w:val="BodyText"/>
        <w:spacing w:line="321" w:lineRule="auto"/>
        <w:rPr/>
      </w:pPr>
      <w:r/>
    </w:p>
    <w:p>
      <w:pPr>
        <w:ind w:left="105" w:right="256" w:firstLine="359"/>
        <w:spacing w:before="69" w:line="225" w:lineRule="auto"/>
        <w:rPr>
          <w:rFonts w:ascii="SimSun" w:hAnsi="SimSun" w:eastAsia="SimSun" w:cs="SimSun"/>
          <w:sz w:val="21"/>
          <w:szCs w:val="21"/>
        </w:rPr>
      </w:pPr>
      <w:r>
        <w:rPr>
          <w:rFonts w:ascii="SimSun" w:hAnsi="SimSun" w:eastAsia="SimSun" w:cs="SimSun"/>
          <w:sz w:val="21"/>
          <w:szCs w:val="21"/>
          <w:spacing w:val="-19"/>
          <w:w w:val="97"/>
        </w:rPr>
        <w:t>①</w:t>
      </w:r>
      <w:r>
        <w:rPr>
          <w:rFonts w:ascii="SimSun" w:hAnsi="SimSun" w:eastAsia="SimSun" w:cs="SimSun"/>
          <w:sz w:val="21"/>
          <w:szCs w:val="21"/>
          <w:spacing w:val="62"/>
        </w:rPr>
        <w:t xml:space="preserve"> </w:t>
      </w:r>
      <w:r>
        <w:rPr>
          <w:rFonts w:ascii="SimSun" w:hAnsi="SimSun" w:eastAsia="SimSun" w:cs="SimSun"/>
          <w:sz w:val="21"/>
          <w:szCs w:val="21"/>
          <w:spacing w:val="-19"/>
          <w:w w:val="97"/>
        </w:rPr>
        <w:t>参见左晓栋：《确立重要数据识别标准完善数</w:t>
      </w:r>
      <w:r>
        <w:rPr>
          <w:rFonts w:ascii="SimSun" w:hAnsi="SimSun" w:eastAsia="SimSun" w:cs="SimSun"/>
          <w:sz w:val="21"/>
          <w:szCs w:val="21"/>
          <w:spacing w:val="-20"/>
          <w:w w:val="97"/>
        </w:rPr>
        <w:t>据安全监管制度》,载《保密工作》</w:t>
      </w:r>
      <w:r>
        <w:rPr>
          <w:rFonts w:ascii="SimSun" w:hAnsi="SimSun" w:eastAsia="SimSun" w:cs="SimSun"/>
          <w:sz w:val="21"/>
          <w:szCs w:val="21"/>
        </w:rPr>
        <w:t xml:space="preserve"> </w:t>
      </w:r>
      <w:r>
        <w:rPr>
          <w:rFonts w:ascii="SimSun" w:hAnsi="SimSun" w:eastAsia="SimSun" w:cs="SimSun"/>
          <w:sz w:val="21"/>
          <w:szCs w:val="21"/>
          <w:spacing w:val="-9"/>
        </w:rPr>
        <w:t>2020年第10期。</w:t>
      </w:r>
    </w:p>
    <w:p>
      <w:pPr>
        <w:ind w:left="105" w:right="334" w:firstLine="359"/>
        <w:spacing w:before="27" w:line="232" w:lineRule="auto"/>
        <w:rPr>
          <w:rFonts w:ascii="SimSun" w:hAnsi="SimSun" w:eastAsia="SimSun" w:cs="SimSun"/>
          <w:sz w:val="21"/>
          <w:szCs w:val="21"/>
        </w:rPr>
      </w:pPr>
      <w:r>
        <w:rPr>
          <w:rFonts w:ascii="SimSun" w:hAnsi="SimSun" w:eastAsia="SimSun" w:cs="SimSun"/>
          <w:sz w:val="21"/>
          <w:szCs w:val="21"/>
          <w:spacing w:val="-18"/>
          <w:w w:val="94"/>
        </w:rPr>
        <w:t>②</w:t>
      </w:r>
      <w:r>
        <w:rPr>
          <w:rFonts w:ascii="SimSun" w:hAnsi="SimSun" w:eastAsia="SimSun" w:cs="SimSun"/>
          <w:sz w:val="21"/>
          <w:szCs w:val="21"/>
          <w:spacing w:val="74"/>
        </w:rPr>
        <w:t xml:space="preserve"> </w:t>
      </w:r>
      <w:r>
        <w:rPr>
          <w:rFonts w:ascii="SimSun" w:hAnsi="SimSun" w:eastAsia="SimSun" w:cs="SimSun"/>
          <w:sz w:val="21"/>
          <w:szCs w:val="21"/>
          <w:spacing w:val="-18"/>
          <w:w w:val="94"/>
        </w:rPr>
        <w:t>《科学数据管理办法》第20条规定，法人单位要对科学数据进行分级分类，明确科</w:t>
      </w:r>
      <w:r>
        <w:rPr>
          <w:rFonts w:ascii="SimSun" w:hAnsi="SimSun" w:eastAsia="SimSun" w:cs="SimSun"/>
          <w:sz w:val="21"/>
          <w:szCs w:val="21"/>
        </w:rPr>
        <w:t xml:space="preserve"> </w:t>
      </w:r>
      <w:r>
        <w:rPr>
          <w:rFonts w:ascii="SimSun" w:hAnsi="SimSun" w:eastAsia="SimSun" w:cs="SimSun"/>
          <w:sz w:val="21"/>
          <w:szCs w:val="21"/>
          <w:spacing w:val="-20"/>
          <w:w w:val="97"/>
        </w:rPr>
        <w:t>学数据的密级和保密期限、开放条件、开放对象和审核程序等，按要求公布科学数据开放</w:t>
      </w:r>
      <w:r>
        <w:rPr>
          <w:rFonts w:ascii="SimSun" w:hAnsi="SimSun" w:eastAsia="SimSun" w:cs="SimSun"/>
          <w:sz w:val="21"/>
          <w:szCs w:val="21"/>
          <w:spacing w:val="1"/>
        </w:rPr>
        <w:t xml:space="preserve"> </w:t>
      </w:r>
      <w:r>
        <w:rPr>
          <w:rFonts w:ascii="SimSun" w:hAnsi="SimSun" w:eastAsia="SimSun" w:cs="SimSun"/>
          <w:sz w:val="21"/>
          <w:szCs w:val="21"/>
          <w:spacing w:val="-23"/>
          <w:w w:val="97"/>
        </w:rPr>
        <w:t>目录，通过在线下载、离线共享或定制服务等方式向社会开放共享。</w:t>
      </w:r>
    </w:p>
    <w:p>
      <w:pPr>
        <w:ind w:left="105" w:right="256" w:firstLine="359"/>
        <w:spacing w:before="22" w:line="232" w:lineRule="auto"/>
        <w:rPr>
          <w:rFonts w:ascii="SimSun" w:hAnsi="SimSun" w:eastAsia="SimSun" w:cs="SimSun"/>
          <w:sz w:val="21"/>
          <w:szCs w:val="21"/>
        </w:rPr>
      </w:pPr>
      <w:r>
        <w:rPr>
          <w:rFonts w:ascii="SimSun" w:hAnsi="SimSun" w:eastAsia="SimSun" w:cs="SimSun"/>
          <w:sz w:val="21"/>
          <w:szCs w:val="21"/>
          <w:spacing w:val="-19"/>
          <w:w w:val="97"/>
        </w:rPr>
        <w:t>③</w:t>
      </w:r>
      <w:r>
        <w:rPr>
          <w:rFonts w:ascii="SimSun" w:hAnsi="SimSun" w:eastAsia="SimSun" w:cs="SimSun"/>
          <w:sz w:val="21"/>
          <w:szCs w:val="21"/>
          <w:spacing w:val="63"/>
        </w:rPr>
        <w:t xml:space="preserve"> </w:t>
      </w:r>
      <w:r>
        <w:rPr>
          <w:rFonts w:ascii="SimSun" w:hAnsi="SimSun" w:eastAsia="SimSun" w:cs="SimSun"/>
          <w:sz w:val="21"/>
          <w:szCs w:val="21"/>
          <w:spacing w:val="-19"/>
          <w:w w:val="97"/>
        </w:rPr>
        <w:t>《工业数据分级分类指南(试行)》结合生产制造模式、平台企业结合服务运营模</w:t>
      </w:r>
      <w:r>
        <w:rPr>
          <w:rFonts w:ascii="SimSun" w:hAnsi="SimSun" w:eastAsia="SimSun" w:cs="SimSun"/>
          <w:sz w:val="21"/>
          <w:szCs w:val="21"/>
        </w:rPr>
        <w:t xml:space="preserve"> </w:t>
      </w:r>
      <w:r>
        <w:rPr>
          <w:rFonts w:ascii="SimSun" w:hAnsi="SimSun" w:eastAsia="SimSun" w:cs="SimSun"/>
          <w:sz w:val="21"/>
          <w:szCs w:val="21"/>
          <w:spacing w:val="-19"/>
          <w:w w:val="95"/>
        </w:rPr>
        <w:t>式，分析梳理业务流程和系统设备，考虑行业要求、业务规模、数据复杂程度等实际情况，</w:t>
      </w:r>
      <w:r>
        <w:rPr>
          <w:rFonts w:ascii="SimSun" w:hAnsi="SimSun" w:eastAsia="SimSun" w:cs="SimSun"/>
          <w:sz w:val="21"/>
          <w:szCs w:val="21"/>
          <w:spacing w:val="24"/>
        </w:rPr>
        <w:t xml:space="preserve"> </w:t>
      </w:r>
      <w:r>
        <w:rPr>
          <w:rFonts w:ascii="SimSun" w:hAnsi="SimSun" w:eastAsia="SimSun" w:cs="SimSun"/>
          <w:sz w:val="21"/>
          <w:szCs w:val="21"/>
          <w:spacing w:val="-17"/>
          <w:w w:val="95"/>
        </w:rPr>
        <w:t>对工业数据进行分类梳理和标识，形成企业工业数据分类清单；根据不同类别工业数据遭</w:t>
      </w:r>
      <w:r>
        <w:rPr>
          <w:rFonts w:ascii="SimSun" w:hAnsi="SimSun" w:eastAsia="SimSun" w:cs="SimSun"/>
          <w:sz w:val="21"/>
          <w:szCs w:val="21"/>
          <w:spacing w:val="14"/>
        </w:rPr>
        <w:t xml:space="preserve">  </w:t>
      </w:r>
      <w:r>
        <w:rPr>
          <w:rFonts w:ascii="SimSun" w:hAnsi="SimSun" w:eastAsia="SimSun" w:cs="SimSun"/>
          <w:sz w:val="21"/>
          <w:szCs w:val="21"/>
          <w:spacing w:val="-20"/>
          <w:w w:val="97"/>
        </w:rPr>
        <w:t>篡改、破坏、泄露或非法利用后，可能对工业</w:t>
      </w:r>
      <w:r>
        <w:rPr>
          <w:rFonts w:ascii="SimSun" w:hAnsi="SimSun" w:eastAsia="SimSun" w:cs="SimSun"/>
          <w:sz w:val="21"/>
          <w:szCs w:val="21"/>
          <w:spacing w:val="-21"/>
          <w:w w:val="97"/>
        </w:rPr>
        <w:t>生产、经济效益等带来的潜在影响，将工业</w:t>
      </w:r>
      <w:r>
        <w:rPr>
          <w:rFonts w:ascii="SimSun" w:hAnsi="SimSun" w:eastAsia="SimSun" w:cs="SimSun"/>
          <w:sz w:val="21"/>
          <w:szCs w:val="21"/>
        </w:rPr>
        <w:t xml:space="preserve">  </w:t>
      </w:r>
      <w:r>
        <w:rPr>
          <w:rFonts w:ascii="SimSun" w:hAnsi="SimSun" w:eastAsia="SimSun" w:cs="SimSun"/>
          <w:sz w:val="21"/>
          <w:szCs w:val="21"/>
          <w:spacing w:val="-19"/>
        </w:rPr>
        <w:t>数据分为一级、二级、三级3个级别。具体参</w:t>
      </w:r>
      <w:r>
        <w:rPr>
          <w:rFonts w:ascii="SimSun" w:hAnsi="SimSun" w:eastAsia="SimSun" w:cs="SimSun"/>
          <w:sz w:val="21"/>
          <w:szCs w:val="21"/>
          <w:spacing w:val="-20"/>
        </w:rPr>
        <w:t>见该法第5~11条。</w:t>
      </w:r>
    </w:p>
    <w:p>
      <w:pPr>
        <w:spacing w:line="232" w:lineRule="auto"/>
        <w:sectPr>
          <w:pgSz w:w="8490" w:h="13140"/>
          <w:pgMar w:top="400" w:right="388" w:bottom="400" w:left="494" w:header="0" w:footer="0" w:gutter="0"/>
        </w:sectPr>
        <w:rPr>
          <w:rFonts w:ascii="SimSun" w:hAnsi="SimSun" w:eastAsia="SimSun" w:cs="SimSun"/>
          <w:sz w:val="21"/>
          <w:szCs w:val="21"/>
        </w:rPr>
      </w:pPr>
    </w:p>
    <w:p>
      <w:pPr>
        <w:ind w:left="409"/>
        <w:spacing w:before="159"/>
        <w:rPr>
          <w:rFonts w:ascii="SimHei" w:hAnsi="SimHei" w:eastAsia="SimHei" w:cs="SimHei"/>
          <w:sz w:val="16"/>
          <w:szCs w:val="16"/>
        </w:rPr>
      </w:pPr>
      <w:r>
        <w:drawing>
          <wp:anchor distT="0" distB="0" distL="0" distR="0" simplePos="0" relativeHeight="252237824" behindDoc="0" locked="0" layoutInCell="0" allowOverlap="1">
            <wp:simplePos x="0" y="0"/>
            <wp:positionH relativeFrom="page">
              <wp:posOffset>469892</wp:posOffset>
            </wp:positionH>
            <wp:positionV relativeFrom="page">
              <wp:posOffset>7131020</wp:posOffset>
            </wp:positionV>
            <wp:extent cx="1155701" cy="6351"/>
            <wp:effectExtent l="0" t="0" r="0" b="0"/>
            <wp:wrapNone/>
            <wp:docPr id="502" name="IM 502"/>
            <wp:cNvGraphicFramePr/>
            <a:graphic>
              <a:graphicData uri="http://schemas.openxmlformats.org/drawingml/2006/picture">
                <pic:pic>
                  <pic:nvPicPr>
                    <pic:cNvPr id="502" name="IM 502"/>
                    <pic:cNvPicPr/>
                  </pic:nvPicPr>
                  <pic:blipFill>
                    <a:blip r:embed="rId268"/>
                    <a:stretch>
                      <a:fillRect/>
                    </a:stretch>
                  </pic:blipFill>
                  <pic:spPr>
                    <a:xfrm rot="0">
                      <a:off x="0" y="0"/>
                      <a:ext cx="1155701" cy="6351"/>
                    </a:xfrm>
                    <a:prstGeom prst="rect">
                      <a:avLst/>
                    </a:prstGeom>
                  </pic:spPr>
                </pic:pic>
              </a:graphicData>
            </a:graphic>
          </wp:anchor>
        </w:drawing>
      </w:r>
      <w:r>
        <w:pict>
          <v:shape id="_x0000_s320" style="position:absolute;margin-left:-1pt;margin-top:12.8597pt;mso-position-vertical-relative:text;mso-position-horizontal-relative:text;width:13.1pt;height:7.6pt;z-index:25223680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178</w:t>
                  </w:r>
                </w:p>
              </w:txbxContent>
            </v:textbox>
          </v:shape>
        </w:pict>
      </w:r>
      <w:r>
        <w:rPr>
          <w:rFonts w:ascii="SimHei" w:hAnsi="SimHei" w:eastAsia="SimHei" w:cs="SimHei"/>
          <w:sz w:val="16"/>
          <w:szCs w:val="16"/>
          <w:position w:val="-3"/>
        </w:rPr>
        <w:drawing>
          <wp:inline distT="0" distB="0" distL="0" distR="0">
            <wp:extent cx="6361" cy="273093"/>
            <wp:effectExtent l="0" t="0" r="0" b="0"/>
            <wp:docPr id="504" name="IM 504"/>
            <wp:cNvGraphicFramePr/>
            <a:graphic>
              <a:graphicData uri="http://schemas.openxmlformats.org/drawingml/2006/picture">
                <pic:pic>
                  <pic:nvPicPr>
                    <pic:cNvPr id="504" name="IM 504"/>
                    <pic:cNvPicPr/>
                  </pic:nvPicPr>
                  <pic:blipFill>
                    <a:blip r:embed="rId269"/>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3"/>
        </w:rPr>
        <w:t>第三章</w:t>
      </w:r>
      <w:r>
        <w:rPr>
          <w:rFonts w:ascii="SimHei" w:hAnsi="SimHei" w:eastAsia="SimHei" w:cs="SimHei"/>
          <w:sz w:val="16"/>
          <w:szCs w:val="16"/>
          <w:spacing w:val="3"/>
        </w:rPr>
        <w:t xml:space="preserve"> </w:t>
      </w:r>
      <w:r>
        <w:rPr>
          <w:rFonts w:ascii="SimHei" w:hAnsi="SimHei" w:eastAsia="SimHei" w:cs="SimHei"/>
          <w:sz w:val="16"/>
          <w:szCs w:val="16"/>
          <w:spacing w:val="3"/>
        </w:rPr>
        <w:t>数据安全的立法体系比较研究</w:t>
      </w:r>
    </w:p>
    <w:p>
      <w:pPr>
        <w:pStyle w:val="BodyText"/>
        <w:spacing w:line="359" w:lineRule="auto"/>
        <w:rPr/>
      </w:pPr>
      <w:r/>
    </w:p>
    <w:p>
      <w:pPr>
        <w:ind w:left="420" w:right="66"/>
        <w:spacing w:before="68" w:line="273" w:lineRule="auto"/>
        <w:jc w:val="both"/>
        <w:rPr>
          <w:rFonts w:ascii="SimSun" w:hAnsi="SimSun" w:eastAsia="SimSun" w:cs="SimSun"/>
          <w:sz w:val="21"/>
          <w:szCs w:val="21"/>
        </w:rPr>
      </w:pPr>
      <w:r>
        <w:rPr>
          <w:rFonts w:ascii="SimSun" w:hAnsi="SimSun" w:eastAsia="SimSun" w:cs="SimSun"/>
          <w:sz w:val="21"/>
          <w:szCs w:val="21"/>
          <w:spacing w:val="-1"/>
        </w:rPr>
        <w:t>责令改正、暂停业务、公开谴责等处罚。①可见，目前企业分级分类保护虽由</w:t>
      </w:r>
      <w:r>
        <w:rPr>
          <w:rFonts w:ascii="SimSun" w:hAnsi="SimSun" w:eastAsia="SimSun" w:cs="SimSun"/>
          <w:sz w:val="21"/>
          <w:szCs w:val="21"/>
          <w:spacing w:val="17"/>
        </w:rPr>
        <w:t xml:space="preserve"> </w:t>
      </w:r>
      <w:r>
        <w:rPr>
          <w:rFonts w:ascii="SimSun" w:hAnsi="SimSun" w:eastAsia="SimSun" w:cs="SimSun"/>
          <w:sz w:val="21"/>
          <w:szCs w:val="21"/>
          <w:spacing w:val="7"/>
        </w:rPr>
        <w:t>法律依据，但未有相应责任制度予以推进落</w:t>
      </w:r>
      <w:r>
        <w:rPr>
          <w:rFonts w:ascii="SimSun" w:hAnsi="SimSun" w:eastAsia="SimSun" w:cs="SimSun"/>
          <w:sz w:val="21"/>
          <w:szCs w:val="21"/>
          <w:spacing w:val="6"/>
        </w:rPr>
        <w:t>地，需要在未来安全立法中予以</w:t>
      </w:r>
      <w:r>
        <w:rPr>
          <w:rFonts w:ascii="SimSun" w:hAnsi="SimSun" w:eastAsia="SimSun" w:cs="SimSun"/>
          <w:sz w:val="21"/>
          <w:szCs w:val="21"/>
        </w:rPr>
        <w:t xml:space="preserve"> </w:t>
      </w:r>
      <w:r>
        <w:rPr>
          <w:rFonts w:ascii="SimSun" w:hAnsi="SimSun" w:eastAsia="SimSun" w:cs="SimSun"/>
          <w:sz w:val="21"/>
          <w:szCs w:val="21"/>
          <w:spacing w:val="-4"/>
        </w:rPr>
        <w:t>完善。</w:t>
      </w:r>
    </w:p>
    <w:p>
      <w:pPr>
        <w:ind w:left="315" w:firstLine="420"/>
        <w:spacing w:before="92" w:line="295" w:lineRule="auto"/>
        <w:jc w:val="both"/>
        <w:rPr>
          <w:rFonts w:ascii="SimSun" w:hAnsi="SimSun" w:eastAsia="SimSun" w:cs="SimSun"/>
          <w:sz w:val="21"/>
          <w:szCs w:val="21"/>
        </w:rPr>
      </w:pPr>
      <w:r>
        <w:rPr>
          <w:rFonts w:ascii="SimSun" w:hAnsi="SimSun" w:eastAsia="SimSun" w:cs="SimSun"/>
          <w:sz w:val="21"/>
          <w:szCs w:val="21"/>
          <w:spacing w:val="-3"/>
        </w:rPr>
        <w:t>《数据安全法》第21条还使用了“重要数据</w:t>
      </w:r>
      <w:r>
        <w:rPr>
          <w:rFonts w:ascii="SimSun" w:hAnsi="SimSun" w:eastAsia="SimSun" w:cs="SimSun"/>
          <w:sz w:val="21"/>
          <w:szCs w:val="21"/>
          <w:spacing w:val="-4"/>
        </w:rPr>
        <w:t>”的概念。在重要数据的认定方</w:t>
      </w:r>
      <w:r>
        <w:rPr>
          <w:rFonts w:ascii="SimSun" w:hAnsi="SimSun" w:eastAsia="SimSun" w:cs="SimSun"/>
          <w:sz w:val="21"/>
          <w:szCs w:val="21"/>
        </w:rPr>
        <w:t xml:space="preserve"> </w:t>
      </w:r>
      <w:r>
        <w:rPr>
          <w:rFonts w:ascii="SimSun" w:hAnsi="SimSun" w:eastAsia="SimSun" w:cs="SimSun"/>
          <w:sz w:val="21"/>
          <w:szCs w:val="21"/>
          <w:spacing w:val="3"/>
        </w:rPr>
        <w:t>面，应结合数据在经济社会发展中的重要程度，以及</w:t>
      </w:r>
      <w:r>
        <w:rPr>
          <w:rFonts w:ascii="SimSun" w:hAnsi="SimSun" w:eastAsia="SimSun" w:cs="SimSun"/>
          <w:sz w:val="21"/>
          <w:szCs w:val="21"/>
          <w:spacing w:val="2"/>
        </w:rPr>
        <w:t>一旦遭到篡改、破坏、泄 </w:t>
      </w:r>
      <w:r>
        <w:rPr>
          <w:rFonts w:ascii="SimSun" w:hAnsi="SimSun" w:eastAsia="SimSun" w:cs="SimSun"/>
          <w:sz w:val="21"/>
          <w:szCs w:val="21"/>
          <w:spacing w:val="3"/>
        </w:rPr>
        <w:t>露或者非法获取、非法利用，对国家安全、公共利</w:t>
      </w:r>
      <w:r>
        <w:rPr>
          <w:rFonts w:ascii="SimSun" w:hAnsi="SimSun" w:eastAsia="SimSun" w:cs="SimSun"/>
          <w:sz w:val="21"/>
          <w:szCs w:val="21"/>
          <w:spacing w:val="2"/>
        </w:rPr>
        <w:t>益或者个人、组织合法权益</w:t>
      </w:r>
      <w:r>
        <w:rPr>
          <w:rFonts w:ascii="SimSun" w:hAnsi="SimSun" w:eastAsia="SimSun" w:cs="SimSun"/>
          <w:sz w:val="21"/>
          <w:szCs w:val="21"/>
        </w:rPr>
        <w:t xml:space="preserve">  </w:t>
      </w:r>
      <w:r>
        <w:rPr>
          <w:rFonts w:ascii="SimSun" w:hAnsi="SimSun" w:eastAsia="SimSun" w:cs="SimSun"/>
          <w:sz w:val="21"/>
          <w:szCs w:val="21"/>
          <w:spacing w:val="3"/>
        </w:rPr>
        <w:t>造成的危害程度进行判定。上述规定概括性强，适用</w:t>
      </w:r>
      <w:r>
        <w:rPr>
          <w:rFonts w:ascii="SimSun" w:hAnsi="SimSun" w:eastAsia="SimSun" w:cs="SimSun"/>
          <w:sz w:val="21"/>
          <w:szCs w:val="21"/>
          <w:spacing w:val="2"/>
        </w:rPr>
        <w:t>性不足，因此具体范畴还 </w:t>
      </w:r>
      <w:r>
        <w:rPr>
          <w:rFonts w:ascii="SimSun" w:hAnsi="SimSun" w:eastAsia="SimSun" w:cs="SimSun"/>
          <w:sz w:val="21"/>
          <w:szCs w:val="21"/>
          <w:spacing w:val="5"/>
        </w:rPr>
        <w:t>有待国家数据安全工作协调机制统筹协调有关部门制定重要数据目录。此前，</w:t>
      </w:r>
      <w:r>
        <w:rPr>
          <w:rFonts w:ascii="SimSun" w:hAnsi="SimSun" w:eastAsia="SimSun" w:cs="SimSun"/>
          <w:sz w:val="21"/>
          <w:szCs w:val="21"/>
          <w:spacing w:val="8"/>
        </w:rPr>
        <w:t xml:space="preserve"> </w:t>
      </w:r>
      <w:r>
        <w:rPr>
          <w:rFonts w:ascii="SimSun" w:hAnsi="SimSun" w:eastAsia="SimSun" w:cs="SimSun"/>
          <w:sz w:val="21"/>
          <w:szCs w:val="21"/>
          <w:spacing w:val="-1"/>
        </w:rPr>
        <w:t>《数据安全管理办法(征求意见稿)》《信息安全技术数据出境安全评估指南(征</w:t>
      </w:r>
      <w:r>
        <w:rPr>
          <w:rFonts w:ascii="SimSun" w:hAnsi="SimSun" w:eastAsia="SimSun" w:cs="SimSun"/>
          <w:sz w:val="21"/>
          <w:szCs w:val="21"/>
          <w:spacing w:val="8"/>
        </w:rPr>
        <w:t xml:space="preserve">  </w:t>
      </w:r>
      <w:r>
        <w:rPr>
          <w:rFonts w:ascii="SimSun" w:hAnsi="SimSun" w:eastAsia="SimSun" w:cs="SimSun"/>
          <w:sz w:val="21"/>
          <w:szCs w:val="21"/>
        </w:rPr>
        <w:t>求意见稿)》对重要数据进行了更为详细的列举和界定。如《数据安全管理办法</w:t>
      </w:r>
      <w:r>
        <w:rPr>
          <w:rFonts w:ascii="SimSun" w:hAnsi="SimSun" w:eastAsia="SimSun" w:cs="SimSun"/>
          <w:sz w:val="21"/>
          <w:szCs w:val="21"/>
          <w:spacing w:val="16"/>
        </w:rPr>
        <w:t xml:space="preserve"> </w:t>
      </w:r>
      <w:r>
        <w:rPr>
          <w:rFonts w:ascii="SimSun" w:hAnsi="SimSun" w:eastAsia="SimSun" w:cs="SimSun"/>
          <w:sz w:val="21"/>
          <w:szCs w:val="21"/>
          <w:spacing w:val="9"/>
        </w:rPr>
        <w:t>(征求意见稿)》将重要数据定义为一旦泄露可能直</w:t>
      </w:r>
      <w:r>
        <w:rPr>
          <w:rFonts w:ascii="SimSun" w:hAnsi="SimSun" w:eastAsia="SimSun" w:cs="SimSun"/>
          <w:sz w:val="21"/>
          <w:szCs w:val="21"/>
          <w:spacing w:val="8"/>
        </w:rPr>
        <w:t>接影响国家安全、经济安 </w:t>
      </w:r>
      <w:r>
        <w:rPr>
          <w:rFonts w:ascii="SimSun" w:hAnsi="SimSun" w:eastAsia="SimSun" w:cs="SimSun"/>
          <w:sz w:val="21"/>
          <w:szCs w:val="21"/>
          <w:spacing w:val="9"/>
        </w:rPr>
        <w:t>全、社会稳定、公共健康和安全的数据，包括未公开的政府信息，大面</w:t>
      </w:r>
      <w:r>
        <w:rPr>
          <w:rFonts w:ascii="SimSun" w:hAnsi="SimSun" w:eastAsia="SimSun" w:cs="SimSun"/>
          <w:sz w:val="21"/>
          <w:szCs w:val="21"/>
          <w:spacing w:val="8"/>
        </w:rPr>
        <w:t>积人 </w:t>
      </w:r>
      <w:r>
        <w:rPr>
          <w:rFonts w:ascii="SimSun" w:hAnsi="SimSun" w:eastAsia="SimSun" w:cs="SimSun"/>
          <w:sz w:val="21"/>
          <w:szCs w:val="21"/>
          <w:spacing w:val="2"/>
        </w:rPr>
        <w:t>口、基因健康、地理、矿产资源等。②《信息安全技术数据出境安全评估指南</w:t>
      </w:r>
      <w:r>
        <w:rPr>
          <w:rFonts w:ascii="SimSun" w:hAnsi="SimSun" w:eastAsia="SimSun" w:cs="SimSun"/>
          <w:sz w:val="21"/>
          <w:szCs w:val="21"/>
          <w:spacing w:val="8"/>
        </w:rPr>
        <w:t xml:space="preserve">  </w:t>
      </w:r>
      <w:r>
        <w:rPr>
          <w:rFonts w:ascii="SimSun" w:hAnsi="SimSun" w:eastAsia="SimSun" w:cs="SimSun"/>
          <w:sz w:val="21"/>
          <w:szCs w:val="21"/>
          <w:spacing w:val="-3"/>
        </w:rPr>
        <w:t>(征求意见稿)》则通过《重要数据识别指南》附则列举石油天然气、</w:t>
      </w:r>
      <w:r>
        <w:rPr>
          <w:rFonts w:ascii="SimSun" w:hAnsi="SimSun" w:eastAsia="SimSun" w:cs="SimSun"/>
          <w:sz w:val="21"/>
          <w:szCs w:val="21"/>
          <w:spacing w:val="-4"/>
        </w:rPr>
        <w:t>煤炭、石化 </w:t>
      </w:r>
      <w:r>
        <w:rPr>
          <w:rFonts w:ascii="SimSun" w:hAnsi="SimSun" w:eastAsia="SimSun" w:cs="SimSun"/>
          <w:sz w:val="21"/>
          <w:szCs w:val="21"/>
          <w:spacing w:val="9"/>
        </w:rPr>
        <w:t>等27类重要数据。重要数据的范畴具有灵活性，不同行业应具有不同的识别</w:t>
      </w:r>
      <w:r>
        <w:rPr>
          <w:rFonts w:ascii="SimSun" w:hAnsi="SimSun" w:eastAsia="SimSun" w:cs="SimSun"/>
          <w:sz w:val="21"/>
          <w:szCs w:val="21"/>
          <w:spacing w:val="15"/>
        </w:rPr>
        <w:t xml:space="preserve"> </w:t>
      </w:r>
      <w:r>
        <w:rPr>
          <w:rFonts w:ascii="SimSun" w:hAnsi="SimSun" w:eastAsia="SimSun" w:cs="SimSun"/>
          <w:sz w:val="21"/>
          <w:szCs w:val="21"/>
          <w:spacing w:val="3"/>
        </w:rPr>
        <w:t>标准，宽泛定义和有限列举意义有限，难以指导各行</w:t>
      </w:r>
      <w:r>
        <w:rPr>
          <w:rFonts w:ascii="SimSun" w:hAnsi="SimSun" w:eastAsia="SimSun" w:cs="SimSun"/>
          <w:sz w:val="21"/>
          <w:szCs w:val="21"/>
          <w:spacing w:val="2"/>
        </w:rPr>
        <w:t>业进行重要数据识别和保 </w:t>
      </w:r>
      <w:r>
        <w:rPr>
          <w:rFonts w:ascii="SimSun" w:hAnsi="SimSun" w:eastAsia="SimSun" w:cs="SimSun"/>
          <w:sz w:val="21"/>
          <w:szCs w:val="21"/>
          <w:spacing w:val="3"/>
        </w:rPr>
        <w:t>护。为提供重要数据目录制定指引，全国信息安全标</w:t>
      </w:r>
      <w:r>
        <w:rPr>
          <w:rFonts w:ascii="SimSun" w:hAnsi="SimSun" w:eastAsia="SimSun" w:cs="SimSun"/>
          <w:sz w:val="21"/>
          <w:szCs w:val="21"/>
          <w:spacing w:val="2"/>
        </w:rPr>
        <w:t>准化技术委员会已正式立 </w:t>
      </w:r>
      <w:r>
        <w:rPr>
          <w:rFonts w:ascii="SimSun" w:hAnsi="SimSun" w:eastAsia="SimSun" w:cs="SimSun"/>
          <w:sz w:val="21"/>
          <w:szCs w:val="21"/>
          <w:spacing w:val="3"/>
        </w:rPr>
        <w:t>项国家标准《信息安全技术重要数据识别指南》。该</w:t>
      </w:r>
      <w:r>
        <w:rPr>
          <w:rFonts w:ascii="SimSun" w:hAnsi="SimSun" w:eastAsia="SimSun" w:cs="SimSun"/>
          <w:sz w:val="21"/>
          <w:szCs w:val="21"/>
          <w:spacing w:val="2"/>
        </w:rPr>
        <w:t>标准不再沿用行业分类的 </w:t>
      </w:r>
      <w:r>
        <w:rPr>
          <w:rFonts w:ascii="SimSun" w:hAnsi="SimSun" w:eastAsia="SimSun" w:cs="SimSun"/>
          <w:sz w:val="21"/>
          <w:szCs w:val="21"/>
          <w:spacing w:val="3"/>
        </w:rPr>
        <w:t>方式，而是从数据的作用、数据被破坏后可能带来的</w:t>
      </w:r>
      <w:r>
        <w:rPr>
          <w:rFonts w:ascii="SimSun" w:hAnsi="SimSun" w:eastAsia="SimSun" w:cs="SimSun"/>
          <w:sz w:val="21"/>
          <w:szCs w:val="21"/>
          <w:spacing w:val="2"/>
        </w:rPr>
        <w:t>影响等角度，将重要数据 </w:t>
      </w:r>
      <w:r>
        <w:rPr>
          <w:rFonts w:ascii="SimSun" w:hAnsi="SimSun" w:eastAsia="SimSun" w:cs="SimSun"/>
          <w:sz w:val="21"/>
          <w:szCs w:val="21"/>
          <w:spacing w:val="3"/>
        </w:rPr>
        <w:t>分为国民经济运行类、安保类、自然资源与环境类、健康类、敏感技术类、用</w:t>
      </w:r>
      <w:r>
        <w:rPr>
          <w:rFonts w:ascii="SimSun" w:hAnsi="SimSun" w:eastAsia="SimSun" w:cs="SimSun"/>
          <w:sz w:val="21"/>
          <w:szCs w:val="21"/>
          <w:spacing w:val="17"/>
        </w:rPr>
        <w:t xml:space="preserve"> </w:t>
      </w:r>
      <w:r>
        <w:rPr>
          <w:rFonts w:ascii="SimSun" w:hAnsi="SimSun" w:eastAsia="SimSun" w:cs="SimSun"/>
          <w:sz w:val="21"/>
          <w:szCs w:val="21"/>
          <w:spacing w:val="3"/>
        </w:rPr>
        <w:t>户类及政府工作秘密类。可以预见该指南可以作为相</w:t>
      </w:r>
      <w:r>
        <w:rPr>
          <w:rFonts w:ascii="SimSun" w:hAnsi="SimSun" w:eastAsia="SimSun" w:cs="SimSun"/>
          <w:sz w:val="21"/>
          <w:szCs w:val="21"/>
          <w:spacing w:val="2"/>
        </w:rPr>
        <w:t>关部门制定重要数据目录 </w:t>
      </w:r>
      <w:r>
        <w:rPr>
          <w:rFonts w:ascii="SimSun" w:hAnsi="SimSun" w:eastAsia="SimSun" w:cs="SimSun"/>
          <w:sz w:val="21"/>
          <w:szCs w:val="21"/>
          <w:spacing w:val="13"/>
        </w:rPr>
        <w:t>的科学参考。</w:t>
      </w:r>
    </w:p>
    <w:p>
      <w:pPr>
        <w:pStyle w:val="BodyText"/>
        <w:spacing w:line="255" w:lineRule="auto"/>
        <w:rPr/>
      </w:pPr>
      <w:r/>
    </w:p>
    <w:p>
      <w:pPr>
        <w:ind w:left="843"/>
        <w:spacing w:before="82" w:line="222" w:lineRule="auto"/>
        <w:rPr>
          <w:rFonts w:ascii="SimHei" w:hAnsi="SimHei" w:eastAsia="SimHei" w:cs="SimHei"/>
          <w:sz w:val="25"/>
          <w:szCs w:val="25"/>
        </w:rPr>
      </w:pPr>
      <w:r>
        <w:rPr>
          <w:rFonts w:ascii="SimHei" w:hAnsi="SimHei" w:eastAsia="SimHei" w:cs="SimHei"/>
          <w:sz w:val="25"/>
          <w:szCs w:val="25"/>
          <w:b/>
          <w:bCs/>
          <w:spacing w:val="-8"/>
        </w:rPr>
        <w:t>(七)数据安全评估制度</w:t>
      </w:r>
    </w:p>
    <w:p>
      <w:pPr>
        <w:ind w:left="420" w:right="64" w:firstLine="315"/>
        <w:spacing w:before="212" w:line="285" w:lineRule="auto"/>
        <w:jc w:val="both"/>
        <w:rPr>
          <w:rFonts w:ascii="SimSun" w:hAnsi="SimSun" w:eastAsia="SimSun" w:cs="SimSun"/>
          <w:sz w:val="21"/>
          <w:szCs w:val="21"/>
        </w:rPr>
      </w:pPr>
      <w:r>
        <w:rPr>
          <w:rFonts w:ascii="SimSun" w:hAnsi="SimSun" w:eastAsia="SimSun" w:cs="SimSun"/>
          <w:sz w:val="21"/>
          <w:szCs w:val="21"/>
          <w:spacing w:val="3"/>
        </w:rPr>
        <w:t>《数据安全法》规定了重要数据之处理活动安全评估制度，评估内容为数</w:t>
      </w:r>
      <w:r>
        <w:rPr>
          <w:rFonts w:ascii="SimSun" w:hAnsi="SimSun" w:eastAsia="SimSun" w:cs="SimSun"/>
          <w:sz w:val="21"/>
          <w:szCs w:val="21"/>
          <w:spacing w:val="18"/>
        </w:rPr>
        <w:t xml:space="preserve"> </w:t>
      </w:r>
      <w:r>
        <w:rPr>
          <w:rFonts w:ascii="SimSun" w:hAnsi="SimSun" w:eastAsia="SimSun" w:cs="SimSun"/>
          <w:sz w:val="21"/>
          <w:szCs w:val="21"/>
        </w:rPr>
        <w:t>据处理的风险，评估对象为数据安全活动，《数据安全法》</w:t>
      </w:r>
      <w:r>
        <w:rPr>
          <w:rFonts w:ascii="SimSun" w:hAnsi="SimSun" w:eastAsia="SimSun" w:cs="SimSun"/>
          <w:sz w:val="21"/>
          <w:szCs w:val="21"/>
          <w:spacing w:val="-1"/>
        </w:rPr>
        <w:t>第30条规定，重要</w:t>
      </w:r>
      <w:r>
        <w:rPr>
          <w:rFonts w:ascii="SimSun" w:hAnsi="SimSun" w:eastAsia="SimSun" w:cs="SimSun"/>
          <w:sz w:val="21"/>
          <w:szCs w:val="21"/>
        </w:rPr>
        <w:t xml:space="preserve"> </w:t>
      </w:r>
      <w:r>
        <w:rPr>
          <w:rFonts w:ascii="SimSun" w:hAnsi="SimSun" w:eastAsia="SimSun" w:cs="SimSun"/>
          <w:sz w:val="21"/>
          <w:szCs w:val="21"/>
        </w:rPr>
        <w:t>数据的处理者应当按照规定对其数据处理活动定期开</w:t>
      </w:r>
      <w:r>
        <w:rPr>
          <w:rFonts w:ascii="SimSun" w:hAnsi="SimSun" w:eastAsia="SimSun" w:cs="SimSun"/>
          <w:sz w:val="21"/>
          <w:szCs w:val="21"/>
          <w:spacing w:val="-1"/>
        </w:rPr>
        <w:t>展风险评估，并向有关主</w:t>
      </w:r>
      <w:r>
        <w:rPr>
          <w:rFonts w:ascii="SimSun" w:hAnsi="SimSun" w:eastAsia="SimSun" w:cs="SimSun"/>
          <w:sz w:val="21"/>
          <w:szCs w:val="21"/>
        </w:rPr>
        <w:t xml:space="preserve"> </w:t>
      </w:r>
      <w:r>
        <w:rPr>
          <w:rFonts w:ascii="SimSun" w:hAnsi="SimSun" w:eastAsia="SimSun" w:cs="SimSun"/>
          <w:sz w:val="21"/>
          <w:szCs w:val="21"/>
        </w:rPr>
        <w:t>管部门报送风险评估报告。风险评估报告应当</w:t>
      </w:r>
      <w:r>
        <w:rPr>
          <w:rFonts w:ascii="SimSun" w:hAnsi="SimSun" w:eastAsia="SimSun" w:cs="SimSun"/>
          <w:sz w:val="21"/>
          <w:szCs w:val="21"/>
          <w:spacing w:val="-1"/>
        </w:rPr>
        <w:t>包括处理的重要数据的种类、数</w:t>
      </w:r>
    </w:p>
    <w:p>
      <w:pPr>
        <w:pStyle w:val="BodyText"/>
        <w:spacing w:line="390" w:lineRule="auto"/>
        <w:rPr/>
      </w:pPr>
      <w:r/>
    </w:p>
    <w:p>
      <w:pPr>
        <w:ind w:left="810"/>
        <w:spacing w:before="69" w:line="217" w:lineRule="auto"/>
        <w:rPr>
          <w:rFonts w:ascii="SimSun" w:hAnsi="SimSun" w:eastAsia="SimSun" w:cs="SimSun"/>
          <w:sz w:val="21"/>
          <w:szCs w:val="21"/>
        </w:rPr>
      </w:pPr>
      <w:r>
        <w:rPr>
          <w:rFonts w:ascii="SimSun" w:hAnsi="SimSun" w:eastAsia="SimSun" w:cs="SimSun"/>
          <w:sz w:val="21"/>
          <w:szCs w:val="21"/>
          <w:spacing w:val="-25"/>
          <w:w w:val="98"/>
        </w:rPr>
        <w:t>①  参见《证券基金经营机构信息技术管理办法》第58条。</w:t>
      </w:r>
    </w:p>
    <w:p>
      <w:pPr>
        <w:ind w:left="800"/>
        <w:spacing w:before="33" w:line="217" w:lineRule="auto"/>
        <w:rPr>
          <w:rFonts w:ascii="SimSun" w:hAnsi="SimSun" w:eastAsia="SimSun" w:cs="SimSun"/>
          <w:sz w:val="21"/>
          <w:szCs w:val="21"/>
        </w:rPr>
      </w:pPr>
      <w:r>
        <w:rPr>
          <w:rFonts w:ascii="SimSun" w:hAnsi="SimSun" w:eastAsia="SimSun" w:cs="SimSun"/>
          <w:sz w:val="21"/>
          <w:szCs w:val="21"/>
          <w:spacing w:val="-20"/>
          <w:w w:val="98"/>
        </w:rPr>
        <w:t>②</w:t>
      </w:r>
      <w:r>
        <w:rPr>
          <w:rFonts w:ascii="SimSun" w:hAnsi="SimSun" w:eastAsia="SimSun" w:cs="SimSun"/>
          <w:sz w:val="21"/>
          <w:szCs w:val="21"/>
          <w:spacing w:val="77"/>
        </w:rPr>
        <w:t xml:space="preserve"> </w:t>
      </w:r>
      <w:r>
        <w:rPr>
          <w:rFonts w:ascii="SimSun" w:hAnsi="SimSun" w:eastAsia="SimSun" w:cs="SimSun"/>
          <w:sz w:val="21"/>
          <w:szCs w:val="21"/>
          <w:spacing w:val="-20"/>
          <w:w w:val="98"/>
        </w:rPr>
        <w:t>参见《数据安全管理办法(征求意见稿)》第38条第5款。</w:t>
      </w:r>
    </w:p>
    <w:p>
      <w:pPr>
        <w:spacing w:line="217" w:lineRule="auto"/>
        <w:sectPr>
          <w:pgSz w:w="8490" w:h="13160"/>
          <w:pgMar w:top="400" w:right="535" w:bottom="400" w:left="319" w:header="0" w:footer="0" w:gutter="0"/>
        </w:sectPr>
        <w:rPr>
          <w:rFonts w:ascii="SimSun" w:hAnsi="SimSun" w:eastAsia="SimSun" w:cs="SimSun"/>
          <w:sz w:val="21"/>
          <w:szCs w:val="21"/>
        </w:rPr>
      </w:pPr>
    </w:p>
    <w:p>
      <w:pPr>
        <w:spacing w:before="224" w:line="213" w:lineRule="auto"/>
        <w:jc w:val="right"/>
        <w:rPr>
          <w:rFonts w:ascii="SimSun" w:hAnsi="SimSun" w:eastAsia="SimSun" w:cs="SimSun"/>
          <w:sz w:val="15"/>
          <w:szCs w:val="15"/>
        </w:rPr>
      </w:pPr>
      <w:r>
        <w:rPr>
          <w:rFonts w:ascii="SimHei" w:hAnsi="SimHei" w:eastAsia="SimHei" w:cs="SimHei"/>
          <w:sz w:val="17"/>
          <w:szCs w:val="17"/>
          <w:spacing w:val="-12"/>
          <w:position w:val="-1"/>
        </w:rPr>
        <w:t>四、</w:t>
      </w:r>
      <w:r>
        <w:rPr>
          <w:rFonts w:ascii="SimHei" w:hAnsi="SimHei" w:eastAsia="SimHei" w:cs="SimHei"/>
          <w:sz w:val="17"/>
          <w:szCs w:val="17"/>
          <w:spacing w:val="-11"/>
          <w:position w:val="-1"/>
        </w:rPr>
        <w:t>数据安全立法的主要规则制度</w:t>
      </w:r>
      <w:r>
        <w:rPr>
          <w:rFonts w:ascii="SimHei" w:hAnsi="SimHei" w:eastAsia="SimHei" w:cs="SimHei"/>
          <w:sz w:val="17"/>
          <w:szCs w:val="17"/>
          <w:spacing w:val="-11"/>
          <w:position w:val="-1"/>
        </w:rPr>
        <w:t xml:space="preserve">   </w:t>
      </w:r>
      <w:r>
        <w:rPr>
          <w:rFonts w:ascii="SimSun" w:hAnsi="SimSun" w:eastAsia="SimSun" w:cs="SimSun"/>
          <w:sz w:val="15"/>
          <w:szCs w:val="15"/>
          <w:spacing w:val="-11"/>
          <w:position w:val="16"/>
        </w:rPr>
        <w:t>17</w:t>
      </w:r>
      <w:r>
        <w:rPr>
          <w:rFonts w:ascii="SimSun" w:hAnsi="SimSun" w:eastAsia="SimSun" w:cs="SimSun"/>
          <w:sz w:val="15"/>
          <w:szCs w:val="15"/>
          <w:spacing w:val="-9"/>
          <w:position w:val="16"/>
        </w:rPr>
        <w:t>9</w:t>
      </w:r>
    </w:p>
    <w:p>
      <w:pPr>
        <w:pStyle w:val="BodyText"/>
        <w:spacing w:line="338" w:lineRule="auto"/>
        <w:rPr/>
      </w:pPr>
      <w:r/>
    </w:p>
    <w:p>
      <w:pPr>
        <w:ind w:left="109" w:right="247"/>
        <w:spacing w:before="72" w:line="277" w:lineRule="auto"/>
        <w:jc w:val="both"/>
        <w:rPr>
          <w:rFonts w:ascii="SimSun" w:hAnsi="SimSun" w:eastAsia="SimSun" w:cs="SimSun"/>
          <w:sz w:val="22"/>
          <w:szCs w:val="22"/>
        </w:rPr>
      </w:pPr>
      <w:r>
        <w:rPr>
          <w:rFonts w:ascii="SimSun" w:hAnsi="SimSun" w:eastAsia="SimSun" w:cs="SimSun"/>
          <w:sz w:val="22"/>
          <w:szCs w:val="22"/>
          <w:spacing w:val="-10"/>
        </w:rPr>
        <w:t>量，开展数据处理活动的情况，面临的数据安全风险及其应对措施等。</w:t>
      </w:r>
      <w:r>
        <w:rPr>
          <w:rFonts w:ascii="SimSun" w:hAnsi="SimSun" w:eastAsia="SimSun" w:cs="SimSun"/>
          <w:sz w:val="22"/>
          <w:szCs w:val="22"/>
          <w:spacing w:val="-11"/>
        </w:rPr>
        <w:t>除此之</w:t>
      </w:r>
      <w:r>
        <w:rPr>
          <w:rFonts w:ascii="SimSun" w:hAnsi="SimSun" w:eastAsia="SimSun" w:cs="SimSun"/>
          <w:sz w:val="22"/>
          <w:szCs w:val="22"/>
        </w:rPr>
        <w:t xml:space="preserve">  </w:t>
      </w:r>
      <w:r>
        <w:rPr>
          <w:rFonts w:ascii="SimSun" w:hAnsi="SimSun" w:eastAsia="SimSun" w:cs="SimSun"/>
          <w:sz w:val="22"/>
          <w:szCs w:val="22"/>
          <w:spacing w:val="-16"/>
        </w:rPr>
        <w:t>外，《网络安全法》《个人信息和重要数据出境安全评估办法(征求意见稿)》还</w:t>
      </w:r>
      <w:r>
        <w:rPr>
          <w:rFonts w:ascii="SimSun" w:hAnsi="SimSun" w:eastAsia="SimSun" w:cs="SimSun"/>
          <w:sz w:val="22"/>
          <w:szCs w:val="22"/>
          <w:spacing w:val="6"/>
        </w:rPr>
        <w:t xml:space="preserve">  </w:t>
      </w:r>
      <w:r>
        <w:rPr>
          <w:rFonts w:ascii="SimSun" w:hAnsi="SimSun" w:eastAsia="SimSun" w:cs="SimSun"/>
          <w:sz w:val="22"/>
          <w:szCs w:val="22"/>
          <w:spacing w:val="-10"/>
        </w:rPr>
        <w:t>规定了数据出境的安全评估制度。如《网络安全法》第37条则规定，关键信息</w:t>
      </w:r>
      <w:r>
        <w:rPr>
          <w:rFonts w:ascii="SimSun" w:hAnsi="SimSun" w:eastAsia="SimSun" w:cs="SimSun"/>
          <w:sz w:val="22"/>
          <w:szCs w:val="22"/>
          <w:spacing w:val="7"/>
        </w:rPr>
        <w:t xml:space="preserve">  </w:t>
      </w:r>
      <w:r>
        <w:rPr>
          <w:rFonts w:ascii="SimSun" w:hAnsi="SimSun" w:eastAsia="SimSun" w:cs="SimSun"/>
          <w:sz w:val="22"/>
          <w:szCs w:val="22"/>
          <w:spacing w:val="-10"/>
        </w:rPr>
        <w:t>基础设施的运营者在中华人民共和国境内运营中收集和产生的个人信息和重要</w:t>
      </w:r>
      <w:r>
        <w:rPr>
          <w:rFonts w:ascii="SimSun" w:hAnsi="SimSun" w:eastAsia="SimSun" w:cs="SimSun"/>
          <w:sz w:val="22"/>
          <w:szCs w:val="22"/>
        </w:rPr>
        <w:t xml:space="preserve">  </w:t>
      </w:r>
      <w:r>
        <w:rPr>
          <w:rFonts w:ascii="SimSun" w:hAnsi="SimSun" w:eastAsia="SimSun" w:cs="SimSun"/>
          <w:sz w:val="22"/>
          <w:szCs w:val="22"/>
          <w:spacing w:val="-10"/>
        </w:rPr>
        <w:t>数据应当在境内存储。因业务需要，确需向境外提供的，应当按照国家网信部</w:t>
      </w:r>
      <w:r>
        <w:rPr>
          <w:rFonts w:ascii="SimSun" w:hAnsi="SimSun" w:eastAsia="SimSun" w:cs="SimSun"/>
          <w:sz w:val="22"/>
          <w:szCs w:val="22"/>
        </w:rPr>
        <w:t xml:space="preserve">  </w:t>
      </w:r>
      <w:r>
        <w:rPr>
          <w:rFonts w:ascii="SimSun" w:hAnsi="SimSun" w:eastAsia="SimSun" w:cs="SimSun"/>
          <w:sz w:val="22"/>
          <w:szCs w:val="22"/>
          <w:spacing w:val="-10"/>
        </w:rPr>
        <w:t>门会同国务院有关部门制定的办法进行安全评估。《个人信息和重要数据</w:t>
      </w:r>
      <w:r>
        <w:rPr>
          <w:rFonts w:ascii="SimSun" w:hAnsi="SimSun" w:eastAsia="SimSun" w:cs="SimSun"/>
          <w:sz w:val="22"/>
          <w:szCs w:val="22"/>
          <w:spacing w:val="-11"/>
        </w:rPr>
        <w:t>出境</w:t>
      </w:r>
      <w:r>
        <w:rPr>
          <w:rFonts w:ascii="SimSun" w:hAnsi="SimSun" w:eastAsia="SimSun" w:cs="SimSun"/>
          <w:sz w:val="22"/>
          <w:szCs w:val="22"/>
        </w:rPr>
        <w:t xml:space="preserve">  </w:t>
      </w:r>
      <w:r>
        <w:rPr>
          <w:rFonts w:ascii="SimSun" w:hAnsi="SimSun" w:eastAsia="SimSun" w:cs="SimSun"/>
          <w:sz w:val="22"/>
          <w:szCs w:val="22"/>
          <w:spacing w:val="-4"/>
        </w:rPr>
        <w:t>安全评估办法(征求意见稿)》第9条则规定了多种需要评估的数据出境行为，</w:t>
      </w:r>
      <w:r>
        <w:rPr>
          <w:rFonts w:ascii="SimSun" w:hAnsi="SimSun" w:eastAsia="SimSun" w:cs="SimSun"/>
          <w:sz w:val="22"/>
          <w:szCs w:val="22"/>
          <w:spacing w:val="9"/>
        </w:rPr>
        <w:t xml:space="preserve"> </w:t>
      </w:r>
      <w:r>
        <w:rPr>
          <w:rFonts w:ascii="SimSun" w:hAnsi="SimSun" w:eastAsia="SimSun" w:cs="SimSun"/>
          <w:sz w:val="22"/>
          <w:szCs w:val="22"/>
          <w:spacing w:val="-10"/>
        </w:rPr>
        <w:t>其中第(五)款提到了“关键信息基础设施运营者向境外提供个人信息和重要数</w:t>
      </w:r>
      <w:r>
        <w:rPr>
          <w:rFonts w:ascii="SimSun" w:hAnsi="SimSun" w:eastAsia="SimSun" w:cs="SimSun"/>
          <w:sz w:val="22"/>
          <w:szCs w:val="22"/>
          <w:spacing w:val="4"/>
        </w:rPr>
        <w:t xml:space="preserve">  </w:t>
      </w:r>
      <w:r>
        <w:rPr>
          <w:rFonts w:ascii="SimSun" w:hAnsi="SimSun" w:eastAsia="SimSun" w:cs="SimSun"/>
          <w:sz w:val="22"/>
          <w:szCs w:val="22"/>
          <w:spacing w:val="-18"/>
        </w:rPr>
        <w:t>据”,这一规定与《网络安全法》基本一致。</w:t>
      </w:r>
    </w:p>
    <w:p>
      <w:pPr>
        <w:ind w:left="533"/>
        <w:spacing w:before="290" w:line="222" w:lineRule="auto"/>
        <w:rPr>
          <w:rFonts w:ascii="SimHei" w:hAnsi="SimHei" w:eastAsia="SimHei" w:cs="SimHei"/>
          <w:sz w:val="22"/>
          <w:szCs w:val="22"/>
        </w:rPr>
      </w:pPr>
      <w:r>
        <w:rPr>
          <w:rFonts w:ascii="SimHei" w:hAnsi="SimHei" w:eastAsia="SimHei" w:cs="SimHei"/>
          <w:sz w:val="22"/>
          <w:szCs w:val="22"/>
          <w:b/>
          <w:bCs/>
          <w:spacing w:val="16"/>
        </w:rPr>
        <w:t>(八)跨境数据安全</w:t>
      </w:r>
    </w:p>
    <w:p>
      <w:pPr>
        <w:ind w:right="228" w:firstLine="419"/>
        <w:spacing w:before="227" w:line="274" w:lineRule="auto"/>
        <w:jc w:val="both"/>
        <w:rPr>
          <w:rFonts w:ascii="SimSun" w:hAnsi="SimSun" w:eastAsia="SimSun" w:cs="SimSun"/>
          <w:sz w:val="22"/>
          <w:szCs w:val="22"/>
        </w:rPr>
      </w:pPr>
      <w:r>
        <w:rPr>
          <w:rFonts w:ascii="SimSun" w:hAnsi="SimSun" w:eastAsia="SimSun" w:cs="SimSun"/>
          <w:sz w:val="22"/>
          <w:szCs w:val="22"/>
          <w:spacing w:val="-4"/>
        </w:rPr>
        <w:t>《数据安全法》颁布之前，我国对数据跨境流动规制基本处于空缺</w:t>
      </w:r>
      <w:r>
        <w:rPr>
          <w:rFonts w:ascii="SimSun" w:hAnsi="SimSun" w:eastAsia="SimSun" w:cs="SimSun"/>
          <w:sz w:val="22"/>
          <w:szCs w:val="22"/>
          <w:spacing w:val="-5"/>
        </w:rPr>
        <w:t>状态。</w:t>
      </w:r>
      <w:r>
        <w:rPr>
          <w:rFonts w:ascii="SimSun" w:hAnsi="SimSun" w:eastAsia="SimSun" w:cs="SimSun"/>
          <w:sz w:val="22"/>
          <w:szCs w:val="22"/>
        </w:rPr>
        <w:t xml:space="preserve"> </w:t>
      </w:r>
      <w:r>
        <w:rPr>
          <w:rFonts w:ascii="SimSun" w:hAnsi="SimSun" w:eastAsia="SimSun" w:cs="SimSun"/>
          <w:sz w:val="22"/>
          <w:szCs w:val="22"/>
          <w:spacing w:val="-7"/>
        </w:rPr>
        <w:t>《网络安全法》第37条概括性的规定了个人信息和重要数据的本地存储、出境</w:t>
      </w:r>
      <w:r>
        <w:rPr>
          <w:rFonts w:ascii="SimSun" w:hAnsi="SimSun" w:eastAsia="SimSun" w:cs="SimSun"/>
          <w:sz w:val="22"/>
          <w:szCs w:val="22"/>
          <w:spacing w:val="2"/>
        </w:rPr>
        <w:t xml:space="preserve">  </w:t>
      </w:r>
      <w:r>
        <w:rPr>
          <w:rFonts w:ascii="SimSun" w:hAnsi="SimSun" w:eastAsia="SimSun" w:cs="SimSun"/>
          <w:sz w:val="22"/>
          <w:szCs w:val="22"/>
          <w:spacing w:val="-3"/>
        </w:rPr>
        <w:t>评估等法律义务。国家网信办虽于2019年公布了《网络安</w:t>
      </w:r>
      <w:r>
        <w:rPr>
          <w:rFonts w:ascii="SimSun" w:hAnsi="SimSun" w:eastAsia="SimSun" w:cs="SimSun"/>
          <w:sz w:val="22"/>
          <w:szCs w:val="22"/>
          <w:spacing w:val="-4"/>
        </w:rPr>
        <w:t>全审查办法(征求意</w:t>
      </w:r>
      <w:r>
        <w:rPr>
          <w:rFonts w:ascii="SimSun" w:hAnsi="SimSun" w:eastAsia="SimSun" w:cs="SimSun"/>
          <w:sz w:val="22"/>
          <w:szCs w:val="22"/>
        </w:rPr>
        <w:t xml:space="preserve">  </w:t>
      </w:r>
      <w:r>
        <w:rPr>
          <w:rFonts w:ascii="SimSun" w:hAnsi="SimSun" w:eastAsia="SimSun" w:cs="SimSun"/>
          <w:sz w:val="22"/>
          <w:szCs w:val="22"/>
          <w:spacing w:val="-12"/>
        </w:rPr>
        <w:t>见稿)》《数据安全管理办法(征求意见稿)》《个人信息出境安</w:t>
      </w:r>
      <w:r>
        <w:rPr>
          <w:rFonts w:ascii="SimSun" w:hAnsi="SimSun" w:eastAsia="SimSun" w:cs="SimSun"/>
          <w:sz w:val="22"/>
          <w:szCs w:val="22"/>
          <w:spacing w:val="-13"/>
        </w:rPr>
        <w:t>全评估办法(征求</w:t>
      </w:r>
      <w:r>
        <w:rPr>
          <w:rFonts w:ascii="SimSun" w:hAnsi="SimSun" w:eastAsia="SimSun" w:cs="SimSun"/>
          <w:sz w:val="22"/>
          <w:szCs w:val="22"/>
        </w:rPr>
        <w:t xml:space="preserve">  </w:t>
      </w:r>
      <w:r>
        <w:rPr>
          <w:rFonts w:ascii="SimSun" w:hAnsi="SimSun" w:eastAsia="SimSun" w:cs="SimSun"/>
          <w:sz w:val="22"/>
          <w:szCs w:val="22"/>
          <w:spacing w:val="3"/>
        </w:rPr>
        <w:t>意见稿)》,但统一客观、可操作性强的数据跨境流动法规仍处于缺位状态，</w:t>
      </w:r>
      <w:r>
        <w:rPr>
          <w:rFonts w:ascii="SimSun" w:hAnsi="SimSun" w:eastAsia="SimSun" w:cs="SimSun"/>
          <w:sz w:val="22"/>
          <w:szCs w:val="22"/>
          <w:spacing w:val="6"/>
        </w:rPr>
        <w:t xml:space="preserve"> </w:t>
      </w:r>
      <w:r>
        <w:rPr>
          <w:rFonts w:ascii="SimSun" w:hAnsi="SimSun" w:eastAsia="SimSun" w:cs="SimSun"/>
          <w:sz w:val="22"/>
          <w:szCs w:val="22"/>
          <w:spacing w:val="-7"/>
        </w:rPr>
        <w:t>无法适应数据跨境流动合规建设和多元化发展要求，数据出境和入境安全评估</w:t>
      </w:r>
      <w:r>
        <w:rPr>
          <w:rFonts w:ascii="SimSun" w:hAnsi="SimSun" w:eastAsia="SimSun" w:cs="SimSun"/>
          <w:sz w:val="22"/>
          <w:szCs w:val="22"/>
          <w:spacing w:val="3"/>
        </w:rPr>
        <w:t xml:space="preserve">  </w:t>
      </w:r>
      <w:r>
        <w:rPr>
          <w:rFonts w:ascii="SimSun" w:hAnsi="SimSun" w:eastAsia="SimSun" w:cs="SimSun"/>
          <w:sz w:val="22"/>
          <w:szCs w:val="22"/>
          <w:spacing w:val="2"/>
        </w:rPr>
        <w:t>亦未落地实施。</w:t>
      </w:r>
    </w:p>
    <w:p>
      <w:pPr>
        <w:ind w:left="109" w:right="339" w:firstLine="310"/>
        <w:spacing w:before="133" w:line="279" w:lineRule="auto"/>
        <w:jc w:val="both"/>
        <w:rPr>
          <w:rFonts w:ascii="SimSun" w:hAnsi="SimSun" w:eastAsia="SimSun" w:cs="SimSun"/>
          <w:sz w:val="22"/>
          <w:szCs w:val="22"/>
        </w:rPr>
      </w:pPr>
      <w:r>
        <w:rPr>
          <w:rFonts w:ascii="SimSun" w:hAnsi="SimSun" w:eastAsia="SimSun" w:cs="SimSun"/>
          <w:sz w:val="22"/>
          <w:szCs w:val="22"/>
          <w:spacing w:val="-7"/>
        </w:rPr>
        <w:t>《数据安全法》第2条第2款在中华人民共和国境内开展数据处理活动及其</w:t>
      </w:r>
      <w:r>
        <w:rPr>
          <w:rFonts w:ascii="SimSun" w:hAnsi="SimSun" w:eastAsia="SimSun" w:cs="SimSun"/>
          <w:sz w:val="22"/>
          <w:szCs w:val="22"/>
          <w:spacing w:val="10"/>
        </w:rPr>
        <w:t xml:space="preserve"> </w:t>
      </w:r>
      <w:r>
        <w:rPr>
          <w:rFonts w:ascii="SimSun" w:hAnsi="SimSun" w:eastAsia="SimSun" w:cs="SimSun"/>
          <w:sz w:val="22"/>
          <w:szCs w:val="22"/>
          <w:spacing w:val="-10"/>
        </w:rPr>
        <w:t>安全监管，适用本法。在中华人民共和国境外开展数据处理活动，损害中</w:t>
      </w:r>
      <w:r>
        <w:rPr>
          <w:rFonts w:ascii="SimSun" w:hAnsi="SimSun" w:eastAsia="SimSun" w:cs="SimSun"/>
          <w:sz w:val="22"/>
          <w:szCs w:val="22"/>
          <w:spacing w:val="-11"/>
        </w:rPr>
        <w:t>华人</w:t>
      </w:r>
      <w:r>
        <w:rPr>
          <w:rFonts w:ascii="SimSun" w:hAnsi="SimSun" w:eastAsia="SimSun" w:cs="SimSun"/>
          <w:sz w:val="22"/>
          <w:szCs w:val="22"/>
        </w:rPr>
        <w:t xml:space="preserve"> </w:t>
      </w:r>
      <w:r>
        <w:rPr>
          <w:rFonts w:ascii="SimSun" w:hAnsi="SimSun" w:eastAsia="SimSun" w:cs="SimSun"/>
          <w:sz w:val="22"/>
          <w:szCs w:val="22"/>
          <w:spacing w:val="-4"/>
        </w:rPr>
        <w:t>民共和国国家安全、公共利益或者公民、组织合法权益的，依法追究法律责</w:t>
      </w:r>
      <w:r>
        <w:rPr>
          <w:rFonts w:ascii="SimSun" w:hAnsi="SimSun" w:eastAsia="SimSun" w:cs="SimSun"/>
          <w:sz w:val="22"/>
          <w:szCs w:val="22"/>
          <w:spacing w:val="15"/>
        </w:rPr>
        <w:t xml:space="preserve"> </w:t>
      </w:r>
      <w:r>
        <w:rPr>
          <w:rFonts w:ascii="SimSun" w:hAnsi="SimSun" w:eastAsia="SimSun" w:cs="SimSun"/>
          <w:sz w:val="22"/>
          <w:szCs w:val="22"/>
          <w:spacing w:val="-10"/>
        </w:rPr>
        <w:t>任。与《网络安全法》第75条“境外的机构、组织、个人从事攻击、侵入、干</w:t>
      </w:r>
      <w:r>
        <w:rPr>
          <w:rFonts w:ascii="SimSun" w:hAnsi="SimSun" w:eastAsia="SimSun" w:cs="SimSun"/>
          <w:sz w:val="22"/>
          <w:szCs w:val="22"/>
          <w:spacing w:val="7"/>
        </w:rPr>
        <w:t xml:space="preserve"> </w:t>
      </w:r>
      <w:r>
        <w:rPr>
          <w:rFonts w:ascii="SimSun" w:hAnsi="SimSun" w:eastAsia="SimSun" w:cs="SimSun"/>
          <w:sz w:val="22"/>
          <w:szCs w:val="22"/>
          <w:spacing w:val="-4"/>
        </w:rPr>
        <w:t>扰、破坏等危害中华人民共和国的关键信息基础设施的活动，造成严重后果</w:t>
      </w:r>
      <w:r>
        <w:rPr>
          <w:rFonts w:ascii="SimSun" w:hAnsi="SimSun" w:eastAsia="SimSun" w:cs="SimSun"/>
          <w:sz w:val="22"/>
          <w:szCs w:val="22"/>
          <w:spacing w:val="13"/>
        </w:rPr>
        <w:t xml:space="preserve"> </w:t>
      </w:r>
      <w:r>
        <w:rPr>
          <w:rFonts w:ascii="SimSun" w:hAnsi="SimSun" w:eastAsia="SimSun" w:cs="SimSun"/>
          <w:sz w:val="22"/>
          <w:szCs w:val="22"/>
          <w:spacing w:val="-16"/>
        </w:rPr>
        <w:t>的，依法追究法律责任”的规定相比，《数据安全法》拓展了适用范围，</w:t>
      </w:r>
      <w:r>
        <w:rPr>
          <w:rFonts w:ascii="SimSun" w:hAnsi="SimSun" w:eastAsia="SimSun" w:cs="SimSun"/>
          <w:sz w:val="22"/>
          <w:szCs w:val="22"/>
          <w:spacing w:val="-17"/>
        </w:rPr>
        <w:t>使该立</w:t>
      </w:r>
      <w:r>
        <w:rPr>
          <w:rFonts w:ascii="SimSun" w:hAnsi="SimSun" w:eastAsia="SimSun" w:cs="SimSun"/>
          <w:sz w:val="22"/>
          <w:szCs w:val="22"/>
        </w:rPr>
        <w:t xml:space="preserve"> </w:t>
      </w:r>
      <w:r>
        <w:rPr>
          <w:rFonts w:ascii="SimSun" w:hAnsi="SimSun" w:eastAsia="SimSun" w:cs="SimSun"/>
          <w:sz w:val="22"/>
          <w:szCs w:val="22"/>
          <w:spacing w:val="-7"/>
        </w:rPr>
        <w:t>法具有域外效力。《数据安全法》还在第2条域外效力的基础上，通过安全审</w:t>
      </w:r>
      <w:r>
        <w:rPr>
          <w:rFonts w:ascii="SimSun" w:hAnsi="SimSun" w:eastAsia="SimSun" w:cs="SimSun"/>
          <w:sz w:val="22"/>
          <w:szCs w:val="22"/>
          <w:spacing w:val="15"/>
        </w:rPr>
        <w:t xml:space="preserve"> </w:t>
      </w:r>
      <w:r>
        <w:rPr>
          <w:rFonts w:ascii="SimSun" w:hAnsi="SimSun" w:eastAsia="SimSun" w:cs="SimSun"/>
          <w:sz w:val="22"/>
          <w:szCs w:val="22"/>
          <w:spacing w:val="-10"/>
        </w:rPr>
        <w:t>查、出口管制、反制措施和数据调取审批实现数据跨境流动的全方位监管</w:t>
      </w:r>
      <w:r>
        <w:rPr>
          <w:rFonts w:ascii="SimSun" w:hAnsi="SimSun" w:eastAsia="SimSun" w:cs="SimSun"/>
          <w:sz w:val="22"/>
          <w:szCs w:val="22"/>
          <w:spacing w:val="-11"/>
        </w:rPr>
        <w:t>。但</w:t>
      </w:r>
      <w:r>
        <w:rPr>
          <w:rFonts w:ascii="SimSun" w:hAnsi="SimSun" w:eastAsia="SimSun" w:cs="SimSun"/>
          <w:sz w:val="22"/>
          <w:szCs w:val="22"/>
        </w:rPr>
        <w:t xml:space="preserve"> </w:t>
      </w:r>
      <w:r>
        <w:rPr>
          <w:rFonts w:ascii="SimSun" w:hAnsi="SimSun" w:eastAsia="SimSun" w:cs="SimSun"/>
          <w:sz w:val="22"/>
          <w:szCs w:val="22"/>
          <w:spacing w:val="-10"/>
        </w:rPr>
        <w:t>总体上，《数据安全法》对数据跨境流通的制度设计仍过于原则性，需</w:t>
      </w:r>
      <w:r>
        <w:rPr>
          <w:rFonts w:ascii="SimSun" w:hAnsi="SimSun" w:eastAsia="SimSun" w:cs="SimSun"/>
          <w:sz w:val="22"/>
          <w:szCs w:val="22"/>
          <w:spacing w:val="-11"/>
        </w:rPr>
        <w:t>要通过</w:t>
      </w:r>
      <w:r>
        <w:rPr>
          <w:rFonts w:ascii="SimSun" w:hAnsi="SimSun" w:eastAsia="SimSun" w:cs="SimSun"/>
          <w:sz w:val="22"/>
          <w:szCs w:val="22"/>
        </w:rPr>
        <w:t xml:space="preserve"> </w:t>
      </w:r>
      <w:r>
        <w:rPr>
          <w:rFonts w:ascii="SimSun" w:hAnsi="SimSun" w:eastAsia="SimSun" w:cs="SimSun"/>
          <w:sz w:val="22"/>
          <w:szCs w:val="22"/>
          <w:spacing w:val="-11"/>
        </w:rPr>
        <w:t>配合其他法规或国际条约、协定实现，有待未来进一步完善。</w:t>
      </w:r>
    </w:p>
    <w:p>
      <w:pPr>
        <w:ind w:left="533"/>
        <w:spacing w:before="274" w:line="222" w:lineRule="auto"/>
        <w:rPr>
          <w:rFonts w:ascii="SimHei" w:hAnsi="SimHei" w:eastAsia="SimHei" w:cs="SimHei"/>
          <w:sz w:val="22"/>
          <w:szCs w:val="22"/>
        </w:rPr>
      </w:pPr>
      <w:r>
        <w:rPr>
          <w:rFonts w:ascii="SimHei" w:hAnsi="SimHei" w:eastAsia="SimHei" w:cs="SimHei"/>
          <w:sz w:val="22"/>
          <w:szCs w:val="22"/>
          <w:b/>
          <w:bCs/>
          <w:spacing w:val="14"/>
        </w:rPr>
        <w:t>(九)数据歧视的对等制度</w:t>
      </w:r>
    </w:p>
    <w:p>
      <w:pPr>
        <w:ind w:left="420"/>
        <w:spacing w:before="250" w:line="219" w:lineRule="auto"/>
        <w:rPr>
          <w:rFonts w:ascii="SimSun" w:hAnsi="SimSun" w:eastAsia="SimSun" w:cs="SimSun"/>
          <w:sz w:val="22"/>
          <w:szCs w:val="22"/>
        </w:rPr>
      </w:pPr>
      <w:r>
        <w:rPr>
          <w:rFonts w:ascii="SimSun" w:hAnsi="SimSun" w:eastAsia="SimSun" w:cs="SimSun"/>
          <w:sz w:val="22"/>
          <w:szCs w:val="22"/>
          <w:spacing w:val="-10"/>
        </w:rPr>
        <w:t>《数据安全法》还有一个值得关注的新制度，即针对数据歧视的对等措施。</w:t>
      </w:r>
    </w:p>
    <w:p>
      <w:pPr>
        <w:spacing w:line="219" w:lineRule="auto"/>
        <w:sectPr>
          <w:pgSz w:w="8490" w:h="13140"/>
          <w:pgMar w:top="400" w:right="411" w:bottom="400" w:left="479" w:header="0" w:footer="0" w:gutter="0"/>
        </w:sectPr>
        <w:rPr>
          <w:rFonts w:ascii="SimSun" w:hAnsi="SimSun" w:eastAsia="SimSun" w:cs="SimSun"/>
          <w:sz w:val="22"/>
          <w:szCs w:val="22"/>
        </w:rPr>
      </w:pPr>
    </w:p>
    <w:p>
      <w:pPr>
        <w:ind w:left="420"/>
        <w:spacing w:before="219"/>
        <w:rPr>
          <w:rFonts w:ascii="SimHei" w:hAnsi="SimHei" w:eastAsia="SimHei" w:cs="SimHei"/>
          <w:sz w:val="17"/>
          <w:szCs w:val="17"/>
        </w:rPr>
      </w:pPr>
      <w:r>
        <w:pict>
          <v:shape id="_x0000_s322" style="position:absolute;margin-left:-1pt;margin-top:15.2126pt;mso-position-vertical-relative:text;mso-position-horizontal-relative:text;width:12.45pt;height:7.25pt;z-index:252242944;"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180</w:t>
                  </w:r>
                </w:p>
              </w:txbxContent>
            </v:textbox>
          </v:shape>
        </w:pict>
      </w:r>
      <w:r>
        <w:rPr>
          <w:rFonts w:ascii="SimHei" w:hAnsi="SimHei" w:eastAsia="SimHei" w:cs="SimHei"/>
          <w:sz w:val="17"/>
          <w:szCs w:val="17"/>
          <w:position w:val="-4"/>
        </w:rPr>
        <w:drawing>
          <wp:inline distT="0" distB="0" distL="0" distR="0">
            <wp:extent cx="6361" cy="279444"/>
            <wp:effectExtent l="0" t="0" r="0" b="0"/>
            <wp:docPr id="506" name="IM 506"/>
            <wp:cNvGraphicFramePr/>
            <a:graphic>
              <a:graphicData uri="http://schemas.openxmlformats.org/drawingml/2006/picture">
                <pic:pic>
                  <pic:nvPicPr>
                    <pic:cNvPr id="506" name="IM 506"/>
                    <pic:cNvPicPr/>
                  </pic:nvPicPr>
                  <pic:blipFill>
                    <a:blip r:embed="rId270"/>
                    <a:stretch>
                      <a:fillRect/>
                    </a:stretch>
                  </pic:blipFill>
                  <pic:spPr>
                    <a:xfrm rot="0">
                      <a:off x="0" y="0"/>
                      <a:ext cx="6361" cy="279444"/>
                    </a:xfrm>
                    <a:prstGeom prst="rect">
                      <a:avLst/>
                    </a:prstGeom>
                  </pic:spPr>
                </pic:pic>
              </a:graphicData>
            </a:graphic>
          </wp:inline>
        </w:drawing>
      </w:r>
      <w:r>
        <w:rPr>
          <w:rFonts w:ascii="SimHei" w:hAnsi="SimHei" w:eastAsia="SimHei" w:cs="SimHei"/>
          <w:sz w:val="17"/>
          <w:szCs w:val="17"/>
          <w:spacing w:val="59"/>
        </w:rPr>
        <w:t xml:space="preserve"> </w:t>
      </w:r>
      <w:r>
        <w:rPr>
          <w:rFonts w:ascii="SimHei" w:hAnsi="SimHei" w:eastAsia="SimHei" w:cs="SimHei"/>
          <w:sz w:val="17"/>
          <w:szCs w:val="17"/>
          <w:spacing w:val="-11"/>
        </w:rPr>
        <w:t>第三章</w:t>
      </w:r>
      <w:r>
        <w:rPr>
          <w:rFonts w:ascii="SimHei" w:hAnsi="SimHei" w:eastAsia="SimHei" w:cs="SimHei"/>
          <w:sz w:val="17"/>
          <w:szCs w:val="17"/>
          <w:spacing w:val="-11"/>
        </w:rPr>
        <w:t xml:space="preserve">  </w:t>
      </w:r>
      <w:r>
        <w:rPr>
          <w:rFonts w:ascii="SimHei" w:hAnsi="SimHei" w:eastAsia="SimHei" w:cs="SimHei"/>
          <w:sz w:val="17"/>
          <w:szCs w:val="17"/>
          <w:spacing w:val="-11"/>
        </w:rPr>
        <w:t>数据安全的立法体系比较研究</w:t>
      </w:r>
    </w:p>
    <w:p>
      <w:pPr>
        <w:pStyle w:val="BodyText"/>
        <w:spacing w:line="354" w:lineRule="auto"/>
        <w:rPr/>
      </w:pPr>
      <w:r/>
    </w:p>
    <w:p>
      <w:pPr>
        <w:ind w:left="419" w:hanging="104"/>
        <w:spacing w:before="68" w:line="284" w:lineRule="auto"/>
        <w:jc w:val="both"/>
        <w:rPr>
          <w:rFonts w:ascii="SimSun" w:hAnsi="SimSun" w:eastAsia="SimSun" w:cs="SimSun"/>
          <w:sz w:val="21"/>
          <w:szCs w:val="21"/>
        </w:rPr>
      </w:pPr>
      <w:r>
        <w:rPr>
          <w:rFonts w:ascii="SimSun" w:hAnsi="SimSun" w:eastAsia="SimSun" w:cs="SimSun"/>
          <w:sz w:val="21"/>
          <w:szCs w:val="21"/>
          <w:spacing w:val="3"/>
        </w:rPr>
        <w:t>《数据安全法》第26条规定，任何国家或者地区在与</w:t>
      </w:r>
      <w:r>
        <w:rPr>
          <w:rFonts w:ascii="SimSun" w:hAnsi="SimSun" w:eastAsia="SimSun" w:cs="SimSun"/>
          <w:sz w:val="21"/>
          <w:szCs w:val="21"/>
          <w:spacing w:val="2"/>
        </w:rPr>
        <w:t>数据和数据开发利用技术</w:t>
      </w:r>
      <w:r>
        <w:rPr>
          <w:rFonts w:ascii="SimSun" w:hAnsi="SimSun" w:eastAsia="SimSun" w:cs="SimSun"/>
          <w:sz w:val="21"/>
          <w:szCs w:val="21"/>
        </w:rPr>
        <w:t xml:space="preserve">  </w:t>
      </w:r>
      <w:r>
        <w:rPr>
          <w:rFonts w:ascii="SimSun" w:hAnsi="SimSun" w:eastAsia="SimSun" w:cs="SimSun"/>
          <w:sz w:val="21"/>
          <w:szCs w:val="21"/>
        </w:rPr>
        <w:t>等有关的投资、贸易等方面对中华人民共和国采取歧视性的禁止、限制或者其 </w:t>
      </w:r>
      <w:r>
        <w:rPr>
          <w:rFonts w:ascii="SimSun" w:hAnsi="SimSun" w:eastAsia="SimSun" w:cs="SimSun"/>
          <w:sz w:val="21"/>
          <w:szCs w:val="21"/>
        </w:rPr>
        <w:t>他类似措施的，中华人民共和国可以根据实际情况对该</w:t>
      </w:r>
      <w:r>
        <w:rPr>
          <w:rFonts w:ascii="SimSun" w:hAnsi="SimSun" w:eastAsia="SimSun" w:cs="SimSun"/>
          <w:sz w:val="21"/>
          <w:szCs w:val="21"/>
          <w:spacing w:val="-1"/>
        </w:rPr>
        <w:t>国家或者地区对等采取</w:t>
      </w:r>
      <w:r>
        <w:rPr>
          <w:rFonts w:ascii="SimSun" w:hAnsi="SimSun" w:eastAsia="SimSun" w:cs="SimSun"/>
          <w:sz w:val="21"/>
          <w:szCs w:val="21"/>
        </w:rPr>
        <w:t xml:space="preserve">  </w:t>
      </w:r>
      <w:r>
        <w:rPr>
          <w:rFonts w:ascii="SimSun" w:hAnsi="SimSun" w:eastAsia="SimSun" w:cs="SimSun"/>
          <w:sz w:val="21"/>
          <w:szCs w:val="21"/>
          <w:spacing w:val="6"/>
        </w:rPr>
        <w:t>措施。对等原则是国际投资与贸易的基本原则之一，对此，我国《外商投资</w:t>
      </w:r>
      <w:r>
        <w:rPr>
          <w:rFonts w:ascii="SimSun" w:hAnsi="SimSun" w:eastAsia="SimSun" w:cs="SimSun"/>
          <w:sz w:val="21"/>
          <w:szCs w:val="21"/>
        </w:rPr>
        <w:t xml:space="preserve">  </w:t>
      </w:r>
      <w:r>
        <w:rPr>
          <w:rFonts w:ascii="SimSun" w:hAnsi="SimSun" w:eastAsia="SimSun" w:cs="SimSun"/>
          <w:sz w:val="21"/>
          <w:szCs w:val="21"/>
        </w:rPr>
        <w:t>法》已经做了明确的规定，任何国家或者地区在投资</w:t>
      </w:r>
      <w:r>
        <w:rPr>
          <w:rFonts w:ascii="SimSun" w:hAnsi="SimSun" w:eastAsia="SimSun" w:cs="SimSun"/>
          <w:sz w:val="21"/>
          <w:szCs w:val="21"/>
          <w:spacing w:val="-1"/>
        </w:rPr>
        <w:t>方面对中华人民共和国采</w:t>
      </w:r>
      <w:r>
        <w:rPr>
          <w:rFonts w:ascii="SimSun" w:hAnsi="SimSun" w:eastAsia="SimSun" w:cs="SimSun"/>
          <w:sz w:val="21"/>
          <w:szCs w:val="21"/>
        </w:rPr>
        <w:t xml:space="preserve">  </w:t>
      </w:r>
      <w:r>
        <w:rPr>
          <w:rFonts w:ascii="SimSun" w:hAnsi="SimSun" w:eastAsia="SimSun" w:cs="SimSun"/>
          <w:sz w:val="21"/>
          <w:szCs w:val="21"/>
        </w:rPr>
        <w:t>取歧视性的禁止、限制或者其他类似措施的，中华</w:t>
      </w:r>
      <w:r>
        <w:rPr>
          <w:rFonts w:ascii="SimSun" w:hAnsi="SimSun" w:eastAsia="SimSun" w:cs="SimSun"/>
          <w:sz w:val="21"/>
          <w:szCs w:val="21"/>
          <w:spacing w:val="-1"/>
        </w:rPr>
        <w:t>人民共和国可以根据实际情</w:t>
      </w:r>
      <w:r>
        <w:rPr>
          <w:rFonts w:ascii="SimSun" w:hAnsi="SimSun" w:eastAsia="SimSun" w:cs="SimSun"/>
          <w:sz w:val="21"/>
          <w:szCs w:val="21"/>
        </w:rPr>
        <w:t xml:space="preserve">  </w:t>
      </w:r>
      <w:r>
        <w:rPr>
          <w:rFonts w:ascii="SimSun" w:hAnsi="SimSun" w:eastAsia="SimSun" w:cs="SimSun"/>
          <w:sz w:val="21"/>
          <w:szCs w:val="21"/>
        </w:rPr>
        <w:t>况对该国家或者该地区采取相应的措施。《数据安全法》的规定是投资、贸易 </w:t>
      </w:r>
      <w:r>
        <w:rPr>
          <w:rFonts w:ascii="SimSun" w:hAnsi="SimSun" w:eastAsia="SimSun" w:cs="SimSun"/>
          <w:sz w:val="21"/>
          <w:szCs w:val="21"/>
        </w:rPr>
        <w:t>对等原则在数据活动领域的特别体现，其出台也强烈反映</w:t>
      </w:r>
      <w:r>
        <w:rPr>
          <w:rFonts w:ascii="SimSun" w:hAnsi="SimSun" w:eastAsia="SimSun" w:cs="SimSun"/>
          <w:sz w:val="21"/>
          <w:szCs w:val="21"/>
          <w:spacing w:val="-1"/>
        </w:rPr>
        <w:t>了当前主要大国激励</w:t>
      </w:r>
      <w:r>
        <w:rPr>
          <w:rFonts w:ascii="SimSun" w:hAnsi="SimSun" w:eastAsia="SimSun" w:cs="SimSun"/>
          <w:sz w:val="21"/>
          <w:szCs w:val="21"/>
        </w:rPr>
        <w:t xml:space="preserve">  </w:t>
      </w:r>
      <w:r>
        <w:rPr>
          <w:rFonts w:ascii="SimSun" w:hAnsi="SimSun" w:eastAsia="SimSun" w:cs="SimSun"/>
          <w:sz w:val="21"/>
          <w:szCs w:val="21"/>
          <w:spacing w:val="3"/>
        </w:rPr>
        <w:t>的数据博弈。《数据安全法》对于与数据和数据开发利用技</w:t>
      </w:r>
      <w:r>
        <w:rPr>
          <w:rFonts w:ascii="SimSun" w:hAnsi="SimSun" w:eastAsia="SimSun" w:cs="SimSun"/>
          <w:sz w:val="21"/>
          <w:szCs w:val="21"/>
          <w:spacing w:val="2"/>
        </w:rPr>
        <w:t>术等有关的投资、</w:t>
      </w:r>
      <w:r>
        <w:rPr>
          <w:rFonts w:ascii="SimSun" w:hAnsi="SimSun" w:eastAsia="SimSun" w:cs="SimSun"/>
          <w:sz w:val="21"/>
          <w:szCs w:val="21"/>
        </w:rPr>
        <w:t xml:space="preserve"> </w:t>
      </w:r>
      <w:r>
        <w:rPr>
          <w:rFonts w:ascii="SimSun" w:hAnsi="SimSun" w:eastAsia="SimSun" w:cs="SimSun"/>
          <w:sz w:val="21"/>
          <w:szCs w:val="21"/>
          <w:spacing w:val="-1"/>
        </w:rPr>
        <w:t>贸易方面的歧视性政策以对等原则进行反制，是维护中国数据安全及中国企业</w:t>
      </w:r>
      <w:r>
        <w:rPr>
          <w:rFonts w:ascii="SimSun" w:hAnsi="SimSun" w:eastAsia="SimSun" w:cs="SimSun"/>
          <w:sz w:val="21"/>
          <w:szCs w:val="21"/>
          <w:spacing w:val="8"/>
        </w:rPr>
        <w:t xml:space="preserve">  </w:t>
      </w:r>
      <w:r>
        <w:rPr>
          <w:rFonts w:ascii="SimSun" w:hAnsi="SimSun" w:eastAsia="SimSun" w:cs="SimSun"/>
          <w:sz w:val="21"/>
          <w:szCs w:val="21"/>
          <w:spacing w:val="-3"/>
        </w:rPr>
        <w:t>开展正常数据活动的必要措施。</w:t>
      </w:r>
    </w:p>
    <w:p>
      <w:pPr>
        <w:pStyle w:val="BodyText"/>
        <w:spacing w:line="244" w:lineRule="auto"/>
        <w:rPr/>
      </w:pPr>
      <w:r/>
    </w:p>
    <w:p>
      <w:pPr>
        <w:ind w:left="853"/>
        <w:spacing w:before="81" w:line="222" w:lineRule="auto"/>
        <w:rPr>
          <w:rFonts w:ascii="SimHei" w:hAnsi="SimHei" w:eastAsia="SimHei" w:cs="SimHei"/>
          <w:sz w:val="25"/>
          <w:szCs w:val="25"/>
        </w:rPr>
      </w:pPr>
      <w:r>
        <w:rPr>
          <w:rFonts w:ascii="SimHei" w:hAnsi="SimHei" w:eastAsia="SimHei" w:cs="SimHei"/>
          <w:sz w:val="25"/>
          <w:szCs w:val="25"/>
          <w:b/>
          <w:bCs/>
          <w:spacing w:val="-9"/>
        </w:rPr>
        <w:t>(十)其他制度规则</w:t>
      </w:r>
    </w:p>
    <w:p>
      <w:pPr>
        <w:ind w:left="850"/>
        <w:spacing w:before="243" w:line="219" w:lineRule="auto"/>
        <w:rPr>
          <w:rFonts w:ascii="SimSun" w:hAnsi="SimSun" w:eastAsia="SimSun" w:cs="SimSun"/>
          <w:sz w:val="21"/>
          <w:szCs w:val="21"/>
        </w:rPr>
      </w:pPr>
      <w:r>
        <w:rPr>
          <w:rFonts w:ascii="SimSun" w:hAnsi="SimSun" w:eastAsia="SimSun" w:cs="SimSun"/>
          <w:sz w:val="21"/>
          <w:szCs w:val="21"/>
          <w:spacing w:val="-1"/>
        </w:rPr>
        <w:t>除上述制度外，我国数据安全管理制度还须在以下方</w:t>
      </w:r>
      <w:r>
        <w:rPr>
          <w:rFonts w:ascii="SimSun" w:hAnsi="SimSun" w:eastAsia="SimSun" w:cs="SimSun"/>
          <w:sz w:val="21"/>
          <w:szCs w:val="21"/>
          <w:spacing w:val="-2"/>
        </w:rPr>
        <w:t>面作出努力：</w:t>
      </w:r>
    </w:p>
    <w:p>
      <w:pPr>
        <w:ind w:left="853"/>
        <w:spacing w:before="66" w:line="221" w:lineRule="auto"/>
        <w:outlineLvl w:val="1"/>
        <w:rPr>
          <w:rFonts w:ascii="SimHei" w:hAnsi="SimHei" w:eastAsia="SimHei" w:cs="SimHei"/>
          <w:sz w:val="21"/>
          <w:szCs w:val="21"/>
        </w:rPr>
      </w:pPr>
      <w:r>
        <w:rPr>
          <w:rFonts w:ascii="SimHei" w:hAnsi="SimHei" w:eastAsia="SimHei" w:cs="SimHei"/>
          <w:sz w:val="21"/>
          <w:szCs w:val="21"/>
          <w:b/>
          <w:bCs/>
          <w:spacing w:val="1"/>
        </w:rPr>
        <w:t>1.构建统一数据标准</w:t>
      </w:r>
    </w:p>
    <w:p>
      <w:pPr>
        <w:ind w:left="420" w:right="76" w:firstLine="430"/>
        <w:spacing w:before="113" w:line="276" w:lineRule="auto"/>
        <w:jc w:val="both"/>
        <w:rPr>
          <w:rFonts w:ascii="SimSun" w:hAnsi="SimSun" w:eastAsia="SimSun" w:cs="SimSun"/>
          <w:sz w:val="21"/>
          <w:szCs w:val="21"/>
        </w:rPr>
      </w:pPr>
      <w:r>
        <w:rPr>
          <w:rFonts w:ascii="SimSun" w:hAnsi="SimSun" w:eastAsia="SimSun" w:cs="SimSun"/>
          <w:sz w:val="21"/>
          <w:szCs w:val="21"/>
        </w:rPr>
        <w:t>数据统一储存和高效共享以统一的技术标准和数</w:t>
      </w:r>
      <w:r>
        <w:rPr>
          <w:rFonts w:ascii="SimSun" w:hAnsi="SimSun" w:eastAsia="SimSun" w:cs="SimSun"/>
          <w:sz w:val="21"/>
          <w:szCs w:val="21"/>
          <w:spacing w:val="-1"/>
        </w:rPr>
        <w:t>据标准为基础。为了立法</w:t>
      </w:r>
      <w:r>
        <w:rPr>
          <w:rFonts w:ascii="SimSun" w:hAnsi="SimSun" w:eastAsia="SimSun" w:cs="SimSun"/>
          <w:sz w:val="21"/>
          <w:szCs w:val="21"/>
        </w:rPr>
        <w:t xml:space="preserve"> </w:t>
      </w:r>
      <w:r>
        <w:rPr>
          <w:rFonts w:ascii="SimSun" w:hAnsi="SimSun" w:eastAsia="SimSun" w:cs="SimSun"/>
          <w:sz w:val="21"/>
          <w:szCs w:val="21"/>
        </w:rPr>
        <w:t>应当注重相关技术标准的统一，以促进政务数据的统一</w:t>
      </w:r>
      <w:r>
        <w:rPr>
          <w:rFonts w:ascii="SimSun" w:hAnsi="SimSun" w:eastAsia="SimSun" w:cs="SimSun"/>
          <w:sz w:val="21"/>
          <w:szCs w:val="21"/>
          <w:spacing w:val="-1"/>
        </w:rPr>
        <w:t>归集、统一管理，确保</w:t>
      </w:r>
      <w:r>
        <w:rPr>
          <w:rFonts w:ascii="SimSun" w:hAnsi="SimSun" w:eastAsia="SimSun" w:cs="SimSun"/>
          <w:sz w:val="21"/>
          <w:szCs w:val="21"/>
        </w:rPr>
        <w:t xml:space="preserve"> </w:t>
      </w:r>
      <w:r>
        <w:rPr>
          <w:rFonts w:ascii="SimSun" w:hAnsi="SimSun" w:eastAsia="SimSun" w:cs="SimSun"/>
          <w:sz w:val="21"/>
          <w:szCs w:val="21"/>
        </w:rPr>
        <w:t>数据储存传输的流畅，打造市级数据大平台，规范数据汇聚、管理和应用的过</w:t>
      </w:r>
      <w:r>
        <w:rPr>
          <w:rFonts w:ascii="SimSun" w:hAnsi="SimSun" w:eastAsia="SimSun" w:cs="SimSun"/>
          <w:sz w:val="21"/>
          <w:szCs w:val="21"/>
          <w:spacing w:val="17"/>
        </w:rPr>
        <w:t xml:space="preserve"> </w:t>
      </w:r>
      <w:r>
        <w:rPr>
          <w:rFonts w:ascii="SimSun" w:hAnsi="SimSun" w:eastAsia="SimSun" w:cs="SimSun"/>
          <w:sz w:val="21"/>
          <w:szCs w:val="21"/>
        </w:rPr>
        <w:t>程和行为，为数据接入、清洗、融合和分析等提供统一标</w:t>
      </w:r>
      <w:r>
        <w:rPr>
          <w:rFonts w:ascii="SimSun" w:hAnsi="SimSun" w:eastAsia="SimSun" w:cs="SimSun"/>
          <w:sz w:val="21"/>
          <w:szCs w:val="21"/>
          <w:spacing w:val="-1"/>
        </w:rPr>
        <w:t>准，使数据真正落得</w:t>
      </w:r>
      <w:r>
        <w:rPr>
          <w:rFonts w:ascii="SimSun" w:hAnsi="SimSun" w:eastAsia="SimSun" w:cs="SimSun"/>
          <w:sz w:val="21"/>
          <w:szCs w:val="21"/>
        </w:rPr>
        <w:t xml:space="preserve"> </w:t>
      </w:r>
      <w:r>
        <w:rPr>
          <w:rFonts w:ascii="SimSun" w:hAnsi="SimSun" w:eastAsia="SimSun" w:cs="SimSun"/>
          <w:sz w:val="21"/>
          <w:szCs w:val="21"/>
          <w:spacing w:val="-2"/>
        </w:rPr>
        <w:t>下、管得住、用得好。</w:t>
      </w:r>
    </w:p>
    <w:p>
      <w:pPr>
        <w:ind w:left="853"/>
        <w:spacing w:before="97" w:line="213" w:lineRule="auto"/>
        <w:outlineLvl w:val="1"/>
        <w:rPr>
          <w:rFonts w:ascii="SimHei" w:hAnsi="SimHei" w:eastAsia="SimHei" w:cs="SimHei"/>
          <w:sz w:val="21"/>
          <w:szCs w:val="21"/>
        </w:rPr>
      </w:pPr>
      <w:r>
        <w:rPr>
          <w:rFonts w:ascii="SimHei" w:hAnsi="SimHei" w:eastAsia="SimHei" w:cs="SimHei"/>
          <w:sz w:val="21"/>
          <w:szCs w:val="21"/>
          <w:b/>
          <w:bCs/>
          <w:spacing w:val="-5"/>
        </w:rPr>
        <w:t>2.加强政企合作，</w:t>
      </w:r>
      <w:r>
        <w:rPr>
          <w:rFonts w:ascii="SimHei" w:hAnsi="SimHei" w:eastAsia="SimHei" w:cs="SimHei"/>
          <w:sz w:val="21"/>
          <w:szCs w:val="21"/>
          <w:spacing w:val="-5"/>
        </w:rPr>
        <w:t xml:space="preserve">  </w:t>
      </w:r>
      <w:r>
        <w:rPr>
          <w:rFonts w:ascii="SimHei" w:hAnsi="SimHei" w:eastAsia="SimHei" w:cs="SimHei"/>
          <w:sz w:val="21"/>
          <w:szCs w:val="21"/>
          <w:b/>
          <w:bCs/>
          <w:spacing w:val="-5"/>
        </w:rPr>
        <w:t>发挥企业核心技术和人才优势</w:t>
      </w:r>
    </w:p>
    <w:p>
      <w:pPr>
        <w:ind w:left="420" w:firstLine="430"/>
        <w:spacing w:before="134" w:line="282" w:lineRule="auto"/>
        <w:jc w:val="both"/>
        <w:rPr>
          <w:rFonts w:ascii="SimSun" w:hAnsi="SimSun" w:eastAsia="SimSun" w:cs="SimSun"/>
          <w:sz w:val="21"/>
          <w:szCs w:val="21"/>
        </w:rPr>
      </w:pPr>
      <w:r>
        <w:rPr>
          <w:rFonts w:ascii="SimSun" w:hAnsi="SimSun" w:eastAsia="SimSun" w:cs="SimSun"/>
          <w:sz w:val="21"/>
          <w:szCs w:val="21"/>
          <w:spacing w:val="3"/>
        </w:rPr>
        <w:t>在大数据共享和安全管理立法中，既要强调</w:t>
      </w:r>
      <w:r>
        <w:rPr>
          <w:rFonts w:ascii="SimSun" w:hAnsi="SimSun" w:eastAsia="SimSun" w:cs="SimSun"/>
          <w:sz w:val="21"/>
          <w:szCs w:val="21"/>
          <w:spacing w:val="2"/>
        </w:rPr>
        <w:t>政府在规划引导、业务协调、</w:t>
      </w:r>
      <w:r>
        <w:rPr>
          <w:rFonts w:ascii="SimSun" w:hAnsi="SimSun" w:eastAsia="SimSun" w:cs="SimSun"/>
          <w:sz w:val="21"/>
          <w:szCs w:val="21"/>
        </w:rPr>
        <w:t xml:space="preserve"> </w:t>
      </w:r>
      <w:r>
        <w:rPr>
          <w:rFonts w:ascii="SimSun" w:hAnsi="SimSun" w:eastAsia="SimSun" w:cs="SimSun"/>
          <w:sz w:val="21"/>
          <w:szCs w:val="21"/>
        </w:rPr>
        <w:t>监督管理等方面的重要作用，又要加强政企合作，发</w:t>
      </w:r>
      <w:r>
        <w:rPr>
          <w:rFonts w:ascii="SimSun" w:hAnsi="SimSun" w:eastAsia="SimSun" w:cs="SimSun"/>
          <w:sz w:val="21"/>
          <w:szCs w:val="21"/>
          <w:spacing w:val="-1"/>
        </w:rPr>
        <w:t>挥互联网企业、基础电信</w:t>
      </w:r>
      <w:r>
        <w:rPr>
          <w:rFonts w:ascii="SimSun" w:hAnsi="SimSun" w:eastAsia="SimSun" w:cs="SimSun"/>
          <w:sz w:val="21"/>
          <w:szCs w:val="21"/>
        </w:rPr>
        <w:t xml:space="preserve">  </w:t>
      </w:r>
      <w:r>
        <w:rPr>
          <w:rFonts w:ascii="SimSun" w:hAnsi="SimSun" w:eastAsia="SimSun" w:cs="SimSun"/>
          <w:sz w:val="21"/>
          <w:szCs w:val="21"/>
        </w:rPr>
        <w:t>运营商和咨询机构的技术优势，政企携手共促政务信息</w:t>
      </w:r>
      <w:r>
        <w:rPr>
          <w:rFonts w:ascii="SimSun" w:hAnsi="SimSun" w:eastAsia="SimSun" w:cs="SimSun"/>
          <w:sz w:val="21"/>
          <w:szCs w:val="21"/>
          <w:spacing w:val="-1"/>
        </w:rPr>
        <w:t>化统筹建设。积极发挥</w:t>
      </w:r>
      <w:r>
        <w:rPr>
          <w:rFonts w:ascii="SimSun" w:hAnsi="SimSun" w:eastAsia="SimSun" w:cs="SimSun"/>
          <w:sz w:val="21"/>
          <w:szCs w:val="21"/>
        </w:rPr>
        <w:t xml:space="preserve">  </w:t>
      </w:r>
      <w:r>
        <w:rPr>
          <w:rFonts w:ascii="SimSun" w:hAnsi="SimSun" w:eastAsia="SimSun" w:cs="SimSun"/>
          <w:sz w:val="21"/>
          <w:szCs w:val="21"/>
        </w:rPr>
        <w:t>骨干信息技术企业在资金、技术、人才方面的优势，</w:t>
      </w:r>
      <w:r>
        <w:rPr>
          <w:rFonts w:ascii="SimSun" w:hAnsi="SimSun" w:eastAsia="SimSun" w:cs="SimSun"/>
          <w:sz w:val="21"/>
          <w:szCs w:val="21"/>
          <w:spacing w:val="-1"/>
        </w:rPr>
        <w:t>探索建立政企合作的运营</w:t>
      </w:r>
      <w:r>
        <w:rPr>
          <w:rFonts w:ascii="SimSun" w:hAnsi="SimSun" w:eastAsia="SimSun" w:cs="SimSun"/>
          <w:sz w:val="21"/>
          <w:szCs w:val="21"/>
        </w:rPr>
        <w:t xml:space="preserve">  </w:t>
      </w:r>
      <w:r>
        <w:rPr>
          <w:rFonts w:ascii="SimSun" w:hAnsi="SimSun" w:eastAsia="SimSun" w:cs="SimSun"/>
          <w:sz w:val="21"/>
          <w:szCs w:val="21"/>
        </w:rPr>
        <w:t>模式，提高工程咨询、工程设计、项目建设、新技术利用</w:t>
      </w:r>
      <w:r>
        <w:rPr>
          <w:rFonts w:ascii="SimSun" w:hAnsi="SimSun" w:eastAsia="SimSun" w:cs="SimSun"/>
          <w:sz w:val="21"/>
          <w:szCs w:val="21"/>
          <w:spacing w:val="-1"/>
        </w:rPr>
        <w:t>、运维服务等工作的</w:t>
      </w:r>
      <w:r>
        <w:rPr>
          <w:rFonts w:ascii="SimSun" w:hAnsi="SimSun" w:eastAsia="SimSun" w:cs="SimSun"/>
          <w:sz w:val="21"/>
          <w:szCs w:val="21"/>
        </w:rPr>
        <w:t xml:space="preserve">  </w:t>
      </w:r>
      <w:r>
        <w:rPr>
          <w:rFonts w:ascii="SimSun" w:hAnsi="SimSun" w:eastAsia="SimSun" w:cs="SimSun"/>
          <w:sz w:val="21"/>
          <w:szCs w:val="21"/>
        </w:rPr>
        <w:t>专业化水平，推动信息化的资产性建设转化为服务性</w:t>
      </w:r>
      <w:r>
        <w:rPr>
          <w:rFonts w:ascii="SimSun" w:hAnsi="SimSun" w:eastAsia="SimSun" w:cs="SimSun"/>
          <w:sz w:val="21"/>
          <w:szCs w:val="21"/>
          <w:spacing w:val="-1"/>
        </w:rPr>
        <w:t>购买，促进政务信息系统</w:t>
      </w:r>
      <w:r>
        <w:rPr>
          <w:rFonts w:ascii="SimSun" w:hAnsi="SimSun" w:eastAsia="SimSun" w:cs="SimSun"/>
          <w:sz w:val="21"/>
          <w:szCs w:val="21"/>
        </w:rPr>
        <w:t xml:space="preserve">  </w:t>
      </w:r>
      <w:r>
        <w:rPr>
          <w:rFonts w:ascii="SimSun" w:hAnsi="SimSun" w:eastAsia="SimSun" w:cs="SimSun"/>
          <w:sz w:val="21"/>
          <w:szCs w:val="21"/>
        </w:rPr>
        <w:t>实现由分散建设向共建共享的模式转变。在</w:t>
      </w:r>
      <w:r>
        <w:rPr>
          <w:rFonts w:ascii="SimSun" w:hAnsi="SimSun" w:eastAsia="SimSun" w:cs="SimSun"/>
          <w:sz w:val="21"/>
          <w:szCs w:val="21"/>
          <w:spacing w:val="-1"/>
        </w:rPr>
        <w:t>大数据平台的建设方面，充分发挥</w:t>
      </w:r>
      <w:r>
        <w:rPr>
          <w:rFonts w:ascii="SimSun" w:hAnsi="SimSun" w:eastAsia="SimSun" w:cs="SimSun"/>
          <w:sz w:val="21"/>
          <w:szCs w:val="21"/>
        </w:rPr>
        <w:t xml:space="preserve">  </w:t>
      </w:r>
      <w:r>
        <w:rPr>
          <w:rFonts w:ascii="SimSun" w:hAnsi="SimSun" w:eastAsia="SimSun" w:cs="SimSun"/>
          <w:sz w:val="21"/>
          <w:szCs w:val="21"/>
        </w:rPr>
        <w:t>好优势企业参与建设的积极性和运营主体作用，有效结合政府数据和企业自身 </w:t>
      </w:r>
      <w:r>
        <w:rPr>
          <w:rFonts w:ascii="SimSun" w:hAnsi="SimSun" w:eastAsia="SimSun" w:cs="SimSun"/>
          <w:sz w:val="21"/>
          <w:szCs w:val="21"/>
          <w:spacing w:val="-3"/>
        </w:rPr>
        <w:t>掌握的数据，形成真正的大数据。</w:t>
      </w:r>
    </w:p>
    <w:p>
      <w:pPr>
        <w:spacing w:line="282" w:lineRule="auto"/>
        <w:sectPr>
          <w:pgSz w:w="8490" w:h="13160"/>
          <w:pgMar w:top="400" w:right="624" w:bottom="400" w:left="209" w:header="0" w:footer="0" w:gutter="0"/>
        </w:sectPr>
        <w:rPr>
          <w:rFonts w:ascii="SimSun" w:hAnsi="SimSun" w:eastAsia="SimSun" w:cs="SimSun"/>
          <w:sz w:val="21"/>
          <w:szCs w:val="21"/>
        </w:rPr>
      </w:pP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3040"/>
        <w:spacing w:before="113" w:line="222" w:lineRule="auto"/>
        <w:rPr>
          <w:rFonts w:ascii="SimHei" w:hAnsi="SimHei" w:eastAsia="SimHei" w:cs="SimHei"/>
          <w:sz w:val="35"/>
          <w:szCs w:val="35"/>
        </w:rPr>
      </w:pPr>
      <w:r>
        <w:rPr>
          <w:rFonts w:ascii="SimHei" w:hAnsi="SimHei" w:eastAsia="SimHei" w:cs="SimHei"/>
          <w:sz w:val="35"/>
          <w:szCs w:val="35"/>
          <w:spacing w:val="4"/>
        </w:rPr>
        <w:t>第四章</w:t>
      </w:r>
    </w:p>
    <w:p>
      <w:pPr>
        <w:ind w:left="879"/>
        <w:spacing w:before="58" w:line="221" w:lineRule="auto"/>
        <w:rPr>
          <w:rFonts w:ascii="SimHei" w:hAnsi="SimHei" w:eastAsia="SimHei" w:cs="SimHei"/>
          <w:sz w:val="35"/>
          <w:szCs w:val="35"/>
        </w:rPr>
      </w:pPr>
      <w:r>
        <w:rPr>
          <w:rFonts w:ascii="SimHei" w:hAnsi="SimHei" w:eastAsia="SimHei" w:cs="SimHei"/>
          <w:sz w:val="35"/>
          <w:szCs w:val="35"/>
          <w:spacing w:val="8"/>
        </w:rPr>
        <w:t>我国数据监管机构的权力构造研究</w:t>
      </w:r>
    </w:p>
    <w:p>
      <w:pPr>
        <w:pStyle w:val="BodyText"/>
        <w:spacing w:line="280" w:lineRule="auto"/>
        <w:rPr/>
      </w:pPr>
      <w:r/>
    </w:p>
    <w:p>
      <w:pPr>
        <w:pStyle w:val="BodyText"/>
        <w:spacing w:line="280" w:lineRule="auto"/>
        <w:rPr/>
      </w:pPr>
      <w:r/>
    </w:p>
    <w:p>
      <w:pPr>
        <w:pStyle w:val="BodyText"/>
        <w:spacing w:line="281" w:lineRule="auto"/>
        <w:rPr/>
      </w:pPr>
      <w:r/>
    </w:p>
    <w:p>
      <w:pPr>
        <w:pStyle w:val="BodyText"/>
        <w:spacing w:line="281" w:lineRule="auto"/>
        <w:rPr/>
      </w:pPr>
      <w:r/>
    </w:p>
    <w:p>
      <w:pPr>
        <w:pStyle w:val="BodyText"/>
        <w:spacing w:line="281" w:lineRule="auto"/>
        <w:rPr/>
      </w:pPr>
      <w:r/>
    </w:p>
    <w:p>
      <w:pPr>
        <w:ind w:firstLine="420"/>
        <w:spacing w:before="68" w:line="297" w:lineRule="auto"/>
        <w:jc w:val="both"/>
        <w:rPr>
          <w:rFonts w:ascii="SimSun" w:hAnsi="SimSun" w:eastAsia="SimSun" w:cs="SimSun"/>
          <w:sz w:val="21"/>
          <w:szCs w:val="21"/>
        </w:rPr>
      </w:pPr>
      <w:r>
        <w:rPr>
          <w:rFonts w:ascii="SimSun" w:hAnsi="SimSun" w:eastAsia="SimSun" w:cs="SimSun"/>
          <w:sz w:val="21"/>
          <w:szCs w:val="21"/>
          <w:spacing w:val="7"/>
        </w:rPr>
        <w:t>大数据时代，数据保护面临严峻挑战。目前，我国数据监管如同九龙治 </w:t>
      </w:r>
      <w:r>
        <w:rPr>
          <w:rFonts w:ascii="SimSun" w:hAnsi="SimSun" w:eastAsia="SimSun" w:cs="SimSun"/>
          <w:sz w:val="21"/>
          <w:szCs w:val="21"/>
          <w:spacing w:val="7"/>
        </w:rPr>
        <w:t>水，多头管理、职权交叉、权限不明的弊病</w:t>
      </w:r>
      <w:r>
        <w:rPr>
          <w:rFonts w:ascii="SimSun" w:hAnsi="SimSun" w:eastAsia="SimSun" w:cs="SimSun"/>
          <w:sz w:val="21"/>
          <w:szCs w:val="21"/>
          <w:spacing w:val="6"/>
        </w:rPr>
        <w:t>严重。华大基因14万名中国孕妇 </w:t>
      </w:r>
      <w:r>
        <w:rPr>
          <w:rFonts w:ascii="SimSun" w:hAnsi="SimSun" w:eastAsia="SimSun" w:cs="SimSun"/>
          <w:sz w:val="21"/>
          <w:szCs w:val="21"/>
          <w:spacing w:val="3"/>
        </w:rPr>
        <w:t>数据外泄、万豪酒店5亿名客户数据泄露门、支付宝年度账单泄露隐私等事件</w:t>
      </w:r>
      <w:r>
        <w:rPr>
          <w:rFonts w:ascii="SimSun" w:hAnsi="SimSun" w:eastAsia="SimSun" w:cs="SimSun"/>
          <w:sz w:val="21"/>
          <w:szCs w:val="21"/>
          <w:spacing w:val="5"/>
        </w:rPr>
        <w:t xml:space="preserve">  </w:t>
      </w:r>
      <w:r>
        <w:rPr>
          <w:rFonts w:ascii="SimSun" w:hAnsi="SimSun" w:eastAsia="SimSun" w:cs="SimSun"/>
          <w:sz w:val="21"/>
          <w:szCs w:val="21"/>
          <w:spacing w:val="3"/>
        </w:rPr>
        <w:t>凸显了我国在数据监管上的不足。2021年4月，《个人信息保护法》草案二次</w:t>
      </w:r>
      <w:r>
        <w:rPr>
          <w:rFonts w:ascii="SimSun" w:hAnsi="SimSun" w:eastAsia="SimSun" w:cs="SimSun"/>
          <w:sz w:val="21"/>
          <w:szCs w:val="21"/>
          <w:spacing w:val="1"/>
        </w:rPr>
        <w:t xml:space="preserve">  </w:t>
      </w:r>
      <w:r>
        <w:rPr>
          <w:rFonts w:ascii="SimSun" w:hAnsi="SimSun" w:eastAsia="SimSun" w:cs="SimSun"/>
          <w:sz w:val="21"/>
          <w:szCs w:val="21"/>
        </w:rPr>
        <w:t>审议稿公布，并面向全国公开征求意见，这部草案将监管体制构建和各部门职</w:t>
      </w:r>
      <w:r>
        <w:rPr>
          <w:rFonts w:ascii="SimSun" w:hAnsi="SimSun" w:eastAsia="SimSun" w:cs="SimSun"/>
          <w:sz w:val="21"/>
          <w:szCs w:val="21"/>
          <w:spacing w:val="5"/>
        </w:rPr>
        <w:t xml:space="preserve">  </w:t>
      </w:r>
      <w:r>
        <w:rPr>
          <w:rFonts w:ascii="SimSun" w:hAnsi="SimSun" w:eastAsia="SimSun" w:cs="SimSun"/>
          <w:sz w:val="21"/>
          <w:szCs w:val="21"/>
        </w:rPr>
        <w:t>权分配作为立法重点。本章将从系统梳理我国数据监督主</w:t>
      </w:r>
      <w:r>
        <w:rPr>
          <w:rFonts w:ascii="SimSun" w:hAnsi="SimSun" w:eastAsia="SimSun" w:cs="SimSun"/>
          <w:sz w:val="21"/>
          <w:szCs w:val="21"/>
          <w:spacing w:val="-1"/>
        </w:rPr>
        <w:t>体和各主体职权配置</w:t>
      </w:r>
      <w:r>
        <w:rPr>
          <w:rFonts w:ascii="SimSun" w:hAnsi="SimSun" w:eastAsia="SimSun" w:cs="SimSun"/>
          <w:sz w:val="21"/>
          <w:szCs w:val="21"/>
        </w:rPr>
        <w:t xml:space="preserve">  </w:t>
      </w:r>
      <w:r>
        <w:rPr>
          <w:rFonts w:ascii="SimSun" w:hAnsi="SimSun" w:eastAsia="SimSun" w:cs="SimSun"/>
          <w:sz w:val="21"/>
          <w:szCs w:val="21"/>
          <w:spacing w:val="3"/>
        </w:rPr>
        <w:t>的具体情况出发，找出目前数据监督权力主体和监管权力分配中存在的问题，</w:t>
      </w:r>
      <w:r>
        <w:rPr>
          <w:rFonts w:ascii="SimSun" w:hAnsi="SimSun" w:eastAsia="SimSun" w:cs="SimSun"/>
          <w:sz w:val="21"/>
          <w:szCs w:val="21"/>
          <w:spacing w:val="2"/>
        </w:rPr>
        <w:t xml:space="preserve"> </w:t>
      </w:r>
      <w:r>
        <w:rPr>
          <w:rFonts w:ascii="SimSun" w:hAnsi="SimSun" w:eastAsia="SimSun" w:cs="SimSun"/>
          <w:sz w:val="21"/>
          <w:szCs w:val="21"/>
          <w:spacing w:val="3"/>
        </w:rPr>
        <w:t>并在比较借鉴域外做法的基础上，提出具体的完善建议。本章共分为四部分，</w:t>
      </w:r>
      <w:r>
        <w:rPr>
          <w:rFonts w:ascii="SimSun" w:hAnsi="SimSun" w:eastAsia="SimSun" w:cs="SimSun"/>
          <w:sz w:val="21"/>
          <w:szCs w:val="21"/>
          <w:spacing w:val="1"/>
        </w:rPr>
        <w:t xml:space="preserve"> </w:t>
      </w:r>
      <w:r>
        <w:rPr>
          <w:rFonts w:ascii="SimSun" w:hAnsi="SimSun" w:eastAsia="SimSun" w:cs="SimSun"/>
          <w:sz w:val="21"/>
          <w:szCs w:val="21"/>
        </w:rPr>
        <w:t>第一部分为基本概念的厘定，该部分通过对数据监管机</w:t>
      </w:r>
      <w:r>
        <w:rPr>
          <w:rFonts w:ascii="SimSun" w:hAnsi="SimSun" w:eastAsia="SimSun" w:cs="SimSun"/>
          <w:sz w:val="21"/>
          <w:szCs w:val="21"/>
          <w:spacing w:val="-1"/>
        </w:rPr>
        <w:t>构和数据监管权力的概</w:t>
      </w:r>
      <w:r>
        <w:rPr>
          <w:rFonts w:ascii="SimSun" w:hAnsi="SimSun" w:eastAsia="SimSun" w:cs="SimSun"/>
          <w:sz w:val="21"/>
          <w:szCs w:val="21"/>
        </w:rPr>
        <w:t xml:space="preserve">  </w:t>
      </w:r>
      <w:r>
        <w:rPr>
          <w:rFonts w:ascii="SimSun" w:hAnsi="SimSun" w:eastAsia="SimSun" w:cs="SimSun"/>
          <w:sz w:val="21"/>
          <w:szCs w:val="21"/>
        </w:rPr>
        <w:t>念界定，以达到明确研究对象的效果；第二部分为我国数</w:t>
      </w:r>
      <w:r>
        <w:rPr>
          <w:rFonts w:ascii="SimSun" w:hAnsi="SimSun" w:eastAsia="SimSun" w:cs="SimSun"/>
          <w:sz w:val="21"/>
          <w:szCs w:val="21"/>
          <w:spacing w:val="-1"/>
        </w:rPr>
        <w:t>据监管机构权力构造</w:t>
      </w:r>
      <w:r>
        <w:rPr>
          <w:rFonts w:ascii="SimSun" w:hAnsi="SimSun" w:eastAsia="SimSun" w:cs="SimSun"/>
          <w:sz w:val="21"/>
          <w:szCs w:val="21"/>
        </w:rPr>
        <w:t xml:space="preserve">  </w:t>
      </w:r>
      <w:r>
        <w:rPr>
          <w:rFonts w:ascii="SimSun" w:hAnsi="SimSun" w:eastAsia="SimSun" w:cs="SimSun"/>
          <w:sz w:val="21"/>
          <w:szCs w:val="21"/>
        </w:rPr>
        <w:t>的现状分析，该部分将集中介绍我国数据监管权力主体和监管权力的设置情况</w:t>
      </w:r>
      <w:r>
        <w:rPr>
          <w:rFonts w:ascii="SimSun" w:hAnsi="SimSun" w:eastAsia="SimSun" w:cs="SimSun"/>
          <w:sz w:val="21"/>
          <w:szCs w:val="21"/>
          <w:spacing w:val="3"/>
        </w:rPr>
        <w:t xml:space="preserve">  </w:t>
      </w:r>
      <w:r>
        <w:rPr>
          <w:rFonts w:ascii="SimSun" w:hAnsi="SimSun" w:eastAsia="SimSun" w:cs="SimSun"/>
          <w:sz w:val="21"/>
          <w:szCs w:val="21"/>
        </w:rPr>
        <w:t>及其存在的问题；第三部分为域外经验介评，该部分将围</w:t>
      </w:r>
      <w:r>
        <w:rPr>
          <w:rFonts w:ascii="SimSun" w:hAnsi="SimSun" w:eastAsia="SimSun" w:cs="SimSun"/>
          <w:sz w:val="21"/>
          <w:szCs w:val="21"/>
          <w:spacing w:val="-1"/>
        </w:rPr>
        <w:t>绕欧盟以及美国数据</w:t>
      </w:r>
      <w:r>
        <w:rPr>
          <w:rFonts w:ascii="SimSun" w:hAnsi="SimSun" w:eastAsia="SimSun" w:cs="SimSun"/>
          <w:sz w:val="21"/>
          <w:szCs w:val="21"/>
        </w:rPr>
        <w:t xml:space="preserve">  </w:t>
      </w:r>
      <w:r>
        <w:rPr>
          <w:rFonts w:ascii="SimSun" w:hAnsi="SimSun" w:eastAsia="SimSun" w:cs="SimSun"/>
          <w:sz w:val="21"/>
          <w:szCs w:val="21"/>
        </w:rPr>
        <w:t>监管模式展开介绍，以达到为建议部分提供域外参考</w:t>
      </w:r>
      <w:r>
        <w:rPr>
          <w:rFonts w:ascii="SimSun" w:hAnsi="SimSun" w:eastAsia="SimSun" w:cs="SimSun"/>
          <w:sz w:val="21"/>
          <w:szCs w:val="21"/>
          <w:spacing w:val="-1"/>
        </w:rPr>
        <w:t>经验的目的；第四部分为</w:t>
      </w:r>
      <w:r>
        <w:rPr>
          <w:rFonts w:ascii="SimSun" w:hAnsi="SimSun" w:eastAsia="SimSun" w:cs="SimSun"/>
          <w:sz w:val="21"/>
          <w:szCs w:val="21"/>
        </w:rPr>
        <w:t xml:space="preserve">  </w:t>
      </w:r>
      <w:r>
        <w:rPr>
          <w:rFonts w:ascii="SimSun" w:hAnsi="SimSun" w:eastAsia="SimSun" w:cs="SimSun"/>
          <w:sz w:val="21"/>
          <w:szCs w:val="21"/>
        </w:rPr>
        <w:t>建议，该部分将在第二、三部分的基础上，提出符</w:t>
      </w:r>
      <w:r>
        <w:rPr>
          <w:rFonts w:ascii="SimSun" w:hAnsi="SimSun" w:eastAsia="SimSun" w:cs="SimSun"/>
          <w:sz w:val="21"/>
          <w:szCs w:val="21"/>
          <w:spacing w:val="-1"/>
        </w:rPr>
        <w:t>合我国国情的数据监管主体</w:t>
      </w:r>
      <w:r>
        <w:rPr>
          <w:rFonts w:ascii="SimSun" w:hAnsi="SimSun" w:eastAsia="SimSun" w:cs="SimSun"/>
          <w:sz w:val="21"/>
          <w:szCs w:val="21"/>
        </w:rPr>
        <w:t xml:space="preserve">  </w:t>
      </w:r>
      <w:r>
        <w:rPr>
          <w:rFonts w:ascii="SimSun" w:hAnsi="SimSun" w:eastAsia="SimSun" w:cs="SimSun"/>
          <w:sz w:val="21"/>
          <w:szCs w:val="21"/>
          <w:spacing w:val="-4"/>
        </w:rPr>
        <w:t>和监管权力配置方案。</w:t>
      </w:r>
    </w:p>
    <w:p>
      <w:pPr>
        <w:pStyle w:val="BodyText"/>
        <w:spacing w:line="304" w:lineRule="auto"/>
        <w:rPr/>
      </w:pPr>
      <w:r/>
    </w:p>
    <w:p>
      <w:pPr>
        <w:ind w:left="42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一、基本概念的厘定</w:t>
      </w:r>
    </w:p>
    <w:p>
      <w:pPr>
        <w:pStyle w:val="BodyText"/>
        <w:spacing w:line="320" w:lineRule="auto"/>
        <w:rPr/>
      </w:pPr>
      <w:r/>
    </w:p>
    <w:p>
      <w:pPr>
        <w:ind w:right="74" w:firstLine="420"/>
        <w:spacing w:before="69" w:line="266" w:lineRule="auto"/>
        <w:jc w:val="both"/>
        <w:rPr>
          <w:rFonts w:ascii="SimSun" w:hAnsi="SimSun" w:eastAsia="SimSun" w:cs="SimSun"/>
          <w:sz w:val="21"/>
          <w:szCs w:val="21"/>
        </w:rPr>
      </w:pPr>
      <w:r>
        <w:rPr>
          <w:rFonts w:ascii="SimSun" w:hAnsi="SimSun" w:eastAsia="SimSun" w:cs="SimSun"/>
          <w:sz w:val="21"/>
          <w:szCs w:val="21"/>
          <w:spacing w:val="-6"/>
        </w:rPr>
        <w:t>法律的适用是以概念为基础的，法律概念并非措辞和语义上的简单表达，而</w:t>
      </w:r>
      <w:r>
        <w:rPr>
          <w:rFonts w:ascii="SimSun" w:hAnsi="SimSun" w:eastAsia="SimSun" w:cs="SimSun"/>
          <w:sz w:val="21"/>
          <w:szCs w:val="21"/>
          <w:spacing w:val="17"/>
        </w:rPr>
        <w:t xml:space="preserve"> </w:t>
      </w:r>
      <w:r>
        <w:rPr>
          <w:rFonts w:ascii="SimSun" w:hAnsi="SimSun" w:eastAsia="SimSun" w:cs="SimSun"/>
          <w:sz w:val="21"/>
          <w:szCs w:val="21"/>
          <w:spacing w:val="-11"/>
        </w:rPr>
        <w:t>是通过该术语的语词构成、定义方式等向人们传达法律的调整对</w:t>
      </w:r>
      <w:r>
        <w:rPr>
          <w:rFonts w:ascii="SimSun" w:hAnsi="SimSun" w:eastAsia="SimSun" w:cs="SimSun"/>
          <w:sz w:val="21"/>
          <w:szCs w:val="21"/>
          <w:spacing w:val="-12"/>
        </w:rPr>
        <w:t>象、调整关系。同</w:t>
      </w:r>
      <w:r>
        <w:rPr>
          <w:rFonts w:ascii="SimSun" w:hAnsi="SimSun" w:eastAsia="SimSun" w:cs="SimSun"/>
          <w:sz w:val="21"/>
          <w:szCs w:val="21"/>
        </w:rPr>
        <w:t xml:space="preserve"> </w:t>
      </w:r>
      <w:r>
        <w:rPr>
          <w:rFonts w:ascii="SimSun" w:hAnsi="SimSun" w:eastAsia="SimSun" w:cs="SimSun"/>
          <w:sz w:val="21"/>
          <w:szCs w:val="21"/>
          <w:spacing w:val="-11"/>
        </w:rPr>
        <w:t>时概念界定也是明确研究对象的前提条件。要对我国数据监管机构的权力</w:t>
      </w:r>
      <w:r>
        <w:rPr>
          <w:rFonts w:ascii="SimSun" w:hAnsi="SimSun" w:eastAsia="SimSun" w:cs="SimSun"/>
          <w:sz w:val="21"/>
          <w:szCs w:val="21"/>
          <w:spacing w:val="-12"/>
        </w:rPr>
        <w:t>构造进行</w:t>
      </w:r>
    </w:p>
    <w:p>
      <w:pPr>
        <w:spacing w:line="266" w:lineRule="auto"/>
        <w:sectPr>
          <w:pgSz w:w="8490" w:h="13140"/>
          <w:pgMar w:top="400" w:right="554" w:bottom="400" w:left="689" w:header="0" w:footer="0" w:gutter="0"/>
        </w:sectPr>
        <w:rPr>
          <w:rFonts w:ascii="SimSun" w:hAnsi="SimSun" w:eastAsia="SimSun" w:cs="SimSun"/>
          <w:sz w:val="21"/>
          <w:szCs w:val="21"/>
        </w:rPr>
      </w:pPr>
    </w:p>
    <w:p>
      <w:pPr>
        <w:ind w:left="419"/>
        <w:spacing w:before="149"/>
        <w:rPr>
          <w:rFonts w:ascii="SimHei" w:hAnsi="SimHei" w:eastAsia="SimHei" w:cs="SimHei"/>
          <w:sz w:val="16"/>
          <w:szCs w:val="16"/>
        </w:rPr>
      </w:pPr>
      <w:r>
        <w:pict>
          <v:shape id="_x0000_s324" style="position:absolute;margin-left:-1pt;margin-top:11.3595pt;mso-position-vertical-relative:text;mso-position-horizontal-relative:text;width:13.1pt;height:7.6pt;z-index:25224908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182</w:t>
                  </w:r>
                </w:p>
              </w:txbxContent>
            </v:textbox>
          </v:shape>
        </w:pict>
      </w:r>
      <w:r>
        <w:rPr>
          <w:rFonts w:ascii="SimHei" w:hAnsi="SimHei" w:eastAsia="SimHei" w:cs="SimHei"/>
          <w:sz w:val="16"/>
          <w:szCs w:val="16"/>
          <w:position w:val="-3"/>
        </w:rPr>
        <w:drawing>
          <wp:inline distT="0" distB="0" distL="0" distR="0">
            <wp:extent cx="6361" cy="266743"/>
            <wp:effectExtent l="0" t="0" r="0" b="0"/>
            <wp:docPr id="508" name="IM 508"/>
            <wp:cNvGraphicFramePr/>
            <a:graphic>
              <a:graphicData uri="http://schemas.openxmlformats.org/drawingml/2006/picture">
                <pic:pic>
                  <pic:nvPicPr>
                    <pic:cNvPr id="508" name="IM 508"/>
                    <pic:cNvPicPr/>
                  </pic:nvPicPr>
                  <pic:blipFill>
                    <a:blip r:embed="rId271"/>
                    <a:stretch>
                      <a:fillRect/>
                    </a:stretch>
                  </pic:blipFill>
                  <pic:spPr>
                    <a:xfrm rot="0">
                      <a:off x="0" y="0"/>
                      <a:ext cx="6361" cy="266743"/>
                    </a:xfrm>
                    <a:prstGeom prst="rect">
                      <a:avLst/>
                    </a:prstGeom>
                  </pic:spPr>
                </pic:pic>
              </a:graphicData>
            </a:graphic>
          </wp:inline>
        </w:drawing>
      </w:r>
      <w:r>
        <w:rPr>
          <w:rFonts w:ascii="SimHei" w:hAnsi="SimHei" w:eastAsia="SimHei" w:cs="SimHei"/>
          <w:sz w:val="16"/>
          <w:szCs w:val="16"/>
          <w:spacing w:val="57"/>
        </w:rPr>
        <w:t xml:space="preserve"> </w:t>
      </w:r>
      <w:r>
        <w:rPr>
          <w:rFonts w:ascii="SimHei" w:hAnsi="SimHei" w:eastAsia="SimHei" w:cs="SimHei"/>
          <w:sz w:val="16"/>
          <w:szCs w:val="16"/>
          <w:spacing w:val="3"/>
        </w:rPr>
        <w:t>第四章</w:t>
      </w:r>
      <w:r>
        <w:rPr>
          <w:rFonts w:ascii="SimHei" w:hAnsi="SimHei" w:eastAsia="SimHei" w:cs="SimHei"/>
          <w:sz w:val="16"/>
          <w:szCs w:val="16"/>
          <w:spacing w:val="3"/>
        </w:rPr>
        <w:t xml:space="preserve"> </w:t>
      </w:r>
      <w:r>
        <w:rPr>
          <w:rFonts w:ascii="SimHei" w:hAnsi="SimHei" w:eastAsia="SimHei" w:cs="SimHei"/>
          <w:sz w:val="16"/>
          <w:szCs w:val="16"/>
          <w:spacing w:val="3"/>
        </w:rPr>
        <w:t>我国数据监管机构的权力构造研究</w:t>
      </w:r>
    </w:p>
    <w:p>
      <w:pPr>
        <w:pStyle w:val="BodyText"/>
        <w:spacing w:line="350"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12"/>
        </w:rPr>
        <w:t>研究，首先必须了解什么是数据监管机构，什么是数据监管机构的权力。</w:t>
      </w:r>
    </w:p>
    <w:p>
      <w:pPr>
        <w:ind w:left="843"/>
        <w:spacing w:before="217" w:line="221" w:lineRule="auto"/>
        <w:rPr>
          <w:rFonts w:ascii="SimHei" w:hAnsi="SimHei" w:eastAsia="SimHei" w:cs="SimHei"/>
          <w:sz w:val="25"/>
          <w:szCs w:val="25"/>
        </w:rPr>
      </w:pPr>
      <w:r>
        <w:rPr>
          <w:rFonts w:ascii="SimHei" w:hAnsi="SimHei" w:eastAsia="SimHei" w:cs="SimHei"/>
          <w:sz w:val="25"/>
          <w:szCs w:val="25"/>
          <w:b/>
          <w:bCs/>
          <w:spacing w:val="-9"/>
        </w:rPr>
        <w:t>(一)数据监管机构的概念与内涵</w:t>
      </w:r>
    </w:p>
    <w:p>
      <w:pPr>
        <w:ind w:left="430" w:right="76" w:firstLine="409"/>
        <w:spacing w:before="212" w:line="285" w:lineRule="auto"/>
        <w:jc w:val="both"/>
        <w:rPr>
          <w:rFonts w:ascii="SimSun" w:hAnsi="SimSun" w:eastAsia="SimSun" w:cs="SimSun"/>
          <w:sz w:val="21"/>
          <w:szCs w:val="21"/>
        </w:rPr>
      </w:pPr>
      <w:r>
        <w:rPr>
          <w:rFonts w:ascii="SimSun" w:hAnsi="SimSun" w:eastAsia="SimSun" w:cs="SimSun"/>
          <w:sz w:val="21"/>
          <w:szCs w:val="21"/>
          <w:spacing w:val="5"/>
        </w:rPr>
        <w:t>数据监管机构</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Supervisory</w:t>
      </w:r>
      <w:r>
        <w:rPr>
          <w:rFonts w:ascii="Times New Roman" w:hAnsi="Times New Roman" w:eastAsia="Times New Roman" w:cs="Times New Roman"/>
          <w:sz w:val="21"/>
          <w:szCs w:val="21"/>
          <w:spacing w:val="50"/>
          <w:w w:val="101"/>
        </w:rPr>
        <w:t xml:space="preserve"> </w:t>
      </w:r>
      <w:r>
        <w:rPr>
          <w:rFonts w:ascii="Times New Roman" w:hAnsi="Times New Roman" w:eastAsia="Times New Roman" w:cs="Times New Roman"/>
          <w:sz w:val="21"/>
          <w:szCs w:val="21"/>
        </w:rPr>
        <w:t>Authorities</w:t>
      </w:r>
      <w:r>
        <w:rPr>
          <w:rFonts w:ascii="Times New Roman" w:hAnsi="Times New Roman" w:eastAsia="Times New Roman" w:cs="Times New Roman"/>
          <w:sz w:val="21"/>
          <w:szCs w:val="21"/>
          <w:spacing w:val="5"/>
        </w:rPr>
        <w:t>)</w:t>
      </w:r>
      <w:r>
        <w:rPr>
          <w:rFonts w:ascii="SimSun" w:hAnsi="SimSun" w:eastAsia="SimSun" w:cs="SimSun"/>
          <w:sz w:val="21"/>
          <w:szCs w:val="21"/>
          <w:spacing w:val="5"/>
        </w:rPr>
        <w:t>最初是欧盟各成员国依据《1995年</w:t>
      </w:r>
      <w:r>
        <w:rPr>
          <w:rFonts w:ascii="SimSun" w:hAnsi="SimSun" w:eastAsia="SimSun" w:cs="SimSun"/>
          <w:sz w:val="21"/>
          <w:szCs w:val="21"/>
        </w:rPr>
        <w:t xml:space="preserve"> </w:t>
      </w:r>
      <w:r>
        <w:rPr>
          <w:rFonts w:ascii="SimSun" w:hAnsi="SimSun" w:eastAsia="SimSun" w:cs="SimSun"/>
          <w:sz w:val="21"/>
          <w:szCs w:val="21"/>
        </w:rPr>
        <w:t>个人数据保护指令》(以下简称《95指令》)所设立的专</w:t>
      </w:r>
      <w:r>
        <w:rPr>
          <w:rFonts w:ascii="SimSun" w:hAnsi="SimSun" w:eastAsia="SimSun" w:cs="SimSun"/>
          <w:sz w:val="21"/>
          <w:szCs w:val="21"/>
          <w:spacing w:val="-1"/>
        </w:rPr>
        <w:t>门的数据监管机构，旨</w:t>
      </w:r>
      <w:r>
        <w:rPr>
          <w:rFonts w:ascii="SimSun" w:hAnsi="SimSun" w:eastAsia="SimSun" w:cs="SimSun"/>
          <w:sz w:val="21"/>
          <w:szCs w:val="21"/>
        </w:rPr>
        <w:t xml:space="preserve"> </w:t>
      </w:r>
      <w:r>
        <w:rPr>
          <w:rFonts w:ascii="SimSun" w:hAnsi="SimSun" w:eastAsia="SimSun" w:cs="SimSun"/>
          <w:sz w:val="21"/>
          <w:szCs w:val="21"/>
          <w:spacing w:val="6"/>
        </w:rPr>
        <w:t>在对成员国国内数据处理主体的数据处理活动进行监督，并负责保障《9</w:t>
      </w:r>
      <w:r>
        <w:rPr>
          <w:rFonts w:ascii="SimSun" w:hAnsi="SimSun" w:eastAsia="SimSun" w:cs="SimSun"/>
          <w:sz w:val="21"/>
          <w:szCs w:val="21"/>
          <w:spacing w:val="5"/>
        </w:rPr>
        <w:t>5指</w:t>
      </w:r>
      <w:r>
        <w:rPr>
          <w:rFonts w:ascii="SimSun" w:hAnsi="SimSun" w:eastAsia="SimSun" w:cs="SimSun"/>
          <w:sz w:val="21"/>
          <w:szCs w:val="21"/>
        </w:rPr>
        <w:t xml:space="preserve"> </w:t>
      </w:r>
      <w:r>
        <w:rPr>
          <w:rFonts w:ascii="SimSun" w:hAnsi="SimSun" w:eastAsia="SimSun" w:cs="SimSun"/>
          <w:sz w:val="21"/>
          <w:szCs w:val="21"/>
          <w:spacing w:val="6"/>
        </w:rPr>
        <w:t>令》在各个成员国能得到转化，同时确保经国内转化的立法能够得到具体实</w:t>
      </w:r>
      <w:r>
        <w:rPr>
          <w:rFonts w:ascii="SimSun" w:hAnsi="SimSun" w:eastAsia="SimSun" w:cs="SimSun"/>
          <w:sz w:val="21"/>
          <w:szCs w:val="21"/>
          <w:spacing w:val="1"/>
        </w:rPr>
        <w:t xml:space="preserve"> </w:t>
      </w:r>
      <w:r>
        <w:rPr>
          <w:rFonts w:ascii="SimSun" w:hAnsi="SimSun" w:eastAsia="SimSun" w:cs="SimSun"/>
          <w:sz w:val="21"/>
          <w:szCs w:val="21"/>
        </w:rPr>
        <w:t>施。随后，《欧盟通用数据保护条例》(以下简称</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对数据监督机构做了 </w:t>
      </w:r>
      <w:r>
        <w:rPr>
          <w:rFonts w:ascii="SimSun" w:hAnsi="SimSun" w:eastAsia="SimSun" w:cs="SimSun"/>
          <w:sz w:val="21"/>
          <w:szCs w:val="21"/>
        </w:rPr>
        <w:t>进一步的规定，要求各成员国的数据监督机构在保证</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GDPR</w:t>
      </w:r>
      <w:r>
        <w:rPr>
          <w:rFonts w:ascii="SimSun" w:hAnsi="SimSun" w:eastAsia="SimSun" w:cs="SimSun"/>
          <w:sz w:val="21"/>
          <w:szCs w:val="21"/>
        </w:rPr>
        <w:t>在本</w:t>
      </w:r>
      <w:r>
        <w:rPr>
          <w:rFonts w:ascii="SimSun" w:hAnsi="SimSun" w:eastAsia="SimSun" w:cs="SimSun"/>
          <w:sz w:val="21"/>
          <w:szCs w:val="21"/>
          <w:spacing w:val="-1"/>
        </w:rPr>
        <w:t>国的转化与实</w:t>
      </w:r>
      <w:r>
        <w:rPr>
          <w:rFonts w:ascii="SimSun" w:hAnsi="SimSun" w:eastAsia="SimSun" w:cs="SimSun"/>
          <w:sz w:val="21"/>
          <w:szCs w:val="21"/>
        </w:rPr>
        <w:t xml:space="preserve"> </w:t>
      </w:r>
      <w:r>
        <w:rPr>
          <w:rFonts w:ascii="SimSun" w:hAnsi="SimSun" w:eastAsia="SimSun" w:cs="SimSun"/>
          <w:sz w:val="21"/>
          <w:szCs w:val="21"/>
        </w:rPr>
        <w:t>施的同时，要重点对其国内数据处理主体的违法数据处理</w:t>
      </w:r>
      <w:r>
        <w:rPr>
          <w:rFonts w:ascii="SimSun" w:hAnsi="SimSun" w:eastAsia="SimSun" w:cs="SimSun"/>
          <w:sz w:val="21"/>
          <w:szCs w:val="21"/>
          <w:spacing w:val="-1"/>
        </w:rPr>
        <w:t>行为进行监督。本书</w:t>
      </w:r>
      <w:r>
        <w:rPr>
          <w:rFonts w:ascii="SimSun" w:hAnsi="SimSun" w:eastAsia="SimSun" w:cs="SimSun"/>
          <w:sz w:val="21"/>
          <w:szCs w:val="21"/>
        </w:rPr>
        <w:t xml:space="preserve"> </w:t>
      </w:r>
      <w:r>
        <w:rPr>
          <w:rFonts w:ascii="SimSun" w:hAnsi="SimSun" w:eastAsia="SimSun" w:cs="SimSun"/>
          <w:sz w:val="21"/>
          <w:szCs w:val="21"/>
          <w:spacing w:val="-1"/>
        </w:rPr>
        <w:t>中的数据监督机构的概念是由欧盟数据监管机构而来，指对数据处理主体的违</w:t>
      </w:r>
      <w:r>
        <w:rPr>
          <w:rFonts w:ascii="SimSun" w:hAnsi="SimSun" w:eastAsia="SimSun" w:cs="SimSun"/>
          <w:sz w:val="21"/>
          <w:szCs w:val="21"/>
          <w:spacing w:val="5"/>
        </w:rPr>
        <w:t xml:space="preserve"> </w:t>
      </w:r>
      <w:r>
        <w:rPr>
          <w:rFonts w:ascii="SimSun" w:hAnsi="SimSun" w:eastAsia="SimSun" w:cs="SimSun"/>
          <w:sz w:val="21"/>
          <w:szCs w:val="21"/>
        </w:rPr>
        <w:t>法数据处理行为进行监督的行政主体。要把握这一概</w:t>
      </w:r>
      <w:r>
        <w:rPr>
          <w:rFonts w:ascii="SimSun" w:hAnsi="SimSun" w:eastAsia="SimSun" w:cs="SimSun"/>
          <w:sz w:val="21"/>
          <w:szCs w:val="21"/>
          <w:spacing w:val="-1"/>
        </w:rPr>
        <w:t>念，必须对数据、数据处</w:t>
      </w:r>
      <w:r>
        <w:rPr>
          <w:rFonts w:ascii="SimSun" w:hAnsi="SimSun" w:eastAsia="SimSun" w:cs="SimSun"/>
          <w:sz w:val="21"/>
          <w:szCs w:val="21"/>
        </w:rPr>
        <w:t xml:space="preserve"> </w:t>
      </w:r>
      <w:r>
        <w:rPr>
          <w:rFonts w:ascii="SimSun" w:hAnsi="SimSun" w:eastAsia="SimSun" w:cs="SimSun"/>
          <w:sz w:val="21"/>
          <w:szCs w:val="21"/>
          <w:spacing w:val="-3"/>
        </w:rPr>
        <w:t>理主体及数据处理行为有清晰的认识。</w:t>
      </w:r>
    </w:p>
    <w:p>
      <w:pPr>
        <w:ind w:left="843"/>
        <w:spacing w:before="118" w:line="222" w:lineRule="auto"/>
        <w:outlineLvl w:val="1"/>
        <w:rPr>
          <w:rFonts w:ascii="SimHei" w:hAnsi="SimHei" w:eastAsia="SimHei" w:cs="SimHei"/>
          <w:sz w:val="21"/>
          <w:szCs w:val="21"/>
        </w:rPr>
      </w:pPr>
      <w:r>
        <w:rPr>
          <w:rFonts w:ascii="SimHei" w:hAnsi="SimHei" w:eastAsia="SimHei" w:cs="SimHei"/>
          <w:sz w:val="21"/>
          <w:szCs w:val="21"/>
          <w:b/>
          <w:bCs/>
          <w:spacing w:val="-2"/>
        </w:rPr>
        <w:t>1.</w:t>
      </w:r>
      <w:r>
        <w:rPr>
          <w:rFonts w:ascii="SimHei" w:hAnsi="SimHei" w:eastAsia="SimHei" w:cs="SimHei"/>
          <w:sz w:val="21"/>
          <w:szCs w:val="21"/>
          <w:spacing w:val="-53"/>
        </w:rPr>
        <w:t xml:space="preserve"> </w:t>
      </w:r>
      <w:r>
        <w:rPr>
          <w:rFonts w:ascii="SimHei" w:hAnsi="SimHei" w:eastAsia="SimHei" w:cs="SimHei"/>
          <w:sz w:val="21"/>
          <w:szCs w:val="21"/>
          <w:b/>
          <w:bCs/>
          <w:spacing w:val="-2"/>
        </w:rPr>
        <w:t>何为数据?</w:t>
      </w:r>
    </w:p>
    <w:p>
      <w:pPr>
        <w:ind w:left="430" w:right="83" w:firstLine="409"/>
        <w:spacing w:before="83" w:line="281" w:lineRule="auto"/>
        <w:jc w:val="both"/>
        <w:rPr>
          <w:rFonts w:ascii="SimSun" w:hAnsi="SimSun" w:eastAsia="SimSun" w:cs="SimSun"/>
          <w:sz w:val="21"/>
          <w:szCs w:val="21"/>
        </w:rPr>
      </w:pPr>
      <w:r>
        <w:rPr>
          <w:rFonts w:ascii="SimSun" w:hAnsi="SimSun" w:eastAsia="SimSun" w:cs="SimSun"/>
          <w:sz w:val="21"/>
          <w:szCs w:val="21"/>
        </w:rPr>
        <w:t>就目前的立法情况来看，欧美的立法通常将数据</w:t>
      </w:r>
      <w:r>
        <w:rPr>
          <w:rFonts w:ascii="SimSun" w:hAnsi="SimSun" w:eastAsia="SimSun" w:cs="SimSun"/>
          <w:sz w:val="21"/>
          <w:szCs w:val="21"/>
          <w:spacing w:val="-1"/>
        </w:rPr>
        <w:t>视同为个人信息。如欧盟</w:t>
      </w:r>
      <w:r>
        <w:rPr>
          <w:rFonts w:ascii="SimSun" w:hAnsi="SimSun" w:eastAsia="SimSun" w:cs="SimSun"/>
          <w:sz w:val="21"/>
          <w:szCs w:val="21"/>
        </w:rPr>
        <w:t xml:space="preserve"> </w:t>
      </w:r>
      <w:r>
        <w:rPr>
          <w:rFonts w:ascii="SimSun" w:hAnsi="SimSun" w:eastAsia="SimSun" w:cs="SimSun"/>
          <w:sz w:val="21"/>
          <w:szCs w:val="21"/>
          <w:spacing w:val="-2"/>
        </w:rPr>
        <w:t>的</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2"/>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将个人数据</w:t>
      </w:r>
      <w:r>
        <w:rPr>
          <w:rFonts w:ascii="Times New Roman" w:hAnsi="Times New Roman" w:eastAsia="Times New Roman" w:cs="Times New Roman"/>
          <w:sz w:val="21"/>
          <w:szCs w:val="21"/>
          <w:spacing w:val="-2"/>
        </w:rPr>
        <w:t>(personal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3"/>
        </w:rPr>
        <w:t>data)</w:t>
      </w:r>
      <w:r>
        <w:rPr>
          <w:rFonts w:ascii="SimSun" w:hAnsi="SimSun" w:eastAsia="SimSun" w:cs="SimSun"/>
          <w:sz w:val="21"/>
          <w:szCs w:val="21"/>
          <w:spacing w:val="-3"/>
        </w:rPr>
        <w:t>定义为“与识别或可识别自然人相关的任何</w:t>
      </w:r>
      <w:r>
        <w:rPr>
          <w:rFonts w:ascii="SimSun" w:hAnsi="SimSun" w:eastAsia="SimSun" w:cs="SimSun"/>
          <w:sz w:val="21"/>
          <w:szCs w:val="21"/>
        </w:rPr>
        <w:t xml:space="preserve"> </w:t>
      </w:r>
      <w:r>
        <w:rPr>
          <w:rFonts w:ascii="SimSun" w:hAnsi="SimSun" w:eastAsia="SimSun" w:cs="SimSun"/>
          <w:sz w:val="21"/>
          <w:szCs w:val="21"/>
          <w:spacing w:val="-4"/>
        </w:rPr>
        <w:t>信息</w:t>
      </w:r>
      <w:r>
        <w:rPr>
          <w:rFonts w:ascii="Times New Roman" w:hAnsi="Times New Roman" w:eastAsia="Times New Roman" w:cs="Times New Roman"/>
          <w:sz w:val="21"/>
          <w:szCs w:val="21"/>
          <w:spacing w:val="-4"/>
        </w:rPr>
        <w:t>(any   information)”</w:t>
      </w:r>
      <w:r>
        <w:rPr>
          <w:rFonts w:ascii="SimSun" w:hAnsi="SimSun" w:eastAsia="SimSun" w:cs="SimSun"/>
          <w:sz w:val="21"/>
          <w:szCs w:val="21"/>
          <w:spacing w:val="-4"/>
        </w:rPr>
        <w:t>。根据</w:t>
      </w:r>
      <w:r>
        <w:rPr>
          <w:rFonts w:ascii="Times New Roman" w:hAnsi="Times New Roman" w:eastAsia="Times New Roman" w:cs="Times New Roman"/>
          <w:sz w:val="21"/>
          <w:szCs w:val="21"/>
          <w:spacing w:val="-4"/>
        </w:rPr>
        <w:t>GDPR </w:t>
      </w:r>
      <w:r>
        <w:rPr>
          <w:rFonts w:ascii="SimSun" w:hAnsi="SimSun" w:eastAsia="SimSun" w:cs="SimSun"/>
          <w:sz w:val="21"/>
          <w:szCs w:val="21"/>
          <w:spacing w:val="-4"/>
        </w:rPr>
        <w:t>的规定，欧盟中的“个人数据”等同</w:t>
      </w:r>
      <w:r>
        <w:rPr>
          <w:rFonts w:ascii="SimSun" w:hAnsi="SimSun" w:eastAsia="SimSun" w:cs="SimSun"/>
          <w:sz w:val="21"/>
          <w:szCs w:val="21"/>
          <w:spacing w:val="-5"/>
        </w:rPr>
        <w:t>于我国</w:t>
      </w:r>
      <w:r>
        <w:rPr>
          <w:rFonts w:ascii="SimSun" w:hAnsi="SimSun" w:eastAsia="SimSun" w:cs="SimSun"/>
          <w:sz w:val="21"/>
          <w:szCs w:val="21"/>
        </w:rPr>
        <w:t xml:space="preserve"> </w:t>
      </w:r>
      <w:r>
        <w:rPr>
          <w:rFonts w:ascii="SimSun" w:hAnsi="SimSun" w:eastAsia="SimSun" w:cs="SimSun"/>
          <w:sz w:val="21"/>
          <w:szCs w:val="21"/>
          <w:spacing w:val="-1"/>
        </w:rPr>
        <w:t>的“个人信息”。欧盟</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在全球拥有广泛的影</w:t>
      </w:r>
      <w:r>
        <w:rPr>
          <w:rFonts w:ascii="SimSun" w:hAnsi="SimSun" w:eastAsia="SimSun" w:cs="SimSun"/>
          <w:sz w:val="21"/>
          <w:szCs w:val="21"/>
          <w:spacing w:val="-2"/>
        </w:rPr>
        <w:t>响力，此种立法例也影响着</w:t>
      </w:r>
      <w:r>
        <w:rPr>
          <w:rFonts w:ascii="SimSun" w:hAnsi="SimSun" w:eastAsia="SimSun" w:cs="SimSun"/>
          <w:sz w:val="21"/>
          <w:szCs w:val="21"/>
        </w:rPr>
        <w:t xml:space="preserve"> </w:t>
      </w:r>
      <w:r>
        <w:rPr>
          <w:rFonts w:ascii="SimSun" w:hAnsi="SimSun" w:eastAsia="SimSun" w:cs="SimSun"/>
          <w:sz w:val="21"/>
          <w:szCs w:val="21"/>
        </w:rPr>
        <w:t>诸多国家的选择。然而，我国在公布《个人信息保护法》</w:t>
      </w:r>
      <w:r>
        <w:rPr>
          <w:rFonts w:ascii="SimSun" w:hAnsi="SimSun" w:eastAsia="SimSun" w:cs="SimSun"/>
          <w:sz w:val="21"/>
          <w:szCs w:val="21"/>
          <w:spacing w:val="-1"/>
        </w:rPr>
        <w:t>草案的同时，也公布</w:t>
      </w:r>
      <w:r>
        <w:rPr>
          <w:rFonts w:ascii="SimSun" w:hAnsi="SimSun" w:eastAsia="SimSun" w:cs="SimSun"/>
          <w:sz w:val="21"/>
          <w:szCs w:val="21"/>
        </w:rPr>
        <w:t xml:space="preserve"> </w:t>
      </w:r>
      <w:r>
        <w:rPr>
          <w:rFonts w:ascii="SimSun" w:hAnsi="SimSun" w:eastAsia="SimSun" w:cs="SimSun"/>
          <w:sz w:val="21"/>
          <w:szCs w:val="21"/>
          <w:spacing w:val="-1"/>
        </w:rPr>
        <w:t>了《数据安全法》,这不仅让人产生这样的疑惑：个人信息和数据能够等同吗?</w:t>
      </w:r>
      <w:r>
        <w:rPr>
          <w:rFonts w:ascii="SimSun" w:hAnsi="SimSun" w:eastAsia="SimSun" w:cs="SimSun"/>
          <w:sz w:val="21"/>
          <w:szCs w:val="21"/>
          <w:spacing w:val="6"/>
        </w:rPr>
        <w:t xml:space="preserve"> </w:t>
      </w:r>
      <w:r>
        <w:rPr>
          <w:rFonts w:ascii="SimSun" w:hAnsi="SimSun" w:eastAsia="SimSun" w:cs="SimSun"/>
          <w:sz w:val="21"/>
          <w:szCs w:val="21"/>
          <w:spacing w:val="3"/>
        </w:rPr>
        <w:t>如果能够等同，为什么我国立法要对其分开进行规定?如果不能等同，在我国 </w:t>
      </w:r>
      <w:r>
        <w:rPr>
          <w:rFonts w:ascii="SimSun" w:hAnsi="SimSun" w:eastAsia="SimSun" w:cs="SimSun"/>
          <w:sz w:val="21"/>
          <w:szCs w:val="21"/>
          <w:spacing w:val="-2"/>
        </w:rPr>
        <w:t>的立法语境下，数据与个人信息的区别在哪?</w:t>
      </w:r>
    </w:p>
    <w:p>
      <w:pPr>
        <w:ind w:left="430" w:firstLine="409"/>
        <w:spacing w:before="104" w:line="279" w:lineRule="auto"/>
        <w:jc w:val="both"/>
        <w:rPr>
          <w:rFonts w:ascii="SimSun" w:hAnsi="SimSun" w:eastAsia="SimSun" w:cs="SimSun"/>
          <w:sz w:val="21"/>
          <w:szCs w:val="21"/>
        </w:rPr>
      </w:pPr>
      <w:r>
        <w:rPr>
          <w:rFonts w:ascii="SimSun" w:hAnsi="SimSun" w:eastAsia="SimSun" w:cs="SimSun"/>
          <w:sz w:val="21"/>
          <w:szCs w:val="21"/>
          <w:spacing w:val="3"/>
        </w:rPr>
        <w:t>根据《个人信息保护法》(草案二次审议稿)第4条的规定可知：个人信息</w:t>
      </w:r>
      <w:r>
        <w:rPr>
          <w:rFonts w:ascii="SimSun" w:hAnsi="SimSun" w:eastAsia="SimSun" w:cs="SimSun"/>
          <w:sz w:val="21"/>
          <w:szCs w:val="21"/>
          <w:spacing w:val="5"/>
        </w:rPr>
        <w:t xml:space="preserve">  </w:t>
      </w:r>
      <w:r>
        <w:rPr>
          <w:rFonts w:ascii="SimSun" w:hAnsi="SimSun" w:eastAsia="SimSun" w:cs="SimSun"/>
          <w:sz w:val="21"/>
          <w:szCs w:val="21"/>
          <w:spacing w:val="6"/>
        </w:rPr>
        <w:t>是以电子或者其他方式记录的与已识别或者可识别的自然人的有关的各种信</w:t>
      </w:r>
      <w:r>
        <w:rPr>
          <w:rFonts w:ascii="SimSun" w:hAnsi="SimSun" w:eastAsia="SimSun" w:cs="SimSun"/>
          <w:sz w:val="21"/>
          <w:szCs w:val="21"/>
          <w:spacing w:val="2"/>
        </w:rPr>
        <w:t xml:space="preserve">  </w:t>
      </w:r>
      <w:r>
        <w:rPr>
          <w:rFonts w:ascii="SimSun" w:hAnsi="SimSun" w:eastAsia="SimSun" w:cs="SimSun"/>
          <w:sz w:val="21"/>
          <w:szCs w:val="21"/>
          <w:spacing w:val="-1"/>
        </w:rPr>
        <w:t>息，不包括匿名化处理后的信息。根据《数据安全法》第3条规定可知：数据，</w:t>
      </w:r>
      <w:r>
        <w:rPr>
          <w:rFonts w:ascii="SimSun" w:hAnsi="SimSun" w:eastAsia="SimSun" w:cs="SimSun"/>
          <w:sz w:val="21"/>
          <w:szCs w:val="21"/>
          <w:spacing w:val="14"/>
        </w:rPr>
        <w:t xml:space="preserve"> </w:t>
      </w:r>
      <w:r>
        <w:rPr>
          <w:rFonts w:ascii="SimSun" w:hAnsi="SimSun" w:eastAsia="SimSun" w:cs="SimSun"/>
          <w:sz w:val="21"/>
          <w:szCs w:val="21"/>
        </w:rPr>
        <w:t>是指任何以电子或者其他方式对信息的记录。从</w:t>
      </w:r>
      <w:r>
        <w:rPr>
          <w:rFonts w:ascii="SimSun" w:hAnsi="SimSun" w:eastAsia="SimSun" w:cs="SimSun"/>
          <w:sz w:val="21"/>
          <w:szCs w:val="21"/>
          <w:spacing w:val="-1"/>
        </w:rPr>
        <w:t>立法的表达来看，两者的核心</w:t>
      </w:r>
      <w:r>
        <w:rPr>
          <w:rFonts w:ascii="SimSun" w:hAnsi="SimSun" w:eastAsia="SimSun" w:cs="SimSun"/>
          <w:sz w:val="21"/>
          <w:szCs w:val="21"/>
        </w:rPr>
        <w:t xml:space="preserve">  </w:t>
      </w:r>
      <w:r>
        <w:rPr>
          <w:rFonts w:ascii="SimSun" w:hAnsi="SimSun" w:eastAsia="SimSun" w:cs="SimSun"/>
          <w:sz w:val="21"/>
          <w:szCs w:val="21"/>
        </w:rPr>
        <w:t>区别在于：个人信息侧重于信息的内容本身，而数据则侧重于作为记录信息内 </w:t>
      </w:r>
      <w:r>
        <w:rPr>
          <w:rFonts w:ascii="SimSun" w:hAnsi="SimSun" w:eastAsia="SimSun" w:cs="SimSun"/>
          <w:sz w:val="21"/>
          <w:szCs w:val="21"/>
          <w:spacing w:val="3"/>
        </w:rPr>
        <w:t>容的载体。从形式上看，信息是数据+意义；从实质上看</w:t>
      </w:r>
      <w:r>
        <w:rPr>
          <w:rFonts w:ascii="SimSun" w:hAnsi="SimSun" w:eastAsia="SimSun" w:cs="SimSun"/>
          <w:sz w:val="21"/>
          <w:szCs w:val="21"/>
          <w:spacing w:val="2"/>
        </w:rPr>
        <w:t>，信息是被加工后对</w:t>
      </w:r>
      <w:r>
        <w:rPr>
          <w:rFonts w:ascii="SimSun" w:hAnsi="SimSun" w:eastAsia="SimSun" w:cs="SimSun"/>
          <w:sz w:val="21"/>
          <w:szCs w:val="21"/>
        </w:rPr>
        <w:t xml:space="preserve">  </w:t>
      </w:r>
      <w:r>
        <w:rPr>
          <w:rFonts w:ascii="SimSun" w:hAnsi="SimSun" w:eastAsia="SimSun" w:cs="SimSun"/>
          <w:sz w:val="21"/>
          <w:szCs w:val="21"/>
          <w:spacing w:val="3"/>
        </w:rPr>
        <w:t>接收者有意义的数据①;数据是对客观事物的性质、状态以</w:t>
      </w:r>
      <w:r>
        <w:rPr>
          <w:rFonts w:ascii="SimSun" w:hAnsi="SimSun" w:eastAsia="SimSun" w:cs="SimSun"/>
          <w:sz w:val="21"/>
          <w:szCs w:val="21"/>
          <w:spacing w:val="2"/>
        </w:rPr>
        <w:t>及相互关系等进行</w:t>
      </w:r>
    </w:p>
    <w:p>
      <w:pPr>
        <w:pStyle w:val="BodyText"/>
        <w:spacing w:line="440" w:lineRule="auto"/>
        <w:rPr/>
      </w:pPr>
      <w:r/>
    </w:p>
    <w:p>
      <w:pPr>
        <w:ind w:left="810"/>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  </w:t>
      </w:r>
      <w:r>
        <w:rPr>
          <w:rFonts w:ascii="Times New Roman" w:hAnsi="Times New Roman" w:eastAsia="Times New Roman" w:cs="Times New Roman"/>
          <w:sz w:val="16"/>
          <w:szCs w:val="16"/>
        </w:rPr>
        <w:t>Davis      G     B,Olson     M     H.Management     InformationSystems,New     York:Me</w:t>
      </w:r>
      <w:r>
        <w:rPr>
          <w:rFonts w:ascii="Times New Roman" w:hAnsi="Times New Roman" w:eastAsia="Times New Roman" w:cs="Times New Roman"/>
          <w:sz w:val="16"/>
          <w:szCs w:val="16"/>
          <w:spacing w:val="-1"/>
        </w:rPr>
        <w:t>Graw     Hill,</w:t>
      </w:r>
    </w:p>
    <w:p>
      <w:pPr>
        <w:ind w:left="430"/>
        <w:spacing w:before="115" w:line="184" w:lineRule="auto"/>
        <w:rPr>
          <w:rFonts w:ascii="SimSun" w:hAnsi="SimSun" w:eastAsia="SimSun" w:cs="SimSun"/>
          <w:sz w:val="16"/>
          <w:szCs w:val="16"/>
        </w:rPr>
      </w:pPr>
      <w:r>
        <w:rPr>
          <w:rFonts w:ascii="SimSun" w:hAnsi="SimSun" w:eastAsia="SimSun" w:cs="SimSun"/>
          <w:sz w:val="16"/>
          <w:szCs w:val="16"/>
          <w:spacing w:val="-3"/>
        </w:rPr>
        <w:t>1985.</w:t>
      </w:r>
    </w:p>
    <w:p>
      <w:pPr>
        <w:spacing w:line="184" w:lineRule="auto"/>
        <w:sectPr>
          <w:pgSz w:w="8490" w:h="13160"/>
          <w:pgMar w:top="400" w:right="514" w:bottom="400" w:left="319" w:header="0" w:footer="0" w:gutter="0"/>
        </w:sectPr>
        <w:rPr>
          <w:rFonts w:ascii="SimSun" w:hAnsi="SimSun" w:eastAsia="SimSun" w:cs="SimSun"/>
          <w:sz w:val="16"/>
          <w:szCs w:val="16"/>
        </w:rPr>
      </w:pPr>
    </w:p>
    <w:p>
      <w:pPr>
        <w:spacing w:line="109" w:lineRule="exact"/>
        <w:rPr/>
      </w:pPr>
      <w:r>
        <w:drawing>
          <wp:anchor distT="0" distB="0" distL="0" distR="0" simplePos="0" relativeHeight="252253184" behindDoc="0" locked="0" layoutInCell="0" allowOverlap="1">
            <wp:simplePos x="0" y="0"/>
            <wp:positionH relativeFrom="page">
              <wp:posOffset>4972042</wp:posOffset>
            </wp:positionH>
            <wp:positionV relativeFrom="page">
              <wp:posOffset>336509</wp:posOffset>
            </wp:positionV>
            <wp:extent cx="6361" cy="273095"/>
            <wp:effectExtent l="0" t="0" r="0" b="0"/>
            <wp:wrapNone/>
            <wp:docPr id="510" name="IM 510"/>
            <wp:cNvGraphicFramePr/>
            <a:graphic>
              <a:graphicData uri="http://schemas.openxmlformats.org/drawingml/2006/picture">
                <pic:pic>
                  <pic:nvPicPr>
                    <pic:cNvPr id="510" name="IM 510"/>
                    <pic:cNvPicPr/>
                  </pic:nvPicPr>
                  <pic:blipFill>
                    <a:blip r:embed="rId272"/>
                    <a:stretch>
                      <a:fillRect/>
                    </a:stretch>
                  </pic:blipFill>
                  <pic:spPr>
                    <a:xfrm rot="0">
                      <a:off x="0" y="0"/>
                      <a:ext cx="6361" cy="273095"/>
                    </a:xfrm>
                    <a:prstGeom prst="rect">
                      <a:avLst/>
                    </a:prstGeom>
                  </pic:spPr>
                </pic:pic>
              </a:graphicData>
            </a:graphic>
          </wp:anchor>
        </w:drawing>
      </w:r>
      <w:r>
        <w:drawing>
          <wp:anchor distT="0" distB="0" distL="0" distR="0" simplePos="0" relativeHeight="252252160" behindDoc="0" locked="0" layoutInCell="0" allowOverlap="1">
            <wp:simplePos x="0" y="0"/>
            <wp:positionH relativeFrom="page">
              <wp:posOffset>412746</wp:posOffset>
            </wp:positionH>
            <wp:positionV relativeFrom="page">
              <wp:posOffset>6076941</wp:posOffset>
            </wp:positionV>
            <wp:extent cx="1168424" cy="6350"/>
            <wp:effectExtent l="0" t="0" r="0" b="0"/>
            <wp:wrapNone/>
            <wp:docPr id="512" name="IM 512"/>
            <wp:cNvGraphicFramePr/>
            <a:graphic>
              <a:graphicData uri="http://schemas.openxmlformats.org/drawingml/2006/picture">
                <pic:pic>
                  <pic:nvPicPr>
                    <pic:cNvPr id="512" name="IM 512"/>
                    <pic:cNvPicPr/>
                  </pic:nvPicPr>
                  <pic:blipFill>
                    <a:blip r:embed="rId273"/>
                    <a:stretch>
                      <a:fillRect/>
                    </a:stretch>
                  </pic:blipFill>
                  <pic:spPr>
                    <a:xfrm rot="0">
                      <a:off x="0" y="0"/>
                      <a:ext cx="1168424" cy="6350"/>
                    </a:xfrm>
                    <a:prstGeom prst="rect">
                      <a:avLst/>
                    </a:prstGeom>
                  </pic:spPr>
                </pic:pic>
              </a:graphicData>
            </a:graphic>
          </wp:anchor>
        </w:drawing>
      </w:r>
      <w:r/>
    </w:p>
    <w:p>
      <w:pPr>
        <w:spacing w:line="109" w:lineRule="exact"/>
        <w:sectPr>
          <w:pgSz w:w="8490" w:h="13140"/>
          <w:pgMar w:top="400" w:right="331" w:bottom="400" w:left="555" w:header="0" w:footer="0" w:gutter="0"/>
          <w:cols w:equalWidth="0" w:num="1">
            <w:col w:w="7604" w:space="0"/>
          </w:cols>
        </w:sectPr>
        <w:rPr/>
      </w:pPr>
    </w:p>
    <w:p>
      <w:pPr>
        <w:spacing w:before="125" w:line="184" w:lineRule="auto"/>
        <w:jc w:val="right"/>
        <w:rPr>
          <w:rFonts w:ascii="SimSun" w:hAnsi="SimSun" w:eastAsia="SimSun" w:cs="SimSun"/>
          <w:sz w:val="15"/>
          <w:szCs w:val="15"/>
        </w:rPr>
      </w:pPr>
      <w:r>
        <w:rPr>
          <w:rFonts w:ascii="SimSun" w:hAnsi="SimSun" w:eastAsia="SimSun" w:cs="SimSun"/>
          <w:sz w:val="15"/>
          <w:szCs w:val="15"/>
          <w:spacing w:val="-6"/>
        </w:rPr>
        <w:t>183</w:t>
      </w:r>
    </w:p>
    <w:p>
      <w:pPr>
        <w:ind w:left="5734"/>
        <w:spacing w:before="21" w:line="191" w:lineRule="auto"/>
        <w:rPr>
          <w:rFonts w:ascii="FangSong" w:hAnsi="FangSong" w:eastAsia="FangSong" w:cs="FangSong"/>
          <w:sz w:val="15"/>
          <w:szCs w:val="15"/>
        </w:rPr>
      </w:pPr>
      <w:r>
        <w:rPr>
          <w:rFonts w:ascii="FangSong" w:hAnsi="FangSong" w:eastAsia="FangSong" w:cs="FangSong"/>
          <w:sz w:val="15"/>
          <w:szCs w:val="15"/>
          <w:spacing w:val="1"/>
        </w:rPr>
        <w:t>一</w:t>
      </w:r>
      <w:r>
        <w:rPr>
          <w:rFonts w:ascii="FangSong" w:hAnsi="FangSong" w:eastAsia="FangSong" w:cs="FangSong"/>
          <w:sz w:val="15"/>
          <w:szCs w:val="15"/>
          <w:spacing w:val="-34"/>
        </w:rPr>
        <w:t xml:space="preserve"> </w:t>
      </w:r>
      <w:r>
        <w:rPr>
          <w:rFonts w:ascii="FangSong" w:hAnsi="FangSong" w:eastAsia="FangSong" w:cs="FangSong"/>
          <w:sz w:val="15"/>
          <w:szCs w:val="15"/>
          <w:spacing w:val="1"/>
        </w:rPr>
        <w:t>、基本概念的厘定</w:t>
      </w:r>
    </w:p>
    <w:p>
      <w:pPr>
        <w:spacing w:line="191" w:lineRule="auto"/>
        <w:sectPr>
          <w:type w:val="continuous"/>
          <w:pgSz w:w="8490" w:h="13140"/>
          <w:pgMar w:top="400" w:right="331" w:bottom="400" w:left="555" w:header="0" w:footer="0" w:gutter="0"/>
          <w:cols w:equalWidth="0" w:num="1" w:sep="1">
            <w:col w:w="7604" w:space="0"/>
          </w:cols>
        </w:sectPr>
        <w:rPr>
          <w:rFonts w:ascii="FangSong" w:hAnsi="FangSong" w:eastAsia="FangSong" w:cs="FangSong"/>
          <w:sz w:val="15"/>
          <w:szCs w:val="15"/>
        </w:rPr>
      </w:pPr>
    </w:p>
    <w:p>
      <w:pPr>
        <w:pStyle w:val="BodyText"/>
        <w:spacing w:line="344" w:lineRule="auto"/>
        <w:rPr/>
      </w:pPr>
      <w:r/>
    </w:p>
    <w:p>
      <w:pPr>
        <w:ind w:left="105" w:right="365"/>
        <w:spacing w:before="69" w:line="279" w:lineRule="auto"/>
        <w:jc w:val="both"/>
        <w:rPr>
          <w:rFonts w:ascii="SimSun" w:hAnsi="SimSun" w:eastAsia="SimSun" w:cs="SimSun"/>
          <w:sz w:val="21"/>
          <w:szCs w:val="21"/>
        </w:rPr>
      </w:pPr>
      <w:r>
        <w:rPr>
          <w:rFonts w:ascii="SimSun" w:hAnsi="SimSun" w:eastAsia="SimSun" w:cs="SimSun"/>
          <w:sz w:val="21"/>
          <w:szCs w:val="21"/>
        </w:rPr>
        <w:t>记载的物理符号或是这些物理符号的组合，也包含数值数</w:t>
      </w:r>
      <w:r>
        <w:rPr>
          <w:rFonts w:ascii="SimSun" w:hAnsi="SimSun" w:eastAsia="SimSun" w:cs="SimSun"/>
          <w:sz w:val="21"/>
          <w:szCs w:val="21"/>
          <w:spacing w:val="-1"/>
        </w:rPr>
        <w:t>据和非数值数据。而</w:t>
      </w:r>
      <w:r>
        <w:rPr>
          <w:rFonts w:ascii="SimSun" w:hAnsi="SimSun" w:eastAsia="SimSun" w:cs="SimSun"/>
          <w:sz w:val="21"/>
          <w:szCs w:val="21"/>
        </w:rPr>
        <w:t xml:space="preserve"> </w:t>
      </w:r>
      <w:r>
        <w:rPr>
          <w:rFonts w:ascii="SimSun" w:hAnsi="SimSun" w:eastAsia="SimSun" w:cs="SimSun"/>
          <w:sz w:val="21"/>
          <w:szCs w:val="21"/>
        </w:rPr>
        <w:t>信息是数据经过加工处理后得到的另一种形式的数据，</w:t>
      </w:r>
      <w:r>
        <w:rPr>
          <w:rFonts w:ascii="SimSun" w:hAnsi="SimSun" w:eastAsia="SimSun" w:cs="SimSun"/>
          <w:sz w:val="21"/>
          <w:szCs w:val="21"/>
          <w:spacing w:val="-1"/>
        </w:rPr>
        <w:t>这种数据在某种程度上</w:t>
      </w:r>
      <w:r>
        <w:rPr>
          <w:rFonts w:ascii="SimSun" w:hAnsi="SimSun" w:eastAsia="SimSun" w:cs="SimSun"/>
          <w:sz w:val="21"/>
          <w:szCs w:val="21"/>
        </w:rPr>
        <w:t xml:space="preserve"> </w:t>
      </w:r>
      <w:r>
        <w:rPr>
          <w:rFonts w:ascii="SimSun" w:hAnsi="SimSun" w:eastAsia="SimSun" w:cs="SimSun"/>
          <w:sz w:val="21"/>
          <w:szCs w:val="21"/>
        </w:rPr>
        <w:t>影响接收者的行为，具有客观性、主观性和有用性。信</w:t>
      </w:r>
      <w:r>
        <w:rPr>
          <w:rFonts w:ascii="SimSun" w:hAnsi="SimSun" w:eastAsia="SimSun" w:cs="SimSun"/>
          <w:sz w:val="21"/>
          <w:szCs w:val="21"/>
          <w:spacing w:val="-1"/>
        </w:rPr>
        <w:t>息是数据的含义，数据</w:t>
      </w:r>
      <w:r>
        <w:rPr>
          <w:rFonts w:ascii="SimSun" w:hAnsi="SimSun" w:eastAsia="SimSun" w:cs="SimSun"/>
          <w:sz w:val="21"/>
          <w:szCs w:val="21"/>
        </w:rPr>
        <w:t xml:space="preserve"> </w:t>
      </w:r>
      <w:r>
        <w:rPr>
          <w:rFonts w:ascii="SimSun" w:hAnsi="SimSun" w:eastAsia="SimSun" w:cs="SimSun"/>
          <w:sz w:val="21"/>
          <w:szCs w:val="21"/>
        </w:rPr>
        <w:t>是信息的载体。①随着大数据时代的来临，个人</w:t>
      </w:r>
      <w:r>
        <w:rPr>
          <w:rFonts w:ascii="SimSun" w:hAnsi="SimSun" w:eastAsia="SimSun" w:cs="SimSun"/>
          <w:sz w:val="21"/>
          <w:szCs w:val="21"/>
          <w:spacing w:val="-1"/>
        </w:rPr>
        <w:t>信息通常会用电子化的方式记</w:t>
      </w:r>
      <w:r>
        <w:rPr>
          <w:rFonts w:ascii="SimSun" w:hAnsi="SimSun" w:eastAsia="SimSun" w:cs="SimSun"/>
          <w:sz w:val="21"/>
          <w:szCs w:val="21"/>
        </w:rPr>
        <w:t xml:space="preserve"> </w:t>
      </w:r>
      <w:r>
        <w:rPr>
          <w:rFonts w:ascii="SimSun" w:hAnsi="SimSun" w:eastAsia="SimSun" w:cs="SimSun"/>
          <w:sz w:val="21"/>
          <w:szCs w:val="21"/>
        </w:rPr>
        <w:t>录并被处理，此时，个人信息即是通过数据表达出来</w:t>
      </w:r>
      <w:r>
        <w:rPr>
          <w:rFonts w:ascii="SimSun" w:hAnsi="SimSun" w:eastAsia="SimSun" w:cs="SimSun"/>
          <w:sz w:val="21"/>
          <w:szCs w:val="21"/>
          <w:spacing w:val="-1"/>
        </w:rPr>
        <w:t>的信息，对两者进行区分</w:t>
      </w:r>
      <w:r>
        <w:rPr>
          <w:rFonts w:ascii="SimSun" w:hAnsi="SimSun" w:eastAsia="SimSun" w:cs="SimSun"/>
          <w:sz w:val="21"/>
          <w:szCs w:val="21"/>
        </w:rPr>
        <w:t xml:space="preserve"> </w:t>
      </w:r>
      <w:r>
        <w:rPr>
          <w:rFonts w:ascii="SimSun" w:hAnsi="SimSun" w:eastAsia="SimSun" w:cs="SimSun"/>
          <w:sz w:val="21"/>
          <w:szCs w:val="21"/>
          <w:spacing w:val="-8"/>
        </w:rPr>
        <w:t>的意义不大。</w:t>
      </w:r>
    </w:p>
    <w:p>
      <w:pPr>
        <w:ind w:left="105" w:right="356" w:firstLine="430"/>
        <w:spacing w:before="127" w:line="283" w:lineRule="auto"/>
        <w:jc w:val="both"/>
        <w:rPr>
          <w:rFonts w:ascii="SimSun" w:hAnsi="SimSun" w:eastAsia="SimSun" w:cs="SimSun"/>
          <w:sz w:val="21"/>
          <w:szCs w:val="21"/>
        </w:rPr>
      </w:pPr>
      <w:r>
        <w:rPr>
          <w:rFonts w:ascii="SimSun" w:hAnsi="SimSun" w:eastAsia="SimSun" w:cs="SimSun"/>
          <w:sz w:val="21"/>
          <w:szCs w:val="21"/>
        </w:rPr>
        <w:t>那么,为什么我国要分别制定《个人信息保护法》与</w:t>
      </w:r>
      <w:r>
        <w:rPr>
          <w:rFonts w:ascii="SimSun" w:hAnsi="SimSun" w:eastAsia="SimSun" w:cs="SimSun"/>
          <w:sz w:val="21"/>
          <w:szCs w:val="21"/>
          <w:spacing w:val="-1"/>
        </w:rPr>
        <w:t>《数据安全法》呢?这</w:t>
      </w:r>
      <w:r>
        <w:rPr>
          <w:rFonts w:ascii="SimSun" w:hAnsi="SimSun" w:eastAsia="SimSun" w:cs="SimSun"/>
          <w:sz w:val="21"/>
          <w:szCs w:val="21"/>
        </w:rPr>
        <w:t xml:space="preserve"> </w:t>
      </w:r>
      <w:r>
        <w:rPr>
          <w:rFonts w:ascii="SimSun" w:hAnsi="SimSun" w:eastAsia="SimSun" w:cs="SimSun"/>
          <w:sz w:val="21"/>
          <w:szCs w:val="21"/>
        </w:rPr>
        <w:t>与对个人数据处理行为除了可能侵犯个人数据</w:t>
      </w:r>
      <w:r>
        <w:rPr>
          <w:rFonts w:ascii="SimSun" w:hAnsi="SimSun" w:eastAsia="SimSun" w:cs="SimSun"/>
          <w:sz w:val="21"/>
          <w:szCs w:val="21"/>
          <w:spacing w:val="-1"/>
        </w:rPr>
        <w:t>权人的自身权利外，还可能影响</w:t>
      </w:r>
      <w:r>
        <w:rPr>
          <w:rFonts w:ascii="SimSun" w:hAnsi="SimSun" w:eastAsia="SimSun" w:cs="SimSun"/>
          <w:sz w:val="21"/>
          <w:szCs w:val="21"/>
        </w:rPr>
        <w:t xml:space="preserve"> </w:t>
      </w:r>
      <w:r>
        <w:rPr>
          <w:rFonts w:ascii="SimSun" w:hAnsi="SimSun" w:eastAsia="SimSun" w:cs="SimSun"/>
          <w:sz w:val="21"/>
          <w:szCs w:val="21"/>
        </w:rPr>
        <w:t>社会稳定和国家安全息息相关。《个人信息保护法》</w:t>
      </w:r>
      <w:r>
        <w:rPr>
          <w:rFonts w:ascii="SimSun" w:hAnsi="SimSun" w:eastAsia="SimSun" w:cs="SimSun"/>
          <w:sz w:val="21"/>
          <w:szCs w:val="21"/>
          <w:spacing w:val="-1"/>
        </w:rPr>
        <w:t>侧重于保护公民的个人信</w:t>
      </w:r>
      <w:r>
        <w:rPr>
          <w:rFonts w:ascii="SimSun" w:hAnsi="SimSun" w:eastAsia="SimSun" w:cs="SimSun"/>
          <w:sz w:val="21"/>
          <w:szCs w:val="21"/>
        </w:rPr>
        <w:t xml:space="preserve"> </w:t>
      </w:r>
      <w:r>
        <w:rPr>
          <w:rFonts w:ascii="SimSun" w:hAnsi="SimSun" w:eastAsia="SimSun" w:cs="SimSun"/>
          <w:sz w:val="21"/>
          <w:szCs w:val="21"/>
          <w:spacing w:val="-1"/>
        </w:rPr>
        <w:t>息，而《数据安全法》则侧重于通过规制数据控制者的数据处理行为，维护社</w:t>
      </w:r>
      <w:r>
        <w:rPr>
          <w:rFonts w:ascii="SimSun" w:hAnsi="SimSun" w:eastAsia="SimSun" w:cs="SimSun"/>
          <w:sz w:val="21"/>
          <w:szCs w:val="21"/>
          <w:spacing w:val="15"/>
        </w:rPr>
        <w:t xml:space="preserve"> </w:t>
      </w:r>
      <w:r>
        <w:rPr>
          <w:rFonts w:ascii="SimSun" w:hAnsi="SimSun" w:eastAsia="SimSun" w:cs="SimSun"/>
          <w:sz w:val="21"/>
          <w:szCs w:val="21"/>
          <w:spacing w:val="6"/>
        </w:rPr>
        <w:t>会稳定和国家安全，基于此，这两部法律在立法目的的表达上也存在明显差</w:t>
      </w:r>
      <w:r>
        <w:rPr>
          <w:rFonts w:ascii="SimSun" w:hAnsi="SimSun" w:eastAsia="SimSun" w:cs="SimSun"/>
          <w:sz w:val="21"/>
          <w:szCs w:val="21"/>
          <w:spacing w:val="12"/>
        </w:rPr>
        <w:t xml:space="preserve"> </w:t>
      </w:r>
      <w:r>
        <w:rPr>
          <w:rFonts w:ascii="SimSun" w:hAnsi="SimSun" w:eastAsia="SimSun" w:cs="SimSun"/>
          <w:sz w:val="21"/>
          <w:szCs w:val="21"/>
          <w:spacing w:val="3"/>
        </w:rPr>
        <w:t>异。《个人信息保护法》(草案二次审议稿)第1条将保护个人信息权</w:t>
      </w:r>
      <w:r>
        <w:rPr>
          <w:rFonts w:ascii="SimSun" w:hAnsi="SimSun" w:eastAsia="SimSun" w:cs="SimSun"/>
          <w:sz w:val="21"/>
          <w:szCs w:val="21"/>
          <w:spacing w:val="2"/>
        </w:rPr>
        <w:t>益作为立</w:t>
      </w:r>
      <w:r>
        <w:rPr>
          <w:rFonts w:ascii="SimSun" w:hAnsi="SimSun" w:eastAsia="SimSun" w:cs="SimSun"/>
          <w:sz w:val="21"/>
          <w:szCs w:val="21"/>
        </w:rPr>
        <w:t xml:space="preserve"> </w:t>
      </w:r>
      <w:r>
        <w:rPr>
          <w:rFonts w:ascii="SimSun" w:hAnsi="SimSun" w:eastAsia="SimSun" w:cs="SimSun"/>
          <w:sz w:val="21"/>
          <w:szCs w:val="21"/>
          <w:spacing w:val="3"/>
        </w:rPr>
        <w:t>法目的，而《数据安全法》第1条除了将个人信息权益作为立法目的外，更强</w:t>
      </w:r>
      <w:r>
        <w:rPr>
          <w:rFonts w:ascii="SimSun" w:hAnsi="SimSun" w:eastAsia="SimSun" w:cs="SimSun"/>
          <w:sz w:val="21"/>
          <w:szCs w:val="21"/>
          <w:spacing w:val="2"/>
        </w:rPr>
        <w:t xml:space="preserve"> </w:t>
      </w:r>
      <w:r>
        <w:rPr>
          <w:rFonts w:ascii="SimSun" w:hAnsi="SimSun" w:eastAsia="SimSun" w:cs="SimSun"/>
          <w:sz w:val="21"/>
          <w:szCs w:val="21"/>
        </w:rPr>
        <w:t>调对国家主权、安全和发展利益的维护。②本书所谈</w:t>
      </w:r>
      <w:r>
        <w:rPr>
          <w:rFonts w:ascii="SimSun" w:hAnsi="SimSun" w:eastAsia="SimSun" w:cs="SimSun"/>
          <w:sz w:val="21"/>
          <w:szCs w:val="21"/>
          <w:spacing w:val="-1"/>
        </w:rPr>
        <w:t>的数据监管机构，仅指对</w:t>
      </w:r>
      <w:r>
        <w:rPr>
          <w:rFonts w:ascii="SimSun" w:hAnsi="SimSun" w:eastAsia="SimSun" w:cs="SimSun"/>
          <w:sz w:val="21"/>
          <w:szCs w:val="21"/>
        </w:rPr>
        <w:t xml:space="preserve"> </w:t>
      </w:r>
      <w:r>
        <w:rPr>
          <w:rFonts w:ascii="SimSun" w:hAnsi="SimSun" w:eastAsia="SimSun" w:cs="SimSun"/>
          <w:sz w:val="21"/>
          <w:szCs w:val="21"/>
          <w:spacing w:val="6"/>
        </w:rPr>
        <w:t>个人信息权益负有保护职责的机构；通过监管数据处理行为，以保护国家主</w:t>
      </w:r>
      <w:r>
        <w:rPr>
          <w:rFonts w:ascii="SimSun" w:hAnsi="SimSun" w:eastAsia="SimSun" w:cs="SimSun"/>
          <w:sz w:val="21"/>
          <w:szCs w:val="21"/>
          <w:spacing w:val="12"/>
        </w:rPr>
        <w:t xml:space="preserve"> </w:t>
      </w:r>
      <w:r>
        <w:rPr>
          <w:rFonts w:ascii="SimSun" w:hAnsi="SimSun" w:eastAsia="SimSun" w:cs="SimSun"/>
          <w:sz w:val="21"/>
          <w:szCs w:val="21"/>
          <w:spacing w:val="-2"/>
        </w:rPr>
        <w:t>权、安全和发展利益为目的的机构，不属于本书的研究对象。</w:t>
      </w:r>
    </w:p>
    <w:p>
      <w:pPr>
        <w:ind w:left="538"/>
        <w:spacing w:before="139" w:line="222" w:lineRule="auto"/>
        <w:outlineLvl w:val="1"/>
        <w:rPr>
          <w:rFonts w:ascii="SimHei" w:hAnsi="SimHei" w:eastAsia="SimHei" w:cs="SimHei"/>
          <w:sz w:val="21"/>
          <w:szCs w:val="21"/>
        </w:rPr>
      </w:pPr>
      <w:r>
        <w:rPr>
          <w:rFonts w:ascii="SimHei" w:hAnsi="SimHei" w:eastAsia="SimHei" w:cs="SimHei"/>
          <w:sz w:val="21"/>
          <w:szCs w:val="21"/>
          <w:b/>
          <w:bCs/>
          <w:spacing w:val="1"/>
        </w:rPr>
        <w:t>2.何为数据处理主体?</w:t>
      </w:r>
    </w:p>
    <w:p>
      <w:pPr>
        <w:ind w:left="105" w:right="303" w:firstLine="430"/>
        <w:spacing w:before="80" w:line="280" w:lineRule="auto"/>
        <w:jc w:val="both"/>
        <w:rPr>
          <w:rFonts w:ascii="SimSun" w:hAnsi="SimSun" w:eastAsia="SimSun" w:cs="SimSun"/>
          <w:sz w:val="21"/>
          <w:szCs w:val="21"/>
        </w:rPr>
      </w:pPr>
      <w:r>
        <w:rPr>
          <w:rFonts w:ascii="SimSun" w:hAnsi="SimSun" w:eastAsia="SimSun" w:cs="SimSun"/>
          <w:sz w:val="21"/>
          <w:szCs w:val="21"/>
        </w:rPr>
        <w:t>数据处理主体是数据监管机构的监管对象，只有明确监管对象，才能根据</w:t>
      </w:r>
      <w:r>
        <w:rPr>
          <w:rFonts w:ascii="SimSun" w:hAnsi="SimSun" w:eastAsia="SimSun" w:cs="SimSun"/>
          <w:sz w:val="21"/>
          <w:szCs w:val="21"/>
          <w:spacing w:val="11"/>
        </w:rPr>
        <w:t xml:space="preserve"> </w:t>
      </w:r>
      <w:r>
        <w:rPr>
          <w:rFonts w:ascii="SimSun" w:hAnsi="SimSun" w:eastAsia="SimSun" w:cs="SimSun"/>
          <w:sz w:val="21"/>
          <w:szCs w:val="21"/>
        </w:rPr>
        <w:t>监管对象的特点，设计特殊的监管权力，以达到有效</w:t>
      </w:r>
      <w:r>
        <w:rPr>
          <w:rFonts w:ascii="SimSun" w:hAnsi="SimSun" w:eastAsia="SimSun" w:cs="SimSun"/>
          <w:sz w:val="21"/>
          <w:szCs w:val="21"/>
          <w:spacing w:val="-1"/>
        </w:rPr>
        <w:t>监管的效果。在现实的数</w:t>
      </w:r>
      <w:r>
        <w:rPr>
          <w:rFonts w:ascii="SimSun" w:hAnsi="SimSun" w:eastAsia="SimSun" w:cs="SimSun"/>
          <w:sz w:val="21"/>
          <w:szCs w:val="21"/>
        </w:rPr>
        <w:t xml:space="preserve"> </w:t>
      </w:r>
      <w:r>
        <w:rPr>
          <w:rFonts w:ascii="SimSun" w:hAnsi="SimSun" w:eastAsia="SimSun" w:cs="SimSun"/>
          <w:sz w:val="21"/>
          <w:szCs w:val="21"/>
          <w:spacing w:val="5"/>
        </w:rPr>
        <w:t>字社会中，已形成的通信、网络等基础设施和技术</w:t>
      </w:r>
      <w:r>
        <w:rPr>
          <w:rFonts w:ascii="SimSun" w:hAnsi="SimSun" w:eastAsia="SimSun" w:cs="SimSun"/>
          <w:sz w:val="21"/>
          <w:szCs w:val="21"/>
          <w:spacing w:val="4"/>
        </w:rPr>
        <w:t>形态造成了“寡头格局”,</w:t>
      </w:r>
      <w:r>
        <w:rPr>
          <w:rFonts w:ascii="SimSun" w:hAnsi="SimSun" w:eastAsia="SimSun" w:cs="SimSun"/>
          <w:sz w:val="21"/>
          <w:szCs w:val="21"/>
        </w:rPr>
        <w:t xml:space="preserve"> </w:t>
      </w:r>
      <w:r>
        <w:rPr>
          <w:rFonts w:ascii="SimSun" w:hAnsi="SimSun" w:eastAsia="SimSun" w:cs="SimSun"/>
          <w:sz w:val="21"/>
          <w:szCs w:val="21"/>
        </w:rPr>
        <w:t>普通用户并没有接近或采集其数据的技术能力，故普通用</w:t>
      </w:r>
      <w:r>
        <w:rPr>
          <w:rFonts w:ascii="SimSun" w:hAnsi="SimSun" w:eastAsia="SimSun" w:cs="SimSun"/>
          <w:sz w:val="21"/>
          <w:szCs w:val="21"/>
          <w:spacing w:val="-1"/>
        </w:rPr>
        <w:t>户并不能实际控制自</w:t>
      </w:r>
      <w:r>
        <w:rPr>
          <w:rFonts w:ascii="SimSun" w:hAnsi="SimSun" w:eastAsia="SimSun" w:cs="SimSun"/>
          <w:sz w:val="21"/>
          <w:szCs w:val="21"/>
        </w:rPr>
        <w:t xml:space="preserve"> </w:t>
      </w:r>
      <w:r>
        <w:rPr>
          <w:rFonts w:ascii="SimSun" w:hAnsi="SimSun" w:eastAsia="SimSun" w:cs="SimSun"/>
          <w:sz w:val="21"/>
          <w:szCs w:val="21"/>
        </w:rPr>
        <w:t>己的个人数据，甚至连个人数据被谁控制都无法确知。③数据处理主体却正是 </w:t>
      </w:r>
      <w:r>
        <w:rPr>
          <w:rFonts w:ascii="SimSun" w:hAnsi="SimSun" w:eastAsia="SimSun" w:cs="SimSun"/>
          <w:sz w:val="21"/>
          <w:szCs w:val="21"/>
          <w:spacing w:val="3"/>
        </w:rPr>
        <w:t>这种格局中的“寡头”,其决定数据处理的目的和方式，实际上控制着个人数</w:t>
      </w:r>
      <w:r>
        <w:rPr>
          <w:rFonts w:ascii="SimSun" w:hAnsi="SimSun" w:eastAsia="SimSun" w:cs="SimSun"/>
          <w:sz w:val="21"/>
          <w:szCs w:val="21"/>
        </w:rPr>
        <w:t xml:space="preserve"> </w:t>
      </w:r>
      <w:r>
        <w:rPr>
          <w:rFonts w:ascii="SimSun" w:hAnsi="SimSun" w:eastAsia="SimSun" w:cs="SimSun"/>
          <w:sz w:val="21"/>
          <w:szCs w:val="21"/>
          <w:spacing w:val="6"/>
        </w:rPr>
        <w:t>据。正因为数据处理主体处于实然的强势地位，数据主体处于现实的弱势地</w:t>
      </w:r>
    </w:p>
    <w:p>
      <w:pPr>
        <w:pStyle w:val="BodyText"/>
        <w:spacing w:line="397" w:lineRule="auto"/>
        <w:rPr/>
      </w:pPr>
      <w:r/>
    </w:p>
    <w:p>
      <w:pPr>
        <w:ind w:left="105" w:right="319" w:firstLine="380"/>
        <w:spacing w:before="68" w:line="225" w:lineRule="auto"/>
        <w:rPr>
          <w:rFonts w:ascii="SimSun" w:hAnsi="SimSun" w:eastAsia="SimSun" w:cs="SimSun"/>
          <w:sz w:val="21"/>
          <w:szCs w:val="21"/>
        </w:rPr>
      </w:pPr>
      <w:r>
        <w:rPr>
          <w:rFonts w:ascii="SimSun" w:hAnsi="SimSun" w:eastAsia="SimSun" w:cs="SimSun"/>
          <w:sz w:val="21"/>
          <w:szCs w:val="21"/>
          <w:spacing w:val="-23"/>
          <w:w w:val="98"/>
        </w:rPr>
        <w:t>①</w:t>
      </w:r>
      <w:r>
        <w:rPr>
          <w:rFonts w:ascii="SimSun" w:hAnsi="SimSun" w:eastAsia="SimSun" w:cs="SimSun"/>
          <w:sz w:val="21"/>
          <w:szCs w:val="21"/>
          <w:spacing w:val="32"/>
        </w:rPr>
        <w:t xml:space="preserve"> </w:t>
      </w:r>
      <w:r>
        <w:rPr>
          <w:rFonts w:ascii="SimSun" w:hAnsi="SimSun" w:eastAsia="SimSun" w:cs="SimSun"/>
          <w:sz w:val="21"/>
          <w:szCs w:val="21"/>
          <w:spacing w:val="-23"/>
          <w:w w:val="98"/>
        </w:rPr>
        <w:t>黄国彬、张莎莎、闫鑫：《个人数据的概念范畴与基本类型研究》,载《图书情</w:t>
      </w:r>
      <w:r>
        <w:rPr>
          <w:rFonts w:ascii="SimSun" w:hAnsi="SimSun" w:eastAsia="SimSun" w:cs="SimSun"/>
          <w:sz w:val="21"/>
          <w:szCs w:val="21"/>
          <w:spacing w:val="-24"/>
          <w:w w:val="98"/>
        </w:rPr>
        <w:t>报</w:t>
      </w:r>
      <w:r>
        <w:rPr>
          <w:rFonts w:ascii="SimSun" w:hAnsi="SimSun" w:eastAsia="SimSun" w:cs="SimSun"/>
          <w:sz w:val="21"/>
          <w:szCs w:val="21"/>
        </w:rPr>
        <w:t xml:space="preserve"> </w:t>
      </w:r>
      <w:r>
        <w:rPr>
          <w:rFonts w:ascii="SimSun" w:hAnsi="SimSun" w:eastAsia="SimSun" w:cs="SimSun"/>
          <w:sz w:val="21"/>
          <w:szCs w:val="21"/>
          <w:spacing w:val="-20"/>
        </w:rPr>
        <w:t>工作》2017年第5期。</w:t>
      </w:r>
    </w:p>
    <w:p>
      <w:pPr>
        <w:ind w:right="263" w:firstLine="485"/>
        <w:spacing w:before="27" w:line="231"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51"/>
        </w:rPr>
        <w:t xml:space="preserve"> </w:t>
      </w:r>
      <w:r>
        <w:rPr>
          <w:rFonts w:ascii="SimSun" w:hAnsi="SimSun" w:eastAsia="SimSun" w:cs="SimSun"/>
          <w:sz w:val="21"/>
          <w:szCs w:val="21"/>
          <w:spacing w:val="-23"/>
          <w:w w:val="98"/>
        </w:rPr>
        <w:t>《个人信息保护法》(草案二次审议稿)第1条规定：“为了保护个人信息权益，规 </w:t>
      </w:r>
      <w:r>
        <w:rPr>
          <w:rFonts w:ascii="SimSun" w:hAnsi="SimSun" w:eastAsia="SimSun" w:cs="SimSun"/>
          <w:sz w:val="21"/>
          <w:szCs w:val="21"/>
          <w:spacing w:val="-24"/>
        </w:rPr>
        <w:t>范个人信息处理活动，促进个人信息合理利用，制定本法。”《数据安全法》第1条规定：</w:t>
      </w:r>
      <w:r>
        <w:rPr>
          <w:rFonts w:ascii="SimSun" w:hAnsi="SimSun" w:eastAsia="SimSun" w:cs="SimSun"/>
          <w:sz w:val="21"/>
          <w:szCs w:val="21"/>
          <w:spacing w:val="3"/>
        </w:rPr>
        <w:t xml:space="preserve"> </w:t>
      </w:r>
      <w:r>
        <w:rPr>
          <w:rFonts w:ascii="SimSun" w:hAnsi="SimSun" w:eastAsia="SimSun" w:cs="SimSun"/>
          <w:sz w:val="21"/>
          <w:szCs w:val="21"/>
          <w:spacing w:val="-21"/>
          <w:w w:val="98"/>
        </w:rPr>
        <w:t>“为了规范数据处理活动，保障数据安全，促进数据开发利用，保护个人、组织的合法权</w:t>
      </w:r>
      <w:r>
        <w:rPr>
          <w:rFonts w:ascii="SimSun" w:hAnsi="SimSun" w:eastAsia="SimSun" w:cs="SimSun"/>
          <w:sz w:val="21"/>
          <w:szCs w:val="21"/>
          <w:spacing w:val="16"/>
        </w:rPr>
        <w:t xml:space="preserve">  </w:t>
      </w:r>
      <w:r>
        <w:rPr>
          <w:rFonts w:ascii="SimSun" w:hAnsi="SimSun" w:eastAsia="SimSun" w:cs="SimSun"/>
          <w:sz w:val="21"/>
          <w:szCs w:val="21"/>
          <w:spacing w:val="-25"/>
        </w:rPr>
        <w:t>益，维护国家主权、安全和发展利益，制定本法。”</w:t>
      </w:r>
    </w:p>
    <w:p>
      <w:pPr>
        <w:ind w:left="105" w:right="337" w:firstLine="380"/>
        <w:spacing w:before="29" w:line="208" w:lineRule="auto"/>
        <w:rPr>
          <w:rFonts w:ascii="SimSun" w:hAnsi="SimSun" w:eastAsia="SimSun" w:cs="SimSun"/>
          <w:sz w:val="21"/>
          <w:szCs w:val="21"/>
        </w:rPr>
      </w:pPr>
      <w:r>
        <w:rPr>
          <w:rFonts w:ascii="SimSun" w:hAnsi="SimSun" w:eastAsia="SimSun" w:cs="SimSun"/>
          <w:sz w:val="21"/>
          <w:szCs w:val="21"/>
          <w:spacing w:val="-25"/>
          <w:w w:val="97"/>
        </w:rPr>
        <w:t>③  肖冬梅、文禹衡：《数据权谱系论纲》,载《湘潭大学学报(哲学社会科学版)》2015</w:t>
      </w:r>
      <w:r>
        <w:rPr>
          <w:rFonts w:ascii="SimSun" w:hAnsi="SimSun" w:eastAsia="SimSun" w:cs="SimSun"/>
          <w:sz w:val="21"/>
          <w:szCs w:val="21"/>
          <w:spacing w:val="12"/>
        </w:rPr>
        <w:t xml:space="preserve"> </w:t>
      </w:r>
      <w:r>
        <w:rPr>
          <w:rFonts w:ascii="SimSun" w:hAnsi="SimSun" w:eastAsia="SimSun" w:cs="SimSun"/>
          <w:sz w:val="21"/>
          <w:szCs w:val="21"/>
          <w:spacing w:val="7"/>
        </w:rPr>
        <w:t>年第6期</w:t>
      </w:r>
    </w:p>
    <w:p>
      <w:pPr>
        <w:spacing w:line="208" w:lineRule="auto"/>
        <w:sectPr>
          <w:type w:val="continuous"/>
          <w:pgSz w:w="8490" w:h="13140"/>
          <w:pgMar w:top="400" w:right="331" w:bottom="400" w:left="555" w:header="0" w:footer="0" w:gutter="0"/>
          <w:cols w:equalWidth="0" w:num="1">
            <w:col w:w="7604" w:space="0"/>
          </w:cols>
        </w:sectPr>
        <w:rPr>
          <w:rFonts w:ascii="SimSun" w:hAnsi="SimSun" w:eastAsia="SimSun" w:cs="SimSun"/>
          <w:sz w:val="21"/>
          <w:szCs w:val="21"/>
        </w:rPr>
      </w:pPr>
    </w:p>
    <w:p>
      <w:pPr>
        <w:ind w:left="409"/>
        <w:spacing w:before="209"/>
        <w:rPr>
          <w:rFonts w:ascii="SimHei" w:hAnsi="SimHei" w:eastAsia="SimHei" w:cs="SimHei"/>
          <w:sz w:val="15"/>
          <w:szCs w:val="15"/>
        </w:rPr>
      </w:pPr>
      <w:r>
        <w:drawing>
          <wp:anchor distT="0" distB="0" distL="0" distR="0" simplePos="0" relativeHeight="252256256" behindDoc="0" locked="0" layoutInCell="0" allowOverlap="1">
            <wp:simplePos x="0" y="0"/>
            <wp:positionH relativeFrom="page">
              <wp:posOffset>431777</wp:posOffset>
            </wp:positionH>
            <wp:positionV relativeFrom="page">
              <wp:posOffset>6127727</wp:posOffset>
            </wp:positionV>
            <wp:extent cx="1168424" cy="6351"/>
            <wp:effectExtent l="0" t="0" r="0" b="0"/>
            <wp:wrapNone/>
            <wp:docPr id="514" name="IM 514"/>
            <wp:cNvGraphicFramePr/>
            <a:graphic>
              <a:graphicData uri="http://schemas.openxmlformats.org/drawingml/2006/picture">
                <pic:pic>
                  <pic:nvPicPr>
                    <pic:cNvPr id="514" name="IM 514"/>
                    <pic:cNvPicPr/>
                  </pic:nvPicPr>
                  <pic:blipFill>
                    <a:blip r:embed="rId274"/>
                    <a:stretch>
                      <a:fillRect/>
                    </a:stretch>
                  </pic:blipFill>
                  <pic:spPr>
                    <a:xfrm rot="0">
                      <a:off x="0" y="0"/>
                      <a:ext cx="1168424" cy="6351"/>
                    </a:xfrm>
                    <a:prstGeom prst="rect">
                      <a:avLst/>
                    </a:prstGeom>
                  </pic:spPr>
                </pic:pic>
              </a:graphicData>
            </a:graphic>
          </wp:anchor>
        </w:drawing>
      </w:r>
      <w:r>
        <w:pict>
          <v:shape id="_x0000_s326" style="position:absolute;margin-left:-1pt;margin-top:14.7125pt;mso-position-vertical-relative:text;mso-position-horizontal-relative:text;width:12.45pt;height:7.25pt;z-index:25225523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184</w:t>
                  </w:r>
                </w:p>
              </w:txbxContent>
            </v:textbox>
          </v:shape>
        </w:pict>
      </w:r>
      <w:r>
        <w:rPr>
          <w:rFonts w:ascii="SimHei" w:hAnsi="SimHei" w:eastAsia="SimHei" w:cs="SimHei"/>
          <w:sz w:val="15"/>
          <w:szCs w:val="15"/>
          <w:position w:val="-3"/>
        </w:rPr>
        <w:drawing>
          <wp:inline distT="0" distB="0" distL="0" distR="0">
            <wp:extent cx="6361" cy="273094"/>
            <wp:effectExtent l="0" t="0" r="0" b="0"/>
            <wp:docPr id="516" name="IM 516"/>
            <wp:cNvGraphicFramePr/>
            <a:graphic>
              <a:graphicData uri="http://schemas.openxmlformats.org/drawingml/2006/picture">
                <pic:pic>
                  <pic:nvPicPr>
                    <pic:cNvPr id="516" name="IM 516"/>
                    <pic:cNvPicPr/>
                  </pic:nvPicPr>
                  <pic:blipFill>
                    <a:blip r:embed="rId275"/>
                    <a:stretch>
                      <a:fillRect/>
                    </a:stretch>
                  </pic:blipFill>
                  <pic:spPr>
                    <a:xfrm rot="0">
                      <a:off x="0" y="0"/>
                      <a:ext cx="6361" cy="273094"/>
                    </a:xfrm>
                    <a:prstGeom prst="rect">
                      <a:avLst/>
                    </a:prstGeom>
                  </pic:spPr>
                </pic:pic>
              </a:graphicData>
            </a:graphic>
          </wp:inline>
        </w:drawing>
      </w:r>
      <w:r>
        <w:rPr>
          <w:rFonts w:ascii="SimHei" w:hAnsi="SimHei" w:eastAsia="SimHei" w:cs="SimHei"/>
          <w:sz w:val="15"/>
          <w:szCs w:val="15"/>
          <w:spacing w:val="56"/>
        </w:rPr>
        <w:t xml:space="preserve"> </w:t>
      </w:r>
      <w:r>
        <w:rPr>
          <w:rFonts w:ascii="SimHei" w:hAnsi="SimHei" w:eastAsia="SimHei" w:cs="SimHei"/>
          <w:sz w:val="15"/>
          <w:szCs w:val="15"/>
          <w:spacing w:val="7"/>
        </w:rPr>
        <w:t>第四章</w:t>
      </w:r>
      <w:r>
        <w:rPr>
          <w:rFonts w:ascii="SimHei" w:hAnsi="SimHei" w:eastAsia="SimHei" w:cs="SimHei"/>
          <w:sz w:val="15"/>
          <w:szCs w:val="15"/>
          <w:spacing w:val="18"/>
        </w:rPr>
        <w:t xml:space="preserve">  </w:t>
      </w:r>
      <w:r>
        <w:rPr>
          <w:rFonts w:ascii="SimHei" w:hAnsi="SimHei" w:eastAsia="SimHei" w:cs="SimHei"/>
          <w:sz w:val="15"/>
          <w:szCs w:val="15"/>
          <w:spacing w:val="7"/>
        </w:rPr>
        <w:t>我国数据监管机构的权力构造研究</w:t>
      </w:r>
    </w:p>
    <w:p>
      <w:pPr>
        <w:pStyle w:val="BodyText"/>
        <w:spacing w:line="363" w:lineRule="auto"/>
        <w:rPr/>
      </w:pPr>
      <w:r/>
    </w:p>
    <w:p>
      <w:pPr>
        <w:ind w:left="399" w:right="102"/>
        <w:spacing w:before="68" w:line="256" w:lineRule="auto"/>
        <w:rPr>
          <w:rFonts w:ascii="SimSun" w:hAnsi="SimSun" w:eastAsia="SimSun" w:cs="SimSun"/>
          <w:sz w:val="21"/>
          <w:szCs w:val="21"/>
        </w:rPr>
      </w:pPr>
      <w:r>
        <w:rPr>
          <w:rFonts w:ascii="SimSun" w:hAnsi="SimSun" w:eastAsia="SimSun" w:cs="SimSun"/>
          <w:sz w:val="21"/>
          <w:szCs w:val="21"/>
          <w:spacing w:val="-1"/>
        </w:rPr>
        <w:t>位，故</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通过对数据监管机构设定职</w:t>
      </w:r>
      <w:r>
        <w:rPr>
          <w:rFonts w:ascii="SimSun" w:hAnsi="SimSun" w:eastAsia="SimSun" w:cs="SimSun"/>
          <w:sz w:val="21"/>
          <w:szCs w:val="21"/>
          <w:spacing w:val="-2"/>
        </w:rPr>
        <w:t>责等来加强数据主体对其个人数据的</w:t>
      </w:r>
      <w:r>
        <w:rPr>
          <w:rFonts w:ascii="SimSun" w:hAnsi="SimSun" w:eastAsia="SimSun" w:cs="SimSun"/>
          <w:sz w:val="21"/>
          <w:szCs w:val="21"/>
        </w:rPr>
        <w:t xml:space="preserve"> </w:t>
      </w:r>
      <w:r>
        <w:rPr>
          <w:rFonts w:ascii="SimSun" w:hAnsi="SimSun" w:eastAsia="SimSun" w:cs="SimSun"/>
          <w:sz w:val="21"/>
          <w:szCs w:val="21"/>
          <w:spacing w:val="-9"/>
        </w:rPr>
        <w:t>控制。</w:t>
      </w:r>
    </w:p>
    <w:p>
      <w:pPr>
        <w:ind w:left="399" w:right="76" w:firstLine="350"/>
        <w:spacing w:before="91" w:line="284" w:lineRule="auto"/>
        <w:jc w:val="both"/>
        <w:rPr>
          <w:rFonts w:ascii="SimSun" w:hAnsi="SimSun" w:eastAsia="SimSun" w:cs="SimSun"/>
          <w:sz w:val="21"/>
          <w:szCs w:val="21"/>
        </w:rPr>
      </w:pP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将数据处理主体划分为数据控制者和数据处理者。数据控制者指单</w:t>
      </w:r>
      <w:r>
        <w:rPr>
          <w:rFonts w:ascii="SimSun" w:hAnsi="SimSun" w:eastAsia="SimSun" w:cs="SimSun"/>
          <w:sz w:val="21"/>
          <w:szCs w:val="21"/>
        </w:rPr>
        <w:t xml:space="preserve">  </w:t>
      </w:r>
      <w:r>
        <w:rPr>
          <w:rFonts w:ascii="SimSun" w:hAnsi="SimSun" w:eastAsia="SimSun" w:cs="SimSun"/>
          <w:sz w:val="21"/>
          <w:szCs w:val="21"/>
          <w:spacing w:val="7"/>
        </w:rPr>
        <w:t>独或者与他人共同确定个人数据处理的目的和方式的自然人或法人、公共机</w:t>
      </w:r>
      <w:r>
        <w:rPr>
          <w:rFonts w:ascii="SimSun" w:hAnsi="SimSun" w:eastAsia="SimSun" w:cs="SimSun"/>
          <w:sz w:val="21"/>
          <w:szCs w:val="21"/>
          <w:spacing w:val="6"/>
        </w:rPr>
        <w:t xml:space="preserve"> </w:t>
      </w:r>
      <w:r>
        <w:rPr>
          <w:rFonts w:ascii="SimSun" w:hAnsi="SimSun" w:eastAsia="SimSun" w:cs="SimSun"/>
          <w:sz w:val="21"/>
          <w:szCs w:val="21"/>
        </w:rPr>
        <w:t>构、代理机构或其他机构。①数据处理者是指基于</w:t>
      </w:r>
      <w:r>
        <w:rPr>
          <w:rFonts w:ascii="SimSun" w:hAnsi="SimSun" w:eastAsia="SimSun" w:cs="SimSun"/>
          <w:sz w:val="21"/>
          <w:szCs w:val="21"/>
          <w:spacing w:val="-1"/>
        </w:rPr>
        <w:t>委托关系等为数据控制者处</w:t>
      </w:r>
      <w:r>
        <w:rPr>
          <w:rFonts w:ascii="SimSun" w:hAnsi="SimSun" w:eastAsia="SimSun" w:cs="SimSun"/>
          <w:sz w:val="21"/>
          <w:szCs w:val="21"/>
        </w:rPr>
        <w:t xml:space="preserve"> </w:t>
      </w:r>
      <w:r>
        <w:rPr>
          <w:rFonts w:ascii="SimSun" w:hAnsi="SimSun" w:eastAsia="SimSun" w:cs="SimSun"/>
          <w:sz w:val="21"/>
          <w:szCs w:val="21"/>
        </w:rPr>
        <w:t>理个人数据的自然人、法人、公共机构、行政机关</w:t>
      </w:r>
      <w:r>
        <w:rPr>
          <w:rFonts w:ascii="SimSun" w:hAnsi="SimSun" w:eastAsia="SimSun" w:cs="SimSun"/>
          <w:sz w:val="21"/>
          <w:szCs w:val="21"/>
          <w:spacing w:val="-1"/>
        </w:rPr>
        <w:t>或其他非法人组织。数据控</w:t>
      </w:r>
      <w:r>
        <w:rPr>
          <w:rFonts w:ascii="SimSun" w:hAnsi="SimSun" w:eastAsia="SimSun" w:cs="SimSun"/>
          <w:sz w:val="21"/>
          <w:szCs w:val="21"/>
        </w:rPr>
        <w:t xml:space="preserve"> </w:t>
      </w:r>
      <w:r>
        <w:rPr>
          <w:rFonts w:ascii="SimSun" w:hAnsi="SimSun" w:eastAsia="SimSun" w:cs="SimSun"/>
          <w:sz w:val="21"/>
          <w:szCs w:val="21"/>
        </w:rPr>
        <w:t>制者为决策主体，能单独或联合决定个人数据的处理</w:t>
      </w:r>
      <w:r>
        <w:rPr>
          <w:rFonts w:ascii="SimSun" w:hAnsi="SimSun" w:eastAsia="SimSun" w:cs="SimSun"/>
          <w:sz w:val="21"/>
          <w:szCs w:val="21"/>
          <w:spacing w:val="-1"/>
        </w:rPr>
        <w:t>目的和方式，而数据处理</w:t>
      </w:r>
      <w:r>
        <w:rPr>
          <w:rFonts w:ascii="SimSun" w:hAnsi="SimSun" w:eastAsia="SimSun" w:cs="SimSun"/>
          <w:sz w:val="21"/>
          <w:szCs w:val="21"/>
        </w:rPr>
        <w:t xml:space="preserve"> </w:t>
      </w:r>
      <w:r>
        <w:rPr>
          <w:rFonts w:ascii="SimSun" w:hAnsi="SimSun" w:eastAsia="SimSun" w:cs="SimSun"/>
          <w:sz w:val="21"/>
          <w:szCs w:val="21"/>
          <w:spacing w:val="1"/>
        </w:rPr>
        <w:t>者则为受委托主体。</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是从委托与受托、决策与执行的视角对数</w:t>
      </w:r>
      <w:r>
        <w:rPr>
          <w:rFonts w:ascii="SimSun" w:hAnsi="SimSun" w:eastAsia="SimSun" w:cs="SimSun"/>
          <w:sz w:val="21"/>
          <w:szCs w:val="21"/>
        </w:rPr>
        <w:t>据处理主 </w:t>
      </w:r>
      <w:r>
        <w:rPr>
          <w:rFonts w:ascii="SimSun" w:hAnsi="SimSun" w:eastAsia="SimSun" w:cs="SimSun"/>
          <w:sz w:val="21"/>
          <w:szCs w:val="21"/>
        </w:rPr>
        <w:t>体进行区分，这一做法与公司法股东与管理层分离的制</w:t>
      </w:r>
      <w:r>
        <w:rPr>
          <w:rFonts w:ascii="SimSun" w:hAnsi="SimSun" w:eastAsia="SimSun" w:cs="SimSun"/>
          <w:sz w:val="21"/>
          <w:szCs w:val="21"/>
          <w:spacing w:val="-1"/>
        </w:rPr>
        <w:t>度设计具有相似性。②</w:t>
      </w:r>
      <w:r>
        <w:rPr>
          <w:rFonts w:ascii="SimSun" w:hAnsi="SimSun" w:eastAsia="SimSun" w:cs="SimSun"/>
          <w:sz w:val="21"/>
          <w:szCs w:val="21"/>
        </w:rPr>
        <w:t xml:space="preserve"> </w:t>
      </w:r>
      <w:r>
        <w:rPr>
          <w:rFonts w:ascii="SimSun" w:hAnsi="SimSun" w:eastAsia="SimSun" w:cs="SimSun"/>
          <w:sz w:val="21"/>
          <w:szCs w:val="21"/>
        </w:rPr>
        <w:t>我国《个人信息保护法》(草案二次审议稿)将其数据处理主体统称为个人信息</w:t>
      </w:r>
      <w:r>
        <w:rPr>
          <w:rFonts w:ascii="SimSun" w:hAnsi="SimSun" w:eastAsia="SimSun" w:cs="SimSun"/>
          <w:sz w:val="21"/>
          <w:szCs w:val="21"/>
          <w:spacing w:val="14"/>
        </w:rPr>
        <w:t xml:space="preserve"> </w:t>
      </w:r>
      <w:r>
        <w:rPr>
          <w:rFonts w:ascii="SimSun" w:hAnsi="SimSun" w:eastAsia="SimSun" w:cs="SimSun"/>
          <w:sz w:val="21"/>
          <w:szCs w:val="21"/>
          <w:spacing w:val="2"/>
        </w:rPr>
        <w:t>处理者，也就是说我国的个人信息处理者既包括</w:t>
      </w:r>
      <w:r>
        <w:rPr>
          <w:rFonts w:ascii="Times New Roman" w:hAnsi="Times New Roman" w:eastAsia="Times New Roman" w:cs="Times New Roman"/>
          <w:sz w:val="21"/>
          <w:szCs w:val="21"/>
        </w:rPr>
        <w:t>GDPR</w:t>
      </w:r>
      <w:r>
        <w:rPr>
          <w:rFonts w:ascii="SimSun" w:hAnsi="SimSun" w:eastAsia="SimSun" w:cs="SimSun"/>
          <w:sz w:val="21"/>
          <w:szCs w:val="21"/>
          <w:spacing w:val="2"/>
        </w:rPr>
        <w:t>中的数据处理者，还包</w:t>
      </w:r>
      <w:r>
        <w:rPr>
          <w:rFonts w:ascii="SimSun" w:hAnsi="SimSun" w:eastAsia="SimSun" w:cs="SimSun"/>
          <w:sz w:val="21"/>
          <w:szCs w:val="21"/>
          <w:spacing w:val="16"/>
        </w:rPr>
        <w:t xml:space="preserve"> </w:t>
      </w:r>
      <w:r>
        <w:rPr>
          <w:rFonts w:ascii="SimSun" w:hAnsi="SimSun" w:eastAsia="SimSun" w:cs="SimSun"/>
          <w:sz w:val="21"/>
          <w:szCs w:val="21"/>
        </w:rPr>
        <w:t>括数据控制者。③我国《个人信息保护法》(草案二次审</w:t>
      </w:r>
      <w:r>
        <w:rPr>
          <w:rFonts w:ascii="SimSun" w:hAnsi="SimSun" w:eastAsia="SimSun" w:cs="SimSun"/>
          <w:sz w:val="21"/>
          <w:szCs w:val="21"/>
          <w:spacing w:val="-1"/>
        </w:rPr>
        <w:t>议稿)根据个人信息处</w:t>
      </w:r>
      <w:r>
        <w:rPr>
          <w:rFonts w:ascii="SimSun" w:hAnsi="SimSun" w:eastAsia="SimSun" w:cs="SimSun"/>
          <w:sz w:val="21"/>
          <w:szCs w:val="21"/>
        </w:rPr>
        <w:t xml:space="preserve"> </w:t>
      </w:r>
      <w:r>
        <w:rPr>
          <w:rFonts w:ascii="SimSun" w:hAnsi="SimSun" w:eastAsia="SimSun" w:cs="SimSun"/>
          <w:sz w:val="21"/>
          <w:szCs w:val="21"/>
        </w:rPr>
        <w:t>理者是否为国家机关为标准，将其划分为非国家机关信息处理主体与国家机关</w:t>
      </w:r>
      <w:r>
        <w:rPr>
          <w:rFonts w:ascii="SimSun" w:hAnsi="SimSun" w:eastAsia="SimSun" w:cs="SimSun"/>
          <w:sz w:val="21"/>
          <w:szCs w:val="21"/>
          <w:spacing w:val="8"/>
        </w:rPr>
        <w:t xml:space="preserve"> </w:t>
      </w:r>
      <w:r>
        <w:rPr>
          <w:rFonts w:ascii="SimSun" w:hAnsi="SimSun" w:eastAsia="SimSun" w:cs="SimSun"/>
          <w:sz w:val="21"/>
          <w:szCs w:val="21"/>
          <w:spacing w:val="-2"/>
        </w:rPr>
        <w:t>信息处理主体，并对其分别进行不同的规制。</w:t>
      </w:r>
    </w:p>
    <w:p>
      <w:pPr>
        <w:ind w:left="753"/>
        <w:spacing w:before="126"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52"/>
        </w:rPr>
        <w:t xml:space="preserve"> </w:t>
      </w:r>
      <w:r>
        <w:rPr>
          <w:rFonts w:ascii="SimHei" w:hAnsi="SimHei" w:eastAsia="SimHei" w:cs="SimHei"/>
          <w:sz w:val="21"/>
          <w:szCs w:val="21"/>
          <w:b/>
          <w:bCs/>
          <w:spacing w:val="-4"/>
        </w:rPr>
        <w:t>何为数据处理行为?</w:t>
      </w:r>
    </w:p>
    <w:p>
      <w:pPr>
        <w:ind w:left="399" w:firstLine="350"/>
        <w:spacing w:before="94" w:line="282" w:lineRule="auto"/>
        <w:rPr>
          <w:rFonts w:ascii="SimSun" w:hAnsi="SimSun" w:eastAsia="SimSun" w:cs="SimSun"/>
          <w:sz w:val="21"/>
          <w:szCs w:val="21"/>
        </w:rPr>
      </w:pPr>
      <w:r>
        <w:rPr>
          <w:rFonts w:ascii="SimSun" w:hAnsi="SimSun" w:eastAsia="SimSun" w:cs="SimSun"/>
          <w:sz w:val="21"/>
          <w:szCs w:val="21"/>
          <w:spacing w:val="-1"/>
        </w:rPr>
        <w:t>数据监管的目的是使能够识别特定个人的数据不被随意收集、传播或作其  </w:t>
      </w:r>
      <w:r>
        <w:rPr>
          <w:rFonts w:ascii="SimSun" w:hAnsi="SimSun" w:eastAsia="SimSun" w:cs="SimSun"/>
          <w:sz w:val="21"/>
          <w:szCs w:val="21"/>
          <w:spacing w:val="7"/>
        </w:rPr>
        <w:t>他处理，侵犯个人的权利。因此，数据监管机</w:t>
      </w:r>
      <w:r>
        <w:rPr>
          <w:rFonts w:ascii="SimSun" w:hAnsi="SimSun" w:eastAsia="SimSun" w:cs="SimSun"/>
          <w:sz w:val="21"/>
          <w:szCs w:val="21"/>
          <w:spacing w:val="6"/>
        </w:rPr>
        <w:t>构监管的重点与其说是个人数</w:t>
      </w:r>
      <w:r>
        <w:rPr>
          <w:rFonts w:ascii="SimSun" w:hAnsi="SimSun" w:eastAsia="SimSun" w:cs="SimSun"/>
          <w:sz w:val="21"/>
          <w:szCs w:val="21"/>
        </w:rPr>
        <w:t xml:space="preserve">  </w:t>
      </w:r>
      <w:r>
        <w:rPr>
          <w:rFonts w:ascii="SimSun" w:hAnsi="SimSun" w:eastAsia="SimSun" w:cs="SimSun"/>
          <w:sz w:val="21"/>
          <w:szCs w:val="21"/>
          <w:spacing w:val="-8"/>
        </w:rPr>
        <w:t>据，不如说是“个人数据处理行为”更为贴切④。</w:t>
      </w:r>
      <w:r>
        <w:rPr>
          <w:rFonts w:ascii="Times New Roman" w:hAnsi="Times New Roman" w:eastAsia="Times New Roman" w:cs="Times New Roman"/>
          <w:sz w:val="21"/>
          <w:szCs w:val="21"/>
          <w:spacing w:val="-8"/>
        </w:rPr>
        <w:t>GDPR </w:t>
      </w:r>
      <w:r>
        <w:rPr>
          <w:rFonts w:ascii="SimSun" w:hAnsi="SimSun" w:eastAsia="SimSun" w:cs="SimSun"/>
          <w:sz w:val="21"/>
          <w:szCs w:val="21"/>
          <w:spacing w:val="-8"/>
        </w:rPr>
        <w:t>规定的“数据处理”,是</w:t>
      </w:r>
      <w:r>
        <w:rPr>
          <w:rFonts w:ascii="SimSun" w:hAnsi="SimSun" w:eastAsia="SimSun" w:cs="SimSun"/>
          <w:sz w:val="21"/>
          <w:szCs w:val="21"/>
          <w:spacing w:val="7"/>
        </w:rPr>
        <w:t xml:space="preserve">  </w:t>
      </w:r>
      <w:r>
        <w:rPr>
          <w:rFonts w:ascii="SimSun" w:hAnsi="SimSun" w:eastAsia="SimSun" w:cs="SimSun"/>
          <w:sz w:val="21"/>
          <w:szCs w:val="21"/>
          <w:spacing w:val="7"/>
        </w:rPr>
        <w:t>指对个人数据或个人数据集进行的一系列操作，如收集</w:t>
      </w:r>
      <w:r>
        <w:rPr>
          <w:rFonts w:ascii="SimSun" w:hAnsi="SimSun" w:eastAsia="SimSun" w:cs="SimSun"/>
          <w:sz w:val="21"/>
          <w:szCs w:val="21"/>
          <w:spacing w:val="6"/>
        </w:rPr>
        <w:t>、记录、组织、结构 </w:t>
      </w:r>
      <w:r>
        <w:rPr>
          <w:rFonts w:ascii="SimSun" w:hAnsi="SimSun" w:eastAsia="SimSun" w:cs="SimSun"/>
          <w:sz w:val="21"/>
          <w:szCs w:val="21"/>
          <w:spacing w:val="3"/>
        </w:rPr>
        <w:t>化、存储、改编或修改、恢复、查询、使用、通过传播/分发或以其他使个人</w:t>
      </w:r>
      <w:r>
        <w:rPr>
          <w:rFonts w:ascii="SimSun" w:hAnsi="SimSun" w:eastAsia="SimSun" w:cs="SimSun"/>
          <w:sz w:val="21"/>
          <w:szCs w:val="21"/>
          <w:spacing w:val="5"/>
        </w:rPr>
        <w:t xml:space="preserve">  </w:t>
      </w:r>
      <w:r>
        <w:rPr>
          <w:rFonts w:ascii="SimSun" w:hAnsi="SimSun" w:eastAsia="SimSun" w:cs="SimSun"/>
          <w:sz w:val="21"/>
          <w:szCs w:val="21"/>
        </w:rPr>
        <w:t>数据可被他人利用的方式披露、排列或者组合、限制</w:t>
      </w:r>
      <w:r>
        <w:rPr>
          <w:rFonts w:ascii="SimSun" w:hAnsi="SimSun" w:eastAsia="SimSun" w:cs="SimSun"/>
          <w:sz w:val="21"/>
          <w:szCs w:val="21"/>
          <w:spacing w:val="-1"/>
        </w:rPr>
        <w:t>、删除或销毁。⑤数据处</w:t>
      </w:r>
      <w:r>
        <w:rPr>
          <w:rFonts w:ascii="SimSun" w:hAnsi="SimSun" w:eastAsia="SimSun" w:cs="SimSun"/>
          <w:sz w:val="21"/>
          <w:szCs w:val="21"/>
        </w:rPr>
        <w:t xml:space="preserve">  </w:t>
      </w:r>
      <w:r>
        <w:rPr>
          <w:rFonts w:ascii="SimSun" w:hAnsi="SimSun" w:eastAsia="SimSun" w:cs="SimSun"/>
          <w:sz w:val="21"/>
          <w:szCs w:val="21"/>
          <w:spacing w:val="3"/>
        </w:rPr>
        <w:t>理行为不同，监管权力也会存在一定的差异，例如，针对数据违法存储行为，</w:t>
      </w:r>
      <w:r>
        <w:rPr>
          <w:rFonts w:ascii="SimSun" w:hAnsi="SimSun" w:eastAsia="SimSun" w:cs="SimSun"/>
          <w:sz w:val="21"/>
          <w:szCs w:val="21"/>
          <w:spacing w:val="1"/>
        </w:rPr>
        <w:t xml:space="preserve"> </w:t>
      </w:r>
      <w:r>
        <w:rPr>
          <w:rFonts w:ascii="SimSun" w:hAnsi="SimSun" w:eastAsia="SimSun" w:cs="SimSun"/>
          <w:sz w:val="21"/>
          <w:szCs w:val="21"/>
        </w:rPr>
        <w:t>监管机构通常采取的监管权力为行政约谈，而对数据违法传播行为，监管机构</w:t>
      </w:r>
      <w:r>
        <w:rPr>
          <w:rFonts w:ascii="SimSun" w:hAnsi="SimSun" w:eastAsia="SimSun" w:cs="SimSun"/>
          <w:sz w:val="21"/>
          <w:szCs w:val="21"/>
          <w:spacing w:val="6"/>
        </w:rPr>
        <w:t xml:space="preserve">  </w:t>
      </w:r>
      <w:r>
        <w:rPr>
          <w:rFonts w:ascii="SimSun" w:hAnsi="SimSun" w:eastAsia="SimSun" w:cs="SimSun"/>
          <w:sz w:val="21"/>
          <w:szCs w:val="21"/>
          <w:spacing w:val="-4"/>
        </w:rPr>
        <w:t>则更多地适用行政处罚权。</w:t>
      </w:r>
    </w:p>
    <w:p>
      <w:pPr>
        <w:pStyle w:val="BodyText"/>
        <w:spacing w:line="397" w:lineRule="auto"/>
        <w:rPr/>
      </w:pPr>
      <w:r/>
    </w:p>
    <w:p>
      <w:pPr>
        <w:ind w:left="750"/>
        <w:spacing w:before="69" w:line="217" w:lineRule="auto"/>
        <w:rPr>
          <w:rFonts w:ascii="SimSun" w:hAnsi="SimSun" w:eastAsia="SimSun" w:cs="SimSun"/>
          <w:sz w:val="21"/>
          <w:szCs w:val="21"/>
        </w:rPr>
      </w:pPr>
      <w:r>
        <w:rPr>
          <w:rFonts w:ascii="SimSun" w:hAnsi="SimSun" w:eastAsia="SimSun" w:cs="SimSun"/>
          <w:sz w:val="21"/>
          <w:szCs w:val="21"/>
          <w:spacing w:val="-13"/>
        </w:rPr>
        <w:t>①</w:t>
      </w:r>
      <w:r>
        <w:rPr>
          <w:rFonts w:ascii="SimSun" w:hAnsi="SimSun" w:eastAsia="SimSun" w:cs="SimSun"/>
          <w:sz w:val="21"/>
          <w:szCs w:val="21"/>
          <w:spacing w:val="51"/>
        </w:rPr>
        <w:t xml:space="preserve"> </w:t>
      </w:r>
      <w:r>
        <w:rPr>
          <w:rFonts w:ascii="SimSun" w:hAnsi="SimSun" w:eastAsia="SimSun" w:cs="SimSun"/>
          <w:sz w:val="21"/>
          <w:szCs w:val="21"/>
          <w:spacing w:val="-13"/>
        </w:rPr>
        <w:t>参见</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3"/>
        </w:rPr>
        <w:t>GDPR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3"/>
        </w:rPr>
        <w:t>第4条第7款。</w:t>
      </w:r>
    </w:p>
    <w:p>
      <w:pPr>
        <w:ind w:left="294" w:right="76" w:firstLine="455"/>
        <w:spacing w:before="52" w:line="221" w:lineRule="auto"/>
        <w:rPr>
          <w:rFonts w:ascii="SimSun" w:hAnsi="SimSun" w:eastAsia="SimSun" w:cs="SimSun"/>
          <w:sz w:val="21"/>
          <w:szCs w:val="21"/>
        </w:rPr>
      </w:pPr>
      <w:r>
        <w:rPr>
          <w:rFonts w:ascii="SimSun" w:hAnsi="SimSun" w:eastAsia="SimSun" w:cs="SimSun"/>
          <w:sz w:val="21"/>
          <w:szCs w:val="21"/>
          <w:spacing w:val="-24"/>
        </w:rPr>
        <w:t>②  陈文清：《欧盟《一般数据保护条例&gt;中</w:t>
      </w:r>
      <w:r>
        <w:rPr>
          <w:rFonts w:ascii="SimSun" w:hAnsi="SimSun" w:eastAsia="SimSun" w:cs="SimSun"/>
          <w:sz w:val="21"/>
          <w:szCs w:val="21"/>
          <w:spacing w:val="-25"/>
        </w:rPr>
        <w:t>数据处理主体的二元划分及其启示》,载</w:t>
      </w:r>
      <w:r>
        <w:rPr>
          <w:rFonts w:ascii="SimSun" w:hAnsi="SimSun" w:eastAsia="SimSun" w:cs="SimSun"/>
          <w:sz w:val="21"/>
          <w:szCs w:val="21"/>
        </w:rPr>
        <w:t xml:space="preserve"> </w:t>
      </w:r>
      <w:r>
        <w:rPr>
          <w:rFonts w:ascii="SimSun" w:hAnsi="SimSun" w:eastAsia="SimSun" w:cs="SimSun"/>
          <w:sz w:val="21"/>
          <w:szCs w:val="21"/>
          <w:spacing w:val="-21"/>
        </w:rPr>
        <w:t>《西部法学评论》2020年第4期。</w:t>
      </w:r>
    </w:p>
    <w:p>
      <w:pPr>
        <w:ind w:left="294" w:right="76" w:firstLine="455"/>
        <w:spacing w:before="37" w:line="221" w:lineRule="auto"/>
        <w:rPr>
          <w:rFonts w:ascii="SimSun" w:hAnsi="SimSun" w:eastAsia="SimSun" w:cs="SimSun"/>
          <w:sz w:val="21"/>
          <w:szCs w:val="21"/>
        </w:rPr>
      </w:pPr>
      <w:r>
        <w:rPr>
          <w:rFonts w:ascii="SimSun" w:hAnsi="SimSun" w:eastAsia="SimSun" w:cs="SimSun"/>
          <w:sz w:val="21"/>
          <w:szCs w:val="21"/>
          <w:spacing w:val="-20"/>
          <w:w w:val="99"/>
        </w:rPr>
        <w:t>③</w:t>
      </w:r>
      <w:r>
        <w:rPr>
          <w:rFonts w:ascii="SimSun" w:hAnsi="SimSun" w:eastAsia="SimSun" w:cs="SimSun"/>
          <w:sz w:val="21"/>
          <w:szCs w:val="21"/>
          <w:spacing w:val="71"/>
        </w:rPr>
        <w:t xml:space="preserve"> </w:t>
      </w:r>
      <w:r>
        <w:rPr>
          <w:rFonts w:ascii="SimSun" w:hAnsi="SimSun" w:eastAsia="SimSun" w:cs="SimSun"/>
          <w:sz w:val="21"/>
          <w:szCs w:val="21"/>
          <w:spacing w:val="-20"/>
          <w:w w:val="99"/>
        </w:rPr>
        <w:t>陈文清：《欧盟&lt;一般数据保护条例)中数据处理主体的二元划分及其启示》,载</w:t>
      </w:r>
      <w:r>
        <w:rPr>
          <w:rFonts w:ascii="SimSun" w:hAnsi="SimSun" w:eastAsia="SimSun" w:cs="SimSun"/>
          <w:sz w:val="21"/>
          <w:szCs w:val="21"/>
        </w:rPr>
        <w:t xml:space="preserve"> </w:t>
      </w:r>
      <w:r>
        <w:rPr>
          <w:rFonts w:ascii="SimSun" w:hAnsi="SimSun" w:eastAsia="SimSun" w:cs="SimSun"/>
          <w:sz w:val="21"/>
          <w:szCs w:val="21"/>
          <w:spacing w:val="-21"/>
        </w:rPr>
        <w:t>《西部法学评论》2020年第4期。</w:t>
      </w:r>
    </w:p>
    <w:p>
      <w:pPr>
        <w:ind w:left="399" w:right="96" w:firstLine="350"/>
        <w:spacing w:before="37" w:line="218" w:lineRule="auto"/>
        <w:rPr>
          <w:rFonts w:ascii="KaiTi" w:hAnsi="KaiTi" w:eastAsia="KaiTi" w:cs="KaiTi"/>
          <w:sz w:val="21"/>
          <w:szCs w:val="21"/>
        </w:rPr>
      </w:pPr>
      <w:r>
        <w:rPr>
          <w:rFonts w:ascii="SimSun" w:hAnsi="SimSun" w:eastAsia="SimSun" w:cs="SimSun"/>
          <w:sz w:val="21"/>
          <w:szCs w:val="21"/>
          <w:spacing w:val="-21"/>
        </w:rPr>
        <w:t>④</w:t>
      </w:r>
      <w:r>
        <w:rPr>
          <w:rFonts w:ascii="SimSun" w:hAnsi="SimSun" w:eastAsia="SimSun" w:cs="SimSun"/>
          <w:sz w:val="21"/>
          <w:szCs w:val="21"/>
          <w:spacing w:val="61"/>
        </w:rPr>
        <w:t xml:space="preserve"> </w:t>
      </w:r>
      <w:r>
        <w:rPr>
          <w:rFonts w:ascii="SimSun" w:hAnsi="SimSun" w:eastAsia="SimSun" w:cs="SimSun"/>
          <w:sz w:val="21"/>
          <w:szCs w:val="21"/>
          <w:spacing w:val="-21"/>
        </w:rPr>
        <w:t>周汉华：《个人信息保护法(专家意见稿)及立法研究报告》,法律出版</w:t>
      </w:r>
      <w:r>
        <w:rPr>
          <w:rFonts w:ascii="SimSun" w:hAnsi="SimSun" w:eastAsia="SimSun" w:cs="SimSun"/>
          <w:sz w:val="21"/>
          <w:szCs w:val="21"/>
          <w:spacing w:val="-22"/>
        </w:rPr>
        <w:t>社2006年</w:t>
      </w:r>
      <w:r>
        <w:rPr>
          <w:rFonts w:ascii="SimSun" w:hAnsi="SimSun" w:eastAsia="SimSun" w:cs="SimSun"/>
          <w:sz w:val="21"/>
          <w:szCs w:val="21"/>
        </w:rPr>
        <w:t xml:space="preserve"> </w:t>
      </w:r>
      <w:r>
        <w:rPr>
          <w:rFonts w:ascii="KaiTi" w:hAnsi="KaiTi" w:eastAsia="KaiTi" w:cs="KaiTi"/>
          <w:sz w:val="21"/>
          <w:szCs w:val="21"/>
          <w:spacing w:val="-14"/>
        </w:rPr>
        <w:t>版，第29页。</w:t>
      </w:r>
    </w:p>
    <w:p>
      <w:pPr>
        <w:ind w:left="750"/>
        <w:spacing w:before="16" w:line="217" w:lineRule="auto"/>
        <w:rPr>
          <w:rFonts w:ascii="SimSun" w:hAnsi="SimSun" w:eastAsia="SimSun" w:cs="SimSun"/>
          <w:sz w:val="21"/>
          <w:szCs w:val="21"/>
        </w:rPr>
      </w:pPr>
      <w:r>
        <w:rPr>
          <w:rFonts w:ascii="SimSun" w:hAnsi="SimSun" w:eastAsia="SimSun" w:cs="SimSun"/>
          <w:sz w:val="21"/>
          <w:szCs w:val="21"/>
          <w:spacing w:val="-10"/>
        </w:rPr>
        <w:t>⑤</w:t>
      </w:r>
      <w:r>
        <w:rPr>
          <w:rFonts w:ascii="SimSun" w:hAnsi="SimSun" w:eastAsia="SimSun" w:cs="SimSun"/>
          <w:sz w:val="21"/>
          <w:szCs w:val="21"/>
          <w:spacing w:val="59"/>
        </w:rPr>
        <w:t xml:space="preserve"> </w:t>
      </w:r>
      <w:r>
        <w:rPr>
          <w:rFonts w:ascii="SimSun" w:hAnsi="SimSun" w:eastAsia="SimSun" w:cs="SimSun"/>
          <w:sz w:val="21"/>
          <w:szCs w:val="21"/>
          <w:spacing w:val="-10"/>
        </w:rPr>
        <w:t>参见</w:t>
      </w:r>
      <w:r>
        <w:rPr>
          <w:rFonts w:ascii="Times New Roman" w:hAnsi="Times New Roman" w:eastAsia="Times New Roman" w:cs="Times New Roman"/>
          <w:sz w:val="21"/>
          <w:szCs w:val="21"/>
          <w:spacing w:val="-10"/>
        </w:rPr>
        <w:t>GDPR</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第4条第2款。</w:t>
      </w:r>
    </w:p>
    <w:p>
      <w:pPr>
        <w:spacing w:line="217" w:lineRule="auto"/>
        <w:sectPr>
          <w:pgSz w:w="8490" w:h="13160"/>
          <w:pgMar w:top="400" w:right="555" w:bottom="400" w:left="290" w:header="0" w:footer="0" w:gutter="0"/>
        </w:sectPr>
        <w:rPr>
          <w:rFonts w:ascii="SimSun" w:hAnsi="SimSun" w:eastAsia="SimSun" w:cs="SimSun"/>
          <w:sz w:val="21"/>
          <w:szCs w:val="21"/>
        </w:rPr>
      </w:pPr>
    </w:p>
    <w:p>
      <w:pPr>
        <w:spacing w:line="107" w:lineRule="exact"/>
        <w:rPr/>
      </w:pPr>
      <w:r>
        <w:drawing>
          <wp:anchor distT="0" distB="0" distL="0" distR="0" simplePos="0" relativeHeight="252259328" behindDoc="0" locked="0" layoutInCell="0" allowOverlap="1">
            <wp:simplePos x="0" y="0"/>
            <wp:positionH relativeFrom="page">
              <wp:posOffset>4984765</wp:posOffset>
            </wp:positionH>
            <wp:positionV relativeFrom="page">
              <wp:posOffset>336509</wp:posOffset>
            </wp:positionV>
            <wp:extent cx="6361" cy="273095"/>
            <wp:effectExtent l="0" t="0" r="0" b="0"/>
            <wp:wrapNone/>
            <wp:docPr id="518" name="IM 518"/>
            <wp:cNvGraphicFramePr/>
            <a:graphic>
              <a:graphicData uri="http://schemas.openxmlformats.org/drawingml/2006/picture">
                <pic:pic>
                  <pic:nvPicPr>
                    <pic:cNvPr id="518" name="IM 518"/>
                    <pic:cNvPicPr/>
                  </pic:nvPicPr>
                  <pic:blipFill>
                    <a:blip r:embed="rId276"/>
                    <a:stretch>
                      <a:fillRect/>
                    </a:stretch>
                  </pic:blipFill>
                  <pic:spPr>
                    <a:xfrm rot="0">
                      <a:off x="0" y="0"/>
                      <a:ext cx="6361" cy="273095"/>
                    </a:xfrm>
                    <a:prstGeom prst="rect">
                      <a:avLst/>
                    </a:prstGeom>
                  </pic:spPr>
                </pic:pic>
              </a:graphicData>
            </a:graphic>
          </wp:anchor>
        </w:drawing>
      </w:r>
      <w:r>
        <w:drawing>
          <wp:anchor distT="0" distB="0" distL="0" distR="0" simplePos="0" relativeHeight="252258304" behindDoc="0" locked="0" layoutInCell="0" allowOverlap="1">
            <wp:simplePos x="0" y="0"/>
            <wp:positionH relativeFrom="page">
              <wp:posOffset>431777</wp:posOffset>
            </wp:positionH>
            <wp:positionV relativeFrom="page">
              <wp:posOffset>6762726</wp:posOffset>
            </wp:positionV>
            <wp:extent cx="1155701" cy="6350"/>
            <wp:effectExtent l="0" t="0" r="0" b="0"/>
            <wp:wrapNone/>
            <wp:docPr id="520" name="IM 520"/>
            <wp:cNvGraphicFramePr/>
            <a:graphic>
              <a:graphicData uri="http://schemas.openxmlformats.org/drawingml/2006/picture">
                <pic:pic>
                  <pic:nvPicPr>
                    <pic:cNvPr id="520" name="IM 520"/>
                    <pic:cNvPicPr/>
                  </pic:nvPicPr>
                  <pic:blipFill>
                    <a:blip r:embed="rId277"/>
                    <a:stretch>
                      <a:fillRect/>
                    </a:stretch>
                  </pic:blipFill>
                  <pic:spPr>
                    <a:xfrm rot="0">
                      <a:off x="0" y="0"/>
                      <a:ext cx="1155701" cy="6350"/>
                    </a:xfrm>
                    <a:prstGeom prst="rect">
                      <a:avLst/>
                    </a:prstGeom>
                  </pic:spPr>
                </pic:pic>
              </a:graphicData>
            </a:graphic>
          </wp:anchor>
        </w:drawing>
      </w:r>
      <w:r/>
    </w:p>
    <w:p>
      <w:pPr>
        <w:spacing w:line="107" w:lineRule="exact"/>
        <w:sectPr>
          <w:pgSz w:w="8490" w:h="13140"/>
          <w:pgMar w:top="400" w:right="308" w:bottom="400" w:left="584" w:header="0" w:footer="0" w:gutter="0"/>
          <w:cols w:equalWidth="0" w:num="1">
            <w:col w:w="7597" w:space="0"/>
          </w:cols>
        </w:sectPr>
        <w:rPr/>
      </w:pPr>
    </w:p>
    <w:p>
      <w:pPr>
        <w:spacing w:before="129" w:line="171" w:lineRule="auto"/>
        <w:jc w:val="right"/>
        <w:rPr>
          <w:rFonts w:ascii="SimSun" w:hAnsi="SimSun" w:eastAsia="SimSun" w:cs="SimSun"/>
          <w:sz w:val="16"/>
          <w:szCs w:val="16"/>
        </w:rPr>
      </w:pPr>
      <w:r>
        <w:rPr>
          <w:rFonts w:ascii="SimSun" w:hAnsi="SimSun" w:eastAsia="SimSun" w:cs="SimSun"/>
          <w:sz w:val="16"/>
          <w:szCs w:val="16"/>
          <w:spacing w:val="-7"/>
        </w:rPr>
        <w:t>185</w:t>
      </w:r>
    </w:p>
    <w:p>
      <w:pPr>
        <w:ind w:left="5744"/>
        <w:spacing w:line="201" w:lineRule="auto"/>
        <w:rPr>
          <w:rFonts w:ascii="SimHei" w:hAnsi="SimHei" w:eastAsia="SimHei" w:cs="SimHei"/>
          <w:sz w:val="16"/>
          <w:szCs w:val="16"/>
        </w:rPr>
      </w:pPr>
      <w:r>
        <w:rPr>
          <w:rFonts w:ascii="SimHei" w:hAnsi="SimHei" w:eastAsia="SimHei" w:cs="SimHei"/>
          <w:sz w:val="16"/>
          <w:szCs w:val="16"/>
          <w:spacing w:val="-8"/>
        </w:rPr>
        <w:t>一、基本概念的厘定</w:t>
      </w:r>
    </w:p>
    <w:p>
      <w:pPr>
        <w:spacing w:line="201" w:lineRule="auto"/>
        <w:sectPr>
          <w:type w:val="continuous"/>
          <w:pgSz w:w="8490" w:h="13140"/>
          <w:pgMar w:top="400" w:right="308" w:bottom="400" w:left="584" w:header="0" w:footer="0" w:gutter="0"/>
          <w:cols w:equalWidth="0" w:num="1" w:sep="1">
            <w:col w:w="7597" w:space="0"/>
          </w:cols>
        </w:sectPr>
        <w:rPr>
          <w:rFonts w:ascii="SimHei" w:hAnsi="SimHei" w:eastAsia="SimHei" w:cs="SimHei"/>
          <w:sz w:val="16"/>
          <w:szCs w:val="16"/>
        </w:rPr>
      </w:pPr>
    </w:p>
    <w:p>
      <w:pPr>
        <w:pStyle w:val="BodyText"/>
        <w:spacing w:line="245" w:lineRule="auto"/>
        <w:rPr/>
      </w:pPr>
      <w:r/>
    </w:p>
    <w:p>
      <w:pPr>
        <w:pStyle w:val="BodyText"/>
        <w:spacing w:line="245" w:lineRule="auto"/>
        <w:rPr/>
      </w:pPr>
      <w:r/>
    </w:p>
    <w:p>
      <w:pPr>
        <w:ind w:left="468"/>
        <w:spacing w:before="81" w:line="221" w:lineRule="auto"/>
        <w:rPr>
          <w:rFonts w:ascii="SimHei" w:hAnsi="SimHei" w:eastAsia="SimHei" w:cs="SimHei"/>
          <w:sz w:val="25"/>
          <w:szCs w:val="25"/>
        </w:rPr>
      </w:pPr>
      <w:r>
        <w:rPr>
          <w:rFonts w:ascii="SimHei" w:hAnsi="SimHei" w:eastAsia="SimHei" w:cs="SimHei"/>
          <w:sz w:val="25"/>
          <w:szCs w:val="25"/>
          <w:b/>
          <w:bCs/>
          <w:spacing w:val="-11"/>
        </w:rPr>
        <w:t>(二)数据监管权力的概念与对数据进行权力监管的必要性</w:t>
      </w:r>
    </w:p>
    <w:p>
      <w:pPr>
        <w:ind w:left="467"/>
        <w:spacing w:before="220" w:line="221" w:lineRule="auto"/>
        <w:outlineLvl w:val="1"/>
        <w:rPr>
          <w:rFonts w:ascii="SimHei" w:hAnsi="SimHei" w:eastAsia="SimHei" w:cs="SimHei"/>
          <w:sz w:val="21"/>
          <w:szCs w:val="21"/>
        </w:rPr>
      </w:pPr>
      <w:r>
        <w:rPr>
          <w:rFonts w:ascii="SimHei" w:hAnsi="SimHei" w:eastAsia="SimHei" w:cs="SimHei"/>
          <w:sz w:val="21"/>
          <w:szCs w:val="21"/>
          <w:b/>
          <w:bCs/>
          <w:spacing w:val="-4"/>
        </w:rPr>
        <w:t>1.数据监管权力的概念</w:t>
      </w:r>
    </w:p>
    <w:p>
      <w:pPr>
        <w:ind w:left="105" w:right="351" w:firstLine="359"/>
        <w:spacing w:before="111" w:line="276" w:lineRule="auto"/>
        <w:jc w:val="both"/>
        <w:rPr>
          <w:rFonts w:ascii="SimSun" w:hAnsi="SimSun" w:eastAsia="SimSun" w:cs="SimSun"/>
          <w:sz w:val="21"/>
          <w:szCs w:val="21"/>
        </w:rPr>
      </w:pPr>
      <w:r>
        <w:rPr>
          <w:rFonts w:ascii="SimSun" w:hAnsi="SimSun" w:eastAsia="SimSun" w:cs="SimSun"/>
          <w:sz w:val="21"/>
          <w:szCs w:val="21"/>
          <w:spacing w:val="-1"/>
        </w:rPr>
        <w:t>数据监管权力缘起于保护个人数据与规制数据平台的迫切需要，最早萌芽 </w:t>
      </w:r>
      <w:r>
        <w:rPr>
          <w:rFonts w:ascii="SimSun" w:hAnsi="SimSun" w:eastAsia="SimSun" w:cs="SimSun"/>
          <w:sz w:val="21"/>
          <w:szCs w:val="21"/>
          <w:spacing w:val="-4"/>
        </w:rPr>
        <w:t>于《欧洲人权公约》(1950),在《95指令》中正式确立，并在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GDPR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里进一步强</w:t>
      </w:r>
      <w:r>
        <w:rPr>
          <w:rFonts w:ascii="SimSun" w:hAnsi="SimSun" w:eastAsia="SimSun" w:cs="SimSun"/>
          <w:sz w:val="21"/>
          <w:szCs w:val="21"/>
        </w:rPr>
        <w:t xml:space="preserve"> </w:t>
      </w:r>
      <w:r>
        <w:rPr>
          <w:rFonts w:ascii="SimSun" w:hAnsi="SimSun" w:eastAsia="SimSun" w:cs="SimSun"/>
          <w:sz w:val="21"/>
          <w:szCs w:val="21"/>
        </w:rPr>
        <w:t>化。数据监管权力是指数据监管机构为达到监督效果</w:t>
      </w:r>
      <w:r>
        <w:rPr>
          <w:rFonts w:ascii="SimSun" w:hAnsi="SimSun" w:eastAsia="SimSun" w:cs="SimSun"/>
          <w:sz w:val="21"/>
          <w:szCs w:val="21"/>
          <w:spacing w:val="-1"/>
        </w:rPr>
        <w:t>必须享有的公权力。不同</w:t>
      </w:r>
      <w:r>
        <w:rPr>
          <w:rFonts w:ascii="SimSun" w:hAnsi="SimSun" w:eastAsia="SimSun" w:cs="SimSun"/>
          <w:sz w:val="21"/>
          <w:szCs w:val="21"/>
        </w:rPr>
        <w:t xml:space="preserve"> </w:t>
      </w:r>
      <w:r>
        <w:rPr>
          <w:rFonts w:ascii="SimSun" w:hAnsi="SimSun" w:eastAsia="SimSun" w:cs="SimSun"/>
          <w:sz w:val="21"/>
          <w:szCs w:val="21"/>
        </w:rPr>
        <w:t>的数据监督机构所享有的权力会存在差异，因此，在分析数据监督权力</w:t>
      </w:r>
      <w:r>
        <w:rPr>
          <w:rFonts w:ascii="SimSun" w:hAnsi="SimSun" w:eastAsia="SimSun" w:cs="SimSun"/>
          <w:sz w:val="21"/>
          <w:szCs w:val="21"/>
          <w:spacing w:val="-1"/>
        </w:rPr>
        <w:t>的构造</w:t>
      </w:r>
      <w:r>
        <w:rPr>
          <w:rFonts w:ascii="SimSun" w:hAnsi="SimSun" w:eastAsia="SimSun" w:cs="SimSun"/>
          <w:sz w:val="21"/>
          <w:szCs w:val="21"/>
        </w:rPr>
        <w:t xml:space="preserve"> </w:t>
      </w:r>
      <w:r>
        <w:rPr>
          <w:rFonts w:ascii="SimSun" w:hAnsi="SimSun" w:eastAsia="SimSun" w:cs="SimSun"/>
          <w:sz w:val="21"/>
          <w:szCs w:val="21"/>
          <w:spacing w:val="-3"/>
        </w:rPr>
        <w:t>时，首先必须明确数据监督机构的设置情况。</w:t>
      </w:r>
    </w:p>
    <w:p>
      <w:pPr>
        <w:ind w:left="105" w:right="353" w:firstLine="359"/>
        <w:spacing w:before="102" w:line="285" w:lineRule="auto"/>
        <w:jc w:val="both"/>
        <w:rPr>
          <w:rFonts w:ascii="SimSun" w:hAnsi="SimSun" w:eastAsia="SimSun" w:cs="SimSun"/>
          <w:sz w:val="21"/>
          <w:szCs w:val="21"/>
        </w:rPr>
      </w:pPr>
      <w:r>
        <w:rPr>
          <w:rFonts w:ascii="SimSun" w:hAnsi="SimSun" w:eastAsia="SimSun" w:cs="SimSun"/>
          <w:sz w:val="21"/>
          <w:szCs w:val="21"/>
        </w:rPr>
        <w:t>欧盟享有数据监管权力的监管机构分别为欧盟层面的机构与成员国层面的</w:t>
      </w:r>
      <w:r>
        <w:rPr>
          <w:rFonts w:ascii="SimSun" w:hAnsi="SimSun" w:eastAsia="SimSun" w:cs="SimSun"/>
          <w:sz w:val="21"/>
          <w:szCs w:val="21"/>
          <w:spacing w:val="5"/>
        </w:rPr>
        <w:t xml:space="preserve"> </w:t>
      </w:r>
      <w:r>
        <w:rPr>
          <w:rFonts w:ascii="SimSun" w:hAnsi="SimSun" w:eastAsia="SimSun" w:cs="SimSun"/>
          <w:sz w:val="21"/>
          <w:szCs w:val="21"/>
        </w:rPr>
        <w:t>机构。欧盟层面的机构主要是为了解决欧盟机构和组织在</w:t>
      </w:r>
      <w:r>
        <w:rPr>
          <w:rFonts w:ascii="SimSun" w:hAnsi="SimSun" w:eastAsia="SimSun" w:cs="SimSun"/>
          <w:sz w:val="21"/>
          <w:szCs w:val="21"/>
          <w:spacing w:val="-1"/>
        </w:rPr>
        <w:t>处理个人数据时存在</w:t>
      </w:r>
      <w:r>
        <w:rPr>
          <w:rFonts w:ascii="SimSun" w:hAnsi="SimSun" w:eastAsia="SimSun" w:cs="SimSun"/>
          <w:sz w:val="21"/>
          <w:szCs w:val="21"/>
        </w:rPr>
        <w:t xml:space="preserve"> </w:t>
      </w:r>
      <w:r>
        <w:rPr>
          <w:rFonts w:ascii="SimSun" w:hAnsi="SimSun" w:eastAsia="SimSun" w:cs="SimSun"/>
          <w:sz w:val="21"/>
          <w:szCs w:val="21"/>
        </w:rPr>
        <w:t>的问题以及各成员国之间数据自由流动的问题；成员国层面的机构主要</w:t>
      </w:r>
      <w:r>
        <w:rPr>
          <w:rFonts w:ascii="SimSun" w:hAnsi="SimSun" w:eastAsia="SimSun" w:cs="SimSun"/>
          <w:sz w:val="21"/>
          <w:szCs w:val="21"/>
          <w:spacing w:val="-1"/>
        </w:rPr>
        <w:t>是解决</w:t>
      </w:r>
      <w:r>
        <w:rPr>
          <w:rFonts w:ascii="SimSun" w:hAnsi="SimSun" w:eastAsia="SimSun" w:cs="SimSun"/>
          <w:sz w:val="21"/>
          <w:szCs w:val="21"/>
        </w:rPr>
        <w:t xml:space="preserve"> </w:t>
      </w:r>
      <w:r>
        <w:rPr>
          <w:rFonts w:ascii="SimSun" w:hAnsi="SimSun" w:eastAsia="SimSun" w:cs="SimSun"/>
          <w:sz w:val="21"/>
          <w:szCs w:val="21"/>
        </w:rPr>
        <w:t>成员国中数据主体的权利保护问题。欧盟层面的机构</w:t>
      </w:r>
      <w:r>
        <w:rPr>
          <w:rFonts w:ascii="SimSun" w:hAnsi="SimSun" w:eastAsia="SimSun" w:cs="SimSun"/>
          <w:sz w:val="21"/>
          <w:szCs w:val="21"/>
          <w:spacing w:val="-1"/>
        </w:rPr>
        <w:t>的权力主要有监管权、接</w:t>
      </w:r>
      <w:r>
        <w:rPr>
          <w:rFonts w:ascii="SimSun" w:hAnsi="SimSun" w:eastAsia="SimSun" w:cs="SimSun"/>
          <w:sz w:val="21"/>
          <w:szCs w:val="21"/>
        </w:rPr>
        <w:t xml:space="preserve"> </w:t>
      </w:r>
      <w:r>
        <w:rPr>
          <w:rFonts w:ascii="SimSun" w:hAnsi="SimSun" w:eastAsia="SimSun" w:cs="SimSun"/>
          <w:sz w:val="21"/>
          <w:szCs w:val="21"/>
          <w:spacing w:val="3"/>
        </w:rPr>
        <w:t>受咨询及提供建议权以及监督协调合作的权力①;各成员国数据监管机构的权</w:t>
      </w:r>
      <w:r>
        <w:rPr>
          <w:rFonts w:ascii="SimSun" w:hAnsi="SimSun" w:eastAsia="SimSun" w:cs="SimSun"/>
          <w:sz w:val="21"/>
          <w:szCs w:val="21"/>
        </w:rPr>
        <w:t xml:space="preserve"> </w:t>
      </w:r>
      <w:r>
        <w:rPr>
          <w:rFonts w:ascii="SimSun" w:hAnsi="SimSun" w:eastAsia="SimSun" w:cs="SimSun"/>
          <w:sz w:val="21"/>
          <w:szCs w:val="21"/>
          <w:spacing w:val="-3"/>
        </w:rPr>
        <w:t>力主要有调查权、告知权、认证权、参诉权和行政处罚权②。</w:t>
      </w:r>
    </w:p>
    <w:p>
      <w:pPr>
        <w:ind w:left="467"/>
        <w:spacing w:before="91" w:line="222" w:lineRule="auto"/>
        <w:outlineLvl w:val="1"/>
        <w:rPr>
          <w:rFonts w:ascii="SimHei" w:hAnsi="SimHei" w:eastAsia="SimHei" w:cs="SimHei"/>
          <w:sz w:val="21"/>
          <w:szCs w:val="21"/>
        </w:rPr>
      </w:pPr>
      <w:r>
        <w:rPr>
          <w:rFonts w:ascii="SimHei" w:hAnsi="SimHei" w:eastAsia="SimHei" w:cs="SimHei"/>
          <w:sz w:val="21"/>
          <w:szCs w:val="21"/>
          <w:b/>
          <w:bCs/>
          <w:spacing w:val="-1"/>
        </w:rPr>
        <w:t>2.对数据进行权力监管的必要性</w:t>
      </w:r>
    </w:p>
    <w:p>
      <w:pPr>
        <w:ind w:left="105" w:right="353" w:firstLine="359"/>
        <w:spacing w:before="80" w:line="283" w:lineRule="auto"/>
        <w:jc w:val="both"/>
        <w:rPr>
          <w:rFonts w:ascii="SimSun" w:hAnsi="SimSun" w:eastAsia="SimSun" w:cs="SimSun"/>
          <w:sz w:val="21"/>
          <w:szCs w:val="21"/>
        </w:rPr>
      </w:pPr>
      <w:r>
        <w:rPr>
          <w:rFonts w:ascii="SimSun" w:hAnsi="SimSun" w:eastAsia="SimSun" w:cs="SimSun"/>
          <w:sz w:val="21"/>
          <w:szCs w:val="21"/>
        </w:rPr>
        <w:t>对数据进行监管的主要目的在于保护数据，当下，对</w:t>
      </w:r>
      <w:r>
        <w:rPr>
          <w:rFonts w:ascii="SimSun" w:hAnsi="SimSun" w:eastAsia="SimSun" w:cs="SimSun"/>
          <w:sz w:val="21"/>
          <w:szCs w:val="21"/>
          <w:spacing w:val="-1"/>
        </w:rPr>
        <w:t>个人数据的私法保护</w:t>
      </w:r>
      <w:r>
        <w:rPr>
          <w:rFonts w:ascii="SimSun" w:hAnsi="SimSun" w:eastAsia="SimSun" w:cs="SimSun"/>
          <w:sz w:val="21"/>
          <w:szCs w:val="21"/>
        </w:rPr>
        <w:t xml:space="preserve"> </w:t>
      </w:r>
      <w:r>
        <w:rPr>
          <w:rFonts w:ascii="SimSun" w:hAnsi="SimSun" w:eastAsia="SimSun" w:cs="SimSun"/>
          <w:sz w:val="21"/>
          <w:szCs w:val="21"/>
        </w:rPr>
        <w:t>已通过《民法典》进行了规定，为何我们还需要通过赋予行政主体数</w:t>
      </w:r>
      <w:r>
        <w:rPr>
          <w:rFonts w:ascii="SimSun" w:hAnsi="SimSun" w:eastAsia="SimSun" w:cs="SimSun"/>
          <w:sz w:val="21"/>
          <w:szCs w:val="21"/>
          <w:spacing w:val="-1"/>
        </w:rPr>
        <w:t>据监管权</w:t>
      </w:r>
      <w:r>
        <w:rPr>
          <w:rFonts w:ascii="SimSun" w:hAnsi="SimSun" w:eastAsia="SimSun" w:cs="SimSun"/>
          <w:sz w:val="21"/>
          <w:szCs w:val="21"/>
        </w:rPr>
        <w:t xml:space="preserve"> </w:t>
      </w:r>
      <w:r>
        <w:rPr>
          <w:rFonts w:ascii="SimSun" w:hAnsi="SimSun" w:eastAsia="SimSun" w:cs="SimSun"/>
          <w:sz w:val="21"/>
          <w:szCs w:val="21"/>
        </w:rPr>
        <w:t>力来对数据进行保护呢。下文将从私法模式下个</w:t>
      </w:r>
      <w:r>
        <w:rPr>
          <w:rFonts w:ascii="SimSun" w:hAnsi="SimSun" w:eastAsia="SimSun" w:cs="SimSun"/>
          <w:sz w:val="21"/>
          <w:szCs w:val="21"/>
          <w:spacing w:val="-1"/>
        </w:rPr>
        <w:t>人数据保护效果不佳、个人数</w:t>
      </w:r>
      <w:r>
        <w:rPr>
          <w:rFonts w:ascii="SimSun" w:hAnsi="SimSun" w:eastAsia="SimSun" w:cs="SimSun"/>
          <w:sz w:val="21"/>
          <w:szCs w:val="21"/>
        </w:rPr>
        <w:t xml:space="preserve"> </w:t>
      </w:r>
      <w:r>
        <w:rPr>
          <w:rFonts w:ascii="SimSun" w:hAnsi="SimSun" w:eastAsia="SimSun" w:cs="SimSun"/>
          <w:sz w:val="21"/>
          <w:szCs w:val="21"/>
        </w:rPr>
        <w:t>据的社会公共性、限制行政权力的需要、促进信息化发展</w:t>
      </w:r>
      <w:r>
        <w:rPr>
          <w:rFonts w:ascii="SimSun" w:hAnsi="SimSun" w:eastAsia="SimSun" w:cs="SimSun"/>
          <w:sz w:val="21"/>
          <w:szCs w:val="21"/>
          <w:spacing w:val="-1"/>
        </w:rPr>
        <w:t>的需要四个这方面介</w:t>
      </w:r>
      <w:r>
        <w:rPr>
          <w:rFonts w:ascii="SimSun" w:hAnsi="SimSun" w:eastAsia="SimSun" w:cs="SimSun"/>
          <w:sz w:val="21"/>
          <w:szCs w:val="21"/>
        </w:rPr>
        <w:t xml:space="preserve"> </w:t>
      </w:r>
      <w:r>
        <w:rPr>
          <w:rFonts w:ascii="SimSun" w:hAnsi="SimSun" w:eastAsia="SimSun" w:cs="SimSun"/>
          <w:sz w:val="21"/>
          <w:szCs w:val="21"/>
          <w:spacing w:val="-3"/>
        </w:rPr>
        <w:t>绍公法介入数据保护领域必要性。</w:t>
      </w:r>
    </w:p>
    <w:p>
      <w:pPr>
        <w:ind w:left="105" w:right="352" w:firstLine="359"/>
        <w:spacing w:before="85" w:line="287" w:lineRule="auto"/>
        <w:jc w:val="both"/>
        <w:rPr>
          <w:rFonts w:ascii="SimSun" w:hAnsi="SimSun" w:eastAsia="SimSun" w:cs="SimSun"/>
          <w:sz w:val="21"/>
          <w:szCs w:val="21"/>
        </w:rPr>
      </w:pPr>
      <w:r>
        <w:rPr>
          <w:rFonts w:ascii="SimSun" w:hAnsi="SimSun" w:eastAsia="SimSun" w:cs="SimSun"/>
          <w:sz w:val="21"/>
          <w:szCs w:val="21"/>
          <w:spacing w:val="-1"/>
        </w:rPr>
        <w:t>首先，私法模式下个人数据保护效果不佳。在小数据时代，采用个人赋权 </w:t>
      </w:r>
      <w:r>
        <w:rPr>
          <w:rFonts w:ascii="SimSun" w:hAnsi="SimSun" w:eastAsia="SimSun" w:cs="SimSun"/>
          <w:sz w:val="21"/>
          <w:szCs w:val="21"/>
        </w:rPr>
        <w:t>的方式来保护个人数据，保护范式适用私人主导的同意权事前预防和民事</w:t>
      </w:r>
      <w:r>
        <w:rPr>
          <w:rFonts w:ascii="SimSun" w:hAnsi="SimSun" w:eastAsia="SimSun" w:cs="SimSun"/>
          <w:sz w:val="21"/>
          <w:szCs w:val="21"/>
          <w:spacing w:val="-1"/>
        </w:rPr>
        <w:t>诉讼</w:t>
      </w:r>
      <w:r>
        <w:rPr>
          <w:rFonts w:ascii="SimSun" w:hAnsi="SimSun" w:eastAsia="SimSun" w:cs="SimSun"/>
          <w:sz w:val="21"/>
          <w:szCs w:val="21"/>
        </w:rPr>
        <w:t xml:space="preserve"> </w:t>
      </w:r>
      <w:r>
        <w:rPr>
          <w:rFonts w:ascii="SimSun" w:hAnsi="SimSun" w:eastAsia="SimSun" w:cs="SimSun"/>
          <w:sz w:val="21"/>
          <w:szCs w:val="21"/>
          <w:spacing w:val="13"/>
        </w:rPr>
        <w:t>事后救济范式，纠纷定位于民事纠纷，采用违约或侵权等民事路径进行救</w:t>
      </w:r>
      <w:r>
        <w:rPr>
          <w:rFonts w:ascii="SimSun" w:hAnsi="SimSun" w:eastAsia="SimSun" w:cs="SimSun"/>
          <w:sz w:val="21"/>
          <w:szCs w:val="21"/>
          <w:spacing w:val="1"/>
        </w:rPr>
        <w:t xml:space="preserve"> </w:t>
      </w:r>
      <w:r>
        <w:rPr>
          <w:rFonts w:ascii="SimSun" w:hAnsi="SimSun" w:eastAsia="SimSun" w:cs="SimSun"/>
          <w:sz w:val="21"/>
          <w:szCs w:val="21"/>
        </w:rPr>
        <w:t>济。③小数据时代产生的信息本身较少，能接触到信</w:t>
      </w:r>
      <w:r>
        <w:rPr>
          <w:rFonts w:ascii="SimSun" w:hAnsi="SimSun" w:eastAsia="SimSun" w:cs="SimSun"/>
          <w:sz w:val="21"/>
          <w:szCs w:val="21"/>
          <w:spacing w:val="-1"/>
        </w:rPr>
        <w:t>息的人也往往局限于周遭</w:t>
      </w:r>
      <w:r>
        <w:rPr>
          <w:rFonts w:ascii="SimSun" w:hAnsi="SimSun" w:eastAsia="SimSun" w:cs="SimSun"/>
          <w:sz w:val="21"/>
          <w:szCs w:val="21"/>
        </w:rPr>
        <w:t xml:space="preserve"> </w:t>
      </w:r>
      <w:r>
        <w:rPr>
          <w:rFonts w:ascii="SimSun" w:hAnsi="SimSun" w:eastAsia="SimSun" w:cs="SimSun"/>
          <w:sz w:val="21"/>
          <w:szCs w:val="21"/>
        </w:rPr>
        <w:t>及公权力机关，加之口头、纸质等原始传播方式的约束，</w:t>
      </w:r>
      <w:r>
        <w:rPr>
          <w:rFonts w:ascii="SimSun" w:hAnsi="SimSun" w:eastAsia="SimSun" w:cs="SimSun"/>
          <w:sz w:val="21"/>
          <w:szCs w:val="21"/>
          <w:spacing w:val="-1"/>
        </w:rPr>
        <w:t>信息主体能够比较充</w:t>
      </w:r>
      <w:r>
        <w:rPr>
          <w:rFonts w:ascii="SimSun" w:hAnsi="SimSun" w:eastAsia="SimSun" w:cs="SimSun"/>
          <w:sz w:val="21"/>
          <w:szCs w:val="21"/>
        </w:rPr>
        <w:t xml:space="preserve"> </w:t>
      </w:r>
      <w:r>
        <w:rPr>
          <w:rFonts w:ascii="SimSun" w:hAnsi="SimSun" w:eastAsia="SimSun" w:cs="SimSun"/>
          <w:sz w:val="21"/>
          <w:szCs w:val="21"/>
        </w:rPr>
        <w:t>分地支配自己的个人信息，自主决定其信息能否被</w:t>
      </w:r>
      <w:r>
        <w:rPr>
          <w:rFonts w:ascii="SimSun" w:hAnsi="SimSun" w:eastAsia="SimSun" w:cs="SimSun"/>
          <w:sz w:val="21"/>
          <w:szCs w:val="21"/>
          <w:spacing w:val="-1"/>
        </w:rPr>
        <w:t>收集、处理和利用，而且造</w:t>
      </w:r>
      <w:r>
        <w:rPr>
          <w:rFonts w:ascii="SimSun" w:hAnsi="SimSun" w:eastAsia="SimSun" w:cs="SimSun"/>
          <w:sz w:val="21"/>
          <w:szCs w:val="21"/>
        </w:rPr>
        <w:t xml:space="preserve"> </w:t>
      </w:r>
      <w:r>
        <w:rPr>
          <w:rFonts w:ascii="SimSun" w:hAnsi="SimSun" w:eastAsia="SimSun" w:cs="SimSun"/>
          <w:sz w:val="21"/>
          <w:szCs w:val="21"/>
        </w:rPr>
        <w:t>成侵权后也能相对容易地发现施害者，故通过私法保</w:t>
      </w:r>
      <w:r>
        <w:rPr>
          <w:rFonts w:ascii="SimSun" w:hAnsi="SimSun" w:eastAsia="SimSun" w:cs="SimSun"/>
          <w:sz w:val="21"/>
          <w:szCs w:val="21"/>
          <w:spacing w:val="-1"/>
        </w:rPr>
        <w:t>护由受害者采用违约或侵</w:t>
      </w:r>
    </w:p>
    <w:p>
      <w:pPr>
        <w:pStyle w:val="BodyText"/>
        <w:spacing w:line="377" w:lineRule="auto"/>
        <w:rPr/>
      </w:pPr>
      <w:r/>
    </w:p>
    <w:p>
      <w:pPr>
        <w:ind w:right="313" w:firstLine="464"/>
        <w:spacing w:before="69" w:line="230"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59"/>
        </w:rPr>
        <w:t xml:space="preserve"> </w:t>
      </w:r>
      <w:r>
        <w:rPr>
          <w:rFonts w:ascii="SimSun" w:hAnsi="SimSun" w:eastAsia="SimSun" w:cs="SimSun"/>
          <w:sz w:val="21"/>
          <w:szCs w:val="21"/>
          <w:spacing w:val="-21"/>
          <w:w w:val="96"/>
        </w:rPr>
        <w:t>陈菲：《制度同构理论与欧洲一体化</w:t>
      </w:r>
      <w:r>
        <w:rPr>
          <w:rFonts w:ascii="SimSun" w:hAnsi="SimSun" w:eastAsia="SimSun" w:cs="SimSun"/>
          <w:sz w:val="21"/>
          <w:szCs w:val="21"/>
          <w:spacing w:val="-93"/>
        </w:rPr>
        <w:t xml:space="preserve"> </w:t>
      </w:r>
      <w:r>
        <w:rPr>
          <w:rFonts w:ascii="SimSun" w:hAnsi="SimSun" w:eastAsia="SimSun" w:cs="SimSun"/>
          <w:sz w:val="21"/>
          <w:szCs w:val="21"/>
          <w:u w:val="single" w:color="auto"/>
        </w:rPr>
        <w:t xml:space="preserve">    </w:t>
      </w:r>
      <w:r>
        <w:rPr>
          <w:rFonts w:ascii="SimSun" w:hAnsi="SimSun" w:eastAsia="SimSun" w:cs="SimSun"/>
          <w:sz w:val="21"/>
          <w:szCs w:val="21"/>
          <w:spacing w:val="-105"/>
        </w:rPr>
        <w:t xml:space="preserve"> </w:t>
      </w:r>
      <w:r>
        <w:rPr>
          <w:rFonts w:ascii="SimSun" w:hAnsi="SimSun" w:eastAsia="SimSun" w:cs="SimSun"/>
          <w:sz w:val="21"/>
          <w:szCs w:val="21"/>
          <w:spacing w:val="-21"/>
          <w:w w:val="96"/>
        </w:rPr>
        <w:t>以欧盟监察专员制度的建立与案例》,载</w:t>
      </w:r>
      <w:r>
        <w:rPr>
          <w:rFonts w:ascii="SimSun" w:hAnsi="SimSun" w:eastAsia="SimSun" w:cs="SimSun"/>
          <w:sz w:val="21"/>
          <w:szCs w:val="21"/>
        </w:rPr>
        <w:t xml:space="preserve"> </w:t>
      </w:r>
      <w:r>
        <w:rPr>
          <w:rFonts w:ascii="SimSun" w:hAnsi="SimSun" w:eastAsia="SimSun" w:cs="SimSun"/>
          <w:sz w:val="21"/>
          <w:szCs w:val="21"/>
          <w:spacing w:val="-22"/>
        </w:rPr>
        <w:t>《世界经济与政治》2009年第4期。</w:t>
      </w:r>
    </w:p>
    <w:p>
      <w:pPr>
        <w:ind w:left="464"/>
        <w:spacing w:before="8" w:line="217"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41"/>
        </w:rPr>
        <w:t xml:space="preserve"> </w:t>
      </w:r>
      <w:r>
        <w:rPr>
          <w:rFonts w:ascii="SimSun" w:hAnsi="SimSun" w:eastAsia="SimSun" w:cs="SimSun"/>
          <w:sz w:val="21"/>
          <w:szCs w:val="21"/>
          <w:spacing w:val="-21"/>
          <w:w w:val="97"/>
        </w:rPr>
        <w:t>参见《欧盟通用数据保护条例》第58条。</w:t>
      </w:r>
    </w:p>
    <w:p>
      <w:pPr>
        <w:ind w:left="464"/>
        <w:spacing w:before="23" w:line="184" w:lineRule="auto"/>
        <w:rPr>
          <w:rFonts w:ascii="SimSun" w:hAnsi="SimSun" w:eastAsia="SimSun" w:cs="SimSun"/>
          <w:sz w:val="21"/>
          <w:szCs w:val="21"/>
        </w:rPr>
      </w:pPr>
      <w:r>
        <w:rPr>
          <w:rFonts w:ascii="SimSun" w:hAnsi="SimSun" w:eastAsia="SimSun" w:cs="SimSun"/>
          <w:sz w:val="21"/>
          <w:szCs w:val="21"/>
          <w:spacing w:val="-22"/>
        </w:rPr>
        <w:t>③</w:t>
      </w:r>
      <w:r>
        <w:rPr>
          <w:rFonts w:ascii="SimSun" w:hAnsi="SimSun" w:eastAsia="SimSun" w:cs="SimSun"/>
          <w:sz w:val="21"/>
          <w:szCs w:val="21"/>
          <w:spacing w:val="83"/>
        </w:rPr>
        <w:t xml:space="preserve"> </w:t>
      </w:r>
      <w:r>
        <w:rPr>
          <w:rFonts w:ascii="SimSun" w:hAnsi="SimSun" w:eastAsia="SimSun" w:cs="SimSun"/>
          <w:sz w:val="21"/>
          <w:szCs w:val="21"/>
          <w:spacing w:val="-22"/>
        </w:rPr>
        <w:t>杨立新：《侵权法论》,人民法院出版社2005年版，第779页。</w:t>
      </w:r>
    </w:p>
    <w:p>
      <w:pPr>
        <w:spacing w:line="184" w:lineRule="auto"/>
        <w:sectPr>
          <w:type w:val="continuous"/>
          <w:pgSz w:w="8490" w:h="13140"/>
          <w:pgMar w:top="400" w:right="308" w:bottom="400" w:left="584" w:header="0" w:footer="0" w:gutter="0"/>
          <w:cols w:equalWidth="0" w:num="1">
            <w:col w:w="7597" w:space="0"/>
          </w:cols>
        </w:sectPr>
        <w:rPr>
          <w:rFonts w:ascii="SimSun" w:hAnsi="SimSun" w:eastAsia="SimSun" w:cs="SimSun"/>
          <w:sz w:val="21"/>
          <w:szCs w:val="21"/>
        </w:rPr>
      </w:pPr>
    </w:p>
    <w:p>
      <w:pPr>
        <w:ind w:left="409"/>
        <w:spacing w:before="259"/>
        <w:rPr>
          <w:rFonts w:ascii="SimHei" w:hAnsi="SimHei" w:eastAsia="SimHei" w:cs="SimHei"/>
          <w:sz w:val="15"/>
          <w:szCs w:val="15"/>
        </w:rPr>
      </w:pPr>
      <w:r>
        <w:drawing>
          <wp:anchor distT="0" distB="0" distL="0" distR="0" simplePos="0" relativeHeight="252262400" behindDoc="0" locked="0" layoutInCell="0" allowOverlap="1">
            <wp:simplePos x="0" y="0"/>
            <wp:positionH relativeFrom="page">
              <wp:posOffset>368322</wp:posOffset>
            </wp:positionH>
            <wp:positionV relativeFrom="page">
              <wp:posOffset>6508787</wp:posOffset>
            </wp:positionV>
            <wp:extent cx="1162008" cy="6351"/>
            <wp:effectExtent l="0" t="0" r="0" b="0"/>
            <wp:wrapNone/>
            <wp:docPr id="522" name="IM 522"/>
            <wp:cNvGraphicFramePr/>
            <a:graphic>
              <a:graphicData uri="http://schemas.openxmlformats.org/drawingml/2006/picture">
                <pic:pic>
                  <pic:nvPicPr>
                    <pic:cNvPr id="522" name="IM 522"/>
                    <pic:cNvPicPr/>
                  </pic:nvPicPr>
                  <pic:blipFill>
                    <a:blip r:embed="rId278"/>
                    <a:stretch>
                      <a:fillRect/>
                    </a:stretch>
                  </pic:blipFill>
                  <pic:spPr>
                    <a:xfrm rot="0">
                      <a:off x="0" y="0"/>
                      <a:ext cx="1162008" cy="6351"/>
                    </a:xfrm>
                    <a:prstGeom prst="rect">
                      <a:avLst/>
                    </a:prstGeom>
                  </pic:spPr>
                </pic:pic>
              </a:graphicData>
            </a:graphic>
          </wp:anchor>
        </w:drawing>
      </w:r>
      <w:r>
        <w:pict>
          <v:shape id="_x0000_s328" style="position:absolute;margin-left:-1pt;margin-top:17.2129pt;mso-position-vertical-relative:text;mso-position-horizontal-relative:text;width:12.45pt;height:7.25pt;z-index:25226137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186</w:t>
                  </w:r>
                </w:p>
              </w:txbxContent>
            </v:textbox>
          </v:shape>
        </w:pict>
      </w:r>
      <w:r>
        <w:rPr>
          <w:rFonts w:ascii="SimHei" w:hAnsi="SimHei" w:eastAsia="SimHei" w:cs="SimHei"/>
          <w:sz w:val="15"/>
          <w:szCs w:val="15"/>
          <w:position w:val="-3"/>
        </w:rPr>
        <w:drawing>
          <wp:inline distT="0" distB="0" distL="0" distR="0">
            <wp:extent cx="6361" cy="273093"/>
            <wp:effectExtent l="0" t="0" r="0" b="0"/>
            <wp:docPr id="524" name="IM 524"/>
            <wp:cNvGraphicFramePr/>
            <a:graphic>
              <a:graphicData uri="http://schemas.openxmlformats.org/drawingml/2006/picture">
                <pic:pic>
                  <pic:nvPicPr>
                    <pic:cNvPr id="524" name="IM 524"/>
                    <pic:cNvPicPr/>
                  </pic:nvPicPr>
                  <pic:blipFill>
                    <a:blip r:embed="rId279"/>
                    <a:stretch>
                      <a:fillRect/>
                    </a:stretch>
                  </pic:blipFill>
                  <pic:spPr>
                    <a:xfrm rot="0">
                      <a:off x="0" y="0"/>
                      <a:ext cx="6361" cy="273093"/>
                    </a:xfrm>
                    <a:prstGeom prst="rect">
                      <a:avLst/>
                    </a:prstGeom>
                  </pic:spPr>
                </pic:pic>
              </a:graphicData>
            </a:graphic>
          </wp:inline>
        </w:drawing>
      </w:r>
      <w:r>
        <w:rPr>
          <w:rFonts w:ascii="SimHei" w:hAnsi="SimHei" w:eastAsia="SimHei" w:cs="SimHei"/>
          <w:sz w:val="15"/>
          <w:szCs w:val="15"/>
          <w:spacing w:val="57"/>
          <w:w w:val="101"/>
        </w:rPr>
        <w:t xml:space="preserve"> </w:t>
      </w:r>
      <w:r>
        <w:rPr>
          <w:rFonts w:ascii="SimHei" w:hAnsi="SimHei" w:eastAsia="SimHei" w:cs="SimHei"/>
          <w:sz w:val="15"/>
          <w:szCs w:val="15"/>
          <w:spacing w:val="7"/>
        </w:rPr>
        <w:t>第四章</w:t>
      </w:r>
      <w:r>
        <w:rPr>
          <w:rFonts w:ascii="SimHei" w:hAnsi="SimHei" w:eastAsia="SimHei" w:cs="SimHei"/>
          <w:sz w:val="15"/>
          <w:szCs w:val="15"/>
          <w:spacing w:val="17"/>
        </w:rPr>
        <w:t xml:space="preserve">  </w:t>
      </w:r>
      <w:r>
        <w:rPr>
          <w:rFonts w:ascii="SimHei" w:hAnsi="SimHei" w:eastAsia="SimHei" w:cs="SimHei"/>
          <w:sz w:val="15"/>
          <w:szCs w:val="15"/>
          <w:spacing w:val="7"/>
        </w:rPr>
        <w:t>我国数据监管机构的权力构造研究</w:t>
      </w:r>
    </w:p>
    <w:p>
      <w:pPr>
        <w:pStyle w:val="BodyText"/>
        <w:spacing w:line="356" w:lineRule="auto"/>
        <w:rPr/>
      </w:pPr>
      <w:r/>
    </w:p>
    <w:p>
      <w:pPr>
        <w:ind w:left="409" w:right="20"/>
        <w:spacing w:before="68" w:line="302" w:lineRule="auto"/>
        <w:jc w:val="both"/>
        <w:rPr>
          <w:rFonts w:ascii="SimSun" w:hAnsi="SimSun" w:eastAsia="SimSun" w:cs="SimSun"/>
          <w:sz w:val="21"/>
          <w:szCs w:val="21"/>
        </w:rPr>
      </w:pPr>
      <w:r>
        <w:rPr>
          <w:rFonts w:ascii="SimSun" w:hAnsi="SimSun" w:eastAsia="SimSun" w:cs="SimSun"/>
          <w:sz w:val="21"/>
          <w:szCs w:val="21"/>
        </w:rPr>
        <w:t>权等民事路径进行救济的方法在小数据时代能够取得较好</w:t>
      </w:r>
      <w:r>
        <w:rPr>
          <w:rFonts w:ascii="SimSun" w:hAnsi="SimSun" w:eastAsia="SimSun" w:cs="SimSun"/>
          <w:sz w:val="21"/>
          <w:szCs w:val="21"/>
          <w:spacing w:val="-1"/>
        </w:rPr>
        <w:t>的效果。随着人类社</w:t>
      </w:r>
      <w:r>
        <w:rPr>
          <w:rFonts w:ascii="SimSun" w:hAnsi="SimSun" w:eastAsia="SimSun" w:cs="SimSun"/>
          <w:sz w:val="21"/>
          <w:szCs w:val="21"/>
        </w:rPr>
        <w:t xml:space="preserve">  </w:t>
      </w:r>
      <w:r>
        <w:rPr>
          <w:rFonts w:ascii="SimSun" w:hAnsi="SimSun" w:eastAsia="SimSun" w:cs="SimSun"/>
          <w:sz w:val="21"/>
          <w:szCs w:val="21"/>
          <w:spacing w:val="6"/>
        </w:rPr>
        <w:t>会进入信息化时代，尤其是智能终端的普及，人们的活动范围不再局限于周 </w:t>
      </w:r>
      <w:r>
        <w:rPr>
          <w:rFonts w:ascii="SimSun" w:hAnsi="SimSun" w:eastAsia="SimSun" w:cs="SimSun"/>
          <w:sz w:val="21"/>
          <w:szCs w:val="21"/>
        </w:rPr>
        <w:t>遭，层出不穷的终端应用软件在为人们的生活、工作、学</w:t>
      </w:r>
      <w:r>
        <w:rPr>
          <w:rFonts w:ascii="SimSun" w:hAnsi="SimSun" w:eastAsia="SimSun" w:cs="SimSun"/>
          <w:sz w:val="21"/>
          <w:szCs w:val="21"/>
          <w:spacing w:val="-1"/>
        </w:rPr>
        <w:t>习、社交带来便利的</w:t>
      </w:r>
      <w:r>
        <w:rPr>
          <w:rFonts w:ascii="SimSun" w:hAnsi="SimSun" w:eastAsia="SimSun" w:cs="SimSun"/>
          <w:sz w:val="21"/>
          <w:szCs w:val="21"/>
        </w:rPr>
        <w:t xml:space="preserve">  </w:t>
      </w:r>
      <w:r>
        <w:rPr>
          <w:rFonts w:ascii="SimSun" w:hAnsi="SimSun" w:eastAsia="SimSun" w:cs="SimSun"/>
          <w:sz w:val="21"/>
          <w:szCs w:val="21"/>
        </w:rPr>
        <w:t>同时，有关个人数据也在不断产生并被应用软件搜集、传输、利用。这些数据  </w:t>
      </w:r>
      <w:r>
        <w:rPr>
          <w:rFonts w:ascii="SimSun" w:hAnsi="SimSun" w:eastAsia="SimSun" w:cs="SimSun"/>
          <w:sz w:val="21"/>
          <w:szCs w:val="21"/>
          <w:spacing w:val="6"/>
        </w:rPr>
        <w:t>一旦产生即被记录下来，但控制它们的并不是数据的主体，而是软件的开发</w:t>
      </w:r>
      <w:r>
        <w:rPr>
          <w:rFonts w:ascii="SimSun" w:hAnsi="SimSun" w:eastAsia="SimSun" w:cs="SimSun"/>
          <w:sz w:val="21"/>
          <w:szCs w:val="21"/>
          <w:spacing w:val="5"/>
        </w:rPr>
        <w:t xml:space="preserve">  </w:t>
      </w:r>
      <w:r>
        <w:rPr>
          <w:rFonts w:ascii="SimSun" w:hAnsi="SimSun" w:eastAsia="SimSun" w:cs="SimSun"/>
          <w:sz w:val="21"/>
          <w:szCs w:val="21"/>
        </w:rPr>
        <w:t>者。民法所处理的法律关系讲究地位平等，但专业的</w:t>
      </w:r>
      <w:r>
        <w:rPr>
          <w:rFonts w:ascii="SimSun" w:hAnsi="SimSun" w:eastAsia="SimSun" w:cs="SimSun"/>
          <w:sz w:val="21"/>
          <w:szCs w:val="21"/>
          <w:spacing w:val="-1"/>
        </w:rPr>
        <w:t>信息技术企业作为信息处</w:t>
      </w:r>
      <w:r>
        <w:rPr>
          <w:rFonts w:ascii="SimSun" w:hAnsi="SimSun" w:eastAsia="SimSun" w:cs="SimSun"/>
          <w:sz w:val="21"/>
          <w:szCs w:val="21"/>
        </w:rPr>
        <w:t xml:space="preserve">  </w:t>
      </w:r>
      <w:r>
        <w:rPr>
          <w:rFonts w:ascii="SimSun" w:hAnsi="SimSun" w:eastAsia="SimSun" w:cs="SimSun"/>
          <w:sz w:val="21"/>
          <w:szCs w:val="21"/>
        </w:rPr>
        <w:t>理者，具有强大的信息、技术、诉讼优势，伴随资</w:t>
      </w:r>
      <w:r>
        <w:rPr>
          <w:rFonts w:ascii="SimSun" w:hAnsi="SimSun" w:eastAsia="SimSun" w:cs="SimSun"/>
          <w:sz w:val="21"/>
          <w:szCs w:val="21"/>
          <w:spacing w:val="-1"/>
        </w:rPr>
        <w:t>本、技术和数据等生产要素</w:t>
      </w:r>
      <w:r>
        <w:rPr>
          <w:rFonts w:ascii="SimSun" w:hAnsi="SimSun" w:eastAsia="SimSun" w:cs="SimSun"/>
          <w:sz w:val="21"/>
          <w:szCs w:val="21"/>
        </w:rPr>
        <w:t xml:space="preserve">  </w:t>
      </w:r>
      <w:r>
        <w:rPr>
          <w:rFonts w:ascii="SimSun" w:hAnsi="SimSun" w:eastAsia="SimSun" w:cs="SimSun"/>
          <w:sz w:val="21"/>
          <w:szCs w:val="21"/>
        </w:rPr>
        <w:t>高度集中化，其无疑成为时代“巨人”和强者，与之相对的信息主体则处于明 </w:t>
      </w:r>
      <w:r>
        <w:rPr>
          <w:rFonts w:ascii="SimSun" w:hAnsi="SimSun" w:eastAsia="SimSun" w:cs="SimSun"/>
          <w:sz w:val="21"/>
          <w:szCs w:val="21"/>
        </w:rPr>
        <w:t>显的弱势地位，双方力量明显失衡。①并且</w:t>
      </w:r>
      <w:r>
        <w:rPr>
          <w:rFonts w:ascii="SimSun" w:hAnsi="SimSun" w:eastAsia="SimSun" w:cs="SimSun"/>
          <w:sz w:val="21"/>
          <w:szCs w:val="21"/>
          <w:spacing w:val="-1"/>
        </w:rPr>
        <w:t>个人数据一旦进入流通领域，数据</w:t>
      </w:r>
      <w:r>
        <w:rPr>
          <w:rFonts w:ascii="SimSun" w:hAnsi="SimSun" w:eastAsia="SimSun" w:cs="SimSun"/>
          <w:sz w:val="21"/>
          <w:szCs w:val="21"/>
        </w:rPr>
        <w:t xml:space="preserve">  </w:t>
      </w:r>
      <w:r>
        <w:rPr>
          <w:rFonts w:ascii="SimSun" w:hAnsi="SimSun" w:eastAsia="SimSun" w:cs="SimSun"/>
          <w:sz w:val="21"/>
          <w:szCs w:val="21"/>
        </w:rPr>
        <w:t>主体便不知其流向何方、被谁利用，更谈不上支配与</w:t>
      </w:r>
      <w:r>
        <w:rPr>
          <w:rFonts w:ascii="SimSun" w:hAnsi="SimSun" w:eastAsia="SimSun" w:cs="SimSun"/>
          <w:sz w:val="21"/>
          <w:szCs w:val="21"/>
          <w:spacing w:val="-1"/>
        </w:rPr>
        <w:t>控制，遭受侵权之后往往</w:t>
      </w:r>
      <w:r>
        <w:rPr>
          <w:rFonts w:ascii="SimSun" w:hAnsi="SimSun" w:eastAsia="SimSun" w:cs="SimSun"/>
          <w:sz w:val="21"/>
          <w:szCs w:val="21"/>
        </w:rPr>
        <w:t xml:space="preserve">  </w:t>
      </w:r>
      <w:r>
        <w:rPr>
          <w:rFonts w:ascii="SimSun" w:hAnsi="SimSun" w:eastAsia="SimSun" w:cs="SimSun"/>
          <w:sz w:val="21"/>
          <w:szCs w:val="21"/>
          <w:spacing w:val="3"/>
        </w:rPr>
        <w:t>找不到侵权人，也就缺乏主张侵权损害赔偿的适格主体，</w:t>
      </w:r>
      <w:r>
        <w:rPr>
          <w:rFonts w:ascii="SimSun" w:hAnsi="SimSun" w:eastAsia="SimSun" w:cs="SimSun"/>
          <w:sz w:val="21"/>
          <w:szCs w:val="21"/>
          <w:spacing w:val="2"/>
        </w:rPr>
        <w:t>即使找到了侵权者，</w:t>
      </w:r>
      <w:r>
        <w:rPr>
          <w:rFonts w:ascii="SimSun" w:hAnsi="SimSun" w:eastAsia="SimSun" w:cs="SimSun"/>
          <w:sz w:val="21"/>
          <w:szCs w:val="21"/>
        </w:rPr>
        <w:t xml:space="preserve"> </w:t>
      </w:r>
      <w:r>
        <w:rPr>
          <w:rFonts w:ascii="SimSun" w:hAnsi="SimSun" w:eastAsia="SimSun" w:cs="SimSun"/>
          <w:sz w:val="21"/>
          <w:szCs w:val="21"/>
        </w:rPr>
        <w:t>也需要花费大量的精力与钱财，这无形中增加</w:t>
      </w:r>
      <w:r>
        <w:rPr>
          <w:rFonts w:ascii="SimSun" w:hAnsi="SimSun" w:eastAsia="SimSun" w:cs="SimSun"/>
          <w:sz w:val="21"/>
          <w:szCs w:val="21"/>
          <w:spacing w:val="-1"/>
        </w:rPr>
        <w:t>了本来就不了解法律的普通人的</w:t>
      </w:r>
      <w:r>
        <w:rPr>
          <w:rFonts w:ascii="SimSun" w:hAnsi="SimSun" w:eastAsia="SimSun" w:cs="SimSun"/>
          <w:sz w:val="21"/>
          <w:szCs w:val="21"/>
        </w:rPr>
        <w:t xml:space="preserve">  </w:t>
      </w:r>
      <w:r>
        <w:rPr>
          <w:rFonts w:ascii="SimSun" w:hAnsi="SimSun" w:eastAsia="SimSun" w:cs="SimSun"/>
          <w:sz w:val="21"/>
          <w:szCs w:val="21"/>
        </w:rPr>
        <w:t>诉讼负担。从诉讼法的举证原则来看，应当由信息主体进</w:t>
      </w:r>
      <w:r>
        <w:rPr>
          <w:rFonts w:ascii="SimSun" w:hAnsi="SimSun" w:eastAsia="SimSun" w:cs="SimSun"/>
          <w:sz w:val="21"/>
          <w:szCs w:val="21"/>
          <w:spacing w:val="-1"/>
        </w:rPr>
        <w:t>行举证，由于网络空</w:t>
      </w:r>
      <w:r>
        <w:rPr>
          <w:rFonts w:ascii="SimSun" w:hAnsi="SimSun" w:eastAsia="SimSun" w:cs="SimSun"/>
          <w:sz w:val="21"/>
          <w:szCs w:val="21"/>
        </w:rPr>
        <w:t xml:space="preserve">  </w:t>
      </w:r>
      <w:r>
        <w:rPr>
          <w:rFonts w:ascii="SimSun" w:hAnsi="SimSun" w:eastAsia="SimSun" w:cs="SimSun"/>
          <w:sz w:val="21"/>
          <w:szCs w:val="21"/>
        </w:rPr>
        <w:t>间的特殊性和隐蔽性，非法收集、泄露、买卖等滥用个人信息行为的记录均由 </w:t>
      </w:r>
      <w:r>
        <w:rPr>
          <w:rFonts w:ascii="SimSun" w:hAnsi="SimSun" w:eastAsia="SimSun" w:cs="SimSun"/>
          <w:sz w:val="21"/>
          <w:szCs w:val="21"/>
        </w:rPr>
        <w:t>侵权人控制且上述证据很容易被销毁，信息主体举证</w:t>
      </w:r>
      <w:r>
        <w:rPr>
          <w:rFonts w:ascii="SimSun" w:hAnsi="SimSun" w:eastAsia="SimSun" w:cs="SimSun"/>
          <w:sz w:val="21"/>
          <w:szCs w:val="21"/>
          <w:spacing w:val="-1"/>
        </w:rPr>
        <w:t>难度大。②因此私法模式</w:t>
      </w:r>
      <w:r>
        <w:rPr>
          <w:rFonts w:ascii="SimSun" w:hAnsi="SimSun" w:eastAsia="SimSun" w:cs="SimSun"/>
          <w:sz w:val="21"/>
          <w:szCs w:val="21"/>
        </w:rPr>
        <w:t xml:space="preserve">  </w:t>
      </w:r>
      <w:r>
        <w:rPr>
          <w:rFonts w:ascii="SimSun" w:hAnsi="SimSun" w:eastAsia="SimSun" w:cs="SimSun"/>
          <w:sz w:val="21"/>
          <w:szCs w:val="21"/>
          <w:spacing w:val="-2"/>
        </w:rPr>
        <w:t>下采用违约或侵权等民事救济的方式收效甚</w:t>
      </w:r>
      <w:r>
        <w:rPr>
          <w:rFonts w:ascii="SimSun" w:hAnsi="SimSun" w:eastAsia="SimSun" w:cs="SimSun"/>
          <w:sz w:val="21"/>
          <w:szCs w:val="21"/>
          <w:spacing w:val="-3"/>
        </w:rPr>
        <w:t>微。</w:t>
      </w:r>
    </w:p>
    <w:p>
      <w:pPr>
        <w:ind w:left="409" w:right="19" w:firstLine="449"/>
        <w:spacing w:before="127" w:line="297" w:lineRule="auto"/>
        <w:jc w:val="both"/>
        <w:rPr>
          <w:rFonts w:ascii="SimSun" w:hAnsi="SimSun" w:eastAsia="SimSun" w:cs="SimSun"/>
          <w:sz w:val="21"/>
          <w:szCs w:val="21"/>
        </w:rPr>
      </w:pPr>
      <w:r>
        <w:rPr>
          <w:rFonts w:ascii="SimSun" w:hAnsi="SimSun" w:eastAsia="SimSun" w:cs="SimSun"/>
          <w:sz w:val="21"/>
          <w:szCs w:val="21"/>
          <w:spacing w:val="-1"/>
        </w:rPr>
        <w:t>其次，个人数据的社会公共性使然。从个人数据的可识别属性来看，其首 </w:t>
      </w:r>
      <w:r>
        <w:rPr>
          <w:rFonts w:ascii="SimSun" w:hAnsi="SimSun" w:eastAsia="SimSun" w:cs="SimSun"/>
          <w:sz w:val="21"/>
          <w:szCs w:val="21"/>
          <w:spacing w:val="3"/>
        </w:rPr>
        <w:t>要价值是通过信息识别帮助自然人进行社会交往③。小数据</w:t>
      </w:r>
      <w:r>
        <w:rPr>
          <w:rFonts w:ascii="SimSun" w:hAnsi="SimSun" w:eastAsia="SimSun" w:cs="SimSun"/>
          <w:sz w:val="21"/>
          <w:szCs w:val="21"/>
          <w:spacing w:val="2"/>
        </w:rPr>
        <w:t>时代信息的产生、</w:t>
      </w:r>
      <w:r>
        <w:rPr>
          <w:rFonts w:ascii="SimSun" w:hAnsi="SimSun" w:eastAsia="SimSun" w:cs="SimSun"/>
          <w:sz w:val="21"/>
          <w:szCs w:val="21"/>
        </w:rPr>
        <w:t xml:space="preserve"> </w:t>
      </w:r>
      <w:r>
        <w:rPr>
          <w:rFonts w:ascii="SimSun" w:hAnsi="SimSun" w:eastAsia="SimSun" w:cs="SimSun"/>
          <w:sz w:val="21"/>
          <w:szCs w:val="21"/>
          <w:spacing w:val="6"/>
        </w:rPr>
        <w:t>收集、传播与使用都十分有限，因此对于个人数据，信息主体能够充分地支  </w:t>
      </w:r>
      <w:r>
        <w:rPr>
          <w:rFonts w:ascii="SimSun" w:hAnsi="SimSun" w:eastAsia="SimSun" w:cs="SimSun"/>
          <w:sz w:val="21"/>
          <w:szCs w:val="21"/>
        </w:rPr>
        <w:t>配，数据呈现出“孤岛”的样态，以数据主体主导的侵</w:t>
      </w:r>
      <w:r>
        <w:rPr>
          <w:rFonts w:ascii="SimSun" w:hAnsi="SimSun" w:eastAsia="SimSun" w:cs="SimSun"/>
          <w:sz w:val="21"/>
          <w:szCs w:val="21"/>
          <w:spacing w:val="-1"/>
        </w:rPr>
        <w:t>权诉讼是主要且有效的</w:t>
      </w:r>
      <w:r>
        <w:rPr>
          <w:rFonts w:ascii="SimSun" w:hAnsi="SimSun" w:eastAsia="SimSun" w:cs="SimSun"/>
          <w:sz w:val="21"/>
          <w:szCs w:val="21"/>
        </w:rPr>
        <w:t xml:space="preserve">  </w:t>
      </w:r>
      <w:r>
        <w:rPr>
          <w:rFonts w:ascii="SimSun" w:hAnsi="SimSun" w:eastAsia="SimSun" w:cs="SimSun"/>
          <w:sz w:val="21"/>
          <w:szCs w:val="21"/>
        </w:rPr>
        <w:t>救济途径，对个人数据的保护更多是体现个人信息的</w:t>
      </w:r>
      <w:r>
        <w:rPr>
          <w:rFonts w:ascii="SimSun" w:hAnsi="SimSun" w:eastAsia="SimSun" w:cs="SimSun"/>
          <w:sz w:val="21"/>
          <w:szCs w:val="21"/>
          <w:spacing w:val="-1"/>
        </w:rPr>
        <w:t>“个人性”。而在大数据</w:t>
      </w:r>
      <w:r>
        <w:rPr>
          <w:rFonts w:ascii="SimSun" w:hAnsi="SimSun" w:eastAsia="SimSun" w:cs="SimSun"/>
          <w:sz w:val="21"/>
          <w:szCs w:val="21"/>
        </w:rPr>
        <w:t xml:space="preserve">  </w:t>
      </w:r>
      <w:r>
        <w:rPr>
          <w:rFonts w:ascii="SimSun" w:hAnsi="SimSun" w:eastAsia="SimSun" w:cs="SimSun"/>
          <w:sz w:val="21"/>
          <w:szCs w:val="21"/>
        </w:rPr>
        <w:t>时代，计算机技术的发展与普及使得个人数据的交互远远超过了小数据时代的</w:t>
      </w:r>
      <w:r>
        <w:rPr>
          <w:rFonts w:ascii="SimSun" w:hAnsi="SimSun" w:eastAsia="SimSun" w:cs="SimSun"/>
          <w:sz w:val="21"/>
          <w:szCs w:val="21"/>
          <w:spacing w:val="2"/>
        </w:rPr>
        <w:t xml:space="preserve">  </w:t>
      </w:r>
      <w:r>
        <w:rPr>
          <w:rFonts w:ascii="SimSun" w:hAnsi="SimSun" w:eastAsia="SimSun" w:cs="SimSun"/>
          <w:sz w:val="21"/>
          <w:szCs w:val="21"/>
        </w:rPr>
        <w:t>程度，社会交互日益频繁，使原本相离的“信息孤岛”链</w:t>
      </w:r>
      <w:r>
        <w:rPr>
          <w:rFonts w:ascii="SimSun" w:hAnsi="SimSun" w:eastAsia="SimSun" w:cs="SimSun"/>
          <w:sz w:val="21"/>
          <w:szCs w:val="21"/>
          <w:spacing w:val="-1"/>
        </w:rPr>
        <w:t>接起来，此时个人数</w:t>
      </w:r>
      <w:r>
        <w:rPr>
          <w:rFonts w:ascii="SimSun" w:hAnsi="SimSun" w:eastAsia="SimSun" w:cs="SimSun"/>
          <w:sz w:val="21"/>
          <w:szCs w:val="21"/>
        </w:rPr>
        <w:t xml:space="preserve">  </w:t>
      </w:r>
      <w:r>
        <w:rPr>
          <w:rFonts w:ascii="SimSun" w:hAnsi="SimSun" w:eastAsia="SimSun" w:cs="SimSun"/>
          <w:sz w:val="21"/>
          <w:szCs w:val="21"/>
        </w:rPr>
        <w:t>据不仅受到信息主体的控制，还体现出明显的社会性，受</w:t>
      </w:r>
      <w:r>
        <w:rPr>
          <w:rFonts w:ascii="SimSun" w:hAnsi="SimSun" w:eastAsia="SimSun" w:cs="SimSun"/>
          <w:sz w:val="21"/>
          <w:szCs w:val="21"/>
          <w:spacing w:val="-1"/>
        </w:rPr>
        <w:t>到交互的另一方以及</w:t>
      </w:r>
    </w:p>
    <w:p>
      <w:pPr>
        <w:pStyle w:val="BodyText"/>
        <w:spacing w:line="273" w:lineRule="auto"/>
        <w:rPr/>
      </w:pPr>
      <w:r/>
    </w:p>
    <w:p>
      <w:pPr>
        <w:pStyle w:val="BodyText"/>
        <w:spacing w:line="274" w:lineRule="auto"/>
        <w:rPr/>
      </w:pPr>
      <w:r/>
    </w:p>
    <w:p>
      <w:pPr>
        <w:ind w:left="409" w:firstLine="350"/>
        <w:spacing w:before="68" w:line="221"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72"/>
        </w:rPr>
        <w:t xml:space="preserve"> </w:t>
      </w:r>
      <w:r>
        <w:rPr>
          <w:rFonts w:ascii="SimSun" w:hAnsi="SimSun" w:eastAsia="SimSun" w:cs="SimSun"/>
          <w:sz w:val="21"/>
          <w:szCs w:val="21"/>
          <w:spacing w:val="-21"/>
          <w:w w:val="98"/>
        </w:rPr>
        <w:t>王怀勇、常宇豪：《人信息保护的理念嬗变与制度变革》,载《</w:t>
      </w:r>
      <w:r>
        <w:rPr>
          <w:rFonts w:ascii="SimSun" w:hAnsi="SimSun" w:eastAsia="SimSun" w:cs="SimSun"/>
          <w:sz w:val="21"/>
          <w:szCs w:val="21"/>
          <w:spacing w:val="-22"/>
          <w:w w:val="98"/>
        </w:rPr>
        <w:t>法制与社会发展》</w:t>
      </w:r>
      <w:r>
        <w:rPr>
          <w:rFonts w:ascii="SimSun" w:hAnsi="SimSun" w:eastAsia="SimSun" w:cs="SimSun"/>
          <w:sz w:val="21"/>
          <w:szCs w:val="21"/>
        </w:rPr>
        <w:t xml:space="preserve"> </w:t>
      </w:r>
      <w:r>
        <w:rPr>
          <w:rFonts w:ascii="SimSun" w:hAnsi="SimSun" w:eastAsia="SimSun" w:cs="SimSun"/>
          <w:sz w:val="21"/>
          <w:szCs w:val="21"/>
          <w:spacing w:val="-9"/>
        </w:rPr>
        <w:t>2020年第6期。</w:t>
      </w:r>
    </w:p>
    <w:p>
      <w:pPr>
        <w:ind w:left="409" w:right="20" w:firstLine="350"/>
        <w:spacing w:before="36" w:line="217" w:lineRule="auto"/>
        <w:rPr>
          <w:rFonts w:ascii="SimSun" w:hAnsi="SimSun" w:eastAsia="SimSun" w:cs="SimSun"/>
          <w:sz w:val="21"/>
          <w:szCs w:val="21"/>
        </w:rPr>
      </w:pPr>
      <w:r>
        <w:rPr>
          <w:rFonts w:ascii="SimSun" w:hAnsi="SimSun" w:eastAsia="SimSun" w:cs="SimSun"/>
          <w:sz w:val="21"/>
          <w:szCs w:val="21"/>
          <w:spacing w:val="-25"/>
        </w:rPr>
        <w:t>②  崔聪聪：《个人信息损害赔偿问题研究》,载《北京邮电大学学报(社会科学版)》</w:t>
      </w:r>
      <w:r>
        <w:rPr>
          <w:rFonts w:ascii="SimSun" w:hAnsi="SimSun" w:eastAsia="SimSun" w:cs="SimSun"/>
          <w:sz w:val="21"/>
          <w:szCs w:val="21"/>
          <w:spacing w:val="8"/>
        </w:rPr>
        <w:t xml:space="preserve"> </w:t>
      </w:r>
      <w:r>
        <w:rPr>
          <w:rFonts w:ascii="SimSun" w:hAnsi="SimSun" w:eastAsia="SimSun" w:cs="SimSun"/>
          <w:sz w:val="21"/>
          <w:szCs w:val="21"/>
          <w:spacing w:val="-9"/>
        </w:rPr>
        <w:t>2014年第6期。</w:t>
      </w:r>
    </w:p>
    <w:p>
      <w:pPr>
        <w:ind w:left="409" w:right="106" w:firstLine="350"/>
        <w:spacing w:before="37" w:line="226" w:lineRule="auto"/>
        <w:rPr>
          <w:rFonts w:ascii="SimSun" w:hAnsi="SimSun" w:eastAsia="SimSun" w:cs="SimSun"/>
          <w:sz w:val="21"/>
          <w:szCs w:val="21"/>
        </w:rPr>
      </w:pPr>
      <w:r>
        <w:rPr>
          <w:rFonts w:ascii="SimSun" w:hAnsi="SimSun" w:eastAsia="SimSun" w:cs="SimSun"/>
          <w:sz w:val="21"/>
          <w:szCs w:val="21"/>
          <w:spacing w:val="-23"/>
          <w:w w:val="97"/>
        </w:rPr>
        <w:t>③</w:t>
      </w:r>
      <w:r>
        <w:rPr>
          <w:rFonts w:ascii="SimSun" w:hAnsi="SimSun" w:eastAsia="SimSun" w:cs="SimSun"/>
          <w:sz w:val="21"/>
          <w:szCs w:val="21"/>
          <w:spacing w:val="75"/>
        </w:rPr>
        <w:t xml:space="preserve"> </w:t>
      </w:r>
      <w:r>
        <w:rPr>
          <w:rFonts w:ascii="SimSun" w:hAnsi="SimSun" w:eastAsia="SimSun" w:cs="SimSun"/>
          <w:sz w:val="21"/>
          <w:szCs w:val="21"/>
          <w:spacing w:val="-23"/>
          <w:w w:val="97"/>
        </w:rPr>
        <w:t>任龙龙：《论同意不是个人信息处理的正当性基础》,载《政治与法律》2016年第1</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6" w:lineRule="auto"/>
        <w:sectPr>
          <w:pgSz w:w="8490" w:h="13160"/>
          <w:pgMar w:top="400" w:right="634" w:bottom="400" w:left="190" w:header="0" w:footer="0" w:gutter="0"/>
        </w:sectPr>
        <w:rPr>
          <w:rFonts w:ascii="SimSun" w:hAnsi="SimSun" w:eastAsia="SimSun" w:cs="SimSun"/>
          <w:sz w:val="21"/>
          <w:szCs w:val="21"/>
        </w:rPr>
      </w:pPr>
    </w:p>
    <w:p>
      <w:pPr>
        <w:ind w:left="5660"/>
        <w:spacing w:before="80"/>
        <w:rPr>
          <w:sz w:val="16"/>
          <w:szCs w:val="16"/>
        </w:rPr>
      </w:pPr>
      <w:r>
        <w:drawing>
          <wp:anchor distT="0" distB="0" distL="0" distR="0" simplePos="0" relativeHeight="252265472" behindDoc="0" locked="0" layoutInCell="0" allowOverlap="1">
            <wp:simplePos x="0" y="0"/>
            <wp:positionH relativeFrom="page">
              <wp:posOffset>406384</wp:posOffset>
            </wp:positionH>
            <wp:positionV relativeFrom="page">
              <wp:posOffset>6546870</wp:posOffset>
            </wp:positionV>
            <wp:extent cx="1162062" cy="6350"/>
            <wp:effectExtent l="0" t="0" r="0" b="0"/>
            <wp:wrapNone/>
            <wp:docPr id="526" name="IM 526"/>
            <wp:cNvGraphicFramePr/>
            <a:graphic>
              <a:graphicData uri="http://schemas.openxmlformats.org/drawingml/2006/picture">
                <pic:pic>
                  <pic:nvPicPr>
                    <pic:cNvPr id="526" name="IM 526"/>
                    <pic:cNvPicPr/>
                  </pic:nvPicPr>
                  <pic:blipFill>
                    <a:blip r:embed="rId280"/>
                    <a:stretch>
                      <a:fillRect/>
                    </a:stretch>
                  </pic:blipFill>
                  <pic:spPr>
                    <a:xfrm rot="0">
                      <a:off x="0" y="0"/>
                      <a:ext cx="1162062" cy="6350"/>
                    </a:xfrm>
                    <a:prstGeom prst="rect">
                      <a:avLst/>
                    </a:prstGeom>
                  </pic:spPr>
                </pic:pic>
              </a:graphicData>
            </a:graphic>
          </wp:anchor>
        </w:drawing>
      </w:r>
      <w:r>
        <w:pict>
          <v:shape id="_x0000_s330" style="position:absolute;margin-left:364.503pt;margin-top:7.85907pt;mso-position-vertical-relative:text;mso-position-horizontal-relative:text;width:13.1pt;height:7.6pt;z-index:25226444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187</w:t>
                  </w:r>
                </w:p>
              </w:txbxContent>
            </v:textbox>
          </v:shape>
        </w:pict>
      </w:r>
      <w:r>
        <w:rPr>
          <w:rFonts w:ascii="SimHei" w:hAnsi="SimHei" w:eastAsia="SimHei" w:cs="SimHei"/>
          <w:sz w:val="16"/>
          <w:szCs w:val="16"/>
          <w:spacing w:val="-5"/>
        </w:rPr>
        <w:t>一、基本概念的厘定</w:t>
      </w:r>
      <w:r>
        <w:rPr>
          <w:rFonts w:ascii="SimHei" w:hAnsi="SimHei" w:eastAsia="SimHei" w:cs="SimHei"/>
          <w:sz w:val="16"/>
          <w:szCs w:val="16"/>
          <w:spacing w:val="64"/>
        </w:rPr>
        <w:t xml:space="preserve"> </w:t>
      </w:r>
      <w:r>
        <w:rPr>
          <w:sz w:val="16"/>
          <w:szCs w:val="16"/>
          <w:position w:val="-6"/>
        </w:rPr>
        <w:drawing>
          <wp:inline distT="0" distB="0" distL="0" distR="0">
            <wp:extent cx="6361" cy="279437"/>
            <wp:effectExtent l="0" t="0" r="0" b="0"/>
            <wp:docPr id="528" name="IM 528"/>
            <wp:cNvGraphicFramePr/>
            <a:graphic>
              <a:graphicData uri="http://schemas.openxmlformats.org/drawingml/2006/picture">
                <pic:pic>
                  <pic:nvPicPr>
                    <pic:cNvPr id="528" name="IM 528"/>
                    <pic:cNvPicPr/>
                  </pic:nvPicPr>
                  <pic:blipFill>
                    <a:blip r:embed="rId281"/>
                    <a:stretch>
                      <a:fillRect/>
                    </a:stretch>
                  </pic:blipFill>
                  <pic:spPr>
                    <a:xfrm rot="0">
                      <a:off x="0" y="0"/>
                      <a:ext cx="6361" cy="279437"/>
                    </a:xfrm>
                    <a:prstGeom prst="rect">
                      <a:avLst/>
                    </a:prstGeom>
                  </pic:spPr>
                </pic:pic>
              </a:graphicData>
            </a:graphic>
          </wp:inline>
        </w:drawing>
      </w:r>
    </w:p>
    <w:p>
      <w:pPr>
        <w:pStyle w:val="BodyText"/>
        <w:spacing w:line="326" w:lineRule="auto"/>
        <w:rPr/>
      </w:pPr>
      <w:r/>
    </w:p>
    <w:p>
      <w:pPr>
        <w:ind w:left="39" w:right="257"/>
        <w:spacing w:before="68" w:line="295" w:lineRule="auto"/>
        <w:jc w:val="both"/>
        <w:rPr>
          <w:rFonts w:ascii="SimSun" w:hAnsi="SimSun" w:eastAsia="SimSun" w:cs="SimSun"/>
          <w:sz w:val="21"/>
          <w:szCs w:val="21"/>
        </w:rPr>
      </w:pPr>
      <w:r>
        <w:rPr>
          <w:rFonts w:ascii="SimSun" w:hAnsi="SimSun" w:eastAsia="SimSun" w:cs="SimSun"/>
          <w:sz w:val="21"/>
          <w:szCs w:val="21"/>
        </w:rPr>
        <w:t>社会公共利益的控制。①从个人数据遭受的侵犯来看</w:t>
      </w:r>
      <w:r>
        <w:rPr>
          <w:rFonts w:ascii="SimSun" w:hAnsi="SimSun" w:eastAsia="SimSun" w:cs="SimSun"/>
          <w:sz w:val="21"/>
          <w:szCs w:val="21"/>
          <w:spacing w:val="-1"/>
        </w:rPr>
        <w:t>，小数据时代的数据侵权</w:t>
      </w:r>
      <w:r>
        <w:rPr>
          <w:rFonts w:ascii="SimSun" w:hAnsi="SimSun" w:eastAsia="SimSun" w:cs="SimSun"/>
          <w:sz w:val="21"/>
          <w:szCs w:val="21"/>
        </w:rPr>
        <w:t xml:space="preserve">  </w:t>
      </w:r>
      <w:r>
        <w:rPr>
          <w:rFonts w:ascii="SimSun" w:hAnsi="SimSun" w:eastAsia="SimSun" w:cs="SimSun"/>
          <w:sz w:val="21"/>
          <w:szCs w:val="21"/>
        </w:rPr>
        <w:t>通常是个体的、单一的甚至以特定人物为打击对象，施</w:t>
      </w:r>
      <w:r>
        <w:rPr>
          <w:rFonts w:ascii="SimSun" w:hAnsi="SimSun" w:eastAsia="SimSun" w:cs="SimSun"/>
          <w:sz w:val="21"/>
          <w:szCs w:val="21"/>
          <w:spacing w:val="-1"/>
        </w:rPr>
        <w:t>害者在小范围内对单个</w:t>
      </w:r>
      <w:r>
        <w:rPr>
          <w:rFonts w:ascii="SimSun" w:hAnsi="SimSun" w:eastAsia="SimSun" w:cs="SimSun"/>
          <w:sz w:val="21"/>
          <w:szCs w:val="21"/>
        </w:rPr>
        <w:t xml:space="preserve">  </w:t>
      </w:r>
      <w:r>
        <w:rPr>
          <w:rFonts w:ascii="SimSun" w:hAnsi="SimSun" w:eastAsia="SimSun" w:cs="SimSun"/>
          <w:sz w:val="21"/>
          <w:szCs w:val="21"/>
        </w:rPr>
        <w:t>的数据主体实施有针对性的打击。而大数据时代的个人数据侵权更多的是</w:t>
      </w:r>
      <w:r>
        <w:rPr>
          <w:rFonts w:ascii="SimSun" w:hAnsi="SimSun" w:eastAsia="SimSun" w:cs="SimSun"/>
          <w:sz w:val="21"/>
          <w:szCs w:val="21"/>
          <w:spacing w:val="-1"/>
        </w:rPr>
        <w:t>广泛</w:t>
      </w:r>
      <w:r>
        <w:rPr>
          <w:rFonts w:ascii="SimSun" w:hAnsi="SimSun" w:eastAsia="SimSun" w:cs="SimSun"/>
          <w:sz w:val="21"/>
          <w:szCs w:val="21"/>
        </w:rPr>
        <w:t xml:space="preserve">  </w:t>
      </w:r>
      <w:r>
        <w:rPr>
          <w:rFonts w:ascii="SimSun" w:hAnsi="SimSun" w:eastAsia="SimSun" w:cs="SimSun"/>
          <w:sz w:val="21"/>
          <w:szCs w:val="21"/>
          <w:spacing w:val="6"/>
        </w:rPr>
        <w:t>的、庞大的、无针对性的，如2020年轰动一时的圆通速递公司40万条</w:t>
      </w:r>
      <w:r>
        <w:rPr>
          <w:rFonts w:ascii="SimSun" w:hAnsi="SimSun" w:eastAsia="SimSun" w:cs="SimSun"/>
          <w:sz w:val="21"/>
          <w:szCs w:val="21"/>
          <w:spacing w:val="5"/>
        </w:rPr>
        <w:t>个人信</w:t>
      </w:r>
      <w:r>
        <w:rPr>
          <w:rFonts w:ascii="SimSun" w:hAnsi="SimSun" w:eastAsia="SimSun" w:cs="SimSun"/>
          <w:sz w:val="21"/>
          <w:szCs w:val="21"/>
        </w:rPr>
        <w:t xml:space="preserve">  </w:t>
      </w:r>
      <w:r>
        <w:rPr>
          <w:rFonts w:ascii="SimSun" w:hAnsi="SimSun" w:eastAsia="SimSun" w:cs="SimSun"/>
          <w:sz w:val="21"/>
          <w:szCs w:val="21"/>
          <w:spacing w:val="-5"/>
        </w:rPr>
        <w:t>息泄露案件，</w:t>
      </w:r>
      <w:r>
        <w:rPr>
          <w:rFonts w:ascii="SimSun" w:hAnsi="SimSun" w:eastAsia="SimSun" w:cs="SimSun"/>
          <w:sz w:val="21"/>
          <w:szCs w:val="21"/>
          <w:spacing w:val="58"/>
        </w:rPr>
        <w:t xml:space="preserve"> </w:t>
      </w:r>
      <w:r>
        <w:rPr>
          <w:rFonts w:ascii="SimSun" w:hAnsi="SimSun" w:eastAsia="SimSun" w:cs="SimSun"/>
          <w:sz w:val="21"/>
          <w:szCs w:val="21"/>
          <w:spacing w:val="-5"/>
        </w:rPr>
        <w:t>一经曝光导致民众舆论哗然，因此，</w:t>
      </w:r>
      <w:r>
        <w:rPr>
          <w:rFonts w:ascii="SimSun" w:hAnsi="SimSun" w:eastAsia="SimSun" w:cs="SimSun"/>
          <w:sz w:val="21"/>
          <w:szCs w:val="21"/>
          <w:spacing w:val="-6"/>
        </w:rPr>
        <w:t>大数据时代的个人数据侵权</w:t>
      </w:r>
      <w:r>
        <w:rPr>
          <w:rFonts w:ascii="SimSun" w:hAnsi="SimSun" w:eastAsia="SimSun" w:cs="SimSun"/>
          <w:sz w:val="21"/>
          <w:szCs w:val="21"/>
        </w:rPr>
        <w:t xml:space="preserve">  </w:t>
      </w:r>
      <w:r>
        <w:rPr>
          <w:rFonts w:ascii="SimSun" w:hAnsi="SimSun" w:eastAsia="SimSun" w:cs="SimSun"/>
          <w:sz w:val="21"/>
          <w:szCs w:val="21"/>
        </w:rPr>
        <w:t>带有严重的社会危害性和广泛的社会影响力。如果按照私法保护方式通过民事 </w:t>
      </w:r>
      <w:r>
        <w:rPr>
          <w:rFonts w:ascii="SimSun" w:hAnsi="SimSun" w:eastAsia="SimSun" w:cs="SimSun"/>
          <w:sz w:val="21"/>
          <w:szCs w:val="21"/>
          <w:spacing w:val="6"/>
        </w:rPr>
        <w:t>诉讼寻求救济，40万名受害者都有权提起诉讼，但具体到特定的受害人，其</w:t>
      </w:r>
      <w:r>
        <w:rPr>
          <w:rFonts w:ascii="SimSun" w:hAnsi="SimSun" w:eastAsia="SimSun" w:cs="SimSun"/>
          <w:sz w:val="21"/>
          <w:szCs w:val="21"/>
          <w:spacing w:val="2"/>
        </w:rPr>
        <w:t xml:space="preserve">  </w:t>
      </w:r>
      <w:r>
        <w:rPr>
          <w:rFonts w:ascii="SimSun" w:hAnsi="SimSun" w:eastAsia="SimSun" w:cs="SimSun"/>
          <w:sz w:val="21"/>
          <w:szCs w:val="21"/>
        </w:rPr>
        <w:t>所受的损害又非常轻微，加上个人数据的隐私利益和使</w:t>
      </w:r>
      <w:r>
        <w:rPr>
          <w:rFonts w:ascii="SimSun" w:hAnsi="SimSun" w:eastAsia="SimSun" w:cs="SimSun"/>
          <w:sz w:val="21"/>
          <w:szCs w:val="21"/>
          <w:spacing w:val="-1"/>
        </w:rPr>
        <w:t>用价值难以被评估，导</w:t>
      </w:r>
      <w:r>
        <w:rPr>
          <w:rFonts w:ascii="SimSun" w:hAnsi="SimSun" w:eastAsia="SimSun" w:cs="SimSun"/>
          <w:sz w:val="21"/>
          <w:szCs w:val="21"/>
        </w:rPr>
        <w:t xml:space="preserve">  </w:t>
      </w:r>
      <w:r>
        <w:rPr>
          <w:rFonts w:ascii="SimSun" w:hAnsi="SimSun" w:eastAsia="SimSun" w:cs="SimSun"/>
          <w:sz w:val="21"/>
          <w:szCs w:val="21"/>
        </w:rPr>
        <w:t>致诉讼请求难以得到支持，因此保护个人数据不再是某</w:t>
      </w:r>
      <w:r>
        <w:rPr>
          <w:rFonts w:ascii="SimSun" w:hAnsi="SimSun" w:eastAsia="SimSun" w:cs="SimSun"/>
          <w:sz w:val="21"/>
          <w:szCs w:val="21"/>
          <w:spacing w:val="-1"/>
        </w:rPr>
        <w:t>个单一的、孤立的信息</w:t>
      </w:r>
      <w:r>
        <w:rPr>
          <w:rFonts w:ascii="SimSun" w:hAnsi="SimSun" w:eastAsia="SimSun" w:cs="SimSun"/>
          <w:sz w:val="21"/>
          <w:szCs w:val="21"/>
        </w:rPr>
        <w:t xml:space="preserve">  </w:t>
      </w:r>
      <w:r>
        <w:rPr>
          <w:rFonts w:ascii="SimSun" w:hAnsi="SimSun" w:eastAsia="SimSun" w:cs="SimSun"/>
          <w:sz w:val="21"/>
          <w:szCs w:val="21"/>
        </w:rPr>
        <w:t>主体的个人行为，而是一种社会性事务。从个人数据</w:t>
      </w:r>
      <w:r>
        <w:rPr>
          <w:rFonts w:ascii="SimSun" w:hAnsi="SimSun" w:eastAsia="SimSun" w:cs="SimSun"/>
          <w:sz w:val="21"/>
          <w:szCs w:val="21"/>
          <w:spacing w:val="-1"/>
        </w:rPr>
        <w:t>的利用来看，个人数据在</w:t>
      </w:r>
      <w:r>
        <w:rPr>
          <w:rFonts w:ascii="SimSun" w:hAnsi="SimSun" w:eastAsia="SimSun" w:cs="SimSun"/>
          <w:sz w:val="21"/>
          <w:szCs w:val="21"/>
        </w:rPr>
        <w:t xml:space="preserve">  </w:t>
      </w:r>
      <w:r>
        <w:rPr>
          <w:rFonts w:ascii="SimSun" w:hAnsi="SimSun" w:eastAsia="SimSun" w:cs="SimSun"/>
          <w:sz w:val="21"/>
          <w:szCs w:val="21"/>
        </w:rPr>
        <w:t>交互的过程中，可能会流向不同的控制者，例</w:t>
      </w:r>
      <w:r>
        <w:rPr>
          <w:rFonts w:ascii="SimSun" w:hAnsi="SimSun" w:eastAsia="SimSun" w:cs="SimSun"/>
          <w:sz w:val="21"/>
          <w:szCs w:val="21"/>
          <w:spacing w:val="-1"/>
        </w:rPr>
        <w:t>如政府、银行以及其他组织，甚</w:t>
      </w:r>
      <w:r>
        <w:rPr>
          <w:rFonts w:ascii="SimSun" w:hAnsi="SimSun" w:eastAsia="SimSun" w:cs="SimSun"/>
          <w:sz w:val="21"/>
          <w:szCs w:val="21"/>
        </w:rPr>
        <w:t xml:space="preserve">  </w:t>
      </w:r>
      <w:r>
        <w:rPr>
          <w:rFonts w:ascii="SimSun" w:hAnsi="SimSun" w:eastAsia="SimSun" w:cs="SimSun"/>
          <w:sz w:val="21"/>
          <w:szCs w:val="21"/>
        </w:rPr>
        <w:t>至在不同的控制者之间，信息也会进行来回的辗转。</w:t>
      </w:r>
      <w:r>
        <w:rPr>
          <w:rFonts w:ascii="SimSun" w:hAnsi="SimSun" w:eastAsia="SimSun" w:cs="SimSun"/>
          <w:sz w:val="21"/>
          <w:szCs w:val="21"/>
          <w:spacing w:val="-1"/>
        </w:rPr>
        <w:t>如果刻意强调信息的私法</w:t>
      </w:r>
      <w:r>
        <w:rPr>
          <w:rFonts w:ascii="SimSun" w:hAnsi="SimSun" w:eastAsia="SimSun" w:cs="SimSun"/>
          <w:sz w:val="21"/>
          <w:szCs w:val="21"/>
        </w:rPr>
        <w:t xml:space="preserve">  </w:t>
      </w:r>
      <w:r>
        <w:rPr>
          <w:rFonts w:ascii="SimSun" w:hAnsi="SimSun" w:eastAsia="SimSun" w:cs="SimSun"/>
          <w:sz w:val="21"/>
          <w:szCs w:val="21"/>
        </w:rPr>
        <w:t>性，那么就会阻碍个人数据的流通，此时的排他性和独占性控制也会导致公共 </w:t>
      </w:r>
      <w:r>
        <w:rPr>
          <w:rFonts w:ascii="SimSun" w:hAnsi="SimSun" w:eastAsia="SimSun" w:cs="SimSun"/>
          <w:sz w:val="21"/>
          <w:szCs w:val="21"/>
        </w:rPr>
        <w:t>价值也难以得到实现。②层出不穷的移动应用软件产</w:t>
      </w:r>
      <w:r>
        <w:rPr>
          <w:rFonts w:ascii="SimSun" w:hAnsi="SimSun" w:eastAsia="SimSun" w:cs="SimSun"/>
          <w:sz w:val="21"/>
          <w:szCs w:val="21"/>
          <w:spacing w:val="-1"/>
        </w:rPr>
        <w:t>生不计其数的个人数据并</w:t>
      </w:r>
      <w:r>
        <w:rPr>
          <w:rFonts w:ascii="SimSun" w:hAnsi="SimSun" w:eastAsia="SimSun" w:cs="SimSun"/>
          <w:sz w:val="21"/>
          <w:szCs w:val="21"/>
        </w:rPr>
        <w:t xml:space="preserve">  </w:t>
      </w:r>
      <w:r>
        <w:rPr>
          <w:rFonts w:ascii="SimSun" w:hAnsi="SimSun" w:eastAsia="SimSun" w:cs="SimSun"/>
          <w:sz w:val="21"/>
          <w:szCs w:val="21"/>
        </w:rPr>
        <w:t>汇集成大数据，企业通过对大数据的开发利用，为消费</w:t>
      </w:r>
      <w:r>
        <w:rPr>
          <w:rFonts w:ascii="SimSun" w:hAnsi="SimSun" w:eastAsia="SimSun" w:cs="SimSun"/>
          <w:sz w:val="21"/>
          <w:szCs w:val="21"/>
          <w:spacing w:val="-1"/>
        </w:rPr>
        <w:t>者提供更有针对性、人</w:t>
      </w:r>
      <w:r>
        <w:rPr>
          <w:rFonts w:ascii="SimSun" w:hAnsi="SimSun" w:eastAsia="SimSun" w:cs="SimSun"/>
          <w:sz w:val="21"/>
          <w:szCs w:val="21"/>
        </w:rPr>
        <w:t xml:space="preserve">  </w:t>
      </w:r>
      <w:r>
        <w:rPr>
          <w:rFonts w:ascii="SimSun" w:hAnsi="SimSun" w:eastAsia="SimSun" w:cs="SimSun"/>
          <w:sz w:val="21"/>
          <w:szCs w:val="21"/>
          <w:spacing w:val="3"/>
        </w:rPr>
        <w:t>性化服务的同时也可取得丰硕的经济利益，政府也能更准</w:t>
      </w:r>
      <w:r>
        <w:rPr>
          <w:rFonts w:ascii="SimSun" w:hAnsi="SimSun" w:eastAsia="SimSun" w:cs="SimSun"/>
          <w:sz w:val="21"/>
          <w:szCs w:val="21"/>
          <w:spacing w:val="2"/>
        </w:rPr>
        <w:t>确地把握国情民情，</w:t>
      </w:r>
      <w:r>
        <w:rPr>
          <w:rFonts w:ascii="SimSun" w:hAnsi="SimSun" w:eastAsia="SimSun" w:cs="SimSun"/>
          <w:sz w:val="21"/>
          <w:szCs w:val="21"/>
        </w:rPr>
        <w:t xml:space="preserve"> </w:t>
      </w:r>
      <w:r>
        <w:rPr>
          <w:rFonts w:ascii="SimSun" w:hAnsi="SimSun" w:eastAsia="SimSun" w:cs="SimSun"/>
          <w:sz w:val="21"/>
          <w:szCs w:val="21"/>
        </w:rPr>
        <w:t>调整大政方针，实现社会治理与公共管理水平的提升</w:t>
      </w:r>
      <w:r>
        <w:rPr>
          <w:rFonts w:ascii="SimSun" w:hAnsi="SimSun" w:eastAsia="SimSun" w:cs="SimSun"/>
          <w:sz w:val="21"/>
          <w:szCs w:val="21"/>
          <w:spacing w:val="-1"/>
        </w:rPr>
        <w:t>。可见，在大数据时代对</w:t>
      </w:r>
      <w:r>
        <w:rPr>
          <w:rFonts w:ascii="SimSun" w:hAnsi="SimSun" w:eastAsia="SimSun" w:cs="SimSun"/>
          <w:sz w:val="21"/>
          <w:szCs w:val="21"/>
        </w:rPr>
        <w:t xml:space="preserve">  </w:t>
      </w:r>
      <w:r>
        <w:rPr>
          <w:rFonts w:ascii="SimSun" w:hAnsi="SimSun" w:eastAsia="SimSun" w:cs="SimSun"/>
          <w:sz w:val="21"/>
          <w:szCs w:val="21"/>
          <w:spacing w:val="-2"/>
        </w:rPr>
        <w:t>个人信息的利用也体现着浓厚的社会性、公共性。</w:t>
      </w:r>
    </w:p>
    <w:p>
      <w:pPr>
        <w:ind w:left="39" w:right="350" w:firstLine="430"/>
        <w:spacing w:before="142" w:line="281" w:lineRule="auto"/>
        <w:jc w:val="both"/>
        <w:rPr>
          <w:rFonts w:ascii="SimSun" w:hAnsi="SimSun" w:eastAsia="SimSun" w:cs="SimSun"/>
          <w:sz w:val="21"/>
          <w:szCs w:val="21"/>
        </w:rPr>
      </w:pPr>
      <w:r>
        <w:rPr>
          <w:rFonts w:ascii="SimSun" w:hAnsi="SimSun" w:eastAsia="SimSun" w:cs="SimSun"/>
          <w:sz w:val="21"/>
          <w:szCs w:val="21"/>
        </w:rPr>
        <w:t>再次，限制行政权力的需要。自从近代民族国家</w:t>
      </w:r>
      <w:r>
        <w:rPr>
          <w:rFonts w:ascii="SimSun" w:hAnsi="SimSun" w:eastAsia="SimSun" w:cs="SimSun"/>
          <w:sz w:val="21"/>
          <w:szCs w:val="21"/>
          <w:spacing w:val="-1"/>
        </w:rPr>
        <w:t>诞生，其渗入公民生活的</w:t>
      </w:r>
      <w:r>
        <w:rPr>
          <w:rFonts w:ascii="SimSun" w:hAnsi="SimSun" w:eastAsia="SimSun" w:cs="SimSun"/>
          <w:sz w:val="21"/>
          <w:szCs w:val="21"/>
        </w:rPr>
        <w:t xml:space="preserve"> </w:t>
      </w:r>
      <w:r>
        <w:rPr>
          <w:rFonts w:ascii="SimSun" w:hAnsi="SimSun" w:eastAsia="SimSun" w:cs="SimSun"/>
          <w:sz w:val="21"/>
          <w:szCs w:val="21"/>
        </w:rPr>
        <w:t>企图就从未停止过，其中对于个人数据的收集便</w:t>
      </w:r>
      <w:r>
        <w:rPr>
          <w:rFonts w:ascii="SimSun" w:hAnsi="SimSun" w:eastAsia="SimSun" w:cs="SimSun"/>
          <w:sz w:val="21"/>
          <w:szCs w:val="21"/>
          <w:spacing w:val="-1"/>
        </w:rPr>
        <w:t>是国家权力渗入公民生活的重</w:t>
      </w:r>
      <w:r>
        <w:rPr>
          <w:rFonts w:ascii="SimSun" w:hAnsi="SimSun" w:eastAsia="SimSun" w:cs="SimSun"/>
          <w:sz w:val="21"/>
          <w:szCs w:val="21"/>
        </w:rPr>
        <w:t xml:space="preserve"> </w:t>
      </w:r>
      <w:r>
        <w:rPr>
          <w:rFonts w:ascii="SimSun" w:hAnsi="SimSun" w:eastAsia="SimSun" w:cs="SimSun"/>
          <w:sz w:val="21"/>
          <w:szCs w:val="21"/>
        </w:rPr>
        <w:t>要手段。③政府为了更好地履行社会管理信息化的职</w:t>
      </w:r>
      <w:r>
        <w:rPr>
          <w:rFonts w:ascii="SimSun" w:hAnsi="SimSun" w:eastAsia="SimSun" w:cs="SimSun"/>
          <w:sz w:val="21"/>
          <w:szCs w:val="21"/>
          <w:spacing w:val="-1"/>
        </w:rPr>
        <w:t>责，提高社会治理水平与</w:t>
      </w:r>
      <w:r>
        <w:rPr>
          <w:rFonts w:ascii="SimSun" w:hAnsi="SimSun" w:eastAsia="SimSun" w:cs="SimSun"/>
          <w:sz w:val="21"/>
          <w:szCs w:val="21"/>
        </w:rPr>
        <w:t xml:space="preserve"> </w:t>
      </w:r>
      <w:r>
        <w:rPr>
          <w:rFonts w:ascii="SimSun" w:hAnsi="SimSun" w:eastAsia="SimSun" w:cs="SimSun"/>
          <w:sz w:val="21"/>
          <w:szCs w:val="21"/>
        </w:rPr>
        <w:t>管理效率，必然会利用计算机搜集、整理、</w:t>
      </w:r>
      <w:r>
        <w:rPr>
          <w:rFonts w:ascii="SimSun" w:hAnsi="SimSun" w:eastAsia="SimSun" w:cs="SimSun"/>
          <w:sz w:val="21"/>
          <w:szCs w:val="21"/>
          <w:spacing w:val="-1"/>
        </w:rPr>
        <w:t>提取大量的个人数据，而这个过程</w:t>
      </w:r>
      <w:r>
        <w:rPr>
          <w:rFonts w:ascii="SimSun" w:hAnsi="SimSun" w:eastAsia="SimSun" w:cs="SimSun"/>
          <w:sz w:val="21"/>
          <w:szCs w:val="21"/>
        </w:rPr>
        <w:t xml:space="preserve"> </w:t>
      </w:r>
      <w:r>
        <w:rPr>
          <w:rFonts w:ascii="SimSun" w:hAnsi="SimSun" w:eastAsia="SimSun" w:cs="SimSun"/>
          <w:sz w:val="21"/>
          <w:szCs w:val="21"/>
          <w:spacing w:val="6"/>
        </w:rPr>
        <w:t>中存在着数据不正当利用与泄露风险。事实上，随着政府权力的扩大，在政</w:t>
      </w:r>
      <w:r>
        <w:rPr>
          <w:rFonts w:ascii="SimSun" w:hAnsi="SimSun" w:eastAsia="SimSun" w:cs="SimSun"/>
          <w:sz w:val="21"/>
          <w:szCs w:val="21"/>
          <w:spacing w:val="9"/>
        </w:rPr>
        <w:t xml:space="preserve"> </w:t>
      </w:r>
      <w:r>
        <w:rPr>
          <w:rFonts w:ascii="SimSun" w:hAnsi="SimSun" w:eastAsia="SimSun" w:cs="SimSun"/>
          <w:sz w:val="21"/>
          <w:szCs w:val="21"/>
          <w:spacing w:val="6"/>
        </w:rPr>
        <w:t>府——公民这样不平等的关系当中，公民的数据自决已然受到行政权力的限</w:t>
      </w:r>
      <w:r>
        <w:rPr>
          <w:rFonts w:ascii="SimSun" w:hAnsi="SimSun" w:eastAsia="SimSun" w:cs="SimSun"/>
          <w:sz w:val="21"/>
          <w:szCs w:val="21"/>
          <w:spacing w:val="12"/>
        </w:rPr>
        <w:t xml:space="preserve"> </w:t>
      </w:r>
      <w:r>
        <w:rPr>
          <w:rFonts w:ascii="SimSun" w:hAnsi="SimSun" w:eastAsia="SimSun" w:cs="SimSun"/>
          <w:sz w:val="21"/>
          <w:szCs w:val="21"/>
        </w:rPr>
        <w:t>制，个人难以有效支配自己的信息，这就要求政府处</w:t>
      </w:r>
      <w:r>
        <w:rPr>
          <w:rFonts w:ascii="SimSun" w:hAnsi="SimSun" w:eastAsia="SimSun" w:cs="SimSun"/>
          <w:sz w:val="21"/>
          <w:szCs w:val="21"/>
          <w:spacing w:val="-1"/>
        </w:rPr>
        <w:t>理个人数据的行为必须受</w:t>
      </w:r>
      <w:r>
        <w:rPr>
          <w:rFonts w:ascii="SimSun" w:hAnsi="SimSun" w:eastAsia="SimSun" w:cs="SimSun"/>
          <w:sz w:val="21"/>
          <w:szCs w:val="21"/>
        </w:rPr>
        <w:t xml:space="preserve"> </w:t>
      </w:r>
      <w:r>
        <w:rPr>
          <w:rFonts w:ascii="SimSun" w:hAnsi="SimSun" w:eastAsia="SimSun" w:cs="SimSun"/>
          <w:sz w:val="21"/>
          <w:szCs w:val="21"/>
        </w:rPr>
        <w:t>到法律的控制。法律必须明确行政机关的职</w:t>
      </w:r>
      <w:r>
        <w:rPr>
          <w:rFonts w:ascii="SimSun" w:hAnsi="SimSun" w:eastAsia="SimSun" w:cs="SimSun"/>
          <w:sz w:val="21"/>
          <w:szCs w:val="21"/>
          <w:spacing w:val="-1"/>
        </w:rPr>
        <w:t>责、权限，尤其是在政府信息公开</w:t>
      </w:r>
    </w:p>
    <w:p>
      <w:pPr>
        <w:pStyle w:val="BodyText"/>
        <w:spacing w:line="438" w:lineRule="auto"/>
        <w:rPr/>
      </w:pPr>
      <w:r/>
    </w:p>
    <w:p>
      <w:pPr>
        <w:ind w:left="39" w:right="352" w:firstLine="340"/>
        <w:spacing w:before="68" w:line="218" w:lineRule="auto"/>
        <w:rPr>
          <w:rFonts w:ascii="SimSun" w:hAnsi="SimSun" w:eastAsia="SimSun" w:cs="SimSun"/>
          <w:sz w:val="21"/>
          <w:szCs w:val="21"/>
        </w:rPr>
      </w:pPr>
      <w:r>
        <w:rPr>
          <w:rFonts w:ascii="SimSun" w:hAnsi="SimSun" w:eastAsia="SimSun" w:cs="SimSun"/>
          <w:sz w:val="21"/>
          <w:szCs w:val="21"/>
          <w:spacing w:val="-29"/>
        </w:rPr>
        <w:t>①</w:t>
      </w:r>
      <w:r>
        <w:rPr>
          <w:rFonts w:ascii="SimSun" w:hAnsi="SimSun" w:eastAsia="SimSun" w:cs="SimSun"/>
          <w:sz w:val="21"/>
          <w:szCs w:val="21"/>
          <w:spacing w:val="52"/>
        </w:rPr>
        <w:t xml:space="preserve"> </w:t>
      </w:r>
      <w:r>
        <w:rPr>
          <w:rFonts w:ascii="SimSun" w:hAnsi="SimSun" w:eastAsia="SimSun" w:cs="SimSun"/>
          <w:sz w:val="21"/>
          <w:szCs w:val="21"/>
          <w:spacing w:val="-29"/>
        </w:rPr>
        <w:t>丁国民、连浩琼：《我国在个人信息保护模式上的价值选择</w:t>
      </w:r>
      <w:r>
        <w:rPr>
          <w:rFonts w:ascii="SimSun" w:hAnsi="SimSun" w:eastAsia="SimSun" w:cs="SimSun"/>
          <w:sz w:val="21"/>
          <w:szCs w:val="21"/>
          <w:spacing w:val="-92"/>
        </w:rPr>
        <w:t xml:space="preserve"> </w:t>
      </w:r>
      <w:r>
        <w:rPr>
          <w:rFonts w:ascii="SimSun" w:hAnsi="SimSun" w:eastAsia="SimSun" w:cs="SimSun"/>
          <w:sz w:val="21"/>
          <w:szCs w:val="21"/>
          <w:u w:val="single" w:color="auto"/>
          <w:spacing w:val="-29"/>
        </w:rPr>
        <w:t xml:space="preserve"> </w:t>
      </w:r>
      <w:r>
        <w:rPr>
          <w:rFonts w:ascii="SimSun" w:hAnsi="SimSun" w:eastAsia="SimSun" w:cs="SimSun"/>
          <w:sz w:val="21"/>
          <w:szCs w:val="21"/>
          <w:u w:val="single" w:color="auto"/>
          <w:spacing w:val="-30"/>
        </w:rPr>
        <w:t xml:space="preserve">   </w:t>
      </w:r>
      <w:r>
        <w:rPr>
          <w:rFonts w:ascii="SimSun" w:hAnsi="SimSun" w:eastAsia="SimSun" w:cs="SimSun"/>
          <w:sz w:val="21"/>
          <w:szCs w:val="21"/>
          <w:spacing w:val="-30"/>
        </w:rPr>
        <w:t>以美、德比较法为</w:t>
      </w:r>
      <w:r>
        <w:rPr>
          <w:rFonts w:ascii="SimSun" w:hAnsi="SimSun" w:eastAsia="SimSun" w:cs="SimSun"/>
          <w:sz w:val="21"/>
          <w:szCs w:val="21"/>
        </w:rPr>
        <w:t xml:space="preserve"> </w:t>
      </w:r>
      <w:r>
        <w:rPr>
          <w:rFonts w:ascii="SimSun" w:hAnsi="SimSun" w:eastAsia="SimSun" w:cs="SimSun"/>
          <w:sz w:val="21"/>
          <w:szCs w:val="21"/>
          <w:spacing w:val="-21"/>
          <w:w w:val="98"/>
        </w:rPr>
        <w:t>视角》,载《北京邮电大学学报(社会科学版)》2019年第</w:t>
      </w:r>
      <w:r>
        <w:rPr>
          <w:rFonts w:ascii="SimSun" w:hAnsi="SimSun" w:eastAsia="SimSun" w:cs="SimSun"/>
          <w:sz w:val="21"/>
          <w:szCs w:val="21"/>
          <w:spacing w:val="-22"/>
          <w:w w:val="98"/>
        </w:rPr>
        <w:t>3期。</w:t>
      </w:r>
    </w:p>
    <w:p>
      <w:pPr>
        <w:ind w:left="39" w:right="312" w:firstLine="340"/>
        <w:spacing w:before="23" w:line="218" w:lineRule="auto"/>
        <w:rPr>
          <w:rFonts w:ascii="SimSun" w:hAnsi="SimSun" w:eastAsia="SimSun" w:cs="SimSun"/>
          <w:sz w:val="21"/>
          <w:szCs w:val="21"/>
        </w:rPr>
      </w:pPr>
      <w:r>
        <w:rPr>
          <w:rFonts w:ascii="SimSun" w:hAnsi="SimSun" w:eastAsia="SimSun" w:cs="SimSun"/>
          <w:sz w:val="21"/>
          <w:szCs w:val="21"/>
          <w:spacing w:val="-22"/>
        </w:rPr>
        <w:t>②</w:t>
      </w:r>
      <w:r>
        <w:rPr>
          <w:rFonts w:ascii="SimSun" w:hAnsi="SimSun" w:eastAsia="SimSun" w:cs="SimSun"/>
          <w:sz w:val="21"/>
          <w:szCs w:val="21"/>
          <w:spacing w:val="83"/>
        </w:rPr>
        <w:t xml:space="preserve"> </w:t>
      </w:r>
      <w:r>
        <w:rPr>
          <w:rFonts w:ascii="SimSun" w:hAnsi="SimSun" w:eastAsia="SimSun" w:cs="SimSun"/>
          <w:sz w:val="21"/>
          <w:szCs w:val="21"/>
          <w:spacing w:val="-22"/>
        </w:rPr>
        <w:t>闫静、吴太轩：《数字经济时代个人信息的公法保护</w:t>
      </w:r>
      <w:r>
        <w:rPr>
          <w:rFonts w:ascii="SimSun" w:hAnsi="SimSun" w:eastAsia="SimSun" w:cs="SimSun"/>
          <w:sz w:val="21"/>
          <w:szCs w:val="21"/>
          <w:spacing w:val="-99"/>
        </w:rPr>
        <w:t xml:space="preserve"> </w:t>
      </w:r>
      <w:r>
        <w:rPr>
          <w:rFonts w:ascii="SimSun" w:hAnsi="SimSun" w:eastAsia="SimSun" w:cs="SimSun"/>
          <w:sz w:val="21"/>
          <w:szCs w:val="21"/>
          <w:u w:val="single" w:color="auto"/>
          <w:spacing w:val="2"/>
        </w:rPr>
        <w:t xml:space="preserve">    </w:t>
      </w:r>
      <w:r>
        <w:rPr>
          <w:rFonts w:ascii="SimSun" w:hAnsi="SimSun" w:eastAsia="SimSun" w:cs="SimSun"/>
          <w:sz w:val="21"/>
          <w:szCs w:val="21"/>
          <w:spacing w:val="-93"/>
        </w:rPr>
        <w:t xml:space="preserve"> </w:t>
      </w:r>
      <w:r>
        <w:rPr>
          <w:rFonts w:ascii="SimSun" w:hAnsi="SimSun" w:eastAsia="SimSun" w:cs="SimSun"/>
          <w:sz w:val="21"/>
          <w:szCs w:val="21"/>
          <w:spacing w:val="-22"/>
        </w:rPr>
        <w:t>兼论公私法保护之耦</w:t>
      </w:r>
      <w:r>
        <w:rPr>
          <w:rFonts w:ascii="SimSun" w:hAnsi="SimSun" w:eastAsia="SimSun" w:cs="SimSun"/>
          <w:sz w:val="21"/>
          <w:szCs w:val="21"/>
        </w:rPr>
        <w:t xml:space="preserve"> </w:t>
      </w:r>
      <w:r>
        <w:rPr>
          <w:rFonts w:ascii="SimSun" w:hAnsi="SimSun" w:eastAsia="SimSun" w:cs="SimSun"/>
          <w:sz w:val="21"/>
          <w:szCs w:val="21"/>
          <w:spacing w:val="-25"/>
          <w:w w:val="99"/>
        </w:rPr>
        <w:t>合》,载《理论导刊》2020年第3期。</w:t>
      </w:r>
    </w:p>
    <w:p>
      <w:pPr>
        <w:ind w:left="380"/>
        <w:spacing w:before="34" w:line="216"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69"/>
        </w:rPr>
        <w:t xml:space="preserve"> </w:t>
      </w:r>
      <w:r>
        <w:rPr>
          <w:rFonts w:ascii="SimSun" w:hAnsi="SimSun" w:eastAsia="SimSun" w:cs="SimSun"/>
          <w:sz w:val="21"/>
          <w:szCs w:val="21"/>
          <w:spacing w:val="-22"/>
          <w:w w:val="97"/>
        </w:rPr>
        <w:t>齐爱民：《论个人信息的法律保护》,载《苏州大学学报》</w:t>
      </w:r>
      <w:r>
        <w:rPr>
          <w:rFonts w:ascii="SimSun" w:hAnsi="SimSun" w:eastAsia="SimSun" w:cs="SimSun"/>
          <w:sz w:val="21"/>
          <w:szCs w:val="21"/>
          <w:spacing w:val="-23"/>
          <w:w w:val="97"/>
        </w:rPr>
        <w:t>2005年第2期。</w:t>
      </w:r>
    </w:p>
    <w:p>
      <w:pPr>
        <w:spacing w:line="216" w:lineRule="auto"/>
        <w:sectPr>
          <w:pgSz w:w="8490" w:h="13140"/>
          <w:pgMar w:top="400" w:right="318" w:bottom="400" w:left="639" w:header="0" w:footer="0" w:gutter="0"/>
        </w:sectPr>
        <w:rPr>
          <w:rFonts w:ascii="SimSun" w:hAnsi="SimSun" w:eastAsia="SimSun" w:cs="SimSun"/>
          <w:sz w:val="21"/>
          <w:szCs w:val="21"/>
        </w:rPr>
      </w:pPr>
    </w:p>
    <w:p>
      <w:pPr>
        <w:ind w:left="410"/>
        <w:spacing w:before="179"/>
        <w:rPr>
          <w:rFonts w:ascii="SimHei" w:hAnsi="SimHei" w:eastAsia="SimHei" w:cs="SimHei"/>
          <w:sz w:val="15"/>
          <w:szCs w:val="15"/>
        </w:rPr>
      </w:pPr>
      <w:r>
        <w:pict>
          <v:shape id="_x0000_s332" style="position:absolute;margin-left:-1pt;margin-top:13.2123pt;mso-position-vertical-relative:text;mso-position-horizontal-relative:text;width:12.45pt;height:7.25pt;z-index:252267520;"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188</w:t>
                  </w:r>
                </w:p>
              </w:txbxContent>
            </v:textbox>
          </v:shape>
        </w:pict>
      </w:r>
      <w:r>
        <w:rPr>
          <w:rFonts w:ascii="SimHei" w:hAnsi="SimHei" w:eastAsia="SimHei" w:cs="SimHei"/>
          <w:sz w:val="15"/>
          <w:szCs w:val="15"/>
          <w:position w:val="-3"/>
        </w:rPr>
        <w:drawing>
          <wp:inline distT="0" distB="0" distL="0" distR="0">
            <wp:extent cx="6308" cy="273094"/>
            <wp:effectExtent l="0" t="0" r="0" b="0"/>
            <wp:docPr id="530" name="IM 530"/>
            <wp:cNvGraphicFramePr/>
            <a:graphic>
              <a:graphicData uri="http://schemas.openxmlformats.org/drawingml/2006/picture">
                <pic:pic>
                  <pic:nvPicPr>
                    <pic:cNvPr id="530" name="IM 530"/>
                    <pic:cNvPicPr/>
                  </pic:nvPicPr>
                  <pic:blipFill>
                    <a:blip r:embed="rId282"/>
                    <a:stretch>
                      <a:fillRect/>
                    </a:stretch>
                  </pic:blipFill>
                  <pic:spPr>
                    <a:xfrm rot="0">
                      <a:off x="0" y="0"/>
                      <a:ext cx="6308" cy="273094"/>
                    </a:xfrm>
                    <a:prstGeom prst="rect">
                      <a:avLst/>
                    </a:prstGeom>
                  </pic:spPr>
                </pic:pic>
              </a:graphicData>
            </a:graphic>
          </wp:inline>
        </w:drawing>
      </w:r>
      <w:r>
        <w:rPr>
          <w:rFonts w:ascii="SimHei" w:hAnsi="SimHei" w:eastAsia="SimHei" w:cs="SimHei"/>
          <w:sz w:val="15"/>
          <w:szCs w:val="15"/>
          <w:spacing w:val="56"/>
        </w:rPr>
        <w:t xml:space="preserve"> </w:t>
      </w:r>
      <w:r>
        <w:rPr>
          <w:rFonts w:ascii="SimHei" w:hAnsi="SimHei" w:eastAsia="SimHei" w:cs="SimHei"/>
          <w:sz w:val="15"/>
          <w:szCs w:val="15"/>
          <w:spacing w:val="7"/>
        </w:rPr>
        <w:t>第四章</w:t>
      </w:r>
      <w:r>
        <w:rPr>
          <w:rFonts w:ascii="SimHei" w:hAnsi="SimHei" w:eastAsia="SimHei" w:cs="SimHei"/>
          <w:sz w:val="15"/>
          <w:szCs w:val="15"/>
          <w:spacing w:val="18"/>
        </w:rPr>
        <w:t xml:space="preserve">  </w:t>
      </w:r>
      <w:r>
        <w:rPr>
          <w:rFonts w:ascii="SimHei" w:hAnsi="SimHei" w:eastAsia="SimHei" w:cs="SimHei"/>
          <w:sz w:val="15"/>
          <w:szCs w:val="15"/>
          <w:spacing w:val="7"/>
        </w:rPr>
        <w:t>我国数据监管机构的权力构造研究</w:t>
      </w:r>
    </w:p>
    <w:p>
      <w:pPr>
        <w:pStyle w:val="BodyText"/>
        <w:spacing w:line="354" w:lineRule="auto"/>
        <w:rPr/>
      </w:pPr>
      <w:r/>
    </w:p>
    <w:p>
      <w:pPr>
        <w:ind w:left="430" w:right="75"/>
        <w:spacing w:before="68" w:line="251" w:lineRule="auto"/>
        <w:rPr>
          <w:rFonts w:ascii="SimSun" w:hAnsi="SimSun" w:eastAsia="SimSun" w:cs="SimSun"/>
          <w:sz w:val="21"/>
          <w:szCs w:val="21"/>
        </w:rPr>
      </w:pPr>
      <w:r>
        <w:rPr>
          <w:rFonts w:ascii="SimSun" w:hAnsi="SimSun" w:eastAsia="SimSun" w:cs="SimSun"/>
          <w:sz w:val="21"/>
          <w:szCs w:val="21"/>
        </w:rPr>
        <w:t>中要区分哪些信息可以公开、哪些信息需要经过加工处理才能公开、公开</w:t>
      </w:r>
      <w:r>
        <w:rPr>
          <w:rFonts w:ascii="SimSun" w:hAnsi="SimSun" w:eastAsia="SimSun" w:cs="SimSun"/>
          <w:sz w:val="21"/>
          <w:szCs w:val="21"/>
          <w:spacing w:val="-1"/>
        </w:rPr>
        <w:t>到什</w:t>
      </w:r>
      <w:r>
        <w:rPr>
          <w:rFonts w:ascii="SimSun" w:hAnsi="SimSun" w:eastAsia="SimSun" w:cs="SimSun"/>
          <w:sz w:val="21"/>
          <w:szCs w:val="21"/>
        </w:rPr>
        <w:t xml:space="preserve"> </w:t>
      </w:r>
      <w:bookmarkStart w:name="bookmark22" w:id="20"/>
      <w:bookmarkEnd w:id="20"/>
      <w:r>
        <w:rPr>
          <w:rFonts w:ascii="SimSun" w:hAnsi="SimSun" w:eastAsia="SimSun" w:cs="SimSun"/>
          <w:sz w:val="21"/>
          <w:szCs w:val="21"/>
          <w:spacing w:val="-9"/>
        </w:rPr>
        <w:t>么程度。</w:t>
      </w:r>
    </w:p>
    <w:p>
      <w:pPr>
        <w:ind w:left="430" w:firstLine="409"/>
        <w:spacing w:before="95" w:line="285" w:lineRule="auto"/>
        <w:jc w:val="both"/>
        <w:rPr>
          <w:rFonts w:ascii="SimSun" w:hAnsi="SimSun" w:eastAsia="SimSun" w:cs="SimSun"/>
          <w:sz w:val="21"/>
          <w:szCs w:val="21"/>
        </w:rPr>
      </w:pPr>
      <w:r>
        <w:rPr>
          <w:rFonts w:ascii="SimSun" w:hAnsi="SimSun" w:eastAsia="SimSun" w:cs="SimSun"/>
          <w:sz w:val="21"/>
          <w:szCs w:val="21"/>
        </w:rPr>
        <w:t>最后，促进信息化发展的需要。信息化是时代</w:t>
      </w:r>
      <w:r>
        <w:rPr>
          <w:rFonts w:ascii="SimSun" w:hAnsi="SimSun" w:eastAsia="SimSun" w:cs="SimSun"/>
          <w:sz w:val="21"/>
          <w:szCs w:val="21"/>
          <w:spacing w:val="-1"/>
        </w:rPr>
        <w:t>的潮流，谁在信息时代捷足</w:t>
      </w:r>
      <w:r>
        <w:rPr>
          <w:rFonts w:ascii="SimSun" w:hAnsi="SimSun" w:eastAsia="SimSun" w:cs="SimSun"/>
          <w:sz w:val="21"/>
          <w:szCs w:val="21"/>
        </w:rPr>
        <w:t xml:space="preserve">  </w:t>
      </w:r>
      <w:r>
        <w:rPr>
          <w:rFonts w:ascii="SimSun" w:hAnsi="SimSun" w:eastAsia="SimSun" w:cs="SimSun"/>
          <w:sz w:val="21"/>
          <w:szCs w:val="21"/>
        </w:rPr>
        <w:t>先登谁就掌握了新工业革命的命脉。随着大数</w:t>
      </w:r>
      <w:r>
        <w:rPr>
          <w:rFonts w:ascii="SimSun" w:hAnsi="SimSun" w:eastAsia="SimSun" w:cs="SimSun"/>
          <w:sz w:val="21"/>
          <w:szCs w:val="21"/>
          <w:spacing w:val="-1"/>
        </w:rPr>
        <w:t>据的不断发展，数据在行政领域</w:t>
      </w:r>
      <w:r>
        <w:rPr>
          <w:rFonts w:ascii="SimSun" w:hAnsi="SimSun" w:eastAsia="SimSun" w:cs="SimSun"/>
          <w:sz w:val="21"/>
          <w:szCs w:val="21"/>
        </w:rPr>
        <w:t xml:space="preserve">  </w:t>
      </w:r>
      <w:r>
        <w:rPr>
          <w:rFonts w:ascii="SimSun" w:hAnsi="SimSun" w:eastAsia="SimSun" w:cs="SimSun"/>
          <w:sz w:val="21"/>
          <w:szCs w:val="21"/>
          <w:spacing w:val="8"/>
        </w:rPr>
        <w:t>也不断被使用，例如2016年贵州省大数据发展局设立大数据灾备服务中心，</w:t>
      </w:r>
      <w:r>
        <w:rPr>
          <w:rFonts w:ascii="SimSun" w:hAnsi="SimSun" w:eastAsia="SimSun" w:cs="SimSun"/>
          <w:sz w:val="21"/>
          <w:szCs w:val="21"/>
          <w:spacing w:val="3"/>
        </w:rPr>
        <w:t xml:space="preserve"> </w:t>
      </w:r>
      <w:r>
        <w:rPr>
          <w:rFonts w:ascii="SimSun" w:hAnsi="SimSun" w:eastAsia="SimSun" w:cs="SimSun"/>
          <w:sz w:val="21"/>
          <w:szCs w:val="21"/>
        </w:rPr>
        <w:t>利用科学的技术手段和方法，提前建立系统化的数据</w:t>
      </w:r>
      <w:r>
        <w:rPr>
          <w:rFonts w:ascii="SimSun" w:hAnsi="SimSun" w:eastAsia="SimSun" w:cs="SimSun"/>
          <w:sz w:val="21"/>
          <w:szCs w:val="21"/>
          <w:spacing w:val="-1"/>
        </w:rPr>
        <w:t>灾难应急方式，此后，大 </w:t>
      </w:r>
      <w:r>
        <w:rPr>
          <w:rFonts w:ascii="SimSun" w:hAnsi="SimSun" w:eastAsia="SimSun" w:cs="SimSun"/>
          <w:sz w:val="21"/>
          <w:szCs w:val="21"/>
        </w:rPr>
        <w:t>数据仲裁中心、管理局等机构纷纷建立；除了行政机</w:t>
      </w:r>
      <w:r>
        <w:rPr>
          <w:rFonts w:ascii="SimSun" w:hAnsi="SimSun" w:eastAsia="SimSun" w:cs="SimSun"/>
          <w:sz w:val="21"/>
          <w:szCs w:val="21"/>
          <w:spacing w:val="-1"/>
        </w:rPr>
        <w:t>关外，京东、腾讯、阿里 </w:t>
      </w:r>
      <w:r>
        <w:rPr>
          <w:rFonts w:ascii="SimSun" w:hAnsi="SimSun" w:eastAsia="SimSun" w:cs="SimSun"/>
          <w:sz w:val="21"/>
          <w:szCs w:val="21"/>
        </w:rPr>
        <w:t>巴巴、小米、美团等名企也纷纷表示将深入研发大数</w:t>
      </w:r>
      <w:r>
        <w:rPr>
          <w:rFonts w:ascii="SimSun" w:hAnsi="SimSun" w:eastAsia="SimSun" w:cs="SimSun"/>
          <w:sz w:val="21"/>
          <w:szCs w:val="21"/>
          <w:spacing w:val="-1"/>
        </w:rPr>
        <w:t>据技术。数据对于促进信 </w:t>
      </w:r>
      <w:r>
        <w:rPr>
          <w:rFonts w:ascii="SimSun" w:hAnsi="SimSun" w:eastAsia="SimSun" w:cs="SimSun"/>
          <w:sz w:val="21"/>
          <w:szCs w:val="21"/>
          <w:spacing w:val="-1"/>
        </w:rPr>
        <w:t>息产业的发展、提升我国社会的信息化程度具有重要意义。由此可见，保护个</w:t>
      </w:r>
      <w:r>
        <w:rPr>
          <w:rFonts w:ascii="SimSun" w:hAnsi="SimSun" w:eastAsia="SimSun" w:cs="SimSun"/>
          <w:sz w:val="21"/>
          <w:szCs w:val="21"/>
          <w:spacing w:val="7"/>
        </w:rPr>
        <w:t xml:space="preserve">  </w:t>
      </w:r>
      <w:r>
        <w:rPr>
          <w:rFonts w:ascii="SimSun" w:hAnsi="SimSun" w:eastAsia="SimSun" w:cs="SimSun"/>
          <w:sz w:val="21"/>
          <w:szCs w:val="21"/>
        </w:rPr>
        <w:t>人数据不再只是事关信息主体权益的私益问题，也关</w:t>
      </w:r>
      <w:r>
        <w:rPr>
          <w:rFonts w:ascii="SimSun" w:hAnsi="SimSun" w:eastAsia="SimSun" w:cs="SimSun"/>
          <w:sz w:val="21"/>
          <w:szCs w:val="21"/>
          <w:spacing w:val="-1"/>
        </w:rPr>
        <w:t>乎重要的公益——数据开 </w:t>
      </w:r>
      <w:r>
        <w:rPr>
          <w:rFonts w:ascii="SimSun" w:hAnsi="SimSun" w:eastAsia="SimSun" w:cs="SimSun"/>
          <w:sz w:val="21"/>
          <w:szCs w:val="21"/>
        </w:rPr>
        <w:t>放、共享与安全。信息技术创新、大数据产业园建设</w:t>
      </w:r>
      <w:r>
        <w:rPr>
          <w:rFonts w:ascii="SimSun" w:hAnsi="SimSun" w:eastAsia="SimSun" w:cs="SimSun"/>
          <w:sz w:val="21"/>
          <w:szCs w:val="21"/>
          <w:spacing w:val="-1"/>
        </w:rPr>
        <w:t>、数字经济发展、数字政 </w:t>
      </w:r>
      <w:r>
        <w:rPr>
          <w:rFonts w:ascii="SimSun" w:hAnsi="SimSun" w:eastAsia="SimSun" w:cs="SimSun"/>
          <w:sz w:val="21"/>
          <w:szCs w:val="21"/>
        </w:rPr>
        <w:t>府建设、信息便民惠民服务……当信息化如火如茶推</w:t>
      </w:r>
      <w:r>
        <w:rPr>
          <w:rFonts w:ascii="SimSun" w:hAnsi="SimSun" w:eastAsia="SimSun" w:cs="SimSun"/>
          <w:sz w:val="21"/>
          <w:szCs w:val="21"/>
          <w:spacing w:val="-1"/>
        </w:rPr>
        <w:t>进的同时，数据侵权事件 </w:t>
      </w:r>
      <w:r>
        <w:rPr>
          <w:rFonts w:ascii="SimSun" w:hAnsi="SimSun" w:eastAsia="SimSun" w:cs="SimSun"/>
          <w:sz w:val="21"/>
          <w:szCs w:val="21"/>
        </w:rPr>
        <w:t>也接连被曝光，引发了强烈的社会反响：某企</w:t>
      </w:r>
      <w:r>
        <w:rPr>
          <w:rFonts w:ascii="SimSun" w:hAnsi="SimSun" w:eastAsia="SimSun" w:cs="SimSun"/>
          <w:sz w:val="21"/>
          <w:szCs w:val="21"/>
          <w:spacing w:val="-1"/>
        </w:rPr>
        <w:t>业为了达到偷税的目的，冒用河</w:t>
      </w:r>
      <w:r>
        <w:rPr>
          <w:rFonts w:ascii="SimSun" w:hAnsi="SimSun" w:eastAsia="SimSun" w:cs="SimSun"/>
          <w:sz w:val="21"/>
          <w:szCs w:val="21"/>
        </w:rPr>
        <w:t xml:space="preserve">  </w:t>
      </w:r>
      <w:r>
        <w:rPr>
          <w:rFonts w:ascii="SimSun" w:hAnsi="SimSun" w:eastAsia="SimSun" w:cs="SimSun"/>
          <w:sz w:val="21"/>
          <w:szCs w:val="21"/>
        </w:rPr>
        <w:t>南财经政法大学等高校的数千名学生的信息虚假纳</w:t>
      </w:r>
      <w:r>
        <w:rPr>
          <w:rFonts w:ascii="SimSun" w:hAnsi="SimSun" w:eastAsia="SimSun" w:cs="SimSun"/>
          <w:sz w:val="21"/>
          <w:szCs w:val="21"/>
          <w:spacing w:val="-1"/>
        </w:rPr>
        <w:t>税申报；浙江岱山农商银行</w:t>
      </w:r>
      <w:r>
        <w:rPr>
          <w:rFonts w:ascii="SimSun" w:hAnsi="SimSun" w:eastAsia="SimSun" w:cs="SimSun"/>
          <w:sz w:val="21"/>
          <w:szCs w:val="21"/>
        </w:rPr>
        <w:t xml:space="preserve">  </w:t>
      </w:r>
      <w:r>
        <w:rPr>
          <w:rFonts w:ascii="SimSun" w:hAnsi="SimSun" w:eastAsia="SimSun" w:cs="SimSun"/>
          <w:sz w:val="21"/>
          <w:szCs w:val="21"/>
          <w:spacing w:val="6"/>
        </w:rPr>
        <w:t>工作人员故意泄露客户信息，导致该行被罚款30万</w:t>
      </w:r>
      <w:r>
        <w:rPr>
          <w:rFonts w:ascii="SimSun" w:hAnsi="SimSun" w:eastAsia="SimSun" w:cs="SimSun"/>
          <w:sz w:val="21"/>
          <w:szCs w:val="21"/>
          <w:spacing w:val="5"/>
        </w:rPr>
        <w:t>元；中国电信信息泄露案 </w:t>
      </w:r>
      <w:r>
        <w:rPr>
          <w:rFonts w:ascii="SimSun" w:hAnsi="SimSun" w:eastAsia="SimSun" w:cs="SimSun"/>
          <w:sz w:val="21"/>
          <w:szCs w:val="21"/>
          <w:spacing w:val="8"/>
        </w:rPr>
        <w:t>中涉及个人信息超过2亿条，涉案金额逾2000万元。具体到我们个人，也时 </w:t>
      </w:r>
      <w:r>
        <w:rPr>
          <w:rFonts w:ascii="SimSun" w:hAnsi="SimSun" w:eastAsia="SimSun" w:cs="SimSun"/>
          <w:sz w:val="21"/>
          <w:szCs w:val="21"/>
          <w:spacing w:val="-3"/>
        </w:rPr>
        <w:t>常受到推销电话、诈骗短信的困扰。</w:t>
      </w:r>
    </w:p>
    <w:p>
      <w:pPr>
        <w:ind w:left="325" w:right="55" w:firstLine="535"/>
        <w:spacing w:before="105" w:line="284" w:lineRule="auto"/>
        <w:jc w:val="both"/>
        <w:rPr>
          <w:rFonts w:ascii="SimSun" w:hAnsi="SimSun" w:eastAsia="SimSun" w:cs="SimSun"/>
          <w:sz w:val="21"/>
          <w:szCs w:val="21"/>
        </w:rPr>
      </w:pPr>
      <w:r>
        <w:rPr>
          <w:rFonts w:ascii="SimSun" w:hAnsi="SimSun" w:eastAsia="SimSun" w:cs="SimSun"/>
          <w:sz w:val="21"/>
          <w:szCs w:val="21"/>
          <w:spacing w:val="7"/>
        </w:rPr>
        <w:t>个人数据的私法保护理论旨在实现对信息的</w:t>
      </w:r>
      <w:r>
        <w:rPr>
          <w:rFonts w:ascii="SimSun" w:hAnsi="SimSun" w:eastAsia="SimSun" w:cs="SimSun"/>
          <w:sz w:val="21"/>
          <w:szCs w:val="21"/>
          <w:spacing w:val="6"/>
        </w:rPr>
        <w:t>完全支配，提倡信息主体的</w:t>
      </w:r>
      <w:r>
        <w:rPr>
          <w:rFonts w:ascii="SimSun" w:hAnsi="SimSun" w:eastAsia="SimSun" w:cs="SimSun"/>
          <w:sz w:val="21"/>
          <w:szCs w:val="21"/>
        </w:rPr>
        <w:t xml:space="preserve"> </w:t>
      </w:r>
      <w:r>
        <w:rPr>
          <w:rFonts w:ascii="SimSun" w:hAnsi="SimSun" w:eastAsia="SimSun" w:cs="SimSun"/>
          <w:sz w:val="21"/>
          <w:szCs w:val="21"/>
          <w:spacing w:val="6"/>
        </w:rPr>
        <w:t>“个人本位”,要求尽一切可能严格保护权利主体的尊严、隐私、自由。这种</w:t>
      </w:r>
      <w:r>
        <w:rPr>
          <w:rFonts w:ascii="SimSun" w:hAnsi="SimSun" w:eastAsia="SimSun" w:cs="SimSun"/>
          <w:sz w:val="21"/>
          <w:szCs w:val="21"/>
          <w:spacing w:val="10"/>
        </w:rPr>
        <w:t xml:space="preserve"> </w:t>
      </w:r>
      <w:r>
        <w:rPr>
          <w:rFonts w:ascii="SimSun" w:hAnsi="SimSun" w:eastAsia="SimSun" w:cs="SimSun"/>
          <w:sz w:val="21"/>
          <w:szCs w:val="21"/>
          <w:spacing w:val="3"/>
        </w:rPr>
        <w:t>私权保护主义观念很容易阻碍个人数据的流通，加剧了个人</w:t>
      </w:r>
      <w:r>
        <w:rPr>
          <w:rFonts w:ascii="SimSun" w:hAnsi="SimSun" w:eastAsia="SimSun" w:cs="SimSun"/>
          <w:sz w:val="21"/>
          <w:szCs w:val="21"/>
          <w:spacing w:val="2"/>
        </w:rPr>
        <w:t>利益与公共利益和</w:t>
      </w:r>
      <w:r>
        <w:rPr>
          <w:rFonts w:ascii="SimSun" w:hAnsi="SimSun" w:eastAsia="SimSun" w:cs="SimSun"/>
          <w:sz w:val="21"/>
          <w:szCs w:val="21"/>
        </w:rPr>
        <w:t xml:space="preserve"> </w:t>
      </w:r>
      <w:r>
        <w:rPr>
          <w:rFonts w:ascii="SimSun" w:hAnsi="SimSun" w:eastAsia="SimSun" w:cs="SimSun"/>
          <w:sz w:val="21"/>
          <w:szCs w:val="21"/>
          <w:spacing w:val="3"/>
        </w:rPr>
        <w:t>市场利益之间的对抗，结果是个人数据侵权得不到</w:t>
      </w:r>
      <w:r>
        <w:rPr>
          <w:rFonts w:ascii="SimSun" w:hAnsi="SimSun" w:eastAsia="SimSun" w:cs="SimSun"/>
          <w:sz w:val="21"/>
          <w:szCs w:val="21"/>
          <w:spacing w:val="2"/>
        </w:rPr>
        <w:t>有效控制，信息产业也发展</w:t>
      </w:r>
      <w:r>
        <w:rPr>
          <w:rFonts w:ascii="SimSun" w:hAnsi="SimSun" w:eastAsia="SimSun" w:cs="SimSun"/>
          <w:sz w:val="21"/>
          <w:szCs w:val="21"/>
        </w:rPr>
        <w:t xml:space="preserve"> </w:t>
      </w:r>
      <w:r>
        <w:rPr>
          <w:rFonts w:ascii="SimSun" w:hAnsi="SimSun" w:eastAsia="SimSun" w:cs="SimSun"/>
          <w:sz w:val="21"/>
          <w:szCs w:val="21"/>
          <w:spacing w:val="3"/>
        </w:rPr>
        <w:t>受阻。个人数据的保护与数据市场开发竞争休戚相关</w:t>
      </w:r>
      <w:r>
        <w:rPr>
          <w:rFonts w:ascii="SimSun" w:hAnsi="SimSun" w:eastAsia="SimSun" w:cs="SimSun"/>
          <w:sz w:val="21"/>
          <w:szCs w:val="21"/>
          <w:spacing w:val="2"/>
        </w:rPr>
        <w:t>，必须施行公法来规范市</w:t>
      </w:r>
      <w:r>
        <w:rPr>
          <w:rFonts w:ascii="SimSun" w:hAnsi="SimSun" w:eastAsia="SimSun" w:cs="SimSun"/>
          <w:sz w:val="21"/>
          <w:szCs w:val="21"/>
        </w:rPr>
        <w:t xml:space="preserve"> </w:t>
      </w:r>
      <w:r>
        <w:rPr>
          <w:rFonts w:ascii="SimSun" w:hAnsi="SimSun" w:eastAsia="SimSun" w:cs="SimSun"/>
          <w:sz w:val="21"/>
          <w:szCs w:val="21"/>
          <w:spacing w:val="3"/>
        </w:rPr>
        <w:t>场，消除阻碍信息共享的障碍，减小个人数据共享和利用过程中</w:t>
      </w:r>
      <w:r>
        <w:rPr>
          <w:rFonts w:ascii="SimSun" w:hAnsi="SimSun" w:eastAsia="SimSun" w:cs="SimSun"/>
          <w:sz w:val="21"/>
          <w:szCs w:val="21"/>
          <w:spacing w:val="2"/>
        </w:rPr>
        <w:t>的风险，从而</w:t>
      </w:r>
      <w:r>
        <w:rPr>
          <w:rFonts w:ascii="SimSun" w:hAnsi="SimSun" w:eastAsia="SimSun" w:cs="SimSun"/>
          <w:sz w:val="21"/>
          <w:szCs w:val="21"/>
        </w:rPr>
        <w:t xml:space="preserve"> </w:t>
      </w:r>
      <w:r>
        <w:rPr>
          <w:rFonts w:ascii="SimSun" w:hAnsi="SimSun" w:eastAsia="SimSun" w:cs="SimSun"/>
          <w:sz w:val="21"/>
          <w:szCs w:val="21"/>
          <w:spacing w:val="3"/>
        </w:rPr>
        <w:t>营造一个自由的市场环境，以更好地实现个人数</w:t>
      </w:r>
      <w:r>
        <w:rPr>
          <w:rFonts w:ascii="SimSun" w:hAnsi="SimSun" w:eastAsia="SimSun" w:cs="SimSun"/>
          <w:sz w:val="21"/>
          <w:szCs w:val="21"/>
          <w:spacing w:val="2"/>
        </w:rPr>
        <w:t>据的保护。堵不如疏，公法视</w:t>
      </w:r>
      <w:r>
        <w:rPr>
          <w:rFonts w:ascii="SimSun" w:hAnsi="SimSun" w:eastAsia="SimSun" w:cs="SimSun"/>
          <w:sz w:val="21"/>
          <w:szCs w:val="21"/>
        </w:rPr>
        <w:t xml:space="preserve"> </w:t>
      </w:r>
      <w:r>
        <w:rPr>
          <w:rFonts w:ascii="SimSun" w:hAnsi="SimSun" w:eastAsia="SimSun" w:cs="SimSun"/>
          <w:sz w:val="21"/>
          <w:szCs w:val="21"/>
          <w:spacing w:val="3"/>
        </w:rPr>
        <w:t>野下的个人数据保护聚焦信息的控制与利用，并不对利益的保</w:t>
      </w:r>
      <w:r>
        <w:rPr>
          <w:rFonts w:ascii="SimSun" w:hAnsi="SimSun" w:eastAsia="SimSun" w:cs="SimSun"/>
          <w:sz w:val="21"/>
          <w:szCs w:val="21"/>
          <w:spacing w:val="2"/>
        </w:rPr>
        <w:t>护进行排序，而</w:t>
      </w:r>
      <w:r>
        <w:rPr>
          <w:rFonts w:ascii="SimSun" w:hAnsi="SimSun" w:eastAsia="SimSun" w:cs="SimSun"/>
          <w:sz w:val="21"/>
          <w:szCs w:val="21"/>
        </w:rPr>
        <w:t xml:space="preserve"> </w:t>
      </w:r>
      <w:r>
        <w:rPr>
          <w:rFonts w:ascii="SimSun" w:hAnsi="SimSun" w:eastAsia="SimSun" w:cs="SimSun"/>
          <w:sz w:val="21"/>
          <w:szCs w:val="21"/>
          <w:spacing w:val="3"/>
        </w:rPr>
        <w:t>是认为可以通过利益的权衡，使数据主体作出让步，为合理的信息需求和利用</w:t>
      </w:r>
      <w:r>
        <w:rPr>
          <w:rFonts w:ascii="SimSun" w:hAnsi="SimSun" w:eastAsia="SimSun" w:cs="SimSun"/>
          <w:sz w:val="21"/>
          <w:szCs w:val="21"/>
          <w:spacing w:val="17"/>
        </w:rPr>
        <w:t xml:space="preserve"> </w:t>
      </w:r>
      <w:r>
        <w:rPr>
          <w:rFonts w:ascii="SimSun" w:hAnsi="SimSun" w:eastAsia="SimSun" w:cs="SimSun"/>
          <w:sz w:val="21"/>
          <w:szCs w:val="21"/>
          <w:spacing w:val="-1"/>
        </w:rPr>
        <w:t>留出足够的空间和渠道。</w:t>
      </w:r>
      <w:r>
        <w:rPr>
          <w:rFonts w:ascii="SimSun" w:hAnsi="SimSun" w:eastAsia="SimSun" w:cs="SimSun"/>
          <w:sz w:val="21"/>
          <w:szCs w:val="21"/>
          <w:spacing w:val="52"/>
        </w:rPr>
        <w:t xml:space="preserve"> </w:t>
      </w:r>
      <w:r>
        <w:rPr>
          <w:rFonts w:ascii="SimSun" w:hAnsi="SimSun" w:eastAsia="SimSun" w:cs="SimSun"/>
          <w:sz w:val="21"/>
          <w:szCs w:val="21"/>
          <w:spacing w:val="-1"/>
        </w:rPr>
        <w:t>一方面不能仅为了对自然人的权益进行保护，而将其</w:t>
      </w:r>
      <w:r>
        <w:rPr>
          <w:rFonts w:ascii="SimSun" w:hAnsi="SimSun" w:eastAsia="SimSun" w:cs="SimSun"/>
          <w:sz w:val="21"/>
          <w:szCs w:val="21"/>
        </w:rPr>
        <w:t xml:space="preserve"> </w:t>
      </w:r>
      <w:r>
        <w:rPr>
          <w:rFonts w:ascii="SimSun" w:hAnsi="SimSun" w:eastAsia="SimSun" w:cs="SimSun"/>
          <w:sz w:val="21"/>
          <w:szCs w:val="21"/>
          <w:spacing w:val="3"/>
        </w:rPr>
        <w:t>个人数据的权利边界进行无限度的扩张，这会对数据流动造成</w:t>
      </w:r>
      <w:r>
        <w:rPr>
          <w:rFonts w:ascii="SimSun" w:hAnsi="SimSun" w:eastAsia="SimSun" w:cs="SimSun"/>
          <w:sz w:val="21"/>
          <w:szCs w:val="21"/>
          <w:spacing w:val="2"/>
        </w:rPr>
        <w:t>损害，不利于数</w:t>
      </w:r>
      <w:r>
        <w:rPr>
          <w:rFonts w:ascii="SimSun" w:hAnsi="SimSun" w:eastAsia="SimSun" w:cs="SimSun"/>
          <w:sz w:val="21"/>
          <w:szCs w:val="21"/>
        </w:rPr>
        <w:t xml:space="preserve"> </w:t>
      </w:r>
      <w:r>
        <w:rPr>
          <w:rFonts w:ascii="SimSun" w:hAnsi="SimSun" w:eastAsia="SimSun" w:cs="SimSun"/>
          <w:sz w:val="21"/>
          <w:szCs w:val="21"/>
          <w:spacing w:val="4"/>
        </w:rPr>
        <w:t>据的分享和利用；另一方面，信息企业为了进一</w:t>
      </w:r>
      <w:r>
        <w:rPr>
          <w:rFonts w:ascii="SimSun" w:hAnsi="SimSun" w:eastAsia="SimSun" w:cs="SimSun"/>
          <w:sz w:val="21"/>
          <w:szCs w:val="21"/>
          <w:spacing w:val="3"/>
        </w:rPr>
        <w:t>步服务消费者，付出一定的成</w:t>
      </w:r>
      <w:r>
        <w:rPr>
          <w:rFonts w:ascii="SimSun" w:hAnsi="SimSun" w:eastAsia="SimSun" w:cs="SimSun"/>
          <w:sz w:val="21"/>
          <w:szCs w:val="21"/>
        </w:rPr>
        <w:t xml:space="preserve"> </w:t>
      </w:r>
      <w:r>
        <w:rPr>
          <w:rFonts w:ascii="SimSun" w:hAnsi="SimSun" w:eastAsia="SimSun" w:cs="SimSun"/>
          <w:sz w:val="21"/>
          <w:szCs w:val="21"/>
          <w:spacing w:val="-1"/>
        </w:rPr>
        <w:t>本而对个人数据进行合法的收集和利用的行为，也应当受到法</w:t>
      </w:r>
      <w:r>
        <w:rPr>
          <w:rFonts w:ascii="SimSun" w:hAnsi="SimSun" w:eastAsia="SimSun" w:cs="SimSun"/>
          <w:sz w:val="21"/>
          <w:szCs w:val="21"/>
          <w:spacing w:val="-2"/>
        </w:rPr>
        <w:t>律的规制。①</w:t>
      </w:r>
    </w:p>
    <w:p>
      <w:pPr>
        <w:pStyle w:val="BodyText"/>
        <w:spacing w:line="382" w:lineRule="auto"/>
        <w:rPr/>
      </w:pPr>
      <w:r/>
    </w:p>
    <w:p>
      <w:pPr>
        <w:ind w:left="770"/>
        <w:spacing w:before="69"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85"/>
        </w:rPr>
        <w:t xml:space="preserve"> </w:t>
      </w:r>
      <w:r>
        <w:rPr>
          <w:rFonts w:ascii="SimSun" w:hAnsi="SimSun" w:eastAsia="SimSun" w:cs="SimSun"/>
          <w:sz w:val="21"/>
          <w:szCs w:val="21"/>
          <w:spacing w:val="-23"/>
          <w:w w:val="97"/>
        </w:rPr>
        <w:t>程啸：《论大数据时代的个人数据权利》,载《中国社会科学》2018年第3期。</w:t>
      </w:r>
    </w:p>
    <w:p>
      <w:pPr>
        <w:spacing w:line="216" w:lineRule="auto"/>
        <w:sectPr>
          <w:pgSz w:w="8490" w:h="13160"/>
          <w:pgMar w:top="400" w:right="815" w:bottom="400" w:left="29" w:header="0" w:footer="0" w:gutter="0"/>
        </w:sectPr>
        <w:rPr>
          <w:rFonts w:ascii="SimSun" w:hAnsi="SimSun" w:eastAsia="SimSun" w:cs="SimSun"/>
          <w:sz w:val="21"/>
          <w:szCs w:val="21"/>
        </w:rPr>
      </w:pPr>
    </w:p>
    <w:p>
      <w:pPr>
        <w:spacing w:before="257" w:line="128" w:lineRule="exact"/>
        <w:jc w:val="right"/>
        <w:rPr>
          <w:rFonts w:ascii="SimSun" w:hAnsi="SimSun" w:eastAsia="SimSun" w:cs="SimSun"/>
          <w:sz w:val="16"/>
          <w:szCs w:val="16"/>
        </w:rPr>
      </w:pPr>
      <w:r>
        <w:rPr>
          <w:rFonts w:ascii="SimSun" w:hAnsi="SimSun" w:eastAsia="SimSun" w:cs="SimSun"/>
          <w:sz w:val="16"/>
          <w:szCs w:val="16"/>
          <w:spacing w:val="-7"/>
          <w:position w:val="-2"/>
        </w:rPr>
        <w:t>189</w:t>
      </w:r>
    </w:p>
    <w:p>
      <w:pPr>
        <w:ind w:left="4154"/>
        <w:spacing w:line="220" w:lineRule="auto"/>
        <w:rPr>
          <w:rFonts w:ascii="SimHei" w:hAnsi="SimHei" w:eastAsia="SimHei" w:cs="SimHei"/>
          <w:sz w:val="16"/>
          <w:szCs w:val="16"/>
        </w:rPr>
      </w:pPr>
      <w:r>
        <w:rPr>
          <w:rFonts w:ascii="SimHei" w:hAnsi="SimHei" w:eastAsia="SimHei" w:cs="SimHei"/>
          <w:sz w:val="16"/>
          <w:szCs w:val="16"/>
          <w:spacing w:val="-4"/>
        </w:rPr>
        <w:t>二</w:t>
      </w:r>
      <w:r>
        <w:rPr>
          <w:rFonts w:ascii="SimHei" w:hAnsi="SimHei" w:eastAsia="SimHei" w:cs="SimHei"/>
          <w:sz w:val="16"/>
          <w:szCs w:val="16"/>
          <w:spacing w:val="-34"/>
        </w:rPr>
        <w:t xml:space="preserve"> </w:t>
      </w:r>
      <w:r>
        <w:rPr>
          <w:rFonts w:ascii="SimHei" w:hAnsi="SimHei" w:eastAsia="SimHei" w:cs="SimHei"/>
          <w:sz w:val="16"/>
          <w:szCs w:val="16"/>
          <w:spacing w:val="-4"/>
        </w:rPr>
        <w:t>、我国数据监管机构权力构造现状及问题</w:t>
      </w:r>
    </w:p>
    <w:p>
      <w:pPr>
        <w:pStyle w:val="BodyText"/>
        <w:spacing w:line="317" w:lineRule="auto"/>
        <w:rPr/>
      </w:pPr>
      <w:r/>
    </w:p>
    <w:p>
      <w:pPr>
        <w:pStyle w:val="BodyText"/>
        <w:spacing w:line="317" w:lineRule="auto"/>
        <w:rPr/>
      </w:pPr>
      <w:r/>
    </w:p>
    <w:p>
      <w:pPr>
        <w:ind w:left="538"/>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二、我国数据监管机构权力构造现状及问题</w:t>
      </w:r>
    </w:p>
    <w:p>
      <w:pPr>
        <w:pStyle w:val="BodyText"/>
        <w:spacing w:line="308" w:lineRule="auto"/>
        <w:rPr/>
      </w:pPr>
      <w:r/>
    </w:p>
    <w:p>
      <w:pPr>
        <w:ind w:left="105" w:right="382" w:firstLine="429"/>
        <w:spacing w:before="68" w:line="286" w:lineRule="auto"/>
        <w:jc w:val="both"/>
        <w:rPr>
          <w:rFonts w:ascii="SimSun" w:hAnsi="SimSun" w:eastAsia="SimSun" w:cs="SimSun"/>
          <w:sz w:val="21"/>
          <w:szCs w:val="21"/>
        </w:rPr>
      </w:pPr>
      <w:r>
        <w:rPr>
          <w:rFonts w:ascii="SimSun" w:hAnsi="SimSun" w:eastAsia="SimSun" w:cs="SimSun"/>
          <w:sz w:val="21"/>
          <w:szCs w:val="21"/>
        </w:rPr>
        <w:t>通过设立数据监督机构，并赋予数据监督机构数据</w:t>
      </w:r>
      <w:r>
        <w:rPr>
          <w:rFonts w:ascii="SimSun" w:hAnsi="SimSun" w:eastAsia="SimSun" w:cs="SimSun"/>
          <w:sz w:val="21"/>
          <w:szCs w:val="21"/>
          <w:spacing w:val="-1"/>
        </w:rPr>
        <w:t>监督权力是对数据进行</w:t>
      </w:r>
      <w:r>
        <w:rPr>
          <w:rFonts w:ascii="SimSun" w:hAnsi="SimSun" w:eastAsia="SimSun" w:cs="SimSun"/>
          <w:sz w:val="21"/>
          <w:szCs w:val="21"/>
        </w:rPr>
        <w:t xml:space="preserve"> </w:t>
      </w:r>
      <w:r>
        <w:rPr>
          <w:rFonts w:ascii="SimSun" w:hAnsi="SimSun" w:eastAsia="SimSun" w:cs="SimSun"/>
          <w:sz w:val="21"/>
          <w:szCs w:val="21"/>
        </w:rPr>
        <w:t>公法保护有效方式。本部分将系统梳理我国数据监督机构的设置状况，并以数</w:t>
      </w:r>
      <w:r>
        <w:rPr>
          <w:rFonts w:ascii="SimSun" w:hAnsi="SimSun" w:eastAsia="SimSun" w:cs="SimSun"/>
          <w:sz w:val="21"/>
          <w:szCs w:val="21"/>
          <w:spacing w:val="8"/>
        </w:rPr>
        <w:t xml:space="preserve"> </w:t>
      </w:r>
      <w:r>
        <w:rPr>
          <w:rFonts w:ascii="SimSun" w:hAnsi="SimSun" w:eastAsia="SimSun" w:cs="SimSun"/>
          <w:sz w:val="21"/>
          <w:szCs w:val="21"/>
        </w:rPr>
        <w:t>据监督机构为基础归纳其享有的监督权力，在此基础上找</w:t>
      </w:r>
      <w:r>
        <w:rPr>
          <w:rFonts w:ascii="SimSun" w:hAnsi="SimSun" w:eastAsia="SimSun" w:cs="SimSun"/>
          <w:sz w:val="21"/>
          <w:szCs w:val="21"/>
          <w:spacing w:val="-1"/>
        </w:rPr>
        <w:t>到目前我国数据监督</w:t>
      </w:r>
      <w:r>
        <w:rPr>
          <w:rFonts w:ascii="SimSun" w:hAnsi="SimSun" w:eastAsia="SimSun" w:cs="SimSun"/>
          <w:sz w:val="21"/>
          <w:szCs w:val="21"/>
        </w:rPr>
        <w:t xml:space="preserve"> </w:t>
      </w:r>
      <w:r>
        <w:rPr>
          <w:rFonts w:ascii="SimSun" w:hAnsi="SimSun" w:eastAsia="SimSun" w:cs="SimSun"/>
          <w:sz w:val="21"/>
          <w:szCs w:val="21"/>
          <w:spacing w:val="-2"/>
        </w:rPr>
        <w:t>过程中存在的主要问题，为后文数据监督权的完善奠定基础。</w:t>
      </w:r>
    </w:p>
    <w:p>
      <w:pPr>
        <w:ind w:left="538"/>
        <w:spacing w:before="276" w:line="221" w:lineRule="auto"/>
        <w:rPr>
          <w:rFonts w:ascii="SimHei" w:hAnsi="SimHei" w:eastAsia="SimHei" w:cs="SimHei"/>
          <w:sz w:val="25"/>
          <w:szCs w:val="25"/>
        </w:rPr>
      </w:pPr>
      <w:r>
        <w:rPr>
          <w:rFonts w:ascii="SimHei" w:hAnsi="SimHei" w:eastAsia="SimHei" w:cs="SimHei"/>
          <w:sz w:val="25"/>
          <w:szCs w:val="25"/>
          <w:b/>
          <w:bCs/>
          <w:spacing w:val="-11"/>
        </w:rPr>
        <w:t>(一)我国数据监管机构的设置现状</w:t>
      </w:r>
    </w:p>
    <w:p>
      <w:pPr>
        <w:ind w:left="105" w:right="376" w:firstLine="429"/>
        <w:spacing w:before="253" w:line="293" w:lineRule="auto"/>
        <w:jc w:val="both"/>
        <w:rPr>
          <w:rFonts w:ascii="SimSun" w:hAnsi="SimSun" w:eastAsia="SimSun" w:cs="SimSun"/>
          <w:sz w:val="21"/>
          <w:szCs w:val="21"/>
        </w:rPr>
      </w:pPr>
      <w:r>
        <w:rPr>
          <w:rFonts w:ascii="SimSun" w:hAnsi="SimSun" w:eastAsia="SimSun" w:cs="SimSun"/>
          <w:sz w:val="21"/>
          <w:szCs w:val="21"/>
        </w:rPr>
        <w:t>根据职权法定原则，数据监管机构必须依法设立，</w:t>
      </w:r>
      <w:r>
        <w:rPr>
          <w:rFonts w:ascii="SimSun" w:hAnsi="SimSun" w:eastAsia="SimSun" w:cs="SimSun"/>
          <w:sz w:val="21"/>
          <w:szCs w:val="21"/>
          <w:spacing w:val="-1"/>
        </w:rPr>
        <w:t>因此，要了解我国数据</w:t>
      </w:r>
      <w:r>
        <w:rPr>
          <w:rFonts w:ascii="SimSun" w:hAnsi="SimSun" w:eastAsia="SimSun" w:cs="SimSun"/>
          <w:sz w:val="21"/>
          <w:szCs w:val="21"/>
        </w:rPr>
        <w:t xml:space="preserve"> </w:t>
      </w:r>
      <w:r>
        <w:rPr>
          <w:rFonts w:ascii="SimSun" w:hAnsi="SimSun" w:eastAsia="SimSun" w:cs="SimSun"/>
          <w:sz w:val="21"/>
          <w:szCs w:val="21"/>
        </w:rPr>
        <w:t>监督机构的设置现状，必须从数据监管的立法现状入</w:t>
      </w:r>
      <w:r>
        <w:rPr>
          <w:rFonts w:ascii="SimSun" w:hAnsi="SimSun" w:eastAsia="SimSun" w:cs="SimSun"/>
          <w:sz w:val="21"/>
          <w:szCs w:val="21"/>
          <w:spacing w:val="-1"/>
        </w:rPr>
        <w:t>手，从立法规定中，梳理</w:t>
      </w:r>
      <w:r>
        <w:rPr>
          <w:rFonts w:ascii="SimSun" w:hAnsi="SimSun" w:eastAsia="SimSun" w:cs="SimSun"/>
          <w:sz w:val="21"/>
          <w:szCs w:val="21"/>
        </w:rPr>
        <w:t xml:space="preserve"> </w:t>
      </w:r>
      <w:r>
        <w:rPr>
          <w:rFonts w:ascii="SimSun" w:hAnsi="SimSun" w:eastAsia="SimSun" w:cs="SimSun"/>
          <w:sz w:val="21"/>
          <w:szCs w:val="21"/>
        </w:rPr>
        <w:t>数据监管机构的设置情况。通过立法梳理发现，我国</w:t>
      </w:r>
      <w:r>
        <w:rPr>
          <w:rFonts w:ascii="SimSun" w:hAnsi="SimSun" w:eastAsia="SimSun" w:cs="SimSun"/>
          <w:sz w:val="21"/>
          <w:szCs w:val="21"/>
          <w:spacing w:val="-1"/>
        </w:rPr>
        <w:t>数据监管机构的设置情况</w:t>
      </w:r>
      <w:r>
        <w:rPr>
          <w:rFonts w:ascii="SimSun" w:hAnsi="SimSun" w:eastAsia="SimSun" w:cs="SimSun"/>
          <w:sz w:val="21"/>
          <w:szCs w:val="21"/>
        </w:rPr>
        <w:t xml:space="preserve"> </w:t>
      </w:r>
      <w:r>
        <w:rPr>
          <w:rFonts w:ascii="SimSun" w:hAnsi="SimSun" w:eastAsia="SimSun" w:cs="SimSun"/>
          <w:sz w:val="21"/>
          <w:szCs w:val="21"/>
          <w:spacing w:val="-8"/>
        </w:rPr>
        <w:t>经历了“行业分散监管”模式向“专门机关统筹协调</w:t>
      </w:r>
      <w:r>
        <w:rPr>
          <w:rFonts w:ascii="SimSun" w:hAnsi="SimSun" w:eastAsia="SimSun" w:cs="SimSun"/>
          <w:sz w:val="21"/>
          <w:szCs w:val="21"/>
          <w:spacing w:val="-9"/>
        </w:rPr>
        <w:t>+行业分散监管”模式转化的</w:t>
      </w:r>
      <w:r>
        <w:rPr>
          <w:rFonts w:ascii="SimSun" w:hAnsi="SimSun" w:eastAsia="SimSun" w:cs="SimSun"/>
          <w:sz w:val="21"/>
          <w:szCs w:val="21"/>
        </w:rPr>
        <w:t xml:space="preserve"> </w:t>
      </w:r>
      <w:r>
        <w:rPr>
          <w:rFonts w:ascii="SimSun" w:hAnsi="SimSun" w:eastAsia="SimSun" w:cs="SimSun"/>
          <w:sz w:val="21"/>
          <w:szCs w:val="21"/>
        </w:rPr>
        <w:t>阶段，此外，为顺应设置统一监管机构的国际潮流，我国部分地区也开始了设</w:t>
      </w:r>
      <w:r>
        <w:rPr>
          <w:rFonts w:ascii="SimSun" w:hAnsi="SimSun" w:eastAsia="SimSun" w:cs="SimSun"/>
          <w:sz w:val="21"/>
          <w:szCs w:val="21"/>
          <w:spacing w:val="8"/>
        </w:rPr>
        <w:t xml:space="preserve"> </w:t>
      </w:r>
      <w:r>
        <w:rPr>
          <w:rFonts w:ascii="SimSun" w:hAnsi="SimSun" w:eastAsia="SimSun" w:cs="SimSun"/>
          <w:sz w:val="21"/>
          <w:szCs w:val="21"/>
          <w:spacing w:val="-3"/>
        </w:rPr>
        <w:t>置统一数据监管机构的尝试。</w:t>
      </w:r>
    </w:p>
    <w:p>
      <w:pPr>
        <w:ind w:left="537"/>
        <w:spacing w:before="138" w:line="222" w:lineRule="auto"/>
        <w:outlineLvl w:val="1"/>
        <w:rPr>
          <w:rFonts w:ascii="SimHei" w:hAnsi="SimHei" w:eastAsia="SimHei" w:cs="SimHei"/>
          <w:sz w:val="21"/>
          <w:szCs w:val="21"/>
        </w:rPr>
      </w:pPr>
      <w:r>
        <w:rPr>
          <w:rFonts w:ascii="SimHei" w:hAnsi="SimHei" w:eastAsia="SimHei" w:cs="SimHei"/>
          <w:sz w:val="21"/>
          <w:szCs w:val="21"/>
          <w:b/>
          <w:bCs/>
        </w:rPr>
        <w:t>1.行业分业监管模式</w:t>
      </w:r>
    </w:p>
    <w:p>
      <w:pPr>
        <w:ind w:right="286" w:firstLine="534"/>
        <w:spacing w:before="120" w:line="301" w:lineRule="auto"/>
        <w:jc w:val="both"/>
        <w:rPr>
          <w:rFonts w:ascii="SimSun" w:hAnsi="SimSun" w:eastAsia="SimSun" w:cs="SimSun"/>
          <w:sz w:val="21"/>
          <w:szCs w:val="21"/>
        </w:rPr>
      </w:pPr>
      <w:r>
        <w:rPr>
          <w:rFonts w:ascii="SimSun" w:hAnsi="SimSun" w:eastAsia="SimSun" w:cs="SimSun"/>
          <w:sz w:val="21"/>
          <w:szCs w:val="21"/>
        </w:rPr>
        <w:t>所谓行业分业监管模式是指根据数据控制者违法数</w:t>
      </w:r>
      <w:r>
        <w:rPr>
          <w:rFonts w:ascii="SimSun" w:hAnsi="SimSun" w:eastAsia="SimSun" w:cs="SimSun"/>
          <w:sz w:val="21"/>
          <w:szCs w:val="21"/>
          <w:spacing w:val="-1"/>
        </w:rPr>
        <w:t>据收集、处理行为所发</w:t>
      </w:r>
      <w:r>
        <w:rPr>
          <w:rFonts w:ascii="SimSun" w:hAnsi="SimSun" w:eastAsia="SimSun" w:cs="SimSun"/>
          <w:sz w:val="21"/>
          <w:szCs w:val="21"/>
        </w:rPr>
        <w:t xml:space="preserve">  </w:t>
      </w:r>
      <w:r>
        <w:rPr>
          <w:rFonts w:ascii="SimSun" w:hAnsi="SimSun" w:eastAsia="SimSun" w:cs="SimSun"/>
          <w:sz w:val="21"/>
          <w:szCs w:val="21"/>
          <w:spacing w:val="10"/>
        </w:rPr>
        <w:t>生的领域确定数据监管机构的模式，例如，对于治安管理领域</w:t>
      </w:r>
      <w:r>
        <w:rPr>
          <w:rFonts w:ascii="SimSun" w:hAnsi="SimSun" w:eastAsia="SimSun" w:cs="SimSun"/>
          <w:sz w:val="21"/>
          <w:szCs w:val="21"/>
          <w:spacing w:val="9"/>
        </w:rPr>
        <w:t>的数据违法行</w:t>
      </w:r>
      <w:r>
        <w:rPr>
          <w:rFonts w:ascii="SimSun" w:hAnsi="SimSun" w:eastAsia="SimSun" w:cs="SimSun"/>
          <w:sz w:val="21"/>
          <w:szCs w:val="21"/>
        </w:rPr>
        <w:t xml:space="preserve">  </w:t>
      </w:r>
      <w:r>
        <w:rPr>
          <w:rFonts w:ascii="SimSun" w:hAnsi="SimSun" w:eastAsia="SimSun" w:cs="SimSun"/>
          <w:sz w:val="21"/>
          <w:szCs w:val="21"/>
          <w:spacing w:val="3"/>
        </w:rPr>
        <w:t>为，由公安机关作为数据监管机构，对于教育领域的数据违法行为，由教育行</w:t>
      </w:r>
      <w:r>
        <w:rPr>
          <w:rFonts w:ascii="SimSun" w:hAnsi="SimSun" w:eastAsia="SimSun" w:cs="SimSun"/>
          <w:sz w:val="21"/>
          <w:szCs w:val="21"/>
          <w:spacing w:val="6"/>
        </w:rPr>
        <w:t xml:space="preserve">  </w:t>
      </w:r>
      <w:r>
        <w:rPr>
          <w:rFonts w:ascii="SimSun" w:hAnsi="SimSun" w:eastAsia="SimSun" w:cs="SimSun"/>
          <w:sz w:val="21"/>
          <w:szCs w:val="21"/>
          <w:spacing w:val="3"/>
        </w:rPr>
        <w:t>政部门作为数据监管机构。2000年，全国人民代表</w:t>
      </w:r>
      <w:r>
        <w:rPr>
          <w:rFonts w:ascii="SimSun" w:hAnsi="SimSun" w:eastAsia="SimSun" w:cs="SimSun"/>
          <w:sz w:val="21"/>
          <w:szCs w:val="21"/>
          <w:spacing w:val="2"/>
        </w:rPr>
        <w:t>大会常务委员会发布《关于</w:t>
      </w:r>
      <w:r>
        <w:rPr>
          <w:rFonts w:ascii="SimSun" w:hAnsi="SimSun" w:eastAsia="SimSun" w:cs="SimSun"/>
          <w:sz w:val="21"/>
          <w:szCs w:val="21"/>
        </w:rPr>
        <w:t xml:space="preserve">  </w:t>
      </w:r>
      <w:r>
        <w:rPr>
          <w:rFonts w:ascii="SimSun" w:hAnsi="SimSun" w:eastAsia="SimSun" w:cs="SimSun"/>
          <w:sz w:val="21"/>
          <w:szCs w:val="21"/>
          <w:spacing w:val="2"/>
        </w:rPr>
        <w:t>维护互联网安全的决定》(以下简称《维护互联网安全的决定》),该决定指出：</w:t>
      </w:r>
      <w:r>
        <w:rPr>
          <w:rFonts w:ascii="SimSun" w:hAnsi="SimSun" w:eastAsia="SimSun" w:cs="SimSun"/>
          <w:sz w:val="21"/>
          <w:szCs w:val="21"/>
          <w:spacing w:val="12"/>
        </w:rPr>
        <w:t xml:space="preserve"> </w:t>
      </w:r>
      <w:r>
        <w:rPr>
          <w:rFonts w:ascii="SimSun" w:hAnsi="SimSun" w:eastAsia="SimSun" w:cs="SimSun"/>
          <w:sz w:val="21"/>
          <w:szCs w:val="21"/>
          <w:spacing w:val="3"/>
        </w:rPr>
        <w:t>“利用互联网实施违法行为，违反社会治安管理，尚不构成犯罪的，由公安机</w:t>
      </w:r>
      <w:r>
        <w:rPr>
          <w:rFonts w:ascii="SimSun" w:hAnsi="SimSun" w:eastAsia="SimSun" w:cs="SimSun"/>
          <w:sz w:val="21"/>
          <w:szCs w:val="21"/>
          <w:spacing w:val="5"/>
        </w:rPr>
        <w:t xml:space="preserve">  </w:t>
      </w:r>
      <w:r>
        <w:rPr>
          <w:rFonts w:ascii="SimSun" w:hAnsi="SimSun" w:eastAsia="SimSun" w:cs="SimSun"/>
          <w:sz w:val="21"/>
          <w:szCs w:val="21"/>
          <w:spacing w:val="3"/>
        </w:rPr>
        <w:t>关依照《治安管理处罚条例》予以处罚；违反其他法律、行政法规，尚不构成</w:t>
      </w:r>
      <w:r>
        <w:rPr>
          <w:rFonts w:ascii="SimSun" w:hAnsi="SimSun" w:eastAsia="SimSun" w:cs="SimSun"/>
          <w:sz w:val="21"/>
          <w:szCs w:val="21"/>
          <w:spacing w:val="5"/>
        </w:rPr>
        <w:t xml:space="preserve">  </w:t>
      </w:r>
      <w:r>
        <w:rPr>
          <w:rFonts w:ascii="SimSun" w:hAnsi="SimSun" w:eastAsia="SimSun" w:cs="SimSun"/>
          <w:sz w:val="21"/>
          <w:szCs w:val="21"/>
        </w:rPr>
        <w:t>犯罪的，由有关行政管理部门依法给予行政处罚。”《维护互联网安全的决定》 </w:t>
      </w:r>
      <w:r>
        <w:rPr>
          <w:rFonts w:ascii="SimSun" w:hAnsi="SimSun" w:eastAsia="SimSun" w:cs="SimSun"/>
          <w:sz w:val="21"/>
          <w:szCs w:val="21"/>
          <w:spacing w:val="3"/>
        </w:rPr>
        <w:t>确定了行业分业监管的雏形。2012年，全国人大常务委员会发布《关于加强网 </w:t>
      </w:r>
      <w:r>
        <w:rPr>
          <w:rFonts w:ascii="SimSun" w:hAnsi="SimSun" w:eastAsia="SimSun" w:cs="SimSun"/>
          <w:sz w:val="21"/>
          <w:szCs w:val="21"/>
        </w:rPr>
        <w:t>络信息保护的决定》(以下简称《网络信息保护的决定》),该决定明确指出，有</w:t>
      </w:r>
      <w:r>
        <w:rPr>
          <w:rFonts w:ascii="SimSun" w:hAnsi="SimSun" w:eastAsia="SimSun" w:cs="SimSun"/>
          <w:sz w:val="21"/>
          <w:szCs w:val="21"/>
          <w:spacing w:val="4"/>
        </w:rPr>
        <w:t xml:space="preserve">  </w:t>
      </w:r>
      <w:r>
        <w:rPr>
          <w:rFonts w:ascii="SimSun" w:hAnsi="SimSun" w:eastAsia="SimSun" w:cs="SimSun"/>
          <w:sz w:val="21"/>
          <w:szCs w:val="21"/>
          <w:spacing w:val="3"/>
        </w:rPr>
        <w:t>关部门需要在其职权范围内依据法律规定履行职责，监</w:t>
      </w:r>
      <w:r>
        <w:rPr>
          <w:rFonts w:ascii="SimSun" w:hAnsi="SimSun" w:eastAsia="SimSun" w:cs="SimSun"/>
          <w:sz w:val="21"/>
          <w:szCs w:val="21"/>
          <w:spacing w:val="2"/>
        </w:rPr>
        <w:t>管规制侵犯公民个人数</w:t>
      </w:r>
      <w:r>
        <w:rPr>
          <w:rFonts w:ascii="SimSun" w:hAnsi="SimSun" w:eastAsia="SimSun" w:cs="SimSun"/>
          <w:sz w:val="21"/>
          <w:szCs w:val="21"/>
        </w:rPr>
        <w:t xml:space="preserve">  </w:t>
      </w:r>
      <w:r>
        <w:rPr>
          <w:rFonts w:ascii="SimSun" w:hAnsi="SimSun" w:eastAsia="SimSun" w:cs="SimSun"/>
          <w:sz w:val="21"/>
          <w:szCs w:val="21"/>
          <w:spacing w:val="3"/>
        </w:rPr>
        <w:t>据及其他危害网络信息安全的行为。在《网络信息保护的决定》</w:t>
      </w:r>
      <w:r>
        <w:rPr>
          <w:rFonts w:ascii="SimSun" w:hAnsi="SimSun" w:eastAsia="SimSun" w:cs="SimSun"/>
          <w:sz w:val="21"/>
          <w:szCs w:val="21"/>
          <w:spacing w:val="2"/>
        </w:rPr>
        <w:t>的指引下，各</w:t>
      </w:r>
      <w:r>
        <w:rPr>
          <w:rFonts w:ascii="SimSun" w:hAnsi="SimSun" w:eastAsia="SimSun" w:cs="SimSun"/>
          <w:sz w:val="21"/>
          <w:szCs w:val="21"/>
        </w:rPr>
        <w:t xml:space="preserve">  </w:t>
      </w:r>
      <w:r>
        <w:rPr>
          <w:rFonts w:ascii="SimSun" w:hAnsi="SimSun" w:eastAsia="SimSun" w:cs="SimSun"/>
          <w:sz w:val="21"/>
          <w:szCs w:val="21"/>
          <w:spacing w:val="5"/>
        </w:rPr>
        <w:t>职能部门开始在各自的领域制定数据监管规范。(详见表4-1)</w:t>
      </w:r>
    </w:p>
    <w:p>
      <w:pPr>
        <w:spacing w:line="301" w:lineRule="auto"/>
        <w:sectPr>
          <w:pgSz w:w="8490" w:h="13140"/>
          <w:pgMar w:top="400" w:right="378" w:bottom="400" w:left="475" w:header="0" w:footer="0" w:gutter="0"/>
        </w:sectPr>
        <w:rPr>
          <w:rFonts w:ascii="SimSun" w:hAnsi="SimSun" w:eastAsia="SimSun" w:cs="SimSun"/>
          <w:sz w:val="21"/>
          <w:szCs w:val="21"/>
        </w:rPr>
      </w:pPr>
    </w:p>
    <w:p>
      <w:pPr>
        <w:pStyle w:val="BodyText"/>
        <w:spacing w:line="289" w:lineRule="auto"/>
        <w:rPr/>
      </w:pPr>
      <w:r/>
    </w:p>
    <w:p>
      <w:pPr>
        <w:ind w:left="410"/>
        <w:spacing w:before="49"/>
        <w:rPr>
          <w:rFonts w:ascii="SimHei" w:hAnsi="SimHei" w:eastAsia="SimHei" w:cs="SimHei"/>
          <w:sz w:val="15"/>
          <w:szCs w:val="15"/>
        </w:rPr>
      </w:pPr>
      <w:r>
        <w:pict>
          <v:shape id="_x0000_s334" style="position:absolute;margin-left:-1pt;margin-top:5.67424pt;mso-position-vertical-relative:text;mso-position-horizontal-relative:text;width:12.45pt;height:9.5pt;z-index:2522736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5"/>
                      <w:szCs w:val="15"/>
                    </w:rPr>
                  </w:pPr>
                  <w:r>
                    <w:rPr>
                      <w:rFonts w:ascii="SimSun" w:hAnsi="SimSun" w:eastAsia="SimSun" w:cs="SimSun"/>
                      <w:sz w:val="15"/>
                      <w:szCs w:val="15"/>
                      <w:spacing w:val="-4"/>
                    </w:rPr>
                    <w:t>190</w:t>
                  </w:r>
                </w:p>
              </w:txbxContent>
            </v:textbox>
          </v:shape>
        </w:pict>
      </w:r>
      <w:r>
        <w:rPr>
          <w:rFonts w:ascii="SimHei" w:hAnsi="SimHei" w:eastAsia="SimHei" w:cs="SimHei"/>
          <w:sz w:val="15"/>
          <w:szCs w:val="15"/>
          <w:position w:val="-4"/>
        </w:rPr>
        <w:drawing>
          <wp:inline distT="0" distB="0" distL="0" distR="0">
            <wp:extent cx="6308" cy="266743"/>
            <wp:effectExtent l="0" t="0" r="0" b="0"/>
            <wp:docPr id="532" name="IM 532"/>
            <wp:cNvGraphicFramePr/>
            <a:graphic>
              <a:graphicData uri="http://schemas.openxmlformats.org/drawingml/2006/picture">
                <pic:pic>
                  <pic:nvPicPr>
                    <pic:cNvPr id="532" name="IM 532"/>
                    <pic:cNvPicPr/>
                  </pic:nvPicPr>
                  <pic:blipFill>
                    <a:blip r:embed="rId283"/>
                    <a:stretch>
                      <a:fillRect/>
                    </a:stretch>
                  </pic:blipFill>
                  <pic:spPr>
                    <a:xfrm rot="0">
                      <a:off x="0" y="0"/>
                      <a:ext cx="6308" cy="266743"/>
                    </a:xfrm>
                    <a:prstGeom prst="rect">
                      <a:avLst/>
                    </a:prstGeom>
                  </pic:spPr>
                </pic:pic>
              </a:graphicData>
            </a:graphic>
          </wp:inline>
        </w:drawing>
      </w:r>
      <w:r>
        <w:rPr>
          <w:rFonts w:ascii="SimHei" w:hAnsi="SimHei" w:eastAsia="SimHei" w:cs="SimHei"/>
          <w:sz w:val="15"/>
          <w:szCs w:val="15"/>
          <w:spacing w:val="57"/>
        </w:rPr>
        <w:t xml:space="preserve"> </w:t>
      </w:r>
      <w:r>
        <w:rPr>
          <w:rFonts w:ascii="SimHei" w:hAnsi="SimHei" w:eastAsia="SimHei" w:cs="SimHei"/>
          <w:sz w:val="15"/>
          <w:szCs w:val="15"/>
          <w:spacing w:val="6"/>
        </w:rPr>
        <w:t>第四章</w:t>
      </w:r>
      <w:r>
        <w:rPr>
          <w:rFonts w:ascii="SimHei" w:hAnsi="SimHei" w:eastAsia="SimHei" w:cs="SimHei"/>
          <w:sz w:val="15"/>
          <w:szCs w:val="15"/>
          <w:spacing w:val="17"/>
        </w:rPr>
        <w:t xml:space="preserve">  </w:t>
      </w:r>
      <w:r>
        <w:rPr>
          <w:rFonts w:ascii="SimHei" w:hAnsi="SimHei" w:eastAsia="SimHei" w:cs="SimHei"/>
          <w:sz w:val="15"/>
          <w:szCs w:val="15"/>
          <w:spacing w:val="6"/>
        </w:rPr>
        <w:t>我国数据监管机构的权力构造研究</w:t>
      </w:r>
    </w:p>
    <w:p>
      <w:pPr>
        <w:pStyle w:val="BodyText"/>
        <w:spacing w:line="359" w:lineRule="auto"/>
        <w:rPr/>
      </w:pPr>
      <w:r/>
    </w:p>
    <w:p>
      <w:pPr>
        <w:ind w:left="780"/>
        <w:spacing w:before="58" w:line="223" w:lineRule="auto"/>
        <w:rPr>
          <w:rFonts w:ascii="SimHei" w:hAnsi="SimHei" w:eastAsia="SimHei" w:cs="SimHei"/>
          <w:sz w:val="18"/>
          <w:szCs w:val="18"/>
        </w:rPr>
      </w:pPr>
      <w:r>
        <w:rPr>
          <w:rFonts w:ascii="SimSun" w:hAnsi="SimSun" w:eastAsia="SimSun" w:cs="SimSun"/>
          <w:sz w:val="18"/>
          <w:szCs w:val="18"/>
          <w:spacing w:val="-1"/>
        </w:rPr>
        <w:t>表4-1                   </w:t>
      </w:r>
      <w:r>
        <w:rPr>
          <w:rFonts w:ascii="SimHei" w:hAnsi="SimHei" w:eastAsia="SimHei" w:cs="SimHei"/>
          <w:sz w:val="18"/>
          <w:szCs w:val="18"/>
          <w:b/>
          <w:bCs/>
          <w:spacing w:val="-1"/>
        </w:rPr>
        <w:t>主要领域数据监管机构概览</w:t>
      </w:r>
    </w:p>
    <w:p>
      <w:pPr>
        <w:spacing w:line="103" w:lineRule="exact"/>
        <w:rPr/>
      </w:pPr>
      <w:r/>
    </w:p>
    <w:tbl>
      <w:tblPr>
        <w:tblStyle w:val="TableNormal"/>
        <w:tblW w:w="7160" w:type="dxa"/>
        <w:tblInd w:w="4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0"/>
        <w:gridCol w:w="1270"/>
        <w:gridCol w:w="1640"/>
        <w:gridCol w:w="1630"/>
        <w:gridCol w:w="2090"/>
      </w:tblGrid>
      <w:tr>
        <w:trPr>
          <w:trHeight w:val="714" w:hRule="atLeast"/>
        </w:trPr>
        <w:tc>
          <w:tcPr>
            <w:tcW w:w="530" w:type="dxa"/>
            <w:vAlign w:val="top"/>
            <w:tcBorders>
              <w:left w:val="nil"/>
            </w:tcBorders>
          </w:tcPr>
          <w:p>
            <w:pPr>
              <w:pStyle w:val="TableText"/>
              <w:ind w:left="70" w:right="82"/>
              <w:spacing w:before="101" w:line="271" w:lineRule="auto"/>
              <w:rPr>
                <w:sz w:val="19"/>
                <w:szCs w:val="19"/>
              </w:rPr>
            </w:pPr>
            <w:r>
              <w:rPr>
                <w:sz w:val="19"/>
                <w:szCs w:val="19"/>
                <w:spacing w:val="-5"/>
              </w:rPr>
              <w:t>监管</w:t>
            </w:r>
            <w:r>
              <w:rPr>
                <w:sz w:val="19"/>
                <w:szCs w:val="19"/>
              </w:rPr>
              <w:t xml:space="preserve"> </w:t>
            </w:r>
            <w:r>
              <w:rPr>
                <w:sz w:val="19"/>
                <w:szCs w:val="19"/>
                <w:spacing w:val="-4"/>
              </w:rPr>
              <w:t>领域</w:t>
            </w:r>
          </w:p>
        </w:tc>
        <w:tc>
          <w:tcPr>
            <w:tcW w:w="1270" w:type="dxa"/>
            <w:vAlign w:val="top"/>
          </w:tcPr>
          <w:p>
            <w:pPr>
              <w:pStyle w:val="TableText"/>
              <w:ind w:left="244"/>
              <w:spacing w:before="262" w:line="219" w:lineRule="auto"/>
              <w:rPr>
                <w:sz w:val="19"/>
                <w:szCs w:val="19"/>
              </w:rPr>
            </w:pPr>
            <w:r>
              <w:rPr>
                <w:sz w:val="19"/>
                <w:szCs w:val="19"/>
                <w:spacing w:val="-2"/>
              </w:rPr>
              <w:t>监管对象</w:t>
            </w:r>
          </w:p>
        </w:tc>
        <w:tc>
          <w:tcPr>
            <w:tcW w:w="1640" w:type="dxa"/>
            <w:vAlign w:val="top"/>
          </w:tcPr>
          <w:p>
            <w:pPr>
              <w:pStyle w:val="TableText"/>
              <w:ind w:left="435"/>
              <w:spacing w:before="262" w:line="219" w:lineRule="auto"/>
              <w:rPr>
                <w:sz w:val="19"/>
                <w:szCs w:val="19"/>
              </w:rPr>
            </w:pPr>
            <w:r>
              <w:rPr>
                <w:sz w:val="19"/>
                <w:szCs w:val="19"/>
                <w:spacing w:val="-2"/>
              </w:rPr>
              <w:t>监管立法</w:t>
            </w:r>
          </w:p>
        </w:tc>
        <w:tc>
          <w:tcPr>
            <w:tcW w:w="1630" w:type="dxa"/>
            <w:vAlign w:val="top"/>
          </w:tcPr>
          <w:p>
            <w:pPr>
              <w:pStyle w:val="TableText"/>
              <w:ind w:left="424"/>
              <w:spacing w:before="261" w:line="219" w:lineRule="auto"/>
              <w:rPr>
                <w:sz w:val="19"/>
                <w:szCs w:val="19"/>
              </w:rPr>
            </w:pPr>
            <w:r>
              <w:rPr>
                <w:sz w:val="19"/>
                <w:szCs w:val="19"/>
                <w:spacing w:val="3"/>
              </w:rPr>
              <w:t>监管机构</w:t>
            </w:r>
          </w:p>
        </w:tc>
        <w:tc>
          <w:tcPr>
            <w:tcW w:w="2090" w:type="dxa"/>
            <w:vAlign w:val="top"/>
            <w:tcBorders>
              <w:right w:val="nil"/>
            </w:tcBorders>
          </w:tcPr>
          <w:p>
            <w:pPr>
              <w:pStyle w:val="TableText"/>
              <w:ind w:left="654"/>
              <w:spacing w:before="262" w:line="219" w:lineRule="auto"/>
              <w:rPr>
                <w:sz w:val="19"/>
                <w:szCs w:val="19"/>
              </w:rPr>
            </w:pPr>
            <w:r>
              <w:rPr>
                <w:sz w:val="19"/>
                <w:szCs w:val="19"/>
                <w:spacing w:val="-2"/>
              </w:rPr>
              <w:t>监管职能</w:t>
            </w:r>
          </w:p>
        </w:tc>
      </w:tr>
      <w:tr>
        <w:trPr>
          <w:trHeight w:val="1069" w:hRule="atLeast"/>
        </w:trPr>
        <w:tc>
          <w:tcPr>
            <w:tcW w:w="530" w:type="dxa"/>
            <w:vAlign w:val="top"/>
            <w:vMerge w:val="restart"/>
            <w:tcBorders>
              <w:left w:val="nil"/>
              <w:bottom w:val="nil"/>
            </w:tcBorders>
          </w:tcPr>
          <w:p>
            <w:pPr>
              <w:spacing w:line="291" w:lineRule="auto"/>
              <w:rPr>
                <w:rFonts w:ascii="Arial"/>
                <w:sz w:val="21"/>
              </w:rPr>
            </w:pPr>
            <w:r/>
          </w:p>
          <w:p>
            <w:pPr>
              <w:spacing w:line="291" w:lineRule="auto"/>
              <w:rPr>
                <w:rFonts w:ascii="Arial"/>
                <w:sz w:val="21"/>
              </w:rPr>
            </w:pPr>
            <w:r/>
          </w:p>
          <w:p>
            <w:pPr>
              <w:pStyle w:val="TableText"/>
              <w:ind w:left="70" w:right="63"/>
              <w:spacing w:before="62" w:line="271" w:lineRule="auto"/>
              <w:rPr>
                <w:sz w:val="19"/>
                <w:szCs w:val="19"/>
              </w:rPr>
            </w:pPr>
            <w:r>
              <w:rPr>
                <w:sz w:val="19"/>
                <w:szCs w:val="19"/>
                <w:spacing w:val="5"/>
              </w:rPr>
              <w:t>市场</w:t>
            </w:r>
            <w:r>
              <w:rPr>
                <w:sz w:val="19"/>
                <w:szCs w:val="19"/>
              </w:rPr>
              <w:t xml:space="preserve"> </w:t>
            </w:r>
            <w:r>
              <w:rPr>
                <w:sz w:val="19"/>
                <w:szCs w:val="19"/>
                <w:spacing w:val="5"/>
              </w:rPr>
              <w:t>消费</w:t>
            </w:r>
          </w:p>
        </w:tc>
        <w:tc>
          <w:tcPr>
            <w:tcW w:w="1270" w:type="dxa"/>
            <w:vAlign w:val="top"/>
          </w:tcPr>
          <w:p>
            <w:pPr>
              <w:pStyle w:val="TableText"/>
              <w:ind w:left="95" w:right="142" w:firstLine="59"/>
              <w:spacing w:before="159" w:line="268" w:lineRule="auto"/>
              <w:jc w:val="both"/>
              <w:rPr>
                <w:sz w:val="19"/>
                <w:szCs w:val="19"/>
              </w:rPr>
            </w:pPr>
            <w:r>
              <w:rPr>
                <w:sz w:val="19"/>
                <w:szCs w:val="19"/>
                <w:spacing w:val="-2"/>
              </w:rPr>
              <w:t>经营者、监</w:t>
            </w:r>
            <w:r>
              <w:rPr>
                <w:sz w:val="19"/>
                <w:szCs w:val="19"/>
              </w:rPr>
              <w:t xml:space="preserve"> </w:t>
            </w:r>
            <w:r>
              <w:rPr>
                <w:sz w:val="19"/>
                <w:szCs w:val="19"/>
                <w:spacing w:val="14"/>
              </w:rPr>
              <w:t>管部门工作</w:t>
            </w:r>
            <w:r>
              <w:rPr>
                <w:sz w:val="19"/>
                <w:szCs w:val="19"/>
                <w:spacing w:val="1"/>
              </w:rPr>
              <w:t xml:space="preserve"> </w:t>
            </w:r>
            <w:r>
              <w:rPr>
                <w:sz w:val="19"/>
                <w:szCs w:val="19"/>
                <w:spacing w:val="12"/>
              </w:rPr>
              <w:t>人员</w:t>
            </w:r>
          </w:p>
        </w:tc>
        <w:tc>
          <w:tcPr>
            <w:tcW w:w="1640" w:type="dxa"/>
            <w:vAlign w:val="top"/>
            <w:vMerge w:val="restart"/>
            <w:tcBorders>
              <w:bottom w:val="nil"/>
            </w:tcBorders>
          </w:tcPr>
          <w:p>
            <w:pPr>
              <w:spacing w:line="435" w:lineRule="auto"/>
              <w:rPr>
                <w:rFonts w:ascii="Arial"/>
                <w:sz w:val="21"/>
              </w:rPr>
            </w:pPr>
            <w:r/>
          </w:p>
          <w:p>
            <w:pPr>
              <w:pStyle w:val="TableText"/>
              <w:ind w:left="4" w:hanging="4"/>
              <w:spacing w:before="62" w:line="274" w:lineRule="auto"/>
              <w:jc w:val="both"/>
              <w:rPr>
                <w:sz w:val="19"/>
                <w:szCs w:val="19"/>
              </w:rPr>
            </w:pPr>
            <w:r>
              <w:rPr>
                <w:sz w:val="19"/>
                <w:szCs w:val="19"/>
                <w:spacing w:val="-8"/>
              </w:rPr>
              <w:t>《消费者权益保护</w:t>
            </w:r>
            <w:r>
              <w:rPr>
                <w:sz w:val="19"/>
                <w:szCs w:val="19"/>
                <w:spacing w:val="2"/>
              </w:rPr>
              <w:t xml:space="preserve">  </w:t>
            </w:r>
            <w:r>
              <w:rPr>
                <w:sz w:val="19"/>
                <w:szCs w:val="19"/>
                <w:spacing w:val="-10"/>
              </w:rPr>
              <w:t>法》《电子商务法》</w:t>
            </w:r>
            <w:r>
              <w:rPr>
                <w:sz w:val="19"/>
                <w:szCs w:val="19"/>
                <w:spacing w:val="4"/>
              </w:rPr>
              <w:t xml:space="preserve"> </w:t>
            </w:r>
            <w:r>
              <w:rPr>
                <w:sz w:val="19"/>
                <w:szCs w:val="19"/>
                <w:spacing w:val="-7"/>
              </w:rPr>
              <w:t>《商业银行法》</w:t>
            </w:r>
          </w:p>
        </w:tc>
        <w:tc>
          <w:tcPr>
            <w:tcW w:w="1630" w:type="dxa"/>
            <w:vAlign w:val="top"/>
            <w:vMerge w:val="restart"/>
            <w:tcBorders>
              <w:bottom w:val="nil"/>
            </w:tcBorders>
          </w:tcPr>
          <w:p>
            <w:pPr>
              <w:spacing w:line="296" w:lineRule="auto"/>
              <w:rPr>
                <w:rFonts w:ascii="Arial"/>
                <w:sz w:val="21"/>
              </w:rPr>
            </w:pPr>
            <w:r/>
          </w:p>
          <w:p>
            <w:pPr>
              <w:pStyle w:val="TableText"/>
              <w:ind w:left="144" w:right="99"/>
              <w:spacing w:before="62" w:line="280" w:lineRule="auto"/>
              <w:jc w:val="both"/>
              <w:rPr>
                <w:sz w:val="19"/>
                <w:szCs w:val="19"/>
              </w:rPr>
            </w:pPr>
            <w:r>
              <w:rPr>
                <w:sz w:val="19"/>
                <w:szCs w:val="19"/>
                <w:spacing w:val="2"/>
              </w:rPr>
              <w:t>市场监管部门和</w:t>
            </w:r>
            <w:r>
              <w:rPr>
                <w:sz w:val="19"/>
                <w:szCs w:val="19"/>
              </w:rPr>
              <w:t xml:space="preserve"> </w:t>
            </w:r>
            <w:r>
              <w:rPr>
                <w:sz w:val="19"/>
                <w:szCs w:val="19"/>
                <w:spacing w:val="6"/>
              </w:rPr>
              <w:t>其他有关部门，</w:t>
            </w:r>
            <w:r>
              <w:rPr>
                <w:sz w:val="19"/>
                <w:szCs w:val="19"/>
                <w:spacing w:val="2"/>
              </w:rPr>
              <w:t xml:space="preserve"> </w:t>
            </w:r>
            <w:r>
              <w:rPr>
                <w:sz w:val="19"/>
                <w:szCs w:val="19"/>
                <w:spacing w:val="-2"/>
              </w:rPr>
              <w:t>金融消费领域为</w:t>
            </w:r>
            <w:r>
              <w:rPr>
                <w:sz w:val="19"/>
                <w:szCs w:val="19"/>
                <w:spacing w:val="4"/>
              </w:rPr>
              <w:t xml:space="preserve"> </w:t>
            </w:r>
            <w:r>
              <w:rPr>
                <w:sz w:val="19"/>
                <w:szCs w:val="19"/>
                <w:spacing w:val="-2"/>
              </w:rPr>
              <w:t>银保监会和央行</w:t>
            </w:r>
          </w:p>
        </w:tc>
        <w:tc>
          <w:tcPr>
            <w:tcW w:w="2090" w:type="dxa"/>
            <w:vAlign w:val="top"/>
            <w:vMerge w:val="restart"/>
            <w:tcBorders>
              <w:right w:val="nil"/>
              <w:bottom w:val="nil"/>
            </w:tcBorders>
          </w:tcPr>
          <w:p>
            <w:pPr>
              <w:spacing w:line="462" w:lineRule="auto"/>
              <w:rPr>
                <w:rFonts w:ascii="Arial"/>
                <w:sz w:val="21"/>
              </w:rPr>
            </w:pPr>
            <w:r/>
          </w:p>
          <w:p>
            <w:pPr>
              <w:pStyle w:val="TableText"/>
              <w:ind w:left="85" w:right="106"/>
              <w:spacing w:before="61" w:line="268" w:lineRule="auto"/>
              <w:jc w:val="both"/>
              <w:rPr>
                <w:sz w:val="19"/>
                <w:szCs w:val="19"/>
              </w:rPr>
            </w:pPr>
            <w:r>
              <w:rPr>
                <w:sz w:val="19"/>
                <w:szCs w:val="19"/>
                <w:spacing w:val="-1"/>
              </w:rPr>
              <w:t>在各自的范围内，采取</w:t>
            </w:r>
            <w:r>
              <w:rPr>
                <w:sz w:val="19"/>
                <w:szCs w:val="19"/>
                <w:spacing w:val="2"/>
              </w:rPr>
              <w:t xml:space="preserve"> </w:t>
            </w:r>
            <w:r>
              <w:rPr>
                <w:sz w:val="19"/>
                <w:szCs w:val="19"/>
                <w:spacing w:val="-1"/>
              </w:rPr>
              <w:t>措施，保护消费者合法</w:t>
            </w:r>
            <w:r>
              <w:rPr>
                <w:sz w:val="19"/>
                <w:szCs w:val="19"/>
                <w:spacing w:val="1"/>
              </w:rPr>
              <w:t xml:space="preserve"> </w:t>
            </w:r>
            <w:r>
              <w:rPr>
                <w:sz w:val="19"/>
                <w:szCs w:val="19"/>
                <w:spacing w:val="1"/>
              </w:rPr>
              <w:t>权益</w:t>
            </w:r>
          </w:p>
        </w:tc>
      </w:tr>
      <w:tr>
        <w:trPr>
          <w:trHeight w:val="709" w:hRule="atLeast"/>
        </w:trPr>
        <w:tc>
          <w:tcPr>
            <w:tcW w:w="530" w:type="dxa"/>
            <w:vAlign w:val="top"/>
            <w:vMerge w:val="continue"/>
            <w:tcBorders>
              <w:left w:val="nil"/>
              <w:top w:val="nil"/>
            </w:tcBorders>
          </w:tcPr>
          <w:p>
            <w:pPr>
              <w:rPr>
                <w:rFonts w:ascii="Arial"/>
                <w:sz w:val="21"/>
              </w:rPr>
            </w:pPr>
            <w:r/>
          </w:p>
        </w:tc>
        <w:tc>
          <w:tcPr>
            <w:tcW w:w="1270" w:type="dxa"/>
            <w:vAlign w:val="top"/>
          </w:tcPr>
          <w:p>
            <w:pPr>
              <w:pStyle w:val="TableText"/>
              <w:ind w:left="104" w:right="163" w:firstLine="50"/>
              <w:spacing w:before="90" w:line="269" w:lineRule="auto"/>
              <w:rPr>
                <w:sz w:val="19"/>
                <w:szCs w:val="19"/>
              </w:rPr>
            </w:pPr>
            <w:r>
              <w:rPr>
                <w:sz w:val="19"/>
                <w:szCs w:val="19"/>
                <w:spacing w:val="-2"/>
              </w:rPr>
              <w:t>银行、支付</w:t>
            </w:r>
            <w:r>
              <w:rPr>
                <w:sz w:val="19"/>
                <w:szCs w:val="19"/>
              </w:rPr>
              <w:t xml:space="preserve"> </w:t>
            </w:r>
            <w:r>
              <w:rPr>
                <w:sz w:val="19"/>
                <w:szCs w:val="19"/>
                <w:spacing w:val="-2"/>
              </w:rPr>
              <w:t>机构</w:t>
            </w:r>
          </w:p>
        </w:tc>
        <w:tc>
          <w:tcPr>
            <w:tcW w:w="1640" w:type="dxa"/>
            <w:vAlign w:val="top"/>
            <w:vMerge w:val="continue"/>
            <w:tcBorders>
              <w:top w:val="nil"/>
            </w:tcBorders>
          </w:tcPr>
          <w:p>
            <w:pPr>
              <w:rPr>
                <w:rFonts w:ascii="Arial"/>
                <w:sz w:val="21"/>
              </w:rPr>
            </w:pPr>
            <w:r/>
          </w:p>
        </w:tc>
        <w:tc>
          <w:tcPr>
            <w:tcW w:w="1630" w:type="dxa"/>
            <w:vAlign w:val="top"/>
            <w:vMerge w:val="continue"/>
            <w:tcBorders>
              <w:top w:val="nil"/>
            </w:tcBorders>
          </w:tcPr>
          <w:p>
            <w:pPr>
              <w:rPr>
                <w:rFonts w:ascii="Arial"/>
                <w:sz w:val="21"/>
              </w:rPr>
            </w:pPr>
            <w:r/>
          </w:p>
        </w:tc>
        <w:tc>
          <w:tcPr>
            <w:tcW w:w="2090" w:type="dxa"/>
            <w:vAlign w:val="top"/>
            <w:vMerge w:val="continue"/>
            <w:tcBorders>
              <w:right w:val="nil"/>
              <w:top w:val="nil"/>
            </w:tcBorders>
          </w:tcPr>
          <w:p>
            <w:pPr>
              <w:rPr>
                <w:rFonts w:ascii="Arial"/>
                <w:sz w:val="21"/>
              </w:rPr>
            </w:pPr>
            <w:r/>
          </w:p>
        </w:tc>
      </w:tr>
      <w:tr>
        <w:trPr>
          <w:trHeight w:val="719" w:hRule="atLeast"/>
        </w:trPr>
        <w:tc>
          <w:tcPr>
            <w:tcW w:w="530" w:type="dxa"/>
            <w:vAlign w:val="top"/>
            <w:tcBorders>
              <w:left w:val="nil"/>
            </w:tcBorders>
          </w:tcPr>
          <w:p>
            <w:pPr>
              <w:pStyle w:val="TableText"/>
              <w:ind w:left="70" w:right="61"/>
              <w:spacing w:before="130" w:line="261" w:lineRule="auto"/>
              <w:rPr>
                <w:sz w:val="19"/>
                <w:szCs w:val="19"/>
              </w:rPr>
            </w:pPr>
            <w:r>
              <w:rPr>
                <w:sz w:val="19"/>
                <w:szCs w:val="19"/>
                <w:spacing w:val="6"/>
              </w:rPr>
              <w:t>电信</w:t>
            </w:r>
            <w:r>
              <w:rPr>
                <w:sz w:val="19"/>
                <w:szCs w:val="19"/>
              </w:rPr>
              <w:t xml:space="preserve"> </w:t>
            </w:r>
            <w:r>
              <w:rPr>
                <w:sz w:val="19"/>
                <w:szCs w:val="19"/>
                <w:spacing w:val="-2"/>
              </w:rPr>
              <w:t>领域</w:t>
            </w:r>
          </w:p>
        </w:tc>
        <w:tc>
          <w:tcPr>
            <w:tcW w:w="1270" w:type="dxa"/>
            <w:vAlign w:val="top"/>
          </w:tcPr>
          <w:p>
            <w:pPr>
              <w:pStyle w:val="TableText"/>
              <w:ind w:left="114" w:right="142" w:firstLine="39"/>
              <w:spacing w:before="130" w:line="257" w:lineRule="auto"/>
              <w:rPr>
                <w:sz w:val="19"/>
                <w:szCs w:val="19"/>
              </w:rPr>
            </w:pPr>
            <w:r>
              <w:rPr>
                <w:sz w:val="19"/>
                <w:szCs w:val="19"/>
                <w:spacing w:val="2"/>
              </w:rPr>
              <w:t>电信业经营</w:t>
            </w:r>
            <w:r>
              <w:rPr>
                <w:sz w:val="19"/>
                <w:szCs w:val="19"/>
                <w:spacing w:val="1"/>
              </w:rPr>
              <w:t xml:space="preserve"> </w:t>
            </w:r>
            <w:r>
              <w:rPr>
                <w:sz w:val="19"/>
                <w:szCs w:val="19"/>
              </w:rPr>
              <w:t>者</w:t>
            </w:r>
          </w:p>
        </w:tc>
        <w:tc>
          <w:tcPr>
            <w:tcW w:w="1640" w:type="dxa"/>
            <w:vAlign w:val="top"/>
            <w:vMerge w:val="restart"/>
            <w:tcBorders>
              <w:bottom w:val="nil"/>
            </w:tcBorders>
          </w:tcPr>
          <w:p>
            <w:pPr>
              <w:spacing w:line="256" w:lineRule="auto"/>
              <w:rPr>
                <w:rFonts w:ascii="Arial"/>
                <w:sz w:val="21"/>
              </w:rPr>
            </w:pPr>
            <w:r/>
          </w:p>
          <w:p>
            <w:pPr>
              <w:pStyle w:val="TableText"/>
              <w:ind w:left="125" w:right="104" w:hanging="125"/>
              <w:spacing w:before="62" w:line="281" w:lineRule="auto"/>
              <w:jc w:val="both"/>
              <w:rPr>
                <w:sz w:val="19"/>
                <w:szCs w:val="19"/>
              </w:rPr>
            </w:pPr>
            <w:r>
              <w:rPr>
                <w:sz w:val="19"/>
                <w:szCs w:val="19"/>
              </w:rPr>
              <w:t>《电信和互联网用</w:t>
            </w:r>
            <w:r>
              <w:rPr>
                <w:sz w:val="19"/>
                <w:szCs w:val="19"/>
                <w:spacing w:val="4"/>
              </w:rPr>
              <w:t xml:space="preserve"> </w:t>
            </w:r>
            <w:r>
              <w:rPr>
                <w:sz w:val="19"/>
                <w:szCs w:val="19"/>
                <w:spacing w:val="4"/>
              </w:rPr>
              <w:t>户个人信息保护</w:t>
            </w:r>
            <w:r>
              <w:rPr>
                <w:sz w:val="19"/>
                <w:szCs w:val="19"/>
                <w:spacing w:val="5"/>
              </w:rPr>
              <w:t xml:space="preserve"> </w:t>
            </w:r>
            <w:r>
              <w:rPr>
                <w:sz w:val="19"/>
                <w:szCs w:val="19"/>
                <w:spacing w:val="-4"/>
              </w:rPr>
              <w:t>规定》</w:t>
            </w:r>
          </w:p>
        </w:tc>
        <w:tc>
          <w:tcPr>
            <w:tcW w:w="1630" w:type="dxa"/>
            <w:vAlign w:val="top"/>
            <w:vMerge w:val="restart"/>
            <w:tcBorders>
              <w:bottom w:val="nil"/>
            </w:tcBorders>
          </w:tcPr>
          <w:p>
            <w:pPr>
              <w:spacing w:line="282" w:lineRule="auto"/>
              <w:rPr>
                <w:rFonts w:ascii="Arial"/>
                <w:sz w:val="21"/>
              </w:rPr>
            </w:pPr>
            <w:r/>
          </w:p>
          <w:p>
            <w:pPr>
              <w:spacing w:line="283" w:lineRule="auto"/>
              <w:rPr>
                <w:rFonts w:ascii="Arial"/>
                <w:sz w:val="21"/>
              </w:rPr>
            </w:pPr>
            <w:r/>
          </w:p>
          <w:p>
            <w:pPr>
              <w:pStyle w:val="TableText"/>
              <w:ind w:left="94"/>
              <w:spacing w:before="62" w:line="219" w:lineRule="auto"/>
              <w:rPr>
                <w:sz w:val="19"/>
                <w:szCs w:val="19"/>
              </w:rPr>
            </w:pPr>
            <w:r>
              <w:rPr>
                <w:sz w:val="19"/>
                <w:szCs w:val="19"/>
                <w:spacing w:val="3"/>
              </w:rPr>
              <w:t>电信主管部门</w:t>
            </w:r>
          </w:p>
        </w:tc>
        <w:tc>
          <w:tcPr>
            <w:tcW w:w="2090" w:type="dxa"/>
            <w:vAlign w:val="top"/>
            <w:vMerge w:val="restart"/>
            <w:tcBorders>
              <w:right w:val="nil"/>
              <w:bottom w:val="nil"/>
            </w:tcBorders>
          </w:tcPr>
          <w:p>
            <w:pPr>
              <w:pStyle w:val="TableText"/>
              <w:ind w:left="85" w:right="106"/>
              <w:spacing w:before="201" w:line="278" w:lineRule="auto"/>
              <w:jc w:val="both"/>
              <w:rPr>
                <w:sz w:val="19"/>
                <w:szCs w:val="19"/>
              </w:rPr>
            </w:pPr>
            <w:r>
              <w:rPr>
                <w:sz w:val="19"/>
                <w:szCs w:val="19"/>
                <w:spacing w:val="-1"/>
              </w:rPr>
              <w:t>对电信业务经营者、互</w:t>
            </w:r>
            <w:r>
              <w:rPr>
                <w:sz w:val="19"/>
                <w:szCs w:val="19"/>
                <w:spacing w:val="2"/>
              </w:rPr>
              <w:t xml:space="preserve"> </w:t>
            </w:r>
            <w:r>
              <w:rPr>
                <w:sz w:val="19"/>
                <w:szCs w:val="19"/>
                <w:spacing w:val="-1"/>
              </w:rPr>
              <w:t>联网信息服务提供者保</w:t>
            </w:r>
            <w:r>
              <w:rPr>
                <w:sz w:val="19"/>
                <w:szCs w:val="19"/>
              </w:rPr>
              <w:t xml:space="preserve"> </w:t>
            </w:r>
            <w:r>
              <w:rPr>
                <w:sz w:val="19"/>
                <w:szCs w:val="19"/>
                <w:spacing w:val="-1"/>
              </w:rPr>
              <w:t>护用户个人信息情况实</w:t>
            </w:r>
            <w:r>
              <w:rPr>
                <w:sz w:val="19"/>
                <w:szCs w:val="19"/>
              </w:rPr>
              <w:t xml:space="preserve"> </w:t>
            </w:r>
            <w:r>
              <w:rPr>
                <w:sz w:val="19"/>
                <w:szCs w:val="19"/>
                <w:spacing w:val="4"/>
              </w:rPr>
              <w:t>施监督检查</w:t>
            </w:r>
          </w:p>
        </w:tc>
      </w:tr>
      <w:tr>
        <w:trPr>
          <w:trHeight w:val="709" w:hRule="atLeast"/>
        </w:trPr>
        <w:tc>
          <w:tcPr>
            <w:tcW w:w="530" w:type="dxa"/>
            <w:vAlign w:val="top"/>
            <w:vMerge w:val="restart"/>
            <w:tcBorders>
              <w:left w:val="nil"/>
              <w:bottom w:val="nil"/>
            </w:tcBorders>
          </w:tcPr>
          <w:p>
            <w:pPr>
              <w:spacing w:line="314" w:lineRule="auto"/>
              <w:rPr>
                <w:rFonts w:ascii="Arial"/>
                <w:sz w:val="21"/>
              </w:rPr>
            </w:pPr>
            <w:r/>
          </w:p>
          <w:p>
            <w:pPr>
              <w:spacing w:line="314" w:lineRule="auto"/>
              <w:rPr>
                <w:rFonts w:ascii="Arial"/>
                <w:sz w:val="21"/>
              </w:rPr>
            </w:pPr>
            <w:r/>
          </w:p>
          <w:p>
            <w:pPr>
              <w:pStyle w:val="TableText"/>
              <w:ind w:left="70"/>
              <w:spacing w:before="62" w:line="221" w:lineRule="auto"/>
              <w:rPr>
                <w:sz w:val="19"/>
                <w:szCs w:val="19"/>
              </w:rPr>
            </w:pPr>
            <w:r>
              <w:rPr>
                <w:sz w:val="19"/>
                <w:szCs w:val="19"/>
                <w:spacing w:val="-3"/>
              </w:rPr>
              <w:t>互联</w:t>
            </w:r>
          </w:p>
          <w:p>
            <w:pPr>
              <w:pStyle w:val="TableText"/>
              <w:ind w:left="70"/>
              <w:spacing w:before="80" w:line="220" w:lineRule="auto"/>
              <w:rPr>
                <w:sz w:val="19"/>
                <w:szCs w:val="19"/>
              </w:rPr>
            </w:pPr>
            <w:r>
              <w:rPr>
                <w:sz w:val="19"/>
                <w:szCs w:val="19"/>
                <w:spacing w:val="4"/>
              </w:rPr>
              <w:t>网领</w:t>
            </w:r>
          </w:p>
          <w:p>
            <w:pPr>
              <w:pStyle w:val="TableText"/>
              <w:ind w:left="169"/>
              <w:spacing w:before="63" w:line="220" w:lineRule="auto"/>
              <w:rPr>
                <w:sz w:val="19"/>
                <w:szCs w:val="19"/>
              </w:rPr>
            </w:pPr>
            <w:r>
              <w:rPr>
                <w:sz w:val="19"/>
                <w:szCs w:val="19"/>
              </w:rPr>
              <w:t>域</w:t>
            </w:r>
          </w:p>
        </w:tc>
        <w:tc>
          <w:tcPr>
            <w:tcW w:w="1270" w:type="dxa"/>
            <w:vAlign w:val="top"/>
          </w:tcPr>
          <w:p>
            <w:pPr>
              <w:pStyle w:val="TableText"/>
              <w:ind w:left="114" w:right="146" w:firstLine="39"/>
              <w:spacing w:before="131" w:line="255" w:lineRule="auto"/>
              <w:rPr>
                <w:sz w:val="19"/>
                <w:szCs w:val="19"/>
              </w:rPr>
            </w:pPr>
            <w:r>
              <w:rPr>
                <w:sz w:val="19"/>
                <w:szCs w:val="19"/>
                <w:spacing w:val="1"/>
              </w:rPr>
              <w:t>网络服务提</w:t>
            </w:r>
            <w:r>
              <w:rPr>
                <w:sz w:val="19"/>
                <w:szCs w:val="19"/>
                <w:spacing w:val="2"/>
              </w:rPr>
              <w:t xml:space="preserve"> </w:t>
            </w:r>
            <w:r>
              <w:rPr>
                <w:sz w:val="19"/>
                <w:szCs w:val="19"/>
                <w:spacing w:val="-2"/>
              </w:rPr>
              <w:t>供者</w:t>
            </w:r>
          </w:p>
        </w:tc>
        <w:tc>
          <w:tcPr>
            <w:tcW w:w="1640" w:type="dxa"/>
            <w:vAlign w:val="top"/>
            <w:vMerge w:val="continue"/>
            <w:tcBorders>
              <w:top w:val="nil"/>
            </w:tcBorders>
          </w:tcPr>
          <w:p>
            <w:pPr>
              <w:rPr>
                <w:rFonts w:ascii="Arial"/>
                <w:sz w:val="21"/>
              </w:rPr>
            </w:pPr>
            <w:r/>
          </w:p>
        </w:tc>
        <w:tc>
          <w:tcPr>
            <w:tcW w:w="1630" w:type="dxa"/>
            <w:vAlign w:val="top"/>
            <w:vMerge w:val="continue"/>
            <w:tcBorders>
              <w:top w:val="nil"/>
            </w:tcBorders>
          </w:tcPr>
          <w:p>
            <w:pPr>
              <w:rPr>
                <w:rFonts w:ascii="Arial"/>
                <w:sz w:val="21"/>
              </w:rPr>
            </w:pPr>
            <w:r/>
          </w:p>
        </w:tc>
        <w:tc>
          <w:tcPr>
            <w:tcW w:w="2090" w:type="dxa"/>
            <w:vAlign w:val="top"/>
            <w:vMerge w:val="continue"/>
            <w:tcBorders>
              <w:right w:val="nil"/>
              <w:top w:val="nil"/>
            </w:tcBorders>
          </w:tcPr>
          <w:p>
            <w:pPr>
              <w:rPr>
                <w:rFonts w:ascii="Arial"/>
                <w:sz w:val="21"/>
              </w:rPr>
            </w:pPr>
            <w:r/>
          </w:p>
        </w:tc>
      </w:tr>
      <w:tr>
        <w:trPr>
          <w:trHeight w:val="1429" w:hRule="atLeast"/>
        </w:trPr>
        <w:tc>
          <w:tcPr>
            <w:tcW w:w="530" w:type="dxa"/>
            <w:vAlign w:val="top"/>
            <w:vMerge w:val="continue"/>
            <w:tcBorders>
              <w:left w:val="nil"/>
              <w:top w:val="nil"/>
            </w:tcBorders>
          </w:tcPr>
          <w:p>
            <w:pPr>
              <w:rPr>
                <w:rFonts w:ascii="Arial"/>
                <w:sz w:val="21"/>
              </w:rPr>
            </w:pPr>
            <w:r/>
          </w:p>
        </w:tc>
        <w:tc>
          <w:tcPr>
            <w:tcW w:w="1270" w:type="dxa"/>
            <w:vAlign w:val="top"/>
          </w:tcPr>
          <w:p>
            <w:pPr>
              <w:pStyle w:val="TableText"/>
              <w:ind w:left="151" w:hanging="97"/>
              <w:spacing w:before="182" w:line="268" w:lineRule="auto"/>
              <w:rPr>
                <w:sz w:val="19"/>
                <w:szCs w:val="19"/>
              </w:rPr>
            </w:pPr>
            <w:r>
              <w:rPr>
                <w:sz w:val="19"/>
                <w:szCs w:val="19"/>
                <w:spacing w:val="10"/>
              </w:rPr>
              <w:t>网络运营者、</w:t>
            </w:r>
            <w:r>
              <w:rPr>
                <w:sz w:val="19"/>
                <w:szCs w:val="19"/>
                <w:spacing w:val="4"/>
              </w:rPr>
              <w:t xml:space="preserve"> </w:t>
            </w:r>
            <w:r>
              <w:rPr>
                <w:sz w:val="19"/>
                <w:szCs w:val="19"/>
                <w:spacing w:val="-7"/>
              </w:rPr>
              <w:t>关键信息基</w:t>
            </w:r>
            <w:r>
              <w:rPr>
                <w:sz w:val="19"/>
                <w:szCs w:val="19"/>
              </w:rPr>
              <w:t xml:space="preserve">   </w:t>
            </w:r>
            <w:r>
              <w:rPr>
                <w:sz w:val="19"/>
                <w:szCs w:val="19"/>
                <w:spacing w:val="-5"/>
              </w:rPr>
              <w:t>础设施运营</w:t>
            </w:r>
          </w:p>
          <w:p>
            <w:pPr>
              <w:pStyle w:val="TableText"/>
              <w:ind w:left="114"/>
              <w:spacing w:before="73" w:line="221" w:lineRule="auto"/>
              <w:rPr>
                <w:sz w:val="19"/>
                <w:szCs w:val="19"/>
              </w:rPr>
            </w:pPr>
            <w:r>
              <w:rPr>
                <w:sz w:val="19"/>
                <w:szCs w:val="19"/>
              </w:rPr>
              <w:t>者</w:t>
            </w:r>
          </w:p>
        </w:tc>
        <w:tc>
          <w:tcPr>
            <w:tcW w:w="1640" w:type="dxa"/>
            <w:vAlign w:val="top"/>
          </w:tcPr>
          <w:p>
            <w:pPr>
              <w:spacing w:line="279" w:lineRule="auto"/>
              <w:rPr>
                <w:rFonts w:ascii="Arial"/>
                <w:sz w:val="21"/>
              </w:rPr>
            </w:pPr>
            <w:r/>
          </w:p>
          <w:p>
            <w:pPr>
              <w:spacing w:line="279" w:lineRule="auto"/>
              <w:rPr>
                <w:rFonts w:ascii="Arial"/>
                <w:sz w:val="21"/>
              </w:rPr>
            </w:pPr>
            <w:r/>
          </w:p>
          <w:p>
            <w:pPr>
              <w:pStyle w:val="TableText"/>
              <w:spacing w:before="62" w:line="221" w:lineRule="auto"/>
              <w:rPr>
                <w:sz w:val="19"/>
                <w:szCs w:val="19"/>
              </w:rPr>
            </w:pPr>
            <w:r>
              <w:rPr>
                <w:sz w:val="19"/>
                <w:szCs w:val="19"/>
                <w:spacing w:val="-2"/>
              </w:rPr>
              <w:t>《网络安全法》</w:t>
            </w:r>
          </w:p>
        </w:tc>
        <w:tc>
          <w:tcPr>
            <w:tcW w:w="1630" w:type="dxa"/>
            <w:vAlign w:val="top"/>
          </w:tcPr>
          <w:p>
            <w:pPr>
              <w:pStyle w:val="TableText"/>
              <w:ind w:left="115" w:right="49" w:firstLine="119"/>
              <w:spacing w:before="163" w:line="283" w:lineRule="auto"/>
              <w:jc w:val="both"/>
              <w:rPr>
                <w:sz w:val="19"/>
                <w:szCs w:val="19"/>
              </w:rPr>
            </w:pPr>
            <w:r>
              <w:rPr>
                <w:sz w:val="19"/>
                <w:szCs w:val="19"/>
                <w:spacing w:val="3"/>
              </w:rPr>
              <w:t>国家网信部门</w:t>
            </w:r>
            <w:r>
              <w:rPr>
                <w:sz w:val="19"/>
                <w:szCs w:val="19"/>
              </w:rPr>
              <w:t xml:space="preserve">   </w:t>
            </w:r>
            <w:r>
              <w:rPr>
                <w:sz w:val="19"/>
                <w:szCs w:val="19"/>
                <w:spacing w:val="17"/>
              </w:rPr>
              <w:t>电信主管部门、</w:t>
            </w:r>
            <w:r>
              <w:rPr>
                <w:sz w:val="19"/>
                <w:szCs w:val="19"/>
                <w:spacing w:val="5"/>
              </w:rPr>
              <w:t xml:space="preserve"> </w:t>
            </w:r>
            <w:r>
              <w:rPr>
                <w:sz w:val="19"/>
                <w:szCs w:val="19"/>
                <w:spacing w:val="5"/>
              </w:rPr>
              <w:t>公安机关和其他</w:t>
            </w:r>
            <w:r>
              <w:rPr>
                <w:sz w:val="19"/>
                <w:szCs w:val="19"/>
              </w:rPr>
              <w:t xml:space="preserve">  </w:t>
            </w:r>
            <w:r>
              <w:rPr>
                <w:sz w:val="19"/>
                <w:szCs w:val="19"/>
                <w:spacing w:val="5"/>
              </w:rPr>
              <w:t>监管部门</w:t>
            </w:r>
          </w:p>
        </w:tc>
        <w:tc>
          <w:tcPr>
            <w:tcW w:w="2090" w:type="dxa"/>
            <w:vAlign w:val="top"/>
            <w:tcBorders>
              <w:right w:val="nil"/>
            </w:tcBorders>
          </w:tcPr>
          <w:p>
            <w:pPr>
              <w:spacing w:line="279" w:lineRule="auto"/>
              <w:rPr>
                <w:rFonts w:ascii="Arial"/>
                <w:sz w:val="21"/>
              </w:rPr>
            </w:pPr>
            <w:r/>
          </w:p>
          <w:p>
            <w:pPr>
              <w:pStyle w:val="TableText"/>
              <w:ind w:left="85" w:right="78"/>
              <w:spacing w:before="62" w:line="264" w:lineRule="auto"/>
              <w:jc w:val="both"/>
              <w:rPr>
                <w:sz w:val="19"/>
                <w:szCs w:val="19"/>
              </w:rPr>
            </w:pPr>
            <w:r>
              <w:rPr>
                <w:sz w:val="19"/>
                <w:szCs w:val="19"/>
              </w:rPr>
              <w:t>网信部门统筹协调和监</w:t>
            </w:r>
            <w:r>
              <w:rPr>
                <w:sz w:val="19"/>
                <w:szCs w:val="19"/>
                <w:spacing w:val="7"/>
              </w:rPr>
              <w:t xml:space="preserve"> </w:t>
            </w:r>
            <w:r>
              <w:rPr>
                <w:sz w:val="19"/>
                <w:szCs w:val="19"/>
                <w:spacing w:val="2"/>
              </w:rPr>
              <w:t>管网络数据，其他部门</w:t>
            </w:r>
            <w:r>
              <w:rPr>
                <w:sz w:val="19"/>
                <w:szCs w:val="19"/>
              </w:rPr>
              <w:t xml:space="preserve"> </w:t>
            </w:r>
            <w:r>
              <w:rPr>
                <w:sz w:val="19"/>
                <w:szCs w:val="19"/>
                <w:spacing w:val="1"/>
              </w:rPr>
              <w:t>监管行业网络数据</w:t>
            </w:r>
          </w:p>
        </w:tc>
      </w:tr>
      <w:tr>
        <w:trPr>
          <w:trHeight w:val="1439" w:hRule="atLeast"/>
        </w:trPr>
        <w:tc>
          <w:tcPr>
            <w:tcW w:w="530" w:type="dxa"/>
            <w:vAlign w:val="top"/>
            <w:vMerge w:val="restart"/>
            <w:tcBorders>
              <w:left w:val="nil"/>
              <w:bottom w:val="nil"/>
            </w:tcBorders>
          </w:tcPr>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pStyle w:val="TableText"/>
              <w:ind w:left="70" w:right="61"/>
              <w:spacing w:before="62" w:line="266" w:lineRule="auto"/>
              <w:rPr>
                <w:sz w:val="19"/>
                <w:szCs w:val="19"/>
              </w:rPr>
            </w:pPr>
            <w:r>
              <w:rPr>
                <w:sz w:val="19"/>
                <w:szCs w:val="19"/>
                <w:spacing w:val="6"/>
              </w:rPr>
              <w:t>征信</w:t>
            </w:r>
            <w:r>
              <w:rPr>
                <w:sz w:val="19"/>
                <w:szCs w:val="19"/>
              </w:rPr>
              <w:t xml:space="preserve"> </w:t>
            </w:r>
            <w:r>
              <w:rPr>
                <w:sz w:val="19"/>
                <w:szCs w:val="19"/>
                <w:spacing w:val="-2"/>
              </w:rPr>
              <w:t>领域</w:t>
            </w:r>
          </w:p>
        </w:tc>
        <w:tc>
          <w:tcPr>
            <w:tcW w:w="1270" w:type="dxa"/>
            <w:vAlign w:val="top"/>
          </w:tcPr>
          <w:p>
            <w:pPr>
              <w:pStyle w:val="TableText"/>
              <w:ind w:left="104" w:right="140" w:firstLine="50"/>
              <w:spacing w:before="162" w:line="288" w:lineRule="auto"/>
              <w:jc w:val="both"/>
              <w:rPr>
                <w:sz w:val="19"/>
                <w:szCs w:val="19"/>
              </w:rPr>
            </w:pPr>
            <w:r>
              <w:rPr>
                <w:sz w:val="19"/>
                <w:szCs w:val="19"/>
                <w:spacing w:val="-2"/>
              </w:rPr>
              <w:t>征信业和金</w:t>
            </w:r>
            <w:r>
              <w:rPr>
                <w:sz w:val="19"/>
                <w:szCs w:val="19"/>
              </w:rPr>
              <w:t xml:space="preserve"> </w:t>
            </w:r>
            <w:r>
              <w:rPr>
                <w:sz w:val="19"/>
                <w:szCs w:val="19"/>
                <w:spacing w:val="12"/>
              </w:rPr>
              <w:t>融信用信息</w:t>
            </w:r>
            <w:r>
              <w:rPr>
                <w:sz w:val="19"/>
                <w:szCs w:val="19"/>
                <w:spacing w:val="3"/>
              </w:rPr>
              <w:t xml:space="preserve"> </w:t>
            </w:r>
            <w:r>
              <w:rPr>
                <w:sz w:val="19"/>
                <w:szCs w:val="19"/>
                <w:spacing w:val="8"/>
              </w:rPr>
              <w:t>基础数据库</w:t>
            </w:r>
            <w:r>
              <w:rPr>
                <w:sz w:val="19"/>
                <w:szCs w:val="19"/>
                <w:spacing w:val="1"/>
              </w:rPr>
              <w:t xml:space="preserve"> </w:t>
            </w:r>
            <w:r>
              <w:rPr>
                <w:sz w:val="19"/>
                <w:szCs w:val="19"/>
                <w:spacing w:val="-2"/>
              </w:rPr>
              <w:t>运行机构</w:t>
            </w:r>
          </w:p>
        </w:tc>
        <w:tc>
          <w:tcPr>
            <w:tcW w:w="1640" w:type="dxa"/>
            <w:vAlign w:val="top"/>
          </w:tcPr>
          <w:p>
            <w:pPr>
              <w:spacing w:line="418" w:lineRule="auto"/>
              <w:rPr>
                <w:rFonts w:ascii="Arial"/>
                <w:sz w:val="21"/>
              </w:rPr>
            </w:pPr>
            <w:r/>
          </w:p>
          <w:p>
            <w:pPr>
              <w:pStyle w:val="TableText"/>
              <w:ind w:left="104" w:right="216" w:hanging="5"/>
              <w:spacing w:before="62" w:line="262" w:lineRule="auto"/>
              <w:rPr>
                <w:sz w:val="19"/>
                <w:szCs w:val="19"/>
              </w:rPr>
            </w:pPr>
            <w:r>
              <w:rPr>
                <w:sz w:val="19"/>
                <w:szCs w:val="19"/>
                <w:spacing w:val="-3"/>
              </w:rPr>
              <w:t>《征信业管理条</w:t>
            </w:r>
            <w:r>
              <w:rPr>
                <w:sz w:val="19"/>
                <w:szCs w:val="19"/>
                <w:spacing w:val="3"/>
              </w:rPr>
              <w:t xml:space="preserve"> </w:t>
            </w:r>
            <w:r>
              <w:rPr>
                <w:sz w:val="19"/>
                <w:szCs w:val="19"/>
                <w:spacing w:val="-4"/>
              </w:rPr>
              <w:t>例》</w:t>
            </w:r>
          </w:p>
        </w:tc>
        <w:tc>
          <w:tcPr>
            <w:tcW w:w="1630" w:type="dxa"/>
            <w:vAlign w:val="top"/>
          </w:tcPr>
          <w:p>
            <w:pPr>
              <w:spacing w:line="269" w:lineRule="auto"/>
              <w:rPr>
                <w:rFonts w:ascii="Arial"/>
                <w:sz w:val="21"/>
              </w:rPr>
            </w:pPr>
            <w:r/>
          </w:p>
          <w:p>
            <w:pPr>
              <w:pStyle w:val="TableText"/>
              <w:ind w:left="105" w:right="136" w:firstLine="39"/>
              <w:spacing w:before="62" w:line="277" w:lineRule="auto"/>
              <w:jc w:val="both"/>
              <w:rPr>
                <w:sz w:val="19"/>
                <w:szCs w:val="19"/>
              </w:rPr>
            </w:pPr>
            <w:r>
              <w:rPr>
                <w:sz w:val="19"/>
                <w:szCs w:val="19"/>
                <w:spacing w:val="1"/>
              </w:rPr>
              <w:t>国务院征信业监</w:t>
            </w:r>
            <w:r>
              <w:rPr>
                <w:sz w:val="19"/>
                <w:szCs w:val="19"/>
              </w:rPr>
              <w:t xml:space="preserve"> </w:t>
            </w:r>
            <w:r>
              <w:rPr>
                <w:sz w:val="19"/>
                <w:szCs w:val="19"/>
                <w:spacing w:val="4"/>
              </w:rPr>
              <w:t>督管理部门及其</w:t>
            </w:r>
            <w:r>
              <w:rPr>
                <w:sz w:val="19"/>
                <w:szCs w:val="19"/>
              </w:rPr>
              <w:t xml:space="preserve"> </w:t>
            </w:r>
            <w:r>
              <w:rPr>
                <w:sz w:val="19"/>
                <w:szCs w:val="19"/>
                <w:spacing w:val="3"/>
              </w:rPr>
              <w:t>派出机构</w:t>
            </w:r>
          </w:p>
        </w:tc>
        <w:tc>
          <w:tcPr>
            <w:tcW w:w="2090" w:type="dxa"/>
            <w:vAlign w:val="top"/>
            <w:tcBorders>
              <w:right w:val="nil"/>
            </w:tcBorders>
          </w:tcPr>
          <w:p>
            <w:pPr>
              <w:spacing w:line="284" w:lineRule="auto"/>
              <w:rPr>
                <w:rFonts w:ascii="Arial"/>
                <w:sz w:val="21"/>
              </w:rPr>
            </w:pPr>
            <w:r/>
          </w:p>
          <w:p>
            <w:pPr>
              <w:spacing w:line="284" w:lineRule="auto"/>
              <w:rPr>
                <w:rFonts w:ascii="Arial"/>
                <w:sz w:val="21"/>
              </w:rPr>
            </w:pPr>
            <w:r/>
          </w:p>
          <w:p>
            <w:pPr>
              <w:pStyle w:val="TableText"/>
              <w:ind w:left="85"/>
              <w:spacing w:before="62" w:line="219" w:lineRule="auto"/>
              <w:rPr>
                <w:sz w:val="19"/>
                <w:szCs w:val="19"/>
              </w:rPr>
            </w:pPr>
            <w:r>
              <w:rPr>
                <w:sz w:val="19"/>
                <w:szCs w:val="19"/>
                <w:spacing w:val="-1"/>
              </w:rPr>
              <w:t>对征信业进行监督管理</w:t>
            </w:r>
          </w:p>
        </w:tc>
      </w:tr>
      <w:tr>
        <w:trPr>
          <w:trHeight w:val="1069" w:hRule="atLeast"/>
        </w:trPr>
        <w:tc>
          <w:tcPr>
            <w:tcW w:w="530" w:type="dxa"/>
            <w:vAlign w:val="top"/>
            <w:vMerge w:val="continue"/>
            <w:tcBorders>
              <w:left w:val="nil"/>
              <w:top w:val="nil"/>
            </w:tcBorders>
          </w:tcPr>
          <w:p>
            <w:pPr>
              <w:rPr>
                <w:rFonts w:ascii="Arial"/>
                <w:sz w:val="21"/>
              </w:rPr>
            </w:pPr>
            <w:r/>
          </w:p>
        </w:tc>
        <w:tc>
          <w:tcPr>
            <w:tcW w:w="1270" w:type="dxa"/>
            <w:vAlign w:val="top"/>
          </w:tcPr>
          <w:p>
            <w:pPr>
              <w:spacing w:line="381" w:lineRule="auto"/>
              <w:rPr>
                <w:rFonts w:ascii="Arial"/>
                <w:sz w:val="21"/>
              </w:rPr>
            </w:pPr>
            <w:r/>
          </w:p>
          <w:p>
            <w:pPr>
              <w:pStyle w:val="TableText"/>
              <w:ind w:left="135"/>
              <w:spacing w:before="62" w:line="220" w:lineRule="auto"/>
              <w:rPr>
                <w:sz w:val="19"/>
                <w:szCs w:val="19"/>
              </w:rPr>
            </w:pPr>
            <w:r>
              <w:rPr>
                <w:sz w:val="19"/>
                <w:szCs w:val="19"/>
                <w:spacing w:val="2"/>
              </w:rPr>
              <w:t>商业银行</w:t>
            </w:r>
          </w:p>
        </w:tc>
        <w:tc>
          <w:tcPr>
            <w:tcW w:w="1640" w:type="dxa"/>
            <w:vAlign w:val="top"/>
          </w:tcPr>
          <w:p>
            <w:pPr>
              <w:pStyle w:val="TableText"/>
              <w:ind w:left="93" w:right="104" w:hanging="94"/>
              <w:spacing w:before="145" w:line="267" w:lineRule="auto"/>
              <w:jc w:val="both"/>
              <w:rPr>
                <w:sz w:val="19"/>
                <w:szCs w:val="19"/>
              </w:rPr>
            </w:pPr>
            <w:r>
              <w:rPr>
                <w:sz w:val="19"/>
                <w:szCs w:val="19"/>
              </w:rPr>
              <w:t>《个人信用信息基</w:t>
            </w:r>
            <w:r>
              <w:rPr>
                <w:sz w:val="19"/>
                <w:szCs w:val="19"/>
                <w:spacing w:val="4"/>
              </w:rPr>
              <w:t xml:space="preserve"> </w:t>
            </w:r>
            <w:r>
              <w:rPr>
                <w:sz w:val="19"/>
                <w:szCs w:val="19"/>
                <w:spacing w:val="6"/>
              </w:rPr>
              <w:t>础数据库管理暂</w:t>
            </w:r>
            <w:r>
              <w:rPr>
                <w:sz w:val="19"/>
                <w:szCs w:val="19"/>
              </w:rPr>
              <w:t xml:space="preserve"> </w:t>
            </w:r>
            <w:r>
              <w:rPr>
                <w:sz w:val="19"/>
                <w:szCs w:val="19"/>
                <w:spacing w:val="-3"/>
              </w:rPr>
              <w:t>行办法</w:t>
            </w:r>
          </w:p>
        </w:tc>
        <w:tc>
          <w:tcPr>
            <w:tcW w:w="1630" w:type="dxa"/>
            <w:vAlign w:val="top"/>
          </w:tcPr>
          <w:p>
            <w:pPr>
              <w:spacing w:line="252" w:lineRule="auto"/>
              <w:rPr>
                <w:rFonts w:ascii="Arial"/>
                <w:sz w:val="21"/>
              </w:rPr>
            </w:pPr>
            <w:r/>
          </w:p>
          <w:p>
            <w:pPr>
              <w:pStyle w:val="TableText"/>
              <w:ind w:left="105" w:right="124" w:firstLine="39"/>
              <w:spacing w:before="61" w:line="275" w:lineRule="auto"/>
              <w:rPr>
                <w:sz w:val="19"/>
                <w:szCs w:val="19"/>
              </w:rPr>
            </w:pPr>
            <w:r>
              <w:rPr>
                <w:sz w:val="19"/>
                <w:szCs w:val="19"/>
                <w:spacing w:val="2"/>
              </w:rPr>
              <w:t>央行征信服务中</w:t>
            </w:r>
            <w:r>
              <w:rPr>
                <w:sz w:val="19"/>
                <w:szCs w:val="19"/>
                <w:spacing w:val="5"/>
              </w:rPr>
              <w:t xml:space="preserve"> </w:t>
            </w:r>
            <w:r>
              <w:rPr>
                <w:sz w:val="19"/>
                <w:szCs w:val="19"/>
              </w:rPr>
              <w:t>心</w:t>
            </w:r>
          </w:p>
        </w:tc>
        <w:tc>
          <w:tcPr>
            <w:tcW w:w="2090" w:type="dxa"/>
            <w:vAlign w:val="top"/>
            <w:tcBorders>
              <w:right w:val="nil"/>
            </w:tcBorders>
          </w:tcPr>
          <w:p>
            <w:pPr>
              <w:spacing w:line="261" w:lineRule="auto"/>
              <w:rPr>
                <w:rFonts w:ascii="Arial"/>
                <w:sz w:val="21"/>
              </w:rPr>
            </w:pPr>
            <w:r/>
          </w:p>
          <w:p>
            <w:pPr>
              <w:pStyle w:val="TableText"/>
              <w:ind w:left="144" w:right="85" w:hanging="59"/>
              <w:spacing w:before="62" w:line="260" w:lineRule="auto"/>
              <w:rPr>
                <w:sz w:val="19"/>
                <w:szCs w:val="19"/>
              </w:rPr>
            </w:pPr>
            <w:r>
              <w:rPr>
                <w:sz w:val="19"/>
                <w:szCs w:val="19"/>
                <w:spacing w:val="1"/>
              </w:rPr>
              <w:t>承担个人信用数据库的</w:t>
            </w:r>
            <w:r>
              <w:rPr>
                <w:sz w:val="19"/>
                <w:szCs w:val="19"/>
                <w:spacing w:val="3"/>
              </w:rPr>
              <w:t xml:space="preserve"> </w:t>
            </w:r>
            <w:r>
              <w:rPr>
                <w:sz w:val="19"/>
                <w:szCs w:val="19"/>
                <w:spacing w:val="1"/>
              </w:rPr>
              <w:t>日常运营管理</w:t>
            </w:r>
          </w:p>
        </w:tc>
      </w:tr>
      <w:tr>
        <w:trPr>
          <w:trHeight w:val="629" w:hRule="atLeast"/>
        </w:trPr>
        <w:tc>
          <w:tcPr>
            <w:tcW w:w="530" w:type="dxa"/>
            <w:vAlign w:val="top"/>
            <w:vMerge w:val="restart"/>
            <w:tcBorders>
              <w:left w:val="nil"/>
              <w:bottom w:val="nil"/>
            </w:tcBorders>
          </w:tcPr>
          <w:p>
            <w:pPr>
              <w:pStyle w:val="TableText"/>
              <w:ind w:left="70"/>
              <w:spacing w:before="284" w:line="219" w:lineRule="auto"/>
              <w:rPr>
                <w:sz w:val="19"/>
                <w:szCs w:val="19"/>
              </w:rPr>
            </w:pPr>
            <w:r>
              <w:rPr>
                <w:sz w:val="19"/>
                <w:szCs w:val="19"/>
                <w:spacing w:val="-3"/>
              </w:rPr>
              <w:t>社会</w:t>
            </w:r>
          </w:p>
          <w:p>
            <w:pPr>
              <w:pStyle w:val="TableText"/>
              <w:ind w:left="70"/>
              <w:spacing w:before="105" w:line="219" w:lineRule="auto"/>
              <w:rPr>
                <w:sz w:val="19"/>
                <w:szCs w:val="19"/>
              </w:rPr>
            </w:pPr>
            <w:r>
              <w:rPr>
                <w:sz w:val="19"/>
                <w:szCs w:val="19"/>
                <w:spacing w:val="-3"/>
              </w:rPr>
              <w:t>保障</w:t>
            </w:r>
          </w:p>
          <w:p>
            <w:pPr>
              <w:pStyle w:val="TableText"/>
              <w:ind w:left="70"/>
              <w:spacing w:before="94" w:line="219" w:lineRule="auto"/>
              <w:rPr>
                <w:sz w:val="19"/>
                <w:szCs w:val="19"/>
              </w:rPr>
            </w:pPr>
            <w:r>
              <w:rPr>
                <w:sz w:val="19"/>
                <w:szCs w:val="19"/>
                <w:spacing w:val="-3"/>
              </w:rPr>
              <w:t>和劳</w:t>
            </w:r>
          </w:p>
          <w:p>
            <w:pPr>
              <w:pStyle w:val="TableText"/>
              <w:ind w:left="70"/>
              <w:spacing w:before="85" w:line="220" w:lineRule="auto"/>
              <w:rPr>
                <w:sz w:val="19"/>
                <w:szCs w:val="19"/>
              </w:rPr>
            </w:pPr>
            <w:r>
              <w:rPr>
                <w:sz w:val="19"/>
                <w:szCs w:val="19"/>
                <w:spacing w:val="-3"/>
              </w:rPr>
              <w:t>动就</w:t>
            </w:r>
          </w:p>
          <w:p>
            <w:pPr>
              <w:pStyle w:val="TableText"/>
              <w:ind w:left="169"/>
              <w:spacing w:before="85" w:line="232" w:lineRule="auto"/>
              <w:rPr>
                <w:sz w:val="19"/>
                <w:szCs w:val="19"/>
              </w:rPr>
            </w:pPr>
            <w:r>
              <w:rPr>
                <w:sz w:val="19"/>
                <w:szCs w:val="19"/>
              </w:rPr>
              <w:t>业</w:t>
            </w:r>
          </w:p>
        </w:tc>
        <w:tc>
          <w:tcPr>
            <w:tcW w:w="1270" w:type="dxa"/>
            <w:vAlign w:val="top"/>
          </w:tcPr>
          <w:p>
            <w:pPr>
              <w:pStyle w:val="TableText"/>
              <w:ind w:left="104" w:right="163" w:firstLine="50"/>
              <w:spacing w:before="85" w:line="259" w:lineRule="auto"/>
              <w:rPr>
                <w:sz w:val="19"/>
                <w:szCs w:val="19"/>
              </w:rPr>
            </w:pPr>
            <w:r>
              <w:rPr>
                <w:sz w:val="19"/>
                <w:szCs w:val="19"/>
                <w:spacing w:val="-2"/>
              </w:rPr>
              <w:t>社会保险经</w:t>
            </w:r>
            <w:r>
              <w:rPr>
                <w:sz w:val="19"/>
                <w:szCs w:val="19"/>
              </w:rPr>
              <w:t xml:space="preserve"> </w:t>
            </w:r>
            <w:r>
              <w:rPr>
                <w:sz w:val="19"/>
                <w:szCs w:val="19"/>
                <w:spacing w:val="4"/>
              </w:rPr>
              <w:t>办机构</w:t>
            </w:r>
          </w:p>
        </w:tc>
        <w:tc>
          <w:tcPr>
            <w:tcW w:w="1640" w:type="dxa"/>
            <w:vAlign w:val="top"/>
          </w:tcPr>
          <w:p>
            <w:pPr>
              <w:pStyle w:val="TableText"/>
              <w:ind w:left="20"/>
              <w:spacing w:before="224" w:line="219" w:lineRule="auto"/>
              <w:rPr>
                <w:sz w:val="19"/>
                <w:szCs w:val="19"/>
              </w:rPr>
            </w:pPr>
            <w:r>
              <w:rPr>
                <w:sz w:val="19"/>
                <w:szCs w:val="19"/>
                <w:spacing w:val="-2"/>
              </w:rPr>
              <w:t>《社会保险法》</w:t>
            </w:r>
          </w:p>
        </w:tc>
        <w:tc>
          <w:tcPr>
            <w:tcW w:w="1630" w:type="dxa"/>
            <w:vAlign w:val="top"/>
          </w:tcPr>
          <w:p>
            <w:pPr>
              <w:pStyle w:val="TableText"/>
              <w:ind w:left="115" w:right="153" w:firstLine="29"/>
              <w:spacing w:before="95" w:line="254" w:lineRule="auto"/>
              <w:rPr>
                <w:sz w:val="19"/>
                <w:szCs w:val="19"/>
              </w:rPr>
            </w:pPr>
            <w:r>
              <w:rPr>
                <w:sz w:val="19"/>
                <w:szCs w:val="19"/>
                <w:spacing w:val="-2"/>
              </w:rPr>
              <w:t>社会保障行政部</w:t>
            </w:r>
            <w:r>
              <w:rPr>
                <w:sz w:val="19"/>
                <w:szCs w:val="19"/>
                <w:spacing w:val="4"/>
              </w:rPr>
              <w:t xml:space="preserve"> </w:t>
            </w:r>
            <w:r>
              <w:rPr>
                <w:sz w:val="19"/>
                <w:szCs w:val="19"/>
              </w:rPr>
              <w:t>门</w:t>
            </w:r>
          </w:p>
        </w:tc>
        <w:tc>
          <w:tcPr>
            <w:tcW w:w="2090" w:type="dxa"/>
            <w:vAlign w:val="top"/>
            <w:tcBorders>
              <w:right w:val="nil"/>
            </w:tcBorders>
          </w:tcPr>
          <w:p>
            <w:pPr>
              <w:pStyle w:val="TableText"/>
              <w:ind w:left="114" w:right="106" w:hanging="29"/>
              <w:spacing w:before="94" w:line="255" w:lineRule="auto"/>
              <w:rPr>
                <w:sz w:val="19"/>
                <w:szCs w:val="19"/>
              </w:rPr>
            </w:pPr>
            <w:r>
              <w:rPr>
                <w:sz w:val="19"/>
                <w:szCs w:val="19"/>
                <w:spacing w:val="-1"/>
              </w:rPr>
              <w:t>对社会保险经办机构进</w:t>
            </w:r>
            <w:r>
              <w:rPr>
                <w:sz w:val="19"/>
                <w:szCs w:val="19"/>
                <w:spacing w:val="2"/>
              </w:rPr>
              <w:t xml:space="preserve"> </w:t>
            </w:r>
            <w:r>
              <w:rPr>
                <w:sz w:val="19"/>
                <w:szCs w:val="19"/>
                <w:spacing w:val="-2"/>
              </w:rPr>
              <w:t>行监督管理</w:t>
            </w:r>
          </w:p>
        </w:tc>
      </w:tr>
      <w:tr>
        <w:trPr>
          <w:trHeight w:val="1344" w:hRule="atLeast"/>
        </w:trPr>
        <w:tc>
          <w:tcPr>
            <w:tcW w:w="530" w:type="dxa"/>
            <w:vAlign w:val="top"/>
            <w:vMerge w:val="continue"/>
            <w:tcBorders>
              <w:left w:val="nil"/>
              <w:top w:val="nil"/>
            </w:tcBorders>
          </w:tcPr>
          <w:p>
            <w:pPr>
              <w:rPr>
                <w:rFonts w:ascii="Arial"/>
                <w:sz w:val="21"/>
              </w:rPr>
            </w:pPr>
            <w:r/>
          </w:p>
        </w:tc>
        <w:tc>
          <w:tcPr>
            <w:tcW w:w="1270" w:type="dxa"/>
            <w:vAlign w:val="top"/>
          </w:tcPr>
          <w:p>
            <w:pPr>
              <w:pStyle w:val="TableText"/>
              <w:ind w:left="154" w:right="59"/>
              <w:spacing w:before="118" w:line="283" w:lineRule="auto"/>
              <w:jc w:val="both"/>
              <w:rPr>
                <w:sz w:val="19"/>
                <w:szCs w:val="19"/>
              </w:rPr>
            </w:pPr>
            <w:r>
              <w:rPr>
                <w:sz w:val="19"/>
                <w:szCs w:val="19"/>
                <w:spacing w:val="19"/>
              </w:rPr>
              <w:t>用人单位、</w:t>
            </w:r>
            <w:r>
              <w:rPr>
                <w:sz w:val="19"/>
                <w:szCs w:val="19"/>
              </w:rPr>
              <w:t xml:space="preserve"> </w:t>
            </w:r>
            <w:r>
              <w:rPr>
                <w:sz w:val="19"/>
                <w:szCs w:val="19"/>
                <w:spacing w:val="-2"/>
              </w:rPr>
              <w:t>人力资源服</w:t>
            </w:r>
            <w:r>
              <w:rPr>
                <w:sz w:val="19"/>
                <w:szCs w:val="19"/>
              </w:rPr>
              <w:t xml:space="preserve">  </w:t>
            </w:r>
            <w:r>
              <w:rPr>
                <w:sz w:val="19"/>
                <w:szCs w:val="19"/>
                <w:spacing w:val="3"/>
              </w:rPr>
              <w:t>务机构和网 </w:t>
            </w:r>
            <w:r>
              <w:rPr>
                <w:sz w:val="19"/>
                <w:szCs w:val="19"/>
                <w:spacing w:val="4"/>
              </w:rPr>
              <w:t>络招聘平台</w:t>
            </w:r>
          </w:p>
        </w:tc>
        <w:tc>
          <w:tcPr>
            <w:tcW w:w="1640" w:type="dxa"/>
            <w:vAlign w:val="top"/>
          </w:tcPr>
          <w:p>
            <w:pPr>
              <w:pStyle w:val="TableText"/>
              <w:ind w:left="222" w:right="26" w:hanging="222"/>
              <w:spacing w:before="135" w:line="261" w:lineRule="auto"/>
              <w:rPr>
                <w:sz w:val="19"/>
                <w:szCs w:val="19"/>
              </w:rPr>
            </w:pPr>
            <w:r>
              <w:rPr>
                <w:sz w:val="19"/>
                <w:szCs w:val="19"/>
                <w:spacing w:val="-12"/>
              </w:rPr>
              <w:t>《就业促进法》《人</w:t>
            </w:r>
            <w:r>
              <w:rPr>
                <w:sz w:val="19"/>
                <w:szCs w:val="19"/>
              </w:rPr>
              <w:t xml:space="preserve"> </w:t>
            </w:r>
            <w:r>
              <w:rPr>
                <w:sz w:val="19"/>
                <w:szCs w:val="19"/>
                <w:spacing w:val="-8"/>
              </w:rPr>
              <w:t>力资源市场暂行</w:t>
            </w:r>
          </w:p>
          <w:p>
            <w:pPr>
              <w:pStyle w:val="TableText"/>
              <w:ind w:left="104" w:right="63" w:hanging="50"/>
              <w:spacing w:before="93" w:line="251" w:lineRule="auto"/>
              <w:rPr>
                <w:sz w:val="19"/>
                <w:szCs w:val="19"/>
              </w:rPr>
            </w:pPr>
            <w:r>
              <w:rPr>
                <w:sz w:val="19"/>
                <w:szCs w:val="19"/>
                <w:spacing w:val="-2"/>
              </w:rPr>
              <w:t>条例》《网络招聘</w:t>
            </w:r>
            <w:r>
              <w:rPr>
                <w:sz w:val="19"/>
                <w:szCs w:val="19"/>
                <w:spacing w:val="6"/>
              </w:rPr>
              <w:t xml:space="preserve"> </w:t>
            </w:r>
            <w:r>
              <w:rPr>
                <w:sz w:val="19"/>
                <w:szCs w:val="19"/>
                <w:spacing w:val="-2"/>
              </w:rPr>
              <w:t>服务管理规定》</w:t>
            </w:r>
          </w:p>
        </w:tc>
        <w:tc>
          <w:tcPr>
            <w:tcW w:w="1630" w:type="dxa"/>
            <w:vAlign w:val="top"/>
          </w:tcPr>
          <w:p>
            <w:pPr>
              <w:pStyle w:val="TableText"/>
              <w:ind w:left="144"/>
              <w:spacing w:before="145" w:line="219" w:lineRule="auto"/>
              <w:rPr>
                <w:sz w:val="19"/>
                <w:szCs w:val="19"/>
              </w:rPr>
            </w:pPr>
            <w:r>
              <w:rPr>
                <w:sz w:val="19"/>
                <w:szCs w:val="19"/>
                <w:spacing w:val="-2"/>
              </w:rPr>
              <w:t>社会保障行政部</w:t>
            </w:r>
          </w:p>
          <w:p>
            <w:pPr>
              <w:pStyle w:val="TableText"/>
              <w:ind w:left="44" w:right="63" w:firstLine="100"/>
              <w:spacing w:before="66" w:line="280" w:lineRule="auto"/>
              <w:rPr>
                <w:sz w:val="19"/>
                <w:szCs w:val="19"/>
              </w:rPr>
            </w:pPr>
            <w:r>
              <w:rPr>
                <w:sz w:val="19"/>
                <w:szCs w:val="19"/>
              </w:rPr>
              <w:t>门和《网络安全 </w:t>
            </w:r>
            <w:r>
              <w:rPr>
                <w:sz w:val="19"/>
                <w:szCs w:val="19"/>
                <w:spacing w:val="-2"/>
              </w:rPr>
              <w:t>法》规定的有关主</w:t>
            </w:r>
            <w:r>
              <w:rPr>
                <w:sz w:val="19"/>
                <w:szCs w:val="19"/>
                <w:spacing w:val="6"/>
              </w:rPr>
              <w:t xml:space="preserve"> </w:t>
            </w:r>
            <w:r>
              <w:rPr>
                <w:sz w:val="19"/>
                <w:szCs w:val="19"/>
                <w:spacing w:val="27"/>
              </w:rPr>
              <w:t>管部门</w:t>
            </w:r>
          </w:p>
        </w:tc>
        <w:tc>
          <w:tcPr>
            <w:tcW w:w="2090" w:type="dxa"/>
            <w:vAlign w:val="top"/>
            <w:tcBorders>
              <w:right w:val="nil"/>
            </w:tcBorders>
          </w:tcPr>
          <w:p>
            <w:pPr>
              <w:spacing w:line="242" w:lineRule="auto"/>
              <w:rPr>
                <w:rFonts w:ascii="Arial"/>
                <w:sz w:val="21"/>
              </w:rPr>
            </w:pPr>
            <w:r/>
          </w:p>
          <w:p>
            <w:pPr>
              <w:pStyle w:val="TableText"/>
              <w:ind w:left="85" w:right="81"/>
              <w:spacing w:before="62" w:line="271" w:lineRule="auto"/>
              <w:jc w:val="both"/>
              <w:rPr>
                <w:sz w:val="19"/>
                <w:szCs w:val="19"/>
              </w:rPr>
            </w:pPr>
            <w:r>
              <w:rPr>
                <w:sz w:val="19"/>
                <w:szCs w:val="19"/>
                <w:spacing w:val="1"/>
              </w:rPr>
              <w:t>各自职责范围内负责网</w:t>
            </w:r>
            <w:r>
              <w:rPr>
                <w:sz w:val="19"/>
                <w:szCs w:val="19"/>
                <w:spacing w:val="7"/>
              </w:rPr>
              <w:t xml:space="preserve"> </w:t>
            </w:r>
            <w:r>
              <w:rPr>
                <w:sz w:val="19"/>
                <w:szCs w:val="19"/>
                <w:spacing w:val="-1"/>
              </w:rPr>
              <w:t>络招聘用户数据的监督</w:t>
            </w:r>
            <w:r>
              <w:rPr>
                <w:sz w:val="19"/>
                <w:szCs w:val="19"/>
              </w:rPr>
              <w:t xml:space="preserve"> </w:t>
            </w:r>
            <w:r>
              <w:rPr>
                <w:sz w:val="19"/>
                <w:szCs w:val="19"/>
                <w:spacing w:val="10"/>
              </w:rPr>
              <w:t>管理工作</w:t>
            </w:r>
          </w:p>
        </w:tc>
      </w:tr>
    </w:tbl>
    <w:p>
      <w:pPr>
        <w:pStyle w:val="BodyText"/>
        <w:rPr/>
      </w:pPr>
      <w:r/>
    </w:p>
    <w:p>
      <w:pPr>
        <w:sectPr>
          <w:pgSz w:w="8490" w:h="13160"/>
          <w:pgMar w:top="400" w:right="869" w:bottom="400" w:left="29" w:header="0" w:footer="0" w:gutter="0"/>
        </w:sectPr>
        <w:rPr/>
      </w:pPr>
    </w:p>
    <w:p>
      <w:pPr>
        <w:spacing w:before="177" w:line="171" w:lineRule="auto"/>
        <w:jc w:val="right"/>
        <w:rPr>
          <w:rFonts w:ascii="SimSun" w:hAnsi="SimSun" w:eastAsia="SimSun" w:cs="SimSun"/>
          <w:sz w:val="16"/>
          <w:szCs w:val="16"/>
        </w:rPr>
      </w:pPr>
      <w:r>
        <w:rPr>
          <w:rFonts w:ascii="SimSun" w:hAnsi="SimSun" w:eastAsia="SimSun" w:cs="SimSun"/>
          <w:sz w:val="16"/>
          <w:szCs w:val="16"/>
          <w:spacing w:val="-7"/>
        </w:rPr>
        <w:t>191</w:t>
      </w:r>
    </w:p>
    <w:p>
      <w:pPr>
        <w:ind w:left="4039"/>
        <w:spacing w:line="220" w:lineRule="auto"/>
        <w:rPr>
          <w:rFonts w:ascii="SimHei" w:hAnsi="SimHei" w:eastAsia="SimHei" w:cs="SimHei"/>
          <w:sz w:val="16"/>
          <w:szCs w:val="16"/>
        </w:rPr>
      </w:pPr>
      <w:r>
        <w:rPr>
          <w:rFonts w:ascii="SimHei" w:hAnsi="SimHei" w:eastAsia="SimHei" w:cs="SimHei"/>
          <w:sz w:val="16"/>
          <w:szCs w:val="16"/>
          <w:spacing w:val="-2"/>
        </w:rPr>
        <w:t>二、我国数据监管机构权力构造现状及问题</w:t>
      </w:r>
    </w:p>
    <w:p>
      <w:pPr>
        <w:pStyle w:val="BodyText"/>
        <w:spacing w:line="350" w:lineRule="auto"/>
        <w:rPr/>
      </w:pPr>
      <w:r/>
    </w:p>
    <w:p>
      <w:pPr>
        <w:ind w:left="6429"/>
        <w:spacing w:before="59" w:line="220" w:lineRule="auto"/>
        <w:rPr>
          <w:rFonts w:ascii="SimSun" w:hAnsi="SimSun" w:eastAsia="SimSun" w:cs="SimSun"/>
          <w:sz w:val="18"/>
          <w:szCs w:val="18"/>
        </w:rPr>
      </w:pPr>
      <w:r>
        <w:rPr>
          <w:rFonts w:ascii="SimSun" w:hAnsi="SimSun" w:eastAsia="SimSun" w:cs="SimSun"/>
          <w:sz w:val="18"/>
          <w:szCs w:val="18"/>
          <w:spacing w:val="-3"/>
        </w:rPr>
        <w:t>续表</w:t>
      </w:r>
    </w:p>
    <w:p>
      <w:pPr>
        <w:spacing w:line="62" w:lineRule="exact"/>
        <w:rPr/>
      </w:pPr>
      <w:r/>
    </w:p>
    <w:tbl>
      <w:tblPr>
        <w:tblStyle w:val="TableNormal"/>
        <w:tblW w:w="717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39"/>
        <w:gridCol w:w="1270"/>
        <w:gridCol w:w="1630"/>
        <w:gridCol w:w="1640"/>
        <w:gridCol w:w="2100"/>
      </w:tblGrid>
      <w:tr>
        <w:trPr>
          <w:trHeight w:val="702" w:hRule="atLeast"/>
        </w:trPr>
        <w:tc>
          <w:tcPr>
            <w:tcW w:w="539" w:type="dxa"/>
            <w:vAlign w:val="top"/>
            <w:tcBorders>
              <w:left w:val="nil"/>
            </w:tcBorders>
          </w:tcPr>
          <w:p>
            <w:pPr>
              <w:pStyle w:val="TableText"/>
              <w:ind w:left="89" w:right="91"/>
              <w:spacing w:before="103" w:line="274" w:lineRule="auto"/>
              <w:rPr>
                <w:sz w:val="18"/>
                <w:szCs w:val="18"/>
              </w:rPr>
            </w:pPr>
            <w:r>
              <w:rPr>
                <w:sz w:val="18"/>
                <w:szCs w:val="18"/>
                <w:spacing w:val="-4"/>
              </w:rPr>
              <w:t>监管</w:t>
            </w:r>
            <w:r>
              <w:rPr>
                <w:sz w:val="18"/>
                <w:szCs w:val="18"/>
              </w:rPr>
              <w:t xml:space="preserve"> </w:t>
            </w:r>
            <w:r>
              <w:rPr>
                <w:sz w:val="18"/>
                <w:szCs w:val="18"/>
                <w:spacing w:val="-4"/>
              </w:rPr>
              <w:t>领域</w:t>
            </w:r>
          </w:p>
        </w:tc>
        <w:tc>
          <w:tcPr>
            <w:tcW w:w="1270" w:type="dxa"/>
            <w:vAlign w:val="top"/>
          </w:tcPr>
          <w:p>
            <w:pPr>
              <w:pStyle w:val="TableText"/>
              <w:ind w:left="265"/>
              <w:spacing w:before="262" w:line="219" w:lineRule="auto"/>
              <w:rPr>
                <w:sz w:val="18"/>
                <w:szCs w:val="18"/>
              </w:rPr>
            </w:pPr>
            <w:r>
              <w:rPr>
                <w:sz w:val="18"/>
                <w:szCs w:val="18"/>
                <w:spacing w:val="-2"/>
              </w:rPr>
              <w:t>监管对象</w:t>
            </w:r>
          </w:p>
        </w:tc>
        <w:tc>
          <w:tcPr>
            <w:tcW w:w="1630" w:type="dxa"/>
            <w:vAlign w:val="top"/>
          </w:tcPr>
          <w:p>
            <w:pPr>
              <w:pStyle w:val="TableText"/>
              <w:ind w:left="445"/>
              <w:spacing w:before="262" w:line="219" w:lineRule="auto"/>
              <w:rPr>
                <w:sz w:val="18"/>
                <w:szCs w:val="18"/>
              </w:rPr>
            </w:pPr>
            <w:r>
              <w:rPr>
                <w:sz w:val="18"/>
                <w:szCs w:val="18"/>
                <w:spacing w:val="-2"/>
              </w:rPr>
              <w:t>监管立法</w:t>
            </w:r>
          </w:p>
        </w:tc>
        <w:tc>
          <w:tcPr>
            <w:tcW w:w="1640" w:type="dxa"/>
            <w:vAlign w:val="top"/>
          </w:tcPr>
          <w:p>
            <w:pPr>
              <w:pStyle w:val="TableText"/>
              <w:ind w:left="476"/>
              <w:spacing w:before="261" w:line="219" w:lineRule="auto"/>
              <w:rPr>
                <w:sz w:val="18"/>
                <w:szCs w:val="18"/>
              </w:rPr>
            </w:pPr>
            <w:r>
              <w:rPr>
                <w:sz w:val="18"/>
                <w:szCs w:val="18"/>
                <w:spacing w:val="-2"/>
              </w:rPr>
              <w:t>监管机构</w:t>
            </w:r>
          </w:p>
        </w:tc>
        <w:tc>
          <w:tcPr>
            <w:tcW w:w="2100" w:type="dxa"/>
            <w:vAlign w:val="top"/>
            <w:tcBorders>
              <w:right w:val="nil"/>
            </w:tcBorders>
          </w:tcPr>
          <w:p>
            <w:pPr>
              <w:pStyle w:val="TableText"/>
              <w:ind w:left="685"/>
              <w:spacing w:before="262" w:line="219" w:lineRule="auto"/>
              <w:rPr>
                <w:sz w:val="18"/>
                <w:szCs w:val="18"/>
              </w:rPr>
            </w:pPr>
            <w:r>
              <w:rPr>
                <w:sz w:val="18"/>
                <w:szCs w:val="18"/>
                <w:spacing w:val="-2"/>
              </w:rPr>
              <w:t>监管职能</w:t>
            </w:r>
          </w:p>
        </w:tc>
      </w:tr>
      <w:tr>
        <w:trPr>
          <w:trHeight w:val="1436" w:hRule="atLeast"/>
        </w:trPr>
        <w:tc>
          <w:tcPr>
            <w:tcW w:w="539" w:type="dxa"/>
            <w:vAlign w:val="top"/>
            <w:tcBorders>
              <w:left w:val="nil"/>
            </w:tcBorders>
          </w:tcPr>
          <w:p>
            <w:pPr>
              <w:spacing w:line="419" w:lineRule="auto"/>
              <w:rPr>
                <w:rFonts w:ascii="Arial"/>
                <w:sz w:val="21"/>
              </w:rPr>
            </w:pPr>
            <w:r/>
          </w:p>
          <w:p>
            <w:pPr>
              <w:pStyle w:val="TableText"/>
              <w:ind w:left="89" w:right="69"/>
              <w:spacing w:before="59" w:line="269" w:lineRule="auto"/>
              <w:rPr>
                <w:sz w:val="18"/>
                <w:szCs w:val="18"/>
              </w:rPr>
            </w:pPr>
            <w:r>
              <w:rPr>
                <w:sz w:val="18"/>
                <w:szCs w:val="18"/>
                <w:spacing w:val="7"/>
              </w:rPr>
              <w:t>教育</w:t>
            </w:r>
            <w:r>
              <w:rPr>
                <w:sz w:val="18"/>
                <w:szCs w:val="18"/>
              </w:rPr>
              <w:t xml:space="preserve"> </w:t>
            </w:r>
            <w:r>
              <w:rPr>
                <w:sz w:val="18"/>
                <w:szCs w:val="18"/>
                <w:spacing w:val="-2"/>
              </w:rPr>
              <w:t>领域</w:t>
            </w:r>
          </w:p>
        </w:tc>
        <w:tc>
          <w:tcPr>
            <w:tcW w:w="1270" w:type="dxa"/>
            <w:vAlign w:val="top"/>
          </w:tcPr>
          <w:p>
            <w:pPr>
              <w:spacing w:line="260" w:lineRule="auto"/>
              <w:rPr>
                <w:rFonts w:ascii="Arial"/>
                <w:sz w:val="21"/>
              </w:rPr>
            </w:pPr>
            <w:r/>
          </w:p>
          <w:p>
            <w:pPr>
              <w:pStyle w:val="TableText"/>
              <w:ind w:left="175" w:right="169"/>
              <w:spacing w:before="58" w:line="285" w:lineRule="auto"/>
              <w:jc w:val="both"/>
              <w:rPr>
                <w:sz w:val="18"/>
                <w:szCs w:val="18"/>
              </w:rPr>
            </w:pPr>
            <w:r>
              <w:rPr>
                <w:sz w:val="18"/>
                <w:szCs w:val="18"/>
                <w:spacing w:val="-3"/>
              </w:rPr>
              <w:t>高校、科研</w:t>
            </w:r>
            <w:r>
              <w:rPr>
                <w:sz w:val="18"/>
                <w:szCs w:val="18"/>
                <w:spacing w:val="2"/>
              </w:rPr>
              <w:t xml:space="preserve"> </w:t>
            </w:r>
            <w:r>
              <w:rPr>
                <w:sz w:val="18"/>
                <w:szCs w:val="18"/>
                <w:spacing w:val="2"/>
              </w:rPr>
              <w:t>机构、教育</w:t>
            </w:r>
            <w:r>
              <w:rPr>
                <w:sz w:val="18"/>
                <w:szCs w:val="18"/>
                <w:spacing w:val="3"/>
              </w:rPr>
              <w:t xml:space="preserve"> </w:t>
            </w:r>
            <w:r>
              <w:rPr>
                <w:sz w:val="18"/>
                <w:szCs w:val="18"/>
                <w:spacing w:val="-2"/>
              </w:rPr>
              <w:t>基础数据库</w:t>
            </w:r>
          </w:p>
        </w:tc>
        <w:tc>
          <w:tcPr>
            <w:tcW w:w="1630" w:type="dxa"/>
            <w:vAlign w:val="top"/>
          </w:tcPr>
          <w:p>
            <w:pPr>
              <w:spacing w:line="280" w:lineRule="auto"/>
              <w:rPr>
                <w:rFonts w:ascii="Arial"/>
                <w:sz w:val="21"/>
              </w:rPr>
            </w:pPr>
            <w:r/>
          </w:p>
          <w:p>
            <w:pPr>
              <w:pStyle w:val="TableText"/>
              <w:ind w:left="126" w:right="62" w:hanging="126"/>
              <w:spacing w:before="59" w:line="278" w:lineRule="auto"/>
              <w:jc w:val="both"/>
              <w:rPr>
                <w:sz w:val="18"/>
                <w:szCs w:val="18"/>
              </w:rPr>
            </w:pPr>
            <w:r>
              <w:rPr>
                <w:sz w:val="18"/>
                <w:szCs w:val="18"/>
                <w:spacing w:val="-7"/>
              </w:rPr>
              <w:t>《教育法》《网络安</w:t>
            </w:r>
            <w:r>
              <w:rPr>
                <w:sz w:val="18"/>
                <w:szCs w:val="18"/>
              </w:rPr>
              <w:t xml:space="preserve"> </w:t>
            </w:r>
            <w:r>
              <w:rPr>
                <w:sz w:val="18"/>
                <w:szCs w:val="18"/>
                <w:spacing w:val="-6"/>
              </w:rPr>
              <w:t>全法》《高等学校</w:t>
            </w:r>
            <w:r>
              <w:rPr>
                <w:sz w:val="18"/>
                <w:szCs w:val="18"/>
              </w:rPr>
              <w:t xml:space="preserve"> </w:t>
            </w:r>
            <w:r>
              <w:rPr>
                <w:sz w:val="18"/>
                <w:szCs w:val="18"/>
                <w:spacing w:val="-4"/>
              </w:rPr>
              <w:t>信息公开办法》</w:t>
            </w:r>
          </w:p>
        </w:tc>
        <w:tc>
          <w:tcPr>
            <w:tcW w:w="1640" w:type="dxa"/>
            <w:vAlign w:val="top"/>
          </w:tcPr>
          <w:p>
            <w:pPr>
              <w:spacing w:line="284" w:lineRule="auto"/>
              <w:rPr>
                <w:rFonts w:ascii="Arial"/>
                <w:sz w:val="21"/>
              </w:rPr>
            </w:pPr>
            <w:r/>
          </w:p>
          <w:p>
            <w:pPr>
              <w:spacing w:line="284" w:lineRule="auto"/>
              <w:rPr>
                <w:rFonts w:ascii="Arial"/>
                <w:sz w:val="21"/>
              </w:rPr>
            </w:pPr>
            <w:r/>
          </w:p>
          <w:p>
            <w:pPr>
              <w:pStyle w:val="TableText"/>
              <w:ind w:left="125"/>
              <w:spacing w:before="58" w:line="219" w:lineRule="auto"/>
              <w:rPr>
                <w:sz w:val="18"/>
                <w:szCs w:val="18"/>
              </w:rPr>
            </w:pPr>
            <w:r>
              <w:rPr>
                <w:sz w:val="18"/>
                <w:szCs w:val="18"/>
                <w:spacing w:val="3"/>
              </w:rPr>
              <w:t>教育主管部门</w:t>
            </w:r>
          </w:p>
        </w:tc>
        <w:tc>
          <w:tcPr>
            <w:tcW w:w="2100" w:type="dxa"/>
            <w:vAlign w:val="top"/>
            <w:tcBorders>
              <w:right w:val="nil"/>
            </w:tcBorders>
          </w:tcPr>
          <w:p>
            <w:pPr>
              <w:spacing w:line="279" w:lineRule="auto"/>
              <w:rPr>
                <w:rFonts w:ascii="Arial"/>
                <w:sz w:val="21"/>
              </w:rPr>
            </w:pPr>
            <w:r/>
          </w:p>
          <w:p>
            <w:pPr>
              <w:pStyle w:val="TableText"/>
              <w:ind w:left="115" w:right="134" w:firstLine="30"/>
              <w:spacing w:before="58" w:line="275" w:lineRule="auto"/>
              <w:jc w:val="both"/>
              <w:rPr>
                <w:sz w:val="18"/>
                <w:szCs w:val="18"/>
              </w:rPr>
            </w:pPr>
            <w:r>
              <w:rPr>
                <w:sz w:val="18"/>
                <w:szCs w:val="18"/>
                <w:spacing w:val="1"/>
              </w:rPr>
              <w:t>依法保障各教育阶段的</w:t>
            </w:r>
            <w:r>
              <w:rPr>
                <w:sz w:val="18"/>
                <w:szCs w:val="18"/>
                <w:spacing w:val="3"/>
              </w:rPr>
              <w:t xml:space="preserve"> </w:t>
            </w:r>
            <w:r>
              <w:rPr>
                <w:sz w:val="18"/>
                <w:szCs w:val="18"/>
                <w:spacing w:val="1"/>
              </w:rPr>
              <w:t>学生、教职工、教育机</w:t>
            </w:r>
            <w:r>
              <w:rPr>
                <w:sz w:val="18"/>
                <w:szCs w:val="18"/>
                <w:spacing w:val="8"/>
              </w:rPr>
              <w:t xml:space="preserve"> </w:t>
            </w:r>
            <w:r>
              <w:rPr>
                <w:sz w:val="18"/>
                <w:szCs w:val="18"/>
                <w:spacing w:val="-2"/>
              </w:rPr>
              <w:t>构等基础数据</w:t>
            </w:r>
          </w:p>
        </w:tc>
      </w:tr>
      <w:tr>
        <w:trPr>
          <w:trHeight w:val="1431" w:hRule="atLeast"/>
        </w:trPr>
        <w:tc>
          <w:tcPr>
            <w:tcW w:w="539" w:type="dxa"/>
            <w:vAlign w:val="top"/>
            <w:tcBorders>
              <w:left w:val="nil"/>
            </w:tcBorders>
          </w:tcPr>
          <w:p>
            <w:pPr>
              <w:spacing w:line="264" w:lineRule="auto"/>
              <w:rPr>
                <w:rFonts w:ascii="Arial"/>
                <w:sz w:val="21"/>
              </w:rPr>
            </w:pPr>
            <w:r/>
          </w:p>
          <w:p>
            <w:pPr>
              <w:pStyle w:val="TableText"/>
              <w:ind w:left="89" w:right="76"/>
              <w:spacing w:before="59" w:line="282" w:lineRule="auto"/>
              <w:jc w:val="both"/>
              <w:rPr>
                <w:sz w:val="18"/>
                <w:szCs w:val="18"/>
              </w:rPr>
            </w:pPr>
            <w:r>
              <w:rPr>
                <w:sz w:val="18"/>
                <w:szCs w:val="18"/>
                <w:spacing w:val="3"/>
              </w:rPr>
              <w:t>医疗</w:t>
            </w:r>
            <w:r>
              <w:rPr>
                <w:sz w:val="18"/>
                <w:szCs w:val="18"/>
              </w:rPr>
              <w:t xml:space="preserve"> </w:t>
            </w:r>
            <w:r>
              <w:rPr>
                <w:sz w:val="18"/>
                <w:szCs w:val="18"/>
                <w:spacing w:val="-5"/>
              </w:rPr>
              <w:t>卫生</w:t>
            </w:r>
            <w:r>
              <w:rPr>
                <w:sz w:val="18"/>
                <w:szCs w:val="18"/>
              </w:rPr>
              <w:t xml:space="preserve"> </w:t>
            </w:r>
            <w:r>
              <w:rPr>
                <w:sz w:val="18"/>
                <w:szCs w:val="18"/>
                <w:spacing w:val="-2"/>
              </w:rPr>
              <w:t>领域</w:t>
            </w:r>
          </w:p>
        </w:tc>
        <w:tc>
          <w:tcPr>
            <w:tcW w:w="1270" w:type="dxa"/>
            <w:vAlign w:val="top"/>
          </w:tcPr>
          <w:p>
            <w:pPr>
              <w:spacing w:line="423" w:lineRule="auto"/>
              <w:rPr>
                <w:rFonts w:ascii="Arial"/>
                <w:sz w:val="21"/>
              </w:rPr>
            </w:pPr>
            <w:r/>
          </w:p>
          <w:p>
            <w:pPr>
              <w:pStyle w:val="TableText"/>
              <w:ind w:left="175" w:right="172"/>
              <w:spacing w:before="58" w:line="273" w:lineRule="auto"/>
              <w:rPr>
                <w:sz w:val="18"/>
                <w:szCs w:val="18"/>
              </w:rPr>
            </w:pPr>
            <w:r>
              <w:rPr>
                <w:sz w:val="18"/>
                <w:szCs w:val="18"/>
                <w:spacing w:val="1"/>
              </w:rPr>
              <w:t>医疗卫生计 </w:t>
            </w:r>
            <w:r>
              <w:rPr>
                <w:sz w:val="18"/>
                <w:szCs w:val="18"/>
                <w:spacing w:val="2"/>
              </w:rPr>
              <w:t>生服务机构</w:t>
            </w:r>
          </w:p>
        </w:tc>
        <w:tc>
          <w:tcPr>
            <w:tcW w:w="1630" w:type="dxa"/>
            <w:vAlign w:val="top"/>
          </w:tcPr>
          <w:p>
            <w:pPr>
              <w:pStyle w:val="TableText"/>
              <w:spacing w:before="155" w:line="221" w:lineRule="auto"/>
              <w:rPr>
                <w:sz w:val="18"/>
                <w:szCs w:val="18"/>
              </w:rPr>
            </w:pPr>
            <w:r>
              <w:rPr>
                <w:sz w:val="18"/>
                <w:szCs w:val="18"/>
                <w:spacing w:val="-7"/>
              </w:rPr>
              <w:t>《网络安全法》《医</w:t>
            </w:r>
          </w:p>
          <w:p>
            <w:pPr>
              <w:pStyle w:val="TableText"/>
              <w:ind w:left="135"/>
              <w:spacing w:before="92" w:line="219" w:lineRule="auto"/>
              <w:rPr>
                <w:sz w:val="18"/>
                <w:szCs w:val="18"/>
              </w:rPr>
            </w:pPr>
            <w:r>
              <w:rPr>
                <w:sz w:val="18"/>
                <w:szCs w:val="18"/>
                <w:spacing w:val="-2"/>
              </w:rPr>
              <w:t>疗机构管理条例》</w:t>
            </w:r>
          </w:p>
          <w:p>
            <w:pPr>
              <w:pStyle w:val="TableText"/>
              <w:ind w:left="45"/>
              <w:spacing w:before="97" w:line="219" w:lineRule="auto"/>
              <w:rPr>
                <w:sz w:val="18"/>
                <w:szCs w:val="18"/>
              </w:rPr>
            </w:pPr>
            <w:r>
              <w:rPr>
                <w:sz w:val="18"/>
                <w:szCs w:val="18"/>
                <w:spacing w:val="-2"/>
              </w:rPr>
              <w:t>《人口健康信息管</w:t>
            </w:r>
          </w:p>
          <w:p>
            <w:pPr>
              <w:pStyle w:val="TableText"/>
              <w:ind w:left="115"/>
              <w:spacing w:before="126" w:line="219" w:lineRule="auto"/>
              <w:rPr>
                <w:sz w:val="18"/>
                <w:szCs w:val="18"/>
              </w:rPr>
            </w:pPr>
            <w:r>
              <w:rPr>
                <w:sz w:val="18"/>
                <w:szCs w:val="18"/>
                <w:spacing w:val="-2"/>
              </w:rPr>
              <w:t>理办法(试行)》</w:t>
            </w:r>
          </w:p>
        </w:tc>
        <w:tc>
          <w:tcPr>
            <w:tcW w:w="1640" w:type="dxa"/>
            <w:vAlign w:val="top"/>
          </w:tcPr>
          <w:p>
            <w:pPr>
              <w:spacing w:line="286" w:lineRule="auto"/>
              <w:rPr>
                <w:rFonts w:ascii="Arial"/>
                <w:sz w:val="21"/>
              </w:rPr>
            </w:pPr>
            <w:r/>
          </w:p>
          <w:p>
            <w:pPr>
              <w:spacing w:line="286" w:lineRule="auto"/>
              <w:rPr>
                <w:rFonts w:ascii="Arial"/>
                <w:sz w:val="21"/>
              </w:rPr>
            </w:pPr>
            <w:r/>
          </w:p>
          <w:p>
            <w:pPr>
              <w:pStyle w:val="TableText"/>
              <w:ind w:left="125"/>
              <w:spacing w:before="58" w:line="219" w:lineRule="auto"/>
              <w:rPr>
                <w:sz w:val="18"/>
                <w:szCs w:val="18"/>
              </w:rPr>
            </w:pPr>
            <w:r>
              <w:rPr>
                <w:sz w:val="18"/>
                <w:szCs w:val="18"/>
                <w:spacing w:val="3"/>
              </w:rPr>
              <w:t>卫生健康部门</w:t>
            </w:r>
          </w:p>
        </w:tc>
        <w:tc>
          <w:tcPr>
            <w:tcW w:w="2100" w:type="dxa"/>
            <w:vAlign w:val="top"/>
            <w:tcBorders>
              <w:right w:val="nil"/>
            </w:tcBorders>
          </w:tcPr>
          <w:p>
            <w:pPr>
              <w:spacing w:line="422" w:lineRule="auto"/>
              <w:rPr>
                <w:rFonts w:ascii="Arial"/>
                <w:sz w:val="21"/>
              </w:rPr>
            </w:pPr>
            <w:r/>
          </w:p>
          <w:p>
            <w:pPr>
              <w:pStyle w:val="TableText"/>
              <w:ind w:left="115" w:right="155" w:firstLine="30"/>
              <w:spacing w:before="58" w:line="269" w:lineRule="auto"/>
              <w:rPr>
                <w:sz w:val="18"/>
                <w:szCs w:val="18"/>
              </w:rPr>
            </w:pPr>
            <w:r>
              <w:rPr>
                <w:sz w:val="18"/>
                <w:szCs w:val="18"/>
                <w:spacing w:val="-1"/>
              </w:rPr>
              <w:t>对医疗服务机构进行监</w:t>
            </w:r>
            <w:r>
              <w:rPr>
                <w:sz w:val="18"/>
                <w:szCs w:val="18"/>
                <w:spacing w:val="2"/>
              </w:rPr>
              <w:t xml:space="preserve"> </w:t>
            </w:r>
            <w:r>
              <w:rPr>
                <w:sz w:val="18"/>
                <w:szCs w:val="18"/>
                <w:spacing w:val="-3"/>
              </w:rPr>
              <w:t>督检查</w:t>
            </w:r>
          </w:p>
        </w:tc>
      </w:tr>
    </w:tbl>
    <w:p>
      <w:pPr>
        <w:pStyle w:val="BodyText"/>
        <w:spacing w:line="417" w:lineRule="auto"/>
        <w:rPr/>
      </w:pPr>
      <w:r/>
    </w:p>
    <w:p>
      <w:pPr>
        <w:ind w:left="412"/>
        <w:spacing w:before="69" w:line="221" w:lineRule="auto"/>
        <w:outlineLvl w:val="1"/>
        <w:rPr>
          <w:rFonts w:ascii="SimHei" w:hAnsi="SimHei" w:eastAsia="SimHei" w:cs="SimHei"/>
          <w:sz w:val="21"/>
          <w:szCs w:val="21"/>
        </w:rPr>
      </w:pPr>
      <w:r>
        <w:rPr>
          <w:rFonts w:ascii="SimHei" w:hAnsi="SimHei" w:eastAsia="SimHei" w:cs="SimHei"/>
          <w:sz w:val="21"/>
          <w:szCs w:val="21"/>
          <w:b/>
          <w:bCs/>
          <w:spacing w:val="1"/>
        </w:rPr>
        <w:t>2.专门机关统筹协调+行业分散监管模式</w:t>
      </w:r>
    </w:p>
    <w:p>
      <w:pPr>
        <w:ind w:left="9" w:right="266" w:firstLine="430"/>
        <w:spacing w:before="100" w:line="293" w:lineRule="auto"/>
        <w:jc w:val="both"/>
        <w:rPr>
          <w:rFonts w:ascii="SimSun" w:hAnsi="SimSun" w:eastAsia="SimSun" w:cs="SimSun"/>
          <w:sz w:val="21"/>
          <w:szCs w:val="21"/>
        </w:rPr>
      </w:pPr>
      <w:r>
        <w:rPr>
          <w:rFonts w:ascii="SimSun" w:hAnsi="SimSun" w:eastAsia="SimSun" w:cs="SimSun"/>
          <w:sz w:val="21"/>
          <w:szCs w:val="21"/>
          <w:spacing w:val="3"/>
        </w:rPr>
        <w:t>因“行业分业监管”模式缺乏统一规划，容易</w:t>
      </w:r>
      <w:r>
        <w:rPr>
          <w:rFonts w:ascii="SimSun" w:hAnsi="SimSun" w:eastAsia="SimSun" w:cs="SimSun"/>
          <w:sz w:val="21"/>
          <w:szCs w:val="21"/>
          <w:spacing w:val="2"/>
        </w:rPr>
        <w:t>导致互联网领域政出多门、</w:t>
      </w:r>
      <w:r>
        <w:rPr>
          <w:rFonts w:ascii="SimSun" w:hAnsi="SimSun" w:eastAsia="SimSun" w:cs="SimSun"/>
          <w:sz w:val="21"/>
          <w:szCs w:val="21"/>
        </w:rPr>
        <w:t xml:space="preserve"> </w:t>
      </w:r>
      <w:r>
        <w:rPr>
          <w:rFonts w:ascii="SimSun" w:hAnsi="SimSun" w:eastAsia="SimSun" w:cs="SimSun"/>
          <w:sz w:val="21"/>
          <w:szCs w:val="21"/>
          <w:spacing w:val="3"/>
        </w:rPr>
        <w:t>难以协调等问题，为此，2011年，国务院成立国家互联网信息办公室(以下简</w:t>
      </w:r>
      <w:r>
        <w:rPr>
          <w:rFonts w:ascii="SimSun" w:hAnsi="SimSun" w:eastAsia="SimSun" w:cs="SimSun"/>
          <w:sz w:val="21"/>
          <w:szCs w:val="21"/>
        </w:rPr>
        <w:t xml:space="preserve">  </w:t>
      </w:r>
      <w:r>
        <w:rPr>
          <w:rFonts w:ascii="SimSun" w:hAnsi="SimSun" w:eastAsia="SimSun" w:cs="SimSun"/>
          <w:sz w:val="21"/>
          <w:szCs w:val="21"/>
          <w:spacing w:val="6"/>
        </w:rPr>
        <w:t>称国家网信办),主要负责落实互联网信息传播方针政策和推动互联网信息传</w:t>
      </w:r>
      <w:r>
        <w:rPr>
          <w:rFonts w:ascii="SimSun" w:hAnsi="SimSun" w:eastAsia="SimSun" w:cs="SimSun"/>
          <w:sz w:val="21"/>
          <w:szCs w:val="21"/>
          <w:spacing w:val="3"/>
        </w:rPr>
        <w:t xml:space="preserve">  </w:t>
      </w:r>
      <w:r>
        <w:rPr>
          <w:rFonts w:ascii="SimSun" w:hAnsi="SimSun" w:eastAsia="SimSun" w:cs="SimSun"/>
          <w:sz w:val="21"/>
          <w:szCs w:val="21"/>
        </w:rPr>
        <w:t>播法制建设，指导、协调、督促有关部门加强互联网信息内容管理，依法查处 </w:t>
      </w:r>
      <w:r>
        <w:rPr>
          <w:rFonts w:ascii="SimSun" w:hAnsi="SimSun" w:eastAsia="SimSun" w:cs="SimSun"/>
          <w:sz w:val="21"/>
          <w:szCs w:val="21"/>
          <w:spacing w:val="6"/>
        </w:rPr>
        <w:t>违法违规网站等；2014年，党中央成立由国家主席担任组长的中央网络安全</w:t>
      </w:r>
      <w:r>
        <w:rPr>
          <w:rFonts w:ascii="SimSun" w:hAnsi="SimSun" w:eastAsia="SimSun" w:cs="SimSun"/>
          <w:sz w:val="21"/>
          <w:szCs w:val="21"/>
        </w:rPr>
        <w:t xml:space="preserve">  </w:t>
      </w:r>
      <w:r>
        <w:rPr>
          <w:rFonts w:ascii="SimSun" w:hAnsi="SimSun" w:eastAsia="SimSun" w:cs="SimSun"/>
          <w:sz w:val="21"/>
          <w:szCs w:val="21"/>
        </w:rPr>
        <w:t>和信息化领导小组，同时成立了领导小组办事机构即</w:t>
      </w:r>
      <w:r>
        <w:rPr>
          <w:rFonts w:ascii="SimSun" w:hAnsi="SimSun" w:eastAsia="SimSun" w:cs="SimSun"/>
          <w:sz w:val="21"/>
          <w:szCs w:val="21"/>
          <w:spacing w:val="-1"/>
        </w:rPr>
        <w:t>中央网络安全和信息化领</w:t>
      </w:r>
      <w:r>
        <w:rPr>
          <w:rFonts w:ascii="SimSun" w:hAnsi="SimSun" w:eastAsia="SimSun" w:cs="SimSun"/>
          <w:sz w:val="21"/>
          <w:szCs w:val="21"/>
        </w:rPr>
        <w:t xml:space="preserve">  </w:t>
      </w:r>
      <w:r>
        <w:rPr>
          <w:rFonts w:ascii="SimSun" w:hAnsi="SimSun" w:eastAsia="SimSun" w:cs="SimSun"/>
          <w:sz w:val="21"/>
          <w:szCs w:val="21"/>
          <w:spacing w:val="6"/>
        </w:rPr>
        <w:t>导小组办公室，由国家网信办承担具体职责；2017年，中华人民共和国</w:t>
      </w:r>
      <w:r>
        <w:rPr>
          <w:rFonts w:ascii="SimSun" w:hAnsi="SimSun" w:eastAsia="SimSun" w:cs="SimSun"/>
          <w:sz w:val="21"/>
          <w:szCs w:val="21"/>
          <w:spacing w:val="5"/>
        </w:rPr>
        <w:t>第十</w:t>
      </w:r>
      <w:r>
        <w:rPr>
          <w:rFonts w:ascii="SimSun" w:hAnsi="SimSun" w:eastAsia="SimSun" w:cs="SimSun"/>
          <w:sz w:val="21"/>
          <w:szCs w:val="21"/>
        </w:rPr>
        <w:t xml:space="preserve">  </w:t>
      </w:r>
      <w:r>
        <w:rPr>
          <w:rFonts w:ascii="SimSun" w:hAnsi="SimSun" w:eastAsia="SimSun" w:cs="SimSun"/>
          <w:sz w:val="21"/>
          <w:szCs w:val="21"/>
          <w:spacing w:val="8"/>
        </w:rPr>
        <w:t>二届全国人民代表大会常务委员颁布《网络安全法》,该法第8条明确规定，</w:t>
      </w:r>
      <w:r>
        <w:rPr>
          <w:rFonts w:ascii="SimSun" w:hAnsi="SimSun" w:eastAsia="SimSun" w:cs="SimSun"/>
          <w:sz w:val="21"/>
          <w:szCs w:val="21"/>
          <w:spacing w:val="1"/>
        </w:rPr>
        <w:t xml:space="preserve"> </w:t>
      </w:r>
      <w:r>
        <w:rPr>
          <w:rFonts w:ascii="SimSun" w:hAnsi="SimSun" w:eastAsia="SimSun" w:cs="SimSun"/>
          <w:sz w:val="21"/>
          <w:szCs w:val="21"/>
        </w:rPr>
        <w:t>国家网信部门负责统筹协调网络安全工作和相关监督管理工作。国务院电信主  </w:t>
      </w:r>
      <w:r>
        <w:rPr>
          <w:rFonts w:ascii="SimSun" w:hAnsi="SimSun" w:eastAsia="SimSun" w:cs="SimSun"/>
          <w:sz w:val="21"/>
          <w:szCs w:val="21"/>
        </w:rPr>
        <w:t>管部门、公安部门和其他有关机关依照本法</w:t>
      </w:r>
      <w:r>
        <w:rPr>
          <w:rFonts w:ascii="SimSun" w:hAnsi="SimSun" w:eastAsia="SimSun" w:cs="SimSun"/>
          <w:sz w:val="21"/>
          <w:szCs w:val="21"/>
          <w:spacing w:val="-1"/>
        </w:rPr>
        <w:t>和有关法律、行政法规的规定，在</w:t>
      </w:r>
      <w:r>
        <w:rPr>
          <w:rFonts w:ascii="SimSun" w:hAnsi="SimSun" w:eastAsia="SimSun" w:cs="SimSun"/>
          <w:sz w:val="21"/>
          <w:szCs w:val="21"/>
        </w:rPr>
        <w:t xml:space="preserve">  </w:t>
      </w:r>
      <w:r>
        <w:rPr>
          <w:rFonts w:ascii="SimSun" w:hAnsi="SimSun" w:eastAsia="SimSun" w:cs="SimSun"/>
          <w:sz w:val="21"/>
          <w:szCs w:val="21"/>
        </w:rPr>
        <w:t>各自职责范围内负责网络安全保护和监督管理工作</w:t>
      </w:r>
      <w:r>
        <w:rPr>
          <w:rFonts w:ascii="SimSun" w:hAnsi="SimSun" w:eastAsia="SimSun" w:cs="SimSun"/>
          <w:sz w:val="21"/>
          <w:szCs w:val="21"/>
          <w:spacing w:val="-1"/>
        </w:rPr>
        <w:t>，自此，由国家网信部门统</w:t>
      </w:r>
      <w:r>
        <w:rPr>
          <w:rFonts w:ascii="SimSun" w:hAnsi="SimSun" w:eastAsia="SimSun" w:cs="SimSun"/>
          <w:sz w:val="21"/>
          <w:szCs w:val="21"/>
        </w:rPr>
        <w:t xml:space="preserve">  </w:t>
      </w:r>
      <w:r>
        <w:rPr>
          <w:rFonts w:ascii="SimSun" w:hAnsi="SimSun" w:eastAsia="SimSun" w:cs="SimSun"/>
          <w:sz w:val="21"/>
          <w:szCs w:val="21"/>
        </w:rPr>
        <w:t>筹协调，由行业主管部门对各自行业内的数据</w:t>
      </w:r>
      <w:r>
        <w:rPr>
          <w:rFonts w:ascii="SimSun" w:hAnsi="SimSun" w:eastAsia="SimSun" w:cs="SimSun"/>
          <w:sz w:val="21"/>
          <w:szCs w:val="21"/>
          <w:spacing w:val="-1"/>
        </w:rPr>
        <w:t>违法行为进行处理的“专门机关</w:t>
      </w:r>
      <w:r>
        <w:rPr>
          <w:rFonts w:ascii="SimSun" w:hAnsi="SimSun" w:eastAsia="SimSun" w:cs="SimSun"/>
          <w:sz w:val="21"/>
          <w:szCs w:val="21"/>
        </w:rPr>
        <w:t xml:space="preserve">  </w:t>
      </w:r>
      <w:r>
        <w:rPr>
          <w:rFonts w:ascii="SimSun" w:hAnsi="SimSun" w:eastAsia="SimSun" w:cs="SimSun"/>
          <w:sz w:val="21"/>
          <w:szCs w:val="21"/>
          <w:spacing w:val="6"/>
        </w:rPr>
        <w:t>统筹协调+行业分散监管”模式得以形成。2021</w:t>
      </w:r>
      <w:r>
        <w:rPr>
          <w:rFonts w:ascii="SimSun" w:hAnsi="SimSun" w:eastAsia="SimSun" w:cs="SimSun"/>
          <w:sz w:val="21"/>
          <w:szCs w:val="21"/>
          <w:spacing w:val="5"/>
        </w:rPr>
        <w:t>年4月30日，第十三届全国人</w:t>
      </w:r>
    </w:p>
    <w:p>
      <w:pPr>
        <w:ind w:left="9" w:right="296"/>
        <w:spacing w:before="168" w:line="288" w:lineRule="auto"/>
        <w:jc w:val="both"/>
        <w:rPr>
          <w:rFonts w:ascii="SimSun" w:hAnsi="SimSun" w:eastAsia="SimSun" w:cs="SimSun"/>
          <w:sz w:val="21"/>
          <w:szCs w:val="21"/>
        </w:rPr>
      </w:pPr>
      <w:r>
        <w:rPr>
          <w:rFonts w:ascii="SimSun" w:hAnsi="SimSun" w:eastAsia="SimSun" w:cs="SimSun"/>
          <w:sz w:val="21"/>
          <w:szCs w:val="21"/>
          <w:spacing w:val="-1"/>
        </w:rPr>
        <w:t>大常委会第二十八次会议发布《个人信息保护法(草案二次审议稿)》、这部草 </w:t>
      </w:r>
      <w:r>
        <w:rPr>
          <w:rFonts w:ascii="SimSun" w:hAnsi="SimSun" w:eastAsia="SimSun" w:cs="SimSun"/>
          <w:sz w:val="21"/>
          <w:szCs w:val="21"/>
          <w:spacing w:val="-1"/>
        </w:rPr>
        <w:t>案依旧采用专门机关统筹协调+行业分散监管模式。《个人信息保护法》(草案 </w:t>
      </w:r>
      <w:r>
        <w:rPr>
          <w:rFonts w:ascii="SimSun" w:hAnsi="SimSun" w:eastAsia="SimSun" w:cs="SimSun"/>
          <w:sz w:val="21"/>
          <w:szCs w:val="21"/>
          <w:spacing w:val="3"/>
        </w:rPr>
        <w:t>二次审议稿)第59条规定：“国家网信部门负责统筹协调个人信息保护工作和</w:t>
      </w:r>
      <w:r>
        <w:rPr>
          <w:rFonts w:ascii="SimSun" w:hAnsi="SimSun" w:eastAsia="SimSun" w:cs="SimSun"/>
          <w:sz w:val="21"/>
          <w:szCs w:val="21"/>
          <w:spacing w:val="6"/>
        </w:rPr>
        <w:t xml:space="preserve"> </w:t>
      </w:r>
      <w:r>
        <w:rPr>
          <w:rFonts w:ascii="SimSun" w:hAnsi="SimSun" w:eastAsia="SimSun" w:cs="SimSun"/>
          <w:sz w:val="21"/>
          <w:szCs w:val="21"/>
          <w:spacing w:val="2"/>
        </w:rPr>
        <w:t>相关监管管理工作。国务院有关部门依照本法和有关法律、行政法规</w:t>
      </w:r>
      <w:r>
        <w:rPr>
          <w:rFonts w:ascii="SimSun" w:hAnsi="SimSun" w:eastAsia="SimSun" w:cs="SimSun"/>
          <w:sz w:val="21"/>
          <w:szCs w:val="21"/>
          <w:spacing w:val="1"/>
        </w:rPr>
        <w:t>的规定，</w:t>
      </w:r>
    </w:p>
    <w:p>
      <w:pPr>
        <w:spacing w:line="288" w:lineRule="auto"/>
        <w:sectPr>
          <w:pgSz w:w="8490" w:h="13140"/>
          <w:pgMar w:top="400" w:right="308" w:bottom="400" w:left="670" w:header="0" w:footer="0" w:gutter="0"/>
        </w:sectPr>
        <w:rPr>
          <w:rFonts w:ascii="SimSun" w:hAnsi="SimSun" w:eastAsia="SimSun" w:cs="SimSun"/>
          <w:sz w:val="21"/>
          <w:szCs w:val="21"/>
        </w:rPr>
      </w:pPr>
    </w:p>
    <w:p>
      <w:pPr>
        <w:ind w:left="399"/>
        <w:spacing w:before="209"/>
        <w:rPr>
          <w:rFonts w:ascii="SimHei" w:hAnsi="SimHei" w:eastAsia="SimHei" w:cs="SimHei"/>
          <w:sz w:val="15"/>
          <w:szCs w:val="15"/>
        </w:rPr>
      </w:pPr>
      <w:r>
        <w:pict>
          <v:shape id="_x0000_s336" style="position:absolute;margin-left:-1pt;margin-top:14.7125pt;mso-position-vertical-relative:text;mso-position-horizontal-relative:text;width:12.45pt;height:7.25pt;z-index:252279808;"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192</w:t>
                  </w:r>
                </w:p>
              </w:txbxContent>
            </v:textbox>
          </v:shape>
        </w:pict>
      </w:r>
      <w:r>
        <w:rPr>
          <w:rFonts w:ascii="SimHei" w:hAnsi="SimHei" w:eastAsia="SimHei" w:cs="SimHei"/>
          <w:sz w:val="15"/>
          <w:szCs w:val="15"/>
          <w:position w:val="-4"/>
        </w:rPr>
        <w:drawing>
          <wp:inline distT="0" distB="0" distL="0" distR="0">
            <wp:extent cx="6361" cy="279444"/>
            <wp:effectExtent l="0" t="0" r="0" b="0"/>
            <wp:docPr id="534" name="IM 534"/>
            <wp:cNvGraphicFramePr/>
            <a:graphic>
              <a:graphicData uri="http://schemas.openxmlformats.org/drawingml/2006/picture">
                <pic:pic>
                  <pic:nvPicPr>
                    <pic:cNvPr id="534" name="IM 534"/>
                    <pic:cNvPicPr/>
                  </pic:nvPicPr>
                  <pic:blipFill>
                    <a:blip r:embed="rId284"/>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56"/>
        </w:rPr>
        <w:t xml:space="preserve"> </w:t>
      </w:r>
      <w:r>
        <w:rPr>
          <w:rFonts w:ascii="SimHei" w:hAnsi="SimHei" w:eastAsia="SimHei" w:cs="SimHei"/>
          <w:sz w:val="15"/>
          <w:szCs w:val="15"/>
          <w:spacing w:val="7"/>
        </w:rPr>
        <w:t>第四章</w:t>
      </w:r>
      <w:r>
        <w:rPr>
          <w:rFonts w:ascii="SimHei" w:hAnsi="SimHei" w:eastAsia="SimHei" w:cs="SimHei"/>
          <w:sz w:val="15"/>
          <w:szCs w:val="15"/>
          <w:spacing w:val="18"/>
        </w:rPr>
        <w:t xml:space="preserve">  </w:t>
      </w:r>
      <w:r>
        <w:rPr>
          <w:rFonts w:ascii="SimHei" w:hAnsi="SimHei" w:eastAsia="SimHei" w:cs="SimHei"/>
          <w:sz w:val="15"/>
          <w:szCs w:val="15"/>
          <w:spacing w:val="7"/>
        </w:rPr>
        <w:t>我国数据监管机构的权力构造研究</w:t>
      </w:r>
    </w:p>
    <w:p>
      <w:pPr>
        <w:pStyle w:val="BodyText"/>
        <w:spacing w:line="344" w:lineRule="auto"/>
        <w:rPr/>
      </w:pPr>
      <w:r/>
    </w:p>
    <w:p>
      <w:pPr>
        <w:ind w:left="420"/>
        <w:spacing w:before="69" w:line="219" w:lineRule="auto"/>
        <w:rPr>
          <w:rFonts w:ascii="SimSun" w:hAnsi="SimSun" w:eastAsia="SimSun" w:cs="SimSun"/>
          <w:sz w:val="21"/>
          <w:szCs w:val="21"/>
        </w:rPr>
      </w:pPr>
      <w:r>
        <w:rPr>
          <w:rFonts w:ascii="SimSun" w:hAnsi="SimSun" w:eastAsia="SimSun" w:cs="SimSun"/>
          <w:sz w:val="21"/>
          <w:szCs w:val="21"/>
          <w:spacing w:val="-2"/>
        </w:rPr>
        <w:t>在各自职责范围内负责个人信息保护和监管管理工作。”</w:t>
      </w:r>
    </w:p>
    <w:p>
      <w:pPr>
        <w:ind w:left="843"/>
        <w:spacing w:before="95" w:line="221"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6"/>
        </w:rPr>
        <w:t xml:space="preserve"> </w:t>
      </w:r>
      <w:r>
        <w:rPr>
          <w:rFonts w:ascii="SimHei" w:hAnsi="SimHei" w:eastAsia="SimHei" w:cs="SimHei"/>
          <w:sz w:val="21"/>
          <w:szCs w:val="21"/>
          <w:b/>
          <w:bCs/>
          <w:spacing w:val="-4"/>
        </w:rPr>
        <w:t>统一数据监管机构的地方模式</w:t>
      </w:r>
    </w:p>
    <w:p>
      <w:pPr>
        <w:ind w:left="420" w:firstLine="420"/>
        <w:spacing w:before="67" w:line="291" w:lineRule="auto"/>
        <w:jc w:val="both"/>
        <w:rPr>
          <w:rFonts w:ascii="SimSun" w:hAnsi="SimSun" w:eastAsia="SimSun" w:cs="SimSun"/>
          <w:sz w:val="21"/>
          <w:szCs w:val="21"/>
        </w:rPr>
      </w:pPr>
      <w:r>
        <w:rPr>
          <w:rFonts w:ascii="SimSun" w:hAnsi="SimSun" w:eastAsia="SimSun" w:cs="SimSun"/>
          <w:sz w:val="21"/>
          <w:szCs w:val="21"/>
          <w:spacing w:val="3"/>
        </w:rPr>
        <w:t>专门机关统筹协调+行业分散监管模式总体上仍属于分业监督，统筹机关</w:t>
      </w:r>
      <w:r>
        <w:rPr>
          <w:rFonts w:ascii="SimSun" w:hAnsi="SimSun" w:eastAsia="SimSun" w:cs="SimSun"/>
          <w:sz w:val="21"/>
          <w:szCs w:val="21"/>
          <w:spacing w:val="4"/>
        </w:rPr>
        <w:t xml:space="preserve">  </w:t>
      </w:r>
      <w:r>
        <w:rPr>
          <w:rFonts w:ascii="SimSun" w:hAnsi="SimSun" w:eastAsia="SimSun" w:cs="SimSun"/>
          <w:sz w:val="21"/>
          <w:szCs w:val="21"/>
        </w:rPr>
        <w:t>与监管机关存在工作衔接不畅等问题。为此，</w:t>
      </w:r>
      <w:r>
        <w:rPr>
          <w:rFonts w:ascii="SimSun" w:hAnsi="SimSun" w:eastAsia="SimSun" w:cs="SimSun"/>
          <w:sz w:val="21"/>
          <w:szCs w:val="21"/>
          <w:spacing w:val="-1"/>
        </w:rPr>
        <w:t>部分地方尝试由统一机构对数据</w:t>
      </w:r>
      <w:r>
        <w:rPr>
          <w:rFonts w:ascii="SimSun" w:hAnsi="SimSun" w:eastAsia="SimSun" w:cs="SimSun"/>
          <w:sz w:val="21"/>
          <w:szCs w:val="21"/>
        </w:rPr>
        <w:t xml:space="preserve">  </w:t>
      </w:r>
      <w:r>
        <w:rPr>
          <w:rFonts w:ascii="SimSun" w:hAnsi="SimSun" w:eastAsia="SimSun" w:cs="SimSun"/>
          <w:sz w:val="21"/>
          <w:szCs w:val="21"/>
          <w:spacing w:val="6"/>
        </w:rPr>
        <w:t>进行监管。例如，2014年6月成都市成</w:t>
      </w:r>
      <w:r>
        <w:rPr>
          <w:rFonts w:ascii="SimSun" w:hAnsi="SimSun" w:eastAsia="SimSun" w:cs="SimSun"/>
          <w:sz w:val="21"/>
          <w:szCs w:val="21"/>
          <w:spacing w:val="5"/>
        </w:rPr>
        <w:t>立了市委网络安全和信息化领导小组，</w:t>
      </w:r>
      <w:r>
        <w:rPr>
          <w:rFonts w:ascii="SimSun" w:hAnsi="SimSun" w:eastAsia="SimSun" w:cs="SimSun"/>
          <w:sz w:val="21"/>
          <w:szCs w:val="21"/>
        </w:rPr>
        <w:t xml:space="preserve"> </w:t>
      </w:r>
      <w:r>
        <w:rPr>
          <w:rFonts w:ascii="SimSun" w:hAnsi="SimSun" w:eastAsia="SimSun" w:cs="SimSun"/>
          <w:sz w:val="21"/>
          <w:szCs w:val="21"/>
        </w:rPr>
        <w:t>领导小组办公室工作由市网信部门承担。领导小组下设</w:t>
      </w:r>
      <w:r>
        <w:rPr>
          <w:rFonts w:ascii="SimSun" w:hAnsi="SimSun" w:eastAsia="SimSun" w:cs="SimSun"/>
          <w:sz w:val="21"/>
          <w:szCs w:val="21"/>
          <w:spacing w:val="-1"/>
        </w:rPr>
        <w:t>网上舆论引导、打击网</w:t>
      </w:r>
      <w:r>
        <w:rPr>
          <w:rFonts w:ascii="SimSun" w:hAnsi="SimSun" w:eastAsia="SimSun" w:cs="SimSun"/>
          <w:sz w:val="21"/>
          <w:szCs w:val="21"/>
        </w:rPr>
        <w:t xml:space="preserve">  </w:t>
      </w:r>
      <w:r>
        <w:rPr>
          <w:rFonts w:ascii="SimSun" w:hAnsi="SimSun" w:eastAsia="SimSun" w:cs="SimSun"/>
          <w:sz w:val="21"/>
          <w:szCs w:val="21"/>
        </w:rPr>
        <w:t>络违法犯罪、信息化建设、电子商务五个专项小组，</w:t>
      </w:r>
      <w:r>
        <w:rPr>
          <w:rFonts w:ascii="SimSun" w:hAnsi="SimSun" w:eastAsia="SimSun" w:cs="SimSun"/>
          <w:sz w:val="21"/>
          <w:szCs w:val="21"/>
          <w:spacing w:val="-1"/>
        </w:rPr>
        <w:t>每个小组都有一名市领导</w:t>
      </w:r>
      <w:r>
        <w:rPr>
          <w:rFonts w:ascii="SimSun" w:hAnsi="SimSun" w:eastAsia="SimSun" w:cs="SimSun"/>
          <w:sz w:val="21"/>
          <w:szCs w:val="21"/>
        </w:rPr>
        <w:t xml:space="preserve">  </w:t>
      </w:r>
      <w:r>
        <w:rPr>
          <w:rFonts w:ascii="SimSun" w:hAnsi="SimSun" w:eastAsia="SimSun" w:cs="SimSun"/>
          <w:sz w:val="21"/>
          <w:szCs w:val="21"/>
        </w:rPr>
        <w:t>牵头，具体职能部门负责。在运行机制上，所有的专</w:t>
      </w:r>
      <w:r>
        <w:rPr>
          <w:rFonts w:ascii="SimSun" w:hAnsi="SimSun" w:eastAsia="SimSun" w:cs="SimSun"/>
          <w:sz w:val="21"/>
          <w:szCs w:val="21"/>
          <w:spacing w:val="-1"/>
        </w:rPr>
        <w:t>项小组工作在领导小组的</w:t>
      </w:r>
      <w:r>
        <w:rPr>
          <w:rFonts w:ascii="SimSun" w:hAnsi="SimSun" w:eastAsia="SimSun" w:cs="SimSun"/>
          <w:sz w:val="21"/>
          <w:szCs w:val="21"/>
        </w:rPr>
        <w:t xml:space="preserve">  </w:t>
      </w:r>
      <w:r>
        <w:rPr>
          <w:rFonts w:ascii="SimSun" w:hAnsi="SimSun" w:eastAsia="SimSun" w:cs="SimSun"/>
          <w:sz w:val="21"/>
          <w:szCs w:val="21"/>
          <w:spacing w:val="3"/>
        </w:rPr>
        <w:t>统一部署和日常监督下开展，保证了统筹与协调，同时工作</w:t>
      </w:r>
      <w:r>
        <w:rPr>
          <w:rFonts w:ascii="SimSun" w:hAnsi="SimSun" w:eastAsia="SimSun" w:cs="SimSun"/>
          <w:sz w:val="21"/>
          <w:szCs w:val="21"/>
          <w:spacing w:val="2"/>
        </w:rPr>
        <w:t>落实到具体部门，</w:t>
      </w:r>
      <w:r>
        <w:rPr>
          <w:rFonts w:ascii="SimSun" w:hAnsi="SimSun" w:eastAsia="SimSun" w:cs="SimSun"/>
          <w:sz w:val="21"/>
          <w:szCs w:val="21"/>
        </w:rPr>
        <w:t xml:space="preserve"> </w:t>
      </w:r>
      <w:r>
        <w:rPr>
          <w:rFonts w:ascii="SimSun" w:hAnsi="SimSun" w:eastAsia="SimSun" w:cs="SimSun"/>
          <w:sz w:val="21"/>
          <w:szCs w:val="21"/>
          <w:spacing w:val="6"/>
        </w:rPr>
        <w:t>责任进一步明确各部门还可以通过重大事项报告制度</w:t>
      </w:r>
      <w:r>
        <w:rPr>
          <w:rFonts w:ascii="SimSun" w:hAnsi="SimSun" w:eastAsia="SimSun" w:cs="SimSun"/>
          <w:sz w:val="21"/>
          <w:szCs w:val="21"/>
          <w:spacing w:val="5"/>
        </w:rPr>
        <w:t>，报请领导小组协调处</w:t>
      </w:r>
      <w:r>
        <w:rPr>
          <w:rFonts w:ascii="SimSun" w:hAnsi="SimSun" w:eastAsia="SimSun" w:cs="SimSun"/>
          <w:sz w:val="21"/>
          <w:szCs w:val="21"/>
        </w:rPr>
        <w:t xml:space="preserve">  </w:t>
      </w:r>
      <w:r>
        <w:rPr>
          <w:rFonts w:ascii="SimSun" w:hAnsi="SimSun" w:eastAsia="SimSun" w:cs="SimSun"/>
          <w:sz w:val="21"/>
          <w:szCs w:val="21"/>
        </w:rPr>
        <w:t>理，形成了较为高效的工作机制。领导小组和专项</w:t>
      </w:r>
      <w:r>
        <w:rPr>
          <w:rFonts w:ascii="SimSun" w:hAnsi="SimSun" w:eastAsia="SimSun" w:cs="SimSun"/>
          <w:sz w:val="21"/>
          <w:szCs w:val="21"/>
          <w:spacing w:val="-1"/>
        </w:rPr>
        <w:t>小组的成立，从体制上解决</w:t>
      </w:r>
      <w:r>
        <w:rPr>
          <w:rFonts w:ascii="SimSun" w:hAnsi="SimSun" w:eastAsia="SimSun" w:cs="SimSun"/>
          <w:sz w:val="21"/>
          <w:szCs w:val="21"/>
        </w:rPr>
        <w:t xml:space="preserve">  </w:t>
      </w:r>
      <w:r>
        <w:rPr>
          <w:rFonts w:ascii="SimSun" w:hAnsi="SimSun" w:eastAsia="SimSun" w:cs="SimSun"/>
          <w:sz w:val="21"/>
          <w:szCs w:val="21"/>
          <w:spacing w:val="-13"/>
        </w:rPr>
        <w:t>了互联网多头管理的问题。①</w:t>
      </w:r>
    </w:p>
    <w:p>
      <w:pPr>
        <w:ind w:left="843"/>
        <w:spacing w:before="292" w:line="221" w:lineRule="auto"/>
        <w:rPr>
          <w:rFonts w:ascii="SimHei" w:hAnsi="SimHei" w:eastAsia="SimHei" w:cs="SimHei"/>
          <w:sz w:val="25"/>
          <w:szCs w:val="25"/>
        </w:rPr>
      </w:pPr>
      <w:r>
        <w:rPr>
          <w:rFonts w:ascii="SimHei" w:hAnsi="SimHei" w:eastAsia="SimHei" w:cs="SimHei"/>
          <w:sz w:val="25"/>
          <w:szCs w:val="25"/>
          <w:b/>
          <w:bCs/>
          <w:spacing w:val="-10"/>
        </w:rPr>
        <w:t>(二)我国数据监管机构的权力构造现状</w:t>
      </w:r>
    </w:p>
    <w:p>
      <w:pPr>
        <w:ind w:left="420" w:right="85" w:firstLine="420"/>
        <w:spacing w:before="232" w:line="289" w:lineRule="auto"/>
        <w:jc w:val="both"/>
        <w:rPr>
          <w:rFonts w:ascii="SimSun" w:hAnsi="SimSun" w:eastAsia="SimSun" w:cs="SimSun"/>
          <w:sz w:val="21"/>
          <w:szCs w:val="21"/>
        </w:rPr>
      </w:pPr>
      <w:r>
        <w:rPr>
          <w:rFonts w:ascii="SimSun" w:hAnsi="SimSun" w:eastAsia="SimSun" w:cs="SimSun"/>
          <w:sz w:val="21"/>
          <w:szCs w:val="21"/>
          <w:spacing w:val="-1"/>
        </w:rPr>
        <w:t>受行为分业监管的影响，数据监管部门的权力除《网络安全法》中规定的</w:t>
      </w:r>
      <w:r>
        <w:rPr>
          <w:rFonts w:ascii="SimSun" w:hAnsi="SimSun" w:eastAsia="SimSun" w:cs="SimSun"/>
          <w:sz w:val="21"/>
          <w:szCs w:val="21"/>
          <w:spacing w:val="18"/>
        </w:rPr>
        <w:t xml:space="preserve"> </w:t>
      </w:r>
      <w:r>
        <w:rPr>
          <w:rFonts w:ascii="SimSun" w:hAnsi="SimSun" w:eastAsia="SimSun" w:cs="SimSun"/>
          <w:sz w:val="21"/>
          <w:szCs w:val="21"/>
        </w:rPr>
        <w:t>行政约谈权、行政处罚权外，大多只能服从于该</w:t>
      </w:r>
      <w:r>
        <w:rPr>
          <w:rFonts w:ascii="SimSun" w:hAnsi="SimSun" w:eastAsia="SimSun" w:cs="SimSun"/>
          <w:sz w:val="21"/>
          <w:szCs w:val="21"/>
          <w:spacing w:val="-1"/>
        </w:rPr>
        <w:t>部门的一般监管权。互联网信</w:t>
      </w:r>
      <w:r>
        <w:rPr>
          <w:rFonts w:ascii="SimSun" w:hAnsi="SimSun" w:eastAsia="SimSun" w:cs="SimSun"/>
          <w:sz w:val="21"/>
          <w:szCs w:val="21"/>
        </w:rPr>
        <w:t xml:space="preserve"> </w:t>
      </w:r>
      <w:r>
        <w:rPr>
          <w:rFonts w:ascii="SimSun" w:hAnsi="SimSun" w:eastAsia="SimSun" w:cs="SimSun"/>
          <w:sz w:val="21"/>
          <w:szCs w:val="21"/>
          <w:spacing w:val="-1"/>
        </w:rPr>
        <w:t>息办公室作为数据监管机构的议事协调机构，有其独立的数据监管权力，工业</w:t>
      </w:r>
      <w:r>
        <w:rPr>
          <w:rFonts w:ascii="SimSun" w:hAnsi="SimSun" w:eastAsia="SimSun" w:cs="SimSun"/>
          <w:sz w:val="21"/>
          <w:szCs w:val="21"/>
          <w:spacing w:val="15"/>
        </w:rPr>
        <w:t xml:space="preserve"> </w:t>
      </w:r>
      <w:r>
        <w:rPr>
          <w:rFonts w:ascii="SimSun" w:hAnsi="SimSun" w:eastAsia="SimSun" w:cs="SimSun"/>
          <w:sz w:val="21"/>
          <w:szCs w:val="21"/>
        </w:rPr>
        <w:t>和信息化部门作为负责监管移动互联网的部门，其监</w:t>
      </w:r>
      <w:r>
        <w:rPr>
          <w:rFonts w:ascii="SimSun" w:hAnsi="SimSun" w:eastAsia="SimSun" w:cs="SimSun"/>
          <w:sz w:val="21"/>
          <w:szCs w:val="21"/>
          <w:spacing w:val="-1"/>
        </w:rPr>
        <w:t>管数据监管权力也具有代</w:t>
      </w:r>
      <w:r>
        <w:rPr>
          <w:rFonts w:ascii="SimSun" w:hAnsi="SimSun" w:eastAsia="SimSun" w:cs="SimSun"/>
          <w:sz w:val="21"/>
          <w:szCs w:val="21"/>
        </w:rPr>
        <w:t xml:space="preserve"> </w:t>
      </w:r>
      <w:r>
        <w:rPr>
          <w:rFonts w:ascii="SimSun" w:hAnsi="SimSun" w:eastAsia="SimSun" w:cs="SimSun"/>
          <w:sz w:val="21"/>
          <w:szCs w:val="21"/>
        </w:rPr>
        <w:t>表性。此外，公安机关作为互联网安全的主管机关，在数</w:t>
      </w:r>
      <w:r>
        <w:rPr>
          <w:rFonts w:ascii="SimSun" w:hAnsi="SimSun" w:eastAsia="SimSun" w:cs="SimSun"/>
          <w:sz w:val="21"/>
          <w:szCs w:val="21"/>
          <w:spacing w:val="-1"/>
        </w:rPr>
        <w:t>据监管方面的权力较</w:t>
      </w:r>
      <w:r>
        <w:rPr>
          <w:rFonts w:ascii="SimSun" w:hAnsi="SimSun" w:eastAsia="SimSun" w:cs="SimSun"/>
          <w:sz w:val="21"/>
          <w:szCs w:val="21"/>
        </w:rPr>
        <w:t xml:space="preserve"> </w:t>
      </w:r>
      <w:r>
        <w:rPr>
          <w:rFonts w:ascii="SimSun" w:hAnsi="SimSun" w:eastAsia="SimSun" w:cs="SimSun"/>
          <w:sz w:val="21"/>
          <w:szCs w:val="21"/>
        </w:rPr>
        <w:t>为完善，市场监管管理部门作为保护消费者数据权</w:t>
      </w:r>
      <w:r>
        <w:rPr>
          <w:rFonts w:ascii="SimSun" w:hAnsi="SimSun" w:eastAsia="SimSun" w:cs="SimSun"/>
          <w:sz w:val="21"/>
          <w:szCs w:val="21"/>
          <w:spacing w:val="-1"/>
        </w:rPr>
        <w:t>利的机关，立法对其监管权</w:t>
      </w:r>
      <w:r>
        <w:rPr>
          <w:rFonts w:ascii="SimSun" w:hAnsi="SimSun" w:eastAsia="SimSun" w:cs="SimSun"/>
          <w:sz w:val="21"/>
          <w:szCs w:val="21"/>
        </w:rPr>
        <w:t xml:space="preserve"> </w:t>
      </w:r>
      <w:r>
        <w:rPr>
          <w:rFonts w:ascii="SimSun" w:hAnsi="SimSun" w:eastAsia="SimSun" w:cs="SimSun"/>
          <w:sz w:val="21"/>
          <w:szCs w:val="21"/>
        </w:rPr>
        <w:t>的探索也较为重视。下文将从现有这四个部门的权力构造现状进行分析，以勾</w:t>
      </w:r>
      <w:r>
        <w:rPr>
          <w:rFonts w:ascii="SimSun" w:hAnsi="SimSun" w:eastAsia="SimSun" w:cs="SimSun"/>
          <w:sz w:val="21"/>
          <w:szCs w:val="21"/>
          <w:spacing w:val="8"/>
        </w:rPr>
        <w:t xml:space="preserve"> </w:t>
      </w:r>
      <w:r>
        <w:rPr>
          <w:rFonts w:ascii="SimSun" w:hAnsi="SimSun" w:eastAsia="SimSun" w:cs="SimSun"/>
          <w:sz w:val="21"/>
          <w:szCs w:val="21"/>
          <w:spacing w:val="-2"/>
        </w:rPr>
        <w:t>勒出目前我国数据监管机构的权力构造现状。</w:t>
      </w:r>
    </w:p>
    <w:p>
      <w:pPr>
        <w:ind w:left="843"/>
        <w:spacing w:before="128" w:line="221" w:lineRule="auto"/>
        <w:outlineLvl w:val="1"/>
        <w:rPr>
          <w:rFonts w:ascii="SimHei" w:hAnsi="SimHei" w:eastAsia="SimHei" w:cs="SimHei"/>
          <w:sz w:val="21"/>
          <w:szCs w:val="21"/>
        </w:rPr>
      </w:pPr>
      <w:r>
        <w:rPr>
          <w:rFonts w:ascii="SimHei" w:hAnsi="SimHei" w:eastAsia="SimHei" w:cs="SimHei"/>
          <w:sz w:val="21"/>
          <w:szCs w:val="21"/>
          <w:b/>
          <w:bCs/>
          <w:spacing w:val="-1"/>
        </w:rPr>
        <w:t>1.互联网信息办公室的数据监管权力</w:t>
      </w:r>
    </w:p>
    <w:p>
      <w:pPr>
        <w:ind w:left="420" w:right="19" w:firstLine="420"/>
        <w:spacing w:before="94" w:line="287" w:lineRule="auto"/>
        <w:jc w:val="both"/>
        <w:rPr>
          <w:rFonts w:ascii="SimSun" w:hAnsi="SimSun" w:eastAsia="SimSun" w:cs="SimSun"/>
          <w:sz w:val="21"/>
          <w:szCs w:val="21"/>
        </w:rPr>
      </w:pPr>
      <w:r>
        <w:rPr>
          <w:rFonts w:ascii="SimSun" w:hAnsi="SimSun" w:eastAsia="SimSun" w:cs="SimSun"/>
          <w:sz w:val="21"/>
          <w:szCs w:val="21"/>
        </w:rPr>
        <w:t>根据《网络安全法》的规定，网信部门承担网络关</w:t>
      </w:r>
      <w:r>
        <w:rPr>
          <w:rFonts w:ascii="SimSun" w:hAnsi="SimSun" w:eastAsia="SimSun" w:cs="SimSun"/>
          <w:sz w:val="21"/>
          <w:szCs w:val="21"/>
          <w:spacing w:val="-1"/>
        </w:rPr>
        <w:t>键设备的监管和网络个 </w:t>
      </w:r>
      <w:r>
        <w:rPr>
          <w:rFonts w:ascii="SimSun" w:hAnsi="SimSun" w:eastAsia="SimSun" w:cs="SimSun"/>
          <w:sz w:val="21"/>
          <w:szCs w:val="21"/>
          <w:spacing w:val="2"/>
        </w:rPr>
        <w:t>人数据保护的统筹协调和监管职能，但对如何协调与监管没有作出具体规定。</w:t>
      </w:r>
      <w:r>
        <w:rPr>
          <w:rFonts w:ascii="SimSun" w:hAnsi="SimSun" w:eastAsia="SimSun" w:cs="SimSun"/>
          <w:sz w:val="21"/>
          <w:szCs w:val="21"/>
          <w:spacing w:val="6"/>
        </w:rPr>
        <w:t xml:space="preserve"> </w:t>
      </w:r>
      <w:r>
        <w:rPr>
          <w:rFonts w:ascii="SimSun" w:hAnsi="SimSun" w:eastAsia="SimSun" w:cs="SimSun"/>
          <w:sz w:val="21"/>
          <w:szCs w:val="21"/>
          <w:spacing w:val="6"/>
        </w:rPr>
        <w:t>根据国家网信办主任王晨在新闻发布会上的介绍，国家网信办的主</w:t>
      </w:r>
      <w:r>
        <w:rPr>
          <w:rFonts w:ascii="SimSun" w:hAnsi="SimSun" w:eastAsia="SimSun" w:cs="SimSun"/>
          <w:sz w:val="21"/>
          <w:szCs w:val="21"/>
          <w:spacing w:val="5"/>
        </w:rPr>
        <w:t>要职责包 </w:t>
      </w:r>
      <w:r>
        <w:rPr>
          <w:rFonts w:ascii="SimSun" w:hAnsi="SimSun" w:eastAsia="SimSun" w:cs="SimSun"/>
          <w:sz w:val="21"/>
          <w:szCs w:val="21"/>
          <w:spacing w:val="9"/>
        </w:rPr>
        <w:t>括：(1)落实互联网信息传播方针政策和推动互联网信息传播法制建设，指</w:t>
      </w:r>
      <w:r>
        <w:rPr>
          <w:rFonts w:ascii="SimSun" w:hAnsi="SimSun" w:eastAsia="SimSun" w:cs="SimSun"/>
          <w:sz w:val="21"/>
          <w:szCs w:val="21"/>
          <w:spacing w:val="12"/>
        </w:rPr>
        <w:t xml:space="preserve"> </w:t>
      </w:r>
      <w:r>
        <w:rPr>
          <w:rFonts w:ascii="SimSun" w:hAnsi="SimSun" w:eastAsia="SimSun" w:cs="SimSun"/>
          <w:sz w:val="21"/>
          <w:szCs w:val="21"/>
          <w:spacing w:val="2"/>
        </w:rPr>
        <w:t>导、协调、督促有关部门加强互联网信息内容管理。(2)负责网络新闻业务及</w:t>
      </w:r>
      <w:r>
        <w:rPr>
          <w:rFonts w:ascii="SimSun" w:hAnsi="SimSun" w:eastAsia="SimSun" w:cs="SimSun"/>
          <w:sz w:val="21"/>
          <w:szCs w:val="21"/>
          <w:spacing w:val="7"/>
        </w:rPr>
        <w:t xml:space="preserve">  </w:t>
      </w:r>
      <w:r>
        <w:rPr>
          <w:rFonts w:ascii="SimSun" w:hAnsi="SimSun" w:eastAsia="SimSun" w:cs="SimSun"/>
          <w:sz w:val="21"/>
          <w:szCs w:val="21"/>
        </w:rPr>
        <w:t>其他相关业务的审批和日常监管，指导有关部门做好网</w:t>
      </w:r>
      <w:r>
        <w:rPr>
          <w:rFonts w:ascii="SimSun" w:hAnsi="SimSun" w:eastAsia="SimSun" w:cs="SimSun"/>
          <w:sz w:val="21"/>
          <w:szCs w:val="21"/>
          <w:spacing w:val="-1"/>
        </w:rPr>
        <w:t>络游戏、网络视听、网</w:t>
      </w:r>
    </w:p>
    <w:p>
      <w:pPr>
        <w:pStyle w:val="BodyText"/>
        <w:spacing w:line="377" w:lineRule="auto"/>
        <w:rPr/>
      </w:pPr>
      <w:r/>
    </w:p>
    <w:p>
      <w:pPr>
        <w:ind w:left="789"/>
        <w:spacing w:before="68" w:line="216"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55"/>
        </w:rPr>
        <w:t xml:space="preserve"> </w:t>
      </w:r>
      <w:r>
        <w:rPr>
          <w:rFonts w:ascii="SimSun" w:hAnsi="SimSun" w:eastAsia="SimSun" w:cs="SimSun"/>
          <w:sz w:val="21"/>
          <w:szCs w:val="21"/>
          <w:spacing w:val="-22"/>
        </w:rPr>
        <w:t>张志安主编：《网络空间法治化》,商务印书馆2015年版，第358页。</w:t>
      </w:r>
    </w:p>
    <w:p>
      <w:pPr>
        <w:spacing w:line="216" w:lineRule="auto"/>
        <w:sectPr>
          <w:pgSz w:w="8490" w:h="13160"/>
          <w:pgMar w:top="400" w:right="544" w:bottom="400" w:left="290" w:header="0" w:footer="0" w:gutter="0"/>
        </w:sectPr>
        <w:rPr>
          <w:rFonts w:ascii="SimSun" w:hAnsi="SimSun" w:eastAsia="SimSun" w:cs="SimSun"/>
          <w:sz w:val="21"/>
          <w:szCs w:val="21"/>
        </w:rPr>
      </w:pPr>
    </w:p>
    <w:p>
      <w:pPr>
        <w:ind w:left="4119"/>
        <w:spacing w:before="50"/>
        <w:rPr>
          <w:sz w:val="17"/>
          <w:szCs w:val="17"/>
        </w:rPr>
      </w:pPr>
      <w:r>
        <w:drawing>
          <wp:anchor distT="0" distB="0" distL="0" distR="0" simplePos="0" relativeHeight="252283904" behindDoc="0" locked="0" layoutInCell="0" allowOverlap="1">
            <wp:simplePos x="0" y="0"/>
            <wp:positionH relativeFrom="page">
              <wp:posOffset>425469</wp:posOffset>
            </wp:positionH>
            <wp:positionV relativeFrom="page">
              <wp:posOffset>5346682</wp:posOffset>
            </wp:positionV>
            <wp:extent cx="1155701" cy="6350"/>
            <wp:effectExtent l="0" t="0" r="0" b="0"/>
            <wp:wrapNone/>
            <wp:docPr id="536" name="IM 536"/>
            <wp:cNvGraphicFramePr/>
            <a:graphic>
              <a:graphicData uri="http://schemas.openxmlformats.org/drawingml/2006/picture">
                <pic:pic>
                  <pic:nvPicPr>
                    <pic:cNvPr id="536" name="IM 536"/>
                    <pic:cNvPicPr/>
                  </pic:nvPicPr>
                  <pic:blipFill>
                    <a:blip r:embed="rId285"/>
                    <a:stretch>
                      <a:fillRect/>
                    </a:stretch>
                  </pic:blipFill>
                  <pic:spPr>
                    <a:xfrm rot="0">
                      <a:off x="0" y="0"/>
                      <a:ext cx="1155701" cy="6350"/>
                    </a:xfrm>
                    <a:prstGeom prst="rect">
                      <a:avLst/>
                    </a:prstGeom>
                  </pic:spPr>
                </pic:pic>
              </a:graphicData>
            </a:graphic>
          </wp:anchor>
        </w:drawing>
      </w:r>
      <w:r>
        <w:pict>
          <v:shape id="_x0000_s338" style="position:absolute;margin-left:367.499pt;margin-top:6.21429pt;mso-position-vertical-relative:text;mso-position-horizontal-relative:text;width:12.45pt;height:7.25pt;z-index:252282880;"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193</w:t>
                  </w:r>
                </w:p>
              </w:txbxContent>
            </v:textbox>
          </v:shape>
        </w:pict>
      </w:r>
      <w:r>
        <w:rPr>
          <w:rFonts w:ascii="SimHei" w:hAnsi="SimHei" w:eastAsia="SimHei" w:cs="SimHei"/>
          <w:sz w:val="17"/>
          <w:szCs w:val="17"/>
          <w:spacing w:val="-11"/>
        </w:rPr>
        <w:t>二、我国数据监管机构权力构造现状及问题</w:t>
      </w:r>
      <w:r>
        <w:rPr>
          <w:rFonts w:ascii="SimHei" w:hAnsi="SimHei" w:eastAsia="SimHei" w:cs="SimHei"/>
          <w:sz w:val="17"/>
          <w:szCs w:val="17"/>
          <w:spacing w:val="43"/>
        </w:rPr>
        <w:t xml:space="preserve"> </w:t>
      </w:r>
      <w:r>
        <w:rPr>
          <w:sz w:val="17"/>
          <w:szCs w:val="17"/>
          <w:position w:val="-5"/>
        </w:rPr>
        <w:drawing>
          <wp:inline distT="0" distB="0" distL="0" distR="0">
            <wp:extent cx="6361" cy="279352"/>
            <wp:effectExtent l="0" t="0" r="0" b="0"/>
            <wp:docPr id="538" name="IM 538"/>
            <wp:cNvGraphicFramePr/>
            <a:graphic>
              <a:graphicData uri="http://schemas.openxmlformats.org/drawingml/2006/picture">
                <pic:pic>
                  <pic:nvPicPr>
                    <pic:cNvPr id="538" name="IM 538"/>
                    <pic:cNvPicPr/>
                  </pic:nvPicPr>
                  <pic:blipFill>
                    <a:blip r:embed="rId286"/>
                    <a:stretch>
                      <a:fillRect/>
                    </a:stretch>
                  </pic:blipFill>
                  <pic:spPr>
                    <a:xfrm rot="0">
                      <a:off x="0" y="0"/>
                      <a:ext cx="6361" cy="279352"/>
                    </a:xfrm>
                    <a:prstGeom prst="rect">
                      <a:avLst/>
                    </a:prstGeom>
                  </pic:spPr>
                </pic:pic>
              </a:graphicData>
            </a:graphic>
          </wp:inline>
        </w:drawing>
      </w:r>
    </w:p>
    <w:p>
      <w:pPr>
        <w:pStyle w:val="BodyText"/>
        <w:spacing w:line="345" w:lineRule="auto"/>
        <w:rPr/>
      </w:pPr>
      <w:r/>
    </w:p>
    <w:p>
      <w:pPr>
        <w:ind w:right="248" w:firstLine="99"/>
        <w:spacing w:before="65" w:line="314" w:lineRule="auto"/>
        <w:jc w:val="both"/>
        <w:rPr>
          <w:rFonts w:ascii="SimSun" w:hAnsi="SimSun" w:eastAsia="SimSun" w:cs="SimSun"/>
          <w:sz w:val="20"/>
          <w:szCs w:val="20"/>
        </w:rPr>
      </w:pPr>
      <w:r>
        <w:rPr>
          <w:rFonts w:ascii="SimSun" w:hAnsi="SimSun" w:eastAsia="SimSun" w:cs="SimSun"/>
          <w:sz w:val="20"/>
          <w:szCs w:val="20"/>
          <w:spacing w:val="10"/>
        </w:rPr>
        <w:t>络出版等网络文化领域业务布局规划。协调有关部门做好网络文化阵地建设</w:t>
      </w:r>
      <w:r>
        <w:rPr>
          <w:rFonts w:ascii="SimSun" w:hAnsi="SimSun" w:eastAsia="SimSun" w:cs="SimSun"/>
          <w:sz w:val="20"/>
          <w:szCs w:val="20"/>
          <w:spacing w:val="9"/>
        </w:rPr>
        <w:t>的 </w:t>
      </w:r>
      <w:r>
        <w:rPr>
          <w:rFonts w:ascii="SimSun" w:hAnsi="SimSun" w:eastAsia="SimSun" w:cs="SimSun"/>
          <w:sz w:val="20"/>
          <w:szCs w:val="20"/>
          <w:spacing w:val="21"/>
        </w:rPr>
        <w:t>规划和实施工作。(3)负责重点新闻网站的规划建设，组织协调网上宣传工 </w:t>
      </w:r>
      <w:r>
        <w:rPr>
          <w:rFonts w:ascii="SimSun" w:hAnsi="SimSun" w:eastAsia="SimSun" w:cs="SimSun"/>
          <w:sz w:val="20"/>
          <w:szCs w:val="20"/>
          <w:spacing w:val="19"/>
        </w:rPr>
        <w:t>作。依法查处违法违规网站，指导有关部门督促电信运营企业、接入服务企</w:t>
      </w:r>
      <w:r>
        <w:rPr>
          <w:rFonts w:ascii="SimSun" w:hAnsi="SimSun" w:eastAsia="SimSun" w:cs="SimSun"/>
          <w:sz w:val="20"/>
          <w:szCs w:val="20"/>
          <w:spacing w:val="5"/>
        </w:rPr>
        <w:t xml:space="preserve">  </w:t>
      </w:r>
      <w:r>
        <w:rPr>
          <w:rFonts w:ascii="SimSun" w:hAnsi="SimSun" w:eastAsia="SimSun" w:cs="SimSun"/>
          <w:sz w:val="20"/>
          <w:szCs w:val="20"/>
          <w:spacing w:val="17"/>
        </w:rPr>
        <w:t>业、域名注册管理和服务机构等做好域名注册、</w:t>
      </w:r>
      <w:r>
        <w:rPr>
          <w:rFonts w:ascii="SimSun" w:hAnsi="SimSun" w:eastAsia="SimSun" w:cs="SimSun"/>
          <w:sz w:val="20"/>
          <w:szCs w:val="20"/>
          <w:spacing w:val="16"/>
        </w:rPr>
        <w:t>互联网</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IP</w:t>
      </w:r>
      <w:r>
        <w:rPr>
          <w:rFonts w:ascii="Times New Roman" w:hAnsi="Times New Roman" w:eastAsia="Times New Roman" w:cs="Times New Roman"/>
          <w:sz w:val="20"/>
          <w:szCs w:val="20"/>
          <w:spacing w:val="27"/>
        </w:rPr>
        <w:t xml:space="preserve"> </w:t>
      </w:r>
      <w:r>
        <w:rPr>
          <w:rFonts w:ascii="SimSun" w:hAnsi="SimSun" w:eastAsia="SimSun" w:cs="SimSun"/>
          <w:sz w:val="20"/>
          <w:szCs w:val="20"/>
          <w:spacing w:val="16"/>
        </w:rPr>
        <w:t>地址分配、网站登</w:t>
      </w:r>
      <w:r>
        <w:rPr>
          <w:rFonts w:ascii="SimSun" w:hAnsi="SimSun" w:eastAsia="SimSun" w:cs="SimSun"/>
          <w:sz w:val="20"/>
          <w:szCs w:val="20"/>
        </w:rPr>
        <w:t xml:space="preserve">  </w:t>
      </w:r>
      <w:r>
        <w:rPr>
          <w:rFonts w:ascii="SimSun" w:hAnsi="SimSun" w:eastAsia="SimSun" w:cs="SimSun"/>
          <w:sz w:val="20"/>
          <w:szCs w:val="20"/>
          <w:spacing w:val="15"/>
        </w:rPr>
        <w:t>记备案和接入等互联网基础管理工作。(4)在职责范围内指导各地互联网有关</w:t>
      </w:r>
      <w:r>
        <w:rPr>
          <w:rFonts w:ascii="SimSun" w:hAnsi="SimSun" w:eastAsia="SimSun" w:cs="SimSun"/>
          <w:sz w:val="20"/>
          <w:szCs w:val="20"/>
          <w:spacing w:val="6"/>
        </w:rPr>
        <w:t xml:space="preserve">  </w:t>
      </w:r>
      <w:r>
        <w:rPr>
          <w:rFonts w:ascii="SimSun" w:hAnsi="SimSun" w:eastAsia="SimSun" w:cs="SimSun"/>
          <w:sz w:val="20"/>
          <w:szCs w:val="20"/>
          <w:spacing w:val="13"/>
        </w:rPr>
        <w:t>部门开展工作。①然而，对于行使这些职责的执法手段却没有提及。最</w:t>
      </w:r>
      <w:r>
        <w:rPr>
          <w:rFonts w:ascii="SimSun" w:hAnsi="SimSun" w:eastAsia="SimSun" w:cs="SimSun"/>
          <w:sz w:val="20"/>
          <w:szCs w:val="20"/>
          <w:spacing w:val="12"/>
        </w:rPr>
        <w:t>终落实</w:t>
      </w:r>
      <w:r>
        <w:rPr>
          <w:rFonts w:ascii="SimSun" w:hAnsi="SimSun" w:eastAsia="SimSun" w:cs="SimSun"/>
          <w:sz w:val="20"/>
          <w:szCs w:val="20"/>
        </w:rPr>
        <w:t xml:space="preserve">  </w:t>
      </w:r>
      <w:r>
        <w:rPr>
          <w:rFonts w:ascii="SimSun" w:hAnsi="SimSun" w:eastAsia="SimSun" w:cs="SimSun"/>
          <w:sz w:val="20"/>
          <w:szCs w:val="20"/>
          <w:spacing w:val="9"/>
        </w:rPr>
        <w:t>执法手段的是《互联网信息内容管理行政执法程序规定》(以下简称《规定》)。</w:t>
      </w:r>
      <w:r>
        <w:rPr>
          <w:rFonts w:ascii="SimSun" w:hAnsi="SimSun" w:eastAsia="SimSun" w:cs="SimSun"/>
          <w:sz w:val="20"/>
          <w:szCs w:val="20"/>
          <w:spacing w:val="4"/>
        </w:rPr>
        <w:t xml:space="preserve"> </w:t>
      </w:r>
      <w:r>
        <w:rPr>
          <w:rFonts w:ascii="SimSun" w:hAnsi="SimSun" w:eastAsia="SimSun" w:cs="SimSun"/>
          <w:sz w:val="20"/>
          <w:szCs w:val="20"/>
          <w:spacing w:val="15"/>
        </w:rPr>
        <w:t>《规定》第2条指出，互联网信息内容管理部门依法实施行政执法，对违反有</w:t>
      </w:r>
      <w:r>
        <w:rPr>
          <w:rFonts w:ascii="SimSun" w:hAnsi="SimSun" w:eastAsia="SimSun" w:cs="SimSun"/>
          <w:sz w:val="20"/>
          <w:szCs w:val="20"/>
          <w:spacing w:val="9"/>
        </w:rPr>
        <w:t xml:space="preserve">  </w:t>
      </w:r>
      <w:r>
        <w:rPr>
          <w:rFonts w:ascii="SimSun" w:hAnsi="SimSun" w:eastAsia="SimSun" w:cs="SimSun"/>
          <w:sz w:val="20"/>
          <w:szCs w:val="20"/>
          <w:spacing w:val="13"/>
        </w:rPr>
        <w:t>关互联网信息内容管理法律法规规章的行为实施行政处罚，适用</w:t>
      </w:r>
      <w:r>
        <w:rPr>
          <w:rFonts w:ascii="SimSun" w:hAnsi="SimSun" w:eastAsia="SimSun" w:cs="SimSun"/>
          <w:sz w:val="20"/>
          <w:szCs w:val="20"/>
          <w:spacing w:val="12"/>
        </w:rPr>
        <w:t>本规定。职权</w:t>
      </w:r>
      <w:r>
        <w:rPr>
          <w:rFonts w:ascii="SimSun" w:hAnsi="SimSun" w:eastAsia="SimSun" w:cs="SimSun"/>
          <w:sz w:val="20"/>
          <w:szCs w:val="20"/>
        </w:rPr>
        <w:t xml:space="preserve">  </w:t>
      </w:r>
      <w:r>
        <w:rPr>
          <w:rFonts w:ascii="SimSun" w:hAnsi="SimSun" w:eastAsia="SimSun" w:cs="SimSun"/>
          <w:sz w:val="20"/>
          <w:szCs w:val="20"/>
          <w:spacing w:val="19"/>
        </w:rPr>
        <w:t>法定原则要求行政主体的权力由法律明确作出规定，此处的法指的是根据规</w:t>
      </w:r>
      <w:r>
        <w:rPr>
          <w:rFonts w:ascii="SimSun" w:hAnsi="SimSun" w:eastAsia="SimSun" w:cs="SimSun"/>
          <w:sz w:val="20"/>
          <w:szCs w:val="20"/>
          <w:spacing w:val="5"/>
        </w:rPr>
        <w:t xml:space="preserve">  </w:t>
      </w:r>
      <w:r>
        <w:rPr>
          <w:rFonts w:ascii="SimSun" w:hAnsi="SimSun" w:eastAsia="SimSun" w:cs="SimSun"/>
          <w:sz w:val="20"/>
          <w:szCs w:val="20"/>
          <w:spacing w:val="13"/>
        </w:rPr>
        <w:t>范，而非组织规范，由此可知，网信部门真正能落实到位的仅有处罚权。</w:t>
      </w:r>
      <w:r>
        <w:rPr>
          <w:rFonts w:ascii="SimSun" w:hAnsi="SimSun" w:eastAsia="SimSun" w:cs="SimSun"/>
          <w:sz w:val="20"/>
          <w:szCs w:val="20"/>
          <w:spacing w:val="12"/>
        </w:rPr>
        <w:t>实践</w:t>
      </w:r>
      <w:r>
        <w:rPr>
          <w:rFonts w:ascii="SimSun" w:hAnsi="SimSun" w:eastAsia="SimSun" w:cs="SimSun"/>
          <w:sz w:val="20"/>
          <w:szCs w:val="20"/>
        </w:rPr>
        <w:t xml:space="preserve">  </w:t>
      </w:r>
      <w:r>
        <w:rPr>
          <w:rFonts w:ascii="SimSun" w:hAnsi="SimSun" w:eastAsia="SimSun" w:cs="SimSun"/>
          <w:sz w:val="20"/>
          <w:szCs w:val="20"/>
          <w:spacing w:val="11"/>
        </w:rPr>
        <w:t>中，网信部门多采取约谈这一柔性的执法手段。</w:t>
      </w:r>
    </w:p>
    <w:p>
      <w:pPr>
        <w:ind w:left="472"/>
        <w:spacing w:before="129" w:line="222" w:lineRule="auto"/>
        <w:outlineLvl w:val="1"/>
        <w:rPr>
          <w:rFonts w:ascii="SimHei" w:hAnsi="SimHei" w:eastAsia="SimHei" w:cs="SimHei"/>
          <w:sz w:val="20"/>
          <w:szCs w:val="20"/>
        </w:rPr>
      </w:pPr>
      <w:r>
        <w:rPr>
          <w:rFonts w:ascii="SimHei" w:hAnsi="SimHei" w:eastAsia="SimHei" w:cs="SimHei"/>
          <w:sz w:val="20"/>
          <w:szCs w:val="20"/>
          <w:b/>
          <w:bCs/>
          <w:spacing w:val="7"/>
        </w:rPr>
        <w:t>2.</w:t>
      </w:r>
      <w:r>
        <w:rPr>
          <w:rFonts w:ascii="SimHei" w:hAnsi="SimHei" w:eastAsia="SimHei" w:cs="SimHei"/>
          <w:sz w:val="20"/>
          <w:szCs w:val="20"/>
          <w:spacing w:val="-54"/>
        </w:rPr>
        <w:t xml:space="preserve"> </w:t>
      </w:r>
      <w:r>
        <w:rPr>
          <w:rFonts w:ascii="SimHei" w:hAnsi="SimHei" w:eastAsia="SimHei" w:cs="SimHei"/>
          <w:sz w:val="20"/>
          <w:szCs w:val="20"/>
          <w:b/>
          <w:bCs/>
          <w:spacing w:val="7"/>
        </w:rPr>
        <w:t>工业和信息化部门的数据监管权力</w:t>
      </w:r>
    </w:p>
    <w:p>
      <w:pPr>
        <w:ind w:left="99" w:right="337" w:firstLine="269"/>
        <w:spacing w:before="93" w:line="332" w:lineRule="auto"/>
        <w:jc w:val="both"/>
        <w:rPr>
          <w:rFonts w:ascii="SimSun" w:hAnsi="SimSun" w:eastAsia="SimSun" w:cs="SimSun"/>
          <w:sz w:val="20"/>
          <w:szCs w:val="20"/>
        </w:rPr>
      </w:pPr>
      <w:r>
        <w:rPr>
          <w:rFonts w:ascii="SimSun" w:hAnsi="SimSun" w:eastAsia="SimSun" w:cs="SimSun"/>
          <w:sz w:val="20"/>
          <w:szCs w:val="20"/>
          <w:spacing w:val="13"/>
        </w:rPr>
        <w:t>《电信和互联网用户个人信息保护规定》赋予了工业和</w:t>
      </w:r>
      <w:r>
        <w:rPr>
          <w:rFonts w:ascii="SimSun" w:hAnsi="SimSun" w:eastAsia="SimSun" w:cs="SimSun"/>
          <w:sz w:val="20"/>
          <w:szCs w:val="20"/>
          <w:spacing w:val="12"/>
        </w:rPr>
        <w:t>信息化部门明确的</w:t>
      </w:r>
      <w:r>
        <w:rPr>
          <w:rFonts w:ascii="SimSun" w:hAnsi="SimSun" w:eastAsia="SimSun" w:cs="SimSun"/>
          <w:sz w:val="20"/>
          <w:szCs w:val="20"/>
        </w:rPr>
        <w:t xml:space="preserve"> </w:t>
      </w:r>
      <w:r>
        <w:rPr>
          <w:rFonts w:ascii="SimSun" w:hAnsi="SimSun" w:eastAsia="SimSun" w:cs="SimSun"/>
          <w:sz w:val="20"/>
          <w:szCs w:val="20"/>
          <w:spacing w:val="13"/>
        </w:rPr>
        <w:t>数据监管权力②,具体而言有检查权③、许可权④、处罚权⑤。这些权</w:t>
      </w:r>
      <w:r>
        <w:rPr>
          <w:rFonts w:ascii="SimSun" w:hAnsi="SimSun" w:eastAsia="SimSun" w:cs="SimSun"/>
          <w:sz w:val="20"/>
          <w:szCs w:val="20"/>
          <w:spacing w:val="12"/>
        </w:rPr>
        <w:t>力还是</w:t>
      </w:r>
    </w:p>
    <w:p>
      <w:pPr>
        <w:ind w:left="99"/>
        <w:spacing w:line="218" w:lineRule="auto"/>
        <w:rPr>
          <w:rFonts w:ascii="SimSun" w:hAnsi="SimSun" w:eastAsia="SimSun" w:cs="SimSun"/>
          <w:sz w:val="20"/>
          <w:szCs w:val="20"/>
        </w:rPr>
      </w:pPr>
      <w:r>
        <w:rPr>
          <w:rFonts w:ascii="SimSun" w:hAnsi="SimSun" w:eastAsia="SimSun" w:cs="SimSun"/>
          <w:sz w:val="20"/>
          <w:szCs w:val="20"/>
          <w:spacing w:val="8"/>
        </w:rPr>
        <w:t>基于传统的监管，没有针对互联网领域的特殊性作</w:t>
      </w:r>
      <w:r>
        <w:rPr>
          <w:rFonts w:ascii="SimSun" w:hAnsi="SimSun" w:eastAsia="SimSun" w:cs="SimSun"/>
          <w:sz w:val="20"/>
          <w:szCs w:val="20"/>
          <w:spacing w:val="7"/>
        </w:rPr>
        <w:t>出独特设计。</w:t>
      </w:r>
    </w:p>
    <w:p>
      <w:pPr>
        <w:ind w:left="472"/>
        <w:spacing w:before="110" w:line="222" w:lineRule="auto"/>
        <w:outlineLvl w:val="1"/>
        <w:rPr>
          <w:rFonts w:ascii="SimHei" w:hAnsi="SimHei" w:eastAsia="SimHei" w:cs="SimHei"/>
          <w:sz w:val="20"/>
          <w:szCs w:val="20"/>
        </w:rPr>
      </w:pPr>
      <w:r>
        <w:rPr>
          <w:rFonts w:ascii="SimHei" w:hAnsi="SimHei" w:eastAsia="SimHei" w:cs="SimHei"/>
          <w:sz w:val="20"/>
          <w:szCs w:val="20"/>
          <w:b/>
          <w:bCs/>
          <w:spacing w:val="5"/>
        </w:rPr>
        <w:t>3.</w:t>
      </w:r>
      <w:r>
        <w:rPr>
          <w:rFonts w:ascii="SimHei" w:hAnsi="SimHei" w:eastAsia="SimHei" w:cs="SimHei"/>
          <w:sz w:val="20"/>
          <w:szCs w:val="20"/>
          <w:spacing w:val="-42"/>
        </w:rPr>
        <w:t xml:space="preserve"> </w:t>
      </w:r>
      <w:r>
        <w:rPr>
          <w:rFonts w:ascii="SimHei" w:hAnsi="SimHei" w:eastAsia="SimHei" w:cs="SimHei"/>
          <w:sz w:val="20"/>
          <w:szCs w:val="20"/>
          <w:b/>
          <w:bCs/>
          <w:spacing w:val="5"/>
        </w:rPr>
        <w:t>公安机关的数据监管权力</w:t>
      </w:r>
    </w:p>
    <w:p>
      <w:pPr>
        <w:ind w:left="99" w:right="335" w:firstLine="369"/>
        <w:spacing w:before="103" w:line="287" w:lineRule="auto"/>
        <w:jc w:val="both"/>
        <w:rPr>
          <w:rFonts w:ascii="SimSun" w:hAnsi="SimSun" w:eastAsia="SimSun" w:cs="SimSun"/>
          <w:sz w:val="20"/>
          <w:szCs w:val="20"/>
        </w:rPr>
      </w:pPr>
      <w:r>
        <w:rPr>
          <w:rFonts w:ascii="SimSun" w:hAnsi="SimSun" w:eastAsia="SimSun" w:cs="SimSun"/>
          <w:sz w:val="20"/>
          <w:szCs w:val="20"/>
          <w:spacing w:val="14"/>
        </w:rPr>
        <w:t>2018年，公安部发布《公安机关互联网安全监督检查规定》(</w:t>
      </w:r>
      <w:r>
        <w:rPr>
          <w:rFonts w:ascii="SimSun" w:hAnsi="SimSun" w:eastAsia="SimSun" w:cs="SimSun"/>
          <w:sz w:val="20"/>
          <w:szCs w:val="20"/>
          <w:spacing w:val="13"/>
        </w:rPr>
        <w:t>公安部令第</w:t>
      </w:r>
      <w:r>
        <w:rPr>
          <w:rFonts w:ascii="SimSun" w:hAnsi="SimSun" w:eastAsia="SimSun" w:cs="SimSun"/>
          <w:sz w:val="20"/>
          <w:szCs w:val="20"/>
        </w:rPr>
        <w:t xml:space="preserve"> </w:t>
      </w:r>
      <w:r>
        <w:rPr>
          <w:rFonts w:ascii="SimSun" w:hAnsi="SimSun" w:eastAsia="SimSun" w:cs="SimSun"/>
          <w:sz w:val="20"/>
          <w:szCs w:val="20"/>
          <w:spacing w:val="18"/>
        </w:rPr>
        <w:t>151号),专门就公安机关的监管权力进行了规定。该规定赋予了公安机关检</w:t>
      </w:r>
      <w:r>
        <w:rPr>
          <w:rFonts w:ascii="SimSun" w:hAnsi="SimSun" w:eastAsia="SimSun" w:cs="SimSun"/>
          <w:sz w:val="20"/>
          <w:szCs w:val="20"/>
          <w:spacing w:val="7"/>
        </w:rPr>
        <w:t xml:space="preserve"> </w:t>
      </w:r>
      <w:r>
        <w:rPr>
          <w:rFonts w:ascii="SimSun" w:hAnsi="SimSun" w:eastAsia="SimSun" w:cs="SimSun"/>
          <w:sz w:val="20"/>
          <w:szCs w:val="20"/>
          <w:spacing w:val="-1"/>
        </w:rPr>
        <w:t>查权⑥、行政处罚权⑦。</w:t>
      </w:r>
    </w:p>
    <w:p>
      <w:pPr>
        <w:pStyle w:val="BodyText"/>
        <w:spacing w:line="366" w:lineRule="auto"/>
        <w:rPr/>
      </w:pPr>
      <w:r/>
    </w:p>
    <w:p>
      <w:pPr>
        <w:ind w:left="100" w:right="318" w:firstLine="369"/>
        <w:spacing w:before="66" w:line="245" w:lineRule="auto"/>
        <w:rPr>
          <w:rFonts w:ascii="SimSun" w:hAnsi="SimSun" w:eastAsia="SimSun" w:cs="SimSun"/>
          <w:sz w:val="20"/>
          <w:szCs w:val="20"/>
        </w:rPr>
      </w:pPr>
      <w:r>
        <w:rPr>
          <w:rFonts w:ascii="SimSun" w:hAnsi="SimSun" w:eastAsia="SimSun" w:cs="SimSun"/>
          <w:sz w:val="20"/>
          <w:szCs w:val="20"/>
        </w:rPr>
        <w:t>①</w:t>
      </w:r>
      <w:r>
        <w:rPr>
          <w:rFonts w:ascii="SimSun" w:hAnsi="SimSun" w:eastAsia="SimSun" w:cs="SimSun"/>
          <w:sz w:val="20"/>
          <w:szCs w:val="20"/>
          <w:spacing w:val="57"/>
        </w:rPr>
        <w:t xml:space="preserve"> </w:t>
      </w:r>
      <w:r>
        <w:rPr>
          <w:rFonts w:ascii="SimSun" w:hAnsi="SimSun" w:eastAsia="SimSun" w:cs="SimSun"/>
          <w:sz w:val="20"/>
          <w:szCs w:val="20"/>
        </w:rPr>
        <w:t>参见</w:t>
      </w:r>
      <w:r>
        <w:rPr>
          <w:rFonts w:ascii="SimSun" w:hAnsi="SimSun" w:eastAsia="SimSun" w:cs="SimSun"/>
          <w:sz w:val="20"/>
          <w:szCs w:val="20"/>
          <w:spacing w:val="-40"/>
        </w:rPr>
        <w:t xml:space="preserve"> </w:t>
      </w:r>
      <w:hyperlink w:history="true" r:id="rId287">
        <w:r>
          <w:rPr>
            <w:rFonts w:ascii="Times New Roman" w:hAnsi="Times New Roman" w:eastAsia="Times New Roman" w:cs="Times New Roman"/>
            <w:sz w:val="20"/>
            <w:szCs w:val="20"/>
          </w:rPr>
          <w:t>http://www.scio.gov</w:t>
        </w:r>
        <w:r>
          <w:rPr>
            <w:rFonts w:ascii="Times New Roman" w:hAnsi="Times New Roman" w:eastAsia="Times New Roman" w:cs="Times New Roman"/>
            <w:sz w:val="20"/>
            <w:szCs w:val="20"/>
            <w:spacing w:val="-1"/>
          </w:rPr>
          <w:t>.cn/zhzc/9/6/Document/1086658/1086658.htm</w:t>
        </w:r>
      </w:hyperlink>
      <w:r>
        <w:rPr>
          <w:rFonts w:ascii="Times New Roman" w:hAnsi="Times New Roman" w:eastAsia="Times New Roman" w:cs="Times New Roman"/>
          <w:sz w:val="20"/>
          <w:szCs w:val="20"/>
          <w:spacing w:val="-1"/>
        </w:rPr>
        <w:t>,</w:t>
      </w:r>
      <w:r>
        <w:rPr>
          <w:rFonts w:ascii="SimSun" w:hAnsi="SimSun" w:eastAsia="SimSun" w:cs="SimSun"/>
          <w:sz w:val="20"/>
          <w:szCs w:val="20"/>
          <w:spacing w:val="-1"/>
        </w:rPr>
        <w:t>最后访</w:t>
      </w:r>
      <w:r>
        <w:rPr>
          <w:rFonts w:ascii="SimSun" w:hAnsi="SimSun" w:eastAsia="SimSun" w:cs="SimSun"/>
          <w:sz w:val="20"/>
          <w:szCs w:val="20"/>
        </w:rPr>
        <w:t xml:space="preserve"> </w:t>
      </w:r>
      <w:r>
        <w:rPr>
          <w:rFonts w:ascii="SimSun" w:hAnsi="SimSun" w:eastAsia="SimSun" w:cs="SimSun"/>
          <w:sz w:val="20"/>
          <w:szCs w:val="20"/>
          <w:spacing w:val="-4"/>
        </w:rPr>
        <w:t>问时间：2021年5月6日。</w:t>
      </w:r>
    </w:p>
    <w:p>
      <w:pPr>
        <w:ind w:left="99" w:right="334" w:firstLine="369"/>
        <w:spacing w:before="30" w:line="237" w:lineRule="auto"/>
        <w:rPr>
          <w:rFonts w:ascii="SimSun" w:hAnsi="SimSun" w:eastAsia="SimSun" w:cs="SimSun"/>
          <w:sz w:val="20"/>
          <w:szCs w:val="20"/>
        </w:rPr>
      </w:pPr>
      <w:r>
        <w:rPr>
          <w:rFonts w:ascii="SimSun" w:hAnsi="SimSun" w:eastAsia="SimSun" w:cs="SimSun"/>
          <w:sz w:val="20"/>
          <w:szCs w:val="20"/>
          <w:spacing w:val="-19"/>
        </w:rPr>
        <w:t>②</w:t>
      </w:r>
      <w:r>
        <w:rPr>
          <w:rFonts w:ascii="SimSun" w:hAnsi="SimSun" w:eastAsia="SimSun" w:cs="SimSun"/>
          <w:sz w:val="20"/>
          <w:szCs w:val="20"/>
          <w:spacing w:val="61"/>
        </w:rPr>
        <w:t xml:space="preserve"> </w:t>
      </w:r>
      <w:r>
        <w:rPr>
          <w:rFonts w:ascii="SimSun" w:hAnsi="SimSun" w:eastAsia="SimSun" w:cs="SimSun"/>
          <w:sz w:val="20"/>
          <w:szCs w:val="20"/>
          <w:spacing w:val="-19"/>
        </w:rPr>
        <w:t>《电信和互联网用户个人信息保护规定》第3条规定：工业和信息化部和各省、自</w:t>
      </w:r>
      <w:r>
        <w:rPr>
          <w:rFonts w:ascii="SimSun" w:hAnsi="SimSun" w:eastAsia="SimSun" w:cs="SimSun"/>
          <w:sz w:val="20"/>
          <w:szCs w:val="20"/>
        </w:rPr>
        <w:t xml:space="preserve"> </w:t>
      </w:r>
      <w:r>
        <w:rPr>
          <w:rFonts w:ascii="SimSun" w:hAnsi="SimSun" w:eastAsia="SimSun" w:cs="SimSun"/>
          <w:sz w:val="20"/>
          <w:szCs w:val="20"/>
          <w:spacing w:val="-16"/>
        </w:rPr>
        <w:t>治区、直辖市通信管理局(以下统称电信管理机构</w:t>
      </w:r>
      <w:r>
        <w:rPr>
          <w:rFonts w:ascii="SimSun" w:hAnsi="SimSun" w:eastAsia="SimSun" w:cs="SimSun"/>
          <w:sz w:val="20"/>
          <w:szCs w:val="20"/>
          <w:spacing w:val="-17"/>
        </w:rPr>
        <w:t>)依法对电信和互联网用户个人信息保护</w:t>
      </w:r>
      <w:r>
        <w:rPr>
          <w:rFonts w:ascii="SimSun" w:hAnsi="SimSun" w:eastAsia="SimSun" w:cs="SimSun"/>
          <w:sz w:val="20"/>
          <w:szCs w:val="20"/>
        </w:rPr>
        <w:t xml:space="preserve"> </w:t>
      </w:r>
      <w:r>
        <w:rPr>
          <w:rFonts w:ascii="SimSun" w:hAnsi="SimSun" w:eastAsia="SimSun" w:cs="SimSun"/>
          <w:sz w:val="20"/>
          <w:szCs w:val="20"/>
          <w:spacing w:val="-20"/>
        </w:rPr>
        <w:t>工作实施监督管理。</w:t>
      </w:r>
    </w:p>
    <w:p>
      <w:pPr>
        <w:ind w:left="100" w:right="318" w:firstLine="369"/>
        <w:spacing w:before="39" w:line="235" w:lineRule="auto"/>
        <w:rPr>
          <w:rFonts w:ascii="SimSun" w:hAnsi="SimSun" w:eastAsia="SimSun" w:cs="SimSun"/>
          <w:sz w:val="20"/>
          <w:szCs w:val="20"/>
        </w:rPr>
      </w:pPr>
      <w:r>
        <w:rPr>
          <w:rFonts w:ascii="SimSun" w:hAnsi="SimSun" w:eastAsia="SimSun" w:cs="SimSun"/>
          <w:sz w:val="20"/>
          <w:szCs w:val="20"/>
          <w:spacing w:val="-15"/>
        </w:rPr>
        <w:t>③</w:t>
      </w:r>
      <w:r>
        <w:rPr>
          <w:rFonts w:ascii="SimSun" w:hAnsi="SimSun" w:eastAsia="SimSun" w:cs="SimSun"/>
          <w:sz w:val="20"/>
          <w:szCs w:val="20"/>
          <w:spacing w:val="56"/>
        </w:rPr>
        <w:t xml:space="preserve"> </w:t>
      </w:r>
      <w:r>
        <w:rPr>
          <w:rFonts w:ascii="SimSun" w:hAnsi="SimSun" w:eastAsia="SimSun" w:cs="SimSun"/>
          <w:sz w:val="20"/>
          <w:szCs w:val="20"/>
          <w:spacing w:val="-15"/>
        </w:rPr>
        <w:t>《电信和互联网用户个人信息保护规定》第17条规</w:t>
      </w:r>
      <w:r>
        <w:rPr>
          <w:rFonts w:ascii="SimSun" w:hAnsi="SimSun" w:eastAsia="SimSun" w:cs="SimSun"/>
          <w:sz w:val="20"/>
          <w:szCs w:val="20"/>
          <w:spacing w:val="-16"/>
        </w:rPr>
        <w:t>定：电信管理机构应当对电信</w:t>
      </w:r>
      <w:r>
        <w:rPr>
          <w:rFonts w:ascii="SimSun" w:hAnsi="SimSun" w:eastAsia="SimSun" w:cs="SimSun"/>
          <w:sz w:val="20"/>
          <w:szCs w:val="20"/>
        </w:rPr>
        <w:t xml:space="preserve"> </w:t>
      </w:r>
      <w:r>
        <w:rPr>
          <w:rFonts w:ascii="SimSun" w:hAnsi="SimSun" w:eastAsia="SimSun" w:cs="SimSun"/>
          <w:sz w:val="20"/>
          <w:szCs w:val="20"/>
          <w:spacing w:val="-19"/>
        </w:rPr>
        <w:t>业务经营者、互联网信息服务提供者保护用户个人信息的情况实施监督检查。</w:t>
      </w:r>
    </w:p>
    <w:p>
      <w:pPr>
        <w:ind w:left="100" w:right="318" w:firstLine="369"/>
        <w:spacing w:before="32" w:line="226" w:lineRule="auto"/>
        <w:rPr>
          <w:rFonts w:ascii="SimSun" w:hAnsi="SimSun" w:eastAsia="SimSun" w:cs="SimSun"/>
          <w:sz w:val="20"/>
          <w:szCs w:val="20"/>
        </w:rPr>
      </w:pPr>
      <w:r>
        <w:rPr>
          <w:rFonts w:ascii="SimSun" w:hAnsi="SimSun" w:eastAsia="SimSun" w:cs="SimSun"/>
          <w:sz w:val="20"/>
          <w:szCs w:val="20"/>
          <w:spacing w:val="-15"/>
        </w:rPr>
        <w:t>④</w:t>
      </w:r>
      <w:r>
        <w:rPr>
          <w:rFonts w:ascii="SimSun" w:hAnsi="SimSun" w:eastAsia="SimSun" w:cs="SimSun"/>
          <w:sz w:val="20"/>
          <w:szCs w:val="20"/>
          <w:spacing w:val="56"/>
        </w:rPr>
        <w:t xml:space="preserve"> </w:t>
      </w:r>
      <w:r>
        <w:rPr>
          <w:rFonts w:ascii="SimSun" w:hAnsi="SimSun" w:eastAsia="SimSun" w:cs="SimSun"/>
          <w:sz w:val="20"/>
          <w:szCs w:val="20"/>
          <w:spacing w:val="-15"/>
        </w:rPr>
        <w:t>《电信和互联网用户个人信息保护规定》第19条规</w:t>
      </w:r>
      <w:r>
        <w:rPr>
          <w:rFonts w:ascii="SimSun" w:hAnsi="SimSun" w:eastAsia="SimSun" w:cs="SimSun"/>
          <w:sz w:val="20"/>
          <w:szCs w:val="20"/>
          <w:spacing w:val="-16"/>
        </w:rPr>
        <w:t>定：电信管理机构实施电信业</w:t>
      </w:r>
      <w:r>
        <w:rPr>
          <w:rFonts w:ascii="SimSun" w:hAnsi="SimSun" w:eastAsia="SimSun" w:cs="SimSun"/>
          <w:sz w:val="20"/>
          <w:szCs w:val="20"/>
        </w:rPr>
        <w:t xml:space="preserve"> </w:t>
      </w:r>
      <w:r>
        <w:rPr>
          <w:rFonts w:ascii="SimSun" w:hAnsi="SimSun" w:eastAsia="SimSun" w:cs="SimSun"/>
          <w:sz w:val="20"/>
          <w:szCs w:val="20"/>
          <w:spacing w:val="-20"/>
        </w:rPr>
        <w:t>务经营许可及经营许可证年检时，应当对用户个人信息保护情况进行审查。</w:t>
      </w:r>
    </w:p>
    <w:p>
      <w:pPr>
        <w:ind w:left="469"/>
        <w:spacing w:before="50" w:line="217" w:lineRule="auto"/>
        <w:rPr>
          <w:rFonts w:ascii="SimSun" w:hAnsi="SimSun" w:eastAsia="SimSun" w:cs="SimSun"/>
          <w:sz w:val="20"/>
          <w:szCs w:val="20"/>
        </w:rPr>
      </w:pPr>
      <w:r>
        <w:rPr>
          <w:rFonts w:ascii="SimSun" w:hAnsi="SimSun" w:eastAsia="SimSun" w:cs="SimSun"/>
          <w:sz w:val="20"/>
          <w:szCs w:val="20"/>
          <w:spacing w:val="-19"/>
        </w:rPr>
        <w:t>⑤</w:t>
      </w:r>
      <w:r>
        <w:rPr>
          <w:rFonts w:ascii="SimSun" w:hAnsi="SimSun" w:eastAsia="SimSun" w:cs="SimSun"/>
          <w:sz w:val="20"/>
          <w:szCs w:val="20"/>
          <w:spacing w:val="57"/>
        </w:rPr>
        <w:t xml:space="preserve"> </w:t>
      </w:r>
      <w:r>
        <w:rPr>
          <w:rFonts w:ascii="SimSun" w:hAnsi="SimSun" w:eastAsia="SimSun" w:cs="SimSun"/>
          <w:sz w:val="20"/>
          <w:szCs w:val="20"/>
          <w:spacing w:val="-19"/>
        </w:rPr>
        <w:t>参见《电信和互联网用户个人信息保护规定》第22、23条的规定。</w:t>
      </w:r>
    </w:p>
    <w:p>
      <w:pPr>
        <w:ind w:left="469"/>
        <w:spacing w:before="35" w:line="217" w:lineRule="auto"/>
        <w:rPr>
          <w:rFonts w:ascii="SimSun" w:hAnsi="SimSun" w:eastAsia="SimSun" w:cs="SimSun"/>
          <w:sz w:val="20"/>
          <w:szCs w:val="20"/>
        </w:rPr>
      </w:pPr>
      <w:r>
        <w:rPr>
          <w:rFonts w:ascii="SimSun" w:hAnsi="SimSun" w:eastAsia="SimSun" w:cs="SimSun"/>
          <w:sz w:val="20"/>
          <w:szCs w:val="20"/>
          <w:spacing w:val="-20"/>
        </w:rPr>
        <w:t>⑥</w:t>
      </w:r>
      <w:r>
        <w:rPr>
          <w:rFonts w:ascii="SimSun" w:hAnsi="SimSun" w:eastAsia="SimSun" w:cs="SimSun"/>
          <w:sz w:val="20"/>
          <w:szCs w:val="20"/>
          <w:spacing w:val="50"/>
        </w:rPr>
        <w:t xml:space="preserve"> </w:t>
      </w:r>
      <w:r>
        <w:rPr>
          <w:rFonts w:ascii="SimSun" w:hAnsi="SimSun" w:eastAsia="SimSun" w:cs="SimSun"/>
          <w:sz w:val="20"/>
          <w:szCs w:val="20"/>
          <w:spacing w:val="-20"/>
        </w:rPr>
        <w:t>参见《公安机关互联网安全监督检查规定》第2条。</w:t>
      </w:r>
    </w:p>
    <w:p>
      <w:pPr>
        <w:ind w:left="469"/>
        <w:spacing w:before="35" w:line="217" w:lineRule="auto"/>
        <w:rPr>
          <w:rFonts w:ascii="SimSun" w:hAnsi="SimSun" w:eastAsia="SimSun" w:cs="SimSun"/>
          <w:sz w:val="20"/>
          <w:szCs w:val="20"/>
        </w:rPr>
      </w:pPr>
      <w:r>
        <w:rPr>
          <w:rFonts w:ascii="SimSun" w:hAnsi="SimSun" w:eastAsia="SimSun" w:cs="SimSun"/>
          <w:sz w:val="20"/>
          <w:szCs w:val="20"/>
          <w:spacing w:val="-17"/>
        </w:rPr>
        <w:t>⑦</w:t>
      </w:r>
      <w:r>
        <w:rPr>
          <w:rFonts w:ascii="SimSun" w:hAnsi="SimSun" w:eastAsia="SimSun" w:cs="SimSun"/>
          <w:sz w:val="20"/>
          <w:szCs w:val="20"/>
          <w:spacing w:val="56"/>
        </w:rPr>
        <w:t xml:space="preserve"> </w:t>
      </w:r>
      <w:r>
        <w:rPr>
          <w:rFonts w:ascii="SimSun" w:hAnsi="SimSun" w:eastAsia="SimSun" w:cs="SimSun"/>
          <w:sz w:val="20"/>
          <w:szCs w:val="20"/>
          <w:spacing w:val="-17"/>
        </w:rPr>
        <w:t>参见《公安机关互联网安全监督检查规定》第21~25条。</w:t>
      </w:r>
    </w:p>
    <w:p>
      <w:pPr>
        <w:spacing w:line="217" w:lineRule="auto"/>
        <w:sectPr>
          <w:pgSz w:w="8490" w:h="13140"/>
          <w:pgMar w:top="400" w:right="341" w:bottom="400" w:left="570" w:header="0" w:footer="0" w:gutter="0"/>
        </w:sectPr>
        <w:rPr>
          <w:rFonts w:ascii="SimSun" w:hAnsi="SimSun" w:eastAsia="SimSun" w:cs="SimSun"/>
          <w:sz w:val="20"/>
          <w:szCs w:val="20"/>
        </w:rPr>
      </w:pPr>
    </w:p>
    <w:p>
      <w:pPr>
        <w:ind w:left="409"/>
        <w:spacing w:before="169"/>
        <w:rPr>
          <w:rFonts w:ascii="SimHei" w:hAnsi="SimHei" w:eastAsia="SimHei" w:cs="SimHei"/>
          <w:sz w:val="16"/>
          <w:szCs w:val="16"/>
        </w:rPr>
      </w:pPr>
      <w:r>
        <w:pict>
          <v:shape id="_x0000_s340" style="position:absolute;margin-left:-1pt;margin-top:12.8597pt;mso-position-vertical-relative:text;mso-position-horizontal-relative:text;width:13.1pt;height:7.6pt;z-index:25228595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194</w:t>
                  </w:r>
                </w:p>
              </w:txbxContent>
            </v:textbox>
          </v:shape>
        </w:pict>
      </w:r>
      <w:r>
        <w:rPr>
          <w:rFonts w:ascii="SimHei" w:hAnsi="SimHei" w:eastAsia="SimHei" w:cs="SimHei"/>
          <w:sz w:val="16"/>
          <w:szCs w:val="16"/>
          <w:position w:val="-4"/>
        </w:rPr>
        <w:drawing>
          <wp:inline distT="0" distB="0" distL="0" distR="0">
            <wp:extent cx="6361" cy="273093"/>
            <wp:effectExtent l="0" t="0" r="0" b="0"/>
            <wp:docPr id="540" name="IM 540"/>
            <wp:cNvGraphicFramePr/>
            <a:graphic>
              <a:graphicData uri="http://schemas.openxmlformats.org/drawingml/2006/picture">
                <pic:pic>
                  <pic:nvPicPr>
                    <pic:cNvPr id="540" name="IM 540"/>
                    <pic:cNvPicPr/>
                  </pic:nvPicPr>
                  <pic:blipFill>
                    <a:blip r:embed="rId288"/>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7"/>
        </w:rPr>
        <w:t xml:space="preserve"> </w:t>
      </w:r>
      <w:r>
        <w:rPr>
          <w:rFonts w:ascii="SimHei" w:hAnsi="SimHei" w:eastAsia="SimHei" w:cs="SimHei"/>
          <w:sz w:val="16"/>
          <w:szCs w:val="16"/>
          <w:spacing w:val="3"/>
        </w:rPr>
        <w:t>第四章</w:t>
      </w:r>
      <w:r>
        <w:rPr>
          <w:rFonts w:ascii="SimHei" w:hAnsi="SimHei" w:eastAsia="SimHei" w:cs="SimHei"/>
          <w:sz w:val="16"/>
          <w:szCs w:val="16"/>
          <w:spacing w:val="3"/>
        </w:rPr>
        <w:t xml:space="preserve"> </w:t>
      </w:r>
      <w:r>
        <w:rPr>
          <w:rFonts w:ascii="SimHei" w:hAnsi="SimHei" w:eastAsia="SimHei" w:cs="SimHei"/>
          <w:sz w:val="16"/>
          <w:szCs w:val="16"/>
          <w:spacing w:val="3"/>
        </w:rPr>
        <w:t>我国数据监管机构的权力构造研究</w:t>
      </w:r>
    </w:p>
    <w:p>
      <w:pPr>
        <w:pStyle w:val="BodyText"/>
        <w:spacing w:line="346" w:lineRule="auto"/>
        <w:rPr/>
      </w:pPr>
      <w:r/>
    </w:p>
    <w:p>
      <w:pPr>
        <w:ind w:left="853"/>
        <w:spacing w:before="69" w:line="221" w:lineRule="auto"/>
        <w:outlineLvl w:val="1"/>
        <w:rPr>
          <w:rFonts w:ascii="SimHei" w:hAnsi="SimHei" w:eastAsia="SimHei" w:cs="SimHei"/>
          <w:sz w:val="21"/>
          <w:szCs w:val="21"/>
        </w:rPr>
      </w:pPr>
      <w:bookmarkStart w:name="bookmark23" w:id="21"/>
      <w:bookmarkEnd w:id="21"/>
      <w:r>
        <w:rPr>
          <w:rFonts w:ascii="SimHei" w:hAnsi="SimHei" w:eastAsia="SimHei" w:cs="SimHei"/>
          <w:sz w:val="21"/>
          <w:szCs w:val="21"/>
          <w:b/>
          <w:bCs/>
        </w:rPr>
        <w:t>4.市场监督管理部门的数据监管权力</w:t>
      </w:r>
    </w:p>
    <w:p>
      <w:pPr>
        <w:ind w:left="440" w:right="91" w:firstLine="409"/>
        <w:spacing w:before="93" w:line="278" w:lineRule="auto"/>
        <w:jc w:val="both"/>
        <w:rPr>
          <w:rFonts w:ascii="SimSun" w:hAnsi="SimSun" w:eastAsia="SimSun" w:cs="SimSun"/>
          <w:sz w:val="21"/>
          <w:szCs w:val="21"/>
        </w:rPr>
      </w:pPr>
      <w:r>
        <w:rPr>
          <w:rFonts w:ascii="SimSun" w:hAnsi="SimSun" w:eastAsia="SimSun" w:cs="SimSun"/>
          <w:sz w:val="21"/>
          <w:szCs w:val="21"/>
          <w:spacing w:val="-6"/>
        </w:rPr>
        <w:t>市场监督管理部门的具体数据监管权力来源于《消费</w:t>
      </w:r>
      <w:r>
        <w:rPr>
          <w:rFonts w:ascii="SimSun" w:hAnsi="SimSun" w:eastAsia="SimSun" w:cs="SimSun"/>
          <w:sz w:val="21"/>
          <w:szCs w:val="21"/>
          <w:spacing w:val="-7"/>
        </w:rPr>
        <w:t>者权益保护法》《侵害</w:t>
      </w:r>
      <w:r>
        <w:rPr>
          <w:rFonts w:ascii="SimSun" w:hAnsi="SimSun" w:eastAsia="SimSun" w:cs="SimSun"/>
          <w:sz w:val="21"/>
          <w:szCs w:val="21"/>
        </w:rPr>
        <w:t xml:space="preserve"> </w:t>
      </w:r>
      <w:r>
        <w:rPr>
          <w:rFonts w:ascii="SimSun" w:hAnsi="SimSun" w:eastAsia="SimSun" w:cs="SimSun"/>
          <w:sz w:val="21"/>
          <w:szCs w:val="21"/>
          <w:spacing w:val="3"/>
        </w:rPr>
        <w:t>消费者权益行为处罚办法》,主要有责令改正的行政命令权；警告、</w:t>
      </w:r>
      <w:r>
        <w:rPr>
          <w:rFonts w:ascii="SimSun" w:hAnsi="SimSun" w:eastAsia="SimSun" w:cs="SimSun"/>
          <w:sz w:val="21"/>
          <w:szCs w:val="21"/>
          <w:spacing w:val="2"/>
        </w:rPr>
        <w:t>罚款、责</w:t>
      </w:r>
      <w:r>
        <w:rPr>
          <w:rFonts w:ascii="SimSun" w:hAnsi="SimSun" w:eastAsia="SimSun" w:cs="SimSun"/>
          <w:sz w:val="21"/>
          <w:szCs w:val="21"/>
        </w:rPr>
        <w:t xml:space="preserve"> </w:t>
      </w:r>
      <w:r>
        <w:rPr>
          <w:rFonts w:ascii="SimSun" w:hAnsi="SimSun" w:eastAsia="SimSun" w:cs="SimSun"/>
          <w:sz w:val="21"/>
          <w:szCs w:val="21"/>
        </w:rPr>
        <w:t>令停产停业、没收违法所得、责令停业整顿、吊销营</w:t>
      </w:r>
      <w:r>
        <w:rPr>
          <w:rFonts w:ascii="SimSun" w:hAnsi="SimSun" w:eastAsia="SimSun" w:cs="SimSun"/>
          <w:sz w:val="21"/>
          <w:szCs w:val="21"/>
          <w:spacing w:val="-1"/>
        </w:rPr>
        <w:t>业执照以及列入黑名单的</w:t>
      </w:r>
      <w:r>
        <w:rPr>
          <w:rFonts w:ascii="SimSun" w:hAnsi="SimSun" w:eastAsia="SimSun" w:cs="SimSun"/>
          <w:sz w:val="21"/>
          <w:szCs w:val="21"/>
        </w:rPr>
        <w:t xml:space="preserve"> </w:t>
      </w:r>
      <w:r>
        <w:rPr>
          <w:rFonts w:ascii="SimSun" w:hAnsi="SimSun" w:eastAsia="SimSun" w:cs="SimSun"/>
          <w:sz w:val="21"/>
          <w:szCs w:val="21"/>
          <w:spacing w:val="-17"/>
        </w:rPr>
        <w:t>行政处罚权。①</w:t>
      </w:r>
    </w:p>
    <w:p>
      <w:pPr>
        <w:ind w:left="853"/>
        <w:spacing w:before="231" w:line="221" w:lineRule="auto"/>
        <w:rPr>
          <w:rFonts w:ascii="SimHei" w:hAnsi="SimHei" w:eastAsia="SimHei" w:cs="SimHei"/>
          <w:sz w:val="25"/>
          <w:szCs w:val="25"/>
        </w:rPr>
      </w:pPr>
      <w:r>
        <w:rPr>
          <w:rFonts w:ascii="SimHei" w:hAnsi="SimHei" w:eastAsia="SimHei" w:cs="SimHei"/>
          <w:sz w:val="25"/>
          <w:szCs w:val="25"/>
          <w:b/>
          <w:bCs/>
          <w:spacing w:val="-10"/>
        </w:rPr>
        <w:t>(三)我国数据监管机构及其权力构造存在问题</w:t>
      </w:r>
    </w:p>
    <w:p>
      <w:pPr>
        <w:ind w:left="440" w:firstLine="409"/>
        <w:spacing w:before="246" w:line="281" w:lineRule="auto"/>
        <w:jc w:val="both"/>
        <w:rPr>
          <w:rFonts w:ascii="SimSun" w:hAnsi="SimSun" w:eastAsia="SimSun" w:cs="SimSun"/>
          <w:sz w:val="21"/>
          <w:szCs w:val="21"/>
        </w:rPr>
      </w:pPr>
      <w:r>
        <w:rPr>
          <w:rFonts w:ascii="SimSun" w:hAnsi="SimSun" w:eastAsia="SimSun" w:cs="SimSun"/>
          <w:sz w:val="21"/>
          <w:szCs w:val="21"/>
          <w:spacing w:val="-6"/>
        </w:rPr>
        <w:t>我国《网络安全法》等法律规范确立的“九龙治水”般</w:t>
      </w:r>
      <w:r>
        <w:rPr>
          <w:rFonts w:ascii="SimSun" w:hAnsi="SimSun" w:eastAsia="SimSun" w:cs="SimSun"/>
          <w:sz w:val="21"/>
          <w:szCs w:val="21"/>
          <w:spacing w:val="-7"/>
        </w:rPr>
        <w:t>的监管模式看似调动</w:t>
      </w:r>
      <w:r>
        <w:rPr>
          <w:rFonts w:ascii="SimSun" w:hAnsi="SimSun" w:eastAsia="SimSun" w:cs="SimSun"/>
          <w:sz w:val="21"/>
          <w:szCs w:val="21"/>
        </w:rPr>
        <w:t xml:space="preserve">  </w:t>
      </w:r>
      <w:r>
        <w:rPr>
          <w:rFonts w:ascii="SimSun" w:hAnsi="SimSun" w:eastAsia="SimSun" w:cs="SimSun"/>
          <w:sz w:val="21"/>
          <w:szCs w:val="21"/>
          <w:spacing w:val="-1"/>
        </w:rPr>
        <w:t>了国家机器的各个部分以应对具有复杂性、隐藏性、多变性的数据侵权和数据</w:t>
      </w:r>
      <w:r>
        <w:rPr>
          <w:rFonts w:ascii="SimSun" w:hAnsi="SimSun" w:eastAsia="SimSun" w:cs="SimSun"/>
          <w:sz w:val="21"/>
          <w:szCs w:val="21"/>
          <w:spacing w:val="2"/>
        </w:rPr>
        <w:t xml:space="preserve">  </w:t>
      </w:r>
      <w:r>
        <w:rPr>
          <w:rFonts w:ascii="SimSun" w:hAnsi="SimSun" w:eastAsia="SimSun" w:cs="SimSun"/>
          <w:sz w:val="21"/>
          <w:szCs w:val="21"/>
          <w:spacing w:val="2"/>
        </w:rPr>
        <w:t>泄露问题，但该模式下的监管权配置过于分散，监管边界有明显的重合地带，</w:t>
      </w:r>
      <w:r>
        <w:rPr>
          <w:rFonts w:ascii="SimSun" w:hAnsi="SimSun" w:eastAsia="SimSun" w:cs="SimSun"/>
          <w:sz w:val="21"/>
          <w:szCs w:val="21"/>
          <w:spacing w:val="15"/>
        </w:rPr>
        <w:t xml:space="preserve"> </w:t>
      </w:r>
      <w:r>
        <w:rPr>
          <w:rFonts w:ascii="SimSun" w:hAnsi="SimSun" w:eastAsia="SimSun" w:cs="SimSun"/>
          <w:sz w:val="21"/>
          <w:szCs w:val="21"/>
        </w:rPr>
        <w:t>又有赖于各监管机构通力配合，实现信息共享、风险</w:t>
      </w:r>
      <w:r>
        <w:rPr>
          <w:rFonts w:ascii="SimSun" w:hAnsi="SimSun" w:eastAsia="SimSun" w:cs="SimSun"/>
          <w:sz w:val="21"/>
          <w:szCs w:val="21"/>
          <w:spacing w:val="-1"/>
        </w:rPr>
        <w:t>共担，这在事实上又是困</w:t>
      </w:r>
      <w:r>
        <w:rPr>
          <w:rFonts w:ascii="SimSun" w:hAnsi="SimSun" w:eastAsia="SimSun" w:cs="SimSun"/>
          <w:sz w:val="21"/>
          <w:szCs w:val="21"/>
        </w:rPr>
        <w:t xml:space="preserve">  </w:t>
      </w:r>
      <w:r>
        <w:rPr>
          <w:rFonts w:ascii="SimSun" w:hAnsi="SimSun" w:eastAsia="SimSun" w:cs="SimSun"/>
          <w:sz w:val="21"/>
          <w:szCs w:val="21"/>
          <w:spacing w:val="6"/>
        </w:rPr>
        <w:t>难的。尤其在我国，由于部门自身利益的阻隔，使得部门之间的协调非常困 </w:t>
      </w:r>
      <w:r>
        <w:rPr>
          <w:rFonts w:ascii="SimSun" w:hAnsi="SimSun" w:eastAsia="SimSun" w:cs="SimSun"/>
          <w:sz w:val="21"/>
          <w:szCs w:val="21"/>
        </w:rPr>
        <w:t>难，如果没有维系共同意志的有力手段，众多监管机构的</w:t>
      </w:r>
      <w:r>
        <w:rPr>
          <w:rFonts w:ascii="SimSun" w:hAnsi="SimSun" w:eastAsia="SimSun" w:cs="SimSun"/>
          <w:sz w:val="21"/>
          <w:szCs w:val="21"/>
          <w:spacing w:val="-1"/>
        </w:rPr>
        <w:t>设立势必使利益综合</w:t>
      </w:r>
      <w:r>
        <w:rPr>
          <w:rFonts w:ascii="SimSun" w:hAnsi="SimSun" w:eastAsia="SimSun" w:cs="SimSun"/>
          <w:sz w:val="21"/>
          <w:szCs w:val="21"/>
        </w:rPr>
        <w:t xml:space="preserve">  </w:t>
      </w:r>
      <w:r>
        <w:rPr>
          <w:rFonts w:ascii="SimSun" w:hAnsi="SimSun" w:eastAsia="SimSun" w:cs="SimSun"/>
          <w:sz w:val="21"/>
          <w:szCs w:val="21"/>
        </w:rPr>
        <w:t>与协调陷入困境，难以实现分散化治理目标。</w:t>
      </w:r>
      <w:r>
        <w:rPr>
          <w:rFonts w:ascii="SimSun" w:hAnsi="SimSun" w:eastAsia="SimSun" w:cs="SimSun"/>
          <w:sz w:val="21"/>
          <w:szCs w:val="21"/>
          <w:spacing w:val="-1"/>
        </w:rPr>
        <w:t>②目前我国数据监管机构及其权</w:t>
      </w:r>
      <w:r>
        <w:rPr>
          <w:rFonts w:ascii="SimSun" w:hAnsi="SimSun" w:eastAsia="SimSun" w:cs="SimSun"/>
          <w:sz w:val="21"/>
          <w:szCs w:val="21"/>
        </w:rPr>
        <w:t xml:space="preserve">  </w:t>
      </w:r>
      <w:r>
        <w:rPr>
          <w:rFonts w:ascii="SimSun" w:hAnsi="SimSun" w:eastAsia="SimSun" w:cs="SimSun"/>
          <w:sz w:val="21"/>
          <w:szCs w:val="21"/>
          <w:spacing w:val="-4"/>
        </w:rPr>
        <w:t>力构造还存在如下问题。</w:t>
      </w:r>
    </w:p>
    <w:p>
      <w:pPr>
        <w:ind w:left="853"/>
        <w:spacing w:before="146" w:line="221" w:lineRule="auto"/>
        <w:outlineLvl w:val="1"/>
        <w:rPr>
          <w:rFonts w:ascii="SimHei" w:hAnsi="SimHei" w:eastAsia="SimHei" w:cs="SimHei"/>
          <w:sz w:val="21"/>
          <w:szCs w:val="21"/>
        </w:rPr>
      </w:pPr>
      <w:r>
        <w:rPr>
          <w:rFonts w:ascii="SimHei" w:hAnsi="SimHei" w:eastAsia="SimHei" w:cs="SimHei"/>
          <w:sz w:val="21"/>
          <w:szCs w:val="21"/>
          <w:b/>
          <w:bCs/>
          <w:spacing w:val="-1"/>
        </w:rPr>
        <w:t>1.数据监管机构的独立性和权威性不足</w:t>
      </w:r>
    </w:p>
    <w:p>
      <w:pPr>
        <w:ind w:left="850"/>
        <w:spacing w:before="92" w:line="219" w:lineRule="auto"/>
        <w:rPr>
          <w:rFonts w:ascii="SimSun" w:hAnsi="SimSun" w:eastAsia="SimSun" w:cs="SimSun"/>
          <w:sz w:val="21"/>
          <w:szCs w:val="21"/>
        </w:rPr>
      </w:pPr>
      <w:r>
        <w:rPr>
          <w:rFonts w:ascii="SimSun" w:hAnsi="SimSun" w:eastAsia="SimSun" w:cs="SimSun"/>
          <w:sz w:val="21"/>
          <w:szCs w:val="21"/>
          <w:spacing w:val="-2"/>
        </w:rPr>
        <w:t>目前我国数据监管机构缺乏独立性和权威性，体现在以下几</w:t>
      </w:r>
      <w:r>
        <w:rPr>
          <w:rFonts w:ascii="SimSun" w:hAnsi="SimSun" w:eastAsia="SimSun" w:cs="SimSun"/>
          <w:sz w:val="21"/>
          <w:szCs w:val="21"/>
          <w:spacing w:val="-3"/>
        </w:rPr>
        <w:t>个方面：</w:t>
      </w:r>
    </w:p>
    <w:p>
      <w:pPr>
        <w:ind w:left="440" w:firstLine="409"/>
        <w:spacing w:before="101" w:line="290" w:lineRule="auto"/>
        <w:rPr>
          <w:rFonts w:ascii="SimSun" w:hAnsi="SimSun" w:eastAsia="SimSun" w:cs="SimSun"/>
          <w:sz w:val="21"/>
          <w:szCs w:val="21"/>
        </w:rPr>
      </w:pPr>
      <w:r>
        <w:rPr>
          <w:rFonts w:ascii="SimSun" w:hAnsi="SimSun" w:eastAsia="SimSun" w:cs="SimSun"/>
          <w:sz w:val="21"/>
          <w:szCs w:val="21"/>
          <w:spacing w:val="3"/>
        </w:rPr>
        <w:t>第一，存在“政监合一”。目前的数据监管机构是融合了政策咨询职</w:t>
      </w:r>
      <w:r>
        <w:rPr>
          <w:rFonts w:ascii="SimSun" w:hAnsi="SimSun" w:eastAsia="SimSun" w:cs="SimSun"/>
          <w:sz w:val="21"/>
          <w:szCs w:val="21"/>
          <w:spacing w:val="2"/>
        </w:rPr>
        <w:t>能、</w:t>
      </w:r>
      <w:r>
        <w:rPr>
          <w:rFonts w:ascii="SimSun" w:hAnsi="SimSun" w:eastAsia="SimSun" w:cs="SimSun"/>
          <w:sz w:val="21"/>
          <w:szCs w:val="21"/>
        </w:rPr>
        <w:t xml:space="preserve"> </w:t>
      </w:r>
      <w:r>
        <w:rPr>
          <w:rFonts w:ascii="SimSun" w:hAnsi="SimSun" w:eastAsia="SimSun" w:cs="SimSun"/>
          <w:sz w:val="21"/>
          <w:szCs w:val="21"/>
          <w:spacing w:val="2"/>
        </w:rPr>
        <w:t>议事协调职能与监管职能的机构，政策咨询与议事协调职能要求多元、协商、</w:t>
      </w:r>
      <w:r>
        <w:rPr>
          <w:rFonts w:ascii="SimSun" w:hAnsi="SimSun" w:eastAsia="SimSun" w:cs="SimSun"/>
          <w:sz w:val="21"/>
          <w:szCs w:val="21"/>
          <w:spacing w:val="16"/>
        </w:rPr>
        <w:t xml:space="preserve"> </w:t>
      </w:r>
      <w:r>
        <w:rPr>
          <w:rFonts w:ascii="SimSun" w:hAnsi="SimSun" w:eastAsia="SimSun" w:cs="SimSun"/>
          <w:sz w:val="21"/>
          <w:szCs w:val="21"/>
          <w:spacing w:val="3"/>
        </w:rPr>
        <w:t>妥协与利益平衡，并在此基础上作出决策或提出建议③</w:t>
      </w:r>
      <w:r>
        <w:rPr>
          <w:rFonts w:ascii="SimSun" w:hAnsi="SimSun" w:eastAsia="SimSun" w:cs="SimSun"/>
          <w:sz w:val="21"/>
          <w:szCs w:val="21"/>
          <w:spacing w:val="2"/>
        </w:rPr>
        <w:t>,然而，数据监管不应</w:t>
      </w:r>
      <w:r>
        <w:rPr>
          <w:rFonts w:ascii="SimSun" w:hAnsi="SimSun" w:eastAsia="SimSun" w:cs="SimSun"/>
          <w:sz w:val="21"/>
          <w:szCs w:val="21"/>
        </w:rPr>
        <w:t xml:space="preserve">  </w:t>
      </w:r>
      <w:r>
        <w:rPr>
          <w:rFonts w:ascii="SimSun" w:hAnsi="SimSun" w:eastAsia="SimSun" w:cs="SimSun"/>
          <w:sz w:val="21"/>
          <w:szCs w:val="21"/>
        </w:rPr>
        <w:t>该掺入太多的政策考量，影响法律的统一实施。</w:t>
      </w:r>
      <w:r>
        <w:rPr>
          <w:rFonts w:ascii="SimSun" w:hAnsi="SimSun" w:eastAsia="SimSun" w:cs="SimSun"/>
          <w:sz w:val="21"/>
          <w:szCs w:val="21"/>
          <w:spacing w:val="-1"/>
        </w:rPr>
        <w:t>“政监合一”的体制决定了我</w:t>
      </w:r>
      <w:r>
        <w:rPr>
          <w:rFonts w:ascii="SimSun" w:hAnsi="SimSun" w:eastAsia="SimSun" w:cs="SimSun"/>
          <w:sz w:val="21"/>
          <w:szCs w:val="21"/>
        </w:rPr>
        <w:t xml:space="preserve">  </w:t>
      </w:r>
      <w:r>
        <w:rPr>
          <w:rFonts w:ascii="SimSun" w:hAnsi="SimSun" w:eastAsia="SimSun" w:cs="SimSun"/>
          <w:sz w:val="21"/>
          <w:szCs w:val="21"/>
          <w:spacing w:val="-1"/>
        </w:rPr>
        <w:t>国数据监管机构除了肩负数字经济、数据保护的具体监管职责外，还要负责数</w:t>
      </w:r>
      <w:r>
        <w:rPr>
          <w:rFonts w:ascii="SimSun" w:hAnsi="SimSun" w:eastAsia="SimSun" w:cs="SimSun"/>
          <w:sz w:val="21"/>
          <w:szCs w:val="21"/>
          <w:spacing w:val="2"/>
        </w:rPr>
        <w:t xml:space="preserve">  </w:t>
      </w:r>
      <w:r>
        <w:rPr>
          <w:rFonts w:ascii="SimSun" w:hAnsi="SimSun" w:eastAsia="SimSun" w:cs="SimSun"/>
          <w:sz w:val="21"/>
          <w:szCs w:val="21"/>
        </w:rPr>
        <w:t>字经济、大数据应用的宏观政策制定。这种制度安排</w:t>
      </w:r>
      <w:r>
        <w:rPr>
          <w:rFonts w:ascii="SimSun" w:hAnsi="SimSun" w:eastAsia="SimSun" w:cs="SimSun"/>
          <w:sz w:val="21"/>
          <w:szCs w:val="21"/>
          <w:spacing w:val="-1"/>
        </w:rPr>
        <w:t>一方面使数据监管机构执</w:t>
      </w:r>
      <w:r>
        <w:rPr>
          <w:rFonts w:ascii="SimSun" w:hAnsi="SimSun" w:eastAsia="SimSun" w:cs="SimSun"/>
          <w:sz w:val="21"/>
          <w:szCs w:val="21"/>
        </w:rPr>
        <w:t xml:space="preserve">  </w:t>
      </w:r>
      <w:r>
        <w:rPr>
          <w:rFonts w:ascii="SimSun" w:hAnsi="SimSun" w:eastAsia="SimSun" w:cs="SimSun"/>
          <w:sz w:val="21"/>
          <w:szCs w:val="21"/>
        </w:rPr>
        <w:t>法时不得不考虑产业利益的影响，极易削弱监管机构</w:t>
      </w:r>
      <w:r>
        <w:rPr>
          <w:rFonts w:ascii="SimSun" w:hAnsi="SimSun" w:eastAsia="SimSun" w:cs="SimSun"/>
          <w:sz w:val="21"/>
          <w:szCs w:val="21"/>
          <w:spacing w:val="-1"/>
        </w:rPr>
        <w:t>的独立性，并为决策权渗</w:t>
      </w:r>
      <w:r>
        <w:rPr>
          <w:rFonts w:ascii="SimSun" w:hAnsi="SimSun" w:eastAsia="SimSun" w:cs="SimSun"/>
          <w:sz w:val="21"/>
          <w:szCs w:val="21"/>
        </w:rPr>
        <w:t xml:space="preserve">  </w:t>
      </w:r>
      <w:r>
        <w:rPr>
          <w:rFonts w:ascii="SimSun" w:hAnsi="SimSun" w:eastAsia="SimSun" w:cs="SimSun"/>
          <w:sz w:val="21"/>
          <w:szCs w:val="21"/>
        </w:rPr>
        <w:t>入行业监管领域提供了合法途径；另一方面，也削弱了数</w:t>
      </w:r>
      <w:r>
        <w:rPr>
          <w:rFonts w:ascii="SimSun" w:hAnsi="SimSun" w:eastAsia="SimSun" w:cs="SimSun"/>
          <w:sz w:val="21"/>
          <w:szCs w:val="21"/>
          <w:spacing w:val="-1"/>
        </w:rPr>
        <w:t>据监管机构的权威性</w:t>
      </w:r>
      <w:r>
        <w:rPr>
          <w:rFonts w:ascii="SimSun" w:hAnsi="SimSun" w:eastAsia="SimSun" w:cs="SimSun"/>
          <w:sz w:val="21"/>
          <w:szCs w:val="21"/>
        </w:rPr>
        <w:t xml:space="preserve">  </w:t>
      </w:r>
      <w:r>
        <w:rPr>
          <w:rFonts w:ascii="SimSun" w:hAnsi="SimSun" w:eastAsia="SimSun" w:cs="SimSun"/>
          <w:sz w:val="21"/>
          <w:szCs w:val="21"/>
          <w:spacing w:val="-2"/>
        </w:rPr>
        <w:t>和公信力，模糊了监管机构的监管者色彩。</w:t>
      </w:r>
    </w:p>
    <w:p>
      <w:pPr>
        <w:ind w:left="440" w:right="92" w:firstLine="409"/>
        <w:spacing w:before="92" w:line="263" w:lineRule="auto"/>
        <w:rPr>
          <w:rFonts w:ascii="SimSun" w:hAnsi="SimSun" w:eastAsia="SimSun" w:cs="SimSun"/>
          <w:sz w:val="21"/>
          <w:szCs w:val="21"/>
        </w:rPr>
      </w:pPr>
      <w:r>
        <w:rPr>
          <w:rFonts w:ascii="SimSun" w:hAnsi="SimSun" w:eastAsia="SimSun" w:cs="SimSun"/>
          <w:sz w:val="21"/>
          <w:szCs w:val="21"/>
        </w:rPr>
        <w:t>第二，监管权力来源不合法削弱了监管机构的权威</w:t>
      </w:r>
      <w:r>
        <w:rPr>
          <w:rFonts w:ascii="SimSun" w:hAnsi="SimSun" w:eastAsia="SimSun" w:cs="SimSun"/>
          <w:sz w:val="21"/>
          <w:szCs w:val="21"/>
          <w:spacing w:val="-1"/>
        </w:rPr>
        <w:t>性。国家网信办作为数</w:t>
      </w:r>
      <w:r>
        <w:rPr>
          <w:rFonts w:ascii="SimSun" w:hAnsi="SimSun" w:eastAsia="SimSun" w:cs="SimSun"/>
          <w:sz w:val="21"/>
          <w:szCs w:val="21"/>
        </w:rPr>
        <w:t xml:space="preserve"> </w:t>
      </w:r>
      <w:r>
        <w:rPr>
          <w:rFonts w:ascii="SimSun" w:hAnsi="SimSun" w:eastAsia="SimSun" w:cs="SimSun"/>
          <w:sz w:val="21"/>
          <w:szCs w:val="21"/>
        </w:rPr>
        <w:t>据监管的议事协调机构，在数据监督方面的作用非常大。</w:t>
      </w:r>
      <w:r>
        <w:rPr>
          <w:rFonts w:ascii="SimSun" w:hAnsi="SimSun" w:eastAsia="SimSun" w:cs="SimSun"/>
          <w:sz w:val="21"/>
          <w:szCs w:val="21"/>
          <w:spacing w:val="-1"/>
        </w:rPr>
        <w:t>但由于国家网信办从</w:t>
      </w:r>
    </w:p>
    <w:p>
      <w:pPr>
        <w:pStyle w:val="BodyText"/>
        <w:spacing w:line="260" w:lineRule="auto"/>
        <w:rPr/>
      </w:pPr>
      <w:r/>
    </w:p>
    <w:p>
      <w:pPr>
        <w:ind w:left="789" w:right="330"/>
        <w:spacing w:before="68" w:line="222" w:lineRule="auto"/>
        <w:rPr>
          <w:rFonts w:ascii="SimSun" w:hAnsi="SimSun" w:eastAsia="SimSun" w:cs="SimSun"/>
          <w:sz w:val="21"/>
          <w:szCs w:val="21"/>
        </w:rPr>
      </w:pPr>
      <w:r>
        <w:rPr>
          <w:rFonts w:ascii="SimSun" w:hAnsi="SimSun" w:eastAsia="SimSun" w:cs="SimSun"/>
          <w:sz w:val="21"/>
          <w:szCs w:val="21"/>
          <w:spacing w:val="-22"/>
          <w:w w:val="95"/>
        </w:rPr>
        <w:t>①</w:t>
      </w:r>
      <w:r>
        <w:rPr>
          <w:rFonts w:ascii="SimSun" w:hAnsi="SimSun" w:eastAsia="SimSun" w:cs="SimSun"/>
          <w:sz w:val="21"/>
          <w:szCs w:val="21"/>
          <w:spacing w:val="93"/>
        </w:rPr>
        <w:t xml:space="preserve"> </w:t>
      </w:r>
      <w:r>
        <w:rPr>
          <w:rFonts w:ascii="SimSun" w:hAnsi="SimSun" w:eastAsia="SimSun" w:cs="SimSun"/>
          <w:sz w:val="21"/>
          <w:szCs w:val="21"/>
          <w:spacing w:val="-22"/>
          <w:w w:val="95"/>
        </w:rPr>
        <w:t>参见《消费者权益保护法》第56条、《侵害消费者权益行为处罚办法》第19条。</w:t>
      </w:r>
      <w:r>
        <w:rPr>
          <w:rFonts w:ascii="SimSun" w:hAnsi="SimSun" w:eastAsia="SimSun" w:cs="SimSun"/>
          <w:sz w:val="21"/>
          <w:szCs w:val="21"/>
        </w:rPr>
        <w:t xml:space="preserve"> </w:t>
      </w:r>
      <w:r>
        <w:rPr>
          <w:rFonts w:ascii="SimSun" w:hAnsi="SimSun" w:eastAsia="SimSun" w:cs="SimSun"/>
          <w:sz w:val="21"/>
          <w:szCs w:val="21"/>
          <w:spacing w:val="-24"/>
          <w:w w:val="98"/>
        </w:rPr>
        <w:t>②</w:t>
      </w:r>
      <w:r>
        <w:rPr>
          <w:rFonts w:ascii="SimSun" w:hAnsi="SimSun" w:eastAsia="SimSun" w:cs="SimSun"/>
          <w:sz w:val="21"/>
          <w:szCs w:val="21"/>
          <w:spacing w:val="66"/>
        </w:rPr>
        <w:t xml:space="preserve"> </w:t>
      </w:r>
      <w:r>
        <w:rPr>
          <w:rFonts w:ascii="SimSun" w:hAnsi="SimSun" w:eastAsia="SimSun" w:cs="SimSun"/>
          <w:sz w:val="21"/>
          <w:szCs w:val="21"/>
          <w:spacing w:val="-24"/>
          <w:w w:val="98"/>
        </w:rPr>
        <w:t>参见江必新：《论行政规制基本理论问题》,载《法学》2012年第12期。</w:t>
      </w:r>
    </w:p>
    <w:p>
      <w:pPr>
        <w:ind w:left="789"/>
        <w:spacing w:before="24" w:line="216" w:lineRule="auto"/>
        <w:rPr>
          <w:rFonts w:ascii="SimSun" w:hAnsi="SimSun" w:eastAsia="SimSun" w:cs="SimSun"/>
          <w:sz w:val="21"/>
          <w:szCs w:val="21"/>
        </w:rPr>
      </w:pPr>
      <w:r>
        <w:rPr>
          <w:rFonts w:ascii="SimSun" w:hAnsi="SimSun" w:eastAsia="SimSun" w:cs="SimSun"/>
          <w:sz w:val="21"/>
          <w:szCs w:val="21"/>
          <w:spacing w:val="-22"/>
        </w:rPr>
        <w:t>③</w:t>
      </w:r>
      <w:r>
        <w:rPr>
          <w:rFonts w:ascii="SimSun" w:hAnsi="SimSun" w:eastAsia="SimSun" w:cs="SimSun"/>
          <w:sz w:val="21"/>
          <w:szCs w:val="21"/>
          <w:spacing w:val="52"/>
        </w:rPr>
        <w:t xml:space="preserve"> </w:t>
      </w:r>
      <w:r>
        <w:rPr>
          <w:rFonts w:ascii="SimSun" w:hAnsi="SimSun" w:eastAsia="SimSun" w:cs="SimSun"/>
          <w:sz w:val="21"/>
          <w:szCs w:val="21"/>
          <w:spacing w:val="-22"/>
        </w:rPr>
        <w:t>周汉华：《政府监管与行政法》,北京大学出版社</w:t>
      </w:r>
      <w:r>
        <w:rPr>
          <w:rFonts w:ascii="SimSun" w:hAnsi="SimSun" w:eastAsia="SimSun" w:cs="SimSun"/>
          <w:sz w:val="21"/>
          <w:szCs w:val="21"/>
          <w:spacing w:val="-23"/>
        </w:rPr>
        <w:t>2007年版，第25页。</w:t>
      </w:r>
    </w:p>
    <w:p>
      <w:pPr>
        <w:spacing w:line="216" w:lineRule="auto"/>
        <w:sectPr>
          <w:pgSz w:w="8490" w:h="13160"/>
          <w:pgMar w:top="400" w:right="554" w:bottom="400" w:left="269" w:header="0" w:footer="0" w:gutter="0"/>
        </w:sectPr>
        <w:rPr>
          <w:rFonts w:ascii="SimSun" w:hAnsi="SimSun" w:eastAsia="SimSun" w:cs="SimSun"/>
          <w:sz w:val="21"/>
          <w:szCs w:val="21"/>
        </w:rPr>
      </w:pPr>
    </w:p>
    <w:p>
      <w:pPr>
        <w:ind w:left="4040"/>
        <w:spacing w:before="160"/>
        <w:rPr>
          <w:sz w:val="20"/>
          <w:szCs w:val="20"/>
        </w:rPr>
      </w:pPr>
      <w:r>
        <w:drawing>
          <wp:anchor distT="0" distB="0" distL="0" distR="0" simplePos="0" relativeHeight="252290048" behindDoc="0" locked="0" layoutInCell="0" allowOverlap="1">
            <wp:simplePos x="0" y="0"/>
            <wp:positionH relativeFrom="page">
              <wp:posOffset>431777</wp:posOffset>
            </wp:positionH>
            <wp:positionV relativeFrom="page">
              <wp:posOffset>5753114</wp:posOffset>
            </wp:positionV>
            <wp:extent cx="1162062" cy="6350"/>
            <wp:effectExtent l="0" t="0" r="0" b="0"/>
            <wp:wrapNone/>
            <wp:docPr id="542" name="IM 542"/>
            <wp:cNvGraphicFramePr/>
            <a:graphic>
              <a:graphicData uri="http://schemas.openxmlformats.org/drawingml/2006/picture">
                <pic:pic>
                  <pic:nvPicPr>
                    <pic:cNvPr id="542" name="IM 542"/>
                    <pic:cNvPicPr/>
                  </pic:nvPicPr>
                  <pic:blipFill>
                    <a:blip r:embed="rId289"/>
                    <a:stretch>
                      <a:fillRect/>
                    </a:stretch>
                  </pic:blipFill>
                  <pic:spPr>
                    <a:xfrm rot="0">
                      <a:off x="0" y="0"/>
                      <a:ext cx="1162062" cy="6350"/>
                    </a:xfrm>
                    <a:prstGeom prst="rect">
                      <a:avLst/>
                    </a:prstGeom>
                  </pic:spPr>
                </pic:pic>
              </a:graphicData>
            </a:graphic>
          </wp:anchor>
        </w:drawing>
      </w:r>
      <w:r>
        <w:pict>
          <v:shape id="_x0000_s342" style="position:absolute;margin-left:364.503pt;margin-top:10.4502pt;mso-position-vertical-relative:text;mso-position-horizontal-relative:text;width:15.9pt;height:9pt;z-index:252289024;"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6"/>
                      <w:position w:val="-3"/>
                    </w:rPr>
                    <w:t>195</w:t>
                  </w:r>
                </w:p>
              </w:txbxContent>
            </v:textbox>
          </v:shape>
        </w:pict>
      </w:r>
      <w:r>
        <w:rPr>
          <w:rFonts w:ascii="SimHei" w:hAnsi="SimHei" w:eastAsia="SimHei" w:cs="SimHei"/>
          <w:sz w:val="20"/>
          <w:szCs w:val="20"/>
          <w:spacing w:val="-17"/>
          <w:w w:val="88"/>
        </w:rPr>
        <w:t>二、我国数据监管机构权力构造现状及问题</w:t>
      </w:r>
      <w:r>
        <w:rPr>
          <w:rFonts w:ascii="SimHei" w:hAnsi="SimHei" w:eastAsia="SimHei" w:cs="SimHei"/>
          <w:sz w:val="20"/>
          <w:szCs w:val="20"/>
          <w:spacing w:val="18"/>
        </w:rPr>
        <w:t xml:space="preserve"> </w:t>
      </w:r>
      <w:r>
        <w:rPr>
          <w:sz w:val="20"/>
          <w:szCs w:val="20"/>
          <w:position w:val="-6"/>
        </w:rPr>
        <w:drawing>
          <wp:inline distT="0" distB="0" distL="0" distR="0">
            <wp:extent cx="6308" cy="273012"/>
            <wp:effectExtent l="0" t="0" r="0" b="0"/>
            <wp:docPr id="544" name="IM 544"/>
            <wp:cNvGraphicFramePr/>
            <a:graphic>
              <a:graphicData uri="http://schemas.openxmlformats.org/drawingml/2006/picture">
                <pic:pic>
                  <pic:nvPicPr>
                    <pic:cNvPr id="544" name="IM 544"/>
                    <pic:cNvPicPr/>
                  </pic:nvPicPr>
                  <pic:blipFill>
                    <a:blip r:embed="rId290"/>
                    <a:stretch>
                      <a:fillRect/>
                    </a:stretch>
                  </pic:blipFill>
                  <pic:spPr>
                    <a:xfrm rot="0">
                      <a:off x="0" y="0"/>
                      <a:ext cx="6308" cy="273012"/>
                    </a:xfrm>
                    <a:prstGeom prst="rect">
                      <a:avLst/>
                    </a:prstGeom>
                  </pic:spPr>
                </pic:pic>
              </a:graphicData>
            </a:graphic>
          </wp:inline>
        </w:drawing>
      </w:r>
    </w:p>
    <w:p>
      <w:pPr>
        <w:pStyle w:val="BodyText"/>
        <w:spacing w:line="374" w:lineRule="auto"/>
        <w:rPr/>
      </w:pPr>
      <w:r/>
    </w:p>
    <w:p>
      <w:pPr>
        <w:ind w:left="20" w:right="433"/>
        <w:spacing w:before="65" w:line="304" w:lineRule="auto"/>
        <w:jc w:val="both"/>
        <w:rPr>
          <w:rFonts w:ascii="SimSun" w:hAnsi="SimSun" w:eastAsia="SimSun" w:cs="SimSun"/>
          <w:sz w:val="20"/>
          <w:szCs w:val="20"/>
        </w:rPr>
      </w:pPr>
      <w:r>
        <w:rPr>
          <w:rFonts w:ascii="SimSun" w:hAnsi="SimSun" w:eastAsia="SimSun" w:cs="SimSun"/>
          <w:sz w:val="20"/>
          <w:szCs w:val="20"/>
          <w:spacing w:val="9"/>
        </w:rPr>
        <w:t>性质上属于办事机构①,没有自我赋权的能力。《网络安全法》第8条仅赋予其</w:t>
      </w:r>
      <w:r>
        <w:rPr>
          <w:rFonts w:ascii="SimSun" w:hAnsi="SimSun" w:eastAsia="SimSun" w:cs="SimSun"/>
          <w:sz w:val="20"/>
          <w:szCs w:val="20"/>
          <w:spacing w:val="12"/>
        </w:rPr>
        <w:t xml:space="preserve"> </w:t>
      </w:r>
      <w:r>
        <w:rPr>
          <w:rFonts w:ascii="SimSun" w:hAnsi="SimSun" w:eastAsia="SimSun" w:cs="SimSun"/>
          <w:sz w:val="20"/>
          <w:szCs w:val="20"/>
          <w:spacing w:val="16"/>
        </w:rPr>
        <w:t>行政强制(要求停止传输、采取消除等处置</w:t>
      </w:r>
      <w:r>
        <w:rPr>
          <w:rFonts w:ascii="SimSun" w:hAnsi="SimSun" w:eastAsia="SimSun" w:cs="SimSun"/>
          <w:sz w:val="20"/>
          <w:szCs w:val="20"/>
          <w:spacing w:val="15"/>
        </w:rPr>
        <w:t>措施)、行政约谈等权力，并没有</w:t>
      </w:r>
      <w:r>
        <w:rPr>
          <w:rFonts w:ascii="SimSun" w:hAnsi="SimSun" w:eastAsia="SimSun" w:cs="SimSun"/>
          <w:sz w:val="20"/>
          <w:szCs w:val="20"/>
        </w:rPr>
        <w:t xml:space="preserve"> </w:t>
      </w:r>
      <w:r>
        <w:rPr>
          <w:rFonts w:ascii="SimSun" w:hAnsi="SimSun" w:eastAsia="SimSun" w:cs="SimSun"/>
          <w:sz w:val="20"/>
          <w:szCs w:val="20"/>
          <w:spacing w:val="10"/>
        </w:rPr>
        <w:t>赋予其处罚权，目前国家网信办行使的处罚权来源于其自己</w:t>
      </w:r>
      <w:r>
        <w:rPr>
          <w:rFonts w:ascii="SimSun" w:hAnsi="SimSun" w:eastAsia="SimSun" w:cs="SimSun"/>
          <w:sz w:val="20"/>
          <w:szCs w:val="20"/>
          <w:spacing w:val="9"/>
        </w:rPr>
        <w:t>制定的《互联网信</w:t>
      </w:r>
      <w:r>
        <w:rPr>
          <w:rFonts w:ascii="SimSun" w:hAnsi="SimSun" w:eastAsia="SimSun" w:cs="SimSun"/>
          <w:sz w:val="20"/>
          <w:szCs w:val="20"/>
        </w:rPr>
        <w:t xml:space="preserve"> </w:t>
      </w:r>
      <w:r>
        <w:rPr>
          <w:rFonts w:ascii="SimSun" w:hAnsi="SimSun" w:eastAsia="SimSun" w:cs="SimSun"/>
          <w:sz w:val="20"/>
          <w:szCs w:val="20"/>
          <w:spacing w:val="1"/>
        </w:rPr>
        <w:t>息服务管理规定》,这实际上违反了《立法法》和《行政处</w:t>
      </w:r>
      <w:r>
        <w:rPr>
          <w:rFonts w:ascii="SimSun" w:hAnsi="SimSun" w:eastAsia="SimSun" w:cs="SimSun"/>
          <w:sz w:val="20"/>
          <w:szCs w:val="20"/>
        </w:rPr>
        <w:t>罚法》的规定，处罚权 </w:t>
      </w:r>
      <w:r>
        <w:rPr>
          <w:rFonts w:ascii="SimSun" w:hAnsi="SimSun" w:eastAsia="SimSun" w:cs="SimSun"/>
          <w:sz w:val="20"/>
          <w:szCs w:val="20"/>
          <w:spacing w:val="10"/>
        </w:rPr>
        <w:t>来源不合法，这严重影响了其监管的权威性。《</w:t>
      </w:r>
      <w:r>
        <w:rPr>
          <w:rFonts w:ascii="SimSun" w:hAnsi="SimSun" w:eastAsia="SimSun" w:cs="SimSun"/>
          <w:sz w:val="20"/>
          <w:szCs w:val="20"/>
          <w:spacing w:val="9"/>
        </w:rPr>
        <w:t>个人信息保护法》生效后，这</w:t>
      </w:r>
      <w:r>
        <w:rPr>
          <w:rFonts w:ascii="SimSun" w:hAnsi="SimSun" w:eastAsia="SimSun" w:cs="SimSun"/>
          <w:sz w:val="20"/>
          <w:szCs w:val="20"/>
        </w:rPr>
        <w:t xml:space="preserve"> </w:t>
      </w:r>
      <w:r>
        <w:rPr>
          <w:rFonts w:ascii="SimSun" w:hAnsi="SimSun" w:eastAsia="SimSun" w:cs="SimSun"/>
          <w:sz w:val="20"/>
          <w:szCs w:val="20"/>
          <w:spacing w:val="10"/>
        </w:rPr>
        <w:t>一问题可以得到一定缓解，但是根据目前的草案来看</w:t>
      </w:r>
      <w:r>
        <w:rPr>
          <w:rFonts w:ascii="SimSun" w:hAnsi="SimSun" w:eastAsia="SimSun" w:cs="SimSun"/>
          <w:sz w:val="20"/>
          <w:szCs w:val="20"/>
          <w:spacing w:val="9"/>
        </w:rPr>
        <w:t>，数据监管机构仅享有行</w:t>
      </w:r>
      <w:r>
        <w:rPr>
          <w:rFonts w:ascii="SimSun" w:hAnsi="SimSun" w:eastAsia="SimSun" w:cs="SimSun"/>
          <w:sz w:val="20"/>
          <w:szCs w:val="20"/>
        </w:rPr>
        <w:t xml:space="preserve"> </w:t>
      </w:r>
      <w:r>
        <w:rPr>
          <w:rFonts w:ascii="SimSun" w:hAnsi="SimSun" w:eastAsia="SimSun" w:cs="SimSun"/>
          <w:sz w:val="20"/>
          <w:szCs w:val="20"/>
          <w:spacing w:val="12"/>
        </w:rPr>
        <w:t>政命令权、行政处罚权②、提起诉讼权③,这三种权力过于单一，可以预见监</w:t>
      </w:r>
      <w:r>
        <w:rPr>
          <w:rFonts w:ascii="SimSun" w:hAnsi="SimSun" w:eastAsia="SimSun" w:cs="SimSun"/>
          <w:sz w:val="20"/>
          <w:szCs w:val="20"/>
          <w:spacing w:val="11"/>
        </w:rPr>
        <w:t xml:space="preserve"> </w:t>
      </w:r>
      <w:r>
        <w:rPr>
          <w:rFonts w:ascii="SimSun" w:hAnsi="SimSun" w:eastAsia="SimSun" w:cs="SimSun"/>
          <w:sz w:val="20"/>
          <w:szCs w:val="20"/>
          <w:spacing w:val="10"/>
        </w:rPr>
        <w:t>管效果不会太大，为了提升监管的有效性，下位</w:t>
      </w:r>
      <w:r>
        <w:rPr>
          <w:rFonts w:ascii="SimSun" w:hAnsi="SimSun" w:eastAsia="SimSun" w:cs="SimSun"/>
          <w:sz w:val="20"/>
          <w:szCs w:val="20"/>
          <w:spacing w:val="9"/>
        </w:rPr>
        <w:t>法只能寻求突破，创设新的监</w:t>
      </w:r>
      <w:r>
        <w:rPr>
          <w:rFonts w:ascii="SimSun" w:hAnsi="SimSun" w:eastAsia="SimSun" w:cs="SimSun"/>
          <w:sz w:val="20"/>
          <w:szCs w:val="20"/>
        </w:rPr>
        <w:t xml:space="preserve"> </w:t>
      </w:r>
      <w:r>
        <w:rPr>
          <w:rFonts w:ascii="SimSun" w:hAnsi="SimSun" w:eastAsia="SimSun" w:cs="SimSun"/>
          <w:sz w:val="20"/>
          <w:szCs w:val="20"/>
          <w:spacing w:val="9"/>
        </w:rPr>
        <w:t>管权，但如此一来，监管权力来源不合法这</w:t>
      </w:r>
      <w:r>
        <w:rPr>
          <w:rFonts w:ascii="SimSun" w:hAnsi="SimSun" w:eastAsia="SimSun" w:cs="SimSun"/>
          <w:sz w:val="20"/>
          <w:szCs w:val="20"/>
          <w:spacing w:val="8"/>
        </w:rPr>
        <w:t>一问题仍然得不到解决。</w:t>
      </w:r>
    </w:p>
    <w:p>
      <w:pPr>
        <w:ind w:left="393"/>
        <w:spacing w:before="58" w:line="222" w:lineRule="auto"/>
        <w:outlineLvl w:val="1"/>
        <w:rPr>
          <w:rFonts w:ascii="SimHei" w:hAnsi="SimHei" w:eastAsia="SimHei" w:cs="SimHei"/>
          <w:sz w:val="22"/>
          <w:szCs w:val="22"/>
        </w:rPr>
      </w:pPr>
      <w:r>
        <w:rPr>
          <w:rFonts w:ascii="SimHei" w:hAnsi="SimHei" w:eastAsia="SimHei" w:cs="SimHei"/>
          <w:sz w:val="22"/>
          <w:szCs w:val="22"/>
          <w:b/>
          <w:bCs/>
          <w:spacing w:val="-10"/>
        </w:rPr>
        <w:t>2.数据监管机构之间的协调机制存在缺陷</w:t>
      </w:r>
    </w:p>
    <w:p>
      <w:pPr>
        <w:ind w:left="20" w:right="347" w:firstLine="369"/>
        <w:spacing w:before="87" w:line="306" w:lineRule="auto"/>
        <w:jc w:val="both"/>
        <w:rPr>
          <w:rFonts w:ascii="SimSun" w:hAnsi="SimSun" w:eastAsia="SimSun" w:cs="SimSun"/>
          <w:sz w:val="20"/>
          <w:szCs w:val="20"/>
        </w:rPr>
      </w:pPr>
      <w:r>
        <w:rPr>
          <w:rFonts w:ascii="SimSun" w:hAnsi="SimSun" w:eastAsia="SimSun" w:cs="SimSun"/>
          <w:sz w:val="20"/>
          <w:szCs w:val="20"/>
          <w:spacing w:val="17"/>
        </w:rPr>
        <w:t>虽然根据现有的立法规定，网信部门负责统筹协调各</w:t>
      </w:r>
      <w:r>
        <w:rPr>
          <w:rFonts w:ascii="SimSun" w:hAnsi="SimSun" w:eastAsia="SimSun" w:cs="SimSun"/>
          <w:sz w:val="20"/>
          <w:szCs w:val="20"/>
          <w:spacing w:val="16"/>
        </w:rPr>
        <w:t>数据监管的监管行</w:t>
      </w:r>
      <w:r>
        <w:rPr>
          <w:rFonts w:ascii="SimSun" w:hAnsi="SimSun" w:eastAsia="SimSun" w:cs="SimSun"/>
          <w:sz w:val="20"/>
          <w:szCs w:val="20"/>
        </w:rPr>
        <w:t xml:space="preserve">  </w:t>
      </w:r>
      <w:r>
        <w:rPr>
          <w:rFonts w:ascii="SimSun" w:hAnsi="SimSun" w:eastAsia="SimSun" w:cs="SimSun"/>
          <w:sz w:val="20"/>
          <w:szCs w:val="20"/>
          <w:spacing w:val="10"/>
        </w:rPr>
        <w:t>为，但在实践中，各数据监管机构权责不清、各自为政、执</w:t>
      </w:r>
      <w:r>
        <w:rPr>
          <w:rFonts w:ascii="SimSun" w:hAnsi="SimSun" w:eastAsia="SimSun" w:cs="SimSun"/>
          <w:sz w:val="20"/>
          <w:szCs w:val="20"/>
          <w:spacing w:val="9"/>
        </w:rPr>
        <w:t>法推诿、效率低下</w:t>
      </w:r>
      <w:r>
        <w:rPr>
          <w:rFonts w:ascii="SimSun" w:hAnsi="SimSun" w:eastAsia="SimSun" w:cs="SimSun"/>
          <w:sz w:val="20"/>
          <w:szCs w:val="20"/>
        </w:rPr>
        <w:t xml:space="preserve">  </w:t>
      </w:r>
      <w:r>
        <w:rPr>
          <w:rFonts w:ascii="SimSun" w:hAnsi="SimSun" w:eastAsia="SimSun" w:cs="SimSun"/>
          <w:sz w:val="20"/>
          <w:szCs w:val="20"/>
          <w:spacing w:val="10"/>
        </w:rPr>
        <w:t>等问题尚未得到有效解决，网信部门履行统筹协</w:t>
      </w:r>
      <w:r>
        <w:rPr>
          <w:rFonts w:ascii="SimSun" w:hAnsi="SimSun" w:eastAsia="SimSun" w:cs="SimSun"/>
          <w:sz w:val="20"/>
          <w:szCs w:val="20"/>
          <w:spacing w:val="9"/>
        </w:rPr>
        <w:t>调职能并不顺畅。④“全国人</w:t>
      </w:r>
      <w:r>
        <w:rPr>
          <w:rFonts w:ascii="SimSun" w:hAnsi="SimSun" w:eastAsia="SimSun" w:cs="SimSun"/>
          <w:sz w:val="20"/>
          <w:szCs w:val="20"/>
        </w:rPr>
        <w:t xml:space="preserve">  </w:t>
      </w:r>
      <w:r>
        <w:rPr>
          <w:rFonts w:ascii="SimSun" w:hAnsi="SimSun" w:eastAsia="SimSun" w:cs="SimSun"/>
          <w:sz w:val="20"/>
          <w:szCs w:val="20"/>
          <w:spacing w:val="10"/>
        </w:rPr>
        <w:t>大常委会执法检查报告”显示：多数网络运营单位反</w:t>
      </w:r>
      <w:r>
        <w:rPr>
          <w:rFonts w:ascii="SimSun" w:hAnsi="SimSun" w:eastAsia="SimSun" w:cs="SimSun"/>
          <w:sz w:val="20"/>
          <w:szCs w:val="20"/>
          <w:spacing w:val="9"/>
        </w:rPr>
        <w:t>映，监管过程中存在不同 </w:t>
      </w:r>
      <w:r>
        <w:rPr>
          <w:rFonts w:ascii="SimSun" w:hAnsi="SimSun" w:eastAsia="SimSun" w:cs="SimSun"/>
          <w:sz w:val="20"/>
          <w:szCs w:val="20"/>
          <w:spacing w:val="10"/>
        </w:rPr>
        <w:t>机构对同一单位、统一事项重复执法且执法标准不统</w:t>
      </w:r>
      <w:r>
        <w:rPr>
          <w:rFonts w:ascii="SimSun" w:hAnsi="SimSun" w:eastAsia="SimSun" w:cs="SimSun"/>
          <w:sz w:val="20"/>
          <w:szCs w:val="20"/>
          <w:spacing w:val="9"/>
        </w:rPr>
        <w:t>一等问题，不同法律执行</w:t>
      </w:r>
      <w:r>
        <w:rPr>
          <w:rFonts w:ascii="SimSun" w:hAnsi="SimSun" w:eastAsia="SimSun" w:cs="SimSun"/>
          <w:sz w:val="20"/>
          <w:szCs w:val="20"/>
        </w:rPr>
        <w:t xml:space="preserve">  </w:t>
      </w:r>
      <w:r>
        <w:rPr>
          <w:rFonts w:ascii="SimSun" w:hAnsi="SimSun" w:eastAsia="SimSun" w:cs="SimSun"/>
          <w:sz w:val="20"/>
          <w:szCs w:val="20"/>
          <w:spacing w:val="4"/>
        </w:rPr>
        <w:t>机构的执法数据还不能实现“互联互通”。⑤以网信部门为牵头机构</w:t>
      </w:r>
      <w:r>
        <w:rPr>
          <w:rFonts w:ascii="SimSun" w:hAnsi="SimSun" w:eastAsia="SimSun" w:cs="SimSun"/>
          <w:sz w:val="20"/>
          <w:szCs w:val="20"/>
          <w:spacing w:val="3"/>
        </w:rPr>
        <w:t>的统筹协调</w:t>
      </w:r>
      <w:r>
        <w:rPr>
          <w:rFonts w:ascii="SimSun" w:hAnsi="SimSun" w:eastAsia="SimSun" w:cs="SimSun"/>
          <w:sz w:val="20"/>
          <w:szCs w:val="20"/>
        </w:rPr>
        <w:t xml:space="preserve">  </w:t>
      </w:r>
      <w:r>
        <w:rPr>
          <w:rFonts w:ascii="SimSun" w:hAnsi="SimSun" w:eastAsia="SimSun" w:cs="SimSun"/>
          <w:sz w:val="20"/>
          <w:szCs w:val="20"/>
          <w:spacing w:val="10"/>
        </w:rPr>
        <w:t>机制有值得肯定之处：第一，否定了起草过程中许多</w:t>
      </w:r>
      <w:r>
        <w:rPr>
          <w:rFonts w:ascii="SimSun" w:hAnsi="SimSun" w:eastAsia="SimSun" w:cs="SimSun"/>
          <w:sz w:val="20"/>
          <w:szCs w:val="20"/>
          <w:spacing w:val="9"/>
        </w:rPr>
        <w:t>学者所热衷的统一监管机 </w:t>
      </w:r>
      <w:r>
        <w:rPr>
          <w:rFonts w:ascii="SimSun" w:hAnsi="SimSun" w:eastAsia="SimSun" w:cs="SimSun"/>
          <w:sz w:val="20"/>
          <w:szCs w:val="20"/>
          <w:spacing w:val="12"/>
        </w:rPr>
        <w:t>构的主张，既维持了分散监管的现有格局，又具有一定的前瞻性和可变革性，</w:t>
      </w:r>
      <w:r>
        <w:rPr>
          <w:rFonts w:ascii="SimSun" w:hAnsi="SimSun" w:eastAsia="SimSun" w:cs="SimSun"/>
          <w:sz w:val="20"/>
          <w:szCs w:val="20"/>
          <w:spacing w:val="10"/>
        </w:rPr>
        <w:t xml:space="preserve"> </w:t>
      </w:r>
      <w:r>
        <w:rPr>
          <w:rFonts w:ascii="SimSun" w:hAnsi="SimSun" w:eastAsia="SimSun" w:cs="SimSun"/>
          <w:sz w:val="20"/>
          <w:szCs w:val="20"/>
          <w:spacing w:val="10"/>
        </w:rPr>
        <w:t>为今后的机构改革和职能调整留有余地，是一种务实和稳</w:t>
      </w:r>
      <w:r>
        <w:rPr>
          <w:rFonts w:ascii="SimSun" w:hAnsi="SimSun" w:eastAsia="SimSun" w:cs="SimSun"/>
          <w:sz w:val="20"/>
          <w:szCs w:val="20"/>
          <w:spacing w:val="9"/>
        </w:rPr>
        <w:t>健的立法思路。⑥第</w:t>
      </w:r>
      <w:r>
        <w:rPr>
          <w:rFonts w:ascii="SimSun" w:hAnsi="SimSun" w:eastAsia="SimSun" w:cs="SimSun"/>
          <w:sz w:val="20"/>
          <w:szCs w:val="20"/>
        </w:rPr>
        <w:t xml:space="preserve">  </w:t>
      </w:r>
      <w:r>
        <w:rPr>
          <w:rFonts w:ascii="SimSun" w:hAnsi="SimSun" w:eastAsia="SimSun" w:cs="SimSun"/>
          <w:sz w:val="20"/>
          <w:szCs w:val="20"/>
          <w:spacing w:val="10"/>
        </w:rPr>
        <w:t>二，赋予网信部门统筹协调职能，可以弥补目前立</w:t>
      </w:r>
      <w:r>
        <w:rPr>
          <w:rFonts w:ascii="SimSun" w:hAnsi="SimSun" w:eastAsia="SimSun" w:cs="SimSun"/>
          <w:sz w:val="20"/>
          <w:szCs w:val="20"/>
          <w:spacing w:val="9"/>
        </w:rPr>
        <w:t>法对监管权限划分模糊、重</w:t>
      </w:r>
      <w:r>
        <w:rPr>
          <w:rFonts w:ascii="SimSun" w:hAnsi="SimSun" w:eastAsia="SimSun" w:cs="SimSun"/>
          <w:sz w:val="20"/>
          <w:szCs w:val="20"/>
        </w:rPr>
        <w:t xml:space="preserve">  </w:t>
      </w:r>
      <w:r>
        <w:rPr>
          <w:rFonts w:ascii="SimSun" w:hAnsi="SimSun" w:eastAsia="SimSun" w:cs="SimSun"/>
          <w:sz w:val="20"/>
          <w:szCs w:val="20"/>
          <w:spacing w:val="10"/>
        </w:rPr>
        <w:t>叠的不足，为法律实施阶段可能出现的监管权冲突提</w:t>
      </w:r>
      <w:r>
        <w:rPr>
          <w:rFonts w:ascii="SimSun" w:hAnsi="SimSun" w:eastAsia="SimSun" w:cs="SimSun"/>
          <w:sz w:val="20"/>
          <w:szCs w:val="20"/>
          <w:spacing w:val="9"/>
        </w:rPr>
        <w:t>供解决机制，保证法律的 </w:t>
      </w:r>
      <w:r>
        <w:rPr>
          <w:rFonts w:ascii="SimSun" w:hAnsi="SimSun" w:eastAsia="SimSun" w:cs="SimSun"/>
          <w:sz w:val="20"/>
          <w:szCs w:val="20"/>
          <w:spacing w:val="10"/>
        </w:rPr>
        <w:t>实施。但也存在许多问题。首先，统筹一词缺乏</w:t>
      </w:r>
      <w:r>
        <w:rPr>
          <w:rFonts w:ascii="SimSun" w:hAnsi="SimSun" w:eastAsia="SimSun" w:cs="SimSun"/>
          <w:sz w:val="20"/>
          <w:szCs w:val="20"/>
          <w:spacing w:val="9"/>
        </w:rPr>
        <w:t>具体操作机制，由于缺乏长效</w:t>
      </w:r>
    </w:p>
    <w:p>
      <w:pPr>
        <w:pStyle w:val="BodyText"/>
        <w:spacing w:line="433" w:lineRule="auto"/>
        <w:rPr/>
      </w:pPr>
      <w:r/>
    </w:p>
    <w:p>
      <w:pPr>
        <w:ind w:left="390"/>
        <w:spacing w:before="65" w:line="216" w:lineRule="auto"/>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75"/>
        </w:rPr>
        <w:t xml:space="preserve"> </w:t>
      </w:r>
      <w:r>
        <w:rPr>
          <w:rFonts w:ascii="SimSun" w:hAnsi="SimSun" w:eastAsia="SimSun" w:cs="SimSun"/>
          <w:sz w:val="20"/>
          <w:szCs w:val="20"/>
          <w:spacing w:val="-17"/>
        </w:rPr>
        <w:t>韩大元：《香港基本法第22条的规范分析》,载《浙江社会科学》2020年第10期。</w:t>
      </w:r>
    </w:p>
    <w:p>
      <w:pPr>
        <w:ind w:left="390"/>
        <w:spacing w:before="36" w:line="217" w:lineRule="auto"/>
        <w:rPr>
          <w:rFonts w:ascii="SimSun" w:hAnsi="SimSun" w:eastAsia="SimSun" w:cs="SimSun"/>
          <w:sz w:val="20"/>
          <w:szCs w:val="20"/>
        </w:rPr>
      </w:pPr>
      <w:r>
        <w:rPr>
          <w:rFonts w:ascii="SimSun" w:hAnsi="SimSun" w:eastAsia="SimSun" w:cs="SimSun"/>
          <w:sz w:val="20"/>
          <w:szCs w:val="20"/>
          <w:spacing w:val="-15"/>
        </w:rPr>
        <w:t>②</w:t>
      </w:r>
      <w:r>
        <w:rPr>
          <w:rFonts w:ascii="SimSun" w:hAnsi="SimSun" w:eastAsia="SimSun" w:cs="SimSun"/>
          <w:sz w:val="20"/>
          <w:szCs w:val="20"/>
          <w:spacing w:val="61"/>
        </w:rPr>
        <w:t xml:space="preserve"> </w:t>
      </w:r>
      <w:r>
        <w:rPr>
          <w:rFonts w:ascii="SimSun" w:hAnsi="SimSun" w:eastAsia="SimSun" w:cs="SimSun"/>
          <w:sz w:val="20"/>
          <w:szCs w:val="20"/>
          <w:spacing w:val="-15"/>
        </w:rPr>
        <w:t>参见《个人信息保护法》(草案二次审议稿)第65条、第67条。</w:t>
      </w:r>
    </w:p>
    <w:p>
      <w:pPr>
        <w:ind w:left="369"/>
        <w:spacing w:before="35" w:line="217" w:lineRule="auto"/>
        <w:rPr>
          <w:rFonts w:ascii="SimSun" w:hAnsi="SimSun" w:eastAsia="SimSun" w:cs="SimSun"/>
          <w:sz w:val="20"/>
          <w:szCs w:val="20"/>
        </w:rPr>
      </w:pPr>
      <w:r>
        <w:rPr>
          <w:rFonts w:ascii="SimSun" w:hAnsi="SimSun" w:eastAsia="SimSun" w:cs="SimSun"/>
          <w:sz w:val="20"/>
          <w:szCs w:val="20"/>
          <w:spacing w:val="-18"/>
        </w:rPr>
        <w:t>③  参见《个人信息保护法》(草案二次审议稿)第69条。</w:t>
      </w:r>
    </w:p>
    <w:p>
      <w:pPr>
        <w:ind w:left="20" w:right="418" w:firstLine="369"/>
        <w:spacing w:before="35" w:line="230" w:lineRule="auto"/>
        <w:rPr>
          <w:rFonts w:ascii="SimSun" w:hAnsi="SimSun" w:eastAsia="SimSun" w:cs="SimSun"/>
          <w:sz w:val="20"/>
          <w:szCs w:val="20"/>
        </w:rPr>
      </w:pPr>
      <w:r>
        <w:rPr>
          <w:rFonts w:ascii="SimSun" w:hAnsi="SimSun" w:eastAsia="SimSun" w:cs="SimSun"/>
          <w:sz w:val="20"/>
          <w:szCs w:val="20"/>
          <w:spacing w:val="-20"/>
        </w:rPr>
        <w:t>④</w:t>
      </w:r>
      <w:r>
        <w:rPr>
          <w:rFonts w:ascii="SimSun" w:hAnsi="SimSun" w:eastAsia="SimSun" w:cs="SimSun"/>
          <w:sz w:val="20"/>
          <w:szCs w:val="20"/>
          <w:spacing w:val="37"/>
        </w:rPr>
        <w:t xml:space="preserve"> </w:t>
      </w:r>
      <w:r>
        <w:rPr>
          <w:rFonts w:ascii="SimSun" w:hAnsi="SimSun" w:eastAsia="SimSun" w:cs="SimSun"/>
          <w:sz w:val="20"/>
          <w:szCs w:val="20"/>
          <w:spacing w:val="-20"/>
        </w:rPr>
        <w:t>张琴：《“互联网+”时代公民信息安全的法律保护研究》,载《南京邮电大学学报</w:t>
      </w:r>
      <w:r>
        <w:rPr>
          <w:rFonts w:ascii="SimSun" w:hAnsi="SimSun" w:eastAsia="SimSun" w:cs="SimSun"/>
          <w:sz w:val="20"/>
          <w:szCs w:val="20"/>
        </w:rPr>
        <w:t xml:space="preserve"> </w:t>
      </w:r>
      <w:r>
        <w:rPr>
          <w:rFonts w:ascii="SimSun" w:hAnsi="SimSun" w:eastAsia="SimSun" w:cs="SimSun"/>
          <w:sz w:val="20"/>
          <w:szCs w:val="20"/>
          <w:spacing w:val="-13"/>
        </w:rPr>
        <w:t>(社会科学版)》2019年第3期。</w:t>
      </w:r>
    </w:p>
    <w:p>
      <w:pPr>
        <w:ind w:left="20" w:right="388" w:firstLine="369"/>
        <w:spacing w:before="41" w:line="242" w:lineRule="auto"/>
        <w:rPr>
          <w:rFonts w:ascii="SimSun" w:hAnsi="SimSun" w:eastAsia="SimSun" w:cs="SimSun"/>
          <w:sz w:val="20"/>
          <w:szCs w:val="20"/>
        </w:rPr>
      </w:pPr>
      <w:r>
        <w:rPr>
          <w:rFonts w:ascii="SimSun" w:hAnsi="SimSun" w:eastAsia="SimSun" w:cs="SimSun"/>
          <w:sz w:val="20"/>
          <w:szCs w:val="20"/>
          <w:spacing w:val="-18"/>
        </w:rPr>
        <w:t>⑤</w:t>
      </w:r>
      <w:r>
        <w:rPr>
          <w:rFonts w:ascii="SimSun" w:hAnsi="SimSun" w:eastAsia="SimSun" w:cs="SimSun"/>
          <w:sz w:val="20"/>
          <w:szCs w:val="20"/>
          <w:spacing w:val="52"/>
        </w:rPr>
        <w:t xml:space="preserve"> </w:t>
      </w:r>
      <w:r>
        <w:rPr>
          <w:rFonts w:ascii="SimSun" w:hAnsi="SimSun" w:eastAsia="SimSun" w:cs="SimSun"/>
          <w:sz w:val="20"/>
          <w:szCs w:val="20"/>
          <w:spacing w:val="-18"/>
        </w:rPr>
        <w:t>王胜俊：《全国人民代表大会常务委员会执法检查组关于检查&lt;中华人民共和国网</w:t>
      </w:r>
      <w:r>
        <w:rPr>
          <w:rFonts w:ascii="SimSun" w:hAnsi="SimSun" w:eastAsia="SimSun" w:cs="SimSun"/>
          <w:sz w:val="20"/>
          <w:szCs w:val="20"/>
        </w:rPr>
        <w:t xml:space="preserve"> </w:t>
      </w:r>
      <w:r>
        <w:rPr>
          <w:rFonts w:ascii="SimSun" w:hAnsi="SimSun" w:eastAsia="SimSun" w:cs="SimSun"/>
          <w:sz w:val="20"/>
          <w:szCs w:val="20"/>
          <w:spacing w:val="-11"/>
        </w:rPr>
        <w:t>络安全法》&lt;全国人民代表大会常务委员会关于加强网络信息保护的决定&gt;实施</w:t>
      </w:r>
      <w:r>
        <w:rPr>
          <w:rFonts w:ascii="SimSun" w:hAnsi="SimSun" w:eastAsia="SimSun" w:cs="SimSun"/>
          <w:sz w:val="20"/>
          <w:szCs w:val="20"/>
          <w:spacing w:val="-12"/>
        </w:rPr>
        <w:t>情况的报</w:t>
      </w:r>
      <w:r>
        <w:rPr>
          <w:rFonts w:ascii="SimSun" w:hAnsi="SimSun" w:eastAsia="SimSun" w:cs="SimSun"/>
          <w:sz w:val="20"/>
          <w:szCs w:val="20"/>
        </w:rPr>
        <w:t xml:space="preserve"> </w:t>
      </w:r>
      <w:r>
        <w:rPr>
          <w:rFonts w:ascii="SimSun" w:hAnsi="SimSun" w:eastAsia="SimSun" w:cs="SimSun"/>
          <w:sz w:val="20"/>
          <w:szCs w:val="20"/>
          <w:spacing w:val="-8"/>
        </w:rPr>
        <w:t>告——2017年12月24日在第十二届全国人民代表大会常务委员会第三十一次会议上》,</w:t>
      </w:r>
      <w:r>
        <w:rPr>
          <w:rFonts w:ascii="SimSun" w:hAnsi="SimSun" w:eastAsia="SimSun" w:cs="SimSun"/>
          <w:sz w:val="20"/>
          <w:szCs w:val="20"/>
          <w:spacing w:val="14"/>
        </w:rPr>
        <w:t xml:space="preserve"> </w:t>
      </w:r>
      <w:r>
        <w:rPr>
          <w:rFonts w:ascii="SimSun" w:hAnsi="SimSun" w:eastAsia="SimSun" w:cs="SimSun"/>
          <w:sz w:val="20"/>
          <w:szCs w:val="20"/>
          <w:spacing w:val="-19"/>
        </w:rPr>
        <w:t>载《中华人民共和国全国人民代表大会常务委员会公报》2018年第1期。</w:t>
      </w:r>
    </w:p>
    <w:p>
      <w:pPr>
        <w:ind w:left="390"/>
        <w:spacing w:before="31" w:line="216" w:lineRule="auto"/>
        <w:rPr>
          <w:rFonts w:ascii="SimSun" w:hAnsi="SimSun" w:eastAsia="SimSun" w:cs="SimSun"/>
          <w:sz w:val="20"/>
          <w:szCs w:val="20"/>
        </w:rPr>
      </w:pPr>
      <w:r>
        <w:rPr>
          <w:rFonts w:ascii="SimSun" w:hAnsi="SimSun" w:eastAsia="SimSun" w:cs="SimSun"/>
          <w:sz w:val="20"/>
          <w:szCs w:val="20"/>
          <w:spacing w:val="-14"/>
        </w:rPr>
        <w:t>⑥</w:t>
      </w:r>
      <w:r>
        <w:rPr>
          <w:rFonts w:ascii="SimSun" w:hAnsi="SimSun" w:eastAsia="SimSun" w:cs="SimSun"/>
          <w:sz w:val="20"/>
          <w:szCs w:val="20"/>
          <w:spacing w:val="54"/>
        </w:rPr>
        <w:t xml:space="preserve"> </w:t>
      </w:r>
      <w:r>
        <w:rPr>
          <w:rFonts w:ascii="SimSun" w:hAnsi="SimSun" w:eastAsia="SimSun" w:cs="SimSun"/>
          <w:sz w:val="20"/>
          <w:szCs w:val="20"/>
          <w:spacing w:val="-14"/>
        </w:rPr>
        <w:t>周汉华：《政府监管与行政法》,北京大学出版社2007年版，第38页。</w:t>
      </w:r>
    </w:p>
    <w:p>
      <w:pPr>
        <w:spacing w:line="216" w:lineRule="auto"/>
        <w:sectPr>
          <w:pgSz w:w="8490" w:h="13140"/>
          <w:pgMar w:top="400" w:right="222" w:bottom="400" w:left="679" w:header="0" w:footer="0" w:gutter="0"/>
        </w:sectPr>
        <w:rPr>
          <w:rFonts w:ascii="SimSun" w:hAnsi="SimSun" w:eastAsia="SimSun" w:cs="SimSun"/>
          <w:sz w:val="20"/>
          <w:szCs w:val="20"/>
        </w:rPr>
      </w:pPr>
    </w:p>
    <w:p>
      <w:pPr>
        <w:ind w:left="410"/>
        <w:spacing w:before="249"/>
        <w:rPr>
          <w:rFonts w:ascii="SimHei" w:hAnsi="SimHei" w:eastAsia="SimHei" w:cs="SimHei"/>
          <w:sz w:val="16"/>
          <w:szCs w:val="16"/>
        </w:rPr>
      </w:pPr>
      <w:r>
        <w:pict>
          <v:shape id="_x0000_s344" style="position:absolute;margin-left:-1pt;margin-top:16.8604pt;mso-position-vertical-relative:text;mso-position-horizontal-relative:text;width:13.1pt;height:7.6pt;z-index:2522920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5"/>
                      <w:position w:val="-2"/>
                    </w:rPr>
                    <w:t>196</w:t>
                  </w:r>
                </w:p>
              </w:txbxContent>
            </v:textbox>
          </v:shape>
        </w:pict>
      </w:r>
      <w:r>
        <w:rPr>
          <w:rFonts w:ascii="SimHei" w:hAnsi="SimHei" w:eastAsia="SimHei" w:cs="SimHei"/>
          <w:sz w:val="16"/>
          <w:szCs w:val="16"/>
          <w:position w:val="-3"/>
        </w:rPr>
        <w:drawing>
          <wp:inline distT="0" distB="0" distL="0" distR="0">
            <wp:extent cx="6308" cy="273094"/>
            <wp:effectExtent l="0" t="0" r="0" b="0"/>
            <wp:docPr id="546" name="IM 546"/>
            <wp:cNvGraphicFramePr/>
            <a:graphic>
              <a:graphicData uri="http://schemas.openxmlformats.org/drawingml/2006/picture">
                <pic:pic>
                  <pic:nvPicPr>
                    <pic:cNvPr id="546" name="IM 546"/>
                    <pic:cNvPicPr/>
                  </pic:nvPicPr>
                  <pic:blipFill>
                    <a:blip r:embed="rId291"/>
                    <a:stretch>
                      <a:fillRect/>
                    </a:stretch>
                  </pic:blipFill>
                  <pic:spPr>
                    <a:xfrm rot="0">
                      <a:off x="0" y="0"/>
                      <a:ext cx="6308" cy="273094"/>
                    </a:xfrm>
                    <a:prstGeom prst="rect">
                      <a:avLst/>
                    </a:prstGeom>
                  </pic:spPr>
                </pic:pic>
              </a:graphicData>
            </a:graphic>
          </wp:inline>
        </w:drawing>
      </w:r>
      <w:r>
        <w:rPr>
          <w:rFonts w:ascii="SimHei" w:hAnsi="SimHei" w:eastAsia="SimHei" w:cs="SimHei"/>
          <w:sz w:val="16"/>
          <w:szCs w:val="16"/>
          <w:spacing w:val="6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45" w:lineRule="auto"/>
        <w:rPr/>
      </w:pPr>
      <w:r/>
    </w:p>
    <w:p>
      <w:pPr>
        <w:ind w:left="430"/>
        <w:spacing w:before="68" w:line="292" w:lineRule="auto"/>
        <w:jc w:val="both"/>
        <w:rPr>
          <w:rFonts w:ascii="SimSun" w:hAnsi="SimSun" w:eastAsia="SimSun" w:cs="SimSun"/>
          <w:sz w:val="21"/>
          <w:szCs w:val="21"/>
        </w:rPr>
      </w:pPr>
      <w:r>
        <w:rPr>
          <w:rFonts w:ascii="SimSun" w:hAnsi="SimSun" w:eastAsia="SimSun" w:cs="SimSun"/>
          <w:sz w:val="21"/>
          <w:szCs w:val="21"/>
        </w:rPr>
        <w:t>监管机制，往往是数据侵权问题已经严重损害社会秩</w:t>
      </w:r>
      <w:r>
        <w:rPr>
          <w:rFonts w:ascii="SimSun" w:hAnsi="SimSun" w:eastAsia="SimSun" w:cs="SimSun"/>
          <w:sz w:val="21"/>
          <w:szCs w:val="21"/>
          <w:spacing w:val="-1"/>
        </w:rPr>
        <w:t>序和公共利益，引发公众</w:t>
      </w:r>
      <w:r>
        <w:rPr>
          <w:rFonts w:ascii="SimSun" w:hAnsi="SimSun" w:eastAsia="SimSun" w:cs="SimSun"/>
          <w:sz w:val="21"/>
          <w:szCs w:val="21"/>
        </w:rPr>
        <w:t xml:space="preserve"> </w:t>
      </w:r>
      <w:r>
        <w:rPr>
          <w:rFonts w:ascii="SimSun" w:hAnsi="SimSun" w:eastAsia="SimSun" w:cs="SimSun"/>
          <w:sz w:val="21"/>
          <w:szCs w:val="21"/>
          <w:spacing w:val="7"/>
        </w:rPr>
        <w:t>强烈关注时才由某机构牵头联合多部门进行处理，这种“头痛医头，脚痛医</w:t>
      </w:r>
      <w:r>
        <w:rPr>
          <w:rFonts w:ascii="SimSun" w:hAnsi="SimSun" w:eastAsia="SimSun" w:cs="SimSun"/>
          <w:sz w:val="21"/>
          <w:szCs w:val="21"/>
          <w:spacing w:val="1"/>
        </w:rPr>
        <w:t xml:space="preserve"> </w:t>
      </w:r>
      <w:r>
        <w:rPr>
          <w:rFonts w:ascii="SimSun" w:hAnsi="SimSun" w:eastAsia="SimSun" w:cs="SimSun"/>
          <w:sz w:val="21"/>
          <w:szCs w:val="21"/>
        </w:rPr>
        <w:t>脚”式的治理，很容易导致数据乱象迅速反弹，不定期的</w:t>
      </w:r>
      <w:r>
        <w:rPr>
          <w:rFonts w:ascii="SimSun" w:hAnsi="SimSun" w:eastAsia="SimSun" w:cs="SimSun"/>
          <w:sz w:val="21"/>
          <w:szCs w:val="21"/>
          <w:spacing w:val="-1"/>
        </w:rPr>
        <w:t>联合专项整治行动也</w:t>
      </w:r>
      <w:r>
        <w:rPr>
          <w:rFonts w:ascii="SimSun" w:hAnsi="SimSun" w:eastAsia="SimSun" w:cs="SimSun"/>
          <w:sz w:val="21"/>
          <w:szCs w:val="21"/>
        </w:rPr>
        <w:t xml:space="preserve"> </w:t>
      </w:r>
      <w:r>
        <w:rPr>
          <w:rFonts w:ascii="SimSun" w:hAnsi="SimSun" w:eastAsia="SimSun" w:cs="SimSun"/>
          <w:sz w:val="21"/>
          <w:szCs w:val="21"/>
        </w:rPr>
        <w:t>难以适应日益频发的数据侵权现象；其次，地方层面执法</w:t>
      </w:r>
      <w:r>
        <w:rPr>
          <w:rFonts w:ascii="SimSun" w:hAnsi="SimSun" w:eastAsia="SimSun" w:cs="SimSun"/>
          <w:sz w:val="21"/>
          <w:szCs w:val="21"/>
          <w:spacing w:val="-1"/>
        </w:rPr>
        <w:t>协调机制亟待明确和</w:t>
      </w:r>
      <w:r>
        <w:rPr>
          <w:rFonts w:ascii="SimSun" w:hAnsi="SimSun" w:eastAsia="SimSun" w:cs="SimSun"/>
          <w:sz w:val="21"/>
          <w:szCs w:val="21"/>
        </w:rPr>
        <w:t xml:space="preserve"> </w:t>
      </w:r>
      <w:r>
        <w:rPr>
          <w:rFonts w:ascii="SimSun" w:hAnsi="SimSun" w:eastAsia="SimSun" w:cs="SimSun"/>
          <w:sz w:val="21"/>
          <w:szCs w:val="21"/>
        </w:rPr>
        <w:t>细化，协调成本高昂。许多地方未明确数据监管的牵</w:t>
      </w:r>
      <w:r>
        <w:rPr>
          <w:rFonts w:ascii="SimSun" w:hAnsi="SimSun" w:eastAsia="SimSun" w:cs="SimSun"/>
          <w:sz w:val="21"/>
          <w:szCs w:val="21"/>
          <w:spacing w:val="-1"/>
        </w:rPr>
        <w:t>头机构，即使设置了牵头</w:t>
      </w:r>
      <w:r>
        <w:rPr>
          <w:rFonts w:ascii="SimSun" w:hAnsi="SimSun" w:eastAsia="SimSun" w:cs="SimSun"/>
          <w:sz w:val="21"/>
          <w:szCs w:val="21"/>
        </w:rPr>
        <w:t xml:space="preserve"> </w:t>
      </w:r>
      <w:r>
        <w:rPr>
          <w:rFonts w:ascii="SimSun" w:hAnsi="SimSun" w:eastAsia="SimSun" w:cs="SimSun"/>
          <w:sz w:val="21"/>
          <w:szCs w:val="21"/>
        </w:rPr>
        <w:t>监管机构，其职责也处于模糊状态，这导致统筹协调</w:t>
      </w:r>
      <w:r>
        <w:rPr>
          <w:rFonts w:ascii="SimSun" w:hAnsi="SimSun" w:eastAsia="SimSun" w:cs="SimSun"/>
          <w:sz w:val="21"/>
          <w:szCs w:val="21"/>
          <w:spacing w:val="-1"/>
        </w:rPr>
        <w:t>、长效数据监管格局难以</w:t>
      </w:r>
      <w:r>
        <w:rPr>
          <w:rFonts w:ascii="SimSun" w:hAnsi="SimSun" w:eastAsia="SimSun" w:cs="SimSun"/>
          <w:sz w:val="21"/>
          <w:szCs w:val="21"/>
        </w:rPr>
        <w:t xml:space="preserve"> </w:t>
      </w:r>
      <w:r>
        <w:rPr>
          <w:rFonts w:ascii="SimSun" w:hAnsi="SimSun" w:eastAsia="SimSun" w:cs="SimSun"/>
          <w:sz w:val="21"/>
          <w:szCs w:val="21"/>
        </w:rPr>
        <w:t>形成。①利益部门化的趋势不断增强和缺少强有力</w:t>
      </w:r>
      <w:r>
        <w:rPr>
          <w:rFonts w:ascii="SimSun" w:hAnsi="SimSun" w:eastAsia="SimSun" w:cs="SimSun"/>
          <w:sz w:val="21"/>
          <w:szCs w:val="21"/>
          <w:spacing w:val="-1"/>
        </w:rPr>
        <w:t>的司法制度，还会使任何建</w:t>
      </w:r>
      <w:r>
        <w:rPr>
          <w:rFonts w:ascii="SimSun" w:hAnsi="SimSun" w:eastAsia="SimSun" w:cs="SimSun"/>
          <w:sz w:val="21"/>
          <w:szCs w:val="21"/>
        </w:rPr>
        <w:t xml:space="preserve"> </w:t>
      </w:r>
      <w:r>
        <w:rPr>
          <w:rFonts w:ascii="SimSun" w:hAnsi="SimSun" w:eastAsia="SimSun" w:cs="SimSun"/>
          <w:sz w:val="21"/>
          <w:szCs w:val="21"/>
        </w:rPr>
        <w:t>立统筹协调机制的努力都需要付出非常高昂的成本。②</w:t>
      </w:r>
      <w:r>
        <w:rPr>
          <w:rFonts w:ascii="SimSun" w:hAnsi="SimSun" w:eastAsia="SimSun" w:cs="SimSun"/>
          <w:sz w:val="21"/>
          <w:szCs w:val="21"/>
          <w:spacing w:val="-1"/>
        </w:rPr>
        <w:t>最后，网信部门难以发</w:t>
      </w:r>
      <w:r>
        <w:rPr>
          <w:rFonts w:ascii="SimSun" w:hAnsi="SimSun" w:eastAsia="SimSun" w:cs="SimSun"/>
          <w:sz w:val="21"/>
          <w:szCs w:val="21"/>
        </w:rPr>
        <w:t xml:space="preserve"> </w:t>
      </w:r>
      <w:r>
        <w:rPr>
          <w:rFonts w:ascii="SimSun" w:hAnsi="SimSun" w:eastAsia="SimSun" w:cs="SimSun"/>
          <w:sz w:val="21"/>
          <w:szCs w:val="21"/>
        </w:rPr>
        <w:t>挥统筹协调的功能。国家网信办与其他监管机构处于同一</w:t>
      </w:r>
      <w:r>
        <w:rPr>
          <w:rFonts w:ascii="SimSun" w:hAnsi="SimSun" w:eastAsia="SimSun" w:cs="SimSun"/>
          <w:sz w:val="21"/>
          <w:szCs w:val="21"/>
          <w:spacing w:val="-1"/>
        </w:rPr>
        <w:t>层级，事实上，与工</w:t>
      </w:r>
      <w:r>
        <w:rPr>
          <w:rFonts w:ascii="SimSun" w:hAnsi="SimSun" w:eastAsia="SimSun" w:cs="SimSun"/>
          <w:sz w:val="21"/>
          <w:szCs w:val="21"/>
        </w:rPr>
        <w:t xml:space="preserve"> </w:t>
      </w:r>
      <w:r>
        <w:rPr>
          <w:rFonts w:ascii="SimSun" w:hAnsi="SimSun" w:eastAsia="SimSun" w:cs="SimSun"/>
          <w:sz w:val="21"/>
          <w:szCs w:val="21"/>
        </w:rPr>
        <w:t>信部、市场监管总局、中国人民银行等国务院组成部门</w:t>
      </w:r>
      <w:r>
        <w:rPr>
          <w:rFonts w:ascii="SimSun" w:hAnsi="SimSun" w:eastAsia="SimSun" w:cs="SimSun"/>
          <w:sz w:val="21"/>
          <w:szCs w:val="21"/>
          <w:spacing w:val="-1"/>
        </w:rPr>
        <w:t>、直属机构相比，国家</w:t>
      </w:r>
      <w:r>
        <w:rPr>
          <w:rFonts w:ascii="SimSun" w:hAnsi="SimSun" w:eastAsia="SimSun" w:cs="SimSun"/>
          <w:sz w:val="21"/>
          <w:szCs w:val="21"/>
        </w:rPr>
        <w:t xml:space="preserve"> </w:t>
      </w:r>
      <w:r>
        <w:rPr>
          <w:rFonts w:ascii="SimSun" w:hAnsi="SimSun" w:eastAsia="SimSun" w:cs="SimSun"/>
          <w:sz w:val="21"/>
          <w:szCs w:val="21"/>
        </w:rPr>
        <w:t>网信办的权力明显要弱于其他机构，这就使网信办能否真正发挥实际协调职能 </w:t>
      </w:r>
      <w:r>
        <w:rPr>
          <w:rFonts w:ascii="SimSun" w:hAnsi="SimSun" w:eastAsia="SimSun" w:cs="SimSun"/>
          <w:sz w:val="21"/>
          <w:szCs w:val="21"/>
          <w:spacing w:val="-2"/>
        </w:rPr>
        <w:t>存在较大疑问。</w:t>
      </w:r>
    </w:p>
    <w:p>
      <w:pPr>
        <w:ind w:left="843"/>
        <w:spacing w:before="66"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0"/>
        </w:rPr>
        <w:t xml:space="preserve"> </w:t>
      </w:r>
      <w:r>
        <w:rPr>
          <w:rFonts w:ascii="SimHei" w:hAnsi="SimHei" w:eastAsia="SimHei" w:cs="SimHei"/>
          <w:sz w:val="21"/>
          <w:szCs w:val="21"/>
          <w:b/>
          <w:bCs/>
          <w:spacing w:val="-4"/>
        </w:rPr>
        <w:t>数据监管机构职权交叉严重</w:t>
      </w:r>
    </w:p>
    <w:p>
      <w:pPr>
        <w:ind w:left="430" w:right="1" w:firstLine="430"/>
        <w:spacing w:before="95" w:line="293" w:lineRule="auto"/>
        <w:jc w:val="both"/>
        <w:rPr>
          <w:rFonts w:ascii="SimSun" w:hAnsi="SimSun" w:eastAsia="SimSun" w:cs="SimSun"/>
          <w:sz w:val="21"/>
          <w:szCs w:val="21"/>
        </w:rPr>
      </w:pPr>
      <w:r>
        <w:rPr>
          <w:rFonts w:ascii="SimSun" w:hAnsi="SimSun" w:eastAsia="SimSun" w:cs="SimSun"/>
          <w:sz w:val="21"/>
          <w:szCs w:val="21"/>
          <w:spacing w:val="7"/>
        </w:rPr>
        <w:t>受我国分散立法模式的影响，个人数据领域没有统一的、专门的主管部</w:t>
      </w:r>
      <w:r>
        <w:rPr>
          <w:rFonts w:ascii="SimSun" w:hAnsi="SimSun" w:eastAsia="SimSun" w:cs="SimSun"/>
          <w:sz w:val="21"/>
          <w:szCs w:val="21"/>
          <w:spacing w:val="3"/>
        </w:rPr>
        <w:t xml:space="preserve"> </w:t>
      </w:r>
      <w:r>
        <w:rPr>
          <w:rFonts w:ascii="SimSun" w:hAnsi="SimSun" w:eastAsia="SimSun" w:cs="SimSun"/>
          <w:sz w:val="21"/>
          <w:szCs w:val="21"/>
        </w:rPr>
        <w:t>门，尤其是国务院各部门颁布的大量部门规章，赋予了不同的行政部门零散的</w:t>
      </w:r>
      <w:r>
        <w:rPr>
          <w:rFonts w:ascii="SimSun" w:hAnsi="SimSun" w:eastAsia="SimSun" w:cs="SimSun"/>
          <w:sz w:val="21"/>
          <w:szCs w:val="21"/>
          <w:spacing w:val="5"/>
        </w:rPr>
        <w:t xml:space="preserve"> </w:t>
      </w:r>
      <w:r>
        <w:rPr>
          <w:rFonts w:ascii="SimSun" w:hAnsi="SimSun" w:eastAsia="SimSun" w:cs="SimSun"/>
          <w:sz w:val="21"/>
          <w:szCs w:val="21"/>
        </w:rPr>
        <w:t>监督管理权力。政府部门职权交叉、政出多门、多头</w:t>
      </w:r>
      <w:r>
        <w:rPr>
          <w:rFonts w:ascii="SimSun" w:hAnsi="SimSun" w:eastAsia="SimSun" w:cs="SimSun"/>
          <w:sz w:val="21"/>
          <w:szCs w:val="21"/>
          <w:spacing w:val="-1"/>
        </w:rPr>
        <w:t>管理是在数据监管领域集</w:t>
      </w:r>
      <w:r>
        <w:rPr>
          <w:rFonts w:ascii="SimSun" w:hAnsi="SimSun" w:eastAsia="SimSun" w:cs="SimSun"/>
          <w:sz w:val="21"/>
          <w:szCs w:val="21"/>
        </w:rPr>
        <w:t xml:space="preserve"> </w:t>
      </w:r>
      <w:r>
        <w:rPr>
          <w:rFonts w:ascii="SimSun" w:hAnsi="SimSun" w:eastAsia="SimSun" w:cs="SimSun"/>
          <w:sz w:val="21"/>
          <w:szCs w:val="21"/>
          <w:spacing w:val="6"/>
        </w:rPr>
        <w:t>中爆发。如前所述，目前，数据监管领域，监管部门有近20家，主要涉及网</w:t>
      </w:r>
      <w:r>
        <w:rPr>
          <w:rFonts w:ascii="SimSun" w:hAnsi="SimSun" w:eastAsia="SimSun" w:cs="SimSun"/>
          <w:sz w:val="21"/>
          <w:szCs w:val="21"/>
          <w:spacing w:val="15"/>
        </w:rPr>
        <w:t xml:space="preserve"> </w:t>
      </w:r>
      <w:r>
        <w:rPr>
          <w:rFonts w:ascii="SimSun" w:hAnsi="SimSun" w:eastAsia="SimSun" w:cs="SimSun"/>
          <w:sz w:val="21"/>
          <w:szCs w:val="21"/>
        </w:rPr>
        <w:t>络信息内容、电信、医疗卫生、教育、金融、国防科</w:t>
      </w:r>
      <w:r>
        <w:rPr>
          <w:rFonts w:ascii="SimSun" w:hAnsi="SimSun" w:eastAsia="SimSun" w:cs="SimSun"/>
          <w:sz w:val="21"/>
          <w:szCs w:val="21"/>
          <w:spacing w:val="-1"/>
        </w:rPr>
        <w:t>技工业等，是管理最分散</w:t>
      </w:r>
      <w:r>
        <w:rPr>
          <w:rFonts w:ascii="SimSun" w:hAnsi="SimSun" w:eastAsia="SimSun" w:cs="SimSun"/>
          <w:sz w:val="21"/>
          <w:szCs w:val="21"/>
        </w:rPr>
        <w:t xml:space="preserve"> </w:t>
      </w:r>
      <w:r>
        <w:rPr>
          <w:rFonts w:ascii="SimSun" w:hAnsi="SimSun" w:eastAsia="SimSun" w:cs="SimSun"/>
          <w:sz w:val="21"/>
          <w:szCs w:val="21"/>
        </w:rPr>
        <w:t>的领域之一。这种监管格局一方面难以优化行政执法资源，造成职权交叉</w:t>
      </w:r>
      <w:r>
        <w:rPr>
          <w:rFonts w:ascii="SimSun" w:hAnsi="SimSun" w:eastAsia="SimSun" w:cs="SimSun"/>
          <w:sz w:val="21"/>
          <w:szCs w:val="21"/>
          <w:spacing w:val="-1"/>
        </w:rPr>
        <w:t>、重</w:t>
      </w:r>
      <w:r>
        <w:rPr>
          <w:rFonts w:ascii="SimSun" w:hAnsi="SimSun" w:eastAsia="SimSun" w:cs="SimSun"/>
          <w:sz w:val="21"/>
          <w:szCs w:val="21"/>
        </w:rPr>
        <w:t xml:space="preserve"> </w:t>
      </w:r>
      <w:r>
        <w:rPr>
          <w:rFonts w:ascii="SimSun" w:hAnsi="SimSun" w:eastAsia="SimSun" w:cs="SimSun"/>
          <w:sz w:val="21"/>
          <w:szCs w:val="21"/>
        </w:rPr>
        <w:t>复建设和资源浪费；另一方面却又容易导致</w:t>
      </w:r>
      <w:r>
        <w:rPr>
          <w:rFonts w:ascii="SimSun" w:hAnsi="SimSun" w:eastAsia="SimSun" w:cs="SimSun"/>
          <w:sz w:val="21"/>
          <w:szCs w:val="21"/>
          <w:spacing w:val="-1"/>
        </w:rPr>
        <w:t>监管抢位、缺位，有利可图则一拥</w:t>
      </w:r>
      <w:r>
        <w:rPr>
          <w:rFonts w:ascii="SimSun" w:hAnsi="SimSun" w:eastAsia="SimSun" w:cs="SimSun"/>
          <w:sz w:val="21"/>
          <w:szCs w:val="21"/>
        </w:rPr>
        <w:t xml:space="preserve"> </w:t>
      </w:r>
      <w:r>
        <w:rPr>
          <w:rFonts w:ascii="SimSun" w:hAnsi="SimSun" w:eastAsia="SimSun" w:cs="SimSun"/>
          <w:sz w:val="21"/>
          <w:szCs w:val="21"/>
        </w:rPr>
        <w:t>而上，无利可图、出现事故则推诿搪塞，容易导致重</w:t>
      </w:r>
      <w:r>
        <w:rPr>
          <w:rFonts w:ascii="SimSun" w:hAnsi="SimSun" w:eastAsia="SimSun" w:cs="SimSun"/>
          <w:sz w:val="21"/>
          <w:szCs w:val="21"/>
          <w:spacing w:val="-1"/>
        </w:rPr>
        <w:t>复监管、监管乏力和监管</w:t>
      </w:r>
      <w:r>
        <w:rPr>
          <w:rFonts w:ascii="SimSun" w:hAnsi="SimSun" w:eastAsia="SimSun" w:cs="SimSun"/>
          <w:sz w:val="21"/>
          <w:szCs w:val="21"/>
        </w:rPr>
        <w:t xml:space="preserve"> </w:t>
      </w:r>
      <w:r>
        <w:rPr>
          <w:rFonts w:ascii="SimSun" w:hAnsi="SimSun" w:eastAsia="SimSun" w:cs="SimSun"/>
          <w:sz w:val="21"/>
          <w:szCs w:val="21"/>
          <w:spacing w:val="-1"/>
        </w:rPr>
        <w:t>空白。③以网络领域为例，国家网信办负责监管网络信息内容和网络传播秩序</w:t>
      </w:r>
      <w:r>
        <w:rPr>
          <w:rFonts w:ascii="SimSun" w:hAnsi="SimSun" w:eastAsia="SimSun" w:cs="SimSun"/>
          <w:sz w:val="21"/>
          <w:szCs w:val="21"/>
          <w:spacing w:val="18"/>
        </w:rPr>
        <w:t xml:space="preserve"> </w:t>
      </w:r>
      <w:r>
        <w:rPr>
          <w:rFonts w:ascii="SimSun" w:hAnsi="SimSun" w:eastAsia="SimSun" w:cs="SimSun"/>
          <w:sz w:val="21"/>
          <w:szCs w:val="21"/>
        </w:rPr>
        <w:t>的维护，工业和信息化部负责监管移动互联网程序，人民银行、银保监会对网</w:t>
      </w:r>
      <w:r>
        <w:rPr>
          <w:rFonts w:ascii="SimSun" w:hAnsi="SimSun" w:eastAsia="SimSun" w:cs="SimSun"/>
          <w:sz w:val="21"/>
          <w:szCs w:val="21"/>
          <w:spacing w:val="9"/>
        </w:rPr>
        <w:t xml:space="preserve"> </w:t>
      </w:r>
      <w:r>
        <w:rPr>
          <w:rFonts w:ascii="SimSun" w:hAnsi="SimSun" w:eastAsia="SimSun" w:cs="SimSun"/>
          <w:sz w:val="21"/>
          <w:szCs w:val="21"/>
        </w:rPr>
        <w:t>络金融也享有监管权，国家邮政局则对网络寄递服务实施监管，各个主管部门</w:t>
      </w:r>
      <w:r>
        <w:rPr>
          <w:rFonts w:ascii="SimSun" w:hAnsi="SimSun" w:eastAsia="SimSun" w:cs="SimSun"/>
          <w:sz w:val="21"/>
          <w:szCs w:val="21"/>
          <w:spacing w:val="12"/>
        </w:rPr>
        <w:t xml:space="preserve"> </w:t>
      </w:r>
      <w:r>
        <w:rPr>
          <w:rFonts w:ascii="SimSun" w:hAnsi="SimSun" w:eastAsia="SimSun" w:cs="SimSun"/>
          <w:sz w:val="21"/>
          <w:szCs w:val="21"/>
        </w:rPr>
        <w:t>在履行网络领域个人数据保护职责时的出发点并不一致，</w:t>
      </w:r>
      <w:r>
        <w:rPr>
          <w:rFonts w:ascii="SimSun" w:hAnsi="SimSun" w:eastAsia="SimSun" w:cs="SimSun"/>
          <w:sz w:val="21"/>
          <w:szCs w:val="21"/>
          <w:spacing w:val="-1"/>
        </w:rPr>
        <w:t>极易导致监管过程中</w:t>
      </w:r>
      <w:r>
        <w:rPr>
          <w:rFonts w:ascii="SimSun" w:hAnsi="SimSun" w:eastAsia="SimSun" w:cs="SimSun"/>
          <w:sz w:val="21"/>
          <w:szCs w:val="21"/>
        </w:rPr>
        <w:t xml:space="preserve"> </w:t>
      </w:r>
      <w:r>
        <w:rPr>
          <w:rFonts w:ascii="SimSun" w:hAnsi="SimSun" w:eastAsia="SimSun" w:cs="SimSun"/>
          <w:sz w:val="21"/>
          <w:szCs w:val="21"/>
          <w:spacing w:val="6"/>
        </w:rPr>
        <w:t>的目标冲突。此外，超级互联网平台广泛涵盖多个业</w:t>
      </w:r>
      <w:r>
        <w:rPr>
          <w:rFonts w:ascii="SimSun" w:hAnsi="SimSun" w:eastAsia="SimSun" w:cs="SimSun"/>
          <w:sz w:val="21"/>
          <w:szCs w:val="21"/>
          <w:spacing w:val="5"/>
        </w:rPr>
        <w:t>务领域，除了销售业务</w:t>
      </w:r>
      <w:r>
        <w:rPr>
          <w:rFonts w:ascii="SimSun" w:hAnsi="SimSun" w:eastAsia="SimSun" w:cs="SimSun"/>
          <w:sz w:val="21"/>
          <w:szCs w:val="21"/>
        </w:rPr>
        <w:t xml:space="preserve"> </w:t>
      </w:r>
      <w:r>
        <w:rPr>
          <w:rFonts w:ascii="SimSun" w:hAnsi="SimSun" w:eastAsia="SimSun" w:cs="SimSun"/>
          <w:sz w:val="21"/>
          <w:szCs w:val="21"/>
          <w:spacing w:val="6"/>
        </w:rPr>
        <w:t>外，还通过关联企业、关联平台涉猎电子商务、物流、网络金融与支付等业</w:t>
      </w:r>
    </w:p>
    <w:p>
      <w:pPr>
        <w:pStyle w:val="BodyText"/>
        <w:spacing w:line="345" w:lineRule="auto"/>
        <w:rPr/>
      </w:pPr>
      <w:r/>
    </w:p>
    <w:p>
      <w:pPr>
        <w:ind w:left="780" w:right="638"/>
        <w:spacing w:before="69" w:line="223"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1"/>
        </w:rPr>
        <w:t xml:space="preserve"> </w:t>
      </w:r>
      <w:r>
        <w:rPr>
          <w:rFonts w:ascii="SimSun" w:hAnsi="SimSun" w:eastAsia="SimSun" w:cs="SimSun"/>
          <w:sz w:val="21"/>
          <w:szCs w:val="21"/>
          <w:spacing w:val="-23"/>
        </w:rPr>
        <w:t>梅宏主编：《数据治理之论》,中国人民大学出版社2020年版，第49页。</w:t>
      </w:r>
      <w:r>
        <w:rPr>
          <w:rFonts w:ascii="SimSun" w:hAnsi="SimSun" w:eastAsia="SimSun" w:cs="SimSun"/>
          <w:sz w:val="21"/>
          <w:szCs w:val="21"/>
        </w:rPr>
        <w:t xml:space="preserve"> </w:t>
      </w:r>
      <w:r>
        <w:rPr>
          <w:rFonts w:ascii="SimSun" w:hAnsi="SimSun" w:eastAsia="SimSun" w:cs="SimSun"/>
          <w:sz w:val="21"/>
          <w:szCs w:val="21"/>
          <w:spacing w:val="-22"/>
        </w:rPr>
        <w:t>②</w:t>
      </w:r>
      <w:r>
        <w:rPr>
          <w:rFonts w:ascii="SimSun" w:hAnsi="SimSun" w:eastAsia="SimSun" w:cs="SimSun"/>
          <w:sz w:val="21"/>
          <w:szCs w:val="21"/>
          <w:spacing w:val="58"/>
        </w:rPr>
        <w:t xml:space="preserve"> </w:t>
      </w:r>
      <w:r>
        <w:rPr>
          <w:rFonts w:ascii="SimSun" w:hAnsi="SimSun" w:eastAsia="SimSun" w:cs="SimSun"/>
          <w:sz w:val="21"/>
          <w:szCs w:val="21"/>
          <w:spacing w:val="-22"/>
        </w:rPr>
        <w:t>周汉华：《政府监管与行政法》,北京大学出版社2007年版，第36页。</w:t>
      </w:r>
    </w:p>
    <w:p>
      <w:pPr>
        <w:ind w:left="430" w:right="14" w:firstLine="350"/>
        <w:spacing w:before="23" w:line="230"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71"/>
        </w:rPr>
        <w:t xml:space="preserve"> </w:t>
      </w:r>
      <w:r>
        <w:rPr>
          <w:rFonts w:ascii="SimSun" w:hAnsi="SimSun" w:eastAsia="SimSun" w:cs="SimSun"/>
          <w:sz w:val="21"/>
          <w:szCs w:val="21"/>
          <w:spacing w:val="-22"/>
          <w:w w:val="97"/>
        </w:rPr>
        <w:t>参见常健、饶常林、左怀民等：《强化虚拟社会管理与健全网络立法研究》,中国</w:t>
      </w:r>
      <w:r>
        <w:rPr>
          <w:rFonts w:ascii="SimSun" w:hAnsi="SimSun" w:eastAsia="SimSun" w:cs="SimSun"/>
          <w:sz w:val="21"/>
          <w:szCs w:val="21"/>
        </w:rPr>
        <w:t xml:space="preserve"> </w:t>
      </w:r>
      <w:r>
        <w:rPr>
          <w:rFonts w:ascii="SimSun" w:hAnsi="SimSun" w:eastAsia="SimSun" w:cs="SimSun"/>
          <w:sz w:val="21"/>
          <w:szCs w:val="21"/>
          <w:spacing w:val="-16"/>
        </w:rPr>
        <w:t>法制出版社2018年版，第306页。</w:t>
      </w:r>
    </w:p>
    <w:p>
      <w:pPr>
        <w:spacing w:line="230" w:lineRule="auto"/>
        <w:sectPr>
          <w:pgSz w:w="8490" w:h="13160"/>
          <w:pgMar w:top="400" w:right="826" w:bottom="400" w:left="69" w:header="0" w:footer="0" w:gutter="0"/>
        </w:sectPr>
        <w:rPr>
          <w:rFonts w:ascii="SimSun" w:hAnsi="SimSun" w:eastAsia="SimSun" w:cs="SimSun"/>
          <w:sz w:val="21"/>
          <w:szCs w:val="21"/>
        </w:rPr>
      </w:pPr>
    </w:p>
    <w:p>
      <w:pPr>
        <w:ind w:left="4040"/>
        <w:spacing w:before="160"/>
        <w:rPr>
          <w:sz w:val="17"/>
          <w:szCs w:val="17"/>
        </w:rPr>
      </w:pPr>
      <w:r>
        <w:pict>
          <v:shape id="_x0000_s346" style="position:absolute;margin-left:363pt;margin-top:11.7133pt;mso-position-vertical-relative:text;mso-position-horizontal-relative:text;width:12.45pt;height:7.25pt;z-index:252295168;"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197</w:t>
                  </w:r>
                </w:p>
              </w:txbxContent>
            </v:textbox>
          </v:shape>
        </w:pict>
      </w:r>
      <w:r>
        <w:rPr>
          <w:rFonts w:ascii="SimSun" w:hAnsi="SimSun" w:eastAsia="SimSun" w:cs="SimSun"/>
          <w:sz w:val="17"/>
          <w:szCs w:val="17"/>
          <w:spacing w:val="-13"/>
        </w:rPr>
        <w:t>二、我国数据监管机构权力构造现状及问题</w:t>
      </w:r>
      <w:r>
        <w:rPr>
          <w:rFonts w:ascii="SimSun" w:hAnsi="SimSun" w:eastAsia="SimSun" w:cs="SimSun"/>
          <w:sz w:val="17"/>
          <w:szCs w:val="17"/>
          <w:spacing w:val="50"/>
          <w:w w:val="101"/>
        </w:rPr>
        <w:t xml:space="preserve"> </w:t>
      </w:r>
      <w:r>
        <w:rPr>
          <w:sz w:val="17"/>
          <w:szCs w:val="17"/>
          <w:position w:val="-4"/>
        </w:rPr>
        <w:drawing>
          <wp:inline distT="0" distB="0" distL="0" distR="0">
            <wp:extent cx="6361" cy="273012"/>
            <wp:effectExtent l="0" t="0" r="0" b="0"/>
            <wp:docPr id="548" name="IM 548"/>
            <wp:cNvGraphicFramePr/>
            <a:graphic>
              <a:graphicData uri="http://schemas.openxmlformats.org/drawingml/2006/picture">
                <pic:pic>
                  <pic:nvPicPr>
                    <pic:cNvPr id="548" name="IM 548"/>
                    <pic:cNvPicPr/>
                  </pic:nvPicPr>
                  <pic:blipFill>
                    <a:blip r:embed="rId292"/>
                    <a:stretch>
                      <a:fillRect/>
                    </a:stretch>
                  </pic:blipFill>
                  <pic:spPr>
                    <a:xfrm rot="0">
                      <a:off x="0" y="0"/>
                      <a:ext cx="6361" cy="273012"/>
                    </a:xfrm>
                    <a:prstGeom prst="rect">
                      <a:avLst/>
                    </a:prstGeom>
                  </pic:spPr>
                </pic:pic>
              </a:graphicData>
            </a:graphic>
          </wp:inline>
        </w:drawing>
      </w:r>
    </w:p>
    <w:p>
      <w:pPr>
        <w:pStyle w:val="BodyText"/>
        <w:spacing w:line="328" w:lineRule="auto"/>
        <w:rPr/>
      </w:pPr>
      <w:r/>
    </w:p>
    <w:p>
      <w:pPr>
        <w:ind w:right="253"/>
        <w:spacing w:before="68" w:line="291" w:lineRule="auto"/>
        <w:jc w:val="both"/>
        <w:rPr>
          <w:rFonts w:ascii="SimSun" w:hAnsi="SimSun" w:eastAsia="SimSun" w:cs="SimSun"/>
          <w:sz w:val="21"/>
          <w:szCs w:val="21"/>
        </w:rPr>
      </w:pPr>
      <w:r>
        <w:rPr>
          <w:rFonts w:ascii="SimSun" w:hAnsi="SimSun" w:eastAsia="SimSun" w:cs="SimSun"/>
          <w:sz w:val="21"/>
          <w:szCs w:val="21"/>
          <w:spacing w:val="3"/>
        </w:rPr>
        <w:t>务，包含了支付转账、购物、投资理财、借贷、生活等不</w:t>
      </w:r>
      <w:r>
        <w:rPr>
          <w:rFonts w:ascii="SimSun" w:hAnsi="SimSun" w:eastAsia="SimSun" w:cs="SimSun"/>
          <w:sz w:val="21"/>
          <w:szCs w:val="21"/>
          <w:spacing w:val="2"/>
        </w:rPr>
        <w:t>计其数的应用场景。</w:t>
      </w:r>
      <w:r>
        <w:rPr>
          <w:rFonts w:ascii="SimSun" w:hAnsi="SimSun" w:eastAsia="SimSun" w:cs="SimSun"/>
          <w:sz w:val="21"/>
          <w:szCs w:val="21"/>
        </w:rPr>
        <w:t xml:space="preserve"> </w:t>
      </w:r>
      <w:r>
        <w:rPr>
          <w:rFonts w:ascii="SimSun" w:hAnsi="SimSun" w:eastAsia="SimSun" w:cs="SimSun"/>
          <w:sz w:val="21"/>
          <w:szCs w:val="21"/>
          <w:spacing w:val="-5"/>
        </w:rPr>
        <w:t>网络支付平台侵害消费者数据权益时，极易导致“重复监管”</w:t>
      </w:r>
      <w:r>
        <w:rPr>
          <w:rFonts w:ascii="SimSun" w:hAnsi="SimSun" w:eastAsia="SimSun" w:cs="SimSun"/>
          <w:sz w:val="21"/>
          <w:szCs w:val="21"/>
          <w:spacing w:val="-6"/>
        </w:rPr>
        <w:t>现象。在“2017年 </w:t>
      </w:r>
      <w:r>
        <w:rPr>
          <w:rFonts w:ascii="SimSun" w:hAnsi="SimSun" w:eastAsia="SimSun" w:cs="SimSun"/>
          <w:sz w:val="21"/>
          <w:szCs w:val="21"/>
        </w:rPr>
        <w:t>支付宝年度账单未经同意搜集个人信息”事件中，承</w:t>
      </w:r>
      <w:r>
        <w:rPr>
          <w:rFonts w:ascii="SimSun" w:hAnsi="SimSun" w:eastAsia="SimSun" w:cs="SimSun"/>
          <w:sz w:val="21"/>
          <w:szCs w:val="21"/>
          <w:spacing w:val="-1"/>
        </w:rPr>
        <w:t>担监管职责的国家网信办</w:t>
      </w:r>
      <w:r>
        <w:rPr>
          <w:rFonts w:ascii="SimSun" w:hAnsi="SimSun" w:eastAsia="SimSun" w:cs="SimSun"/>
          <w:sz w:val="21"/>
          <w:szCs w:val="21"/>
        </w:rPr>
        <w:t xml:space="preserve">  </w:t>
      </w:r>
      <w:r>
        <w:rPr>
          <w:rFonts w:ascii="SimSun" w:hAnsi="SimSun" w:eastAsia="SimSun" w:cs="SimSun"/>
          <w:sz w:val="21"/>
          <w:szCs w:val="21"/>
        </w:rPr>
        <w:t>和工信部通讯管理局先后约谈涉事企业负责人即是例</w:t>
      </w:r>
      <w:r>
        <w:rPr>
          <w:rFonts w:ascii="SimSun" w:hAnsi="SimSun" w:eastAsia="SimSun" w:cs="SimSun"/>
          <w:sz w:val="21"/>
          <w:szCs w:val="21"/>
          <w:spacing w:val="-1"/>
        </w:rPr>
        <w:t>证①。又如，当非法泄露</w:t>
      </w:r>
      <w:r>
        <w:rPr>
          <w:rFonts w:ascii="SimSun" w:hAnsi="SimSun" w:eastAsia="SimSun" w:cs="SimSun"/>
          <w:sz w:val="21"/>
          <w:szCs w:val="21"/>
        </w:rPr>
        <w:t xml:space="preserve">  </w:t>
      </w:r>
      <w:r>
        <w:rPr>
          <w:rFonts w:ascii="SimSun" w:hAnsi="SimSun" w:eastAsia="SimSun" w:cs="SimSun"/>
          <w:sz w:val="21"/>
          <w:szCs w:val="21"/>
        </w:rPr>
        <w:t>快递用户的个人数据发生时，根据《邮政法》第67条规定，负责监管的行政主 </w:t>
      </w:r>
      <w:r>
        <w:rPr>
          <w:rFonts w:ascii="SimSun" w:hAnsi="SimSun" w:eastAsia="SimSun" w:cs="SimSun"/>
          <w:sz w:val="21"/>
          <w:szCs w:val="21"/>
          <w:spacing w:val="3"/>
        </w:rPr>
        <w:t>管部门是邮政部门，而按照《治安管理处罚法》的规定由公</w:t>
      </w:r>
      <w:r>
        <w:rPr>
          <w:rFonts w:ascii="SimSun" w:hAnsi="SimSun" w:eastAsia="SimSun" w:cs="SimSun"/>
          <w:sz w:val="21"/>
          <w:szCs w:val="21"/>
          <w:spacing w:val="2"/>
        </w:rPr>
        <w:t>安机关进行主管，</w:t>
      </w:r>
      <w:r>
        <w:rPr>
          <w:rFonts w:ascii="SimSun" w:hAnsi="SimSun" w:eastAsia="SimSun" w:cs="SimSun"/>
          <w:sz w:val="21"/>
          <w:szCs w:val="21"/>
        </w:rPr>
        <w:t xml:space="preserve"> </w:t>
      </w:r>
      <w:r>
        <w:rPr>
          <w:rFonts w:ascii="SimSun" w:hAnsi="SimSun" w:eastAsia="SimSun" w:cs="SimSun"/>
          <w:sz w:val="21"/>
          <w:szCs w:val="21"/>
        </w:rPr>
        <w:t>如果该用户是儿童的话，依《儿童个人信息网络保护规定》第26条的内容，网 </w:t>
      </w:r>
      <w:r>
        <w:rPr>
          <w:rFonts w:ascii="SimSun" w:hAnsi="SimSun" w:eastAsia="SimSun" w:cs="SimSun"/>
          <w:sz w:val="21"/>
          <w:szCs w:val="21"/>
        </w:rPr>
        <w:t>信部门也有监管职权，这就导致各部门之间分工不明，</w:t>
      </w:r>
      <w:r>
        <w:rPr>
          <w:rFonts w:ascii="SimSun" w:hAnsi="SimSun" w:eastAsia="SimSun" w:cs="SimSun"/>
          <w:sz w:val="21"/>
          <w:szCs w:val="21"/>
          <w:spacing w:val="-1"/>
        </w:rPr>
        <w:t>职权交叉。看似受害人</w:t>
      </w:r>
      <w:r>
        <w:rPr>
          <w:rFonts w:ascii="SimSun" w:hAnsi="SimSun" w:eastAsia="SimSun" w:cs="SimSun"/>
          <w:sz w:val="21"/>
          <w:szCs w:val="21"/>
        </w:rPr>
        <w:t xml:space="preserve">  </w:t>
      </w:r>
      <w:r>
        <w:rPr>
          <w:rFonts w:ascii="SimSun" w:hAnsi="SimSun" w:eastAsia="SimSun" w:cs="SimSun"/>
          <w:sz w:val="21"/>
          <w:szCs w:val="21"/>
        </w:rPr>
        <w:t>可以在这些职权部门间做选择申诉，实际却是部门间</w:t>
      </w:r>
      <w:r>
        <w:rPr>
          <w:rFonts w:ascii="SimSun" w:hAnsi="SimSun" w:eastAsia="SimSun" w:cs="SimSun"/>
          <w:sz w:val="21"/>
          <w:szCs w:val="21"/>
          <w:spacing w:val="-1"/>
        </w:rPr>
        <w:t>相互踢足球，不愿承担职</w:t>
      </w:r>
      <w:r>
        <w:rPr>
          <w:rFonts w:ascii="SimSun" w:hAnsi="SimSun" w:eastAsia="SimSun" w:cs="SimSun"/>
          <w:sz w:val="21"/>
          <w:szCs w:val="21"/>
        </w:rPr>
        <w:t xml:space="preserve">  </w:t>
      </w:r>
      <w:r>
        <w:rPr>
          <w:rFonts w:ascii="SimSun" w:hAnsi="SimSun" w:eastAsia="SimSun" w:cs="SimSun"/>
          <w:sz w:val="21"/>
          <w:szCs w:val="21"/>
          <w:spacing w:val="-6"/>
        </w:rPr>
        <w:t>责、消极执法。</w:t>
      </w:r>
    </w:p>
    <w:p>
      <w:pPr>
        <w:ind w:right="330" w:firstLine="420"/>
        <w:spacing w:before="80" w:line="285" w:lineRule="auto"/>
        <w:jc w:val="both"/>
        <w:rPr>
          <w:rFonts w:ascii="SimSun" w:hAnsi="SimSun" w:eastAsia="SimSun" w:cs="SimSun"/>
          <w:sz w:val="21"/>
          <w:szCs w:val="21"/>
        </w:rPr>
      </w:pPr>
      <w:r>
        <w:rPr>
          <w:rFonts w:ascii="SimSun" w:hAnsi="SimSun" w:eastAsia="SimSun" w:cs="SimSun"/>
          <w:sz w:val="21"/>
          <w:szCs w:val="21"/>
        </w:rPr>
        <w:t>数据监管部门的职权交叉，造成了或长期不执法</w:t>
      </w:r>
      <w:r>
        <w:rPr>
          <w:rFonts w:ascii="SimSun" w:hAnsi="SimSun" w:eastAsia="SimSun" w:cs="SimSun"/>
          <w:sz w:val="21"/>
          <w:szCs w:val="21"/>
          <w:spacing w:val="-1"/>
        </w:rPr>
        <w:t>、或运动式执法、或救火</w:t>
      </w:r>
      <w:r>
        <w:rPr>
          <w:rFonts w:ascii="SimSun" w:hAnsi="SimSun" w:eastAsia="SimSun" w:cs="SimSun"/>
          <w:sz w:val="21"/>
          <w:szCs w:val="21"/>
        </w:rPr>
        <w:t xml:space="preserve"> </w:t>
      </w:r>
      <w:r>
        <w:rPr>
          <w:rFonts w:ascii="SimSun" w:hAnsi="SimSun" w:eastAsia="SimSun" w:cs="SimSun"/>
          <w:sz w:val="21"/>
          <w:szCs w:val="21"/>
        </w:rPr>
        <w:t>队式执法的现状，给公民维权带来不便。有调查显示，在面对垃圾短信</w:t>
      </w:r>
      <w:r>
        <w:rPr>
          <w:rFonts w:ascii="SimSun" w:hAnsi="SimSun" w:eastAsia="SimSun" w:cs="SimSun"/>
          <w:sz w:val="21"/>
          <w:szCs w:val="21"/>
          <w:spacing w:val="-1"/>
        </w:rPr>
        <w:t>和电话</w:t>
      </w:r>
      <w:r>
        <w:rPr>
          <w:rFonts w:ascii="SimSun" w:hAnsi="SimSun" w:eastAsia="SimSun" w:cs="SimSun"/>
          <w:sz w:val="21"/>
          <w:szCs w:val="21"/>
        </w:rPr>
        <w:t xml:space="preserve"> </w:t>
      </w:r>
      <w:r>
        <w:rPr>
          <w:rFonts w:ascii="SimSun" w:hAnsi="SimSun" w:eastAsia="SimSun" w:cs="SimSun"/>
          <w:sz w:val="21"/>
          <w:szCs w:val="21"/>
          <w:spacing w:val="3"/>
        </w:rPr>
        <w:t>骚扰时，有超过5成的受访者选择不予理睬，在调查分析采取忍耐或消极抵抗</w:t>
      </w:r>
      <w:r>
        <w:rPr>
          <w:rFonts w:ascii="SimSun" w:hAnsi="SimSun" w:eastAsia="SimSun" w:cs="SimSun"/>
          <w:sz w:val="21"/>
          <w:szCs w:val="21"/>
        </w:rPr>
        <w:t xml:space="preserve"> </w:t>
      </w:r>
      <w:r>
        <w:rPr>
          <w:rFonts w:ascii="SimSun" w:hAnsi="SimSun" w:eastAsia="SimSun" w:cs="SimSun"/>
          <w:sz w:val="21"/>
          <w:szCs w:val="21"/>
          <w:spacing w:val="9"/>
        </w:rPr>
        <w:t>的原因时，有近4成的受访者表示不知道该如何维权、向什么机构投诉才有</w:t>
      </w:r>
      <w:r>
        <w:rPr>
          <w:rFonts w:ascii="SimSun" w:hAnsi="SimSun" w:eastAsia="SimSun" w:cs="SimSun"/>
          <w:sz w:val="21"/>
          <w:szCs w:val="21"/>
          <w:spacing w:val="17"/>
        </w:rPr>
        <w:t xml:space="preserve"> </w:t>
      </w:r>
      <w:r>
        <w:rPr>
          <w:rFonts w:ascii="SimSun" w:hAnsi="SimSun" w:eastAsia="SimSun" w:cs="SimSun"/>
          <w:sz w:val="21"/>
          <w:szCs w:val="21"/>
        </w:rPr>
        <w:t>用。②在地方层面，数据监管机制仍然处于探索期，各地新成立的大数据管理</w:t>
      </w:r>
      <w:r>
        <w:rPr>
          <w:rFonts w:ascii="SimSun" w:hAnsi="SimSun" w:eastAsia="SimSun" w:cs="SimSun"/>
          <w:sz w:val="21"/>
          <w:szCs w:val="21"/>
          <w:spacing w:val="16"/>
        </w:rPr>
        <w:t xml:space="preserve"> </w:t>
      </w:r>
      <w:r>
        <w:rPr>
          <w:rFonts w:ascii="SimSun" w:hAnsi="SimSun" w:eastAsia="SimSun" w:cs="SimSun"/>
          <w:sz w:val="21"/>
          <w:szCs w:val="21"/>
          <w:spacing w:val="-7"/>
        </w:rPr>
        <w:t>局的定位、功能、权责设定也尚未完善。③</w:t>
      </w:r>
    </w:p>
    <w:p>
      <w:pPr>
        <w:ind w:left="423"/>
        <w:spacing w:before="89" w:line="219" w:lineRule="auto"/>
        <w:outlineLvl w:val="1"/>
        <w:rPr>
          <w:rFonts w:ascii="SimHei" w:hAnsi="SimHei" w:eastAsia="SimHei" w:cs="SimHei"/>
          <w:sz w:val="21"/>
          <w:szCs w:val="21"/>
        </w:rPr>
      </w:pPr>
      <w:r>
        <w:rPr>
          <w:rFonts w:ascii="SimHei" w:hAnsi="SimHei" w:eastAsia="SimHei" w:cs="SimHei"/>
          <w:sz w:val="21"/>
          <w:szCs w:val="21"/>
          <w:b/>
          <w:bCs/>
          <w:spacing w:val="-1"/>
        </w:rPr>
        <w:t>4.数据监管权力过于单一、</w:t>
      </w:r>
      <w:r>
        <w:rPr>
          <w:rFonts w:ascii="SimHei" w:hAnsi="SimHei" w:eastAsia="SimHei" w:cs="SimHei"/>
          <w:sz w:val="21"/>
          <w:szCs w:val="21"/>
          <w:spacing w:val="-1"/>
        </w:rPr>
        <w:t xml:space="preserve"> </w:t>
      </w:r>
      <w:r>
        <w:rPr>
          <w:rFonts w:ascii="SimHei" w:hAnsi="SimHei" w:eastAsia="SimHei" w:cs="SimHei"/>
          <w:sz w:val="21"/>
          <w:szCs w:val="21"/>
          <w:b/>
          <w:bCs/>
          <w:spacing w:val="-1"/>
        </w:rPr>
        <w:t>执法效果不明显</w:t>
      </w:r>
    </w:p>
    <w:p>
      <w:pPr>
        <w:ind w:right="356" w:firstLine="420"/>
        <w:spacing w:before="94" w:line="273" w:lineRule="auto"/>
        <w:jc w:val="both"/>
        <w:rPr>
          <w:rFonts w:ascii="SimSun" w:hAnsi="SimSun" w:eastAsia="SimSun" w:cs="SimSun"/>
          <w:sz w:val="21"/>
          <w:szCs w:val="21"/>
        </w:rPr>
      </w:pPr>
      <w:r>
        <w:rPr>
          <w:rFonts w:ascii="SimSun" w:hAnsi="SimSun" w:eastAsia="SimSun" w:cs="SimSun"/>
          <w:sz w:val="21"/>
          <w:szCs w:val="21"/>
        </w:rPr>
        <w:t>通过我国数据监管机构的权力构造现状的分析可知</w:t>
      </w:r>
      <w:r>
        <w:rPr>
          <w:rFonts w:ascii="SimSun" w:hAnsi="SimSun" w:eastAsia="SimSun" w:cs="SimSun"/>
          <w:sz w:val="21"/>
          <w:szCs w:val="21"/>
          <w:spacing w:val="-1"/>
        </w:rPr>
        <w:t>，我国数据监管机构享</w:t>
      </w:r>
      <w:r>
        <w:rPr>
          <w:rFonts w:ascii="SimSun" w:hAnsi="SimSun" w:eastAsia="SimSun" w:cs="SimSun"/>
          <w:sz w:val="21"/>
          <w:szCs w:val="21"/>
        </w:rPr>
        <w:t xml:space="preserve"> </w:t>
      </w:r>
      <w:r>
        <w:rPr>
          <w:rFonts w:ascii="SimSun" w:hAnsi="SimSun" w:eastAsia="SimSun" w:cs="SimSun"/>
          <w:sz w:val="21"/>
          <w:szCs w:val="21"/>
        </w:rPr>
        <w:t>有的权力限于行政检查权、行政命令权、行政许可权</w:t>
      </w:r>
      <w:r>
        <w:rPr>
          <w:rFonts w:ascii="SimSun" w:hAnsi="SimSun" w:eastAsia="SimSun" w:cs="SimSun"/>
          <w:sz w:val="21"/>
          <w:szCs w:val="21"/>
          <w:spacing w:val="-1"/>
        </w:rPr>
        <w:t>、行政处罚权以及行政约</w:t>
      </w:r>
      <w:r>
        <w:rPr>
          <w:rFonts w:ascii="SimSun" w:hAnsi="SimSun" w:eastAsia="SimSun" w:cs="SimSun"/>
          <w:sz w:val="21"/>
          <w:szCs w:val="21"/>
        </w:rPr>
        <w:t xml:space="preserve"> </w:t>
      </w:r>
      <w:r>
        <w:rPr>
          <w:rFonts w:ascii="SimSun" w:hAnsi="SimSun" w:eastAsia="SimSun" w:cs="SimSun"/>
          <w:sz w:val="21"/>
          <w:szCs w:val="21"/>
          <w:spacing w:val="-3"/>
        </w:rPr>
        <w:t>谈的权力。这样的权力构造存在如下缺陷：</w:t>
      </w:r>
    </w:p>
    <w:p>
      <w:pPr>
        <w:ind w:right="273" w:firstLine="420"/>
        <w:spacing w:before="86" w:line="288" w:lineRule="auto"/>
        <w:jc w:val="both"/>
        <w:rPr>
          <w:rFonts w:ascii="SimSun" w:hAnsi="SimSun" w:eastAsia="SimSun" w:cs="SimSun"/>
          <w:sz w:val="21"/>
          <w:szCs w:val="21"/>
        </w:rPr>
      </w:pPr>
      <w:r>
        <w:rPr>
          <w:rFonts w:ascii="SimSun" w:hAnsi="SimSun" w:eastAsia="SimSun" w:cs="SimSun"/>
          <w:sz w:val="21"/>
          <w:szCs w:val="21"/>
          <w:spacing w:val="2"/>
        </w:rPr>
        <w:t>首先，这些执法手段过于单一，难以达成执法目的。就行政命令权而言，</w:t>
      </w:r>
      <w:r>
        <w:rPr>
          <w:rFonts w:ascii="SimSun" w:hAnsi="SimSun" w:eastAsia="SimSun" w:cs="SimSun"/>
          <w:sz w:val="21"/>
          <w:szCs w:val="21"/>
          <w:spacing w:val="9"/>
        </w:rPr>
        <w:t xml:space="preserve"> </w:t>
      </w:r>
      <w:r>
        <w:rPr>
          <w:rFonts w:ascii="SimSun" w:hAnsi="SimSun" w:eastAsia="SimSun" w:cs="SimSun"/>
          <w:sz w:val="21"/>
          <w:szCs w:val="21"/>
          <w:spacing w:val="6"/>
        </w:rPr>
        <w:t>目前数据监管机构通常只会在数据侵权行为发生后，</w:t>
      </w:r>
      <w:r>
        <w:rPr>
          <w:rFonts w:ascii="SimSun" w:hAnsi="SimSun" w:eastAsia="SimSun" w:cs="SimSun"/>
          <w:sz w:val="21"/>
          <w:szCs w:val="21"/>
          <w:spacing w:val="5"/>
        </w:rPr>
        <w:t>作出责令改正的行政命</w:t>
      </w:r>
      <w:r>
        <w:rPr>
          <w:rFonts w:ascii="SimSun" w:hAnsi="SimSun" w:eastAsia="SimSun" w:cs="SimSun"/>
          <w:sz w:val="21"/>
          <w:szCs w:val="21"/>
        </w:rPr>
        <w:t xml:space="preserve">  </w:t>
      </w:r>
      <w:r>
        <w:rPr>
          <w:rFonts w:ascii="SimSun" w:hAnsi="SimSun" w:eastAsia="SimSun" w:cs="SimSun"/>
          <w:sz w:val="21"/>
          <w:szCs w:val="21"/>
        </w:rPr>
        <w:t>令，然而，事前责令数据处理者就数据保护重大事项</w:t>
      </w:r>
      <w:r>
        <w:rPr>
          <w:rFonts w:ascii="SimSun" w:hAnsi="SimSun" w:eastAsia="SimSun" w:cs="SimSun"/>
          <w:sz w:val="21"/>
          <w:szCs w:val="21"/>
          <w:spacing w:val="-1"/>
        </w:rPr>
        <w:t>作出说明，提示数据保护 </w:t>
      </w:r>
      <w:r>
        <w:rPr>
          <w:rFonts w:ascii="SimSun" w:hAnsi="SimSun" w:eastAsia="SimSun" w:cs="SimSun"/>
          <w:sz w:val="21"/>
          <w:szCs w:val="21"/>
        </w:rPr>
        <w:t>面临的风险；事后责令数据处理者消除影响、赔礼道</w:t>
      </w:r>
      <w:r>
        <w:rPr>
          <w:rFonts w:ascii="SimSun" w:hAnsi="SimSun" w:eastAsia="SimSun" w:cs="SimSun"/>
          <w:sz w:val="21"/>
          <w:szCs w:val="21"/>
          <w:spacing w:val="-1"/>
        </w:rPr>
        <w:t>歉，这在预防侵权和弥补 </w:t>
      </w:r>
      <w:r>
        <w:rPr>
          <w:rFonts w:ascii="SimSun" w:hAnsi="SimSun" w:eastAsia="SimSun" w:cs="SimSun"/>
          <w:sz w:val="21"/>
          <w:szCs w:val="21"/>
        </w:rPr>
        <w:t>损害方面显然更能够发挥较好功效；此外，就行政处</w:t>
      </w:r>
      <w:r>
        <w:rPr>
          <w:rFonts w:ascii="SimSun" w:hAnsi="SimSun" w:eastAsia="SimSun" w:cs="SimSun"/>
          <w:sz w:val="21"/>
          <w:szCs w:val="21"/>
          <w:spacing w:val="-1"/>
        </w:rPr>
        <w:t>罚权而言，目前法律规范 </w:t>
      </w:r>
      <w:r>
        <w:rPr>
          <w:rFonts w:ascii="SimSun" w:hAnsi="SimSun" w:eastAsia="SimSun" w:cs="SimSun"/>
          <w:sz w:val="21"/>
          <w:szCs w:val="21"/>
          <w:spacing w:val="6"/>
        </w:rPr>
        <w:t>赋予数据监管机构的罚款权限并不大，与数据违法行为所带来的</w:t>
      </w:r>
      <w:r>
        <w:rPr>
          <w:rFonts w:ascii="SimSun" w:hAnsi="SimSun" w:eastAsia="SimSun" w:cs="SimSun"/>
          <w:sz w:val="21"/>
          <w:szCs w:val="21"/>
          <w:spacing w:val="5"/>
        </w:rPr>
        <w:t>收益不成正 </w:t>
      </w:r>
      <w:r>
        <w:rPr>
          <w:rFonts w:ascii="SimSun" w:hAnsi="SimSun" w:eastAsia="SimSun" w:cs="SimSun"/>
          <w:sz w:val="21"/>
          <w:szCs w:val="21"/>
        </w:rPr>
        <w:t>比，无法起到威慑效果。《个人信息保护法》(草案二次审议稿)也注意到这一</w:t>
      </w:r>
    </w:p>
    <w:p>
      <w:pPr>
        <w:pStyle w:val="BodyText"/>
        <w:spacing w:line="355" w:lineRule="auto"/>
        <w:rPr/>
      </w:pPr>
      <w:r/>
    </w:p>
    <w:p>
      <w:pPr>
        <w:ind w:left="350" w:right="352"/>
        <w:spacing w:before="69" w:line="223"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59"/>
        </w:rPr>
        <w:t xml:space="preserve"> </w:t>
      </w:r>
      <w:r>
        <w:rPr>
          <w:rFonts w:ascii="SimSun" w:hAnsi="SimSun" w:eastAsia="SimSun" w:cs="SimSun"/>
          <w:sz w:val="21"/>
          <w:szCs w:val="21"/>
          <w:spacing w:val="-21"/>
          <w:w w:val="96"/>
        </w:rPr>
        <w:t>邓辉：《我国个人信息保护行政监管的立法选择》,载《交大法学》2020年第2期。</w:t>
      </w:r>
      <w:r>
        <w:rPr>
          <w:rFonts w:ascii="SimSun" w:hAnsi="SimSun" w:eastAsia="SimSun" w:cs="SimSun"/>
          <w:sz w:val="21"/>
          <w:szCs w:val="21"/>
        </w:rPr>
        <w:t xml:space="preserve"> </w:t>
      </w:r>
      <w:r>
        <w:rPr>
          <w:rFonts w:ascii="SimSun" w:hAnsi="SimSun" w:eastAsia="SimSun" w:cs="SimSun"/>
          <w:sz w:val="21"/>
          <w:szCs w:val="21"/>
          <w:spacing w:val="-22"/>
        </w:rPr>
        <w:t>②</w:t>
      </w:r>
      <w:r>
        <w:rPr>
          <w:rFonts w:ascii="SimSun" w:hAnsi="SimSun" w:eastAsia="SimSun" w:cs="SimSun"/>
          <w:sz w:val="21"/>
          <w:szCs w:val="21"/>
          <w:spacing w:val="62"/>
        </w:rPr>
        <w:t xml:space="preserve"> </w:t>
      </w:r>
      <w:r>
        <w:rPr>
          <w:rFonts w:ascii="SimSun" w:hAnsi="SimSun" w:eastAsia="SimSun" w:cs="SimSun"/>
          <w:sz w:val="21"/>
          <w:szCs w:val="21"/>
          <w:spacing w:val="-22"/>
        </w:rPr>
        <w:t>李爱君：《中国大数据法治发展报告》,法律出版社</w:t>
      </w:r>
      <w:r>
        <w:rPr>
          <w:rFonts w:ascii="SimSun" w:hAnsi="SimSun" w:eastAsia="SimSun" w:cs="SimSun"/>
          <w:sz w:val="21"/>
          <w:szCs w:val="21"/>
          <w:spacing w:val="-23"/>
        </w:rPr>
        <w:t>2018年版，第136页。</w:t>
      </w:r>
    </w:p>
    <w:p>
      <w:pPr>
        <w:ind w:right="273" w:firstLine="350"/>
        <w:spacing w:before="13" w:line="230" w:lineRule="auto"/>
        <w:rPr>
          <w:rFonts w:ascii="SimSun" w:hAnsi="SimSun" w:eastAsia="SimSun" w:cs="SimSun"/>
          <w:sz w:val="21"/>
          <w:szCs w:val="21"/>
        </w:rPr>
      </w:pPr>
      <w:r>
        <w:rPr>
          <w:rFonts w:ascii="SimSun" w:hAnsi="SimSun" w:eastAsia="SimSun" w:cs="SimSun"/>
          <w:sz w:val="21"/>
          <w:szCs w:val="21"/>
          <w:spacing w:val="-23"/>
          <w:w w:val="96"/>
        </w:rPr>
        <w:t>③</w:t>
      </w:r>
      <w:r>
        <w:rPr>
          <w:rFonts w:ascii="SimSun" w:hAnsi="SimSun" w:eastAsia="SimSun" w:cs="SimSun"/>
          <w:sz w:val="21"/>
          <w:szCs w:val="21"/>
          <w:spacing w:val="72"/>
        </w:rPr>
        <w:t xml:space="preserve"> </w:t>
      </w:r>
      <w:r>
        <w:rPr>
          <w:rFonts w:ascii="SimSun" w:hAnsi="SimSun" w:eastAsia="SimSun" w:cs="SimSun"/>
          <w:sz w:val="21"/>
          <w:szCs w:val="21"/>
          <w:spacing w:val="-23"/>
          <w:w w:val="96"/>
        </w:rPr>
        <w:t>肖冬梅、孙蕾：《云环境中科学数据的安全风险及其治理对策》,载《图书馆论坛》</w:t>
      </w:r>
      <w:r>
        <w:rPr>
          <w:rFonts w:ascii="SimSun" w:hAnsi="SimSun" w:eastAsia="SimSun" w:cs="SimSun"/>
          <w:sz w:val="21"/>
          <w:szCs w:val="21"/>
        </w:rPr>
        <w:t xml:space="preserve"> </w:t>
      </w:r>
      <w:r>
        <w:rPr>
          <w:rFonts w:ascii="SimSun" w:hAnsi="SimSun" w:eastAsia="SimSun" w:cs="SimSun"/>
          <w:sz w:val="21"/>
          <w:szCs w:val="21"/>
          <w:spacing w:val="-11"/>
        </w:rPr>
        <w:t>2021年第2期。</w:t>
      </w:r>
    </w:p>
    <w:p>
      <w:pPr>
        <w:spacing w:line="230" w:lineRule="auto"/>
        <w:sectPr>
          <w:pgSz w:w="8490" w:h="13140"/>
          <w:pgMar w:top="400" w:right="371" w:bottom="400" w:left="629" w:header="0" w:footer="0" w:gutter="0"/>
        </w:sectPr>
        <w:rPr>
          <w:rFonts w:ascii="SimSun" w:hAnsi="SimSun" w:eastAsia="SimSun" w:cs="SimSun"/>
          <w:sz w:val="21"/>
          <w:szCs w:val="21"/>
        </w:rPr>
      </w:pPr>
    </w:p>
    <w:p>
      <w:pPr>
        <w:pStyle w:val="BodyText"/>
        <w:spacing w:line="249" w:lineRule="auto"/>
        <w:rPr/>
      </w:pPr>
      <w:r>
        <w:drawing>
          <wp:anchor distT="0" distB="0" distL="0" distR="0" simplePos="0" relativeHeight="252299264" behindDoc="0" locked="0" layoutInCell="0" allowOverlap="1">
            <wp:simplePos x="0" y="0"/>
            <wp:positionH relativeFrom="page">
              <wp:posOffset>273061</wp:posOffset>
            </wp:positionH>
            <wp:positionV relativeFrom="page">
              <wp:posOffset>6178536</wp:posOffset>
            </wp:positionV>
            <wp:extent cx="1162062" cy="6351"/>
            <wp:effectExtent l="0" t="0" r="0" b="0"/>
            <wp:wrapNone/>
            <wp:docPr id="550" name="IM 550"/>
            <wp:cNvGraphicFramePr/>
            <a:graphic>
              <a:graphicData uri="http://schemas.openxmlformats.org/drawingml/2006/picture">
                <pic:pic>
                  <pic:nvPicPr>
                    <pic:cNvPr id="550" name="IM 550"/>
                    <pic:cNvPicPr/>
                  </pic:nvPicPr>
                  <pic:blipFill>
                    <a:blip r:embed="rId293"/>
                    <a:stretch>
                      <a:fillRect/>
                    </a:stretch>
                  </pic:blipFill>
                  <pic:spPr>
                    <a:xfrm rot="0">
                      <a:off x="0" y="0"/>
                      <a:ext cx="1162062" cy="6351"/>
                    </a:xfrm>
                    <a:prstGeom prst="rect">
                      <a:avLst/>
                    </a:prstGeom>
                  </pic:spPr>
                </pic:pic>
              </a:graphicData>
            </a:graphic>
          </wp:anchor>
        </w:drawing>
      </w:r>
      <w:r/>
    </w:p>
    <w:p>
      <w:pPr>
        <w:ind w:left="409"/>
        <w:spacing w:before="49"/>
        <w:rPr>
          <w:rFonts w:ascii="SimHei" w:hAnsi="SimHei" w:eastAsia="SimHei" w:cs="SimHei"/>
          <w:sz w:val="15"/>
          <w:szCs w:val="15"/>
        </w:rPr>
      </w:pPr>
      <w:r>
        <w:pict>
          <v:shape id="_x0000_s348" style="position:absolute;margin-left:-1pt;margin-top:6.18639pt;mso-position-vertical-relative:text;mso-position-horizontal-relative:text;width:12.45pt;height:7.25pt;z-index:252298240;"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198</w:t>
                  </w:r>
                </w:p>
              </w:txbxContent>
            </v:textbox>
          </v:shape>
        </w:pict>
      </w:r>
      <w:r>
        <w:rPr>
          <w:rFonts w:ascii="SimHei" w:hAnsi="SimHei" w:eastAsia="SimHei" w:cs="SimHei"/>
          <w:sz w:val="15"/>
          <w:szCs w:val="15"/>
          <w:position w:val="-5"/>
        </w:rPr>
        <w:drawing>
          <wp:inline distT="0" distB="0" distL="0" distR="0">
            <wp:extent cx="6361" cy="279444"/>
            <wp:effectExtent l="0" t="0" r="0" b="0"/>
            <wp:docPr id="552" name="IM 552"/>
            <wp:cNvGraphicFramePr/>
            <a:graphic>
              <a:graphicData uri="http://schemas.openxmlformats.org/drawingml/2006/picture">
                <pic:pic>
                  <pic:nvPicPr>
                    <pic:cNvPr id="552" name="IM 552"/>
                    <pic:cNvPicPr/>
                  </pic:nvPicPr>
                  <pic:blipFill>
                    <a:blip r:embed="rId294"/>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56"/>
        </w:rPr>
        <w:t xml:space="preserve"> </w:t>
      </w:r>
      <w:r>
        <w:rPr>
          <w:rFonts w:ascii="SimHei" w:hAnsi="SimHei" w:eastAsia="SimHei" w:cs="SimHei"/>
          <w:sz w:val="15"/>
          <w:szCs w:val="15"/>
          <w:spacing w:val="7"/>
        </w:rPr>
        <w:t>第四章</w:t>
      </w:r>
      <w:r>
        <w:rPr>
          <w:rFonts w:ascii="SimHei" w:hAnsi="SimHei" w:eastAsia="SimHei" w:cs="SimHei"/>
          <w:sz w:val="15"/>
          <w:szCs w:val="15"/>
          <w:spacing w:val="18"/>
        </w:rPr>
        <w:t xml:space="preserve">  </w:t>
      </w:r>
      <w:r>
        <w:rPr>
          <w:rFonts w:ascii="SimHei" w:hAnsi="SimHei" w:eastAsia="SimHei" w:cs="SimHei"/>
          <w:sz w:val="15"/>
          <w:szCs w:val="15"/>
          <w:spacing w:val="7"/>
        </w:rPr>
        <w:t>我国数据监管机构的权力构造研究</w:t>
      </w:r>
    </w:p>
    <w:p>
      <w:pPr>
        <w:pStyle w:val="BodyText"/>
        <w:spacing w:line="348" w:lineRule="auto"/>
        <w:rPr/>
      </w:pPr>
      <w:r/>
    </w:p>
    <w:p>
      <w:pPr>
        <w:ind w:left="400" w:right="74"/>
        <w:spacing w:before="68" w:line="259" w:lineRule="auto"/>
        <w:rPr>
          <w:rFonts w:ascii="SimSun" w:hAnsi="SimSun" w:eastAsia="SimSun" w:cs="SimSun"/>
          <w:sz w:val="21"/>
          <w:szCs w:val="21"/>
        </w:rPr>
      </w:pPr>
      <w:r>
        <w:rPr>
          <w:rFonts w:ascii="SimSun" w:hAnsi="SimSun" w:eastAsia="SimSun" w:cs="SimSun"/>
          <w:sz w:val="21"/>
          <w:szCs w:val="21"/>
          <w:spacing w:val="6"/>
        </w:rPr>
        <w:t>问题，该法第65条规定对于严重的违法行为，数据监管机构在责令改正，没</w:t>
      </w:r>
      <w:r>
        <w:rPr>
          <w:rFonts w:ascii="SimSun" w:hAnsi="SimSun" w:eastAsia="SimSun" w:cs="SimSun"/>
          <w:sz w:val="21"/>
          <w:szCs w:val="21"/>
          <w:spacing w:val="15"/>
        </w:rPr>
        <w:t xml:space="preserve"> </w:t>
      </w:r>
      <w:r>
        <w:rPr>
          <w:rFonts w:ascii="SimSun" w:hAnsi="SimSun" w:eastAsia="SimSun" w:cs="SimSun"/>
          <w:sz w:val="21"/>
          <w:szCs w:val="21"/>
          <w:spacing w:val="6"/>
        </w:rPr>
        <w:t>收违法所得的同时，并处5000万元以下或者上一年度营业额</w:t>
      </w:r>
      <w:r>
        <w:rPr>
          <w:rFonts w:ascii="SimSun" w:hAnsi="SimSun" w:eastAsia="SimSun" w:cs="SimSun"/>
          <w:sz w:val="21"/>
          <w:szCs w:val="21"/>
          <w:spacing w:val="5"/>
        </w:rPr>
        <w:t>5%以下罚款。</w:t>
      </w:r>
    </w:p>
    <w:p>
      <w:pPr>
        <w:ind w:left="400" w:firstLine="449"/>
        <w:spacing w:before="82" w:line="271" w:lineRule="auto"/>
        <w:jc w:val="both"/>
        <w:rPr>
          <w:rFonts w:ascii="SimSun" w:hAnsi="SimSun" w:eastAsia="SimSun" w:cs="SimSun"/>
          <w:sz w:val="21"/>
          <w:szCs w:val="21"/>
        </w:rPr>
      </w:pPr>
      <w:r>
        <w:rPr>
          <w:rFonts w:ascii="SimSun" w:hAnsi="SimSun" w:eastAsia="SimSun" w:cs="SimSun"/>
          <w:sz w:val="21"/>
          <w:szCs w:val="21"/>
        </w:rPr>
        <w:t>其次，这些权力均为禁止性或强制性规定，与激</w:t>
      </w:r>
      <w:r>
        <w:rPr>
          <w:rFonts w:ascii="SimSun" w:hAnsi="SimSun" w:eastAsia="SimSun" w:cs="SimSun"/>
          <w:sz w:val="21"/>
          <w:szCs w:val="21"/>
          <w:spacing w:val="-1"/>
        </w:rPr>
        <w:t>励相容的个人数据治理之</w:t>
      </w:r>
      <w:r>
        <w:rPr>
          <w:rFonts w:ascii="SimSun" w:hAnsi="SimSun" w:eastAsia="SimSun" w:cs="SimSun"/>
          <w:sz w:val="21"/>
          <w:szCs w:val="21"/>
        </w:rPr>
        <w:t xml:space="preserve"> </w:t>
      </w:r>
      <w:r>
        <w:rPr>
          <w:rFonts w:ascii="SimSun" w:hAnsi="SimSun" w:eastAsia="SimSun" w:cs="SimSun"/>
          <w:sz w:val="21"/>
          <w:szCs w:val="21"/>
        </w:rPr>
        <w:t>道相悖。在大数据时代，信息控制者对于个人信息有很强的利用激励而缺乏同</w:t>
      </w:r>
      <w:r>
        <w:rPr>
          <w:rFonts w:ascii="SimSun" w:hAnsi="SimSun" w:eastAsia="SimSun" w:cs="SimSun"/>
          <w:sz w:val="21"/>
          <w:szCs w:val="21"/>
          <w:spacing w:val="18"/>
        </w:rPr>
        <w:t xml:space="preserve"> </w:t>
      </w:r>
      <w:r>
        <w:rPr>
          <w:rFonts w:ascii="SimSun" w:hAnsi="SimSun" w:eastAsia="SimSun" w:cs="SimSun"/>
          <w:sz w:val="21"/>
          <w:szCs w:val="21"/>
          <w:spacing w:val="2"/>
        </w:rPr>
        <w:t>等程度的保护激励。如果法律规则只是简单施加各种禁止性或者强制性规定，</w:t>
      </w:r>
      <w:r>
        <w:rPr>
          <w:rFonts w:ascii="SimSun" w:hAnsi="SimSun" w:eastAsia="SimSun" w:cs="SimSun"/>
          <w:sz w:val="21"/>
          <w:szCs w:val="21"/>
          <w:spacing w:val="16"/>
        </w:rPr>
        <w:t xml:space="preserve"> </w:t>
      </w:r>
      <w:r>
        <w:rPr>
          <w:rFonts w:ascii="SimSun" w:hAnsi="SimSun" w:eastAsia="SimSun" w:cs="SimSun"/>
          <w:sz w:val="21"/>
          <w:szCs w:val="21"/>
          <w:spacing w:val="-7"/>
        </w:rPr>
        <w:t>势必因为激励不相容影响有效实施。①</w:t>
      </w:r>
    </w:p>
    <w:p>
      <w:pPr>
        <w:ind w:left="853"/>
        <w:spacing w:before="290" w:line="221" w:lineRule="auto"/>
        <w:rPr>
          <w:rFonts w:ascii="SimHei" w:hAnsi="SimHei" w:eastAsia="SimHei" w:cs="SimHei"/>
          <w:sz w:val="21"/>
          <w:szCs w:val="21"/>
        </w:rPr>
      </w:pPr>
      <w:r>
        <w:rPr>
          <w:rFonts w:ascii="SimHei" w:hAnsi="SimHei" w:eastAsia="SimHei" w:cs="SimHei"/>
          <w:sz w:val="21"/>
          <w:szCs w:val="21"/>
          <w:b/>
          <w:bCs/>
          <w:spacing w:val="28"/>
        </w:rPr>
        <w:t>(四)我国数据监管机构权力构造存在问题的原因</w:t>
      </w:r>
    </w:p>
    <w:p>
      <w:pPr>
        <w:ind w:left="400" w:right="41" w:firstLine="449"/>
        <w:spacing w:before="234" w:line="282" w:lineRule="auto"/>
        <w:jc w:val="both"/>
        <w:rPr>
          <w:rFonts w:ascii="SimSun" w:hAnsi="SimSun" w:eastAsia="SimSun" w:cs="SimSun"/>
          <w:sz w:val="21"/>
          <w:szCs w:val="21"/>
        </w:rPr>
      </w:pPr>
      <w:r>
        <w:rPr>
          <w:rFonts w:ascii="SimSun" w:hAnsi="SimSun" w:eastAsia="SimSun" w:cs="SimSun"/>
          <w:sz w:val="21"/>
          <w:szCs w:val="21"/>
        </w:rPr>
        <w:t>数据监管机构存在监管职能交叉、多头监管、缺乏独立性和权威性、部门</w:t>
      </w:r>
      <w:r>
        <w:rPr>
          <w:rFonts w:ascii="SimSun" w:hAnsi="SimSun" w:eastAsia="SimSun" w:cs="SimSun"/>
          <w:sz w:val="21"/>
          <w:szCs w:val="21"/>
          <w:spacing w:val="12"/>
        </w:rPr>
        <w:t xml:space="preserve"> </w:t>
      </w:r>
      <w:r>
        <w:rPr>
          <w:rFonts w:ascii="SimSun" w:hAnsi="SimSun" w:eastAsia="SimSun" w:cs="SimSun"/>
          <w:sz w:val="21"/>
          <w:szCs w:val="21"/>
          <w:spacing w:val="1"/>
        </w:rPr>
        <w:t>间协调机制存在问题等先天不足，造成其监管乏力和监管措施有限</w:t>
      </w:r>
      <w:r>
        <w:rPr>
          <w:rFonts w:ascii="SimSun" w:hAnsi="SimSun" w:eastAsia="SimSun" w:cs="SimSun"/>
          <w:sz w:val="21"/>
          <w:szCs w:val="21"/>
        </w:rPr>
        <w:t>，这些问题 </w:t>
      </w:r>
      <w:r>
        <w:rPr>
          <w:rFonts w:ascii="SimSun" w:hAnsi="SimSun" w:eastAsia="SimSun" w:cs="SimSun"/>
          <w:sz w:val="21"/>
          <w:szCs w:val="21"/>
        </w:rPr>
        <w:t>存在深层次的体制根源。从我国目前执法状况来看，权责交叉、界限不清、多</w:t>
      </w:r>
      <w:r>
        <w:rPr>
          <w:rFonts w:ascii="SimSun" w:hAnsi="SimSun" w:eastAsia="SimSun" w:cs="SimSun"/>
          <w:sz w:val="21"/>
          <w:szCs w:val="21"/>
          <w:spacing w:val="18"/>
        </w:rPr>
        <w:t xml:space="preserve"> </w:t>
      </w:r>
      <w:r>
        <w:rPr>
          <w:rFonts w:ascii="SimSun" w:hAnsi="SimSun" w:eastAsia="SimSun" w:cs="SimSun"/>
          <w:sz w:val="21"/>
          <w:szCs w:val="21"/>
          <w:spacing w:val="6"/>
        </w:rPr>
        <w:t>头执法是行政执法体制中存在的关键问题，其根源就是行政体制问题和立法</w:t>
      </w:r>
      <w:r>
        <w:rPr>
          <w:rFonts w:ascii="SimSun" w:hAnsi="SimSun" w:eastAsia="SimSun" w:cs="SimSun"/>
          <w:sz w:val="21"/>
          <w:szCs w:val="21"/>
          <w:spacing w:val="18"/>
        </w:rPr>
        <w:t xml:space="preserve"> </w:t>
      </w:r>
      <w:r>
        <w:rPr>
          <w:rFonts w:ascii="SimSun" w:hAnsi="SimSun" w:eastAsia="SimSun" w:cs="SimSun"/>
          <w:sz w:val="21"/>
          <w:szCs w:val="21"/>
          <w:spacing w:val="-29"/>
        </w:rPr>
        <w:t>问题。②</w:t>
      </w:r>
    </w:p>
    <w:p>
      <w:pPr>
        <w:ind w:left="853"/>
        <w:spacing w:before="69" w:line="219" w:lineRule="auto"/>
        <w:outlineLvl w:val="1"/>
        <w:rPr>
          <w:rFonts w:ascii="SimHei" w:hAnsi="SimHei" w:eastAsia="SimHei" w:cs="SimHei"/>
          <w:sz w:val="21"/>
          <w:szCs w:val="21"/>
        </w:rPr>
      </w:pPr>
      <w:r>
        <w:rPr>
          <w:rFonts w:ascii="SimHei" w:hAnsi="SimHei" w:eastAsia="SimHei" w:cs="SimHei"/>
          <w:sz w:val="21"/>
          <w:szCs w:val="21"/>
          <w:b/>
          <w:bCs/>
          <w:spacing w:val="1"/>
        </w:rPr>
        <w:t>1.我国行政执法体制相对落后</w:t>
      </w:r>
    </w:p>
    <w:p>
      <w:pPr>
        <w:ind w:left="400" w:right="49" w:firstLine="449"/>
        <w:spacing w:before="92" w:line="283" w:lineRule="auto"/>
        <w:jc w:val="both"/>
        <w:rPr>
          <w:rFonts w:ascii="SimSun" w:hAnsi="SimSun" w:eastAsia="SimSun" w:cs="SimSun"/>
          <w:sz w:val="21"/>
          <w:szCs w:val="21"/>
        </w:rPr>
      </w:pPr>
      <w:r>
        <w:rPr>
          <w:rFonts w:ascii="SimSun" w:hAnsi="SimSun" w:eastAsia="SimSun" w:cs="SimSun"/>
          <w:sz w:val="21"/>
          <w:szCs w:val="21"/>
        </w:rPr>
        <w:t>改革开放以来，我国政府机构历经八次机构改革，但是与数据保护相关的</w:t>
      </w:r>
      <w:r>
        <w:rPr>
          <w:rFonts w:ascii="SimSun" w:hAnsi="SimSun" w:eastAsia="SimSun" w:cs="SimSun"/>
          <w:sz w:val="21"/>
          <w:szCs w:val="21"/>
          <w:spacing w:val="5"/>
        </w:rPr>
        <w:t xml:space="preserve"> </w:t>
      </w:r>
      <w:r>
        <w:rPr>
          <w:rFonts w:ascii="SimSun" w:hAnsi="SimSun" w:eastAsia="SimSun" w:cs="SimSun"/>
          <w:sz w:val="21"/>
          <w:szCs w:val="21"/>
        </w:rPr>
        <w:t>政府部门职能转变与配置相对滞后，监管职权分散、交叉</w:t>
      </w:r>
      <w:r>
        <w:rPr>
          <w:rFonts w:ascii="SimSun" w:hAnsi="SimSun" w:eastAsia="SimSun" w:cs="SimSun"/>
          <w:sz w:val="21"/>
          <w:szCs w:val="21"/>
          <w:spacing w:val="-1"/>
        </w:rPr>
        <w:t>，宏观调控、市场监</w:t>
      </w:r>
      <w:r>
        <w:rPr>
          <w:rFonts w:ascii="SimSun" w:hAnsi="SimSun" w:eastAsia="SimSun" w:cs="SimSun"/>
          <w:sz w:val="21"/>
          <w:szCs w:val="21"/>
        </w:rPr>
        <w:t xml:space="preserve"> </w:t>
      </w:r>
      <w:r>
        <w:rPr>
          <w:rFonts w:ascii="SimSun" w:hAnsi="SimSun" w:eastAsia="SimSun" w:cs="SimSun"/>
          <w:sz w:val="21"/>
          <w:szCs w:val="21"/>
        </w:rPr>
        <w:t>管与社会管理等职能界限模糊，政府监管与行业自治的定位不明，难以适应日</w:t>
      </w:r>
      <w:r>
        <w:rPr>
          <w:rFonts w:ascii="SimSun" w:hAnsi="SimSun" w:eastAsia="SimSun" w:cs="SimSun"/>
          <w:sz w:val="21"/>
          <w:szCs w:val="21"/>
          <w:spacing w:val="16"/>
        </w:rPr>
        <w:t xml:space="preserve"> </w:t>
      </w:r>
      <w:r>
        <w:rPr>
          <w:rFonts w:ascii="SimSun" w:hAnsi="SimSun" w:eastAsia="SimSun" w:cs="SimSun"/>
          <w:sz w:val="21"/>
          <w:szCs w:val="21"/>
        </w:rPr>
        <w:t>新月异的大数据时代的权利保护需要。数据作为一种新型生产要素，具有区别</w:t>
      </w:r>
      <w:r>
        <w:rPr>
          <w:rFonts w:ascii="SimSun" w:hAnsi="SimSun" w:eastAsia="SimSun" w:cs="SimSun"/>
          <w:sz w:val="21"/>
          <w:szCs w:val="21"/>
          <w:spacing w:val="16"/>
        </w:rPr>
        <w:t xml:space="preserve"> </w:t>
      </w:r>
      <w:r>
        <w:rPr>
          <w:rFonts w:ascii="SimSun" w:hAnsi="SimSun" w:eastAsia="SimSun" w:cs="SimSun"/>
          <w:sz w:val="21"/>
          <w:szCs w:val="21"/>
        </w:rPr>
        <w:t>于传统生产要素的典型特征，数据具有复杂性、</w:t>
      </w:r>
      <w:r>
        <w:rPr>
          <w:rFonts w:ascii="SimSun" w:hAnsi="SimSun" w:eastAsia="SimSun" w:cs="SimSun"/>
          <w:sz w:val="21"/>
          <w:szCs w:val="21"/>
          <w:spacing w:val="-1"/>
        </w:rPr>
        <w:t>多样性、可复制性、易流通性</w:t>
      </w:r>
      <w:r>
        <w:rPr>
          <w:rFonts w:ascii="SimSun" w:hAnsi="SimSun" w:eastAsia="SimSun" w:cs="SimSun"/>
          <w:sz w:val="21"/>
          <w:szCs w:val="21"/>
        </w:rPr>
        <w:t xml:space="preserve"> </w:t>
      </w:r>
      <w:r>
        <w:rPr>
          <w:rFonts w:ascii="SimSun" w:hAnsi="SimSun" w:eastAsia="SimSun" w:cs="SimSun"/>
          <w:sz w:val="21"/>
          <w:szCs w:val="21"/>
        </w:rPr>
        <w:t>等特征，传统监管模式无法直接适用。传统现实社会</w:t>
      </w:r>
      <w:r>
        <w:rPr>
          <w:rFonts w:ascii="SimSun" w:hAnsi="SimSun" w:eastAsia="SimSun" w:cs="SimSun"/>
          <w:sz w:val="21"/>
          <w:szCs w:val="21"/>
          <w:spacing w:val="-1"/>
        </w:rPr>
        <w:t>中各机构管理职责是明晰</w:t>
      </w:r>
      <w:r>
        <w:rPr>
          <w:rFonts w:ascii="SimSun" w:hAnsi="SimSun" w:eastAsia="SimSun" w:cs="SimSun"/>
          <w:sz w:val="21"/>
          <w:szCs w:val="21"/>
        </w:rPr>
        <w:t xml:space="preserve"> </w:t>
      </w:r>
      <w:r>
        <w:rPr>
          <w:rFonts w:ascii="SimSun" w:hAnsi="SimSun" w:eastAsia="SimSun" w:cs="SimSun"/>
          <w:sz w:val="21"/>
          <w:szCs w:val="21"/>
        </w:rPr>
        <w:t>的，条块结合的管理体制总体是有效的，但将这套监管体制移植到网络数据领</w:t>
      </w:r>
      <w:r>
        <w:rPr>
          <w:rFonts w:ascii="SimSun" w:hAnsi="SimSun" w:eastAsia="SimSun" w:cs="SimSun"/>
          <w:sz w:val="21"/>
          <w:szCs w:val="21"/>
          <w:spacing w:val="7"/>
        </w:rPr>
        <w:t xml:space="preserve"> </w:t>
      </w:r>
      <w:r>
        <w:rPr>
          <w:rFonts w:ascii="SimSun" w:hAnsi="SimSun" w:eastAsia="SimSun" w:cs="SimSun"/>
          <w:sz w:val="21"/>
          <w:szCs w:val="21"/>
        </w:rPr>
        <w:t>域后却水土不服，即使明确各部门管理职责后，依然</w:t>
      </w:r>
      <w:r>
        <w:rPr>
          <w:rFonts w:ascii="SimSun" w:hAnsi="SimSun" w:eastAsia="SimSun" w:cs="SimSun"/>
          <w:sz w:val="21"/>
          <w:szCs w:val="21"/>
          <w:spacing w:val="-1"/>
        </w:rPr>
        <w:t>存在职权交叉等问题。③</w:t>
      </w:r>
      <w:r>
        <w:rPr>
          <w:rFonts w:ascii="SimSun" w:hAnsi="SimSun" w:eastAsia="SimSun" w:cs="SimSun"/>
          <w:sz w:val="21"/>
          <w:szCs w:val="21"/>
        </w:rPr>
        <w:t xml:space="preserve"> </w:t>
      </w:r>
      <w:r>
        <w:rPr>
          <w:rFonts w:ascii="SimSun" w:hAnsi="SimSun" w:eastAsia="SimSun" w:cs="SimSun"/>
          <w:sz w:val="21"/>
          <w:szCs w:val="21"/>
        </w:rPr>
        <w:t>由于行政机关设置比较分散，部门权力和利益又被法律所固化，</w:t>
      </w:r>
      <w:r>
        <w:rPr>
          <w:rFonts w:ascii="SimSun" w:hAnsi="SimSun" w:eastAsia="SimSun" w:cs="SimSun"/>
          <w:sz w:val="21"/>
          <w:szCs w:val="21"/>
          <w:spacing w:val="-1"/>
        </w:rPr>
        <w:t>在执法环节自</w:t>
      </w:r>
      <w:r>
        <w:rPr>
          <w:rFonts w:ascii="SimSun" w:hAnsi="SimSun" w:eastAsia="SimSun" w:cs="SimSun"/>
          <w:sz w:val="21"/>
          <w:szCs w:val="21"/>
        </w:rPr>
        <w:t xml:space="preserve"> </w:t>
      </w:r>
      <w:r>
        <w:rPr>
          <w:rFonts w:ascii="SimSun" w:hAnsi="SimSun" w:eastAsia="SimSun" w:cs="SimSun"/>
          <w:sz w:val="21"/>
          <w:szCs w:val="21"/>
          <w:spacing w:val="-7"/>
        </w:rPr>
        <w:t>然会导致权责交叉、界限不清、多头执法。④</w:t>
      </w:r>
    </w:p>
    <w:p>
      <w:pPr>
        <w:pStyle w:val="BodyText"/>
        <w:spacing w:line="431" w:lineRule="auto"/>
        <w:rPr/>
      </w:pPr>
      <w:r/>
    </w:p>
    <w:p>
      <w:pPr>
        <w:ind w:left="400" w:right="57" w:firstLine="349"/>
        <w:spacing w:before="69" w:line="218"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54"/>
        </w:rPr>
        <w:t xml:space="preserve"> </w:t>
      </w:r>
      <w:r>
        <w:rPr>
          <w:rFonts w:ascii="SimSun" w:hAnsi="SimSun" w:eastAsia="SimSun" w:cs="SimSun"/>
          <w:sz w:val="21"/>
          <w:szCs w:val="21"/>
          <w:spacing w:val="-20"/>
          <w:w w:val="97"/>
        </w:rPr>
        <w:t>周汉华：《探索激励相容的个人数据治理之道</w:t>
      </w:r>
      <w:r>
        <w:rPr>
          <w:rFonts w:ascii="SimSun" w:hAnsi="SimSun" w:eastAsia="SimSun" w:cs="SimSun"/>
          <w:sz w:val="21"/>
          <w:szCs w:val="21"/>
          <w:spacing w:val="-104"/>
        </w:rPr>
        <w:t xml:space="preserve"> </w:t>
      </w:r>
      <w:r>
        <w:rPr>
          <w:rFonts w:ascii="SimSun" w:hAnsi="SimSun" w:eastAsia="SimSun" w:cs="SimSun"/>
          <w:sz w:val="21"/>
          <w:szCs w:val="21"/>
          <w:u w:val="single" w:color="auto"/>
          <w:spacing w:val="25"/>
        </w:rPr>
        <w:t xml:space="preserve">   </w:t>
      </w:r>
      <w:r>
        <w:rPr>
          <w:rFonts w:ascii="SimSun" w:hAnsi="SimSun" w:eastAsia="SimSun" w:cs="SimSun"/>
          <w:sz w:val="21"/>
          <w:szCs w:val="21"/>
          <w:spacing w:val="-85"/>
        </w:rPr>
        <w:t xml:space="preserve"> </w:t>
      </w:r>
      <w:r>
        <w:rPr>
          <w:rFonts w:ascii="SimSun" w:hAnsi="SimSun" w:eastAsia="SimSun" w:cs="SimSun"/>
          <w:sz w:val="21"/>
          <w:szCs w:val="21"/>
          <w:spacing w:val="-20"/>
          <w:w w:val="97"/>
        </w:rPr>
        <w:t>中国个人信息保护法的立法方</w:t>
      </w:r>
      <w:r>
        <w:rPr>
          <w:rFonts w:ascii="SimSun" w:hAnsi="SimSun" w:eastAsia="SimSun" w:cs="SimSun"/>
          <w:sz w:val="21"/>
          <w:szCs w:val="21"/>
        </w:rPr>
        <w:t xml:space="preserve"> </w:t>
      </w:r>
      <w:r>
        <w:rPr>
          <w:rFonts w:ascii="SimSun" w:hAnsi="SimSun" w:eastAsia="SimSun" w:cs="SimSun"/>
          <w:sz w:val="21"/>
          <w:szCs w:val="21"/>
          <w:spacing w:val="-26"/>
        </w:rPr>
        <w:t>向》,载《法学研究》2018年第2期。</w:t>
      </w:r>
    </w:p>
    <w:p>
      <w:pPr>
        <w:ind w:left="400" w:right="53" w:firstLine="349"/>
        <w:spacing w:before="33" w:line="222" w:lineRule="auto"/>
        <w:rPr>
          <w:rFonts w:ascii="SimSun" w:hAnsi="SimSun" w:eastAsia="SimSun" w:cs="SimSun"/>
          <w:sz w:val="21"/>
          <w:szCs w:val="21"/>
        </w:rPr>
      </w:pPr>
      <w:r>
        <w:rPr>
          <w:rFonts w:ascii="SimSun" w:hAnsi="SimSun" w:eastAsia="SimSun" w:cs="SimSun"/>
          <w:sz w:val="21"/>
          <w:szCs w:val="21"/>
          <w:spacing w:val="-24"/>
          <w:w w:val="97"/>
        </w:rPr>
        <w:t>②  马怀德：《新时代法治政府建设的意义与要求》,载《中</w:t>
      </w:r>
      <w:r>
        <w:rPr>
          <w:rFonts w:ascii="SimSun" w:hAnsi="SimSun" w:eastAsia="SimSun" w:cs="SimSun"/>
          <w:sz w:val="21"/>
          <w:szCs w:val="21"/>
          <w:spacing w:val="-25"/>
          <w:w w:val="97"/>
        </w:rPr>
        <w:t>国高校社会科学》2018年第</w:t>
      </w:r>
      <w:r>
        <w:rPr>
          <w:rFonts w:ascii="SimSun" w:hAnsi="SimSun" w:eastAsia="SimSun" w:cs="SimSun"/>
          <w:sz w:val="21"/>
          <w:szCs w:val="21"/>
        </w:rPr>
        <w:t xml:space="preserve"> </w:t>
      </w:r>
      <w:r>
        <w:rPr>
          <w:rFonts w:ascii="SimSun" w:hAnsi="SimSun" w:eastAsia="SimSun" w:cs="SimSun"/>
          <w:sz w:val="21"/>
          <w:szCs w:val="21"/>
          <w:spacing w:val="-5"/>
        </w:rPr>
        <w:t>5期。</w:t>
      </w:r>
    </w:p>
    <w:p>
      <w:pPr>
        <w:ind w:left="400" w:right="53" w:firstLine="349"/>
        <w:spacing w:before="46" w:line="214" w:lineRule="auto"/>
        <w:rPr>
          <w:rFonts w:ascii="SimSun" w:hAnsi="SimSun" w:eastAsia="SimSun" w:cs="SimSun"/>
          <w:sz w:val="21"/>
          <w:szCs w:val="21"/>
        </w:rPr>
      </w:pPr>
      <w:r>
        <w:rPr>
          <w:rFonts w:ascii="SimSun" w:hAnsi="SimSun" w:eastAsia="SimSun" w:cs="SimSun"/>
          <w:sz w:val="21"/>
          <w:szCs w:val="21"/>
          <w:spacing w:val="-26"/>
        </w:rPr>
        <w:t>③  参见唐汇西：《网络信息政府监管法律制度研究》,武汉大学出版社2015年版，第</w:t>
      </w:r>
      <w:r>
        <w:rPr>
          <w:rFonts w:ascii="SimSun" w:hAnsi="SimSun" w:eastAsia="SimSun" w:cs="SimSun"/>
          <w:sz w:val="21"/>
          <w:szCs w:val="21"/>
          <w:spacing w:val="11"/>
        </w:rPr>
        <w:t xml:space="preserve"> </w:t>
      </w:r>
      <w:r>
        <w:rPr>
          <w:rFonts w:ascii="SimSun" w:hAnsi="SimSun" w:eastAsia="SimSun" w:cs="SimSun"/>
          <w:sz w:val="21"/>
          <w:szCs w:val="21"/>
          <w:spacing w:val="-8"/>
        </w:rPr>
        <w:t>70页。</w:t>
      </w:r>
    </w:p>
    <w:p>
      <w:pPr>
        <w:ind w:left="400" w:right="73" w:firstLine="349"/>
        <w:spacing w:before="52" w:line="213" w:lineRule="auto"/>
        <w:rPr>
          <w:rFonts w:ascii="SimSun" w:hAnsi="SimSun" w:eastAsia="SimSun" w:cs="SimSun"/>
          <w:sz w:val="21"/>
          <w:szCs w:val="21"/>
        </w:rPr>
      </w:pPr>
      <w:r>
        <w:rPr>
          <w:rFonts w:ascii="SimSun" w:hAnsi="SimSun" w:eastAsia="SimSun" w:cs="SimSun"/>
          <w:sz w:val="21"/>
          <w:szCs w:val="21"/>
          <w:spacing w:val="-20"/>
          <w:w w:val="94"/>
        </w:rPr>
        <w:t>④</w:t>
      </w:r>
      <w:r>
        <w:rPr>
          <w:rFonts w:ascii="SimSun" w:hAnsi="SimSun" w:eastAsia="SimSun" w:cs="SimSun"/>
          <w:sz w:val="21"/>
          <w:szCs w:val="21"/>
          <w:spacing w:val="93"/>
        </w:rPr>
        <w:t xml:space="preserve"> </w:t>
      </w:r>
      <w:r>
        <w:rPr>
          <w:rFonts w:ascii="SimSun" w:hAnsi="SimSun" w:eastAsia="SimSun" w:cs="SimSun"/>
          <w:sz w:val="21"/>
          <w:szCs w:val="21"/>
          <w:spacing w:val="-20"/>
          <w:w w:val="94"/>
        </w:rPr>
        <w:t>马怀德：《健全综合权威规范的行政执法体制》,载《中国党政干部论坛》2013年第</w:t>
      </w:r>
      <w:r>
        <w:rPr>
          <w:rFonts w:ascii="SimSun" w:hAnsi="SimSun" w:eastAsia="SimSun" w:cs="SimSun"/>
          <w:sz w:val="21"/>
          <w:szCs w:val="21"/>
        </w:rPr>
        <w:t xml:space="preserve"> </w:t>
      </w:r>
      <w:r>
        <w:rPr>
          <w:rFonts w:ascii="SimSun" w:hAnsi="SimSun" w:eastAsia="SimSun" w:cs="SimSun"/>
          <w:sz w:val="21"/>
          <w:szCs w:val="21"/>
          <w:spacing w:val="-10"/>
        </w:rPr>
        <w:t>12期。</w:t>
      </w:r>
    </w:p>
    <w:p>
      <w:pPr>
        <w:spacing w:line="213" w:lineRule="auto"/>
        <w:sectPr>
          <w:pgSz w:w="8490" w:h="13160"/>
          <w:pgMar w:top="400" w:right="824" w:bottom="400" w:left="39" w:header="0" w:footer="0" w:gutter="0"/>
        </w:sectPr>
        <w:rPr>
          <w:rFonts w:ascii="SimSun" w:hAnsi="SimSun" w:eastAsia="SimSun" w:cs="SimSun"/>
          <w:sz w:val="21"/>
          <w:szCs w:val="21"/>
        </w:rPr>
      </w:pPr>
    </w:p>
    <w:p>
      <w:pPr>
        <w:ind w:left="4154"/>
        <w:spacing w:before="80"/>
        <w:rPr>
          <w:sz w:val="17"/>
          <w:szCs w:val="17"/>
        </w:rPr>
      </w:pPr>
      <w:r>
        <w:pict>
          <v:shape id="_x0000_s350" style="position:absolute;margin-left:368.751pt;margin-top:7.71228pt;mso-position-vertical-relative:text;mso-position-horizontal-relative:text;width:12.45pt;height:7.25pt;z-index:252301312;"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4"/>
                      <w:position w:val="-2"/>
                    </w:rPr>
                    <w:t>199</w:t>
                  </w:r>
                </w:p>
              </w:txbxContent>
            </v:textbox>
          </v:shape>
        </w:pict>
      </w:r>
      <w:r>
        <w:rPr>
          <w:rFonts w:ascii="SimSun" w:hAnsi="SimSun" w:eastAsia="SimSun" w:cs="SimSun"/>
          <w:sz w:val="17"/>
          <w:szCs w:val="17"/>
          <w:spacing w:val="-12"/>
        </w:rPr>
        <w:t>二、我国数据监管机构权力构造现状及问题</w:t>
      </w:r>
      <w:r>
        <w:rPr>
          <w:rFonts w:ascii="SimSun" w:hAnsi="SimSun" w:eastAsia="SimSun" w:cs="SimSun"/>
          <w:sz w:val="17"/>
          <w:szCs w:val="17"/>
          <w:spacing w:val="31"/>
          <w:w w:val="101"/>
        </w:rPr>
        <w:t xml:space="preserve"> </w:t>
      </w:r>
      <w:r>
        <w:rPr>
          <w:sz w:val="17"/>
          <w:szCs w:val="17"/>
          <w:position w:val="-4"/>
        </w:rPr>
        <w:drawing>
          <wp:inline distT="0" distB="0" distL="0" distR="0">
            <wp:extent cx="6361" cy="273012"/>
            <wp:effectExtent l="0" t="0" r="0" b="0"/>
            <wp:docPr id="554" name="IM 554"/>
            <wp:cNvGraphicFramePr/>
            <a:graphic>
              <a:graphicData uri="http://schemas.openxmlformats.org/drawingml/2006/picture">
                <pic:pic>
                  <pic:nvPicPr>
                    <pic:cNvPr id="554" name="IM 554"/>
                    <pic:cNvPicPr/>
                  </pic:nvPicPr>
                  <pic:blipFill>
                    <a:blip r:embed="rId295"/>
                    <a:stretch>
                      <a:fillRect/>
                    </a:stretch>
                  </pic:blipFill>
                  <pic:spPr>
                    <a:xfrm rot="0">
                      <a:off x="0" y="0"/>
                      <a:ext cx="6361" cy="273012"/>
                    </a:xfrm>
                    <a:prstGeom prst="rect">
                      <a:avLst/>
                    </a:prstGeom>
                  </pic:spPr>
                </pic:pic>
              </a:graphicData>
            </a:graphic>
          </wp:inline>
        </w:drawing>
      </w:r>
    </w:p>
    <w:p>
      <w:pPr>
        <w:pStyle w:val="BodyText"/>
        <w:spacing w:line="330" w:lineRule="auto"/>
        <w:rPr/>
      </w:pPr>
      <w:r/>
    </w:p>
    <w:p>
      <w:pPr>
        <w:ind w:left="104" w:right="339" w:firstLine="430"/>
        <w:spacing w:before="69" w:line="292" w:lineRule="auto"/>
        <w:jc w:val="both"/>
        <w:rPr>
          <w:rFonts w:ascii="SimSun" w:hAnsi="SimSun" w:eastAsia="SimSun" w:cs="SimSun"/>
          <w:sz w:val="21"/>
          <w:szCs w:val="21"/>
        </w:rPr>
      </w:pPr>
      <w:r>
        <w:rPr>
          <w:rFonts w:ascii="SimSun" w:hAnsi="SimSun" w:eastAsia="SimSun" w:cs="SimSun"/>
          <w:sz w:val="21"/>
          <w:szCs w:val="21"/>
        </w:rPr>
        <w:t>数据监管权作为一种规制权，自然也成为中央政</w:t>
      </w:r>
      <w:r>
        <w:rPr>
          <w:rFonts w:ascii="SimSun" w:hAnsi="SimSun" w:eastAsia="SimSun" w:cs="SimSun"/>
          <w:sz w:val="21"/>
          <w:szCs w:val="21"/>
          <w:spacing w:val="-1"/>
        </w:rPr>
        <w:t>府各部委追逐的对象。拥</w:t>
      </w:r>
      <w:r>
        <w:rPr>
          <w:rFonts w:ascii="SimSun" w:hAnsi="SimSun" w:eastAsia="SimSun" w:cs="SimSun"/>
          <w:sz w:val="21"/>
          <w:szCs w:val="21"/>
        </w:rPr>
        <w:t xml:space="preserve"> </w:t>
      </w:r>
      <w:r>
        <w:rPr>
          <w:rFonts w:ascii="SimSun" w:hAnsi="SimSun" w:eastAsia="SimSun" w:cs="SimSun"/>
          <w:sz w:val="21"/>
          <w:szCs w:val="21"/>
        </w:rPr>
        <w:t>有规制权的部委工作人员可以在行业市场中进行权力</w:t>
      </w:r>
      <w:r>
        <w:rPr>
          <w:rFonts w:ascii="SimSun" w:hAnsi="SimSun" w:eastAsia="SimSun" w:cs="SimSun"/>
          <w:sz w:val="21"/>
          <w:szCs w:val="21"/>
          <w:spacing w:val="-1"/>
        </w:rPr>
        <w:t>寻租，部门利益可以转化</w:t>
      </w:r>
      <w:r>
        <w:rPr>
          <w:rFonts w:ascii="SimSun" w:hAnsi="SimSun" w:eastAsia="SimSun" w:cs="SimSun"/>
          <w:sz w:val="21"/>
          <w:szCs w:val="21"/>
        </w:rPr>
        <w:t xml:space="preserve"> </w:t>
      </w:r>
      <w:r>
        <w:rPr>
          <w:rFonts w:ascii="SimSun" w:hAnsi="SimSun" w:eastAsia="SimSun" w:cs="SimSun"/>
          <w:sz w:val="21"/>
          <w:szCs w:val="21"/>
        </w:rPr>
        <w:t>为个人利益。①在统一的数据保护立法出台前，有些部委就针对市场上的侵害</w:t>
      </w:r>
      <w:r>
        <w:rPr>
          <w:rFonts w:ascii="SimSun" w:hAnsi="SimSun" w:eastAsia="SimSun" w:cs="SimSun"/>
          <w:sz w:val="21"/>
          <w:szCs w:val="21"/>
          <w:spacing w:val="12"/>
        </w:rPr>
        <w:t xml:space="preserve"> </w:t>
      </w:r>
      <w:r>
        <w:rPr>
          <w:rFonts w:ascii="SimSun" w:hAnsi="SimSun" w:eastAsia="SimSun" w:cs="SimSun"/>
          <w:sz w:val="21"/>
          <w:szCs w:val="21"/>
        </w:rPr>
        <w:t>个人信息权益的行为开展执法活动。对于这些部委而言</w:t>
      </w:r>
      <w:r>
        <w:rPr>
          <w:rFonts w:ascii="SimSun" w:hAnsi="SimSun" w:eastAsia="SimSun" w:cs="SimSun"/>
          <w:sz w:val="21"/>
          <w:szCs w:val="21"/>
          <w:spacing w:val="-1"/>
        </w:rPr>
        <w:t>，在统一的数据立法实</w:t>
      </w:r>
      <w:r>
        <w:rPr>
          <w:rFonts w:ascii="SimSun" w:hAnsi="SimSun" w:eastAsia="SimSun" w:cs="SimSun"/>
          <w:sz w:val="21"/>
          <w:szCs w:val="21"/>
        </w:rPr>
        <w:t xml:space="preserve"> </w:t>
      </w:r>
      <w:r>
        <w:rPr>
          <w:rFonts w:ascii="SimSun" w:hAnsi="SimSun" w:eastAsia="SimSun" w:cs="SimSun"/>
          <w:sz w:val="21"/>
          <w:szCs w:val="21"/>
        </w:rPr>
        <w:t>施后如果不能继续行使这种权力，则其就失去了监管的合法性，其内部所设相</w:t>
      </w:r>
      <w:r>
        <w:rPr>
          <w:rFonts w:ascii="SimSun" w:hAnsi="SimSun" w:eastAsia="SimSun" w:cs="SimSun"/>
          <w:sz w:val="21"/>
          <w:szCs w:val="21"/>
          <w:spacing w:val="16"/>
        </w:rPr>
        <w:t xml:space="preserve"> </w:t>
      </w:r>
      <w:r>
        <w:rPr>
          <w:rFonts w:ascii="SimSun" w:hAnsi="SimSun" w:eastAsia="SimSun" w:cs="SimSun"/>
          <w:sz w:val="21"/>
          <w:szCs w:val="21"/>
        </w:rPr>
        <w:t>关机构、人员和经费就可能面临被撤销的风险，</w:t>
      </w:r>
      <w:r>
        <w:rPr>
          <w:rFonts w:ascii="SimSun" w:hAnsi="SimSun" w:eastAsia="SimSun" w:cs="SimSun"/>
          <w:sz w:val="21"/>
          <w:szCs w:val="21"/>
          <w:spacing w:val="-1"/>
        </w:rPr>
        <w:t>因此，其必在权力调整中尽可</w:t>
      </w:r>
      <w:r>
        <w:rPr>
          <w:rFonts w:ascii="SimSun" w:hAnsi="SimSun" w:eastAsia="SimSun" w:cs="SimSun"/>
          <w:sz w:val="21"/>
          <w:szCs w:val="21"/>
        </w:rPr>
        <w:t xml:space="preserve"> </w:t>
      </w:r>
      <w:r>
        <w:rPr>
          <w:rFonts w:ascii="SimSun" w:hAnsi="SimSun" w:eastAsia="SimSun" w:cs="SimSun"/>
          <w:sz w:val="21"/>
          <w:szCs w:val="21"/>
        </w:rPr>
        <w:t>能确保其利益不被抛弃，还可以凭借自身在数据保护领域的多年执法经验和话</w:t>
      </w:r>
      <w:r>
        <w:rPr>
          <w:rFonts w:ascii="SimSun" w:hAnsi="SimSun" w:eastAsia="SimSun" w:cs="SimSun"/>
          <w:sz w:val="21"/>
          <w:szCs w:val="21"/>
          <w:spacing w:val="7"/>
        </w:rPr>
        <w:t xml:space="preserve"> </w:t>
      </w:r>
      <w:r>
        <w:rPr>
          <w:rFonts w:ascii="SimSun" w:hAnsi="SimSun" w:eastAsia="SimSun" w:cs="SimSun"/>
          <w:sz w:val="21"/>
          <w:szCs w:val="21"/>
        </w:rPr>
        <w:t>语权来获得更多的权力。②数据监管职权由国家网信办、工信部、市场监管总</w:t>
      </w:r>
      <w:r>
        <w:rPr>
          <w:rFonts w:ascii="SimSun" w:hAnsi="SimSun" w:eastAsia="SimSun" w:cs="SimSun"/>
          <w:sz w:val="21"/>
          <w:szCs w:val="21"/>
          <w:spacing w:val="17"/>
        </w:rPr>
        <w:t xml:space="preserve"> </w:t>
      </w:r>
      <w:r>
        <w:rPr>
          <w:rFonts w:ascii="SimSun" w:hAnsi="SimSun" w:eastAsia="SimSun" w:cs="SimSun"/>
          <w:sz w:val="21"/>
          <w:szCs w:val="21"/>
          <w:spacing w:val="7"/>
        </w:rPr>
        <w:t>局等近20个部门共同行使。分散的监管模式在</w:t>
      </w:r>
      <w:r>
        <w:rPr>
          <w:rFonts w:ascii="SimSun" w:hAnsi="SimSun" w:eastAsia="SimSun" w:cs="SimSun"/>
          <w:sz w:val="21"/>
          <w:szCs w:val="21"/>
          <w:spacing w:val="6"/>
        </w:rPr>
        <w:t>互联网社会初期确实对数据的</w:t>
      </w:r>
      <w:r>
        <w:rPr>
          <w:rFonts w:ascii="SimSun" w:hAnsi="SimSun" w:eastAsia="SimSun" w:cs="SimSun"/>
          <w:sz w:val="21"/>
          <w:szCs w:val="21"/>
        </w:rPr>
        <w:t xml:space="preserve"> </w:t>
      </w:r>
      <w:r>
        <w:rPr>
          <w:rFonts w:ascii="SimSun" w:hAnsi="SimSun" w:eastAsia="SimSun" w:cs="SimSun"/>
          <w:sz w:val="21"/>
          <w:szCs w:val="21"/>
        </w:rPr>
        <w:t>滥用和泄露起到一定的抑制作用，但是随着数字经济的</w:t>
      </w:r>
      <w:r>
        <w:rPr>
          <w:rFonts w:ascii="SimSun" w:hAnsi="SimSun" w:eastAsia="SimSun" w:cs="SimSun"/>
          <w:sz w:val="21"/>
          <w:szCs w:val="21"/>
          <w:spacing w:val="-1"/>
        </w:rPr>
        <w:t>不断深入发展，面对各</w:t>
      </w:r>
      <w:r>
        <w:rPr>
          <w:rFonts w:ascii="SimSun" w:hAnsi="SimSun" w:eastAsia="SimSun" w:cs="SimSun"/>
          <w:sz w:val="21"/>
          <w:szCs w:val="21"/>
        </w:rPr>
        <w:t xml:space="preserve"> </w:t>
      </w:r>
      <w:r>
        <w:rPr>
          <w:rFonts w:ascii="SimSun" w:hAnsi="SimSun" w:eastAsia="SimSun" w:cs="SimSun"/>
          <w:sz w:val="21"/>
          <w:szCs w:val="21"/>
        </w:rPr>
        <w:t>类新技术业务特别是大数据带来的巨大冲击，现有的监管权力配置模式逐渐显</w:t>
      </w:r>
      <w:r>
        <w:rPr>
          <w:rFonts w:ascii="SimSun" w:hAnsi="SimSun" w:eastAsia="SimSun" w:cs="SimSun"/>
          <w:sz w:val="21"/>
          <w:szCs w:val="21"/>
          <w:spacing w:val="12"/>
        </w:rPr>
        <w:t xml:space="preserve"> </w:t>
      </w:r>
      <w:r>
        <w:rPr>
          <w:rFonts w:ascii="SimSun" w:hAnsi="SimSun" w:eastAsia="SimSun" w:cs="SimSun"/>
          <w:sz w:val="21"/>
          <w:szCs w:val="21"/>
          <w:spacing w:val="-2"/>
        </w:rPr>
        <w:t>露其弊端，数据监管机构及其权力构造无可避免地面临着变革。</w:t>
      </w:r>
    </w:p>
    <w:p>
      <w:pPr>
        <w:ind w:left="538"/>
        <w:spacing w:before="87" w:line="221"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2"/>
        </w:rPr>
        <w:t xml:space="preserve"> </w:t>
      </w:r>
      <w:r>
        <w:rPr>
          <w:rFonts w:ascii="SimHei" w:hAnsi="SimHei" w:eastAsia="SimHei" w:cs="SimHei"/>
          <w:sz w:val="21"/>
          <w:szCs w:val="21"/>
          <w:b/>
          <w:bCs/>
          <w:spacing w:val="-4"/>
        </w:rPr>
        <w:t>我国数据保护立法存在缺陷</w:t>
      </w:r>
    </w:p>
    <w:p>
      <w:pPr>
        <w:ind w:left="104" w:right="253" w:firstLine="430"/>
        <w:spacing w:before="98" w:line="279" w:lineRule="auto"/>
        <w:jc w:val="both"/>
        <w:rPr>
          <w:rFonts w:ascii="SimSun" w:hAnsi="SimSun" w:eastAsia="SimSun" w:cs="SimSun"/>
          <w:sz w:val="21"/>
          <w:szCs w:val="21"/>
        </w:rPr>
      </w:pPr>
      <w:r>
        <w:rPr>
          <w:rFonts w:ascii="SimSun" w:hAnsi="SimSun" w:eastAsia="SimSun" w:cs="SimSun"/>
          <w:sz w:val="21"/>
          <w:szCs w:val="21"/>
        </w:rPr>
        <w:t>法律并非圣经，必有漏洞存在。③虽然目前我国</w:t>
      </w:r>
      <w:r>
        <w:rPr>
          <w:rFonts w:ascii="SimSun" w:hAnsi="SimSun" w:eastAsia="SimSun" w:cs="SimSun"/>
          <w:sz w:val="21"/>
          <w:szCs w:val="21"/>
          <w:spacing w:val="-1"/>
        </w:rPr>
        <w:t>涉及个人数据和国家重要</w:t>
      </w:r>
      <w:r>
        <w:rPr>
          <w:rFonts w:ascii="SimSun" w:hAnsi="SimSun" w:eastAsia="SimSun" w:cs="SimSun"/>
          <w:sz w:val="21"/>
          <w:szCs w:val="21"/>
        </w:rPr>
        <w:t xml:space="preserve">  </w:t>
      </w:r>
      <w:r>
        <w:rPr>
          <w:rFonts w:ascii="SimSun" w:hAnsi="SimSun" w:eastAsia="SimSun" w:cs="SimSun"/>
          <w:sz w:val="21"/>
          <w:szCs w:val="21"/>
          <w:spacing w:val="-17"/>
        </w:rPr>
        <w:t>数据保护的法律规范已有《民法典》《刑法》《网络安全法》《电子商务法》《治安</w:t>
      </w:r>
      <w:r>
        <w:rPr>
          <w:rFonts w:ascii="SimSun" w:hAnsi="SimSun" w:eastAsia="SimSun" w:cs="SimSun"/>
          <w:sz w:val="21"/>
          <w:szCs w:val="21"/>
          <w:spacing w:val="4"/>
        </w:rPr>
        <w:t xml:space="preserve">  </w:t>
      </w:r>
      <w:r>
        <w:rPr>
          <w:rFonts w:ascii="SimSun" w:hAnsi="SimSun" w:eastAsia="SimSun" w:cs="SimSun"/>
          <w:sz w:val="21"/>
          <w:szCs w:val="21"/>
          <w:spacing w:val="-11"/>
        </w:rPr>
        <w:t>管理处罚法》等近40部法律，《电信条例》《互联网信息服务管</w:t>
      </w:r>
      <w:r>
        <w:rPr>
          <w:rFonts w:ascii="SimSun" w:hAnsi="SimSun" w:eastAsia="SimSun" w:cs="SimSun"/>
          <w:sz w:val="21"/>
          <w:szCs w:val="21"/>
          <w:spacing w:val="-12"/>
        </w:rPr>
        <w:t>理办法》《征信业</w:t>
      </w:r>
      <w:r>
        <w:rPr>
          <w:rFonts w:ascii="SimSun" w:hAnsi="SimSun" w:eastAsia="SimSun" w:cs="SimSun"/>
          <w:sz w:val="21"/>
          <w:szCs w:val="21"/>
        </w:rPr>
        <w:t xml:space="preserve">  </w:t>
      </w:r>
      <w:r>
        <w:rPr>
          <w:rFonts w:ascii="SimSun" w:hAnsi="SimSun" w:eastAsia="SimSun" w:cs="SimSun"/>
          <w:sz w:val="21"/>
          <w:szCs w:val="21"/>
          <w:spacing w:val="3"/>
        </w:rPr>
        <w:t>管理条例》等30余部行政法规，以及《电信和互联网用户个人信息保护规定》</w:t>
      </w:r>
      <w:r>
        <w:rPr>
          <w:rFonts w:ascii="SimSun" w:hAnsi="SimSun" w:eastAsia="SimSun" w:cs="SimSun"/>
          <w:sz w:val="21"/>
          <w:szCs w:val="21"/>
        </w:rPr>
        <w:t xml:space="preserve"> </w:t>
      </w:r>
      <w:r>
        <w:rPr>
          <w:rFonts w:ascii="SimSun" w:hAnsi="SimSun" w:eastAsia="SimSun" w:cs="SimSun"/>
          <w:sz w:val="21"/>
          <w:szCs w:val="21"/>
          <w:spacing w:val="3"/>
        </w:rPr>
        <w:t>等200多部部门规章和规范性文件，但数据保护立法在协调性及立法内容上仍</w:t>
      </w:r>
      <w:r>
        <w:rPr>
          <w:rFonts w:ascii="SimSun" w:hAnsi="SimSun" w:eastAsia="SimSun" w:cs="SimSun"/>
          <w:sz w:val="21"/>
          <w:szCs w:val="21"/>
          <w:spacing w:val="4"/>
        </w:rPr>
        <w:t xml:space="preserve">  </w:t>
      </w:r>
      <w:r>
        <w:rPr>
          <w:rFonts w:ascii="SimSun" w:hAnsi="SimSun" w:eastAsia="SimSun" w:cs="SimSun"/>
          <w:sz w:val="21"/>
          <w:szCs w:val="21"/>
          <w:spacing w:val="-3"/>
        </w:rPr>
        <w:t>然存在缺陷，主要体现在以下两个方面。</w:t>
      </w:r>
    </w:p>
    <w:p>
      <w:pPr>
        <w:ind w:right="252" w:firstLine="535"/>
        <w:spacing w:before="138" w:line="287" w:lineRule="auto"/>
        <w:jc w:val="both"/>
        <w:rPr>
          <w:rFonts w:ascii="SimSun" w:hAnsi="SimSun" w:eastAsia="SimSun" w:cs="SimSun"/>
          <w:sz w:val="21"/>
          <w:szCs w:val="21"/>
        </w:rPr>
      </w:pPr>
      <w:r>
        <w:rPr>
          <w:rFonts w:ascii="SimSun" w:hAnsi="SimSun" w:eastAsia="SimSun" w:cs="SimSun"/>
          <w:sz w:val="21"/>
          <w:szCs w:val="21"/>
        </w:rPr>
        <w:t>首先，多头立法与内容重复。立法主体多元</w:t>
      </w:r>
      <w:r>
        <w:rPr>
          <w:rFonts w:ascii="SimSun" w:hAnsi="SimSun" w:eastAsia="SimSun" w:cs="SimSun"/>
          <w:sz w:val="21"/>
          <w:szCs w:val="21"/>
          <w:spacing w:val="-1"/>
        </w:rPr>
        <w:t>化且权限不清是产生法律冲突</w:t>
      </w:r>
      <w:r>
        <w:rPr>
          <w:rFonts w:ascii="SimSun" w:hAnsi="SimSun" w:eastAsia="SimSun" w:cs="SimSun"/>
          <w:sz w:val="21"/>
          <w:szCs w:val="21"/>
        </w:rPr>
        <w:t xml:space="preserve">  </w:t>
      </w:r>
      <w:r>
        <w:rPr>
          <w:rFonts w:ascii="SimSun" w:hAnsi="SimSun" w:eastAsia="SimSun" w:cs="SimSun"/>
          <w:sz w:val="21"/>
          <w:szCs w:val="21"/>
          <w:spacing w:val="5"/>
        </w:rPr>
        <w:t>的重要原因。④数据保护立法主体除了全国人大及其常务委员会、国务院外，</w:t>
      </w:r>
      <w:r>
        <w:rPr>
          <w:rFonts w:ascii="SimSun" w:hAnsi="SimSun" w:eastAsia="SimSun" w:cs="SimSun"/>
          <w:sz w:val="21"/>
          <w:szCs w:val="21"/>
          <w:spacing w:val="18"/>
        </w:rPr>
        <w:t xml:space="preserve"> </w:t>
      </w:r>
      <w:r>
        <w:rPr>
          <w:rFonts w:ascii="SimSun" w:hAnsi="SimSun" w:eastAsia="SimSun" w:cs="SimSun"/>
          <w:sz w:val="21"/>
          <w:szCs w:val="21"/>
          <w:spacing w:val="9"/>
        </w:rPr>
        <w:t>还包括近20个国务院部门和不计其数的享有立法权的地方各级人大、地方各</w:t>
      </w:r>
      <w:r>
        <w:rPr>
          <w:rFonts w:ascii="SimSun" w:hAnsi="SimSun" w:eastAsia="SimSun" w:cs="SimSun"/>
          <w:sz w:val="21"/>
          <w:szCs w:val="21"/>
          <w:spacing w:val="8"/>
        </w:rPr>
        <w:t xml:space="preserve">  </w:t>
      </w:r>
      <w:r>
        <w:rPr>
          <w:rFonts w:ascii="SimSun" w:hAnsi="SimSun" w:eastAsia="SimSun" w:cs="SimSun"/>
          <w:sz w:val="21"/>
          <w:szCs w:val="21"/>
          <w:spacing w:val="3"/>
        </w:rPr>
        <w:t>级政府。各政府机构在进行数据保护立法时常常基于自</w:t>
      </w:r>
      <w:r>
        <w:rPr>
          <w:rFonts w:ascii="SimSun" w:hAnsi="SimSun" w:eastAsia="SimSun" w:cs="SimSun"/>
          <w:sz w:val="21"/>
          <w:szCs w:val="21"/>
          <w:spacing w:val="2"/>
        </w:rPr>
        <w:t>身部门管理的便利和权</w:t>
      </w:r>
      <w:r>
        <w:rPr>
          <w:rFonts w:ascii="SimSun" w:hAnsi="SimSun" w:eastAsia="SimSun" w:cs="SimSun"/>
          <w:sz w:val="21"/>
          <w:szCs w:val="21"/>
        </w:rPr>
        <w:t xml:space="preserve">  </w:t>
      </w:r>
      <w:r>
        <w:rPr>
          <w:rFonts w:ascii="SimSun" w:hAnsi="SimSun" w:eastAsia="SimSun" w:cs="SimSun"/>
          <w:sz w:val="21"/>
          <w:szCs w:val="21"/>
          <w:spacing w:val="6"/>
        </w:rPr>
        <w:t>力考量，在数据保护立法主体多元化状态下，很容易造成监管职权重复配置、</w:t>
      </w:r>
      <w:r>
        <w:rPr>
          <w:rFonts w:ascii="SimSun" w:hAnsi="SimSun" w:eastAsia="SimSun" w:cs="SimSun"/>
          <w:sz w:val="21"/>
          <w:szCs w:val="21"/>
          <w:spacing w:val="5"/>
        </w:rPr>
        <w:t xml:space="preserve"> </w:t>
      </w:r>
      <w:r>
        <w:rPr>
          <w:rFonts w:ascii="SimSun" w:hAnsi="SimSun" w:eastAsia="SimSun" w:cs="SimSun"/>
          <w:sz w:val="21"/>
          <w:szCs w:val="21"/>
          <w:spacing w:val="-1"/>
        </w:rPr>
        <w:t>关键概念重复规定。即使有《网络安全法》《数据安全法》《个人信息保护法》</w:t>
      </w:r>
      <w:r>
        <w:rPr>
          <w:rFonts w:ascii="SimSun" w:hAnsi="SimSun" w:eastAsia="SimSun" w:cs="SimSun"/>
          <w:sz w:val="21"/>
          <w:szCs w:val="21"/>
          <w:spacing w:val="13"/>
        </w:rPr>
        <w:t xml:space="preserve"> </w:t>
      </w:r>
      <w:r>
        <w:rPr>
          <w:rFonts w:ascii="SimSun" w:hAnsi="SimSun" w:eastAsia="SimSun" w:cs="SimSun"/>
          <w:sz w:val="21"/>
          <w:szCs w:val="21"/>
          <w:spacing w:val="6"/>
        </w:rPr>
        <w:t>“三驾马车”,但对于教育、通信、金融、医疗等行业的监管，如何实现统筹</w:t>
      </w:r>
    </w:p>
    <w:p>
      <w:pPr>
        <w:pStyle w:val="BodyText"/>
        <w:spacing w:line="433" w:lineRule="auto"/>
        <w:rPr/>
      </w:pPr>
      <w:r/>
    </w:p>
    <w:p>
      <w:pPr>
        <w:ind w:left="464"/>
        <w:spacing w:before="68" w:line="202"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58"/>
        </w:rPr>
        <w:t xml:space="preserve"> </w:t>
      </w:r>
      <w:r>
        <w:rPr>
          <w:rFonts w:ascii="SimSun" w:hAnsi="SimSun" w:eastAsia="SimSun" w:cs="SimSun"/>
          <w:sz w:val="21"/>
          <w:szCs w:val="21"/>
          <w:spacing w:val="-22"/>
          <w:w w:val="97"/>
        </w:rPr>
        <w:t>王雨本：《应在市场规制中加强市场定位》,载《法学杂志》2002年第4期。</w:t>
      </w:r>
    </w:p>
    <w:p>
      <w:pPr>
        <w:ind w:left="464" w:right="523"/>
        <w:spacing w:before="2" w:line="226"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69"/>
        </w:rPr>
        <w:t xml:space="preserve"> </w:t>
      </w:r>
      <w:r>
        <w:rPr>
          <w:rFonts w:ascii="SimSun" w:hAnsi="SimSun" w:eastAsia="SimSun" w:cs="SimSun"/>
          <w:sz w:val="21"/>
          <w:szCs w:val="21"/>
          <w:spacing w:val="-23"/>
        </w:rPr>
        <w:t>参见谭袁：《反垄断执法权配置问题研究》,法律出版社</w:t>
      </w:r>
      <w:r>
        <w:rPr>
          <w:rFonts w:ascii="SimSun" w:hAnsi="SimSun" w:eastAsia="SimSun" w:cs="SimSun"/>
          <w:sz w:val="21"/>
          <w:szCs w:val="21"/>
          <w:spacing w:val="-24"/>
        </w:rPr>
        <w:t>2019年版，第260页。</w:t>
      </w:r>
      <w:r>
        <w:rPr>
          <w:rFonts w:ascii="SimSun" w:hAnsi="SimSun" w:eastAsia="SimSun" w:cs="SimSun"/>
          <w:sz w:val="21"/>
          <w:szCs w:val="21"/>
        </w:rPr>
        <w:t xml:space="preserve"> </w:t>
      </w:r>
      <w:r>
        <w:rPr>
          <w:rFonts w:ascii="SimSun" w:hAnsi="SimSun" w:eastAsia="SimSun" w:cs="SimSun"/>
          <w:sz w:val="21"/>
          <w:szCs w:val="21"/>
          <w:spacing w:val="-22"/>
        </w:rPr>
        <w:t>③</w:t>
      </w:r>
      <w:r>
        <w:rPr>
          <w:rFonts w:ascii="SimSun" w:hAnsi="SimSun" w:eastAsia="SimSun" w:cs="SimSun"/>
          <w:sz w:val="21"/>
          <w:szCs w:val="21"/>
          <w:spacing w:val="69"/>
        </w:rPr>
        <w:t xml:space="preserve"> </w:t>
      </w:r>
      <w:r>
        <w:rPr>
          <w:rFonts w:ascii="SimSun" w:hAnsi="SimSun" w:eastAsia="SimSun" w:cs="SimSun"/>
          <w:sz w:val="21"/>
          <w:szCs w:val="21"/>
          <w:spacing w:val="-22"/>
        </w:rPr>
        <w:t>杨仁寿：《法学方法论》,中国政法大学出版社2013年版，第35</w:t>
      </w:r>
      <w:r>
        <w:rPr>
          <w:rFonts w:ascii="SimSun" w:hAnsi="SimSun" w:eastAsia="SimSun" w:cs="SimSun"/>
          <w:sz w:val="21"/>
          <w:szCs w:val="21"/>
          <w:spacing w:val="-23"/>
        </w:rPr>
        <w:t>页。</w:t>
      </w:r>
    </w:p>
    <w:p>
      <w:pPr>
        <w:ind w:left="104" w:right="339" w:firstLine="359"/>
        <w:spacing w:before="34" w:line="225"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71"/>
        </w:rPr>
        <w:t xml:space="preserve"> </w:t>
      </w:r>
      <w:r>
        <w:rPr>
          <w:rFonts w:ascii="SimSun" w:hAnsi="SimSun" w:eastAsia="SimSun" w:cs="SimSun"/>
          <w:sz w:val="21"/>
          <w:szCs w:val="21"/>
          <w:spacing w:val="-22"/>
          <w:w w:val="97"/>
        </w:rPr>
        <w:t>参见常健、饶常林、左怀民等：《强化虚拟社会管理与健全网络立法研究》,中国</w:t>
      </w:r>
      <w:r>
        <w:rPr>
          <w:rFonts w:ascii="SimSun" w:hAnsi="SimSun" w:eastAsia="SimSun" w:cs="SimSun"/>
          <w:sz w:val="21"/>
          <w:szCs w:val="21"/>
        </w:rPr>
        <w:t xml:space="preserve"> </w:t>
      </w:r>
      <w:r>
        <w:rPr>
          <w:rFonts w:ascii="SimSun" w:hAnsi="SimSun" w:eastAsia="SimSun" w:cs="SimSun"/>
          <w:sz w:val="21"/>
          <w:szCs w:val="21"/>
          <w:spacing w:val="-16"/>
        </w:rPr>
        <w:t>法制出版社2018年版，第150页。</w:t>
      </w:r>
    </w:p>
    <w:p>
      <w:pPr>
        <w:spacing w:line="225" w:lineRule="auto"/>
        <w:sectPr>
          <w:pgSz w:w="8490" w:h="13140"/>
          <w:pgMar w:top="400" w:right="331" w:bottom="400" w:left="555" w:header="0" w:footer="0" w:gutter="0"/>
        </w:sectPr>
        <w:rPr>
          <w:rFonts w:ascii="SimSun" w:hAnsi="SimSun" w:eastAsia="SimSun" w:cs="SimSun"/>
          <w:sz w:val="21"/>
          <w:szCs w:val="21"/>
        </w:rPr>
      </w:pPr>
    </w:p>
    <w:p>
      <w:pPr>
        <w:ind w:left="420"/>
        <w:spacing w:before="179"/>
        <w:rPr>
          <w:rFonts w:ascii="SimHei" w:hAnsi="SimHei" w:eastAsia="SimHei" w:cs="SimHei"/>
          <w:sz w:val="16"/>
          <w:szCs w:val="16"/>
        </w:rPr>
      </w:pPr>
      <w:r>
        <w:drawing>
          <wp:anchor distT="0" distB="0" distL="0" distR="0" simplePos="0" relativeHeight="252305408" behindDoc="0" locked="0" layoutInCell="0" allowOverlap="1">
            <wp:simplePos x="0" y="0"/>
            <wp:positionH relativeFrom="page">
              <wp:posOffset>279422</wp:posOffset>
            </wp:positionH>
            <wp:positionV relativeFrom="page">
              <wp:posOffset>6457980</wp:posOffset>
            </wp:positionV>
            <wp:extent cx="1162008" cy="6351"/>
            <wp:effectExtent l="0" t="0" r="0" b="0"/>
            <wp:wrapNone/>
            <wp:docPr id="556" name="IM 556"/>
            <wp:cNvGraphicFramePr/>
            <a:graphic>
              <a:graphicData uri="http://schemas.openxmlformats.org/drawingml/2006/picture">
                <pic:pic>
                  <pic:nvPicPr>
                    <pic:cNvPr id="556" name="IM 556"/>
                    <pic:cNvPicPr/>
                  </pic:nvPicPr>
                  <pic:blipFill>
                    <a:blip r:embed="rId296"/>
                    <a:stretch>
                      <a:fillRect/>
                    </a:stretch>
                  </pic:blipFill>
                  <pic:spPr>
                    <a:xfrm rot="0">
                      <a:off x="0" y="0"/>
                      <a:ext cx="1162008" cy="6351"/>
                    </a:xfrm>
                    <a:prstGeom prst="rect">
                      <a:avLst/>
                    </a:prstGeom>
                  </pic:spPr>
                </pic:pic>
              </a:graphicData>
            </a:graphic>
          </wp:anchor>
        </w:drawing>
      </w:r>
      <w:r>
        <w:pict>
          <v:shape id="_x0000_s352" style="position:absolute;margin-left:-1pt;margin-top:13.3918pt;mso-position-vertical-relative:text;mso-position-horizontal-relative:text;width:13.6pt;height:7.55pt;z-index:25230438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200</w:t>
                  </w:r>
                </w:p>
              </w:txbxContent>
            </v:textbox>
          </v:shape>
        </w:pict>
      </w:r>
      <w:r>
        <w:rPr>
          <w:rFonts w:ascii="SimHei" w:hAnsi="SimHei" w:eastAsia="SimHei" w:cs="SimHei"/>
          <w:sz w:val="16"/>
          <w:szCs w:val="16"/>
          <w:position w:val="-4"/>
        </w:rPr>
        <w:drawing>
          <wp:inline distT="0" distB="0" distL="0" distR="0">
            <wp:extent cx="6361" cy="279444"/>
            <wp:effectExtent l="0" t="0" r="0" b="0"/>
            <wp:docPr id="558" name="IM 558"/>
            <wp:cNvGraphicFramePr/>
            <a:graphic>
              <a:graphicData uri="http://schemas.openxmlformats.org/drawingml/2006/picture">
                <pic:pic>
                  <pic:nvPicPr>
                    <pic:cNvPr id="558" name="IM 558"/>
                    <pic:cNvPicPr/>
                  </pic:nvPicPr>
                  <pic:blipFill>
                    <a:blip r:embed="rId297"/>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44" w:lineRule="auto"/>
        <w:rPr/>
      </w:pPr>
      <w:r/>
    </w:p>
    <w:p>
      <w:pPr>
        <w:ind w:left="430"/>
        <w:spacing w:before="69" w:line="282" w:lineRule="auto"/>
        <w:jc w:val="both"/>
        <w:rPr>
          <w:rFonts w:ascii="SimSun" w:hAnsi="SimSun" w:eastAsia="SimSun" w:cs="SimSun"/>
          <w:sz w:val="21"/>
          <w:szCs w:val="21"/>
        </w:rPr>
      </w:pPr>
      <w:r>
        <w:rPr>
          <w:rFonts w:ascii="SimSun" w:hAnsi="SimSun" w:eastAsia="SimSun" w:cs="SimSun"/>
          <w:sz w:val="21"/>
          <w:szCs w:val="21"/>
        </w:rPr>
        <w:t>监管和各行业主管部门的职权分配与协调配合仍然没</w:t>
      </w:r>
      <w:r>
        <w:rPr>
          <w:rFonts w:ascii="SimSun" w:hAnsi="SimSun" w:eastAsia="SimSun" w:cs="SimSun"/>
          <w:sz w:val="21"/>
          <w:szCs w:val="21"/>
          <w:spacing w:val="-1"/>
        </w:rPr>
        <w:t>有解决。①例如，利用电</w:t>
      </w:r>
      <w:r>
        <w:rPr>
          <w:rFonts w:ascii="SimSun" w:hAnsi="SimSun" w:eastAsia="SimSun" w:cs="SimSun"/>
          <w:sz w:val="21"/>
          <w:szCs w:val="21"/>
        </w:rPr>
        <w:t xml:space="preserve">  </w:t>
      </w:r>
      <w:r>
        <w:rPr>
          <w:rFonts w:ascii="SimSun" w:hAnsi="SimSun" w:eastAsia="SimSun" w:cs="SimSun"/>
          <w:sz w:val="21"/>
          <w:szCs w:val="21"/>
          <w:spacing w:val="-6"/>
        </w:rPr>
        <w:t>信网跨境窃取或破坏他人数据的行为，依照《电信条例》《电信和互联网</w:t>
      </w:r>
      <w:r>
        <w:rPr>
          <w:rFonts w:ascii="SimSun" w:hAnsi="SimSun" w:eastAsia="SimSun" w:cs="SimSun"/>
          <w:sz w:val="21"/>
          <w:szCs w:val="21"/>
          <w:spacing w:val="-7"/>
        </w:rPr>
        <w:t>用户个</w:t>
      </w:r>
      <w:r>
        <w:rPr>
          <w:rFonts w:ascii="SimSun" w:hAnsi="SimSun" w:eastAsia="SimSun" w:cs="SimSun"/>
          <w:sz w:val="21"/>
          <w:szCs w:val="21"/>
        </w:rPr>
        <w:t xml:space="preserve">  </w:t>
      </w:r>
      <w:r>
        <w:rPr>
          <w:rFonts w:ascii="SimSun" w:hAnsi="SimSun" w:eastAsia="SimSun" w:cs="SimSun"/>
          <w:sz w:val="21"/>
          <w:szCs w:val="21"/>
          <w:spacing w:val="3"/>
        </w:rPr>
        <w:t>人信息保护规定》,由电信主管部门负责查处，而依照《计算机信息网络国际</w:t>
      </w:r>
      <w:r>
        <w:rPr>
          <w:rFonts w:ascii="SimSun" w:hAnsi="SimSun" w:eastAsia="SimSun" w:cs="SimSun"/>
          <w:sz w:val="21"/>
          <w:szCs w:val="21"/>
        </w:rPr>
        <w:t xml:space="preserve">  </w:t>
      </w:r>
      <w:r>
        <w:rPr>
          <w:rFonts w:ascii="SimSun" w:hAnsi="SimSun" w:eastAsia="SimSun" w:cs="SimSun"/>
          <w:sz w:val="21"/>
          <w:szCs w:val="21"/>
          <w:spacing w:val="3"/>
        </w:rPr>
        <w:t>联网安全保护管理办法》,则应由公安机关负责执法。其次，权力私设与规则 </w:t>
      </w:r>
      <w:r>
        <w:rPr>
          <w:rFonts w:ascii="SimSun" w:hAnsi="SimSun" w:eastAsia="SimSun" w:cs="SimSun"/>
          <w:sz w:val="21"/>
          <w:szCs w:val="21"/>
        </w:rPr>
        <w:t>混乱。数据保护领域大量存在着下位法与上位法不</w:t>
      </w:r>
      <w:r>
        <w:rPr>
          <w:rFonts w:ascii="SimSun" w:hAnsi="SimSun" w:eastAsia="SimSun" w:cs="SimSun"/>
          <w:sz w:val="21"/>
          <w:szCs w:val="21"/>
          <w:spacing w:val="-1"/>
        </w:rPr>
        <w:t>符的现象，并且普遍存在法</w:t>
      </w:r>
      <w:r>
        <w:rPr>
          <w:rFonts w:ascii="SimSun" w:hAnsi="SimSun" w:eastAsia="SimSun" w:cs="SimSun"/>
          <w:sz w:val="21"/>
          <w:szCs w:val="21"/>
        </w:rPr>
        <w:t xml:space="preserve">  </w:t>
      </w:r>
      <w:r>
        <w:rPr>
          <w:rFonts w:ascii="SimSun" w:hAnsi="SimSun" w:eastAsia="SimSun" w:cs="SimSun"/>
          <w:sz w:val="21"/>
          <w:szCs w:val="21"/>
        </w:rPr>
        <w:t>外设权的行为，造成我国数据保护法律体系的</w:t>
      </w:r>
      <w:r>
        <w:rPr>
          <w:rFonts w:ascii="SimSun" w:hAnsi="SimSun" w:eastAsia="SimSun" w:cs="SimSun"/>
          <w:sz w:val="21"/>
          <w:szCs w:val="21"/>
          <w:spacing w:val="-1"/>
        </w:rPr>
        <w:t>零散与混乱。依照《立法法》第</w:t>
      </w:r>
      <w:r>
        <w:rPr>
          <w:rFonts w:ascii="SimSun" w:hAnsi="SimSun" w:eastAsia="SimSun" w:cs="SimSun"/>
          <w:sz w:val="21"/>
          <w:szCs w:val="21"/>
        </w:rPr>
        <w:t xml:space="preserve">  </w:t>
      </w:r>
      <w:r>
        <w:rPr>
          <w:rFonts w:ascii="SimSun" w:hAnsi="SimSun" w:eastAsia="SimSun" w:cs="SimSun"/>
          <w:sz w:val="21"/>
          <w:szCs w:val="21"/>
          <w:spacing w:val="9"/>
        </w:rPr>
        <w:t>80条规定，②国家网信办作为有行政管理职能的办事机构，无规章制定</w:t>
      </w:r>
      <w:r>
        <w:rPr>
          <w:rFonts w:ascii="SimSun" w:hAnsi="SimSun" w:eastAsia="SimSun" w:cs="SimSun"/>
          <w:sz w:val="21"/>
          <w:szCs w:val="21"/>
          <w:spacing w:val="8"/>
        </w:rPr>
        <w:t>权，</w:t>
      </w:r>
      <w:r>
        <w:rPr>
          <w:rFonts w:ascii="SimSun" w:hAnsi="SimSun" w:eastAsia="SimSun" w:cs="SimSun"/>
          <w:sz w:val="21"/>
          <w:szCs w:val="21"/>
        </w:rPr>
        <w:t xml:space="preserve"> </w:t>
      </w:r>
      <w:r>
        <w:rPr>
          <w:rFonts w:ascii="SimSun" w:hAnsi="SimSun" w:eastAsia="SimSun" w:cs="SimSun"/>
          <w:sz w:val="21"/>
          <w:szCs w:val="21"/>
          <w:spacing w:val="-2"/>
        </w:rPr>
        <w:t>亦无行政处罚设定权，却在其制定的多部规范性文件中设定行政处罚。</w:t>
      </w:r>
    </w:p>
    <w:p>
      <w:pPr>
        <w:pStyle w:val="BodyText"/>
        <w:spacing w:line="351" w:lineRule="auto"/>
        <w:rPr/>
      </w:pPr>
      <w:r/>
    </w:p>
    <w:p>
      <w:pPr>
        <w:ind w:left="864"/>
        <w:spacing w:before="94" w:line="219" w:lineRule="auto"/>
        <w:outlineLvl w:val="0"/>
        <w:rPr>
          <w:rFonts w:ascii="SimSun" w:hAnsi="SimSun" w:eastAsia="SimSun" w:cs="SimSun"/>
          <w:sz w:val="29"/>
          <w:szCs w:val="29"/>
        </w:rPr>
      </w:pPr>
      <w:r>
        <w:rPr>
          <w:rFonts w:ascii="SimSun" w:hAnsi="SimSun" w:eastAsia="SimSun" w:cs="SimSun"/>
          <w:sz w:val="29"/>
          <w:szCs w:val="29"/>
          <w:b/>
          <w:bCs/>
          <w:spacing w:val="-16"/>
        </w:rPr>
        <w:t>三、域外数据监管机构权力构造介评</w:t>
      </w:r>
    </w:p>
    <w:p>
      <w:pPr>
        <w:pStyle w:val="BodyText"/>
        <w:spacing w:line="307" w:lineRule="auto"/>
        <w:rPr/>
      </w:pPr>
      <w:r/>
    </w:p>
    <w:p>
      <w:pPr>
        <w:ind w:left="430" w:right="93" w:firstLine="430"/>
        <w:spacing w:before="68" w:line="258" w:lineRule="auto"/>
        <w:rPr>
          <w:rFonts w:ascii="SimSun" w:hAnsi="SimSun" w:eastAsia="SimSun" w:cs="SimSun"/>
          <w:sz w:val="21"/>
          <w:szCs w:val="21"/>
        </w:rPr>
      </w:pPr>
      <w:r>
        <w:rPr>
          <w:rFonts w:ascii="SimSun" w:hAnsi="SimSun" w:eastAsia="SimSun" w:cs="SimSun"/>
          <w:sz w:val="21"/>
          <w:szCs w:val="21"/>
        </w:rPr>
        <w:t>他山之石可以攻玉，在提出完善我国数据监管机构</w:t>
      </w:r>
      <w:r>
        <w:rPr>
          <w:rFonts w:ascii="SimSun" w:hAnsi="SimSun" w:eastAsia="SimSun" w:cs="SimSun"/>
          <w:sz w:val="21"/>
          <w:szCs w:val="21"/>
          <w:spacing w:val="-1"/>
        </w:rPr>
        <w:t>权利构造之前，有必要</w:t>
      </w:r>
      <w:r>
        <w:rPr>
          <w:rFonts w:ascii="SimSun" w:hAnsi="SimSun" w:eastAsia="SimSun" w:cs="SimSun"/>
          <w:sz w:val="21"/>
          <w:szCs w:val="21"/>
        </w:rPr>
        <w:t xml:space="preserve"> </w:t>
      </w:r>
      <w:r>
        <w:rPr>
          <w:rFonts w:ascii="SimSun" w:hAnsi="SimSun" w:eastAsia="SimSun" w:cs="SimSun"/>
          <w:sz w:val="21"/>
          <w:szCs w:val="21"/>
          <w:spacing w:val="-2"/>
        </w:rPr>
        <w:t>对域外的数据监管机构及其权力配置情况进行介绍与评价。</w:t>
      </w:r>
    </w:p>
    <w:p>
      <w:pPr>
        <w:ind w:left="863"/>
        <w:spacing w:before="250" w:line="221" w:lineRule="auto"/>
        <w:rPr>
          <w:rFonts w:ascii="SimHei" w:hAnsi="SimHei" w:eastAsia="SimHei" w:cs="SimHei"/>
          <w:sz w:val="25"/>
          <w:szCs w:val="25"/>
        </w:rPr>
      </w:pPr>
      <w:r>
        <w:rPr>
          <w:rFonts w:ascii="SimHei" w:hAnsi="SimHei" w:eastAsia="SimHei" w:cs="SimHei"/>
          <w:sz w:val="25"/>
          <w:szCs w:val="25"/>
          <w:b/>
          <w:bCs/>
          <w:spacing w:val="-11"/>
        </w:rPr>
        <w:t>(一)欧盟与美国数据监管机构及其权力配置现状</w:t>
      </w:r>
    </w:p>
    <w:p>
      <w:pPr>
        <w:ind w:left="430" w:right="76" w:firstLine="430"/>
        <w:spacing w:before="225" w:line="278" w:lineRule="auto"/>
        <w:jc w:val="both"/>
        <w:rPr>
          <w:rFonts w:ascii="SimSun" w:hAnsi="SimSun" w:eastAsia="SimSun" w:cs="SimSun"/>
          <w:sz w:val="21"/>
          <w:szCs w:val="21"/>
        </w:rPr>
      </w:pPr>
      <w:r>
        <w:rPr>
          <w:rFonts w:ascii="SimSun" w:hAnsi="SimSun" w:eastAsia="SimSun" w:cs="SimSun"/>
          <w:sz w:val="21"/>
          <w:szCs w:val="21"/>
        </w:rPr>
        <w:t>数据保护源于欧洲，欧盟个人数据保护法律文件</w:t>
      </w:r>
      <w:r>
        <w:rPr>
          <w:rFonts w:ascii="SimSun" w:hAnsi="SimSun" w:eastAsia="SimSun" w:cs="SimSun"/>
          <w:sz w:val="21"/>
          <w:szCs w:val="21"/>
          <w:spacing w:val="-1"/>
        </w:rPr>
        <w:t>中所创设的一些法律原则</w:t>
      </w:r>
      <w:r>
        <w:rPr>
          <w:rFonts w:ascii="SimSun" w:hAnsi="SimSun" w:eastAsia="SimSun" w:cs="SimSun"/>
          <w:sz w:val="21"/>
          <w:szCs w:val="21"/>
        </w:rPr>
        <w:t xml:space="preserve"> </w:t>
      </w:r>
      <w:r>
        <w:rPr>
          <w:rFonts w:ascii="SimSun" w:hAnsi="SimSun" w:eastAsia="SimSun" w:cs="SimSun"/>
          <w:sz w:val="21"/>
          <w:szCs w:val="21"/>
        </w:rPr>
        <w:t>和法律概念，被许多国家和地区所吸收借鉴。近年来</w:t>
      </w:r>
      <w:r>
        <w:rPr>
          <w:rFonts w:ascii="SimSun" w:hAnsi="SimSun" w:eastAsia="SimSun" w:cs="SimSun"/>
          <w:sz w:val="21"/>
          <w:szCs w:val="21"/>
          <w:spacing w:val="-1"/>
        </w:rPr>
        <w:t>，欧盟事实上一直致力于</w:t>
      </w:r>
      <w:r>
        <w:rPr>
          <w:rFonts w:ascii="SimSun" w:hAnsi="SimSun" w:eastAsia="SimSun" w:cs="SimSun"/>
          <w:sz w:val="21"/>
          <w:szCs w:val="21"/>
        </w:rPr>
        <w:t xml:space="preserve"> </w:t>
      </w:r>
      <w:r>
        <w:rPr>
          <w:rFonts w:ascii="SimSun" w:hAnsi="SimSun" w:eastAsia="SimSun" w:cs="SimSun"/>
          <w:sz w:val="21"/>
          <w:szCs w:val="21"/>
          <w:spacing w:val="-5"/>
        </w:rPr>
        <w:t>建立“行业行为准则+法律强制性规范”的双重规范</w:t>
      </w:r>
      <w:r>
        <w:rPr>
          <w:rFonts w:ascii="SimSun" w:hAnsi="SimSun" w:eastAsia="SimSun" w:cs="SimSun"/>
          <w:sz w:val="21"/>
          <w:szCs w:val="21"/>
          <w:spacing w:val="-6"/>
        </w:rPr>
        <w:t>体系和“数据控制者自律+政</w:t>
      </w:r>
      <w:r>
        <w:rPr>
          <w:rFonts w:ascii="SimSun" w:hAnsi="SimSun" w:eastAsia="SimSun" w:cs="SimSun"/>
          <w:sz w:val="21"/>
          <w:szCs w:val="21"/>
        </w:rPr>
        <w:t xml:space="preserve"> </w:t>
      </w:r>
      <w:r>
        <w:rPr>
          <w:rFonts w:ascii="SimSun" w:hAnsi="SimSun" w:eastAsia="SimSun" w:cs="SimSun"/>
          <w:sz w:val="21"/>
          <w:szCs w:val="21"/>
          <w:spacing w:val="-10"/>
        </w:rPr>
        <w:t>府数据监管机构的监督管理”的双重管理体系。③</w:t>
      </w:r>
    </w:p>
    <w:p>
      <w:pPr>
        <w:ind w:left="863"/>
        <w:spacing w:before="90" w:line="221" w:lineRule="auto"/>
        <w:outlineLvl w:val="1"/>
        <w:rPr>
          <w:rFonts w:ascii="SimHei" w:hAnsi="SimHei" w:eastAsia="SimHei" w:cs="SimHei"/>
          <w:sz w:val="21"/>
          <w:szCs w:val="21"/>
        </w:rPr>
      </w:pPr>
      <w:r>
        <w:rPr>
          <w:rFonts w:ascii="SimHei" w:hAnsi="SimHei" w:eastAsia="SimHei" w:cs="SimHei"/>
          <w:sz w:val="21"/>
          <w:szCs w:val="21"/>
          <w:b/>
          <w:bCs/>
          <w:spacing w:val="-1"/>
        </w:rPr>
        <w:t>1.欧盟与美国数据监管机构设置情况</w:t>
      </w:r>
    </w:p>
    <w:p>
      <w:pPr>
        <w:ind w:left="430" w:firstLine="430"/>
        <w:spacing w:before="112" w:line="276" w:lineRule="auto"/>
        <w:jc w:val="both"/>
        <w:rPr>
          <w:rFonts w:ascii="SimSun" w:hAnsi="SimSun" w:eastAsia="SimSun" w:cs="SimSun"/>
          <w:sz w:val="21"/>
          <w:szCs w:val="21"/>
        </w:rPr>
      </w:pPr>
      <w:r>
        <w:rPr>
          <w:rFonts w:ascii="SimSun" w:hAnsi="SimSun" w:eastAsia="SimSun" w:cs="SimSun"/>
          <w:sz w:val="21"/>
          <w:szCs w:val="21"/>
          <w:spacing w:val="1"/>
        </w:rPr>
        <w:t>第一，欧盟统一数据监管机构模式。欧盟于19</w:t>
      </w:r>
      <w:r>
        <w:rPr>
          <w:rFonts w:ascii="SimSun" w:hAnsi="SimSun" w:eastAsia="SimSun" w:cs="SimSun"/>
          <w:sz w:val="21"/>
          <w:szCs w:val="21"/>
        </w:rPr>
        <w:t>95年发布《95</w:t>
      </w:r>
      <w:r>
        <w:rPr>
          <w:rFonts w:ascii="SimSun" w:hAnsi="SimSun" w:eastAsia="SimSun" w:cs="SimSun"/>
          <w:sz w:val="21"/>
          <w:szCs w:val="21"/>
          <w:spacing w:val="-28"/>
        </w:rPr>
        <w:t xml:space="preserve"> </w:t>
      </w:r>
      <w:r>
        <w:rPr>
          <w:rFonts w:ascii="SimSun" w:hAnsi="SimSun" w:eastAsia="SimSun" w:cs="SimSun"/>
          <w:sz w:val="21"/>
          <w:szCs w:val="21"/>
        </w:rPr>
        <w:t>指令》,要求  </w:t>
      </w:r>
      <w:r>
        <w:rPr>
          <w:rFonts w:ascii="SimSun" w:hAnsi="SimSun" w:eastAsia="SimSun" w:cs="SimSun"/>
          <w:sz w:val="21"/>
          <w:szCs w:val="21"/>
          <w:spacing w:val="3"/>
        </w:rPr>
        <w:t>各成员国建立专门的数据保护机构，在法律的授权下专司</w:t>
      </w:r>
      <w:r>
        <w:rPr>
          <w:rFonts w:ascii="SimSun" w:hAnsi="SimSun" w:eastAsia="SimSun" w:cs="SimSun"/>
          <w:sz w:val="21"/>
          <w:szCs w:val="21"/>
          <w:spacing w:val="2"/>
        </w:rPr>
        <w:t>个人数据保护职责，</w:t>
      </w:r>
      <w:r>
        <w:rPr>
          <w:rFonts w:ascii="SimSun" w:hAnsi="SimSun" w:eastAsia="SimSun" w:cs="SimSun"/>
          <w:sz w:val="21"/>
          <w:szCs w:val="21"/>
        </w:rPr>
        <w:t xml:space="preserve"> </w:t>
      </w:r>
      <w:r>
        <w:rPr>
          <w:rFonts w:ascii="SimSun" w:hAnsi="SimSun" w:eastAsia="SimSun" w:cs="SimSun"/>
          <w:sz w:val="21"/>
          <w:szCs w:val="21"/>
          <w:spacing w:val="-6"/>
        </w:rPr>
        <w:t>以确保《欧盟指引》和各成员国法的实施。同时，《95指令》还参照德国数据保</w:t>
      </w:r>
      <w:r>
        <w:rPr>
          <w:rFonts w:ascii="SimSun" w:hAnsi="SimSun" w:eastAsia="SimSun" w:cs="SimSun"/>
          <w:sz w:val="21"/>
          <w:szCs w:val="21"/>
          <w:spacing w:val="1"/>
        </w:rPr>
        <w:t xml:space="preserve">  </w:t>
      </w:r>
      <w:r>
        <w:rPr>
          <w:rFonts w:ascii="SimSun" w:hAnsi="SimSun" w:eastAsia="SimSun" w:cs="SimSun"/>
          <w:sz w:val="21"/>
          <w:szCs w:val="21"/>
        </w:rPr>
        <w:t>护法，要求数据控制者内部应当设置数据保护官，负</w:t>
      </w:r>
      <w:r>
        <w:rPr>
          <w:rFonts w:ascii="SimSun" w:hAnsi="SimSun" w:eastAsia="SimSun" w:cs="SimSun"/>
          <w:sz w:val="21"/>
          <w:szCs w:val="21"/>
          <w:spacing w:val="-1"/>
        </w:rPr>
        <w:t>责个人数据处理活动的监</w:t>
      </w:r>
      <w:r>
        <w:rPr>
          <w:rFonts w:ascii="SimSun" w:hAnsi="SimSun" w:eastAsia="SimSun" w:cs="SimSun"/>
          <w:sz w:val="21"/>
          <w:szCs w:val="21"/>
        </w:rPr>
        <w:t xml:space="preserve">  </w:t>
      </w:r>
      <w:r>
        <w:rPr>
          <w:rFonts w:ascii="SimSun" w:hAnsi="SimSun" w:eastAsia="SimSun" w:cs="SimSun"/>
          <w:sz w:val="21"/>
          <w:szCs w:val="21"/>
          <w:spacing w:val="6"/>
        </w:rPr>
        <w:t>督，并配合数据监管机构的执法与监督工作。2009年，欧盟基本人权宪章写</w:t>
      </w:r>
    </w:p>
    <w:p>
      <w:pPr>
        <w:pStyle w:val="BodyText"/>
        <w:spacing w:line="253" w:lineRule="auto"/>
        <w:rPr/>
      </w:pPr>
      <w:r/>
    </w:p>
    <w:p>
      <w:pPr>
        <w:pStyle w:val="BodyText"/>
        <w:spacing w:line="253" w:lineRule="auto"/>
        <w:rPr/>
      </w:pPr>
      <w:r/>
    </w:p>
    <w:p>
      <w:pPr>
        <w:ind w:left="430" w:right="77" w:firstLine="330"/>
        <w:spacing w:before="68" w:line="217"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73"/>
        </w:rPr>
        <w:t xml:space="preserve"> </w:t>
      </w:r>
      <w:r>
        <w:rPr>
          <w:rFonts w:ascii="SimSun" w:hAnsi="SimSun" w:eastAsia="SimSun" w:cs="SimSun"/>
          <w:sz w:val="21"/>
          <w:szCs w:val="21"/>
          <w:spacing w:val="-21"/>
        </w:rPr>
        <w:t>参见陈魅主编：《中国社会科学院民法典分则草案建议稿》,法律</w:t>
      </w:r>
      <w:r>
        <w:rPr>
          <w:rFonts w:ascii="SimSun" w:hAnsi="SimSun" w:eastAsia="SimSun" w:cs="SimSun"/>
          <w:sz w:val="21"/>
          <w:szCs w:val="21"/>
          <w:spacing w:val="-22"/>
        </w:rPr>
        <w:t>出版社2019年</w:t>
      </w:r>
      <w:r>
        <w:rPr>
          <w:rFonts w:ascii="SimSun" w:hAnsi="SimSun" w:eastAsia="SimSun" w:cs="SimSun"/>
          <w:sz w:val="21"/>
          <w:szCs w:val="21"/>
        </w:rPr>
        <w:t xml:space="preserve"> </w:t>
      </w:r>
      <w:r>
        <w:rPr>
          <w:rFonts w:ascii="SimSun" w:hAnsi="SimSun" w:eastAsia="SimSun" w:cs="SimSun"/>
          <w:sz w:val="21"/>
          <w:szCs w:val="21"/>
          <w:spacing w:val="-15"/>
        </w:rPr>
        <w:t>版，第493页。</w:t>
      </w:r>
    </w:p>
    <w:p>
      <w:pPr>
        <w:ind w:left="430" w:right="98" w:firstLine="330"/>
        <w:spacing w:before="48" w:line="216" w:lineRule="auto"/>
        <w:rPr>
          <w:rFonts w:ascii="SimSun" w:hAnsi="SimSun" w:eastAsia="SimSun" w:cs="SimSun"/>
          <w:sz w:val="21"/>
          <w:szCs w:val="21"/>
        </w:rPr>
      </w:pPr>
      <w:r>
        <w:rPr>
          <w:rFonts w:ascii="SimSun" w:hAnsi="SimSun" w:eastAsia="SimSun" w:cs="SimSun"/>
          <w:sz w:val="21"/>
          <w:szCs w:val="21"/>
          <w:spacing w:val="-25"/>
        </w:rPr>
        <w:t>②  只有国务院各部、委员会、中国人民银行、审计</w:t>
      </w:r>
      <w:r>
        <w:rPr>
          <w:rFonts w:ascii="SimSun" w:hAnsi="SimSun" w:eastAsia="SimSun" w:cs="SimSun"/>
          <w:sz w:val="21"/>
          <w:szCs w:val="21"/>
          <w:spacing w:val="-26"/>
        </w:rPr>
        <w:t>署和具有行政管理职能的直属机</w:t>
      </w:r>
      <w:r>
        <w:rPr>
          <w:rFonts w:ascii="SimSun" w:hAnsi="SimSun" w:eastAsia="SimSun" w:cs="SimSun"/>
          <w:sz w:val="21"/>
          <w:szCs w:val="21"/>
        </w:rPr>
        <w:t xml:space="preserve"> </w:t>
      </w:r>
      <w:r>
        <w:rPr>
          <w:rFonts w:ascii="SimSun" w:hAnsi="SimSun" w:eastAsia="SimSun" w:cs="SimSun"/>
          <w:sz w:val="21"/>
          <w:szCs w:val="21"/>
          <w:spacing w:val="-23"/>
          <w:w w:val="96"/>
        </w:rPr>
        <w:t>构才有权制定规章。</w:t>
      </w:r>
    </w:p>
    <w:p>
      <w:pPr>
        <w:ind w:left="430" w:firstLine="330"/>
        <w:spacing w:before="39" w:line="225" w:lineRule="auto"/>
        <w:rPr>
          <w:rFonts w:ascii="SimSun" w:hAnsi="SimSun" w:eastAsia="SimSun" w:cs="SimSun"/>
          <w:sz w:val="21"/>
          <w:szCs w:val="21"/>
        </w:rPr>
      </w:pPr>
      <w:r>
        <w:rPr>
          <w:rFonts w:ascii="SimSun" w:hAnsi="SimSun" w:eastAsia="SimSun" w:cs="SimSun"/>
          <w:sz w:val="21"/>
          <w:szCs w:val="21"/>
          <w:spacing w:val="-24"/>
        </w:rPr>
        <w:t>③  高富平：《个人数据保护和利用国际规则：源流与趋势》,法律出版社2016年版，</w:t>
      </w:r>
      <w:r>
        <w:rPr>
          <w:rFonts w:ascii="SimSun" w:hAnsi="SimSun" w:eastAsia="SimSun" w:cs="SimSun"/>
          <w:sz w:val="21"/>
          <w:szCs w:val="21"/>
          <w:spacing w:val="12"/>
        </w:rPr>
        <w:t xml:space="preserve"> </w:t>
      </w:r>
      <w:r>
        <w:rPr>
          <w:rFonts w:ascii="SimSun" w:hAnsi="SimSun" w:eastAsia="SimSun" w:cs="SimSun"/>
          <w:sz w:val="21"/>
          <w:szCs w:val="21"/>
          <w:spacing w:val="-6"/>
        </w:rPr>
        <w:t>第88页。</w:t>
      </w:r>
    </w:p>
    <w:p>
      <w:pPr>
        <w:spacing w:line="225" w:lineRule="auto"/>
        <w:sectPr>
          <w:pgSz w:w="8490" w:h="13160"/>
          <w:pgMar w:top="400" w:right="784" w:bottom="400" w:left="39" w:header="0" w:footer="0" w:gutter="0"/>
        </w:sectPr>
        <w:rPr>
          <w:rFonts w:ascii="SimSun" w:hAnsi="SimSun" w:eastAsia="SimSun" w:cs="SimSun"/>
          <w:sz w:val="21"/>
          <w:szCs w:val="21"/>
        </w:rPr>
      </w:pPr>
    </w:p>
    <w:p>
      <w:pPr>
        <w:ind w:left="4530"/>
        <w:spacing w:before="109"/>
        <w:rPr>
          <w:sz w:val="16"/>
          <w:szCs w:val="16"/>
        </w:rPr>
      </w:pPr>
      <w:r>
        <w:drawing>
          <wp:anchor distT="0" distB="0" distL="0" distR="0" simplePos="0" relativeHeight="252308480" behindDoc="0" locked="0" layoutInCell="0" allowOverlap="1">
            <wp:simplePos x="0" y="0"/>
            <wp:positionH relativeFrom="page">
              <wp:posOffset>412746</wp:posOffset>
            </wp:positionH>
            <wp:positionV relativeFrom="page">
              <wp:posOffset>6584917</wp:posOffset>
            </wp:positionV>
            <wp:extent cx="1168424" cy="6350"/>
            <wp:effectExtent l="0" t="0" r="0" b="0"/>
            <wp:wrapNone/>
            <wp:docPr id="560" name="IM 560"/>
            <wp:cNvGraphicFramePr/>
            <a:graphic>
              <a:graphicData uri="http://schemas.openxmlformats.org/drawingml/2006/picture">
                <pic:pic>
                  <pic:nvPicPr>
                    <pic:cNvPr id="560" name="IM 560"/>
                    <pic:cNvPicPr/>
                  </pic:nvPicPr>
                  <pic:blipFill>
                    <a:blip r:embed="rId298"/>
                    <a:stretch>
                      <a:fillRect/>
                    </a:stretch>
                  </pic:blipFill>
                  <pic:spPr>
                    <a:xfrm rot="0">
                      <a:off x="0" y="0"/>
                      <a:ext cx="1168424" cy="6350"/>
                    </a:xfrm>
                    <a:prstGeom prst="rect">
                      <a:avLst/>
                    </a:prstGeom>
                  </pic:spPr>
                </pic:pic>
              </a:graphicData>
            </a:graphic>
          </wp:anchor>
        </w:drawing>
      </w:r>
      <w:r>
        <w:pict>
          <v:shape id="_x0000_s354" style="position:absolute;margin-left:362.499pt;margin-top:9.86285pt;mso-position-vertical-relative:text;mso-position-horizontal-relative:text;width:13.6pt;height:7.6pt;z-index:2523074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201</w:t>
                  </w:r>
                </w:p>
              </w:txbxContent>
            </v:textbox>
          </v:shape>
        </w:pict>
      </w:r>
      <w:r>
        <w:rPr>
          <w:rFonts w:ascii="SimHei" w:hAnsi="SimHei" w:eastAsia="SimHei" w:cs="SimHei"/>
          <w:sz w:val="16"/>
          <w:szCs w:val="16"/>
          <w:spacing w:val="-3"/>
        </w:rPr>
        <w:t>三、域外数据监管机构权力构造介评</w:t>
      </w:r>
      <w:r>
        <w:rPr>
          <w:rFonts w:ascii="SimHei" w:hAnsi="SimHei" w:eastAsia="SimHei" w:cs="SimHei"/>
          <w:sz w:val="16"/>
          <w:szCs w:val="16"/>
          <w:spacing w:val="37"/>
        </w:rPr>
        <w:t xml:space="preserve"> </w:t>
      </w:r>
      <w:r>
        <w:rPr>
          <w:sz w:val="16"/>
          <w:szCs w:val="16"/>
          <w:position w:val="-4"/>
        </w:rPr>
        <w:drawing>
          <wp:inline distT="0" distB="0" distL="0" distR="0">
            <wp:extent cx="6308" cy="273095"/>
            <wp:effectExtent l="0" t="0" r="0" b="0"/>
            <wp:docPr id="562" name="IM 562"/>
            <wp:cNvGraphicFramePr/>
            <a:graphic>
              <a:graphicData uri="http://schemas.openxmlformats.org/drawingml/2006/picture">
                <pic:pic>
                  <pic:nvPicPr>
                    <pic:cNvPr id="562" name="IM 562"/>
                    <pic:cNvPicPr/>
                  </pic:nvPicPr>
                  <pic:blipFill>
                    <a:blip r:embed="rId299"/>
                    <a:stretch>
                      <a:fillRect/>
                    </a:stretch>
                  </pic:blipFill>
                  <pic:spPr>
                    <a:xfrm rot="0">
                      <a:off x="0" y="0"/>
                      <a:ext cx="6308" cy="273095"/>
                    </a:xfrm>
                    <a:prstGeom prst="rect">
                      <a:avLst/>
                    </a:prstGeom>
                  </pic:spPr>
                </pic:pic>
              </a:graphicData>
            </a:graphic>
          </wp:inline>
        </w:drawing>
      </w:r>
    </w:p>
    <w:p>
      <w:pPr>
        <w:pStyle w:val="BodyText"/>
        <w:spacing w:line="337" w:lineRule="auto"/>
        <w:rPr/>
      </w:pPr>
      <w:r/>
    </w:p>
    <w:p>
      <w:pPr>
        <w:ind w:right="266"/>
        <w:spacing w:before="68" w:line="294" w:lineRule="auto"/>
        <w:jc w:val="both"/>
        <w:rPr>
          <w:rFonts w:ascii="SimSun" w:hAnsi="SimSun" w:eastAsia="SimSun" w:cs="SimSun"/>
          <w:sz w:val="21"/>
          <w:szCs w:val="21"/>
        </w:rPr>
      </w:pPr>
      <w:r>
        <w:rPr>
          <w:rFonts w:ascii="SimSun" w:hAnsi="SimSun" w:eastAsia="SimSun" w:cs="SimSun"/>
          <w:sz w:val="21"/>
          <w:szCs w:val="21"/>
          <w:spacing w:val="3"/>
        </w:rPr>
        <w:t>入欧盟宪法，在欧盟层面确立个人数据权力的基本人权</w:t>
      </w:r>
      <w:r>
        <w:rPr>
          <w:rFonts w:ascii="SimSun" w:hAnsi="SimSun" w:eastAsia="SimSun" w:cs="SimSun"/>
          <w:sz w:val="21"/>
          <w:szCs w:val="21"/>
          <w:spacing w:val="2"/>
        </w:rPr>
        <w:t>性质。①在《95指令》</w:t>
      </w:r>
      <w:r>
        <w:rPr>
          <w:rFonts w:ascii="SimSun" w:hAnsi="SimSun" w:eastAsia="SimSun" w:cs="SimSun"/>
          <w:sz w:val="21"/>
          <w:szCs w:val="21"/>
        </w:rPr>
        <w:t xml:space="preserve"> </w:t>
      </w:r>
      <w:r>
        <w:rPr>
          <w:rFonts w:ascii="SimSun" w:hAnsi="SimSun" w:eastAsia="SimSun" w:cs="SimSun"/>
          <w:sz w:val="21"/>
          <w:szCs w:val="21"/>
          <w:spacing w:val="9"/>
        </w:rPr>
        <w:t>的基础上，2016年4月欧洲议会正式投票通过欧盟</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在第4章、</w:t>
      </w:r>
      <w:r>
        <w:rPr>
          <w:rFonts w:ascii="SimSun" w:hAnsi="SimSun" w:eastAsia="SimSun" w:cs="SimSun"/>
          <w:sz w:val="21"/>
          <w:szCs w:val="21"/>
        </w:rPr>
        <w:t xml:space="preserve"> </w:t>
      </w:r>
      <w:r>
        <w:rPr>
          <w:rFonts w:ascii="SimSun" w:hAnsi="SimSun" w:eastAsia="SimSun" w:cs="SimSun"/>
          <w:sz w:val="21"/>
          <w:szCs w:val="21"/>
          <w:spacing w:val="6"/>
        </w:rPr>
        <w:t>第6章和第7章中对数据监管机构的设置模式进行了细化规定，包括成员国数</w:t>
      </w:r>
      <w:r>
        <w:rPr>
          <w:rFonts w:ascii="SimSun" w:hAnsi="SimSun" w:eastAsia="SimSun" w:cs="SimSun"/>
          <w:sz w:val="21"/>
          <w:szCs w:val="21"/>
          <w:spacing w:val="1"/>
        </w:rPr>
        <w:t xml:space="preserve">  </w:t>
      </w:r>
      <w:r>
        <w:rPr>
          <w:rFonts w:ascii="SimSun" w:hAnsi="SimSun" w:eastAsia="SimSun" w:cs="SimSun"/>
          <w:sz w:val="21"/>
          <w:szCs w:val="21"/>
        </w:rPr>
        <w:t>据监管机构的自身独立性问题，成员国监管机构之间、成</w:t>
      </w:r>
      <w:r>
        <w:rPr>
          <w:rFonts w:ascii="SimSun" w:hAnsi="SimSun" w:eastAsia="SimSun" w:cs="SimSun"/>
          <w:sz w:val="21"/>
          <w:szCs w:val="21"/>
          <w:spacing w:val="-1"/>
        </w:rPr>
        <w:t>员国监管机构与欧盟</w:t>
      </w:r>
      <w:r>
        <w:rPr>
          <w:rFonts w:ascii="SimSun" w:hAnsi="SimSun" w:eastAsia="SimSun" w:cs="SimSun"/>
          <w:sz w:val="21"/>
          <w:szCs w:val="21"/>
        </w:rPr>
        <w:t xml:space="preserve">  </w:t>
      </w:r>
      <w:r>
        <w:rPr>
          <w:rFonts w:ascii="SimSun" w:hAnsi="SimSun" w:eastAsia="SimSun" w:cs="SimSun"/>
          <w:sz w:val="21"/>
          <w:szCs w:val="21"/>
        </w:rPr>
        <w:t>监管机构之间的合作与协调机制设计。根据</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的规定，欧盟数据监</w:t>
      </w:r>
      <w:r>
        <w:rPr>
          <w:rFonts w:ascii="SimSun" w:hAnsi="SimSun" w:eastAsia="SimSun" w:cs="SimSun"/>
          <w:sz w:val="21"/>
          <w:szCs w:val="21"/>
          <w:spacing w:val="-1"/>
        </w:rPr>
        <w:t>管机构</w:t>
      </w:r>
      <w:r>
        <w:rPr>
          <w:rFonts w:ascii="SimSun" w:hAnsi="SimSun" w:eastAsia="SimSun" w:cs="SimSun"/>
          <w:sz w:val="21"/>
          <w:szCs w:val="21"/>
        </w:rPr>
        <w:t xml:space="preserve">  </w:t>
      </w:r>
      <w:r>
        <w:rPr>
          <w:rFonts w:ascii="SimSun" w:hAnsi="SimSun" w:eastAsia="SimSun" w:cs="SimSun"/>
          <w:sz w:val="21"/>
          <w:szCs w:val="21"/>
        </w:rPr>
        <w:t>分为两类。在欧盟层面，首先，对于公共机构领域</w:t>
      </w:r>
      <w:r>
        <w:rPr>
          <w:rFonts w:ascii="SimSun" w:hAnsi="SimSun" w:eastAsia="SimSun" w:cs="SimSun"/>
          <w:sz w:val="21"/>
          <w:szCs w:val="21"/>
          <w:spacing w:val="-1"/>
        </w:rPr>
        <w:t>的个人数据保护，欧盟设立</w:t>
      </w:r>
      <w:r>
        <w:rPr>
          <w:rFonts w:ascii="SimSun" w:hAnsi="SimSun" w:eastAsia="SimSun" w:cs="SimSun"/>
          <w:sz w:val="21"/>
          <w:szCs w:val="21"/>
        </w:rPr>
        <w:t xml:space="preserve">  </w:t>
      </w:r>
      <w:r>
        <w:rPr>
          <w:rFonts w:ascii="SimSun" w:hAnsi="SimSun" w:eastAsia="SimSun" w:cs="SimSun"/>
          <w:sz w:val="21"/>
          <w:szCs w:val="21"/>
          <w:spacing w:val="4"/>
        </w:rPr>
        <w:t>统一规范、独立的数据保护机构——欧洲数据保护监管局</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52"/>
        </w:rPr>
        <w:t xml:space="preserve"> </w:t>
      </w:r>
      <w:r>
        <w:rPr>
          <w:rFonts w:ascii="Times New Roman" w:hAnsi="Times New Roman" w:eastAsia="Times New Roman" w:cs="Times New Roman"/>
          <w:sz w:val="21"/>
          <w:szCs w:val="21"/>
        </w:rPr>
        <w:t>European</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Protection Supervisor,EDPS)。其次，在非公共机</w:t>
      </w:r>
      <w:r>
        <w:rPr>
          <w:rFonts w:ascii="SimSun" w:hAnsi="SimSun" w:eastAsia="SimSun" w:cs="SimSun"/>
          <w:sz w:val="21"/>
          <w:szCs w:val="21"/>
          <w:spacing w:val="-3"/>
        </w:rPr>
        <w:t>构的个人数据保护上，设立</w:t>
      </w:r>
      <w:r>
        <w:rPr>
          <w:rFonts w:ascii="SimSun" w:hAnsi="SimSun" w:eastAsia="SimSun" w:cs="SimSun"/>
          <w:sz w:val="21"/>
          <w:szCs w:val="21"/>
        </w:rPr>
        <w:t xml:space="preserve">  </w:t>
      </w:r>
      <w:r>
        <w:rPr>
          <w:rFonts w:ascii="SimSun" w:hAnsi="SimSun" w:eastAsia="SimSun" w:cs="SimSun"/>
          <w:sz w:val="21"/>
          <w:szCs w:val="21"/>
        </w:rPr>
        <w:t>欧盟数据保护理事会</w:t>
      </w:r>
      <w:r>
        <w:rPr>
          <w:rFonts w:ascii="Times New Roman" w:hAnsi="Times New Roman" w:eastAsia="Times New Roman" w:cs="Times New Roman"/>
          <w:sz w:val="21"/>
          <w:szCs w:val="21"/>
        </w:rPr>
        <w:t>(European</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Protection</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Board,EDPB)</w:t>
      </w:r>
      <w:r>
        <w:rPr>
          <w:rFonts w:ascii="SimSun" w:hAnsi="SimSun" w:eastAsia="SimSun" w:cs="SimSun"/>
          <w:sz w:val="21"/>
          <w:szCs w:val="21"/>
        </w:rPr>
        <w:t>。欧盟数据保护  </w:t>
      </w:r>
      <w:r>
        <w:rPr>
          <w:rFonts w:ascii="SimSun" w:hAnsi="SimSun" w:eastAsia="SimSun" w:cs="SimSun"/>
          <w:sz w:val="21"/>
          <w:szCs w:val="21"/>
          <w:spacing w:val="7"/>
        </w:rPr>
        <w:t>理事会承袭</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7"/>
        </w:rPr>
        <w:t>第29条工作组的定位，是一个独立的咨询机构，具有独立</w:t>
      </w:r>
      <w:r>
        <w:rPr>
          <w:rFonts w:ascii="SimSun" w:hAnsi="SimSun" w:eastAsia="SimSun" w:cs="SimSun"/>
          <w:sz w:val="21"/>
          <w:szCs w:val="21"/>
        </w:rPr>
        <w:t xml:space="preserve">  </w:t>
      </w:r>
      <w:r>
        <w:rPr>
          <w:rFonts w:ascii="SimSun" w:hAnsi="SimSun" w:eastAsia="SimSun" w:cs="SimSun"/>
          <w:sz w:val="21"/>
          <w:szCs w:val="21"/>
        </w:rPr>
        <w:t>的法律人格，由下列人员组成：理事会主席；各成员国指定的数据监管机构负 </w:t>
      </w:r>
      <w:r>
        <w:rPr>
          <w:rFonts w:ascii="SimSun" w:hAnsi="SimSun" w:eastAsia="SimSun" w:cs="SimSun"/>
          <w:sz w:val="21"/>
          <w:szCs w:val="21"/>
          <w:spacing w:val="-1"/>
        </w:rPr>
        <w:t>责人和欧盟数据监管机构的负责人或他们的代表；欧盟委员会代表。在成员国</w:t>
      </w:r>
      <w:r>
        <w:rPr>
          <w:rFonts w:ascii="SimSun" w:hAnsi="SimSun" w:eastAsia="SimSun" w:cs="SimSun"/>
          <w:sz w:val="21"/>
          <w:szCs w:val="21"/>
          <w:spacing w:val="8"/>
        </w:rPr>
        <w:t xml:space="preserve">  </w:t>
      </w:r>
      <w:r>
        <w:rPr>
          <w:rFonts w:ascii="SimSun" w:hAnsi="SimSun" w:eastAsia="SimSun" w:cs="SimSun"/>
          <w:sz w:val="21"/>
          <w:szCs w:val="21"/>
          <w:spacing w:val="-1"/>
        </w:rPr>
        <w:t>层面，</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对数据监管机构作了明确的规</w:t>
      </w:r>
      <w:r>
        <w:rPr>
          <w:rFonts w:ascii="SimSun" w:hAnsi="SimSun" w:eastAsia="SimSun" w:cs="SimSun"/>
          <w:sz w:val="21"/>
          <w:szCs w:val="21"/>
          <w:spacing w:val="-2"/>
        </w:rPr>
        <w:t>定：每个成员国都应该规定一个或</w:t>
      </w:r>
      <w:r>
        <w:rPr>
          <w:rFonts w:ascii="SimSun" w:hAnsi="SimSun" w:eastAsia="SimSun" w:cs="SimSun"/>
          <w:sz w:val="21"/>
          <w:szCs w:val="21"/>
        </w:rPr>
        <w:t xml:space="preserve">  </w:t>
      </w:r>
      <w:r>
        <w:rPr>
          <w:rFonts w:ascii="SimSun" w:hAnsi="SimSun" w:eastAsia="SimSun" w:cs="SimSun"/>
          <w:sz w:val="21"/>
          <w:szCs w:val="21"/>
          <w:spacing w:val="-2"/>
        </w:rPr>
        <w:t>多个机关，依据欧盟法和成员国国内法独立行使监管职权。</w:t>
      </w:r>
    </w:p>
    <w:p>
      <w:pPr>
        <w:ind w:right="286" w:firstLine="430"/>
        <w:spacing w:before="86" w:line="292" w:lineRule="auto"/>
        <w:jc w:val="both"/>
        <w:rPr>
          <w:rFonts w:ascii="SimSun" w:hAnsi="SimSun" w:eastAsia="SimSun" w:cs="SimSun"/>
          <w:sz w:val="21"/>
          <w:szCs w:val="21"/>
        </w:rPr>
      </w:pPr>
      <w:r>
        <w:rPr>
          <w:rFonts w:ascii="SimSun" w:hAnsi="SimSun" w:eastAsia="SimSun" w:cs="SimSun"/>
          <w:sz w:val="21"/>
          <w:szCs w:val="21"/>
        </w:rPr>
        <w:t>第二，美国分散式监管机构模式。与欧盟不同，美国没有一部综合性的隐</w:t>
      </w:r>
      <w:r>
        <w:rPr>
          <w:rFonts w:ascii="SimSun" w:hAnsi="SimSun" w:eastAsia="SimSun" w:cs="SimSun"/>
          <w:sz w:val="21"/>
          <w:szCs w:val="21"/>
          <w:spacing w:val="11"/>
        </w:rPr>
        <w:t xml:space="preserve"> </w:t>
      </w:r>
      <w:r>
        <w:rPr>
          <w:rFonts w:ascii="SimSun" w:hAnsi="SimSun" w:eastAsia="SimSun" w:cs="SimSun"/>
          <w:sz w:val="21"/>
          <w:szCs w:val="21"/>
        </w:rPr>
        <w:t>私保护法，也没有统一的数据监管机构。在隐私和数据</w:t>
      </w:r>
      <w:r>
        <w:rPr>
          <w:rFonts w:ascii="SimSun" w:hAnsi="SimSun" w:eastAsia="SimSun" w:cs="SimSun"/>
          <w:sz w:val="21"/>
          <w:szCs w:val="21"/>
          <w:spacing w:val="-1"/>
        </w:rPr>
        <w:t>保护领域，美国采取了 </w:t>
      </w:r>
      <w:r>
        <w:rPr>
          <w:rFonts w:ascii="SimSun" w:hAnsi="SimSun" w:eastAsia="SimSun" w:cs="SimSun"/>
          <w:sz w:val="21"/>
          <w:szCs w:val="21"/>
          <w:spacing w:val="2"/>
        </w:rPr>
        <w:t>分散式的立法模式。分散的立法模式决定了美国横向上有多个数据监管机构，</w:t>
      </w:r>
      <w:r>
        <w:rPr>
          <w:rFonts w:ascii="SimSun" w:hAnsi="SimSun" w:eastAsia="SimSun" w:cs="SimSun"/>
          <w:sz w:val="21"/>
          <w:szCs w:val="21"/>
          <w:spacing w:val="6"/>
        </w:rPr>
        <w:t xml:space="preserve"> </w:t>
      </w:r>
      <w:r>
        <w:rPr>
          <w:rFonts w:ascii="SimSun" w:hAnsi="SimSun" w:eastAsia="SimSun" w:cs="SimSun"/>
          <w:sz w:val="21"/>
          <w:szCs w:val="21"/>
          <w:spacing w:val="17"/>
        </w:rPr>
        <w:t>其中最主要的监管机构是美国联邦贸易委员</w:t>
      </w:r>
      <w:r>
        <w:rPr>
          <w:rFonts w:ascii="SimSun" w:hAnsi="SimSun" w:eastAsia="SimSun" w:cs="SimSun"/>
          <w:sz w:val="21"/>
          <w:szCs w:val="21"/>
          <w:spacing w:val="16"/>
        </w:rPr>
        <w:t>会</w:t>
      </w:r>
      <w:r>
        <w:rPr>
          <w:rFonts w:ascii="Times New Roman" w:hAnsi="Times New Roman" w:eastAsia="Times New Roman" w:cs="Times New Roman"/>
          <w:sz w:val="21"/>
          <w:szCs w:val="21"/>
          <w:spacing w:val="16"/>
        </w:rPr>
        <w:t>(</w:t>
      </w:r>
      <w:r>
        <w:rPr>
          <w:rFonts w:ascii="Times New Roman" w:hAnsi="Times New Roman" w:eastAsia="Times New Roman" w:cs="Times New Roman"/>
          <w:sz w:val="21"/>
          <w:szCs w:val="21"/>
        </w:rPr>
        <w:t>Federal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Trade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Commission</w:t>
      </w:r>
      <w:r>
        <w:rPr>
          <w:rFonts w:ascii="Times New Roman" w:hAnsi="Times New Roman" w:eastAsia="Times New Roman" w:cs="Times New Roman"/>
          <w:sz w:val="21"/>
          <w:szCs w:val="21"/>
          <w:spacing w:val="16"/>
        </w:rPr>
        <w:t>,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
        </w:rPr>
        <w:t>)</w:t>
      </w:r>
      <w:r>
        <w:rPr>
          <w:rFonts w:ascii="SimSun" w:hAnsi="SimSun" w:eastAsia="SimSun" w:cs="SimSun"/>
          <w:sz w:val="21"/>
          <w:szCs w:val="21"/>
          <w:spacing w:val="1"/>
        </w:rPr>
        <w:t>。在监管层面， </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1"/>
        </w:rPr>
        <w:t>可以被看作一个综合性、</w:t>
      </w:r>
      <w:r>
        <w:rPr>
          <w:rFonts w:ascii="SimSun" w:hAnsi="SimSun" w:eastAsia="SimSun" w:cs="SimSun"/>
          <w:sz w:val="21"/>
          <w:szCs w:val="21"/>
        </w:rPr>
        <w:t>跨行业的隐私保护执法机 </w:t>
      </w:r>
      <w:r>
        <w:rPr>
          <w:rFonts w:ascii="SimSun" w:hAnsi="SimSun" w:eastAsia="SimSun" w:cs="SimSun"/>
          <w:sz w:val="21"/>
          <w:szCs w:val="21"/>
          <w:spacing w:val="3"/>
        </w:rPr>
        <w:t>构②,是美国在个人隐私、数据安全、在线广告、网络</w:t>
      </w:r>
      <w:r>
        <w:rPr>
          <w:rFonts w:ascii="SimSun" w:hAnsi="SimSun" w:eastAsia="SimSun" w:cs="SimSun"/>
          <w:sz w:val="21"/>
          <w:szCs w:val="21"/>
          <w:spacing w:val="2"/>
        </w:rPr>
        <w:t>行踪和其他数据密集型 </w:t>
      </w:r>
      <w:r>
        <w:rPr>
          <w:rFonts w:ascii="SimSun" w:hAnsi="SimSun" w:eastAsia="SimSun" w:cs="SimSun"/>
          <w:sz w:val="21"/>
          <w:szCs w:val="21"/>
        </w:rPr>
        <w:t>商业行为兜底式监管的范本。③。在特殊敏感</w:t>
      </w:r>
      <w:r>
        <w:rPr>
          <w:rFonts w:ascii="SimSun" w:hAnsi="SimSun" w:eastAsia="SimSun" w:cs="SimSun"/>
          <w:sz w:val="21"/>
          <w:szCs w:val="21"/>
          <w:spacing w:val="-1"/>
        </w:rPr>
        <w:t>的商业领域，相关特别法授权该</w:t>
      </w:r>
      <w:r>
        <w:rPr>
          <w:rFonts w:ascii="SimSun" w:hAnsi="SimSun" w:eastAsia="SimSun" w:cs="SimSun"/>
          <w:sz w:val="21"/>
          <w:szCs w:val="21"/>
        </w:rPr>
        <w:t xml:space="preserve">  </w:t>
      </w:r>
      <w:r>
        <w:rPr>
          <w:rFonts w:ascii="SimSun" w:hAnsi="SimSun" w:eastAsia="SimSun" w:cs="SimSun"/>
          <w:sz w:val="21"/>
          <w:szCs w:val="21"/>
        </w:rPr>
        <w:t>领域的监管机构实施监管权。例如，在医疗健康领域，</w:t>
      </w:r>
      <w:r>
        <w:rPr>
          <w:rFonts w:ascii="SimSun" w:hAnsi="SimSun" w:eastAsia="SimSun" w:cs="SimSun"/>
          <w:sz w:val="21"/>
          <w:szCs w:val="21"/>
          <w:spacing w:val="-1"/>
        </w:rPr>
        <w:t>根据《健康保险便利和 </w:t>
      </w:r>
      <w:r>
        <w:rPr>
          <w:rFonts w:ascii="SimSun" w:hAnsi="SimSun" w:eastAsia="SimSun" w:cs="SimSun"/>
          <w:sz w:val="21"/>
          <w:szCs w:val="21"/>
          <w:spacing w:val="-1"/>
        </w:rPr>
        <w:t>责任法》</w:t>
      </w:r>
      <w:r>
        <w:rPr>
          <w:rFonts w:ascii="Times New Roman" w:hAnsi="Times New Roman" w:eastAsia="Times New Roman" w:cs="Times New Roman"/>
          <w:sz w:val="21"/>
          <w:szCs w:val="21"/>
          <w:spacing w:val="-1"/>
        </w:rPr>
        <w:t>(Healthy Insurance Portability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an</w:t>
      </w:r>
      <w:r>
        <w:rPr>
          <w:rFonts w:ascii="Times New Roman" w:hAnsi="Times New Roman" w:eastAsia="Times New Roman" w:cs="Times New Roman"/>
          <w:sz w:val="21"/>
          <w:szCs w:val="21"/>
          <w:spacing w:val="-2"/>
        </w:rPr>
        <w:t>d Accountability Act,HIPAA)</w:t>
      </w:r>
      <w:r>
        <w:rPr>
          <w:rFonts w:ascii="SimSun" w:hAnsi="SimSun" w:eastAsia="SimSun" w:cs="SimSun"/>
          <w:sz w:val="21"/>
          <w:szCs w:val="21"/>
          <w:spacing w:val="-2"/>
        </w:rPr>
        <w:t>的规定，对</w:t>
      </w:r>
      <w:r>
        <w:rPr>
          <w:rFonts w:ascii="SimSun" w:hAnsi="SimSun" w:eastAsia="SimSun" w:cs="SimSun"/>
          <w:sz w:val="21"/>
          <w:szCs w:val="21"/>
        </w:rPr>
        <w:t xml:space="preserve">  </w:t>
      </w:r>
      <w:r>
        <w:rPr>
          <w:rFonts w:ascii="SimSun" w:hAnsi="SimSun" w:eastAsia="SimSun" w:cs="SimSun"/>
          <w:sz w:val="21"/>
          <w:szCs w:val="21"/>
        </w:rPr>
        <w:t>团体健康计划、医疗结算中心，以及在医疗服务中用电</w:t>
      </w:r>
      <w:r>
        <w:rPr>
          <w:rFonts w:ascii="SimSun" w:hAnsi="SimSun" w:eastAsia="SimSun" w:cs="SimSun"/>
          <w:sz w:val="21"/>
          <w:szCs w:val="21"/>
          <w:spacing w:val="-1"/>
        </w:rPr>
        <w:t>子形式传输医疗数据的 </w:t>
      </w:r>
      <w:r>
        <w:rPr>
          <w:rFonts w:ascii="SimSun" w:hAnsi="SimSun" w:eastAsia="SimSun" w:cs="SimSun"/>
          <w:sz w:val="21"/>
          <w:szCs w:val="21"/>
          <w:spacing w:val="-2"/>
        </w:rPr>
        <w:t>医疗服务提供者进行监管的机构是美国卫生与公共服务部。</w:t>
      </w:r>
    </w:p>
    <w:p>
      <w:pPr>
        <w:pStyle w:val="BodyText"/>
        <w:spacing w:line="245" w:lineRule="auto"/>
        <w:rPr/>
      </w:pPr>
      <w:r/>
    </w:p>
    <w:p>
      <w:pPr>
        <w:pStyle w:val="BodyText"/>
        <w:spacing w:line="245" w:lineRule="auto"/>
        <w:rPr/>
      </w:pPr>
      <w:r/>
    </w:p>
    <w:p>
      <w:pPr>
        <w:pStyle w:val="BodyText"/>
        <w:spacing w:line="246" w:lineRule="auto"/>
        <w:rPr/>
      </w:pPr>
      <w:r/>
    </w:p>
    <w:p>
      <w:pPr>
        <w:ind w:right="343" w:firstLine="350"/>
        <w:spacing w:before="69" w:line="225"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3"/>
        </w:rPr>
        <w:t xml:space="preserve"> </w:t>
      </w:r>
      <w:r>
        <w:rPr>
          <w:rFonts w:ascii="SimSun" w:hAnsi="SimSun" w:eastAsia="SimSun" w:cs="SimSun"/>
          <w:sz w:val="21"/>
          <w:szCs w:val="21"/>
          <w:spacing w:val="-21"/>
        </w:rPr>
        <w:t>个人信息保护课题组：《个人信息保护国际</w:t>
      </w:r>
      <w:r>
        <w:rPr>
          <w:rFonts w:ascii="SimSun" w:hAnsi="SimSun" w:eastAsia="SimSun" w:cs="SimSun"/>
          <w:sz w:val="21"/>
          <w:szCs w:val="21"/>
          <w:spacing w:val="-22"/>
        </w:rPr>
        <w:t>比较研究》,中国金融出版社2017年</w:t>
      </w:r>
      <w:r>
        <w:rPr>
          <w:rFonts w:ascii="SimSun" w:hAnsi="SimSun" w:eastAsia="SimSun" w:cs="SimSun"/>
          <w:sz w:val="21"/>
          <w:szCs w:val="21"/>
        </w:rPr>
        <w:t xml:space="preserve"> </w:t>
      </w:r>
      <w:r>
        <w:rPr>
          <w:rFonts w:ascii="SimSun" w:hAnsi="SimSun" w:eastAsia="SimSun" w:cs="SimSun"/>
          <w:sz w:val="21"/>
          <w:szCs w:val="21"/>
          <w:spacing w:val="-13"/>
        </w:rPr>
        <w:t>版，第68页。</w:t>
      </w:r>
    </w:p>
    <w:p>
      <w:pPr>
        <w:ind w:left="350"/>
        <w:spacing w:before="28" w:line="216" w:lineRule="auto"/>
        <w:rPr>
          <w:rFonts w:ascii="SimSun" w:hAnsi="SimSun" w:eastAsia="SimSun" w:cs="SimSun"/>
          <w:sz w:val="21"/>
          <w:szCs w:val="21"/>
        </w:rPr>
      </w:pPr>
      <w:r>
        <w:rPr>
          <w:rFonts w:ascii="SimSun" w:hAnsi="SimSun" w:eastAsia="SimSun" w:cs="SimSun"/>
          <w:sz w:val="21"/>
          <w:szCs w:val="21"/>
          <w:spacing w:val="-22"/>
        </w:rPr>
        <w:t>②</w:t>
      </w:r>
      <w:r>
        <w:rPr>
          <w:rFonts w:ascii="SimSun" w:hAnsi="SimSun" w:eastAsia="SimSun" w:cs="SimSun"/>
          <w:sz w:val="21"/>
          <w:szCs w:val="21"/>
          <w:spacing w:val="22"/>
        </w:rPr>
        <w:t xml:space="preserve"> </w:t>
      </w:r>
      <w:r>
        <w:rPr>
          <w:rFonts w:ascii="SimSun" w:hAnsi="SimSun" w:eastAsia="SimSun" w:cs="SimSun"/>
          <w:sz w:val="21"/>
          <w:szCs w:val="21"/>
          <w:spacing w:val="-22"/>
        </w:rPr>
        <w:t>王融：《大数据时代数据保护与流动规则》,人民邮电出版社2017年版，第4</w:t>
      </w:r>
      <w:r>
        <w:rPr>
          <w:rFonts w:ascii="SimSun" w:hAnsi="SimSun" w:eastAsia="SimSun" w:cs="SimSun"/>
          <w:sz w:val="21"/>
          <w:szCs w:val="21"/>
          <w:spacing w:val="-23"/>
        </w:rPr>
        <w:t>2页。</w:t>
      </w:r>
    </w:p>
    <w:p>
      <w:pPr>
        <w:ind w:right="363" w:firstLine="350"/>
        <w:spacing w:before="24" w:line="225" w:lineRule="auto"/>
        <w:rPr>
          <w:rFonts w:ascii="SimSun" w:hAnsi="SimSun" w:eastAsia="SimSun" w:cs="SimSun"/>
          <w:sz w:val="21"/>
          <w:szCs w:val="21"/>
        </w:rPr>
      </w:pPr>
      <w:r>
        <w:rPr>
          <w:rFonts w:ascii="SimSun" w:hAnsi="SimSun" w:eastAsia="SimSun" w:cs="SimSun"/>
          <w:sz w:val="21"/>
          <w:szCs w:val="21"/>
          <w:spacing w:val="-21"/>
        </w:rPr>
        <w:t>③</w:t>
      </w:r>
      <w:r>
        <w:rPr>
          <w:rFonts w:ascii="SimSun" w:hAnsi="SimSun" w:eastAsia="SimSun" w:cs="SimSun"/>
          <w:sz w:val="21"/>
          <w:szCs w:val="21"/>
          <w:spacing w:val="32"/>
        </w:rPr>
        <w:t xml:space="preserve"> </w:t>
      </w:r>
      <w:r>
        <w:rPr>
          <w:rFonts w:ascii="SimSun" w:hAnsi="SimSun" w:eastAsia="SimSun" w:cs="SimSun"/>
          <w:sz w:val="21"/>
          <w:szCs w:val="21"/>
          <w:spacing w:val="-21"/>
        </w:rPr>
        <w:t>个人信息保护课题组：《个人信息保护国际比较研究》,中国金融出</w:t>
      </w:r>
      <w:r>
        <w:rPr>
          <w:rFonts w:ascii="SimSun" w:hAnsi="SimSun" w:eastAsia="SimSun" w:cs="SimSun"/>
          <w:sz w:val="21"/>
          <w:szCs w:val="21"/>
          <w:spacing w:val="-22"/>
        </w:rPr>
        <w:t>版社2017年</w:t>
      </w:r>
      <w:r>
        <w:rPr>
          <w:rFonts w:ascii="SimSun" w:hAnsi="SimSun" w:eastAsia="SimSun" w:cs="SimSun"/>
          <w:sz w:val="21"/>
          <w:szCs w:val="21"/>
        </w:rPr>
        <w:t xml:space="preserve"> </w:t>
      </w:r>
      <w:r>
        <w:rPr>
          <w:rFonts w:ascii="SimSun" w:hAnsi="SimSun" w:eastAsia="SimSun" w:cs="SimSun"/>
          <w:sz w:val="21"/>
          <w:szCs w:val="21"/>
          <w:spacing w:val="-16"/>
        </w:rPr>
        <w:t>版，第108页。</w:t>
      </w:r>
    </w:p>
    <w:p>
      <w:pPr>
        <w:spacing w:line="225" w:lineRule="auto"/>
        <w:sectPr>
          <w:pgSz w:w="8490" w:h="13140"/>
          <w:pgMar w:top="400" w:right="338" w:bottom="400" w:left="649" w:header="0" w:footer="0" w:gutter="0"/>
        </w:sectPr>
        <w:rPr>
          <w:rFonts w:ascii="SimSun" w:hAnsi="SimSun" w:eastAsia="SimSun" w:cs="SimSun"/>
          <w:sz w:val="21"/>
          <w:szCs w:val="21"/>
        </w:rPr>
      </w:pPr>
    </w:p>
    <w:p>
      <w:pPr>
        <w:ind w:left="409"/>
        <w:spacing w:before="199"/>
        <w:rPr>
          <w:rFonts w:ascii="SimHei" w:hAnsi="SimHei" w:eastAsia="SimHei" w:cs="SimHei"/>
          <w:sz w:val="16"/>
          <w:szCs w:val="16"/>
        </w:rPr>
      </w:pPr>
      <w:r>
        <w:pict>
          <v:shape id="_x0000_s356" style="position:absolute;margin-left:-1pt;margin-top:14.392pt;mso-position-vertical-relative:text;mso-position-horizontal-relative:text;width:13.6pt;height:7.55pt;z-index:25231052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202</w:t>
                  </w:r>
                </w:p>
              </w:txbxContent>
            </v:textbox>
          </v:shape>
        </w:pict>
      </w:r>
      <w:r>
        <w:rPr>
          <w:rFonts w:ascii="SimHei" w:hAnsi="SimHei" w:eastAsia="SimHei" w:cs="SimHei"/>
          <w:sz w:val="16"/>
          <w:szCs w:val="16"/>
          <w:position w:val="-3"/>
        </w:rPr>
        <w:drawing>
          <wp:inline distT="0" distB="0" distL="0" distR="0">
            <wp:extent cx="6361" cy="273093"/>
            <wp:effectExtent l="0" t="0" r="0" b="0"/>
            <wp:docPr id="564" name="IM 564"/>
            <wp:cNvGraphicFramePr/>
            <a:graphic>
              <a:graphicData uri="http://schemas.openxmlformats.org/drawingml/2006/picture">
                <pic:pic>
                  <pic:nvPicPr>
                    <pic:cNvPr id="564" name="IM 564"/>
                    <pic:cNvPicPr/>
                  </pic:nvPicPr>
                  <pic:blipFill>
                    <a:blip r:embed="rId300"/>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6"/>
        </w:rPr>
        <w:t xml:space="preserve"> </w:t>
      </w:r>
      <w:r>
        <w:rPr>
          <w:rFonts w:ascii="SimHei" w:hAnsi="SimHei" w:eastAsia="SimHei" w:cs="SimHei"/>
          <w:sz w:val="16"/>
          <w:szCs w:val="16"/>
          <w:spacing w:val="2"/>
        </w:rPr>
        <w:t>第四章</w:t>
      </w:r>
      <w:r>
        <w:rPr>
          <w:rFonts w:ascii="SimHei" w:hAnsi="SimHei" w:eastAsia="SimHei" w:cs="SimHei"/>
          <w:sz w:val="16"/>
          <w:szCs w:val="16"/>
          <w:spacing w:val="2"/>
        </w:rPr>
        <w:t xml:space="preserve"> </w:t>
      </w:r>
      <w:r>
        <w:rPr>
          <w:rFonts w:ascii="SimHei" w:hAnsi="SimHei" w:eastAsia="SimHei" w:cs="SimHei"/>
          <w:sz w:val="16"/>
          <w:szCs w:val="16"/>
          <w:spacing w:val="2"/>
        </w:rPr>
        <w:t>我国数据监管机构的权力构造研究</w:t>
      </w:r>
    </w:p>
    <w:p>
      <w:pPr>
        <w:pStyle w:val="BodyText"/>
        <w:spacing w:line="336" w:lineRule="auto"/>
        <w:rPr/>
      </w:pPr>
      <w:r/>
    </w:p>
    <w:p>
      <w:pPr>
        <w:ind w:left="853"/>
        <w:spacing w:before="69" w:line="221" w:lineRule="auto"/>
        <w:outlineLvl w:val="1"/>
        <w:rPr>
          <w:rFonts w:ascii="SimHei" w:hAnsi="SimHei" w:eastAsia="SimHei" w:cs="SimHei"/>
          <w:sz w:val="21"/>
          <w:szCs w:val="21"/>
        </w:rPr>
      </w:pPr>
      <w:r>
        <w:rPr>
          <w:rFonts w:ascii="SimHei" w:hAnsi="SimHei" w:eastAsia="SimHei" w:cs="SimHei"/>
          <w:sz w:val="21"/>
          <w:szCs w:val="21"/>
          <w:b/>
          <w:bCs/>
          <w:spacing w:val="-1"/>
        </w:rPr>
        <w:t>2.欧盟与美国数据监管权力配置情况</w:t>
      </w:r>
    </w:p>
    <w:p>
      <w:pPr>
        <w:ind w:left="420" w:firstLine="430"/>
        <w:spacing w:before="93" w:line="293" w:lineRule="auto"/>
        <w:jc w:val="both"/>
        <w:rPr>
          <w:rFonts w:ascii="SimSun" w:hAnsi="SimSun" w:eastAsia="SimSun" w:cs="SimSun"/>
          <w:sz w:val="21"/>
          <w:szCs w:val="21"/>
        </w:rPr>
      </w:pPr>
      <w:r>
        <w:rPr>
          <w:rFonts w:ascii="SimSun" w:hAnsi="SimSun" w:eastAsia="SimSun" w:cs="SimSun"/>
          <w:sz w:val="21"/>
          <w:szCs w:val="21"/>
          <w:spacing w:val="-1"/>
        </w:rPr>
        <w:t>第一，欧盟数据监管机构的权力配置情况。如前所述，欧盟数据监督机构</w:t>
      </w:r>
      <w:r>
        <w:rPr>
          <w:rFonts w:ascii="SimSun" w:hAnsi="SimSun" w:eastAsia="SimSun" w:cs="SimSun"/>
          <w:sz w:val="21"/>
          <w:szCs w:val="21"/>
          <w:spacing w:val="4"/>
        </w:rPr>
        <w:t xml:space="preserve">  </w:t>
      </w:r>
      <w:r>
        <w:rPr>
          <w:rFonts w:ascii="SimSun" w:hAnsi="SimSun" w:eastAsia="SimSun" w:cs="SimSun"/>
          <w:sz w:val="21"/>
          <w:szCs w:val="21"/>
        </w:rPr>
        <w:t>由欧盟与成员国数据监督机构组成。欧盟数据监督机构由欧盟数据保护监管局</w:t>
      </w:r>
      <w:r>
        <w:rPr>
          <w:rFonts w:ascii="SimSun" w:hAnsi="SimSun" w:eastAsia="SimSun" w:cs="SimSun"/>
          <w:sz w:val="21"/>
          <w:szCs w:val="21"/>
          <w:spacing w:val="7"/>
        </w:rPr>
        <w:t xml:space="preserve"> </w:t>
      </w:r>
      <w:r>
        <w:rPr>
          <w:rFonts w:ascii="SimSun" w:hAnsi="SimSun" w:eastAsia="SimSun" w:cs="SimSun"/>
          <w:sz w:val="21"/>
          <w:szCs w:val="21"/>
          <w:spacing w:val="-5"/>
        </w:rPr>
        <w:t>和欧盟数据保护理事会组成。欧盟数据保护监管局主要有三大职责</w:t>
      </w:r>
      <w:r>
        <w:rPr>
          <w:rFonts w:ascii="SimSun" w:hAnsi="SimSun" w:eastAsia="SimSun" w:cs="SimSun"/>
          <w:sz w:val="21"/>
          <w:szCs w:val="21"/>
          <w:spacing w:val="-6"/>
        </w:rPr>
        <w:t>：</w:t>
      </w:r>
      <w:r>
        <w:rPr>
          <w:rFonts w:ascii="SimSun" w:hAnsi="SimSun" w:eastAsia="SimSun" w:cs="SimSun"/>
          <w:sz w:val="21"/>
          <w:szCs w:val="21"/>
          <w:spacing w:val="59"/>
        </w:rPr>
        <w:t xml:space="preserve"> </w:t>
      </w:r>
      <w:r>
        <w:rPr>
          <w:rFonts w:ascii="SimSun" w:hAnsi="SimSun" w:eastAsia="SimSun" w:cs="SimSun"/>
          <w:sz w:val="21"/>
          <w:szCs w:val="21"/>
          <w:spacing w:val="-6"/>
        </w:rPr>
        <w:t>一是负责</w:t>
      </w:r>
      <w:r>
        <w:rPr>
          <w:rFonts w:ascii="SimSun" w:hAnsi="SimSun" w:eastAsia="SimSun" w:cs="SimSun"/>
          <w:sz w:val="21"/>
          <w:szCs w:val="21"/>
        </w:rPr>
        <w:t xml:space="preserve"> </w:t>
      </w:r>
      <w:r>
        <w:rPr>
          <w:rFonts w:ascii="SimSun" w:hAnsi="SimSun" w:eastAsia="SimSun" w:cs="SimSun"/>
          <w:sz w:val="21"/>
          <w:szCs w:val="21"/>
        </w:rPr>
        <w:t>监督数据保护规则在欧盟相关机构的实施；二是向欧</w:t>
      </w:r>
      <w:r>
        <w:rPr>
          <w:rFonts w:ascii="SimSun" w:hAnsi="SimSun" w:eastAsia="SimSun" w:cs="SimSun"/>
          <w:sz w:val="21"/>
          <w:szCs w:val="21"/>
          <w:spacing w:val="-1"/>
        </w:rPr>
        <w:t>盟委员会、欧盟议会、欧 </w:t>
      </w:r>
      <w:r>
        <w:rPr>
          <w:rFonts w:ascii="SimSun" w:hAnsi="SimSun" w:eastAsia="SimSun" w:cs="SimSun"/>
          <w:sz w:val="21"/>
          <w:szCs w:val="21"/>
          <w:spacing w:val="6"/>
        </w:rPr>
        <w:t>盟理事会进行个人数据保护的决策咨询；三是对外交</w:t>
      </w:r>
      <w:r>
        <w:rPr>
          <w:rFonts w:ascii="SimSun" w:hAnsi="SimSun" w:eastAsia="SimSun" w:cs="SimSun"/>
          <w:sz w:val="21"/>
          <w:szCs w:val="21"/>
          <w:spacing w:val="5"/>
        </w:rPr>
        <w:t>流与合作，如在第29条 </w:t>
      </w:r>
      <w:r>
        <w:rPr>
          <w:rFonts w:ascii="SimSun" w:hAnsi="SimSun" w:eastAsia="SimSun" w:cs="SimSun"/>
          <w:sz w:val="21"/>
          <w:szCs w:val="21"/>
          <w:spacing w:val="12"/>
        </w:rPr>
        <w:t>款工作组框架下与成员国进行交流。欧盟数据保护理事会设立目的是确保 </w:t>
      </w:r>
      <w:r>
        <w:rPr>
          <w:rFonts w:ascii="Times New Roman" w:hAnsi="Times New Roman" w:eastAsia="Times New Roman" w:cs="Times New Roman"/>
          <w:sz w:val="21"/>
          <w:szCs w:val="21"/>
        </w:rPr>
        <w:t>GDPR</w:t>
      </w:r>
      <w:r>
        <w:rPr>
          <w:rFonts w:ascii="SimSun" w:hAnsi="SimSun" w:eastAsia="SimSun" w:cs="SimSun"/>
          <w:sz w:val="21"/>
          <w:szCs w:val="21"/>
          <w:spacing w:val="2"/>
        </w:rPr>
        <w:t>的一致性适用，主要任务有：向欧盟委员会就数据保护事宜</w:t>
      </w:r>
      <w:r>
        <w:rPr>
          <w:rFonts w:ascii="SimSun" w:hAnsi="SimSun" w:eastAsia="SimSun" w:cs="SimSun"/>
          <w:sz w:val="21"/>
          <w:szCs w:val="21"/>
          <w:spacing w:val="1"/>
        </w:rPr>
        <w:t>提供专家建 </w:t>
      </w:r>
      <w:r>
        <w:rPr>
          <w:rFonts w:ascii="SimSun" w:hAnsi="SimSun" w:eastAsia="SimSun" w:cs="SimSun"/>
          <w:sz w:val="21"/>
          <w:szCs w:val="21"/>
        </w:rPr>
        <w:t>议和法律修正案；针对数据保护和法律适用问题向成</w:t>
      </w:r>
      <w:r>
        <w:rPr>
          <w:rFonts w:ascii="SimSun" w:hAnsi="SimSun" w:eastAsia="SimSun" w:cs="SimSun"/>
          <w:sz w:val="21"/>
          <w:szCs w:val="21"/>
          <w:spacing w:val="-1"/>
        </w:rPr>
        <w:t>员国监管机构发布指导方 </w:t>
      </w:r>
      <w:r>
        <w:rPr>
          <w:rFonts w:ascii="SimSun" w:hAnsi="SimSun" w:eastAsia="SimSun" w:cs="SimSun"/>
          <w:sz w:val="21"/>
          <w:szCs w:val="21"/>
        </w:rPr>
        <w:t>针、建议和最佳操作；编制行为准则和建立数据保护</w:t>
      </w:r>
      <w:r>
        <w:rPr>
          <w:rFonts w:ascii="SimSun" w:hAnsi="SimSun" w:eastAsia="SimSun" w:cs="SimSun"/>
          <w:sz w:val="21"/>
          <w:szCs w:val="21"/>
          <w:spacing w:val="-1"/>
        </w:rPr>
        <w:t>认证机制；针对第三国或 </w:t>
      </w:r>
      <w:r>
        <w:rPr>
          <w:rFonts w:ascii="SimSun" w:hAnsi="SimSun" w:eastAsia="SimSun" w:cs="SimSun"/>
          <w:sz w:val="21"/>
          <w:szCs w:val="21"/>
          <w:spacing w:val="2"/>
        </w:rPr>
        <w:t>国际组织的数据保护水平作评估意见；促进全世界数据监管机构之间的合作、</w:t>
      </w:r>
      <w:r>
        <w:rPr>
          <w:rFonts w:ascii="SimSun" w:hAnsi="SimSun" w:eastAsia="SimSun" w:cs="SimSun"/>
          <w:sz w:val="21"/>
          <w:szCs w:val="21"/>
          <w:spacing w:val="5"/>
        </w:rPr>
        <w:t xml:space="preserve"> </w:t>
      </w:r>
      <w:r>
        <w:rPr>
          <w:rFonts w:ascii="SimSun" w:hAnsi="SimSun" w:eastAsia="SimSun" w:cs="SimSun"/>
          <w:sz w:val="21"/>
          <w:szCs w:val="21"/>
        </w:rPr>
        <w:t>实践与交流。作为一个政策与咨询机构，欧盟数据保</w:t>
      </w:r>
      <w:r>
        <w:rPr>
          <w:rFonts w:ascii="SimSun" w:hAnsi="SimSun" w:eastAsia="SimSun" w:cs="SimSun"/>
          <w:sz w:val="21"/>
          <w:szCs w:val="21"/>
          <w:spacing w:val="-1"/>
        </w:rPr>
        <w:t>护理事会所发布的意见与 </w:t>
      </w:r>
      <w:r>
        <w:rPr>
          <w:rFonts w:ascii="SimSun" w:hAnsi="SimSun" w:eastAsia="SimSun" w:cs="SimSun"/>
          <w:sz w:val="21"/>
          <w:szCs w:val="21"/>
        </w:rPr>
        <w:t>建议没有法律约束力，但由于这些数据保护意见和</w:t>
      </w:r>
      <w:r>
        <w:rPr>
          <w:rFonts w:ascii="SimSun" w:hAnsi="SimSun" w:eastAsia="SimSun" w:cs="SimSun"/>
          <w:sz w:val="21"/>
          <w:szCs w:val="21"/>
          <w:spacing w:val="-1"/>
        </w:rPr>
        <w:t>建议具有专业性和广泛的代</w:t>
      </w:r>
      <w:r>
        <w:rPr>
          <w:rFonts w:ascii="SimSun" w:hAnsi="SimSun" w:eastAsia="SimSun" w:cs="SimSun"/>
          <w:sz w:val="21"/>
          <w:szCs w:val="21"/>
        </w:rPr>
        <w:t xml:space="preserve">  </w:t>
      </w:r>
      <w:r>
        <w:rPr>
          <w:rFonts w:ascii="SimSun" w:hAnsi="SimSun" w:eastAsia="SimSun" w:cs="SimSun"/>
          <w:sz w:val="21"/>
          <w:szCs w:val="21"/>
        </w:rPr>
        <w:t>表性，反映了各国监管机构的普遍共识，在监管实践</w:t>
      </w:r>
      <w:r>
        <w:rPr>
          <w:rFonts w:ascii="SimSun" w:hAnsi="SimSun" w:eastAsia="SimSun" w:cs="SimSun"/>
          <w:sz w:val="21"/>
          <w:szCs w:val="21"/>
          <w:spacing w:val="-1"/>
        </w:rPr>
        <w:t>中具有很强的影响力和参 </w:t>
      </w:r>
      <w:r>
        <w:rPr>
          <w:rFonts w:ascii="SimSun" w:hAnsi="SimSun" w:eastAsia="SimSun" w:cs="SimSun"/>
          <w:sz w:val="21"/>
          <w:szCs w:val="21"/>
          <w:spacing w:val="-8"/>
        </w:rPr>
        <w:t>考价值。</w:t>
      </w:r>
    </w:p>
    <w:p>
      <w:pPr>
        <w:ind w:left="420" w:right="55" w:firstLine="430"/>
        <w:spacing w:before="187" w:line="291" w:lineRule="auto"/>
        <w:jc w:val="both"/>
        <w:rPr>
          <w:rFonts w:ascii="SimSun" w:hAnsi="SimSun" w:eastAsia="SimSun" w:cs="SimSun"/>
          <w:sz w:val="21"/>
          <w:szCs w:val="21"/>
        </w:rPr>
      </w:pPr>
      <w:r>
        <w:rPr>
          <w:rFonts w:ascii="SimSun" w:hAnsi="SimSun" w:eastAsia="SimSun" w:cs="SimSun"/>
          <w:sz w:val="21"/>
          <w:szCs w:val="21"/>
        </w:rPr>
        <w:t>各成员国的数据监管机构享有广泛的权力，包</w:t>
      </w:r>
      <w:r>
        <w:rPr>
          <w:rFonts w:ascii="SimSun" w:hAnsi="SimSun" w:eastAsia="SimSun" w:cs="SimSun"/>
          <w:sz w:val="21"/>
          <w:szCs w:val="21"/>
          <w:spacing w:val="-1"/>
        </w:rPr>
        <w:t>括调查权、矫正权、行政处</w:t>
      </w:r>
      <w:r>
        <w:rPr>
          <w:rFonts w:ascii="SimSun" w:hAnsi="SimSun" w:eastAsia="SimSun" w:cs="SimSun"/>
          <w:sz w:val="21"/>
          <w:szCs w:val="21"/>
        </w:rPr>
        <w:t xml:space="preserve"> </w:t>
      </w:r>
      <w:r>
        <w:rPr>
          <w:rFonts w:ascii="SimSun" w:hAnsi="SimSun" w:eastAsia="SimSun" w:cs="SimSun"/>
          <w:sz w:val="21"/>
          <w:szCs w:val="21"/>
          <w:spacing w:val="-3"/>
        </w:rPr>
        <w:t>罚权、参诉权、认证权等。以德国为例，依据《德国联邦数据保护法》(2009年</w:t>
      </w:r>
      <w:r>
        <w:rPr>
          <w:rFonts w:ascii="SimSun" w:hAnsi="SimSun" w:eastAsia="SimSun" w:cs="SimSun"/>
          <w:sz w:val="21"/>
          <w:szCs w:val="21"/>
          <w:spacing w:val="3"/>
        </w:rPr>
        <w:t xml:space="preserve"> </w:t>
      </w:r>
      <w:r>
        <w:rPr>
          <w:rFonts w:ascii="SimSun" w:hAnsi="SimSun" w:eastAsia="SimSun" w:cs="SimSun"/>
          <w:sz w:val="21"/>
          <w:szCs w:val="21"/>
          <w:spacing w:val="13"/>
        </w:rPr>
        <w:t>修订),由联邦数据保护委员会负责对国家机关处</w:t>
      </w:r>
      <w:r>
        <w:rPr>
          <w:rFonts w:ascii="SimSun" w:hAnsi="SimSun" w:eastAsia="SimSun" w:cs="SimSun"/>
          <w:sz w:val="21"/>
          <w:szCs w:val="21"/>
          <w:spacing w:val="12"/>
        </w:rPr>
        <w:t>理个人数据的行为进行监</w:t>
      </w:r>
      <w:r>
        <w:rPr>
          <w:rFonts w:ascii="SimSun" w:hAnsi="SimSun" w:eastAsia="SimSun" w:cs="SimSun"/>
          <w:sz w:val="21"/>
          <w:szCs w:val="21"/>
        </w:rPr>
        <w:t xml:space="preserve"> </w:t>
      </w:r>
      <w:r>
        <w:rPr>
          <w:rFonts w:ascii="SimSun" w:hAnsi="SimSun" w:eastAsia="SimSun" w:cs="SimSun"/>
          <w:sz w:val="21"/>
          <w:szCs w:val="21"/>
        </w:rPr>
        <w:t>督，非国家机关的个人数据处理行为则由本机</w:t>
      </w:r>
      <w:r>
        <w:rPr>
          <w:rFonts w:ascii="SimSun" w:hAnsi="SimSun" w:eastAsia="SimSun" w:cs="SimSun"/>
          <w:sz w:val="21"/>
          <w:szCs w:val="21"/>
          <w:spacing w:val="-1"/>
        </w:rPr>
        <w:t>构内设的数据保护官和国家数据</w:t>
      </w:r>
      <w:r>
        <w:rPr>
          <w:rFonts w:ascii="SimSun" w:hAnsi="SimSun" w:eastAsia="SimSun" w:cs="SimSun"/>
          <w:sz w:val="21"/>
          <w:szCs w:val="21"/>
        </w:rPr>
        <w:t xml:space="preserve"> </w:t>
      </w:r>
      <w:r>
        <w:rPr>
          <w:rFonts w:ascii="SimSun" w:hAnsi="SimSun" w:eastAsia="SimSun" w:cs="SimSun"/>
          <w:sz w:val="21"/>
          <w:szCs w:val="21"/>
        </w:rPr>
        <w:t>保护监管局实施监管执法。第一，联邦数据保护委</w:t>
      </w:r>
      <w:r>
        <w:rPr>
          <w:rFonts w:ascii="SimSun" w:hAnsi="SimSun" w:eastAsia="SimSun" w:cs="SimSun"/>
          <w:sz w:val="21"/>
          <w:szCs w:val="21"/>
          <w:spacing w:val="-1"/>
        </w:rPr>
        <w:t>员会独立行使对联邦和各州</w:t>
      </w:r>
      <w:r>
        <w:rPr>
          <w:rFonts w:ascii="SimSun" w:hAnsi="SimSun" w:eastAsia="SimSun" w:cs="SimSun"/>
          <w:sz w:val="21"/>
          <w:szCs w:val="21"/>
        </w:rPr>
        <w:t xml:space="preserve"> </w:t>
      </w:r>
      <w:r>
        <w:rPr>
          <w:rFonts w:ascii="SimSun" w:hAnsi="SimSun" w:eastAsia="SimSun" w:cs="SimSun"/>
          <w:sz w:val="21"/>
          <w:szCs w:val="21"/>
        </w:rPr>
        <w:t>政府个人数据处理行为的监管权。第二，对联邦铁路局、联邦邮政事业单位等</w:t>
      </w:r>
      <w:r>
        <w:rPr>
          <w:rFonts w:ascii="SimSun" w:hAnsi="SimSun" w:eastAsia="SimSun" w:cs="SimSun"/>
          <w:sz w:val="21"/>
          <w:szCs w:val="21"/>
          <w:spacing w:val="18"/>
        </w:rPr>
        <w:t xml:space="preserve"> </w:t>
      </w:r>
      <w:r>
        <w:rPr>
          <w:rFonts w:ascii="SimSun" w:hAnsi="SimSun" w:eastAsia="SimSun" w:cs="SimSun"/>
          <w:sz w:val="21"/>
          <w:szCs w:val="21"/>
        </w:rPr>
        <w:t>一些特殊的国家机关处理的数据，要求该类机构</w:t>
      </w:r>
      <w:r>
        <w:rPr>
          <w:rFonts w:ascii="SimSun" w:hAnsi="SimSun" w:eastAsia="SimSun" w:cs="SimSun"/>
          <w:sz w:val="21"/>
          <w:szCs w:val="21"/>
          <w:spacing w:val="-1"/>
        </w:rPr>
        <w:t>内部设置数据保护官，由其负</w:t>
      </w:r>
      <w:r>
        <w:rPr>
          <w:rFonts w:ascii="SimSun" w:hAnsi="SimSun" w:eastAsia="SimSun" w:cs="SimSun"/>
          <w:sz w:val="21"/>
          <w:szCs w:val="21"/>
        </w:rPr>
        <w:t xml:space="preserve"> </w:t>
      </w:r>
      <w:r>
        <w:rPr>
          <w:rFonts w:ascii="SimSun" w:hAnsi="SimSun" w:eastAsia="SimSun" w:cs="SimSun"/>
          <w:sz w:val="21"/>
          <w:szCs w:val="21"/>
        </w:rPr>
        <w:t>责机关内部的数据保护工作，并向联邦数据保护委员会负责。第三，对于非国</w:t>
      </w:r>
      <w:r>
        <w:rPr>
          <w:rFonts w:ascii="SimSun" w:hAnsi="SimSun" w:eastAsia="SimSun" w:cs="SimSun"/>
          <w:sz w:val="21"/>
          <w:szCs w:val="21"/>
          <w:spacing w:val="10"/>
        </w:rPr>
        <w:t xml:space="preserve"> </w:t>
      </w:r>
      <w:r>
        <w:rPr>
          <w:rFonts w:ascii="SimSun" w:hAnsi="SimSun" w:eastAsia="SimSun" w:cs="SimSun"/>
          <w:sz w:val="21"/>
          <w:szCs w:val="21"/>
        </w:rPr>
        <w:t>家机关的个人数据处理，德国要求相关数据处理者内</w:t>
      </w:r>
      <w:r>
        <w:rPr>
          <w:rFonts w:ascii="SimSun" w:hAnsi="SimSun" w:eastAsia="SimSun" w:cs="SimSun"/>
          <w:sz w:val="21"/>
          <w:szCs w:val="21"/>
          <w:spacing w:val="-1"/>
        </w:rPr>
        <w:t>设数据保护官，负责本机</w:t>
      </w:r>
      <w:r>
        <w:rPr>
          <w:rFonts w:ascii="SimSun" w:hAnsi="SimSun" w:eastAsia="SimSun" w:cs="SimSun"/>
          <w:sz w:val="21"/>
          <w:szCs w:val="21"/>
        </w:rPr>
        <w:t xml:space="preserve"> </w:t>
      </w:r>
      <w:r>
        <w:rPr>
          <w:rFonts w:ascii="SimSun" w:hAnsi="SimSun" w:eastAsia="SimSun" w:cs="SimSun"/>
          <w:sz w:val="21"/>
          <w:szCs w:val="21"/>
        </w:rPr>
        <w:t>构个人数据保护、数据安全维护的监督和宣传教育</w:t>
      </w:r>
      <w:r>
        <w:rPr>
          <w:rFonts w:ascii="SimSun" w:hAnsi="SimSun" w:eastAsia="SimSun" w:cs="SimSun"/>
          <w:sz w:val="21"/>
          <w:szCs w:val="21"/>
          <w:spacing w:val="-1"/>
        </w:rPr>
        <w:t>职责，对接国家数据保护监</w:t>
      </w:r>
      <w:r>
        <w:rPr>
          <w:rFonts w:ascii="SimSun" w:hAnsi="SimSun" w:eastAsia="SimSun" w:cs="SimSun"/>
          <w:sz w:val="21"/>
          <w:szCs w:val="21"/>
        </w:rPr>
        <w:t xml:space="preserve"> </w:t>
      </w:r>
      <w:r>
        <w:rPr>
          <w:rFonts w:ascii="SimSun" w:hAnsi="SimSun" w:eastAsia="SimSun" w:cs="SimSun"/>
          <w:sz w:val="21"/>
          <w:szCs w:val="21"/>
          <w:spacing w:val="-7"/>
        </w:rPr>
        <w:t>管局的监管，接受其业务和监管指导。①</w:t>
      </w:r>
    </w:p>
    <w:p>
      <w:pPr>
        <w:ind w:left="420" w:right="72" w:firstLine="430"/>
        <w:spacing w:before="152" w:line="273" w:lineRule="auto"/>
        <w:rPr>
          <w:rFonts w:ascii="SimSun" w:hAnsi="SimSun" w:eastAsia="SimSun" w:cs="SimSun"/>
          <w:sz w:val="21"/>
          <w:szCs w:val="21"/>
        </w:rPr>
      </w:pPr>
      <w:r>
        <w:rPr>
          <w:rFonts w:ascii="SimSun" w:hAnsi="SimSun" w:eastAsia="SimSun" w:cs="SimSun"/>
          <w:sz w:val="21"/>
          <w:szCs w:val="21"/>
          <w:spacing w:val="4"/>
        </w:rPr>
        <w:t>第二，美国数据监管机构的权力配置情况。依据</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Act</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FTC</w:t>
      </w:r>
      <w:r>
        <w:rPr>
          <w:rFonts w:ascii="SimSun" w:hAnsi="SimSun" w:eastAsia="SimSun" w:cs="SimSun"/>
          <w:sz w:val="21"/>
          <w:szCs w:val="21"/>
          <w:spacing w:val="4"/>
        </w:rPr>
        <w:t>具有发布</w:t>
      </w:r>
      <w:r>
        <w:rPr>
          <w:rFonts w:ascii="SimSun" w:hAnsi="SimSun" w:eastAsia="SimSun" w:cs="SimSun"/>
          <w:sz w:val="21"/>
          <w:szCs w:val="21"/>
        </w:rPr>
        <w:t xml:space="preserve"> </w:t>
      </w:r>
      <w:r>
        <w:rPr>
          <w:rFonts w:ascii="SimSun" w:hAnsi="SimSun" w:eastAsia="SimSun" w:cs="SimSun"/>
          <w:sz w:val="21"/>
          <w:szCs w:val="21"/>
          <w:spacing w:val="4"/>
        </w:rPr>
        <w:t>规则、发布指南，以及对违反</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FTCAct</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4"/>
        </w:rPr>
        <w:t>第5条的“商业中或者</w:t>
      </w:r>
      <w:r>
        <w:rPr>
          <w:rFonts w:ascii="SimSun" w:hAnsi="SimSun" w:eastAsia="SimSun" w:cs="SimSun"/>
          <w:sz w:val="21"/>
          <w:szCs w:val="21"/>
          <w:spacing w:val="3"/>
        </w:rPr>
        <w:t>影响商业的不正</w:t>
      </w:r>
    </w:p>
    <w:p>
      <w:pPr>
        <w:pStyle w:val="BodyText"/>
        <w:spacing w:line="349" w:lineRule="auto"/>
        <w:rPr/>
      </w:pPr>
      <w:r/>
    </w:p>
    <w:p>
      <w:pPr>
        <w:ind w:left="420" w:right="56" w:firstLine="349"/>
        <w:spacing w:before="68" w:line="225"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53"/>
        </w:rPr>
        <w:t xml:space="preserve"> </w:t>
      </w:r>
      <w:r>
        <w:rPr>
          <w:rFonts w:ascii="SimSun" w:hAnsi="SimSun" w:eastAsia="SimSun" w:cs="SimSun"/>
          <w:sz w:val="21"/>
          <w:szCs w:val="21"/>
          <w:spacing w:val="-21"/>
        </w:rPr>
        <w:t>个人信息保护课题组：《个人信息保护国际比较研究》,中国金融</w:t>
      </w:r>
      <w:r>
        <w:rPr>
          <w:rFonts w:ascii="SimSun" w:hAnsi="SimSun" w:eastAsia="SimSun" w:cs="SimSun"/>
          <w:sz w:val="21"/>
          <w:szCs w:val="21"/>
          <w:spacing w:val="-22"/>
        </w:rPr>
        <w:t>出版社2017年</w:t>
      </w:r>
      <w:r>
        <w:rPr>
          <w:rFonts w:ascii="SimSun" w:hAnsi="SimSun" w:eastAsia="SimSun" w:cs="SimSun"/>
          <w:sz w:val="21"/>
          <w:szCs w:val="21"/>
        </w:rPr>
        <w:t xml:space="preserve"> </w:t>
      </w:r>
      <w:r>
        <w:rPr>
          <w:rFonts w:ascii="SimSun" w:hAnsi="SimSun" w:eastAsia="SimSun" w:cs="SimSun"/>
          <w:sz w:val="21"/>
          <w:szCs w:val="21"/>
          <w:spacing w:val="-14"/>
        </w:rPr>
        <w:t>版，第91页。</w:t>
      </w:r>
    </w:p>
    <w:p>
      <w:pPr>
        <w:spacing w:line="225" w:lineRule="auto"/>
        <w:sectPr>
          <w:pgSz w:w="8490" w:h="13160"/>
          <w:pgMar w:top="400" w:right="715" w:bottom="400" w:left="140" w:header="0" w:footer="0" w:gutter="0"/>
        </w:sectPr>
        <w:rPr>
          <w:rFonts w:ascii="SimSun" w:hAnsi="SimSun" w:eastAsia="SimSun" w:cs="SimSun"/>
          <w:sz w:val="21"/>
          <w:szCs w:val="21"/>
        </w:rPr>
      </w:pPr>
    </w:p>
    <w:p>
      <w:pPr>
        <w:ind w:left="4539"/>
        <w:spacing w:before="189"/>
        <w:rPr>
          <w:sz w:val="16"/>
          <w:szCs w:val="16"/>
        </w:rPr>
      </w:pPr>
      <w:r>
        <w:pict>
          <v:shape id="_x0000_s358" style="position:absolute;margin-left:363.497pt;margin-top:13.8895pt;mso-position-vertical-relative:text;mso-position-horizontal-relative:text;width:13.6pt;height:7.55pt;z-index:25231360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203</w:t>
                  </w:r>
                </w:p>
              </w:txbxContent>
            </v:textbox>
          </v:shape>
        </w:pict>
      </w:r>
      <w:r>
        <w:rPr>
          <w:rFonts w:ascii="SimHei" w:hAnsi="SimHei" w:eastAsia="SimHei" w:cs="SimHei"/>
          <w:sz w:val="16"/>
          <w:szCs w:val="16"/>
          <w:spacing w:val="-3"/>
        </w:rPr>
        <w:t>三、域外数据监管机构权力构造介评</w:t>
      </w:r>
      <w:r>
        <w:rPr>
          <w:rFonts w:ascii="SimHei" w:hAnsi="SimHei" w:eastAsia="SimHei" w:cs="SimHei"/>
          <w:sz w:val="16"/>
          <w:szCs w:val="16"/>
          <w:spacing w:val="47"/>
        </w:rPr>
        <w:t xml:space="preserve"> </w:t>
      </w:r>
      <w:r>
        <w:rPr>
          <w:sz w:val="16"/>
          <w:szCs w:val="16"/>
          <w:position w:val="-4"/>
        </w:rPr>
        <w:drawing>
          <wp:inline distT="0" distB="0" distL="0" distR="0">
            <wp:extent cx="6361" cy="273095"/>
            <wp:effectExtent l="0" t="0" r="0" b="0"/>
            <wp:docPr id="566" name="IM 566"/>
            <wp:cNvGraphicFramePr/>
            <a:graphic>
              <a:graphicData uri="http://schemas.openxmlformats.org/drawingml/2006/picture">
                <pic:pic>
                  <pic:nvPicPr>
                    <pic:cNvPr id="566" name="IM 566"/>
                    <pic:cNvPicPr/>
                  </pic:nvPicPr>
                  <pic:blipFill>
                    <a:blip r:embed="rId301"/>
                    <a:stretch>
                      <a:fillRect/>
                    </a:stretch>
                  </pic:blipFill>
                  <pic:spPr>
                    <a:xfrm rot="0">
                      <a:off x="0" y="0"/>
                      <a:ext cx="6361" cy="273095"/>
                    </a:xfrm>
                    <a:prstGeom prst="rect">
                      <a:avLst/>
                    </a:prstGeom>
                  </pic:spPr>
                </pic:pic>
              </a:graphicData>
            </a:graphic>
          </wp:inline>
        </w:drawing>
      </w:r>
    </w:p>
    <w:p>
      <w:pPr>
        <w:pStyle w:val="BodyText"/>
        <w:spacing w:line="339" w:lineRule="auto"/>
        <w:rPr/>
      </w:pPr>
      <w:r/>
    </w:p>
    <w:p>
      <w:pPr>
        <w:ind w:right="362"/>
        <w:spacing w:before="68" w:line="281" w:lineRule="auto"/>
        <w:jc w:val="both"/>
        <w:rPr>
          <w:rFonts w:ascii="SimSun" w:hAnsi="SimSun" w:eastAsia="SimSun" w:cs="SimSun"/>
          <w:sz w:val="21"/>
          <w:szCs w:val="21"/>
        </w:rPr>
      </w:pPr>
      <w:r>
        <w:rPr>
          <w:rFonts w:ascii="SimSun" w:hAnsi="SimSun" w:eastAsia="SimSun" w:cs="SimSun"/>
          <w:sz w:val="21"/>
          <w:szCs w:val="21"/>
        </w:rPr>
        <w:t>当或欺诈性行为”进行调查、处罚、诉讼、制定和解协议等</w:t>
      </w:r>
      <w:r>
        <w:rPr>
          <w:rFonts w:ascii="SimSun" w:hAnsi="SimSun" w:eastAsia="SimSun" w:cs="SimSun"/>
          <w:sz w:val="21"/>
          <w:szCs w:val="21"/>
          <w:spacing w:val="-1"/>
        </w:rPr>
        <w:t>具体职权。</w:t>
      </w:r>
      <w:r>
        <w:rPr>
          <w:rFonts w:ascii="Times New Roman" w:hAnsi="Times New Roman" w:eastAsia="Times New Roman" w:cs="Times New Roman"/>
          <w:sz w:val="21"/>
          <w:szCs w:val="21"/>
          <w:spacing w:val="-1"/>
        </w:rPr>
        <w:t>FTC </w:t>
      </w:r>
      <w:r>
        <w:rPr>
          <w:rFonts w:ascii="SimSun" w:hAnsi="SimSun" w:eastAsia="SimSun" w:cs="SimSun"/>
          <w:sz w:val="21"/>
          <w:szCs w:val="21"/>
          <w:spacing w:val="-1"/>
        </w:rPr>
        <w:t>从</w:t>
      </w:r>
      <w:r>
        <w:rPr>
          <w:rFonts w:ascii="SimSun" w:hAnsi="SimSun" w:eastAsia="SimSun" w:cs="SimSun"/>
          <w:sz w:val="21"/>
          <w:szCs w:val="21"/>
        </w:rPr>
        <w:t xml:space="preserve"> </w:t>
      </w:r>
      <w:r>
        <w:rPr>
          <w:rFonts w:ascii="SimSun" w:hAnsi="SimSun" w:eastAsia="SimSun" w:cs="SimSun"/>
          <w:sz w:val="21"/>
          <w:szCs w:val="21"/>
        </w:rPr>
        <w:t>监管企业履行隐私政策作出的承诺角度，而对数据和</w:t>
      </w:r>
      <w:r>
        <w:rPr>
          <w:rFonts w:ascii="SimSun" w:hAnsi="SimSun" w:eastAsia="SimSun" w:cs="SimSun"/>
          <w:sz w:val="21"/>
          <w:szCs w:val="21"/>
          <w:spacing w:val="-1"/>
        </w:rPr>
        <w:t>隐私保护具有管辖权，形</w:t>
      </w:r>
      <w:r>
        <w:rPr>
          <w:rFonts w:ascii="SimSun" w:hAnsi="SimSun" w:eastAsia="SimSun" w:cs="SimSun"/>
          <w:sz w:val="21"/>
          <w:szCs w:val="21"/>
        </w:rPr>
        <w:t xml:space="preserve"> </w:t>
      </w:r>
      <w:r>
        <w:rPr>
          <w:rFonts w:ascii="SimSun" w:hAnsi="SimSun" w:eastAsia="SimSun" w:cs="SimSun"/>
          <w:sz w:val="21"/>
          <w:szCs w:val="21"/>
          <w:spacing w:val="-3"/>
        </w:rPr>
        <w:t>成以“承诺为导向”的隐私监管习惯。在监管层面，</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4"/>
        </w:rPr>
        <w:t>FTC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可以被看作一个综合</w:t>
      </w:r>
      <w:r>
        <w:rPr>
          <w:rFonts w:ascii="SimSun" w:hAnsi="SimSun" w:eastAsia="SimSun" w:cs="SimSun"/>
          <w:sz w:val="21"/>
          <w:szCs w:val="21"/>
        </w:rPr>
        <w:t xml:space="preserve"> </w:t>
      </w:r>
      <w:r>
        <w:rPr>
          <w:rFonts w:ascii="SimSun" w:hAnsi="SimSun" w:eastAsia="SimSun" w:cs="SimSun"/>
          <w:sz w:val="21"/>
          <w:szCs w:val="21"/>
          <w:spacing w:val="6"/>
        </w:rPr>
        <w:t>性、跨行业的隐私保护执法机构</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与其他特殊行业数据监管机构的分</w:t>
      </w:r>
      <w:r>
        <w:rPr>
          <w:rFonts w:ascii="SimSun" w:hAnsi="SimSun" w:eastAsia="SimSun" w:cs="SimSun"/>
          <w:sz w:val="21"/>
          <w:szCs w:val="21"/>
          <w:spacing w:val="5"/>
        </w:rPr>
        <w:t>工界</w:t>
      </w:r>
      <w:r>
        <w:rPr>
          <w:rFonts w:ascii="SimSun" w:hAnsi="SimSun" w:eastAsia="SimSun" w:cs="SimSun"/>
          <w:sz w:val="21"/>
          <w:szCs w:val="21"/>
        </w:rPr>
        <w:t xml:space="preserve"> </w:t>
      </w:r>
      <w:r>
        <w:rPr>
          <w:rFonts w:ascii="SimSun" w:hAnsi="SimSun" w:eastAsia="SimSun" w:cs="SimSun"/>
          <w:sz w:val="21"/>
          <w:szCs w:val="21"/>
          <w:spacing w:val="6"/>
        </w:rPr>
        <w:t>限在于，如果行业特别法授予行业监管机构以数据监管权力，那么</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6"/>
        </w:rPr>
        <w:t>会对</w:t>
      </w:r>
      <w:r>
        <w:rPr>
          <w:rFonts w:ascii="SimSun" w:hAnsi="SimSun" w:eastAsia="SimSun" w:cs="SimSun"/>
          <w:sz w:val="21"/>
          <w:szCs w:val="21"/>
        </w:rPr>
        <w:t xml:space="preserve"> </w:t>
      </w:r>
      <w:r>
        <w:rPr>
          <w:rFonts w:ascii="SimSun" w:hAnsi="SimSun" w:eastAsia="SimSun" w:cs="SimSun"/>
          <w:sz w:val="21"/>
          <w:szCs w:val="21"/>
          <w:spacing w:val="2"/>
        </w:rPr>
        <w:t>该行业的数据保护保持监管克制。</w:t>
      </w:r>
      <w:r>
        <w:rPr>
          <w:rFonts w:ascii="Times New Roman" w:hAnsi="Times New Roman" w:eastAsia="Times New Roman" w:cs="Times New Roman"/>
          <w:sz w:val="21"/>
          <w:szCs w:val="21"/>
        </w:rPr>
        <w:t>FTC</w:t>
      </w:r>
      <w:r>
        <w:rPr>
          <w:rFonts w:ascii="SimSun" w:hAnsi="SimSun" w:eastAsia="SimSun" w:cs="SimSun"/>
          <w:sz w:val="21"/>
          <w:szCs w:val="21"/>
          <w:spacing w:val="2"/>
        </w:rPr>
        <w:t>与其他特殊</w:t>
      </w:r>
      <w:r>
        <w:rPr>
          <w:rFonts w:ascii="SimSun" w:hAnsi="SimSun" w:eastAsia="SimSun" w:cs="SimSun"/>
          <w:sz w:val="21"/>
          <w:szCs w:val="21"/>
          <w:spacing w:val="1"/>
        </w:rPr>
        <w:t>行业数据监管机构的分工界</w:t>
      </w:r>
      <w:r>
        <w:rPr>
          <w:rFonts w:ascii="SimSun" w:hAnsi="SimSun" w:eastAsia="SimSun" w:cs="SimSun"/>
          <w:sz w:val="21"/>
          <w:szCs w:val="21"/>
        </w:rPr>
        <w:t xml:space="preserve"> </w:t>
      </w:r>
      <w:r>
        <w:rPr>
          <w:rFonts w:ascii="SimSun" w:hAnsi="SimSun" w:eastAsia="SimSun" w:cs="SimSun"/>
          <w:sz w:val="21"/>
          <w:szCs w:val="21"/>
          <w:spacing w:val="7"/>
        </w:rPr>
        <w:t>限在于，如果行业特别法授予行业监管机构以数</w:t>
      </w:r>
      <w:r>
        <w:rPr>
          <w:rFonts w:ascii="SimSun" w:hAnsi="SimSun" w:eastAsia="SimSun" w:cs="SimSun"/>
          <w:sz w:val="21"/>
          <w:szCs w:val="21"/>
          <w:spacing w:val="6"/>
        </w:rPr>
        <w:t>据监管权力，那么</w:t>
      </w:r>
      <w:r>
        <w:rPr>
          <w:rFonts w:ascii="Times New Roman" w:hAnsi="Times New Roman" w:eastAsia="Times New Roman" w:cs="Times New Roman"/>
          <w:sz w:val="21"/>
          <w:szCs w:val="21"/>
        </w:rPr>
        <w:t>FTC</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会对</w:t>
      </w:r>
      <w:r>
        <w:rPr>
          <w:rFonts w:ascii="SimSun" w:hAnsi="SimSun" w:eastAsia="SimSun" w:cs="SimSun"/>
          <w:sz w:val="21"/>
          <w:szCs w:val="21"/>
        </w:rPr>
        <w:t xml:space="preserve"> </w:t>
      </w:r>
      <w:r>
        <w:rPr>
          <w:rFonts w:ascii="SimSun" w:hAnsi="SimSun" w:eastAsia="SimSun" w:cs="SimSun"/>
          <w:sz w:val="21"/>
          <w:szCs w:val="21"/>
          <w:spacing w:val="-5"/>
        </w:rPr>
        <w:t>该行业的数据保护保持监管克制①。</w:t>
      </w:r>
    </w:p>
    <w:p>
      <w:pPr>
        <w:ind w:left="423"/>
        <w:spacing w:before="311" w:line="221" w:lineRule="auto"/>
        <w:rPr>
          <w:rFonts w:ascii="SimHei" w:hAnsi="SimHei" w:eastAsia="SimHei" w:cs="SimHei"/>
          <w:sz w:val="25"/>
          <w:szCs w:val="25"/>
        </w:rPr>
      </w:pPr>
      <w:bookmarkStart w:name="bookmark24" w:id="22"/>
      <w:bookmarkEnd w:id="22"/>
      <w:r>
        <w:rPr>
          <w:rFonts w:ascii="SimHei" w:hAnsi="SimHei" w:eastAsia="SimHei" w:cs="SimHei"/>
          <w:sz w:val="25"/>
          <w:szCs w:val="25"/>
          <w:b/>
          <w:bCs/>
          <w:spacing w:val="-10"/>
        </w:rPr>
        <w:t>(二)导致欧盟模式和美国模式差异的原因</w:t>
      </w:r>
    </w:p>
    <w:p>
      <w:pPr>
        <w:ind w:right="287" w:firstLine="420"/>
        <w:spacing w:before="228" w:line="292" w:lineRule="auto"/>
        <w:jc w:val="both"/>
        <w:rPr>
          <w:rFonts w:ascii="SimSun" w:hAnsi="SimSun" w:eastAsia="SimSun" w:cs="SimSun"/>
          <w:sz w:val="21"/>
          <w:szCs w:val="21"/>
        </w:rPr>
      </w:pPr>
      <w:r>
        <w:rPr>
          <w:rFonts w:ascii="SimSun" w:hAnsi="SimSun" w:eastAsia="SimSun" w:cs="SimSun"/>
          <w:sz w:val="21"/>
          <w:szCs w:val="21"/>
          <w:spacing w:val="1"/>
        </w:rPr>
        <w:t>作为全球最具代表性、最有影响力的两种监管模式，欧盟与美国的数据保</w:t>
      </w:r>
      <w:r>
        <w:rPr>
          <w:rFonts w:ascii="SimSun" w:hAnsi="SimSun" w:eastAsia="SimSun" w:cs="SimSun"/>
          <w:sz w:val="21"/>
          <w:szCs w:val="21"/>
          <w:spacing w:val="4"/>
        </w:rPr>
        <w:t xml:space="preserve"> </w:t>
      </w:r>
      <w:r>
        <w:rPr>
          <w:rFonts w:ascii="SimSun" w:hAnsi="SimSun" w:eastAsia="SimSun" w:cs="SimSun"/>
          <w:sz w:val="21"/>
          <w:szCs w:val="21"/>
        </w:rPr>
        <w:t>护政策存在明显的差别。②在监管立法与执法实践中，欧盟建立了一套通用的 </w:t>
      </w:r>
      <w:r>
        <w:rPr>
          <w:rFonts w:ascii="SimSun" w:hAnsi="SimSun" w:eastAsia="SimSun" w:cs="SimSun"/>
          <w:sz w:val="21"/>
          <w:szCs w:val="21"/>
        </w:rPr>
        <w:t>数据保护规范和标准，设立专门的数据保护机构，构</w:t>
      </w:r>
      <w:r>
        <w:rPr>
          <w:rFonts w:ascii="SimSun" w:hAnsi="SimSun" w:eastAsia="SimSun" w:cs="SimSun"/>
          <w:sz w:val="21"/>
          <w:szCs w:val="21"/>
          <w:spacing w:val="-1"/>
        </w:rPr>
        <w:t>建统一的监管体系和一致</w:t>
      </w:r>
      <w:r>
        <w:rPr>
          <w:rFonts w:ascii="SimSun" w:hAnsi="SimSun" w:eastAsia="SimSun" w:cs="SimSun"/>
          <w:sz w:val="21"/>
          <w:szCs w:val="21"/>
        </w:rPr>
        <w:t xml:space="preserve">  </w:t>
      </w:r>
      <w:r>
        <w:rPr>
          <w:rFonts w:ascii="SimSun" w:hAnsi="SimSun" w:eastAsia="SimSun" w:cs="SimSun"/>
          <w:sz w:val="21"/>
          <w:szCs w:val="21"/>
        </w:rPr>
        <w:t>的法律适用标准，强化监管机构对于个人数据保护的监管权力，而且监管</w:t>
      </w:r>
      <w:r>
        <w:rPr>
          <w:rFonts w:ascii="SimSun" w:hAnsi="SimSun" w:eastAsia="SimSun" w:cs="SimSun"/>
          <w:sz w:val="21"/>
          <w:szCs w:val="21"/>
          <w:spacing w:val="-1"/>
        </w:rPr>
        <w:t>政策</w:t>
      </w:r>
      <w:r>
        <w:rPr>
          <w:rFonts w:ascii="SimSun" w:hAnsi="SimSun" w:eastAsia="SimSun" w:cs="SimSun"/>
          <w:sz w:val="21"/>
          <w:szCs w:val="21"/>
        </w:rPr>
        <w:t xml:space="preserve">  </w:t>
      </w:r>
      <w:r>
        <w:rPr>
          <w:rFonts w:ascii="SimSun" w:hAnsi="SimSun" w:eastAsia="SimSun" w:cs="SimSun"/>
          <w:sz w:val="21"/>
          <w:szCs w:val="21"/>
        </w:rPr>
        <w:t>越来越严格。而美国则从公民隐私权保护出发，隐私权保</w:t>
      </w:r>
      <w:r>
        <w:rPr>
          <w:rFonts w:ascii="SimSun" w:hAnsi="SimSun" w:eastAsia="SimSun" w:cs="SimSun"/>
          <w:sz w:val="21"/>
          <w:szCs w:val="21"/>
          <w:spacing w:val="-1"/>
        </w:rPr>
        <w:t>护包含隐私和个人信</w:t>
      </w:r>
      <w:r>
        <w:rPr>
          <w:rFonts w:ascii="SimSun" w:hAnsi="SimSun" w:eastAsia="SimSun" w:cs="SimSun"/>
          <w:sz w:val="21"/>
          <w:szCs w:val="21"/>
        </w:rPr>
        <w:t xml:space="preserve">  </w:t>
      </w:r>
      <w:r>
        <w:rPr>
          <w:rFonts w:ascii="SimSun" w:hAnsi="SimSun" w:eastAsia="SimSun" w:cs="SimSun"/>
          <w:sz w:val="21"/>
          <w:szCs w:val="21"/>
          <w:spacing w:val="9"/>
        </w:rPr>
        <w:t>息，采用实用主义原则，先从与个人数据密切相关的领域(如金融、医</w:t>
      </w:r>
      <w:r>
        <w:rPr>
          <w:rFonts w:ascii="SimSun" w:hAnsi="SimSun" w:eastAsia="SimSun" w:cs="SimSun"/>
          <w:sz w:val="21"/>
          <w:szCs w:val="21"/>
          <w:spacing w:val="8"/>
        </w:rPr>
        <w:t>疗)、</w:t>
      </w:r>
      <w:r>
        <w:rPr>
          <w:rFonts w:ascii="SimSun" w:hAnsi="SimSun" w:eastAsia="SimSun" w:cs="SimSun"/>
          <w:sz w:val="21"/>
          <w:szCs w:val="21"/>
        </w:rPr>
        <w:t xml:space="preserve"> </w:t>
      </w:r>
      <w:r>
        <w:rPr>
          <w:rFonts w:ascii="SimSun" w:hAnsi="SimSun" w:eastAsia="SimSun" w:cs="SimSun"/>
          <w:sz w:val="21"/>
          <w:szCs w:val="21"/>
          <w:spacing w:val="6"/>
        </w:rPr>
        <w:t>特殊主体(如儿童)等出发，分门别类进行立法，结合自律机构的自治规范进</w:t>
      </w:r>
      <w:r>
        <w:rPr>
          <w:rFonts w:ascii="SimSun" w:hAnsi="SimSun" w:eastAsia="SimSun" w:cs="SimSun"/>
          <w:sz w:val="21"/>
          <w:szCs w:val="21"/>
          <w:spacing w:val="1"/>
        </w:rPr>
        <w:t xml:space="preserve">  </w:t>
      </w:r>
      <w:r>
        <w:rPr>
          <w:rFonts w:ascii="SimSun" w:hAnsi="SimSun" w:eastAsia="SimSun" w:cs="SimSun"/>
          <w:sz w:val="21"/>
          <w:szCs w:val="21"/>
        </w:rPr>
        <w:t>行保护，各州在特定领域制定了特别法和补充性规定，强化隐私权保护。所以</w:t>
      </w:r>
      <w:r>
        <w:rPr>
          <w:rFonts w:ascii="SimSun" w:hAnsi="SimSun" w:eastAsia="SimSun" w:cs="SimSun"/>
          <w:sz w:val="21"/>
          <w:szCs w:val="21"/>
          <w:spacing w:val="3"/>
        </w:rPr>
        <w:t xml:space="preserve">  </w:t>
      </w:r>
      <w:r>
        <w:rPr>
          <w:rFonts w:ascii="SimSun" w:hAnsi="SimSun" w:eastAsia="SimSun" w:cs="SimSun"/>
          <w:sz w:val="21"/>
          <w:szCs w:val="21"/>
        </w:rPr>
        <w:t>美国没有一部综合性的隐私保护法或数据保护法，美</w:t>
      </w:r>
      <w:r>
        <w:rPr>
          <w:rFonts w:ascii="SimSun" w:hAnsi="SimSun" w:eastAsia="SimSun" w:cs="SimSun"/>
          <w:sz w:val="21"/>
          <w:szCs w:val="21"/>
          <w:spacing w:val="-1"/>
        </w:rPr>
        <w:t>国分散的立法特点决定其</w:t>
      </w:r>
      <w:r>
        <w:rPr>
          <w:rFonts w:ascii="SimSun" w:hAnsi="SimSun" w:eastAsia="SimSun" w:cs="SimSun"/>
          <w:sz w:val="21"/>
          <w:szCs w:val="21"/>
        </w:rPr>
        <w:t xml:space="preserve">  </w:t>
      </w:r>
      <w:r>
        <w:rPr>
          <w:rFonts w:ascii="SimSun" w:hAnsi="SimSun" w:eastAsia="SimSun" w:cs="SimSun"/>
          <w:sz w:val="21"/>
          <w:szCs w:val="21"/>
        </w:rPr>
        <w:t>监管主体也是多元的，由行业主管部门和消费者保护</w:t>
      </w:r>
      <w:r>
        <w:rPr>
          <w:rFonts w:ascii="SimSun" w:hAnsi="SimSun" w:eastAsia="SimSun" w:cs="SimSun"/>
          <w:sz w:val="21"/>
          <w:szCs w:val="21"/>
          <w:spacing w:val="-1"/>
        </w:rPr>
        <w:t>机构推动隐私保护法律实</w:t>
      </w:r>
      <w:r>
        <w:rPr>
          <w:rFonts w:ascii="SimSun" w:hAnsi="SimSun" w:eastAsia="SimSun" w:cs="SimSun"/>
          <w:sz w:val="21"/>
          <w:szCs w:val="21"/>
        </w:rPr>
        <w:t xml:space="preserve">  </w:t>
      </w:r>
      <w:r>
        <w:rPr>
          <w:rFonts w:ascii="SimSun" w:hAnsi="SimSun" w:eastAsia="SimSun" w:cs="SimSun"/>
          <w:sz w:val="21"/>
          <w:szCs w:val="21"/>
          <w:spacing w:val="3"/>
        </w:rPr>
        <w:t>施。欧盟与美国在个人数据(隐私)保护理念、互联</w:t>
      </w:r>
      <w:r>
        <w:rPr>
          <w:rFonts w:ascii="SimSun" w:hAnsi="SimSun" w:eastAsia="SimSun" w:cs="SimSun"/>
          <w:sz w:val="21"/>
          <w:szCs w:val="21"/>
          <w:spacing w:val="2"/>
        </w:rPr>
        <w:t>网经济发展水平上的差异，</w:t>
      </w:r>
      <w:r>
        <w:rPr>
          <w:rFonts w:ascii="SimSun" w:hAnsi="SimSun" w:eastAsia="SimSun" w:cs="SimSun"/>
          <w:sz w:val="21"/>
          <w:szCs w:val="21"/>
        </w:rPr>
        <w:t xml:space="preserve"> </w:t>
      </w:r>
      <w:r>
        <w:rPr>
          <w:rFonts w:ascii="SimSun" w:hAnsi="SimSun" w:eastAsia="SimSun" w:cs="SimSun"/>
          <w:sz w:val="21"/>
          <w:szCs w:val="21"/>
          <w:spacing w:val="-2"/>
        </w:rPr>
        <w:t>决定了二者在法律实施和监管模式选择上的明显不同。</w:t>
      </w:r>
    </w:p>
    <w:p>
      <w:pPr>
        <w:ind w:left="423"/>
        <w:spacing w:before="86" w:line="222" w:lineRule="auto"/>
        <w:outlineLvl w:val="1"/>
        <w:rPr>
          <w:rFonts w:ascii="SimHei" w:hAnsi="SimHei" w:eastAsia="SimHei" w:cs="SimHei"/>
          <w:sz w:val="21"/>
          <w:szCs w:val="21"/>
        </w:rPr>
      </w:pPr>
      <w:r>
        <w:rPr>
          <w:rFonts w:ascii="SimHei" w:hAnsi="SimHei" w:eastAsia="SimHei" w:cs="SimHei"/>
          <w:sz w:val="21"/>
          <w:szCs w:val="21"/>
          <w:b/>
          <w:bCs/>
          <w:spacing w:val="-3"/>
        </w:rPr>
        <w:t>1.数据价值的差异导致数据监管态度的差异</w:t>
      </w:r>
    </w:p>
    <w:p>
      <w:pPr>
        <w:ind w:right="362" w:firstLine="420"/>
        <w:spacing w:before="103" w:line="272" w:lineRule="auto"/>
        <w:jc w:val="both"/>
        <w:rPr>
          <w:rFonts w:ascii="SimSun" w:hAnsi="SimSun" w:eastAsia="SimSun" w:cs="SimSun"/>
          <w:sz w:val="21"/>
          <w:szCs w:val="21"/>
        </w:rPr>
      </w:pPr>
      <w:r>
        <w:rPr>
          <w:rFonts w:ascii="SimSun" w:hAnsi="SimSun" w:eastAsia="SimSun" w:cs="SimSun"/>
          <w:sz w:val="21"/>
          <w:szCs w:val="21"/>
        </w:rPr>
        <w:t>经济基础决定上层建筑，互联网经济发展水平的悬殊差距使得欧美数据监</w:t>
      </w:r>
      <w:r>
        <w:rPr>
          <w:rFonts w:ascii="SimSun" w:hAnsi="SimSun" w:eastAsia="SimSun" w:cs="SimSun"/>
          <w:sz w:val="21"/>
          <w:szCs w:val="21"/>
          <w:spacing w:val="18"/>
        </w:rPr>
        <w:t xml:space="preserve"> </w:t>
      </w:r>
      <w:r>
        <w:rPr>
          <w:rFonts w:ascii="SimSun" w:hAnsi="SimSun" w:eastAsia="SimSun" w:cs="SimSun"/>
          <w:sz w:val="21"/>
          <w:szCs w:val="21"/>
          <w:spacing w:val="6"/>
        </w:rPr>
        <w:t>管模式和监管政策的出发点有所不同。③欧盟总共有20多种官方语言，语言</w:t>
      </w:r>
      <w:r>
        <w:rPr>
          <w:rFonts w:ascii="SimSun" w:hAnsi="SimSun" w:eastAsia="SimSun" w:cs="SimSun"/>
          <w:sz w:val="21"/>
          <w:szCs w:val="21"/>
          <w:spacing w:val="10"/>
        </w:rPr>
        <w:t xml:space="preserve"> </w:t>
      </w:r>
      <w:r>
        <w:rPr>
          <w:rFonts w:ascii="SimSun" w:hAnsi="SimSun" w:eastAsia="SimSun" w:cs="SimSun"/>
          <w:sz w:val="21"/>
          <w:szCs w:val="21"/>
        </w:rPr>
        <w:t>文化的差异和狭小的各成员国市场，没有为欧盟企业</w:t>
      </w:r>
      <w:r>
        <w:rPr>
          <w:rFonts w:ascii="SimSun" w:hAnsi="SimSun" w:eastAsia="SimSun" w:cs="SimSun"/>
          <w:sz w:val="21"/>
          <w:szCs w:val="21"/>
          <w:spacing w:val="-1"/>
        </w:rPr>
        <w:t>研发、商业化利用和推广</w:t>
      </w:r>
    </w:p>
    <w:p>
      <w:pPr>
        <w:pStyle w:val="BodyText"/>
        <w:spacing w:line="407" w:lineRule="auto"/>
        <w:rPr/>
      </w:pPr>
      <w:r/>
    </w:p>
    <w:p>
      <w:pPr>
        <w:ind w:left="339"/>
        <w:spacing w:before="68"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69"/>
        </w:rPr>
        <w:t xml:space="preserve"> </w:t>
      </w:r>
      <w:r>
        <w:rPr>
          <w:rFonts w:ascii="SimSun" w:hAnsi="SimSun" w:eastAsia="SimSun" w:cs="SimSun"/>
          <w:sz w:val="21"/>
          <w:szCs w:val="21"/>
          <w:spacing w:val="-23"/>
        </w:rPr>
        <w:t>王融：《大数据时代数据保护与流动规则》,人民邮电出版社2017年版，第50页。</w:t>
      </w:r>
    </w:p>
    <w:p>
      <w:pPr>
        <w:ind w:right="359" w:firstLine="339"/>
        <w:spacing w:before="15" w:line="220" w:lineRule="auto"/>
        <w:rPr>
          <w:rFonts w:ascii="SimSun" w:hAnsi="SimSun" w:eastAsia="SimSun" w:cs="SimSun"/>
          <w:sz w:val="21"/>
          <w:szCs w:val="21"/>
        </w:rPr>
      </w:pPr>
      <w:r>
        <w:rPr>
          <w:rFonts w:ascii="SimSun" w:hAnsi="SimSun" w:eastAsia="SimSun" w:cs="SimSun"/>
          <w:sz w:val="21"/>
          <w:szCs w:val="21"/>
          <w:spacing w:val="-25"/>
          <w:w w:val="99"/>
        </w:rPr>
        <w:t>②  王融：《欧美个人信息保护政策的分歧与妥协以及对我国的启示》,载《现代电信</w:t>
      </w:r>
      <w:r>
        <w:rPr>
          <w:rFonts w:ascii="SimSun" w:hAnsi="SimSun" w:eastAsia="SimSun" w:cs="SimSun"/>
          <w:sz w:val="21"/>
          <w:szCs w:val="21"/>
        </w:rPr>
        <w:t xml:space="preserve"> </w:t>
      </w:r>
      <w:r>
        <w:rPr>
          <w:rFonts w:ascii="SimSun" w:hAnsi="SimSun" w:eastAsia="SimSun" w:cs="SimSun"/>
          <w:sz w:val="21"/>
          <w:szCs w:val="21"/>
          <w:spacing w:val="-21"/>
        </w:rPr>
        <w:t>科技》2014年第10期。</w:t>
      </w:r>
    </w:p>
    <w:p>
      <w:pPr>
        <w:ind w:right="382" w:firstLine="339"/>
        <w:spacing w:before="39" w:line="220"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42"/>
        </w:rPr>
        <w:t xml:space="preserve"> </w:t>
      </w:r>
      <w:r>
        <w:rPr>
          <w:rFonts w:ascii="SimSun" w:hAnsi="SimSun" w:eastAsia="SimSun" w:cs="SimSun"/>
          <w:sz w:val="21"/>
          <w:szCs w:val="21"/>
          <w:spacing w:val="-21"/>
          <w:w w:val="97"/>
        </w:rPr>
        <w:t>参见王融：《欧美个人信息保护政策的分歧与妥协以及对我国的启</w:t>
      </w:r>
      <w:r>
        <w:rPr>
          <w:rFonts w:ascii="SimSun" w:hAnsi="SimSun" w:eastAsia="SimSun" w:cs="SimSun"/>
          <w:sz w:val="21"/>
          <w:szCs w:val="21"/>
          <w:spacing w:val="-22"/>
          <w:w w:val="97"/>
        </w:rPr>
        <w:t>示》,载《现代</w:t>
      </w:r>
      <w:r>
        <w:rPr>
          <w:rFonts w:ascii="SimSun" w:hAnsi="SimSun" w:eastAsia="SimSun" w:cs="SimSun"/>
          <w:sz w:val="21"/>
          <w:szCs w:val="21"/>
        </w:rPr>
        <w:t xml:space="preserve"> </w:t>
      </w:r>
      <w:r>
        <w:rPr>
          <w:rFonts w:ascii="SimSun" w:hAnsi="SimSun" w:eastAsia="SimSun" w:cs="SimSun"/>
          <w:sz w:val="21"/>
          <w:szCs w:val="21"/>
          <w:spacing w:val="-22"/>
        </w:rPr>
        <w:t>电信科技》2014年第10期。</w:t>
      </w:r>
    </w:p>
    <w:p>
      <w:pPr>
        <w:spacing w:line="220" w:lineRule="auto"/>
        <w:sectPr>
          <w:pgSz w:w="8490" w:h="13140"/>
          <w:pgMar w:top="400" w:right="348" w:bottom="400" w:left="620" w:header="0" w:footer="0" w:gutter="0"/>
        </w:sectPr>
        <w:rPr>
          <w:rFonts w:ascii="SimSun" w:hAnsi="SimSun" w:eastAsia="SimSun" w:cs="SimSun"/>
          <w:sz w:val="21"/>
          <w:szCs w:val="21"/>
        </w:rPr>
      </w:pPr>
    </w:p>
    <w:p>
      <w:pPr>
        <w:ind w:left="430"/>
        <w:spacing w:before="259"/>
        <w:rPr>
          <w:rFonts w:ascii="SimHei" w:hAnsi="SimHei" w:eastAsia="SimHei" w:cs="SimHei"/>
          <w:sz w:val="16"/>
          <w:szCs w:val="16"/>
        </w:rPr>
      </w:pPr>
      <w:r>
        <w:drawing>
          <wp:anchor distT="0" distB="0" distL="0" distR="0" simplePos="0" relativeHeight="252317696" behindDoc="0" locked="0" layoutInCell="0" allowOverlap="1">
            <wp:simplePos x="0" y="0"/>
            <wp:positionH relativeFrom="page">
              <wp:posOffset>438138</wp:posOffset>
            </wp:positionH>
            <wp:positionV relativeFrom="page">
              <wp:posOffset>6324608</wp:posOffset>
            </wp:positionV>
            <wp:extent cx="1162062" cy="6351"/>
            <wp:effectExtent l="0" t="0" r="0" b="0"/>
            <wp:wrapNone/>
            <wp:docPr id="568" name="IM 568"/>
            <wp:cNvGraphicFramePr/>
            <a:graphic>
              <a:graphicData uri="http://schemas.openxmlformats.org/drawingml/2006/picture">
                <pic:pic>
                  <pic:nvPicPr>
                    <pic:cNvPr id="568" name="IM 568"/>
                    <pic:cNvPicPr/>
                  </pic:nvPicPr>
                  <pic:blipFill>
                    <a:blip r:embed="rId302"/>
                    <a:stretch>
                      <a:fillRect/>
                    </a:stretch>
                  </pic:blipFill>
                  <pic:spPr>
                    <a:xfrm rot="0">
                      <a:off x="0" y="0"/>
                      <a:ext cx="1162062" cy="6351"/>
                    </a:xfrm>
                    <a:prstGeom prst="rect">
                      <a:avLst/>
                    </a:prstGeom>
                  </pic:spPr>
                </pic:pic>
              </a:graphicData>
            </a:graphic>
          </wp:anchor>
        </w:drawing>
      </w:r>
      <w:r>
        <w:pict>
          <v:shape id="_x0000_s360" style="position:absolute;margin-left:-1pt;margin-top:17.8925pt;mso-position-vertical-relative:text;mso-position-horizontal-relative:text;width:13.6pt;height:7.55pt;z-index:2523166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204</w:t>
                  </w:r>
                </w:p>
              </w:txbxContent>
            </v:textbox>
          </v:shape>
        </w:pict>
      </w:r>
      <w:r>
        <w:rPr>
          <w:rFonts w:ascii="SimHei" w:hAnsi="SimHei" w:eastAsia="SimHei" w:cs="SimHei"/>
          <w:sz w:val="16"/>
          <w:szCs w:val="16"/>
          <w:position w:val="-3"/>
        </w:rPr>
        <w:drawing>
          <wp:inline distT="0" distB="0" distL="0" distR="0">
            <wp:extent cx="6361" cy="273093"/>
            <wp:effectExtent l="0" t="0" r="0" b="0"/>
            <wp:docPr id="570" name="IM 570"/>
            <wp:cNvGraphicFramePr/>
            <a:graphic>
              <a:graphicData uri="http://schemas.openxmlformats.org/drawingml/2006/picture">
                <pic:pic>
                  <pic:nvPicPr>
                    <pic:cNvPr id="570" name="IM 570"/>
                    <pic:cNvPicPr/>
                  </pic:nvPicPr>
                  <pic:blipFill>
                    <a:blip r:embed="rId303"/>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36" w:lineRule="auto"/>
        <w:rPr/>
      </w:pPr>
      <w:r/>
    </w:p>
    <w:p>
      <w:pPr>
        <w:ind w:left="440"/>
        <w:spacing w:before="68" w:line="288" w:lineRule="auto"/>
        <w:jc w:val="both"/>
        <w:rPr>
          <w:rFonts w:ascii="SimSun" w:hAnsi="SimSun" w:eastAsia="SimSun" w:cs="SimSun"/>
          <w:sz w:val="21"/>
          <w:szCs w:val="21"/>
        </w:rPr>
      </w:pPr>
      <w:bookmarkStart w:name="bookmark25" w:id="23"/>
      <w:bookmarkEnd w:id="23"/>
      <w:r>
        <w:rPr>
          <w:rFonts w:ascii="SimSun" w:hAnsi="SimSun" w:eastAsia="SimSun" w:cs="SimSun"/>
          <w:sz w:val="21"/>
          <w:szCs w:val="21"/>
        </w:rPr>
        <w:t>互联网技术提供良好的市场基础。①除此之外，</w:t>
      </w:r>
      <w:r>
        <w:rPr>
          <w:rFonts w:ascii="SimSun" w:hAnsi="SimSun" w:eastAsia="SimSun" w:cs="SimSun"/>
          <w:sz w:val="21"/>
          <w:szCs w:val="21"/>
          <w:spacing w:val="-1"/>
        </w:rPr>
        <w:t>欧盟高税收政策、数字税态度</w:t>
      </w:r>
      <w:r>
        <w:rPr>
          <w:rFonts w:ascii="SimSun" w:hAnsi="SimSun" w:eastAsia="SimSun" w:cs="SimSun"/>
          <w:sz w:val="21"/>
          <w:szCs w:val="21"/>
        </w:rPr>
        <w:t xml:space="preserve">  </w:t>
      </w:r>
      <w:r>
        <w:rPr>
          <w:rFonts w:ascii="SimSun" w:hAnsi="SimSun" w:eastAsia="SimSun" w:cs="SimSun"/>
          <w:sz w:val="21"/>
          <w:szCs w:val="21"/>
        </w:rPr>
        <w:t>不统一和民众高福利等因素也限制了互联网创新</w:t>
      </w:r>
      <w:r>
        <w:rPr>
          <w:rFonts w:ascii="SimSun" w:hAnsi="SimSun" w:eastAsia="SimSun" w:cs="SimSun"/>
          <w:sz w:val="21"/>
          <w:szCs w:val="21"/>
          <w:spacing w:val="-1"/>
        </w:rPr>
        <w:t>的积极性。欧盟互联网市场被</w:t>
      </w:r>
      <w:r>
        <w:rPr>
          <w:rFonts w:ascii="SimSun" w:hAnsi="SimSun" w:eastAsia="SimSun" w:cs="SimSun"/>
          <w:sz w:val="21"/>
          <w:szCs w:val="21"/>
        </w:rPr>
        <w:t xml:space="preserve">  </w:t>
      </w:r>
      <w:r>
        <w:rPr>
          <w:rFonts w:ascii="SimSun" w:hAnsi="SimSun" w:eastAsia="SimSun" w:cs="SimSun"/>
          <w:sz w:val="21"/>
          <w:szCs w:val="21"/>
        </w:rPr>
        <w:t>美国互联网企业牢牢把持，谷歌、脸书等美国企业占</w:t>
      </w:r>
      <w:r>
        <w:rPr>
          <w:rFonts w:ascii="SimSun" w:hAnsi="SimSun" w:eastAsia="SimSun" w:cs="SimSun"/>
          <w:sz w:val="21"/>
          <w:szCs w:val="21"/>
          <w:spacing w:val="-1"/>
        </w:rPr>
        <w:t>据欧盟在线广告业务、搜</w:t>
      </w:r>
      <w:r>
        <w:rPr>
          <w:rFonts w:ascii="SimSun" w:hAnsi="SimSun" w:eastAsia="SimSun" w:cs="SimSun"/>
          <w:sz w:val="21"/>
          <w:szCs w:val="21"/>
        </w:rPr>
        <w:t xml:space="preserve">  </w:t>
      </w:r>
      <w:r>
        <w:rPr>
          <w:rFonts w:ascii="SimSun" w:hAnsi="SimSun" w:eastAsia="SimSun" w:cs="SimSun"/>
          <w:sz w:val="21"/>
          <w:szCs w:val="21"/>
        </w:rPr>
        <w:t>索引擎、社交网络市场的总体份额分别超过九成和</w:t>
      </w:r>
      <w:r>
        <w:rPr>
          <w:rFonts w:ascii="SimSun" w:hAnsi="SimSun" w:eastAsia="SimSun" w:cs="SimSun"/>
          <w:sz w:val="21"/>
          <w:szCs w:val="21"/>
          <w:spacing w:val="-1"/>
        </w:rPr>
        <w:t>七成。联合国《2019年数字</w:t>
      </w:r>
      <w:r>
        <w:rPr>
          <w:rFonts w:ascii="SimSun" w:hAnsi="SimSun" w:eastAsia="SimSun" w:cs="SimSun"/>
          <w:sz w:val="21"/>
          <w:szCs w:val="21"/>
        </w:rPr>
        <w:t xml:space="preserve">  </w:t>
      </w:r>
      <w:r>
        <w:rPr>
          <w:rFonts w:ascii="SimSun" w:hAnsi="SimSun" w:eastAsia="SimSun" w:cs="SimSun"/>
          <w:sz w:val="21"/>
          <w:szCs w:val="21"/>
        </w:rPr>
        <w:t>经济报告》</w:t>
      </w:r>
      <w:r>
        <w:rPr>
          <w:rFonts w:ascii="Times New Roman" w:hAnsi="Times New Roman" w:eastAsia="Times New Roman" w:cs="Times New Roman"/>
          <w:sz w:val="21"/>
          <w:szCs w:val="21"/>
        </w:rPr>
        <w:t>(Digital</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Economy</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Report</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2019)</w:t>
      </w:r>
      <w:r>
        <w:rPr>
          <w:rFonts w:ascii="SimSun" w:hAnsi="SimSun" w:eastAsia="SimSun" w:cs="SimSun"/>
          <w:sz w:val="21"/>
          <w:szCs w:val="21"/>
        </w:rPr>
        <w:t>指出，中美拥有全球70个最大数字平 </w:t>
      </w:r>
      <w:r>
        <w:rPr>
          <w:rFonts w:ascii="SimSun" w:hAnsi="SimSun" w:eastAsia="SimSun" w:cs="SimSun"/>
          <w:sz w:val="21"/>
          <w:szCs w:val="21"/>
          <w:spacing w:val="6"/>
        </w:rPr>
        <w:t>台占九成市值，而欧洲仅占4%,几乎无一席之地，</w:t>
      </w:r>
      <w:r>
        <w:rPr>
          <w:rFonts w:ascii="SimSun" w:hAnsi="SimSun" w:eastAsia="SimSun" w:cs="SimSun"/>
          <w:sz w:val="21"/>
          <w:szCs w:val="21"/>
          <w:spacing w:val="5"/>
        </w:rPr>
        <w:t>互联网七巨头微软、苹果、</w:t>
      </w:r>
      <w:r>
        <w:rPr>
          <w:rFonts w:ascii="SimSun" w:hAnsi="SimSun" w:eastAsia="SimSun" w:cs="SimSun"/>
          <w:sz w:val="21"/>
          <w:szCs w:val="21"/>
        </w:rPr>
        <w:t xml:space="preserve"> </w:t>
      </w:r>
      <w:r>
        <w:rPr>
          <w:rFonts w:ascii="SimSun" w:hAnsi="SimSun" w:eastAsia="SimSun" w:cs="SimSun"/>
          <w:sz w:val="21"/>
          <w:szCs w:val="21"/>
          <w:spacing w:val="1"/>
        </w:rPr>
        <w:t>亚马逊、谷歌、脸书、腾讯、阿里巴巴占总</w:t>
      </w:r>
      <w:r>
        <w:rPr>
          <w:rFonts w:ascii="SimSun" w:hAnsi="SimSun" w:eastAsia="SimSun" w:cs="SimSun"/>
          <w:sz w:val="21"/>
          <w:szCs w:val="21"/>
        </w:rPr>
        <w:t>市值的2/3。</w:t>
      </w:r>
    </w:p>
    <w:p>
      <w:pPr>
        <w:ind w:left="873"/>
        <w:spacing w:before="127" w:line="222" w:lineRule="auto"/>
        <w:outlineLvl w:val="1"/>
        <w:rPr>
          <w:rFonts w:ascii="SimHei" w:hAnsi="SimHei" w:eastAsia="SimHei" w:cs="SimHei"/>
          <w:sz w:val="21"/>
          <w:szCs w:val="21"/>
        </w:rPr>
      </w:pPr>
      <w:r>
        <w:rPr>
          <w:rFonts w:ascii="SimHei" w:hAnsi="SimHei" w:eastAsia="SimHei" w:cs="SimHei"/>
          <w:sz w:val="21"/>
          <w:szCs w:val="21"/>
          <w:b/>
          <w:bCs/>
        </w:rPr>
        <w:t>2.数据保护与利用之间价值排序差异导致数据监管差异</w:t>
      </w:r>
    </w:p>
    <w:p>
      <w:pPr>
        <w:ind w:left="440" w:right="93" w:firstLine="430"/>
        <w:spacing w:before="94" w:line="292" w:lineRule="auto"/>
        <w:jc w:val="both"/>
        <w:rPr>
          <w:rFonts w:ascii="SimSun" w:hAnsi="SimSun" w:eastAsia="SimSun" w:cs="SimSun"/>
          <w:sz w:val="21"/>
          <w:szCs w:val="21"/>
        </w:rPr>
      </w:pPr>
      <w:r>
        <w:rPr>
          <w:rFonts w:ascii="SimSun" w:hAnsi="SimSun" w:eastAsia="SimSun" w:cs="SimSun"/>
          <w:sz w:val="21"/>
          <w:szCs w:val="21"/>
        </w:rPr>
        <w:t>基本立场的分歧导致欧美数据保护政策的价值优先</w:t>
      </w:r>
      <w:r>
        <w:rPr>
          <w:rFonts w:ascii="SimSun" w:hAnsi="SimSun" w:eastAsia="SimSun" w:cs="SimSun"/>
          <w:sz w:val="21"/>
          <w:szCs w:val="21"/>
          <w:spacing w:val="-1"/>
        </w:rPr>
        <w:t>次序不同。②个人数据</w:t>
      </w:r>
      <w:r>
        <w:rPr>
          <w:rFonts w:ascii="SimSun" w:hAnsi="SimSun" w:eastAsia="SimSun" w:cs="SimSun"/>
          <w:sz w:val="21"/>
          <w:szCs w:val="21"/>
        </w:rPr>
        <w:t xml:space="preserve"> </w:t>
      </w:r>
      <w:r>
        <w:rPr>
          <w:rFonts w:ascii="SimSun" w:hAnsi="SimSun" w:eastAsia="SimSun" w:cs="SimSun"/>
          <w:sz w:val="21"/>
          <w:szCs w:val="21"/>
        </w:rPr>
        <w:t>保护体现了个人权利、自由以及促进数字经济发展等</w:t>
      </w:r>
      <w:r>
        <w:rPr>
          <w:rFonts w:ascii="SimSun" w:hAnsi="SimSun" w:eastAsia="SimSun" w:cs="SimSun"/>
          <w:sz w:val="21"/>
          <w:szCs w:val="21"/>
          <w:spacing w:val="-1"/>
        </w:rPr>
        <w:t>多元化价值，但不同国家</w:t>
      </w:r>
      <w:r>
        <w:rPr>
          <w:rFonts w:ascii="SimSun" w:hAnsi="SimSun" w:eastAsia="SimSun" w:cs="SimSun"/>
          <w:sz w:val="21"/>
          <w:szCs w:val="21"/>
        </w:rPr>
        <w:t xml:space="preserve"> </w:t>
      </w:r>
      <w:r>
        <w:rPr>
          <w:rFonts w:ascii="SimSun" w:hAnsi="SimSun" w:eastAsia="SimSun" w:cs="SimSun"/>
          <w:sz w:val="21"/>
          <w:szCs w:val="21"/>
        </w:rPr>
        <w:t>和地区的基本立场、价值取向并不完全一致。③欧盟</w:t>
      </w:r>
      <w:r>
        <w:rPr>
          <w:rFonts w:ascii="SimSun" w:hAnsi="SimSun" w:eastAsia="SimSun" w:cs="SimSun"/>
          <w:sz w:val="21"/>
          <w:szCs w:val="21"/>
          <w:spacing w:val="-1"/>
        </w:rPr>
        <w:t>对个人数据的基本立场是</w:t>
      </w:r>
      <w:r>
        <w:rPr>
          <w:rFonts w:ascii="SimSun" w:hAnsi="SimSun" w:eastAsia="SimSun" w:cs="SimSun"/>
          <w:sz w:val="21"/>
          <w:szCs w:val="21"/>
        </w:rPr>
        <w:t xml:space="preserve"> </w:t>
      </w:r>
      <w:r>
        <w:rPr>
          <w:rFonts w:ascii="SimSun" w:hAnsi="SimSun" w:eastAsia="SimSun" w:cs="SimSun"/>
          <w:sz w:val="21"/>
          <w:szCs w:val="21"/>
        </w:rPr>
        <w:t>保障人权，通过统一立法将公民对其个人数据上的权</w:t>
      </w:r>
      <w:r>
        <w:rPr>
          <w:rFonts w:ascii="SimSun" w:hAnsi="SimSun" w:eastAsia="SimSun" w:cs="SimSun"/>
          <w:sz w:val="21"/>
          <w:szCs w:val="21"/>
          <w:spacing w:val="-1"/>
        </w:rPr>
        <w:t>利作为一种基本人权加以</w:t>
      </w:r>
      <w:r>
        <w:rPr>
          <w:rFonts w:ascii="SimSun" w:hAnsi="SimSun" w:eastAsia="SimSun" w:cs="SimSun"/>
          <w:sz w:val="21"/>
          <w:szCs w:val="21"/>
        </w:rPr>
        <w:t xml:space="preserve"> </w:t>
      </w:r>
      <w:r>
        <w:rPr>
          <w:rFonts w:ascii="SimSun" w:hAnsi="SimSun" w:eastAsia="SimSun" w:cs="SimSun"/>
          <w:sz w:val="21"/>
          <w:szCs w:val="21"/>
          <w:spacing w:val="2"/>
        </w:rPr>
        <w:t>明确规定。从</w:t>
      </w:r>
      <w:r>
        <w:rPr>
          <w:rFonts w:ascii="Times New Roman" w:hAnsi="Times New Roman" w:eastAsia="Times New Roman" w:cs="Times New Roman"/>
          <w:sz w:val="21"/>
          <w:szCs w:val="21"/>
        </w:rPr>
        <w:t>GDPR</w:t>
      </w:r>
      <w:r>
        <w:rPr>
          <w:rFonts w:ascii="SimSun" w:hAnsi="SimSun" w:eastAsia="SimSun" w:cs="SimSun"/>
          <w:sz w:val="21"/>
          <w:szCs w:val="21"/>
          <w:spacing w:val="2"/>
        </w:rPr>
        <w:t>的立法目的可以看出，欧盟在优先保护个人数据但不绝对</w:t>
      </w:r>
      <w:r>
        <w:rPr>
          <w:rFonts w:ascii="SimSun" w:hAnsi="SimSun" w:eastAsia="SimSun" w:cs="SimSun"/>
          <w:sz w:val="21"/>
          <w:szCs w:val="21"/>
          <w:spacing w:val="5"/>
        </w:rPr>
        <w:t xml:space="preserve"> </w:t>
      </w:r>
      <w:r>
        <w:rPr>
          <w:rFonts w:ascii="SimSun" w:hAnsi="SimSun" w:eastAsia="SimSun" w:cs="SimSun"/>
          <w:sz w:val="21"/>
          <w:szCs w:val="21"/>
        </w:rPr>
        <w:t>限制个人信息的自由流通。正在向第三国或者国际组织进行传输的或者是将要 </w:t>
      </w:r>
      <w:r>
        <w:rPr>
          <w:rFonts w:ascii="SimSun" w:hAnsi="SimSun" w:eastAsia="SimSun" w:cs="SimSun"/>
          <w:sz w:val="21"/>
          <w:szCs w:val="21"/>
        </w:rPr>
        <w:t>进行传输的任何个人数据，只有在满足本章程的其他条款和</w:t>
      </w:r>
      <w:r>
        <w:rPr>
          <w:rFonts w:ascii="SimSun" w:hAnsi="SimSun" w:eastAsia="SimSun" w:cs="SimSun"/>
          <w:sz w:val="21"/>
          <w:szCs w:val="21"/>
          <w:spacing w:val="-1"/>
        </w:rPr>
        <w:t>本章规定的传输方</w:t>
      </w:r>
      <w:r>
        <w:rPr>
          <w:rFonts w:ascii="SimSun" w:hAnsi="SimSun" w:eastAsia="SimSun" w:cs="SimSun"/>
          <w:sz w:val="21"/>
          <w:szCs w:val="21"/>
        </w:rPr>
        <w:t xml:space="preserve"> </w:t>
      </w:r>
      <w:r>
        <w:rPr>
          <w:rFonts w:ascii="SimSun" w:hAnsi="SimSun" w:eastAsia="SimSun" w:cs="SimSun"/>
          <w:sz w:val="21"/>
          <w:szCs w:val="21"/>
        </w:rPr>
        <w:t>式时才能进行。④美国在隐私权的基础上保护</w:t>
      </w:r>
      <w:r>
        <w:rPr>
          <w:rFonts w:ascii="SimSun" w:hAnsi="SimSun" w:eastAsia="SimSun" w:cs="SimSun"/>
          <w:sz w:val="21"/>
          <w:szCs w:val="21"/>
          <w:spacing w:val="-1"/>
        </w:rPr>
        <w:t>个人数据，注重个人数据保护与</w:t>
      </w:r>
      <w:r>
        <w:rPr>
          <w:rFonts w:ascii="SimSun" w:hAnsi="SimSun" w:eastAsia="SimSun" w:cs="SimSun"/>
          <w:sz w:val="21"/>
          <w:szCs w:val="21"/>
        </w:rPr>
        <w:t xml:space="preserve"> </w:t>
      </w:r>
      <w:r>
        <w:rPr>
          <w:rFonts w:ascii="SimSun" w:hAnsi="SimSun" w:eastAsia="SimSun" w:cs="SimSun"/>
          <w:sz w:val="21"/>
          <w:szCs w:val="21"/>
        </w:rPr>
        <w:t>商业化利用之间的平衡，反对个人数据的滥用</w:t>
      </w:r>
      <w:r>
        <w:rPr>
          <w:rFonts w:ascii="SimSun" w:hAnsi="SimSun" w:eastAsia="SimSun" w:cs="SimSun"/>
          <w:sz w:val="21"/>
          <w:szCs w:val="21"/>
          <w:spacing w:val="-1"/>
        </w:rPr>
        <w:t>是美国的基本立场。美国政府和</w:t>
      </w:r>
      <w:r>
        <w:rPr>
          <w:rFonts w:ascii="SimSun" w:hAnsi="SimSun" w:eastAsia="SimSun" w:cs="SimSun"/>
          <w:sz w:val="21"/>
          <w:szCs w:val="21"/>
        </w:rPr>
        <w:t xml:space="preserve"> </w:t>
      </w:r>
      <w:r>
        <w:rPr>
          <w:rFonts w:ascii="SimSun" w:hAnsi="SimSun" w:eastAsia="SimSun" w:cs="SimSun"/>
          <w:sz w:val="21"/>
          <w:szCs w:val="21"/>
        </w:rPr>
        <w:t>实务界认为，只有最少的外部规范是可以接</w:t>
      </w:r>
      <w:r>
        <w:rPr>
          <w:rFonts w:ascii="SimSun" w:hAnsi="SimSun" w:eastAsia="SimSun" w:cs="SimSun"/>
          <w:sz w:val="21"/>
          <w:szCs w:val="21"/>
          <w:spacing w:val="-1"/>
        </w:rPr>
        <w:t>受的，而强硬的法律结构“将不可</w:t>
      </w:r>
      <w:r>
        <w:rPr>
          <w:rFonts w:ascii="SimSun" w:hAnsi="SimSun" w:eastAsia="SimSun" w:cs="SimSun"/>
          <w:sz w:val="21"/>
          <w:szCs w:val="21"/>
        </w:rPr>
        <w:t xml:space="preserve"> </w:t>
      </w:r>
      <w:r>
        <w:rPr>
          <w:rFonts w:ascii="SimSun" w:hAnsi="SimSun" w:eastAsia="SimSun" w:cs="SimSun"/>
          <w:sz w:val="21"/>
          <w:szCs w:val="21"/>
        </w:rPr>
        <w:t>避免的阻碍商业活动”。⑤因此，美国在个人信息利用的监</w:t>
      </w:r>
      <w:r>
        <w:rPr>
          <w:rFonts w:ascii="SimSun" w:hAnsi="SimSun" w:eastAsia="SimSun" w:cs="SimSun"/>
          <w:sz w:val="21"/>
          <w:szCs w:val="21"/>
          <w:spacing w:val="-1"/>
        </w:rPr>
        <w:t>管方面，主张依靠</w:t>
      </w:r>
      <w:r>
        <w:rPr>
          <w:rFonts w:ascii="SimSun" w:hAnsi="SimSun" w:eastAsia="SimSun" w:cs="SimSun"/>
          <w:sz w:val="21"/>
          <w:szCs w:val="21"/>
        </w:rPr>
        <w:t xml:space="preserve"> </w:t>
      </w:r>
      <w:r>
        <w:rPr>
          <w:rFonts w:ascii="SimSun" w:hAnsi="SimSun" w:eastAsia="SimSun" w:cs="SimSun"/>
          <w:sz w:val="21"/>
          <w:szCs w:val="21"/>
          <w:spacing w:val="-1"/>
        </w:rPr>
        <w:t>商业机构自律和联邦贸易委员会等机构对商业机构的监管。</w:t>
      </w:r>
    </w:p>
    <w:p>
      <w:pPr>
        <w:pStyle w:val="BodyText"/>
        <w:spacing w:line="245" w:lineRule="auto"/>
        <w:rPr/>
      </w:pPr>
      <w:r/>
    </w:p>
    <w:p>
      <w:pPr>
        <w:ind w:left="873"/>
        <w:spacing w:before="81" w:line="221" w:lineRule="auto"/>
        <w:rPr>
          <w:rFonts w:ascii="SimHei" w:hAnsi="SimHei" w:eastAsia="SimHei" w:cs="SimHei"/>
          <w:sz w:val="25"/>
          <w:szCs w:val="25"/>
        </w:rPr>
      </w:pPr>
      <w:r>
        <w:rPr>
          <w:rFonts w:ascii="SimHei" w:hAnsi="SimHei" w:eastAsia="SimHei" w:cs="SimHei"/>
          <w:sz w:val="25"/>
          <w:szCs w:val="25"/>
          <w:b/>
          <w:bCs/>
          <w:spacing w:val="-11"/>
        </w:rPr>
        <w:t>(三)域外数据监管模式对我国的启示</w:t>
      </w:r>
    </w:p>
    <w:p>
      <w:pPr>
        <w:ind w:left="440" w:firstLine="430"/>
        <w:spacing w:before="233" w:line="268" w:lineRule="auto"/>
        <w:rPr>
          <w:rFonts w:ascii="SimSun" w:hAnsi="SimSun" w:eastAsia="SimSun" w:cs="SimSun"/>
          <w:sz w:val="21"/>
          <w:szCs w:val="21"/>
        </w:rPr>
      </w:pPr>
      <w:r>
        <w:rPr>
          <w:rFonts w:ascii="SimSun" w:hAnsi="SimSun" w:eastAsia="SimSun" w:cs="SimSun"/>
          <w:sz w:val="21"/>
          <w:szCs w:val="21"/>
          <w:spacing w:val="3"/>
        </w:rPr>
        <w:t>通过对欧盟、美国数据监管模式的分析可知</w:t>
      </w:r>
      <w:r>
        <w:rPr>
          <w:rFonts w:ascii="SimSun" w:hAnsi="SimSun" w:eastAsia="SimSun" w:cs="SimSun"/>
          <w:sz w:val="21"/>
          <w:szCs w:val="21"/>
          <w:spacing w:val="2"/>
        </w:rPr>
        <w:t>，各国数据监管机构的设置、</w:t>
      </w:r>
      <w:r>
        <w:rPr>
          <w:rFonts w:ascii="SimSun" w:hAnsi="SimSun" w:eastAsia="SimSun" w:cs="SimSun"/>
          <w:sz w:val="21"/>
          <w:szCs w:val="21"/>
        </w:rPr>
        <w:t xml:space="preserve"> </w:t>
      </w:r>
      <w:r>
        <w:rPr>
          <w:rFonts w:ascii="SimSun" w:hAnsi="SimSun" w:eastAsia="SimSun" w:cs="SimSun"/>
          <w:sz w:val="21"/>
          <w:szCs w:val="21"/>
        </w:rPr>
        <w:t>权力配置及其运行机制受到本国的政治体制、经济环境、</w:t>
      </w:r>
      <w:r>
        <w:rPr>
          <w:rFonts w:ascii="SimSun" w:hAnsi="SimSun" w:eastAsia="SimSun" w:cs="SimSun"/>
          <w:sz w:val="21"/>
          <w:szCs w:val="21"/>
          <w:spacing w:val="-1"/>
        </w:rPr>
        <w:t>互联网产业利益以及</w:t>
      </w:r>
    </w:p>
    <w:p>
      <w:pPr>
        <w:pStyle w:val="BodyText"/>
        <w:spacing w:line="407" w:lineRule="auto"/>
        <w:rPr/>
      </w:pPr>
      <w:r/>
    </w:p>
    <w:p>
      <w:pPr>
        <w:ind w:left="440" w:right="75" w:firstLine="359"/>
        <w:spacing w:before="69" w:line="216"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43"/>
        </w:rPr>
        <w:t xml:space="preserve"> </w:t>
      </w:r>
      <w:r>
        <w:rPr>
          <w:rFonts w:ascii="SimSun" w:hAnsi="SimSun" w:eastAsia="SimSun" w:cs="SimSun"/>
          <w:sz w:val="21"/>
          <w:szCs w:val="21"/>
          <w:spacing w:val="-21"/>
          <w:w w:val="97"/>
        </w:rPr>
        <w:t>参见王融：《欧美个人信息保护政策的分歧与妥协以及对我国的</w:t>
      </w:r>
      <w:r>
        <w:rPr>
          <w:rFonts w:ascii="SimSun" w:hAnsi="SimSun" w:eastAsia="SimSun" w:cs="SimSun"/>
          <w:sz w:val="21"/>
          <w:szCs w:val="21"/>
          <w:spacing w:val="-22"/>
          <w:w w:val="97"/>
        </w:rPr>
        <w:t>启示》,载《现代</w:t>
      </w:r>
      <w:r>
        <w:rPr>
          <w:rFonts w:ascii="SimSun" w:hAnsi="SimSun" w:eastAsia="SimSun" w:cs="SimSun"/>
          <w:sz w:val="21"/>
          <w:szCs w:val="21"/>
        </w:rPr>
        <w:t xml:space="preserve"> </w:t>
      </w:r>
      <w:r>
        <w:rPr>
          <w:rFonts w:ascii="SimSun" w:hAnsi="SimSun" w:eastAsia="SimSun" w:cs="SimSun"/>
          <w:sz w:val="21"/>
          <w:szCs w:val="21"/>
          <w:spacing w:val="-22"/>
        </w:rPr>
        <w:t>电信科技》2014年第10期。</w:t>
      </w:r>
    </w:p>
    <w:p>
      <w:pPr>
        <w:ind w:left="440" w:right="92" w:firstLine="359"/>
        <w:spacing w:before="38" w:line="225"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55"/>
        </w:rPr>
        <w:t xml:space="preserve"> </w:t>
      </w:r>
      <w:r>
        <w:rPr>
          <w:rFonts w:ascii="SimSun" w:hAnsi="SimSun" w:eastAsia="SimSun" w:cs="SimSun"/>
          <w:sz w:val="21"/>
          <w:szCs w:val="21"/>
          <w:spacing w:val="-22"/>
          <w:w w:val="97"/>
        </w:rPr>
        <w:t>王融：《欧美个人信息保护政策的分歧与妥协以及对我国的启示》,载《现代电信</w:t>
      </w:r>
      <w:r>
        <w:rPr>
          <w:rFonts w:ascii="SimSun" w:hAnsi="SimSun" w:eastAsia="SimSun" w:cs="SimSun"/>
          <w:sz w:val="21"/>
          <w:szCs w:val="21"/>
        </w:rPr>
        <w:t xml:space="preserve"> </w:t>
      </w:r>
      <w:r>
        <w:rPr>
          <w:rFonts w:ascii="SimSun" w:hAnsi="SimSun" w:eastAsia="SimSun" w:cs="SimSun"/>
          <w:sz w:val="21"/>
          <w:szCs w:val="21"/>
          <w:spacing w:val="-20"/>
        </w:rPr>
        <w:t>科技》2014年第10期。</w:t>
      </w:r>
    </w:p>
    <w:p>
      <w:pPr>
        <w:ind w:left="800"/>
        <w:spacing w:before="30" w:line="216" w:lineRule="auto"/>
        <w:rPr>
          <w:rFonts w:ascii="SimSun" w:hAnsi="SimSun" w:eastAsia="SimSun" w:cs="SimSun"/>
          <w:sz w:val="21"/>
          <w:szCs w:val="21"/>
        </w:rPr>
      </w:pPr>
      <w:r>
        <w:rPr>
          <w:rFonts w:ascii="SimSun" w:hAnsi="SimSun" w:eastAsia="SimSun" w:cs="SimSun"/>
          <w:sz w:val="21"/>
          <w:szCs w:val="21"/>
          <w:spacing w:val="-21"/>
        </w:rPr>
        <w:t>③</w:t>
      </w:r>
      <w:r>
        <w:rPr>
          <w:rFonts w:ascii="SimSun" w:hAnsi="SimSun" w:eastAsia="SimSun" w:cs="SimSun"/>
          <w:sz w:val="21"/>
          <w:szCs w:val="21"/>
          <w:spacing w:val="69"/>
        </w:rPr>
        <w:t xml:space="preserve"> </w:t>
      </w:r>
      <w:r>
        <w:rPr>
          <w:rFonts w:ascii="SimSun" w:hAnsi="SimSun" w:eastAsia="SimSun" w:cs="SimSun"/>
          <w:sz w:val="21"/>
          <w:szCs w:val="21"/>
          <w:spacing w:val="-21"/>
        </w:rPr>
        <w:t>齐爱民：《私法视野下的信息》,重庆大学出版社2012年版，第192页</w:t>
      </w:r>
    </w:p>
    <w:p>
      <w:pPr>
        <w:ind w:left="800"/>
        <w:spacing w:before="15" w:line="217" w:lineRule="auto"/>
        <w:rPr>
          <w:rFonts w:ascii="SimSun" w:hAnsi="SimSun" w:eastAsia="SimSun" w:cs="SimSun"/>
          <w:sz w:val="21"/>
          <w:szCs w:val="21"/>
        </w:rPr>
      </w:pPr>
      <w:r>
        <w:rPr>
          <w:rFonts w:ascii="SimSun" w:hAnsi="SimSun" w:eastAsia="SimSun" w:cs="SimSun"/>
          <w:sz w:val="21"/>
          <w:szCs w:val="21"/>
          <w:spacing w:val="-24"/>
          <w:w w:val="98"/>
        </w:rPr>
        <w:t>④  参见《欧盟通用数据保护条例》第44</w:t>
      </w:r>
      <w:r>
        <w:rPr>
          <w:rFonts w:ascii="SimSun" w:hAnsi="SimSun" w:eastAsia="SimSun" w:cs="SimSun"/>
          <w:sz w:val="21"/>
          <w:szCs w:val="21"/>
          <w:spacing w:val="-25"/>
          <w:w w:val="98"/>
        </w:rPr>
        <w:t>条。</w:t>
      </w:r>
    </w:p>
    <w:p>
      <w:pPr>
        <w:ind w:left="800"/>
        <w:spacing w:before="22" w:line="216" w:lineRule="auto"/>
        <w:rPr>
          <w:rFonts w:ascii="SimSun" w:hAnsi="SimSun" w:eastAsia="SimSun" w:cs="SimSun"/>
          <w:sz w:val="21"/>
          <w:szCs w:val="21"/>
        </w:rPr>
      </w:pPr>
      <w:r>
        <w:rPr>
          <w:rFonts w:ascii="SimSun" w:hAnsi="SimSun" w:eastAsia="SimSun" w:cs="SimSun"/>
          <w:sz w:val="21"/>
          <w:szCs w:val="21"/>
          <w:spacing w:val="-23"/>
        </w:rPr>
        <w:t>⑤</w:t>
      </w:r>
      <w:r>
        <w:rPr>
          <w:rFonts w:ascii="SimSun" w:hAnsi="SimSun" w:eastAsia="SimSun" w:cs="SimSun"/>
          <w:sz w:val="21"/>
          <w:szCs w:val="21"/>
          <w:spacing w:val="84"/>
        </w:rPr>
        <w:t xml:space="preserve"> </w:t>
      </w:r>
      <w:r>
        <w:rPr>
          <w:rFonts w:ascii="SimSun" w:hAnsi="SimSun" w:eastAsia="SimSun" w:cs="SimSun"/>
          <w:sz w:val="21"/>
          <w:szCs w:val="21"/>
          <w:spacing w:val="-23"/>
        </w:rPr>
        <w:t>齐爱民：《私法视野下的信息》,重庆大学出版社2012年版，第190页。</w:t>
      </w:r>
    </w:p>
    <w:p>
      <w:pPr>
        <w:spacing w:line="216" w:lineRule="auto"/>
        <w:sectPr>
          <w:pgSz w:w="8490" w:h="13160"/>
          <w:pgMar w:top="400" w:right="545" w:bottom="400" w:left="269" w:header="0" w:footer="0" w:gutter="0"/>
        </w:sectPr>
        <w:rPr>
          <w:rFonts w:ascii="SimSun" w:hAnsi="SimSun" w:eastAsia="SimSun" w:cs="SimSun"/>
          <w:sz w:val="21"/>
          <w:szCs w:val="21"/>
        </w:rPr>
      </w:pPr>
    </w:p>
    <w:p>
      <w:pPr>
        <w:ind w:left="4519"/>
        <w:spacing w:before="129"/>
        <w:rPr>
          <w:sz w:val="16"/>
          <w:szCs w:val="16"/>
        </w:rPr>
      </w:pPr>
      <w:r>
        <w:pict>
          <v:shape id="_x0000_s362" style="position:absolute;margin-left:362.499pt;margin-top:10.8936pt;mso-position-vertical-relative:text;mso-position-horizontal-relative:text;width:13.6pt;height:7.55pt;z-index:2523197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205</w:t>
                  </w:r>
                </w:p>
              </w:txbxContent>
            </v:textbox>
          </v:shape>
        </w:pict>
      </w:r>
      <w:r>
        <w:rPr>
          <w:rFonts w:ascii="SimHei" w:hAnsi="SimHei" w:eastAsia="SimHei" w:cs="SimHei"/>
          <w:sz w:val="16"/>
          <w:szCs w:val="16"/>
          <w:spacing w:val="-3"/>
        </w:rPr>
        <w:t>三、域外数据监管机构权力构造介评</w:t>
      </w:r>
      <w:r>
        <w:rPr>
          <w:rFonts w:ascii="SimHei" w:hAnsi="SimHei" w:eastAsia="SimHei" w:cs="SimHei"/>
          <w:sz w:val="16"/>
          <w:szCs w:val="16"/>
          <w:spacing w:val="36"/>
          <w:w w:val="101"/>
        </w:rPr>
        <w:t xml:space="preserve"> </w:t>
      </w:r>
      <w:r>
        <w:rPr>
          <w:sz w:val="16"/>
          <w:szCs w:val="16"/>
          <w:position w:val="-4"/>
        </w:rPr>
        <w:drawing>
          <wp:inline distT="0" distB="0" distL="0" distR="0">
            <wp:extent cx="6361" cy="273095"/>
            <wp:effectExtent l="0" t="0" r="0" b="0"/>
            <wp:docPr id="572" name="IM 572"/>
            <wp:cNvGraphicFramePr/>
            <a:graphic>
              <a:graphicData uri="http://schemas.openxmlformats.org/drawingml/2006/picture">
                <pic:pic>
                  <pic:nvPicPr>
                    <pic:cNvPr id="572" name="IM 572"/>
                    <pic:cNvPicPr/>
                  </pic:nvPicPr>
                  <pic:blipFill>
                    <a:blip r:embed="rId304"/>
                    <a:stretch>
                      <a:fillRect/>
                    </a:stretch>
                  </pic:blipFill>
                  <pic:spPr>
                    <a:xfrm rot="0">
                      <a:off x="0" y="0"/>
                      <a:ext cx="6361" cy="273095"/>
                    </a:xfrm>
                    <a:prstGeom prst="rect">
                      <a:avLst/>
                    </a:prstGeom>
                  </pic:spPr>
                </pic:pic>
              </a:graphicData>
            </a:graphic>
          </wp:inline>
        </w:drawing>
      </w:r>
    </w:p>
    <w:p>
      <w:pPr>
        <w:pStyle w:val="BodyText"/>
        <w:spacing w:line="340" w:lineRule="auto"/>
        <w:rPr/>
      </w:pPr>
      <w:r/>
    </w:p>
    <w:p>
      <w:pPr>
        <w:ind w:right="370"/>
        <w:spacing w:before="68" w:line="264" w:lineRule="auto"/>
        <w:rPr>
          <w:rFonts w:ascii="SimSun" w:hAnsi="SimSun" w:eastAsia="SimSun" w:cs="SimSun"/>
          <w:sz w:val="21"/>
          <w:szCs w:val="21"/>
        </w:rPr>
      </w:pPr>
      <w:r>
        <w:rPr>
          <w:rFonts w:ascii="SimSun" w:hAnsi="SimSun" w:eastAsia="SimSun" w:cs="SimSun"/>
          <w:sz w:val="21"/>
          <w:szCs w:val="21"/>
        </w:rPr>
        <w:t>语言文化传统等多种因素影响。欧盟统一机构监管模式</w:t>
      </w:r>
      <w:r>
        <w:rPr>
          <w:rFonts w:ascii="SimSun" w:hAnsi="SimSun" w:eastAsia="SimSun" w:cs="SimSun"/>
          <w:sz w:val="21"/>
          <w:szCs w:val="21"/>
          <w:spacing w:val="-1"/>
        </w:rPr>
        <w:t>和美国多元机构相对集</w:t>
      </w:r>
      <w:r>
        <w:rPr>
          <w:rFonts w:ascii="SimSun" w:hAnsi="SimSun" w:eastAsia="SimSun" w:cs="SimSun"/>
          <w:sz w:val="21"/>
          <w:szCs w:val="21"/>
        </w:rPr>
        <w:t xml:space="preserve"> </w:t>
      </w:r>
      <w:r>
        <w:rPr>
          <w:rFonts w:ascii="SimSun" w:hAnsi="SimSun" w:eastAsia="SimSun" w:cs="SimSun"/>
          <w:sz w:val="21"/>
          <w:szCs w:val="21"/>
          <w:spacing w:val="-3"/>
        </w:rPr>
        <w:t>中监管模式对我国数据监管体制改革具有很大的启迪。</w:t>
      </w:r>
    </w:p>
    <w:p>
      <w:pPr>
        <w:ind w:left="423"/>
        <w:spacing w:before="85" w:line="221" w:lineRule="auto"/>
        <w:outlineLvl w:val="1"/>
        <w:rPr>
          <w:rFonts w:ascii="SimHei" w:hAnsi="SimHei" w:eastAsia="SimHei" w:cs="SimHei"/>
          <w:sz w:val="21"/>
          <w:szCs w:val="21"/>
        </w:rPr>
      </w:pPr>
      <w:r>
        <w:rPr>
          <w:rFonts w:ascii="SimHei" w:hAnsi="SimHei" w:eastAsia="SimHei" w:cs="SimHei"/>
          <w:sz w:val="21"/>
          <w:szCs w:val="21"/>
          <w:b/>
          <w:bCs/>
          <w:spacing w:val="-3"/>
        </w:rPr>
        <w:t>1.成立独立的监管机构成主流立法趋势</w:t>
      </w:r>
    </w:p>
    <w:p>
      <w:pPr>
        <w:ind w:right="342" w:firstLine="420"/>
        <w:spacing w:before="85" w:line="294" w:lineRule="auto"/>
        <w:jc w:val="both"/>
        <w:rPr>
          <w:rFonts w:ascii="SimSun" w:hAnsi="SimSun" w:eastAsia="SimSun" w:cs="SimSun"/>
          <w:sz w:val="21"/>
          <w:szCs w:val="21"/>
        </w:rPr>
      </w:pPr>
      <w:r>
        <w:rPr>
          <w:rFonts w:ascii="SimSun" w:hAnsi="SimSun" w:eastAsia="SimSun" w:cs="SimSun"/>
          <w:sz w:val="21"/>
          <w:szCs w:val="21"/>
        </w:rPr>
        <w:t>加强个人数据保护和数据安全监管已成为全球共识</w:t>
      </w:r>
      <w:r>
        <w:rPr>
          <w:rFonts w:ascii="SimSun" w:hAnsi="SimSun" w:eastAsia="SimSun" w:cs="SimSun"/>
          <w:sz w:val="21"/>
          <w:szCs w:val="21"/>
          <w:spacing w:val="-1"/>
        </w:rPr>
        <w:t>。从全球经验审视，执</w:t>
      </w:r>
      <w:r>
        <w:rPr>
          <w:rFonts w:ascii="SimSun" w:hAnsi="SimSun" w:eastAsia="SimSun" w:cs="SimSun"/>
          <w:sz w:val="21"/>
          <w:szCs w:val="21"/>
        </w:rPr>
        <w:t xml:space="preserve"> </w:t>
      </w:r>
      <w:r>
        <w:rPr>
          <w:rFonts w:ascii="SimSun" w:hAnsi="SimSun" w:eastAsia="SimSun" w:cs="SimSun"/>
          <w:sz w:val="21"/>
          <w:szCs w:val="21"/>
        </w:rPr>
        <w:t>法监管扮演着至关重要的角色。它有利于推动个人数</w:t>
      </w:r>
      <w:r>
        <w:rPr>
          <w:rFonts w:ascii="SimSun" w:hAnsi="SimSun" w:eastAsia="SimSun" w:cs="SimSun"/>
          <w:sz w:val="21"/>
          <w:szCs w:val="21"/>
          <w:spacing w:val="-1"/>
        </w:rPr>
        <w:t>据保护法的实施，有利于</w:t>
      </w:r>
      <w:r>
        <w:rPr>
          <w:rFonts w:ascii="SimSun" w:hAnsi="SimSun" w:eastAsia="SimSun" w:cs="SimSun"/>
          <w:sz w:val="21"/>
          <w:szCs w:val="21"/>
        </w:rPr>
        <w:t xml:space="preserve"> </w:t>
      </w:r>
      <w:r>
        <w:rPr>
          <w:rFonts w:ascii="SimSun" w:hAnsi="SimSun" w:eastAsia="SimSun" w:cs="SimSun"/>
          <w:sz w:val="21"/>
          <w:szCs w:val="21"/>
        </w:rPr>
        <w:t>增强政府监管的权威。特别是在大数据技术日新月异</w:t>
      </w:r>
      <w:r>
        <w:rPr>
          <w:rFonts w:ascii="SimSun" w:hAnsi="SimSun" w:eastAsia="SimSun" w:cs="SimSun"/>
          <w:sz w:val="21"/>
          <w:szCs w:val="21"/>
          <w:spacing w:val="-1"/>
        </w:rPr>
        <w:t>的今天，仅依靠较为原则</w:t>
      </w:r>
      <w:r>
        <w:rPr>
          <w:rFonts w:ascii="SimSun" w:hAnsi="SimSun" w:eastAsia="SimSun" w:cs="SimSun"/>
          <w:sz w:val="21"/>
          <w:szCs w:val="21"/>
        </w:rPr>
        <w:t xml:space="preserve"> </w:t>
      </w:r>
      <w:r>
        <w:rPr>
          <w:rFonts w:ascii="SimSun" w:hAnsi="SimSun" w:eastAsia="SimSun" w:cs="SimSun"/>
          <w:sz w:val="21"/>
          <w:szCs w:val="21"/>
        </w:rPr>
        <w:t>的个人数据保护规范难以符合数据保护的现实需求。以德国为代表的欧盟国家</w:t>
      </w:r>
      <w:r>
        <w:rPr>
          <w:rFonts w:ascii="SimSun" w:hAnsi="SimSun" w:eastAsia="SimSun" w:cs="SimSun"/>
          <w:sz w:val="21"/>
          <w:szCs w:val="21"/>
          <w:spacing w:val="1"/>
        </w:rPr>
        <w:t xml:space="preserve"> </w:t>
      </w:r>
      <w:r>
        <w:rPr>
          <w:rFonts w:ascii="SimSun" w:hAnsi="SimSun" w:eastAsia="SimSun" w:cs="SimSun"/>
          <w:sz w:val="21"/>
          <w:szCs w:val="21"/>
        </w:rPr>
        <w:t>率先采用统一专门监管模式，这些国家和地区一般都</w:t>
      </w:r>
      <w:r>
        <w:rPr>
          <w:rFonts w:ascii="SimSun" w:hAnsi="SimSun" w:eastAsia="SimSun" w:cs="SimSun"/>
          <w:sz w:val="21"/>
          <w:szCs w:val="21"/>
          <w:spacing w:val="-1"/>
        </w:rPr>
        <w:t>设立一个独立、专门、统</w:t>
      </w:r>
      <w:r>
        <w:rPr>
          <w:rFonts w:ascii="SimSun" w:hAnsi="SimSun" w:eastAsia="SimSun" w:cs="SimSun"/>
          <w:sz w:val="21"/>
          <w:szCs w:val="21"/>
        </w:rPr>
        <w:t xml:space="preserve"> </w:t>
      </w:r>
      <w:r>
        <w:rPr>
          <w:rFonts w:ascii="SimSun" w:hAnsi="SimSun" w:eastAsia="SimSun" w:cs="SimSun"/>
          <w:sz w:val="21"/>
          <w:szCs w:val="21"/>
        </w:rPr>
        <w:t>一的数据监管机构，对各领域个人数据的收集、存储、利用、流通等行为实施</w:t>
      </w:r>
      <w:r>
        <w:rPr>
          <w:rFonts w:ascii="SimSun" w:hAnsi="SimSun" w:eastAsia="SimSun" w:cs="SimSun"/>
          <w:sz w:val="21"/>
          <w:szCs w:val="21"/>
          <w:spacing w:val="18"/>
        </w:rPr>
        <w:t xml:space="preserve"> </w:t>
      </w:r>
      <w:r>
        <w:rPr>
          <w:rFonts w:ascii="SimSun" w:hAnsi="SimSun" w:eastAsia="SimSun" w:cs="SimSun"/>
          <w:sz w:val="21"/>
          <w:szCs w:val="21"/>
        </w:rPr>
        <w:t>严格监管。单一的机构、单一的监管规则和程序可以提高监管的公正性和可问</w:t>
      </w:r>
      <w:r>
        <w:rPr>
          <w:rFonts w:ascii="SimSun" w:hAnsi="SimSun" w:eastAsia="SimSun" w:cs="SimSun"/>
          <w:sz w:val="21"/>
          <w:szCs w:val="21"/>
          <w:spacing w:val="13"/>
        </w:rPr>
        <w:t xml:space="preserve"> </w:t>
      </w:r>
      <w:r>
        <w:rPr>
          <w:rFonts w:ascii="SimSun" w:hAnsi="SimSun" w:eastAsia="SimSun" w:cs="SimSun"/>
          <w:sz w:val="21"/>
          <w:szCs w:val="21"/>
          <w:spacing w:val="6"/>
        </w:rPr>
        <w:t>责性，①已成为近年来全球数据保护的一个显著趋势。截至2015年年末</w:t>
      </w:r>
      <w:r>
        <w:rPr>
          <w:rFonts w:ascii="SimSun" w:hAnsi="SimSun" w:eastAsia="SimSun" w:cs="SimSun"/>
          <w:sz w:val="21"/>
          <w:szCs w:val="21"/>
          <w:spacing w:val="5"/>
        </w:rPr>
        <w:t>，全</w:t>
      </w:r>
      <w:r>
        <w:rPr>
          <w:rFonts w:ascii="SimSun" w:hAnsi="SimSun" w:eastAsia="SimSun" w:cs="SimSun"/>
          <w:sz w:val="21"/>
          <w:szCs w:val="21"/>
        </w:rPr>
        <w:t xml:space="preserve"> </w:t>
      </w:r>
      <w:r>
        <w:rPr>
          <w:rFonts w:ascii="SimSun" w:hAnsi="SimSun" w:eastAsia="SimSun" w:cs="SimSun"/>
          <w:sz w:val="21"/>
          <w:szCs w:val="21"/>
          <w:spacing w:val="9"/>
        </w:rPr>
        <w:t>球共有111个国家和独立司法管辖区制定了个人数据保护法规，且呈加速趋</w:t>
      </w:r>
      <w:r>
        <w:rPr>
          <w:rFonts w:ascii="SimSun" w:hAnsi="SimSun" w:eastAsia="SimSun" w:cs="SimSun"/>
          <w:sz w:val="21"/>
          <w:szCs w:val="21"/>
          <w:spacing w:val="6"/>
        </w:rPr>
        <w:t xml:space="preserve"> </w:t>
      </w:r>
      <w:r>
        <w:rPr>
          <w:rFonts w:ascii="SimSun" w:hAnsi="SimSun" w:eastAsia="SimSun" w:cs="SimSun"/>
          <w:sz w:val="21"/>
          <w:szCs w:val="21"/>
          <w:spacing w:val="6"/>
        </w:rPr>
        <w:t>势。②其中，有97部法规建立了专门的数据监管机构，这些机构具有与其他</w:t>
      </w:r>
      <w:r>
        <w:rPr>
          <w:rFonts w:ascii="SimSun" w:hAnsi="SimSun" w:eastAsia="SimSun" w:cs="SimSun"/>
          <w:sz w:val="21"/>
          <w:szCs w:val="21"/>
          <w:spacing w:val="2"/>
        </w:rPr>
        <w:t xml:space="preserve"> </w:t>
      </w:r>
      <w:r>
        <w:rPr>
          <w:rFonts w:ascii="SimSun" w:hAnsi="SimSun" w:eastAsia="SimSun" w:cs="SimSun"/>
          <w:sz w:val="21"/>
          <w:szCs w:val="21"/>
        </w:rPr>
        <w:t>行政机构不同的职责，它们往往可以针对个人数</w:t>
      </w:r>
      <w:r>
        <w:rPr>
          <w:rFonts w:ascii="SimSun" w:hAnsi="SimSun" w:eastAsia="SimSun" w:cs="SimSun"/>
          <w:sz w:val="21"/>
          <w:szCs w:val="21"/>
          <w:spacing w:val="-1"/>
        </w:rPr>
        <w:t>据保护启动独立的行政处罚程</w:t>
      </w:r>
      <w:r>
        <w:rPr>
          <w:rFonts w:ascii="SimSun" w:hAnsi="SimSun" w:eastAsia="SimSun" w:cs="SimSun"/>
          <w:sz w:val="21"/>
          <w:szCs w:val="21"/>
        </w:rPr>
        <w:t xml:space="preserve"> </w:t>
      </w:r>
      <w:r>
        <w:rPr>
          <w:rFonts w:ascii="SimSun" w:hAnsi="SimSun" w:eastAsia="SimSun" w:cs="SimSun"/>
          <w:sz w:val="21"/>
          <w:szCs w:val="21"/>
        </w:rPr>
        <w:t>序。③我国目前尚未成立统一专门的数据监管机构，各部</w:t>
      </w:r>
      <w:r>
        <w:rPr>
          <w:rFonts w:ascii="SimSun" w:hAnsi="SimSun" w:eastAsia="SimSun" w:cs="SimSun"/>
          <w:sz w:val="21"/>
          <w:szCs w:val="21"/>
          <w:spacing w:val="-1"/>
        </w:rPr>
        <w:t>门是在传统监管领域</w:t>
      </w:r>
      <w:r>
        <w:rPr>
          <w:rFonts w:ascii="SimSun" w:hAnsi="SimSun" w:eastAsia="SimSun" w:cs="SimSun"/>
          <w:sz w:val="21"/>
          <w:szCs w:val="21"/>
        </w:rPr>
        <w:t xml:space="preserve"> </w:t>
      </w:r>
      <w:r>
        <w:rPr>
          <w:rFonts w:ascii="SimSun" w:hAnsi="SimSun" w:eastAsia="SimSun" w:cs="SimSun"/>
          <w:sz w:val="21"/>
          <w:szCs w:val="21"/>
        </w:rPr>
        <w:t>中延伸管理本行业的个人数据保护问题，均是由行业主管部门履行数据监管职 </w:t>
      </w:r>
      <w:r>
        <w:rPr>
          <w:rFonts w:ascii="SimSun" w:hAnsi="SimSun" w:eastAsia="SimSun" w:cs="SimSun"/>
          <w:sz w:val="21"/>
          <w:szCs w:val="21"/>
          <w:spacing w:val="-1"/>
        </w:rPr>
        <w:t>责。例如金融、教育、通信、社会保障、医疗卫生等行业，基本上是由行业监</w:t>
      </w:r>
      <w:r>
        <w:rPr>
          <w:rFonts w:ascii="SimSun" w:hAnsi="SimSun" w:eastAsia="SimSun" w:cs="SimSun"/>
          <w:sz w:val="21"/>
          <w:szCs w:val="21"/>
          <w:spacing w:val="17"/>
        </w:rPr>
        <w:t xml:space="preserve"> </w:t>
      </w:r>
      <w:r>
        <w:rPr>
          <w:rFonts w:ascii="SimSun" w:hAnsi="SimSun" w:eastAsia="SimSun" w:cs="SimSun"/>
          <w:sz w:val="21"/>
          <w:szCs w:val="21"/>
          <w:spacing w:val="-2"/>
        </w:rPr>
        <w:t>管机构保障各自领域的用户数据安全和非个人数据安全。</w:t>
      </w:r>
    </w:p>
    <w:p>
      <w:pPr>
        <w:ind w:left="423"/>
        <w:spacing w:before="168" w:line="222" w:lineRule="auto"/>
        <w:outlineLvl w:val="1"/>
        <w:rPr>
          <w:rFonts w:ascii="SimHei" w:hAnsi="SimHei" w:eastAsia="SimHei" w:cs="SimHei"/>
          <w:sz w:val="21"/>
          <w:szCs w:val="21"/>
        </w:rPr>
      </w:pPr>
      <w:r>
        <w:rPr>
          <w:rFonts w:ascii="SimHei" w:hAnsi="SimHei" w:eastAsia="SimHei" w:cs="SimHei"/>
          <w:sz w:val="21"/>
          <w:szCs w:val="21"/>
          <w:b/>
          <w:bCs/>
        </w:rPr>
        <w:t>2.数据监管模式设计和制度环境相匹配</w:t>
      </w:r>
    </w:p>
    <w:p>
      <w:pPr>
        <w:ind w:right="287" w:firstLine="420"/>
        <w:spacing w:before="87" w:line="286" w:lineRule="auto"/>
        <w:jc w:val="both"/>
        <w:rPr>
          <w:rFonts w:ascii="SimSun" w:hAnsi="SimSun" w:eastAsia="SimSun" w:cs="SimSun"/>
          <w:sz w:val="21"/>
          <w:szCs w:val="21"/>
        </w:rPr>
      </w:pPr>
      <w:r>
        <w:rPr>
          <w:rFonts w:ascii="SimSun" w:hAnsi="SimSun" w:eastAsia="SimSun" w:cs="SimSun"/>
          <w:sz w:val="21"/>
          <w:szCs w:val="21"/>
        </w:rPr>
        <w:t>欧盟采取由国家立法，统一规范公共机构和市场</w:t>
      </w:r>
      <w:r>
        <w:rPr>
          <w:rFonts w:ascii="SimSun" w:hAnsi="SimSun" w:eastAsia="SimSun" w:cs="SimSun"/>
          <w:sz w:val="21"/>
          <w:szCs w:val="21"/>
          <w:spacing w:val="-1"/>
        </w:rPr>
        <w:t>主体收集、处理个人信息 </w:t>
      </w:r>
      <w:r>
        <w:rPr>
          <w:rFonts w:ascii="SimSun" w:hAnsi="SimSun" w:eastAsia="SimSun" w:cs="SimSun"/>
          <w:sz w:val="21"/>
          <w:szCs w:val="21"/>
          <w:spacing w:val="6"/>
        </w:rPr>
        <w:t>的统一立法模式，进而设立单一数据监管机构，统一、独立行使</w:t>
      </w:r>
      <w:r>
        <w:rPr>
          <w:rFonts w:ascii="SimSun" w:hAnsi="SimSun" w:eastAsia="SimSun" w:cs="SimSun"/>
          <w:sz w:val="21"/>
          <w:szCs w:val="21"/>
          <w:spacing w:val="5"/>
        </w:rPr>
        <w:t>数据监管权 </w:t>
      </w:r>
      <w:r>
        <w:rPr>
          <w:rFonts w:ascii="SimSun" w:hAnsi="SimSun" w:eastAsia="SimSun" w:cs="SimSun"/>
          <w:sz w:val="21"/>
          <w:szCs w:val="21"/>
          <w:spacing w:val="6"/>
        </w:rPr>
        <w:t>力，此种监管模式在欧盟所提倡后，对世界各国数据立法产生深远影响，日</w:t>
      </w:r>
      <w:r>
        <w:rPr>
          <w:rFonts w:ascii="SimSun" w:hAnsi="SimSun" w:eastAsia="SimSun" w:cs="SimSun"/>
          <w:sz w:val="21"/>
          <w:szCs w:val="21"/>
          <w:spacing w:val="18"/>
        </w:rPr>
        <w:t xml:space="preserve"> </w:t>
      </w:r>
      <w:r>
        <w:rPr>
          <w:rFonts w:ascii="SimSun" w:hAnsi="SimSun" w:eastAsia="SimSun" w:cs="SimSun"/>
          <w:sz w:val="21"/>
          <w:szCs w:val="21"/>
          <w:spacing w:val="2"/>
        </w:rPr>
        <w:t>本、韩国、新加坡等发达国家纷纷效仿。美国在公共领域实行分散立法模式，</w:t>
      </w:r>
      <w:r>
        <w:rPr>
          <w:rFonts w:ascii="SimSun" w:hAnsi="SimSun" w:eastAsia="SimSun" w:cs="SimSun"/>
          <w:sz w:val="21"/>
          <w:szCs w:val="21"/>
          <w:spacing w:val="5"/>
        </w:rPr>
        <w:t xml:space="preserve"> </w:t>
      </w:r>
      <w:r>
        <w:rPr>
          <w:rFonts w:ascii="SimSun" w:hAnsi="SimSun" w:eastAsia="SimSun" w:cs="SimSun"/>
          <w:sz w:val="21"/>
          <w:szCs w:val="21"/>
        </w:rPr>
        <w:t>在不同行政领域分别制定专门法保护个人信息和重要</w:t>
      </w:r>
      <w:r>
        <w:rPr>
          <w:rFonts w:ascii="SimSun" w:hAnsi="SimSun" w:eastAsia="SimSun" w:cs="SimSun"/>
          <w:sz w:val="21"/>
          <w:szCs w:val="21"/>
          <w:spacing w:val="-1"/>
        </w:rPr>
        <w:t>数据，④形成数据保护的 </w:t>
      </w:r>
      <w:r>
        <w:rPr>
          <w:rFonts w:ascii="SimSun" w:hAnsi="SimSun" w:eastAsia="SimSun" w:cs="SimSun"/>
          <w:sz w:val="21"/>
          <w:szCs w:val="21"/>
          <w:spacing w:val="-1"/>
        </w:rPr>
        <w:t>多元立法格局，由此形成以美国联邦贸易委员会为“兜底式”的、特殊行业主</w:t>
      </w:r>
    </w:p>
    <w:p>
      <w:pPr>
        <w:pStyle w:val="BodyText"/>
        <w:spacing w:line="378" w:lineRule="auto"/>
        <w:rPr/>
      </w:pPr>
      <w:r/>
    </w:p>
    <w:p>
      <w:pPr>
        <w:ind w:left="339"/>
        <w:spacing w:before="69" w:line="216"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43"/>
        </w:rPr>
        <w:t xml:space="preserve"> </w:t>
      </w:r>
      <w:r>
        <w:rPr>
          <w:rFonts w:ascii="SimSun" w:hAnsi="SimSun" w:eastAsia="SimSun" w:cs="SimSun"/>
          <w:sz w:val="21"/>
          <w:szCs w:val="21"/>
          <w:spacing w:val="-21"/>
        </w:rPr>
        <w:t>马英娟：《政府监管机构研究》,北京大学出版社</w:t>
      </w:r>
      <w:r>
        <w:rPr>
          <w:rFonts w:ascii="SimSun" w:hAnsi="SimSun" w:eastAsia="SimSun" w:cs="SimSun"/>
          <w:sz w:val="21"/>
          <w:szCs w:val="21"/>
          <w:spacing w:val="-22"/>
        </w:rPr>
        <w:t>2007年版，第123页。</w:t>
      </w:r>
    </w:p>
    <w:p>
      <w:pPr>
        <w:ind w:right="343" w:firstLine="339"/>
        <w:spacing w:before="35" w:line="225"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72"/>
        </w:rPr>
        <w:t xml:space="preserve"> </w:t>
      </w:r>
      <w:r>
        <w:rPr>
          <w:rFonts w:ascii="SimSun" w:hAnsi="SimSun" w:eastAsia="SimSun" w:cs="SimSun"/>
          <w:sz w:val="21"/>
          <w:szCs w:val="21"/>
          <w:spacing w:val="-21"/>
        </w:rPr>
        <w:t>个人信息保护课题组：《个人信息保护国际比</w:t>
      </w:r>
      <w:r>
        <w:rPr>
          <w:rFonts w:ascii="SimSun" w:hAnsi="SimSun" w:eastAsia="SimSun" w:cs="SimSun"/>
          <w:sz w:val="21"/>
          <w:szCs w:val="21"/>
          <w:spacing w:val="-22"/>
        </w:rPr>
        <w:t>较研究》,中国金融出版社2017年</w:t>
      </w:r>
      <w:r>
        <w:rPr>
          <w:rFonts w:ascii="SimSun" w:hAnsi="SimSun" w:eastAsia="SimSun" w:cs="SimSun"/>
          <w:sz w:val="21"/>
          <w:szCs w:val="21"/>
        </w:rPr>
        <w:t xml:space="preserve"> </w:t>
      </w:r>
      <w:r>
        <w:rPr>
          <w:rFonts w:ascii="SimSun" w:hAnsi="SimSun" w:eastAsia="SimSun" w:cs="SimSun"/>
          <w:sz w:val="21"/>
          <w:szCs w:val="21"/>
          <w:spacing w:val="-13"/>
        </w:rPr>
        <w:t>版，第4页。</w:t>
      </w:r>
    </w:p>
    <w:p>
      <w:pPr>
        <w:ind w:right="352" w:firstLine="339"/>
        <w:spacing w:before="27" w:line="232" w:lineRule="auto"/>
        <w:rPr>
          <w:rFonts w:ascii="SimSun" w:hAnsi="SimSun" w:eastAsia="SimSun" w:cs="SimSun"/>
          <w:sz w:val="21"/>
          <w:szCs w:val="21"/>
        </w:rPr>
      </w:pPr>
      <w:r>
        <w:rPr>
          <w:rFonts w:ascii="SimSun" w:hAnsi="SimSun" w:eastAsia="SimSun" w:cs="SimSun"/>
          <w:sz w:val="21"/>
          <w:szCs w:val="21"/>
          <w:spacing w:val="-17"/>
        </w:rPr>
        <w:t>③</w:t>
      </w:r>
      <w:r>
        <w:rPr>
          <w:rFonts w:ascii="SimSun" w:hAnsi="SimSun" w:eastAsia="SimSun" w:cs="SimSun"/>
          <w:sz w:val="21"/>
          <w:szCs w:val="21"/>
          <w:spacing w:val="32"/>
        </w:rPr>
        <w:t xml:space="preserve"> </w:t>
      </w:r>
      <w:r>
        <w:rPr>
          <w:rFonts w:ascii="SimSun" w:hAnsi="SimSun" w:eastAsia="SimSun" w:cs="SimSun"/>
          <w:sz w:val="21"/>
          <w:szCs w:val="21"/>
          <w:spacing w:val="-17"/>
        </w:rPr>
        <w:t>王融：《大数据时代数据保护与流动规则》,人民</w:t>
      </w:r>
      <w:r>
        <w:rPr>
          <w:rFonts w:ascii="SimSun" w:hAnsi="SimSun" w:eastAsia="SimSun" w:cs="SimSun"/>
          <w:sz w:val="21"/>
          <w:szCs w:val="21"/>
          <w:spacing w:val="-18"/>
        </w:rPr>
        <w:t>邮电出版社2017年版，第191</w:t>
      </w:r>
      <w:r>
        <w:rPr>
          <w:rFonts w:ascii="SimSun" w:hAnsi="SimSun" w:eastAsia="SimSun" w:cs="SimSun"/>
          <w:sz w:val="21"/>
          <w:szCs w:val="21"/>
        </w:rPr>
        <w:t xml:space="preserve"> </w:t>
      </w:r>
      <w:r>
        <w:rPr>
          <w:rFonts w:ascii="SimSun" w:hAnsi="SimSun" w:eastAsia="SimSun" w:cs="SimSun"/>
          <w:sz w:val="21"/>
          <w:szCs w:val="21"/>
          <w:spacing w:val="-17"/>
        </w:rPr>
        <w:t>页。</w:t>
      </w:r>
    </w:p>
    <w:p>
      <w:pPr>
        <w:ind w:left="339"/>
        <w:spacing w:before="13" w:line="216" w:lineRule="auto"/>
        <w:rPr>
          <w:rFonts w:ascii="SimSun" w:hAnsi="SimSun" w:eastAsia="SimSun" w:cs="SimSun"/>
          <w:sz w:val="21"/>
          <w:szCs w:val="21"/>
        </w:rPr>
      </w:pPr>
      <w:r>
        <w:rPr>
          <w:rFonts w:ascii="SimSun" w:hAnsi="SimSun" w:eastAsia="SimSun" w:cs="SimSun"/>
          <w:sz w:val="21"/>
          <w:szCs w:val="21"/>
          <w:spacing w:val="-23"/>
        </w:rPr>
        <w:t>④</w:t>
      </w:r>
      <w:r>
        <w:rPr>
          <w:rFonts w:ascii="SimSun" w:hAnsi="SimSun" w:eastAsia="SimSun" w:cs="SimSun"/>
          <w:sz w:val="21"/>
          <w:szCs w:val="21"/>
          <w:spacing w:val="82"/>
        </w:rPr>
        <w:t xml:space="preserve"> </w:t>
      </w:r>
      <w:r>
        <w:rPr>
          <w:rFonts w:ascii="SimSun" w:hAnsi="SimSun" w:eastAsia="SimSun" w:cs="SimSun"/>
          <w:sz w:val="21"/>
          <w:szCs w:val="21"/>
          <w:spacing w:val="-23"/>
        </w:rPr>
        <w:t>齐爱民：《私法视野下的信息》,重庆大学出版社2012年版，第201页。</w:t>
      </w:r>
    </w:p>
    <w:p>
      <w:pPr>
        <w:spacing w:line="216" w:lineRule="auto"/>
        <w:sectPr>
          <w:pgSz w:w="8490" w:h="13140"/>
          <w:pgMar w:top="400" w:right="368" w:bottom="400" w:left="620" w:header="0" w:footer="0" w:gutter="0"/>
        </w:sectPr>
        <w:rPr>
          <w:rFonts w:ascii="SimSun" w:hAnsi="SimSun" w:eastAsia="SimSun" w:cs="SimSun"/>
          <w:sz w:val="21"/>
          <w:szCs w:val="21"/>
        </w:rPr>
      </w:pPr>
    </w:p>
    <w:p>
      <w:pPr>
        <w:ind w:left="409"/>
        <w:spacing w:before="219"/>
        <w:rPr>
          <w:rFonts w:ascii="SimHei" w:hAnsi="SimHei" w:eastAsia="SimHei" w:cs="SimHei"/>
          <w:sz w:val="15"/>
          <w:szCs w:val="15"/>
        </w:rPr>
      </w:pPr>
      <w:r>
        <w:pict>
          <v:shape id="_x0000_s364" style="position:absolute;margin-left:-1pt;margin-top:14.2424pt;mso-position-vertical-relative:text;mso-position-horizontal-relative:text;width:12.9pt;height:7.2pt;z-index:25232281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206</w:t>
                  </w:r>
                </w:p>
              </w:txbxContent>
            </v:textbox>
          </v:shape>
        </w:pict>
      </w:r>
      <w:r>
        <w:rPr>
          <w:rFonts w:ascii="SimHei" w:hAnsi="SimHei" w:eastAsia="SimHei" w:cs="SimHei"/>
          <w:sz w:val="15"/>
          <w:szCs w:val="15"/>
          <w:position w:val="-4"/>
        </w:rPr>
        <w:drawing>
          <wp:inline distT="0" distB="0" distL="0" distR="0">
            <wp:extent cx="6361" cy="266743"/>
            <wp:effectExtent l="0" t="0" r="0" b="0"/>
            <wp:docPr id="574" name="IM 574"/>
            <wp:cNvGraphicFramePr/>
            <a:graphic>
              <a:graphicData uri="http://schemas.openxmlformats.org/drawingml/2006/picture">
                <pic:pic>
                  <pic:nvPicPr>
                    <pic:cNvPr id="574" name="IM 574"/>
                    <pic:cNvPicPr/>
                  </pic:nvPicPr>
                  <pic:blipFill>
                    <a:blip r:embed="rId305"/>
                    <a:stretch>
                      <a:fillRect/>
                    </a:stretch>
                  </pic:blipFill>
                  <pic:spPr>
                    <a:xfrm rot="0">
                      <a:off x="0" y="0"/>
                      <a:ext cx="6361" cy="266743"/>
                    </a:xfrm>
                    <a:prstGeom prst="rect">
                      <a:avLst/>
                    </a:prstGeom>
                  </pic:spPr>
                </pic:pic>
              </a:graphicData>
            </a:graphic>
          </wp:inline>
        </w:drawing>
      </w:r>
      <w:r>
        <w:rPr>
          <w:rFonts w:ascii="SimHei" w:hAnsi="SimHei" w:eastAsia="SimHei" w:cs="SimHei"/>
          <w:sz w:val="15"/>
          <w:szCs w:val="15"/>
          <w:spacing w:val="56"/>
        </w:rPr>
        <w:t xml:space="preserve"> </w:t>
      </w:r>
      <w:r>
        <w:rPr>
          <w:rFonts w:ascii="SimHei" w:hAnsi="SimHei" w:eastAsia="SimHei" w:cs="SimHei"/>
          <w:sz w:val="15"/>
          <w:szCs w:val="15"/>
          <w:spacing w:val="7"/>
        </w:rPr>
        <w:t>第四章</w:t>
      </w:r>
      <w:r>
        <w:rPr>
          <w:rFonts w:ascii="SimHei" w:hAnsi="SimHei" w:eastAsia="SimHei" w:cs="SimHei"/>
          <w:sz w:val="15"/>
          <w:szCs w:val="15"/>
          <w:spacing w:val="18"/>
        </w:rPr>
        <w:t xml:space="preserve">  </w:t>
      </w:r>
      <w:r>
        <w:rPr>
          <w:rFonts w:ascii="SimHei" w:hAnsi="SimHei" w:eastAsia="SimHei" w:cs="SimHei"/>
          <w:sz w:val="15"/>
          <w:szCs w:val="15"/>
          <w:spacing w:val="7"/>
        </w:rPr>
        <w:t>我国数据监管机构的权力构造研究</w:t>
      </w:r>
    </w:p>
    <w:p>
      <w:pPr>
        <w:pStyle w:val="BodyText"/>
        <w:spacing w:line="353" w:lineRule="auto"/>
        <w:rPr/>
      </w:pPr>
      <w:r/>
    </w:p>
    <w:p>
      <w:pPr>
        <w:ind w:left="420" w:right="88"/>
        <w:spacing w:before="69" w:line="289" w:lineRule="auto"/>
        <w:jc w:val="both"/>
        <w:rPr>
          <w:rFonts w:ascii="SimSun" w:hAnsi="SimSun" w:eastAsia="SimSun" w:cs="SimSun"/>
          <w:sz w:val="21"/>
          <w:szCs w:val="21"/>
        </w:rPr>
      </w:pPr>
      <w:r>
        <w:rPr>
          <w:rFonts w:ascii="SimSun" w:hAnsi="SimSun" w:eastAsia="SimSun" w:cs="SimSun"/>
          <w:sz w:val="21"/>
          <w:szCs w:val="21"/>
        </w:rPr>
        <w:t>管部门辅助监管的多元监管格局。监管模式</w:t>
      </w:r>
      <w:r>
        <w:rPr>
          <w:rFonts w:ascii="SimSun" w:hAnsi="SimSun" w:eastAsia="SimSun" w:cs="SimSun"/>
          <w:sz w:val="21"/>
          <w:szCs w:val="21"/>
          <w:spacing w:val="-1"/>
        </w:rPr>
        <w:t>不是孤立存在的，它根植于一定的</w:t>
      </w:r>
      <w:r>
        <w:rPr>
          <w:rFonts w:ascii="SimSun" w:hAnsi="SimSun" w:eastAsia="SimSun" w:cs="SimSun"/>
          <w:sz w:val="21"/>
          <w:szCs w:val="21"/>
        </w:rPr>
        <w:t xml:space="preserve"> </w:t>
      </w:r>
      <w:r>
        <w:rPr>
          <w:rFonts w:ascii="SimSun" w:hAnsi="SimSun" w:eastAsia="SimSun" w:cs="SimSun"/>
          <w:sz w:val="21"/>
          <w:szCs w:val="21"/>
        </w:rPr>
        <w:t>社会土壤中，与一国的历史传统、政治文化、经济环</w:t>
      </w:r>
      <w:r>
        <w:rPr>
          <w:rFonts w:ascii="SimSun" w:hAnsi="SimSun" w:eastAsia="SimSun" w:cs="SimSun"/>
          <w:sz w:val="21"/>
          <w:szCs w:val="21"/>
          <w:spacing w:val="-1"/>
        </w:rPr>
        <w:t>境等因素有着千丝万缕的</w:t>
      </w:r>
      <w:r>
        <w:rPr>
          <w:rFonts w:ascii="SimSun" w:hAnsi="SimSun" w:eastAsia="SimSun" w:cs="SimSun"/>
          <w:sz w:val="21"/>
          <w:szCs w:val="21"/>
        </w:rPr>
        <w:t xml:space="preserve"> </w:t>
      </w:r>
      <w:r>
        <w:rPr>
          <w:rFonts w:ascii="SimSun" w:hAnsi="SimSun" w:eastAsia="SimSun" w:cs="SimSun"/>
          <w:sz w:val="21"/>
          <w:szCs w:val="21"/>
        </w:rPr>
        <w:t>联系。①现有的数据保护体系，包括法律法规、监管</w:t>
      </w:r>
      <w:r>
        <w:rPr>
          <w:rFonts w:ascii="SimSun" w:hAnsi="SimSun" w:eastAsia="SimSun" w:cs="SimSun"/>
          <w:sz w:val="21"/>
          <w:szCs w:val="21"/>
          <w:spacing w:val="-1"/>
        </w:rPr>
        <w:t>机制都需要适应本国的制</w:t>
      </w:r>
      <w:r>
        <w:rPr>
          <w:rFonts w:ascii="SimSun" w:hAnsi="SimSun" w:eastAsia="SimSun" w:cs="SimSun"/>
          <w:sz w:val="21"/>
          <w:szCs w:val="21"/>
        </w:rPr>
        <w:t xml:space="preserve"> </w:t>
      </w:r>
      <w:r>
        <w:rPr>
          <w:rFonts w:ascii="SimSun" w:hAnsi="SimSun" w:eastAsia="SimSun" w:cs="SimSun"/>
          <w:sz w:val="21"/>
          <w:szCs w:val="21"/>
        </w:rPr>
        <w:t>度环境，适应大数据的发展作出改革与调整，最大程度地</w:t>
      </w:r>
      <w:r>
        <w:rPr>
          <w:rFonts w:ascii="SimSun" w:hAnsi="SimSun" w:eastAsia="SimSun" w:cs="SimSun"/>
          <w:sz w:val="21"/>
          <w:szCs w:val="21"/>
          <w:spacing w:val="-1"/>
        </w:rPr>
        <w:t>平衡数据安全与数据</w:t>
      </w:r>
      <w:r>
        <w:rPr>
          <w:rFonts w:ascii="SimSun" w:hAnsi="SimSun" w:eastAsia="SimSun" w:cs="SimSun"/>
          <w:sz w:val="21"/>
          <w:szCs w:val="21"/>
        </w:rPr>
        <w:t xml:space="preserve"> </w:t>
      </w:r>
      <w:r>
        <w:rPr>
          <w:rFonts w:ascii="SimSun" w:hAnsi="SimSun" w:eastAsia="SimSun" w:cs="SimSun"/>
          <w:sz w:val="21"/>
          <w:szCs w:val="21"/>
          <w:spacing w:val="6"/>
        </w:rPr>
        <w:t>流通之间的关系。在促进数字产业发展的同时，确保数据安全和加强隐私保</w:t>
      </w:r>
      <w:r>
        <w:rPr>
          <w:rFonts w:ascii="SimSun" w:hAnsi="SimSun" w:eastAsia="SimSun" w:cs="SimSun"/>
          <w:sz w:val="21"/>
          <w:szCs w:val="21"/>
          <w:spacing w:val="8"/>
        </w:rPr>
        <w:t xml:space="preserve"> </w:t>
      </w:r>
      <w:r>
        <w:rPr>
          <w:rFonts w:ascii="SimSun" w:hAnsi="SimSun" w:eastAsia="SimSun" w:cs="SimSun"/>
          <w:sz w:val="21"/>
          <w:szCs w:val="21"/>
          <w:spacing w:val="-6"/>
        </w:rPr>
        <w:t>护。②当前，《个人信息保护法》《数据安全法》正在紧锣密鼓地制定中，借鉴</w:t>
      </w:r>
      <w:r>
        <w:rPr>
          <w:rFonts w:ascii="SimSun" w:hAnsi="SimSun" w:eastAsia="SimSun" w:cs="SimSun"/>
          <w:sz w:val="21"/>
          <w:szCs w:val="21"/>
        </w:rPr>
        <w:t xml:space="preserve"> </w:t>
      </w:r>
      <w:r>
        <w:rPr>
          <w:rFonts w:ascii="SimSun" w:hAnsi="SimSun" w:eastAsia="SimSun" w:cs="SimSun"/>
          <w:sz w:val="21"/>
          <w:szCs w:val="21"/>
        </w:rPr>
        <w:t>欧盟与美国的数据监管模式与其制度环境相匹配的成功经验，我国亦要选择与</w:t>
      </w:r>
      <w:r>
        <w:rPr>
          <w:rFonts w:ascii="SimSun" w:hAnsi="SimSun" w:eastAsia="SimSun" w:cs="SimSun"/>
          <w:sz w:val="21"/>
          <w:szCs w:val="21"/>
          <w:spacing w:val="5"/>
        </w:rPr>
        <w:t xml:space="preserve"> </w:t>
      </w:r>
      <w:r>
        <w:rPr>
          <w:rFonts w:ascii="SimSun" w:hAnsi="SimSun" w:eastAsia="SimSun" w:cs="SimSun"/>
          <w:sz w:val="21"/>
          <w:szCs w:val="21"/>
          <w:spacing w:val="-3"/>
        </w:rPr>
        <w:t>我国制度环境相匹配的监管模式。</w:t>
      </w:r>
    </w:p>
    <w:p>
      <w:pPr>
        <w:pStyle w:val="BodyText"/>
        <w:spacing w:line="295" w:lineRule="auto"/>
        <w:rPr/>
      </w:pPr>
      <w:r/>
    </w:p>
    <w:p>
      <w:pPr>
        <w:ind w:left="854"/>
        <w:spacing w:before="91" w:line="219" w:lineRule="auto"/>
        <w:outlineLvl w:val="0"/>
        <w:rPr>
          <w:rFonts w:ascii="SimSun" w:hAnsi="SimSun" w:eastAsia="SimSun" w:cs="SimSun"/>
          <w:sz w:val="28"/>
          <w:szCs w:val="28"/>
        </w:rPr>
      </w:pPr>
      <w:r>
        <w:rPr>
          <w:rFonts w:ascii="SimSun" w:hAnsi="SimSun" w:eastAsia="SimSun" w:cs="SimSun"/>
          <w:sz w:val="28"/>
          <w:szCs w:val="28"/>
          <w:b/>
          <w:bCs/>
          <w:spacing w:val="-10"/>
        </w:rPr>
        <w:t>四</w:t>
      </w:r>
      <w:r>
        <w:rPr>
          <w:rFonts w:ascii="SimSun" w:hAnsi="SimSun" w:eastAsia="SimSun" w:cs="SimSun"/>
          <w:sz w:val="28"/>
          <w:szCs w:val="28"/>
          <w:spacing w:val="-32"/>
        </w:rPr>
        <w:t xml:space="preserve"> </w:t>
      </w:r>
      <w:r>
        <w:rPr>
          <w:rFonts w:ascii="SimSun" w:hAnsi="SimSun" w:eastAsia="SimSun" w:cs="SimSun"/>
          <w:sz w:val="28"/>
          <w:szCs w:val="28"/>
          <w:b/>
          <w:bCs/>
          <w:spacing w:val="-10"/>
        </w:rPr>
        <w:t>、完善我国数据监管机构权力构造的建议</w:t>
      </w:r>
    </w:p>
    <w:p>
      <w:pPr>
        <w:pStyle w:val="BodyText"/>
        <w:spacing w:line="319" w:lineRule="auto"/>
        <w:rPr/>
      </w:pPr>
      <w:r/>
    </w:p>
    <w:p>
      <w:pPr>
        <w:ind w:left="420" w:firstLine="325"/>
        <w:spacing w:before="69" w:line="285" w:lineRule="auto"/>
        <w:jc w:val="both"/>
        <w:rPr>
          <w:rFonts w:ascii="SimSun" w:hAnsi="SimSun" w:eastAsia="SimSun" w:cs="SimSun"/>
          <w:sz w:val="21"/>
          <w:szCs w:val="21"/>
        </w:rPr>
      </w:pPr>
      <w:r>
        <w:rPr>
          <w:rFonts w:ascii="SimSun" w:hAnsi="SimSun" w:eastAsia="SimSun" w:cs="SimSun"/>
          <w:sz w:val="21"/>
          <w:szCs w:val="21"/>
          <w:spacing w:val="3"/>
        </w:rPr>
        <w:t>《第十四个五年规划和2035年远景目标纲要》提出“建设职责明确、依法 </w:t>
      </w:r>
      <w:r>
        <w:rPr>
          <w:rFonts w:ascii="SimSun" w:hAnsi="SimSun" w:eastAsia="SimSun" w:cs="SimSun"/>
          <w:sz w:val="21"/>
          <w:szCs w:val="21"/>
        </w:rPr>
        <w:t>行政的政府治理体系”。数据监管机构权力改革</w:t>
      </w:r>
      <w:r>
        <w:rPr>
          <w:rFonts w:ascii="SimSun" w:hAnsi="SimSun" w:eastAsia="SimSun" w:cs="SimSun"/>
          <w:sz w:val="21"/>
          <w:szCs w:val="21"/>
          <w:spacing w:val="-1"/>
        </w:rPr>
        <w:t>是一项极其复杂、浩大的系统</w:t>
      </w:r>
      <w:r>
        <w:rPr>
          <w:rFonts w:ascii="SimSun" w:hAnsi="SimSun" w:eastAsia="SimSun" w:cs="SimSun"/>
          <w:sz w:val="21"/>
          <w:szCs w:val="21"/>
        </w:rPr>
        <w:t xml:space="preserve">  </w:t>
      </w:r>
      <w:r>
        <w:rPr>
          <w:rFonts w:ascii="SimSun" w:hAnsi="SimSun" w:eastAsia="SimSun" w:cs="SimSun"/>
          <w:sz w:val="21"/>
          <w:szCs w:val="21"/>
        </w:rPr>
        <w:t>工程。数据监管机构权力改革一般要经历一段渐进</w:t>
      </w:r>
      <w:r>
        <w:rPr>
          <w:rFonts w:ascii="SimSun" w:hAnsi="SimSun" w:eastAsia="SimSun" w:cs="SimSun"/>
          <w:sz w:val="21"/>
          <w:szCs w:val="21"/>
          <w:spacing w:val="-1"/>
        </w:rPr>
        <w:t>发展的过程，历史证明，任</w:t>
      </w:r>
      <w:r>
        <w:rPr>
          <w:rFonts w:ascii="SimSun" w:hAnsi="SimSun" w:eastAsia="SimSun" w:cs="SimSun"/>
          <w:sz w:val="21"/>
          <w:szCs w:val="21"/>
        </w:rPr>
        <w:t xml:space="preserve">  </w:t>
      </w:r>
      <w:r>
        <w:rPr>
          <w:rFonts w:ascii="SimSun" w:hAnsi="SimSun" w:eastAsia="SimSun" w:cs="SimSun"/>
          <w:sz w:val="21"/>
          <w:szCs w:val="21"/>
          <w:spacing w:val="3"/>
        </w:rPr>
        <w:t>何一项改革都需要循序渐进、稳步前进，而不能一蹴而就。</w:t>
      </w:r>
      <w:r>
        <w:rPr>
          <w:rFonts w:ascii="SimSun" w:hAnsi="SimSun" w:eastAsia="SimSun" w:cs="SimSun"/>
          <w:sz w:val="21"/>
          <w:szCs w:val="21"/>
          <w:spacing w:val="2"/>
        </w:rPr>
        <w:t>当今中国之社会、</w:t>
      </w:r>
      <w:r>
        <w:rPr>
          <w:rFonts w:ascii="SimSun" w:hAnsi="SimSun" w:eastAsia="SimSun" w:cs="SimSun"/>
          <w:sz w:val="21"/>
          <w:szCs w:val="21"/>
        </w:rPr>
        <w:t xml:space="preserve"> </w:t>
      </w:r>
      <w:r>
        <w:rPr>
          <w:rFonts w:ascii="SimSun" w:hAnsi="SimSun" w:eastAsia="SimSun" w:cs="SimSun"/>
          <w:sz w:val="21"/>
          <w:szCs w:val="21"/>
        </w:rPr>
        <w:t>经济、政治和文化都处在转型、过渡阶段，与之相适</w:t>
      </w:r>
      <w:r>
        <w:rPr>
          <w:rFonts w:ascii="SimSun" w:hAnsi="SimSun" w:eastAsia="SimSun" w:cs="SimSun"/>
          <w:sz w:val="21"/>
          <w:szCs w:val="21"/>
          <w:spacing w:val="-1"/>
        </w:rPr>
        <w:t>应，数据监管权力改革必</w:t>
      </w:r>
      <w:r>
        <w:rPr>
          <w:rFonts w:ascii="SimSun" w:hAnsi="SimSun" w:eastAsia="SimSun" w:cs="SimSun"/>
          <w:sz w:val="21"/>
          <w:szCs w:val="21"/>
        </w:rPr>
        <w:t xml:space="preserve">  </w:t>
      </w:r>
      <w:r>
        <w:rPr>
          <w:rFonts w:ascii="SimSun" w:hAnsi="SimSun" w:eastAsia="SimSun" w:cs="SimSun"/>
          <w:sz w:val="21"/>
          <w:szCs w:val="21"/>
          <w:spacing w:val="-4"/>
        </w:rPr>
        <w:t>须有顶层设计、分步实施、逐步完善，不可能</w:t>
      </w:r>
      <w:r>
        <w:rPr>
          <w:rFonts w:ascii="SimSun" w:hAnsi="SimSun" w:eastAsia="SimSun" w:cs="SimSun"/>
          <w:sz w:val="21"/>
          <w:szCs w:val="21"/>
          <w:spacing w:val="-5"/>
        </w:rPr>
        <w:t>一步到位。③</w:t>
      </w:r>
    </w:p>
    <w:p>
      <w:pPr>
        <w:ind w:left="853"/>
        <w:spacing w:before="301" w:line="222" w:lineRule="auto"/>
        <w:rPr>
          <w:rFonts w:ascii="SimHei" w:hAnsi="SimHei" w:eastAsia="SimHei" w:cs="SimHei"/>
          <w:sz w:val="21"/>
          <w:szCs w:val="21"/>
        </w:rPr>
      </w:pPr>
      <w:r>
        <w:rPr>
          <w:rFonts w:ascii="SimHei" w:hAnsi="SimHei" w:eastAsia="SimHei" w:cs="SimHei"/>
          <w:sz w:val="21"/>
          <w:szCs w:val="21"/>
          <w:b/>
          <w:bCs/>
          <w:spacing w:val="25"/>
        </w:rPr>
        <w:t>(</w:t>
      </w:r>
      <w:r>
        <w:rPr>
          <w:rFonts w:ascii="SimHei" w:hAnsi="SimHei" w:eastAsia="SimHei" w:cs="SimHei"/>
          <w:sz w:val="21"/>
          <w:szCs w:val="21"/>
          <w:spacing w:val="-44"/>
        </w:rPr>
        <w:t xml:space="preserve"> </w:t>
      </w:r>
      <w:r>
        <w:rPr>
          <w:rFonts w:ascii="SimHei" w:hAnsi="SimHei" w:eastAsia="SimHei" w:cs="SimHei"/>
          <w:sz w:val="21"/>
          <w:szCs w:val="21"/>
          <w:b/>
          <w:bCs/>
          <w:spacing w:val="25"/>
        </w:rPr>
        <w:t>一)改革总体思路：改革的渐进性与阶段性</w:t>
      </w:r>
    </w:p>
    <w:p>
      <w:pPr>
        <w:ind w:left="420" w:firstLine="430"/>
        <w:spacing w:before="262" w:line="276" w:lineRule="auto"/>
        <w:jc w:val="both"/>
        <w:rPr>
          <w:rFonts w:ascii="SimSun" w:hAnsi="SimSun" w:eastAsia="SimSun" w:cs="SimSun"/>
          <w:sz w:val="21"/>
          <w:szCs w:val="21"/>
        </w:rPr>
      </w:pPr>
      <w:r>
        <w:rPr>
          <w:rFonts w:ascii="SimSun" w:hAnsi="SimSun" w:eastAsia="SimSun" w:cs="SimSun"/>
          <w:sz w:val="21"/>
          <w:szCs w:val="21"/>
        </w:rPr>
        <w:t>无论是在全球数据立法趋势层面的分析，抑或是</w:t>
      </w:r>
      <w:r>
        <w:rPr>
          <w:rFonts w:ascii="SimSun" w:hAnsi="SimSun" w:eastAsia="SimSun" w:cs="SimSun"/>
          <w:sz w:val="21"/>
          <w:szCs w:val="21"/>
          <w:spacing w:val="-1"/>
        </w:rPr>
        <w:t>在监管实践领域所揭示的</w:t>
      </w:r>
      <w:r>
        <w:rPr>
          <w:rFonts w:ascii="SimSun" w:hAnsi="SimSun" w:eastAsia="SimSun" w:cs="SimSun"/>
          <w:sz w:val="21"/>
          <w:szCs w:val="21"/>
        </w:rPr>
        <w:t xml:space="preserve">  </w:t>
      </w:r>
      <w:r>
        <w:rPr>
          <w:rFonts w:ascii="SimSun" w:hAnsi="SimSun" w:eastAsia="SimSun" w:cs="SimSun"/>
          <w:sz w:val="21"/>
          <w:szCs w:val="21"/>
          <w:spacing w:val="3"/>
        </w:rPr>
        <w:t>经验，都表明变革我国现行数据监管模式，成立独立、专门</w:t>
      </w:r>
      <w:r>
        <w:rPr>
          <w:rFonts w:ascii="SimSun" w:hAnsi="SimSun" w:eastAsia="SimSun" w:cs="SimSun"/>
          <w:sz w:val="21"/>
          <w:szCs w:val="21"/>
          <w:spacing w:val="2"/>
        </w:rPr>
        <w:t>的数据监管机构，</w:t>
      </w:r>
      <w:r>
        <w:rPr>
          <w:rFonts w:ascii="SimSun" w:hAnsi="SimSun" w:eastAsia="SimSun" w:cs="SimSun"/>
          <w:sz w:val="21"/>
          <w:szCs w:val="21"/>
        </w:rPr>
        <w:t xml:space="preserve"> </w:t>
      </w:r>
      <w:r>
        <w:rPr>
          <w:rFonts w:ascii="SimSun" w:hAnsi="SimSun" w:eastAsia="SimSun" w:cs="SimSun"/>
          <w:sz w:val="21"/>
          <w:szCs w:val="21"/>
        </w:rPr>
        <w:t>促进个人数据保护、数据安全监管的统一领导与国际</w:t>
      </w:r>
      <w:r>
        <w:rPr>
          <w:rFonts w:ascii="SimSun" w:hAnsi="SimSun" w:eastAsia="SimSun" w:cs="SimSun"/>
          <w:sz w:val="21"/>
          <w:szCs w:val="21"/>
          <w:spacing w:val="-1"/>
        </w:rPr>
        <w:t>合作势在必行。然而，数</w:t>
      </w:r>
      <w:r>
        <w:rPr>
          <w:rFonts w:ascii="SimSun" w:hAnsi="SimSun" w:eastAsia="SimSun" w:cs="SimSun"/>
          <w:sz w:val="21"/>
          <w:szCs w:val="21"/>
        </w:rPr>
        <w:t xml:space="preserve">  </w:t>
      </w:r>
      <w:r>
        <w:rPr>
          <w:rFonts w:ascii="SimSun" w:hAnsi="SimSun" w:eastAsia="SimSun" w:cs="SimSun"/>
          <w:sz w:val="21"/>
          <w:szCs w:val="21"/>
          <w:spacing w:val="13"/>
        </w:rPr>
        <w:t>据监管体制改革是一个系统工程，改革具有渐进性与阶段性，不可能一蹴 </w:t>
      </w:r>
      <w:r>
        <w:rPr>
          <w:rFonts w:ascii="SimSun" w:hAnsi="SimSun" w:eastAsia="SimSun" w:cs="SimSun"/>
          <w:sz w:val="21"/>
          <w:szCs w:val="21"/>
          <w:spacing w:val="-4"/>
        </w:rPr>
        <w:t>而就。</w:t>
      </w:r>
    </w:p>
    <w:p>
      <w:pPr>
        <w:ind w:left="420" w:firstLine="430"/>
        <w:spacing w:before="119" w:line="259" w:lineRule="auto"/>
        <w:rPr>
          <w:rFonts w:ascii="SimSun" w:hAnsi="SimSun" w:eastAsia="SimSun" w:cs="SimSun"/>
          <w:sz w:val="21"/>
          <w:szCs w:val="21"/>
        </w:rPr>
      </w:pPr>
      <w:r>
        <w:rPr>
          <w:rFonts w:ascii="SimSun" w:hAnsi="SimSun" w:eastAsia="SimSun" w:cs="SimSun"/>
          <w:sz w:val="21"/>
          <w:szCs w:val="21"/>
        </w:rPr>
        <w:t>首先，数据监管机构改革实质上是行政执法</w:t>
      </w:r>
      <w:r>
        <w:rPr>
          <w:rFonts w:ascii="SimSun" w:hAnsi="SimSun" w:eastAsia="SimSun" w:cs="SimSun"/>
          <w:sz w:val="21"/>
          <w:szCs w:val="21"/>
          <w:spacing w:val="-1"/>
        </w:rPr>
        <w:t>体制改革的内容，行政执法体</w:t>
      </w:r>
      <w:r>
        <w:rPr>
          <w:rFonts w:ascii="SimSun" w:hAnsi="SimSun" w:eastAsia="SimSun" w:cs="SimSun"/>
          <w:sz w:val="21"/>
          <w:szCs w:val="21"/>
        </w:rPr>
        <w:t xml:space="preserve">  </w:t>
      </w:r>
      <w:r>
        <w:rPr>
          <w:rFonts w:ascii="SimSun" w:hAnsi="SimSun" w:eastAsia="SimSun" w:cs="SimSun"/>
          <w:sz w:val="21"/>
          <w:szCs w:val="21"/>
          <w:spacing w:val="3"/>
        </w:rPr>
        <w:t>制改革具有系统性、整体性、协同性、复杂性，统一的数据</w:t>
      </w:r>
      <w:r>
        <w:rPr>
          <w:rFonts w:ascii="SimSun" w:hAnsi="SimSun" w:eastAsia="SimSun" w:cs="SimSun"/>
          <w:sz w:val="21"/>
          <w:szCs w:val="21"/>
          <w:spacing w:val="2"/>
        </w:rPr>
        <w:t>保护法尚未通过，</w:t>
      </w:r>
    </w:p>
    <w:p>
      <w:pPr>
        <w:pStyle w:val="BodyText"/>
        <w:spacing w:line="367" w:lineRule="auto"/>
        <w:rPr/>
      </w:pPr>
      <w:r/>
    </w:p>
    <w:p>
      <w:pPr>
        <w:ind w:left="769"/>
        <w:spacing w:before="69" w:line="216"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2"/>
        </w:rPr>
        <w:t xml:space="preserve"> </w:t>
      </w:r>
      <w:r>
        <w:rPr>
          <w:rFonts w:ascii="SimSun" w:hAnsi="SimSun" w:eastAsia="SimSun" w:cs="SimSun"/>
          <w:sz w:val="21"/>
          <w:szCs w:val="21"/>
          <w:spacing w:val="-21"/>
        </w:rPr>
        <w:t>应松年主编：《当代中国行政法(第二卷)》,人民出版社2018年</w:t>
      </w:r>
      <w:r>
        <w:rPr>
          <w:rFonts w:ascii="SimSun" w:hAnsi="SimSun" w:eastAsia="SimSun" w:cs="SimSun"/>
          <w:sz w:val="21"/>
          <w:szCs w:val="21"/>
          <w:spacing w:val="-22"/>
        </w:rPr>
        <w:t>版，第387页。</w:t>
      </w:r>
    </w:p>
    <w:p>
      <w:pPr>
        <w:ind w:left="420" w:right="78" w:firstLine="349"/>
        <w:spacing w:before="24" w:line="225"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85"/>
        </w:rPr>
        <w:t xml:space="preserve"> </w:t>
      </w:r>
      <w:r>
        <w:rPr>
          <w:rFonts w:ascii="SimSun" w:hAnsi="SimSun" w:eastAsia="SimSun" w:cs="SimSun"/>
          <w:sz w:val="21"/>
          <w:szCs w:val="21"/>
          <w:spacing w:val="-21"/>
          <w:w w:val="97"/>
        </w:rPr>
        <w:t>参见姜禹：《个人数据的民法保护制度研究》,广东外语外贸大学2018年硕士学位</w:t>
      </w:r>
      <w:r>
        <w:rPr>
          <w:rFonts w:ascii="SimSun" w:hAnsi="SimSun" w:eastAsia="SimSun" w:cs="SimSun"/>
          <w:sz w:val="21"/>
          <w:szCs w:val="21"/>
        </w:rPr>
        <w:t xml:space="preserve"> </w:t>
      </w:r>
      <w:r>
        <w:rPr>
          <w:rFonts w:ascii="SimSun" w:hAnsi="SimSun" w:eastAsia="SimSun" w:cs="SimSun"/>
          <w:sz w:val="21"/>
          <w:szCs w:val="21"/>
          <w:spacing w:val="-18"/>
        </w:rPr>
        <w:t>论文，第78页。</w:t>
      </w:r>
    </w:p>
    <w:p>
      <w:pPr>
        <w:ind w:left="420" w:right="74" w:firstLine="349"/>
        <w:spacing w:before="29" w:line="227" w:lineRule="auto"/>
        <w:rPr>
          <w:rFonts w:ascii="SimSun" w:hAnsi="SimSun" w:eastAsia="SimSun" w:cs="SimSun"/>
          <w:sz w:val="21"/>
          <w:szCs w:val="21"/>
        </w:rPr>
      </w:pPr>
      <w:r>
        <w:rPr>
          <w:rFonts w:ascii="SimSun" w:hAnsi="SimSun" w:eastAsia="SimSun" w:cs="SimSun"/>
          <w:sz w:val="21"/>
          <w:szCs w:val="21"/>
          <w:spacing w:val="-21"/>
        </w:rPr>
        <w:t>③</w:t>
      </w:r>
      <w:r>
        <w:rPr>
          <w:rFonts w:ascii="SimSun" w:hAnsi="SimSun" w:eastAsia="SimSun" w:cs="SimSun"/>
          <w:sz w:val="21"/>
          <w:szCs w:val="21"/>
          <w:spacing w:val="69"/>
        </w:rPr>
        <w:t xml:space="preserve"> </w:t>
      </w:r>
      <w:r>
        <w:rPr>
          <w:rFonts w:ascii="SimSun" w:hAnsi="SimSun" w:eastAsia="SimSun" w:cs="SimSun"/>
          <w:sz w:val="21"/>
          <w:szCs w:val="21"/>
          <w:spacing w:val="-21"/>
        </w:rPr>
        <w:t>参见戢浩飞：《行政执法体制改革研究》,中国政法大学出版社2020年版，第28</w:t>
      </w:r>
      <w:r>
        <w:rPr>
          <w:rFonts w:ascii="SimSun" w:hAnsi="SimSun" w:eastAsia="SimSun" w:cs="SimSun"/>
          <w:sz w:val="21"/>
          <w:szCs w:val="21"/>
        </w:rPr>
        <w:t xml:space="preserve"> </w:t>
      </w:r>
      <w:r>
        <w:rPr>
          <w:rFonts w:ascii="SimSun" w:hAnsi="SimSun" w:eastAsia="SimSun" w:cs="SimSun"/>
          <w:sz w:val="21"/>
          <w:szCs w:val="21"/>
          <w:spacing w:val="-17"/>
        </w:rPr>
        <w:t>页。</w:t>
      </w:r>
    </w:p>
    <w:p>
      <w:pPr>
        <w:spacing w:line="227" w:lineRule="auto"/>
        <w:sectPr>
          <w:pgSz w:w="8490" w:h="13160"/>
          <w:pgMar w:top="400" w:right="644" w:bottom="400" w:left="190" w:header="0" w:footer="0" w:gutter="0"/>
        </w:sectPr>
        <w:rPr>
          <w:rFonts w:ascii="SimSun" w:hAnsi="SimSun" w:eastAsia="SimSun" w:cs="SimSun"/>
          <w:sz w:val="21"/>
          <w:szCs w:val="21"/>
        </w:rPr>
      </w:pPr>
    </w:p>
    <w:p>
      <w:pPr>
        <w:ind w:left="4039"/>
        <w:spacing w:before="170"/>
        <w:rPr>
          <w:sz w:val="16"/>
          <w:szCs w:val="16"/>
        </w:rPr>
      </w:pPr>
      <w:r>
        <w:pict>
          <v:shape id="_x0000_s366" style="position:absolute;margin-left:362.499pt;margin-top:12.8909pt;mso-position-vertical-relative:text;mso-position-horizontal-relative:text;width:13.6pt;height:7.55pt;z-index:2523258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207</w:t>
                  </w:r>
                </w:p>
              </w:txbxContent>
            </v:textbox>
          </v:shape>
        </w:pict>
      </w:r>
      <w:r>
        <w:rPr>
          <w:rFonts w:ascii="SimHei" w:hAnsi="SimHei" w:eastAsia="SimHei" w:cs="SimHei"/>
          <w:sz w:val="16"/>
          <w:szCs w:val="16"/>
          <w:spacing w:val="-3"/>
        </w:rPr>
        <w:t>四、完善我国数据监管机构权力构造的建议</w:t>
      </w:r>
      <w:r>
        <w:rPr>
          <w:rFonts w:ascii="SimHei" w:hAnsi="SimHei" w:eastAsia="SimHei" w:cs="SimHei"/>
          <w:sz w:val="16"/>
          <w:szCs w:val="16"/>
          <w:spacing w:val="56"/>
        </w:rPr>
        <w:t xml:space="preserve"> </w:t>
      </w:r>
      <w:r>
        <w:rPr>
          <w:sz w:val="16"/>
          <w:szCs w:val="16"/>
          <w:position w:val="-3"/>
        </w:rPr>
        <w:drawing>
          <wp:inline distT="0" distB="0" distL="0" distR="0">
            <wp:extent cx="6306" cy="273012"/>
            <wp:effectExtent l="0" t="0" r="0" b="0"/>
            <wp:docPr id="576" name="IM 576"/>
            <wp:cNvGraphicFramePr/>
            <a:graphic>
              <a:graphicData uri="http://schemas.openxmlformats.org/drawingml/2006/picture">
                <pic:pic>
                  <pic:nvPicPr>
                    <pic:cNvPr id="576" name="IM 576"/>
                    <pic:cNvPicPr/>
                  </pic:nvPicPr>
                  <pic:blipFill>
                    <a:blip r:embed="rId306"/>
                    <a:stretch>
                      <a:fillRect/>
                    </a:stretch>
                  </pic:blipFill>
                  <pic:spPr>
                    <a:xfrm rot="0">
                      <a:off x="0" y="0"/>
                      <a:ext cx="6306" cy="273012"/>
                    </a:xfrm>
                    <a:prstGeom prst="rect">
                      <a:avLst/>
                    </a:prstGeom>
                  </pic:spPr>
                </pic:pic>
              </a:graphicData>
            </a:graphic>
          </wp:inline>
        </w:drawing>
      </w:r>
    </w:p>
    <w:p>
      <w:pPr>
        <w:pStyle w:val="BodyText"/>
        <w:spacing w:line="346" w:lineRule="auto"/>
        <w:rPr/>
      </w:pPr>
      <w:r/>
    </w:p>
    <w:p>
      <w:pPr>
        <w:ind w:right="353"/>
        <w:spacing w:before="65" w:line="300" w:lineRule="auto"/>
        <w:jc w:val="both"/>
        <w:rPr>
          <w:rFonts w:ascii="SimSun" w:hAnsi="SimSun" w:eastAsia="SimSun" w:cs="SimSun"/>
          <w:sz w:val="20"/>
          <w:szCs w:val="20"/>
        </w:rPr>
      </w:pPr>
      <w:r>
        <w:rPr>
          <w:rFonts w:ascii="SimSun" w:hAnsi="SimSun" w:eastAsia="SimSun" w:cs="SimSun"/>
          <w:sz w:val="20"/>
          <w:szCs w:val="20"/>
          <w:spacing w:val="9"/>
        </w:rPr>
        <w:t>如果贸然采用欧盟法的统一监管模式，监管效果可能适得其反。我国长期以来</w:t>
      </w:r>
      <w:r>
        <w:rPr>
          <w:rFonts w:ascii="SimSun" w:hAnsi="SimSun" w:eastAsia="SimSun" w:cs="SimSun"/>
          <w:sz w:val="20"/>
          <w:szCs w:val="20"/>
          <w:spacing w:val="1"/>
        </w:rPr>
        <w:t xml:space="preserve"> </w:t>
      </w:r>
      <w:r>
        <w:rPr>
          <w:rFonts w:ascii="SimSun" w:hAnsi="SimSun" w:eastAsia="SimSun" w:cs="SimSun"/>
          <w:sz w:val="20"/>
          <w:szCs w:val="20"/>
          <w:spacing w:val="9"/>
        </w:rPr>
        <w:t>奉行行业执法体制，即“政府下属的一个部门(如市场监管局、通信管理局等)</w:t>
      </w:r>
      <w:r>
        <w:rPr>
          <w:rFonts w:ascii="SimSun" w:hAnsi="SimSun" w:eastAsia="SimSun" w:cs="SimSun"/>
          <w:sz w:val="20"/>
          <w:szCs w:val="20"/>
          <w:spacing w:val="7"/>
        </w:rPr>
        <w:t xml:space="preserve"> </w:t>
      </w:r>
      <w:r>
        <w:rPr>
          <w:rFonts w:ascii="SimSun" w:hAnsi="SimSun" w:eastAsia="SimSun" w:cs="SimSun"/>
          <w:sz w:val="20"/>
          <w:szCs w:val="20"/>
          <w:spacing w:val="12"/>
        </w:rPr>
        <w:t>负责一个行业的执法，从中央到地方各级执法几乎没有例外”,①数据监管职</w:t>
      </w:r>
      <w:r>
        <w:rPr>
          <w:rFonts w:ascii="SimSun" w:hAnsi="SimSun" w:eastAsia="SimSun" w:cs="SimSun"/>
          <w:sz w:val="20"/>
          <w:szCs w:val="20"/>
          <w:spacing w:val="1"/>
        </w:rPr>
        <w:t xml:space="preserve"> </w:t>
      </w:r>
      <w:r>
        <w:rPr>
          <w:rFonts w:ascii="SimSun" w:hAnsi="SimSun" w:eastAsia="SimSun" w:cs="SimSun"/>
          <w:sz w:val="20"/>
          <w:szCs w:val="20"/>
          <w:spacing w:val="10"/>
        </w:rPr>
        <w:t>能是非常分散的，各个部门依据相关的部门法规和“三</w:t>
      </w:r>
      <w:r>
        <w:rPr>
          <w:rFonts w:ascii="SimSun" w:hAnsi="SimSun" w:eastAsia="SimSun" w:cs="SimSun"/>
          <w:sz w:val="20"/>
          <w:szCs w:val="20"/>
          <w:spacing w:val="9"/>
        </w:rPr>
        <w:t>定方案”各自行使数据</w:t>
      </w:r>
      <w:r>
        <w:rPr>
          <w:rFonts w:ascii="SimSun" w:hAnsi="SimSun" w:eastAsia="SimSun" w:cs="SimSun"/>
          <w:sz w:val="20"/>
          <w:szCs w:val="20"/>
        </w:rPr>
        <w:t xml:space="preserve"> </w:t>
      </w:r>
      <w:r>
        <w:rPr>
          <w:rFonts w:ascii="SimSun" w:hAnsi="SimSun" w:eastAsia="SimSun" w:cs="SimSun"/>
          <w:sz w:val="20"/>
          <w:szCs w:val="20"/>
          <w:spacing w:val="10"/>
        </w:rPr>
        <w:t>监管权，突然设立统一的数据监管机构，不但会</w:t>
      </w:r>
      <w:r>
        <w:rPr>
          <w:rFonts w:ascii="SimSun" w:hAnsi="SimSun" w:eastAsia="SimSun" w:cs="SimSun"/>
          <w:sz w:val="20"/>
          <w:szCs w:val="20"/>
          <w:spacing w:val="9"/>
        </w:rPr>
        <w:t>挑起法律之间的冲突，也会给</w:t>
      </w:r>
      <w:r>
        <w:rPr>
          <w:rFonts w:ascii="SimSun" w:hAnsi="SimSun" w:eastAsia="SimSun" w:cs="SimSun"/>
          <w:sz w:val="20"/>
          <w:szCs w:val="20"/>
        </w:rPr>
        <w:t xml:space="preserve"> </w:t>
      </w:r>
      <w:r>
        <w:rPr>
          <w:rFonts w:ascii="SimSun" w:hAnsi="SimSun" w:eastAsia="SimSun" w:cs="SimSun"/>
          <w:sz w:val="20"/>
          <w:szCs w:val="20"/>
          <w:spacing w:val="10"/>
        </w:rPr>
        <w:t>现行行政执法体制造成巨大的冲击。②其带来的结果可</w:t>
      </w:r>
      <w:r>
        <w:rPr>
          <w:rFonts w:ascii="SimSun" w:hAnsi="SimSun" w:eastAsia="SimSun" w:cs="SimSun"/>
          <w:sz w:val="20"/>
          <w:szCs w:val="20"/>
          <w:spacing w:val="9"/>
        </w:rPr>
        <w:t>能是个人数据保护规范</w:t>
      </w:r>
      <w:r>
        <w:rPr>
          <w:rFonts w:ascii="SimSun" w:hAnsi="SimSun" w:eastAsia="SimSun" w:cs="SimSun"/>
          <w:sz w:val="20"/>
          <w:szCs w:val="20"/>
        </w:rPr>
        <w:t xml:space="preserve"> </w:t>
      </w:r>
      <w:r>
        <w:rPr>
          <w:rFonts w:ascii="SimSun" w:hAnsi="SimSun" w:eastAsia="SimSun" w:cs="SimSun"/>
          <w:sz w:val="20"/>
          <w:szCs w:val="20"/>
          <w:spacing w:val="12"/>
        </w:rPr>
        <w:t>在法律实施阶段陷入无穷无尽的争议，出现法律虽然“看起来很美”,但执法</w:t>
      </w:r>
      <w:r>
        <w:rPr>
          <w:rFonts w:ascii="SimSun" w:hAnsi="SimSun" w:eastAsia="SimSun" w:cs="SimSun"/>
          <w:sz w:val="20"/>
          <w:szCs w:val="20"/>
          <w:spacing w:val="18"/>
        </w:rPr>
        <w:t xml:space="preserve"> </w:t>
      </w:r>
      <w:r>
        <w:rPr>
          <w:rFonts w:ascii="SimSun" w:hAnsi="SimSun" w:eastAsia="SimSun" w:cs="SimSun"/>
          <w:sz w:val="20"/>
          <w:szCs w:val="20"/>
          <w:spacing w:val="9"/>
        </w:rPr>
        <w:t>成本会很高，甚至实际实施不了的局面。③其次，设立统一、独立、专门的数</w:t>
      </w:r>
      <w:r>
        <w:rPr>
          <w:rFonts w:ascii="SimSun" w:hAnsi="SimSun" w:eastAsia="SimSun" w:cs="SimSun"/>
          <w:sz w:val="20"/>
          <w:szCs w:val="20"/>
          <w:spacing w:val="12"/>
        </w:rPr>
        <w:t xml:space="preserve"> </w:t>
      </w:r>
      <w:r>
        <w:rPr>
          <w:rFonts w:ascii="SimSun" w:hAnsi="SimSun" w:eastAsia="SimSun" w:cs="SimSun"/>
          <w:sz w:val="20"/>
          <w:szCs w:val="20"/>
          <w:spacing w:val="17"/>
        </w:rPr>
        <w:t>据监管机构虽然是多数发达国家的通行做法</w:t>
      </w:r>
      <w:r>
        <w:rPr>
          <w:rFonts w:ascii="SimSun" w:hAnsi="SimSun" w:eastAsia="SimSun" w:cs="SimSun"/>
          <w:sz w:val="20"/>
          <w:szCs w:val="20"/>
          <w:spacing w:val="16"/>
        </w:rPr>
        <w:t>，但这种制度设计需要发达的政</w:t>
      </w:r>
      <w:r>
        <w:rPr>
          <w:rFonts w:ascii="SimSun" w:hAnsi="SimSun" w:eastAsia="SimSun" w:cs="SimSun"/>
          <w:sz w:val="20"/>
          <w:szCs w:val="20"/>
        </w:rPr>
        <w:t xml:space="preserve"> </w:t>
      </w:r>
      <w:r>
        <w:rPr>
          <w:rFonts w:ascii="SimSun" w:hAnsi="SimSun" w:eastAsia="SimSun" w:cs="SimSun"/>
          <w:sz w:val="20"/>
          <w:szCs w:val="20"/>
          <w:spacing w:val="10"/>
        </w:rPr>
        <w:t>治、经济、社会和人力资源等制度资源的相匹配</w:t>
      </w:r>
      <w:r>
        <w:rPr>
          <w:rFonts w:ascii="SimSun" w:hAnsi="SimSun" w:eastAsia="SimSun" w:cs="SimSun"/>
          <w:sz w:val="20"/>
          <w:szCs w:val="20"/>
          <w:spacing w:val="9"/>
        </w:rPr>
        <w:t>。在没有成熟的市场经济条件</w:t>
      </w:r>
      <w:r>
        <w:rPr>
          <w:rFonts w:ascii="SimSun" w:hAnsi="SimSun" w:eastAsia="SimSun" w:cs="SimSun"/>
          <w:sz w:val="20"/>
          <w:szCs w:val="20"/>
        </w:rPr>
        <w:t xml:space="preserve"> </w:t>
      </w:r>
      <w:r>
        <w:rPr>
          <w:rFonts w:ascii="SimSun" w:hAnsi="SimSun" w:eastAsia="SimSun" w:cs="SimSun"/>
          <w:sz w:val="20"/>
          <w:szCs w:val="20"/>
          <w:spacing w:val="10"/>
        </w:rPr>
        <w:t>和健全的行政体制的背景下，如果机械地照搬西方国</w:t>
      </w:r>
      <w:r>
        <w:rPr>
          <w:rFonts w:ascii="SimSun" w:hAnsi="SimSun" w:eastAsia="SimSun" w:cs="SimSun"/>
          <w:sz w:val="20"/>
          <w:szCs w:val="20"/>
          <w:spacing w:val="9"/>
        </w:rPr>
        <w:t>家的经验，以极高的监管</w:t>
      </w:r>
      <w:r>
        <w:rPr>
          <w:rFonts w:ascii="SimSun" w:hAnsi="SimSun" w:eastAsia="SimSun" w:cs="SimSun"/>
          <w:sz w:val="20"/>
          <w:szCs w:val="20"/>
        </w:rPr>
        <w:t xml:space="preserve"> </w:t>
      </w:r>
      <w:r>
        <w:rPr>
          <w:rFonts w:ascii="SimSun" w:hAnsi="SimSun" w:eastAsia="SimSun" w:cs="SimSun"/>
          <w:sz w:val="20"/>
          <w:szCs w:val="20"/>
          <w:spacing w:val="10"/>
        </w:rPr>
        <w:t>标准来要求监管机构，单纯依靠新设立的监管机构</w:t>
      </w:r>
      <w:r>
        <w:rPr>
          <w:rFonts w:ascii="SimSun" w:hAnsi="SimSun" w:eastAsia="SimSun" w:cs="SimSun"/>
          <w:sz w:val="20"/>
          <w:szCs w:val="20"/>
          <w:spacing w:val="9"/>
        </w:rPr>
        <w:t>，必定由于监管环境的不成</w:t>
      </w:r>
      <w:r>
        <w:rPr>
          <w:rFonts w:ascii="SimSun" w:hAnsi="SimSun" w:eastAsia="SimSun" w:cs="SimSun"/>
          <w:sz w:val="20"/>
          <w:szCs w:val="20"/>
        </w:rPr>
        <w:t xml:space="preserve"> </w:t>
      </w:r>
      <w:r>
        <w:rPr>
          <w:rFonts w:ascii="SimSun" w:hAnsi="SimSun" w:eastAsia="SimSun" w:cs="SimSun"/>
          <w:sz w:val="20"/>
          <w:szCs w:val="20"/>
          <w:spacing w:val="10"/>
        </w:rPr>
        <w:t>熟和监管惯性的延续而造成社会的混乱和竞争的无序</w:t>
      </w:r>
      <w:r>
        <w:rPr>
          <w:rFonts w:ascii="SimSun" w:hAnsi="SimSun" w:eastAsia="SimSun" w:cs="SimSun"/>
          <w:sz w:val="20"/>
          <w:szCs w:val="20"/>
          <w:spacing w:val="9"/>
        </w:rPr>
        <w:t>。④最后，数据监管具有</w:t>
      </w:r>
      <w:r>
        <w:rPr>
          <w:rFonts w:ascii="SimSun" w:hAnsi="SimSun" w:eastAsia="SimSun" w:cs="SimSun"/>
          <w:sz w:val="20"/>
          <w:szCs w:val="20"/>
        </w:rPr>
        <w:t xml:space="preserve"> </w:t>
      </w:r>
      <w:r>
        <w:rPr>
          <w:rFonts w:ascii="SimSun" w:hAnsi="SimSun" w:eastAsia="SimSun" w:cs="SimSun"/>
          <w:sz w:val="20"/>
          <w:szCs w:val="20"/>
          <w:spacing w:val="10"/>
        </w:rPr>
        <w:t>复杂性、很强的专业性，体现在用户数据遍布于各</w:t>
      </w:r>
      <w:r>
        <w:rPr>
          <w:rFonts w:ascii="SimSun" w:hAnsi="SimSun" w:eastAsia="SimSun" w:cs="SimSun"/>
          <w:sz w:val="20"/>
          <w:szCs w:val="20"/>
          <w:spacing w:val="9"/>
        </w:rPr>
        <w:t>行业各领域，数据监管业务</w:t>
      </w:r>
      <w:r>
        <w:rPr>
          <w:rFonts w:ascii="SimSun" w:hAnsi="SimSun" w:eastAsia="SimSun" w:cs="SimSun"/>
          <w:sz w:val="20"/>
          <w:szCs w:val="20"/>
        </w:rPr>
        <w:t xml:space="preserve"> </w:t>
      </w:r>
      <w:r>
        <w:rPr>
          <w:rFonts w:ascii="SimSun" w:hAnsi="SimSun" w:eastAsia="SimSun" w:cs="SimSun"/>
          <w:sz w:val="20"/>
          <w:szCs w:val="20"/>
          <w:spacing w:val="10"/>
        </w:rPr>
        <w:t>需要庞大且专业化的队伍，即便现阶段设立统一的监管机构，也无法在短期内</w:t>
      </w:r>
      <w:r>
        <w:rPr>
          <w:rFonts w:ascii="SimSun" w:hAnsi="SimSun" w:eastAsia="SimSun" w:cs="SimSun"/>
          <w:sz w:val="20"/>
          <w:szCs w:val="20"/>
          <w:spacing w:val="6"/>
        </w:rPr>
        <w:t xml:space="preserve"> </w:t>
      </w:r>
      <w:r>
        <w:rPr>
          <w:rFonts w:ascii="SimSun" w:hAnsi="SimSun" w:eastAsia="SimSun" w:cs="SimSun"/>
          <w:sz w:val="20"/>
          <w:szCs w:val="20"/>
          <w:spacing w:val="10"/>
        </w:rPr>
        <w:t>培养专业的监管队伍，新成立的机构难以独立承担各领域的数据</w:t>
      </w:r>
      <w:r>
        <w:rPr>
          <w:rFonts w:ascii="SimSun" w:hAnsi="SimSun" w:eastAsia="SimSun" w:cs="SimSun"/>
          <w:sz w:val="20"/>
          <w:szCs w:val="20"/>
          <w:spacing w:val="9"/>
        </w:rPr>
        <w:t>监管工作。加</w:t>
      </w:r>
      <w:r>
        <w:rPr>
          <w:rFonts w:ascii="SimSun" w:hAnsi="SimSun" w:eastAsia="SimSun" w:cs="SimSun"/>
          <w:sz w:val="20"/>
          <w:szCs w:val="20"/>
        </w:rPr>
        <w:t xml:space="preserve"> </w:t>
      </w:r>
      <w:r>
        <w:rPr>
          <w:rFonts w:ascii="SimSun" w:hAnsi="SimSun" w:eastAsia="SimSun" w:cs="SimSun"/>
          <w:sz w:val="20"/>
          <w:szCs w:val="20"/>
          <w:spacing w:val="10"/>
        </w:rPr>
        <w:t>之监管惯性问题，数据处理和业务内容管理密不可分，例如金融行业</w:t>
      </w:r>
      <w:r>
        <w:rPr>
          <w:rFonts w:ascii="SimSun" w:hAnsi="SimSun" w:eastAsia="SimSun" w:cs="SimSun"/>
          <w:sz w:val="20"/>
          <w:szCs w:val="20"/>
          <w:spacing w:val="9"/>
        </w:rPr>
        <w:t>数据控制</w:t>
      </w:r>
      <w:r>
        <w:rPr>
          <w:rFonts w:ascii="SimSun" w:hAnsi="SimSun" w:eastAsia="SimSun" w:cs="SimSun"/>
          <w:sz w:val="20"/>
          <w:szCs w:val="20"/>
        </w:rPr>
        <w:t xml:space="preserve"> </w:t>
      </w:r>
      <w:r>
        <w:rPr>
          <w:rFonts w:ascii="SimSun" w:hAnsi="SimSun" w:eastAsia="SimSun" w:cs="SimSun"/>
          <w:sz w:val="20"/>
          <w:szCs w:val="20"/>
          <w:spacing w:val="10"/>
        </w:rPr>
        <w:t>者往往只忌惮于其业务主管部门即金融监管部</w:t>
      </w:r>
      <w:r>
        <w:rPr>
          <w:rFonts w:ascii="SimSun" w:hAnsi="SimSun" w:eastAsia="SimSun" w:cs="SimSun"/>
          <w:sz w:val="20"/>
          <w:szCs w:val="20"/>
          <w:spacing w:val="9"/>
        </w:rPr>
        <w:t>门，对新成立的监管机构可能视</w:t>
      </w:r>
      <w:r>
        <w:rPr>
          <w:rFonts w:ascii="SimSun" w:hAnsi="SimSun" w:eastAsia="SimSun" w:cs="SimSun"/>
          <w:sz w:val="20"/>
          <w:szCs w:val="20"/>
        </w:rPr>
        <w:t xml:space="preserve"> </w:t>
      </w:r>
      <w:r>
        <w:rPr>
          <w:rFonts w:ascii="SimSun" w:hAnsi="SimSun" w:eastAsia="SimSun" w:cs="SimSun"/>
          <w:sz w:val="20"/>
          <w:szCs w:val="20"/>
        </w:rPr>
        <w:t>而不见。</w:t>
      </w:r>
    </w:p>
    <w:p>
      <w:pPr>
        <w:ind w:right="340" w:firstLine="440"/>
        <w:spacing w:before="271" w:line="290" w:lineRule="auto"/>
        <w:jc w:val="both"/>
        <w:rPr>
          <w:rFonts w:ascii="SimSun" w:hAnsi="SimSun" w:eastAsia="SimSun" w:cs="SimSun"/>
          <w:sz w:val="20"/>
          <w:szCs w:val="20"/>
        </w:rPr>
      </w:pPr>
      <w:r>
        <w:rPr>
          <w:rFonts w:ascii="SimSun" w:hAnsi="SimSun" w:eastAsia="SimSun" w:cs="SimSun"/>
          <w:sz w:val="20"/>
          <w:szCs w:val="20"/>
          <w:spacing w:val="10"/>
        </w:rPr>
        <w:t>改革是循序渐进的工作，既要勇于突破，又要一步一个脚印、稳扎稳打向</w:t>
      </w:r>
      <w:r>
        <w:rPr>
          <w:rFonts w:ascii="SimSun" w:hAnsi="SimSun" w:eastAsia="SimSun" w:cs="SimSun"/>
          <w:sz w:val="20"/>
          <w:szCs w:val="20"/>
        </w:rPr>
        <w:t xml:space="preserve"> </w:t>
      </w:r>
      <w:r>
        <w:rPr>
          <w:rFonts w:ascii="SimSun" w:hAnsi="SimSun" w:eastAsia="SimSun" w:cs="SimSun"/>
          <w:sz w:val="20"/>
          <w:szCs w:val="20"/>
          <w:spacing w:val="16"/>
        </w:rPr>
        <w:t>前走，确保实现改革的目标任务。⑤我国改</w:t>
      </w:r>
      <w:r>
        <w:rPr>
          <w:rFonts w:ascii="SimSun" w:hAnsi="SimSun" w:eastAsia="SimSun" w:cs="SimSun"/>
          <w:sz w:val="20"/>
          <w:szCs w:val="20"/>
          <w:spacing w:val="15"/>
        </w:rPr>
        <w:t>革开放40多年之所以能够取得巨</w:t>
      </w:r>
      <w:r>
        <w:rPr>
          <w:rFonts w:ascii="SimSun" w:hAnsi="SimSun" w:eastAsia="SimSun" w:cs="SimSun"/>
          <w:sz w:val="20"/>
          <w:szCs w:val="20"/>
        </w:rPr>
        <w:t xml:space="preserve"> </w:t>
      </w:r>
      <w:r>
        <w:rPr>
          <w:rFonts w:ascii="SimSun" w:hAnsi="SimSun" w:eastAsia="SimSun" w:cs="SimSun"/>
          <w:sz w:val="20"/>
          <w:szCs w:val="20"/>
          <w:spacing w:val="4"/>
        </w:rPr>
        <w:t>大成就，经验之一就是实行了一种“渐进式”的而非“激进式”的改革方式。⑥</w:t>
      </w:r>
      <w:r>
        <w:rPr>
          <w:rFonts w:ascii="SimSun" w:hAnsi="SimSun" w:eastAsia="SimSun" w:cs="SimSun"/>
          <w:sz w:val="20"/>
          <w:szCs w:val="20"/>
          <w:spacing w:val="5"/>
        </w:rPr>
        <w:t xml:space="preserve"> </w:t>
      </w:r>
      <w:r>
        <w:rPr>
          <w:rFonts w:ascii="SimSun" w:hAnsi="SimSun" w:eastAsia="SimSun" w:cs="SimSun"/>
          <w:sz w:val="20"/>
          <w:szCs w:val="20"/>
          <w:spacing w:val="16"/>
        </w:rPr>
        <w:t>因此，对于数据监管机构的改革，我国同样需要遵循一种能够与我国政治文</w:t>
      </w:r>
    </w:p>
    <w:p>
      <w:pPr>
        <w:pStyle w:val="BodyText"/>
        <w:spacing w:line="372" w:lineRule="auto"/>
        <w:rPr/>
      </w:pPr>
      <w:r/>
    </w:p>
    <w:p>
      <w:pPr>
        <w:ind w:right="351" w:firstLine="369"/>
        <w:spacing w:before="65" w:line="236" w:lineRule="auto"/>
        <w:rPr>
          <w:rFonts w:ascii="SimSun" w:hAnsi="SimSun" w:eastAsia="SimSun" w:cs="SimSun"/>
          <w:sz w:val="20"/>
          <w:szCs w:val="20"/>
        </w:rPr>
      </w:pPr>
      <w:r>
        <w:rPr>
          <w:rFonts w:ascii="SimSun" w:hAnsi="SimSun" w:eastAsia="SimSun" w:cs="SimSun"/>
          <w:sz w:val="20"/>
          <w:szCs w:val="20"/>
          <w:spacing w:val="-21"/>
        </w:rPr>
        <w:t>①</w:t>
      </w:r>
      <w:r>
        <w:rPr>
          <w:rFonts w:ascii="SimSun" w:hAnsi="SimSun" w:eastAsia="SimSun" w:cs="SimSun"/>
          <w:sz w:val="20"/>
          <w:szCs w:val="20"/>
          <w:spacing w:val="37"/>
        </w:rPr>
        <w:t xml:space="preserve"> </w:t>
      </w:r>
      <w:r>
        <w:rPr>
          <w:rFonts w:ascii="SimSun" w:hAnsi="SimSun" w:eastAsia="SimSun" w:cs="SimSun"/>
          <w:sz w:val="20"/>
          <w:szCs w:val="20"/>
          <w:spacing w:val="-21"/>
        </w:rPr>
        <w:t>参见杨小军：《行政执法体制改革法律依据研究</w:t>
      </w:r>
      <w:r>
        <w:rPr>
          <w:rFonts w:ascii="SimSun" w:hAnsi="SimSun" w:eastAsia="SimSun" w:cs="SimSun"/>
          <w:sz w:val="20"/>
          <w:szCs w:val="20"/>
          <w:spacing w:val="-22"/>
        </w:rPr>
        <w:t>》,载《国家检察官学院学报》2017</w:t>
      </w:r>
      <w:r>
        <w:rPr>
          <w:rFonts w:ascii="SimSun" w:hAnsi="SimSun" w:eastAsia="SimSun" w:cs="SimSun"/>
          <w:sz w:val="20"/>
          <w:szCs w:val="20"/>
        </w:rPr>
        <w:t xml:space="preserve"> </w:t>
      </w:r>
      <w:r>
        <w:rPr>
          <w:rFonts w:ascii="SimSun" w:hAnsi="SimSun" w:eastAsia="SimSun" w:cs="SimSun"/>
          <w:sz w:val="20"/>
          <w:szCs w:val="20"/>
        </w:rPr>
        <w:t>年第4期。</w:t>
      </w:r>
    </w:p>
    <w:p>
      <w:pPr>
        <w:ind w:right="353" w:firstLine="369"/>
        <w:spacing w:before="30"/>
        <w:rPr>
          <w:rFonts w:ascii="SimSun" w:hAnsi="SimSun" w:eastAsia="SimSun" w:cs="SimSun"/>
          <w:sz w:val="20"/>
          <w:szCs w:val="20"/>
        </w:rPr>
      </w:pPr>
      <w:r>
        <w:rPr>
          <w:rFonts w:ascii="SimSun" w:hAnsi="SimSun" w:eastAsia="SimSun" w:cs="SimSun"/>
          <w:sz w:val="20"/>
          <w:szCs w:val="20"/>
          <w:spacing w:val="-17"/>
        </w:rPr>
        <w:t>②</w:t>
      </w:r>
      <w:r>
        <w:rPr>
          <w:rFonts w:ascii="SimSun" w:hAnsi="SimSun" w:eastAsia="SimSun" w:cs="SimSun"/>
          <w:sz w:val="20"/>
          <w:szCs w:val="20"/>
          <w:spacing w:val="46"/>
        </w:rPr>
        <w:t xml:space="preserve"> </w:t>
      </w:r>
      <w:r>
        <w:rPr>
          <w:rFonts w:ascii="SimSun" w:hAnsi="SimSun" w:eastAsia="SimSun" w:cs="SimSun"/>
          <w:sz w:val="20"/>
          <w:szCs w:val="20"/>
          <w:spacing w:val="-17"/>
        </w:rPr>
        <w:t>参见唐晓晖：《日本反垄断准司法性执行机构研究》,湖南大学2007</w:t>
      </w:r>
      <w:r>
        <w:rPr>
          <w:rFonts w:ascii="SimSun" w:hAnsi="SimSun" w:eastAsia="SimSun" w:cs="SimSun"/>
          <w:sz w:val="20"/>
          <w:szCs w:val="20"/>
          <w:spacing w:val="-18"/>
        </w:rPr>
        <w:t>年硕士学位论</w:t>
      </w:r>
      <w:r>
        <w:rPr>
          <w:rFonts w:ascii="SimSun" w:hAnsi="SimSun" w:eastAsia="SimSun" w:cs="SimSun"/>
          <w:sz w:val="20"/>
          <w:szCs w:val="20"/>
        </w:rPr>
        <w:t xml:space="preserve"> </w:t>
      </w:r>
      <w:r>
        <w:rPr>
          <w:rFonts w:ascii="SimSun" w:hAnsi="SimSun" w:eastAsia="SimSun" w:cs="SimSun"/>
          <w:sz w:val="20"/>
          <w:szCs w:val="20"/>
          <w:spacing w:val="-9"/>
        </w:rPr>
        <w:t>文，第45页。</w:t>
      </w:r>
    </w:p>
    <w:p>
      <w:pPr>
        <w:ind w:left="369"/>
        <w:spacing w:before="20" w:line="216"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56"/>
        </w:rPr>
        <w:t xml:space="preserve"> </w:t>
      </w:r>
      <w:r>
        <w:rPr>
          <w:rFonts w:ascii="SimSun" w:hAnsi="SimSun" w:eastAsia="SimSun" w:cs="SimSun"/>
          <w:sz w:val="20"/>
          <w:szCs w:val="20"/>
          <w:spacing w:val="-13"/>
        </w:rPr>
        <w:t>周汉华：《政府监管与行政法》,北京大学出版社2007年</w:t>
      </w:r>
      <w:r>
        <w:rPr>
          <w:rFonts w:ascii="SimSun" w:hAnsi="SimSun" w:eastAsia="SimSun" w:cs="SimSun"/>
          <w:sz w:val="20"/>
          <w:szCs w:val="20"/>
          <w:spacing w:val="-14"/>
        </w:rPr>
        <w:t>版，第35页。</w:t>
      </w:r>
    </w:p>
    <w:p>
      <w:pPr>
        <w:ind w:left="369"/>
        <w:spacing w:before="46" w:line="216" w:lineRule="auto"/>
        <w:rPr>
          <w:rFonts w:ascii="SimSun" w:hAnsi="SimSun" w:eastAsia="SimSun" w:cs="SimSun"/>
          <w:sz w:val="20"/>
          <w:szCs w:val="20"/>
        </w:rPr>
      </w:pPr>
      <w:r>
        <w:rPr>
          <w:rFonts w:ascii="SimSun" w:hAnsi="SimSun" w:eastAsia="SimSun" w:cs="SimSun"/>
          <w:sz w:val="20"/>
          <w:szCs w:val="20"/>
          <w:spacing w:val="-19"/>
        </w:rPr>
        <w:t>④</w:t>
      </w:r>
      <w:r>
        <w:rPr>
          <w:rFonts w:ascii="SimSun" w:hAnsi="SimSun" w:eastAsia="SimSun" w:cs="SimSun"/>
          <w:sz w:val="20"/>
          <w:szCs w:val="20"/>
          <w:spacing w:val="51"/>
        </w:rPr>
        <w:t xml:space="preserve"> </w:t>
      </w:r>
      <w:r>
        <w:rPr>
          <w:rFonts w:ascii="SimSun" w:hAnsi="SimSun" w:eastAsia="SimSun" w:cs="SimSun"/>
          <w:sz w:val="20"/>
          <w:szCs w:val="20"/>
          <w:spacing w:val="-19"/>
        </w:rPr>
        <w:t>参见宋慧宇：《论行政监管权运行的法律控制》,载《长白学刊》2012年第3期。</w:t>
      </w:r>
    </w:p>
    <w:p>
      <w:pPr>
        <w:ind w:right="330" w:firstLine="369"/>
        <w:spacing w:before="25" w:line="232" w:lineRule="auto"/>
        <w:rPr>
          <w:rFonts w:ascii="SimSun" w:hAnsi="SimSun" w:eastAsia="SimSun" w:cs="SimSun"/>
          <w:sz w:val="20"/>
          <w:szCs w:val="20"/>
        </w:rPr>
      </w:pPr>
      <w:r>
        <w:rPr>
          <w:rFonts w:ascii="SimSun" w:hAnsi="SimSun" w:eastAsia="SimSun" w:cs="SimSun"/>
          <w:sz w:val="20"/>
          <w:szCs w:val="20"/>
          <w:spacing w:val="-14"/>
        </w:rPr>
        <w:t>⑤</w:t>
      </w:r>
      <w:r>
        <w:rPr>
          <w:rFonts w:ascii="SimSun" w:hAnsi="SimSun" w:eastAsia="SimSun" w:cs="SimSun"/>
          <w:sz w:val="20"/>
          <w:szCs w:val="20"/>
          <w:spacing w:val="56"/>
        </w:rPr>
        <w:t xml:space="preserve"> </w:t>
      </w:r>
      <w:r>
        <w:rPr>
          <w:rFonts w:ascii="SimSun" w:hAnsi="SimSun" w:eastAsia="SimSun" w:cs="SimSun"/>
          <w:sz w:val="20"/>
          <w:szCs w:val="20"/>
          <w:spacing w:val="-14"/>
        </w:rPr>
        <w:t>习近平：《坚定制度自信不是要固步自封》,载《中国党政干部</w:t>
      </w:r>
      <w:r>
        <w:rPr>
          <w:rFonts w:ascii="SimSun" w:hAnsi="SimSun" w:eastAsia="SimSun" w:cs="SimSun"/>
          <w:sz w:val="20"/>
          <w:szCs w:val="20"/>
          <w:spacing w:val="-15"/>
        </w:rPr>
        <w:t>论坛》2014年第3</w:t>
      </w:r>
      <w:r>
        <w:rPr>
          <w:rFonts w:ascii="SimSun" w:hAnsi="SimSun" w:eastAsia="SimSun" w:cs="SimSun"/>
          <w:sz w:val="20"/>
          <w:szCs w:val="20"/>
        </w:rPr>
        <w:t xml:space="preserve"> </w:t>
      </w:r>
      <w:r>
        <w:rPr>
          <w:rFonts w:ascii="SimSun" w:hAnsi="SimSun" w:eastAsia="SimSun" w:cs="SimSun"/>
          <w:sz w:val="20"/>
          <w:szCs w:val="20"/>
          <w:spacing w:val="-10"/>
        </w:rPr>
        <w:t>期。</w:t>
      </w:r>
    </w:p>
    <w:p>
      <w:pPr>
        <w:ind w:left="369"/>
        <w:spacing w:before="38" w:line="216" w:lineRule="auto"/>
        <w:rPr>
          <w:rFonts w:ascii="SimSun" w:hAnsi="SimSun" w:eastAsia="SimSun" w:cs="SimSun"/>
          <w:sz w:val="20"/>
          <w:szCs w:val="20"/>
        </w:rPr>
      </w:pPr>
      <w:r>
        <w:rPr>
          <w:rFonts w:ascii="SimSun" w:hAnsi="SimSun" w:eastAsia="SimSun" w:cs="SimSun"/>
          <w:sz w:val="20"/>
          <w:szCs w:val="20"/>
          <w:spacing w:val="-13"/>
        </w:rPr>
        <w:t>⑥</w:t>
      </w:r>
      <w:r>
        <w:rPr>
          <w:rFonts w:ascii="SimSun" w:hAnsi="SimSun" w:eastAsia="SimSun" w:cs="SimSun"/>
          <w:sz w:val="20"/>
          <w:szCs w:val="20"/>
          <w:spacing w:val="36"/>
        </w:rPr>
        <w:t xml:space="preserve"> </w:t>
      </w:r>
      <w:r>
        <w:rPr>
          <w:rFonts w:ascii="SimSun" w:hAnsi="SimSun" w:eastAsia="SimSun" w:cs="SimSun"/>
          <w:sz w:val="20"/>
          <w:szCs w:val="20"/>
          <w:spacing w:val="-13"/>
        </w:rPr>
        <w:t>谭袁：《反垄断执法权配置问题研究》,法律出</w:t>
      </w:r>
      <w:r>
        <w:rPr>
          <w:rFonts w:ascii="SimSun" w:hAnsi="SimSun" w:eastAsia="SimSun" w:cs="SimSun"/>
          <w:sz w:val="20"/>
          <w:szCs w:val="20"/>
          <w:spacing w:val="-14"/>
        </w:rPr>
        <w:t>版社2019年版，第41页。</w:t>
      </w:r>
    </w:p>
    <w:p>
      <w:pPr>
        <w:spacing w:line="216" w:lineRule="auto"/>
        <w:sectPr>
          <w:pgSz w:w="8490" w:h="13140"/>
          <w:pgMar w:top="400" w:right="478" w:bottom="400" w:left="509" w:header="0" w:footer="0" w:gutter="0"/>
        </w:sectPr>
        <w:rPr>
          <w:rFonts w:ascii="SimSun" w:hAnsi="SimSun" w:eastAsia="SimSun" w:cs="SimSun"/>
          <w:sz w:val="20"/>
          <w:szCs w:val="20"/>
        </w:rPr>
      </w:pPr>
    </w:p>
    <w:p>
      <w:pPr>
        <w:ind w:left="430"/>
        <w:spacing w:before="269"/>
        <w:rPr>
          <w:rFonts w:ascii="SimHei" w:hAnsi="SimHei" w:eastAsia="SimHei" w:cs="SimHei"/>
          <w:sz w:val="16"/>
          <w:szCs w:val="16"/>
        </w:rPr>
      </w:pPr>
      <w:r>
        <w:pict>
          <v:shape id="_x0000_s368" style="position:absolute;margin-left:-1pt;margin-top:17.8925pt;mso-position-vertical-relative:text;mso-position-horizontal-relative:text;width:13.6pt;height:7.55pt;z-index:2523289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208</w:t>
                  </w:r>
                </w:p>
              </w:txbxContent>
            </v:textbox>
          </v:shape>
        </w:pict>
      </w:r>
      <w:r>
        <w:rPr>
          <w:rFonts w:ascii="SimHei" w:hAnsi="SimHei" w:eastAsia="SimHei" w:cs="SimHei"/>
          <w:sz w:val="16"/>
          <w:szCs w:val="16"/>
          <w:position w:val="-4"/>
        </w:rPr>
        <w:drawing>
          <wp:inline distT="0" distB="0" distL="0" distR="0">
            <wp:extent cx="6308" cy="273093"/>
            <wp:effectExtent l="0" t="0" r="0" b="0"/>
            <wp:docPr id="578" name="IM 578"/>
            <wp:cNvGraphicFramePr/>
            <a:graphic>
              <a:graphicData uri="http://schemas.openxmlformats.org/drawingml/2006/picture">
                <pic:pic>
                  <pic:nvPicPr>
                    <pic:cNvPr id="578" name="IM 578"/>
                    <pic:cNvPicPr/>
                  </pic:nvPicPr>
                  <pic:blipFill>
                    <a:blip r:embed="rId307"/>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6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50" w:lineRule="auto"/>
        <w:rPr/>
      </w:pPr>
      <w:r/>
    </w:p>
    <w:p>
      <w:pPr>
        <w:ind w:left="430"/>
        <w:spacing w:before="68" w:line="290" w:lineRule="auto"/>
        <w:jc w:val="both"/>
        <w:rPr>
          <w:rFonts w:ascii="SimSun" w:hAnsi="SimSun" w:eastAsia="SimSun" w:cs="SimSun"/>
          <w:sz w:val="21"/>
          <w:szCs w:val="21"/>
        </w:rPr>
      </w:pPr>
      <w:r>
        <w:rPr>
          <w:rFonts w:ascii="SimSun" w:hAnsi="SimSun" w:eastAsia="SimSun" w:cs="SimSun"/>
          <w:sz w:val="21"/>
          <w:szCs w:val="21"/>
        </w:rPr>
        <w:t>化、互联网经济等制度环境相适应的“渐进式”思路</w:t>
      </w:r>
      <w:r>
        <w:rPr>
          <w:rFonts w:ascii="SimSun" w:hAnsi="SimSun" w:eastAsia="SimSun" w:cs="SimSun"/>
          <w:sz w:val="21"/>
          <w:szCs w:val="21"/>
          <w:spacing w:val="-1"/>
        </w:rPr>
        <w:t>，但这并不妨碍我们根据</w:t>
      </w:r>
      <w:r>
        <w:rPr>
          <w:rFonts w:ascii="SimSun" w:hAnsi="SimSun" w:eastAsia="SimSun" w:cs="SimSun"/>
          <w:sz w:val="21"/>
          <w:szCs w:val="21"/>
        </w:rPr>
        <w:t xml:space="preserve">  </w:t>
      </w:r>
      <w:r>
        <w:rPr>
          <w:rFonts w:ascii="SimSun" w:hAnsi="SimSun" w:eastAsia="SimSun" w:cs="SimSun"/>
          <w:sz w:val="21"/>
          <w:szCs w:val="21"/>
        </w:rPr>
        <w:t>数据本身的特性及互联网经济的要求设计出更为有效</w:t>
      </w:r>
      <w:r>
        <w:rPr>
          <w:rFonts w:ascii="SimSun" w:hAnsi="SimSun" w:eastAsia="SimSun" w:cs="SimSun"/>
          <w:sz w:val="21"/>
          <w:szCs w:val="21"/>
          <w:spacing w:val="-1"/>
        </w:rPr>
        <w:t>地保护个人数据权益的监</w:t>
      </w:r>
      <w:r>
        <w:rPr>
          <w:rFonts w:ascii="SimSun" w:hAnsi="SimSun" w:eastAsia="SimSun" w:cs="SimSun"/>
          <w:sz w:val="21"/>
          <w:szCs w:val="21"/>
        </w:rPr>
        <w:t xml:space="preserve">  </w:t>
      </w:r>
      <w:r>
        <w:rPr>
          <w:rFonts w:ascii="SimSun" w:hAnsi="SimSun" w:eastAsia="SimSun" w:cs="SimSun"/>
          <w:sz w:val="21"/>
          <w:szCs w:val="21"/>
        </w:rPr>
        <w:t>管制度。总而言之，我国数据监管主体改革</w:t>
      </w:r>
      <w:r>
        <w:rPr>
          <w:rFonts w:ascii="SimSun" w:hAnsi="SimSun" w:eastAsia="SimSun" w:cs="SimSun"/>
          <w:sz w:val="21"/>
          <w:szCs w:val="21"/>
          <w:spacing w:val="-1"/>
        </w:rPr>
        <w:t>的总体思路应当是渐进性和阶段性</w:t>
      </w:r>
      <w:r>
        <w:rPr>
          <w:rFonts w:ascii="SimSun" w:hAnsi="SimSun" w:eastAsia="SimSun" w:cs="SimSun"/>
          <w:sz w:val="21"/>
          <w:szCs w:val="21"/>
        </w:rPr>
        <w:t xml:space="preserve">  </w:t>
      </w:r>
      <w:r>
        <w:rPr>
          <w:rFonts w:ascii="SimSun" w:hAnsi="SimSun" w:eastAsia="SimSun" w:cs="SimSun"/>
          <w:sz w:val="21"/>
          <w:szCs w:val="21"/>
        </w:rPr>
        <w:t>的，中期目标是整合数据监管职权，构建相对集中的综合监管模式，最</w:t>
      </w:r>
      <w:r>
        <w:rPr>
          <w:rFonts w:ascii="SimSun" w:hAnsi="SimSun" w:eastAsia="SimSun" w:cs="SimSun"/>
          <w:sz w:val="21"/>
          <w:szCs w:val="21"/>
          <w:spacing w:val="-1"/>
        </w:rPr>
        <w:t>终目标</w:t>
      </w:r>
      <w:r>
        <w:rPr>
          <w:rFonts w:ascii="SimSun" w:hAnsi="SimSun" w:eastAsia="SimSun" w:cs="SimSun"/>
          <w:sz w:val="21"/>
          <w:szCs w:val="21"/>
        </w:rPr>
        <w:t xml:space="preserve">  </w:t>
      </w:r>
      <w:r>
        <w:rPr>
          <w:rFonts w:ascii="SimSun" w:hAnsi="SimSun" w:eastAsia="SimSun" w:cs="SimSun"/>
          <w:sz w:val="21"/>
          <w:szCs w:val="21"/>
          <w:spacing w:val="-1"/>
        </w:rPr>
        <w:t>是设立独立、统一、专门、权威的数据监管机构。目前改革的重点首先是推进</w:t>
      </w:r>
      <w:r>
        <w:rPr>
          <w:rFonts w:ascii="SimSun" w:hAnsi="SimSun" w:eastAsia="SimSun" w:cs="SimSun"/>
          <w:sz w:val="21"/>
          <w:szCs w:val="21"/>
          <w:spacing w:val="6"/>
        </w:rPr>
        <w:t xml:space="preserve">  </w:t>
      </w:r>
      <w:r>
        <w:rPr>
          <w:rFonts w:ascii="SimSun" w:hAnsi="SimSun" w:eastAsia="SimSun" w:cs="SimSun"/>
          <w:sz w:val="21"/>
          <w:szCs w:val="21"/>
          <w:spacing w:val="3"/>
        </w:rPr>
        <w:t>统一立法，强化网信部门的机构建设，以发挥其统筹协调</w:t>
      </w:r>
      <w:r>
        <w:rPr>
          <w:rFonts w:ascii="SimSun" w:hAnsi="SimSun" w:eastAsia="SimSun" w:cs="SimSun"/>
          <w:sz w:val="21"/>
          <w:szCs w:val="21"/>
          <w:spacing w:val="2"/>
        </w:rPr>
        <w:t>和牵头监管的职能。</w:t>
      </w:r>
      <w:r>
        <w:rPr>
          <w:rFonts w:ascii="SimSun" w:hAnsi="SimSun" w:eastAsia="SimSun" w:cs="SimSun"/>
          <w:sz w:val="21"/>
          <w:szCs w:val="21"/>
        </w:rPr>
        <w:t xml:space="preserve"> </w:t>
      </w:r>
      <w:r>
        <w:rPr>
          <w:rFonts w:ascii="SimSun" w:hAnsi="SimSun" w:eastAsia="SimSun" w:cs="SimSun"/>
          <w:sz w:val="21"/>
          <w:szCs w:val="21"/>
        </w:rPr>
        <w:t>其次，调整各部门的数据监管权，由网信部门行使网</w:t>
      </w:r>
      <w:r>
        <w:rPr>
          <w:rFonts w:ascii="SimSun" w:hAnsi="SimSun" w:eastAsia="SimSun" w:cs="SimSun"/>
          <w:sz w:val="21"/>
          <w:szCs w:val="21"/>
          <w:spacing w:val="-1"/>
        </w:rPr>
        <w:t>络数据和其他行业数据的</w:t>
      </w:r>
      <w:r>
        <w:rPr>
          <w:rFonts w:ascii="SimSun" w:hAnsi="SimSun" w:eastAsia="SimSun" w:cs="SimSun"/>
          <w:sz w:val="21"/>
          <w:szCs w:val="21"/>
        </w:rPr>
        <w:t xml:space="preserve">  </w:t>
      </w:r>
      <w:r>
        <w:rPr>
          <w:rFonts w:ascii="SimSun" w:hAnsi="SimSun" w:eastAsia="SimSun" w:cs="SimSun"/>
          <w:sz w:val="21"/>
          <w:szCs w:val="21"/>
          <w:spacing w:val="2"/>
        </w:rPr>
        <w:t>监管权，教育、医疗卫生、金融、国防科技等行业数据仍然由主管部门监管，</w:t>
      </w:r>
      <w:r>
        <w:rPr>
          <w:rFonts w:ascii="SimSun" w:hAnsi="SimSun" w:eastAsia="SimSun" w:cs="SimSun"/>
          <w:sz w:val="21"/>
          <w:szCs w:val="21"/>
          <w:spacing w:val="5"/>
        </w:rPr>
        <w:t xml:space="preserve"> </w:t>
      </w:r>
      <w:r>
        <w:rPr>
          <w:rFonts w:ascii="SimSun" w:hAnsi="SimSun" w:eastAsia="SimSun" w:cs="SimSun"/>
          <w:sz w:val="21"/>
          <w:szCs w:val="21"/>
          <w:spacing w:val="-2"/>
        </w:rPr>
        <w:t>主管部门设立专司数据保护职责的内设机构。</w:t>
      </w:r>
    </w:p>
    <w:p>
      <w:pPr>
        <w:ind w:left="833"/>
        <w:spacing w:before="298" w:line="222" w:lineRule="auto"/>
        <w:rPr>
          <w:rFonts w:ascii="SimHei" w:hAnsi="SimHei" w:eastAsia="SimHei" w:cs="SimHei"/>
          <w:sz w:val="25"/>
          <w:szCs w:val="25"/>
        </w:rPr>
      </w:pPr>
      <w:r>
        <w:rPr>
          <w:rFonts w:ascii="SimHei" w:hAnsi="SimHei" w:eastAsia="SimHei" w:cs="SimHei"/>
          <w:sz w:val="25"/>
          <w:szCs w:val="25"/>
          <w:b/>
          <w:bCs/>
          <w:spacing w:val="-12"/>
        </w:rPr>
        <w:t>(二)中期数据监管机构权力构造的设计构思</w:t>
      </w:r>
    </w:p>
    <w:p>
      <w:pPr>
        <w:ind w:left="430" w:right="87" w:firstLine="399"/>
        <w:spacing w:before="231" w:line="293" w:lineRule="auto"/>
        <w:rPr>
          <w:rFonts w:ascii="SimSun" w:hAnsi="SimSun" w:eastAsia="SimSun" w:cs="SimSun"/>
          <w:sz w:val="21"/>
          <w:szCs w:val="21"/>
        </w:rPr>
      </w:pPr>
      <w:r>
        <w:rPr>
          <w:rFonts w:ascii="SimSun" w:hAnsi="SimSun" w:eastAsia="SimSun" w:cs="SimSun"/>
          <w:sz w:val="21"/>
          <w:szCs w:val="21"/>
          <w:spacing w:val="6"/>
        </w:rPr>
        <w:t>中期数据监管机构权力构造的设想是构建相对集中的数</w:t>
      </w:r>
      <w:r>
        <w:rPr>
          <w:rFonts w:ascii="SimSun" w:hAnsi="SimSun" w:eastAsia="SimSun" w:cs="SimSun"/>
          <w:sz w:val="21"/>
          <w:szCs w:val="21"/>
          <w:spacing w:val="5"/>
        </w:rPr>
        <w:t>据监管模式。首</w:t>
      </w:r>
      <w:r>
        <w:rPr>
          <w:rFonts w:ascii="SimSun" w:hAnsi="SimSun" w:eastAsia="SimSun" w:cs="SimSun"/>
          <w:sz w:val="21"/>
          <w:szCs w:val="21"/>
        </w:rPr>
        <w:t xml:space="preserve"> </w:t>
      </w:r>
      <w:r>
        <w:rPr>
          <w:rFonts w:ascii="SimSun" w:hAnsi="SimSun" w:eastAsia="SimSun" w:cs="SimSun"/>
          <w:sz w:val="21"/>
          <w:szCs w:val="21"/>
        </w:rPr>
        <w:t>先，以网信部门作为牵头监管机构，提升国家</w:t>
      </w:r>
      <w:r>
        <w:rPr>
          <w:rFonts w:ascii="SimSun" w:hAnsi="SimSun" w:eastAsia="SimSun" w:cs="SimSun"/>
          <w:sz w:val="21"/>
          <w:szCs w:val="21"/>
          <w:spacing w:val="-1"/>
        </w:rPr>
        <w:t>网信部门的法律地位，授予国家</w:t>
      </w:r>
      <w:r>
        <w:rPr>
          <w:rFonts w:ascii="SimSun" w:hAnsi="SimSun" w:eastAsia="SimSun" w:cs="SimSun"/>
          <w:sz w:val="21"/>
          <w:szCs w:val="21"/>
        </w:rPr>
        <w:t xml:space="preserve"> </w:t>
      </w:r>
      <w:r>
        <w:rPr>
          <w:rFonts w:ascii="SimSun" w:hAnsi="SimSun" w:eastAsia="SimSun" w:cs="SimSun"/>
          <w:sz w:val="21"/>
          <w:szCs w:val="21"/>
          <w:spacing w:val="-1"/>
        </w:rPr>
        <w:t>网信部门规章制定权、充分的执法权和准司法权。其次，按照执法权相对集中</w:t>
      </w:r>
      <w:r>
        <w:rPr>
          <w:rFonts w:ascii="SimSun" w:hAnsi="SimSun" w:eastAsia="SimSun" w:cs="SimSun"/>
          <w:sz w:val="21"/>
          <w:szCs w:val="21"/>
          <w:spacing w:val="8"/>
        </w:rPr>
        <w:t xml:space="preserve"> </w:t>
      </w:r>
      <w:r>
        <w:rPr>
          <w:rFonts w:ascii="SimSun" w:hAnsi="SimSun" w:eastAsia="SimSun" w:cs="SimSun"/>
          <w:sz w:val="21"/>
          <w:szCs w:val="21"/>
          <w:spacing w:val="3"/>
        </w:rPr>
        <w:t>原则，效仿美国，以行业数据作为分类监管的标准，特殊行业数据(金融征信</w:t>
      </w:r>
      <w:r>
        <w:rPr>
          <w:rFonts w:ascii="SimSun" w:hAnsi="SimSun" w:eastAsia="SimSun" w:cs="SimSun"/>
          <w:sz w:val="21"/>
          <w:szCs w:val="21"/>
          <w:spacing w:val="6"/>
        </w:rPr>
        <w:t xml:space="preserve"> </w:t>
      </w:r>
      <w:r>
        <w:rPr>
          <w:rFonts w:ascii="SimSun" w:hAnsi="SimSun" w:eastAsia="SimSun" w:cs="SimSun"/>
          <w:sz w:val="21"/>
          <w:szCs w:val="21"/>
          <w:spacing w:val="3"/>
        </w:rPr>
        <w:t>数据、医疗健康数据、教育数据等)由主管部门监管。最后，协调网信部门与</w:t>
      </w:r>
      <w:r>
        <w:rPr>
          <w:rFonts w:ascii="SimSun" w:hAnsi="SimSun" w:eastAsia="SimSun" w:cs="SimSun"/>
          <w:sz w:val="21"/>
          <w:szCs w:val="21"/>
          <w:spacing w:val="9"/>
        </w:rPr>
        <w:t xml:space="preserve"> </w:t>
      </w:r>
      <w:r>
        <w:rPr>
          <w:rFonts w:ascii="SimSun" w:hAnsi="SimSun" w:eastAsia="SimSun" w:cs="SimSun"/>
          <w:sz w:val="21"/>
          <w:szCs w:val="21"/>
          <w:spacing w:val="-2"/>
        </w:rPr>
        <w:t>其他数据监管机构、其他行业主管机构的关系。</w:t>
      </w:r>
    </w:p>
    <w:p>
      <w:pPr>
        <w:ind w:left="430" w:right="113" w:firstLine="399"/>
        <w:spacing w:before="71" w:line="269" w:lineRule="auto"/>
        <w:rPr>
          <w:rFonts w:ascii="SimHei" w:hAnsi="SimHei" w:eastAsia="SimHei" w:cs="SimHei"/>
          <w:sz w:val="21"/>
          <w:szCs w:val="21"/>
        </w:rPr>
      </w:pPr>
      <w:r>
        <w:rPr>
          <w:rFonts w:ascii="SimHei" w:hAnsi="SimHei" w:eastAsia="SimHei" w:cs="SimHei"/>
          <w:sz w:val="21"/>
          <w:szCs w:val="21"/>
          <w:spacing w:val="6"/>
        </w:rPr>
        <w:t>1.提升网信部门的法律地位，赋予其监管权、协调合作权、接受各职能</w:t>
      </w:r>
      <w:r>
        <w:rPr>
          <w:rFonts w:ascii="SimHei" w:hAnsi="SimHei" w:eastAsia="SimHei" w:cs="SimHei"/>
          <w:sz w:val="21"/>
          <w:szCs w:val="21"/>
          <w:spacing w:val="18"/>
        </w:rPr>
        <w:t xml:space="preserve"> </w:t>
      </w:r>
      <w:r>
        <w:rPr>
          <w:rFonts w:ascii="SimHei" w:hAnsi="SimHei" w:eastAsia="SimHei" w:cs="SimHei"/>
          <w:sz w:val="21"/>
          <w:szCs w:val="21"/>
          <w:spacing w:val="-2"/>
        </w:rPr>
        <w:t>部门咨询及提供建议的权力</w:t>
      </w:r>
    </w:p>
    <w:p>
      <w:pPr>
        <w:ind w:left="430" w:right="83" w:firstLine="399"/>
        <w:spacing w:before="100" w:line="290" w:lineRule="auto"/>
        <w:rPr>
          <w:rFonts w:ascii="SimSun" w:hAnsi="SimSun" w:eastAsia="SimSun" w:cs="SimSun"/>
          <w:sz w:val="21"/>
          <w:szCs w:val="21"/>
        </w:rPr>
      </w:pPr>
      <w:r>
        <w:rPr>
          <w:rFonts w:ascii="SimSun" w:hAnsi="SimSun" w:eastAsia="SimSun" w:cs="SimSun"/>
          <w:sz w:val="21"/>
          <w:szCs w:val="21"/>
        </w:rPr>
        <w:t>组织机构是行政执法活动的主体，是政府职能的载体。①组织机构是互联</w:t>
      </w:r>
      <w:r>
        <w:rPr>
          <w:rFonts w:ascii="SimSun" w:hAnsi="SimSun" w:eastAsia="SimSun" w:cs="SimSun"/>
          <w:sz w:val="21"/>
          <w:szCs w:val="21"/>
          <w:spacing w:val="17"/>
        </w:rPr>
        <w:t xml:space="preserve"> </w:t>
      </w:r>
      <w:r>
        <w:rPr>
          <w:rFonts w:ascii="SimSun" w:hAnsi="SimSun" w:eastAsia="SimSun" w:cs="SimSun"/>
          <w:sz w:val="21"/>
          <w:szCs w:val="21"/>
          <w:spacing w:val="6"/>
        </w:rPr>
        <w:t>网治理的关键问题，2011年成立的国家网互联网信息办公室和2</w:t>
      </w:r>
      <w:r>
        <w:rPr>
          <w:rFonts w:ascii="SimSun" w:hAnsi="SimSun" w:eastAsia="SimSun" w:cs="SimSun"/>
          <w:sz w:val="21"/>
          <w:szCs w:val="21"/>
          <w:spacing w:val="5"/>
        </w:rPr>
        <w:t>014年成立的</w:t>
      </w:r>
      <w:r>
        <w:rPr>
          <w:rFonts w:ascii="SimSun" w:hAnsi="SimSun" w:eastAsia="SimSun" w:cs="SimSun"/>
          <w:sz w:val="21"/>
          <w:szCs w:val="21"/>
        </w:rPr>
        <w:t xml:space="preserve"> </w:t>
      </w:r>
      <w:r>
        <w:rPr>
          <w:rFonts w:ascii="SimSun" w:hAnsi="SimSun" w:eastAsia="SimSun" w:cs="SimSun"/>
          <w:sz w:val="21"/>
          <w:szCs w:val="21"/>
        </w:rPr>
        <w:t>中央网络安全和信息化领导小组并未完全扭转“九龙治水”的监管格局。</w:t>
      </w:r>
      <w:r>
        <w:rPr>
          <w:rFonts w:ascii="SimSun" w:hAnsi="SimSun" w:eastAsia="SimSun" w:cs="SimSun"/>
          <w:sz w:val="21"/>
          <w:szCs w:val="21"/>
          <w:spacing w:val="-1"/>
        </w:rPr>
        <w:t>前者</w:t>
      </w:r>
      <w:r>
        <w:rPr>
          <w:rFonts w:ascii="SimSun" w:hAnsi="SimSun" w:eastAsia="SimSun" w:cs="SimSun"/>
          <w:sz w:val="21"/>
          <w:szCs w:val="21"/>
        </w:rPr>
        <w:t xml:space="preserve"> </w:t>
      </w:r>
      <w:r>
        <w:rPr>
          <w:rFonts w:ascii="SimSun" w:hAnsi="SimSun" w:eastAsia="SimSun" w:cs="SimSun"/>
          <w:sz w:val="21"/>
          <w:szCs w:val="21"/>
        </w:rPr>
        <w:t>是国务院办事机构，后者是中央决策议事协调机构。鉴于办事机构的性质致国</w:t>
      </w:r>
      <w:r>
        <w:rPr>
          <w:rFonts w:ascii="SimSun" w:hAnsi="SimSun" w:eastAsia="SimSun" w:cs="SimSun"/>
          <w:sz w:val="21"/>
          <w:szCs w:val="21"/>
          <w:spacing w:val="10"/>
        </w:rPr>
        <w:t xml:space="preserve"> </w:t>
      </w:r>
      <w:r>
        <w:rPr>
          <w:rFonts w:ascii="SimSun" w:hAnsi="SimSun" w:eastAsia="SimSun" w:cs="SimSun"/>
          <w:sz w:val="21"/>
          <w:szCs w:val="21"/>
        </w:rPr>
        <w:t>家网信办陷入尴尬的行政法地位，影响其监管权威和</w:t>
      </w:r>
      <w:r>
        <w:rPr>
          <w:rFonts w:ascii="SimSun" w:hAnsi="SimSun" w:eastAsia="SimSun" w:cs="SimSun"/>
          <w:sz w:val="21"/>
          <w:szCs w:val="21"/>
          <w:spacing w:val="-1"/>
        </w:rPr>
        <w:t>能力，改革势在必行。事</w:t>
      </w:r>
      <w:r>
        <w:rPr>
          <w:rFonts w:ascii="SimSun" w:hAnsi="SimSun" w:eastAsia="SimSun" w:cs="SimSun"/>
          <w:sz w:val="21"/>
          <w:szCs w:val="21"/>
        </w:rPr>
        <w:t xml:space="preserve"> </w:t>
      </w:r>
      <w:r>
        <w:rPr>
          <w:rFonts w:ascii="SimSun" w:hAnsi="SimSun" w:eastAsia="SimSun" w:cs="SimSun"/>
          <w:sz w:val="21"/>
          <w:szCs w:val="21"/>
        </w:rPr>
        <w:t>实上，国务院已经赋予国家网信办互联网传</w:t>
      </w:r>
      <w:r>
        <w:rPr>
          <w:rFonts w:ascii="SimSun" w:hAnsi="SimSun" w:eastAsia="SimSun" w:cs="SimSun"/>
          <w:sz w:val="21"/>
          <w:szCs w:val="21"/>
          <w:spacing w:val="-1"/>
        </w:rPr>
        <w:t>播秩序的行政管理职能，国家网信</w:t>
      </w:r>
      <w:r>
        <w:rPr>
          <w:rFonts w:ascii="SimSun" w:hAnsi="SimSun" w:eastAsia="SimSun" w:cs="SimSun"/>
          <w:sz w:val="21"/>
          <w:szCs w:val="21"/>
        </w:rPr>
        <w:t xml:space="preserve"> </w:t>
      </w:r>
      <w:r>
        <w:rPr>
          <w:rFonts w:ascii="SimSun" w:hAnsi="SimSun" w:eastAsia="SimSun" w:cs="SimSun"/>
          <w:sz w:val="21"/>
          <w:szCs w:val="21"/>
        </w:rPr>
        <w:t>办也与相关部门通过联合发布政策文件、联合</w:t>
      </w:r>
      <w:r>
        <w:rPr>
          <w:rFonts w:ascii="SimSun" w:hAnsi="SimSun" w:eastAsia="SimSun" w:cs="SimSun"/>
          <w:sz w:val="21"/>
          <w:szCs w:val="21"/>
          <w:spacing w:val="-1"/>
        </w:rPr>
        <w:t>开展专项行动等形式，调动丰富</w:t>
      </w:r>
      <w:r>
        <w:rPr>
          <w:rFonts w:ascii="SimSun" w:hAnsi="SimSun" w:eastAsia="SimSun" w:cs="SimSun"/>
          <w:sz w:val="21"/>
          <w:szCs w:val="21"/>
        </w:rPr>
        <w:t xml:space="preserve"> </w:t>
      </w:r>
      <w:r>
        <w:rPr>
          <w:rFonts w:ascii="SimSun" w:hAnsi="SimSun" w:eastAsia="SimSun" w:cs="SimSun"/>
          <w:sz w:val="21"/>
          <w:szCs w:val="21"/>
        </w:rPr>
        <w:t>的组织资源来应对复杂的数据保护实践难题。例如，国家网信办颁发了《</w:t>
      </w:r>
      <w:r>
        <w:rPr>
          <w:rFonts w:ascii="SimSun" w:hAnsi="SimSun" w:eastAsia="SimSun" w:cs="SimSun"/>
          <w:sz w:val="21"/>
          <w:szCs w:val="21"/>
          <w:spacing w:val="-1"/>
        </w:rPr>
        <w:t>网络</w:t>
      </w:r>
      <w:r>
        <w:rPr>
          <w:rFonts w:ascii="SimSun" w:hAnsi="SimSun" w:eastAsia="SimSun" w:cs="SimSun"/>
          <w:sz w:val="21"/>
          <w:szCs w:val="21"/>
        </w:rPr>
        <w:t xml:space="preserve"> </w:t>
      </w:r>
      <w:r>
        <w:rPr>
          <w:rFonts w:ascii="SimSun" w:hAnsi="SimSun" w:eastAsia="SimSun" w:cs="SimSun"/>
          <w:sz w:val="21"/>
          <w:szCs w:val="21"/>
          <w:spacing w:val="-6"/>
        </w:rPr>
        <w:t>信息内容生态治理规定》《儿童个人信息网络保护规定》等规范性文件，并联合</w:t>
      </w:r>
    </w:p>
    <w:p>
      <w:pPr>
        <w:pStyle w:val="BodyText"/>
        <w:spacing w:line="426" w:lineRule="auto"/>
        <w:rPr/>
      </w:pPr>
      <w:r/>
    </w:p>
    <w:p>
      <w:pPr>
        <w:ind w:left="430" w:right="43" w:firstLine="399"/>
        <w:spacing w:before="68" w:line="213" w:lineRule="auto"/>
        <w:rPr>
          <w:rFonts w:ascii="SimSun" w:hAnsi="SimSun" w:eastAsia="SimSun" w:cs="SimSun"/>
          <w:sz w:val="21"/>
          <w:szCs w:val="21"/>
        </w:rPr>
      </w:pPr>
      <w:r>
        <w:rPr>
          <w:rFonts w:ascii="SimSun" w:hAnsi="SimSun" w:eastAsia="SimSun" w:cs="SimSun"/>
          <w:sz w:val="21"/>
          <w:szCs w:val="21"/>
          <w:spacing w:val="-19"/>
          <w:w w:val="94"/>
        </w:rPr>
        <w:t>①</w:t>
      </w:r>
      <w:r>
        <w:rPr>
          <w:rFonts w:ascii="SimSun" w:hAnsi="SimSun" w:eastAsia="SimSun" w:cs="SimSun"/>
          <w:sz w:val="21"/>
          <w:szCs w:val="21"/>
          <w:spacing w:val="60"/>
        </w:rPr>
        <w:t xml:space="preserve"> </w:t>
      </w:r>
      <w:r>
        <w:rPr>
          <w:rFonts w:ascii="SimSun" w:hAnsi="SimSun" w:eastAsia="SimSun" w:cs="SimSun"/>
          <w:sz w:val="21"/>
          <w:szCs w:val="21"/>
          <w:spacing w:val="-19"/>
          <w:w w:val="94"/>
        </w:rPr>
        <w:t>程琥：《综合行政执法体制改革的价值冲突与整合</w:t>
      </w:r>
      <w:r>
        <w:rPr>
          <w:rFonts w:ascii="SimSun" w:hAnsi="SimSun" w:eastAsia="SimSun" w:cs="SimSun"/>
          <w:sz w:val="21"/>
          <w:szCs w:val="21"/>
          <w:spacing w:val="-20"/>
          <w:w w:val="94"/>
        </w:rPr>
        <w:t>》,载《行政法学研究》2021年第</w:t>
      </w:r>
      <w:r>
        <w:rPr>
          <w:rFonts w:ascii="SimSun" w:hAnsi="SimSun" w:eastAsia="SimSun" w:cs="SimSun"/>
          <w:sz w:val="21"/>
          <w:szCs w:val="21"/>
        </w:rPr>
        <w:t xml:space="preserve"> </w:t>
      </w:r>
      <w:r>
        <w:rPr>
          <w:rFonts w:ascii="SimSun" w:hAnsi="SimSun" w:eastAsia="SimSun" w:cs="SimSun"/>
          <w:sz w:val="21"/>
          <w:szCs w:val="21"/>
          <w:spacing w:val="-5"/>
        </w:rPr>
        <w:t>2期。</w:t>
      </w:r>
    </w:p>
    <w:p>
      <w:pPr>
        <w:spacing w:line="213" w:lineRule="auto"/>
        <w:sectPr>
          <w:pgSz w:w="8490" w:h="13160"/>
          <w:pgMar w:top="400" w:right="675" w:bottom="400" w:left="150" w:header="0" w:footer="0" w:gutter="0"/>
        </w:sectPr>
        <w:rPr>
          <w:rFonts w:ascii="SimSun" w:hAnsi="SimSun" w:eastAsia="SimSun" w:cs="SimSun"/>
          <w:sz w:val="21"/>
          <w:szCs w:val="21"/>
        </w:rPr>
      </w:pPr>
    </w:p>
    <w:p>
      <w:pPr>
        <w:ind w:left="4154"/>
        <w:spacing w:before="140"/>
        <w:rPr>
          <w:sz w:val="16"/>
          <w:szCs w:val="16"/>
        </w:rPr>
      </w:pPr>
      <w:r>
        <w:pict>
          <v:shape id="_x0000_s370" style="position:absolute;margin-left:367.749pt;margin-top:11.3928pt;mso-position-vertical-relative:text;mso-position-horizontal-relative:text;width:13.6pt;height:7.55pt;z-index:25233203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209</w:t>
                  </w:r>
                </w:p>
              </w:txbxContent>
            </v:textbox>
          </v:shape>
        </w:pict>
      </w:r>
      <w:r>
        <w:rPr>
          <w:rFonts w:ascii="SimHei" w:hAnsi="SimHei" w:eastAsia="SimHei" w:cs="SimHei"/>
          <w:sz w:val="16"/>
          <w:szCs w:val="16"/>
          <w:spacing w:val="-3"/>
        </w:rPr>
        <w:t>四、完善我国数据监管机构权力构造的建议</w:t>
      </w:r>
      <w:r>
        <w:rPr>
          <w:rFonts w:ascii="SimHei" w:hAnsi="SimHei" w:eastAsia="SimHei" w:cs="SimHei"/>
          <w:sz w:val="16"/>
          <w:szCs w:val="16"/>
          <w:spacing w:val="46"/>
        </w:rPr>
        <w:t xml:space="preserve"> </w:t>
      </w:r>
      <w:r>
        <w:rPr>
          <w:sz w:val="16"/>
          <w:szCs w:val="16"/>
          <w:position w:val="-5"/>
        </w:rPr>
        <w:drawing>
          <wp:inline distT="0" distB="0" distL="0" distR="0">
            <wp:extent cx="6306" cy="279354"/>
            <wp:effectExtent l="0" t="0" r="0" b="0"/>
            <wp:docPr id="580" name="IM 580"/>
            <wp:cNvGraphicFramePr/>
            <a:graphic>
              <a:graphicData uri="http://schemas.openxmlformats.org/drawingml/2006/picture">
                <pic:pic>
                  <pic:nvPicPr>
                    <pic:cNvPr id="580" name="IM 580"/>
                    <pic:cNvPicPr/>
                  </pic:nvPicPr>
                  <pic:blipFill>
                    <a:blip r:embed="rId308"/>
                    <a:stretch>
                      <a:fillRect/>
                    </a:stretch>
                  </pic:blipFill>
                  <pic:spPr>
                    <a:xfrm rot="0">
                      <a:off x="0" y="0"/>
                      <a:ext cx="6306" cy="279354"/>
                    </a:xfrm>
                    <a:prstGeom prst="rect">
                      <a:avLst/>
                    </a:prstGeom>
                  </pic:spPr>
                </pic:pic>
              </a:graphicData>
            </a:graphic>
          </wp:inline>
        </w:drawing>
      </w:r>
    </w:p>
    <w:p>
      <w:pPr>
        <w:pStyle w:val="BodyText"/>
        <w:spacing w:line="336" w:lineRule="auto"/>
        <w:rPr/>
      </w:pPr>
      <w:r/>
    </w:p>
    <w:p>
      <w:pPr>
        <w:ind w:left="105" w:right="276"/>
        <w:spacing w:before="69" w:line="283" w:lineRule="auto"/>
        <w:jc w:val="both"/>
        <w:rPr>
          <w:rFonts w:ascii="SimSun" w:hAnsi="SimSun" w:eastAsia="SimSun" w:cs="SimSun"/>
          <w:sz w:val="21"/>
          <w:szCs w:val="21"/>
        </w:rPr>
      </w:pPr>
      <w:r>
        <w:rPr>
          <w:rFonts w:ascii="SimSun" w:hAnsi="SimSun" w:eastAsia="SimSun" w:cs="SimSun"/>
          <w:sz w:val="21"/>
          <w:szCs w:val="21"/>
        </w:rPr>
        <w:t>工信部、公安部和市场监管总局对移动互联网应用</w:t>
      </w:r>
      <w:r>
        <w:rPr>
          <w:rFonts w:ascii="SimSun" w:hAnsi="SimSun" w:eastAsia="SimSun" w:cs="SimSun"/>
          <w:sz w:val="21"/>
          <w:szCs w:val="21"/>
          <w:spacing w:val="-1"/>
        </w:rPr>
        <w:t>程序违法违规收集使用个人</w:t>
      </w:r>
      <w:r>
        <w:rPr>
          <w:rFonts w:ascii="SimSun" w:hAnsi="SimSun" w:eastAsia="SimSun" w:cs="SimSun"/>
          <w:sz w:val="21"/>
          <w:szCs w:val="21"/>
        </w:rPr>
        <w:t xml:space="preserve">  </w:t>
      </w:r>
      <w:r>
        <w:rPr>
          <w:rFonts w:ascii="SimSun" w:hAnsi="SimSun" w:eastAsia="SimSun" w:cs="SimSun"/>
          <w:sz w:val="21"/>
          <w:szCs w:val="21"/>
          <w:spacing w:val="1"/>
        </w:rPr>
        <w:t>数据行为开展多次专项治理行动。由此可知，网信部门的真实面孔不止</w:t>
      </w:r>
      <w:r>
        <w:rPr>
          <w:rFonts w:ascii="SimSun" w:hAnsi="SimSun" w:eastAsia="SimSun" w:cs="SimSun"/>
          <w:sz w:val="21"/>
          <w:szCs w:val="21"/>
        </w:rPr>
        <w:t>于“办 </w:t>
      </w:r>
      <w:r>
        <w:rPr>
          <w:rFonts w:ascii="SimSun" w:hAnsi="SimSun" w:eastAsia="SimSun" w:cs="SimSun"/>
          <w:sz w:val="21"/>
          <w:szCs w:val="21"/>
          <w:spacing w:val="3"/>
        </w:rPr>
        <w:t>事”,其乃国家网络治理、数据治理中的一个关键行动者</w:t>
      </w:r>
      <w:r>
        <w:rPr>
          <w:rFonts w:ascii="SimSun" w:hAnsi="SimSun" w:eastAsia="SimSun" w:cs="SimSun"/>
          <w:sz w:val="21"/>
          <w:szCs w:val="21"/>
          <w:spacing w:val="2"/>
        </w:rPr>
        <w:t>。①改革的方案是将</w:t>
      </w:r>
      <w:r>
        <w:rPr>
          <w:rFonts w:ascii="SimSun" w:hAnsi="SimSun" w:eastAsia="SimSun" w:cs="SimSun"/>
          <w:sz w:val="21"/>
          <w:szCs w:val="21"/>
        </w:rPr>
        <w:t xml:space="preserve">  </w:t>
      </w:r>
      <w:r>
        <w:rPr>
          <w:rFonts w:ascii="SimSun" w:hAnsi="SimSun" w:eastAsia="SimSun" w:cs="SimSun"/>
          <w:sz w:val="21"/>
          <w:szCs w:val="21"/>
          <w:spacing w:val="-1"/>
        </w:rPr>
        <w:t>国家网信办设置为国务院组成部门或直属机构，其职权范围和运行由法律直接</w:t>
      </w:r>
      <w:r>
        <w:rPr>
          <w:rFonts w:ascii="SimSun" w:hAnsi="SimSun" w:eastAsia="SimSun" w:cs="SimSun"/>
          <w:sz w:val="21"/>
          <w:szCs w:val="21"/>
          <w:spacing w:val="2"/>
        </w:rPr>
        <w:t xml:space="preserve">  </w:t>
      </w:r>
      <w:r>
        <w:rPr>
          <w:rFonts w:ascii="SimSun" w:hAnsi="SimSun" w:eastAsia="SimSun" w:cs="SimSun"/>
          <w:sz w:val="21"/>
          <w:szCs w:val="21"/>
        </w:rPr>
        <w:t>规定，国家网信办依法拥有了规章制定权，其监管权</w:t>
      </w:r>
      <w:r>
        <w:rPr>
          <w:rFonts w:ascii="SimSun" w:hAnsi="SimSun" w:eastAsia="SimSun" w:cs="SimSun"/>
          <w:sz w:val="21"/>
          <w:szCs w:val="21"/>
          <w:spacing w:val="-1"/>
        </w:rPr>
        <w:t>威才能树立，监管效果才</w:t>
      </w:r>
      <w:r>
        <w:rPr>
          <w:rFonts w:ascii="SimSun" w:hAnsi="SimSun" w:eastAsia="SimSun" w:cs="SimSun"/>
          <w:sz w:val="21"/>
          <w:szCs w:val="21"/>
        </w:rPr>
        <w:t xml:space="preserve">  </w:t>
      </w:r>
      <w:r>
        <w:rPr>
          <w:rFonts w:ascii="SimSun" w:hAnsi="SimSun" w:eastAsia="SimSun" w:cs="SimSun"/>
          <w:sz w:val="21"/>
          <w:szCs w:val="21"/>
          <w:spacing w:val="-1"/>
        </w:rPr>
        <w:t>能增强。并通过中共中央、国务院的“三定方案”给予国家网信办更多的监管</w:t>
      </w:r>
      <w:r>
        <w:rPr>
          <w:rFonts w:ascii="SimSun" w:hAnsi="SimSun" w:eastAsia="SimSun" w:cs="SimSun"/>
          <w:sz w:val="21"/>
          <w:szCs w:val="21"/>
          <w:spacing w:val="8"/>
        </w:rPr>
        <w:t xml:space="preserve">  </w:t>
      </w:r>
      <w:r>
        <w:rPr>
          <w:rFonts w:ascii="SimSun" w:hAnsi="SimSun" w:eastAsia="SimSun" w:cs="SimSun"/>
          <w:sz w:val="21"/>
          <w:szCs w:val="21"/>
        </w:rPr>
        <w:t>人员和监管经费，保障国家网信部门充足的财政预算</w:t>
      </w:r>
      <w:r>
        <w:rPr>
          <w:rFonts w:ascii="SimSun" w:hAnsi="SimSun" w:eastAsia="SimSun" w:cs="SimSun"/>
          <w:sz w:val="21"/>
          <w:szCs w:val="21"/>
          <w:spacing w:val="-1"/>
        </w:rPr>
        <w:t>，其财政预算编制的上级</w:t>
      </w:r>
      <w:r>
        <w:rPr>
          <w:rFonts w:ascii="SimSun" w:hAnsi="SimSun" w:eastAsia="SimSun" w:cs="SimSun"/>
          <w:sz w:val="21"/>
          <w:szCs w:val="21"/>
        </w:rPr>
        <w:t xml:space="preserve">  </w:t>
      </w:r>
      <w:r>
        <w:rPr>
          <w:rFonts w:ascii="SimSun" w:hAnsi="SimSun" w:eastAsia="SimSun" w:cs="SimSun"/>
          <w:sz w:val="21"/>
          <w:szCs w:val="21"/>
        </w:rPr>
        <w:t>报告单位应为最高行政领导，这样才能确保监管机构的独立</w:t>
      </w:r>
      <w:r>
        <w:rPr>
          <w:rFonts w:ascii="SimSun" w:hAnsi="SimSun" w:eastAsia="SimSun" w:cs="SimSun"/>
          <w:sz w:val="21"/>
          <w:szCs w:val="21"/>
          <w:spacing w:val="-1"/>
        </w:rPr>
        <w:t>性和自主性。②在</w:t>
      </w:r>
      <w:r>
        <w:rPr>
          <w:rFonts w:ascii="SimSun" w:hAnsi="SimSun" w:eastAsia="SimSun" w:cs="SimSun"/>
          <w:sz w:val="21"/>
          <w:szCs w:val="21"/>
        </w:rPr>
        <w:t xml:space="preserve">  </w:t>
      </w:r>
      <w:r>
        <w:rPr>
          <w:rFonts w:ascii="SimSun" w:hAnsi="SimSun" w:eastAsia="SimSun" w:cs="SimSun"/>
          <w:sz w:val="21"/>
          <w:szCs w:val="21"/>
          <w:spacing w:val="2"/>
        </w:rPr>
        <w:t>赋予网信部门职权时，可借鉴欧盟数据监管机构的做法。具体而言有监管权、</w:t>
      </w:r>
      <w:r>
        <w:rPr>
          <w:rFonts w:ascii="SimSun" w:hAnsi="SimSun" w:eastAsia="SimSun" w:cs="SimSun"/>
          <w:sz w:val="21"/>
          <w:szCs w:val="21"/>
          <w:spacing w:val="16"/>
        </w:rPr>
        <w:t xml:space="preserve"> </w:t>
      </w:r>
      <w:r>
        <w:rPr>
          <w:rFonts w:ascii="SimSun" w:hAnsi="SimSun" w:eastAsia="SimSun" w:cs="SimSun"/>
          <w:sz w:val="21"/>
          <w:szCs w:val="21"/>
          <w:spacing w:val="-2"/>
        </w:rPr>
        <w:t>协调合作权、接受各职能部门咨询及提供建议的权力。</w:t>
      </w:r>
    </w:p>
    <w:p>
      <w:pPr>
        <w:ind w:left="105" w:right="276" w:firstLine="440"/>
        <w:spacing w:before="138" w:line="287" w:lineRule="auto"/>
        <w:jc w:val="both"/>
        <w:rPr>
          <w:rFonts w:ascii="SimSun" w:hAnsi="SimSun" w:eastAsia="SimSun" w:cs="SimSun"/>
          <w:sz w:val="21"/>
          <w:szCs w:val="21"/>
        </w:rPr>
      </w:pPr>
      <w:r>
        <w:rPr>
          <w:rFonts w:ascii="SimSun" w:hAnsi="SimSun" w:eastAsia="SimSun" w:cs="SimSun"/>
          <w:sz w:val="21"/>
          <w:szCs w:val="21"/>
          <w:spacing w:val="6"/>
        </w:rPr>
        <w:t>第一，监管权。我国将政府数据处理者与非政府数据处理者分别进</w:t>
      </w:r>
      <w:r>
        <w:rPr>
          <w:rFonts w:ascii="SimSun" w:hAnsi="SimSun" w:eastAsia="SimSun" w:cs="SimSun"/>
          <w:sz w:val="21"/>
          <w:szCs w:val="21"/>
          <w:spacing w:val="5"/>
        </w:rPr>
        <w:t>行监 </w:t>
      </w:r>
      <w:r>
        <w:rPr>
          <w:rFonts w:ascii="SimSun" w:hAnsi="SimSun" w:eastAsia="SimSun" w:cs="SimSun"/>
          <w:sz w:val="21"/>
          <w:szCs w:val="21"/>
          <w:spacing w:val="6"/>
        </w:rPr>
        <w:t>管，对政府数据处理者的数据监管，可由网信部门完成。要完成这一监管任</w:t>
      </w:r>
      <w:r>
        <w:rPr>
          <w:rFonts w:ascii="SimSun" w:hAnsi="SimSun" w:eastAsia="SimSun" w:cs="SimSun"/>
          <w:sz w:val="21"/>
          <w:szCs w:val="21"/>
        </w:rPr>
        <w:t xml:space="preserve">  </w:t>
      </w:r>
      <w:r>
        <w:rPr>
          <w:rFonts w:ascii="SimSun" w:hAnsi="SimSun" w:eastAsia="SimSun" w:cs="SimSun"/>
          <w:sz w:val="21"/>
          <w:szCs w:val="21"/>
          <w:spacing w:val="3"/>
        </w:rPr>
        <w:t>务，网信部门应当采取各方面的措施，如(1)向政府数据处理者</w:t>
      </w:r>
      <w:r>
        <w:rPr>
          <w:rFonts w:ascii="SimSun" w:hAnsi="SimSun" w:eastAsia="SimSun" w:cs="SimSun"/>
          <w:sz w:val="21"/>
          <w:szCs w:val="21"/>
          <w:spacing w:val="2"/>
        </w:rPr>
        <w:t>提供指导性资</w:t>
      </w:r>
      <w:r>
        <w:rPr>
          <w:rFonts w:ascii="SimSun" w:hAnsi="SimSun" w:eastAsia="SimSun" w:cs="SimSun"/>
          <w:sz w:val="21"/>
          <w:szCs w:val="21"/>
        </w:rPr>
        <w:t xml:space="preserve">  </w:t>
      </w:r>
      <w:r>
        <w:rPr>
          <w:rFonts w:ascii="SimSun" w:hAnsi="SimSun" w:eastAsia="SimSun" w:cs="SimSun"/>
          <w:sz w:val="21"/>
          <w:szCs w:val="21"/>
          <w:spacing w:val="3"/>
        </w:rPr>
        <w:t>源和文件来帮助政府进行数据处理工作；(2)对政府数据处理者进行培</w:t>
      </w:r>
      <w:r>
        <w:rPr>
          <w:rFonts w:ascii="SimSun" w:hAnsi="SimSun" w:eastAsia="SimSun" w:cs="SimSun"/>
          <w:sz w:val="21"/>
          <w:szCs w:val="21"/>
          <w:spacing w:val="2"/>
        </w:rPr>
        <w:t>训，以 </w:t>
      </w:r>
      <w:r>
        <w:rPr>
          <w:rFonts w:ascii="SimSun" w:hAnsi="SimSun" w:eastAsia="SimSun" w:cs="SimSun"/>
          <w:sz w:val="21"/>
          <w:szCs w:val="21"/>
          <w:spacing w:val="3"/>
        </w:rPr>
        <w:t>提升其数据保护意识；(3)对政府数据处理者进行行政检查，以验</w:t>
      </w:r>
      <w:r>
        <w:rPr>
          <w:rFonts w:ascii="SimSun" w:hAnsi="SimSun" w:eastAsia="SimSun" w:cs="SimSun"/>
          <w:sz w:val="21"/>
          <w:szCs w:val="21"/>
          <w:spacing w:val="2"/>
        </w:rPr>
        <w:t>证实践中的</w:t>
      </w:r>
      <w:r>
        <w:rPr>
          <w:rFonts w:ascii="SimSun" w:hAnsi="SimSun" w:eastAsia="SimSun" w:cs="SimSun"/>
          <w:sz w:val="21"/>
          <w:szCs w:val="21"/>
        </w:rPr>
        <w:t xml:space="preserve">  </w:t>
      </w:r>
      <w:r>
        <w:rPr>
          <w:rFonts w:ascii="SimSun" w:hAnsi="SimSun" w:eastAsia="SimSun" w:cs="SimSun"/>
          <w:sz w:val="21"/>
          <w:szCs w:val="21"/>
          <w:spacing w:val="2"/>
        </w:rPr>
        <w:t>合规性；(4)处理数据主权者对数据处理者的投诉；(5)对有风险的数据处理，</w:t>
      </w:r>
      <w:r>
        <w:rPr>
          <w:rFonts w:ascii="SimSun" w:hAnsi="SimSun" w:eastAsia="SimSun" w:cs="SimSun"/>
          <w:sz w:val="21"/>
          <w:szCs w:val="21"/>
          <w:spacing w:val="10"/>
        </w:rPr>
        <w:t xml:space="preserve"> </w:t>
      </w:r>
      <w:r>
        <w:rPr>
          <w:rFonts w:ascii="SimSun" w:hAnsi="SimSun" w:eastAsia="SimSun" w:cs="SimSun"/>
          <w:sz w:val="21"/>
          <w:szCs w:val="21"/>
        </w:rPr>
        <w:t>要求政府数据处理者及时通知以便进行事先检查并提</w:t>
      </w:r>
      <w:r>
        <w:rPr>
          <w:rFonts w:ascii="SimSun" w:hAnsi="SimSun" w:eastAsia="SimSun" w:cs="SimSun"/>
          <w:sz w:val="21"/>
          <w:szCs w:val="21"/>
          <w:spacing w:val="-1"/>
        </w:rPr>
        <w:t>出建议，在后续阶段必要</w:t>
      </w:r>
      <w:r>
        <w:rPr>
          <w:rFonts w:ascii="SimSun" w:hAnsi="SimSun" w:eastAsia="SimSun" w:cs="SimSun"/>
          <w:sz w:val="21"/>
          <w:szCs w:val="21"/>
        </w:rPr>
        <w:t xml:space="preserve">  </w:t>
      </w:r>
      <w:r>
        <w:rPr>
          <w:rFonts w:ascii="SimSun" w:hAnsi="SimSun" w:eastAsia="SimSun" w:cs="SimSun"/>
          <w:sz w:val="21"/>
          <w:szCs w:val="21"/>
          <w:spacing w:val="9"/>
        </w:rPr>
        <w:t>时能够改进或停止此处操作；(6)对政府违法数据处理行为，享有行</w:t>
      </w:r>
      <w:r>
        <w:rPr>
          <w:rFonts w:ascii="SimSun" w:hAnsi="SimSun" w:eastAsia="SimSun" w:cs="SimSun"/>
          <w:sz w:val="21"/>
          <w:szCs w:val="21"/>
          <w:spacing w:val="8"/>
        </w:rPr>
        <w:t>政命令</w:t>
      </w:r>
      <w:r>
        <w:rPr>
          <w:rFonts w:ascii="SimSun" w:hAnsi="SimSun" w:eastAsia="SimSun" w:cs="SimSun"/>
          <w:sz w:val="21"/>
          <w:szCs w:val="21"/>
        </w:rPr>
        <w:t xml:space="preserve">  </w:t>
      </w:r>
      <w:r>
        <w:rPr>
          <w:rFonts w:ascii="SimSun" w:hAnsi="SimSun" w:eastAsia="SimSun" w:cs="SimSun"/>
          <w:sz w:val="21"/>
          <w:szCs w:val="21"/>
          <w:spacing w:val="9"/>
        </w:rPr>
        <w:t>权、行政处罚权；(7)在必要的情况下，可以由其代表公共利益向法</w:t>
      </w:r>
      <w:r>
        <w:rPr>
          <w:rFonts w:ascii="SimSun" w:hAnsi="SimSun" w:eastAsia="SimSun" w:cs="SimSun"/>
          <w:sz w:val="21"/>
          <w:szCs w:val="21"/>
          <w:spacing w:val="8"/>
        </w:rPr>
        <w:t>院提起</w:t>
      </w:r>
      <w:r>
        <w:rPr>
          <w:rFonts w:ascii="SimSun" w:hAnsi="SimSun" w:eastAsia="SimSun" w:cs="SimSun"/>
          <w:sz w:val="21"/>
          <w:szCs w:val="21"/>
        </w:rPr>
        <w:t xml:space="preserve">  </w:t>
      </w:r>
      <w:r>
        <w:rPr>
          <w:rFonts w:ascii="SimSun" w:hAnsi="SimSun" w:eastAsia="SimSun" w:cs="SimSun"/>
          <w:sz w:val="21"/>
          <w:szCs w:val="21"/>
          <w:spacing w:val="-4"/>
        </w:rPr>
        <w:t>诉讼。</w:t>
      </w:r>
    </w:p>
    <w:p>
      <w:pPr>
        <w:ind w:right="256" w:firstLine="545"/>
        <w:spacing w:before="97" w:line="289" w:lineRule="auto"/>
        <w:jc w:val="both"/>
        <w:rPr>
          <w:rFonts w:ascii="SimSun" w:hAnsi="SimSun" w:eastAsia="SimSun" w:cs="SimSun"/>
          <w:sz w:val="21"/>
          <w:szCs w:val="21"/>
        </w:rPr>
      </w:pPr>
      <w:r>
        <w:rPr>
          <w:rFonts w:ascii="SimSun" w:hAnsi="SimSun" w:eastAsia="SimSun" w:cs="SimSun"/>
          <w:sz w:val="21"/>
          <w:szCs w:val="21"/>
          <w:spacing w:val="3"/>
        </w:rPr>
        <w:t>第二，协调合作权。《网络安全法》规定的统</w:t>
      </w:r>
      <w:r>
        <w:rPr>
          <w:rFonts w:ascii="SimSun" w:hAnsi="SimSun" w:eastAsia="SimSun" w:cs="SimSun"/>
          <w:sz w:val="21"/>
          <w:szCs w:val="21"/>
          <w:spacing w:val="2"/>
        </w:rPr>
        <w:t>筹协调机制缺乏可操作性，</w:t>
      </w:r>
      <w:r>
        <w:rPr>
          <w:rFonts w:ascii="SimSun" w:hAnsi="SimSun" w:eastAsia="SimSun" w:cs="SimSun"/>
          <w:sz w:val="21"/>
          <w:szCs w:val="21"/>
        </w:rPr>
        <w:t xml:space="preserve"> </w:t>
      </w:r>
      <w:r>
        <w:rPr>
          <w:rFonts w:ascii="SimSun" w:hAnsi="SimSun" w:eastAsia="SimSun" w:cs="SimSun"/>
          <w:sz w:val="21"/>
          <w:szCs w:val="21"/>
          <w:spacing w:val="3"/>
        </w:rPr>
        <w:t>“统筹”一词含义模糊，缺乏配套的保障机制，实践中数据监</w:t>
      </w:r>
      <w:r>
        <w:rPr>
          <w:rFonts w:ascii="SimSun" w:hAnsi="SimSun" w:eastAsia="SimSun" w:cs="SimSun"/>
          <w:sz w:val="21"/>
          <w:szCs w:val="21"/>
          <w:spacing w:val="2"/>
        </w:rPr>
        <w:t>管机构仍然存在</w:t>
      </w:r>
      <w:r>
        <w:rPr>
          <w:rFonts w:ascii="SimSun" w:hAnsi="SimSun" w:eastAsia="SimSun" w:cs="SimSun"/>
          <w:sz w:val="21"/>
          <w:szCs w:val="21"/>
        </w:rPr>
        <w:t xml:space="preserve">  </w:t>
      </w:r>
      <w:r>
        <w:rPr>
          <w:rFonts w:ascii="SimSun" w:hAnsi="SimSun" w:eastAsia="SimSun" w:cs="SimSun"/>
          <w:sz w:val="21"/>
          <w:szCs w:val="21"/>
          <w:spacing w:val="3"/>
        </w:rPr>
        <w:t>多头执法、权责脱节的现象，网信部门行使统筹协调职能并不顺畅。相对集中</w:t>
      </w:r>
      <w:r>
        <w:rPr>
          <w:rFonts w:ascii="SimSun" w:hAnsi="SimSun" w:eastAsia="SimSun" w:cs="SimSun"/>
          <w:sz w:val="21"/>
          <w:szCs w:val="21"/>
          <w:spacing w:val="2"/>
        </w:rPr>
        <w:t xml:space="preserve">  </w:t>
      </w:r>
      <w:r>
        <w:rPr>
          <w:rFonts w:ascii="SimSun" w:hAnsi="SimSun" w:eastAsia="SimSun" w:cs="SimSun"/>
          <w:sz w:val="21"/>
          <w:szCs w:val="21"/>
          <w:spacing w:val="2"/>
        </w:rPr>
        <w:t>的中期执法模式在实践中也可能存在上述缺陷，因此，要进一步完善监管机构</w:t>
      </w:r>
      <w:r>
        <w:rPr>
          <w:rFonts w:ascii="SimSun" w:hAnsi="SimSun" w:eastAsia="SimSun" w:cs="SimSun"/>
          <w:sz w:val="21"/>
          <w:szCs w:val="21"/>
          <w:spacing w:val="5"/>
        </w:rPr>
        <w:t xml:space="preserve">  </w:t>
      </w:r>
      <w:r>
        <w:rPr>
          <w:rFonts w:ascii="SimSun" w:hAnsi="SimSun" w:eastAsia="SimSun" w:cs="SimSun"/>
          <w:sz w:val="21"/>
          <w:szCs w:val="21"/>
          <w:spacing w:val="3"/>
        </w:rPr>
        <w:t>协调合作机制，避免条块分割、各自为政，提高执法效率。</w:t>
      </w:r>
      <w:r>
        <w:rPr>
          <w:rFonts w:ascii="SimSun" w:hAnsi="SimSun" w:eastAsia="SimSun" w:cs="SimSun"/>
          <w:sz w:val="21"/>
          <w:szCs w:val="21"/>
          <w:spacing w:val="2"/>
        </w:rPr>
        <w:t>首先，通过立法明</w:t>
      </w:r>
      <w:r>
        <w:rPr>
          <w:rFonts w:ascii="SimSun" w:hAnsi="SimSun" w:eastAsia="SimSun" w:cs="SimSun"/>
          <w:sz w:val="21"/>
          <w:szCs w:val="21"/>
        </w:rPr>
        <w:t xml:space="preserve">  </w:t>
      </w:r>
      <w:r>
        <w:rPr>
          <w:rFonts w:ascii="SimSun" w:hAnsi="SimSun" w:eastAsia="SimSun" w:cs="SimSun"/>
          <w:sz w:val="21"/>
          <w:szCs w:val="21"/>
          <w:spacing w:val="3"/>
        </w:rPr>
        <w:t>确国家网信办统筹推进个人数据保护和重要数据保护的有关职</w:t>
      </w:r>
      <w:r>
        <w:rPr>
          <w:rFonts w:ascii="SimSun" w:hAnsi="SimSun" w:eastAsia="SimSun" w:cs="SimSun"/>
          <w:sz w:val="21"/>
          <w:szCs w:val="21"/>
          <w:spacing w:val="2"/>
        </w:rPr>
        <w:t>责。可明确网信</w:t>
      </w:r>
      <w:r>
        <w:rPr>
          <w:rFonts w:ascii="SimSun" w:hAnsi="SimSun" w:eastAsia="SimSun" w:cs="SimSun"/>
          <w:sz w:val="21"/>
          <w:szCs w:val="21"/>
        </w:rPr>
        <w:t xml:space="preserve">  </w:t>
      </w:r>
      <w:r>
        <w:rPr>
          <w:rFonts w:ascii="SimSun" w:hAnsi="SimSun" w:eastAsia="SimSun" w:cs="SimSun"/>
          <w:sz w:val="21"/>
          <w:szCs w:val="21"/>
          <w:spacing w:val="3"/>
        </w:rPr>
        <w:t>部门牵头组织正式协调机制和非正式协调机制的权力。前</w:t>
      </w:r>
      <w:r>
        <w:rPr>
          <w:rFonts w:ascii="SimSun" w:hAnsi="SimSun" w:eastAsia="SimSun" w:cs="SimSun"/>
          <w:sz w:val="21"/>
          <w:szCs w:val="21"/>
          <w:spacing w:val="2"/>
        </w:rPr>
        <w:t>者如牵头组织行政执</w:t>
      </w:r>
      <w:r>
        <w:rPr>
          <w:rFonts w:ascii="SimSun" w:hAnsi="SimSun" w:eastAsia="SimSun" w:cs="SimSun"/>
          <w:sz w:val="21"/>
          <w:szCs w:val="21"/>
        </w:rPr>
        <w:t xml:space="preserve">  </w:t>
      </w:r>
      <w:r>
        <w:rPr>
          <w:rFonts w:ascii="SimSun" w:hAnsi="SimSun" w:eastAsia="SimSun" w:cs="SimSun"/>
          <w:sz w:val="21"/>
          <w:szCs w:val="21"/>
          <w:spacing w:val="3"/>
        </w:rPr>
        <w:t>法联席会议，产生部门权限争议时或确需开展联合执法活动</w:t>
      </w:r>
      <w:r>
        <w:rPr>
          <w:rFonts w:ascii="SimSun" w:hAnsi="SimSun" w:eastAsia="SimSun" w:cs="SimSun"/>
          <w:sz w:val="21"/>
          <w:szCs w:val="21"/>
          <w:spacing w:val="2"/>
        </w:rPr>
        <w:t>时，由网信部门负</w:t>
      </w:r>
    </w:p>
    <w:p>
      <w:pPr>
        <w:pStyle w:val="BodyText"/>
        <w:spacing w:line="339" w:lineRule="auto"/>
        <w:rPr/>
      </w:pPr>
      <w:r/>
    </w:p>
    <w:p>
      <w:pPr>
        <w:ind w:left="105" w:right="332" w:firstLine="359"/>
        <w:spacing w:before="68" w:line="225"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71"/>
        </w:rPr>
        <w:t xml:space="preserve"> </w:t>
      </w:r>
      <w:r>
        <w:rPr>
          <w:rFonts w:ascii="SimSun" w:hAnsi="SimSun" w:eastAsia="SimSun" w:cs="SimSun"/>
          <w:sz w:val="21"/>
          <w:szCs w:val="21"/>
          <w:spacing w:val="-21"/>
          <w:w w:val="98"/>
        </w:rPr>
        <w:t>周望：《办事机构如何办事?——对领导小组办公室的一项整体分析》,载《北京</w:t>
      </w:r>
      <w:r>
        <w:rPr>
          <w:rFonts w:ascii="SimSun" w:hAnsi="SimSun" w:eastAsia="SimSun" w:cs="SimSun"/>
          <w:sz w:val="21"/>
          <w:szCs w:val="21"/>
        </w:rPr>
        <w:t xml:space="preserve"> </w:t>
      </w:r>
      <w:r>
        <w:rPr>
          <w:rFonts w:ascii="SimSun" w:hAnsi="SimSun" w:eastAsia="SimSun" w:cs="SimSun"/>
          <w:sz w:val="21"/>
          <w:szCs w:val="21"/>
          <w:spacing w:val="-23"/>
        </w:rPr>
        <w:t>行政学院学报》2020年第1期。</w:t>
      </w:r>
    </w:p>
    <w:p>
      <w:pPr>
        <w:ind w:left="474"/>
        <w:spacing w:before="27" w:line="216"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82"/>
        </w:rPr>
        <w:t xml:space="preserve"> </w:t>
      </w:r>
      <w:r>
        <w:rPr>
          <w:rFonts w:ascii="SimSun" w:hAnsi="SimSun" w:eastAsia="SimSun" w:cs="SimSun"/>
          <w:sz w:val="21"/>
          <w:szCs w:val="21"/>
          <w:spacing w:val="-23"/>
        </w:rPr>
        <w:t>马英娟：《政府监管机构研究》,北京大学出版社2007年版，第246页。</w:t>
      </w:r>
    </w:p>
    <w:p>
      <w:pPr>
        <w:spacing w:line="216" w:lineRule="auto"/>
        <w:sectPr>
          <w:pgSz w:w="8490" w:h="13140"/>
          <w:pgMar w:top="400" w:right="428" w:bottom="400" w:left="455" w:header="0" w:footer="0" w:gutter="0"/>
        </w:sectPr>
        <w:rPr>
          <w:rFonts w:ascii="SimSun" w:hAnsi="SimSun" w:eastAsia="SimSun" w:cs="SimSun"/>
          <w:sz w:val="21"/>
          <w:szCs w:val="21"/>
        </w:rPr>
      </w:pPr>
    </w:p>
    <w:p>
      <w:pPr>
        <w:ind w:left="430"/>
        <w:spacing w:before="249"/>
        <w:rPr>
          <w:rFonts w:ascii="SimHei" w:hAnsi="SimHei" w:eastAsia="SimHei" w:cs="SimHei"/>
          <w:sz w:val="16"/>
          <w:szCs w:val="16"/>
        </w:rPr>
      </w:pPr>
      <w:r>
        <w:pict>
          <v:shape id="_x0000_s372" style="position:absolute;margin-left:-1pt;margin-top:16.8604pt;mso-position-vertical-relative:text;mso-position-horizontal-relative:text;width:13.6pt;height:7.6pt;z-index:25233510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210</w:t>
                  </w:r>
                </w:p>
              </w:txbxContent>
            </v:textbox>
          </v:shape>
        </w:pict>
      </w:r>
      <w:r>
        <w:rPr>
          <w:rFonts w:ascii="SimHei" w:hAnsi="SimHei" w:eastAsia="SimHei" w:cs="SimHei"/>
          <w:sz w:val="16"/>
          <w:szCs w:val="16"/>
          <w:position w:val="-4"/>
        </w:rPr>
        <w:drawing>
          <wp:inline distT="0" distB="0" distL="0" distR="0">
            <wp:extent cx="6308" cy="279444"/>
            <wp:effectExtent l="0" t="0" r="0" b="0"/>
            <wp:docPr id="582" name="IM 582"/>
            <wp:cNvGraphicFramePr/>
            <a:graphic>
              <a:graphicData uri="http://schemas.openxmlformats.org/drawingml/2006/picture">
                <pic:pic>
                  <pic:nvPicPr>
                    <pic:cNvPr id="582" name="IM 582"/>
                    <pic:cNvPicPr/>
                  </pic:nvPicPr>
                  <pic:blipFill>
                    <a:blip r:embed="rId309"/>
                    <a:stretch>
                      <a:fillRect/>
                    </a:stretch>
                  </pic:blipFill>
                  <pic:spPr>
                    <a:xfrm rot="0">
                      <a:off x="0" y="0"/>
                      <a:ext cx="6308" cy="279444"/>
                    </a:xfrm>
                    <a:prstGeom prst="rect">
                      <a:avLst/>
                    </a:prstGeom>
                  </pic:spPr>
                </pic:pic>
              </a:graphicData>
            </a:graphic>
          </wp:inline>
        </w:drawing>
      </w:r>
      <w:r>
        <w:rPr>
          <w:rFonts w:ascii="SimHei" w:hAnsi="SimHei" w:eastAsia="SimHei" w:cs="SimHei"/>
          <w:sz w:val="16"/>
          <w:szCs w:val="16"/>
          <w:spacing w:val="4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40" w:lineRule="auto"/>
        <w:rPr/>
      </w:pPr>
      <w:r/>
    </w:p>
    <w:p>
      <w:pPr>
        <w:ind w:left="420"/>
        <w:spacing w:before="68" w:line="283" w:lineRule="auto"/>
        <w:jc w:val="both"/>
        <w:rPr>
          <w:rFonts w:ascii="SimSun" w:hAnsi="SimSun" w:eastAsia="SimSun" w:cs="SimSun"/>
          <w:sz w:val="21"/>
          <w:szCs w:val="21"/>
        </w:rPr>
      </w:pPr>
      <w:r>
        <w:rPr>
          <w:rFonts w:ascii="SimSun" w:hAnsi="SimSun" w:eastAsia="SimSun" w:cs="SimSun"/>
          <w:sz w:val="21"/>
          <w:szCs w:val="21"/>
          <w:spacing w:val="-1"/>
        </w:rPr>
        <w:t>责召开执法联席会议。后者如监管部门间的不定期研讨会，基层执法实践经常</w:t>
      </w:r>
      <w:r>
        <w:rPr>
          <w:rFonts w:ascii="SimSun" w:hAnsi="SimSun" w:eastAsia="SimSun" w:cs="SimSun"/>
          <w:sz w:val="21"/>
          <w:szCs w:val="21"/>
          <w:spacing w:val="8"/>
        </w:rPr>
        <w:t xml:space="preserve">  </w:t>
      </w:r>
      <w:r>
        <w:rPr>
          <w:rFonts w:ascii="SimSun" w:hAnsi="SimSun" w:eastAsia="SimSun" w:cs="SimSun"/>
          <w:sz w:val="21"/>
          <w:szCs w:val="21"/>
          <w:spacing w:val="7"/>
        </w:rPr>
        <w:t>会出现一些共性的问题与难点，需要从法律、</w:t>
      </w:r>
      <w:r>
        <w:rPr>
          <w:rFonts w:ascii="SimSun" w:hAnsi="SimSun" w:eastAsia="SimSun" w:cs="SimSun"/>
          <w:sz w:val="21"/>
          <w:szCs w:val="21"/>
          <w:spacing w:val="6"/>
        </w:rPr>
        <w:t>制度上予以明确和改进。①其</w:t>
      </w:r>
      <w:r>
        <w:rPr>
          <w:rFonts w:ascii="SimSun" w:hAnsi="SimSun" w:eastAsia="SimSun" w:cs="SimSun"/>
          <w:sz w:val="21"/>
          <w:szCs w:val="21"/>
        </w:rPr>
        <w:t xml:space="preserve">  </w:t>
      </w:r>
      <w:r>
        <w:rPr>
          <w:rFonts w:ascii="SimSun" w:hAnsi="SimSun" w:eastAsia="SimSun" w:cs="SimSun"/>
          <w:sz w:val="21"/>
          <w:szCs w:val="21"/>
          <w:spacing w:val="7"/>
        </w:rPr>
        <w:t>次，健全办案信息共享机制。通过案件信息共享和</w:t>
      </w:r>
      <w:r>
        <w:rPr>
          <w:rFonts w:ascii="SimSun" w:hAnsi="SimSun" w:eastAsia="SimSun" w:cs="SimSun"/>
          <w:sz w:val="21"/>
          <w:szCs w:val="21"/>
          <w:spacing w:val="6"/>
        </w:rPr>
        <w:t>政务数据共享促进业务协</w:t>
      </w:r>
      <w:r>
        <w:rPr>
          <w:rFonts w:ascii="SimSun" w:hAnsi="SimSun" w:eastAsia="SimSun" w:cs="SimSun"/>
          <w:sz w:val="21"/>
          <w:szCs w:val="21"/>
        </w:rPr>
        <w:t xml:space="preserve">  </w:t>
      </w:r>
      <w:r>
        <w:rPr>
          <w:rFonts w:ascii="SimSun" w:hAnsi="SimSun" w:eastAsia="SimSun" w:cs="SimSun"/>
          <w:sz w:val="21"/>
          <w:szCs w:val="21"/>
          <w:spacing w:val="-1"/>
        </w:rPr>
        <w:t>同，提升整体治理水平。行业主管部门、消费者保护机构在进行行业监管时发</w:t>
      </w:r>
      <w:r>
        <w:rPr>
          <w:rFonts w:ascii="SimSun" w:hAnsi="SimSun" w:eastAsia="SimSun" w:cs="SimSun"/>
          <w:sz w:val="21"/>
          <w:szCs w:val="21"/>
          <w:spacing w:val="2"/>
        </w:rPr>
        <w:t xml:space="preserve">  </w:t>
      </w:r>
      <w:r>
        <w:rPr>
          <w:rFonts w:ascii="SimSun" w:hAnsi="SimSun" w:eastAsia="SimSun" w:cs="SimSun"/>
          <w:sz w:val="21"/>
          <w:szCs w:val="21"/>
          <w:spacing w:val="3"/>
        </w:rPr>
        <w:t>现侵犯个人数据或危害数据安全的行为，应将执法线索通报给数据监管机构。</w:t>
      </w:r>
      <w:r>
        <w:rPr>
          <w:rFonts w:ascii="SimSun" w:hAnsi="SimSun" w:eastAsia="SimSun" w:cs="SimSun"/>
          <w:sz w:val="21"/>
          <w:szCs w:val="21"/>
          <w:spacing w:val="1"/>
        </w:rPr>
        <w:t xml:space="preserve"> </w:t>
      </w:r>
      <w:r>
        <w:rPr>
          <w:rFonts w:ascii="SimSun" w:hAnsi="SimSun" w:eastAsia="SimSun" w:cs="SimSun"/>
          <w:sz w:val="21"/>
          <w:szCs w:val="21"/>
        </w:rPr>
        <w:t>最后，建立区域执法协调常态化机制。由于行政事务具有复杂性、技术性与关</w:t>
      </w:r>
      <w:r>
        <w:rPr>
          <w:rFonts w:ascii="SimSun" w:hAnsi="SimSun" w:eastAsia="SimSun" w:cs="SimSun"/>
          <w:sz w:val="21"/>
          <w:szCs w:val="21"/>
          <w:spacing w:val="4"/>
        </w:rPr>
        <w:t xml:space="preserve">  </w:t>
      </w:r>
      <w:r>
        <w:rPr>
          <w:rFonts w:ascii="SimSun" w:hAnsi="SimSun" w:eastAsia="SimSun" w:cs="SimSun"/>
          <w:sz w:val="21"/>
          <w:szCs w:val="21"/>
        </w:rPr>
        <w:t>联性，随着科技的发展，行政执法实践越来越复杂，很多违法行为呈现出区域 </w:t>
      </w:r>
      <w:r>
        <w:rPr>
          <w:rFonts w:ascii="SimSun" w:hAnsi="SimSun" w:eastAsia="SimSun" w:cs="SimSun"/>
          <w:sz w:val="21"/>
          <w:szCs w:val="21"/>
        </w:rPr>
        <w:t>性、动态性的特点。例如，数据处理具有明显的电子化场景性、跨区域性和空</w:t>
      </w:r>
      <w:r>
        <w:rPr>
          <w:rFonts w:ascii="SimSun" w:hAnsi="SimSun" w:eastAsia="SimSun" w:cs="SimSun"/>
          <w:sz w:val="21"/>
          <w:szCs w:val="21"/>
          <w:spacing w:val="5"/>
        </w:rPr>
        <w:t xml:space="preserve">  </w:t>
      </w:r>
      <w:r>
        <w:rPr>
          <w:rFonts w:ascii="SimSun" w:hAnsi="SimSun" w:eastAsia="SimSun" w:cs="SimSun"/>
          <w:sz w:val="21"/>
          <w:szCs w:val="21"/>
          <w:spacing w:val="7"/>
        </w:rPr>
        <w:t>间不确定性，传统的属地管辖规则已难以适应个人数</w:t>
      </w:r>
      <w:r>
        <w:rPr>
          <w:rFonts w:ascii="SimSun" w:hAnsi="SimSun" w:eastAsia="SimSun" w:cs="SimSun"/>
          <w:sz w:val="21"/>
          <w:szCs w:val="21"/>
          <w:spacing w:val="6"/>
        </w:rPr>
        <w:t>据保护之场景。②基于</w:t>
      </w:r>
      <w:r>
        <w:rPr>
          <w:rFonts w:ascii="SimSun" w:hAnsi="SimSun" w:eastAsia="SimSun" w:cs="SimSun"/>
          <w:sz w:val="21"/>
          <w:szCs w:val="21"/>
        </w:rPr>
        <w:t xml:space="preserve">  </w:t>
      </w:r>
      <w:r>
        <w:rPr>
          <w:rFonts w:ascii="SimSun" w:hAnsi="SimSun" w:eastAsia="SimSun" w:cs="SimSun"/>
          <w:sz w:val="21"/>
          <w:szCs w:val="21"/>
          <w:spacing w:val="-2"/>
        </w:rPr>
        <w:t>此，要建立相关异地执法协调机制，加大执法协调力度。</w:t>
      </w:r>
    </w:p>
    <w:p>
      <w:pPr>
        <w:ind w:left="420" w:right="39" w:firstLine="430"/>
        <w:spacing w:before="151" w:line="276" w:lineRule="auto"/>
        <w:jc w:val="both"/>
        <w:rPr>
          <w:rFonts w:ascii="SimSun" w:hAnsi="SimSun" w:eastAsia="SimSun" w:cs="SimSun"/>
          <w:sz w:val="21"/>
          <w:szCs w:val="21"/>
        </w:rPr>
      </w:pPr>
      <w:r>
        <w:rPr>
          <w:rFonts w:ascii="SimSun" w:hAnsi="SimSun" w:eastAsia="SimSun" w:cs="SimSun"/>
          <w:sz w:val="21"/>
          <w:szCs w:val="21"/>
        </w:rPr>
        <w:t>第三，接受各职能部门咨询及提供建议的权力。网</w:t>
      </w:r>
      <w:r>
        <w:rPr>
          <w:rFonts w:ascii="SimSun" w:hAnsi="SimSun" w:eastAsia="SimSun" w:cs="SimSun"/>
          <w:sz w:val="21"/>
          <w:szCs w:val="21"/>
          <w:spacing w:val="-1"/>
        </w:rPr>
        <w:t>信部门作为各数据监管</w:t>
      </w:r>
      <w:r>
        <w:rPr>
          <w:rFonts w:ascii="SimSun" w:hAnsi="SimSun" w:eastAsia="SimSun" w:cs="SimSun"/>
          <w:sz w:val="21"/>
          <w:szCs w:val="21"/>
        </w:rPr>
        <w:t xml:space="preserve"> </w:t>
      </w:r>
      <w:r>
        <w:rPr>
          <w:rFonts w:ascii="SimSun" w:hAnsi="SimSun" w:eastAsia="SimSun" w:cs="SimSun"/>
          <w:sz w:val="21"/>
          <w:szCs w:val="21"/>
          <w:spacing w:val="-1"/>
        </w:rPr>
        <w:t>机构的协调部门，应当在数据监管领域担当数据监管问题顾问的角色。各数据 </w:t>
      </w:r>
      <w:r>
        <w:rPr>
          <w:rFonts w:ascii="SimSun" w:hAnsi="SimSun" w:eastAsia="SimSun" w:cs="SimSun"/>
          <w:sz w:val="21"/>
          <w:szCs w:val="21"/>
          <w:spacing w:val="2"/>
        </w:rPr>
        <w:t>监管机构如果要制定涉及本行业领域特殊的行政措施时，应当通知网</w:t>
      </w:r>
      <w:r>
        <w:rPr>
          <w:rFonts w:ascii="SimSun" w:hAnsi="SimSun" w:eastAsia="SimSun" w:cs="SimSun"/>
          <w:sz w:val="21"/>
          <w:szCs w:val="21"/>
          <w:spacing w:val="1"/>
        </w:rPr>
        <w:t>信部门；</w:t>
      </w:r>
      <w:r>
        <w:rPr>
          <w:rFonts w:ascii="SimSun" w:hAnsi="SimSun" w:eastAsia="SimSun" w:cs="SimSun"/>
          <w:sz w:val="21"/>
          <w:szCs w:val="21"/>
        </w:rPr>
        <w:t xml:space="preserve"> </w:t>
      </w:r>
      <w:r>
        <w:rPr>
          <w:rFonts w:ascii="SimSun" w:hAnsi="SimSun" w:eastAsia="SimSun" w:cs="SimSun"/>
          <w:sz w:val="21"/>
          <w:szCs w:val="21"/>
          <w:spacing w:val="1"/>
        </w:rPr>
        <w:t>在采纳保护与数据处理有关的个人权利及自</w:t>
      </w:r>
      <w:r>
        <w:rPr>
          <w:rFonts w:ascii="SimSun" w:hAnsi="SimSun" w:eastAsia="SimSun" w:cs="SimSun"/>
          <w:sz w:val="21"/>
          <w:szCs w:val="21"/>
        </w:rPr>
        <w:t>由方面的立法建议时，应当咨询网 </w:t>
      </w:r>
      <w:r>
        <w:rPr>
          <w:rFonts w:ascii="SimSun" w:hAnsi="SimSun" w:eastAsia="SimSun" w:cs="SimSun"/>
          <w:sz w:val="21"/>
          <w:szCs w:val="21"/>
          <w:spacing w:val="-4"/>
        </w:rPr>
        <w:t>信部门，并参考其意见。</w:t>
      </w:r>
    </w:p>
    <w:p>
      <w:pPr>
        <w:ind w:left="853"/>
        <w:spacing w:before="96" w:line="222" w:lineRule="auto"/>
        <w:outlineLvl w:val="1"/>
        <w:rPr>
          <w:rFonts w:ascii="SimHei" w:hAnsi="SimHei" w:eastAsia="SimHei" w:cs="SimHei"/>
          <w:sz w:val="21"/>
          <w:szCs w:val="21"/>
        </w:rPr>
      </w:pPr>
      <w:r>
        <w:rPr>
          <w:rFonts w:ascii="SimHei" w:hAnsi="SimHei" w:eastAsia="SimHei" w:cs="SimHei"/>
          <w:sz w:val="21"/>
          <w:szCs w:val="21"/>
          <w:b/>
          <w:bCs/>
        </w:rPr>
        <w:t>2.数据监管权的有限整合：网信+金融、医疗、教育</w:t>
      </w:r>
    </w:p>
    <w:p>
      <w:pPr>
        <w:ind w:left="420" w:right="77" w:firstLine="430"/>
        <w:spacing w:before="86" w:line="284" w:lineRule="auto"/>
        <w:jc w:val="both"/>
        <w:rPr>
          <w:rFonts w:ascii="SimSun" w:hAnsi="SimSun" w:eastAsia="SimSun" w:cs="SimSun"/>
          <w:sz w:val="21"/>
          <w:szCs w:val="21"/>
        </w:rPr>
      </w:pPr>
      <w:r>
        <w:rPr>
          <w:rFonts w:ascii="SimSun" w:hAnsi="SimSun" w:eastAsia="SimSun" w:cs="SimSun"/>
          <w:sz w:val="21"/>
          <w:szCs w:val="21"/>
          <w:spacing w:val="-1"/>
        </w:rPr>
        <w:t>虽然分散监管模式具有固有的弊端，但这并不意味着分权的对立面——集</w:t>
      </w:r>
      <w:r>
        <w:rPr>
          <w:rFonts w:ascii="SimSun" w:hAnsi="SimSun" w:eastAsia="SimSun" w:cs="SimSun"/>
          <w:sz w:val="21"/>
          <w:szCs w:val="21"/>
          <w:spacing w:val="12"/>
        </w:rPr>
        <w:t xml:space="preserve"> </w:t>
      </w:r>
      <w:r>
        <w:rPr>
          <w:rFonts w:ascii="SimSun" w:hAnsi="SimSun" w:eastAsia="SimSun" w:cs="SimSun"/>
          <w:sz w:val="21"/>
          <w:szCs w:val="21"/>
          <w:spacing w:val="-5"/>
        </w:rPr>
        <w:t>权统一监管就一定是最佳选择。如前所述，</w:t>
      </w:r>
      <w:r>
        <w:rPr>
          <w:rFonts w:ascii="SimSun" w:hAnsi="SimSun" w:eastAsia="SimSun" w:cs="SimSun"/>
          <w:sz w:val="21"/>
          <w:szCs w:val="21"/>
          <w:spacing w:val="58"/>
        </w:rPr>
        <w:t xml:space="preserve"> </w:t>
      </w:r>
      <w:r>
        <w:rPr>
          <w:rFonts w:ascii="SimSun" w:hAnsi="SimSun" w:eastAsia="SimSun" w:cs="SimSun"/>
          <w:sz w:val="21"/>
          <w:szCs w:val="21"/>
          <w:spacing w:val="-5"/>
        </w:rPr>
        <w:t>一方面，监管模式要与一国的</w:t>
      </w:r>
      <w:r>
        <w:rPr>
          <w:rFonts w:ascii="SimSun" w:hAnsi="SimSun" w:eastAsia="SimSun" w:cs="SimSun"/>
          <w:sz w:val="21"/>
          <w:szCs w:val="21"/>
          <w:spacing w:val="-6"/>
        </w:rPr>
        <w:t>制度</w:t>
      </w:r>
      <w:r>
        <w:rPr>
          <w:rFonts w:ascii="SimSun" w:hAnsi="SimSun" w:eastAsia="SimSun" w:cs="SimSun"/>
          <w:sz w:val="21"/>
          <w:szCs w:val="21"/>
        </w:rPr>
        <w:t xml:space="preserve"> </w:t>
      </w:r>
      <w:r>
        <w:rPr>
          <w:rFonts w:ascii="SimSun" w:hAnsi="SimSun" w:eastAsia="SimSun" w:cs="SimSun"/>
          <w:sz w:val="21"/>
          <w:szCs w:val="21"/>
          <w:spacing w:val="1"/>
        </w:rPr>
        <w:t>环境相匹配，监管方式的选择由制度运行所依赖的社会经济</w:t>
      </w:r>
      <w:r>
        <w:rPr>
          <w:rFonts w:ascii="SimSun" w:hAnsi="SimSun" w:eastAsia="SimSun" w:cs="SimSun"/>
          <w:sz w:val="21"/>
          <w:szCs w:val="21"/>
        </w:rPr>
        <w:t>、政治发展阶段所 </w:t>
      </w:r>
      <w:r>
        <w:rPr>
          <w:rFonts w:ascii="SimSun" w:hAnsi="SimSun" w:eastAsia="SimSun" w:cs="SimSun"/>
          <w:sz w:val="21"/>
          <w:szCs w:val="21"/>
        </w:rPr>
        <w:t>决定，统一专门监管可能不利于现阶段国家数字产业和行政体制改革的整体部</w:t>
      </w:r>
      <w:r>
        <w:rPr>
          <w:rFonts w:ascii="SimSun" w:hAnsi="SimSun" w:eastAsia="SimSun" w:cs="SimSun"/>
          <w:sz w:val="21"/>
          <w:szCs w:val="21"/>
          <w:spacing w:val="10"/>
        </w:rPr>
        <w:t xml:space="preserve"> </w:t>
      </w:r>
      <w:r>
        <w:rPr>
          <w:rFonts w:ascii="SimSun" w:hAnsi="SimSun" w:eastAsia="SimSun" w:cs="SimSun"/>
          <w:sz w:val="21"/>
          <w:szCs w:val="21"/>
        </w:rPr>
        <w:t>署，过分超前的改革措施可能欲速则不达；另一方面，</w:t>
      </w:r>
      <w:r>
        <w:rPr>
          <w:rFonts w:ascii="SimSun" w:hAnsi="SimSun" w:eastAsia="SimSun" w:cs="SimSun"/>
          <w:sz w:val="21"/>
          <w:szCs w:val="21"/>
          <w:spacing w:val="-1"/>
        </w:rPr>
        <w:t>集中数据监管权力本身</w:t>
      </w:r>
      <w:r>
        <w:rPr>
          <w:rFonts w:ascii="SimSun" w:hAnsi="SimSun" w:eastAsia="SimSun" w:cs="SimSun"/>
          <w:sz w:val="21"/>
          <w:szCs w:val="21"/>
        </w:rPr>
        <w:t xml:space="preserve"> </w:t>
      </w:r>
      <w:r>
        <w:rPr>
          <w:rFonts w:ascii="SimSun" w:hAnsi="SimSun" w:eastAsia="SimSun" w:cs="SimSun"/>
          <w:sz w:val="21"/>
          <w:szCs w:val="21"/>
          <w:spacing w:val="-1"/>
        </w:rPr>
        <w:t>还有不同的形式，如果仅仅因为分散监管存在弊端而强调集权统一，将分散在</w:t>
      </w:r>
      <w:r>
        <w:rPr>
          <w:rFonts w:ascii="SimSun" w:hAnsi="SimSun" w:eastAsia="SimSun" w:cs="SimSun"/>
          <w:sz w:val="21"/>
          <w:szCs w:val="21"/>
          <w:spacing w:val="14"/>
        </w:rPr>
        <w:t xml:space="preserve"> </w:t>
      </w:r>
      <w:r>
        <w:rPr>
          <w:rFonts w:ascii="SimSun" w:hAnsi="SimSun" w:eastAsia="SimSun" w:cs="SimSun"/>
          <w:sz w:val="21"/>
          <w:szCs w:val="21"/>
          <w:spacing w:val="6"/>
        </w:rPr>
        <w:t>近20个部门的数据监管权力予以简单地组合，设立新的机构，这种机械地组</w:t>
      </w:r>
      <w:r>
        <w:rPr>
          <w:rFonts w:ascii="SimSun" w:hAnsi="SimSun" w:eastAsia="SimSun" w:cs="SimSun"/>
          <w:sz w:val="21"/>
          <w:szCs w:val="21"/>
          <w:spacing w:val="12"/>
        </w:rPr>
        <w:t xml:space="preserve"> </w:t>
      </w:r>
      <w:r>
        <w:rPr>
          <w:rFonts w:ascii="SimSun" w:hAnsi="SimSun" w:eastAsia="SimSun" w:cs="SimSun"/>
          <w:sz w:val="21"/>
          <w:szCs w:val="21"/>
        </w:rPr>
        <w:t>合也难以发生整体大于部分的效果。对于数据监管权力改革这一命题，要认识</w:t>
      </w:r>
      <w:r>
        <w:rPr>
          <w:rFonts w:ascii="SimSun" w:hAnsi="SimSun" w:eastAsia="SimSun" w:cs="SimSun"/>
          <w:sz w:val="21"/>
          <w:szCs w:val="21"/>
          <w:spacing w:val="11"/>
        </w:rPr>
        <w:t xml:space="preserve"> </w:t>
      </w:r>
      <w:r>
        <w:rPr>
          <w:rFonts w:ascii="SimSun" w:hAnsi="SimSun" w:eastAsia="SimSun" w:cs="SimSun"/>
          <w:sz w:val="21"/>
          <w:szCs w:val="21"/>
        </w:rPr>
        <w:t>到“理想制度设计”的渐进性与阶段性，不能仅提出远大的目标而忽视了符合</w:t>
      </w:r>
      <w:r>
        <w:rPr>
          <w:rFonts w:ascii="SimSun" w:hAnsi="SimSun" w:eastAsia="SimSun" w:cs="SimSun"/>
          <w:sz w:val="21"/>
          <w:szCs w:val="21"/>
          <w:spacing w:val="8"/>
        </w:rPr>
        <w:t xml:space="preserve"> </w:t>
      </w:r>
      <w:r>
        <w:rPr>
          <w:rFonts w:ascii="SimSun" w:hAnsi="SimSun" w:eastAsia="SimSun" w:cs="SimSun"/>
          <w:sz w:val="21"/>
          <w:szCs w:val="21"/>
        </w:rPr>
        <w:t>实际情况的阶段性制度设计。③通过数据监管权的有限整合，解决监管权力交</w:t>
      </w:r>
      <w:r>
        <w:rPr>
          <w:rFonts w:ascii="SimSun" w:hAnsi="SimSun" w:eastAsia="SimSun" w:cs="SimSun"/>
          <w:sz w:val="21"/>
          <w:szCs w:val="21"/>
          <w:spacing w:val="8"/>
        </w:rPr>
        <w:t xml:space="preserve"> </w:t>
      </w:r>
      <w:r>
        <w:rPr>
          <w:rFonts w:ascii="SimSun" w:hAnsi="SimSun" w:eastAsia="SimSun" w:cs="SimSun"/>
          <w:sz w:val="21"/>
          <w:szCs w:val="21"/>
          <w:spacing w:val="-2"/>
        </w:rPr>
        <w:t>叉等问题，可以说是目前可采取的可行改革路径。</w:t>
      </w:r>
    </w:p>
    <w:p>
      <w:pPr>
        <w:ind w:left="850"/>
        <w:spacing w:before="163" w:line="219" w:lineRule="auto"/>
        <w:rPr>
          <w:rFonts w:ascii="SimSun" w:hAnsi="SimSun" w:eastAsia="SimSun" w:cs="SimSun"/>
          <w:sz w:val="21"/>
          <w:szCs w:val="21"/>
        </w:rPr>
      </w:pPr>
      <w:r>
        <w:rPr>
          <w:rFonts w:ascii="SimSun" w:hAnsi="SimSun" w:eastAsia="SimSun" w:cs="SimSun"/>
          <w:sz w:val="21"/>
          <w:szCs w:val="21"/>
          <w:spacing w:val="6"/>
        </w:rPr>
        <w:t>第一，由网信部门作为网络数据安全和电信用户个人数据保护的职能部</w:t>
      </w:r>
    </w:p>
    <w:p>
      <w:pPr>
        <w:pStyle w:val="BodyText"/>
        <w:spacing w:line="347" w:lineRule="auto"/>
        <w:rPr/>
      </w:pPr>
      <w:r/>
    </w:p>
    <w:p>
      <w:pPr>
        <w:ind w:left="779"/>
        <w:spacing w:before="68"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59"/>
        </w:rPr>
        <w:t xml:space="preserve"> </w:t>
      </w:r>
      <w:r>
        <w:rPr>
          <w:rFonts w:ascii="SimSun" w:hAnsi="SimSun" w:eastAsia="SimSun" w:cs="SimSun"/>
          <w:sz w:val="21"/>
          <w:szCs w:val="21"/>
          <w:spacing w:val="-23"/>
        </w:rPr>
        <w:t>戢浩飞：《行政执法体制改革研究》,中国政法大学出版社2020年版，第</w:t>
      </w:r>
      <w:r>
        <w:rPr>
          <w:rFonts w:ascii="SimSun" w:hAnsi="SimSun" w:eastAsia="SimSun" w:cs="SimSun"/>
          <w:sz w:val="21"/>
          <w:szCs w:val="21"/>
          <w:spacing w:val="-24"/>
        </w:rPr>
        <w:t>282页。</w:t>
      </w:r>
    </w:p>
    <w:p>
      <w:pPr>
        <w:ind w:left="779"/>
        <w:spacing w:before="25" w:line="216" w:lineRule="auto"/>
        <w:rPr>
          <w:rFonts w:ascii="SimSun" w:hAnsi="SimSun" w:eastAsia="SimSun" w:cs="SimSun"/>
          <w:sz w:val="21"/>
          <w:szCs w:val="21"/>
        </w:rPr>
      </w:pPr>
      <w:r>
        <w:rPr>
          <w:rFonts w:ascii="SimSun" w:hAnsi="SimSun" w:eastAsia="SimSun" w:cs="SimSun"/>
          <w:sz w:val="21"/>
          <w:szCs w:val="21"/>
          <w:spacing w:val="-24"/>
          <w:w w:val="98"/>
        </w:rPr>
        <w:t>②</w:t>
      </w:r>
      <w:r>
        <w:rPr>
          <w:rFonts w:ascii="SimSun" w:hAnsi="SimSun" w:eastAsia="SimSun" w:cs="SimSun"/>
          <w:sz w:val="21"/>
          <w:szCs w:val="21"/>
          <w:spacing w:val="72"/>
        </w:rPr>
        <w:t xml:space="preserve"> </w:t>
      </w:r>
      <w:r>
        <w:rPr>
          <w:rFonts w:ascii="SimSun" w:hAnsi="SimSun" w:eastAsia="SimSun" w:cs="SimSun"/>
          <w:sz w:val="21"/>
          <w:szCs w:val="21"/>
          <w:spacing w:val="-24"/>
          <w:w w:val="98"/>
        </w:rPr>
        <w:t>王锡锌：《个人信息国家保护义务及展开》,载《中国法学</w:t>
      </w:r>
      <w:r>
        <w:rPr>
          <w:rFonts w:ascii="SimSun" w:hAnsi="SimSun" w:eastAsia="SimSun" w:cs="SimSun"/>
          <w:sz w:val="21"/>
          <w:szCs w:val="21"/>
          <w:spacing w:val="-25"/>
          <w:w w:val="98"/>
        </w:rPr>
        <w:t>》2021年第1期。</w:t>
      </w:r>
    </w:p>
    <w:p>
      <w:pPr>
        <w:ind w:left="779"/>
        <w:spacing w:before="24" w:line="216" w:lineRule="auto"/>
        <w:rPr>
          <w:rFonts w:ascii="SimSun" w:hAnsi="SimSun" w:eastAsia="SimSun" w:cs="SimSun"/>
          <w:sz w:val="21"/>
          <w:szCs w:val="21"/>
        </w:rPr>
      </w:pPr>
      <w:r>
        <w:rPr>
          <w:rFonts w:ascii="SimSun" w:hAnsi="SimSun" w:eastAsia="SimSun" w:cs="SimSun"/>
          <w:sz w:val="21"/>
          <w:szCs w:val="21"/>
          <w:spacing w:val="-22"/>
        </w:rPr>
        <w:t>③</w:t>
      </w:r>
      <w:r>
        <w:rPr>
          <w:rFonts w:ascii="SimSun" w:hAnsi="SimSun" w:eastAsia="SimSun" w:cs="SimSun"/>
          <w:sz w:val="21"/>
          <w:szCs w:val="21"/>
          <w:spacing w:val="52"/>
        </w:rPr>
        <w:t xml:space="preserve"> </w:t>
      </w:r>
      <w:r>
        <w:rPr>
          <w:rFonts w:ascii="SimSun" w:hAnsi="SimSun" w:eastAsia="SimSun" w:cs="SimSun"/>
          <w:sz w:val="21"/>
          <w:szCs w:val="21"/>
          <w:spacing w:val="-22"/>
        </w:rPr>
        <w:t>参见谭袁：《反垄断执法权配置问题研究》</w:t>
      </w:r>
      <w:r>
        <w:rPr>
          <w:rFonts w:ascii="SimSun" w:hAnsi="SimSun" w:eastAsia="SimSun" w:cs="SimSun"/>
          <w:sz w:val="21"/>
          <w:szCs w:val="21"/>
          <w:spacing w:val="-23"/>
        </w:rPr>
        <w:t>,法律出版社2019年版，第210页。</w:t>
      </w:r>
    </w:p>
    <w:p>
      <w:pPr>
        <w:spacing w:line="216" w:lineRule="auto"/>
        <w:sectPr>
          <w:pgSz w:w="8490" w:h="13160"/>
          <w:pgMar w:top="400" w:right="495" w:bottom="400" w:left="330" w:header="0" w:footer="0" w:gutter="0"/>
        </w:sectPr>
        <w:rPr>
          <w:rFonts w:ascii="SimSun" w:hAnsi="SimSun" w:eastAsia="SimSun" w:cs="SimSun"/>
          <w:sz w:val="21"/>
          <w:szCs w:val="21"/>
        </w:rPr>
      </w:pPr>
    </w:p>
    <w:p>
      <w:pPr>
        <w:spacing w:line="79" w:lineRule="auto"/>
        <w:rPr>
          <w:rFonts w:ascii="Arial"/>
          <w:sz w:val="2"/>
        </w:rPr>
      </w:pPr>
      <w:r>
        <w:rPr>
          <w:rFonts w:ascii="Arial"/>
          <w:sz w:val="2"/>
        </w:rPr>
      </w:r>
    </w:p>
    <w:p>
      <w:pPr>
        <w:spacing w:line="79" w:lineRule="auto"/>
        <w:sectPr>
          <w:pgSz w:w="8490" w:h="13140"/>
          <w:pgMar w:top="400" w:right="92" w:bottom="400" w:left="394" w:header="0" w:footer="0" w:gutter="0"/>
          <w:cols w:equalWidth="0" w:num="1">
            <w:col w:w="8003" w:space="0"/>
          </w:cols>
        </w:sectPr>
        <w:rPr>
          <w:rFonts w:ascii="Arial" w:hAnsi="Arial" w:eastAsia="Arial" w:cs="Arial"/>
          <w:sz w:val="2"/>
          <w:szCs w:val="2"/>
        </w:rPr>
      </w:pPr>
    </w:p>
    <w:p>
      <w:pPr>
        <w:ind w:left="4175"/>
        <w:spacing w:before="277" w:line="213" w:lineRule="auto"/>
        <w:rPr>
          <w:rFonts w:ascii="SimHei" w:hAnsi="SimHei" w:eastAsia="SimHei" w:cs="SimHei"/>
          <w:sz w:val="16"/>
          <w:szCs w:val="16"/>
        </w:rPr>
      </w:pPr>
      <w:r>
        <w:rPr>
          <w:rFonts w:ascii="SimHei" w:hAnsi="SimHei" w:eastAsia="SimHei" w:cs="SimHei"/>
          <w:sz w:val="16"/>
          <w:szCs w:val="16"/>
          <w:spacing w:val="-3"/>
        </w:rPr>
        <w:t>四、完善我国数据监管机构权力构造的建议</w:t>
      </w:r>
    </w:p>
    <w:p>
      <w:pPr>
        <w:pStyle w:val="BodyText"/>
        <w:spacing w:line="14" w:lineRule="auto"/>
        <w:rPr>
          <w:sz w:val="2"/>
        </w:rPr>
      </w:pPr>
      <w:r>
        <w:rPr>
          <w:sz w:val="2"/>
          <w:szCs w:val="2"/>
        </w:rPr>
        <w:br w:type="column"/>
      </w:r>
    </w:p>
    <w:p>
      <w:pPr>
        <w:ind w:left="112"/>
        <w:spacing w:before="138" w:line="184" w:lineRule="auto"/>
        <w:rPr>
          <w:rFonts w:ascii="SimSun" w:hAnsi="SimSun" w:eastAsia="SimSun" w:cs="SimSun"/>
          <w:sz w:val="16"/>
          <w:szCs w:val="16"/>
        </w:rPr>
      </w:pPr>
      <w:r>
        <w:rPr>
          <w:rFonts w:ascii="SimSun" w:hAnsi="SimSun" w:eastAsia="SimSun" w:cs="SimSun"/>
          <w:sz w:val="16"/>
          <w:szCs w:val="16"/>
          <w:spacing w:val="-2"/>
        </w:rPr>
        <w:t>211</w:t>
      </w:r>
    </w:p>
    <w:p>
      <w:pPr>
        <w:spacing w:line="184" w:lineRule="auto"/>
        <w:sectPr>
          <w:type w:val="continuous"/>
          <w:pgSz w:w="8490" w:h="13140"/>
          <w:pgMar w:top="400" w:right="92" w:bottom="400" w:left="394" w:header="0" w:footer="0" w:gutter="0"/>
          <w:cols w:equalWidth="0" w:num="2" w:sep="1">
            <w:col w:w="7282" w:space="0"/>
            <w:col w:w="720" w:space="0"/>
          </w:cols>
        </w:sectPr>
        <w:rPr>
          <w:rFonts w:ascii="SimSun" w:hAnsi="SimSun" w:eastAsia="SimSun" w:cs="SimSun"/>
          <w:sz w:val="16"/>
          <w:szCs w:val="16"/>
        </w:rPr>
      </w:pPr>
    </w:p>
    <w:p>
      <w:pPr>
        <w:pStyle w:val="BodyText"/>
        <w:spacing w:line="358" w:lineRule="auto"/>
        <w:rPr/>
      </w:pPr>
      <w:r/>
    </w:p>
    <w:p>
      <w:pPr>
        <w:ind w:left="104" w:right="764"/>
        <w:spacing w:before="68" w:line="290" w:lineRule="auto"/>
        <w:jc w:val="both"/>
        <w:rPr>
          <w:rFonts w:ascii="SimSun" w:hAnsi="SimSun" w:eastAsia="SimSun" w:cs="SimSun"/>
          <w:sz w:val="21"/>
          <w:szCs w:val="21"/>
        </w:rPr>
      </w:pPr>
      <w:r>
        <w:rPr>
          <w:rFonts w:ascii="SimSun" w:hAnsi="SimSun" w:eastAsia="SimSun" w:cs="SimSun"/>
          <w:sz w:val="21"/>
          <w:szCs w:val="21"/>
          <w:spacing w:val="-1"/>
        </w:rPr>
        <w:t>门。目前由网信部门负责监管网页生态和用户信息保护，电信主管部门即工业</w:t>
      </w:r>
      <w:r>
        <w:rPr>
          <w:rFonts w:ascii="SimSun" w:hAnsi="SimSun" w:eastAsia="SimSun" w:cs="SimSun"/>
          <w:sz w:val="21"/>
          <w:szCs w:val="21"/>
          <w:spacing w:val="1"/>
        </w:rPr>
        <w:t xml:space="preserve"> </w:t>
      </w:r>
      <w:r>
        <w:rPr>
          <w:rFonts w:ascii="SimSun" w:hAnsi="SimSun" w:eastAsia="SimSun" w:cs="SimSun"/>
          <w:sz w:val="21"/>
          <w:szCs w:val="21"/>
          <w:spacing w:val="6"/>
        </w:rPr>
        <w:t>和信息化部负责监管</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用户个人信息保护和通信、能源、工业等行业数据</w:t>
      </w:r>
      <w:r>
        <w:rPr>
          <w:rFonts w:ascii="SimSun" w:hAnsi="SimSun" w:eastAsia="SimSun" w:cs="SimSun"/>
          <w:sz w:val="21"/>
          <w:szCs w:val="21"/>
          <w:spacing w:val="15"/>
        </w:rPr>
        <w:t xml:space="preserve"> </w:t>
      </w:r>
      <w:r>
        <w:rPr>
          <w:rFonts w:ascii="SimSun" w:hAnsi="SimSun" w:eastAsia="SimSun" w:cs="SimSun"/>
          <w:sz w:val="21"/>
          <w:szCs w:val="21"/>
        </w:rPr>
        <w:t>安全，而负责互联网金融用户信息保护工作的</w:t>
      </w:r>
      <w:r>
        <w:rPr>
          <w:rFonts w:ascii="SimSun" w:hAnsi="SimSun" w:eastAsia="SimSun" w:cs="SimSun"/>
          <w:sz w:val="21"/>
          <w:szCs w:val="21"/>
          <w:spacing w:val="-1"/>
        </w:rPr>
        <w:t>部门仍有争议。工信部是全国工</w:t>
      </w:r>
      <w:r>
        <w:rPr>
          <w:rFonts w:ascii="SimSun" w:hAnsi="SimSun" w:eastAsia="SimSun" w:cs="SimSun"/>
          <w:sz w:val="21"/>
          <w:szCs w:val="21"/>
        </w:rPr>
        <w:t xml:space="preserve"> </w:t>
      </w:r>
      <w:r>
        <w:rPr>
          <w:rFonts w:ascii="SimSun" w:hAnsi="SimSun" w:eastAsia="SimSun" w:cs="SimSun"/>
          <w:sz w:val="21"/>
          <w:szCs w:val="21"/>
        </w:rPr>
        <w:t>业、电信产业、航天及核能工业的主管机构，个人数据保</w:t>
      </w:r>
      <w:r>
        <w:rPr>
          <w:rFonts w:ascii="SimSun" w:hAnsi="SimSun" w:eastAsia="SimSun" w:cs="SimSun"/>
          <w:sz w:val="21"/>
          <w:szCs w:val="21"/>
          <w:spacing w:val="-1"/>
        </w:rPr>
        <w:t>护只是工信部相对边</w:t>
      </w:r>
      <w:r>
        <w:rPr>
          <w:rFonts w:ascii="SimSun" w:hAnsi="SimSun" w:eastAsia="SimSun" w:cs="SimSun"/>
          <w:sz w:val="21"/>
          <w:szCs w:val="21"/>
        </w:rPr>
        <w:t xml:space="preserve"> </w:t>
      </w:r>
      <w:r>
        <w:rPr>
          <w:rFonts w:ascii="SimSun" w:hAnsi="SimSun" w:eastAsia="SimSun" w:cs="SimSun"/>
          <w:sz w:val="21"/>
          <w:szCs w:val="21"/>
        </w:rPr>
        <w:t>缘化的延伸职能，监管力量、资源投入有所欠缺。相</w:t>
      </w:r>
      <w:r>
        <w:rPr>
          <w:rFonts w:ascii="SimSun" w:hAnsi="SimSun" w:eastAsia="SimSun" w:cs="SimSun"/>
          <w:sz w:val="21"/>
          <w:szCs w:val="21"/>
          <w:spacing w:val="-1"/>
        </w:rPr>
        <w:t>比之下，作为互联网信息</w:t>
      </w:r>
      <w:r>
        <w:rPr>
          <w:rFonts w:ascii="SimSun" w:hAnsi="SimSun" w:eastAsia="SimSun" w:cs="SimSun"/>
          <w:sz w:val="21"/>
          <w:szCs w:val="21"/>
        </w:rPr>
        <w:t xml:space="preserve"> </w:t>
      </w:r>
      <w:r>
        <w:rPr>
          <w:rFonts w:ascii="SimSun" w:hAnsi="SimSun" w:eastAsia="SimSun" w:cs="SimSun"/>
          <w:sz w:val="21"/>
          <w:szCs w:val="21"/>
          <w:spacing w:val="6"/>
        </w:rPr>
        <w:t>内容主管部门的网信部门更具专业优势。2018年</w:t>
      </w:r>
      <w:r>
        <w:rPr>
          <w:rFonts w:ascii="SimSun" w:hAnsi="SimSun" w:eastAsia="SimSun" w:cs="SimSun"/>
          <w:sz w:val="21"/>
          <w:szCs w:val="21"/>
          <w:spacing w:val="5"/>
        </w:rPr>
        <w:t>党和国家机构改革，也已将</w:t>
      </w:r>
      <w:r>
        <w:rPr>
          <w:rFonts w:ascii="SimSun" w:hAnsi="SimSun" w:eastAsia="SimSun" w:cs="SimSun"/>
          <w:sz w:val="21"/>
          <w:szCs w:val="21"/>
        </w:rPr>
        <w:t xml:space="preserve"> </w:t>
      </w:r>
      <w:r>
        <w:rPr>
          <w:rFonts w:ascii="SimSun" w:hAnsi="SimSun" w:eastAsia="SimSun" w:cs="SimSun"/>
          <w:sz w:val="21"/>
          <w:szCs w:val="21"/>
        </w:rPr>
        <w:t>信息化推进和网络数据安全统筹协调等职权划给了国家</w:t>
      </w:r>
      <w:r>
        <w:rPr>
          <w:rFonts w:ascii="SimSun" w:hAnsi="SimSun" w:eastAsia="SimSun" w:cs="SimSun"/>
          <w:sz w:val="21"/>
          <w:szCs w:val="21"/>
          <w:spacing w:val="-1"/>
        </w:rPr>
        <w:t>网信办。国家网信办拥</w:t>
      </w:r>
      <w:r>
        <w:rPr>
          <w:rFonts w:ascii="SimSun" w:hAnsi="SimSun" w:eastAsia="SimSun" w:cs="SimSun"/>
          <w:sz w:val="21"/>
          <w:szCs w:val="21"/>
        </w:rPr>
        <w:t xml:space="preserve"> </w:t>
      </w:r>
      <w:r>
        <w:rPr>
          <w:rFonts w:ascii="SimSun" w:hAnsi="SimSun" w:eastAsia="SimSun" w:cs="SimSun"/>
          <w:sz w:val="21"/>
          <w:szCs w:val="21"/>
        </w:rPr>
        <w:t>有充足的监管资源和组织资源，改造后的国家网信办</w:t>
      </w:r>
      <w:r>
        <w:rPr>
          <w:rFonts w:ascii="SimSun" w:hAnsi="SimSun" w:eastAsia="SimSun" w:cs="SimSun"/>
          <w:sz w:val="21"/>
          <w:szCs w:val="21"/>
          <w:spacing w:val="-1"/>
        </w:rPr>
        <w:t>也享有规章制定权，比工</w:t>
      </w:r>
      <w:r>
        <w:rPr>
          <w:rFonts w:ascii="SimSun" w:hAnsi="SimSun" w:eastAsia="SimSun" w:cs="SimSun"/>
          <w:sz w:val="21"/>
          <w:szCs w:val="21"/>
        </w:rPr>
        <w:t xml:space="preserve"> </w:t>
      </w:r>
      <w:r>
        <w:rPr>
          <w:rFonts w:ascii="SimSun" w:hAnsi="SimSun" w:eastAsia="SimSun" w:cs="SimSun"/>
          <w:sz w:val="21"/>
          <w:szCs w:val="21"/>
          <w:spacing w:val="-2"/>
        </w:rPr>
        <w:t>信部更适合网络数据安全和电信用户个人数据保护的监管。</w:t>
      </w:r>
    </w:p>
    <w:p>
      <w:pPr>
        <w:ind w:right="728" w:firstLine="535"/>
        <w:spacing w:before="162" w:line="293" w:lineRule="auto"/>
        <w:jc w:val="both"/>
        <w:rPr>
          <w:rFonts w:ascii="SimSun" w:hAnsi="SimSun" w:eastAsia="SimSun" w:cs="SimSun"/>
          <w:sz w:val="21"/>
          <w:szCs w:val="21"/>
        </w:rPr>
      </w:pPr>
      <w:r>
        <w:rPr>
          <w:rFonts w:ascii="SimSun" w:hAnsi="SimSun" w:eastAsia="SimSun" w:cs="SimSun"/>
          <w:sz w:val="21"/>
          <w:szCs w:val="21"/>
          <w:spacing w:val="7"/>
        </w:rPr>
        <w:t>第二，在金融消费领域的数据监管权划分，不区分互联网金融和金融机</w:t>
      </w:r>
      <w:r>
        <w:rPr>
          <w:rFonts w:ascii="SimSun" w:hAnsi="SimSun" w:eastAsia="SimSun" w:cs="SimSun"/>
          <w:sz w:val="21"/>
          <w:szCs w:val="21"/>
          <w:spacing w:val="10"/>
        </w:rPr>
        <w:t xml:space="preserve"> </w:t>
      </w:r>
      <w:r>
        <w:rPr>
          <w:rFonts w:ascii="SimSun" w:hAnsi="SimSun" w:eastAsia="SimSun" w:cs="SimSun"/>
          <w:sz w:val="21"/>
          <w:szCs w:val="21"/>
          <w:spacing w:val="3"/>
        </w:rPr>
        <w:t>构，金融数据统一由金融监管机构监管。理由是金融是对</w:t>
      </w:r>
      <w:r>
        <w:rPr>
          <w:rFonts w:ascii="SimSun" w:hAnsi="SimSun" w:eastAsia="SimSun" w:cs="SimSun"/>
          <w:sz w:val="21"/>
          <w:szCs w:val="21"/>
          <w:spacing w:val="2"/>
        </w:rPr>
        <w:t>电子信息技术依赖度</w:t>
      </w:r>
      <w:r>
        <w:rPr>
          <w:rFonts w:ascii="SimSun" w:hAnsi="SimSun" w:eastAsia="SimSun" w:cs="SimSun"/>
          <w:sz w:val="21"/>
          <w:szCs w:val="21"/>
        </w:rPr>
        <w:t xml:space="preserve"> </w:t>
      </w:r>
      <w:r>
        <w:rPr>
          <w:rFonts w:ascii="SimSun" w:hAnsi="SimSun" w:eastAsia="SimSun" w:cs="SimSun"/>
          <w:sz w:val="21"/>
          <w:szCs w:val="21"/>
          <w:spacing w:val="3"/>
        </w:rPr>
        <w:t>极高的领域，数据是金融系统最为核心的资产，数据安全</w:t>
      </w:r>
      <w:r>
        <w:rPr>
          <w:rFonts w:ascii="SimSun" w:hAnsi="SimSun" w:eastAsia="SimSun" w:cs="SimSun"/>
          <w:sz w:val="21"/>
          <w:szCs w:val="21"/>
          <w:spacing w:val="2"/>
        </w:rPr>
        <w:t>隐患将使金融系统变</w:t>
      </w:r>
      <w:r>
        <w:rPr>
          <w:rFonts w:ascii="SimSun" w:hAnsi="SimSun" w:eastAsia="SimSun" w:cs="SimSun"/>
          <w:sz w:val="21"/>
          <w:szCs w:val="21"/>
        </w:rPr>
        <w:t xml:space="preserve"> </w:t>
      </w:r>
      <w:r>
        <w:rPr>
          <w:rFonts w:ascii="SimSun" w:hAnsi="SimSun" w:eastAsia="SimSun" w:cs="SimSun"/>
          <w:sz w:val="21"/>
          <w:szCs w:val="21"/>
          <w:spacing w:val="3"/>
        </w:rPr>
        <w:t>得脆弱，极易引发经济动荡、秩序混乱。①与网信部门相比</w:t>
      </w:r>
      <w:r>
        <w:rPr>
          <w:rFonts w:ascii="SimSun" w:hAnsi="SimSun" w:eastAsia="SimSun" w:cs="SimSun"/>
          <w:sz w:val="21"/>
          <w:szCs w:val="21"/>
          <w:spacing w:val="2"/>
        </w:rPr>
        <w:t>，金融监管机构在</w:t>
      </w:r>
      <w:r>
        <w:rPr>
          <w:rFonts w:ascii="SimSun" w:hAnsi="SimSun" w:eastAsia="SimSun" w:cs="SimSun"/>
          <w:sz w:val="21"/>
          <w:szCs w:val="21"/>
        </w:rPr>
        <w:t xml:space="preserve"> </w:t>
      </w:r>
      <w:r>
        <w:rPr>
          <w:rFonts w:ascii="SimSun" w:hAnsi="SimSun" w:eastAsia="SimSun" w:cs="SimSun"/>
          <w:sz w:val="21"/>
          <w:szCs w:val="21"/>
          <w:spacing w:val="3"/>
        </w:rPr>
        <w:t>预防和化解重大金融风险以及保护金融消费者合法权益方面</w:t>
      </w:r>
      <w:r>
        <w:rPr>
          <w:rFonts w:ascii="SimSun" w:hAnsi="SimSun" w:eastAsia="SimSun" w:cs="SimSun"/>
          <w:sz w:val="21"/>
          <w:szCs w:val="21"/>
          <w:spacing w:val="2"/>
        </w:rPr>
        <w:t>具有丰富的监管经</w:t>
      </w:r>
      <w:r>
        <w:rPr>
          <w:rFonts w:ascii="SimSun" w:hAnsi="SimSun" w:eastAsia="SimSun" w:cs="SimSun"/>
          <w:sz w:val="21"/>
          <w:szCs w:val="21"/>
        </w:rPr>
        <w:t xml:space="preserve"> </w:t>
      </w:r>
      <w:r>
        <w:rPr>
          <w:rFonts w:ascii="SimSun" w:hAnsi="SimSun" w:eastAsia="SimSun" w:cs="SimSun"/>
          <w:sz w:val="21"/>
          <w:szCs w:val="21"/>
          <w:spacing w:val="3"/>
        </w:rPr>
        <w:t>验和优势，这是现阶段网信部门无法替代的。在金融监管机构中</w:t>
      </w:r>
      <w:r>
        <w:rPr>
          <w:rFonts w:ascii="SimSun" w:hAnsi="SimSun" w:eastAsia="SimSun" w:cs="SimSun"/>
          <w:sz w:val="21"/>
          <w:szCs w:val="21"/>
          <w:spacing w:val="2"/>
        </w:rPr>
        <w:t>，证监会和银</w:t>
      </w:r>
      <w:r>
        <w:rPr>
          <w:rFonts w:ascii="SimSun" w:hAnsi="SimSun" w:eastAsia="SimSun" w:cs="SimSun"/>
          <w:sz w:val="21"/>
          <w:szCs w:val="21"/>
        </w:rPr>
        <w:t xml:space="preserve"> </w:t>
      </w:r>
      <w:r>
        <w:rPr>
          <w:rFonts w:ascii="SimSun" w:hAnsi="SimSun" w:eastAsia="SimSun" w:cs="SimSun"/>
          <w:sz w:val="21"/>
          <w:szCs w:val="21"/>
          <w:spacing w:val="3"/>
        </w:rPr>
        <w:t>保监会的性质是事业单位，不享有规章制定权，履</w:t>
      </w:r>
      <w:r>
        <w:rPr>
          <w:rFonts w:ascii="SimSun" w:hAnsi="SimSun" w:eastAsia="SimSun" w:cs="SimSun"/>
          <w:sz w:val="21"/>
          <w:szCs w:val="21"/>
          <w:spacing w:val="2"/>
        </w:rPr>
        <w:t>行职责存在法律障碍，2018</w:t>
      </w:r>
      <w:r>
        <w:rPr>
          <w:rFonts w:ascii="SimSun" w:hAnsi="SimSun" w:eastAsia="SimSun" w:cs="SimSun"/>
          <w:sz w:val="21"/>
          <w:szCs w:val="21"/>
        </w:rPr>
        <w:t xml:space="preserve"> </w:t>
      </w:r>
      <w:r>
        <w:rPr>
          <w:rFonts w:ascii="SimSun" w:hAnsi="SimSun" w:eastAsia="SimSun" w:cs="SimSun"/>
          <w:sz w:val="21"/>
          <w:szCs w:val="21"/>
          <w:spacing w:val="3"/>
        </w:rPr>
        <w:t>年国家机构改革和职能调整，将起草法案和审慎监管制度的</w:t>
      </w:r>
      <w:r>
        <w:rPr>
          <w:rFonts w:ascii="SimSun" w:hAnsi="SimSun" w:eastAsia="SimSun" w:cs="SimSun"/>
          <w:sz w:val="21"/>
          <w:szCs w:val="21"/>
          <w:spacing w:val="2"/>
        </w:rPr>
        <w:t>基本职责划归中央</w:t>
      </w:r>
      <w:r>
        <w:rPr>
          <w:rFonts w:ascii="SimSun" w:hAnsi="SimSun" w:eastAsia="SimSun" w:cs="SimSun"/>
          <w:sz w:val="21"/>
          <w:szCs w:val="21"/>
        </w:rPr>
        <w:t xml:space="preserve"> </w:t>
      </w:r>
      <w:r>
        <w:rPr>
          <w:rFonts w:ascii="SimSun" w:hAnsi="SimSun" w:eastAsia="SimSun" w:cs="SimSun"/>
          <w:sz w:val="21"/>
          <w:szCs w:val="21"/>
          <w:spacing w:val="3"/>
        </w:rPr>
        <w:t>银行。央行具有更大的监管权限和执法资源，现阶段可采取</w:t>
      </w:r>
      <w:r>
        <w:rPr>
          <w:rFonts w:ascii="SimSun" w:hAnsi="SimSun" w:eastAsia="SimSun" w:cs="SimSun"/>
          <w:sz w:val="21"/>
          <w:szCs w:val="21"/>
          <w:spacing w:val="2"/>
        </w:rPr>
        <w:t>由央行履行证券期</w:t>
      </w:r>
      <w:r>
        <w:rPr>
          <w:rFonts w:ascii="SimSun" w:hAnsi="SimSun" w:eastAsia="SimSun" w:cs="SimSun"/>
          <w:sz w:val="21"/>
          <w:szCs w:val="21"/>
        </w:rPr>
        <w:t xml:space="preserve"> </w:t>
      </w:r>
      <w:r>
        <w:rPr>
          <w:rFonts w:ascii="SimSun" w:hAnsi="SimSun" w:eastAsia="SimSun" w:cs="SimSun"/>
          <w:sz w:val="21"/>
          <w:szCs w:val="21"/>
          <w:spacing w:val="3"/>
        </w:rPr>
        <w:t>货、银行、保险市场的消费者信息保护和重要数据</w:t>
      </w:r>
      <w:r>
        <w:rPr>
          <w:rFonts w:ascii="SimSun" w:hAnsi="SimSun" w:eastAsia="SimSun" w:cs="SimSun"/>
          <w:sz w:val="21"/>
          <w:szCs w:val="21"/>
          <w:spacing w:val="2"/>
        </w:rPr>
        <w:t>监管职责，证监会和银保监</w:t>
      </w:r>
      <w:r>
        <w:rPr>
          <w:rFonts w:ascii="SimSun" w:hAnsi="SimSun" w:eastAsia="SimSun" w:cs="SimSun"/>
          <w:sz w:val="21"/>
          <w:szCs w:val="21"/>
        </w:rPr>
        <w:t xml:space="preserve"> </w:t>
      </w:r>
      <w:r>
        <w:rPr>
          <w:rFonts w:ascii="SimSun" w:hAnsi="SimSun" w:eastAsia="SimSun" w:cs="SimSun"/>
          <w:sz w:val="21"/>
          <w:szCs w:val="21"/>
          <w:spacing w:val="3"/>
        </w:rPr>
        <w:t>会只承担金融业务监管权，逐步退出个人金融信息和数据安全监</w:t>
      </w:r>
      <w:r>
        <w:rPr>
          <w:rFonts w:ascii="SimSun" w:hAnsi="SimSun" w:eastAsia="SimSun" w:cs="SimSun"/>
          <w:sz w:val="21"/>
          <w:szCs w:val="21"/>
          <w:spacing w:val="2"/>
        </w:rPr>
        <w:t>管领域。依照</w:t>
      </w:r>
      <w:r>
        <w:rPr>
          <w:rFonts w:ascii="SimSun" w:hAnsi="SimSun" w:eastAsia="SimSun" w:cs="SimSun"/>
          <w:sz w:val="21"/>
          <w:szCs w:val="21"/>
        </w:rPr>
        <w:t xml:space="preserve"> </w:t>
      </w:r>
      <w:r>
        <w:rPr>
          <w:rFonts w:ascii="SimSun" w:hAnsi="SimSun" w:eastAsia="SimSun" w:cs="SimSun"/>
          <w:sz w:val="21"/>
          <w:szCs w:val="21"/>
          <w:spacing w:val="2"/>
        </w:rPr>
        <w:t>《征信业管理条例》第27条，国家金融信用信息基础数据库由央行及其分支机</w:t>
      </w:r>
      <w:r>
        <w:rPr>
          <w:rFonts w:ascii="SimSun" w:hAnsi="SimSun" w:eastAsia="SimSun" w:cs="SimSun"/>
          <w:sz w:val="21"/>
          <w:szCs w:val="21"/>
          <w:spacing w:val="13"/>
        </w:rPr>
        <w:t xml:space="preserve"> </w:t>
      </w:r>
      <w:r>
        <w:rPr>
          <w:rFonts w:ascii="SimSun" w:hAnsi="SimSun" w:eastAsia="SimSun" w:cs="SimSun"/>
          <w:sz w:val="21"/>
          <w:szCs w:val="21"/>
          <w:spacing w:val="3"/>
        </w:rPr>
        <w:t>构管理。央行内部设有金融消费者保护局和征信管理局，</w:t>
      </w:r>
      <w:r>
        <w:rPr>
          <w:rFonts w:ascii="SimSun" w:hAnsi="SimSun" w:eastAsia="SimSun" w:cs="SimSun"/>
          <w:sz w:val="21"/>
          <w:szCs w:val="21"/>
          <w:spacing w:val="2"/>
        </w:rPr>
        <w:t>对个人金融信息和征</w:t>
      </w:r>
      <w:r>
        <w:rPr>
          <w:rFonts w:ascii="SimSun" w:hAnsi="SimSun" w:eastAsia="SimSun" w:cs="SimSun"/>
          <w:sz w:val="21"/>
          <w:szCs w:val="21"/>
        </w:rPr>
        <w:t xml:space="preserve"> </w:t>
      </w:r>
      <w:r>
        <w:rPr>
          <w:rFonts w:ascii="SimSun" w:hAnsi="SimSun" w:eastAsia="SimSun" w:cs="SimSun"/>
          <w:sz w:val="21"/>
          <w:szCs w:val="21"/>
          <w:spacing w:val="2"/>
        </w:rPr>
        <w:t>信信息的保护具有良好的基础，改革成本低且收益高。</w:t>
      </w:r>
    </w:p>
    <w:p>
      <w:pPr>
        <w:ind w:left="104" w:right="735" w:firstLine="450"/>
        <w:spacing w:before="160" w:line="283" w:lineRule="auto"/>
        <w:jc w:val="both"/>
        <w:rPr>
          <w:rFonts w:ascii="SimSun" w:hAnsi="SimSun" w:eastAsia="SimSun" w:cs="SimSun"/>
          <w:sz w:val="21"/>
          <w:szCs w:val="21"/>
        </w:rPr>
      </w:pPr>
      <w:r>
        <w:rPr>
          <w:rFonts w:ascii="SimSun" w:hAnsi="SimSun" w:eastAsia="SimSun" w:cs="SimSun"/>
          <w:sz w:val="21"/>
          <w:szCs w:val="21"/>
        </w:rPr>
        <w:t>第三，在医疗卫生领域，卫生健康部门监管医疗机</w:t>
      </w:r>
      <w:r>
        <w:rPr>
          <w:rFonts w:ascii="SimSun" w:hAnsi="SimSun" w:eastAsia="SimSun" w:cs="SimSun"/>
          <w:sz w:val="21"/>
          <w:szCs w:val="21"/>
          <w:spacing w:val="-1"/>
        </w:rPr>
        <w:t>构收集、处理个人医疗</w:t>
      </w:r>
      <w:r>
        <w:rPr>
          <w:rFonts w:ascii="SimSun" w:hAnsi="SimSun" w:eastAsia="SimSun" w:cs="SimSun"/>
          <w:sz w:val="21"/>
          <w:szCs w:val="21"/>
        </w:rPr>
        <w:t xml:space="preserve"> </w:t>
      </w:r>
      <w:r>
        <w:rPr>
          <w:rFonts w:ascii="SimSun" w:hAnsi="SimSun" w:eastAsia="SimSun" w:cs="SimSun"/>
          <w:sz w:val="21"/>
          <w:szCs w:val="21"/>
        </w:rPr>
        <w:t>卫生数据具有天然的优势，仍由其行使个人医疗卫生</w:t>
      </w:r>
      <w:r>
        <w:rPr>
          <w:rFonts w:ascii="SimSun" w:hAnsi="SimSun" w:eastAsia="SimSun" w:cs="SimSun"/>
          <w:sz w:val="21"/>
          <w:szCs w:val="21"/>
          <w:spacing w:val="-1"/>
        </w:rPr>
        <w:t>数据的监管权。在教育领</w:t>
      </w:r>
      <w:r>
        <w:rPr>
          <w:rFonts w:ascii="SimSun" w:hAnsi="SimSun" w:eastAsia="SimSun" w:cs="SimSun"/>
          <w:sz w:val="21"/>
          <w:szCs w:val="21"/>
        </w:rPr>
        <w:t xml:space="preserve"> </w:t>
      </w:r>
      <w:r>
        <w:rPr>
          <w:rFonts w:ascii="SimSun" w:hAnsi="SimSun" w:eastAsia="SimSun" w:cs="SimSun"/>
          <w:sz w:val="21"/>
          <w:szCs w:val="21"/>
        </w:rPr>
        <w:t>域，教育行政部门是各级学校、科研机构的主管部门</w:t>
      </w:r>
      <w:r>
        <w:rPr>
          <w:rFonts w:ascii="SimSun" w:hAnsi="SimSun" w:eastAsia="SimSun" w:cs="SimSun"/>
          <w:sz w:val="21"/>
          <w:szCs w:val="21"/>
          <w:spacing w:val="-1"/>
        </w:rPr>
        <w:t>，其监管个人教育信息具</w:t>
      </w:r>
      <w:r>
        <w:rPr>
          <w:rFonts w:ascii="SimSun" w:hAnsi="SimSun" w:eastAsia="SimSun" w:cs="SimSun"/>
          <w:sz w:val="21"/>
          <w:szCs w:val="21"/>
        </w:rPr>
        <w:t xml:space="preserve"> </w:t>
      </w:r>
      <w:r>
        <w:rPr>
          <w:rFonts w:ascii="SimSun" w:hAnsi="SimSun" w:eastAsia="SimSun" w:cs="SimSun"/>
          <w:sz w:val="21"/>
          <w:szCs w:val="21"/>
        </w:rPr>
        <w:t>有天然优势，仍由其行使个人教育信息的监管权。侵</w:t>
      </w:r>
      <w:r>
        <w:rPr>
          <w:rFonts w:ascii="SimSun" w:hAnsi="SimSun" w:eastAsia="SimSun" w:cs="SimSun"/>
          <w:sz w:val="21"/>
          <w:szCs w:val="21"/>
          <w:spacing w:val="-1"/>
        </w:rPr>
        <w:t>犯他人隐私、通过破坏计</w:t>
      </w:r>
      <w:r>
        <w:rPr>
          <w:rFonts w:ascii="SimSun" w:hAnsi="SimSun" w:eastAsia="SimSun" w:cs="SimSun"/>
          <w:sz w:val="21"/>
          <w:szCs w:val="21"/>
        </w:rPr>
        <w:t xml:space="preserve"> </w:t>
      </w:r>
      <w:r>
        <w:rPr>
          <w:rFonts w:ascii="SimSun" w:hAnsi="SimSun" w:eastAsia="SimSun" w:cs="SimSun"/>
          <w:sz w:val="21"/>
          <w:szCs w:val="21"/>
        </w:rPr>
        <w:t>算机系统窃取数据涉嫌治安违法或涉嫌犯罪的，由公</w:t>
      </w:r>
      <w:r>
        <w:rPr>
          <w:rFonts w:ascii="SimSun" w:hAnsi="SimSun" w:eastAsia="SimSun" w:cs="SimSun"/>
          <w:sz w:val="21"/>
          <w:szCs w:val="21"/>
          <w:spacing w:val="-1"/>
        </w:rPr>
        <w:t>安机关处理；窃取、泄露</w:t>
      </w:r>
    </w:p>
    <w:p>
      <w:pPr>
        <w:pStyle w:val="BodyText"/>
        <w:spacing w:line="369" w:lineRule="auto"/>
        <w:rPr/>
      </w:pPr>
      <w:r/>
    </w:p>
    <w:p>
      <w:pPr>
        <w:ind w:left="104" w:right="730" w:firstLine="360"/>
        <w:spacing w:before="69" w:line="213"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72"/>
        </w:rPr>
        <w:t xml:space="preserve"> </w:t>
      </w:r>
      <w:r>
        <w:rPr>
          <w:rFonts w:ascii="SimSun" w:hAnsi="SimSun" w:eastAsia="SimSun" w:cs="SimSun"/>
          <w:sz w:val="21"/>
          <w:szCs w:val="21"/>
          <w:spacing w:val="-18"/>
        </w:rPr>
        <w:t>马颜昕等：《数字政府：变革与法治》,</w:t>
      </w:r>
      <w:r>
        <w:rPr>
          <w:rFonts w:ascii="SimSun" w:hAnsi="SimSun" w:eastAsia="SimSun" w:cs="SimSun"/>
          <w:sz w:val="21"/>
          <w:szCs w:val="21"/>
          <w:spacing w:val="-19"/>
        </w:rPr>
        <w:t>中国人民大学出版社2021年版，第354</w:t>
      </w:r>
      <w:r>
        <w:rPr>
          <w:rFonts w:ascii="SimSun" w:hAnsi="SimSun" w:eastAsia="SimSun" w:cs="SimSun"/>
          <w:sz w:val="21"/>
          <w:szCs w:val="21"/>
        </w:rPr>
        <w:t xml:space="preserve"> </w:t>
      </w:r>
      <w:r>
        <w:rPr>
          <w:rFonts w:ascii="SimSun" w:hAnsi="SimSun" w:eastAsia="SimSun" w:cs="SimSun"/>
          <w:sz w:val="21"/>
          <w:szCs w:val="21"/>
          <w:spacing w:val="-11"/>
        </w:rPr>
        <w:t>页。</w:t>
      </w:r>
    </w:p>
    <w:p>
      <w:pPr>
        <w:spacing w:line="213" w:lineRule="auto"/>
        <w:sectPr>
          <w:type w:val="continuous"/>
          <w:pgSz w:w="8490" w:h="13140"/>
          <w:pgMar w:top="400" w:right="92" w:bottom="400" w:left="394" w:header="0" w:footer="0" w:gutter="0"/>
          <w:cols w:equalWidth="0" w:num="1">
            <w:col w:w="8003" w:space="0"/>
          </w:cols>
        </w:sectPr>
        <w:rPr>
          <w:rFonts w:ascii="SimSun" w:hAnsi="SimSun" w:eastAsia="SimSun" w:cs="SimSun"/>
          <w:sz w:val="21"/>
          <w:szCs w:val="21"/>
        </w:rPr>
      </w:pPr>
    </w:p>
    <w:p>
      <w:pPr>
        <w:ind w:left="430"/>
        <w:spacing w:before="149"/>
        <w:rPr>
          <w:rFonts w:ascii="SimHei" w:hAnsi="SimHei" w:eastAsia="SimHei" w:cs="SimHei"/>
          <w:sz w:val="16"/>
          <w:szCs w:val="16"/>
        </w:rPr>
      </w:pPr>
      <w:r>
        <w:pict>
          <v:shape id="_x0000_s374" style="position:absolute;margin-left:-1pt;margin-top:11.8596pt;mso-position-vertical-relative:text;mso-position-horizontal-relative:text;width:13.6pt;height:7.55pt;z-index:25234124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212</w:t>
                  </w:r>
                </w:p>
              </w:txbxContent>
            </v:textbox>
          </v:shape>
        </w:pict>
      </w:r>
      <w:r>
        <w:rPr>
          <w:rFonts w:ascii="SimHei" w:hAnsi="SimHei" w:eastAsia="SimHei" w:cs="SimHei"/>
          <w:sz w:val="16"/>
          <w:szCs w:val="16"/>
          <w:position w:val="-3"/>
        </w:rPr>
        <w:drawing>
          <wp:inline distT="0" distB="0" distL="0" distR="0">
            <wp:extent cx="6361" cy="273094"/>
            <wp:effectExtent l="0" t="0" r="0" b="0"/>
            <wp:docPr id="584" name="IM 584"/>
            <wp:cNvGraphicFramePr/>
            <a:graphic>
              <a:graphicData uri="http://schemas.openxmlformats.org/drawingml/2006/picture">
                <pic:pic>
                  <pic:nvPicPr>
                    <pic:cNvPr id="584" name="IM 584"/>
                    <pic:cNvPicPr/>
                  </pic:nvPicPr>
                  <pic:blipFill>
                    <a:blip r:embed="rId310"/>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38" w:lineRule="auto"/>
        <w:rPr/>
      </w:pPr>
      <w:r/>
    </w:p>
    <w:p>
      <w:pPr>
        <w:ind w:left="420"/>
        <w:spacing w:before="69" w:line="278" w:lineRule="auto"/>
        <w:jc w:val="both"/>
        <w:rPr>
          <w:rFonts w:ascii="SimSun" w:hAnsi="SimSun" w:eastAsia="SimSun" w:cs="SimSun"/>
          <w:sz w:val="21"/>
          <w:szCs w:val="21"/>
        </w:rPr>
      </w:pPr>
      <w:r>
        <w:rPr>
          <w:rFonts w:ascii="SimSun" w:hAnsi="SimSun" w:eastAsia="SimSun" w:cs="SimSun"/>
          <w:sz w:val="21"/>
          <w:szCs w:val="21"/>
        </w:rPr>
        <w:t>国家秘密的行为由国家安全机关处理。如果其他数据的特别法或其他</w:t>
      </w:r>
      <w:r>
        <w:rPr>
          <w:rFonts w:ascii="SimSun" w:hAnsi="SimSun" w:eastAsia="SimSun" w:cs="SimSun"/>
          <w:sz w:val="21"/>
          <w:szCs w:val="21"/>
          <w:spacing w:val="-1"/>
        </w:rPr>
        <w:t>行业的特</w:t>
      </w:r>
      <w:r>
        <w:rPr>
          <w:rFonts w:ascii="SimSun" w:hAnsi="SimSun" w:eastAsia="SimSun" w:cs="SimSun"/>
          <w:sz w:val="21"/>
          <w:szCs w:val="21"/>
        </w:rPr>
        <w:t xml:space="preserve">  </w:t>
      </w:r>
      <w:r>
        <w:rPr>
          <w:rFonts w:ascii="SimSun" w:hAnsi="SimSun" w:eastAsia="SimSun" w:cs="SimSun"/>
          <w:sz w:val="21"/>
          <w:szCs w:val="21"/>
        </w:rPr>
        <w:t>别法授予了行业监管机构以监管权力，网信部门应</w:t>
      </w:r>
      <w:r>
        <w:rPr>
          <w:rFonts w:ascii="SimSun" w:hAnsi="SimSun" w:eastAsia="SimSun" w:cs="SimSun"/>
          <w:sz w:val="21"/>
          <w:szCs w:val="21"/>
          <w:spacing w:val="-1"/>
        </w:rPr>
        <w:t>对该行业的个人数据保护和</w:t>
      </w:r>
      <w:r>
        <w:rPr>
          <w:rFonts w:ascii="SimSun" w:hAnsi="SimSun" w:eastAsia="SimSun" w:cs="SimSun"/>
          <w:sz w:val="21"/>
          <w:szCs w:val="21"/>
        </w:rPr>
        <w:t xml:space="preserve">  </w:t>
      </w:r>
      <w:r>
        <w:rPr>
          <w:rFonts w:ascii="SimSun" w:hAnsi="SimSun" w:eastAsia="SimSun" w:cs="SimSun"/>
          <w:sz w:val="21"/>
          <w:szCs w:val="21"/>
          <w:spacing w:val="3"/>
        </w:rPr>
        <w:t>数据安全保持监管克制。通过监管职权调整，明确主要监</w:t>
      </w:r>
      <w:r>
        <w:rPr>
          <w:rFonts w:ascii="SimSun" w:hAnsi="SimSun" w:eastAsia="SimSun" w:cs="SimSun"/>
          <w:sz w:val="21"/>
          <w:szCs w:val="21"/>
          <w:spacing w:val="2"/>
        </w:rPr>
        <w:t>管机构如网信部门、</w:t>
      </w:r>
      <w:r>
        <w:rPr>
          <w:rFonts w:ascii="SimSun" w:hAnsi="SimSun" w:eastAsia="SimSun" w:cs="SimSun"/>
          <w:sz w:val="21"/>
          <w:szCs w:val="21"/>
        </w:rPr>
        <w:t xml:space="preserve"> </w:t>
      </w:r>
      <w:r>
        <w:rPr>
          <w:rFonts w:ascii="SimSun" w:hAnsi="SimSun" w:eastAsia="SimSun" w:cs="SimSun"/>
          <w:sz w:val="21"/>
          <w:szCs w:val="21"/>
        </w:rPr>
        <w:t>央行、教育主管部门、卫生健康部门之间边界。</w:t>
      </w:r>
      <w:r>
        <w:rPr>
          <w:rFonts w:ascii="SimSun" w:hAnsi="SimSun" w:eastAsia="SimSun" w:cs="SimSun"/>
          <w:sz w:val="21"/>
          <w:szCs w:val="21"/>
          <w:spacing w:val="-1"/>
        </w:rPr>
        <w:t>对于确实需要多个机构共同执</w:t>
      </w:r>
      <w:r>
        <w:rPr>
          <w:rFonts w:ascii="SimSun" w:hAnsi="SimSun" w:eastAsia="SimSun" w:cs="SimSun"/>
          <w:sz w:val="21"/>
          <w:szCs w:val="21"/>
        </w:rPr>
        <w:t xml:space="preserve">  </w:t>
      </w:r>
      <w:r>
        <w:rPr>
          <w:rFonts w:ascii="SimSun" w:hAnsi="SimSun" w:eastAsia="SimSun" w:cs="SimSun"/>
          <w:sz w:val="21"/>
          <w:szCs w:val="21"/>
        </w:rPr>
        <w:t>法的领域，为避免分权导致监管效率降低，应通过法</w:t>
      </w:r>
      <w:r>
        <w:rPr>
          <w:rFonts w:ascii="SimSun" w:hAnsi="SimSun" w:eastAsia="SimSun" w:cs="SimSun"/>
          <w:sz w:val="21"/>
          <w:szCs w:val="21"/>
          <w:spacing w:val="-1"/>
        </w:rPr>
        <w:t>律建立科学的沟通和协调</w:t>
      </w:r>
      <w:r>
        <w:rPr>
          <w:rFonts w:ascii="SimSun" w:hAnsi="SimSun" w:eastAsia="SimSun" w:cs="SimSun"/>
          <w:sz w:val="21"/>
          <w:szCs w:val="21"/>
        </w:rPr>
        <w:t xml:space="preserve">  </w:t>
      </w:r>
      <w:r>
        <w:rPr>
          <w:rFonts w:ascii="SimSun" w:hAnsi="SimSun" w:eastAsia="SimSun" w:cs="SimSun"/>
          <w:sz w:val="21"/>
          <w:szCs w:val="21"/>
          <w:spacing w:val="-5"/>
        </w:rPr>
        <w:t>机制，做到权责清晰，实现多机构之间的合作与制衡。①</w:t>
      </w:r>
    </w:p>
    <w:p>
      <w:pPr>
        <w:ind w:left="420" w:right="77" w:firstLine="430"/>
        <w:spacing w:before="113" w:line="252" w:lineRule="auto"/>
        <w:rPr>
          <w:rFonts w:ascii="SimHei" w:hAnsi="SimHei" w:eastAsia="SimHei" w:cs="SimHei"/>
          <w:sz w:val="21"/>
          <w:szCs w:val="21"/>
        </w:rPr>
      </w:pPr>
      <w:r>
        <w:rPr>
          <w:rFonts w:ascii="SimHei" w:hAnsi="SimHei" w:eastAsia="SimHei" w:cs="SimHei"/>
          <w:sz w:val="21"/>
          <w:szCs w:val="21"/>
          <w:spacing w:val="7"/>
        </w:rPr>
        <w:t>3.明确数据监管机构的调查权、矫正权、告知权、认</w:t>
      </w:r>
      <w:r>
        <w:rPr>
          <w:rFonts w:ascii="SimHei" w:hAnsi="SimHei" w:eastAsia="SimHei" w:cs="SimHei"/>
          <w:sz w:val="21"/>
          <w:szCs w:val="21"/>
          <w:spacing w:val="6"/>
        </w:rPr>
        <w:t>证权、参诉权和行</w:t>
      </w:r>
      <w:r>
        <w:rPr>
          <w:rFonts w:ascii="SimHei" w:hAnsi="SimHei" w:eastAsia="SimHei" w:cs="SimHei"/>
          <w:sz w:val="21"/>
          <w:szCs w:val="21"/>
        </w:rPr>
        <w:t xml:space="preserve"> </w:t>
      </w:r>
      <w:r>
        <w:rPr>
          <w:rFonts w:ascii="SimHei" w:hAnsi="SimHei" w:eastAsia="SimHei" w:cs="SimHei"/>
          <w:sz w:val="21"/>
          <w:szCs w:val="21"/>
          <w:spacing w:val="-1"/>
        </w:rPr>
        <w:t>政处罚权、行政奖励权</w:t>
      </w:r>
    </w:p>
    <w:p>
      <w:pPr>
        <w:ind w:left="420" w:firstLine="430"/>
        <w:spacing w:before="104" w:line="284" w:lineRule="auto"/>
        <w:rPr>
          <w:rFonts w:ascii="SimSun" w:hAnsi="SimSun" w:eastAsia="SimSun" w:cs="SimSun"/>
          <w:sz w:val="21"/>
          <w:szCs w:val="21"/>
        </w:rPr>
      </w:pPr>
      <w:r>
        <w:rPr>
          <w:rFonts w:ascii="SimSun" w:hAnsi="SimSun" w:eastAsia="SimSun" w:cs="SimSun"/>
          <w:sz w:val="21"/>
          <w:szCs w:val="21"/>
        </w:rPr>
        <w:t>赋予数据监管机构调查权是让数据监管机构及时</w:t>
      </w:r>
      <w:r>
        <w:rPr>
          <w:rFonts w:ascii="SimSun" w:hAnsi="SimSun" w:eastAsia="SimSun" w:cs="SimSun"/>
          <w:sz w:val="21"/>
          <w:szCs w:val="21"/>
          <w:spacing w:val="-1"/>
        </w:rPr>
        <w:t>发现与查处数据处理者的</w:t>
      </w:r>
      <w:r>
        <w:rPr>
          <w:rFonts w:ascii="SimSun" w:hAnsi="SimSun" w:eastAsia="SimSun" w:cs="SimSun"/>
          <w:sz w:val="21"/>
          <w:szCs w:val="21"/>
        </w:rPr>
        <w:t xml:space="preserve">  </w:t>
      </w:r>
      <w:r>
        <w:rPr>
          <w:rFonts w:ascii="SimSun" w:hAnsi="SimSun" w:eastAsia="SimSun" w:cs="SimSun"/>
          <w:sz w:val="21"/>
          <w:szCs w:val="21"/>
          <w:spacing w:val="3"/>
        </w:rPr>
        <w:t>违法行为的前提。调查权主要有：(1)有权访问特定数据处理者的数据，并收 </w:t>
      </w:r>
      <w:r>
        <w:rPr>
          <w:rFonts w:ascii="SimSun" w:hAnsi="SimSun" w:eastAsia="SimSun" w:cs="SimSun"/>
          <w:sz w:val="21"/>
          <w:szCs w:val="21"/>
          <w:spacing w:val="3"/>
        </w:rPr>
        <w:t>集履行监管职责所必需的信息；(2)可以实地搜查数据处理者，不受任何机构</w:t>
      </w:r>
      <w:r>
        <w:rPr>
          <w:rFonts w:ascii="SimSun" w:hAnsi="SimSun" w:eastAsia="SimSun" w:cs="SimSun"/>
          <w:sz w:val="21"/>
          <w:szCs w:val="21"/>
          <w:spacing w:val="1"/>
        </w:rPr>
        <w:t xml:space="preserve">  </w:t>
      </w:r>
      <w:r>
        <w:rPr>
          <w:rFonts w:ascii="SimSun" w:hAnsi="SimSun" w:eastAsia="SimSun" w:cs="SimSun"/>
          <w:sz w:val="21"/>
          <w:szCs w:val="21"/>
        </w:rPr>
        <w:t>的领导与干预。矫正权能让数据监管机构对数据处理者发布从警告到禁止</w:t>
      </w:r>
      <w:r>
        <w:rPr>
          <w:rFonts w:ascii="SimSun" w:hAnsi="SimSun" w:eastAsia="SimSun" w:cs="SimSun"/>
          <w:sz w:val="21"/>
          <w:szCs w:val="21"/>
          <w:spacing w:val="-1"/>
        </w:rPr>
        <w:t>其处</w:t>
      </w:r>
      <w:r>
        <w:rPr>
          <w:rFonts w:ascii="SimSun" w:hAnsi="SimSun" w:eastAsia="SimSun" w:cs="SimSun"/>
          <w:sz w:val="21"/>
          <w:szCs w:val="21"/>
        </w:rPr>
        <w:t xml:space="preserve">  </w:t>
      </w:r>
      <w:r>
        <w:rPr>
          <w:rFonts w:ascii="SimSun" w:hAnsi="SimSun" w:eastAsia="SimSun" w:cs="SimSun"/>
          <w:sz w:val="21"/>
          <w:szCs w:val="21"/>
          <w:spacing w:val="3"/>
        </w:rPr>
        <w:t>理数据到包括责令其删除数据等改正行为的命令。告知权</w:t>
      </w:r>
      <w:r>
        <w:rPr>
          <w:rFonts w:ascii="SimSun" w:hAnsi="SimSun" w:eastAsia="SimSun" w:cs="SimSun"/>
          <w:sz w:val="21"/>
          <w:szCs w:val="21"/>
          <w:spacing w:val="2"/>
        </w:rPr>
        <w:t>类似于信息公布权，</w:t>
      </w:r>
      <w:r>
        <w:rPr>
          <w:rFonts w:ascii="SimSun" w:hAnsi="SimSun" w:eastAsia="SimSun" w:cs="SimSun"/>
          <w:sz w:val="21"/>
          <w:szCs w:val="21"/>
        </w:rPr>
        <w:t xml:space="preserve"> </w:t>
      </w:r>
      <w:r>
        <w:rPr>
          <w:rFonts w:ascii="SimSun" w:hAnsi="SimSun" w:eastAsia="SimSun" w:cs="SimSun"/>
          <w:sz w:val="21"/>
          <w:szCs w:val="21"/>
        </w:rPr>
        <w:t>即数据监管机构有权将数据处理者的违法行为向社会公众公开。认证权则赋予  </w:t>
      </w:r>
      <w:r>
        <w:rPr>
          <w:rFonts w:ascii="SimSun" w:hAnsi="SimSun" w:eastAsia="SimSun" w:cs="SimSun"/>
          <w:sz w:val="21"/>
          <w:szCs w:val="21"/>
          <w:spacing w:val="6"/>
        </w:rPr>
        <w:t>数据监管机构建立数据监管认证机制，促进数据处理者自觉提高数据监管水</w:t>
      </w:r>
      <w:r>
        <w:rPr>
          <w:rFonts w:ascii="SimSun" w:hAnsi="SimSun" w:eastAsia="SimSun" w:cs="SimSun"/>
          <w:sz w:val="21"/>
          <w:szCs w:val="21"/>
          <w:spacing w:val="5"/>
        </w:rPr>
        <w:t xml:space="preserve">  </w:t>
      </w:r>
      <w:r>
        <w:rPr>
          <w:rFonts w:ascii="SimSun" w:hAnsi="SimSun" w:eastAsia="SimSun" w:cs="SimSun"/>
          <w:sz w:val="21"/>
          <w:szCs w:val="21"/>
        </w:rPr>
        <w:t>平。参诉权则赋予数据监管机构代表被侵权群体将违法的</w:t>
      </w:r>
      <w:r>
        <w:rPr>
          <w:rFonts w:ascii="SimSun" w:hAnsi="SimSun" w:eastAsia="SimSun" w:cs="SimSun"/>
          <w:sz w:val="21"/>
          <w:szCs w:val="21"/>
          <w:spacing w:val="-1"/>
        </w:rPr>
        <w:t>数据处理者诉诸司法</w:t>
      </w:r>
      <w:r>
        <w:rPr>
          <w:rFonts w:ascii="SimSun" w:hAnsi="SimSun" w:eastAsia="SimSun" w:cs="SimSun"/>
          <w:sz w:val="21"/>
          <w:szCs w:val="21"/>
        </w:rPr>
        <w:t xml:space="preserve">  </w:t>
      </w:r>
      <w:r>
        <w:rPr>
          <w:rFonts w:ascii="SimSun" w:hAnsi="SimSun" w:eastAsia="SimSun" w:cs="SimSun"/>
          <w:sz w:val="21"/>
          <w:szCs w:val="21"/>
        </w:rPr>
        <w:t>机关的权力。在赋予行政处罚权时，需要处理好处罚幅度</w:t>
      </w:r>
      <w:r>
        <w:rPr>
          <w:rFonts w:ascii="SimSun" w:hAnsi="SimSun" w:eastAsia="SimSun" w:cs="SimSun"/>
          <w:sz w:val="21"/>
          <w:szCs w:val="21"/>
          <w:spacing w:val="-1"/>
        </w:rPr>
        <w:t>与违法收益之间的关</w:t>
      </w:r>
      <w:r>
        <w:rPr>
          <w:rFonts w:ascii="SimSun" w:hAnsi="SimSun" w:eastAsia="SimSun" w:cs="SimSun"/>
          <w:sz w:val="21"/>
          <w:szCs w:val="21"/>
        </w:rPr>
        <w:t xml:space="preserve">  </w:t>
      </w:r>
      <w:r>
        <w:rPr>
          <w:rFonts w:ascii="SimSun" w:hAnsi="SimSun" w:eastAsia="SimSun" w:cs="SimSun"/>
          <w:sz w:val="21"/>
          <w:szCs w:val="21"/>
        </w:rPr>
        <w:t>系，实现“过罚相当”。为了达到激励相容的</w:t>
      </w:r>
      <w:r>
        <w:rPr>
          <w:rFonts w:ascii="SimSun" w:hAnsi="SimSun" w:eastAsia="SimSun" w:cs="SimSun"/>
          <w:sz w:val="21"/>
          <w:szCs w:val="21"/>
          <w:spacing w:val="-1"/>
        </w:rPr>
        <w:t>效果，有必要赋予数据监管机构</w:t>
      </w:r>
      <w:r>
        <w:rPr>
          <w:rFonts w:ascii="SimSun" w:hAnsi="SimSun" w:eastAsia="SimSun" w:cs="SimSun"/>
          <w:sz w:val="21"/>
          <w:szCs w:val="21"/>
        </w:rPr>
        <w:t xml:space="preserve">  </w:t>
      </w:r>
      <w:r>
        <w:rPr>
          <w:rFonts w:ascii="SimSun" w:hAnsi="SimSun" w:eastAsia="SimSun" w:cs="SimSun"/>
          <w:sz w:val="21"/>
          <w:szCs w:val="21"/>
          <w:spacing w:val="-6"/>
        </w:rPr>
        <w:t>行政奖励权。</w:t>
      </w:r>
    </w:p>
    <w:p>
      <w:pPr>
        <w:ind w:left="853"/>
        <w:spacing w:before="247" w:line="222" w:lineRule="auto"/>
        <w:rPr>
          <w:rFonts w:ascii="SimHei" w:hAnsi="SimHei" w:eastAsia="SimHei" w:cs="SimHei"/>
          <w:sz w:val="25"/>
          <w:szCs w:val="25"/>
        </w:rPr>
      </w:pPr>
      <w:r>
        <w:rPr>
          <w:rFonts w:ascii="SimHei" w:hAnsi="SimHei" w:eastAsia="SimHei" w:cs="SimHei"/>
          <w:sz w:val="25"/>
          <w:szCs w:val="25"/>
          <w:b/>
          <w:bCs/>
          <w:spacing w:val="-12"/>
        </w:rPr>
        <w:t>(三)长期数据监管体制的设计构思</w:t>
      </w:r>
    </w:p>
    <w:p>
      <w:pPr>
        <w:ind w:left="420" w:right="94" w:firstLine="430"/>
        <w:spacing w:before="235" w:line="278" w:lineRule="auto"/>
        <w:jc w:val="both"/>
        <w:rPr>
          <w:rFonts w:ascii="SimSun" w:hAnsi="SimSun" w:eastAsia="SimSun" w:cs="SimSun"/>
          <w:sz w:val="21"/>
          <w:szCs w:val="21"/>
        </w:rPr>
      </w:pPr>
      <w:r>
        <w:rPr>
          <w:rFonts w:ascii="SimSun" w:hAnsi="SimSun" w:eastAsia="SimSun" w:cs="SimSun"/>
          <w:sz w:val="21"/>
          <w:szCs w:val="21"/>
        </w:rPr>
        <w:t>数据监管模式改革是一个过程，不会一蹴而就，</w:t>
      </w:r>
      <w:r>
        <w:rPr>
          <w:rFonts w:ascii="SimSun" w:hAnsi="SimSun" w:eastAsia="SimSun" w:cs="SimSun"/>
          <w:sz w:val="21"/>
          <w:szCs w:val="21"/>
          <w:spacing w:val="-1"/>
        </w:rPr>
        <w:t>也不会一劳永逸。在中期</w:t>
      </w:r>
      <w:r>
        <w:rPr>
          <w:rFonts w:ascii="SimSun" w:hAnsi="SimSun" w:eastAsia="SimSun" w:cs="SimSun"/>
          <w:sz w:val="21"/>
          <w:szCs w:val="21"/>
        </w:rPr>
        <w:t xml:space="preserve"> </w:t>
      </w:r>
      <w:r>
        <w:rPr>
          <w:rFonts w:ascii="SimSun" w:hAnsi="SimSun" w:eastAsia="SimSun" w:cs="SimSun"/>
          <w:sz w:val="21"/>
          <w:szCs w:val="21"/>
          <w:spacing w:val="-1"/>
        </w:rPr>
        <w:t>阶段构建相对集中的监管模式，首先，这种执法模式既有集中又有分散，体现</w:t>
      </w:r>
      <w:r>
        <w:rPr>
          <w:rFonts w:ascii="SimSun" w:hAnsi="SimSun" w:eastAsia="SimSun" w:cs="SimSun"/>
          <w:sz w:val="21"/>
          <w:szCs w:val="21"/>
          <w:spacing w:val="15"/>
        </w:rPr>
        <w:t xml:space="preserve"> </w:t>
      </w:r>
      <w:r>
        <w:rPr>
          <w:rFonts w:ascii="SimSun" w:hAnsi="SimSun" w:eastAsia="SimSun" w:cs="SimSun"/>
          <w:sz w:val="21"/>
          <w:szCs w:val="21"/>
        </w:rPr>
        <w:t>了我国行政执法体制改革适度集中的特点。②其次，这种执法模式充</w:t>
      </w:r>
      <w:r>
        <w:rPr>
          <w:rFonts w:ascii="SimSun" w:hAnsi="SimSun" w:eastAsia="SimSun" w:cs="SimSun"/>
          <w:sz w:val="21"/>
          <w:szCs w:val="21"/>
          <w:spacing w:val="-1"/>
        </w:rPr>
        <w:t>分考虑了</w:t>
      </w:r>
      <w:r>
        <w:rPr>
          <w:rFonts w:ascii="SimSun" w:hAnsi="SimSun" w:eastAsia="SimSun" w:cs="SimSun"/>
          <w:sz w:val="21"/>
          <w:szCs w:val="21"/>
        </w:rPr>
        <w:t xml:space="preserve"> </w:t>
      </w:r>
      <w:r>
        <w:rPr>
          <w:rFonts w:ascii="SimSun" w:hAnsi="SimSun" w:eastAsia="SimSun" w:cs="SimSun"/>
          <w:sz w:val="21"/>
          <w:szCs w:val="21"/>
        </w:rPr>
        <w:t>各个监管机构的执法优势和监管惯性，体现优势互</w:t>
      </w:r>
      <w:r>
        <w:rPr>
          <w:rFonts w:ascii="SimSun" w:hAnsi="SimSun" w:eastAsia="SimSun" w:cs="SimSun"/>
          <w:sz w:val="21"/>
          <w:szCs w:val="21"/>
          <w:spacing w:val="-1"/>
        </w:rPr>
        <w:t>补的特点。最后，随着制度</w:t>
      </w:r>
      <w:r>
        <w:rPr>
          <w:rFonts w:ascii="SimSun" w:hAnsi="SimSun" w:eastAsia="SimSun" w:cs="SimSun"/>
          <w:sz w:val="21"/>
          <w:szCs w:val="21"/>
        </w:rPr>
        <w:t xml:space="preserve"> </w:t>
      </w:r>
      <w:r>
        <w:rPr>
          <w:rFonts w:ascii="SimSun" w:hAnsi="SimSun" w:eastAsia="SimSun" w:cs="SimSun"/>
          <w:sz w:val="21"/>
          <w:szCs w:val="21"/>
        </w:rPr>
        <w:t>环境走向成熟，可以把相对集中的数据监管职权整合到</w:t>
      </w:r>
      <w:r>
        <w:rPr>
          <w:rFonts w:ascii="SimSun" w:hAnsi="SimSun" w:eastAsia="SimSun" w:cs="SimSun"/>
          <w:sz w:val="21"/>
          <w:szCs w:val="21"/>
          <w:spacing w:val="-1"/>
        </w:rPr>
        <w:t>一起，构建和制度环境</w:t>
      </w:r>
      <w:r>
        <w:rPr>
          <w:rFonts w:ascii="SimSun" w:hAnsi="SimSun" w:eastAsia="SimSun" w:cs="SimSun"/>
          <w:sz w:val="21"/>
          <w:szCs w:val="21"/>
        </w:rPr>
        <w:t xml:space="preserve"> </w:t>
      </w:r>
      <w:r>
        <w:rPr>
          <w:rFonts w:ascii="SimSun" w:hAnsi="SimSun" w:eastAsia="SimSun" w:cs="SimSun"/>
          <w:sz w:val="21"/>
          <w:szCs w:val="21"/>
          <w:spacing w:val="-3"/>
        </w:rPr>
        <w:t>相匹配的统一监管模式。</w:t>
      </w:r>
    </w:p>
    <w:p>
      <w:pPr>
        <w:ind w:left="850"/>
        <w:spacing w:before="88" w:line="221" w:lineRule="auto"/>
        <w:rPr>
          <w:rFonts w:ascii="SimHei" w:hAnsi="SimHei" w:eastAsia="SimHei" w:cs="SimHei"/>
          <w:sz w:val="21"/>
          <w:szCs w:val="21"/>
        </w:rPr>
      </w:pPr>
      <w:r>
        <w:rPr>
          <w:rFonts w:ascii="SimHei" w:hAnsi="SimHei" w:eastAsia="SimHei" w:cs="SimHei"/>
          <w:sz w:val="21"/>
          <w:szCs w:val="21"/>
          <w:spacing w:val="-2"/>
        </w:rPr>
        <w:t>1.</w:t>
      </w:r>
      <w:r>
        <w:rPr>
          <w:rFonts w:ascii="SimHei" w:hAnsi="SimHei" w:eastAsia="SimHei" w:cs="SimHei"/>
          <w:sz w:val="21"/>
          <w:szCs w:val="21"/>
          <w:spacing w:val="-34"/>
        </w:rPr>
        <w:t xml:space="preserve"> </w:t>
      </w:r>
      <w:r>
        <w:rPr>
          <w:rFonts w:ascii="SimHei" w:hAnsi="SimHei" w:eastAsia="SimHei" w:cs="SimHei"/>
          <w:sz w:val="21"/>
          <w:szCs w:val="21"/>
          <w:spacing w:val="-2"/>
        </w:rPr>
        <w:t>未来成立统一监管机构的必要性与可行性</w:t>
      </w:r>
    </w:p>
    <w:p>
      <w:pPr>
        <w:ind w:left="850"/>
        <w:spacing w:before="110" w:line="219" w:lineRule="auto"/>
        <w:rPr>
          <w:rFonts w:ascii="SimSun" w:hAnsi="SimSun" w:eastAsia="SimSun" w:cs="SimSun"/>
          <w:sz w:val="21"/>
          <w:szCs w:val="21"/>
        </w:rPr>
      </w:pPr>
      <w:r>
        <w:rPr>
          <w:rFonts w:ascii="SimSun" w:hAnsi="SimSun" w:eastAsia="SimSun" w:cs="SimSun"/>
          <w:sz w:val="21"/>
          <w:szCs w:val="21"/>
          <w:spacing w:val="-5"/>
        </w:rPr>
        <w:t>2015年国务院发布《促进大数据发展行动纲要》(以下简称《大数据</w:t>
      </w:r>
      <w:r>
        <w:rPr>
          <w:rFonts w:ascii="SimSun" w:hAnsi="SimSun" w:eastAsia="SimSun" w:cs="SimSun"/>
          <w:sz w:val="21"/>
          <w:szCs w:val="21"/>
          <w:spacing w:val="-6"/>
        </w:rPr>
        <w:t>纲要》)</w:t>
      </w:r>
    </w:p>
    <w:p>
      <w:pPr>
        <w:pStyle w:val="BodyText"/>
        <w:spacing w:line="338" w:lineRule="auto"/>
        <w:rPr/>
      </w:pPr>
      <w:r/>
    </w:p>
    <w:p>
      <w:pPr>
        <w:ind w:left="799" w:right="520" w:hanging="10"/>
        <w:spacing w:before="68" w:line="227"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2"/>
        </w:rPr>
        <w:t xml:space="preserve"> </w:t>
      </w:r>
      <w:r>
        <w:rPr>
          <w:rFonts w:ascii="SimSun" w:hAnsi="SimSun" w:eastAsia="SimSun" w:cs="SimSun"/>
          <w:sz w:val="21"/>
          <w:szCs w:val="21"/>
          <w:spacing w:val="-23"/>
        </w:rPr>
        <w:t>谭袁：《反垄断执法权配置问题研究》,法律出版社2019年版，第26</w:t>
      </w:r>
      <w:r>
        <w:rPr>
          <w:rFonts w:ascii="SimSun" w:hAnsi="SimSun" w:eastAsia="SimSun" w:cs="SimSun"/>
          <w:sz w:val="21"/>
          <w:szCs w:val="21"/>
          <w:spacing w:val="-24"/>
        </w:rPr>
        <w:t>0页。</w:t>
      </w:r>
      <w:r>
        <w:rPr>
          <w:rFonts w:ascii="SimSun" w:hAnsi="SimSun" w:eastAsia="SimSun" w:cs="SimSun"/>
          <w:sz w:val="21"/>
          <w:szCs w:val="21"/>
        </w:rPr>
        <w:t xml:space="preserve">  </w:t>
      </w:r>
      <w:r>
        <w:rPr>
          <w:rFonts w:ascii="SimSun" w:hAnsi="SimSun" w:eastAsia="SimSun" w:cs="SimSun"/>
          <w:sz w:val="21"/>
          <w:szCs w:val="21"/>
          <w:spacing w:val="-23"/>
        </w:rPr>
        <w:t>②</w:t>
      </w:r>
      <w:r>
        <w:rPr>
          <w:rFonts w:ascii="SimSun" w:hAnsi="SimSun" w:eastAsia="SimSun" w:cs="SimSun"/>
          <w:sz w:val="21"/>
          <w:szCs w:val="21"/>
          <w:spacing w:val="61"/>
        </w:rPr>
        <w:t xml:space="preserve"> </w:t>
      </w:r>
      <w:r>
        <w:rPr>
          <w:rFonts w:ascii="SimSun" w:hAnsi="SimSun" w:eastAsia="SimSun" w:cs="SimSun"/>
          <w:sz w:val="21"/>
          <w:szCs w:val="21"/>
          <w:spacing w:val="-23"/>
        </w:rPr>
        <w:t>参见周汉华：《政府监管与行政法》,北京</w:t>
      </w:r>
      <w:r>
        <w:rPr>
          <w:rFonts w:ascii="SimSun" w:hAnsi="SimSun" w:eastAsia="SimSun" w:cs="SimSun"/>
          <w:sz w:val="21"/>
          <w:szCs w:val="21"/>
          <w:spacing w:val="-24"/>
        </w:rPr>
        <w:t>大学出版社2007年版，第36页。</w:t>
      </w:r>
    </w:p>
    <w:p>
      <w:pPr>
        <w:spacing w:line="227" w:lineRule="auto"/>
        <w:sectPr>
          <w:pgSz w:w="8490" w:h="13160"/>
          <w:pgMar w:top="400" w:right="465" w:bottom="400" w:left="369" w:header="0" w:footer="0" w:gutter="0"/>
        </w:sectPr>
        <w:rPr>
          <w:rFonts w:ascii="SimSun" w:hAnsi="SimSun" w:eastAsia="SimSun" w:cs="SimSun"/>
          <w:sz w:val="21"/>
          <w:szCs w:val="21"/>
        </w:rPr>
      </w:pPr>
    </w:p>
    <w:p>
      <w:pPr>
        <w:ind w:left="4030"/>
        <w:spacing w:before="109"/>
        <w:rPr>
          <w:sz w:val="16"/>
          <w:szCs w:val="16"/>
        </w:rPr>
      </w:pPr>
      <w:r>
        <w:pict>
          <v:shape id="_x0000_s376" style="position:absolute;margin-left:362.499pt;margin-top:9.35699pt;mso-position-vertical-relative:text;mso-position-horizontal-relative:text;width:13.6pt;height:7.6pt;z-index:25234432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213</w:t>
                  </w:r>
                </w:p>
              </w:txbxContent>
            </v:textbox>
          </v:shape>
        </w:pict>
      </w:r>
      <w:r>
        <w:rPr>
          <w:rFonts w:ascii="SimHei" w:hAnsi="SimHei" w:eastAsia="SimHei" w:cs="SimHei"/>
          <w:sz w:val="16"/>
          <w:szCs w:val="16"/>
          <w:spacing w:val="-4"/>
        </w:rPr>
        <w:t>四</w:t>
      </w:r>
      <w:r>
        <w:rPr>
          <w:rFonts w:ascii="SimHei" w:hAnsi="SimHei" w:eastAsia="SimHei" w:cs="SimHei"/>
          <w:sz w:val="16"/>
          <w:szCs w:val="16"/>
          <w:spacing w:val="-42"/>
        </w:rPr>
        <w:t xml:space="preserve"> </w:t>
      </w:r>
      <w:r>
        <w:rPr>
          <w:rFonts w:ascii="SimHei" w:hAnsi="SimHei" w:eastAsia="SimHei" w:cs="SimHei"/>
          <w:sz w:val="16"/>
          <w:szCs w:val="16"/>
          <w:spacing w:val="-4"/>
        </w:rPr>
        <w:t>、完善我国数据监管机构权力构造的建议</w:t>
      </w:r>
      <w:r>
        <w:rPr>
          <w:rFonts w:ascii="SimHei" w:hAnsi="SimHei" w:eastAsia="SimHei" w:cs="SimHei"/>
          <w:sz w:val="16"/>
          <w:szCs w:val="16"/>
          <w:spacing w:val="56"/>
          <w:w w:val="101"/>
        </w:rPr>
        <w:t xml:space="preserve"> </w:t>
      </w:r>
      <w:r>
        <w:rPr>
          <w:sz w:val="16"/>
          <w:szCs w:val="16"/>
          <w:position w:val="-6"/>
        </w:rPr>
        <w:drawing>
          <wp:inline distT="0" distB="0" distL="0" distR="0">
            <wp:extent cx="6361" cy="279437"/>
            <wp:effectExtent l="0" t="0" r="0" b="0"/>
            <wp:docPr id="586" name="IM 586"/>
            <wp:cNvGraphicFramePr/>
            <a:graphic>
              <a:graphicData uri="http://schemas.openxmlformats.org/drawingml/2006/picture">
                <pic:pic>
                  <pic:nvPicPr>
                    <pic:cNvPr id="586" name="IM 586"/>
                    <pic:cNvPicPr/>
                  </pic:nvPicPr>
                  <pic:blipFill>
                    <a:blip r:embed="rId311"/>
                    <a:stretch>
                      <a:fillRect/>
                    </a:stretch>
                  </pic:blipFill>
                  <pic:spPr>
                    <a:xfrm rot="0">
                      <a:off x="0" y="0"/>
                      <a:ext cx="6361" cy="279437"/>
                    </a:xfrm>
                    <a:prstGeom prst="rect">
                      <a:avLst/>
                    </a:prstGeom>
                  </pic:spPr>
                </pic:pic>
              </a:graphicData>
            </a:graphic>
          </wp:inline>
        </w:drawing>
      </w:r>
    </w:p>
    <w:p>
      <w:pPr>
        <w:pStyle w:val="BodyText"/>
        <w:spacing w:line="345" w:lineRule="auto"/>
        <w:rPr/>
      </w:pPr>
      <w:r/>
    </w:p>
    <w:p>
      <w:pPr>
        <w:ind w:right="267"/>
        <w:spacing w:before="68" w:line="294" w:lineRule="auto"/>
        <w:jc w:val="right"/>
        <w:rPr>
          <w:rFonts w:ascii="SimSun" w:hAnsi="SimSun" w:eastAsia="SimSun" w:cs="SimSun"/>
          <w:sz w:val="21"/>
          <w:szCs w:val="21"/>
        </w:rPr>
      </w:pPr>
      <w:r>
        <w:rPr>
          <w:rFonts w:ascii="SimSun" w:hAnsi="SimSun" w:eastAsia="SimSun" w:cs="SimSun"/>
          <w:sz w:val="21"/>
          <w:szCs w:val="21"/>
        </w:rPr>
        <w:t>已经提出了“大数据和专家咨询委员会”的概念，为大数据发展的相关政策和</w:t>
      </w:r>
      <w:r>
        <w:rPr>
          <w:rFonts w:ascii="SimSun" w:hAnsi="SimSun" w:eastAsia="SimSun" w:cs="SimSun"/>
          <w:sz w:val="21"/>
          <w:szCs w:val="21"/>
          <w:spacing w:val="3"/>
        </w:rPr>
        <w:t xml:space="preserve">  </w:t>
      </w:r>
      <w:r>
        <w:rPr>
          <w:rFonts w:ascii="SimSun" w:hAnsi="SimSun" w:eastAsia="SimSun" w:cs="SimSun"/>
          <w:sz w:val="21"/>
          <w:szCs w:val="21"/>
          <w:spacing w:val="1"/>
        </w:rPr>
        <w:t>法律制定提供意见和建议，并要求其他部门予以配合。虽然委员会的具体职权</w:t>
      </w:r>
      <w:r>
        <w:rPr>
          <w:rFonts w:ascii="SimSun" w:hAnsi="SimSun" w:eastAsia="SimSun" w:cs="SimSun"/>
          <w:sz w:val="21"/>
          <w:szCs w:val="21"/>
          <w:spacing w:val="3"/>
        </w:rPr>
        <w:t xml:space="preserve"> </w:t>
      </w:r>
      <w:r>
        <w:rPr>
          <w:rFonts w:ascii="SimSun" w:hAnsi="SimSun" w:eastAsia="SimSun" w:cs="SimSun"/>
          <w:sz w:val="21"/>
          <w:szCs w:val="21"/>
        </w:rPr>
        <w:t>安排没有在《大数据纲要》中做进一步的阐释</w:t>
      </w:r>
      <w:r>
        <w:rPr>
          <w:rFonts w:ascii="SimSun" w:hAnsi="SimSun" w:eastAsia="SimSun" w:cs="SimSun"/>
          <w:sz w:val="21"/>
          <w:szCs w:val="21"/>
          <w:spacing w:val="-1"/>
        </w:rPr>
        <w:t>，但也从一个侧面反映出我国未</w:t>
      </w:r>
      <w:r>
        <w:rPr>
          <w:rFonts w:ascii="SimSun" w:hAnsi="SimSun" w:eastAsia="SimSun" w:cs="SimSun"/>
          <w:sz w:val="21"/>
          <w:szCs w:val="21"/>
        </w:rPr>
        <w:t xml:space="preserve">  </w:t>
      </w:r>
      <w:r>
        <w:rPr>
          <w:rFonts w:ascii="SimSun" w:hAnsi="SimSun" w:eastAsia="SimSun" w:cs="SimSun"/>
          <w:sz w:val="21"/>
          <w:szCs w:val="21"/>
        </w:rPr>
        <w:t>来成立专门统一的数据保护机构的必要性。统一立法</w:t>
      </w:r>
      <w:r>
        <w:rPr>
          <w:rFonts w:ascii="SimSun" w:hAnsi="SimSun" w:eastAsia="SimSun" w:cs="SimSun"/>
          <w:sz w:val="21"/>
          <w:szCs w:val="21"/>
          <w:spacing w:val="-1"/>
        </w:rPr>
        <w:t>和统一监管可能会出现具</w:t>
      </w:r>
      <w:r>
        <w:rPr>
          <w:rFonts w:ascii="SimSun" w:hAnsi="SimSun" w:eastAsia="SimSun" w:cs="SimSun"/>
          <w:sz w:val="21"/>
          <w:szCs w:val="21"/>
        </w:rPr>
        <w:t xml:space="preserve">  </w:t>
      </w:r>
      <w:r>
        <w:rPr>
          <w:rFonts w:ascii="SimSun" w:hAnsi="SimSun" w:eastAsia="SimSun" w:cs="SimSun"/>
          <w:sz w:val="21"/>
          <w:szCs w:val="21"/>
        </w:rPr>
        <w:t>体行业数据保护不足的问题，为了克服具体行业领域数</w:t>
      </w:r>
      <w:r>
        <w:rPr>
          <w:rFonts w:ascii="SimSun" w:hAnsi="SimSun" w:eastAsia="SimSun" w:cs="SimSun"/>
          <w:sz w:val="21"/>
          <w:szCs w:val="21"/>
          <w:spacing w:val="-1"/>
        </w:rPr>
        <w:t>据保护的不足，采用统</w:t>
      </w:r>
      <w:r>
        <w:rPr>
          <w:rFonts w:ascii="SimSun" w:hAnsi="SimSun" w:eastAsia="SimSun" w:cs="SimSun"/>
          <w:sz w:val="21"/>
          <w:szCs w:val="21"/>
        </w:rPr>
        <w:t xml:space="preserve">  </w:t>
      </w:r>
      <w:r>
        <w:rPr>
          <w:rFonts w:ascii="SimSun" w:hAnsi="SimSun" w:eastAsia="SimSun" w:cs="SimSun"/>
          <w:sz w:val="21"/>
          <w:szCs w:val="21"/>
          <w:spacing w:val="6"/>
        </w:rPr>
        <w:t>监管模式的国家和地区也会针对不同的行业制定行业数据保护指引，引导并 </w:t>
      </w:r>
      <w:r>
        <w:rPr>
          <w:rFonts w:ascii="SimSun" w:hAnsi="SimSun" w:eastAsia="SimSun" w:cs="SimSun"/>
          <w:sz w:val="21"/>
          <w:szCs w:val="21"/>
        </w:rPr>
        <w:t>规范不同领域的数据处理活动。①例如我国香港和澳</w:t>
      </w:r>
      <w:r>
        <w:rPr>
          <w:rFonts w:ascii="SimSun" w:hAnsi="SimSun" w:eastAsia="SimSun" w:cs="SimSun"/>
          <w:sz w:val="21"/>
          <w:szCs w:val="21"/>
          <w:spacing w:val="-1"/>
        </w:rPr>
        <w:t>门采用统一监管模式，监</w:t>
      </w:r>
      <w:r>
        <w:rPr>
          <w:rFonts w:ascii="SimSun" w:hAnsi="SimSun" w:eastAsia="SimSun" w:cs="SimSun"/>
          <w:sz w:val="21"/>
          <w:szCs w:val="21"/>
        </w:rPr>
        <w:t xml:space="preserve">  </w:t>
      </w:r>
      <w:r>
        <w:rPr>
          <w:rFonts w:ascii="SimSun" w:hAnsi="SimSun" w:eastAsia="SimSun" w:cs="SimSun"/>
          <w:sz w:val="21"/>
          <w:szCs w:val="21"/>
        </w:rPr>
        <w:t>管机构发布了相关行业指引，督促该领域的数据控制者遵守个人资料条例。因 </w:t>
      </w:r>
      <w:r>
        <w:rPr>
          <w:rFonts w:ascii="SimSun" w:hAnsi="SimSun" w:eastAsia="SimSun" w:cs="SimSun"/>
          <w:sz w:val="21"/>
          <w:szCs w:val="21"/>
        </w:rPr>
        <w:t>此，未来在我国设立统一的数据监管机构具有可行性。成立专门统一的数据监 </w:t>
      </w:r>
      <w:r>
        <w:rPr>
          <w:rFonts w:ascii="SimSun" w:hAnsi="SimSun" w:eastAsia="SimSun" w:cs="SimSun"/>
          <w:sz w:val="21"/>
          <w:szCs w:val="21"/>
        </w:rPr>
        <w:t>管机构，整合监管权力，由分工协作向集中统一监管是大势所趋。数据治理与</w:t>
      </w:r>
      <w:r>
        <w:rPr>
          <w:rFonts w:ascii="SimSun" w:hAnsi="SimSun" w:eastAsia="SimSun" w:cs="SimSun"/>
          <w:sz w:val="21"/>
          <w:szCs w:val="21"/>
          <w:spacing w:val="3"/>
        </w:rPr>
        <w:t xml:space="preserve">  </w:t>
      </w:r>
      <w:r>
        <w:rPr>
          <w:rFonts w:ascii="SimSun" w:hAnsi="SimSun" w:eastAsia="SimSun" w:cs="SimSun"/>
          <w:sz w:val="21"/>
          <w:szCs w:val="21"/>
          <w:spacing w:val="6"/>
        </w:rPr>
        <w:t>互联网治理密不可分，数据侵权具有匿名性、快传播、广影响、难控制等特</w:t>
      </w:r>
      <w:r>
        <w:rPr>
          <w:rFonts w:ascii="SimSun" w:hAnsi="SimSun" w:eastAsia="SimSun" w:cs="SimSun"/>
          <w:sz w:val="21"/>
          <w:szCs w:val="21"/>
          <w:spacing w:val="4"/>
        </w:rPr>
        <w:t xml:space="preserve">  </w:t>
      </w:r>
      <w:r>
        <w:rPr>
          <w:rFonts w:ascii="SimSun" w:hAnsi="SimSun" w:eastAsia="SimSun" w:cs="SimSun"/>
          <w:sz w:val="21"/>
          <w:szCs w:val="21"/>
        </w:rPr>
        <w:t>征，对监管机构的功能和组织资源提出了很大的挑</w:t>
      </w:r>
      <w:r>
        <w:rPr>
          <w:rFonts w:ascii="SimSun" w:hAnsi="SimSun" w:eastAsia="SimSun" w:cs="SimSun"/>
          <w:sz w:val="21"/>
          <w:szCs w:val="21"/>
          <w:spacing w:val="-1"/>
        </w:rPr>
        <w:t>战。互联网、大数据的发展</w:t>
      </w:r>
      <w:r>
        <w:rPr>
          <w:rFonts w:ascii="SimSun" w:hAnsi="SimSun" w:eastAsia="SimSun" w:cs="SimSun"/>
          <w:sz w:val="21"/>
          <w:szCs w:val="21"/>
        </w:rPr>
        <w:t xml:space="preserve">  </w:t>
      </w:r>
      <w:r>
        <w:rPr>
          <w:rFonts w:ascii="SimSun" w:hAnsi="SimSun" w:eastAsia="SimSun" w:cs="SimSun"/>
          <w:sz w:val="21"/>
          <w:szCs w:val="21"/>
        </w:rPr>
        <w:t>已经远远超出了单个管理部门和机构的管理能力范围，非常需要一个具有全局</w:t>
      </w:r>
      <w:r>
        <w:rPr>
          <w:rFonts w:ascii="SimSun" w:hAnsi="SimSun" w:eastAsia="SimSun" w:cs="SimSun"/>
          <w:sz w:val="21"/>
          <w:szCs w:val="21"/>
          <w:spacing w:val="4"/>
        </w:rPr>
        <w:t xml:space="preserve">  </w:t>
      </w:r>
      <w:r>
        <w:rPr>
          <w:rFonts w:ascii="SimSun" w:hAnsi="SimSun" w:eastAsia="SimSun" w:cs="SimSun"/>
          <w:sz w:val="21"/>
          <w:szCs w:val="21"/>
        </w:rPr>
        <w:t>视野、独立超脱、权威高效的机构来解决数据治理问题。</w:t>
      </w:r>
      <w:r>
        <w:rPr>
          <w:rFonts w:ascii="SimSun" w:hAnsi="SimSun" w:eastAsia="SimSun" w:cs="SimSun"/>
          <w:sz w:val="21"/>
          <w:szCs w:val="21"/>
          <w:spacing w:val="-1"/>
        </w:rPr>
        <w:t>②无论是欧洲、北美</w:t>
      </w:r>
      <w:r>
        <w:rPr>
          <w:rFonts w:ascii="SimSun" w:hAnsi="SimSun" w:eastAsia="SimSun" w:cs="SimSun"/>
          <w:sz w:val="21"/>
          <w:szCs w:val="21"/>
        </w:rPr>
        <w:t xml:space="preserve">  </w:t>
      </w:r>
      <w:r>
        <w:rPr>
          <w:rFonts w:ascii="SimSun" w:hAnsi="SimSun" w:eastAsia="SimSun" w:cs="SimSun"/>
          <w:sz w:val="21"/>
          <w:szCs w:val="21"/>
        </w:rPr>
        <w:t>洲还是亚洲，很多国家都成立了专门统一的数据保</w:t>
      </w:r>
      <w:r>
        <w:rPr>
          <w:rFonts w:ascii="SimSun" w:hAnsi="SimSun" w:eastAsia="SimSun" w:cs="SimSun"/>
          <w:sz w:val="21"/>
          <w:szCs w:val="21"/>
          <w:spacing w:val="-1"/>
        </w:rPr>
        <w:t>护机构，如德国的联邦数据</w:t>
      </w:r>
      <w:r>
        <w:rPr>
          <w:rFonts w:ascii="SimSun" w:hAnsi="SimSun" w:eastAsia="SimSun" w:cs="SimSun"/>
          <w:sz w:val="21"/>
          <w:szCs w:val="21"/>
        </w:rPr>
        <w:t xml:space="preserve">  </w:t>
      </w:r>
      <w:r>
        <w:rPr>
          <w:rFonts w:ascii="SimSun" w:hAnsi="SimSun" w:eastAsia="SimSun" w:cs="SimSun"/>
          <w:sz w:val="21"/>
          <w:szCs w:val="21"/>
          <w:spacing w:val="16"/>
        </w:rPr>
        <w:t>保护局、英国的信息专员办公室、韩国和日本的个人数据保护委员会等。</w:t>
      </w:r>
    </w:p>
    <w:p>
      <w:pPr>
        <w:ind w:right="266"/>
        <w:spacing w:before="121" w:line="279" w:lineRule="auto"/>
        <w:jc w:val="both"/>
        <w:rPr>
          <w:rFonts w:ascii="SimSun" w:hAnsi="SimSun" w:eastAsia="SimSun" w:cs="SimSun"/>
          <w:sz w:val="21"/>
          <w:szCs w:val="21"/>
        </w:rPr>
      </w:pPr>
      <w:r>
        <w:rPr>
          <w:rFonts w:ascii="Times New Roman" w:hAnsi="Times New Roman" w:eastAsia="Times New Roman" w:cs="Times New Roman"/>
          <w:sz w:val="21"/>
          <w:szCs w:val="21"/>
        </w:rPr>
        <w:t>GDPR</w:t>
      </w:r>
      <w:r>
        <w:rPr>
          <w:rFonts w:ascii="SimSun" w:hAnsi="SimSun" w:eastAsia="SimSun" w:cs="SimSun"/>
          <w:sz w:val="21"/>
          <w:szCs w:val="21"/>
          <w:spacing w:val="10"/>
        </w:rPr>
        <w:t>第51</w:t>
      </w:r>
      <w:r>
        <w:rPr>
          <w:rFonts w:ascii="SimSun" w:hAnsi="SimSun" w:eastAsia="SimSun" w:cs="SimSun"/>
          <w:sz w:val="21"/>
          <w:szCs w:val="21"/>
          <w:spacing w:val="-41"/>
        </w:rPr>
        <w:t xml:space="preserve"> </w:t>
      </w:r>
      <w:r>
        <w:rPr>
          <w:rFonts w:ascii="SimSun" w:hAnsi="SimSun" w:eastAsia="SimSun" w:cs="SimSun"/>
          <w:sz w:val="21"/>
          <w:szCs w:val="21"/>
          <w:spacing w:val="10"/>
        </w:rPr>
        <w:t>条要求各成员国都应该至少规定一个负责监测条例实施的机构，</w:t>
      </w:r>
      <w:r>
        <w:rPr>
          <w:rFonts w:ascii="SimSun" w:hAnsi="SimSun" w:eastAsia="SimSun" w:cs="SimSun"/>
          <w:sz w:val="21"/>
          <w:szCs w:val="21"/>
        </w:rPr>
        <w:t xml:space="preserve"> </w:t>
      </w:r>
      <w:r>
        <w:rPr>
          <w:rFonts w:ascii="SimSun" w:hAnsi="SimSun" w:eastAsia="SimSun" w:cs="SimSun"/>
          <w:sz w:val="21"/>
          <w:szCs w:val="21"/>
          <w:spacing w:val="2"/>
        </w:rPr>
        <w:t>致力于保护个人信息权利。③面对来自大数据技术滥用、算法歧视等新问题，</w:t>
      </w:r>
      <w:r>
        <w:rPr>
          <w:rFonts w:ascii="SimSun" w:hAnsi="SimSun" w:eastAsia="SimSun" w:cs="SimSun"/>
          <w:sz w:val="21"/>
          <w:szCs w:val="21"/>
          <w:spacing w:val="5"/>
        </w:rPr>
        <w:t xml:space="preserve"> </w:t>
      </w:r>
      <w:r>
        <w:rPr>
          <w:rFonts w:ascii="SimSun" w:hAnsi="SimSun" w:eastAsia="SimSun" w:cs="SimSun"/>
          <w:sz w:val="21"/>
          <w:szCs w:val="21"/>
        </w:rPr>
        <w:t>数据保护事宜纷繁复杂，技术性要求极高，设立统一</w:t>
      </w:r>
      <w:r>
        <w:rPr>
          <w:rFonts w:ascii="SimSun" w:hAnsi="SimSun" w:eastAsia="SimSun" w:cs="SimSun"/>
          <w:sz w:val="21"/>
          <w:szCs w:val="21"/>
          <w:spacing w:val="-1"/>
        </w:rPr>
        <w:t>的监管机构不仅有利于数</w:t>
      </w:r>
      <w:r>
        <w:rPr>
          <w:rFonts w:ascii="SimSun" w:hAnsi="SimSun" w:eastAsia="SimSun" w:cs="SimSun"/>
          <w:sz w:val="21"/>
          <w:szCs w:val="21"/>
        </w:rPr>
        <w:t xml:space="preserve">  </w:t>
      </w:r>
      <w:r>
        <w:rPr>
          <w:rFonts w:ascii="SimSun" w:hAnsi="SimSun" w:eastAsia="SimSun" w:cs="SimSun"/>
          <w:sz w:val="21"/>
          <w:szCs w:val="21"/>
          <w:spacing w:val="-1"/>
        </w:rPr>
        <w:t>据保护法律的实施，也有利于纠纷解决和国际监管合作。</w:t>
      </w:r>
    </w:p>
    <w:p>
      <w:pPr>
        <w:ind w:left="423"/>
        <w:spacing w:before="66" w:line="221" w:lineRule="auto"/>
        <w:outlineLvl w:val="1"/>
        <w:rPr>
          <w:rFonts w:ascii="SimHei" w:hAnsi="SimHei" w:eastAsia="SimHei" w:cs="SimHei"/>
          <w:sz w:val="21"/>
          <w:szCs w:val="21"/>
        </w:rPr>
      </w:pPr>
      <w:r>
        <w:rPr>
          <w:rFonts w:ascii="SimHei" w:hAnsi="SimHei" w:eastAsia="SimHei" w:cs="SimHei"/>
          <w:sz w:val="21"/>
          <w:szCs w:val="21"/>
          <w:b/>
          <w:bCs/>
          <w:spacing w:val="1"/>
        </w:rPr>
        <w:t>2.统一数据监管机构的职权配置与机构设置</w:t>
      </w:r>
    </w:p>
    <w:p>
      <w:pPr>
        <w:ind w:right="287" w:firstLine="459"/>
        <w:spacing w:before="113" w:line="283" w:lineRule="auto"/>
        <w:jc w:val="both"/>
        <w:rPr>
          <w:rFonts w:ascii="SimSun" w:hAnsi="SimSun" w:eastAsia="SimSun" w:cs="SimSun"/>
          <w:sz w:val="21"/>
          <w:szCs w:val="21"/>
        </w:rPr>
      </w:pPr>
      <w:r>
        <w:rPr>
          <w:rFonts w:ascii="SimSun" w:hAnsi="SimSun" w:eastAsia="SimSun" w:cs="SimSun"/>
          <w:sz w:val="21"/>
          <w:szCs w:val="21"/>
        </w:rPr>
        <w:t>借鉴国际通行做法，监管机构具体职权包括：向立</w:t>
      </w:r>
      <w:r>
        <w:rPr>
          <w:rFonts w:ascii="SimSun" w:hAnsi="SimSun" w:eastAsia="SimSun" w:cs="SimSun"/>
          <w:sz w:val="21"/>
          <w:szCs w:val="21"/>
          <w:spacing w:val="-1"/>
        </w:rPr>
        <w:t>法机关提出修订个人信</w:t>
      </w:r>
      <w:r>
        <w:rPr>
          <w:rFonts w:ascii="SimSun" w:hAnsi="SimSun" w:eastAsia="SimSun" w:cs="SimSun"/>
          <w:sz w:val="21"/>
          <w:szCs w:val="21"/>
        </w:rPr>
        <w:t xml:space="preserve"> </w:t>
      </w:r>
      <w:r>
        <w:rPr>
          <w:rFonts w:ascii="SimSun" w:hAnsi="SimSun" w:eastAsia="SimSun" w:cs="SimSun"/>
          <w:sz w:val="21"/>
          <w:szCs w:val="21"/>
          <w:spacing w:val="-1"/>
        </w:rPr>
        <w:t>息保护立法的建议；依据个人数据保护法等基本法律，对个人数据保护法律法</w:t>
      </w:r>
      <w:r>
        <w:rPr>
          <w:rFonts w:ascii="SimSun" w:hAnsi="SimSun" w:eastAsia="SimSun" w:cs="SimSun"/>
          <w:sz w:val="21"/>
          <w:szCs w:val="21"/>
          <w:spacing w:val="7"/>
        </w:rPr>
        <w:t xml:space="preserve">  </w:t>
      </w:r>
      <w:r>
        <w:rPr>
          <w:rFonts w:ascii="SimSun" w:hAnsi="SimSun" w:eastAsia="SimSun" w:cs="SimSun"/>
          <w:sz w:val="21"/>
          <w:szCs w:val="21"/>
          <w:spacing w:val="2"/>
        </w:rPr>
        <w:t>规的具体适用作出解释和指引；制定个人数据保护相关规范和具体监管政策，</w:t>
      </w:r>
      <w:r>
        <w:rPr>
          <w:rFonts w:ascii="SimSun" w:hAnsi="SimSun" w:eastAsia="SimSun" w:cs="SimSun"/>
          <w:sz w:val="21"/>
          <w:szCs w:val="21"/>
          <w:spacing w:val="5"/>
        </w:rPr>
        <w:t xml:space="preserve"> </w:t>
      </w:r>
      <w:r>
        <w:rPr>
          <w:rFonts w:ascii="SimSun" w:hAnsi="SimSun" w:eastAsia="SimSun" w:cs="SimSun"/>
          <w:sz w:val="21"/>
          <w:szCs w:val="21"/>
        </w:rPr>
        <w:t>推动立法和政策的落地实施；依法受理公民的个人数</w:t>
      </w:r>
      <w:r>
        <w:rPr>
          <w:rFonts w:ascii="SimSun" w:hAnsi="SimSun" w:eastAsia="SimSun" w:cs="SimSun"/>
          <w:sz w:val="21"/>
          <w:szCs w:val="21"/>
          <w:spacing w:val="-1"/>
        </w:rPr>
        <w:t>据保护请求，对数据控制 </w:t>
      </w:r>
      <w:r>
        <w:rPr>
          <w:rFonts w:ascii="SimSun" w:hAnsi="SimSun" w:eastAsia="SimSun" w:cs="SimSun"/>
          <w:sz w:val="21"/>
          <w:szCs w:val="21"/>
        </w:rPr>
        <w:t>者实施监督检查、行政处罚、行政强制等手段；开展</w:t>
      </w:r>
      <w:r>
        <w:rPr>
          <w:rFonts w:ascii="SimSun" w:hAnsi="SimSun" w:eastAsia="SimSun" w:cs="SimSun"/>
          <w:sz w:val="21"/>
          <w:szCs w:val="21"/>
          <w:spacing w:val="-1"/>
        </w:rPr>
        <w:t>数据保护教育活动，提高</w:t>
      </w:r>
    </w:p>
    <w:p>
      <w:pPr>
        <w:pStyle w:val="BodyText"/>
        <w:spacing w:line="347" w:lineRule="auto"/>
        <w:rPr/>
      </w:pPr>
      <w:r/>
    </w:p>
    <w:p>
      <w:pPr>
        <w:ind w:left="380"/>
        <w:spacing w:before="69"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4"/>
        </w:rPr>
        <w:t xml:space="preserve"> </w:t>
      </w:r>
      <w:r>
        <w:rPr>
          <w:rFonts w:ascii="SimSun" w:hAnsi="SimSun" w:eastAsia="SimSun" w:cs="SimSun"/>
          <w:sz w:val="21"/>
          <w:szCs w:val="21"/>
          <w:spacing w:val="-23"/>
        </w:rPr>
        <w:t>张继红：《大数据时代金融信息的法律保护》,法律出版社2019年版，第328页。</w:t>
      </w:r>
    </w:p>
    <w:p>
      <w:pPr>
        <w:ind w:right="321" w:firstLine="380"/>
        <w:spacing w:before="23" w:line="232"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58"/>
        </w:rPr>
        <w:t xml:space="preserve"> </w:t>
      </w:r>
      <w:r>
        <w:rPr>
          <w:rFonts w:ascii="SimSun" w:hAnsi="SimSun" w:eastAsia="SimSun" w:cs="SimSun"/>
          <w:sz w:val="21"/>
          <w:szCs w:val="21"/>
          <w:spacing w:val="-21"/>
        </w:rPr>
        <w:t>唐汇西：《网络信息政府监管法律制度研究》,武汉大学出版社2015年版，第79</w:t>
      </w:r>
      <w:r>
        <w:rPr>
          <w:rFonts w:ascii="SimSun" w:hAnsi="SimSun" w:eastAsia="SimSun" w:cs="SimSun"/>
          <w:sz w:val="21"/>
          <w:szCs w:val="21"/>
        </w:rPr>
        <w:t xml:space="preserve"> </w:t>
      </w:r>
      <w:r>
        <w:rPr>
          <w:rFonts w:ascii="SimSun" w:hAnsi="SimSun" w:eastAsia="SimSun" w:cs="SimSun"/>
          <w:sz w:val="21"/>
          <w:szCs w:val="21"/>
          <w:spacing w:val="-19"/>
        </w:rPr>
        <w:t>页。</w:t>
      </w:r>
    </w:p>
    <w:p>
      <w:pPr>
        <w:ind w:right="340" w:firstLine="380"/>
        <w:spacing w:before="23" w:line="232" w:lineRule="auto"/>
        <w:rPr>
          <w:rFonts w:ascii="SimSun" w:hAnsi="SimSun" w:eastAsia="SimSun" w:cs="SimSun"/>
          <w:sz w:val="21"/>
          <w:szCs w:val="21"/>
        </w:rPr>
      </w:pPr>
      <w:r>
        <w:rPr>
          <w:rFonts w:ascii="SimSun" w:hAnsi="SimSun" w:eastAsia="SimSun" w:cs="SimSun"/>
          <w:sz w:val="21"/>
          <w:szCs w:val="21"/>
          <w:spacing w:val="-24"/>
        </w:rPr>
        <w:t>③</w:t>
      </w:r>
      <w:r>
        <w:rPr>
          <w:rFonts w:ascii="SimSun" w:hAnsi="SimSun" w:eastAsia="SimSun" w:cs="SimSun"/>
          <w:sz w:val="21"/>
          <w:szCs w:val="21"/>
          <w:spacing w:val="74"/>
        </w:rPr>
        <w:t xml:space="preserve"> </w:t>
      </w:r>
      <w:r>
        <w:rPr>
          <w:rFonts w:ascii="SimSun" w:hAnsi="SimSun" w:eastAsia="SimSun" w:cs="SimSun"/>
          <w:sz w:val="21"/>
          <w:szCs w:val="21"/>
          <w:spacing w:val="-24"/>
        </w:rPr>
        <w:t>李爱君、苏桂梅主编：《国际数据保护规则要览》,法律出版社2018年版，第377</w:t>
      </w:r>
      <w:r>
        <w:rPr>
          <w:rFonts w:ascii="SimSun" w:hAnsi="SimSun" w:eastAsia="SimSun" w:cs="SimSun"/>
          <w:sz w:val="21"/>
          <w:szCs w:val="21"/>
        </w:rPr>
        <w:t xml:space="preserve"> </w:t>
      </w:r>
      <w:r>
        <w:rPr>
          <w:rFonts w:ascii="SimSun" w:hAnsi="SimSun" w:eastAsia="SimSun" w:cs="SimSun"/>
          <w:sz w:val="21"/>
          <w:szCs w:val="21"/>
          <w:spacing w:val="-19"/>
        </w:rPr>
        <w:t>页。</w:t>
      </w:r>
    </w:p>
    <w:p>
      <w:pPr>
        <w:spacing w:line="232" w:lineRule="auto"/>
        <w:sectPr>
          <w:pgSz w:w="8490" w:h="13140"/>
          <w:pgMar w:top="400" w:right="378" w:bottom="400" w:left="610" w:header="0" w:footer="0" w:gutter="0"/>
        </w:sectPr>
        <w:rPr>
          <w:rFonts w:ascii="SimSun" w:hAnsi="SimSun" w:eastAsia="SimSun" w:cs="SimSun"/>
          <w:sz w:val="21"/>
          <w:szCs w:val="21"/>
        </w:rPr>
      </w:pPr>
    </w:p>
    <w:p>
      <w:pPr>
        <w:ind w:left="430"/>
        <w:spacing w:before="219"/>
        <w:rPr>
          <w:rFonts w:ascii="SimHei" w:hAnsi="SimHei" w:eastAsia="SimHei" w:cs="SimHei"/>
          <w:sz w:val="16"/>
          <w:szCs w:val="16"/>
        </w:rPr>
      </w:pPr>
      <w:r>
        <w:pict>
          <v:shape id="_x0000_s378" style="position:absolute;margin-left:-1pt;margin-top:15.3601pt;mso-position-vertical-relative:text;mso-position-horizontal-relative:text;width:13.6pt;height:7.55pt;z-index:2523473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214</w:t>
                  </w:r>
                </w:p>
              </w:txbxContent>
            </v:textbox>
          </v:shape>
        </w:pict>
      </w:r>
      <w:r>
        <w:rPr>
          <w:rFonts w:ascii="SimHei" w:hAnsi="SimHei" w:eastAsia="SimHei" w:cs="SimHei"/>
          <w:sz w:val="16"/>
          <w:szCs w:val="16"/>
          <w:position w:val="-3"/>
        </w:rPr>
        <w:drawing>
          <wp:inline distT="0" distB="0" distL="0" distR="0">
            <wp:extent cx="6361" cy="273094"/>
            <wp:effectExtent l="0" t="0" r="0" b="0"/>
            <wp:docPr id="588" name="IM 588"/>
            <wp:cNvGraphicFramePr/>
            <a:graphic>
              <a:graphicData uri="http://schemas.openxmlformats.org/drawingml/2006/picture">
                <pic:pic>
                  <pic:nvPicPr>
                    <pic:cNvPr id="588" name="IM 588"/>
                    <pic:cNvPicPr/>
                  </pic:nvPicPr>
                  <pic:blipFill>
                    <a:blip r:embed="rId312"/>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43"/>
        </w:rPr>
        <w:t xml:space="preserve"> </w:t>
      </w:r>
      <w:r>
        <w:rPr>
          <w:rFonts w:ascii="SimHei" w:hAnsi="SimHei" w:eastAsia="SimHei" w:cs="SimHei"/>
          <w:sz w:val="16"/>
          <w:szCs w:val="16"/>
          <w:spacing w:val="-1"/>
        </w:rPr>
        <w:t>第四章</w:t>
      </w:r>
      <w:r>
        <w:rPr>
          <w:rFonts w:ascii="SimHei" w:hAnsi="SimHei" w:eastAsia="SimHei" w:cs="SimHei"/>
          <w:sz w:val="16"/>
          <w:szCs w:val="16"/>
          <w:spacing w:val="-1"/>
        </w:rPr>
        <w:t xml:space="preserve">  </w:t>
      </w:r>
      <w:r>
        <w:rPr>
          <w:rFonts w:ascii="SimHei" w:hAnsi="SimHei" w:eastAsia="SimHei" w:cs="SimHei"/>
          <w:sz w:val="16"/>
          <w:szCs w:val="16"/>
          <w:spacing w:val="-1"/>
        </w:rPr>
        <w:t>我国数据监管机构的权力构造研究</w:t>
      </w:r>
    </w:p>
    <w:p>
      <w:pPr>
        <w:pStyle w:val="BodyText"/>
        <w:spacing w:line="360" w:lineRule="auto"/>
        <w:rPr/>
      </w:pPr>
      <w:r/>
    </w:p>
    <w:p>
      <w:pPr>
        <w:ind w:left="430" w:right="75"/>
        <w:spacing w:before="68" w:line="279" w:lineRule="auto"/>
        <w:jc w:val="both"/>
        <w:rPr>
          <w:rFonts w:ascii="SimSun" w:hAnsi="SimSun" w:eastAsia="SimSun" w:cs="SimSun"/>
          <w:sz w:val="21"/>
          <w:szCs w:val="21"/>
        </w:rPr>
      </w:pPr>
      <w:r>
        <w:rPr>
          <w:rFonts w:ascii="SimSun" w:hAnsi="SimSun" w:eastAsia="SimSun" w:cs="SimSun"/>
          <w:sz w:val="21"/>
          <w:szCs w:val="21"/>
        </w:rPr>
        <w:t>公众对数据处理风险、规则的了解程度和维权意识，提高数据控制者负担义务</w:t>
      </w:r>
      <w:r>
        <w:rPr>
          <w:rFonts w:ascii="SimSun" w:hAnsi="SimSun" w:eastAsia="SimSun" w:cs="SimSun"/>
          <w:sz w:val="21"/>
          <w:szCs w:val="21"/>
          <w:spacing w:val="18"/>
        </w:rPr>
        <w:t xml:space="preserve"> </w:t>
      </w:r>
      <w:r>
        <w:rPr>
          <w:rFonts w:ascii="SimSun" w:hAnsi="SimSun" w:eastAsia="SimSun" w:cs="SimSun"/>
          <w:sz w:val="21"/>
          <w:szCs w:val="21"/>
        </w:rPr>
        <w:t>的意识；代表国家参与国际个人数据保护的合作与交流。其中，核心是将监管 </w:t>
      </w:r>
      <w:r>
        <w:rPr>
          <w:rFonts w:ascii="SimSun" w:hAnsi="SimSun" w:eastAsia="SimSun" w:cs="SimSun"/>
          <w:sz w:val="21"/>
          <w:szCs w:val="21"/>
        </w:rPr>
        <w:t>机构在个人数据和国家重要数据领域的监管职权予以具体</w:t>
      </w:r>
      <w:r>
        <w:rPr>
          <w:rFonts w:ascii="SimSun" w:hAnsi="SimSun" w:eastAsia="SimSun" w:cs="SimSun"/>
          <w:sz w:val="21"/>
          <w:szCs w:val="21"/>
          <w:spacing w:val="-1"/>
        </w:rPr>
        <w:t>化，提高监管机构的</w:t>
      </w:r>
      <w:r>
        <w:rPr>
          <w:rFonts w:ascii="SimSun" w:hAnsi="SimSun" w:eastAsia="SimSun" w:cs="SimSun"/>
          <w:sz w:val="21"/>
          <w:szCs w:val="21"/>
        </w:rPr>
        <w:t xml:space="preserve"> </w:t>
      </w:r>
      <w:r>
        <w:rPr>
          <w:rFonts w:ascii="SimSun" w:hAnsi="SimSun" w:eastAsia="SimSun" w:cs="SimSun"/>
          <w:sz w:val="21"/>
          <w:szCs w:val="21"/>
          <w:spacing w:val="-1"/>
        </w:rPr>
        <w:t>执法积极性和提升监管机构对违法行为的惩处力度。</w:t>
      </w:r>
    </w:p>
    <w:p>
      <w:pPr>
        <w:ind w:left="430" w:firstLine="430"/>
        <w:spacing w:before="80" w:line="289" w:lineRule="auto"/>
        <w:jc w:val="both"/>
        <w:rPr>
          <w:rFonts w:ascii="SimSun" w:hAnsi="SimSun" w:eastAsia="SimSun" w:cs="SimSun"/>
          <w:sz w:val="21"/>
          <w:szCs w:val="21"/>
        </w:rPr>
      </w:pPr>
      <w:r>
        <w:rPr>
          <w:rFonts w:ascii="SimSun" w:hAnsi="SimSun" w:eastAsia="SimSun" w:cs="SimSun"/>
          <w:sz w:val="21"/>
          <w:szCs w:val="21"/>
        </w:rPr>
        <w:t>设立一个独立、统一、权威的数据监管机构，有两种思路。其一，设</w:t>
      </w:r>
      <w:r>
        <w:rPr>
          <w:rFonts w:ascii="SimSun" w:hAnsi="SimSun" w:eastAsia="SimSun" w:cs="SimSun"/>
          <w:sz w:val="21"/>
          <w:szCs w:val="21"/>
          <w:spacing w:val="-1"/>
        </w:rPr>
        <w:t>立新</w:t>
      </w:r>
      <w:r>
        <w:rPr>
          <w:rFonts w:ascii="SimSun" w:hAnsi="SimSun" w:eastAsia="SimSun" w:cs="SimSun"/>
          <w:sz w:val="21"/>
          <w:szCs w:val="21"/>
        </w:rPr>
        <w:t xml:space="preserve">  </w:t>
      </w:r>
      <w:r>
        <w:rPr>
          <w:rFonts w:ascii="SimSun" w:hAnsi="SimSun" w:eastAsia="SimSun" w:cs="SimSun"/>
          <w:sz w:val="21"/>
          <w:szCs w:val="21"/>
          <w:spacing w:val="3"/>
        </w:rPr>
        <w:t>的专门数据监管机构并转移职权，将隶属于互联网主管部门</w:t>
      </w:r>
      <w:r>
        <w:rPr>
          <w:rFonts w:ascii="SimSun" w:hAnsi="SimSun" w:eastAsia="SimSun" w:cs="SimSun"/>
          <w:sz w:val="21"/>
          <w:szCs w:val="21"/>
          <w:spacing w:val="2"/>
        </w:rPr>
        <w:t>、金融主管部门、</w:t>
      </w:r>
      <w:r>
        <w:rPr>
          <w:rFonts w:ascii="SimSun" w:hAnsi="SimSun" w:eastAsia="SimSun" w:cs="SimSun"/>
          <w:sz w:val="21"/>
          <w:szCs w:val="21"/>
        </w:rPr>
        <w:t xml:space="preserve"> </w:t>
      </w:r>
      <w:r>
        <w:rPr>
          <w:rFonts w:ascii="SimSun" w:hAnsi="SimSun" w:eastAsia="SimSun" w:cs="SimSun"/>
          <w:sz w:val="21"/>
          <w:szCs w:val="21"/>
          <w:spacing w:val="6"/>
        </w:rPr>
        <w:t>教育主管部门等行业主管部门的数据监管权整合起来，划归专门监管机构行 </w:t>
      </w:r>
      <w:r>
        <w:rPr>
          <w:rFonts w:ascii="SimSun" w:hAnsi="SimSun" w:eastAsia="SimSun" w:cs="SimSun"/>
          <w:sz w:val="21"/>
          <w:szCs w:val="21"/>
        </w:rPr>
        <w:t>使，专门监管机构可在中央部委层面可称为数据安全</w:t>
      </w:r>
      <w:r>
        <w:rPr>
          <w:rFonts w:ascii="SimSun" w:hAnsi="SimSun" w:eastAsia="SimSun" w:cs="SimSun"/>
          <w:sz w:val="21"/>
          <w:szCs w:val="21"/>
          <w:spacing w:val="-1"/>
        </w:rPr>
        <w:t>部，性质属于国务院组成</w:t>
      </w:r>
      <w:r>
        <w:rPr>
          <w:rFonts w:ascii="SimSun" w:hAnsi="SimSun" w:eastAsia="SimSun" w:cs="SimSun"/>
          <w:sz w:val="21"/>
          <w:szCs w:val="21"/>
        </w:rPr>
        <w:t xml:space="preserve">  </w:t>
      </w:r>
      <w:r>
        <w:rPr>
          <w:rFonts w:ascii="SimSun" w:hAnsi="SimSun" w:eastAsia="SimSun" w:cs="SimSun"/>
          <w:sz w:val="21"/>
          <w:szCs w:val="21"/>
        </w:rPr>
        <w:t>部门，或者称为数据监管总局，性质属于国务院直属机构。其二，只转移各主 </w:t>
      </w:r>
      <w:r>
        <w:rPr>
          <w:rFonts w:ascii="SimSun" w:hAnsi="SimSun" w:eastAsia="SimSun" w:cs="SimSun"/>
          <w:sz w:val="21"/>
          <w:szCs w:val="21"/>
        </w:rPr>
        <w:t>管部门的职权而不设立新的机构，可由某个</w:t>
      </w:r>
      <w:r>
        <w:rPr>
          <w:rFonts w:ascii="SimSun" w:hAnsi="SimSun" w:eastAsia="SimSun" w:cs="SimSun"/>
          <w:sz w:val="21"/>
          <w:szCs w:val="21"/>
          <w:spacing w:val="-1"/>
        </w:rPr>
        <w:t>综合性监管机构统一行使数据监管</w:t>
      </w:r>
      <w:r>
        <w:rPr>
          <w:rFonts w:ascii="SimSun" w:hAnsi="SimSun" w:eastAsia="SimSun" w:cs="SimSun"/>
          <w:sz w:val="21"/>
          <w:szCs w:val="21"/>
        </w:rPr>
        <w:t xml:space="preserve">  </w:t>
      </w:r>
      <w:r>
        <w:rPr>
          <w:rFonts w:ascii="SimSun" w:hAnsi="SimSun" w:eastAsia="SimSun" w:cs="SimSun"/>
          <w:sz w:val="21"/>
          <w:szCs w:val="21"/>
        </w:rPr>
        <w:t>权力，网信部门是互联网信息内容主管部门，其执法权有</w:t>
      </w:r>
      <w:r>
        <w:rPr>
          <w:rFonts w:ascii="SimSun" w:hAnsi="SimSun" w:eastAsia="SimSun" w:cs="SimSun"/>
          <w:sz w:val="21"/>
          <w:szCs w:val="21"/>
          <w:spacing w:val="-1"/>
        </w:rPr>
        <w:t>扩大趋势，将其打造</w:t>
      </w:r>
      <w:r>
        <w:rPr>
          <w:rFonts w:ascii="SimSun" w:hAnsi="SimSun" w:eastAsia="SimSun" w:cs="SimSun"/>
          <w:sz w:val="21"/>
          <w:szCs w:val="21"/>
        </w:rPr>
        <w:t xml:space="preserve">  </w:t>
      </w:r>
      <w:r>
        <w:rPr>
          <w:rFonts w:ascii="SimSun" w:hAnsi="SimSun" w:eastAsia="SimSun" w:cs="SimSun"/>
          <w:sz w:val="21"/>
          <w:szCs w:val="21"/>
          <w:spacing w:val="-3"/>
        </w:rPr>
        <w:t>为综合性的监管机构无疑最合适。</w:t>
      </w:r>
    </w:p>
    <w:p>
      <w:pPr>
        <w:ind w:left="893"/>
        <w:spacing w:before="238" w:line="222" w:lineRule="auto"/>
        <w:rPr>
          <w:rFonts w:ascii="SimHei" w:hAnsi="SimHei" w:eastAsia="SimHei" w:cs="SimHei"/>
          <w:sz w:val="25"/>
          <w:szCs w:val="25"/>
        </w:rPr>
      </w:pPr>
      <w:r>
        <w:rPr>
          <w:rFonts w:ascii="SimHei" w:hAnsi="SimHei" w:eastAsia="SimHei" w:cs="SimHei"/>
          <w:sz w:val="25"/>
          <w:szCs w:val="25"/>
          <w:b/>
          <w:bCs/>
          <w:spacing w:val="-11"/>
        </w:rPr>
        <w:t>(四)余论：数据监管机构行政管辖权分配</w:t>
      </w:r>
    </w:p>
    <w:p>
      <w:pPr>
        <w:ind w:left="430" w:firstLine="420"/>
        <w:spacing w:before="214" w:line="294" w:lineRule="auto"/>
        <w:jc w:val="both"/>
        <w:rPr>
          <w:rFonts w:ascii="SimSun" w:hAnsi="SimSun" w:eastAsia="SimSun" w:cs="SimSun"/>
          <w:sz w:val="21"/>
          <w:szCs w:val="21"/>
        </w:rPr>
      </w:pPr>
      <w:r>
        <w:rPr>
          <w:rFonts w:ascii="SimSun" w:hAnsi="SimSun" w:eastAsia="SimSun" w:cs="SimSun"/>
          <w:sz w:val="21"/>
          <w:szCs w:val="21"/>
          <w:spacing w:val="1"/>
        </w:rPr>
        <w:t>数据监管机构所监管的数据处理行为发生在网络空间中，在现实社</w:t>
      </w:r>
      <w:r>
        <w:rPr>
          <w:rFonts w:ascii="SimSun" w:hAnsi="SimSun" w:eastAsia="SimSun" w:cs="SimSun"/>
          <w:sz w:val="21"/>
          <w:szCs w:val="21"/>
        </w:rPr>
        <w:t>会空间 </w:t>
      </w:r>
      <w:r>
        <w:rPr>
          <w:rFonts w:ascii="SimSun" w:hAnsi="SimSun" w:eastAsia="SimSun" w:cs="SimSun"/>
          <w:sz w:val="21"/>
          <w:szCs w:val="21"/>
        </w:rPr>
        <w:t>中，已经存在长期适用且实用的传统行政管辖制度，该制度将各类需要政府治</w:t>
      </w:r>
      <w:r>
        <w:rPr>
          <w:rFonts w:ascii="SimSun" w:hAnsi="SimSun" w:eastAsia="SimSun" w:cs="SimSun"/>
          <w:sz w:val="21"/>
          <w:szCs w:val="21"/>
          <w:spacing w:val="3"/>
        </w:rPr>
        <w:t xml:space="preserve">  </w:t>
      </w:r>
      <w:r>
        <w:rPr>
          <w:rFonts w:ascii="SimSun" w:hAnsi="SimSun" w:eastAsia="SimSun" w:cs="SimSun"/>
          <w:sz w:val="21"/>
          <w:szCs w:val="21"/>
        </w:rPr>
        <w:t>理的社会问题通过划分地理区域、区分问题的大小</w:t>
      </w:r>
      <w:r>
        <w:rPr>
          <w:rFonts w:ascii="SimSun" w:hAnsi="SimSun" w:eastAsia="SimSun" w:cs="SimSun"/>
          <w:sz w:val="21"/>
          <w:szCs w:val="21"/>
          <w:spacing w:val="-1"/>
        </w:rPr>
        <w:t>级别和社会影响程度，以及</w:t>
      </w:r>
      <w:r>
        <w:rPr>
          <w:rFonts w:ascii="SimSun" w:hAnsi="SimSun" w:eastAsia="SimSun" w:cs="SimSun"/>
          <w:sz w:val="21"/>
          <w:szCs w:val="21"/>
        </w:rPr>
        <w:t xml:space="preserve">  </w:t>
      </w:r>
      <w:r>
        <w:rPr>
          <w:rFonts w:ascii="SimSun" w:hAnsi="SimSun" w:eastAsia="SimSun" w:cs="SimSun"/>
          <w:sz w:val="21"/>
          <w:szCs w:val="21"/>
        </w:rPr>
        <w:t>界定问题的类别和性质之不同，将这些问题</w:t>
      </w:r>
      <w:r>
        <w:rPr>
          <w:rFonts w:ascii="SimSun" w:hAnsi="SimSun" w:eastAsia="SimSun" w:cs="SimSun"/>
          <w:sz w:val="21"/>
          <w:szCs w:val="21"/>
          <w:spacing w:val="-1"/>
        </w:rPr>
        <w:t>交由相应地方、对应级别、相关部</w:t>
      </w:r>
      <w:r>
        <w:rPr>
          <w:rFonts w:ascii="SimSun" w:hAnsi="SimSun" w:eastAsia="SimSun" w:cs="SimSun"/>
          <w:sz w:val="21"/>
          <w:szCs w:val="21"/>
        </w:rPr>
        <w:t xml:space="preserve">  </w:t>
      </w:r>
      <w:r>
        <w:rPr>
          <w:rFonts w:ascii="SimSun" w:hAnsi="SimSun" w:eastAsia="SimSun" w:cs="SimSun"/>
          <w:sz w:val="21"/>
          <w:szCs w:val="21"/>
          <w:spacing w:val="6"/>
        </w:rPr>
        <w:t>门的行政机构，使得纷繁复杂的社会问题得到有序、高效、合理地解决；然</w:t>
      </w:r>
      <w:r>
        <w:rPr>
          <w:rFonts w:ascii="SimSun" w:hAnsi="SimSun" w:eastAsia="SimSun" w:cs="SimSun"/>
          <w:sz w:val="21"/>
          <w:szCs w:val="21"/>
          <w:spacing w:val="5"/>
        </w:rPr>
        <w:t xml:space="preserve">  </w:t>
      </w:r>
      <w:r>
        <w:rPr>
          <w:rFonts w:ascii="SimSun" w:hAnsi="SimSun" w:eastAsia="SimSun" w:cs="SimSun"/>
          <w:sz w:val="21"/>
          <w:szCs w:val="21"/>
        </w:rPr>
        <w:t>而，网络空间相比现实社会空间，有着跨地域性、虚</w:t>
      </w:r>
      <w:r>
        <w:rPr>
          <w:rFonts w:ascii="SimSun" w:hAnsi="SimSun" w:eastAsia="SimSun" w:cs="SimSun"/>
          <w:sz w:val="21"/>
          <w:szCs w:val="21"/>
          <w:spacing w:val="-1"/>
        </w:rPr>
        <w:t>拟性、瞬时性、动态性等</w:t>
      </w:r>
      <w:r>
        <w:rPr>
          <w:rFonts w:ascii="SimSun" w:hAnsi="SimSun" w:eastAsia="SimSun" w:cs="SimSun"/>
          <w:sz w:val="21"/>
          <w:szCs w:val="21"/>
        </w:rPr>
        <w:t xml:space="preserve">  </w:t>
      </w:r>
      <w:r>
        <w:rPr>
          <w:rFonts w:ascii="SimSun" w:hAnsi="SimSun" w:eastAsia="SimSun" w:cs="SimSun"/>
          <w:sz w:val="21"/>
          <w:szCs w:val="21"/>
          <w:spacing w:val="3"/>
        </w:rPr>
        <w:t>本质特征，针对其进行治理和管辖，传统的行政管辖制度已</w:t>
      </w:r>
      <w:r>
        <w:rPr>
          <w:rFonts w:ascii="SimSun" w:hAnsi="SimSun" w:eastAsia="SimSun" w:cs="SimSun"/>
          <w:sz w:val="21"/>
          <w:szCs w:val="21"/>
          <w:spacing w:val="2"/>
        </w:rPr>
        <w:t>经不能完全适用，</w:t>
      </w:r>
      <w:r>
        <w:rPr>
          <w:rFonts w:ascii="SimSun" w:hAnsi="SimSun" w:eastAsia="SimSun" w:cs="SimSun"/>
          <w:sz w:val="21"/>
          <w:szCs w:val="21"/>
        </w:rPr>
        <w:t xml:space="preserve"> </w:t>
      </w:r>
      <w:r>
        <w:rPr>
          <w:rFonts w:ascii="SimSun" w:hAnsi="SimSun" w:eastAsia="SimSun" w:cs="SimSun"/>
          <w:sz w:val="21"/>
          <w:szCs w:val="21"/>
        </w:rPr>
        <w:t>随之产生的社会问题逐渐暴露。依照当前实施的法律规范来看，我国数据监管  </w:t>
      </w:r>
      <w:r>
        <w:rPr>
          <w:rFonts w:ascii="SimSun" w:hAnsi="SimSun" w:eastAsia="SimSun" w:cs="SimSun"/>
          <w:sz w:val="21"/>
          <w:szCs w:val="21"/>
        </w:rPr>
        <w:t>的行政管辖制度依附于传统行政管辖制度，仍旧是按照部门、地域、级别进行  </w:t>
      </w:r>
      <w:r>
        <w:rPr>
          <w:rFonts w:ascii="SimSun" w:hAnsi="SimSun" w:eastAsia="SimSun" w:cs="SimSun"/>
          <w:sz w:val="21"/>
          <w:szCs w:val="21"/>
        </w:rPr>
        <w:t>管辖权限的基本划分。对跨行业、跨地域的</w:t>
      </w:r>
      <w:r>
        <w:rPr>
          <w:rFonts w:ascii="SimSun" w:hAnsi="SimSun" w:eastAsia="SimSun" w:cs="SimSun"/>
          <w:sz w:val="21"/>
          <w:szCs w:val="21"/>
          <w:spacing w:val="-1"/>
        </w:rPr>
        <w:t>管辖问题，主张各相关部门协同合</w:t>
      </w:r>
      <w:r>
        <w:rPr>
          <w:rFonts w:ascii="SimSun" w:hAnsi="SimSun" w:eastAsia="SimSun" w:cs="SimSun"/>
          <w:sz w:val="21"/>
          <w:szCs w:val="21"/>
        </w:rPr>
        <w:t xml:space="preserve">  </w:t>
      </w:r>
      <w:r>
        <w:rPr>
          <w:rFonts w:ascii="SimSun" w:hAnsi="SimSun" w:eastAsia="SimSun" w:cs="SimSun"/>
          <w:sz w:val="21"/>
          <w:szCs w:val="21"/>
        </w:rPr>
        <w:t>作、信息共享。在级别管辖上，日常管理、执法活动由县级及以上的相关部门 </w:t>
      </w:r>
      <w:r>
        <w:rPr>
          <w:rFonts w:ascii="SimSun" w:hAnsi="SimSun" w:eastAsia="SimSun" w:cs="SimSun"/>
          <w:sz w:val="21"/>
          <w:szCs w:val="21"/>
        </w:rPr>
        <w:t>负责。对行政管辖的权限边界、争议解决缺乏具体规定。在坚持对数据进行分 </w:t>
      </w:r>
      <w:r>
        <w:rPr>
          <w:rFonts w:ascii="SimSun" w:hAnsi="SimSun" w:eastAsia="SimSun" w:cs="SimSun"/>
          <w:sz w:val="21"/>
          <w:szCs w:val="21"/>
        </w:rPr>
        <w:t>散式监管原则下，可以借鉴美国的管辖权分配原则，以网址作为网络管辖权基 </w:t>
      </w:r>
      <w:r>
        <w:rPr>
          <w:rFonts w:ascii="SimSun" w:hAnsi="SimSun" w:eastAsia="SimSun" w:cs="SimSun"/>
          <w:sz w:val="21"/>
          <w:szCs w:val="21"/>
          <w:spacing w:val="-3"/>
        </w:rPr>
        <w:t>础，在数据监管领域实施“长臂管辖权”,通过“最低联系原则”将原本不属于 </w:t>
      </w:r>
      <w:r>
        <w:rPr>
          <w:rFonts w:ascii="SimSun" w:hAnsi="SimSun" w:eastAsia="SimSun" w:cs="SimSun"/>
          <w:sz w:val="21"/>
          <w:szCs w:val="21"/>
          <w:spacing w:val="-2"/>
        </w:rPr>
        <w:t>某地数据监管机构监管的对象纳入其管辖范围。</w:t>
      </w:r>
    </w:p>
    <w:p>
      <w:pPr>
        <w:spacing w:line="294" w:lineRule="auto"/>
        <w:sectPr>
          <w:pgSz w:w="8490" w:h="13160"/>
          <w:pgMar w:top="400" w:right="604" w:bottom="400" w:left="219" w:header="0" w:footer="0" w:gutter="0"/>
        </w:sectPr>
        <w:rPr>
          <w:rFonts w:ascii="SimSun" w:hAnsi="SimSun" w:eastAsia="SimSun" w:cs="SimSun"/>
          <w:sz w:val="21"/>
          <w:szCs w:val="21"/>
        </w:rPr>
      </w:pPr>
    </w:p>
    <w:p>
      <w:pPr>
        <w:pStyle w:val="BodyText"/>
        <w:spacing w:line="263" w:lineRule="auto"/>
        <w:rPr/>
      </w:pPr>
      <w:r>
        <w:drawing>
          <wp:anchor distT="0" distB="0" distL="0" distR="0" simplePos="0" relativeHeight="252350464" behindDoc="0" locked="0" layoutInCell="0" allowOverlap="1">
            <wp:simplePos x="0" y="0"/>
            <wp:positionH relativeFrom="page">
              <wp:posOffset>412746</wp:posOffset>
            </wp:positionH>
            <wp:positionV relativeFrom="page">
              <wp:posOffset>5143509</wp:posOffset>
            </wp:positionV>
            <wp:extent cx="1155701" cy="6350"/>
            <wp:effectExtent l="0" t="0" r="0" b="0"/>
            <wp:wrapNone/>
            <wp:docPr id="590" name="IM 590"/>
            <wp:cNvGraphicFramePr/>
            <a:graphic>
              <a:graphicData uri="http://schemas.openxmlformats.org/drawingml/2006/picture">
                <pic:pic>
                  <pic:nvPicPr>
                    <pic:cNvPr id="590" name="IM 590"/>
                    <pic:cNvPicPr/>
                  </pic:nvPicPr>
                  <pic:blipFill>
                    <a:blip r:embed="rId313"/>
                    <a:stretch>
                      <a:fillRect/>
                    </a:stretch>
                  </pic:blipFill>
                  <pic:spPr>
                    <a:xfrm rot="0">
                      <a:off x="0" y="0"/>
                      <a:ext cx="1155701" cy="6350"/>
                    </a:xfrm>
                    <a:prstGeom prst="rect">
                      <a:avLst/>
                    </a:prstGeom>
                  </pic:spPr>
                </pic:pic>
              </a:graphicData>
            </a:graphic>
          </wp:anchor>
        </w:drawing>
      </w: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3059"/>
        <w:spacing w:before="117" w:line="222" w:lineRule="auto"/>
        <w:rPr>
          <w:rFonts w:ascii="SimHei" w:hAnsi="SimHei" w:eastAsia="SimHei" w:cs="SimHei"/>
          <w:sz w:val="36"/>
          <w:szCs w:val="36"/>
        </w:rPr>
      </w:pPr>
      <w:bookmarkStart w:name="bookmark26" w:id="24"/>
      <w:bookmarkEnd w:id="24"/>
      <w:r>
        <w:rPr>
          <w:rFonts w:ascii="SimHei" w:hAnsi="SimHei" w:eastAsia="SimHei" w:cs="SimHei"/>
          <w:sz w:val="36"/>
          <w:szCs w:val="36"/>
          <w:spacing w:val="-4"/>
        </w:rPr>
        <w:t>第五章</w:t>
      </w:r>
    </w:p>
    <w:p>
      <w:pPr>
        <w:ind w:left="369"/>
        <w:spacing w:before="47" w:line="222" w:lineRule="auto"/>
        <w:rPr>
          <w:rFonts w:ascii="SimHei" w:hAnsi="SimHei" w:eastAsia="SimHei" w:cs="SimHei"/>
          <w:sz w:val="36"/>
          <w:szCs w:val="36"/>
        </w:rPr>
      </w:pPr>
      <w:r>
        <w:rPr>
          <w:rFonts w:ascii="SimHei" w:hAnsi="SimHei" w:eastAsia="SimHei" w:cs="SimHei"/>
          <w:sz w:val="36"/>
          <w:szCs w:val="36"/>
          <w:spacing w:val="-1"/>
        </w:rPr>
        <w:t>政府数据开放与公共数据治理的法律机制</w:t>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10" w:right="32" w:firstLine="409"/>
        <w:spacing w:before="65" w:line="312" w:lineRule="auto"/>
        <w:jc w:val="both"/>
        <w:rPr>
          <w:rFonts w:ascii="SimSun" w:hAnsi="SimSun" w:eastAsia="SimSun" w:cs="SimSun"/>
          <w:sz w:val="20"/>
          <w:szCs w:val="20"/>
        </w:rPr>
      </w:pPr>
      <w:r>
        <w:rPr>
          <w:rFonts w:ascii="SimSun" w:hAnsi="SimSun" w:eastAsia="SimSun" w:cs="SimSun"/>
          <w:sz w:val="20"/>
          <w:szCs w:val="20"/>
          <w:spacing w:val="17"/>
        </w:rPr>
        <w:t>随着大数据时代来临，①数据治理概念已经全面引入公共行政领域，②</w:t>
      </w:r>
      <w:r>
        <w:rPr>
          <w:rFonts w:ascii="SimSun" w:hAnsi="SimSun" w:eastAsia="SimSun" w:cs="SimSun"/>
          <w:sz w:val="20"/>
          <w:szCs w:val="20"/>
          <w:spacing w:val="18"/>
        </w:rPr>
        <w:t xml:space="preserve"> </w:t>
      </w:r>
      <w:r>
        <w:rPr>
          <w:rFonts w:ascii="SimSun" w:hAnsi="SimSun" w:eastAsia="SimSun" w:cs="SimSun"/>
          <w:sz w:val="20"/>
          <w:szCs w:val="20"/>
          <w:spacing w:val="13"/>
        </w:rPr>
        <w:t>2015年中国政府发布《促进大数据发展行动纲要》,</w:t>
      </w:r>
      <w:r>
        <w:rPr>
          <w:rFonts w:ascii="SimSun" w:hAnsi="SimSun" w:eastAsia="SimSun" w:cs="SimSun"/>
          <w:sz w:val="20"/>
          <w:szCs w:val="20"/>
          <w:spacing w:val="12"/>
        </w:rPr>
        <w:t>强调“大数据成为提升政</w:t>
      </w:r>
      <w:r>
        <w:rPr>
          <w:rFonts w:ascii="SimSun" w:hAnsi="SimSun" w:eastAsia="SimSun" w:cs="SimSun"/>
          <w:sz w:val="20"/>
          <w:szCs w:val="20"/>
        </w:rPr>
        <w:t xml:space="preserve"> </w:t>
      </w:r>
      <w:r>
        <w:rPr>
          <w:rFonts w:ascii="SimSun" w:hAnsi="SimSun" w:eastAsia="SimSun" w:cs="SimSun"/>
          <w:sz w:val="20"/>
          <w:szCs w:val="20"/>
          <w:spacing w:val="22"/>
        </w:rPr>
        <w:t>府治理能力的新途径”。2017年12月在中央</w:t>
      </w:r>
      <w:r>
        <w:rPr>
          <w:rFonts w:ascii="SimSun" w:hAnsi="SimSun" w:eastAsia="SimSun" w:cs="SimSun"/>
          <w:sz w:val="20"/>
          <w:szCs w:val="20"/>
          <w:spacing w:val="21"/>
        </w:rPr>
        <w:t>政治局就实施国家大数据战略</w:t>
      </w:r>
      <w:r>
        <w:rPr>
          <w:rFonts w:ascii="SimSun" w:hAnsi="SimSun" w:eastAsia="SimSun" w:cs="SimSun"/>
          <w:sz w:val="20"/>
          <w:szCs w:val="20"/>
        </w:rPr>
        <w:t xml:space="preserve"> </w:t>
      </w:r>
      <w:r>
        <w:rPr>
          <w:rFonts w:ascii="SimSun" w:hAnsi="SimSun" w:eastAsia="SimSun" w:cs="SimSun"/>
          <w:sz w:val="20"/>
          <w:szCs w:val="20"/>
          <w:spacing w:val="17"/>
        </w:rPr>
        <w:t>开展的集体学习中，习近平总书记提出“要运用大数据提升国家治</w:t>
      </w:r>
      <w:r>
        <w:rPr>
          <w:rFonts w:ascii="SimSun" w:hAnsi="SimSun" w:eastAsia="SimSun" w:cs="SimSun"/>
          <w:sz w:val="20"/>
          <w:szCs w:val="20"/>
          <w:spacing w:val="16"/>
        </w:rPr>
        <w:t>理现代化</w:t>
      </w:r>
      <w:r>
        <w:rPr>
          <w:rFonts w:ascii="SimSun" w:hAnsi="SimSun" w:eastAsia="SimSun" w:cs="SimSun"/>
          <w:sz w:val="20"/>
          <w:szCs w:val="20"/>
        </w:rPr>
        <w:t xml:space="preserve"> </w:t>
      </w:r>
      <w:r>
        <w:rPr>
          <w:rFonts w:ascii="SimSun" w:hAnsi="SimSun" w:eastAsia="SimSun" w:cs="SimSun"/>
          <w:sz w:val="20"/>
          <w:szCs w:val="20"/>
          <w:spacing w:val="16"/>
        </w:rPr>
        <w:t>水平”。可见，政府数据已经成为政府行政权行使中一个普遍性的问题，在</w:t>
      </w:r>
      <w:r>
        <w:rPr>
          <w:rFonts w:ascii="SimSun" w:hAnsi="SimSun" w:eastAsia="SimSun" w:cs="SimSun"/>
          <w:sz w:val="20"/>
          <w:szCs w:val="20"/>
          <w:spacing w:val="11"/>
        </w:rPr>
        <w:t xml:space="preserve"> </w:t>
      </w:r>
      <w:r>
        <w:rPr>
          <w:rFonts w:ascii="SimSun" w:hAnsi="SimSun" w:eastAsia="SimSun" w:cs="SimSun"/>
          <w:sz w:val="20"/>
          <w:szCs w:val="20"/>
          <w:spacing w:val="17"/>
        </w:rPr>
        <w:t>行政主体的职权履行中很难想象缺失政府数据而作出行政行为的情形</w:t>
      </w:r>
      <w:r>
        <w:rPr>
          <w:rFonts w:ascii="SimSun" w:hAnsi="SimSun" w:eastAsia="SimSun" w:cs="SimSun"/>
          <w:sz w:val="20"/>
          <w:szCs w:val="20"/>
          <w:spacing w:val="16"/>
        </w:rPr>
        <w:t>。这就</w:t>
      </w:r>
      <w:r>
        <w:rPr>
          <w:rFonts w:ascii="SimSun" w:hAnsi="SimSun" w:eastAsia="SimSun" w:cs="SimSun"/>
          <w:sz w:val="20"/>
          <w:szCs w:val="20"/>
        </w:rPr>
        <w:t xml:space="preserve"> </w:t>
      </w:r>
      <w:r>
        <w:rPr>
          <w:rFonts w:ascii="SimSun" w:hAnsi="SimSun" w:eastAsia="SimSun" w:cs="SimSun"/>
          <w:sz w:val="20"/>
          <w:szCs w:val="20"/>
          <w:spacing w:val="16"/>
        </w:rPr>
        <w:t>使得政府数据与行政法治已经紧紧地勾连在一起，它已经不是行政法治的空</w:t>
      </w:r>
      <w:r>
        <w:rPr>
          <w:rFonts w:ascii="SimSun" w:hAnsi="SimSun" w:eastAsia="SimSun" w:cs="SimSun"/>
          <w:sz w:val="20"/>
          <w:szCs w:val="20"/>
          <w:spacing w:val="12"/>
        </w:rPr>
        <w:t xml:space="preserve"> </w:t>
      </w:r>
      <w:r>
        <w:rPr>
          <w:rFonts w:ascii="SimSun" w:hAnsi="SimSun" w:eastAsia="SimSun" w:cs="SimSun"/>
          <w:sz w:val="20"/>
          <w:szCs w:val="20"/>
          <w:spacing w:val="17"/>
        </w:rPr>
        <w:t>缺之地。有些学者甚至将政府数据及其利用上升到宪法的高度予以认知，如</w:t>
      </w:r>
      <w:r>
        <w:rPr>
          <w:rFonts w:ascii="SimSun" w:hAnsi="SimSun" w:eastAsia="SimSun" w:cs="SimSun"/>
          <w:sz w:val="20"/>
          <w:szCs w:val="20"/>
          <w:spacing w:val="2"/>
        </w:rPr>
        <w:t xml:space="preserve"> </w:t>
      </w:r>
      <w:r>
        <w:rPr>
          <w:rFonts w:ascii="SimSun" w:hAnsi="SimSun" w:eastAsia="SimSun" w:cs="SimSun"/>
          <w:sz w:val="20"/>
          <w:szCs w:val="20"/>
          <w:spacing w:val="17"/>
        </w:rPr>
        <w:t>最近就有学者提出政府数据一旦与公共治理联系在一起，对于社会公众而言</w:t>
      </w:r>
    </w:p>
    <w:p>
      <w:pPr>
        <w:pStyle w:val="BodyText"/>
        <w:spacing w:line="465" w:lineRule="auto"/>
        <w:rPr/>
      </w:pPr>
      <w:r/>
    </w:p>
    <w:p>
      <w:pPr>
        <w:ind w:left="10" w:right="27" w:firstLine="359"/>
        <w:spacing w:before="65" w:line="282" w:lineRule="auto"/>
        <w:jc w:val="both"/>
        <w:rPr>
          <w:rFonts w:ascii="Times New Roman" w:hAnsi="Times New Roman" w:eastAsia="Times New Roman" w:cs="Times New Roman"/>
          <w:sz w:val="20"/>
          <w:szCs w:val="20"/>
        </w:rPr>
      </w:pPr>
      <w:r>
        <w:rPr>
          <w:rFonts w:ascii="SimSun" w:hAnsi="SimSun" w:eastAsia="SimSun" w:cs="SimSun"/>
          <w:sz w:val="20"/>
          <w:szCs w:val="20"/>
          <w:spacing w:val="-5"/>
        </w:rPr>
        <w:t>①</w:t>
      </w:r>
      <w:r>
        <w:rPr>
          <w:rFonts w:ascii="SimSun" w:hAnsi="SimSun" w:eastAsia="SimSun" w:cs="SimSun"/>
          <w:sz w:val="20"/>
          <w:szCs w:val="20"/>
          <w:spacing w:val="61"/>
        </w:rPr>
        <w:t xml:space="preserve"> </w:t>
      </w:r>
      <w:r>
        <w:rPr>
          <w:rFonts w:ascii="SimSun" w:hAnsi="SimSun" w:eastAsia="SimSun" w:cs="SimSun"/>
          <w:sz w:val="20"/>
          <w:szCs w:val="20"/>
          <w:spacing w:val="-5"/>
        </w:rPr>
        <w:t>2011年麦肯锡全球研究院</w:t>
      </w:r>
      <w:r>
        <w:rPr>
          <w:rFonts w:ascii="Times New Roman" w:hAnsi="Times New Roman" w:eastAsia="Times New Roman" w:cs="Times New Roman"/>
          <w:sz w:val="20"/>
          <w:szCs w:val="20"/>
          <w:spacing w:val="-5"/>
        </w:rPr>
        <w:t>(MeKinsey Global Institute,MGI)</w:t>
      </w:r>
      <w:r>
        <w:rPr>
          <w:rFonts w:ascii="SimSun" w:hAnsi="SimSun" w:eastAsia="SimSun" w:cs="SimSun"/>
          <w:sz w:val="20"/>
          <w:szCs w:val="20"/>
          <w:spacing w:val="-5"/>
        </w:rPr>
        <w:t>发布研究报告《大数</w:t>
      </w:r>
      <w:r>
        <w:rPr>
          <w:rFonts w:ascii="SimSun" w:hAnsi="SimSun" w:eastAsia="SimSun" w:cs="SimSun"/>
          <w:sz w:val="20"/>
          <w:szCs w:val="20"/>
        </w:rPr>
        <w:t xml:space="preserve"> </w:t>
      </w:r>
      <w:r>
        <w:rPr>
          <w:rFonts w:ascii="SimSun" w:hAnsi="SimSun" w:eastAsia="SimSun" w:cs="SimSun"/>
          <w:sz w:val="20"/>
          <w:szCs w:val="20"/>
          <w:spacing w:val="-18"/>
        </w:rPr>
        <w:t>据的下一个前沿创新、竞争和生产力》,首</w:t>
      </w:r>
      <w:r>
        <w:rPr>
          <w:rFonts w:ascii="SimSun" w:hAnsi="SimSun" w:eastAsia="SimSun" w:cs="SimSun"/>
          <w:sz w:val="20"/>
          <w:szCs w:val="20"/>
          <w:spacing w:val="-19"/>
        </w:rPr>
        <w:t>次提出“大数据时代”已经来临，认为“大数据</w:t>
      </w:r>
      <w:r>
        <w:rPr>
          <w:rFonts w:ascii="SimSun" w:hAnsi="SimSun" w:eastAsia="SimSun" w:cs="SimSun"/>
          <w:sz w:val="20"/>
          <w:szCs w:val="20"/>
        </w:rPr>
        <w:t xml:space="preserve"> </w:t>
      </w:r>
      <w:r>
        <w:rPr>
          <w:rFonts w:ascii="SimSun" w:hAnsi="SimSun" w:eastAsia="SimSun" w:cs="SimSun"/>
          <w:sz w:val="20"/>
          <w:szCs w:val="20"/>
          <w:spacing w:val="-12"/>
        </w:rPr>
        <w:t>正逐渐成为重要的生产要素，并渗透到各个行业和领域中；海量数据应用将促进生产力</w:t>
      </w:r>
      <w:r>
        <w:rPr>
          <w:rFonts w:ascii="SimSun" w:hAnsi="SimSun" w:eastAsia="SimSun" w:cs="SimSun"/>
          <w:sz w:val="20"/>
          <w:szCs w:val="20"/>
          <w:spacing w:val="1"/>
        </w:rPr>
        <w:t xml:space="preserve"> </w:t>
      </w:r>
      <w:r>
        <w:rPr>
          <w:rFonts w:ascii="SimSun" w:hAnsi="SimSun" w:eastAsia="SimSun" w:cs="SimSun"/>
          <w:sz w:val="20"/>
          <w:szCs w:val="20"/>
          <w:spacing w:val="-4"/>
        </w:rPr>
        <w:t>的提升，并预示着新一波消费者盈余浪潮来临”。参见</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4"/>
        </w:rPr>
        <w:t>Big Data:The Ne</w:t>
      </w:r>
      <w:r>
        <w:rPr>
          <w:rFonts w:ascii="Times New Roman" w:hAnsi="Times New Roman" w:eastAsia="Times New Roman" w:cs="Times New Roman"/>
          <w:sz w:val="20"/>
          <w:szCs w:val="20"/>
          <w:spacing w:val="-5"/>
        </w:rPr>
        <w:t>xt Frontier for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Innovation,Competition,and</w:t>
      </w:r>
      <w:r>
        <w:rPr>
          <w:rFonts w:ascii="Times New Roman" w:hAnsi="Times New Roman" w:eastAsia="Times New Roman" w:cs="Times New Roman"/>
          <w:sz w:val="20"/>
          <w:szCs w:val="20"/>
          <w:spacing w:val="40"/>
        </w:rPr>
        <w:t xml:space="preserve"> </w:t>
      </w:r>
      <w:r>
        <w:rPr>
          <w:rFonts w:ascii="Times New Roman" w:hAnsi="Times New Roman" w:eastAsia="Times New Roman" w:cs="Times New Roman"/>
          <w:sz w:val="20"/>
          <w:szCs w:val="20"/>
        </w:rPr>
        <w:t>Productivity,</w:t>
      </w:r>
      <w:hyperlink w:history="true" r:id="rId314">
        <w:r>
          <w:rPr>
            <w:rFonts w:ascii="Times New Roman" w:hAnsi="Times New Roman" w:eastAsia="Times New Roman" w:cs="Times New Roman"/>
            <w:sz w:val="20"/>
            <w:szCs w:val="20"/>
          </w:rPr>
          <w:t>https://www.mckinsey.com/busi</w:t>
        </w:r>
        <w:r>
          <w:rPr>
            <w:rFonts w:ascii="Times New Roman" w:hAnsi="Times New Roman" w:eastAsia="Times New Roman" w:cs="Times New Roman"/>
            <w:sz w:val="20"/>
            <w:szCs w:val="20"/>
            <w:spacing w:val="-1"/>
          </w:rPr>
          <w:t>ness-functions/</w:t>
        </w:r>
      </w:hyperlink>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5"/>
          <w:w w:val="95"/>
        </w:rPr>
        <w:t>mckinsey-digital/our-insights</w:t>
      </w:r>
      <w:r>
        <w:rPr>
          <w:rFonts w:ascii="Times New Roman" w:hAnsi="Times New Roman" w:eastAsia="Times New Roman" w:cs="Times New Roman"/>
          <w:sz w:val="20"/>
          <w:szCs w:val="20"/>
          <w:spacing w:val="-6"/>
          <w:w w:val="95"/>
        </w:rPr>
        <w:t>/big-data-the-next-frontier-for-innovation.</w:t>
      </w:r>
    </w:p>
    <w:p>
      <w:pPr>
        <w:ind w:left="10" w:right="27" w:firstLine="359"/>
        <w:spacing w:before="44" w:line="280" w:lineRule="auto"/>
        <w:jc w:val="both"/>
        <w:rPr>
          <w:rFonts w:ascii="SimSun" w:hAnsi="SimSun" w:eastAsia="SimSun" w:cs="SimSun"/>
          <w:sz w:val="20"/>
          <w:szCs w:val="20"/>
        </w:rPr>
      </w:pPr>
      <w:r>
        <w:rPr>
          <w:rFonts w:ascii="SimSun" w:hAnsi="SimSun" w:eastAsia="SimSun" w:cs="SimSun"/>
          <w:sz w:val="20"/>
          <w:szCs w:val="20"/>
          <w:spacing w:val="-5"/>
        </w:rPr>
        <w:t>②</w:t>
      </w:r>
      <w:r>
        <w:rPr>
          <w:rFonts w:ascii="SimSun" w:hAnsi="SimSun" w:eastAsia="SimSun" w:cs="SimSun"/>
          <w:sz w:val="20"/>
          <w:szCs w:val="20"/>
          <w:spacing w:val="46"/>
        </w:rPr>
        <w:t xml:space="preserve"> </w:t>
      </w:r>
      <w:r>
        <w:rPr>
          <w:rFonts w:ascii="SimSun" w:hAnsi="SimSun" w:eastAsia="SimSun" w:cs="SimSun"/>
          <w:sz w:val="20"/>
          <w:szCs w:val="20"/>
          <w:spacing w:val="-5"/>
        </w:rPr>
        <w:t>2009年美国政府率先推出数据开放门户 </w:t>
      </w:r>
      <w:r>
        <w:rPr>
          <w:rFonts w:ascii="Times New Roman" w:hAnsi="Times New Roman" w:eastAsia="Times New Roman" w:cs="Times New Roman"/>
          <w:sz w:val="20"/>
          <w:szCs w:val="20"/>
          <w:spacing w:val="-5"/>
        </w:rPr>
        <w:t>Data.Go</w:t>
      </w:r>
      <w:r>
        <w:rPr>
          <w:rFonts w:ascii="Times New Roman" w:hAnsi="Times New Roman" w:eastAsia="Times New Roman" w:cs="Times New Roman"/>
          <w:sz w:val="20"/>
          <w:szCs w:val="20"/>
          <w:spacing w:val="-6"/>
        </w:rPr>
        <w:t>v, </w:t>
      </w:r>
      <w:r>
        <w:rPr>
          <w:rFonts w:ascii="SimSun" w:hAnsi="SimSun" w:eastAsia="SimSun" w:cs="SimSun"/>
          <w:sz w:val="20"/>
          <w:szCs w:val="20"/>
          <w:spacing w:val="-6"/>
        </w:rPr>
        <w:t>发布开放政府指令， </w:t>
      </w:r>
      <w:r>
        <w:rPr>
          <w:rFonts w:ascii="Times New Roman" w:hAnsi="Times New Roman" w:eastAsia="Times New Roman" w:cs="Times New Roman"/>
          <w:sz w:val="20"/>
          <w:szCs w:val="20"/>
          <w:spacing w:val="-6"/>
        </w:rPr>
        <w:t>Open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7"/>
        </w:rPr>
        <w:t>Government Directive.</w:t>
      </w:r>
      <w:hyperlink w:history="true" r:id="rId315">
        <w:r>
          <w:rPr>
            <w:rFonts w:ascii="Times New Roman" w:hAnsi="Times New Roman" w:eastAsia="Times New Roman" w:cs="Times New Roman"/>
            <w:sz w:val="20"/>
            <w:szCs w:val="20"/>
            <w:spacing w:val="-7"/>
          </w:rPr>
          <w:t>https://obamawhitehouse.archives.gov/o</w:t>
        </w:r>
        <w:r>
          <w:rPr>
            <w:rFonts w:ascii="Times New Roman" w:hAnsi="Times New Roman" w:eastAsia="Times New Roman" w:cs="Times New Roman"/>
            <w:sz w:val="20"/>
            <w:szCs w:val="20"/>
            <w:spacing w:val="-8"/>
          </w:rPr>
          <w:t>pen/documents/open-government</w:t>
        </w:r>
      </w:hyperlink>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7"/>
        </w:rPr>
        <w:t>directive</w:t>
      </w:r>
      <w:r>
        <w:rPr>
          <w:rFonts w:ascii="SimSun" w:hAnsi="SimSun" w:eastAsia="SimSun" w:cs="SimSun"/>
          <w:sz w:val="20"/>
          <w:szCs w:val="20"/>
          <w:spacing w:val="-7"/>
        </w:rPr>
        <w:t>。</w:t>
      </w:r>
      <w:r>
        <w:rPr>
          <w:rFonts w:ascii="Times New Roman" w:hAnsi="Times New Roman" w:eastAsia="Times New Roman" w:cs="Times New Roman"/>
          <w:sz w:val="20"/>
          <w:szCs w:val="20"/>
          <w:spacing w:val="-7"/>
        </w:rPr>
        <w:t>2011</w:t>
      </w:r>
      <w:r>
        <w:rPr>
          <w:rFonts w:ascii="SimSun" w:hAnsi="SimSun" w:eastAsia="SimSun" w:cs="SimSun"/>
          <w:sz w:val="20"/>
          <w:szCs w:val="20"/>
          <w:spacing w:val="-7"/>
        </w:rPr>
        <w:t>年9月美国、英国、菲律宾等国共同签署</w:t>
      </w:r>
      <w:r>
        <w:rPr>
          <w:rFonts w:ascii="SimSun" w:hAnsi="SimSun" w:eastAsia="SimSun" w:cs="SimSun"/>
          <w:sz w:val="20"/>
          <w:szCs w:val="20"/>
          <w:spacing w:val="-8"/>
        </w:rPr>
        <w:t>《开放政府宣言》,成立开放政</w:t>
      </w:r>
    </w:p>
    <w:p>
      <w:pPr>
        <w:ind w:left="10"/>
        <w:spacing w:before="36" w:line="259" w:lineRule="auto"/>
        <w:jc w:val="both"/>
        <w:rPr>
          <w:rFonts w:ascii="SimSun" w:hAnsi="SimSun" w:eastAsia="SimSun" w:cs="SimSun"/>
          <w:sz w:val="20"/>
          <w:szCs w:val="20"/>
        </w:rPr>
      </w:pPr>
      <w:r>
        <w:rPr>
          <w:rFonts w:ascii="SimSun" w:hAnsi="SimSun" w:eastAsia="SimSun" w:cs="SimSun"/>
          <w:sz w:val="20"/>
          <w:szCs w:val="20"/>
          <w:spacing w:val="13"/>
        </w:rPr>
        <w:t>府合作伙伴联盟</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OGP</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截至2021</w:t>
      </w:r>
      <w:r>
        <w:rPr>
          <w:rFonts w:ascii="SimSun" w:hAnsi="SimSun" w:eastAsia="SimSun" w:cs="SimSun"/>
          <w:sz w:val="20"/>
          <w:szCs w:val="20"/>
          <w:spacing w:val="-37"/>
        </w:rPr>
        <w:t xml:space="preserve"> </w:t>
      </w:r>
      <w:r>
        <w:rPr>
          <w:rFonts w:ascii="SimSun" w:hAnsi="SimSun" w:eastAsia="SimSun" w:cs="SimSun"/>
          <w:sz w:val="20"/>
          <w:szCs w:val="20"/>
          <w:spacing w:val="13"/>
        </w:rPr>
        <w:t>年4月，有75个国家加入这</w:t>
      </w:r>
      <w:r>
        <w:rPr>
          <w:rFonts w:ascii="SimSun" w:hAnsi="SimSun" w:eastAsia="SimSun" w:cs="SimSun"/>
          <w:sz w:val="20"/>
          <w:szCs w:val="20"/>
          <w:spacing w:val="-54"/>
        </w:rPr>
        <w:t xml:space="preserve"> </w:t>
      </w:r>
      <w:r>
        <w:rPr>
          <w:rFonts w:ascii="SimSun" w:hAnsi="SimSun" w:eastAsia="SimSun" w:cs="SimSun"/>
          <w:sz w:val="20"/>
          <w:szCs w:val="20"/>
          <w:spacing w:val="13"/>
        </w:rPr>
        <w:t>一</w:t>
      </w:r>
      <w:r>
        <w:rPr>
          <w:rFonts w:ascii="SimSun" w:hAnsi="SimSun" w:eastAsia="SimSun" w:cs="SimSun"/>
          <w:sz w:val="20"/>
          <w:szCs w:val="20"/>
          <w:spacing w:val="-57"/>
        </w:rPr>
        <w:t xml:space="preserve"> </w:t>
      </w:r>
      <w:r>
        <w:rPr>
          <w:rFonts w:ascii="SimSun" w:hAnsi="SimSun" w:eastAsia="SimSun" w:cs="SimSun"/>
          <w:sz w:val="20"/>
          <w:szCs w:val="20"/>
          <w:spacing w:val="13"/>
        </w:rPr>
        <w:t>联盟，</w:t>
      </w:r>
      <w:r>
        <w:rPr>
          <w:rFonts w:ascii="Times New Roman" w:hAnsi="Times New Roman" w:eastAsia="Times New Roman" w:cs="Times New Roman"/>
          <w:sz w:val="20"/>
          <w:szCs w:val="20"/>
        </w:rPr>
        <w:t>Open  </w:t>
      </w:r>
      <w:r>
        <w:rPr>
          <w:rFonts w:ascii="Times New Roman" w:hAnsi="Times New Roman" w:eastAsia="Times New Roman" w:cs="Times New Roman"/>
          <w:sz w:val="20"/>
          <w:szCs w:val="20"/>
          <w:spacing w:val="-1"/>
        </w:rPr>
        <w:t>Government Declaration,</w:t>
      </w:r>
      <w:r>
        <w:rPr>
          <w:rFonts w:ascii="Times New Roman" w:hAnsi="Times New Roman" w:eastAsia="Times New Roman" w:cs="Times New Roman"/>
          <w:sz w:val="20"/>
          <w:szCs w:val="20"/>
          <w:spacing w:val="12"/>
        </w:rPr>
        <w:t xml:space="preserve">   </w:t>
      </w:r>
      <w:hyperlink w:history="true" r:id="rId316">
        <w:r>
          <w:rPr>
            <w:rFonts w:ascii="Times New Roman" w:hAnsi="Times New Roman" w:eastAsia="Times New Roman" w:cs="Times New Roman"/>
            <w:sz w:val="20"/>
            <w:szCs w:val="20"/>
            <w:spacing w:val="-1"/>
          </w:rPr>
          <w:t>https://www.opengovpa</w:t>
        </w:r>
        <w:r>
          <w:rPr>
            <w:rFonts w:ascii="Times New Roman" w:hAnsi="Times New Roman" w:eastAsia="Times New Roman" w:cs="Times New Roman"/>
            <w:sz w:val="20"/>
            <w:szCs w:val="20"/>
            <w:spacing w:val="-2"/>
          </w:rPr>
          <w:t>rtnership.org/process/joining-ogp/open</w:t>
        </w:r>
      </w:hyperlink>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8"/>
        </w:rPr>
        <w:t>government-declaration/</w:t>
      </w:r>
      <w:r>
        <w:rPr>
          <w:rFonts w:ascii="SimSun" w:hAnsi="SimSun" w:eastAsia="SimSun" w:cs="SimSun"/>
          <w:sz w:val="20"/>
          <w:szCs w:val="20"/>
          <w:spacing w:val="-8"/>
        </w:rPr>
        <w:t>。</w:t>
      </w:r>
    </w:p>
    <w:p>
      <w:pPr>
        <w:spacing w:line="259" w:lineRule="auto"/>
        <w:sectPr>
          <w:pgSz w:w="8490" w:h="13140"/>
          <w:pgMar w:top="400" w:right="632" w:bottom="400" w:left="649" w:header="0" w:footer="0" w:gutter="0"/>
        </w:sectPr>
        <w:rPr>
          <w:rFonts w:ascii="SimSun" w:hAnsi="SimSun" w:eastAsia="SimSun" w:cs="SimSun"/>
          <w:sz w:val="20"/>
          <w:szCs w:val="20"/>
        </w:rPr>
      </w:pPr>
    </w:p>
    <w:p>
      <w:pPr>
        <w:ind w:left="430"/>
        <w:spacing w:before="179"/>
        <w:rPr>
          <w:rFonts w:ascii="SimSun" w:hAnsi="SimSun" w:eastAsia="SimSun" w:cs="SimSun"/>
          <w:sz w:val="19"/>
          <w:szCs w:val="19"/>
        </w:rPr>
      </w:pPr>
      <w:r>
        <w:pict>
          <v:shape id="_x0000_s380" style="position:absolute;margin-left:-1pt;margin-top:12.3023pt;mso-position-vertical-relative:text;mso-position-horizontal-relative:text;width:15.8pt;height:8.65pt;z-index:252353536;"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216</w:t>
                  </w:r>
                </w:p>
              </w:txbxContent>
            </v:textbox>
          </v:shape>
        </w:pict>
      </w:r>
      <w:r>
        <w:rPr>
          <w:rFonts w:ascii="SimSun" w:hAnsi="SimSun" w:eastAsia="SimSun" w:cs="SimSun"/>
          <w:sz w:val="19"/>
          <w:szCs w:val="19"/>
          <w:position w:val="-4"/>
        </w:rPr>
        <w:drawing>
          <wp:inline distT="0" distB="0" distL="0" distR="0">
            <wp:extent cx="6361" cy="273094"/>
            <wp:effectExtent l="0" t="0" r="0" b="0"/>
            <wp:docPr id="592" name="IM 592"/>
            <wp:cNvGraphicFramePr/>
            <a:graphic>
              <a:graphicData uri="http://schemas.openxmlformats.org/drawingml/2006/picture">
                <pic:pic>
                  <pic:nvPicPr>
                    <pic:cNvPr id="592" name="IM 592"/>
                    <pic:cNvPicPr/>
                  </pic:nvPicPr>
                  <pic:blipFill>
                    <a:blip r:embed="rId317"/>
                    <a:stretch>
                      <a:fillRect/>
                    </a:stretch>
                  </pic:blipFill>
                  <pic:spPr>
                    <a:xfrm rot="0">
                      <a:off x="0" y="0"/>
                      <a:ext cx="6361" cy="273094"/>
                    </a:xfrm>
                    <a:prstGeom prst="rect">
                      <a:avLst/>
                    </a:prstGeom>
                  </pic:spPr>
                </pic:pic>
              </a:graphicData>
            </a:graphic>
          </wp:inline>
        </w:drawing>
      </w:r>
      <w:r>
        <w:rPr>
          <w:rFonts w:ascii="SimSun" w:hAnsi="SimSun" w:eastAsia="SimSun" w:cs="SimSun"/>
          <w:sz w:val="19"/>
          <w:szCs w:val="19"/>
          <w:spacing w:val="16"/>
        </w:rPr>
        <w:t xml:space="preserve"> </w:t>
      </w:r>
      <w:r>
        <w:rPr>
          <w:rFonts w:ascii="SimSun" w:hAnsi="SimSun" w:eastAsia="SimSun" w:cs="SimSun"/>
          <w:sz w:val="19"/>
          <w:szCs w:val="19"/>
          <w:spacing w:val="-17"/>
          <w:w w:val="96"/>
        </w:rPr>
        <w:t>第五章 政府数据开放与公共数据治理的法律机制</w:t>
      </w:r>
    </w:p>
    <w:p>
      <w:pPr>
        <w:pStyle w:val="BodyText"/>
        <w:spacing w:line="337" w:lineRule="auto"/>
        <w:rPr/>
      </w:pPr>
      <w:r/>
    </w:p>
    <w:p>
      <w:pPr>
        <w:ind w:left="409" w:right="77"/>
        <w:spacing w:before="72" w:line="281" w:lineRule="auto"/>
        <w:jc w:val="both"/>
        <w:rPr>
          <w:rFonts w:ascii="SimSun" w:hAnsi="SimSun" w:eastAsia="SimSun" w:cs="SimSun"/>
          <w:sz w:val="22"/>
          <w:szCs w:val="22"/>
        </w:rPr>
      </w:pPr>
      <w:r>
        <w:rPr>
          <w:rFonts w:ascii="SimSun" w:hAnsi="SimSun" w:eastAsia="SimSun" w:cs="SimSun"/>
          <w:sz w:val="22"/>
          <w:szCs w:val="22"/>
          <w:spacing w:val="-10"/>
        </w:rPr>
        <w:t>它就是第四代人权。①无论如何政府数据的开放，政府数据的利用以及其他相</w:t>
      </w:r>
      <w:r>
        <w:rPr>
          <w:rFonts w:ascii="SimSun" w:hAnsi="SimSun" w:eastAsia="SimSun" w:cs="SimSun"/>
          <w:sz w:val="22"/>
          <w:szCs w:val="22"/>
          <w:spacing w:val="6"/>
        </w:rPr>
        <w:t xml:space="preserve"> </w:t>
      </w:r>
      <w:r>
        <w:rPr>
          <w:rFonts w:ascii="SimSun" w:hAnsi="SimSun" w:eastAsia="SimSun" w:cs="SimSun"/>
          <w:sz w:val="22"/>
          <w:szCs w:val="22"/>
          <w:spacing w:val="-4"/>
        </w:rPr>
        <w:t>关问题都已经是行政法治中绕不过去的环节，然而就目前我国行政实在法来</w:t>
      </w:r>
      <w:r>
        <w:rPr>
          <w:rFonts w:ascii="SimSun" w:hAnsi="SimSun" w:eastAsia="SimSun" w:cs="SimSun"/>
          <w:sz w:val="22"/>
          <w:szCs w:val="22"/>
          <w:spacing w:val="10"/>
        </w:rPr>
        <w:t xml:space="preserve"> </w:t>
      </w:r>
      <w:r>
        <w:rPr>
          <w:rFonts w:ascii="SimSun" w:hAnsi="SimSun" w:eastAsia="SimSun" w:cs="SimSun"/>
          <w:sz w:val="22"/>
          <w:szCs w:val="22"/>
          <w:spacing w:val="-10"/>
        </w:rPr>
        <w:t>讲，政府数据的开放及其合理利用的相关法律规范还存在着一系列问题，甚至</w:t>
      </w:r>
      <w:r>
        <w:rPr>
          <w:rFonts w:ascii="SimSun" w:hAnsi="SimSun" w:eastAsia="SimSun" w:cs="SimSun"/>
          <w:sz w:val="22"/>
          <w:szCs w:val="22"/>
        </w:rPr>
        <w:t xml:space="preserve"> </w:t>
      </w:r>
      <w:r>
        <w:rPr>
          <w:rFonts w:ascii="SimSun" w:hAnsi="SimSun" w:eastAsia="SimSun" w:cs="SimSun"/>
          <w:sz w:val="19"/>
          <w:szCs w:val="19"/>
          <w:spacing w:val="20"/>
        </w:rPr>
        <w:t>绝大多数政府数据还没有得到行政法的有效调整，而学界对该问题的关注也尚</w:t>
      </w:r>
      <w:r>
        <w:rPr>
          <w:rFonts w:ascii="SimSun" w:hAnsi="SimSun" w:eastAsia="SimSun" w:cs="SimSun"/>
          <w:sz w:val="19"/>
          <w:szCs w:val="19"/>
          <w:spacing w:val="3"/>
        </w:rPr>
        <w:t xml:space="preserve"> </w:t>
      </w:r>
      <w:r>
        <w:rPr>
          <w:rFonts w:ascii="SimSun" w:hAnsi="SimSun" w:eastAsia="SimSun" w:cs="SimSun"/>
          <w:sz w:val="22"/>
          <w:szCs w:val="22"/>
          <w:spacing w:val="-10"/>
        </w:rPr>
        <w:t>且不足，正是基于这样的考虑笔者撰写本书拟对政府数据开放及其利用的</w:t>
      </w:r>
      <w:r>
        <w:rPr>
          <w:rFonts w:ascii="SimSun" w:hAnsi="SimSun" w:eastAsia="SimSun" w:cs="SimSun"/>
          <w:sz w:val="22"/>
          <w:szCs w:val="22"/>
          <w:spacing w:val="-11"/>
        </w:rPr>
        <w:t>相关</w:t>
      </w:r>
      <w:r>
        <w:rPr>
          <w:rFonts w:ascii="SimSun" w:hAnsi="SimSun" w:eastAsia="SimSun" w:cs="SimSun"/>
          <w:sz w:val="22"/>
          <w:szCs w:val="22"/>
        </w:rPr>
        <w:t xml:space="preserve"> </w:t>
      </w:r>
      <w:r>
        <w:rPr>
          <w:rFonts w:ascii="SimSun" w:hAnsi="SimSun" w:eastAsia="SimSun" w:cs="SimSun"/>
          <w:sz w:val="22"/>
          <w:szCs w:val="22"/>
          <w:spacing w:val="-11"/>
        </w:rPr>
        <w:t>法律问题作一系统探讨。</w:t>
      </w:r>
    </w:p>
    <w:p>
      <w:pPr>
        <w:pStyle w:val="BodyText"/>
        <w:spacing w:line="332" w:lineRule="auto"/>
        <w:rPr/>
      </w:pPr>
      <w:r/>
    </w:p>
    <w:p>
      <w:pPr>
        <w:ind w:left="854"/>
        <w:spacing w:before="91" w:line="219" w:lineRule="auto"/>
        <w:outlineLvl w:val="0"/>
        <w:rPr>
          <w:rFonts w:ascii="SimSun" w:hAnsi="SimSun" w:eastAsia="SimSun" w:cs="SimSun"/>
          <w:sz w:val="28"/>
          <w:szCs w:val="28"/>
        </w:rPr>
      </w:pPr>
      <w:r>
        <w:rPr>
          <w:rFonts w:ascii="SimSun" w:hAnsi="SimSun" w:eastAsia="SimSun" w:cs="SimSun"/>
          <w:sz w:val="28"/>
          <w:szCs w:val="28"/>
          <w:b/>
          <w:bCs/>
          <w:spacing w:val="-15"/>
        </w:rPr>
        <w:t>一</w:t>
      </w:r>
      <w:r>
        <w:rPr>
          <w:rFonts w:ascii="SimSun" w:hAnsi="SimSun" w:eastAsia="SimSun" w:cs="SimSun"/>
          <w:sz w:val="28"/>
          <w:szCs w:val="28"/>
          <w:spacing w:val="-34"/>
        </w:rPr>
        <w:t xml:space="preserve"> </w:t>
      </w:r>
      <w:r>
        <w:rPr>
          <w:rFonts w:ascii="SimSun" w:hAnsi="SimSun" w:eastAsia="SimSun" w:cs="SimSun"/>
          <w:sz w:val="28"/>
          <w:szCs w:val="28"/>
          <w:b/>
          <w:bCs/>
          <w:spacing w:val="-15"/>
        </w:rPr>
        <w:t>、政府数据相关立法的梳理</w:t>
      </w:r>
    </w:p>
    <w:p>
      <w:pPr>
        <w:pStyle w:val="BodyText"/>
        <w:spacing w:line="255" w:lineRule="auto"/>
        <w:rPr/>
      </w:pPr>
      <w:r/>
    </w:p>
    <w:p>
      <w:pPr>
        <w:pStyle w:val="BodyText"/>
        <w:spacing w:line="256" w:lineRule="auto"/>
        <w:rPr/>
      </w:pPr>
      <w:r/>
    </w:p>
    <w:p>
      <w:pPr>
        <w:ind w:left="853"/>
        <w:spacing w:before="71" w:line="221" w:lineRule="auto"/>
        <w:rPr>
          <w:rFonts w:ascii="SimHei" w:hAnsi="SimHei" w:eastAsia="SimHei" w:cs="SimHei"/>
          <w:sz w:val="22"/>
          <w:szCs w:val="22"/>
        </w:rPr>
      </w:pPr>
      <w:r>
        <w:rPr>
          <w:rFonts w:ascii="SimHei" w:hAnsi="SimHei" w:eastAsia="SimHei" w:cs="SimHei"/>
          <w:sz w:val="22"/>
          <w:szCs w:val="22"/>
          <w:b/>
          <w:bCs/>
          <w:spacing w:val="13"/>
        </w:rPr>
        <w:t>(一)我国目前有关政府数据开放与公共数据治理的主要法</w:t>
      </w:r>
      <w:r>
        <w:rPr>
          <w:rFonts w:ascii="SimHei" w:hAnsi="SimHei" w:eastAsia="SimHei" w:cs="SimHei"/>
          <w:sz w:val="22"/>
          <w:szCs w:val="22"/>
          <w:b/>
          <w:bCs/>
          <w:spacing w:val="12"/>
        </w:rPr>
        <w:t>律形式</w:t>
      </w:r>
    </w:p>
    <w:p>
      <w:pPr>
        <w:ind w:left="853"/>
        <w:spacing w:before="267" w:line="222" w:lineRule="auto"/>
        <w:outlineLvl w:val="1"/>
        <w:rPr>
          <w:rFonts w:ascii="SimHei" w:hAnsi="SimHei" w:eastAsia="SimHei" w:cs="SimHei"/>
          <w:sz w:val="22"/>
          <w:szCs w:val="22"/>
        </w:rPr>
      </w:pPr>
      <w:r>
        <w:rPr>
          <w:rFonts w:ascii="SimHei" w:hAnsi="SimHei" w:eastAsia="SimHei" w:cs="SimHei"/>
          <w:sz w:val="22"/>
          <w:szCs w:val="22"/>
          <w:b/>
          <w:bCs/>
          <w:spacing w:val="-9"/>
        </w:rPr>
        <w:t>1.有关政府数据开放与公共数据治理的专</w:t>
      </w:r>
      <w:r>
        <w:rPr>
          <w:rFonts w:ascii="SimHei" w:hAnsi="SimHei" w:eastAsia="SimHei" w:cs="SimHei"/>
          <w:sz w:val="22"/>
          <w:szCs w:val="22"/>
          <w:b/>
          <w:bCs/>
          <w:spacing w:val="-10"/>
        </w:rPr>
        <w:t>项立法</w:t>
      </w:r>
    </w:p>
    <w:p>
      <w:pPr>
        <w:ind w:left="409" w:firstLine="440"/>
        <w:spacing w:before="81" w:line="291" w:lineRule="auto"/>
        <w:jc w:val="both"/>
        <w:rPr>
          <w:rFonts w:ascii="SimSun" w:hAnsi="SimSun" w:eastAsia="SimSun" w:cs="SimSun"/>
          <w:sz w:val="19"/>
          <w:szCs w:val="19"/>
        </w:rPr>
      </w:pPr>
      <w:r>
        <w:rPr>
          <w:rFonts w:ascii="SimSun" w:hAnsi="SimSun" w:eastAsia="SimSun" w:cs="SimSun"/>
          <w:sz w:val="22"/>
          <w:szCs w:val="22"/>
          <w:spacing w:val="-3"/>
        </w:rPr>
        <w:t>政府数据的法律问题究竟是行政实体法上的问题还是行政程序法上的问</w:t>
      </w:r>
      <w:r>
        <w:rPr>
          <w:rFonts w:ascii="SimSun" w:hAnsi="SimSun" w:eastAsia="SimSun" w:cs="SimSun"/>
          <w:sz w:val="22"/>
          <w:szCs w:val="22"/>
          <w:spacing w:val="7"/>
        </w:rPr>
        <w:t xml:space="preserve"> </w:t>
      </w:r>
      <w:r>
        <w:rPr>
          <w:rFonts w:ascii="SimSun" w:hAnsi="SimSun" w:eastAsia="SimSun" w:cs="SimSun"/>
          <w:sz w:val="22"/>
          <w:szCs w:val="22"/>
          <w:spacing w:val="-10"/>
        </w:rPr>
        <w:t>题，抑或既是行政实体法的问题又是行政程序法的问题等，在学界尚未达</w:t>
      </w:r>
      <w:r>
        <w:rPr>
          <w:rFonts w:ascii="SimSun" w:hAnsi="SimSun" w:eastAsia="SimSun" w:cs="SimSun"/>
          <w:sz w:val="22"/>
          <w:szCs w:val="22"/>
          <w:spacing w:val="-11"/>
        </w:rPr>
        <w:t>成共</w:t>
      </w:r>
      <w:r>
        <w:rPr>
          <w:rFonts w:ascii="SimSun" w:hAnsi="SimSun" w:eastAsia="SimSun" w:cs="SimSun"/>
          <w:sz w:val="22"/>
          <w:szCs w:val="22"/>
        </w:rPr>
        <w:t xml:space="preserve"> </w:t>
      </w:r>
      <w:r>
        <w:rPr>
          <w:rFonts w:ascii="SimSun" w:hAnsi="SimSun" w:eastAsia="SimSun" w:cs="SimSun"/>
          <w:sz w:val="22"/>
          <w:szCs w:val="22"/>
          <w:spacing w:val="-10"/>
        </w:rPr>
        <w:t>识，所以在我国相对较高的法律位阶上还没有对政府数据开放及其治理从实体</w:t>
      </w:r>
      <w:r>
        <w:rPr>
          <w:rFonts w:ascii="SimSun" w:hAnsi="SimSun" w:eastAsia="SimSun" w:cs="SimSun"/>
          <w:sz w:val="22"/>
          <w:szCs w:val="22"/>
          <w:spacing w:val="18"/>
        </w:rPr>
        <w:t xml:space="preserve"> </w:t>
      </w:r>
      <w:r>
        <w:rPr>
          <w:rFonts w:ascii="SimSun" w:hAnsi="SimSun" w:eastAsia="SimSun" w:cs="SimSun"/>
          <w:sz w:val="19"/>
          <w:szCs w:val="19"/>
          <w:spacing w:val="20"/>
        </w:rPr>
        <w:t>法上作一规定，也没有对政府数据从程序法上予以规定。换言之，政府</w:t>
      </w:r>
      <w:r>
        <w:rPr>
          <w:rFonts w:ascii="SimSun" w:hAnsi="SimSun" w:eastAsia="SimSun" w:cs="SimSun"/>
          <w:sz w:val="19"/>
          <w:szCs w:val="19"/>
          <w:spacing w:val="19"/>
        </w:rPr>
        <w:t>数据开</w:t>
      </w:r>
      <w:r>
        <w:rPr>
          <w:rFonts w:ascii="SimSun" w:hAnsi="SimSun" w:eastAsia="SimSun" w:cs="SimSun"/>
          <w:sz w:val="19"/>
          <w:szCs w:val="19"/>
        </w:rPr>
        <w:t xml:space="preserve">  </w:t>
      </w:r>
      <w:r>
        <w:rPr>
          <w:rFonts w:ascii="SimSun" w:hAnsi="SimSun" w:eastAsia="SimSun" w:cs="SimSun"/>
          <w:sz w:val="19"/>
          <w:szCs w:val="19"/>
          <w:spacing w:val="20"/>
        </w:rPr>
        <w:t>放及其公共治理在我国目前的行政法规范体系中至少在</w:t>
      </w:r>
      <w:r>
        <w:rPr>
          <w:rFonts w:ascii="SimSun" w:hAnsi="SimSun" w:eastAsia="SimSun" w:cs="SimSun"/>
          <w:sz w:val="19"/>
          <w:szCs w:val="19"/>
          <w:spacing w:val="19"/>
        </w:rPr>
        <w:t>国家层面上是缺失专项 </w:t>
      </w:r>
      <w:r>
        <w:rPr>
          <w:rFonts w:ascii="SimSun" w:hAnsi="SimSun" w:eastAsia="SimSun" w:cs="SimSun"/>
          <w:sz w:val="22"/>
          <w:szCs w:val="22"/>
          <w:spacing w:val="-10"/>
        </w:rPr>
        <w:t>立法的。②令人欣慰的是在我国地方立法的层面上有关政府数据开放与公</w:t>
      </w:r>
      <w:r>
        <w:rPr>
          <w:rFonts w:ascii="SimSun" w:hAnsi="SimSun" w:eastAsia="SimSun" w:cs="SimSun"/>
          <w:sz w:val="22"/>
          <w:szCs w:val="22"/>
          <w:spacing w:val="-11"/>
        </w:rPr>
        <w:t>共数</w:t>
      </w:r>
      <w:r>
        <w:rPr>
          <w:rFonts w:ascii="SimSun" w:hAnsi="SimSun" w:eastAsia="SimSun" w:cs="SimSun"/>
          <w:sz w:val="22"/>
          <w:szCs w:val="22"/>
        </w:rPr>
        <w:t xml:space="preserve"> </w:t>
      </w:r>
      <w:r>
        <w:rPr>
          <w:rFonts w:ascii="SimSun" w:hAnsi="SimSun" w:eastAsia="SimSun" w:cs="SimSun"/>
          <w:sz w:val="22"/>
          <w:szCs w:val="22"/>
          <w:spacing w:val="-9"/>
        </w:rPr>
        <w:t>据治理已经有一些专项性的立法，说它们是专项</w:t>
      </w:r>
      <w:r>
        <w:rPr>
          <w:rFonts w:ascii="SimSun" w:hAnsi="SimSun" w:eastAsia="SimSun" w:cs="SimSun"/>
          <w:sz w:val="22"/>
          <w:szCs w:val="22"/>
          <w:spacing w:val="-10"/>
        </w:rPr>
        <w:t>性的立法是说它们对政府数据</w:t>
      </w:r>
      <w:r>
        <w:rPr>
          <w:rFonts w:ascii="SimSun" w:hAnsi="SimSun" w:eastAsia="SimSun" w:cs="SimSun"/>
          <w:sz w:val="22"/>
          <w:szCs w:val="22"/>
        </w:rPr>
        <w:t xml:space="preserve"> </w:t>
      </w:r>
      <w:r>
        <w:rPr>
          <w:rFonts w:ascii="SimSun" w:hAnsi="SimSun" w:eastAsia="SimSun" w:cs="SimSun"/>
          <w:sz w:val="19"/>
          <w:szCs w:val="19"/>
          <w:spacing w:val="21"/>
        </w:rPr>
        <w:t>作了相对集中的规定，使政府数据的开放与公共数据治理有一个统一</w:t>
      </w:r>
      <w:r>
        <w:rPr>
          <w:rFonts w:ascii="SimSun" w:hAnsi="SimSun" w:eastAsia="SimSun" w:cs="SimSun"/>
          <w:sz w:val="19"/>
          <w:szCs w:val="19"/>
          <w:spacing w:val="-45"/>
        </w:rPr>
        <w:t xml:space="preserve"> </w:t>
      </w:r>
      <w:r>
        <w:rPr>
          <w:rFonts w:ascii="SimSun" w:hAnsi="SimSun" w:eastAsia="SimSun" w:cs="SimSun"/>
          <w:sz w:val="19"/>
          <w:szCs w:val="19"/>
          <w:spacing w:val="21"/>
        </w:rPr>
        <w:t>的规则，</w:t>
      </w:r>
    </w:p>
    <w:p>
      <w:pPr>
        <w:pStyle w:val="BodyText"/>
        <w:spacing w:line="466" w:lineRule="auto"/>
        <w:rPr/>
      </w:pPr>
      <w:r/>
    </w:p>
    <w:p>
      <w:pPr>
        <w:ind w:left="314" w:firstLine="445"/>
        <w:spacing w:before="62" w:line="255" w:lineRule="auto"/>
        <w:jc w:val="both"/>
        <w:rPr>
          <w:rFonts w:ascii="SimSun" w:hAnsi="SimSun" w:eastAsia="SimSun" w:cs="SimSun"/>
          <w:sz w:val="19"/>
          <w:szCs w:val="19"/>
        </w:rPr>
      </w:pPr>
      <w:r>
        <w:rPr>
          <w:rFonts w:ascii="SimSun" w:hAnsi="SimSun" w:eastAsia="SimSun" w:cs="SimSun"/>
          <w:sz w:val="19"/>
          <w:szCs w:val="19"/>
          <w:spacing w:val="-10"/>
        </w:rPr>
        <w:t>①  马长山教授认为：“当今信息革命带</w:t>
      </w:r>
      <w:r>
        <w:rPr>
          <w:rFonts w:ascii="SimSun" w:hAnsi="SimSun" w:eastAsia="SimSun" w:cs="SimSun"/>
          <w:sz w:val="19"/>
          <w:szCs w:val="19"/>
          <w:spacing w:val="-11"/>
        </w:rPr>
        <w:t>来的并不是现有生产方式、生活样态的简单拓 </w:t>
      </w:r>
      <w:r>
        <w:rPr>
          <w:rFonts w:ascii="SimSun" w:hAnsi="SimSun" w:eastAsia="SimSun" w:cs="SimSun"/>
          <w:sz w:val="19"/>
          <w:szCs w:val="19"/>
          <w:spacing w:val="-4"/>
        </w:rPr>
        <w:t>展和延伸，而是新兴智慧社会对传统工商业社会的总体性替代，由此便产生了</w:t>
      </w:r>
      <w:r>
        <w:rPr>
          <w:rFonts w:ascii="SimSun" w:hAnsi="SimSun" w:eastAsia="SimSun" w:cs="SimSun"/>
          <w:sz w:val="19"/>
          <w:szCs w:val="19"/>
          <w:spacing w:val="-5"/>
        </w:rPr>
        <w:t>‘第四代人 </w:t>
      </w:r>
      <w:r>
        <w:rPr>
          <w:rFonts w:ascii="SimSun" w:hAnsi="SimSun" w:eastAsia="SimSun" w:cs="SimSun"/>
          <w:sz w:val="19"/>
          <w:szCs w:val="19"/>
          <w:spacing w:val="-20"/>
        </w:rPr>
        <w:t>权'——</w:t>
      </w:r>
      <w:r>
        <w:rPr>
          <w:rFonts w:ascii="SimSun" w:hAnsi="SimSun" w:eastAsia="SimSun" w:cs="SimSun"/>
          <w:sz w:val="19"/>
          <w:szCs w:val="19"/>
          <w:spacing w:val="27"/>
        </w:rPr>
        <w:t xml:space="preserve"> </w:t>
      </w:r>
      <w:r>
        <w:rPr>
          <w:rFonts w:ascii="SimSun" w:hAnsi="SimSun" w:eastAsia="SimSun" w:cs="SimSun"/>
          <w:sz w:val="19"/>
          <w:szCs w:val="19"/>
          <w:spacing w:val="-20"/>
        </w:rPr>
        <w:t>‘数字人权’。”参见马长山：《智慧社会背景下的“第四代人权”及其保障》,载《中</w:t>
      </w:r>
      <w:r>
        <w:rPr>
          <w:rFonts w:ascii="SimSun" w:hAnsi="SimSun" w:eastAsia="SimSun" w:cs="SimSun"/>
          <w:sz w:val="19"/>
          <w:szCs w:val="19"/>
        </w:rPr>
        <w:t xml:space="preserve">  </w:t>
      </w:r>
      <w:r>
        <w:rPr>
          <w:rFonts w:ascii="SimSun" w:hAnsi="SimSun" w:eastAsia="SimSun" w:cs="SimSun"/>
          <w:sz w:val="19"/>
          <w:szCs w:val="19"/>
          <w:spacing w:val="-8"/>
        </w:rPr>
        <w:t>国法学》2019年第5期。当然也有学者反对，刘志强教授指出：“所谓‘数字人权’,</w:t>
      </w:r>
      <w:r>
        <w:rPr>
          <w:rFonts w:ascii="SimSun" w:hAnsi="SimSun" w:eastAsia="SimSun" w:cs="SimSun"/>
          <w:sz w:val="19"/>
          <w:szCs w:val="19"/>
          <w:spacing w:val="-9"/>
        </w:rPr>
        <w:t>不仅不 </w:t>
      </w:r>
      <w:r>
        <w:rPr>
          <w:rFonts w:ascii="SimSun" w:hAnsi="SimSun" w:eastAsia="SimSun" w:cs="SimSun"/>
          <w:sz w:val="19"/>
          <w:szCs w:val="19"/>
          <w:spacing w:val="-13"/>
        </w:rPr>
        <w:t>是人权升级换代的新兴类型</w:t>
      </w:r>
      <w:r>
        <w:rPr>
          <w:rFonts w:ascii="SimSun" w:hAnsi="SimSun" w:eastAsia="SimSun" w:cs="SimSun"/>
          <w:sz w:val="19"/>
          <w:szCs w:val="19"/>
          <w:spacing w:val="-79"/>
        </w:rPr>
        <w:t xml:space="preserve"> </w:t>
      </w:r>
      <w:r>
        <w:rPr>
          <w:rFonts w:ascii="SimSun" w:hAnsi="SimSun" w:eastAsia="SimSun" w:cs="SimSun"/>
          <w:sz w:val="19"/>
          <w:szCs w:val="19"/>
          <w:u w:val="single" w:color="auto"/>
          <w:spacing w:val="2"/>
        </w:rPr>
        <w:t xml:space="preserve">    </w:t>
      </w:r>
      <w:r>
        <w:rPr>
          <w:rFonts w:ascii="SimSun" w:hAnsi="SimSun" w:eastAsia="SimSun" w:cs="SimSun"/>
          <w:sz w:val="19"/>
          <w:szCs w:val="19"/>
          <w:spacing w:val="-83"/>
        </w:rPr>
        <w:t xml:space="preserve"> </w:t>
      </w:r>
      <w:r>
        <w:rPr>
          <w:rFonts w:ascii="SimSun" w:hAnsi="SimSun" w:eastAsia="SimSun" w:cs="SimSun"/>
          <w:sz w:val="19"/>
          <w:szCs w:val="19"/>
          <w:spacing w:val="-13"/>
        </w:rPr>
        <w:t>第四代人权，甚至不宜作为人权的下位概念。”参见刘志强：</w:t>
      </w:r>
      <w:r>
        <w:rPr>
          <w:rFonts w:ascii="SimSun" w:hAnsi="SimSun" w:eastAsia="SimSun" w:cs="SimSun"/>
          <w:sz w:val="19"/>
          <w:szCs w:val="19"/>
        </w:rPr>
        <w:t xml:space="preserve"> </w:t>
      </w:r>
      <w:r>
        <w:rPr>
          <w:rFonts w:ascii="SimSun" w:hAnsi="SimSun" w:eastAsia="SimSun" w:cs="SimSun"/>
          <w:sz w:val="19"/>
          <w:szCs w:val="19"/>
          <w:spacing w:val="-13"/>
        </w:rPr>
        <w:t>《论“数字人权”不构成第四代人权》,载《法学研究》2021年第1期。</w:t>
      </w:r>
    </w:p>
    <w:p>
      <w:pPr>
        <w:ind w:left="409" w:firstLine="360"/>
        <w:spacing w:before="58" w:line="252" w:lineRule="auto"/>
        <w:jc w:val="both"/>
        <w:rPr>
          <w:rFonts w:ascii="SimSun" w:hAnsi="SimSun" w:eastAsia="SimSun" w:cs="SimSun"/>
          <w:sz w:val="19"/>
          <w:szCs w:val="19"/>
        </w:rPr>
      </w:pPr>
      <w:r>
        <w:rPr>
          <w:rFonts w:ascii="SimSun" w:hAnsi="SimSun" w:eastAsia="SimSun" w:cs="SimSun"/>
          <w:sz w:val="19"/>
          <w:szCs w:val="19"/>
          <w:spacing w:val="-3"/>
        </w:rPr>
        <w:t>②  虽然《中华人民共和国数据安全法》已于2</w:t>
      </w:r>
      <w:r>
        <w:rPr>
          <w:rFonts w:ascii="SimSun" w:hAnsi="SimSun" w:eastAsia="SimSun" w:cs="SimSun"/>
          <w:sz w:val="19"/>
          <w:szCs w:val="19"/>
          <w:spacing w:val="-4"/>
        </w:rPr>
        <w:t>021年6月10日在第十三届全国人民代 </w:t>
      </w:r>
      <w:r>
        <w:rPr>
          <w:rFonts w:ascii="SimSun" w:hAnsi="SimSun" w:eastAsia="SimSun" w:cs="SimSun"/>
          <w:sz w:val="19"/>
          <w:szCs w:val="19"/>
          <w:spacing w:val="-9"/>
        </w:rPr>
        <w:t>表大会常务委员会第二十九次会议通过，《中华人民共和国个人信息保护法草</w:t>
      </w:r>
      <w:r>
        <w:rPr>
          <w:rFonts w:ascii="SimSun" w:hAnsi="SimSun" w:eastAsia="SimSun" w:cs="SimSun"/>
          <w:sz w:val="19"/>
          <w:szCs w:val="19"/>
          <w:spacing w:val="-10"/>
        </w:rPr>
        <w:t>案(二审稿)》</w:t>
      </w:r>
      <w:r>
        <w:rPr>
          <w:rFonts w:ascii="SimSun" w:hAnsi="SimSun" w:eastAsia="SimSun" w:cs="SimSun"/>
          <w:sz w:val="19"/>
          <w:szCs w:val="19"/>
        </w:rPr>
        <w:t xml:space="preserve"> </w:t>
      </w:r>
      <w:r>
        <w:rPr>
          <w:rFonts w:ascii="SimSun" w:hAnsi="SimSun" w:eastAsia="SimSun" w:cs="SimSun"/>
          <w:sz w:val="19"/>
          <w:szCs w:val="19"/>
          <w:spacing w:val="-4"/>
        </w:rPr>
        <w:t>于4月27日下午在十三届全国人大常委会第二十八次会议行了分组审议，国家互联网信</w:t>
      </w:r>
      <w:r>
        <w:rPr>
          <w:rFonts w:ascii="SimSun" w:hAnsi="SimSun" w:eastAsia="SimSun" w:cs="SimSun"/>
          <w:sz w:val="19"/>
          <w:szCs w:val="19"/>
          <w:spacing w:val="-5"/>
        </w:rPr>
        <w:t>息 </w:t>
      </w:r>
      <w:r>
        <w:rPr>
          <w:rFonts w:ascii="SimSun" w:hAnsi="SimSun" w:eastAsia="SimSun" w:cs="SimSun"/>
          <w:sz w:val="19"/>
          <w:szCs w:val="19"/>
          <w:spacing w:val="-4"/>
        </w:rPr>
        <w:t>办公室也在2019年发布了《数据安全管理办法(征求意见稿)》,但上述法律、法律</w:t>
      </w:r>
      <w:r>
        <w:rPr>
          <w:rFonts w:ascii="SimSun" w:hAnsi="SimSun" w:eastAsia="SimSun" w:cs="SimSun"/>
          <w:sz w:val="19"/>
          <w:szCs w:val="19"/>
          <w:spacing w:val="-5"/>
        </w:rPr>
        <w:t>草案和</w:t>
      </w:r>
      <w:r>
        <w:rPr>
          <w:rFonts w:ascii="SimSun" w:hAnsi="SimSun" w:eastAsia="SimSun" w:cs="SimSun"/>
          <w:sz w:val="19"/>
          <w:szCs w:val="19"/>
        </w:rPr>
        <w:t xml:space="preserve">  </w:t>
      </w:r>
      <w:r>
        <w:rPr>
          <w:rFonts w:ascii="SimSun" w:hAnsi="SimSun" w:eastAsia="SimSun" w:cs="SimSun"/>
          <w:sz w:val="19"/>
          <w:szCs w:val="19"/>
          <w:spacing w:val="-7"/>
        </w:rPr>
        <w:t>征求意见稿都仅仅涉及政府数据的某一个方面的问题，而不是政府数据开放所有方面的问</w:t>
      </w:r>
      <w:r>
        <w:rPr>
          <w:rFonts w:ascii="SimSun" w:hAnsi="SimSun" w:eastAsia="SimSun" w:cs="SimSun"/>
          <w:sz w:val="19"/>
          <w:szCs w:val="19"/>
          <w:spacing w:val="13"/>
        </w:rPr>
        <w:t xml:space="preserve"> </w:t>
      </w:r>
      <w:r>
        <w:rPr>
          <w:rFonts w:ascii="SimSun" w:hAnsi="SimSun" w:eastAsia="SimSun" w:cs="SimSun"/>
          <w:sz w:val="19"/>
          <w:szCs w:val="19"/>
          <w:spacing w:val="-10"/>
        </w:rPr>
        <w:t>题，所以它们还不能够被认为是政府数据开放专项立法。</w:t>
      </w:r>
    </w:p>
    <w:p>
      <w:pPr>
        <w:spacing w:line="252" w:lineRule="auto"/>
        <w:sectPr>
          <w:pgSz w:w="8490" w:h="13160"/>
          <w:pgMar w:top="400" w:right="444" w:bottom="400" w:left="409" w:header="0" w:footer="0" w:gutter="0"/>
        </w:sectPr>
        <w:rPr>
          <w:rFonts w:ascii="SimSun" w:hAnsi="SimSun" w:eastAsia="SimSun" w:cs="SimSun"/>
          <w:sz w:val="19"/>
          <w:szCs w:val="19"/>
        </w:rPr>
      </w:pPr>
    </w:p>
    <w:p>
      <w:pPr>
        <w:ind w:left="5000"/>
        <w:spacing w:before="109"/>
        <w:rPr>
          <w:sz w:val="19"/>
          <w:szCs w:val="19"/>
        </w:rPr>
      </w:pPr>
      <w:r>
        <w:pict>
          <v:shape id="_x0000_s382" style="position:absolute;margin-left:362.499pt;margin-top:8.80536pt;mso-position-vertical-relative:text;mso-position-horizontal-relative:text;width:15.8pt;height:8.65pt;z-index:252356608;"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217</w:t>
                  </w:r>
                </w:p>
              </w:txbxContent>
            </v:textbox>
          </v:shape>
        </w:pict>
      </w:r>
      <w:r>
        <w:rPr>
          <w:rFonts w:ascii="SimHei" w:hAnsi="SimHei" w:eastAsia="SimHei" w:cs="SimHei"/>
          <w:sz w:val="19"/>
          <w:szCs w:val="19"/>
          <w:spacing w:val="-18"/>
          <w:w w:val="92"/>
        </w:rPr>
        <w:t>一、政府数据相关立法的梳理</w:t>
      </w:r>
      <w:r>
        <w:rPr>
          <w:rFonts w:ascii="SimHei" w:hAnsi="SimHei" w:eastAsia="SimHei" w:cs="SimHei"/>
          <w:sz w:val="19"/>
          <w:szCs w:val="19"/>
          <w:spacing w:val="35"/>
        </w:rPr>
        <w:t xml:space="preserve"> </w:t>
      </w:r>
      <w:r>
        <w:rPr>
          <w:sz w:val="19"/>
          <w:szCs w:val="19"/>
          <w:position w:val="-3"/>
        </w:rPr>
        <w:drawing>
          <wp:inline distT="0" distB="0" distL="0" distR="0">
            <wp:extent cx="6361" cy="273095"/>
            <wp:effectExtent l="0" t="0" r="0" b="0"/>
            <wp:docPr id="594" name="IM 594"/>
            <wp:cNvGraphicFramePr/>
            <a:graphic>
              <a:graphicData uri="http://schemas.openxmlformats.org/drawingml/2006/picture">
                <pic:pic>
                  <pic:nvPicPr>
                    <pic:cNvPr id="594" name="IM 594"/>
                    <pic:cNvPicPr/>
                  </pic:nvPicPr>
                  <pic:blipFill>
                    <a:blip r:embed="rId318"/>
                    <a:stretch>
                      <a:fillRect/>
                    </a:stretch>
                  </pic:blipFill>
                  <pic:spPr>
                    <a:xfrm rot="0">
                      <a:off x="0" y="0"/>
                      <a:ext cx="6361" cy="273095"/>
                    </a:xfrm>
                    <a:prstGeom prst="rect">
                      <a:avLst/>
                    </a:prstGeom>
                  </pic:spPr>
                </pic:pic>
              </a:graphicData>
            </a:graphic>
          </wp:inline>
        </w:drawing>
      </w:r>
    </w:p>
    <w:p>
      <w:pPr>
        <w:pStyle w:val="BodyText"/>
        <w:spacing w:line="371" w:lineRule="auto"/>
        <w:rPr/>
      </w:pPr>
      <w:r/>
    </w:p>
    <w:p>
      <w:pPr>
        <w:ind w:right="394"/>
        <w:spacing w:before="61" w:line="290" w:lineRule="auto"/>
        <w:jc w:val="both"/>
        <w:rPr>
          <w:rFonts w:ascii="SimSun" w:hAnsi="SimSun" w:eastAsia="SimSun" w:cs="SimSun"/>
          <w:sz w:val="19"/>
          <w:szCs w:val="19"/>
        </w:rPr>
      </w:pPr>
      <w:r>
        <w:rPr>
          <w:rFonts w:ascii="SimSun" w:hAnsi="SimSun" w:eastAsia="SimSun" w:cs="SimSun"/>
          <w:sz w:val="19"/>
          <w:szCs w:val="19"/>
          <w:spacing w:val="20"/>
        </w:rPr>
        <w:t>在这个统一规则中涉及政府数据开放与公共数据治理的主体问题，例如</w:t>
      </w:r>
      <w:r>
        <w:rPr>
          <w:rFonts w:ascii="SimSun" w:hAnsi="SimSun" w:eastAsia="SimSun" w:cs="SimSun"/>
          <w:sz w:val="19"/>
          <w:szCs w:val="19"/>
          <w:spacing w:val="19"/>
        </w:rPr>
        <w:t>《上海</w:t>
      </w:r>
      <w:r>
        <w:rPr>
          <w:rFonts w:ascii="SimSun" w:hAnsi="SimSun" w:eastAsia="SimSun" w:cs="SimSun"/>
          <w:sz w:val="19"/>
          <w:szCs w:val="19"/>
        </w:rPr>
        <w:t xml:space="preserve"> </w:t>
      </w:r>
      <w:r>
        <w:rPr>
          <w:rFonts w:ascii="SimSun" w:hAnsi="SimSun" w:eastAsia="SimSun" w:cs="SimSun"/>
          <w:sz w:val="19"/>
          <w:szCs w:val="19"/>
          <w:spacing w:val="22"/>
        </w:rPr>
        <w:t>市公共数据开放暂行办法》第5条规定：“市政府办公厅负责推动、监督本市</w:t>
      </w:r>
      <w:r>
        <w:rPr>
          <w:rFonts w:ascii="SimSun" w:hAnsi="SimSun" w:eastAsia="SimSun" w:cs="SimSun"/>
          <w:sz w:val="19"/>
          <w:szCs w:val="19"/>
          <w:spacing w:val="7"/>
        </w:rPr>
        <w:t xml:space="preserve"> </w:t>
      </w:r>
      <w:r>
        <w:rPr>
          <w:rFonts w:ascii="SimSun" w:hAnsi="SimSun" w:eastAsia="SimSun" w:cs="SimSun"/>
          <w:sz w:val="19"/>
          <w:szCs w:val="19"/>
          <w:spacing w:val="20"/>
        </w:rPr>
        <w:t>公共数据开放工作。市经济信息化部门负责指导协调、统筹推进本市公共数据</w:t>
      </w:r>
      <w:r>
        <w:rPr>
          <w:rFonts w:ascii="SimSun" w:hAnsi="SimSun" w:eastAsia="SimSun" w:cs="SimSun"/>
          <w:sz w:val="19"/>
          <w:szCs w:val="19"/>
        </w:rPr>
        <w:t xml:space="preserve"> </w:t>
      </w:r>
      <w:r>
        <w:rPr>
          <w:rFonts w:ascii="SimSun" w:hAnsi="SimSun" w:eastAsia="SimSun" w:cs="SimSun"/>
          <w:sz w:val="19"/>
          <w:szCs w:val="19"/>
          <w:spacing w:val="25"/>
        </w:rPr>
        <w:t>开放、利用和相关产业发展。市大数据中心负责本市公共数据统</w:t>
      </w:r>
      <w:r>
        <w:rPr>
          <w:rFonts w:ascii="SimSun" w:hAnsi="SimSun" w:eastAsia="SimSun" w:cs="SimSun"/>
          <w:sz w:val="19"/>
          <w:szCs w:val="19"/>
          <w:spacing w:val="-41"/>
        </w:rPr>
        <w:t xml:space="preserve"> </w:t>
      </w:r>
      <w:r>
        <w:rPr>
          <w:rFonts w:ascii="SimSun" w:hAnsi="SimSun" w:eastAsia="SimSun" w:cs="SimSun"/>
          <w:sz w:val="19"/>
          <w:szCs w:val="19"/>
          <w:spacing w:val="25"/>
        </w:rPr>
        <w:t>一开放平台</w:t>
      </w:r>
      <w:r>
        <w:rPr>
          <w:rFonts w:ascii="SimSun" w:hAnsi="SimSun" w:eastAsia="SimSun" w:cs="SimSun"/>
          <w:sz w:val="19"/>
          <w:szCs w:val="19"/>
        </w:rPr>
        <w:t xml:space="preserve"> </w:t>
      </w:r>
      <w:r>
        <w:rPr>
          <w:rFonts w:ascii="SimSun" w:hAnsi="SimSun" w:eastAsia="SimSun" w:cs="SimSun"/>
          <w:sz w:val="19"/>
          <w:szCs w:val="19"/>
          <w:spacing w:val="25"/>
        </w:rPr>
        <w:t>(以下简称开放平台)的建设、运行和维护，并制订相关技术标准。区人民政</w:t>
      </w:r>
      <w:r>
        <w:rPr>
          <w:rFonts w:ascii="SimSun" w:hAnsi="SimSun" w:eastAsia="SimSun" w:cs="SimSun"/>
          <w:sz w:val="19"/>
          <w:szCs w:val="19"/>
          <w:spacing w:val="16"/>
        </w:rPr>
        <w:t xml:space="preserve"> </w:t>
      </w:r>
      <w:r>
        <w:rPr>
          <w:rFonts w:ascii="SimSun" w:hAnsi="SimSun" w:eastAsia="SimSun" w:cs="SimSun"/>
          <w:sz w:val="19"/>
          <w:szCs w:val="19"/>
          <w:spacing w:val="20"/>
        </w:rPr>
        <w:t>府确定的部门负责指导、推进和协调本行政区域内公共数据开放工作。其他公</w:t>
      </w:r>
      <w:r>
        <w:rPr>
          <w:rFonts w:ascii="SimSun" w:hAnsi="SimSun" w:eastAsia="SimSun" w:cs="SimSun"/>
          <w:sz w:val="19"/>
          <w:szCs w:val="19"/>
        </w:rPr>
        <w:t xml:space="preserve"> </w:t>
      </w:r>
      <w:r>
        <w:rPr>
          <w:rFonts w:ascii="SimSun" w:hAnsi="SimSun" w:eastAsia="SimSun" w:cs="SimSun"/>
          <w:sz w:val="19"/>
          <w:szCs w:val="19"/>
          <w:spacing w:val="26"/>
        </w:rPr>
        <w:t>共管理和服务机构根据相关法律、法规和规章，做好公共数据开放的相关工</w:t>
      </w:r>
      <w:r>
        <w:rPr>
          <w:rFonts w:ascii="SimSun" w:hAnsi="SimSun" w:eastAsia="SimSun" w:cs="SimSun"/>
          <w:sz w:val="19"/>
          <w:szCs w:val="19"/>
          <w:spacing w:val="11"/>
        </w:rPr>
        <w:t xml:space="preserve"> </w:t>
      </w:r>
      <w:r>
        <w:rPr>
          <w:rFonts w:ascii="SimSun" w:hAnsi="SimSun" w:eastAsia="SimSun" w:cs="SimSun"/>
          <w:sz w:val="19"/>
          <w:szCs w:val="19"/>
          <w:spacing w:val="20"/>
        </w:rPr>
        <w:t>作。”涉及政府数据开放的相关条件问题，例如《贵州省政府数据共享</w:t>
      </w:r>
      <w:r>
        <w:rPr>
          <w:rFonts w:ascii="SimSun" w:hAnsi="SimSun" w:eastAsia="SimSun" w:cs="SimSun"/>
          <w:sz w:val="19"/>
          <w:szCs w:val="19"/>
          <w:spacing w:val="19"/>
        </w:rPr>
        <w:t>开放条</w:t>
      </w:r>
      <w:r>
        <w:rPr>
          <w:rFonts w:ascii="SimSun" w:hAnsi="SimSun" w:eastAsia="SimSun" w:cs="SimSun"/>
          <w:sz w:val="19"/>
          <w:szCs w:val="19"/>
        </w:rPr>
        <w:t xml:space="preserve"> </w:t>
      </w:r>
      <w:r>
        <w:rPr>
          <w:rFonts w:ascii="SimSun" w:hAnsi="SimSun" w:eastAsia="SimSun" w:cs="SimSun"/>
          <w:sz w:val="22"/>
          <w:szCs w:val="22"/>
          <w:spacing w:val="-10"/>
        </w:rPr>
        <w:t>例》第14条规定：“政府数据以共享为原则、不共享为例外，按照共享属性分</w:t>
      </w:r>
      <w:r>
        <w:rPr>
          <w:rFonts w:ascii="SimSun" w:hAnsi="SimSun" w:eastAsia="SimSun" w:cs="SimSun"/>
          <w:sz w:val="22"/>
          <w:szCs w:val="22"/>
          <w:spacing w:val="8"/>
        </w:rPr>
        <w:t xml:space="preserve"> </w:t>
      </w:r>
      <w:r>
        <w:rPr>
          <w:rFonts w:ascii="SimSun" w:hAnsi="SimSun" w:eastAsia="SimSun" w:cs="SimSun"/>
          <w:sz w:val="22"/>
          <w:szCs w:val="22"/>
          <w:spacing w:val="-10"/>
        </w:rPr>
        <w:t>为无条件共享、有条件共享和不予共享三种类型。可以提供给所有行政机</w:t>
      </w:r>
      <w:r>
        <w:rPr>
          <w:rFonts w:ascii="SimSun" w:hAnsi="SimSun" w:eastAsia="SimSun" w:cs="SimSun"/>
          <w:sz w:val="22"/>
          <w:szCs w:val="22"/>
          <w:spacing w:val="-11"/>
        </w:rPr>
        <w:t>关共</w:t>
      </w:r>
      <w:r>
        <w:rPr>
          <w:rFonts w:ascii="SimSun" w:hAnsi="SimSun" w:eastAsia="SimSun" w:cs="SimSun"/>
          <w:sz w:val="22"/>
          <w:szCs w:val="22"/>
        </w:rPr>
        <w:t xml:space="preserve"> </w:t>
      </w:r>
      <w:r>
        <w:rPr>
          <w:rFonts w:ascii="SimSun" w:hAnsi="SimSun" w:eastAsia="SimSun" w:cs="SimSun"/>
          <w:sz w:val="19"/>
          <w:szCs w:val="19"/>
          <w:spacing w:val="20"/>
        </w:rPr>
        <w:t>享使用的政府数据属于无条件共享类。可以提供给相关行政机关或者仅能够部</w:t>
      </w:r>
      <w:r>
        <w:rPr>
          <w:rFonts w:ascii="SimSun" w:hAnsi="SimSun" w:eastAsia="SimSun" w:cs="SimSun"/>
          <w:sz w:val="19"/>
          <w:szCs w:val="19"/>
        </w:rPr>
        <w:t xml:space="preserve"> </w:t>
      </w:r>
      <w:r>
        <w:rPr>
          <w:rFonts w:ascii="SimSun" w:hAnsi="SimSun" w:eastAsia="SimSun" w:cs="SimSun"/>
          <w:sz w:val="22"/>
          <w:szCs w:val="22"/>
          <w:spacing w:val="-10"/>
        </w:rPr>
        <w:t>分提供给其他行政机关共享使用的政府数据属于有条件共享类。不宜提供</w:t>
      </w:r>
      <w:r>
        <w:rPr>
          <w:rFonts w:ascii="SimSun" w:hAnsi="SimSun" w:eastAsia="SimSun" w:cs="SimSun"/>
          <w:sz w:val="22"/>
          <w:szCs w:val="22"/>
          <w:spacing w:val="-11"/>
        </w:rPr>
        <w:t>给其</w:t>
      </w:r>
      <w:r>
        <w:rPr>
          <w:rFonts w:ascii="SimSun" w:hAnsi="SimSun" w:eastAsia="SimSun" w:cs="SimSun"/>
          <w:sz w:val="22"/>
          <w:szCs w:val="22"/>
        </w:rPr>
        <w:t xml:space="preserve"> </w:t>
      </w:r>
      <w:r>
        <w:rPr>
          <w:rFonts w:ascii="SimSun" w:hAnsi="SimSun" w:eastAsia="SimSun" w:cs="SimSun"/>
          <w:sz w:val="19"/>
          <w:szCs w:val="19"/>
          <w:spacing w:val="19"/>
        </w:rPr>
        <w:t>他行政机关共享使用的政府数据属于不予共享类。列入有条件共享类或者不予</w:t>
      </w:r>
      <w:r>
        <w:rPr>
          <w:rFonts w:ascii="SimSun" w:hAnsi="SimSun" w:eastAsia="SimSun" w:cs="SimSun"/>
          <w:sz w:val="19"/>
          <w:szCs w:val="19"/>
          <w:spacing w:val="14"/>
        </w:rPr>
        <w:t xml:space="preserve"> </w:t>
      </w:r>
      <w:r>
        <w:rPr>
          <w:rFonts w:ascii="SimSun" w:hAnsi="SimSun" w:eastAsia="SimSun" w:cs="SimSun"/>
          <w:sz w:val="22"/>
          <w:szCs w:val="22"/>
          <w:spacing w:val="-10"/>
        </w:rPr>
        <w:t>共享类的政府数据，应当有法律、行政法规或者国家有关规定作为依据。</w:t>
      </w:r>
      <w:r>
        <w:rPr>
          <w:rFonts w:ascii="SimSun" w:hAnsi="SimSun" w:eastAsia="SimSun" w:cs="SimSun"/>
          <w:sz w:val="22"/>
          <w:szCs w:val="22"/>
          <w:spacing w:val="-11"/>
        </w:rPr>
        <w:t>”涉</w:t>
      </w:r>
      <w:r>
        <w:rPr>
          <w:rFonts w:ascii="SimSun" w:hAnsi="SimSun" w:eastAsia="SimSun" w:cs="SimSun"/>
          <w:sz w:val="22"/>
          <w:szCs w:val="22"/>
        </w:rPr>
        <w:t xml:space="preserve"> </w:t>
      </w:r>
      <w:r>
        <w:rPr>
          <w:rFonts w:ascii="SimSun" w:hAnsi="SimSun" w:eastAsia="SimSun" w:cs="SimSun"/>
          <w:sz w:val="22"/>
          <w:szCs w:val="22"/>
          <w:spacing w:val="-10"/>
        </w:rPr>
        <w:t>及政府数据开放及其利用的行政程序规则问题，例如《重庆市公共数据开放管</w:t>
      </w:r>
      <w:r>
        <w:rPr>
          <w:rFonts w:ascii="SimSun" w:hAnsi="SimSun" w:eastAsia="SimSun" w:cs="SimSun"/>
          <w:sz w:val="22"/>
          <w:szCs w:val="22"/>
        </w:rPr>
        <w:t xml:space="preserve"> </w:t>
      </w:r>
      <w:r>
        <w:rPr>
          <w:rFonts w:ascii="SimSun" w:hAnsi="SimSun" w:eastAsia="SimSun" w:cs="SimSun"/>
          <w:sz w:val="19"/>
          <w:szCs w:val="19"/>
          <w:spacing w:val="25"/>
        </w:rPr>
        <w:t>理暂行办法》第23条规定：“对列入无条件开放类的公共数据，经身份认证</w:t>
      </w:r>
      <w:r>
        <w:rPr>
          <w:rFonts w:ascii="SimSun" w:hAnsi="SimSun" w:eastAsia="SimSun" w:cs="SimSun"/>
          <w:sz w:val="19"/>
          <w:szCs w:val="19"/>
          <w:spacing w:val="17"/>
        </w:rPr>
        <w:t xml:space="preserve"> </w:t>
      </w:r>
      <w:r>
        <w:rPr>
          <w:rFonts w:ascii="SimSun" w:hAnsi="SimSun" w:eastAsia="SimSun" w:cs="SimSun"/>
          <w:sz w:val="19"/>
          <w:szCs w:val="19"/>
          <w:spacing w:val="20"/>
        </w:rPr>
        <w:t>后，自然人、法人和其他组织可以通过开放系统获取。”这些相对集中</w:t>
      </w:r>
      <w:r>
        <w:rPr>
          <w:rFonts w:ascii="SimSun" w:hAnsi="SimSun" w:eastAsia="SimSun" w:cs="SimSun"/>
          <w:sz w:val="19"/>
          <w:szCs w:val="19"/>
          <w:spacing w:val="19"/>
        </w:rPr>
        <w:t>的政府</w:t>
      </w:r>
      <w:r>
        <w:rPr>
          <w:rFonts w:ascii="SimSun" w:hAnsi="SimSun" w:eastAsia="SimSun" w:cs="SimSun"/>
          <w:sz w:val="19"/>
          <w:szCs w:val="19"/>
        </w:rPr>
        <w:t xml:space="preserve"> </w:t>
      </w:r>
      <w:r>
        <w:rPr>
          <w:rFonts w:ascii="SimSun" w:hAnsi="SimSun" w:eastAsia="SimSun" w:cs="SimSun"/>
          <w:sz w:val="19"/>
          <w:szCs w:val="19"/>
          <w:spacing w:val="20"/>
        </w:rPr>
        <w:t>数据立法在各地的法律表现形式是有所不同的，有些地方是以地方性法</w:t>
      </w:r>
      <w:r>
        <w:rPr>
          <w:rFonts w:ascii="SimSun" w:hAnsi="SimSun" w:eastAsia="SimSun" w:cs="SimSun"/>
          <w:sz w:val="19"/>
          <w:szCs w:val="19"/>
          <w:spacing w:val="19"/>
        </w:rPr>
        <w:t>规的形</w:t>
      </w:r>
      <w:r>
        <w:rPr>
          <w:rFonts w:ascii="SimSun" w:hAnsi="SimSun" w:eastAsia="SimSun" w:cs="SimSun"/>
          <w:sz w:val="19"/>
          <w:szCs w:val="19"/>
        </w:rPr>
        <w:t xml:space="preserve"> </w:t>
      </w:r>
      <w:r>
        <w:rPr>
          <w:rFonts w:ascii="SimSun" w:hAnsi="SimSun" w:eastAsia="SimSun" w:cs="SimSun"/>
          <w:sz w:val="19"/>
          <w:szCs w:val="19"/>
          <w:spacing w:val="23"/>
        </w:rPr>
        <w:t>式出现的，例如《浙江省公共数据开放与安全管理暂行办</w:t>
      </w:r>
      <w:r>
        <w:rPr>
          <w:rFonts w:ascii="SimSun" w:hAnsi="SimSun" w:eastAsia="SimSun" w:cs="SimSun"/>
          <w:sz w:val="19"/>
          <w:szCs w:val="19"/>
          <w:spacing w:val="22"/>
        </w:rPr>
        <w:t>法》;有些地方则是</w:t>
      </w:r>
      <w:r>
        <w:rPr>
          <w:rFonts w:ascii="SimSun" w:hAnsi="SimSun" w:eastAsia="SimSun" w:cs="SimSun"/>
          <w:sz w:val="19"/>
          <w:szCs w:val="19"/>
        </w:rPr>
        <w:t xml:space="preserve"> </w:t>
      </w:r>
      <w:r>
        <w:rPr>
          <w:rFonts w:ascii="SimSun" w:hAnsi="SimSun" w:eastAsia="SimSun" w:cs="SimSun"/>
          <w:sz w:val="19"/>
          <w:szCs w:val="19"/>
          <w:spacing w:val="20"/>
        </w:rPr>
        <w:t>以政府规章的形式出现的，例如《福建省政务数据管理办法》。总体上讲我国</w:t>
      </w:r>
      <w:r>
        <w:rPr>
          <w:rFonts w:ascii="SimSun" w:hAnsi="SimSun" w:eastAsia="SimSun" w:cs="SimSun"/>
          <w:sz w:val="19"/>
          <w:szCs w:val="19"/>
          <w:spacing w:val="8"/>
        </w:rPr>
        <w:t xml:space="preserve"> </w:t>
      </w:r>
      <w:r>
        <w:rPr>
          <w:rFonts w:ascii="SimSun" w:hAnsi="SimSun" w:eastAsia="SimSun" w:cs="SimSun"/>
          <w:sz w:val="19"/>
          <w:szCs w:val="19"/>
          <w:spacing w:val="20"/>
        </w:rPr>
        <w:t>各个地方已经引起了对政府数据开放与公共数据治理的高度重视，诸多</w:t>
      </w:r>
      <w:r>
        <w:rPr>
          <w:rFonts w:ascii="SimSun" w:hAnsi="SimSun" w:eastAsia="SimSun" w:cs="SimSun"/>
          <w:sz w:val="19"/>
          <w:szCs w:val="19"/>
          <w:spacing w:val="19"/>
        </w:rPr>
        <w:t>省市都</w:t>
      </w:r>
      <w:r>
        <w:rPr>
          <w:rFonts w:ascii="SimSun" w:hAnsi="SimSun" w:eastAsia="SimSun" w:cs="SimSun"/>
          <w:sz w:val="19"/>
          <w:szCs w:val="19"/>
        </w:rPr>
        <w:t xml:space="preserve"> </w:t>
      </w:r>
      <w:r>
        <w:rPr>
          <w:rFonts w:ascii="SimSun" w:hAnsi="SimSun" w:eastAsia="SimSun" w:cs="SimSun"/>
          <w:sz w:val="19"/>
          <w:szCs w:val="19"/>
          <w:spacing w:val="20"/>
        </w:rPr>
        <w:t>针对政府数据开放制定了这样的专项立法，但同时应当看到目前有关政府数据</w:t>
      </w:r>
      <w:r>
        <w:rPr>
          <w:rFonts w:ascii="SimSun" w:hAnsi="SimSun" w:eastAsia="SimSun" w:cs="SimSun"/>
          <w:sz w:val="19"/>
          <w:szCs w:val="19"/>
        </w:rPr>
        <w:t xml:space="preserve"> </w:t>
      </w:r>
      <w:r>
        <w:rPr>
          <w:rFonts w:ascii="SimSun" w:hAnsi="SimSun" w:eastAsia="SimSun" w:cs="SimSun"/>
          <w:sz w:val="19"/>
          <w:szCs w:val="19"/>
          <w:spacing w:val="20"/>
        </w:rPr>
        <w:t>的这种专项立法还较为分散，各地在法律行文上有非常大的差异，即</w:t>
      </w:r>
      <w:r>
        <w:rPr>
          <w:rFonts w:ascii="SimSun" w:hAnsi="SimSun" w:eastAsia="SimSun" w:cs="SimSun"/>
          <w:sz w:val="19"/>
          <w:szCs w:val="19"/>
          <w:spacing w:val="19"/>
        </w:rPr>
        <w:t>便有关政</w:t>
      </w:r>
      <w:r>
        <w:rPr>
          <w:rFonts w:ascii="SimSun" w:hAnsi="SimSun" w:eastAsia="SimSun" w:cs="SimSun"/>
          <w:sz w:val="19"/>
          <w:szCs w:val="19"/>
        </w:rPr>
        <w:t xml:space="preserve"> </w:t>
      </w:r>
      <w:r>
        <w:rPr>
          <w:rFonts w:ascii="SimSun" w:hAnsi="SimSun" w:eastAsia="SimSun" w:cs="SimSun"/>
          <w:sz w:val="19"/>
          <w:szCs w:val="19"/>
          <w:spacing w:val="20"/>
        </w:rPr>
        <w:t>府数据的概念也似乎没有形成共识。①还有一种情形就是存在立法照抄</w:t>
      </w:r>
      <w:r>
        <w:rPr>
          <w:rFonts w:ascii="SimSun" w:hAnsi="SimSun" w:eastAsia="SimSun" w:cs="SimSun"/>
          <w:sz w:val="19"/>
          <w:szCs w:val="19"/>
          <w:spacing w:val="19"/>
        </w:rPr>
        <w:t>和照搬</w:t>
      </w:r>
    </w:p>
    <w:p>
      <w:pPr>
        <w:pStyle w:val="BodyText"/>
        <w:spacing w:line="393" w:lineRule="auto"/>
        <w:rPr/>
      </w:pPr>
      <w:r/>
    </w:p>
    <w:p>
      <w:pPr>
        <w:ind w:right="383" w:firstLine="369"/>
        <w:spacing w:before="62" w:line="248" w:lineRule="auto"/>
        <w:jc w:val="both"/>
        <w:rPr>
          <w:rFonts w:ascii="SimSun" w:hAnsi="SimSun" w:eastAsia="SimSun" w:cs="SimSun"/>
          <w:sz w:val="19"/>
          <w:szCs w:val="19"/>
        </w:rPr>
      </w:pPr>
      <w:r>
        <w:rPr>
          <w:rFonts w:ascii="SimSun" w:hAnsi="SimSun" w:eastAsia="SimSun" w:cs="SimSun"/>
          <w:sz w:val="19"/>
          <w:szCs w:val="19"/>
          <w:spacing w:val="-8"/>
        </w:rPr>
        <w:t>①</w:t>
      </w:r>
      <w:r>
        <w:rPr>
          <w:rFonts w:ascii="SimSun" w:hAnsi="SimSun" w:eastAsia="SimSun" w:cs="SimSun"/>
          <w:sz w:val="19"/>
          <w:szCs w:val="19"/>
          <w:spacing w:val="62"/>
        </w:rPr>
        <w:t xml:space="preserve"> </w:t>
      </w:r>
      <w:r>
        <w:rPr>
          <w:rFonts w:ascii="SimSun" w:hAnsi="SimSun" w:eastAsia="SimSun" w:cs="SimSun"/>
          <w:sz w:val="19"/>
          <w:szCs w:val="19"/>
          <w:spacing w:val="-8"/>
        </w:rPr>
        <w:t>如《贵州省政府数据共享开放条例》第3条规定：“本条例所称的政府</w:t>
      </w:r>
      <w:r>
        <w:rPr>
          <w:rFonts w:ascii="SimSun" w:hAnsi="SimSun" w:eastAsia="SimSun" w:cs="SimSun"/>
          <w:sz w:val="19"/>
          <w:szCs w:val="19"/>
          <w:spacing w:val="-9"/>
        </w:rPr>
        <w:t>数据，是指</w:t>
      </w:r>
      <w:r>
        <w:rPr>
          <w:rFonts w:ascii="SimSun" w:hAnsi="SimSun" w:eastAsia="SimSun" w:cs="SimSun"/>
          <w:sz w:val="19"/>
          <w:szCs w:val="19"/>
        </w:rPr>
        <w:t xml:space="preserve"> </w:t>
      </w:r>
      <w:r>
        <w:rPr>
          <w:rFonts w:ascii="SimSun" w:hAnsi="SimSun" w:eastAsia="SimSun" w:cs="SimSun"/>
          <w:sz w:val="19"/>
          <w:szCs w:val="19"/>
          <w:spacing w:val="-6"/>
        </w:rPr>
        <w:t>行政机关在依法履行职责过程中制作或者获取</w:t>
      </w:r>
      <w:r>
        <w:rPr>
          <w:rFonts w:ascii="SimSun" w:hAnsi="SimSun" w:eastAsia="SimSun" w:cs="SimSun"/>
          <w:sz w:val="19"/>
          <w:szCs w:val="19"/>
          <w:spacing w:val="-7"/>
        </w:rPr>
        <w:t>的，以一定形式记录、保存的各类数据，包</w:t>
      </w:r>
      <w:r>
        <w:rPr>
          <w:rFonts w:ascii="SimSun" w:hAnsi="SimSun" w:eastAsia="SimSun" w:cs="SimSun"/>
          <w:sz w:val="19"/>
          <w:szCs w:val="19"/>
        </w:rPr>
        <w:t xml:space="preserve"> </w:t>
      </w:r>
      <w:r>
        <w:rPr>
          <w:rFonts w:ascii="SimSun" w:hAnsi="SimSun" w:eastAsia="SimSun" w:cs="SimSun"/>
          <w:sz w:val="19"/>
          <w:szCs w:val="19"/>
          <w:spacing w:val="-6"/>
        </w:rPr>
        <w:t>括行政机关直接或者通过第三方依法采集、管</w:t>
      </w:r>
      <w:r>
        <w:rPr>
          <w:rFonts w:ascii="SimSun" w:hAnsi="SimSun" w:eastAsia="SimSun" w:cs="SimSun"/>
          <w:sz w:val="19"/>
          <w:szCs w:val="19"/>
          <w:spacing w:val="-7"/>
        </w:rPr>
        <w:t>理和因履行职责需要依托政府信息系统形成</w:t>
      </w:r>
      <w:r>
        <w:rPr>
          <w:rFonts w:ascii="SimSun" w:hAnsi="SimSun" w:eastAsia="SimSun" w:cs="SimSun"/>
          <w:sz w:val="19"/>
          <w:szCs w:val="19"/>
        </w:rPr>
        <w:t xml:space="preserve"> </w:t>
      </w:r>
      <w:r>
        <w:rPr>
          <w:rFonts w:ascii="SimSun" w:hAnsi="SimSun" w:eastAsia="SimSun" w:cs="SimSun"/>
          <w:sz w:val="19"/>
          <w:szCs w:val="19"/>
          <w:spacing w:val="-11"/>
        </w:rPr>
        <w:t>的数据。”《福建省政务数据管理办法》第2条第2款规定：“本办法所称政务数据是指国家</w:t>
      </w:r>
      <w:r>
        <w:rPr>
          <w:rFonts w:ascii="SimSun" w:hAnsi="SimSun" w:eastAsia="SimSun" w:cs="SimSun"/>
          <w:sz w:val="19"/>
          <w:szCs w:val="19"/>
          <w:spacing w:val="10"/>
        </w:rPr>
        <w:t xml:space="preserve"> </w:t>
      </w:r>
      <w:r>
        <w:rPr>
          <w:rFonts w:ascii="SimSun" w:hAnsi="SimSun" w:eastAsia="SimSun" w:cs="SimSun"/>
          <w:sz w:val="19"/>
          <w:szCs w:val="19"/>
          <w:spacing w:val="-6"/>
        </w:rPr>
        <w:t>机关、事业单位、社会团体或者其他依法经授权、</w:t>
      </w:r>
      <w:r>
        <w:rPr>
          <w:rFonts w:ascii="SimSun" w:hAnsi="SimSun" w:eastAsia="SimSun" w:cs="SimSun"/>
          <w:sz w:val="19"/>
          <w:szCs w:val="19"/>
          <w:spacing w:val="-7"/>
        </w:rPr>
        <w:t>受委托的具有公共管理职能的组织和公</w:t>
      </w:r>
      <w:r>
        <w:rPr>
          <w:rFonts w:ascii="SimSun" w:hAnsi="SimSun" w:eastAsia="SimSun" w:cs="SimSun"/>
          <w:sz w:val="19"/>
          <w:szCs w:val="19"/>
        </w:rPr>
        <w:t xml:space="preserve"> </w:t>
      </w:r>
      <w:r>
        <w:rPr>
          <w:rFonts w:ascii="SimSun" w:hAnsi="SimSun" w:eastAsia="SimSun" w:cs="SimSun"/>
          <w:sz w:val="19"/>
          <w:szCs w:val="19"/>
          <w:spacing w:val="-6"/>
        </w:rPr>
        <w:t>共服务企业(以下统称数据生产应用单位)在履行职责过程</w:t>
      </w:r>
      <w:r>
        <w:rPr>
          <w:rFonts w:ascii="SimSun" w:hAnsi="SimSun" w:eastAsia="SimSun" w:cs="SimSun"/>
          <w:sz w:val="19"/>
          <w:szCs w:val="19"/>
          <w:spacing w:val="-7"/>
        </w:rPr>
        <w:t>中采集和获取的或者通过特许经</w:t>
      </w:r>
      <w:r>
        <w:rPr>
          <w:rFonts w:ascii="SimSun" w:hAnsi="SimSun" w:eastAsia="SimSun" w:cs="SimSun"/>
          <w:sz w:val="19"/>
          <w:szCs w:val="19"/>
        </w:rPr>
        <w:t xml:space="preserve"> </w:t>
      </w:r>
      <w:r>
        <w:rPr>
          <w:rFonts w:ascii="SimSun" w:hAnsi="SimSun" w:eastAsia="SimSun" w:cs="SimSun"/>
          <w:sz w:val="19"/>
          <w:szCs w:val="19"/>
          <w:spacing w:val="-15"/>
        </w:rPr>
        <w:t>营、购买服务等方式开展信息化建设和应用所产生</w:t>
      </w:r>
      <w:r>
        <w:rPr>
          <w:rFonts w:ascii="SimSun" w:hAnsi="SimSun" w:eastAsia="SimSun" w:cs="SimSun"/>
          <w:sz w:val="19"/>
          <w:szCs w:val="19"/>
          <w:spacing w:val="-16"/>
        </w:rPr>
        <w:t>的数据。”《无锡市公共数据管理办法》第</w:t>
      </w:r>
    </w:p>
    <w:p>
      <w:pPr>
        <w:ind w:right="383"/>
        <w:spacing w:before="112" w:line="242" w:lineRule="auto"/>
        <w:jc w:val="both"/>
        <w:rPr>
          <w:rFonts w:ascii="SimSun" w:hAnsi="SimSun" w:eastAsia="SimSun" w:cs="SimSun"/>
          <w:sz w:val="19"/>
          <w:szCs w:val="19"/>
        </w:rPr>
      </w:pPr>
      <w:r>
        <w:rPr>
          <w:rFonts w:ascii="SimSun" w:hAnsi="SimSun" w:eastAsia="SimSun" w:cs="SimSun"/>
          <w:sz w:val="19"/>
          <w:szCs w:val="19"/>
          <w:spacing w:val="-6"/>
        </w:rPr>
        <w:t>2条第2款规定：“本办法所称公共数据，是指行政机关以</w:t>
      </w:r>
      <w:r>
        <w:rPr>
          <w:rFonts w:ascii="SimSun" w:hAnsi="SimSun" w:eastAsia="SimSun" w:cs="SimSun"/>
          <w:sz w:val="19"/>
          <w:szCs w:val="19"/>
          <w:spacing w:val="-7"/>
        </w:rPr>
        <w:t>及履行公共管理和服务职能的企</w:t>
      </w:r>
      <w:r>
        <w:rPr>
          <w:rFonts w:ascii="SimSun" w:hAnsi="SimSun" w:eastAsia="SimSun" w:cs="SimSun"/>
          <w:sz w:val="19"/>
          <w:szCs w:val="19"/>
        </w:rPr>
        <w:t xml:space="preserve"> </w:t>
      </w:r>
      <w:r>
        <w:rPr>
          <w:rFonts w:ascii="SimSun" w:hAnsi="SimSun" w:eastAsia="SimSun" w:cs="SimSun"/>
          <w:sz w:val="19"/>
          <w:szCs w:val="19"/>
          <w:spacing w:val="-6"/>
        </w:rPr>
        <w:t>业、事业单位和社会组织(以下统称公共管理服务机构)在依法履行</w:t>
      </w:r>
      <w:r>
        <w:rPr>
          <w:rFonts w:ascii="SimSun" w:hAnsi="SimSun" w:eastAsia="SimSun" w:cs="SimSun"/>
          <w:sz w:val="19"/>
          <w:szCs w:val="19"/>
          <w:spacing w:val="-7"/>
        </w:rPr>
        <w:t>职责的过程中采集和产</w:t>
      </w:r>
      <w:r>
        <w:rPr>
          <w:rFonts w:ascii="SimSun" w:hAnsi="SimSun" w:eastAsia="SimSun" w:cs="SimSun"/>
          <w:sz w:val="19"/>
          <w:szCs w:val="19"/>
        </w:rPr>
        <w:t xml:space="preserve"> </w:t>
      </w:r>
      <w:r>
        <w:rPr>
          <w:rFonts w:ascii="SimSun" w:hAnsi="SimSun" w:eastAsia="SimSun" w:cs="SimSun"/>
          <w:sz w:val="19"/>
          <w:szCs w:val="19"/>
          <w:spacing w:val="-13"/>
        </w:rPr>
        <w:t>生的数据。”</w:t>
      </w:r>
    </w:p>
    <w:p>
      <w:pPr>
        <w:spacing w:line="242" w:lineRule="auto"/>
        <w:sectPr>
          <w:pgSz w:w="8490" w:h="13140"/>
          <w:pgMar w:top="400" w:right="244" w:bottom="400" w:left="700" w:header="0" w:footer="0" w:gutter="0"/>
        </w:sectPr>
        <w:rPr>
          <w:rFonts w:ascii="SimSun" w:hAnsi="SimSun" w:eastAsia="SimSun" w:cs="SimSun"/>
          <w:sz w:val="19"/>
          <w:szCs w:val="19"/>
        </w:rPr>
      </w:pPr>
    </w:p>
    <w:p>
      <w:pPr>
        <w:ind w:left="419"/>
        <w:spacing w:before="209"/>
        <w:rPr>
          <w:rFonts w:ascii="SimHei" w:hAnsi="SimHei" w:eastAsia="SimHei" w:cs="SimHei"/>
          <w:sz w:val="16"/>
          <w:szCs w:val="16"/>
        </w:rPr>
      </w:pPr>
      <w:r>
        <w:pict>
          <v:shape id="_x0000_s384" style="position:absolute;margin-left:-1pt;margin-top:14.86pt;mso-position-vertical-relative:text;mso-position-horizontal-relative:text;width:13.6pt;height:7.6pt;z-index:2523596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218</w:t>
                  </w:r>
                </w:p>
              </w:txbxContent>
            </v:textbox>
          </v:shape>
        </w:pict>
      </w:r>
      <w:r>
        <w:rPr>
          <w:rFonts w:ascii="SimHei" w:hAnsi="SimHei" w:eastAsia="SimHei" w:cs="SimHei"/>
          <w:sz w:val="16"/>
          <w:szCs w:val="16"/>
          <w:position w:val="-4"/>
        </w:rPr>
        <w:drawing>
          <wp:inline distT="0" distB="0" distL="0" distR="0">
            <wp:extent cx="6361" cy="273094"/>
            <wp:effectExtent l="0" t="0" r="0" b="0"/>
            <wp:docPr id="596" name="IM 596"/>
            <wp:cNvGraphicFramePr/>
            <a:graphic>
              <a:graphicData uri="http://schemas.openxmlformats.org/drawingml/2006/picture">
                <pic:pic>
                  <pic:nvPicPr>
                    <pic:cNvPr id="596" name="IM 596"/>
                    <pic:cNvPicPr/>
                  </pic:nvPicPr>
                  <pic:blipFill>
                    <a:blip r:embed="rId319"/>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3"/>
        </w:rPr>
        <w:t>第五章</w:t>
      </w:r>
      <w:r>
        <w:rPr>
          <w:rFonts w:ascii="SimHei" w:hAnsi="SimHei" w:eastAsia="SimHei" w:cs="SimHei"/>
          <w:sz w:val="16"/>
          <w:szCs w:val="16"/>
          <w:spacing w:val="3"/>
        </w:rPr>
        <w:t xml:space="preserve"> </w:t>
      </w:r>
      <w:r>
        <w:rPr>
          <w:rFonts w:ascii="SimHei" w:hAnsi="SimHei" w:eastAsia="SimHei" w:cs="SimHei"/>
          <w:sz w:val="16"/>
          <w:szCs w:val="16"/>
          <w:spacing w:val="3"/>
        </w:rPr>
        <w:t>政府数据开放与公共数据治理的法律机制</w:t>
      </w:r>
    </w:p>
    <w:p>
      <w:pPr>
        <w:pStyle w:val="BodyText"/>
        <w:spacing w:line="350" w:lineRule="auto"/>
        <w:rPr/>
      </w:pPr>
      <w:r/>
    </w:p>
    <w:p>
      <w:pPr>
        <w:ind w:left="439" w:right="92"/>
        <w:spacing w:before="68" w:line="280" w:lineRule="auto"/>
        <w:jc w:val="both"/>
        <w:rPr>
          <w:rFonts w:ascii="SimSun" w:hAnsi="SimSun" w:eastAsia="SimSun" w:cs="SimSun"/>
          <w:sz w:val="21"/>
          <w:szCs w:val="21"/>
        </w:rPr>
      </w:pPr>
      <w:r>
        <w:rPr>
          <w:rFonts w:ascii="SimSun" w:hAnsi="SimSun" w:eastAsia="SimSun" w:cs="SimSun"/>
          <w:sz w:val="21"/>
          <w:szCs w:val="21"/>
          <w:spacing w:val="-1"/>
        </w:rPr>
        <w:t>的问题，有些地方将另一些地方有关政府数据利用和开放的相关规定予以照搬</w:t>
      </w:r>
      <w:r>
        <w:rPr>
          <w:rFonts w:ascii="SimSun" w:hAnsi="SimSun" w:eastAsia="SimSun" w:cs="SimSun"/>
          <w:sz w:val="21"/>
          <w:szCs w:val="21"/>
          <w:spacing w:val="7"/>
        </w:rPr>
        <w:t xml:space="preserve"> </w:t>
      </w:r>
      <w:r>
        <w:rPr>
          <w:rFonts w:ascii="SimSun" w:hAnsi="SimSun" w:eastAsia="SimSun" w:cs="SimSun"/>
          <w:sz w:val="21"/>
          <w:szCs w:val="21"/>
          <w:spacing w:val="-1"/>
        </w:rPr>
        <w:t>照抄，这导致此一地方的政府数据的行政法规范与彼一地方的政府数据行政法</w:t>
      </w:r>
      <w:r>
        <w:rPr>
          <w:rFonts w:ascii="SimSun" w:hAnsi="SimSun" w:eastAsia="SimSun" w:cs="SimSun"/>
          <w:sz w:val="21"/>
          <w:szCs w:val="21"/>
          <w:spacing w:val="18"/>
        </w:rPr>
        <w:t xml:space="preserve"> </w:t>
      </w:r>
      <w:r>
        <w:rPr>
          <w:rFonts w:ascii="SimSun" w:hAnsi="SimSun" w:eastAsia="SimSun" w:cs="SimSun"/>
          <w:sz w:val="21"/>
          <w:szCs w:val="21"/>
        </w:rPr>
        <w:t>规范在内容上高度重合。这是目前我国政府数据开放</w:t>
      </w:r>
      <w:r>
        <w:rPr>
          <w:rFonts w:ascii="SimSun" w:hAnsi="SimSun" w:eastAsia="SimSun" w:cs="SimSun"/>
          <w:sz w:val="21"/>
          <w:szCs w:val="21"/>
          <w:spacing w:val="-1"/>
        </w:rPr>
        <w:t>及其利用有关专项立法存</w:t>
      </w:r>
      <w:r>
        <w:rPr>
          <w:rFonts w:ascii="SimSun" w:hAnsi="SimSun" w:eastAsia="SimSun" w:cs="SimSun"/>
          <w:sz w:val="21"/>
          <w:szCs w:val="21"/>
        </w:rPr>
        <w:t xml:space="preserve"> </w:t>
      </w:r>
      <w:r>
        <w:rPr>
          <w:rFonts w:ascii="SimSun" w:hAnsi="SimSun" w:eastAsia="SimSun" w:cs="SimSun"/>
          <w:sz w:val="21"/>
          <w:szCs w:val="21"/>
        </w:rPr>
        <w:t>在的问题。同时也应当看到这种专项立法对我国政府数据</w:t>
      </w:r>
      <w:r>
        <w:rPr>
          <w:rFonts w:ascii="SimSun" w:hAnsi="SimSun" w:eastAsia="SimSun" w:cs="SimSun"/>
          <w:sz w:val="21"/>
          <w:szCs w:val="21"/>
          <w:spacing w:val="-1"/>
        </w:rPr>
        <w:t>治理有着较大的积极</w:t>
      </w:r>
      <w:r>
        <w:rPr>
          <w:rFonts w:ascii="SimSun" w:hAnsi="SimSun" w:eastAsia="SimSun" w:cs="SimSun"/>
          <w:sz w:val="21"/>
          <w:szCs w:val="21"/>
        </w:rPr>
        <w:t xml:space="preserve"> </w:t>
      </w:r>
      <w:r>
        <w:rPr>
          <w:rFonts w:ascii="SimSun" w:hAnsi="SimSun" w:eastAsia="SimSun" w:cs="SimSun"/>
          <w:sz w:val="21"/>
          <w:szCs w:val="21"/>
        </w:rPr>
        <w:t>意义，因为它使得政府数据的治理有了相对</w:t>
      </w:r>
      <w:r>
        <w:rPr>
          <w:rFonts w:ascii="SimSun" w:hAnsi="SimSun" w:eastAsia="SimSun" w:cs="SimSun"/>
          <w:sz w:val="21"/>
          <w:szCs w:val="21"/>
          <w:spacing w:val="-1"/>
        </w:rPr>
        <w:t>集中的法律依据，有了相对统一的</w:t>
      </w:r>
      <w:r>
        <w:rPr>
          <w:rFonts w:ascii="SimSun" w:hAnsi="SimSun" w:eastAsia="SimSun" w:cs="SimSun"/>
          <w:sz w:val="21"/>
          <w:szCs w:val="21"/>
        </w:rPr>
        <w:t xml:space="preserve"> </w:t>
      </w:r>
      <w:r>
        <w:rPr>
          <w:rFonts w:ascii="SimSun" w:hAnsi="SimSun" w:eastAsia="SimSun" w:cs="SimSun"/>
          <w:sz w:val="21"/>
          <w:szCs w:val="21"/>
        </w:rPr>
        <w:t>规定，有了相对一致的治理模式，这也为中央层面制</w:t>
      </w:r>
      <w:r>
        <w:rPr>
          <w:rFonts w:ascii="SimSun" w:hAnsi="SimSun" w:eastAsia="SimSun" w:cs="SimSun"/>
          <w:sz w:val="21"/>
          <w:szCs w:val="21"/>
          <w:spacing w:val="-1"/>
        </w:rPr>
        <w:t>定统一的政府数据治理的</w:t>
      </w:r>
      <w:r>
        <w:rPr>
          <w:rFonts w:ascii="SimSun" w:hAnsi="SimSun" w:eastAsia="SimSun" w:cs="SimSun"/>
          <w:sz w:val="21"/>
          <w:szCs w:val="21"/>
        </w:rPr>
        <w:t xml:space="preserve"> </w:t>
      </w:r>
      <w:r>
        <w:rPr>
          <w:rFonts w:ascii="SimSun" w:hAnsi="SimSun" w:eastAsia="SimSun" w:cs="SimSun"/>
          <w:sz w:val="21"/>
          <w:szCs w:val="21"/>
          <w:spacing w:val="-1"/>
        </w:rPr>
        <w:t>法律规范作了立法上的尝试，提供了一定的立法经验。</w:t>
      </w:r>
    </w:p>
    <w:p>
      <w:pPr>
        <w:ind w:left="862"/>
        <w:spacing w:before="117" w:line="222" w:lineRule="auto"/>
        <w:outlineLvl w:val="1"/>
        <w:rPr>
          <w:rFonts w:ascii="SimHei" w:hAnsi="SimHei" w:eastAsia="SimHei" w:cs="SimHei"/>
          <w:sz w:val="21"/>
          <w:szCs w:val="21"/>
        </w:rPr>
      </w:pPr>
      <w:r>
        <w:rPr>
          <w:rFonts w:ascii="SimHei" w:hAnsi="SimHei" w:eastAsia="SimHei" w:cs="SimHei"/>
          <w:sz w:val="21"/>
          <w:szCs w:val="21"/>
          <w:b/>
          <w:bCs/>
          <w:spacing w:val="-1"/>
        </w:rPr>
        <w:t>2.有关政府数据开放与公共数据治理的行政程序法</w:t>
      </w:r>
    </w:p>
    <w:p>
      <w:pPr>
        <w:ind w:left="439" w:firstLine="440"/>
        <w:spacing w:before="84" w:line="286" w:lineRule="auto"/>
        <w:jc w:val="both"/>
        <w:rPr>
          <w:rFonts w:ascii="SimSun" w:hAnsi="SimSun" w:eastAsia="SimSun" w:cs="SimSun"/>
          <w:sz w:val="21"/>
          <w:szCs w:val="21"/>
        </w:rPr>
      </w:pPr>
      <w:r>
        <w:rPr>
          <w:rFonts w:ascii="SimSun" w:hAnsi="SimSun" w:eastAsia="SimSun" w:cs="SimSun"/>
          <w:sz w:val="21"/>
          <w:szCs w:val="21"/>
          <w:spacing w:val="-1"/>
        </w:rPr>
        <w:t>数据问题说到底是一个实体法上的问题，因为数据不仅涉及政府权力的行 </w:t>
      </w:r>
      <w:r>
        <w:rPr>
          <w:rFonts w:ascii="SimSun" w:hAnsi="SimSun" w:eastAsia="SimSun" w:cs="SimSun"/>
          <w:sz w:val="21"/>
          <w:szCs w:val="21"/>
          <w:spacing w:val="-5"/>
        </w:rPr>
        <w:t>使，它更涉及公民所享有的权利的范围，</w:t>
      </w:r>
      <w:r>
        <w:rPr>
          <w:rFonts w:ascii="SimSun" w:hAnsi="SimSun" w:eastAsia="SimSun" w:cs="SimSun"/>
          <w:sz w:val="21"/>
          <w:szCs w:val="21"/>
          <w:spacing w:val="58"/>
        </w:rPr>
        <w:t xml:space="preserve"> </w:t>
      </w:r>
      <w:r>
        <w:rPr>
          <w:rFonts w:ascii="SimSun" w:hAnsi="SimSun" w:eastAsia="SimSun" w:cs="SimSun"/>
          <w:sz w:val="21"/>
          <w:szCs w:val="21"/>
          <w:spacing w:val="-5"/>
        </w:rPr>
        <w:t>一个可靠的数据可以给行政</w:t>
      </w:r>
      <w:r>
        <w:rPr>
          <w:rFonts w:ascii="SimSun" w:hAnsi="SimSun" w:eastAsia="SimSun" w:cs="SimSun"/>
          <w:sz w:val="21"/>
          <w:szCs w:val="21"/>
          <w:spacing w:val="-6"/>
        </w:rPr>
        <w:t>权的行使</w:t>
      </w:r>
      <w:r>
        <w:rPr>
          <w:rFonts w:ascii="SimSun" w:hAnsi="SimSun" w:eastAsia="SimSun" w:cs="SimSun"/>
          <w:sz w:val="21"/>
          <w:szCs w:val="21"/>
        </w:rPr>
        <w:t xml:space="preserve">  </w:t>
      </w:r>
      <w:r>
        <w:rPr>
          <w:rFonts w:ascii="SimSun" w:hAnsi="SimSun" w:eastAsia="SimSun" w:cs="SimSun"/>
          <w:sz w:val="21"/>
          <w:szCs w:val="21"/>
          <w:spacing w:val="-5"/>
        </w:rPr>
        <w:t>带来直接的行政效果，</w:t>
      </w:r>
      <w:r>
        <w:rPr>
          <w:rFonts w:ascii="SimSun" w:hAnsi="SimSun" w:eastAsia="SimSun" w:cs="SimSun"/>
          <w:sz w:val="21"/>
          <w:szCs w:val="21"/>
          <w:spacing w:val="68"/>
        </w:rPr>
        <w:t xml:space="preserve"> </w:t>
      </w:r>
      <w:r>
        <w:rPr>
          <w:rFonts w:ascii="SimSun" w:hAnsi="SimSun" w:eastAsia="SimSun" w:cs="SimSun"/>
          <w:sz w:val="21"/>
          <w:szCs w:val="21"/>
          <w:spacing w:val="-5"/>
        </w:rPr>
        <w:t>一个可靠的数据可以直接给行政相对人带来物质或者精 </w:t>
      </w:r>
      <w:r>
        <w:rPr>
          <w:rFonts w:ascii="SimSun" w:hAnsi="SimSun" w:eastAsia="SimSun" w:cs="SimSun"/>
          <w:sz w:val="21"/>
          <w:szCs w:val="21"/>
        </w:rPr>
        <w:t>神利益。①这都足以证明政府数据首先是一个实体法上</w:t>
      </w:r>
      <w:r>
        <w:rPr>
          <w:rFonts w:ascii="SimSun" w:hAnsi="SimSun" w:eastAsia="SimSun" w:cs="SimSun"/>
          <w:sz w:val="21"/>
          <w:szCs w:val="21"/>
          <w:spacing w:val="-1"/>
        </w:rPr>
        <w:t>的问题，但是政府数据</w:t>
      </w:r>
      <w:r>
        <w:rPr>
          <w:rFonts w:ascii="SimSun" w:hAnsi="SimSun" w:eastAsia="SimSun" w:cs="SimSun"/>
          <w:sz w:val="21"/>
          <w:szCs w:val="21"/>
        </w:rPr>
        <w:t xml:space="preserve">  </w:t>
      </w:r>
      <w:r>
        <w:rPr>
          <w:rFonts w:ascii="SimSun" w:hAnsi="SimSun" w:eastAsia="SimSun" w:cs="SimSun"/>
          <w:sz w:val="21"/>
          <w:szCs w:val="21"/>
          <w:spacing w:val="6"/>
        </w:rPr>
        <w:t>一旦到了开放和利用的层面上，它就必然从实体法律问题变成了程序法律问 </w:t>
      </w:r>
      <w:r>
        <w:rPr>
          <w:rFonts w:ascii="SimSun" w:hAnsi="SimSun" w:eastAsia="SimSun" w:cs="SimSun"/>
          <w:sz w:val="21"/>
          <w:szCs w:val="21"/>
        </w:rPr>
        <w:t>题，也正因为如此，我国在中央层面上的相关行政程序</w:t>
      </w:r>
      <w:r>
        <w:rPr>
          <w:rFonts w:ascii="SimSun" w:hAnsi="SimSun" w:eastAsia="SimSun" w:cs="SimSun"/>
          <w:sz w:val="21"/>
          <w:szCs w:val="21"/>
          <w:spacing w:val="-1"/>
        </w:rPr>
        <w:t>法已经对政府数据作了</w:t>
      </w:r>
      <w:r>
        <w:rPr>
          <w:rFonts w:ascii="SimSun" w:hAnsi="SimSun" w:eastAsia="SimSun" w:cs="SimSun"/>
          <w:sz w:val="21"/>
          <w:szCs w:val="21"/>
        </w:rPr>
        <w:t xml:space="preserve">  </w:t>
      </w:r>
      <w:r>
        <w:rPr>
          <w:rFonts w:ascii="SimSun" w:hAnsi="SimSun" w:eastAsia="SimSun" w:cs="SimSun"/>
          <w:sz w:val="21"/>
          <w:szCs w:val="21"/>
          <w:spacing w:val="6"/>
        </w:rPr>
        <w:t>规范，就是将政府数据纳入行政程序法之中，在这里比较典型的就是我国在</w:t>
      </w:r>
      <w:r>
        <w:rPr>
          <w:rFonts w:ascii="SimSun" w:hAnsi="SimSun" w:eastAsia="SimSun" w:cs="SimSun"/>
          <w:sz w:val="21"/>
          <w:szCs w:val="21"/>
          <w:spacing w:val="1"/>
        </w:rPr>
        <w:t xml:space="preserve">  </w:t>
      </w:r>
      <w:r>
        <w:rPr>
          <w:rFonts w:ascii="SimSun" w:hAnsi="SimSun" w:eastAsia="SimSun" w:cs="SimSun"/>
          <w:sz w:val="21"/>
          <w:szCs w:val="21"/>
          <w:spacing w:val="-3"/>
        </w:rPr>
        <w:t>2007年制定的《中华人民共和国政府信息公开条例》(以下简称《政府信息公开 </w:t>
      </w:r>
      <w:r>
        <w:rPr>
          <w:rFonts w:ascii="SimSun" w:hAnsi="SimSun" w:eastAsia="SimSun" w:cs="SimSun"/>
          <w:sz w:val="21"/>
          <w:szCs w:val="21"/>
          <w:spacing w:val="-3"/>
        </w:rPr>
        <w:t>条例》)。《政府信息公开条例》对政府信息及其公开作了全面</w:t>
      </w:r>
      <w:r>
        <w:rPr>
          <w:rFonts w:ascii="SimSun" w:hAnsi="SimSun" w:eastAsia="SimSun" w:cs="SimSun"/>
          <w:sz w:val="21"/>
          <w:szCs w:val="21"/>
          <w:spacing w:val="-4"/>
        </w:rPr>
        <w:t>规定，将政府信</w:t>
      </w:r>
      <w:r>
        <w:rPr>
          <w:rFonts w:ascii="SimSun" w:hAnsi="SimSun" w:eastAsia="SimSun" w:cs="SimSun"/>
          <w:sz w:val="21"/>
          <w:szCs w:val="21"/>
        </w:rPr>
        <w:t xml:space="preserve">  </w:t>
      </w:r>
      <w:r>
        <w:rPr>
          <w:rFonts w:ascii="SimSun" w:hAnsi="SimSun" w:eastAsia="SimSun" w:cs="SimSun"/>
          <w:sz w:val="21"/>
          <w:szCs w:val="21"/>
        </w:rPr>
        <w:t>息分为政府必须主动公开的信息和经由相对人申请政府应当公开的信息。②</w:t>
      </w:r>
      <w:r>
        <w:rPr>
          <w:rFonts w:ascii="SimSun" w:hAnsi="SimSun" w:eastAsia="SimSun" w:cs="SimSun"/>
          <w:sz w:val="21"/>
          <w:szCs w:val="21"/>
          <w:spacing w:val="-1"/>
        </w:rPr>
        <w:t>这 </w:t>
      </w:r>
      <w:r>
        <w:rPr>
          <w:rFonts w:ascii="SimSun" w:hAnsi="SimSun" w:eastAsia="SimSun" w:cs="SimSun"/>
          <w:sz w:val="21"/>
          <w:szCs w:val="21"/>
          <w:spacing w:val="2"/>
        </w:rPr>
        <w:t>个分类比较科学地体现了行政法治中行政主体与行政相对人之间的互动关系，</w:t>
      </w:r>
      <w:r>
        <w:rPr>
          <w:rFonts w:ascii="SimSun" w:hAnsi="SimSun" w:eastAsia="SimSun" w:cs="SimSun"/>
          <w:sz w:val="21"/>
          <w:szCs w:val="21"/>
          <w:spacing w:val="15"/>
        </w:rPr>
        <w:t xml:space="preserve"> </w:t>
      </w:r>
      <w:r>
        <w:rPr>
          <w:rFonts w:ascii="SimSun" w:hAnsi="SimSun" w:eastAsia="SimSun" w:cs="SimSun"/>
          <w:sz w:val="21"/>
          <w:szCs w:val="21"/>
        </w:rPr>
        <w:t>体现了行政主体和行政相对人在信息公开中的权利和义</w:t>
      </w:r>
      <w:r>
        <w:rPr>
          <w:rFonts w:ascii="SimSun" w:hAnsi="SimSun" w:eastAsia="SimSun" w:cs="SimSun"/>
          <w:sz w:val="21"/>
          <w:szCs w:val="21"/>
          <w:spacing w:val="-1"/>
        </w:rPr>
        <w:t>务关系。在服务型政府</w:t>
      </w:r>
      <w:r>
        <w:rPr>
          <w:rFonts w:ascii="SimSun" w:hAnsi="SimSun" w:eastAsia="SimSun" w:cs="SimSun"/>
          <w:sz w:val="21"/>
          <w:szCs w:val="21"/>
        </w:rPr>
        <w:t xml:space="preserve">  </w:t>
      </w:r>
      <w:r>
        <w:rPr>
          <w:rFonts w:ascii="SimSun" w:hAnsi="SimSun" w:eastAsia="SimSun" w:cs="SimSun"/>
          <w:sz w:val="21"/>
          <w:szCs w:val="21"/>
          <w:spacing w:val="-1"/>
        </w:rPr>
        <w:t>的格局之下，政府应当主动为公众提供服务，以此而论政府便应当主动地公开</w:t>
      </w:r>
      <w:r>
        <w:rPr>
          <w:rFonts w:ascii="SimSun" w:hAnsi="SimSun" w:eastAsia="SimSun" w:cs="SimSun"/>
          <w:sz w:val="21"/>
          <w:szCs w:val="21"/>
          <w:spacing w:val="3"/>
        </w:rPr>
        <w:t xml:space="preserve">  </w:t>
      </w:r>
      <w:r>
        <w:rPr>
          <w:rFonts w:ascii="SimSun" w:hAnsi="SimSun" w:eastAsia="SimSun" w:cs="SimSun"/>
          <w:sz w:val="21"/>
          <w:szCs w:val="21"/>
        </w:rPr>
        <w:t>相关的信息，正如《政府信息公开条例》所规定的若干</w:t>
      </w:r>
      <w:r>
        <w:rPr>
          <w:rFonts w:ascii="SimSun" w:hAnsi="SimSun" w:eastAsia="SimSun" w:cs="SimSun"/>
          <w:sz w:val="21"/>
          <w:szCs w:val="21"/>
          <w:spacing w:val="-1"/>
        </w:rPr>
        <w:t>需要公开的事项。有些</w:t>
      </w:r>
      <w:r>
        <w:rPr>
          <w:rFonts w:ascii="SimSun" w:hAnsi="SimSun" w:eastAsia="SimSun" w:cs="SimSun"/>
          <w:sz w:val="21"/>
          <w:szCs w:val="21"/>
        </w:rPr>
        <w:t xml:space="preserve">  </w:t>
      </w:r>
      <w:r>
        <w:rPr>
          <w:rFonts w:ascii="SimSun" w:hAnsi="SimSun" w:eastAsia="SimSun" w:cs="SimSun"/>
          <w:sz w:val="21"/>
          <w:szCs w:val="21"/>
          <w:spacing w:val="6"/>
        </w:rPr>
        <w:t>行政行为的启动是在当事人申请之下而为之的，即是说当事人的申请是该范</w:t>
      </w:r>
      <w:r>
        <w:rPr>
          <w:rFonts w:ascii="SimSun" w:hAnsi="SimSun" w:eastAsia="SimSun" w:cs="SimSun"/>
          <w:sz w:val="21"/>
          <w:szCs w:val="21"/>
          <w:spacing w:val="1"/>
        </w:rPr>
        <w:t xml:space="preserve">  </w:t>
      </w:r>
      <w:r>
        <w:rPr>
          <w:rFonts w:ascii="SimSun" w:hAnsi="SimSun" w:eastAsia="SimSun" w:cs="SimSun"/>
          <w:sz w:val="21"/>
          <w:szCs w:val="21"/>
          <w:spacing w:val="6"/>
        </w:rPr>
        <w:t>畴行政行为作出的依据和前提，与此相适应《政府信息公开条例》中就确立</w:t>
      </w:r>
    </w:p>
    <w:p>
      <w:pPr>
        <w:pStyle w:val="BodyText"/>
        <w:spacing w:line="448" w:lineRule="auto"/>
        <w:rPr/>
      </w:pPr>
      <w:r/>
    </w:p>
    <w:p>
      <w:pPr>
        <w:ind w:left="439" w:firstLine="370"/>
        <w:spacing w:before="69" w:line="232" w:lineRule="auto"/>
        <w:jc w:val="both"/>
        <w:rPr>
          <w:rFonts w:ascii="SimSun" w:hAnsi="SimSun" w:eastAsia="SimSun" w:cs="SimSun"/>
          <w:sz w:val="21"/>
          <w:szCs w:val="21"/>
        </w:rPr>
      </w:pPr>
      <w:r>
        <w:rPr>
          <w:rFonts w:ascii="SimSun" w:hAnsi="SimSun" w:eastAsia="SimSun" w:cs="SimSun"/>
          <w:sz w:val="21"/>
          <w:szCs w:val="21"/>
          <w:spacing w:val="-23"/>
        </w:rPr>
        <w:t>①《中华人民共和国国民经济和社会发展第</w:t>
      </w:r>
      <w:r>
        <w:rPr>
          <w:rFonts w:ascii="SimSun" w:hAnsi="SimSun" w:eastAsia="SimSun" w:cs="SimSun"/>
          <w:sz w:val="21"/>
          <w:szCs w:val="21"/>
          <w:spacing w:val="-24"/>
        </w:rPr>
        <w:t>十四个五年规划和2035年远景目标纲要》</w:t>
      </w:r>
      <w:r>
        <w:rPr>
          <w:rFonts w:ascii="SimSun" w:hAnsi="SimSun" w:eastAsia="SimSun" w:cs="SimSun"/>
          <w:sz w:val="21"/>
          <w:szCs w:val="21"/>
        </w:rPr>
        <w:t xml:space="preserve"> </w:t>
      </w:r>
      <w:r>
        <w:rPr>
          <w:rFonts w:ascii="SimSun" w:hAnsi="SimSun" w:eastAsia="SimSun" w:cs="SimSun"/>
          <w:sz w:val="21"/>
          <w:szCs w:val="21"/>
          <w:spacing w:val="-25"/>
          <w:w w:val="97"/>
        </w:rPr>
        <w:t>专章规定了“加快数字社会建设步伐”并要求</w:t>
      </w:r>
      <w:r>
        <w:rPr>
          <w:rFonts w:ascii="SimSun" w:hAnsi="SimSun" w:eastAsia="SimSun" w:cs="SimSun"/>
          <w:sz w:val="21"/>
          <w:szCs w:val="21"/>
          <w:spacing w:val="-26"/>
          <w:w w:val="97"/>
        </w:rPr>
        <w:t>：“聚焦教育、医疗、养老、抚幼、就业、文</w:t>
      </w:r>
      <w:r>
        <w:rPr>
          <w:rFonts w:ascii="SimSun" w:hAnsi="SimSun" w:eastAsia="SimSun" w:cs="SimSun"/>
          <w:sz w:val="21"/>
          <w:szCs w:val="21"/>
        </w:rPr>
        <w:t xml:space="preserve">  </w:t>
      </w:r>
      <w:r>
        <w:rPr>
          <w:rFonts w:ascii="SimSun" w:hAnsi="SimSun" w:eastAsia="SimSun" w:cs="SimSun"/>
          <w:sz w:val="21"/>
          <w:szCs w:val="21"/>
          <w:spacing w:val="-23"/>
          <w:w w:val="97"/>
        </w:rPr>
        <w:t>体、助残等重点领域，推动数字化服务普惠应用，持续提升群众获得感。”</w:t>
      </w:r>
    </w:p>
    <w:p>
      <w:pPr>
        <w:ind w:left="439" w:firstLine="370"/>
        <w:spacing w:before="18" w:line="234" w:lineRule="auto"/>
        <w:jc w:val="both"/>
        <w:rPr>
          <w:rFonts w:ascii="SimSun" w:hAnsi="SimSun" w:eastAsia="SimSun" w:cs="SimSun"/>
          <w:sz w:val="21"/>
          <w:szCs w:val="21"/>
        </w:rPr>
      </w:pPr>
      <w:r>
        <w:rPr>
          <w:rFonts w:ascii="SimSun" w:hAnsi="SimSun" w:eastAsia="SimSun" w:cs="SimSun"/>
          <w:sz w:val="21"/>
          <w:szCs w:val="21"/>
          <w:spacing w:val="-22"/>
          <w:w w:val="96"/>
        </w:rPr>
        <w:t>②</w:t>
      </w:r>
      <w:r>
        <w:rPr>
          <w:rFonts w:ascii="SimSun" w:hAnsi="SimSun" w:eastAsia="SimSun" w:cs="SimSun"/>
          <w:sz w:val="21"/>
          <w:szCs w:val="21"/>
          <w:spacing w:val="40"/>
        </w:rPr>
        <w:t xml:space="preserve"> </w:t>
      </w:r>
      <w:r>
        <w:rPr>
          <w:rFonts w:ascii="SimSun" w:hAnsi="SimSun" w:eastAsia="SimSun" w:cs="SimSun"/>
          <w:sz w:val="21"/>
          <w:szCs w:val="21"/>
          <w:spacing w:val="-22"/>
          <w:w w:val="96"/>
        </w:rPr>
        <w:t>《政府信息公开条例》第19条规定：“对涉及公众利益调整、需要公众广泛知晓或</w:t>
      </w:r>
      <w:r>
        <w:rPr>
          <w:rFonts w:ascii="SimSun" w:hAnsi="SimSun" w:eastAsia="SimSun" w:cs="SimSun"/>
          <w:sz w:val="21"/>
          <w:szCs w:val="21"/>
        </w:rPr>
        <w:t xml:space="preserve">  </w:t>
      </w:r>
      <w:r>
        <w:rPr>
          <w:rFonts w:ascii="SimSun" w:hAnsi="SimSun" w:eastAsia="SimSun" w:cs="SimSun"/>
          <w:sz w:val="21"/>
          <w:szCs w:val="21"/>
          <w:spacing w:val="-23"/>
          <w:w w:val="96"/>
        </w:rPr>
        <w:t>者需要公众参与决策的政府信息，行政机关应当主动公开。”第27条规定：“除行政机关主</w:t>
      </w:r>
      <w:r>
        <w:rPr>
          <w:rFonts w:ascii="SimSun" w:hAnsi="SimSun" w:eastAsia="SimSun" w:cs="SimSun"/>
          <w:sz w:val="21"/>
          <w:szCs w:val="21"/>
          <w:spacing w:val="3"/>
        </w:rPr>
        <w:t xml:space="preserve">  </w:t>
      </w:r>
      <w:r>
        <w:rPr>
          <w:rFonts w:ascii="SimSun" w:hAnsi="SimSun" w:eastAsia="SimSun" w:cs="SimSun"/>
          <w:sz w:val="21"/>
          <w:szCs w:val="21"/>
          <w:spacing w:val="-23"/>
          <w:w w:val="98"/>
        </w:rPr>
        <w:t>动公开的政府信息外，公民、法人或者其他组织可以向地方各级人民政府、对外以自己名</w:t>
      </w:r>
      <w:r>
        <w:rPr>
          <w:rFonts w:ascii="SimSun" w:hAnsi="SimSun" w:eastAsia="SimSun" w:cs="SimSun"/>
          <w:sz w:val="21"/>
          <w:szCs w:val="21"/>
          <w:spacing w:val="13"/>
        </w:rPr>
        <w:t xml:space="preserve"> </w:t>
      </w:r>
      <w:r>
        <w:rPr>
          <w:rFonts w:ascii="SimSun" w:hAnsi="SimSun" w:eastAsia="SimSun" w:cs="SimSun"/>
          <w:sz w:val="21"/>
          <w:szCs w:val="21"/>
          <w:spacing w:val="-22"/>
        </w:rPr>
        <w:t>义履行行政管理职能的县级以上人民政府部门(含本条例第十条第二款规定的派出</w:t>
      </w:r>
      <w:r>
        <w:rPr>
          <w:rFonts w:ascii="SimSun" w:hAnsi="SimSun" w:eastAsia="SimSun" w:cs="SimSun"/>
          <w:sz w:val="21"/>
          <w:szCs w:val="21"/>
          <w:spacing w:val="-23"/>
        </w:rPr>
        <w:t>机构、</w:t>
      </w:r>
      <w:r>
        <w:rPr>
          <w:rFonts w:ascii="SimSun" w:hAnsi="SimSun" w:eastAsia="SimSun" w:cs="SimSun"/>
          <w:sz w:val="21"/>
          <w:szCs w:val="21"/>
        </w:rPr>
        <w:t xml:space="preserve"> </w:t>
      </w:r>
      <w:r>
        <w:rPr>
          <w:rFonts w:ascii="SimSun" w:hAnsi="SimSun" w:eastAsia="SimSun" w:cs="SimSun"/>
          <w:sz w:val="21"/>
          <w:szCs w:val="21"/>
          <w:spacing w:val="-27"/>
        </w:rPr>
        <w:t>内设机构)申请获取相关政府信息。”</w:t>
      </w:r>
    </w:p>
    <w:p>
      <w:pPr>
        <w:spacing w:line="234" w:lineRule="auto"/>
        <w:sectPr>
          <w:pgSz w:w="8490" w:h="13160"/>
          <w:pgMar w:top="400" w:right="635" w:bottom="400" w:left="190" w:header="0" w:footer="0" w:gutter="0"/>
        </w:sectPr>
        <w:rPr>
          <w:rFonts w:ascii="SimSun" w:hAnsi="SimSun" w:eastAsia="SimSun" w:cs="SimSun"/>
          <w:sz w:val="21"/>
          <w:szCs w:val="21"/>
        </w:rPr>
      </w:pPr>
    </w:p>
    <w:p>
      <w:pPr>
        <w:ind w:left="4989"/>
        <w:spacing w:before="150"/>
        <w:rPr>
          <w:sz w:val="16"/>
          <w:szCs w:val="16"/>
        </w:rPr>
      </w:pPr>
      <w:r>
        <w:pict>
          <v:shape id="_x0000_s386" style="position:absolute;margin-left:361.998pt;margin-top:11.8602pt;mso-position-vertical-relative:text;mso-position-horizontal-relative:text;width:13.6pt;height:7.6pt;z-index:252362752;"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219</w:t>
                  </w:r>
                </w:p>
              </w:txbxContent>
            </v:textbox>
          </v:shape>
        </w:pict>
      </w:r>
      <w:r>
        <w:rPr>
          <w:rFonts w:ascii="SimHei" w:hAnsi="SimHei" w:eastAsia="SimHei" w:cs="SimHei"/>
          <w:sz w:val="16"/>
          <w:szCs w:val="16"/>
          <w:spacing w:val="-4"/>
        </w:rPr>
        <w:t>一、政府数据相关立法的梳理</w:t>
      </w:r>
      <w:r>
        <w:rPr>
          <w:rFonts w:ascii="SimHei" w:hAnsi="SimHei" w:eastAsia="SimHei" w:cs="SimHei"/>
          <w:sz w:val="16"/>
          <w:szCs w:val="16"/>
          <w:spacing w:val="60"/>
          <w:w w:val="101"/>
        </w:rPr>
        <w:t xml:space="preserve"> </w:t>
      </w:r>
      <w:r>
        <w:rPr>
          <w:sz w:val="16"/>
          <w:szCs w:val="16"/>
          <w:position w:val="-5"/>
        </w:rPr>
        <w:drawing>
          <wp:inline distT="0" distB="0" distL="0" distR="0">
            <wp:extent cx="6361" cy="279352"/>
            <wp:effectExtent l="0" t="0" r="0" b="0"/>
            <wp:docPr id="598" name="IM 598"/>
            <wp:cNvGraphicFramePr/>
            <a:graphic>
              <a:graphicData uri="http://schemas.openxmlformats.org/drawingml/2006/picture">
                <pic:pic>
                  <pic:nvPicPr>
                    <pic:cNvPr id="598" name="IM 598"/>
                    <pic:cNvPicPr/>
                  </pic:nvPicPr>
                  <pic:blipFill>
                    <a:blip r:embed="rId320"/>
                    <a:stretch>
                      <a:fillRect/>
                    </a:stretch>
                  </pic:blipFill>
                  <pic:spPr>
                    <a:xfrm rot="0">
                      <a:off x="0" y="0"/>
                      <a:ext cx="6361" cy="279352"/>
                    </a:xfrm>
                    <a:prstGeom prst="rect">
                      <a:avLst/>
                    </a:prstGeom>
                  </pic:spPr>
                </pic:pic>
              </a:graphicData>
            </a:graphic>
          </wp:inline>
        </w:drawing>
      </w:r>
    </w:p>
    <w:p>
      <w:pPr>
        <w:pStyle w:val="BodyText"/>
        <w:spacing w:line="359" w:lineRule="auto"/>
        <w:rPr/>
      </w:pPr>
      <w:r/>
    </w:p>
    <w:p>
      <w:pPr>
        <w:ind w:right="266"/>
        <w:spacing w:before="69" w:line="285" w:lineRule="auto"/>
        <w:jc w:val="both"/>
        <w:rPr>
          <w:rFonts w:ascii="SimSun" w:hAnsi="SimSun" w:eastAsia="SimSun" w:cs="SimSun"/>
          <w:sz w:val="21"/>
          <w:szCs w:val="21"/>
        </w:rPr>
      </w:pPr>
      <w:r>
        <w:rPr>
          <w:rFonts w:ascii="SimSun" w:hAnsi="SimSun" w:eastAsia="SimSun" w:cs="SimSun"/>
          <w:sz w:val="21"/>
          <w:szCs w:val="21"/>
          <w:spacing w:val="5"/>
        </w:rPr>
        <w:t>了行政系统在行政相对人请求之下所应当公开的信息的范围。当然政府信息</w:t>
      </w:r>
      <w:r>
        <w:rPr>
          <w:rFonts w:ascii="SimSun" w:hAnsi="SimSun" w:eastAsia="SimSun" w:cs="SimSun"/>
          <w:sz w:val="21"/>
          <w:szCs w:val="21"/>
          <w:spacing w:val="4"/>
        </w:rPr>
        <w:t xml:space="preserve">  </w:t>
      </w:r>
      <w:r>
        <w:rPr>
          <w:rFonts w:ascii="SimSun" w:hAnsi="SimSun" w:eastAsia="SimSun" w:cs="SimSun"/>
          <w:sz w:val="21"/>
          <w:szCs w:val="21"/>
          <w:spacing w:val="6"/>
        </w:rPr>
        <w:t>不一定完全都是政府数据，两者在概念上不能够完全予以对等。同时我们必 </w:t>
      </w:r>
      <w:r>
        <w:rPr>
          <w:rFonts w:ascii="SimSun" w:hAnsi="SimSun" w:eastAsia="SimSun" w:cs="SimSun"/>
          <w:sz w:val="21"/>
          <w:szCs w:val="21"/>
          <w:spacing w:val="1"/>
        </w:rPr>
        <w:t>须强调政府信息之中必然包含着政府数据，</w:t>
      </w:r>
      <w:r>
        <w:rPr>
          <w:rFonts w:ascii="SimSun" w:hAnsi="SimSun" w:eastAsia="SimSun" w:cs="SimSun"/>
          <w:sz w:val="21"/>
          <w:szCs w:val="21"/>
          <w:spacing w:val="65"/>
        </w:rPr>
        <w:t xml:space="preserve"> </w:t>
      </w:r>
      <w:r>
        <w:rPr>
          <w:rFonts w:ascii="SimSun" w:hAnsi="SimSun" w:eastAsia="SimSun" w:cs="SimSun"/>
          <w:sz w:val="21"/>
          <w:szCs w:val="21"/>
          <w:spacing w:val="1"/>
        </w:rPr>
        <w:t>一定意义上讲政府数据是政府信</w:t>
      </w:r>
      <w:r>
        <w:rPr>
          <w:rFonts w:ascii="SimSun" w:hAnsi="SimSun" w:eastAsia="SimSun" w:cs="SimSun"/>
          <w:sz w:val="21"/>
          <w:szCs w:val="21"/>
        </w:rPr>
        <w:t xml:space="preserve">  </w:t>
      </w:r>
      <w:r>
        <w:rPr>
          <w:rFonts w:ascii="SimSun" w:hAnsi="SimSun" w:eastAsia="SimSun" w:cs="SimSun"/>
          <w:sz w:val="21"/>
          <w:szCs w:val="21"/>
          <w:spacing w:val="6"/>
        </w:rPr>
        <w:t>息的主要内容。比如在行政许可中当事人就有权利了解自己所申请的许可事</w:t>
      </w:r>
      <w:r>
        <w:rPr>
          <w:rFonts w:ascii="SimSun" w:hAnsi="SimSun" w:eastAsia="SimSun" w:cs="SimSun"/>
          <w:sz w:val="21"/>
          <w:szCs w:val="21"/>
        </w:rPr>
        <w:t xml:space="preserve">  </w:t>
      </w:r>
      <w:r>
        <w:rPr>
          <w:rFonts w:ascii="SimSun" w:hAnsi="SimSun" w:eastAsia="SimSun" w:cs="SimSun"/>
          <w:sz w:val="21"/>
          <w:szCs w:val="21"/>
          <w:spacing w:val="6"/>
        </w:rPr>
        <w:t>项中其他当事人的情形，当某一个当事人申请开一个个体诊所，他就有权利</w:t>
      </w:r>
      <w:r>
        <w:rPr>
          <w:rFonts w:ascii="SimSun" w:hAnsi="SimSun" w:eastAsia="SimSun" w:cs="SimSun"/>
          <w:sz w:val="21"/>
          <w:szCs w:val="21"/>
          <w:spacing w:val="3"/>
        </w:rPr>
        <w:t xml:space="preserve">  </w:t>
      </w:r>
      <w:r>
        <w:rPr>
          <w:rFonts w:ascii="SimSun" w:hAnsi="SimSun" w:eastAsia="SimSun" w:cs="SimSun"/>
          <w:sz w:val="21"/>
          <w:szCs w:val="21"/>
          <w:spacing w:val="9"/>
        </w:rPr>
        <w:t>从卫生行政管理部门那里了解到已经取得资质的其他个体诊所的相关</w:t>
      </w:r>
      <w:r>
        <w:rPr>
          <w:rFonts w:ascii="SimSun" w:hAnsi="SimSun" w:eastAsia="SimSun" w:cs="SimSun"/>
          <w:sz w:val="21"/>
          <w:szCs w:val="21"/>
          <w:spacing w:val="8"/>
        </w:rPr>
        <w:t>情形，</w:t>
      </w:r>
      <w:r>
        <w:rPr>
          <w:rFonts w:ascii="SimSun" w:hAnsi="SimSun" w:eastAsia="SimSun" w:cs="SimSun"/>
          <w:sz w:val="21"/>
          <w:szCs w:val="21"/>
        </w:rPr>
        <w:t xml:space="preserve"> </w:t>
      </w:r>
      <w:r>
        <w:rPr>
          <w:rFonts w:ascii="SimSun" w:hAnsi="SimSun" w:eastAsia="SimSun" w:cs="SimSun"/>
          <w:sz w:val="21"/>
          <w:szCs w:val="21"/>
          <w:spacing w:val="6"/>
        </w:rPr>
        <w:t>包括在一个区域内有多少个体诊所、这些个体诊所纳税的情形、这些个体诊</w:t>
      </w:r>
      <w:r>
        <w:rPr>
          <w:rFonts w:ascii="SimSun" w:hAnsi="SimSun" w:eastAsia="SimSun" w:cs="SimSun"/>
          <w:sz w:val="21"/>
          <w:szCs w:val="21"/>
        </w:rPr>
        <w:t xml:space="preserve">  </w:t>
      </w:r>
      <w:r>
        <w:rPr>
          <w:rFonts w:ascii="SimSun" w:hAnsi="SimSun" w:eastAsia="SimSun" w:cs="SimSun"/>
          <w:sz w:val="21"/>
          <w:szCs w:val="21"/>
          <w:spacing w:val="6"/>
        </w:rPr>
        <w:t>所营业的情形、这些个体诊所是否有违法行为的情形等，这些都需要有数据</w:t>
      </w:r>
      <w:r>
        <w:rPr>
          <w:rFonts w:ascii="SimSun" w:hAnsi="SimSun" w:eastAsia="SimSun" w:cs="SimSun"/>
          <w:sz w:val="21"/>
          <w:szCs w:val="21"/>
          <w:spacing w:val="1"/>
        </w:rPr>
        <w:t xml:space="preserve">  </w:t>
      </w:r>
      <w:r>
        <w:rPr>
          <w:rFonts w:ascii="SimSun" w:hAnsi="SimSun" w:eastAsia="SimSun" w:cs="SimSun"/>
          <w:sz w:val="21"/>
          <w:szCs w:val="21"/>
          <w:spacing w:val="6"/>
        </w:rPr>
        <w:t>予以支撑。《政府信息公开条例》对政府数据的规制是毋庸置疑的，它的规</w:t>
      </w:r>
      <w:r>
        <w:rPr>
          <w:rFonts w:ascii="SimSun" w:hAnsi="SimSun" w:eastAsia="SimSun" w:cs="SimSun"/>
          <w:sz w:val="21"/>
          <w:szCs w:val="21"/>
        </w:rPr>
        <w:t xml:space="preserve">  </w:t>
      </w:r>
      <w:r>
        <w:rPr>
          <w:rFonts w:ascii="SimSun" w:hAnsi="SimSun" w:eastAsia="SimSun" w:cs="SimSun"/>
          <w:sz w:val="21"/>
          <w:szCs w:val="21"/>
          <w:spacing w:val="6"/>
        </w:rPr>
        <w:t>制过程就是有关政府数据开放及其利用的程序化的运作过程，无论政府主动</w:t>
      </w:r>
      <w:r>
        <w:rPr>
          <w:rFonts w:ascii="SimSun" w:hAnsi="SimSun" w:eastAsia="SimSun" w:cs="SimSun"/>
          <w:sz w:val="21"/>
          <w:szCs w:val="21"/>
          <w:spacing w:val="2"/>
        </w:rPr>
        <w:t xml:space="preserve">  </w:t>
      </w:r>
      <w:r>
        <w:rPr>
          <w:rFonts w:ascii="SimSun" w:hAnsi="SimSun" w:eastAsia="SimSun" w:cs="SimSun"/>
          <w:sz w:val="21"/>
          <w:szCs w:val="21"/>
          <w:spacing w:val="6"/>
        </w:rPr>
        <w:t>公开信息的行为还是当事人申请公开信息的行为，如果涉及数据问题那都必 </w:t>
      </w:r>
      <w:r>
        <w:rPr>
          <w:rFonts w:ascii="SimSun" w:hAnsi="SimSun" w:eastAsia="SimSun" w:cs="SimSun"/>
          <w:sz w:val="21"/>
          <w:szCs w:val="21"/>
          <w:spacing w:val="6"/>
        </w:rPr>
        <w:t>然是程序上的问题，由此可见有关政府数据开放及其利用的行政程序法在我</w:t>
      </w:r>
      <w:r>
        <w:rPr>
          <w:rFonts w:ascii="SimSun" w:hAnsi="SimSun" w:eastAsia="SimSun" w:cs="SimSun"/>
          <w:sz w:val="21"/>
          <w:szCs w:val="21"/>
        </w:rPr>
        <w:t xml:space="preserve">  </w:t>
      </w:r>
      <w:r>
        <w:rPr>
          <w:rFonts w:ascii="SimSun" w:hAnsi="SimSun" w:eastAsia="SimSun" w:cs="SimSun"/>
          <w:sz w:val="21"/>
          <w:szCs w:val="21"/>
          <w:spacing w:val="6"/>
        </w:rPr>
        <w:t>国已经有相关的规定。《政府信息公开条例》就具有代表性，而最近刚刚通</w:t>
      </w:r>
      <w:r>
        <w:rPr>
          <w:rFonts w:ascii="SimSun" w:hAnsi="SimSun" w:eastAsia="SimSun" w:cs="SimSun"/>
          <w:sz w:val="21"/>
          <w:szCs w:val="21"/>
        </w:rPr>
        <w:t xml:space="preserve">  </w:t>
      </w:r>
      <w:r>
        <w:rPr>
          <w:rFonts w:ascii="SimSun" w:hAnsi="SimSun" w:eastAsia="SimSun" w:cs="SimSun"/>
          <w:sz w:val="21"/>
          <w:szCs w:val="21"/>
          <w:spacing w:val="6"/>
        </w:rPr>
        <w:t>过的数据安全法，以及正在制定中的个人信息保护法也都会涉及政府数据开</w:t>
      </w:r>
      <w:r>
        <w:rPr>
          <w:rFonts w:ascii="SimSun" w:hAnsi="SimSun" w:eastAsia="SimSun" w:cs="SimSun"/>
          <w:sz w:val="21"/>
          <w:szCs w:val="21"/>
        </w:rPr>
        <w:t xml:space="preserve">  </w:t>
      </w:r>
      <w:r>
        <w:rPr>
          <w:rFonts w:ascii="SimSun" w:hAnsi="SimSun" w:eastAsia="SimSun" w:cs="SimSun"/>
          <w:sz w:val="21"/>
          <w:szCs w:val="21"/>
          <w:spacing w:val="-7"/>
        </w:rPr>
        <w:t>放及其利用的程序规则。①</w:t>
      </w:r>
    </w:p>
    <w:p>
      <w:pPr>
        <w:ind w:left="412"/>
        <w:spacing w:before="221" w:line="222" w:lineRule="auto"/>
        <w:outlineLvl w:val="1"/>
        <w:rPr>
          <w:rFonts w:ascii="SimHei" w:hAnsi="SimHei" w:eastAsia="SimHei" w:cs="SimHei"/>
          <w:sz w:val="21"/>
          <w:szCs w:val="21"/>
        </w:rPr>
      </w:pPr>
      <w:r>
        <w:rPr>
          <w:rFonts w:ascii="SimHei" w:hAnsi="SimHei" w:eastAsia="SimHei" w:cs="SimHei"/>
          <w:sz w:val="21"/>
          <w:szCs w:val="21"/>
          <w:b/>
          <w:bCs/>
        </w:rPr>
        <w:t>3.有关政府数据开放与公共数据治理的其他相关法律</w:t>
      </w:r>
    </w:p>
    <w:p>
      <w:pPr>
        <w:ind w:right="336" w:firstLine="430"/>
        <w:spacing w:before="110" w:line="298" w:lineRule="auto"/>
        <w:jc w:val="both"/>
        <w:rPr>
          <w:rFonts w:ascii="SimSun" w:hAnsi="SimSun" w:eastAsia="SimSun" w:cs="SimSun"/>
          <w:sz w:val="21"/>
          <w:szCs w:val="21"/>
        </w:rPr>
      </w:pPr>
      <w:r>
        <w:rPr>
          <w:rFonts w:ascii="SimSun" w:hAnsi="SimSun" w:eastAsia="SimSun" w:cs="SimSun"/>
          <w:sz w:val="21"/>
          <w:szCs w:val="21"/>
        </w:rPr>
        <w:t>政府数据是掌握在政府行政系统手中的那些数据，该</w:t>
      </w:r>
      <w:r>
        <w:rPr>
          <w:rFonts w:ascii="SimSun" w:hAnsi="SimSun" w:eastAsia="SimSun" w:cs="SimSun"/>
          <w:sz w:val="21"/>
          <w:szCs w:val="21"/>
          <w:spacing w:val="-1"/>
        </w:rPr>
        <w:t>数据由公法调整，这</w:t>
      </w:r>
      <w:r>
        <w:rPr>
          <w:rFonts w:ascii="SimSun" w:hAnsi="SimSun" w:eastAsia="SimSun" w:cs="SimSun"/>
          <w:sz w:val="21"/>
          <w:szCs w:val="21"/>
        </w:rPr>
        <w:t xml:space="preserve"> </w:t>
      </w:r>
      <w:r>
        <w:rPr>
          <w:rFonts w:ascii="SimSun" w:hAnsi="SimSun" w:eastAsia="SimSun" w:cs="SimSun"/>
          <w:sz w:val="21"/>
          <w:szCs w:val="21"/>
        </w:rPr>
        <w:t>是没有争议的。不过，在当代社会机制中有相当</w:t>
      </w:r>
      <w:r>
        <w:rPr>
          <w:rFonts w:ascii="SimSun" w:hAnsi="SimSun" w:eastAsia="SimSun" w:cs="SimSun"/>
          <w:sz w:val="21"/>
          <w:szCs w:val="21"/>
          <w:spacing w:val="-1"/>
        </w:rPr>
        <w:t>一部分数据其表现形式极其复</w:t>
      </w:r>
      <w:r>
        <w:rPr>
          <w:rFonts w:ascii="SimSun" w:hAnsi="SimSun" w:eastAsia="SimSun" w:cs="SimSun"/>
          <w:sz w:val="21"/>
          <w:szCs w:val="21"/>
        </w:rPr>
        <w:t xml:space="preserve"> </w:t>
      </w:r>
      <w:r>
        <w:rPr>
          <w:rFonts w:ascii="SimSun" w:hAnsi="SimSun" w:eastAsia="SimSun" w:cs="SimSun"/>
          <w:sz w:val="21"/>
          <w:szCs w:val="21"/>
        </w:rPr>
        <w:t>杂，其反映出来的权利义务也极其复杂。即便是行政</w:t>
      </w:r>
      <w:r>
        <w:rPr>
          <w:rFonts w:ascii="SimSun" w:hAnsi="SimSun" w:eastAsia="SimSun" w:cs="SimSun"/>
          <w:sz w:val="21"/>
          <w:szCs w:val="21"/>
          <w:spacing w:val="-1"/>
        </w:rPr>
        <w:t>系统所掌控的数据也经常</w:t>
      </w:r>
      <w:r>
        <w:rPr>
          <w:rFonts w:ascii="SimSun" w:hAnsi="SimSun" w:eastAsia="SimSun" w:cs="SimSun"/>
          <w:sz w:val="21"/>
          <w:szCs w:val="21"/>
        </w:rPr>
        <w:t xml:space="preserve"> </w:t>
      </w:r>
      <w:r>
        <w:rPr>
          <w:rFonts w:ascii="SimSun" w:hAnsi="SimSun" w:eastAsia="SimSun" w:cs="SimSun"/>
          <w:sz w:val="21"/>
          <w:szCs w:val="21"/>
        </w:rPr>
        <w:t>与私方当事人的利益有关，同时有些从形式上</w:t>
      </w:r>
      <w:r>
        <w:rPr>
          <w:rFonts w:ascii="SimSun" w:hAnsi="SimSun" w:eastAsia="SimSun" w:cs="SimSun"/>
          <w:sz w:val="21"/>
          <w:szCs w:val="21"/>
          <w:spacing w:val="-1"/>
        </w:rPr>
        <w:t>看仅仅属于个人的数据也会在行</w:t>
      </w:r>
      <w:r>
        <w:rPr>
          <w:rFonts w:ascii="SimSun" w:hAnsi="SimSun" w:eastAsia="SimSun" w:cs="SimSun"/>
          <w:sz w:val="21"/>
          <w:szCs w:val="21"/>
        </w:rPr>
        <w:t xml:space="preserve"> </w:t>
      </w:r>
      <w:r>
        <w:rPr>
          <w:rFonts w:ascii="SimSun" w:hAnsi="SimSun" w:eastAsia="SimSun" w:cs="SimSun"/>
          <w:sz w:val="21"/>
          <w:szCs w:val="21"/>
          <w:spacing w:val="6"/>
        </w:rPr>
        <w:t>政法治中被行政主体所利用。行政主体实施行政许可行为、实施行政处罚行</w:t>
      </w:r>
      <w:r>
        <w:rPr>
          <w:rFonts w:ascii="SimSun" w:hAnsi="SimSun" w:eastAsia="SimSun" w:cs="SimSun"/>
          <w:sz w:val="21"/>
          <w:szCs w:val="21"/>
          <w:spacing w:val="1"/>
        </w:rPr>
        <w:t xml:space="preserve"> </w:t>
      </w:r>
      <w:r>
        <w:rPr>
          <w:rFonts w:ascii="SimSun" w:hAnsi="SimSun" w:eastAsia="SimSun" w:cs="SimSun"/>
          <w:sz w:val="21"/>
          <w:szCs w:val="21"/>
        </w:rPr>
        <w:t>为、实施行政强制行为都需要以行政相对人的个人</w:t>
      </w:r>
      <w:r>
        <w:rPr>
          <w:rFonts w:ascii="SimSun" w:hAnsi="SimSun" w:eastAsia="SimSun" w:cs="SimSun"/>
          <w:sz w:val="21"/>
          <w:szCs w:val="21"/>
          <w:spacing w:val="-1"/>
        </w:rPr>
        <w:t>信息为前提条件，这些个人</w:t>
      </w:r>
      <w:r>
        <w:rPr>
          <w:rFonts w:ascii="SimSun" w:hAnsi="SimSun" w:eastAsia="SimSun" w:cs="SimSun"/>
          <w:sz w:val="21"/>
          <w:szCs w:val="21"/>
        </w:rPr>
        <w:t xml:space="preserve"> </w:t>
      </w:r>
      <w:r>
        <w:rPr>
          <w:rFonts w:ascii="SimSun" w:hAnsi="SimSun" w:eastAsia="SimSun" w:cs="SimSun"/>
          <w:sz w:val="21"/>
          <w:szCs w:val="21"/>
        </w:rPr>
        <w:t>信息中不乏个人数据。这些数据在进入行政法治程序之</w:t>
      </w:r>
      <w:r>
        <w:rPr>
          <w:rFonts w:ascii="SimSun" w:hAnsi="SimSun" w:eastAsia="SimSun" w:cs="SimSun"/>
          <w:sz w:val="21"/>
          <w:szCs w:val="21"/>
          <w:spacing w:val="-1"/>
        </w:rPr>
        <w:t>前可能归为其他法律规</w:t>
      </w:r>
      <w:r>
        <w:rPr>
          <w:rFonts w:ascii="SimSun" w:hAnsi="SimSun" w:eastAsia="SimSun" w:cs="SimSun"/>
          <w:sz w:val="21"/>
          <w:szCs w:val="21"/>
        </w:rPr>
        <w:t xml:space="preserve"> </w:t>
      </w:r>
      <w:r>
        <w:rPr>
          <w:rFonts w:ascii="SimSun" w:hAnsi="SimSun" w:eastAsia="SimSun" w:cs="SimSun"/>
          <w:sz w:val="21"/>
          <w:szCs w:val="21"/>
        </w:rPr>
        <w:t>范所调整，如《民法典》第1034条规定：“</w:t>
      </w:r>
      <w:r>
        <w:rPr>
          <w:rFonts w:ascii="SimSun" w:hAnsi="SimSun" w:eastAsia="SimSun" w:cs="SimSun"/>
          <w:sz w:val="21"/>
          <w:szCs w:val="21"/>
          <w:spacing w:val="-1"/>
        </w:rPr>
        <w:t>自然人的个人信息受法律保护。个</w:t>
      </w:r>
      <w:r>
        <w:rPr>
          <w:rFonts w:ascii="SimSun" w:hAnsi="SimSun" w:eastAsia="SimSun" w:cs="SimSun"/>
          <w:sz w:val="21"/>
          <w:szCs w:val="21"/>
        </w:rPr>
        <w:t xml:space="preserve"> </w:t>
      </w:r>
      <w:r>
        <w:rPr>
          <w:rFonts w:ascii="SimSun" w:hAnsi="SimSun" w:eastAsia="SimSun" w:cs="SimSun"/>
          <w:sz w:val="21"/>
          <w:szCs w:val="21"/>
        </w:rPr>
        <w:t>人信息是以电子或者其他方式记录的能够单独或者与其他信息结合识别特定自</w:t>
      </w:r>
    </w:p>
    <w:p>
      <w:pPr>
        <w:pStyle w:val="BodyText"/>
        <w:spacing w:line="355" w:lineRule="auto"/>
        <w:rPr/>
      </w:pPr>
      <w:r/>
    </w:p>
    <w:p>
      <w:pPr>
        <w:ind w:right="331" w:firstLine="369"/>
        <w:spacing w:before="68" w:line="235" w:lineRule="auto"/>
        <w:jc w:val="both"/>
        <w:rPr>
          <w:rFonts w:ascii="SimSun" w:hAnsi="SimSun" w:eastAsia="SimSun" w:cs="SimSun"/>
          <w:sz w:val="21"/>
          <w:szCs w:val="21"/>
        </w:rPr>
      </w:pPr>
      <w:r>
        <w:rPr>
          <w:rFonts w:ascii="SimSun" w:hAnsi="SimSun" w:eastAsia="SimSun" w:cs="SimSun"/>
          <w:sz w:val="21"/>
          <w:szCs w:val="21"/>
          <w:spacing w:val="-22"/>
          <w:w w:val="96"/>
        </w:rPr>
        <w:t>①</w:t>
      </w:r>
      <w:r>
        <w:rPr>
          <w:rFonts w:ascii="SimSun" w:hAnsi="SimSun" w:eastAsia="SimSun" w:cs="SimSun"/>
          <w:sz w:val="21"/>
          <w:szCs w:val="21"/>
          <w:spacing w:val="60"/>
        </w:rPr>
        <w:t xml:space="preserve"> </w:t>
      </w:r>
      <w:r>
        <w:rPr>
          <w:rFonts w:ascii="SimSun" w:hAnsi="SimSun" w:eastAsia="SimSun" w:cs="SimSun"/>
          <w:sz w:val="21"/>
          <w:szCs w:val="21"/>
          <w:spacing w:val="-22"/>
          <w:w w:val="96"/>
        </w:rPr>
        <w:t>《中华人民共和国数据安全法》第38条规定：“国家机关为履行法定职责的需要收</w:t>
      </w:r>
      <w:r>
        <w:rPr>
          <w:rFonts w:ascii="SimSun" w:hAnsi="SimSun" w:eastAsia="SimSun" w:cs="SimSun"/>
          <w:sz w:val="21"/>
          <w:szCs w:val="21"/>
        </w:rPr>
        <w:t xml:space="preserve"> </w:t>
      </w:r>
      <w:r>
        <w:rPr>
          <w:rFonts w:ascii="SimSun" w:hAnsi="SimSun" w:eastAsia="SimSun" w:cs="SimSun"/>
          <w:sz w:val="21"/>
          <w:szCs w:val="21"/>
          <w:spacing w:val="-21"/>
          <w:w w:val="97"/>
        </w:rPr>
        <w:t>集、使用数据，应当在其履行法定职责的范围内依照法律、行政法规规定的条件和程序进</w:t>
      </w:r>
      <w:r>
        <w:rPr>
          <w:rFonts w:ascii="SimSun" w:hAnsi="SimSun" w:eastAsia="SimSun" w:cs="SimSun"/>
          <w:sz w:val="21"/>
          <w:szCs w:val="21"/>
        </w:rPr>
        <w:t xml:space="preserve"> </w:t>
      </w:r>
      <w:r>
        <w:rPr>
          <w:rFonts w:ascii="SimSun" w:hAnsi="SimSun" w:eastAsia="SimSun" w:cs="SimSun"/>
          <w:sz w:val="21"/>
          <w:szCs w:val="21"/>
          <w:spacing w:val="-22"/>
          <w:w w:val="98"/>
        </w:rPr>
        <w:t>行；对在履行职责中知悉的个人隐私、个人信</w:t>
      </w:r>
      <w:r>
        <w:rPr>
          <w:rFonts w:ascii="SimSun" w:hAnsi="SimSun" w:eastAsia="SimSun" w:cs="SimSun"/>
          <w:sz w:val="21"/>
          <w:szCs w:val="21"/>
          <w:spacing w:val="-23"/>
          <w:w w:val="98"/>
        </w:rPr>
        <w:t>息、商业秘密、保密商务信息等数据应当依</w:t>
      </w:r>
      <w:r>
        <w:rPr>
          <w:rFonts w:ascii="SimSun" w:hAnsi="SimSun" w:eastAsia="SimSun" w:cs="SimSun"/>
          <w:sz w:val="21"/>
          <w:szCs w:val="21"/>
        </w:rPr>
        <w:t xml:space="preserve"> </w:t>
      </w:r>
      <w:r>
        <w:rPr>
          <w:rFonts w:ascii="SimSun" w:hAnsi="SimSun" w:eastAsia="SimSun" w:cs="SimSun"/>
          <w:sz w:val="21"/>
          <w:szCs w:val="21"/>
          <w:spacing w:val="-21"/>
          <w:w w:val="94"/>
        </w:rPr>
        <w:t>法予以保密，不得泄露或者非法向他人提供。”《中华人民共和国个人信息保护法草案(二审</w:t>
      </w:r>
      <w:r>
        <w:rPr>
          <w:rFonts w:ascii="SimSun" w:hAnsi="SimSun" w:eastAsia="SimSun" w:cs="SimSun"/>
          <w:sz w:val="21"/>
          <w:szCs w:val="21"/>
          <w:spacing w:val="20"/>
        </w:rPr>
        <w:t xml:space="preserve"> </w:t>
      </w:r>
      <w:r>
        <w:rPr>
          <w:rFonts w:ascii="SimSun" w:hAnsi="SimSun" w:eastAsia="SimSun" w:cs="SimSun"/>
          <w:sz w:val="21"/>
          <w:szCs w:val="21"/>
          <w:spacing w:val="-22"/>
          <w:w w:val="97"/>
        </w:rPr>
        <w:t>稿)》第34条规定：“国家机关为履行法定职责处理个人信息，应当依照法律、行政法规规</w:t>
      </w:r>
      <w:r>
        <w:rPr>
          <w:rFonts w:ascii="SimSun" w:hAnsi="SimSun" w:eastAsia="SimSun" w:cs="SimSun"/>
          <w:sz w:val="21"/>
          <w:szCs w:val="21"/>
          <w:spacing w:val="2"/>
        </w:rPr>
        <w:t xml:space="preserve"> </w:t>
      </w:r>
      <w:r>
        <w:rPr>
          <w:rFonts w:ascii="SimSun" w:hAnsi="SimSun" w:eastAsia="SimSun" w:cs="SimSun"/>
          <w:sz w:val="21"/>
          <w:szCs w:val="21"/>
          <w:spacing w:val="-25"/>
          <w:w w:val="98"/>
        </w:rPr>
        <w:t>定的权限、程序进行，不得超出履行法定职责所必需的范围和限度。”</w:t>
      </w:r>
    </w:p>
    <w:p>
      <w:pPr>
        <w:spacing w:line="235" w:lineRule="auto"/>
        <w:sectPr>
          <w:pgSz w:w="8490" w:h="13140"/>
          <w:pgMar w:top="400" w:right="338" w:bottom="400" w:left="660" w:header="0" w:footer="0" w:gutter="0"/>
        </w:sectPr>
        <w:rPr>
          <w:rFonts w:ascii="SimSun" w:hAnsi="SimSun" w:eastAsia="SimSun" w:cs="SimSun"/>
          <w:sz w:val="21"/>
          <w:szCs w:val="21"/>
        </w:rPr>
      </w:pPr>
    </w:p>
    <w:p>
      <w:pPr>
        <w:ind w:left="420"/>
        <w:spacing w:before="239"/>
        <w:rPr>
          <w:rFonts w:ascii="SimHei" w:hAnsi="SimHei" w:eastAsia="SimHei" w:cs="SimHei"/>
          <w:sz w:val="16"/>
          <w:szCs w:val="16"/>
        </w:rPr>
      </w:pPr>
      <w:r>
        <w:pict>
          <v:shape id="_x0000_s388" style="position:absolute;margin-left:-1pt;margin-top:16.3923pt;mso-position-vertical-relative:text;mso-position-horizontal-relative:text;width:13.6pt;height:7.55pt;z-index:2523658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220</w:t>
                  </w:r>
                </w:p>
              </w:txbxContent>
            </v:textbox>
          </v:shape>
        </w:pict>
      </w:r>
      <w:r>
        <w:rPr>
          <w:rFonts w:ascii="SimHei" w:hAnsi="SimHei" w:eastAsia="SimHei" w:cs="SimHei"/>
          <w:sz w:val="16"/>
          <w:szCs w:val="16"/>
          <w:position w:val="-5"/>
        </w:rPr>
        <w:drawing>
          <wp:inline distT="0" distB="0" distL="0" distR="0">
            <wp:extent cx="6361" cy="279444"/>
            <wp:effectExtent l="0" t="0" r="0" b="0"/>
            <wp:docPr id="600" name="IM 600"/>
            <wp:cNvGraphicFramePr/>
            <a:graphic>
              <a:graphicData uri="http://schemas.openxmlformats.org/drawingml/2006/picture">
                <pic:pic>
                  <pic:nvPicPr>
                    <pic:cNvPr id="600" name="IM 600"/>
                    <pic:cNvPicPr/>
                  </pic:nvPicPr>
                  <pic:blipFill>
                    <a:blip r:embed="rId321"/>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5"/>
          <w:w w:val="101"/>
        </w:rPr>
        <w:t xml:space="preserve"> </w:t>
      </w:r>
      <w:r>
        <w:rPr>
          <w:rFonts w:ascii="SimHei" w:hAnsi="SimHei" w:eastAsia="SimHei" w:cs="SimHei"/>
          <w:sz w:val="16"/>
          <w:szCs w:val="16"/>
          <w:spacing w:val="-1"/>
        </w:rPr>
        <w:t>第五章</w:t>
      </w:r>
      <w:r>
        <w:rPr>
          <w:rFonts w:ascii="SimHei" w:hAnsi="SimHei" w:eastAsia="SimHei" w:cs="SimHei"/>
          <w:sz w:val="16"/>
          <w:szCs w:val="16"/>
          <w:spacing w:val="-1"/>
        </w:rPr>
        <w:t xml:space="preserve">  </w:t>
      </w:r>
      <w:r>
        <w:rPr>
          <w:rFonts w:ascii="SimHei" w:hAnsi="SimHei" w:eastAsia="SimHei" w:cs="SimHei"/>
          <w:sz w:val="16"/>
          <w:szCs w:val="16"/>
          <w:spacing w:val="-1"/>
        </w:rPr>
        <w:t>政府数据开放与公共数据治理的法律机制</w:t>
      </w:r>
    </w:p>
    <w:p>
      <w:pPr>
        <w:pStyle w:val="BodyText"/>
        <w:spacing w:line="353" w:lineRule="auto"/>
        <w:rPr/>
      </w:pPr>
      <w:r/>
    </w:p>
    <w:p>
      <w:pPr>
        <w:ind w:left="320" w:firstLine="110"/>
        <w:spacing w:before="72" w:line="292" w:lineRule="auto"/>
        <w:jc w:val="both"/>
        <w:rPr>
          <w:rFonts w:ascii="SimSun" w:hAnsi="SimSun" w:eastAsia="SimSun" w:cs="SimSun"/>
          <w:sz w:val="22"/>
          <w:szCs w:val="22"/>
        </w:rPr>
      </w:pPr>
      <w:bookmarkStart w:name="bookmark27" w:id="25"/>
      <w:bookmarkEnd w:id="25"/>
      <w:r>
        <w:rPr>
          <w:rFonts w:ascii="SimSun" w:hAnsi="SimSun" w:eastAsia="SimSun" w:cs="SimSun"/>
          <w:sz w:val="22"/>
          <w:szCs w:val="22"/>
          <w:spacing w:val="-10"/>
        </w:rPr>
        <w:t>然人的各种信息，包括自然人的姓名、出生日期、身份证件号码、生物识别信</w:t>
      </w:r>
      <w:r>
        <w:rPr>
          <w:rFonts w:ascii="SimSun" w:hAnsi="SimSun" w:eastAsia="SimSun" w:cs="SimSun"/>
          <w:sz w:val="22"/>
          <w:szCs w:val="22"/>
          <w:spacing w:val="1"/>
        </w:rPr>
        <w:t xml:space="preserve">  </w:t>
      </w:r>
      <w:r>
        <w:rPr>
          <w:rFonts w:ascii="SimSun" w:hAnsi="SimSun" w:eastAsia="SimSun" w:cs="SimSun"/>
          <w:sz w:val="22"/>
          <w:szCs w:val="22"/>
          <w:spacing w:val="-7"/>
        </w:rPr>
        <w:t>息、住址、电话号码、电子邮箱、健康信息、行踪信息等。个人信息中的私密</w:t>
      </w:r>
      <w:r>
        <w:rPr>
          <w:rFonts w:ascii="SimSun" w:hAnsi="SimSun" w:eastAsia="SimSun" w:cs="SimSun"/>
          <w:sz w:val="22"/>
          <w:szCs w:val="22"/>
          <w:spacing w:val="5"/>
        </w:rPr>
        <w:t xml:space="preserve">  </w:t>
      </w:r>
      <w:r>
        <w:rPr>
          <w:rFonts w:ascii="SimSun" w:hAnsi="SimSun" w:eastAsia="SimSun" w:cs="SimSun"/>
          <w:sz w:val="22"/>
          <w:szCs w:val="22"/>
          <w:spacing w:val="6"/>
        </w:rPr>
        <w:t>信息，适用有关隐私权的规定；没有规定的，适用有关个人信息保护的规</w:t>
      </w:r>
      <w:r>
        <w:rPr>
          <w:rFonts w:ascii="SimSun" w:hAnsi="SimSun" w:eastAsia="SimSun" w:cs="SimSun"/>
          <w:sz w:val="22"/>
          <w:szCs w:val="22"/>
          <w:spacing w:val="8"/>
        </w:rPr>
        <w:t xml:space="preserve">  </w:t>
      </w:r>
      <w:r>
        <w:rPr>
          <w:rFonts w:ascii="SimSun" w:hAnsi="SimSun" w:eastAsia="SimSun" w:cs="SimSun"/>
          <w:sz w:val="22"/>
          <w:szCs w:val="22"/>
          <w:spacing w:val="-4"/>
        </w:rPr>
        <w:t>定。”第1035条规定：“处理个人信息的，应当遵循合法、正当、必要原则，</w:t>
      </w:r>
      <w:r>
        <w:rPr>
          <w:rFonts w:ascii="SimSun" w:hAnsi="SimSun" w:eastAsia="SimSun" w:cs="SimSun"/>
          <w:sz w:val="22"/>
          <w:szCs w:val="22"/>
          <w:spacing w:val="12"/>
        </w:rPr>
        <w:t xml:space="preserve"> </w:t>
      </w:r>
      <w:r>
        <w:rPr>
          <w:rFonts w:ascii="SimSun" w:hAnsi="SimSun" w:eastAsia="SimSun" w:cs="SimSun"/>
          <w:sz w:val="22"/>
          <w:szCs w:val="22"/>
        </w:rPr>
        <w:t>不得过度处理，并符合下列条件：(一)征得该自</w:t>
      </w:r>
      <w:r>
        <w:rPr>
          <w:rFonts w:ascii="SimSun" w:hAnsi="SimSun" w:eastAsia="SimSun" w:cs="SimSun"/>
          <w:sz w:val="22"/>
          <w:szCs w:val="22"/>
          <w:spacing w:val="-1"/>
        </w:rPr>
        <w:t>然人或者其监护人同意，但</w:t>
      </w:r>
      <w:r>
        <w:rPr>
          <w:rFonts w:ascii="SimSun" w:hAnsi="SimSun" w:eastAsia="SimSun" w:cs="SimSun"/>
          <w:sz w:val="22"/>
          <w:szCs w:val="22"/>
        </w:rPr>
        <w:t xml:space="preserve">  </w:t>
      </w:r>
      <w:r>
        <w:rPr>
          <w:rFonts w:ascii="SimSun" w:hAnsi="SimSun" w:eastAsia="SimSun" w:cs="SimSun"/>
          <w:sz w:val="22"/>
          <w:szCs w:val="22"/>
        </w:rPr>
        <w:t>是法律、行政法规另有规定的除外；(二)公开处理</w:t>
      </w:r>
      <w:r>
        <w:rPr>
          <w:rFonts w:ascii="SimSun" w:hAnsi="SimSun" w:eastAsia="SimSun" w:cs="SimSun"/>
          <w:sz w:val="22"/>
          <w:szCs w:val="22"/>
          <w:spacing w:val="-1"/>
        </w:rPr>
        <w:t>信息的规则；(三)明示处</w:t>
      </w:r>
      <w:r>
        <w:rPr>
          <w:rFonts w:ascii="SimSun" w:hAnsi="SimSun" w:eastAsia="SimSun" w:cs="SimSun"/>
          <w:sz w:val="22"/>
          <w:szCs w:val="22"/>
        </w:rPr>
        <w:t xml:space="preserve">  </w:t>
      </w:r>
      <w:r>
        <w:rPr>
          <w:rFonts w:ascii="SimSun" w:hAnsi="SimSun" w:eastAsia="SimSun" w:cs="SimSun"/>
          <w:sz w:val="22"/>
          <w:szCs w:val="22"/>
        </w:rPr>
        <w:t>理信息的目的、方式和范围；(四)不违反法律、行政法规的规定和双方</w:t>
      </w:r>
      <w:r>
        <w:rPr>
          <w:rFonts w:ascii="SimSun" w:hAnsi="SimSun" w:eastAsia="SimSun" w:cs="SimSun"/>
          <w:sz w:val="22"/>
          <w:szCs w:val="22"/>
          <w:spacing w:val="-1"/>
        </w:rPr>
        <w:t>的约</w:t>
      </w:r>
      <w:r>
        <w:rPr>
          <w:rFonts w:ascii="SimSun" w:hAnsi="SimSun" w:eastAsia="SimSun" w:cs="SimSun"/>
          <w:sz w:val="22"/>
          <w:szCs w:val="22"/>
        </w:rPr>
        <w:t xml:space="preserve">  </w:t>
      </w:r>
      <w:r>
        <w:rPr>
          <w:rFonts w:ascii="SimSun" w:hAnsi="SimSun" w:eastAsia="SimSun" w:cs="SimSun"/>
          <w:sz w:val="22"/>
          <w:szCs w:val="22"/>
          <w:spacing w:val="-4"/>
        </w:rPr>
        <w:t>定。个人信息的处理包括个人信息的收集、存储、使用、加工、传输、提供、</w:t>
      </w:r>
      <w:r>
        <w:rPr>
          <w:rFonts w:ascii="SimSun" w:hAnsi="SimSun" w:eastAsia="SimSun" w:cs="SimSun"/>
          <w:sz w:val="22"/>
          <w:szCs w:val="22"/>
          <w:spacing w:val="5"/>
        </w:rPr>
        <w:t xml:space="preserve"> </w:t>
      </w:r>
      <w:r>
        <w:rPr>
          <w:rFonts w:ascii="SimSun" w:hAnsi="SimSun" w:eastAsia="SimSun" w:cs="SimSun"/>
          <w:sz w:val="22"/>
          <w:szCs w:val="22"/>
          <w:spacing w:val="-6"/>
        </w:rPr>
        <w:t>公开等。”第1038条规定：“信息处理者</w:t>
      </w:r>
      <w:r>
        <w:rPr>
          <w:rFonts w:ascii="SimSun" w:hAnsi="SimSun" w:eastAsia="SimSun" w:cs="SimSun"/>
          <w:sz w:val="22"/>
          <w:szCs w:val="22"/>
          <w:spacing w:val="-7"/>
        </w:rPr>
        <w:t>不得泄露或者篡改其收集、存储的个</w:t>
      </w:r>
      <w:r>
        <w:rPr>
          <w:rFonts w:ascii="SimSun" w:hAnsi="SimSun" w:eastAsia="SimSun" w:cs="SimSun"/>
          <w:sz w:val="22"/>
          <w:szCs w:val="22"/>
        </w:rPr>
        <w:t xml:space="preserve">  </w:t>
      </w:r>
      <w:r>
        <w:rPr>
          <w:rFonts w:ascii="SimSun" w:hAnsi="SimSun" w:eastAsia="SimSun" w:cs="SimSun"/>
          <w:sz w:val="22"/>
          <w:szCs w:val="22"/>
          <w:spacing w:val="-7"/>
        </w:rPr>
        <w:t>人信息；未经自然人同意，不得向他人非法提供其个人信息，但是经过加工无</w:t>
      </w:r>
      <w:r>
        <w:rPr>
          <w:rFonts w:ascii="SimSun" w:hAnsi="SimSun" w:eastAsia="SimSun" w:cs="SimSun"/>
          <w:sz w:val="22"/>
          <w:szCs w:val="22"/>
          <w:spacing w:val="3"/>
        </w:rPr>
        <w:t xml:space="preserve">  </w:t>
      </w:r>
      <w:r>
        <w:rPr>
          <w:rFonts w:ascii="SimSun" w:hAnsi="SimSun" w:eastAsia="SimSun" w:cs="SimSun"/>
          <w:sz w:val="22"/>
          <w:szCs w:val="22"/>
          <w:spacing w:val="-7"/>
        </w:rPr>
        <w:t>法识别特定个人且不能复原的除外。信息处理者应当采取技术措施和其他必要</w:t>
      </w:r>
      <w:r>
        <w:rPr>
          <w:rFonts w:ascii="SimSun" w:hAnsi="SimSun" w:eastAsia="SimSun" w:cs="SimSun"/>
          <w:sz w:val="22"/>
          <w:szCs w:val="22"/>
          <w:spacing w:val="3"/>
        </w:rPr>
        <w:t xml:space="preserve">  </w:t>
      </w:r>
      <w:r>
        <w:rPr>
          <w:rFonts w:ascii="SimSun" w:hAnsi="SimSun" w:eastAsia="SimSun" w:cs="SimSun"/>
          <w:sz w:val="22"/>
          <w:szCs w:val="22"/>
          <w:spacing w:val="-7"/>
        </w:rPr>
        <w:t>措施，确保其收集、存储的个人信息安全，防止信息泄露、篡改、丢失；发生</w:t>
      </w:r>
      <w:r>
        <w:rPr>
          <w:rFonts w:ascii="SimSun" w:hAnsi="SimSun" w:eastAsia="SimSun" w:cs="SimSun"/>
          <w:sz w:val="22"/>
          <w:szCs w:val="22"/>
          <w:spacing w:val="3"/>
        </w:rPr>
        <w:t xml:space="preserve">  </w:t>
      </w:r>
      <w:r>
        <w:rPr>
          <w:rFonts w:ascii="SimSun" w:hAnsi="SimSun" w:eastAsia="SimSun" w:cs="SimSun"/>
          <w:sz w:val="22"/>
          <w:szCs w:val="22"/>
          <w:spacing w:val="-7"/>
        </w:rPr>
        <w:t>或者可能发生个人信息泄露、篡改、丢失的，应当及时采取补救措施，按照规</w:t>
      </w:r>
      <w:r>
        <w:rPr>
          <w:rFonts w:ascii="SimSun" w:hAnsi="SimSun" w:eastAsia="SimSun" w:cs="SimSun"/>
          <w:sz w:val="22"/>
          <w:szCs w:val="22"/>
          <w:spacing w:val="3"/>
        </w:rPr>
        <w:t xml:space="preserve">  </w:t>
      </w:r>
      <w:r>
        <w:rPr>
          <w:rFonts w:ascii="SimSun" w:hAnsi="SimSun" w:eastAsia="SimSun" w:cs="SimSun"/>
          <w:sz w:val="22"/>
          <w:szCs w:val="22"/>
          <w:spacing w:val="-7"/>
        </w:rPr>
        <w:t>定告知自然人并向有关主管部门报告。”这几个条文都涉及了个人信息、个人</w:t>
      </w:r>
      <w:r>
        <w:rPr>
          <w:rFonts w:ascii="SimSun" w:hAnsi="SimSun" w:eastAsia="SimSun" w:cs="SimSun"/>
          <w:sz w:val="22"/>
          <w:szCs w:val="22"/>
          <w:spacing w:val="3"/>
        </w:rPr>
        <w:t xml:space="preserve">  </w:t>
      </w:r>
      <w:r>
        <w:rPr>
          <w:rFonts w:ascii="SimSun" w:hAnsi="SimSun" w:eastAsia="SimSun" w:cs="SimSun"/>
          <w:sz w:val="22"/>
          <w:szCs w:val="22"/>
          <w:spacing w:val="-7"/>
        </w:rPr>
        <w:t>数据，在民事法律关系中如果有这样的数据出现，它就属于私人所有，由私法</w:t>
      </w:r>
      <w:r>
        <w:rPr>
          <w:rFonts w:ascii="SimSun" w:hAnsi="SimSun" w:eastAsia="SimSun" w:cs="SimSun"/>
          <w:sz w:val="22"/>
          <w:szCs w:val="22"/>
          <w:spacing w:val="2"/>
        </w:rPr>
        <w:t xml:space="preserve">  </w:t>
      </w:r>
      <w:r>
        <w:rPr>
          <w:rFonts w:ascii="SimSun" w:hAnsi="SimSun" w:eastAsia="SimSun" w:cs="SimSun"/>
          <w:sz w:val="22"/>
          <w:szCs w:val="22"/>
          <w:spacing w:val="-9"/>
        </w:rPr>
        <w:t>调整也是顺理成章的。然而，</w:t>
      </w:r>
      <w:r>
        <w:rPr>
          <w:rFonts w:ascii="SimSun" w:hAnsi="SimSun" w:eastAsia="SimSun" w:cs="SimSun"/>
          <w:sz w:val="22"/>
          <w:szCs w:val="22"/>
          <w:spacing w:val="57"/>
        </w:rPr>
        <w:t xml:space="preserve"> </w:t>
      </w:r>
      <w:r>
        <w:rPr>
          <w:rFonts w:ascii="SimSun" w:hAnsi="SimSun" w:eastAsia="SimSun" w:cs="SimSun"/>
          <w:sz w:val="22"/>
          <w:szCs w:val="22"/>
          <w:spacing w:val="-9"/>
        </w:rPr>
        <w:t>一旦行政主体在行政</w:t>
      </w:r>
      <w:r>
        <w:rPr>
          <w:rFonts w:ascii="SimSun" w:hAnsi="SimSun" w:eastAsia="SimSun" w:cs="SimSun"/>
          <w:sz w:val="22"/>
          <w:szCs w:val="22"/>
          <w:spacing w:val="-10"/>
        </w:rPr>
        <w:t>执法中涉及了这样的信息，</w:t>
      </w:r>
      <w:r>
        <w:rPr>
          <w:rFonts w:ascii="SimSun" w:hAnsi="SimSun" w:eastAsia="SimSun" w:cs="SimSun"/>
          <w:sz w:val="22"/>
          <w:szCs w:val="22"/>
        </w:rPr>
        <w:t xml:space="preserve"> </w:t>
      </w:r>
      <w:r>
        <w:rPr>
          <w:rFonts w:ascii="SimSun" w:hAnsi="SimSun" w:eastAsia="SimSun" w:cs="SimSun"/>
          <w:sz w:val="22"/>
          <w:szCs w:val="22"/>
          <w:spacing w:val="-7"/>
        </w:rPr>
        <w:t>它就从私人信息转化成了由政府行政系统所掌握的信息，这样的信息究竟如何</w:t>
      </w:r>
      <w:r>
        <w:rPr>
          <w:rFonts w:ascii="SimSun" w:hAnsi="SimSun" w:eastAsia="SimSun" w:cs="SimSun"/>
          <w:sz w:val="22"/>
          <w:szCs w:val="22"/>
          <w:spacing w:val="2"/>
        </w:rPr>
        <w:t xml:space="preserve">  </w:t>
      </w:r>
      <w:r>
        <w:rPr>
          <w:rFonts w:ascii="SimSun" w:hAnsi="SimSun" w:eastAsia="SimSun" w:cs="SimSun"/>
          <w:sz w:val="22"/>
          <w:szCs w:val="22"/>
          <w:spacing w:val="3"/>
        </w:rPr>
        <w:t>定性还需要进一步探讨。但无论如何，在政府数据</w:t>
      </w:r>
      <w:r>
        <w:rPr>
          <w:rFonts w:ascii="SimSun" w:hAnsi="SimSun" w:eastAsia="SimSun" w:cs="SimSun"/>
          <w:sz w:val="22"/>
          <w:szCs w:val="22"/>
          <w:spacing w:val="2"/>
        </w:rPr>
        <w:t>开放与公共数据治理中，</w:t>
      </w:r>
      <w:r>
        <w:rPr>
          <w:rFonts w:ascii="SimSun" w:hAnsi="SimSun" w:eastAsia="SimSun" w:cs="SimSun"/>
          <w:sz w:val="22"/>
          <w:szCs w:val="22"/>
        </w:rPr>
        <w:t xml:space="preserve"> </w:t>
      </w:r>
      <w:r>
        <w:rPr>
          <w:rFonts w:ascii="SimSun" w:hAnsi="SimSun" w:eastAsia="SimSun" w:cs="SimSun"/>
          <w:sz w:val="22"/>
          <w:szCs w:val="22"/>
          <w:spacing w:val="-7"/>
        </w:rPr>
        <w:t>《民法典》所规定的个人数据和个人信息也是行政法的渊源，因为行</w:t>
      </w:r>
      <w:r>
        <w:rPr>
          <w:rFonts w:ascii="SimSun" w:hAnsi="SimSun" w:eastAsia="SimSun" w:cs="SimSun"/>
          <w:sz w:val="22"/>
          <w:szCs w:val="22"/>
          <w:spacing w:val="-8"/>
        </w:rPr>
        <w:t>政系统不</w:t>
      </w:r>
      <w:r>
        <w:rPr>
          <w:rFonts w:ascii="SimSun" w:hAnsi="SimSun" w:eastAsia="SimSun" w:cs="SimSun"/>
          <w:sz w:val="22"/>
          <w:szCs w:val="22"/>
        </w:rPr>
        <w:t xml:space="preserve">  </w:t>
      </w:r>
      <w:r>
        <w:rPr>
          <w:rFonts w:ascii="SimSun" w:hAnsi="SimSun" w:eastAsia="SimSun" w:cs="SimSun"/>
          <w:sz w:val="22"/>
          <w:szCs w:val="22"/>
          <w:spacing w:val="-7"/>
        </w:rPr>
        <w:t>能在违反民法规定的情形下来利用和处置这样的信息。在依法治国的体系中法</w:t>
      </w:r>
      <w:r>
        <w:rPr>
          <w:rFonts w:ascii="SimSun" w:hAnsi="SimSun" w:eastAsia="SimSun" w:cs="SimSun"/>
          <w:sz w:val="22"/>
          <w:szCs w:val="22"/>
          <w:spacing w:val="2"/>
        </w:rPr>
        <w:t xml:space="preserve">  </w:t>
      </w:r>
      <w:r>
        <w:rPr>
          <w:rFonts w:ascii="SimSun" w:hAnsi="SimSun" w:eastAsia="SimSun" w:cs="SimSun"/>
          <w:sz w:val="22"/>
          <w:szCs w:val="22"/>
          <w:spacing w:val="-7"/>
        </w:rPr>
        <w:t>治政府、法治社会以及法治国家是三个有机联系的法治范畴，可以从理论上对</w:t>
      </w:r>
      <w:r>
        <w:rPr>
          <w:rFonts w:ascii="SimSun" w:hAnsi="SimSun" w:eastAsia="SimSun" w:cs="SimSun"/>
          <w:sz w:val="22"/>
          <w:szCs w:val="22"/>
          <w:spacing w:val="3"/>
        </w:rPr>
        <w:t xml:space="preserve">  </w:t>
      </w:r>
      <w:r>
        <w:rPr>
          <w:rFonts w:ascii="SimSun" w:hAnsi="SimSun" w:eastAsia="SimSun" w:cs="SimSun"/>
          <w:sz w:val="22"/>
          <w:szCs w:val="22"/>
          <w:spacing w:val="-7"/>
        </w:rPr>
        <w:t>三者作出区分，而在法治实践中三者常常交织在一起。例如，政府行政系统的</w:t>
      </w:r>
      <w:r>
        <w:rPr>
          <w:rFonts w:ascii="SimSun" w:hAnsi="SimSun" w:eastAsia="SimSun" w:cs="SimSun"/>
          <w:sz w:val="22"/>
          <w:szCs w:val="22"/>
          <w:spacing w:val="6"/>
        </w:rPr>
        <w:t xml:space="preserve">  </w:t>
      </w:r>
      <w:r>
        <w:rPr>
          <w:rFonts w:ascii="SimSun" w:hAnsi="SimSun" w:eastAsia="SimSun" w:cs="SimSun"/>
          <w:sz w:val="22"/>
          <w:szCs w:val="22"/>
          <w:spacing w:val="-7"/>
        </w:rPr>
        <w:t>职权行使便与法治社会密不可分，正如前不久我国所制定的《法治社会实施纲</w:t>
      </w:r>
      <w:r>
        <w:rPr>
          <w:rFonts w:ascii="SimSun" w:hAnsi="SimSun" w:eastAsia="SimSun" w:cs="SimSun"/>
          <w:sz w:val="22"/>
          <w:szCs w:val="22"/>
          <w:spacing w:val="5"/>
        </w:rPr>
        <w:t xml:space="preserve">  </w:t>
      </w:r>
      <w:r>
        <w:rPr>
          <w:rFonts w:ascii="SimSun" w:hAnsi="SimSun" w:eastAsia="SimSun" w:cs="SimSun"/>
          <w:sz w:val="22"/>
          <w:szCs w:val="22"/>
        </w:rPr>
        <w:t>要》所规定的：“法治社会是构筑法治国家的基础，法治社会建设是实现国 </w:t>
      </w:r>
      <w:r>
        <w:rPr>
          <w:rFonts w:ascii="SimSun" w:hAnsi="SimSun" w:eastAsia="SimSun" w:cs="SimSun"/>
          <w:sz w:val="22"/>
          <w:szCs w:val="22"/>
          <w:spacing w:val="2"/>
        </w:rPr>
        <w:t>家治理体系和治理能力现代化的重要组成部分。建设信仰法治、公平正义、</w:t>
      </w:r>
      <w:r>
        <w:rPr>
          <w:rFonts w:ascii="SimSun" w:hAnsi="SimSun" w:eastAsia="SimSun" w:cs="SimSun"/>
          <w:sz w:val="22"/>
          <w:szCs w:val="22"/>
        </w:rPr>
        <w:t xml:space="preserve"> </w:t>
      </w:r>
      <w:r>
        <w:rPr>
          <w:rFonts w:ascii="SimSun" w:hAnsi="SimSun" w:eastAsia="SimSun" w:cs="SimSun"/>
          <w:sz w:val="22"/>
          <w:szCs w:val="22"/>
        </w:rPr>
        <w:t>保障权利、守法诚信、充满活力、和谐有序的社</w:t>
      </w:r>
      <w:r>
        <w:rPr>
          <w:rFonts w:ascii="SimSun" w:hAnsi="SimSun" w:eastAsia="SimSun" w:cs="SimSun"/>
          <w:sz w:val="22"/>
          <w:szCs w:val="22"/>
          <w:spacing w:val="-1"/>
        </w:rPr>
        <w:t>会主义法治社会，是增强人</w:t>
      </w:r>
      <w:r>
        <w:rPr>
          <w:rFonts w:ascii="SimSun" w:hAnsi="SimSun" w:eastAsia="SimSun" w:cs="SimSun"/>
          <w:sz w:val="22"/>
          <w:szCs w:val="22"/>
        </w:rPr>
        <w:t xml:space="preserve">  </w:t>
      </w:r>
      <w:r>
        <w:rPr>
          <w:rFonts w:ascii="SimSun" w:hAnsi="SimSun" w:eastAsia="SimSun" w:cs="SimSun"/>
          <w:sz w:val="22"/>
          <w:szCs w:val="22"/>
          <w:spacing w:val="-7"/>
        </w:rPr>
        <w:t>民群众获得感、幸福感、安全感的重要举措。</w:t>
      </w:r>
      <w:r>
        <w:rPr>
          <w:rFonts w:ascii="SimSun" w:hAnsi="SimSun" w:eastAsia="SimSun" w:cs="SimSun"/>
          <w:sz w:val="22"/>
          <w:szCs w:val="22"/>
          <w:spacing w:val="-8"/>
        </w:rPr>
        <w:t>”政府行政系统的职权行使无论</w:t>
      </w:r>
      <w:r>
        <w:rPr>
          <w:rFonts w:ascii="SimSun" w:hAnsi="SimSun" w:eastAsia="SimSun" w:cs="SimSun"/>
          <w:sz w:val="22"/>
          <w:szCs w:val="22"/>
        </w:rPr>
        <w:t xml:space="preserve">  </w:t>
      </w:r>
      <w:r>
        <w:rPr>
          <w:rFonts w:ascii="SimSun" w:hAnsi="SimSun" w:eastAsia="SimSun" w:cs="SimSun"/>
          <w:sz w:val="22"/>
          <w:szCs w:val="22"/>
          <w:spacing w:val="-1"/>
        </w:rPr>
        <w:t>如何也会渗入法治社会之中，而与我国法治社会相关联的法律部门除了民法</w:t>
      </w:r>
      <w:r>
        <w:rPr>
          <w:rFonts w:ascii="SimSun" w:hAnsi="SimSun" w:eastAsia="SimSun" w:cs="SimSun"/>
          <w:sz w:val="22"/>
          <w:szCs w:val="22"/>
        </w:rPr>
        <w:t xml:space="preserve">  </w:t>
      </w:r>
      <w:r>
        <w:rPr>
          <w:rFonts w:ascii="SimSun" w:hAnsi="SimSun" w:eastAsia="SimSun" w:cs="SimSun"/>
          <w:sz w:val="22"/>
          <w:szCs w:val="22"/>
          <w:spacing w:val="-1"/>
        </w:rPr>
        <w:t>以外还有经济法、社会法、诉讼法及程序法等。这些与法治社会关联的部门</w:t>
      </w:r>
    </w:p>
    <w:p>
      <w:pPr>
        <w:ind w:left="430"/>
        <w:spacing w:before="188" w:line="219" w:lineRule="auto"/>
        <w:rPr>
          <w:rFonts w:ascii="SimSun" w:hAnsi="SimSun" w:eastAsia="SimSun" w:cs="SimSun"/>
          <w:sz w:val="22"/>
          <w:szCs w:val="22"/>
        </w:rPr>
      </w:pPr>
      <w:r>
        <w:rPr>
          <w:rFonts w:ascii="SimSun" w:hAnsi="SimSun" w:eastAsia="SimSun" w:cs="SimSun"/>
          <w:sz w:val="22"/>
          <w:szCs w:val="22"/>
          <w:spacing w:val="-3"/>
        </w:rPr>
        <w:t>法也会涉及相关政府信息和个人信息的内容，该信息若与行政执</w:t>
      </w:r>
      <w:r>
        <w:rPr>
          <w:rFonts w:ascii="SimSun" w:hAnsi="SimSun" w:eastAsia="SimSun" w:cs="SimSun"/>
          <w:sz w:val="22"/>
          <w:szCs w:val="22"/>
          <w:spacing w:val="-4"/>
        </w:rPr>
        <w:t>法关联在一</w:t>
      </w:r>
    </w:p>
    <w:p>
      <w:pPr>
        <w:spacing w:line="219" w:lineRule="auto"/>
        <w:sectPr>
          <w:pgSz w:w="8490" w:h="13160"/>
          <w:pgMar w:top="400" w:right="600" w:bottom="400" w:left="219" w:header="0" w:footer="0" w:gutter="0"/>
        </w:sectPr>
        <w:rPr>
          <w:rFonts w:ascii="SimSun" w:hAnsi="SimSun" w:eastAsia="SimSun" w:cs="SimSun"/>
          <w:sz w:val="22"/>
          <w:szCs w:val="22"/>
        </w:rPr>
      </w:pPr>
    </w:p>
    <w:p>
      <w:pPr>
        <w:ind w:left="5094"/>
        <w:spacing w:before="129"/>
        <w:rPr>
          <w:sz w:val="16"/>
          <w:szCs w:val="16"/>
        </w:rPr>
      </w:pPr>
      <w:r>
        <w:drawing>
          <wp:anchor distT="0" distB="0" distL="0" distR="0" simplePos="0" relativeHeight="252369920" behindDoc="0" locked="0" layoutInCell="0" allowOverlap="1">
            <wp:simplePos x="0" y="0"/>
            <wp:positionH relativeFrom="page">
              <wp:posOffset>393715</wp:posOffset>
            </wp:positionH>
            <wp:positionV relativeFrom="page">
              <wp:posOffset>7112001</wp:posOffset>
            </wp:positionV>
            <wp:extent cx="1155701" cy="6350"/>
            <wp:effectExtent l="0" t="0" r="0" b="0"/>
            <wp:wrapNone/>
            <wp:docPr id="602" name="IM 602"/>
            <wp:cNvGraphicFramePr/>
            <a:graphic>
              <a:graphicData uri="http://schemas.openxmlformats.org/drawingml/2006/picture">
                <pic:pic>
                  <pic:nvPicPr>
                    <pic:cNvPr id="602" name="IM 602"/>
                    <pic:cNvPicPr/>
                  </pic:nvPicPr>
                  <pic:blipFill>
                    <a:blip r:embed="rId322"/>
                    <a:stretch>
                      <a:fillRect/>
                    </a:stretch>
                  </pic:blipFill>
                  <pic:spPr>
                    <a:xfrm rot="0">
                      <a:off x="0" y="0"/>
                      <a:ext cx="1155701" cy="6350"/>
                    </a:xfrm>
                    <a:prstGeom prst="rect">
                      <a:avLst/>
                    </a:prstGeom>
                  </pic:spPr>
                </pic:pic>
              </a:graphicData>
            </a:graphic>
          </wp:anchor>
        </w:drawing>
      </w:r>
      <w:r>
        <w:pict>
          <v:shape id="_x0000_s390" style="position:absolute;margin-left:367.749pt;margin-top:10.8615pt;mso-position-vertical-relative:text;mso-position-horizontal-relative:text;width:13.6pt;height:7.55pt;z-index:25236889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221</w:t>
                  </w:r>
                </w:p>
              </w:txbxContent>
            </v:textbox>
          </v:shape>
        </w:pict>
      </w:r>
      <w:r>
        <w:rPr>
          <w:rFonts w:ascii="SimHei" w:hAnsi="SimHei" w:eastAsia="SimHei" w:cs="SimHei"/>
          <w:sz w:val="16"/>
          <w:szCs w:val="16"/>
          <w:spacing w:val="-2"/>
        </w:rPr>
        <w:t>一、政府数据相关立法的梳理</w:t>
      </w:r>
      <w:r>
        <w:rPr>
          <w:rFonts w:ascii="SimHei" w:hAnsi="SimHei" w:eastAsia="SimHei" w:cs="SimHei"/>
          <w:sz w:val="16"/>
          <w:szCs w:val="16"/>
          <w:spacing w:val="44"/>
          <w:w w:val="101"/>
        </w:rPr>
        <w:t xml:space="preserve"> </w:t>
      </w:r>
      <w:r>
        <w:rPr>
          <w:sz w:val="16"/>
          <w:szCs w:val="16"/>
          <w:position w:val="-6"/>
        </w:rPr>
        <w:drawing>
          <wp:inline distT="0" distB="0" distL="0" distR="0">
            <wp:extent cx="6361" cy="279437"/>
            <wp:effectExtent l="0" t="0" r="0" b="0"/>
            <wp:docPr id="604" name="IM 604"/>
            <wp:cNvGraphicFramePr/>
            <a:graphic>
              <a:graphicData uri="http://schemas.openxmlformats.org/drawingml/2006/picture">
                <pic:pic>
                  <pic:nvPicPr>
                    <pic:cNvPr id="604" name="IM 604"/>
                    <pic:cNvPicPr/>
                  </pic:nvPicPr>
                  <pic:blipFill>
                    <a:blip r:embed="rId323"/>
                    <a:stretch>
                      <a:fillRect/>
                    </a:stretch>
                  </pic:blipFill>
                  <pic:spPr>
                    <a:xfrm rot="0">
                      <a:off x="0" y="0"/>
                      <a:ext cx="6361" cy="279437"/>
                    </a:xfrm>
                    <a:prstGeom prst="rect">
                      <a:avLst/>
                    </a:prstGeom>
                  </pic:spPr>
                </pic:pic>
              </a:graphicData>
            </a:graphic>
          </wp:inline>
        </w:drawing>
      </w:r>
    </w:p>
    <w:p>
      <w:pPr>
        <w:pStyle w:val="BodyText"/>
        <w:spacing w:line="348" w:lineRule="auto"/>
        <w:rPr/>
      </w:pPr>
      <w:r/>
    </w:p>
    <w:p>
      <w:pPr>
        <w:ind w:left="104" w:right="361"/>
        <w:spacing w:before="68" w:line="284" w:lineRule="auto"/>
        <w:jc w:val="both"/>
        <w:rPr>
          <w:rFonts w:ascii="SimSun" w:hAnsi="SimSun" w:eastAsia="SimSun" w:cs="SimSun"/>
          <w:sz w:val="21"/>
          <w:szCs w:val="21"/>
        </w:rPr>
      </w:pPr>
      <w:r>
        <w:rPr>
          <w:rFonts w:ascii="SimSun" w:hAnsi="SimSun" w:eastAsia="SimSun" w:cs="SimSun"/>
          <w:sz w:val="21"/>
          <w:szCs w:val="21"/>
          <w:spacing w:val="6"/>
        </w:rPr>
        <w:t>起，行政主体便必须从这些部门法中寻找有关个人信息或者个人数据。这就</w:t>
      </w:r>
      <w:r>
        <w:rPr>
          <w:rFonts w:ascii="SimSun" w:hAnsi="SimSun" w:eastAsia="SimSun" w:cs="SimSun"/>
          <w:sz w:val="21"/>
          <w:szCs w:val="21"/>
          <w:spacing w:val="10"/>
        </w:rPr>
        <w:t xml:space="preserve"> </w:t>
      </w:r>
      <w:r>
        <w:rPr>
          <w:rFonts w:ascii="SimSun" w:hAnsi="SimSun" w:eastAsia="SimSun" w:cs="SimSun"/>
          <w:sz w:val="21"/>
          <w:szCs w:val="21"/>
          <w:spacing w:val="6"/>
        </w:rPr>
        <w:t>自然而然地使政府数据及其开放的法律渊源有所拓</w:t>
      </w:r>
      <w:r>
        <w:rPr>
          <w:rFonts w:ascii="SimSun" w:hAnsi="SimSun" w:eastAsia="SimSun" w:cs="SimSun"/>
          <w:sz w:val="21"/>
          <w:szCs w:val="21"/>
          <w:spacing w:val="5"/>
        </w:rPr>
        <w:t>展。这是政府数据相关立</w:t>
      </w:r>
      <w:r>
        <w:rPr>
          <w:rFonts w:ascii="SimSun" w:hAnsi="SimSun" w:eastAsia="SimSun" w:cs="SimSun"/>
          <w:sz w:val="21"/>
          <w:szCs w:val="21"/>
        </w:rPr>
        <w:t xml:space="preserve"> </w:t>
      </w:r>
      <w:r>
        <w:rPr>
          <w:rFonts w:ascii="SimSun" w:hAnsi="SimSun" w:eastAsia="SimSun" w:cs="SimSun"/>
          <w:sz w:val="21"/>
          <w:szCs w:val="21"/>
        </w:rPr>
        <w:t>法的另一个范畴。</w:t>
      </w:r>
    </w:p>
    <w:p>
      <w:pPr>
        <w:ind w:left="498"/>
        <w:spacing w:before="106" w:line="222" w:lineRule="auto"/>
        <w:outlineLvl w:val="1"/>
        <w:rPr>
          <w:rFonts w:ascii="SimHei" w:hAnsi="SimHei" w:eastAsia="SimHei" w:cs="SimHei"/>
          <w:sz w:val="21"/>
          <w:szCs w:val="21"/>
        </w:rPr>
      </w:pPr>
      <w:r>
        <w:rPr>
          <w:rFonts w:ascii="SimHei" w:hAnsi="SimHei" w:eastAsia="SimHei" w:cs="SimHei"/>
          <w:sz w:val="21"/>
          <w:szCs w:val="21"/>
          <w:b/>
          <w:bCs/>
          <w:spacing w:val="-1"/>
        </w:rPr>
        <w:t>4.有关政府数据开放与公共数据治理的行政规范性文件</w:t>
      </w:r>
    </w:p>
    <w:p>
      <w:pPr>
        <w:ind w:right="266" w:firstLine="495"/>
        <w:spacing w:before="98" w:line="312" w:lineRule="auto"/>
        <w:jc w:val="both"/>
        <w:rPr>
          <w:rFonts w:ascii="SimSun" w:hAnsi="SimSun" w:eastAsia="SimSun" w:cs="SimSun"/>
          <w:sz w:val="21"/>
          <w:szCs w:val="21"/>
        </w:rPr>
      </w:pPr>
      <w:r>
        <w:rPr>
          <w:rFonts w:ascii="SimSun" w:hAnsi="SimSun" w:eastAsia="SimSun" w:cs="SimSun"/>
          <w:sz w:val="21"/>
          <w:szCs w:val="21"/>
        </w:rPr>
        <w:t>行政规范性文件在我国行政法体系中有着非常特别的地位和功能。由于规</w:t>
      </w:r>
      <w:r>
        <w:rPr>
          <w:rFonts w:ascii="SimSun" w:hAnsi="SimSun" w:eastAsia="SimSun" w:cs="SimSun"/>
          <w:sz w:val="21"/>
          <w:szCs w:val="21"/>
          <w:spacing w:val="3"/>
        </w:rPr>
        <w:t xml:space="preserve">  </w:t>
      </w:r>
      <w:r>
        <w:rPr>
          <w:rFonts w:ascii="SimSun" w:hAnsi="SimSun" w:eastAsia="SimSun" w:cs="SimSun"/>
          <w:sz w:val="21"/>
          <w:szCs w:val="21"/>
          <w:spacing w:val="3"/>
        </w:rPr>
        <w:t>范性文件在行政系统中占有量较大，其究竟处于什么样的法律地位，当年在制</w:t>
      </w:r>
      <w:r>
        <w:rPr>
          <w:rFonts w:ascii="SimSun" w:hAnsi="SimSun" w:eastAsia="SimSun" w:cs="SimSun"/>
          <w:sz w:val="21"/>
          <w:szCs w:val="21"/>
          <w:spacing w:val="4"/>
        </w:rPr>
        <w:t xml:space="preserve">  </w:t>
      </w:r>
      <w:r>
        <w:rPr>
          <w:rFonts w:ascii="SimSun" w:hAnsi="SimSun" w:eastAsia="SimSun" w:cs="SimSun"/>
          <w:sz w:val="21"/>
          <w:szCs w:val="21"/>
        </w:rPr>
        <w:t>定《中华人民共和国立法法》(以下简称《立法法》)</w:t>
      </w:r>
      <w:r>
        <w:rPr>
          <w:rFonts w:ascii="SimSun" w:hAnsi="SimSun" w:eastAsia="SimSun" w:cs="SimSun"/>
          <w:sz w:val="21"/>
          <w:szCs w:val="21"/>
          <w:spacing w:val="-1"/>
        </w:rPr>
        <w:t>时就作了非常谨慎的处理。</w:t>
      </w:r>
      <w:r>
        <w:rPr>
          <w:rFonts w:ascii="SimSun" w:hAnsi="SimSun" w:eastAsia="SimSun" w:cs="SimSun"/>
          <w:sz w:val="21"/>
          <w:szCs w:val="21"/>
        </w:rPr>
        <w:t xml:space="preserve"> </w:t>
      </w:r>
      <w:r>
        <w:rPr>
          <w:rFonts w:ascii="SimSun" w:hAnsi="SimSun" w:eastAsia="SimSun" w:cs="SimSun"/>
          <w:sz w:val="21"/>
          <w:szCs w:val="21"/>
          <w:spacing w:val="3"/>
        </w:rPr>
        <w:t>《立法法》没有认可行政规范性文件的法律地位，因为其将我国行政法渊源的 </w:t>
      </w:r>
      <w:r>
        <w:rPr>
          <w:rFonts w:ascii="SimSun" w:hAnsi="SimSun" w:eastAsia="SimSun" w:cs="SimSun"/>
          <w:sz w:val="21"/>
          <w:szCs w:val="21"/>
          <w:spacing w:val="3"/>
        </w:rPr>
        <w:t>最低层次框定在政府规章层面上。然而，在行政法治实践中规范性文件大量存 </w:t>
      </w:r>
      <w:r>
        <w:rPr>
          <w:rFonts w:ascii="SimSun" w:hAnsi="SimSun" w:eastAsia="SimSun" w:cs="SimSun"/>
          <w:sz w:val="21"/>
          <w:szCs w:val="21"/>
          <w:spacing w:val="9"/>
        </w:rPr>
        <w:t>在的事实无法回避，这才使得诸多地方针对规范性文件制定了相应的政府规</w:t>
      </w:r>
      <w:r>
        <w:rPr>
          <w:rFonts w:ascii="SimSun" w:hAnsi="SimSun" w:eastAsia="SimSun" w:cs="SimSun"/>
          <w:sz w:val="21"/>
          <w:szCs w:val="21"/>
          <w:spacing w:val="7"/>
        </w:rPr>
        <w:t xml:space="preserve">  </w:t>
      </w:r>
      <w:r>
        <w:rPr>
          <w:rFonts w:ascii="SimSun" w:hAnsi="SimSun" w:eastAsia="SimSun" w:cs="SimSun"/>
          <w:sz w:val="21"/>
          <w:szCs w:val="21"/>
          <w:spacing w:val="-3"/>
        </w:rPr>
        <w:t>章，如《湖南省行政程序规定》专节规定了行政规范性文件，①而有些地</w:t>
      </w:r>
      <w:r>
        <w:rPr>
          <w:rFonts w:ascii="SimSun" w:hAnsi="SimSun" w:eastAsia="SimSun" w:cs="SimSun"/>
          <w:sz w:val="21"/>
          <w:szCs w:val="21"/>
          <w:spacing w:val="-4"/>
        </w:rPr>
        <w:t>方则针</w:t>
      </w:r>
      <w:r>
        <w:rPr>
          <w:rFonts w:ascii="SimSun" w:hAnsi="SimSun" w:eastAsia="SimSun" w:cs="SimSun"/>
          <w:sz w:val="21"/>
          <w:szCs w:val="21"/>
        </w:rPr>
        <w:t xml:space="preserve">  </w:t>
      </w:r>
      <w:r>
        <w:rPr>
          <w:rFonts w:ascii="SimSun" w:hAnsi="SimSun" w:eastAsia="SimSun" w:cs="SimSun"/>
          <w:sz w:val="21"/>
          <w:szCs w:val="21"/>
          <w:spacing w:val="9"/>
        </w:rPr>
        <w:t>对规范性文件专门制定了地方政府规章，如《上海市行政规范性文件管理规</w:t>
      </w:r>
      <w:r>
        <w:rPr>
          <w:rFonts w:ascii="SimSun" w:hAnsi="SimSun" w:eastAsia="SimSun" w:cs="SimSun"/>
          <w:sz w:val="21"/>
          <w:szCs w:val="21"/>
          <w:spacing w:val="7"/>
        </w:rPr>
        <w:t xml:space="preserve">  </w:t>
      </w:r>
      <w:r>
        <w:rPr>
          <w:rFonts w:ascii="SimSun" w:hAnsi="SimSun" w:eastAsia="SimSun" w:cs="SimSun"/>
          <w:sz w:val="21"/>
          <w:szCs w:val="21"/>
          <w:spacing w:val="-3"/>
        </w:rPr>
        <w:t>定》《广东省行政规范性文件管理规定》《新疆维吾尔自治区行政规范性文件管</w:t>
      </w:r>
      <w:r>
        <w:rPr>
          <w:rFonts w:ascii="SimSun" w:hAnsi="SimSun" w:eastAsia="SimSun" w:cs="SimSun"/>
          <w:sz w:val="21"/>
          <w:szCs w:val="21"/>
        </w:rPr>
        <w:t xml:space="preserve">  </w:t>
      </w:r>
      <w:r>
        <w:rPr>
          <w:rFonts w:ascii="SimSun" w:hAnsi="SimSun" w:eastAsia="SimSun" w:cs="SimSun"/>
          <w:sz w:val="21"/>
          <w:szCs w:val="21"/>
          <w:spacing w:val="9"/>
        </w:rPr>
        <w:t>理办法》等。到目前为止几乎每个省级人民政府都对规范性文件作了专门规</w:t>
      </w:r>
      <w:r>
        <w:rPr>
          <w:rFonts w:ascii="SimSun" w:hAnsi="SimSun" w:eastAsia="SimSun" w:cs="SimSun"/>
          <w:sz w:val="21"/>
          <w:szCs w:val="21"/>
          <w:spacing w:val="7"/>
        </w:rPr>
        <w:t xml:space="preserve">  </w:t>
      </w:r>
      <w:r>
        <w:rPr>
          <w:rFonts w:ascii="SimSun" w:hAnsi="SimSun" w:eastAsia="SimSun" w:cs="SimSun"/>
          <w:sz w:val="21"/>
          <w:szCs w:val="21"/>
          <w:spacing w:val="3"/>
        </w:rPr>
        <w:t>定，足见在我国行政法治体系中人们已经引起了对</w:t>
      </w:r>
      <w:r>
        <w:rPr>
          <w:rFonts w:ascii="SimSun" w:hAnsi="SimSun" w:eastAsia="SimSun" w:cs="SimSun"/>
          <w:sz w:val="21"/>
          <w:szCs w:val="21"/>
          <w:spacing w:val="2"/>
        </w:rPr>
        <w:t>行政规范性文件进行规范的</w:t>
      </w:r>
      <w:r>
        <w:rPr>
          <w:rFonts w:ascii="SimSun" w:hAnsi="SimSun" w:eastAsia="SimSun" w:cs="SimSun"/>
          <w:sz w:val="21"/>
          <w:szCs w:val="21"/>
        </w:rPr>
        <w:t xml:space="preserve">  </w:t>
      </w:r>
      <w:r>
        <w:rPr>
          <w:rFonts w:ascii="SimSun" w:hAnsi="SimSun" w:eastAsia="SimSun" w:cs="SimSun"/>
          <w:sz w:val="21"/>
          <w:szCs w:val="21"/>
          <w:spacing w:val="3"/>
        </w:rPr>
        <w:t>重视。在笔者看来，行政规范性文件是一把双刃剑，从不利</w:t>
      </w:r>
      <w:r>
        <w:rPr>
          <w:rFonts w:ascii="SimSun" w:hAnsi="SimSun" w:eastAsia="SimSun" w:cs="SimSun"/>
          <w:sz w:val="21"/>
          <w:szCs w:val="21"/>
          <w:spacing w:val="2"/>
        </w:rPr>
        <w:t>的一方面来看，它</w:t>
      </w:r>
      <w:r>
        <w:rPr>
          <w:rFonts w:ascii="SimSun" w:hAnsi="SimSun" w:eastAsia="SimSun" w:cs="SimSun"/>
          <w:sz w:val="21"/>
          <w:szCs w:val="21"/>
        </w:rPr>
        <w:t xml:space="preserve">  </w:t>
      </w:r>
      <w:r>
        <w:rPr>
          <w:rFonts w:ascii="SimSun" w:hAnsi="SimSun" w:eastAsia="SimSun" w:cs="SimSun"/>
          <w:sz w:val="21"/>
          <w:szCs w:val="21"/>
          <w:spacing w:val="3"/>
        </w:rPr>
        <w:t>可能会导致一部分行政主体专门通过行政规范性文件进行行</w:t>
      </w:r>
      <w:r>
        <w:rPr>
          <w:rFonts w:ascii="SimSun" w:hAnsi="SimSun" w:eastAsia="SimSun" w:cs="SimSun"/>
          <w:sz w:val="21"/>
          <w:szCs w:val="21"/>
          <w:spacing w:val="2"/>
        </w:rPr>
        <w:t>政管理以规避上位</w:t>
      </w:r>
      <w:r>
        <w:rPr>
          <w:rFonts w:ascii="SimSun" w:hAnsi="SimSun" w:eastAsia="SimSun" w:cs="SimSun"/>
          <w:sz w:val="21"/>
          <w:szCs w:val="21"/>
        </w:rPr>
        <w:t xml:space="preserve">  </w:t>
      </w:r>
      <w:r>
        <w:rPr>
          <w:rFonts w:ascii="SimSun" w:hAnsi="SimSun" w:eastAsia="SimSun" w:cs="SimSun"/>
          <w:sz w:val="21"/>
          <w:szCs w:val="21"/>
          <w:spacing w:val="3"/>
        </w:rPr>
        <w:t>法；而从正向方面看，行政规范性文件常常可以在行政管理</w:t>
      </w:r>
      <w:r>
        <w:rPr>
          <w:rFonts w:ascii="SimSun" w:hAnsi="SimSun" w:eastAsia="SimSun" w:cs="SimSun"/>
          <w:sz w:val="21"/>
          <w:szCs w:val="21"/>
          <w:spacing w:val="2"/>
        </w:rPr>
        <w:t>和行政执法中先行</w:t>
      </w:r>
      <w:r>
        <w:rPr>
          <w:rFonts w:ascii="SimSun" w:hAnsi="SimSun" w:eastAsia="SimSun" w:cs="SimSun"/>
          <w:sz w:val="21"/>
          <w:szCs w:val="21"/>
        </w:rPr>
        <w:t xml:space="preserve">  </w:t>
      </w:r>
      <w:r>
        <w:rPr>
          <w:rFonts w:ascii="SimSun" w:hAnsi="SimSun" w:eastAsia="SimSun" w:cs="SimSun"/>
          <w:sz w:val="21"/>
          <w:szCs w:val="21"/>
          <w:spacing w:val="9"/>
        </w:rPr>
        <w:t>先试，就是如果针对某一方面的行政管理和执法事项制定规章的时机尚不成</w:t>
      </w:r>
      <w:r>
        <w:rPr>
          <w:rFonts w:ascii="SimSun" w:hAnsi="SimSun" w:eastAsia="SimSun" w:cs="SimSun"/>
          <w:sz w:val="21"/>
          <w:szCs w:val="21"/>
          <w:spacing w:val="8"/>
        </w:rPr>
        <w:t xml:space="preserve">  </w:t>
      </w:r>
      <w:r>
        <w:rPr>
          <w:rFonts w:ascii="SimSun" w:hAnsi="SimSun" w:eastAsia="SimSun" w:cs="SimSun"/>
          <w:sz w:val="21"/>
          <w:szCs w:val="21"/>
          <w:spacing w:val="3"/>
        </w:rPr>
        <w:t>熟，便可以率先通过规范性文件予以规定。在政府数据开放与公共数据治理中 </w:t>
      </w:r>
      <w:r>
        <w:rPr>
          <w:rFonts w:ascii="SimSun" w:hAnsi="SimSun" w:eastAsia="SimSun" w:cs="SimSun"/>
          <w:sz w:val="21"/>
          <w:szCs w:val="21"/>
          <w:spacing w:val="3"/>
        </w:rPr>
        <w:t>诸多地方便通过规范性文件对其作出率先规定，如北京市大数据</w:t>
      </w:r>
      <w:r>
        <w:rPr>
          <w:rFonts w:ascii="SimSun" w:hAnsi="SimSun" w:eastAsia="SimSun" w:cs="SimSun"/>
          <w:sz w:val="21"/>
          <w:szCs w:val="21"/>
          <w:spacing w:val="2"/>
        </w:rPr>
        <w:t>工作推进小组</w:t>
      </w:r>
      <w:r>
        <w:rPr>
          <w:rFonts w:ascii="SimSun" w:hAnsi="SimSun" w:eastAsia="SimSun" w:cs="SimSun"/>
          <w:sz w:val="21"/>
          <w:szCs w:val="21"/>
        </w:rPr>
        <w:t xml:space="preserve">  </w:t>
      </w:r>
      <w:r>
        <w:rPr>
          <w:rFonts w:ascii="SimSun" w:hAnsi="SimSun" w:eastAsia="SimSun" w:cs="SimSun"/>
          <w:sz w:val="21"/>
          <w:szCs w:val="21"/>
          <w:spacing w:val="1"/>
        </w:rPr>
        <w:t>办公室就发布了《关于通过公共数据开放促进人工智能产业发展的工作方案》,</w:t>
      </w:r>
      <w:r>
        <w:rPr>
          <w:rFonts w:ascii="SimSun" w:hAnsi="SimSun" w:eastAsia="SimSun" w:cs="SimSun"/>
          <w:sz w:val="21"/>
          <w:szCs w:val="21"/>
          <w:spacing w:val="18"/>
        </w:rPr>
        <w:t xml:space="preserve"> </w:t>
      </w:r>
      <w:r>
        <w:rPr>
          <w:rFonts w:ascii="SimSun" w:hAnsi="SimSun" w:eastAsia="SimSun" w:cs="SimSun"/>
          <w:sz w:val="21"/>
          <w:szCs w:val="21"/>
          <w:spacing w:val="-9"/>
        </w:rPr>
        <w:t>还如《福州市政务数据资源管理办法》《福州市公共数据开放管理暂行办法》《福</w:t>
      </w:r>
      <w:r>
        <w:rPr>
          <w:rFonts w:ascii="SimSun" w:hAnsi="SimSun" w:eastAsia="SimSun" w:cs="SimSun"/>
          <w:sz w:val="21"/>
          <w:szCs w:val="21"/>
          <w:spacing w:val="5"/>
        </w:rPr>
        <w:t xml:space="preserve">  </w:t>
      </w:r>
      <w:r>
        <w:rPr>
          <w:rFonts w:ascii="SimSun" w:hAnsi="SimSun" w:eastAsia="SimSun" w:cs="SimSun"/>
          <w:sz w:val="21"/>
          <w:szCs w:val="21"/>
          <w:spacing w:val="3"/>
        </w:rPr>
        <w:t>州市政务数据资源共享开放考核暂行办法》等。应当说目前</w:t>
      </w:r>
      <w:r>
        <w:rPr>
          <w:rFonts w:ascii="SimSun" w:hAnsi="SimSun" w:eastAsia="SimSun" w:cs="SimSun"/>
          <w:sz w:val="21"/>
          <w:szCs w:val="21"/>
          <w:spacing w:val="2"/>
        </w:rPr>
        <w:t>诸多对政府数据开</w:t>
      </w:r>
      <w:r>
        <w:rPr>
          <w:rFonts w:ascii="SimSun" w:hAnsi="SimSun" w:eastAsia="SimSun" w:cs="SimSun"/>
          <w:sz w:val="21"/>
          <w:szCs w:val="21"/>
        </w:rPr>
        <w:t xml:space="preserve">  </w:t>
      </w:r>
      <w:r>
        <w:rPr>
          <w:rFonts w:ascii="SimSun" w:hAnsi="SimSun" w:eastAsia="SimSun" w:cs="SimSun"/>
          <w:sz w:val="21"/>
          <w:szCs w:val="21"/>
          <w:spacing w:val="3"/>
        </w:rPr>
        <w:t>放进行规范的行政法形式都是行政规范性文件。</w:t>
      </w:r>
    </w:p>
    <w:p>
      <w:pPr>
        <w:ind w:left="614"/>
        <w:spacing w:before="110" w:line="382" w:lineRule="exact"/>
        <w:rPr>
          <w:rFonts w:ascii="SimSun" w:hAnsi="SimSun" w:eastAsia="SimSun" w:cs="SimSun"/>
          <w:sz w:val="21"/>
          <w:szCs w:val="21"/>
        </w:rPr>
      </w:pPr>
      <w:r>
        <w:rPr>
          <w:rFonts w:ascii="SimSun" w:hAnsi="SimSun" w:eastAsia="SimSun" w:cs="SimSun"/>
          <w:sz w:val="21"/>
          <w:szCs w:val="21"/>
          <w:spacing w:val="12"/>
          <w:position w:val="13"/>
        </w:rPr>
        <w:t>上列诸方面是我国目前有关政府数据开放与公共数据治理的主要法律</w:t>
      </w:r>
    </w:p>
    <w:p>
      <w:pPr>
        <w:ind w:left="104"/>
        <w:spacing w:before="1" w:line="220" w:lineRule="auto"/>
        <w:rPr>
          <w:rFonts w:ascii="SimSun" w:hAnsi="SimSun" w:eastAsia="SimSun" w:cs="SimSun"/>
          <w:sz w:val="21"/>
          <w:szCs w:val="21"/>
        </w:rPr>
      </w:pPr>
      <w:r>
        <w:rPr>
          <w:rFonts w:ascii="SimSun" w:hAnsi="SimSun" w:eastAsia="SimSun" w:cs="SimSun"/>
          <w:sz w:val="21"/>
          <w:szCs w:val="21"/>
          <w:spacing w:val="-2"/>
        </w:rPr>
        <w:t>形式。</w:t>
      </w:r>
    </w:p>
    <w:p>
      <w:pPr>
        <w:pStyle w:val="BodyText"/>
        <w:spacing w:line="352" w:lineRule="auto"/>
        <w:rPr/>
      </w:pPr>
      <w:r/>
    </w:p>
    <w:p>
      <w:pPr>
        <w:ind w:left="104" w:right="331" w:firstLine="390"/>
        <w:spacing w:before="69" w:line="217" w:lineRule="auto"/>
        <w:rPr>
          <w:rFonts w:ascii="SimSun" w:hAnsi="SimSun" w:eastAsia="SimSun" w:cs="SimSun"/>
          <w:sz w:val="21"/>
          <w:szCs w:val="21"/>
        </w:rPr>
      </w:pPr>
      <w:r>
        <w:rPr>
          <w:rFonts w:ascii="SimSun" w:hAnsi="SimSun" w:eastAsia="SimSun" w:cs="SimSun"/>
          <w:sz w:val="21"/>
          <w:szCs w:val="21"/>
          <w:spacing w:val="-23"/>
          <w:w w:val="94"/>
        </w:rPr>
        <w:t>① 《湖南省行政程序规定》第三章“行政决策程序”第二节“制定规范性文件”,专门对</w:t>
      </w:r>
      <w:r>
        <w:rPr>
          <w:rFonts w:ascii="SimSun" w:hAnsi="SimSun" w:eastAsia="SimSun" w:cs="SimSun"/>
          <w:sz w:val="21"/>
          <w:szCs w:val="21"/>
        </w:rPr>
        <w:t xml:space="preserve"> </w:t>
      </w:r>
      <w:r>
        <w:rPr>
          <w:rFonts w:ascii="SimSun" w:hAnsi="SimSun" w:eastAsia="SimSun" w:cs="SimSun"/>
          <w:sz w:val="21"/>
          <w:szCs w:val="21"/>
          <w:spacing w:val="-23"/>
          <w:w w:val="95"/>
        </w:rPr>
        <w:t>行政规范性文件作出规定。</w:t>
      </w:r>
    </w:p>
    <w:p>
      <w:pPr>
        <w:spacing w:line="217" w:lineRule="auto"/>
        <w:sectPr>
          <w:pgSz w:w="8490" w:h="13140"/>
          <w:pgMar w:top="400" w:right="388" w:bottom="400" w:left="494" w:header="0" w:footer="0" w:gutter="0"/>
        </w:sectPr>
        <w:rPr>
          <w:rFonts w:ascii="SimSun" w:hAnsi="SimSun" w:eastAsia="SimSun" w:cs="SimSun"/>
          <w:sz w:val="21"/>
          <w:szCs w:val="21"/>
        </w:rPr>
      </w:pPr>
    </w:p>
    <w:p>
      <w:pPr>
        <w:ind w:left="430"/>
        <w:spacing w:before="229"/>
        <w:rPr>
          <w:rFonts w:ascii="SimHei" w:hAnsi="SimHei" w:eastAsia="SimHei" w:cs="SimHei"/>
          <w:sz w:val="17"/>
          <w:szCs w:val="17"/>
        </w:rPr>
      </w:pPr>
      <w:r>
        <w:pict>
          <v:shape id="_x0000_s392" style="position:absolute;margin-left:-1pt;margin-top:15.0416pt;mso-position-vertical-relative:text;mso-position-horizontal-relative:text;width:14.35pt;height:7.85pt;z-index:252371968;" filled="false" stroked="false" type="#_x0000_t202">
            <v:fill on="false"/>
            <v:stroke on="false"/>
            <v:path/>
            <v:imagedata o:title=""/>
            <o:lock v:ext="edit" aspectratio="false"/>
            <v:textbox inset="0mm,0mm,0mm,0mm">
              <w:txbxContent>
                <w:p>
                  <w:pPr>
                    <w:ind w:left="20"/>
                    <w:spacing w:before="20" w:line="116" w:lineRule="exact"/>
                    <w:rPr>
                      <w:rFonts w:ascii="SimSun" w:hAnsi="SimSun" w:eastAsia="SimSun" w:cs="SimSun"/>
                      <w:sz w:val="17"/>
                      <w:szCs w:val="17"/>
                    </w:rPr>
                  </w:pPr>
                  <w:r>
                    <w:rPr>
                      <w:rFonts w:ascii="SimSun" w:hAnsi="SimSun" w:eastAsia="SimSun" w:cs="SimSun"/>
                      <w:sz w:val="17"/>
                      <w:szCs w:val="17"/>
                      <w:spacing w:val="-2"/>
                      <w:position w:val="-3"/>
                    </w:rPr>
                    <w:t>222</w:t>
                  </w:r>
                </w:p>
              </w:txbxContent>
            </v:textbox>
          </v:shape>
        </w:pict>
      </w:r>
      <w:r>
        <w:rPr>
          <w:rFonts w:ascii="SimHei" w:hAnsi="SimHei" w:eastAsia="SimHei" w:cs="SimHei"/>
          <w:sz w:val="17"/>
          <w:szCs w:val="17"/>
          <w:position w:val="-5"/>
        </w:rPr>
        <w:drawing>
          <wp:inline distT="0" distB="0" distL="0" distR="0">
            <wp:extent cx="6361" cy="279444"/>
            <wp:effectExtent l="0" t="0" r="0" b="0"/>
            <wp:docPr id="606" name="IM 606"/>
            <wp:cNvGraphicFramePr/>
            <a:graphic>
              <a:graphicData uri="http://schemas.openxmlformats.org/drawingml/2006/picture">
                <pic:pic>
                  <pic:nvPicPr>
                    <pic:cNvPr id="606" name="IM 606"/>
                    <pic:cNvPicPr/>
                  </pic:nvPicPr>
                  <pic:blipFill>
                    <a:blip r:embed="rId324"/>
                    <a:stretch>
                      <a:fillRect/>
                    </a:stretch>
                  </pic:blipFill>
                  <pic:spPr>
                    <a:xfrm rot="0">
                      <a:off x="0" y="0"/>
                      <a:ext cx="6361" cy="279444"/>
                    </a:xfrm>
                    <a:prstGeom prst="rect">
                      <a:avLst/>
                    </a:prstGeom>
                  </pic:spPr>
                </pic:pic>
              </a:graphicData>
            </a:graphic>
          </wp:inline>
        </w:drawing>
      </w:r>
      <w:r>
        <w:rPr>
          <w:rFonts w:ascii="SimHei" w:hAnsi="SimHei" w:eastAsia="SimHei" w:cs="SimHei"/>
          <w:sz w:val="17"/>
          <w:szCs w:val="17"/>
          <w:spacing w:val="34"/>
          <w:w w:val="101"/>
        </w:rPr>
        <w:t xml:space="preserve"> </w:t>
      </w:r>
      <w:r>
        <w:rPr>
          <w:rFonts w:ascii="SimHei" w:hAnsi="SimHei" w:eastAsia="SimHei" w:cs="SimHei"/>
          <w:sz w:val="17"/>
          <w:szCs w:val="17"/>
          <w:spacing w:val="-9"/>
        </w:rPr>
        <w:t>第五章</w:t>
      </w:r>
      <w:r>
        <w:rPr>
          <w:rFonts w:ascii="SimHei" w:hAnsi="SimHei" w:eastAsia="SimHei" w:cs="SimHei"/>
          <w:sz w:val="17"/>
          <w:szCs w:val="17"/>
          <w:spacing w:val="-9"/>
        </w:rPr>
        <w:t xml:space="preserve">  </w:t>
      </w:r>
      <w:r>
        <w:rPr>
          <w:rFonts w:ascii="SimHei" w:hAnsi="SimHei" w:eastAsia="SimHei" w:cs="SimHei"/>
          <w:sz w:val="17"/>
          <w:szCs w:val="17"/>
          <w:spacing w:val="-9"/>
        </w:rPr>
        <w:t>政府数据开放与公共数据治理的法律机制</w:t>
      </w:r>
    </w:p>
    <w:p>
      <w:pPr>
        <w:pStyle w:val="BodyText"/>
        <w:spacing w:line="254" w:lineRule="auto"/>
        <w:rPr/>
      </w:pPr>
      <w:r/>
    </w:p>
    <w:p>
      <w:pPr>
        <w:pStyle w:val="BodyText"/>
        <w:spacing w:line="255" w:lineRule="auto"/>
        <w:rPr/>
      </w:pPr>
      <w:r/>
    </w:p>
    <w:p>
      <w:pPr>
        <w:ind w:left="873"/>
        <w:spacing w:before="71" w:line="221" w:lineRule="auto"/>
        <w:rPr>
          <w:rFonts w:ascii="SimHei" w:hAnsi="SimHei" w:eastAsia="SimHei" w:cs="SimHei"/>
          <w:sz w:val="22"/>
          <w:szCs w:val="22"/>
        </w:rPr>
      </w:pPr>
      <w:r>
        <w:rPr>
          <w:rFonts w:ascii="SimHei" w:hAnsi="SimHei" w:eastAsia="SimHei" w:cs="SimHei"/>
          <w:sz w:val="22"/>
          <w:szCs w:val="22"/>
          <w:b/>
          <w:bCs/>
          <w:spacing w:val="13"/>
        </w:rPr>
        <w:t>(二)我国目前有关政府数据开放与公共数据治理的主要立</w:t>
      </w:r>
      <w:r>
        <w:rPr>
          <w:rFonts w:ascii="SimHei" w:hAnsi="SimHei" w:eastAsia="SimHei" w:cs="SimHei"/>
          <w:sz w:val="22"/>
          <w:szCs w:val="22"/>
          <w:b/>
          <w:bCs/>
          <w:spacing w:val="12"/>
        </w:rPr>
        <w:t>法方向</w:t>
      </w:r>
    </w:p>
    <w:p>
      <w:pPr>
        <w:ind w:left="340" w:right="20" w:firstLine="530"/>
        <w:spacing w:before="249" w:line="288" w:lineRule="auto"/>
        <w:jc w:val="both"/>
        <w:rPr>
          <w:rFonts w:ascii="SimSun" w:hAnsi="SimSun" w:eastAsia="SimSun" w:cs="SimSun"/>
          <w:sz w:val="22"/>
          <w:szCs w:val="22"/>
        </w:rPr>
      </w:pPr>
      <w:r>
        <w:rPr>
          <w:rFonts w:ascii="SimSun" w:hAnsi="SimSun" w:eastAsia="SimSun" w:cs="SimSun"/>
          <w:sz w:val="22"/>
          <w:szCs w:val="22"/>
          <w:spacing w:val="-22"/>
        </w:rPr>
        <w:t>笔者在北大法宝上以“政府数据”“政务数</w:t>
      </w:r>
      <w:r>
        <w:rPr>
          <w:rFonts w:ascii="SimSun" w:hAnsi="SimSun" w:eastAsia="SimSun" w:cs="SimSun"/>
          <w:sz w:val="22"/>
          <w:szCs w:val="22"/>
          <w:spacing w:val="-23"/>
        </w:rPr>
        <w:t>据”“公共数据”“政务信息；共</w:t>
      </w:r>
      <w:r>
        <w:rPr>
          <w:rFonts w:ascii="SimSun" w:hAnsi="SimSun" w:eastAsia="SimSun" w:cs="SimSun"/>
          <w:sz w:val="22"/>
          <w:szCs w:val="22"/>
        </w:rPr>
        <w:t xml:space="preserve"> </w:t>
      </w:r>
      <w:r>
        <w:rPr>
          <w:rFonts w:ascii="SimSun" w:hAnsi="SimSun" w:eastAsia="SimSun" w:cs="SimSun"/>
          <w:sz w:val="22"/>
          <w:szCs w:val="22"/>
          <w:spacing w:val="-7"/>
        </w:rPr>
        <w:t>享”为关键词进行检索，对当前我国有关政府数据的法规进行了梳理。其中以 </w:t>
      </w:r>
      <w:r>
        <w:rPr>
          <w:rFonts w:ascii="SimSun" w:hAnsi="SimSun" w:eastAsia="SimSun" w:cs="SimSun"/>
          <w:sz w:val="22"/>
          <w:szCs w:val="22"/>
          <w:spacing w:val="-4"/>
        </w:rPr>
        <w:t>“政府数据”为关键词共检索到现行有效的地方法规17个，其中包含2个地方 </w:t>
      </w:r>
      <w:r>
        <w:rPr>
          <w:rFonts w:ascii="SimSun" w:hAnsi="SimSun" w:eastAsia="SimSun" w:cs="SimSun"/>
          <w:sz w:val="22"/>
          <w:szCs w:val="22"/>
          <w:spacing w:val="-3"/>
        </w:rPr>
        <w:t>性法规以及3个地方政府规章，未检索到与政府数据相关的中央法规；以“政</w:t>
      </w:r>
      <w:r>
        <w:rPr>
          <w:rFonts w:ascii="SimSun" w:hAnsi="SimSun" w:eastAsia="SimSun" w:cs="SimSun"/>
          <w:sz w:val="22"/>
          <w:szCs w:val="22"/>
        </w:rPr>
        <w:t xml:space="preserve"> </w:t>
      </w:r>
      <w:r>
        <w:rPr>
          <w:rFonts w:ascii="SimSun" w:hAnsi="SimSun" w:eastAsia="SimSun" w:cs="SimSun"/>
          <w:sz w:val="22"/>
          <w:szCs w:val="22"/>
          <w:spacing w:val="-4"/>
        </w:rPr>
        <w:t>务数据”为关键词共检索到现行有效的中央法规2个和地方法规71个，中央法 </w:t>
      </w:r>
      <w:r>
        <w:rPr>
          <w:rFonts w:ascii="SimSun" w:hAnsi="SimSun" w:eastAsia="SimSun" w:cs="SimSun"/>
          <w:sz w:val="22"/>
          <w:szCs w:val="22"/>
          <w:spacing w:val="6"/>
        </w:rPr>
        <w:t>规中包括2个部门规章，地方法规中包括2个地方性</w:t>
      </w:r>
      <w:r>
        <w:rPr>
          <w:rFonts w:ascii="SimSun" w:hAnsi="SimSun" w:eastAsia="SimSun" w:cs="SimSun"/>
          <w:sz w:val="22"/>
          <w:szCs w:val="22"/>
          <w:spacing w:val="5"/>
        </w:rPr>
        <w:t>法规以及10个地方政府 </w:t>
      </w:r>
      <w:r>
        <w:rPr>
          <w:rFonts w:ascii="SimSun" w:hAnsi="SimSun" w:eastAsia="SimSun" w:cs="SimSun"/>
          <w:sz w:val="22"/>
          <w:szCs w:val="22"/>
          <w:spacing w:val="-4"/>
        </w:rPr>
        <w:t>规章；以“公共数据”为关键词共检索到现行有效地方法规28个，其中包括8 </w:t>
      </w:r>
      <w:r>
        <w:rPr>
          <w:rFonts w:ascii="SimSun" w:hAnsi="SimSun" w:eastAsia="SimSun" w:cs="SimSun"/>
          <w:sz w:val="22"/>
          <w:szCs w:val="22"/>
          <w:spacing w:val="-6"/>
        </w:rPr>
        <w:t>个地方政府规章，未检索到中央法规；以“政务信息；共享</w:t>
      </w:r>
      <w:r>
        <w:rPr>
          <w:rFonts w:ascii="SimSun" w:hAnsi="SimSun" w:eastAsia="SimSun" w:cs="SimSun"/>
          <w:sz w:val="22"/>
          <w:szCs w:val="22"/>
          <w:spacing w:val="-7"/>
        </w:rPr>
        <w:t>”为关键字进行检</w:t>
      </w:r>
      <w:r>
        <w:rPr>
          <w:rFonts w:ascii="SimSun" w:hAnsi="SimSun" w:eastAsia="SimSun" w:cs="SimSun"/>
          <w:sz w:val="22"/>
          <w:szCs w:val="22"/>
        </w:rPr>
        <w:t xml:space="preserve"> </w:t>
      </w:r>
      <w:r>
        <w:rPr>
          <w:rFonts w:ascii="SimSun" w:hAnsi="SimSun" w:eastAsia="SimSun" w:cs="SimSun"/>
          <w:sz w:val="22"/>
          <w:szCs w:val="22"/>
          <w:spacing w:val="3"/>
        </w:rPr>
        <w:t>索，共检索到现行有效的9个中央法规，277个地方法规。9个中央法规中包</w:t>
      </w:r>
      <w:r>
        <w:rPr>
          <w:rFonts w:ascii="SimSun" w:hAnsi="SimSun" w:eastAsia="SimSun" w:cs="SimSun"/>
          <w:sz w:val="22"/>
          <w:szCs w:val="22"/>
          <w:spacing w:val="14"/>
        </w:rPr>
        <w:t xml:space="preserve"> </w:t>
      </w:r>
      <w:r>
        <w:rPr>
          <w:rFonts w:ascii="SimSun" w:hAnsi="SimSun" w:eastAsia="SimSun" w:cs="SimSun"/>
          <w:sz w:val="22"/>
          <w:szCs w:val="22"/>
          <w:spacing w:val="2"/>
        </w:rPr>
        <w:t>括2个行政法规，6个部门规章，1个党内法规；277个地方法规中包括5个地 </w:t>
      </w:r>
      <w:r>
        <w:rPr>
          <w:rFonts w:ascii="SimSun" w:hAnsi="SimSun" w:eastAsia="SimSun" w:cs="SimSun"/>
          <w:sz w:val="22"/>
          <w:szCs w:val="22"/>
          <w:spacing w:val="-5"/>
        </w:rPr>
        <w:t>方政府规章。综上所述，目前有关政府数据开放与公共数据治理的主要立法，</w:t>
      </w:r>
      <w:r>
        <w:rPr>
          <w:rFonts w:ascii="SimSun" w:hAnsi="SimSun" w:eastAsia="SimSun" w:cs="SimSun"/>
          <w:sz w:val="22"/>
          <w:szCs w:val="22"/>
          <w:spacing w:val="18"/>
        </w:rPr>
        <w:t xml:space="preserve"> </w:t>
      </w:r>
      <w:r>
        <w:rPr>
          <w:rFonts w:ascii="SimSun" w:hAnsi="SimSun" w:eastAsia="SimSun" w:cs="SimSun"/>
          <w:sz w:val="22"/>
          <w:szCs w:val="22"/>
        </w:rPr>
        <w:t>效力级别在地方规范性文件之上的共41个。对相关立法进行梳理，可以得出</w:t>
      </w:r>
      <w:r>
        <w:rPr>
          <w:rFonts w:ascii="SimSun" w:hAnsi="SimSun" w:eastAsia="SimSun" w:cs="SimSun"/>
          <w:sz w:val="22"/>
          <w:szCs w:val="22"/>
          <w:spacing w:val="5"/>
        </w:rPr>
        <w:t xml:space="preserve"> </w:t>
      </w:r>
      <w:r>
        <w:rPr>
          <w:rFonts w:ascii="SimSun" w:hAnsi="SimSun" w:eastAsia="SimSun" w:cs="SimSun"/>
          <w:sz w:val="22"/>
          <w:szCs w:val="22"/>
          <w:spacing w:val="-7"/>
        </w:rPr>
        <w:t>我国有关政府数据开放与公共数据治理的主要立法方向可大致分为以下四个方</w:t>
      </w:r>
    </w:p>
    <w:p>
      <w:pPr>
        <w:ind w:left="450"/>
        <w:spacing w:before="160" w:line="269" w:lineRule="auto"/>
        <w:jc w:val="both"/>
        <w:rPr>
          <w:rFonts w:ascii="SimSun" w:hAnsi="SimSun" w:eastAsia="SimSun" w:cs="SimSun"/>
          <w:sz w:val="22"/>
          <w:szCs w:val="22"/>
        </w:rPr>
      </w:pPr>
      <w:r>
        <w:rPr>
          <w:rFonts w:ascii="SimSun" w:hAnsi="SimSun" w:eastAsia="SimSun" w:cs="SimSun"/>
          <w:sz w:val="22"/>
          <w:szCs w:val="22"/>
          <w:spacing w:val="-7"/>
        </w:rPr>
        <w:t>面：第一，关于政府数据管理的立法；第二，关于政府数据整合共享</w:t>
      </w:r>
      <w:r>
        <w:rPr>
          <w:rFonts w:ascii="SimSun" w:hAnsi="SimSun" w:eastAsia="SimSun" w:cs="SimSun"/>
          <w:sz w:val="22"/>
          <w:szCs w:val="22"/>
          <w:spacing w:val="-8"/>
        </w:rPr>
        <w:t>的立法；</w:t>
      </w:r>
      <w:r>
        <w:rPr>
          <w:rFonts w:ascii="SimSun" w:hAnsi="SimSun" w:eastAsia="SimSun" w:cs="SimSun"/>
          <w:sz w:val="22"/>
          <w:szCs w:val="22"/>
        </w:rPr>
        <w:t xml:space="preserve"> </w:t>
      </w:r>
      <w:r>
        <w:rPr>
          <w:rFonts w:ascii="SimSun" w:hAnsi="SimSun" w:eastAsia="SimSun" w:cs="SimSun"/>
          <w:sz w:val="22"/>
          <w:szCs w:val="22"/>
          <w:spacing w:val="-10"/>
        </w:rPr>
        <w:t>第三，关于政府数据开放的立法；第四，其他方面。笔者对上述四个方面的部</w:t>
      </w:r>
      <w:r>
        <w:rPr>
          <w:rFonts w:ascii="SimSun" w:hAnsi="SimSun" w:eastAsia="SimSun" w:cs="SimSun"/>
          <w:sz w:val="22"/>
          <w:szCs w:val="22"/>
        </w:rPr>
        <w:t xml:space="preserve">  </w:t>
      </w:r>
      <w:r>
        <w:rPr>
          <w:rFonts w:ascii="SimSun" w:hAnsi="SimSun" w:eastAsia="SimSun" w:cs="SimSun"/>
          <w:sz w:val="22"/>
          <w:szCs w:val="22"/>
          <w:spacing w:val="-12"/>
        </w:rPr>
        <w:t>分有代表性的相关条文分类梳理，具体如下：</w:t>
      </w:r>
    </w:p>
    <w:p>
      <w:pPr>
        <w:ind w:left="873"/>
        <w:spacing w:before="94" w:line="221" w:lineRule="auto"/>
        <w:outlineLvl w:val="1"/>
        <w:rPr>
          <w:rFonts w:ascii="SimHei" w:hAnsi="SimHei" w:eastAsia="SimHei" w:cs="SimHei"/>
          <w:sz w:val="22"/>
          <w:szCs w:val="22"/>
        </w:rPr>
      </w:pPr>
      <w:r>
        <w:rPr>
          <w:rFonts w:ascii="SimHei" w:hAnsi="SimHei" w:eastAsia="SimHei" w:cs="SimHei"/>
          <w:sz w:val="22"/>
          <w:szCs w:val="22"/>
          <w:b/>
          <w:bCs/>
          <w:spacing w:val="-9"/>
        </w:rPr>
        <w:t>1.有关政府数据管理的立法方向</w:t>
      </w:r>
    </w:p>
    <w:p>
      <w:pPr>
        <w:ind w:left="450" w:right="81" w:firstLine="420"/>
        <w:spacing w:before="114" w:line="286" w:lineRule="auto"/>
        <w:jc w:val="both"/>
        <w:rPr>
          <w:rFonts w:ascii="SimSun" w:hAnsi="SimSun" w:eastAsia="SimSun" w:cs="SimSun"/>
          <w:sz w:val="22"/>
          <w:szCs w:val="22"/>
        </w:rPr>
      </w:pPr>
      <w:r>
        <w:rPr>
          <w:rFonts w:ascii="SimSun" w:hAnsi="SimSun" w:eastAsia="SimSun" w:cs="SimSun"/>
          <w:sz w:val="22"/>
          <w:szCs w:val="22"/>
        </w:rPr>
        <w:t>此方向具有代表性的法规共23个，是4个立法方向中立法条文最为法繁</w:t>
      </w:r>
      <w:r>
        <w:rPr>
          <w:rFonts w:ascii="SimSun" w:hAnsi="SimSun" w:eastAsia="SimSun" w:cs="SimSun"/>
          <w:sz w:val="22"/>
          <w:szCs w:val="22"/>
          <w:spacing w:val="11"/>
        </w:rPr>
        <w:t xml:space="preserve"> </w:t>
      </w:r>
      <w:r>
        <w:rPr>
          <w:rFonts w:ascii="SimSun" w:hAnsi="SimSun" w:eastAsia="SimSun" w:cs="SimSun"/>
          <w:sz w:val="22"/>
          <w:szCs w:val="22"/>
          <w:spacing w:val="-10"/>
        </w:rPr>
        <w:t>多的一个方向。此方向的法规效力级别集中于地方政府规章，且立法时间大多</w:t>
      </w:r>
      <w:r>
        <w:rPr>
          <w:rFonts w:ascii="SimSun" w:hAnsi="SimSun" w:eastAsia="SimSun" w:cs="SimSun"/>
          <w:sz w:val="22"/>
          <w:szCs w:val="22"/>
          <w:spacing w:val="8"/>
        </w:rPr>
        <w:t xml:space="preserve"> </w:t>
      </w:r>
      <w:r>
        <w:rPr>
          <w:rFonts w:ascii="SimSun" w:hAnsi="SimSun" w:eastAsia="SimSun" w:cs="SimSun"/>
          <w:sz w:val="22"/>
          <w:szCs w:val="22"/>
          <w:spacing w:val="-3"/>
        </w:rPr>
        <w:t>集中于2018—2020年这个时间段。虽说是以政府数据管理为立法方向，但以</w:t>
      </w:r>
      <w:r>
        <w:rPr>
          <w:rFonts w:ascii="SimSun" w:hAnsi="SimSun" w:eastAsia="SimSun" w:cs="SimSun"/>
          <w:sz w:val="22"/>
          <w:szCs w:val="22"/>
        </w:rPr>
        <w:t xml:space="preserve"> </w:t>
      </w:r>
      <w:r>
        <w:rPr>
          <w:rFonts w:ascii="SimSun" w:hAnsi="SimSun" w:eastAsia="SimSun" w:cs="SimSun"/>
          <w:sz w:val="22"/>
          <w:szCs w:val="22"/>
          <w:spacing w:val="-3"/>
        </w:rPr>
        <w:t>下23个法律文本中几乎都对政府数据共享作出</w:t>
      </w:r>
      <w:r>
        <w:rPr>
          <w:rFonts w:ascii="SimSun" w:hAnsi="SimSun" w:eastAsia="SimSun" w:cs="SimSun"/>
          <w:sz w:val="22"/>
          <w:szCs w:val="22"/>
          <w:spacing w:val="-4"/>
        </w:rPr>
        <w:t>了相关规定，如重庆市与山西</w:t>
      </w:r>
      <w:r>
        <w:rPr>
          <w:rFonts w:ascii="SimSun" w:hAnsi="SimSun" w:eastAsia="SimSun" w:cs="SimSun"/>
          <w:sz w:val="22"/>
          <w:szCs w:val="22"/>
        </w:rPr>
        <w:t xml:space="preserve"> </w:t>
      </w:r>
      <w:r>
        <w:rPr>
          <w:rFonts w:ascii="SimSun" w:hAnsi="SimSun" w:eastAsia="SimSun" w:cs="SimSun"/>
          <w:sz w:val="22"/>
          <w:szCs w:val="22"/>
          <w:spacing w:val="-10"/>
        </w:rPr>
        <w:t>省对于数据共享都要求政务数据资源以共享为原则、不共享为例外，《山西省</w:t>
      </w:r>
      <w:r>
        <w:rPr>
          <w:rFonts w:ascii="SimSun" w:hAnsi="SimSun" w:eastAsia="SimSun" w:cs="SimSun"/>
          <w:sz w:val="22"/>
          <w:szCs w:val="22"/>
          <w:spacing w:val="7"/>
        </w:rPr>
        <w:t xml:space="preserve"> </w:t>
      </w:r>
      <w:r>
        <w:rPr>
          <w:rFonts w:ascii="SimSun" w:hAnsi="SimSun" w:eastAsia="SimSun" w:cs="SimSun"/>
          <w:sz w:val="22"/>
          <w:szCs w:val="22"/>
          <w:spacing w:val="-10"/>
        </w:rPr>
        <w:t>政务数据资产管理试行办法》中并未规定此项原则但该办法中也与其他两个地</w:t>
      </w:r>
      <w:r>
        <w:rPr>
          <w:rFonts w:ascii="SimSun" w:hAnsi="SimSun" w:eastAsia="SimSun" w:cs="SimSun"/>
          <w:sz w:val="22"/>
          <w:szCs w:val="22"/>
          <w:spacing w:val="17"/>
        </w:rPr>
        <w:t xml:space="preserve"> </w:t>
      </w:r>
      <w:r>
        <w:rPr>
          <w:rFonts w:ascii="SimSun" w:hAnsi="SimSun" w:eastAsia="SimSun" w:cs="SimSun"/>
          <w:sz w:val="22"/>
          <w:szCs w:val="22"/>
          <w:spacing w:val="-10"/>
        </w:rPr>
        <w:t>方一样将政务数据资源按照共享属性分为无条件共享、有条件共享和不</w:t>
      </w:r>
      <w:r>
        <w:rPr>
          <w:rFonts w:ascii="SimSun" w:hAnsi="SimSun" w:eastAsia="SimSun" w:cs="SimSun"/>
          <w:sz w:val="22"/>
          <w:szCs w:val="22"/>
          <w:spacing w:val="-11"/>
        </w:rPr>
        <w:t>予共享</w:t>
      </w:r>
      <w:r>
        <w:rPr>
          <w:rFonts w:ascii="SimSun" w:hAnsi="SimSun" w:eastAsia="SimSun" w:cs="SimSun"/>
          <w:sz w:val="22"/>
          <w:szCs w:val="22"/>
        </w:rPr>
        <w:t xml:space="preserve"> </w:t>
      </w:r>
      <w:r>
        <w:rPr>
          <w:rFonts w:ascii="SimSun" w:hAnsi="SimSun" w:eastAsia="SimSun" w:cs="SimSun"/>
          <w:sz w:val="22"/>
          <w:szCs w:val="22"/>
          <w:spacing w:val="-10"/>
        </w:rPr>
        <w:t>三种类型。这也是立法条文繁多的一个原因。对于政府数据的管理，各地都在</w:t>
      </w:r>
      <w:r>
        <w:rPr>
          <w:rFonts w:ascii="SimSun" w:hAnsi="SimSun" w:eastAsia="SimSun" w:cs="SimSun"/>
          <w:sz w:val="22"/>
          <w:szCs w:val="22"/>
        </w:rPr>
        <w:t xml:space="preserve"> </w:t>
      </w:r>
      <w:r>
        <w:rPr>
          <w:rFonts w:ascii="SimSun" w:hAnsi="SimSun" w:eastAsia="SimSun" w:cs="SimSun"/>
          <w:sz w:val="22"/>
          <w:szCs w:val="22"/>
          <w:spacing w:val="-10"/>
        </w:rPr>
        <w:t>条文中规定应当对政府数据分类分级，并按照相关标准进行管理，这也是将以</w:t>
      </w:r>
      <w:r>
        <w:rPr>
          <w:rFonts w:ascii="SimSun" w:hAnsi="SimSun" w:eastAsia="SimSun" w:cs="SimSun"/>
          <w:sz w:val="22"/>
          <w:szCs w:val="22"/>
          <w:spacing w:val="7"/>
        </w:rPr>
        <w:t xml:space="preserve"> </w:t>
      </w:r>
      <w:r>
        <w:rPr>
          <w:rFonts w:ascii="SimSun" w:hAnsi="SimSun" w:eastAsia="SimSun" w:cs="SimSun"/>
          <w:sz w:val="22"/>
          <w:szCs w:val="22"/>
          <w:spacing w:val="-9"/>
        </w:rPr>
        <w:t>下条文(详见表5-1)归为一类立法方向的一大重要原因。</w:t>
      </w:r>
    </w:p>
    <w:p>
      <w:pPr>
        <w:spacing w:line="286" w:lineRule="auto"/>
        <w:sectPr>
          <w:pgSz w:w="8490" w:h="13160"/>
          <w:pgMar w:top="400" w:right="589" w:bottom="400" w:left="209" w:header="0" w:footer="0" w:gutter="0"/>
        </w:sectPr>
        <w:rPr>
          <w:rFonts w:ascii="SimSun" w:hAnsi="SimSun" w:eastAsia="SimSun" w:cs="SimSun"/>
          <w:sz w:val="22"/>
          <w:szCs w:val="22"/>
        </w:rPr>
      </w:pPr>
    </w:p>
    <w:p>
      <w:pPr>
        <w:spacing w:before="278" w:line="159" w:lineRule="auto"/>
        <w:jc w:val="right"/>
        <w:rPr>
          <w:rFonts w:ascii="SimSun" w:hAnsi="SimSun" w:eastAsia="SimSun" w:cs="SimSun"/>
          <w:sz w:val="16"/>
          <w:szCs w:val="16"/>
        </w:rPr>
      </w:pPr>
      <w:r>
        <w:rPr>
          <w:rFonts w:ascii="SimSun" w:hAnsi="SimSun" w:eastAsia="SimSun" w:cs="SimSun"/>
          <w:sz w:val="16"/>
          <w:szCs w:val="16"/>
          <w:spacing w:val="-3"/>
        </w:rPr>
        <w:t>223</w:t>
      </w:r>
    </w:p>
    <w:p>
      <w:pPr>
        <w:ind w:left="4989"/>
        <w:spacing w:line="218" w:lineRule="auto"/>
        <w:rPr>
          <w:rFonts w:ascii="SimSun" w:hAnsi="SimSun" w:eastAsia="SimSun" w:cs="SimSun"/>
          <w:sz w:val="16"/>
          <w:szCs w:val="16"/>
        </w:rPr>
      </w:pPr>
      <w:r>
        <w:rPr>
          <w:rFonts w:ascii="SimSun" w:hAnsi="SimSun" w:eastAsia="SimSun" w:cs="SimSun"/>
          <w:sz w:val="16"/>
          <w:szCs w:val="16"/>
          <w:spacing w:val="-4"/>
        </w:rPr>
        <w:t>一、政府数据相关立法的梳理</w:t>
      </w:r>
    </w:p>
    <w:p>
      <w:pPr>
        <w:pStyle w:val="BodyText"/>
        <w:spacing w:line="326" w:lineRule="auto"/>
        <w:rPr/>
      </w:pPr>
      <w:r/>
    </w:p>
    <w:p>
      <w:pPr>
        <w:ind w:left="350"/>
        <w:spacing w:before="65" w:line="221" w:lineRule="auto"/>
        <w:rPr>
          <w:rFonts w:ascii="SimSun" w:hAnsi="SimSun" w:eastAsia="SimSun" w:cs="SimSun"/>
          <w:sz w:val="20"/>
          <w:szCs w:val="20"/>
        </w:rPr>
      </w:pPr>
      <w:r>
        <w:rPr>
          <w:rFonts w:ascii="SimSun" w:hAnsi="SimSun" w:eastAsia="SimSun" w:cs="SimSun"/>
          <w:sz w:val="20"/>
          <w:szCs w:val="20"/>
          <w:spacing w:val="-11"/>
        </w:rPr>
        <w:t>表5-1</w:t>
      </w:r>
    </w:p>
    <w:p>
      <w:pPr>
        <w:spacing w:line="106" w:lineRule="exact"/>
        <w:rPr/>
      </w:pPr>
      <w:r/>
    </w:p>
    <w:tbl>
      <w:tblPr>
        <w:tblStyle w:val="TableNormal"/>
        <w:tblW w:w="718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0"/>
        <w:gridCol w:w="2180"/>
        <w:gridCol w:w="820"/>
        <w:gridCol w:w="1630"/>
        <w:gridCol w:w="1100"/>
        <w:gridCol w:w="1010"/>
      </w:tblGrid>
      <w:tr>
        <w:trPr>
          <w:trHeight w:val="345" w:hRule="atLeast"/>
        </w:trPr>
        <w:tc>
          <w:tcPr>
            <w:tcW w:w="440" w:type="dxa"/>
            <w:vAlign w:val="top"/>
            <w:tcBorders>
              <w:left w:val="nil"/>
            </w:tcBorders>
          </w:tcPr>
          <w:p>
            <w:pPr>
              <w:pStyle w:val="TableText"/>
              <w:ind w:left="40"/>
              <w:spacing w:before="83" w:line="221" w:lineRule="auto"/>
              <w:rPr>
                <w:sz w:val="18"/>
                <w:szCs w:val="18"/>
              </w:rPr>
            </w:pPr>
            <w:r>
              <w:rPr>
                <w:sz w:val="18"/>
                <w:szCs w:val="18"/>
                <w:spacing w:val="-2"/>
              </w:rPr>
              <w:t>序号</w:t>
            </w:r>
          </w:p>
        </w:tc>
        <w:tc>
          <w:tcPr>
            <w:tcW w:w="2180" w:type="dxa"/>
            <w:vAlign w:val="top"/>
          </w:tcPr>
          <w:p>
            <w:pPr>
              <w:pStyle w:val="TableText"/>
              <w:ind w:left="904"/>
              <w:spacing w:before="84" w:line="221" w:lineRule="auto"/>
              <w:rPr>
                <w:sz w:val="18"/>
                <w:szCs w:val="18"/>
              </w:rPr>
            </w:pPr>
            <w:r>
              <w:rPr>
                <w:sz w:val="18"/>
                <w:szCs w:val="18"/>
                <w:spacing w:val="-3"/>
              </w:rPr>
              <w:t>名称</w:t>
            </w:r>
          </w:p>
        </w:tc>
        <w:tc>
          <w:tcPr>
            <w:tcW w:w="820" w:type="dxa"/>
            <w:vAlign w:val="top"/>
          </w:tcPr>
          <w:p>
            <w:pPr>
              <w:pStyle w:val="TableText"/>
              <w:ind w:left="45"/>
              <w:spacing w:before="82" w:line="219" w:lineRule="auto"/>
              <w:rPr>
                <w:sz w:val="18"/>
                <w:szCs w:val="18"/>
              </w:rPr>
            </w:pPr>
            <w:r>
              <w:rPr>
                <w:sz w:val="18"/>
                <w:szCs w:val="18"/>
                <w:spacing w:val="3"/>
              </w:rPr>
              <w:t>效力级别</w:t>
            </w:r>
          </w:p>
        </w:tc>
        <w:tc>
          <w:tcPr>
            <w:tcW w:w="1630" w:type="dxa"/>
            <w:vAlign w:val="top"/>
          </w:tcPr>
          <w:p>
            <w:pPr>
              <w:pStyle w:val="TableText"/>
              <w:ind w:left="445"/>
              <w:spacing w:before="82" w:line="219" w:lineRule="auto"/>
              <w:rPr>
                <w:sz w:val="18"/>
                <w:szCs w:val="18"/>
              </w:rPr>
            </w:pPr>
            <w:r>
              <w:rPr>
                <w:sz w:val="18"/>
                <w:szCs w:val="18"/>
                <w:spacing w:val="2"/>
              </w:rPr>
              <w:t>发文字号</w:t>
            </w:r>
          </w:p>
        </w:tc>
        <w:tc>
          <w:tcPr>
            <w:tcW w:w="1100" w:type="dxa"/>
            <w:vAlign w:val="top"/>
          </w:tcPr>
          <w:p>
            <w:pPr>
              <w:pStyle w:val="TableText"/>
              <w:ind w:left="185"/>
              <w:spacing w:before="81" w:line="219" w:lineRule="auto"/>
              <w:rPr>
                <w:sz w:val="18"/>
                <w:szCs w:val="18"/>
              </w:rPr>
            </w:pPr>
            <w:r>
              <w:rPr>
                <w:sz w:val="18"/>
                <w:szCs w:val="18"/>
                <w:spacing w:val="2"/>
              </w:rPr>
              <w:t>发布日期</w:t>
            </w:r>
          </w:p>
        </w:tc>
        <w:tc>
          <w:tcPr>
            <w:tcW w:w="1010" w:type="dxa"/>
            <w:vAlign w:val="top"/>
            <w:tcBorders>
              <w:right w:val="nil"/>
            </w:tcBorders>
          </w:tcPr>
          <w:p>
            <w:pPr>
              <w:pStyle w:val="TableText"/>
              <w:ind w:left="135"/>
              <w:spacing w:before="83" w:line="220" w:lineRule="auto"/>
              <w:rPr>
                <w:sz w:val="18"/>
                <w:szCs w:val="18"/>
              </w:rPr>
            </w:pPr>
            <w:r>
              <w:rPr>
                <w:sz w:val="18"/>
                <w:szCs w:val="18"/>
                <w:spacing w:val="2"/>
              </w:rPr>
              <w:t>实施日期</w:t>
            </w:r>
          </w:p>
        </w:tc>
      </w:tr>
      <w:tr>
        <w:trPr>
          <w:trHeight w:val="1289" w:hRule="atLeast"/>
        </w:trPr>
        <w:tc>
          <w:tcPr>
            <w:tcW w:w="440" w:type="dxa"/>
            <w:vAlign w:val="top"/>
            <w:tcBorders>
              <w:left w:val="nil"/>
            </w:tcBorders>
          </w:tcPr>
          <w:p>
            <w:pPr>
              <w:rPr>
                <w:rFonts w:ascii="Arial"/>
                <w:sz w:val="21"/>
              </w:rPr>
            </w:pPr>
            <w:r/>
          </w:p>
        </w:tc>
        <w:tc>
          <w:tcPr>
            <w:tcW w:w="2180" w:type="dxa"/>
            <w:vAlign w:val="top"/>
          </w:tcPr>
          <w:p>
            <w:pPr>
              <w:pStyle w:val="TableText"/>
              <w:ind w:left="95" w:right="104" w:firstLine="89"/>
              <w:spacing w:before="96" w:line="299" w:lineRule="auto"/>
              <w:jc w:val="both"/>
              <w:rPr>
                <w:sz w:val="18"/>
                <w:szCs w:val="18"/>
              </w:rPr>
            </w:pPr>
            <w:r>
              <w:rPr>
                <w:sz w:val="18"/>
                <w:szCs w:val="18"/>
                <w:spacing w:val="-1"/>
              </w:rPr>
              <w:t>文化和旅游部办公厅关</w:t>
            </w:r>
            <w:r>
              <w:rPr>
                <w:sz w:val="18"/>
                <w:szCs w:val="18"/>
              </w:rPr>
              <w:t xml:space="preserve">  </w:t>
            </w:r>
            <w:r>
              <w:rPr>
                <w:sz w:val="18"/>
                <w:szCs w:val="18"/>
                <w:spacing w:val="-1"/>
              </w:rPr>
              <w:t>于印发《文化和旅游部政</w:t>
            </w:r>
            <w:r>
              <w:rPr>
                <w:sz w:val="18"/>
                <w:szCs w:val="18"/>
              </w:rPr>
              <w:t xml:space="preserve"> </w:t>
            </w:r>
            <w:r>
              <w:rPr>
                <w:sz w:val="18"/>
                <w:szCs w:val="18"/>
                <w:spacing w:val="2"/>
              </w:rPr>
              <w:t>务数据资源管理办法(试</w:t>
            </w:r>
            <w:r>
              <w:rPr>
                <w:sz w:val="18"/>
                <w:szCs w:val="18"/>
                <w:spacing w:val="8"/>
              </w:rPr>
              <w:t xml:space="preserve"> </w:t>
            </w:r>
            <w:r>
              <w:rPr>
                <w:sz w:val="18"/>
                <w:szCs w:val="18"/>
                <w:spacing w:val="7"/>
              </w:rPr>
              <w:t>行)》的通知</w:t>
            </w:r>
          </w:p>
        </w:tc>
        <w:tc>
          <w:tcPr>
            <w:tcW w:w="820" w:type="dxa"/>
            <w:vAlign w:val="top"/>
          </w:tcPr>
          <w:p>
            <w:pPr>
              <w:spacing w:line="356" w:lineRule="auto"/>
              <w:rPr>
                <w:rFonts w:ascii="Arial"/>
                <w:sz w:val="21"/>
              </w:rPr>
            </w:pPr>
            <w:r/>
          </w:p>
          <w:p>
            <w:pPr>
              <w:pStyle w:val="TableText"/>
              <w:ind w:left="105" w:right="144" w:firstLine="29"/>
              <w:spacing w:before="58" w:line="258" w:lineRule="auto"/>
              <w:rPr>
                <w:sz w:val="18"/>
                <w:szCs w:val="18"/>
              </w:rPr>
            </w:pPr>
            <w:r>
              <w:rPr>
                <w:sz w:val="18"/>
                <w:szCs w:val="18"/>
                <w:spacing w:val="-4"/>
              </w:rPr>
              <w:t>部门规</w:t>
            </w:r>
            <w:r>
              <w:rPr>
                <w:sz w:val="18"/>
                <w:szCs w:val="18"/>
                <w:spacing w:val="1"/>
              </w:rPr>
              <w:t xml:space="preserve"> </w:t>
            </w:r>
            <w:r>
              <w:rPr>
                <w:sz w:val="18"/>
                <w:szCs w:val="18"/>
              </w:rPr>
              <w:t>章</w:t>
            </w:r>
          </w:p>
        </w:tc>
        <w:tc>
          <w:tcPr>
            <w:tcW w:w="1630" w:type="dxa"/>
            <w:vAlign w:val="top"/>
          </w:tcPr>
          <w:p>
            <w:pPr>
              <w:spacing w:line="327" w:lineRule="auto"/>
              <w:rPr>
                <w:rFonts w:ascii="Arial"/>
                <w:sz w:val="21"/>
              </w:rPr>
            </w:pPr>
            <w:r/>
          </w:p>
          <w:p>
            <w:pPr>
              <w:pStyle w:val="TableText"/>
              <w:ind w:left="114" w:right="4" w:hanging="29"/>
              <w:spacing w:before="58" w:line="280" w:lineRule="auto"/>
              <w:rPr>
                <w:sz w:val="18"/>
                <w:szCs w:val="18"/>
              </w:rPr>
            </w:pPr>
            <w:r>
              <w:rPr>
                <w:sz w:val="18"/>
                <w:szCs w:val="18"/>
                <w:spacing w:val="8"/>
              </w:rPr>
              <w:t>办信息发〔2020〕 </w:t>
            </w:r>
            <w:r>
              <w:rPr>
                <w:sz w:val="18"/>
                <w:szCs w:val="18"/>
                <w:spacing w:val="2"/>
              </w:rPr>
              <w:t>148号</w:t>
            </w:r>
          </w:p>
        </w:tc>
        <w:tc>
          <w:tcPr>
            <w:tcW w:w="1100" w:type="dxa"/>
            <w:vAlign w:val="top"/>
          </w:tcPr>
          <w:p>
            <w:pPr>
              <w:spacing w:line="270" w:lineRule="auto"/>
              <w:rPr>
                <w:rFonts w:ascii="Arial"/>
                <w:sz w:val="21"/>
              </w:rPr>
            </w:pPr>
            <w:r/>
          </w:p>
          <w:p>
            <w:pPr>
              <w:spacing w:line="271" w:lineRule="auto"/>
              <w:rPr>
                <w:rFonts w:ascii="Arial"/>
                <w:sz w:val="21"/>
              </w:rPr>
            </w:pPr>
            <w:r/>
          </w:p>
          <w:p>
            <w:pPr>
              <w:pStyle w:val="TableText"/>
              <w:ind w:left="95"/>
              <w:spacing w:before="58" w:line="184" w:lineRule="auto"/>
              <w:rPr>
                <w:sz w:val="18"/>
                <w:szCs w:val="18"/>
              </w:rPr>
            </w:pPr>
            <w:r>
              <w:rPr>
                <w:sz w:val="18"/>
                <w:szCs w:val="18"/>
                <w:spacing w:val="-1"/>
              </w:rPr>
              <w:t>2020.11.18</w:t>
            </w:r>
          </w:p>
        </w:tc>
        <w:tc>
          <w:tcPr>
            <w:tcW w:w="1010" w:type="dxa"/>
            <w:vAlign w:val="top"/>
            <w:tcBorders>
              <w:right w:val="nil"/>
            </w:tcBorders>
          </w:tcPr>
          <w:p>
            <w:pPr>
              <w:spacing w:line="270" w:lineRule="auto"/>
              <w:rPr>
                <w:rFonts w:ascii="Arial"/>
                <w:sz w:val="21"/>
              </w:rPr>
            </w:pPr>
            <w:r/>
          </w:p>
          <w:p>
            <w:pPr>
              <w:spacing w:line="271" w:lineRule="auto"/>
              <w:rPr>
                <w:rFonts w:ascii="Arial"/>
                <w:sz w:val="21"/>
              </w:rPr>
            </w:pPr>
            <w:r/>
          </w:p>
          <w:p>
            <w:pPr>
              <w:pStyle w:val="TableText"/>
              <w:ind w:left="45"/>
              <w:spacing w:before="58" w:line="184" w:lineRule="auto"/>
              <w:rPr>
                <w:sz w:val="18"/>
                <w:szCs w:val="18"/>
              </w:rPr>
            </w:pPr>
            <w:r>
              <w:rPr>
                <w:sz w:val="18"/>
                <w:szCs w:val="18"/>
                <w:spacing w:val="-1"/>
              </w:rPr>
              <w:t>2020.11.18</w:t>
            </w:r>
          </w:p>
        </w:tc>
      </w:tr>
      <w:tr>
        <w:trPr>
          <w:trHeight w:val="979" w:hRule="atLeast"/>
        </w:trPr>
        <w:tc>
          <w:tcPr>
            <w:tcW w:w="440" w:type="dxa"/>
            <w:vAlign w:val="top"/>
            <w:tcBorders>
              <w:left w:val="nil"/>
            </w:tcBorders>
          </w:tcPr>
          <w:p>
            <w:pPr>
              <w:spacing w:line="383" w:lineRule="auto"/>
              <w:rPr>
                <w:rFonts w:ascii="Arial"/>
                <w:sz w:val="21"/>
              </w:rPr>
            </w:pPr>
            <w:r/>
          </w:p>
          <w:p>
            <w:pPr>
              <w:pStyle w:val="TableText"/>
              <w:ind w:left="170"/>
              <w:spacing w:before="59" w:line="183" w:lineRule="auto"/>
              <w:rPr>
                <w:sz w:val="18"/>
                <w:szCs w:val="18"/>
              </w:rPr>
            </w:pPr>
            <w:r>
              <w:rPr>
                <w:sz w:val="18"/>
                <w:szCs w:val="18"/>
              </w:rPr>
              <w:t>2</w:t>
            </w:r>
          </w:p>
        </w:tc>
        <w:tc>
          <w:tcPr>
            <w:tcW w:w="2180" w:type="dxa"/>
            <w:vAlign w:val="top"/>
          </w:tcPr>
          <w:p>
            <w:pPr>
              <w:pStyle w:val="TableText"/>
              <w:ind w:left="115" w:right="170" w:firstLine="70"/>
              <w:spacing w:before="267" w:line="264" w:lineRule="auto"/>
              <w:rPr>
                <w:sz w:val="18"/>
                <w:szCs w:val="18"/>
              </w:rPr>
            </w:pPr>
            <w:r>
              <w:rPr>
                <w:sz w:val="18"/>
                <w:szCs w:val="18"/>
                <w:spacing w:val="1"/>
              </w:rPr>
              <w:t>山西省政务数据管理与</w:t>
            </w:r>
            <w:r>
              <w:rPr>
                <w:sz w:val="18"/>
                <w:szCs w:val="18"/>
                <w:spacing w:val="3"/>
              </w:rPr>
              <w:t xml:space="preserve"> </w:t>
            </w:r>
            <w:r>
              <w:rPr>
                <w:sz w:val="18"/>
                <w:szCs w:val="18"/>
                <w:spacing w:val="-2"/>
              </w:rPr>
              <w:t>应用办法</w:t>
            </w:r>
          </w:p>
        </w:tc>
        <w:tc>
          <w:tcPr>
            <w:tcW w:w="820" w:type="dxa"/>
            <w:vAlign w:val="top"/>
          </w:tcPr>
          <w:p>
            <w:pPr>
              <w:pStyle w:val="TableText"/>
              <w:ind w:left="115" w:right="142" w:firstLine="19"/>
              <w:spacing w:before="259" w:line="265" w:lineRule="auto"/>
              <w:rPr>
                <w:sz w:val="18"/>
                <w:szCs w:val="18"/>
              </w:rPr>
            </w:pPr>
            <w:r>
              <w:rPr>
                <w:sz w:val="18"/>
                <w:szCs w:val="18"/>
                <w:spacing w:val="-3"/>
              </w:rPr>
              <w:t>地方性</w:t>
            </w:r>
            <w:r>
              <w:rPr>
                <w:sz w:val="18"/>
                <w:szCs w:val="18"/>
              </w:rPr>
              <w:t xml:space="preserve"> </w:t>
            </w:r>
            <w:r>
              <w:rPr>
                <w:sz w:val="18"/>
                <w:szCs w:val="18"/>
                <w:spacing w:val="-2"/>
              </w:rPr>
              <w:t>法规</w:t>
            </w:r>
          </w:p>
        </w:tc>
        <w:tc>
          <w:tcPr>
            <w:tcW w:w="1630" w:type="dxa"/>
            <w:vAlign w:val="top"/>
          </w:tcPr>
          <w:p>
            <w:pPr>
              <w:pStyle w:val="TableText"/>
              <w:ind w:left="115" w:right="176" w:firstLine="60"/>
              <w:spacing w:before="97" w:line="288" w:lineRule="auto"/>
              <w:jc w:val="both"/>
              <w:rPr>
                <w:sz w:val="18"/>
                <w:szCs w:val="18"/>
              </w:rPr>
            </w:pPr>
            <w:r>
              <w:rPr>
                <w:sz w:val="18"/>
                <w:szCs w:val="18"/>
                <w:spacing w:val="1"/>
              </w:rPr>
              <w:t>山西省人民代表</w:t>
            </w:r>
            <w:r>
              <w:rPr>
                <w:sz w:val="18"/>
                <w:szCs w:val="18"/>
              </w:rPr>
              <w:t xml:space="preserve"> </w:t>
            </w:r>
            <w:r>
              <w:rPr>
                <w:sz w:val="18"/>
                <w:szCs w:val="18"/>
                <w:spacing w:val="7"/>
              </w:rPr>
              <w:t>大会常务委员会</w:t>
            </w:r>
            <w:r>
              <w:rPr>
                <w:sz w:val="18"/>
                <w:szCs w:val="18"/>
              </w:rPr>
              <w:t xml:space="preserve"> </w:t>
            </w:r>
            <w:r>
              <w:rPr>
                <w:sz w:val="18"/>
                <w:szCs w:val="18"/>
                <w:spacing w:val="1"/>
              </w:rPr>
              <w:t>公告第65号</w:t>
            </w:r>
          </w:p>
        </w:tc>
        <w:tc>
          <w:tcPr>
            <w:tcW w:w="1100" w:type="dxa"/>
            <w:vAlign w:val="top"/>
          </w:tcPr>
          <w:p>
            <w:pPr>
              <w:spacing w:line="383" w:lineRule="auto"/>
              <w:rPr>
                <w:rFonts w:ascii="Arial"/>
                <w:sz w:val="21"/>
              </w:rPr>
            </w:pPr>
            <w:r/>
          </w:p>
          <w:p>
            <w:pPr>
              <w:pStyle w:val="TableText"/>
              <w:ind w:left="95"/>
              <w:spacing w:before="58" w:line="184" w:lineRule="auto"/>
              <w:rPr>
                <w:sz w:val="18"/>
                <w:szCs w:val="18"/>
              </w:rPr>
            </w:pPr>
            <w:r>
              <w:rPr>
                <w:sz w:val="18"/>
                <w:szCs w:val="18"/>
                <w:spacing w:val="-1"/>
              </w:rPr>
              <w:t>2020.11.27</w:t>
            </w:r>
          </w:p>
        </w:tc>
        <w:tc>
          <w:tcPr>
            <w:tcW w:w="1010" w:type="dxa"/>
            <w:vAlign w:val="top"/>
            <w:tcBorders>
              <w:right w:val="nil"/>
            </w:tcBorders>
          </w:tcPr>
          <w:p>
            <w:pPr>
              <w:spacing w:line="383" w:lineRule="auto"/>
              <w:rPr>
                <w:rFonts w:ascii="Arial"/>
                <w:sz w:val="21"/>
              </w:rPr>
            </w:pPr>
            <w:r/>
          </w:p>
          <w:p>
            <w:pPr>
              <w:pStyle w:val="TableText"/>
              <w:ind w:left="45"/>
              <w:spacing w:before="58" w:line="184" w:lineRule="auto"/>
              <w:rPr>
                <w:sz w:val="18"/>
                <w:szCs w:val="18"/>
              </w:rPr>
            </w:pPr>
            <w:r>
              <w:rPr>
                <w:sz w:val="18"/>
                <w:szCs w:val="18"/>
                <w:spacing w:val="-1"/>
              </w:rPr>
              <w:t>2021.01.01</w:t>
            </w:r>
          </w:p>
        </w:tc>
      </w:tr>
      <w:tr>
        <w:trPr>
          <w:trHeight w:val="959" w:hRule="atLeast"/>
        </w:trPr>
        <w:tc>
          <w:tcPr>
            <w:tcW w:w="440" w:type="dxa"/>
            <w:vAlign w:val="top"/>
            <w:tcBorders>
              <w:left w:val="nil"/>
            </w:tcBorders>
          </w:tcPr>
          <w:p>
            <w:pPr>
              <w:spacing w:line="375" w:lineRule="auto"/>
              <w:rPr>
                <w:rFonts w:ascii="Arial"/>
                <w:sz w:val="21"/>
              </w:rPr>
            </w:pPr>
            <w:r/>
          </w:p>
          <w:p>
            <w:pPr>
              <w:pStyle w:val="TableText"/>
              <w:ind w:left="170"/>
              <w:spacing w:before="58" w:line="183" w:lineRule="auto"/>
              <w:rPr>
                <w:sz w:val="18"/>
                <w:szCs w:val="18"/>
              </w:rPr>
            </w:pPr>
            <w:r>
              <w:rPr>
                <w:sz w:val="18"/>
                <w:szCs w:val="18"/>
              </w:rPr>
              <w:t>3</w:t>
            </w:r>
          </w:p>
        </w:tc>
        <w:tc>
          <w:tcPr>
            <w:tcW w:w="2180" w:type="dxa"/>
            <w:vAlign w:val="top"/>
          </w:tcPr>
          <w:p>
            <w:pPr>
              <w:pStyle w:val="TableText"/>
              <w:ind w:left="125" w:right="191" w:firstLine="60"/>
              <w:spacing w:before="248" w:line="274" w:lineRule="auto"/>
              <w:rPr>
                <w:sz w:val="18"/>
                <w:szCs w:val="18"/>
              </w:rPr>
            </w:pPr>
            <w:r>
              <w:rPr>
                <w:sz w:val="18"/>
                <w:szCs w:val="18"/>
                <w:spacing w:val="-1"/>
              </w:rPr>
              <w:t>湖北省政务数据资源应</w:t>
            </w:r>
            <w:r>
              <w:rPr>
                <w:sz w:val="18"/>
                <w:szCs w:val="18"/>
                <w:spacing w:val="2"/>
              </w:rPr>
              <w:t xml:space="preserve"> </w:t>
            </w:r>
            <w:r>
              <w:rPr>
                <w:sz w:val="18"/>
                <w:szCs w:val="18"/>
                <w:spacing w:val="-2"/>
              </w:rPr>
              <w:t>用与管理办法</w:t>
            </w:r>
          </w:p>
        </w:tc>
        <w:tc>
          <w:tcPr>
            <w:tcW w:w="820" w:type="dxa"/>
            <w:vAlign w:val="top"/>
          </w:tcPr>
          <w:p>
            <w:pPr>
              <w:pStyle w:val="TableText"/>
              <w:ind w:left="135" w:right="141"/>
              <w:spacing w:before="91" w:line="27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91" w:firstLine="60"/>
              <w:spacing w:before="248" w:line="258" w:lineRule="auto"/>
              <w:rPr>
                <w:sz w:val="18"/>
                <w:szCs w:val="18"/>
              </w:rPr>
            </w:pPr>
            <w:r>
              <w:rPr>
                <w:sz w:val="18"/>
                <w:szCs w:val="18"/>
                <w:spacing w:val="-1"/>
              </w:rPr>
              <w:t>湖北省人民政府</w:t>
            </w:r>
            <w:r>
              <w:rPr>
                <w:sz w:val="18"/>
                <w:szCs w:val="18"/>
              </w:rPr>
              <w:t xml:space="preserve"> </w:t>
            </w:r>
            <w:r>
              <w:rPr>
                <w:sz w:val="18"/>
                <w:szCs w:val="18"/>
                <w:spacing w:val="-2"/>
              </w:rPr>
              <w:t>令第419号</w:t>
            </w:r>
          </w:p>
        </w:tc>
        <w:tc>
          <w:tcPr>
            <w:tcW w:w="1100" w:type="dxa"/>
            <w:vAlign w:val="top"/>
          </w:tcPr>
          <w:p>
            <w:pPr>
              <w:spacing w:line="374" w:lineRule="auto"/>
              <w:rPr>
                <w:rFonts w:ascii="Arial"/>
                <w:sz w:val="21"/>
              </w:rPr>
            </w:pPr>
            <w:r/>
          </w:p>
          <w:p>
            <w:pPr>
              <w:pStyle w:val="TableText"/>
              <w:ind w:left="95"/>
              <w:spacing w:before="58" w:line="184" w:lineRule="auto"/>
              <w:rPr>
                <w:sz w:val="18"/>
                <w:szCs w:val="18"/>
              </w:rPr>
            </w:pPr>
            <w:r>
              <w:rPr>
                <w:sz w:val="18"/>
                <w:szCs w:val="18"/>
                <w:spacing w:val="-1"/>
              </w:rPr>
              <w:t>2021.01.25</w:t>
            </w:r>
          </w:p>
        </w:tc>
        <w:tc>
          <w:tcPr>
            <w:tcW w:w="1010" w:type="dxa"/>
            <w:vAlign w:val="top"/>
            <w:tcBorders>
              <w:right w:val="nil"/>
            </w:tcBorders>
          </w:tcPr>
          <w:p>
            <w:pPr>
              <w:spacing w:line="374" w:lineRule="auto"/>
              <w:rPr>
                <w:rFonts w:ascii="Arial"/>
                <w:sz w:val="21"/>
              </w:rPr>
            </w:pPr>
            <w:r/>
          </w:p>
          <w:p>
            <w:pPr>
              <w:pStyle w:val="TableText"/>
              <w:ind w:left="45"/>
              <w:spacing w:before="58" w:line="184" w:lineRule="auto"/>
              <w:rPr>
                <w:sz w:val="18"/>
                <w:szCs w:val="18"/>
              </w:rPr>
            </w:pPr>
            <w:r>
              <w:rPr>
                <w:sz w:val="18"/>
                <w:szCs w:val="18"/>
                <w:spacing w:val="-1"/>
              </w:rPr>
              <w:t>2021.04.01</w:t>
            </w:r>
          </w:p>
        </w:tc>
      </w:tr>
      <w:tr>
        <w:trPr>
          <w:trHeight w:val="659" w:hRule="atLeast"/>
        </w:trPr>
        <w:tc>
          <w:tcPr>
            <w:tcW w:w="440" w:type="dxa"/>
            <w:vAlign w:val="top"/>
            <w:tcBorders>
              <w:left w:val="nil"/>
            </w:tcBorders>
          </w:tcPr>
          <w:p>
            <w:pPr>
              <w:pStyle w:val="TableText"/>
              <w:ind w:left="170"/>
              <w:spacing w:before="286" w:line="183" w:lineRule="auto"/>
              <w:rPr>
                <w:sz w:val="18"/>
                <w:szCs w:val="18"/>
              </w:rPr>
            </w:pPr>
            <w:r>
              <w:rPr>
                <w:sz w:val="18"/>
                <w:szCs w:val="18"/>
              </w:rPr>
              <w:t>4</w:t>
            </w:r>
          </w:p>
        </w:tc>
        <w:tc>
          <w:tcPr>
            <w:tcW w:w="2180" w:type="dxa"/>
            <w:vAlign w:val="top"/>
          </w:tcPr>
          <w:p>
            <w:pPr>
              <w:pStyle w:val="TableText"/>
              <w:ind w:left="125" w:right="175" w:firstLine="60"/>
              <w:spacing w:before="119" w:line="264" w:lineRule="auto"/>
              <w:rPr>
                <w:sz w:val="18"/>
                <w:szCs w:val="18"/>
              </w:rPr>
            </w:pPr>
            <w:r>
              <w:rPr>
                <w:sz w:val="18"/>
                <w:szCs w:val="18"/>
              </w:rPr>
              <w:t>安徽省政务数据资源管</w:t>
            </w:r>
            <w:r>
              <w:rPr>
                <w:sz w:val="18"/>
                <w:szCs w:val="18"/>
                <w:spacing w:val="8"/>
              </w:rPr>
              <w:t xml:space="preserve"> </w:t>
            </w:r>
            <w:r>
              <w:rPr>
                <w:sz w:val="18"/>
                <w:szCs w:val="18"/>
                <w:spacing w:val="-3"/>
              </w:rPr>
              <w:t>理办法</w:t>
            </w:r>
          </w:p>
        </w:tc>
        <w:tc>
          <w:tcPr>
            <w:tcW w:w="820" w:type="dxa"/>
            <w:vAlign w:val="top"/>
          </w:tcPr>
          <w:p>
            <w:pPr>
              <w:pStyle w:val="TableText"/>
              <w:ind w:left="135" w:right="141"/>
              <w:spacing w:before="102" w:line="27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05" w:right="195" w:firstLine="70"/>
              <w:spacing w:before="99" w:line="264" w:lineRule="auto"/>
              <w:rPr>
                <w:sz w:val="18"/>
                <w:szCs w:val="18"/>
              </w:rPr>
            </w:pPr>
            <w:r>
              <w:rPr>
                <w:sz w:val="18"/>
                <w:szCs w:val="18"/>
                <w:spacing w:val="-2"/>
              </w:rPr>
              <w:t>安徽省人民政府</w:t>
            </w:r>
            <w:r>
              <w:rPr>
                <w:sz w:val="18"/>
                <w:szCs w:val="18"/>
                <w:spacing w:val="2"/>
              </w:rPr>
              <w:t xml:space="preserve"> </w:t>
            </w:r>
            <w:r>
              <w:rPr>
                <w:sz w:val="18"/>
                <w:szCs w:val="18"/>
                <w:spacing w:val="-1"/>
              </w:rPr>
              <w:t>今第299号</w:t>
            </w:r>
          </w:p>
        </w:tc>
        <w:tc>
          <w:tcPr>
            <w:tcW w:w="1100" w:type="dxa"/>
            <w:vAlign w:val="top"/>
          </w:tcPr>
          <w:p>
            <w:pPr>
              <w:pStyle w:val="TableText"/>
              <w:ind w:left="95"/>
              <w:spacing w:before="285" w:line="184" w:lineRule="auto"/>
              <w:rPr>
                <w:sz w:val="18"/>
                <w:szCs w:val="18"/>
              </w:rPr>
            </w:pPr>
            <w:r>
              <w:rPr>
                <w:sz w:val="18"/>
                <w:szCs w:val="18"/>
                <w:spacing w:val="-1"/>
              </w:rPr>
              <w:t>2020.12.30</w:t>
            </w:r>
          </w:p>
        </w:tc>
        <w:tc>
          <w:tcPr>
            <w:tcW w:w="1010" w:type="dxa"/>
            <w:vAlign w:val="top"/>
            <w:tcBorders>
              <w:right w:val="nil"/>
            </w:tcBorders>
          </w:tcPr>
          <w:p>
            <w:pPr>
              <w:pStyle w:val="TableText"/>
              <w:ind w:left="45"/>
              <w:spacing w:before="285" w:line="184" w:lineRule="auto"/>
              <w:rPr>
                <w:sz w:val="18"/>
                <w:szCs w:val="18"/>
              </w:rPr>
            </w:pPr>
            <w:r>
              <w:rPr>
                <w:sz w:val="18"/>
                <w:szCs w:val="18"/>
                <w:spacing w:val="-1"/>
              </w:rPr>
              <w:t>2021.03.01</w:t>
            </w:r>
          </w:p>
        </w:tc>
      </w:tr>
      <w:tr>
        <w:trPr>
          <w:trHeight w:val="659" w:hRule="atLeast"/>
        </w:trPr>
        <w:tc>
          <w:tcPr>
            <w:tcW w:w="440" w:type="dxa"/>
            <w:vAlign w:val="top"/>
            <w:tcBorders>
              <w:left w:val="nil"/>
            </w:tcBorders>
          </w:tcPr>
          <w:p>
            <w:pPr>
              <w:pStyle w:val="TableText"/>
              <w:ind w:left="170"/>
              <w:spacing w:before="288" w:line="182" w:lineRule="auto"/>
              <w:rPr>
                <w:sz w:val="18"/>
                <w:szCs w:val="18"/>
              </w:rPr>
            </w:pPr>
            <w:r>
              <w:rPr>
                <w:sz w:val="18"/>
                <w:szCs w:val="18"/>
              </w:rPr>
              <w:t>5</w:t>
            </w:r>
          </w:p>
        </w:tc>
        <w:tc>
          <w:tcPr>
            <w:tcW w:w="2180" w:type="dxa"/>
            <w:vAlign w:val="top"/>
          </w:tcPr>
          <w:p>
            <w:pPr>
              <w:pStyle w:val="TableText"/>
              <w:ind w:left="105" w:right="174" w:firstLine="79"/>
              <w:spacing w:before="111" w:line="264" w:lineRule="auto"/>
              <w:rPr>
                <w:sz w:val="18"/>
                <w:szCs w:val="18"/>
              </w:rPr>
            </w:pPr>
            <w:r>
              <w:rPr>
                <w:sz w:val="18"/>
                <w:szCs w:val="18"/>
                <w:spacing w:val="1"/>
              </w:rPr>
              <w:t>中山市政务数据管理办</w:t>
            </w:r>
            <w:r>
              <w:rPr>
                <w:sz w:val="18"/>
                <w:szCs w:val="18"/>
              </w:rPr>
              <w:t xml:space="preserve"> </w:t>
            </w:r>
            <w:r>
              <w:rPr>
                <w:sz w:val="18"/>
                <w:szCs w:val="18"/>
              </w:rPr>
              <w:t>法</w:t>
            </w:r>
          </w:p>
        </w:tc>
        <w:tc>
          <w:tcPr>
            <w:tcW w:w="820" w:type="dxa"/>
            <w:vAlign w:val="top"/>
          </w:tcPr>
          <w:p>
            <w:pPr>
              <w:pStyle w:val="TableText"/>
              <w:ind w:left="135" w:right="141"/>
              <w:spacing w:before="113"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95" w:right="177" w:firstLine="79"/>
              <w:spacing w:before="100" w:line="264" w:lineRule="auto"/>
              <w:rPr>
                <w:sz w:val="18"/>
                <w:szCs w:val="18"/>
              </w:rPr>
            </w:pPr>
            <w:r>
              <w:rPr>
                <w:sz w:val="18"/>
                <w:szCs w:val="18"/>
                <w:spacing w:val="1"/>
              </w:rPr>
              <w:t>中山市人民政府</w:t>
            </w:r>
            <w:r>
              <w:rPr>
                <w:sz w:val="18"/>
                <w:szCs w:val="18"/>
              </w:rPr>
              <w:t xml:space="preserve"> </w:t>
            </w:r>
            <w:r>
              <w:rPr>
                <w:sz w:val="18"/>
                <w:szCs w:val="18"/>
                <w:spacing w:val="-2"/>
              </w:rPr>
              <w:t>今第16号</w:t>
            </w:r>
          </w:p>
        </w:tc>
        <w:tc>
          <w:tcPr>
            <w:tcW w:w="1100" w:type="dxa"/>
            <w:vAlign w:val="top"/>
          </w:tcPr>
          <w:p>
            <w:pPr>
              <w:pStyle w:val="TableText"/>
              <w:ind w:left="95"/>
              <w:spacing w:before="286" w:line="184" w:lineRule="auto"/>
              <w:rPr>
                <w:sz w:val="18"/>
                <w:szCs w:val="18"/>
              </w:rPr>
            </w:pPr>
            <w:r>
              <w:rPr>
                <w:sz w:val="18"/>
                <w:szCs w:val="18"/>
                <w:spacing w:val="-1"/>
              </w:rPr>
              <w:t>2020.05.15</w:t>
            </w:r>
          </w:p>
        </w:tc>
        <w:tc>
          <w:tcPr>
            <w:tcW w:w="1010" w:type="dxa"/>
            <w:vAlign w:val="top"/>
            <w:tcBorders>
              <w:right w:val="nil"/>
            </w:tcBorders>
          </w:tcPr>
          <w:p>
            <w:pPr>
              <w:pStyle w:val="TableText"/>
              <w:ind w:left="45"/>
              <w:spacing w:before="286" w:line="184" w:lineRule="auto"/>
              <w:rPr>
                <w:sz w:val="18"/>
                <w:szCs w:val="18"/>
              </w:rPr>
            </w:pPr>
            <w:r>
              <w:rPr>
                <w:sz w:val="18"/>
                <w:szCs w:val="18"/>
                <w:spacing w:val="-1"/>
              </w:rPr>
              <w:t>2020.06.15</w:t>
            </w:r>
          </w:p>
        </w:tc>
      </w:tr>
      <w:tr>
        <w:trPr>
          <w:trHeight w:val="669" w:hRule="atLeast"/>
        </w:trPr>
        <w:tc>
          <w:tcPr>
            <w:tcW w:w="440" w:type="dxa"/>
            <w:vAlign w:val="top"/>
            <w:tcBorders>
              <w:left w:val="nil"/>
            </w:tcBorders>
          </w:tcPr>
          <w:p>
            <w:pPr>
              <w:pStyle w:val="TableText"/>
              <w:ind w:left="170"/>
              <w:spacing w:before="298" w:line="183" w:lineRule="auto"/>
              <w:rPr>
                <w:sz w:val="18"/>
                <w:szCs w:val="18"/>
              </w:rPr>
            </w:pPr>
            <w:r>
              <w:rPr>
                <w:sz w:val="18"/>
                <w:szCs w:val="18"/>
              </w:rPr>
              <w:t>6</w:t>
            </w:r>
          </w:p>
        </w:tc>
        <w:tc>
          <w:tcPr>
            <w:tcW w:w="2180" w:type="dxa"/>
            <w:vAlign w:val="top"/>
          </w:tcPr>
          <w:p>
            <w:pPr>
              <w:pStyle w:val="TableText"/>
              <w:ind w:left="125" w:right="175" w:firstLine="60"/>
              <w:spacing w:before="111" w:line="264" w:lineRule="auto"/>
              <w:rPr>
                <w:sz w:val="18"/>
                <w:szCs w:val="18"/>
              </w:rPr>
            </w:pPr>
            <w:r>
              <w:rPr>
                <w:sz w:val="18"/>
                <w:szCs w:val="18"/>
              </w:rPr>
              <w:t>山西省政务数据资产管</w:t>
            </w:r>
            <w:r>
              <w:rPr>
                <w:sz w:val="18"/>
                <w:szCs w:val="18"/>
                <w:spacing w:val="8"/>
              </w:rPr>
              <w:t xml:space="preserve"> </w:t>
            </w:r>
            <w:r>
              <w:rPr>
                <w:sz w:val="18"/>
                <w:szCs w:val="18"/>
                <w:spacing w:val="-2"/>
              </w:rPr>
              <w:t>理试行办法</w:t>
            </w:r>
          </w:p>
        </w:tc>
        <w:tc>
          <w:tcPr>
            <w:tcW w:w="820" w:type="dxa"/>
            <w:vAlign w:val="top"/>
          </w:tcPr>
          <w:p>
            <w:pPr>
              <w:pStyle w:val="TableText"/>
              <w:ind w:left="135" w:right="141"/>
              <w:spacing w:before="114"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77" w:firstLine="60"/>
              <w:spacing w:before="102" w:line="268" w:lineRule="auto"/>
              <w:rPr>
                <w:sz w:val="18"/>
                <w:szCs w:val="18"/>
              </w:rPr>
            </w:pPr>
            <w:r>
              <w:rPr>
                <w:sz w:val="18"/>
                <w:szCs w:val="18"/>
                <w:spacing w:val="1"/>
              </w:rPr>
              <w:t>山西省人民政府</w:t>
            </w:r>
            <w:r>
              <w:rPr>
                <w:sz w:val="18"/>
                <w:szCs w:val="18"/>
              </w:rPr>
              <w:t xml:space="preserve"> </w:t>
            </w:r>
            <w:r>
              <w:rPr>
                <w:sz w:val="18"/>
                <w:szCs w:val="18"/>
                <w:spacing w:val="-2"/>
              </w:rPr>
              <w:t>令第266号</w:t>
            </w:r>
          </w:p>
        </w:tc>
        <w:tc>
          <w:tcPr>
            <w:tcW w:w="1100" w:type="dxa"/>
            <w:vAlign w:val="top"/>
          </w:tcPr>
          <w:p>
            <w:pPr>
              <w:pStyle w:val="TableText"/>
              <w:ind w:left="95"/>
              <w:spacing w:before="297" w:line="184" w:lineRule="auto"/>
              <w:rPr>
                <w:sz w:val="18"/>
                <w:szCs w:val="18"/>
              </w:rPr>
            </w:pPr>
            <w:r>
              <w:rPr>
                <w:sz w:val="18"/>
                <w:szCs w:val="18"/>
                <w:spacing w:val="-1"/>
              </w:rPr>
              <w:t>2019.11.28</w:t>
            </w:r>
          </w:p>
        </w:tc>
        <w:tc>
          <w:tcPr>
            <w:tcW w:w="1010" w:type="dxa"/>
            <w:vAlign w:val="top"/>
            <w:tcBorders>
              <w:right w:val="nil"/>
            </w:tcBorders>
          </w:tcPr>
          <w:p>
            <w:pPr>
              <w:pStyle w:val="TableText"/>
              <w:ind w:left="45"/>
              <w:spacing w:before="297" w:line="184" w:lineRule="auto"/>
              <w:rPr>
                <w:sz w:val="18"/>
                <w:szCs w:val="18"/>
              </w:rPr>
            </w:pPr>
            <w:r>
              <w:rPr>
                <w:sz w:val="18"/>
                <w:szCs w:val="18"/>
                <w:spacing w:val="-1"/>
              </w:rPr>
              <w:t>2020.01.01</w:t>
            </w:r>
          </w:p>
        </w:tc>
      </w:tr>
      <w:tr>
        <w:trPr>
          <w:trHeight w:val="649" w:hRule="atLeast"/>
        </w:trPr>
        <w:tc>
          <w:tcPr>
            <w:tcW w:w="440" w:type="dxa"/>
            <w:vAlign w:val="top"/>
            <w:tcBorders>
              <w:left w:val="nil"/>
            </w:tcBorders>
          </w:tcPr>
          <w:p>
            <w:pPr>
              <w:pStyle w:val="TableText"/>
              <w:ind w:left="170"/>
              <w:spacing w:before="290" w:line="182" w:lineRule="auto"/>
              <w:rPr>
                <w:sz w:val="18"/>
                <w:szCs w:val="18"/>
              </w:rPr>
            </w:pPr>
            <w:r>
              <w:rPr>
                <w:sz w:val="18"/>
                <w:szCs w:val="18"/>
              </w:rPr>
              <w:t>7</w:t>
            </w:r>
          </w:p>
        </w:tc>
        <w:tc>
          <w:tcPr>
            <w:tcW w:w="2180" w:type="dxa"/>
            <w:vAlign w:val="top"/>
          </w:tcPr>
          <w:p>
            <w:pPr>
              <w:pStyle w:val="TableText"/>
              <w:ind w:left="135" w:right="196" w:firstLine="50"/>
              <w:spacing w:before="92" w:line="269" w:lineRule="auto"/>
              <w:rPr>
                <w:sz w:val="18"/>
                <w:szCs w:val="18"/>
              </w:rPr>
            </w:pPr>
            <w:r>
              <w:rPr>
                <w:sz w:val="18"/>
                <w:szCs w:val="18"/>
                <w:spacing w:val="-2"/>
              </w:rPr>
              <w:t>辽宁省政务数据资源共</w:t>
            </w:r>
            <w:r>
              <w:rPr>
                <w:sz w:val="18"/>
                <w:szCs w:val="18"/>
                <w:spacing w:val="7"/>
              </w:rPr>
              <w:t xml:space="preserve"> </w:t>
            </w:r>
            <w:r>
              <w:rPr>
                <w:sz w:val="18"/>
                <w:szCs w:val="18"/>
                <w:spacing w:val="-2"/>
              </w:rPr>
              <w:t>享管理办法</w:t>
            </w:r>
          </w:p>
        </w:tc>
        <w:tc>
          <w:tcPr>
            <w:tcW w:w="820" w:type="dxa"/>
            <w:vAlign w:val="top"/>
          </w:tcPr>
          <w:p>
            <w:pPr>
              <w:pStyle w:val="TableText"/>
              <w:ind w:left="135" w:right="141"/>
              <w:spacing w:before="95" w:line="27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96" w:firstLine="60"/>
              <w:spacing w:before="93" w:line="268" w:lineRule="auto"/>
              <w:rPr>
                <w:sz w:val="18"/>
                <w:szCs w:val="18"/>
              </w:rPr>
            </w:pPr>
            <w:r>
              <w:rPr>
                <w:sz w:val="18"/>
                <w:szCs w:val="18"/>
                <w:spacing w:val="-2"/>
              </w:rPr>
              <w:t>辽宁省人民政府</w:t>
            </w:r>
            <w:r>
              <w:rPr>
                <w:sz w:val="18"/>
                <w:szCs w:val="18"/>
                <w:spacing w:val="1"/>
              </w:rPr>
              <w:t xml:space="preserve"> </w:t>
            </w:r>
            <w:r>
              <w:rPr>
                <w:sz w:val="18"/>
                <w:szCs w:val="18"/>
                <w:spacing w:val="-2"/>
              </w:rPr>
              <w:t>令第330号</w:t>
            </w:r>
          </w:p>
        </w:tc>
        <w:tc>
          <w:tcPr>
            <w:tcW w:w="1100" w:type="dxa"/>
            <w:vAlign w:val="top"/>
          </w:tcPr>
          <w:p>
            <w:pPr>
              <w:pStyle w:val="TableText"/>
              <w:ind w:left="95"/>
              <w:spacing w:before="288" w:line="184" w:lineRule="auto"/>
              <w:rPr>
                <w:sz w:val="18"/>
                <w:szCs w:val="18"/>
              </w:rPr>
            </w:pPr>
            <w:r>
              <w:rPr>
                <w:sz w:val="18"/>
                <w:szCs w:val="18"/>
                <w:spacing w:val="-1"/>
              </w:rPr>
              <w:t>2019.11.26</w:t>
            </w:r>
          </w:p>
        </w:tc>
        <w:tc>
          <w:tcPr>
            <w:tcW w:w="1010" w:type="dxa"/>
            <w:vAlign w:val="top"/>
            <w:tcBorders>
              <w:right w:val="nil"/>
            </w:tcBorders>
          </w:tcPr>
          <w:p>
            <w:pPr>
              <w:pStyle w:val="TableText"/>
              <w:ind w:left="45"/>
              <w:spacing w:before="288" w:line="184" w:lineRule="auto"/>
              <w:rPr>
                <w:sz w:val="18"/>
                <w:szCs w:val="18"/>
              </w:rPr>
            </w:pPr>
            <w:r>
              <w:rPr>
                <w:sz w:val="18"/>
                <w:szCs w:val="18"/>
                <w:spacing w:val="-1"/>
              </w:rPr>
              <w:t>2020.01.01</w:t>
            </w:r>
          </w:p>
        </w:tc>
      </w:tr>
      <w:tr>
        <w:trPr>
          <w:trHeight w:val="669" w:hRule="atLeast"/>
        </w:trPr>
        <w:tc>
          <w:tcPr>
            <w:tcW w:w="440" w:type="dxa"/>
            <w:vAlign w:val="top"/>
            <w:tcBorders>
              <w:left w:val="nil"/>
            </w:tcBorders>
          </w:tcPr>
          <w:p>
            <w:pPr>
              <w:rPr>
                <w:rFonts w:ascii="Arial"/>
                <w:sz w:val="21"/>
              </w:rPr>
            </w:pPr>
            <w:r/>
          </w:p>
          <w:p>
            <w:pPr>
              <w:pStyle w:val="TableText"/>
              <w:ind w:left="170"/>
              <w:spacing w:before="59" w:line="183" w:lineRule="auto"/>
              <w:rPr>
                <w:sz w:val="18"/>
                <w:szCs w:val="18"/>
              </w:rPr>
            </w:pPr>
            <w:r>
              <w:rPr>
                <w:sz w:val="18"/>
                <w:szCs w:val="18"/>
              </w:rPr>
              <w:t>8</w:t>
            </w:r>
          </w:p>
        </w:tc>
        <w:tc>
          <w:tcPr>
            <w:tcW w:w="2180" w:type="dxa"/>
            <w:vAlign w:val="top"/>
          </w:tcPr>
          <w:p>
            <w:pPr>
              <w:pStyle w:val="TableText"/>
              <w:ind w:left="105" w:right="194" w:firstLine="79"/>
              <w:spacing w:before="104" w:line="258" w:lineRule="auto"/>
              <w:rPr>
                <w:sz w:val="18"/>
                <w:szCs w:val="18"/>
              </w:rPr>
            </w:pPr>
            <w:r>
              <w:rPr>
                <w:sz w:val="18"/>
                <w:szCs w:val="18"/>
                <w:spacing w:val="-1"/>
              </w:rPr>
              <w:t>南京市政务数据管理暂</w:t>
            </w:r>
            <w:r>
              <w:rPr>
                <w:sz w:val="18"/>
                <w:szCs w:val="18"/>
              </w:rPr>
              <w:t xml:space="preserve"> </w:t>
            </w:r>
            <w:r>
              <w:rPr>
                <w:sz w:val="18"/>
                <w:szCs w:val="18"/>
                <w:spacing w:val="-3"/>
              </w:rPr>
              <w:t>行办法</w:t>
            </w:r>
          </w:p>
        </w:tc>
        <w:tc>
          <w:tcPr>
            <w:tcW w:w="820" w:type="dxa"/>
            <w:vAlign w:val="top"/>
          </w:tcPr>
          <w:p>
            <w:pPr>
              <w:pStyle w:val="TableText"/>
              <w:ind w:left="135" w:right="141"/>
              <w:spacing w:before="106" w:line="27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94" w:firstLine="60"/>
              <w:spacing w:before="104" w:line="268" w:lineRule="auto"/>
              <w:rPr>
                <w:sz w:val="18"/>
                <w:szCs w:val="18"/>
              </w:rPr>
            </w:pPr>
            <w:r>
              <w:rPr>
                <w:sz w:val="18"/>
                <w:szCs w:val="18"/>
                <w:spacing w:val="-2"/>
              </w:rPr>
              <w:t>南京市人民政府</w:t>
            </w:r>
            <w:r>
              <w:rPr>
                <w:sz w:val="18"/>
                <w:szCs w:val="18"/>
                <w:spacing w:val="3"/>
              </w:rPr>
              <w:t xml:space="preserve"> </w:t>
            </w:r>
            <w:r>
              <w:rPr>
                <w:sz w:val="18"/>
                <w:szCs w:val="18"/>
                <w:spacing w:val="-2"/>
              </w:rPr>
              <w:t>令第329号</w:t>
            </w:r>
          </w:p>
        </w:tc>
        <w:tc>
          <w:tcPr>
            <w:tcW w:w="1100" w:type="dxa"/>
            <w:vAlign w:val="top"/>
          </w:tcPr>
          <w:p>
            <w:pPr>
              <w:pStyle w:val="TableText"/>
              <w:ind w:left="95"/>
              <w:spacing w:before="299" w:line="184" w:lineRule="auto"/>
              <w:rPr>
                <w:sz w:val="18"/>
                <w:szCs w:val="18"/>
              </w:rPr>
            </w:pPr>
            <w:r>
              <w:rPr>
                <w:sz w:val="18"/>
                <w:szCs w:val="18"/>
                <w:spacing w:val="-1"/>
              </w:rPr>
              <w:t>2019.08.07</w:t>
            </w:r>
          </w:p>
        </w:tc>
        <w:tc>
          <w:tcPr>
            <w:tcW w:w="1010" w:type="dxa"/>
            <w:vAlign w:val="top"/>
            <w:tcBorders>
              <w:right w:val="nil"/>
            </w:tcBorders>
          </w:tcPr>
          <w:p>
            <w:pPr>
              <w:pStyle w:val="TableText"/>
              <w:ind w:left="45"/>
              <w:spacing w:before="299" w:line="184" w:lineRule="auto"/>
              <w:rPr>
                <w:sz w:val="18"/>
                <w:szCs w:val="18"/>
              </w:rPr>
            </w:pPr>
            <w:r>
              <w:rPr>
                <w:sz w:val="18"/>
                <w:szCs w:val="18"/>
                <w:spacing w:val="-1"/>
              </w:rPr>
              <w:t>2019.09.20</w:t>
            </w:r>
          </w:p>
        </w:tc>
      </w:tr>
      <w:tr>
        <w:trPr>
          <w:trHeight w:val="650" w:hRule="atLeast"/>
        </w:trPr>
        <w:tc>
          <w:tcPr>
            <w:tcW w:w="440" w:type="dxa"/>
            <w:vAlign w:val="top"/>
            <w:tcBorders>
              <w:left w:val="nil"/>
            </w:tcBorders>
          </w:tcPr>
          <w:p>
            <w:pPr>
              <w:pStyle w:val="TableText"/>
              <w:ind w:left="170"/>
              <w:spacing w:before="291" w:line="183" w:lineRule="auto"/>
              <w:rPr>
                <w:sz w:val="18"/>
                <w:szCs w:val="18"/>
              </w:rPr>
            </w:pPr>
            <w:r>
              <w:rPr>
                <w:sz w:val="18"/>
                <w:szCs w:val="18"/>
              </w:rPr>
              <w:t>9</w:t>
            </w:r>
          </w:p>
        </w:tc>
        <w:tc>
          <w:tcPr>
            <w:tcW w:w="2180" w:type="dxa"/>
            <w:vAlign w:val="top"/>
          </w:tcPr>
          <w:p>
            <w:pPr>
              <w:pStyle w:val="TableText"/>
              <w:ind w:left="125" w:right="192" w:firstLine="60"/>
              <w:spacing w:before="94" w:line="274" w:lineRule="auto"/>
              <w:rPr>
                <w:sz w:val="18"/>
                <w:szCs w:val="18"/>
              </w:rPr>
            </w:pPr>
            <w:r>
              <w:rPr>
                <w:sz w:val="18"/>
                <w:szCs w:val="18"/>
                <w:spacing w:val="-1"/>
              </w:rPr>
              <w:t>重庆市政务数据资源管</w:t>
            </w:r>
            <w:r>
              <w:rPr>
                <w:sz w:val="18"/>
                <w:szCs w:val="18"/>
                <w:spacing w:val="1"/>
              </w:rPr>
              <w:t xml:space="preserve"> </w:t>
            </w:r>
            <w:r>
              <w:rPr>
                <w:sz w:val="18"/>
                <w:szCs w:val="18"/>
                <w:spacing w:val="-2"/>
              </w:rPr>
              <w:t>理暂行办法</w:t>
            </w:r>
          </w:p>
        </w:tc>
        <w:tc>
          <w:tcPr>
            <w:tcW w:w="820" w:type="dxa"/>
            <w:vAlign w:val="top"/>
          </w:tcPr>
          <w:p>
            <w:pPr>
              <w:pStyle w:val="TableText"/>
              <w:ind w:left="135" w:right="141"/>
              <w:spacing w:before="106" w:line="26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92" w:firstLine="60"/>
              <w:spacing w:before="105" w:line="268" w:lineRule="auto"/>
              <w:rPr>
                <w:sz w:val="18"/>
                <w:szCs w:val="18"/>
              </w:rPr>
            </w:pPr>
            <w:r>
              <w:rPr>
                <w:sz w:val="18"/>
                <w:szCs w:val="18"/>
                <w:spacing w:val="-2"/>
              </w:rPr>
              <w:t>重庆市人民政府</w:t>
            </w:r>
            <w:r>
              <w:rPr>
                <w:sz w:val="18"/>
                <w:szCs w:val="18"/>
                <w:spacing w:val="5"/>
              </w:rPr>
              <w:t xml:space="preserve"> </w:t>
            </w:r>
            <w:r>
              <w:rPr>
                <w:sz w:val="18"/>
                <w:szCs w:val="18"/>
                <w:spacing w:val="-2"/>
              </w:rPr>
              <w:t>令第328号</w:t>
            </w:r>
          </w:p>
        </w:tc>
        <w:tc>
          <w:tcPr>
            <w:tcW w:w="1100" w:type="dxa"/>
            <w:vAlign w:val="top"/>
          </w:tcPr>
          <w:p>
            <w:pPr>
              <w:pStyle w:val="TableText"/>
              <w:ind w:left="95"/>
              <w:spacing w:before="290" w:line="184" w:lineRule="auto"/>
              <w:rPr>
                <w:sz w:val="18"/>
                <w:szCs w:val="18"/>
              </w:rPr>
            </w:pPr>
            <w:r>
              <w:rPr>
                <w:sz w:val="18"/>
                <w:szCs w:val="18"/>
                <w:spacing w:val="-1"/>
              </w:rPr>
              <w:t>2019.07.31</w:t>
            </w:r>
          </w:p>
        </w:tc>
        <w:tc>
          <w:tcPr>
            <w:tcW w:w="1010" w:type="dxa"/>
            <w:vAlign w:val="top"/>
            <w:tcBorders>
              <w:right w:val="nil"/>
            </w:tcBorders>
          </w:tcPr>
          <w:p>
            <w:pPr>
              <w:pStyle w:val="TableText"/>
              <w:ind w:left="45"/>
              <w:spacing w:before="290" w:line="184" w:lineRule="auto"/>
              <w:rPr>
                <w:sz w:val="18"/>
                <w:szCs w:val="18"/>
              </w:rPr>
            </w:pPr>
            <w:r>
              <w:rPr>
                <w:sz w:val="18"/>
                <w:szCs w:val="18"/>
                <w:spacing w:val="-1"/>
              </w:rPr>
              <w:t>2019.07.31</w:t>
            </w:r>
          </w:p>
        </w:tc>
      </w:tr>
      <w:tr>
        <w:trPr>
          <w:trHeight w:val="649" w:hRule="atLeast"/>
        </w:trPr>
        <w:tc>
          <w:tcPr>
            <w:tcW w:w="440" w:type="dxa"/>
            <w:vAlign w:val="top"/>
            <w:tcBorders>
              <w:left w:val="nil"/>
            </w:tcBorders>
          </w:tcPr>
          <w:p>
            <w:pPr>
              <w:pStyle w:val="TableText"/>
              <w:ind w:left="130"/>
              <w:spacing w:before="290" w:line="184" w:lineRule="auto"/>
              <w:rPr>
                <w:sz w:val="18"/>
                <w:szCs w:val="18"/>
              </w:rPr>
            </w:pPr>
            <w:r>
              <w:rPr>
                <w:sz w:val="18"/>
                <w:szCs w:val="18"/>
                <w:spacing w:val="-6"/>
              </w:rPr>
              <w:t>10</w:t>
            </w:r>
          </w:p>
        </w:tc>
        <w:tc>
          <w:tcPr>
            <w:tcW w:w="2180" w:type="dxa"/>
            <w:vAlign w:val="top"/>
          </w:tcPr>
          <w:p>
            <w:pPr>
              <w:pStyle w:val="TableText"/>
              <w:ind w:left="105" w:right="191" w:firstLine="79"/>
              <w:spacing w:before="115" w:line="264" w:lineRule="auto"/>
              <w:rPr>
                <w:sz w:val="18"/>
                <w:szCs w:val="18"/>
              </w:rPr>
            </w:pPr>
            <w:r>
              <w:rPr>
                <w:sz w:val="18"/>
                <w:szCs w:val="18"/>
                <w:spacing w:val="-1"/>
              </w:rPr>
              <w:t>福建省政务数据管理办</w:t>
            </w:r>
            <w:r>
              <w:rPr>
                <w:sz w:val="18"/>
                <w:szCs w:val="18"/>
                <w:spacing w:val="2"/>
              </w:rPr>
              <w:t xml:space="preserve"> </w:t>
            </w:r>
            <w:r>
              <w:rPr>
                <w:sz w:val="18"/>
                <w:szCs w:val="18"/>
              </w:rPr>
              <w:t>法</w:t>
            </w:r>
          </w:p>
        </w:tc>
        <w:tc>
          <w:tcPr>
            <w:tcW w:w="820" w:type="dxa"/>
            <w:vAlign w:val="top"/>
          </w:tcPr>
          <w:p>
            <w:pPr>
              <w:pStyle w:val="TableText"/>
              <w:ind w:left="135" w:right="141"/>
              <w:spacing w:before="97"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25" w:right="191" w:firstLine="50"/>
              <w:spacing w:before="114" w:line="269" w:lineRule="auto"/>
              <w:rPr>
                <w:sz w:val="18"/>
                <w:szCs w:val="18"/>
              </w:rPr>
            </w:pPr>
            <w:r>
              <w:rPr>
                <w:sz w:val="18"/>
                <w:szCs w:val="18"/>
                <w:spacing w:val="-1"/>
              </w:rPr>
              <w:t>福建省政府令第</w:t>
            </w:r>
            <w:r>
              <w:rPr>
                <w:sz w:val="18"/>
                <w:szCs w:val="18"/>
              </w:rPr>
              <w:t xml:space="preserve"> </w:t>
            </w:r>
            <w:r>
              <w:rPr>
                <w:sz w:val="18"/>
                <w:szCs w:val="18"/>
                <w:spacing w:val="2"/>
              </w:rPr>
              <w:t>178号</w:t>
            </w:r>
          </w:p>
        </w:tc>
        <w:tc>
          <w:tcPr>
            <w:tcW w:w="1100" w:type="dxa"/>
            <w:vAlign w:val="top"/>
          </w:tcPr>
          <w:p>
            <w:pPr>
              <w:pStyle w:val="TableText"/>
              <w:ind w:left="95"/>
              <w:spacing w:before="290" w:line="184" w:lineRule="auto"/>
              <w:rPr>
                <w:sz w:val="18"/>
                <w:szCs w:val="18"/>
              </w:rPr>
            </w:pPr>
            <w:r>
              <w:rPr>
                <w:sz w:val="18"/>
                <w:szCs w:val="18"/>
                <w:spacing w:val="-1"/>
              </w:rPr>
              <w:t>2016.10.15</w:t>
            </w:r>
          </w:p>
        </w:tc>
        <w:tc>
          <w:tcPr>
            <w:tcW w:w="1010" w:type="dxa"/>
            <w:vAlign w:val="top"/>
            <w:tcBorders>
              <w:right w:val="nil"/>
            </w:tcBorders>
          </w:tcPr>
          <w:p>
            <w:pPr>
              <w:pStyle w:val="TableText"/>
              <w:ind w:left="45"/>
              <w:spacing w:before="290" w:line="184" w:lineRule="auto"/>
              <w:rPr>
                <w:sz w:val="18"/>
                <w:szCs w:val="18"/>
              </w:rPr>
            </w:pPr>
            <w:r>
              <w:rPr>
                <w:sz w:val="18"/>
                <w:szCs w:val="18"/>
                <w:spacing w:val="-1"/>
              </w:rPr>
              <w:t>2016.10.15</w:t>
            </w:r>
          </w:p>
        </w:tc>
      </w:tr>
      <w:tr>
        <w:trPr>
          <w:trHeight w:val="679" w:hRule="atLeast"/>
        </w:trPr>
        <w:tc>
          <w:tcPr>
            <w:tcW w:w="440" w:type="dxa"/>
            <w:vAlign w:val="top"/>
            <w:tcBorders>
              <w:left w:val="nil"/>
            </w:tcBorders>
          </w:tcPr>
          <w:p>
            <w:pPr>
              <w:spacing w:line="241" w:lineRule="auto"/>
              <w:rPr>
                <w:rFonts w:ascii="Arial"/>
                <w:sz w:val="21"/>
              </w:rPr>
            </w:pPr>
            <w:r/>
          </w:p>
          <w:p>
            <w:pPr>
              <w:pStyle w:val="TableText"/>
              <w:ind w:left="130"/>
              <w:spacing w:before="59" w:line="184" w:lineRule="auto"/>
              <w:rPr>
                <w:sz w:val="18"/>
                <w:szCs w:val="18"/>
              </w:rPr>
            </w:pPr>
            <w:r>
              <w:rPr>
                <w:sz w:val="18"/>
                <w:szCs w:val="18"/>
                <w:spacing w:val="-6"/>
              </w:rPr>
              <w:t>11</w:t>
            </w:r>
          </w:p>
        </w:tc>
        <w:tc>
          <w:tcPr>
            <w:tcW w:w="2180" w:type="dxa"/>
            <w:vAlign w:val="top"/>
          </w:tcPr>
          <w:p>
            <w:pPr>
              <w:pStyle w:val="TableText"/>
              <w:ind w:left="125" w:right="194" w:firstLine="60"/>
              <w:spacing w:before="125" w:line="269" w:lineRule="auto"/>
              <w:rPr>
                <w:sz w:val="18"/>
                <w:szCs w:val="18"/>
              </w:rPr>
            </w:pPr>
            <w:r>
              <w:rPr>
                <w:sz w:val="18"/>
                <w:szCs w:val="18"/>
                <w:spacing w:val="-1"/>
              </w:rPr>
              <w:t>贵阳市政府数据资源管</w:t>
            </w:r>
            <w:r>
              <w:rPr>
                <w:sz w:val="18"/>
                <w:szCs w:val="18"/>
              </w:rPr>
              <w:t xml:space="preserve"> </w:t>
            </w:r>
            <w:r>
              <w:rPr>
                <w:sz w:val="18"/>
                <w:szCs w:val="18"/>
                <w:spacing w:val="3"/>
              </w:rPr>
              <w:t>理办法(2020年修改)</w:t>
            </w:r>
          </w:p>
        </w:tc>
        <w:tc>
          <w:tcPr>
            <w:tcW w:w="820" w:type="dxa"/>
            <w:vAlign w:val="top"/>
          </w:tcPr>
          <w:p>
            <w:pPr>
              <w:pStyle w:val="TableText"/>
              <w:ind w:left="135" w:right="141"/>
              <w:spacing w:before="127"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94" w:firstLine="60"/>
              <w:spacing w:before="125" w:line="253" w:lineRule="auto"/>
              <w:rPr>
                <w:sz w:val="18"/>
                <w:szCs w:val="18"/>
              </w:rPr>
            </w:pPr>
            <w:r>
              <w:rPr>
                <w:sz w:val="18"/>
                <w:szCs w:val="18"/>
                <w:spacing w:val="-2"/>
              </w:rPr>
              <w:t>贵阳市人民政府</w:t>
            </w:r>
            <w:r>
              <w:rPr>
                <w:sz w:val="18"/>
                <w:szCs w:val="18"/>
                <w:spacing w:val="3"/>
              </w:rPr>
              <w:t xml:space="preserve"> </w:t>
            </w:r>
            <w:r>
              <w:rPr>
                <w:sz w:val="18"/>
                <w:szCs w:val="18"/>
                <w:spacing w:val="-2"/>
              </w:rPr>
              <w:t>令第77号</w:t>
            </w:r>
          </w:p>
        </w:tc>
        <w:tc>
          <w:tcPr>
            <w:tcW w:w="1100" w:type="dxa"/>
            <w:vAlign w:val="top"/>
          </w:tcPr>
          <w:p>
            <w:pPr>
              <w:spacing w:line="241" w:lineRule="auto"/>
              <w:rPr>
                <w:rFonts w:ascii="Arial"/>
                <w:sz w:val="21"/>
              </w:rPr>
            </w:pPr>
            <w:r/>
          </w:p>
          <w:p>
            <w:pPr>
              <w:pStyle w:val="TableText"/>
              <w:ind w:left="95"/>
              <w:spacing w:before="59" w:line="184" w:lineRule="auto"/>
              <w:rPr>
                <w:sz w:val="18"/>
                <w:szCs w:val="18"/>
              </w:rPr>
            </w:pPr>
            <w:r>
              <w:rPr>
                <w:sz w:val="18"/>
                <w:szCs w:val="18"/>
                <w:spacing w:val="-1"/>
              </w:rPr>
              <w:t>2020.12.23</w:t>
            </w:r>
          </w:p>
        </w:tc>
        <w:tc>
          <w:tcPr>
            <w:tcW w:w="1010" w:type="dxa"/>
            <w:vAlign w:val="top"/>
            <w:tcBorders>
              <w:right w:val="nil"/>
            </w:tcBorders>
          </w:tcPr>
          <w:p>
            <w:pPr>
              <w:spacing w:line="241" w:lineRule="auto"/>
              <w:rPr>
                <w:rFonts w:ascii="Arial"/>
                <w:sz w:val="21"/>
              </w:rPr>
            </w:pPr>
            <w:r/>
          </w:p>
          <w:p>
            <w:pPr>
              <w:pStyle w:val="TableText"/>
              <w:ind w:left="45"/>
              <w:spacing w:before="59" w:line="184" w:lineRule="auto"/>
              <w:rPr>
                <w:sz w:val="18"/>
                <w:szCs w:val="18"/>
              </w:rPr>
            </w:pPr>
            <w:r>
              <w:rPr>
                <w:sz w:val="18"/>
                <w:szCs w:val="18"/>
                <w:spacing w:val="-1"/>
              </w:rPr>
              <w:t>2021.02.01</w:t>
            </w:r>
          </w:p>
        </w:tc>
      </w:tr>
      <w:tr>
        <w:trPr>
          <w:trHeight w:val="964" w:hRule="atLeast"/>
        </w:trPr>
        <w:tc>
          <w:tcPr>
            <w:tcW w:w="440" w:type="dxa"/>
            <w:vAlign w:val="top"/>
            <w:tcBorders>
              <w:left w:val="nil"/>
            </w:tcBorders>
          </w:tcPr>
          <w:p>
            <w:pPr>
              <w:spacing w:line="382" w:lineRule="auto"/>
              <w:rPr>
                <w:rFonts w:ascii="Arial"/>
                <w:sz w:val="21"/>
              </w:rPr>
            </w:pPr>
            <w:r/>
          </w:p>
          <w:p>
            <w:pPr>
              <w:pStyle w:val="TableText"/>
              <w:ind w:left="130"/>
              <w:spacing w:before="58" w:line="184" w:lineRule="auto"/>
              <w:rPr>
                <w:sz w:val="18"/>
                <w:szCs w:val="18"/>
              </w:rPr>
            </w:pPr>
            <w:r>
              <w:rPr>
                <w:sz w:val="18"/>
                <w:szCs w:val="18"/>
                <w:spacing w:val="-6"/>
              </w:rPr>
              <w:t>12</w:t>
            </w:r>
          </w:p>
        </w:tc>
        <w:tc>
          <w:tcPr>
            <w:tcW w:w="2180" w:type="dxa"/>
            <w:vAlign w:val="top"/>
          </w:tcPr>
          <w:p>
            <w:pPr>
              <w:pStyle w:val="TableText"/>
              <w:ind w:left="125" w:right="177" w:firstLine="60"/>
              <w:spacing w:before="266" w:line="269" w:lineRule="auto"/>
              <w:rPr>
                <w:sz w:val="18"/>
                <w:szCs w:val="18"/>
              </w:rPr>
            </w:pPr>
            <w:r>
              <w:rPr>
                <w:sz w:val="18"/>
                <w:szCs w:val="18"/>
              </w:rPr>
              <w:t>宁夏回族自治区政务数</w:t>
            </w:r>
            <w:r>
              <w:rPr>
                <w:sz w:val="18"/>
                <w:szCs w:val="18"/>
                <w:spacing w:val="6"/>
              </w:rPr>
              <w:t xml:space="preserve"> </w:t>
            </w:r>
            <w:r>
              <w:rPr>
                <w:sz w:val="18"/>
                <w:szCs w:val="18"/>
                <w:spacing w:val="-1"/>
              </w:rPr>
              <w:t>据资源共享管理办法</w:t>
            </w:r>
          </w:p>
        </w:tc>
        <w:tc>
          <w:tcPr>
            <w:tcW w:w="820" w:type="dxa"/>
            <w:vAlign w:val="top"/>
          </w:tcPr>
          <w:p>
            <w:pPr>
              <w:pStyle w:val="TableText"/>
              <w:ind w:left="135" w:right="141"/>
              <w:spacing w:before="269"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5" w:right="143" w:firstLine="60"/>
              <w:spacing w:before="109" w:line="282" w:lineRule="auto"/>
              <w:jc w:val="both"/>
              <w:rPr>
                <w:sz w:val="18"/>
                <w:szCs w:val="18"/>
              </w:rPr>
            </w:pPr>
            <w:r>
              <w:rPr>
                <w:sz w:val="18"/>
                <w:szCs w:val="18"/>
                <w:spacing w:val="2"/>
              </w:rPr>
              <w:t>宁夏回族自治区</w:t>
            </w:r>
            <w:r>
              <w:rPr>
                <w:sz w:val="18"/>
                <w:szCs w:val="18"/>
              </w:rPr>
              <w:t xml:space="preserve"> </w:t>
            </w:r>
            <w:r>
              <w:rPr>
                <w:sz w:val="18"/>
                <w:szCs w:val="18"/>
                <w:spacing w:val="1"/>
              </w:rPr>
              <w:t>人民政府令第100 </w:t>
            </w:r>
            <w:r>
              <w:rPr>
                <w:sz w:val="18"/>
                <w:szCs w:val="18"/>
              </w:rPr>
              <w:t>号</w:t>
            </w:r>
          </w:p>
        </w:tc>
        <w:tc>
          <w:tcPr>
            <w:tcW w:w="1100" w:type="dxa"/>
            <w:vAlign w:val="top"/>
          </w:tcPr>
          <w:p>
            <w:pPr>
              <w:spacing w:line="382" w:lineRule="auto"/>
              <w:rPr>
                <w:rFonts w:ascii="Arial"/>
                <w:sz w:val="21"/>
              </w:rPr>
            </w:pPr>
            <w:r/>
          </w:p>
          <w:p>
            <w:pPr>
              <w:pStyle w:val="TableText"/>
              <w:ind w:left="95"/>
              <w:spacing w:before="58" w:line="184" w:lineRule="auto"/>
              <w:rPr>
                <w:sz w:val="18"/>
                <w:szCs w:val="18"/>
              </w:rPr>
            </w:pPr>
            <w:r>
              <w:rPr>
                <w:sz w:val="18"/>
                <w:szCs w:val="18"/>
                <w:spacing w:val="-1"/>
              </w:rPr>
              <w:t>2018.09.04</w:t>
            </w:r>
          </w:p>
        </w:tc>
        <w:tc>
          <w:tcPr>
            <w:tcW w:w="1010" w:type="dxa"/>
            <w:vAlign w:val="top"/>
            <w:tcBorders>
              <w:right w:val="nil"/>
            </w:tcBorders>
          </w:tcPr>
          <w:p>
            <w:pPr>
              <w:spacing w:line="382" w:lineRule="auto"/>
              <w:rPr>
                <w:rFonts w:ascii="Arial"/>
                <w:sz w:val="21"/>
              </w:rPr>
            </w:pPr>
            <w:r/>
          </w:p>
          <w:p>
            <w:pPr>
              <w:pStyle w:val="TableText"/>
              <w:ind w:left="45"/>
              <w:spacing w:before="58" w:line="184" w:lineRule="auto"/>
              <w:rPr>
                <w:sz w:val="18"/>
                <w:szCs w:val="18"/>
              </w:rPr>
            </w:pPr>
            <w:r>
              <w:rPr>
                <w:sz w:val="18"/>
                <w:szCs w:val="18"/>
                <w:spacing w:val="-1"/>
              </w:rPr>
              <w:t>2018.11.01</w:t>
            </w:r>
          </w:p>
        </w:tc>
      </w:tr>
    </w:tbl>
    <w:p>
      <w:pPr>
        <w:pStyle w:val="BodyText"/>
        <w:rPr/>
      </w:pPr>
      <w:r/>
    </w:p>
    <w:p>
      <w:pPr>
        <w:sectPr>
          <w:pgSz w:w="8490" w:h="13140"/>
          <w:pgMar w:top="400" w:right="458" w:bottom="400" w:left="539" w:header="0" w:footer="0" w:gutter="0"/>
        </w:sectPr>
        <w:rPr/>
      </w:pPr>
    </w:p>
    <w:p>
      <w:pPr>
        <w:ind w:left="430"/>
        <w:spacing w:before="269"/>
        <w:rPr>
          <w:rFonts w:ascii="SimHei" w:hAnsi="SimHei" w:eastAsia="SimHei" w:cs="SimHei"/>
          <w:sz w:val="16"/>
          <w:szCs w:val="16"/>
        </w:rPr>
      </w:pPr>
      <w:r>
        <w:pict>
          <v:shape id="_x0000_s394" style="position:absolute;margin-left:-1pt;margin-top:17.8925pt;mso-position-vertical-relative:text;mso-position-horizontal-relative:text;width:13.6pt;height:9.95pt;z-index:252378112;"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6"/>
                      <w:szCs w:val="16"/>
                    </w:rPr>
                  </w:pPr>
                  <w:r>
                    <w:rPr>
                      <w:rFonts w:ascii="SimSun" w:hAnsi="SimSun" w:eastAsia="SimSun" w:cs="SimSun"/>
                      <w:sz w:val="16"/>
                      <w:szCs w:val="16"/>
                      <w:spacing w:val="-2"/>
                    </w:rPr>
                    <w:t>224</w:t>
                  </w:r>
                </w:p>
              </w:txbxContent>
            </v:textbox>
          </v:shape>
        </w:pict>
      </w:r>
      <w:r>
        <w:rPr>
          <w:rFonts w:ascii="SimHei" w:hAnsi="SimHei" w:eastAsia="SimHei" w:cs="SimHei"/>
          <w:sz w:val="16"/>
          <w:szCs w:val="16"/>
          <w:position w:val="-5"/>
        </w:rPr>
        <w:drawing>
          <wp:inline distT="0" distB="0" distL="0" distR="0">
            <wp:extent cx="6361" cy="279444"/>
            <wp:effectExtent l="0" t="0" r="0" b="0"/>
            <wp:docPr id="608" name="IM 608"/>
            <wp:cNvGraphicFramePr/>
            <a:graphic>
              <a:graphicData uri="http://schemas.openxmlformats.org/drawingml/2006/picture">
                <pic:pic>
                  <pic:nvPicPr>
                    <pic:cNvPr id="608" name="IM 608"/>
                    <pic:cNvPicPr/>
                  </pic:nvPicPr>
                  <pic:blipFill>
                    <a:blip r:embed="rId325"/>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66"/>
        </w:rPr>
        <w:t xml:space="preserve"> </w:t>
      </w:r>
      <w:r>
        <w:rPr>
          <w:rFonts w:ascii="SimHei" w:hAnsi="SimHei" w:eastAsia="SimHei" w:cs="SimHei"/>
          <w:sz w:val="16"/>
          <w:szCs w:val="16"/>
          <w:spacing w:val="-1"/>
        </w:rPr>
        <w:t>第五章</w:t>
      </w:r>
      <w:r>
        <w:rPr>
          <w:rFonts w:ascii="SimHei" w:hAnsi="SimHei" w:eastAsia="SimHei" w:cs="SimHei"/>
          <w:sz w:val="16"/>
          <w:szCs w:val="16"/>
          <w:spacing w:val="-1"/>
        </w:rPr>
        <w:t xml:space="preserve">  </w:t>
      </w:r>
      <w:r>
        <w:rPr>
          <w:rFonts w:ascii="SimHei" w:hAnsi="SimHei" w:eastAsia="SimHei" w:cs="SimHei"/>
          <w:sz w:val="16"/>
          <w:szCs w:val="16"/>
          <w:spacing w:val="-1"/>
        </w:rPr>
        <w:t>政府数据开放与公共数据治理的法律机制</w:t>
      </w:r>
    </w:p>
    <w:p>
      <w:pPr>
        <w:pStyle w:val="BodyText"/>
        <w:spacing w:line="331" w:lineRule="auto"/>
        <w:rPr/>
      </w:pPr>
      <w:r/>
    </w:p>
    <w:p>
      <w:pPr>
        <w:ind w:left="6880"/>
        <w:spacing w:before="65" w:line="220" w:lineRule="auto"/>
        <w:rPr>
          <w:rFonts w:ascii="SimSun" w:hAnsi="SimSun" w:eastAsia="SimSun" w:cs="SimSun"/>
          <w:sz w:val="20"/>
          <w:szCs w:val="20"/>
        </w:rPr>
      </w:pPr>
      <w:r>
        <w:rPr>
          <w:rFonts w:ascii="SimSun" w:hAnsi="SimSun" w:eastAsia="SimSun" w:cs="SimSun"/>
          <w:sz w:val="20"/>
          <w:szCs w:val="20"/>
          <w:spacing w:val="-3"/>
        </w:rPr>
        <w:t>续表</w:t>
      </w:r>
    </w:p>
    <w:p>
      <w:pPr>
        <w:spacing w:line="47" w:lineRule="exact"/>
        <w:rPr/>
      </w:pPr>
      <w:r/>
    </w:p>
    <w:tbl>
      <w:tblPr>
        <w:tblStyle w:val="TableNormal"/>
        <w:tblW w:w="7169" w:type="dxa"/>
        <w:tblInd w:w="4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4"/>
        <w:gridCol w:w="2187"/>
        <w:gridCol w:w="819"/>
        <w:gridCol w:w="1628"/>
        <w:gridCol w:w="1088"/>
        <w:gridCol w:w="1003"/>
      </w:tblGrid>
      <w:tr>
        <w:trPr>
          <w:trHeight w:val="345" w:hRule="atLeast"/>
        </w:trPr>
        <w:tc>
          <w:tcPr>
            <w:tcW w:w="444" w:type="dxa"/>
            <w:vAlign w:val="top"/>
          </w:tcPr>
          <w:p>
            <w:pPr>
              <w:pStyle w:val="TableText"/>
              <w:ind w:left="34"/>
              <w:spacing w:before="83" w:line="221" w:lineRule="auto"/>
              <w:rPr>
                <w:sz w:val="18"/>
                <w:szCs w:val="18"/>
              </w:rPr>
            </w:pPr>
            <w:r>
              <w:rPr>
                <w:sz w:val="18"/>
                <w:szCs w:val="18"/>
                <w:spacing w:val="-2"/>
              </w:rPr>
              <w:t>序号</w:t>
            </w:r>
          </w:p>
        </w:tc>
        <w:tc>
          <w:tcPr>
            <w:tcW w:w="2187" w:type="dxa"/>
            <w:vAlign w:val="top"/>
          </w:tcPr>
          <w:p>
            <w:pPr>
              <w:pStyle w:val="TableText"/>
              <w:ind w:left="900"/>
              <w:spacing w:before="84" w:line="221" w:lineRule="auto"/>
              <w:rPr>
                <w:sz w:val="18"/>
                <w:szCs w:val="18"/>
              </w:rPr>
            </w:pPr>
            <w:r>
              <w:rPr>
                <w:sz w:val="18"/>
                <w:szCs w:val="18"/>
                <w:spacing w:val="-3"/>
              </w:rPr>
              <w:t>名称</w:t>
            </w:r>
          </w:p>
        </w:tc>
        <w:tc>
          <w:tcPr>
            <w:tcW w:w="819" w:type="dxa"/>
            <w:vAlign w:val="top"/>
          </w:tcPr>
          <w:p>
            <w:pPr>
              <w:pStyle w:val="TableText"/>
              <w:ind w:left="43"/>
              <w:spacing w:before="82" w:line="219" w:lineRule="auto"/>
              <w:rPr>
                <w:sz w:val="18"/>
                <w:szCs w:val="18"/>
              </w:rPr>
            </w:pPr>
            <w:r>
              <w:rPr>
                <w:sz w:val="18"/>
                <w:szCs w:val="18"/>
                <w:spacing w:val="3"/>
              </w:rPr>
              <w:t>效力级别</w:t>
            </w:r>
          </w:p>
        </w:tc>
        <w:tc>
          <w:tcPr>
            <w:tcW w:w="1628" w:type="dxa"/>
            <w:vAlign w:val="top"/>
          </w:tcPr>
          <w:p>
            <w:pPr>
              <w:pStyle w:val="TableText"/>
              <w:ind w:left="444"/>
              <w:spacing w:before="82" w:line="219" w:lineRule="auto"/>
              <w:rPr>
                <w:sz w:val="18"/>
                <w:szCs w:val="18"/>
              </w:rPr>
            </w:pPr>
            <w:r>
              <w:rPr>
                <w:sz w:val="18"/>
                <w:szCs w:val="18"/>
                <w:spacing w:val="2"/>
              </w:rPr>
              <w:t>发文字号</w:t>
            </w:r>
          </w:p>
        </w:tc>
        <w:tc>
          <w:tcPr>
            <w:tcW w:w="1088" w:type="dxa"/>
            <w:vAlign w:val="top"/>
          </w:tcPr>
          <w:p>
            <w:pPr>
              <w:pStyle w:val="TableText"/>
              <w:ind w:left="176"/>
              <w:spacing w:before="81" w:line="219" w:lineRule="auto"/>
              <w:rPr>
                <w:sz w:val="18"/>
                <w:szCs w:val="18"/>
              </w:rPr>
            </w:pPr>
            <w:r>
              <w:rPr>
                <w:sz w:val="18"/>
                <w:szCs w:val="18"/>
                <w:spacing w:val="2"/>
              </w:rPr>
              <w:t>发布日期</w:t>
            </w:r>
          </w:p>
        </w:tc>
        <w:tc>
          <w:tcPr>
            <w:tcW w:w="1003" w:type="dxa"/>
            <w:vAlign w:val="top"/>
          </w:tcPr>
          <w:p>
            <w:pPr>
              <w:pStyle w:val="TableText"/>
              <w:ind w:left="139"/>
              <w:spacing w:before="82" w:line="220" w:lineRule="auto"/>
              <w:rPr>
                <w:sz w:val="18"/>
                <w:szCs w:val="18"/>
              </w:rPr>
            </w:pPr>
            <w:r>
              <w:rPr>
                <w:sz w:val="18"/>
                <w:szCs w:val="18"/>
                <w:spacing w:val="2"/>
              </w:rPr>
              <w:t>实施日期</w:t>
            </w:r>
          </w:p>
        </w:tc>
      </w:tr>
      <w:tr>
        <w:trPr>
          <w:trHeight w:val="659" w:hRule="atLeast"/>
        </w:trPr>
        <w:tc>
          <w:tcPr>
            <w:tcW w:w="444" w:type="dxa"/>
            <w:vAlign w:val="top"/>
          </w:tcPr>
          <w:p>
            <w:pPr>
              <w:pStyle w:val="TableText"/>
              <w:ind w:left="124"/>
              <w:spacing w:before="282" w:line="184" w:lineRule="auto"/>
              <w:rPr>
                <w:sz w:val="18"/>
                <w:szCs w:val="18"/>
              </w:rPr>
            </w:pPr>
            <w:r>
              <w:rPr>
                <w:sz w:val="18"/>
                <w:szCs w:val="18"/>
                <w:spacing w:val="-6"/>
              </w:rPr>
              <w:t>13</w:t>
            </w:r>
          </w:p>
        </w:tc>
        <w:tc>
          <w:tcPr>
            <w:tcW w:w="2187" w:type="dxa"/>
            <w:vAlign w:val="top"/>
          </w:tcPr>
          <w:p>
            <w:pPr>
              <w:pStyle w:val="TableText"/>
              <w:ind w:left="111" w:right="202" w:firstLine="69"/>
              <w:spacing w:before="96" w:line="274" w:lineRule="auto"/>
              <w:rPr>
                <w:sz w:val="18"/>
                <w:szCs w:val="18"/>
              </w:rPr>
            </w:pPr>
            <w:r>
              <w:rPr>
                <w:sz w:val="18"/>
                <w:szCs w:val="18"/>
                <w:spacing w:val="-1"/>
              </w:rPr>
              <w:t>湖南省政务信息资源共</w:t>
            </w:r>
            <w:r>
              <w:rPr>
                <w:sz w:val="18"/>
                <w:szCs w:val="18"/>
                <w:spacing w:val="2"/>
              </w:rPr>
              <w:t xml:space="preserve"> </w:t>
            </w:r>
            <w:r>
              <w:rPr>
                <w:sz w:val="18"/>
                <w:szCs w:val="18"/>
                <w:spacing w:val="-2"/>
              </w:rPr>
              <w:t>享管理办法</w:t>
            </w:r>
          </w:p>
        </w:tc>
        <w:tc>
          <w:tcPr>
            <w:tcW w:w="819" w:type="dxa"/>
            <w:vAlign w:val="top"/>
          </w:tcPr>
          <w:p>
            <w:pPr>
              <w:pStyle w:val="TableText"/>
              <w:ind w:left="133" w:right="141"/>
              <w:spacing w:before="109"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89" w:firstLine="60"/>
              <w:spacing w:before="116" w:line="263" w:lineRule="auto"/>
              <w:rPr>
                <w:sz w:val="18"/>
                <w:szCs w:val="18"/>
              </w:rPr>
            </w:pPr>
            <w:r>
              <w:rPr>
                <w:sz w:val="18"/>
                <w:szCs w:val="18"/>
                <w:spacing w:val="-1"/>
              </w:rPr>
              <w:t>湖南省人民政府</w:t>
            </w:r>
            <w:r>
              <w:rPr>
                <w:sz w:val="18"/>
                <w:szCs w:val="18"/>
              </w:rPr>
              <w:t xml:space="preserve"> </w:t>
            </w:r>
            <w:r>
              <w:rPr>
                <w:sz w:val="18"/>
                <w:szCs w:val="18"/>
                <w:spacing w:val="-2"/>
              </w:rPr>
              <w:t>令第301号</w:t>
            </w:r>
          </w:p>
        </w:tc>
        <w:tc>
          <w:tcPr>
            <w:tcW w:w="1088" w:type="dxa"/>
            <w:vAlign w:val="top"/>
          </w:tcPr>
          <w:p>
            <w:pPr>
              <w:pStyle w:val="TableText"/>
              <w:ind w:left="86"/>
              <w:spacing w:before="282" w:line="184" w:lineRule="auto"/>
              <w:rPr>
                <w:sz w:val="18"/>
                <w:szCs w:val="18"/>
              </w:rPr>
            </w:pPr>
            <w:r>
              <w:rPr>
                <w:sz w:val="18"/>
                <w:szCs w:val="18"/>
                <w:spacing w:val="-1"/>
              </w:rPr>
              <w:t>2020.11.28</w:t>
            </w:r>
          </w:p>
        </w:tc>
        <w:tc>
          <w:tcPr>
            <w:tcW w:w="1003" w:type="dxa"/>
            <w:vAlign w:val="top"/>
          </w:tcPr>
          <w:p>
            <w:pPr>
              <w:pStyle w:val="TableText"/>
              <w:ind w:left="49"/>
              <w:spacing w:before="282" w:line="184" w:lineRule="auto"/>
              <w:rPr>
                <w:sz w:val="18"/>
                <w:szCs w:val="18"/>
              </w:rPr>
            </w:pPr>
            <w:r>
              <w:rPr>
                <w:sz w:val="18"/>
                <w:szCs w:val="18"/>
                <w:spacing w:val="-1"/>
              </w:rPr>
              <w:t>2021.03.01</w:t>
            </w:r>
          </w:p>
        </w:tc>
      </w:tr>
      <w:tr>
        <w:trPr>
          <w:trHeight w:val="659" w:hRule="atLeast"/>
        </w:trPr>
        <w:tc>
          <w:tcPr>
            <w:tcW w:w="444" w:type="dxa"/>
            <w:vAlign w:val="top"/>
          </w:tcPr>
          <w:p>
            <w:pPr>
              <w:pStyle w:val="TableText"/>
              <w:ind w:left="124"/>
              <w:spacing w:before="283" w:line="184" w:lineRule="auto"/>
              <w:rPr>
                <w:sz w:val="18"/>
                <w:szCs w:val="18"/>
              </w:rPr>
            </w:pPr>
            <w:r>
              <w:rPr>
                <w:sz w:val="18"/>
                <w:szCs w:val="18"/>
                <w:spacing w:val="-6"/>
              </w:rPr>
              <w:t>14</w:t>
            </w:r>
          </w:p>
        </w:tc>
        <w:tc>
          <w:tcPr>
            <w:tcW w:w="2187" w:type="dxa"/>
            <w:vAlign w:val="top"/>
          </w:tcPr>
          <w:p>
            <w:pPr>
              <w:pStyle w:val="TableText"/>
              <w:ind w:left="121" w:right="188" w:firstLine="59"/>
              <w:spacing w:before="107" w:line="264" w:lineRule="auto"/>
              <w:rPr>
                <w:sz w:val="18"/>
                <w:szCs w:val="18"/>
              </w:rPr>
            </w:pPr>
            <w:r>
              <w:rPr>
                <w:sz w:val="18"/>
                <w:szCs w:val="18"/>
              </w:rPr>
              <w:t>昆明市政务信息资源共</w:t>
            </w:r>
            <w:r>
              <w:rPr>
                <w:sz w:val="18"/>
                <w:szCs w:val="18"/>
                <w:spacing w:val="6"/>
              </w:rPr>
              <w:t xml:space="preserve"> </w:t>
            </w:r>
            <w:r>
              <w:rPr>
                <w:sz w:val="18"/>
                <w:szCs w:val="18"/>
                <w:spacing w:val="-2"/>
              </w:rPr>
              <w:t>享管理办法</w:t>
            </w:r>
          </w:p>
        </w:tc>
        <w:tc>
          <w:tcPr>
            <w:tcW w:w="819" w:type="dxa"/>
            <w:vAlign w:val="top"/>
          </w:tcPr>
          <w:p>
            <w:pPr>
              <w:pStyle w:val="TableText"/>
              <w:ind w:left="133" w:right="141"/>
              <w:spacing w:before="109"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24" w:right="175" w:firstLine="50"/>
              <w:spacing w:before="107" w:line="263" w:lineRule="auto"/>
              <w:rPr>
                <w:sz w:val="18"/>
                <w:szCs w:val="18"/>
              </w:rPr>
            </w:pPr>
            <w:r>
              <w:rPr>
                <w:sz w:val="18"/>
                <w:szCs w:val="18"/>
                <w:spacing w:val="1"/>
              </w:rPr>
              <w:t>昆明市人民政府</w:t>
            </w:r>
            <w:r>
              <w:rPr>
                <w:sz w:val="18"/>
                <w:szCs w:val="18"/>
              </w:rPr>
              <w:t xml:space="preserve"> </w:t>
            </w:r>
            <w:r>
              <w:rPr>
                <w:sz w:val="18"/>
                <w:szCs w:val="18"/>
                <w:spacing w:val="-2"/>
              </w:rPr>
              <w:t>令第151号</w:t>
            </w:r>
          </w:p>
        </w:tc>
        <w:tc>
          <w:tcPr>
            <w:tcW w:w="1088" w:type="dxa"/>
            <w:vAlign w:val="top"/>
          </w:tcPr>
          <w:p>
            <w:pPr>
              <w:pStyle w:val="TableText"/>
              <w:ind w:left="86"/>
              <w:spacing w:before="283" w:line="184" w:lineRule="auto"/>
              <w:rPr>
                <w:sz w:val="18"/>
                <w:szCs w:val="18"/>
              </w:rPr>
            </w:pPr>
            <w:r>
              <w:rPr>
                <w:sz w:val="18"/>
                <w:szCs w:val="18"/>
                <w:spacing w:val="-1"/>
              </w:rPr>
              <w:t>2019.07.24</w:t>
            </w:r>
          </w:p>
        </w:tc>
        <w:tc>
          <w:tcPr>
            <w:tcW w:w="1003" w:type="dxa"/>
            <w:vAlign w:val="top"/>
          </w:tcPr>
          <w:p>
            <w:pPr>
              <w:pStyle w:val="TableText"/>
              <w:ind w:left="49"/>
              <w:spacing w:before="283" w:line="184" w:lineRule="auto"/>
              <w:rPr>
                <w:sz w:val="18"/>
                <w:szCs w:val="18"/>
              </w:rPr>
            </w:pPr>
            <w:r>
              <w:rPr>
                <w:sz w:val="18"/>
                <w:szCs w:val="18"/>
                <w:spacing w:val="-1"/>
              </w:rPr>
              <w:t>2019.09.01</w:t>
            </w:r>
          </w:p>
        </w:tc>
      </w:tr>
      <w:tr>
        <w:trPr>
          <w:trHeight w:val="659" w:hRule="atLeast"/>
        </w:trPr>
        <w:tc>
          <w:tcPr>
            <w:tcW w:w="444" w:type="dxa"/>
            <w:vAlign w:val="top"/>
          </w:tcPr>
          <w:p>
            <w:pPr>
              <w:pStyle w:val="TableText"/>
              <w:ind w:left="124"/>
              <w:spacing w:before="284" w:line="184" w:lineRule="auto"/>
              <w:rPr>
                <w:sz w:val="18"/>
                <w:szCs w:val="18"/>
              </w:rPr>
            </w:pPr>
            <w:r>
              <w:rPr>
                <w:sz w:val="18"/>
                <w:szCs w:val="18"/>
                <w:spacing w:val="-6"/>
              </w:rPr>
              <w:t>15</w:t>
            </w:r>
          </w:p>
        </w:tc>
        <w:tc>
          <w:tcPr>
            <w:tcW w:w="2187" w:type="dxa"/>
            <w:vAlign w:val="top"/>
          </w:tcPr>
          <w:p>
            <w:pPr>
              <w:pStyle w:val="TableText"/>
              <w:ind w:left="111" w:right="203" w:firstLine="69"/>
              <w:spacing w:before="117" w:line="265" w:lineRule="auto"/>
              <w:rPr>
                <w:sz w:val="18"/>
                <w:szCs w:val="18"/>
              </w:rPr>
            </w:pPr>
            <w:r>
              <w:rPr>
                <w:sz w:val="18"/>
                <w:szCs w:val="18"/>
                <w:spacing w:val="-1"/>
              </w:rPr>
              <w:t>广州市政务信息共享管</w:t>
            </w:r>
            <w:r>
              <w:rPr>
                <w:sz w:val="18"/>
                <w:szCs w:val="18"/>
                <w:spacing w:val="1"/>
              </w:rPr>
              <w:t xml:space="preserve"> </w:t>
            </w:r>
            <w:r>
              <w:rPr>
                <w:sz w:val="18"/>
                <w:szCs w:val="18"/>
                <w:spacing w:val="3"/>
              </w:rPr>
              <w:t>理规定</w:t>
            </w:r>
          </w:p>
        </w:tc>
        <w:tc>
          <w:tcPr>
            <w:tcW w:w="819" w:type="dxa"/>
            <w:vAlign w:val="top"/>
          </w:tcPr>
          <w:p>
            <w:pPr>
              <w:pStyle w:val="TableText"/>
              <w:ind w:left="133" w:right="141"/>
              <w:spacing w:before="111"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90" w:firstLine="60"/>
              <w:spacing w:before="108" w:line="253" w:lineRule="auto"/>
              <w:rPr>
                <w:sz w:val="18"/>
                <w:szCs w:val="18"/>
              </w:rPr>
            </w:pPr>
            <w:r>
              <w:rPr>
                <w:sz w:val="18"/>
                <w:szCs w:val="18"/>
                <w:spacing w:val="-2"/>
              </w:rPr>
              <w:t>广州市人民政府</w:t>
            </w:r>
            <w:r>
              <w:rPr>
                <w:sz w:val="18"/>
                <w:szCs w:val="18"/>
                <w:spacing w:val="5"/>
              </w:rPr>
              <w:t xml:space="preserve"> </w:t>
            </w:r>
            <w:r>
              <w:rPr>
                <w:sz w:val="18"/>
                <w:szCs w:val="18"/>
                <w:spacing w:val="-2"/>
              </w:rPr>
              <w:t>令第165号</w:t>
            </w:r>
          </w:p>
        </w:tc>
        <w:tc>
          <w:tcPr>
            <w:tcW w:w="1088" w:type="dxa"/>
            <w:vAlign w:val="top"/>
          </w:tcPr>
          <w:p>
            <w:pPr>
              <w:pStyle w:val="TableText"/>
              <w:ind w:left="86"/>
              <w:spacing w:before="284" w:line="184" w:lineRule="auto"/>
              <w:rPr>
                <w:sz w:val="18"/>
                <w:szCs w:val="18"/>
              </w:rPr>
            </w:pPr>
            <w:r>
              <w:rPr>
                <w:sz w:val="18"/>
                <w:szCs w:val="18"/>
                <w:spacing w:val="-1"/>
              </w:rPr>
              <w:t>2019.04.10</w:t>
            </w:r>
          </w:p>
        </w:tc>
        <w:tc>
          <w:tcPr>
            <w:tcW w:w="1003" w:type="dxa"/>
            <w:vAlign w:val="top"/>
          </w:tcPr>
          <w:p>
            <w:pPr>
              <w:pStyle w:val="TableText"/>
              <w:ind w:left="49"/>
              <w:spacing w:before="284" w:line="184" w:lineRule="auto"/>
              <w:rPr>
                <w:sz w:val="18"/>
                <w:szCs w:val="18"/>
              </w:rPr>
            </w:pPr>
            <w:r>
              <w:rPr>
                <w:sz w:val="18"/>
                <w:szCs w:val="18"/>
                <w:spacing w:val="-1"/>
              </w:rPr>
              <w:t>2019.07.01</w:t>
            </w:r>
          </w:p>
        </w:tc>
      </w:tr>
      <w:tr>
        <w:trPr>
          <w:trHeight w:val="669" w:hRule="atLeast"/>
        </w:trPr>
        <w:tc>
          <w:tcPr>
            <w:tcW w:w="444" w:type="dxa"/>
            <w:vAlign w:val="top"/>
          </w:tcPr>
          <w:p>
            <w:pPr>
              <w:pStyle w:val="TableText"/>
              <w:ind w:left="124"/>
              <w:spacing w:before="295" w:line="184" w:lineRule="auto"/>
              <w:rPr>
                <w:sz w:val="18"/>
                <w:szCs w:val="18"/>
              </w:rPr>
            </w:pPr>
            <w:r>
              <w:rPr>
                <w:sz w:val="18"/>
                <w:szCs w:val="18"/>
                <w:spacing w:val="-6"/>
              </w:rPr>
              <w:t>16</w:t>
            </w:r>
          </w:p>
        </w:tc>
        <w:tc>
          <w:tcPr>
            <w:tcW w:w="2187" w:type="dxa"/>
            <w:vAlign w:val="top"/>
          </w:tcPr>
          <w:p>
            <w:pPr>
              <w:pStyle w:val="TableText"/>
              <w:ind w:left="121" w:right="202" w:firstLine="59"/>
              <w:spacing w:before="110" w:line="253" w:lineRule="auto"/>
              <w:rPr>
                <w:sz w:val="18"/>
                <w:szCs w:val="18"/>
              </w:rPr>
            </w:pPr>
            <w:r>
              <w:rPr>
                <w:sz w:val="18"/>
                <w:szCs w:val="18"/>
                <w:spacing w:val="-1"/>
              </w:rPr>
              <w:t>河北省政务信息资源共</w:t>
            </w:r>
            <w:r>
              <w:rPr>
                <w:sz w:val="18"/>
                <w:szCs w:val="18"/>
                <w:spacing w:val="2"/>
              </w:rPr>
              <w:t xml:space="preserve"> </w:t>
            </w:r>
            <w:r>
              <w:rPr>
                <w:sz w:val="18"/>
                <w:szCs w:val="18"/>
                <w:spacing w:val="-2"/>
              </w:rPr>
              <w:t>享管理规定</w:t>
            </w:r>
          </w:p>
        </w:tc>
        <w:tc>
          <w:tcPr>
            <w:tcW w:w="819" w:type="dxa"/>
            <w:vAlign w:val="top"/>
          </w:tcPr>
          <w:p>
            <w:pPr>
              <w:pStyle w:val="TableText"/>
              <w:ind w:left="133" w:right="141"/>
              <w:spacing w:before="111"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34" w:right="140" w:firstLine="39"/>
              <w:spacing w:before="90" w:line="273" w:lineRule="auto"/>
              <w:rPr>
                <w:sz w:val="18"/>
                <w:szCs w:val="18"/>
              </w:rPr>
            </w:pPr>
            <w:r>
              <w:rPr>
                <w:sz w:val="18"/>
                <w:szCs w:val="18"/>
                <w:spacing w:val="-1"/>
              </w:rPr>
              <w:t>河北省人民政府</w:t>
            </w:r>
            <w:r>
              <w:rPr>
                <w:sz w:val="18"/>
                <w:szCs w:val="18"/>
              </w:rPr>
              <w:t xml:space="preserve"> </w:t>
            </w:r>
            <w:r>
              <w:rPr>
                <w:sz w:val="18"/>
                <w:szCs w:val="18"/>
                <w:spacing w:val="-1"/>
              </w:rPr>
              <w:t>令〔2015〕第5号</w:t>
            </w:r>
          </w:p>
        </w:tc>
        <w:tc>
          <w:tcPr>
            <w:tcW w:w="1088" w:type="dxa"/>
            <w:vAlign w:val="top"/>
          </w:tcPr>
          <w:p>
            <w:pPr>
              <w:pStyle w:val="TableText"/>
              <w:ind w:left="86"/>
              <w:spacing w:before="295" w:line="184" w:lineRule="auto"/>
              <w:rPr>
                <w:sz w:val="18"/>
                <w:szCs w:val="18"/>
              </w:rPr>
            </w:pPr>
            <w:r>
              <w:rPr>
                <w:sz w:val="18"/>
                <w:szCs w:val="18"/>
                <w:spacing w:val="-1"/>
              </w:rPr>
              <w:t>2015.11.12</w:t>
            </w:r>
          </w:p>
        </w:tc>
        <w:tc>
          <w:tcPr>
            <w:tcW w:w="1003" w:type="dxa"/>
            <w:vAlign w:val="top"/>
          </w:tcPr>
          <w:p>
            <w:pPr>
              <w:pStyle w:val="TableText"/>
              <w:ind w:left="49"/>
              <w:spacing w:before="295" w:line="184" w:lineRule="auto"/>
              <w:rPr>
                <w:sz w:val="18"/>
                <w:szCs w:val="18"/>
              </w:rPr>
            </w:pPr>
            <w:r>
              <w:rPr>
                <w:sz w:val="18"/>
                <w:szCs w:val="18"/>
                <w:spacing w:val="-1"/>
              </w:rPr>
              <w:t>2016.01.01</w:t>
            </w:r>
          </w:p>
        </w:tc>
      </w:tr>
      <w:tr>
        <w:trPr>
          <w:trHeight w:val="959" w:hRule="atLeast"/>
        </w:trPr>
        <w:tc>
          <w:tcPr>
            <w:tcW w:w="444" w:type="dxa"/>
            <w:vAlign w:val="top"/>
          </w:tcPr>
          <w:p>
            <w:pPr>
              <w:spacing w:line="375" w:lineRule="auto"/>
              <w:rPr>
                <w:rFonts w:ascii="Arial"/>
                <w:sz w:val="21"/>
              </w:rPr>
            </w:pPr>
            <w:r/>
          </w:p>
          <w:p>
            <w:pPr>
              <w:pStyle w:val="TableText"/>
              <w:ind w:left="124"/>
              <w:spacing w:before="59" w:line="184" w:lineRule="auto"/>
              <w:rPr>
                <w:sz w:val="18"/>
                <w:szCs w:val="18"/>
              </w:rPr>
            </w:pPr>
            <w:r>
              <w:rPr>
                <w:sz w:val="18"/>
                <w:szCs w:val="18"/>
                <w:spacing w:val="-6"/>
              </w:rPr>
              <w:t>17</w:t>
            </w:r>
          </w:p>
        </w:tc>
        <w:tc>
          <w:tcPr>
            <w:tcW w:w="2187" w:type="dxa"/>
            <w:vAlign w:val="top"/>
          </w:tcPr>
          <w:p>
            <w:pPr>
              <w:pStyle w:val="TableText"/>
              <w:ind w:left="180" w:right="183"/>
              <w:spacing w:before="101" w:line="253" w:lineRule="auto"/>
              <w:rPr>
                <w:sz w:val="18"/>
                <w:szCs w:val="18"/>
              </w:rPr>
            </w:pPr>
            <w:r>
              <w:rPr>
                <w:sz w:val="18"/>
                <w:szCs w:val="18"/>
                <w:spacing w:val="1"/>
              </w:rPr>
              <w:t>国务院关于印发政务信 </w:t>
            </w:r>
            <w:r>
              <w:rPr>
                <w:sz w:val="18"/>
                <w:szCs w:val="18"/>
                <w:spacing w:val="1"/>
              </w:rPr>
              <w:t>息资源共享管理暂行办</w:t>
            </w:r>
          </w:p>
          <w:p>
            <w:pPr>
              <w:pStyle w:val="TableText"/>
              <w:ind w:left="111"/>
              <w:spacing w:before="138" w:line="221" w:lineRule="auto"/>
              <w:rPr>
                <w:sz w:val="18"/>
                <w:szCs w:val="18"/>
              </w:rPr>
            </w:pPr>
            <w:r>
              <w:rPr>
                <w:sz w:val="18"/>
                <w:szCs w:val="18"/>
                <w:spacing w:val="3"/>
              </w:rPr>
              <w:t>法的通知</w:t>
            </w:r>
          </w:p>
        </w:tc>
        <w:tc>
          <w:tcPr>
            <w:tcW w:w="819" w:type="dxa"/>
            <w:vAlign w:val="top"/>
          </w:tcPr>
          <w:p>
            <w:pPr>
              <w:pStyle w:val="TableText"/>
              <w:ind w:left="103" w:right="144" w:firstLine="29"/>
              <w:spacing w:before="231" w:line="276" w:lineRule="auto"/>
              <w:rPr>
                <w:sz w:val="18"/>
                <w:szCs w:val="18"/>
              </w:rPr>
            </w:pPr>
            <w:r>
              <w:rPr>
                <w:sz w:val="18"/>
                <w:szCs w:val="18"/>
                <w:spacing w:val="-4"/>
              </w:rPr>
              <w:t>行政法</w:t>
            </w:r>
            <w:r>
              <w:rPr>
                <w:sz w:val="18"/>
                <w:szCs w:val="18"/>
                <w:spacing w:val="1"/>
              </w:rPr>
              <w:t xml:space="preserve"> </w:t>
            </w:r>
            <w:r>
              <w:rPr>
                <w:sz w:val="18"/>
                <w:szCs w:val="18"/>
              </w:rPr>
              <w:t>规</w:t>
            </w:r>
          </w:p>
        </w:tc>
        <w:tc>
          <w:tcPr>
            <w:tcW w:w="1628" w:type="dxa"/>
            <w:vAlign w:val="top"/>
          </w:tcPr>
          <w:p>
            <w:pPr>
              <w:spacing w:line="331" w:lineRule="auto"/>
              <w:rPr>
                <w:rFonts w:ascii="Arial"/>
                <w:sz w:val="21"/>
              </w:rPr>
            </w:pPr>
            <w:r/>
          </w:p>
          <w:p>
            <w:pPr>
              <w:pStyle w:val="TableText"/>
              <w:ind w:left="174"/>
              <w:spacing w:before="58" w:line="220" w:lineRule="auto"/>
              <w:rPr>
                <w:sz w:val="18"/>
                <w:szCs w:val="18"/>
              </w:rPr>
            </w:pPr>
            <w:r>
              <w:rPr>
                <w:sz w:val="18"/>
                <w:szCs w:val="18"/>
                <w:spacing w:val="1"/>
              </w:rPr>
              <w:t>国发[2016]51号</w:t>
            </w:r>
          </w:p>
        </w:tc>
        <w:tc>
          <w:tcPr>
            <w:tcW w:w="1088" w:type="dxa"/>
            <w:vAlign w:val="top"/>
          </w:tcPr>
          <w:p>
            <w:pPr>
              <w:spacing w:line="375" w:lineRule="auto"/>
              <w:rPr>
                <w:rFonts w:ascii="Arial"/>
                <w:sz w:val="21"/>
              </w:rPr>
            </w:pPr>
            <w:r/>
          </w:p>
          <w:p>
            <w:pPr>
              <w:pStyle w:val="TableText"/>
              <w:ind w:left="86"/>
              <w:spacing w:before="59" w:line="184" w:lineRule="auto"/>
              <w:rPr>
                <w:sz w:val="18"/>
                <w:szCs w:val="18"/>
              </w:rPr>
            </w:pPr>
            <w:r>
              <w:rPr>
                <w:sz w:val="18"/>
                <w:szCs w:val="18"/>
                <w:spacing w:val="-1"/>
              </w:rPr>
              <w:t>2016.09.05</w:t>
            </w:r>
          </w:p>
        </w:tc>
        <w:tc>
          <w:tcPr>
            <w:tcW w:w="1003" w:type="dxa"/>
            <w:vAlign w:val="top"/>
          </w:tcPr>
          <w:p>
            <w:pPr>
              <w:spacing w:line="375" w:lineRule="auto"/>
              <w:rPr>
                <w:rFonts w:ascii="Arial"/>
                <w:sz w:val="21"/>
              </w:rPr>
            </w:pPr>
            <w:r/>
          </w:p>
          <w:p>
            <w:pPr>
              <w:pStyle w:val="TableText"/>
              <w:ind w:left="49"/>
              <w:spacing w:before="59" w:line="184" w:lineRule="auto"/>
              <w:rPr>
                <w:sz w:val="18"/>
                <w:szCs w:val="18"/>
              </w:rPr>
            </w:pPr>
            <w:r>
              <w:rPr>
                <w:sz w:val="18"/>
                <w:szCs w:val="18"/>
                <w:spacing w:val="-1"/>
              </w:rPr>
              <w:t>2016.09.05</w:t>
            </w:r>
          </w:p>
        </w:tc>
      </w:tr>
      <w:tr>
        <w:trPr>
          <w:trHeight w:val="659" w:hRule="atLeast"/>
        </w:trPr>
        <w:tc>
          <w:tcPr>
            <w:tcW w:w="444" w:type="dxa"/>
            <w:vAlign w:val="top"/>
          </w:tcPr>
          <w:p>
            <w:pPr>
              <w:pStyle w:val="TableText"/>
              <w:ind w:left="124"/>
              <w:spacing w:before="287" w:line="184" w:lineRule="auto"/>
              <w:rPr>
                <w:sz w:val="18"/>
                <w:szCs w:val="18"/>
              </w:rPr>
            </w:pPr>
            <w:r>
              <w:rPr>
                <w:sz w:val="18"/>
                <w:szCs w:val="18"/>
                <w:spacing w:val="-6"/>
              </w:rPr>
              <w:t>18</w:t>
            </w:r>
          </w:p>
        </w:tc>
        <w:tc>
          <w:tcPr>
            <w:tcW w:w="2187" w:type="dxa"/>
            <w:vAlign w:val="top"/>
          </w:tcPr>
          <w:p>
            <w:pPr>
              <w:pStyle w:val="TableText"/>
              <w:ind w:left="90" w:right="203" w:firstLine="89"/>
              <w:spacing w:before="122" w:line="259" w:lineRule="auto"/>
              <w:rPr>
                <w:sz w:val="18"/>
                <w:szCs w:val="18"/>
              </w:rPr>
            </w:pPr>
            <w:r>
              <w:rPr>
                <w:sz w:val="18"/>
                <w:szCs w:val="18"/>
                <w:spacing w:val="-1"/>
              </w:rPr>
              <w:t>济南市公共数据管理办</w:t>
            </w:r>
            <w:r>
              <w:rPr>
                <w:sz w:val="18"/>
                <w:szCs w:val="18"/>
                <w:spacing w:val="1"/>
              </w:rPr>
              <w:t xml:space="preserve"> </w:t>
            </w:r>
            <w:r>
              <w:rPr>
                <w:sz w:val="18"/>
                <w:szCs w:val="18"/>
              </w:rPr>
              <w:t>法</w:t>
            </w:r>
          </w:p>
        </w:tc>
        <w:tc>
          <w:tcPr>
            <w:tcW w:w="819" w:type="dxa"/>
            <w:vAlign w:val="top"/>
          </w:tcPr>
          <w:p>
            <w:pPr>
              <w:pStyle w:val="TableText"/>
              <w:ind w:left="133" w:right="141"/>
              <w:spacing w:before="113"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90" w:firstLine="60"/>
              <w:spacing w:before="101" w:line="263" w:lineRule="auto"/>
              <w:rPr>
                <w:sz w:val="18"/>
                <w:szCs w:val="18"/>
              </w:rPr>
            </w:pPr>
            <w:r>
              <w:rPr>
                <w:sz w:val="18"/>
                <w:szCs w:val="18"/>
                <w:spacing w:val="-2"/>
              </w:rPr>
              <w:t>济南市人民政府</w:t>
            </w:r>
            <w:r>
              <w:rPr>
                <w:sz w:val="18"/>
                <w:szCs w:val="18"/>
                <w:spacing w:val="5"/>
              </w:rPr>
              <w:t xml:space="preserve"> </w:t>
            </w:r>
            <w:r>
              <w:rPr>
                <w:sz w:val="18"/>
                <w:szCs w:val="18"/>
                <w:spacing w:val="-2"/>
              </w:rPr>
              <w:t>令第269号</w:t>
            </w:r>
          </w:p>
        </w:tc>
        <w:tc>
          <w:tcPr>
            <w:tcW w:w="1088" w:type="dxa"/>
            <w:vAlign w:val="top"/>
          </w:tcPr>
          <w:p>
            <w:pPr>
              <w:pStyle w:val="TableText"/>
              <w:ind w:left="86"/>
              <w:spacing w:before="288" w:line="183" w:lineRule="auto"/>
              <w:rPr>
                <w:sz w:val="18"/>
                <w:szCs w:val="18"/>
              </w:rPr>
            </w:pPr>
            <w:r>
              <w:rPr>
                <w:sz w:val="18"/>
                <w:szCs w:val="18"/>
                <w:spacing w:val="-1"/>
              </w:rPr>
              <w:t>2020.09.30</w:t>
            </w:r>
          </w:p>
        </w:tc>
        <w:tc>
          <w:tcPr>
            <w:tcW w:w="1003" w:type="dxa"/>
            <w:vAlign w:val="top"/>
          </w:tcPr>
          <w:p>
            <w:pPr>
              <w:pStyle w:val="TableText"/>
              <w:ind w:left="49"/>
              <w:spacing w:before="287" w:line="184" w:lineRule="auto"/>
              <w:rPr>
                <w:sz w:val="18"/>
                <w:szCs w:val="18"/>
              </w:rPr>
            </w:pPr>
            <w:r>
              <w:rPr>
                <w:sz w:val="18"/>
                <w:szCs w:val="18"/>
                <w:spacing w:val="-1"/>
              </w:rPr>
              <w:t>2020.11.01</w:t>
            </w:r>
          </w:p>
        </w:tc>
      </w:tr>
      <w:tr>
        <w:trPr>
          <w:trHeight w:val="659" w:hRule="atLeast"/>
        </w:trPr>
        <w:tc>
          <w:tcPr>
            <w:tcW w:w="444" w:type="dxa"/>
            <w:vAlign w:val="top"/>
          </w:tcPr>
          <w:p>
            <w:pPr>
              <w:pStyle w:val="TableText"/>
              <w:ind w:left="124"/>
              <w:spacing w:before="288" w:line="184" w:lineRule="auto"/>
              <w:rPr>
                <w:sz w:val="18"/>
                <w:szCs w:val="18"/>
              </w:rPr>
            </w:pPr>
            <w:r>
              <w:rPr>
                <w:sz w:val="18"/>
                <w:szCs w:val="18"/>
                <w:spacing w:val="-6"/>
              </w:rPr>
              <w:t>19</w:t>
            </w:r>
          </w:p>
        </w:tc>
        <w:tc>
          <w:tcPr>
            <w:tcW w:w="2187" w:type="dxa"/>
            <w:vAlign w:val="top"/>
          </w:tcPr>
          <w:p>
            <w:pPr>
              <w:pStyle w:val="TableText"/>
              <w:ind w:left="100" w:right="186" w:firstLine="79"/>
              <w:spacing w:before="113" w:line="259" w:lineRule="auto"/>
              <w:rPr>
                <w:sz w:val="18"/>
                <w:szCs w:val="18"/>
              </w:rPr>
            </w:pPr>
            <w:r>
              <w:rPr>
                <w:sz w:val="18"/>
                <w:szCs w:val="18"/>
              </w:rPr>
              <w:t>宁波市公共数据安全管</w:t>
            </w:r>
            <w:r>
              <w:rPr>
                <w:sz w:val="18"/>
                <w:szCs w:val="18"/>
                <w:spacing w:val="8"/>
              </w:rPr>
              <w:t xml:space="preserve"> </w:t>
            </w:r>
            <w:r>
              <w:rPr>
                <w:sz w:val="18"/>
                <w:szCs w:val="18"/>
                <w:spacing w:val="2"/>
              </w:rPr>
              <w:t>理暂行规定</w:t>
            </w:r>
          </w:p>
        </w:tc>
        <w:tc>
          <w:tcPr>
            <w:tcW w:w="819" w:type="dxa"/>
            <w:vAlign w:val="top"/>
          </w:tcPr>
          <w:p>
            <w:pPr>
              <w:pStyle w:val="TableText"/>
              <w:ind w:left="133" w:right="141"/>
              <w:spacing w:before="114"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05" w:right="171" w:firstLine="69"/>
              <w:spacing w:before="112" w:line="255" w:lineRule="auto"/>
              <w:rPr>
                <w:sz w:val="18"/>
                <w:szCs w:val="18"/>
              </w:rPr>
            </w:pPr>
            <w:r>
              <w:rPr>
                <w:sz w:val="18"/>
                <w:szCs w:val="18"/>
                <w:spacing w:val="1"/>
              </w:rPr>
              <w:t>宁波市政府令第</w:t>
            </w:r>
            <w:r>
              <w:rPr>
                <w:sz w:val="18"/>
                <w:szCs w:val="18"/>
                <w:spacing w:val="3"/>
              </w:rPr>
              <w:t xml:space="preserve"> </w:t>
            </w:r>
            <w:r>
              <w:rPr>
                <w:sz w:val="18"/>
                <w:szCs w:val="18"/>
                <w:spacing w:val="2"/>
              </w:rPr>
              <w:t>254号</w:t>
            </w:r>
          </w:p>
        </w:tc>
        <w:tc>
          <w:tcPr>
            <w:tcW w:w="1088" w:type="dxa"/>
            <w:vAlign w:val="top"/>
          </w:tcPr>
          <w:p>
            <w:pPr>
              <w:pStyle w:val="TableText"/>
              <w:ind w:left="86"/>
              <w:spacing w:before="289" w:line="183" w:lineRule="auto"/>
              <w:rPr>
                <w:sz w:val="18"/>
                <w:szCs w:val="18"/>
              </w:rPr>
            </w:pPr>
            <w:r>
              <w:rPr>
                <w:sz w:val="18"/>
                <w:szCs w:val="18"/>
                <w:spacing w:val="-1"/>
              </w:rPr>
              <w:t>2020.09.25</w:t>
            </w:r>
          </w:p>
        </w:tc>
        <w:tc>
          <w:tcPr>
            <w:tcW w:w="1003" w:type="dxa"/>
            <w:vAlign w:val="top"/>
          </w:tcPr>
          <w:p>
            <w:pPr>
              <w:pStyle w:val="TableText"/>
              <w:ind w:left="49"/>
              <w:spacing w:before="288" w:line="184" w:lineRule="auto"/>
              <w:rPr>
                <w:sz w:val="18"/>
                <w:szCs w:val="18"/>
              </w:rPr>
            </w:pPr>
            <w:r>
              <w:rPr>
                <w:sz w:val="18"/>
                <w:szCs w:val="18"/>
                <w:spacing w:val="-1"/>
              </w:rPr>
              <w:t>2020.12.01</w:t>
            </w:r>
          </w:p>
        </w:tc>
      </w:tr>
      <w:tr>
        <w:trPr>
          <w:trHeight w:val="669" w:hRule="atLeast"/>
        </w:trPr>
        <w:tc>
          <w:tcPr>
            <w:tcW w:w="444" w:type="dxa"/>
            <w:vAlign w:val="top"/>
          </w:tcPr>
          <w:p>
            <w:pPr>
              <w:rPr>
                <w:rFonts w:ascii="Arial"/>
                <w:sz w:val="21"/>
              </w:rPr>
            </w:pPr>
            <w:r/>
          </w:p>
          <w:p>
            <w:pPr>
              <w:pStyle w:val="TableText"/>
              <w:ind w:left="124"/>
              <w:spacing w:before="59" w:line="183" w:lineRule="auto"/>
              <w:rPr>
                <w:sz w:val="18"/>
                <w:szCs w:val="18"/>
              </w:rPr>
            </w:pPr>
            <w:r>
              <w:rPr>
                <w:sz w:val="18"/>
                <w:szCs w:val="18"/>
                <w:spacing w:val="-3"/>
              </w:rPr>
              <w:t>20</w:t>
            </w:r>
          </w:p>
        </w:tc>
        <w:tc>
          <w:tcPr>
            <w:tcW w:w="2187" w:type="dxa"/>
            <w:vAlign w:val="top"/>
          </w:tcPr>
          <w:p>
            <w:pPr>
              <w:pStyle w:val="TableText"/>
              <w:ind w:left="121" w:right="181" w:firstLine="59"/>
              <w:spacing w:before="123" w:line="264" w:lineRule="auto"/>
              <w:rPr>
                <w:sz w:val="18"/>
                <w:szCs w:val="18"/>
              </w:rPr>
            </w:pPr>
            <w:r>
              <w:rPr>
                <w:sz w:val="18"/>
                <w:szCs w:val="18"/>
                <w:spacing w:val="1"/>
              </w:rPr>
              <w:t>浙江省公共数据开放与</w:t>
            </w:r>
            <w:r>
              <w:rPr>
                <w:sz w:val="18"/>
                <w:szCs w:val="18"/>
                <w:spacing w:val="3"/>
              </w:rPr>
              <w:t xml:space="preserve"> </w:t>
            </w:r>
            <w:r>
              <w:rPr>
                <w:sz w:val="18"/>
                <w:szCs w:val="18"/>
                <w:spacing w:val="-2"/>
              </w:rPr>
              <w:t>安全管理暂行办法</w:t>
            </w:r>
          </w:p>
        </w:tc>
        <w:tc>
          <w:tcPr>
            <w:tcW w:w="819" w:type="dxa"/>
            <w:vAlign w:val="top"/>
          </w:tcPr>
          <w:p>
            <w:pPr>
              <w:pStyle w:val="TableText"/>
              <w:ind w:left="133" w:right="141"/>
              <w:spacing w:before="115" w:line="26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24" w:right="190" w:firstLine="50"/>
              <w:spacing w:before="114" w:line="268" w:lineRule="auto"/>
              <w:rPr>
                <w:sz w:val="18"/>
                <w:szCs w:val="18"/>
              </w:rPr>
            </w:pPr>
            <w:r>
              <w:rPr>
                <w:sz w:val="18"/>
                <w:szCs w:val="18"/>
                <w:spacing w:val="-2"/>
              </w:rPr>
              <w:t>浙江省人民政府</w:t>
            </w:r>
            <w:r>
              <w:rPr>
                <w:sz w:val="18"/>
                <w:szCs w:val="18"/>
                <w:spacing w:val="5"/>
              </w:rPr>
              <w:t xml:space="preserve"> </w:t>
            </w:r>
            <w:r>
              <w:rPr>
                <w:sz w:val="18"/>
                <w:szCs w:val="18"/>
                <w:spacing w:val="-2"/>
              </w:rPr>
              <w:t>令第381号</w:t>
            </w:r>
          </w:p>
        </w:tc>
        <w:tc>
          <w:tcPr>
            <w:tcW w:w="1088" w:type="dxa"/>
            <w:vAlign w:val="top"/>
          </w:tcPr>
          <w:p>
            <w:pPr>
              <w:pStyle w:val="TableText"/>
              <w:ind w:left="86"/>
              <w:spacing w:before="299" w:line="184" w:lineRule="auto"/>
              <w:rPr>
                <w:sz w:val="18"/>
                <w:szCs w:val="18"/>
              </w:rPr>
            </w:pPr>
            <w:r>
              <w:rPr>
                <w:sz w:val="18"/>
                <w:szCs w:val="18"/>
                <w:spacing w:val="-1"/>
              </w:rPr>
              <w:t>2020.06.12</w:t>
            </w:r>
          </w:p>
        </w:tc>
        <w:tc>
          <w:tcPr>
            <w:tcW w:w="1003" w:type="dxa"/>
            <w:vAlign w:val="top"/>
          </w:tcPr>
          <w:p>
            <w:pPr>
              <w:pStyle w:val="TableText"/>
              <w:ind w:left="49"/>
              <w:spacing w:before="299" w:line="184" w:lineRule="auto"/>
              <w:rPr>
                <w:sz w:val="18"/>
                <w:szCs w:val="18"/>
              </w:rPr>
            </w:pPr>
            <w:r>
              <w:rPr>
                <w:sz w:val="18"/>
                <w:szCs w:val="18"/>
                <w:spacing w:val="-1"/>
              </w:rPr>
              <w:t>2020.08.01</w:t>
            </w:r>
          </w:p>
        </w:tc>
      </w:tr>
      <w:tr>
        <w:trPr>
          <w:trHeight w:val="650" w:hRule="atLeast"/>
        </w:trPr>
        <w:tc>
          <w:tcPr>
            <w:tcW w:w="444" w:type="dxa"/>
            <w:vAlign w:val="top"/>
          </w:tcPr>
          <w:p>
            <w:pPr>
              <w:pStyle w:val="TableText"/>
              <w:ind w:left="124"/>
              <w:spacing w:before="290" w:line="184" w:lineRule="auto"/>
              <w:rPr>
                <w:sz w:val="18"/>
                <w:szCs w:val="18"/>
              </w:rPr>
            </w:pPr>
            <w:r>
              <w:rPr>
                <w:sz w:val="18"/>
                <w:szCs w:val="18"/>
                <w:spacing w:val="-3"/>
              </w:rPr>
              <w:t>21</w:t>
            </w:r>
          </w:p>
        </w:tc>
        <w:tc>
          <w:tcPr>
            <w:tcW w:w="2187" w:type="dxa"/>
            <w:vAlign w:val="top"/>
          </w:tcPr>
          <w:p>
            <w:pPr>
              <w:pStyle w:val="TableText"/>
              <w:ind w:left="100" w:right="204" w:firstLine="79"/>
              <w:spacing w:before="95" w:line="269" w:lineRule="auto"/>
              <w:rPr>
                <w:sz w:val="18"/>
                <w:szCs w:val="18"/>
              </w:rPr>
            </w:pPr>
            <w:r>
              <w:rPr>
                <w:sz w:val="18"/>
                <w:szCs w:val="18"/>
                <w:spacing w:val="-1"/>
              </w:rPr>
              <w:t>无锡市公共数据管理办</w:t>
            </w:r>
            <w:r>
              <w:rPr>
                <w:sz w:val="18"/>
                <w:szCs w:val="18"/>
              </w:rPr>
              <w:t xml:space="preserve"> </w:t>
            </w:r>
            <w:r>
              <w:rPr>
                <w:sz w:val="18"/>
                <w:szCs w:val="18"/>
              </w:rPr>
              <w:t>法</w:t>
            </w:r>
          </w:p>
        </w:tc>
        <w:tc>
          <w:tcPr>
            <w:tcW w:w="819" w:type="dxa"/>
            <w:vAlign w:val="top"/>
          </w:tcPr>
          <w:p>
            <w:pPr>
              <w:pStyle w:val="TableText"/>
              <w:ind w:left="133" w:right="141"/>
              <w:spacing w:before="106" w:line="25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91" w:firstLine="60"/>
              <w:spacing w:before="114" w:line="253" w:lineRule="auto"/>
              <w:rPr>
                <w:sz w:val="18"/>
                <w:szCs w:val="18"/>
              </w:rPr>
            </w:pPr>
            <w:r>
              <w:rPr>
                <w:sz w:val="18"/>
                <w:szCs w:val="18"/>
                <w:spacing w:val="-2"/>
              </w:rPr>
              <w:t>无锡市人民政府</w:t>
            </w:r>
            <w:r>
              <w:rPr>
                <w:sz w:val="18"/>
                <w:szCs w:val="18"/>
                <w:spacing w:val="4"/>
              </w:rPr>
              <w:t xml:space="preserve"> </w:t>
            </w:r>
            <w:r>
              <w:rPr>
                <w:sz w:val="18"/>
                <w:szCs w:val="18"/>
                <w:spacing w:val="-2"/>
              </w:rPr>
              <w:t>令第171号</w:t>
            </w:r>
          </w:p>
        </w:tc>
        <w:tc>
          <w:tcPr>
            <w:tcW w:w="1088" w:type="dxa"/>
            <w:vAlign w:val="top"/>
          </w:tcPr>
          <w:p>
            <w:pPr>
              <w:pStyle w:val="TableText"/>
              <w:ind w:left="86"/>
              <w:spacing w:before="291" w:line="183" w:lineRule="auto"/>
              <w:rPr>
                <w:sz w:val="18"/>
                <w:szCs w:val="18"/>
              </w:rPr>
            </w:pPr>
            <w:r>
              <w:rPr>
                <w:sz w:val="18"/>
                <w:szCs w:val="18"/>
                <w:spacing w:val="-1"/>
              </w:rPr>
              <w:t>2020.02.26</w:t>
            </w:r>
          </w:p>
        </w:tc>
        <w:tc>
          <w:tcPr>
            <w:tcW w:w="1003" w:type="dxa"/>
            <w:vAlign w:val="top"/>
          </w:tcPr>
          <w:p>
            <w:pPr>
              <w:pStyle w:val="TableText"/>
              <w:ind w:left="49"/>
              <w:spacing w:before="290" w:line="184" w:lineRule="auto"/>
              <w:rPr>
                <w:sz w:val="18"/>
                <w:szCs w:val="18"/>
              </w:rPr>
            </w:pPr>
            <w:r>
              <w:rPr>
                <w:sz w:val="18"/>
                <w:szCs w:val="18"/>
                <w:spacing w:val="-1"/>
              </w:rPr>
              <w:t>2020.05.01</w:t>
            </w:r>
          </w:p>
        </w:tc>
      </w:tr>
      <w:tr>
        <w:trPr>
          <w:trHeight w:val="669" w:hRule="atLeast"/>
        </w:trPr>
        <w:tc>
          <w:tcPr>
            <w:tcW w:w="444" w:type="dxa"/>
            <w:vAlign w:val="top"/>
          </w:tcPr>
          <w:p>
            <w:pPr>
              <w:spacing w:line="241" w:lineRule="auto"/>
              <w:rPr>
                <w:rFonts w:ascii="Arial"/>
                <w:sz w:val="21"/>
              </w:rPr>
            </w:pPr>
            <w:r/>
          </w:p>
          <w:p>
            <w:pPr>
              <w:pStyle w:val="TableText"/>
              <w:ind w:left="124"/>
              <w:spacing w:before="59" w:line="183" w:lineRule="auto"/>
              <w:rPr>
                <w:sz w:val="18"/>
                <w:szCs w:val="18"/>
              </w:rPr>
            </w:pPr>
            <w:r>
              <w:rPr>
                <w:sz w:val="18"/>
                <w:szCs w:val="18"/>
                <w:spacing w:val="-3"/>
              </w:rPr>
              <w:t>22</w:t>
            </w:r>
          </w:p>
        </w:tc>
        <w:tc>
          <w:tcPr>
            <w:tcW w:w="2187" w:type="dxa"/>
            <w:vAlign w:val="top"/>
          </w:tcPr>
          <w:p>
            <w:pPr>
              <w:pStyle w:val="TableText"/>
              <w:ind w:left="111" w:right="204" w:firstLine="69"/>
              <w:spacing w:before="114" w:line="264" w:lineRule="auto"/>
              <w:rPr>
                <w:sz w:val="18"/>
                <w:szCs w:val="18"/>
              </w:rPr>
            </w:pPr>
            <w:r>
              <w:rPr>
                <w:sz w:val="18"/>
                <w:szCs w:val="18"/>
                <w:spacing w:val="-1"/>
              </w:rPr>
              <w:t>上海市公共数据开放暂</w:t>
            </w:r>
            <w:r>
              <w:rPr>
                <w:sz w:val="18"/>
                <w:szCs w:val="18"/>
              </w:rPr>
              <w:t xml:space="preserve"> </w:t>
            </w:r>
            <w:r>
              <w:rPr>
                <w:sz w:val="18"/>
                <w:szCs w:val="18"/>
                <w:spacing w:val="-3"/>
              </w:rPr>
              <w:t>行办法</w:t>
            </w:r>
          </w:p>
        </w:tc>
        <w:tc>
          <w:tcPr>
            <w:tcW w:w="819" w:type="dxa"/>
            <w:vAlign w:val="top"/>
          </w:tcPr>
          <w:p>
            <w:pPr>
              <w:pStyle w:val="TableText"/>
              <w:ind w:left="133" w:right="141"/>
              <w:spacing w:before="116" w:line="262"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91" w:firstLine="60"/>
              <w:spacing w:before="114" w:line="253" w:lineRule="auto"/>
              <w:rPr>
                <w:sz w:val="18"/>
                <w:szCs w:val="18"/>
              </w:rPr>
            </w:pPr>
            <w:r>
              <w:rPr>
                <w:sz w:val="18"/>
                <w:szCs w:val="18"/>
                <w:spacing w:val="-2"/>
              </w:rPr>
              <w:t>上海市人民政府</w:t>
            </w:r>
            <w:r>
              <w:rPr>
                <w:sz w:val="18"/>
                <w:szCs w:val="18"/>
                <w:spacing w:val="4"/>
              </w:rPr>
              <w:t xml:space="preserve"> </w:t>
            </w:r>
            <w:r>
              <w:rPr>
                <w:sz w:val="18"/>
                <w:szCs w:val="18"/>
                <w:spacing w:val="-2"/>
              </w:rPr>
              <w:t>令第21号</w:t>
            </w:r>
          </w:p>
        </w:tc>
        <w:tc>
          <w:tcPr>
            <w:tcW w:w="1088" w:type="dxa"/>
            <w:vAlign w:val="top"/>
          </w:tcPr>
          <w:p>
            <w:pPr>
              <w:rPr>
                <w:rFonts w:ascii="Arial"/>
                <w:sz w:val="21"/>
              </w:rPr>
            </w:pPr>
            <w:r/>
          </w:p>
          <w:p>
            <w:pPr>
              <w:pStyle w:val="TableText"/>
              <w:ind w:left="86"/>
              <w:spacing w:before="59" w:line="184" w:lineRule="auto"/>
              <w:rPr>
                <w:sz w:val="18"/>
                <w:szCs w:val="18"/>
              </w:rPr>
            </w:pPr>
            <w:r>
              <w:rPr>
                <w:sz w:val="18"/>
                <w:szCs w:val="18"/>
                <w:spacing w:val="-1"/>
              </w:rPr>
              <w:t>2019.08.29</w:t>
            </w:r>
          </w:p>
        </w:tc>
        <w:tc>
          <w:tcPr>
            <w:tcW w:w="1003" w:type="dxa"/>
            <w:vAlign w:val="top"/>
          </w:tcPr>
          <w:p>
            <w:pPr>
              <w:rPr>
                <w:rFonts w:ascii="Arial"/>
                <w:sz w:val="21"/>
              </w:rPr>
            </w:pPr>
            <w:r/>
          </w:p>
          <w:p>
            <w:pPr>
              <w:pStyle w:val="TableText"/>
              <w:ind w:left="49"/>
              <w:spacing w:before="59" w:line="184" w:lineRule="auto"/>
              <w:rPr>
                <w:sz w:val="18"/>
                <w:szCs w:val="18"/>
              </w:rPr>
            </w:pPr>
            <w:r>
              <w:rPr>
                <w:sz w:val="18"/>
                <w:szCs w:val="18"/>
                <w:spacing w:val="-1"/>
              </w:rPr>
              <w:t>2019.10.01</w:t>
            </w:r>
          </w:p>
        </w:tc>
      </w:tr>
      <w:tr>
        <w:trPr>
          <w:trHeight w:val="659" w:hRule="atLeast"/>
        </w:trPr>
        <w:tc>
          <w:tcPr>
            <w:tcW w:w="444" w:type="dxa"/>
            <w:vAlign w:val="top"/>
          </w:tcPr>
          <w:p>
            <w:pPr>
              <w:pStyle w:val="TableText"/>
              <w:ind w:left="124"/>
              <w:spacing w:before="292" w:line="183" w:lineRule="auto"/>
              <w:rPr>
                <w:sz w:val="18"/>
                <w:szCs w:val="18"/>
              </w:rPr>
            </w:pPr>
            <w:r>
              <w:rPr>
                <w:sz w:val="18"/>
                <w:szCs w:val="18"/>
                <w:spacing w:val="-3"/>
              </w:rPr>
              <w:t>23</w:t>
            </w:r>
          </w:p>
        </w:tc>
        <w:tc>
          <w:tcPr>
            <w:tcW w:w="2187" w:type="dxa"/>
            <w:vAlign w:val="top"/>
          </w:tcPr>
          <w:p>
            <w:pPr>
              <w:pStyle w:val="TableText"/>
              <w:ind w:left="90" w:right="178" w:firstLine="89"/>
              <w:spacing w:before="116" w:line="253" w:lineRule="auto"/>
              <w:rPr>
                <w:sz w:val="18"/>
                <w:szCs w:val="18"/>
              </w:rPr>
            </w:pPr>
            <w:r>
              <w:rPr>
                <w:sz w:val="18"/>
                <w:szCs w:val="18"/>
                <w:spacing w:val="1"/>
              </w:rPr>
              <w:t>上海市公共数据和一网</w:t>
            </w:r>
            <w:r>
              <w:rPr>
                <w:sz w:val="18"/>
                <w:szCs w:val="18"/>
                <w:spacing w:val="6"/>
              </w:rPr>
              <w:t xml:space="preserve"> </w:t>
            </w:r>
            <w:r>
              <w:rPr>
                <w:sz w:val="18"/>
                <w:szCs w:val="18"/>
                <w:spacing w:val="-1"/>
              </w:rPr>
              <w:t>通办管理办法</w:t>
            </w:r>
          </w:p>
        </w:tc>
        <w:tc>
          <w:tcPr>
            <w:tcW w:w="819" w:type="dxa"/>
            <w:vAlign w:val="top"/>
          </w:tcPr>
          <w:p>
            <w:pPr>
              <w:pStyle w:val="TableText"/>
              <w:ind w:left="133" w:right="141"/>
              <w:spacing w:before="76" w:line="283"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24" w:right="191" w:firstLine="50"/>
              <w:spacing w:before="115" w:line="263" w:lineRule="auto"/>
              <w:rPr>
                <w:sz w:val="18"/>
                <w:szCs w:val="18"/>
              </w:rPr>
            </w:pPr>
            <w:r>
              <w:rPr>
                <w:sz w:val="18"/>
                <w:szCs w:val="18"/>
                <w:spacing w:val="-2"/>
              </w:rPr>
              <w:t>上海市人民政府</w:t>
            </w:r>
            <w:r>
              <w:rPr>
                <w:sz w:val="18"/>
                <w:szCs w:val="18"/>
                <w:spacing w:val="4"/>
              </w:rPr>
              <w:t xml:space="preserve"> </w:t>
            </w:r>
            <w:r>
              <w:rPr>
                <w:sz w:val="18"/>
                <w:szCs w:val="18"/>
                <w:spacing w:val="-2"/>
              </w:rPr>
              <w:t>令第9号</w:t>
            </w:r>
          </w:p>
        </w:tc>
        <w:tc>
          <w:tcPr>
            <w:tcW w:w="1088" w:type="dxa"/>
            <w:vAlign w:val="top"/>
          </w:tcPr>
          <w:p>
            <w:pPr>
              <w:pStyle w:val="TableText"/>
              <w:ind w:left="86"/>
              <w:spacing w:before="291" w:line="184" w:lineRule="auto"/>
              <w:rPr>
                <w:sz w:val="18"/>
                <w:szCs w:val="18"/>
              </w:rPr>
            </w:pPr>
            <w:r>
              <w:rPr>
                <w:sz w:val="18"/>
                <w:szCs w:val="18"/>
                <w:spacing w:val="-1"/>
              </w:rPr>
              <w:t>2018.09.30</w:t>
            </w:r>
          </w:p>
        </w:tc>
        <w:tc>
          <w:tcPr>
            <w:tcW w:w="1003" w:type="dxa"/>
            <w:vAlign w:val="top"/>
          </w:tcPr>
          <w:p>
            <w:pPr>
              <w:pStyle w:val="TableText"/>
              <w:ind w:left="49"/>
              <w:spacing w:before="291" w:line="184" w:lineRule="auto"/>
              <w:rPr>
                <w:sz w:val="18"/>
                <w:szCs w:val="18"/>
              </w:rPr>
            </w:pPr>
            <w:r>
              <w:rPr>
                <w:sz w:val="18"/>
                <w:szCs w:val="18"/>
                <w:spacing w:val="-1"/>
              </w:rPr>
              <w:t>2018.11.01</w:t>
            </w:r>
          </w:p>
        </w:tc>
      </w:tr>
      <w:tr>
        <w:trPr>
          <w:trHeight w:val="664" w:hRule="atLeast"/>
        </w:trPr>
        <w:tc>
          <w:tcPr>
            <w:tcW w:w="444" w:type="dxa"/>
            <w:vAlign w:val="top"/>
          </w:tcPr>
          <w:p>
            <w:pPr>
              <w:pStyle w:val="TableText"/>
              <w:ind w:left="124"/>
              <w:spacing w:before="293" w:line="183" w:lineRule="auto"/>
              <w:rPr>
                <w:sz w:val="18"/>
                <w:szCs w:val="18"/>
              </w:rPr>
            </w:pPr>
            <w:r>
              <w:rPr>
                <w:sz w:val="18"/>
                <w:szCs w:val="18"/>
                <w:spacing w:val="-3"/>
              </w:rPr>
              <w:t>24</w:t>
            </w:r>
          </w:p>
        </w:tc>
        <w:tc>
          <w:tcPr>
            <w:tcW w:w="2187" w:type="dxa"/>
            <w:vAlign w:val="top"/>
          </w:tcPr>
          <w:p>
            <w:pPr>
              <w:pStyle w:val="TableText"/>
              <w:ind w:left="180"/>
              <w:spacing w:before="87" w:line="340" w:lineRule="exact"/>
              <w:rPr>
                <w:sz w:val="18"/>
                <w:szCs w:val="18"/>
              </w:rPr>
            </w:pPr>
            <w:r>
              <w:rPr>
                <w:sz w:val="18"/>
                <w:szCs w:val="18"/>
                <w:spacing w:val="-1"/>
                <w:position w:val="12"/>
              </w:rPr>
              <w:t>成都市公共数据管理应</w:t>
            </w:r>
          </w:p>
          <w:p>
            <w:pPr>
              <w:pStyle w:val="TableText"/>
              <w:ind w:left="100"/>
              <w:spacing w:line="220" w:lineRule="auto"/>
              <w:rPr>
                <w:sz w:val="18"/>
                <w:szCs w:val="18"/>
              </w:rPr>
            </w:pPr>
            <w:r>
              <w:rPr>
                <w:sz w:val="18"/>
                <w:szCs w:val="18"/>
                <w:spacing w:val="3"/>
              </w:rPr>
              <w:t>用规定</w:t>
            </w:r>
          </w:p>
        </w:tc>
        <w:tc>
          <w:tcPr>
            <w:tcW w:w="819" w:type="dxa"/>
            <w:vAlign w:val="top"/>
          </w:tcPr>
          <w:p>
            <w:pPr>
              <w:pStyle w:val="TableText"/>
              <w:ind w:left="133" w:right="141"/>
              <w:spacing w:before="129" w:line="26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28" w:type="dxa"/>
            <w:vAlign w:val="top"/>
          </w:tcPr>
          <w:p>
            <w:pPr>
              <w:pStyle w:val="TableText"/>
              <w:ind w:left="114" w:right="191" w:firstLine="60"/>
              <w:spacing w:before="116" w:line="263" w:lineRule="auto"/>
              <w:rPr>
                <w:sz w:val="18"/>
                <w:szCs w:val="18"/>
              </w:rPr>
            </w:pPr>
            <w:r>
              <w:rPr>
                <w:sz w:val="18"/>
                <w:szCs w:val="18"/>
                <w:spacing w:val="-2"/>
              </w:rPr>
              <w:t>成都市人民政府</w:t>
            </w:r>
            <w:r>
              <w:rPr>
                <w:sz w:val="18"/>
                <w:szCs w:val="18"/>
                <w:spacing w:val="4"/>
              </w:rPr>
              <w:t xml:space="preserve"> </w:t>
            </w:r>
            <w:r>
              <w:rPr>
                <w:sz w:val="18"/>
                <w:szCs w:val="18"/>
                <w:spacing w:val="-2"/>
              </w:rPr>
              <w:t>令第197号</w:t>
            </w:r>
          </w:p>
        </w:tc>
        <w:tc>
          <w:tcPr>
            <w:tcW w:w="1088" w:type="dxa"/>
            <w:vAlign w:val="top"/>
          </w:tcPr>
          <w:p>
            <w:pPr>
              <w:pStyle w:val="TableText"/>
              <w:ind w:left="86"/>
              <w:spacing w:before="292" w:line="184" w:lineRule="auto"/>
              <w:rPr>
                <w:sz w:val="18"/>
                <w:szCs w:val="18"/>
              </w:rPr>
            </w:pPr>
            <w:r>
              <w:rPr>
                <w:sz w:val="18"/>
                <w:szCs w:val="18"/>
                <w:spacing w:val="-1"/>
              </w:rPr>
              <w:t>2018.06.06</w:t>
            </w:r>
          </w:p>
        </w:tc>
        <w:tc>
          <w:tcPr>
            <w:tcW w:w="1003" w:type="dxa"/>
            <w:vAlign w:val="top"/>
          </w:tcPr>
          <w:p>
            <w:pPr>
              <w:pStyle w:val="TableText"/>
              <w:ind w:left="49"/>
              <w:spacing w:before="292" w:line="184" w:lineRule="auto"/>
              <w:rPr>
                <w:sz w:val="18"/>
                <w:szCs w:val="18"/>
              </w:rPr>
            </w:pPr>
            <w:r>
              <w:rPr>
                <w:sz w:val="18"/>
                <w:szCs w:val="18"/>
                <w:spacing w:val="-1"/>
              </w:rPr>
              <w:t>2018.07.01</w:t>
            </w:r>
          </w:p>
        </w:tc>
      </w:tr>
    </w:tbl>
    <w:p>
      <w:pPr>
        <w:pStyle w:val="BodyText"/>
        <w:spacing w:line="401" w:lineRule="auto"/>
        <w:rPr/>
      </w:pPr>
      <w:r/>
    </w:p>
    <w:p>
      <w:pPr>
        <w:ind w:left="862"/>
        <w:spacing w:before="65" w:line="221" w:lineRule="auto"/>
        <w:outlineLvl w:val="1"/>
        <w:rPr>
          <w:rFonts w:ascii="SimHei" w:hAnsi="SimHei" w:eastAsia="SimHei" w:cs="SimHei"/>
          <w:sz w:val="20"/>
          <w:szCs w:val="20"/>
        </w:rPr>
      </w:pPr>
      <w:r>
        <w:rPr>
          <w:rFonts w:ascii="SimHei" w:hAnsi="SimHei" w:eastAsia="SimHei" w:cs="SimHei"/>
          <w:sz w:val="20"/>
          <w:szCs w:val="20"/>
          <w:b/>
          <w:bCs/>
          <w:spacing w:val="6"/>
        </w:rPr>
        <w:t>2.</w:t>
      </w:r>
      <w:r>
        <w:rPr>
          <w:rFonts w:ascii="SimHei" w:hAnsi="SimHei" w:eastAsia="SimHei" w:cs="SimHei"/>
          <w:sz w:val="20"/>
          <w:szCs w:val="20"/>
          <w:spacing w:val="-48"/>
        </w:rPr>
        <w:t xml:space="preserve"> </w:t>
      </w:r>
      <w:r>
        <w:rPr>
          <w:rFonts w:ascii="SimHei" w:hAnsi="SimHei" w:eastAsia="SimHei" w:cs="SimHei"/>
          <w:sz w:val="20"/>
          <w:szCs w:val="20"/>
          <w:b/>
          <w:bCs/>
          <w:spacing w:val="6"/>
        </w:rPr>
        <w:t>有关政府数据整合共享的立法方向</w:t>
      </w:r>
    </w:p>
    <w:p>
      <w:pPr>
        <w:ind w:left="460" w:firstLine="389"/>
        <w:spacing w:before="94" w:line="267" w:lineRule="auto"/>
        <w:rPr>
          <w:rFonts w:ascii="SimSun" w:hAnsi="SimSun" w:eastAsia="SimSun" w:cs="SimSun"/>
          <w:sz w:val="20"/>
          <w:szCs w:val="20"/>
        </w:rPr>
      </w:pPr>
      <w:r>
        <w:rPr>
          <w:rFonts w:ascii="SimSun" w:hAnsi="SimSun" w:eastAsia="SimSun" w:cs="SimSun"/>
          <w:sz w:val="20"/>
          <w:szCs w:val="20"/>
          <w:spacing w:val="10"/>
        </w:rPr>
        <w:t>关于单一指向政府数据共享的立法方向的法规较少，大部分地方都</w:t>
      </w:r>
      <w:r>
        <w:rPr>
          <w:rFonts w:ascii="SimSun" w:hAnsi="SimSun" w:eastAsia="SimSun" w:cs="SimSun"/>
          <w:sz w:val="20"/>
          <w:szCs w:val="20"/>
          <w:spacing w:val="9"/>
        </w:rPr>
        <w:t>将政府</w:t>
      </w:r>
      <w:r>
        <w:rPr>
          <w:rFonts w:ascii="SimSun" w:hAnsi="SimSun" w:eastAsia="SimSun" w:cs="SimSun"/>
          <w:sz w:val="20"/>
          <w:szCs w:val="20"/>
        </w:rPr>
        <w:t xml:space="preserve">  </w:t>
      </w:r>
      <w:r>
        <w:rPr>
          <w:rFonts w:ascii="SimSun" w:hAnsi="SimSun" w:eastAsia="SimSun" w:cs="SimSun"/>
          <w:sz w:val="20"/>
          <w:szCs w:val="20"/>
          <w:spacing w:val="12"/>
        </w:rPr>
        <w:t>数据共享以及数据管理这两个立法方向合并为一个文件</w:t>
      </w:r>
      <w:r>
        <w:rPr>
          <w:rFonts w:ascii="SimSun" w:hAnsi="SimSun" w:eastAsia="SimSun" w:cs="SimSun"/>
          <w:sz w:val="20"/>
          <w:szCs w:val="20"/>
          <w:spacing w:val="11"/>
        </w:rPr>
        <w:t>，在其之间进行体现。</w:t>
      </w:r>
    </w:p>
    <w:p>
      <w:pPr>
        <w:spacing w:line="267" w:lineRule="auto"/>
        <w:sectPr>
          <w:pgSz w:w="8490" w:h="13160"/>
          <w:pgMar w:top="400" w:right="620" w:bottom="400" w:left="209" w:header="0" w:footer="0" w:gutter="0"/>
        </w:sectPr>
        <w:rPr>
          <w:rFonts w:ascii="SimSun" w:hAnsi="SimSun" w:eastAsia="SimSun" w:cs="SimSun"/>
          <w:sz w:val="20"/>
          <w:szCs w:val="20"/>
        </w:rPr>
      </w:pPr>
    </w:p>
    <w:p>
      <w:pPr>
        <w:spacing w:before="250" w:line="159" w:lineRule="auto"/>
        <w:jc w:val="right"/>
        <w:rPr>
          <w:rFonts w:ascii="SimSun" w:hAnsi="SimSun" w:eastAsia="SimSun" w:cs="SimSun"/>
          <w:sz w:val="17"/>
          <w:szCs w:val="17"/>
        </w:rPr>
      </w:pPr>
      <w:r>
        <w:rPr>
          <w:rFonts w:ascii="SimSun" w:hAnsi="SimSun" w:eastAsia="SimSun" w:cs="SimSun"/>
          <w:sz w:val="17"/>
          <w:szCs w:val="17"/>
          <w:spacing w:val="-3"/>
        </w:rPr>
        <w:t>225</w:t>
      </w:r>
    </w:p>
    <w:p>
      <w:pPr>
        <w:ind w:left="4969"/>
        <w:spacing w:line="222" w:lineRule="auto"/>
        <w:rPr>
          <w:rFonts w:ascii="SimHei" w:hAnsi="SimHei" w:eastAsia="SimHei" w:cs="SimHei"/>
          <w:sz w:val="17"/>
          <w:szCs w:val="17"/>
        </w:rPr>
      </w:pPr>
      <w:r>
        <w:rPr>
          <w:rFonts w:ascii="SimHei" w:hAnsi="SimHei" w:eastAsia="SimHei" w:cs="SimHei"/>
          <w:sz w:val="17"/>
          <w:szCs w:val="17"/>
          <w:spacing w:val="-10"/>
        </w:rPr>
        <w:t>一、政府数据相关立法的梳理</w:t>
      </w:r>
    </w:p>
    <w:p>
      <w:pPr>
        <w:pStyle w:val="BodyText"/>
        <w:spacing w:line="334" w:lineRule="auto"/>
        <w:rPr/>
      </w:pPr>
      <w:r/>
    </w:p>
    <w:p>
      <w:pPr>
        <w:ind w:left="19" w:right="366"/>
        <w:spacing w:before="72" w:line="263" w:lineRule="auto"/>
        <w:jc w:val="both"/>
        <w:rPr>
          <w:rFonts w:ascii="SimSun" w:hAnsi="SimSun" w:eastAsia="SimSun" w:cs="SimSun"/>
          <w:sz w:val="22"/>
          <w:szCs w:val="22"/>
        </w:rPr>
      </w:pPr>
      <w:bookmarkStart w:name="bookmark28" w:id="26"/>
      <w:bookmarkEnd w:id="26"/>
      <w:r>
        <w:rPr>
          <w:rFonts w:ascii="SimSun" w:hAnsi="SimSun" w:eastAsia="SimSun" w:cs="SimSun"/>
          <w:sz w:val="22"/>
          <w:szCs w:val="22"/>
          <w:spacing w:val="-11"/>
        </w:rPr>
        <w:t>国务院办公厅对于政务信息系统整合共享实施方案的通知中对于政务信息系统</w:t>
      </w:r>
      <w:r>
        <w:rPr>
          <w:rFonts w:ascii="SimSun" w:hAnsi="SimSun" w:eastAsia="SimSun" w:cs="SimSun"/>
          <w:sz w:val="22"/>
          <w:szCs w:val="22"/>
          <w:spacing w:val="2"/>
        </w:rPr>
        <w:t xml:space="preserve"> </w:t>
      </w:r>
      <w:r>
        <w:rPr>
          <w:rFonts w:ascii="SimSun" w:hAnsi="SimSun" w:eastAsia="SimSun" w:cs="SimSun"/>
          <w:sz w:val="22"/>
          <w:szCs w:val="22"/>
          <w:spacing w:val="-5"/>
        </w:rPr>
        <w:t>的整合作出了思想构建，各部门根据该通知制定出符合本部门实际的立法条</w:t>
      </w:r>
      <w:r>
        <w:rPr>
          <w:rFonts w:ascii="SimSun" w:hAnsi="SimSun" w:eastAsia="SimSun" w:cs="SimSun"/>
          <w:sz w:val="22"/>
          <w:szCs w:val="22"/>
          <w:spacing w:val="13"/>
        </w:rPr>
        <w:t xml:space="preserve"> </w:t>
      </w:r>
      <w:r>
        <w:rPr>
          <w:rFonts w:ascii="SimSun" w:hAnsi="SimSun" w:eastAsia="SimSun" w:cs="SimSun"/>
          <w:sz w:val="22"/>
          <w:szCs w:val="22"/>
          <w:spacing w:val="-9"/>
        </w:rPr>
        <w:t>文，这是该立法方向的一大鲜明特点。(详见表5-2)</w:t>
      </w:r>
    </w:p>
    <w:p>
      <w:pPr>
        <w:pStyle w:val="BodyText"/>
        <w:spacing w:line="370" w:lineRule="auto"/>
        <w:rPr/>
      </w:pPr>
      <w:r/>
    </w:p>
    <w:p>
      <w:pPr>
        <w:ind w:left="340"/>
        <w:spacing w:before="55" w:line="221" w:lineRule="auto"/>
        <w:rPr>
          <w:rFonts w:ascii="SimSun" w:hAnsi="SimSun" w:eastAsia="SimSun" w:cs="SimSun"/>
          <w:sz w:val="17"/>
          <w:szCs w:val="17"/>
        </w:rPr>
      </w:pPr>
      <w:r>
        <w:rPr>
          <w:rFonts w:ascii="SimSun" w:hAnsi="SimSun" w:eastAsia="SimSun" w:cs="SimSun"/>
          <w:sz w:val="17"/>
          <w:szCs w:val="17"/>
          <w:spacing w:val="6"/>
        </w:rPr>
        <w:t>表5-2</w:t>
      </w:r>
    </w:p>
    <w:p>
      <w:pPr>
        <w:spacing w:line="103" w:lineRule="exact"/>
        <w:rPr/>
      </w:pPr>
      <w:r/>
    </w:p>
    <w:tbl>
      <w:tblPr>
        <w:tblStyle w:val="TableNormal"/>
        <w:tblW w:w="716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9"/>
        <w:gridCol w:w="2180"/>
        <w:gridCol w:w="820"/>
        <w:gridCol w:w="1630"/>
        <w:gridCol w:w="1090"/>
        <w:gridCol w:w="1010"/>
      </w:tblGrid>
      <w:tr>
        <w:trPr>
          <w:trHeight w:val="354" w:hRule="atLeast"/>
        </w:trPr>
        <w:tc>
          <w:tcPr>
            <w:tcW w:w="439" w:type="dxa"/>
            <w:vAlign w:val="top"/>
            <w:tcBorders>
              <w:left w:val="nil"/>
            </w:tcBorders>
          </w:tcPr>
          <w:p>
            <w:pPr>
              <w:pStyle w:val="TableText"/>
              <w:ind w:left="39"/>
              <w:spacing w:before="93" w:line="221" w:lineRule="auto"/>
              <w:rPr>
                <w:sz w:val="18"/>
                <w:szCs w:val="18"/>
              </w:rPr>
            </w:pPr>
            <w:r>
              <w:rPr>
                <w:sz w:val="18"/>
                <w:szCs w:val="18"/>
                <w:spacing w:val="-2"/>
              </w:rPr>
              <w:t>序号</w:t>
            </w:r>
          </w:p>
        </w:tc>
        <w:tc>
          <w:tcPr>
            <w:tcW w:w="2180" w:type="dxa"/>
            <w:vAlign w:val="top"/>
          </w:tcPr>
          <w:p>
            <w:pPr>
              <w:pStyle w:val="TableText"/>
              <w:ind w:left="905"/>
              <w:spacing w:before="94" w:line="221" w:lineRule="auto"/>
              <w:rPr>
                <w:sz w:val="18"/>
                <w:szCs w:val="18"/>
              </w:rPr>
            </w:pPr>
            <w:r>
              <w:rPr>
                <w:sz w:val="18"/>
                <w:szCs w:val="18"/>
                <w:spacing w:val="-3"/>
              </w:rPr>
              <w:t>名称</w:t>
            </w:r>
          </w:p>
        </w:tc>
        <w:tc>
          <w:tcPr>
            <w:tcW w:w="820" w:type="dxa"/>
            <w:vAlign w:val="top"/>
          </w:tcPr>
          <w:p>
            <w:pPr>
              <w:pStyle w:val="TableText"/>
              <w:ind w:left="46"/>
              <w:spacing w:before="92" w:line="219" w:lineRule="auto"/>
              <w:rPr>
                <w:sz w:val="18"/>
                <w:szCs w:val="18"/>
              </w:rPr>
            </w:pPr>
            <w:r>
              <w:rPr>
                <w:sz w:val="18"/>
                <w:szCs w:val="18"/>
                <w:spacing w:val="3"/>
              </w:rPr>
              <w:t>效力级别</w:t>
            </w:r>
          </w:p>
        </w:tc>
        <w:tc>
          <w:tcPr>
            <w:tcW w:w="1630" w:type="dxa"/>
            <w:vAlign w:val="top"/>
          </w:tcPr>
          <w:p>
            <w:pPr>
              <w:pStyle w:val="TableText"/>
              <w:ind w:left="445"/>
              <w:spacing w:before="92" w:line="219" w:lineRule="auto"/>
              <w:rPr>
                <w:sz w:val="18"/>
                <w:szCs w:val="18"/>
              </w:rPr>
            </w:pPr>
            <w:r>
              <w:rPr>
                <w:sz w:val="18"/>
                <w:szCs w:val="18"/>
                <w:spacing w:val="2"/>
              </w:rPr>
              <w:t>发文字号</w:t>
            </w:r>
          </w:p>
        </w:tc>
        <w:tc>
          <w:tcPr>
            <w:tcW w:w="1090" w:type="dxa"/>
            <w:vAlign w:val="top"/>
          </w:tcPr>
          <w:p>
            <w:pPr>
              <w:pStyle w:val="TableText"/>
              <w:ind w:left="175"/>
              <w:spacing w:before="91" w:line="219" w:lineRule="auto"/>
              <w:rPr>
                <w:sz w:val="18"/>
                <w:szCs w:val="18"/>
              </w:rPr>
            </w:pPr>
            <w:r>
              <w:rPr>
                <w:sz w:val="18"/>
                <w:szCs w:val="18"/>
                <w:spacing w:val="2"/>
              </w:rPr>
              <w:t>发布日期</w:t>
            </w:r>
          </w:p>
        </w:tc>
        <w:tc>
          <w:tcPr>
            <w:tcW w:w="1010" w:type="dxa"/>
            <w:vAlign w:val="top"/>
            <w:tcBorders>
              <w:right w:val="nil"/>
            </w:tcBorders>
          </w:tcPr>
          <w:p>
            <w:pPr>
              <w:pStyle w:val="TableText"/>
              <w:ind w:left="136"/>
              <w:spacing w:before="93" w:line="220" w:lineRule="auto"/>
              <w:rPr>
                <w:sz w:val="18"/>
                <w:szCs w:val="18"/>
              </w:rPr>
            </w:pPr>
            <w:r>
              <w:rPr>
                <w:sz w:val="18"/>
                <w:szCs w:val="18"/>
                <w:spacing w:val="2"/>
              </w:rPr>
              <w:t>实施日期</w:t>
            </w:r>
          </w:p>
        </w:tc>
      </w:tr>
      <w:tr>
        <w:trPr>
          <w:trHeight w:val="969" w:hRule="atLeast"/>
        </w:trPr>
        <w:tc>
          <w:tcPr>
            <w:tcW w:w="439" w:type="dxa"/>
            <w:vAlign w:val="top"/>
            <w:tcBorders>
              <w:left w:val="nil"/>
            </w:tcBorders>
          </w:tcPr>
          <w:p>
            <w:pPr>
              <w:spacing w:line="383" w:lineRule="auto"/>
              <w:rPr>
                <w:rFonts w:ascii="Arial"/>
                <w:sz w:val="21"/>
              </w:rPr>
            </w:pPr>
            <w:r/>
          </w:p>
          <w:p>
            <w:pPr>
              <w:pStyle w:val="TableText"/>
              <w:ind w:left="169"/>
              <w:spacing w:before="58" w:line="184" w:lineRule="auto"/>
              <w:rPr>
                <w:sz w:val="18"/>
                <w:szCs w:val="18"/>
              </w:rPr>
            </w:pPr>
            <w:r>
              <w:rPr>
                <w:sz w:val="18"/>
                <w:szCs w:val="18"/>
              </w:rPr>
              <w:t>1</w:t>
            </w:r>
          </w:p>
        </w:tc>
        <w:tc>
          <w:tcPr>
            <w:tcW w:w="2180" w:type="dxa"/>
            <w:vAlign w:val="top"/>
          </w:tcPr>
          <w:p>
            <w:pPr>
              <w:pStyle w:val="TableText"/>
              <w:ind w:left="185"/>
              <w:spacing w:before="88" w:line="219" w:lineRule="auto"/>
              <w:rPr>
                <w:sz w:val="18"/>
                <w:szCs w:val="18"/>
              </w:rPr>
            </w:pPr>
            <w:r>
              <w:rPr>
                <w:sz w:val="18"/>
                <w:szCs w:val="18"/>
                <w:spacing w:val="1"/>
              </w:rPr>
              <w:t>交通运输部办公厅关于</w:t>
            </w:r>
          </w:p>
          <w:p>
            <w:pPr>
              <w:pStyle w:val="TableText"/>
              <w:ind w:left="95" w:right="173" w:firstLine="89"/>
              <w:spacing w:before="105" w:line="269" w:lineRule="auto"/>
              <w:rPr>
                <w:sz w:val="18"/>
                <w:szCs w:val="18"/>
              </w:rPr>
            </w:pPr>
            <w:r>
              <w:rPr>
                <w:sz w:val="18"/>
                <w:szCs w:val="18"/>
                <w:spacing w:val="1"/>
              </w:rPr>
              <w:t>印发部省水运政务数据</w:t>
            </w:r>
            <w:r>
              <w:rPr>
                <w:sz w:val="18"/>
                <w:szCs w:val="18"/>
              </w:rPr>
              <w:t xml:space="preserve"> </w:t>
            </w:r>
            <w:r>
              <w:rPr>
                <w:sz w:val="18"/>
                <w:szCs w:val="18"/>
                <w:spacing w:val="1"/>
              </w:rPr>
              <w:t>共享工作方案的通知</w:t>
            </w:r>
          </w:p>
        </w:tc>
        <w:tc>
          <w:tcPr>
            <w:tcW w:w="820" w:type="dxa"/>
            <w:vAlign w:val="top"/>
          </w:tcPr>
          <w:p>
            <w:pPr>
              <w:pStyle w:val="TableText"/>
              <w:ind w:left="105" w:right="143" w:firstLine="30"/>
              <w:spacing w:before="238" w:line="268" w:lineRule="auto"/>
              <w:rPr>
                <w:sz w:val="18"/>
                <w:szCs w:val="18"/>
              </w:rPr>
            </w:pPr>
            <w:r>
              <w:rPr>
                <w:sz w:val="18"/>
                <w:szCs w:val="18"/>
                <w:spacing w:val="-4"/>
              </w:rPr>
              <w:t>部门规</w:t>
            </w:r>
            <w:r>
              <w:rPr>
                <w:sz w:val="18"/>
                <w:szCs w:val="18"/>
                <w:spacing w:val="1"/>
              </w:rPr>
              <w:t xml:space="preserve"> </w:t>
            </w:r>
            <w:r>
              <w:rPr>
                <w:sz w:val="18"/>
                <w:szCs w:val="18"/>
              </w:rPr>
              <w:t>章</w:t>
            </w:r>
          </w:p>
        </w:tc>
        <w:tc>
          <w:tcPr>
            <w:tcW w:w="1630" w:type="dxa"/>
            <w:vAlign w:val="top"/>
          </w:tcPr>
          <w:p>
            <w:pPr>
              <w:pStyle w:val="TableText"/>
              <w:ind w:left="105" w:right="4" w:hanging="20"/>
              <w:spacing w:before="248" w:line="265" w:lineRule="auto"/>
              <w:rPr>
                <w:sz w:val="18"/>
                <w:szCs w:val="18"/>
              </w:rPr>
            </w:pPr>
            <w:r>
              <w:rPr>
                <w:sz w:val="18"/>
                <w:szCs w:val="18"/>
                <w:spacing w:val="8"/>
              </w:rPr>
              <w:t>交办水函〔2019〕 </w:t>
            </w:r>
            <w:r>
              <w:rPr>
                <w:sz w:val="18"/>
                <w:szCs w:val="18"/>
                <w:spacing w:val="2"/>
              </w:rPr>
              <w:t>1156号</w:t>
            </w:r>
          </w:p>
        </w:tc>
        <w:tc>
          <w:tcPr>
            <w:tcW w:w="1090" w:type="dxa"/>
            <w:vAlign w:val="top"/>
          </w:tcPr>
          <w:p>
            <w:pPr>
              <w:spacing w:line="383" w:lineRule="auto"/>
              <w:rPr>
                <w:rFonts w:ascii="Arial"/>
                <w:sz w:val="21"/>
              </w:rPr>
            </w:pPr>
            <w:r/>
          </w:p>
          <w:p>
            <w:pPr>
              <w:pStyle w:val="TableText"/>
              <w:ind w:left="85"/>
              <w:spacing w:before="58" w:line="184" w:lineRule="auto"/>
              <w:rPr>
                <w:sz w:val="18"/>
                <w:szCs w:val="18"/>
              </w:rPr>
            </w:pPr>
            <w:r>
              <w:rPr>
                <w:sz w:val="18"/>
                <w:szCs w:val="18"/>
                <w:spacing w:val="-1"/>
              </w:rPr>
              <w:t>2019.08.09</w:t>
            </w:r>
          </w:p>
        </w:tc>
        <w:tc>
          <w:tcPr>
            <w:tcW w:w="1010" w:type="dxa"/>
            <w:vAlign w:val="top"/>
            <w:tcBorders>
              <w:right w:val="nil"/>
            </w:tcBorders>
          </w:tcPr>
          <w:p>
            <w:pPr>
              <w:spacing w:line="383" w:lineRule="auto"/>
              <w:rPr>
                <w:rFonts w:ascii="Arial"/>
                <w:sz w:val="21"/>
              </w:rPr>
            </w:pPr>
            <w:r/>
          </w:p>
          <w:p>
            <w:pPr>
              <w:pStyle w:val="TableText"/>
              <w:ind w:left="46"/>
              <w:spacing w:before="58" w:line="184" w:lineRule="auto"/>
              <w:rPr>
                <w:sz w:val="18"/>
                <w:szCs w:val="18"/>
              </w:rPr>
            </w:pPr>
            <w:r>
              <w:rPr>
                <w:sz w:val="18"/>
                <w:szCs w:val="18"/>
                <w:spacing w:val="-1"/>
              </w:rPr>
              <w:t>2019.08.09</w:t>
            </w:r>
          </w:p>
        </w:tc>
      </w:tr>
      <w:tr>
        <w:trPr>
          <w:trHeight w:val="979" w:hRule="atLeast"/>
        </w:trPr>
        <w:tc>
          <w:tcPr>
            <w:tcW w:w="439" w:type="dxa"/>
            <w:vAlign w:val="top"/>
            <w:tcBorders>
              <w:left w:val="nil"/>
            </w:tcBorders>
          </w:tcPr>
          <w:p>
            <w:pPr>
              <w:spacing w:line="384" w:lineRule="auto"/>
              <w:rPr>
                <w:rFonts w:ascii="Arial"/>
                <w:sz w:val="21"/>
              </w:rPr>
            </w:pPr>
            <w:r/>
          </w:p>
          <w:p>
            <w:pPr>
              <w:pStyle w:val="TableText"/>
              <w:ind w:left="169"/>
              <w:spacing w:before="59" w:line="183" w:lineRule="auto"/>
              <w:rPr>
                <w:sz w:val="18"/>
                <w:szCs w:val="18"/>
              </w:rPr>
            </w:pPr>
            <w:r>
              <w:rPr>
                <w:sz w:val="18"/>
                <w:szCs w:val="18"/>
              </w:rPr>
              <w:t>2</w:t>
            </w:r>
          </w:p>
        </w:tc>
        <w:tc>
          <w:tcPr>
            <w:tcW w:w="2180" w:type="dxa"/>
            <w:vAlign w:val="top"/>
          </w:tcPr>
          <w:p>
            <w:pPr>
              <w:pStyle w:val="TableText"/>
              <w:ind w:left="105" w:right="191" w:firstLine="79"/>
              <w:spacing w:before="258" w:line="269" w:lineRule="auto"/>
              <w:rPr>
                <w:sz w:val="18"/>
                <w:szCs w:val="18"/>
              </w:rPr>
            </w:pPr>
            <w:r>
              <w:rPr>
                <w:sz w:val="18"/>
                <w:szCs w:val="18"/>
                <w:spacing w:val="-1"/>
              </w:rPr>
              <w:t>沈阳市政务数据资源共</w:t>
            </w:r>
            <w:r>
              <w:rPr>
                <w:sz w:val="18"/>
                <w:szCs w:val="18"/>
                <w:spacing w:val="1"/>
              </w:rPr>
              <w:t xml:space="preserve"> </w:t>
            </w:r>
            <w:r>
              <w:rPr>
                <w:sz w:val="18"/>
                <w:szCs w:val="18"/>
                <w:spacing w:val="2"/>
              </w:rPr>
              <w:t>享开放条例</w:t>
            </w:r>
          </w:p>
        </w:tc>
        <w:tc>
          <w:tcPr>
            <w:tcW w:w="820" w:type="dxa"/>
            <w:vAlign w:val="top"/>
          </w:tcPr>
          <w:p>
            <w:pPr>
              <w:pStyle w:val="TableText"/>
              <w:ind w:left="136"/>
              <w:spacing w:before="240" w:line="341" w:lineRule="exact"/>
              <w:rPr>
                <w:sz w:val="18"/>
                <w:szCs w:val="18"/>
              </w:rPr>
            </w:pPr>
            <w:r>
              <w:rPr>
                <w:sz w:val="18"/>
                <w:szCs w:val="18"/>
                <w:spacing w:val="-2"/>
                <w:position w:val="12"/>
              </w:rPr>
              <w:t>地方性</w:t>
            </w:r>
          </w:p>
          <w:p>
            <w:pPr>
              <w:pStyle w:val="TableText"/>
              <w:ind w:left="105"/>
              <w:spacing w:line="221" w:lineRule="auto"/>
              <w:rPr>
                <w:sz w:val="18"/>
                <w:szCs w:val="18"/>
              </w:rPr>
            </w:pPr>
            <w:r>
              <w:rPr>
                <w:sz w:val="18"/>
                <w:szCs w:val="18"/>
                <w:spacing w:val="-2"/>
              </w:rPr>
              <w:t>法规</w:t>
            </w:r>
          </w:p>
        </w:tc>
        <w:tc>
          <w:tcPr>
            <w:tcW w:w="1630" w:type="dxa"/>
            <w:vAlign w:val="top"/>
          </w:tcPr>
          <w:p>
            <w:pPr>
              <w:pStyle w:val="TableText"/>
              <w:ind w:left="106" w:right="191" w:firstLine="69"/>
              <w:spacing w:before="99" w:line="284" w:lineRule="auto"/>
              <w:jc w:val="both"/>
              <w:rPr>
                <w:sz w:val="18"/>
                <w:szCs w:val="18"/>
              </w:rPr>
            </w:pPr>
            <w:r>
              <w:rPr>
                <w:sz w:val="18"/>
                <w:szCs w:val="18"/>
                <w:spacing w:val="-2"/>
              </w:rPr>
              <w:t>沈阳市人民代表</w:t>
            </w:r>
            <w:r>
              <w:rPr>
                <w:sz w:val="18"/>
                <w:szCs w:val="18"/>
                <w:spacing w:val="5"/>
              </w:rPr>
              <w:t xml:space="preserve"> </w:t>
            </w:r>
            <w:r>
              <w:rPr>
                <w:sz w:val="18"/>
                <w:szCs w:val="18"/>
                <w:spacing w:val="8"/>
              </w:rPr>
              <w:t>大会常务委员会</w:t>
            </w:r>
            <w:r>
              <w:rPr>
                <w:sz w:val="18"/>
                <w:szCs w:val="18"/>
                <w:spacing w:val="3"/>
              </w:rPr>
              <w:t xml:space="preserve"> </w:t>
            </w:r>
            <w:r>
              <w:rPr>
                <w:sz w:val="18"/>
                <w:szCs w:val="18"/>
                <w:spacing w:val="1"/>
              </w:rPr>
              <w:t>公告第19号</w:t>
            </w:r>
          </w:p>
        </w:tc>
        <w:tc>
          <w:tcPr>
            <w:tcW w:w="1090" w:type="dxa"/>
            <w:vAlign w:val="top"/>
          </w:tcPr>
          <w:p>
            <w:pPr>
              <w:spacing w:line="384" w:lineRule="auto"/>
              <w:rPr>
                <w:rFonts w:ascii="Arial"/>
                <w:sz w:val="21"/>
              </w:rPr>
            </w:pPr>
            <w:r/>
          </w:p>
          <w:p>
            <w:pPr>
              <w:pStyle w:val="TableText"/>
              <w:ind w:left="85"/>
              <w:spacing w:before="58" w:line="184" w:lineRule="auto"/>
              <w:rPr>
                <w:sz w:val="18"/>
                <w:szCs w:val="18"/>
              </w:rPr>
            </w:pPr>
            <w:r>
              <w:rPr>
                <w:sz w:val="18"/>
                <w:szCs w:val="18"/>
                <w:spacing w:val="-1"/>
              </w:rPr>
              <w:t>2020.08.14</w:t>
            </w:r>
          </w:p>
        </w:tc>
        <w:tc>
          <w:tcPr>
            <w:tcW w:w="1010" w:type="dxa"/>
            <w:vAlign w:val="top"/>
            <w:tcBorders>
              <w:right w:val="nil"/>
            </w:tcBorders>
          </w:tcPr>
          <w:p>
            <w:pPr>
              <w:spacing w:line="384" w:lineRule="auto"/>
              <w:rPr>
                <w:rFonts w:ascii="Arial"/>
                <w:sz w:val="21"/>
              </w:rPr>
            </w:pPr>
            <w:r/>
          </w:p>
          <w:p>
            <w:pPr>
              <w:pStyle w:val="TableText"/>
              <w:ind w:left="46"/>
              <w:spacing w:before="58" w:line="184" w:lineRule="auto"/>
              <w:rPr>
                <w:sz w:val="18"/>
                <w:szCs w:val="18"/>
              </w:rPr>
            </w:pPr>
            <w:r>
              <w:rPr>
                <w:sz w:val="18"/>
                <w:szCs w:val="18"/>
                <w:spacing w:val="-1"/>
              </w:rPr>
              <w:t>2020.10.01</w:t>
            </w:r>
          </w:p>
        </w:tc>
      </w:tr>
      <w:tr>
        <w:trPr>
          <w:trHeight w:val="959" w:hRule="atLeast"/>
        </w:trPr>
        <w:tc>
          <w:tcPr>
            <w:tcW w:w="439" w:type="dxa"/>
            <w:vAlign w:val="top"/>
            <w:tcBorders>
              <w:left w:val="nil"/>
            </w:tcBorders>
          </w:tcPr>
          <w:p>
            <w:pPr>
              <w:spacing w:line="376" w:lineRule="auto"/>
              <w:rPr>
                <w:rFonts w:ascii="Arial"/>
                <w:sz w:val="21"/>
              </w:rPr>
            </w:pPr>
            <w:r/>
          </w:p>
          <w:p>
            <w:pPr>
              <w:pStyle w:val="TableText"/>
              <w:ind w:left="169"/>
              <w:spacing w:before="58" w:line="183" w:lineRule="auto"/>
              <w:rPr>
                <w:sz w:val="18"/>
                <w:szCs w:val="18"/>
              </w:rPr>
            </w:pPr>
            <w:r>
              <w:rPr>
                <w:sz w:val="18"/>
                <w:szCs w:val="18"/>
              </w:rPr>
              <w:t>3</w:t>
            </w:r>
          </w:p>
        </w:tc>
        <w:tc>
          <w:tcPr>
            <w:tcW w:w="2180" w:type="dxa"/>
            <w:vAlign w:val="top"/>
          </w:tcPr>
          <w:p>
            <w:pPr>
              <w:pStyle w:val="TableText"/>
              <w:ind w:left="116" w:right="176" w:firstLine="69"/>
              <w:spacing w:before="88" w:line="286" w:lineRule="auto"/>
              <w:jc w:val="both"/>
              <w:rPr>
                <w:sz w:val="18"/>
                <w:szCs w:val="18"/>
              </w:rPr>
            </w:pPr>
            <w:r>
              <w:rPr>
                <w:sz w:val="18"/>
                <w:szCs w:val="18"/>
              </w:rPr>
              <w:t>国务院办公厅关于印发</w:t>
            </w:r>
            <w:r>
              <w:rPr>
                <w:sz w:val="18"/>
                <w:szCs w:val="18"/>
                <w:spacing w:val="6"/>
              </w:rPr>
              <w:t xml:space="preserve"> </w:t>
            </w:r>
            <w:r>
              <w:rPr>
                <w:sz w:val="18"/>
                <w:szCs w:val="18"/>
                <w:spacing w:val="6"/>
              </w:rPr>
              <w:t>政务信息系统整合共享</w:t>
            </w:r>
            <w:r>
              <w:rPr>
                <w:sz w:val="18"/>
                <w:szCs w:val="18"/>
                <w:spacing w:val="2"/>
              </w:rPr>
              <w:t xml:space="preserve"> </w:t>
            </w:r>
            <w:r>
              <w:rPr>
                <w:sz w:val="18"/>
                <w:szCs w:val="18"/>
                <w:spacing w:val="2"/>
              </w:rPr>
              <w:t>实施方案的通知</w:t>
            </w:r>
          </w:p>
        </w:tc>
        <w:tc>
          <w:tcPr>
            <w:tcW w:w="820" w:type="dxa"/>
            <w:vAlign w:val="top"/>
          </w:tcPr>
          <w:p>
            <w:pPr>
              <w:pStyle w:val="TableText"/>
              <w:ind w:left="96" w:right="143" w:firstLine="39"/>
              <w:spacing w:before="230" w:line="276" w:lineRule="auto"/>
              <w:rPr>
                <w:sz w:val="18"/>
                <w:szCs w:val="18"/>
              </w:rPr>
            </w:pPr>
            <w:r>
              <w:rPr>
                <w:sz w:val="18"/>
                <w:szCs w:val="18"/>
                <w:spacing w:val="-4"/>
              </w:rPr>
              <w:t>行政法</w:t>
            </w:r>
            <w:r>
              <w:rPr>
                <w:sz w:val="18"/>
                <w:szCs w:val="18"/>
                <w:spacing w:val="1"/>
              </w:rPr>
              <w:t xml:space="preserve"> </w:t>
            </w:r>
            <w:r>
              <w:rPr>
                <w:sz w:val="18"/>
                <w:szCs w:val="18"/>
              </w:rPr>
              <w:t>规</w:t>
            </w:r>
          </w:p>
        </w:tc>
        <w:tc>
          <w:tcPr>
            <w:tcW w:w="1630" w:type="dxa"/>
            <w:vAlign w:val="top"/>
          </w:tcPr>
          <w:p>
            <w:pPr>
              <w:pStyle w:val="TableText"/>
              <w:ind w:left="105" w:right="84" w:hanging="20"/>
              <w:spacing w:before="249" w:line="260" w:lineRule="auto"/>
              <w:rPr>
                <w:sz w:val="18"/>
                <w:szCs w:val="18"/>
              </w:rPr>
            </w:pPr>
            <w:r>
              <w:rPr>
                <w:sz w:val="18"/>
                <w:szCs w:val="18"/>
              </w:rPr>
              <w:t>国办发〔2017〕39</w:t>
            </w:r>
            <w:r>
              <w:rPr>
                <w:sz w:val="18"/>
                <w:szCs w:val="18"/>
                <w:spacing w:val="8"/>
              </w:rPr>
              <w:t xml:space="preserve"> </w:t>
            </w:r>
            <w:r>
              <w:rPr>
                <w:sz w:val="18"/>
                <w:szCs w:val="18"/>
              </w:rPr>
              <w:t>号</w:t>
            </w:r>
          </w:p>
        </w:tc>
        <w:tc>
          <w:tcPr>
            <w:tcW w:w="1090" w:type="dxa"/>
            <w:vAlign w:val="top"/>
          </w:tcPr>
          <w:p>
            <w:pPr>
              <w:spacing w:line="375" w:lineRule="auto"/>
              <w:rPr>
                <w:rFonts w:ascii="Arial"/>
                <w:sz w:val="21"/>
              </w:rPr>
            </w:pPr>
            <w:r/>
          </w:p>
          <w:p>
            <w:pPr>
              <w:pStyle w:val="TableText"/>
              <w:ind w:left="85"/>
              <w:spacing w:before="58" w:line="184" w:lineRule="auto"/>
              <w:rPr>
                <w:sz w:val="18"/>
                <w:szCs w:val="18"/>
              </w:rPr>
            </w:pPr>
            <w:r>
              <w:rPr>
                <w:sz w:val="18"/>
                <w:szCs w:val="18"/>
                <w:spacing w:val="-1"/>
              </w:rPr>
              <w:t>2017.05.03</w:t>
            </w:r>
          </w:p>
        </w:tc>
        <w:tc>
          <w:tcPr>
            <w:tcW w:w="1010" w:type="dxa"/>
            <w:vAlign w:val="top"/>
            <w:tcBorders>
              <w:right w:val="nil"/>
            </w:tcBorders>
          </w:tcPr>
          <w:p>
            <w:pPr>
              <w:spacing w:line="375" w:lineRule="auto"/>
              <w:rPr>
                <w:rFonts w:ascii="Arial"/>
                <w:sz w:val="21"/>
              </w:rPr>
            </w:pPr>
            <w:r/>
          </w:p>
          <w:p>
            <w:pPr>
              <w:pStyle w:val="TableText"/>
              <w:ind w:left="46"/>
              <w:spacing w:before="58" w:line="184" w:lineRule="auto"/>
              <w:rPr>
                <w:sz w:val="18"/>
                <w:szCs w:val="18"/>
              </w:rPr>
            </w:pPr>
            <w:r>
              <w:rPr>
                <w:sz w:val="18"/>
                <w:szCs w:val="18"/>
                <w:spacing w:val="-1"/>
              </w:rPr>
              <w:t>2017.05.03</w:t>
            </w:r>
          </w:p>
        </w:tc>
      </w:tr>
      <w:tr>
        <w:trPr>
          <w:trHeight w:val="1278" w:hRule="atLeast"/>
        </w:trPr>
        <w:tc>
          <w:tcPr>
            <w:tcW w:w="439" w:type="dxa"/>
            <w:vAlign w:val="top"/>
            <w:tcBorders>
              <w:left w:val="nil"/>
            </w:tcBorders>
          </w:tcPr>
          <w:p>
            <w:pPr>
              <w:spacing w:line="268" w:lineRule="auto"/>
              <w:rPr>
                <w:rFonts w:ascii="Arial"/>
                <w:sz w:val="21"/>
              </w:rPr>
            </w:pPr>
            <w:r/>
          </w:p>
          <w:p>
            <w:pPr>
              <w:spacing w:line="268" w:lineRule="auto"/>
              <w:rPr>
                <w:rFonts w:ascii="Arial"/>
                <w:sz w:val="21"/>
              </w:rPr>
            </w:pPr>
            <w:r/>
          </w:p>
          <w:p>
            <w:pPr>
              <w:pStyle w:val="TableText"/>
              <w:ind w:left="169"/>
              <w:spacing w:before="58" w:line="183" w:lineRule="auto"/>
              <w:rPr>
                <w:sz w:val="18"/>
                <w:szCs w:val="18"/>
              </w:rPr>
            </w:pPr>
            <w:r>
              <w:rPr>
                <w:sz w:val="18"/>
                <w:szCs w:val="18"/>
              </w:rPr>
              <w:t>4</w:t>
            </w:r>
          </w:p>
        </w:tc>
        <w:tc>
          <w:tcPr>
            <w:tcW w:w="2180" w:type="dxa"/>
            <w:vAlign w:val="top"/>
          </w:tcPr>
          <w:p>
            <w:pPr>
              <w:pStyle w:val="TableText"/>
              <w:ind w:left="95" w:right="81" w:firstLine="89"/>
              <w:spacing w:before="100" w:line="263" w:lineRule="auto"/>
              <w:rPr>
                <w:sz w:val="18"/>
                <w:szCs w:val="18"/>
              </w:rPr>
            </w:pPr>
            <w:r>
              <w:rPr>
                <w:sz w:val="18"/>
                <w:szCs w:val="18"/>
                <w:spacing w:val="1"/>
              </w:rPr>
              <w:t>国家粮食局办公室关于</w:t>
            </w:r>
            <w:r>
              <w:rPr>
                <w:sz w:val="18"/>
                <w:szCs w:val="18"/>
              </w:rPr>
              <w:t xml:space="preserve">  </w:t>
            </w:r>
            <w:r>
              <w:rPr>
                <w:sz w:val="18"/>
                <w:szCs w:val="18"/>
                <w:spacing w:val="1"/>
              </w:rPr>
              <w:t>印发《国家粮食局政务信</w:t>
            </w:r>
          </w:p>
          <w:p>
            <w:pPr>
              <w:pStyle w:val="TableText"/>
              <w:ind w:left="116" w:right="177" w:firstLine="69"/>
              <w:spacing w:before="108" w:line="269" w:lineRule="auto"/>
              <w:rPr>
                <w:sz w:val="18"/>
                <w:szCs w:val="18"/>
              </w:rPr>
            </w:pPr>
            <w:r>
              <w:rPr>
                <w:sz w:val="18"/>
                <w:szCs w:val="18"/>
              </w:rPr>
              <w:t>息系统整合共享工作方</w:t>
            </w:r>
            <w:r>
              <w:rPr>
                <w:sz w:val="18"/>
                <w:szCs w:val="18"/>
                <w:spacing w:val="6"/>
              </w:rPr>
              <w:t xml:space="preserve"> </w:t>
            </w:r>
            <w:r>
              <w:rPr>
                <w:sz w:val="18"/>
                <w:szCs w:val="18"/>
                <w:spacing w:val="2"/>
              </w:rPr>
              <w:t>案》的通知</w:t>
            </w:r>
          </w:p>
        </w:tc>
        <w:tc>
          <w:tcPr>
            <w:tcW w:w="820" w:type="dxa"/>
            <w:vAlign w:val="top"/>
          </w:tcPr>
          <w:p>
            <w:pPr>
              <w:pStyle w:val="TableText"/>
              <w:ind w:left="96" w:right="124" w:firstLine="39"/>
              <w:spacing w:before="229" w:line="289" w:lineRule="auto"/>
              <w:jc w:val="both"/>
              <w:rPr>
                <w:sz w:val="18"/>
                <w:szCs w:val="18"/>
              </w:rPr>
            </w:pPr>
            <w:r>
              <w:rPr>
                <w:sz w:val="18"/>
                <w:szCs w:val="18"/>
                <w:spacing w:val="-4"/>
              </w:rPr>
              <w:t>部门规</w:t>
            </w:r>
            <w:r>
              <w:rPr>
                <w:sz w:val="18"/>
                <w:szCs w:val="18"/>
                <w:spacing w:val="1"/>
              </w:rPr>
              <w:t xml:space="preserve"> </w:t>
            </w:r>
            <w:r>
              <w:rPr>
                <w:sz w:val="18"/>
                <w:szCs w:val="18"/>
                <w:spacing w:val="16"/>
              </w:rPr>
              <w:t>范性文</w:t>
            </w:r>
            <w:r>
              <w:rPr>
                <w:sz w:val="18"/>
                <w:szCs w:val="18"/>
              </w:rPr>
              <w:t xml:space="preserve"> </w:t>
            </w:r>
            <w:r>
              <w:rPr>
                <w:sz w:val="18"/>
                <w:szCs w:val="18"/>
              </w:rPr>
              <w:t>件</w:t>
            </w:r>
          </w:p>
        </w:tc>
        <w:tc>
          <w:tcPr>
            <w:tcW w:w="1630" w:type="dxa"/>
            <w:vAlign w:val="top"/>
          </w:tcPr>
          <w:p>
            <w:pPr>
              <w:spacing w:line="350" w:lineRule="auto"/>
              <w:rPr>
                <w:rFonts w:ascii="Arial"/>
                <w:sz w:val="21"/>
              </w:rPr>
            </w:pPr>
            <w:r/>
          </w:p>
          <w:p>
            <w:pPr>
              <w:pStyle w:val="TableText"/>
              <w:ind w:left="105" w:right="4" w:hanging="20"/>
              <w:spacing w:before="58" w:line="265" w:lineRule="auto"/>
              <w:rPr>
                <w:sz w:val="18"/>
                <w:szCs w:val="18"/>
              </w:rPr>
            </w:pPr>
            <w:r>
              <w:rPr>
                <w:sz w:val="18"/>
                <w:szCs w:val="18"/>
                <w:spacing w:val="8"/>
              </w:rPr>
              <w:t>国粮办发〔2017〕 </w:t>
            </w:r>
            <w:r>
              <w:rPr>
                <w:sz w:val="18"/>
                <w:szCs w:val="18"/>
                <w:spacing w:val="2"/>
              </w:rPr>
              <w:t>278号</w:t>
            </w:r>
          </w:p>
        </w:tc>
        <w:tc>
          <w:tcPr>
            <w:tcW w:w="1090" w:type="dxa"/>
            <w:vAlign w:val="top"/>
          </w:tcPr>
          <w:p>
            <w:pPr>
              <w:spacing w:line="267" w:lineRule="auto"/>
              <w:rPr>
                <w:rFonts w:ascii="Arial"/>
                <w:sz w:val="21"/>
              </w:rPr>
            </w:pPr>
            <w:r/>
          </w:p>
          <w:p>
            <w:pPr>
              <w:spacing w:line="268" w:lineRule="auto"/>
              <w:rPr>
                <w:rFonts w:ascii="Arial"/>
                <w:sz w:val="21"/>
              </w:rPr>
            </w:pPr>
            <w:r/>
          </w:p>
          <w:p>
            <w:pPr>
              <w:pStyle w:val="TableText"/>
              <w:ind w:left="85"/>
              <w:spacing w:before="58" w:line="184" w:lineRule="auto"/>
              <w:rPr>
                <w:sz w:val="18"/>
                <w:szCs w:val="18"/>
              </w:rPr>
            </w:pPr>
            <w:r>
              <w:rPr>
                <w:sz w:val="18"/>
                <w:szCs w:val="18"/>
                <w:spacing w:val="-1"/>
              </w:rPr>
              <w:t>2017.10.29</w:t>
            </w:r>
          </w:p>
        </w:tc>
        <w:tc>
          <w:tcPr>
            <w:tcW w:w="1010" w:type="dxa"/>
            <w:vAlign w:val="top"/>
            <w:tcBorders>
              <w:right w:val="nil"/>
            </w:tcBorders>
          </w:tcPr>
          <w:p>
            <w:pPr>
              <w:spacing w:line="267" w:lineRule="auto"/>
              <w:rPr>
                <w:rFonts w:ascii="Arial"/>
                <w:sz w:val="21"/>
              </w:rPr>
            </w:pPr>
            <w:r/>
          </w:p>
          <w:p>
            <w:pPr>
              <w:spacing w:line="268" w:lineRule="auto"/>
              <w:rPr>
                <w:rFonts w:ascii="Arial"/>
                <w:sz w:val="21"/>
              </w:rPr>
            </w:pPr>
            <w:r/>
          </w:p>
          <w:p>
            <w:pPr>
              <w:pStyle w:val="TableText"/>
              <w:ind w:left="46"/>
              <w:spacing w:before="58" w:line="184" w:lineRule="auto"/>
              <w:rPr>
                <w:sz w:val="18"/>
                <w:szCs w:val="18"/>
              </w:rPr>
            </w:pPr>
            <w:r>
              <w:rPr>
                <w:sz w:val="18"/>
                <w:szCs w:val="18"/>
                <w:spacing w:val="-1"/>
              </w:rPr>
              <w:t>2017.10.29</w:t>
            </w:r>
          </w:p>
        </w:tc>
      </w:tr>
      <w:tr>
        <w:trPr>
          <w:trHeight w:val="1288" w:hRule="atLeast"/>
        </w:trPr>
        <w:tc>
          <w:tcPr>
            <w:tcW w:w="439" w:type="dxa"/>
            <w:vAlign w:val="top"/>
            <w:tcBorders>
              <w:left w:val="nil"/>
            </w:tcBorders>
          </w:tcPr>
          <w:p>
            <w:pPr>
              <w:spacing w:line="274" w:lineRule="auto"/>
              <w:rPr>
                <w:rFonts w:ascii="Arial"/>
                <w:sz w:val="21"/>
              </w:rPr>
            </w:pPr>
            <w:r/>
          </w:p>
          <w:p>
            <w:pPr>
              <w:spacing w:line="274" w:lineRule="auto"/>
              <w:rPr>
                <w:rFonts w:ascii="Arial"/>
                <w:sz w:val="21"/>
              </w:rPr>
            </w:pPr>
            <w:r/>
          </w:p>
          <w:p>
            <w:pPr>
              <w:pStyle w:val="TableText"/>
              <w:ind w:left="169"/>
              <w:spacing w:before="59" w:line="182" w:lineRule="auto"/>
              <w:rPr>
                <w:sz w:val="18"/>
                <w:szCs w:val="18"/>
              </w:rPr>
            </w:pPr>
            <w:r>
              <w:rPr>
                <w:sz w:val="18"/>
                <w:szCs w:val="18"/>
              </w:rPr>
              <w:t>5</w:t>
            </w:r>
          </w:p>
        </w:tc>
        <w:tc>
          <w:tcPr>
            <w:tcW w:w="2180" w:type="dxa"/>
            <w:vAlign w:val="top"/>
          </w:tcPr>
          <w:p>
            <w:pPr>
              <w:pStyle w:val="TableText"/>
              <w:ind w:left="95" w:right="103" w:firstLine="89"/>
              <w:spacing w:before="102" w:line="269" w:lineRule="auto"/>
              <w:rPr>
                <w:sz w:val="18"/>
                <w:szCs w:val="18"/>
              </w:rPr>
            </w:pPr>
            <w:r>
              <w:rPr>
                <w:sz w:val="18"/>
                <w:szCs w:val="18"/>
              </w:rPr>
              <w:t>体育总局办公厅关于印 </w:t>
            </w:r>
            <w:r>
              <w:rPr>
                <w:sz w:val="18"/>
                <w:szCs w:val="18"/>
                <w:spacing w:val="-1"/>
              </w:rPr>
              <w:t>发《加快推进体育总局政</w:t>
            </w:r>
          </w:p>
          <w:p>
            <w:pPr>
              <w:pStyle w:val="TableText"/>
              <w:ind w:left="116" w:right="192" w:firstLine="69"/>
              <w:spacing w:before="96" w:line="264" w:lineRule="auto"/>
              <w:rPr>
                <w:sz w:val="18"/>
                <w:szCs w:val="18"/>
              </w:rPr>
            </w:pPr>
            <w:r>
              <w:rPr>
                <w:sz w:val="18"/>
                <w:szCs w:val="18"/>
                <w:spacing w:val="-1"/>
              </w:rPr>
              <w:t>务信息系统整合共享工</w:t>
            </w:r>
            <w:r>
              <w:rPr>
                <w:sz w:val="18"/>
                <w:szCs w:val="18"/>
              </w:rPr>
              <w:t xml:space="preserve"> </w:t>
            </w:r>
            <w:r>
              <w:rPr>
                <w:sz w:val="18"/>
                <w:szCs w:val="18"/>
                <w:spacing w:val="2"/>
              </w:rPr>
              <w:t>作方案》的通知</w:t>
            </w:r>
          </w:p>
        </w:tc>
        <w:tc>
          <w:tcPr>
            <w:tcW w:w="820" w:type="dxa"/>
            <w:vAlign w:val="top"/>
          </w:tcPr>
          <w:p>
            <w:pPr>
              <w:pStyle w:val="TableText"/>
              <w:ind w:left="96" w:right="124" w:firstLine="39"/>
              <w:spacing w:before="252" w:line="282" w:lineRule="auto"/>
              <w:jc w:val="both"/>
              <w:rPr>
                <w:sz w:val="18"/>
                <w:szCs w:val="18"/>
              </w:rPr>
            </w:pPr>
            <w:r>
              <w:rPr>
                <w:sz w:val="18"/>
                <w:szCs w:val="18"/>
                <w:spacing w:val="-4"/>
              </w:rPr>
              <w:t>部门规</w:t>
            </w:r>
            <w:r>
              <w:rPr>
                <w:sz w:val="18"/>
                <w:szCs w:val="18"/>
                <w:spacing w:val="1"/>
              </w:rPr>
              <w:t xml:space="preserve"> </w:t>
            </w:r>
            <w:r>
              <w:rPr>
                <w:sz w:val="18"/>
                <w:szCs w:val="18"/>
                <w:spacing w:val="16"/>
              </w:rPr>
              <w:t>范性文</w:t>
            </w:r>
            <w:r>
              <w:rPr>
                <w:sz w:val="18"/>
                <w:szCs w:val="18"/>
              </w:rPr>
              <w:t xml:space="preserve"> </w:t>
            </w:r>
            <w:r>
              <w:rPr>
                <w:sz w:val="18"/>
                <w:szCs w:val="18"/>
              </w:rPr>
              <w:t>件</w:t>
            </w:r>
          </w:p>
        </w:tc>
        <w:tc>
          <w:tcPr>
            <w:tcW w:w="1630" w:type="dxa"/>
            <w:vAlign w:val="top"/>
          </w:tcPr>
          <w:p>
            <w:pPr>
              <w:spacing w:line="352" w:lineRule="auto"/>
              <w:rPr>
                <w:rFonts w:ascii="Arial"/>
                <w:sz w:val="21"/>
              </w:rPr>
            </w:pPr>
            <w:r/>
          </w:p>
          <w:p>
            <w:pPr>
              <w:pStyle w:val="TableText"/>
              <w:ind w:left="95" w:right="51" w:hanging="50"/>
              <w:spacing w:before="59" w:line="270" w:lineRule="auto"/>
              <w:rPr>
                <w:sz w:val="18"/>
                <w:szCs w:val="18"/>
              </w:rPr>
            </w:pPr>
            <w:r>
              <w:rPr>
                <w:sz w:val="18"/>
                <w:szCs w:val="18"/>
                <w:spacing w:val="-1"/>
              </w:rPr>
              <w:t>体办字〔2017〕206</w:t>
            </w:r>
            <w:r>
              <w:rPr>
                <w:sz w:val="18"/>
                <w:szCs w:val="18"/>
                <w:spacing w:val="3"/>
              </w:rPr>
              <w:t xml:space="preserve"> </w:t>
            </w:r>
            <w:r>
              <w:rPr>
                <w:sz w:val="18"/>
                <w:szCs w:val="18"/>
              </w:rPr>
              <w:t>号</w:t>
            </w:r>
          </w:p>
        </w:tc>
        <w:tc>
          <w:tcPr>
            <w:tcW w:w="1090" w:type="dxa"/>
            <w:vAlign w:val="top"/>
          </w:tcPr>
          <w:p>
            <w:pPr>
              <w:spacing w:line="273" w:lineRule="auto"/>
              <w:rPr>
                <w:rFonts w:ascii="Arial"/>
                <w:sz w:val="21"/>
              </w:rPr>
            </w:pPr>
            <w:r/>
          </w:p>
          <w:p>
            <w:pPr>
              <w:spacing w:line="274" w:lineRule="auto"/>
              <w:rPr>
                <w:rFonts w:ascii="Arial"/>
                <w:sz w:val="21"/>
              </w:rPr>
            </w:pPr>
            <w:r/>
          </w:p>
          <w:p>
            <w:pPr>
              <w:pStyle w:val="TableText"/>
              <w:ind w:left="85"/>
              <w:spacing w:before="58" w:line="184" w:lineRule="auto"/>
              <w:rPr>
                <w:sz w:val="18"/>
                <w:szCs w:val="18"/>
              </w:rPr>
            </w:pPr>
            <w:r>
              <w:rPr>
                <w:sz w:val="18"/>
                <w:szCs w:val="18"/>
                <w:spacing w:val="-1"/>
              </w:rPr>
              <w:t>2017.08.22</w:t>
            </w:r>
          </w:p>
        </w:tc>
        <w:tc>
          <w:tcPr>
            <w:tcW w:w="1010" w:type="dxa"/>
            <w:vAlign w:val="top"/>
            <w:tcBorders>
              <w:right w:val="nil"/>
            </w:tcBorders>
          </w:tcPr>
          <w:p>
            <w:pPr>
              <w:spacing w:line="273" w:lineRule="auto"/>
              <w:rPr>
                <w:rFonts w:ascii="Arial"/>
                <w:sz w:val="21"/>
              </w:rPr>
            </w:pPr>
            <w:r/>
          </w:p>
          <w:p>
            <w:pPr>
              <w:spacing w:line="274" w:lineRule="auto"/>
              <w:rPr>
                <w:rFonts w:ascii="Arial"/>
                <w:sz w:val="21"/>
              </w:rPr>
            </w:pPr>
            <w:r/>
          </w:p>
          <w:p>
            <w:pPr>
              <w:pStyle w:val="TableText"/>
              <w:ind w:left="46"/>
              <w:spacing w:before="58" w:line="184" w:lineRule="auto"/>
              <w:rPr>
                <w:sz w:val="18"/>
                <w:szCs w:val="18"/>
              </w:rPr>
            </w:pPr>
            <w:r>
              <w:rPr>
                <w:sz w:val="18"/>
                <w:szCs w:val="18"/>
                <w:spacing w:val="-1"/>
              </w:rPr>
              <w:t>2017.08.22</w:t>
            </w:r>
          </w:p>
        </w:tc>
      </w:tr>
      <w:tr>
        <w:trPr>
          <w:trHeight w:val="1268" w:hRule="atLeast"/>
        </w:trPr>
        <w:tc>
          <w:tcPr>
            <w:tcW w:w="439" w:type="dxa"/>
            <w:vAlign w:val="top"/>
            <w:tcBorders>
              <w:left w:val="nil"/>
            </w:tcBorders>
          </w:tcPr>
          <w:p>
            <w:pPr>
              <w:spacing w:line="269" w:lineRule="auto"/>
              <w:rPr>
                <w:rFonts w:ascii="Arial"/>
                <w:sz w:val="21"/>
              </w:rPr>
            </w:pPr>
            <w:r/>
          </w:p>
          <w:p>
            <w:pPr>
              <w:spacing w:line="270" w:lineRule="auto"/>
              <w:rPr>
                <w:rFonts w:ascii="Arial"/>
                <w:sz w:val="21"/>
              </w:rPr>
            </w:pPr>
            <w:r/>
          </w:p>
          <w:p>
            <w:pPr>
              <w:pStyle w:val="TableText"/>
              <w:ind w:left="169"/>
              <w:spacing w:before="59" w:line="183" w:lineRule="auto"/>
              <w:rPr>
                <w:sz w:val="18"/>
                <w:szCs w:val="18"/>
              </w:rPr>
            </w:pPr>
            <w:r>
              <w:rPr>
                <w:sz w:val="18"/>
                <w:szCs w:val="18"/>
              </w:rPr>
              <w:t>6</w:t>
            </w:r>
          </w:p>
        </w:tc>
        <w:tc>
          <w:tcPr>
            <w:tcW w:w="2180" w:type="dxa"/>
            <w:vAlign w:val="top"/>
          </w:tcPr>
          <w:p>
            <w:pPr>
              <w:pStyle w:val="TableText"/>
              <w:ind w:left="116" w:right="190" w:firstLine="69"/>
              <w:spacing w:before="104" w:line="292" w:lineRule="auto"/>
              <w:jc w:val="both"/>
              <w:rPr>
                <w:sz w:val="18"/>
                <w:szCs w:val="18"/>
              </w:rPr>
            </w:pPr>
            <w:r>
              <w:rPr>
                <w:sz w:val="18"/>
                <w:szCs w:val="18"/>
                <w:spacing w:val="-1"/>
              </w:rPr>
              <w:t>教育部办公厅关于加强</w:t>
            </w:r>
            <w:r>
              <w:rPr>
                <w:sz w:val="18"/>
                <w:szCs w:val="18"/>
              </w:rPr>
              <w:t xml:space="preserve"> </w:t>
            </w:r>
            <w:r>
              <w:rPr>
                <w:sz w:val="18"/>
                <w:szCs w:val="18"/>
                <w:spacing w:val="6"/>
              </w:rPr>
              <w:t>政务信息系统整合共享</w:t>
            </w:r>
            <w:r>
              <w:rPr>
                <w:sz w:val="18"/>
                <w:szCs w:val="18"/>
                <w:spacing w:val="2"/>
              </w:rPr>
              <w:t xml:space="preserve"> </w:t>
            </w:r>
            <w:r>
              <w:rPr>
                <w:sz w:val="18"/>
                <w:szCs w:val="18"/>
                <w:spacing w:val="6"/>
              </w:rPr>
              <w:t>解决群众办事堵点问题</w:t>
            </w:r>
            <w:r>
              <w:rPr>
                <w:sz w:val="18"/>
                <w:szCs w:val="18"/>
                <w:spacing w:val="2"/>
              </w:rPr>
              <w:t xml:space="preserve"> </w:t>
            </w:r>
            <w:r>
              <w:rPr>
                <w:sz w:val="18"/>
                <w:szCs w:val="18"/>
                <w:spacing w:val="4"/>
              </w:rPr>
              <w:t>的通知</w:t>
            </w:r>
          </w:p>
        </w:tc>
        <w:tc>
          <w:tcPr>
            <w:tcW w:w="820" w:type="dxa"/>
            <w:vAlign w:val="top"/>
          </w:tcPr>
          <w:p>
            <w:pPr>
              <w:pStyle w:val="TableText"/>
              <w:ind w:left="105" w:right="94" w:firstLine="30"/>
              <w:spacing w:before="96" w:line="293" w:lineRule="auto"/>
              <w:jc w:val="both"/>
              <w:rPr>
                <w:sz w:val="18"/>
                <w:szCs w:val="18"/>
              </w:rPr>
            </w:pPr>
            <w:r>
              <w:rPr>
                <w:sz w:val="18"/>
                <w:szCs w:val="18"/>
                <w:spacing w:val="-4"/>
              </w:rPr>
              <w:t>部门规</w:t>
            </w:r>
            <w:r>
              <w:rPr>
                <w:sz w:val="18"/>
                <w:szCs w:val="18"/>
                <w:spacing w:val="1"/>
              </w:rPr>
              <w:t xml:space="preserve"> </w:t>
            </w:r>
            <w:r>
              <w:rPr>
                <w:sz w:val="18"/>
                <w:szCs w:val="18"/>
                <w:spacing w:val="-21"/>
              </w:rPr>
              <w:t>章</w:t>
            </w:r>
            <w:r>
              <w:rPr>
                <w:sz w:val="18"/>
                <w:szCs w:val="18"/>
                <w:spacing w:val="36"/>
              </w:rPr>
              <w:t xml:space="preserve"> </w:t>
            </w:r>
            <w:r>
              <w:rPr>
                <w:sz w:val="18"/>
                <w:szCs w:val="18"/>
                <w:spacing w:val="-21"/>
              </w:rPr>
              <w:t>(</w:t>
            </w:r>
            <w:r>
              <w:rPr>
                <w:sz w:val="18"/>
                <w:szCs w:val="18"/>
                <w:spacing w:val="5"/>
              </w:rPr>
              <w:t xml:space="preserve"> </w:t>
            </w:r>
            <w:r>
              <w:rPr>
                <w:sz w:val="18"/>
                <w:szCs w:val="18"/>
                <w:spacing w:val="-21"/>
              </w:rPr>
              <w:t>工</w:t>
            </w:r>
            <w:r>
              <w:rPr>
                <w:sz w:val="18"/>
                <w:szCs w:val="18"/>
              </w:rPr>
              <w:t xml:space="preserve"> </w:t>
            </w:r>
            <w:r>
              <w:rPr>
                <w:sz w:val="18"/>
                <w:szCs w:val="18"/>
                <w:spacing w:val="7"/>
              </w:rPr>
              <w:t>作性文</w:t>
            </w:r>
            <w:r>
              <w:rPr>
                <w:sz w:val="18"/>
                <w:szCs w:val="18"/>
              </w:rPr>
              <w:t xml:space="preserve"> </w:t>
            </w:r>
            <w:r>
              <w:rPr>
                <w:sz w:val="18"/>
                <w:szCs w:val="18"/>
                <w:spacing w:val="-4"/>
              </w:rPr>
              <w:t>件</w:t>
            </w:r>
            <w:r>
              <w:rPr>
                <w:sz w:val="18"/>
                <w:szCs w:val="18"/>
                <w:spacing w:val="-36"/>
              </w:rPr>
              <w:t xml:space="preserve"> </w:t>
            </w:r>
            <w:r>
              <w:rPr>
                <w:sz w:val="18"/>
                <w:szCs w:val="18"/>
                <w:spacing w:val="-4"/>
              </w:rPr>
              <w:t>)</w:t>
            </w:r>
          </w:p>
        </w:tc>
        <w:tc>
          <w:tcPr>
            <w:tcW w:w="1630" w:type="dxa"/>
            <w:vAlign w:val="top"/>
          </w:tcPr>
          <w:p>
            <w:pPr>
              <w:spacing w:line="354" w:lineRule="auto"/>
              <w:rPr>
                <w:rFonts w:ascii="Arial"/>
                <w:sz w:val="21"/>
              </w:rPr>
            </w:pPr>
            <w:r/>
          </w:p>
          <w:p>
            <w:pPr>
              <w:pStyle w:val="TableText"/>
              <w:ind w:left="105" w:right="4" w:hanging="20"/>
              <w:spacing w:before="59" w:line="275" w:lineRule="auto"/>
              <w:rPr>
                <w:sz w:val="18"/>
                <w:szCs w:val="18"/>
              </w:rPr>
            </w:pPr>
            <w:r>
              <w:rPr>
                <w:sz w:val="18"/>
                <w:szCs w:val="18"/>
                <w:spacing w:val="8"/>
              </w:rPr>
              <w:t>教技厅函〔2018〕 </w:t>
            </w:r>
            <w:r>
              <w:rPr>
                <w:sz w:val="18"/>
                <w:szCs w:val="18"/>
                <w:spacing w:val="3"/>
              </w:rPr>
              <w:t>52号</w:t>
            </w:r>
          </w:p>
        </w:tc>
        <w:tc>
          <w:tcPr>
            <w:tcW w:w="1090" w:type="dxa"/>
            <w:vAlign w:val="top"/>
          </w:tcPr>
          <w:p>
            <w:pPr>
              <w:spacing w:line="269" w:lineRule="auto"/>
              <w:rPr>
                <w:rFonts w:ascii="Arial"/>
                <w:sz w:val="21"/>
              </w:rPr>
            </w:pPr>
            <w:r/>
          </w:p>
          <w:p>
            <w:pPr>
              <w:spacing w:line="270" w:lineRule="auto"/>
              <w:rPr>
                <w:rFonts w:ascii="Arial"/>
                <w:sz w:val="21"/>
              </w:rPr>
            </w:pPr>
            <w:r/>
          </w:p>
          <w:p>
            <w:pPr>
              <w:pStyle w:val="TableText"/>
              <w:ind w:left="85"/>
              <w:spacing w:before="58" w:line="184" w:lineRule="auto"/>
              <w:rPr>
                <w:sz w:val="18"/>
                <w:szCs w:val="18"/>
              </w:rPr>
            </w:pPr>
            <w:r>
              <w:rPr>
                <w:sz w:val="18"/>
                <w:szCs w:val="18"/>
                <w:spacing w:val="-1"/>
              </w:rPr>
              <w:t>2018.06.04</w:t>
            </w:r>
          </w:p>
        </w:tc>
        <w:tc>
          <w:tcPr>
            <w:tcW w:w="1010" w:type="dxa"/>
            <w:vAlign w:val="top"/>
            <w:tcBorders>
              <w:right w:val="nil"/>
            </w:tcBorders>
          </w:tcPr>
          <w:p>
            <w:pPr>
              <w:spacing w:line="269" w:lineRule="auto"/>
              <w:rPr>
                <w:rFonts w:ascii="Arial"/>
                <w:sz w:val="21"/>
              </w:rPr>
            </w:pPr>
            <w:r/>
          </w:p>
          <w:p>
            <w:pPr>
              <w:spacing w:line="270" w:lineRule="auto"/>
              <w:rPr>
                <w:rFonts w:ascii="Arial"/>
                <w:sz w:val="21"/>
              </w:rPr>
            </w:pPr>
            <w:r/>
          </w:p>
          <w:p>
            <w:pPr>
              <w:pStyle w:val="TableText"/>
              <w:ind w:left="46"/>
              <w:spacing w:before="58" w:line="184" w:lineRule="auto"/>
              <w:rPr>
                <w:sz w:val="18"/>
                <w:szCs w:val="18"/>
              </w:rPr>
            </w:pPr>
            <w:r>
              <w:rPr>
                <w:sz w:val="18"/>
                <w:szCs w:val="18"/>
                <w:spacing w:val="-1"/>
              </w:rPr>
              <w:t>2018.06.04</w:t>
            </w:r>
          </w:p>
        </w:tc>
      </w:tr>
      <w:tr>
        <w:trPr>
          <w:trHeight w:val="984" w:hRule="atLeast"/>
        </w:trPr>
        <w:tc>
          <w:tcPr>
            <w:tcW w:w="439" w:type="dxa"/>
            <w:vAlign w:val="top"/>
            <w:tcBorders>
              <w:left w:val="nil"/>
            </w:tcBorders>
          </w:tcPr>
          <w:p>
            <w:pPr>
              <w:spacing w:line="393" w:lineRule="auto"/>
              <w:rPr>
                <w:rFonts w:ascii="Arial"/>
                <w:sz w:val="21"/>
              </w:rPr>
            </w:pPr>
            <w:r/>
          </w:p>
          <w:p>
            <w:pPr>
              <w:pStyle w:val="TableText"/>
              <w:ind w:left="169"/>
              <w:spacing w:before="59" w:line="182" w:lineRule="auto"/>
              <w:rPr>
                <w:sz w:val="18"/>
                <w:szCs w:val="18"/>
              </w:rPr>
            </w:pPr>
            <w:r>
              <w:rPr>
                <w:sz w:val="18"/>
                <w:szCs w:val="18"/>
              </w:rPr>
              <w:t>7</w:t>
            </w:r>
          </w:p>
        </w:tc>
        <w:tc>
          <w:tcPr>
            <w:tcW w:w="2180" w:type="dxa"/>
            <w:vAlign w:val="top"/>
          </w:tcPr>
          <w:p>
            <w:pPr>
              <w:pStyle w:val="TableText"/>
              <w:ind w:left="185"/>
              <w:spacing w:before="116" w:line="219" w:lineRule="auto"/>
              <w:rPr>
                <w:sz w:val="18"/>
                <w:szCs w:val="18"/>
              </w:rPr>
            </w:pPr>
            <w:r>
              <w:rPr>
                <w:sz w:val="18"/>
                <w:szCs w:val="18"/>
                <w:spacing w:val="-1"/>
              </w:rPr>
              <w:t>贵阳市政府数据共享开</w:t>
            </w:r>
          </w:p>
          <w:p>
            <w:pPr>
              <w:pStyle w:val="TableText"/>
              <w:ind w:left="105" w:right="241" w:firstLine="119"/>
              <w:spacing w:before="77" w:line="274" w:lineRule="auto"/>
              <w:rPr>
                <w:sz w:val="18"/>
                <w:szCs w:val="18"/>
              </w:rPr>
            </w:pPr>
            <w:r>
              <w:rPr>
                <w:sz w:val="18"/>
                <w:szCs w:val="18"/>
                <w:spacing w:val="-1"/>
              </w:rPr>
              <w:t>放实施办法(2020年修</w:t>
            </w:r>
            <w:r>
              <w:rPr>
                <w:sz w:val="18"/>
                <w:szCs w:val="18"/>
                <w:spacing w:val="3"/>
              </w:rPr>
              <w:t xml:space="preserve"> </w:t>
            </w:r>
            <w:r>
              <w:rPr>
                <w:sz w:val="18"/>
                <w:szCs w:val="18"/>
                <w:spacing w:val="-7"/>
              </w:rPr>
              <w:t>改</w:t>
            </w:r>
            <w:r>
              <w:rPr>
                <w:sz w:val="18"/>
                <w:szCs w:val="18"/>
                <w:spacing w:val="-30"/>
              </w:rPr>
              <w:t xml:space="preserve"> </w:t>
            </w:r>
            <w:r>
              <w:rPr>
                <w:sz w:val="18"/>
                <w:szCs w:val="18"/>
                <w:spacing w:val="-7"/>
              </w:rPr>
              <w:t>)</w:t>
            </w:r>
          </w:p>
        </w:tc>
        <w:tc>
          <w:tcPr>
            <w:tcW w:w="820" w:type="dxa"/>
            <w:vAlign w:val="top"/>
          </w:tcPr>
          <w:p>
            <w:pPr>
              <w:pStyle w:val="TableText"/>
              <w:ind w:left="136" w:right="140"/>
              <w:spacing w:before="278" w:line="257" w:lineRule="auto"/>
              <w:rPr>
                <w:sz w:val="18"/>
                <w:szCs w:val="18"/>
              </w:rPr>
            </w:pPr>
            <w:r>
              <w:rPr>
                <w:sz w:val="18"/>
                <w:szCs w:val="18"/>
                <w:spacing w:val="-3"/>
              </w:rPr>
              <w:t>地方政</w:t>
            </w:r>
            <w:r>
              <w:rPr>
                <w:sz w:val="18"/>
                <w:szCs w:val="18"/>
              </w:rPr>
              <w:t xml:space="preserve"> </w:t>
            </w:r>
            <w:r>
              <w:rPr>
                <w:sz w:val="18"/>
                <w:szCs w:val="18"/>
                <w:spacing w:val="-3"/>
              </w:rPr>
              <w:t>府规章</w:t>
            </w:r>
          </w:p>
        </w:tc>
        <w:tc>
          <w:tcPr>
            <w:tcW w:w="1630" w:type="dxa"/>
            <w:vAlign w:val="top"/>
          </w:tcPr>
          <w:p>
            <w:pPr>
              <w:pStyle w:val="TableText"/>
              <w:ind w:left="116" w:right="193" w:firstLine="59"/>
              <w:spacing w:before="276" w:line="263" w:lineRule="auto"/>
              <w:rPr>
                <w:sz w:val="18"/>
                <w:szCs w:val="18"/>
              </w:rPr>
            </w:pPr>
            <w:r>
              <w:rPr>
                <w:sz w:val="18"/>
                <w:szCs w:val="18"/>
                <w:spacing w:val="-2"/>
              </w:rPr>
              <w:t>贵阳市人民政府</w:t>
            </w:r>
            <w:r>
              <w:rPr>
                <w:sz w:val="18"/>
                <w:szCs w:val="18"/>
                <w:spacing w:val="3"/>
              </w:rPr>
              <w:t xml:space="preserve"> </w:t>
            </w:r>
            <w:r>
              <w:rPr>
                <w:sz w:val="18"/>
                <w:szCs w:val="18"/>
                <w:spacing w:val="-2"/>
              </w:rPr>
              <w:t>令第77号</w:t>
            </w:r>
          </w:p>
        </w:tc>
        <w:tc>
          <w:tcPr>
            <w:tcW w:w="1090" w:type="dxa"/>
            <w:vAlign w:val="top"/>
          </w:tcPr>
          <w:p>
            <w:pPr>
              <w:spacing w:line="391" w:lineRule="auto"/>
              <w:rPr>
                <w:rFonts w:ascii="Arial"/>
                <w:sz w:val="21"/>
              </w:rPr>
            </w:pPr>
            <w:r/>
          </w:p>
          <w:p>
            <w:pPr>
              <w:pStyle w:val="TableText"/>
              <w:ind w:left="85"/>
              <w:spacing w:before="59" w:line="184" w:lineRule="auto"/>
              <w:rPr>
                <w:sz w:val="18"/>
                <w:szCs w:val="18"/>
              </w:rPr>
            </w:pPr>
            <w:r>
              <w:rPr>
                <w:sz w:val="18"/>
                <w:szCs w:val="18"/>
                <w:spacing w:val="-1"/>
              </w:rPr>
              <w:t>2020.12.23</w:t>
            </w:r>
          </w:p>
        </w:tc>
        <w:tc>
          <w:tcPr>
            <w:tcW w:w="1010" w:type="dxa"/>
            <w:vAlign w:val="top"/>
            <w:tcBorders>
              <w:right w:val="nil"/>
            </w:tcBorders>
          </w:tcPr>
          <w:p>
            <w:pPr>
              <w:spacing w:line="391" w:lineRule="auto"/>
              <w:rPr>
                <w:rFonts w:ascii="Arial"/>
                <w:sz w:val="21"/>
              </w:rPr>
            </w:pPr>
            <w:r/>
          </w:p>
          <w:p>
            <w:pPr>
              <w:pStyle w:val="TableText"/>
              <w:ind w:left="46"/>
              <w:spacing w:before="59" w:line="184" w:lineRule="auto"/>
              <w:rPr>
                <w:sz w:val="18"/>
                <w:szCs w:val="18"/>
              </w:rPr>
            </w:pPr>
            <w:r>
              <w:rPr>
                <w:sz w:val="18"/>
                <w:szCs w:val="18"/>
                <w:spacing w:val="-1"/>
              </w:rPr>
              <w:t>2021.02.01</w:t>
            </w:r>
          </w:p>
        </w:tc>
      </w:tr>
    </w:tbl>
    <w:p>
      <w:pPr>
        <w:pStyle w:val="BodyText"/>
        <w:rPr/>
      </w:pPr>
      <w:r/>
    </w:p>
    <w:p>
      <w:pPr>
        <w:sectPr>
          <w:pgSz w:w="8490" w:h="13140"/>
          <w:pgMar w:top="400" w:right="473" w:bottom="400" w:left="520" w:header="0" w:footer="0" w:gutter="0"/>
        </w:sectPr>
        <w:rPr/>
      </w:pPr>
    </w:p>
    <w:p>
      <w:pPr>
        <w:ind w:left="420"/>
        <w:spacing w:before="279"/>
        <w:rPr>
          <w:rFonts w:ascii="SimSun" w:hAnsi="SimSun" w:eastAsia="SimSun" w:cs="SimSun"/>
          <w:sz w:val="16"/>
          <w:szCs w:val="16"/>
        </w:rPr>
      </w:pPr>
      <w:r>
        <w:pict>
          <v:shape id="_x0000_s396" style="position:absolute;margin-left:-1pt;margin-top:18.8927pt;mso-position-vertical-relative:text;mso-position-horizontal-relative:text;width:13.6pt;height:7.55pt;z-index:2523842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226</w:t>
                  </w:r>
                </w:p>
              </w:txbxContent>
            </v:textbox>
          </v:shape>
        </w:pict>
      </w:r>
      <w:r>
        <w:rPr>
          <w:rFonts w:ascii="SimSun" w:hAnsi="SimSun" w:eastAsia="SimSun" w:cs="SimSun"/>
          <w:sz w:val="16"/>
          <w:szCs w:val="16"/>
          <w:position w:val="-2"/>
        </w:rPr>
        <w:drawing>
          <wp:inline distT="0" distB="0" distL="0" distR="0">
            <wp:extent cx="6361" cy="273094"/>
            <wp:effectExtent l="0" t="0" r="0" b="0"/>
            <wp:docPr id="610" name="IM 610"/>
            <wp:cNvGraphicFramePr/>
            <a:graphic>
              <a:graphicData uri="http://schemas.openxmlformats.org/drawingml/2006/picture">
                <pic:pic>
                  <pic:nvPicPr>
                    <pic:cNvPr id="610" name="IM 610"/>
                    <pic:cNvPicPr/>
                  </pic:nvPicPr>
                  <pic:blipFill>
                    <a:blip r:embed="rId326"/>
                    <a:stretch>
                      <a:fillRect/>
                    </a:stretch>
                  </pic:blipFill>
                  <pic:spPr>
                    <a:xfrm rot="0">
                      <a:off x="0" y="0"/>
                      <a:ext cx="6361" cy="273094"/>
                    </a:xfrm>
                    <a:prstGeom prst="rect">
                      <a:avLst/>
                    </a:prstGeom>
                  </pic:spPr>
                </pic:pic>
              </a:graphicData>
            </a:graphic>
          </wp:inline>
        </w:drawing>
      </w:r>
      <w:r>
        <w:rPr>
          <w:rFonts w:ascii="SimSun" w:hAnsi="SimSun" w:eastAsia="SimSun" w:cs="SimSun"/>
          <w:sz w:val="16"/>
          <w:szCs w:val="16"/>
          <w:spacing w:val="36"/>
        </w:rPr>
        <w:t xml:space="preserve"> </w:t>
      </w:r>
      <w:r>
        <w:rPr>
          <w:rFonts w:ascii="SimSun" w:hAnsi="SimSun" w:eastAsia="SimSun" w:cs="SimSun"/>
          <w:sz w:val="16"/>
          <w:szCs w:val="16"/>
          <w:spacing w:val="3"/>
        </w:rPr>
        <w:t>第五章 政府数据开放与公共数据治理的法律机制</w:t>
      </w:r>
    </w:p>
    <w:p>
      <w:pPr>
        <w:pStyle w:val="BodyText"/>
        <w:spacing w:line="336" w:lineRule="auto"/>
        <w:rPr/>
      </w:pPr>
      <w:r/>
    </w:p>
    <w:p>
      <w:pPr>
        <w:ind w:left="823"/>
        <w:spacing w:before="69" w:line="221" w:lineRule="auto"/>
        <w:outlineLvl w:val="1"/>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57"/>
        </w:rPr>
        <w:t xml:space="preserve"> </w:t>
      </w:r>
      <w:r>
        <w:rPr>
          <w:rFonts w:ascii="SimHei" w:hAnsi="SimHei" w:eastAsia="SimHei" w:cs="SimHei"/>
          <w:sz w:val="21"/>
          <w:szCs w:val="21"/>
          <w:b/>
          <w:bCs/>
          <w:spacing w:val="-2"/>
        </w:rPr>
        <w:t>有关政府数据开放的立法方向</w:t>
      </w:r>
    </w:p>
    <w:p>
      <w:pPr>
        <w:ind w:left="420" w:right="25" w:firstLine="400"/>
        <w:spacing w:before="83" w:line="283" w:lineRule="auto"/>
        <w:jc w:val="both"/>
        <w:rPr>
          <w:rFonts w:ascii="SimSun" w:hAnsi="SimSun" w:eastAsia="SimSun" w:cs="SimSun"/>
          <w:sz w:val="21"/>
          <w:szCs w:val="21"/>
        </w:rPr>
      </w:pPr>
      <w:r>
        <w:rPr>
          <w:rFonts w:ascii="SimSun" w:hAnsi="SimSun" w:eastAsia="SimSun" w:cs="SimSun"/>
          <w:sz w:val="21"/>
          <w:szCs w:val="21"/>
        </w:rPr>
        <w:t>政府数据的开放问题是现如今最热门的，但所涉及的立法却较为稀少，对</w:t>
      </w:r>
      <w:r>
        <w:rPr>
          <w:rFonts w:ascii="SimSun" w:hAnsi="SimSun" w:eastAsia="SimSun" w:cs="SimSun"/>
          <w:sz w:val="21"/>
          <w:szCs w:val="21"/>
          <w:spacing w:val="17"/>
        </w:rPr>
        <w:t xml:space="preserve"> </w:t>
      </w:r>
      <w:r>
        <w:rPr>
          <w:rFonts w:ascii="SimSun" w:hAnsi="SimSun" w:eastAsia="SimSun" w:cs="SimSun"/>
          <w:sz w:val="21"/>
          <w:szCs w:val="21"/>
        </w:rPr>
        <w:t>于政府信息的开放全国各地已陆续出台法规并且</w:t>
      </w:r>
      <w:r>
        <w:rPr>
          <w:rFonts w:ascii="SimSun" w:hAnsi="SimSun" w:eastAsia="SimSun" w:cs="SimSun"/>
          <w:sz w:val="21"/>
          <w:szCs w:val="21"/>
          <w:spacing w:val="-1"/>
        </w:rPr>
        <w:t>已修改多次，但针对于政府数</w:t>
      </w:r>
      <w:r>
        <w:rPr>
          <w:rFonts w:ascii="SimSun" w:hAnsi="SimSun" w:eastAsia="SimSun" w:cs="SimSun"/>
          <w:sz w:val="21"/>
          <w:szCs w:val="21"/>
        </w:rPr>
        <w:t xml:space="preserve"> </w:t>
      </w:r>
      <w:r>
        <w:rPr>
          <w:rFonts w:ascii="SimSun" w:hAnsi="SimSun" w:eastAsia="SimSun" w:cs="SimSun"/>
          <w:sz w:val="21"/>
          <w:szCs w:val="21"/>
          <w:spacing w:val="7"/>
        </w:rPr>
        <w:t>据开放的立法却鲜少。以下2个法律文本(详见</w:t>
      </w:r>
      <w:r>
        <w:rPr>
          <w:rFonts w:ascii="SimSun" w:hAnsi="SimSun" w:eastAsia="SimSun" w:cs="SimSun"/>
          <w:sz w:val="21"/>
          <w:szCs w:val="21"/>
          <w:spacing w:val="6"/>
        </w:rPr>
        <w:t>表5-3)都规定行政机关在开放</w:t>
      </w:r>
      <w:r>
        <w:rPr>
          <w:rFonts w:ascii="SimSun" w:hAnsi="SimSun" w:eastAsia="SimSun" w:cs="SimSun"/>
          <w:sz w:val="21"/>
          <w:szCs w:val="21"/>
        </w:rPr>
        <w:t xml:space="preserve"> </w:t>
      </w:r>
      <w:r>
        <w:rPr>
          <w:rFonts w:ascii="SimSun" w:hAnsi="SimSun" w:eastAsia="SimSun" w:cs="SimSun"/>
          <w:sz w:val="21"/>
          <w:szCs w:val="21"/>
          <w:spacing w:val="1"/>
        </w:rPr>
        <w:t>政府数据前，应当对拟开放的敏感数据进行脱敏处理，防止泄露国家秘密、商</w:t>
      </w:r>
      <w:r>
        <w:rPr>
          <w:rFonts w:ascii="SimSun" w:hAnsi="SimSun" w:eastAsia="SimSun" w:cs="SimSun"/>
          <w:sz w:val="21"/>
          <w:szCs w:val="21"/>
        </w:rPr>
        <w:t xml:space="preserve"> </w:t>
      </w:r>
      <w:r>
        <w:rPr>
          <w:rFonts w:ascii="SimSun" w:hAnsi="SimSun" w:eastAsia="SimSun" w:cs="SimSun"/>
          <w:sz w:val="21"/>
          <w:szCs w:val="21"/>
          <w:spacing w:val="-3"/>
        </w:rPr>
        <w:t>业秘密、个人信息和隐私。</w:t>
      </w:r>
    </w:p>
    <w:p>
      <w:pPr>
        <w:pStyle w:val="BodyText"/>
        <w:spacing w:line="331" w:lineRule="auto"/>
        <w:rPr/>
      </w:pPr>
      <w:r/>
    </w:p>
    <w:p>
      <w:pPr>
        <w:ind w:left="779"/>
        <w:spacing w:before="68" w:line="221" w:lineRule="auto"/>
        <w:rPr>
          <w:rFonts w:ascii="SimSun" w:hAnsi="SimSun" w:eastAsia="SimSun" w:cs="SimSun"/>
          <w:sz w:val="21"/>
          <w:szCs w:val="21"/>
        </w:rPr>
      </w:pPr>
      <w:r>
        <w:rPr>
          <w:rFonts w:ascii="SimSun" w:hAnsi="SimSun" w:eastAsia="SimSun" w:cs="SimSun"/>
          <w:sz w:val="21"/>
          <w:szCs w:val="21"/>
          <w:spacing w:val="-11"/>
        </w:rPr>
        <w:t>表5-3</w:t>
      </w:r>
    </w:p>
    <w:p>
      <w:pPr>
        <w:spacing w:line="94" w:lineRule="exact"/>
        <w:rPr/>
      </w:pPr>
      <w:r/>
    </w:p>
    <w:tbl>
      <w:tblPr>
        <w:tblStyle w:val="TableNormal"/>
        <w:tblW w:w="7190" w:type="dxa"/>
        <w:tblInd w:w="4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40"/>
        <w:gridCol w:w="2190"/>
        <w:gridCol w:w="820"/>
        <w:gridCol w:w="1630"/>
        <w:gridCol w:w="1090"/>
        <w:gridCol w:w="1020"/>
      </w:tblGrid>
      <w:tr>
        <w:trPr>
          <w:trHeight w:val="353" w:hRule="atLeast"/>
        </w:trPr>
        <w:tc>
          <w:tcPr>
            <w:tcW w:w="440" w:type="dxa"/>
            <w:vAlign w:val="top"/>
            <w:tcBorders>
              <w:left w:val="nil"/>
            </w:tcBorders>
          </w:tcPr>
          <w:p>
            <w:pPr>
              <w:pStyle w:val="TableText"/>
              <w:ind w:left="39"/>
              <w:spacing w:before="93" w:line="221" w:lineRule="auto"/>
              <w:rPr>
                <w:sz w:val="18"/>
                <w:szCs w:val="18"/>
              </w:rPr>
            </w:pPr>
            <w:r>
              <w:rPr>
                <w:sz w:val="18"/>
                <w:szCs w:val="18"/>
                <w:spacing w:val="-2"/>
              </w:rPr>
              <w:t>序号</w:t>
            </w:r>
          </w:p>
        </w:tc>
        <w:tc>
          <w:tcPr>
            <w:tcW w:w="2190" w:type="dxa"/>
            <w:vAlign w:val="top"/>
          </w:tcPr>
          <w:p>
            <w:pPr>
              <w:pStyle w:val="TableText"/>
              <w:ind w:left="904"/>
              <w:spacing w:before="94" w:line="221" w:lineRule="auto"/>
              <w:rPr>
                <w:sz w:val="18"/>
                <w:szCs w:val="18"/>
              </w:rPr>
            </w:pPr>
            <w:r>
              <w:rPr>
                <w:sz w:val="18"/>
                <w:szCs w:val="18"/>
                <w:spacing w:val="-3"/>
              </w:rPr>
              <w:t>名称</w:t>
            </w:r>
          </w:p>
        </w:tc>
        <w:tc>
          <w:tcPr>
            <w:tcW w:w="820" w:type="dxa"/>
            <w:vAlign w:val="top"/>
          </w:tcPr>
          <w:p>
            <w:pPr>
              <w:pStyle w:val="TableText"/>
              <w:ind w:left="45"/>
              <w:spacing w:before="92" w:line="219" w:lineRule="auto"/>
              <w:rPr>
                <w:sz w:val="18"/>
                <w:szCs w:val="18"/>
              </w:rPr>
            </w:pPr>
            <w:r>
              <w:rPr>
                <w:sz w:val="18"/>
                <w:szCs w:val="18"/>
                <w:spacing w:val="3"/>
              </w:rPr>
              <w:t>效力级别</w:t>
            </w:r>
          </w:p>
        </w:tc>
        <w:tc>
          <w:tcPr>
            <w:tcW w:w="1630" w:type="dxa"/>
            <w:vAlign w:val="top"/>
          </w:tcPr>
          <w:p>
            <w:pPr>
              <w:pStyle w:val="TableText"/>
              <w:ind w:left="444"/>
              <w:spacing w:before="92" w:line="219" w:lineRule="auto"/>
              <w:rPr>
                <w:sz w:val="18"/>
                <w:szCs w:val="18"/>
              </w:rPr>
            </w:pPr>
            <w:r>
              <w:rPr>
                <w:sz w:val="18"/>
                <w:szCs w:val="18"/>
                <w:spacing w:val="2"/>
              </w:rPr>
              <w:t>发文字号</w:t>
            </w:r>
          </w:p>
        </w:tc>
        <w:tc>
          <w:tcPr>
            <w:tcW w:w="1090" w:type="dxa"/>
            <w:vAlign w:val="top"/>
          </w:tcPr>
          <w:p>
            <w:pPr>
              <w:pStyle w:val="TableText"/>
              <w:ind w:left="174"/>
              <w:spacing w:before="91" w:line="219" w:lineRule="auto"/>
              <w:rPr>
                <w:sz w:val="18"/>
                <w:szCs w:val="18"/>
              </w:rPr>
            </w:pPr>
            <w:r>
              <w:rPr>
                <w:sz w:val="18"/>
                <w:szCs w:val="18"/>
                <w:spacing w:val="2"/>
              </w:rPr>
              <w:t>发布日期</w:t>
            </w:r>
          </w:p>
        </w:tc>
        <w:tc>
          <w:tcPr>
            <w:tcW w:w="1020" w:type="dxa"/>
            <w:vAlign w:val="top"/>
            <w:tcBorders>
              <w:right w:val="nil"/>
            </w:tcBorders>
          </w:tcPr>
          <w:p>
            <w:pPr>
              <w:pStyle w:val="TableText"/>
              <w:ind w:left="145"/>
              <w:spacing w:before="93" w:line="220" w:lineRule="auto"/>
              <w:rPr>
                <w:sz w:val="18"/>
                <w:szCs w:val="18"/>
              </w:rPr>
            </w:pPr>
            <w:r>
              <w:rPr>
                <w:sz w:val="18"/>
                <w:szCs w:val="18"/>
                <w:spacing w:val="2"/>
              </w:rPr>
              <w:t>实施日期</w:t>
            </w:r>
          </w:p>
        </w:tc>
      </w:tr>
      <w:tr>
        <w:trPr>
          <w:trHeight w:val="966" w:hRule="atLeast"/>
        </w:trPr>
        <w:tc>
          <w:tcPr>
            <w:tcW w:w="440" w:type="dxa"/>
            <w:vAlign w:val="top"/>
            <w:tcBorders>
              <w:left w:val="nil"/>
            </w:tcBorders>
          </w:tcPr>
          <w:p>
            <w:pPr>
              <w:spacing w:line="383" w:lineRule="auto"/>
              <w:rPr>
                <w:rFonts w:ascii="Arial"/>
                <w:sz w:val="21"/>
              </w:rPr>
            </w:pPr>
            <w:r/>
          </w:p>
          <w:p>
            <w:pPr>
              <w:pStyle w:val="TableText"/>
              <w:ind w:left="169"/>
              <w:spacing w:before="59" w:line="184" w:lineRule="auto"/>
              <w:rPr>
                <w:sz w:val="18"/>
                <w:szCs w:val="18"/>
              </w:rPr>
            </w:pPr>
            <w:r>
              <w:rPr>
                <w:sz w:val="18"/>
                <w:szCs w:val="18"/>
              </w:rPr>
              <w:t>1</w:t>
            </w:r>
          </w:p>
        </w:tc>
        <w:tc>
          <w:tcPr>
            <w:tcW w:w="2190" w:type="dxa"/>
            <w:vAlign w:val="top"/>
          </w:tcPr>
          <w:p>
            <w:pPr>
              <w:pStyle w:val="TableText"/>
              <w:ind w:left="104" w:right="204" w:firstLine="79"/>
              <w:spacing w:before="258" w:line="259" w:lineRule="auto"/>
              <w:rPr>
                <w:sz w:val="18"/>
                <w:szCs w:val="18"/>
              </w:rPr>
            </w:pPr>
            <w:r>
              <w:rPr>
                <w:sz w:val="18"/>
                <w:szCs w:val="18"/>
                <w:spacing w:val="-1"/>
              </w:rPr>
              <w:t>贵州省政府数据共享开</w:t>
            </w:r>
            <w:r>
              <w:rPr>
                <w:sz w:val="18"/>
                <w:szCs w:val="18"/>
              </w:rPr>
              <w:t xml:space="preserve"> </w:t>
            </w:r>
            <w:r>
              <w:rPr>
                <w:sz w:val="18"/>
                <w:szCs w:val="18"/>
                <w:spacing w:val="4"/>
              </w:rPr>
              <w:t>放条例</w:t>
            </w:r>
          </w:p>
        </w:tc>
        <w:tc>
          <w:tcPr>
            <w:tcW w:w="820" w:type="dxa"/>
            <w:vAlign w:val="top"/>
          </w:tcPr>
          <w:p>
            <w:pPr>
              <w:pStyle w:val="TableText"/>
              <w:ind w:left="104" w:right="142" w:firstLine="30"/>
              <w:spacing w:before="87" w:line="287" w:lineRule="auto"/>
              <w:jc w:val="both"/>
              <w:rPr>
                <w:sz w:val="18"/>
                <w:szCs w:val="18"/>
              </w:rPr>
            </w:pPr>
            <w:r>
              <w:rPr>
                <w:sz w:val="18"/>
                <w:szCs w:val="18"/>
                <w:spacing w:val="-4"/>
              </w:rPr>
              <w:t>省级地</w:t>
            </w:r>
            <w:r>
              <w:rPr>
                <w:sz w:val="18"/>
                <w:szCs w:val="18"/>
                <w:spacing w:val="1"/>
              </w:rPr>
              <w:t xml:space="preserve"> </w:t>
            </w:r>
            <w:r>
              <w:rPr>
                <w:sz w:val="18"/>
                <w:szCs w:val="18"/>
                <w:spacing w:val="7"/>
              </w:rPr>
              <w:t>方性法</w:t>
            </w:r>
            <w:r>
              <w:rPr>
                <w:sz w:val="18"/>
                <w:szCs w:val="18"/>
              </w:rPr>
              <w:t xml:space="preserve"> </w:t>
            </w:r>
            <w:r>
              <w:rPr>
                <w:sz w:val="18"/>
                <w:szCs w:val="18"/>
              </w:rPr>
              <w:t>规</w:t>
            </w:r>
          </w:p>
        </w:tc>
        <w:tc>
          <w:tcPr>
            <w:tcW w:w="1630" w:type="dxa"/>
            <w:vAlign w:val="top"/>
          </w:tcPr>
          <w:p>
            <w:pPr>
              <w:pStyle w:val="TableText"/>
              <w:ind w:left="174" w:right="173"/>
              <w:spacing w:before="107" w:line="278" w:lineRule="auto"/>
              <w:jc w:val="both"/>
              <w:rPr>
                <w:sz w:val="18"/>
                <w:szCs w:val="18"/>
              </w:rPr>
            </w:pPr>
            <w:r>
              <w:rPr>
                <w:sz w:val="18"/>
                <w:szCs w:val="18"/>
                <w:spacing w:val="-2"/>
              </w:rPr>
              <w:t>贵州省人民代表</w:t>
            </w:r>
            <w:r>
              <w:rPr>
                <w:sz w:val="18"/>
                <w:szCs w:val="18"/>
                <w:spacing w:val="3"/>
              </w:rPr>
              <w:t xml:space="preserve"> </w:t>
            </w:r>
            <w:r>
              <w:rPr>
                <w:sz w:val="18"/>
                <w:szCs w:val="18"/>
                <w:spacing w:val="-2"/>
              </w:rPr>
              <w:t>大会常务委员会</w:t>
            </w:r>
            <w:r>
              <w:rPr>
                <w:sz w:val="18"/>
                <w:szCs w:val="18"/>
                <w:spacing w:val="3"/>
              </w:rPr>
              <w:t xml:space="preserve"> </w:t>
            </w:r>
            <w:r>
              <w:rPr>
                <w:sz w:val="18"/>
                <w:szCs w:val="18"/>
                <w:spacing w:val="1"/>
              </w:rPr>
              <w:t>公告2020第12号</w:t>
            </w:r>
          </w:p>
        </w:tc>
        <w:tc>
          <w:tcPr>
            <w:tcW w:w="1090" w:type="dxa"/>
            <w:vAlign w:val="top"/>
          </w:tcPr>
          <w:p>
            <w:pPr>
              <w:spacing w:line="385" w:lineRule="auto"/>
              <w:rPr>
                <w:rFonts w:ascii="Arial"/>
                <w:sz w:val="21"/>
              </w:rPr>
            </w:pPr>
            <w:r/>
          </w:p>
          <w:p>
            <w:pPr>
              <w:pStyle w:val="TableText"/>
              <w:ind w:left="84"/>
              <w:spacing w:before="58" w:line="183" w:lineRule="auto"/>
              <w:rPr>
                <w:sz w:val="18"/>
                <w:szCs w:val="18"/>
              </w:rPr>
            </w:pPr>
            <w:r>
              <w:rPr>
                <w:sz w:val="18"/>
                <w:szCs w:val="18"/>
                <w:spacing w:val="-1"/>
              </w:rPr>
              <w:t>2020.09.25</w:t>
            </w:r>
          </w:p>
        </w:tc>
        <w:tc>
          <w:tcPr>
            <w:tcW w:w="1020" w:type="dxa"/>
            <w:vAlign w:val="top"/>
            <w:tcBorders>
              <w:right w:val="nil"/>
            </w:tcBorders>
          </w:tcPr>
          <w:p>
            <w:pPr>
              <w:spacing w:line="384" w:lineRule="auto"/>
              <w:rPr>
                <w:rFonts w:ascii="Arial"/>
                <w:sz w:val="21"/>
              </w:rPr>
            </w:pPr>
            <w:r/>
          </w:p>
          <w:p>
            <w:pPr>
              <w:pStyle w:val="TableText"/>
              <w:ind w:left="54"/>
              <w:spacing w:before="58" w:line="184" w:lineRule="auto"/>
              <w:rPr>
                <w:sz w:val="18"/>
                <w:szCs w:val="18"/>
              </w:rPr>
            </w:pPr>
            <w:r>
              <w:rPr>
                <w:sz w:val="18"/>
                <w:szCs w:val="18"/>
                <w:spacing w:val="-1"/>
              </w:rPr>
              <w:t>2020.12.01</w:t>
            </w:r>
          </w:p>
        </w:tc>
      </w:tr>
      <w:tr>
        <w:trPr>
          <w:trHeight w:val="980" w:hRule="atLeast"/>
        </w:trPr>
        <w:tc>
          <w:tcPr>
            <w:tcW w:w="440" w:type="dxa"/>
            <w:vAlign w:val="top"/>
            <w:tcBorders>
              <w:left w:val="nil"/>
            </w:tcBorders>
          </w:tcPr>
          <w:p>
            <w:pPr>
              <w:spacing w:line="388" w:lineRule="auto"/>
              <w:rPr>
                <w:rFonts w:ascii="Arial"/>
                <w:sz w:val="21"/>
              </w:rPr>
            </w:pPr>
            <w:r/>
          </w:p>
          <w:p>
            <w:pPr>
              <w:pStyle w:val="TableText"/>
              <w:ind w:left="169"/>
              <w:spacing w:before="59" w:line="183" w:lineRule="auto"/>
              <w:rPr>
                <w:sz w:val="18"/>
                <w:szCs w:val="18"/>
              </w:rPr>
            </w:pPr>
            <w:r>
              <w:rPr>
                <w:sz w:val="18"/>
                <w:szCs w:val="18"/>
              </w:rPr>
              <w:t>2</w:t>
            </w:r>
          </w:p>
        </w:tc>
        <w:tc>
          <w:tcPr>
            <w:tcW w:w="2190" w:type="dxa"/>
            <w:vAlign w:val="top"/>
          </w:tcPr>
          <w:p>
            <w:pPr>
              <w:pStyle w:val="TableText"/>
              <w:ind w:left="104" w:right="204" w:firstLine="79"/>
              <w:spacing w:before="252" w:line="269" w:lineRule="auto"/>
              <w:rPr>
                <w:sz w:val="18"/>
                <w:szCs w:val="18"/>
              </w:rPr>
            </w:pPr>
            <w:r>
              <w:rPr>
                <w:sz w:val="18"/>
                <w:szCs w:val="18"/>
                <w:spacing w:val="-1"/>
              </w:rPr>
              <w:t>贵阳市政府数据共享开</w:t>
            </w:r>
            <w:r>
              <w:rPr>
                <w:sz w:val="18"/>
                <w:szCs w:val="18"/>
              </w:rPr>
              <w:t xml:space="preserve"> </w:t>
            </w:r>
            <w:r>
              <w:rPr>
                <w:sz w:val="18"/>
                <w:szCs w:val="18"/>
                <w:spacing w:val="4"/>
              </w:rPr>
              <w:t>放条例</w:t>
            </w:r>
          </w:p>
        </w:tc>
        <w:tc>
          <w:tcPr>
            <w:tcW w:w="820" w:type="dxa"/>
            <w:vAlign w:val="top"/>
          </w:tcPr>
          <w:p>
            <w:pPr>
              <w:pStyle w:val="TableText"/>
              <w:ind w:left="135" w:right="120"/>
              <w:spacing w:before="94" w:line="323" w:lineRule="auto"/>
              <w:jc w:val="both"/>
              <w:rPr>
                <w:sz w:val="18"/>
                <w:szCs w:val="18"/>
              </w:rPr>
            </w:pPr>
            <w:r>
              <w:rPr>
                <w:sz w:val="18"/>
                <w:szCs w:val="18"/>
                <w:spacing w:val="4"/>
              </w:rPr>
              <w:t>设区的</w:t>
            </w:r>
            <w:r>
              <w:rPr>
                <w:sz w:val="18"/>
                <w:szCs w:val="18"/>
                <w:spacing w:val="1"/>
              </w:rPr>
              <w:t xml:space="preserve"> </w:t>
            </w:r>
            <w:r>
              <w:rPr>
                <w:sz w:val="18"/>
                <w:szCs w:val="18"/>
                <w:spacing w:val="-3"/>
              </w:rPr>
              <w:t>市地方</w:t>
            </w:r>
          </w:p>
          <w:p>
            <w:pPr>
              <w:pStyle w:val="TableText"/>
              <w:ind w:left="135"/>
              <w:spacing w:line="220" w:lineRule="auto"/>
              <w:rPr>
                <w:sz w:val="18"/>
                <w:szCs w:val="18"/>
              </w:rPr>
            </w:pPr>
            <w:r>
              <w:rPr>
                <w:sz w:val="18"/>
                <w:szCs w:val="18"/>
                <w:spacing w:val="-3"/>
              </w:rPr>
              <w:t>性法规</w:t>
            </w:r>
          </w:p>
        </w:tc>
        <w:tc>
          <w:tcPr>
            <w:tcW w:w="1630" w:type="dxa"/>
            <w:vAlign w:val="top"/>
          </w:tcPr>
          <w:p>
            <w:pPr>
              <w:pStyle w:val="TableText"/>
              <w:ind w:left="95" w:right="56" w:hanging="50"/>
              <w:spacing w:before="253" w:line="270" w:lineRule="auto"/>
              <w:rPr>
                <w:sz w:val="18"/>
                <w:szCs w:val="18"/>
              </w:rPr>
            </w:pPr>
            <w:r>
              <w:rPr>
                <w:sz w:val="18"/>
                <w:szCs w:val="18"/>
                <w:spacing w:val="-2"/>
              </w:rPr>
              <w:t>市人大字〔2017〕4</w:t>
            </w:r>
            <w:r>
              <w:rPr>
                <w:sz w:val="18"/>
                <w:szCs w:val="18"/>
                <w:spacing w:val="9"/>
              </w:rPr>
              <w:t xml:space="preserve"> </w:t>
            </w:r>
            <w:r>
              <w:rPr>
                <w:sz w:val="18"/>
                <w:szCs w:val="18"/>
              </w:rPr>
              <w:t>号</w:t>
            </w:r>
          </w:p>
        </w:tc>
        <w:tc>
          <w:tcPr>
            <w:tcW w:w="1090" w:type="dxa"/>
            <w:vAlign w:val="top"/>
          </w:tcPr>
          <w:p>
            <w:pPr>
              <w:spacing w:line="388" w:lineRule="auto"/>
              <w:rPr>
                <w:rFonts w:ascii="Arial"/>
                <w:sz w:val="21"/>
              </w:rPr>
            </w:pPr>
            <w:r/>
          </w:p>
          <w:p>
            <w:pPr>
              <w:pStyle w:val="TableText"/>
              <w:ind w:left="84"/>
              <w:spacing w:before="58" w:line="184" w:lineRule="auto"/>
              <w:rPr>
                <w:sz w:val="18"/>
                <w:szCs w:val="18"/>
              </w:rPr>
            </w:pPr>
            <w:r>
              <w:rPr>
                <w:sz w:val="18"/>
                <w:szCs w:val="18"/>
                <w:spacing w:val="-1"/>
              </w:rPr>
              <w:t>2017.04.11</w:t>
            </w:r>
          </w:p>
        </w:tc>
        <w:tc>
          <w:tcPr>
            <w:tcW w:w="1020" w:type="dxa"/>
            <w:vAlign w:val="top"/>
            <w:tcBorders>
              <w:right w:val="nil"/>
            </w:tcBorders>
          </w:tcPr>
          <w:p>
            <w:pPr>
              <w:spacing w:line="388" w:lineRule="auto"/>
              <w:rPr>
                <w:rFonts w:ascii="Arial"/>
                <w:sz w:val="21"/>
              </w:rPr>
            </w:pPr>
            <w:r/>
          </w:p>
          <w:p>
            <w:pPr>
              <w:pStyle w:val="TableText"/>
              <w:ind w:left="54"/>
              <w:spacing w:before="58" w:line="184" w:lineRule="auto"/>
              <w:rPr>
                <w:sz w:val="18"/>
                <w:szCs w:val="18"/>
              </w:rPr>
            </w:pPr>
            <w:r>
              <w:rPr>
                <w:sz w:val="18"/>
                <w:szCs w:val="18"/>
                <w:spacing w:val="-1"/>
              </w:rPr>
              <w:t>2017.05.01</w:t>
            </w:r>
          </w:p>
        </w:tc>
      </w:tr>
    </w:tbl>
    <w:p>
      <w:pPr>
        <w:pStyle w:val="BodyText"/>
        <w:spacing w:line="368" w:lineRule="auto"/>
        <w:rPr/>
      </w:pPr>
      <w:r/>
    </w:p>
    <w:p>
      <w:pPr>
        <w:ind w:left="823"/>
        <w:spacing w:before="68" w:line="221" w:lineRule="auto"/>
        <w:outlineLvl w:val="1"/>
        <w:rPr>
          <w:rFonts w:ascii="SimHei" w:hAnsi="SimHei" w:eastAsia="SimHei" w:cs="SimHei"/>
          <w:sz w:val="21"/>
          <w:szCs w:val="21"/>
        </w:rPr>
      </w:pPr>
      <w:r>
        <w:rPr>
          <w:rFonts w:ascii="SimHei" w:hAnsi="SimHei" w:eastAsia="SimHei" w:cs="SimHei"/>
          <w:sz w:val="21"/>
          <w:szCs w:val="21"/>
          <w:b/>
          <w:bCs/>
          <w:spacing w:val="-1"/>
        </w:rPr>
        <w:t>4.</w:t>
      </w:r>
      <w:r>
        <w:rPr>
          <w:rFonts w:ascii="SimHei" w:hAnsi="SimHei" w:eastAsia="SimHei" w:cs="SimHei"/>
          <w:sz w:val="21"/>
          <w:szCs w:val="21"/>
          <w:spacing w:val="-55"/>
        </w:rPr>
        <w:t xml:space="preserve"> </w:t>
      </w:r>
      <w:r>
        <w:rPr>
          <w:rFonts w:ascii="SimHei" w:hAnsi="SimHei" w:eastAsia="SimHei" w:cs="SimHei"/>
          <w:sz w:val="21"/>
          <w:szCs w:val="21"/>
          <w:b/>
          <w:bCs/>
          <w:spacing w:val="-1"/>
        </w:rPr>
        <w:t>有关公共数据治理的其他立法方向</w:t>
      </w:r>
    </w:p>
    <w:p>
      <w:pPr>
        <w:ind w:left="420" w:right="69" w:firstLine="400"/>
        <w:spacing w:before="91" w:line="273" w:lineRule="auto"/>
        <w:jc w:val="both"/>
        <w:rPr>
          <w:rFonts w:ascii="SimSun" w:hAnsi="SimSun" w:eastAsia="SimSun" w:cs="SimSun"/>
          <w:sz w:val="21"/>
          <w:szCs w:val="21"/>
        </w:rPr>
      </w:pPr>
      <w:r>
        <w:rPr>
          <w:rFonts w:ascii="SimSun" w:hAnsi="SimSun" w:eastAsia="SimSun" w:cs="SimSun"/>
          <w:sz w:val="21"/>
          <w:szCs w:val="21"/>
        </w:rPr>
        <w:t>以上三个立法方面已囊括大部分有关政府数据的法律文本，所以在</w:t>
      </w:r>
      <w:r>
        <w:rPr>
          <w:rFonts w:ascii="SimSun" w:hAnsi="SimSun" w:eastAsia="SimSun" w:cs="SimSun"/>
          <w:sz w:val="21"/>
          <w:szCs w:val="21"/>
          <w:spacing w:val="-1"/>
        </w:rPr>
        <w:t>其他立</w:t>
      </w:r>
      <w:r>
        <w:rPr>
          <w:rFonts w:ascii="SimSun" w:hAnsi="SimSun" w:eastAsia="SimSun" w:cs="SimSun"/>
          <w:sz w:val="21"/>
          <w:szCs w:val="21"/>
        </w:rPr>
        <w:t xml:space="preserve"> </w:t>
      </w:r>
      <w:r>
        <w:rPr>
          <w:rFonts w:ascii="SimSun" w:hAnsi="SimSun" w:eastAsia="SimSun" w:cs="SimSun"/>
          <w:sz w:val="21"/>
          <w:szCs w:val="21"/>
        </w:rPr>
        <w:t>法方向上的法律文本就显得较为贫瘠，此方向的效力</w:t>
      </w:r>
      <w:r>
        <w:rPr>
          <w:rFonts w:ascii="SimSun" w:hAnsi="SimSun" w:eastAsia="SimSun" w:cs="SimSun"/>
          <w:sz w:val="21"/>
          <w:szCs w:val="21"/>
          <w:spacing w:val="-1"/>
        </w:rPr>
        <w:t>级别集中于中央法规这个</w:t>
      </w:r>
      <w:r>
        <w:rPr>
          <w:rFonts w:ascii="SimSun" w:hAnsi="SimSun" w:eastAsia="SimSun" w:cs="SimSun"/>
          <w:sz w:val="21"/>
          <w:szCs w:val="21"/>
        </w:rPr>
        <w:t xml:space="preserve"> </w:t>
      </w:r>
      <w:r>
        <w:rPr>
          <w:rFonts w:ascii="SimSun" w:hAnsi="SimSun" w:eastAsia="SimSun" w:cs="SimSun"/>
          <w:sz w:val="21"/>
          <w:szCs w:val="21"/>
          <w:spacing w:val="5"/>
        </w:rPr>
        <w:t>层面上。(详见表5-4)</w:t>
      </w:r>
    </w:p>
    <w:p>
      <w:pPr>
        <w:pStyle w:val="BodyText"/>
        <w:spacing w:line="331" w:lineRule="auto"/>
        <w:rPr/>
      </w:pPr>
      <w:r/>
    </w:p>
    <w:p>
      <w:pPr>
        <w:ind w:left="789"/>
        <w:spacing w:before="69" w:line="221" w:lineRule="auto"/>
        <w:rPr>
          <w:rFonts w:ascii="SimSun" w:hAnsi="SimSun" w:eastAsia="SimSun" w:cs="SimSun"/>
          <w:sz w:val="21"/>
          <w:szCs w:val="21"/>
        </w:rPr>
      </w:pPr>
      <w:r>
        <w:rPr>
          <w:rFonts w:ascii="SimSun" w:hAnsi="SimSun" w:eastAsia="SimSun" w:cs="SimSun"/>
          <w:sz w:val="21"/>
          <w:szCs w:val="21"/>
          <w:spacing w:val="-15"/>
        </w:rPr>
        <w:t>表5-4</w:t>
      </w:r>
    </w:p>
    <w:p>
      <w:pPr>
        <w:spacing w:line="94" w:lineRule="exact"/>
        <w:rPr/>
      </w:pPr>
      <w:r/>
    </w:p>
    <w:tbl>
      <w:tblPr>
        <w:tblStyle w:val="TableNormal"/>
        <w:tblW w:w="7160" w:type="dxa"/>
        <w:tblInd w:w="4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
        <w:gridCol w:w="2190"/>
        <w:gridCol w:w="820"/>
        <w:gridCol w:w="1630"/>
        <w:gridCol w:w="1090"/>
        <w:gridCol w:w="1000"/>
      </w:tblGrid>
      <w:tr>
        <w:trPr>
          <w:trHeight w:val="343" w:hRule="atLeast"/>
        </w:trPr>
        <w:tc>
          <w:tcPr>
            <w:tcW w:w="430" w:type="dxa"/>
            <w:vAlign w:val="top"/>
            <w:tcBorders>
              <w:left w:val="nil"/>
            </w:tcBorders>
          </w:tcPr>
          <w:p>
            <w:pPr>
              <w:pStyle w:val="TableText"/>
              <w:ind w:left="30"/>
              <w:spacing w:before="83" w:line="221" w:lineRule="auto"/>
              <w:rPr>
                <w:sz w:val="18"/>
                <w:szCs w:val="18"/>
              </w:rPr>
            </w:pPr>
            <w:r>
              <w:rPr>
                <w:sz w:val="18"/>
                <w:szCs w:val="18"/>
                <w:spacing w:val="-2"/>
              </w:rPr>
              <w:t>序号</w:t>
            </w:r>
          </w:p>
        </w:tc>
        <w:tc>
          <w:tcPr>
            <w:tcW w:w="2190" w:type="dxa"/>
            <w:vAlign w:val="top"/>
          </w:tcPr>
          <w:p>
            <w:pPr>
              <w:pStyle w:val="TableText"/>
              <w:ind w:left="905"/>
              <w:spacing w:before="84" w:line="221" w:lineRule="auto"/>
              <w:rPr>
                <w:sz w:val="18"/>
                <w:szCs w:val="18"/>
              </w:rPr>
            </w:pPr>
            <w:r>
              <w:rPr>
                <w:sz w:val="18"/>
                <w:szCs w:val="18"/>
                <w:spacing w:val="-3"/>
              </w:rPr>
              <w:t>名称</w:t>
            </w:r>
          </w:p>
        </w:tc>
        <w:tc>
          <w:tcPr>
            <w:tcW w:w="820" w:type="dxa"/>
            <w:vAlign w:val="top"/>
          </w:tcPr>
          <w:p>
            <w:pPr>
              <w:pStyle w:val="TableText"/>
              <w:ind w:left="45"/>
              <w:spacing w:before="82" w:line="219" w:lineRule="auto"/>
              <w:rPr>
                <w:sz w:val="18"/>
                <w:szCs w:val="18"/>
              </w:rPr>
            </w:pPr>
            <w:r>
              <w:rPr>
                <w:sz w:val="18"/>
                <w:szCs w:val="18"/>
                <w:spacing w:val="3"/>
              </w:rPr>
              <w:t>效力级别</w:t>
            </w:r>
          </w:p>
        </w:tc>
        <w:tc>
          <w:tcPr>
            <w:tcW w:w="1630" w:type="dxa"/>
            <w:vAlign w:val="top"/>
          </w:tcPr>
          <w:p>
            <w:pPr>
              <w:pStyle w:val="TableText"/>
              <w:ind w:left="445"/>
              <w:spacing w:before="82" w:line="219" w:lineRule="auto"/>
              <w:rPr>
                <w:sz w:val="18"/>
                <w:szCs w:val="18"/>
              </w:rPr>
            </w:pPr>
            <w:r>
              <w:rPr>
                <w:sz w:val="18"/>
                <w:szCs w:val="18"/>
                <w:spacing w:val="2"/>
              </w:rPr>
              <w:t>发文字号</w:t>
            </w:r>
          </w:p>
        </w:tc>
        <w:tc>
          <w:tcPr>
            <w:tcW w:w="1090" w:type="dxa"/>
            <w:vAlign w:val="top"/>
          </w:tcPr>
          <w:p>
            <w:pPr>
              <w:pStyle w:val="TableText"/>
              <w:ind w:left="175"/>
              <w:spacing w:before="81" w:line="219" w:lineRule="auto"/>
              <w:rPr>
                <w:sz w:val="18"/>
                <w:szCs w:val="18"/>
              </w:rPr>
            </w:pPr>
            <w:r>
              <w:rPr>
                <w:sz w:val="18"/>
                <w:szCs w:val="18"/>
                <w:spacing w:val="2"/>
              </w:rPr>
              <w:t>发布日期</w:t>
            </w:r>
          </w:p>
        </w:tc>
        <w:tc>
          <w:tcPr>
            <w:tcW w:w="1000" w:type="dxa"/>
            <w:vAlign w:val="top"/>
            <w:tcBorders>
              <w:right w:val="nil"/>
            </w:tcBorders>
          </w:tcPr>
          <w:p>
            <w:pPr>
              <w:pStyle w:val="TableText"/>
              <w:ind w:left="135"/>
              <w:spacing w:before="83" w:line="220" w:lineRule="auto"/>
              <w:rPr>
                <w:sz w:val="18"/>
                <w:szCs w:val="18"/>
              </w:rPr>
            </w:pPr>
            <w:r>
              <w:rPr>
                <w:sz w:val="18"/>
                <w:szCs w:val="18"/>
                <w:spacing w:val="2"/>
              </w:rPr>
              <w:t>实施日期</w:t>
            </w:r>
          </w:p>
        </w:tc>
      </w:tr>
      <w:tr>
        <w:trPr>
          <w:trHeight w:val="975" w:hRule="atLeast"/>
        </w:trPr>
        <w:tc>
          <w:tcPr>
            <w:tcW w:w="430" w:type="dxa"/>
            <w:vAlign w:val="top"/>
            <w:tcBorders>
              <w:left w:val="nil"/>
            </w:tcBorders>
          </w:tcPr>
          <w:p>
            <w:pPr>
              <w:spacing w:line="383" w:lineRule="auto"/>
              <w:rPr>
                <w:rFonts w:ascii="Arial"/>
                <w:sz w:val="21"/>
              </w:rPr>
            </w:pPr>
            <w:r/>
          </w:p>
          <w:p>
            <w:pPr>
              <w:pStyle w:val="TableText"/>
              <w:ind w:left="170"/>
              <w:spacing w:before="59" w:line="184" w:lineRule="auto"/>
              <w:rPr>
                <w:sz w:val="18"/>
                <w:szCs w:val="18"/>
              </w:rPr>
            </w:pPr>
            <w:r>
              <w:rPr>
                <w:sz w:val="18"/>
                <w:szCs w:val="18"/>
              </w:rPr>
              <w:t>1</w:t>
            </w:r>
          </w:p>
        </w:tc>
        <w:tc>
          <w:tcPr>
            <w:tcW w:w="2190" w:type="dxa"/>
            <w:vAlign w:val="top"/>
          </w:tcPr>
          <w:p>
            <w:pPr>
              <w:pStyle w:val="TableText"/>
              <w:ind w:left="105" w:right="187" w:firstLine="79"/>
              <w:spacing w:before="98" w:line="282" w:lineRule="auto"/>
              <w:jc w:val="both"/>
              <w:rPr>
                <w:sz w:val="18"/>
                <w:szCs w:val="18"/>
              </w:rPr>
            </w:pPr>
            <w:r>
              <w:rPr>
                <w:sz w:val="18"/>
                <w:szCs w:val="18"/>
              </w:rPr>
              <w:t>国务院办公厅关于印发</w:t>
            </w:r>
            <w:r>
              <w:rPr>
                <w:sz w:val="18"/>
                <w:szCs w:val="18"/>
                <w:spacing w:val="6"/>
              </w:rPr>
              <w:t xml:space="preserve"> </w:t>
            </w:r>
            <w:r>
              <w:rPr>
                <w:sz w:val="18"/>
                <w:szCs w:val="18"/>
                <w:spacing w:val="8"/>
              </w:rPr>
              <w:t>国家政务信息化项目建</w:t>
            </w:r>
            <w:r>
              <w:rPr>
                <w:sz w:val="18"/>
                <w:szCs w:val="18"/>
                <w:spacing w:val="6"/>
              </w:rPr>
              <w:t xml:space="preserve"> </w:t>
            </w:r>
            <w:r>
              <w:rPr>
                <w:sz w:val="18"/>
                <w:szCs w:val="18"/>
                <w:spacing w:val="1"/>
              </w:rPr>
              <w:t>设管理办法的通知</w:t>
            </w:r>
          </w:p>
        </w:tc>
        <w:tc>
          <w:tcPr>
            <w:tcW w:w="820" w:type="dxa"/>
            <w:vAlign w:val="top"/>
          </w:tcPr>
          <w:p>
            <w:pPr>
              <w:pStyle w:val="TableText"/>
              <w:ind w:left="95" w:right="144" w:firstLine="39"/>
              <w:spacing w:before="239" w:line="276" w:lineRule="auto"/>
              <w:rPr>
                <w:sz w:val="18"/>
                <w:szCs w:val="18"/>
              </w:rPr>
            </w:pPr>
            <w:r>
              <w:rPr>
                <w:sz w:val="18"/>
                <w:szCs w:val="18"/>
                <w:spacing w:val="-4"/>
              </w:rPr>
              <w:t>行政法</w:t>
            </w:r>
            <w:r>
              <w:rPr>
                <w:sz w:val="18"/>
                <w:szCs w:val="18"/>
                <w:spacing w:val="1"/>
              </w:rPr>
              <w:t xml:space="preserve"> </w:t>
            </w:r>
            <w:r>
              <w:rPr>
                <w:sz w:val="18"/>
                <w:szCs w:val="18"/>
              </w:rPr>
              <w:t>规</w:t>
            </w:r>
          </w:p>
        </w:tc>
        <w:tc>
          <w:tcPr>
            <w:tcW w:w="1630" w:type="dxa"/>
            <w:vAlign w:val="top"/>
          </w:tcPr>
          <w:p>
            <w:pPr>
              <w:pStyle w:val="TableText"/>
              <w:ind w:left="104" w:right="84" w:hanging="19"/>
              <w:spacing w:before="239" w:line="275" w:lineRule="auto"/>
              <w:rPr>
                <w:sz w:val="18"/>
                <w:szCs w:val="18"/>
              </w:rPr>
            </w:pPr>
            <w:r>
              <w:rPr>
                <w:sz w:val="18"/>
                <w:szCs w:val="18"/>
              </w:rPr>
              <w:t>国办发〔2019〕57</w:t>
            </w:r>
            <w:r>
              <w:rPr>
                <w:sz w:val="18"/>
                <w:szCs w:val="18"/>
                <w:spacing w:val="9"/>
              </w:rPr>
              <w:t xml:space="preserve"> </w:t>
            </w:r>
            <w:r>
              <w:rPr>
                <w:sz w:val="18"/>
                <w:szCs w:val="18"/>
              </w:rPr>
              <w:t>号</w:t>
            </w:r>
          </w:p>
        </w:tc>
        <w:tc>
          <w:tcPr>
            <w:tcW w:w="1090" w:type="dxa"/>
            <w:vAlign w:val="top"/>
          </w:tcPr>
          <w:p>
            <w:pPr>
              <w:spacing w:line="384" w:lineRule="auto"/>
              <w:rPr>
                <w:rFonts w:ascii="Arial"/>
                <w:sz w:val="21"/>
              </w:rPr>
            </w:pPr>
            <w:r/>
          </w:p>
          <w:p>
            <w:pPr>
              <w:pStyle w:val="TableText"/>
              <w:ind w:left="85"/>
              <w:spacing w:before="58" w:line="184" w:lineRule="auto"/>
              <w:rPr>
                <w:sz w:val="18"/>
                <w:szCs w:val="18"/>
              </w:rPr>
            </w:pPr>
            <w:r>
              <w:rPr>
                <w:sz w:val="18"/>
                <w:szCs w:val="18"/>
                <w:spacing w:val="-1"/>
              </w:rPr>
              <w:t>2019.12.30</w:t>
            </w:r>
          </w:p>
        </w:tc>
        <w:tc>
          <w:tcPr>
            <w:tcW w:w="1000" w:type="dxa"/>
            <w:vAlign w:val="top"/>
            <w:tcBorders>
              <w:right w:val="nil"/>
            </w:tcBorders>
          </w:tcPr>
          <w:p>
            <w:pPr>
              <w:spacing w:line="384" w:lineRule="auto"/>
              <w:rPr>
                <w:rFonts w:ascii="Arial"/>
                <w:sz w:val="21"/>
              </w:rPr>
            </w:pPr>
            <w:r/>
          </w:p>
          <w:p>
            <w:pPr>
              <w:pStyle w:val="TableText"/>
              <w:ind w:left="45"/>
              <w:spacing w:before="58" w:line="184" w:lineRule="auto"/>
              <w:rPr>
                <w:sz w:val="18"/>
                <w:szCs w:val="18"/>
              </w:rPr>
            </w:pPr>
            <w:r>
              <w:rPr>
                <w:sz w:val="18"/>
                <w:szCs w:val="18"/>
                <w:spacing w:val="-1"/>
              </w:rPr>
              <w:t>2020.02.01</w:t>
            </w:r>
          </w:p>
        </w:tc>
      </w:tr>
      <w:tr>
        <w:trPr>
          <w:trHeight w:val="971" w:hRule="atLeast"/>
        </w:trPr>
        <w:tc>
          <w:tcPr>
            <w:tcW w:w="430" w:type="dxa"/>
            <w:vAlign w:val="top"/>
            <w:tcBorders>
              <w:left w:val="nil"/>
            </w:tcBorders>
          </w:tcPr>
          <w:p>
            <w:pPr>
              <w:spacing w:line="389" w:lineRule="auto"/>
              <w:rPr>
                <w:rFonts w:ascii="Arial"/>
                <w:sz w:val="21"/>
              </w:rPr>
            </w:pPr>
            <w:r/>
          </w:p>
          <w:p>
            <w:pPr>
              <w:pStyle w:val="TableText"/>
              <w:ind w:left="170"/>
              <w:spacing w:before="59" w:line="183" w:lineRule="auto"/>
              <w:rPr>
                <w:sz w:val="18"/>
                <w:szCs w:val="18"/>
              </w:rPr>
            </w:pPr>
            <w:r>
              <w:rPr>
                <w:sz w:val="18"/>
                <w:szCs w:val="18"/>
              </w:rPr>
              <w:t>2</w:t>
            </w:r>
          </w:p>
        </w:tc>
        <w:tc>
          <w:tcPr>
            <w:tcW w:w="2190" w:type="dxa"/>
            <w:vAlign w:val="top"/>
          </w:tcPr>
          <w:p>
            <w:pPr>
              <w:pStyle w:val="TableText"/>
              <w:ind w:left="95"/>
              <w:spacing w:before="104" w:line="219" w:lineRule="auto"/>
              <w:rPr>
                <w:sz w:val="18"/>
                <w:szCs w:val="18"/>
              </w:rPr>
            </w:pPr>
            <w:r>
              <w:rPr>
                <w:sz w:val="18"/>
                <w:szCs w:val="18"/>
                <w:spacing w:val="1"/>
              </w:rPr>
              <w:t>国务院关于“十三五”国</w:t>
            </w:r>
          </w:p>
          <w:p>
            <w:pPr>
              <w:pStyle w:val="TableText"/>
              <w:ind w:left="185"/>
              <w:spacing w:before="106" w:line="219" w:lineRule="auto"/>
              <w:rPr>
                <w:sz w:val="18"/>
                <w:szCs w:val="18"/>
              </w:rPr>
            </w:pPr>
            <w:r>
              <w:rPr>
                <w:sz w:val="18"/>
                <w:szCs w:val="18"/>
                <w:spacing w:val="-1"/>
              </w:rPr>
              <w:t>家政务信息化工程建设</w:t>
            </w:r>
          </w:p>
          <w:p>
            <w:pPr>
              <w:pStyle w:val="TableText"/>
              <w:ind w:left="105"/>
              <w:spacing w:before="66" w:line="220" w:lineRule="auto"/>
              <w:rPr>
                <w:sz w:val="18"/>
                <w:szCs w:val="18"/>
              </w:rPr>
            </w:pPr>
            <w:r>
              <w:rPr>
                <w:sz w:val="18"/>
                <w:szCs w:val="18"/>
                <w:spacing w:val="-2"/>
              </w:rPr>
              <w:t>规划的批复</w:t>
            </w:r>
          </w:p>
        </w:tc>
        <w:tc>
          <w:tcPr>
            <w:tcW w:w="820" w:type="dxa"/>
            <w:vAlign w:val="top"/>
          </w:tcPr>
          <w:p>
            <w:pPr>
              <w:pStyle w:val="TableText"/>
              <w:ind w:left="105" w:right="144" w:firstLine="29"/>
              <w:spacing w:before="265" w:line="260" w:lineRule="auto"/>
              <w:rPr>
                <w:sz w:val="18"/>
                <w:szCs w:val="18"/>
              </w:rPr>
            </w:pPr>
            <w:r>
              <w:rPr>
                <w:sz w:val="18"/>
                <w:szCs w:val="18"/>
                <w:spacing w:val="-4"/>
              </w:rPr>
              <w:t>行政法</w:t>
            </w:r>
            <w:r>
              <w:rPr>
                <w:sz w:val="18"/>
                <w:szCs w:val="18"/>
                <w:spacing w:val="1"/>
              </w:rPr>
              <w:t xml:space="preserve"> </w:t>
            </w:r>
            <w:r>
              <w:rPr>
                <w:sz w:val="18"/>
                <w:szCs w:val="18"/>
              </w:rPr>
              <w:t>规</w:t>
            </w:r>
          </w:p>
        </w:tc>
        <w:tc>
          <w:tcPr>
            <w:tcW w:w="1630" w:type="dxa"/>
            <w:vAlign w:val="top"/>
          </w:tcPr>
          <w:p>
            <w:pPr>
              <w:spacing w:line="344" w:lineRule="auto"/>
              <w:rPr>
                <w:rFonts w:ascii="Arial"/>
                <w:sz w:val="21"/>
              </w:rPr>
            </w:pPr>
            <w:r/>
          </w:p>
          <w:p>
            <w:pPr>
              <w:pStyle w:val="TableText"/>
              <w:ind w:left="175"/>
              <w:spacing w:before="59" w:line="221" w:lineRule="auto"/>
              <w:rPr>
                <w:sz w:val="18"/>
                <w:szCs w:val="18"/>
              </w:rPr>
            </w:pPr>
            <w:r>
              <w:rPr>
                <w:sz w:val="18"/>
                <w:szCs w:val="18"/>
                <w:spacing w:val="1"/>
              </w:rPr>
              <w:t>国函[2017]93号</w:t>
            </w:r>
          </w:p>
        </w:tc>
        <w:tc>
          <w:tcPr>
            <w:tcW w:w="1090" w:type="dxa"/>
            <w:vAlign w:val="top"/>
          </w:tcPr>
          <w:p>
            <w:pPr>
              <w:spacing w:line="389" w:lineRule="auto"/>
              <w:rPr>
                <w:rFonts w:ascii="Arial"/>
                <w:sz w:val="21"/>
              </w:rPr>
            </w:pPr>
            <w:r/>
          </w:p>
          <w:p>
            <w:pPr>
              <w:pStyle w:val="TableText"/>
              <w:ind w:left="85"/>
              <w:spacing w:before="58" w:line="184" w:lineRule="auto"/>
              <w:rPr>
                <w:sz w:val="18"/>
                <w:szCs w:val="18"/>
              </w:rPr>
            </w:pPr>
            <w:r>
              <w:rPr>
                <w:sz w:val="18"/>
                <w:szCs w:val="18"/>
                <w:spacing w:val="-1"/>
              </w:rPr>
              <w:t>2017.06.30</w:t>
            </w:r>
          </w:p>
        </w:tc>
        <w:tc>
          <w:tcPr>
            <w:tcW w:w="1000" w:type="dxa"/>
            <w:vAlign w:val="top"/>
            <w:tcBorders>
              <w:right w:val="nil"/>
            </w:tcBorders>
          </w:tcPr>
          <w:p>
            <w:pPr>
              <w:spacing w:line="389" w:lineRule="auto"/>
              <w:rPr>
                <w:rFonts w:ascii="Arial"/>
                <w:sz w:val="21"/>
              </w:rPr>
            </w:pPr>
            <w:r/>
          </w:p>
          <w:p>
            <w:pPr>
              <w:pStyle w:val="TableText"/>
              <w:ind w:left="45"/>
              <w:spacing w:before="58" w:line="184" w:lineRule="auto"/>
              <w:rPr>
                <w:sz w:val="18"/>
                <w:szCs w:val="18"/>
              </w:rPr>
            </w:pPr>
            <w:r>
              <w:rPr>
                <w:sz w:val="18"/>
                <w:szCs w:val="18"/>
                <w:spacing w:val="-1"/>
              </w:rPr>
              <w:t>2017.06.30</w:t>
            </w:r>
          </w:p>
        </w:tc>
      </w:tr>
    </w:tbl>
    <w:p>
      <w:pPr>
        <w:pStyle w:val="BodyText"/>
        <w:rPr/>
      </w:pPr>
      <w:r/>
    </w:p>
    <w:p>
      <w:pPr>
        <w:sectPr>
          <w:pgSz w:w="8490" w:h="13160"/>
          <w:pgMar w:top="400" w:right="599" w:bottom="400" w:left="269" w:header="0" w:footer="0" w:gutter="0"/>
        </w:sectPr>
        <w:rPr/>
      </w:pPr>
    </w:p>
    <w:p>
      <w:pPr>
        <w:spacing w:before="204" w:line="174" w:lineRule="auto"/>
        <w:jc w:val="right"/>
        <w:rPr>
          <w:rFonts w:ascii="SimSun" w:hAnsi="SimSun" w:eastAsia="SimSun" w:cs="SimSun"/>
          <w:sz w:val="15"/>
          <w:szCs w:val="15"/>
        </w:rPr>
      </w:pPr>
      <w:r>
        <w:rPr>
          <w:rFonts w:ascii="SimSun" w:hAnsi="SimSun" w:eastAsia="SimSun" w:cs="SimSun"/>
          <w:sz w:val="15"/>
          <w:szCs w:val="15"/>
          <w:spacing w:val="-3"/>
        </w:rPr>
        <w:t>227</w:t>
      </w:r>
    </w:p>
    <w:p>
      <w:pPr>
        <w:ind w:left="4189"/>
        <w:spacing w:line="583" w:lineRule="exact"/>
        <w:rPr>
          <w:rFonts w:ascii="SimSun" w:hAnsi="SimSun" w:eastAsia="SimSun" w:cs="SimSun"/>
          <w:sz w:val="17"/>
          <w:szCs w:val="17"/>
        </w:rPr>
      </w:pPr>
      <w:r>
        <w:rPr>
          <w:rFonts w:ascii="SimSun" w:hAnsi="SimSun" w:eastAsia="SimSun" w:cs="SimSun"/>
          <w:sz w:val="17"/>
          <w:szCs w:val="17"/>
          <w:spacing w:val="-12"/>
          <w:position w:val="32"/>
        </w:rPr>
        <w:t>二、政府数据开放及其利用中存在的问题</w:t>
      </w:r>
    </w:p>
    <w:p>
      <w:pPr>
        <w:ind w:left="6429"/>
        <w:spacing w:line="220" w:lineRule="auto"/>
        <w:rPr>
          <w:rFonts w:ascii="SimSun" w:hAnsi="SimSun" w:eastAsia="SimSun" w:cs="SimSun"/>
          <w:sz w:val="21"/>
          <w:szCs w:val="21"/>
        </w:rPr>
      </w:pPr>
      <w:r>
        <w:rPr>
          <w:rFonts w:ascii="SimSun" w:hAnsi="SimSun" w:eastAsia="SimSun" w:cs="SimSun"/>
          <w:sz w:val="21"/>
          <w:szCs w:val="21"/>
          <w:spacing w:val="-13"/>
        </w:rPr>
        <w:t>续表</w:t>
      </w:r>
    </w:p>
    <w:p>
      <w:pPr>
        <w:spacing w:line="65" w:lineRule="exact"/>
        <w:rPr/>
      </w:pPr>
      <w:r/>
    </w:p>
    <w:tbl>
      <w:tblPr>
        <w:tblStyle w:val="TableNormal"/>
        <w:tblW w:w="716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50"/>
        <w:gridCol w:w="2160"/>
        <w:gridCol w:w="820"/>
        <w:gridCol w:w="1640"/>
        <w:gridCol w:w="1100"/>
        <w:gridCol w:w="999"/>
      </w:tblGrid>
      <w:tr>
        <w:trPr>
          <w:trHeight w:val="342" w:hRule="atLeast"/>
        </w:trPr>
        <w:tc>
          <w:tcPr>
            <w:tcW w:w="450" w:type="dxa"/>
            <w:vAlign w:val="top"/>
            <w:tcBorders>
              <w:left w:val="nil"/>
            </w:tcBorders>
          </w:tcPr>
          <w:p>
            <w:pPr>
              <w:pStyle w:val="TableText"/>
              <w:ind w:left="39"/>
              <w:spacing w:before="83" w:line="221" w:lineRule="auto"/>
              <w:rPr>
                <w:sz w:val="18"/>
                <w:szCs w:val="18"/>
              </w:rPr>
            </w:pPr>
            <w:r>
              <w:rPr>
                <w:sz w:val="18"/>
                <w:szCs w:val="18"/>
                <w:spacing w:val="-2"/>
              </w:rPr>
              <w:t>序号</w:t>
            </w:r>
          </w:p>
        </w:tc>
        <w:tc>
          <w:tcPr>
            <w:tcW w:w="2160" w:type="dxa"/>
            <w:vAlign w:val="top"/>
          </w:tcPr>
          <w:p>
            <w:pPr>
              <w:pStyle w:val="TableText"/>
              <w:ind w:left="894"/>
              <w:spacing w:before="84" w:line="221" w:lineRule="auto"/>
              <w:rPr>
                <w:sz w:val="18"/>
                <w:szCs w:val="18"/>
              </w:rPr>
            </w:pPr>
            <w:r>
              <w:rPr>
                <w:sz w:val="18"/>
                <w:szCs w:val="18"/>
                <w:spacing w:val="-3"/>
              </w:rPr>
              <w:t>名称</w:t>
            </w:r>
          </w:p>
        </w:tc>
        <w:tc>
          <w:tcPr>
            <w:tcW w:w="820" w:type="dxa"/>
            <w:vAlign w:val="top"/>
          </w:tcPr>
          <w:p>
            <w:pPr>
              <w:pStyle w:val="TableText"/>
              <w:ind w:left="45"/>
              <w:spacing w:before="82" w:line="219" w:lineRule="auto"/>
              <w:rPr>
                <w:sz w:val="18"/>
                <w:szCs w:val="18"/>
              </w:rPr>
            </w:pPr>
            <w:r>
              <w:rPr>
                <w:sz w:val="18"/>
                <w:szCs w:val="18"/>
                <w:spacing w:val="3"/>
              </w:rPr>
              <w:t>效力级别</w:t>
            </w:r>
          </w:p>
        </w:tc>
        <w:tc>
          <w:tcPr>
            <w:tcW w:w="1640" w:type="dxa"/>
            <w:vAlign w:val="top"/>
          </w:tcPr>
          <w:p>
            <w:pPr>
              <w:pStyle w:val="TableText"/>
              <w:ind w:left="455"/>
              <w:spacing w:before="82" w:line="219" w:lineRule="auto"/>
              <w:rPr>
                <w:sz w:val="18"/>
                <w:szCs w:val="18"/>
              </w:rPr>
            </w:pPr>
            <w:r>
              <w:rPr>
                <w:sz w:val="18"/>
                <w:szCs w:val="18"/>
                <w:spacing w:val="2"/>
              </w:rPr>
              <w:t>发文字号</w:t>
            </w:r>
          </w:p>
        </w:tc>
        <w:tc>
          <w:tcPr>
            <w:tcW w:w="1100" w:type="dxa"/>
            <w:vAlign w:val="top"/>
          </w:tcPr>
          <w:p>
            <w:pPr>
              <w:pStyle w:val="TableText"/>
              <w:ind w:left="184"/>
              <w:spacing w:before="81" w:line="219" w:lineRule="auto"/>
              <w:rPr>
                <w:sz w:val="18"/>
                <w:szCs w:val="18"/>
              </w:rPr>
            </w:pPr>
            <w:r>
              <w:rPr>
                <w:sz w:val="18"/>
                <w:szCs w:val="18"/>
                <w:spacing w:val="2"/>
              </w:rPr>
              <w:t>发布日期</w:t>
            </w:r>
          </w:p>
        </w:tc>
        <w:tc>
          <w:tcPr>
            <w:tcW w:w="999" w:type="dxa"/>
            <w:vAlign w:val="top"/>
            <w:tcBorders>
              <w:right w:val="nil"/>
            </w:tcBorders>
          </w:tcPr>
          <w:p>
            <w:pPr>
              <w:pStyle w:val="TableText"/>
              <w:ind w:left="135"/>
              <w:spacing w:before="83" w:line="220" w:lineRule="auto"/>
              <w:rPr>
                <w:sz w:val="18"/>
                <w:szCs w:val="18"/>
              </w:rPr>
            </w:pPr>
            <w:r>
              <w:rPr>
                <w:sz w:val="18"/>
                <w:szCs w:val="18"/>
                <w:spacing w:val="2"/>
              </w:rPr>
              <w:t>实施日期</w:t>
            </w:r>
          </w:p>
        </w:tc>
      </w:tr>
      <w:tr>
        <w:trPr>
          <w:trHeight w:val="968" w:hRule="atLeast"/>
        </w:trPr>
        <w:tc>
          <w:tcPr>
            <w:tcW w:w="450" w:type="dxa"/>
            <w:vAlign w:val="top"/>
            <w:tcBorders>
              <w:left w:val="nil"/>
            </w:tcBorders>
          </w:tcPr>
          <w:p>
            <w:pPr>
              <w:spacing w:line="386" w:lineRule="auto"/>
              <w:rPr>
                <w:rFonts w:ascii="Arial"/>
                <w:sz w:val="21"/>
              </w:rPr>
            </w:pPr>
            <w:r/>
          </w:p>
          <w:p>
            <w:pPr>
              <w:pStyle w:val="TableText"/>
              <w:ind w:left="179"/>
              <w:spacing w:before="58" w:line="183" w:lineRule="auto"/>
              <w:rPr>
                <w:sz w:val="18"/>
                <w:szCs w:val="18"/>
              </w:rPr>
            </w:pPr>
            <w:r>
              <w:rPr>
                <w:sz w:val="18"/>
                <w:szCs w:val="18"/>
              </w:rPr>
              <w:t>3</w:t>
            </w:r>
          </w:p>
        </w:tc>
        <w:tc>
          <w:tcPr>
            <w:tcW w:w="2160" w:type="dxa"/>
            <w:vAlign w:val="top"/>
          </w:tcPr>
          <w:p>
            <w:pPr>
              <w:pStyle w:val="TableText"/>
              <w:ind w:left="84" w:right="167" w:firstLine="89"/>
              <w:spacing w:before="111" w:line="276" w:lineRule="auto"/>
              <w:jc w:val="both"/>
              <w:rPr>
                <w:sz w:val="18"/>
                <w:szCs w:val="18"/>
              </w:rPr>
            </w:pPr>
            <w:r>
              <w:rPr>
                <w:sz w:val="18"/>
                <w:szCs w:val="18"/>
              </w:rPr>
              <w:t>国务院办公厅关于印发</w:t>
            </w:r>
            <w:r>
              <w:rPr>
                <w:sz w:val="18"/>
                <w:szCs w:val="18"/>
                <w:spacing w:val="6"/>
              </w:rPr>
              <w:t xml:space="preserve"> </w:t>
            </w:r>
            <w:r>
              <w:rPr>
                <w:sz w:val="18"/>
                <w:szCs w:val="18"/>
                <w:spacing w:val="2"/>
              </w:rPr>
              <w:t>《政务信息工作暂行办</w:t>
            </w:r>
            <w:r>
              <w:rPr>
                <w:sz w:val="18"/>
                <w:szCs w:val="18"/>
              </w:rPr>
              <w:t xml:space="preserve">  </w:t>
            </w:r>
            <w:r>
              <w:rPr>
                <w:sz w:val="18"/>
                <w:szCs w:val="18"/>
                <w:spacing w:val="2"/>
              </w:rPr>
              <w:t>法》的通知</w:t>
            </w:r>
          </w:p>
        </w:tc>
        <w:tc>
          <w:tcPr>
            <w:tcW w:w="820" w:type="dxa"/>
            <w:vAlign w:val="top"/>
          </w:tcPr>
          <w:p>
            <w:pPr>
              <w:pStyle w:val="TableText"/>
              <w:ind w:left="105" w:right="144" w:firstLine="29"/>
              <w:spacing w:before="261" w:line="265" w:lineRule="auto"/>
              <w:rPr>
                <w:sz w:val="18"/>
                <w:szCs w:val="18"/>
              </w:rPr>
            </w:pPr>
            <w:r>
              <w:rPr>
                <w:sz w:val="18"/>
                <w:szCs w:val="18"/>
                <w:spacing w:val="-4"/>
              </w:rPr>
              <w:t>行政法</w:t>
            </w:r>
            <w:r>
              <w:rPr>
                <w:sz w:val="18"/>
                <w:szCs w:val="18"/>
                <w:spacing w:val="1"/>
              </w:rPr>
              <w:t xml:space="preserve"> </w:t>
            </w:r>
            <w:r>
              <w:rPr>
                <w:sz w:val="18"/>
                <w:szCs w:val="18"/>
              </w:rPr>
              <w:t>规</w:t>
            </w:r>
          </w:p>
        </w:tc>
        <w:tc>
          <w:tcPr>
            <w:tcW w:w="1640" w:type="dxa"/>
            <w:vAlign w:val="top"/>
          </w:tcPr>
          <w:p>
            <w:pPr>
              <w:pStyle w:val="TableText"/>
              <w:ind w:left="104" w:right="83" w:hanging="10"/>
              <w:spacing w:before="269" w:line="255" w:lineRule="auto"/>
              <w:rPr>
                <w:sz w:val="18"/>
                <w:szCs w:val="18"/>
              </w:rPr>
            </w:pPr>
            <w:r>
              <w:rPr>
                <w:sz w:val="18"/>
                <w:szCs w:val="18"/>
                <w:spacing w:val="1"/>
              </w:rPr>
              <w:t>国办发〔1995〕53</w:t>
            </w:r>
            <w:r>
              <w:rPr>
                <w:sz w:val="18"/>
                <w:szCs w:val="18"/>
              </w:rPr>
              <w:t xml:space="preserve"> </w:t>
            </w:r>
            <w:r>
              <w:rPr>
                <w:sz w:val="18"/>
                <w:szCs w:val="18"/>
              </w:rPr>
              <w:t>号</w:t>
            </w:r>
          </w:p>
        </w:tc>
        <w:tc>
          <w:tcPr>
            <w:tcW w:w="1100" w:type="dxa"/>
            <w:vAlign w:val="top"/>
          </w:tcPr>
          <w:p>
            <w:pPr>
              <w:spacing w:line="385" w:lineRule="auto"/>
              <w:rPr>
                <w:rFonts w:ascii="Arial"/>
                <w:sz w:val="21"/>
              </w:rPr>
            </w:pPr>
            <w:r/>
          </w:p>
          <w:p>
            <w:pPr>
              <w:pStyle w:val="TableText"/>
              <w:ind w:left="94"/>
              <w:spacing w:before="58" w:line="184" w:lineRule="auto"/>
              <w:rPr>
                <w:sz w:val="18"/>
                <w:szCs w:val="18"/>
              </w:rPr>
            </w:pPr>
            <w:r>
              <w:rPr>
                <w:sz w:val="18"/>
                <w:szCs w:val="18"/>
                <w:spacing w:val="-2"/>
              </w:rPr>
              <w:t>1995.10.27</w:t>
            </w:r>
          </w:p>
        </w:tc>
        <w:tc>
          <w:tcPr>
            <w:tcW w:w="999" w:type="dxa"/>
            <w:vAlign w:val="top"/>
            <w:tcBorders>
              <w:right w:val="nil"/>
            </w:tcBorders>
          </w:tcPr>
          <w:p>
            <w:pPr>
              <w:spacing w:line="385" w:lineRule="auto"/>
              <w:rPr>
                <w:rFonts w:ascii="Arial"/>
                <w:sz w:val="21"/>
              </w:rPr>
            </w:pPr>
            <w:r/>
          </w:p>
          <w:p>
            <w:pPr>
              <w:pStyle w:val="TableText"/>
              <w:ind w:left="45"/>
              <w:spacing w:before="58" w:line="184" w:lineRule="auto"/>
              <w:rPr>
                <w:sz w:val="18"/>
                <w:szCs w:val="18"/>
              </w:rPr>
            </w:pPr>
            <w:r>
              <w:rPr>
                <w:sz w:val="18"/>
                <w:szCs w:val="18"/>
                <w:spacing w:val="-2"/>
              </w:rPr>
              <w:t>1995.11.01</w:t>
            </w:r>
          </w:p>
        </w:tc>
      </w:tr>
    </w:tbl>
    <w:p>
      <w:pPr>
        <w:pStyle w:val="BodyText"/>
        <w:spacing w:line="332" w:lineRule="auto"/>
        <w:rPr/>
      </w:pPr>
      <w:r/>
    </w:p>
    <w:p>
      <w:pPr>
        <w:pStyle w:val="BodyText"/>
        <w:spacing w:line="333" w:lineRule="auto"/>
        <w:rPr/>
      </w:pPr>
      <w:r/>
    </w:p>
    <w:p>
      <w:pPr>
        <w:ind w:left="434"/>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二、政府数据开放及其利用中存在的问题</w:t>
      </w:r>
    </w:p>
    <w:p>
      <w:pPr>
        <w:pStyle w:val="BodyText"/>
        <w:spacing w:line="318" w:lineRule="auto"/>
        <w:rPr/>
      </w:pPr>
      <w:r/>
    </w:p>
    <w:p>
      <w:pPr>
        <w:ind w:right="314" w:firstLine="430"/>
        <w:spacing w:before="69" w:line="294" w:lineRule="auto"/>
        <w:jc w:val="both"/>
        <w:rPr>
          <w:rFonts w:ascii="SimSun" w:hAnsi="SimSun" w:eastAsia="SimSun" w:cs="SimSun"/>
          <w:sz w:val="21"/>
          <w:szCs w:val="21"/>
        </w:rPr>
      </w:pPr>
      <w:r>
        <w:rPr>
          <w:rFonts w:ascii="SimSun" w:hAnsi="SimSun" w:eastAsia="SimSun" w:cs="SimSun"/>
          <w:sz w:val="21"/>
          <w:szCs w:val="21"/>
        </w:rPr>
        <w:t>政府数据的开放和利用即便放置在行政法治体系中来</w:t>
      </w:r>
      <w:r>
        <w:rPr>
          <w:rFonts w:ascii="SimSun" w:hAnsi="SimSun" w:eastAsia="SimSun" w:cs="SimSun"/>
          <w:sz w:val="21"/>
          <w:szCs w:val="21"/>
          <w:spacing w:val="-1"/>
        </w:rPr>
        <w:t>考量也是一个极其复</w:t>
      </w:r>
      <w:r>
        <w:rPr>
          <w:rFonts w:ascii="SimSun" w:hAnsi="SimSun" w:eastAsia="SimSun" w:cs="SimSun"/>
          <w:sz w:val="21"/>
          <w:szCs w:val="21"/>
        </w:rPr>
        <w:t xml:space="preserve"> </w:t>
      </w:r>
      <w:r>
        <w:rPr>
          <w:rFonts w:ascii="SimSun" w:hAnsi="SimSun" w:eastAsia="SimSun" w:cs="SimSun"/>
          <w:sz w:val="21"/>
          <w:szCs w:val="21"/>
          <w:spacing w:val="-5"/>
        </w:rPr>
        <w:t>杂的问题。</w:t>
      </w:r>
      <w:r>
        <w:rPr>
          <w:rFonts w:ascii="SimSun" w:hAnsi="SimSun" w:eastAsia="SimSun" w:cs="SimSun"/>
          <w:sz w:val="21"/>
          <w:szCs w:val="21"/>
          <w:spacing w:val="54"/>
        </w:rPr>
        <w:t xml:space="preserve"> </w:t>
      </w:r>
      <w:r>
        <w:rPr>
          <w:rFonts w:ascii="SimSun" w:hAnsi="SimSun" w:eastAsia="SimSun" w:cs="SimSun"/>
          <w:sz w:val="21"/>
          <w:szCs w:val="21"/>
          <w:spacing w:val="-5"/>
        </w:rPr>
        <w:t>一方面政府数据有相当一部分是由政府行政系统所掌控的，还有一</w:t>
      </w:r>
      <w:r>
        <w:rPr>
          <w:rFonts w:ascii="SimSun" w:hAnsi="SimSun" w:eastAsia="SimSun" w:cs="SimSun"/>
          <w:sz w:val="21"/>
          <w:szCs w:val="21"/>
        </w:rPr>
        <w:t xml:space="preserve"> </w:t>
      </w:r>
      <w:r>
        <w:rPr>
          <w:rFonts w:ascii="SimSun" w:hAnsi="SimSun" w:eastAsia="SimSun" w:cs="SimSun"/>
          <w:sz w:val="21"/>
          <w:szCs w:val="21"/>
        </w:rPr>
        <w:t>部分虽然不是由政府行政系统掌控，但政府行政系</w:t>
      </w:r>
      <w:r>
        <w:rPr>
          <w:rFonts w:ascii="SimSun" w:hAnsi="SimSun" w:eastAsia="SimSun" w:cs="SimSun"/>
          <w:sz w:val="21"/>
          <w:szCs w:val="21"/>
          <w:spacing w:val="-1"/>
        </w:rPr>
        <w:t>统有利用、支配甚至处置这</w:t>
      </w:r>
      <w:r>
        <w:rPr>
          <w:rFonts w:ascii="SimSun" w:hAnsi="SimSun" w:eastAsia="SimSun" w:cs="SimSun"/>
          <w:sz w:val="21"/>
          <w:szCs w:val="21"/>
        </w:rPr>
        <w:t xml:space="preserve"> </w:t>
      </w:r>
      <w:r>
        <w:rPr>
          <w:rFonts w:ascii="SimSun" w:hAnsi="SimSun" w:eastAsia="SimSun" w:cs="SimSun"/>
          <w:sz w:val="21"/>
          <w:szCs w:val="21"/>
        </w:rPr>
        <w:t>些数据的权利。另一方面在当代大数据化的社会</w:t>
      </w:r>
      <w:r>
        <w:rPr>
          <w:rFonts w:ascii="SimSun" w:hAnsi="SimSun" w:eastAsia="SimSun" w:cs="SimSun"/>
          <w:sz w:val="21"/>
          <w:szCs w:val="21"/>
          <w:spacing w:val="-1"/>
        </w:rPr>
        <w:t>机制之中数据的泛化贯穿于整</w:t>
      </w:r>
      <w:r>
        <w:rPr>
          <w:rFonts w:ascii="SimSun" w:hAnsi="SimSun" w:eastAsia="SimSun" w:cs="SimSun"/>
          <w:sz w:val="21"/>
          <w:szCs w:val="21"/>
        </w:rPr>
        <w:t xml:space="preserve"> </w:t>
      </w:r>
      <w:r>
        <w:rPr>
          <w:rFonts w:ascii="SimSun" w:hAnsi="SimSun" w:eastAsia="SimSun" w:cs="SimSun"/>
          <w:sz w:val="21"/>
          <w:szCs w:val="21"/>
        </w:rPr>
        <w:t>个行政治理和社会治理机制之中，而这些泛化的数据直</w:t>
      </w:r>
      <w:r>
        <w:rPr>
          <w:rFonts w:ascii="SimSun" w:hAnsi="SimSun" w:eastAsia="SimSun" w:cs="SimSun"/>
          <w:sz w:val="21"/>
          <w:szCs w:val="21"/>
          <w:spacing w:val="-1"/>
        </w:rPr>
        <w:t>接与当事人的权益关联</w:t>
      </w:r>
      <w:r>
        <w:rPr>
          <w:rFonts w:ascii="SimSun" w:hAnsi="SimSun" w:eastAsia="SimSun" w:cs="SimSun"/>
          <w:sz w:val="21"/>
          <w:szCs w:val="21"/>
        </w:rPr>
        <w:t xml:space="preserve"> </w:t>
      </w:r>
      <w:r>
        <w:rPr>
          <w:rFonts w:ascii="SimSun" w:hAnsi="SimSun" w:eastAsia="SimSun" w:cs="SimSun"/>
          <w:sz w:val="21"/>
          <w:szCs w:val="21"/>
        </w:rPr>
        <w:t>在一起，对于这些数据政府究竟应当采用什么样的态度，</w:t>
      </w:r>
      <w:r>
        <w:rPr>
          <w:rFonts w:ascii="SimSun" w:hAnsi="SimSun" w:eastAsia="SimSun" w:cs="SimSun"/>
          <w:sz w:val="21"/>
          <w:szCs w:val="21"/>
          <w:spacing w:val="-1"/>
        </w:rPr>
        <w:t>政府究竟应当掌控到</w:t>
      </w:r>
      <w:r>
        <w:rPr>
          <w:rFonts w:ascii="SimSun" w:hAnsi="SimSun" w:eastAsia="SimSun" w:cs="SimSun"/>
          <w:sz w:val="21"/>
          <w:szCs w:val="21"/>
        </w:rPr>
        <w:t xml:space="preserve"> </w:t>
      </w:r>
      <w:r>
        <w:rPr>
          <w:rFonts w:ascii="SimSun" w:hAnsi="SimSun" w:eastAsia="SimSun" w:cs="SimSun"/>
          <w:sz w:val="21"/>
          <w:szCs w:val="21"/>
        </w:rPr>
        <w:t>什么样的程度等都非常复杂。面对海量的数据及数字化</w:t>
      </w:r>
      <w:r>
        <w:rPr>
          <w:rFonts w:ascii="SimSun" w:hAnsi="SimSun" w:eastAsia="SimSun" w:cs="SimSun"/>
          <w:sz w:val="21"/>
          <w:szCs w:val="21"/>
          <w:spacing w:val="-1"/>
        </w:rPr>
        <w:t>社会的不断深化，即便</w:t>
      </w:r>
      <w:r>
        <w:rPr>
          <w:rFonts w:ascii="SimSun" w:hAnsi="SimSun" w:eastAsia="SimSun" w:cs="SimSun"/>
          <w:sz w:val="21"/>
          <w:szCs w:val="21"/>
        </w:rPr>
        <w:t xml:space="preserve"> </w:t>
      </w:r>
      <w:r>
        <w:rPr>
          <w:rFonts w:ascii="SimSun" w:hAnsi="SimSun" w:eastAsia="SimSun" w:cs="SimSun"/>
          <w:sz w:val="21"/>
          <w:szCs w:val="21"/>
        </w:rPr>
        <w:t>是法治发达国家也常常束手无策，应当肯定地讲</w:t>
      </w:r>
      <w:r>
        <w:rPr>
          <w:rFonts w:ascii="SimSun" w:hAnsi="SimSun" w:eastAsia="SimSun" w:cs="SimSun"/>
          <w:sz w:val="21"/>
          <w:szCs w:val="21"/>
          <w:spacing w:val="-1"/>
        </w:rPr>
        <w:t>无论在发达国家还是在发展中</w:t>
      </w:r>
      <w:r>
        <w:rPr>
          <w:rFonts w:ascii="SimSun" w:hAnsi="SimSun" w:eastAsia="SimSun" w:cs="SimSun"/>
          <w:sz w:val="21"/>
          <w:szCs w:val="21"/>
        </w:rPr>
        <w:t xml:space="preserve"> </w:t>
      </w:r>
      <w:r>
        <w:rPr>
          <w:rFonts w:ascii="SimSun" w:hAnsi="SimSun" w:eastAsia="SimSun" w:cs="SimSun"/>
          <w:sz w:val="21"/>
          <w:szCs w:val="21"/>
          <w:spacing w:val="1"/>
        </w:rPr>
        <w:t>国家，数据本身与数据立法还存在着非常严重的</w:t>
      </w:r>
      <w:r>
        <w:rPr>
          <w:rFonts w:ascii="SimSun" w:hAnsi="SimSun" w:eastAsia="SimSun" w:cs="SimSun"/>
          <w:sz w:val="21"/>
          <w:szCs w:val="21"/>
        </w:rPr>
        <w:t>断层现象。换言之，政府数据 </w:t>
      </w:r>
      <w:r>
        <w:rPr>
          <w:rFonts w:ascii="SimSun" w:hAnsi="SimSun" w:eastAsia="SimSun" w:cs="SimSun"/>
          <w:sz w:val="21"/>
          <w:szCs w:val="21"/>
        </w:rPr>
        <w:t>的立法必然落后于政府数据开放及其利用的现实，人们即便不断地努力仍然不 </w:t>
      </w:r>
      <w:r>
        <w:rPr>
          <w:rFonts w:ascii="SimSun" w:hAnsi="SimSun" w:eastAsia="SimSun" w:cs="SimSun"/>
          <w:sz w:val="21"/>
          <w:szCs w:val="21"/>
          <w:spacing w:val="-1"/>
        </w:rPr>
        <w:t>能够解决政府数据立法与政府数据同步化的问题，更不能够使政府数据立法能</w:t>
      </w:r>
      <w:r>
        <w:rPr>
          <w:rFonts w:ascii="SimSun" w:hAnsi="SimSun" w:eastAsia="SimSun" w:cs="SimSun"/>
          <w:sz w:val="21"/>
          <w:szCs w:val="21"/>
          <w:spacing w:val="16"/>
        </w:rPr>
        <w:t xml:space="preserve"> </w:t>
      </w:r>
      <w:r>
        <w:rPr>
          <w:rFonts w:ascii="SimSun" w:hAnsi="SimSun" w:eastAsia="SimSun" w:cs="SimSun"/>
          <w:sz w:val="21"/>
          <w:szCs w:val="21"/>
        </w:rPr>
        <w:t>够超前处理政府数据开放及其利用的新问题。我们虽然不</w:t>
      </w:r>
      <w:r>
        <w:rPr>
          <w:rFonts w:ascii="SimSun" w:hAnsi="SimSun" w:eastAsia="SimSun" w:cs="SimSun"/>
          <w:sz w:val="21"/>
          <w:szCs w:val="21"/>
          <w:spacing w:val="-1"/>
        </w:rPr>
        <w:t>能够说目前政府数据</w:t>
      </w:r>
      <w:r>
        <w:rPr>
          <w:rFonts w:ascii="SimSun" w:hAnsi="SimSun" w:eastAsia="SimSun" w:cs="SimSun"/>
          <w:sz w:val="21"/>
          <w:szCs w:val="21"/>
        </w:rPr>
        <w:t xml:space="preserve"> </w:t>
      </w:r>
      <w:r>
        <w:rPr>
          <w:rFonts w:ascii="SimSun" w:hAnsi="SimSun" w:eastAsia="SimSun" w:cs="SimSun"/>
          <w:sz w:val="21"/>
          <w:szCs w:val="21"/>
        </w:rPr>
        <w:t>开放和利用中的所有问题都是由立法的滞后性导致的</w:t>
      </w:r>
      <w:r>
        <w:rPr>
          <w:rFonts w:ascii="SimSun" w:hAnsi="SimSun" w:eastAsia="SimSun" w:cs="SimSun"/>
          <w:sz w:val="21"/>
          <w:szCs w:val="21"/>
          <w:spacing w:val="-1"/>
        </w:rPr>
        <w:t>，但政府数据相关法律的</w:t>
      </w:r>
      <w:r>
        <w:rPr>
          <w:rFonts w:ascii="SimSun" w:hAnsi="SimSun" w:eastAsia="SimSun" w:cs="SimSun"/>
          <w:sz w:val="21"/>
          <w:szCs w:val="21"/>
        </w:rPr>
        <w:t xml:space="preserve"> </w:t>
      </w:r>
      <w:r>
        <w:rPr>
          <w:rFonts w:ascii="SimSun" w:hAnsi="SimSun" w:eastAsia="SimSun" w:cs="SimSun"/>
          <w:sz w:val="21"/>
          <w:szCs w:val="21"/>
        </w:rPr>
        <w:t>空缺确是带来政府数据开放及其利用相关问题的关键因素。当然，我们首先必</w:t>
      </w:r>
      <w:r>
        <w:rPr>
          <w:rFonts w:ascii="SimSun" w:hAnsi="SimSun" w:eastAsia="SimSun" w:cs="SimSun"/>
          <w:sz w:val="21"/>
          <w:szCs w:val="21"/>
          <w:spacing w:val="6"/>
        </w:rPr>
        <w:t xml:space="preserve"> </w:t>
      </w:r>
      <w:r>
        <w:rPr>
          <w:rFonts w:ascii="SimSun" w:hAnsi="SimSun" w:eastAsia="SimSun" w:cs="SimSun"/>
          <w:sz w:val="21"/>
          <w:szCs w:val="21"/>
        </w:rPr>
        <w:t>须将政府数据开放及其利用中所存在的问题梳理</w:t>
      </w:r>
      <w:r>
        <w:rPr>
          <w:rFonts w:ascii="SimSun" w:hAnsi="SimSun" w:eastAsia="SimSun" w:cs="SimSun"/>
          <w:sz w:val="21"/>
          <w:szCs w:val="21"/>
          <w:spacing w:val="-1"/>
        </w:rPr>
        <w:t>出来，笔者认为从我国行政法</w:t>
      </w:r>
      <w:r>
        <w:rPr>
          <w:rFonts w:ascii="SimSun" w:hAnsi="SimSun" w:eastAsia="SimSun" w:cs="SimSun"/>
          <w:sz w:val="21"/>
          <w:szCs w:val="21"/>
        </w:rPr>
        <w:t xml:space="preserve"> </w:t>
      </w:r>
      <w:r>
        <w:rPr>
          <w:rFonts w:ascii="SimSun" w:hAnsi="SimSun" w:eastAsia="SimSun" w:cs="SimSun"/>
          <w:sz w:val="21"/>
          <w:szCs w:val="21"/>
          <w:spacing w:val="-3"/>
        </w:rPr>
        <w:t>治实践来看，主要存在下列问题。</w:t>
      </w:r>
    </w:p>
    <w:p>
      <w:pPr>
        <w:ind w:left="433"/>
        <w:spacing w:before="266" w:line="222" w:lineRule="auto"/>
        <w:rPr>
          <w:rFonts w:ascii="SimHei" w:hAnsi="SimHei" w:eastAsia="SimHei" w:cs="SimHei"/>
          <w:sz w:val="21"/>
          <w:szCs w:val="21"/>
        </w:rPr>
      </w:pPr>
      <w:r>
        <w:rPr>
          <w:rFonts w:ascii="SimHei" w:hAnsi="SimHei" w:eastAsia="SimHei" w:cs="SimHei"/>
          <w:sz w:val="21"/>
          <w:szCs w:val="21"/>
          <w:b/>
          <w:bCs/>
          <w:spacing w:val="25"/>
        </w:rPr>
        <w:t>(</w:t>
      </w:r>
      <w:r>
        <w:rPr>
          <w:rFonts w:ascii="SimHei" w:hAnsi="SimHei" w:eastAsia="SimHei" w:cs="SimHei"/>
          <w:sz w:val="21"/>
          <w:szCs w:val="21"/>
          <w:spacing w:val="-43"/>
        </w:rPr>
        <w:t xml:space="preserve"> </w:t>
      </w:r>
      <w:r>
        <w:rPr>
          <w:rFonts w:ascii="SimHei" w:hAnsi="SimHei" w:eastAsia="SimHei" w:cs="SimHei"/>
          <w:sz w:val="21"/>
          <w:szCs w:val="21"/>
          <w:b/>
          <w:bCs/>
          <w:spacing w:val="25"/>
        </w:rPr>
        <w:t>一)政府数据开放和利用中的个别性</w:t>
      </w:r>
    </w:p>
    <w:p>
      <w:pPr>
        <w:ind w:right="334" w:firstLine="430"/>
        <w:spacing w:before="250" w:line="279" w:lineRule="auto"/>
        <w:jc w:val="both"/>
        <w:rPr>
          <w:rFonts w:ascii="SimSun" w:hAnsi="SimSun" w:eastAsia="SimSun" w:cs="SimSun"/>
          <w:sz w:val="21"/>
          <w:szCs w:val="21"/>
        </w:rPr>
      </w:pPr>
      <w:r>
        <w:rPr>
          <w:rFonts w:ascii="SimSun" w:hAnsi="SimSun" w:eastAsia="SimSun" w:cs="SimSun"/>
          <w:sz w:val="21"/>
          <w:szCs w:val="21"/>
        </w:rPr>
        <w:t>在我国行政法治中有一个非常重要的原则就是法治统</w:t>
      </w:r>
      <w:r>
        <w:rPr>
          <w:rFonts w:ascii="SimSun" w:hAnsi="SimSun" w:eastAsia="SimSun" w:cs="SimSun"/>
          <w:sz w:val="21"/>
          <w:szCs w:val="21"/>
          <w:spacing w:val="-1"/>
        </w:rPr>
        <w:t>一原则，该原则早在</w:t>
      </w:r>
      <w:r>
        <w:rPr>
          <w:rFonts w:ascii="SimSun" w:hAnsi="SimSun" w:eastAsia="SimSun" w:cs="SimSun"/>
          <w:sz w:val="21"/>
          <w:szCs w:val="21"/>
        </w:rPr>
        <w:t xml:space="preserve"> </w:t>
      </w:r>
      <w:r>
        <w:rPr>
          <w:rFonts w:ascii="SimSun" w:hAnsi="SimSun" w:eastAsia="SimSun" w:cs="SimSun"/>
          <w:sz w:val="21"/>
          <w:szCs w:val="21"/>
        </w:rPr>
        <w:t>国务院2004年制定的《全面推进依法行政实施纲要》中就有规定：“</w:t>
      </w:r>
      <w:r>
        <w:rPr>
          <w:rFonts w:ascii="SimSun" w:hAnsi="SimSun" w:eastAsia="SimSun" w:cs="SimSun"/>
          <w:sz w:val="21"/>
          <w:szCs w:val="21"/>
          <w:spacing w:val="-1"/>
        </w:rPr>
        <w:t>法律、法</w:t>
      </w:r>
      <w:r>
        <w:rPr>
          <w:rFonts w:ascii="SimSun" w:hAnsi="SimSun" w:eastAsia="SimSun" w:cs="SimSun"/>
          <w:sz w:val="21"/>
          <w:szCs w:val="21"/>
        </w:rPr>
        <w:t xml:space="preserve"> </w:t>
      </w:r>
      <w:r>
        <w:rPr>
          <w:rFonts w:ascii="SimSun" w:hAnsi="SimSun" w:eastAsia="SimSun" w:cs="SimSun"/>
          <w:sz w:val="21"/>
          <w:szCs w:val="21"/>
          <w:spacing w:val="-1"/>
        </w:rPr>
        <w:t>规、规章得到全面、正确实施，法制统一，政令畅通，公民、法人和其他组织</w:t>
      </w:r>
      <w:r>
        <w:rPr>
          <w:rFonts w:ascii="SimSun" w:hAnsi="SimSun" w:eastAsia="SimSun" w:cs="SimSun"/>
          <w:sz w:val="21"/>
          <w:szCs w:val="21"/>
          <w:spacing w:val="12"/>
        </w:rPr>
        <w:t xml:space="preserve"> </w:t>
      </w:r>
      <w:r>
        <w:rPr>
          <w:rFonts w:ascii="SimSun" w:hAnsi="SimSun" w:eastAsia="SimSun" w:cs="SimSun"/>
          <w:sz w:val="21"/>
          <w:szCs w:val="21"/>
        </w:rPr>
        <w:t>合法的权利和利益得到切实保护，违法行为得到及时纠</w:t>
      </w:r>
      <w:r>
        <w:rPr>
          <w:rFonts w:ascii="SimSun" w:hAnsi="SimSun" w:eastAsia="SimSun" w:cs="SimSun"/>
          <w:sz w:val="21"/>
          <w:szCs w:val="21"/>
          <w:spacing w:val="-1"/>
        </w:rPr>
        <w:t>正、制裁，经济社会秩</w:t>
      </w:r>
    </w:p>
    <w:p>
      <w:pPr>
        <w:spacing w:line="279" w:lineRule="auto"/>
        <w:sectPr>
          <w:pgSz w:w="8490" w:h="13140"/>
          <w:pgMar w:top="400" w:right="452" w:bottom="400" w:left="560" w:header="0" w:footer="0" w:gutter="0"/>
        </w:sectPr>
        <w:rPr>
          <w:rFonts w:ascii="SimSun" w:hAnsi="SimSun" w:eastAsia="SimSun" w:cs="SimSun"/>
          <w:sz w:val="21"/>
          <w:szCs w:val="21"/>
        </w:rPr>
      </w:pPr>
    </w:p>
    <w:p>
      <w:pPr>
        <w:ind w:left="430"/>
        <w:spacing w:before="259"/>
        <w:rPr>
          <w:rFonts w:ascii="SimSun" w:hAnsi="SimSun" w:eastAsia="SimSun" w:cs="SimSun"/>
          <w:sz w:val="16"/>
          <w:szCs w:val="16"/>
        </w:rPr>
      </w:pPr>
      <w:r>
        <w:drawing>
          <wp:anchor distT="0" distB="0" distL="0" distR="0" simplePos="0" relativeHeight="252391424" behindDoc="0" locked="0" layoutInCell="0" allowOverlap="1">
            <wp:simplePos x="0" y="0"/>
            <wp:positionH relativeFrom="page">
              <wp:posOffset>330207</wp:posOffset>
            </wp:positionH>
            <wp:positionV relativeFrom="page">
              <wp:posOffset>7016787</wp:posOffset>
            </wp:positionV>
            <wp:extent cx="1155701" cy="6351"/>
            <wp:effectExtent l="0" t="0" r="0" b="0"/>
            <wp:wrapNone/>
            <wp:docPr id="612" name="IM 612"/>
            <wp:cNvGraphicFramePr/>
            <a:graphic>
              <a:graphicData uri="http://schemas.openxmlformats.org/drawingml/2006/picture">
                <pic:pic>
                  <pic:nvPicPr>
                    <pic:cNvPr id="612" name="IM 612"/>
                    <pic:cNvPicPr/>
                  </pic:nvPicPr>
                  <pic:blipFill>
                    <a:blip r:embed="rId327"/>
                    <a:stretch>
                      <a:fillRect/>
                    </a:stretch>
                  </pic:blipFill>
                  <pic:spPr>
                    <a:xfrm rot="0">
                      <a:off x="0" y="0"/>
                      <a:ext cx="1155701" cy="6351"/>
                    </a:xfrm>
                    <a:prstGeom prst="rect">
                      <a:avLst/>
                    </a:prstGeom>
                  </pic:spPr>
                </pic:pic>
              </a:graphicData>
            </a:graphic>
          </wp:anchor>
        </w:drawing>
      </w:r>
      <w:r>
        <w:pict>
          <v:shape id="_x0000_s398" style="position:absolute;margin-left:-1pt;margin-top:17.3925pt;mso-position-vertical-relative:text;mso-position-horizontal-relative:text;width:13.6pt;height:7.55pt;z-index:25239040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228</w:t>
                  </w:r>
                </w:p>
              </w:txbxContent>
            </v:textbox>
          </v:shape>
        </w:pict>
      </w:r>
      <w:r>
        <w:rPr>
          <w:rFonts w:ascii="SimSun" w:hAnsi="SimSun" w:eastAsia="SimSun" w:cs="SimSun"/>
          <w:sz w:val="16"/>
          <w:szCs w:val="16"/>
          <w:position w:val="-4"/>
        </w:rPr>
        <w:drawing>
          <wp:inline distT="0" distB="0" distL="0" distR="0">
            <wp:extent cx="6361" cy="279444"/>
            <wp:effectExtent l="0" t="0" r="0" b="0"/>
            <wp:docPr id="614" name="IM 614"/>
            <wp:cNvGraphicFramePr/>
            <a:graphic>
              <a:graphicData uri="http://schemas.openxmlformats.org/drawingml/2006/picture">
                <pic:pic>
                  <pic:nvPicPr>
                    <pic:cNvPr id="614" name="IM 614"/>
                    <pic:cNvPicPr/>
                  </pic:nvPicPr>
                  <pic:blipFill>
                    <a:blip r:embed="rId328"/>
                    <a:stretch>
                      <a:fillRect/>
                    </a:stretch>
                  </pic:blipFill>
                  <pic:spPr>
                    <a:xfrm rot="0">
                      <a:off x="0" y="0"/>
                      <a:ext cx="6361" cy="279444"/>
                    </a:xfrm>
                    <a:prstGeom prst="rect">
                      <a:avLst/>
                    </a:prstGeom>
                  </pic:spPr>
                </pic:pic>
              </a:graphicData>
            </a:graphic>
          </wp:inline>
        </w:drawing>
      </w:r>
      <w:r>
        <w:rPr>
          <w:rFonts w:ascii="SimSun" w:hAnsi="SimSun" w:eastAsia="SimSun" w:cs="SimSun"/>
          <w:sz w:val="16"/>
          <w:szCs w:val="16"/>
          <w:spacing w:val="36"/>
        </w:rPr>
        <w:t xml:space="preserve"> </w:t>
      </w:r>
      <w:r>
        <w:rPr>
          <w:rFonts w:ascii="SimSun" w:hAnsi="SimSun" w:eastAsia="SimSun" w:cs="SimSun"/>
          <w:sz w:val="16"/>
          <w:szCs w:val="16"/>
          <w:spacing w:val="3"/>
        </w:rPr>
        <w:t>第五章 政府数据开放与公共数据治理的法律机制</w:t>
      </w:r>
    </w:p>
    <w:p>
      <w:pPr>
        <w:pStyle w:val="BodyText"/>
        <w:spacing w:line="319" w:lineRule="auto"/>
        <w:rPr/>
      </w:pPr>
      <w:r/>
    </w:p>
    <w:p>
      <w:pPr>
        <w:ind w:left="430" w:right="28"/>
        <w:spacing w:before="69" w:line="295" w:lineRule="auto"/>
        <w:jc w:val="both"/>
        <w:rPr>
          <w:rFonts w:ascii="SimSun" w:hAnsi="SimSun" w:eastAsia="SimSun" w:cs="SimSun"/>
          <w:sz w:val="21"/>
          <w:szCs w:val="21"/>
        </w:rPr>
      </w:pPr>
      <w:r>
        <w:rPr>
          <w:rFonts w:ascii="SimSun" w:hAnsi="SimSun" w:eastAsia="SimSun" w:cs="SimSun"/>
          <w:sz w:val="21"/>
          <w:szCs w:val="21"/>
          <w:spacing w:val="-5"/>
        </w:rPr>
        <w:t>序得到有效维护。政府应对突发事件和风险的能力明显增强。</w:t>
      </w:r>
      <w:r>
        <w:rPr>
          <w:rFonts w:ascii="SimSun" w:hAnsi="SimSun" w:eastAsia="SimSun" w:cs="SimSun"/>
          <w:sz w:val="21"/>
          <w:szCs w:val="21"/>
          <w:spacing w:val="-6"/>
        </w:rPr>
        <w:t>”①该原则究竟应</w:t>
      </w:r>
      <w:r>
        <w:rPr>
          <w:rFonts w:ascii="SimSun" w:hAnsi="SimSun" w:eastAsia="SimSun" w:cs="SimSun"/>
          <w:sz w:val="21"/>
          <w:szCs w:val="21"/>
        </w:rPr>
        <w:t xml:space="preserve"> </w:t>
      </w:r>
      <w:r>
        <w:rPr>
          <w:rFonts w:ascii="SimSun" w:hAnsi="SimSun" w:eastAsia="SimSun" w:cs="SimSun"/>
          <w:sz w:val="21"/>
          <w:szCs w:val="21"/>
          <w:spacing w:val="2"/>
        </w:rPr>
        <w:t>当如何理解呢，其核心内容究竟是什么呢?笔者认为该原则要求一个行政执法</w:t>
      </w:r>
      <w:r>
        <w:rPr>
          <w:rFonts w:ascii="SimSun" w:hAnsi="SimSun" w:eastAsia="SimSun" w:cs="SimSun"/>
          <w:sz w:val="21"/>
          <w:szCs w:val="21"/>
          <w:spacing w:val="3"/>
        </w:rPr>
        <w:t xml:space="preserve"> </w:t>
      </w:r>
      <w:r>
        <w:rPr>
          <w:rFonts w:ascii="SimSun" w:hAnsi="SimSun" w:eastAsia="SimSun" w:cs="SimSun"/>
          <w:sz w:val="21"/>
          <w:szCs w:val="21"/>
        </w:rPr>
        <w:t>行为不仅仅具有个别性，它存在于行政法治体系之中，它必须保持时间上的先</w:t>
      </w:r>
      <w:r>
        <w:rPr>
          <w:rFonts w:ascii="SimSun" w:hAnsi="SimSun" w:eastAsia="SimSun" w:cs="SimSun"/>
          <w:sz w:val="21"/>
          <w:szCs w:val="21"/>
          <w:spacing w:val="10"/>
        </w:rPr>
        <w:t xml:space="preserve"> </w:t>
      </w:r>
      <w:r>
        <w:rPr>
          <w:rFonts w:ascii="SimSun" w:hAnsi="SimSun" w:eastAsia="SimSun" w:cs="SimSun"/>
          <w:sz w:val="21"/>
          <w:szCs w:val="21"/>
        </w:rPr>
        <w:t>后连贯性，就是后续的行政行为与前端的行政行为应</w:t>
      </w:r>
      <w:r>
        <w:rPr>
          <w:rFonts w:ascii="SimSun" w:hAnsi="SimSun" w:eastAsia="SimSun" w:cs="SimSun"/>
          <w:sz w:val="21"/>
          <w:szCs w:val="21"/>
          <w:spacing w:val="-1"/>
        </w:rPr>
        <w:t>当保持应有的一致性，这</w:t>
      </w:r>
      <w:r>
        <w:rPr>
          <w:rFonts w:ascii="SimSun" w:hAnsi="SimSun" w:eastAsia="SimSun" w:cs="SimSun"/>
          <w:sz w:val="21"/>
          <w:szCs w:val="21"/>
        </w:rPr>
        <w:t xml:space="preserve"> </w:t>
      </w:r>
      <w:r>
        <w:rPr>
          <w:rFonts w:ascii="SimSun" w:hAnsi="SimSun" w:eastAsia="SimSun" w:cs="SimSun"/>
          <w:sz w:val="21"/>
          <w:szCs w:val="21"/>
        </w:rPr>
        <w:t>可以叫做行政行为的同一律。从空间上讲，不同区域的行政行为也应当保持行</w:t>
      </w:r>
      <w:r>
        <w:rPr>
          <w:rFonts w:ascii="SimSun" w:hAnsi="SimSun" w:eastAsia="SimSun" w:cs="SimSun"/>
          <w:sz w:val="21"/>
          <w:szCs w:val="21"/>
          <w:spacing w:val="9"/>
        </w:rPr>
        <w:t xml:space="preserve"> </w:t>
      </w:r>
      <w:r>
        <w:rPr>
          <w:rFonts w:ascii="SimSun" w:hAnsi="SimSun" w:eastAsia="SimSun" w:cs="SimSun"/>
          <w:sz w:val="21"/>
          <w:szCs w:val="21"/>
        </w:rPr>
        <w:t>为类型和行为状态上的同一性。我国是一个地缘结</w:t>
      </w:r>
      <w:r>
        <w:rPr>
          <w:rFonts w:ascii="SimSun" w:hAnsi="SimSun" w:eastAsia="SimSun" w:cs="SimSun"/>
          <w:sz w:val="21"/>
          <w:szCs w:val="21"/>
          <w:spacing w:val="-1"/>
        </w:rPr>
        <w:t>构极其复杂的国度，有城乡</w:t>
      </w:r>
      <w:r>
        <w:rPr>
          <w:rFonts w:ascii="SimSun" w:hAnsi="SimSun" w:eastAsia="SimSun" w:cs="SimSun"/>
          <w:sz w:val="21"/>
          <w:szCs w:val="21"/>
        </w:rPr>
        <w:t xml:space="preserve"> </w:t>
      </w:r>
      <w:r>
        <w:rPr>
          <w:rFonts w:ascii="SimSun" w:hAnsi="SimSun" w:eastAsia="SimSun" w:cs="SimSun"/>
          <w:sz w:val="21"/>
          <w:szCs w:val="21"/>
        </w:rPr>
        <w:t>之分，有沿海和内地之分，有一般管理区域和特区之</w:t>
      </w:r>
      <w:r>
        <w:rPr>
          <w:rFonts w:ascii="SimSun" w:hAnsi="SimSun" w:eastAsia="SimSun" w:cs="SimSun"/>
          <w:sz w:val="21"/>
          <w:szCs w:val="21"/>
          <w:spacing w:val="-1"/>
        </w:rPr>
        <w:t>分，等等。无论地理区域</w:t>
      </w:r>
      <w:r>
        <w:rPr>
          <w:rFonts w:ascii="SimSun" w:hAnsi="SimSun" w:eastAsia="SimSun" w:cs="SimSun"/>
          <w:sz w:val="21"/>
          <w:szCs w:val="21"/>
        </w:rPr>
        <w:t xml:space="preserve"> </w:t>
      </w:r>
      <w:r>
        <w:rPr>
          <w:rFonts w:ascii="SimSun" w:hAnsi="SimSun" w:eastAsia="SimSun" w:cs="SimSun"/>
          <w:sz w:val="21"/>
          <w:szCs w:val="21"/>
        </w:rPr>
        <w:t>上有多么复杂的区分，这些区分都不能够影响行政法</w:t>
      </w:r>
      <w:r>
        <w:rPr>
          <w:rFonts w:ascii="SimSun" w:hAnsi="SimSun" w:eastAsia="SimSun" w:cs="SimSun"/>
          <w:sz w:val="21"/>
          <w:szCs w:val="21"/>
          <w:spacing w:val="-1"/>
        </w:rPr>
        <w:t>治中的一致性。政府数据</w:t>
      </w:r>
      <w:r>
        <w:rPr>
          <w:rFonts w:ascii="SimSun" w:hAnsi="SimSun" w:eastAsia="SimSun" w:cs="SimSun"/>
          <w:sz w:val="21"/>
          <w:szCs w:val="21"/>
        </w:rPr>
        <w:t xml:space="preserve"> </w:t>
      </w:r>
      <w:r>
        <w:rPr>
          <w:rFonts w:ascii="SimSun" w:hAnsi="SimSun" w:eastAsia="SimSun" w:cs="SimSun"/>
          <w:sz w:val="21"/>
          <w:szCs w:val="21"/>
        </w:rPr>
        <w:t>的开放与公共数据治理可以说与上面我们所讲的前后的一致性、不同区域的一</w:t>
      </w:r>
      <w:r>
        <w:rPr>
          <w:rFonts w:ascii="SimSun" w:hAnsi="SimSun" w:eastAsia="SimSun" w:cs="SimSun"/>
          <w:sz w:val="21"/>
          <w:szCs w:val="21"/>
          <w:spacing w:val="10"/>
        </w:rPr>
        <w:t xml:space="preserve"> </w:t>
      </w:r>
      <w:r>
        <w:rPr>
          <w:rFonts w:ascii="SimSun" w:hAnsi="SimSun" w:eastAsia="SimSun" w:cs="SimSun"/>
          <w:sz w:val="21"/>
          <w:szCs w:val="21"/>
        </w:rPr>
        <w:t>致性存在着非常大的反差。以区域性所导致的反差为例，我国有些省份的城市</w:t>
      </w:r>
      <w:r>
        <w:rPr>
          <w:rFonts w:ascii="SimSun" w:hAnsi="SimSun" w:eastAsia="SimSun" w:cs="SimSun"/>
          <w:sz w:val="21"/>
          <w:szCs w:val="21"/>
          <w:spacing w:val="11"/>
        </w:rPr>
        <w:t xml:space="preserve"> </w:t>
      </w:r>
      <w:r>
        <w:rPr>
          <w:rFonts w:ascii="SimSun" w:hAnsi="SimSun" w:eastAsia="SimSun" w:cs="SimSun"/>
          <w:sz w:val="21"/>
          <w:szCs w:val="21"/>
        </w:rPr>
        <w:t>就建构了较为完整的政府数据库或者政府数据平台，</w:t>
      </w:r>
      <w:r>
        <w:rPr>
          <w:rFonts w:ascii="SimSun" w:hAnsi="SimSun" w:eastAsia="SimSun" w:cs="SimSun"/>
          <w:sz w:val="21"/>
          <w:szCs w:val="21"/>
          <w:spacing w:val="-1"/>
        </w:rPr>
        <w:t>②而有些地方则没有建立</w:t>
      </w:r>
      <w:r>
        <w:rPr>
          <w:rFonts w:ascii="SimSun" w:hAnsi="SimSun" w:eastAsia="SimSun" w:cs="SimSun"/>
          <w:sz w:val="21"/>
          <w:szCs w:val="21"/>
        </w:rPr>
        <w:t xml:space="preserve"> </w:t>
      </w:r>
      <w:r>
        <w:rPr>
          <w:rFonts w:ascii="SimSun" w:hAnsi="SimSun" w:eastAsia="SimSun" w:cs="SimSun"/>
          <w:sz w:val="21"/>
          <w:szCs w:val="21"/>
        </w:rPr>
        <w:t>起相应的政府数据库或者政府数据平台，这样的反差得出的结论就是政府数据</w:t>
      </w:r>
      <w:r>
        <w:rPr>
          <w:rFonts w:ascii="SimSun" w:hAnsi="SimSun" w:eastAsia="SimSun" w:cs="SimSun"/>
          <w:sz w:val="21"/>
          <w:szCs w:val="21"/>
          <w:spacing w:val="11"/>
        </w:rPr>
        <w:t xml:space="preserve"> </w:t>
      </w:r>
      <w:r>
        <w:rPr>
          <w:rFonts w:ascii="SimSun" w:hAnsi="SimSun" w:eastAsia="SimSun" w:cs="SimSun"/>
          <w:sz w:val="21"/>
          <w:szCs w:val="21"/>
        </w:rPr>
        <w:t>开放与公共数据治理是一种个别行为而不是一种普遍</w:t>
      </w:r>
      <w:r>
        <w:rPr>
          <w:rFonts w:ascii="SimSun" w:hAnsi="SimSun" w:eastAsia="SimSun" w:cs="SimSun"/>
          <w:sz w:val="21"/>
          <w:szCs w:val="21"/>
          <w:spacing w:val="-1"/>
        </w:rPr>
        <w:t>性的行为。正如上述，由</w:t>
      </w:r>
      <w:r>
        <w:rPr>
          <w:rFonts w:ascii="SimSun" w:hAnsi="SimSun" w:eastAsia="SimSun" w:cs="SimSun"/>
          <w:sz w:val="21"/>
          <w:szCs w:val="21"/>
        </w:rPr>
        <w:t xml:space="preserve"> </w:t>
      </w:r>
      <w:r>
        <w:rPr>
          <w:rFonts w:ascii="SimSun" w:hAnsi="SimSun" w:eastAsia="SimSun" w:cs="SimSun"/>
          <w:sz w:val="21"/>
          <w:szCs w:val="21"/>
        </w:rPr>
        <w:t>于政府数据开放与公共数据治理尚未有统一的法律渊源，所以行政主体在行政</w:t>
      </w:r>
      <w:r>
        <w:rPr>
          <w:rFonts w:ascii="SimSun" w:hAnsi="SimSun" w:eastAsia="SimSun" w:cs="SimSun"/>
          <w:sz w:val="21"/>
          <w:szCs w:val="21"/>
          <w:spacing w:val="7"/>
        </w:rPr>
        <w:t xml:space="preserve"> </w:t>
      </w:r>
      <w:r>
        <w:rPr>
          <w:rFonts w:ascii="SimSun" w:hAnsi="SimSun" w:eastAsia="SimSun" w:cs="SimSun"/>
          <w:sz w:val="21"/>
          <w:szCs w:val="21"/>
        </w:rPr>
        <w:t>执法中对数据的开放也都是由其进行自我判断的。这样</w:t>
      </w:r>
      <w:r>
        <w:rPr>
          <w:rFonts w:ascii="SimSun" w:hAnsi="SimSun" w:eastAsia="SimSun" w:cs="SimSun"/>
          <w:sz w:val="21"/>
          <w:szCs w:val="21"/>
          <w:spacing w:val="-1"/>
        </w:rPr>
        <w:t>的判断不是决定于行政</w:t>
      </w:r>
      <w:r>
        <w:rPr>
          <w:rFonts w:ascii="SimSun" w:hAnsi="SimSun" w:eastAsia="SimSun" w:cs="SimSun"/>
          <w:sz w:val="21"/>
          <w:szCs w:val="21"/>
        </w:rPr>
        <w:t xml:space="preserve"> </w:t>
      </w:r>
      <w:r>
        <w:rPr>
          <w:rFonts w:ascii="SimSun" w:hAnsi="SimSun" w:eastAsia="SimSun" w:cs="SimSun"/>
          <w:sz w:val="21"/>
          <w:szCs w:val="21"/>
        </w:rPr>
        <w:t>执法的总体意识，而是决定于行政执法者作为个体的素</w:t>
      </w:r>
      <w:r>
        <w:rPr>
          <w:rFonts w:ascii="SimSun" w:hAnsi="SimSun" w:eastAsia="SimSun" w:cs="SimSun"/>
          <w:sz w:val="21"/>
          <w:szCs w:val="21"/>
          <w:spacing w:val="-1"/>
        </w:rPr>
        <w:t>养，如有些行政执法人</w:t>
      </w:r>
      <w:r>
        <w:rPr>
          <w:rFonts w:ascii="SimSun" w:hAnsi="SimSun" w:eastAsia="SimSun" w:cs="SimSun"/>
          <w:sz w:val="21"/>
          <w:szCs w:val="21"/>
        </w:rPr>
        <w:t xml:space="preserve"> </w:t>
      </w:r>
      <w:r>
        <w:rPr>
          <w:rFonts w:ascii="SimSun" w:hAnsi="SimSun" w:eastAsia="SimSun" w:cs="SimSun"/>
          <w:sz w:val="21"/>
          <w:szCs w:val="21"/>
          <w:spacing w:val="-1"/>
        </w:rPr>
        <w:t>员出身于理工科背景他可能就对政府数据开放有特殊的偏好，反之有些具有人</w:t>
      </w:r>
      <w:r>
        <w:rPr>
          <w:rFonts w:ascii="SimSun" w:hAnsi="SimSun" w:eastAsia="SimSun" w:cs="SimSun"/>
          <w:sz w:val="21"/>
          <w:szCs w:val="21"/>
          <w:spacing w:val="16"/>
        </w:rPr>
        <w:t xml:space="preserve"> </w:t>
      </w:r>
      <w:r>
        <w:rPr>
          <w:rFonts w:ascii="SimSun" w:hAnsi="SimSun" w:eastAsia="SimSun" w:cs="SimSun"/>
          <w:sz w:val="21"/>
          <w:szCs w:val="21"/>
        </w:rPr>
        <w:t>文社科背景的执法者对数据的敏感度与前者不同。在</w:t>
      </w:r>
      <w:r>
        <w:rPr>
          <w:rFonts w:ascii="SimSun" w:hAnsi="SimSun" w:eastAsia="SimSun" w:cs="SimSun"/>
          <w:sz w:val="21"/>
          <w:szCs w:val="21"/>
          <w:spacing w:val="-1"/>
        </w:rPr>
        <w:t>法无统一规定的情形下这</w:t>
      </w:r>
      <w:r>
        <w:rPr>
          <w:rFonts w:ascii="SimSun" w:hAnsi="SimSun" w:eastAsia="SimSun" w:cs="SimSun"/>
          <w:sz w:val="21"/>
          <w:szCs w:val="21"/>
        </w:rPr>
        <w:t xml:space="preserve"> </w:t>
      </w:r>
      <w:r>
        <w:rPr>
          <w:rFonts w:ascii="SimSun" w:hAnsi="SimSun" w:eastAsia="SimSun" w:cs="SimSun"/>
          <w:sz w:val="21"/>
          <w:szCs w:val="21"/>
        </w:rPr>
        <w:t>样的不同是导致政府数据开放和利用的关键因素，这些因</w:t>
      </w:r>
      <w:r>
        <w:rPr>
          <w:rFonts w:ascii="SimSun" w:hAnsi="SimSun" w:eastAsia="SimSun" w:cs="SimSun"/>
          <w:sz w:val="21"/>
          <w:szCs w:val="21"/>
          <w:spacing w:val="-1"/>
        </w:rPr>
        <w:t>素是普遍存在的，而</w:t>
      </w:r>
      <w:r>
        <w:rPr>
          <w:rFonts w:ascii="SimSun" w:hAnsi="SimSun" w:eastAsia="SimSun" w:cs="SimSun"/>
          <w:sz w:val="21"/>
          <w:szCs w:val="21"/>
        </w:rPr>
        <w:t xml:space="preserve"> </w:t>
      </w:r>
      <w:r>
        <w:rPr>
          <w:rFonts w:ascii="SimSun" w:hAnsi="SimSun" w:eastAsia="SimSun" w:cs="SimSun"/>
          <w:sz w:val="21"/>
          <w:szCs w:val="21"/>
          <w:spacing w:val="-3"/>
        </w:rPr>
        <w:t>且在笔者看来还将继续存在。</w:t>
      </w:r>
    </w:p>
    <w:p>
      <w:pPr>
        <w:ind w:left="893"/>
        <w:spacing w:before="237" w:line="222" w:lineRule="auto"/>
        <w:rPr>
          <w:rFonts w:ascii="SimHei" w:hAnsi="SimHei" w:eastAsia="SimHei" w:cs="SimHei"/>
          <w:sz w:val="25"/>
          <w:szCs w:val="25"/>
        </w:rPr>
      </w:pPr>
      <w:r>
        <w:rPr>
          <w:rFonts w:ascii="SimHei" w:hAnsi="SimHei" w:eastAsia="SimHei" w:cs="SimHei"/>
          <w:sz w:val="25"/>
          <w:szCs w:val="25"/>
          <w:b/>
          <w:bCs/>
          <w:spacing w:val="-9"/>
        </w:rPr>
        <w:t>(二)政府数据开放和利用中的任意性</w:t>
      </w:r>
    </w:p>
    <w:p>
      <w:pPr>
        <w:ind w:left="430" w:right="39" w:firstLine="440"/>
        <w:spacing w:before="241" w:line="283" w:lineRule="auto"/>
        <w:jc w:val="both"/>
        <w:rPr>
          <w:rFonts w:ascii="SimSun" w:hAnsi="SimSun" w:eastAsia="SimSun" w:cs="SimSun"/>
          <w:sz w:val="21"/>
          <w:szCs w:val="21"/>
        </w:rPr>
      </w:pPr>
      <w:r>
        <w:rPr>
          <w:rFonts w:ascii="SimSun" w:hAnsi="SimSun" w:eastAsia="SimSun" w:cs="SimSun"/>
          <w:sz w:val="21"/>
          <w:szCs w:val="21"/>
        </w:rPr>
        <w:t>政府数据在行政法治中的开放和利用从一个角度观察</w:t>
      </w:r>
      <w:r>
        <w:rPr>
          <w:rFonts w:ascii="SimSun" w:hAnsi="SimSun" w:eastAsia="SimSun" w:cs="SimSun"/>
          <w:sz w:val="21"/>
          <w:szCs w:val="21"/>
          <w:spacing w:val="-1"/>
        </w:rPr>
        <w:t>是一个刚性问题，反</w:t>
      </w:r>
      <w:r>
        <w:rPr>
          <w:rFonts w:ascii="SimSun" w:hAnsi="SimSun" w:eastAsia="SimSun" w:cs="SimSun"/>
          <w:sz w:val="21"/>
          <w:szCs w:val="21"/>
        </w:rPr>
        <w:t xml:space="preserve"> </w:t>
      </w:r>
      <w:r>
        <w:rPr>
          <w:rFonts w:ascii="SimSun" w:hAnsi="SimSun" w:eastAsia="SimSun" w:cs="SimSun"/>
          <w:sz w:val="21"/>
          <w:szCs w:val="21"/>
        </w:rPr>
        <w:t>之从另一个角度观察则是一个柔性问题。所谓刚性问题是指作为数据，它是确</w:t>
      </w:r>
      <w:r>
        <w:rPr>
          <w:rFonts w:ascii="SimSun" w:hAnsi="SimSun" w:eastAsia="SimSun" w:cs="SimSun"/>
          <w:sz w:val="21"/>
          <w:szCs w:val="21"/>
          <w:spacing w:val="15"/>
        </w:rPr>
        <w:t xml:space="preserve"> </w:t>
      </w:r>
      <w:r>
        <w:rPr>
          <w:rFonts w:ascii="SimSun" w:hAnsi="SimSun" w:eastAsia="SimSun" w:cs="SimSun"/>
          <w:sz w:val="21"/>
          <w:szCs w:val="21"/>
        </w:rPr>
        <w:t>定的，因为任何数据都是对某种客观事物的量化，这些量化了的东西是没有伸</w:t>
      </w:r>
      <w:r>
        <w:rPr>
          <w:rFonts w:ascii="SimSun" w:hAnsi="SimSun" w:eastAsia="SimSun" w:cs="SimSun"/>
          <w:sz w:val="21"/>
          <w:szCs w:val="21"/>
          <w:spacing w:val="16"/>
        </w:rPr>
        <w:t xml:space="preserve"> </w:t>
      </w:r>
      <w:r>
        <w:rPr>
          <w:rFonts w:ascii="SimSun" w:hAnsi="SimSun" w:eastAsia="SimSun" w:cs="SimSun"/>
          <w:sz w:val="21"/>
          <w:szCs w:val="21"/>
          <w:spacing w:val="7"/>
        </w:rPr>
        <w:t>缩性的，是不可以作出两种以上选择的，这</w:t>
      </w:r>
      <w:r>
        <w:rPr>
          <w:rFonts w:ascii="SimSun" w:hAnsi="SimSun" w:eastAsia="SimSun" w:cs="SimSun"/>
          <w:sz w:val="21"/>
          <w:szCs w:val="21"/>
          <w:spacing w:val="6"/>
        </w:rPr>
        <w:t>便为政府数据贴上了刚性化的标</w:t>
      </w:r>
      <w:r>
        <w:rPr>
          <w:rFonts w:ascii="SimSun" w:hAnsi="SimSun" w:eastAsia="SimSun" w:cs="SimSun"/>
          <w:sz w:val="21"/>
          <w:szCs w:val="21"/>
        </w:rPr>
        <w:t xml:space="preserve"> </w:t>
      </w:r>
      <w:r>
        <w:rPr>
          <w:rFonts w:ascii="SimSun" w:hAnsi="SimSun" w:eastAsia="SimSun" w:cs="SimSun"/>
          <w:sz w:val="21"/>
          <w:szCs w:val="21"/>
        </w:rPr>
        <w:t>签。所谓政府数据的柔性化则是指在数据处理中有一个</w:t>
      </w:r>
      <w:r>
        <w:rPr>
          <w:rFonts w:ascii="SimSun" w:hAnsi="SimSun" w:eastAsia="SimSun" w:cs="SimSun"/>
          <w:sz w:val="21"/>
          <w:szCs w:val="21"/>
          <w:spacing w:val="-1"/>
        </w:rPr>
        <w:t>算法的概念，该概念在</w:t>
      </w:r>
    </w:p>
    <w:p>
      <w:pPr>
        <w:pStyle w:val="BodyText"/>
        <w:spacing w:line="293" w:lineRule="auto"/>
        <w:rPr/>
      </w:pPr>
      <w:r/>
    </w:p>
    <w:p>
      <w:pPr>
        <w:pStyle w:val="BodyText"/>
        <w:spacing w:line="294" w:lineRule="auto"/>
        <w:rPr/>
      </w:pPr>
      <w:r/>
    </w:p>
    <w:p>
      <w:pPr>
        <w:ind w:left="810"/>
        <w:spacing w:before="69" w:line="217"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42"/>
        </w:rPr>
        <w:t xml:space="preserve"> </w:t>
      </w:r>
      <w:r>
        <w:rPr>
          <w:rFonts w:ascii="SimSun" w:hAnsi="SimSun" w:eastAsia="SimSun" w:cs="SimSun"/>
          <w:sz w:val="21"/>
          <w:szCs w:val="21"/>
          <w:spacing w:val="-22"/>
        </w:rPr>
        <w:t>2004年3月22日国务院发布《全面推进依法行政实施纲要》。</w:t>
      </w:r>
    </w:p>
    <w:p>
      <w:pPr>
        <w:ind w:left="430" w:firstLine="380"/>
        <w:spacing w:before="32" w:line="225" w:lineRule="auto"/>
        <w:rPr>
          <w:rFonts w:ascii="SimSun" w:hAnsi="SimSun" w:eastAsia="SimSun" w:cs="SimSun"/>
          <w:sz w:val="21"/>
          <w:szCs w:val="21"/>
        </w:rPr>
      </w:pPr>
      <w:r>
        <w:rPr>
          <w:rFonts w:ascii="SimSun" w:hAnsi="SimSun" w:eastAsia="SimSun" w:cs="SimSun"/>
          <w:sz w:val="21"/>
          <w:szCs w:val="21"/>
          <w:spacing w:val="-26"/>
          <w:w w:val="93"/>
        </w:rPr>
        <w:t>②</w:t>
      </w:r>
      <w:r>
        <w:rPr>
          <w:rFonts w:ascii="SimSun" w:hAnsi="SimSun" w:eastAsia="SimSun" w:cs="SimSun"/>
          <w:sz w:val="21"/>
          <w:szCs w:val="21"/>
          <w:spacing w:val="69"/>
        </w:rPr>
        <w:t xml:space="preserve"> </w:t>
      </w:r>
      <w:r>
        <w:rPr>
          <w:rFonts w:ascii="SimSun" w:hAnsi="SimSun" w:eastAsia="SimSun" w:cs="SimSun"/>
          <w:sz w:val="21"/>
          <w:szCs w:val="21"/>
          <w:spacing w:val="-26"/>
          <w:w w:val="93"/>
        </w:rPr>
        <w:t>如广东省的“数字政府”建设、</w:t>
      </w:r>
      <w:r>
        <w:rPr>
          <w:rFonts w:ascii="SimSun" w:hAnsi="SimSun" w:eastAsia="SimSun" w:cs="SimSun"/>
          <w:sz w:val="21"/>
          <w:szCs w:val="21"/>
          <w:spacing w:val="-25"/>
          <w:w w:val="93"/>
        </w:rPr>
        <w:t>浙江省的“最多跑一次”改革和“城市大脑”建设、</w:t>
      </w:r>
      <w:r>
        <w:rPr>
          <w:rFonts w:ascii="SimSun" w:hAnsi="SimSun" w:eastAsia="SimSun" w:cs="SimSun"/>
          <w:sz w:val="21"/>
          <w:szCs w:val="21"/>
          <w:spacing w:val="-10"/>
          <w:w w:val="93"/>
        </w:rPr>
        <w:t>上</w:t>
      </w:r>
      <w:r>
        <w:rPr>
          <w:rFonts w:ascii="SimSun" w:hAnsi="SimSun" w:eastAsia="SimSun" w:cs="SimSun"/>
          <w:sz w:val="21"/>
          <w:szCs w:val="21"/>
        </w:rPr>
        <w:t xml:space="preserve"> </w:t>
      </w:r>
      <w:r>
        <w:rPr>
          <w:rFonts w:ascii="SimSun" w:hAnsi="SimSun" w:eastAsia="SimSun" w:cs="SimSun"/>
          <w:sz w:val="21"/>
          <w:szCs w:val="21"/>
          <w:spacing w:val="-29"/>
          <w:w w:val="92"/>
        </w:rPr>
        <w:t>海市“一网通办”和“一网统管”建设等。</w:t>
      </w:r>
    </w:p>
    <w:p>
      <w:pPr>
        <w:spacing w:line="225" w:lineRule="auto"/>
        <w:sectPr>
          <w:pgSz w:w="8490" w:h="13160"/>
          <w:pgMar w:top="400" w:right="782" w:bottom="400" w:left="79" w:header="0" w:footer="0" w:gutter="0"/>
        </w:sectPr>
        <w:rPr>
          <w:rFonts w:ascii="SimSun" w:hAnsi="SimSun" w:eastAsia="SimSun" w:cs="SimSun"/>
          <w:sz w:val="21"/>
          <w:szCs w:val="21"/>
        </w:rPr>
      </w:pPr>
    </w:p>
    <w:p>
      <w:pPr>
        <w:ind w:left="4210"/>
        <w:spacing w:before="150"/>
        <w:rPr>
          <w:sz w:val="16"/>
          <w:szCs w:val="16"/>
        </w:rPr>
      </w:pPr>
      <w:r>
        <w:pict>
          <v:shape id="_x0000_s400" style="position:absolute;margin-left:363pt;margin-top:11.8922pt;mso-position-vertical-relative:text;mso-position-horizontal-relative:text;width:13.6pt;height:7.55pt;z-index:2523934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229</w:t>
                  </w:r>
                </w:p>
              </w:txbxContent>
            </v:textbox>
          </v:shape>
        </w:pict>
      </w:r>
      <w:r>
        <w:rPr>
          <w:rFonts w:ascii="SimSun" w:hAnsi="SimSun" w:eastAsia="SimSun" w:cs="SimSun"/>
          <w:sz w:val="16"/>
          <w:szCs w:val="16"/>
          <w:spacing w:val="-6"/>
        </w:rPr>
        <w:t>二</w:t>
      </w:r>
      <w:r>
        <w:rPr>
          <w:rFonts w:ascii="SimSun" w:hAnsi="SimSun" w:eastAsia="SimSun" w:cs="SimSun"/>
          <w:sz w:val="16"/>
          <w:szCs w:val="16"/>
          <w:spacing w:val="-9"/>
        </w:rPr>
        <w:t xml:space="preserve"> </w:t>
      </w:r>
      <w:r>
        <w:rPr>
          <w:rFonts w:ascii="SimSun" w:hAnsi="SimSun" w:eastAsia="SimSun" w:cs="SimSun"/>
          <w:sz w:val="16"/>
          <w:szCs w:val="16"/>
          <w:spacing w:val="-6"/>
        </w:rPr>
        <w:t>、政府数据开放及其利用中存在的问题</w:t>
      </w:r>
      <w:r>
        <w:rPr>
          <w:rFonts w:ascii="SimSun" w:hAnsi="SimSun" w:eastAsia="SimSun" w:cs="SimSun"/>
          <w:sz w:val="16"/>
          <w:szCs w:val="16"/>
          <w:spacing w:val="45"/>
          <w:w w:val="101"/>
        </w:rPr>
        <w:t xml:space="preserve"> </w:t>
      </w:r>
      <w:r>
        <w:rPr>
          <w:sz w:val="16"/>
          <w:szCs w:val="16"/>
          <w:position w:val="-4"/>
        </w:rPr>
        <w:drawing>
          <wp:inline distT="0" distB="0" distL="0" distR="0">
            <wp:extent cx="6361" cy="273012"/>
            <wp:effectExtent l="0" t="0" r="0" b="0"/>
            <wp:docPr id="616" name="IM 616"/>
            <wp:cNvGraphicFramePr/>
            <a:graphic>
              <a:graphicData uri="http://schemas.openxmlformats.org/drawingml/2006/picture">
                <pic:pic>
                  <pic:nvPicPr>
                    <pic:cNvPr id="616" name="IM 616"/>
                    <pic:cNvPicPr/>
                  </pic:nvPicPr>
                  <pic:blipFill>
                    <a:blip r:embed="rId329"/>
                    <a:stretch>
                      <a:fillRect/>
                    </a:stretch>
                  </pic:blipFill>
                  <pic:spPr>
                    <a:xfrm rot="0">
                      <a:off x="0" y="0"/>
                      <a:ext cx="6361" cy="273012"/>
                    </a:xfrm>
                    <a:prstGeom prst="rect">
                      <a:avLst/>
                    </a:prstGeom>
                  </pic:spPr>
                </pic:pic>
              </a:graphicData>
            </a:graphic>
          </wp:inline>
        </w:drawing>
      </w:r>
    </w:p>
    <w:p>
      <w:pPr>
        <w:pStyle w:val="BodyText"/>
        <w:spacing w:line="307" w:lineRule="auto"/>
        <w:rPr/>
      </w:pPr>
      <w:r/>
    </w:p>
    <w:p>
      <w:pPr>
        <w:ind w:right="296"/>
        <w:spacing w:before="68" w:line="296" w:lineRule="auto"/>
        <w:jc w:val="both"/>
        <w:rPr>
          <w:rFonts w:ascii="SimSun" w:hAnsi="SimSun" w:eastAsia="SimSun" w:cs="SimSun"/>
          <w:sz w:val="21"/>
          <w:szCs w:val="21"/>
        </w:rPr>
      </w:pPr>
      <w:r>
        <w:rPr>
          <w:rFonts w:ascii="SimSun" w:hAnsi="SimSun" w:eastAsia="SimSun" w:cs="SimSun"/>
          <w:sz w:val="21"/>
          <w:szCs w:val="21"/>
          <w:spacing w:val="1"/>
        </w:rPr>
        <w:t>我国行政法治中也是非常流行的。①“算法</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algorithm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就是任何良定义的</w:t>
      </w:r>
      <w:r>
        <w:rPr>
          <w:rFonts w:ascii="SimSun" w:hAnsi="SimSun" w:eastAsia="SimSun" w:cs="SimSun"/>
          <w:sz w:val="21"/>
          <w:szCs w:val="21"/>
        </w:rPr>
        <w:t>计算 </w:t>
      </w:r>
      <w:r>
        <w:rPr>
          <w:rFonts w:ascii="SimSun" w:hAnsi="SimSun" w:eastAsia="SimSun" w:cs="SimSun"/>
          <w:sz w:val="21"/>
          <w:szCs w:val="21"/>
          <w:spacing w:val="-6"/>
        </w:rPr>
        <w:t>过程。”②简单地说对数据对象的运算既可以用乘法也可以用除法进行运算，既</w:t>
      </w:r>
      <w:r>
        <w:rPr>
          <w:rFonts w:ascii="SimSun" w:hAnsi="SimSun" w:eastAsia="SimSun" w:cs="SimSun"/>
          <w:sz w:val="21"/>
          <w:szCs w:val="21"/>
          <w:spacing w:val="18"/>
        </w:rPr>
        <w:t xml:space="preserve"> </w:t>
      </w:r>
      <w:r>
        <w:rPr>
          <w:rFonts w:ascii="SimSun" w:hAnsi="SimSun" w:eastAsia="SimSun" w:cs="SimSun"/>
          <w:sz w:val="21"/>
          <w:szCs w:val="21"/>
        </w:rPr>
        <w:t>可以用加法也可以用减法进行运算，既可以用逻辑运</w:t>
      </w:r>
      <w:r>
        <w:rPr>
          <w:rFonts w:ascii="SimSun" w:hAnsi="SimSun" w:eastAsia="SimSun" w:cs="SimSun"/>
          <w:sz w:val="21"/>
          <w:szCs w:val="21"/>
          <w:spacing w:val="-1"/>
        </w:rPr>
        <w:t>算也可以用关系运算还可</w:t>
      </w:r>
      <w:r>
        <w:rPr>
          <w:rFonts w:ascii="SimSun" w:hAnsi="SimSun" w:eastAsia="SimSun" w:cs="SimSun"/>
          <w:sz w:val="21"/>
          <w:szCs w:val="21"/>
        </w:rPr>
        <w:t xml:space="preserve"> </w:t>
      </w:r>
      <w:r>
        <w:rPr>
          <w:rFonts w:ascii="SimSun" w:hAnsi="SimSun" w:eastAsia="SimSun" w:cs="SimSun"/>
          <w:sz w:val="21"/>
          <w:szCs w:val="21"/>
          <w:spacing w:val="2"/>
        </w:rPr>
        <w:t>以用数据传输。算法不同得出的数据也必然不同，以城市职工平均工资为例，</w:t>
      </w:r>
      <w:r>
        <w:rPr>
          <w:rFonts w:ascii="SimSun" w:hAnsi="SimSun" w:eastAsia="SimSun" w:cs="SimSun"/>
          <w:sz w:val="21"/>
          <w:szCs w:val="21"/>
          <w:spacing w:val="6"/>
        </w:rPr>
        <w:t xml:space="preserve"> </w:t>
      </w:r>
      <w:r>
        <w:rPr>
          <w:rFonts w:ascii="SimSun" w:hAnsi="SimSun" w:eastAsia="SimSun" w:cs="SimSun"/>
          <w:sz w:val="21"/>
          <w:szCs w:val="21"/>
          <w:spacing w:val="6"/>
        </w:rPr>
        <w:t>不同部门所统计出来的职工平均工资就有所不同，如中新网财经频道2012年</w:t>
      </w:r>
      <w:r>
        <w:rPr>
          <w:rFonts w:ascii="SimSun" w:hAnsi="SimSun" w:eastAsia="SimSun" w:cs="SimSun"/>
          <w:sz w:val="21"/>
          <w:szCs w:val="21"/>
          <w:spacing w:val="18"/>
        </w:rPr>
        <w:t xml:space="preserve"> </w:t>
      </w:r>
      <w:r>
        <w:rPr>
          <w:rFonts w:ascii="SimSun" w:hAnsi="SimSun" w:eastAsia="SimSun" w:cs="SimSun"/>
          <w:sz w:val="21"/>
          <w:szCs w:val="21"/>
          <w:spacing w:val="12"/>
        </w:rPr>
        <w:t>8月23日将全国22个省会城市和4个直辖市已公布的2011年城镇单</w:t>
      </w:r>
      <w:r>
        <w:rPr>
          <w:rFonts w:ascii="SimSun" w:hAnsi="SimSun" w:eastAsia="SimSun" w:cs="SimSun"/>
          <w:sz w:val="21"/>
          <w:szCs w:val="21"/>
          <w:spacing w:val="11"/>
        </w:rPr>
        <w:t>位在岗职</w:t>
      </w:r>
      <w:r>
        <w:rPr>
          <w:rFonts w:ascii="SimSun" w:hAnsi="SimSun" w:eastAsia="SimSun" w:cs="SimSun"/>
          <w:sz w:val="21"/>
          <w:szCs w:val="21"/>
        </w:rPr>
        <w:t xml:space="preserve"> </w:t>
      </w:r>
      <w:r>
        <w:rPr>
          <w:rFonts w:ascii="SimSun" w:hAnsi="SimSun" w:eastAsia="SimSun" w:cs="SimSun"/>
          <w:sz w:val="21"/>
          <w:szCs w:val="21"/>
          <w:spacing w:val="5"/>
        </w:rPr>
        <w:t>工平均工资进行排名，其中广州以57473元排名第一，而成都以34008元排名 </w:t>
      </w:r>
      <w:r>
        <w:rPr>
          <w:rFonts w:ascii="SimSun" w:hAnsi="SimSun" w:eastAsia="SimSun" w:cs="SimSun"/>
          <w:sz w:val="21"/>
          <w:szCs w:val="21"/>
        </w:rPr>
        <w:t>最末。数据公布后成都不少市民提出不满，成都市统计局对此作出回应，中新</w:t>
      </w:r>
      <w:r>
        <w:rPr>
          <w:rFonts w:ascii="SimSun" w:hAnsi="SimSun" w:eastAsia="SimSun" w:cs="SimSun"/>
          <w:sz w:val="21"/>
          <w:szCs w:val="21"/>
          <w:spacing w:val="17"/>
        </w:rPr>
        <w:t xml:space="preserve"> </w:t>
      </w:r>
      <w:r>
        <w:rPr>
          <w:rFonts w:ascii="SimSun" w:hAnsi="SimSun" w:eastAsia="SimSun" w:cs="SimSun"/>
          <w:sz w:val="21"/>
          <w:szCs w:val="21"/>
          <w:spacing w:val="3"/>
        </w:rPr>
        <w:t>网榜单排名的统计口径是2011年城镇单位在岗职工平均工资，但成都的34008</w:t>
      </w:r>
      <w:r>
        <w:rPr>
          <w:rFonts w:ascii="SimSun" w:hAnsi="SimSun" w:eastAsia="SimSun" w:cs="SimSun"/>
          <w:sz w:val="21"/>
          <w:szCs w:val="21"/>
          <w:spacing w:val="12"/>
        </w:rPr>
        <w:t xml:space="preserve"> </w:t>
      </w:r>
      <w:r>
        <w:rPr>
          <w:rFonts w:ascii="SimSun" w:hAnsi="SimSun" w:eastAsia="SimSun" w:cs="SimSun"/>
          <w:sz w:val="21"/>
          <w:szCs w:val="21"/>
          <w:spacing w:val="-1"/>
        </w:rPr>
        <w:t>元却是另一个口径</w:t>
      </w:r>
      <w:r>
        <w:rPr>
          <w:rFonts w:ascii="SimSun" w:hAnsi="SimSun" w:eastAsia="SimSun" w:cs="SimSun"/>
          <w:sz w:val="21"/>
          <w:szCs w:val="21"/>
          <w:spacing w:val="-83"/>
        </w:rPr>
        <w:t xml:space="preserve"> </w:t>
      </w:r>
      <w:r>
        <w:rPr>
          <w:rFonts w:ascii="SimSun" w:hAnsi="SimSun" w:eastAsia="SimSun" w:cs="SimSun"/>
          <w:sz w:val="21"/>
          <w:szCs w:val="21"/>
          <w:u w:val="single" w:color="auto"/>
          <w:spacing w:val="2"/>
        </w:rPr>
        <w:t xml:space="preserve">    </w:t>
      </w:r>
      <w:r>
        <w:rPr>
          <w:rFonts w:ascii="SimSun" w:hAnsi="SimSun" w:eastAsia="SimSun" w:cs="SimSun"/>
          <w:sz w:val="21"/>
          <w:szCs w:val="21"/>
          <w:spacing w:val="-93"/>
        </w:rPr>
        <w:t xml:space="preserve"> </w:t>
      </w:r>
      <w:r>
        <w:rPr>
          <w:rFonts w:ascii="SimSun" w:hAnsi="SimSun" w:eastAsia="SimSun" w:cs="SimSun"/>
          <w:sz w:val="21"/>
          <w:szCs w:val="21"/>
          <w:spacing w:val="-1"/>
        </w:rPr>
        <w:t>全部单位职工的平均工资。如果按照相同算法，那么成</w:t>
      </w:r>
      <w:r>
        <w:rPr>
          <w:rFonts w:ascii="SimSun" w:hAnsi="SimSun" w:eastAsia="SimSun" w:cs="SimSun"/>
          <w:sz w:val="21"/>
          <w:szCs w:val="21"/>
        </w:rPr>
        <w:t xml:space="preserve"> </w:t>
      </w:r>
      <w:r>
        <w:rPr>
          <w:rFonts w:ascii="SimSun" w:hAnsi="SimSun" w:eastAsia="SimSun" w:cs="SimSun"/>
          <w:sz w:val="21"/>
          <w:szCs w:val="21"/>
          <w:spacing w:val="3"/>
        </w:rPr>
        <w:t>都的位次将明显上升，排在第13~16位。</w:t>
      </w:r>
      <w:r>
        <w:rPr>
          <w:rFonts w:ascii="SimSun" w:hAnsi="SimSun" w:eastAsia="SimSun" w:cs="SimSun"/>
          <w:sz w:val="21"/>
          <w:szCs w:val="21"/>
          <w:spacing w:val="2"/>
        </w:rPr>
        <w:t>③这其中就包括各自采用不同的统计 </w:t>
      </w:r>
      <w:r>
        <w:rPr>
          <w:rFonts w:ascii="SimSun" w:hAnsi="SimSun" w:eastAsia="SimSun" w:cs="SimSun"/>
          <w:sz w:val="21"/>
          <w:szCs w:val="21"/>
          <w:spacing w:val="1"/>
        </w:rPr>
        <w:t>标准，实质上也是各用各的算法。而政府数据</w:t>
      </w:r>
      <w:r>
        <w:rPr>
          <w:rFonts w:ascii="SimSun" w:hAnsi="SimSun" w:eastAsia="SimSun" w:cs="SimSun"/>
          <w:sz w:val="21"/>
          <w:szCs w:val="21"/>
        </w:rPr>
        <w:t>中的算法问题到目前为止还是一 </w:t>
      </w:r>
      <w:r>
        <w:rPr>
          <w:rFonts w:ascii="SimSun" w:hAnsi="SimSun" w:eastAsia="SimSun" w:cs="SimSun"/>
          <w:sz w:val="21"/>
          <w:szCs w:val="21"/>
        </w:rPr>
        <w:t>个绝对的法律空白问题，这便使得不同的算法有着不同的政府数据状况，导致</w:t>
      </w:r>
      <w:r>
        <w:rPr>
          <w:rFonts w:ascii="SimSun" w:hAnsi="SimSun" w:eastAsia="SimSun" w:cs="SimSun"/>
          <w:sz w:val="21"/>
          <w:szCs w:val="21"/>
          <w:spacing w:val="17"/>
        </w:rPr>
        <w:t xml:space="preserve"> </w:t>
      </w:r>
      <w:r>
        <w:rPr>
          <w:rFonts w:ascii="SimSun" w:hAnsi="SimSun" w:eastAsia="SimSun" w:cs="SimSun"/>
          <w:sz w:val="21"/>
          <w:szCs w:val="21"/>
        </w:rPr>
        <w:t>完全可能出现在一个行政系统内部不同的执法人员采</w:t>
      </w:r>
      <w:r>
        <w:rPr>
          <w:rFonts w:ascii="SimSun" w:hAnsi="SimSun" w:eastAsia="SimSun" w:cs="SimSun"/>
          <w:sz w:val="21"/>
          <w:szCs w:val="21"/>
          <w:spacing w:val="-1"/>
        </w:rPr>
        <w:t>用不同算法而导致政府数</w:t>
      </w:r>
      <w:r>
        <w:rPr>
          <w:rFonts w:ascii="SimSun" w:hAnsi="SimSun" w:eastAsia="SimSun" w:cs="SimSun"/>
          <w:sz w:val="21"/>
          <w:szCs w:val="21"/>
        </w:rPr>
        <w:t xml:space="preserve"> </w:t>
      </w:r>
      <w:r>
        <w:rPr>
          <w:rFonts w:ascii="SimSun" w:hAnsi="SimSun" w:eastAsia="SimSun" w:cs="SimSun"/>
          <w:sz w:val="21"/>
          <w:szCs w:val="21"/>
          <w:spacing w:val="7"/>
        </w:rPr>
        <w:t>据有所不同的情形。对于行政主体来讲可能并不重要，但对于行政</w:t>
      </w:r>
      <w:r>
        <w:rPr>
          <w:rFonts w:ascii="SimSun" w:hAnsi="SimSun" w:eastAsia="SimSun" w:cs="SimSun"/>
          <w:sz w:val="21"/>
          <w:szCs w:val="21"/>
          <w:spacing w:val="6"/>
        </w:rPr>
        <w:t>相对人来</w:t>
      </w:r>
      <w:r>
        <w:rPr>
          <w:rFonts w:ascii="SimSun" w:hAnsi="SimSun" w:eastAsia="SimSun" w:cs="SimSun"/>
          <w:sz w:val="21"/>
          <w:szCs w:val="21"/>
        </w:rPr>
        <w:t xml:space="preserve"> </w:t>
      </w:r>
      <w:r>
        <w:rPr>
          <w:rFonts w:ascii="SimSun" w:hAnsi="SimSun" w:eastAsia="SimSun" w:cs="SimSun"/>
          <w:sz w:val="21"/>
          <w:szCs w:val="21"/>
        </w:rPr>
        <w:t>讲、对于社会公众来讲可能就是一个非常关键和敏感的</w:t>
      </w:r>
      <w:r>
        <w:rPr>
          <w:rFonts w:ascii="SimSun" w:hAnsi="SimSun" w:eastAsia="SimSun" w:cs="SimSun"/>
          <w:sz w:val="21"/>
          <w:szCs w:val="21"/>
          <w:spacing w:val="-1"/>
        </w:rPr>
        <w:t>问题，因为不同算法所 </w:t>
      </w:r>
      <w:r>
        <w:rPr>
          <w:rFonts w:ascii="SimSun" w:hAnsi="SimSun" w:eastAsia="SimSun" w:cs="SimSun"/>
          <w:sz w:val="21"/>
          <w:szCs w:val="21"/>
        </w:rPr>
        <w:t>得出的不同数据关系到当事人获取利益的多或者少。算</w:t>
      </w:r>
      <w:r>
        <w:rPr>
          <w:rFonts w:ascii="SimSun" w:hAnsi="SimSun" w:eastAsia="SimSun" w:cs="SimSun"/>
          <w:sz w:val="21"/>
          <w:szCs w:val="21"/>
          <w:spacing w:val="-1"/>
        </w:rPr>
        <w:t>法的复杂性所导致的最 </w:t>
      </w:r>
      <w:r>
        <w:rPr>
          <w:rFonts w:ascii="SimSun" w:hAnsi="SimSun" w:eastAsia="SimSun" w:cs="SimSun"/>
          <w:sz w:val="21"/>
          <w:szCs w:val="21"/>
        </w:rPr>
        <w:t>终结果就是政府数据开放和利用中具有任意性，这是政府数据开放及利用中存</w:t>
      </w:r>
      <w:r>
        <w:rPr>
          <w:rFonts w:ascii="SimSun" w:hAnsi="SimSun" w:eastAsia="SimSun" w:cs="SimSun"/>
          <w:sz w:val="21"/>
          <w:szCs w:val="21"/>
          <w:spacing w:val="17"/>
        </w:rPr>
        <w:t xml:space="preserve"> </w:t>
      </w:r>
      <w:r>
        <w:rPr>
          <w:rFonts w:ascii="SimSun" w:hAnsi="SimSun" w:eastAsia="SimSun" w:cs="SimSun"/>
          <w:sz w:val="21"/>
          <w:szCs w:val="21"/>
        </w:rPr>
        <w:t>在的另一个问题，在算法问题短时间内还不能够解决的</w:t>
      </w:r>
      <w:r>
        <w:rPr>
          <w:rFonts w:ascii="SimSun" w:hAnsi="SimSun" w:eastAsia="SimSun" w:cs="SimSun"/>
          <w:sz w:val="21"/>
          <w:szCs w:val="21"/>
          <w:spacing w:val="-1"/>
        </w:rPr>
        <w:t>前提下，政府数据开放 </w:t>
      </w:r>
      <w:r>
        <w:rPr>
          <w:rFonts w:ascii="SimSun" w:hAnsi="SimSun" w:eastAsia="SimSun" w:cs="SimSun"/>
          <w:sz w:val="21"/>
          <w:szCs w:val="21"/>
          <w:spacing w:val="-2"/>
        </w:rPr>
        <w:t>及利用中任意性的问题便必然长期存在。</w:t>
      </w:r>
    </w:p>
    <w:p>
      <w:pPr>
        <w:pStyle w:val="BodyText"/>
        <w:spacing w:line="304" w:lineRule="auto"/>
        <w:rPr/>
      </w:pPr>
      <w:r/>
    </w:p>
    <w:p>
      <w:pPr>
        <w:ind w:left="463"/>
        <w:spacing w:before="81" w:line="222" w:lineRule="auto"/>
        <w:rPr>
          <w:rFonts w:ascii="SimHei" w:hAnsi="SimHei" w:eastAsia="SimHei" w:cs="SimHei"/>
          <w:sz w:val="25"/>
          <w:szCs w:val="25"/>
        </w:rPr>
      </w:pPr>
      <w:r>
        <w:rPr>
          <w:rFonts w:ascii="SimHei" w:hAnsi="SimHei" w:eastAsia="SimHei" w:cs="SimHei"/>
          <w:sz w:val="25"/>
          <w:szCs w:val="25"/>
          <w:b/>
          <w:bCs/>
          <w:spacing w:val="-12"/>
        </w:rPr>
        <w:t>(三)政府数据开放和利用中的选择性</w:t>
      </w:r>
    </w:p>
    <w:p>
      <w:pPr>
        <w:ind w:left="449"/>
        <w:spacing w:before="202" w:line="376" w:lineRule="exact"/>
        <w:rPr>
          <w:rFonts w:ascii="SimSun" w:hAnsi="SimSun" w:eastAsia="SimSun" w:cs="SimSun"/>
          <w:sz w:val="21"/>
          <w:szCs w:val="21"/>
        </w:rPr>
      </w:pPr>
      <w:r>
        <w:rPr>
          <w:rFonts w:ascii="SimSun" w:hAnsi="SimSun" w:eastAsia="SimSun" w:cs="SimSun"/>
          <w:sz w:val="21"/>
          <w:szCs w:val="21"/>
          <w:spacing w:val="3"/>
          <w:position w:val="12"/>
        </w:rPr>
        <w:t>大数据时代究竟具有什么样的时代特征?有学者有过这样的论断</w:t>
      </w:r>
      <w:r>
        <w:rPr>
          <w:rFonts w:ascii="SimSun" w:hAnsi="SimSun" w:eastAsia="SimSun" w:cs="SimSun"/>
          <w:sz w:val="21"/>
          <w:szCs w:val="21"/>
          <w:spacing w:val="2"/>
          <w:position w:val="12"/>
        </w:rPr>
        <w:t>：“与通</w:t>
      </w:r>
    </w:p>
    <w:p>
      <w:pPr>
        <w:spacing w:line="212" w:lineRule="auto"/>
        <w:rPr>
          <w:rFonts w:ascii="SimSun" w:hAnsi="SimSun" w:eastAsia="SimSun" w:cs="SimSun"/>
          <w:sz w:val="21"/>
          <w:szCs w:val="21"/>
        </w:rPr>
      </w:pPr>
      <w:r>
        <w:rPr>
          <w:rFonts w:ascii="SimSun" w:hAnsi="SimSun" w:eastAsia="SimSun" w:cs="SimSun"/>
          <w:sz w:val="21"/>
          <w:szCs w:val="21"/>
          <w:spacing w:val="5"/>
        </w:rPr>
        <w:t>常将大数据时代的特征描述为4</w:t>
      </w:r>
      <w:r>
        <w:rPr>
          <w:rFonts w:ascii="Times New Roman" w:hAnsi="Times New Roman" w:eastAsia="Times New Roman" w:cs="Times New Roman"/>
          <w:sz w:val="21"/>
          <w:szCs w:val="21"/>
          <w:spacing w:val="5"/>
        </w:rPr>
        <w:t>V,</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5"/>
        </w:rPr>
        <w:t>即规模</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Volume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5"/>
        </w:rPr>
        <w:t>、 多</w:t>
      </w:r>
      <w:r>
        <w:rPr>
          <w:rFonts w:ascii="SimSun" w:hAnsi="SimSun" w:eastAsia="SimSun" w:cs="SimSun"/>
          <w:sz w:val="21"/>
          <w:szCs w:val="21"/>
          <w:spacing w:val="-39"/>
        </w:rPr>
        <w:t xml:space="preserve"> </w:t>
      </w:r>
      <w:r>
        <w:rPr>
          <w:rFonts w:ascii="SimSun" w:hAnsi="SimSun" w:eastAsia="SimSun" w:cs="SimSun"/>
          <w:sz w:val="21"/>
          <w:szCs w:val="21"/>
          <w:spacing w:val="5"/>
        </w:rPr>
        <w:t>样</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Variety</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 价值</w:t>
      </w:r>
    </w:p>
    <w:p>
      <w:pPr>
        <w:pStyle w:val="BodyText"/>
        <w:spacing w:line="400" w:lineRule="auto"/>
        <w:rPr/>
      </w:pPr>
      <w:r/>
    </w:p>
    <w:p>
      <w:pPr>
        <w:ind w:right="352" w:firstLine="350"/>
        <w:spacing w:before="68" w:line="230" w:lineRule="auto"/>
        <w:rPr>
          <w:rFonts w:ascii="SimSun" w:hAnsi="SimSun" w:eastAsia="SimSun" w:cs="SimSun"/>
          <w:sz w:val="21"/>
          <w:szCs w:val="21"/>
        </w:rPr>
      </w:pPr>
      <w:r>
        <w:rPr>
          <w:rFonts w:ascii="SimSun" w:hAnsi="SimSun" w:eastAsia="SimSun" w:cs="SimSun"/>
          <w:sz w:val="21"/>
          <w:szCs w:val="21"/>
          <w:spacing w:val="-17"/>
          <w:w w:val="96"/>
        </w:rPr>
        <w:t>①</w:t>
      </w:r>
      <w:r>
        <w:rPr>
          <w:rFonts w:ascii="SimSun" w:hAnsi="SimSun" w:eastAsia="SimSun" w:cs="SimSun"/>
          <w:sz w:val="21"/>
          <w:szCs w:val="21"/>
          <w:spacing w:val="63"/>
        </w:rPr>
        <w:t xml:space="preserve"> </w:t>
      </w:r>
      <w:r>
        <w:rPr>
          <w:rFonts w:ascii="SimSun" w:hAnsi="SimSun" w:eastAsia="SimSun" w:cs="SimSun"/>
          <w:sz w:val="21"/>
          <w:szCs w:val="21"/>
          <w:spacing w:val="-17"/>
          <w:w w:val="96"/>
        </w:rPr>
        <w:t>近年来有关算法及其法律规制的研究成果逐年增加，算法规制已</w:t>
      </w:r>
      <w:r>
        <w:rPr>
          <w:rFonts w:ascii="SimSun" w:hAnsi="SimSun" w:eastAsia="SimSun" w:cs="SimSun"/>
          <w:sz w:val="21"/>
          <w:szCs w:val="21"/>
          <w:spacing w:val="-18"/>
          <w:w w:val="96"/>
        </w:rPr>
        <w:t>成为行政法学界</w:t>
      </w:r>
      <w:r>
        <w:rPr>
          <w:rFonts w:ascii="SimSun" w:hAnsi="SimSun" w:eastAsia="SimSun" w:cs="SimSun"/>
          <w:sz w:val="21"/>
          <w:szCs w:val="21"/>
        </w:rPr>
        <w:t xml:space="preserve"> </w:t>
      </w:r>
      <w:r>
        <w:rPr>
          <w:rFonts w:ascii="SimSun" w:hAnsi="SimSun" w:eastAsia="SimSun" w:cs="SimSun"/>
          <w:sz w:val="21"/>
          <w:szCs w:val="21"/>
          <w:spacing w:val="-24"/>
          <w:w w:val="96"/>
        </w:rPr>
        <w:t>和实务部门关注的一个热点。参见丁晓东：《论算法的法律规制》,载《中国社会科学》2020</w:t>
      </w:r>
      <w:r>
        <w:rPr>
          <w:rFonts w:ascii="SimSun" w:hAnsi="SimSun" w:eastAsia="SimSun" w:cs="SimSun"/>
          <w:sz w:val="21"/>
          <w:szCs w:val="21"/>
          <w:spacing w:val="25"/>
        </w:rPr>
        <w:t xml:space="preserve"> </w:t>
      </w:r>
      <w:r>
        <w:rPr>
          <w:rFonts w:ascii="SimSun" w:hAnsi="SimSun" w:eastAsia="SimSun" w:cs="SimSun"/>
          <w:sz w:val="21"/>
          <w:szCs w:val="21"/>
          <w:spacing w:val="-26"/>
        </w:rPr>
        <w:t>年第12期；苏宇：《算法规制的谱系》,载《中国法学》2020年第3期。</w:t>
      </w:r>
    </w:p>
    <w:p>
      <w:pPr>
        <w:ind w:right="353" w:firstLine="350"/>
        <w:spacing w:before="22" w:line="226" w:lineRule="auto"/>
        <w:rPr>
          <w:rFonts w:ascii="SimSun" w:hAnsi="SimSun" w:eastAsia="SimSun" w:cs="SimSun"/>
          <w:sz w:val="21"/>
          <w:szCs w:val="21"/>
        </w:rPr>
      </w:pPr>
      <w:r>
        <w:rPr>
          <w:rFonts w:ascii="SimSun" w:hAnsi="SimSun" w:eastAsia="SimSun" w:cs="SimSun"/>
          <w:sz w:val="21"/>
          <w:szCs w:val="21"/>
          <w:spacing w:val="-13"/>
        </w:rPr>
        <w:t>②</w:t>
      </w:r>
      <w:r>
        <w:rPr>
          <w:rFonts w:ascii="SimSun" w:hAnsi="SimSun" w:eastAsia="SimSun" w:cs="SimSun"/>
          <w:sz w:val="21"/>
          <w:szCs w:val="21"/>
          <w:spacing w:val="71"/>
        </w:rPr>
        <w:t xml:space="preserve"> </w:t>
      </w:r>
      <w:r>
        <w:rPr>
          <w:rFonts w:ascii="SimSun" w:hAnsi="SimSun" w:eastAsia="SimSun" w:cs="SimSun"/>
          <w:sz w:val="21"/>
          <w:szCs w:val="21"/>
          <w:spacing w:val="-13"/>
        </w:rPr>
        <w:t>[美]</w:t>
      </w:r>
      <w:r>
        <w:rPr>
          <w:rFonts w:ascii="Times New Roman" w:hAnsi="Times New Roman" w:eastAsia="Times New Roman" w:cs="Times New Roman"/>
          <w:sz w:val="21"/>
          <w:szCs w:val="21"/>
          <w:spacing w:val="-13"/>
        </w:rPr>
        <w:t>Thomas H Cormen,C:</w:t>
      </w:r>
      <w:r>
        <w:rPr>
          <w:rFonts w:ascii="SimSun" w:hAnsi="SimSun" w:eastAsia="SimSun" w:cs="SimSun"/>
          <w:sz w:val="21"/>
          <w:szCs w:val="21"/>
          <w:spacing w:val="-13"/>
        </w:rPr>
        <w:t>《算法导论》第3版，殷建平等译，机械工业出版社</w:t>
      </w:r>
      <w:r>
        <w:rPr>
          <w:rFonts w:ascii="SimSun" w:hAnsi="SimSun" w:eastAsia="SimSun" w:cs="SimSun"/>
          <w:sz w:val="21"/>
          <w:szCs w:val="21"/>
        </w:rPr>
        <w:t xml:space="preserve"> </w:t>
      </w:r>
      <w:r>
        <w:rPr>
          <w:rFonts w:ascii="SimSun" w:hAnsi="SimSun" w:eastAsia="SimSun" w:cs="SimSun"/>
          <w:sz w:val="21"/>
          <w:szCs w:val="21"/>
          <w:spacing w:val="-13"/>
        </w:rPr>
        <w:t>2013年版，第3页。</w:t>
      </w:r>
    </w:p>
    <w:p>
      <w:pPr>
        <w:ind w:right="352" w:firstLine="350"/>
        <w:spacing w:before="27" w:line="226" w:lineRule="auto"/>
        <w:rPr>
          <w:rFonts w:ascii="SimSun" w:hAnsi="SimSun" w:eastAsia="SimSun" w:cs="SimSun"/>
          <w:sz w:val="21"/>
          <w:szCs w:val="21"/>
        </w:rPr>
      </w:pPr>
      <w:r>
        <w:rPr>
          <w:rFonts w:ascii="SimSun" w:hAnsi="SimSun" w:eastAsia="SimSun" w:cs="SimSun"/>
          <w:sz w:val="21"/>
          <w:szCs w:val="21"/>
          <w:spacing w:val="-20"/>
        </w:rPr>
        <w:t>③</w:t>
      </w:r>
      <w:r>
        <w:rPr>
          <w:rFonts w:ascii="SimSun" w:hAnsi="SimSun" w:eastAsia="SimSun" w:cs="SimSun"/>
          <w:sz w:val="21"/>
          <w:szCs w:val="21"/>
          <w:spacing w:val="69"/>
        </w:rPr>
        <w:t xml:space="preserve"> </w:t>
      </w:r>
      <w:r>
        <w:rPr>
          <w:rFonts w:ascii="SimSun" w:hAnsi="SimSun" w:eastAsia="SimSun" w:cs="SimSun"/>
          <w:sz w:val="21"/>
          <w:szCs w:val="21"/>
          <w:spacing w:val="-20"/>
        </w:rPr>
        <w:t>参见王楠：《市统计局：统计口径不同》</w:t>
      </w:r>
      <w:r>
        <w:rPr>
          <w:rFonts w:ascii="SimSun" w:hAnsi="SimSun" w:eastAsia="SimSun" w:cs="SimSun"/>
          <w:sz w:val="21"/>
          <w:szCs w:val="21"/>
          <w:spacing w:val="-21"/>
        </w:rPr>
        <w:t>,载《成都商报》2012年8月24日，第6</w:t>
      </w:r>
      <w:r>
        <w:rPr>
          <w:rFonts w:ascii="SimSun" w:hAnsi="SimSun" w:eastAsia="SimSun" w:cs="SimSun"/>
          <w:sz w:val="21"/>
          <w:szCs w:val="21"/>
        </w:rPr>
        <w:t xml:space="preserve"> </w:t>
      </w:r>
      <w:r>
        <w:rPr>
          <w:rFonts w:ascii="SimSun" w:hAnsi="SimSun" w:eastAsia="SimSun" w:cs="SimSun"/>
          <w:sz w:val="21"/>
          <w:szCs w:val="21"/>
          <w:spacing w:val="-10"/>
        </w:rPr>
        <w:t>版。</w:t>
      </w:r>
    </w:p>
    <w:p>
      <w:pPr>
        <w:spacing w:line="226" w:lineRule="auto"/>
        <w:sectPr>
          <w:pgSz w:w="8490" w:h="13140"/>
          <w:pgMar w:top="400" w:right="378" w:bottom="400" w:left="599" w:header="0" w:footer="0" w:gutter="0"/>
        </w:sectPr>
        <w:rPr>
          <w:rFonts w:ascii="SimSun" w:hAnsi="SimSun" w:eastAsia="SimSun" w:cs="SimSun"/>
          <w:sz w:val="21"/>
          <w:szCs w:val="21"/>
        </w:rPr>
      </w:pPr>
    </w:p>
    <w:p>
      <w:pPr>
        <w:ind w:left="430"/>
        <w:spacing w:before="229"/>
        <w:rPr>
          <w:rFonts w:ascii="SimHei" w:hAnsi="SimHei" w:eastAsia="SimHei" w:cs="SimHei"/>
          <w:sz w:val="16"/>
          <w:szCs w:val="16"/>
        </w:rPr>
      </w:pPr>
      <w:r>
        <w:drawing>
          <wp:anchor distT="0" distB="0" distL="0" distR="0" simplePos="0" relativeHeight="252397568" behindDoc="0" locked="0" layoutInCell="0" allowOverlap="1">
            <wp:simplePos x="0" y="0"/>
            <wp:positionH relativeFrom="page">
              <wp:posOffset>349238</wp:posOffset>
            </wp:positionH>
            <wp:positionV relativeFrom="page">
              <wp:posOffset>7175478</wp:posOffset>
            </wp:positionV>
            <wp:extent cx="1162062" cy="6351"/>
            <wp:effectExtent l="0" t="0" r="0" b="0"/>
            <wp:wrapNone/>
            <wp:docPr id="618" name="IM 618"/>
            <wp:cNvGraphicFramePr/>
            <a:graphic>
              <a:graphicData uri="http://schemas.openxmlformats.org/drawingml/2006/picture">
                <pic:pic>
                  <pic:nvPicPr>
                    <pic:cNvPr id="618" name="IM 618"/>
                    <pic:cNvPicPr/>
                  </pic:nvPicPr>
                  <pic:blipFill>
                    <a:blip r:embed="rId330"/>
                    <a:stretch>
                      <a:fillRect/>
                    </a:stretch>
                  </pic:blipFill>
                  <pic:spPr>
                    <a:xfrm rot="0">
                      <a:off x="0" y="0"/>
                      <a:ext cx="1162062" cy="6351"/>
                    </a:xfrm>
                    <a:prstGeom prst="rect">
                      <a:avLst/>
                    </a:prstGeom>
                  </pic:spPr>
                </pic:pic>
              </a:graphicData>
            </a:graphic>
          </wp:anchor>
        </w:drawing>
      </w:r>
      <w:r>
        <w:pict>
          <v:shape id="_x0000_s402" style="position:absolute;margin-left:-1pt;margin-top:16.3923pt;mso-position-vertical-relative:text;mso-position-horizontal-relative:text;width:13.6pt;height:7.55pt;z-index:2523965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230</w:t>
                  </w:r>
                </w:p>
              </w:txbxContent>
            </v:textbox>
          </v:shape>
        </w:pict>
      </w:r>
      <w:r>
        <w:rPr>
          <w:rFonts w:ascii="SimHei" w:hAnsi="SimHei" w:eastAsia="SimHei" w:cs="SimHei"/>
          <w:sz w:val="16"/>
          <w:szCs w:val="16"/>
          <w:position w:val="-2"/>
        </w:rPr>
        <w:drawing>
          <wp:inline distT="0" distB="0" distL="0" distR="0">
            <wp:extent cx="6361" cy="273093"/>
            <wp:effectExtent l="0" t="0" r="0" b="0"/>
            <wp:docPr id="620" name="IM 620"/>
            <wp:cNvGraphicFramePr/>
            <a:graphic>
              <a:graphicData uri="http://schemas.openxmlformats.org/drawingml/2006/picture">
                <pic:pic>
                  <pic:nvPicPr>
                    <pic:cNvPr id="620" name="IM 620"/>
                    <pic:cNvPicPr/>
                  </pic:nvPicPr>
                  <pic:blipFill>
                    <a:blip r:embed="rId331"/>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36"/>
        </w:rPr>
        <w:t xml:space="preserve"> </w:t>
      </w:r>
      <w:r>
        <w:rPr>
          <w:rFonts w:ascii="SimHei" w:hAnsi="SimHei" w:eastAsia="SimHei" w:cs="SimHei"/>
          <w:sz w:val="16"/>
          <w:szCs w:val="16"/>
          <w:spacing w:val="3"/>
        </w:rPr>
        <w:t>第五章</w:t>
      </w:r>
      <w:r>
        <w:rPr>
          <w:rFonts w:ascii="SimHei" w:hAnsi="SimHei" w:eastAsia="SimHei" w:cs="SimHei"/>
          <w:sz w:val="16"/>
          <w:szCs w:val="16"/>
          <w:spacing w:val="3"/>
        </w:rPr>
        <w:t xml:space="preserve"> </w:t>
      </w:r>
      <w:r>
        <w:rPr>
          <w:rFonts w:ascii="SimHei" w:hAnsi="SimHei" w:eastAsia="SimHei" w:cs="SimHei"/>
          <w:sz w:val="16"/>
          <w:szCs w:val="16"/>
          <w:spacing w:val="3"/>
        </w:rPr>
        <w:t>政府数据开放与公共数据治理的法律机制</w:t>
      </w:r>
    </w:p>
    <w:p>
      <w:pPr>
        <w:pStyle w:val="BodyText"/>
        <w:spacing w:line="318" w:lineRule="auto"/>
        <w:rPr/>
      </w:pPr>
      <w:r/>
    </w:p>
    <w:p>
      <w:pPr>
        <w:ind w:left="430"/>
        <w:spacing w:before="68" w:line="304" w:lineRule="auto"/>
        <w:jc w:val="both"/>
        <w:rPr>
          <w:rFonts w:ascii="SimSun" w:hAnsi="SimSun" w:eastAsia="SimSun" w:cs="SimSun"/>
          <w:sz w:val="21"/>
          <w:szCs w:val="21"/>
        </w:rPr>
      </w:pPr>
      <w:bookmarkStart w:name="bookmark29" w:id="27"/>
      <w:bookmarkEnd w:id="27"/>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Value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SimSun" w:hAnsi="SimSun" w:eastAsia="SimSun" w:cs="SimSun"/>
          <w:sz w:val="21"/>
          <w:szCs w:val="21"/>
          <w:spacing w:val="-57"/>
        </w:rPr>
        <w:t xml:space="preserve"> </w:t>
      </w:r>
      <w:r>
        <w:rPr>
          <w:rFonts w:ascii="SimSun" w:hAnsi="SimSun" w:eastAsia="SimSun" w:cs="SimSun"/>
          <w:sz w:val="21"/>
          <w:szCs w:val="21"/>
          <w:spacing w:val="1"/>
        </w:rPr>
        <w:t>速率</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Velocity</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不同，我们从另一个角度可以将大数据时代的</w:t>
      </w:r>
      <w:r>
        <w:rPr>
          <w:rFonts w:ascii="SimSun" w:hAnsi="SimSun" w:eastAsia="SimSun" w:cs="SimSun"/>
          <w:sz w:val="21"/>
          <w:szCs w:val="21"/>
        </w:rPr>
        <w:t>基本特 </w:t>
      </w:r>
      <w:r>
        <w:rPr>
          <w:rFonts w:ascii="SimSun" w:hAnsi="SimSun" w:eastAsia="SimSun" w:cs="SimSun"/>
          <w:sz w:val="21"/>
          <w:szCs w:val="21"/>
          <w:spacing w:val="2"/>
        </w:rPr>
        <w:t>征定义为五个无所不能(在)。”①该论断表明大数据是当今社会的时代特征，</w:t>
      </w:r>
      <w:r>
        <w:rPr>
          <w:rFonts w:ascii="SimSun" w:hAnsi="SimSun" w:eastAsia="SimSun" w:cs="SimSun"/>
          <w:sz w:val="21"/>
          <w:szCs w:val="21"/>
          <w:spacing w:val="4"/>
        </w:rPr>
        <w:t xml:space="preserve"> </w:t>
      </w:r>
      <w:r>
        <w:rPr>
          <w:rFonts w:ascii="SimSun" w:hAnsi="SimSun" w:eastAsia="SimSun" w:cs="SimSun"/>
          <w:sz w:val="21"/>
          <w:szCs w:val="21"/>
        </w:rPr>
        <w:t>在整个社会机制中存在着海量数据，这些海量数据与社</w:t>
      </w:r>
      <w:r>
        <w:rPr>
          <w:rFonts w:ascii="SimSun" w:hAnsi="SimSun" w:eastAsia="SimSun" w:cs="SimSun"/>
          <w:sz w:val="21"/>
          <w:szCs w:val="21"/>
          <w:spacing w:val="-1"/>
        </w:rPr>
        <w:t>会公众的日常生活紧密 </w:t>
      </w:r>
      <w:r>
        <w:rPr>
          <w:rFonts w:ascii="SimSun" w:hAnsi="SimSun" w:eastAsia="SimSun" w:cs="SimSun"/>
          <w:sz w:val="21"/>
          <w:szCs w:val="21"/>
        </w:rPr>
        <w:t>联系在一起，也与政府行政治理紧密联系在一起。应当</w:t>
      </w:r>
      <w:r>
        <w:rPr>
          <w:rFonts w:ascii="SimSun" w:hAnsi="SimSun" w:eastAsia="SimSun" w:cs="SimSun"/>
          <w:sz w:val="21"/>
          <w:szCs w:val="21"/>
          <w:spacing w:val="-1"/>
        </w:rPr>
        <w:t>说在我国制定政府信息 </w:t>
      </w:r>
      <w:r>
        <w:rPr>
          <w:rFonts w:ascii="SimSun" w:hAnsi="SimSun" w:eastAsia="SimSun" w:cs="SimSun"/>
          <w:sz w:val="21"/>
          <w:szCs w:val="21"/>
          <w:spacing w:val="6"/>
        </w:rPr>
        <w:t>公开条例的时候大数据时代还只是一个雏形，十多年以后问题发生</w:t>
      </w:r>
      <w:r>
        <w:rPr>
          <w:rFonts w:ascii="SimSun" w:hAnsi="SimSun" w:eastAsia="SimSun" w:cs="SimSun"/>
          <w:sz w:val="21"/>
          <w:szCs w:val="21"/>
          <w:spacing w:val="5"/>
        </w:rPr>
        <w:t>了质的变 </w:t>
      </w:r>
      <w:r>
        <w:rPr>
          <w:rFonts w:ascii="SimSun" w:hAnsi="SimSun" w:eastAsia="SimSun" w:cs="SimSun"/>
          <w:sz w:val="21"/>
          <w:szCs w:val="21"/>
        </w:rPr>
        <w:t>化，近年来大数据时代特征日益明显，而且大数据时代</w:t>
      </w:r>
      <w:r>
        <w:rPr>
          <w:rFonts w:ascii="SimSun" w:hAnsi="SimSun" w:eastAsia="SimSun" w:cs="SimSun"/>
          <w:sz w:val="21"/>
          <w:szCs w:val="21"/>
          <w:spacing w:val="-1"/>
        </w:rPr>
        <w:t>格局每天都在发生深刻 </w:t>
      </w:r>
      <w:r>
        <w:rPr>
          <w:rFonts w:ascii="SimSun" w:hAnsi="SimSun" w:eastAsia="SimSun" w:cs="SimSun"/>
          <w:sz w:val="21"/>
          <w:szCs w:val="21"/>
        </w:rPr>
        <w:t>变化。习近平同志指出世界正处于百年未有之大变局，</w:t>
      </w:r>
      <w:r>
        <w:rPr>
          <w:rFonts w:ascii="SimSun" w:hAnsi="SimSun" w:eastAsia="SimSun" w:cs="SimSun"/>
          <w:sz w:val="21"/>
          <w:szCs w:val="21"/>
          <w:spacing w:val="-1"/>
        </w:rPr>
        <w:t>这非常精辟地揭示了当 </w:t>
      </w:r>
      <w:r>
        <w:rPr>
          <w:rFonts w:ascii="SimSun" w:hAnsi="SimSun" w:eastAsia="SimSun" w:cs="SimSun"/>
          <w:sz w:val="21"/>
          <w:szCs w:val="21"/>
        </w:rPr>
        <w:t>代时代特征，该论断隐含着这样一个判断那就是唯一不</w:t>
      </w:r>
      <w:r>
        <w:rPr>
          <w:rFonts w:ascii="SimSun" w:hAnsi="SimSun" w:eastAsia="SimSun" w:cs="SimSun"/>
          <w:sz w:val="21"/>
          <w:szCs w:val="21"/>
          <w:spacing w:val="-1"/>
        </w:rPr>
        <w:t>变的东西就是变。当初 </w:t>
      </w:r>
      <w:r>
        <w:rPr>
          <w:rFonts w:ascii="SimSun" w:hAnsi="SimSun" w:eastAsia="SimSun" w:cs="SimSun"/>
          <w:sz w:val="21"/>
          <w:szCs w:val="21"/>
        </w:rPr>
        <w:t>我们制定政府信息公开条例的时候对大数据的时代特</w:t>
      </w:r>
      <w:r>
        <w:rPr>
          <w:rFonts w:ascii="SimSun" w:hAnsi="SimSun" w:eastAsia="SimSun" w:cs="SimSun"/>
          <w:sz w:val="21"/>
          <w:szCs w:val="21"/>
          <w:spacing w:val="-1"/>
        </w:rPr>
        <w:t>征变更没有作出充分的估</w:t>
      </w:r>
      <w:r>
        <w:rPr>
          <w:rFonts w:ascii="SimSun" w:hAnsi="SimSun" w:eastAsia="SimSun" w:cs="SimSun"/>
          <w:sz w:val="21"/>
          <w:szCs w:val="21"/>
        </w:rPr>
        <w:t xml:space="preserve"> </w:t>
      </w:r>
      <w:r>
        <w:rPr>
          <w:rFonts w:ascii="SimSun" w:hAnsi="SimSun" w:eastAsia="SimSun" w:cs="SimSun"/>
          <w:sz w:val="21"/>
          <w:szCs w:val="21"/>
        </w:rPr>
        <w:t>计和评判，所以我们在这个重要的有关政府数据的行政</w:t>
      </w:r>
      <w:r>
        <w:rPr>
          <w:rFonts w:ascii="SimSun" w:hAnsi="SimSun" w:eastAsia="SimSun" w:cs="SimSun"/>
          <w:sz w:val="21"/>
          <w:szCs w:val="21"/>
          <w:spacing w:val="-1"/>
        </w:rPr>
        <w:t>程序法中对政府可以公 </w:t>
      </w:r>
      <w:r>
        <w:rPr>
          <w:rFonts w:ascii="SimSun" w:hAnsi="SimSun" w:eastAsia="SimSun" w:cs="SimSun"/>
          <w:sz w:val="21"/>
          <w:szCs w:val="21"/>
        </w:rPr>
        <w:t>开的信息作了选择性的规定，即我们通过列举将政府应</w:t>
      </w:r>
      <w:r>
        <w:rPr>
          <w:rFonts w:ascii="SimSun" w:hAnsi="SimSun" w:eastAsia="SimSun" w:cs="SimSun"/>
          <w:sz w:val="21"/>
          <w:szCs w:val="21"/>
          <w:spacing w:val="-1"/>
        </w:rPr>
        <w:t>当主动公开的数据信息 </w:t>
      </w:r>
      <w:r>
        <w:rPr>
          <w:rFonts w:ascii="SimSun" w:hAnsi="SimSun" w:eastAsia="SimSun" w:cs="SimSun"/>
          <w:sz w:val="21"/>
          <w:szCs w:val="21"/>
        </w:rPr>
        <w:t>予以细化，这在当时来讲是一个好的立法技术，但是从</w:t>
      </w:r>
      <w:r>
        <w:rPr>
          <w:rFonts w:ascii="SimSun" w:hAnsi="SimSun" w:eastAsia="SimSun" w:cs="SimSun"/>
          <w:sz w:val="21"/>
          <w:szCs w:val="21"/>
          <w:spacing w:val="-1"/>
        </w:rPr>
        <w:t>目前大数据时代来看必 </w:t>
      </w:r>
      <w:r>
        <w:rPr>
          <w:rFonts w:ascii="SimSun" w:hAnsi="SimSun" w:eastAsia="SimSun" w:cs="SimSun"/>
          <w:sz w:val="21"/>
          <w:szCs w:val="21"/>
        </w:rPr>
        <w:t>然挂一漏万，因为在条例列举应当主动公开的信息背后</w:t>
      </w:r>
      <w:r>
        <w:rPr>
          <w:rFonts w:ascii="SimSun" w:hAnsi="SimSun" w:eastAsia="SimSun" w:cs="SimSun"/>
          <w:sz w:val="21"/>
          <w:szCs w:val="21"/>
          <w:spacing w:val="-1"/>
        </w:rPr>
        <w:t>还隐藏着极其丰富的数 </w:t>
      </w:r>
      <w:r>
        <w:rPr>
          <w:rFonts w:ascii="SimSun" w:hAnsi="SimSun" w:eastAsia="SimSun" w:cs="SimSun"/>
          <w:sz w:val="21"/>
          <w:szCs w:val="21"/>
        </w:rPr>
        <w:t>据及其材料。同时在行政法治中公众是否要求政府公开</w:t>
      </w:r>
      <w:r>
        <w:rPr>
          <w:rFonts w:ascii="SimSun" w:hAnsi="SimSun" w:eastAsia="SimSun" w:cs="SimSun"/>
          <w:sz w:val="21"/>
          <w:szCs w:val="21"/>
          <w:spacing w:val="-1"/>
        </w:rPr>
        <w:t>信息也由公众个体进行 </w:t>
      </w:r>
      <w:r>
        <w:rPr>
          <w:rFonts w:ascii="SimSun" w:hAnsi="SimSun" w:eastAsia="SimSun" w:cs="SimSun"/>
          <w:sz w:val="21"/>
          <w:szCs w:val="21"/>
        </w:rPr>
        <w:t>判断，这样的个体判断也具有非常明显的选择性。我们</w:t>
      </w:r>
      <w:r>
        <w:rPr>
          <w:rFonts w:ascii="SimSun" w:hAnsi="SimSun" w:eastAsia="SimSun" w:cs="SimSun"/>
          <w:sz w:val="21"/>
          <w:szCs w:val="21"/>
          <w:spacing w:val="-1"/>
        </w:rPr>
        <w:t>可以说在目前的政府数 </w:t>
      </w:r>
      <w:r>
        <w:rPr>
          <w:rFonts w:ascii="SimSun" w:hAnsi="SimSun" w:eastAsia="SimSun" w:cs="SimSun"/>
          <w:sz w:val="21"/>
          <w:szCs w:val="21"/>
        </w:rPr>
        <w:t>据开放及其利用中选择性是主流，而与选择性相左的普</w:t>
      </w:r>
      <w:r>
        <w:rPr>
          <w:rFonts w:ascii="SimSun" w:hAnsi="SimSun" w:eastAsia="SimSun" w:cs="SimSun"/>
          <w:sz w:val="21"/>
          <w:szCs w:val="21"/>
          <w:spacing w:val="-1"/>
        </w:rPr>
        <w:t>遍性则不复存在。选择 </w:t>
      </w:r>
      <w:r>
        <w:rPr>
          <w:rFonts w:ascii="SimSun" w:hAnsi="SimSun" w:eastAsia="SimSun" w:cs="SimSun"/>
          <w:sz w:val="21"/>
          <w:szCs w:val="21"/>
          <w:spacing w:val="1"/>
        </w:rPr>
        <w:t>性必然不是大数据时代所需要的，选择性所导致的结果也使政</w:t>
      </w:r>
      <w:r>
        <w:rPr>
          <w:rFonts w:ascii="SimSun" w:hAnsi="SimSun" w:eastAsia="SimSun" w:cs="SimSun"/>
          <w:sz w:val="21"/>
          <w:szCs w:val="21"/>
        </w:rPr>
        <w:t>府数据开放及其 </w:t>
      </w:r>
      <w:r>
        <w:rPr>
          <w:rFonts w:ascii="SimSun" w:hAnsi="SimSun" w:eastAsia="SimSun" w:cs="SimSun"/>
          <w:sz w:val="21"/>
          <w:szCs w:val="21"/>
          <w:spacing w:val="-2"/>
        </w:rPr>
        <w:t>利用的效果大打折扣。</w:t>
      </w:r>
    </w:p>
    <w:p>
      <w:pPr>
        <w:pStyle w:val="BodyText"/>
        <w:spacing w:line="244" w:lineRule="auto"/>
        <w:rPr/>
      </w:pPr>
      <w:r/>
    </w:p>
    <w:p>
      <w:pPr>
        <w:ind w:left="913"/>
        <w:spacing w:before="69" w:line="222" w:lineRule="auto"/>
        <w:rPr>
          <w:rFonts w:ascii="SimHei" w:hAnsi="SimHei" w:eastAsia="SimHei" w:cs="SimHei"/>
          <w:sz w:val="21"/>
          <w:szCs w:val="21"/>
        </w:rPr>
      </w:pPr>
      <w:r>
        <w:rPr>
          <w:rFonts w:ascii="SimHei" w:hAnsi="SimHei" w:eastAsia="SimHei" w:cs="SimHei"/>
          <w:sz w:val="21"/>
          <w:szCs w:val="21"/>
          <w:b/>
          <w:bCs/>
          <w:spacing w:val="27"/>
        </w:rPr>
        <w:t>(四)政府数据开放和利用中的利益勾连性</w:t>
      </w:r>
    </w:p>
    <w:p>
      <w:pPr>
        <w:ind w:left="430" w:right="46" w:firstLine="440"/>
        <w:spacing w:before="252" w:line="295" w:lineRule="auto"/>
        <w:jc w:val="both"/>
        <w:rPr>
          <w:rFonts w:ascii="SimSun" w:hAnsi="SimSun" w:eastAsia="SimSun" w:cs="SimSun"/>
          <w:sz w:val="21"/>
          <w:szCs w:val="21"/>
        </w:rPr>
      </w:pPr>
      <w:r>
        <w:rPr>
          <w:rFonts w:ascii="SimSun" w:hAnsi="SimSun" w:eastAsia="SimSun" w:cs="SimSun"/>
          <w:sz w:val="21"/>
          <w:szCs w:val="21"/>
        </w:rPr>
        <w:t>行政法治中行政系统对利益的追逐是一个不争的事实，尽管长期以来行政</w:t>
      </w:r>
      <w:r>
        <w:rPr>
          <w:rFonts w:ascii="SimSun" w:hAnsi="SimSun" w:eastAsia="SimSun" w:cs="SimSun"/>
          <w:sz w:val="21"/>
          <w:szCs w:val="21"/>
          <w:spacing w:val="7"/>
        </w:rPr>
        <w:t xml:space="preserve"> </w:t>
      </w:r>
      <w:r>
        <w:rPr>
          <w:rFonts w:ascii="SimSun" w:hAnsi="SimSun" w:eastAsia="SimSun" w:cs="SimSun"/>
          <w:sz w:val="21"/>
          <w:szCs w:val="21"/>
        </w:rPr>
        <w:t>系统内部并不认可行政执法中行政主体具有追</w:t>
      </w:r>
      <w:r>
        <w:rPr>
          <w:rFonts w:ascii="SimSun" w:hAnsi="SimSun" w:eastAsia="SimSun" w:cs="SimSun"/>
          <w:sz w:val="21"/>
          <w:szCs w:val="21"/>
          <w:spacing w:val="-1"/>
        </w:rPr>
        <w:t>逐自身利益或者追逐局部利益或</w:t>
      </w:r>
      <w:r>
        <w:rPr>
          <w:rFonts w:ascii="SimSun" w:hAnsi="SimSun" w:eastAsia="SimSun" w:cs="SimSun"/>
          <w:sz w:val="21"/>
          <w:szCs w:val="21"/>
        </w:rPr>
        <w:t xml:space="preserve"> </w:t>
      </w:r>
      <w:r>
        <w:rPr>
          <w:rFonts w:ascii="SimSun" w:hAnsi="SimSun" w:eastAsia="SimSun" w:cs="SimSun"/>
          <w:sz w:val="21"/>
          <w:szCs w:val="21"/>
        </w:rPr>
        <w:t>者追逐地方利益或者追逐部门利益等倾向，但是行政</w:t>
      </w:r>
      <w:r>
        <w:rPr>
          <w:rFonts w:ascii="SimSun" w:hAnsi="SimSun" w:eastAsia="SimSun" w:cs="SimSun"/>
          <w:sz w:val="21"/>
          <w:szCs w:val="21"/>
          <w:spacing w:val="-1"/>
        </w:rPr>
        <w:t>系统的所有行政执法行为</w:t>
      </w:r>
      <w:r>
        <w:rPr>
          <w:rFonts w:ascii="SimSun" w:hAnsi="SimSun" w:eastAsia="SimSun" w:cs="SimSun"/>
          <w:sz w:val="21"/>
          <w:szCs w:val="21"/>
        </w:rPr>
        <w:t xml:space="preserve"> </w:t>
      </w:r>
      <w:r>
        <w:rPr>
          <w:rFonts w:ascii="SimSun" w:hAnsi="SimSun" w:eastAsia="SimSun" w:cs="SimSun"/>
          <w:sz w:val="21"/>
          <w:szCs w:val="21"/>
          <w:spacing w:val="3"/>
        </w:rPr>
        <w:t>是否均与公共利益完全契合?诸多学者认为行政系统在实施行政行为时常常会</w:t>
      </w:r>
      <w:r>
        <w:rPr>
          <w:rFonts w:ascii="SimSun" w:hAnsi="SimSun" w:eastAsia="SimSun" w:cs="SimSun"/>
          <w:sz w:val="21"/>
          <w:szCs w:val="21"/>
        </w:rPr>
        <w:t xml:space="preserve"> </w:t>
      </w:r>
      <w:r>
        <w:rPr>
          <w:rFonts w:ascii="SimSun" w:hAnsi="SimSun" w:eastAsia="SimSun" w:cs="SimSun"/>
          <w:sz w:val="21"/>
          <w:szCs w:val="21"/>
        </w:rPr>
        <w:t>下意识地将自身利益考量进去。以行政处罚为</w:t>
      </w:r>
      <w:r>
        <w:rPr>
          <w:rFonts w:ascii="SimSun" w:hAnsi="SimSun" w:eastAsia="SimSun" w:cs="SimSun"/>
          <w:sz w:val="21"/>
          <w:szCs w:val="21"/>
          <w:spacing w:val="-1"/>
        </w:rPr>
        <w:t>例，无论是1996年制定的《中华</w:t>
      </w:r>
      <w:r>
        <w:rPr>
          <w:rFonts w:ascii="SimSun" w:hAnsi="SimSun" w:eastAsia="SimSun" w:cs="SimSun"/>
          <w:sz w:val="21"/>
          <w:szCs w:val="21"/>
        </w:rPr>
        <w:t xml:space="preserve"> </w:t>
      </w:r>
      <w:r>
        <w:rPr>
          <w:rFonts w:ascii="SimSun" w:hAnsi="SimSun" w:eastAsia="SimSun" w:cs="SimSun"/>
          <w:sz w:val="21"/>
          <w:szCs w:val="21"/>
          <w:spacing w:val="6"/>
        </w:rPr>
        <w:t>人民共和国行政处罚法》,还是2021年1月22</w:t>
      </w:r>
      <w:r>
        <w:rPr>
          <w:rFonts w:ascii="SimSun" w:hAnsi="SimSun" w:eastAsia="SimSun" w:cs="SimSun"/>
          <w:sz w:val="21"/>
          <w:szCs w:val="21"/>
          <w:spacing w:val="5"/>
        </w:rPr>
        <w:t>日才修订的《行政处罚法》都将</w:t>
      </w:r>
      <w:r>
        <w:rPr>
          <w:rFonts w:ascii="SimSun" w:hAnsi="SimSun" w:eastAsia="SimSun" w:cs="SimSun"/>
          <w:sz w:val="21"/>
          <w:szCs w:val="21"/>
        </w:rPr>
        <w:t xml:space="preserve"> </w:t>
      </w:r>
      <w:r>
        <w:rPr>
          <w:rFonts w:ascii="SimSun" w:hAnsi="SimSun" w:eastAsia="SimSun" w:cs="SimSun"/>
          <w:sz w:val="21"/>
          <w:szCs w:val="21"/>
          <w:spacing w:val="-1"/>
        </w:rPr>
        <w:t>行政处罚中的利益追逐作为行政处罚法要解决的问题之一，1996年通过的《行</w:t>
      </w:r>
    </w:p>
    <w:p>
      <w:pPr>
        <w:pStyle w:val="BodyText"/>
        <w:spacing w:line="297" w:lineRule="auto"/>
        <w:rPr/>
      </w:pPr>
      <w:r/>
    </w:p>
    <w:p>
      <w:pPr>
        <w:pStyle w:val="BodyText"/>
        <w:spacing w:line="298" w:lineRule="auto"/>
        <w:rPr/>
      </w:pPr>
      <w:r/>
    </w:p>
    <w:p>
      <w:pPr>
        <w:ind w:left="325" w:right="26" w:firstLine="474"/>
        <w:spacing w:before="68" w:line="221" w:lineRule="auto"/>
        <w:rPr>
          <w:rFonts w:ascii="SimSun" w:hAnsi="SimSun" w:eastAsia="SimSun" w:cs="SimSun"/>
          <w:sz w:val="21"/>
          <w:szCs w:val="21"/>
        </w:rPr>
      </w:pPr>
      <w:r>
        <w:rPr>
          <w:rFonts w:ascii="SimSun" w:hAnsi="SimSun" w:eastAsia="SimSun" w:cs="SimSun"/>
          <w:sz w:val="21"/>
          <w:szCs w:val="21"/>
          <w:spacing w:val="-20"/>
        </w:rPr>
        <w:t>①</w:t>
      </w:r>
      <w:r>
        <w:rPr>
          <w:rFonts w:ascii="SimSun" w:hAnsi="SimSun" w:eastAsia="SimSun" w:cs="SimSun"/>
          <w:sz w:val="21"/>
          <w:szCs w:val="21"/>
          <w:spacing w:val="53"/>
        </w:rPr>
        <w:t xml:space="preserve"> </w:t>
      </w:r>
      <w:r>
        <w:rPr>
          <w:rFonts w:ascii="SimSun" w:hAnsi="SimSun" w:eastAsia="SimSun" w:cs="SimSun"/>
          <w:sz w:val="21"/>
          <w:szCs w:val="21"/>
          <w:spacing w:val="-20"/>
        </w:rPr>
        <w:t>何哲：《大数据时代，改变了政府什么? </w:t>
      </w:r>
      <w:r>
        <w:rPr>
          <w:rFonts w:ascii="SimSun" w:hAnsi="SimSun" w:eastAsia="SimSun" w:cs="SimSun"/>
          <w:sz w:val="21"/>
          <w:szCs w:val="21"/>
          <w:u w:val="single" w:color="auto"/>
          <w:spacing w:val="-20"/>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21"/>
        </w:rPr>
        <w:t>兼论传统政府的适应与转型》,载</w:t>
      </w:r>
      <w:r>
        <w:rPr>
          <w:rFonts w:ascii="SimSun" w:hAnsi="SimSun" w:eastAsia="SimSun" w:cs="SimSun"/>
          <w:sz w:val="21"/>
          <w:szCs w:val="21"/>
        </w:rPr>
        <w:t xml:space="preserve"> </w:t>
      </w:r>
      <w:r>
        <w:rPr>
          <w:rFonts w:ascii="SimSun" w:hAnsi="SimSun" w:eastAsia="SimSun" w:cs="SimSun"/>
          <w:sz w:val="21"/>
          <w:szCs w:val="21"/>
          <w:spacing w:val="-20"/>
        </w:rPr>
        <w:t>《电子政务》2016年第7期。</w:t>
      </w:r>
    </w:p>
    <w:p>
      <w:pPr>
        <w:spacing w:line="221" w:lineRule="auto"/>
        <w:sectPr>
          <w:pgSz w:w="8490" w:h="13160"/>
          <w:pgMar w:top="400" w:right="714" w:bottom="400" w:left="129" w:header="0" w:footer="0" w:gutter="0"/>
        </w:sectPr>
        <w:rPr>
          <w:rFonts w:ascii="SimSun" w:hAnsi="SimSun" w:eastAsia="SimSun" w:cs="SimSun"/>
          <w:sz w:val="21"/>
          <w:szCs w:val="21"/>
        </w:rPr>
      </w:pPr>
    </w:p>
    <w:p>
      <w:pPr>
        <w:ind w:left="4310"/>
        <w:spacing w:before="209"/>
        <w:rPr>
          <w:sz w:val="20"/>
          <w:szCs w:val="20"/>
        </w:rPr>
      </w:pPr>
      <w:r>
        <w:drawing>
          <wp:anchor distT="0" distB="0" distL="0" distR="0" simplePos="0" relativeHeight="252400640" behindDoc="0" locked="0" layoutInCell="0" allowOverlap="1">
            <wp:simplePos x="0" y="0"/>
            <wp:positionH relativeFrom="page">
              <wp:posOffset>374630</wp:posOffset>
            </wp:positionH>
            <wp:positionV relativeFrom="page">
              <wp:posOffset>5778480</wp:posOffset>
            </wp:positionV>
            <wp:extent cx="1168424" cy="6350"/>
            <wp:effectExtent l="0" t="0" r="0" b="0"/>
            <wp:wrapNone/>
            <wp:docPr id="622" name="IM 622"/>
            <wp:cNvGraphicFramePr/>
            <a:graphic>
              <a:graphicData uri="http://schemas.openxmlformats.org/drawingml/2006/picture">
                <pic:pic>
                  <pic:nvPicPr>
                    <pic:cNvPr id="622" name="IM 622"/>
                    <pic:cNvPicPr/>
                  </pic:nvPicPr>
                  <pic:blipFill>
                    <a:blip r:embed="rId332"/>
                    <a:stretch>
                      <a:fillRect/>
                    </a:stretch>
                  </pic:blipFill>
                  <pic:spPr>
                    <a:xfrm rot="0">
                      <a:off x="0" y="0"/>
                      <a:ext cx="1168424" cy="6350"/>
                    </a:xfrm>
                    <a:prstGeom prst="rect">
                      <a:avLst/>
                    </a:prstGeom>
                  </pic:spPr>
                </pic:pic>
              </a:graphicData>
            </a:graphic>
          </wp:anchor>
        </w:drawing>
      </w:r>
      <w:r>
        <w:pict>
          <v:shape id="_x0000_s404" style="position:absolute;margin-left:368.501pt;margin-top:14.21pt;mso-position-vertical-relative:text;mso-position-horizontal-relative:text;width:12.9pt;height:7.25pt;z-index:25239961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231</w:t>
                  </w:r>
                </w:p>
              </w:txbxContent>
            </v:textbox>
          </v:shape>
        </w:pict>
      </w:r>
      <w:r>
        <w:rPr>
          <w:rFonts w:ascii="SimHei" w:hAnsi="SimHei" w:eastAsia="SimHei" w:cs="SimHei"/>
          <w:sz w:val="20"/>
          <w:szCs w:val="20"/>
          <w:spacing w:val="-20"/>
          <w:w w:val="89"/>
        </w:rPr>
        <w:t>二、政府数据开放及其利用中存在的问题</w:t>
      </w:r>
      <w:r>
        <w:rPr>
          <w:rFonts w:ascii="SimHei" w:hAnsi="SimHei" w:eastAsia="SimHei" w:cs="SimHei"/>
          <w:sz w:val="20"/>
          <w:szCs w:val="20"/>
          <w:spacing w:val="14"/>
        </w:rPr>
        <w:t xml:space="preserve"> </w:t>
      </w:r>
      <w:r>
        <w:rPr>
          <w:sz w:val="20"/>
          <w:szCs w:val="20"/>
          <w:position w:val="-6"/>
        </w:rPr>
        <w:drawing>
          <wp:inline distT="0" distB="0" distL="0" distR="0">
            <wp:extent cx="6361" cy="273095"/>
            <wp:effectExtent l="0" t="0" r="0" b="0"/>
            <wp:docPr id="624" name="IM 624"/>
            <wp:cNvGraphicFramePr/>
            <a:graphic>
              <a:graphicData uri="http://schemas.openxmlformats.org/drawingml/2006/picture">
                <pic:pic>
                  <pic:nvPicPr>
                    <pic:cNvPr id="624" name="IM 624"/>
                    <pic:cNvPicPr/>
                  </pic:nvPicPr>
                  <pic:blipFill>
                    <a:blip r:embed="rId333"/>
                    <a:stretch>
                      <a:fillRect/>
                    </a:stretch>
                  </pic:blipFill>
                  <pic:spPr>
                    <a:xfrm rot="0">
                      <a:off x="0" y="0"/>
                      <a:ext cx="6361" cy="273095"/>
                    </a:xfrm>
                    <a:prstGeom prst="rect">
                      <a:avLst/>
                    </a:prstGeom>
                  </pic:spPr>
                </pic:pic>
              </a:graphicData>
            </a:graphic>
          </wp:inline>
        </w:drawing>
      </w:r>
    </w:p>
    <w:p>
      <w:pPr>
        <w:pStyle w:val="BodyText"/>
        <w:spacing w:line="353" w:lineRule="auto"/>
        <w:rPr/>
      </w:pPr>
      <w:r/>
    </w:p>
    <w:p>
      <w:pPr>
        <w:ind w:right="335" w:firstLine="100"/>
        <w:spacing w:before="65" w:line="304" w:lineRule="auto"/>
        <w:jc w:val="both"/>
        <w:rPr>
          <w:rFonts w:ascii="SimSun" w:hAnsi="SimSun" w:eastAsia="SimSun" w:cs="SimSun"/>
          <w:sz w:val="20"/>
          <w:szCs w:val="20"/>
        </w:rPr>
      </w:pPr>
      <w:r>
        <w:rPr>
          <w:rFonts w:ascii="SimSun" w:hAnsi="SimSun" w:eastAsia="SimSun" w:cs="SimSun"/>
          <w:sz w:val="20"/>
          <w:szCs w:val="20"/>
          <w:spacing w:val="10"/>
        </w:rPr>
        <w:t>政处罚法》就确立了行政处罚决定权和执行权分离的制度，①202</w:t>
      </w:r>
      <w:r>
        <w:rPr>
          <w:rFonts w:ascii="SimSun" w:hAnsi="SimSun" w:eastAsia="SimSun" w:cs="SimSun"/>
          <w:sz w:val="20"/>
          <w:szCs w:val="20"/>
          <w:spacing w:val="9"/>
        </w:rPr>
        <w:t>1年新修订的</w:t>
      </w:r>
      <w:r>
        <w:rPr>
          <w:rFonts w:ascii="SimSun" w:hAnsi="SimSun" w:eastAsia="SimSun" w:cs="SimSun"/>
          <w:sz w:val="20"/>
          <w:szCs w:val="20"/>
        </w:rPr>
        <w:t xml:space="preserve"> </w:t>
      </w:r>
      <w:r>
        <w:rPr>
          <w:rFonts w:ascii="SimSun" w:hAnsi="SimSun" w:eastAsia="SimSun" w:cs="SimSun"/>
          <w:sz w:val="20"/>
          <w:szCs w:val="20"/>
          <w:spacing w:val="14"/>
        </w:rPr>
        <w:t>《行政处罚法》对这个制度作了进一步强化，同时还有一系列去</w:t>
      </w:r>
      <w:r>
        <w:rPr>
          <w:rFonts w:ascii="SimSun" w:hAnsi="SimSun" w:eastAsia="SimSun" w:cs="SimSun"/>
          <w:sz w:val="20"/>
          <w:szCs w:val="20"/>
          <w:spacing w:val="13"/>
        </w:rPr>
        <w:t>利益化的制度</w:t>
      </w:r>
      <w:r>
        <w:rPr>
          <w:rFonts w:ascii="SimSun" w:hAnsi="SimSun" w:eastAsia="SimSun" w:cs="SimSun"/>
          <w:sz w:val="20"/>
          <w:szCs w:val="20"/>
        </w:rPr>
        <w:t xml:space="preserve"> </w:t>
      </w:r>
      <w:r>
        <w:rPr>
          <w:rFonts w:ascii="SimSun" w:hAnsi="SimSun" w:eastAsia="SimSun" w:cs="SimSun"/>
          <w:sz w:val="20"/>
          <w:szCs w:val="20"/>
          <w:spacing w:val="13"/>
        </w:rPr>
        <w:t>设计。②行政处罚中行政主体对利益的追逐只是行政系统在行政执法中与利益</w:t>
      </w:r>
      <w:r>
        <w:rPr>
          <w:rFonts w:ascii="SimSun" w:hAnsi="SimSun" w:eastAsia="SimSun" w:cs="SimSun"/>
          <w:sz w:val="20"/>
          <w:szCs w:val="20"/>
          <w:spacing w:val="6"/>
        </w:rPr>
        <w:t xml:space="preserve"> </w:t>
      </w:r>
      <w:r>
        <w:rPr>
          <w:rFonts w:ascii="SimSun" w:hAnsi="SimSun" w:eastAsia="SimSun" w:cs="SimSun"/>
          <w:sz w:val="20"/>
          <w:szCs w:val="20"/>
          <w:spacing w:val="13"/>
        </w:rPr>
        <w:t>勾连的个别情形，该情形在政府数据开放和利用中同样存在，政府行政系统出</w:t>
      </w:r>
      <w:r>
        <w:rPr>
          <w:rFonts w:ascii="SimSun" w:hAnsi="SimSun" w:eastAsia="SimSun" w:cs="SimSun"/>
          <w:sz w:val="20"/>
          <w:szCs w:val="20"/>
          <w:spacing w:val="1"/>
        </w:rPr>
        <w:t xml:space="preserve"> </w:t>
      </w:r>
      <w:r>
        <w:rPr>
          <w:rFonts w:ascii="SimSun" w:hAnsi="SimSun" w:eastAsia="SimSun" w:cs="SimSun"/>
          <w:sz w:val="20"/>
          <w:szCs w:val="20"/>
          <w:spacing w:val="13"/>
        </w:rPr>
        <w:t>卖或者变相出卖个人数据的情形有之，政府行政系统为了局部利益或者部门利</w:t>
      </w:r>
      <w:r>
        <w:rPr>
          <w:rFonts w:ascii="SimSun" w:hAnsi="SimSun" w:eastAsia="SimSun" w:cs="SimSun"/>
          <w:sz w:val="20"/>
          <w:szCs w:val="20"/>
          <w:spacing w:val="11"/>
        </w:rPr>
        <w:t xml:space="preserve"> </w:t>
      </w:r>
      <w:r>
        <w:rPr>
          <w:rFonts w:ascii="SimSun" w:hAnsi="SimSun" w:eastAsia="SimSun" w:cs="SimSun"/>
          <w:sz w:val="20"/>
          <w:szCs w:val="20"/>
          <w:spacing w:val="13"/>
        </w:rPr>
        <w:t>益而不当使用个人数据的情况有之，政府行政系统为了自身利益没有有效保护</w:t>
      </w:r>
      <w:r>
        <w:rPr>
          <w:rFonts w:ascii="SimSun" w:hAnsi="SimSun" w:eastAsia="SimSun" w:cs="SimSun"/>
          <w:sz w:val="20"/>
          <w:szCs w:val="20"/>
          <w:spacing w:val="11"/>
        </w:rPr>
        <w:t xml:space="preserve"> </w:t>
      </w:r>
      <w:r>
        <w:rPr>
          <w:rFonts w:ascii="SimSun" w:hAnsi="SimSun" w:eastAsia="SimSun" w:cs="SimSun"/>
          <w:sz w:val="20"/>
          <w:szCs w:val="20"/>
          <w:spacing w:val="13"/>
        </w:rPr>
        <w:t>个人数据的情形有之。政府数据以及与政府数据相关联的个人信息保护之所以</w:t>
      </w:r>
      <w:r>
        <w:rPr>
          <w:rFonts w:ascii="SimSun" w:hAnsi="SimSun" w:eastAsia="SimSun" w:cs="SimSun"/>
          <w:sz w:val="20"/>
          <w:szCs w:val="20"/>
          <w:spacing w:val="14"/>
        </w:rPr>
        <w:t xml:space="preserve"> </w:t>
      </w:r>
      <w:r>
        <w:rPr>
          <w:rFonts w:ascii="SimSun" w:hAnsi="SimSun" w:eastAsia="SimSun" w:cs="SimSun"/>
          <w:sz w:val="20"/>
          <w:szCs w:val="20"/>
          <w:spacing w:val="20"/>
        </w:rPr>
        <w:t>近年来引起了社会的广泛关注，实质上还是政府数据开放和利用中的利益问</w:t>
      </w:r>
      <w:r>
        <w:rPr>
          <w:rFonts w:ascii="SimSun" w:hAnsi="SimSun" w:eastAsia="SimSun" w:cs="SimSun"/>
          <w:sz w:val="20"/>
          <w:szCs w:val="20"/>
          <w:spacing w:val="2"/>
        </w:rPr>
        <w:t xml:space="preserve"> </w:t>
      </w:r>
      <w:r>
        <w:rPr>
          <w:rFonts w:ascii="SimSun" w:hAnsi="SimSun" w:eastAsia="SimSun" w:cs="SimSun"/>
          <w:sz w:val="20"/>
          <w:szCs w:val="20"/>
          <w:spacing w:val="13"/>
        </w:rPr>
        <w:t>题，可以肯定地说政府数据开放和利用中的利益勾连并不是个别现象，这是政</w:t>
      </w:r>
      <w:r>
        <w:rPr>
          <w:rFonts w:ascii="SimSun" w:hAnsi="SimSun" w:eastAsia="SimSun" w:cs="SimSun"/>
          <w:sz w:val="20"/>
          <w:szCs w:val="20"/>
          <w:spacing w:val="5"/>
        </w:rPr>
        <w:t xml:space="preserve"> </w:t>
      </w:r>
      <w:r>
        <w:rPr>
          <w:rFonts w:ascii="SimSun" w:hAnsi="SimSun" w:eastAsia="SimSun" w:cs="SimSun"/>
          <w:sz w:val="20"/>
          <w:szCs w:val="20"/>
          <w:spacing w:val="13"/>
        </w:rPr>
        <w:t>府数据开放和利用中存在的另一个问题。</w:t>
      </w:r>
    </w:p>
    <w:p>
      <w:pPr>
        <w:ind w:left="573"/>
        <w:spacing w:before="260" w:line="222" w:lineRule="auto"/>
        <w:rPr>
          <w:rFonts w:ascii="SimHei" w:hAnsi="SimHei" w:eastAsia="SimHei" w:cs="SimHei"/>
          <w:sz w:val="25"/>
          <w:szCs w:val="25"/>
        </w:rPr>
      </w:pPr>
      <w:r>
        <w:rPr>
          <w:rFonts w:ascii="SimHei" w:hAnsi="SimHei" w:eastAsia="SimHei" w:cs="SimHei"/>
          <w:sz w:val="25"/>
          <w:szCs w:val="25"/>
          <w:b/>
          <w:bCs/>
          <w:spacing w:val="-11"/>
        </w:rPr>
        <w:t>(五)政府数据开放和利用中的无序性</w:t>
      </w:r>
    </w:p>
    <w:p>
      <w:pPr>
        <w:ind w:left="100" w:right="339" w:firstLine="480"/>
        <w:spacing w:before="215" w:line="304" w:lineRule="auto"/>
        <w:jc w:val="both"/>
        <w:rPr>
          <w:rFonts w:ascii="SimSun" w:hAnsi="SimSun" w:eastAsia="SimSun" w:cs="SimSun"/>
          <w:sz w:val="20"/>
          <w:szCs w:val="20"/>
        </w:rPr>
      </w:pPr>
      <w:r>
        <w:rPr>
          <w:rFonts w:ascii="SimSun" w:hAnsi="SimSun" w:eastAsia="SimSun" w:cs="SimSun"/>
          <w:sz w:val="20"/>
          <w:szCs w:val="20"/>
          <w:spacing w:val="9"/>
        </w:rPr>
        <w:t>上面已经指出政府数据以及与政府数据相关联的个人数据如果从法律</w:t>
      </w:r>
      <w:r>
        <w:rPr>
          <w:rFonts w:ascii="SimSun" w:hAnsi="SimSun" w:eastAsia="SimSun" w:cs="SimSun"/>
          <w:sz w:val="20"/>
          <w:szCs w:val="20"/>
          <w:spacing w:val="8"/>
        </w:rPr>
        <w:t>地位</w:t>
      </w:r>
      <w:r>
        <w:rPr>
          <w:rFonts w:ascii="SimSun" w:hAnsi="SimSun" w:eastAsia="SimSun" w:cs="SimSun"/>
          <w:sz w:val="20"/>
          <w:szCs w:val="20"/>
        </w:rPr>
        <w:t xml:space="preserve"> </w:t>
      </w:r>
      <w:r>
        <w:rPr>
          <w:rFonts w:ascii="SimSun" w:hAnsi="SimSun" w:eastAsia="SimSun" w:cs="SimSun"/>
          <w:sz w:val="20"/>
          <w:szCs w:val="20"/>
          <w:spacing w:val="10"/>
        </w:rPr>
        <w:t>上讲都属于实体法律问题，因为每一个数据无论归于行政主体还是</w:t>
      </w:r>
      <w:r>
        <w:rPr>
          <w:rFonts w:ascii="SimSun" w:hAnsi="SimSun" w:eastAsia="SimSun" w:cs="SimSun"/>
          <w:sz w:val="20"/>
          <w:szCs w:val="20"/>
          <w:spacing w:val="9"/>
        </w:rPr>
        <w:t>归于行政相</w:t>
      </w:r>
      <w:r>
        <w:rPr>
          <w:rFonts w:ascii="SimSun" w:hAnsi="SimSun" w:eastAsia="SimSun" w:cs="SimSun"/>
          <w:sz w:val="20"/>
          <w:szCs w:val="20"/>
        </w:rPr>
        <w:t xml:space="preserve"> </w:t>
      </w:r>
      <w:r>
        <w:rPr>
          <w:rFonts w:ascii="SimSun" w:hAnsi="SimSun" w:eastAsia="SimSun" w:cs="SimSun"/>
          <w:sz w:val="20"/>
          <w:szCs w:val="20"/>
          <w:spacing w:val="10"/>
        </w:rPr>
        <w:t>对人都是实实在在的物质利益或者其他利益或者都与实实在在的物质利益或者</w:t>
      </w:r>
      <w:r>
        <w:rPr>
          <w:rFonts w:ascii="SimSun" w:hAnsi="SimSun" w:eastAsia="SimSun" w:cs="SimSun"/>
          <w:sz w:val="20"/>
          <w:szCs w:val="20"/>
          <w:spacing w:val="8"/>
        </w:rPr>
        <w:t xml:space="preserve"> </w:t>
      </w:r>
      <w:r>
        <w:rPr>
          <w:rFonts w:ascii="SimSun" w:hAnsi="SimSun" w:eastAsia="SimSun" w:cs="SimSun"/>
          <w:sz w:val="20"/>
          <w:szCs w:val="20"/>
          <w:spacing w:val="10"/>
        </w:rPr>
        <w:t>其他利益勾连在一起。利益性以及对相关主体的有用性都证明了它是一个实体</w:t>
      </w:r>
      <w:r>
        <w:rPr>
          <w:rFonts w:ascii="SimSun" w:hAnsi="SimSun" w:eastAsia="SimSun" w:cs="SimSun"/>
          <w:sz w:val="20"/>
          <w:szCs w:val="20"/>
          <w:spacing w:val="7"/>
        </w:rPr>
        <w:t xml:space="preserve"> </w:t>
      </w:r>
      <w:r>
        <w:rPr>
          <w:rFonts w:ascii="SimSun" w:hAnsi="SimSun" w:eastAsia="SimSun" w:cs="SimSun"/>
          <w:sz w:val="20"/>
          <w:szCs w:val="20"/>
          <w:spacing w:val="10"/>
        </w:rPr>
        <w:t>法律问题，这是就政府数据或者个人数据的静态方面来看的。而在行政法治实</w:t>
      </w:r>
      <w:r>
        <w:rPr>
          <w:rFonts w:ascii="SimSun" w:hAnsi="SimSun" w:eastAsia="SimSun" w:cs="SimSun"/>
          <w:sz w:val="20"/>
          <w:szCs w:val="20"/>
          <w:spacing w:val="9"/>
        </w:rPr>
        <w:t xml:space="preserve"> </w:t>
      </w:r>
      <w:r>
        <w:rPr>
          <w:rFonts w:ascii="SimSun" w:hAnsi="SimSun" w:eastAsia="SimSun" w:cs="SimSun"/>
          <w:sz w:val="20"/>
          <w:szCs w:val="20"/>
          <w:spacing w:val="10"/>
        </w:rPr>
        <w:t>践中政府数据的开放和利用则把静态状况转化为了动态状况。实质上政府数据 </w:t>
      </w:r>
      <w:r>
        <w:rPr>
          <w:rFonts w:ascii="SimSun" w:hAnsi="SimSun" w:eastAsia="SimSun" w:cs="SimSun"/>
          <w:sz w:val="20"/>
          <w:szCs w:val="20"/>
          <w:spacing w:val="10"/>
        </w:rPr>
        <w:t>或者个人数据只有当它动起来以后或者当它被利用以后它才具有实实在在的物</w:t>
      </w:r>
      <w:r>
        <w:rPr>
          <w:rFonts w:ascii="SimSun" w:hAnsi="SimSun" w:eastAsia="SimSun" w:cs="SimSun"/>
          <w:sz w:val="20"/>
          <w:szCs w:val="20"/>
          <w:spacing w:val="9"/>
        </w:rPr>
        <w:t xml:space="preserve"> </w:t>
      </w:r>
      <w:r>
        <w:rPr>
          <w:rFonts w:ascii="SimSun" w:hAnsi="SimSun" w:eastAsia="SimSun" w:cs="SimSun"/>
          <w:sz w:val="20"/>
          <w:szCs w:val="20"/>
          <w:spacing w:val="10"/>
        </w:rPr>
        <w:t>质价值，它才能够从一个抽象的法律问题变成具体的法律问题。政府信息的运</w:t>
      </w:r>
      <w:r>
        <w:rPr>
          <w:rFonts w:ascii="SimSun" w:hAnsi="SimSun" w:eastAsia="SimSun" w:cs="SimSun"/>
          <w:sz w:val="20"/>
          <w:szCs w:val="20"/>
          <w:spacing w:val="6"/>
        </w:rPr>
        <w:t xml:space="preserve"> </w:t>
      </w:r>
      <w:r>
        <w:rPr>
          <w:rFonts w:ascii="SimSun" w:hAnsi="SimSun" w:eastAsia="SimSun" w:cs="SimSun"/>
          <w:sz w:val="20"/>
          <w:szCs w:val="20"/>
          <w:spacing w:val="10"/>
        </w:rPr>
        <w:t>用在当代行政法治中就存在于相应的程序机制之下，例如哪些主体可以对什么</w:t>
      </w:r>
      <w:r>
        <w:rPr>
          <w:rFonts w:ascii="SimSun" w:hAnsi="SimSun" w:eastAsia="SimSun" w:cs="SimSun"/>
          <w:sz w:val="20"/>
          <w:szCs w:val="20"/>
          <w:spacing w:val="5"/>
        </w:rPr>
        <w:t xml:space="preserve"> </w:t>
      </w:r>
      <w:r>
        <w:rPr>
          <w:rFonts w:ascii="SimSun" w:hAnsi="SimSun" w:eastAsia="SimSun" w:cs="SimSun"/>
          <w:sz w:val="20"/>
          <w:szCs w:val="20"/>
          <w:spacing w:val="10"/>
        </w:rPr>
        <w:t>样的政府数据有所诉求，而当该主体诉求这样的政府数据时需要什么样的主客</w:t>
      </w:r>
    </w:p>
    <w:p>
      <w:pPr>
        <w:pStyle w:val="BodyText"/>
        <w:spacing w:line="455" w:lineRule="auto"/>
        <w:rPr/>
      </w:pPr>
      <w:r/>
    </w:p>
    <w:p>
      <w:pPr>
        <w:ind w:left="99" w:right="338" w:firstLine="359"/>
        <w:spacing w:before="65" w:line="236" w:lineRule="auto"/>
        <w:jc w:val="both"/>
        <w:rPr>
          <w:rFonts w:ascii="SimSun" w:hAnsi="SimSun" w:eastAsia="SimSun" w:cs="SimSun"/>
          <w:sz w:val="20"/>
          <w:szCs w:val="20"/>
        </w:rPr>
      </w:pPr>
      <w:r>
        <w:rPr>
          <w:rFonts w:ascii="SimSun" w:hAnsi="SimSun" w:eastAsia="SimSun" w:cs="SimSun"/>
          <w:sz w:val="20"/>
          <w:szCs w:val="20"/>
          <w:spacing w:val="-11"/>
        </w:rPr>
        <w:t>①</w:t>
      </w:r>
      <w:r>
        <w:rPr>
          <w:rFonts w:ascii="SimSun" w:hAnsi="SimSun" w:eastAsia="SimSun" w:cs="SimSun"/>
          <w:sz w:val="20"/>
          <w:szCs w:val="20"/>
          <w:spacing w:val="67"/>
        </w:rPr>
        <w:t xml:space="preserve"> </w:t>
      </w:r>
      <w:r>
        <w:rPr>
          <w:rFonts w:ascii="Times New Roman" w:hAnsi="Times New Roman" w:eastAsia="Times New Roman" w:cs="Times New Roman"/>
          <w:sz w:val="20"/>
          <w:szCs w:val="20"/>
          <w:spacing w:val="-11"/>
        </w:rPr>
        <w:t>1</w:t>
      </w:r>
      <w:r>
        <w:rPr>
          <w:rFonts w:ascii="SimSun" w:hAnsi="SimSun" w:eastAsia="SimSun" w:cs="SimSun"/>
          <w:sz w:val="20"/>
          <w:szCs w:val="20"/>
          <w:spacing w:val="-11"/>
        </w:rPr>
        <w:t>996年3月17日通过的《行政处罚法</w:t>
      </w:r>
      <w:r>
        <w:rPr>
          <w:rFonts w:ascii="SimSun" w:hAnsi="SimSun" w:eastAsia="SimSun" w:cs="SimSun"/>
          <w:sz w:val="20"/>
          <w:szCs w:val="20"/>
          <w:spacing w:val="-12"/>
        </w:rPr>
        <w:t>》第46条规定：“作出罚款决定的行政机关</w:t>
      </w:r>
      <w:r>
        <w:rPr>
          <w:rFonts w:ascii="SimSun" w:hAnsi="SimSun" w:eastAsia="SimSun" w:cs="SimSun"/>
          <w:sz w:val="20"/>
          <w:szCs w:val="20"/>
        </w:rPr>
        <w:t xml:space="preserve"> </w:t>
      </w:r>
      <w:r>
        <w:rPr>
          <w:rFonts w:ascii="SimSun" w:hAnsi="SimSun" w:eastAsia="SimSun" w:cs="SimSun"/>
          <w:sz w:val="20"/>
          <w:szCs w:val="20"/>
          <w:spacing w:val="-17"/>
        </w:rPr>
        <w:t>应当与收缴罚款的机构分离。除依照本法第四十七条、第四十八条的规定当场收缴的罚款</w:t>
      </w:r>
      <w:r>
        <w:rPr>
          <w:rFonts w:ascii="SimSun" w:hAnsi="SimSun" w:eastAsia="SimSun" w:cs="SimSun"/>
          <w:sz w:val="20"/>
          <w:szCs w:val="20"/>
          <w:spacing w:val="9"/>
        </w:rPr>
        <w:t xml:space="preserve"> </w:t>
      </w:r>
      <w:r>
        <w:rPr>
          <w:rFonts w:ascii="SimSun" w:hAnsi="SimSun" w:eastAsia="SimSun" w:cs="SimSun"/>
          <w:sz w:val="20"/>
          <w:szCs w:val="20"/>
          <w:spacing w:val="-17"/>
        </w:rPr>
        <w:t>外，作出行政处罚决定的行政机关及其执法人员不得自行收缴罚款。当事人应当自收到行</w:t>
      </w:r>
      <w:r>
        <w:rPr>
          <w:rFonts w:ascii="SimSun" w:hAnsi="SimSun" w:eastAsia="SimSun" w:cs="SimSun"/>
          <w:sz w:val="20"/>
          <w:szCs w:val="20"/>
          <w:spacing w:val="11"/>
        </w:rPr>
        <w:t xml:space="preserve"> </w:t>
      </w:r>
      <w:r>
        <w:rPr>
          <w:rFonts w:ascii="SimSun" w:hAnsi="SimSun" w:eastAsia="SimSun" w:cs="SimSun"/>
          <w:sz w:val="20"/>
          <w:szCs w:val="20"/>
          <w:spacing w:val="-16"/>
        </w:rPr>
        <w:t>政处罚决定书之日起十五日内，到指定的银行缴纳罚款。银行应当收</w:t>
      </w:r>
      <w:r>
        <w:rPr>
          <w:rFonts w:ascii="SimSun" w:hAnsi="SimSun" w:eastAsia="SimSun" w:cs="SimSun"/>
          <w:sz w:val="20"/>
          <w:szCs w:val="20"/>
          <w:spacing w:val="-17"/>
        </w:rPr>
        <w:t>受罚款，并将罚款直</w:t>
      </w:r>
      <w:r>
        <w:rPr>
          <w:rFonts w:ascii="SimSun" w:hAnsi="SimSun" w:eastAsia="SimSun" w:cs="SimSun"/>
          <w:sz w:val="20"/>
          <w:szCs w:val="20"/>
        </w:rPr>
        <w:t xml:space="preserve"> </w:t>
      </w:r>
      <w:r>
        <w:rPr>
          <w:rFonts w:ascii="SimSun" w:hAnsi="SimSun" w:eastAsia="SimSun" w:cs="SimSun"/>
          <w:sz w:val="20"/>
          <w:szCs w:val="20"/>
          <w:spacing w:val="-23"/>
        </w:rPr>
        <w:t>接上缴国库。”</w:t>
      </w:r>
    </w:p>
    <w:p>
      <w:pPr>
        <w:ind w:left="99" w:right="333" w:firstLine="369"/>
        <w:spacing w:before="58" w:line="237" w:lineRule="auto"/>
        <w:jc w:val="both"/>
        <w:rPr>
          <w:rFonts w:ascii="SimSun" w:hAnsi="SimSun" w:eastAsia="SimSun" w:cs="SimSun"/>
          <w:sz w:val="20"/>
          <w:szCs w:val="20"/>
        </w:rPr>
      </w:pPr>
      <w:r>
        <w:rPr>
          <w:rFonts w:ascii="SimSun" w:hAnsi="SimSun" w:eastAsia="SimSun" w:cs="SimSun"/>
          <w:sz w:val="20"/>
          <w:szCs w:val="20"/>
          <w:spacing w:val="-23"/>
        </w:rPr>
        <w:t>②</w:t>
      </w:r>
      <w:r>
        <w:rPr>
          <w:rFonts w:ascii="SimSun" w:hAnsi="SimSun" w:eastAsia="SimSun" w:cs="SimSun"/>
          <w:sz w:val="20"/>
          <w:szCs w:val="20"/>
          <w:spacing w:val="70"/>
        </w:rPr>
        <w:t xml:space="preserve"> </w:t>
      </w:r>
      <w:r>
        <w:rPr>
          <w:rFonts w:ascii="SimSun" w:hAnsi="SimSun" w:eastAsia="SimSun" w:cs="SimSun"/>
          <w:sz w:val="20"/>
          <w:szCs w:val="20"/>
          <w:spacing w:val="-23"/>
        </w:rPr>
        <w:t>新《行政处罚法》关于行政处罚去利益化的约束有一些新的规定， 一是要求行政处</w:t>
      </w:r>
      <w:r>
        <w:rPr>
          <w:rFonts w:ascii="SimSun" w:hAnsi="SimSun" w:eastAsia="SimSun" w:cs="SimSun"/>
          <w:sz w:val="20"/>
          <w:szCs w:val="20"/>
        </w:rPr>
        <w:t xml:space="preserve"> </w:t>
      </w:r>
      <w:r>
        <w:rPr>
          <w:rFonts w:ascii="SimSun" w:hAnsi="SimSun" w:eastAsia="SimSun" w:cs="SimSun"/>
          <w:sz w:val="20"/>
          <w:szCs w:val="20"/>
          <w:spacing w:val="-17"/>
        </w:rPr>
        <w:t>罚要进行公示，强化行政处罚进一步公开；二是要求行政处罚全程记录，对相关的程序和</w:t>
      </w:r>
      <w:r>
        <w:rPr>
          <w:rFonts w:ascii="SimSun" w:hAnsi="SimSun" w:eastAsia="SimSun" w:cs="SimSun"/>
          <w:sz w:val="20"/>
          <w:szCs w:val="20"/>
          <w:spacing w:val="17"/>
        </w:rPr>
        <w:t xml:space="preserve"> </w:t>
      </w:r>
      <w:r>
        <w:rPr>
          <w:rFonts w:ascii="SimSun" w:hAnsi="SimSun" w:eastAsia="SimSun" w:cs="SimSun"/>
          <w:sz w:val="20"/>
          <w:szCs w:val="20"/>
          <w:spacing w:val="-16"/>
        </w:rPr>
        <w:t>证据进行归档保存；三是有关罚款、没收违法所得等财产罚不</w:t>
      </w:r>
      <w:r>
        <w:rPr>
          <w:rFonts w:ascii="SimSun" w:hAnsi="SimSun" w:eastAsia="SimSun" w:cs="SimSun"/>
          <w:sz w:val="20"/>
          <w:szCs w:val="20"/>
          <w:spacing w:val="-17"/>
        </w:rPr>
        <w:t>得与处罚机关及其公职人员</w:t>
      </w:r>
      <w:r>
        <w:rPr>
          <w:rFonts w:ascii="SimSun" w:hAnsi="SimSun" w:eastAsia="SimSun" w:cs="SimSun"/>
          <w:sz w:val="20"/>
          <w:szCs w:val="20"/>
        </w:rPr>
        <w:t xml:space="preserve"> </w:t>
      </w:r>
      <w:r>
        <w:rPr>
          <w:rFonts w:ascii="SimSun" w:hAnsi="SimSun" w:eastAsia="SimSun" w:cs="SimSun"/>
          <w:sz w:val="20"/>
          <w:szCs w:val="20"/>
          <w:spacing w:val="-16"/>
        </w:rPr>
        <w:t>的考核、考评等相挂钩；四是对行政处罚进行全方位的监督，这实质上都是非常</w:t>
      </w:r>
      <w:r>
        <w:rPr>
          <w:rFonts w:ascii="SimSun" w:hAnsi="SimSun" w:eastAsia="SimSun" w:cs="SimSun"/>
          <w:sz w:val="20"/>
          <w:szCs w:val="20"/>
          <w:spacing w:val="-17"/>
        </w:rPr>
        <w:t>好的去利</w:t>
      </w:r>
      <w:r>
        <w:rPr>
          <w:rFonts w:ascii="SimSun" w:hAnsi="SimSun" w:eastAsia="SimSun" w:cs="SimSun"/>
          <w:sz w:val="20"/>
          <w:szCs w:val="20"/>
        </w:rPr>
        <w:t xml:space="preserve"> </w:t>
      </w:r>
      <w:r>
        <w:rPr>
          <w:rFonts w:ascii="SimSun" w:hAnsi="SimSun" w:eastAsia="SimSun" w:cs="SimSun"/>
          <w:sz w:val="20"/>
          <w:szCs w:val="20"/>
          <w:spacing w:val="-20"/>
        </w:rPr>
        <w:t>益化的制度设计以及对去利益化的强化。</w:t>
      </w:r>
    </w:p>
    <w:p>
      <w:pPr>
        <w:spacing w:line="237" w:lineRule="auto"/>
        <w:sectPr>
          <w:pgSz w:w="8490" w:h="13140"/>
          <w:pgMar w:top="400" w:right="382" w:bottom="400" w:left="499" w:header="0" w:footer="0" w:gutter="0"/>
        </w:sectPr>
        <w:rPr>
          <w:rFonts w:ascii="SimSun" w:hAnsi="SimSun" w:eastAsia="SimSun" w:cs="SimSun"/>
          <w:sz w:val="20"/>
          <w:szCs w:val="20"/>
        </w:rPr>
      </w:pPr>
    </w:p>
    <w:p>
      <w:pPr>
        <w:pStyle w:val="BodyText"/>
        <w:spacing w:line="250" w:lineRule="auto"/>
        <w:rPr/>
      </w:pPr>
      <w:r>
        <w:drawing>
          <wp:anchor distT="0" distB="0" distL="0" distR="0" simplePos="0" relativeHeight="252403712" behindDoc="0" locked="0" layoutInCell="0" allowOverlap="1">
            <wp:simplePos x="0" y="0"/>
            <wp:positionH relativeFrom="page">
              <wp:posOffset>368322</wp:posOffset>
            </wp:positionH>
            <wp:positionV relativeFrom="page">
              <wp:posOffset>7048500</wp:posOffset>
            </wp:positionV>
            <wp:extent cx="1155701" cy="6350"/>
            <wp:effectExtent l="0" t="0" r="0" b="0"/>
            <wp:wrapNone/>
            <wp:docPr id="626" name="IM 626"/>
            <wp:cNvGraphicFramePr/>
            <a:graphic>
              <a:graphicData uri="http://schemas.openxmlformats.org/drawingml/2006/picture">
                <pic:pic>
                  <pic:nvPicPr>
                    <pic:cNvPr id="626" name="IM 626"/>
                    <pic:cNvPicPr/>
                  </pic:nvPicPr>
                  <pic:blipFill>
                    <a:blip r:embed="rId334"/>
                    <a:stretch>
                      <a:fillRect/>
                    </a:stretch>
                  </pic:blipFill>
                  <pic:spPr>
                    <a:xfrm rot="0">
                      <a:off x="0" y="0"/>
                      <a:ext cx="1155701" cy="6350"/>
                    </a:xfrm>
                    <a:prstGeom prst="rect">
                      <a:avLst/>
                    </a:prstGeom>
                  </pic:spPr>
                </pic:pic>
              </a:graphicData>
            </a:graphic>
          </wp:anchor>
        </w:drawing>
      </w:r>
      <w:r/>
    </w:p>
    <w:p>
      <w:pPr>
        <w:ind w:left="419"/>
        <w:spacing w:before="68"/>
        <w:rPr>
          <w:rFonts w:ascii="SimHei" w:hAnsi="SimHei" w:eastAsia="SimHei" w:cs="SimHei"/>
          <w:sz w:val="21"/>
          <w:szCs w:val="21"/>
        </w:rPr>
      </w:pPr>
      <w:r>
        <w:pict>
          <v:shape id="_x0000_s406" style="position:absolute;margin-left:-1pt;margin-top:6.66611pt;mso-position-vertical-relative:text;mso-position-horizontal-relative:text;width:12.9pt;height:7.2pt;z-index:25240268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232</w:t>
                  </w:r>
                </w:p>
              </w:txbxContent>
            </v:textbox>
          </v:shape>
        </w:pict>
      </w:r>
      <w:r>
        <w:rPr>
          <w:rFonts w:ascii="SimHei" w:hAnsi="SimHei" w:eastAsia="SimHei" w:cs="SimHei"/>
          <w:sz w:val="21"/>
          <w:szCs w:val="21"/>
          <w:position w:val="-6"/>
        </w:rPr>
        <w:drawing>
          <wp:inline distT="0" distB="0" distL="0" distR="0">
            <wp:extent cx="6361" cy="266743"/>
            <wp:effectExtent l="0" t="0" r="0" b="0"/>
            <wp:docPr id="628" name="IM 628"/>
            <wp:cNvGraphicFramePr/>
            <a:graphic>
              <a:graphicData uri="http://schemas.openxmlformats.org/drawingml/2006/picture">
                <pic:pic>
                  <pic:nvPicPr>
                    <pic:cNvPr id="628" name="IM 628"/>
                    <pic:cNvPicPr/>
                  </pic:nvPicPr>
                  <pic:blipFill>
                    <a:blip r:embed="rId335"/>
                    <a:stretch>
                      <a:fillRect/>
                    </a:stretch>
                  </pic:blipFill>
                  <pic:spPr>
                    <a:xfrm rot="0">
                      <a:off x="0" y="0"/>
                      <a:ext cx="6361" cy="266743"/>
                    </a:xfrm>
                    <a:prstGeom prst="rect">
                      <a:avLst/>
                    </a:prstGeom>
                  </pic:spPr>
                </pic:pic>
              </a:graphicData>
            </a:graphic>
          </wp:inline>
        </w:drawing>
      </w:r>
      <w:r>
        <w:rPr>
          <w:rFonts w:ascii="SimHei" w:hAnsi="SimHei" w:eastAsia="SimHei" w:cs="SimHei"/>
          <w:sz w:val="21"/>
          <w:szCs w:val="21"/>
          <w:spacing w:val="19"/>
        </w:rPr>
        <w:t xml:space="preserve"> </w:t>
      </w:r>
      <w:r>
        <w:rPr>
          <w:rFonts w:ascii="SimHei" w:hAnsi="SimHei" w:eastAsia="SimHei" w:cs="SimHei"/>
          <w:sz w:val="21"/>
          <w:szCs w:val="21"/>
          <w:spacing w:val="-17"/>
          <w:w w:val="87"/>
        </w:rPr>
        <w:t>第五章</w:t>
      </w:r>
      <w:r>
        <w:rPr>
          <w:rFonts w:ascii="SimHei" w:hAnsi="SimHei" w:eastAsia="SimHei" w:cs="SimHei"/>
          <w:sz w:val="21"/>
          <w:szCs w:val="21"/>
          <w:spacing w:val="-17"/>
          <w:w w:val="87"/>
        </w:rPr>
        <w:t xml:space="preserve"> </w:t>
      </w:r>
      <w:r>
        <w:rPr>
          <w:rFonts w:ascii="SimHei" w:hAnsi="SimHei" w:eastAsia="SimHei" w:cs="SimHei"/>
          <w:sz w:val="21"/>
          <w:szCs w:val="21"/>
          <w:spacing w:val="-17"/>
          <w:w w:val="87"/>
        </w:rPr>
        <w:t>政府数据开放与公共数据治理的法律机制</w:t>
      </w:r>
    </w:p>
    <w:p>
      <w:pPr>
        <w:pStyle w:val="BodyText"/>
        <w:spacing w:line="351" w:lineRule="auto"/>
        <w:rPr/>
      </w:pPr>
      <w:r/>
    </w:p>
    <w:p>
      <w:pPr>
        <w:ind w:left="430" w:right="39"/>
        <w:spacing w:before="68" w:line="286" w:lineRule="auto"/>
        <w:jc w:val="both"/>
        <w:rPr>
          <w:rFonts w:ascii="SimSun" w:hAnsi="SimSun" w:eastAsia="SimSun" w:cs="SimSun"/>
          <w:sz w:val="21"/>
          <w:szCs w:val="21"/>
        </w:rPr>
      </w:pPr>
      <w:r>
        <w:rPr>
          <w:rFonts w:ascii="SimSun" w:hAnsi="SimSun" w:eastAsia="SimSun" w:cs="SimSun"/>
          <w:sz w:val="21"/>
          <w:szCs w:val="21"/>
          <w:spacing w:val="2"/>
        </w:rPr>
        <w:t>观要件。数据从本质上讲也是一种信息，而信息的最大特点在于它的时效性，</w:t>
      </w:r>
      <w:r>
        <w:rPr>
          <w:rFonts w:ascii="SimSun" w:hAnsi="SimSun" w:eastAsia="SimSun" w:cs="SimSun"/>
          <w:sz w:val="21"/>
          <w:szCs w:val="21"/>
          <w:spacing w:val="6"/>
        </w:rPr>
        <w:t xml:space="preserve"> </w:t>
      </w:r>
      <w:r>
        <w:rPr>
          <w:rFonts w:ascii="SimSun" w:hAnsi="SimSun" w:eastAsia="SimSun" w:cs="SimSun"/>
          <w:sz w:val="21"/>
          <w:szCs w:val="21"/>
        </w:rPr>
        <w:t>即时过境迁以后原来具有信息价值的东西便不再具有信</w:t>
      </w:r>
      <w:r>
        <w:rPr>
          <w:rFonts w:ascii="SimSun" w:hAnsi="SimSun" w:eastAsia="SimSun" w:cs="SimSun"/>
          <w:sz w:val="21"/>
          <w:szCs w:val="21"/>
          <w:spacing w:val="-1"/>
        </w:rPr>
        <w:t>息价值，这便使得政府 </w:t>
      </w:r>
      <w:r>
        <w:rPr>
          <w:rFonts w:ascii="SimSun" w:hAnsi="SimSun" w:eastAsia="SimSun" w:cs="SimSun"/>
          <w:sz w:val="21"/>
          <w:szCs w:val="21"/>
        </w:rPr>
        <w:t>数据的开放和利用中还有一个期限的问题。不仅如此，政府数据在开放和利用</w:t>
      </w:r>
      <w:r>
        <w:rPr>
          <w:rFonts w:ascii="SimSun" w:hAnsi="SimSun" w:eastAsia="SimSun" w:cs="SimSun"/>
          <w:sz w:val="21"/>
          <w:szCs w:val="21"/>
          <w:spacing w:val="14"/>
        </w:rPr>
        <w:t xml:space="preserve"> </w:t>
      </w:r>
      <w:r>
        <w:rPr>
          <w:rFonts w:ascii="SimSun" w:hAnsi="SimSun" w:eastAsia="SimSun" w:cs="SimSun"/>
          <w:sz w:val="21"/>
          <w:szCs w:val="21"/>
          <w:spacing w:val="1"/>
        </w:rPr>
        <w:t>过程中还受到一些内外在条件限制，如有些政</w:t>
      </w:r>
      <w:r>
        <w:rPr>
          <w:rFonts w:ascii="SimSun" w:hAnsi="SimSun" w:eastAsia="SimSun" w:cs="SimSun"/>
          <w:sz w:val="21"/>
          <w:szCs w:val="21"/>
        </w:rPr>
        <w:t>府数据牵涉国家秘密，它只能够 </w:t>
      </w:r>
      <w:r>
        <w:rPr>
          <w:rFonts w:ascii="SimSun" w:hAnsi="SimSun" w:eastAsia="SimSun" w:cs="SimSun"/>
          <w:sz w:val="21"/>
          <w:szCs w:val="21"/>
          <w:spacing w:val="-5"/>
        </w:rPr>
        <w:t>在一定范围内开放和利用甚至不能开放利用，</w:t>
      </w:r>
      <w:r>
        <w:rPr>
          <w:rFonts w:ascii="SimSun" w:hAnsi="SimSun" w:eastAsia="SimSun" w:cs="SimSun"/>
          <w:sz w:val="21"/>
          <w:szCs w:val="21"/>
          <w:spacing w:val="58"/>
        </w:rPr>
        <w:t xml:space="preserve"> </w:t>
      </w:r>
      <w:r>
        <w:rPr>
          <w:rFonts w:ascii="SimSun" w:hAnsi="SimSun" w:eastAsia="SimSun" w:cs="SimSun"/>
          <w:sz w:val="21"/>
          <w:szCs w:val="21"/>
          <w:spacing w:val="-5"/>
        </w:rPr>
        <w:t>一些政府数据或者个人数据牵涉 </w:t>
      </w:r>
      <w:r>
        <w:rPr>
          <w:rFonts w:ascii="SimSun" w:hAnsi="SimSun" w:eastAsia="SimSun" w:cs="SimSun"/>
          <w:sz w:val="21"/>
          <w:szCs w:val="21"/>
        </w:rPr>
        <w:t>商业秘密也要有限地予以开放利用，有些政府数据牵涉个人隐私的开放利用同</w:t>
      </w:r>
      <w:r>
        <w:rPr>
          <w:rFonts w:ascii="SimSun" w:hAnsi="SimSun" w:eastAsia="SimSun" w:cs="SimSun"/>
          <w:sz w:val="21"/>
          <w:szCs w:val="21"/>
          <w:spacing w:val="7"/>
        </w:rPr>
        <w:t xml:space="preserve"> </w:t>
      </w:r>
      <w:r>
        <w:rPr>
          <w:rFonts w:ascii="SimSun" w:hAnsi="SimSun" w:eastAsia="SimSun" w:cs="SimSun"/>
          <w:sz w:val="21"/>
          <w:szCs w:val="21"/>
          <w:spacing w:val="7"/>
        </w:rPr>
        <w:t>样要受到限制。这些复杂的内容构成都是政府数据开放及其利用中</w:t>
      </w:r>
      <w:r>
        <w:rPr>
          <w:rFonts w:ascii="SimSun" w:hAnsi="SimSun" w:eastAsia="SimSun" w:cs="SimSun"/>
          <w:sz w:val="21"/>
          <w:szCs w:val="21"/>
          <w:spacing w:val="6"/>
        </w:rPr>
        <w:t>的程序规</w:t>
      </w:r>
      <w:r>
        <w:rPr>
          <w:rFonts w:ascii="SimSun" w:hAnsi="SimSun" w:eastAsia="SimSun" w:cs="SimSun"/>
          <w:sz w:val="21"/>
          <w:szCs w:val="21"/>
        </w:rPr>
        <w:t xml:space="preserve"> </w:t>
      </w:r>
      <w:r>
        <w:rPr>
          <w:rFonts w:ascii="SimSun" w:hAnsi="SimSun" w:eastAsia="SimSun" w:cs="SimSun"/>
          <w:sz w:val="21"/>
          <w:szCs w:val="21"/>
          <w:spacing w:val="2"/>
        </w:rPr>
        <w:t>则，而我国目前行政法治中与上列因素相关联的绝大多数程序规则并不存在，</w:t>
      </w:r>
      <w:r>
        <w:rPr>
          <w:rFonts w:ascii="SimSun" w:hAnsi="SimSun" w:eastAsia="SimSun" w:cs="SimSun"/>
          <w:sz w:val="21"/>
          <w:szCs w:val="21"/>
          <w:spacing w:val="5"/>
        </w:rPr>
        <w:t xml:space="preserve"> </w:t>
      </w:r>
      <w:r>
        <w:rPr>
          <w:rFonts w:ascii="SimSun" w:hAnsi="SimSun" w:eastAsia="SimSun" w:cs="SimSun"/>
          <w:sz w:val="21"/>
          <w:szCs w:val="21"/>
        </w:rPr>
        <w:t>无论行政主体还是私方当事人，在对这些数据开放和</w:t>
      </w:r>
      <w:r>
        <w:rPr>
          <w:rFonts w:ascii="SimSun" w:hAnsi="SimSun" w:eastAsia="SimSun" w:cs="SimSun"/>
          <w:sz w:val="21"/>
          <w:szCs w:val="21"/>
          <w:spacing w:val="-1"/>
        </w:rPr>
        <w:t>利用过程中就缺失相应的</w:t>
      </w:r>
      <w:r>
        <w:rPr>
          <w:rFonts w:ascii="SimSun" w:hAnsi="SimSun" w:eastAsia="SimSun" w:cs="SimSun"/>
          <w:sz w:val="21"/>
          <w:szCs w:val="21"/>
        </w:rPr>
        <w:t xml:space="preserve"> </w:t>
      </w:r>
      <w:r>
        <w:rPr>
          <w:rFonts w:ascii="SimSun" w:hAnsi="SimSun" w:eastAsia="SimSun" w:cs="SimSun"/>
          <w:sz w:val="21"/>
          <w:szCs w:val="21"/>
        </w:rPr>
        <w:t>有序性，换言之，目前政府数据开放及其利用至少在一定范围内存在着比较严</w:t>
      </w:r>
      <w:r>
        <w:rPr>
          <w:rFonts w:ascii="SimSun" w:hAnsi="SimSun" w:eastAsia="SimSun" w:cs="SimSun"/>
          <w:sz w:val="21"/>
          <w:szCs w:val="21"/>
          <w:spacing w:val="18"/>
        </w:rPr>
        <w:t xml:space="preserve"> </w:t>
      </w:r>
      <w:r>
        <w:rPr>
          <w:rFonts w:ascii="SimSun" w:hAnsi="SimSun" w:eastAsia="SimSun" w:cs="SimSun"/>
          <w:sz w:val="21"/>
          <w:szCs w:val="21"/>
        </w:rPr>
        <w:t>重的无序性。有序和无序并不是一个小问题，即便在</w:t>
      </w:r>
      <w:r>
        <w:rPr>
          <w:rFonts w:ascii="SimSun" w:hAnsi="SimSun" w:eastAsia="SimSun" w:cs="SimSun"/>
          <w:sz w:val="21"/>
          <w:szCs w:val="21"/>
          <w:spacing w:val="-1"/>
        </w:rPr>
        <w:t>我们强调协商治理的社会 </w:t>
      </w:r>
      <w:r>
        <w:rPr>
          <w:rFonts w:ascii="SimSun" w:hAnsi="SimSun" w:eastAsia="SimSun" w:cs="SimSun"/>
          <w:sz w:val="21"/>
          <w:szCs w:val="21"/>
        </w:rPr>
        <w:t>治理格局中协商也要走有序化的道路。政府数据的开放和利用有些在协商治理</w:t>
      </w:r>
      <w:r>
        <w:rPr>
          <w:rFonts w:ascii="SimSun" w:hAnsi="SimSun" w:eastAsia="SimSun" w:cs="SimSun"/>
          <w:sz w:val="21"/>
          <w:szCs w:val="21"/>
          <w:spacing w:val="16"/>
        </w:rPr>
        <w:t xml:space="preserve"> </w:t>
      </w:r>
      <w:r>
        <w:rPr>
          <w:rFonts w:ascii="SimSun" w:hAnsi="SimSun" w:eastAsia="SimSun" w:cs="SimSun"/>
          <w:sz w:val="21"/>
          <w:szCs w:val="21"/>
        </w:rPr>
        <w:t>的范畴之内，而绝大多数则在协商治理的范畴之外，</w:t>
      </w:r>
      <w:r>
        <w:rPr>
          <w:rFonts w:ascii="SimSun" w:hAnsi="SimSun" w:eastAsia="SimSun" w:cs="SimSun"/>
          <w:sz w:val="21"/>
          <w:szCs w:val="21"/>
          <w:spacing w:val="-1"/>
        </w:rPr>
        <w:t>协商治理范畴之外的政府 </w:t>
      </w:r>
      <w:r>
        <w:rPr>
          <w:rFonts w:ascii="SimSun" w:hAnsi="SimSun" w:eastAsia="SimSun" w:cs="SimSun"/>
          <w:sz w:val="21"/>
          <w:szCs w:val="21"/>
        </w:rPr>
        <w:t>信息开放和利用应受严格的程序规则的限制。令人遗</w:t>
      </w:r>
      <w:r>
        <w:rPr>
          <w:rFonts w:ascii="SimSun" w:hAnsi="SimSun" w:eastAsia="SimSun" w:cs="SimSun"/>
          <w:sz w:val="21"/>
          <w:szCs w:val="21"/>
          <w:spacing w:val="-1"/>
        </w:rPr>
        <w:t>憾的是我国目前在这些程 </w:t>
      </w:r>
      <w:r>
        <w:rPr>
          <w:rFonts w:ascii="SimSun" w:hAnsi="SimSun" w:eastAsia="SimSun" w:cs="SimSun"/>
          <w:sz w:val="21"/>
          <w:szCs w:val="21"/>
        </w:rPr>
        <w:t>序限制中基本上还处于空缺状态，这是笔者对我国政府数据开放和利用存在问</w:t>
      </w:r>
      <w:r>
        <w:rPr>
          <w:rFonts w:ascii="SimSun" w:hAnsi="SimSun" w:eastAsia="SimSun" w:cs="SimSun"/>
          <w:sz w:val="21"/>
          <w:szCs w:val="21"/>
          <w:spacing w:val="13"/>
        </w:rPr>
        <w:t xml:space="preserve"> </w:t>
      </w:r>
      <w:r>
        <w:rPr>
          <w:rFonts w:ascii="SimSun" w:hAnsi="SimSun" w:eastAsia="SimSun" w:cs="SimSun"/>
          <w:sz w:val="21"/>
          <w:szCs w:val="21"/>
          <w:spacing w:val="-4"/>
        </w:rPr>
        <w:t>题的另一个揭示。</w:t>
      </w:r>
    </w:p>
    <w:p>
      <w:pPr>
        <w:pStyle w:val="BodyText"/>
        <w:spacing w:line="384" w:lineRule="auto"/>
        <w:rPr/>
      </w:pPr>
      <w:r/>
    </w:p>
    <w:p>
      <w:pPr>
        <w:ind w:left="904"/>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三、政府数据开放与公共数据治理所涉及的法律问题</w:t>
      </w:r>
    </w:p>
    <w:p>
      <w:pPr>
        <w:pStyle w:val="BodyText"/>
        <w:spacing w:line="301" w:lineRule="auto"/>
        <w:rPr/>
      </w:pPr>
      <w:r/>
    </w:p>
    <w:p>
      <w:pPr>
        <w:ind w:left="430" w:firstLine="439"/>
        <w:spacing w:before="68" w:line="282" w:lineRule="auto"/>
        <w:jc w:val="both"/>
        <w:rPr>
          <w:rFonts w:ascii="SimSun" w:hAnsi="SimSun" w:eastAsia="SimSun" w:cs="SimSun"/>
          <w:sz w:val="21"/>
          <w:szCs w:val="21"/>
        </w:rPr>
      </w:pPr>
      <w:r>
        <w:rPr>
          <w:rFonts w:ascii="SimSun" w:hAnsi="SimSun" w:eastAsia="SimSun" w:cs="SimSun"/>
          <w:sz w:val="21"/>
          <w:szCs w:val="21"/>
        </w:rPr>
        <w:t>政府数据开放与公共数据治理可以有诸多选择的治理</w:t>
      </w:r>
      <w:r>
        <w:rPr>
          <w:rFonts w:ascii="SimSun" w:hAnsi="SimSun" w:eastAsia="SimSun" w:cs="SimSun"/>
          <w:sz w:val="21"/>
          <w:szCs w:val="21"/>
          <w:spacing w:val="-1"/>
        </w:rPr>
        <w:t>路径，以我国的治理</w:t>
      </w:r>
      <w:r>
        <w:rPr>
          <w:rFonts w:ascii="SimSun" w:hAnsi="SimSun" w:eastAsia="SimSun" w:cs="SimSun"/>
          <w:sz w:val="21"/>
          <w:szCs w:val="21"/>
        </w:rPr>
        <w:t xml:space="preserve">  </w:t>
      </w:r>
      <w:r>
        <w:rPr>
          <w:rFonts w:ascii="SimSun" w:hAnsi="SimSun" w:eastAsia="SimSun" w:cs="SimSun"/>
          <w:sz w:val="21"/>
          <w:szCs w:val="21"/>
          <w:spacing w:val="-5"/>
        </w:rPr>
        <w:t>体系为例，政府数据开放与公共数据治理的合理路径至少有下列选</w:t>
      </w:r>
      <w:r>
        <w:rPr>
          <w:rFonts w:ascii="SimSun" w:hAnsi="SimSun" w:eastAsia="SimSun" w:cs="SimSun"/>
          <w:sz w:val="21"/>
          <w:szCs w:val="21"/>
          <w:spacing w:val="-6"/>
        </w:rPr>
        <w:t>择：</w:t>
      </w:r>
      <w:r>
        <w:rPr>
          <w:rFonts w:ascii="SimSun" w:hAnsi="SimSun" w:eastAsia="SimSun" w:cs="SimSun"/>
          <w:sz w:val="21"/>
          <w:szCs w:val="21"/>
          <w:spacing w:val="60"/>
        </w:rPr>
        <w:t xml:space="preserve"> </w:t>
      </w:r>
      <w:r>
        <w:rPr>
          <w:rFonts w:ascii="SimSun" w:hAnsi="SimSun" w:eastAsia="SimSun" w:cs="SimSun"/>
          <w:sz w:val="21"/>
          <w:szCs w:val="21"/>
          <w:spacing w:val="-6"/>
        </w:rPr>
        <w:t>一是通</w:t>
      </w:r>
      <w:r>
        <w:rPr>
          <w:rFonts w:ascii="SimSun" w:hAnsi="SimSun" w:eastAsia="SimSun" w:cs="SimSun"/>
          <w:sz w:val="21"/>
          <w:szCs w:val="21"/>
        </w:rPr>
        <w:t xml:space="preserve">  </w:t>
      </w:r>
      <w:r>
        <w:rPr>
          <w:rFonts w:ascii="SimSun" w:hAnsi="SimSun" w:eastAsia="SimSun" w:cs="SimSun"/>
          <w:sz w:val="21"/>
          <w:szCs w:val="21"/>
        </w:rPr>
        <w:t>过有关的党内法规或者政策对政府数据开放和利用进行治理。党内法规是我国</w:t>
      </w:r>
      <w:r>
        <w:rPr>
          <w:rFonts w:ascii="SimSun" w:hAnsi="SimSun" w:eastAsia="SimSun" w:cs="SimSun"/>
          <w:sz w:val="21"/>
          <w:szCs w:val="21"/>
          <w:spacing w:val="5"/>
        </w:rPr>
        <w:t xml:space="preserve">  </w:t>
      </w:r>
      <w:r>
        <w:rPr>
          <w:rFonts w:ascii="SimSun" w:hAnsi="SimSun" w:eastAsia="SimSun" w:cs="SimSun"/>
          <w:sz w:val="21"/>
          <w:szCs w:val="21"/>
          <w:spacing w:val="6"/>
        </w:rPr>
        <w:t>法治体系的有机构成，①与党内法规密切联系的便是党的政策也包括行政政</w:t>
      </w:r>
      <w:r>
        <w:rPr>
          <w:rFonts w:ascii="SimSun" w:hAnsi="SimSun" w:eastAsia="SimSun" w:cs="SimSun"/>
          <w:sz w:val="21"/>
          <w:szCs w:val="21"/>
          <w:spacing w:val="5"/>
        </w:rPr>
        <w:t xml:space="preserve">  </w:t>
      </w:r>
      <w:r>
        <w:rPr>
          <w:rFonts w:ascii="SimSun" w:hAnsi="SimSun" w:eastAsia="SimSun" w:cs="SimSun"/>
          <w:sz w:val="21"/>
          <w:szCs w:val="21"/>
          <w:spacing w:val="3"/>
        </w:rPr>
        <w:t>策，笔者注意到目前我国党内法规和政策对有关政府数据治理尚无统一规定，</w:t>
      </w:r>
      <w:r>
        <w:rPr>
          <w:rFonts w:ascii="SimSun" w:hAnsi="SimSun" w:eastAsia="SimSun" w:cs="SimSun"/>
          <w:sz w:val="21"/>
          <w:szCs w:val="21"/>
          <w:spacing w:val="11"/>
        </w:rPr>
        <w:t xml:space="preserve"> </w:t>
      </w:r>
      <w:r>
        <w:rPr>
          <w:rFonts w:ascii="SimSun" w:hAnsi="SimSun" w:eastAsia="SimSun" w:cs="SimSun"/>
          <w:sz w:val="21"/>
          <w:szCs w:val="21"/>
        </w:rPr>
        <w:t>应当说在这个治理路径上我国尚未有选择。二是司法审</w:t>
      </w:r>
      <w:r>
        <w:rPr>
          <w:rFonts w:ascii="SimSun" w:hAnsi="SimSun" w:eastAsia="SimSun" w:cs="SimSun"/>
          <w:sz w:val="21"/>
          <w:szCs w:val="21"/>
          <w:spacing w:val="-1"/>
        </w:rPr>
        <w:t>查的路径。该路径是指</w:t>
      </w:r>
      <w:r>
        <w:rPr>
          <w:rFonts w:ascii="SimSun" w:hAnsi="SimSun" w:eastAsia="SimSun" w:cs="SimSun"/>
          <w:sz w:val="21"/>
          <w:szCs w:val="21"/>
        </w:rPr>
        <w:t xml:space="preserve">  </w:t>
      </w:r>
      <w:r>
        <w:rPr>
          <w:rFonts w:ascii="SimSun" w:hAnsi="SimSun" w:eastAsia="SimSun" w:cs="SimSun"/>
          <w:sz w:val="21"/>
          <w:szCs w:val="21"/>
        </w:rPr>
        <w:t>一旦政府信息开放和利用中发生纠纷、引起相关</w:t>
      </w:r>
      <w:r>
        <w:rPr>
          <w:rFonts w:ascii="SimSun" w:hAnsi="SimSun" w:eastAsia="SimSun" w:cs="SimSun"/>
          <w:sz w:val="21"/>
          <w:szCs w:val="21"/>
          <w:spacing w:val="-1"/>
        </w:rPr>
        <w:t>的行政案例便可以由司法机关</w:t>
      </w:r>
      <w:r>
        <w:rPr>
          <w:rFonts w:ascii="SimSun" w:hAnsi="SimSun" w:eastAsia="SimSun" w:cs="SimSun"/>
          <w:sz w:val="21"/>
          <w:szCs w:val="21"/>
        </w:rPr>
        <w:t xml:space="preserve">  </w:t>
      </w:r>
      <w:r>
        <w:rPr>
          <w:rFonts w:ascii="SimSun" w:hAnsi="SimSun" w:eastAsia="SimSun" w:cs="SimSun"/>
          <w:sz w:val="21"/>
          <w:szCs w:val="21"/>
        </w:rPr>
        <w:t>作出处理，该路径在目前情况下可以作为一个正当的</w:t>
      </w:r>
      <w:r>
        <w:rPr>
          <w:rFonts w:ascii="SimSun" w:hAnsi="SimSun" w:eastAsia="SimSun" w:cs="SimSun"/>
          <w:sz w:val="21"/>
          <w:szCs w:val="21"/>
          <w:spacing w:val="-1"/>
        </w:rPr>
        <w:t>路径，我国虽然不是判例</w:t>
      </w:r>
      <w:r>
        <w:rPr>
          <w:rFonts w:ascii="SimSun" w:hAnsi="SimSun" w:eastAsia="SimSun" w:cs="SimSun"/>
          <w:sz w:val="21"/>
          <w:szCs w:val="21"/>
        </w:rPr>
        <w:t xml:space="preserve">  </w:t>
      </w:r>
      <w:r>
        <w:rPr>
          <w:rFonts w:ascii="SimSun" w:hAnsi="SimSun" w:eastAsia="SimSun" w:cs="SimSun"/>
          <w:sz w:val="21"/>
          <w:szCs w:val="21"/>
        </w:rPr>
        <w:t>法国家但在法治实践中若遇到了纠纷或者行政权行使中</w:t>
      </w:r>
      <w:r>
        <w:rPr>
          <w:rFonts w:ascii="SimSun" w:hAnsi="SimSun" w:eastAsia="SimSun" w:cs="SimSun"/>
          <w:sz w:val="21"/>
          <w:szCs w:val="21"/>
          <w:spacing w:val="-1"/>
        </w:rPr>
        <w:t>的阻滞，司法机关介入</w:t>
      </w:r>
    </w:p>
    <w:p>
      <w:pPr>
        <w:pStyle w:val="BodyText"/>
        <w:spacing w:line="428" w:lineRule="auto"/>
        <w:rPr/>
      </w:pPr>
      <w:r/>
    </w:p>
    <w:p>
      <w:pPr>
        <w:ind w:left="430" w:right="19" w:firstLine="380"/>
        <w:spacing w:before="68" w:line="220" w:lineRule="auto"/>
        <w:jc w:val="both"/>
        <w:rPr>
          <w:rFonts w:ascii="SimSun" w:hAnsi="SimSun" w:eastAsia="SimSun" w:cs="SimSun"/>
          <w:sz w:val="21"/>
          <w:szCs w:val="21"/>
        </w:rPr>
      </w:pPr>
      <w:r>
        <w:rPr>
          <w:rFonts w:ascii="SimSun" w:hAnsi="SimSun" w:eastAsia="SimSun" w:cs="SimSun"/>
          <w:sz w:val="21"/>
          <w:szCs w:val="21"/>
          <w:spacing w:val="-24"/>
        </w:rPr>
        <w:t>①</w:t>
      </w:r>
      <w:r>
        <w:rPr>
          <w:rFonts w:ascii="SimSun" w:hAnsi="SimSun" w:eastAsia="SimSun" w:cs="SimSun"/>
          <w:sz w:val="21"/>
          <w:szCs w:val="21"/>
          <w:spacing w:val="23"/>
        </w:rPr>
        <w:t xml:space="preserve"> </w:t>
      </w:r>
      <w:r>
        <w:rPr>
          <w:rFonts w:ascii="SimSun" w:hAnsi="SimSun" w:eastAsia="SimSun" w:cs="SimSun"/>
          <w:sz w:val="21"/>
          <w:szCs w:val="21"/>
          <w:spacing w:val="-24"/>
        </w:rPr>
        <w:t>2014年中国共产党第十八届四中全会通过《中共中央关于全面推进依法治国若干</w:t>
      </w:r>
      <w:r>
        <w:rPr>
          <w:rFonts w:ascii="SimSun" w:hAnsi="SimSun" w:eastAsia="SimSun" w:cs="SimSun"/>
          <w:sz w:val="21"/>
          <w:szCs w:val="21"/>
        </w:rPr>
        <w:t xml:space="preserve"> </w:t>
      </w:r>
      <w:r>
        <w:rPr>
          <w:rFonts w:ascii="SimSun" w:hAnsi="SimSun" w:eastAsia="SimSun" w:cs="SimSun"/>
          <w:sz w:val="21"/>
          <w:szCs w:val="21"/>
          <w:spacing w:val="-23"/>
          <w:w w:val="98"/>
        </w:rPr>
        <w:t>重大问题的决定》,其中党内法规体系是与法律规范体系、法治实施体系、法治监督体系、</w:t>
      </w:r>
      <w:r>
        <w:rPr>
          <w:rFonts w:ascii="SimSun" w:hAnsi="SimSun" w:eastAsia="SimSun" w:cs="SimSun"/>
          <w:sz w:val="21"/>
          <w:szCs w:val="21"/>
          <w:spacing w:val="24"/>
        </w:rPr>
        <w:t xml:space="preserve"> </w:t>
      </w:r>
      <w:r>
        <w:rPr>
          <w:rFonts w:ascii="SimSun" w:hAnsi="SimSun" w:eastAsia="SimSun" w:cs="SimSun"/>
          <w:sz w:val="21"/>
          <w:szCs w:val="21"/>
          <w:spacing w:val="-23"/>
          <w:w w:val="95"/>
        </w:rPr>
        <w:t>法治保障体系相并列，共同纳入“中国特色</w:t>
      </w:r>
      <w:r>
        <w:rPr>
          <w:rFonts w:ascii="SimSun" w:hAnsi="SimSun" w:eastAsia="SimSun" w:cs="SimSun"/>
          <w:sz w:val="21"/>
          <w:szCs w:val="21"/>
          <w:spacing w:val="-24"/>
          <w:w w:val="95"/>
        </w:rPr>
        <w:t>社会主义法治体系”。</w:t>
      </w:r>
    </w:p>
    <w:p>
      <w:pPr>
        <w:spacing w:line="220" w:lineRule="auto"/>
        <w:sectPr>
          <w:pgSz w:w="8490" w:h="13160"/>
          <w:pgMar w:top="400" w:right="665" w:bottom="400" w:left="140" w:header="0" w:footer="0" w:gutter="0"/>
        </w:sectPr>
        <w:rPr>
          <w:rFonts w:ascii="SimSun" w:hAnsi="SimSun" w:eastAsia="SimSun" w:cs="SimSun"/>
          <w:sz w:val="21"/>
          <w:szCs w:val="21"/>
        </w:rPr>
      </w:pPr>
    </w:p>
    <w:p>
      <w:pPr>
        <w:ind w:left="3420"/>
        <w:spacing w:before="160"/>
        <w:rPr>
          <w:sz w:val="16"/>
          <w:szCs w:val="16"/>
        </w:rPr>
      </w:pPr>
      <w:r>
        <w:drawing>
          <wp:anchor distT="0" distB="0" distL="0" distR="0" simplePos="0" relativeHeight="252406784" behindDoc="0" locked="0" layoutInCell="0" allowOverlap="1">
            <wp:simplePos x="0" y="0"/>
            <wp:positionH relativeFrom="page">
              <wp:posOffset>400023</wp:posOffset>
            </wp:positionH>
            <wp:positionV relativeFrom="page">
              <wp:posOffset>7124685</wp:posOffset>
            </wp:positionV>
            <wp:extent cx="1162062" cy="6350"/>
            <wp:effectExtent l="0" t="0" r="0" b="0"/>
            <wp:wrapNone/>
            <wp:docPr id="630" name="IM 630"/>
            <wp:cNvGraphicFramePr/>
            <a:graphic>
              <a:graphicData uri="http://schemas.openxmlformats.org/drawingml/2006/picture">
                <pic:pic>
                  <pic:nvPicPr>
                    <pic:cNvPr id="630" name="IM 630"/>
                    <pic:cNvPicPr/>
                  </pic:nvPicPr>
                  <pic:blipFill>
                    <a:blip r:embed="rId337"/>
                    <a:stretch>
                      <a:fillRect/>
                    </a:stretch>
                  </pic:blipFill>
                  <pic:spPr>
                    <a:xfrm rot="0">
                      <a:off x="0" y="0"/>
                      <a:ext cx="1162062" cy="6350"/>
                    </a:xfrm>
                    <a:prstGeom prst="rect">
                      <a:avLst/>
                    </a:prstGeom>
                  </pic:spPr>
                </pic:pic>
              </a:graphicData>
            </a:graphic>
          </wp:anchor>
        </w:drawing>
      </w:r>
      <w:r>
        <w:pict>
          <v:shape id="_x0000_s408" style="position:absolute;margin-left:363.501pt;margin-top:12.3915pt;mso-position-vertical-relative:text;mso-position-horizontal-relative:text;width:13.6pt;height:7.55pt;z-index:2524057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233</w:t>
                  </w:r>
                </w:p>
              </w:txbxContent>
            </v:textbox>
          </v:shape>
        </w:pict>
      </w:r>
      <w:r>
        <w:rPr>
          <w:rFonts w:ascii="SimHei" w:hAnsi="SimHei" w:eastAsia="SimHei" w:cs="SimHei"/>
          <w:sz w:val="16"/>
          <w:szCs w:val="16"/>
          <w:spacing w:val="-2"/>
        </w:rPr>
        <w:t>三、政府数据开放与公共数据治理所涉及的法律问题</w:t>
      </w:r>
      <w:r>
        <w:rPr>
          <w:rFonts w:ascii="SimHei" w:hAnsi="SimHei" w:eastAsia="SimHei" w:cs="SimHei"/>
          <w:sz w:val="16"/>
          <w:szCs w:val="16"/>
          <w:spacing w:val="45"/>
        </w:rPr>
        <w:t xml:space="preserve"> </w:t>
      </w:r>
      <w:r>
        <w:rPr>
          <w:sz w:val="16"/>
          <w:szCs w:val="16"/>
          <w:position w:val="-4"/>
        </w:rPr>
        <w:drawing>
          <wp:inline distT="0" distB="0" distL="0" distR="0">
            <wp:extent cx="6308" cy="273012"/>
            <wp:effectExtent l="0" t="0" r="0" b="0"/>
            <wp:docPr id="632" name="IM 632"/>
            <wp:cNvGraphicFramePr/>
            <a:graphic>
              <a:graphicData uri="http://schemas.openxmlformats.org/drawingml/2006/picture">
                <pic:pic>
                  <pic:nvPicPr>
                    <pic:cNvPr id="632" name="IM 632"/>
                    <pic:cNvPicPr/>
                  </pic:nvPicPr>
                  <pic:blipFill>
                    <a:blip r:embed="rId338"/>
                    <a:stretch>
                      <a:fillRect/>
                    </a:stretch>
                  </pic:blipFill>
                  <pic:spPr>
                    <a:xfrm rot="0">
                      <a:off x="0" y="0"/>
                      <a:ext cx="6308" cy="273012"/>
                    </a:xfrm>
                    <a:prstGeom prst="rect">
                      <a:avLst/>
                    </a:prstGeom>
                  </pic:spPr>
                </pic:pic>
              </a:graphicData>
            </a:graphic>
          </wp:inline>
        </w:drawing>
      </w:r>
    </w:p>
    <w:p>
      <w:pPr>
        <w:pStyle w:val="BodyText"/>
        <w:spacing w:line="344" w:lineRule="auto"/>
        <w:rPr/>
      </w:pPr>
      <w:r/>
    </w:p>
    <w:p>
      <w:pPr>
        <w:ind w:left="20" w:right="276"/>
        <w:spacing w:before="68" w:line="294" w:lineRule="auto"/>
        <w:jc w:val="both"/>
        <w:rPr>
          <w:rFonts w:ascii="SimSun" w:hAnsi="SimSun" w:eastAsia="SimSun" w:cs="SimSun"/>
          <w:sz w:val="21"/>
          <w:szCs w:val="21"/>
        </w:rPr>
      </w:pPr>
      <w:r>
        <w:rPr>
          <w:rFonts w:ascii="SimSun" w:hAnsi="SimSun" w:eastAsia="SimSun" w:cs="SimSun"/>
          <w:sz w:val="21"/>
          <w:szCs w:val="21"/>
        </w:rPr>
        <w:t>其中也是顺理成章的。所以如果有关政府数据公开及</w:t>
      </w:r>
      <w:r>
        <w:rPr>
          <w:rFonts w:ascii="SimSun" w:hAnsi="SimSun" w:eastAsia="SimSun" w:cs="SimSun"/>
          <w:sz w:val="21"/>
          <w:szCs w:val="21"/>
          <w:spacing w:val="-1"/>
        </w:rPr>
        <w:t>其利用遇到了阻滞或者产</w:t>
      </w:r>
      <w:r>
        <w:rPr>
          <w:rFonts w:ascii="SimSun" w:hAnsi="SimSun" w:eastAsia="SimSun" w:cs="SimSun"/>
          <w:sz w:val="21"/>
          <w:szCs w:val="21"/>
        </w:rPr>
        <w:t xml:space="preserve">  </w:t>
      </w:r>
      <w:r>
        <w:rPr>
          <w:rFonts w:ascii="SimSun" w:hAnsi="SimSun" w:eastAsia="SimSun" w:cs="SimSun"/>
          <w:sz w:val="21"/>
          <w:szCs w:val="21"/>
        </w:rPr>
        <w:t>生了冲突，通过司法机制进行解决并不为过。三是政</w:t>
      </w:r>
      <w:r>
        <w:rPr>
          <w:rFonts w:ascii="SimSun" w:hAnsi="SimSun" w:eastAsia="SimSun" w:cs="SimSun"/>
          <w:sz w:val="21"/>
          <w:szCs w:val="21"/>
          <w:spacing w:val="-1"/>
        </w:rPr>
        <w:t>府行政系统根据行政命令</w:t>
      </w:r>
      <w:r>
        <w:rPr>
          <w:rFonts w:ascii="SimSun" w:hAnsi="SimSun" w:eastAsia="SimSun" w:cs="SimSun"/>
          <w:sz w:val="21"/>
          <w:szCs w:val="21"/>
        </w:rPr>
        <w:t xml:space="preserve">  </w:t>
      </w:r>
      <w:r>
        <w:rPr>
          <w:rFonts w:ascii="SimSun" w:hAnsi="SimSun" w:eastAsia="SimSun" w:cs="SimSun"/>
          <w:sz w:val="21"/>
          <w:szCs w:val="21"/>
        </w:rPr>
        <w:t>对政府数据开放及其利用进行管控。在我国长期的行政实</w:t>
      </w:r>
      <w:r>
        <w:rPr>
          <w:rFonts w:ascii="SimSun" w:hAnsi="SimSun" w:eastAsia="SimSun" w:cs="SimSun"/>
          <w:sz w:val="21"/>
          <w:szCs w:val="21"/>
          <w:spacing w:val="-1"/>
        </w:rPr>
        <w:t>践中该路径是可以选</w:t>
      </w:r>
      <w:r>
        <w:rPr>
          <w:rFonts w:ascii="SimSun" w:hAnsi="SimSun" w:eastAsia="SimSun" w:cs="SimSun"/>
          <w:sz w:val="21"/>
          <w:szCs w:val="21"/>
        </w:rPr>
        <w:t xml:space="preserve">  </w:t>
      </w:r>
      <w:r>
        <w:rPr>
          <w:rFonts w:ascii="SimSun" w:hAnsi="SimSun" w:eastAsia="SimSun" w:cs="SimSun"/>
          <w:sz w:val="21"/>
          <w:szCs w:val="21"/>
        </w:rPr>
        <w:t>择的，政府数据开放和利用本身就是行政权行使的问</w:t>
      </w:r>
      <w:r>
        <w:rPr>
          <w:rFonts w:ascii="SimSun" w:hAnsi="SimSun" w:eastAsia="SimSun" w:cs="SimSun"/>
          <w:sz w:val="21"/>
          <w:szCs w:val="21"/>
          <w:spacing w:val="-1"/>
        </w:rPr>
        <w:t>题，在立法资源还没有对</w:t>
      </w:r>
      <w:r>
        <w:rPr>
          <w:rFonts w:ascii="SimSun" w:hAnsi="SimSun" w:eastAsia="SimSun" w:cs="SimSun"/>
          <w:sz w:val="21"/>
          <w:szCs w:val="21"/>
        </w:rPr>
        <w:t xml:space="preserve">  </w:t>
      </w:r>
      <w:r>
        <w:rPr>
          <w:rFonts w:ascii="SimSun" w:hAnsi="SimSun" w:eastAsia="SimSun" w:cs="SimSun"/>
          <w:sz w:val="21"/>
          <w:szCs w:val="21"/>
        </w:rPr>
        <w:t>政府数据开放和利用进行补足的情形下，政府行政系统通</w:t>
      </w:r>
      <w:r>
        <w:rPr>
          <w:rFonts w:ascii="SimSun" w:hAnsi="SimSun" w:eastAsia="SimSun" w:cs="SimSun"/>
          <w:sz w:val="21"/>
          <w:szCs w:val="21"/>
          <w:spacing w:val="-1"/>
        </w:rPr>
        <w:t>过行政手段对该问题</w:t>
      </w:r>
      <w:r>
        <w:rPr>
          <w:rFonts w:ascii="SimSun" w:hAnsi="SimSun" w:eastAsia="SimSun" w:cs="SimSun"/>
          <w:sz w:val="21"/>
          <w:szCs w:val="21"/>
        </w:rPr>
        <w:t xml:space="preserve">  </w:t>
      </w:r>
      <w:r>
        <w:rPr>
          <w:rFonts w:ascii="SimSun" w:hAnsi="SimSun" w:eastAsia="SimSun" w:cs="SimSun"/>
          <w:sz w:val="21"/>
          <w:szCs w:val="21"/>
        </w:rPr>
        <w:t>作出处理也合乎行政管理的逻辑。四是将政府数据开</w:t>
      </w:r>
      <w:r>
        <w:rPr>
          <w:rFonts w:ascii="SimSun" w:hAnsi="SimSun" w:eastAsia="SimSun" w:cs="SimSun"/>
          <w:sz w:val="21"/>
          <w:szCs w:val="21"/>
          <w:spacing w:val="-1"/>
        </w:rPr>
        <w:t>放利用完完全全纳入法治</w:t>
      </w:r>
      <w:r>
        <w:rPr>
          <w:rFonts w:ascii="SimSun" w:hAnsi="SimSun" w:eastAsia="SimSun" w:cs="SimSun"/>
          <w:sz w:val="21"/>
          <w:szCs w:val="21"/>
        </w:rPr>
        <w:t xml:space="preserve">  </w:t>
      </w:r>
      <w:r>
        <w:rPr>
          <w:rFonts w:ascii="SimSun" w:hAnsi="SimSun" w:eastAsia="SimSun" w:cs="SimSun"/>
          <w:sz w:val="21"/>
          <w:szCs w:val="21"/>
          <w:spacing w:val="-1"/>
        </w:rPr>
        <w:t>的轨道，通过立法、执法、司法等正当的法治手段对其进行调整和规范。2020</w:t>
      </w:r>
      <w:r>
        <w:rPr>
          <w:rFonts w:ascii="SimSun" w:hAnsi="SimSun" w:eastAsia="SimSun" w:cs="SimSun"/>
          <w:sz w:val="21"/>
          <w:szCs w:val="21"/>
          <w:spacing w:val="4"/>
        </w:rPr>
        <w:t xml:space="preserve">  </w:t>
      </w:r>
      <w:r>
        <w:rPr>
          <w:rFonts w:ascii="SimSun" w:hAnsi="SimSun" w:eastAsia="SimSun" w:cs="SimSun"/>
          <w:sz w:val="21"/>
          <w:szCs w:val="21"/>
          <w:spacing w:val="8"/>
        </w:rPr>
        <w:t>年11月16日我国依法治国办公室通过相关文件正式确认了习近</w:t>
      </w:r>
      <w:r>
        <w:rPr>
          <w:rFonts w:ascii="SimSun" w:hAnsi="SimSun" w:eastAsia="SimSun" w:cs="SimSun"/>
          <w:sz w:val="21"/>
          <w:szCs w:val="21"/>
          <w:spacing w:val="7"/>
        </w:rPr>
        <w:t>平法治思想，</w:t>
      </w:r>
      <w:r>
        <w:rPr>
          <w:rFonts w:ascii="SimSun" w:hAnsi="SimSun" w:eastAsia="SimSun" w:cs="SimSun"/>
          <w:sz w:val="21"/>
          <w:szCs w:val="21"/>
        </w:rPr>
        <w:t xml:space="preserve"> </w:t>
      </w:r>
      <w:r>
        <w:rPr>
          <w:rFonts w:ascii="SimSun" w:hAnsi="SimSun" w:eastAsia="SimSun" w:cs="SimSun"/>
          <w:sz w:val="21"/>
          <w:szCs w:val="21"/>
        </w:rPr>
        <w:t>而习近平法治思想的核心内涵就是依法治国，就是通</w:t>
      </w:r>
      <w:r>
        <w:rPr>
          <w:rFonts w:ascii="SimSun" w:hAnsi="SimSun" w:eastAsia="SimSun" w:cs="SimSun"/>
          <w:sz w:val="21"/>
          <w:szCs w:val="21"/>
          <w:spacing w:val="-1"/>
        </w:rPr>
        <w:t>过法治体系构建国家治理</w:t>
      </w:r>
      <w:r>
        <w:rPr>
          <w:rFonts w:ascii="SimSun" w:hAnsi="SimSun" w:eastAsia="SimSun" w:cs="SimSun"/>
          <w:sz w:val="21"/>
          <w:szCs w:val="21"/>
        </w:rPr>
        <w:t xml:space="preserve">  </w:t>
      </w:r>
      <w:r>
        <w:rPr>
          <w:rFonts w:ascii="SimSun" w:hAnsi="SimSun" w:eastAsia="SimSun" w:cs="SimSun"/>
          <w:sz w:val="21"/>
          <w:szCs w:val="21"/>
        </w:rPr>
        <w:t>体系，通过法治体系构建社会治理体系，通过法治体系</w:t>
      </w:r>
      <w:r>
        <w:rPr>
          <w:rFonts w:ascii="SimSun" w:hAnsi="SimSun" w:eastAsia="SimSun" w:cs="SimSun"/>
          <w:sz w:val="21"/>
          <w:szCs w:val="21"/>
          <w:spacing w:val="-1"/>
        </w:rPr>
        <w:t>构建政府治理体系。习</w:t>
      </w:r>
      <w:r>
        <w:rPr>
          <w:rFonts w:ascii="SimSun" w:hAnsi="SimSun" w:eastAsia="SimSun" w:cs="SimSun"/>
          <w:sz w:val="21"/>
          <w:szCs w:val="21"/>
        </w:rPr>
        <w:t xml:space="preserve">  </w:t>
      </w:r>
      <w:r>
        <w:rPr>
          <w:rFonts w:ascii="SimSun" w:hAnsi="SimSun" w:eastAsia="SimSun" w:cs="SimSun"/>
          <w:sz w:val="21"/>
          <w:szCs w:val="21"/>
          <w:spacing w:val="6"/>
        </w:rPr>
        <w:t>近平法治思想的诞生使我们有充分的信心在政府数据开放利用中回归法治治 </w:t>
      </w:r>
      <w:r>
        <w:rPr>
          <w:rFonts w:ascii="SimSun" w:hAnsi="SimSun" w:eastAsia="SimSun" w:cs="SimSun"/>
          <w:sz w:val="21"/>
          <w:szCs w:val="21"/>
          <w:spacing w:val="2"/>
        </w:rPr>
        <w:t>理。政府数据开放与公共数据治理的相关法治构建便是我们必须关注的问题，</w:t>
      </w:r>
      <w:r>
        <w:rPr>
          <w:rFonts w:ascii="SimSun" w:hAnsi="SimSun" w:eastAsia="SimSun" w:cs="SimSun"/>
          <w:sz w:val="21"/>
          <w:szCs w:val="21"/>
          <w:spacing w:val="16"/>
        </w:rPr>
        <w:t xml:space="preserve"> </w:t>
      </w:r>
      <w:r>
        <w:rPr>
          <w:rFonts w:ascii="SimSun" w:hAnsi="SimSun" w:eastAsia="SimSun" w:cs="SimSun"/>
          <w:sz w:val="21"/>
          <w:szCs w:val="21"/>
        </w:rPr>
        <w:t>在构建之前我们必须梳理出政府数据开放与公共数据治理</w:t>
      </w:r>
      <w:r>
        <w:rPr>
          <w:rFonts w:ascii="SimSun" w:hAnsi="SimSun" w:eastAsia="SimSun" w:cs="SimSun"/>
          <w:sz w:val="21"/>
          <w:szCs w:val="21"/>
          <w:spacing w:val="-1"/>
        </w:rPr>
        <w:t>所涉及的具体的法律</w:t>
      </w:r>
      <w:r>
        <w:rPr>
          <w:rFonts w:ascii="SimSun" w:hAnsi="SimSun" w:eastAsia="SimSun" w:cs="SimSun"/>
          <w:sz w:val="21"/>
          <w:szCs w:val="21"/>
        </w:rPr>
        <w:t xml:space="preserve">  </w:t>
      </w:r>
      <w:r>
        <w:rPr>
          <w:rFonts w:ascii="SimSun" w:hAnsi="SimSun" w:eastAsia="SimSun" w:cs="SimSun"/>
          <w:sz w:val="21"/>
          <w:szCs w:val="21"/>
          <w:spacing w:val="-4"/>
        </w:rPr>
        <w:t>问题。</w:t>
      </w:r>
    </w:p>
    <w:p>
      <w:pPr>
        <w:pStyle w:val="BodyText"/>
        <w:spacing w:line="301" w:lineRule="auto"/>
        <w:rPr/>
      </w:pPr>
      <w:r/>
    </w:p>
    <w:p>
      <w:pPr>
        <w:ind w:left="493"/>
        <w:spacing w:before="68" w:line="222" w:lineRule="auto"/>
        <w:rPr>
          <w:rFonts w:ascii="SimHei" w:hAnsi="SimHei" w:eastAsia="SimHei" w:cs="SimHei"/>
          <w:sz w:val="21"/>
          <w:szCs w:val="21"/>
        </w:rPr>
      </w:pPr>
      <w:r>
        <w:rPr>
          <w:rFonts w:ascii="SimHei" w:hAnsi="SimHei" w:eastAsia="SimHei" w:cs="SimHei"/>
          <w:sz w:val="21"/>
          <w:szCs w:val="21"/>
          <w:b/>
          <w:bCs/>
          <w:spacing w:val="26"/>
        </w:rPr>
        <w:t>(</w:t>
      </w:r>
      <w:r>
        <w:rPr>
          <w:rFonts w:ascii="SimHei" w:hAnsi="SimHei" w:eastAsia="SimHei" w:cs="SimHei"/>
          <w:sz w:val="21"/>
          <w:szCs w:val="21"/>
          <w:spacing w:val="-59"/>
        </w:rPr>
        <w:t xml:space="preserve"> </w:t>
      </w:r>
      <w:r>
        <w:rPr>
          <w:rFonts w:ascii="SimHei" w:hAnsi="SimHei" w:eastAsia="SimHei" w:cs="SimHei"/>
          <w:sz w:val="21"/>
          <w:szCs w:val="21"/>
          <w:b/>
          <w:bCs/>
          <w:spacing w:val="26"/>
        </w:rPr>
        <w:t>一)政府数据开放与公共数据治理的主体资格</w:t>
      </w:r>
      <w:r>
        <w:rPr>
          <w:rFonts w:ascii="SimHei" w:hAnsi="SimHei" w:eastAsia="SimHei" w:cs="SimHei"/>
          <w:sz w:val="21"/>
          <w:szCs w:val="21"/>
          <w:b/>
          <w:bCs/>
          <w:spacing w:val="25"/>
        </w:rPr>
        <w:t>问题</w:t>
      </w:r>
    </w:p>
    <w:p>
      <w:pPr>
        <w:ind w:left="20" w:right="277" w:firstLine="440"/>
        <w:spacing w:before="233" w:line="292" w:lineRule="auto"/>
        <w:jc w:val="both"/>
        <w:rPr>
          <w:rFonts w:ascii="SimSun" w:hAnsi="SimSun" w:eastAsia="SimSun" w:cs="SimSun"/>
          <w:sz w:val="21"/>
          <w:szCs w:val="21"/>
        </w:rPr>
      </w:pPr>
      <w:r>
        <w:rPr>
          <w:rFonts w:ascii="SimSun" w:hAnsi="SimSun" w:eastAsia="SimSun" w:cs="SimSun"/>
          <w:sz w:val="21"/>
          <w:szCs w:val="21"/>
          <w:spacing w:val="-1"/>
        </w:rPr>
        <w:t>谈到法律问题首先需要考量的就是该问题所涉及的法律关系，而法律关系 </w:t>
      </w:r>
      <w:r>
        <w:rPr>
          <w:rFonts w:ascii="SimSun" w:hAnsi="SimSun" w:eastAsia="SimSun" w:cs="SimSun"/>
          <w:sz w:val="21"/>
          <w:szCs w:val="21"/>
          <w:spacing w:val="-1"/>
        </w:rPr>
        <w:t>中最为核心的概念就是法律关系的主体，有学者对法律关系的主体及其重要性</w:t>
      </w:r>
      <w:r>
        <w:rPr>
          <w:rFonts w:ascii="SimSun" w:hAnsi="SimSun" w:eastAsia="SimSun" w:cs="SimSun"/>
          <w:sz w:val="21"/>
          <w:szCs w:val="21"/>
          <w:spacing w:val="2"/>
        </w:rPr>
        <w:t xml:space="preserve">  </w:t>
      </w:r>
      <w:r>
        <w:rPr>
          <w:rFonts w:ascii="SimSun" w:hAnsi="SimSun" w:eastAsia="SimSun" w:cs="SimSun"/>
          <w:sz w:val="21"/>
          <w:szCs w:val="21"/>
        </w:rPr>
        <w:t>做过这样的评说：“法律关系的主体是指在法律关系中</w:t>
      </w:r>
      <w:r>
        <w:rPr>
          <w:rFonts w:ascii="SimSun" w:hAnsi="SimSun" w:eastAsia="SimSun" w:cs="SimSun"/>
          <w:sz w:val="21"/>
          <w:szCs w:val="21"/>
          <w:spacing w:val="-1"/>
        </w:rPr>
        <w:t>享有权利和履行义务的</w:t>
      </w:r>
      <w:r>
        <w:rPr>
          <w:rFonts w:ascii="SimSun" w:hAnsi="SimSun" w:eastAsia="SimSun" w:cs="SimSun"/>
          <w:sz w:val="21"/>
          <w:szCs w:val="21"/>
        </w:rPr>
        <w:t xml:space="preserve">  </w:t>
      </w:r>
      <w:r>
        <w:rPr>
          <w:rFonts w:ascii="SimSun" w:hAnsi="SimSun" w:eastAsia="SimSun" w:cs="SimSun"/>
          <w:sz w:val="21"/>
          <w:szCs w:val="21"/>
        </w:rPr>
        <w:t>个人或组织。主体是法律关系中的主导性因素。没有主</w:t>
      </w:r>
      <w:r>
        <w:rPr>
          <w:rFonts w:ascii="SimSun" w:hAnsi="SimSun" w:eastAsia="SimSun" w:cs="SimSun"/>
          <w:sz w:val="21"/>
          <w:szCs w:val="21"/>
          <w:spacing w:val="-1"/>
        </w:rPr>
        <w:t>体，法律关系就无从谈</w:t>
      </w:r>
      <w:r>
        <w:rPr>
          <w:rFonts w:ascii="SimSun" w:hAnsi="SimSun" w:eastAsia="SimSun" w:cs="SimSun"/>
          <w:sz w:val="21"/>
          <w:szCs w:val="21"/>
        </w:rPr>
        <w:t xml:space="preserve">  </w:t>
      </w:r>
      <w:r>
        <w:rPr>
          <w:rFonts w:ascii="SimSun" w:hAnsi="SimSun" w:eastAsia="SimSun" w:cs="SimSun"/>
          <w:sz w:val="21"/>
          <w:szCs w:val="21"/>
          <w:spacing w:val="-6"/>
        </w:rPr>
        <w:t>起。在很多情况下，主体直接决定着法律关系的形</w:t>
      </w:r>
      <w:r>
        <w:rPr>
          <w:rFonts w:ascii="SimSun" w:hAnsi="SimSun" w:eastAsia="SimSun" w:cs="SimSun"/>
          <w:sz w:val="21"/>
          <w:szCs w:val="21"/>
          <w:spacing w:val="-7"/>
        </w:rPr>
        <w:t>成、变更和消灭。”①由此可</w:t>
      </w:r>
      <w:r>
        <w:rPr>
          <w:rFonts w:ascii="SimSun" w:hAnsi="SimSun" w:eastAsia="SimSun" w:cs="SimSun"/>
          <w:sz w:val="21"/>
          <w:szCs w:val="21"/>
        </w:rPr>
        <w:t xml:space="preserve">  </w:t>
      </w:r>
      <w:r>
        <w:rPr>
          <w:rFonts w:ascii="SimSun" w:hAnsi="SimSun" w:eastAsia="SimSun" w:cs="SimSun"/>
          <w:sz w:val="21"/>
          <w:szCs w:val="21"/>
          <w:spacing w:val="2"/>
        </w:rPr>
        <w:t>见，如果具体到政府数据开放与公共数据治理就涉及政府数据的界定、判断、</w:t>
      </w:r>
      <w:r>
        <w:rPr>
          <w:rFonts w:ascii="SimSun" w:hAnsi="SimSun" w:eastAsia="SimSun" w:cs="SimSun"/>
          <w:sz w:val="21"/>
          <w:szCs w:val="21"/>
          <w:spacing w:val="15"/>
        </w:rPr>
        <w:t xml:space="preserve"> </w:t>
      </w:r>
      <w:r>
        <w:rPr>
          <w:rFonts w:ascii="SimSun" w:hAnsi="SimSun" w:eastAsia="SimSun" w:cs="SimSun"/>
          <w:sz w:val="21"/>
          <w:szCs w:val="21"/>
          <w:spacing w:val="6"/>
        </w:rPr>
        <w:t>保存、利用、处置等的法律主体资格。政府数据天然地与政府职能联系在一</w:t>
      </w:r>
      <w:r>
        <w:rPr>
          <w:rFonts w:ascii="SimSun" w:hAnsi="SimSun" w:eastAsia="SimSun" w:cs="SimSun"/>
          <w:sz w:val="21"/>
          <w:szCs w:val="21"/>
          <w:spacing w:val="1"/>
        </w:rPr>
        <w:t xml:space="preserve">  </w:t>
      </w:r>
      <w:r>
        <w:rPr>
          <w:rFonts w:ascii="SimSun" w:hAnsi="SimSun" w:eastAsia="SimSun" w:cs="SimSun"/>
          <w:sz w:val="21"/>
          <w:szCs w:val="21"/>
        </w:rPr>
        <w:t>起，如果没有政府职能的基本判断，相关的数据可能</w:t>
      </w:r>
      <w:r>
        <w:rPr>
          <w:rFonts w:ascii="SimSun" w:hAnsi="SimSun" w:eastAsia="SimSun" w:cs="SimSun"/>
          <w:sz w:val="21"/>
          <w:szCs w:val="21"/>
          <w:spacing w:val="-1"/>
        </w:rPr>
        <w:t>就不是政府数据，这便使</w:t>
      </w:r>
      <w:r>
        <w:rPr>
          <w:rFonts w:ascii="SimSun" w:hAnsi="SimSun" w:eastAsia="SimSun" w:cs="SimSun"/>
          <w:sz w:val="21"/>
          <w:szCs w:val="21"/>
        </w:rPr>
        <w:t xml:space="preserve">  </w:t>
      </w:r>
      <w:r>
        <w:rPr>
          <w:rFonts w:ascii="SimSun" w:hAnsi="SimSun" w:eastAsia="SimSun" w:cs="SimSun"/>
          <w:sz w:val="21"/>
          <w:szCs w:val="21"/>
          <w:spacing w:val="-5"/>
        </w:rPr>
        <w:t>我们得出一个结论，政府数据中最为重要的主体便是行政主体。</w:t>
      </w:r>
      <w:r>
        <w:rPr>
          <w:rFonts w:ascii="SimSun" w:hAnsi="SimSun" w:eastAsia="SimSun" w:cs="SimSun"/>
          <w:sz w:val="21"/>
          <w:szCs w:val="21"/>
          <w:spacing w:val="54"/>
        </w:rPr>
        <w:t xml:space="preserve"> </w:t>
      </w:r>
      <w:r>
        <w:rPr>
          <w:rFonts w:ascii="SimSun" w:hAnsi="SimSun" w:eastAsia="SimSun" w:cs="SimSun"/>
          <w:sz w:val="21"/>
          <w:szCs w:val="21"/>
          <w:spacing w:val="-5"/>
        </w:rPr>
        <w:t>一方面在行政</w:t>
      </w:r>
      <w:r>
        <w:rPr>
          <w:rFonts w:ascii="SimSun" w:hAnsi="SimSun" w:eastAsia="SimSun" w:cs="SimSun"/>
          <w:sz w:val="21"/>
          <w:szCs w:val="21"/>
        </w:rPr>
        <w:t xml:space="preserve">  </w:t>
      </w:r>
      <w:r>
        <w:rPr>
          <w:rFonts w:ascii="SimSun" w:hAnsi="SimSun" w:eastAsia="SimSun" w:cs="SimSun"/>
          <w:sz w:val="21"/>
          <w:szCs w:val="21"/>
        </w:rPr>
        <w:t>执法中每一个行政主体都是相关政府数据的主导者，都</w:t>
      </w:r>
      <w:r>
        <w:rPr>
          <w:rFonts w:ascii="SimSun" w:hAnsi="SimSun" w:eastAsia="SimSun" w:cs="SimSun"/>
          <w:sz w:val="21"/>
          <w:szCs w:val="21"/>
          <w:spacing w:val="-1"/>
        </w:rPr>
        <w:t>具有处置相关政府数据</w:t>
      </w:r>
      <w:r>
        <w:rPr>
          <w:rFonts w:ascii="SimSun" w:hAnsi="SimSun" w:eastAsia="SimSun" w:cs="SimSun"/>
          <w:sz w:val="21"/>
          <w:szCs w:val="21"/>
        </w:rPr>
        <w:t xml:space="preserve">  </w:t>
      </w:r>
      <w:r>
        <w:rPr>
          <w:rFonts w:ascii="SimSun" w:hAnsi="SimSun" w:eastAsia="SimSun" w:cs="SimSun"/>
          <w:sz w:val="21"/>
          <w:szCs w:val="21"/>
          <w:spacing w:val="-1"/>
        </w:rPr>
        <w:t>的主体资格，另一方面在信息化的社会中政府行政系统中也应当有专职的管控</w:t>
      </w:r>
      <w:r>
        <w:rPr>
          <w:rFonts w:ascii="SimSun" w:hAnsi="SimSun" w:eastAsia="SimSun" w:cs="SimSun"/>
          <w:sz w:val="21"/>
          <w:szCs w:val="21"/>
          <w:spacing w:val="3"/>
        </w:rPr>
        <w:t xml:space="preserve">  </w:t>
      </w:r>
      <w:r>
        <w:rPr>
          <w:rFonts w:ascii="SimSun" w:hAnsi="SimSun" w:eastAsia="SimSun" w:cs="SimSun"/>
          <w:sz w:val="21"/>
          <w:szCs w:val="21"/>
          <w:spacing w:val="6"/>
        </w:rPr>
        <w:t>政府信息的机构，如我国中央层面上的工业和信息化部与地方层面的工信机</w:t>
      </w:r>
    </w:p>
    <w:p>
      <w:pPr>
        <w:pStyle w:val="BodyText"/>
        <w:spacing w:line="457" w:lineRule="auto"/>
        <w:rPr/>
      </w:pPr>
      <w:r/>
    </w:p>
    <w:p>
      <w:pPr>
        <w:ind w:left="400"/>
        <w:spacing w:before="69" w:line="207"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83"/>
        </w:rPr>
        <w:t xml:space="preserve"> </w:t>
      </w:r>
      <w:r>
        <w:rPr>
          <w:rFonts w:ascii="SimSun" w:hAnsi="SimSun" w:eastAsia="SimSun" w:cs="SimSun"/>
          <w:sz w:val="21"/>
          <w:szCs w:val="21"/>
          <w:spacing w:val="-21"/>
        </w:rPr>
        <w:t>张文显：《法理学(第三版)》,高等教育出版社、北京大学出版社2007年版，第</w:t>
      </w:r>
    </w:p>
    <w:p>
      <w:pPr>
        <w:spacing w:line="207" w:lineRule="auto"/>
        <w:sectPr>
          <w:footerReference w:type="default" r:id="rId336"/>
          <w:pgSz w:w="8490" w:h="13140"/>
          <w:pgMar w:top="400" w:right="338" w:bottom="1429" w:left="629" w:header="0" w:footer="1177" w:gutter="0"/>
        </w:sectPr>
        <w:rPr>
          <w:rFonts w:ascii="SimSun" w:hAnsi="SimSun" w:eastAsia="SimSun" w:cs="SimSun"/>
          <w:sz w:val="21"/>
          <w:szCs w:val="21"/>
        </w:rPr>
      </w:pPr>
    </w:p>
    <w:p>
      <w:pPr>
        <w:ind w:left="419"/>
        <w:spacing w:before="279"/>
        <w:rPr>
          <w:rFonts w:ascii="SimHei" w:hAnsi="SimHei" w:eastAsia="SimHei" w:cs="SimHei"/>
          <w:sz w:val="20"/>
          <w:szCs w:val="20"/>
        </w:rPr>
      </w:pPr>
      <w:r>
        <w:drawing>
          <wp:anchor distT="0" distB="0" distL="0" distR="0" simplePos="0" relativeHeight="252409856" behindDoc="0" locked="0" layoutInCell="0" allowOverlap="1">
            <wp:simplePos x="0" y="0"/>
            <wp:positionH relativeFrom="page">
              <wp:posOffset>387353</wp:posOffset>
            </wp:positionH>
            <wp:positionV relativeFrom="page">
              <wp:posOffset>6858011</wp:posOffset>
            </wp:positionV>
            <wp:extent cx="1162062" cy="6351"/>
            <wp:effectExtent l="0" t="0" r="0" b="0"/>
            <wp:wrapNone/>
            <wp:docPr id="634" name="IM 634"/>
            <wp:cNvGraphicFramePr/>
            <a:graphic>
              <a:graphicData uri="http://schemas.openxmlformats.org/drawingml/2006/picture">
                <pic:pic>
                  <pic:nvPicPr>
                    <pic:cNvPr id="634" name="IM 634"/>
                    <pic:cNvPicPr/>
                  </pic:nvPicPr>
                  <pic:blipFill>
                    <a:blip r:embed="rId339"/>
                    <a:stretch>
                      <a:fillRect/>
                    </a:stretch>
                  </pic:blipFill>
                  <pic:spPr>
                    <a:xfrm rot="0">
                      <a:off x="0" y="0"/>
                      <a:ext cx="1162062" cy="6351"/>
                    </a:xfrm>
                    <a:prstGeom prst="rect">
                      <a:avLst/>
                    </a:prstGeom>
                  </pic:spPr>
                </pic:pic>
              </a:graphicData>
            </a:graphic>
          </wp:anchor>
        </w:drawing>
      </w:r>
      <w:r>
        <w:pict>
          <v:shape id="_x0000_s410" style="position:absolute;margin-left:-1pt;margin-top:16.9906pt;mso-position-vertical-relative:text;mso-position-horizontal-relative:text;width:16.5pt;height:8.95pt;z-index:25240883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234</w:t>
                  </w:r>
                </w:p>
              </w:txbxContent>
            </v:textbox>
          </v:shape>
        </w:pict>
      </w:r>
      <w:r>
        <w:rPr>
          <w:rFonts w:ascii="SimHei" w:hAnsi="SimHei" w:eastAsia="SimHei" w:cs="SimHei"/>
          <w:sz w:val="20"/>
          <w:szCs w:val="20"/>
          <w:position w:val="-6"/>
        </w:rPr>
        <w:drawing>
          <wp:inline distT="0" distB="0" distL="0" distR="0">
            <wp:extent cx="6361" cy="279444"/>
            <wp:effectExtent l="0" t="0" r="0" b="0"/>
            <wp:docPr id="636" name="IM 636"/>
            <wp:cNvGraphicFramePr/>
            <a:graphic>
              <a:graphicData uri="http://schemas.openxmlformats.org/drawingml/2006/picture">
                <pic:pic>
                  <pic:nvPicPr>
                    <pic:cNvPr id="636" name="IM 636"/>
                    <pic:cNvPicPr/>
                  </pic:nvPicPr>
                  <pic:blipFill>
                    <a:blip r:embed="rId340"/>
                    <a:stretch>
                      <a:fillRect/>
                    </a:stretch>
                  </pic:blipFill>
                  <pic:spPr>
                    <a:xfrm rot="0">
                      <a:off x="0" y="0"/>
                      <a:ext cx="6361" cy="279444"/>
                    </a:xfrm>
                    <a:prstGeom prst="rect">
                      <a:avLst/>
                    </a:prstGeom>
                  </pic:spPr>
                </pic:pic>
              </a:graphicData>
            </a:graphic>
          </wp:inline>
        </w:drawing>
      </w:r>
      <w:r>
        <w:rPr>
          <w:rFonts w:ascii="SimHei" w:hAnsi="SimHei" w:eastAsia="SimHei" w:cs="SimHei"/>
          <w:sz w:val="20"/>
          <w:szCs w:val="20"/>
          <w:spacing w:val="49"/>
        </w:rPr>
        <w:t xml:space="preserve"> </w:t>
      </w:r>
      <w:r>
        <w:rPr>
          <w:rFonts w:ascii="SimHei" w:hAnsi="SimHei" w:eastAsia="SimHei" w:cs="SimHei"/>
          <w:sz w:val="20"/>
          <w:szCs w:val="20"/>
          <w:spacing w:val="-19"/>
          <w:w w:val="90"/>
        </w:rPr>
        <w:t>第五章</w:t>
      </w:r>
      <w:r>
        <w:rPr>
          <w:rFonts w:ascii="SimHei" w:hAnsi="SimHei" w:eastAsia="SimHei" w:cs="SimHei"/>
          <w:sz w:val="20"/>
          <w:szCs w:val="20"/>
          <w:spacing w:val="-19"/>
          <w:w w:val="90"/>
        </w:rPr>
        <w:t xml:space="preserve">  </w:t>
      </w:r>
      <w:r>
        <w:rPr>
          <w:rFonts w:ascii="SimHei" w:hAnsi="SimHei" w:eastAsia="SimHei" w:cs="SimHei"/>
          <w:sz w:val="20"/>
          <w:szCs w:val="20"/>
          <w:spacing w:val="-19"/>
          <w:w w:val="90"/>
        </w:rPr>
        <w:t>政府数据开放与公共数据治理的法律机制</w:t>
      </w:r>
    </w:p>
    <w:p>
      <w:pPr>
        <w:pStyle w:val="BodyText"/>
        <w:spacing w:line="333" w:lineRule="auto"/>
        <w:rPr/>
      </w:pPr>
      <w:r/>
    </w:p>
    <w:p>
      <w:pPr>
        <w:ind w:left="430"/>
        <w:spacing w:before="72" w:line="280" w:lineRule="auto"/>
        <w:jc w:val="both"/>
        <w:rPr>
          <w:rFonts w:ascii="SimSun" w:hAnsi="SimSun" w:eastAsia="SimSun" w:cs="SimSun"/>
          <w:sz w:val="22"/>
          <w:szCs w:val="22"/>
        </w:rPr>
      </w:pPr>
      <w:r>
        <w:rPr>
          <w:rFonts w:ascii="SimSun" w:hAnsi="SimSun" w:eastAsia="SimSun" w:cs="SimSun"/>
          <w:sz w:val="22"/>
          <w:szCs w:val="22"/>
          <w:spacing w:val="-10"/>
        </w:rPr>
        <w:t>关，它们就是专职的政府数据管控者。当然，从另</w:t>
      </w:r>
      <w:r>
        <w:rPr>
          <w:rFonts w:ascii="SimSun" w:hAnsi="SimSun" w:eastAsia="SimSun" w:cs="SimSun"/>
          <w:sz w:val="22"/>
          <w:szCs w:val="22"/>
          <w:spacing w:val="-11"/>
        </w:rPr>
        <w:t>一个角度看政府数据只有当</w:t>
      </w:r>
      <w:r>
        <w:rPr>
          <w:rFonts w:ascii="SimSun" w:hAnsi="SimSun" w:eastAsia="SimSun" w:cs="SimSun"/>
          <w:sz w:val="22"/>
          <w:szCs w:val="22"/>
        </w:rPr>
        <w:t xml:space="preserve">  </w:t>
      </w:r>
      <w:r>
        <w:rPr>
          <w:rFonts w:ascii="SimSun" w:hAnsi="SimSun" w:eastAsia="SimSun" w:cs="SimSun"/>
          <w:sz w:val="20"/>
          <w:szCs w:val="20"/>
          <w:spacing w:val="13"/>
        </w:rPr>
        <w:t>它对行政相对人的权利义务产生影响时它才有可能从行政问题变成法律问题，</w:t>
      </w:r>
      <w:r>
        <w:rPr>
          <w:rFonts w:ascii="SimSun" w:hAnsi="SimSun" w:eastAsia="SimSun" w:cs="SimSun"/>
          <w:sz w:val="20"/>
          <w:szCs w:val="20"/>
          <w:spacing w:val="6"/>
        </w:rPr>
        <w:t xml:space="preserve"> </w:t>
      </w:r>
      <w:r>
        <w:rPr>
          <w:rFonts w:ascii="SimSun" w:hAnsi="SimSun" w:eastAsia="SimSun" w:cs="SimSun"/>
          <w:sz w:val="22"/>
          <w:szCs w:val="22"/>
          <w:spacing w:val="-10"/>
        </w:rPr>
        <w:t>从内部行政法问题变成外部行政法问题。也就是说政府数据开放与公共数据治</w:t>
      </w:r>
      <w:r>
        <w:rPr>
          <w:rFonts w:ascii="SimSun" w:hAnsi="SimSun" w:eastAsia="SimSun" w:cs="SimSun"/>
          <w:sz w:val="22"/>
          <w:szCs w:val="22"/>
          <w:spacing w:val="3"/>
        </w:rPr>
        <w:t xml:space="preserve">  </w:t>
      </w:r>
      <w:r>
        <w:rPr>
          <w:rFonts w:ascii="SimSun" w:hAnsi="SimSun" w:eastAsia="SimSun" w:cs="SimSun"/>
          <w:sz w:val="22"/>
          <w:szCs w:val="22"/>
          <w:spacing w:val="-10"/>
        </w:rPr>
        <w:t>理法律主体的关键因素之一是行政相对人，他们是政府数据开放的受益</w:t>
      </w:r>
      <w:r>
        <w:rPr>
          <w:rFonts w:ascii="SimSun" w:hAnsi="SimSun" w:eastAsia="SimSun" w:cs="SimSun"/>
          <w:sz w:val="22"/>
          <w:szCs w:val="22"/>
          <w:spacing w:val="-11"/>
        </w:rPr>
        <w:t>者，他</w:t>
      </w:r>
      <w:r>
        <w:rPr>
          <w:rFonts w:ascii="SimSun" w:hAnsi="SimSun" w:eastAsia="SimSun" w:cs="SimSun"/>
          <w:sz w:val="22"/>
          <w:szCs w:val="22"/>
        </w:rPr>
        <w:t xml:space="preserve">  </w:t>
      </w:r>
      <w:r>
        <w:rPr>
          <w:rFonts w:ascii="SimSun" w:hAnsi="SimSun" w:eastAsia="SimSun" w:cs="SimSun"/>
          <w:sz w:val="20"/>
          <w:szCs w:val="20"/>
          <w:spacing w:val="10"/>
        </w:rPr>
        <w:t>们也是政府数据的利用者，他们的主体资格是当然的，但是行政相对人</w:t>
      </w:r>
      <w:r>
        <w:rPr>
          <w:rFonts w:ascii="SimSun" w:hAnsi="SimSun" w:eastAsia="SimSun" w:cs="SimSun"/>
          <w:sz w:val="20"/>
          <w:szCs w:val="20"/>
          <w:spacing w:val="9"/>
        </w:rPr>
        <w:t>和行政</w:t>
      </w:r>
      <w:r>
        <w:rPr>
          <w:rFonts w:ascii="SimSun" w:hAnsi="SimSun" w:eastAsia="SimSun" w:cs="SimSun"/>
          <w:sz w:val="20"/>
          <w:szCs w:val="20"/>
        </w:rPr>
        <w:t xml:space="preserve">  </w:t>
      </w:r>
      <w:r>
        <w:rPr>
          <w:rFonts w:ascii="SimSun" w:hAnsi="SimSun" w:eastAsia="SimSun" w:cs="SimSun"/>
          <w:sz w:val="20"/>
          <w:szCs w:val="20"/>
          <w:spacing w:val="10"/>
        </w:rPr>
        <w:t>主体在政府数据开放与公共数据治理中是否具有等值的主体资格的效应，则是</w:t>
      </w:r>
      <w:r>
        <w:rPr>
          <w:rFonts w:ascii="SimSun" w:hAnsi="SimSun" w:eastAsia="SimSun" w:cs="SimSun"/>
          <w:sz w:val="20"/>
          <w:szCs w:val="20"/>
        </w:rPr>
        <w:t xml:space="preserve">  </w:t>
      </w:r>
      <w:r>
        <w:rPr>
          <w:rFonts w:ascii="SimSun" w:hAnsi="SimSun" w:eastAsia="SimSun" w:cs="SimSun"/>
          <w:sz w:val="22"/>
          <w:szCs w:val="22"/>
          <w:spacing w:val="-8"/>
        </w:rPr>
        <w:t>需要探讨的。</w:t>
      </w:r>
    </w:p>
    <w:p>
      <w:pPr>
        <w:ind w:left="903"/>
        <w:spacing w:before="273" w:line="222" w:lineRule="auto"/>
        <w:rPr>
          <w:rFonts w:ascii="SimHei" w:hAnsi="SimHei" w:eastAsia="SimHei" w:cs="SimHei"/>
          <w:sz w:val="25"/>
          <w:szCs w:val="25"/>
        </w:rPr>
      </w:pPr>
      <w:r>
        <w:rPr>
          <w:rFonts w:ascii="SimHei" w:hAnsi="SimHei" w:eastAsia="SimHei" w:cs="SimHei"/>
          <w:sz w:val="25"/>
          <w:szCs w:val="25"/>
          <w:b/>
          <w:bCs/>
          <w:spacing w:val="-11"/>
        </w:rPr>
        <w:t>(二)政府数据开放与公共数据治理的行政职权问题</w:t>
      </w:r>
    </w:p>
    <w:p>
      <w:pPr>
        <w:ind w:left="430" w:right="19" w:firstLine="439"/>
        <w:spacing w:before="241" w:line="303" w:lineRule="auto"/>
        <w:jc w:val="both"/>
        <w:rPr>
          <w:rFonts w:ascii="SimSun" w:hAnsi="SimSun" w:eastAsia="SimSun" w:cs="SimSun"/>
          <w:sz w:val="20"/>
          <w:szCs w:val="20"/>
        </w:rPr>
      </w:pPr>
      <w:r>
        <w:rPr>
          <w:rFonts w:ascii="SimSun" w:hAnsi="SimSun" w:eastAsia="SimSun" w:cs="SimSun"/>
          <w:sz w:val="20"/>
          <w:szCs w:val="20"/>
          <w:spacing w:val="9"/>
        </w:rPr>
        <w:t>在我国行政法治中有这样一些概念，即行政管理秩序，就是由行政系统所</w:t>
      </w:r>
      <w:r>
        <w:rPr>
          <w:rFonts w:ascii="SimSun" w:hAnsi="SimSun" w:eastAsia="SimSun" w:cs="SimSun"/>
          <w:sz w:val="20"/>
          <w:szCs w:val="20"/>
          <w:spacing w:val="3"/>
        </w:rPr>
        <w:t xml:space="preserve">  </w:t>
      </w:r>
      <w:r>
        <w:rPr>
          <w:rFonts w:ascii="SimSun" w:hAnsi="SimSun" w:eastAsia="SimSun" w:cs="SimSun"/>
          <w:sz w:val="20"/>
          <w:szCs w:val="20"/>
          <w:spacing w:val="10"/>
        </w:rPr>
        <w:t>主导并形成的行政法上的有序性，行政秩序的形成依赖于行政主体，</w:t>
      </w:r>
      <w:r>
        <w:rPr>
          <w:rFonts w:ascii="SimSun" w:hAnsi="SimSun" w:eastAsia="SimSun" w:cs="SimSun"/>
          <w:sz w:val="20"/>
          <w:szCs w:val="20"/>
          <w:spacing w:val="9"/>
        </w:rPr>
        <w:t>其行政决</w:t>
      </w:r>
      <w:r>
        <w:rPr>
          <w:rFonts w:ascii="SimSun" w:hAnsi="SimSun" w:eastAsia="SimSun" w:cs="SimSun"/>
          <w:sz w:val="20"/>
          <w:szCs w:val="20"/>
        </w:rPr>
        <w:t xml:space="preserve">  </w:t>
      </w:r>
      <w:r>
        <w:rPr>
          <w:rFonts w:ascii="SimSun" w:hAnsi="SimSun" w:eastAsia="SimSun" w:cs="SimSun"/>
          <w:sz w:val="20"/>
          <w:szCs w:val="20"/>
          <w:spacing w:val="10"/>
        </w:rPr>
        <w:t>定和后续的行为都足以形成行政秩序；行政职能履行，就是行政主体对行政管</w:t>
      </w:r>
      <w:r>
        <w:rPr>
          <w:rFonts w:ascii="SimSun" w:hAnsi="SimSun" w:eastAsia="SimSun" w:cs="SimSun"/>
          <w:sz w:val="20"/>
          <w:szCs w:val="20"/>
        </w:rPr>
        <w:t xml:space="preserve">  </w:t>
      </w:r>
      <w:r>
        <w:rPr>
          <w:rFonts w:ascii="SimSun" w:hAnsi="SimSun" w:eastAsia="SimSun" w:cs="SimSun"/>
          <w:sz w:val="20"/>
          <w:szCs w:val="20"/>
          <w:spacing w:val="10"/>
        </w:rPr>
        <w:t>理职能的履行，行政管理职能通常会在宪法和政府组织法中作出规定，①从行</w:t>
      </w:r>
      <w:r>
        <w:rPr>
          <w:rFonts w:ascii="SimSun" w:hAnsi="SimSun" w:eastAsia="SimSun" w:cs="SimSun"/>
          <w:sz w:val="20"/>
          <w:szCs w:val="20"/>
        </w:rPr>
        <w:t xml:space="preserve">  </w:t>
      </w:r>
      <w:r>
        <w:rPr>
          <w:rFonts w:ascii="SimSun" w:hAnsi="SimSun" w:eastAsia="SimSun" w:cs="SimSun"/>
          <w:sz w:val="20"/>
          <w:szCs w:val="20"/>
          <w:spacing w:val="10"/>
        </w:rPr>
        <w:t>政组织机制的过程来看行政主体的行为方式表现为对政府职能的履行；</w:t>
      </w:r>
      <w:r>
        <w:rPr>
          <w:rFonts w:ascii="SimSun" w:hAnsi="SimSun" w:eastAsia="SimSun" w:cs="SimSun"/>
          <w:sz w:val="20"/>
          <w:szCs w:val="20"/>
          <w:spacing w:val="9"/>
        </w:rPr>
        <w:t>行政执</w:t>
      </w:r>
      <w:r>
        <w:rPr>
          <w:rFonts w:ascii="SimSun" w:hAnsi="SimSun" w:eastAsia="SimSun" w:cs="SimSun"/>
          <w:sz w:val="20"/>
          <w:szCs w:val="20"/>
        </w:rPr>
        <w:t xml:space="preserve">  </w:t>
      </w:r>
      <w:r>
        <w:rPr>
          <w:rFonts w:ascii="SimSun" w:hAnsi="SimSun" w:eastAsia="SimSun" w:cs="SimSun"/>
          <w:sz w:val="20"/>
          <w:szCs w:val="20"/>
          <w:spacing w:val="10"/>
        </w:rPr>
        <w:t>法，我国有些地方制定的行政法文件对行政执法有所界定，如《河南省</w:t>
      </w:r>
      <w:r>
        <w:rPr>
          <w:rFonts w:ascii="SimSun" w:hAnsi="SimSun" w:eastAsia="SimSun" w:cs="SimSun"/>
          <w:sz w:val="20"/>
          <w:szCs w:val="20"/>
          <w:spacing w:val="9"/>
        </w:rPr>
        <w:t>行政执</w:t>
      </w:r>
      <w:r>
        <w:rPr>
          <w:rFonts w:ascii="SimSun" w:hAnsi="SimSun" w:eastAsia="SimSun" w:cs="SimSun"/>
          <w:sz w:val="20"/>
          <w:szCs w:val="20"/>
        </w:rPr>
        <w:t xml:space="preserve">  </w:t>
      </w:r>
      <w:r>
        <w:rPr>
          <w:rFonts w:ascii="SimSun" w:hAnsi="SimSun" w:eastAsia="SimSun" w:cs="SimSun"/>
          <w:sz w:val="20"/>
          <w:szCs w:val="20"/>
          <w:spacing w:val="15"/>
        </w:rPr>
        <w:t>法条例》第3条规定：“本条例所称行政执法，是指行政执法机关在对公民、</w:t>
      </w:r>
      <w:r>
        <w:rPr>
          <w:rFonts w:ascii="SimSun" w:hAnsi="SimSun" w:eastAsia="SimSun" w:cs="SimSun"/>
          <w:sz w:val="20"/>
          <w:szCs w:val="20"/>
          <w:spacing w:val="18"/>
        </w:rPr>
        <w:t xml:space="preserve"> </w:t>
      </w:r>
      <w:r>
        <w:rPr>
          <w:rFonts w:ascii="SimSun" w:hAnsi="SimSun" w:eastAsia="SimSun" w:cs="SimSun"/>
          <w:sz w:val="20"/>
          <w:szCs w:val="20"/>
          <w:spacing w:val="10"/>
        </w:rPr>
        <w:t>法人和其他组织实施行政管理活动中，执行法律、法规、规章的行为。</w:t>
      </w:r>
      <w:r>
        <w:rPr>
          <w:rFonts w:ascii="SimSun" w:hAnsi="SimSun" w:eastAsia="SimSun" w:cs="SimSun"/>
          <w:sz w:val="20"/>
          <w:szCs w:val="20"/>
          <w:spacing w:val="9"/>
        </w:rPr>
        <w:t>”行政</w:t>
      </w:r>
      <w:r>
        <w:rPr>
          <w:rFonts w:ascii="SimSun" w:hAnsi="SimSun" w:eastAsia="SimSun" w:cs="SimSun"/>
          <w:sz w:val="20"/>
          <w:szCs w:val="20"/>
        </w:rPr>
        <w:t xml:space="preserve">  </w:t>
      </w:r>
      <w:r>
        <w:rPr>
          <w:rFonts w:ascii="SimSun" w:hAnsi="SimSun" w:eastAsia="SimSun" w:cs="SimSun"/>
          <w:sz w:val="20"/>
          <w:szCs w:val="20"/>
          <w:spacing w:val="10"/>
        </w:rPr>
        <w:t>执法是行政主体依据行政权能对行政法规范的执行，它发生于行政主体</w:t>
      </w:r>
      <w:r>
        <w:rPr>
          <w:rFonts w:ascii="SimSun" w:hAnsi="SimSun" w:eastAsia="SimSun" w:cs="SimSun"/>
          <w:sz w:val="20"/>
          <w:szCs w:val="20"/>
          <w:spacing w:val="9"/>
        </w:rPr>
        <w:t>和行政</w:t>
      </w:r>
      <w:r>
        <w:rPr>
          <w:rFonts w:ascii="SimSun" w:hAnsi="SimSun" w:eastAsia="SimSun" w:cs="SimSun"/>
          <w:sz w:val="20"/>
          <w:szCs w:val="20"/>
        </w:rPr>
        <w:t xml:space="preserve">  </w:t>
      </w:r>
      <w:r>
        <w:rPr>
          <w:rFonts w:ascii="SimSun" w:hAnsi="SimSun" w:eastAsia="SimSun" w:cs="SimSun"/>
          <w:sz w:val="20"/>
          <w:szCs w:val="20"/>
          <w:spacing w:val="10"/>
        </w:rPr>
        <w:t>相对人之间；行政行为，所谓行政行为是指“行政主体基于行政职权，为</w:t>
      </w:r>
      <w:r>
        <w:rPr>
          <w:rFonts w:ascii="SimSun" w:hAnsi="SimSun" w:eastAsia="SimSun" w:cs="SimSun"/>
          <w:sz w:val="20"/>
          <w:szCs w:val="20"/>
          <w:spacing w:val="9"/>
        </w:rPr>
        <w:t>实施</w:t>
      </w:r>
      <w:r>
        <w:rPr>
          <w:rFonts w:ascii="SimSun" w:hAnsi="SimSun" w:eastAsia="SimSun" w:cs="SimSun"/>
          <w:sz w:val="20"/>
          <w:szCs w:val="20"/>
        </w:rPr>
        <w:t xml:space="preserve">  </w:t>
      </w:r>
      <w:r>
        <w:rPr>
          <w:rFonts w:ascii="SimSun" w:hAnsi="SimSun" w:eastAsia="SimSun" w:cs="SimSun"/>
          <w:sz w:val="20"/>
          <w:szCs w:val="20"/>
          <w:spacing w:val="10"/>
        </w:rPr>
        <w:t>国家行政目标而作出的，以作为或者不作为形式表现，能直接或间接</w:t>
      </w:r>
      <w:r>
        <w:rPr>
          <w:rFonts w:ascii="SimSun" w:hAnsi="SimSun" w:eastAsia="SimSun" w:cs="SimSun"/>
          <w:sz w:val="20"/>
          <w:szCs w:val="20"/>
          <w:spacing w:val="9"/>
        </w:rPr>
        <w:t>引起法律</w:t>
      </w:r>
      <w:r>
        <w:rPr>
          <w:rFonts w:ascii="SimSun" w:hAnsi="SimSun" w:eastAsia="SimSun" w:cs="SimSun"/>
          <w:sz w:val="20"/>
          <w:szCs w:val="20"/>
        </w:rPr>
        <w:t xml:space="preserve">  </w:t>
      </w:r>
      <w:r>
        <w:rPr>
          <w:rFonts w:ascii="SimSun" w:hAnsi="SimSun" w:eastAsia="SimSun" w:cs="SimSun"/>
          <w:sz w:val="20"/>
          <w:szCs w:val="20"/>
          <w:spacing w:val="10"/>
        </w:rPr>
        <w:t>效果并受行政法规制的法律行为”。②是由行政主体所实施的并对行政</w:t>
      </w:r>
      <w:r>
        <w:rPr>
          <w:rFonts w:ascii="SimSun" w:hAnsi="SimSun" w:eastAsia="SimSun" w:cs="SimSun"/>
          <w:sz w:val="20"/>
          <w:szCs w:val="20"/>
          <w:spacing w:val="9"/>
        </w:rPr>
        <w:t>相对人</w:t>
      </w:r>
      <w:r>
        <w:rPr>
          <w:rFonts w:ascii="SimSun" w:hAnsi="SimSun" w:eastAsia="SimSun" w:cs="SimSun"/>
          <w:sz w:val="20"/>
          <w:szCs w:val="20"/>
        </w:rPr>
        <w:t xml:space="preserve">  </w:t>
      </w:r>
      <w:r>
        <w:rPr>
          <w:rFonts w:ascii="SimSun" w:hAnsi="SimSun" w:eastAsia="SimSun" w:cs="SimSun"/>
          <w:sz w:val="20"/>
          <w:szCs w:val="20"/>
          <w:spacing w:val="10"/>
        </w:rPr>
        <w:t>产生影响的那些行为。上列四个概念或者四个命题实质上其本质含义并</w:t>
      </w:r>
      <w:r>
        <w:rPr>
          <w:rFonts w:ascii="SimSun" w:hAnsi="SimSun" w:eastAsia="SimSun" w:cs="SimSun"/>
          <w:sz w:val="20"/>
          <w:szCs w:val="20"/>
          <w:spacing w:val="9"/>
        </w:rPr>
        <w:t>没有太</w:t>
      </w:r>
      <w:r>
        <w:rPr>
          <w:rFonts w:ascii="SimSun" w:hAnsi="SimSun" w:eastAsia="SimSun" w:cs="SimSun"/>
          <w:sz w:val="20"/>
          <w:szCs w:val="20"/>
        </w:rPr>
        <w:t xml:space="preserve">  </w:t>
      </w:r>
      <w:r>
        <w:rPr>
          <w:rFonts w:ascii="SimSun" w:hAnsi="SimSun" w:eastAsia="SimSun" w:cs="SimSun"/>
          <w:sz w:val="20"/>
          <w:szCs w:val="20"/>
          <w:spacing w:val="10"/>
        </w:rPr>
        <w:t>大的区别，只是在表述时所处的语境不同而已，之所以这样说是因为</w:t>
      </w:r>
      <w:r>
        <w:rPr>
          <w:rFonts w:ascii="SimSun" w:hAnsi="SimSun" w:eastAsia="SimSun" w:cs="SimSun"/>
          <w:sz w:val="20"/>
          <w:szCs w:val="20"/>
          <w:spacing w:val="9"/>
        </w:rPr>
        <w:t>上列诸方</w:t>
      </w:r>
      <w:r>
        <w:rPr>
          <w:rFonts w:ascii="SimSun" w:hAnsi="SimSun" w:eastAsia="SimSun" w:cs="SimSun"/>
          <w:sz w:val="20"/>
          <w:szCs w:val="20"/>
        </w:rPr>
        <w:t xml:space="preserve">  </w:t>
      </w:r>
      <w:r>
        <w:rPr>
          <w:rFonts w:ascii="SimSun" w:hAnsi="SimSun" w:eastAsia="SimSun" w:cs="SimSun"/>
          <w:sz w:val="20"/>
          <w:szCs w:val="20"/>
          <w:spacing w:val="10"/>
        </w:rPr>
        <w:t>面都是行政主体依法而为之的，都是行政主</w:t>
      </w:r>
      <w:r>
        <w:rPr>
          <w:rFonts w:ascii="SimSun" w:hAnsi="SimSun" w:eastAsia="SimSun" w:cs="SimSun"/>
          <w:sz w:val="20"/>
          <w:szCs w:val="20"/>
          <w:spacing w:val="9"/>
        </w:rPr>
        <w:t>体的一种行为方式，都会对行政相</w:t>
      </w:r>
      <w:r>
        <w:rPr>
          <w:rFonts w:ascii="SimSun" w:hAnsi="SimSun" w:eastAsia="SimSun" w:cs="SimSun"/>
          <w:sz w:val="20"/>
          <w:szCs w:val="20"/>
        </w:rPr>
        <w:t xml:space="preserve">  </w:t>
      </w:r>
      <w:r>
        <w:rPr>
          <w:rFonts w:ascii="SimSun" w:hAnsi="SimSun" w:eastAsia="SimSun" w:cs="SimSun"/>
          <w:sz w:val="20"/>
          <w:szCs w:val="20"/>
          <w:spacing w:val="10"/>
        </w:rPr>
        <w:t>对人产生影响，所以我们不需要纠结它们之间的区分。在政府数据开放</w:t>
      </w:r>
      <w:r>
        <w:rPr>
          <w:rFonts w:ascii="SimSun" w:hAnsi="SimSun" w:eastAsia="SimSun" w:cs="SimSun"/>
          <w:sz w:val="20"/>
          <w:szCs w:val="20"/>
          <w:spacing w:val="9"/>
        </w:rPr>
        <w:t>与公共</w:t>
      </w:r>
      <w:r>
        <w:rPr>
          <w:rFonts w:ascii="SimSun" w:hAnsi="SimSun" w:eastAsia="SimSun" w:cs="SimSun"/>
          <w:sz w:val="20"/>
          <w:szCs w:val="20"/>
        </w:rPr>
        <w:t xml:space="preserve">  </w:t>
      </w:r>
      <w:r>
        <w:rPr>
          <w:rFonts w:ascii="SimSun" w:hAnsi="SimSun" w:eastAsia="SimSun" w:cs="SimSun"/>
          <w:sz w:val="20"/>
          <w:szCs w:val="20"/>
          <w:spacing w:val="9"/>
        </w:rPr>
        <w:t>数据治理中用行政职权来表述似乎更适合相关的法律语境，即是说政府数据开</w:t>
      </w:r>
      <w:r>
        <w:rPr>
          <w:rFonts w:ascii="SimSun" w:hAnsi="SimSun" w:eastAsia="SimSun" w:cs="SimSun"/>
          <w:sz w:val="20"/>
          <w:szCs w:val="20"/>
          <w:spacing w:val="5"/>
        </w:rPr>
        <w:t xml:space="preserve">  </w:t>
      </w:r>
      <w:r>
        <w:rPr>
          <w:rFonts w:ascii="SimSun" w:hAnsi="SimSun" w:eastAsia="SimSun" w:cs="SimSun"/>
          <w:sz w:val="20"/>
          <w:szCs w:val="20"/>
          <w:spacing w:val="10"/>
        </w:rPr>
        <w:t>放与公共数据治理中所涉及的第二个法律问</w:t>
      </w:r>
      <w:r>
        <w:rPr>
          <w:rFonts w:ascii="SimSun" w:hAnsi="SimSun" w:eastAsia="SimSun" w:cs="SimSun"/>
          <w:sz w:val="20"/>
          <w:szCs w:val="20"/>
          <w:spacing w:val="9"/>
        </w:rPr>
        <w:t>题就是行政职权问题，我们要强调</w:t>
      </w:r>
    </w:p>
    <w:p>
      <w:pPr>
        <w:pStyle w:val="BodyText"/>
        <w:spacing w:line="241" w:lineRule="auto"/>
        <w:rPr/>
      </w:pPr>
      <w:r/>
    </w:p>
    <w:p>
      <w:pPr>
        <w:pStyle w:val="BodyText"/>
        <w:spacing w:line="241" w:lineRule="auto"/>
        <w:rPr/>
      </w:pPr>
      <w:r/>
    </w:p>
    <w:p>
      <w:pPr>
        <w:ind w:left="430" w:right="81" w:firstLine="359"/>
        <w:spacing w:before="65" w:line="227" w:lineRule="auto"/>
        <w:jc w:val="both"/>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77"/>
        </w:rPr>
        <w:t xml:space="preserve"> </w:t>
      </w:r>
      <w:r>
        <w:rPr>
          <w:rFonts w:ascii="SimSun" w:hAnsi="SimSun" w:eastAsia="SimSun" w:cs="SimSun"/>
          <w:sz w:val="20"/>
          <w:szCs w:val="20"/>
          <w:spacing w:val="-20"/>
        </w:rPr>
        <w:t>如《中华人民共和国宪法》第89条规定国务院行使的职权范</w:t>
      </w:r>
      <w:r>
        <w:rPr>
          <w:rFonts w:ascii="SimSun" w:hAnsi="SimSun" w:eastAsia="SimSun" w:cs="SimSun"/>
          <w:sz w:val="20"/>
          <w:szCs w:val="20"/>
          <w:spacing w:val="-21"/>
        </w:rPr>
        <w:t>围，《中华人民共和国</w:t>
      </w:r>
      <w:r>
        <w:rPr>
          <w:rFonts w:ascii="SimSun" w:hAnsi="SimSun" w:eastAsia="SimSun" w:cs="SimSun"/>
          <w:sz w:val="20"/>
          <w:szCs w:val="20"/>
        </w:rPr>
        <w:t xml:space="preserve"> </w:t>
      </w:r>
      <w:r>
        <w:rPr>
          <w:rFonts w:ascii="SimSun" w:hAnsi="SimSun" w:eastAsia="SimSun" w:cs="SimSun"/>
          <w:sz w:val="20"/>
          <w:szCs w:val="20"/>
          <w:spacing w:val="-16"/>
        </w:rPr>
        <w:t>地方各级人民代表大会和地方各级人民政府组织法》第59条规定县级以上地方各</w:t>
      </w:r>
      <w:r>
        <w:rPr>
          <w:rFonts w:ascii="SimSun" w:hAnsi="SimSun" w:eastAsia="SimSun" w:cs="SimSun"/>
          <w:sz w:val="20"/>
          <w:szCs w:val="20"/>
          <w:spacing w:val="-17"/>
        </w:rPr>
        <w:t>级人民政</w:t>
      </w:r>
      <w:r>
        <w:rPr>
          <w:rFonts w:ascii="SimSun" w:hAnsi="SimSun" w:eastAsia="SimSun" w:cs="SimSun"/>
          <w:sz w:val="20"/>
          <w:szCs w:val="20"/>
        </w:rPr>
        <w:t xml:space="preserve"> </w:t>
      </w:r>
      <w:r>
        <w:rPr>
          <w:rFonts w:ascii="SimSun" w:hAnsi="SimSun" w:eastAsia="SimSun" w:cs="SimSun"/>
          <w:sz w:val="20"/>
          <w:szCs w:val="20"/>
          <w:spacing w:val="-20"/>
        </w:rPr>
        <w:t>府行使的职权范围。</w:t>
      </w:r>
    </w:p>
    <w:p>
      <w:pPr>
        <w:ind w:left="789"/>
        <w:spacing w:before="61" w:line="216" w:lineRule="auto"/>
        <w:rPr>
          <w:rFonts w:ascii="SimSun" w:hAnsi="SimSun" w:eastAsia="SimSun" w:cs="SimSun"/>
          <w:sz w:val="20"/>
          <w:szCs w:val="20"/>
        </w:rPr>
      </w:pPr>
      <w:r>
        <w:rPr>
          <w:rFonts w:ascii="SimSun" w:hAnsi="SimSun" w:eastAsia="SimSun" w:cs="SimSun"/>
          <w:sz w:val="20"/>
          <w:szCs w:val="20"/>
          <w:spacing w:val="-12"/>
        </w:rPr>
        <w:t>②</w:t>
      </w:r>
      <w:r>
        <w:rPr>
          <w:rFonts w:ascii="SimSun" w:hAnsi="SimSun" w:eastAsia="SimSun" w:cs="SimSun"/>
          <w:sz w:val="20"/>
          <w:szCs w:val="20"/>
          <w:spacing w:val="77"/>
        </w:rPr>
        <w:t xml:space="preserve"> </w:t>
      </w:r>
      <w:r>
        <w:rPr>
          <w:rFonts w:ascii="SimSun" w:hAnsi="SimSun" w:eastAsia="SimSun" w:cs="SimSun"/>
          <w:sz w:val="20"/>
          <w:szCs w:val="20"/>
          <w:spacing w:val="-12"/>
        </w:rPr>
        <w:t>胡建淼：《行政法学(第四版)》,法律出版社</w:t>
      </w:r>
      <w:r>
        <w:rPr>
          <w:rFonts w:ascii="SimSun" w:hAnsi="SimSun" w:eastAsia="SimSun" w:cs="SimSun"/>
          <w:sz w:val="20"/>
          <w:szCs w:val="20"/>
          <w:spacing w:val="-13"/>
        </w:rPr>
        <w:t>2015年版，第124页。</w:t>
      </w:r>
    </w:p>
    <w:p>
      <w:pPr>
        <w:spacing w:line="216" w:lineRule="auto"/>
        <w:sectPr>
          <w:footerReference w:type="default" r:id="rId25"/>
          <w:pgSz w:w="8490" w:h="13160"/>
          <w:pgMar w:top="400" w:right="620" w:bottom="400" w:left="190" w:header="0" w:footer="0" w:gutter="0"/>
        </w:sectPr>
        <w:rPr>
          <w:rFonts w:ascii="SimSun" w:hAnsi="SimSun" w:eastAsia="SimSun" w:cs="SimSun"/>
          <w:sz w:val="20"/>
          <w:szCs w:val="20"/>
        </w:rPr>
      </w:pPr>
    </w:p>
    <w:p>
      <w:pPr>
        <w:ind w:left="3389"/>
        <w:spacing w:before="150"/>
        <w:rPr>
          <w:sz w:val="20"/>
          <w:szCs w:val="20"/>
        </w:rPr>
      </w:pPr>
      <w:r>
        <w:pict>
          <v:shape id="_x0000_s412" style="position:absolute;margin-left:362.499pt;margin-top:10.4902pt;mso-position-vertical-relative:text;mso-position-horizontal-relative:text;width:16.5pt;height:8.95pt;z-index:25241190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235</w:t>
                  </w:r>
                </w:p>
              </w:txbxContent>
            </v:textbox>
          </v:shape>
        </w:pict>
      </w:r>
      <w:r>
        <w:rPr>
          <w:rFonts w:ascii="SimHei" w:hAnsi="SimHei" w:eastAsia="SimHei" w:cs="SimHei"/>
          <w:sz w:val="20"/>
          <w:szCs w:val="20"/>
          <w:spacing w:val="-17"/>
          <w:w w:val="88"/>
        </w:rPr>
        <w:t>三、政府数据开放与公共数据治理所涉及的法律问题</w:t>
      </w:r>
      <w:r>
        <w:rPr>
          <w:rFonts w:ascii="SimHei" w:hAnsi="SimHei" w:eastAsia="SimHei" w:cs="SimHei"/>
          <w:sz w:val="20"/>
          <w:szCs w:val="20"/>
          <w:spacing w:val="22"/>
        </w:rPr>
        <w:t xml:space="preserve"> </w:t>
      </w:r>
      <w:r>
        <w:rPr>
          <w:sz w:val="20"/>
          <w:szCs w:val="20"/>
          <w:position w:val="-5"/>
        </w:rPr>
        <w:drawing>
          <wp:inline distT="0" distB="0" distL="0" distR="0">
            <wp:extent cx="6361" cy="273012"/>
            <wp:effectExtent l="0" t="0" r="0" b="0"/>
            <wp:docPr id="638" name="IM 638"/>
            <wp:cNvGraphicFramePr/>
            <a:graphic>
              <a:graphicData uri="http://schemas.openxmlformats.org/drawingml/2006/picture">
                <pic:pic>
                  <pic:nvPicPr>
                    <pic:cNvPr id="638" name="IM 638"/>
                    <pic:cNvPicPr/>
                  </pic:nvPicPr>
                  <pic:blipFill>
                    <a:blip r:embed="rId341"/>
                    <a:stretch>
                      <a:fillRect/>
                    </a:stretch>
                  </pic:blipFill>
                  <pic:spPr>
                    <a:xfrm rot="0">
                      <a:off x="0" y="0"/>
                      <a:ext cx="6361" cy="273012"/>
                    </a:xfrm>
                    <a:prstGeom prst="rect">
                      <a:avLst/>
                    </a:prstGeom>
                  </pic:spPr>
                </pic:pic>
              </a:graphicData>
            </a:graphic>
          </wp:inline>
        </w:drawing>
      </w:r>
    </w:p>
    <w:p>
      <w:pPr>
        <w:pStyle w:val="BodyText"/>
        <w:spacing w:line="361" w:lineRule="auto"/>
        <w:rPr/>
      </w:pPr>
      <w:r/>
    </w:p>
    <w:p>
      <w:pPr>
        <w:ind w:right="419"/>
        <w:spacing w:before="65" w:line="267" w:lineRule="auto"/>
        <w:rPr>
          <w:rFonts w:ascii="SimSun" w:hAnsi="SimSun" w:eastAsia="SimSun" w:cs="SimSun"/>
          <w:sz w:val="20"/>
          <w:szCs w:val="20"/>
        </w:rPr>
      </w:pPr>
      <w:r>
        <w:rPr>
          <w:rFonts w:ascii="SimSun" w:hAnsi="SimSun" w:eastAsia="SimSun" w:cs="SimSun"/>
          <w:sz w:val="20"/>
          <w:szCs w:val="20"/>
          <w:spacing w:val="10"/>
        </w:rPr>
        <w:t>它是一种职权，是一种公法上的权力，在政府数据开放与公共数据治理中</w:t>
      </w:r>
      <w:r>
        <w:rPr>
          <w:rFonts w:ascii="SimSun" w:hAnsi="SimSun" w:eastAsia="SimSun" w:cs="SimSun"/>
          <w:sz w:val="20"/>
          <w:szCs w:val="20"/>
          <w:spacing w:val="9"/>
        </w:rPr>
        <w:t>必须</w:t>
      </w:r>
      <w:r>
        <w:rPr>
          <w:rFonts w:ascii="SimSun" w:hAnsi="SimSun" w:eastAsia="SimSun" w:cs="SimSun"/>
          <w:sz w:val="20"/>
          <w:szCs w:val="20"/>
        </w:rPr>
        <w:t xml:space="preserve"> </w:t>
      </w:r>
      <w:r>
        <w:rPr>
          <w:rFonts w:ascii="SimSun" w:hAnsi="SimSun" w:eastAsia="SimSun" w:cs="SimSun"/>
          <w:sz w:val="20"/>
          <w:szCs w:val="20"/>
          <w:spacing w:val="6"/>
        </w:rPr>
        <w:t>对相关主体的行政职权进行规范和框定。</w:t>
      </w:r>
    </w:p>
    <w:p>
      <w:pPr>
        <w:ind w:left="443"/>
        <w:spacing w:before="228" w:line="221" w:lineRule="auto"/>
        <w:rPr>
          <w:rFonts w:ascii="SimHei" w:hAnsi="SimHei" w:eastAsia="SimHei" w:cs="SimHei"/>
          <w:sz w:val="25"/>
          <w:szCs w:val="25"/>
        </w:rPr>
      </w:pPr>
      <w:r>
        <w:rPr>
          <w:rFonts w:ascii="SimHei" w:hAnsi="SimHei" w:eastAsia="SimHei" w:cs="SimHei"/>
          <w:sz w:val="25"/>
          <w:szCs w:val="25"/>
          <w:b/>
          <w:bCs/>
          <w:spacing w:val="-11"/>
        </w:rPr>
        <w:t>(三)政府数据开放与公共数据治理所涉及的权利义务问题</w:t>
      </w:r>
    </w:p>
    <w:p>
      <w:pPr>
        <w:ind w:right="400" w:firstLine="439"/>
        <w:spacing w:before="221" w:line="274" w:lineRule="auto"/>
        <w:jc w:val="both"/>
        <w:rPr>
          <w:rFonts w:ascii="SimSun" w:hAnsi="SimSun" w:eastAsia="SimSun" w:cs="SimSun"/>
          <w:sz w:val="22"/>
          <w:szCs w:val="22"/>
        </w:rPr>
      </w:pPr>
      <w:r>
        <w:rPr>
          <w:rFonts w:ascii="SimSun" w:hAnsi="SimSun" w:eastAsia="SimSun" w:cs="SimSun"/>
          <w:sz w:val="22"/>
          <w:szCs w:val="22"/>
          <w:spacing w:val="-10"/>
        </w:rPr>
        <w:t>权利和义务在通常情况下发生在行政法关系之中，行政法关系由两方</w:t>
      </w:r>
      <w:r>
        <w:rPr>
          <w:rFonts w:ascii="SimSun" w:hAnsi="SimSun" w:eastAsia="SimSun" w:cs="SimSun"/>
          <w:sz w:val="22"/>
          <w:szCs w:val="22"/>
          <w:spacing w:val="-11"/>
        </w:rPr>
        <w:t>主体</w:t>
      </w:r>
      <w:r>
        <w:rPr>
          <w:rFonts w:ascii="SimSun" w:hAnsi="SimSun" w:eastAsia="SimSun" w:cs="SimSun"/>
          <w:sz w:val="22"/>
          <w:szCs w:val="22"/>
        </w:rPr>
        <w:t xml:space="preserve"> </w:t>
      </w:r>
      <w:r>
        <w:rPr>
          <w:rFonts w:ascii="SimSun" w:hAnsi="SimSun" w:eastAsia="SimSun" w:cs="SimSun"/>
          <w:sz w:val="22"/>
          <w:szCs w:val="22"/>
          <w:spacing w:val="-13"/>
        </w:rPr>
        <w:t>构成， 一方是行政主体，另一方是行政相对人，把两者联系在一起的并不是行</w:t>
      </w:r>
      <w:r>
        <w:rPr>
          <w:rFonts w:ascii="SimSun" w:hAnsi="SimSun" w:eastAsia="SimSun" w:cs="SimSun"/>
          <w:sz w:val="22"/>
          <w:szCs w:val="22"/>
          <w:spacing w:val="4"/>
        </w:rPr>
        <w:t xml:space="preserve"> </w:t>
      </w:r>
      <w:r>
        <w:rPr>
          <w:rFonts w:ascii="SimSun" w:hAnsi="SimSun" w:eastAsia="SimSun" w:cs="SimSun"/>
          <w:sz w:val="22"/>
          <w:szCs w:val="22"/>
          <w:spacing w:val="-10"/>
        </w:rPr>
        <w:t>政法关系这个空框子，而是行政法关系中具体的权利义务。有学者对法律关系</w:t>
      </w:r>
      <w:r>
        <w:rPr>
          <w:rFonts w:ascii="SimSun" w:hAnsi="SimSun" w:eastAsia="SimSun" w:cs="SimSun"/>
          <w:sz w:val="22"/>
          <w:szCs w:val="22"/>
          <w:spacing w:val="8"/>
        </w:rPr>
        <w:t xml:space="preserve"> </w:t>
      </w:r>
      <w:r>
        <w:rPr>
          <w:rFonts w:ascii="SimSun" w:hAnsi="SimSun" w:eastAsia="SimSun" w:cs="SimSun"/>
          <w:sz w:val="22"/>
          <w:szCs w:val="22"/>
          <w:spacing w:val="-16"/>
        </w:rPr>
        <w:t>中双方主体的权利义务有这样的表述：“每项‘权利’似乎都有作为其对象的物</w:t>
      </w:r>
      <w:r>
        <w:rPr>
          <w:rFonts w:ascii="SimSun" w:hAnsi="SimSun" w:eastAsia="SimSun" w:cs="SimSun"/>
          <w:sz w:val="22"/>
          <w:szCs w:val="22"/>
        </w:rPr>
        <w:t xml:space="preserve"> </w:t>
      </w:r>
      <w:r>
        <w:rPr>
          <w:rFonts w:ascii="SimSun" w:hAnsi="SimSun" w:eastAsia="SimSun" w:cs="SimSun"/>
          <w:sz w:val="22"/>
          <w:szCs w:val="22"/>
          <w:spacing w:val="-16"/>
        </w:rPr>
        <w:t>质利益，而每项‘义务’似乎都有作为其对象的特定的行为方式。”①上面我们</w:t>
      </w:r>
      <w:r>
        <w:rPr>
          <w:rFonts w:ascii="SimSun" w:hAnsi="SimSun" w:eastAsia="SimSun" w:cs="SimSun"/>
          <w:sz w:val="22"/>
          <w:szCs w:val="22"/>
          <w:spacing w:val="4"/>
        </w:rPr>
        <w:t xml:space="preserve"> </w:t>
      </w:r>
      <w:r>
        <w:rPr>
          <w:rFonts w:ascii="SimSun" w:hAnsi="SimSun" w:eastAsia="SimSun" w:cs="SimSun"/>
          <w:sz w:val="22"/>
          <w:szCs w:val="22"/>
          <w:spacing w:val="-4"/>
        </w:rPr>
        <w:t>指出政府数据开放与公共数据治理是行政主体的行政职权，它带有权力的性</w:t>
      </w:r>
      <w:r>
        <w:rPr>
          <w:rFonts w:ascii="SimSun" w:hAnsi="SimSun" w:eastAsia="SimSun" w:cs="SimSun"/>
          <w:sz w:val="22"/>
          <w:szCs w:val="22"/>
          <w:spacing w:val="9"/>
        </w:rPr>
        <w:t xml:space="preserve"> </w:t>
      </w:r>
      <w:r>
        <w:rPr>
          <w:rFonts w:ascii="SimSun" w:hAnsi="SimSun" w:eastAsia="SimSun" w:cs="SimSun"/>
          <w:sz w:val="22"/>
          <w:szCs w:val="22"/>
          <w:spacing w:val="-15"/>
        </w:rPr>
        <w:t>质、带有相对强迫的性质等，然一旦进入行政法关系当中，</w:t>
      </w:r>
      <w:r>
        <w:rPr>
          <w:rFonts w:ascii="SimSun" w:hAnsi="SimSun" w:eastAsia="SimSun" w:cs="SimSun"/>
          <w:sz w:val="22"/>
          <w:szCs w:val="22"/>
          <w:spacing w:val="60"/>
        </w:rPr>
        <w:t xml:space="preserve"> </w:t>
      </w:r>
      <w:r>
        <w:rPr>
          <w:rFonts w:ascii="SimSun" w:hAnsi="SimSun" w:eastAsia="SimSun" w:cs="SimSun"/>
          <w:sz w:val="22"/>
          <w:szCs w:val="22"/>
          <w:spacing w:val="-15"/>
        </w:rPr>
        <w:t>一旦具体到行政主</w:t>
      </w:r>
      <w:r>
        <w:rPr>
          <w:rFonts w:ascii="SimSun" w:hAnsi="SimSun" w:eastAsia="SimSun" w:cs="SimSun"/>
          <w:sz w:val="22"/>
          <w:szCs w:val="22"/>
        </w:rPr>
        <w:t xml:space="preserve"> </w:t>
      </w:r>
      <w:r>
        <w:rPr>
          <w:rFonts w:ascii="SimSun" w:hAnsi="SimSun" w:eastAsia="SimSun" w:cs="SimSun"/>
          <w:sz w:val="22"/>
          <w:szCs w:val="22"/>
          <w:spacing w:val="-10"/>
        </w:rPr>
        <w:t>体和行政相对人的权利和义务上，双方的关系则变得较为柔和甚至双方处于相</w:t>
      </w:r>
      <w:r>
        <w:rPr>
          <w:rFonts w:ascii="SimSun" w:hAnsi="SimSun" w:eastAsia="SimSun" w:cs="SimSun"/>
          <w:sz w:val="22"/>
          <w:szCs w:val="22"/>
          <w:spacing w:val="6"/>
        </w:rPr>
        <w:t xml:space="preserve"> </w:t>
      </w:r>
      <w:r>
        <w:rPr>
          <w:rFonts w:ascii="SimSun" w:hAnsi="SimSun" w:eastAsia="SimSun" w:cs="SimSun"/>
          <w:sz w:val="22"/>
          <w:szCs w:val="22"/>
          <w:spacing w:val="-10"/>
        </w:rPr>
        <w:t>对平等的地位。即是说一方的权利就是他方义务，反过来说一方的义务</w:t>
      </w:r>
      <w:r>
        <w:rPr>
          <w:rFonts w:ascii="SimSun" w:hAnsi="SimSun" w:eastAsia="SimSun" w:cs="SimSun"/>
          <w:sz w:val="22"/>
          <w:szCs w:val="22"/>
          <w:spacing w:val="-11"/>
        </w:rPr>
        <w:t>就是他</w:t>
      </w:r>
      <w:r>
        <w:rPr>
          <w:rFonts w:ascii="SimSun" w:hAnsi="SimSun" w:eastAsia="SimSun" w:cs="SimSun"/>
          <w:sz w:val="22"/>
          <w:szCs w:val="22"/>
        </w:rPr>
        <w:t xml:space="preserve"> </w:t>
      </w:r>
      <w:r>
        <w:rPr>
          <w:rFonts w:ascii="SimSun" w:hAnsi="SimSun" w:eastAsia="SimSun" w:cs="SimSun"/>
          <w:sz w:val="22"/>
          <w:szCs w:val="22"/>
          <w:spacing w:val="-10"/>
        </w:rPr>
        <w:t>方权利。对于这种平权关系有学者有过这样的分析：“平权型行政法律关系意</w:t>
      </w:r>
      <w:r>
        <w:rPr>
          <w:rFonts w:ascii="SimSun" w:hAnsi="SimSun" w:eastAsia="SimSun" w:cs="SimSun"/>
          <w:sz w:val="22"/>
          <w:szCs w:val="22"/>
          <w:spacing w:val="2"/>
        </w:rPr>
        <w:t xml:space="preserve"> </w:t>
      </w:r>
      <w:r>
        <w:rPr>
          <w:rFonts w:ascii="SimSun" w:hAnsi="SimSun" w:eastAsia="SimSun" w:cs="SimSun"/>
          <w:sz w:val="22"/>
          <w:szCs w:val="22"/>
          <w:spacing w:val="-4"/>
        </w:rPr>
        <w:t>味着，相对人和行政主体平等地拥有相当的权利，并利用其进行相对应的交</w:t>
      </w:r>
      <w:r>
        <w:rPr>
          <w:rFonts w:ascii="SimSun" w:hAnsi="SimSun" w:eastAsia="SimSun" w:cs="SimSun"/>
          <w:sz w:val="22"/>
          <w:szCs w:val="22"/>
          <w:spacing w:val="10"/>
        </w:rPr>
        <w:t xml:space="preserve"> </w:t>
      </w:r>
      <w:r>
        <w:rPr>
          <w:rFonts w:ascii="SimSun" w:hAnsi="SimSun" w:eastAsia="SimSun" w:cs="SimSun"/>
          <w:sz w:val="22"/>
          <w:szCs w:val="22"/>
          <w:spacing w:val="-10"/>
        </w:rPr>
        <w:t>往。其理想目标是实现政府与公民关系的最大和谐，具体表现为公共利益</w:t>
      </w:r>
      <w:r>
        <w:rPr>
          <w:rFonts w:ascii="SimSun" w:hAnsi="SimSun" w:eastAsia="SimSun" w:cs="SimSun"/>
          <w:sz w:val="22"/>
          <w:szCs w:val="22"/>
          <w:spacing w:val="-11"/>
        </w:rPr>
        <w:t>与个</w:t>
      </w:r>
      <w:r>
        <w:rPr>
          <w:rFonts w:ascii="SimSun" w:hAnsi="SimSun" w:eastAsia="SimSun" w:cs="SimSun"/>
          <w:sz w:val="22"/>
          <w:szCs w:val="22"/>
        </w:rPr>
        <w:t xml:space="preserve"> </w:t>
      </w:r>
      <w:r>
        <w:rPr>
          <w:rFonts w:ascii="SimSun" w:hAnsi="SimSun" w:eastAsia="SimSun" w:cs="SimSun"/>
          <w:sz w:val="22"/>
          <w:szCs w:val="22"/>
          <w:spacing w:val="-10"/>
        </w:rPr>
        <w:t>人利益之间由不协调以至紧张对峙走向良性互动，政府与公民之间由猜疑</w:t>
      </w:r>
      <w:r>
        <w:rPr>
          <w:rFonts w:ascii="SimSun" w:hAnsi="SimSun" w:eastAsia="SimSun" w:cs="SimSun"/>
          <w:sz w:val="22"/>
          <w:szCs w:val="22"/>
          <w:spacing w:val="-11"/>
        </w:rPr>
        <w:t>或者</w:t>
      </w:r>
      <w:r>
        <w:rPr>
          <w:rFonts w:ascii="SimSun" w:hAnsi="SimSun" w:eastAsia="SimSun" w:cs="SimSun"/>
          <w:sz w:val="22"/>
          <w:szCs w:val="22"/>
        </w:rPr>
        <w:t xml:space="preserve"> </w:t>
      </w:r>
      <w:r>
        <w:rPr>
          <w:rFonts w:ascii="SimSun" w:hAnsi="SimSun" w:eastAsia="SimSun" w:cs="SimSun"/>
          <w:sz w:val="22"/>
          <w:szCs w:val="22"/>
          <w:spacing w:val="-16"/>
        </w:rPr>
        <w:t>对抗走向信任合作。”②政府数据开放中行政相对人若享有知悉和了解政府数据</w:t>
      </w:r>
      <w:r>
        <w:rPr>
          <w:rFonts w:ascii="SimSun" w:hAnsi="SimSun" w:eastAsia="SimSun" w:cs="SimSun"/>
          <w:sz w:val="22"/>
          <w:szCs w:val="22"/>
          <w:spacing w:val="1"/>
        </w:rPr>
        <w:t xml:space="preserve"> </w:t>
      </w:r>
      <w:r>
        <w:rPr>
          <w:rFonts w:ascii="SimSun" w:hAnsi="SimSun" w:eastAsia="SimSun" w:cs="SimSun"/>
          <w:sz w:val="22"/>
          <w:szCs w:val="22"/>
          <w:spacing w:val="-10"/>
        </w:rPr>
        <w:t>的权利，那么掌握数据的行政主体便有提供该数据的义务，反过来说若行政主</w:t>
      </w:r>
      <w:r>
        <w:rPr>
          <w:rFonts w:ascii="SimSun" w:hAnsi="SimSun" w:eastAsia="SimSun" w:cs="SimSun"/>
          <w:sz w:val="22"/>
          <w:szCs w:val="22"/>
        </w:rPr>
        <w:t xml:space="preserve"> </w:t>
      </w:r>
      <w:r>
        <w:rPr>
          <w:rFonts w:ascii="SimSun" w:hAnsi="SimSun" w:eastAsia="SimSun" w:cs="SimSun"/>
          <w:sz w:val="22"/>
          <w:szCs w:val="22"/>
          <w:spacing w:val="-10"/>
        </w:rPr>
        <w:t>体享有从行政相对人收集和索取相关数据的权利，那行政相对人便有不折不扣</w:t>
      </w:r>
      <w:r>
        <w:rPr>
          <w:rFonts w:ascii="SimSun" w:hAnsi="SimSun" w:eastAsia="SimSun" w:cs="SimSun"/>
          <w:sz w:val="22"/>
          <w:szCs w:val="22"/>
          <w:spacing w:val="7"/>
        </w:rPr>
        <w:t xml:space="preserve"> </w:t>
      </w:r>
      <w:r>
        <w:rPr>
          <w:rFonts w:ascii="SimSun" w:hAnsi="SimSun" w:eastAsia="SimSun" w:cs="SimSun"/>
          <w:sz w:val="22"/>
          <w:szCs w:val="22"/>
          <w:spacing w:val="-10"/>
        </w:rPr>
        <w:t>地提供该数据的义务。政府数据的法律问题中权利和义务是一个核心问题</w:t>
      </w:r>
      <w:r>
        <w:rPr>
          <w:rFonts w:ascii="SimSun" w:hAnsi="SimSun" w:eastAsia="SimSun" w:cs="SimSun"/>
          <w:sz w:val="22"/>
          <w:szCs w:val="22"/>
          <w:spacing w:val="-11"/>
        </w:rPr>
        <w:t>，这</w:t>
      </w:r>
      <w:r>
        <w:rPr>
          <w:rFonts w:ascii="SimSun" w:hAnsi="SimSun" w:eastAsia="SimSun" w:cs="SimSun"/>
          <w:sz w:val="22"/>
          <w:szCs w:val="22"/>
        </w:rPr>
        <w:t xml:space="preserve"> </w:t>
      </w:r>
      <w:r>
        <w:rPr>
          <w:rFonts w:ascii="SimSun" w:hAnsi="SimSun" w:eastAsia="SimSun" w:cs="SimSun"/>
          <w:sz w:val="22"/>
          <w:szCs w:val="22"/>
          <w:spacing w:val="-11"/>
        </w:rPr>
        <w:t>也是政府数据开放与公共数据治理法律问题的精髓之所在，因为通过它可以使</w:t>
      </w:r>
      <w:r>
        <w:rPr>
          <w:rFonts w:ascii="SimSun" w:hAnsi="SimSun" w:eastAsia="SimSun" w:cs="SimSun"/>
          <w:sz w:val="22"/>
          <w:szCs w:val="22"/>
          <w:spacing w:val="13"/>
        </w:rPr>
        <w:t xml:space="preserve"> </w:t>
      </w:r>
      <w:r>
        <w:rPr>
          <w:rFonts w:ascii="SimSun" w:hAnsi="SimSun" w:eastAsia="SimSun" w:cs="SimSun"/>
          <w:sz w:val="22"/>
          <w:szCs w:val="22"/>
          <w:spacing w:val="-11"/>
        </w:rPr>
        <w:t>政策性的政府数据调控、行政性的政府数据调控变为法律性的政</w:t>
      </w:r>
      <w:r>
        <w:rPr>
          <w:rFonts w:ascii="SimSun" w:hAnsi="SimSun" w:eastAsia="SimSun" w:cs="SimSun"/>
          <w:sz w:val="22"/>
          <w:szCs w:val="22"/>
          <w:spacing w:val="-12"/>
        </w:rPr>
        <w:t>府数据调控。</w:t>
      </w:r>
    </w:p>
    <w:p>
      <w:pPr>
        <w:pStyle w:val="BodyText"/>
        <w:spacing w:line="253" w:lineRule="auto"/>
        <w:rPr/>
      </w:pPr>
      <w:r/>
    </w:p>
    <w:p>
      <w:pPr>
        <w:ind w:left="443"/>
        <w:spacing w:before="81" w:line="221" w:lineRule="auto"/>
        <w:rPr>
          <w:rFonts w:ascii="SimHei" w:hAnsi="SimHei" w:eastAsia="SimHei" w:cs="SimHei"/>
          <w:sz w:val="25"/>
          <w:szCs w:val="25"/>
        </w:rPr>
      </w:pPr>
      <w:r>
        <w:rPr>
          <w:rFonts w:ascii="SimHei" w:hAnsi="SimHei" w:eastAsia="SimHei" w:cs="SimHei"/>
          <w:sz w:val="25"/>
          <w:szCs w:val="25"/>
          <w:b/>
          <w:bCs/>
          <w:spacing w:val="-11"/>
        </w:rPr>
        <w:t>(四)政府数据开放与公共数据治理中的私方当事人权利保护问题</w:t>
      </w:r>
    </w:p>
    <w:p>
      <w:pPr>
        <w:ind w:right="395" w:firstLine="439"/>
        <w:spacing w:before="253" w:line="276" w:lineRule="auto"/>
        <w:jc w:val="both"/>
        <w:rPr>
          <w:rFonts w:ascii="SimSun" w:hAnsi="SimSun" w:eastAsia="SimSun" w:cs="SimSun"/>
          <w:sz w:val="20"/>
          <w:szCs w:val="20"/>
        </w:rPr>
      </w:pPr>
      <w:r>
        <w:rPr>
          <w:rFonts w:ascii="SimSun" w:hAnsi="SimSun" w:eastAsia="SimSun" w:cs="SimSun"/>
          <w:sz w:val="20"/>
          <w:szCs w:val="20"/>
          <w:spacing w:val="10"/>
        </w:rPr>
        <w:t>政府数据中有一部分是由政府行政系统掌控乃至于掌管的数据，它是一种</w:t>
      </w:r>
      <w:r>
        <w:rPr>
          <w:rFonts w:ascii="SimSun" w:hAnsi="SimSun" w:eastAsia="SimSun" w:cs="SimSun"/>
          <w:sz w:val="20"/>
          <w:szCs w:val="20"/>
          <w:spacing w:val="3"/>
        </w:rPr>
        <w:t xml:space="preserve"> </w:t>
      </w:r>
      <w:r>
        <w:rPr>
          <w:rFonts w:ascii="SimSun" w:hAnsi="SimSun" w:eastAsia="SimSun" w:cs="SimSun"/>
          <w:sz w:val="20"/>
          <w:szCs w:val="20"/>
          <w:spacing w:val="10"/>
        </w:rPr>
        <w:t>公共资源，与公权力有关。例如政府行政系统中的各种材料及其数据、政府行</w:t>
      </w:r>
      <w:r>
        <w:rPr>
          <w:rFonts w:ascii="SimSun" w:hAnsi="SimSun" w:eastAsia="SimSun" w:cs="SimSun"/>
          <w:sz w:val="20"/>
          <w:szCs w:val="20"/>
        </w:rPr>
        <w:t xml:space="preserve"> </w:t>
      </w:r>
      <w:r>
        <w:rPr>
          <w:rFonts w:ascii="SimSun" w:hAnsi="SimSun" w:eastAsia="SimSun" w:cs="SimSun"/>
          <w:sz w:val="20"/>
          <w:szCs w:val="20"/>
          <w:spacing w:val="10"/>
        </w:rPr>
        <w:t>政系统中的各种指标及其数据、政府行政系统中的各种办公用品及其数</w:t>
      </w:r>
      <w:r>
        <w:rPr>
          <w:rFonts w:ascii="SimSun" w:hAnsi="SimSun" w:eastAsia="SimSun" w:cs="SimSun"/>
          <w:sz w:val="20"/>
          <w:szCs w:val="20"/>
          <w:spacing w:val="9"/>
        </w:rPr>
        <w:t>据、政</w:t>
      </w:r>
    </w:p>
    <w:p>
      <w:pPr>
        <w:pStyle w:val="BodyText"/>
        <w:spacing w:line="372" w:lineRule="auto"/>
        <w:rPr/>
      </w:pPr>
      <w:r/>
    </w:p>
    <w:p>
      <w:pPr>
        <w:ind w:right="371" w:firstLine="389"/>
        <w:spacing w:before="66" w:line="236" w:lineRule="auto"/>
        <w:rPr>
          <w:rFonts w:ascii="SimSun" w:hAnsi="SimSun" w:eastAsia="SimSun" w:cs="SimSun"/>
          <w:sz w:val="20"/>
          <w:szCs w:val="20"/>
        </w:rPr>
      </w:pPr>
      <w:r>
        <w:rPr>
          <w:rFonts w:ascii="SimSun" w:hAnsi="SimSun" w:eastAsia="SimSun" w:cs="SimSun"/>
          <w:sz w:val="20"/>
          <w:szCs w:val="20"/>
          <w:spacing w:val="-12"/>
        </w:rPr>
        <w:t>①</w:t>
      </w:r>
      <w:r>
        <w:rPr>
          <w:rFonts w:ascii="SimSun" w:hAnsi="SimSun" w:eastAsia="SimSun" w:cs="SimSun"/>
          <w:sz w:val="20"/>
          <w:szCs w:val="20"/>
          <w:spacing w:val="65"/>
        </w:rPr>
        <w:t xml:space="preserve"> </w:t>
      </w:r>
      <w:r>
        <w:rPr>
          <w:rFonts w:ascii="SimSun" w:hAnsi="SimSun" w:eastAsia="SimSun" w:cs="SimSun"/>
          <w:sz w:val="20"/>
          <w:szCs w:val="20"/>
          <w:spacing w:val="-12"/>
        </w:rPr>
        <w:t>[美]金勇义：《中国与西方的法律观念》,程国平等译，辽宁人民出版社1989年</w:t>
      </w:r>
      <w:r>
        <w:rPr>
          <w:rFonts w:ascii="SimSun" w:hAnsi="SimSun" w:eastAsia="SimSun" w:cs="SimSun"/>
          <w:sz w:val="20"/>
          <w:szCs w:val="20"/>
        </w:rPr>
        <w:t xml:space="preserve"> </w:t>
      </w:r>
      <w:r>
        <w:rPr>
          <w:rFonts w:ascii="SimSun" w:hAnsi="SimSun" w:eastAsia="SimSun" w:cs="SimSun"/>
          <w:sz w:val="20"/>
          <w:szCs w:val="20"/>
          <w:spacing w:val="-9"/>
        </w:rPr>
        <w:t>版，第166页。</w:t>
      </w:r>
    </w:p>
    <w:p>
      <w:pPr>
        <w:ind w:left="389"/>
        <w:spacing w:before="40" w:line="216" w:lineRule="auto"/>
        <w:rPr>
          <w:rFonts w:ascii="SimSun" w:hAnsi="SimSun" w:eastAsia="SimSun" w:cs="SimSun"/>
          <w:sz w:val="20"/>
          <w:szCs w:val="20"/>
        </w:rPr>
      </w:pPr>
      <w:r>
        <w:rPr>
          <w:rFonts w:ascii="SimSun" w:hAnsi="SimSun" w:eastAsia="SimSun" w:cs="SimSun"/>
          <w:sz w:val="20"/>
          <w:szCs w:val="20"/>
          <w:spacing w:val="-23"/>
        </w:rPr>
        <w:t>②</w:t>
      </w:r>
      <w:r>
        <w:rPr>
          <w:rFonts w:ascii="SimSun" w:hAnsi="SimSun" w:eastAsia="SimSun" w:cs="SimSun"/>
          <w:sz w:val="20"/>
          <w:szCs w:val="20"/>
          <w:spacing w:val="58"/>
        </w:rPr>
        <w:t xml:space="preserve"> </w:t>
      </w:r>
      <w:r>
        <w:rPr>
          <w:rFonts w:ascii="SimSun" w:hAnsi="SimSun" w:eastAsia="SimSun" w:cs="SimSun"/>
          <w:sz w:val="20"/>
          <w:szCs w:val="20"/>
          <w:spacing w:val="-23"/>
        </w:rPr>
        <w:t>杨海坤、章志远：《中国特色政府法治论研究》,法律出版社2008年版，第321页。</w:t>
      </w:r>
    </w:p>
    <w:p>
      <w:pPr>
        <w:spacing w:line="216" w:lineRule="auto"/>
        <w:sectPr>
          <w:pgSz w:w="8490" w:h="13140"/>
          <w:pgMar w:top="400" w:right="310" w:bottom="400" w:left="620" w:header="0" w:footer="0" w:gutter="0"/>
        </w:sectPr>
        <w:rPr>
          <w:rFonts w:ascii="SimSun" w:hAnsi="SimSun" w:eastAsia="SimSun" w:cs="SimSun"/>
          <w:sz w:val="20"/>
          <w:szCs w:val="20"/>
        </w:rPr>
      </w:pPr>
    </w:p>
    <w:p>
      <w:pPr>
        <w:ind w:left="420"/>
        <w:spacing w:before="259"/>
        <w:rPr>
          <w:rFonts w:ascii="SimSun" w:hAnsi="SimSun" w:eastAsia="SimSun" w:cs="SimSun"/>
          <w:sz w:val="17"/>
          <w:szCs w:val="17"/>
        </w:rPr>
      </w:pPr>
      <w:r>
        <w:pict>
          <v:shape id="_x0000_s414" style="position:absolute;margin-left:-1pt;margin-top:17.2429pt;mso-position-vertical-relative:text;mso-position-horizontal-relative:text;width:12.9pt;height:7.2pt;z-index:25241497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236</w:t>
                  </w:r>
                </w:p>
              </w:txbxContent>
            </v:textbox>
          </v:shape>
        </w:pict>
      </w:r>
      <w:r>
        <w:rPr>
          <w:rFonts w:ascii="SimSun" w:hAnsi="SimSun" w:eastAsia="SimSun" w:cs="SimSun"/>
          <w:sz w:val="17"/>
          <w:szCs w:val="17"/>
          <w:position w:val="-3"/>
        </w:rPr>
        <w:drawing>
          <wp:inline distT="0" distB="0" distL="0" distR="0">
            <wp:extent cx="6361" cy="273093"/>
            <wp:effectExtent l="0" t="0" r="0" b="0"/>
            <wp:docPr id="640" name="IM 640"/>
            <wp:cNvGraphicFramePr/>
            <a:graphic>
              <a:graphicData uri="http://schemas.openxmlformats.org/drawingml/2006/picture">
                <pic:pic>
                  <pic:nvPicPr>
                    <pic:cNvPr id="640" name="IM 640"/>
                    <pic:cNvPicPr/>
                  </pic:nvPicPr>
                  <pic:blipFill>
                    <a:blip r:embed="rId342"/>
                    <a:stretch>
                      <a:fillRect/>
                    </a:stretch>
                  </pic:blipFill>
                  <pic:spPr>
                    <a:xfrm rot="0">
                      <a:off x="0" y="0"/>
                      <a:ext cx="6361" cy="273093"/>
                    </a:xfrm>
                    <a:prstGeom prst="rect">
                      <a:avLst/>
                    </a:prstGeom>
                  </pic:spPr>
                </pic:pic>
              </a:graphicData>
            </a:graphic>
          </wp:inline>
        </w:drawing>
      </w:r>
      <w:r>
        <w:rPr>
          <w:rFonts w:ascii="SimSun" w:hAnsi="SimSun" w:eastAsia="SimSun" w:cs="SimSun"/>
          <w:sz w:val="17"/>
          <w:szCs w:val="17"/>
          <w:spacing w:val="41"/>
        </w:rPr>
        <w:t xml:space="preserve"> </w:t>
      </w:r>
      <w:r>
        <w:rPr>
          <w:rFonts w:ascii="SimSun" w:hAnsi="SimSun" w:eastAsia="SimSun" w:cs="SimSun"/>
          <w:sz w:val="17"/>
          <w:szCs w:val="17"/>
          <w:spacing w:val="-6"/>
        </w:rPr>
        <w:t>第五章 政府数据开放与公共数据治理的法律机制</w:t>
      </w:r>
    </w:p>
    <w:p>
      <w:pPr>
        <w:pStyle w:val="BodyText"/>
        <w:spacing w:line="340" w:lineRule="auto"/>
        <w:rPr/>
      </w:pPr>
      <w:r/>
    </w:p>
    <w:p>
      <w:pPr>
        <w:ind w:left="430" w:right="69"/>
        <w:spacing w:before="68" w:line="294" w:lineRule="auto"/>
        <w:jc w:val="both"/>
        <w:rPr>
          <w:rFonts w:ascii="SimSun" w:hAnsi="SimSun" w:eastAsia="SimSun" w:cs="SimSun"/>
          <w:sz w:val="21"/>
          <w:szCs w:val="21"/>
        </w:rPr>
      </w:pPr>
      <w:bookmarkStart w:name="bookmark30" w:id="28"/>
      <w:bookmarkEnd w:id="28"/>
      <w:r>
        <w:rPr>
          <w:rFonts w:ascii="SimSun" w:hAnsi="SimSun" w:eastAsia="SimSun" w:cs="SimSun"/>
          <w:sz w:val="21"/>
          <w:szCs w:val="21"/>
        </w:rPr>
        <w:t>府行政系统中的其他能够带来物质利益或者精神利益的</w:t>
      </w:r>
      <w:r>
        <w:rPr>
          <w:rFonts w:ascii="SimSun" w:hAnsi="SimSun" w:eastAsia="SimSun" w:cs="SimSun"/>
          <w:sz w:val="21"/>
          <w:szCs w:val="21"/>
          <w:spacing w:val="-1"/>
        </w:rPr>
        <w:t>物品及其数据。作为一 </w:t>
      </w:r>
      <w:r>
        <w:rPr>
          <w:rFonts w:ascii="SimSun" w:hAnsi="SimSun" w:eastAsia="SimSun" w:cs="SimSun"/>
          <w:sz w:val="21"/>
          <w:szCs w:val="21"/>
        </w:rPr>
        <w:t>种公共资源，它与每一个社会公众都有关系，对于该范</w:t>
      </w:r>
      <w:r>
        <w:rPr>
          <w:rFonts w:ascii="SimSun" w:hAnsi="SimSun" w:eastAsia="SimSun" w:cs="SimSun"/>
          <w:sz w:val="21"/>
          <w:szCs w:val="21"/>
          <w:spacing w:val="-1"/>
        </w:rPr>
        <w:t>畴的数据政府行政系统 </w:t>
      </w:r>
      <w:r>
        <w:rPr>
          <w:rFonts w:ascii="SimSun" w:hAnsi="SimSun" w:eastAsia="SimSun" w:cs="SimSun"/>
          <w:sz w:val="21"/>
          <w:szCs w:val="21"/>
        </w:rPr>
        <w:t>应当平等地进行处置。政府数据中还有另一部分数据属</w:t>
      </w:r>
      <w:r>
        <w:rPr>
          <w:rFonts w:ascii="SimSun" w:hAnsi="SimSun" w:eastAsia="SimSun" w:cs="SimSun"/>
          <w:sz w:val="21"/>
          <w:szCs w:val="21"/>
          <w:spacing w:val="-1"/>
        </w:rPr>
        <w:t>于私方当事人的个人数 </w:t>
      </w:r>
      <w:r>
        <w:rPr>
          <w:rFonts w:ascii="SimSun" w:hAnsi="SimSun" w:eastAsia="SimSun" w:cs="SimSun"/>
          <w:sz w:val="21"/>
          <w:szCs w:val="21"/>
        </w:rPr>
        <w:t>据，如私方当事人的身份证号码、车牌号码、住址及其</w:t>
      </w:r>
      <w:r>
        <w:rPr>
          <w:rFonts w:ascii="SimSun" w:hAnsi="SimSun" w:eastAsia="SimSun" w:cs="SimSun"/>
          <w:sz w:val="21"/>
          <w:szCs w:val="21"/>
          <w:spacing w:val="-1"/>
        </w:rPr>
        <w:t>门牌号码，甚至还有私 </w:t>
      </w:r>
      <w:r>
        <w:rPr>
          <w:rFonts w:ascii="SimSun" w:hAnsi="SimSun" w:eastAsia="SimSun" w:cs="SimSun"/>
          <w:sz w:val="21"/>
          <w:szCs w:val="21"/>
        </w:rPr>
        <w:t>方当事人的银行账户、纳税情形、缴纳行政费用的情形</w:t>
      </w:r>
      <w:r>
        <w:rPr>
          <w:rFonts w:ascii="SimSun" w:hAnsi="SimSun" w:eastAsia="SimSun" w:cs="SimSun"/>
          <w:sz w:val="21"/>
          <w:szCs w:val="21"/>
          <w:spacing w:val="-1"/>
        </w:rPr>
        <w:t>，等等。当代社会中每 </w:t>
      </w:r>
      <w:r>
        <w:rPr>
          <w:rFonts w:ascii="SimSun" w:hAnsi="SimSun" w:eastAsia="SimSun" w:cs="SimSun"/>
          <w:sz w:val="21"/>
          <w:szCs w:val="21"/>
        </w:rPr>
        <w:t>一个私方当事人都处于一个特定的社会阶层有相应的社会职业，在社会职业中</w:t>
      </w:r>
      <w:r>
        <w:rPr>
          <w:rFonts w:ascii="SimSun" w:hAnsi="SimSun" w:eastAsia="SimSun" w:cs="SimSun"/>
          <w:sz w:val="21"/>
          <w:szCs w:val="21"/>
          <w:spacing w:val="11"/>
        </w:rPr>
        <w:t xml:space="preserve"> </w:t>
      </w:r>
      <w:r>
        <w:rPr>
          <w:rFonts w:ascii="SimSun" w:hAnsi="SimSun" w:eastAsia="SimSun" w:cs="SimSun"/>
          <w:sz w:val="21"/>
          <w:szCs w:val="21"/>
        </w:rPr>
        <w:t>还有相应的身份，如行政系统中官职的身份，教育系统</w:t>
      </w:r>
      <w:r>
        <w:rPr>
          <w:rFonts w:ascii="SimSun" w:hAnsi="SimSun" w:eastAsia="SimSun" w:cs="SimSun"/>
          <w:sz w:val="21"/>
          <w:szCs w:val="21"/>
          <w:spacing w:val="-1"/>
        </w:rPr>
        <w:t>中教师资格与职称的身 </w:t>
      </w:r>
      <w:r>
        <w:rPr>
          <w:rFonts w:ascii="SimSun" w:hAnsi="SimSun" w:eastAsia="SimSun" w:cs="SimSun"/>
          <w:sz w:val="21"/>
          <w:szCs w:val="21"/>
          <w:spacing w:val="6"/>
        </w:rPr>
        <w:t>份，企业中工人与管理者的身份，等等。这些数据在大数据时代都</w:t>
      </w:r>
      <w:r>
        <w:rPr>
          <w:rFonts w:ascii="SimSun" w:hAnsi="SimSun" w:eastAsia="SimSun" w:cs="SimSun"/>
          <w:sz w:val="21"/>
          <w:szCs w:val="21"/>
          <w:spacing w:val="5"/>
        </w:rPr>
        <w:t>是敏感数 </w:t>
      </w:r>
      <w:r>
        <w:rPr>
          <w:rFonts w:ascii="SimSun" w:hAnsi="SimSun" w:eastAsia="SimSun" w:cs="SimSun"/>
          <w:sz w:val="21"/>
          <w:szCs w:val="21"/>
        </w:rPr>
        <w:t>据，其之所以敏感是因为它与每一个私方当事人的权益</w:t>
      </w:r>
      <w:r>
        <w:rPr>
          <w:rFonts w:ascii="SimSun" w:hAnsi="SimSun" w:eastAsia="SimSun" w:cs="SimSun"/>
          <w:sz w:val="21"/>
          <w:szCs w:val="21"/>
          <w:spacing w:val="-1"/>
        </w:rPr>
        <w:t>有关联。我们知道一些 </w:t>
      </w:r>
      <w:r>
        <w:rPr>
          <w:rFonts w:ascii="SimSun" w:hAnsi="SimSun" w:eastAsia="SimSun" w:cs="SimSun"/>
          <w:sz w:val="21"/>
          <w:szCs w:val="21"/>
        </w:rPr>
        <w:t>不法分子就利用上列这些数据对当事人实施诈骗</w:t>
      </w:r>
      <w:r>
        <w:rPr>
          <w:rFonts w:ascii="SimSun" w:hAnsi="SimSun" w:eastAsia="SimSun" w:cs="SimSun"/>
          <w:sz w:val="21"/>
          <w:szCs w:val="21"/>
          <w:spacing w:val="-1"/>
        </w:rPr>
        <w:t>，而在法治实践中受害者绝非</w:t>
      </w:r>
      <w:r>
        <w:rPr>
          <w:rFonts w:ascii="SimSun" w:hAnsi="SimSun" w:eastAsia="SimSun" w:cs="SimSun"/>
          <w:sz w:val="21"/>
          <w:szCs w:val="21"/>
        </w:rPr>
        <w:t xml:space="preserve">  </w:t>
      </w:r>
      <w:r>
        <w:rPr>
          <w:rFonts w:ascii="SimSun" w:hAnsi="SimSun" w:eastAsia="SimSun" w:cs="SimSun"/>
          <w:sz w:val="21"/>
          <w:szCs w:val="21"/>
          <w:spacing w:val="2"/>
        </w:rPr>
        <w:t>少数也绝非特定社会群体。这其中的原因在于相关的数据被不法分子所利用。</w:t>
      </w:r>
      <w:r>
        <w:rPr>
          <w:rFonts w:ascii="SimSun" w:hAnsi="SimSun" w:eastAsia="SimSun" w:cs="SimSun"/>
          <w:sz w:val="21"/>
          <w:szCs w:val="21"/>
          <w:spacing w:val="6"/>
        </w:rPr>
        <w:t xml:space="preserve"> </w:t>
      </w:r>
      <w:r>
        <w:rPr>
          <w:rFonts w:ascii="SimSun" w:hAnsi="SimSun" w:eastAsia="SimSun" w:cs="SimSun"/>
          <w:sz w:val="21"/>
          <w:szCs w:val="21"/>
        </w:rPr>
        <w:t>也许私方当事人本身在自我保护个人数据方面</w:t>
      </w:r>
      <w:r>
        <w:rPr>
          <w:rFonts w:ascii="SimSun" w:hAnsi="SimSun" w:eastAsia="SimSun" w:cs="SimSun"/>
          <w:sz w:val="21"/>
          <w:szCs w:val="21"/>
          <w:spacing w:val="-1"/>
        </w:rPr>
        <w:t>有意识和行为上的不当，但在法</w:t>
      </w:r>
      <w:r>
        <w:rPr>
          <w:rFonts w:ascii="SimSun" w:hAnsi="SimSun" w:eastAsia="SimSun" w:cs="SimSun"/>
          <w:sz w:val="21"/>
          <w:szCs w:val="21"/>
        </w:rPr>
        <w:t xml:space="preserve">  </w:t>
      </w:r>
      <w:r>
        <w:rPr>
          <w:rFonts w:ascii="SimSun" w:hAnsi="SimSun" w:eastAsia="SimSun" w:cs="SimSun"/>
          <w:sz w:val="21"/>
          <w:szCs w:val="21"/>
        </w:rPr>
        <w:t>治社会的格局之下行政主体或者特定行政主</w:t>
      </w:r>
      <w:r>
        <w:rPr>
          <w:rFonts w:ascii="SimSun" w:hAnsi="SimSun" w:eastAsia="SimSun" w:cs="SimSun"/>
          <w:sz w:val="21"/>
          <w:szCs w:val="21"/>
          <w:spacing w:val="-1"/>
        </w:rPr>
        <w:t>体对私方当事人相关信息的保护是</w:t>
      </w:r>
      <w:r>
        <w:rPr>
          <w:rFonts w:ascii="SimSun" w:hAnsi="SimSun" w:eastAsia="SimSun" w:cs="SimSun"/>
          <w:sz w:val="21"/>
          <w:szCs w:val="21"/>
        </w:rPr>
        <w:t xml:space="preserve">  </w:t>
      </w:r>
      <w:r>
        <w:rPr>
          <w:rFonts w:ascii="SimSun" w:hAnsi="SimSun" w:eastAsia="SimSun" w:cs="SimSun"/>
          <w:sz w:val="21"/>
          <w:szCs w:val="21"/>
          <w:spacing w:val="-1"/>
        </w:rPr>
        <w:t>责无旁贷的。那么政府数据开放与公共数据治理中政府行政系统如何通过履行</w:t>
      </w:r>
      <w:r>
        <w:rPr>
          <w:rFonts w:ascii="SimSun" w:hAnsi="SimSun" w:eastAsia="SimSun" w:cs="SimSun"/>
          <w:sz w:val="21"/>
          <w:szCs w:val="21"/>
          <w:spacing w:val="8"/>
        </w:rPr>
        <w:t xml:space="preserve">  </w:t>
      </w:r>
      <w:r>
        <w:rPr>
          <w:rFonts w:ascii="SimSun" w:hAnsi="SimSun" w:eastAsia="SimSun" w:cs="SimSun"/>
          <w:sz w:val="21"/>
          <w:szCs w:val="21"/>
        </w:rPr>
        <w:t>法定职责保护政府数据中的第二个范畴，即属于当事人</w:t>
      </w:r>
      <w:r>
        <w:rPr>
          <w:rFonts w:ascii="SimSun" w:hAnsi="SimSun" w:eastAsia="SimSun" w:cs="SimSun"/>
          <w:sz w:val="21"/>
          <w:szCs w:val="21"/>
          <w:spacing w:val="-1"/>
        </w:rPr>
        <w:t>的范畴，这是该法律不 </w:t>
      </w:r>
      <w:r>
        <w:rPr>
          <w:rFonts w:ascii="SimSun" w:hAnsi="SimSun" w:eastAsia="SimSun" w:cs="SimSun"/>
          <w:sz w:val="21"/>
          <w:szCs w:val="21"/>
          <w:spacing w:val="-4"/>
        </w:rPr>
        <w:t>能回避的问题。</w:t>
      </w:r>
    </w:p>
    <w:p>
      <w:pPr>
        <w:pStyle w:val="BodyText"/>
        <w:spacing w:line="251" w:lineRule="auto"/>
        <w:rPr/>
      </w:pPr>
      <w:r/>
    </w:p>
    <w:p>
      <w:pPr>
        <w:ind w:left="883"/>
        <w:spacing w:before="81" w:line="222" w:lineRule="auto"/>
        <w:rPr>
          <w:rFonts w:ascii="SimHei" w:hAnsi="SimHei" w:eastAsia="SimHei" w:cs="SimHei"/>
          <w:sz w:val="25"/>
          <w:szCs w:val="25"/>
        </w:rPr>
      </w:pPr>
      <w:r>
        <w:rPr>
          <w:rFonts w:ascii="SimHei" w:hAnsi="SimHei" w:eastAsia="SimHei" w:cs="SimHei"/>
          <w:sz w:val="25"/>
          <w:szCs w:val="25"/>
          <w:b/>
          <w:bCs/>
          <w:spacing w:val="-10"/>
        </w:rPr>
        <w:t>(五)政府数据开放和利用中的其他法律问题</w:t>
      </w:r>
    </w:p>
    <w:p>
      <w:pPr>
        <w:ind w:left="430" w:right="50" w:firstLine="450"/>
        <w:spacing w:before="216" w:line="299" w:lineRule="auto"/>
        <w:jc w:val="both"/>
        <w:rPr>
          <w:rFonts w:ascii="SimSun" w:hAnsi="SimSun" w:eastAsia="SimSun" w:cs="SimSun"/>
          <w:sz w:val="21"/>
          <w:szCs w:val="21"/>
        </w:rPr>
      </w:pPr>
      <w:r>
        <w:rPr>
          <w:rFonts w:ascii="SimSun" w:hAnsi="SimSun" w:eastAsia="SimSun" w:cs="SimSun"/>
          <w:sz w:val="21"/>
          <w:szCs w:val="21"/>
          <w:spacing w:val="-7"/>
        </w:rPr>
        <w:t>笔者注意到《新加坡个人数据保护规例》专章规定了“个人数据在新加坡境 </w:t>
      </w:r>
      <w:r>
        <w:rPr>
          <w:rFonts w:ascii="SimSun" w:hAnsi="SimSun" w:eastAsia="SimSun" w:cs="SimSun"/>
          <w:sz w:val="21"/>
          <w:szCs w:val="21"/>
        </w:rPr>
        <w:t>外的转移”,该规定指出：“(4)符合下列情形</w:t>
      </w:r>
      <w:r>
        <w:rPr>
          <w:rFonts w:ascii="SimSun" w:hAnsi="SimSun" w:eastAsia="SimSun" w:cs="SimSun"/>
          <w:sz w:val="21"/>
          <w:szCs w:val="21"/>
          <w:spacing w:val="-1"/>
        </w:rPr>
        <w:t>的，不认为个体已经同意将其个</w:t>
      </w:r>
      <w:r>
        <w:rPr>
          <w:rFonts w:ascii="SimSun" w:hAnsi="SimSun" w:eastAsia="SimSun" w:cs="SimSun"/>
          <w:sz w:val="21"/>
          <w:szCs w:val="21"/>
        </w:rPr>
        <w:t xml:space="preserve">  </w:t>
      </w:r>
      <w:r>
        <w:rPr>
          <w:rFonts w:ascii="SimSun" w:hAnsi="SimSun" w:eastAsia="SimSun" w:cs="SimSun"/>
          <w:sz w:val="21"/>
          <w:szCs w:val="21"/>
          <w:spacing w:val="-2"/>
        </w:rPr>
        <w:t>人数据转移到新加坡境外的国家或地区：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个体在作出同意之前，未被提供</w:t>
      </w:r>
      <w:r>
        <w:rPr>
          <w:rFonts w:ascii="SimSun" w:hAnsi="SimSun" w:eastAsia="SimSun" w:cs="SimSun"/>
          <w:sz w:val="21"/>
          <w:szCs w:val="21"/>
        </w:rPr>
        <w:t xml:space="preserve">  </w:t>
      </w:r>
      <w:r>
        <w:rPr>
          <w:rFonts w:ascii="SimSun" w:hAnsi="SimSun" w:eastAsia="SimSun" w:cs="SimSun"/>
          <w:sz w:val="21"/>
          <w:szCs w:val="21"/>
        </w:rPr>
        <w:t>合理的书面摘要，未说明个人数据被转移至国家或地</w:t>
      </w:r>
      <w:r>
        <w:rPr>
          <w:rFonts w:ascii="SimSun" w:hAnsi="SimSun" w:eastAsia="SimSun" w:cs="SimSun"/>
          <w:sz w:val="21"/>
          <w:szCs w:val="21"/>
          <w:spacing w:val="-1"/>
        </w:rPr>
        <w:t>区的保护标准将在多大程</w:t>
      </w:r>
      <w:r>
        <w:rPr>
          <w:rFonts w:ascii="SimSun" w:hAnsi="SimSun" w:eastAsia="SimSun" w:cs="SimSun"/>
          <w:sz w:val="21"/>
          <w:szCs w:val="21"/>
        </w:rPr>
        <w:t xml:space="preserve">  </w:t>
      </w:r>
      <w:r>
        <w:rPr>
          <w:rFonts w:ascii="SimSun" w:hAnsi="SimSun" w:eastAsia="SimSun" w:cs="SimSun"/>
          <w:sz w:val="21"/>
          <w:szCs w:val="21"/>
          <w:spacing w:val="-6"/>
        </w:rPr>
        <w:t>度上可以与《法令》所规定的保护相当； </w:t>
      </w:r>
      <w:r>
        <w:rPr>
          <w:rFonts w:ascii="Times New Roman" w:hAnsi="Times New Roman" w:eastAsia="Times New Roman" w:cs="Times New Roman"/>
          <w:sz w:val="21"/>
          <w:szCs w:val="21"/>
          <w:spacing w:val="-6"/>
        </w:rPr>
        <w:t>(b)  </w:t>
      </w:r>
      <w:r>
        <w:rPr>
          <w:rFonts w:ascii="SimSun" w:hAnsi="SimSun" w:eastAsia="SimSun" w:cs="SimSun"/>
          <w:sz w:val="21"/>
          <w:szCs w:val="21"/>
          <w:spacing w:val="-6"/>
        </w:rPr>
        <w:t>转移</w:t>
      </w:r>
      <w:r>
        <w:rPr>
          <w:rFonts w:ascii="SimSun" w:hAnsi="SimSun" w:eastAsia="SimSun" w:cs="SimSun"/>
          <w:sz w:val="21"/>
          <w:szCs w:val="21"/>
          <w:spacing w:val="-7"/>
        </w:rPr>
        <w:t>机构将个体同意转移作为其提</w:t>
      </w:r>
      <w:r>
        <w:rPr>
          <w:rFonts w:ascii="SimSun" w:hAnsi="SimSun" w:eastAsia="SimSun" w:cs="SimSun"/>
          <w:sz w:val="21"/>
          <w:szCs w:val="21"/>
        </w:rPr>
        <w:t xml:space="preserve">  </w:t>
      </w:r>
      <w:r>
        <w:rPr>
          <w:rFonts w:ascii="SimSun" w:hAnsi="SimSun" w:eastAsia="SimSun" w:cs="SimSun"/>
          <w:sz w:val="21"/>
          <w:szCs w:val="21"/>
          <w:spacing w:val="9"/>
        </w:rPr>
        <w:t>供产品或服务的条件的，除非转移是其向个体提供产品或服务的必要条件；</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转移机构通过提供关于转移的虚假或误</w:t>
      </w:r>
      <w:r>
        <w:rPr>
          <w:rFonts w:ascii="SimSun" w:hAnsi="SimSun" w:eastAsia="SimSun" w:cs="SimSun"/>
          <w:sz w:val="21"/>
          <w:szCs w:val="21"/>
          <w:spacing w:val="2"/>
        </w:rPr>
        <w:t>导性信息，或使用其他欺骗性或误</w:t>
      </w:r>
      <w:r>
        <w:rPr>
          <w:rFonts w:ascii="SimSun" w:hAnsi="SimSun" w:eastAsia="SimSun" w:cs="SimSun"/>
          <w:sz w:val="21"/>
          <w:szCs w:val="21"/>
        </w:rPr>
        <w:t xml:space="preserve">  </w:t>
      </w:r>
      <w:r>
        <w:rPr>
          <w:rFonts w:ascii="SimSun" w:hAnsi="SimSun" w:eastAsia="SimSun" w:cs="SimSun"/>
          <w:sz w:val="21"/>
          <w:szCs w:val="21"/>
          <w:spacing w:val="3"/>
        </w:rPr>
        <w:t>导性做法，获得或试图获得个体的转移同意的。(5)本章的任何规定</w:t>
      </w:r>
      <w:r>
        <w:rPr>
          <w:rFonts w:ascii="SimSun" w:hAnsi="SimSun" w:eastAsia="SimSun" w:cs="SimSun"/>
          <w:sz w:val="21"/>
          <w:szCs w:val="21"/>
          <w:spacing w:val="2"/>
        </w:rPr>
        <w:t>均不得阻</w:t>
      </w:r>
      <w:r>
        <w:rPr>
          <w:rFonts w:ascii="SimSun" w:hAnsi="SimSun" w:eastAsia="SimSun" w:cs="SimSun"/>
          <w:sz w:val="21"/>
          <w:szCs w:val="21"/>
        </w:rPr>
        <w:t xml:space="preserve">  </w:t>
      </w:r>
      <w:r>
        <w:rPr>
          <w:rFonts w:ascii="SimSun" w:hAnsi="SimSun" w:eastAsia="SimSun" w:cs="SimSun"/>
          <w:sz w:val="21"/>
          <w:szCs w:val="21"/>
          <w:spacing w:val="13"/>
        </w:rPr>
        <w:t>止个体撤销其作出的将个人数据转移到新加坡境外的</w:t>
      </w:r>
      <w:r>
        <w:rPr>
          <w:rFonts w:ascii="SimSun" w:hAnsi="SimSun" w:eastAsia="SimSun" w:cs="SimSun"/>
          <w:sz w:val="21"/>
          <w:szCs w:val="21"/>
          <w:spacing w:val="12"/>
        </w:rPr>
        <w:t>国家或地区的任何同</w:t>
      </w:r>
      <w:r>
        <w:rPr>
          <w:rFonts w:ascii="SimSun" w:hAnsi="SimSun" w:eastAsia="SimSun" w:cs="SimSun"/>
          <w:sz w:val="21"/>
          <w:szCs w:val="21"/>
        </w:rPr>
        <w:t xml:space="preserve">  </w:t>
      </w:r>
      <w:r>
        <w:rPr>
          <w:rFonts w:ascii="SimSun" w:hAnsi="SimSun" w:eastAsia="SimSun" w:cs="SimSun"/>
          <w:sz w:val="21"/>
          <w:szCs w:val="21"/>
          <w:spacing w:val="-6"/>
        </w:rPr>
        <w:t>意。”①这是对个人数据设置的一个特殊规定就是数据境外转移的规定，该规定</w:t>
      </w:r>
    </w:p>
    <w:p>
      <w:pPr>
        <w:pStyle w:val="BodyText"/>
        <w:spacing w:line="352" w:lineRule="auto"/>
        <w:rPr/>
      </w:pPr>
      <w:r/>
    </w:p>
    <w:p>
      <w:pPr>
        <w:ind w:left="430" w:firstLine="400"/>
        <w:spacing w:before="68" w:line="228" w:lineRule="auto"/>
        <w:rPr>
          <w:rFonts w:ascii="SimSun" w:hAnsi="SimSun" w:eastAsia="SimSun" w:cs="SimSun"/>
          <w:sz w:val="21"/>
          <w:szCs w:val="21"/>
        </w:rPr>
      </w:pPr>
      <w:r>
        <w:rPr>
          <w:rFonts w:ascii="SimSun" w:hAnsi="SimSun" w:eastAsia="SimSun" w:cs="SimSun"/>
          <w:sz w:val="21"/>
          <w:szCs w:val="21"/>
          <w:spacing w:val="-21"/>
          <w:w w:val="96"/>
        </w:rPr>
        <w:t>① 《新加坡个人数据保护规例》第三章“个人数据在</w:t>
      </w:r>
      <w:r>
        <w:rPr>
          <w:rFonts w:ascii="SimSun" w:hAnsi="SimSun" w:eastAsia="SimSun" w:cs="SimSun"/>
          <w:sz w:val="21"/>
          <w:szCs w:val="21"/>
          <w:spacing w:val="-22"/>
          <w:w w:val="96"/>
        </w:rPr>
        <w:t>新加坡境外的转移”第9条第(4)、</w:t>
      </w:r>
      <w:r>
        <w:rPr>
          <w:rFonts w:ascii="SimSun" w:hAnsi="SimSun" w:eastAsia="SimSun" w:cs="SimSun"/>
          <w:sz w:val="21"/>
          <w:szCs w:val="21"/>
        </w:rPr>
        <w:t xml:space="preserve"> </w:t>
      </w:r>
      <w:r>
        <w:rPr>
          <w:rFonts w:ascii="SimSun" w:hAnsi="SimSun" w:eastAsia="SimSun" w:cs="SimSun"/>
          <w:sz w:val="21"/>
          <w:szCs w:val="21"/>
          <w:spacing w:val="-11"/>
        </w:rPr>
        <w:t>(5)点。</w:t>
      </w:r>
    </w:p>
    <w:p>
      <w:pPr>
        <w:spacing w:line="228" w:lineRule="auto"/>
        <w:sectPr>
          <w:pgSz w:w="8490" w:h="13160"/>
          <w:pgMar w:top="400" w:right="655" w:bottom="400" w:left="119" w:header="0" w:footer="0" w:gutter="0"/>
        </w:sectPr>
        <w:rPr>
          <w:rFonts w:ascii="SimSun" w:hAnsi="SimSun" w:eastAsia="SimSun" w:cs="SimSun"/>
          <w:sz w:val="21"/>
          <w:szCs w:val="21"/>
        </w:rPr>
      </w:pPr>
    </w:p>
    <w:p>
      <w:pPr>
        <w:spacing w:before="277" w:line="128" w:lineRule="exact"/>
        <w:jc w:val="right"/>
        <w:rPr>
          <w:rFonts w:ascii="SimSun" w:hAnsi="SimSun" w:eastAsia="SimSun" w:cs="SimSun"/>
          <w:sz w:val="16"/>
          <w:szCs w:val="16"/>
        </w:rPr>
      </w:pPr>
      <w:r>
        <w:rPr>
          <w:rFonts w:ascii="SimSun" w:hAnsi="SimSun" w:eastAsia="SimSun" w:cs="SimSun"/>
          <w:sz w:val="16"/>
          <w:szCs w:val="16"/>
          <w:spacing w:val="-3"/>
          <w:position w:val="-2"/>
        </w:rPr>
        <w:t>237</w:t>
      </w:r>
    </w:p>
    <w:p>
      <w:pPr>
        <w:ind w:left="3390"/>
        <w:spacing w:line="220" w:lineRule="auto"/>
        <w:rPr>
          <w:rFonts w:ascii="SimHei" w:hAnsi="SimHei" w:eastAsia="SimHei" w:cs="SimHei"/>
          <w:sz w:val="16"/>
          <w:szCs w:val="16"/>
        </w:rPr>
      </w:pPr>
      <w:r>
        <w:rPr>
          <w:rFonts w:ascii="SimHei" w:hAnsi="SimHei" w:eastAsia="SimHei" w:cs="SimHei"/>
          <w:sz w:val="16"/>
          <w:szCs w:val="16"/>
          <w:spacing w:val="-1"/>
        </w:rPr>
        <w:t>四、政府数据开放与公共数据治理中法治短板之分析</w:t>
      </w:r>
    </w:p>
    <w:p>
      <w:pPr>
        <w:pStyle w:val="BodyText"/>
        <w:spacing w:line="357" w:lineRule="auto"/>
        <w:rPr/>
      </w:pPr>
      <w:r/>
    </w:p>
    <w:p>
      <w:pPr>
        <w:ind w:right="337"/>
        <w:spacing w:before="69" w:line="302" w:lineRule="auto"/>
        <w:jc w:val="both"/>
        <w:rPr>
          <w:rFonts w:ascii="SimSun" w:hAnsi="SimSun" w:eastAsia="SimSun" w:cs="SimSun"/>
          <w:sz w:val="21"/>
          <w:szCs w:val="21"/>
        </w:rPr>
      </w:pPr>
      <w:r>
        <w:rPr>
          <w:rFonts w:ascii="SimSun" w:hAnsi="SimSun" w:eastAsia="SimSun" w:cs="SimSun"/>
          <w:sz w:val="21"/>
          <w:szCs w:val="21"/>
        </w:rPr>
        <w:t>给我们一个很大的启示，那就是政府数据开放与公共</w:t>
      </w:r>
      <w:r>
        <w:rPr>
          <w:rFonts w:ascii="SimSun" w:hAnsi="SimSun" w:eastAsia="SimSun" w:cs="SimSun"/>
          <w:sz w:val="21"/>
          <w:szCs w:val="21"/>
          <w:spacing w:val="-1"/>
        </w:rPr>
        <w:t>数据治理中所涉及的信息</w:t>
      </w:r>
      <w:r>
        <w:rPr>
          <w:rFonts w:ascii="SimSun" w:hAnsi="SimSun" w:eastAsia="SimSun" w:cs="SimSun"/>
          <w:sz w:val="21"/>
          <w:szCs w:val="21"/>
        </w:rPr>
        <w:t xml:space="preserve"> </w:t>
      </w:r>
      <w:r>
        <w:rPr>
          <w:rFonts w:ascii="SimSun" w:hAnsi="SimSun" w:eastAsia="SimSun" w:cs="SimSun"/>
          <w:sz w:val="21"/>
          <w:szCs w:val="21"/>
        </w:rPr>
        <w:t>转移问题，尤其境外信息转移问题，该启示还可以让</w:t>
      </w:r>
      <w:r>
        <w:rPr>
          <w:rFonts w:ascii="SimSun" w:hAnsi="SimSun" w:eastAsia="SimSun" w:cs="SimSun"/>
          <w:sz w:val="21"/>
          <w:szCs w:val="21"/>
          <w:spacing w:val="-1"/>
        </w:rPr>
        <w:t>我们思考其他诸多有关政</w:t>
      </w:r>
      <w:r>
        <w:rPr>
          <w:rFonts w:ascii="SimSun" w:hAnsi="SimSun" w:eastAsia="SimSun" w:cs="SimSun"/>
          <w:sz w:val="21"/>
          <w:szCs w:val="21"/>
        </w:rPr>
        <w:t xml:space="preserve"> </w:t>
      </w:r>
      <w:r>
        <w:rPr>
          <w:rFonts w:ascii="SimSun" w:hAnsi="SimSun" w:eastAsia="SimSun" w:cs="SimSun"/>
          <w:sz w:val="21"/>
          <w:szCs w:val="21"/>
        </w:rPr>
        <w:t>府数据保护的法律问题。例如，与政府数据相关的司法审</w:t>
      </w:r>
      <w:r>
        <w:rPr>
          <w:rFonts w:ascii="SimSun" w:hAnsi="SimSun" w:eastAsia="SimSun" w:cs="SimSun"/>
          <w:sz w:val="21"/>
          <w:szCs w:val="21"/>
          <w:spacing w:val="-1"/>
        </w:rPr>
        <w:t>查问题，《中华人民</w:t>
      </w:r>
      <w:r>
        <w:rPr>
          <w:rFonts w:ascii="SimSun" w:hAnsi="SimSun" w:eastAsia="SimSun" w:cs="SimSun"/>
          <w:sz w:val="21"/>
          <w:szCs w:val="21"/>
        </w:rPr>
        <w:t xml:space="preserve"> </w:t>
      </w:r>
      <w:r>
        <w:rPr>
          <w:rFonts w:ascii="SimSun" w:hAnsi="SimSun" w:eastAsia="SimSun" w:cs="SimSun"/>
          <w:sz w:val="21"/>
          <w:szCs w:val="21"/>
        </w:rPr>
        <w:t>共和国行政诉讼法》自1989年制定之后有过若干次修正，</w:t>
      </w:r>
      <w:r>
        <w:rPr>
          <w:rFonts w:ascii="SimSun" w:hAnsi="SimSun" w:eastAsia="SimSun" w:cs="SimSun"/>
          <w:sz w:val="21"/>
          <w:szCs w:val="21"/>
          <w:spacing w:val="-1"/>
        </w:rPr>
        <w:t>每一次修正都充分体</w:t>
      </w:r>
      <w:r>
        <w:rPr>
          <w:rFonts w:ascii="SimSun" w:hAnsi="SimSun" w:eastAsia="SimSun" w:cs="SimSun"/>
          <w:sz w:val="21"/>
          <w:szCs w:val="21"/>
        </w:rPr>
        <w:t xml:space="preserve"> </w:t>
      </w:r>
      <w:r>
        <w:rPr>
          <w:rFonts w:ascii="SimSun" w:hAnsi="SimSun" w:eastAsia="SimSun" w:cs="SimSun"/>
          <w:sz w:val="21"/>
          <w:szCs w:val="21"/>
        </w:rPr>
        <w:t>现了新的时代精神，都尽可能地回应所遇到的新的社</w:t>
      </w:r>
      <w:r>
        <w:rPr>
          <w:rFonts w:ascii="SimSun" w:hAnsi="SimSun" w:eastAsia="SimSun" w:cs="SimSun"/>
          <w:sz w:val="21"/>
          <w:szCs w:val="21"/>
          <w:spacing w:val="-1"/>
        </w:rPr>
        <w:t>会问题。但令人遗憾的是</w:t>
      </w:r>
      <w:r>
        <w:rPr>
          <w:rFonts w:ascii="SimSun" w:hAnsi="SimSun" w:eastAsia="SimSun" w:cs="SimSun"/>
          <w:sz w:val="21"/>
          <w:szCs w:val="21"/>
        </w:rPr>
        <w:t xml:space="preserve"> </w:t>
      </w:r>
      <w:r>
        <w:rPr>
          <w:rFonts w:ascii="SimSun" w:hAnsi="SimSun" w:eastAsia="SimSun" w:cs="SimSun"/>
          <w:sz w:val="21"/>
          <w:szCs w:val="21"/>
        </w:rPr>
        <w:t>政府数据开放与公共数据治理在行政诉讼法中尚未有所体现，这便带来一个问</w:t>
      </w:r>
      <w:r>
        <w:rPr>
          <w:rFonts w:ascii="SimSun" w:hAnsi="SimSun" w:eastAsia="SimSun" w:cs="SimSun"/>
          <w:sz w:val="21"/>
          <w:szCs w:val="21"/>
          <w:spacing w:val="13"/>
        </w:rPr>
        <w:t xml:space="preserve"> </w:t>
      </w:r>
      <w:r>
        <w:rPr>
          <w:rFonts w:ascii="SimSun" w:hAnsi="SimSun" w:eastAsia="SimSun" w:cs="SimSun"/>
          <w:sz w:val="21"/>
          <w:szCs w:val="21"/>
        </w:rPr>
        <w:t>题：政府数据开放与公共数据治理中所出现的什么样的</w:t>
      </w:r>
      <w:r>
        <w:rPr>
          <w:rFonts w:ascii="SimSun" w:hAnsi="SimSun" w:eastAsia="SimSun" w:cs="SimSun"/>
          <w:sz w:val="21"/>
          <w:szCs w:val="21"/>
          <w:spacing w:val="-1"/>
        </w:rPr>
        <w:t>行政纠纷才能进入司法</w:t>
      </w:r>
      <w:r>
        <w:rPr>
          <w:rFonts w:ascii="SimSun" w:hAnsi="SimSun" w:eastAsia="SimSun" w:cs="SimSun"/>
          <w:sz w:val="21"/>
          <w:szCs w:val="21"/>
        </w:rPr>
        <w:t xml:space="preserve"> </w:t>
      </w:r>
      <w:r>
        <w:rPr>
          <w:rFonts w:ascii="SimSun" w:hAnsi="SimSun" w:eastAsia="SimSun" w:cs="SimSun"/>
          <w:sz w:val="21"/>
          <w:szCs w:val="21"/>
        </w:rPr>
        <w:t>审查的范围，什么样的行政纠纷不可以进入司法审查的范围，这都是司法实践 </w:t>
      </w:r>
      <w:r>
        <w:rPr>
          <w:rFonts w:ascii="SimSun" w:hAnsi="SimSun" w:eastAsia="SimSun" w:cs="SimSun"/>
          <w:sz w:val="21"/>
          <w:szCs w:val="21"/>
          <w:spacing w:val="-1"/>
        </w:rPr>
        <w:t>中的空白。另外，我国在2017年《行政诉讼法》修法时建构了行政公益诉讼制</w:t>
      </w:r>
      <w:r>
        <w:rPr>
          <w:rFonts w:ascii="SimSun" w:hAnsi="SimSun" w:eastAsia="SimSun" w:cs="SimSun"/>
          <w:sz w:val="21"/>
          <w:szCs w:val="21"/>
          <w:spacing w:val="7"/>
        </w:rPr>
        <w:t xml:space="preserve"> </w:t>
      </w:r>
      <w:r>
        <w:rPr>
          <w:rFonts w:ascii="SimSun" w:hAnsi="SimSun" w:eastAsia="SimSun" w:cs="SimSun"/>
          <w:sz w:val="21"/>
          <w:szCs w:val="21"/>
        </w:rPr>
        <w:t>度，其中将生态环境和资源保护、食品药品安全、国有资</w:t>
      </w:r>
      <w:r>
        <w:rPr>
          <w:rFonts w:ascii="SimSun" w:hAnsi="SimSun" w:eastAsia="SimSun" w:cs="SimSun"/>
          <w:sz w:val="21"/>
          <w:szCs w:val="21"/>
          <w:spacing w:val="-1"/>
        </w:rPr>
        <w:t>产保护、国有土地使</w:t>
      </w:r>
      <w:r>
        <w:rPr>
          <w:rFonts w:ascii="SimSun" w:hAnsi="SimSun" w:eastAsia="SimSun" w:cs="SimSun"/>
          <w:sz w:val="21"/>
          <w:szCs w:val="21"/>
        </w:rPr>
        <w:t xml:space="preserve"> </w:t>
      </w:r>
      <w:r>
        <w:rPr>
          <w:rFonts w:ascii="SimSun" w:hAnsi="SimSun" w:eastAsia="SimSun" w:cs="SimSun"/>
          <w:sz w:val="21"/>
          <w:szCs w:val="21"/>
        </w:rPr>
        <w:t>用权出让等作为公益诉讼的受案范围，显然该受案范</w:t>
      </w:r>
      <w:r>
        <w:rPr>
          <w:rFonts w:ascii="SimSun" w:hAnsi="SimSun" w:eastAsia="SimSun" w:cs="SimSun"/>
          <w:sz w:val="21"/>
          <w:szCs w:val="21"/>
          <w:spacing w:val="-1"/>
        </w:rPr>
        <w:t>围没有提到政府数据开放</w:t>
      </w:r>
      <w:r>
        <w:rPr>
          <w:rFonts w:ascii="SimSun" w:hAnsi="SimSun" w:eastAsia="SimSun" w:cs="SimSun"/>
          <w:sz w:val="21"/>
          <w:szCs w:val="21"/>
        </w:rPr>
        <w:t xml:space="preserve"> </w:t>
      </w:r>
      <w:r>
        <w:rPr>
          <w:rFonts w:ascii="SimSun" w:hAnsi="SimSun" w:eastAsia="SimSun" w:cs="SimSun"/>
          <w:sz w:val="21"/>
          <w:szCs w:val="21"/>
        </w:rPr>
        <w:t>与公共数据治理问题，换言之政府数据开放与</w:t>
      </w:r>
      <w:r>
        <w:rPr>
          <w:rFonts w:ascii="SimSun" w:hAnsi="SimSun" w:eastAsia="SimSun" w:cs="SimSun"/>
          <w:sz w:val="21"/>
          <w:szCs w:val="21"/>
          <w:spacing w:val="-1"/>
        </w:rPr>
        <w:t>公共数据治理还没有被纳入行政</w:t>
      </w:r>
      <w:r>
        <w:rPr>
          <w:rFonts w:ascii="SimSun" w:hAnsi="SimSun" w:eastAsia="SimSun" w:cs="SimSun"/>
          <w:sz w:val="21"/>
          <w:szCs w:val="21"/>
        </w:rPr>
        <w:t xml:space="preserve"> </w:t>
      </w:r>
      <w:r>
        <w:rPr>
          <w:rFonts w:ascii="SimSun" w:hAnsi="SimSun" w:eastAsia="SimSun" w:cs="SimSun"/>
          <w:sz w:val="21"/>
          <w:szCs w:val="21"/>
          <w:spacing w:val="-1"/>
        </w:rPr>
        <w:t>公益诉讼的范畴。该问题也需要探讨，我们似乎可以在公益诉讼制度中将政府</w:t>
      </w:r>
      <w:r>
        <w:rPr>
          <w:rFonts w:ascii="SimSun" w:hAnsi="SimSun" w:eastAsia="SimSun" w:cs="SimSun"/>
          <w:sz w:val="21"/>
          <w:szCs w:val="21"/>
          <w:spacing w:val="18"/>
        </w:rPr>
        <w:t xml:space="preserve"> </w:t>
      </w:r>
      <w:r>
        <w:rPr>
          <w:rFonts w:ascii="SimSun" w:hAnsi="SimSun" w:eastAsia="SimSun" w:cs="SimSun"/>
          <w:sz w:val="21"/>
          <w:szCs w:val="21"/>
        </w:rPr>
        <w:t>数据开放与公共数据治理引起的纠纷纳入救济路径，</w:t>
      </w:r>
      <w:r>
        <w:rPr>
          <w:rFonts w:ascii="SimSun" w:hAnsi="SimSun" w:eastAsia="SimSun" w:cs="SimSun"/>
          <w:sz w:val="21"/>
          <w:szCs w:val="21"/>
          <w:spacing w:val="-1"/>
        </w:rPr>
        <w:t>这些都是政府数据开放与</w:t>
      </w:r>
      <w:r>
        <w:rPr>
          <w:rFonts w:ascii="SimSun" w:hAnsi="SimSun" w:eastAsia="SimSun" w:cs="SimSun"/>
          <w:sz w:val="21"/>
          <w:szCs w:val="21"/>
        </w:rPr>
        <w:t xml:space="preserve"> </w:t>
      </w:r>
      <w:r>
        <w:rPr>
          <w:rFonts w:ascii="SimSun" w:hAnsi="SimSun" w:eastAsia="SimSun" w:cs="SimSun"/>
          <w:sz w:val="21"/>
          <w:szCs w:val="21"/>
          <w:spacing w:val="-3"/>
        </w:rPr>
        <w:t>公共数据治理所涉及的法律问题。</w:t>
      </w:r>
    </w:p>
    <w:p>
      <w:pPr>
        <w:pStyle w:val="BodyText"/>
        <w:spacing w:line="404" w:lineRule="auto"/>
        <w:rPr/>
      </w:pPr>
      <w:r/>
    </w:p>
    <w:p>
      <w:pPr>
        <w:ind w:left="42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四、政府数据开放与公共数据治理中法治短板之分析</w:t>
      </w:r>
    </w:p>
    <w:p>
      <w:pPr>
        <w:pStyle w:val="BodyText"/>
        <w:spacing w:line="308" w:lineRule="auto"/>
        <w:rPr/>
      </w:pPr>
      <w:r/>
    </w:p>
    <w:p>
      <w:pPr>
        <w:ind w:right="352" w:firstLine="420"/>
        <w:spacing w:before="69" w:line="297" w:lineRule="auto"/>
        <w:jc w:val="both"/>
        <w:rPr>
          <w:rFonts w:ascii="SimSun" w:hAnsi="SimSun" w:eastAsia="SimSun" w:cs="SimSun"/>
          <w:sz w:val="21"/>
          <w:szCs w:val="21"/>
        </w:rPr>
      </w:pPr>
      <w:r>
        <w:rPr>
          <w:rFonts w:ascii="SimSun" w:hAnsi="SimSun" w:eastAsia="SimSun" w:cs="SimSun"/>
          <w:sz w:val="21"/>
          <w:szCs w:val="21"/>
          <w:spacing w:val="6"/>
        </w:rPr>
        <w:t>近年来我国的法治体系有了质的飞跃，2014年我国对依法治国作了全面</w:t>
      </w:r>
      <w:r>
        <w:rPr>
          <w:rFonts w:ascii="SimSun" w:hAnsi="SimSun" w:eastAsia="SimSun" w:cs="SimSun"/>
          <w:sz w:val="21"/>
          <w:szCs w:val="21"/>
          <w:spacing w:val="9"/>
        </w:rPr>
        <w:t xml:space="preserve"> </w:t>
      </w:r>
      <w:r>
        <w:rPr>
          <w:rFonts w:ascii="SimSun" w:hAnsi="SimSun" w:eastAsia="SimSun" w:cs="SimSun"/>
          <w:sz w:val="21"/>
          <w:szCs w:val="21"/>
          <w:spacing w:val="6"/>
        </w:rPr>
        <w:t>部署，提出了法治体系的概念，2019年我国又对治理体系和治理能力</w:t>
      </w:r>
      <w:r>
        <w:rPr>
          <w:rFonts w:ascii="SimSun" w:hAnsi="SimSun" w:eastAsia="SimSun" w:cs="SimSun"/>
          <w:sz w:val="21"/>
          <w:szCs w:val="21"/>
          <w:spacing w:val="5"/>
        </w:rPr>
        <w:t>现代化</w:t>
      </w:r>
      <w:r>
        <w:rPr>
          <w:rFonts w:ascii="SimSun" w:hAnsi="SimSun" w:eastAsia="SimSun" w:cs="SimSun"/>
          <w:sz w:val="21"/>
          <w:szCs w:val="21"/>
        </w:rPr>
        <w:t xml:space="preserve"> </w:t>
      </w:r>
      <w:r>
        <w:rPr>
          <w:rFonts w:ascii="SimSun" w:hAnsi="SimSun" w:eastAsia="SimSun" w:cs="SimSun"/>
          <w:sz w:val="21"/>
          <w:szCs w:val="21"/>
        </w:rPr>
        <w:t>作了顶层设计，这都对我国公法体系及其公共治理产</w:t>
      </w:r>
      <w:r>
        <w:rPr>
          <w:rFonts w:ascii="SimSun" w:hAnsi="SimSun" w:eastAsia="SimSun" w:cs="SimSun"/>
          <w:sz w:val="21"/>
          <w:szCs w:val="21"/>
          <w:spacing w:val="-1"/>
        </w:rPr>
        <w:t>生了深远影响。尤其在治</w:t>
      </w:r>
      <w:r>
        <w:rPr>
          <w:rFonts w:ascii="SimSun" w:hAnsi="SimSun" w:eastAsia="SimSun" w:cs="SimSun"/>
          <w:sz w:val="21"/>
          <w:szCs w:val="21"/>
        </w:rPr>
        <w:t xml:space="preserve"> </w:t>
      </w:r>
      <w:r>
        <w:rPr>
          <w:rFonts w:ascii="SimSun" w:hAnsi="SimSun" w:eastAsia="SimSun" w:cs="SimSun"/>
          <w:sz w:val="21"/>
          <w:szCs w:val="21"/>
        </w:rPr>
        <w:t>理体系和治理能力现代化的语境之下，有关政府数</w:t>
      </w:r>
      <w:r>
        <w:rPr>
          <w:rFonts w:ascii="SimSun" w:hAnsi="SimSun" w:eastAsia="SimSun" w:cs="SimSun"/>
          <w:sz w:val="21"/>
          <w:szCs w:val="21"/>
          <w:spacing w:val="-1"/>
        </w:rPr>
        <w:t>据开放与公共数据治理纳入</w:t>
      </w:r>
      <w:r>
        <w:rPr>
          <w:rFonts w:ascii="SimSun" w:hAnsi="SimSun" w:eastAsia="SimSun" w:cs="SimSun"/>
          <w:sz w:val="21"/>
          <w:szCs w:val="21"/>
        </w:rPr>
        <w:t xml:space="preserve"> </w:t>
      </w:r>
      <w:r>
        <w:rPr>
          <w:rFonts w:ascii="SimSun" w:hAnsi="SimSun" w:eastAsia="SimSun" w:cs="SimSun"/>
          <w:sz w:val="21"/>
          <w:szCs w:val="21"/>
        </w:rPr>
        <w:t>法治体系已经不可逆转，反过来说如果我们再让政府</w:t>
      </w:r>
      <w:r>
        <w:rPr>
          <w:rFonts w:ascii="SimSun" w:hAnsi="SimSun" w:eastAsia="SimSun" w:cs="SimSun"/>
          <w:sz w:val="21"/>
          <w:szCs w:val="21"/>
          <w:spacing w:val="-1"/>
        </w:rPr>
        <w:t>数据成为法外之地那就会</w:t>
      </w:r>
      <w:r>
        <w:rPr>
          <w:rFonts w:ascii="SimSun" w:hAnsi="SimSun" w:eastAsia="SimSun" w:cs="SimSun"/>
          <w:sz w:val="21"/>
          <w:szCs w:val="21"/>
        </w:rPr>
        <w:t xml:space="preserve"> </w:t>
      </w:r>
      <w:r>
        <w:rPr>
          <w:rFonts w:ascii="SimSun" w:hAnsi="SimSun" w:eastAsia="SimSun" w:cs="SimSun"/>
          <w:sz w:val="21"/>
          <w:szCs w:val="21"/>
        </w:rPr>
        <w:t>制约治理体系和治理能力现代化的实现。纵观政府数</w:t>
      </w:r>
      <w:r>
        <w:rPr>
          <w:rFonts w:ascii="SimSun" w:hAnsi="SimSun" w:eastAsia="SimSun" w:cs="SimSun"/>
          <w:sz w:val="21"/>
          <w:szCs w:val="21"/>
          <w:spacing w:val="-1"/>
        </w:rPr>
        <w:t>据的法治化问题，笔者认</w:t>
      </w:r>
      <w:r>
        <w:rPr>
          <w:rFonts w:ascii="SimSun" w:hAnsi="SimSun" w:eastAsia="SimSun" w:cs="SimSun"/>
          <w:sz w:val="21"/>
          <w:szCs w:val="21"/>
        </w:rPr>
        <w:t xml:space="preserve"> </w:t>
      </w:r>
      <w:r>
        <w:rPr>
          <w:rFonts w:ascii="SimSun" w:hAnsi="SimSun" w:eastAsia="SimSun" w:cs="SimSun"/>
          <w:sz w:val="21"/>
          <w:szCs w:val="21"/>
        </w:rPr>
        <w:t>为它与我国法治体系以及公法体系的发展还存在着</w:t>
      </w:r>
      <w:r>
        <w:rPr>
          <w:rFonts w:ascii="SimSun" w:hAnsi="SimSun" w:eastAsia="SimSun" w:cs="SimSun"/>
          <w:sz w:val="21"/>
          <w:szCs w:val="21"/>
          <w:spacing w:val="-1"/>
        </w:rPr>
        <w:t>较大的差距，对于这些差距</w:t>
      </w:r>
      <w:r>
        <w:rPr>
          <w:rFonts w:ascii="SimSun" w:hAnsi="SimSun" w:eastAsia="SimSun" w:cs="SimSun"/>
          <w:sz w:val="21"/>
          <w:szCs w:val="21"/>
        </w:rPr>
        <w:t xml:space="preserve"> </w:t>
      </w:r>
      <w:r>
        <w:rPr>
          <w:rFonts w:ascii="SimSun" w:hAnsi="SimSun" w:eastAsia="SimSun" w:cs="SimSun"/>
          <w:sz w:val="21"/>
          <w:szCs w:val="21"/>
          <w:spacing w:val="-4"/>
        </w:rPr>
        <w:t>我们可以作出如下分析。</w:t>
      </w:r>
    </w:p>
    <w:p>
      <w:pPr>
        <w:ind w:left="423"/>
        <w:spacing w:before="304" w:line="221" w:lineRule="auto"/>
        <w:rPr>
          <w:rFonts w:ascii="SimHei" w:hAnsi="SimHei" w:eastAsia="SimHei" w:cs="SimHei"/>
          <w:sz w:val="25"/>
          <w:szCs w:val="25"/>
        </w:rPr>
      </w:pPr>
      <w:r>
        <w:rPr>
          <w:rFonts w:ascii="SimHei" w:hAnsi="SimHei" w:eastAsia="SimHei" w:cs="SimHei"/>
          <w:sz w:val="25"/>
          <w:szCs w:val="25"/>
          <w:b/>
          <w:bCs/>
          <w:spacing w:val="-12"/>
        </w:rPr>
        <w:t>(一)政府数据缺失在公法上的界定</w:t>
      </w:r>
    </w:p>
    <w:p>
      <w:pPr>
        <w:ind w:right="359" w:firstLine="420"/>
        <w:spacing w:before="254" w:line="263" w:lineRule="auto"/>
        <w:rPr>
          <w:rFonts w:ascii="SimSun" w:hAnsi="SimSun" w:eastAsia="SimSun" w:cs="SimSun"/>
          <w:sz w:val="21"/>
          <w:szCs w:val="21"/>
        </w:rPr>
      </w:pPr>
      <w:r>
        <w:rPr>
          <w:rFonts w:ascii="SimSun" w:hAnsi="SimSun" w:eastAsia="SimSun" w:cs="SimSun"/>
          <w:sz w:val="21"/>
          <w:szCs w:val="21"/>
        </w:rPr>
        <w:t>大数据时代是人们对现时代特征的一个描述，</w:t>
      </w:r>
      <w:r>
        <w:rPr>
          <w:rFonts w:ascii="SimSun" w:hAnsi="SimSun" w:eastAsia="SimSun" w:cs="SimSun"/>
          <w:sz w:val="21"/>
          <w:szCs w:val="21"/>
          <w:spacing w:val="-1"/>
        </w:rPr>
        <w:t>该描述是广义的，它既指存</w:t>
      </w:r>
      <w:r>
        <w:rPr>
          <w:rFonts w:ascii="SimSun" w:hAnsi="SimSun" w:eastAsia="SimSun" w:cs="SimSun"/>
          <w:sz w:val="21"/>
          <w:szCs w:val="21"/>
        </w:rPr>
        <w:t xml:space="preserve"> </w:t>
      </w:r>
      <w:r>
        <w:rPr>
          <w:rFonts w:ascii="SimSun" w:hAnsi="SimSun" w:eastAsia="SimSun" w:cs="SimSun"/>
          <w:sz w:val="21"/>
          <w:szCs w:val="21"/>
        </w:rPr>
        <w:t>在于社会系统中的海量数据，也指由社会个体所拥有的那</w:t>
      </w:r>
      <w:r>
        <w:rPr>
          <w:rFonts w:ascii="SimSun" w:hAnsi="SimSun" w:eastAsia="SimSun" w:cs="SimSun"/>
          <w:sz w:val="21"/>
          <w:szCs w:val="21"/>
          <w:spacing w:val="-1"/>
        </w:rPr>
        <w:t>些数据，当然也包括</w:t>
      </w:r>
    </w:p>
    <w:p>
      <w:pPr>
        <w:spacing w:line="263" w:lineRule="auto"/>
        <w:sectPr>
          <w:pgSz w:w="8490" w:h="13140"/>
          <w:pgMar w:top="400" w:right="368" w:bottom="400" w:left="629" w:header="0" w:footer="0" w:gutter="0"/>
        </w:sectPr>
        <w:rPr>
          <w:rFonts w:ascii="SimSun" w:hAnsi="SimSun" w:eastAsia="SimSun" w:cs="SimSun"/>
          <w:sz w:val="21"/>
          <w:szCs w:val="21"/>
        </w:rPr>
      </w:pPr>
    </w:p>
    <w:p>
      <w:pPr>
        <w:ind w:left="419"/>
        <w:spacing w:before="289"/>
        <w:rPr>
          <w:rFonts w:ascii="SimSun" w:hAnsi="SimSun" w:eastAsia="SimSun" w:cs="SimSun"/>
          <w:sz w:val="17"/>
          <w:szCs w:val="17"/>
        </w:rPr>
      </w:pPr>
      <w:r>
        <w:drawing>
          <wp:anchor distT="0" distB="0" distL="0" distR="0" simplePos="0" relativeHeight="252422144" behindDoc="0" locked="0" layoutInCell="0" allowOverlap="1">
            <wp:simplePos x="0" y="0"/>
            <wp:positionH relativeFrom="page">
              <wp:posOffset>336569</wp:posOffset>
            </wp:positionH>
            <wp:positionV relativeFrom="page">
              <wp:posOffset>6527800</wp:posOffset>
            </wp:positionV>
            <wp:extent cx="1162008" cy="6350"/>
            <wp:effectExtent l="0" t="0" r="0" b="0"/>
            <wp:wrapNone/>
            <wp:docPr id="642" name="IM 642"/>
            <wp:cNvGraphicFramePr/>
            <a:graphic>
              <a:graphicData uri="http://schemas.openxmlformats.org/drawingml/2006/picture">
                <pic:pic>
                  <pic:nvPicPr>
                    <pic:cNvPr id="642" name="IM 642"/>
                    <pic:cNvPicPr/>
                  </pic:nvPicPr>
                  <pic:blipFill>
                    <a:blip r:embed="rId344"/>
                    <a:stretch>
                      <a:fillRect/>
                    </a:stretch>
                  </pic:blipFill>
                  <pic:spPr>
                    <a:xfrm rot="0">
                      <a:off x="0" y="0"/>
                      <a:ext cx="1162008" cy="6350"/>
                    </a:xfrm>
                    <a:prstGeom prst="rect">
                      <a:avLst/>
                    </a:prstGeom>
                  </pic:spPr>
                </pic:pic>
              </a:graphicData>
            </a:graphic>
          </wp:anchor>
        </w:drawing>
      </w:r>
      <w:r>
        <w:pict>
          <v:shape id="_x0000_s416" style="position:absolute;margin-left:-1pt;margin-top:18.7431pt;mso-position-vertical-relative:text;mso-position-horizontal-relative:text;width:12.9pt;height:7.2pt;z-index:25242112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238</w:t>
                  </w:r>
                </w:p>
              </w:txbxContent>
            </v:textbox>
          </v:shape>
        </w:pict>
      </w:r>
      <w:r>
        <w:rPr>
          <w:rFonts w:ascii="SimSun" w:hAnsi="SimSun" w:eastAsia="SimSun" w:cs="SimSun"/>
          <w:sz w:val="17"/>
          <w:szCs w:val="17"/>
          <w:position w:val="-3"/>
        </w:rPr>
        <w:drawing>
          <wp:inline distT="0" distB="0" distL="0" distR="0">
            <wp:extent cx="6308" cy="273093"/>
            <wp:effectExtent l="0" t="0" r="0" b="0"/>
            <wp:docPr id="644" name="IM 644"/>
            <wp:cNvGraphicFramePr/>
            <a:graphic>
              <a:graphicData uri="http://schemas.openxmlformats.org/drawingml/2006/picture">
                <pic:pic>
                  <pic:nvPicPr>
                    <pic:cNvPr id="644" name="IM 644"/>
                    <pic:cNvPicPr/>
                  </pic:nvPicPr>
                  <pic:blipFill>
                    <a:blip r:embed="rId345"/>
                    <a:stretch>
                      <a:fillRect/>
                    </a:stretch>
                  </pic:blipFill>
                  <pic:spPr>
                    <a:xfrm rot="0">
                      <a:off x="0" y="0"/>
                      <a:ext cx="6308" cy="273093"/>
                    </a:xfrm>
                    <a:prstGeom prst="rect">
                      <a:avLst/>
                    </a:prstGeom>
                  </pic:spPr>
                </pic:pic>
              </a:graphicData>
            </a:graphic>
          </wp:inline>
        </w:drawing>
      </w:r>
      <w:r>
        <w:rPr>
          <w:rFonts w:ascii="SimSun" w:hAnsi="SimSun" w:eastAsia="SimSun" w:cs="SimSun"/>
          <w:sz w:val="17"/>
          <w:szCs w:val="17"/>
          <w:spacing w:val="48"/>
        </w:rPr>
        <w:t xml:space="preserve"> </w:t>
      </w:r>
      <w:r>
        <w:rPr>
          <w:rFonts w:ascii="SimSun" w:hAnsi="SimSun" w:eastAsia="SimSun" w:cs="SimSun"/>
          <w:sz w:val="17"/>
          <w:szCs w:val="17"/>
          <w:spacing w:val="-10"/>
        </w:rPr>
        <w:t>第五章  政府数据开放与公共数据治理的法律机制</w:t>
      </w:r>
    </w:p>
    <w:p>
      <w:pPr>
        <w:pStyle w:val="BodyText"/>
        <w:spacing w:line="337" w:lineRule="auto"/>
        <w:rPr/>
      </w:pPr>
      <w:r/>
    </w:p>
    <w:p>
      <w:pPr>
        <w:ind w:left="439"/>
        <w:spacing w:before="68" w:line="304" w:lineRule="auto"/>
        <w:jc w:val="both"/>
        <w:rPr>
          <w:rFonts w:ascii="SimSun" w:hAnsi="SimSun" w:eastAsia="SimSun" w:cs="SimSun"/>
          <w:sz w:val="21"/>
          <w:szCs w:val="21"/>
        </w:rPr>
      </w:pPr>
      <w:bookmarkStart w:name="bookmark31" w:id="29"/>
      <w:bookmarkEnd w:id="29"/>
      <w:r>
        <w:rPr>
          <w:rFonts w:ascii="SimSun" w:hAnsi="SimSun" w:eastAsia="SimSun" w:cs="SimSun"/>
          <w:sz w:val="21"/>
          <w:szCs w:val="21"/>
          <w:spacing w:val="-1"/>
        </w:rPr>
        <w:t>国家公权系统在实现社会治理中所关联的数据，在这种复杂的数据体系中政府</w:t>
      </w:r>
      <w:r>
        <w:rPr>
          <w:rFonts w:ascii="SimSun" w:hAnsi="SimSun" w:eastAsia="SimSun" w:cs="SimSun"/>
          <w:sz w:val="21"/>
          <w:szCs w:val="21"/>
          <w:spacing w:val="4"/>
        </w:rPr>
        <w:t xml:space="preserve"> </w:t>
      </w:r>
      <w:r>
        <w:rPr>
          <w:rFonts w:ascii="SimSun" w:hAnsi="SimSun" w:eastAsia="SimSun" w:cs="SimSun"/>
          <w:sz w:val="21"/>
          <w:szCs w:val="21"/>
        </w:rPr>
        <w:t>数据的内涵和外延究竟如何确定并不是一个可以忽略</w:t>
      </w:r>
      <w:r>
        <w:rPr>
          <w:rFonts w:ascii="SimSun" w:hAnsi="SimSun" w:eastAsia="SimSun" w:cs="SimSun"/>
          <w:sz w:val="21"/>
          <w:szCs w:val="21"/>
          <w:spacing w:val="-1"/>
        </w:rPr>
        <w:t>不计的问题，恰恰相反由</w:t>
      </w:r>
      <w:r>
        <w:rPr>
          <w:rFonts w:ascii="SimSun" w:hAnsi="SimSun" w:eastAsia="SimSun" w:cs="SimSun"/>
          <w:sz w:val="21"/>
          <w:szCs w:val="21"/>
        </w:rPr>
        <w:t xml:space="preserve"> </w:t>
      </w:r>
      <w:r>
        <w:rPr>
          <w:rFonts w:ascii="SimSun" w:hAnsi="SimSun" w:eastAsia="SimSun" w:cs="SimSun"/>
          <w:sz w:val="21"/>
          <w:szCs w:val="21"/>
        </w:rPr>
        <w:t>于政府数据在现代法治社会中都被纳入了公法体</w:t>
      </w:r>
      <w:r>
        <w:rPr>
          <w:rFonts w:ascii="SimSun" w:hAnsi="SimSun" w:eastAsia="SimSun" w:cs="SimSun"/>
          <w:sz w:val="21"/>
          <w:szCs w:val="21"/>
          <w:spacing w:val="-1"/>
        </w:rPr>
        <w:t>系之中，所以政府数据的概念</w:t>
      </w:r>
      <w:r>
        <w:rPr>
          <w:rFonts w:ascii="SimSun" w:hAnsi="SimSun" w:eastAsia="SimSun" w:cs="SimSun"/>
          <w:sz w:val="21"/>
          <w:szCs w:val="21"/>
        </w:rPr>
        <w:t xml:space="preserve"> </w:t>
      </w:r>
      <w:r>
        <w:rPr>
          <w:rFonts w:ascii="SimSun" w:hAnsi="SimSun" w:eastAsia="SimSun" w:cs="SimSun"/>
          <w:sz w:val="21"/>
          <w:szCs w:val="21"/>
        </w:rPr>
        <w:t>应当明晰，政府数据所包括的数据范畴应当明晰。那么如何使复杂的政府数据</w:t>
      </w:r>
      <w:r>
        <w:rPr>
          <w:rFonts w:ascii="SimSun" w:hAnsi="SimSun" w:eastAsia="SimSun" w:cs="SimSun"/>
          <w:sz w:val="21"/>
          <w:szCs w:val="21"/>
          <w:spacing w:val="11"/>
        </w:rPr>
        <w:t xml:space="preserve"> </w:t>
      </w:r>
      <w:r>
        <w:rPr>
          <w:rFonts w:ascii="SimSun" w:hAnsi="SimSun" w:eastAsia="SimSun" w:cs="SimSun"/>
          <w:sz w:val="21"/>
          <w:szCs w:val="21"/>
        </w:rPr>
        <w:t>概念予以明晰呢，在法律规范上对其作出界定便是必然</w:t>
      </w:r>
      <w:r>
        <w:rPr>
          <w:rFonts w:ascii="SimSun" w:hAnsi="SimSun" w:eastAsia="SimSun" w:cs="SimSun"/>
          <w:sz w:val="21"/>
          <w:szCs w:val="21"/>
          <w:spacing w:val="-1"/>
        </w:rPr>
        <w:t>的。然而，目前我国在</w:t>
      </w:r>
      <w:r>
        <w:rPr>
          <w:rFonts w:ascii="SimSun" w:hAnsi="SimSun" w:eastAsia="SimSun" w:cs="SimSun"/>
          <w:sz w:val="21"/>
          <w:szCs w:val="21"/>
        </w:rPr>
        <w:t xml:space="preserve"> </w:t>
      </w:r>
      <w:r>
        <w:rPr>
          <w:rFonts w:ascii="SimSun" w:hAnsi="SimSun" w:eastAsia="SimSun" w:cs="SimSun"/>
          <w:sz w:val="21"/>
          <w:szCs w:val="21"/>
        </w:rPr>
        <w:t>中央层面上有关政府数据开放与公共数据治理的行政法文件和其他法律文件几</w:t>
      </w:r>
      <w:r>
        <w:rPr>
          <w:rFonts w:ascii="SimSun" w:hAnsi="SimSun" w:eastAsia="SimSun" w:cs="SimSun"/>
          <w:sz w:val="21"/>
          <w:szCs w:val="21"/>
          <w:spacing w:val="7"/>
        </w:rPr>
        <w:t xml:space="preserve"> </w:t>
      </w:r>
      <w:r>
        <w:rPr>
          <w:rFonts w:ascii="SimSun" w:hAnsi="SimSun" w:eastAsia="SimSun" w:cs="SimSun"/>
          <w:sz w:val="21"/>
          <w:szCs w:val="21"/>
        </w:rPr>
        <w:t>乎都没有对政府数据作出界定，政府数据即便是在学术上也存在众说纷纭的观</w:t>
      </w:r>
      <w:r>
        <w:rPr>
          <w:rFonts w:ascii="SimSun" w:hAnsi="SimSun" w:eastAsia="SimSun" w:cs="SimSun"/>
          <w:sz w:val="21"/>
          <w:szCs w:val="21"/>
          <w:spacing w:val="9"/>
        </w:rPr>
        <w:t xml:space="preserve"> </w:t>
      </w:r>
      <w:r>
        <w:rPr>
          <w:rFonts w:ascii="SimSun" w:hAnsi="SimSun" w:eastAsia="SimSun" w:cs="SimSun"/>
          <w:sz w:val="21"/>
          <w:szCs w:val="21"/>
          <w:spacing w:val="1"/>
        </w:rPr>
        <w:t>点，例如有学者将政府数据界定为：“政府数据</w:t>
      </w:r>
      <w:r>
        <w:rPr>
          <w:rFonts w:ascii="SimSun" w:hAnsi="SimSun" w:eastAsia="SimSun" w:cs="SimSun"/>
          <w:sz w:val="21"/>
          <w:szCs w:val="21"/>
        </w:rPr>
        <w:t>，是指政府在履行职责过程中 </w:t>
      </w:r>
      <w:r>
        <w:rPr>
          <w:rFonts w:ascii="SimSun" w:hAnsi="SimSun" w:eastAsia="SimSun" w:cs="SimSun"/>
          <w:sz w:val="21"/>
          <w:szCs w:val="21"/>
          <w:spacing w:val="-6"/>
        </w:rPr>
        <w:t>制作或获取的数据，也称为政务数据、公共数据或公</w:t>
      </w:r>
      <w:r>
        <w:rPr>
          <w:rFonts w:ascii="SimSun" w:hAnsi="SimSun" w:eastAsia="SimSun" w:cs="SimSun"/>
          <w:sz w:val="21"/>
          <w:szCs w:val="21"/>
          <w:spacing w:val="-7"/>
        </w:rPr>
        <w:t>共信息资源。”①还有学者</w:t>
      </w:r>
      <w:r>
        <w:rPr>
          <w:rFonts w:ascii="SimSun" w:hAnsi="SimSun" w:eastAsia="SimSun" w:cs="SimSun"/>
          <w:sz w:val="21"/>
          <w:szCs w:val="21"/>
        </w:rPr>
        <w:t xml:space="preserve"> </w:t>
      </w:r>
      <w:r>
        <w:rPr>
          <w:rFonts w:ascii="SimSun" w:hAnsi="SimSun" w:eastAsia="SimSun" w:cs="SimSun"/>
          <w:sz w:val="21"/>
          <w:szCs w:val="21"/>
        </w:rPr>
        <w:t>将政府数据界定为：“政府数据是指各级人民政府及其职能</w:t>
      </w:r>
      <w:r>
        <w:rPr>
          <w:rFonts w:ascii="SimSun" w:hAnsi="SimSun" w:eastAsia="SimSun" w:cs="SimSun"/>
          <w:sz w:val="21"/>
          <w:szCs w:val="21"/>
          <w:spacing w:val="-1"/>
        </w:rPr>
        <w:t>部门以及依法行使</w:t>
      </w:r>
      <w:r>
        <w:rPr>
          <w:rFonts w:ascii="SimSun" w:hAnsi="SimSun" w:eastAsia="SimSun" w:cs="SimSun"/>
          <w:sz w:val="21"/>
          <w:szCs w:val="21"/>
        </w:rPr>
        <w:t xml:space="preserve"> </w:t>
      </w:r>
      <w:r>
        <w:rPr>
          <w:rFonts w:ascii="SimSun" w:hAnsi="SimSun" w:eastAsia="SimSun" w:cs="SimSun"/>
          <w:sz w:val="21"/>
          <w:szCs w:val="21"/>
          <w:spacing w:val="3"/>
        </w:rPr>
        <w:t>行政职权的组织在其管理或提供公共服务过程中制作、获得或拥有的数据.公</w:t>
      </w:r>
      <w:r>
        <w:rPr>
          <w:rFonts w:ascii="SimSun" w:hAnsi="SimSun" w:eastAsia="SimSun" w:cs="SimSun"/>
          <w:sz w:val="21"/>
          <w:szCs w:val="21"/>
          <w:spacing w:val="14"/>
        </w:rPr>
        <w:t xml:space="preserve"> </w:t>
      </w:r>
      <w:r>
        <w:rPr>
          <w:rFonts w:ascii="SimSun" w:hAnsi="SimSun" w:eastAsia="SimSun" w:cs="SimSun"/>
          <w:sz w:val="21"/>
          <w:szCs w:val="21"/>
          <w:spacing w:val="6"/>
        </w:rPr>
        <w:t>共领域信息(数据)是指由或者为政府或者公共机构所产生、创造、收集、处</w:t>
      </w:r>
      <w:r>
        <w:rPr>
          <w:rFonts w:ascii="SimSun" w:hAnsi="SimSun" w:eastAsia="SimSun" w:cs="SimSun"/>
          <w:sz w:val="21"/>
          <w:szCs w:val="21"/>
          <w:spacing w:val="14"/>
        </w:rPr>
        <w:t xml:space="preserve"> </w:t>
      </w:r>
      <w:r>
        <w:rPr>
          <w:rFonts w:ascii="SimSun" w:hAnsi="SimSun" w:eastAsia="SimSun" w:cs="SimSun"/>
          <w:sz w:val="21"/>
          <w:szCs w:val="21"/>
          <w:spacing w:val="-6"/>
        </w:rPr>
        <w:t>理、保存和保留、传播或资助的信息产品和服务。”②另有学者将政府数据界定</w:t>
      </w:r>
      <w:r>
        <w:rPr>
          <w:rFonts w:ascii="SimSun" w:hAnsi="SimSun" w:eastAsia="SimSun" w:cs="SimSun"/>
          <w:sz w:val="21"/>
          <w:szCs w:val="21"/>
          <w:spacing w:val="12"/>
        </w:rPr>
        <w:t xml:space="preserve"> </w:t>
      </w:r>
      <w:r>
        <w:rPr>
          <w:rFonts w:ascii="SimSun" w:hAnsi="SimSun" w:eastAsia="SimSun" w:cs="SimSun"/>
          <w:sz w:val="21"/>
          <w:szCs w:val="21"/>
        </w:rPr>
        <w:t>为：“政府(政务)信息(数据)是与行政机关、法律法规规章授权的组织进行管</w:t>
      </w:r>
      <w:r>
        <w:rPr>
          <w:rFonts w:ascii="SimSun" w:hAnsi="SimSun" w:eastAsia="SimSun" w:cs="SimSun"/>
          <w:sz w:val="21"/>
          <w:szCs w:val="21"/>
          <w:spacing w:val="10"/>
        </w:rPr>
        <w:t xml:space="preserve"> </w:t>
      </w:r>
      <w:r>
        <w:rPr>
          <w:rFonts w:ascii="SimSun" w:hAnsi="SimSun" w:eastAsia="SimSun" w:cs="SimSun"/>
          <w:sz w:val="21"/>
          <w:szCs w:val="21"/>
          <w:spacing w:val="7"/>
        </w:rPr>
        <w:t>理或者服务活动中，产生或者收集的包括其组</w:t>
      </w:r>
      <w:r>
        <w:rPr>
          <w:rFonts w:ascii="SimSun" w:hAnsi="SimSun" w:eastAsia="SimSun" w:cs="SimSun"/>
          <w:sz w:val="21"/>
          <w:szCs w:val="21"/>
          <w:spacing w:val="6"/>
        </w:rPr>
        <w:t>织机构、行为内容和方式、规</w:t>
      </w:r>
      <w:r>
        <w:rPr>
          <w:rFonts w:ascii="SimSun" w:hAnsi="SimSun" w:eastAsia="SimSun" w:cs="SimSun"/>
          <w:sz w:val="21"/>
          <w:szCs w:val="21"/>
        </w:rPr>
        <w:t xml:space="preserve"> </w:t>
      </w:r>
      <w:r>
        <w:rPr>
          <w:rFonts w:ascii="SimSun" w:hAnsi="SimSun" w:eastAsia="SimSun" w:cs="SimSun"/>
          <w:sz w:val="21"/>
          <w:szCs w:val="21"/>
          <w:spacing w:val="-6"/>
        </w:rPr>
        <w:t>则、程序以及影响的状态和变化的总和。”③从学者们的这些认知可以看出政府</w:t>
      </w:r>
      <w:r>
        <w:rPr>
          <w:rFonts w:ascii="SimSun" w:hAnsi="SimSun" w:eastAsia="SimSun" w:cs="SimSun"/>
          <w:sz w:val="21"/>
          <w:szCs w:val="21"/>
          <w:spacing w:val="7"/>
        </w:rPr>
        <w:t xml:space="preserve"> </w:t>
      </w:r>
      <w:r>
        <w:rPr>
          <w:rFonts w:ascii="SimSun" w:hAnsi="SimSun" w:eastAsia="SimSun" w:cs="SimSun"/>
          <w:sz w:val="21"/>
          <w:szCs w:val="21"/>
        </w:rPr>
        <w:t>数据在学术上达成共识是有一定难度的，而将这些认</w:t>
      </w:r>
      <w:r>
        <w:rPr>
          <w:rFonts w:ascii="SimSun" w:hAnsi="SimSun" w:eastAsia="SimSun" w:cs="SimSun"/>
          <w:sz w:val="21"/>
          <w:szCs w:val="21"/>
          <w:spacing w:val="-1"/>
        </w:rPr>
        <w:t>知不同的政府数据用行政</w:t>
      </w:r>
      <w:r>
        <w:rPr>
          <w:rFonts w:ascii="SimSun" w:hAnsi="SimSun" w:eastAsia="SimSun" w:cs="SimSun"/>
          <w:sz w:val="21"/>
          <w:szCs w:val="21"/>
        </w:rPr>
        <w:t xml:space="preserve"> </w:t>
      </w:r>
      <w:r>
        <w:rPr>
          <w:rFonts w:ascii="SimSun" w:hAnsi="SimSun" w:eastAsia="SimSun" w:cs="SimSun"/>
          <w:sz w:val="21"/>
          <w:szCs w:val="21"/>
        </w:rPr>
        <w:t>法规范进行调控必然不会得出合乎逻辑的结论，必然</w:t>
      </w:r>
      <w:r>
        <w:rPr>
          <w:rFonts w:ascii="SimSun" w:hAnsi="SimSun" w:eastAsia="SimSun" w:cs="SimSun"/>
          <w:sz w:val="21"/>
          <w:szCs w:val="21"/>
          <w:spacing w:val="-1"/>
        </w:rPr>
        <w:t>不会使政府数据的管控有</w:t>
      </w:r>
      <w:r>
        <w:rPr>
          <w:rFonts w:ascii="SimSun" w:hAnsi="SimSun" w:eastAsia="SimSun" w:cs="SimSun"/>
          <w:sz w:val="21"/>
          <w:szCs w:val="21"/>
        </w:rPr>
        <w:t xml:space="preserve"> </w:t>
      </w:r>
      <w:r>
        <w:rPr>
          <w:rFonts w:ascii="SimSun" w:hAnsi="SimSun" w:eastAsia="SimSun" w:cs="SimSun"/>
          <w:sz w:val="21"/>
          <w:szCs w:val="21"/>
        </w:rPr>
        <w:t>序化。基于此通过行政法规范界定政府数据是政府数据治理中首先必须走出的</w:t>
      </w:r>
      <w:r>
        <w:rPr>
          <w:rFonts w:ascii="SimSun" w:hAnsi="SimSun" w:eastAsia="SimSun" w:cs="SimSun"/>
          <w:sz w:val="21"/>
          <w:szCs w:val="21"/>
          <w:spacing w:val="15"/>
        </w:rPr>
        <w:t xml:space="preserve"> </w:t>
      </w:r>
      <w:r>
        <w:rPr>
          <w:rFonts w:ascii="SimSun" w:hAnsi="SimSun" w:eastAsia="SimSun" w:cs="SimSun"/>
          <w:sz w:val="21"/>
          <w:szCs w:val="21"/>
        </w:rPr>
        <w:t>一步，而令人遗憾的是目前我国中央层面上有关政府数据治理的法律文件都规</w:t>
      </w:r>
      <w:r>
        <w:rPr>
          <w:rFonts w:ascii="SimSun" w:hAnsi="SimSun" w:eastAsia="SimSun" w:cs="SimSun"/>
          <w:sz w:val="21"/>
          <w:szCs w:val="21"/>
          <w:spacing w:val="7"/>
        </w:rPr>
        <w:t xml:space="preserve"> </w:t>
      </w:r>
      <w:r>
        <w:rPr>
          <w:rFonts w:ascii="SimSun" w:hAnsi="SimSun" w:eastAsia="SimSun" w:cs="SimSun"/>
          <w:sz w:val="21"/>
          <w:szCs w:val="21"/>
        </w:rPr>
        <w:t>避了这个问题，地方层面上有关政府数据治理的法律文件虽</w:t>
      </w:r>
      <w:r>
        <w:rPr>
          <w:rFonts w:ascii="SimSun" w:hAnsi="SimSun" w:eastAsia="SimSun" w:cs="SimSun"/>
          <w:sz w:val="21"/>
          <w:szCs w:val="21"/>
          <w:spacing w:val="-1"/>
        </w:rPr>
        <w:t>然有个别涉及公共</w:t>
      </w:r>
      <w:r>
        <w:rPr>
          <w:rFonts w:ascii="SimSun" w:hAnsi="SimSun" w:eastAsia="SimSun" w:cs="SimSun"/>
          <w:sz w:val="21"/>
          <w:szCs w:val="21"/>
        </w:rPr>
        <w:t xml:space="preserve"> </w:t>
      </w:r>
      <w:r>
        <w:rPr>
          <w:rFonts w:ascii="SimSun" w:hAnsi="SimSun" w:eastAsia="SimSun" w:cs="SimSun"/>
          <w:sz w:val="21"/>
          <w:szCs w:val="21"/>
        </w:rPr>
        <w:t>数据、政府数据的概念，但这些概念无论从名称还是</w:t>
      </w:r>
      <w:r>
        <w:rPr>
          <w:rFonts w:ascii="SimSun" w:hAnsi="SimSun" w:eastAsia="SimSun" w:cs="SimSun"/>
          <w:sz w:val="21"/>
          <w:szCs w:val="21"/>
          <w:spacing w:val="-1"/>
        </w:rPr>
        <w:t>从内涵上都各有不同。概</w:t>
      </w:r>
      <w:r>
        <w:rPr>
          <w:rFonts w:ascii="SimSun" w:hAnsi="SimSun" w:eastAsia="SimSun" w:cs="SimSun"/>
          <w:sz w:val="21"/>
          <w:szCs w:val="21"/>
        </w:rPr>
        <w:t xml:space="preserve"> </w:t>
      </w:r>
      <w:r>
        <w:rPr>
          <w:rFonts w:ascii="SimSun" w:hAnsi="SimSun" w:eastAsia="SimSun" w:cs="SimSun"/>
          <w:sz w:val="21"/>
          <w:szCs w:val="21"/>
        </w:rPr>
        <w:t>念上的缺失便自然而然地影响到了后续对政府数据治理的</w:t>
      </w:r>
      <w:r>
        <w:rPr>
          <w:rFonts w:ascii="SimSun" w:hAnsi="SimSun" w:eastAsia="SimSun" w:cs="SimSun"/>
          <w:sz w:val="21"/>
          <w:szCs w:val="21"/>
          <w:spacing w:val="-1"/>
        </w:rPr>
        <w:t>调控，这是政府数据</w:t>
      </w:r>
      <w:r>
        <w:rPr>
          <w:rFonts w:ascii="SimSun" w:hAnsi="SimSun" w:eastAsia="SimSun" w:cs="SimSun"/>
          <w:sz w:val="21"/>
          <w:szCs w:val="21"/>
        </w:rPr>
        <w:t xml:space="preserve"> </w:t>
      </w:r>
      <w:r>
        <w:rPr>
          <w:rFonts w:ascii="SimSun" w:hAnsi="SimSun" w:eastAsia="SimSun" w:cs="SimSun"/>
          <w:sz w:val="21"/>
          <w:szCs w:val="21"/>
          <w:spacing w:val="-2"/>
        </w:rPr>
        <w:t>治理中的短板之一。</w:t>
      </w:r>
    </w:p>
    <w:p>
      <w:pPr>
        <w:pStyle w:val="BodyText"/>
        <w:spacing w:line="298" w:lineRule="auto"/>
        <w:rPr/>
      </w:pPr>
      <w:r/>
    </w:p>
    <w:p>
      <w:pPr>
        <w:pStyle w:val="BodyText"/>
        <w:spacing w:line="298" w:lineRule="auto"/>
        <w:rPr/>
      </w:pPr>
      <w:r/>
    </w:p>
    <w:p>
      <w:pPr>
        <w:ind w:left="439" w:right="4" w:firstLine="350"/>
        <w:spacing w:before="68" w:line="222"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63"/>
        </w:rPr>
        <w:t xml:space="preserve"> </w:t>
      </w:r>
      <w:r>
        <w:rPr>
          <w:rFonts w:ascii="SimSun" w:hAnsi="SimSun" w:eastAsia="SimSun" w:cs="SimSun"/>
          <w:sz w:val="21"/>
          <w:szCs w:val="21"/>
          <w:spacing w:val="-20"/>
          <w:w w:val="96"/>
        </w:rPr>
        <w:t>刘权：《政府数据开放的立法路径》,载《暨南学报(哲学社会科学版)》2021年第1</w:t>
      </w:r>
      <w:r>
        <w:rPr>
          <w:rFonts w:ascii="SimSun" w:hAnsi="SimSun" w:eastAsia="SimSun" w:cs="SimSun"/>
          <w:sz w:val="21"/>
          <w:szCs w:val="21"/>
        </w:rPr>
        <w:t xml:space="preserve"> </w:t>
      </w:r>
      <w:r>
        <w:rPr>
          <w:rFonts w:ascii="SimSun" w:hAnsi="SimSun" w:eastAsia="SimSun" w:cs="SimSun"/>
          <w:sz w:val="21"/>
          <w:szCs w:val="21"/>
          <w:spacing w:val="-11"/>
        </w:rPr>
        <w:t>期。</w:t>
      </w:r>
    </w:p>
    <w:p>
      <w:pPr>
        <w:ind w:left="439" w:right="13" w:firstLine="350"/>
        <w:spacing w:before="26" w:line="225" w:lineRule="auto"/>
        <w:rPr>
          <w:rFonts w:ascii="SimSun" w:hAnsi="SimSun" w:eastAsia="SimSun" w:cs="SimSun"/>
          <w:sz w:val="21"/>
          <w:szCs w:val="21"/>
        </w:rPr>
      </w:pPr>
      <w:r>
        <w:rPr>
          <w:rFonts w:ascii="SimSun" w:hAnsi="SimSun" w:eastAsia="SimSun" w:cs="SimSun"/>
          <w:sz w:val="21"/>
          <w:szCs w:val="21"/>
          <w:spacing w:val="-21"/>
          <w:w w:val="94"/>
        </w:rPr>
        <w:t>②</w:t>
      </w:r>
      <w:r>
        <w:rPr>
          <w:rFonts w:ascii="SimSun" w:hAnsi="SimSun" w:eastAsia="SimSun" w:cs="SimSun"/>
          <w:sz w:val="21"/>
          <w:szCs w:val="21"/>
          <w:spacing w:val="88"/>
        </w:rPr>
        <w:t xml:space="preserve"> </w:t>
      </w:r>
      <w:r>
        <w:rPr>
          <w:rFonts w:ascii="SimSun" w:hAnsi="SimSun" w:eastAsia="SimSun" w:cs="SimSun"/>
          <w:sz w:val="21"/>
          <w:szCs w:val="21"/>
          <w:spacing w:val="-21"/>
          <w:w w:val="94"/>
        </w:rPr>
        <w:t>季统凯、刘甜甜、伍小强：《政府数据开放：概念辨析、价值与现状分析》,载《北</w:t>
      </w:r>
      <w:r>
        <w:rPr>
          <w:rFonts w:ascii="SimSun" w:hAnsi="SimSun" w:eastAsia="SimSun" w:cs="SimSun"/>
          <w:sz w:val="21"/>
          <w:szCs w:val="21"/>
        </w:rPr>
        <w:t xml:space="preserve"> </w:t>
      </w:r>
      <w:r>
        <w:rPr>
          <w:rFonts w:ascii="SimSun" w:hAnsi="SimSun" w:eastAsia="SimSun" w:cs="SimSun"/>
          <w:sz w:val="21"/>
          <w:szCs w:val="21"/>
          <w:spacing w:val="-25"/>
        </w:rPr>
        <w:t>京工业大学学报》2017年第3期。</w:t>
      </w:r>
    </w:p>
    <w:p>
      <w:pPr>
        <w:spacing w:before="18" w:line="216" w:lineRule="auto"/>
        <w:jc w:val="right"/>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41"/>
        </w:rPr>
        <w:t xml:space="preserve"> </w:t>
      </w:r>
      <w:r>
        <w:rPr>
          <w:rFonts w:ascii="SimSun" w:hAnsi="SimSun" w:eastAsia="SimSun" w:cs="SimSun"/>
          <w:sz w:val="21"/>
          <w:szCs w:val="21"/>
          <w:spacing w:val="-19"/>
        </w:rPr>
        <w:t>汪梦著:</w:t>
      </w:r>
      <w:r>
        <w:rPr>
          <w:rFonts w:ascii="SimSun" w:hAnsi="SimSun" w:eastAsia="SimSun" w:cs="SimSun"/>
          <w:sz w:val="21"/>
          <w:szCs w:val="21"/>
          <w:spacing w:val="-18"/>
        </w:rPr>
        <w:t>《政府数据开放的法律问题研究》,中国社会科学</w:t>
      </w:r>
      <w:r>
        <w:rPr>
          <w:rFonts w:ascii="SimSun" w:hAnsi="SimSun" w:eastAsia="SimSun" w:cs="SimSun"/>
          <w:sz w:val="21"/>
          <w:szCs w:val="21"/>
          <w:spacing w:val="-19"/>
        </w:rPr>
        <w:t>出版社2020年版，</w:t>
      </w:r>
      <w:r>
        <w:rPr>
          <w:rFonts w:ascii="SimSun" w:hAnsi="SimSun" w:eastAsia="SimSun" w:cs="SimSun"/>
          <w:sz w:val="21"/>
          <w:szCs w:val="21"/>
          <w:spacing w:val="-14"/>
        </w:rPr>
        <w:t>第</w:t>
      </w:r>
    </w:p>
    <w:p>
      <w:pPr>
        <w:spacing w:line="216" w:lineRule="auto"/>
        <w:sectPr>
          <w:footerReference w:type="default" r:id="rId343"/>
          <w:pgSz w:w="8490" w:h="13160"/>
          <w:pgMar w:top="400" w:right="777" w:bottom="1319" w:left="110" w:header="0" w:footer="1067" w:gutter="0"/>
        </w:sectPr>
        <w:rPr>
          <w:rFonts w:ascii="SimSun" w:hAnsi="SimSun" w:eastAsia="SimSun" w:cs="SimSun"/>
          <w:sz w:val="21"/>
          <w:szCs w:val="21"/>
        </w:rPr>
      </w:pPr>
    </w:p>
    <w:p>
      <w:pPr>
        <w:spacing w:line="91" w:lineRule="exact"/>
        <w:rPr/>
      </w:pPr>
      <w:r>
        <w:drawing>
          <wp:anchor distT="0" distB="0" distL="0" distR="0" simplePos="0" relativeHeight="252424192" behindDoc="0" locked="0" layoutInCell="0" allowOverlap="1">
            <wp:simplePos x="0" y="0"/>
            <wp:positionH relativeFrom="page">
              <wp:posOffset>292092</wp:posOffset>
            </wp:positionH>
            <wp:positionV relativeFrom="page">
              <wp:posOffset>5391155</wp:posOffset>
            </wp:positionV>
            <wp:extent cx="1162062" cy="6350"/>
            <wp:effectExtent l="0" t="0" r="0" b="0"/>
            <wp:wrapNone/>
            <wp:docPr id="646" name="IM 646"/>
            <wp:cNvGraphicFramePr/>
            <a:graphic>
              <a:graphicData uri="http://schemas.openxmlformats.org/drawingml/2006/picture">
                <pic:pic>
                  <pic:nvPicPr>
                    <pic:cNvPr id="646" name="IM 646"/>
                    <pic:cNvPicPr/>
                  </pic:nvPicPr>
                  <pic:blipFill>
                    <a:blip r:embed="rId346"/>
                    <a:stretch>
                      <a:fillRect/>
                    </a:stretch>
                  </pic:blipFill>
                  <pic:spPr>
                    <a:xfrm rot="0">
                      <a:off x="0" y="0"/>
                      <a:ext cx="1162062" cy="6350"/>
                    </a:xfrm>
                    <a:prstGeom prst="rect">
                      <a:avLst/>
                    </a:prstGeom>
                  </pic:spPr>
                </pic:pic>
              </a:graphicData>
            </a:graphic>
          </wp:anchor>
        </w:drawing>
      </w:r>
      <w:r/>
    </w:p>
    <w:p>
      <w:pPr>
        <w:spacing w:line="91" w:lineRule="exact"/>
        <w:sectPr>
          <w:footerReference w:type="default" r:id="rId25"/>
          <w:pgSz w:w="8490" w:h="13140"/>
          <w:pgMar w:top="400" w:right="126" w:bottom="400" w:left="459" w:header="0" w:footer="0" w:gutter="0"/>
          <w:cols w:equalWidth="0" w:num="1">
            <w:col w:w="7904" w:space="0"/>
          </w:cols>
        </w:sectPr>
        <w:rPr/>
      </w:pPr>
    </w:p>
    <w:p>
      <w:pPr>
        <w:ind w:left="3420"/>
        <w:spacing w:before="264" w:line="198" w:lineRule="auto"/>
        <w:rPr>
          <w:rFonts w:ascii="SimHei" w:hAnsi="SimHei" w:eastAsia="SimHei" w:cs="SimHei"/>
          <w:sz w:val="19"/>
          <w:szCs w:val="19"/>
        </w:rPr>
      </w:pPr>
      <w:r>
        <w:rPr>
          <w:rFonts w:ascii="SimHei" w:hAnsi="SimHei" w:eastAsia="SimHei" w:cs="SimHei"/>
          <w:sz w:val="19"/>
          <w:szCs w:val="19"/>
          <w:spacing w:val="-17"/>
          <w:w w:val="93"/>
        </w:rPr>
        <w:t>四、政府数据开放与公共数据治理中法治短板之分析</w:t>
      </w:r>
    </w:p>
    <w:p>
      <w:pPr>
        <w:pStyle w:val="BodyText"/>
        <w:spacing w:line="14" w:lineRule="auto"/>
        <w:rPr>
          <w:sz w:val="2"/>
        </w:rPr>
      </w:pPr>
      <w:r>
        <w:rPr>
          <w:sz w:val="2"/>
          <w:szCs w:val="2"/>
        </w:rPr>
        <w:br w:type="column"/>
      </w:r>
    </w:p>
    <w:p>
      <w:pPr>
        <w:ind w:left="106"/>
        <w:spacing w:before="124" w:line="183" w:lineRule="auto"/>
        <w:rPr>
          <w:rFonts w:ascii="SimSun" w:hAnsi="SimSun" w:eastAsia="SimSun" w:cs="SimSun"/>
          <w:sz w:val="19"/>
          <w:szCs w:val="19"/>
        </w:rPr>
      </w:pPr>
      <w:r>
        <w:rPr>
          <w:rFonts w:ascii="SimSun" w:hAnsi="SimSun" w:eastAsia="SimSun" w:cs="SimSun"/>
          <w:sz w:val="19"/>
          <w:szCs w:val="19"/>
          <w:spacing w:val="-3"/>
        </w:rPr>
        <w:t>239</w:t>
      </w:r>
    </w:p>
    <w:p>
      <w:pPr>
        <w:spacing w:line="183" w:lineRule="auto"/>
        <w:sectPr>
          <w:type w:val="continuous"/>
          <w:pgSz w:w="8490" w:h="13140"/>
          <w:pgMar w:top="400" w:right="126" w:bottom="400" w:left="459" w:header="0" w:footer="0" w:gutter="0"/>
          <w:cols w:equalWidth="0" w:num="2" w:sep="1">
            <w:col w:w="7183" w:space="0"/>
            <w:col w:w="720" w:space="0"/>
          </w:cols>
        </w:sectPr>
        <w:rPr>
          <w:rFonts w:ascii="SimSun" w:hAnsi="SimSun" w:eastAsia="SimSun" w:cs="SimSun"/>
          <w:sz w:val="19"/>
          <w:szCs w:val="19"/>
        </w:rPr>
      </w:pPr>
    </w:p>
    <w:p>
      <w:pPr>
        <w:pStyle w:val="BodyText"/>
        <w:spacing w:line="264" w:lineRule="auto"/>
        <w:rPr/>
      </w:pPr>
      <w:r/>
    </w:p>
    <w:p>
      <w:pPr>
        <w:pStyle w:val="BodyText"/>
        <w:spacing w:line="265" w:lineRule="auto"/>
        <w:rPr/>
      </w:pPr>
      <w:r/>
    </w:p>
    <w:p>
      <w:pPr>
        <w:ind w:left="473"/>
        <w:spacing w:before="72" w:line="222" w:lineRule="auto"/>
        <w:rPr>
          <w:rFonts w:ascii="SimHei" w:hAnsi="SimHei" w:eastAsia="SimHei" w:cs="SimHei"/>
          <w:sz w:val="22"/>
          <w:szCs w:val="22"/>
        </w:rPr>
      </w:pPr>
      <w:r>
        <w:rPr>
          <w:rFonts w:ascii="SimHei" w:hAnsi="SimHei" w:eastAsia="SimHei" w:cs="SimHei"/>
          <w:sz w:val="22"/>
          <w:szCs w:val="22"/>
          <w:b/>
          <w:bCs/>
          <w:spacing w:val="18"/>
        </w:rPr>
        <w:t>(二)政府数据在法治体系中的地位相对模糊</w:t>
      </w:r>
    </w:p>
    <w:p>
      <w:pPr>
        <w:ind w:left="29" w:right="726" w:firstLine="430"/>
        <w:spacing w:before="239" w:line="332" w:lineRule="auto"/>
        <w:jc w:val="both"/>
        <w:rPr>
          <w:rFonts w:ascii="SimSun" w:hAnsi="SimSun" w:eastAsia="SimSun" w:cs="SimSun"/>
          <w:sz w:val="19"/>
          <w:szCs w:val="19"/>
        </w:rPr>
      </w:pPr>
      <w:r>
        <w:rPr>
          <w:rFonts w:ascii="SimSun" w:hAnsi="SimSun" w:eastAsia="SimSun" w:cs="SimSun"/>
          <w:sz w:val="19"/>
          <w:szCs w:val="19"/>
          <w:spacing w:val="20"/>
        </w:rPr>
        <w:t>政府数据仅从概念上进行解读，它应当是由政</w:t>
      </w:r>
      <w:r>
        <w:rPr>
          <w:rFonts w:ascii="SimSun" w:hAnsi="SimSun" w:eastAsia="SimSun" w:cs="SimSun"/>
          <w:sz w:val="19"/>
          <w:szCs w:val="19"/>
          <w:spacing w:val="19"/>
        </w:rPr>
        <w:t>府行政系统掌控、制作、使</w:t>
      </w:r>
      <w:r>
        <w:rPr>
          <w:rFonts w:ascii="SimSun" w:hAnsi="SimSun" w:eastAsia="SimSun" w:cs="SimSun"/>
          <w:sz w:val="19"/>
          <w:szCs w:val="19"/>
        </w:rPr>
        <w:t xml:space="preserve"> </w:t>
      </w:r>
      <w:r>
        <w:rPr>
          <w:rFonts w:ascii="SimSun" w:hAnsi="SimSun" w:eastAsia="SimSun" w:cs="SimSun"/>
          <w:sz w:val="19"/>
          <w:szCs w:val="19"/>
          <w:spacing w:val="20"/>
        </w:rPr>
        <w:t>用等方面的数据材料，将它的视野放在政府行政系统内部进行考量似乎更加妥</w:t>
      </w:r>
      <w:r>
        <w:rPr>
          <w:rFonts w:ascii="SimSun" w:hAnsi="SimSun" w:eastAsia="SimSun" w:cs="SimSun"/>
          <w:sz w:val="19"/>
          <w:szCs w:val="19"/>
        </w:rPr>
        <w:t xml:space="preserve"> </w:t>
      </w:r>
      <w:r>
        <w:rPr>
          <w:rFonts w:ascii="SimSun" w:hAnsi="SimSun" w:eastAsia="SimSun" w:cs="SimSun"/>
          <w:sz w:val="19"/>
          <w:szCs w:val="19"/>
          <w:spacing w:val="19"/>
        </w:rPr>
        <w:t>当，政府行政系统在作出行政决策时这些数据具有资料价值，政府行政系统在</w:t>
      </w:r>
      <w:r>
        <w:rPr>
          <w:rFonts w:ascii="SimSun" w:hAnsi="SimSun" w:eastAsia="SimSun" w:cs="SimSun"/>
          <w:sz w:val="19"/>
          <w:szCs w:val="19"/>
          <w:spacing w:val="13"/>
        </w:rPr>
        <w:t xml:space="preserve"> </w:t>
      </w:r>
      <w:r>
        <w:rPr>
          <w:rFonts w:ascii="SimSun" w:hAnsi="SimSun" w:eastAsia="SimSun" w:cs="SimSun"/>
          <w:sz w:val="19"/>
          <w:szCs w:val="19"/>
          <w:spacing w:val="20"/>
        </w:rPr>
        <w:t>行政立法时这些数据具有支撑立法背景的价值，政府行政系统在行政</w:t>
      </w:r>
      <w:r>
        <w:rPr>
          <w:rFonts w:ascii="SimSun" w:hAnsi="SimSun" w:eastAsia="SimSun" w:cs="SimSun"/>
          <w:sz w:val="19"/>
          <w:szCs w:val="19"/>
          <w:spacing w:val="19"/>
        </w:rPr>
        <w:t>执法中这</w:t>
      </w:r>
      <w:r>
        <w:rPr>
          <w:rFonts w:ascii="SimSun" w:hAnsi="SimSun" w:eastAsia="SimSun" w:cs="SimSun"/>
          <w:sz w:val="19"/>
          <w:szCs w:val="19"/>
        </w:rPr>
        <w:t xml:space="preserve"> </w:t>
      </w:r>
      <w:r>
        <w:rPr>
          <w:rFonts w:ascii="SimSun" w:hAnsi="SimSun" w:eastAsia="SimSun" w:cs="SimSun"/>
          <w:sz w:val="19"/>
          <w:szCs w:val="19"/>
          <w:spacing w:val="20"/>
        </w:rPr>
        <w:t>些数据则可以促使行政执法的理性化等。事实上行政系统在</w:t>
      </w:r>
      <w:r>
        <w:rPr>
          <w:rFonts w:ascii="SimSun" w:hAnsi="SimSun" w:eastAsia="SimSun" w:cs="SimSun"/>
          <w:sz w:val="19"/>
          <w:szCs w:val="19"/>
          <w:spacing w:val="19"/>
        </w:rPr>
        <w:t>诸多行政行为作出</w:t>
      </w:r>
      <w:r>
        <w:rPr>
          <w:rFonts w:ascii="SimSun" w:hAnsi="SimSun" w:eastAsia="SimSun" w:cs="SimSun"/>
          <w:sz w:val="19"/>
          <w:szCs w:val="19"/>
        </w:rPr>
        <w:t xml:space="preserve"> </w:t>
      </w:r>
      <w:r>
        <w:rPr>
          <w:rFonts w:ascii="SimSun" w:hAnsi="SimSun" w:eastAsia="SimSun" w:cs="SimSun"/>
          <w:sz w:val="19"/>
          <w:szCs w:val="19"/>
          <w:spacing w:val="20"/>
        </w:rPr>
        <w:t>时都充分利用了这些数据，有些行政系统在行政自由裁量权的行使中</w:t>
      </w:r>
      <w:r>
        <w:rPr>
          <w:rFonts w:ascii="SimSun" w:hAnsi="SimSun" w:eastAsia="SimSun" w:cs="SimSun"/>
          <w:sz w:val="19"/>
          <w:szCs w:val="19"/>
          <w:spacing w:val="19"/>
        </w:rPr>
        <w:t>也通过数</w:t>
      </w:r>
      <w:r>
        <w:rPr>
          <w:rFonts w:ascii="SimSun" w:hAnsi="SimSun" w:eastAsia="SimSun" w:cs="SimSun"/>
          <w:sz w:val="19"/>
          <w:szCs w:val="19"/>
        </w:rPr>
        <w:t xml:space="preserve"> </w:t>
      </w:r>
      <w:r>
        <w:rPr>
          <w:rFonts w:ascii="SimSun" w:hAnsi="SimSun" w:eastAsia="SimSun" w:cs="SimSun"/>
          <w:sz w:val="19"/>
          <w:szCs w:val="19"/>
          <w:spacing w:val="20"/>
        </w:rPr>
        <w:t>据使裁量权的行使更加自觉和主动，①然而这只是政府数据的一个视角。换言</w:t>
      </w:r>
      <w:r>
        <w:rPr>
          <w:rFonts w:ascii="SimSun" w:hAnsi="SimSun" w:eastAsia="SimSun" w:cs="SimSun"/>
          <w:sz w:val="19"/>
          <w:szCs w:val="19"/>
          <w:spacing w:val="3"/>
        </w:rPr>
        <w:t xml:space="preserve"> </w:t>
      </w:r>
      <w:r>
        <w:rPr>
          <w:rFonts w:ascii="SimSun" w:hAnsi="SimSun" w:eastAsia="SimSun" w:cs="SimSun"/>
          <w:sz w:val="19"/>
          <w:szCs w:val="19"/>
          <w:spacing w:val="20"/>
        </w:rPr>
        <w:t>之，政府行政系统的行为方式所针对的并不是行政系统内部而是行政系统外部</w:t>
      </w:r>
      <w:r>
        <w:rPr>
          <w:rFonts w:ascii="SimSun" w:hAnsi="SimSun" w:eastAsia="SimSun" w:cs="SimSun"/>
          <w:sz w:val="19"/>
          <w:szCs w:val="19"/>
        </w:rPr>
        <w:t xml:space="preserve"> </w:t>
      </w:r>
      <w:r>
        <w:rPr>
          <w:rFonts w:ascii="SimSun" w:hAnsi="SimSun" w:eastAsia="SimSun" w:cs="SimSun"/>
          <w:sz w:val="19"/>
          <w:szCs w:val="19"/>
          <w:spacing w:val="20"/>
        </w:rPr>
        <w:t>即社会公众或者行政相对人。以政府信息公开条例的规定为例，它将有</w:t>
      </w:r>
      <w:r>
        <w:rPr>
          <w:rFonts w:ascii="SimSun" w:hAnsi="SimSun" w:eastAsia="SimSun" w:cs="SimSun"/>
          <w:sz w:val="19"/>
          <w:szCs w:val="19"/>
          <w:spacing w:val="19"/>
        </w:rPr>
        <w:t>关的政</w:t>
      </w:r>
      <w:r>
        <w:rPr>
          <w:rFonts w:ascii="SimSun" w:hAnsi="SimSun" w:eastAsia="SimSun" w:cs="SimSun"/>
          <w:sz w:val="19"/>
          <w:szCs w:val="19"/>
        </w:rPr>
        <w:t xml:space="preserve"> </w:t>
      </w:r>
      <w:r>
        <w:rPr>
          <w:rFonts w:ascii="SimSun" w:hAnsi="SimSun" w:eastAsia="SimSun" w:cs="SimSun"/>
          <w:sz w:val="19"/>
          <w:szCs w:val="19"/>
          <w:spacing w:val="20"/>
        </w:rPr>
        <w:t>府信息放在行政系统与社会系统关系中进行规范和调整，放在行政主体</w:t>
      </w:r>
      <w:r>
        <w:rPr>
          <w:rFonts w:ascii="SimSun" w:hAnsi="SimSun" w:eastAsia="SimSun" w:cs="SimSun"/>
          <w:sz w:val="19"/>
          <w:szCs w:val="19"/>
          <w:spacing w:val="19"/>
        </w:rPr>
        <w:t>与行政</w:t>
      </w:r>
      <w:r>
        <w:rPr>
          <w:rFonts w:ascii="SimSun" w:hAnsi="SimSun" w:eastAsia="SimSun" w:cs="SimSun"/>
          <w:sz w:val="19"/>
          <w:szCs w:val="19"/>
        </w:rPr>
        <w:t xml:space="preserve"> </w:t>
      </w:r>
      <w:r>
        <w:rPr>
          <w:rFonts w:ascii="SimSun" w:hAnsi="SimSun" w:eastAsia="SimSun" w:cs="SimSun"/>
          <w:sz w:val="19"/>
          <w:szCs w:val="19"/>
          <w:spacing w:val="20"/>
        </w:rPr>
        <w:t>相对人之间的关系中进行规范和调整。②政府数据的法律规制的主要精神</w:t>
      </w:r>
      <w:r>
        <w:rPr>
          <w:rFonts w:ascii="SimSun" w:hAnsi="SimSun" w:eastAsia="SimSun" w:cs="SimSun"/>
          <w:sz w:val="19"/>
          <w:szCs w:val="19"/>
          <w:spacing w:val="19"/>
        </w:rPr>
        <w:t>是要</w:t>
      </w:r>
      <w:r>
        <w:rPr>
          <w:rFonts w:ascii="SimSun" w:hAnsi="SimSun" w:eastAsia="SimSun" w:cs="SimSun"/>
          <w:sz w:val="19"/>
          <w:szCs w:val="19"/>
        </w:rPr>
        <w:t xml:space="preserve"> </w:t>
      </w:r>
      <w:r>
        <w:rPr>
          <w:rFonts w:ascii="SimSun" w:hAnsi="SimSun" w:eastAsia="SimSun" w:cs="SimSun"/>
          <w:sz w:val="19"/>
          <w:szCs w:val="19"/>
          <w:spacing w:val="19"/>
        </w:rPr>
        <w:t>正确处理行政系统与社会系统的关系，正确处理行政主体与行政相对人之间的</w:t>
      </w:r>
      <w:r>
        <w:rPr>
          <w:rFonts w:ascii="SimSun" w:hAnsi="SimSun" w:eastAsia="SimSun" w:cs="SimSun"/>
          <w:sz w:val="19"/>
          <w:szCs w:val="19"/>
          <w:spacing w:val="17"/>
        </w:rPr>
        <w:t xml:space="preserve"> </w:t>
      </w:r>
      <w:r>
        <w:rPr>
          <w:rFonts w:ascii="SimSun" w:hAnsi="SimSun" w:eastAsia="SimSun" w:cs="SimSun"/>
          <w:sz w:val="19"/>
          <w:szCs w:val="19"/>
          <w:spacing w:val="20"/>
        </w:rPr>
        <w:t>关系。深而论之，政府数据的两个法律范畴中后者最为关键，但我们注意到目</w:t>
      </w:r>
      <w:r>
        <w:rPr>
          <w:rFonts w:ascii="SimSun" w:hAnsi="SimSun" w:eastAsia="SimSun" w:cs="SimSun"/>
          <w:sz w:val="19"/>
          <w:szCs w:val="19"/>
          <w:spacing w:val="5"/>
        </w:rPr>
        <w:t xml:space="preserve"> </w:t>
      </w:r>
      <w:r>
        <w:rPr>
          <w:rFonts w:ascii="SimSun" w:hAnsi="SimSun" w:eastAsia="SimSun" w:cs="SimSun"/>
          <w:sz w:val="19"/>
          <w:szCs w:val="19"/>
          <w:spacing w:val="20"/>
        </w:rPr>
        <w:t>前调整政府数据的行政法规范似乎将重心放在了第一个范畴之中，而应当重点</w:t>
      </w:r>
      <w:r>
        <w:rPr>
          <w:rFonts w:ascii="SimSun" w:hAnsi="SimSun" w:eastAsia="SimSun" w:cs="SimSun"/>
          <w:sz w:val="19"/>
          <w:szCs w:val="19"/>
          <w:spacing w:val="6"/>
        </w:rPr>
        <w:t xml:space="preserve"> </w:t>
      </w:r>
      <w:r>
        <w:rPr>
          <w:rFonts w:ascii="SimSun" w:hAnsi="SimSun" w:eastAsia="SimSun" w:cs="SimSun"/>
          <w:sz w:val="19"/>
          <w:szCs w:val="19"/>
          <w:spacing w:val="20"/>
        </w:rPr>
        <w:t>解决的第二个范畴则相对单薄。当然，造成该问题的根本原因在于我们尚</w:t>
      </w:r>
      <w:r>
        <w:rPr>
          <w:rFonts w:ascii="SimSun" w:hAnsi="SimSun" w:eastAsia="SimSun" w:cs="SimSun"/>
          <w:sz w:val="19"/>
          <w:szCs w:val="19"/>
          <w:spacing w:val="19"/>
        </w:rPr>
        <w:t>没有</w:t>
      </w:r>
      <w:r>
        <w:rPr>
          <w:rFonts w:ascii="SimSun" w:hAnsi="SimSun" w:eastAsia="SimSun" w:cs="SimSun"/>
          <w:sz w:val="19"/>
          <w:szCs w:val="19"/>
        </w:rPr>
        <w:t xml:space="preserve"> </w:t>
      </w:r>
      <w:r>
        <w:rPr>
          <w:rFonts w:ascii="SimSun" w:hAnsi="SimSun" w:eastAsia="SimSun" w:cs="SimSun"/>
          <w:sz w:val="19"/>
          <w:szCs w:val="19"/>
          <w:spacing w:val="20"/>
        </w:rPr>
        <w:t>理清政府数据在法治体系中的地位，正如上述它究竟是内部行政法问题还是外</w:t>
      </w:r>
      <w:r>
        <w:rPr>
          <w:rFonts w:ascii="SimSun" w:hAnsi="SimSun" w:eastAsia="SimSun" w:cs="SimSun"/>
          <w:sz w:val="19"/>
          <w:szCs w:val="19"/>
        </w:rPr>
        <w:t xml:space="preserve"> </w:t>
      </w:r>
      <w:r>
        <w:rPr>
          <w:rFonts w:ascii="SimSun" w:hAnsi="SimSun" w:eastAsia="SimSun" w:cs="SimSun"/>
          <w:sz w:val="19"/>
          <w:szCs w:val="19"/>
          <w:spacing w:val="19"/>
        </w:rPr>
        <w:t>部行政法问题，它究竟是行政系统单方面的问题还是行政系统与社会系统发生</w:t>
      </w:r>
    </w:p>
    <w:p>
      <w:pPr>
        <w:ind w:left="29"/>
        <w:spacing w:line="218" w:lineRule="auto"/>
        <w:rPr>
          <w:rFonts w:ascii="SimSun" w:hAnsi="SimSun" w:eastAsia="SimSun" w:cs="SimSun"/>
          <w:sz w:val="19"/>
          <w:szCs w:val="19"/>
        </w:rPr>
      </w:pPr>
      <w:r>
        <w:rPr>
          <w:rFonts w:ascii="SimSun" w:hAnsi="SimSun" w:eastAsia="SimSun" w:cs="SimSun"/>
          <w:sz w:val="19"/>
          <w:szCs w:val="19"/>
          <w:spacing w:val="19"/>
        </w:rPr>
        <w:t>勾连以后的问题，它究竟是公权问题还是私权问题等，我们都没有给出合乎逻</w:t>
      </w:r>
    </w:p>
    <w:p>
      <w:pPr>
        <w:pStyle w:val="BodyText"/>
        <w:spacing w:line="278" w:lineRule="auto"/>
        <w:rPr/>
      </w:pPr>
      <w:r/>
    </w:p>
    <w:p>
      <w:pPr>
        <w:pStyle w:val="BodyText"/>
        <w:spacing w:line="278" w:lineRule="auto"/>
        <w:rPr/>
      </w:pPr>
      <w:r/>
    </w:p>
    <w:p>
      <w:pPr>
        <w:ind w:left="29" w:right="705" w:firstLine="360"/>
        <w:spacing w:before="62" w:line="258" w:lineRule="auto"/>
        <w:jc w:val="both"/>
        <w:rPr>
          <w:rFonts w:ascii="SimSun" w:hAnsi="SimSun" w:eastAsia="SimSun" w:cs="SimSun"/>
          <w:sz w:val="19"/>
          <w:szCs w:val="19"/>
        </w:rPr>
      </w:pPr>
      <w:r>
        <w:rPr>
          <w:rFonts w:ascii="SimSun" w:hAnsi="SimSun" w:eastAsia="SimSun" w:cs="SimSun"/>
          <w:sz w:val="19"/>
          <w:szCs w:val="19"/>
          <w:spacing w:val="-10"/>
        </w:rPr>
        <w:t>①</w:t>
      </w:r>
      <w:r>
        <w:rPr>
          <w:rFonts w:ascii="SimSun" w:hAnsi="SimSun" w:eastAsia="SimSun" w:cs="SimSun"/>
          <w:sz w:val="19"/>
          <w:szCs w:val="19"/>
          <w:spacing w:val="59"/>
        </w:rPr>
        <w:t xml:space="preserve"> </w:t>
      </w:r>
      <w:r>
        <w:rPr>
          <w:rFonts w:ascii="SimSun" w:hAnsi="SimSun" w:eastAsia="SimSun" w:cs="SimSun"/>
          <w:sz w:val="19"/>
          <w:szCs w:val="19"/>
          <w:spacing w:val="-10"/>
        </w:rPr>
        <w:t>近年来关于行政自由裁量权的控制已经朝着数字化的方向发展，</w:t>
      </w:r>
      <w:r>
        <w:rPr>
          <w:rFonts w:ascii="SimSun" w:hAnsi="SimSun" w:eastAsia="SimSun" w:cs="SimSun"/>
          <w:sz w:val="19"/>
          <w:szCs w:val="19"/>
          <w:spacing w:val="48"/>
        </w:rPr>
        <w:t xml:space="preserve"> </w:t>
      </w:r>
      <w:r>
        <w:rPr>
          <w:rFonts w:ascii="SimSun" w:hAnsi="SimSun" w:eastAsia="SimSun" w:cs="SimSun"/>
          <w:sz w:val="19"/>
          <w:szCs w:val="19"/>
          <w:spacing w:val="-10"/>
        </w:rPr>
        <w:t>一方面裁量基准</w:t>
      </w:r>
      <w:r>
        <w:rPr>
          <w:rFonts w:ascii="SimSun" w:hAnsi="SimSun" w:eastAsia="SimSun" w:cs="SimSun"/>
          <w:sz w:val="19"/>
          <w:szCs w:val="19"/>
        </w:rPr>
        <w:t xml:space="preserve"> </w:t>
      </w:r>
      <w:r>
        <w:rPr>
          <w:rFonts w:ascii="SimSun" w:hAnsi="SimSun" w:eastAsia="SimSun" w:cs="SimSun"/>
          <w:sz w:val="19"/>
          <w:szCs w:val="19"/>
          <w:spacing w:val="-6"/>
        </w:rPr>
        <w:t>的制定实质上是对行政裁量权进行数字化的区隔和控制，因为每一</w:t>
      </w:r>
      <w:r>
        <w:rPr>
          <w:rFonts w:ascii="SimSun" w:hAnsi="SimSun" w:eastAsia="SimSun" w:cs="SimSun"/>
          <w:sz w:val="19"/>
          <w:szCs w:val="19"/>
          <w:spacing w:val="-7"/>
        </w:rPr>
        <w:t>个基准都有着严格的数</w:t>
      </w:r>
      <w:r>
        <w:rPr>
          <w:rFonts w:ascii="SimSun" w:hAnsi="SimSun" w:eastAsia="SimSun" w:cs="SimSun"/>
          <w:sz w:val="19"/>
          <w:szCs w:val="19"/>
        </w:rPr>
        <w:t xml:space="preserve"> </w:t>
      </w:r>
      <w:r>
        <w:rPr>
          <w:rFonts w:ascii="SimSun" w:hAnsi="SimSun" w:eastAsia="SimSun" w:cs="SimSun"/>
          <w:sz w:val="19"/>
          <w:szCs w:val="19"/>
          <w:spacing w:val="-7"/>
        </w:rPr>
        <w:t>量上的依据；另一方面有些裁量的事项引入了算法或者其他相应的数据，根据算法和这些</w:t>
      </w:r>
      <w:r>
        <w:rPr>
          <w:rFonts w:ascii="SimSun" w:hAnsi="SimSun" w:eastAsia="SimSun" w:cs="SimSun"/>
          <w:sz w:val="19"/>
          <w:szCs w:val="19"/>
          <w:spacing w:val="1"/>
        </w:rPr>
        <w:t xml:space="preserve"> </w:t>
      </w:r>
      <w:r>
        <w:rPr>
          <w:rFonts w:ascii="SimSun" w:hAnsi="SimSun" w:eastAsia="SimSun" w:cs="SimSun"/>
          <w:sz w:val="19"/>
          <w:szCs w:val="19"/>
          <w:spacing w:val="-7"/>
        </w:rPr>
        <w:t>数据行政主体便可以在自由裁量权行使中以大量客观的数据为标准选择行政行为，使传统</w:t>
      </w:r>
      <w:r>
        <w:rPr>
          <w:rFonts w:ascii="SimSun" w:hAnsi="SimSun" w:eastAsia="SimSun" w:cs="SimSun"/>
          <w:sz w:val="19"/>
          <w:szCs w:val="19"/>
        </w:rPr>
        <w:t xml:space="preserve"> </w:t>
      </w:r>
      <w:r>
        <w:rPr>
          <w:rFonts w:ascii="SimSun" w:hAnsi="SimSun" w:eastAsia="SimSun" w:cs="SimSun"/>
          <w:sz w:val="19"/>
          <w:szCs w:val="19"/>
          <w:spacing w:val="-7"/>
        </w:rPr>
        <w:t>上行政自由裁量权的相对主观性大大减少。当然对于裁量基准的数字化以及将算法引入自</w:t>
      </w:r>
      <w:r>
        <w:rPr>
          <w:rFonts w:ascii="SimSun" w:hAnsi="SimSun" w:eastAsia="SimSun" w:cs="SimSun"/>
          <w:sz w:val="19"/>
          <w:szCs w:val="19"/>
          <w:spacing w:val="2"/>
        </w:rPr>
        <w:t xml:space="preserve"> </w:t>
      </w:r>
      <w:r>
        <w:rPr>
          <w:rFonts w:ascii="SimSun" w:hAnsi="SimSun" w:eastAsia="SimSun" w:cs="SimSun"/>
          <w:sz w:val="19"/>
          <w:szCs w:val="19"/>
          <w:spacing w:val="-7"/>
        </w:rPr>
        <w:t>由裁量权的操控过程，也有不同认知，有学者就主张行政自由裁量权本身就是行政主</w:t>
      </w:r>
      <w:r>
        <w:rPr>
          <w:rFonts w:ascii="SimSun" w:hAnsi="SimSun" w:eastAsia="SimSun" w:cs="SimSun"/>
          <w:sz w:val="19"/>
          <w:szCs w:val="19"/>
          <w:spacing w:val="-8"/>
        </w:rPr>
        <w:t>体所</w:t>
      </w:r>
      <w:r>
        <w:rPr>
          <w:rFonts w:ascii="SimSun" w:hAnsi="SimSun" w:eastAsia="SimSun" w:cs="SimSun"/>
          <w:sz w:val="19"/>
          <w:szCs w:val="19"/>
        </w:rPr>
        <w:t xml:space="preserve"> </w:t>
      </w:r>
      <w:r>
        <w:rPr>
          <w:rFonts w:ascii="SimSun" w:hAnsi="SimSun" w:eastAsia="SimSun" w:cs="SimSun"/>
          <w:sz w:val="19"/>
          <w:szCs w:val="19"/>
          <w:spacing w:val="-7"/>
        </w:rPr>
        <w:t>享有的进行主观判断的权力，而数据和算法的引入则使自由裁量权的行使少了一些人情味</w:t>
      </w:r>
      <w:r>
        <w:rPr>
          <w:rFonts w:ascii="SimSun" w:hAnsi="SimSun" w:eastAsia="SimSun" w:cs="SimSun"/>
          <w:sz w:val="19"/>
          <w:szCs w:val="19"/>
        </w:rPr>
        <w:t xml:space="preserve"> </w:t>
      </w:r>
      <w:r>
        <w:rPr>
          <w:rFonts w:ascii="SimSun" w:hAnsi="SimSun" w:eastAsia="SimSun" w:cs="SimSun"/>
          <w:sz w:val="19"/>
          <w:szCs w:val="19"/>
          <w:spacing w:val="-7"/>
        </w:rPr>
        <w:t>和裁量空间，使传统意义上的裁量权已经不再具有裁量的属性。但无论如何算法及其数据</w:t>
      </w:r>
      <w:r>
        <w:rPr>
          <w:rFonts w:ascii="SimSun" w:hAnsi="SimSun" w:eastAsia="SimSun" w:cs="SimSun"/>
          <w:sz w:val="19"/>
          <w:szCs w:val="19"/>
          <w:spacing w:val="2"/>
        </w:rPr>
        <w:t xml:space="preserve"> </w:t>
      </w:r>
      <w:r>
        <w:rPr>
          <w:rFonts w:ascii="SimSun" w:hAnsi="SimSun" w:eastAsia="SimSun" w:cs="SimSun"/>
          <w:sz w:val="19"/>
          <w:szCs w:val="19"/>
          <w:spacing w:val="-10"/>
        </w:rPr>
        <w:t>在行政自由裁量权中的运用似乎不可逆转。</w:t>
      </w:r>
    </w:p>
    <w:p>
      <w:pPr>
        <w:ind w:left="29" w:right="713" w:firstLine="370"/>
        <w:spacing w:before="43"/>
        <w:jc w:val="both"/>
        <w:rPr>
          <w:rFonts w:ascii="SimSun" w:hAnsi="SimSun" w:eastAsia="SimSun" w:cs="SimSun"/>
          <w:sz w:val="19"/>
          <w:szCs w:val="19"/>
        </w:rPr>
      </w:pPr>
      <w:r>
        <w:rPr>
          <w:rFonts w:ascii="SimSun" w:hAnsi="SimSun" w:eastAsia="SimSun" w:cs="SimSun"/>
          <w:sz w:val="19"/>
          <w:szCs w:val="19"/>
          <w:spacing w:val="-8"/>
        </w:rPr>
        <w:t>②</w:t>
      </w:r>
      <w:r>
        <w:rPr>
          <w:rFonts w:ascii="SimSun" w:hAnsi="SimSun" w:eastAsia="SimSun" w:cs="SimSun"/>
          <w:sz w:val="19"/>
          <w:szCs w:val="19"/>
          <w:spacing w:val="70"/>
        </w:rPr>
        <w:t xml:space="preserve"> </w:t>
      </w:r>
      <w:r>
        <w:rPr>
          <w:rFonts w:ascii="SimSun" w:hAnsi="SimSun" w:eastAsia="SimSun" w:cs="SimSun"/>
          <w:sz w:val="19"/>
          <w:szCs w:val="19"/>
          <w:spacing w:val="-8"/>
        </w:rPr>
        <w:t>《政府信息公开条例》第1条即明确规定：“</w:t>
      </w:r>
      <w:r>
        <w:rPr>
          <w:rFonts w:ascii="SimSun" w:hAnsi="SimSun" w:eastAsia="SimSun" w:cs="SimSun"/>
          <w:sz w:val="19"/>
          <w:szCs w:val="19"/>
          <w:spacing w:val="-9"/>
        </w:rPr>
        <w:t>为了保障公民、法人和其他组织依法</w:t>
      </w:r>
      <w:r>
        <w:rPr>
          <w:rFonts w:ascii="SimSun" w:hAnsi="SimSun" w:eastAsia="SimSun" w:cs="SimSun"/>
          <w:sz w:val="19"/>
          <w:szCs w:val="19"/>
        </w:rPr>
        <w:t xml:space="preserve"> </w:t>
      </w:r>
      <w:r>
        <w:rPr>
          <w:rFonts w:ascii="SimSun" w:hAnsi="SimSun" w:eastAsia="SimSun" w:cs="SimSun"/>
          <w:sz w:val="19"/>
          <w:szCs w:val="19"/>
          <w:spacing w:val="-7"/>
        </w:rPr>
        <w:t>获取政府信息，提高政府工作的透明度，促进依法行政，充分发挥政府信息对人民群众生</w:t>
      </w:r>
      <w:r>
        <w:rPr>
          <w:rFonts w:ascii="SimSun" w:hAnsi="SimSun" w:eastAsia="SimSun" w:cs="SimSun"/>
          <w:sz w:val="19"/>
          <w:szCs w:val="19"/>
        </w:rPr>
        <w:t xml:space="preserve"> </w:t>
      </w:r>
      <w:r>
        <w:rPr>
          <w:rFonts w:ascii="SimSun" w:hAnsi="SimSun" w:eastAsia="SimSun" w:cs="SimSun"/>
          <w:sz w:val="19"/>
          <w:szCs w:val="19"/>
          <w:spacing w:val="-11"/>
        </w:rPr>
        <w:t>产、生活和经济社会活动的服务作用，制定本条例。”</w:t>
      </w:r>
    </w:p>
    <w:p>
      <w:pPr>
        <w:sectPr>
          <w:type w:val="continuous"/>
          <w:pgSz w:w="8490" w:h="13140"/>
          <w:pgMar w:top="400" w:right="126" w:bottom="400" w:left="459" w:header="0" w:footer="0" w:gutter="0"/>
          <w:cols w:equalWidth="0" w:num="1">
            <w:col w:w="7904" w:space="0"/>
          </w:cols>
        </w:sectPr>
        <w:rPr>
          <w:rFonts w:ascii="SimSun" w:hAnsi="SimSun" w:eastAsia="SimSun" w:cs="SimSun"/>
          <w:sz w:val="19"/>
          <w:szCs w:val="19"/>
        </w:rPr>
      </w:pPr>
    </w:p>
    <w:p>
      <w:pPr>
        <w:ind w:left="430"/>
        <w:spacing w:before="249"/>
        <w:rPr>
          <w:rFonts w:ascii="SimHei" w:hAnsi="SimHei" w:eastAsia="SimHei" w:cs="SimHei"/>
          <w:sz w:val="17"/>
          <w:szCs w:val="17"/>
        </w:rPr>
      </w:pPr>
      <w:r>
        <w:drawing>
          <wp:anchor distT="0" distB="0" distL="0" distR="0" simplePos="0" relativeHeight="252428288" behindDoc="0" locked="0" layoutInCell="0" allowOverlap="1">
            <wp:simplePos x="0" y="0"/>
            <wp:positionH relativeFrom="page">
              <wp:posOffset>349238</wp:posOffset>
            </wp:positionH>
            <wp:positionV relativeFrom="page">
              <wp:posOffset>7016787</wp:posOffset>
            </wp:positionV>
            <wp:extent cx="1162062" cy="6351"/>
            <wp:effectExtent l="0" t="0" r="0" b="0"/>
            <wp:wrapNone/>
            <wp:docPr id="648" name="IM 648"/>
            <wp:cNvGraphicFramePr/>
            <a:graphic>
              <a:graphicData uri="http://schemas.openxmlformats.org/drawingml/2006/picture">
                <pic:pic>
                  <pic:nvPicPr>
                    <pic:cNvPr id="648" name="IM 648"/>
                    <pic:cNvPicPr/>
                  </pic:nvPicPr>
                  <pic:blipFill>
                    <a:blip r:embed="rId347"/>
                    <a:stretch>
                      <a:fillRect/>
                    </a:stretch>
                  </pic:blipFill>
                  <pic:spPr>
                    <a:xfrm rot="0">
                      <a:off x="0" y="0"/>
                      <a:ext cx="1162062" cy="6351"/>
                    </a:xfrm>
                    <a:prstGeom prst="rect">
                      <a:avLst/>
                    </a:prstGeom>
                  </pic:spPr>
                </pic:pic>
              </a:graphicData>
            </a:graphic>
          </wp:anchor>
        </w:drawing>
      </w:r>
      <w:r>
        <w:pict>
          <v:shape id="_x0000_s418" style="position:absolute;margin-left:-1pt;margin-top:16.5419pt;mso-position-vertical-relative:text;mso-position-horizontal-relative:text;width:14.35pt;height:7.9pt;z-index:252427264;"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2"/>
                      <w:position w:val="-2"/>
                    </w:rPr>
                    <w:t>240</w:t>
                  </w:r>
                </w:p>
              </w:txbxContent>
            </v:textbox>
          </v:shape>
        </w:pict>
      </w:r>
      <w:r>
        <w:rPr>
          <w:rFonts w:ascii="SimHei" w:hAnsi="SimHei" w:eastAsia="SimHei" w:cs="SimHei"/>
          <w:sz w:val="17"/>
          <w:szCs w:val="17"/>
          <w:position w:val="-4"/>
        </w:rPr>
        <w:drawing>
          <wp:inline distT="0" distB="0" distL="0" distR="0">
            <wp:extent cx="6361" cy="273094"/>
            <wp:effectExtent l="0" t="0" r="0" b="0"/>
            <wp:docPr id="650" name="IM 650"/>
            <wp:cNvGraphicFramePr/>
            <a:graphic>
              <a:graphicData uri="http://schemas.openxmlformats.org/drawingml/2006/picture">
                <pic:pic>
                  <pic:nvPicPr>
                    <pic:cNvPr id="650" name="IM 650"/>
                    <pic:cNvPicPr/>
                  </pic:nvPicPr>
                  <pic:blipFill>
                    <a:blip r:embed="rId348"/>
                    <a:stretch>
                      <a:fillRect/>
                    </a:stretch>
                  </pic:blipFill>
                  <pic:spPr>
                    <a:xfrm rot="0">
                      <a:off x="0" y="0"/>
                      <a:ext cx="6361" cy="273094"/>
                    </a:xfrm>
                    <a:prstGeom prst="rect">
                      <a:avLst/>
                    </a:prstGeom>
                  </pic:spPr>
                </pic:pic>
              </a:graphicData>
            </a:graphic>
          </wp:inline>
        </w:drawing>
      </w:r>
      <w:r>
        <w:rPr>
          <w:rFonts w:ascii="SimHei" w:hAnsi="SimHei" w:eastAsia="SimHei" w:cs="SimHei"/>
          <w:sz w:val="17"/>
          <w:szCs w:val="17"/>
          <w:spacing w:val="24"/>
          <w:w w:val="101"/>
        </w:rPr>
        <w:t xml:space="preserve"> </w:t>
      </w:r>
      <w:r>
        <w:rPr>
          <w:rFonts w:ascii="SimHei" w:hAnsi="SimHei" w:eastAsia="SimHei" w:cs="SimHei"/>
          <w:sz w:val="17"/>
          <w:szCs w:val="17"/>
          <w:spacing w:val="-9"/>
        </w:rPr>
        <w:t>第五章</w:t>
      </w:r>
      <w:r>
        <w:rPr>
          <w:rFonts w:ascii="SimHei" w:hAnsi="SimHei" w:eastAsia="SimHei" w:cs="SimHei"/>
          <w:sz w:val="17"/>
          <w:szCs w:val="17"/>
          <w:spacing w:val="-9"/>
        </w:rPr>
        <w:t xml:space="preserve">  </w:t>
      </w:r>
      <w:r>
        <w:rPr>
          <w:rFonts w:ascii="SimHei" w:hAnsi="SimHei" w:eastAsia="SimHei" w:cs="SimHei"/>
          <w:sz w:val="17"/>
          <w:szCs w:val="17"/>
          <w:spacing w:val="-9"/>
        </w:rPr>
        <w:t>政府数据开放与公共数据治理的法律机制</w:t>
      </w:r>
    </w:p>
    <w:p>
      <w:pPr>
        <w:pStyle w:val="BodyText"/>
        <w:spacing w:line="350" w:lineRule="auto"/>
        <w:rPr/>
      </w:pPr>
      <w:r/>
    </w:p>
    <w:p>
      <w:pPr>
        <w:ind w:left="440"/>
        <w:spacing w:before="68" w:line="278" w:lineRule="auto"/>
        <w:jc w:val="both"/>
        <w:rPr>
          <w:rFonts w:ascii="SimSun" w:hAnsi="SimSun" w:eastAsia="SimSun" w:cs="SimSun"/>
          <w:sz w:val="21"/>
          <w:szCs w:val="21"/>
        </w:rPr>
      </w:pPr>
      <w:r>
        <w:rPr>
          <w:rFonts w:ascii="SimSun" w:hAnsi="SimSun" w:eastAsia="SimSun" w:cs="SimSun"/>
          <w:sz w:val="21"/>
          <w:szCs w:val="21"/>
        </w:rPr>
        <w:t>辑的解释，这才导致有学者认为政府数据或者与政府数</w:t>
      </w:r>
      <w:r>
        <w:rPr>
          <w:rFonts w:ascii="SimSun" w:hAnsi="SimSun" w:eastAsia="SimSun" w:cs="SimSun"/>
          <w:sz w:val="21"/>
          <w:szCs w:val="21"/>
          <w:spacing w:val="-1"/>
        </w:rPr>
        <w:t>据相关的个人数据是第</w:t>
      </w:r>
      <w:r>
        <w:rPr>
          <w:rFonts w:ascii="SimSun" w:hAnsi="SimSun" w:eastAsia="SimSun" w:cs="SimSun"/>
          <w:sz w:val="21"/>
          <w:szCs w:val="21"/>
        </w:rPr>
        <w:t xml:space="preserve">  </w:t>
      </w:r>
      <w:r>
        <w:rPr>
          <w:rFonts w:ascii="SimSun" w:hAnsi="SimSun" w:eastAsia="SimSun" w:cs="SimSun"/>
          <w:sz w:val="21"/>
          <w:szCs w:val="21"/>
          <w:spacing w:val="-1"/>
        </w:rPr>
        <w:t>四代人权，而另有学者则对此持强烈的否定态度。政府数据在法治体系中的地</w:t>
      </w:r>
      <w:r>
        <w:rPr>
          <w:rFonts w:ascii="SimSun" w:hAnsi="SimSun" w:eastAsia="SimSun" w:cs="SimSun"/>
          <w:sz w:val="21"/>
          <w:szCs w:val="21"/>
          <w:spacing w:val="2"/>
        </w:rPr>
        <w:t xml:space="preserve">  </w:t>
      </w:r>
      <w:r>
        <w:rPr>
          <w:rFonts w:ascii="SimSun" w:hAnsi="SimSun" w:eastAsia="SimSun" w:cs="SimSun"/>
          <w:sz w:val="21"/>
          <w:szCs w:val="21"/>
          <w:spacing w:val="2"/>
        </w:rPr>
        <w:t>位还有其他诸多要澄清的问题，如单独的政府数据有没有实体法律上的价值，</w:t>
      </w:r>
      <w:r>
        <w:rPr>
          <w:rFonts w:ascii="SimSun" w:hAnsi="SimSun" w:eastAsia="SimSun" w:cs="SimSun"/>
          <w:sz w:val="21"/>
          <w:szCs w:val="21"/>
          <w:spacing w:val="15"/>
        </w:rPr>
        <w:t xml:space="preserve"> </w:t>
      </w:r>
      <w:r>
        <w:rPr>
          <w:rFonts w:ascii="SimSun" w:hAnsi="SimSun" w:eastAsia="SimSun" w:cs="SimSun"/>
          <w:sz w:val="21"/>
          <w:szCs w:val="21"/>
        </w:rPr>
        <w:t>或者只有当它在开放和使用时才产生程序法上的价</w:t>
      </w:r>
      <w:r>
        <w:rPr>
          <w:rFonts w:ascii="SimSun" w:hAnsi="SimSun" w:eastAsia="SimSun" w:cs="SimSun"/>
          <w:sz w:val="21"/>
          <w:szCs w:val="21"/>
          <w:spacing w:val="-1"/>
        </w:rPr>
        <w:t>值等。目前这些关键性的问</w:t>
      </w:r>
      <w:r>
        <w:rPr>
          <w:rFonts w:ascii="SimSun" w:hAnsi="SimSun" w:eastAsia="SimSun" w:cs="SimSun"/>
          <w:sz w:val="21"/>
          <w:szCs w:val="21"/>
        </w:rPr>
        <w:t xml:space="preserve">  </w:t>
      </w:r>
      <w:r>
        <w:rPr>
          <w:rFonts w:ascii="SimSun" w:hAnsi="SimSun" w:eastAsia="SimSun" w:cs="SimSun"/>
          <w:sz w:val="21"/>
          <w:szCs w:val="21"/>
        </w:rPr>
        <w:t>题都相对模糊，所以有关此方面的行政法规范才相对单</w:t>
      </w:r>
      <w:r>
        <w:rPr>
          <w:rFonts w:ascii="SimSun" w:hAnsi="SimSun" w:eastAsia="SimSun" w:cs="SimSun"/>
          <w:sz w:val="21"/>
          <w:szCs w:val="21"/>
          <w:spacing w:val="-1"/>
        </w:rPr>
        <w:t>薄，因为在规范政府数</w:t>
      </w:r>
      <w:r>
        <w:rPr>
          <w:rFonts w:ascii="SimSun" w:hAnsi="SimSun" w:eastAsia="SimSun" w:cs="SimSun"/>
          <w:sz w:val="21"/>
          <w:szCs w:val="21"/>
        </w:rPr>
        <w:t xml:space="preserve">  </w:t>
      </w:r>
      <w:r>
        <w:rPr>
          <w:rFonts w:ascii="SimSun" w:hAnsi="SimSun" w:eastAsia="SimSun" w:cs="SimSun"/>
          <w:sz w:val="21"/>
          <w:szCs w:val="21"/>
          <w:spacing w:val="-3"/>
        </w:rPr>
        <w:t>据方面我们尚未找到比较好的切入点。</w:t>
      </w:r>
    </w:p>
    <w:p>
      <w:pPr>
        <w:ind w:left="893"/>
        <w:spacing w:before="268" w:line="222" w:lineRule="auto"/>
        <w:rPr>
          <w:rFonts w:ascii="SimHei" w:hAnsi="SimHei" w:eastAsia="SimHei" w:cs="SimHei"/>
          <w:sz w:val="25"/>
          <w:szCs w:val="25"/>
        </w:rPr>
      </w:pPr>
      <w:r>
        <w:rPr>
          <w:rFonts w:ascii="SimHei" w:hAnsi="SimHei" w:eastAsia="SimHei" w:cs="SimHei"/>
          <w:sz w:val="25"/>
          <w:szCs w:val="25"/>
          <w:b/>
          <w:bCs/>
          <w:spacing w:val="-11"/>
        </w:rPr>
        <w:t>(三)政府数据调控的法律位阶偏低</w:t>
      </w:r>
    </w:p>
    <w:p>
      <w:pPr>
        <w:ind w:left="440" w:firstLine="420"/>
        <w:spacing w:before="210" w:line="287" w:lineRule="auto"/>
        <w:jc w:val="both"/>
        <w:rPr>
          <w:rFonts w:ascii="SimSun" w:hAnsi="SimSun" w:eastAsia="SimSun" w:cs="SimSun"/>
          <w:sz w:val="21"/>
          <w:szCs w:val="21"/>
        </w:rPr>
      </w:pPr>
      <w:r>
        <w:rPr>
          <w:rFonts w:ascii="SimSun" w:hAnsi="SimSun" w:eastAsia="SimSun" w:cs="SimSun"/>
          <w:sz w:val="21"/>
          <w:szCs w:val="21"/>
        </w:rPr>
        <w:t>政府数据在当代信息化的社会中是一种政府信息，作为政府信息就应当纳 </w:t>
      </w:r>
      <w:r>
        <w:rPr>
          <w:rFonts w:ascii="SimSun" w:hAnsi="SimSun" w:eastAsia="SimSun" w:cs="SimSun"/>
          <w:sz w:val="21"/>
          <w:szCs w:val="21"/>
        </w:rPr>
        <w:t>入行政法治之中，尤其要纳入行政程序法之中，但是由于</w:t>
      </w:r>
      <w:r>
        <w:rPr>
          <w:rFonts w:ascii="SimSun" w:hAnsi="SimSun" w:eastAsia="SimSun" w:cs="SimSun"/>
          <w:sz w:val="21"/>
          <w:szCs w:val="21"/>
          <w:spacing w:val="-1"/>
        </w:rPr>
        <w:t>历史的原因或者其他</w:t>
      </w:r>
      <w:r>
        <w:rPr>
          <w:rFonts w:ascii="SimSun" w:hAnsi="SimSun" w:eastAsia="SimSun" w:cs="SimSun"/>
          <w:sz w:val="21"/>
          <w:szCs w:val="21"/>
        </w:rPr>
        <w:t xml:space="preserve">  </w:t>
      </w:r>
      <w:r>
        <w:rPr>
          <w:rFonts w:ascii="SimSun" w:hAnsi="SimSun" w:eastAsia="SimSun" w:cs="SimSun"/>
          <w:sz w:val="21"/>
          <w:szCs w:val="21"/>
        </w:rPr>
        <w:t>主客观原因，我国的行政程序法在行政法体系中是相</w:t>
      </w:r>
      <w:r>
        <w:rPr>
          <w:rFonts w:ascii="SimSun" w:hAnsi="SimSun" w:eastAsia="SimSun" w:cs="SimSun"/>
          <w:sz w:val="21"/>
          <w:szCs w:val="21"/>
          <w:spacing w:val="-1"/>
        </w:rPr>
        <w:t>对滞后的，例如到目前为</w:t>
      </w:r>
      <w:r>
        <w:rPr>
          <w:rFonts w:ascii="SimSun" w:hAnsi="SimSun" w:eastAsia="SimSun" w:cs="SimSun"/>
          <w:sz w:val="21"/>
          <w:szCs w:val="21"/>
        </w:rPr>
        <w:t xml:space="preserve">  </w:t>
      </w:r>
      <w:r>
        <w:rPr>
          <w:rFonts w:ascii="SimSun" w:hAnsi="SimSun" w:eastAsia="SimSun" w:cs="SimSun"/>
          <w:sz w:val="21"/>
          <w:szCs w:val="21"/>
          <w:spacing w:val="-1"/>
        </w:rPr>
        <w:t>止我们尚未制定出统一的行政程序法，它的缺失导致我国绝大多数行政行为还</w:t>
      </w:r>
      <w:r>
        <w:rPr>
          <w:rFonts w:ascii="SimSun" w:hAnsi="SimSun" w:eastAsia="SimSun" w:cs="SimSun"/>
          <w:sz w:val="21"/>
          <w:szCs w:val="21"/>
          <w:spacing w:val="1"/>
        </w:rPr>
        <w:t xml:space="preserve">  </w:t>
      </w:r>
      <w:r>
        <w:rPr>
          <w:rFonts w:ascii="SimSun" w:hAnsi="SimSun" w:eastAsia="SimSun" w:cs="SimSun"/>
          <w:sz w:val="21"/>
          <w:szCs w:val="21"/>
        </w:rPr>
        <w:t>没有得到行政法规范的调整。从行政实在法的角</w:t>
      </w:r>
      <w:r>
        <w:rPr>
          <w:rFonts w:ascii="SimSun" w:hAnsi="SimSun" w:eastAsia="SimSun" w:cs="SimSun"/>
          <w:sz w:val="21"/>
          <w:szCs w:val="21"/>
          <w:spacing w:val="-1"/>
        </w:rPr>
        <w:t>度看目前仅仅有行政处罚、行</w:t>
      </w:r>
      <w:r>
        <w:rPr>
          <w:rFonts w:ascii="SimSun" w:hAnsi="SimSun" w:eastAsia="SimSun" w:cs="SimSun"/>
          <w:sz w:val="21"/>
          <w:szCs w:val="21"/>
        </w:rPr>
        <w:t xml:space="preserve">  </w:t>
      </w:r>
      <w:r>
        <w:rPr>
          <w:rFonts w:ascii="SimSun" w:hAnsi="SimSun" w:eastAsia="SimSun" w:cs="SimSun"/>
          <w:sz w:val="21"/>
          <w:szCs w:val="21"/>
        </w:rPr>
        <w:t>政许可和行政强制等行为得到了由立法机关制定的程序法</w:t>
      </w:r>
      <w:r>
        <w:rPr>
          <w:rFonts w:ascii="SimSun" w:hAnsi="SimSun" w:eastAsia="SimSun" w:cs="SimSun"/>
          <w:sz w:val="21"/>
          <w:szCs w:val="21"/>
          <w:spacing w:val="-1"/>
        </w:rPr>
        <w:t>的调整。①政府信息</w:t>
      </w:r>
      <w:r>
        <w:rPr>
          <w:rFonts w:ascii="SimSun" w:hAnsi="SimSun" w:eastAsia="SimSun" w:cs="SimSun"/>
          <w:sz w:val="21"/>
          <w:szCs w:val="21"/>
        </w:rPr>
        <w:t xml:space="preserve">  </w:t>
      </w:r>
      <w:r>
        <w:rPr>
          <w:rFonts w:ascii="SimSun" w:hAnsi="SimSun" w:eastAsia="SimSun" w:cs="SimSun"/>
          <w:sz w:val="21"/>
          <w:szCs w:val="21"/>
          <w:spacing w:val="9"/>
        </w:rPr>
        <w:t>在法治发达国家是行政程序法的基本内容之一，例如《葡萄牙行政</w:t>
      </w:r>
      <w:r>
        <w:rPr>
          <w:rFonts w:ascii="SimSun" w:hAnsi="SimSun" w:eastAsia="SimSun" w:cs="SimSun"/>
          <w:sz w:val="21"/>
          <w:szCs w:val="21"/>
          <w:spacing w:val="8"/>
        </w:rPr>
        <w:t>程序法》</w:t>
      </w:r>
      <w:r>
        <w:rPr>
          <w:rFonts w:ascii="SimSun" w:hAnsi="SimSun" w:eastAsia="SimSun" w:cs="SimSun"/>
          <w:sz w:val="21"/>
          <w:szCs w:val="21"/>
        </w:rPr>
        <w:t xml:space="preserve"> </w:t>
      </w:r>
      <w:r>
        <w:rPr>
          <w:rFonts w:ascii="SimSun" w:hAnsi="SimSun" w:eastAsia="SimSun" w:cs="SimSun"/>
          <w:sz w:val="21"/>
          <w:szCs w:val="21"/>
        </w:rPr>
        <w:t>(1991年)、《美国联邦行政程序法》(1946年)、《意大利行政程序与公文查阅 </w:t>
      </w:r>
      <w:r>
        <w:rPr>
          <w:rFonts w:ascii="SimSun" w:hAnsi="SimSun" w:eastAsia="SimSun" w:cs="SimSun"/>
          <w:sz w:val="21"/>
          <w:szCs w:val="21"/>
        </w:rPr>
        <w:t>法》(1990年)都有政府信息的程序规则，而这些有关</w:t>
      </w:r>
      <w:r>
        <w:rPr>
          <w:rFonts w:ascii="SimSun" w:hAnsi="SimSun" w:eastAsia="SimSun" w:cs="SimSun"/>
          <w:sz w:val="21"/>
          <w:szCs w:val="21"/>
          <w:spacing w:val="-1"/>
        </w:rPr>
        <w:t>政府信息的程序规则能够</w:t>
      </w:r>
      <w:r>
        <w:rPr>
          <w:rFonts w:ascii="SimSun" w:hAnsi="SimSun" w:eastAsia="SimSun" w:cs="SimSun"/>
          <w:sz w:val="21"/>
          <w:szCs w:val="21"/>
        </w:rPr>
        <w:t xml:space="preserve">  </w:t>
      </w:r>
      <w:r>
        <w:rPr>
          <w:rFonts w:ascii="SimSun" w:hAnsi="SimSun" w:eastAsia="SimSun" w:cs="SimSun"/>
          <w:sz w:val="21"/>
          <w:szCs w:val="21"/>
        </w:rPr>
        <w:t>直接或者间接地规范或者调整政府数据。例如《葡萄牙</w:t>
      </w:r>
      <w:r>
        <w:rPr>
          <w:rFonts w:ascii="SimSun" w:hAnsi="SimSun" w:eastAsia="SimSun" w:cs="SimSun"/>
          <w:sz w:val="21"/>
          <w:szCs w:val="21"/>
          <w:spacing w:val="-1"/>
        </w:rPr>
        <w:t>行政程序法》第65条规</w:t>
      </w:r>
      <w:r>
        <w:rPr>
          <w:rFonts w:ascii="SimSun" w:hAnsi="SimSun" w:eastAsia="SimSun" w:cs="SimSun"/>
          <w:sz w:val="21"/>
          <w:szCs w:val="21"/>
        </w:rPr>
        <w:t xml:space="preserve">  </w:t>
      </w:r>
      <w:r>
        <w:rPr>
          <w:rFonts w:ascii="SimSun" w:hAnsi="SimSun" w:eastAsia="SimSun" w:cs="SimSun"/>
          <w:sz w:val="21"/>
          <w:szCs w:val="21"/>
          <w:spacing w:val="-1"/>
        </w:rPr>
        <w:t>定了开放行政原则：“一、任何私人均有权查阅行政档案及记录，即使任何与</w:t>
      </w:r>
      <w:r>
        <w:rPr>
          <w:rFonts w:ascii="SimSun" w:hAnsi="SimSun" w:eastAsia="SimSun" w:cs="SimSun"/>
          <w:sz w:val="21"/>
          <w:szCs w:val="21"/>
          <w:spacing w:val="1"/>
        </w:rPr>
        <w:t xml:space="preserve">  </w:t>
      </w:r>
      <w:r>
        <w:rPr>
          <w:rFonts w:ascii="SimSun" w:hAnsi="SimSun" w:eastAsia="SimSun" w:cs="SimSun"/>
          <w:sz w:val="21"/>
          <w:szCs w:val="21"/>
        </w:rPr>
        <w:t>其直接有关的程序不在进行中，但不得违反规范内外</w:t>
      </w:r>
      <w:r>
        <w:rPr>
          <w:rFonts w:ascii="SimSun" w:hAnsi="SimSun" w:eastAsia="SimSun" w:cs="SimSun"/>
          <w:sz w:val="21"/>
          <w:szCs w:val="21"/>
          <w:spacing w:val="-1"/>
        </w:rPr>
        <w:t>安全、刑事侦查、个人隐</w:t>
      </w:r>
      <w:r>
        <w:rPr>
          <w:rFonts w:ascii="SimSun" w:hAnsi="SimSun" w:eastAsia="SimSun" w:cs="SimSun"/>
          <w:sz w:val="21"/>
          <w:szCs w:val="21"/>
        </w:rPr>
        <w:t xml:space="preserve">  </w:t>
      </w:r>
      <w:r>
        <w:rPr>
          <w:rFonts w:ascii="SimSun" w:hAnsi="SimSun" w:eastAsia="SimSun" w:cs="SimSun"/>
          <w:sz w:val="21"/>
          <w:szCs w:val="21"/>
          <w:spacing w:val="-6"/>
        </w:rPr>
        <w:t>私等事宜的法律规定。二、查阅行政档案及记录，由专门法律规范。”②而我国</w:t>
      </w:r>
      <w:r>
        <w:rPr>
          <w:rFonts w:ascii="SimSun" w:hAnsi="SimSun" w:eastAsia="SimSun" w:cs="SimSun"/>
          <w:sz w:val="21"/>
          <w:szCs w:val="21"/>
        </w:rPr>
        <w:t xml:space="preserve"> </w:t>
      </w:r>
      <w:r>
        <w:rPr>
          <w:rFonts w:ascii="SimSun" w:hAnsi="SimSun" w:eastAsia="SimSun" w:cs="SimSun"/>
          <w:sz w:val="21"/>
          <w:szCs w:val="21"/>
          <w:spacing w:val="2"/>
        </w:rPr>
        <w:t>调整政府信息的行政法规范仅处于行政法规层面上，它的法律位阶相对较低，</w:t>
      </w:r>
      <w:r>
        <w:rPr>
          <w:rFonts w:ascii="SimSun" w:hAnsi="SimSun" w:eastAsia="SimSun" w:cs="SimSun"/>
          <w:sz w:val="21"/>
          <w:szCs w:val="21"/>
          <w:spacing w:val="16"/>
        </w:rPr>
        <w:t xml:space="preserve"> </w:t>
      </w:r>
      <w:r>
        <w:rPr>
          <w:rFonts w:ascii="SimSun" w:hAnsi="SimSun" w:eastAsia="SimSun" w:cs="SimSun"/>
          <w:sz w:val="21"/>
          <w:szCs w:val="21"/>
        </w:rPr>
        <w:t>这是一方面，另一方面政府信息与政府数据还不一定</w:t>
      </w:r>
      <w:r>
        <w:rPr>
          <w:rFonts w:ascii="SimSun" w:hAnsi="SimSun" w:eastAsia="SimSun" w:cs="SimSun"/>
          <w:sz w:val="21"/>
          <w:szCs w:val="21"/>
          <w:spacing w:val="-1"/>
        </w:rPr>
        <w:t>能够完全予以契合，即是</w:t>
      </w:r>
      <w:r>
        <w:rPr>
          <w:rFonts w:ascii="SimSun" w:hAnsi="SimSun" w:eastAsia="SimSun" w:cs="SimSun"/>
          <w:sz w:val="21"/>
          <w:szCs w:val="21"/>
        </w:rPr>
        <w:t xml:space="preserve">  </w:t>
      </w:r>
      <w:r>
        <w:rPr>
          <w:rFonts w:ascii="SimSun" w:hAnsi="SimSun" w:eastAsia="SimSun" w:cs="SimSun"/>
          <w:sz w:val="21"/>
          <w:szCs w:val="21"/>
          <w:spacing w:val="-1"/>
        </w:rPr>
        <w:t>说有些政府数据并不能够被政府信息所包容。所以有关政府数据开放的专项立</w:t>
      </w:r>
      <w:r>
        <w:rPr>
          <w:rFonts w:ascii="SimSun" w:hAnsi="SimSun" w:eastAsia="SimSun" w:cs="SimSun"/>
          <w:sz w:val="21"/>
          <w:szCs w:val="21"/>
        </w:rPr>
        <w:t xml:space="preserve">  </w:t>
      </w:r>
      <w:r>
        <w:rPr>
          <w:rFonts w:ascii="SimSun" w:hAnsi="SimSun" w:eastAsia="SimSun" w:cs="SimSun"/>
          <w:sz w:val="21"/>
          <w:szCs w:val="21"/>
          <w:spacing w:val="6"/>
        </w:rPr>
        <w:t>法并不多余，至少它可以补充有关政府信息行政法文件所遗漏的政府数据开</w:t>
      </w:r>
      <w:r>
        <w:rPr>
          <w:rFonts w:ascii="SimSun" w:hAnsi="SimSun" w:eastAsia="SimSun" w:cs="SimSun"/>
          <w:sz w:val="21"/>
          <w:szCs w:val="21"/>
        </w:rPr>
        <w:t xml:space="preserve">  </w:t>
      </w:r>
      <w:r>
        <w:rPr>
          <w:rFonts w:ascii="SimSun" w:hAnsi="SimSun" w:eastAsia="SimSun" w:cs="SimSun"/>
          <w:sz w:val="21"/>
          <w:szCs w:val="21"/>
        </w:rPr>
        <w:t>放，而专门的政府数据调控的法律便有这样的功能。问</w:t>
      </w:r>
      <w:r>
        <w:rPr>
          <w:rFonts w:ascii="SimSun" w:hAnsi="SimSun" w:eastAsia="SimSun" w:cs="SimSun"/>
          <w:sz w:val="21"/>
          <w:szCs w:val="21"/>
          <w:spacing w:val="-1"/>
        </w:rPr>
        <w:t>题的关键在于目前我国</w:t>
      </w:r>
      <w:r>
        <w:rPr>
          <w:rFonts w:ascii="SimSun" w:hAnsi="SimSun" w:eastAsia="SimSun" w:cs="SimSun"/>
          <w:sz w:val="21"/>
          <w:szCs w:val="21"/>
        </w:rPr>
        <w:t xml:space="preserve">  </w:t>
      </w:r>
      <w:r>
        <w:rPr>
          <w:rFonts w:ascii="SimSun" w:hAnsi="SimSun" w:eastAsia="SimSun" w:cs="SimSun"/>
          <w:sz w:val="21"/>
          <w:szCs w:val="21"/>
        </w:rPr>
        <w:t>有关政府数据调控的法律位阶甚至要低于政府信息公</w:t>
      </w:r>
      <w:r>
        <w:rPr>
          <w:rFonts w:ascii="SimSun" w:hAnsi="SimSun" w:eastAsia="SimSun" w:cs="SimSun"/>
          <w:sz w:val="21"/>
          <w:szCs w:val="21"/>
          <w:spacing w:val="-1"/>
        </w:rPr>
        <w:t>开条例。上文我们对此已</w:t>
      </w:r>
      <w:r>
        <w:rPr>
          <w:rFonts w:ascii="SimSun" w:hAnsi="SimSun" w:eastAsia="SimSun" w:cs="SimSun"/>
          <w:sz w:val="21"/>
          <w:szCs w:val="21"/>
        </w:rPr>
        <w:t xml:space="preserve">  </w:t>
      </w:r>
      <w:r>
        <w:rPr>
          <w:rFonts w:ascii="SimSun" w:hAnsi="SimSun" w:eastAsia="SimSun" w:cs="SimSun"/>
          <w:sz w:val="21"/>
          <w:szCs w:val="21"/>
        </w:rPr>
        <w:t>经做过分析，诸多这方面的规定都还只是地方立法，</w:t>
      </w:r>
      <w:r>
        <w:rPr>
          <w:rFonts w:ascii="SimSun" w:hAnsi="SimSun" w:eastAsia="SimSun" w:cs="SimSun"/>
          <w:sz w:val="21"/>
          <w:szCs w:val="21"/>
          <w:spacing w:val="-1"/>
        </w:rPr>
        <w:t>在政府数据调控的法律位</w:t>
      </w:r>
    </w:p>
    <w:p>
      <w:pPr>
        <w:pStyle w:val="BodyText"/>
        <w:spacing w:line="248" w:lineRule="auto"/>
        <w:rPr/>
      </w:pPr>
      <w:r/>
    </w:p>
    <w:p>
      <w:pPr>
        <w:pStyle w:val="BodyText"/>
        <w:spacing w:line="248" w:lineRule="auto"/>
        <w:rPr/>
      </w:pPr>
      <w:r/>
    </w:p>
    <w:p>
      <w:pPr>
        <w:ind w:left="440" w:right="70" w:firstLine="359"/>
        <w:spacing w:before="69" w:line="223" w:lineRule="auto"/>
        <w:rPr>
          <w:rFonts w:ascii="SimSun" w:hAnsi="SimSun" w:eastAsia="SimSun" w:cs="SimSun"/>
          <w:sz w:val="21"/>
          <w:szCs w:val="21"/>
        </w:rPr>
      </w:pPr>
      <w:r>
        <w:rPr>
          <w:rFonts w:ascii="SimSun" w:hAnsi="SimSun" w:eastAsia="SimSun" w:cs="SimSun"/>
          <w:sz w:val="21"/>
          <w:szCs w:val="21"/>
          <w:spacing w:val="-26"/>
        </w:rPr>
        <w:t>①</w:t>
      </w:r>
      <w:r>
        <w:rPr>
          <w:rFonts w:ascii="SimSun" w:hAnsi="SimSun" w:eastAsia="SimSun" w:cs="SimSun"/>
          <w:sz w:val="21"/>
          <w:szCs w:val="21"/>
          <w:spacing w:val="89"/>
        </w:rPr>
        <w:t xml:space="preserve"> </w:t>
      </w:r>
      <w:r>
        <w:rPr>
          <w:rFonts w:ascii="SimSun" w:hAnsi="SimSun" w:eastAsia="SimSun" w:cs="SimSun"/>
          <w:sz w:val="21"/>
          <w:szCs w:val="21"/>
          <w:spacing w:val="-26"/>
        </w:rPr>
        <w:t>1996年我国制定了《中华人民共和国行政处罚法》,2003年制定了《中华人民共和</w:t>
      </w:r>
      <w:r>
        <w:rPr>
          <w:rFonts w:ascii="SimSun" w:hAnsi="SimSun" w:eastAsia="SimSun" w:cs="SimSun"/>
          <w:sz w:val="21"/>
          <w:szCs w:val="21"/>
        </w:rPr>
        <w:t xml:space="preserve"> </w:t>
      </w:r>
      <w:r>
        <w:rPr>
          <w:rFonts w:ascii="SimSun" w:hAnsi="SimSun" w:eastAsia="SimSun" w:cs="SimSun"/>
          <w:sz w:val="21"/>
          <w:szCs w:val="21"/>
          <w:spacing w:val="-26"/>
          <w:w w:val="98"/>
        </w:rPr>
        <w:t>国行政许可法》,2011年制定了《中华人民共和国行政强制法》。</w:t>
      </w:r>
    </w:p>
    <w:p>
      <w:pPr>
        <w:ind w:left="820"/>
        <w:spacing w:before="14" w:line="216" w:lineRule="auto"/>
        <w:rPr>
          <w:rFonts w:ascii="SimSun" w:hAnsi="SimSun" w:eastAsia="SimSun" w:cs="SimSun"/>
          <w:sz w:val="21"/>
          <w:szCs w:val="21"/>
        </w:rPr>
      </w:pPr>
      <w:r>
        <w:rPr>
          <w:rFonts w:ascii="SimSun" w:hAnsi="SimSun" w:eastAsia="SimSun" w:cs="SimSun"/>
          <w:sz w:val="21"/>
          <w:szCs w:val="21"/>
          <w:spacing w:val="-22"/>
        </w:rPr>
        <w:t>②</w:t>
      </w:r>
      <w:r>
        <w:rPr>
          <w:rFonts w:ascii="SimSun" w:hAnsi="SimSun" w:eastAsia="SimSun" w:cs="SimSun"/>
          <w:sz w:val="21"/>
          <w:szCs w:val="21"/>
          <w:spacing w:val="41"/>
        </w:rPr>
        <w:t xml:space="preserve"> </w:t>
      </w:r>
      <w:r>
        <w:rPr>
          <w:rFonts w:ascii="SimSun" w:hAnsi="SimSun" w:eastAsia="SimSun" w:cs="SimSun"/>
          <w:sz w:val="21"/>
          <w:szCs w:val="21"/>
          <w:spacing w:val="-22"/>
        </w:rPr>
        <w:t>应松年主编：《外国行政程序法汇编》,中国法制出版社2004</w:t>
      </w:r>
      <w:r>
        <w:rPr>
          <w:rFonts w:ascii="SimSun" w:hAnsi="SimSun" w:eastAsia="SimSun" w:cs="SimSun"/>
          <w:sz w:val="21"/>
          <w:szCs w:val="21"/>
          <w:spacing w:val="-23"/>
        </w:rPr>
        <w:t>年版，第346页。</w:t>
      </w:r>
    </w:p>
    <w:p>
      <w:pPr>
        <w:spacing w:line="216" w:lineRule="auto"/>
        <w:sectPr>
          <w:pgSz w:w="8490" w:h="13160"/>
          <w:pgMar w:top="400" w:right="694" w:bottom="400" w:left="129" w:header="0" w:footer="0" w:gutter="0"/>
        </w:sectPr>
        <w:rPr>
          <w:rFonts w:ascii="SimSun" w:hAnsi="SimSun" w:eastAsia="SimSun" w:cs="SimSun"/>
          <w:sz w:val="21"/>
          <w:szCs w:val="21"/>
        </w:rPr>
      </w:pPr>
    </w:p>
    <w:p>
      <w:pPr>
        <w:ind w:left="3390"/>
        <w:spacing w:before="89"/>
        <w:rPr>
          <w:sz w:val="20"/>
          <w:szCs w:val="20"/>
        </w:rPr>
      </w:pPr>
      <w:r>
        <w:pict>
          <v:shape id="_x0000_s420" style="position:absolute;margin-left:363pt;margin-top:6.4491pt;mso-position-vertical-relative:text;mso-position-horizontal-relative:text;width:16.5pt;height:12pt;z-index:2524303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3"/>
                    </w:rPr>
                    <w:t>241</w:t>
                  </w:r>
                </w:p>
              </w:txbxContent>
            </v:textbox>
          </v:shape>
        </w:pict>
      </w:r>
      <w:r>
        <w:rPr>
          <w:rFonts w:ascii="SimSun" w:hAnsi="SimSun" w:eastAsia="SimSun" w:cs="SimSun"/>
          <w:sz w:val="20"/>
          <w:szCs w:val="20"/>
          <w:spacing w:val="-17"/>
          <w:w w:val="88"/>
        </w:rPr>
        <w:t>四、政府数据开放与公共数据治理中法治短板之分析</w:t>
      </w:r>
      <w:r>
        <w:rPr>
          <w:rFonts w:ascii="SimSun" w:hAnsi="SimSun" w:eastAsia="SimSun" w:cs="SimSun"/>
          <w:sz w:val="20"/>
          <w:szCs w:val="20"/>
          <w:spacing w:val="22"/>
        </w:rPr>
        <w:t xml:space="preserve"> </w:t>
      </w:r>
      <w:r>
        <w:rPr>
          <w:sz w:val="20"/>
          <w:szCs w:val="20"/>
          <w:position w:val="-6"/>
        </w:rPr>
        <w:drawing>
          <wp:inline distT="0" distB="0" distL="0" distR="0">
            <wp:extent cx="6361" cy="266670"/>
            <wp:effectExtent l="0" t="0" r="0" b="0"/>
            <wp:docPr id="652" name="IM 652"/>
            <wp:cNvGraphicFramePr/>
            <a:graphic>
              <a:graphicData uri="http://schemas.openxmlformats.org/drawingml/2006/picture">
                <pic:pic>
                  <pic:nvPicPr>
                    <pic:cNvPr id="652" name="IM 652"/>
                    <pic:cNvPicPr/>
                  </pic:nvPicPr>
                  <pic:blipFill>
                    <a:blip r:embed="rId349"/>
                    <a:stretch>
                      <a:fillRect/>
                    </a:stretch>
                  </pic:blipFill>
                  <pic:spPr>
                    <a:xfrm rot="0">
                      <a:off x="0" y="0"/>
                      <a:ext cx="6361" cy="266670"/>
                    </a:xfrm>
                    <a:prstGeom prst="rect">
                      <a:avLst/>
                    </a:prstGeom>
                  </pic:spPr>
                </pic:pic>
              </a:graphicData>
            </a:graphic>
          </wp:inline>
        </w:drawing>
      </w:r>
    </w:p>
    <w:p>
      <w:pPr>
        <w:pStyle w:val="BodyText"/>
        <w:spacing w:line="361"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8"/>
        </w:rPr>
        <w:t>阶相对偏低的情形下对它进行有效规制就是一句</w:t>
      </w:r>
      <w:r>
        <w:rPr>
          <w:rFonts w:ascii="SimSun" w:hAnsi="SimSun" w:eastAsia="SimSun" w:cs="SimSun"/>
          <w:sz w:val="20"/>
          <w:szCs w:val="20"/>
          <w:spacing w:val="7"/>
        </w:rPr>
        <w:t>空话。</w:t>
      </w:r>
    </w:p>
    <w:p>
      <w:pPr>
        <w:ind w:left="463"/>
        <w:spacing w:before="267" w:line="219" w:lineRule="auto"/>
        <w:rPr>
          <w:rFonts w:ascii="SimHei" w:hAnsi="SimHei" w:eastAsia="SimHei" w:cs="SimHei"/>
          <w:sz w:val="22"/>
          <w:szCs w:val="22"/>
        </w:rPr>
      </w:pPr>
      <w:r>
        <w:rPr>
          <w:rFonts w:ascii="SimHei" w:hAnsi="SimHei" w:eastAsia="SimHei" w:cs="SimHei"/>
          <w:sz w:val="22"/>
          <w:szCs w:val="22"/>
          <w:b/>
          <w:bCs/>
          <w:spacing w:val="17"/>
        </w:rPr>
        <w:t>(四)政府数据与行政执法呈现为两张皮</w:t>
      </w:r>
    </w:p>
    <w:p>
      <w:pPr>
        <w:ind w:right="359" w:firstLine="460"/>
        <w:spacing w:before="271" w:line="308" w:lineRule="auto"/>
        <w:jc w:val="both"/>
        <w:rPr>
          <w:rFonts w:ascii="SimSun" w:hAnsi="SimSun" w:eastAsia="SimSun" w:cs="SimSun"/>
          <w:sz w:val="20"/>
          <w:szCs w:val="20"/>
        </w:rPr>
      </w:pPr>
      <w:r>
        <w:rPr>
          <w:rFonts w:ascii="SimSun" w:hAnsi="SimSun" w:eastAsia="SimSun" w:cs="SimSun"/>
          <w:sz w:val="20"/>
          <w:szCs w:val="20"/>
          <w:spacing w:val="9"/>
        </w:rPr>
        <w:t>习近平法治思想中有一个核心含义就是法治实施，习近平指出：“法律的</w:t>
      </w:r>
      <w:r>
        <w:rPr>
          <w:rFonts w:ascii="SimSun" w:hAnsi="SimSun" w:eastAsia="SimSun" w:cs="SimSun"/>
          <w:sz w:val="20"/>
          <w:szCs w:val="20"/>
          <w:spacing w:val="16"/>
        </w:rPr>
        <w:t xml:space="preserve"> </w:t>
      </w:r>
      <w:r>
        <w:rPr>
          <w:rFonts w:ascii="SimSun" w:hAnsi="SimSun" w:eastAsia="SimSun" w:cs="SimSun"/>
          <w:sz w:val="20"/>
          <w:szCs w:val="20"/>
          <w:spacing w:val="3"/>
        </w:rPr>
        <w:t>生命力在于实施，法律的权威也在于实施。”①这是对我国法治体系短板的一个</w:t>
      </w:r>
      <w:r>
        <w:rPr>
          <w:rFonts w:ascii="SimSun" w:hAnsi="SimSun" w:eastAsia="SimSun" w:cs="SimSun"/>
          <w:sz w:val="20"/>
          <w:szCs w:val="20"/>
          <w:spacing w:val="6"/>
        </w:rPr>
        <w:t xml:space="preserve">  </w:t>
      </w:r>
      <w:r>
        <w:rPr>
          <w:rFonts w:ascii="SimSun" w:hAnsi="SimSun" w:eastAsia="SimSun" w:cs="SimSun"/>
          <w:sz w:val="20"/>
          <w:szCs w:val="20"/>
          <w:spacing w:val="9"/>
        </w:rPr>
        <w:t>很客观的概括，就是从我国法治体系的总格局看执法与立法相比相对滞后，法 </w:t>
      </w:r>
      <w:r>
        <w:rPr>
          <w:rFonts w:ascii="SimSun" w:hAnsi="SimSun" w:eastAsia="SimSun" w:cs="SimSun"/>
          <w:sz w:val="20"/>
          <w:szCs w:val="20"/>
          <w:spacing w:val="12"/>
        </w:rPr>
        <w:t>的实施与法的制定相比相对滞后，这是对我国法治体系短板的一个基本判断。</w:t>
      </w:r>
      <w:r>
        <w:rPr>
          <w:rFonts w:ascii="SimSun" w:hAnsi="SimSun" w:eastAsia="SimSun" w:cs="SimSun"/>
          <w:sz w:val="20"/>
          <w:szCs w:val="20"/>
          <w:spacing w:val="1"/>
        </w:rPr>
        <w:t xml:space="preserve"> </w:t>
      </w:r>
      <w:r>
        <w:rPr>
          <w:rFonts w:ascii="SimSun" w:hAnsi="SimSun" w:eastAsia="SimSun" w:cs="SimSun"/>
          <w:sz w:val="20"/>
          <w:szCs w:val="20"/>
          <w:spacing w:val="9"/>
        </w:rPr>
        <w:t>该判断在政府数据开放与公共数据治理中有非常充分的佐证，政府数据如果锁 </w:t>
      </w:r>
      <w:r>
        <w:rPr>
          <w:rFonts w:ascii="SimSun" w:hAnsi="SimSun" w:eastAsia="SimSun" w:cs="SimSun"/>
          <w:sz w:val="20"/>
          <w:szCs w:val="20"/>
          <w:spacing w:val="9"/>
        </w:rPr>
        <w:t>在行政系统的保险柜里，如果封存在行政机关的档案里，如果存在于行政执法 </w:t>
      </w:r>
      <w:r>
        <w:rPr>
          <w:rFonts w:ascii="SimSun" w:hAnsi="SimSun" w:eastAsia="SimSun" w:cs="SimSun"/>
          <w:sz w:val="20"/>
          <w:szCs w:val="20"/>
          <w:spacing w:val="9"/>
        </w:rPr>
        <w:t>人员的意识里，那它就必然有价值上的缺失。说到底政府数据必须处于开放状 </w:t>
      </w:r>
      <w:r>
        <w:rPr>
          <w:rFonts w:ascii="SimSun" w:hAnsi="SimSun" w:eastAsia="SimSun" w:cs="SimSun"/>
          <w:sz w:val="20"/>
          <w:szCs w:val="20"/>
          <w:spacing w:val="9"/>
        </w:rPr>
        <w:t>态，政府数据必须得到合理利用。说到政府数据的利用就应当想到作为公法上 </w:t>
      </w:r>
      <w:r>
        <w:rPr>
          <w:rFonts w:ascii="SimSun" w:hAnsi="SimSun" w:eastAsia="SimSun" w:cs="SimSun"/>
          <w:sz w:val="20"/>
          <w:szCs w:val="20"/>
          <w:spacing w:val="9"/>
        </w:rPr>
        <w:t>的资源，它应当具有公共性，与行政主体发生联系的行政相对人有合理利用政 </w:t>
      </w:r>
      <w:r>
        <w:rPr>
          <w:rFonts w:ascii="SimSun" w:hAnsi="SimSun" w:eastAsia="SimSun" w:cs="SimSun"/>
          <w:sz w:val="20"/>
          <w:szCs w:val="20"/>
          <w:spacing w:val="9"/>
        </w:rPr>
        <w:t>府数据的权利，更有机会利用这些政府数据为自己争取更多利益。行政主体在 </w:t>
      </w:r>
      <w:r>
        <w:rPr>
          <w:rFonts w:ascii="SimSun" w:hAnsi="SimSun" w:eastAsia="SimSun" w:cs="SimSun"/>
          <w:sz w:val="20"/>
          <w:szCs w:val="20"/>
          <w:spacing w:val="16"/>
        </w:rPr>
        <w:t>行政执法中，这些数据也是强大的资源，它</w:t>
      </w:r>
      <w:r>
        <w:rPr>
          <w:rFonts w:ascii="SimSun" w:hAnsi="SimSun" w:eastAsia="SimSun" w:cs="SimSun"/>
          <w:sz w:val="20"/>
          <w:szCs w:val="20"/>
          <w:spacing w:val="15"/>
        </w:rPr>
        <w:t>可以利用这些数据使行政行为更 </w:t>
      </w:r>
      <w:r>
        <w:rPr>
          <w:rFonts w:ascii="SimSun" w:hAnsi="SimSun" w:eastAsia="SimSun" w:cs="SimSun"/>
          <w:sz w:val="20"/>
          <w:szCs w:val="20"/>
          <w:spacing w:val="16"/>
        </w:rPr>
        <w:t>加充实，目前的状况是政府数据和行政执法</w:t>
      </w:r>
      <w:r>
        <w:rPr>
          <w:rFonts w:ascii="SimSun" w:hAnsi="SimSun" w:eastAsia="SimSun" w:cs="SimSun"/>
          <w:sz w:val="20"/>
          <w:szCs w:val="20"/>
          <w:spacing w:val="15"/>
        </w:rPr>
        <w:t>尚未天然地联系在一起，笔者将 </w:t>
      </w:r>
      <w:r>
        <w:rPr>
          <w:rFonts w:ascii="SimSun" w:hAnsi="SimSun" w:eastAsia="SimSun" w:cs="SimSun"/>
          <w:sz w:val="20"/>
          <w:szCs w:val="20"/>
          <w:spacing w:val="16"/>
        </w:rPr>
        <w:t>这种现象称为政府数据与行政执法是两张皮。当然这不排除个别行政主体在</w:t>
      </w:r>
      <w:r>
        <w:rPr>
          <w:rFonts w:ascii="SimSun" w:hAnsi="SimSun" w:eastAsia="SimSun" w:cs="SimSun"/>
          <w:sz w:val="20"/>
          <w:szCs w:val="20"/>
          <w:spacing w:val="12"/>
        </w:rPr>
        <w:t xml:space="preserve"> </w:t>
      </w:r>
      <w:r>
        <w:rPr>
          <w:rFonts w:ascii="SimSun" w:hAnsi="SimSun" w:eastAsia="SimSun" w:cs="SimSun"/>
          <w:sz w:val="20"/>
          <w:szCs w:val="20"/>
          <w:spacing w:val="16"/>
        </w:rPr>
        <w:t>行政执法中能够有效地开放与利用政府数据</w:t>
      </w:r>
      <w:r>
        <w:rPr>
          <w:rFonts w:ascii="SimSun" w:hAnsi="SimSun" w:eastAsia="SimSun" w:cs="SimSun"/>
          <w:sz w:val="20"/>
          <w:szCs w:val="20"/>
          <w:spacing w:val="15"/>
        </w:rPr>
        <w:t>，但绝大多数行政执法与政府数 </w:t>
      </w:r>
      <w:r>
        <w:rPr>
          <w:rFonts w:ascii="SimSun" w:hAnsi="SimSun" w:eastAsia="SimSun" w:cs="SimSun"/>
          <w:sz w:val="20"/>
          <w:szCs w:val="20"/>
          <w:spacing w:val="16"/>
        </w:rPr>
        <w:t>据并没有天然地予以联系，相当一部分执法</w:t>
      </w:r>
      <w:r>
        <w:rPr>
          <w:rFonts w:ascii="SimSun" w:hAnsi="SimSun" w:eastAsia="SimSun" w:cs="SimSun"/>
          <w:sz w:val="20"/>
          <w:szCs w:val="20"/>
          <w:spacing w:val="15"/>
        </w:rPr>
        <w:t>机关还没有学会开放和运用政府 </w:t>
      </w:r>
      <w:r>
        <w:rPr>
          <w:rFonts w:ascii="SimSun" w:hAnsi="SimSun" w:eastAsia="SimSun" w:cs="SimSun"/>
          <w:sz w:val="20"/>
          <w:szCs w:val="20"/>
          <w:spacing w:val="16"/>
        </w:rPr>
        <w:t>数据，在大数据时代行政执法与政府数据的脱节是非常不合算的，而且也是</w:t>
      </w:r>
      <w:r>
        <w:rPr>
          <w:rFonts w:ascii="SimSun" w:hAnsi="SimSun" w:eastAsia="SimSun" w:cs="SimSun"/>
          <w:sz w:val="20"/>
          <w:szCs w:val="20"/>
          <w:spacing w:val="11"/>
        </w:rPr>
        <w:t xml:space="preserve"> </w:t>
      </w:r>
      <w:r>
        <w:rPr>
          <w:rFonts w:ascii="SimSun" w:hAnsi="SimSun" w:eastAsia="SimSun" w:cs="SimSun"/>
          <w:sz w:val="20"/>
          <w:szCs w:val="20"/>
          <w:spacing w:val="6"/>
        </w:rPr>
        <w:t>有风险的。</w:t>
      </w:r>
    </w:p>
    <w:p>
      <w:pPr>
        <w:pStyle w:val="BodyText"/>
        <w:spacing w:line="283" w:lineRule="auto"/>
        <w:rPr/>
      </w:pPr>
      <w:r/>
    </w:p>
    <w:p>
      <w:pPr>
        <w:ind w:left="463"/>
        <w:spacing w:before="72" w:line="222" w:lineRule="auto"/>
        <w:rPr>
          <w:rFonts w:ascii="SimHei" w:hAnsi="SimHei" w:eastAsia="SimHei" w:cs="SimHei"/>
          <w:sz w:val="22"/>
          <w:szCs w:val="22"/>
        </w:rPr>
      </w:pPr>
      <w:r>
        <w:rPr>
          <w:rFonts w:ascii="SimHei" w:hAnsi="SimHei" w:eastAsia="SimHei" w:cs="SimHei"/>
          <w:sz w:val="22"/>
          <w:szCs w:val="22"/>
          <w:b/>
          <w:bCs/>
          <w:spacing w:val="17"/>
        </w:rPr>
        <w:t>(五)因政府数据开放引起纠纷的救济路径不畅通</w:t>
      </w:r>
    </w:p>
    <w:p>
      <w:pPr>
        <w:ind w:right="409" w:firstLine="460"/>
        <w:spacing w:before="248" w:line="281" w:lineRule="auto"/>
        <w:jc w:val="both"/>
        <w:rPr>
          <w:rFonts w:ascii="SimSun" w:hAnsi="SimSun" w:eastAsia="SimSun" w:cs="SimSun"/>
          <w:sz w:val="20"/>
          <w:szCs w:val="20"/>
        </w:rPr>
      </w:pPr>
      <w:r>
        <w:rPr>
          <w:rFonts w:ascii="SimSun" w:hAnsi="SimSun" w:eastAsia="SimSun" w:cs="SimSun"/>
          <w:sz w:val="20"/>
          <w:szCs w:val="20"/>
          <w:spacing w:val="9"/>
        </w:rPr>
        <w:t>在行政案件的类型中政府信息公开是一个特有的案件类型，笔者注意到最</w:t>
      </w:r>
      <w:r>
        <w:rPr>
          <w:rFonts w:ascii="SimSun" w:hAnsi="SimSun" w:eastAsia="SimSun" w:cs="SimSun"/>
          <w:sz w:val="20"/>
          <w:szCs w:val="20"/>
          <w:spacing w:val="10"/>
        </w:rPr>
        <w:t xml:space="preserve"> </w:t>
      </w:r>
      <w:r>
        <w:rPr>
          <w:rFonts w:ascii="SimSun" w:hAnsi="SimSun" w:eastAsia="SimSun" w:cs="SimSun"/>
          <w:sz w:val="20"/>
          <w:szCs w:val="20"/>
          <w:spacing w:val="9"/>
        </w:rPr>
        <w:t>高人民法院的指导案例中就有政府信息公开类案件，②而学者们在编撰行政法 </w:t>
      </w:r>
      <w:r>
        <w:rPr>
          <w:rFonts w:ascii="SimSun" w:hAnsi="SimSun" w:eastAsia="SimSun" w:cs="SimSun"/>
          <w:sz w:val="20"/>
          <w:szCs w:val="20"/>
          <w:spacing w:val="9"/>
        </w:rPr>
        <w:t>案例教程或者案例汇编时也普遍将政府信息公开作为一个案件类型，③由此可</w:t>
      </w:r>
    </w:p>
    <w:p>
      <w:pPr>
        <w:pStyle w:val="BodyText"/>
        <w:spacing w:line="386" w:lineRule="auto"/>
        <w:rPr/>
      </w:pPr>
      <w:r/>
    </w:p>
    <w:p>
      <w:pPr>
        <w:ind w:right="439" w:firstLine="360"/>
        <w:spacing w:before="66" w:line="231" w:lineRule="auto"/>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37"/>
        </w:rPr>
        <w:t xml:space="preserve"> </w:t>
      </w:r>
      <w:r>
        <w:rPr>
          <w:rFonts w:ascii="SimSun" w:hAnsi="SimSun" w:eastAsia="SimSun" w:cs="SimSun"/>
          <w:sz w:val="20"/>
          <w:szCs w:val="20"/>
          <w:spacing w:val="-17"/>
        </w:rPr>
        <w:t>《习近平新时代中国特色社会主义思想学习纲要》,学习出版社、人民出</w:t>
      </w:r>
      <w:r>
        <w:rPr>
          <w:rFonts w:ascii="SimSun" w:hAnsi="SimSun" w:eastAsia="SimSun" w:cs="SimSun"/>
          <w:sz w:val="20"/>
          <w:szCs w:val="20"/>
          <w:spacing w:val="-18"/>
        </w:rPr>
        <w:t>版社2019</w:t>
      </w:r>
      <w:r>
        <w:rPr>
          <w:rFonts w:ascii="SimSun" w:hAnsi="SimSun" w:eastAsia="SimSun" w:cs="SimSun"/>
          <w:sz w:val="20"/>
          <w:szCs w:val="20"/>
        </w:rPr>
        <w:t xml:space="preserve"> </w:t>
      </w:r>
      <w:r>
        <w:rPr>
          <w:rFonts w:ascii="SimSun" w:hAnsi="SimSun" w:eastAsia="SimSun" w:cs="SimSun"/>
          <w:sz w:val="20"/>
          <w:szCs w:val="20"/>
          <w:spacing w:val="-9"/>
        </w:rPr>
        <w:t>年版，第101页。</w:t>
      </w:r>
    </w:p>
    <w:p>
      <w:pPr>
        <w:ind w:right="429" w:firstLine="360"/>
        <w:spacing w:before="40"/>
        <w:rPr>
          <w:rFonts w:ascii="SimSun" w:hAnsi="SimSun" w:eastAsia="SimSun" w:cs="SimSun"/>
          <w:sz w:val="20"/>
          <w:szCs w:val="20"/>
        </w:rPr>
      </w:pPr>
      <w:r>
        <w:rPr>
          <w:rFonts w:ascii="SimSun" w:hAnsi="SimSun" w:eastAsia="SimSun" w:cs="SimSun"/>
          <w:sz w:val="20"/>
          <w:szCs w:val="20"/>
          <w:spacing w:val="-13"/>
        </w:rPr>
        <w:t>②</w:t>
      </w:r>
      <w:r>
        <w:rPr>
          <w:rFonts w:ascii="SimSun" w:hAnsi="SimSun" w:eastAsia="SimSun" w:cs="SimSun"/>
          <w:sz w:val="20"/>
          <w:szCs w:val="20"/>
          <w:spacing w:val="58"/>
        </w:rPr>
        <w:t xml:space="preserve"> </w:t>
      </w:r>
      <w:r>
        <w:rPr>
          <w:rFonts w:ascii="SimSun" w:hAnsi="SimSun" w:eastAsia="SimSun" w:cs="SimSun"/>
          <w:sz w:val="20"/>
          <w:szCs w:val="20"/>
          <w:spacing w:val="-13"/>
        </w:rPr>
        <w:t>最高人民法院指导案例101号：罗元昌诉重庆市彭水苗族土家族自治县地方海事</w:t>
      </w:r>
      <w:r>
        <w:rPr>
          <w:rFonts w:ascii="SimSun" w:hAnsi="SimSun" w:eastAsia="SimSun" w:cs="SimSun"/>
          <w:sz w:val="20"/>
          <w:szCs w:val="20"/>
        </w:rPr>
        <w:t xml:space="preserve"> </w:t>
      </w:r>
      <w:r>
        <w:rPr>
          <w:rFonts w:ascii="SimSun" w:hAnsi="SimSun" w:eastAsia="SimSun" w:cs="SimSun"/>
          <w:sz w:val="20"/>
          <w:szCs w:val="20"/>
          <w:spacing w:val="-12"/>
        </w:rPr>
        <w:t>处政府信息公开案(重庆市第四中级人民法院/[2015]渝四中法行终字第00050号/2015年9</w:t>
      </w:r>
      <w:r>
        <w:rPr>
          <w:rFonts w:ascii="SimSun" w:hAnsi="SimSun" w:eastAsia="SimSun" w:cs="SimSun"/>
          <w:sz w:val="20"/>
          <w:szCs w:val="20"/>
          <w:spacing w:val="15"/>
        </w:rPr>
        <w:t xml:space="preserve"> </w:t>
      </w:r>
      <w:r>
        <w:rPr>
          <w:rFonts w:ascii="SimSun" w:hAnsi="SimSun" w:eastAsia="SimSun" w:cs="SimSun"/>
          <w:sz w:val="20"/>
          <w:szCs w:val="20"/>
          <w:spacing w:val="1"/>
        </w:rPr>
        <w:t>月18日)。</w:t>
      </w:r>
    </w:p>
    <w:p>
      <w:pPr>
        <w:ind w:left="360"/>
        <w:spacing w:before="30" w:line="216"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70"/>
        </w:rPr>
        <w:t xml:space="preserve"> </w:t>
      </w:r>
      <w:r>
        <w:rPr>
          <w:rFonts w:ascii="SimSun" w:hAnsi="SimSun" w:eastAsia="SimSun" w:cs="SimSun"/>
          <w:sz w:val="20"/>
          <w:szCs w:val="20"/>
          <w:spacing w:val="-17"/>
        </w:rPr>
        <w:t>参见章剑生、胡敏洁、查云飞主编：《行政法判例百选》,法律出版社2020年版。</w:t>
      </w:r>
    </w:p>
    <w:p>
      <w:pPr>
        <w:spacing w:line="216" w:lineRule="auto"/>
        <w:sectPr>
          <w:pgSz w:w="8490" w:h="13140"/>
          <w:pgMar w:top="400" w:right="570" w:bottom="400" w:left="349" w:header="0" w:footer="0" w:gutter="0"/>
        </w:sectPr>
        <w:rPr>
          <w:rFonts w:ascii="SimSun" w:hAnsi="SimSun" w:eastAsia="SimSun" w:cs="SimSun"/>
          <w:sz w:val="20"/>
          <w:szCs w:val="20"/>
        </w:rPr>
      </w:pPr>
    </w:p>
    <w:p>
      <w:pPr>
        <w:ind w:left="429"/>
        <w:spacing w:before="159"/>
        <w:rPr>
          <w:rFonts w:ascii="SimHei" w:hAnsi="SimHei" w:eastAsia="SimHei" w:cs="SimHei"/>
          <w:sz w:val="16"/>
          <w:szCs w:val="16"/>
        </w:rPr>
      </w:pPr>
      <w:r>
        <w:pict>
          <v:shape id="_x0000_s422" style="position:absolute;margin-left:-1pt;margin-top:12.3917pt;mso-position-vertical-relative:text;mso-position-horizontal-relative:text;width:13.6pt;height:7.5pt;z-index:252433408;"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2"/>
                      <w:position w:val="-2"/>
                    </w:rPr>
                    <w:t>242</w:t>
                  </w:r>
                </w:p>
              </w:txbxContent>
            </v:textbox>
          </v:shape>
        </w:pict>
      </w:r>
      <w:r>
        <w:rPr>
          <w:rFonts w:ascii="SimHei" w:hAnsi="SimHei" w:eastAsia="SimHei" w:cs="SimHei"/>
          <w:sz w:val="16"/>
          <w:szCs w:val="16"/>
          <w:position w:val="-3"/>
        </w:rPr>
        <w:drawing>
          <wp:inline distT="0" distB="0" distL="0" distR="0">
            <wp:extent cx="6361" cy="273093"/>
            <wp:effectExtent l="0" t="0" r="0" b="0"/>
            <wp:docPr id="654" name="IM 654"/>
            <wp:cNvGraphicFramePr/>
            <a:graphic>
              <a:graphicData uri="http://schemas.openxmlformats.org/drawingml/2006/picture">
                <pic:pic>
                  <pic:nvPicPr>
                    <pic:cNvPr id="654" name="IM 654"/>
                    <pic:cNvPicPr/>
                  </pic:nvPicPr>
                  <pic:blipFill>
                    <a:blip r:embed="rId350"/>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6"/>
        </w:rPr>
        <w:t xml:space="preserve"> </w:t>
      </w:r>
      <w:r>
        <w:rPr>
          <w:rFonts w:ascii="SimHei" w:hAnsi="SimHei" w:eastAsia="SimHei" w:cs="SimHei"/>
          <w:sz w:val="16"/>
          <w:szCs w:val="16"/>
          <w:spacing w:val="-1"/>
        </w:rPr>
        <w:t>第五章</w:t>
      </w:r>
      <w:r>
        <w:rPr>
          <w:rFonts w:ascii="SimHei" w:hAnsi="SimHei" w:eastAsia="SimHei" w:cs="SimHei"/>
          <w:sz w:val="16"/>
          <w:szCs w:val="16"/>
          <w:spacing w:val="-1"/>
        </w:rPr>
        <w:t xml:space="preserve">  </w:t>
      </w:r>
      <w:r>
        <w:rPr>
          <w:rFonts w:ascii="SimHei" w:hAnsi="SimHei" w:eastAsia="SimHei" w:cs="SimHei"/>
          <w:sz w:val="16"/>
          <w:szCs w:val="16"/>
          <w:spacing w:val="-1"/>
        </w:rPr>
        <w:t>政府数据开放与公共数据治理的法律机制</w:t>
      </w:r>
    </w:p>
    <w:p>
      <w:pPr>
        <w:pStyle w:val="BodyText"/>
        <w:spacing w:line="346" w:lineRule="auto"/>
        <w:rPr/>
      </w:pPr>
      <w:r/>
    </w:p>
    <w:p>
      <w:pPr>
        <w:ind w:left="439"/>
        <w:spacing w:before="68" w:line="302" w:lineRule="auto"/>
        <w:jc w:val="both"/>
        <w:rPr>
          <w:rFonts w:ascii="SimSun" w:hAnsi="SimSun" w:eastAsia="SimSun" w:cs="SimSun"/>
          <w:sz w:val="21"/>
          <w:szCs w:val="21"/>
        </w:rPr>
      </w:pPr>
      <w:r>
        <w:rPr>
          <w:rFonts w:ascii="SimSun" w:hAnsi="SimSun" w:eastAsia="SimSun" w:cs="SimSun"/>
          <w:sz w:val="21"/>
          <w:szCs w:val="21"/>
        </w:rPr>
        <w:t>见其作为案件类型既有理论上的支持也有法治实</w:t>
      </w:r>
      <w:r>
        <w:rPr>
          <w:rFonts w:ascii="SimSun" w:hAnsi="SimSun" w:eastAsia="SimSun" w:cs="SimSun"/>
          <w:sz w:val="21"/>
          <w:szCs w:val="21"/>
          <w:spacing w:val="-1"/>
        </w:rPr>
        <w:t>践中的依据。而政府信息公开</w:t>
      </w:r>
      <w:r>
        <w:rPr>
          <w:rFonts w:ascii="SimSun" w:hAnsi="SimSun" w:eastAsia="SimSun" w:cs="SimSun"/>
          <w:sz w:val="21"/>
          <w:szCs w:val="21"/>
        </w:rPr>
        <w:t xml:space="preserve">  </w:t>
      </w:r>
      <w:r>
        <w:rPr>
          <w:rFonts w:ascii="SimSun" w:hAnsi="SimSun" w:eastAsia="SimSun" w:cs="SimSun"/>
          <w:sz w:val="21"/>
          <w:szCs w:val="21"/>
        </w:rPr>
        <w:t>类行政案件与其他行政案件相比在行政法治实践中遇到</w:t>
      </w:r>
      <w:r>
        <w:rPr>
          <w:rFonts w:ascii="SimSun" w:hAnsi="SimSun" w:eastAsia="SimSun" w:cs="SimSun"/>
          <w:sz w:val="21"/>
          <w:szCs w:val="21"/>
          <w:spacing w:val="-1"/>
        </w:rPr>
        <w:t>了一定的阻滞，其中有</w:t>
      </w:r>
      <w:r>
        <w:rPr>
          <w:rFonts w:ascii="SimSun" w:hAnsi="SimSun" w:eastAsia="SimSun" w:cs="SimSun"/>
          <w:sz w:val="21"/>
          <w:szCs w:val="21"/>
        </w:rPr>
        <w:t xml:space="preserve">  </w:t>
      </w:r>
      <w:r>
        <w:rPr>
          <w:rFonts w:ascii="SimSun" w:hAnsi="SimSun" w:eastAsia="SimSun" w:cs="SimSun"/>
          <w:sz w:val="21"/>
          <w:szCs w:val="21"/>
          <w:spacing w:val="-4"/>
        </w:rPr>
        <w:t>两种倾向，</w:t>
      </w:r>
      <w:r>
        <w:rPr>
          <w:rFonts w:ascii="SimSun" w:hAnsi="SimSun" w:eastAsia="SimSun" w:cs="SimSun"/>
          <w:sz w:val="21"/>
          <w:szCs w:val="21"/>
          <w:spacing w:val="26"/>
        </w:rPr>
        <w:t xml:space="preserve"> </w:t>
      </w:r>
      <w:r>
        <w:rPr>
          <w:rFonts w:ascii="SimSun" w:hAnsi="SimSun" w:eastAsia="SimSun" w:cs="SimSun"/>
          <w:sz w:val="21"/>
          <w:szCs w:val="21"/>
          <w:spacing w:val="-4"/>
        </w:rPr>
        <w:t>一种倾向是一些行政相对人滥用政府信息公开的诉权</w:t>
      </w:r>
      <w:r>
        <w:rPr>
          <w:rFonts w:ascii="SimSun" w:hAnsi="SimSun" w:eastAsia="SimSun" w:cs="SimSun"/>
          <w:sz w:val="21"/>
          <w:szCs w:val="21"/>
          <w:spacing w:val="-5"/>
        </w:rPr>
        <w:t>，错误理解政</w:t>
      </w:r>
      <w:r>
        <w:rPr>
          <w:rFonts w:ascii="SimSun" w:hAnsi="SimSun" w:eastAsia="SimSun" w:cs="SimSun"/>
          <w:sz w:val="21"/>
          <w:szCs w:val="21"/>
        </w:rPr>
        <w:t xml:space="preserve">  </w:t>
      </w:r>
      <w:r>
        <w:rPr>
          <w:rFonts w:ascii="SimSun" w:hAnsi="SimSun" w:eastAsia="SimSun" w:cs="SimSun"/>
          <w:sz w:val="21"/>
          <w:szCs w:val="21"/>
        </w:rPr>
        <w:t>府信息，进而浪费司法资源，如有当事人就在很短时间内</w:t>
      </w:r>
      <w:r>
        <w:rPr>
          <w:rFonts w:ascii="SimSun" w:hAnsi="SimSun" w:eastAsia="SimSun" w:cs="SimSun"/>
          <w:sz w:val="21"/>
          <w:szCs w:val="21"/>
          <w:spacing w:val="-1"/>
        </w:rPr>
        <w:t>起诉了数十个行政机</w:t>
      </w:r>
      <w:r>
        <w:rPr>
          <w:rFonts w:ascii="SimSun" w:hAnsi="SimSun" w:eastAsia="SimSun" w:cs="SimSun"/>
          <w:sz w:val="21"/>
          <w:szCs w:val="21"/>
        </w:rPr>
        <w:t xml:space="preserve">  </w:t>
      </w:r>
      <w:r>
        <w:rPr>
          <w:rFonts w:ascii="SimSun" w:hAnsi="SimSun" w:eastAsia="SimSun" w:cs="SimSun"/>
          <w:sz w:val="21"/>
          <w:szCs w:val="21"/>
          <w:spacing w:val="6"/>
        </w:rPr>
        <w:t>关要求公开相应的政府信息，而这些信息与该当事人自身并没有直接利害关</w:t>
      </w:r>
      <w:r>
        <w:rPr>
          <w:rFonts w:ascii="SimSun" w:hAnsi="SimSun" w:eastAsia="SimSun" w:cs="SimSun"/>
          <w:sz w:val="21"/>
          <w:szCs w:val="21"/>
          <w:spacing w:val="5"/>
        </w:rPr>
        <w:t xml:space="preserve">  </w:t>
      </w:r>
      <w:r>
        <w:rPr>
          <w:rFonts w:ascii="SimSun" w:hAnsi="SimSun" w:eastAsia="SimSun" w:cs="SimSun"/>
          <w:sz w:val="21"/>
          <w:szCs w:val="21"/>
        </w:rPr>
        <w:t>系，这样的滥诉并非罕见。另一种倾向则是政</w:t>
      </w:r>
      <w:r>
        <w:rPr>
          <w:rFonts w:ascii="SimSun" w:hAnsi="SimSun" w:eastAsia="SimSun" w:cs="SimSun"/>
          <w:sz w:val="21"/>
          <w:szCs w:val="21"/>
          <w:spacing w:val="-1"/>
        </w:rPr>
        <w:t>府行政系统对当事人请求公开信</w:t>
      </w:r>
      <w:r>
        <w:rPr>
          <w:rFonts w:ascii="SimSun" w:hAnsi="SimSun" w:eastAsia="SimSun" w:cs="SimSun"/>
          <w:sz w:val="21"/>
          <w:szCs w:val="21"/>
        </w:rPr>
        <w:t xml:space="preserve">  </w:t>
      </w:r>
      <w:r>
        <w:rPr>
          <w:rFonts w:ascii="SimSun" w:hAnsi="SimSun" w:eastAsia="SimSun" w:cs="SimSun"/>
          <w:sz w:val="21"/>
          <w:szCs w:val="21"/>
          <w:spacing w:val="-1"/>
        </w:rPr>
        <w:t>息的行为予以无端地抵制，将当事人正当的诉权行为视为对诉权的滥用，这两</w:t>
      </w:r>
      <w:r>
        <w:rPr>
          <w:rFonts w:ascii="SimSun" w:hAnsi="SimSun" w:eastAsia="SimSun" w:cs="SimSun"/>
          <w:sz w:val="21"/>
          <w:szCs w:val="21"/>
          <w:spacing w:val="7"/>
        </w:rPr>
        <w:t xml:space="preserve">  </w:t>
      </w:r>
      <w:r>
        <w:rPr>
          <w:rFonts w:ascii="SimSun" w:hAnsi="SimSun" w:eastAsia="SimSun" w:cs="SimSun"/>
          <w:sz w:val="21"/>
          <w:szCs w:val="21"/>
        </w:rPr>
        <w:t>种倾向都使得因政府信息公开所引起的纠纷在行政救济</w:t>
      </w:r>
      <w:r>
        <w:rPr>
          <w:rFonts w:ascii="SimSun" w:hAnsi="SimSun" w:eastAsia="SimSun" w:cs="SimSun"/>
          <w:sz w:val="21"/>
          <w:szCs w:val="21"/>
          <w:spacing w:val="-1"/>
        </w:rPr>
        <w:t>中不那么畅通。政府数</w:t>
      </w:r>
      <w:r>
        <w:rPr>
          <w:rFonts w:ascii="SimSun" w:hAnsi="SimSun" w:eastAsia="SimSun" w:cs="SimSun"/>
          <w:sz w:val="21"/>
          <w:szCs w:val="21"/>
        </w:rPr>
        <w:t xml:space="preserve">  </w:t>
      </w:r>
      <w:r>
        <w:rPr>
          <w:rFonts w:ascii="SimSun" w:hAnsi="SimSun" w:eastAsia="SimSun" w:cs="SimSun"/>
          <w:sz w:val="21"/>
          <w:szCs w:val="21"/>
        </w:rPr>
        <w:t>据开放及其利用与政府信息公开还没有完全予以契合，即</w:t>
      </w:r>
      <w:r>
        <w:rPr>
          <w:rFonts w:ascii="SimSun" w:hAnsi="SimSun" w:eastAsia="SimSun" w:cs="SimSun"/>
          <w:sz w:val="21"/>
          <w:szCs w:val="21"/>
          <w:spacing w:val="-1"/>
        </w:rPr>
        <w:t>是说有些政府数据开</w:t>
      </w:r>
      <w:r>
        <w:rPr>
          <w:rFonts w:ascii="SimSun" w:hAnsi="SimSun" w:eastAsia="SimSun" w:cs="SimSun"/>
          <w:sz w:val="21"/>
          <w:szCs w:val="21"/>
        </w:rPr>
        <w:t xml:space="preserve">  </w:t>
      </w:r>
      <w:r>
        <w:rPr>
          <w:rFonts w:ascii="SimSun" w:hAnsi="SimSun" w:eastAsia="SimSun" w:cs="SimSun"/>
          <w:sz w:val="21"/>
          <w:szCs w:val="21"/>
          <w:spacing w:val="6"/>
        </w:rPr>
        <w:t>放和运用的问题，行政主体和司法机关并不认为适合于政府信息公开行政诉</w:t>
      </w:r>
      <w:r>
        <w:rPr>
          <w:rFonts w:ascii="SimSun" w:hAnsi="SimSun" w:eastAsia="SimSun" w:cs="SimSun"/>
          <w:sz w:val="21"/>
          <w:szCs w:val="21"/>
          <w:spacing w:val="4"/>
        </w:rPr>
        <w:t xml:space="preserve">  </w:t>
      </w:r>
      <w:r>
        <w:rPr>
          <w:rFonts w:ascii="SimSun" w:hAnsi="SimSun" w:eastAsia="SimSun" w:cs="SimSun"/>
          <w:sz w:val="21"/>
          <w:szCs w:val="21"/>
        </w:rPr>
        <w:t>讼，社会公众也不知道什么样的政府数据不及时开放或</w:t>
      </w:r>
      <w:r>
        <w:rPr>
          <w:rFonts w:ascii="SimSun" w:hAnsi="SimSun" w:eastAsia="SimSun" w:cs="SimSun"/>
          <w:sz w:val="21"/>
          <w:szCs w:val="21"/>
          <w:spacing w:val="-1"/>
        </w:rPr>
        <w:t>者没有得到合理利用可</w:t>
      </w:r>
      <w:r>
        <w:rPr>
          <w:rFonts w:ascii="SimSun" w:hAnsi="SimSun" w:eastAsia="SimSun" w:cs="SimSun"/>
          <w:sz w:val="21"/>
          <w:szCs w:val="21"/>
        </w:rPr>
        <w:t xml:space="preserve">  </w:t>
      </w:r>
      <w:r>
        <w:rPr>
          <w:rFonts w:ascii="SimSun" w:hAnsi="SimSun" w:eastAsia="SimSun" w:cs="SimSun"/>
          <w:sz w:val="21"/>
          <w:szCs w:val="21"/>
          <w:spacing w:val="3"/>
        </w:rPr>
        <w:t>以提起行政诉讼，什么样的政府数据开放及其利用还不能</w:t>
      </w:r>
      <w:r>
        <w:rPr>
          <w:rFonts w:ascii="SimSun" w:hAnsi="SimSun" w:eastAsia="SimSun" w:cs="SimSun"/>
          <w:sz w:val="21"/>
          <w:szCs w:val="21"/>
          <w:spacing w:val="2"/>
        </w:rPr>
        <w:t>够提起行政诉讼等。</w:t>
      </w:r>
      <w:r>
        <w:rPr>
          <w:rFonts w:ascii="SimSun" w:hAnsi="SimSun" w:eastAsia="SimSun" w:cs="SimSun"/>
          <w:sz w:val="21"/>
          <w:szCs w:val="21"/>
        </w:rPr>
        <w:t xml:space="preserve"> </w:t>
      </w:r>
      <w:r>
        <w:rPr>
          <w:rFonts w:ascii="SimSun" w:hAnsi="SimSun" w:eastAsia="SimSun" w:cs="SimSun"/>
          <w:sz w:val="21"/>
          <w:szCs w:val="21"/>
        </w:rPr>
        <w:t>总体而论，因政府数据开放引起的纠纷在救</w:t>
      </w:r>
      <w:r>
        <w:rPr>
          <w:rFonts w:ascii="SimSun" w:hAnsi="SimSun" w:eastAsia="SimSun" w:cs="SimSun"/>
          <w:sz w:val="21"/>
          <w:szCs w:val="21"/>
          <w:spacing w:val="-1"/>
        </w:rPr>
        <w:t>济路径上还不够畅通。当然这与上</w:t>
      </w:r>
      <w:r>
        <w:rPr>
          <w:rFonts w:ascii="SimSun" w:hAnsi="SimSun" w:eastAsia="SimSun" w:cs="SimSun"/>
          <w:sz w:val="21"/>
          <w:szCs w:val="21"/>
        </w:rPr>
        <w:t xml:space="preserve">  </w:t>
      </w:r>
      <w:r>
        <w:rPr>
          <w:rFonts w:ascii="SimSun" w:hAnsi="SimSun" w:eastAsia="SimSun" w:cs="SimSun"/>
          <w:sz w:val="21"/>
          <w:szCs w:val="21"/>
        </w:rPr>
        <w:t>位法关于政府数据开放与公共数据治理的规则缺失有着</w:t>
      </w:r>
      <w:r>
        <w:rPr>
          <w:rFonts w:ascii="SimSun" w:hAnsi="SimSun" w:eastAsia="SimSun" w:cs="SimSun"/>
          <w:sz w:val="21"/>
          <w:szCs w:val="21"/>
          <w:spacing w:val="-1"/>
        </w:rPr>
        <w:t>密切关系。这是政府数</w:t>
      </w:r>
      <w:r>
        <w:rPr>
          <w:rFonts w:ascii="SimSun" w:hAnsi="SimSun" w:eastAsia="SimSun" w:cs="SimSun"/>
          <w:sz w:val="21"/>
          <w:szCs w:val="21"/>
        </w:rPr>
        <w:t xml:space="preserve">  </w:t>
      </w:r>
      <w:r>
        <w:rPr>
          <w:rFonts w:ascii="SimSun" w:hAnsi="SimSun" w:eastAsia="SimSun" w:cs="SimSun"/>
          <w:sz w:val="21"/>
          <w:szCs w:val="21"/>
          <w:spacing w:val="-3"/>
        </w:rPr>
        <w:t>据治理中的另一个法治短板。</w:t>
      </w:r>
    </w:p>
    <w:p>
      <w:pPr>
        <w:pStyle w:val="BodyText"/>
        <w:spacing w:line="395" w:lineRule="auto"/>
        <w:rPr/>
      </w:pPr>
      <w:r/>
    </w:p>
    <w:p>
      <w:pPr>
        <w:ind w:left="89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五、政府数据开放与公共数据治理的法治对策</w:t>
      </w:r>
    </w:p>
    <w:p>
      <w:pPr>
        <w:pStyle w:val="BodyText"/>
        <w:spacing w:line="323" w:lineRule="auto"/>
        <w:rPr/>
      </w:pPr>
      <w:r/>
    </w:p>
    <w:p>
      <w:pPr>
        <w:ind w:left="439" w:right="85" w:firstLine="440"/>
        <w:spacing w:before="69" w:line="300" w:lineRule="auto"/>
        <w:jc w:val="both"/>
        <w:rPr>
          <w:rFonts w:ascii="SimSun" w:hAnsi="SimSun" w:eastAsia="SimSun" w:cs="SimSun"/>
          <w:sz w:val="21"/>
          <w:szCs w:val="21"/>
        </w:rPr>
      </w:pPr>
      <w:r>
        <w:rPr>
          <w:rFonts w:ascii="SimSun" w:hAnsi="SimSun" w:eastAsia="SimSun" w:cs="SimSun"/>
          <w:sz w:val="21"/>
          <w:szCs w:val="21"/>
        </w:rPr>
        <w:t>大数据时代虽然是人们对当代时代特征的一个</w:t>
      </w:r>
      <w:r>
        <w:rPr>
          <w:rFonts w:ascii="SimSun" w:hAnsi="SimSun" w:eastAsia="SimSun" w:cs="SimSun"/>
          <w:sz w:val="21"/>
          <w:szCs w:val="21"/>
          <w:spacing w:val="-1"/>
        </w:rPr>
        <w:t>描述，但是大数据时代是从</w:t>
      </w:r>
      <w:r>
        <w:rPr>
          <w:rFonts w:ascii="SimSun" w:hAnsi="SimSun" w:eastAsia="SimSun" w:cs="SimSun"/>
          <w:sz w:val="21"/>
          <w:szCs w:val="21"/>
        </w:rPr>
        <w:t xml:space="preserve"> </w:t>
      </w:r>
      <w:r>
        <w:rPr>
          <w:rFonts w:ascii="SimSun" w:hAnsi="SimSun" w:eastAsia="SimSun" w:cs="SimSun"/>
          <w:sz w:val="21"/>
          <w:szCs w:val="21"/>
        </w:rPr>
        <w:t>什么时候开始的，是否有标志性的事件等人们都无从知</w:t>
      </w:r>
      <w:r>
        <w:rPr>
          <w:rFonts w:ascii="SimSun" w:hAnsi="SimSun" w:eastAsia="SimSun" w:cs="SimSun"/>
          <w:sz w:val="21"/>
          <w:szCs w:val="21"/>
          <w:spacing w:val="-1"/>
        </w:rPr>
        <w:t>晓，最为重要的是大数</w:t>
      </w:r>
      <w:r>
        <w:rPr>
          <w:rFonts w:ascii="SimSun" w:hAnsi="SimSun" w:eastAsia="SimSun" w:cs="SimSun"/>
          <w:sz w:val="21"/>
          <w:szCs w:val="21"/>
        </w:rPr>
        <w:t xml:space="preserve"> </w:t>
      </w:r>
      <w:r>
        <w:rPr>
          <w:rFonts w:ascii="SimSun" w:hAnsi="SimSun" w:eastAsia="SimSun" w:cs="SimSun"/>
          <w:sz w:val="21"/>
          <w:szCs w:val="21"/>
        </w:rPr>
        <w:t>据时代究竟具有什么样的时代特征也存在着众说纷纭的理</w:t>
      </w:r>
      <w:r>
        <w:rPr>
          <w:rFonts w:ascii="SimSun" w:hAnsi="SimSun" w:eastAsia="SimSun" w:cs="SimSun"/>
          <w:sz w:val="21"/>
          <w:szCs w:val="21"/>
          <w:spacing w:val="-1"/>
        </w:rPr>
        <w:t>论认知，它是否带来</w:t>
      </w:r>
      <w:r>
        <w:rPr>
          <w:rFonts w:ascii="SimSun" w:hAnsi="SimSun" w:eastAsia="SimSun" w:cs="SimSun"/>
          <w:sz w:val="21"/>
          <w:szCs w:val="21"/>
        </w:rPr>
        <w:t xml:space="preserve"> </w:t>
      </w:r>
      <w:r>
        <w:rPr>
          <w:rFonts w:ascii="SimSun" w:hAnsi="SimSun" w:eastAsia="SimSun" w:cs="SimSun"/>
          <w:sz w:val="21"/>
          <w:szCs w:val="21"/>
          <w:spacing w:val="-1"/>
        </w:rPr>
        <w:t>了社会结构的变化，是否带来了社会分层的变化，进而是否带来了国家治理结</w:t>
      </w:r>
      <w:r>
        <w:rPr>
          <w:rFonts w:ascii="SimSun" w:hAnsi="SimSun" w:eastAsia="SimSun" w:cs="SimSun"/>
          <w:sz w:val="21"/>
          <w:szCs w:val="21"/>
          <w:spacing w:val="5"/>
        </w:rPr>
        <w:t xml:space="preserve"> </w:t>
      </w:r>
      <w:r>
        <w:rPr>
          <w:rFonts w:ascii="SimSun" w:hAnsi="SimSun" w:eastAsia="SimSun" w:cs="SimSun"/>
          <w:sz w:val="21"/>
          <w:szCs w:val="21"/>
        </w:rPr>
        <w:t>构的变化，是否对法治体系产生了巨大的冲击，是</w:t>
      </w:r>
      <w:r>
        <w:rPr>
          <w:rFonts w:ascii="SimSun" w:hAnsi="SimSun" w:eastAsia="SimSun" w:cs="SimSun"/>
          <w:sz w:val="21"/>
          <w:szCs w:val="21"/>
          <w:spacing w:val="-1"/>
        </w:rPr>
        <w:t>否改变了传统上关于公私法</w:t>
      </w:r>
      <w:r>
        <w:rPr>
          <w:rFonts w:ascii="SimSun" w:hAnsi="SimSun" w:eastAsia="SimSun" w:cs="SimSun"/>
          <w:sz w:val="21"/>
          <w:szCs w:val="21"/>
        </w:rPr>
        <w:t xml:space="preserve"> </w:t>
      </w:r>
      <w:r>
        <w:rPr>
          <w:rFonts w:ascii="SimSun" w:hAnsi="SimSun" w:eastAsia="SimSun" w:cs="SimSun"/>
          <w:sz w:val="21"/>
          <w:szCs w:val="21"/>
        </w:rPr>
        <w:t>的划分，是否使公法的概念和体系发生了变化等，这些问题至少到目前为</w:t>
      </w:r>
      <w:r>
        <w:rPr>
          <w:rFonts w:ascii="SimSun" w:hAnsi="SimSun" w:eastAsia="SimSun" w:cs="SimSun"/>
          <w:sz w:val="21"/>
          <w:szCs w:val="21"/>
          <w:spacing w:val="-1"/>
        </w:rPr>
        <w:t>止还</w:t>
      </w:r>
      <w:r>
        <w:rPr>
          <w:rFonts w:ascii="SimSun" w:hAnsi="SimSun" w:eastAsia="SimSun" w:cs="SimSun"/>
          <w:sz w:val="21"/>
          <w:szCs w:val="21"/>
        </w:rPr>
        <w:t xml:space="preserve"> </w:t>
      </w:r>
      <w:r>
        <w:rPr>
          <w:rFonts w:ascii="SimSun" w:hAnsi="SimSun" w:eastAsia="SimSun" w:cs="SimSun"/>
          <w:sz w:val="21"/>
          <w:szCs w:val="21"/>
        </w:rPr>
        <w:t>没有形成共识，很多方面的认知还是非常肤浅的</w:t>
      </w:r>
      <w:r>
        <w:rPr>
          <w:rFonts w:ascii="SimSun" w:hAnsi="SimSun" w:eastAsia="SimSun" w:cs="SimSun"/>
          <w:sz w:val="21"/>
          <w:szCs w:val="21"/>
          <w:spacing w:val="-1"/>
        </w:rPr>
        <w:t>。基于这个状况政府数据开放</w:t>
      </w:r>
      <w:r>
        <w:rPr>
          <w:rFonts w:ascii="SimSun" w:hAnsi="SimSun" w:eastAsia="SimSun" w:cs="SimSun"/>
          <w:sz w:val="21"/>
          <w:szCs w:val="21"/>
        </w:rPr>
        <w:t xml:space="preserve"> </w:t>
      </w:r>
      <w:r>
        <w:rPr>
          <w:rFonts w:ascii="SimSun" w:hAnsi="SimSun" w:eastAsia="SimSun" w:cs="SimSun"/>
          <w:sz w:val="21"/>
          <w:szCs w:val="21"/>
        </w:rPr>
        <w:t>与公共数据治理的法治问题也不能够操之过急</w:t>
      </w:r>
      <w:r>
        <w:rPr>
          <w:rFonts w:ascii="SimSun" w:hAnsi="SimSun" w:eastAsia="SimSun" w:cs="SimSun"/>
          <w:sz w:val="21"/>
          <w:szCs w:val="21"/>
          <w:spacing w:val="-1"/>
        </w:rPr>
        <w:t>，例如我们也不能够肯定地说要</w:t>
      </w:r>
      <w:r>
        <w:rPr>
          <w:rFonts w:ascii="SimSun" w:hAnsi="SimSun" w:eastAsia="SimSun" w:cs="SimSun"/>
          <w:sz w:val="21"/>
          <w:szCs w:val="21"/>
        </w:rPr>
        <w:t xml:space="preserve"> </w:t>
      </w:r>
      <w:r>
        <w:rPr>
          <w:rFonts w:ascii="SimSun" w:hAnsi="SimSun" w:eastAsia="SimSun" w:cs="SimSun"/>
          <w:sz w:val="21"/>
          <w:szCs w:val="21"/>
        </w:rPr>
        <w:t>形成一个有关政府数据开放和治理的严密的法治体</w:t>
      </w:r>
      <w:r>
        <w:rPr>
          <w:rFonts w:ascii="SimSun" w:hAnsi="SimSun" w:eastAsia="SimSun" w:cs="SimSun"/>
          <w:sz w:val="21"/>
          <w:szCs w:val="21"/>
          <w:spacing w:val="-1"/>
        </w:rPr>
        <w:t>系等。换言之，目前我们对</w:t>
      </w:r>
      <w:r>
        <w:rPr>
          <w:rFonts w:ascii="SimSun" w:hAnsi="SimSun" w:eastAsia="SimSun" w:cs="SimSun"/>
          <w:sz w:val="21"/>
          <w:szCs w:val="21"/>
        </w:rPr>
        <w:t xml:space="preserve"> </w:t>
      </w:r>
      <w:r>
        <w:rPr>
          <w:rFonts w:ascii="SimSun" w:hAnsi="SimSun" w:eastAsia="SimSun" w:cs="SimSun"/>
          <w:sz w:val="21"/>
          <w:szCs w:val="21"/>
        </w:rPr>
        <w:t>政府数据治理的法治化问题还应当保持一定的冷静，笔者</w:t>
      </w:r>
      <w:r>
        <w:rPr>
          <w:rFonts w:ascii="SimSun" w:hAnsi="SimSun" w:eastAsia="SimSun" w:cs="SimSun"/>
          <w:sz w:val="21"/>
          <w:szCs w:val="21"/>
          <w:spacing w:val="-1"/>
        </w:rPr>
        <w:t>认为只要我们在下列</w:t>
      </w:r>
      <w:r>
        <w:rPr>
          <w:rFonts w:ascii="SimSun" w:hAnsi="SimSun" w:eastAsia="SimSun" w:cs="SimSun"/>
          <w:sz w:val="21"/>
          <w:szCs w:val="21"/>
        </w:rPr>
        <w:t xml:space="preserve"> </w:t>
      </w:r>
      <w:r>
        <w:rPr>
          <w:rFonts w:ascii="SimSun" w:hAnsi="SimSun" w:eastAsia="SimSun" w:cs="SimSun"/>
          <w:sz w:val="21"/>
          <w:szCs w:val="21"/>
        </w:rPr>
        <w:t>方面有所思考、有所构型、有相应的制度设计，政府</w:t>
      </w:r>
      <w:r>
        <w:rPr>
          <w:rFonts w:ascii="SimSun" w:hAnsi="SimSun" w:eastAsia="SimSun" w:cs="SimSun"/>
          <w:sz w:val="21"/>
          <w:szCs w:val="21"/>
          <w:spacing w:val="-1"/>
        </w:rPr>
        <w:t>数据开放与公共数据治理</w:t>
      </w:r>
      <w:r>
        <w:rPr>
          <w:rFonts w:ascii="SimSun" w:hAnsi="SimSun" w:eastAsia="SimSun" w:cs="SimSun"/>
          <w:sz w:val="21"/>
          <w:szCs w:val="21"/>
        </w:rPr>
        <w:t xml:space="preserve"> </w:t>
      </w:r>
      <w:r>
        <w:rPr>
          <w:rFonts w:ascii="SimSun" w:hAnsi="SimSun" w:eastAsia="SimSun" w:cs="SimSun"/>
          <w:sz w:val="21"/>
          <w:szCs w:val="21"/>
        </w:rPr>
        <w:t>的法治化才有可能循序渐进，由浅入深，下列方面也是目前情形下有关政</w:t>
      </w:r>
      <w:r>
        <w:rPr>
          <w:rFonts w:ascii="SimSun" w:hAnsi="SimSun" w:eastAsia="SimSun" w:cs="SimSun"/>
          <w:sz w:val="21"/>
          <w:szCs w:val="21"/>
          <w:spacing w:val="-1"/>
        </w:rPr>
        <w:t>府数</w:t>
      </w:r>
    </w:p>
    <w:p>
      <w:pPr>
        <w:spacing w:line="300" w:lineRule="auto"/>
        <w:sectPr>
          <w:pgSz w:w="8490" w:h="13160"/>
          <w:pgMar w:top="400" w:right="615" w:bottom="400" w:left="200" w:header="0" w:footer="0" w:gutter="0"/>
        </w:sectPr>
        <w:rPr>
          <w:rFonts w:ascii="SimSun" w:hAnsi="SimSun" w:eastAsia="SimSun" w:cs="SimSun"/>
          <w:sz w:val="21"/>
          <w:szCs w:val="21"/>
        </w:rPr>
      </w:pPr>
    </w:p>
    <w:p>
      <w:pPr>
        <w:ind w:left="3900"/>
        <w:spacing w:before="99"/>
        <w:rPr>
          <w:sz w:val="17"/>
          <w:szCs w:val="17"/>
        </w:rPr>
      </w:pPr>
      <w:r>
        <w:drawing>
          <wp:anchor distT="0" distB="0" distL="0" distR="0" simplePos="0" relativeHeight="252437504" behindDoc="0" locked="0" layoutInCell="0" allowOverlap="1">
            <wp:simplePos x="0" y="0"/>
            <wp:positionH relativeFrom="page">
              <wp:posOffset>374630</wp:posOffset>
            </wp:positionH>
            <wp:positionV relativeFrom="page">
              <wp:posOffset>6921510</wp:posOffset>
            </wp:positionV>
            <wp:extent cx="1162062" cy="6350"/>
            <wp:effectExtent l="0" t="0" r="0" b="0"/>
            <wp:wrapNone/>
            <wp:docPr id="656" name="IM 656"/>
            <wp:cNvGraphicFramePr/>
            <a:graphic>
              <a:graphicData uri="http://schemas.openxmlformats.org/drawingml/2006/picture">
                <pic:pic>
                  <pic:nvPicPr>
                    <pic:cNvPr id="656" name="IM 656"/>
                    <pic:cNvPicPr/>
                  </pic:nvPicPr>
                  <pic:blipFill>
                    <a:blip r:embed="rId351"/>
                    <a:stretch>
                      <a:fillRect/>
                    </a:stretch>
                  </pic:blipFill>
                  <pic:spPr>
                    <a:xfrm rot="0">
                      <a:off x="0" y="0"/>
                      <a:ext cx="1162062" cy="6350"/>
                    </a:xfrm>
                    <a:prstGeom prst="rect">
                      <a:avLst/>
                    </a:prstGeom>
                  </pic:spPr>
                </pic:pic>
              </a:graphicData>
            </a:graphic>
          </wp:anchor>
        </w:drawing>
      </w:r>
      <w:r>
        <w:pict>
          <v:shape id="_x0000_s424" style="position:absolute;margin-left:364.002pt;margin-top:8.74097pt;mso-position-vertical-relative:text;mso-position-horizontal-relative:text;width:12.9pt;height:9.45pt;z-index:2524364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243</w:t>
                  </w:r>
                </w:p>
              </w:txbxContent>
            </v:textbox>
          </v:shape>
        </w:pict>
      </w:r>
      <w:r>
        <w:rPr>
          <w:rFonts w:ascii="SimSun" w:hAnsi="SimSun" w:eastAsia="SimSun" w:cs="SimSun"/>
          <w:sz w:val="17"/>
          <w:szCs w:val="17"/>
          <w:spacing w:val="-12"/>
        </w:rPr>
        <w:t>五、政府数据开放与公共数据治理的法治对策</w:t>
      </w:r>
      <w:r>
        <w:rPr>
          <w:rFonts w:ascii="SimSun" w:hAnsi="SimSun" w:eastAsia="SimSun" w:cs="SimSun"/>
          <w:sz w:val="17"/>
          <w:szCs w:val="17"/>
          <w:spacing w:val="33"/>
          <w:w w:val="101"/>
        </w:rPr>
        <w:t xml:space="preserve"> </w:t>
      </w:r>
      <w:r>
        <w:rPr>
          <w:sz w:val="17"/>
          <w:szCs w:val="17"/>
          <w:position w:val="-5"/>
        </w:rPr>
        <w:drawing>
          <wp:inline distT="0" distB="0" distL="0" distR="0">
            <wp:extent cx="6361" cy="279437"/>
            <wp:effectExtent l="0" t="0" r="0" b="0"/>
            <wp:docPr id="658" name="IM 658"/>
            <wp:cNvGraphicFramePr/>
            <a:graphic>
              <a:graphicData uri="http://schemas.openxmlformats.org/drawingml/2006/picture">
                <pic:pic>
                  <pic:nvPicPr>
                    <pic:cNvPr id="658" name="IM 658"/>
                    <pic:cNvPicPr/>
                  </pic:nvPicPr>
                  <pic:blipFill>
                    <a:blip r:embed="rId352"/>
                    <a:stretch>
                      <a:fillRect/>
                    </a:stretch>
                  </pic:blipFill>
                  <pic:spPr>
                    <a:xfrm rot="0">
                      <a:off x="0" y="0"/>
                      <a:ext cx="6361" cy="279437"/>
                    </a:xfrm>
                    <a:prstGeom prst="rect">
                      <a:avLst/>
                    </a:prstGeom>
                  </pic:spPr>
                </pic:pic>
              </a:graphicData>
            </a:graphic>
          </wp:inline>
        </w:drawing>
      </w:r>
    </w:p>
    <w:p>
      <w:pPr>
        <w:pStyle w:val="BodyText"/>
        <w:spacing w:line="356" w:lineRule="auto"/>
        <w:rPr/>
      </w:pPr>
      <w:r/>
    </w:p>
    <w:p>
      <w:pPr>
        <w:ind w:left="10"/>
        <w:spacing w:before="69" w:line="219" w:lineRule="auto"/>
        <w:rPr>
          <w:rFonts w:ascii="SimSun" w:hAnsi="SimSun" w:eastAsia="SimSun" w:cs="SimSun"/>
          <w:sz w:val="21"/>
          <w:szCs w:val="21"/>
        </w:rPr>
      </w:pPr>
      <w:r>
        <w:rPr>
          <w:rFonts w:ascii="SimSun" w:hAnsi="SimSun" w:eastAsia="SimSun" w:cs="SimSun"/>
          <w:sz w:val="21"/>
          <w:szCs w:val="21"/>
          <w:spacing w:val="-2"/>
        </w:rPr>
        <w:t>据开放与公共数据治理的最基本的法治对策。</w:t>
      </w:r>
    </w:p>
    <w:p>
      <w:pPr>
        <w:ind w:left="463"/>
        <w:spacing w:before="248" w:line="222" w:lineRule="auto"/>
        <w:rPr>
          <w:rFonts w:ascii="SimHei" w:hAnsi="SimHei" w:eastAsia="SimHei" w:cs="SimHei"/>
          <w:sz w:val="24"/>
          <w:szCs w:val="24"/>
        </w:rPr>
      </w:pPr>
      <w:r>
        <w:rPr>
          <w:rFonts w:ascii="SimHei" w:hAnsi="SimHei" w:eastAsia="SimHei" w:cs="SimHei"/>
          <w:sz w:val="24"/>
          <w:szCs w:val="24"/>
          <w:b/>
          <w:bCs/>
          <w:spacing w:val="-2"/>
        </w:rPr>
        <w:t>(一)关于将政府数据开放纳入公共治理体系的问题</w:t>
      </w:r>
    </w:p>
    <w:p>
      <w:pPr>
        <w:ind w:left="10" w:right="338" w:firstLine="344"/>
        <w:spacing w:before="234" w:line="303" w:lineRule="auto"/>
        <w:jc w:val="both"/>
        <w:rPr>
          <w:rFonts w:ascii="SimSun" w:hAnsi="SimSun" w:eastAsia="SimSun" w:cs="SimSun"/>
          <w:sz w:val="21"/>
          <w:szCs w:val="21"/>
        </w:rPr>
      </w:pPr>
      <w:r>
        <w:rPr>
          <w:rFonts w:ascii="SimSun" w:hAnsi="SimSun" w:eastAsia="SimSun" w:cs="SimSun"/>
          <w:sz w:val="21"/>
          <w:szCs w:val="21"/>
          <w:spacing w:val="3"/>
        </w:rPr>
        <w:t>《中共中央关于坚持和完善中国特色社会主义制度推进国家治理体系</w:t>
      </w:r>
      <w:r>
        <w:rPr>
          <w:rFonts w:ascii="SimSun" w:hAnsi="SimSun" w:eastAsia="SimSun" w:cs="SimSun"/>
          <w:sz w:val="21"/>
          <w:szCs w:val="21"/>
          <w:spacing w:val="2"/>
        </w:rPr>
        <w:t>和治</w:t>
      </w:r>
      <w:r>
        <w:rPr>
          <w:rFonts w:ascii="SimSun" w:hAnsi="SimSun" w:eastAsia="SimSun" w:cs="SimSun"/>
          <w:sz w:val="21"/>
          <w:szCs w:val="21"/>
        </w:rPr>
        <w:t xml:space="preserve"> </w:t>
      </w:r>
      <w:r>
        <w:rPr>
          <w:rFonts w:ascii="SimSun" w:hAnsi="SimSun" w:eastAsia="SimSun" w:cs="SimSun"/>
          <w:sz w:val="21"/>
          <w:szCs w:val="21"/>
        </w:rPr>
        <w:t>理能力现代化若干重大问题的决定》对政府治理有这样的阐述：“坚持和完善</w:t>
      </w:r>
      <w:r>
        <w:rPr>
          <w:rFonts w:ascii="SimSun" w:hAnsi="SimSun" w:eastAsia="SimSun" w:cs="SimSun"/>
          <w:sz w:val="21"/>
          <w:szCs w:val="21"/>
          <w:spacing w:val="9"/>
        </w:rPr>
        <w:t xml:space="preserve"> </w:t>
      </w:r>
      <w:r>
        <w:rPr>
          <w:rFonts w:ascii="SimSun" w:hAnsi="SimSun" w:eastAsia="SimSun" w:cs="SimSun"/>
          <w:sz w:val="21"/>
          <w:szCs w:val="21"/>
          <w:spacing w:val="-6"/>
        </w:rPr>
        <w:t>中国特色社会主义行政体制，构建职责明确、依法行政的政府治理体系。”①该</w:t>
      </w:r>
      <w:r>
        <w:rPr>
          <w:rFonts w:ascii="SimSun" w:hAnsi="SimSun" w:eastAsia="SimSun" w:cs="SimSun"/>
          <w:sz w:val="21"/>
          <w:szCs w:val="21"/>
          <w:spacing w:val="9"/>
        </w:rPr>
        <w:t xml:space="preserve"> </w:t>
      </w:r>
      <w:r>
        <w:rPr>
          <w:rFonts w:ascii="SimSun" w:hAnsi="SimSun" w:eastAsia="SimSun" w:cs="SimSun"/>
          <w:sz w:val="21"/>
          <w:szCs w:val="21"/>
        </w:rPr>
        <w:t>决定是对我国今后政府治理的超前部署，依该决定的精神符合现代治理体系理</w:t>
      </w:r>
      <w:r>
        <w:rPr>
          <w:rFonts w:ascii="SimSun" w:hAnsi="SimSun" w:eastAsia="SimSun" w:cs="SimSun"/>
          <w:sz w:val="21"/>
          <w:szCs w:val="21"/>
          <w:spacing w:val="6"/>
        </w:rPr>
        <w:t xml:space="preserve"> </w:t>
      </w:r>
      <w:r>
        <w:rPr>
          <w:rFonts w:ascii="SimSun" w:hAnsi="SimSun" w:eastAsia="SimSun" w:cs="SimSun"/>
          <w:sz w:val="21"/>
          <w:szCs w:val="21"/>
          <w:spacing w:val="-2"/>
        </w:rPr>
        <w:t>念的治理要件或者特征至少要具备这样一些条件， 一是综合</w:t>
      </w:r>
      <w:r>
        <w:rPr>
          <w:rFonts w:ascii="SimSun" w:hAnsi="SimSun" w:eastAsia="SimSun" w:cs="SimSun"/>
          <w:sz w:val="21"/>
          <w:szCs w:val="21"/>
          <w:spacing w:val="-3"/>
        </w:rPr>
        <w:t>性，就是在治理体</w:t>
      </w:r>
      <w:r>
        <w:rPr>
          <w:rFonts w:ascii="SimSun" w:hAnsi="SimSun" w:eastAsia="SimSun" w:cs="SimSun"/>
          <w:sz w:val="21"/>
          <w:szCs w:val="21"/>
        </w:rPr>
        <w:t xml:space="preserve"> </w:t>
      </w:r>
      <w:r>
        <w:rPr>
          <w:rFonts w:ascii="SimSun" w:hAnsi="SimSun" w:eastAsia="SimSun" w:cs="SimSun"/>
          <w:sz w:val="21"/>
          <w:szCs w:val="21"/>
        </w:rPr>
        <w:t>系中包括多种元素，或者说由原来的单元变成了现在的多元；二是科学性，就</w:t>
      </w:r>
      <w:r>
        <w:rPr>
          <w:rFonts w:ascii="SimSun" w:hAnsi="SimSun" w:eastAsia="SimSun" w:cs="SimSun"/>
          <w:sz w:val="21"/>
          <w:szCs w:val="21"/>
          <w:spacing w:val="9"/>
        </w:rPr>
        <w:t xml:space="preserve"> </w:t>
      </w:r>
      <w:r>
        <w:rPr>
          <w:rFonts w:ascii="SimSun" w:hAnsi="SimSun" w:eastAsia="SimSun" w:cs="SimSun"/>
          <w:sz w:val="21"/>
          <w:szCs w:val="21"/>
        </w:rPr>
        <w:t>是符合现代治理体系的特征中要突出相关的技术标准，突显科学的功能；三是</w:t>
      </w:r>
      <w:r>
        <w:rPr>
          <w:rFonts w:ascii="SimSun" w:hAnsi="SimSun" w:eastAsia="SimSun" w:cs="SimSun"/>
          <w:sz w:val="21"/>
          <w:szCs w:val="21"/>
          <w:spacing w:val="9"/>
        </w:rPr>
        <w:t xml:space="preserve"> </w:t>
      </w:r>
      <w:r>
        <w:rPr>
          <w:rFonts w:ascii="SimSun" w:hAnsi="SimSun" w:eastAsia="SimSun" w:cs="SimSun"/>
          <w:sz w:val="21"/>
          <w:szCs w:val="21"/>
        </w:rPr>
        <w:t>法律调控，就是在现代治理体系中不可以缺少法治的</w:t>
      </w:r>
      <w:r>
        <w:rPr>
          <w:rFonts w:ascii="SimSun" w:hAnsi="SimSun" w:eastAsia="SimSun" w:cs="SimSun"/>
          <w:sz w:val="21"/>
          <w:szCs w:val="21"/>
          <w:spacing w:val="-1"/>
        </w:rPr>
        <w:t>手段，要改变传统上通过</w:t>
      </w:r>
      <w:r>
        <w:rPr>
          <w:rFonts w:ascii="SimSun" w:hAnsi="SimSun" w:eastAsia="SimSun" w:cs="SimSun"/>
          <w:sz w:val="21"/>
          <w:szCs w:val="21"/>
        </w:rPr>
        <w:t xml:space="preserve"> </w:t>
      </w:r>
      <w:r>
        <w:rPr>
          <w:rFonts w:ascii="SimSun" w:hAnsi="SimSun" w:eastAsia="SimSun" w:cs="SimSun"/>
          <w:sz w:val="21"/>
          <w:szCs w:val="21"/>
          <w:spacing w:val="1"/>
        </w:rPr>
        <w:t>政策和行政命令进行治理的状况，由法治主导整个</w:t>
      </w:r>
      <w:r>
        <w:rPr>
          <w:rFonts w:ascii="SimSun" w:hAnsi="SimSun" w:eastAsia="SimSun" w:cs="SimSun"/>
          <w:sz w:val="21"/>
          <w:szCs w:val="21"/>
        </w:rPr>
        <w:t>治理过程。这三个特性实质 </w:t>
      </w:r>
      <w:r>
        <w:rPr>
          <w:rFonts w:ascii="SimSun" w:hAnsi="SimSun" w:eastAsia="SimSun" w:cs="SimSun"/>
          <w:sz w:val="21"/>
          <w:szCs w:val="21"/>
          <w:spacing w:val="-1"/>
        </w:rPr>
        <w:t>上对政府数据开放与公共数据治理在政府治理中的地位作了充分肯定，就治理</w:t>
      </w:r>
      <w:r>
        <w:rPr>
          <w:rFonts w:ascii="SimSun" w:hAnsi="SimSun" w:eastAsia="SimSun" w:cs="SimSun"/>
          <w:sz w:val="21"/>
          <w:szCs w:val="21"/>
        </w:rPr>
        <w:t xml:space="preserve"> </w:t>
      </w:r>
      <w:r>
        <w:rPr>
          <w:rFonts w:ascii="SimSun" w:hAnsi="SimSun" w:eastAsia="SimSun" w:cs="SimSun"/>
          <w:sz w:val="21"/>
          <w:szCs w:val="21"/>
        </w:rPr>
        <w:t>的综合性而论，政府行政系统必须对所有治理元素有所考量，而复杂的治理元</w:t>
      </w:r>
      <w:r>
        <w:rPr>
          <w:rFonts w:ascii="SimSun" w:hAnsi="SimSun" w:eastAsia="SimSun" w:cs="SimSun"/>
          <w:sz w:val="21"/>
          <w:szCs w:val="21"/>
          <w:spacing w:val="7"/>
        </w:rPr>
        <w:t xml:space="preserve"> </w:t>
      </w:r>
      <w:r>
        <w:rPr>
          <w:rFonts w:ascii="SimSun" w:hAnsi="SimSun" w:eastAsia="SimSun" w:cs="SimSun"/>
          <w:sz w:val="21"/>
          <w:szCs w:val="21"/>
        </w:rPr>
        <w:t>素只有通过相关数据才能予以整合；就科学性而论</w:t>
      </w:r>
      <w:r>
        <w:rPr>
          <w:rFonts w:ascii="SimSun" w:hAnsi="SimSun" w:eastAsia="SimSun" w:cs="SimSun"/>
          <w:sz w:val="21"/>
          <w:szCs w:val="21"/>
          <w:spacing w:val="-1"/>
        </w:rPr>
        <w:t>要求传统上就事论事的治理</w:t>
      </w:r>
      <w:r>
        <w:rPr>
          <w:rFonts w:ascii="SimSun" w:hAnsi="SimSun" w:eastAsia="SimSun" w:cs="SimSun"/>
          <w:sz w:val="21"/>
          <w:szCs w:val="21"/>
        </w:rPr>
        <w:t xml:space="preserve"> </w:t>
      </w:r>
      <w:r>
        <w:rPr>
          <w:rFonts w:ascii="SimSun" w:hAnsi="SimSun" w:eastAsia="SimSun" w:cs="SimSun"/>
          <w:sz w:val="21"/>
          <w:szCs w:val="21"/>
        </w:rPr>
        <w:t>方式要转化为数据分析的治理方式，要用量化指标对</w:t>
      </w:r>
      <w:r>
        <w:rPr>
          <w:rFonts w:ascii="SimSun" w:hAnsi="SimSun" w:eastAsia="SimSun" w:cs="SimSun"/>
          <w:sz w:val="21"/>
          <w:szCs w:val="21"/>
          <w:spacing w:val="-1"/>
        </w:rPr>
        <w:t>政府的治理行为和治理效</w:t>
      </w:r>
      <w:r>
        <w:rPr>
          <w:rFonts w:ascii="SimSun" w:hAnsi="SimSun" w:eastAsia="SimSun" w:cs="SimSun"/>
          <w:sz w:val="21"/>
          <w:szCs w:val="21"/>
        </w:rPr>
        <w:t xml:space="preserve"> </w:t>
      </w:r>
      <w:r>
        <w:rPr>
          <w:rFonts w:ascii="SimSun" w:hAnsi="SimSun" w:eastAsia="SimSun" w:cs="SimSun"/>
          <w:sz w:val="21"/>
          <w:szCs w:val="21"/>
        </w:rPr>
        <w:t>果进行测评，而且每一个治理都要有科学依据</w:t>
      </w:r>
      <w:r>
        <w:rPr>
          <w:rFonts w:ascii="SimSun" w:hAnsi="SimSun" w:eastAsia="SimSun" w:cs="SimSun"/>
          <w:sz w:val="21"/>
          <w:szCs w:val="21"/>
          <w:spacing w:val="-1"/>
        </w:rPr>
        <w:t>，数字、数据、与数据和数字有</w:t>
      </w:r>
      <w:r>
        <w:rPr>
          <w:rFonts w:ascii="SimSun" w:hAnsi="SimSun" w:eastAsia="SimSun" w:cs="SimSun"/>
          <w:sz w:val="21"/>
          <w:szCs w:val="21"/>
        </w:rPr>
        <w:t xml:space="preserve"> </w:t>
      </w:r>
      <w:r>
        <w:rPr>
          <w:rFonts w:ascii="SimSun" w:hAnsi="SimSun" w:eastAsia="SimSun" w:cs="SimSun"/>
          <w:sz w:val="21"/>
          <w:szCs w:val="21"/>
        </w:rPr>
        <w:t>关的所有材料都显得极其重要；就法治性而论，</w:t>
      </w:r>
      <w:r>
        <w:rPr>
          <w:rFonts w:ascii="SimSun" w:hAnsi="SimSun" w:eastAsia="SimSun" w:cs="SimSun"/>
          <w:sz w:val="21"/>
          <w:szCs w:val="21"/>
          <w:spacing w:val="-1"/>
        </w:rPr>
        <w:t>政府的治理过程是法治主导下</w:t>
      </w:r>
      <w:r>
        <w:rPr>
          <w:rFonts w:ascii="SimSun" w:hAnsi="SimSun" w:eastAsia="SimSun" w:cs="SimSun"/>
          <w:sz w:val="21"/>
          <w:szCs w:val="21"/>
        </w:rPr>
        <w:t xml:space="preserve"> </w:t>
      </w:r>
      <w:r>
        <w:rPr>
          <w:rFonts w:ascii="SimSun" w:hAnsi="SimSun" w:eastAsia="SimSun" w:cs="SimSun"/>
          <w:sz w:val="21"/>
          <w:szCs w:val="21"/>
        </w:rPr>
        <w:t>的治理过程，这便要求哪怕是个别的数据处理也必须有法律上的依据，因此我</w:t>
      </w:r>
      <w:r>
        <w:rPr>
          <w:rFonts w:ascii="SimSun" w:hAnsi="SimSun" w:eastAsia="SimSun" w:cs="SimSun"/>
          <w:sz w:val="21"/>
          <w:szCs w:val="21"/>
          <w:spacing w:val="7"/>
        </w:rPr>
        <w:t xml:space="preserve"> </w:t>
      </w:r>
      <w:r>
        <w:rPr>
          <w:rFonts w:ascii="SimSun" w:hAnsi="SimSun" w:eastAsia="SimSun" w:cs="SimSun"/>
          <w:sz w:val="21"/>
          <w:szCs w:val="21"/>
        </w:rPr>
        <w:t>们认为在公共治理体系中政府数据必须得到充分利用，换言之要将政府数据的</w:t>
      </w:r>
      <w:r>
        <w:rPr>
          <w:rFonts w:ascii="SimSun" w:hAnsi="SimSun" w:eastAsia="SimSun" w:cs="SimSun"/>
          <w:sz w:val="21"/>
          <w:szCs w:val="21"/>
          <w:spacing w:val="15"/>
        </w:rPr>
        <w:t xml:space="preserve"> </w:t>
      </w:r>
      <w:r>
        <w:rPr>
          <w:rFonts w:ascii="SimSun" w:hAnsi="SimSun" w:eastAsia="SimSun" w:cs="SimSun"/>
          <w:sz w:val="21"/>
          <w:szCs w:val="21"/>
          <w:spacing w:val="1"/>
        </w:rPr>
        <w:t>开放和利用纳入公共治理体系中，该问题既是治理体系理念的提</w:t>
      </w:r>
      <w:r>
        <w:rPr>
          <w:rFonts w:ascii="SimSun" w:hAnsi="SimSun" w:eastAsia="SimSun" w:cs="SimSun"/>
          <w:sz w:val="21"/>
          <w:szCs w:val="21"/>
        </w:rPr>
        <w:t>升问题也是政 </w:t>
      </w:r>
      <w:r>
        <w:rPr>
          <w:rFonts w:ascii="SimSun" w:hAnsi="SimSun" w:eastAsia="SimSun" w:cs="SimSun"/>
          <w:sz w:val="21"/>
          <w:szCs w:val="21"/>
          <w:spacing w:val="-4"/>
        </w:rPr>
        <w:t>府数据认知的提升问题。</w:t>
      </w:r>
    </w:p>
    <w:p>
      <w:pPr>
        <w:ind w:left="463"/>
        <w:spacing w:before="287" w:line="221" w:lineRule="auto"/>
        <w:rPr>
          <w:rFonts w:ascii="SimHei" w:hAnsi="SimHei" w:eastAsia="SimHei" w:cs="SimHei"/>
          <w:sz w:val="24"/>
          <w:szCs w:val="24"/>
        </w:rPr>
      </w:pPr>
      <w:r>
        <w:rPr>
          <w:rFonts w:ascii="SimHei" w:hAnsi="SimHei" w:eastAsia="SimHei" w:cs="SimHei"/>
          <w:sz w:val="24"/>
          <w:szCs w:val="24"/>
          <w:b/>
          <w:bCs/>
          <w:spacing w:val="-1"/>
        </w:rPr>
        <w:t>(二)关于政府数据开放与公共数据治理概念的法律确定问题</w:t>
      </w:r>
    </w:p>
    <w:p>
      <w:pPr>
        <w:ind w:left="10" w:right="319" w:firstLine="449"/>
        <w:spacing w:before="267" w:line="259" w:lineRule="auto"/>
        <w:rPr>
          <w:rFonts w:ascii="SimSun" w:hAnsi="SimSun" w:eastAsia="SimSun" w:cs="SimSun"/>
          <w:sz w:val="21"/>
          <w:szCs w:val="21"/>
        </w:rPr>
      </w:pPr>
      <w:r>
        <w:rPr>
          <w:rFonts w:ascii="SimSun" w:hAnsi="SimSun" w:eastAsia="SimSun" w:cs="SimSun"/>
          <w:sz w:val="21"/>
          <w:szCs w:val="21"/>
          <w:spacing w:val="7"/>
        </w:rPr>
        <w:t>法治发达国家在立法中善于澄清一些概念、界定一些概念、明确一些概</w:t>
      </w:r>
      <w:r>
        <w:rPr>
          <w:rFonts w:ascii="SimSun" w:hAnsi="SimSun" w:eastAsia="SimSun" w:cs="SimSun"/>
          <w:sz w:val="21"/>
          <w:szCs w:val="21"/>
          <w:spacing w:val="9"/>
        </w:rPr>
        <w:t xml:space="preserve"> </w:t>
      </w:r>
      <w:r>
        <w:rPr>
          <w:rFonts w:ascii="SimSun" w:hAnsi="SimSun" w:eastAsia="SimSun" w:cs="SimSun"/>
          <w:sz w:val="21"/>
          <w:szCs w:val="21"/>
        </w:rPr>
        <w:t>念，诸多法治发达国家的行政法规范中都有相关的概念界</w:t>
      </w:r>
      <w:r>
        <w:rPr>
          <w:rFonts w:ascii="SimSun" w:hAnsi="SimSun" w:eastAsia="SimSun" w:cs="SimSun"/>
          <w:sz w:val="21"/>
          <w:szCs w:val="21"/>
          <w:spacing w:val="-1"/>
        </w:rPr>
        <w:t>定，例如有些国家在</w:t>
      </w:r>
    </w:p>
    <w:p>
      <w:pPr>
        <w:pStyle w:val="BodyText"/>
        <w:spacing w:line="343" w:lineRule="auto"/>
        <w:rPr/>
      </w:pPr>
      <w:r/>
    </w:p>
    <w:p>
      <w:pPr>
        <w:pStyle w:val="BodyText"/>
        <w:spacing w:line="343" w:lineRule="auto"/>
        <w:rPr/>
      </w:pPr>
      <w:r/>
    </w:p>
    <w:p>
      <w:pPr>
        <w:ind w:left="10" w:right="339" w:firstLine="380"/>
        <w:spacing w:before="69" w:line="226" w:lineRule="auto"/>
        <w:jc w:val="both"/>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50"/>
        </w:rPr>
        <w:t xml:space="preserve"> </w:t>
      </w:r>
      <w:r>
        <w:rPr>
          <w:rFonts w:ascii="SimSun" w:hAnsi="SimSun" w:eastAsia="SimSun" w:cs="SimSun"/>
          <w:sz w:val="21"/>
          <w:szCs w:val="21"/>
          <w:spacing w:val="-18"/>
        </w:rPr>
        <w:t>2019年10月31日，中国共产党第十九届中</w:t>
      </w:r>
      <w:r>
        <w:rPr>
          <w:rFonts w:ascii="SimSun" w:hAnsi="SimSun" w:eastAsia="SimSun" w:cs="SimSun"/>
          <w:sz w:val="21"/>
          <w:szCs w:val="21"/>
          <w:spacing w:val="-19"/>
        </w:rPr>
        <w:t>央委员会第四次全体会议《中共中央</w:t>
      </w:r>
      <w:r>
        <w:rPr>
          <w:rFonts w:ascii="SimSun" w:hAnsi="SimSun" w:eastAsia="SimSun" w:cs="SimSun"/>
          <w:sz w:val="21"/>
          <w:szCs w:val="21"/>
        </w:rPr>
        <w:t xml:space="preserve"> </w:t>
      </w:r>
      <w:r>
        <w:rPr>
          <w:rFonts w:ascii="SimSun" w:hAnsi="SimSun" w:eastAsia="SimSun" w:cs="SimSun"/>
          <w:sz w:val="21"/>
          <w:szCs w:val="21"/>
          <w:spacing w:val="-19"/>
          <w:w w:val="96"/>
        </w:rPr>
        <w:t>关于坚持和完善中国特色社会主义制度推进国家治理体系和治理能力现代化若干重大问题</w:t>
      </w:r>
      <w:r>
        <w:rPr>
          <w:rFonts w:ascii="SimSun" w:hAnsi="SimSun" w:eastAsia="SimSun" w:cs="SimSun"/>
          <w:sz w:val="21"/>
          <w:szCs w:val="21"/>
          <w:spacing w:val="26"/>
        </w:rPr>
        <w:t xml:space="preserve"> </w:t>
      </w:r>
      <w:r>
        <w:rPr>
          <w:rFonts w:ascii="SimSun" w:hAnsi="SimSun" w:eastAsia="SimSun" w:cs="SimSun"/>
          <w:sz w:val="21"/>
          <w:szCs w:val="21"/>
          <w:spacing w:val="-11"/>
        </w:rPr>
        <w:t>的决定》</w:t>
      </w:r>
    </w:p>
    <w:p>
      <w:pPr>
        <w:spacing w:line="226" w:lineRule="auto"/>
        <w:sectPr>
          <w:pgSz w:w="8490" w:h="13140"/>
          <w:pgMar w:top="400" w:right="382" w:bottom="400" w:left="589" w:header="0" w:footer="0" w:gutter="0"/>
        </w:sectPr>
        <w:rPr>
          <w:rFonts w:ascii="SimSun" w:hAnsi="SimSun" w:eastAsia="SimSun" w:cs="SimSun"/>
          <w:sz w:val="21"/>
          <w:szCs w:val="21"/>
        </w:rPr>
      </w:pPr>
    </w:p>
    <w:p>
      <w:pPr>
        <w:ind w:left="419"/>
        <w:spacing w:before="189"/>
        <w:rPr>
          <w:rFonts w:ascii="SimHei" w:hAnsi="SimHei" w:eastAsia="SimHei" w:cs="SimHei"/>
          <w:sz w:val="16"/>
          <w:szCs w:val="16"/>
        </w:rPr>
      </w:pPr>
      <w:r>
        <w:pict>
          <v:shape id="_x0000_s426" style="position:absolute;margin-left:-1pt;margin-top:14.392pt;mso-position-vertical-relative:text;mso-position-horizontal-relative:text;width:13.6pt;height:7.5pt;z-index:252439552;"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spacing w:val="-2"/>
                      <w:position w:val="-2"/>
                    </w:rPr>
                    <w:t>244</w:t>
                  </w:r>
                </w:p>
              </w:txbxContent>
            </v:textbox>
          </v:shape>
        </w:pict>
      </w:r>
      <w:r>
        <w:rPr>
          <w:rFonts w:ascii="SimHei" w:hAnsi="SimHei" w:eastAsia="SimHei" w:cs="SimHei"/>
          <w:sz w:val="16"/>
          <w:szCs w:val="16"/>
          <w:position w:val="-3"/>
        </w:rPr>
        <w:drawing>
          <wp:inline distT="0" distB="0" distL="0" distR="0">
            <wp:extent cx="6361" cy="273093"/>
            <wp:effectExtent l="0" t="0" r="0" b="0"/>
            <wp:docPr id="660" name="IM 660"/>
            <wp:cNvGraphicFramePr/>
            <a:graphic>
              <a:graphicData uri="http://schemas.openxmlformats.org/drawingml/2006/picture">
                <pic:pic>
                  <pic:nvPicPr>
                    <pic:cNvPr id="660" name="IM 660"/>
                    <pic:cNvPicPr/>
                  </pic:nvPicPr>
                  <pic:blipFill>
                    <a:blip r:embed="rId353"/>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8"/>
        </w:rPr>
        <w:t xml:space="preserve"> </w:t>
      </w:r>
      <w:r>
        <w:rPr>
          <w:rFonts w:ascii="SimHei" w:hAnsi="SimHei" w:eastAsia="SimHei" w:cs="SimHei"/>
          <w:sz w:val="16"/>
          <w:szCs w:val="16"/>
          <w:spacing w:val="2"/>
        </w:rPr>
        <w:t>第五章</w:t>
      </w:r>
      <w:r>
        <w:rPr>
          <w:rFonts w:ascii="SimHei" w:hAnsi="SimHei" w:eastAsia="SimHei" w:cs="SimHei"/>
          <w:sz w:val="16"/>
          <w:szCs w:val="16"/>
          <w:spacing w:val="2"/>
        </w:rPr>
        <w:t xml:space="preserve"> </w:t>
      </w:r>
      <w:r>
        <w:rPr>
          <w:rFonts w:ascii="SimHei" w:hAnsi="SimHei" w:eastAsia="SimHei" w:cs="SimHei"/>
          <w:sz w:val="16"/>
          <w:szCs w:val="16"/>
          <w:spacing w:val="2"/>
        </w:rPr>
        <w:t>政府数据开放与公共数据治理的法律机制</w:t>
      </w:r>
    </w:p>
    <w:p>
      <w:pPr>
        <w:pStyle w:val="BodyText"/>
        <w:spacing w:line="343" w:lineRule="auto"/>
        <w:rPr/>
      </w:pPr>
      <w:r/>
    </w:p>
    <w:p>
      <w:pPr>
        <w:ind w:left="439" w:right="42"/>
        <w:spacing w:before="65" w:line="306" w:lineRule="auto"/>
        <w:jc w:val="both"/>
        <w:rPr>
          <w:rFonts w:ascii="SimSun" w:hAnsi="SimSun" w:eastAsia="SimSun" w:cs="SimSun"/>
          <w:sz w:val="20"/>
          <w:szCs w:val="20"/>
        </w:rPr>
      </w:pPr>
      <w:r>
        <w:rPr>
          <w:rFonts w:ascii="SimSun" w:hAnsi="SimSun" w:eastAsia="SimSun" w:cs="SimSun"/>
          <w:sz w:val="20"/>
          <w:szCs w:val="20"/>
          <w:spacing w:val="10"/>
        </w:rPr>
        <w:t>行政程序法中就对行政机关的概念作出了界定，①有些国家的行政程序</w:t>
      </w:r>
      <w:r>
        <w:rPr>
          <w:rFonts w:ascii="SimSun" w:hAnsi="SimSun" w:eastAsia="SimSun" w:cs="SimSun"/>
          <w:sz w:val="20"/>
          <w:szCs w:val="20"/>
          <w:spacing w:val="9"/>
        </w:rPr>
        <w:t>法对政</w:t>
      </w:r>
      <w:r>
        <w:rPr>
          <w:rFonts w:ascii="SimSun" w:hAnsi="SimSun" w:eastAsia="SimSun" w:cs="SimSun"/>
          <w:sz w:val="20"/>
          <w:szCs w:val="20"/>
        </w:rPr>
        <w:t xml:space="preserve"> </w:t>
      </w:r>
      <w:r>
        <w:rPr>
          <w:rFonts w:ascii="SimSun" w:hAnsi="SimSun" w:eastAsia="SimSun" w:cs="SimSun"/>
          <w:sz w:val="20"/>
          <w:szCs w:val="20"/>
          <w:spacing w:val="10"/>
        </w:rPr>
        <w:t>府规章作出了界定，②它们之所以会选择在法律行文中界定相关的概念，是因</w:t>
      </w:r>
      <w:r>
        <w:rPr>
          <w:rFonts w:ascii="SimSun" w:hAnsi="SimSun" w:eastAsia="SimSun" w:cs="SimSun"/>
          <w:sz w:val="20"/>
          <w:szCs w:val="20"/>
          <w:spacing w:val="9"/>
        </w:rPr>
        <w:t xml:space="preserve"> </w:t>
      </w:r>
      <w:r>
        <w:rPr>
          <w:rFonts w:ascii="SimSun" w:hAnsi="SimSun" w:eastAsia="SimSun" w:cs="SimSun"/>
          <w:sz w:val="20"/>
          <w:szCs w:val="20"/>
          <w:spacing w:val="10"/>
        </w:rPr>
        <w:t>为一个概念如果放在学术的范畴之中便会有多种解读，通过一个行政法规</w:t>
      </w:r>
      <w:r>
        <w:rPr>
          <w:rFonts w:ascii="SimSun" w:hAnsi="SimSun" w:eastAsia="SimSun" w:cs="SimSun"/>
          <w:sz w:val="20"/>
          <w:szCs w:val="20"/>
          <w:spacing w:val="9"/>
        </w:rPr>
        <w:t>范便</w:t>
      </w:r>
      <w:r>
        <w:rPr>
          <w:rFonts w:ascii="SimSun" w:hAnsi="SimSun" w:eastAsia="SimSun" w:cs="SimSun"/>
          <w:sz w:val="20"/>
          <w:szCs w:val="20"/>
        </w:rPr>
        <w:t xml:space="preserve"> </w:t>
      </w:r>
      <w:r>
        <w:rPr>
          <w:rFonts w:ascii="SimSun" w:hAnsi="SimSun" w:eastAsia="SimSun" w:cs="SimSun"/>
          <w:sz w:val="20"/>
          <w:szCs w:val="20"/>
          <w:spacing w:val="10"/>
        </w:rPr>
        <w:t>可以将复杂的争论予以排解，将甚至对立的观点予以调和，事实上法律规范有</w:t>
      </w:r>
      <w:r>
        <w:rPr>
          <w:rFonts w:ascii="SimSun" w:hAnsi="SimSun" w:eastAsia="SimSun" w:cs="SimSun"/>
          <w:sz w:val="20"/>
          <w:szCs w:val="20"/>
        </w:rPr>
        <w:t xml:space="preserve"> </w:t>
      </w:r>
      <w:r>
        <w:rPr>
          <w:rFonts w:ascii="SimSun" w:hAnsi="SimSun" w:eastAsia="SimSun" w:cs="SimSun"/>
          <w:sz w:val="20"/>
          <w:szCs w:val="20"/>
          <w:spacing w:val="10"/>
        </w:rPr>
        <w:t>一个非常重要的功能就是统一认知，通过认知的统一</w:t>
      </w:r>
      <w:r>
        <w:rPr>
          <w:rFonts w:ascii="SimSun" w:hAnsi="SimSun" w:eastAsia="SimSun" w:cs="SimSun"/>
          <w:sz w:val="20"/>
          <w:szCs w:val="20"/>
          <w:spacing w:val="9"/>
        </w:rPr>
        <w:t>达到行为的统一，上面已</w:t>
      </w:r>
      <w:r>
        <w:rPr>
          <w:rFonts w:ascii="SimSun" w:hAnsi="SimSun" w:eastAsia="SimSun" w:cs="SimSun"/>
          <w:sz w:val="20"/>
          <w:szCs w:val="20"/>
        </w:rPr>
        <w:t xml:space="preserve"> </w:t>
      </w:r>
      <w:r>
        <w:rPr>
          <w:rFonts w:ascii="SimSun" w:hAnsi="SimSun" w:eastAsia="SimSun" w:cs="SimSun"/>
          <w:sz w:val="20"/>
          <w:szCs w:val="20"/>
          <w:spacing w:val="18"/>
        </w:rPr>
        <w:t>经指出在我国政府数据治理中有一个较大的短板就是相关</w:t>
      </w:r>
      <w:r>
        <w:rPr>
          <w:rFonts w:ascii="SimSun" w:hAnsi="SimSun" w:eastAsia="SimSun" w:cs="SimSun"/>
          <w:sz w:val="20"/>
          <w:szCs w:val="20"/>
          <w:spacing w:val="17"/>
        </w:rPr>
        <w:t>概念在公法上的缺</w:t>
      </w:r>
      <w:r>
        <w:rPr>
          <w:rFonts w:ascii="SimSun" w:hAnsi="SimSun" w:eastAsia="SimSun" w:cs="SimSun"/>
          <w:sz w:val="20"/>
          <w:szCs w:val="20"/>
        </w:rPr>
        <w:t xml:space="preserve"> </w:t>
      </w:r>
      <w:r>
        <w:rPr>
          <w:rFonts w:ascii="SimSun" w:hAnsi="SimSun" w:eastAsia="SimSun" w:cs="SimSun"/>
          <w:sz w:val="20"/>
          <w:szCs w:val="20"/>
          <w:spacing w:val="10"/>
        </w:rPr>
        <w:t>失，而解决该短板的方式非常简单，那就是我们将政府数据的概念写</w:t>
      </w:r>
      <w:r>
        <w:rPr>
          <w:rFonts w:ascii="SimSun" w:hAnsi="SimSun" w:eastAsia="SimSun" w:cs="SimSun"/>
          <w:sz w:val="20"/>
          <w:szCs w:val="20"/>
          <w:spacing w:val="9"/>
        </w:rPr>
        <w:t>在行政法</w:t>
      </w:r>
      <w:r>
        <w:rPr>
          <w:rFonts w:ascii="SimSun" w:hAnsi="SimSun" w:eastAsia="SimSun" w:cs="SimSun"/>
          <w:sz w:val="20"/>
          <w:szCs w:val="20"/>
        </w:rPr>
        <w:t xml:space="preserve"> </w:t>
      </w:r>
      <w:r>
        <w:rPr>
          <w:rFonts w:ascii="SimSun" w:hAnsi="SimSun" w:eastAsia="SimSun" w:cs="SimSun"/>
          <w:sz w:val="20"/>
          <w:szCs w:val="20"/>
          <w:spacing w:val="10"/>
        </w:rPr>
        <w:t>规范中，使政府数据概念由学术用语转化为法律用语，使政府数据有法律上的</w:t>
      </w:r>
      <w:r>
        <w:rPr>
          <w:rFonts w:ascii="SimSun" w:hAnsi="SimSun" w:eastAsia="SimSun" w:cs="SimSun"/>
          <w:sz w:val="20"/>
          <w:szCs w:val="20"/>
          <w:spacing w:val="4"/>
        </w:rPr>
        <w:t xml:space="preserve"> </w:t>
      </w:r>
      <w:r>
        <w:rPr>
          <w:rFonts w:ascii="SimSun" w:hAnsi="SimSun" w:eastAsia="SimSun" w:cs="SimSun"/>
          <w:sz w:val="20"/>
          <w:szCs w:val="20"/>
          <w:spacing w:val="10"/>
        </w:rPr>
        <w:t>确切的解读。笔者认为，这是我国政府数据治理中首先必须做的一件事</w:t>
      </w:r>
      <w:r>
        <w:rPr>
          <w:rFonts w:ascii="SimSun" w:hAnsi="SimSun" w:eastAsia="SimSun" w:cs="SimSun"/>
          <w:sz w:val="20"/>
          <w:szCs w:val="20"/>
          <w:spacing w:val="9"/>
        </w:rPr>
        <w:t>，通过</w:t>
      </w:r>
      <w:r>
        <w:rPr>
          <w:rFonts w:ascii="SimSun" w:hAnsi="SimSun" w:eastAsia="SimSun" w:cs="SimSun"/>
          <w:sz w:val="20"/>
          <w:szCs w:val="20"/>
        </w:rPr>
        <w:t xml:space="preserve"> </w:t>
      </w:r>
      <w:r>
        <w:rPr>
          <w:rFonts w:ascii="SimSun" w:hAnsi="SimSun" w:eastAsia="SimSun" w:cs="SimSun"/>
          <w:sz w:val="20"/>
          <w:szCs w:val="20"/>
          <w:spacing w:val="10"/>
        </w:rPr>
        <w:t>澄清概念可以使政府数据的内涵和外延相对确定，在行政法治实践中由个人占</w:t>
      </w:r>
      <w:r>
        <w:rPr>
          <w:rFonts w:ascii="SimSun" w:hAnsi="SimSun" w:eastAsia="SimSun" w:cs="SimSun"/>
          <w:sz w:val="20"/>
          <w:szCs w:val="20"/>
          <w:spacing w:val="5"/>
        </w:rPr>
        <w:t xml:space="preserve"> </w:t>
      </w:r>
      <w:r>
        <w:rPr>
          <w:rFonts w:ascii="SimSun" w:hAnsi="SimSun" w:eastAsia="SimSun" w:cs="SimSun"/>
          <w:sz w:val="20"/>
          <w:szCs w:val="20"/>
          <w:spacing w:val="10"/>
        </w:rPr>
        <w:t>有的信息是否为政府数据存在巨大争议，如果我们在行政法上将该问</w:t>
      </w:r>
      <w:r>
        <w:rPr>
          <w:rFonts w:ascii="SimSun" w:hAnsi="SimSun" w:eastAsia="SimSun" w:cs="SimSun"/>
          <w:sz w:val="20"/>
          <w:szCs w:val="20"/>
          <w:spacing w:val="9"/>
        </w:rPr>
        <w:t>题予以澄</w:t>
      </w:r>
      <w:r>
        <w:rPr>
          <w:rFonts w:ascii="SimSun" w:hAnsi="SimSun" w:eastAsia="SimSun" w:cs="SimSun"/>
          <w:sz w:val="20"/>
          <w:szCs w:val="20"/>
        </w:rPr>
        <w:t xml:space="preserve"> </w:t>
      </w:r>
      <w:r>
        <w:rPr>
          <w:rFonts w:ascii="SimSun" w:hAnsi="SimSun" w:eastAsia="SimSun" w:cs="SimSun"/>
          <w:sz w:val="20"/>
          <w:szCs w:val="20"/>
          <w:spacing w:val="8"/>
        </w:rPr>
        <w:t>清那后续的规范和调整就比较容易操作。</w:t>
      </w:r>
    </w:p>
    <w:p>
      <w:pPr>
        <w:pStyle w:val="BodyText"/>
        <w:spacing w:line="256" w:lineRule="auto"/>
        <w:rPr/>
      </w:pPr>
      <w:r/>
    </w:p>
    <w:p>
      <w:pPr>
        <w:ind w:left="903"/>
        <w:spacing w:before="81" w:line="222" w:lineRule="auto"/>
        <w:rPr>
          <w:rFonts w:ascii="SimHei" w:hAnsi="SimHei" w:eastAsia="SimHei" w:cs="SimHei"/>
          <w:sz w:val="25"/>
          <w:szCs w:val="25"/>
        </w:rPr>
      </w:pPr>
      <w:r>
        <w:rPr>
          <w:rFonts w:ascii="SimHei" w:hAnsi="SimHei" w:eastAsia="SimHei" w:cs="SimHei"/>
          <w:sz w:val="25"/>
          <w:szCs w:val="25"/>
          <w:b/>
          <w:bCs/>
          <w:spacing w:val="-11"/>
        </w:rPr>
        <w:t>(三)关于制定政府数据开放的专项立法问题</w:t>
      </w:r>
    </w:p>
    <w:p>
      <w:pPr>
        <w:ind w:left="439" w:right="66" w:firstLine="450"/>
        <w:spacing w:before="230" w:line="306" w:lineRule="auto"/>
        <w:jc w:val="both"/>
        <w:rPr>
          <w:rFonts w:ascii="SimSun" w:hAnsi="SimSun" w:eastAsia="SimSun" w:cs="SimSun"/>
          <w:sz w:val="20"/>
          <w:szCs w:val="20"/>
        </w:rPr>
      </w:pPr>
      <w:r>
        <w:rPr>
          <w:rFonts w:ascii="SimSun" w:hAnsi="SimSun" w:eastAsia="SimSun" w:cs="SimSun"/>
          <w:sz w:val="20"/>
          <w:szCs w:val="20"/>
          <w:spacing w:val="10"/>
        </w:rPr>
        <w:t>有关政府数据开放的专项立法笔者作了梳理，例如国务</w:t>
      </w:r>
      <w:r>
        <w:rPr>
          <w:rFonts w:ascii="SimSun" w:hAnsi="SimSun" w:eastAsia="SimSun" w:cs="SimSun"/>
          <w:sz w:val="20"/>
          <w:szCs w:val="20"/>
          <w:spacing w:val="9"/>
        </w:rPr>
        <w:t>院制定了《政府信</w:t>
      </w:r>
      <w:r>
        <w:rPr>
          <w:rFonts w:ascii="SimSun" w:hAnsi="SimSun" w:eastAsia="SimSun" w:cs="SimSun"/>
          <w:sz w:val="20"/>
          <w:szCs w:val="20"/>
        </w:rPr>
        <w:t xml:space="preserve"> </w:t>
      </w:r>
      <w:r>
        <w:rPr>
          <w:rFonts w:ascii="SimSun" w:hAnsi="SimSun" w:eastAsia="SimSun" w:cs="SimSun"/>
          <w:sz w:val="20"/>
          <w:szCs w:val="20"/>
          <w:spacing w:val="8"/>
        </w:rPr>
        <w:t>息公开条例》,这是目前有关政府数据专项立法中的最高法律位阶。</w:t>
      </w:r>
      <w:r>
        <w:rPr>
          <w:rFonts w:ascii="SimSun" w:hAnsi="SimSun" w:eastAsia="SimSun" w:cs="SimSun"/>
          <w:sz w:val="20"/>
          <w:szCs w:val="20"/>
          <w:spacing w:val="64"/>
        </w:rPr>
        <w:t xml:space="preserve"> </w:t>
      </w:r>
      <w:r>
        <w:rPr>
          <w:rFonts w:ascii="SimSun" w:hAnsi="SimSun" w:eastAsia="SimSun" w:cs="SimSun"/>
          <w:sz w:val="20"/>
          <w:szCs w:val="20"/>
          <w:spacing w:val="8"/>
        </w:rPr>
        <w:t>一些地方</w:t>
      </w:r>
      <w:r>
        <w:rPr>
          <w:rFonts w:ascii="SimSun" w:hAnsi="SimSun" w:eastAsia="SimSun" w:cs="SimSun"/>
          <w:sz w:val="20"/>
          <w:szCs w:val="20"/>
        </w:rPr>
        <w:t xml:space="preserve"> </w:t>
      </w:r>
      <w:r>
        <w:rPr>
          <w:rFonts w:ascii="SimSun" w:hAnsi="SimSun" w:eastAsia="SimSun" w:cs="SimSun"/>
          <w:sz w:val="20"/>
          <w:szCs w:val="20"/>
          <w:spacing w:val="10"/>
        </w:rPr>
        <w:t>制定了适合本地方的政府数据的地方性法规或者政府规章，大体上有《贵阳市</w:t>
      </w:r>
      <w:r>
        <w:rPr>
          <w:rFonts w:ascii="SimSun" w:hAnsi="SimSun" w:eastAsia="SimSun" w:cs="SimSun"/>
          <w:sz w:val="20"/>
          <w:szCs w:val="20"/>
        </w:rPr>
        <w:t xml:space="preserve"> </w:t>
      </w:r>
      <w:r>
        <w:rPr>
          <w:rFonts w:ascii="SimSun" w:hAnsi="SimSun" w:eastAsia="SimSun" w:cs="SimSun"/>
          <w:sz w:val="20"/>
          <w:szCs w:val="20"/>
          <w:spacing w:val="4"/>
        </w:rPr>
        <w:t>政府数据共享开放条例》《上海市公共数据开放暂行办法》《深圳经济特区数据</w:t>
      </w:r>
      <w:r>
        <w:rPr>
          <w:rFonts w:ascii="SimSun" w:hAnsi="SimSun" w:eastAsia="SimSun" w:cs="SimSun"/>
          <w:sz w:val="20"/>
          <w:szCs w:val="20"/>
        </w:rPr>
        <w:t xml:space="preserve"> </w:t>
      </w:r>
      <w:r>
        <w:rPr>
          <w:rFonts w:ascii="SimSun" w:hAnsi="SimSun" w:eastAsia="SimSun" w:cs="SimSun"/>
          <w:sz w:val="20"/>
          <w:szCs w:val="20"/>
          <w:spacing w:val="10"/>
        </w:rPr>
        <w:t>暂行条例(草案)》等。应当说分布于地方立法的</w:t>
      </w:r>
      <w:r>
        <w:rPr>
          <w:rFonts w:ascii="SimSun" w:hAnsi="SimSun" w:eastAsia="SimSun" w:cs="SimSun"/>
          <w:sz w:val="20"/>
          <w:szCs w:val="20"/>
          <w:spacing w:val="9"/>
        </w:rPr>
        <w:t>政府数据开放专项立法其综合</w:t>
      </w:r>
      <w:r>
        <w:rPr>
          <w:rFonts w:ascii="SimSun" w:hAnsi="SimSun" w:eastAsia="SimSun" w:cs="SimSun"/>
          <w:sz w:val="20"/>
          <w:szCs w:val="20"/>
        </w:rPr>
        <w:t xml:space="preserve"> </w:t>
      </w:r>
      <w:r>
        <w:rPr>
          <w:rFonts w:ascii="SimSun" w:hAnsi="SimSun" w:eastAsia="SimSun" w:cs="SimSun"/>
          <w:sz w:val="20"/>
          <w:szCs w:val="20"/>
          <w:spacing w:val="10"/>
        </w:rPr>
        <w:t>性更强一些，有关政府数据规制的覆盖面更广一些，调控的技术手段也更广一</w:t>
      </w:r>
    </w:p>
    <w:p>
      <w:pPr>
        <w:pStyle w:val="BodyText"/>
        <w:spacing w:line="425" w:lineRule="auto"/>
        <w:rPr/>
      </w:pPr>
      <w:r/>
    </w:p>
    <w:p>
      <w:pPr>
        <w:ind w:left="439" w:firstLine="380"/>
        <w:spacing w:before="65" w:line="246" w:lineRule="auto"/>
        <w:jc w:val="both"/>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54"/>
        </w:rPr>
        <w:t xml:space="preserve"> </w:t>
      </w:r>
      <w:r>
        <w:rPr>
          <w:rFonts w:ascii="SimSun" w:hAnsi="SimSun" w:eastAsia="SimSun" w:cs="SimSun"/>
          <w:sz w:val="20"/>
          <w:szCs w:val="20"/>
          <w:spacing w:val="-17"/>
        </w:rPr>
        <w:t>《美国联邦行政程序法(1946年)》(《美国法典》第551条):“本节所称：(一)‘机</w:t>
      </w:r>
      <w:r>
        <w:rPr>
          <w:rFonts w:ascii="SimSun" w:hAnsi="SimSun" w:eastAsia="SimSun" w:cs="SimSun"/>
          <w:sz w:val="20"/>
          <w:szCs w:val="20"/>
        </w:rPr>
        <w:t xml:space="preserve"> </w:t>
      </w:r>
      <w:r>
        <w:rPr>
          <w:rFonts w:ascii="SimSun" w:hAnsi="SimSun" w:eastAsia="SimSun" w:cs="SimSun"/>
          <w:sz w:val="20"/>
          <w:szCs w:val="20"/>
          <w:spacing w:val="-20"/>
        </w:rPr>
        <w:t>关’是指合众国政府各机关，而不论其是否隶属于或是否受另一机关的</w:t>
      </w:r>
      <w:r>
        <w:rPr>
          <w:rFonts w:ascii="SimSun" w:hAnsi="SimSun" w:eastAsia="SimSun" w:cs="SimSun"/>
          <w:sz w:val="20"/>
          <w:szCs w:val="20"/>
          <w:spacing w:val="-21"/>
        </w:rPr>
        <w:t>监督，但不包括：1. </w:t>
      </w:r>
      <w:r>
        <w:rPr>
          <w:rFonts w:ascii="SimSun" w:hAnsi="SimSun" w:eastAsia="SimSun" w:cs="SimSun"/>
          <w:sz w:val="20"/>
          <w:szCs w:val="20"/>
          <w:spacing w:val="-11"/>
        </w:rPr>
        <w:t>国会；2.合众国法院；3.合众国领地或属地的政府；4.哥伦比亚特区</w:t>
      </w:r>
      <w:r>
        <w:rPr>
          <w:rFonts w:ascii="SimSun" w:hAnsi="SimSun" w:eastAsia="SimSun" w:cs="SimSun"/>
          <w:sz w:val="20"/>
          <w:szCs w:val="20"/>
          <w:spacing w:val="-12"/>
        </w:rPr>
        <w:t>政府；或除本法第</w:t>
      </w:r>
      <w:r>
        <w:rPr>
          <w:rFonts w:ascii="SimSun" w:hAnsi="SimSun" w:eastAsia="SimSun" w:cs="SimSun"/>
          <w:sz w:val="20"/>
          <w:szCs w:val="20"/>
        </w:rPr>
        <w:t xml:space="preserve">  </w:t>
      </w:r>
      <w:r>
        <w:rPr>
          <w:rFonts w:ascii="SimSun" w:hAnsi="SimSun" w:eastAsia="SimSun" w:cs="SimSun"/>
          <w:sz w:val="20"/>
          <w:szCs w:val="20"/>
          <w:spacing w:val="-13"/>
        </w:rPr>
        <w:t>552条的规定以外：5.由纠纷各当事人的代表或由纠纷各方当事人所在的组织的</w:t>
      </w:r>
      <w:r>
        <w:rPr>
          <w:rFonts w:ascii="SimSun" w:hAnsi="SimSun" w:eastAsia="SimSun" w:cs="SimSun"/>
          <w:sz w:val="20"/>
          <w:szCs w:val="20"/>
          <w:spacing w:val="-14"/>
        </w:rPr>
        <w:t>代表组成 </w:t>
      </w:r>
      <w:r>
        <w:rPr>
          <w:rFonts w:ascii="SimSun" w:hAnsi="SimSun" w:eastAsia="SimSun" w:cs="SimSun"/>
          <w:sz w:val="20"/>
          <w:szCs w:val="20"/>
          <w:spacing w:val="-14"/>
        </w:rPr>
        <w:t>的以解决纠纷的机关；6.军事法院和军事委员会；7.在战时或在被占领区域的军管当局；</w:t>
      </w:r>
      <w:r>
        <w:rPr>
          <w:rFonts w:ascii="SimSun" w:hAnsi="SimSun" w:eastAsia="SimSun" w:cs="SimSun"/>
          <w:sz w:val="20"/>
          <w:szCs w:val="20"/>
          <w:spacing w:val="3"/>
        </w:rPr>
        <w:t xml:space="preserve"> </w:t>
      </w:r>
      <w:r>
        <w:rPr>
          <w:rFonts w:ascii="SimSun" w:hAnsi="SimSun" w:eastAsia="SimSun" w:cs="SimSun"/>
          <w:sz w:val="20"/>
          <w:szCs w:val="20"/>
          <w:spacing w:val="-3"/>
        </w:rPr>
        <w:t>8.根据本法第12编第1738条、第1739条、第1743条和第17</w:t>
      </w:r>
      <w:r>
        <w:rPr>
          <w:rFonts w:ascii="SimSun" w:hAnsi="SimSun" w:eastAsia="SimSun" w:cs="SimSun"/>
          <w:sz w:val="20"/>
          <w:szCs w:val="20"/>
          <w:spacing w:val="-4"/>
        </w:rPr>
        <w:t>44条；第41编第2章；或第</w:t>
      </w:r>
      <w:r>
        <w:rPr>
          <w:rFonts w:ascii="SimSun" w:hAnsi="SimSun" w:eastAsia="SimSun" w:cs="SimSun"/>
          <w:sz w:val="20"/>
          <w:szCs w:val="20"/>
        </w:rPr>
        <w:t xml:space="preserve">  </w:t>
      </w:r>
      <w:r>
        <w:rPr>
          <w:rFonts w:ascii="SimSun" w:hAnsi="SimSun" w:eastAsia="SimSun" w:cs="SimSun"/>
          <w:sz w:val="20"/>
          <w:szCs w:val="20"/>
          <w:spacing w:val="-4"/>
        </w:rPr>
        <w:t>50编附录的第1662条，第1884条，第1891条至第1902条，以及从前的第1651</w:t>
      </w:r>
      <w:r>
        <w:rPr>
          <w:rFonts w:ascii="SimSun" w:hAnsi="SimSun" w:eastAsia="SimSun" w:cs="SimSun"/>
          <w:sz w:val="20"/>
          <w:szCs w:val="20"/>
          <w:spacing w:val="-55"/>
        </w:rPr>
        <w:t xml:space="preserve"> </w:t>
      </w:r>
      <w:r>
        <w:rPr>
          <w:rFonts w:ascii="SimSun" w:hAnsi="SimSun" w:eastAsia="SimSun" w:cs="SimSun"/>
          <w:sz w:val="20"/>
          <w:szCs w:val="20"/>
          <w:spacing w:val="-4"/>
        </w:rPr>
        <w:t>条第2款 </w:t>
      </w:r>
      <w:r>
        <w:rPr>
          <w:rFonts w:ascii="SimSun" w:hAnsi="SimSun" w:eastAsia="SimSun" w:cs="SimSun"/>
          <w:sz w:val="20"/>
          <w:szCs w:val="20"/>
          <w:spacing w:val="-21"/>
        </w:rPr>
        <w:t>第2项的规定行使职权的机关。”参见应松年主编：《外国行政程序法汇编》,中国法</w:t>
      </w:r>
      <w:r>
        <w:rPr>
          <w:rFonts w:ascii="SimSun" w:hAnsi="SimSun" w:eastAsia="SimSun" w:cs="SimSun"/>
          <w:sz w:val="20"/>
          <w:szCs w:val="20"/>
          <w:spacing w:val="-22"/>
        </w:rPr>
        <w:t>制出版</w:t>
      </w:r>
      <w:r>
        <w:rPr>
          <w:rFonts w:ascii="SimSun" w:hAnsi="SimSun" w:eastAsia="SimSun" w:cs="SimSun"/>
          <w:sz w:val="20"/>
          <w:szCs w:val="20"/>
        </w:rPr>
        <w:t xml:space="preserve">  </w:t>
      </w:r>
      <w:r>
        <w:rPr>
          <w:rFonts w:ascii="SimSun" w:hAnsi="SimSun" w:eastAsia="SimSun" w:cs="SimSun"/>
          <w:sz w:val="20"/>
          <w:szCs w:val="20"/>
          <w:spacing w:val="-3"/>
        </w:rPr>
        <w:t>社2004年版，第1~2页。</w:t>
      </w:r>
    </w:p>
    <w:p>
      <w:pPr>
        <w:ind w:left="439" w:right="80" w:firstLine="380"/>
        <w:spacing w:before="41" w:line="241" w:lineRule="auto"/>
        <w:jc w:val="both"/>
        <w:rPr>
          <w:rFonts w:ascii="SimSun" w:hAnsi="SimSun" w:eastAsia="SimSun" w:cs="SimSun"/>
          <w:sz w:val="20"/>
          <w:szCs w:val="20"/>
        </w:rPr>
      </w:pPr>
      <w:r>
        <w:rPr>
          <w:rFonts w:ascii="SimSun" w:hAnsi="SimSun" w:eastAsia="SimSun" w:cs="SimSun"/>
          <w:sz w:val="20"/>
          <w:szCs w:val="20"/>
          <w:spacing w:val="-17"/>
        </w:rPr>
        <w:t>②</w:t>
      </w:r>
      <w:r>
        <w:rPr>
          <w:rFonts w:ascii="SimSun" w:hAnsi="SimSun" w:eastAsia="SimSun" w:cs="SimSun"/>
          <w:sz w:val="20"/>
          <w:szCs w:val="20"/>
          <w:spacing w:val="48"/>
        </w:rPr>
        <w:t xml:space="preserve"> </w:t>
      </w:r>
      <w:r>
        <w:rPr>
          <w:rFonts w:ascii="SimSun" w:hAnsi="SimSun" w:eastAsia="SimSun" w:cs="SimSun"/>
          <w:sz w:val="20"/>
          <w:szCs w:val="20"/>
          <w:spacing w:val="-17"/>
        </w:rPr>
        <w:t>《挪威公共行政法》(1967年)第2条的定义：“出于本法之目的，下列术语的含义</w:t>
      </w:r>
      <w:r>
        <w:rPr>
          <w:rFonts w:ascii="SimSun" w:hAnsi="SimSun" w:eastAsia="SimSun" w:cs="SimSun"/>
          <w:sz w:val="20"/>
          <w:szCs w:val="20"/>
        </w:rPr>
        <w:t xml:space="preserve"> </w:t>
      </w:r>
      <w:r>
        <w:rPr>
          <w:rFonts w:ascii="SimSun" w:hAnsi="SimSun" w:eastAsia="SimSun" w:cs="SimSun"/>
          <w:sz w:val="20"/>
          <w:szCs w:val="20"/>
          <w:spacing w:val="-22"/>
        </w:rPr>
        <w:t>为：</w:t>
      </w:r>
      <w:r>
        <w:rPr>
          <w:rFonts w:ascii="SimSun" w:hAnsi="SimSun" w:eastAsia="SimSun" w:cs="SimSun"/>
          <w:sz w:val="20"/>
          <w:szCs w:val="20"/>
          <w:spacing w:val="-43"/>
        </w:rPr>
        <w:t xml:space="preserve"> </w:t>
      </w:r>
      <w:r>
        <w:rPr>
          <w:rFonts w:ascii="SimSun" w:hAnsi="SimSun" w:eastAsia="SimSun" w:cs="SimSun"/>
          <w:sz w:val="20"/>
          <w:szCs w:val="20"/>
          <w:spacing w:val="-22"/>
        </w:rPr>
        <w:t>……'规章’,与数目不确定或不特定人群的权利</w:t>
      </w:r>
      <w:r>
        <w:rPr>
          <w:rFonts w:ascii="SimSun" w:hAnsi="SimSun" w:eastAsia="SimSun" w:cs="SimSun"/>
          <w:sz w:val="20"/>
          <w:szCs w:val="20"/>
          <w:spacing w:val="-23"/>
        </w:rPr>
        <w:t>义务相关的行政决定。”参见应松年主</w:t>
      </w:r>
      <w:r>
        <w:rPr>
          <w:rFonts w:ascii="SimSun" w:hAnsi="SimSun" w:eastAsia="SimSun" w:cs="SimSun"/>
          <w:sz w:val="20"/>
          <w:szCs w:val="20"/>
        </w:rPr>
        <w:t xml:space="preserve"> </w:t>
      </w:r>
      <w:r>
        <w:rPr>
          <w:rFonts w:ascii="SimSun" w:hAnsi="SimSun" w:eastAsia="SimSun" w:cs="SimSun"/>
          <w:sz w:val="20"/>
          <w:szCs w:val="20"/>
          <w:spacing w:val="-14"/>
        </w:rPr>
        <w:t>编：《外国行政程序法汇编》,中国法制出版社2004年版，第400页。</w:t>
      </w:r>
    </w:p>
    <w:p>
      <w:pPr>
        <w:spacing w:line="241" w:lineRule="auto"/>
        <w:sectPr>
          <w:pgSz w:w="8490" w:h="13160"/>
          <w:pgMar w:top="400" w:right="529" w:bottom="400" w:left="290" w:header="0" w:footer="0" w:gutter="0"/>
        </w:sectPr>
        <w:rPr>
          <w:rFonts w:ascii="SimSun" w:hAnsi="SimSun" w:eastAsia="SimSun" w:cs="SimSun"/>
          <w:sz w:val="20"/>
          <w:szCs w:val="20"/>
        </w:rPr>
      </w:pPr>
    </w:p>
    <w:p>
      <w:pPr>
        <w:spacing w:before="228" w:line="159" w:lineRule="auto"/>
        <w:jc w:val="right"/>
        <w:rPr>
          <w:rFonts w:ascii="SimSun" w:hAnsi="SimSun" w:eastAsia="SimSun" w:cs="SimSun"/>
          <w:sz w:val="16"/>
          <w:szCs w:val="16"/>
        </w:rPr>
      </w:pPr>
      <w:r>
        <w:rPr>
          <w:rFonts w:ascii="SimSun" w:hAnsi="SimSun" w:eastAsia="SimSun" w:cs="SimSun"/>
          <w:sz w:val="16"/>
          <w:szCs w:val="16"/>
          <w:spacing w:val="-3"/>
        </w:rPr>
        <w:t>245</w:t>
      </w:r>
    </w:p>
    <w:p>
      <w:pPr>
        <w:ind w:left="3880"/>
        <w:spacing w:line="221" w:lineRule="auto"/>
        <w:rPr>
          <w:rFonts w:ascii="SimHei" w:hAnsi="SimHei" w:eastAsia="SimHei" w:cs="SimHei"/>
          <w:sz w:val="16"/>
          <w:szCs w:val="16"/>
        </w:rPr>
      </w:pPr>
      <w:r>
        <w:rPr>
          <w:rFonts w:ascii="SimHei" w:hAnsi="SimHei" w:eastAsia="SimHei" w:cs="SimHei"/>
          <w:sz w:val="16"/>
          <w:szCs w:val="16"/>
          <w:spacing w:val="-2"/>
        </w:rPr>
        <w:t>五、政府数据开放与公共数据治理的法治对策</w:t>
      </w:r>
    </w:p>
    <w:p>
      <w:pPr>
        <w:pStyle w:val="BodyText"/>
        <w:spacing w:line="350" w:lineRule="auto"/>
        <w:rPr/>
      </w:pPr>
      <w:r/>
    </w:p>
    <w:p>
      <w:pPr>
        <w:ind w:right="286"/>
        <w:spacing w:before="69" w:line="295" w:lineRule="auto"/>
        <w:jc w:val="both"/>
        <w:rPr>
          <w:rFonts w:ascii="SimSun" w:hAnsi="SimSun" w:eastAsia="SimSun" w:cs="SimSun"/>
          <w:sz w:val="21"/>
          <w:szCs w:val="21"/>
        </w:rPr>
      </w:pPr>
      <w:bookmarkStart w:name="bookmark32" w:id="30"/>
      <w:bookmarkEnd w:id="30"/>
      <w:r>
        <w:rPr>
          <w:rFonts w:ascii="SimSun" w:hAnsi="SimSun" w:eastAsia="SimSun" w:cs="SimSun"/>
          <w:sz w:val="21"/>
          <w:szCs w:val="21"/>
          <w:spacing w:val="-3"/>
        </w:rPr>
        <w:t>些。如《贵阳市政府数据共享开放条例》第2条规定：“本市行</w:t>
      </w:r>
      <w:r>
        <w:rPr>
          <w:rFonts w:ascii="SimSun" w:hAnsi="SimSun" w:eastAsia="SimSun" w:cs="SimSun"/>
          <w:sz w:val="21"/>
          <w:szCs w:val="21"/>
          <w:spacing w:val="-4"/>
        </w:rPr>
        <w:t>政区域内政府数 </w:t>
      </w:r>
      <w:r>
        <w:rPr>
          <w:rFonts w:ascii="SimSun" w:hAnsi="SimSun" w:eastAsia="SimSun" w:cs="SimSun"/>
          <w:sz w:val="21"/>
          <w:szCs w:val="21"/>
        </w:rPr>
        <w:t>据共享、开放行为及其相关管理活动，适用本条例。本</w:t>
      </w:r>
      <w:r>
        <w:rPr>
          <w:rFonts w:ascii="SimSun" w:hAnsi="SimSun" w:eastAsia="SimSun" w:cs="SimSun"/>
          <w:sz w:val="21"/>
          <w:szCs w:val="21"/>
          <w:spacing w:val="-1"/>
        </w:rPr>
        <w:t>条例所称政府数据，是 </w:t>
      </w:r>
      <w:r>
        <w:rPr>
          <w:rFonts w:ascii="SimSun" w:hAnsi="SimSun" w:eastAsia="SimSun" w:cs="SimSun"/>
          <w:sz w:val="21"/>
          <w:szCs w:val="21"/>
          <w:spacing w:val="3"/>
        </w:rPr>
        <w:t>指市、区(市、县)人民政府及其工作部门和</w:t>
      </w:r>
      <w:r>
        <w:rPr>
          <w:rFonts w:ascii="SimSun" w:hAnsi="SimSun" w:eastAsia="SimSun" w:cs="SimSun"/>
          <w:sz w:val="21"/>
          <w:szCs w:val="21"/>
          <w:spacing w:val="2"/>
        </w:rPr>
        <w:t>派出机构、乡(镇)人民政府(以下 </w:t>
      </w:r>
      <w:r>
        <w:rPr>
          <w:rFonts w:ascii="SimSun" w:hAnsi="SimSun" w:eastAsia="SimSun" w:cs="SimSun"/>
          <w:sz w:val="21"/>
          <w:szCs w:val="21"/>
          <w:spacing w:val="3"/>
        </w:rPr>
        <w:t>简称行政机关)在依法履行职责过程中制作或者获取的</w:t>
      </w:r>
      <w:r>
        <w:rPr>
          <w:rFonts w:ascii="SimSun" w:hAnsi="SimSun" w:eastAsia="SimSun" w:cs="SimSun"/>
          <w:sz w:val="21"/>
          <w:szCs w:val="21"/>
          <w:spacing w:val="2"/>
        </w:rPr>
        <w:t>，以一定形式记录、保 </w:t>
      </w:r>
      <w:r>
        <w:rPr>
          <w:rFonts w:ascii="SimSun" w:hAnsi="SimSun" w:eastAsia="SimSun" w:cs="SimSun"/>
          <w:sz w:val="21"/>
          <w:szCs w:val="21"/>
        </w:rPr>
        <w:t>存的各类数据资源。本条例所称政府数据共享，是指行</w:t>
      </w:r>
      <w:r>
        <w:rPr>
          <w:rFonts w:ascii="SimSun" w:hAnsi="SimSun" w:eastAsia="SimSun" w:cs="SimSun"/>
          <w:sz w:val="21"/>
          <w:szCs w:val="21"/>
          <w:spacing w:val="-1"/>
        </w:rPr>
        <w:t>政机关因履行职责需要 </w:t>
      </w:r>
      <w:r>
        <w:rPr>
          <w:rFonts w:ascii="SimSun" w:hAnsi="SimSun" w:eastAsia="SimSun" w:cs="SimSun"/>
          <w:sz w:val="21"/>
          <w:szCs w:val="21"/>
        </w:rPr>
        <w:t>使用其他行政机关的政府数据或者为其他行政机关提供</w:t>
      </w:r>
      <w:r>
        <w:rPr>
          <w:rFonts w:ascii="SimSun" w:hAnsi="SimSun" w:eastAsia="SimSun" w:cs="SimSun"/>
          <w:sz w:val="21"/>
          <w:szCs w:val="21"/>
          <w:spacing w:val="-1"/>
        </w:rPr>
        <w:t>政府数据的行为。本条 </w:t>
      </w:r>
      <w:r>
        <w:rPr>
          <w:rFonts w:ascii="SimSun" w:hAnsi="SimSun" w:eastAsia="SimSun" w:cs="SimSun"/>
          <w:sz w:val="21"/>
          <w:szCs w:val="21"/>
        </w:rPr>
        <w:t>例所称政府数据开放，是指行政机关面向公民、法人和</w:t>
      </w:r>
      <w:r>
        <w:rPr>
          <w:rFonts w:ascii="SimSun" w:hAnsi="SimSun" w:eastAsia="SimSun" w:cs="SimSun"/>
          <w:sz w:val="21"/>
          <w:szCs w:val="21"/>
          <w:spacing w:val="-1"/>
        </w:rPr>
        <w:t>其他组织提供政府数据 </w:t>
      </w:r>
      <w:r>
        <w:rPr>
          <w:rFonts w:ascii="SimSun" w:hAnsi="SimSun" w:eastAsia="SimSun" w:cs="SimSun"/>
          <w:sz w:val="21"/>
          <w:szCs w:val="21"/>
        </w:rPr>
        <w:t>的行为。”第12条规定：“行政机关应当按照技术规范</w:t>
      </w:r>
      <w:r>
        <w:rPr>
          <w:rFonts w:ascii="SimSun" w:hAnsi="SimSun" w:eastAsia="SimSun" w:cs="SimSun"/>
          <w:sz w:val="21"/>
          <w:szCs w:val="21"/>
          <w:spacing w:val="-1"/>
        </w:rPr>
        <w:t>，在职责范围内采集政 </w:t>
      </w:r>
      <w:r>
        <w:rPr>
          <w:rFonts w:ascii="SimSun" w:hAnsi="SimSun" w:eastAsia="SimSun" w:cs="SimSun"/>
          <w:sz w:val="21"/>
          <w:szCs w:val="21"/>
          <w:spacing w:val="6"/>
        </w:rPr>
        <w:t>府数据，进行处理后实时向共享平台汇聚。采集政府数据涉及多个</w:t>
      </w:r>
      <w:r>
        <w:rPr>
          <w:rFonts w:ascii="SimSun" w:hAnsi="SimSun" w:eastAsia="SimSun" w:cs="SimSun"/>
          <w:sz w:val="21"/>
          <w:szCs w:val="21"/>
          <w:spacing w:val="5"/>
        </w:rPr>
        <w:t>行政机关 </w:t>
      </w:r>
      <w:r>
        <w:rPr>
          <w:rFonts w:ascii="SimSun" w:hAnsi="SimSun" w:eastAsia="SimSun" w:cs="SimSun"/>
          <w:sz w:val="21"/>
          <w:szCs w:val="21"/>
        </w:rPr>
        <w:t>的，由相关行政机关按照规定的职责协同采集汇聚。行</w:t>
      </w:r>
      <w:r>
        <w:rPr>
          <w:rFonts w:ascii="SimSun" w:hAnsi="SimSun" w:eastAsia="SimSun" w:cs="SimSun"/>
          <w:sz w:val="21"/>
          <w:szCs w:val="21"/>
          <w:spacing w:val="-1"/>
        </w:rPr>
        <w:t>政机关对其采集的政府 </w:t>
      </w:r>
      <w:r>
        <w:rPr>
          <w:rFonts w:ascii="SimSun" w:hAnsi="SimSun" w:eastAsia="SimSun" w:cs="SimSun"/>
          <w:sz w:val="21"/>
          <w:szCs w:val="21"/>
        </w:rPr>
        <w:t>数据依法享有管理权和使用权。”与之相比国务院所</w:t>
      </w:r>
      <w:r>
        <w:rPr>
          <w:rFonts w:ascii="SimSun" w:hAnsi="SimSun" w:eastAsia="SimSun" w:cs="SimSun"/>
          <w:sz w:val="21"/>
          <w:szCs w:val="21"/>
          <w:spacing w:val="-1"/>
        </w:rPr>
        <w:t>制定的政府数据的专项立</w:t>
      </w:r>
      <w:r>
        <w:rPr>
          <w:rFonts w:ascii="SimSun" w:hAnsi="SimSun" w:eastAsia="SimSun" w:cs="SimSun"/>
          <w:sz w:val="21"/>
          <w:szCs w:val="21"/>
        </w:rPr>
        <w:t xml:space="preserve">  </w:t>
      </w:r>
      <w:r>
        <w:rPr>
          <w:rFonts w:ascii="SimSun" w:hAnsi="SimSun" w:eastAsia="SimSun" w:cs="SimSun"/>
          <w:sz w:val="21"/>
          <w:szCs w:val="21"/>
        </w:rPr>
        <w:t>法仅仅涉及政府数据的安全问题，是一个较为微观的问</w:t>
      </w:r>
      <w:r>
        <w:rPr>
          <w:rFonts w:ascii="SimSun" w:hAnsi="SimSun" w:eastAsia="SimSun" w:cs="SimSun"/>
          <w:sz w:val="21"/>
          <w:szCs w:val="21"/>
          <w:spacing w:val="-1"/>
        </w:rPr>
        <w:t>题，它是一个政府数据 </w:t>
      </w:r>
      <w:r>
        <w:rPr>
          <w:rFonts w:ascii="SimSun" w:hAnsi="SimSun" w:eastAsia="SimSun" w:cs="SimSun"/>
          <w:sz w:val="21"/>
          <w:szCs w:val="21"/>
          <w:spacing w:val="6"/>
        </w:rPr>
        <w:t>的专项立法但是选择的规制点相对较小，不利于对政府数据开放和利用的治</w:t>
      </w:r>
      <w:r>
        <w:rPr>
          <w:rFonts w:ascii="SimSun" w:hAnsi="SimSun" w:eastAsia="SimSun" w:cs="SimSun"/>
          <w:sz w:val="21"/>
          <w:szCs w:val="21"/>
          <w:spacing w:val="18"/>
        </w:rPr>
        <w:t xml:space="preserve"> </w:t>
      </w:r>
      <w:r>
        <w:rPr>
          <w:rFonts w:ascii="SimSun" w:hAnsi="SimSun" w:eastAsia="SimSun" w:cs="SimSun"/>
          <w:sz w:val="21"/>
          <w:szCs w:val="21"/>
        </w:rPr>
        <w:t>理。基于此笔者认为国务院可以依目前各地制定的具有综合性的政府数据开放</w:t>
      </w:r>
      <w:r>
        <w:rPr>
          <w:rFonts w:ascii="SimSun" w:hAnsi="SimSun" w:eastAsia="SimSun" w:cs="SimSun"/>
          <w:sz w:val="21"/>
          <w:szCs w:val="21"/>
          <w:spacing w:val="17"/>
        </w:rPr>
        <w:t xml:space="preserve"> </w:t>
      </w:r>
      <w:r>
        <w:rPr>
          <w:rFonts w:ascii="SimSun" w:hAnsi="SimSun" w:eastAsia="SimSun" w:cs="SimSun"/>
          <w:sz w:val="21"/>
          <w:szCs w:val="21"/>
        </w:rPr>
        <w:t>的地方性法规和政府规章为蓝本，制定出具有综合性、</w:t>
      </w:r>
      <w:r>
        <w:rPr>
          <w:rFonts w:ascii="SimSun" w:hAnsi="SimSun" w:eastAsia="SimSun" w:cs="SimSun"/>
          <w:sz w:val="21"/>
          <w:szCs w:val="21"/>
          <w:spacing w:val="-1"/>
        </w:rPr>
        <w:t>统一性、全面性的政府 </w:t>
      </w:r>
      <w:r>
        <w:rPr>
          <w:rFonts w:ascii="SimSun" w:hAnsi="SimSun" w:eastAsia="SimSun" w:cs="SimSun"/>
          <w:sz w:val="21"/>
          <w:szCs w:val="21"/>
          <w:spacing w:val="2"/>
        </w:rPr>
        <w:t>数据开放的行政法规，这也是目前我们关于政府数据开放立法最适合做的事，</w:t>
      </w:r>
      <w:r>
        <w:rPr>
          <w:rFonts w:ascii="SimSun" w:hAnsi="SimSun" w:eastAsia="SimSun" w:cs="SimSun"/>
          <w:sz w:val="21"/>
          <w:szCs w:val="21"/>
          <w:spacing w:val="6"/>
        </w:rPr>
        <w:t xml:space="preserve"> </w:t>
      </w:r>
      <w:r>
        <w:rPr>
          <w:rFonts w:ascii="SimSun" w:hAnsi="SimSun" w:eastAsia="SimSun" w:cs="SimSun"/>
          <w:sz w:val="21"/>
          <w:szCs w:val="21"/>
        </w:rPr>
        <w:t>因为由全国人大制定统一的政府数据法的时机还不成熟</w:t>
      </w:r>
      <w:r>
        <w:rPr>
          <w:rFonts w:ascii="SimSun" w:hAnsi="SimSun" w:eastAsia="SimSun" w:cs="SimSun"/>
          <w:sz w:val="21"/>
          <w:szCs w:val="21"/>
          <w:spacing w:val="-1"/>
        </w:rPr>
        <w:t>，而且这样的立法即便 </w:t>
      </w:r>
      <w:r>
        <w:rPr>
          <w:rFonts w:ascii="SimSun" w:hAnsi="SimSun" w:eastAsia="SimSun" w:cs="SimSun"/>
          <w:sz w:val="21"/>
          <w:szCs w:val="21"/>
          <w:spacing w:val="-3"/>
        </w:rPr>
        <w:t>进入立法程序也需要很长时间。</w:t>
      </w:r>
    </w:p>
    <w:p>
      <w:pPr>
        <w:ind w:right="330" w:firstLine="450"/>
        <w:spacing w:before="246" w:line="253" w:lineRule="auto"/>
        <w:rPr>
          <w:rFonts w:ascii="SimHei" w:hAnsi="SimHei" w:eastAsia="SimHei" w:cs="SimHei"/>
          <w:sz w:val="25"/>
          <w:szCs w:val="25"/>
        </w:rPr>
      </w:pPr>
      <w:r>
        <w:rPr>
          <w:rFonts w:ascii="SimHei" w:hAnsi="SimHei" w:eastAsia="SimHei" w:cs="SimHei"/>
          <w:sz w:val="25"/>
          <w:szCs w:val="25"/>
          <w:spacing w:val="-1"/>
        </w:rPr>
        <w:t>(四)关于将政府数据开放与公共数据治理纳入行政执法领</w:t>
      </w:r>
      <w:r>
        <w:rPr>
          <w:rFonts w:ascii="SimHei" w:hAnsi="SimHei" w:eastAsia="SimHei" w:cs="SimHei"/>
          <w:sz w:val="25"/>
          <w:szCs w:val="25"/>
          <w:spacing w:val="-2"/>
        </w:rPr>
        <w:t>域的</w:t>
      </w:r>
      <w:r>
        <w:rPr>
          <w:rFonts w:ascii="SimHei" w:hAnsi="SimHei" w:eastAsia="SimHei" w:cs="SimHei"/>
          <w:sz w:val="25"/>
          <w:szCs w:val="25"/>
        </w:rPr>
        <w:t xml:space="preserve"> </w:t>
      </w:r>
      <w:r>
        <w:rPr>
          <w:rFonts w:ascii="SimHei" w:hAnsi="SimHei" w:eastAsia="SimHei" w:cs="SimHei"/>
          <w:sz w:val="25"/>
          <w:szCs w:val="25"/>
          <w:spacing w:val="-6"/>
        </w:rPr>
        <w:t>问题</w:t>
      </w:r>
    </w:p>
    <w:p>
      <w:pPr>
        <w:ind w:right="267" w:firstLine="440"/>
        <w:spacing w:before="225" w:line="291" w:lineRule="auto"/>
        <w:jc w:val="both"/>
        <w:rPr>
          <w:rFonts w:ascii="SimSun" w:hAnsi="SimSun" w:eastAsia="SimSun" w:cs="SimSun"/>
          <w:sz w:val="21"/>
          <w:szCs w:val="21"/>
        </w:rPr>
      </w:pPr>
      <w:r>
        <w:rPr>
          <w:rFonts w:ascii="SimSun" w:hAnsi="SimSun" w:eastAsia="SimSun" w:cs="SimSun"/>
          <w:sz w:val="21"/>
          <w:szCs w:val="21"/>
          <w:spacing w:val="6"/>
        </w:rPr>
        <w:t>行政执法在国家层面上尚未有统一的概念界定，但是国务院在《法治政</w:t>
      </w:r>
      <w:r>
        <w:rPr>
          <w:rFonts w:ascii="SimSun" w:hAnsi="SimSun" w:eastAsia="SimSun" w:cs="SimSun"/>
          <w:sz w:val="21"/>
          <w:szCs w:val="21"/>
        </w:rPr>
        <w:t xml:space="preserve">  </w:t>
      </w:r>
      <w:r>
        <w:rPr>
          <w:rFonts w:ascii="SimSun" w:hAnsi="SimSun" w:eastAsia="SimSun" w:cs="SimSun"/>
          <w:sz w:val="21"/>
          <w:szCs w:val="21"/>
          <w:spacing w:val="8"/>
        </w:rPr>
        <w:t>府建设实施纲要(2015—2020)》中对行政执法有这样的规定：“权责统一、</w:t>
      </w:r>
      <w:r>
        <w:rPr>
          <w:rFonts w:ascii="SimSun" w:hAnsi="SimSun" w:eastAsia="SimSun" w:cs="SimSun"/>
          <w:sz w:val="21"/>
          <w:szCs w:val="21"/>
        </w:rPr>
        <w:t xml:space="preserve"> </w:t>
      </w:r>
      <w:r>
        <w:rPr>
          <w:rFonts w:ascii="SimSun" w:hAnsi="SimSun" w:eastAsia="SimSun" w:cs="SimSun"/>
          <w:sz w:val="21"/>
          <w:szCs w:val="21"/>
          <w:spacing w:val="6"/>
        </w:rPr>
        <w:t>权威高效的行政执法体制建立健全，法律法规规章得到严格实施，各类违法</w:t>
      </w:r>
      <w:r>
        <w:rPr>
          <w:rFonts w:ascii="SimSun" w:hAnsi="SimSun" w:eastAsia="SimSun" w:cs="SimSun"/>
          <w:sz w:val="21"/>
          <w:szCs w:val="21"/>
          <w:spacing w:val="4"/>
        </w:rPr>
        <w:t xml:space="preserve">  </w:t>
      </w:r>
      <w:r>
        <w:rPr>
          <w:rFonts w:ascii="SimSun" w:hAnsi="SimSun" w:eastAsia="SimSun" w:cs="SimSun"/>
          <w:sz w:val="21"/>
          <w:szCs w:val="21"/>
          <w:spacing w:val="13"/>
        </w:rPr>
        <w:t>行为得到及时查处和制裁，公民、法人和其他组织的合法权益得到切实保</w:t>
      </w:r>
      <w:r>
        <w:rPr>
          <w:rFonts w:ascii="SimSun" w:hAnsi="SimSun" w:eastAsia="SimSun" w:cs="SimSun"/>
          <w:sz w:val="21"/>
          <w:szCs w:val="21"/>
        </w:rPr>
        <w:t xml:space="preserve">  </w:t>
      </w:r>
      <w:r>
        <w:rPr>
          <w:rFonts w:ascii="SimSun" w:hAnsi="SimSun" w:eastAsia="SimSun" w:cs="SimSun"/>
          <w:sz w:val="21"/>
          <w:szCs w:val="21"/>
          <w:spacing w:val="6"/>
        </w:rPr>
        <w:t>障，经济社会秩序得到有效维护，行政违法或不当行为明显减少，对行政执</w:t>
      </w:r>
      <w:r>
        <w:rPr>
          <w:rFonts w:ascii="SimSun" w:hAnsi="SimSun" w:eastAsia="SimSun" w:cs="SimSun"/>
          <w:sz w:val="21"/>
          <w:szCs w:val="21"/>
          <w:spacing w:val="4"/>
        </w:rPr>
        <w:t xml:space="preserve">  </w:t>
      </w:r>
      <w:r>
        <w:rPr>
          <w:rFonts w:ascii="SimSun" w:hAnsi="SimSun" w:eastAsia="SimSun" w:cs="SimSun"/>
          <w:sz w:val="21"/>
          <w:szCs w:val="21"/>
        </w:rPr>
        <w:t>法的社会满意度显著提高。”这表明行政执法虽无概</w:t>
      </w:r>
      <w:r>
        <w:rPr>
          <w:rFonts w:ascii="SimSun" w:hAnsi="SimSun" w:eastAsia="SimSun" w:cs="SimSun"/>
          <w:sz w:val="21"/>
          <w:szCs w:val="21"/>
          <w:spacing w:val="-1"/>
        </w:rPr>
        <w:t>念界定但已经是行政法治</w:t>
      </w:r>
      <w:r>
        <w:rPr>
          <w:rFonts w:ascii="SimSun" w:hAnsi="SimSun" w:eastAsia="SimSun" w:cs="SimSun"/>
          <w:sz w:val="21"/>
          <w:szCs w:val="21"/>
        </w:rPr>
        <w:t xml:space="preserve">  </w:t>
      </w:r>
      <w:r>
        <w:rPr>
          <w:rFonts w:ascii="SimSun" w:hAnsi="SimSun" w:eastAsia="SimSun" w:cs="SimSun"/>
          <w:sz w:val="21"/>
          <w:szCs w:val="21"/>
          <w:spacing w:val="6"/>
        </w:rPr>
        <w:t>中的重要环节，是政府实现行政治理的基本手段，政府数据的立法的出台需  </w:t>
      </w:r>
      <w:r>
        <w:rPr>
          <w:rFonts w:ascii="SimSun" w:hAnsi="SimSun" w:eastAsia="SimSun" w:cs="SimSun"/>
          <w:sz w:val="21"/>
          <w:szCs w:val="21"/>
          <w:spacing w:val="6"/>
        </w:rPr>
        <w:t>要时间也需要成本，而在行政执法领域对政府数据作出</w:t>
      </w:r>
      <w:r>
        <w:rPr>
          <w:rFonts w:ascii="SimSun" w:hAnsi="SimSun" w:eastAsia="SimSun" w:cs="SimSun"/>
          <w:sz w:val="21"/>
          <w:szCs w:val="21"/>
          <w:spacing w:val="5"/>
        </w:rPr>
        <w:t>处置，例如可以要求</w:t>
      </w:r>
      <w:r>
        <w:rPr>
          <w:rFonts w:ascii="SimSun" w:hAnsi="SimSun" w:eastAsia="SimSun" w:cs="SimSun"/>
          <w:sz w:val="21"/>
          <w:szCs w:val="21"/>
        </w:rPr>
        <w:t xml:space="preserve">  </w:t>
      </w:r>
      <w:r>
        <w:rPr>
          <w:rFonts w:ascii="SimSun" w:hAnsi="SimSun" w:eastAsia="SimSun" w:cs="SimSun"/>
          <w:sz w:val="21"/>
          <w:szCs w:val="21"/>
          <w:spacing w:val="6"/>
        </w:rPr>
        <w:t>执法机关将政府数据的开放和利用作为执法体系中的构成，可以要求政府行</w:t>
      </w:r>
      <w:r>
        <w:rPr>
          <w:rFonts w:ascii="SimSun" w:hAnsi="SimSun" w:eastAsia="SimSun" w:cs="SimSun"/>
          <w:sz w:val="21"/>
          <w:szCs w:val="21"/>
          <w:spacing w:val="5"/>
        </w:rPr>
        <w:t xml:space="preserve">  </w:t>
      </w:r>
      <w:r>
        <w:rPr>
          <w:rFonts w:ascii="SimSun" w:hAnsi="SimSun" w:eastAsia="SimSun" w:cs="SimSun"/>
          <w:sz w:val="21"/>
          <w:szCs w:val="21"/>
          <w:spacing w:val="6"/>
        </w:rPr>
        <w:t>政系统在行政执法中重视对大数据的运用，事实上我国一些行政机关已经建</w:t>
      </w:r>
    </w:p>
    <w:p>
      <w:pPr>
        <w:spacing w:line="291" w:lineRule="auto"/>
        <w:sectPr>
          <w:pgSz w:w="8490" w:h="13140"/>
          <w:pgMar w:top="400" w:right="438" w:bottom="400" w:left="549" w:header="0" w:footer="0" w:gutter="0"/>
        </w:sectPr>
        <w:rPr>
          <w:rFonts w:ascii="SimSun" w:hAnsi="SimSun" w:eastAsia="SimSun" w:cs="SimSun"/>
          <w:sz w:val="21"/>
          <w:szCs w:val="21"/>
        </w:rPr>
      </w:pPr>
    </w:p>
    <w:p>
      <w:pPr>
        <w:pStyle w:val="BodyText"/>
        <w:spacing w:line="273" w:lineRule="auto"/>
        <w:rPr/>
      </w:pPr>
      <w:r>
        <w:drawing>
          <wp:anchor distT="0" distB="0" distL="0" distR="0" simplePos="0" relativeHeight="252446720" behindDoc="0" locked="0" layoutInCell="0" allowOverlap="1">
            <wp:simplePos x="0" y="0"/>
            <wp:positionH relativeFrom="page">
              <wp:posOffset>412746</wp:posOffset>
            </wp:positionH>
            <wp:positionV relativeFrom="page">
              <wp:posOffset>6540460</wp:posOffset>
            </wp:positionV>
            <wp:extent cx="1162062" cy="6351"/>
            <wp:effectExtent l="0" t="0" r="0" b="0"/>
            <wp:wrapNone/>
            <wp:docPr id="662" name="IM 662"/>
            <wp:cNvGraphicFramePr/>
            <a:graphic>
              <a:graphicData uri="http://schemas.openxmlformats.org/drawingml/2006/picture">
                <pic:pic>
                  <pic:nvPicPr>
                    <pic:cNvPr id="662" name="IM 662"/>
                    <pic:cNvPicPr/>
                  </pic:nvPicPr>
                  <pic:blipFill>
                    <a:blip r:embed="rId354"/>
                    <a:stretch>
                      <a:fillRect/>
                    </a:stretch>
                  </pic:blipFill>
                  <pic:spPr>
                    <a:xfrm rot="0">
                      <a:off x="0" y="0"/>
                      <a:ext cx="1162062" cy="6351"/>
                    </a:xfrm>
                    <a:prstGeom prst="rect">
                      <a:avLst/>
                    </a:prstGeom>
                  </pic:spPr>
                </pic:pic>
              </a:graphicData>
            </a:graphic>
          </wp:anchor>
        </w:drawing>
      </w:r>
      <w:r/>
    </w:p>
    <w:p>
      <w:pPr>
        <w:ind w:left="420"/>
        <w:spacing w:before="55"/>
        <w:rPr>
          <w:rFonts w:ascii="SimSun" w:hAnsi="SimSun" w:eastAsia="SimSun" w:cs="SimSun"/>
          <w:sz w:val="17"/>
          <w:szCs w:val="17"/>
        </w:rPr>
      </w:pPr>
      <w:r>
        <w:pict>
          <v:shape id="_x0000_s428" style="position:absolute;margin-left:-1pt;margin-top:6.50914pt;mso-position-vertical-relative:text;mso-position-horizontal-relative:text;width:12.9pt;height:7.2pt;z-index:25244569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246</w:t>
                  </w:r>
                </w:p>
              </w:txbxContent>
            </v:textbox>
          </v:shape>
        </w:pict>
      </w:r>
      <w:r>
        <w:rPr>
          <w:rFonts w:ascii="SimSun" w:hAnsi="SimSun" w:eastAsia="SimSun" w:cs="SimSun"/>
          <w:sz w:val="17"/>
          <w:szCs w:val="17"/>
          <w:position w:val="-4"/>
        </w:rPr>
        <w:drawing>
          <wp:inline distT="0" distB="0" distL="0" distR="0">
            <wp:extent cx="6361" cy="273093"/>
            <wp:effectExtent l="0" t="0" r="0" b="0"/>
            <wp:docPr id="664" name="IM 664"/>
            <wp:cNvGraphicFramePr/>
            <a:graphic>
              <a:graphicData uri="http://schemas.openxmlformats.org/drawingml/2006/picture">
                <pic:pic>
                  <pic:nvPicPr>
                    <pic:cNvPr id="664" name="IM 664"/>
                    <pic:cNvPicPr/>
                  </pic:nvPicPr>
                  <pic:blipFill>
                    <a:blip r:embed="rId355"/>
                    <a:stretch>
                      <a:fillRect/>
                    </a:stretch>
                  </pic:blipFill>
                  <pic:spPr>
                    <a:xfrm rot="0">
                      <a:off x="0" y="0"/>
                      <a:ext cx="6361" cy="273093"/>
                    </a:xfrm>
                    <a:prstGeom prst="rect">
                      <a:avLst/>
                    </a:prstGeom>
                  </pic:spPr>
                </pic:pic>
              </a:graphicData>
            </a:graphic>
          </wp:inline>
        </w:drawing>
      </w:r>
      <w:r>
        <w:rPr>
          <w:rFonts w:ascii="SimSun" w:hAnsi="SimSun" w:eastAsia="SimSun" w:cs="SimSun"/>
          <w:sz w:val="17"/>
          <w:szCs w:val="17"/>
          <w:spacing w:val="54"/>
        </w:rPr>
        <w:t xml:space="preserve"> </w:t>
      </w:r>
      <w:r>
        <w:rPr>
          <w:rFonts w:ascii="SimSun" w:hAnsi="SimSun" w:eastAsia="SimSun" w:cs="SimSun"/>
          <w:sz w:val="17"/>
          <w:szCs w:val="17"/>
          <w:spacing w:val="-7"/>
        </w:rPr>
        <w:t>第五章 政府数据开放与公共数据治理的法律机制</w:t>
      </w:r>
    </w:p>
    <w:p>
      <w:pPr>
        <w:pStyle w:val="BodyText"/>
        <w:spacing w:line="340" w:lineRule="auto"/>
        <w:rPr/>
      </w:pPr>
      <w:r/>
    </w:p>
    <w:p>
      <w:pPr>
        <w:ind w:left="420" w:right="155"/>
        <w:spacing w:before="68" w:line="283" w:lineRule="auto"/>
        <w:jc w:val="both"/>
        <w:rPr>
          <w:rFonts w:ascii="SimSun" w:hAnsi="SimSun" w:eastAsia="SimSun" w:cs="SimSun"/>
          <w:sz w:val="21"/>
          <w:szCs w:val="21"/>
        </w:rPr>
      </w:pPr>
      <w:r>
        <w:rPr>
          <w:rFonts w:ascii="SimSun" w:hAnsi="SimSun" w:eastAsia="SimSun" w:cs="SimSun"/>
          <w:sz w:val="21"/>
          <w:szCs w:val="21"/>
          <w:spacing w:val="13"/>
        </w:rPr>
        <w:t>构了数据平台。行政执法中还可以强调行政主体对个人数据的保护，个人</w:t>
      </w:r>
      <w:r>
        <w:rPr>
          <w:rFonts w:ascii="SimSun" w:hAnsi="SimSun" w:eastAsia="SimSun" w:cs="SimSun"/>
          <w:sz w:val="21"/>
          <w:szCs w:val="21"/>
          <w:spacing w:val="1"/>
        </w:rPr>
        <w:t xml:space="preserve"> </w:t>
      </w:r>
      <w:r>
        <w:rPr>
          <w:rFonts w:ascii="SimSun" w:hAnsi="SimSun" w:eastAsia="SimSun" w:cs="SimSun"/>
          <w:sz w:val="21"/>
          <w:szCs w:val="21"/>
          <w:spacing w:val="13"/>
        </w:rPr>
        <w:t>数据从理论上讲与政府数据是有区别的，它们的界限究竟在哪里一时还难</w:t>
      </w:r>
      <w:r>
        <w:rPr>
          <w:rFonts w:ascii="SimSun" w:hAnsi="SimSun" w:eastAsia="SimSun" w:cs="SimSun"/>
          <w:sz w:val="21"/>
          <w:szCs w:val="21"/>
          <w:spacing w:val="2"/>
        </w:rPr>
        <w:t xml:space="preserve"> </w:t>
      </w:r>
      <w:r>
        <w:rPr>
          <w:rFonts w:ascii="SimSun" w:hAnsi="SimSun" w:eastAsia="SimSun" w:cs="SimSun"/>
          <w:sz w:val="21"/>
          <w:szCs w:val="21"/>
          <w:spacing w:val="13"/>
        </w:rPr>
        <w:t>以说清楚，但不争的事实是行政执法每日每时地都涉及了个人数据，执法</w:t>
      </w:r>
      <w:r>
        <w:rPr>
          <w:rFonts w:ascii="SimSun" w:hAnsi="SimSun" w:eastAsia="SimSun" w:cs="SimSun"/>
          <w:sz w:val="21"/>
          <w:szCs w:val="21"/>
        </w:rPr>
        <w:t xml:space="preserve"> </w:t>
      </w:r>
      <w:r>
        <w:rPr>
          <w:rFonts w:ascii="SimSun" w:hAnsi="SimSun" w:eastAsia="SimSun" w:cs="SimSun"/>
          <w:sz w:val="21"/>
          <w:szCs w:val="21"/>
          <w:spacing w:val="13"/>
        </w:rPr>
        <w:t>主体在合理利用这些数据正当保护行政相对人的数据权等方面都可以有所</w:t>
      </w:r>
      <w:r>
        <w:rPr>
          <w:rFonts w:ascii="SimSun" w:hAnsi="SimSun" w:eastAsia="SimSun" w:cs="SimSun"/>
          <w:sz w:val="21"/>
          <w:szCs w:val="21"/>
        </w:rPr>
        <w:t xml:space="preserve"> </w:t>
      </w:r>
      <w:r>
        <w:rPr>
          <w:rFonts w:ascii="SimSun" w:hAnsi="SimSun" w:eastAsia="SimSun" w:cs="SimSun"/>
          <w:sz w:val="21"/>
          <w:szCs w:val="21"/>
          <w:spacing w:val="5"/>
        </w:rPr>
        <w:t>作为。</w:t>
      </w:r>
    </w:p>
    <w:p>
      <w:pPr>
        <w:ind w:left="882"/>
        <w:spacing w:before="294" w:line="222" w:lineRule="auto"/>
        <w:rPr>
          <w:rFonts w:ascii="SimHei" w:hAnsi="SimHei" w:eastAsia="SimHei" w:cs="SimHei"/>
          <w:sz w:val="21"/>
          <w:szCs w:val="21"/>
        </w:rPr>
      </w:pPr>
      <w:r>
        <w:rPr>
          <w:rFonts w:ascii="SimHei" w:hAnsi="SimHei" w:eastAsia="SimHei" w:cs="SimHei"/>
          <w:sz w:val="21"/>
          <w:szCs w:val="21"/>
          <w:b/>
          <w:bCs/>
          <w:spacing w:val="28"/>
        </w:rPr>
        <w:t>(五)关于政府数据侵权行为的法律救济问题</w:t>
      </w:r>
    </w:p>
    <w:p>
      <w:pPr>
        <w:ind w:left="420" w:right="40" w:firstLine="450"/>
        <w:spacing w:before="230" w:line="295" w:lineRule="auto"/>
        <w:jc w:val="both"/>
        <w:rPr>
          <w:rFonts w:ascii="SimSun" w:hAnsi="SimSun" w:eastAsia="SimSun" w:cs="SimSun"/>
          <w:sz w:val="21"/>
          <w:szCs w:val="21"/>
        </w:rPr>
      </w:pPr>
      <w:r>
        <w:rPr>
          <w:rFonts w:ascii="SimSun" w:hAnsi="SimSun" w:eastAsia="SimSun" w:cs="SimSun"/>
          <w:sz w:val="21"/>
          <w:szCs w:val="21"/>
        </w:rPr>
        <w:t>数据侵权已经成为一个敏感和普遍的社会问题，例如被称为“人脸识别</w:t>
      </w:r>
      <w:r>
        <w:rPr>
          <w:rFonts w:ascii="SimSun" w:hAnsi="SimSun" w:eastAsia="SimSun" w:cs="SimSun"/>
          <w:sz w:val="21"/>
          <w:szCs w:val="21"/>
          <w:spacing w:val="-1"/>
        </w:rPr>
        <w:t>第 </w:t>
      </w:r>
      <w:r>
        <w:rPr>
          <w:rFonts w:ascii="SimSun" w:hAnsi="SimSun" w:eastAsia="SimSun" w:cs="SimSun"/>
          <w:sz w:val="21"/>
          <w:szCs w:val="21"/>
        </w:rPr>
        <w:t>一案”的郭兵诉杭州野生动物世界有限公司服务</w:t>
      </w:r>
      <w:r>
        <w:rPr>
          <w:rFonts w:ascii="SimSun" w:hAnsi="SimSun" w:eastAsia="SimSun" w:cs="SimSun"/>
          <w:sz w:val="21"/>
          <w:szCs w:val="21"/>
          <w:spacing w:val="-1"/>
        </w:rPr>
        <w:t>合同纠纷案，涉及动物园强制</w:t>
      </w:r>
      <w:r>
        <w:rPr>
          <w:rFonts w:ascii="SimSun" w:hAnsi="SimSun" w:eastAsia="SimSun" w:cs="SimSun"/>
          <w:sz w:val="21"/>
          <w:szCs w:val="21"/>
        </w:rPr>
        <w:t xml:space="preserve">  </w:t>
      </w:r>
      <w:r>
        <w:rPr>
          <w:rFonts w:ascii="SimSun" w:hAnsi="SimSun" w:eastAsia="SimSun" w:cs="SimSun"/>
          <w:sz w:val="21"/>
          <w:szCs w:val="21"/>
        </w:rPr>
        <w:t>消费者刷脸入园的问题。①人脸识别系统是个</w:t>
      </w:r>
      <w:r>
        <w:rPr>
          <w:rFonts w:ascii="SimSun" w:hAnsi="SimSun" w:eastAsia="SimSun" w:cs="SimSun"/>
          <w:sz w:val="21"/>
          <w:szCs w:val="21"/>
          <w:spacing w:val="-1"/>
        </w:rPr>
        <w:t>人数据的有机构成，因为它直接</w:t>
      </w:r>
      <w:r>
        <w:rPr>
          <w:rFonts w:ascii="SimSun" w:hAnsi="SimSun" w:eastAsia="SimSun" w:cs="SimSun"/>
          <w:sz w:val="21"/>
          <w:szCs w:val="21"/>
        </w:rPr>
        <w:t xml:space="preserve">  </w:t>
      </w:r>
      <w:r>
        <w:rPr>
          <w:rFonts w:ascii="SimSun" w:hAnsi="SimSun" w:eastAsia="SimSun" w:cs="SimSun"/>
          <w:sz w:val="21"/>
          <w:szCs w:val="21"/>
        </w:rPr>
        <w:t>涉及个人的基本信息，而且是核心或者关键信息，“人脸识别第一案”进入司</w:t>
      </w:r>
      <w:r>
        <w:rPr>
          <w:rFonts w:ascii="SimSun" w:hAnsi="SimSun" w:eastAsia="SimSun" w:cs="SimSun"/>
          <w:sz w:val="21"/>
          <w:szCs w:val="21"/>
          <w:spacing w:val="8"/>
        </w:rPr>
        <w:t xml:space="preserve">  </w:t>
      </w:r>
      <w:r>
        <w:rPr>
          <w:rFonts w:ascii="SimSun" w:hAnsi="SimSun" w:eastAsia="SimSun" w:cs="SimSun"/>
          <w:sz w:val="21"/>
          <w:szCs w:val="21"/>
        </w:rPr>
        <w:t>法程序后法院判决该动物园通过人脸识别系统采集个</w:t>
      </w:r>
      <w:r>
        <w:rPr>
          <w:rFonts w:ascii="SimSun" w:hAnsi="SimSun" w:eastAsia="SimSun" w:cs="SimSun"/>
          <w:sz w:val="21"/>
          <w:szCs w:val="21"/>
          <w:spacing w:val="-1"/>
        </w:rPr>
        <w:t>人数据的行为违法，这仅</w:t>
      </w:r>
      <w:r>
        <w:rPr>
          <w:rFonts w:ascii="SimSun" w:hAnsi="SimSun" w:eastAsia="SimSun" w:cs="SimSun"/>
          <w:sz w:val="21"/>
          <w:szCs w:val="21"/>
        </w:rPr>
        <w:t xml:space="preserve">  </w:t>
      </w:r>
      <w:r>
        <w:rPr>
          <w:rFonts w:ascii="SimSun" w:hAnsi="SimSun" w:eastAsia="SimSun" w:cs="SimSun"/>
          <w:sz w:val="21"/>
          <w:szCs w:val="21"/>
          <w:spacing w:val="1"/>
        </w:rPr>
        <w:t>仅是个人数据被滥用的一个案例。在法治实</w:t>
      </w:r>
      <w:r>
        <w:rPr>
          <w:rFonts w:ascii="SimSun" w:hAnsi="SimSun" w:eastAsia="SimSun" w:cs="SimSun"/>
          <w:sz w:val="21"/>
          <w:szCs w:val="21"/>
        </w:rPr>
        <w:t>践中还有企业或者其他私权主体侵  </w:t>
      </w:r>
      <w:r>
        <w:rPr>
          <w:rFonts w:ascii="SimSun" w:hAnsi="SimSun" w:eastAsia="SimSun" w:cs="SimSun"/>
          <w:sz w:val="21"/>
          <w:szCs w:val="21"/>
          <w:spacing w:val="3"/>
        </w:rPr>
        <w:t>害个人数据的情形，如2021年央视“3·15晚会”曝光的诸多名品</w:t>
      </w:r>
      <w:r>
        <w:rPr>
          <w:rFonts w:ascii="SimSun" w:hAnsi="SimSun" w:eastAsia="SimSun" w:cs="SimSun"/>
          <w:sz w:val="21"/>
          <w:szCs w:val="21"/>
          <w:spacing w:val="2"/>
        </w:rPr>
        <w:t>商店在消费</w:t>
      </w:r>
      <w:r>
        <w:rPr>
          <w:rFonts w:ascii="SimSun" w:hAnsi="SimSun" w:eastAsia="SimSun" w:cs="SimSun"/>
          <w:sz w:val="21"/>
          <w:szCs w:val="21"/>
        </w:rPr>
        <w:t xml:space="preserve">  </w:t>
      </w:r>
      <w:r>
        <w:rPr>
          <w:rFonts w:ascii="SimSun" w:hAnsi="SimSun" w:eastAsia="SimSun" w:cs="SimSun"/>
          <w:sz w:val="21"/>
          <w:szCs w:val="21"/>
        </w:rPr>
        <w:t>者不知情的情况下偷偷采集其人脸信息并上传系统后台。在一方当事人侵犯另</w:t>
      </w:r>
      <w:r>
        <w:rPr>
          <w:rFonts w:ascii="SimSun" w:hAnsi="SimSun" w:eastAsia="SimSun" w:cs="SimSun"/>
          <w:sz w:val="21"/>
          <w:szCs w:val="21"/>
          <w:spacing w:val="7"/>
        </w:rPr>
        <w:t xml:space="preserve">  </w:t>
      </w:r>
      <w:r>
        <w:rPr>
          <w:rFonts w:ascii="SimSun" w:hAnsi="SimSun" w:eastAsia="SimSun" w:cs="SimSun"/>
          <w:sz w:val="21"/>
          <w:szCs w:val="21"/>
          <w:spacing w:val="3"/>
        </w:rPr>
        <w:t>一方当事人数据权利时行政系统是否应当介入呢，我们应当作出肯定的回答，</w:t>
      </w:r>
      <w:r>
        <w:rPr>
          <w:rFonts w:ascii="SimSun" w:hAnsi="SimSun" w:eastAsia="SimSun" w:cs="SimSun"/>
          <w:sz w:val="21"/>
          <w:szCs w:val="21"/>
          <w:spacing w:val="11"/>
        </w:rPr>
        <w:t xml:space="preserve"> </w:t>
      </w:r>
      <w:r>
        <w:rPr>
          <w:rFonts w:ascii="SimSun" w:hAnsi="SimSun" w:eastAsia="SimSun" w:cs="SimSun"/>
          <w:sz w:val="21"/>
          <w:szCs w:val="21"/>
        </w:rPr>
        <w:t>即是说保护私方当事人的信息权是行政主体在大数据时代的基本义务。</w:t>
      </w:r>
      <w:r>
        <w:rPr>
          <w:rFonts w:ascii="SimSun" w:hAnsi="SimSun" w:eastAsia="SimSun" w:cs="SimSun"/>
          <w:sz w:val="21"/>
          <w:szCs w:val="21"/>
          <w:spacing w:val="-1"/>
        </w:rPr>
        <w:t>除此之</w:t>
      </w:r>
      <w:r>
        <w:rPr>
          <w:rFonts w:ascii="SimSun" w:hAnsi="SimSun" w:eastAsia="SimSun" w:cs="SimSun"/>
          <w:sz w:val="21"/>
          <w:szCs w:val="21"/>
        </w:rPr>
        <w:t xml:space="preserve">  </w:t>
      </w:r>
      <w:r>
        <w:rPr>
          <w:rFonts w:ascii="SimSun" w:hAnsi="SimSun" w:eastAsia="SimSun" w:cs="SimSun"/>
          <w:sz w:val="21"/>
          <w:szCs w:val="21"/>
        </w:rPr>
        <w:t>外，行政主体与另一私方当事人共同侵犯个人</w:t>
      </w:r>
      <w:r>
        <w:rPr>
          <w:rFonts w:ascii="SimSun" w:hAnsi="SimSun" w:eastAsia="SimSun" w:cs="SimSun"/>
          <w:sz w:val="21"/>
          <w:szCs w:val="21"/>
          <w:spacing w:val="-1"/>
        </w:rPr>
        <w:t>数据权的情形、行政主体直接侵</w:t>
      </w:r>
      <w:r>
        <w:rPr>
          <w:rFonts w:ascii="SimSun" w:hAnsi="SimSun" w:eastAsia="SimSun" w:cs="SimSun"/>
          <w:sz w:val="21"/>
          <w:szCs w:val="21"/>
        </w:rPr>
        <w:t xml:space="preserve">  </w:t>
      </w:r>
      <w:r>
        <w:rPr>
          <w:rFonts w:ascii="SimSun" w:hAnsi="SimSun" w:eastAsia="SimSun" w:cs="SimSun"/>
          <w:sz w:val="21"/>
          <w:szCs w:val="21"/>
        </w:rPr>
        <w:t>犯个人数据权的案例并不鲜见。②一方面因政府数据开放和利用引起的纠纷应</w:t>
      </w:r>
      <w:r>
        <w:rPr>
          <w:rFonts w:ascii="SimSun" w:hAnsi="SimSun" w:eastAsia="SimSun" w:cs="SimSun"/>
          <w:sz w:val="21"/>
          <w:szCs w:val="21"/>
          <w:spacing w:val="9"/>
        </w:rPr>
        <w:t xml:space="preserve">  </w:t>
      </w:r>
      <w:r>
        <w:rPr>
          <w:rFonts w:ascii="SimSun" w:hAnsi="SimSun" w:eastAsia="SimSun" w:cs="SimSun"/>
          <w:sz w:val="21"/>
          <w:szCs w:val="21"/>
        </w:rPr>
        <w:t>当纳入法治的轨道，通过法律救济予以解决；另一方面有关政府数据的侵权行  </w:t>
      </w:r>
      <w:r>
        <w:rPr>
          <w:rFonts w:ascii="SimSun" w:hAnsi="SimSun" w:eastAsia="SimSun" w:cs="SimSun"/>
          <w:sz w:val="21"/>
          <w:szCs w:val="21"/>
        </w:rPr>
        <w:t>为也应该纳入行政复议和司法审查的范围之中，目</w:t>
      </w:r>
      <w:r>
        <w:rPr>
          <w:rFonts w:ascii="SimSun" w:hAnsi="SimSun" w:eastAsia="SimSun" w:cs="SimSun"/>
          <w:sz w:val="21"/>
          <w:szCs w:val="21"/>
          <w:spacing w:val="-1"/>
        </w:rPr>
        <w:t>前有关数据引起的行政案件</w:t>
      </w:r>
      <w:r>
        <w:rPr>
          <w:rFonts w:ascii="SimSun" w:hAnsi="SimSun" w:eastAsia="SimSun" w:cs="SimSun"/>
          <w:sz w:val="21"/>
          <w:szCs w:val="21"/>
        </w:rPr>
        <w:t xml:space="preserve">  </w:t>
      </w:r>
      <w:r>
        <w:rPr>
          <w:rFonts w:ascii="SimSun" w:hAnsi="SimSun" w:eastAsia="SimSun" w:cs="SimSun"/>
          <w:sz w:val="21"/>
          <w:szCs w:val="21"/>
          <w:spacing w:val="-1"/>
        </w:rPr>
        <w:t>日益上升，司法机关可以对此类案件有积极的作为而不是消极地等待有关政府</w:t>
      </w:r>
      <w:r>
        <w:rPr>
          <w:rFonts w:ascii="SimSun" w:hAnsi="SimSun" w:eastAsia="SimSun" w:cs="SimSun"/>
          <w:sz w:val="21"/>
          <w:szCs w:val="21"/>
          <w:spacing w:val="5"/>
        </w:rPr>
        <w:t xml:space="preserve">  </w:t>
      </w:r>
      <w:r>
        <w:rPr>
          <w:rFonts w:ascii="SimSun" w:hAnsi="SimSun" w:eastAsia="SimSun" w:cs="SimSun"/>
          <w:sz w:val="21"/>
          <w:szCs w:val="21"/>
        </w:rPr>
        <w:t>数据开放与公共数据治理的法律规范出台。毋庸置疑</w:t>
      </w:r>
      <w:r>
        <w:rPr>
          <w:rFonts w:ascii="SimSun" w:hAnsi="SimSun" w:eastAsia="SimSun" w:cs="SimSun"/>
          <w:sz w:val="21"/>
          <w:szCs w:val="21"/>
          <w:spacing w:val="-1"/>
        </w:rPr>
        <w:t>，政府数据不当利用或者</w:t>
      </w:r>
      <w:r>
        <w:rPr>
          <w:rFonts w:ascii="SimSun" w:hAnsi="SimSun" w:eastAsia="SimSun" w:cs="SimSun"/>
          <w:sz w:val="21"/>
          <w:szCs w:val="21"/>
        </w:rPr>
        <w:t xml:space="preserve">  </w:t>
      </w:r>
      <w:r>
        <w:rPr>
          <w:rFonts w:ascii="SimSun" w:hAnsi="SimSun" w:eastAsia="SimSun" w:cs="SimSun"/>
          <w:sz w:val="21"/>
          <w:szCs w:val="21"/>
        </w:rPr>
        <w:t>因政府数据引起的纠纷或者较为普遍的政府数据侵权行为都不应当游</w:t>
      </w:r>
      <w:r>
        <w:rPr>
          <w:rFonts w:ascii="SimSun" w:hAnsi="SimSun" w:eastAsia="SimSun" w:cs="SimSun"/>
          <w:sz w:val="21"/>
          <w:szCs w:val="21"/>
          <w:spacing w:val="-1"/>
        </w:rPr>
        <w:t>离于法律</w:t>
      </w:r>
      <w:r>
        <w:rPr>
          <w:rFonts w:ascii="SimSun" w:hAnsi="SimSun" w:eastAsia="SimSun" w:cs="SimSun"/>
          <w:sz w:val="21"/>
          <w:szCs w:val="21"/>
        </w:rPr>
        <w:t xml:space="preserve">  </w:t>
      </w:r>
      <w:r>
        <w:rPr>
          <w:rFonts w:ascii="SimSun" w:hAnsi="SimSun" w:eastAsia="SimSun" w:cs="SimSun"/>
          <w:sz w:val="21"/>
          <w:szCs w:val="21"/>
          <w:spacing w:val="1"/>
        </w:rPr>
        <w:t>救济之外。</w:t>
      </w:r>
    </w:p>
    <w:p>
      <w:pPr>
        <w:pStyle w:val="BodyText"/>
        <w:spacing w:line="466" w:lineRule="auto"/>
        <w:rPr/>
      </w:pPr>
      <w:r/>
    </w:p>
    <w:p>
      <w:pPr>
        <w:ind w:left="420" w:right="97" w:firstLine="400"/>
        <w:spacing w:before="68" w:line="221" w:lineRule="auto"/>
        <w:rPr>
          <w:rFonts w:ascii="SimSun" w:hAnsi="SimSun" w:eastAsia="SimSun" w:cs="SimSun"/>
          <w:sz w:val="21"/>
          <w:szCs w:val="21"/>
        </w:rPr>
      </w:pPr>
      <w:r>
        <w:rPr>
          <w:rFonts w:ascii="SimSun" w:hAnsi="SimSun" w:eastAsia="SimSun" w:cs="SimSun"/>
          <w:sz w:val="21"/>
          <w:szCs w:val="21"/>
          <w:spacing w:val="-22"/>
          <w:w w:val="95"/>
        </w:rPr>
        <w:t>①</w:t>
      </w:r>
      <w:r>
        <w:rPr>
          <w:rFonts w:ascii="SimSun" w:hAnsi="SimSun" w:eastAsia="SimSun" w:cs="SimSun"/>
          <w:sz w:val="21"/>
          <w:szCs w:val="21"/>
          <w:spacing w:val="60"/>
        </w:rPr>
        <w:t xml:space="preserve"> </w:t>
      </w:r>
      <w:r>
        <w:rPr>
          <w:rFonts w:ascii="SimSun" w:hAnsi="SimSun" w:eastAsia="SimSun" w:cs="SimSun"/>
          <w:sz w:val="21"/>
          <w:szCs w:val="21"/>
          <w:spacing w:val="-22"/>
          <w:w w:val="95"/>
        </w:rPr>
        <w:t>王姗姗：《“人脸识别第一案”原告上诉个人信息保</w:t>
      </w:r>
      <w:r>
        <w:rPr>
          <w:rFonts w:ascii="SimSun" w:hAnsi="SimSun" w:eastAsia="SimSun" w:cs="SimSun"/>
          <w:sz w:val="21"/>
          <w:szCs w:val="21"/>
          <w:spacing w:val="-23"/>
          <w:w w:val="95"/>
        </w:rPr>
        <w:t>护诸多难题待解》,载《中国青</w:t>
      </w:r>
      <w:r>
        <w:rPr>
          <w:rFonts w:ascii="SimSun" w:hAnsi="SimSun" w:eastAsia="SimSun" w:cs="SimSun"/>
          <w:sz w:val="21"/>
          <w:szCs w:val="21"/>
        </w:rPr>
        <w:t xml:space="preserve"> </w:t>
      </w:r>
      <w:r>
        <w:rPr>
          <w:rFonts w:ascii="SimSun" w:hAnsi="SimSun" w:eastAsia="SimSun" w:cs="SimSun"/>
          <w:sz w:val="21"/>
          <w:szCs w:val="21"/>
          <w:spacing w:val="-11"/>
        </w:rPr>
        <w:t>年报》2020年12月21日，第04版。</w:t>
      </w:r>
    </w:p>
    <w:p>
      <w:pPr>
        <w:ind w:left="420" w:firstLine="409"/>
        <w:spacing w:before="19" w:line="231" w:lineRule="auto"/>
        <w:rPr>
          <w:rFonts w:ascii="SimSun" w:hAnsi="SimSun" w:eastAsia="SimSun" w:cs="SimSun"/>
          <w:sz w:val="21"/>
          <w:szCs w:val="21"/>
        </w:rPr>
      </w:pPr>
      <w:r>
        <w:rPr>
          <w:rFonts w:ascii="SimSun" w:hAnsi="SimSun" w:eastAsia="SimSun" w:cs="SimSun"/>
          <w:sz w:val="21"/>
          <w:szCs w:val="21"/>
          <w:spacing w:val="-16"/>
        </w:rPr>
        <w:t>②</w:t>
      </w:r>
      <w:r>
        <w:rPr>
          <w:rFonts w:ascii="SimSun" w:hAnsi="SimSun" w:eastAsia="SimSun" w:cs="SimSun"/>
          <w:sz w:val="21"/>
          <w:szCs w:val="21"/>
          <w:spacing w:val="59"/>
        </w:rPr>
        <w:t xml:space="preserve"> </w:t>
      </w:r>
      <w:r>
        <w:rPr>
          <w:rFonts w:ascii="SimSun" w:hAnsi="SimSun" w:eastAsia="SimSun" w:cs="SimSun"/>
          <w:sz w:val="21"/>
          <w:szCs w:val="21"/>
          <w:spacing w:val="-16"/>
        </w:rPr>
        <w:t>2018年5月16日，最高人民检察院发布了6件侵犯公民个人信息犯</w:t>
      </w:r>
      <w:r>
        <w:rPr>
          <w:rFonts w:ascii="SimSun" w:hAnsi="SimSun" w:eastAsia="SimSun" w:cs="SimSun"/>
          <w:sz w:val="21"/>
          <w:szCs w:val="21"/>
          <w:spacing w:val="-17"/>
        </w:rPr>
        <w:t>罪典型案例，</w:t>
      </w:r>
      <w:r>
        <w:rPr>
          <w:rFonts w:ascii="SimSun" w:hAnsi="SimSun" w:eastAsia="SimSun" w:cs="SimSun"/>
          <w:sz w:val="21"/>
          <w:szCs w:val="21"/>
        </w:rPr>
        <w:t xml:space="preserve"> </w:t>
      </w:r>
      <w:r>
        <w:rPr>
          <w:rFonts w:ascii="SimSun" w:hAnsi="SimSun" w:eastAsia="SimSun" w:cs="SimSun"/>
          <w:sz w:val="21"/>
          <w:szCs w:val="21"/>
          <w:spacing w:val="-21"/>
          <w:w w:val="97"/>
        </w:rPr>
        <w:t>其中就有国家工作人员利用职务之便非法获取个人信息并出售的。参见最高人民检察院网</w:t>
      </w:r>
      <w:r>
        <w:rPr>
          <w:rFonts w:ascii="SimSun" w:hAnsi="SimSun" w:eastAsia="SimSun" w:cs="SimSun"/>
          <w:sz w:val="21"/>
          <w:szCs w:val="21"/>
          <w:spacing w:val="10"/>
        </w:rPr>
        <w:t xml:space="preserve">  </w:t>
      </w:r>
      <w:r>
        <w:rPr>
          <w:rFonts w:ascii="SimSun" w:hAnsi="SimSun" w:eastAsia="SimSun" w:cs="SimSun"/>
          <w:sz w:val="21"/>
          <w:szCs w:val="21"/>
          <w:spacing w:val="-9"/>
        </w:rPr>
        <w:t>站：</w:t>
      </w:r>
      <w:hyperlink w:history="true" r:id="rId356">
        <w:r>
          <w:rPr>
            <w:rFonts w:ascii="Times New Roman" w:hAnsi="Times New Roman" w:eastAsia="Times New Roman" w:cs="Times New Roman"/>
            <w:sz w:val="21"/>
            <w:szCs w:val="21"/>
            <w:spacing w:val="-9"/>
          </w:rPr>
          <w:t>https://www.spp.gov.cn/spp/zxjy/qwfb/201801/12018013</w:t>
        </w:r>
        <w:r>
          <w:rPr>
            <w:rFonts w:ascii="Times New Roman" w:hAnsi="Times New Roman" w:eastAsia="Times New Roman" w:cs="Times New Roman"/>
            <w:sz w:val="21"/>
            <w:szCs w:val="21"/>
            <w:spacing w:val="-10"/>
          </w:rPr>
          <w:t>1</w:t>
        </w:r>
      </w:hyperlink>
      <w:r>
        <w:rPr>
          <w:rFonts w:ascii="Times New Roman" w:hAnsi="Times New Roman" w:eastAsia="Times New Roman" w:cs="Times New Roman"/>
          <w:sz w:val="21"/>
          <w:szCs w:val="21"/>
          <w:spacing w:val="-10"/>
        </w:rPr>
        <w:t>_362951.shtml,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0"/>
        </w:rPr>
        <w:t>最后访问时  </w:t>
      </w:r>
      <w:r>
        <w:rPr>
          <w:rFonts w:ascii="SimSun" w:hAnsi="SimSun" w:eastAsia="SimSun" w:cs="SimSun"/>
          <w:sz w:val="21"/>
          <w:szCs w:val="21"/>
          <w:spacing w:val="-8"/>
        </w:rPr>
        <w:t>间：2021年4月1日。</w:t>
      </w:r>
    </w:p>
    <w:p>
      <w:pPr>
        <w:spacing w:line="231" w:lineRule="auto"/>
        <w:sectPr>
          <w:pgSz w:w="8490" w:h="13160"/>
          <w:pgMar w:top="400" w:right="555" w:bottom="400" w:left="219" w:header="0" w:footer="0" w:gutter="0"/>
        </w:sectPr>
        <w:rPr>
          <w:rFonts w:ascii="SimSun" w:hAnsi="SimSun" w:eastAsia="SimSun" w:cs="SimSun"/>
          <w:sz w:val="21"/>
          <w:szCs w:val="21"/>
        </w:rPr>
      </w:pPr>
    </w:p>
    <w:p>
      <w:pPr>
        <w:spacing w:line="47" w:lineRule="exact"/>
        <w:rPr/>
      </w:pPr>
      <w:r>
        <w:drawing>
          <wp:anchor distT="0" distB="0" distL="0" distR="0" simplePos="0" relativeHeight="252448768" behindDoc="0" locked="0" layoutInCell="0" allowOverlap="1">
            <wp:simplePos x="0" y="0"/>
            <wp:positionH relativeFrom="page">
              <wp:posOffset>317484</wp:posOffset>
            </wp:positionH>
            <wp:positionV relativeFrom="page">
              <wp:posOffset>7073870</wp:posOffset>
            </wp:positionV>
            <wp:extent cx="1155701" cy="6350"/>
            <wp:effectExtent l="0" t="0" r="0" b="0"/>
            <wp:wrapNone/>
            <wp:docPr id="666" name="IM 666"/>
            <wp:cNvGraphicFramePr/>
            <a:graphic>
              <a:graphicData uri="http://schemas.openxmlformats.org/drawingml/2006/picture">
                <pic:pic>
                  <pic:nvPicPr>
                    <pic:cNvPr id="666" name="IM 666"/>
                    <pic:cNvPicPr/>
                  </pic:nvPicPr>
                  <pic:blipFill>
                    <a:blip r:embed="rId357"/>
                    <a:stretch>
                      <a:fillRect/>
                    </a:stretch>
                  </pic:blipFill>
                  <pic:spPr>
                    <a:xfrm rot="0">
                      <a:off x="0" y="0"/>
                      <a:ext cx="1155701" cy="6350"/>
                    </a:xfrm>
                    <a:prstGeom prst="rect">
                      <a:avLst/>
                    </a:prstGeom>
                  </pic:spPr>
                </pic:pic>
              </a:graphicData>
            </a:graphic>
          </wp:anchor>
        </w:drawing>
      </w:r>
      <w:r/>
    </w:p>
    <w:p>
      <w:pPr>
        <w:spacing w:line="47" w:lineRule="exact"/>
        <w:sectPr>
          <w:pgSz w:w="8490" w:h="13140"/>
          <w:pgMar w:top="400" w:right="81" w:bottom="400" w:left="499" w:header="0" w:footer="0" w:gutter="0"/>
          <w:cols w:equalWidth="0" w:num="1">
            <w:col w:w="7909" w:space="0"/>
          </w:cols>
        </w:sectPr>
        <w:rPr/>
      </w:pPr>
    </w:p>
    <w:p>
      <w:pPr>
        <w:ind w:left="3890"/>
        <w:spacing w:before="288" w:line="201" w:lineRule="auto"/>
        <w:rPr>
          <w:rFonts w:ascii="SimHei" w:hAnsi="SimHei" w:eastAsia="SimHei" w:cs="SimHei"/>
          <w:sz w:val="16"/>
          <w:szCs w:val="16"/>
        </w:rPr>
      </w:pPr>
      <w:r>
        <w:rPr>
          <w:rFonts w:ascii="SimHei" w:hAnsi="SimHei" w:eastAsia="SimHei" w:cs="SimHei"/>
          <w:sz w:val="16"/>
          <w:szCs w:val="16"/>
          <w:spacing w:val="-1"/>
        </w:rPr>
        <w:t>五、政府数据开放与公共数据治理的法治对策</w:t>
      </w:r>
    </w:p>
    <w:p>
      <w:pPr>
        <w:pStyle w:val="BodyText"/>
        <w:spacing w:line="14" w:lineRule="auto"/>
        <w:rPr>
          <w:sz w:val="2"/>
        </w:rPr>
      </w:pPr>
      <w:r>
        <w:rPr>
          <w:sz w:val="2"/>
          <w:szCs w:val="2"/>
        </w:rPr>
        <w:br w:type="column"/>
      </w:r>
    </w:p>
    <w:p>
      <w:pPr>
        <w:ind w:left="111"/>
        <w:spacing w:before="138" w:line="183" w:lineRule="auto"/>
        <w:rPr>
          <w:rFonts w:ascii="SimSun" w:hAnsi="SimSun" w:eastAsia="SimSun" w:cs="SimSun"/>
          <w:sz w:val="16"/>
          <w:szCs w:val="16"/>
        </w:rPr>
      </w:pPr>
      <w:r>
        <w:rPr>
          <w:rFonts w:ascii="SimSun" w:hAnsi="SimSun" w:eastAsia="SimSun" w:cs="SimSun"/>
          <w:sz w:val="16"/>
          <w:szCs w:val="16"/>
          <w:spacing w:val="-2"/>
        </w:rPr>
        <w:t>247</w:t>
      </w:r>
    </w:p>
    <w:p>
      <w:pPr>
        <w:spacing w:line="183" w:lineRule="auto"/>
        <w:sectPr>
          <w:type w:val="continuous"/>
          <w:pgSz w:w="8490" w:h="13140"/>
          <w:pgMar w:top="400" w:right="81" w:bottom="400" w:left="499" w:header="0" w:footer="0" w:gutter="0"/>
          <w:cols w:equalWidth="0" w:num="2" w:sep="1">
            <w:col w:w="7188" w:space="0"/>
            <w:col w:w="720" w:space="0"/>
          </w:cols>
        </w:sectPr>
        <w:rPr>
          <w:rFonts w:ascii="SimSun" w:hAnsi="SimSun" w:eastAsia="SimSun" w:cs="SimSun"/>
          <w:sz w:val="16"/>
          <w:szCs w:val="16"/>
        </w:rPr>
      </w:pPr>
    </w:p>
    <w:p>
      <w:pPr>
        <w:pStyle w:val="BodyText"/>
        <w:spacing w:line="245" w:lineRule="auto"/>
        <w:rPr/>
      </w:pPr>
      <w:r/>
    </w:p>
    <w:p>
      <w:pPr>
        <w:pStyle w:val="BodyText"/>
        <w:spacing w:line="245" w:lineRule="auto"/>
        <w:rPr/>
      </w:pPr>
      <w:r/>
    </w:p>
    <w:p>
      <w:pPr>
        <w:ind w:left="493"/>
        <w:spacing w:before="82" w:line="222" w:lineRule="auto"/>
        <w:rPr>
          <w:rFonts w:ascii="SimHei" w:hAnsi="SimHei" w:eastAsia="SimHei" w:cs="SimHei"/>
          <w:sz w:val="25"/>
          <w:szCs w:val="25"/>
        </w:rPr>
      </w:pPr>
      <w:r>
        <w:rPr>
          <w:rFonts w:ascii="SimHei" w:hAnsi="SimHei" w:eastAsia="SimHei" w:cs="SimHei"/>
          <w:sz w:val="25"/>
          <w:szCs w:val="25"/>
          <w:b/>
          <w:bCs/>
          <w:spacing w:val="-11"/>
        </w:rPr>
        <w:t>(六)关于政府数据开放与公共数据治理中的全球视野问题</w:t>
      </w:r>
    </w:p>
    <w:p>
      <w:pPr>
        <w:ind w:left="10" w:right="708" w:firstLine="480"/>
        <w:spacing w:before="223" w:line="295" w:lineRule="auto"/>
        <w:jc w:val="both"/>
        <w:rPr>
          <w:rFonts w:ascii="SimSun" w:hAnsi="SimSun" w:eastAsia="SimSun" w:cs="SimSun"/>
          <w:sz w:val="21"/>
          <w:szCs w:val="21"/>
        </w:rPr>
      </w:pPr>
      <w:r>
        <w:rPr>
          <w:rFonts w:ascii="SimSun" w:hAnsi="SimSun" w:eastAsia="SimSun" w:cs="SimSun"/>
          <w:sz w:val="21"/>
          <w:szCs w:val="21"/>
        </w:rPr>
        <w:t>上面已经提到新加坡个人数据保护规例在制度设</w:t>
      </w:r>
      <w:r>
        <w:rPr>
          <w:rFonts w:ascii="SimSun" w:hAnsi="SimSun" w:eastAsia="SimSun" w:cs="SimSun"/>
          <w:sz w:val="21"/>
          <w:szCs w:val="21"/>
          <w:spacing w:val="-1"/>
        </w:rPr>
        <w:t>计中有一个数据的境外移</w:t>
      </w:r>
      <w:r>
        <w:rPr>
          <w:rFonts w:ascii="SimSun" w:hAnsi="SimSun" w:eastAsia="SimSun" w:cs="SimSun"/>
          <w:sz w:val="21"/>
          <w:szCs w:val="21"/>
        </w:rPr>
        <w:t xml:space="preserve"> </w:t>
      </w:r>
      <w:r>
        <w:rPr>
          <w:rFonts w:ascii="SimSun" w:hAnsi="SimSun" w:eastAsia="SimSun" w:cs="SimSun"/>
          <w:sz w:val="21"/>
          <w:szCs w:val="21"/>
          <w:spacing w:val="-5"/>
        </w:rPr>
        <w:t>转问题，欧盟立法也有同样的内容，例如欧盟《一般数据保护条例》</w:t>
      </w:r>
      <w:r>
        <w:rPr>
          <w:rFonts w:ascii="Times New Roman" w:hAnsi="Times New Roman" w:eastAsia="Times New Roman" w:cs="Times New Roman"/>
          <w:sz w:val="21"/>
          <w:szCs w:val="21"/>
          <w:spacing w:val="-5"/>
        </w:rPr>
        <w:t>(GDPR)</w:t>
      </w:r>
      <w:r>
        <w:rPr>
          <w:rFonts w:ascii="Times New Roman" w:hAnsi="Times New Roman" w:eastAsia="Times New Roman" w:cs="Times New Roman"/>
          <w:sz w:val="21"/>
          <w:szCs w:val="21"/>
          <w:spacing w:val="53"/>
        </w:rPr>
        <w:t xml:space="preserve"> </w:t>
      </w:r>
      <w:r>
        <w:rPr>
          <w:rFonts w:ascii="SimSun" w:hAnsi="SimSun" w:eastAsia="SimSun" w:cs="SimSun"/>
          <w:sz w:val="21"/>
          <w:szCs w:val="21"/>
          <w:spacing w:val="-5"/>
        </w:rPr>
        <w:t>第</w:t>
      </w:r>
      <w:r>
        <w:rPr>
          <w:rFonts w:ascii="SimSun" w:hAnsi="SimSun" w:eastAsia="SimSun" w:cs="SimSun"/>
          <w:sz w:val="21"/>
          <w:szCs w:val="21"/>
        </w:rPr>
        <w:t xml:space="preserve"> </w:t>
      </w:r>
      <w:r>
        <w:rPr>
          <w:rFonts w:ascii="SimSun" w:hAnsi="SimSun" w:eastAsia="SimSun" w:cs="SimSun"/>
          <w:sz w:val="21"/>
          <w:szCs w:val="21"/>
          <w:spacing w:val="6"/>
        </w:rPr>
        <w:t>48条规定：“第48条未经欧盟法授权的转移或披露任何法庭判决、仲裁裁决</w:t>
      </w:r>
      <w:r>
        <w:rPr>
          <w:rFonts w:ascii="SimSun" w:hAnsi="SimSun" w:eastAsia="SimSun" w:cs="SimSun"/>
          <w:sz w:val="21"/>
          <w:szCs w:val="21"/>
          <w:spacing w:val="7"/>
        </w:rPr>
        <w:t xml:space="preserve"> </w:t>
      </w:r>
      <w:r>
        <w:rPr>
          <w:rFonts w:ascii="SimSun" w:hAnsi="SimSun" w:eastAsia="SimSun" w:cs="SimSun"/>
          <w:sz w:val="21"/>
          <w:szCs w:val="21"/>
          <w:spacing w:val="7"/>
        </w:rPr>
        <w:t>或第三国行政机构的决定，若要求控制者或处</w:t>
      </w:r>
      <w:r>
        <w:rPr>
          <w:rFonts w:ascii="SimSun" w:hAnsi="SimSun" w:eastAsia="SimSun" w:cs="SimSun"/>
          <w:sz w:val="21"/>
          <w:szCs w:val="21"/>
          <w:spacing w:val="6"/>
        </w:rPr>
        <w:t>理者对个人数据进行转移或披</w:t>
      </w:r>
      <w:r>
        <w:rPr>
          <w:rFonts w:ascii="SimSun" w:hAnsi="SimSun" w:eastAsia="SimSun" w:cs="SimSun"/>
          <w:sz w:val="21"/>
          <w:szCs w:val="21"/>
        </w:rPr>
        <w:t xml:space="preserve"> </w:t>
      </w:r>
      <w:r>
        <w:rPr>
          <w:rFonts w:ascii="SimSun" w:hAnsi="SimSun" w:eastAsia="SimSun" w:cs="SimSun"/>
          <w:sz w:val="21"/>
          <w:szCs w:val="21"/>
          <w:spacing w:val="-5"/>
        </w:rPr>
        <w:t>露，同时满足以下条件时方能得到认可或执行：</w:t>
      </w:r>
      <w:r>
        <w:rPr>
          <w:rFonts w:ascii="SimSun" w:hAnsi="SimSun" w:eastAsia="SimSun" w:cs="SimSun"/>
          <w:sz w:val="21"/>
          <w:szCs w:val="21"/>
          <w:spacing w:val="74"/>
        </w:rPr>
        <w:t xml:space="preserve"> </w:t>
      </w:r>
      <w:r>
        <w:rPr>
          <w:rFonts w:ascii="SimSun" w:hAnsi="SimSun" w:eastAsia="SimSun" w:cs="SimSun"/>
          <w:sz w:val="21"/>
          <w:szCs w:val="21"/>
          <w:spacing w:val="-5"/>
        </w:rPr>
        <w:t>一是该判决、裁决或决定必须</w:t>
      </w:r>
      <w:r>
        <w:rPr>
          <w:rFonts w:ascii="SimSun" w:hAnsi="SimSun" w:eastAsia="SimSun" w:cs="SimSun"/>
          <w:sz w:val="21"/>
          <w:szCs w:val="21"/>
        </w:rPr>
        <w:t xml:space="preserve"> </w:t>
      </w:r>
      <w:r>
        <w:rPr>
          <w:rFonts w:ascii="SimSun" w:hAnsi="SimSun" w:eastAsia="SimSun" w:cs="SimSun"/>
          <w:sz w:val="21"/>
          <w:szCs w:val="21"/>
          <w:spacing w:val="6"/>
        </w:rPr>
        <w:t>基于提出请求的第三国与欧盟或其成员国之间订立的法律互助协议等国际条</w:t>
      </w:r>
      <w:r>
        <w:rPr>
          <w:rFonts w:ascii="SimSun" w:hAnsi="SimSun" w:eastAsia="SimSun" w:cs="SimSun"/>
          <w:sz w:val="21"/>
          <w:szCs w:val="21"/>
        </w:rPr>
        <w:t xml:space="preserve"> </w:t>
      </w:r>
      <w:r>
        <w:rPr>
          <w:rFonts w:ascii="SimSun" w:hAnsi="SimSun" w:eastAsia="SimSun" w:cs="SimSun"/>
          <w:sz w:val="21"/>
          <w:szCs w:val="21"/>
          <w:spacing w:val="13"/>
        </w:rPr>
        <w:t>约，二是该判决、裁决或决定不会对本章规定的其他转移形式产生消极影</w:t>
      </w:r>
      <w:r>
        <w:rPr>
          <w:rFonts w:ascii="SimSun" w:hAnsi="SimSun" w:eastAsia="SimSun" w:cs="SimSun"/>
          <w:sz w:val="21"/>
          <w:szCs w:val="21"/>
          <w:spacing w:val="11"/>
        </w:rPr>
        <w:t xml:space="preserve"> </w:t>
      </w:r>
      <w:r>
        <w:rPr>
          <w:rFonts w:ascii="SimSun" w:hAnsi="SimSun" w:eastAsia="SimSun" w:cs="SimSun"/>
          <w:sz w:val="21"/>
          <w:szCs w:val="21"/>
          <w:spacing w:val="-6"/>
        </w:rPr>
        <w:t>响。”①这些较为超前和先进的立法技术对我国政府数据开放与公共数据治理有</w:t>
      </w:r>
      <w:r>
        <w:rPr>
          <w:rFonts w:ascii="SimSun" w:hAnsi="SimSun" w:eastAsia="SimSun" w:cs="SimSun"/>
          <w:sz w:val="21"/>
          <w:szCs w:val="21"/>
          <w:spacing w:val="9"/>
        </w:rPr>
        <w:t xml:space="preserve"> </w:t>
      </w:r>
      <w:r>
        <w:rPr>
          <w:rFonts w:ascii="SimSun" w:hAnsi="SimSun" w:eastAsia="SimSun" w:cs="SimSun"/>
          <w:sz w:val="21"/>
          <w:szCs w:val="21"/>
        </w:rPr>
        <w:t>非常好的借鉴意义，政府数据在大数据时代已经超越了国界，对于该问题无须</w:t>
      </w:r>
      <w:r>
        <w:rPr>
          <w:rFonts w:ascii="SimSun" w:hAnsi="SimSun" w:eastAsia="SimSun" w:cs="SimSun"/>
          <w:sz w:val="21"/>
          <w:szCs w:val="21"/>
          <w:spacing w:val="9"/>
        </w:rPr>
        <w:t xml:space="preserve"> </w:t>
      </w:r>
      <w:r>
        <w:rPr>
          <w:rFonts w:ascii="SimSun" w:hAnsi="SimSun" w:eastAsia="SimSun" w:cs="SimSun"/>
          <w:sz w:val="21"/>
          <w:szCs w:val="21"/>
        </w:rPr>
        <w:t>进行逻辑上的论证，因为在全球化的格局中任何一个政府数</w:t>
      </w:r>
      <w:r>
        <w:rPr>
          <w:rFonts w:ascii="SimSun" w:hAnsi="SimSun" w:eastAsia="SimSun" w:cs="SimSun"/>
          <w:sz w:val="21"/>
          <w:szCs w:val="21"/>
          <w:spacing w:val="-1"/>
        </w:rPr>
        <w:t>据都必然具有全球</w:t>
      </w:r>
      <w:r>
        <w:rPr>
          <w:rFonts w:ascii="SimSun" w:hAnsi="SimSun" w:eastAsia="SimSun" w:cs="SimSun"/>
          <w:sz w:val="21"/>
          <w:szCs w:val="21"/>
        </w:rPr>
        <w:t xml:space="preserve"> </w:t>
      </w:r>
      <w:r>
        <w:rPr>
          <w:rFonts w:ascii="SimSun" w:hAnsi="SimSun" w:eastAsia="SimSun" w:cs="SimSun"/>
          <w:sz w:val="21"/>
          <w:szCs w:val="21"/>
          <w:spacing w:val="1"/>
        </w:rPr>
        <w:t>性。我们在政府数据的法律治理中要有全球视野，如果我们仅仅封闭在我国国</w:t>
      </w:r>
      <w:r>
        <w:rPr>
          <w:rFonts w:ascii="SimSun" w:hAnsi="SimSun" w:eastAsia="SimSun" w:cs="SimSun"/>
          <w:sz w:val="21"/>
          <w:szCs w:val="21"/>
          <w:spacing w:val="6"/>
        </w:rPr>
        <w:t xml:space="preserve"> </w:t>
      </w:r>
      <w:r>
        <w:rPr>
          <w:rFonts w:ascii="SimSun" w:hAnsi="SimSun" w:eastAsia="SimSun" w:cs="SimSun"/>
          <w:sz w:val="21"/>
          <w:szCs w:val="21"/>
        </w:rPr>
        <w:t>内的治理体系中考量政府数据，那就会带来较大的风险，因为政府数据被别的</w:t>
      </w:r>
      <w:r>
        <w:rPr>
          <w:rFonts w:ascii="SimSun" w:hAnsi="SimSun" w:eastAsia="SimSun" w:cs="SimSun"/>
          <w:sz w:val="21"/>
          <w:szCs w:val="21"/>
          <w:spacing w:val="15"/>
        </w:rPr>
        <w:t xml:space="preserve"> </w:t>
      </w:r>
      <w:r>
        <w:rPr>
          <w:rFonts w:ascii="SimSun" w:hAnsi="SimSun" w:eastAsia="SimSun" w:cs="SimSun"/>
          <w:sz w:val="21"/>
          <w:szCs w:val="21"/>
        </w:rPr>
        <w:t>国家所关注、索取和利用几乎不可避免，被相关的国际组织所关注、索取和利</w:t>
      </w:r>
      <w:r>
        <w:rPr>
          <w:rFonts w:ascii="SimSun" w:hAnsi="SimSun" w:eastAsia="SimSun" w:cs="SimSun"/>
          <w:sz w:val="21"/>
          <w:szCs w:val="21"/>
          <w:spacing w:val="14"/>
        </w:rPr>
        <w:t xml:space="preserve"> </w:t>
      </w:r>
      <w:r>
        <w:rPr>
          <w:rFonts w:ascii="SimSun" w:hAnsi="SimSun" w:eastAsia="SimSun" w:cs="SimSun"/>
          <w:sz w:val="21"/>
          <w:szCs w:val="21"/>
        </w:rPr>
        <w:t>用也不可避免，甚至被国外不法行为人所关注、索取</w:t>
      </w:r>
      <w:r>
        <w:rPr>
          <w:rFonts w:ascii="SimSun" w:hAnsi="SimSun" w:eastAsia="SimSun" w:cs="SimSun"/>
          <w:sz w:val="21"/>
          <w:szCs w:val="21"/>
          <w:spacing w:val="-1"/>
        </w:rPr>
        <w:t>和利用同样不可避免。新</w:t>
      </w:r>
      <w:r>
        <w:rPr>
          <w:rFonts w:ascii="SimSun" w:hAnsi="SimSun" w:eastAsia="SimSun" w:cs="SimSun"/>
          <w:sz w:val="21"/>
          <w:szCs w:val="21"/>
        </w:rPr>
        <w:t xml:space="preserve"> </w:t>
      </w:r>
      <w:r>
        <w:rPr>
          <w:rFonts w:ascii="SimSun" w:hAnsi="SimSun" w:eastAsia="SimSun" w:cs="SimSun"/>
          <w:sz w:val="21"/>
          <w:szCs w:val="21"/>
        </w:rPr>
        <w:t>加坡、欧盟之所以在政府数据治理一开始就关注政府信</w:t>
      </w:r>
      <w:r>
        <w:rPr>
          <w:rFonts w:ascii="SimSun" w:hAnsi="SimSun" w:eastAsia="SimSun" w:cs="SimSun"/>
          <w:sz w:val="21"/>
          <w:szCs w:val="21"/>
          <w:spacing w:val="-1"/>
        </w:rPr>
        <w:t>息的境外移转问题，足</w:t>
      </w:r>
      <w:r>
        <w:rPr>
          <w:rFonts w:ascii="SimSun" w:hAnsi="SimSun" w:eastAsia="SimSun" w:cs="SimSun"/>
          <w:sz w:val="21"/>
          <w:szCs w:val="21"/>
        </w:rPr>
        <w:t xml:space="preserve"> </w:t>
      </w:r>
      <w:r>
        <w:rPr>
          <w:rFonts w:ascii="SimSun" w:hAnsi="SimSun" w:eastAsia="SimSun" w:cs="SimSun"/>
          <w:sz w:val="21"/>
          <w:szCs w:val="21"/>
        </w:rPr>
        <w:t>见这个问题的重要性，依据这些国家在治理政府</w:t>
      </w:r>
      <w:r>
        <w:rPr>
          <w:rFonts w:ascii="SimSun" w:hAnsi="SimSun" w:eastAsia="SimSun" w:cs="SimSun"/>
          <w:sz w:val="21"/>
          <w:szCs w:val="21"/>
          <w:spacing w:val="-1"/>
        </w:rPr>
        <w:t>数据和个人数据中的经验，我</w:t>
      </w:r>
      <w:r>
        <w:rPr>
          <w:rFonts w:ascii="SimSun" w:hAnsi="SimSun" w:eastAsia="SimSun" w:cs="SimSun"/>
          <w:sz w:val="21"/>
          <w:szCs w:val="21"/>
        </w:rPr>
        <w:t xml:space="preserve"> </w:t>
      </w:r>
      <w:r>
        <w:rPr>
          <w:rFonts w:ascii="SimSun" w:hAnsi="SimSun" w:eastAsia="SimSun" w:cs="SimSun"/>
          <w:sz w:val="21"/>
          <w:szCs w:val="21"/>
        </w:rPr>
        <w:t>国有关政府数据开放和利用的立法也应当有全球视野，要根据政府信息开放和</w:t>
      </w:r>
      <w:r>
        <w:rPr>
          <w:rFonts w:ascii="SimSun" w:hAnsi="SimSun" w:eastAsia="SimSun" w:cs="SimSun"/>
          <w:sz w:val="21"/>
          <w:szCs w:val="21"/>
          <w:spacing w:val="16"/>
        </w:rPr>
        <w:t xml:space="preserve"> </w:t>
      </w:r>
      <w:r>
        <w:rPr>
          <w:rFonts w:ascii="SimSun" w:hAnsi="SimSun" w:eastAsia="SimSun" w:cs="SimSun"/>
          <w:sz w:val="21"/>
          <w:szCs w:val="21"/>
          <w:spacing w:val="-2"/>
        </w:rPr>
        <w:t>利用中因全球化所遇到的问题进行针对性的制度设计。</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0" w:right="729" w:firstLine="340"/>
        <w:spacing w:before="68" w:line="208"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8"/>
        </w:rPr>
        <w:t xml:space="preserve"> </w:t>
      </w:r>
      <w:r>
        <w:rPr>
          <w:rFonts w:ascii="SimSun" w:hAnsi="SimSun" w:eastAsia="SimSun" w:cs="SimSun"/>
          <w:sz w:val="21"/>
          <w:szCs w:val="21"/>
          <w:spacing w:val="-19"/>
        </w:rPr>
        <w:t>瑞柏律师事务所：《欧盟&lt;一般数据保护条例&gt;</w:t>
      </w:r>
      <w:r>
        <w:rPr>
          <w:rFonts w:ascii="Times New Roman" w:hAnsi="Times New Roman" w:eastAsia="Times New Roman" w:cs="Times New Roman"/>
          <w:sz w:val="21"/>
          <w:szCs w:val="21"/>
          <w:spacing w:val="-19"/>
        </w:rPr>
        <w:t>GDPR</w:t>
      </w:r>
      <w:r>
        <w:rPr>
          <w:rFonts w:ascii="SimSun" w:hAnsi="SimSun" w:eastAsia="SimSun" w:cs="SimSun"/>
          <w:sz w:val="21"/>
          <w:szCs w:val="21"/>
          <w:spacing w:val="-19"/>
        </w:rPr>
        <w:t>(汉英对照)》,法律出版社</w:t>
      </w:r>
      <w:r>
        <w:rPr>
          <w:rFonts w:ascii="SimSun" w:hAnsi="SimSun" w:eastAsia="SimSun" w:cs="SimSun"/>
          <w:sz w:val="21"/>
          <w:szCs w:val="21"/>
        </w:rPr>
        <w:t xml:space="preserve"> </w:t>
      </w:r>
      <w:r>
        <w:rPr>
          <w:rFonts w:ascii="SimSun" w:hAnsi="SimSun" w:eastAsia="SimSun" w:cs="SimSun"/>
          <w:sz w:val="21"/>
          <w:szCs w:val="21"/>
          <w:spacing w:val="-12"/>
        </w:rPr>
        <w:t>2018年版，第61页。</w:t>
      </w:r>
    </w:p>
    <w:p>
      <w:pPr>
        <w:spacing w:line="208" w:lineRule="auto"/>
        <w:sectPr>
          <w:type w:val="continuous"/>
          <w:pgSz w:w="8490" w:h="13140"/>
          <w:pgMar w:top="400" w:right="81" w:bottom="400" w:left="499" w:header="0" w:footer="0" w:gutter="0"/>
          <w:cols w:equalWidth="0" w:num="1">
            <w:col w:w="7909" w:space="0"/>
          </w:cols>
        </w:sectPr>
        <w:rPr>
          <w:rFonts w:ascii="SimSun" w:hAnsi="SimSun" w:eastAsia="SimSun" w:cs="SimSun"/>
          <w:sz w:val="21"/>
          <w:szCs w:val="21"/>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3049"/>
        <w:spacing w:before="117" w:line="222" w:lineRule="auto"/>
        <w:rPr>
          <w:rFonts w:ascii="SimHei" w:hAnsi="SimHei" w:eastAsia="SimHei" w:cs="SimHei"/>
          <w:sz w:val="36"/>
          <w:szCs w:val="36"/>
        </w:rPr>
      </w:pPr>
      <w:r>
        <w:rPr>
          <w:rFonts w:ascii="SimHei" w:hAnsi="SimHei" w:eastAsia="SimHei" w:cs="SimHei"/>
          <w:sz w:val="36"/>
          <w:szCs w:val="36"/>
          <w:spacing w:val="-4"/>
        </w:rPr>
        <w:t>第六章</w:t>
      </w:r>
    </w:p>
    <w:p>
      <w:pPr>
        <w:ind w:left="340"/>
        <w:spacing w:before="47" w:line="222" w:lineRule="auto"/>
        <w:rPr>
          <w:rFonts w:ascii="SimHei" w:hAnsi="SimHei" w:eastAsia="SimHei" w:cs="SimHei"/>
          <w:sz w:val="36"/>
          <w:szCs w:val="36"/>
        </w:rPr>
      </w:pPr>
      <w:r>
        <w:rPr>
          <w:rFonts w:ascii="SimHei" w:hAnsi="SimHei" w:eastAsia="SimHei" w:cs="SimHei"/>
          <w:sz w:val="36"/>
          <w:szCs w:val="36"/>
          <w:spacing w:val="-1"/>
        </w:rPr>
        <w:t>数据要素市场化配置的法律保障机制研究</w:t>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1" w:lineRule="auto"/>
        <w:rPr/>
      </w:pPr>
      <w:r/>
    </w:p>
    <w:p>
      <w:pPr>
        <w:ind w:firstLine="430"/>
        <w:spacing w:before="71" w:line="281" w:lineRule="auto"/>
        <w:jc w:val="both"/>
        <w:rPr>
          <w:rFonts w:ascii="SimSun" w:hAnsi="SimSun" w:eastAsia="SimSun" w:cs="SimSun"/>
          <w:sz w:val="22"/>
          <w:szCs w:val="22"/>
        </w:rPr>
      </w:pPr>
      <w:r>
        <w:rPr>
          <w:rFonts w:ascii="SimSun" w:hAnsi="SimSun" w:eastAsia="SimSun" w:cs="SimSun"/>
          <w:sz w:val="22"/>
          <w:szCs w:val="22"/>
          <w:spacing w:val="-10"/>
        </w:rPr>
        <w:t>近年来，国际和国内层面对于大数据的发展都愈加重视，大数据正成为数</w:t>
      </w:r>
      <w:r>
        <w:rPr>
          <w:rFonts w:ascii="SimSun" w:hAnsi="SimSun" w:eastAsia="SimSun" w:cs="SimSun"/>
          <w:sz w:val="22"/>
          <w:szCs w:val="22"/>
          <w:spacing w:val="4"/>
        </w:rPr>
        <w:t xml:space="preserve">  </w:t>
      </w:r>
      <w:r>
        <w:rPr>
          <w:rFonts w:ascii="SimSun" w:hAnsi="SimSun" w:eastAsia="SimSun" w:cs="SimSun"/>
          <w:sz w:val="22"/>
          <w:szCs w:val="22"/>
          <w:spacing w:val="-10"/>
        </w:rPr>
        <w:t>字经济下日益重要的战略性和基础性资源。国际层面，大数据的概念较早就被</w:t>
      </w:r>
      <w:r>
        <w:rPr>
          <w:rFonts w:ascii="SimSun" w:hAnsi="SimSun" w:eastAsia="SimSun" w:cs="SimSun"/>
          <w:sz w:val="22"/>
          <w:szCs w:val="22"/>
          <w:spacing w:val="9"/>
        </w:rPr>
        <w:t xml:space="preserve">  </w:t>
      </w:r>
      <w:r>
        <w:rPr>
          <w:rFonts w:ascii="SimSun" w:hAnsi="SimSun" w:eastAsia="SimSun" w:cs="SimSun"/>
          <w:sz w:val="22"/>
          <w:szCs w:val="22"/>
          <w:spacing w:val="-9"/>
        </w:rPr>
        <w:t>提出和界定，各国对大数据发展的重视程度不断</w:t>
      </w:r>
      <w:r>
        <w:rPr>
          <w:rFonts w:ascii="SimSun" w:hAnsi="SimSun" w:eastAsia="SimSun" w:cs="SimSun"/>
          <w:sz w:val="22"/>
          <w:szCs w:val="22"/>
          <w:spacing w:val="-10"/>
        </w:rPr>
        <w:t>增加，全球范围内抢夺大数据</w:t>
      </w:r>
      <w:r>
        <w:rPr>
          <w:rFonts w:ascii="SimSun" w:hAnsi="SimSun" w:eastAsia="SimSun" w:cs="SimSun"/>
          <w:sz w:val="22"/>
          <w:szCs w:val="22"/>
        </w:rPr>
        <w:t xml:space="preserve">  </w:t>
      </w:r>
      <w:r>
        <w:rPr>
          <w:rFonts w:ascii="SimSun" w:hAnsi="SimSun" w:eastAsia="SimSun" w:cs="SimSun"/>
          <w:sz w:val="22"/>
          <w:szCs w:val="22"/>
        </w:rPr>
        <w:t>发展机遇的竞争逐渐激烈。2011年5月，全球知名咨询公司麦肯锡发布了一</w:t>
      </w:r>
      <w:r>
        <w:rPr>
          <w:rFonts w:ascii="SimSun" w:hAnsi="SimSun" w:eastAsia="SimSun" w:cs="SimSun"/>
          <w:sz w:val="22"/>
          <w:szCs w:val="22"/>
          <w:spacing w:val="5"/>
        </w:rPr>
        <w:t xml:space="preserve">  </w:t>
      </w:r>
      <w:r>
        <w:rPr>
          <w:rFonts w:ascii="SimSun" w:hAnsi="SimSun" w:eastAsia="SimSun" w:cs="SimSun"/>
          <w:sz w:val="22"/>
          <w:szCs w:val="22"/>
          <w:spacing w:val="-6"/>
        </w:rPr>
        <w:t>份关于大数据的研究报告《大数据的下一个前沿：创新、竞</w:t>
      </w:r>
      <w:r>
        <w:rPr>
          <w:rFonts w:ascii="SimSun" w:hAnsi="SimSun" w:eastAsia="SimSun" w:cs="SimSun"/>
          <w:sz w:val="22"/>
          <w:szCs w:val="22"/>
          <w:spacing w:val="-7"/>
        </w:rPr>
        <w:t>争和生产力》,对</w:t>
      </w:r>
      <w:r>
        <w:rPr>
          <w:rFonts w:ascii="SimSun" w:hAnsi="SimSun" w:eastAsia="SimSun" w:cs="SimSun"/>
          <w:sz w:val="22"/>
          <w:szCs w:val="22"/>
        </w:rPr>
        <w:t xml:space="preserve">  </w:t>
      </w:r>
      <w:r>
        <w:rPr>
          <w:rFonts w:ascii="SimSun" w:hAnsi="SimSun" w:eastAsia="SimSun" w:cs="SimSun"/>
          <w:sz w:val="22"/>
          <w:szCs w:val="22"/>
          <w:spacing w:val="-10"/>
        </w:rPr>
        <w:t>大数据的概念进行了界定，将大数据描述为大小超出了典型数据库软件工具收</w:t>
      </w:r>
      <w:r>
        <w:rPr>
          <w:rFonts w:ascii="SimSun" w:hAnsi="SimSun" w:eastAsia="SimSun" w:cs="SimSun"/>
          <w:sz w:val="22"/>
          <w:szCs w:val="22"/>
          <w:spacing w:val="8"/>
        </w:rPr>
        <w:t xml:space="preserve">  </w:t>
      </w:r>
      <w:r>
        <w:rPr>
          <w:rFonts w:ascii="SimSun" w:hAnsi="SimSun" w:eastAsia="SimSun" w:cs="SimSun"/>
          <w:sz w:val="22"/>
          <w:szCs w:val="22"/>
          <w:spacing w:val="-5"/>
        </w:rPr>
        <w:t>集、存储、管理和分析能力的数据集，并提出经典的</w:t>
      </w:r>
      <w:r>
        <w:rPr>
          <w:rFonts w:ascii="SimSun" w:hAnsi="SimSun" w:eastAsia="SimSun" w:cs="SimSun"/>
          <w:sz w:val="22"/>
          <w:szCs w:val="22"/>
          <w:spacing w:val="-6"/>
        </w:rPr>
        <w:t>大数据4</w:t>
      </w:r>
      <w:r>
        <w:rPr>
          <w:rFonts w:ascii="Times New Roman" w:hAnsi="Times New Roman" w:eastAsia="Times New Roman" w:cs="Times New Roman"/>
          <w:sz w:val="22"/>
          <w:szCs w:val="22"/>
          <w:spacing w:val="-6"/>
        </w:rPr>
        <w:t>V</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特征，即数据</w:t>
      </w:r>
      <w:r>
        <w:rPr>
          <w:rFonts w:ascii="SimSun" w:hAnsi="SimSun" w:eastAsia="SimSun" w:cs="SimSun"/>
          <w:sz w:val="22"/>
          <w:szCs w:val="22"/>
        </w:rPr>
        <w:t xml:space="preserve">  </w:t>
      </w:r>
      <w:r>
        <w:rPr>
          <w:rFonts w:ascii="SimSun" w:hAnsi="SimSun" w:eastAsia="SimSun" w:cs="SimSun"/>
          <w:sz w:val="22"/>
          <w:szCs w:val="22"/>
          <w:spacing w:val="-2"/>
        </w:rPr>
        <w:t>规模大</w:t>
      </w:r>
      <w:r>
        <w:rPr>
          <w:rFonts w:ascii="Times New Roman" w:hAnsi="Times New Roman" w:eastAsia="Times New Roman" w:cs="Times New Roman"/>
          <w:sz w:val="22"/>
          <w:szCs w:val="22"/>
          <w:spacing w:val="-2"/>
        </w:rPr>
        <w:t>(Volume)</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2"/>
        </w:rPr>
        <w:t>、处理速度快</w:t>
      </w:r>
      <w:r>
        <w:rPr>
          <w:rFonts w:ascii="Times New Roman" w:hAnsi="Times New Roman" w:eastAsia="Times New Roman" w:cs="Times New Roman"/>
          <w:sz w:val="22"/>
          <w:szCs w:val="22"/>
          <w:spacing w:val="-2"/>
        </w:rPr>
        <w:t>(Velocity)</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、数据类型多</w:t>
      </w:r>
      <w:r>
        <w:rPr>
          <w:rFonts w:ascii="Times New Roman" w:hAnsi="Times New Roman" w:eastAsia="Times New Roman" w:cs="Times New Roman"/>
          <w:sz w:val="22"/>
          <w:szCs w:val="22"/>
          <w:spacing w:val="-2"/>
        </w:rPr>
        <w:t>(Variety)</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、数据价值密</w:t>
      </w:r>
      <w:r>
        <w:rPr>
          <w:rFonts w:ascii="SimSun" w:hAnsi="SimSun" w:eastAsia="SimSun" w:cs="SimSun"/>
          <w:sz w:val="22"/>
          <w:szCs w:val="22"/>
        </w:rPr>
        <w:t xml:space="preserve">  </w:t>
      </w:r>
      <w:r>
        <w:rPr>
          <w:rFonts w:ascii="SimSun" w:hAnsi="SimSun" w:eastAsia="SimSun" w:cs="SimSun"/>
          <w:sz w:val="22"/>
          <w:szCs w:val="22"/>
          <w:spacing w:val="-4"/>
        </w:rPr>
        <w:t>度低</w:t>
      </w:r>
      <w:r>
        <w:rPr>
          <w:rFonts w:ascii="Times New Roman" w:hAnsi="Times New Roman" w:eastAsia="Times New Roman" w:cs="Times New Roman"/>
          <w:sz w:val="22"/>
          <w:szCs w:val="22"/>
          <w:spacing w:val="-4"/>
        </w:rPr>
        <w:t>(Value)</w:t>
      </w:r>
      <w:r>
        <w:rPr>
          <w:rFonts w:ascii="SimSun" w:hAnsi="SimSun" w:eastAsia="SimSun" w:cs="SimSun"/>
          <w:sz w:val="22"/>
          <w:szCs w:val="22"/>
          <w:spacing w:val="-4"/>
        </w:rPr>
        <w:t>。①</w:t>
      </w:r>
      <w:r>
        <w:rPr>
          <w:rFonts w:ascii="Times New Roman" w:hAnsi="Times New Roman" w:eastAsia="Times New Roman" w:cs="Times New Roman"/>
          <w:sz w:val="22"/>
          <w:szCs w:val="22"/>
          <w:spacing w:val="-4"/>
        </w:rPr>
        <w:t>IBM</w:t>
      </w:r>
      <w:r>
        <w:rPr>
          <w:rFonts w:ascii="SimSun" w:hAnsi="SimSun" w:eastAsia="SimSun" w:cs="SimSun"/>
          <w:sz w:val="22"/>
          <w:szCs w:val="22"/>
          <w:spacing w:val="-4"/>
        </w:rPr>
        <w:t>公司在此基础上又提出了大数据的5</w:t>
      </w:r>
      <w:r>
        <w:rPr>
          <w:rFonts w:ascii="Times New Roman" w:hAnsi="Times New Roman" w:eastAsia="Times New Roman" w:cs="Times New Roman"/>
          <w:sz w:val="22"/>
          <w:szCs w:val="22"/>
          <w:spacing w:val="-4"/>
        </w:rPr>
        <w:t>V</w:t>
      </w:r>
      <w:r>
        <w:rPr>
          <w:rFonts w:ascii="SimSun" w:hAnsi="SimSun" w:eastAsia="SimSun" w:cs="SimSun"/>
          <w:sz w:val="22"/>
          <w:szCs w:val="22"/>
          <w:spacing w:val="-4"/>
        </w:rPr>
        <w:t>特征，增加了大数</w:t>
      </w:r>
      <w:r>
        <w:rPr>
          <w:rFonts w:ascii="SimSun" w:hAnsi="SimSun" w:eastAsia="SimSun" w:cs="SimSun"/>
          <w:sz w:val="22"/>
          <w:szCs w:val="22"/>
          <w:spacing w:val="8"/>
        </w:rPr>
        <w:t xml:space="preserve">  </w:t>
      </w:r>
      <w:r>
        <w:rPr>
          <w:rFonts w:ascii="SimSun" w:hAnsi="SimSun" w:eastAsia="SimSun" w:cs="SimSun"/>
          <w:sz w:val="22"/>
          <w:szCs w:val="22"/>
          <w:spacing w:val="-1"/>
        </w:rPr>
        <w:t>据的准确性</w:t>
      </w:r>
      <w:r>
        <w:rPr>
          <w:rFonts w:ascii="Times New Roman" w:hAnsi="Times New Roman" w:eastAsia="Times New Roman" w:cs="Times New Roman"/>
          <w:sz w:val="22"/>
          <w:szCs w:val="22"/>
          <w:spacing w:val="-1"/>
        </w:rPr>
        <w:t>(Veracity)</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特征。2012</w:t>
      </w:r>
      <w:r>
        <w:rPr>
          <w:rFonts w:ascii="SimSun" w:hAnsi="SimSun" w:eastAsia="SimSun" w:cs="SimSun"/>
          <w:sz w:val="22"/>
          <w:szCs w:val="22"/>
          <w:spacing w:val="-2"/>
        </w:rPr>
        <w:t>年3月美国奥巴马政府发布了“大数据研究</w:t>
      </w:r>
      <w:r>
        <w:rPr>
          <w:rFonts w:ascii="SimSun" w:hAnsi="SimSun" w:eastAsia="SimSun" w:cs="SimSun"/>
          <w:sz w:val="22"/>
          <w:szCs w:val="22"/>
        </w:rPr>
        <w:t xml:space="preserve">  </w:t>
      </w:r>
      <w:r>
        <w:rPr>
          <w:rFonts w:ascii="SimSun" w:hAnsi="SimSun" w:eastAsia="SimSun" w:cs="SimSun"/>
          <w:sz w:val="22"/>
          <w:szCs w:val="22"/>
          <w:spacing w:val="-3"/>
        </w:rPr>
        <w:t>和发展倡议</w:t>
      </w:r>
      <w:r>
        <w:rPr>
          <w:rFonts w:ascii="Times New Roman" w:hAnsi="Times New Roman" w:eastAsia="Times New Roman" w:cs="Times New Roman"/>
          <w:sz w:val="22"/>
          <w:szCs w:val="22"/>
          <w:spacing w:val="-3"/>
        </w:rPr>
        <w:t>(Big Data Research and Development Initiative)”,</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3"/>
        </w:rPr>
        <w:t>正式启动“大数据</w:t>
      </w:r>
      <w:r>
        <w:rPr>
          <w:rFonts w:ascii="SimSun" w:hAnsi="SimSun" w:eastAsia="SimSun" w:cs="SimSun"/>
          <w:sz w:val="22"/>
          <w:szCs w:val="22"/>
        </w:rPr>
        <w:t xml:space="preserve">  </w:t>
      </w:r>
      <w:r>
        <w:rPr>
          <w:rFonts w:ascii="SimSun" w:hAnsi="SimSun" w:eastAsia="SimSun" w:cs="SimSun"/>
          <w:sz w:val="22"/>
          <w:szCs w:val="22"/>
          <w:spacing w:val="-11"/>
        </w:rPr>
        <w:t>发展计划”。2013年德国提出“工业4.0”的</w:t>
      </w:r>
      <w:r>
        <w:rPr>
          <w:rFonts w:ascii="SimSun" w:hAnsi="SimSun" w:eastAsia="SimSun" w:cs="SimSun"/>
          <w:sz w:val="22"/>
          <w:szCs w:val="22"/>
          <w:spacing w:val="-12"/>
        </w:rPr>
        <w:t>概念，即智能化和数字化革命，其</w:t>
      </w:r>
      <w:r>
        <w:rPr>
          <w:rFonts w:ascii="SimSun" w:hAnsi="SimSun" w:eastAsia="SimSun" w:cs="SimSun"/>
          <w:sz w:val="22"/>
          <w:szCs w:val="22"/>
        </w:rPr>
        <w:t xml:space="preserve">  </w:t>
      </w:r>
      <w:r>
        <w:rPr>
          <w:rFonts w:ascii="SimSun" w:hAnsi="SimSun" w:eastAsia="SimSun" w:cs="SimSun"/>
          <w:sz w:val="22"/>
          <w:szCs w:val="22"/>
          <w:spacing w:val="-9"/>
        </w:rPr>
        <w:t>核心在于运用数据和信息技术使制造业向智能</w:t>
      </w:r>
      <w:r>
        <w:rPr>
          <w:rFonts w:ascii="SimSun" w:hAnsi="SimSun" w:eastAsia="SimSun" w:cs="SimSun"/>
          <w:sz w:val="22"/>
          <w:szCs w:val="22"/>
          <w:spacing w:val="-10"/>
        </w:rPr>
        <w:t>化转型。同年，法国提出“新工</w:t>
      </w:r>
      <w:r>
        <w:rPr>
          <w:rFonts w:ascii="SimSun" w:hAnsi="SimSun" w:eastAsia="SimSun" w:cs="SimSun"/>
          <w:sz w:val="22"/>
          <w:szCs w:val="22"/>
        </w:rPr>
        <w:t xml:space="preserve">  </w:t>
      </w:r>
      <w:r>
        <w:rPr>
          <w:rFonts w:ascii="SimSun" w:hAnsi="SimSun" w:eastAsia="SimSun" w:cs="SimSun"/>
          <w:sz w:val="22"/>
          <w:szCs w:val="22"/>
          <w:spacing w:val="-12"/>
        </w:rPr>
        <w:t>业法国”战略，学习德国的“工业4.0”,实现工业生产向数字化、智能化转型。</w:t>
      </w:r>
      <w:r>
        <w:rPr>
          <w:rFonts w:ascii="SimSun" w:hAnsi="SimSun" w:eastAsia="SimSun" w:cs="SimSun"/>
          <w:sz w:val="22"/>
          <w:szCs w:val="22"/>
          <w:spacing w:val="3"/>
        </w:rPr>
        <w:t xml:space="preserve"> </w:t>
      </w:r>
      <w:r>
        <w:rPr>
          <w:rFonts w:ascii="SimSun" w:hAnsi="SimSun" w:eastAsia="SimSun" w:cs="SimSun"/>
          <w:sz w:val="22"/>
          <w:szCs w:val="22"/>
          <w:spacing w:val="-9"/>
        </w:rPr>
        <w:t>2016年，日本推出“工业价值链”计划，旨在将传统制造业中的工厂、企业和</w:t>
      </w:r>
      <w:r>
        <w:rPr>
          <w:rFonts w:ascii="SimSun" w:hAnsi="SimSun" w:eastAsia="SimSun" w:cs="SimSun"/>
          <w:sz w:val="22"/>
          <w:szCs w:val="22"/>
          <w:spacing w:val="5"/>
        </w:rPr>
        <w:t xml:space="preserve">  </w:t>
      </w:r>
      <w:r>
        <w:rPr>
          <w:rFonts w:ascii="SimSun" w:hAnsi="SimSun" w:eastAsia="SimSun" w:cs="SimSun"/>
          <w:sz w:val="22"/>
          <w:szCs w:val="22"/>
          <w:spacing w:val="-9"/>
        </w:rPr>
        <w:t>经销商互联，实现工业制造的智能化，此后其又在2018年的发布《日本制造业</w:t>
      </w:r>
    </w:p>
    <w:p>
      <w:pPr>
        <w:ind w:right="20"/>
        <w:spacing w:before="219" w:line="247" w:lineRule="auto"/>
        <w:rPr>
          <w:rFonts w:ascii="SimSun" w:hAnsi="SimSun" w:eastAsia="SimSun" w:cs="SimSun"/>
          <w:sz w:val="22"/>
          <w:szCs w:val="22"/>
        </w:rPr>
      </w:pPr>
      <w:r>
        <w:rPr>
          <w:rFonts w:ascii="SimSun" w:hAnsi="SimSun" w:eastAsia="SimSun" w:cs="SimSun"/>
          <w:sz w:val="22"/>
          <w:szCs w:val="22"/>
          <w:spacing w:val="-6"/>
        </w:rPr>
        <w:t>白皮书(2018)》中明确将互联工业作为制造业的发展目标。2020年2月，欧盟</w:t>
      </w:r>
      <w:r>
        <w:rPr>
          <w:rFonts w:ascii="SimSun" w:hAnsi="SimSun" w:eastAsia="SimSun" w:cs="SimSun"/>
          <w:sz w:val="22"/>
          <w:szCs w:val="22"/>
          <w:spacing w:val="1"/>
        </w:rPr>
        <w:t xml:space="preserve">  </w:t>
      </w:r>
      <w:r>
        <w:rPr>
          <w:rFonts w:ascii="SimSun" w:hAnsi="SimSun" w:eastAsia="SimSun" w:cs="SimSun"/>
          <w:sz w:val="22"/>
          <w:szCs w:val="22"/>
          <w:spacing w:val="-7"/>
        </w:rPr>
        <w:t>发布《欧洲数据战略》</w:t>
      </w:r>
      <w:r>
        <w:rPr>
          <w:rFonts w:ascii="Times New Roman" w:hAnsi="Times New Roman" w:eastAsia="Times New Roman" w:cs="Times New Roman"/>
          <w:sz w:val="22"/>
          <w:szCs w:val="22"/>
          <w:spacing w:val="-7"/>
        </w:rPr>
        <w:t>(A Europe</w:t>
      </w:r>
      <w:r>
        <w:rPr>
          <w:rFonts w:ascii="Times New Roman" w:hAnsi="Times New Roman" w:eastAsia="Times New Roman" w:cs="Times New Roman"/>
          <w:sz w:val="22"/>
          <w:szCs w:val="22"/>
          <w:spacing w:val="-8"/>
        </w:rPr>
        <w:t>an</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8"/>
        </w:rPr>
        <w:t>Strategy for Data)</w:t>
      </w:r>
      <w:r>
        <w:rPr>
          <w:rFonts w:ascii="SimSun" w:hAnsi="SimSun" w:eastAsia="SimSun" w:cs="SimSun"/>
          <w:sz w:val="22"/>
          <w:szCs w:val="22"/>
          <w:spacing w:val="-8"/>
        </w:rPr>
        <w:t>和《塑造欧洲的数字未来》</w:t>
      </w:r>
    </w:p>
    <w:p>
      <w:pPr>
        <w:pStyle w:val="BodyText"/>
        <w:spacing w:line="433" w:lineRule="auto"/>
        <w:rPr/>
      </w:pPr>
      <w:r/>
    </w:p>
    <w:p>
      <w:pPr>
        <w:ind w:left="359"/>
        <w:spacing w:before="55" w:line="212"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Manyika    J,Chui    M,Brown    B,et     al.Big    Data:The    Next    Frontier    For    I</w:t>
      </w:r>
      <w:r>
        <w:rPr>
          <w:rFonts w:ascii="Times New Roman" w:hAnsi="Times New Roman" w:eastAsia="Times New Roman" w:cs="Times New Roman"/>
          <w:sz w:val="17"/>
          <w:szCs w:val="17"/>
          <w:spacing w:val="-1"/>
        </w:rPr>
        <w:t>nnovation,</w:t>
      </w:r>
    </w:p>
    <w:p>
      <w:pPr>
        <w:spacing w:before="7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Competition,and            Productivity,Analytics,2011.</w:t>
      </w:r>
    </w:p>
    <w:p>
      <w:pPr>
        <w:spacing w:line="192" w:lineRule="auto"/>
        <w:sectPr>
          <w:pgSz w:w="8490" w:h="13160"/>
          <w:pgMar w:top="400" w:right="709" w:bottom="400" w:left="520" w:header="0" w:footer="0" w:gutter="0"/>
        </w:sectPr>
        <w:rPr>
          <w:rFonts w:ascii="Times New Roman" w:hAnsi="Times New Roman" w:eastAsia="Times New Roman" w:cs="Times New Roman"/>
          <w:sz w:val="17"/>
          <w:szCs w:val="17"/>
        </w:rPr>
      </w:pPr>
    </w:p>
    <w:p>
      <w:pPr>
        <w:ind w:left="3543"/>
        <w:spacing w:before="80"/>
        <w:rPr>
          <w:sz w:val="16"/>
          <w:szCs w:val="16"/>
        </w:rPr>
      </w:pPr>
      <w:r>
        <w:pict>
          <v:shape id="_x0000_s430" style="position:absolute;margin-left:362.665pt;margin-top:8.3905pt;mso-position-vertical-relative:text;mso-position-horizontal-relative:text;width:13.6pt;height:7.55pt;z-index:2524549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249</w:t>
                  </w:r>
                </w:p>
              </w:txbxContent>
            </v:textbox>
          </v:shape>
        </w:pic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w:t>
      </w:r>
      <w:r>
        <w:rPr>
          <w:rFonts w:ascii="SimHei" w:hAnsi="SimHei" w:eastAsia="SimHei" w:cs="SimHei"/>
          <w:sz w:val="16"/>
          <w:szCs w:val="16"/>
          <w:spacing w:val="2"/>
        </w:rPr>
        <w:t>研究</w:t>
      </w:r>
      <w:r>
        <w:rPr>
          <w:rFonts w:ascii="SimHei" w:hAnsi="SimHei" w:eastAsia="SimHei" w:cs="SimHei"/>
          <w:sz w:val="16"/>
          <w:szCs w:val="16"/>
          <w:spacing w:val="34"/>
          <w:w w:val="101"/>
        </w:rPr>
        <w:t xml:space="preserve"> </w:t>
      </w:r>
      <w:r>
        <w:rPr>
          <w:sz w:val="16"/>
          <w:szCs w:val="16"/>
          <w:position w:val="-3"/>
        </w:rPr>
        <w:drawing>
          <wp:inline distT="0" distB="0" distL="0" distR="0">
            <wp:extent cx="6361" cy="273012"/>
            <wp:effectExtent l="0" t="0" r="0" b="0"/>
            <wp:docPr id="668" name="IM 668"/>
            <wp:cNvGraphicFramePr/>
            <a:graphic>
              <a:graphicData uri="http://schemas.openxmlformats.org/drawingml/2006/picture">
                <pic:pic>
                  <pic:nvPicPr>
                    <pic:cNvPr id="668" name="IM 668"/>
                    <pic:cNvPicPr/>
                  </pic:nvPicPr>
                  <pic:blipFill>
                    <a:blip r:embed="rId358"/>
                    <a:stretch>
                      <a:fillRect/>
                    </a:stretch>
                  </pic:blipFill>
                  <pic:spPr>
                    <a:xfrm rot="0">
                      <a:off x="0" y="0"/>
                      <a:ext cx="6361" cy="273012"/>
                    </a:xfrm>
                    <a:prstGeom prst="rect">
                      <a:avLst/>
                    </a:prstGeom>
                  </pic:spPr>
                </pic:pic>
              </a:graphicData>
            </a:graphic>
          </wp:inline>
        </w:drawing>
      </w:r>
    </w:p>
    <w:p>
      <w:pPr>
        <w:pStyle w:val="BodyText"/>
        <w:spacing w:line="307" w:lineRule="auto"/>
        <w:rPr/>
      </w:pPr>
      <w:r/>
    </w:p>
    <w:p>
      <w:pPr>
        <w:ind w:left="3" w:right="349"/>
        <w:spacing w:before="68" w:line="284" w:lineRule="auto"/>
        <w:jc w:val="both"/>
        <w:rPr>
          <w:rFonts w:ascii="SimSun" w:hAnsi="SimSun" w:eastAsia="SimSun" w:cs="SimSu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Shaping</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rPr>
        <w:t>Europe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Digital</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Future</w:t>
      </w:r>
      <w:r>
        <w:rPr>
          <w:rFonts w:ascii="Times New Roman" w:hAnsi="Times New Roman" w:eastAsia="Times New Roman" w:cs="Times New Roman"/>
          <w:sz w:val="21"/>
          <w:szCs w:val="21"/>
          <w:spacing w:val="1"/>
        </w:rPr>
        <w:t>)</w:t>
      </w:r>
      <w:r>
        <w:rPr>
          <w:rFonts w:ascii="SimSun" w:hAnsi="SimSun" w:eastAsia="SimSun" w:cs="SimSun"/>
          <w:sz w:val="21"/>
          <w:szCs w:val="21"/>
          <w:spacing w:val="1"/>
        </w:rPr>
        <w:t>等报告，提出要赶超中美，提升欧洲的数据竞</w:t>
      </w:r>
      <w:r>
        <w:rPr>
          <w:rFonts w:ascii="SimSun" w:hAnsi="SimSun" w:eastAsia="SimSun" w:cs="SimSun"/>
          <w:sz w:val="21"/>
          <w:szCs w:val="21"/>
        </w:rPr>
        <w:t xml:space="preserve"> </w:t>
      </w:r>
      <w:r>
        <w:rPr>
          <w:rFonts w:ascii="SimSun" w:hAnsi="SimSun" w:eastAsia="SimSun" w:cs="SimSun"/>
          <w:sz w:val="21"/>
          <w:szCs w:val="21"/>
        </w:rPr>
        <w:t>争力，创建一个欧盟范围内的单一数据市场；同</w:t>
      </w:r>
      <w:r>
        <w:rPr>
          <w:rFonts w:ascii="SimSun" w:hAnsi="SimSun" w:eastAsia="SimSun" w:cs="SimSun"/>
          <w:sz w:val="21"/>
          <w:szCs w:val="21"/>
          <w:spacing w:val="-1"/>
        </w:rPr>
        <w:t>年12月，欧盟发布《数字服务</w:t>
      </w:r>
      <w:r>
        <w:rPr>
          <w:rFonts w:ascii="SimSun" w:hAnsi="SimSun" w:eastAsia="SimSun" w:cs="SimSun"/>
          <w:sz w:val="21"/>
          <w:szCs w:val="21"/>
        </w:rPr>
        <w:t xml:space="preserve"> </w:t>
      </w:r>
      <w:r>
        <w:rPr>
          <w:rFonts w:ascii="SimSun" w:hAnsi="SimSun" w:eastAsia="SimSun" w:cs="SimSun"/>
          <w:sz w:val="21"/>
          <w:szCs w:val="21"/>
          <w:spacing w:val="-3"/>
        </w:rPr>
        <w:t>法案》</w:t>
      </w:r>
      <w:r>
        <w:rPr>
          <w:rFonts w:ascii="Times New Roman" w:hAnsi="Times New Roman" w:eastAsia="Times New Roman" w:cs="Times New Roman"/>
          <w:sz w:val="21"/>
          <w:szCs w:val="21"/>
          <w:spacing w:val="-3"/>
        </w:rPr>
        <w:t>(Digital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Service Act)</w:t>
      </w:r>
      <w:r>
        <w:rPr>
          <w:rFonts w:ascii="SimSun" w:hAnsi="SimSun" w:eastAsia="SimSun" w:cs="SimSun"/>
          <w:sz w:val="21"/>
          <w:szCs w:val="21"/>
          <w:spacing w:val="-3"/>
        </w:rPr>
        <w:t>和《</w:t>
      </w:r>
      <w:r>
        <w:rPr>
          <w:rFonts w:ascii="SimSun" w:hAnsi="SimSun" w:eastAsia="SimSun" w:cs="SimSun"/>
          <w:sz w:val="21"/>
          <w:szCs w:val="21"/>
          <w:spacing w:val="-4"/>
        </w:rPr>
        <w:t>数字市场法案》</w:t>
      </w:r>
      <w:r>
        <w:rPr>
          <w:rFonts w:ascii="Times New Roman" w:hAnsi="Times New Roman" w:eastAsia="Times New Roman" w:cs="Times New Roman"/>
          <w:sz w:val="21"/>
          <w:szCs w:val="21"/>
          <w:spacing w:val="-4"/>
        </w:rPr>
        <w:t>(Digital  Market</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4"/>
        </w:rPr>
        <w:t>Act),  </w:t>
      </w:r>
      <w:r>
        <w:rPr>
          <w:rFonts w:ascii="SimSun" w:hAnsi="SimSun" w:eastAsia="SimSun" w:cs="SimSun"/>
          <w:sz w:val="21"/>
          <w:szCs w:val="21"/>
          <w:spacing w:val="-4"/>
        </w:rPr>
        <w:t>以促进欧盟</w:t>
      </w:r>
      <w:r>
        <w:rPr>
          <w:rFonts w:ascii="SimSun" w:hAnsi="SimSun" w:eastAsia="SimSun" w:cs="SimSun"/>
          <w:sz w:val="21"/>
          <w:szCs w:val="21"/>
          <w:spacing w:val="1"/>
        </w:rPr>
        <w:t xml:space="preserve"> </w:t>
      </w:r>
      <w:r>
        <w:rPr>
          <w:rFonts w:ascii="SimSun" w:hAnsi="SimSun" w:eastAsia="SimSun" w:cs="SimSun"/>
          <w:sz w:val="21"/>
          <w:szCs w:val="21"/>
          <w:spacing w:val="6"/>
        </w:rPr>
        <w:t>数据市场的创新、发展和竞争。2020年11月，加州通过《加利福尼亚州隐私</w:t>
      </w:r>
    </w:p>
    <w:p>
      <w:pPr>
        <w:spacing w:before="67" w:line="205" w:lineRule="auto"/>
        <w:rPr>
          <w:rFonts w:ascii="SimSun" w:hAnsi="SimSun" w:eastAsia="SimSun" w:cs="SimSun"/>
          <w:sz w:val="22"/>
          <w:szCs w:val="22"/>
        </w:rPr>
      </w:pPr>
      <w:r>
        <w:rPr>
          <w:rFonts w:ascii="SimSun" w:hAnsi="SimSun" w:eastAsia="SimSun" w:cs="SimSun"/>
          <w:sz w:val="22"/>
          <w:szCs w:val="22"/>
          <w:i/>
          <w:iCs/>
          <w:spacing w:val="-5"/>
        </w:rPr>
        <w:t>权法案》</w:t>
      </w:r>
      <w:r>
        <w:rPr>
          <w:rFonts w:ascii="Times New Roman" w:hAnsi="Times New Roman" w:eastAsia="Times New Roman" w:cs="Times New Roman"/>
          <w:sz w:val="21"/>
          <w:szCs w:val="21"/>
          <w:i/>
          <w:iCs/>
          <w:spacing w:val="-5"/>
        </w:rPr>
        <w:t>(California</w:t>
      </w:r>
      <w:r>
        <w:rPr>
          <w:rFonts w:ascii="Times New Roman" w:hAnsi="Times New Roman" w:eastAsia="Times New Roman" w:cs="Times New Roman"/>
          <w:sz w:val="21"/>
          <w:szCs w:val="21"/>
          <w:i/>
          <w:iCs/>
          <w:spacing w:val="30"/>
        </w:rPr>
        <w:t xml:space="preserve"> </w:t>
      </w:r>
      <w:r>
        <w:rPr>
          <w:rFonts w:ascii="Times New Roman" w:hAnsi="Times New Roman" w:eastAsia="Times New Roman" w:cs="Times New Roman"/>
          <w:sz w:val="21"/>
          <w:szCs w:val="21"/>
          <w:i/>
          <w:iCs/>
          <w:spacing w:val="-5"/>
        </w:rPr>
        <w:t>Private</w:t>
      </w:r>
      <w:r>
        <w:rPr>
          <w:rFonts w:ascii="Times New Roman" w:hAnsi="Times New Roman" w:eastAsia="Times New Roman" w:cs="Times New Roman"/>
          <w:sz w:val="21"/>
          <w:szCs w:val="21"/>
          <w:i/>
          <w:iCs/>
          <w:spacing w:val="29"/>
          <w:w w:val="101"/>
        </w:rPr>
        <w:t xml:space="preserve"> </w:t>
      </w:r>
      <w:r>
        <w:rPr>
          <w:rFonts w:ascii="Times New Roman" w:hAnsi="Times New Roman" w:eastAsia="Times New Roman" w:cs="Times New Roman"/>
          <w:sz w:val="21"/>
          <w:szCs w:val="21"/>
          <w:i/>
          <w:iCs/>
          <w:spacing w:val="-5"/>
        </w:rPr>
        <w:t>Rights</w:t>
      </w:r>
      <w:r>
        <w:rPr>
          <w:rFonts w:ascii="Times New Roman" w:hAnsi="Times New Roman" w:eastAsia="Times New Roman" w:cs="Times New Roman"/>
          <w:sz w:val="21"/>
          <w:szCs w:val="21"/>
          <w:i/>
          <w:iCs/>
          <w:spacing w:val="24"/>
        </w:rPr>
        <w:t xml:space="preserve"> </w:t>
      </w:r>
      <w:r>
        <w:rPr>
          <w:rFonts w:ascii="Times New Roman" w:hAnsi="Times New Roman" w:eastAsia="Times New Roman" w:cs="Times New Roman"/>
          <w:sz w:val="21"/>
          <w:szCs w:val="21"/>
          <w:i/>
          <w:iCs/>
          <w:spacing w:val="-5"/>
        </w:rPr>
        <w:t>Act), </w:t>
      </w:r>
      <w:r>
        <w:rPr>
          <w:rFonts w:ascii="SimSun" w:hAnsi="SimSun" w:eastAsia="SimSun" w:cs="SimSun"/>
          <w:sz w:val="22"/>
          <w:szCs w:val="22"/>
          <w:i/>
          <w:iCs/>
          <w:spacing w:val="-5"/>
        </w:rPr>
        <w:t>进一步加强了对加州公民隐私数据的保</w:t>
      </w:r>
    </w:p>
    <w:p>
      <w:pPr>
        <w:ind w:left="3"/>
        <w:spacing w:before="120" w:line="219" w:lineRule="auto"/>
        <w:rPr>
          <w:rFonts w:ascii="SimSun" w:hAnsi="SimSun" w:eastAsia="SimSun" w:cs="SimSun"/>
          <w:sz w:val="21"/>
          <w:szCs w:val="21"/>
        </w:rPr>
      </w:pPr>
      <w:r>
        <w:rPr>
          <w:rFonts w:ascii="SimSun" w:hAnsi="SimSun" w:eastAsia="SimSun" w:cs="SimSun"/>
          <w:sz w:val="21"/>
          <w:szCs w:val="21"/>
          <w:spacing w:val="-4"/>
        </w:rPr>
        <w:t>护，规范数据市场的发展。</w:t>
      </w:r>
    </w:p>
    <w:p>
      <w:pPr>
        <w:ind w:left="3" w:right="338" w:firstLine="430"/>
        <w:spacing w:before="144" w:line="294" w:lineRule="auto"/>
        <w:jc w:val="both"/>
        <w:rPr>
          <w:rFonts w:ascii="SimSun" w:hAnsi="SimSun" w:eastAsia="SimSun" w:cs="SimSun"/>
          <w:sz w:val="21"/>
          <w:szCs w:val="21"/>
        </w:rPr>
      </w:pPr>
      <w:r>
        <w:rPr>
          <w:rFonts w:ascii="SimSun" w:hAnsi="SimSun" w:eastAsia="SimSun" w:cs="SimSun"/>
          <w:sz w:val="21"/>
          <w:szCs w:val="21"/>
        </w:rPr>
        <w:t>国内层面，大数据的发展呈现螺旋上升的趋势，新一代数字经济和大数据</w:t>
      </w:r>
      <w:r>
        <w:rPr>
          <w:rFonts w:ascii="SimSun" w:hAnsi="SimSun" w:eastAsia="SimSun" w:cs="SimSun"/>
          <w:sz w:val="21"/>
          <w:szCs w:val="21"/>
          <w:spacing w:val="1"/>
        </w:rPr>
        <w:t xml:space="preserve"> </w:t>
      </w:r>
      <w:r>
        <w:rPr>
          <w:rFonts w:ascii="SimSun" w:hAnsi="SimSun" w:eastAsia="SimSun" w:cs="SimSun"/>
          <w:sz w:val="21"/>
          <w:szCs w:val="21"/>
        </w:rPr>
        <w:t>发展的浪潮或将来临。2014年中国政府工作报告</w:t>
      </w:r>
      <w:r>
        <w:rPr>
          <w:rFonts w:ascii="SimSun" w:hAnsi="SimSun" w:eastAsia="SimSun" w:cs="SimSun"/>
          <w:sz w:val="21"/>
          <w:szCs w:val="21"/>
          <w:spacing w:val="-1"/>
        </w:rPr>
        <w:t>中，“大数据”的表述第一次</w:t>
      </w:r>
      <w:r>
        <w:rPr>
          <w:rFonts w:ascii="SimSun" w:hAnsi="SimSun" w:eastAsia="SimSun" w:cs="SimSun"/>
          <w:sz w:val="21"/>
          <w:szCs w:val="21"/>
        </w:rPr>
        <w:t xml:space="preserve"> </w:t>
      </w:r>
      <w:r>
        <w:rPr>
          <w:rFonts w:ascii="SimSun" w:hAnsi="SimSun" w:eastAsia="SimSun" w:cs="SimSun"/>
          <w:sz w:val="21"/>
          <w:szCs w:val="21"/>
          <w:spacing w:val="3"/>
        </w:rPr>
        <w:t>在中央层面出现。2015年国务院发布《促进大数据发展纲要》(以下简称《纲</w:t>
      </w:r>
      <w:r>
        <w:rPr>
          <w:rFonts w:ascii="SimSun" w:hAnsi="SimSun" w:eastAsia="SimSun" w:cs="SimSun"/>
          <w:sz w:val="21"/>
          <w:szCs w:val="21"/>
          <w:spacing w:val="9"/>
        </w:rPr>
        <w:t xml:space="preserve"> </w:t>
      </w:r>
      <w:r>
        <w:rPr>
          <w:rFonts w:ascii="SimSun" w:hAnsi="SimSun" w:eastAsia="SimSun" w:cs="SimSun"/>
          <w:sz w:val="21"/>
          <w:szCs w:val="21"/>
          <w:spacing w:val="7"/>
        </w:rPr>
        <w:t>要》),标志着大数据正式列入国家发展战略，也是从这一年开</w:t>
      </w:r>
      <w:r>
        <w:rPr>
          <w:rFonts w:ascii="SimSun" w:hAnsi="SimSun" w:eastAsia="SimSun" w:cs="SimSun"/>
          <w:sz w:val="21"/>
          <w:szCs w:val="21"/>
          <w:spacing w:val="6"/>
        </w:rPr>
        <w:t>始，掀起了中</w:t>
      </w:r>
      <w:r>
        <w:rPr>
          <w:rFonts w:ascii="SimSun" w:hAnsi="SimSun" w:eastAsia="SimSun" w:cs="SimSun"/>
          <w:sz w:val="21"/>
          <w:szCs w:val="21"/>
        </w:rPr>
        <w:t xml:space="preserve"> </w:t>
      </w:r>
      <w:r>
        <w:rPr>
          <w:rFonts w:ascii="SimSun" w:hAnsi="SimSun" w:eastAsia="SimSun" w:cs="SimSun"/>
          <w:sz w:val="21"/>
          <w:szCs w:val="21"/>
          <w:spacing w:val="6"/>
        </w:rPr>
        <w:t>国大数据发展的浪潮。仅2015年到2016年两年间，就有十几所数据</w:t>
      </w:r>
      <w:r>
        <w:rPr>
          <w:rFonts w:ascii="SimSun" w:hAnsi="SimSun" w:eastAsia="SimSun" w:cs="SimSun"/>
          <w:sz w:val="21"/>
          <w:szCs w:val="21"/>
          <w:spacing w:val="5"/>
        </w:rPr>
        <w:t>交易所成</w:t>
      </w:r>
      <w:r>
        <w:rPr>
          <w:rFonts w:ascii="SimSun" w:hAnsi="SimSun" w:eastAsia="SimSun" w:cs="SimSun"/>
          <w:sz w:val="21"/>
          <w:szCs w:val="21"/>
        </w:rPr>
        <w:t xml:space="preserve"> </w:t>
      </w:r>
      <w:r>
        <w:rPr>
          <w:rFonts w:ascii="SimSun" w:hAnsi="SimSun" w:eastAsia="SimSun" w:cs="SimSun"/>
          <w:sz w:val="21"/>
          <w:szCs w:val="21"/>
        </w:rPr>
        <w:t>立，数十所数据交易公司兴起，大数据行业协会不断设</w:t>
      </w:r>
      <w:r>
        <w:rPr>
          <w:rFonts w:ascii="SimSun" w:hAnsi="SimSun" w:eastAsia="SimSun" w:cs="SimSun"/>
          <w:sz w:val="21"/>
          <w:szCs w:val="21"/>
          <w:spacing w:val="-1"/>
        </w:rPr>
        <w:t>立，各地政府纷纷设立</w:t>
      </w:r>
      <w:r>
        <w:rPr>
          <w:rFonts w:ascii="SimSun" w:hAnsi="SimSun" w:eastAsia="SimSun" w:cs="SimSun"/>
          <w:sz w:val="21"/>
          <w:szCs w:val="21"/>
        </w:rPr>
        <w:t xml:space="preserve"> </w:t>
      </w:r>
      <w:r>
        <w:rPr>
          <w:rFonts w:ascii="SimSun" w:hAnsi="SimSun" w:eastAsia="SimSun" w:cs="SimSun"/>
          <w:sz w:val="21"/>
          <w:szCs w:val="21"/>
          <w:spacing w:val="-1"/>
        </w:rPr>
        <w:t>了大数据管理中心、大数据应用发展管理局等相关机构，研究制定了大数据发</w:t>
      </w:r>
      <w:r>
        <w:rPr>
          <w:rFonts w:ascii="SimSun" w:hAnsi="SimSun" w:eastAsia="SimSun" w:cs="SimSun"/>
          <w:sz w:val="21"/>
          <w:szCs w:val="21"/>
          <w:spacing w:val="5"/>
        </w:rPr>
        <w:t xml:space="preserve"> </w:t>
      </w:r>
      <w:r>
        <w:rPr>
          <w:rFonts w:ascii="SimSun" w:hAnsi="SimSun" w:eastAsia="SimSun" w:cs="SimSun"/>
          <w:sz w:val="21"/>
          <w:szCs w:val="21"/>
        </w:rPr>
        <w:t>展规划。但这股热潮在持续了两年左右便遇冷，数据</w:t>
      </w:r>
      <w:r>
        <w:rPr>
          <w:rFonts w:ascii="SimSun" w:hAnsi="SimSun" w:eastAsia="SimSun" w:cs="SimSun"/>
          <w:sz w:val="21"/>
          <w:szCs w:val="21"/>
          <w:spacing w:val="-1"/>
        </w:rPr>
        <w:t>交易所中的真实数据交易</w:t>
      </w:r>
      <w:r>
        <w:rPr>
          <w:rFonts w:ascii="SimSun" w:hAnsi="SimSun" w:eastAsia="SimSun" w:cs="SimSun"/>
          <w:sz w:val="21"/>
          <w:szCs w:val="21"/>
        </w:rPr>
        <w:t xml:space="preserve"> </w:t>
      </w:r>
      <w:r>
        <w:rPr>
          <w:rFonts w:ascii="SimSun" w:hAnsi="SimSun" w:eastAsia="SimSun" w:cs="SimSun"/>
          <w:sz w:val="21"/>
          <w:szCs w:val="21"/>
        </w:rPr>
        <w:t>数量寥寥，市场主体对于数据流通利用的积极性低迷，大数据发展陷入冷静期</w:t>
      </w:r>
      <w:r>
        <w:rPr>
          <w:rFonts w:ascii="SimSun" w:hAnsi="SimSun" w:eastAsia="SimSun" w:cs="SimSun"/>
          <w:sz w:val="21"/>
          <w:szCs w:val="21"/>
          <w:spacing w:val="12"/>
        </w:rPr>
        <w:t xml:space="preserve"> </w:t>
      </w:r>
      <w:r>
        <w:rPr>
          <w:rFonts w:ascii="SimSun" w:hAnsi="SimSun" w:eastAsia="SimSun" w:cs="SimSun"/>
          <w:sz w:val="21"/>
          <w:szCs w:val="21"/>
        </w:rPr>
        <w:t>和瓶颈期。这其中既有现实层面的原因，也有立法政</w:t>
      </w:r>
      <w:r>
        <w:rPr>
          <w:rFonts w:ascii="SimSun" w:hAnsi="SimSun" w:eastAsia="SimSun" w:cs="SimSun"/>
          <w:sz w:val="21"/>
          <w:szCs w:val="21"/>
          <w:spacing w:val="-1"/>
        </w:rPr>
        <w:t>策层面的原因。现实层面</w:t>
      </w:r>
      <w:r>
        <w:rPr>
          <w:rFonts w:ascii="SimSun" w:hAnsi="SimSun" w:eastAsia="SimSun" w:cs="SimSun"/>
          <w:sz w:val="21"/>
          <w:szCs w:val="21"/>
        </w:rPr>
        <w:t xml:space="preserve"> </w:t>
      </w:r>
      <w:r>
        <w:rPr>
          <w:rFonts w:ascii="SimSun" w:hAnsi="SimSun" w:eastAsia="SimSun" w:cs="SimSun"/>
          <w:sz w:val="21"/>
          <w:szCs w:val="21"/>
        </w:rPr>
        <w:t>的原因包括数据权属不清、数据竞争无序、数据交易制度不健全、交易安全缺</w:t>
      </w:r>
      <w:r>
        <w:rPr>
          <w:rFonts w:ascii="SimSun" w:hAnsi="SimSun" w:eastAsia="SimSun" w:cs="SimSun"/>
          <w:sz w:val="21"/>
          <w:szCs w:val="21"/>
          <w:spacing w:val="7"/>
        </w:rPr>
        <w:t xml:space="preserve"> </w:t>
      </w:r>
      <w:r>
        <w:rPr>
          <w:rFonts w:ascii="SimSun" w:hAnsi="SimSun" w:eastAsia="SimSun" w:cs="SimSun"/>
          <w:sz w:val="21"/>
          <w:szCs w:val="21"/>
          <w:spacing w:val="1"/>
        </w:rPr>
        <w:t>乏保障等问题导致市场主体对于数据交易持保守</w:t>
      </w:r>
      <w:r>
        <w:rPr>
          <w:rFonts w:ascii="SimSun" w:hAnsi="SimSun" w:eastAsia="SimSun" w:cs="SimSun"/>
          <w:sz w:val="21"/>
          <w:szCs w:val="21"/>
        </w:rPr>
        <w:t>和观望的态度，各大数据交易 </w:t>
      </w:r>
      <w:r>
        <w:rPr>
          <w:rFonts w:ascii="SimSun" w:hAnsi="SimSun" w:eastAsia="SimSun" w:cs="SimSun"/>
          <w:sz w:val="21"/>
          <w:szCs w:val="21"/>
          <w:spacing w:val="-6"/>
        </w:rPr>
        <w:t>所交易额稀少，大部分交易以“数据交易”之名，行“数据服务”之实。①立法</w:t>
      </w:r>
      <w:r>
        <w:rPr>
          <w:rFonts w:ascii="SimSun" w:hAnsi="SimSun" w:eastAsia="SimSun" w:cs="SimSun"/>
          <w:sz w:val="21"/>
          <w:szCs w:val="21"/>
          <w:spacing w:val="6"/>
        </w:rPr>
        <w:t xml:space="preserve"> </w:t>
      </w:r>
      <w:r>
        <w:rPr>
          <w:rFonts w:ascii="SimSun" w:hAnsi="SimSun" w:eastAsia="SimSun" w:cs="SimSun"/>
          <w:sz w:val="21"/>
          <w:szCs w:val="21"/>
        </w:rPr>
        <w:t>政策层面的原因包括《网络安全法》的出台和两高关于办</w:t>
      </w:r>
      <w:r>
        <w:rPr>
          <w:rFonts w:ascii="SimSun" w:hAnsi="SimSun" w:eastAsia="SimSun" w:cs="SimSun"/>
          <w:sz w:val="21"/>
          <w:szCs w:val="21"/>
          <w:spacing w:val="-1"/>
        </w:rPr>
        <w:t>理侵犯个人信息刑事</w:t>
      </w:r>
      <w:r>
        <w:rPr>
          <w:rFonts w:ascii="SimSun" w:hAnsi="SimSun" w:eastAsia="SimSun" w:cs="SimSun"/>
          <w:sz w:val="21"/>
          <w:szCs w:val="21"/>
        </w:rPr>
        <w:t xml:space="preserve"> </w:t>
      </w:r>
      <w:r>
        <w:rPr>
          <w:rFonts w:ascii="SimSun" w:hAnsi="SimSun" w:eastAsia="SimSun" w:cs="SimSun"/>
          <w:sz w:val="21"/>
          <w:szCs w:val="21"/>
        </w:rPr>
        <w:t>案件的司法解释的出台，增加了企业流通利用个人数据的违规甚至违法犯罪的</w:t>
      </w:r>
      <w:r>
        <w:rPr>
          <w:rFonts w:ascii="SimSun" w:hAnsi="SimSun" w:eastAsia="SimSun" w:cs="SimSun"/>
          <w:sz w:val="21"/>
          <w:szCs w:val="21"/>
          <w:spacing w:val="15"/>
        </w:rPr>
        <w:t xml:space="preserve"> </w:t>
      </w:r>
      <w:r>
        <w:rPr>
          <w:rFonts w:ascii="SimSun" w:hAnsi="SimSun" w:eastAsia="SimSun" w:cs="SimSun"/>
          <w:sz w:val="21"/>
          <w:szCs w:val="21"/>
        </w:rPr>
        <w:t>风险，而新的有关数据流通利用的明确规定又并未出</w:t>
      </w:r>
      <w:r>
        <w:rPr>
          <w:rFonts w:ascii="SimSun" w:hAnsi="SimSun" w:eastAsia="SimSun" w:cs="SimSun"/>
          <w:sz w:val="21"/>
          <w:szCs w:val="21"/>
          <w:spacing w:val="-1"/>
        </w:rPr>
        <w:t>台，导致市场主体对于数</w:t>
      </w:r>
      <w:r>
        <w:rPr>
          <w:rFonts w:ascii="SimSun" w:hAnsi="SimSun" w:eastAsia="SimSun" w:cs="SimSun"/>
          <w:sz w:val="21"/>
          <w:szCs w:val="21"/>
        </w:rPr>
        <w:t xml:space="preserve"> </w:t>
      </w:r>
      <w:r>
        <w:rPr>
          <w:rFonts w:ascii="SimSun" w:hAnsi="SimSun" w:eastAsia="SimSun" w:cs="SimSun"/>
          <w:sz w:val="21"/>
          <w:szCs w:val="21"/>
          <w:spacing w:val="-3"/>
        </w:rPr>
        <w:t>据流通交易的态度较为谨慎。</w:t>
      </w:r>
    </w:p>
    <w:p>
      <w:pPr>
        <w:ind w:left="3" w:right="256" w:firstLine="460"/>
        <w:spacing w:before="189" w:line="283" w:lineRule="auto"/>
        <w:jc w:val="both"/>
        <w:rPr>
          <w:rFonts w:ascii="SimSun" w:hAnsi="SimSun" w:eastAsia="SimSun" w:cs="SimSun"/>
          <w:sz w:val="21"/>
          <w:szCs w:val="21"/>
        </w:rPr>
      </w:pPr>
      <w:r>
        <w:rPr>
          <w:rFonts w:ascii="SimSun" w:hAnsi="SimSun" w:eastAsia="SimSun" w:cs="SimSun"/>
          <w:sz w:val="21"/>
          <w:szCs w:val="21"/>
          <w:spacing w:val="2"/>
        </w:rPr>
        <w:t>中央连续三次对大数据发展问题发文，给大数据的发展带来的新的契机。</w:t>
      </w:r>
      <w:r>
        <w:rPr>
          <w:rFonts w:ascii="SimSun" w:hAnsi="SimSun" w:eastAsia="SimSun" w:cs="SimSun"/>
          <w:sz w:val="21"/>
          <w:szCs w:val="21"/>
        </w:rPr>
        <w:t xml:space="preserve"> </w:t>
      </w:r>
      <w:r>
        <w:rPr>
          <w:rFonts w:ascii="SimSun" w:hAnsi="SimSun" w:eastAsia="SimSun" w:cs="SimSun"/>
          <w:sz w:val="21"/>
          <w:szCs w:val="21"/>
          <w:spacing w:val="6"/>
        </w:rPr>
        <w:t>2019年10月《中共中央关于坚持和完善中国特色社会主义制度推进国家治理</w:t>
      </w:r>
      <w:r>
        <w:rPr>
          <w:rFonts w:ascii="SimSun" w:hAnsi="SimSun" w:eastAsia="SimSun" w:cs="SimSun"/>
          <w:sz w:val="21"/>
          <w:szCs w:val="21"/>
        </w:rPr>
        <w:t xml:space="preserve">  </w:t>
      </w:r>
      <w:r>
        <w:rPr>
          <w:rFonts w:ascii="SimSun" w:hAnsi="SimSun" w:eastAsia="SimSun" w:cs="SimSun"/>
          <w:sz w:val="21"/>
          <w:szCs w:val="21"/>
        </w:rPr>
        <w:t>体系和治理能力现代化若干重大问题的决定》正式将数据确立为一种新型生产</w:t>
      </w:r>
      <w:r>
        <w:rPr>
          <w:rFonts w:ascii="SimSun" w:hAnsi="SimSun" w:eastAsia="SimSun" w:cs="SimSun"/>
          <w:sz w:val="21"/>
          <w:szCs w:val="21"/>
          <w:spacing w:val="5"/>
        </w:rPr>
        <w:t xml:space="preserve">  </w:t>
      </w:r>
      <w:r>
        <w:rPr>
          <w:rFonts w:ascii="SimSun" w:hAnsi="SimSun" w:eastAsia="SimSun" w:cs="SimSun"/>
          <w:sz w:val="21"/>
          <w:szCs w:val="21"/>
          <w:spacing w:val="3"/>
        </w:rPr>
        <w:t>要素，其后在2020年3月《中共中央、国务院关于构建更加完善的要素市场化</w:t>
      </w:r>
      <w:r>
        <w:rPr>
          <w:rFonts w:ascii="SimSun" w:hAnsi="SimSun" w:eastAsia="SimSun" w:cs="SimSun"/>
          <w:sz w:val="21"/>
          <w:szCs w:val="21"/>
          <w:spacing w:val="2"/>
        </w:rPr>
        <w:t xml:space="preserve">  </w:t>
      </w:r>
      <w:r>
        <w:rPr>
          <w:rFonts w:ascii="SimSun" w:hAnsi="SimSun" w:eastAsia="SimSun" w:cs="SimSun"/>
          <w:sz w:val="21"/>
          <w:szCs w:val="21"/>
        </w:rPr>
        <w:t>配置体制机制的意见》中提出数据要素市场化配置的改革任务</w:t>
      </w:r>
      <w:r>
        <w:rPr>
          <w:rFonts w:ascii="SimSun" w:hAnsi="SimSun" w:eastAsia="SimSun" w:cs="SimSun"/>
          <w:sz w:val="21"/>
          <w:szCs w:val="21"/>
          <w:spacing w:val="-1"/>
        </w:rPr>
        <w:t>，之后在2020年</w:t>
      </w:r>
    </w:p>
    <w:p>
      <w:pPr>
        <w:pStyle w:val="BodyText"/>
        <w:spacing w:line="398" w:lineRule="auto"/>
        <w:rPr/>
      </w:pPr>
      <w:r/>
    </w:p>
    <w:p>
      <w:pPr>
        <w:ind w:left="3" w:right="303" w:firstLine="350"/>
        <w:spacing w:before="69" w:line="220" w:lineRule="auto"/>
        <w:rPr>
          <w:rFonts w:ascii="SimSun" w:hAnsi="SimSun" w:eastAsia="SimSun" w:cs="SimSun"/>
          <w:sz w:val="21"/>
          <w:szCs w:val="21"/>
        </w:rPr>
      </w:pPr>
      <w:r>
        <w:rPr>
          <w:rFonts w:ascii="SimSun" w:hAnsi="SimSun" w:eastAsia="SimSun" w:cs="SimSun"/>
          <w:sz w:val="21"/>
          <w:szCs w:val="21"/>
          <w:spacing w:val="-20"/>
        </w:rPr>
        <w:t>①</w:t>
      </w:r>
      <w:r>
        <w:rPr>
          <w:rFonts w:ascii="SimSun" w:hAnsi="SimSun" w:eastAsia="SimSun" w:cs="SimSun"/>
          <w:sz w:val="21"/>
          <w:szCs w:val="21"/>
          <w:spacing w:val="53"/>
        </w:rPr>
        <w:t xml:space="preserve"> </w:t>
      </w:r>
      <w:r>
        <w:rPr>
          <w:rFonts w:ascii="SimSun" w:hAnsi="SimSun" w:eastAsia="SimSun" w:cs="SimSun"/>
          <w:sz w:val="21"/>
          <w:szCs w:val="21"/>
          <w:spacing w:val="-20"/>
        </w:rPr>
        <w:t>参见大数据产业生态联盟、赛迪顾问编：《2019中国大数据产业发</w:t>
      </w:r>
      <w:r>
        <w:rPr>
          <w:rFonts w:ascii="SimSun" w:hAnsi="SimSun" w:eastAsia="SimSun" w:cs="SimSun"/>
          <w:sz w:val="21"/>
          <w:szCs w:val="21"/>
          <w:spacing w:val="-21"/>
        </w:rPr>
        <w:t>展白皮书》,</w:t>
      </w:r>
      <w:r>
        <w:rPr>
          <w:rFonts w:ascii="SimSun" w:hAnsi="SimSun" w:eastAsia="SimSun" w:cs="SimSun"/>
          <w:sz w:val="21"/>
          <w:szCs w:val="21"/>
        </w:rPr>
        <w:t xml:space="preserve"> </w:t>
      </w:r>
      <w:r>
        <w:rPr>
          <w:rFonts w:ascii="SimSun" w:hAnsi="SimSun" w:eastAsia="SimSun" w:cs="SimSun"/>
          <w:sz w:val="21"/>
          <w:szCs w:val="21"/>
          <w:spacing w:val="-10"/>
        </w:rPr>
        <w:t>2019年9月发布，第15页。</w:t>
      </w:r>
    </w:p>
    <w:p>
      <w:pPr>
        <w:spacing w:line="220" w:lineRule="auto"/>
        <w:sectPr>
          <w:pgSz w:w="8490" w:h="13140"/>
          <w:pgMar w:top="400" w:right="358" w:bottom="400" w:left="626" w:header="0" w:footer="0" w:gutter="0"/>
        </w:sectPr>
        <w:rPr>
          <w:rFonts w:ascii="SimSun" w:hAnsi="SimSun" w:eastAsia="SimSun" w:cs="SimSun"/>
          <w:sz w:val="21"/>
          <w:szCs w:val="21"/>
        </w:rPr>
      </w:pPr>
    </w:p>
    <w:p>
      <w:pPr>
        <w:ind w:left="429"/>
        <w:spacing w:before="209"/>
        <w:rPr>
          <w:rFonts w:ascii="SimHei" w:hAnsi="SimHei" w:eastAsia="SimHei" w:cs="SimHei"/>
          <w:sz w:val="17"/>
          <w:szCs w:val="17"/>
        </w:rPr>
      </w:pPr>
      <w:r>
        <w:pict>
          <v:shape id="_x0000_s432" style="position:absolute;margin-left:-1pt;margin-top:14.5416pt;mso-position-vertical-relative:text;mso-position-horizontal-relative:text;width:14.35pt;height:7.9pt;z-index:252457984;"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2"/>
                      <w:position w:val="-2"/>
                    </w:rPr>
                    <w:t>250</w:t>
                  </w:r>
                </w:p>
              </w:txbxContent>
            </v:textbox>
          </v:shape>
        </w:pict>
      </w:r>
      <w:r>
        <w:rPr>
          <w:rFonts w:ascii="SimHei" w:hAnsi="SimHei" w:eastAsia="SimHei" w:cs="SimHei"/>
          <w:sz w:val="17"/>
          <w:szCs w:val="17"/>
          <w:position w:val="-2"/>
        </w:rPr>
        <w:drawing>
          <wp:inline distT="0" distB="0" distL="0" distR="0">
            <wp:extent cx="6361" cy="273094"/>
            <wp:effectExtent l="0" t="0" r="0" b="0"/>
            <wp:docPr id="670" name="IM 670"/>
            <wp:cNvGraphicFramePr/>
            <a:graphic>
              <a:graphicData uri="http://schemas.openxmlformats.org/drawingml/2006/picture">
                <pic:pic>
                  <pic:nvPicPr>
                    <pic:cNvPr id="670" name="IM 670"/>
                    <pic:cNvPicPr/>
                  </pic:nvPicPr>
                  <pic:blipFill>
                    <a:blip r:embed="rId359"/>
                    <a:stretch>
                      <a:fillRect/>
                    </a:stretch>
                  </pic:blipFill>
                  <pic:spPr>
                    <a:xfrm rot="0">
                      <a:off x="0" y="0"/>
                      <a:ext cx="6361" cy="273094"/>
                    </a:xfrm>
                    <a:prstGeom prst="rect">
                      <a:avLst/>
                    </a:prstGeom>
                  </pic:spPr>
                </pic:pic>
              </a:graphicData>
            </a:graphic>
          </wp:inline>
        </w:drawing>
      </w:r>
      <w:r>
        <w:rPr>
          <w:rFonts w:ascii="SimHei" w:hAnsi="SimHei" w:eastAsia="SimHei" w:cs="SimHei"/>
          <w:sz w:val="17"/>
          <w:szCs w:val="17"/>
          <w:spacing w:val="35"/>
        </w:rPr>
        <w:t xml:space="preserve"> </w:t>
      </w:r>
      <w:r>
        <w:rPr>
          <w:rFonts w:ascii="SimHei" w:hAnsi="SimHei" w:eastAsia="SimHei" w:cs="SimHei"/>
          <w:sz w:val="17"/>
          <w:szCs w:val="17"/>
          <w:spacing w:val="-6"/>
        </w:rPr>
        <w:t>第六章</w:t>
      </w:r>
      <w:r>
        <w:rPr>
          <w:rFonts w:ascii="SimHei" w:hAnsi="SimHei" w:eastAsia="SimHei" w:cs="SimHei"/>
          <w:sz w:val="17"/>
          <w:szCs w:val="17"/>
          <w:spacing w:val="-6"/>
        </w:rPr>
        <w:t xml:space="preserve"> </w:t>
      </w:r>
      <w:r>
        <w:rPr>
          <w:rFonts w:ascii="SimHei" w:hAnsi="SimHei" w:eastAsia="SimHei" w:cs="SimHei"/>
          <w:sz w:val="17"/>
          <w:szCs w:val="17"/>
          <w:spacing w:val="-6"/>
        </w:rPr>
        <w:t>数据要素市场化配置的法律保障机制</w:t>
      </w:r>
      <w:r>
        <w:rPr>
          <w:rFonts w:ascii="SimHei" w:hAnsi="SimHei" w:eastAsia="SimHei" w:cs="SimHei"/>
          <w:sz w:val="17"/>
          <w:szCs w:val="17"/>
          <w:spacing w:val="-7"/>
        </w:rPr>
        <w:t>研究</w:t>
      </w:r>
    </w:p>
    <w:p>
      <w:pPr>
        <w:pStyle w:val="BodyText"/>
        <w:spacing w:line="329" w:lineRule="auto"/>
        <w:rPr/>
      </w:pPr>
      <w:r/>
    </w:p>
    <w:p>
      <w:pPr>
        <w:ind w:left="429"/>
        <w:spacing w:before="68" w:line="290" w:lineRule="auto"/>
        <w:jc w:val="both"/>
        <w:rPr>
          <w:rFonts w:ascii="SimSun" w:hAnsi="SimSun" w:eastAsia="SimSun" w:cs="SimSun"/>
          <w:sz w:val="21"/>
          <w:szCs w:val="21"/>
        </w:rPr>
      </w:pPr>
      <w:r>
        <w:rPr>
          <w:rFonts w:ascii="SimSun" w:hAnsi="SimSun" w:eastAsia="SimSun" w:cs="SimSun"/>
          <w:sz w:val="21"/>
          <w:szCs w:val="21"/>
          <w:spacing w:val="-2"/>
        </w:rPr>
        <w:t>5月《中共中央、国务院关于新时代加快完善社会主义市场经济体制的意</w:t>
      </w:r>
      <w:r>
        <w:rPr>
          <w:rFonts w:ascii="SimSun" w:hAnsi="SimSun" w:eastAsia="SimSun" w:cs="SimSun"/>
          <w:sz w:val="21"/>
          <w:szCs w:val="21"/>
          <w:spacing w:val="-3"/>
        </w:rPr>
        <w:t>见》中 </w:t>
      </w:r>
      <w:r>
        <w:rPr>
          <w:rFonts w:ascii="SimSun" w:hAnsi="SimSun" w:eastAsia="SimSun" w:cs="SimSun"/>
          <w:sz w:val="21"/>
          <w:szCs w:val="21"/>
          <w:spacing w:val="1"/>
        </w:rPr>
        <w:t>提出要加快培育数据要素市场，推进数据要素</w:t>
      </w:r>
      <w:r>
        <w:rPr>
          <w:rFonts w:ascii="SimSun" w:hAnsi="SimSun" w:eastAsia="SimSun" w:cs="SimSun"/>
          <w:sz w:val="21"/>
          <w:szCs w:val="21"/>
        </w:rPr>
        <w:t>市场化配置。中央对大数据发展  </w:t>
      </w:r>
      <w:r>
        <w:rPr>
          <w:rFonts w:ascii="SimSun" w:hAnsi="SimSun" w:eastAsia="SimSun" w:cs="SimSun"/>
          <w:sz w:val="21"/>
          <w:szCs w:val="21"/>
          <w:spacing w:val="5"/>
        </w:rPr>
        <w:t>的战略部署一以贯之、逐步深化，加之2021年6月10日公布的《数据安全法》</w:t>
      </w:r>
      <w:r>
        <w:rPr>
          <w:rFonts w:ascii="SimSun" w:hAnsi="SimSun" w:eastAsia="SimSun" w:cs="SimSun"/>
          <w:sz w:val="21"/>
          <w:szCs w:val="21"/>
          <w:spacing w:val="14"/>
        </w:rPr>
        <w:t xml:space="preserve"> </w:t>
      </w:r>
      <w:r>
        <w:rPr>
          <w:rFonts w:ascii="SimSun" w:hAnsi="SimSun" w:eastAsia="SimSun" w:cs="SimSun"/>
          <w:sz w:val="21"/>
          <w:szCs w:val="21"/>
          <w:spacing w:val="3"/>
        </w:rPr>
        <w:t>和正在制定即将公布的《个人信息保护法》,可能对大数据的应用和发展制度</w:t>
      </w:r>
      <w:r>
        <w:rPr>
          <w:rFonts w:ascii="SimSun" w:hAnsi="SimSun" w:eastAsia="SimSun" w:cs="SimSun"/>
          <w:sz w:val="21"/>
          <w:szCs w:val="21"/>
          <w:spacing w:val="2"/>
        </w:rPr>
        <w:t xml:space="preserve">  </w:t>
      </w:r>
      <w:r>
        <w:rPr>
          <w:rFonts w:ascii="SimSun" w:hAnsi="SimSun" w:eastAsia="SimSun" w:cs="SimSun"/>
          <w:sz w:val="21"/>
          <w:szCs w:val="21"/>
          <w:spacing w:val="10"/>
        </w:rPr>
        <w:t>带来新的变革，大数据或将迎来又一个新的发展契机和热潮。</w:t>
      </w:r>
      <w:r>
        <w:rPr>
          <w:rFonts w:ascii="SimSun" w:hAnsi="SimSun" w:eastAsia="SimSun" w:cs="SimSun"/>
          <w:sz w:val="21"/>
          <w:szCs w:val="21"/>
          <w:spacing w:val="9"/>
        </w:rPr>
        <w:t>在此背景下，</w:t>
      </w:r>
      <w:r>
        <w:rPr>
          <w:rFonts w:ascii="SimSun" w:hAnsi="SimSun" w:eastAsia="SimSun" w:cs="SimSun"/>
          <w:sz w:val="21"/>
          <w:szCs w:val="21"/>
        </w:rPr>
        <w:t xml:space="preserve"> </w:t>
      </w:r>
      <w:r>
        <w:rPr>
          <w:rFonts w:ascii="SimSun" w:hAnsi="SimSun" w:eastAsia="SimSun" w:cs="SimSun"/>
          <w:sz w:val="21"/>
          <w:szCs w:val="21"/>
          <w:spacing w:val="12"/>
        </w:rPr>
        <w:t>2020年8月北部湾大数据交易中心在南宁揭牌成立；同年9月，北京国际大 </w:t>
      </w:r>
      <w:r>
        <w:rPr>
          <w:rFonts w:ascii="SimSun" w:hAnsi="SimSun" w:eastAsia="SimSun" w:cs="SimSun"/>
          <w:sz w:val="21"/>
          <w:szCs w:val="21"/>
          <w:spacing w:val="7"/>
        </w:rPr>
        <w:t>数据交易所设立工作实施方案印发；同年10月，深圳综合</w:t>
      </w:r>
      <w:r>
        <w:rPr>
          <w:rFonts w:ascii="SimSun" w:hAnsi="SimSun" w:eastAsia="SimSun" w:cs="SimSun"/>
          <w:sz w:val="21"/>
          <w:szCs w:val="21"/>
          <w:spacing w:val="6"/>
        </w:rPr>
        <w:t>改革试点实施方案</w:t>
      </w:r>
      <w:r>
        <w:rPr>
          <w:rFonts w:ascii="SimSun" w:hAnsi="SimSun" w:eastAsia="SimSun" w:cs="SimSun"/>
          <w:sz w:val="21"/>
          <w:szCs w:val="21"/>
        </w:rPr>
        <w:t xml:space="preserve">  </w:t>
      </w:r>
      <w:r>
        <w:rPr>
          <w:rFonts w:ascii="SimSun" w:hAnsi="SimSun" w:eastAsia="SimSun" w:cs="SimSun"/>
          <w:sz w:val="21"/>
          <w:szCs w:val="21"/>
          <w:spacing w:val="6"/>
        </w:rPr>
        <w:t>2020—2025发布，明确提出要研究论证设立数据交易市场或依托现有交易所</w:t>
      </w:r>
      <w:r>
        <w:rPr>
          <w:rFonts w:ascii="SimSun" w:hAnsi="SimSun" w:eastAsia="SimSun" w:cs="SimSun"/>
          <w:sz w:val="21"/>
          <w:szCs w:val="21"/>
          <w:spacing w:val="2"/>
        </w:rPr>
        <w:t xml:space="preserve">  </w:t>
      </w:r>
      <w:r>
        <w:rPr>
          <w:rFonts w:ascii="SimSun" w:hAnsi="SimSun" w:eastAsia="SimSun" w:cs="SimSun"/>
          <w:sz w:val="21"/>
          <w:szCs w:val="21"/>
          <w:spacing w:val="-1"/>
        </w:rPr>
        <w:t>开展数据交易。从以上趋势可以看出，国内大数据发展正进入一个新的阶</w:t>
      </w:r>
      <w:r>
        <w:rPr>
          <w:rFonts w:ascii="SimSun" w:hAnsi="SimSun" w:eastAsia="SimSun" w:cs="SimSun"/>
          <w:sz w:val="21"/>
          <w:szCs w:val="21"/>
          <w:spacing w:val="-2"/>
        </w:rPr>
        <w:t>段。</w:t>
      </w:r>
    </w:p>
    <w:p>
      <w:pPr>
        <w:ind w:left="429" w:right="80" w:firstLine="430"/>
        <w:spacing w:before="153" w:line="287" w:lineRule="auto"/>
        <w:jc w:val="both"/>
        <w:rPr>
          <w:rFonts w:ascii="SimSun" w:hAnsi="SimSun" w:eastAsia="SimSun" w:cs="SimSun"/>
          <w:sz w:val="21"/>
          <w:szCs w:val="21"/>
        </w:rPr>
      </w:pPr>
      <w:r>
        <w:rPr>
          <w:rFonts w:ascii="SimSun" w:hAnsi="SimSun" w:eastAsia="SimSun" w:cs="SimSun"/>
          <w:sz w:val="21"/>
          <w:szCs w:val="21"/>
        </w:rPr>
        <w:t>面对可能来临的新一代大数据发展浪潮，为把握</w:t>
      </w:r>
      <w:r>
        <w:rPr>
          <w:rFonts w:ascii="SimSun" w:hAnsi="SimSun" w:eastAsia="SimSun" w:cs="SimSun"/>
          <w:sz w:val="21"/>
          <w:szCs w:val="21"/>
          <w:spacing w:val="-1"/>
        </w:rPr>
        <w:t>数字经济发展红利，对数</w:t>
      </w:r>
      <w:r>
        <w:rPr>
          <w:rFonts w:ascii="SimSun" w:hAnsi="SimSun" w:eastAsia="SimSun" w:cs="SimSun"/>
          <w:sz w:val="21"/>
          <w:szCs w:val="21"/>
        </w:rPr>
        <w:t xml:space="preserve"> </w:t>
      </w:r>
      <w:r>
        <w:rPr>
          <w:rFonts w:ascii="SimSun" w:hAnsi="SimSun" w:eastAsia="SimSun" w:cs="SimSun"/>
          <w:sz w:val="21"/>
          <w:szCs w:val="21"/>
          <w:spacing w:val="1"/>
        </w:rPr>
        <w:t>据要素进行市场化配置，以充分发挥数据要素</w:t>
      </w:r>
      <w:r>
        <w:rPr>
          <w:rFonts w:ascii="SimSun" w:hAnsi="SimSun" w:eastAsia="SimSun" w:cs="SimSun"/>
          <w:sz w:val="21"/>
          <w:szCs w:val="21"/>
        </w:rPr>
        <w:t>效用，是数字经济背景下的重要 </w:t>
      </w:r>
      <w:r>
        <w:rPr>
          <w:rFonts w:ascii="SimSun" w:hAnsi="SimSun" w:eastAsia="SimSun" w:cs="SimSun"/>
          <w:sz w:val="21"/>
          <w:szCs w:val="21"/>
          <w:spacing w:val="7"/>
        </w:rPr>
        <w:t>改革任务。探究数据要素市场化配置机制应当首先明晰数据要素及</w:t>
      </w:r>
      <w:r>
        <w:rPr>
          <w:rFonts w:ascii="SimSun" w:hAnsi="SimSun" w:eastAsia="SimSun" w:cs="SimSun"/>
          <w:sz w:val="21"/>
          <w:szCs w:val="21"/>
          <w:spacing w:val="6"/>
        </w:rPr>
        <w:t>其作用机</w:t>
      </w:r>
      <w:r>
        <w:rPr>
          <w:rFonts w:ascii="SimSun" w:hAnsi="SimSun" w:eastAsia="SimSun" w:cs="SimSun"/>
          <w:sz w:val="21"/>
          <w:szCs w:val="21"/>
        </w:rPr>
        <w:t xml:space="preserve"> </w:t>
      </w:r>
      <w:r>
        <w:rPr>
          <w:rFonts w:ascii="SimSun" w:hAnsi="SimSun" w:eastAsia="SimSun" w:cs="SimSun"/>
          <w:sz w:val="21"/>
          <w:szCs w:val="21"/>
          <w:spacing w:val="7"/>
        </w:rPr>
        <w:t>理、数据要素市场的运行机制、数据要素市场化配置及其内在要求等基本问</w:t>
      </w:r>
      <w:r>
        <w:rPr>
          <w:rFonts w:ascii="SimSun" w:hAnsi="SimSun" w:eastAsia="SimSun" w:cs="SimSun"/>
          <w:sz w:val="21"/>
          <w:szCs w:val="21"/>
          <w:spacing w:val="12"/>
        </w:rPr>
        <w:t xml:space="preserve"> </w:t>
      </w:r>
      <w:r>
        <w:rPr>
          <w:rFonts w:ascii="SimSun" w:hAnsi="SimSun" w:eastAsia="SimSun" w:cs="SimSun"/>
          <w:sz w:val="21"/>
          <w:szCs w:val="21"/>
        </w:rPr>
        <w:t>题，其次分析数据要素市场化配置面临的逻辑前提问题及其制度需求，最后从</w:t>
      </w:r>
      <w:r>
        <w:rPr>
          <w:rFonts w:ascii="SimSun" w:hAnsi="SimSun" w:eastAsia="SimSun" w:cs="SimSun"/>
          <w:sz w:val="21"/>
          <w:szCs w:val="21"/>
          <w:spacing w:val="17"/>
        </w:rPr>
        <w:t xml:space="preserve"> </w:t>
      </w:r>
      <w:r>
        <w:rPr>
          <w:rFonts w:ascii="SimSun" w:hAnsi="SimSun" w:eastAsia="SimSun" w:cs="SimSun"/>
          <w:sz w:val="21"/>
          <w:szCs w:val="21"/>
          <w:spacing w:val="1"/>
        </w:rPr>
        <w:t>数据交易平台的功能定位和制度保障、数据市场运</w:t>
      </w:r>
      <w:r>
        <w:rPr>
          <w:rFonts w:ascii="SimSun" w:hAnsi="SimSun" w:eastAsia="SimSun" w:cs="SimSun"/>
          <w:sz w:val="21"/>
          <w:szCs w:val="21"/>
        </w:rPr>
        <w:t>行的配套制度保障等方面构 </w:t>
      </w:r>
      <w:r>
        <w:rPr>
          <w:rFonts w:ascii="SimSun" w:hAnsi="SimSun" w:eastAsia="SimSun" w:cs="SimSun"/>
          <w:sz w:val="21"/>
          <w:szCs w:val="21"/>
          <w:spacing w:val="-3"/>
        </w:rPr>
        <w:t>建数据要素市场化配置机制。</w:t>
      </w:r>
    </w:p>
    <w:p>
      <w:pPr>
        <w:pStyle w:val="BodyText"/>
        <w:spacing w:line="358" w:lineRule="auto"/>
        <w:rPr/>
      </w:pPr>
      <w:r/>
    </w:p>
    <w:p>
      <w:pPr>
        <w:ind w:left="863"/>
        <w:spacing w:before="91" w:line="219" w:lineRule="auto"/>
        <w:outlineLvl w:val="0"/>
        <w:rPr>
          <w:rFonts w:ascii="SimSun" w:hAnsi="SimSun" w:eastAsia="SimSun" w:cs="SimSun"/>
          <w:sz w:val="28"/>
          <w:szCs w:val="28"/>
        </w:rPr>
      </w:pPr>
      <w:r>
        <w:rPr>
          <w:rFonts w:ascii="SimSun" w:hAnsi="SimSun" w:eastAsia="SimSun" w:cs="SimSun"/>
          <w:sz w:val="28"/>
          <w:szCs w:val="28"/>
          <w:b/>
          <w:bCs/>
          <w:spacing w:val="-10"/>
        </w:rPr>
        <w:t>一</w:t>
      </w:r>
      <w:r>
        <w:rPr>
          <w:rFonts w:ascii="SimSun" w:hAnsi="SimSun" w:eastAsia="SimSun" w:cs="SimSun"/>
          <w:sz w:val="28"/>
          <w:szCs w:val="28"/>
          <w:spacing w:val="-28"/>
        </w:rPr>
        <w:t xml:space="preserve"> </w:t>
      </w:r>
      <w:r>
        <w:rPr>
          <w:rFonts w:ascii="SimSun" w:hAnsi="SimSun" w:eastAsia="SimSun" w:cs="SimSun"/>
          <w:sz w:val="28"/>
          <w:szCs w:val="28"/>
          <w:b/>
          <w:bCs/>
          <w:spacing w:val="-10"/>
        </w:rPr>
        <w:t>、作为要素的数据与数据要素的市场化配置</w:t>
      </w:r>
    </w:p>
    <w:p>
      <w:pPr>
        <w:pStyle w:val="BodyText"/>
        <w:spacing w:line="315" w:lineRule="auto"/>
        <w:rPr/>
      </w:pPr>
      <w:r/>
    </w:p>
    <w:p>
      <w:pPr>
        <w:ind w:left="429" w:right="76" w:firstLine="430"/>
        <w:spacing w:before="69" w:line="286" w:lineRule="auto"/>
        <w:jc w:val="both"/>
        <w:rPr>
          <w:rFonts w:ascii="SimSun" w:hAnsi="SimSun" w:eastAsia="SimSun" w:cs="SimSun"/>
          <w:sz w:val="21"/>
          <w:szCs w:val="21"/>
        </w:rPr>
      </w:pPr>
      <w:r>
        <w:rPr>
          <w:rFonts w:ascii="SimSun" w:hAnsi="SimSun" w:eastAsia="SimSun" w:cs="SimSun"/>
          <w:sz w:val="21"/>
          <w:szCs w:val="21"/>
          <w:spacing w:val="-1"/>
        </w:rPr>
        <w:t>2016年</w:t>
      </w:r>
      <w:r>
        <w:rPr>
          <w:rFonts w:ascii="SimSun" w:hAnsi="SimSun" w:eastAsia="SimSun" w:cs="SimSun"/>
          <w:sz w:val="21"/>
          <w:szCs w:val="21"/>
          <w:spacing w:val="-42"/>
        </w:rPr>
        <w:t xml:space="preserve"> </w:t>
      </w:r>
      <w:r>
        <w:rPr>
          <w:rFonts w:ascii="SimSun" w:hAnsi="SimSun" w:eastAsia="SimSun" w:cs="SimSun"/>
          <w:sz w:val="21"/>
          <w:szCs w:val="21"/>
          <w:spacing w:val="-1"/>
        </w:rPr>
        <w:t>G20 峰会上，《二十国集团数字经济发展与合作倡议》中对数字经</w:t>
      </w:r>
      <w:r>
        <w:rPr>
          <w:rFonts w:ascii="SimSun" w:hAnsi="SimSun" w:eastAsia="SimSun" w:cs="SimSun"/>
          <w:sz w:val="21"/>
          <w:szCs w:val="21"/>
        </w:rPr>
        <w:t xml:space="preserve"> </w:t>
      </w:r>
      <w:r>
        <w:rPr>
          <w:rFonts w:ascii="SimSun" w:hAnsi="SimSun" w:eastAsia="SimSun" w:cs="SimSun"/>
          <w:sz w:val="21"/>
          <w:szCs w:val="21"/>
          <w:spacing w:val="1"/>
        </w:rPr>
        <w:t>济作出了定义：数字经济是以使用数字化的知识和信息作为关键</w:t>
      </w:r>
      <w:r>
        <w:rPr>
          <w:rFonts w:ascii="SimSun" w:hAnsi="SimSun" w:eastAsia="SimSun" w:cs="SimSun"/>
          <w:sz w:val="21"/>
          <w:szCs w:val="21"/>
        </w:rPr>
        <w:t>生产要素、以 </w:t>
      </w:r>
      <w:r>
        <w:rPr>
          <w:rFonts w:ascii="SimSun" w:hAnsi="SimSun" w:eastAsia="SimSun" w:cs="SimSun"/>
          <w:sz w:val="21"/>
          <w:szCs w:val="21"/>
        </w:rPr>
        <w:t>现代信息网络作为重要载体、以信息通信技术的有效使用作为效率提升和经济</w:t>
      </w:r>
      <w:r>
        <w:rPr>
          <w:rFonts w:ascii="SimSun" w:hAnsi="SimSun" w:eastAsia="SimSun" w:cs="SimSun"/>
          <w:sz w:val="21"/>
          <w:szCs w:val="21"/>
          <w:spacing w:val="18"/>
        </w:rPr>
        <w:t xml:space="preserve"> </w:t>
      </w:r>
      <w:r>
        <w:rPr>
          <w:rFonts w:ascii="SimSun" w:hAnsi="SimSun" w:eastAsia="SimSun" w:cs="SimSun"/>
          <w:sz w:val="21"/>
          <w:szCs w:val="21"/>
        </w:rPr>
        <w:t>结构优化重要推动力的一系列经济活动。①简言之，数字经济就是运用数据对</w:t>
      </w:r>
      <w:r>
        <w:rPr>
          <w:rFonts w:ascii="SimSun" w:hAnsi="SimSun" w:eastAsia="SimSun" w:cs="SimSun"/>
          <w:sz w:val="21"/>
          <w:szCs w:val="21"/>
          <w:spacing w:val="18"/>
        </w:rPr>
        <w:t xml:space="preserve"> </w:t>
      </w:r>
      <w:r>
        <w:rPr>
          <w:rFonts w:ascii="SimSun" w:hAnsi="SimSun" w:eastAsia="SimSun" w:cs="SimSun"/>
          <w:sz w:val="21"/>
          <w:szCs w:val="21"/>
        </w:rPr>
        <w:t>传统的生产过程和方式进行引导和变革，提高生产效率，优化经济结构，激发</w:t>
      </w:r>
      <w:r>
        <w:rPr>
          <w:rFonts w:ascii="SimSun" w:hAnsi="SimSun" w:eastAsia="SimSun" w:cs="SimSun"/>
          <w:sz w:val="21"/>
          <w:szCs w:val="21"/>
          <w:spacing w:val="18"/>
        </w:rPr>
        <w:t xml:space="preserve"> </w:t>
      </w:r>
      <w:r>
        <w:rPr>
          <w:rFonts w:ascii="SimSun" w:hAnsi="SimSun" w:eastAsia="SimSun" w:cs="SimSun"/>
          <w:sz w:val="21"/>
          <w:szCs w:val="21"/>
          <w:spacing w:val="-3"/>
        </w:rPr>
        <w:t>新产业和新业态的一种新型经济模式。</w:t>
      </w:r>
    </w:p>
    <w:p>
      <w:pPr>
        <w:ind w:left="429" w:right="96" w:firstLine="430"/>
        <w:spacing w:before="130" w:line="272" w:lineRule="auto"/>
        <w:jc w:val="both"/>
        <w:rPr>
          <w:rFonts w:ascii="SimSun" w:hAnsi="SimSun" w:eastAsia="SimSun" w:cs="SimSun"/>
          <w:sz w:val="21"/>
          <w:szCs w:val="21"/>
        </w:rPr>
      </w:pPr>
      <w:r>
        <w:rPr>
          <w:rFonts w:ascii="SimSun" w:hAnsi="SimSun" w:eastAsia="SimSun" w:cs="SimSun"/>
          <w:sz w:val="21"/>
          <w:szCs w:val="21"/>
        </w:rPr>
        <w:t>数据作为数字经济时代的新型市场要素，与劳动</w:t>
      </w:r>
      <w:r>
        <w:rPr>
          <w:rFonts w:ascii="SimSun" w:hAnsi="SimSun" w:eastAsia="SimSun" w:cs="SimSun"/>
          <w:sz w:val="21"/>
          <w:szCs w:val="21"/>
          <w:spacing w:val="-1"/>
        </w:rPr>
        <w:t>力、资本、技术等传统生</w:t>
      </w:r>
      <w:r>
        <w:rPr>
          <w:rFonts w:ascii="SimSun" w:hAnsi="SimSun" w:eastAsia="SimSun" w:cs="SimSun"/>
          <w:sz w:val="21"/>
          <w:szCs w:val="21"/>
        </w:rPr>
        <w:t xml:space="preserve"> </w:t>
      </w:r>
      <w:r>
        <w:rPr>
          <w:rFonts w:ascii="SimSun" w:hAnsi="SimSun" w:eastAsia="SimSun" w:cs="SimSun"/>
          <w:sz w:val="21"/>
          <w:szCs w:val="21"/>
        </w:rPr>
        <w:t>产要素共同构成了推动经济发展的重要资源。数据要素的市场化配置，是在发</w:t>
      </w:r>
      <w:r>
        <w:rPr>
          <w:rFonts w:ascii="SimSun" w:hAnsi="SimSun" w:eastAsia="SimSun" w:cs="SimSun"/>
          <w:sz w:val="21"/>
          <w:szCs w:val="21"/>
          <w:spacing w:val="17"/>
        </w:rPr>
        <w:t xml:space="preserve"> </w:t>
      </w:r>
      <w:r>
        <w:rPr>
          <w:rFonts w:ascii="SimSun" w:hAnsi="SimSun" w:eastAsia="SimSun" w:cs="SimSun"/>
          <w:sz w:val="21"/>
          <w:szCs w:val="21"/>
        </w:rPr>
        <w:t>挥市场机制决定性作用的基础上，借助市场机制和政府调节的有机结合，实现</w:t>
      </w:r>
    </w:p>
    <w:p>
      <w:pPr>
        <w:pStyle w:val="BodyText"/>
        <w:spacing w:line="357" w:lineRule="auto"/>
        <w:rPr/>
      </w:pPr>
      <w:r/>
    </w:p>
    <w:p>
      <w:pPr>
        <w:ind w:left="429" w:right="140" w:firstLine="360"/>
        <w:spacing w:before="69" w:line="229" w:lineRule="auto"/>
        <w:rPr>
          <w:rFonts w:ascii="SimSun" w:hAnsi="SimSun" w:eastAsia="SimSun" w:cs="SimSun"/>
          <w:sz w:val="21"/>
          <w:szCs w:val="21"/>
        </w:rPr>
      </w:pPr>
      <w:r>
        <w:rPr>
          <w:rFonts w:ascii="SimSun" w:hAnsi="SimSun" w:eastAsia="SimSun" w:cs="SimSun"/>
          <w:sz w:val="21"/>
          <w:szCs w:val="21"/>
          <w:spacing w:val="-6"/>
        </w:rPr>
        <w:t>①</w:t>
      </w:r>
      <w:r>
        <w:rPr>
          <w:rFonts w:ascii="SimSun" w:hAnsi="SimSun" w:eastAsia="SimSun" w:cs="SimSun"/>
          <w:sz w:val="21"/>
          <w:szCs w:val="21"/>
          <w:spacing w:val="70"/>
        </w:rPr>
        <w:t xml:space="preserve"> </w:t>
      </w:r>
      <w:r>
        <w:rPr>
          <w:rFonts w:ascii="SimSun" w:hAnsi="SimSun" w:eastAsia="SimSun" w:cs="SimSun"/>
          <w:sz w:val="21"/>
          <w:szCs w:val="21"/>
          <w:spacing w:val="-6"/>
        </w:rPr>
        <w:t>参见《二十国集团数字经济发展与合作倡议》,载</w:t>
      </w:r>
      <w:r>
        <w:rPr>
          <w:rFonts w:ascii="SimSun" w:hAnsi="SimSun" w:eastAsia="SimSun" w:cs="SimSun"/>
          <w:sz w:val="21"/>
          <w:szCs w:val="21"/>
          <w:spacing w:val="-24"/>
        </w:rPr>
        <w:t xml:space="preserve"> </w:t>
      </w:r>
      <w:r>
        <w:rPr>
          <w:rFonts w:ascii="SimSun" w:hAnsi="SimSun" w:eastAsia="SimSun" w:cs="SimSun"/>
          <w:sz w:val="21"/>
          <w:szCs w:val="21"/>
          <w:spacing w:val="-6"/>
        </w:rPr>
        <w:t>G20</w:t>
      </w:r>
      <w:r>
        <w:rPr>
          <w:rFonts w:ascii="SimSun" w:hAnsi="SimSun" w:eastAsia="SimSun" w:cs="SimSun"/>
          <w:sz w:val="21"/>
          <w:szCs w:val="21"/>
          <w:spacing w:val="-54"/>
        </w:rPr>
        <w:t xml:space="preserve"> </w:t>
      </w:r>
      <w:r>
        <w:rPr>
          <w:rFonts w:ascii="SimSun" w:hAnsi="SimSun" w:eastAsia="SimSun" w:cs="SimSun"/>
          <w:sz w:val="21"/>
          <w:szCs w:val="21"/>
          <w:spacing w:val="-6"/>
        </w:rPr>
        <w:t>官网：</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6"/>
        </w:rPr>
        <w:t>htp://www.</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g20chn.org/hywj/dncgwj/201609/120160920_3474.html,</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2"/>
        </w:rPr>
        <w:t>最后访问时间：2020年1月14日。</w:t>
      </w:r>
    </w:p>
    <w:p>
      <w:pPr>
        <w:spacing w:line="229" w:lineRule="auto"/>
        <w:sectPr>
          <w:pgSz w:w="8490" w:h="13160"/>
          <w:pgMar w:top="400" w:right="784" w:bottom="400" w:left="20" w:header="0" w:footer="0" w:gutter="0"/>
        </w:sectPr>
        <w:rPr>
          <w:rFonts w:ascii="SimSun" w:hAnsi="SimSun" w:eastAsia="SimSun" w:cs="SimSun"/>
          <w:sz w:val="21"/>
          <w:szCs w:val="21"/>
        </w:rPr>
      </w:pPr>
    </w:p>
    <w:p>
      <w:pPr>
        <w:ind w:left="3880"/>
        <w:spacing w:before="129"/>
        <w:rPr>
          <w:sz w:val="16"/>
          <w:szCs w:val="16"/>
        </w:rPr>
      </w:pPr>
      <w:r>
        <w:drawing>
          <wp:anchor distT="0" distB="0" distL="0" distR="0" simplePos="0" relativeHeight="252462080" behindDoc="0" locked="0" layoutInCell="0" allowOverlap="1">
            <wp:simplePos x="0" y="0"/>
            <wp:positionH relativeFrom="page">
              <wp:posOffset>361961</wp:posOffset>
            </wp:positionH>
            <wp:positionV relativeFrom="page">
              <wp:posOffset>5905473</wp:posOffset>
            </wp:positionV>
            <wp:extent cx="1162062" cy="6350"/>
            <wp:effectExtent l="0" t="0" r="0" b="0"/>
            <wp:wrapNone/>
            <wp:docPr id="672" name="IM 672"/>
            <wp:cNvGraphicFramePr/>
            <a:graphic>
              <a:graphicData uri="http://schemas.openxmlformats.org/drawingml/2006/picture">
                <pic:pic>
                  <pic:nvPicPr>
                    <pic:cNvPr id="672" name="IM 672"/>
                    <pic:cNvPicPr/>
                  </pic:nvPicPr>
                  <pic:blipFill>
                    <a:blip r:embed="rId360"/>
                    <a:stretch>
                      <a:fillRect/>
                    </a:stretch>
                  </pic:blipFill>
                  <pic:spPr>
                    <a:xfrm rot="0">
                      <a:off x="0" y="0"/>
                      <a:ext cx="1162062" cy="6350"/>
                    </a:xfrm>
                    <a:prstGeom prst="rect">
                      <a:avLst/>
                    </a:prstGeom>
                  </pic:spPr>
                </pic:pic>
              </a:graphicData>
            </a:graphic>
          </wp:anchor>
        </w:drawing>
      </w:r>
      <w:r>
        <w:pict>
          <v:shape id="_x0000_s434" style="position:absolute;margin-left:363.998pt;margin-top:10.3622pt;mso-position-vertical-relative:text;mso-position-horizontal-relative:text;width:13.6pt;height:7.6pt;z-index:2524610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251</w:t>
                  </w:r>
                </w:p>
              </w:txbxContent>
            </v:textbox>
          </v:shape>
        </w:pict>
      </w:r>
      <w:r>
        <w:rPr>
          <w:rFonts w:ascii="SimHei" w:hAnsi="SimHei" w:eastAsia="SimHei" w:cs="SimHei"/>
          <w:sz w:val="16"/>
          <w:szCs w:val="16"/>
          <w:spacing w:val="-1"/>
        </w:rPr>
        <w:t>一、作为要素的数据与数据要素的市场化配置</w:t>
      </w:r>
      <w:r>
        <w:rPr>
          <w:rFonts w:ascii="SimHei" w:hAnsi="SimHei" w:eastAsia="SimHei" w:cs="SimHei"/>
          <w:sz w:val="16"/>
          <w:szCs w:val="16"/>
          <w:spacing w:val="38"/>
          <w:w w:val="101"/>
        </w:rPr>
        <w:t xml:space="preserve"> </w:t>
      </w:r>
      <w:r>
        <w:rPr>
          <w:sz w:val="16"/>
          <w:szCs w:val="16"/>
          <w:position w:val="-5"/>
        </w:rPr>
        <w:drawing>
          <wp:inline distT="0" distB="0" distL="0" distR="0">
            <wp:extent cx="6361" cy="279437"/>
            <wp:effectExtent l="0" t="0" r="0" b="0"/>
            <wp:docPr id="674" name="IM 674"/>
            <wp:cNvGraphicFramePr/>
            <a:graphic>
              <a:graphicData uri="http://schemas.openxmlformats.org/drawingml/2006/picture">
                <pic:pic>
                  <pic:nvPicPr>
                    <pic:cNvPr id="674" name="IM 674"/>
                    <pic:cNvPicPr/>
                  </pic:nvPicPr>
                  <pic:blipFill>
                    <a:blip r:embed="rId361"/>
                    <a:stretch>
                      <a:fillRect/>
                    </a:stretch>
                  </pic:blipFill>
                  <pic:spPr>
                    <a:xfrm rot="0">
                      <a:off x="0" y="0"/>
                      <a:ext cx="6361" cy="279437"/>
                    </a:xfrm>
                    <a:prstGeom prst="rect">
                      <a:avLst/>
                    </a:prstGeom>
                  </pic:spPr>
                </pic:pic>
              </a:graphicData>
            </a:graphic>
          </wp:inline>
        </w:drawing>
      </w:r>
    </w:p>
    <w:p>
      <w:pPr>
        <w:pStyle w:val="BodyText"/>
        <w:spacing w:line="317" w:lineRule="auto"/>
        <w:rPr/>
      </w:pPr>
      <w:r/>
    </w:p>
    <w:p>
      <w:pPr>
        <w:ind w:left="19" w:right="380"/>
        <w:spacing w:before="68" w:line="278" w:lineRule="auto"/>
        <w:jc w:val="both"/>
        <w:rPr>
          <w:rFonts w:ascii="SimSun" w:hAnsi="SimSun" w:eastAsia="SimSun" w:cs="SimSun"/>
          <w:sz w:val="21"/>
          <w:szCs w:val="21"/>
        </w:rPr>
      </w:pPr>
      <w:r>
        <w:rPr>
          <w:rFonts w:ascii="SimSun" w:hAnsi="SimSun" w:eastAsia="SimSun" w:cs="SimSun"/>
          <w:sz w:val="21"/>
          <w:szCs w:val="21"/>
          <w:spacing w:val="-1"/>
        </w:rPr>
        <w:t>资源的优化配置，充分发挥数据要素的积极效用。明确数据作为生产要素的重</w:t>
      </w:r>
      <w:r>
        <w:rPr>
          <w:rFonts w:ascii="SimSun" w:hAnsi="SimSun" w:eastAsia="SimSun" w:cs="SimSun"/>
          <w:sz w:val="21"/>
          <w:szCs w:val="21"/>
          <w:spacing w:val="15"/>
        </w:rPr>
        <w:t xml:space="preserve"> </w:t>
      </w:r>
      <w:r>
        <w:rPr>
          <w:rFonts w:ascii="SimSun" w:hAnsi="SimSun" w:eastAsia="SimSun" w:cs="SimSun"/>
          <w:sz w:val="21"/>
          <w:szCs w:val="21"/>
        </w:rPr>
        <w:t>要地位和作用机理，探析数据要素市场化配置的基本</w:t>
      </w:r>
      <w:r>
        <w:rPr>
          <w:rFonts w:ascii="SimSun" w:hAnsi="SimSun" w:eastAsia="SimSun" w:cs="SimSun"/>
          <w:sz w:val="21"/>
          <w:szCs w:val="21"/>
          <w:spacing w:val="-1"/>
        </w:rPr>
        <w:t>要求，是探讨数据要素市</w:t>
      </w:r>
      <w:r>
        <w:rPr>
          <w:rFonts w:ascii="SimSun" w:hAnsi="SimSun" w:eastAsia="SimSun" w:cs="SimSun"/>
          <w:sz w:val="21"/>
          <w:szCs w:val="21"/>
        </w:rPr>
        <w:t xml:space="preserve"> </w:t>
      </w:r>
      <w:r>
        <w:rPr>
          <w:rFonts w:ascii="SimSun" w:hAnsi="SimSun" w:eastAsia="SimSun" w:cs="SimSun"/>
          <w:sz w:val="21"/>
          <w:szCs w:val="21"/>
          <w:spacing w:val="-5"/>
        </w:rPr>
        <w:t>场化配置法律保障机制的前提。</w:t>
      </w:r>
    </w:p>
    <w:p>
      <w:pPr>
        <w:ind w:left="492"/>
        <w:spacing w:before="297" w:line="222" w:lineRule="auto"/>
        <w:rPr>
          <w:rFonts w:ascii="SimHei" w:hAnsi="SimHei" w:eastAsia="SimHei" w:cs="SimHei"/>
          <w:sz w:val="21"/>
          <w:szCs w:val="21"/>
        </w:rPr>
      </w:pPr>
      <w:r>
        <w:rPr>
          <w:rFonts w:ascii="SimHei" w:hAnsi="SimHei" w:eastAsia="SimHei" w:cs="SimHei"/>
          <w:sz w:val="21"/>
          <w:szCs w:val="21"/>
          <w:b/>
          <w:bCs/>
          <w:spacing w:val="21"/>
        </w:rPr>
        <w:t>(</w:t>
      </w:r>
      <w:r>
        <w:rPr>
          <w:rFonts w:ascii="SimHei" w:hAnsi="SimHei" w:eastAsia="SimHei" w:cs="SimHei"/>
          <w:sz w:val="21"/>
          <w:szCs w:val="21"/>
          <w:spacing w:val="-60"/>
        </w:rPr>
        <w:t xml:space="preserve"> </w:t>
      </w:r>
      <w:r>
        <w:rPr>
          <w:rFonts w:ascii="SimHei" w:hAnsi="SimHei" w:eastAsia="SimHei" w:cs="SimHei"/>
          <w:sz w:val="21"/>
          <w:szCs w:val="21"/>
          <w:b/>
          <w:bCs/>
          <w:spacing w:val="21"/>
        </w:rPr>
        <w:t>一)作为生产要素的数据</w:t>
      </w:r>
    </w:p>
    <w:p>
      <w:pPr>
        <w:ind w:left="442"/>
        <w:spacing w:before="217" w:line="221" w:lineRule="auto"/>
        <w:outlineLvl w:val="1"/>
        <w:rPr>
          <w:rFonts w:ascii="SimHei" w:hAnsi="SimHei" w:eastAsia="SimHei" w:cs="SimHei"/>
          <w:sz w:val="21"/>
          <w:szCs w:val="21"/>
        </w:rPr>
      </w:pPr>
      <w:r>
        <w:rPr>
          <w:rFonts w:ascii="SimHei" w:hAnsi="SimHei" w:eastAsia="SimHei" w:cs="SimHei"/>
          <w:sz w:val="21"/>
          <w:szCs w:val="21"/>
          <w:b/>
          <w:bCs/>
          <w:spacing w:val="-5"/>
        </w:rPr>
        <w:t>1.数据的要素性质：</w:t>
      </w:r>
      <w:r>
        <w:rPr>
          <w:rFonts w:ascii="SimHei" w:hAnsi="SimHei" w:eastAsia="SimHei" w:cs="SimHei"/>
          <w:sz w:val="21"/>
          <w:szCs w:val="21"/>
          <w:spacing w:val="99"/>
        </w:rPr>
        <w:t xml:space="preserve"> </w:t>
      </w:r>
      <w:r>
        <w:rPr>
          <w:rFonts w:ascii="SimHei" w:hAnsi="SimHei" w:eastAsia="SimHei" w:cs="SimHei"/>
          <w:sz w:val="21"/>
          <w:szCs w:val="21"/>
          <w:b/>
          <w:bCs/>
          <w:spacing w:val="-5"/>
        </w:rPr>
        <w:t>数据何以成为一种新型生产要素</w:t>
      </w:r>
    </w:p>
    <w:p>
      <w:pPr>
        <w:ind w:left="19" w:right="286" w:firstLine="315"/>
        <w:spacing w:before="111" w:line="303" w:lineRule="auto"/>
        <w:jc w:val="both"/>
        <w:rPr>
          <w:rFonts w:ascii="SimSun" w:hAnsi="SimSun" w:eastAsia="SimSun" w:cs="SimSun"/>
          <w:sz w:val="21"/>
          <w:szCs w:val="21"/>
        </w:rPr>
      </w:pPr>
      <w:r>
        <w:rPr>
          <w:rFonts w:ascii="SimSun" w:hAnsi="SimSun" w:eastAsia="SimSun" w:cs="SimSun"/>
          <w:sz w:val="21"/>
          <w:szCs w:val="21"/>
          <w:spacing w:val="32"/>
        </w:rPr>
        <w:t>《政治经济学大词典》中将生产要素定义为：生产要素</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2"/>
        </w:rPr>
        <w:t>(</w:t>
      </w:r>
      <w:r>
        <w:rPr>
          <w:rFonts w:ascii="Times New Roman" w:hAnsi="Times New Roman" w:eastAsia="Times New Roman" w:cs="Times New Roman"/>
          <w:sz w:val="21"/>
          <w:szCs w:val="21"/>
        </w:rPr>
        <w:t>Factor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Production</w:t>
      </w:r>
      <w:r>
        <w:rPr>
          <w:rFonts w:ascii="Times New Roman" w:hAnsi="Times New Roman" w:eastAsia="Times New Roman" w:cs="Times New Roman"/>
          <w:sz w:val="21"/>
          <w:szCs w:val="21"/>
          <w:spacing w:val="3"/>
        </w:rPr>
        <w:t>)</w:t>
      </w:r>
      <w:r>
        <w:rPr>
          <w:rFonts w:ascii="SimSun" w:hAnsi="SimSun" w:eastAsia="SimSun" w:cs="SimSun"/>
          <w:sz w:val="21"/>
          <w:szCs w:val="21"/>
          <w:spacing w:val="3"/>
        </w:rPr>
        <w:t>是生产某种商品时投入的各种资源。①从农业时代到如今的数字时</w:t>
      </w:r>
      <w:r>
        <w:rPr>
          <w:rFonts w:ascii="SimSun" w:hAnsi="SimSun" w:eastAsia="SimSun" w:cs="SimSun"/>
          <w:sz w:val="21"/>
          <w:szCs w:val="21"/>
        </w:rPr>
        <w:t xml:space="preserve"> </w:t>
      </w:r>
      <w:r>
        <w:rPr>
          <w:rFonts w:ascii="SimSun" w:hAnsi="SimSun" w:eastAsia="SimSun" w:cs="SimSun"/>
          <w:sz w:val="21"/>
          <w:szCs w:val="21"/>
        </w:rPr>
        <w:t>代，生产过程中所需要投入的物质资源不断丰富，这使得</w:t>
      </w:r>
      <w:r>
        <w:rPr>
          <w:rFonts w:ascii="SimSun" w:hAnsi="SimSun" w:eastAsia="SimSun" w:cs="SimSun"/>
          <w:sz w:val="21"/>
          <w:szCs w:val="21"/>
          <w:spacing w:val="-1"/>
        </w:rPr>
        <w:t>生产要素理论也在不</w:t>
      </w:r>
      <w:r>
        <w:rPr>
          <w:rFonts w:ascii="SimSun" w:hAnsi="SimSun" w:eastAsia="SimSun" w:cs="SimSun"/>
          <w:sz w:val="21"/>
          <w:szCs w:val="21"/>
        </w:rPr>
        <w:t xml:space="preserve">  </w:t>
      </w:r>
      <w:r>
        <w:rPr>
          <w:rFonts w:ascii="SimSun" w:hAnsi="SimSun" w:eastAsia="SimSun" w:cs="SimSun"/>
          <w:sz w:val="21"/>
          <w:szCs w:val="21"/>
        </w:rPr>
        <w:t>断地变化。在农业时代，土地是最核心的要素。经济发展主要体现在农业产</w:t>
      </w:r>
      <w:r>
        <w:rPr>
          <w:rFonts w:ascii="SimSun" w:hAnsi="SimSun" w:eastAsia="SimSun" w:cs="SimSun"/>
          <w:sz w:val="21"/>
          <w:szCs w:val="21"/>
          <w:spacing w:val="-1"/>
        </w:rPr>
        <w:t>出 </w:t>
      </w:r>
      <w:r>
        <w:rPr>
          <w:rFonts w:ascii="SimSun" w:hAnsi="SimSun" w:eastAsia="SimSun" w:cs="SimSun"/>
          <w:sz w:val="21"/>
          <w:szCs w:val="21"/>
          <w:spacing w:val="6"/>
        </w:rPr>
        <w:t>的增加，农业活动又紧紧围绕土地展开，生产过程主要是劳动者和土地的结</w:t>
      </w:r>
      <w:r>
        <w:rPr>
          <w:rFonts w:ascii="SimSun" w:hAnsi="SimSun" w:eastAsia="SimSun" w:cs="SimSun"/>
          <w:sz w:val="21"/>
          <w:szCs w:val="21"/>
          <w:spacing w:val="1"/>
        </w:rPr>
        <w:t xml:space="preserve">  </w:t>
      </w:r>
      <w:r>
        <w:rPr>
          <w:rFonts w:ascii="SimSun" w:hAnsi="SimSun" w:eastAsia="SimSun" w:cs="SimSun"/>
          <w:sz w:val="21"/>
          <w:szCs w:val="21"/>
        </w:rPr>
        <w:t>合，其他新的资源尚未形成或暂时不成为生产过程的</w:t>
      </w:r>
      <w:r>
        <w:rPr>
          <w:rFonts w:ascii="SimSun" w:hAnsi="SimSun" w:eastAsia="SimSun" w:cs="SimSun"/>
          <w:sz w:val="21"/>
          <w:szCs w:val="21"/>
          <w:spacing w:val="-1"/>
        </w:rPr>
        <w:t>要素，因此农业时代劳动</w:t>
      </w:r>
      <w:r>
        <w:rPr>
          <w:rFonts w:ascii="SimSun" w:hAnsi="SimSun" w:eastAsia="SimSun" w:cs="SimSun"/>
          <w:sz w:val="21"/>
          <w:szCs w:val="21"/>
        </w:rPr>
        <w:t xml:space="preserve">  </w:t>
      </w:r>
      <w:r>
        <w:rPr>
          <w:rFonts w:ascii="SimSun" w:hAnsi="SimSun" w:eastAsia="SimSun" w:cs="SimSun"/>
          <w:sz w:val="21"/>
          <w:szCs w:val="21"/>
        </w:rPr>
        <w:t>力和土地是主要的生产要素。威廉·配第在其《</w:t>
      </w:r>
      <w:r>
        <w:rPr>
          <w:rFonts w:ascii="SimSun" w:hAnsi="SimSun" w:eastAsia="SimSun" w:cs="SimSun"/>
          <w:sz w:val="21"/>
          <w:szCs w:val="21"/>
          <w:spacing w:val="-1"/>
        </w:rPr>
        <w:t>赋税论》中将两种要素形象地</w:t>
      </w:r>
      <w:r>
        <w:rPr>
          <w:rFonts w:ascii="SimSun" w:hAnsi="SimSun" w:eastAsia="SimSun" w:cs="SimSun"/>
          <w:sz w:val="21"/>
          <w:szCs w:val="21"/>
        </w:rPr>
        <w:t xml:space="preserve">  </w:t>
      </w:r>
      <w:r>
        <w:rPr>
          <w:rFonts w:ascii="SimSun" w:hAnsi="SimSun" w:eastAsia="SimSun" w:cs="SimSun"/>
          <w:sz w:val="21"/>
          <w:szCs w:val="21"/>
          <w:spacing w:val="-6"/>
        </w:rPr>
        <w:t>比喻为“土地是财富之母，劳动是财富之父”。②工业时代，科学技</w:t>
      </w:r>
      <w:r>
        <w:rPr>
          <w:rFonts w:ascii="SimSun" w:hAnsi="SimSun" w:eastAsia="SimSun" w:cs="SimSun"/>
          <w:sz w:val="21"/>
          <w:szCs w:val="21"/>
          <w:spacing w:val="-7"/>
        </w:rPr>
        <w:t>术的发展和</w:t>
      </w:r>
      <w:r>
        <w:rPr>
          <w:rFonts w:ascii="SimSun" w:hAnsi="SimSun" w:eastAsia="SimSun" w:cs="SimSun"/>
          <w:sz w:val="21"/>
          <w:szCs w:val="21"/>
        </w:rPr>
        <w:t xml:space="preserve">  </w:t>
      </w:r>
      <w:r>
        <w:rPr>
          <w:rFonts w:ascii="SimSun" w:hAnsi="SimSun" w:eastAsia="SimSun" w:cs="SimSun"/>
          <w:sz w:val="21"/>
          <w:szCs w:val="21"/>
          <w:spacing w:val="9"/>
        </w:rPr>
        <w:t>两次工业革命的完成让技术成为大幅提高生产效率所必不可少的资</w:t>
      </w:r>
      <w:r>
        <w:rPr>
          <w:rFonts w:ascii="SimSun" w:hAnsi="SimSun" w:eastAsia="SimSun" w:cs="SimSun"/>
          <w:sz w:val="21"/>
          <w:szCs w:val="21"/>
          <w:spacing w:val="8"/>
        </w:rPr>
        <w:t>源投入，</w:t>
      </w:r>
      <w:r>
        <w:rPr>
          <w:rFonts w:ascii="SimSun" w:hAnsi="SimSun" w:eastAsia="SimSun" w:cs="SimSun"/>
          <w:sz w:val="21"/>
          <w:szCs w:val="21"/>
        </w:rPr>
        <w:t xml:space="preserve"> </w:t>
      </w:r>
      <w:r>
        <w:rPr>
          <w:rFonts w:ascii="SimSun" w:hAnsi="SimSun" w:eastAsia="SimSun" w:cs="SimSun"/>
          <w:sz w:val="21"/>
          <w:szCs w:val="21"/>
          <w:spacing w:val="6"/>
        </w:rPr>
        <w:t>以货币和物资为代表的资本要素也发挥越来越重要的作用，资本的投入与否</w:t>
      </w:r>
      <w:r>
        <w:rPr>
          <w:rFonts w:ascii="SimSun" w:hAnsi="SimSun" w:eastAsia="SimSun" w:cs="SimSun"/>
          <w:sz w:val="21"/>
          <w:szCs w:val="21"/>
          <w:spacing w:val="3"/>
        </w:rPr>
        <w:t xml:space="preserve">  </w:t>
      </w:r>
      <w:r>
        <w:rPr>
          <w:rFonts w:ascii="SimSun" w:hAnsi="SimSun" w:eastAsia="SimSun" w:cs="SimSun"/>
          <w:sz w:val="21"/>
          <w:szCs w:val="21"/>
          <w:spacing w:val="6"/>
        </w:rPr>
        <w:t>往往决定了一个产业能否发展和勃兴。因此在工业时代，技术和资本成为生</w:t>
      </w:r>
      <w:r>
        <w:rPr>
          <w:rFonts w:ascii="SimSun" w:hAnsi="SimSun" w:eastAsia="SimSun" w:cs="SimSun"/>
          <w:sz w:val="21"/>
          <w:szCs w:val="21"/>
        </w:rPr>
        <w:t xml:space="preserve">  </w:t>
      </w:r>
      <w:r>
        <w:rPr>
          <w:rFonts w:ascii="SimSun" w:hAnsi="SimSun" w:eastAsia="SimSun" w:cs="SimSun"/>
          <w:sz w:val="21"/>
          <w:szCs w:val="21"/>
          <w:spacing w:val="6"/>
        </w:rPr>
        <w:t>产过程中必不可少的资源要素，萨伊在《政治经济学概论：财富的生产、分</w:t>
      </w:r>
      <w:r>
        <w:rPr>
          <w:rFonts w:ascii="SimSun" w:hAnsi="SimSun" w:eastAsia="SimSun" w:cs="SimSun"/>
          <w:sz w:val="21"/>
          <w:szCs w:val="21"/>
        </w:rPr>
        <w:t xml:space="preserve">  </w:t>
      </w:r>
      <w:r>
        <w:rPr>
          <w:rFonts w:ascii="SimSun" w:hAnsi="SimSun" w:eastAsia="SimSun" w:cs="SimSun"/>
          <w:sz w:val="21"/>
          <w:szCs w:val="21"/>
          <w:spacing w:val="4"/>
        </w:rPr>
        <w:t>配和消费》中对资本作为生产要素进行了详</w:t>
      </w:r>
      <w:r>
        <w:rPr>
          <w:rFonts w:ascii="SimSun" w:hAnsi="SimSun" w:eastAsia="SimSun" w:cs="SimSun"/>
          <w:sz w:val="21"/>
          <w:szCs w:val="21"/>
          <w:spacing w:val="3"/>
        </w:rPr>
        <w:t>细的论述③,马歇尔在《经济学原</w:t>
      </w:r>
      <w:r>
        <w:rPr>
          <w:rFonts w:ascii="SimSun" w:hAnsi="SimSun" w:eastAsia="SimSun" w:cs="SimSun"/>
          <w:sz w:val="21"/>
          <w:szCs w:val="21"/>
        </w:rPr>
        <w:t xml:space="preserve"> </w:t>
      </w:r>
      <w:r>
        <w:rPr>
          <w:rFonts w:ascii="SimSun" w:hAnsi="SimSun" w:eastAsia="SimSun" w:cs="SimSun"/>
          <w:sz w:val="21"/>
          <w:szCs w:val="21"/>
          <w:spacing w:val="3"/>
        </w:rPr>
        <w:t>理》中将技术作为生产要素进行了详细的论述④,由此“生产要素四元论”</w:t>
      </w:r>
      <w:r>
        <w:rPr>
          <w:rFonts w:ascii="SimSun" w:hAnsi="SimSun" w:eastAsia="SimSun" w:cs="SimSun"/>
          <w:sz w:val="21"/>
          <w:szCs w:val="21"/>
          <w:spacing w:val="2"/>
        </w:rPr>
        <w:t>基 </w:t>
      </w:r>
      <w:r>
        <w:rPr>
          <w:rFonts w:ascii="SimSun" w:hAnsi="SimSun" w:eastAsia="SimSun" w:cs="SimSun"/>
          <w:sz w:val="21"/>
          <w:szCs w:val="21"/>
          <w:spacing w:val="-3"/>
        </w:rPr>
        <w:t>本形成。</w:t>
      </w:r>
    </w:p>
    <w:p>
      <w:pPr>
        <w:ind w:left="439"/>
        <w:spacing w:before="103" w:line="219" w:lineRule="auto"/>
        <w:rPr>
          <w:rFonts w:ascii="SimSun" w:hAnsi="SimSun" w:eastAsia="SimSun" w:cs="SimSun"/>
          <w:sz w:val="21"/>
          <w:szCs w:val="21"/>
        </w:rPr>
      </w:pPr>
      <w:r>
        <w:rPr>
          <w:rFonts w:ascii="SimSun" w:hAnsi="SimSun" w:eastAsia="SimSun" w:cs="SimSun"/>
          <w:sz w:val="21"/>
          <w:szCs w:val="21"/>
        </w:rPr>
        <w:t>从生产要素二元论到四元论的演变历程看，生</w:t>
      </w:r>
      <w:r>
        <w:rPr>
          <w:rFonts w:ascii="SimSun" w:hAnsi="SimSun" w:eastAsia="SimSun" w:cs="SimSun"/>
          <w:sz w:val="21"/>
          <w:szCs w:val="21"/>
          <w:spacing w:val="-1"/>
        </w:rPr>
        <w:t>产要素理论并不是一成不变</w:t>
      </w:r>
    </w:p>
    <w:p>
      <w:pPr>
        <w:pStyle w:val="BodyText"/>
        <w:spacing w:line="242" w:lineRule="auto"/>
        <w:rPr/>
      </w:pPr>
      <w:r/>
    </w:p>
    <w:p>
      <w:pPr>
        <w:pStyle w:val="BodyText"/>
        <w:spacing w:line="243" w:lineRule="auto"/>
        <w:rPr/>
      </w:pPr>
      <w:r/>
    </w:p>
    <w:p>
      <w:pPr>
        <w:ind w:left="19" w:right="349" w:firstLine="369"/>
        <w:spacing w:before="68" w:line="230"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9"/>
        </w:rPr>
        <w:t xml:space="preserve"> </w:t>
      </w:r>
      <w:r>
        <w:rPr>
          <w:rFonts w:ascii="SimSun" w:hAnsi="SimSun" w:eastAsia="SimSun" w:cs="SimSun"/>
          <w:sz w:val="21"/>
          <w:szCs w:val="21"/>
          <w:spacing w:val="-22"/>
          <w:w w:val="97"/>
        </w:rPr>
        <w:t>张卓元主编、中国社会科学院经济研究所编：《政治经济学大词典》,</w:t>
      </w:r>
      <w:r>
        <w:rPr>
          <w:rFonts w:ascii="SimSun" w:hAnsi="SimSun" w:eastAsia="SimSun" w:cs="SimSun"/>
          <w:sz w:val="21"/>
          <w:szCs w:val="21"/>
          <w:spacing w:val="-23"/>
          <w:w w:val="97"/>
        </w:rPr>
        <w:t>经济科学出</w:t>
      </w:r>
      <w:r>
        <w:rPr>
          <w:rFonts w:ascii="SimSun" w:hAnsi="SimSun" w:eastAsia="SimSun" w:cs="SimSun"/>
          <w:sz w:val="21"/>
          <w:szCs w:val="21"/>
        </w:rPr>
        <w:t xml:space="preserve"> </w:t>
      </w:r>
      <w:r>
        <w:rPr>
          <w:rFonts w:ascii="SimSun" w:hAnsi="SimSun" w:eastAsia="SimSun" w:cs="SimSun"/>
          <w:sz w:val="21"/>
          <w:szCs w:val="21"/>
          <w:spacing w:val="-13"/>
        </w:rPr>
        <w:t>版社1998年版，第371页。</w:t>
      </w:r>
    </w:p>
    <w:p>
      <w:pPr>
        <w:ind w:left="19" w:right="339" w:firstLine="369"/>
        <w:spacing w:before="37" w:line="219"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69"/>
        </w:rPr>
        <w:t xml:space="preserve"> </w:t>
      </w:r>
      <w:r>
        <w:rPr>
          <w:rFonts w:ascii="SimSun" w:hAnsi="SimSun" w:eastAsia="SimSun" w:cs="SimSun"/>
          <w:sz w:val="21"/>
          <w:szCs w:val="21"/>
          <w:spacing w:val="-21"/>
        </w:rPr>
        <w:t>参见[英]威廉·配第：《赋税论》,马妍译，中国社会科学出版</w:t>
      </w:r>
      <w:r>
        <w:rPr>
          <w:rFonts w:ascii="SimSun" w:hAnsi="SimSun" w:eastAsia="SimSun" w:cs="SimSun"/>
          <w:sz w:val="21"/>
          <w:szCs w:val="21"/>
          <w:spacing w:val="-22"/>
        </w:rPr>
        <w:t>社2010年版，第</w:t>
      </w:r>
      <w:r>
        <w:rPr>
          <w:rFonts w:ascii="SimSun" w:hAnsi="SimSun" w:eastAsia="SimSun" w:cs="SimSun"/>
          <w:sz w:val="21"/>
          <w:szCs w:val="21"/>
        </w:rPr>
        <w:t xml:space="preserve"> </w:t>
      </w:r>
      <w:r>
        <w:rPr>
          <w:rFonts w:ascii="SimSun" w:hAnsi="SimSun" w:eastAsia="SimSun" w:cs="SimSun"/>
          <w:sz w:val="21"/>
          <w:szCs w:val="21"/>
          <w:spacing w:val="-7"/>
        </w:rPr>
        <w:t>68页。</w:t>
      </w:r>
    </w:p>
    <w:p>
      <w:pPr>
        <w:ind w:left="19" w:right="343" w:firstLine="369"/>
        <w:spacing w:before="43" w:line="221" w:lineRule="auto"/>
        <w:rPr>
          <w:rFonts w:ascii="SimSun" w:hAnsi="SimSun" w:eastAsia="SimSun" w:cs="SimSun"/>
          <w:sz w:val="21"/>
          <w:szCs w:val="21"/>
        </w:rPr>
      </w:pPr>
      <w:r>
        <w:rPr>
          <w:rFonts w:ascii="SimSun" w:hAnsi="SimSun" w:eastAsia="SimSun" w:cs="SimSun"/>
          <w:sz w:val="21"/>
          <w:szCs w:val="21"/>
          <w:spacing w:val="-18"/>
        </w:rPr>
        <w:t>③</w:t>
      </w:r>
      <w:r>
        <w:rPr>
          <w:rFonts w:ascii="SimSun" w:hAnsi="SimSun" w:eastAsia="SimSun" w:cs="SimSun"/>
          <w:sz w:val="21"/>
          <w:szCs w:val="21"/>
          <w:spacing w:val="95"/>
        </w:rPr>
        <w:t xml:space="preserve"> </w:t>
      </w:r>
      <w:r>
        <w:rPr>
          <w:rFonts w:ascii="SimSun" w:hAnsi="SimSun" w:eastAsia="SimSun" w:cs="SimSun"/>
          <w:sz w:val="21"/>
          <w:szCs w:val="21"/>
          <w:spacing w:val="-18"/>
        </w:rPr>
        <w:t>参见[法]萨伊：《政治经济学概论：财富的生产、分配和消费》,商务印书馆</w:t>
      </w:r>
      <w:r>
        <w:rPr>
          <w:rFonts w:ascii="SimSun" w:hAnsi="SimSun" w:eastAsia="SimSun" w:cs="SimSun"/>
          <w:sz w:val="21"/>
          <w:szCs w:val="21"/>
        </w:rPr>
        <w:t xml:space="preserve"> </w:t>
      </w:r>
      <w:r>
        <w:rPr>
          <w:rFonts w:ascii="SimSun" w:hAnsi="SimSun" w:eastAsia="SimSun" w:cs="SimSun"/>
          <w:sz w:val="21"/>
          <w:szCs w:val="21"/>
          <w:spacing w:val="-9"/>
        </w:rPr>
        <w:t>2009年版，第117页。</w:t>
      </w:r>
    </w:p>
    <w:p>
      <w:pPr>
        <w:ind w:left="19" w:right="360" w:firstLine="369"/>
        <w:spacing w:before="18" w:line="232" w:lineRule="auto"/>
        <w:rPr>
          <w:rFonts w:ascii="SimSun" w:hAnsi="SimSun" w:eastAsia="SimSun" w:cs="SimSun"/>
          <w:sz w:val="21"/>
          <w:szCs w:val="21"/>
        </w:rPr>
      </w:pPr>
      <w:r>
        <w:rPr>
          <w:rFonts w:ascii="SimSun" w:hAnsi="SimSun" w:eastAsia="SimSun" w:cs="SimSun"/>
          <w:sz w:val="21"/>
          <w:szCs w:val="21"/>
          <w:spacing w:val="-22"/>
        </w:rPr>
        <w:t>④</w:t>
      </w:r>
      <w:r>
        <w:rPr>
          <w:rFonts w:ascii="SimSun" w:hAnsi="SimSun" w:eastAsia="SimSun" w:cs="SimSun"/>
          <w:sz w:val="21"/>
          <w:szCs w:val="21"/>
          <w:spacing w:val="49"/>
        </w:rPr>
        <w:t xml:space="preserve"> </w:t>
      </w:r>
      <w:r>
        <w:rPr>
          <w:rFonts w:ascii="SimSun" w:hAnsi="SimSun" w:eastAsia="SimSun" w:cs="SimSun"/>
          <w:sz w:val="21"/>
          <w:szCs w:val="21"/>
          <w:spacing w:val="-22"/>
        </w:rPr>
        <w:t>参见[英]阿尔弗雷德·马歇尔：《经济学原理</w:t>
      </w:r>
      <w:r>
        <w:rPr>
          <w:rFonts w:ascii="SimSun" w:hAnsi="SimSun" w:eastAsia="SimSun" w:cs="SimSun"/>
          <w:sz w:val="21"/>
          <w:szCs w:val="21"/>
          <w:spacing w:val="-23"/>
        </w:rPr>
        <w:t>》,周月刚、雷晓燕译，中国城市</w:t>
      </w:r>
      <w:r>
        <w:rPr>
          <w:rFonts w:ascii="SimSun" w:hAnsi="SimSun" w:eastAsia="SimSun" w:cs="SimSun"/>
          <w:sz w:val="21"/>
          <w:szCs w:val="21"/>
        </w:rPr>
        <w:t xml:space="preserve"> </w:t>
      </w:r>
      <w:r>
        <w:rPr>
          <w:rFonts w:ascii="SimSun" w:hAnsi="SimSun" w:eastAsia="SimSun" w:cs="SimSun"/>
          <w:sz w:val="21"/>
          <w:szCs w:val="21"/>
          <w:spacing w:val="-20"/>
        </w:rPr>
        <w:t>出版社2010年版，第142页。马歇尔在书中将技术称为“产</w:t>
      </w:r>
      <w:r>
        <w:rPr>
          <w:rFonts w:ascii="SimSun" w:hAnsi="SimSun" w:eastAsia="SimSun" w:cs="SimSun"/>
          <w:sz w:val="21"/>
          <w:szCs w:val="21"/>
          <w:spacing w:val="-21"/>
        </w:rPr>
        <w:t>业组织及经营能力”,实际上</w:t>
      </w:r>
      <w:r>
        <w:rPr>
          <w:rFonts w:ascii="SimSun" w:hAnsi="SimSun" w:eastAsia="SimSun" w:cs="SimSun"/>
          <w:sz w:val="21"/>
          <w:szCs w:val="21"/>
        </w:rPr>
        <w:t xml:space="preserve"> </w:t>
      </w:r>
      <w:r>
        <w:rPr>
          <w:rFonts w:ascii="SimSun" w:hAnsi="SimSun" w:eastAsia="SimSun" w:cs="SimSun"/>
          <w:sz w:val="21"/>
          <w:szCs w:val="21"/>
          <w:spacing w:val="-24"/>
          <w:w w:val="98"/>
        </w:rPr>
        <w:t>可以视为是技术要素的前身。</w:t>
      </w:r>
    </w:p>
    <w:p>
      <w:pPr>
        <w:spacing w:line="232" w:lineRule="auto"/>
        <w:sectPr>
          <w:pgSz w:w="8490" w:h="13140"/>
          <w:pgMar w:top="400" w:right="388" w:bottom="400" w:left="570" w:header="0" w:footer="0" w:gutter="0"/>
        </w:sectPr>
        <w:rPr>
          <w:rFonts w:ascii="SimSun" w:hAnsi="SimSun" w:eastAsia="SimSun" w:cs="SimSun"/>
          <w:sz w:val="21"/>
          <w:szCs w:val="21"/>
        </w:rPr>
      </w:pPr>
    </w:p>
    <w:p>
      <w:pPr>
        <w:ind w:left="420"/>
        <w:spacing w:before="249"/>
        <w:rPr>
          <w:rFonts w:ascii="SimHei" w:hAnsi="SimHei" w:eastAsia="SimHei" w:cs="SimHei"/>
          <w:sz w:val="16"/>
          <w:szCs w:val="16"/>
        </w:rPr>
      </w:pPr>
      <w:r>
        <w:drawing>
          <wp:anchor distT="0" distB="0" distL="0" distR="0" simplePos="0" relativeHeight="252465152" behindDoc="0" locked="0" layoutInCell="0" allowOverlap="1">
            <wp:simplePos x="0" y="0"/>
            <wp:positionH relativeFrom="page">
              <wp:posOffset>412746</wp:posOffset>
            </wp:positionH>
            <wp:positionV relativeFrom="page">
              <wp:posOffset>7175478</wp:posOffset>
            </wp:positionV>
            <wp:extent cx="1155701" cy="6351"/>
            <wp:effectExtent l="0" t="0" r="0" b="0"/>
            <wp:wrapNone/>
            <wp:docPr id="676" name="IM 676"/>
            <wp:cNvGraphicFramePr/>
            <a:graphic>
              <a:graphicData uri="http://schemas.openxmlformats.org/drawingml/2006/picture">
                <pic:pic>
                  <pic:nvPicPr>
                    <pic:cNvPr id="676" name="IM 676"/>
                    <pic:cNvPicPr/>
                  </pic:nvPicPr>
                  <pic:blipFill>
                    <a:blip r:embed="rId362"/>
                    <a:stretch>
                      <a:fillRect/>
                    </a:stretch>
                  </pic:blipFill>
                  <pic:spPr>
                    <a:xfrm rot="0">
                      <a:off x="0" y="0"/>
                      <a:ext cx="1155701" cy="6351"/>
                    </a:xfrm>
                    <a:prstGeom prst="rect">
                      <a:avLst/>
                    </a:prstGeom>
                  </pic:spPr>
                </pic:pic>
              </a:graphicData>
            </a:graphic>
          </wp:anchor>
        </w:drawing>
      </w:r>
      <w:r>
        <w:pict>
          <v:shape id="_x0000_s436" style="position:absolute;margin-left:-1pt;margin-top:16.8924pt;mso-position-vertical-relative:text;mso-position-horizontal-relative:text;width:13.6pt;height:7.55pt;z-index:25246412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252</w:t>
                  </w:r>
                </w:p>
              </w:txbxContent>
            </v:textbox>
          </v:shape>
        </w:pict>
      </w:r>
      <w:r>
        <w:rPr>
          <w:rFonts w:ascii="SimHei" w:hAnsi="SimHei" w:eastAsia="SimHei" w:cs="SimHei"/>
          <w:sz w:val="16"/>
          <w:szCs w:val="16"/>
          <w:position w:val="-3"/>
        </w:rPr>
        <w:drawing>
          <wp:inline distT="0" distB="0" distL="0" distR="0">
            <wp:extent cx="6361" cy="273094"/>
            <wp:effectExtent l="0" t="0" r="0" b="0"/>
            <wp:docPr id="678" name="IM 678"/>
            <wp:cNvGraphicFramePr/>
            <a:graphic>
              <a:graphicData uri="http://schemas.openxmlformats.org/drawingml/2006/picture">
                <pic:pic>
                  <pic:nvPicPr>
                    <pic:cNvPr id="678" name="IM 678"/>
                    <pic:cNvPicPr/>
                  </pic:nvPicPr>
                  <pic:blipFill>
                    <a:blip r:embed="rId363"/>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38" w:lineRule="auto"/>
        <w:rPr/>
      </w:pPr>
      <w:r/>
    </w:p>
    <w:p>
      <w:pPr>
        <w:ind w:left="440" w:right="19"/>
        <w:spacing w:before="68" w:line="297" w:lineRule="auto"/>
        <w:jc w:val="both"/>
        <w:rPr>
          <w:rFonts w:ascii="SimSun" w:hAnsi="SimSun" w:eastAsia="SimSun" w:cs="SimSun"/>
          <w:sz w:val="21"/>
          <w:szCs w:val="21"/>
        </w:rPr>
      </w:pPr>
      <w:r>
        <w:rPr>
          <w:rFonts w:ascii="SimSun" w:hAnsi="SimSun" w:eastAsia="SimSun" w:cs="SimSun"/>
          <w:sz w:val="21"/>
          <w:szCs w:val="21"/>
          <w:spacing w:val="3"/>
        </w:rPr>
        <w:t>的，而是随着社会经济和科学技术的发展而不断变化的</w:t>
      </w:r>
      <w:r>
        <w:rPr>
          <w:rFonts w:ascii="SimSun" w:hAnsi="SimSun" w:eastAsia="SimSun" w:cs="SimSun"/>
          <w:sz w:val="21"/>
          <w:szCs w:val="21"/>
          <w:spacing w:val="2"/>
        </w:rPr>
        <w:t>①,对一种新的生产要 </w:t>
      </w:r>
      <w:r>
        <w:rPr>
          <w:rFonts w:ascii="SimSun" w:hAnsi="SimSun" w:eastAsia="SimSun" w:cs="SimSun"/>
          <w:sz w:val="21"/>
          <w:szCs w:val="21"/>
          <w:spacing w:val="2"/>
        </w:rPr>
        <w:t>素的确认往往是对经济发展到一定程度的确认，也是对新的生产方式的确认，</w:t>
      </w:r>
      <w:r>
        <w:rPr>
          <w:rFonts w:ascii="SimSun" w:hAnsi="SimSun" w:eastAsia="SimSun" w:cs="SimSun"/>
          <w:sz w:val="21"/>
          <w:szCs w:val="21"/>
          <w:spacing w:val="6"/>
        </w:rPr>
        <w:t xml:space="preserve"> </w:t>
      </w:r>
      <w:r>
        <w:rPr>
          <w:rFonts w:ascii="SimSun" w:hAnsi="SimSun" w:eastAsia="SimSun" w:cs="SimSun"/>
          <w:sz w:val="21"/>
          <w:szCs w:val="21"/>
          <w:spacing w:val="-1"/>
        </w:rPr>
        <w:t>当社会经济和科学技术发展到一定程度时，将会有新的生产要素加入。从劳动</w:t>
      </w:r>
      <w:r>
        <w:rPr>
          <w:rFonts w:ascii="SimSun" w:hAnsi="SimSun" w:eastAsia="SimSun" w:cs="SimSun"/>
          <w:sz w:val="21"/>
          <w:szCs w:val="21"/>
          <w:spacing w:val="5"/>
        </w:rPr>
        <w:t xml:space="preserve">  </w:t>
      </w:r>
      <w:r>
        <w:rPr>
          <w:rFonts w:ascii="SimSun" w:hAnsi="SimSun" w:eastAsia="SimSun" w:cs="SimSun"/>
          <w:sz w:val="21"/>
          <w:szCs w:val="21"/>
          <w:spacing w:val="-5"/>
        </w:rPr>
        <w:t>力和土地，到资本和技术，要成为一种生产要素需要具备以</w:t>
      </w:r>
      <w:r>
        <w:rPr>
          <w:rFonts w:ascii="SimSun" w:hAnsi="SimSun" w:eastAsia="SimSun" w:cs="SimSun"/>
          <w:sz w:val="21"/>
          <w:szCs w:val="21"/>
          <w:spacing w:val="-6"/>
        </w:rPr>
        <w:t>下条件：</w:t>
      </w:r>
      <w:r>
        <w:rPr>
          <w:rFonts w:ascii="SimSun" w:hAnsi="SimSun" w:eastAsia="SimSun" w:cs="SimSun"/>
          <w:sz w:val="21"/>
          <w:szCs w:val="21"/>
          <w:spacing w:val="60"/>
        </w:rPr>
        <w:t xml:space="preserve"> </w:t>
      </w:r>
      <w:r>
        <w:rPr>
          <w:rFonts w:ascii="SimSun" w:hAnsi="SimSun" w:eastAsia="SimSun" w:cs="SimSun"/>
          <w:sz w:val="21"/>
          <w:szCs w:val="21"/>
          <w:spacing w:val="-6"/>
        </w:rPr>
        <w:t>一是生产</w:t>
      </w:r>
      <w:r>
        <w:rPr>
          <w:rFonts w:ascii="SimSun" w:hAnsi="SimSun" w:eastAsia="SimSun" w:cs="SimSun"/>
          <w:sz w:val="21"/>
          <w:szCs w:val="21"/>
        </w:rPr>
        <w:t xml:space="preserve">  </w:t>
      </w:r>
      <w:r>
        <w:rPr>
          <w:rFonts w:ascii="SimSun" w:hAnsi="SimSun" w:eastAsia="SimSun" w:cs="SimSun"/>
          <w:sz w:val="21"/>
          <w:szCs w:val="21"/>
        </w:rPr>
        <w:t>投入的必要性，即该要素是开展某种生产活动或提高该生产活动效率所必须投</w:t>
      </w:r>
      <w:r>
        <w:rPr>
          <w:rFonts w:ascii="SimSun" w:hAnsi="SimSun" w:eastAsia="SimSun" w:cs="SimSun"/>
          <w:sz w:val="21"/>
          <w:szCs w:val="21"/>
          <w:spacing w:val="17"/>
        </w:rPr>
        <w:t xml:space="preserve"> </w:t>
      </w:r>
      <w:r>
        <w:rPr>
          <w:rFonts w:ascii="SimSun" w:hAnsi="SimSun" w:eastAsia="SimSun" w:cs="SimSun"/>
          <w:sz w:val="21"/>
          <w:szCs w:val="21"/>
        </w:rPr>
        <w:t>入的资源要素；二是商品化和流通性，即该要素能够以</w:t>
      </w:r>
      <w:r>
        <w:rPr>
          <w:rFonts w:ascii="SimSun" w:hAnsi="SimSun" w:eastAsia="SimSun" w:cs="SimSun"/>
          <w:sz w:val="21"/>
          <w:szCs w:val="21"/>
          <w:spacing w:val="-1"/>
        </w:rPr>
        <w:t>商品的形式在市场上通 </w:t>
      </w:r>
      <w:r>
        <w:rPr>
          <w:rFonts w:ascii="SimSun" w:hAnsi="SimSun" w:eastAsia="SimSun" w:cs="SimSun"/>
          <w:sz w:val="21"/>
          <w:szCs w:val="21"/>
          <w:spacing w:val="1"/>
        </w:rPr>
        <w:t>过交易顺利地流通和配置。数据之所以能成为</w:t>
      </w:r>
      <w:r>
        <w:rPr>
          <w:rFonts w:ascii="SimSun" w:hAnsi="SimSun" w:eastAsia="SimSun" w:cs="SimSun"/>
          <w:sz w:val="21"/>
          <w:szCs w:val="21"/>
        </w:rPr>
        <w:t>一种新型生产要素，因其同样具 </w:t>
      </w:r>
      <w:r>
        <w:rPr>
          <w:rFonts w:ascii="SimSun" w:hAnsi="SimSun" w:eastAsia="SimSun" w:cs="SimSun"/>
          <w:sz w:val="21"/>
          <w:szCs w:val="21"/>
          <w:spacing w:val="-5"/>
        </w:rPr>
        <w:t>备以上两个条件。</w:t>
      </w:r>
    </w:p>
    <w:p>
      <w:pPr>
        <w:ind w:left="440" w:firstLine="449"/>
        <w:spacing w:before="158" w:line="299" w:lineRule="auto"/>
        <w:jc w:val="both"/>
        <w:rPr>
          <w:rFonts w:ascii="SimSun" w:hAnsi="SimSun" w:eastAsia="SimSun" w:cs="SimSun"/>
          <w:sz w:val="21"/>
          <w:szCs w:val="21"/>
        </w:rPr>
      </w:pPr>
      <w:r>
        <w:rPr>
          <w:rFonts w:ascii="SimSun" w:hAnsi="SimSun" w:eastAsia="SimSun" w:cs="SimSun"/>
          <w:sz w:val="21"/>
          <w:szCs w:val="21"/>
          <w:spacing w:val="-1"/>
        </w:rPr>
        <w:t>首先，数据是数字经济下生产活动中必须投入的资源要素。网络技术和数 </w:t>
      </w:r>
      <w:r>
        <w:rPr>
          <w:rFonts w:ascii="SimSun" w:hAnsi="SimSun" w:eastAsia="SimSun" w:cs="SimSun"/>
          <w:sz w:val="21"/>
          <w:szCs w:val="21"/>
          <w:spacing w:val="6"/>
        </w:rPr>
        <w:t>字化出现之前，信息是数据的前身。传统经济学认为，信息凝结在商品价格</w:t>
      </w:r>
      <w:r>
        <w:rPr>
          <w:rFonts w:ascii="SimSun" w:hAnsi="SimSun" w:eastAsia="SimSun" w:cs="SimSun"/>
          <w:sz w:val="21"/>
          <w:szCs w:val="21"/>
          <w:spacing w:val="5"/>
        </w:rPr>
        <w:t xml:space="preserve">  </w:t>
      </w:r>
      <w:r>
        <w:rPr>
          <w:rFonts w:ascii="SimSun" w:hAnsi="SimSun" w:eastAsia="SimSun" w:cs="SimSun"/>
          <w:sz w:val="21"/>
          <w:szCs w:val="21"/>
        </w:rPr>
        <w:t>中，交易各方对信息的获取是完全对称且无成本的，因此信息不作为一种生产</w:t>
      </w:r>
      <w:r>
        <w:rPr>
          <w:rFonts w:ascii="SimSun" w:hAnsi="SimSun" w:eastAsia="SimSun" w:cs="SimSun"/>
          <w:sz w:val="21"/>
          <w:szCs w:val="21"/>
          <w:spacing w:val="1"/>
        </w:rPr>
        <w:t xml:space="preserve">  </w:t>
      </w:r>
      <w:r>
        <w:rPr>
          <w:rFonts w:ascii="SimSun" w:hAnsi="SimSun" w:eastAsia="SimSun" w:cs="SimSun"/>
          <w:sz w:val="21"/>
          <w:szCs w:val="21"/>
          <w:spacing w:val="6"/>
        </w:rPr>
        <w:t>所必须投入的资源。随着20世纪40年代信息经济学的发展，信息不对</w:t>
      </w:r>
      <w:r>
        <w:rPr>
          <w:rFonts w:ascii="SimSun" w:hAnsi="SimSun" w:eastAsia="SimSun" w:cs="SimSun"/>
          <w:sz w:val="21"/>
          <w:szCs w:val="21"/>
          <w:spacing w:val="5"/>
        </w:rPr>
        <w:t>称的概</w:t>
      </w:r>
      <w:r>
        <w:rPr>
          <w:rFonts w:ascii="SimSun" w:hAnsi="SimSun" w:eastAsia="SimSun" w:cs="SimSun"/>
          <w:sz w:val="21"/>
          <w:szCs w:val="21"/>
        </w:rPr>
        <w:t xml:space="preserve">  </w:t>
      </w:r>
      <w:r>
        <w:rPr>
          <w:rFonts w:ascii="SimSun" w:hAnsi="SimSun" w:eastAsia="SimSun" w:cs="SimSun"/>
          <w:sz w:val="21"/>
          <w:szCs w:val="21"/>
        </w:rPr>
        <w:t>念被提出，信息资源所具有的价值被发掘，为降低信息不</w:t>
      </w:r>
      <w:r>
        <w:rPr>
          <w:rFonts w:ascii="SimSun" w:hAnsi="SimSun" w:eastAsia="SimSun" w:cs="SimSun"/>
          <w:sz w:val="21"/>
          <w:szCs w:val="21"/>
          <w:spacing w:val="-1"/>
        </w:rPr>
        <w:t>对称的成本、获得决</w:t>
      </w:r>
      <w:r>
        <w:rPr>
          <w:rFonts w:ascii="SimSun" w:hAnsi="SimSun" w:eastAsia="SimSun" w:cs="SimSun"/>
          <w:sz w:val="21"/>
          <w:szCs w:val="21"/>
        </w:rPr>
        <w:t xml:space="preserve">  </w:t>
      </w:r>
      <w:r>
        <w:rPr>
          <w:rFonts w:ascii="SimSun" w:hAnsi="SimSun" w:eastAsia="SimSun" w:cs="SimSun"/>
          <w:sz w:val="21"/>
          <w:szCs w:val="21"/>
          <w:spacing w:val="3"/>
        </w:rPr>
        <w:t>策的优势，生产者需要搜集大量的有效信息以指导生产活动</w:t>
      </w:r>
      <w:r>
        <w:rPr>
          <w:rFonts w:ascii="SimSun" w:hAnsi="SimSun" w:eastAsia="SimSun" w:cs="SimSun"/>
          <w:sz w:val="21"/>
          <w:szCs w:val="21"/>
          <w:spacing w:val="2"/>
        </w:rPr>
        <w:t>、作出更优决策，</w:t>
      </w:r>
      <w:r>
        <w:rPr>
          <w:rFonts w:ascii="SimSun" w:hAnsi="SimSun" w:eastAsia="SimSun" w:cs="SimSun"/>
          <w:sz w:val="21"/>
          <w:szCs w:val="21"/>
        </w:rPr>
        <w:t xml:space="preserve"> </w:t>
      </w:r>
      <w:r>
        <w:rPr>
          <w:rFonts w:ascii="SimSun" w:hAnsi="SimSun" w:eastAsia="SimSun" w:cs="SimSun"/>
          <w:sz w:val="21"/>
          <w:szCs w:val="21"/>
          <w:spacing w:val="-5"/>
        </w:rPr>
        <w:t>信息由此成为生产活动中所必须投入的资源要素。</w:t>
      </w:r>
      <w:r>
        <w:rPr>
          <w:rFonts w:ascii="SimSun" w:hAnsi="SimSun" w:eastAsia="SimSun" w:cs="SimSun"/>
          <w:sz w:val="21"/>
          <w:szCs w:val="21"/>
          <w:spacing w:val="55"/>
        </w:rPr>
        <w:t xml:space="preserve"> </w:t>
      </w:r>
      <w:r>
        <w:rPr>
          <w:rFonts w:ascii="SimSun" w:hAnsi="SimSun" w:eastAsia="SimSun" w:cs="SimSun"/>
          <w:sz w:val="21"/>
          <w:szCs w:val="21"/>
          <w:spacing w:val="-5"/>
        </w:rPr>
        <w:t>一方面，数据作为信息的一</w:t>
      </w:r>
      <w:r>
        <w:rPr>
          <w:rFonts w:ascii="SimSun" w:hAnsi="SimSun" w:eastAsia="SimSun" w:cs="SimSun"/>
          <w:sz w:val="21"/>
          <w:szCs w:val="21"/>
        </w:rPr>
        <w:t xml:space="preserve">  </w:t>
      </w:r>
      <w:r>
        <w:rPr>
          <w:rFonts w:ascii="SimSun" w:hAnsi="SimSun" w:eastAsia="SimSun" w:cs="SimSun"/>
          <w:sz w:val="21"/>
          <w:szCs w:val="21"/>
          <w:spacing w:val="6"/>
        </w:rPr>
        <w:t>种表现形式，同样能够解决信息不对称的问题，为市场主体提供生产决策优 </w:t>
      </w:r>
      <w:r>
        <w:rPr>
          <w:rFonts w:ascii="SimSun" w:hAnsi="SimSun" w:eastAsia="SimSun" w:cs="SimSun"/>
          <w:sz w:val="21"/>
          <w:szCs w:val="21"/>
        </w:rPr>
        <w:t>势；另一方面，数字经济时代下数据还成为</w:t>
      </w:r>
      <w:r>
        <w:rPr>
          <w:rFonts w:ascii="SimSun" w:hAnsi="SimSun" w:eastAsia="SimSun" w:cs="SimSun"/>
          <w:sz w:val="21"/>
          <w:szCs w:val="21"/>
          <w:spacing w:val="-1"/>
        </w:rPr>
        <w:t>大数据、云计算、人工智能等领域</w:t>
      </w:r>
      <w:r>
        <w:rPr>
          <w:rFonts w:ascii="SimSun" w:hAnsi="SimSun" w:eastAsia="SimSun" w:cs="SimSun"/>
          <w:sz w:val="21"/>
          <w:szCs w:val="21"/>
        </w:rPr>
        <w:t xml:space="preserve">  </w:t>
      </w:r>
      <w:r>
        <w:rPr>
          <w:rFonts w:ascii="SimSun" w:hAnsi="SimSun" w:eastAsia="SimSun" w:cs="SimSun"/>
          <w:sz w:val="21"/>
          <w:szCs w:val="21"/>
          <w:spacing w:val="-2"/>
        </w:rPr>
        <w:t>不可或缺的资源要素，因此具有生产投入的必要性。</w:t>
      </w:r>
    </w:p>
    <w:p>
      <w:pPr>
        <w:ind w:left="440" w:right="71" w:firstLine="430"/>
        <w:spacing w:before="179" w:line="298" w:lineRule="auto"/>
        <w:jc w:val="both"/>
        <w:rPr>
          <w:rFonts w:ascii="SimSun" w:hAnsi="SimSun" w:eastAsia="SimSun" w:cs="SimSun"/>
          <w:sz w:val="21"/>
          <w:szCs w:val="21"/>
        </w:rPr>
      </w:pPr>
      <w:r>
        <w:rPr>
          <w:rFonts w:ascii="SimSun" w:hAnsi="SimSun" w:eastAsia="SimSun" w:cs="SimSun"/>
          <w:sz w:val="21"/>
          <w:szCs w:val="21"/>
        </w:rPr>
        <w:t>其次，数据具有使用价值和交换价值的双重属性，能够作为商品随着市场</w:t>
      </w:r>
      <w:r>
        <w:rPr>
          <w:rFonts w:ascii="SimSun" w:hAnsi="SimSun" w:eastAsia="SimSun" w:cs="SimSun"/>
          <w:sz w:val="21"/>
          <w:szCs w:val="21"/>
          <w:spacing w:val="12"/>
        </w:rPr>
        <w:t xml:space="preserve"> </w:t>
      </w:r>
      <w:r>
        <w:rPr>
          <w:rFonts w:ascii="SimSun" w:hAnsi="SimSun" w:eastAsia="SimSun" w:cs="SimSun"/>
          <w:sz w:val="21"/>
          <w:szCs w:val="21"/>
          <w:spacing w:val="6"/>
        </w:rPr>
        <w:t>主体的交易行为在不同领域、不同行业、不同部门和不同主体之间流通和配</w:t>
      </w:r>
      <w:r>
        <w:rPr>
          <w:rFonts w:ascii="SimSun" w:hAnsi="SimSun" w:eastAsia="SimSun" w:cs="SimSun"/>
          <w:sz w:val="21"/>
          <w:szCs w:val="21"/>
          <w:spacing w:val="10"/>
        </w:rPr>
        <w:t xml:space="preserve"> </w:t>
      </w:r>
      <w:r>
        <w:rPr>
          <w:rFonts w:ascii="SimSun" w:hAnsi="SimSun" w:eastAsia="SimSun" w:cs="SimSun"/>
          <w:sz w:val="21"/>
          <w:szCs w:val="21"/>
        </w:rPr>
        <w:t>置。从政治经济学角度，某种物品要成为商品需要具备使用</w:t>
      </w:r>
      <w:r>
        <w:rPr>
          <w:rFonts w:ascii="SimSun" w:hAnsi="SimSun" w:eastAsia="SimSun" w:cs="SimSun"/>
          <w:sz w:val="21"/>
          <w:szCs w:val="21"/>
          <w:spacing w:val="-1"/>
        </w:rPr>
        <w:t>价值和交换价值的</w:t>
      </w:r>
      <w:r>
        <w:rPr>
          <w:rFonts w:ascii="SimSun" w:hAnsi="SimSun" w:eastAsia="SimSun" w:cs="SimSun"/>
          <w:sz w:val="21"/>
          <w:szCs w:val="21"/>
        </w:rPr>
        <w:t xml:space="preserve"> </w:t>
      </w:r>
      <w:r>
        <w:rPr>
          <w:rFonts w:ascii="SimSun" w:hAnsi="SimSun" w:eastAsia="SimSun" w:cs="SimSun"/>
          <w:sz w:val="21"/>
          <w:szCs w:val="21"/>
          <w:spacing w:val="-5"/>
        </w:rPr>
        <w:t>双重属性。</w:t>
      </w:r>
      <w:r>
        <w:rPr>
          <w:rFonts w:ascii="SimSun" w:hAnsi="SimSun" w:eastAsia="SimSun" w:cs="SimSun"/>
          <w:sz w:val="21"/>
          <w:szCs w:val="21"/>
          <w:spacing w:val="55"/>
        </w:rPr>
        <w:t xml:space="preserve"> </w:t>
      </w:r>
      <w:r>
        <w:rPr>
          <w:rFonts w:ascii="SimSun" w:hAnsi="SimSun" w:eastAsia="SimSun" w:cs="SimSun"/>
          <w:sz w:val="21"/>
          <w:szCs w:val="21"/>
          <w:spacing w:val="-5"/>
        </w:rPr>
        <w:t>一方面，数据具有现实的经济应用价值，能够给掌握这种数据的经</w:t>
      </w:r>
      <w:r>
        <w:rPr>
          <w:rFonts w:ascii="SimSun" w:hAnsi="SimSun" w:eastAsia="SimSun" w:cs="SimSun"/>
          <w:sz w:val="21"/>
          <w:szCs w:val="21"/>
        </w:rPr>
        <w:t xml:space="preserve"> </w:t>
      </w:r>
      <w:r>
        <w:rPr>
          <w:rFonts w:ascii="SimSun" w:hAnsi="SimSun" w:eastAsia="SimSun" w:cs="SimSun"/>
          <w:sz w:val="21"/>
          <w:szCs w:val="21"/>
        </w:rPr>
        <w:t>济活动主体带来实际的经济利益，提高其经济活动的</w:t>
      </w:r>
      <w:r>
        <w:rPr>
          <w:rFonts w:ascii="SimSun" w:hAnsi="SimSun" w:eastAsia="SimSun" w:cs="SimSun"/>
          <w:sz w:val="21"/>
          <w:szCs w:val="21"/>
          <w:spacing w:val="-1"/>
        </w:rPr>
        <w:t>效益水平，即数据具有使</w:t>
      </w:r>
      <w:r>
        <w:rPr>
          <w:rFonts w:ascii="SimSun" w:hAnsi="SimSun" w:eastAsia="SimSun" w:cs="SimSun"/>
          <w:sz w:val="21"/>
          <w:szCs w:val="21"/>
        </w:rPr>
        <w:t xml:space="preserve"> </w:t>
      </w:r>
      <w:r>
        <w:rPr>
          <w:rFonts w:ascii="SimSun" w:hAnsi="SimSun" w:eastAsia="SimSun" w:cs="SimSun"/>
          <w:sz w:val="21"/>
          <w:szCs w:val="21"/>
        </w:rPr>
        <w:t>用价值；另一方面，数据产品耗费了人类劳动力进行</w:t>
      </w:r>
      <w:r>
        <w:rPr>
          <w:rFonts w:ascii="SimSun" w:hAnsi="SimSun" w:eastAsia="SimSun" w:cs="SimSun"/>
          <w:sz w:val="21"/>
          <w:szCs w:val="21"/>
          <w:spacing w:val="-1"/>
        </w:rPr>
        <w:t>生产，凝结了人类的无差</w:t>
      </w:r>
      <w:r>
        <w:rPr>
          <w:rFonts w:ascii="SimSun" w:hAnsi="SimSun" w:eastAsia="SimSun" w:cs="SimSun"/>
          <w:sz w:val="21"/>
          <w:szCs w:val="21"/>
        </w:rPr>
        <w:t xml:space="preserve"> </w:t>
      </w:r>
      <w:r>
        <w:rPr>
          <w:rFonts w:ascii="SimSun" w:hAnsi="SimSun" w:eastAsia="SimSun" w:cs="SimSun"/>
          <w:sz w:val="21"/>
          <w:szCs w:val="21"/>
        </w:rPr>
        <w:t>别劳动，因而本身又具有交换价值，符合商品的双</w:t>
      </w:r>
      <w:r>
        <w:rPr>
          <w:rFonts w:ascii="SimSun" w:hAnsi="SimSun" w:eastAsia="SimSun" w:cs="SimSun"/>
          <w:sz w:val="21"/>
          <w:szCs w:val="21"/>
          <w:spacing w:val="-1"/>
        </w:rPr>
        <w:t>重属性。并且数据能够作为</w:t>
      </w:r>
      <w:r>
        <w:rPr>
          <w:rFonts w:ascii="SimSun" w:hAnsi="SimSun" w:eastAsia="SimSun" w:cs="SimSun"/>
          <w:sz w:val="21"/>
          <w:szCs w:val="21"/>
        </w:rPr>
        <w:t xml:space="preserve"> </w:t>
      </w:r>
      <w:r>
        <w:rPr>
          <w:rFonts w:ascii="SimSun" w:hAnsi="SimSun" w:eastAsia="SimSun" w:cs="SimSun"/>
          <w:sz w:val="21"/>
          <w:szCs w:val="21"/>
        </w:rPr>
        <w:t>商品通过经济活动主体的交易在市场中流通和</w:t>
      </w:r>
      <w:r>
        <w:rPr>
          <w:rFonts w:ascii="SimSun" w:hAnsi="SimSun" w:eastAsia="SimSun" w:cs="SimSun"/>
          <w:sz w:val="21"/>
          <w:szCs w:val="21"/>
          <w:spacing w:val="-1"/>
        </w:rPr>
        <w:t>配置，满足生产要素商品化和流</w:t>
      </w:r>
      <w:r>
        <w:rPr>
          <w:rFonts w:ascii="SimSun" w:hAnsi="SimSun" w:eastAsia="SimSun" w:cs="SimSun"/>
          <w:sz w:val="21"/>
          <w:szCs w:val="21"/>
        </w:rPr>
        <w:t xml:space="preserve"> </w:t>
      </w:r>
      <w:r>
        <w:rPr>
          <w:rFonts w:ascii="SimSun" w:hAnsi="SimSun" w:eastAsia="SimSun" w:cs="SimSun"/>
          <w:sz w:val="21"/>
          <w:szCs w:val="21"/>
          <w:spacing w:val="-6"/>
        </w:rPr>
        <w:t>通性的条件。</w:t>
      </w:r>
    </w:p>
    <w:p>
      <w:pPr>
        <w:pStyle w:val="BodyText"/>
        <w:spacing w:line="476" w:lineRule="auto"/>
        <w:rPr/>
      </w:pPr>
      <w:r/>
    </w:p>
    <w:p>
      <w:pPr>
        <w:ind w:left="440" w:right="57" w:firstLine="380"/>
        <w:spacing w:before="69" w:line="218" w:lineRule="auto"/>
        <w:rPr>
          <w:rFonts w:ascii="SimSun" w:hAnsi="SimSun" w:eastAsia="SimSun" w:cs="SimSun"/>
          <w:sz w:val="21"/>
          <w:szCs w:val="21"/>
        </w:rPr>
      </w:pPr>
      <w:r>
        <w:rPr>
          <w:rFonts w:ascii="SimSun" w:hAnsi="SimSun" w:eastAsia="SimSun" w:cs="SimSun"/>
          <w:sz w:val="21"/>
          <w:szCs w:val="21"/>
          <w:spacing w:val="-20"/>
          <w:w w:val="97"/>
        </w:rPr>
        <w:t>①</w:t>
      </w:r>
      <w:r>
        <w:rPr>
          <w:rFonts w:ascii="SimSun" w:hAnsi="SimSun" w:eastAsia="SimSun" w:cs="SimSun"/>
          <w:sz w:val="21"/>
          <w:szCs w:val="21"/>
          <w:spacing w:val="78"/>
        </w:rPr>
        <w:t xml:space="preserve"> </w:t>
      </w:r>
      <w:r>
        <w:rPr>
          <w:rFonts w:ascii="SimSun" w:hAnsi="SimSun" w:eastAsia="SimSun" w:cs="SimSun"/>
          <w:sz w:val="21"/>
          <w:szCs w:val="21"/>
          <w:spacing w:val="-20"/>
          <w:w w:val="97"/>
        </w:rPr>
        <w:t>参见王建冬、童楠楠：《数字经济背景下数据与其他生产要素的协同联动机制研</w:t>
      </w:r>
      <w:r>
        <w:rPr>
          <w:rFonts w:ascii="SimSun" w:hAnsi="SimSun" w:eastAsia="SimSun" w:cs="SimSun"/>
          <w:sz w:val="21"/>
          <w:szCs w:val="21"/>
        </w:rPr>
        <w:t xml:space="preserve"> </w:t>
      </w:r>
      <w:r>
        <w:rPr>
          <w:rFonts w:ascii="SimSun" w:hAnsi="SimSun" w:eastAsia="SimSun" w:cs="SimSun"/>
          <w:sz w:val="21"/>
          <w:szCs w:val="21"/>
          <w:spacing w:val="-25"/>
        </w:rPr>
        <w:t>究》,载《电子政务》2020年第3期。</w:t>
      </w:r>
    </w:p>
    <w:p>
      <w:pPr>
        <w:spacing w:line="218" w:lineRule="auto"/>
        <w:sectPr>
          <w:pgSz w:w="8490" w:h="13160"/>
          <w:pgMar w:top="400" w:right="594" w:bottom="400" w:left="219" w:header="0" w:footer="0" w:gutter="0"/>
        </w:sectPr>
        <w:rPr>
          <w:rFonts w:ascii="SimSun" w:hAnsi="SimSun" w:eastAsia="SimSun" w:cs="SimSun"/>
          <w:sz w:val="21"/>
          <w:szCs w:val="21"/>
        </w:rPr>
      </w:pPr>
    </w:p>
    <w:p>
      <w:pPr>
        <w:ind w:left="3880"/>
        <w:spacing w:before="119"/>
        <w:rPr>
          <w:sz w:val="20"/>
          <w:szCs w:val="20"/>
        </w:rPr>
      </w:pPr>
      <w:r>
        <w:pict>
          <v:shape id="_x0000_s438" style="position:absolute;margin-left:364.002pt;margin-top:8.49286pt;mso-position-vertical-relative:text;mso-position-horizontal-relative:text;width:16.5pt;height:11.95pt;z-index:2524672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253</w:t>
                  </w:r>
                </w:p>
              </w:txbxContent>
            </v:textbox>
          </v:shape>
        </w:pict>
      </w:r>
      <w:r>
        <w:rPr>
          <w:rFonts w:ascii="SimHei" w:hAnsi="SimHei" w:eastAsia="SimHei" w:cs="SimHei"/>
          <w:sz w:val="20"/>
          <w:szCs w:val="20"/>
          <w:spacing w:val="-19"/>
          <w:w w:val="89"/>
        </w:rPr>
        <w:t>一、作为要素的数据与数据要素的市场化配置</w:t>
      </w:r>
      <w:r>
        <w:rPr>
          <w:rFonts w:ascii="SimHei" w:hAnsi="SimHei" w:eastAsia="SimHei" w:cs="SimHei"/>
          <w:sz w:val="20"/>
          <w:szCs w:val="20"/>
          <w:spacing w:val="18"/>
        </w:rPr>
        <w:t xml:space="preserve"> </w:t>
      </w:r>
      <w:r>
        <w:rPr>
          <w:sz w:val="20"/>
          <w:szCs w:val="20"/>
          <w:position w:val="-6"/>
        </w:rPr>
        <w:drawing>
          <wp:inline distT="0" distB="0" distL="0" distR="0">
            <wp:extent cx="6361" cy="279437"/>
            <wp:effectExtent l="0" t="0" r="0" b="0"/>
            <wp:docPr id="680" name="IM 680"/>
            <wp:cNvGraphicFramePr/>
            <a:graphic>
              <a:graphicData uri="http://schemas.openxmlformats.org/drawingml/2006/picture">
                <pic:pic>
                  <pic:nvPicPr>
                    <pic:cNvPr id="680" name="IM 680"/>
                    <pic:cNvPicPr/>
                  </pic:nvPicPr>
                  <pic:blipFill>
                    <a:blip r:embed="rId364"/>
                    <a:stretch>
                      <a:fillRect/>
                    </a:stretch>
                  </pic:blipFill>
                  <pic:spPr>
                    <a:xfrm rot="0">
                      <a:off x="0" y="0"/>
                      <a:ext cx="6361" cy="279437"/>
                    </a:xfrm>
                    <a:prstGeom prst="rect">
                      <a:avLst/>
                    </a:prstGeom>
                  </pic:spPr>
                </pic:pic>
              </a:graphicData>
            </a:graphic>
          </wp:inline>
        </w:drawing>
      </w:r>
    </w:p>
    <w:p>
      <w:pPr>
        <w:pStyle w:val="BodyText"/>
        <w:spacing w:line="346" w:lineRule="auto"/>
        <w:rPr/>
      </w:pPr>
      <w:r/>
    </w:p>
    <w:p>
      <w:pPr>
        <w:ind w:left="432"/>
        <w:spacing w:before="65" w:line="221" w:lineRule="auto"/>
        <w:outlineLvl w:val="1"/>
        <w:rPr>
          <w:rFonts w:ascii="SimHei" w:hAnsi="SimHei" w:eastAsia="SimHei" w:cs="SimHei"/>
          <w:sz w:val="20"/>
          <w:szCs w:val="20"/>
        </w:rPr>
      </w:pPr>
      <w:r>
        <w:rPr>
          <w:rFonts w:ascii="SimHei" w:hAnsi="SimHei" w:eastAsia="SimHei" w:cs="SimHei"/>
          <w:sz w:val="20"/>
          <w:szCs w:val="20"/>
          <w:b/>
          <w:bCs/>
          <w:spacing w:val="1"/>
        </w:rPr>
        <w:t>2.</w:t>
      </w:r>
      <w:r>
        <w:rPr>
          <w:rFonts w:ascii="SimHei" w:hAnsi="SimHei" w:eastAsia="SimHei" w:cs="SimHei"/>
          <w:sz w:val="20"/>
          <w:szCs w:val="20"/>
          <w:spacing w:val="-54"/>
        </w:rPr>
        <w:t xml:space="preserve"> </w:t>
      </w:r>
      <w:r>
        <w:rPr>
          <w:rFonts w:ascii="SimHei" w:hAnsi="SimHei" w:eastAsia="SimHei" w:cs="SimHei"/>
          <w:sz w:val="20"/>
          <w:szCs w:val="20"/>
          <w:b/>
          <w:bCs/>
          <w:spacing w:val="1"/>
        </w:rPr>
        <w:t>数据的作用机理：</w:t>
      </w:r>
      <w:r>
        <w:rPr>
          <w:rFonts w:ascii="SimHei" w:hAnsi="SimHei" w:eastAsia="SimHei" w:cs="SimHei"/>
          <w:sz w:val="20"/>
          <w:szCs w:val="20"/>
          <w:spacing w:val="23"/>
        </w:rPr>
        <w:t xml:space="preserve">  </w:t>
      </w:r>
      <w:r>
        <w:rPr>
          <w:rFonts w:ascii="SimHei" w:hAnsi="SimHei" w:eastAsia="SimHei" w:cs="SimHei"/>
          <w:sz w:val="20"/>
          <w:szCs w:val="20"/>
          <w:b/>
          <w:bCs/>
          <w:spacing w:val="1"/>
        </w:rPr>
        <w:t>数据如何发挥生产要素的</w:t>
      </w:r>
      <w:r>
        <w:rPr>
          <w:rFonts w:ascii="SimHei" w:hAnsi="SimHei" w:eastAsia="SimHei" w:cs="SimHei"/>
          <w:sz w:val="20"/>
          <w:szCs w:val="20"/>
          <w:b/>
          <w:bCs/>
        </w:rPr>
        <w:t>作用</w:t>
      </w:r>
    </w:p>
    <w:p>
      <w:pPr>
        <w:ind w:right="434" w:firstLine="430"/>
        <w:spacing w:before="108" w:line="332" w:lineRule="auto"/>
        <w:jc w:val="both"/>
        <w:rPr>
          <w:rFonts w:ascii="SimSun" w:hAnsi="SimSun" w:eastAsia="SimSun" w:cs="SimSun"/>
          <w:sz w:val="20"/>
          <w:szCs w:val="20"/>
        </w:rPr>
      </w:pPr>
      <w:r>
        <w:rPr>
          <w:rFonts w:ascii="SimSun" w:hAnsi="SimSun" w:eastAsia="SimSun" w:cs="SimSun"/>
          <w:sz w:val="20"/>
          <w:szCs w:val="20"/>
          <w:spacing w:val="5"/>
        </w:rPr>
        <w:t>数字经济时代的来临将深刻地改变着人们的生产和生活，</w:t>
      </w:r>
      <w:r>
        <w:rPr>
          <w:rFonts w:ascii="SimSun" w:hAnsi="SimSun" w:eastAsia="SimSun" w:cs="SimSun"/>
          <w:sz w:val="20"/>
          <w:szCs w:val="20"/>
          <w:spacing w:val="66"/>
        </w:rPr>
        <w:t xml:space="preserve"> </w:t>
      </w:r>
      <w:r>
        <w:rPr>
          <w:rFonts w:ascii="SimSun" w:hAnsi="SimSun" w:eastAsia="SimSun" w:cs="SimSun"/>
          <w:sz w:val="20"/>
          <w:szCs w:val="20"/>
          <w:spacing w:val="4"/>
        </w:rPr>
        <w:t>一方面，数据要</w:t>
      </w:r>
      <w:r>
        <w:rPr>
          <w:rFonts w:ascii="SimSun" w:hAnsi="SimSun" w:eastAsia="SimSun" w:cs="SimSun"/>
          <w:sz w:val="20"/>
          <w:szCs w:val="20"/>
        </w:rPr>
        <w:t xml:space="preserve"> </w:t>
      </w:r>
      <w:r>
        <w:rPr>
          <w:rFonts w:ascii="SimSun" w:hAnsi="SimSun" w:eastAsia="SimSun" w:cs="SimSun"/>
          <w:sz w:val="20"/>
          <w:szCs w:val="20"/>
          <w:spacing w:val="10"/>
        </w:rPr>
        <w:t>素是基础性战略资源，催生了众多新产业、新业态、新模式的变革和发展，数</w:t>
      </w:r>
      <w:r>
        <w:rPr>
          <w:rFonts w:ascii="SimSun" w:hAnsi="SimSun" w:eastAsia="SimSun" w:cs="SimSun"/>
          <w:sz w:val="20"/>
          <w:szCs w:val="20"/>
          <w:spacing w:val="7"/>
        </w:rPr>
        <w:t xml:space="preserve"> </w:t>
      </w:r>
      <w:r>
        <w:rPr>
          <w:rFonts w:ascii="SimSun" w:hAnsi="SimSun" w:eastAsia="SimSun" w:cs="SimSun"/>
          <w:sz w:val="20"/>
          <w:szCs w:val="20"/>
          <w:spacing w:val="10"/>
        </w:rPr>
        <w:t>据采集存储、数据分析挖掘、数据清洗加工、数据可视化、数据安全保障等在</w:t>
      </w:r>
      <w:r>
        <w:rPr>
          <w:rFonts w:ascii="SimSun" w:hAnsi="SimSun" w:eastAsia="SimSun" w:cs="SimSun"/>
          <w:sz w:val="20"/>
          <w:szCs w:val="20"/>
          <w:spacing w:val="9"/>
        </w:rPr>
        <w:t xml:space="preserve"> </w:t>
      </w:r>
      <w:r>
        <w:rPr>
          <w:rFonts w:ascii="SimSun" w:hAnsi="SimSun" w:eastAsia="SimSun" w:cs="SimSun"/>
          <w:sz w:val="20"/>
          <w:szCs w:val="20"/>
          <w:spacing w:val="10"/>
        </w:rPr>
        <w:t>数字经济下成为炙手可热的新兴行业；另一方面，数据具有对其他要素资源的</w:t>
      </w:r>
      <w:r>
        <w:rPr>
          <w:rFonts w:ascii="SimSun" w:hAnsi="SimSun" w:eastAsia="SimSun" w:cs="SimSun"/>
          <w:sz w:val="20"/>
          <w:szCs w:val="20"/>
          <w:spacing w:val="14"/>
        </w:rPr>
        <w:t xml:space="preserve"> </w:t>
      </w:r>
      <w:r>
        <w:rPr>
          <w:rFonts w:ascii="SimSun" w:hAnsi="SimSun" w:eastAsia="SimSun" w:cs="SimSun"/>
          <w:sz w:val="20"/>
          <w:szCs w:val="20"/>
          <w:spacing w:val="10"/>
        </w:rPr>
        <w:t>乘数效应，可以推动传统行业的改造和革新，使劳动力、资本等生产要素在各</w:t>
      </w:r>
      <w:r>
        <w:rPr>
          <w:rFonts w:ascii="SimSun" w:hAnsi="SimSun" w:eastAsia="SimSun" w:cs="SimSun"/>
          <w:sz w:val="20"/>
          <w:szCs w:val="20"/>
          <w:spacing w:val="8"/>
        </w:rPr>
        <w:t xml:space="preserve"> </w:t>
      </w:r>
      <w:r>
        <w:rPr>
          <w:rFonts w:ascii="SimSun" w:hAnsi="SimSun" w:eastAsia="SimSun" w:cs="SimSun"/>
          <w:sz w:val="20"/>
          <w:szCs w:val="20"/>
          <w:spacing w:val="23"/>
        </w:rPr>
        <w:t>行业中发挥更大的效用，从而提高全要素生产率，促进社会经济的整体发</w:t>
      </w:r>
      <w:r>
        <w:rPr>
          <w:rFonts w:ascii="SimSun" w:hAnsi="SimSun" w:eastAsia="SimSun" w:cs="SimSun"/>
          <w:sz w:val="20"/>
          <w:szCs w:val="20"/>
          <w:spacing w:val="11"/>
        </w:rPr>
        <w:t xml:space="preserve"> </w:t>
      </w:r>
      <w:r>
        <w:rPr>
          <w:rFonts w:ascii="SimSun" w:hAnsi="SimSun" w:eastAsia="SimSun" w:cs="SimSun"/>
          <w:sz w:val="20"/>
          <w:szCs w:val="20"/>
          <w:spacing w:val="5"/>
        </w:rPr>
        <w:t>展。①具体而言，数据的生产要素作用主要体现在两个方面，</w:t>
      </w:r>
      <w:r>
        <w:rPr>
          <w:rFonts w:ascii="SimSun" w:hAnsi="SimSun" w:eastAsia="SimSun" w:cs="SimSun"/>
          <w:sz w:val="20"/>
          <w:szCs w:val="20"/>
          <w:spacing w:val="78"/>
        </w:rPr>
        <w:t xml:space="preserve"> </w:t>
      </w:r>
      <w:r>
        <w:rPr>
          <w:rFonts w:ascii="SimSun" w:hAnsi="SimSun" w:eastAsia="SimSun" w:cs="SimSun"/>
          <w:sz w:val="20"/>
          <w:szCs w:val="20"/>
          <w:spacing w:val="5"/>
        </w:rPr>
        <w:t>一是可以缩短生</w:t>
      </w:r>
      <w:r>
        <w:rPr>
          <w:rFonts w:ascii="SimSun" w:hAnsi="SimSun" w:eastAsia="SimSun" w:cs="SimSun"/>
          <w:sz w:val="20"/>
          <w:szCs w:val="20"/>
        </w:rPr>
        <w:t xml:space="preserve"> </w:t>
      </w:r>
      <w:r>
        <w:rPr>
          <w:rFonts w:ascii="SimSun" w:hAnsi="SimSun" w:eastAsia="SimSun" w:cs="SimSun"/>
          <w:sz w:val="20"/>
          <w:szCs w:val="20"/>
          <w:spacing w:val="23"/>
        </w:rPr>
        <w:t>产时间，二是可以降低生产成本，从而在整体上促进生产经营，推动经济</w:t>
      </w:r>
    </w:p>
    <w:p>
      <w:pPr>
        <w:spacing w:line="220" w:lineRule="auto"/>
        <w:rPr>
          <w:rFonts w:ascii="SimSun" w:hAnsi="SimSun" w:eastAsia="SimSun" w:cs="SimSun"/>
          <w:sz w:val="20"/>
          <w:szCs w:val="20"/>
        </w:rPr>
      </w:pPr>
      <w:r>
        <w:rPr>
          <w:rFonts w:ascii="SimSun" w:hAnsi="SimSun" w:eastAsia="SimSun" w:cs="SimSun"/>
          <w:sz w:val="20"/>
          <w:szCs w:val="20"/>
          <w:spacing w:val="3"/>
        </w:rPr>
        <w:t>发展。</w:t>
      </w:r>
    </w:p>
    <w:p>
      <w:pPr>
        <w:ind w:right="350" w:firstLine="430"/>
        <w:spacing w:before="138" w:line="324" w:lineRule="auto"/>
        <w:jc w:val="both"/>
        <w:rPr>
          <w:rFonts w:ascii="SimSun" w:hAnsi="SimSun" w:eastAsia="SimSun" w:cs="SimSun"/>
          <w:sz w:val="20"/>
          <w:szCs w:val="20"/>
        </w:rPr>
      </w:pPr>
      <w:r>
        <w:rPr>
          <w:rFonts w:ascii="SimSun" w:hAnsi="SimSun" w:eastAsia="SimSun" w:cs="SimSun"/>
          <w:sz w:val="20"/>
          <w:szCs w:val="20"/>
          <w:spacing w:val="10"/>
        </w:rPr>
        <w:t>首先，数据可以缩短生产时间。在生产过程中，劳动者和生产资料</w:t>
      </w:r>
      <w:r>
        <w:rPr>
          <w:rFonts w:ascii="SimSun" w:hAnsi="SimSun" w:eastAsia="SimSun" w:cs="SimSun"/>
          <w:sz w:val="20"/>
          <w:szCs w:val="20"/>
          <w:spacing w:val="9"/>
        </w:rPr>
        <w:t>的结合</w:t>
      </w:r>
      <w:r>
        <w:rPr>
          <w:rFonts w:ascii="SimSun" w:hAnsi="SimSun" w:eastAsia="SimSun" w:cs="SimSun"/>
          <w:sz w:val="20"/>
          <w:szCs w:val="20"/>
        </w:rPr>
        <w:t xml:space="preserve">  </w:t>
      </w:r>
      <w:r>
        <w:rPr>
          <w:rFonts w:ascii="SimSun" w:hAnsi="SimSun" w:eastAsia="SimSun" w:cs="SimSun"/>
          <w:sz w:val="20"/>
          <w:szCs w:val="20"/>
          <w:spacing w:val="13"/>
        </w:rPr>
        <w:t>需要时间，包括生产决策时间和物理结合时间②,其中生产决策时间取决于生</w:t>
      </w:r>
      <w:r>
        <w:rPr>
          <w:rFonts w:ascii="SimSun" w:hAnsi="SimSun" w:eastAsia="SimSun" w:cs="SimSun"/>
          <w:sz w:val="20"/>
          <w:szCs w:val="20"/>
          <w:spacing w:val="3"/>
        </w:rPr>
        <w:t xml:space="preserve">  </w:t>
      </w:r>
      <w:r>
        <w:rPr>
          <w:rFonts w:ascii="SimSun" w:hAnsi="SimSun" w:eastAsia="SimSun" w:cs="SimSun"/>
          <w:sz w:val="20"/>
          <w:szCs w:val="20"/>
          <w:spacing w:val="10"/>
        </w:rPr>
        <w:t>产者知识、能力和经验的积累，物理结合时间取决于技术设备水平，数据的作</w:t>
      </w:r>
      <w:r>
        <w:rPr>
          <w:rFonts w:ascii="SimSun" w:hAnsi="SimSun" w:eastAsia="SimSun" w:cs="SimSun"/>
          <w:sz w:val="20"/>
          <w:szCs w:val="20"/>
          <w:spacing w:val="6"/>
        </w:rPr>
        <w:t xml:space="preserve">  </w:t>
      </w:r>
      <w:r>
        <w:rPr>
          <w:rFonts w:ascii="SimSun" w:hAnsi="SimSun" w:eastAsia="SimSun" w:cs="SimSun"/>
          <w:sz w:val="20"/>
          <w:szCs w:val="20"/>
          <w:spacing w:val="10"/>
        </w:rPr>
        <w:t>用主要在于可以减少生产决策时间并提高决策质量，从而在整体上提高生产效</w:t>
      </w:r>
      <w:r>
        <w:rPr>
          <w:rFonts w:ascii="SimSun" w:hAnsi="SimSun" w:eastAsia="SimSun" w:cs="SimSun"/>
          <w:sz w:val="20"/>
          <w:szCs w:val="20"/>
          <w:spacing w:val="3"/>
        </w:rPr>
        <w:t xml:space="preserve">  </w:t>
      </w:r>
      <w:r>
        <w:rPr>
          <w:rFonts w:ascii="SimSun" w:hAnsi="SimSun" w:eastAsia="SimSun" w:cs="SimSun"/>
          <w:sz w:val="20"/>
          <w:szCs w:val="20"/>
          <w:spacing w:val="10"/>
        </w:rPr>
        <w:t>率。例如传统的农业生产中，生产者需要根据生产经验来判断天气、土壤和农</w:t>
      </w:r>
      <w:r>
        <w:rPr>
          <w:rFonts w:ascii="SimSun" w:hAnsi="SimSun" w:eastAsia="SimSun" w:cs="SimSun"/>
          <w:sz w:val="20"/>
          <w:szCs w:val="20"/>
          <w:spacing w:val="5"/>
        </w:rPr>
        <w:t xml:space="preserve">  </w:t>
      </w:r>
      <w:r>
        <w:rPr>
          <w:rFonts w:ascii="SimSun" w:hAnsi="SimSun" w:eastAsia="SimSun" w:cs="SimSun"/>
          <w:sz w:val="20"/>
          <w:szCs w:val="20"/>
          <w:spacing w:val="13"/>
        </w:rPr>
        <w:t>作物的习性，从而调整对农作物阳光、水分和养料的投入；传统的制</w:t>
      </w:r>
      <w:r>
        <w:rPr>
          <w:rFonts w:ascii="SimSun" w:hAnsi="SimSun" w:eastAsia="SimSun" w:cs="SimSun"/>
          <w:sz w:val="20"/>
          <w:szCs w:val="20"/>
          <w:spacing w:val="12"/>
        </w:rPr>
        <w:t>造业中，</w:t>
      </w:r>
      <w:r>
        <w:rPr>
          <w:rFonts w:ascii="SimSun" w:hAnsi="SimSun" w:eastAsia="SimSun" w:cs="SimSun"/>
          <w:sz w:val="20"/>
          <w:szCs w:val="20"/>
        </w:rPr>
        <w:t xml:space="preserve"> </w:t>
      </w:r>
      <w:r>
        <w:rPr>
          <w:rFonts w:ascii="SimSun" w:hAnsi="SimSun" w:eastAsia="SimSun" w:cs="SimSun"/>
          <w:sz w:val="20"/>
          <w:szCs w:val="20"/>
          <w:spacing w:val="10"/>
        </w:rPr>
        <w:t>生产者需要根据生产经验来判断产业政策、运营模式和产品组合，从而决定生</w:t>
      </w:r>
      <w:r>
        <w:rPr>
          <w:rFonts w:ascii="SimSun" w:hAnsi="SimSun" w:eastAsia="SimSun" w:cs="SimSun"/>
          <w:sz w:val="20"/>
          <w:szCs w:val="20"/>
          <w:spacing w:val="4"/>
        </w:rPr>
        <w:t xml:space="preserve">  </w:t>
      </w:r>
      <w:r>
        <w:rPr>
          <w:rFonts w:ascii="SimSun" w:hAnsi="SimSun" w:eastAsia="SimSun" w:cs="SimSun"/>
          <w:sz w:val="20"/>
          <w:szCs w:val="20"/>
          <w:spacing w:val="10"/>
        </w:rPr>
        <w:t>产资料数量和种类的投入。这些决策的优劣取决于生产者的生产经验和个人能</w:t>
      </w:r>
      <w:r>
        <w:rPr>
          <w:rFonts w:ascii="SimSun" w:hAnsi="SimSun" w:eastAsia="SimSun" w:cs="SimSun"/>
          <w:sz w:val="20"/>
          <w:szCs w:val="20"/>
          <w:spacing w:val="4"/>
        </w:rPr>
        <w:t xml:space="preserve">  </w:t>
      </w:r>
      <w:r>
        <w:rPr>
          <w:rFonts w:ascii="SimSun" w:hAnsi="SimSun" w:eastAsia="SimSun" w:cs="SimSun"/>
          <w:sz w:val="20"/>
          <w:szCs w:val="20"/>
          <w:spacing w:val="10"/>
        </w:rPr>
        <w:t>力，尤其是对于初入行的生产者而言，生产决策往往是其进入该行业的最大门 </w:t>
      </w:r>
      <w:r>
        <w:rPr>
          <w:rFonts w:ascii="SimSun" w:hAnsi="SimSun" w:eastAsia="SimSun" w:cs="SimSun"/>
          <w:sz w:val="20"/>
          <w:szCs w:val="20"/>
          <w:spacing w:val="10"/>
        </w:rPr>
        <w:t>槛。大数据的作用在于可以整合生产者决策所需要的信息，为生产者提供直接</w:t>
      </w:r>
      <w:r>
        <w:rPr>
          <w:rFonts w:ascii="SimSun" w:hAnsi="SimSun" w:eastAsia="SimSun" w:cs="SimSun"/>
          <w:sz w:val="20"/>
          <w:szCs w:val="20"/>
          <w:spacing w:val="3"/>
        </w:rPr>
        <w:t xml:space="preserve">  </w:t>
      </w:r>
      <w:r>
        <w:rPr>
          <w:rFonts w:ascii="SimSun" w:hAnsi="SimSun" w:eastAsia="SimSun" w:cs="SimSun"/>
          <w:sz w:val="20"/>
          <w:szCs w:val="20"/>
          <w:spacing w:val="10"/>
        </w:rPr>
        <w:t>的决策结果或间接的决策参考，缩短决策时间、提高决策质量，从而提高生产</w:t>
      </w:r>
      <w:r>
        <w:rPr>
          <w:rFonts w:ascii="SimSun" w:hAnsi="SimSun" w:eastAsia="SimSun" w:cs="SimSun"/>
          <w:sz w:val="20"/>
          <w:szCs w:val="20"/>
          <w:spacing w:val="5"/>
        </w:rPr>
        <w:t xml:space="preserve">  </w:t>
      </w:r>
      <w:r>
        <w:rPr>
          <w:rFonts w:ascii="SimSun" w:hAnsi="SimSun" w:eastAsia="SimSun" w:cs="SimSun"/>
          <w:sz w:val="20"/>
          <w:szCs w:val="20"/>
          <w:spacing w:val="17"/>
        </w:rPr>
        <w:t>效率。北京云杉世界信息技术有限公司基于</w:t>
      </w:r>
      <w:r>
        <w:rPr>
          <w:rFonts w:ascii="SimSun" w:hAnsi="SimSun" w:eastAsia="SimSun" w:cs="SimSun"/>
          <w:sz w:val="20"/>
          <w:szCs w:val="20"/>
          <w:spacing w:val="16"/>
        </w:rPr>
        <w:t>物联网大数据技术打造的“互联</w:t>
      </w:r>
      <w:r>
        <w:rPr>
          <w:rFonts w:ascii="SimSun" w:hAnsi="SimSun" w:eastAsia="SimSun" w:cs="SimSun"/>
          <w:sz w:val="20"/>
          <w:szCs w:val="20"/>
        </w:rPr>
        <w:t xml:space="preserve">  </w:t>
      </w:r>
      <w:r>
        <w:rPr>
          <w:rFonts w:ascii="SimSun" w:hAnsi="SimSun" w:eastAsia="SimSun" w:cs="SimSun"/>
          <w:sz w:val="20"/>
          <w:szCs w:val="20"/>
          <w:spacing w:val="13"/>
        </w:rPr>
        <w:t>网+”现代农业供应链一体化平台对农产品的生长数据进行采集，将采集到的 </w:t>
      </w:r>
      <w:r>
        <w:rPr>
          <w:rFonts w:ascii="SimSun" w:hAnsi="SimSun" w:eastAsia="SimSun" w:cs="SimSun"/>
          <w:sz w:val="20"/>
          <w:szCs w:val="20"/>
          <w:spacing w:val="13"/>
        </w:rPr>
        <w:t>数据与作物的生长模型耦合，从而预测农产品的产量③,生产者可以根据数据</w:t>
      </w:r>
    </w:p>
    <w:p>
      <w:pPr>
        <w:pStyle w:val="BodyText"/>
        <w:spacing w:line="389" w:lineRule="auto"/>
        <w:rPr/>
      </w:pPr>
      <w:r/>
    </w:p>
    <w:p>
      <w:pPr>
        <w:ind w:right="402" w:firstLine="369"/>
        <w:spacing w:before="66" w:line="232" w:lineRule="auto"/>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56"/>
        </w:rPr>
        <w:t xml:space="preserve"> </w:t>
      </w:r>
      <w:r>
        <w:rPr>
          <w:rFonts w:ascii="SimSun" w:hAnsi="SimSun" w:eastAsia="SimSun" w:cs="SimSun"/>
          <w:sz w:val="20"/>
          <w:szCs w:val="20"/>
          <w:spacing w:val="-20"/>
        </w:rPr>
        <w:t>参见于施洋、王建冬、郭巧敏：《我国构建数据新型要素市场体系面临的挑战与对</w:t>
      </w:r>
      <w:r>
        <w:rPr>
          <w:rFonts w:ascii="SimSun" w:hAnsi="SimSun" w:eastAsia="SimSun" w:cs="SimSun"/>
          <w:sz w:val="20"/>
          <w:szCs w:val="20"/>
        </w:rPr>
        <w:t xml:space="preserve"> </w:t>
      </w:r>
      <w:r>
        <w:rPr>
          <w:rFonts w:ascii="SimSun" w:hAnsi="SimSun" w:eastAsia="SimSun" w:cs="SimSun"/>
          <w:sz w:val="20"/>
          <w:szCs w:val="20"/>
          <w:spacing w:val="-18"/>
        </w:rPr>
        <w:t>策》,载《电子政务》2020年第3期。</w:t>
      </w:r>
    </w:p>
    <w:p>
      <w:pPr>
        <w:ind w:right="398" w:firstLine="369"/>
        <w:spacing w:before="25" w:line="232" w:lineRule="auto"/>
        <w:rPr>
          <w:rFonts w:ascii="SimSun" w:hAnsi="SimSun" w:eastAsia="SimSun" w:cs="SimSun"/>
          <w:sz w:val="20"/>
          <w:szCs w:val="20"/>
        </w:rPr>
      </w:pPr>
      <w:r>
        <w:rPr>
          <w:rFonts w:ascii="SimSun" w:hAnsi="SimSun" w:eastAsia="SimSun" w:cs="SimSun"/>
          <w:sz w:val="20"/>
          <w:szCs w:val="20"/>
          <w:spacing w:val="-19"/>
          <w:w w:val="99"/>
        </w:rPr>
        <w:t>②</w:t>
      </w:r>
      <w:r>
        <w:rPr>
          <w:rFonts w:ascii="SimSun" w:hAnsi="SimSun" w:eastAsia="SimSun" w:cs="SimSun"/>
          <w:sz w:val="20"/>
          <w:szCs w:val="20"/>
          <w:spacing w:val="56"/>
        </w:rPr>
        <w:t xml:space="preserve"> </w:t>
      </w:r>
      <w:r>
        <w:rPr>
          <w:rFonts w:ascii="SimSun" w:hAnsi="SimSun" w:eastAsia="SimSun" w:cs="SimSun"/>
          <w:sz w:val="20"/>
          <w:szCs w:val="20"/>
          <w:spacing w:val="-19"/>
          <w:w w:val="99"/>
        </w:rPr>
        <w:t>参见王胜利：《论数据生产要素对经济增长的贡献》,载《上海经济研究》2020年</w:t>
      </w:r>
      <w:r>
        <w:rPr>
          <w:rFonts w:ascii="SimSun" w:hAnsi="SimSun" w:eastAsia="SimSun" w:cs="SimSun"/>
          <w:sz w:val="20"/>
          <w:szCs w:val="20"/>
          <w:spacing w:val="-20"/>
          <w:w w:val="99"/>
        </w:rPr>
        <w:t>第</w:t>
      </w:r>
      <w:r>
        <w:rPr>
          <w:rFonts w:ascii="SimSun" w:hAnsi="SimSun" w:eastAsia="SimSun" w:cs="SimSun"/>
          <w:sz w:val="20"/>
          <w:szCs w:val="20"/>
        </w:rPr>
        <w:t xml:space="preserve"> </w:t>
      </w:r>
      <w:r>
        <w:rPr>
          <w:rFonts w:ascii="SimSun" w:hAnsi="SimSun" w:eastAsia="SimSun" w:cs="SimSun"/>
          <w:sz w:val="20"/>
          <w:szCs w:val="20"/>
          <w:spacing w:val="-2"/>
        </w:rPr>
        <w:t>7期。</w:t>
      </w:r>
    </w:p>
    <w:p>
      <w:pPr>
        <w:ind w:right="420" w:firstLine="369"/>
        <w:spacing w:before="38" w:line="228"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74"/>
        </w:rPr>
        <w:t xml:space="preserve"> </w:t>
      </w:r>
      <w:r>
        <w:rPr>
          <w:rFonts w:ascii="SimSun" w:hAnsi="SimSun" w:eastAsia="SimSun" w:cs="SimSun"/>
          <w:sz w:val="20"/>
          <w:szCs w:val="20"/>
          <w:spacing w:val="-13"/>
        </w:rPr>
        <w:t>参见国家工业信息安全发展研究中心编著:《大数据优秀产品</w:t>
      </w:r>
      <w:r>
        <w:rPr>
          <w:rFonts w:ascii="SimSun" w:hAnsi="SimSun" w:eastAsia="SimSun" w:cs="SimSun"/>
          <w:sz w:val="20"/>
          <w:szCs w:val="20"/>
          <w:spacing w:val="-14"/>
        </w:rPr>
        <w:t>和应用解决方案案</w:t>
      </w:r>
      <w:r>
        <w:rPr>
          <w:rFonts w:ascii="SimSun" w:hAnsi="SimSun" w:eastAsia="SimSun" w:cs="SimSun"/>
          <w:sz w:val="20"/>
          <w:szCs w:val="20"/>
        </w:rPr>
        <w:t xml:space="preserve"> </w:t>
      </w:r>
      <w:r>
        <w:rPr>
          <w:rFonts w:ascii="SimSun" w:hAnsi="SimSun" w:eastAsia="SimSun" w:cs="SimSun"/>
          <w:sz w:val="20"/>
          <w:szCs w:val="20"/>
          <w:spacing w:val="-10"/>
        </w:rPr>
        <w:t>例集(2019)·产品及政务卷》,人民出版社2019年版，第286页。</w:t>
      </w:r>
    </w:p>
    <w:p>
      <w:pPr>
        <w:spacing w:line="228" w:lineRule="auto"/>
        <w:sectPr>
          <w:pgSz w:w="8490" w:h="13140"/>
          <w:pgMar w:top="400" w:right="210" w:bottom="400" w:left="689" w:header="0" w:footer="0" w:gutter="0"/>
        </w:sectPr>
        <w:rPr>
          <w:rFonts w:ascii="SimSun" w:hAnsi="SimSun" w:eastAsia="SimSun" w:cs="SimSun"/>
          <w:sz w:val="20"/>
          <w:szCs w:val="20"/>
        </w:rPr>
      </w:pPr>
    </w:p>
    <w:p>
      <w:pPr>
        <w:ind w:left="430"/>
        <w:spacing w:before="249"/>
        <w:rPr>
          <w:rFonts w:ascii="SimHei" w:hAnsi="SimHei" w:eastAsia="SimHei" w:cs="SimHei"/>
          <w:sz w:val="16"/>
          <w:szCs w:val="16"/>
        </w:rPr>
      </w:pPr>
      <w:r>
        <w:pict>
          <v:shape id="_x0000_s440" style="position:absolute;margin-left:-1pt;margin-top:16.8924pt;mso-position-vertical-relative:text;mso-position-horizontal-relative:text;width:13.6pt;height:7.55pt;z-index:2524702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254</w:t>
                  </w:r>
                </w:p>
              </w:txbxContent>
            </v:textbox>
          </v:shape>
        </w:pict>
      </w:r>
      <w:r>
        <w:rPr>
          <w:rFonts w:ascii="SimHei" w:hAnsi="SimHei" w:eastAsia="SimHei" w:cs="SimHei"/>
          <w:sz w:val="16"/>
          <w:szCs w:val="16"/>
          <w:position w:val="-3"/>
        </w:rPr>
        <w:drawing>
          <wp:inline distT="0" distB="0" distL="0" distR="0">
            <wp:extent cx="6308" cy="273094"/>
            <wp:effectExtent l="0" t="0" r="0" b="0"/>
            <wp:docPr id="682" name="IM 682"/>
            <wp:cNvGraphicFramePr/>
            <a:graphic>
              <a:graphicData uri="http://schemas.openxmlformats.org/drawingml/2006/picture">
                <pic:pic>
                  <pic:nvPicPr>
                    <pic:cNvPr id="682" name="IM 682"/>
                    <pic:cNvPicPr/>
                  </pic:nvPicPr>
                  <pic:blipFill>
                    <a:blip r:embed="rId365"/>
                    <a:stretch>
                      <a:fillRect/>
                    </a:stretch>
                  </pic:blipFill>
                  <pic:spPr>
                    <a:xfrm rot="0">
                      <a:off x="0" y="0"/>
                      <a:ext cx="6308" cy="273094"/>
                    </a:xfrm>
                    <a:prstGeom prst="rect">
                      <a:avLst/>
                    </a:prstGeom>
                  </pic:spPr>
                </pic:pic>
              </a:graphicData>
            </a:graphic>
          </wp:inline>
        </w:drawing>
      </w:r>
      <w:r>
        <w:rPr>
          <w:rFonts w:ascii="SimHei" w:hAnsi="SimHei" w:eastAsia="SimHei" w:cs="SimHei"/>
          <w:sz w:val="16"/>
          <w:szCs w:val="16"/>
          <w:spacing w:val="6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41" w:lineRule="auto"/>
        <w:rPr/>
      </w:pPr>
      <w:r/>
    </w:p>
    <w:p>
      <w:pPr>
        <w:ind w:left="430" w:right="204"/>
        <w:spacing w:before="68" w:line="263" w:lineRule="auto"/>
        <w:rPr>
          <w:rFonts w:ascii="SimSun" w:hAnsi="SimSun" w:eastAsia="SimSun" w:cs="SimSun"/>
          <w:sz w:val="21"/>
          <w:szCs w:val="21"/>
        </w:rPr>
      </w:pPr>
      <w:r>
        <w:rPr>
          <w:rFonts w:ascii="SimSun" w:hAnsi="SimSun" w:eastAsia="SimSun" w:cs="SimSun"/>
          <w:sz w:val="21"/>
          <w:szCs w:val="21"/>
        </w:rPr>
        <w:t>耦合的预测结果调整对作物的生产投入，通过数据整</w:t>
      </w:r>
      <w:r>
        <w:rPr>
          <w:rFonts w:ascii="SimSun" w:hAnsi="SimSun" w:eastAsia="SimSun" w:cs="SimSun"/>
          <w:sz w:val="21"/>
          <w:szCs w:val="21"/>
          <w:spacing w:val="-1"/>
        </w:rPr>
        <w:t>合来优化农业生产者的生</w:t>
      </w:r>
      <w:r>
        <w:rPr>
          <w:rFonts w:ascii="SimSun" w:hAnsi="SimSun" w:eastAsia="SimSun" w:cs="SimSun"/>
          <w:sz w:val="21"/>
          <w:szCs w:val="21"/>
        </w:rPr>
        <w:t xml:space="preserve"> </w:t>
      </w:r>
      <w:r>
        <w:rPr>
          <w:rFonts w:ascii="SimSun" w:hAnsi="SimSun" w:eastAsia="SimSun" w:cs="SimSun"/>
          <w:sz w:val="21"/>
          <w:szCs w:val="21"/>
          <w:spacing w:val="-1"/>
        </w:rPr>
        <w:t>产决策，从而达到减少决策时间、提高决策质量、缩短生</w:t>
      </w:r>
      <w:r>
        <w:rPr>
          <w:rFonts w:ascii="SimSun" w:hAnsi="SimSun" w:eastAsia="SimSun" w:cs="SimSun"/>
          <w:sz w:val="21"/>
          <w:szCs w:val="21"/>
          <w:spacing w:val="-2"/>
        </w:rPr>
        <w:t>产时间的效果。</w:t>
      </w:r>
    </w:p>
    <w:p>
      <w:pPr>
        <w:ind w:left="325" w:firstLine="554"/>
        <w:spacing w:before="98" w:line="295" w:lineRule="auto"/>
        <w:rPr>
          <w:rFonts w:ascii="SimSun" w:hAnsi="SimSun" w:eastAsia="SimSun" w:cs="SimSun"/>
          <w:sz w:val="21"/>
          <w:szCs w:val="21"/>
        </w:rPr>
      </w:pPr>
      <w:r>
        <w:rPr>
          <w:rFonts w:ascii="SimSun" w:hAnsi="SimSun" w:eastAsia="SimSun" w:cs="SimSun"/>
          <w:sz w:val="21"/>
          <w:szCs w:val="21"/>
          <w:spacing w:val="-1"/>
        </w:rPr>
        <w:t>其次，数据可以降低生产成本。第一，数据可以降低生产过程中的资料损</w:t>
      </w:r>
      <w:r>
        <w:rPr>
          <w:rFonts w:ascii="SimSun" w:hAnsi="SimSun" w:eastAsia="SimSun" w:cs="SimSun"/>
          <w:sz w:val="21"/>
          <w:szCs w:val="21"/>
          <w:spacing w:val="1"/>
        </w:rPr>
        <w:t xml:space="preserve">   </w:t>
      </w:r>
      <w:r>
        <w:rPr>
          <w:rFonts w:ascii="SimSun" w:hAnsi="SimSun" w:eastAsia="SimSun" w:cs="SimSun"/>
          <w:sz w:val="21"/>
          <w:szCs w:val="21"/>
          <w:spacing w:val="3"/>
        </w:rPr>
        <w:t>耗成本。生产过程中，生产资料的物理结合伴随着一定的损</w:t>
      </w:r>
      <w:r>
        <w:rPr>
          <w:rFonts w:ascii="SimSun" w:hAnsi="SimSun" w:eastAsia="SimSun" w:cs="SimSun"/>
          <w:sz w:val="21"/>
          <w:szCs w:val="21"/>
          <w:spacing w:val="2"/>
        </w:rPr>
        <w:t>耗，生产资料的投</w:t>
      </w:r>
      <w:r>
        <w:rPr>
          <w:rFonts w:ascii="SimSun" w:hAnsi="SimSun" w:eastAsia="SimSun" w:cs="SimSun"/>
          <w:sz w:val="21"/>
          <w:szCs w:val="21"/>
        </w:rPr>
        <w:t xml:space="preserve">   </w:t>
      </w:r>
      <w:r>
        <w:rPr>
          <w:rFonts w:ascii="SimSun" w:hAnsi="SimSun" w:eastAsia="SimSun" w:cs="SimSun"/>
          <w:sz w:val="21"/>
          <w:szCs w:val="21"/>
          <w:spacing w:val="3"/>
        </w:rPr>
        <w:t>入大于生产所需的商品时，造成了生产资料的闲置和浪费；生产</w:t>
      </w:r>
      <w:r>
        <w:rPr>
          <w:rFonts w:ascii="SimSun" w:hAnsi="SimSun" w:eastAsia="SimSun" w:cs="SimSun"/>
          <w:sz w:val="21"/>
          <w:szCs w:val="21"/>
          <w:spacing w:val="2"/>
        </w:rPr>
        <w:t>资料的投入小</w:t>
      </w:r>
      <w:r>
        <w:rPr>
          <w:rFonts w:ascii="SimSun" w:hAnsi="SimSun" w:eastAsia="SimSun" w:cs="SimSun"/>
          <w:sz w:val="21"/>
          <w:szCs w:val="21"/>
        </w:rPr>
        <w:t xml:space="preserve">   </w:t>
      </w:r>
      <w:r>
        <w:rPr>
          <w:rFonts w:ascii="SimSun" w:hAnsi="SimSun" w:eastAsia="SimSun" w:cs="SimSun"/>
          <w:sz w:val="21"/>
          <w:szCs w:val="21"/>
          <w:spacing w:val="-2"/>
        </w:rPr>
        <w:t>于生产所需的商品时，</w:t>
      </w:r>
      <w:r>
        <w:rPr>
          <w:rFonts w:ascii="SimSun" w:hAnsi="SimSun" w:eastAsia="SimSun" w:cs="SimSun"/>
          <w:sz w:val="21"/>
          <w:szCs w:val="21"/>
          <w:spacing w:val="58"/>
        </w:rPr>
        <w:t xml:space="preserve"> </w:t>
      </w:r>
      <w:r>
        <w:rPr>
          <w:rFonts w:ascii="SimSun" w:hAnsi="SimSun" w:eastAsia="SimSun" w:cs="SimSun"/>
          <w:sz w:val="21"/>
          <w:szCs w:val="21"/>
          <w:spacing w:val="-2"/>
        </w:rPr>
        <w:t>一方面使生产者错失了赚取更多利润的机会，另</w:t>
      </w:r>
      <w:r>
        <w:rPr>
          <w:rFonts w:ascii="SimSun" w:hAnsi="SimSun" w:eastAsia="SimSun" w:cs="SimSun"/>
          <w:sz w:val="21"/>
          <w:szCs w:val="21"/>
          <w:spacing w:val="-3"/>
        </w:rPr>
        <w:t>一方面</w:t>
      </w:r>
      <w:r>
        <w:rPr>
          <w:rFonts w:ascii="SimSun" w:hAnsi="SimSun" w:eastAsia="SimSun" w:cs="SimSun"/>
          <w:sz w:val="21"/>
          <w:szCs w:val="21"/>
        </w:rPr>
        <w:t xml:space="preserve">   </w:t>
      </w:r>
      <w:r>
        <w:rPr>
          <w:rFonts w:ascii="SimSun" w:hAnsi="SimSun" w:eastAsia="SimSun" w:cs="SimSun"/>
          <w:sz w:val="21"/>
          <w:szCs w:val="21"/>
          <w:spacing w:val="3"/>
        </w:rPr>
        <w:t>会造成劳动力和仪器设备的超负荷运作，加快生产资料的折损，</w:t>
      </w:r>
      <w:r>
        <w:rPr>
          <w:rFonts w:ascii="SimSun" w:hAnsi="SimSun" w:eastAsia="SimSun" w:cs="SimSun"/>
          <w:sz w:val="21"/>
          <w:szCs w:val="21"/>
          <w:spacing w:val="2"/>
        </w:rPr>
        <w:t>不利于生产经</w:t>
      </w:r>
      <w:r>
        <w:rPr>
          <w:rFonts w:ascii="SimSun" w:hAnsi="SimSun" w:eastAsia="SimSun" w:cs="SimSun"/>
          <w:sz w:val="21"/>
          <w:szCs w:val="21"/>
        </w:rPr>
        <w:t xml:space="preserve">   </w:t>
      </w:r>
      <w:r>
        <w:rPr>
          <w:rFonts w:ascii="SimSun" w:hAnsi="SimSun" w:eastAsia="SimSun" w:cs="SimSun"/>
          <w:sz w:val="21"/>
          <w:szCs w:val="21"/>
          <w:spacing w:val="9"/>
        </w:rPr>
        <w:t>营的长期可持续。大数据的运用可以使生产资料的投入向集约化和精细化发  </w:t>
      </w:r>
      <w:r>
        <w:rPr>
          <w:rFonts w:ascii="SimSun" w:hAnsi="SimSun" w:eastAsia="SimSun" w:cs="SimSun"/>
          <w:sz w:val="21"/>
          <w:szCs w:val="21"/>
          <w:spacing w:val="3"/>
        </w:rPr>
        <w:t>展，根据生产需要尽可能地最大化利用生产资料，同时减少</w:t>
      </w:r>
      <w:r>
        <w:rPr>
          <w:rFonts w:ascii="SimSun" w:hAnsi="SimSun" w:eastAsia="SimSun" w:cs="SimSun"/>
          <w:sz w:val="21"/>
          <w:szCs w:val="21"/>
          <w:spacing w:val="2"/>
        </w:rPr>
        <w:t>生产资料的闲置浪</w:t>
      </w:r>
      <w:r>
        <w:rPr>
          <w:rFonts w:ascii="SimSun" w:hAnsi="SimSun" w:eastAsia="SimSun" w:cs="SimSun"/>
          <w:sz w:val="21"/>
          <w:szCs w:val="21"/>
        </w:rPr>
        <w:t xml:space="preserve">   </w:t>
      </w:r>
      <w:r>
        <w:rPr>
          <w:rFonts w:ascii="SimSun" w:hAnsi="SimSun" w:eastAsia="SimSun" w:cs="SimSun"/>
          <w:sz w:val="21"/>
          <w:szCs w:val="21"/>
          <w:spacing w:val="2"/>
        </w:rPr>
        <w:t>费和不必要的损耗。第二，数据可以降低生产者寻求交易机会的成本和宣传成</w:t>
      </w:r>
      <w:r>
        <w:rPr>
          <w:rFonts w:ascii="SimSun" w:hAnsi="SimSun" w:eastAsia="SimSun" w:cs="SimSun"/>
          <w:sz w:val="21"/>
          <w:szCs w:val="21"/>
          <w:spacing w:val="5"/>
        </w:rPr>
        <w:t xml:space="preserve">   </w:t>
      </w:r>
      <w:r>
        <w:rPr>
          <w:rFonts w:ascii="SimSun" w:hAnsi="SimSun" w:eastAsia="SimSun" w:cs="SimSun"/>
          <w:sz w:val="21"/>
          <w:szCs w:val="21"/>
          <w:spacing w:val="3"/>
        </w:rPr>
        <w:t>本。传统的商品交易中，买方需要“货比三家”,卖方</w:t>
      </w:r>
      <w:r>
        <w:rPr>
          <w:rFonts w:ascii="SimSun" w:hAnsi="SimSun" w:eastAsia="SimSun" w:cs="SimSun"/>
          <w:sz w:val="21"/>
          <w:szCs w:val="21"/>
          <w:spacing w:val="2"/>
        </w:rPr>
        <w:t>需要“自卖自夸”,无论</w:t>
      </w:r>
      <w:r>
        <w:rPr>
          <w:rFonts w:ascii="SimSun" w:hAnsi="SimSun" w:eastAsia="SimSun" w:cs="SimSun"/>
          <w:sz w:val="21"/>
          <w:szCs w:val="21"/>
        </w:rPr>
        <w:t xml:space="preserve">   </w:t>
      </w:r>
      <w:r>
        <w:rPr>
          <w:rFonts w:ascii="SimSun" w:hAnsi="SimSun" w:eastAsia="SimSun" w:cs="SimSun"/>
          <w:sz w:val="21"/>
          <w:szCs w:val="21"/>
          <w:spacing w:val="3"/>
        </w:rPr>
        <w:t>是买方还是卖方都需要在商品流通交易的前期投入大量</w:t>
      </w:r>
      <w:r>
        <w:rPr>
          <w:rFonts w:ascii="SimSun" w:hAnsi="SimSun" w:eastAsia="SimSun" w:cs="SimSun"/>
          <w:sz w:val="21"/>
          <w:szCs w:val="21"/>
          <w:spacing w:val="2"/>
        </w:rPr>
        <w:t>的时间和精力成本以寻</w:t>
      </w:r>
      <w:r>
        <w:rPr>
          <w:rFonts w:ascii="SimSun" w:hAnsi="SimSun" w:eastAsia="SimSun" w:cs="SimSun"/>
          <w:sz w:val="21"/>
          <w:szCs w:val="21"/>
        </w:rPr>
        <w:t xml:space="preserve">   </w:t>
      </w:r>
      <w:r>
        <w:rPr>
          <w:rFonts w:ascii="SimSun" w:hAnsi="SimSun" w:eastAsia="SimSun" w:cs="SimSun"/>
          <w:sz w:val="21"/>
          <w:szCs w:val="21"/>
          <w:spacing w:val="3"/>
        </w:rPr>
        <w:t>求最佳的交易机会。但通过大数据对比分析，卖方可以通过</w:t>
      </w:r>
      <w:r>
        <w:rPr>
          <w:rFonts w:ascii="SimSun" w:hAnsi="SimSun" w:eastAsia="SimSun" w:cs="SimSun"/>
          <w:sz w:val="21"/>
          <w:szCs w:val="21"/>
          <w:spacing w:val="2"/>
        </w:rPr>
        <w:t>分析市场上买方的</w:t>
      </w:r>
      <w:r>
        <w:rPr>
          <w:rFonts w:ascii="SimSun" w:hAnsi="SimSun" w:eastAsia="SimSun" w:cs="SimSun"/>
          <w:sz w:val="21"/>
          <w:szCs w:val="21"/>
        </w:rPr>
        <w:t xml:space="preserve">   </w:t>
      </w:r>
      <w:r>
        <w:rPr>
          <w:rFonts w:ascii="SimSun" w:hAnsi="SimSun" w:eastAsia="SimSun" w:cs="SimSun"/>
          <w:sz w:val="21"/>
          <w:szCs w:val="21"/>
          <w:spacing w:val="3"/>
        </w:rPr>
        <w:t>消费能力、消费偏好和消费需求来构建买方画像，从而确定商品需求者的范围  </w:t>
      </w:r>
      <w:r>
        <w:rPr>
          <w:rFonts w:ascii="SimSun" w:hAnsi="SimSun" w:eastAsia="SimSun" w:cs="SimSun"/>
          <w:sz w:val="21"/>
          <w:szCs w:val="21"/>
          <w:spacing w:val="9"/>
        </w:rPr>
        <w:t>和特征，预估商品的生产数量和种类，实现产品广告的精准推送甚至产品的  </w:t>
      </w:r>
      <w:r>
        <w:rPr>
          <w:rFonts w:ascii="SimSun" w:hAnsi="SimSun" w:eastAsia="SimSun" w:cs="SimSun"/>
          <w:sz w:val="21"/>
          <w:szCs w:val="21"/>
          <w:spacing w:val="6"/>
        </w:rPr>
        <w:t>“私人定制”,在解决商品销路问题的同时大幅减少了粗放式投放广告的宣传</w:t>
      </w:r>
      <w:r>
        <w:rPr>
          <w:rFonts w:ascii="SimSun" w:hAnsi="SimSun" w:eastAsia="SimSun" w:cs="SimSun"/>
          <w:sz w:val="21"/>
          <w:szCs w:val="21"/>
          <w:spacing w:val="5"/>
        </w:rPr>
        <w:t xml:space="preserve">  </w:t>
      </w:r>
      <w:r>
        <w:rPr>
          <w:rFonts w:ascii="SimSun" w:hAnsi="SimSun" w:eastAsia="SimSun" w:cs="SimSun"/>
          <w:sz w:val="21"/>
          <w:szCs w:val="21"/>
          <w:spacing w:val="3"/>
        </w:rPr>
        <w:t>成本。淘宝作为中国最大的网络电商，收集存储了大量的消</w:t>
      </w:r>
      <w:r>
        <w:rPr>
          <w:rFonts w:ascii="SimSun" w:hAnsi="SimSun" w:eastAsia="SimSun" w:cs="SimSun"/>
          <w:sz w:val="21"/>
          <w:szCs w:val="21"/>
          <w:spacing w:val="2"/>
        </w:rPr>
        <w:t>费者在网络购物时</w:t>
      </w:r>
      <w:r>
        <w:rPr>
          <w:rFonts w:ascii="SimSun" w:hAnsi="SimSun" w:eastAsia="SimSun" w:cs="SimSun"/>
          <w:sz w:val="21"/>
          <w:szCs w:val="21"/>
        </w:rPr>
        <w:t xml:space="preserve">   </w:t>
      </w:r>
      <w:r>
        <w:rPr>
          <w:rFonts w:ascii="SimSun" w:hAnsi="SimSun" w:eastAsia="SimSun" w:cs="SimSun"/>
          <w:sz w:val="21"/>
          <w:szCs w:val="21"/>
          <w:spacing w:val="3"/>
        </w:rPr>
        <w:t>搜索、浏览、收藏、交易和评价的数据，先</w:t>
      </w:r>
      <w:r>
        <w:rPr>
          <w:rFonts w:ascii="SimSun" w:hAnsi="SimSun" w:eastAsia="SimSun" w:cs="SimSun"/>
          <w:sz w:val="21"/>
          <w:szCs w:val="21"/>
          <w:spacing w:val="2"/>
        </w:rPr>
        <w:t>后推出了“量子恒道”“数据魔方”</w:t>
      </w:r>
      <w:r>
        <w:rPr>
          <w:rFonts w:ascii="SimSun" w:hAnsi="SimSun" w:eastAsia="SimSun" w:cs="SimSun"/>
          <w:sz w:val="21"/>
          <w:szCs w:val="21"/>
        </w:rPr>
        <w:t xml:space="preserve"> </w:t>
      </w:r>
      <w:r>
        <w:rPr>
          <w:rFonts w:ascii="SimSun" w:hAnsi="SimSun" w:eastAsia="SimSun" w:cs="SimSun"/>
          <w:sz w:val="21"/>
          <w:szCs w:val="21"/>
          <w:spacing w:val="-3"/>
        </w:rPr>
        <w:t>“生意参谋”等大数据产品。淘宝“生意参谋”大数据平台对消费者数据进行整</w:t>
      </w:r>
      <w:r>
        <w:rPr>
          <w:rFonts w:ascii="SimSun" w:hAnsi="SimSun" w:eastAsia="SimSun" w:cs="SimSun"/>
          <w:sz w:val="21"/>
          <w:szCs w:val="21"/>
        </w:rPr>
        <w:t xml:space="preserve">   </w:t>
      </w:r>
      <w:r>
        <w:rPr>
          <w:rFonts w:ascii="SimSun" w:hAnsi="SimSun" w:eastAsia="SimSun" w:cs="SimSun"/>
          <w:sz w:val="21"/>
          <w:szCs w:val="21"/>
          <w:spacing w:val="3"/>
        </w:rPr>
        <w:t>合，分析用户的消费能力、消费偏好和消费习惯，勾画出中</w:t>
      </w:r>
      <w:r>
        <w:rPr>
          <w:rFonts w:ascii="SimSun" w:hAnsi="SimSun" w:eastAsia="SimSun" w:cs="SimSun"/>
          <w:sz w:val="21"/>
          <w:szCs w:val="21"/>
          <w:spacing w:val="2"/>
        </w:rPr>
        <w:t>国最大的网购消费</w:t>
      </w:r>
      <w:r>
        <w:rPr>
          <w:rFonts w:ascii="SimSun" w:hAnsi="SimSun" w:eastAsia="SimSun" w:cs="SimSun"/>
          <w:sz w:val="21"/>
          <w:szCs w:val="21"/>
        </w:rPr>
        <w:t xml:space="preserve">   </w:t>
      </w:r>
      <w:r>
        <w:rPr>
          <w:rFonts w:ascii="SimSun" w:hAnsi="SimSun" w:eastAsia="SimSun" w:cs="SimSun"/>
          <w:sz w:val="21"/>
          <w:szCs w:val="21"/>
          <w:spacing w:val="3"/>
        </w:rPr>
        <w:t>者画像群，网络卖家根据网购市场行情和消费者偏好调整销</w:t>
      </w:r>
      <w:r>
        <w:rPr>
          <w:rFonts w:ascii="SimSun" w:hAnsi="SimSun" w:eastAsia="SimSun" w:cs="SimSun"/>
          <w:sz w:val="21"/>
          <w:szCs w:val="21"/>
          <w:spacing w:val="2"/>
        </w:rPr>
        <w:t>售策略、精准推广</w:t>
      </w:r>
      <w:r>
        <w:rPr>
          <w:rFonts w:ascii="SimSun" w:hAnsi="SimSun" w:eastAsia="SimSun" w:cs="SimSun"/>
          <w:sz w:val="21"/>
          <w:szCs w:val="21"/>
        </w:rPr>
        <w:t xml:space="preserve">   </w:t>
      </w:r>
      <w:r>
        <w:rPr>
          <w:rFonts w:ascii="SimSun" w:hAnsi="SimSun" w:eastAsia="SimSun" w:cs="SimSun"/>
          <w:sz w:val="21"/>
          <w:szCs w:val="21"/>
          <w:spacing w:val="3"/>
        </w:rPr>
        <w:t>产品，减少了卖家寻求交易机会的成本和宣传成本，促进了网</w:t>
      </w:r>
      <w:r>
        <w:rPr>
          <w:rFonts w:ascii="SimSun" w:hAnsi="SimSun" w:eastAsia="SimSun" w:cs="SimSun"/>
          <w:sz w:val="21"/>
          <w:szCs w:val="21"/>
          <w:spacing w:val="2"/>
        </w:rPr>
        <w:t>购市场的发展和</w:t>
      </w:r>
    </w:p>
    <w:p>
      <w:pPr>
        <w:ind w:left="430" w:right="204"/>
        <w:spacing w:before="221" w:line="278" w:lineRule="auto"/>
        <w:jc w:val="both"/>
        <w:rPr>
          <w:rFonts w:ascii="SimSun" w:hAnsi="SimSun" w:eastAsia="SimSun" w:cs="SimSun"/>
          <w:sz w:val="21"/>
          <w:szCs w:val="21"/>
        </w:rPr>
      </w:pPr>
      <w:r>
        <w:rPr>
          <w:rFonts w:ascii="SimSun" w:hAnsi="SimSun" w:eastAsia="SimSun" w:cs="SimSun"/>
          <w:sz w:val="21"/>
          <w:szCs w:val="21"/>
        </w:rPr>
        <w:t>繁荣。第三，数据可以减少生产过程中的仓储成本</w:t>
      </w:r>
      <w:r>
        <w:rPr>
          <w:rFonts w:ascii="SimSun" w:hAnsi="SimSun" w:eastAsia="SimSun" w:cs="SimSun"/>
          <w:sz w:val="21"/>
          <w:szCs w:val="21"/>
          <w:spacing w:val="-1"/>
        </w:rPr>
        <w:t>。大数据的运用使得生产活</w:t>
      </w:r>
      <w:r>
        <w:rPr>
          <w:rFonts w:ascii="SimSun" w:hAnsi="SimSun" w:eastAsia="SimSun" w:cs="SimSun"/>
          <w:sz w:val="21"/>
          <w:szCs w:val="21"/>
        </w:rPr>
        <w:t xml:space="preserve"> </w:t>
      </w:r>
      <w:r>
        <w:rPr>
          <w:rFonts w:ascii="SimSun" w:hAnsi="SimSun" w:eastAsia="SimSun" w:cs="SimSun"/>
          <w:sz w:val="21"/>
          <w:szCs w:val="21"/>
        </w:rPr>
        <w:t>动向集约化、精细化发展，实现按需生产，避免了生</w:t>
      </w:r>
      <w:r>
        <w:rPr>
          <w:rFonts w:ascii="SimSun" w:hAnsi="SimSun" w:eastAsia="SimSun" w:cs="SimSun"/>
          <w:sz w:val="21"/>
          <w:szCs w:val="21"/>
          <w:spacing w:val="-1"/>
        </w:rPr>
        <w:t>产资料的闲置和产品压库</w:t>
      </w:r>
      <w:r>
        <w:rPr>
          <w:rFonts w:ascii="SimSun" w:hAnsi="SimSun" w:eastAsia="SimSun" w:cs="SimSun"/>
          <w:sz w:val="21"/>
          <w:szCs w:val="21"/>
        </w:rPr>
        <w:t xml:space="preserve"> </w:t>
      </w:r>
      <w:r>
        <w:rPr>
          <w:rFonts w:ascii="SimSun" w:hAnsi="SimSun" w:eastAsia="SimSun" w:cs="SimSun"/>
          <w:sz w:val="21"/>
          <w:szCs w:val="21"/>
          <w:spacing w:val="-2"/>
        </w:rPr>
        <w:t>等问题，减少了仓储成本，从而整体提高了产品的利润空间。</w:t>
      </w:r>
    </w:p>
    <w:p>
      <w:pPr>
        <w:ind w:left="883"/>
        <w:spacing w:before="229" w:line="222" w:lineRule="auto"/>
        <w:rPr>
          <w:rFonts w:ascii="SimHei" w:hAnsi="SimHei" w:eastAsia="SimHei" w:cs="SimHei"/>
          <w:sz w:val="25"/>
          <w:szCs w:val="25"/>
        </w:rPr>
      </w:pPr>
      <w:r>
        <w:rPr>
          <w:rFonts w:ascii="SimHei" w:hAnsi="SimHei" w:eastAsia="SimHei" w:cs="SimHei"/>
          <w:sz w:val="25"/>
          <w:szCs w:val="25"/>
          <w:b/>
          <w:bCs/>
          <w:spacing w:val="-12"/>
        </w:rPr>
        <w:t>(二)数据要素市场及其运行机制</w:t>
      </w:r>
    </w:p>
    <w:p>
      <w:pPr>
        <w:ind w:left="879"/>
        <w:spacing w:before="260" w:line="216" w:lineRule="auto"/>
        <w:rPr>
          <w:rFonts w:ascii="SimSun" w:hAnsi="SimSun" w:eastAsia="SimSun" w:cs="SimSun"/>
          <w:sz w:val="21"/>
          <w:szCs w:val="21"/>
        </w:rPr>
      </w:pPr>
      <w:r>
        <w:rPr>
          <w:rFonts w:ascii="SimSun" w:hAnsi="SimSun" w:eastAsia="SimSun" w:cs="SimSun"/>
          <w:sz w:val="21"/>
          <w:szCs w:val="21"/>
          <w:spacing w:val="3"/>
        </w:rPr>
        <w:t>要素市场的形成，是某一资源要素发展到一定程度的产物①,是生产活动</w:t>
      </w:r>
    </w:p>
    <w:p>
      <w:pPr>
        <w:pStyle w:val="BodyText"/>
        <w:spacing w:line="352" w:lineRule="auto"/>
        <w:rPr/>
      </w:pPr>
      <w:r/>
    </w:p>
    <w:p>
      <w:pPr>
        <w:ind w:left="430" w:right="80" w:firstLine="359"/>
        <w:spacing w:before="69" w:line="230"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96"/>
        </w:rPr>
        <w:t xml:space="preserve"> </w:t>
      </w:r>
      <w:r>
        <w:rPr>
          <w:rFonts w:ascii="SimSun" w:hAnsi="SimSun" w:eastAsia="SimSun" w:cs="SimSun"/>
          <w:sz w:val="21"/>
          <w:szCs w:val="21"/>
          <w:spacing w:val="-21"/>
          <w:w w:val="98"/>
        </w:rPr>
        <w:t>参见杨玉川：《生产要素市场结构与运行机制研究》,经济管理出版社1998年版，</w:t>
      </w:r>
      <w:r>
        <w:rPr>
          <w:rFonts w:ascii="SimSun" w:hAnsi="SimSun" w:eastAsia="SimSun" w:cs="SimSun"/>
          <w:sz w:val="21"/>
          <w:szCs w:val="21"/>
        </w:rPr>
        <w:t xml:space="preserve"> </w:t>
      </w:r>
      <w:r>
        <w:rPr>
          <w:rFonts w:ascii="SimSun" w:hAnsi="SimSun" w:eastAsia="SimSun" w:cs="SimSun"/>
          <w:sz w:val="21"/>
          <w:szCs w:val="21"/>
          <w:spacing w:val="-7"/>
        </w:rPr>
        <w:t>第2页。</w:t>
      </w:r>
    </w:p>
    <w:p>
      <w:pPr>
        <w:spacing w:line="230" w:lineRule="auto"/>
        <w:sectPr>
          <w:pgSz w:w="8490" w:h="13160"/>
          <w:pgMar w:top="400" w:right="624" w:bottom="400" w:left="100" w:header="0" w:footer="0" w:gutter="0"/>
        </w:sectPr>
        <w:rPr>
          <w:rFonts w:ascii="SimSun" w:hAnsi="SimSun" w:eastAsia="SimSun" w:cs="SimSun"/>
          <w:sz w:val="21"/>
          <w:szCs w:val="21"/>
        </w:rPr>
      </w:pPr>
    </w:p>
    <w:p>
      <w:pPr>
        <w:ind w:left="3880"/>
        <w:spacing w:before="150"/>
        <w:rPr>
          <w:sz w:val="16"/>
          <w:szCs w:val="16"/>
        </w:rPr>
      </w:pPr>
      <w:r>
        <w:drawing>
          <wp:anchor distT="0" distB="0" distL="0" distR="0" simplePos="0" relativeHeight="252474368" behindDoc="0" locked="0" layoutInCell="0" allowOverlap="1">
            <wp:simplePos x="0" y="0"/>
            <wp:positionH relativeFrom="page">
              <wp:posOffset>361961</wp:posOffset>
            </wp:positionH>
            <wp:positionV relativeFrom="page">
              <wp:posOffset>6769067</wp:posOffset>
            </wp:positionV>
            <wp:extent cx="1155701" cy="6350"/>
            <wp:effectExtent l="0" t="0" r="0" b="0"/>
            <wp:wrapNone/>
            <wp:docPr id="684" name="IM 684"/>
            <wp:cNvGraphicFramePr/>
            <a:graphic>
              <a:graphicData uri="http://schemas.openxmlformats.org/drawingml/2006/picture">
                <pic:pic>
                  <pic:nvPicPr>
                    <pic:cNvPr id="684" name="IM 684"/>
                    <pic:cNvPicPr/>
                  </pic:nvPicPr>
                  <pic:blipFill>
                    <a:blip r:embed="rId366"/>
                    <a:stretch>
                      <a:fillRect/>
                    </a:stretch>
                  </pic:blipFill>
                  <pic:spPr>
                    <a:xfrm rot="0">
                      <a:off x="0" y="0"/>
                      <a:ext cx="1155701" cy="6350"/>
                    </a:xfrm>
                    <a:prstGeom prst="rect">
                      <a:avLst/>
                    </a:prstGeom>
                  </pic:spPr>
                </pic:pic>
              </a:graphicData>
            </a:graphic>
          </wp:anchor>
        </w:drawing>
      </w:r>
      <w:r>
        <w:pict>
          <v:shape id="_x0000_s442" style="position:absolute;margin-left:363pt;margin-top:11.3928pt;mso-position-vertical-relative:text;mso-position-horizontal-relative:text;width:13.6pt;height:7.55pt;z-index:2524733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255</w:t>
                  </w:r>
                </w:p>
              </w:txbxContent>
            </v:textbox>
          </v:shape>
        </w:pict>
      </w:r>
      <w:r>
        <w:rPr>
          <w:rFonts w:ascii="SimHei" w:hAnsi="SimHei" w:eastAsia="SimHei" w:cs="SimHei"/>
          <w:sz w:val="16"/>
          <w:szCs w:val="16"/>
          <w:spacing w:val="-2"/>
        </w:rPr>
        <w:t>一、作为要素的数据与数据要素的市场化配置</w:t>
      </w:r>
      <w:r>
        <w:rPr>
          <w:rFonts w:ascii="SimHei" w:hAnsi="SimHei" w:eastAsia="SimHei" w:cs="SimHei"/>
          <w:sz w:val="16"/>
          <w:szCs w:val="16"/>
          <w:spacing w:val="58"/>
          <w:w w:val="101"/>
        </w:rPr>
        <w:t xml:space="preserve"> </w:t>
      </w:r>
      <w:r>
        <w:rPr>
          <w:sz w:val="16"/>
          <w:szCs w:val="16"/>
          <w:position w:val="-3"/>
        </w:rPr>
        <w:drawing>
          <wp:inline distT="0" distB="0" distL="0" distR="0">
            <wp:extent cx="6361" cy="273012"/>
            <wp:effectExtent l="0" t="0" r="0" b="0"/>
            <wp:docPr id="686" name="IM 686"/>
            <wp:cNvGraphicFramePr/>
            <a:graphic>
              <a:graphicData uri="http://schemas.openxmlformats.org/drawingml/2006/picture">
                <pic:pic>
                  <pic:nvPicPr>
                    <pic:cNvPr id="686" name="IM 686"/>
                    <pic:cNvPicPr/>
                  </pic:nvPicPr>
                  <pic:blipFill>
                    <a:blip r:embed="rId367"/>
                    <a:stretch>
                      <a:fillRect/>
                    </a:stretch>
                  </pic:blipFill>
                  <pic:spPr>
                    <a:xfrm rot="0">
                      <a:off x="0" y="0"/>
                      <a:ext cx="6361" cy="273012"/>
                    </a:xfrm>
                    <a:prstGeom prst="rect">
                      <a:avLst/>
                    </a:prstGeom>
                  </pic:spPr>
                </pic:pic>
              </a:graphicData>
            </a:graphic>
          </wp:inline>
        </w:drawing>
      </w:r>
    </w:p>
    <w:p>
      <w:pPr>
        <w:pStyle w:val="BodyText"/>
        <w:spacing w:line="342" w:lineRule="auto"/>
        <w:rPr/>
      </w:pPr>
      <w:r/>
    </w:p>
    <w:p>
      <w:pPr>
        <w:ind w:left="10" w:right="335"/>
        <w:spacing w:before="68" w:line="295" w:lineRule="auto"/>
        <w:jc w:val="both"/>
        <w:rPr>
          <w:rFonts w:ascii="SimSun" w:hAnsi="SimSun" w:eastAsia="SimSun" w:cs="SimSun"/>
          <w:sz w:val="21"/>
          <w:szCs w:val="21"/>
        </w:rPr>
      </w:pPr>
      <w:r>
        <w:rPr>
          <w:rFonts w:ascii="SimSun" w:hAnsi="SimSun" w:eastAsia="SimSun" w:cs="SimSun"/>
          <w:sz w:val="21"/>
          <w:szCs w:val="21"/>
          <w:spacing w:val="1"/>
        </w:rPr>
        <w:t>中各生产者对该资源要素实际需求的反映。在社会经济分</w:t>
      </w:r>
      <w:r>
        <w:rPr>
          <w:rFonts w:ascii="SimSun" w:hAnsi="SimSun" w:eastAsia="SimSun" w:cs="SimSun"/>
          <w:sz w:val="21"/>
          <w:szCs w:val="21"/>
        </w:rPr>
        <w:t>工越来越精细的趋势 </w:t>
      </w:r>
      <w:r>
        <w:rPr>
          <w:rFonts w:ascii="SimSun" w:hAnsi="SimSun" w:eastAsia="SimSun" w:cs="SimSun"/>
          <w:sz w:val="21"/>
          <w:szCs w:val="21"/>
          <w:spacing w:val="6"/>
        </w:rPr>
        <w:t>下，市场中的各生产者必须根据自身的特长和优势来选择合适的行业进行生</w:t>
      </w:r>
      <w:r>
        <w:rPr>
          <w:rFonts w:ascii="SimSun" w:hAnsi="SimSun" w:eastAsia="SimSun" w:cs="SimSun"/>
          <w:sz w:val="21"/>
          <w:szCs w:val="21"/>
          <w:spacing w:val="10"/>
        </w:rPr>
        <w:t xml:space="preserve"> </w:t>
      </w:r>
      <w:r>
        <w:rPr>
          <w:rFonts w:ascii="SimSun" w:hAnsi="SimSun" w:eastAsia="SimSun" w:cs="SimSun"/>
          <w:sz w:val="21"/>
          <w:szCs w:val="21"/>
        </w:rPr>
        <w:t>产，否则将被严重同质化的竞争所淘汰。因此，市场中</w:t>
      </w:r>
      <w:r>
        <w:rPr>
          <w:rFonts w:ascii="SimSun" w:hAnsi="SimSun" w:eastAsia="SimSun" w:cs="SimSun"/>
          <w:sz w:val="21"/>
          <w:szCs w:val="21"/>
          <w:spacing w:val="-1"/>
        </w:rPr>
        <w:t>的生产者不可能都同时</w:t>
      </w:r>
      <w:r>
        <w:rPr>
          <w:rFonts w:ascii="SimSun" w:hAnsi="SimSun" w:eastAsia="SimSun" w:cs="SimSun"/>
          <w:sz w:val="21"/>
          <w:szCs w:val="21"/>
        </w:rPr>
        <w:t xml:space="preserve"> </w:t>
      </w:r>
      <w:r>
        <w:rPr>
          <w:rFonts w:ascii="SimSun" w:hAnsi="SimSun" w:eastAsia="SimSun" w:cs="SimSun"/>
          <w:sz w:val="21"/>
          <w:szCs w:val="21"/>
          <w:spacing w:val="6"/>
        </w:rPr>
        <w:t>拥有生产所需的所有要素，生产要素的交换和流通成为必然。①数字经济时</w:t>
      </w:r>
      <w:r>
        <w:rPr>
          <w:rFonts w:ascii="SimSun" w:hAnsi="SimSun" w:eastAsia="SimSun" w:cs="SimSun"/>
          <w:sz w:val="21"/>
          <w:szCs w:val="21"/>
          <w:spacing w:val="13"/>
        </w:rPr>
        <w:t xml:space="preserve"> </w:t>
      </w:r>
      <w:r>
        <w:rPr>
          <w:rFonts w:ascii="SimSun" w:hAnsi="SimSun" w:eastAsia="SimSun" w:cs="SimSun"/>
          <w:sz w:val="21"/>
          <w:szCs w:val="21"/>
        </w:rPr>
        <w:t>代，数据成为一种新型生产要素，少数生产者可以实现数</w:t>
      </w:r>
      <w:r>
        <w:rPr>
          <w:rFonts w:ascii="SimSun" w:hAnsi="SimSun" w:eastAsia="SimSun" w:cs="SimSun"/>
          <w:sz w:val="21"/>
          <w:szCs w:val="21"/>
          <w:spacing w:val="-1"/>
        </w:rPr>
        <w:t>据要素的自给自足甚</w:t>
      </w:r>
      <w:r>
        <w:rPr>
          <w:rFonts w:ascii="SimSun" w:hAnsi="SimSun" w:eastAsia="SimSun" w:cs="SimSun"/>
          <w:sz w:val="21"/>
          <w:szCs w:val="21"/>
        </w:rPr>
        <w:t xml:space="preserve"> </w:t>
      </w:r>
      <w:r>
        <w:rPr>
          <w:rFonts w:ascii="SimSun" w:hAnsi="SimSun" w:eastAsia="SimSun" w:cs="SimSun"/>
          <w:sz w:val="21"/>
          <w:szCs w:val="21"/>
        </w:rPr>
        <w:t>至对外供给，但大多数生产者尚不具备自主生产数据</w:t>
      </w:r>
      <w:r>
        <w:rPr>
          <w:rFonts w:ascii="SimSun" w:hAnsi="SimSun" w:eastAsia="SimSun" w:cs="SimSun"/>
          <w:sz w:val="21"/>
          <w:szCs w:val="21"/>
          <w:spacing w:val="-1"/>
        </w:rPr>
        <w:t>要素的条件，只有通过流</w:t>
      </w:r>
      <w:r>
        <w:rPr>
          <w:rFonts w:ascii="SimSun" w:hAnsi="SimSun" w:eastAsia="SimSun" w:cs="SimSun"/>
          <w:sz w:val="21"/>
          <w:szCs w:val="21"/>
        </w:rPr>
        <w:t xml:space="preserve"> </w:t>
      </w:r>
      <w:r>
        <w:rPr>
          <w:rFonts w:ascii="SimSun" w:hAnsi="SimSun" w:eastAsia="SimSun" w:cs="SimSun"/>
          <w:sz w:val="21"/>
          <w:szCs w:val="21"/>
          <w:spacing w:val="-2"/>
        </w:rPr>
        <w:t>通交换的方式获得，数据要素市场的产生有了现实需求。</w:t>
      </w:r>
    </w:p>
    <w:p>
      <w:pPr>
        <w:ind w:left="10" w:right="351" w:firstLine="439"/>
        <w:spacing w:before="95" w:line="302" w:lineRule="auto"/>
        <w:jc w:val="both"/>
        <w:rPr>
          <w:rFonts w:ascii="SimSun" w:hAnsi="SimSun" w:eastAsia="SimSun" w:cs="SimSun"/>
          <w:sz w:val="21"/>
          <w:szCs w:val="21"/>
        </w:rPr>
      </w:pPr>
      <w:r>
        <w:rPr>
          <w:rFonts w:ascii="SimSun" w:hAnsi="SimSun" w:eastAsia="SimSun" w:cs="SimSun"/>
          <w:sz w:val="21"/>
          <w:szCs w:val="21"/>
        </w:rPr>
        <w:t>数据要素市场是指数据作为生产要素在生产者之</w:t>
      </w:r>
      <w:r>
        <w:rPr>
          <w:rFonts w:ascii="SimSun" w:hAnsi="SimSun" w:eastAsia="SimSun" w:cs="SimSun"/>
          <w:sz w:val="21"/>
          <w:szCs w:val="21"/>
          <w:spacing w:val="-1"/>
        </w:rPr>
        <w:t>间交换和流通的市场，可</w:t>
      </w:r>
      <w:r>
        <w:rPr>
          <w:rFonts w:ascii="SimSun" w:hAnsi="SimSun" w:eastAsia="SimSun" w:cs="SimSun"/>
          <w:sz w:val="21"/>
          <w:szCs w:val="21"/>
        </w:rPr>
        <w:t xml:space="preserve"> </w:t>
      </w:r>
      <w:r>
        <w:rPr>
          <w:rFonts w:ascii="SimSun" w:hAnsi="SimSun" w:eastAsia="SimSun" w:cs="SimSun"/>
          <w:sz w:val="21"/>
          <w:szCs w:val="21"/>
        </w:rPr>
        <w:t>以界定为数据作为生产要素进行交易的场所及其交换关系的总和②。数据</w:t>
      </w:r>
      <w:r>
        <w:rPr>
          <w:rFonts w:ascii="SimSun" w:hAnsi="SimSun" w:eastAsia="SimSun" w:cs="SimSun"/>
          <w:sz w:val="21"/>
          <w:szCs w:val="21"/>
          <w:spacing w:val="-1"/>
        </w:rPr>
        <w:t>要素</w:t>
      </w:r>
      <w:r>
        <w:rPr>
          <w:rFonts w:ascii="SimSun" w:hAnsi="SimSun" w:eastAsia="SimSun" w:cs="SimSun"/>
          <w:sz w:val="21"/>
          <w:szCs w:val="21"/>
        </w:rPr>
        <w:t xml:space="preserve"> </w:t>
      </w:r>
      <w:r>
        <w:rPr>
          <w:rFonts w:ascii="SimSun" w:hAnsi="SimSun" w:eastAsia="SimSun" w:cs="SimSun"/>
          <w:sz w:val="21"/>
          <w:szCs w:val="21"/>
        </w:rPr>
        <w:t>市场可以分为数据平台交易市场和数据私人</w:t>
      </w:r>
      <w:r>
        <w:rPr>
          <w:rFonts w:ascii="SimSun" w:hAnsi="SimSun" w:eastAsia="SimSun" w:cs="SimSun"/>
          <w:sz w:val="21"/>
          <w:szCs w:val="21"/>
          <w:spacing w:val="-1"/>
        </w:rPr>
        <w:t>交易市场，前者是指数据在数据交</w:t>
      </w:r>
      <w:r>
        <w:rPr>
          <w:rFonts w:ascii="SimSun" w:hAnsi="SimSun" w:eastAsia="SimSun" w:cs="SimSun"/>
          <w:sz w:val="21"/>
          <w:szCs w:val="21"/>
        </w:rPr>
        <w:t xml:space="preserve"> </w:t>
      </w:r>
      <w:r>
        <w:rPr>
          <w:rFonts w:ascii="SimSun" w:hAnsi="SimSun" w:eastAsia="SimSun" w:cs="SimSun"/>
          <w:sz w:val="21"/>
          <w:szCs w:val="21"/>
        </w:rPr>
        <w:t>易所、数据经纪商等数据中介机构组成的交易平台上进行交换流通的市场，后</w:t>
      </w:r>
      <w:r>
        <w:rPr>
          <w:rFonts w:ascii="SimSun" w:hAnsi="SimSun" w:eastAsia="SimSun" w:cs="SimSun"/>
          <w:sz w:val="21"/>
          <w:szCs w:val="21"/>
          <w:spacing w:val="4"/>
        </w:rPr>
        <w:t xml:space="preserve"> </w:t>
      </w:r>
      <w:r>
        <w:rPr>
          <w:rFonts w:ascii="SimSun" w:hAnsi="SimSun" w:eastAsia="SimSun" w:cs="SimSun"/>
          <w:sz w:val="21"/>
          <w:szCs w:val="21"/>
        </w:rPr>
        <w:t>者是指数据不经过交易平台和中介机构，直接在供需</w:t>
      </w:r>
      <w:r>
        <w:rPr>
          <w:rFonts w:ascii="SimSun" w:hAnsi="SimSun" w:eastAsia="SimSun" w:cs="SimSun"/>
          <w:sz w:val="21"/>
          <w:szCs w:val="21"/>
          <w:spacing w:val="-1"/>
        </w:rPr>
        <w:t>方之间通过协议交换流通</w:t>
      </w:r>
      <w:r>
        <w:rPr>
          <w:rFonts w:ascii="SimSun" w:hAnsi="SimSun" w:eastAsia="SimSun" w:cs="SimSun"/>
          <w:sz w:val="21"/>
          <w:szCs w:val="21"/>
        </w:rPr>
        <w:t xml:space="preserve"> </w:t>
      </w:r>
      <w:r>
        <w:rPr>
          <w:rFonts w:ascii="SimSun" w:hAnsi="SimSun" w:eastAsia="SimSun" w:cs="SimSun"/>
          <w:sz w:val="21"/>
          <w:szCs w:val="21"/>
        </w:rPr>
        <w:t>的市场。数据平台交易市场有众多中介机构和数据供需方的参与，市场</w:t>
      </w:r>
      <w:r>
        <w:rPr>
          <w:rFonts w:ascii="SimSun" w:hAnsi="SimSun" w:eastAsia="SimSun" w:cs="SimSun"/>
          <w:sz w:val="21"/>
          <w:szCs w:val="21"/>
          <w:spacing w:val="-1"/>
        </w:rPr>
        <w:t>交易机</w:t>
      </w:r>
      <w:r>
        <w:rPr>
          <w:rFonts w:ascii="SimSun" w:hAnsi="SimSun" w:eastAsia="SimSun" w:cs="SimSun"/>
          <w:sz w:val="21"/>
          <w:szCs w:val="21"/>
        </w:rPr>
        <w:t xml:space="preserve"> </w:t>
      </w:r>
      <w:r>
        <w:rPr>
          <w:rFonts w:ascii="SimSun" w:hAnsi="SimSun" w:eastAsia="SimSun" w:cs="SimSun"/>
          <w:sz w:val="21"/>
          <w:szCs w:val="21"/>
          <w:spacing w:val="-1"/>
        </w:rPr>
        <w:t>制更为透明和规范，交易规则相对统一、交易程序较为便捷，对数据安全、数</w:t>
      </w:r>
      <w:r>
        <w:rPr>
          <w:rFonts w:ascii="SimSun" w:hAnsi="SimSun" w:eastAsia="SimSun" w:cs="SimSun"/>
          <w:sz w:val="21"/>
          <w:szCs w:val="21"/>
          <w:spacing w:val="14"/>
        </w:rPr>
        <w:t xml:space="preserve"> </w:t>
      </w:r>
      <w:r>
        <w:rPr>
          <w:rFonts w:ascii="SimSun" w:hAnsi="SimSun" w:eastAsia="SimSun" w:cs="SimSun"/>
          <w:sz w:val="21"/>
          <w:szCs w:val="21"/>
        </w:rPr>
        <w:t>据质量等方面更有保障，但对于交易准入条件也有较高的</w:t>
      </w:r>
      <w:r>
        <w:rPr>
          <w:rFonts w:ascii="SimSun" w:hAnsi="SimSun" w:eastAsia="SimSun" w:cs="SimSun"/>
          <w:sz w:val="21"/>
          <w:szCs w:val="21"/>
          <w:spacing w:val="-1"/>
        </w:rPr>
        <w:t>要求。数据私人交易</w:t>
      </w:r>
      <w:r>
        <w:rPr>
          <w:rFonts w:ascii="SimSun" w:hAnsi="SimSun" w:eastAsia="SimSun" w:cs="SimSun"/>
          <w:sz w:val="21"/>
          <w:szCs w:val="21"/>
        </w:rPr>
        <w:t xml:space="preserve"> </w:t>
      </w:r>
      <w:r>
        <w:rPr>
          <w:rFonts w:ascii="SimSun" w:hAnsi="SimSun" w:eastAsia="SimSun" w:cs="SimSun"/>
          <w:sz w:val="21"/>
          <w:szCs w:val="21"/>
        </w:rPr>
        <w:t>市场相对而言更加自由，交易主要建立在双</w:t>
      </w:r>
      <w:r>
        <w:rPr>
          <w:rFonts w:ascii="SimSun" w:hAnsi="SimSun" w:eastAsia="SimSun" w:cs="SimSun"/>
          <w:sz w:val="21"/>
          <w:szCs w:val="21"/>
          <w:spacing w:val="-1"/>
        </w:rPr>
        <w:t>方的信任和意思自治基础之上，但</w:t>
      </w:r>
      <w:r>
        <w:rPr>
          <w:rFonts w:ascii="SimSun" w:hAnsi="SimSun" w:eastAsia="SimSun" w:cs="SimSun"/>
          <w:sz w:val="21"/>
          <w:szCs w:val="21"/>
        </w:rPr>
        <w:t xml:space="preserve"> </w:t>
      </w:r>
      <w:r>
        <w:rPr>
          <w:rFonts w:ascii="SimSun" w:hAnsi="SimSun" w:eastAsia="SimSun" w:cs="SimSun"/>
          <w:sz w:val="21"/>
          <w:szCs w:val="21"/>
        </w:rPr>
        <w:t>交易谈判和磋商的成本高，在交易安全、数据</w:t>
      </w:r>
      <w:r>
        <w:rPr>
          <w:rFonts w:ascii="SimSun" w:hAnsi="SimSun" w:eastAsia="SimSun" w:cs="SimSun"/>
          <w:sz w:val="21"/>
          <w:szCs w:val="21"/>
          <w:spacing w:val="-1"/>
        </w:rPr>
        <w:t>质量等方面也相对缺乏保障。数</w:t>
      </w:r>
      <w:r>
        <w:rPr>
          <w:rFonts w:ascii="SimSun" w:hAnsi="SimSun" w:eastAsia="SimSun" w:cs="SimSun"/>
          <w:sz w:val="21"/>
          <w:szCs w:val="21"/>
        </w:rPr>
        <w:t xml:space="preserve"> </w:t>
      </w:r>
      <w:r>
        <w:rPr>
          <w:rFonts w:ascii="SimSun" w:hAnsi="SimSun" w:eastAsia="SimSun" w:cs="SimSun"/>
          <w:sz w:val="21"/>
          <w:szCs w:val="21"/>
        </w:rPr>
        <w:t>据的特性使得数据易被篡改、复制和泄露，需要有专业的</w:t>
      </w:r>
      <w:r>
        <w:rPr>
          <w:rFonts w:ascii="SimSun" w:hAnsi="SimSun" w:eastAsia="SimSun" w:cs="SimSun"/>
          <w:sz w:val="21"/>
          <w:szCs w:val="21"/>
          <w:spacing w:val="-1"/>
        </w:rPr>
        <w:t>技术和严格的制度以</w:t>
      </w:r>
      <w:r>
        <w:rPr>
          <w:rFonts w:ascii="SimSun" w:hAnsi="SimSun" w:eastAsia="SimSun" w:cs="SimSun"/>
          <w:sz w:val="21"/>
          <w:szCs w:val="21"/>
        </w:rPr>
        <w:t xml:space="preserve"> </w:t>
      </w:r>
      <w:r>
        <w:rPr>
          <w:rFonts w:ascii="SimSun" w:hAnsi="SimSun" w:eastAsia="SimSun" w:cs="SimSun"/>
          <w:sz w:val="21"/>
          <w:szCs w:val="21"/>
        </w:rPr>
        <w:t>保障数据流通交换的安全，加之统一规范的数据要素</w:t>
      </w:r>
      <w:r>
        <w:rPr>
          <w:rFonts w:ascii="SimSun" w:hAnsi="SimSun" w:eastAsia="SimSun" w:cs="SimSun"/>
          <w:sz w:val="21"/>
          <w:szCs w:val="21"/>
          <w:spacing w:val="-1"/>
        </w:rPr>
        <w:t>平台交易市场是数字经济</w:t>
      </w:r>
      <w:r>
        <w:rPr>
          <w:rFonts w:ascii="SimSun" w:hAnsi="SimSun" w:eastAsia="SimSun" w:cs="SimSun"/>
          <w:sz w:val="21"/>
          <w:szCs w:val="21"/>
        </w:rPr>
        <w:t xml:space="preserve"> </w:t>
      </w:r>
      <w:r>
        <w:rPr>
          <w:rFonts w:ascii="SimSun" w:hAnsi="SimSun" w:eastAsia="SimSun" w:cs="SimSun"/>
          <w:sz w:val="21"/>
          <w:szCs w:val="21"/>
        </w:rPr>
        <w:t>时代大规模数据流通交换的需要，因此应当重点培育数据平台交易市场，引导</w:t>
      </w:r>
      <w:r>
        <w:rPr>
          <w:rFonts w:ascii="SimSun" w:hAnsi="SimSun" w:eastAsia="SimSun" w:cs="SimSun"/>
          <w:sz w:val="21"/>
          <w:szCs w:val="21"/>
          <w:spacing w:val="2"/>
        </w:rPr>
        <w:t xml:space="preserve"> </w:t>
      </w:r>
      <w:r>
        <w:rPr>
          <w:rFonts w:ascii="SimSun" w:hAnsi="SimSun" w:eastAsia="SimSun" w:cs="SimSun"/>
          <w:sz w:val="21"/>
          <w:szCs w:val="21"/>
        </w:rPr>
        <w:t>数据在平台交易市场中流通交易，以集中提供交易中</w:t>
      </w:r>
      <w:r>
        <w:rPr>
          <w:rFonts w:ascii="SimSun" w:hAnsi="SimSun" w:eastAsia="SimSun" w:cs="SimSun"/>
          <w:sz w:val="21"/>
          <w:szCs w:val="21"/>
          <w:spacing w:val="-1"/>
        </w:rPr>
        <w:t>介服务、实施交易安全监</w:t>
      </w:r>
      <w:r>
        <w:rPr>
          <w:rFonts w:ascii="SimSun" w:hAnsi="SimSun" w:eastAsia="SimSun" w:cs="SimSun"/>
          <w:sz w:val="21"/>
          <w:szCs w:val="21"/>
        </w:rPr>
        <w:t xml:space="preserve"> </w:t>
      </w:r>
      <w:r>
        <w:rPr>
          <w:rFonts w:ascii="SimSun" w:hAnsi="SimSun" w:eastAsia="SimSun" w:cs="SimSun"/>
          <w:sz w:val="21"/>
          <w:szCs w:val="21"/>
        </w:rPr>
        <w:t>管，提高交易效率，促进数据要素的有序流</w:t>
      </w:r>
      <w:r>
        <w:rPr>
          <w:rFonts w:ascii="SimSun" w:hAnsi="SimSun" w:eastAsia="SimSun" w:cs="SimSun"/>
          <w:sz w:val="21"/>
          <w:szCs w:val="21"/>
          <w:spacing w:val="-1"/>
        </w:rPr>
        <w:t>动和高效配置，数据私人交易市场</w:t>
      </w:r>
      <w:r>
        <w:rPr>
          <w:rFonts w:ascii="SimSun" w:hAnsi="SimSun" w:eastAsia="SimSun" w:cs="SimSun"/>
          <w:sz w:val="21"/>
          <w:szCs w:val="21"/>
        </w:rPr>
        <w:t xml:space="preserve"> </w:t>
      </w:r>
      <w:r>
        <w:rPr>
          <w:rFonts w:ascii="SimSun" w:hAnsi="SimSun" w:eastAsia="SimSun" w:cs="SimSun"/>
          <w:sz w:val="21"/>
          <w:szCs w:val="21"/>
          <w:spacing w:val="-3"/>
        </w:rPr>
        <w:t>则可以起到辅助和补充的作用。</w:t>
      </w:r>
    </w:p>
    <w:p>
      <w:pPr>
        <w:ind w:left="10" w:right="351" w:firstLine="439"/>
        <w:spacing w:before="128" w:line="272" w:lineRule="auto"/>
        <w:jc w:val="both"/>
        <w:rPr>
          <w:rFonts w:ascii="SimSun" w:hAnsi="SimSun" w:eastAsia="SimSun" w:cs="SimSun"/>
          <w:sz w:val="21"/>
          <w:szCs w:val="21"/>
        </w:rPr>
      </w:pPr>
      <w:r>
        <w:rPr>
          <w:rFonts w:ascii="SimSun" w:hAnsi="SimSun" w:eastAsia="SimSun" w:cs="SimSun"/>
          <w:sz w:val="21"/>
          <w:szCs w:val="21"/>
        </w:rPr>
        <w:t>数据要素之所以能够在数据要素市场上流通和利</w:t>
      </w:r>
      <w:r>
        <w:rPr>
          <w:rFonts w:ascii="SimSun" w:hAnsi="SimSun" w:eastAsia="SimSun" w:cs="SimSun"/>
          <w:sz w:val="21"/>
          <w:szCs w:val="21"/>
          <w:spacing w:val="-1"/>
        </w:rPr>
        <w:t>用并实现在不同领域和不</w:t>
      </w:r>
      <w:r>
        <w:rPr>
          <w:rFonts w:ascii="SimSun" w:hAnsi="SimSun" w:eastAsia="SimSun" w:cs="SimSun"/>
          <w:sz w:val="21"/>
          <w:szCs w:val="21"/>
        </w:rPr>
        <w:t xml:space="preserve"> </w:t>
      </w:r>
      <w:r>
        <w:rPr>
          <w:rFonts w:ascii="SimSun" w:hAnsi="SimSun" w:eastAsia="SimSun" w:cs="SimSun"/>
          <w:sz w:val="21"/>
          <w:szCs w:val="21"/>
        </w:rPr>
        <w:t>同主体间的配置，主要是数据要素的市场机制在发挥作用。数据要素的</w:t>
      </w:r>
      <w:r>
        <w:rPr>
          <w:rFonts w:ascii="SimSun" w:hAnsi="SimSun" w:eastAsia="SimSun" w:cs="SimSun"/>
          <w:sz w:val="21"/>
          <w:szCs w:val="21"/>
          <w:spacing w:val="-1"/>
        </w:rPr>
        <w:t>市场机</w:t>
      </w:r>
    </w:p>
    <w:p>
      <w:pPr>
        <w:pStyle w:val="BodyText"/>
        <w:spacing w:line="358" w:lineRule="auto"/>
        <w:rPr/>
      </w:pPr>
      <w:r/>
    </w:p>
    <w:p>
      <w:pPr>
        <w:pStyle w:val="BodyText"/>
        <w:spacing w:line="358" w:lineRule="auto"/>
        <w:rPr/>
      </w:pPr>
      <w:r/>
    </w:p>
    <w:p>
      <w:pPr>
        <w:ind w:left="349"/>
        <w:spacing w:before="68" w:line="216"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2"/>
        </w:rPr>
        <w:t xml:space="preserve"> </w:t>
      </w:r>
      <w:r>
        <w:rPr>
          <w:rFonts w:ascii="SimSun" w:hAnsi="SimSun" w:eastAsia="SimSun" w:cs="SimSun"/>
          <w:sz w:val="21"/>
          <w:szCs w:val="21"/>
          <w:spacing w:val="-23"/>
        </w:rPr>
        <w:t>参见于刃刚、戴宏伟：《生产要素论》,中国物价出版社1999年版，第252页。</w:t>
      </w:r>
    </w:p>
    <w:p>
      <w:pPr>
        <w:ind w:left="10" w:right="361" w:firstLine="359"/>
        <w:spacing w:before="13" w:line="227" w:lineRule="auto"/>
        <w:rPr>
          <w:rFonts w:ascii="SimSun" w:hAnsi="SimSun" w:eastAsia="SimSun" w:cs="SimSun"/>
          <w:sz w:val="21"/>
          <w:szCs w:val="21"/>
        </w:rPr>
      </w:pPr>
      <w:r>
        <w:rPr>
          <w:rFonts w:ascii="SimSun" w:hAnsi="SimSun" w:eastAsia="SimSun" w:cs="SimSun"/>
          <w:sz w:val="21"/>
          <w:szCs w:val="21"/>
          <w:spacing w:val="-20"/>
          <w:w w:val="96"/>
        </w:rPr>
        <w:t>②</w:t>
      </w:r>
      <w:r>
        <w:rPr>
          <w:rFonts w:ascii="SimSun" w:hAnsi="SimSun" w:eastAsia="SimSun" w:cs="SimSun"/>
          <w:sz w:val="21"/>
          <w:szCs w:val="21"/>
          <w:spacing w:val="59"/>
        </w:rPr>
        <w:t xml:space="preserve"> </w:t>
      </w:r>
      <w:r>
        <w:rPr>
          <w:rFonts w:ascii="SimSun" w:hAnsi="SimSun" w:eastAsia="SimSun" w:cs="SimSun"/>
          <w:sz w:val="21"/>
          <w:szCs w:val="21"/>
          <w:spacing w:val="-20"/>
          <w:w w:val="96"/>
        </w:rPr>
        <w:t>参见国家工商行政管理局市场监督管理司编：《生产要素市场管理概论》</w:t>
      </w:r>
      <w:r>
        <w:rPr>
          <w:rFonts w:ascii="SimSun" w:hAnsi="SimSun" w:eastAsia="SimSun" w:cs="SimSun"/>
          <w:sz w:val="21"/>
          <w:szCs w:val="21"/>
          <w:spacing w:val="-21"/>
          <w:w w:val="96"/>
        </w:rPr>
        <w:t>,经济管</w:t>
      </w:r>
      <w:r>
        <w:rPr>
          <w:rFonts w:ascii="SimSun" w:hAnsi="SimSun" w:eastAsia="SimSun" w:cs="SimSun"/>
          <w:sz w:val="21"/>
          <w:szCs w:val="21"/>
        </w:rPr>
        <w:t xml:space="preserve"> </w:t>
      </w:r>
      <w:r>
        <w:rPr>
          <w:rFonts w:ascii="SimSun" w:hAnsi="SimSun" w:eastAsia="SimSun" w:cs="SimSun"/>
          <w:sz w:val="21"/>
          <w:szCs w:val="21"/>
          <w:spacing w:val="-24"/>
          <w:w w:val="97"/>
        </w:rPr>
        <w:t>理出版社1996年版，第13页。文中将“生产要素市场”界定为“生产要素交易的场所及其交</w:t>
      </w:r>
      <w:r>
        <w:rPr>
          <w:rFonts w:ascii="SimSun" w:hAnsi="SimSun" w:eastAsia="SimSun" w:cs="SimSun"/>
          <w:sz w:val="21"/>
          <w:szCs w:val="21"/>
          <w:spacing w:val="20"/>
        </w:rPr>
        <w:t xml:space="preserve"> </w:t>
      </w:r>
      <w:r>
        <w:rPr>
          <w:rFonts w:ascii="SimSun" w:hAnsi="SimSun" w:eastAsia="SimSun" w:cs="SimSun"/>
          <w:sz w:val="21"/>
          <w:szCs w:val="21"/>
          <w:spacing w:val="-30"/>
          <w:w w:val="97"/>
        </w:rPr>
        <w:t>换关系的总和”。</w:t>
      </w:r>
    </w:p>
    <w:p>
      <w:pPr>
        <w:spacing w:line="227" w:lineRule="auto"/>
        <w:sectPr>
          <w:pgSz w:w="8490" w:h="13140"/>
          <w:pgMar w:top="400" w:right="408" w:bottom="400" w:left="570" w:header="0" w:footer="0" w:gutter="0"/>
        </w:sectPr>
        <w:rPr>
          <w:rFonts w:ascii="SimSun" w:hAnsi="SimSun" w:eastAsia="SimSun" w:cs="SimSun"/>
          <w:sz w:val="21"/>
          <w:szCs w:val="21"/>
        </w:rPr>
      </w:pPr>
    </w:p>
    <w:p>
      <w:pPr>
        <w:ind w:left="419"/>
        <w:spacing w:before="259"/>
        <w:rPr>
          <w:rFonts w:ascii="SimHei" w:hAnsi="SimHei" w:eastAsia="SimHei" w:cs="SimHei"/>
          <w:sz w:val="20"/>
          <w:szCs w:val="20"/>
        </w:rPr>
      </w:pPr>
      <w:r>
        <w:drawing>
          <wp:anchor distT="0" distB="0" distL="0" distR="0" simplePos="0" relativeHeight="252477440" behindDoc="0" locked="0" layoutInCell="0" allowOverlap="1">
            <wp:simplePos x="0" y="0"/>
            <wp:positionH relativeFrom="page">
              <wp:posOffset>323846</wp:posOffset>
            </wp:positionH>
            <wp:positionV relativeFrom="page">
              <wp:posOffset>5994439</wp:posOffset>
            </wp:positionV>
            <wp:extent cx="1162062" cy="6351"/>
            <wp:effectExtent l="0" t="0" r="0" b="0"/>
            <wp:wrapNone/>
            <wp:docPr id="688" name="IM 688"/>
            <wp:cNvGraphicFramePr/>
            <a:graphic>
              <a:graphicData uri="http://schemas.openxmlformats.org/drawingml/2006/picture">
                <pic:pic>
                  <pic:nvPicPr>
                    <pic:cNvPr id="688" name="IM 688"/>
                    <pic:cNvPicPr/>
                  </pic:nvPicPr>
                  <pic:blipFill>
                    <a:blip r:embed="rId368"/>
                    <a:stretch>
                      <a:fillRect/>
                    </a:stretch>
                  </pic:blipFill>
                  <pic:spPr>
                    <a:xfrm rot="0">
                      <a:off x="0" y="0"/>
                      <a:ext cx="1162062" cy="6351"/>
                    </a:xfrm>
                    <a:prstGeom prst="rect">
                      <a:avLst/>
                    </a:prstGeom>
                  </pic:spPr>
                </pic:pic>
              </a:graphicData>
            </a:graphic>
          </wp:anchor>
        </w:drawing>
      </w:r>
      <w:r>
        <w:pict>
          <v:shape id="_x0000_s444" style="position:absolute;margin-left:-1pt;margin-top:15.9905pt;mso-position-vertical-relative:text;mso-position-horizontal-relative:text;width:16.5pt;height:8.95pt;z-index:252476416;"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256</w:t>
                  </w:r>
                </w:p>
              </w:txbxContent>
            </v:textbox>
          </v:shape>
        </w:pict>
      </w:r>
      <w:r>
        <w:rPr>
          <w:rFonts w:ascii="SimHei" w:hAnsi="SimHei" w:eastAsia="SimHei" w:cs="SimHei"/>
          <w:sz w:val="20"/>
          <w:szCs w:val="20"/>
          <w:position w:val="-4"/>
        </w:rPr>
        <w:drawing>
          <wp:inline distT="0" distB="0" distL="0" distR="0">
            <wp:extent cx="6308" cy="273093"/>
            <wp:effectExtent l="0" t="0" r="0" b="0"/>
            <wp:docPr id="690" name="IM 690"/>
            <wp:cNvGraphicFramePr/>
            <a:graphic>
              <a:graphicData uri="http://schemas.openxmlformats.org/drawingml/2006/picture">
                <pic:pic>
                  <pic:nvPicPr>
                    <pic:cNvPr id="690" name="IM 690"/>
                    <pic:cNvPicPr/>
                  </pic:nvPicPr>
                  <pic:blipFill>
                    <a:blip r:embed="rId369"/>
                    <a:stretch>
                      <a:fillRect/>
                    </a:stretch>
                  </pic:blipFill>
                  <pic:spPr>
                    <a:xfrm rot="0">
                      <a:off x="0" y="0"/>
                      <a:ext cx="6308" cy="273093"/>
                    </a:xfrm>
                    <a:prstGeom prst="rect">
                      <a:avLst/>
                    </a:prstGeom>
                  </pic:spPr>
                </pic:pic>
              </a:graphicData>
            </a:graphic>
          </wp:inline>
        </w:drawing>
      </w:r>
      <w:r>
        <w:rPr>
          <w:rFonts w:ascii="SimHei" w:hAnsi="SimHei" w:eastAsia="SimHei" w:cs="SimHei"/>
          <w:sz w:val="20"/>
          <w:szCs w:val="20"/>
        </w:rPr>
        <w:t xml:space="preserve"> </w:t>
      </w:r>
      <w:r>
        <w:rPr>
          <w:rFonts w:ascii="SimHei" w:hAnsi="SimHei" w:eastAsia="SimHei" w:cs="SimHei"/>
          <w:sz w:val="20"/>
          <w:szCs w:val="20"/>
          <w:spacing w:val="-18"/>
          <w:w w:val="90"/>
        </w:rPr>
        <w:t>第六章</w:t>
      </w:r>
      <w:r>
        <w:rPr>
          <w:rFonts w:ascii="SimHei" w:hAnsi="SimHei" w:eastAsia="SimHei" w:cs="SimHei"/>
          <w:sz w:val="20"/>
          <w:szCs w:val="20"/>
          <w:spacing w:val="-18"/>
          <w:w w:val="90"/>
        </w:rPr>
        <w:t xml:space="preserve">  </w:t>
      </w:r>
      <w:r>
        <w:rPr>
          <w:rFonts w:ascii="SimHei" w:hAnsi="SimHei" w:eastAsia="SimHei" w:cs="SimHei"/>
          <w:sz w:val="20"/>
          <w:szCs w:val="20"/>
          <w:spacing w:val="-18"/>
          <w:w w:val="90"/>
        </w:rPr>
        <w:t>数据要素市场化配置的法律保障机制研</w:t>
      </w:r>
      <w:r>
        <w:rPr>
          <w:rFonts w:ascii="SimHei" w:hAnsi="SimHei" w:eastAsia="SimHei" w:cs="SimHei"/>
          <w:sz w:val="20"/>
          <w:szCs w:val="20"/>
          <w:spacing w:val="-19"/>
          <w:w w:val="90"/>
        </w:rPr>
        <w:t>究</w:t>
      </w:r>
    </w:p>
    <w:p>
      <w:pPr>
        <w:pStyle w:val="BodyText"/>
        <w:spacing w:line="356" w:lineRule="auto"/>
        <w:rPr/>
      </w:pPr>
      <w:r/>
    </w:p>
    <w:p>
      <w:pPr>
        <w:ind w:left="420" w:right="19"/>
        <w:spacing w:before="65" w:line="298" w:lineRule="auto"/>
        <w:jc w:val="both"/>
        <w:rPr>
          <w:rFonts w:ascii="SimSun" w:hAnsi="SimSun" w:eastAsia="SimSun" w:cs="SimSun"/>
          <w:sz w:val="20"/>
          <w:szCs w:val="20"/>
        </w:rPr>
      </w:pPr>
      <w:r>
        <w:rPr>
          <w:rFonts w:ascii="SimSun" w:hAnsi="SimSun" w:eastAsia="SimSun" w:cs="SimSun"/>
          <w:sz w:val="20"/>
          <w:szCs w:val="20"/>
          <w:spacing w:val="9"/>
        </w:rPr>
        <w:t>制即数据要素市场的运行机制，包括利益机制、供求-价格机制和竞争机制①。</w:t>
      </w:r>
      <w:r>
        <w:rPr>
          <w:rFonts w:ascii="SimSun" w:hAnsi="SimSun" w:eastAsia="SimSun" w:cs="SimSun"/>
          <w:sz w:val="20"/>
          <w:szCs w:val="20"/>
          <w:spacing w:val="4"/>
        </w:rPr>
        <w:t xml:space="preserve"> </w:t>
      </w:r>
      <w:r>
        <w:rPr>
          <w:rFonts w:ascii="SimSun" w:hAnsi="SimSun" w:eastAsia="SimSun" w:cs="SimSun"/>
          <w:sz w:val="20"/>
          <w:szCs w:val="20"/>
          <w:spacing w:val="10"/>
        </w:rPr>
        <w:t>利益机制是指数据要素市场主体为了追求自身经济利益</w:t>
      </w:r>
      <w:r>
        <w:rPr>
          <w:rFonts w:ascii="SimSun" w:hAnsi="SimSun" w:eastAsia="SimSun" w:cs="SimSun"/>
          <w:sz w:val="20"/>
          <w:szCs w:val="20"/>
          <w:spacing w:val="9"/>
        </w:rPr>
        <w:t>的最大化，根据市场行 </w:t>
      </w:r>
      <w:r>
        <w:rPr>
          <w:rFonts w:ascii="SimSun" w:hAnsi="SimSun" w:eastAsia="SimSun" w:cs="SimSun"/>
          <w:sz w:val="20"/>
          <w:szCs w:val="20"/>
          <w:spacing w:val="10"/>
        </w:rPr>
        <w:t>情作出决策买卖数据，完成数据要素的交易流通，数据</w:t>
      </w:r>
      <w:r>
        <w:rPr>
          <w:rFonts w:ascii="SimSun" w:hAnsi="SimSun" w:eastAsia="SimSun" w:cs="SimSun"/>
          <w:sz w:val="20"/>
          <w:szCs w:val="20"/>
          <w:spacing w:val="9"/>
        </w:rPr>
        <w:t>要素通过市场主体的买 </w:t>
      </w:r>
      <w:r>
        <w:rPr>
          <w:rFonts w:ascii="SimSun" w:hAnsi="SimSun" w:eastAsia="SimSun" w:cs="SimSun"/>
          <w:sz w:val="20"/>
          <w:szCs w:val="20"/>
          <w:spacing w:val="10"/>
        </w:rPr>
        <w:t>卖行为实现在不同领域的流动和配置。供求—价格机制</w:t>
      </w:r>
      <w:r>
        <w:rPr>
          <w:rFonts w:ascii="SimSun" w:hAnsi="SimSun" w:eastAsia="SimSun" w:cs="SimSun"/>
          <w:sz w:val="20"/>
          <w:szCs w:val="20"/>
          <w:spacing w:val="9"/>
        </w:rPr>
        <w:t>是指数据要素的供求关 </w:t>
      </w:r>
      <w:r>
        <w:rPr>
          <w:rFonts w:ascii="SimSun" w:hAnsi="SimSun" w:eastAsia="SimSun" w:cs="SimSun"/>
          <w:sz w:val="20"/>
          <w:szCs w:val="20"/>
          <w:spacing w:val="10"/>
        </w:rPr>
        <w:t>系影响价格水平，价格水平的波动又将引起供求</w:t>
      </w:r>
      <w:r>
        <w:rPr>
          <w:rFonts w:ascii="SimSun" w:hAnsi="SimSun" w:eastAsia="SimSun" w:cs="SimSun"/>
          <w:sz w:val="20"/>
          <w:szCs w:val="20"/>
          <w:spacing w:val="9"/>
        </w:rPr>
        <w:t>关系的变化，市场主体根据价</w:t>
      </w:r>
      <w:r>
        <w:rPr>
          <w:rFonts w:ascii="SimSun" w:hAnsi="SimSun" w:eastAsia="SimSun" w:cs="SimSun"/>
          <w:sz w:val="20"/>
          <w:szCs w:val="20"/>
        </w:rPr>
        <w:t xml:space="preserve">  </w:t>
      </w:r>
      <w:r>
        <w:rPr>
          <w:rFonts w:ascii="SimSun" w:hAnsi="SimSun" w:eastAsia="SimSun" w:cs="SimSun"/>
          <w:sz w:val="20"/>
          <w:szCs w:val="20"/>
          <w:spacing w:val="10"/>
        </w:rPr>
        <w:t>格的变化在利益机制的驱动下实施不同的买卖行为，推</w:t>
      </w:r>
      <w:r>
        <w:rPr>
          <w:rFonts w:ascii="SimSun" w:hAnsi="SimSun" w:eastAsia="SimSun" w:cs="SimSun"/>
          <w:sz w:val="20"/>
          <w:szCs w:val="20"/>
          <w:spacing w:val="9"/>
        </w:rPr>
        <w:t>动数据要素在不同领域 </w:t>
      </w:r>
      <w:r>
        <w:rPr>
          <w:rFonts w:ascii="SimSun" w:hAnsi="SimSun" w:eastAsia="SimSun" w:cs="SimSun"/>
          <w:sz w:val="20"/>
          <w:szCs w:val="20"/>
          <w:spacing w:val="10"/>
        </w:rPr>
        <w:t>的流动和配置，数据需求更迫切的领域数据的价格相对</w:t>
      </w:r>
      <w:r>
        <w:rPr>
          <w:rFonts w:ascii="SimSun" w:hAnsi="SimSun" w:eastAsia="SimSun" w:cs="SimSun"/>
          <w:sz w:val="20"/>
          <w:szCs w:val="20"/>
          <w:spacing w:val="9"/>
        </w:rPr>
        <w:t>较高，数据根据利益机 </w:t>
      </w:r>
      <w:r>
        <w:rPr>
          <w:rFonts w:ascii="SimSun" w:hAnsi="SimSun" w:eastAsia="SimSun" w:cs="SimSun"/>
          <w:sz w:val="20"/>
          <w:szCs w:val="20"/>
          <w:spacing w:val="13"/>
        </w:rPr>
        <w:t>制和供求—价格机制朝着相对价格高的用途</w:t>
      </w:r>
      <w:r>
        <w:rPr>
          <w:rFonts w:ascii="SimSun" w:hAnsi="SimSun" w:eastAsia="SimSun" w:cs="SimSun"/>
          <w:sz w:val="20"/>
          <w:szCs w:val="20"/>
          <w:spacing w:val="12"/>
        </w:rPr>
        <w:t>和领域配置②,由此发挥数据的最 </w:t>
      </w:r>
      <w:r>
        <w:rPr>
          <w:rFonts w:ascii="SimSun" w:hAnsi="SimSun" w:eastAsia="SimSun" w:cs="SimSun"/>
          <w:sz w:val="20"/>
          <w:szCs w:val="20"/>
          <w:spacing w:val="10"/>
        </w:rPr>
        <w:t>大效用。竞争机制是指通过市场竞争实现优胜劣汰，只</w:t>
      </w:r>
      <w:r>
        <w:rPr>
          <w:rFonts w:ascii="SimSun" w:hAnsi="SimSun" w:eastAsia="SimSun" w:cs="SimSun"/>
          <w:sz w:val="20"/>
          <w:szCs w:val="20"/>
          <w:spacing w:val="9"/>
        </w:rPr>
        <w:t>有顺应市场规律的主体 </w:t>
      </w:r>
      <w:r>
        <w:rPr>
          <w:rFonts w:ascii="SimSun" w:hAnsi="SimSun" w:eastAsia="SimSun" w:cs="SimSun"/>
          <w:sz w:val="20"/>
          <w:szCs w:val="20"/>
          <w:spacing w:val="10"/>
        </w:rPr>
        <w:t>才能更好地生存，形成对数据市场主体的激励和约束，</w:t>
      </w:r>
      <w:r>
        <w:rPr>
          <w:rFonts w:ascii="SimSun" w:hAnsi="SimSun" w:eastAsia="SimSun" w:cs="SimSun"/>
          <w:sz w:val="20"/>
          <w:szCs w:val="20"/>
          <w:spacing w:val="9"/>
        </w:rPr>
        <w:t>使其自发地遵循市场规 </w:t>
      </w:r>
      <w:r>
        <w:rPr>
          <w:rFonts w:ascii="SimSun" w:hAnsi="SimSun" w:eastAsia="SimSun" w:cs="SimSun"/>
          <w:sz w:val="20"/>
          <w:szCs w:val="20"/>
          <w:spacing w:val="10"/>
        </w:rPr>
        <w:t>律进行决策和经营，实现市场机制的持续运行。数据资</w:t>
      </w:r>
      <w:r>
        <w:rPr>
          <w:rFonts w:ascii="SimSun" w:hAnsi="SimSun" w:eastAsia="SimSun" w:cs="SimSun"/>
          <w:sz w:val="20"/>
          <w:szCs w:val="20"/>
          <w:spacing w:val="9"/>
        </w:rPr>
        <w:t>源在数据要素市场机制 </w:t>
      </w:r>
      <w:r>
        <w:rPr>
          <w:rFonts w:ascii="SimSun" w:hAnsi="SimSun" w:eastAsia="SimSun" w:cs="SimSun"/>
          <w:sz w:val="20"/>
          <w:szCs w:val="20"/>
          <w:spacing w:val="9"/>
        </w:rPr>
        <w:t>的作用下在市场中交易流通，从而实现在不同领域、不同主体之间的配置。</w:t>
      </w:r>
    </w:p>
    <w:p>
      <w:pPr>
        <w:ind w:left="883"/>
        <w:spacing w:before="311" w:line="222" w:lineRule="auto"/>
        <w:rPr>
          <w:rFonts w:ascii="SimHei" w:hAnsi="SimHei" w:eastAsia="SimHei" w:cs="SimHei"/>
          <w:sz w:val="25"/>
          <w:szCs w:val="25"/>
        </w:rPr>
      </w:pPr>
      <w:r>
        <w:rPr>
          <w:rFonts w:ascii="SimHei" w:hAnsi="SimHei" w:eastAsia="SimHei" w:cs="SimHei"/>
          <w:sz w:val="25"/>
          <w:szCs w:val="25"/>
          <w:b/>
          <w:bCs/>
          <w:spacing w:val="-10"/>
        </w:rPr>
        <w:t>(三)数据要素市场化配置及其内在要求</w:t>
      </w:r>
    </w:p>
    <w:p>
      <w:pPr>
        <w:ind w:left="420" w:right="71" w:firstLine="439"/>
        <w:spacing w:before="231" w:line="295" w:lineRule="auto"/>
        <w:jc w:val="both"/>
        <w:rPr>
          <w:rFonts w:ascii="SimSun" w:hAnsi="SimSun" w:eastAsia="SimSun" w:cs="SimSun"/>
          <w:sz w:val="20"/>
          <w:szCs w:val="20"/>
        </w:rPr>
      </w:pPr>
      <w:r>
        <w:rPr>
          <w:rFonts w:ascii="SimSun" w:hAnsi="SimSun" w:eastAsia="SimSun" w:cs="SimSun"/>
          <w:sz w:val="20"/>
          <w:szCs w:val="20"/>
          <w:spacing w:val="5"/>
        </w:rPr>
        <w:t>资源配置包括两种基本方式，</w:t>
      </w:r>
      <w:r>
        <w:rPr>
          <w:rFonts w:ascii="SimSun" w:hAnsi="SimSun" w:eastAsia="SimSun" w:cs="SimSun"/>
          <w:sz w:val="20"/>
          <w:szCs w:val="20"/>
          <w:spacing w:val="67"/>
        </w:rPr>
        <w:t xml:space="preserve"> </w:t>
      </w:r>
      <w:r>
        <w:rPr>
          <w:rFonts w:ascii="SimSun" w:hAnsi="SimSun" w:eastAsia="SimSun" w:cs="SimSun"/>
          <w:sz w:val="20"/>
          <w:szCs w:val="20"/>
          <w:spacing w:val="5"/>
        </w:rPr>
        <w:t>一是市场化配置，二是行政化配置，市场化</w:t>
      </w:r>
      <w:r>
        <w:rPr>
          <w:rFonts w:ascii="SimSun" w:hAnsi="SimSun" w:eastAsia="SimSun" w:cs="SimSun"/>
          <w:sz w:val="20"/>
          <w:szCs w:val="20"/>
        </w:rPr>
        <w:t xml:space="preserve"> </w:t>
      </w:r>
      <w:r>
        <w:rPr>
          <w:rFonts w:ascii="SimSun" w:hAnsi="SimSun" w:eastAsia="SimSun" w:cs="SimSun"/>
          <w:sz w:val="20"/>
          <w:szCs w:val="20"/>
          <w:spacing w:val="17"/>
        </w:rPr>
        <w:t>配置下资源通过市场机制实现竞争性配置，突出</w:t>
      </w:r>
      <w:r>
        <w:rPr>
          <w:rFonts w:ascii="SimSun" w:hAnsi="SimSun" w:eastAsia="SimSun" w:cs="SimSun"/>
          <w:sz w:val="20"/>
          <w:szCs w:val="20"/>
          <w:spacing w:val="16"/>
        </w:rPr>
        <w:t>市场决定作用和市场需求偏</w:t>
      </w:r>
      <w:r>
        <w:rPr>
          <w:rFonts w:ascii="SimSun" w:hAnsi="SimSun" w:eastAsia="SimSun" w:cs="SimSun"/>
          <w:sz w:val="20"/>
          <w:szCs w:val="20"/>
        </w:rPr>
        <w:t xml:space="preserve"> </w:t>
      </w:r>
      <w:r>
        <w:rPr>
          <w:rFonts w:ascii="SimSun" w:hAnsi="SimSun" w:eastAsia="SimSun" w:cs="SimSun"/>
          <w:sz w:val="20"/>
          <w:szCs w:val="20"/>
          <w:spacing w:val="10"/>
        </w:rPr>
        <w:t>好，行政化配置下资源通过政府的行政权力和宏观调控手段来实现配置，反映</w:t>
      </w:r>
      <w:r>
        <w:rPr>
          <w:rFonts w:ascii="SimSun" w:hAnsi="SimSun" w:eastAsia="SimSun" w:cs="SimSun"/>
          <w:sz w:val="20"/>
          <w:szCs w:val="20"/>
          <w:spacing w:val="8"/>
        </w:rPr>
        <w:t xml:space="preserve"> </w:t>
      </w:r>
      <w:r>
        <w:rPr>
          <w:rFonts w:ascii="SimSun" w:hAnsi="SimSun" w:eastAsia="SimSun" w:cs="SimSun"/>
          <w:sz w:val="20"/>
          <w:szCs w:val="20"/>
          <w:spacing w:val="10"/>
        </w:rPr>
        <w:t>政府的意志和偏好。③数据要素的市场化配置可以理解为，发挥市场决定性作</w:t>
      </w:r>
      <w:r>
        <w:rPr>
          <w:rFonts w:ascii="SimSun" w:hAnsi="SimSun" w:eastAsia="SimSun" w:cs="SimSun"/>
          <w:sz w:val="20"/>
          <w:szCs w:val="20"/>
          <w:spacing w:val="12"/>
        </w:rPr>
        <w:t xml:space="preserve"> </w:t>
      </w:r>
      <w:r>
        <w:rPr>
          <w:rFonts w:ascii="SimSun" w:hAnsi="SimSun" w:eastAsia="SimSun" w:cs="SimSun"/>
          <w:sz w:val="20"/>
          <w:szCs w:val="20"/>
          <w:spacing w:val="10"/>
        </w:rPr>
        <w:t>用，通过市场机制实现数据生产要素在不同领域、不同行业、不同部门和不同</w:t>
      </w:r>
      <w:r>
        <w:rPr>
          <w:rFonts w:ascii="SimSun" w:hAnsi="SimSun" w:eastAsia="SimSun" w:cs="SimSun"/>
          <w:sz w:val="20"/>
          <w:szCs w:val="20"/>
          <w:spacing w:val="17"/>
        </w:rPr>
        <w:t xml:space="preserve"> </w:t>
      </w:r>
      <w:r>
        <w:rPr>
          <w:rFonts w:ascii="SimSun" w:hAnsi="SimSun" w:eastAsia="SimSun" w:cs="SimSun"/>
          <w:sz w:val="20"/>
          <w:szCs w:val="20"/>
          <w:spacing w:val="17"/>
        </w:rPr>
        <w:t>主体间的竞争性和公平性配置。合理的数据</w:t>
      </w:r>
      <w:r>
        <w:rPr>
          <w:rFonts w:ascii="SimSun" w:hAnsi="SimSun" w:eastAsia="SimSun" w:cs="SimSun"/>
          <w:sz w:val="20"/>
          <w:szCs w:val="20"/>
          <w:spacing w:val="16"/>
        </w:rPr>
        <w:t>要素市场化配置可以实现物尽其</w:t>
      </w:r>
      <w:r>
        <w:rPr>
          <w:rFonts w:ascii="SimSun" w:hAnsi="SimSun" w:eastAsia="SimSun" w:cs="SimSun"/>
          <w:sz w:val="20"/>
          <w:szCs w:val="20"/>
        </w:rPr>
        <w:t xml:space="preserve"> </w:t>
      </w:r>
      <w:r>
        <w:rPr>
          <w:rFonts w:ascii="SimSun" w:hAnsi="SimSun" w:eastAsia="SimSun" w:cs="SimSun"/>
          <w:sz w:val="20"/>
          <w:szCs w:val="20"/>
          <w:spacing w:val="10"/>
        </w:rPr>
        <w:t>用，使数据资源配置在最需要的使用领域和使用方向，引导其他生产要素和资</w:t>
      </w:r>
      <w:r>
        <w:rPr>
          <w:rFonts w:ascii="SimSun" w:hAnsi="SimSun" w:eastAsia="SimSun" w:cs="SimSun"/>
          <w:sz w:val="20"/>
          <w:szCs w:val="20"/>
          <w:spacing w:val="13"/>
        </w:rPr>
        <w:t xml:space="preserve"> </w:t>
      </w:r>
      <w:r>
        <w:rPr>
          <w:rFonts w:ascii="SimSun" w:hAnsi="SimSun" w:eastAsia="SimSun" w:cs="SimSun"/>
          <w:sz w:val="20"/>
          <w:szCs w:val="20"/>
          <w:spacing w:val="10"/>
        </w:rPr>
        <w:t>源围绕数据而进行配置，从而发挥各资源要素的最大效用，避免资源的重复投</w:t>
      </w:r>
      <w:r>
        <w:rPr>
          <w:rFonts w:ascii="SimSun" w:hAnsi="SimSun" w:eastAsia="SimSun" w:cs="SimSun"/>
          <w:sz w:val="20"/>
          <w:szCs w:val="20"/>
          <w:spacing w:val="7"/>
        </w:rPr>
        <w:t xml:space="preserve"> </w:t>
      </w:r>
      <w:r>
        <w:rPr>
          <w:rFonts w:ascii="SimSun" w:hAnsi="SimSun" w:eastAsia="SimSun" w:cs="SimSun"/>
          <w:sz w:val="20"/>
          <w:szCs w:val="20"/>
          <w:spacing w:val="6"/>
        </w:rPr>
        <w:t>入和闲置浪费，提高全要素生产率。</w:t>
      </w:r>
    </w:p>
    <w:p>
      <w:pPr>
        <w:pStyle w:val="BodyText"/>
        <w:spacing w:line="245" w:lineRule="auto"/>
        <w:rPr/>
      </w:pPr>
      <w:r/>
    </w:p>
    <w:p>
      <w:pPr>
        <w:pStyle w:val="BodyText"/>
        <w:spacing w:line="246" w:lineRule="auto"/>
        <w:rPr/>
      </w:pPr>
      <w:r/>
    </w:p>
    <w:p>
      <w:pPr>
        <w:ind w:left="420" w:firstLine="349"/>
        <w:spacing w:before="66"/>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89"/>
        </w:rPr>
        <w:t xml:space="preserve"> </w:t>
      </w:r>
      <w:r>
        <w:rPr>
          <w:rFonts w:ascii="SimSun" w:hAnsi="SimSun" w:eastAsia="SimSun" w:cs="SimSun"/>
          <w:sz w:val="20"/>
          <w:szCs w:val="20"/>
          <w:spacing w:val="-17"/>
        </w:rPr>
        <w:t>参见朱红涛：《供给侧结构性改革下的市场决定资源配置》,经济管理出版社2018 </w:t>
      </w:r>
      <w:r>
        <w:rPr>
          <w:rFonts w:ascii="SimSun" w:hAnsi="SimSun" w:eastAsia="SimSun" w:cs="SimSun"/>
          <w:sz w:val="20"/>
          <w:szCs w:val="20"/>
          <w:spacing w:val="-14"/>
        </w:rPr>
        <w:t>年版，第52页。此外，也有学者提出资源配置过程中的市场机制要素包括市场价格机</w:t>
      </w:r>
      <w:r>
        <w:rPr>
          <w:rFonts w:ascii="SimSun" w:hAnsi="SimSun" w:eastAsia="SimSun" w:cs="SimSun"/>
          <w:sz w:val="20"/>
          <w:szCs w:val="20"/>
          <w:spacing w:val="-15"/>
        </w:rPr>
        <w:t>制、</w:t>
      </w:r>
      <w:r>
        <w:rPr>
          <w:rFonts w:ascii="SimSun" w:hAnsi="SimSun" w:eastAsia="SimSun" w:cs="SimSun"/>
          <w:sz w:val="20"/>
          <w:szCs w:val="20"/>
        </w:rPr>
        <w:t xml:space="preserve"> </w:t>
      </w:r>
      <w:r>
        <w:rPr>
          <w:rFonts w:ascii="SimSun" w:hAnsi="SimSun" w:eastAsia="SimSun" w:cs="SimSun"/>
          <w:sz w:val="20"/>
          <w:szCs w:val="20"/>
          <w:spacing w:val="-19"/>
        </w:rPr>
        <w:t>市场供求机制、市场竞争机制和市场风险机制。参见施镇平：《资源配置与市场机制》,立</w:t>
      </w:r>
      <w:r>
        <w:rPr>
          <w:rFonts w:ascii="SimSun" w:hAnsi="SimSun" w:eastAsia="SimSun" w:cs="SimSun"/>
          <w:sz w:val="20"/>
          <w:szCs w:val="20"/>
          <w:spacing w:val="3"/>
        </w:rPr>
        <w:t xml:space="preserve">  </w:t>
      </w:r>
      <w:r>
        <w:rPr>
          <w:rFonts w:ascii="SimSun" w:hAnsi="SimSun" w:eastAsia="SimSun" w:cs="SimSun"/>
          <w:sz w:val="20"/>
          <w:szCs w:val="20"/>
          <w:spacing w:val="-13"/>
        </w:rPr>
        <w:t>信会计出版社2000年版，第7页；有学者提</w:t>
      </w:r>
      <w:r>
        <w:rPr>
          <w:rFonts w:ascii="SimSun" w:hAnsi="SimSun" w:eastAsia="SimSun" w:cs="SimSun"/>
          <w:sz w:val="20"/>
          <w:szCs w:val="20"/>
          <w:spacing w:val="-14"/>
        </w:rPr>
        <w:t>出生产要素市场运行机制包括价格机制、供求</w:t>
      </w:r>
      <w:r>
        <w:rPr>
          <w:rFonts w:ascii="SimSun" w:hAnsi="SimSun" w:eastAsia="SimSun" w:cs="SimSun"/>
          <w:sz w:val="20"/>
          <w:szCs w:val="20"/>
        </w:rPr>
        <w:t xml:space="preserve">  </w:t>
      </w:r>
      <w:r>
        <w:rPr>
          <w:rFonts w:ascii="SimSun" w:hAnsi="SimSun" w:eastAsia="SimSun" w:cs="SimSun"/>
          <w:sz w:val="20"/>
          <w:szCs w:val="20"/>
          <w:spacing w:val="-19"/>
        </w:rPr>
        <w:t>机制、竞争机制和风险机制，参见徐善长：《生产要素市场化和经济体制改革》,经济管理</w:t>
      </w:r>
      <w:r>
        <w:rPr>
          <w:rFonts w:ascii="SimSun" w:hAnsi="SimSun" w:eastAsia="SimSun" w:cs="SimSun"/>
          <w:sz w:val="20"/>
          <w:szCs w:val="20"/>
          <w:spacing w:val="2"/>
        </w:rPr>
        <w:t xml:space="preserve">  </w:t>
      </w:r>
      <w:r>
        <w:rPr>
          <w:rFonts w:ascii="SimSun" w:hAnsi="SimSun" w:eastAsia="SimSun" w:cs="SimSun"/>
          <w:sz w:val="20"/>
          <w:szCs w:val="20"/>
          <w:spacing w:val="-7"/>
        </w:rPr>
        <w:t>出版社2005年版，第91页。</w:t>
      </w:r>
    </w:p>
    <w:p>
      <w:pPr>
        <w:ind w:left="420" w:right="70" w:firstLine="349"/>
        <w:spacing w:before="59" w:line="224" w:lineRule="auto"/>
        <w:rPr>
          <w:rFonts w:ascii="SimSun" w:hAnsi="SimSun" w:eastAsia="SimSun" w:cs="SimSun"/>
          <w:sz w:val="20"/>
          <w:szCs w:val="20"/>
        </w:rPr>
      </w:pPr>
      <w:r>
        <w:rPr>
          <w:rFonts w:ascii="SimSun" w:hAnsi="SimSun" w:eastAsia="SimSun" w:cs="SimSun"/>
          <w:sz w:val="20"/>
          <w:szCs w:val="20"/>
          <w:spacing w:val="-9"/>
        </w:rPr>
        <w:t>②</w:t>
      </w:r>
      <w:r>
        <w:rPr>
          <w:rFonts w:ascii="SimSun" w:hAnsi="SimSun" w:eastAsia="SimSun" w:cs="SimSun"/>
          <w:sz w:val="20"/>
          <w:szCs w:val="20"/>
          <w:spacing w:val="86"/>
        </w:rPr>
        <w:t xml:space="preserve"> </w:t>
      </w:r>
      <w:r>
        <w:rPr>
          <w:rFonts w:ascii="SimSun" w:hAnsi="SimSun" w:eastAsia="SimSun" w:cs="SimSun"/>
          <w:sz w:val="20"/>
          <w:szCs w:val="20"/>
          <w:spacing w:val="-9"/>
        </w:rPr>
        <w:t>参见刘文秀：《市场资源配置的决定因素》,清</w:t>
      </w:r>
      <w:r>
        <w:rPr>
          <w:rFonts w:ascii="SimSun" w:hAnsi="SimSun" w:eastAsia="SimSun" w:cs="SimSun"/>
          <w:sz w:val="20"/>
          <w:szCs w:val="20"/>
          <w:spacing w:val="-10"/>
        </w:rPr>
        <w:t>华大学出版社2016年版，第106</w:t>
      </w:r>
      <w:r>
        <w:rPr>
          <w:rFonts w:ascii="SimSun" w:hAnsi="SimSun" w:eastAsia="SimSun" w:cs="SimSun"/>
          <w:sz w:val="20"/>
          <w:szCs w:val="20"/>
        </w:rPr>
        <w:t xml:space="preserve"> </w:t>
      </w:r>
      <w:r>
        <w:rPr>
          <w:rFonts w:ascii="SimSun" w:hAnsi="SimSun" w:eastAsia="SimSun" w:cs="SimSun"/>
          <w:sz w:val="20"/>
          <w:szCs w:val="20"/>
          <w:spacing w:val="-11"/>
        </w:rPr>
        <w:t>页。</w:t>
      </w:r>
    </w:p>
    <w:p>
      <w:pPr>
        <w:ind w:left="769"/>
        <w:spacing w:before="45" w:line="216" w:lineRule="auto"/>
        <w:rPr>
          <w:rFonts w:ascii="SimSun" w:hAnsi="SimSun" w:eastAsia="SimSun" w:cs="SimSun"/>
          <w:sz w:val="20"/>
          <w:szCs w:val="20"/>
        </w:rPr>
      </w:pPr>
      <w:r>
        <w:rPr>
          <w:rFonts w:ascii="SimSun" w:hAnsi="SimSun" w:eastAsia="SimSun" w:cs="SimSun"/>
          <w:sz w:val="20"/>
          <w:szCs w:val="20"/>
          <w:spacing w:val="-14"/>
        </w:rPr>
        <w:t>③</w:t>
      </w:r>
      <w:r>
        <w:rPr>
          <w:rFonts w:ascii="SimSun" w:hAnsi="SimSun" w:eastAsia="SimSun" w:cs="SimSun"/>
          <w:sz w:val="20"/>
          <w:szCs w:val="20"/>
          <w:spacing w:val="76"/>
        </w:rPr>
        <w:t xml:space="preserve"> </w:t>
      </w:r>
      <w:r>
        <w:rPr>
          <w:rFonts w:ascii="SimSun" w:hAnsi="SimSun" w:eastAsia="SimSun" w:cs="SimSun"/>
          <w:sz w:val="20"/>
          <w:szCs w:val="20"/>
          <w:spacing w:val="-14"/>
        </w:rPr>
        <w:t>参见施镇平：《资源配置与市场机制》,立信会计出</w:t>
      </w:r>
      <w:r>
        <w:rPr>
          <w:rFonts w:ascii="SimSun" w:hAnsi="SimSun" w:eastAsia="SimSun" w:cs="SimSun"/>
          <w:sz w:val="20"/>
          <w:szCs w:val="20"/>
          <w:spacing w:val="-15"/>
        </w:rPr>
        <w:t>版社2000年版，第7页。</w:t>
      </w:r>
    </w:p>
    <w:p>
      <w:pPr>
        <w:spacing w:line="216" w:lineRule="auto"/>
        <w:sectPr>
          <w:pgSz w:w="8490" w:h="13160"/>
          <w:pgMar w:top="400" w:right="719" w:bottom="400" w:left="110" w:header="0" w:footer="0" w:gutter="0"/>
        </w:sectPr>
        <w:rPr>
          <w:rFonts w:ascii="SimSun" w:hAnsi="SimSun" w:eastAsia="SimSun" w:cs="SimSun"/>
          <w:sz w:val="20"/>
          <w:szCs w:val="20"/>
        </w:rPr>
      </w:pPr>
    </w:p>
    <w:p>
      <w:pPr>
        <w:ind w:left="3860"/>
        <w:spacing w:before="150"/>
        <w:rPr>
          <w:sz w:val="19"/>
          <w:szCs w:val="19"/>
        </w:rPr>
      </w:pPr>
      <w:r>
        <w:pict>
          <v:shape id="_x0000_s446" style="position:absolute;margin-left:362.504pt;margin-top:10.8407pt;mso-position-vertical-relative:text;mso-position-horizontal-relative:text;width:15.8pt;height:8.6pt;z-index:25247948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257</w:t>
                  </w:r>
                </w:p>
              </w:txbxContent>
            </v:textbox>
          </v:shape>
        </w:pict>
      </w:r>
      <w:r>
        <w:rPr>
          <w:rFonts w:ascii="SimHei" w:hAnsi="SimHei" w:eastAsia="SimHei" w:cs="SimHei"/>
          <w:sz w:val="19"/>
          <w:szCs w:val="19"/>
          <w:spacing w:val="-16"/>
          <w:w w:val="92"/>
        </w:rPr>
        <w:t>二、数据资源有效流动的逻辑前提与制度保障</w:t>
      </w:r>
      <w:r>
        <w:rPr>
          <w:rFonts w:ascii="SimHei" w:hAnsi="SimHei" w:eastAsia="SimHei" w:cs="SimHei"/>
          <w:sz w:val="19"/>
          <w:szCs w:val="19"/>
          <w:spacing w:val="37"/>
          <w:w w:val="101"/>
        </w:rPr>
        <w:t xml:space="preserve"> </w:t>
      </w:r>
      <w:r>
        <w:rPr>
          <w:sz w:val="19"/>
          <w:szCs w:val="19"/>
          <w:position w:val="-5"/>
        </w:rPr>
        <w:drawing>
          <wp:inline distT="0" distB="0" distL="0" distR="0">
            <wp:extent cx="6308" cy="273012"/>
            <wp:effectExtent l="0" t="0" r="0" b="0"/>
            <wp:docPr id="692" name="IM 692"/>
            <wp:cNvGraphicFramePr/>
            <a:graphic>
              <a:graphicData uri="http://schemas.openxmlformats.org/drawingml/2006/picture">
                <pic:pic>
                  <pic:nvPicPr>
                    <pic:cNvPr id="692" name="IM 692"/>
                    <pic:cNvPicPr/>
                  </pic:nvPicPr>
                  <pic:blipFill>
                    <a:blip r:embed="rId370"/>
                    <a:stretch>
                      <a:fillRect/>
                    </a:stretch>
                  </pic:blipFill>
                  <pic:spPr>
                    <a:xfrm rot="0">
                      <a:off x="0" y="0"/>
                      <a:ext cx="6308" cy="273012"/>
                    </a:xfrm>
                    <a:prstGeom prst="rect">
                      <a:avLst/>
                    </a:prstGeom>
                  </pic:spPr>
                </pic:pic>
              </a:graphicData>
            </a:graphic>
          </wp:inline>
        </w:drawing>
      </w:r>
    </w:p>
    <w:p>
      <w:pPr>
        <w:pStyle w:val="BodyText"/>
        <w:spacing w:line="327" w:lineRule="auto"/>
        <w:rPr/>
      </w:pPr>
      <w:r/>
    </w:p>
    <w:p>
      <w:pPr>
        <w:ind w:right="343" w:firstLine="440"/>
        <w:spacing w:before="71" w:line="286" w:lineRule="auto"/>
        <w:jc w:val="both"/>
        <w:rPr>
          <w:rFonts w:ascii="SimSun" w:hAnsi="SimSun" w:eastAsia="SimSun" w:cs="SimSun"/>
          <w:sz w:val="22"/>
          <w:szCs w:val="22"/>
        </w:rPr>
      </w:pPr>
      <w:r>
        <w:rPr>
          <w:rFonts w:ascii="SimSun" w:hAnsi="SimSun" w:eastAsia="SimSun" w:cs="SimSun"/>
          <w:sz w:val="22"/>
          <w:szCs w:val="22"/>
          <w:spacing w:val="-3"/>
        </w:rPr>
        <w:t>要素的配置是通过市场主体的活动而实现的，某种</w:t>
      </w:r>
      <w:r>
        <w:rPr>
          <w:rFonts w:ascii="SimSun" w:hAnsi="SimSun" w:eastAsia="SimSun" w:cs="SimSun"/>
          <w:sz w:val="22"/>
          <w:szCs w:val="22"/>
          <w:spacing w:val="-4"/>
        </w:rPr>
        <w:t>意义上，对要素的配</w:t>
      </w:r>
      <w:r>
        <w:rPr>
          <w:rFonts w:ascii="SimSun" w:hAnsi="SimSun" w:eastAsia="SimSun" w:cs="SimSun"/>
          <w:sz w:val="22"/>
          <w:szCs w:val="22"/>
        </w:rPr>
        <w:t xml:space="preserve"> </w:t>
      </w:r>
      <w:r>
        <w:rPr>
          <w:rFonts w:ascii="SimSun" w:hAnsi="SimSun" w:eastAsia="SimSun" w:cs="SimSun"/>
          <w:sz w:val="22"/>
          <w:szCs w:val="22"/>
          <w:spacing w:val="-4"/>
        </w:rPr>
        <w:t>置就是对市场主体权利的配置。①要实现数据要素的市场化配置，首先需要</w:t>
      </w:r>
      <w:r>
        <w:rPr>
          <w:rFonts w:ascii="SimSun" w:hAnsi="SimSun" w:eastAsia="SimSun" w:cs="SimSun"/>
          <w:sz w:val="22"/>
          <w:szCs w:val="22"/>
          <w:spacing w:val="12"/>
        </w:rPr>
        <w:t xml:space="preserve"> </w:t>
      </w:r>
      <w:r>
        <w:rPr>
          <w:rFonts w:ascii="SimSun" w:hAnsi="SimSun" w:eastAsia="SimSun" w:cs="SimSun"/>
          <w:sz w:val="22"/>
          <w:szCs w:val="22"/>
          <w:spacing w:val="-4"/>
        </w:rPr>
        <w:t>赋予市场主体平等地获取数据要素的权利。只有市场主体能自由地开展数据</w:t>
      </w:r>
      <w:r>
        <w:rPr>
          <w:rFonts w:ascii="SimSun" w:hAnsi="SimSun" w:eastAsia="SimSun" w:cs="SimSun"/>
          <w:sz w:val="22"/>
          <w:szCs w:val="22"/>
          <w:spacing w:val="13"/>
        </w:rPr>
        <w:t xml:space="preserve"> </w:t>
      </w:r>
      <w:r>
        <w:rPr>
          <w:rFonts w:ascii="SimSun" w:hAnsi="SimSun" w:eastAsia="SimSun" w:cs="SimSun"/>
          <w:sz w:val="22"/>
          <w:szCs w:val="22"/>
          <w:spacing w:val="-4"/>
        </w:rPr>
        <w:t>相关的活动，数据资源才能随着市场主体的活动实现在不同领域的流动和配</w:t>
      </w:r>
      <w:r>
        <w:rPr>
          <w:rFonts w:ascii="SimSun" w:hAnsi="SimSun" w:eastAsia="SimSun" w:cs="SimSun"/>
          <w:sz w:val="22"/>
          <w:szCs w:val="22"/>
          <w:spacing w:val="10"/>
        </w:rPr>
        <w:t xml:space="preserve"> </w:t>
      </w:r>
      <w:r>
        <w:rPr>
          <w:rFonts w:ascii="SimSun" w:hAnsi="SimSun" w:eastAsia="SimSun" w:cs="SimSun"/>
          <w:sz w:val="19"/>
          <w:szCs w:val="19"/>
          <w:spacing w:val="26"/>
        </w:rPr>
        <w:t>置，因此需要由法律制定相应的产权制度和竞争规则，保证数据主体平等地</w:t>
      </w:r>
      <w:r>
        <w:rPr>
          <w:rFonts w:ascii="SimSun" w:hAnsi="SimSun" w:eastAsia="SimSun" w:cs="SimSun"/>
          <w:sz w:val="19"/>
          <w:szCs w:val="19"/>
          <w:spacing w:val="8"/>
        </w:rPr>
        <w:t xml:space="preserve"> </w:t>
      </w:r>
      <w:r>
        <w:rPr>
          <w:rFonts w:ascii="SimSun" w:hAnsi="SimSun" w:eastAsia="SimSun" w:cs="SimSun"/>
          <w:sz w:val="19"/>
          <w:szCs w:val="19"/>
          <w:spacing w:val="26"/>
        </w:rPr>
        <w:t>参与数据流通利用的权利。其次，需要有完善的市场交易制度。②数据要素</w:t>
      </w:r>
      <w:r>
        <w:rPr>
          <w:rFonts w:ascii="SimSun" w:hAnsi="SimSun" w:eastAsia="SimSun" w:cs="SimSun"/>
          <w:sz w:val="19"/>
          <w:szCs w:val="19"/>
          <w:spacing w:val="10"/>
        </w:rPr>
        <w:t xml:space="preserve"> </w:t>
      </w:r>
      <w:r>
        <w:rPr>
          <w:rFonts w:ascii="SimSun" w:hAnsi="SimSun" w:eastAsia="SimSun" w:cs="SimSun"/>
          <w:sz w:val="22"/>
          <w:szCs w:val="22"/>
          <w:spacing w:val="-4"/>
        </w:rPr>
        <w:t>的市场化配置需要通过数据资源的流通利用来实现，而数据的流通利用的主</w:t>
      </w:r>
      <w:r>
        <w:rPr>
          <w:rFonts w:ascii="SimSun" w:hAnsi="SimSun" w:eastAsia="SimSun" w:cs="SimSun"/>
          <w:sz w:val="22"/>
          <w:szCs w:val="22"/>
          <w:spacing w:val="13"/>
        </w:rPr>
        <w:t xml:space="preserve"> </w:t>
      </w:r>
      <w:r>
        <w:rPr>
          <w:rFonts w:ascii="SimSun" w:hAnsi="SimSun" w:eastAsia="SimSun" w:cs="SimSun"/>
          <w:sz w:val="22"/>
          <w:szCs w:val="22"/>
          <w:spacing w:val="-4"/>
        </w:rPr>
        <w:t>要方式为数据要素市场中各数据主体之间的数据交易，因此完善的市场交易</w:t>
      </w:r>
      <w:r>
        <w:rPr>
          <w:rFonts w:ascii="SimSun" w:hAnsi="SimSun" w:eastAsia="SimSun" w:cs="SimSun"/>
          <w:sz w:val="22"/>
          <w:szCs w:val="22"/>
          <w:spacing w:val="3"/>
        </w:rPr>
        <w:t xml:space="preserve"> </w:t>
      </w:r>
      <w:r>
        <w:rPr>
          <w:rFonts w:ascii="SimSun" w:hAnsi="SimSun" w:eastAsia="SimSun" w:cs="SimSun"/>
          <w:sz w:val="22"/>
          <w:szCs w:val="22"/>
          <w:spacing w:val="-4"/>
        </w:rPr>
        <w:t>制度是数据要素市场化配置的内在要求。实践当中，数据要素市场主体往往</w:t>
      </w:r>
      <w:r>
        <w:rPr>
          <w:rFonts w:ascii="SimSun" w:hAnsi="SimSun" w:eastAsia="SimSun" w:cs="SimSun"/>
          <w:sz w:val="22"/>
          <w:szCs w:val="22"/>
          <w:spacing w:val="10"/>
        </w:rPr>
        <w:t xml:space="preserve"> </w:t>
      </w:r>
      <w:r>
        <w:rPr>
          <w:rFonts w:ascii="SimSun" w:hAnsi="SimSun" w:eastAsia="SimSun" w:cs="SimSun"/>
          <w:sz w:val="22"/>
          <w:szCs w:val="22"/>
          <w:spacing w:val="-4"/>
        </w:rPr>
        <w:t>因为缺乏安全高效的数据交易场所和普遍认可的数据交易规则而对数据的交</w:t>
      </w:r>
      <w:r>
        <w:rPr>
          <w:rFonts w:ascii="SimSun" w:hAnsi="SimSun" w:eastAsia="SimSun" w:cs="SimSun"/>
          <w:sz w:val="22"/>
          <w:szCs w:val="22"/>
          <w:spacing w:val="10"/>
        </w:rPr>
        <w:t xml:space="preserve"> </w:t>
      </w:r>
      <w:r>
        <w:rPr>
          <w:rFonts w:ascii="SimSun" w:hAnsi="SimSun" w:eastAsia="SimSun" w:cs="SimSun"/>
          <w:sz w:val="22"/>
          <w:szCs w:val="22"/>
          <w:spacing w:val="-4"/>
        </w:rPr>
        <w:t>易流通持较为保守的态度。为改变这种现状，需要建设成熟的数据交易场所</w:t>
      </w:r>
      <w:r>
        <w:rPr>
          <w:rFonts w:ascii="SimSun" w:hAnsi="SimSun" w:eastAsia="SimSun" w:cs="SimSun"/>
          <w:sz w:val="22"/>
          <w:szCs w:val="22"/>
          <w:spacing w:val="8"/>
        </w:rPr>
        <w:t xml:space="preserve"> </w:t>
      </w:r>
      <w:r>
        <w:rPr>
          <w:rFonts w:ascii="SimSun" w:hAnsi="SimSun" w:eastAsia="SimSun" w:cs="SimSun"/>
          <w:sz w:val="22"/>
          <w:szCs w:val="22"/>
          <w:spacing w:val="-3"/>
        </w:rPr>
        <w:t>和健全的数据交易制度，完善相应的数据交易配套制</w:t>
      </w:r>
      <w:r>
        <w:rPr>
          <w:rFonts w:ascii="SimSun" w:hAnsi="SimSun" w:eastAsia="SimSun" w:cs="SimSun"/>
          <w:sz w:val="22"/>
          <w:szCs w:val="22"/>
          <w:spacing w:val="-4"/>
        </w:rPr>
        <w:t>度，为数据资源的交易</w:t>
      </w:r>
      <w:r>
        <w:rPr>
          <w:rFonts w:ascii="SimSun" w:hAnsi="SimSun" w:eastAsia="SimSun" w:cs="SimSun"/>
          <w:sz w:val="22"/>
          <w:szCs w:val="22"/>
        </w:rPr>
        <w:t xml:space="preserve"> </w:t>
      </w:r>
      <w:r>
        <w:rPr>
          <w:rFonts w:ascii="SimSun" w:hAnsi="SimSun" w:eastAsia="SimSun" w:cs="SimSun"/>
          <w:sz w:val="22"/>
          <w:szCs w:val="22"/>
          <w:spacing w:val="-4"/>
        </w:rPr>
        <w:t>流通提供保障。此外，需要发挥市场的决定性作用，同时配合政府的规制手</w:t>
      </w:r>
      <w:r>
        <w:rPr>
          <w:rFonts w:ascii="SimSun" w:hAnsi="SimSun" w:eastAsia="SimSun" w:cs="SimSun"/>
          <w:sz w:val="22"/>
          <w:szCs w:val="22"/>
          <w:spacing w:val="10"/>
        </w:rPr>
        <w:t xml:space="preserve"> </w:t>
      </w:r>
      <w:r>
        <w:rPr>
          <w:rFonts w:ascii="SimSun" w:hAnsi="SimSun" w:eastAsia="SimSun" w:cs="SimSun"/>
          <w:sz w:val="22"/>
          <w:szCs w:val="22"/>
          <w:spacing w:val="-4"/>
        </w:rPr>
        <w:t>段。数据要素市场化配置意味着应当将市场决定作为数据要素配置的核心和</w:t>
      </w:r>
      <w:r>
        <w:rPr>
          <w:rFonts w:ascii="SimSun" w:hAnsi="SimSun" w:eastAsia="SimSun" w:cs="SimSun"/>
          <w:sz w:val="22"/>
          <w:szCs w:val="22"/>
          <w:spacing w:val="18"/>
        </w:rPr>
        <w:t xml:space="preserve"> </w:t>
      </w:r>
      <w:r>
        <w:rPr>
          <w:rFonts w:ascii="SimSun" w:hAnsi="SimSun" w:eastAsia="SimSun" w:cs="SimSun"/>
          <w:sz w:val="22"/>
          <w:szCs w:val="22"/>
          <w:spacing w:val="-4"/>
        </w:rPr>
        <w:t>首要原则，最大限度地减少政府对数据要素的直接配置和对微观数据活动的</w:t>
      </w:r>
      <w:r>
        <w:rPr>
          <w:rFonts w:ascii="SimSun" w:hAnsi="SimSun" w:eastAsia="SimSun" w:cs="SimSun"/>
          <w:sz w:val="22"/>
          <w:szCs w:val="22"/>
          <w:spacing w:val="18"/>
        </w:rPr>
        <w:t xml:space="preserve"> </w:t>
      </w:r>
      <w:r>
        <w:rPr>
          <w:rFonts w:ascii="SimSun" w:hAnsi="SimSun" w:eastAsia="SimSun" w:cs="SimSun"/>
          <w:sz w:val="22"/>
          <w:szCs w:val="22"/>
          <w:spacing w:val="3"/>
        </w:rPr>
        <w:t>直接干预，充分发挥市场的主观能动性，以市场无形之手代替政府有形之</w:t>
      </w:r>
      <w:r>
        <w:rPr>
          <w:rFonts w:ascii="SimSun" w:hAnsi="SimSun" w:eastAsia="SimSun" w:cs="SimSun"/>
          <w:sz w:val="22"/>
          <w:szCs w:val="22"/>
          <w:spacing w:val="1"/>
        </w:rPr>
        <w:t xml:space="preserve"> </w:t>
      </w:r>
      <w:r>
        <w:rPr>
          <w:rFonts w:ascii="SimSun" w:hAnsi="SimSun" w:eastAsia="SimSun" w:cs="SimSun"/>
          <w:sz w:val="22"/>
          <w:szCs w:val="22"/>
          <w:spacing w:val="-4"/>
        </w:rPr>
        <w:t>手，通过市场主体的自主活动和市场机制的自我调节完成数据要素的流通配</w:t>
      </w:r>
      <w:r>
        <w:rPr>
          <w:rFonts w:ascii="SimSun" w:hAnsi="SimSun" w:eastAsia="SimSun" w:cs="SimSun"/>
          <w:sz w:val="22"/>
          <w:szCs w:val="22"/>
          <w:spacing w:val="10"/>
        </w:rPr>
        <w:t xml:space="preserve"> </w:t>
      </w:r>
      <w:r>
        <w:rPr>
          <w:rFonts w:ascii="SimSun" w:hAnsi="SimSun" w:eastAsia="SimSun" w:cs="SimSun"/>
          <w:sz w:val="22"/>
          <w:szCs w:val="22"/>
        </w:rPr>
        <w:t>置。但市场具有盲目性和自发性③,应当在必要时需运用</w:t>
      </w:r>
      <w:r>
        <w:rPr>
          <w:rFonts w:ascii="SimSun" w:hAnsi="SimSun" w:eastAsia="SimSun" w:cs="SimSun"/>
          <w:sz w:val="22"/>
          <w:szCs w:val="22"/>
          <w:spacing w:val="-1"/>
        </w:rPr>
        <w:t>政府的调控和规制</w:t>
      </w:r>
      <w:r>
        <w:rPr>
          <w:rFonts w:ascii="SimSun" w:hAnsi="SimSun" w:eastAsia="SimSun" w:cs="SimSun"/>
          <w:sz w:val="22"/>
          <w:szCs w:val="22"/>
        </w:rPr>
        <w:t xml:space="preserve"> </w:t>
      </w:r>
      <w:r>
        <w:rPr>
          <w:rFonts w:ascii="SimSun" w:hAnsi="SimSun" w:eastAsia="SimSun" w:cs="SimSun"/>
          <w:sz w:val="22"/>
          <w:szCs w:val="22"/>
          <w:spacing w:val="-2"/>
        </w:rPr>
        <w:t>手段，合理规制数据泄露、数据滥用、数据垄断、数据不正当竞争等问题，</w:t>
      </w:r>
      <w:r>
        <w:rPr>
          <w:rFonts w:ascii="SimSun" w:hAnsi="SimSun" w:eastAsia="SimSun" w:cs="SimSun"/>
          <w:sz w:val="22"/>
          <w:szCs w:val="22"/>
          <w:spacing w:val="7"/>
        </w:rPr>
        <w:t xml:space="preserve"> </w:t>
      </w:r>
      <w:r>
        <w:rPr>
          <w:rFonts w:ascii="SimSun" w:hAnsi="SimSun" w:eastAsia="SimSun" w:cs="SimSun"/>
          <w:sz w:val="22"/>
          <w:szCs w:val="22"/>
          <w:spacing w:val="-4"/>
        </w:rPr>
        <w:t>协调运用市场机制和行政手段，充分发挥两者的耦合作用，实现数据要素市</w:t>
      </w:r>
      <w:r>
        <w:rPr>
          <w:rFonts w:ascii="SimSun" w:hAnsi="SimSun" w:eastAsia="SimSun" w:cs="SimSun"/>
          <w:sz w:val="22"/>
          <w:szCs w:val="22"/>
          <w:spacing w:val="13"/>
        </w:rPr>
        <w:t xml:space="preserve"> </w:t>
      </w:r>
      <w:r>
        <w:rPr>
          <w:rFonts w:ascii="SimSun" w:hAnsi="SimSun" w:eastAsia="SimSun" w:cs="SimSun"/>
          <w:sz w:val="22"/>
          <w:szCs w:val="22"/>
          <w:spacing w:val="-8"/>
        </w:rPr>
        <w:t>场化配置的最优效果。</w:t>
      </w:r>
    </w:p>
    <w:p>
      <w:pPr>
        <w:pStyle w:val="BodyText"/>
        <w:spacing w:line="354" w:lineRule="auto"/>
        <w:rPr/>
      </w:pPr>
      <w:r/>
    </w:p>
    <w:p>
      <w:pPr>
        <w:ind w:left="44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二、数据资源有效流动的逻辑前提与制度保障</w:t>
      </w:r>
    </w:p>
    <w:p>
      <w:pPr>
        <w:pStyle w:val="BodyText"/>
        <w:spacing w:line="323" w:lineRule="auto"/>
        <w:rPr/>
      </w:pPr>
      <w:r/>
    </w:p>
    <w:p>
      <w:pPr>
        <w:ind w:left="440"/>
        <w:spacing w:before="62" w:line="370" w:lineRule="exact"/>
        <w:rPr>
          <w:rFonts w:ascii="SimSun" w:hAnsi="SimSun" w:eastAsia="SimSun" w:cs="SimSun"/>
          <w:sz w:val="19"/>
          <w:szCs w:val="19"/>
        </w:rPr>
      </w:pPr>
      <w:r>
        <w:rPr>
          <w:rFonts w:ascii="SimSun" w:hAnsi="SimSun" w:eastAsia="SimSun" w:cs="SimSun"/>
          <w:sz w:val="19"/>
          <w:szCs w:val="19"/>
          <w:spacing w:val="20"/>
          <w:position w:val="13"/>
        </w:rPr>
        <w:t>数据要素的市场化配置主要通过数据的流通利用和数据要素市场</w:t>
      </w:r>
      <w:r>
        <w:rPr>
          <w:rFonts w:ascii="SimSun" w:hAnsi="SimSun" w:eastAsia="SimSun" w:cs="SimSun"/>
          <w:sz w:val="19"/>
          <w:szCs w:val="19"/>
          <w:spacing w:val="19"/>
          <w:position w:val="13"/>
        </w:rPr>
        <w:t>的有效运</w:t>
      </w:r>
    </w:p>
    <w:p>
      <w:pPr>
        <w:spacing w:line="219" w:lineRule="auto"/>
        <w:rPr>
          <w:rFonts w:ascii="SimSun" w:hAnsi="SimSun" w:eastAsia="SimSun" w:cs="SimSun"/>
          <w:sz w:val="19"/>
          <w:szCs w:val="19"/>
        </w:rPr>
      </w:pPr>
      <w:r>
        <w:rPr>
          <w:rFonts w:ascii="SimSun" w:hAnsi="SimSun" w:eastAsia="SimSun" w:cs="SimSun"/>
          <w:sz w:val="19"/>
          <w:szCs w:val="19"/>
          <w:spacing w:val="20"/>
        </w:rPr>
        <w:t>行来实现，数据有效流通利用面临一系列的逻辑前提问题，需要建立相应的制</w:t>
      </w:r>
    </w:p>
    <w:p>
      <w:pPr>
        <w:pStyle w:val="BodyText"/>
        <w:spacing w:line="368" w:lineRule="auto"/>
        <w:rPr/>
      </w:pPr>
      <w:r/>
    </w:p>
    <w:p>
      <w:pPr>
        <w:ind w:right="383" w:firstLine="360"/>
        <w:spacing w:before="62" w:line="244" w:lineRule="auto"/>
        <w:rPr>
          <w:rFonts w:ascii="SimSun" w:hAnsi="SimSun" w:eastAsia="SimSun" w:cs="SimSun"/>
          <w:sz w:val="19"/>
          <w:szCs w:val="19"/>
        </w:rPr>
      </w:pPr>
      <w:r>
        <w:rPr>
          <w:rFonts w:ascii="SimSun" w:hAnsi="SimSun" w:eastAsia="SimSun" w:cs="SimSun"/>
          <w:sz w:val="19"/>
          <w:szCs w:val="19"/>
        </w:rPr>
        <w:t>①</w:t>
      </w:r>
      <w:r>
        <w:rPr>
          <w:rFonts w:ascii="SimSun" w:hAnsi="SimSun" w:eastAsia="SimSun" w:cs="SimSun"/>
          <w:sz w:val="19"/>
          <w:szCs w:val="19"/>
          <w:spacing w:val="71"/>
        </w:rPr>
        <w:t xml:space="preserve"> </w:t>
      </w:r>
      <w:r>
        <w:rPr>
          <w:rFonts w:ascii="SimSun" w:hAnsi="SimSun" w:eastAsia="SimSun" w:cs="SimSun"/>
          <w:sz w:val="19"/>
          <w:szCs w:val="19"/>
        </w:rPr>
        <w:t>周晓唯：《资源市场化配置的法学分析》,中国</w:t>
      </w:r>
      <w:r>
        <w:rPr>
          <w:rFonts w:ascii="SimSun" w:hAnsi="SimSun" w:eastAsia="SimSun" w:cs="SimSun"/>
          <w:sz w:val="19"/>
          <w:szCs w:val="19"/>
          <w:spacing w:val="-1"/>
        </w:rPr>
        <w:t>社会科学出版社2005年版，第2</w:t>
      </w:r>
      <w:r>
        <w:rPr>
          <w:rFonts w:ascii="SimSun" w:hAnsi="SimSun" w:eastAsia="SimSun" w:cs="SimSun"/>
          <w:sz w:val="19"/>
          <w:szCs w:val="19"/>
        </w:rPr>
        <w:t xml:space="preserve"> </w:t>
      </w:r>
      <w:r>
        <w:rPr>
          <w:rFonts w:ascii="SimSun" w:hAnsi="SimSun" w:eastAsia="SimSun" w:cs="SimSun"/>
          <w:sz w:val="19"/>
          <w:szCs w:val="19"/>
          <w:spacing w:val="-4"/>
        </w:rPr>
        <w:t>页。</w:t>
      </w:r>
    </w:p>
    <w:p>
      <w:pPr>
        <w:ind w:right="367" w:firstLine="360"/>
        <w:spacing w:before="47" w:line="237" w:lineRule="auto"/>
        <w:rPr>
          <w:rFonts w:ascii="SimSun" w:hAnsi="SimSun" w:eastAsia="SimSun" w:cs="SimSun"/>
          <w:sz w:val="19"/>
          <w:szCs w:val="19"/>
        </w:rPr>
      </w:pPr>
      <w:r>
        <w:rPr>
          <w:rFonts w:ascii="SimSun" w:hAnsi="SimSun" w:eastAsia="SimSun" w:cs="SimSun"/>
          <w:sz w:val="19"/>
          <w:szCs w:val="19"/>
          <w:spacing w:val="-2"/>
        </w:rPr>
        <w:t>②</w:t>
      </w:r>
      <w:r>
        <w:rPr>
          <w:rFonts w:ascii="SimSun" w:hAnsi="SimSun" w:eastAsia="SimSun" w:cs="SimSun"/>
          <w:sz w:val="19"/>
          <w:szCs w:val="19"/>
          <w:spacing w:val="61"/>
        </w:rPr>
        <w:t xml:space="preserve"> </w:t>
      </w:r>
      <w:r>
        <w:rPr>
          <w:rFonts w:ascii="SimSun" w:hAnsi="SimSun" w:eastAsia="SimSun" w:cs="SimSun"/>
          <w:sz w:val="19"/>
          <w:szCs w:val="19"/>
          <w:spacing w:val="-2"/>
        </w:rPr>
        <w:t>朱红涛：《供给侧结构性改革下的市场决定资源配置》,经济管理</w:t>
      </w:r>
      <w:r>
        <w:rPr>
          <w:rFonts w:ascii="SimSun" w:hAnsi="SimSun" w:eastAsia="SimSun" w:cs="SimSun"/>
          <w:sz w:val="19"/>
          <w:szCs w:val="19"/>
          <w:spacing w:val="-3"/>
        </w:rPr>
        <w:t>出版社2018年</w:t>
      </w:r>
      <w:r>
        <w:rPr>
          <w:rFonts w:ascii="SimSun" w:hAnsi="SimSun" w:eastAsia="SimSun" w:cs="SimSun"/>
          <w:sz w:val="19"/>
          <w:szCs w:val="19"/>
        </w:rPr>
        <w:t xml:space="preserve"> </w:t>
      </w:r>
      <w:r>
        <w:rPr>
          <w:rFonts w:ascii="SimSun" w:hAnsi="SimSun" w:eastAsia="SimSun" w:cs="SimSun"/>
          <w:sz w:val="19"/>
          <w:szCs w:val="19"/>
        </w:rPr>
        <w:t>版，第23页。</w:t>
      </w:r>
    </w:p>
    <w:p>
      <w:pPr>
        <w:ind w:left="360"/>
        <w:spacing w:before="52" w:line="216" w:lineRule="auto"/>
        <w:rPr>
          <w:rFonts w:ascii="SimSun" w:hAnsi="SimSun" w:eastAsia="SimSun" w:cs="SimSun"/>
          <w:sz w:val="19"/>
          <w:szCs w:val="19"/>
        </w:rPr>
      </w:pPr>
      <w:r>
        <w:rPr>
          <w:rFonts w:ascii="SimSun" w:hAnsi="SimSun" w:eastAsia="SimSun" w:cs="SimSun"/>
          <w:sz w:val="19"/>
          <w:szCs w:val="19"/>
        </w:rPr>
        <w:t>③  参见李昌麒主编：《经济法学》,法律出版社2016年版，第2</w:t>
      </w:r>
      <w:r>
        <w:rPr>
          <w:rFonts w:ascii="SimSun" w:hAnsi="SimSun" w:eastAsia="SimSun" w:cs="SimSun"/>
          <w:sz w:val="19"/>
          <w:szCs w:val="19"/>
          <w:spacing w:val="-1"/>
        </w:rPr>
        <w:t>6~27页。</w:t>
      </w:r>
    </w:p>
    <w:p>
      <w:pPr>
        <w:spacing w:line="216" w:lineRule="auto"/>
        <w:sectPr>
          <w:pgSz w:w="8490" w:h="13140"/>
          <w:pgMar w:top="400" w:right="354" w:bottom="400" w:left="589" w:header="0" w:footer="0" w:gutter="0"/>
        </w:sectPr>
        <w:rPr>
          <w:rFonts w:ascii="SimSun" w:hAnsi="SimSun" w:eastAsia="SimSun" w:cs="SimSun"/>
          <w:sz w:val="19"/>
          <w:szCs w:val="19"/>
        </w:rPr>
      </w:pPr>
    </w:p>
    <w:p>
      <w:pPr>
        <w:ind w:left="430"/>
        <w:spacing w:before="259"/>
        <w:rPr>
          <w:rFonts w:ascii="SimHei" w:hAnsi="SimHei" w:eastAsia="SimHei" w:cs="SimHei"/>
          <w:sz w:val="16"/>
          <w:szCs w:val="16"/>
        </w:rPr>
      </w:pPr>
      <w:r>
        <w:drawing>
          <wp:anchor distT="0" distB="0" distL="0" distR="0" simplePos="0" relativeHeight="252483584" behindDoc="0" locked="0" layoutInCell="0" allowOverlap="1">
            <wp:simplePos x="0" y="0"/>
            <wp:positionH relativeFrom="page">
              <wp:posOffset>342877</wp:posOffset>
            </wp:positionH>
            <wp:positionV relativeFrom="page">
              <wp:posOffset>6330960</wp:posOffset>
            </wp:positionV>
            <wp:extent cx="1162062" cy="6351"/>
            <wp:effectExtent l="0" t="0" r="0" b="0"/>
            <wp:wrapNone/>
            <wp:docPr id="694" name="IM 694"/>
            <wp:cNvGraphicFramePr/>
            <a:graphic>
              <a:graphicData uri="http://schemas.openxmlformats.org/drawingml/2006/picture">
                <pic:pic>
                  <pic:nvPicPr>
                    <pic:cNvPr id="694" name="IM 694"/>
                    <pic:cNvPicPr/>
                  </pic:nvPicPr>
                  <pic:blipFill>
                    <a:blip r:embed="rId371"/>
                    <a:stretch>
                      <a:fillRect/>
                    </a:stretch>
                  </pic:blipFill>
                  <pic:spPr>
                    <a:xfrm rot="0">
                      <a:off x="0" y="0"/>
                      <a:ext cx="1162062" cy="6351"/>
                    </a:xfrm>
                    <a:prstGeom prst="rect">
                      <a:avLst/>
                    </a:prstGeom>
                  </pic:spPr>
                </pic:pic>
              </a:graphicData>
            </a:graphic>
          </wp:anchor>
        </w:drawing>
      </w:r>
      <w:r>
        <w:pict>
          <v:shape id="_x0000_s448" style="position:absolute;margin-left:-1pt;margin-top:17.8925pt;mso-position-vertical-relative:text;mso-position-horizontal-relative:text;width:13.6pt;height:7.55pt;z-index:2524825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258</w:t>
                  </w:r>
                </w:p>
              </w:txbxContent>
            </v:textbox>
          </v:shape>
        </w:pict>
      </w:r>
      <w:r>
        <w:rPr>
          <w:rFonts w:ascii="SimHei" w:hAnsi="SimHei" w:eastAsia="SimHei" w:cs="SimHei"/>
          <w:sz w:val="16"/>
          <w:szCs w:val="16"/>
          <w:position w:val="-4"/>
        </w:rPr>
        <w:drawing>
          <wp:inline distT="0" distB="0" distL="0" distR="0">
            <wp:extent cx="6361" cy="273093"/>
            <wp:effectExtent l="0" t="0" r="0" b="0"/>
            <wp:docPr id="696" name="IM 696"/>
            <wp:cNvGraphicFramePr/>
            <a:graphic>
              <a:graphicData uri="http://schemas.openxmlformats.org/drawingml/2006/picture">
                <pic:pic>
                  <pic:nvPicPr>
                    <pic:cNvPr id="696" name="IM 696"/>
                    <pic:cNvPicPr/>
                  </pic:nvPicPr>
                  <pic:blipFill>
                    <a:blip r:embed="rId372"/>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59" w:lineRule="auto"/>
        <w:rPr/>
      </w:pPr>
      <w:r/>
    </w:p>
    <w:p>
      <w:pPr>
        <w:ind w:left="420" w:right="17"/>
        <w:spacing w:before="69" w:line="280" w:lineRule="auto"/>
        <w:jc w:val="both"/>
        <w:rPr>
          <w:rFonts w:ascii="SimSun" w:hAnsi="SimSun" w:eastAsia="SimSun" w:cs="SimSun"/>
          <w:sz w:val="21"/>
          <w:szCs w:val="21"/>
        </w:rPr>
      </w:pPr>
      <w:r>
        <w:rPr>
          <w:rFonts w:ascii="SimSun" w:hAnsi="SimSun" w:eastAsia="SimSun" w:cs="SimSun"/>
          <w:sz w:val="21"/>
          <w:szCs w:val="21"/>
          <w:spacing w:val="1"/>
        </w:rPr>
        <w:t>度保障。首先，相对明晰的数据权属和较为有序的数</w:t>
      </w:r>
      <w:r>
        <w:rPr>
          <w:rFonts w:ascii="SimSun" w:hAnsi="SimSun" w:eastAsia="SimSun" w:cs="SimSun"/>
          <w:sz w:val="21"/>
          <w:szCs w:val="21"/>
        </w:rPr>
        <w:t>据流通竞争秩序是数据自 </w:t>
      </w:r>
      <w:r>
        <w:rPr>
          <w:rFonts w:ascii="SimSun" w:hAnsi="SimSun" w:eastAsia="SimSun" w:cs="SimSun"/>
          <w:sz w:val="21"/>
          <w:szCs w:val="21"/>
        </w:rPr>
        <w:t>由充分流通利用的基础，前者提供了数据流通利用的静态条件，后者提</w:t>
      </w:r>
      <w:r>
        <w:rPr>
          <w:rFonts w:ascii="SimSun" w:hAnsi="SimSun" w:eastAsia="SimSun" w:cs="SimSun"/>
          <w:sz w:val="21"/>
          <w:szCs w:val="21"/>
          <w:spacing w:val="-1"/>
        </w:rPr>
        <w:t>供了数</w:t>
      </w:r>
      <w:r>
        <w:rPr>
          <w:rFonts w:ascii="SimSun" w:hAnsi="SimSun" w:eastAsia="SimSun" w:cs="SimSun"/>
          <w:sz w:val="21"/>
          <w:szCs w:val="21"/>
        </w:rPr>
        <w:t xml:space="preserve"> </w:t>
      </w:r>
      <w:r>
        <w:rPr>
          <w:rFonts w:ascii="SimSun" w:hAnsi="SimSun" w:eastAsia="SimSun" w:cs="SimSun"/>
          <w:sz w:val="21"/>
          <w:szCs w:val="21"/>
        </w:rPr>
        <w:t>据流通利用的动态条件。此外，充足和标准的数据资源、</w:t>
      </w:r>
      <w:r>
        <w:rPr>
          <w:rFonts w:ascii="SimSun" w:hAnsi="SimSun" w:eastAsia="SimSun" w:cs="SimSun"/>
          <w:sz w:val="21"/>
          <w:szCs w:val="21"/>
          <w:spacing w:val="-1"/>
        </w:rPr>
        <w:t>有利于大数据发展的</w:t>
      </w:r>
      <w:r>
        <w:rPr>
          <w:rFonts w:ascii="SimSun" w:hAnsi="SimSun" w:eastAsia="SimSun" w:cs="SimSun"/>
          <w:sz w:val="21"/>
          <w:szCs w:val="21"/>
        </w:rPr>
        <w:t xml:space="preserve"> </w:t>
      </w:r>
      <w:r>
        <w:rPr>
          <w:rFonts w:ascii="SimSun" w:hAnsi="SimSun" w:eastAsia="SimSun" w:cs="SimSun"/>
          <w:sz w:val="21"/>
          <w:szCs w:val="21"/>
        </w:rPr>
        <w:t>个人信息保护政策是促进数据资源有效流通利用的重要</w:t>
      </w:r>
      <w:r>
        <w:rPr>
          <w:rFonts w:ascii="SimSun" w:hAnsi="SimSun" w:eastAsia="SimSun" w:cs="SimSun"/>
          <w:sz w:val="21"/>
          <w:szCs w:val="21"/>
          <w:spacing w:val="-1"/>
        </w:rPr>
        <w:t>条件。实践中数据资源</w:t>
      </w:r>
      <w:r>
        <w:rPr>
          <w:rFonts w:ascii="SimSun" w:hAnsi="SimSun" w:eastAsia="SimSun" w:cs="SimSun"/>
          <w:sz w:val="21"/>
          <w:szCs w:val="21"/>
        </w:rPr>
        <w:t xml:space="preserve"> </w:t>
      </w:r>
      <w:r>
        <w:rPr>
          <w:rFonts w:ascii="SimSun" w:hAnsi="SimSun" w:eastAsia="SimSun" w:cs="SimSun"/>
          <w:sz w:val="21"/>
          <w:szCs w:val="21"/>
        </w:rPr>
        <w:t>的有效流动面临着数据权属不清、数据竞争失序、数据资源分散、数据利用与</w:t>
      </w:r>
      <w:r>
        <w:rPr>
          <w:rFonts w:ascii="SimSun" w:hAnsi="SimSun" w:eastAsia="SimSun" w:cs="SimSun"/>
          <w:sz w:val="21"/>
          <w:szCs w:val="21"/>
          <w:spacing w:val="5"/>
        </w:rPr>
        <w:t xml:space="preserve"> </w:t>
      </w:r>
      <w:r>
        <w:rPr>
          <w:rFonts w:ascii="SimSun" w:hAnsi="SimSun" w:eastAsia="SimSun" w:cs="SimSun"/>
          <w:sz w:val="21"/>
          <w:szCs w:val="21"/>
        </w:rPr>
        <w:t>个人信息保护取向不明等一系列问题，需要明确相应的</w:t>
      </w:r>
      <w:r>
        <w:rPr>
          <w:rFonts w:ascii="SimSun" w:hAnsi="SimSun" w:eastAsia="SimSun" w:cs="SimSun"/>
          <w:sz w:val="21"/>
          <w:szCs w:val="21"/>
          <w:spacing w:val="-1"/>
        </w:rPr>
        <w:t>制度需求，建立配套的</w:t>
      </w:r>
      <w:r>
        <w:rPr>
          <w:rFonts w:ascii="SimSun" w:hAnsi="SimSun" w:eastAsia="SimSun" w:cs="SimSun"/>
          <w:sz w:val="21"/>
          <w:szCs w:val="21"/>
        </w:rPr>
        <w:t xml:space="preserve"> </w:t>
      </w:r>
      <w:r>
        <w:rPr>
          <w:rFonts w:ascii="SimSun" w:hAnsi="SimSun" w:eastAsia="SimSun" w:cs="SimSun"/>
          <w:sz w:val="21"/>
          <w:szCs w:val="21"/>
          <w:spacing w:val="-3"/>
        </w:rPr>
        <w:t>制度保障，促进数据资源的有效流动。</w:t>
      </w:r>
    </w:p>
    <w:p>
      <w:pPr>
        <w:ind w:left="863"/>
        <w:spacing w:before="288" w:line="222" w:lineRule="auto"/>
        <w:rPr>
          <w:rFonts w:ascii="SimHei" w:hAnsi="SimHei" w:eastAsia="SimHei" w:cs="SimHei"/>
          <w:sz w:val="25"/>
          <w:szCs w:val="25"/>
        </w:rPr>
      </w:pPr>
      <w:r>
        <w:rPr>
          <w:rFonts w:ascii="SimHei" w:hAnsi="SimHei" w:eastAsia="SimHei" w:cs="SimHei"/>
          <w:sz w:val="25"/>
          <w:szCs w:val="25"/>
          <w:b/>
          <w:bCs/>
          <w:spacing w:val="-10"/>
        </w:rPr>
        <w:t>(一)数据权属与产权保护</w:t>
      </w:r>
    </w:p>
    <w:p>
      <w:pPr>
        <w:ind w:left="420" w:right="1" w:firstLine="440"/>
        <w:spacing w:before="240" w:line="273" w:lineRule="auto"/>
        <w:jc w:val="both"/>
        <w:rPr>
          <w:rFonts w:ascii="SimSun" w:hAnsi="SimSun" w:eastAsia="SimSun" w:cs="SimSun"/>
          <w:sz w:val="21"/>
          <w:szCs w:val="21"/>
        </w:rPr>
      </w:pPr>
      <w:r>
        <w:rPr>
          <w:rFonts w:ascii="SimSun" w:hAnsi="SimSun" w:eastAsia="SimSun" w:cs="SimSun"/>
          <w:sz w:val="21"/>
          <w:szCs w:val="21"/>
          <w:spacing w:val="4"/>
        </w:rPr>
        <w:t>对经济权利主体产权的界定是资源配置活动的起点①,数据的产</w:t>
      </w:r>
      <w:r>
        <w:rPr>
          <w:rFonts w:ascii="SimSun" w:hAnsi="SimSun" w:eastAsia="SimSun" w:cs="SimSun"/>
          <w:sz w:val="21"/>
          <w:szCs w:val="21"/>
          <w:spacing w:val="3"/>
        </w:rPr>
        <w:t>权界定是</w:t>
      </w:r>
      <w:r>
        <w:rPr>
          <w:rFonts w:ascii="SimSun" w:hAnsi="SimSun" w:eastAsia="SimSun" w:cs="SimSun"/>
          <w:sz w:val="21"/>
          <w:szCs w:val="21"/>
        </w:rPr>
        <w:t xml:space="preserve"> </w:t>
      </w:r>
      <w:r>
        <w:rPr>
          <w:rFonts w:ascii="SimSun" w:hAnsi="SimSun" w:eastAsia="SimSun" w:cs="SimSun"/>
          <w:sz w:val="21"/>
          <w:szCs w:val="21"/>
        </w:rPr>
        <w:t>数据要素市场化配置的前提。产权的相对明晰一方面</w:t>
      </w:r>
      <w:r>
        <w:rPr>
          <w:rFonts w:ascii="SimSun" w:hAnsi="SimSun" w:eastAsia="SimSun" w:cs="SimSun"/>
          <w:sz w:val="21"/>
          <w:szCs w:val="21"/>
          <w:spacing w:val="-1"/>
        </w:rPr>
        <w:t>能够保护数据权利人的合</w:t>
      </w:r>
      <w:r>
        <w:rPr>
          <w:rFonts w:ascii="SimSun" w:hAnsi="SimSun" w:eastAsia="SimSun" w:cs="SimSun"/>
          <w:sz w:val="21"/>
          <w:szCs w:val="21"/>
        </w:rPr>
        <w:t xml:space="preserve"> </w:t>
      </w:r>
      <w:r>
        <w:rPr>
          <w:rFonts w:ascii="SimSun" w:hAnsi="SimSun" w:eastAsia="SimSun" w:cs="SimSun"/>
          <w:sz w:val="21"/>
          <w:szCs w:val="21"/>
        </w:rPr>
        <w:t>法权益，另一方面也能避免不必要的纠纷，减少数据</w:t>
      </w:r>
      <w:r>
        <w:rPr>
          <w:rFonts w:ascii="SimSun" w:hAnsi="SimSun" w:eastAsia="SimSun" w:cs="SimSun"/>
          <w:sz w:val="21"/>
          <w:szCs w:val="21"/>
          <w:spacing w:val="-1"/>
        </w:rPr>
        <w:t>供需方的交易风险，提高</w:t>
      </w:r>
      <w:r>
        <w:rPr>
          <w:rFonts w:ascii="SimSun" w:hAnsi="SimSun" w:eastAsia="SimSun" w:cs="SimSun"/>
          <w:sz w:val="21"/>
          <w:szCs w:val="21"/>
        </w:rPr>
        <w:t xml:space="preserve"> </w:t>
      </w:r>
      <w:r>
        <w:rPr>
          <w:rFonts w:ascii="SimSun" w:hAnsi="SimSun" w:eastAsia="SimSun" w:cs="SimSun"/>
          <w:sz w:val="21"/>
          <w:szCs w:val="21"/>
          <w:spacing w:val="-5"/>
        </w:rPr>
        <w:t>数据的流通效率。</w:t>
      </w:r>
    </w:p>
    <w:p>
      <w:pPr>
        <w:ind w:left="420" w:right="15" w:firstLine="440"/>
        <w:spacing w:before="114" w:line="292" w:lineRule="auto"/>
        <w:jc w:val="both"/>
        <w:rPr>
          <w:rFonts w:ascii="SimSun" w:hAnsi="SimSun" w:eastAsia="SimSun" w:cs="SimSun"/>
          <w:sz w:val="21"/>
          <w:szCs w:val="21"/>
        </w:rPr>
      </w:pPr>
      <w:r>
        <w:rPr>
          <w:rFonts w:ascii="SimSun" w:hAnsi="SimSun" w:eastAsia="SimSun" w:cs="SimSun"/>
          <w:sz w:val="21"/>
          <w:szCs w:val="21"/>
          <w:spacing w:val="-6"/>
        </w:rPr>
        <w:t>数据产权问题主要分为两个方面，</w:t>
      </w:r>
      <w:r>
        <w:rPr>
          <w:rFonts w:ascii="SimSun" w:hAnsi="SimSun" w:eastAsia="SimSun" w:cs="SimSun"/>
          <w:sz w:val="21"/>
          <w:szCs w:val="21"/>
          <w:spacing w:val="76"/>
        </w:rPr>
        <w:t xml:space="preserve"> </w:t>
      </w:r>
      <w:r>
        <w:rPr>
          <w:rFonts w:ascii="SimSun" w:hAnsi="SimSun" w:eastAsia="SimSun" w:cs="SimSun"/>
          <w:sz w:val="21"/>
          <w:szCs w:val="21"/>
          <w:spacing w:val="-6"/>
        </w:rPr>
        <w:t>一是数据权属的界定，二是数据产权的</w:t>
      </w:r>
      <w:r>
        <w:rPr>
          <w:rFonts w:ascii="SimSun" w:hAnsi="SimSun" w:eastAsia="SimSun" w:cs="SimSun"/>
          <w:sz w:val="21"/>
          <w:szCs w:val="21"/>
        </w:rPr>
        <w:t xml:space="preserve"> </w:t>
      </w:r>
      <w:r>
        <w:rPr>
          <w:rFonts w:ascii="SimSun" w:hAnsi="SimSun" w:eastAsia="SimSun" w:cs="SimSun"/>
          <w:sz w:val="21"/>
          <w:szCs w:val="21"/>
        </w:rPr>
        <w:t>保护。在数据权属界定方面，数据的权属界定相比于</w:t>
      </w:r>
      <w:r>
        <w:rPr>
          <w:rFonts w:ascii="SimSun" w:hAnsi="SimSun" w:eastAsia="SimSun" w:cs="SimSun"/>
          <w:sz w:val="21"/>
          <w:szCs w:val="21"/>
          <w:spacing w:val="-1"/>
        </w:rPr>
        <w:t>传统物品的产权界定存在</w:t>
      </w:r>
      <w:r>
        <w:rPr>
          <w:rFonts w:ascii="SimSun" w:hAnsi="SimSun" w:eastAsia="SimSun" w:cs="SimSun"/>
          <w:sz w:val="21"/>
          <w:szCs w:val="21"/>
        </w:rPr>
        <w:t xml:space="preserve"> </w:t>
      </w:r>
      <w:r>
        <w:rPr>
          <w:rFonts w:ascii="SimSun" w:hAnsi="SimSun" w:eastAsia="SimSun" w:cs="SimSun"/>
          <w:sz w:val="21"/>
          <w:szCs w:val="21"/>
          <w:spacing w:val="6"/>
        </w:rPr>
        <w:t>难点。首先，不同于传统物品占有主体和所有权的唯一性，数据具有非竞争</w:t>
      </w:r>
      <w:r>
        <w:rPr>
          <w:rFonts w:ascii="SimSun" w:hAnsi="SimSun" w:eastAsia="SimSun" w:cs="SimSun"/>
          <w:sz w:val="21"/>
          <w:szCs w:val="21"/>
          <w:spacing w:val="9"/>
        </w:rPr>
        <w:t xml:space="preserve"> </w:t>
      </w:r>
      <w:r>
        <w:rPr>
          <w:rFonts w:ascii="SimSun" w:hAnsi="SimSun" w:eastAsia="SimSun" w:cs="SimSun"/>
          <w:sz w:val="21"/>
          <w:szCs w:val="21"/>
          <w:spacing w:val="3"/>
        </w:rPr>
        <w:t>性②和一定的排他性③,同一项数据或数据产品上可以同时存在多个控制主体</w:t>
      </w:r>
      <w:r>
        <w:rPr>
          <w:rFonts w:ascii="SimSun" w:hAnsi="SimSun" w:eastAsia="SimSun" w:cs="SimSun"/>
          <w:sz w:val="21"/>
          <w:szCs w:val="21"/>
          <w:spacing w:val="1"/>
        </w:rPr>
        <w:t xml:space="preserve"> </w:t>
      </w:r>
      <w:r>
        <w:rPr>
          <w:rFonts w:ascii="SimSun" w:hAnsi="SimSun" w:eastAsia="SimSun" w:cs="SimSun"/>
          <w:sz w:val="21"/>
          <w:szCs w:val="21"/>
        </w:rPr>
        <w:t>且彼此互不影响。数据的生命周期包含多个参与者，例</w:t>
      </w:r>
      <w:r>
        <w:rPr>
          <w:rFonts w:ascii="SimSun" w:hAnsi="SimSun" w:eastAsia="SimSun" w:cs="SimSun"/>
          <w:sz w:val="21"/>
          <w:szCs w:val="21"/>
          <w:spacing w:val="-1"/>
        </w:rPr>
        <w:t>如数据原始提供者、数</w:t>
      </w:r>
      <w:r>
        <w:rPr>
          <w:rFonts w:ascii="SimSun" w:hAnsi="SimSun" w:eastAsia="SimSun" w:cs="SimSun"/>
          <w:sz w:val="21"/>
          <w:szCs w:val="21"/>
        </w:rPr>
        <w:t xml:space="preserve"> </w:t>
      </w:r>
      <w:r>
        <w:rPr>
          <w:rFonts w:ascii="SimSun" w:hAnsi="SimSun" w:eastAsia="SimSun" w:cs="SimSun"/>
          <w:sz w:val="21"/>
          <w:szCs w:val="21"/>
          <w:spacing w:val="6"/>
        </w:rPr>
        <w:t>据收集者、数据加工处理者等，每一个阶段的参与者都赋予了数据不同的价</w:t>
      </w:r>
      <w:r>
        <w:rPr>
          <w:rFonts w:ascii="SimSun" w:hAnsi="SimSun" w:eastAsia="SimSun" w:cs="SimSun"/>
          <w:sz w:val="21"/>
          <w:szCs w:val="21"/>
          <w:spacing w:val="9"/>
        </w:rPr>
        <w:t xml:space="preserve"> </w:t>
      </w:r>
      <w:r>
        <w:rPr>
          <w:rFonts w:ascii="SimSun" w:hAnsi="SimSun" w:eastAsia="SimSun" w:cs="SimSun"/>
          <w:sz w:val="21"/>
          <w:szCs w:val="21"/>
        </w:rPr>
        <w:t>值，需要对数据权属在不同主体之间合理划分，以实现</w:t>
      </w:r>
      <w:r>
        <w:rPr>
          <w:rFonts w:ascii="SimSun" w:hAnsi="SimSun" w:eastAsia="SimSun" w:cs="SimSun"/>
          <w:sz w:val="21"/>
          <w:szCs w:val="21"/>
          <w:spacing w:val="-1"/>
        </w:rPr>
        <w:t>对各参与方的激励。例</w:t>
      </w:r>
      <w:r>
        <w:rPr>
          <w:rFonts w:ascii="SimSun" w:hAnsi="SimSun" w:eastAsia="SimSun" w:cs="SimSun"/>
          <w:sz w:val="21"/>
          <w:szCs w:val="21"/>
        </w:rPr>
        <w:t xml:space="preserve"> </w:t>
      </w:r>
      <w:r>
        <w:rPr>
          <w:rFonts w:ascii="SimSun" w:hAnsi="SimSun" w:eastAsia="SimSun" w:cs="SimSun"/>
          <w:sz w:val="21"/>
          <w:szCs w:val="21"/>
        </w:rPr>
        <w:t>如，网购过程中用户的原始数据先被购物平台收</w:t>
      </w:r>
      <w:r>
        <w:rPr>
          <w:rFonts w:ascii="SimSun" w:hAnsi="SimSun" w:eastAsia="SimSun" w:cs="SimSun"/>
          <w:sz w:val="21"/>
          <w:szCs w:val="21"/>
          <w:spacing w:val="-1"/>
        </w:rPr>
        <w:t>集，出于备案的需要数据还可</w:t>
      </w:r>
      <w:r>
        <w:rPr>
          <w:rFonts w:ascii="SimSun" w:hAnsi="SimSun" w:eastAsia="SimSun" w:cs="SimSun"/>
          <w:sz w:val="21"/>
          <w:szCs w:val="21"/>
        </w:rPr>
        <w:t xml:space="preserve"> </w:t>
      </w:r>
      <w:r>
        <w:rPr>
          <w:rFonts w:ascii="SimSun" w:hAnsi="SimSun" w:eastAsia="SimSun" w:cs="SimSun"/>
          <w:sz w:val="21"/>
          <w:szCs w:val="21"/>
          <w:spacing w:val="-1"/>
        </w:rPr>
        <w:t>能经过国家监管部门的收集，此时数据的权属就涉及个人数据、企业数据和公</w:t>
      </w:r>
      <w:r>
        <w:rPr>
          <w:rFonts w:ascii="SimSun" w:hAnsi="SimSun" w:eastAsia="SimSun" w:cs="SimSun"/>
          <w:sz w:val="21"/>
          <w:szCs w:val="21"/>
          <w:spacing w:val="16"/>
        </w:rPr>
        <w:t xml:space="preserve"> </w:t>
      </w:r>
      <w:r>
        <w:rPr>
          <w:rFonts w:ascii="SimSun" w:hAnsi="SimSun" w:eastAsia="SimSun" w:cs="SimSun"/>
          <w:sz w:val="21"/>
          <w:szCs w:val="21"/>
          <w:spacing w:val="4"/>
        </w:rPr>
        <w:t>共数据④,对三者之间的产权划分如何界定是一个难点。其次，</w:t>
      </w:r>
      <w:r>
        <w:rPr>
          <w:rFonts w:ascii="SimSun" w:hAnsi="SimSun" w:eastAsia="SimSun" w:cs="SimSun"/>
          <w:sz w:val="21"/>
          <w:szCs w:val="21"/>
          <w:spacing w:val="3"/>
        </w:rPr>
        <w:t>对数据权属的</w:t>
      </w:r>
      <w:r>
        <w:rPr>
          <w:rFonts w:ascii="SimSun" w:hAnsi="SimSun" w:eastAsia="SimSun" w:cs="SimSun"/>
          <w:sz w:val="21"/>
          <w:szCs w:val="21"/>
        </w:rPr>
        <w:t xml:space="preserve"> </w:t>
      </w:r>
      <w:r>
        <w:rPr>
          <w:rFonts w:ascii="SimSun" w:hAnsi="SimSun" w:eastAsia="SimSun" w:cs="SimSun"/>
          <w:sz w:val="21"/>
          <w:szCs w:val="21"/>
        </w:rPr>
        <w:t>界定还应当考虑到社会成本，如果对产权的法</w:t>
      </w:r>
      <w:r>
        <w:rPr>
          <w:rFonts w:ascii="SimSun" w:hAnsi="SimSun" w:eastAsia="SimSun" w:cs="SimSun"/>
          <w:sz w:val="21"/>
          <w:szCs w:val="21"/>
          <w:spacing w:val="-1"/>
        </w:rPr>
        <w:t>律界定导致数据流通利用的成本</w:t>
      </w:r>
    </w:p>
    <w:p>
      <w:pPr>
        <w:pStyle w:val="BodyText"/>
        <w:spacing w:line="273" w:lineRule="auto"/>
        <w:rPr/>
      </w:pPr>
      <w:r/>
    </w:p>
    <w:p>
      <w:pPr>
        <w:pStyle w:val="BodyText"/>
        <w:spacing w:line="274" w:lineRule="auto"/>
        <w:rPr/>
      </w:pPr>
      <w:r/>
    </w:p>
    <w:p>
      <w:pPr>
        <w:ind w:left="420" w:firstLine="350"/>
        <w:spacing w:before="69" w:line="223" w:lineRule="auto"/>
        <w:rPr>
          <w:rFonts w:ascii="SimSun" w:hAnsi="SimSun" w:eastAsia="SimSun" w:cs="SimSun"/>
          <w:sz w:val="21"/>
          <w:szCs w:val="21"/>
        </w:rPr>
      </w:pPr>
      <w:r>
        <w:rPr>
          <w:rFonts w:ascii="SimSun" w:hAnsi="SimSun" w:eastAsia="SimSun" w:cs="SimSun"/>
          <w:sz w:val="21"/>
          <w:szCs w:val="21"/>
          <w:spacing w:val="-23"/>
          <w:w w:val="98"/>
        </w:rPr>
        <w:t>①</w:t>
      </w:r>
      <w:r>
        <w:rPr>
          <w:rFonts w:ascii="SimSun" w:hAnsi="SimSun" w:eastAsia="SimSun" w:cs="SimSun"/>
          <w:sz w:val="21"/>
          <w:szCs w:val="21"/>
          <w:spacing w:val="73"/>
        </w:rPr>
        <w:t xml:space="preserve"> </w:t>
      </w:r>
      <w:r>
        <w:rPr>
          <w:rFonts w:ascii="SimSun" w:hAnsi="SimSun" w:eastAsia="SimSun" w:cs="SimSun"/>
          <w:sz w:val="21"/>
          <w:szCs w:val="21"/>
          <w:spacing w:val="-23"/>
          <w:w w:val="98"/>
        </w:rPr>
        <w:t>参见周晓唯：《资</w:t>
      </w:r>
      <w:r>
        <w:rPr>
          <w:rFonts w:ascii="SimSun" w:hAnsi="SimSun" w:eastAsia="SimSun" w:cs="SimSun"/>
          <w:sz w:val="21"/>
          <w:szCs w:val="21"/>
          <w:spacing w:val="-22"/>
          <w:w w:val="98"/>
        </w:rPr>
        <w:t>源市场化配置的法学分析》,中国社会科学出版社2005年版，</w:t>
      </w:r>
      <w:r>
        <w:rPr>
          <w:rFonts w:ascii="SimSun" w:hAnsi="SimSun" w:eastAsia="SimSun" w:cs="SimSun"/>
          <w:sz w:val="21"/>
          <w:szCs w:val="21"/>
          <w:spacing w:val="-14"/>
          <w:w w:val="98"/>
        </w:rPr>
        <w:t>第</w:t>
      </w:r>
      <w:r>
        <w:rPr>
          <w:rFonts w:ascii="SimSun" w:hAnsi="SimSun" w:eastAsia="SimSun" w:cs="SimSun"/>
          <w:sz w:val="21"/>
          <w:szCs w:val="21"/>
        </w:rPr>
        <w:t xml:space="preserve"> </w:t>
      </w:r>
      <w:r>
        <w:rPr>
          <w:rFonts w:ascii="SimSun" w:hAnsi="SimSun" w:eastAsia="SimSun" w:cs="SimSun"/>
          <w:sz w:val="21"/>
          <w:szCs w:val="21"/>
          <w:spacing w:val="-8"/>
        </w:rPr>
        <w:t>54页。</w:t>
      </w:r>
    </w:p>
    <w:p>
      <w:pPr>
        <w:ind w:left="315" w:right="4" w:firstLine="455"/>
        <w:spacing w:before="33" w:line="220" w:lineRule="auto"/>
        <w:rPr>
          <w:rFonts w:ascii="SimSun" w:hAnsi="SimSun" w:eastAsia="SimSun" w:cs="SimSun"/>
          <w:sz w:val="21"/>
          <w:szCs w:val="21"/>
        </w:rPr>
      </w:pPr>
      <w:r>
        <w:rPr>
          <w:rFonts w:ascii="SimSun" w:hAnsi="SimSun" w:eastAsia="SimSun" w:cs="SimSun"/>
          <w:sz w:val="21"/>
          <w:szCs w:val="21"/>
          <w:spacing w:val="-20"/>
          <w:w w:val="98"/>
        </w:rPr>
        <w:t>②</w:t>
      </w:r>
      <w:r>
        <w:rPr>
          <w:rFonts w:ascii="SimSun" w:hAnsi="SimSun" w:eastAsia="SimSun" w:cs="SimSun"/>
          <w:sz w:val="21"/>
          <w:szCs w:val="21"/>
          <w:spacing w:val="100"/>
        </w:rPr>
        <w:t xml:space="preserve"> </w:t>
      </w:r>
      <w:r>
        <w:rPr>
          <w:rFonts w:ascii="SimSun" w:hAnsi="SimSun" w:eastAsia="SimSun" w:cs="SimSun"/>
          <w:sz w:val="21"/>
          <w:szCs w:val="21"/>
          <w:spacing w:val="-20"/>
          <w:w w:val="98"/>
        </w:rPr>
        <w:t>参见于李</w:t>
      </w:r>
      <w:r>
        <w:rPr>
          <w:rFonts w:ascii="SimSun" w:hAnsi="SimSun" w:eastAsia="SimSun" w:cs="SimSun"/>
          <w:sz w:val="21"/>
          <w:szCs w:val="21"/>
          <w:spacing w:val="-19"/>
          <w:w w:val="98"/>
        </w:rPr>
        <w:t>、王建林：《生产要素理论新论——兼论数据要素的共性和特性》,</w:t>
      </w:r>
      <w:r>
        <w:rPr>
          <w:rFonts w:ascii="SimSun" w:hAnsi="SimSun" w:eastAsia="SimSun" w:cs="SimSun"/>
          <w:sz w:val="21"/>
          <w:szCs w:val="21"/>
          <w:spacing w:val="-14"/>
          <w:w w:val="98"/>
        </w:rPr>
        <w:t>载</w:t>
      </w:r>
      <w:r>
        <w:rPr>
          <w:rFonts w:ascii="SimSun" w:hAnsi="SimSun" w:eastAsia="SimSun" w:cs="SimSun"/>
          <w:sz w:val="21"/>
          <w:szCs w:val="21"/>
        </w:rPr>
        <w:t xml:space="preserve"> </w:t>
      </w:r>
      <w:r>
        <w:rPr>
          <w:rFonts w:ascii="SimSun" w:hAnsi="SimSun" w:eastAsia="SimSun" w:cs="SimSun"/>
          <w:sz w:val="21"/>
          <w:szCs w:val="21"/>
          <w:spacing w:val="-21"/>
        </w:rPr>
        <w:t>《经济与管理研究》2020年第4期。</w:t>
      </w:r>
    </w:p>
    <w:p>
      <w:pPr>
        <w:ind w:left="770"/>
        <w:spacing w:before="19" w:line="216" w:lineRule="auto"/>
        <w:rPr>
          <w:rFonts w:ascii="SimSun" w:hAnsi="SimSun" w:eastAsia="SimSun" w:cs="SimSun"/>
          <w:sz w:val="21"/>
          <w:szCs w:val="21"/>
        </w:rPr>
      </w:pPr>
      <w:r>
        <w:rPr>
          <w:rFonts w:ascii="SimSun" w:hAnsi="SimSun" w:eastAsia="SimSun" w:cs="SimSun"/>
          <w:sz w:val="21"/>
          <w:szCs w:val="21"/>
          <w:spacing w:val="-24"/>
          <w:w w:val="98"/>
        </w:rPr>
        <w:t>③  参见崔国斌：《大数据有限排他权的基础理论》,载《法学研究》2019年第5期。</w:t>
      </w:r>
    </w:p>
    <w:p>
      <w:pPr>
        <w:ind w:left="420" w:right="24" w:firstLine="350"/>
        <w:spacing w:before="54" w:line="218" w:lineRule="auto"/>
        <w:rPr>
          <w:rFonts w:ascii="SimSun" w:hAnsi="SimSun" w:eastAsia="SimSun" w:cs="SimSun"/>
          <w:sz w:val="21"/>
          <w:szCs w:val="21"/>
        </w:rPr>
      </w:pPr>
      <w:r>
        <w:rPr>
          <w:rFonts w:ascii="SimSun" w:hAnsi="SimSun" w:eastAsia="SimSun" w:cs="SimSun"/>
          <w:sz w:val="21"/>
          <w:szCs w:val="21"/>
          <w:spacing w:val="-21"/>
          <w:w w:val="95"/>
        </w:rPr>
        <w:t>④</w:t>
      </w:r>
      <w:r>
        <w:rPr>
          <w:rFonts w:ascii="SimSun" w:hAnsi="SimSun" w:eastAsia="SimSun" w:cs="SimSun"/>
          <w:sz w:val="21"/>
          <w:szCs w:val="21"/>
          <w:spacing w:val="97"/>
        </w:rPr>
        <w:t xml:space="preserve"> </w:t>
      </w:r>
      <w:r>
        <w:rPr>
          <w:rFonts w:ascii="SimSun" w:hAnsi="SimSun" w:eastAsia="SimSun" w:cs="SimSun"/>
          <w:sz w:val="21"/>
          <w:szCs w:val="21"/>
          <w:spacing w:val="-21"/>
          <w:w w:val="95"/>
        </w:rPr>
        <w:t>参见于施洋、王建冬、郭巧敏：《我国构建数据新型要素市场体系面临的挑战与对</w:t>
      </w:r>
      <w:r>
        <w:rPr>
          <w:rFonts w:ascii="SimSun" w:hAnsi="SimSun" w:eastAsia="SimSun" w:cs="SimSun"/>
          <w:sz w:val="21"/>
          <w:szCs w:val="21"/>
        </w:rPr>
        <w:t xml:space="preserve"> </w:t>
      </w:r>
      <w:r>
        <w:rPr>
          <w:rFonts w:ascii="SimSun" w:hAnsi="SimSun" w:eastAsia="SimSun" w:cs="SimSun"/>
          <w:sz w:val="21"/>
          <w:szCs w:val="21"/>
          <w:spacing w:val="-25"/>
          <w:w w:val="99"/>
        </w:rPr>
        <w:t>策》,载《电子政务》2020年第3期。</w:t>
      </w:r>
    </w:p>
    <w:p>
      <w:pPr>
        <w:spacing w:line="218" w:lineRule="auto"/>
        <w:sectPr>
          <w:pgSz w:w="8490" w:h="13160"/>
          <w:pgMar w:top="400" w:right="757" w:bottom="400" w:left="129" w:header="0" w:footer="0" w:gutter="0"/>
        </w:sectPr>
        <w:rPr>
          <w:rFonts w:ascii="SimSun" w:hAnsi="SimSun" w:eastAsia="SimSun" w:cs="SimSun"/>
          <w:sz w:val="21"/>
          <w:szCs w:val="21"/>
        </w:rPr>
      </w:pPr>
    </w:p>
    <w:p>
      <w:pPr>
        <w:ind w:left="3899"/>
        <w:spacing w:before="119"/>
        <w:rPr>
          <w:sz w:val="21"/>
          <w:szCs w:val="21"/>
        </w:rPr>
      </w:pPr>
      <w:r>
        <w:pict>
          <v:shape id="_x0000_s450" style="position:absolute;margin-left:363.497pt;margin-top:9.7395pt;mso-position-vertical-relative:text;mso-position-horizontal-relative:text;width:12.9pt;height:9.45pt;z-index:2524856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259</w:t>
                  </w:r>
                </w:p>
              </w:txbxContent>
            </v:textbox>
          </v:shape>
        </w:pict>
      </w:r>
      <w:r>
        <w:rPr>
          <w:rFonts w:ascii="SimHei" w:hAnsi="SimHei" w:eastAsia="SimHei" w:cs="SimHei"/>
          <w:sz w:val="21"/>
          <w:szCs w:val="21"/>
          <w:spacing w:val="-16"/>
          <w:w w:val="83"/>
        </w:rPr>
        <w:t>二、数据资源有效流动的逻辑前提与制度保障</w:t>
      </w:r>
      <w:r>
        <w:rPr>
          <w:rFonts w:ascii="SimHei" w:hAnsi="SimHei" w:eastAsia="SimHei" w:cs="SimHei"/>
          <w:sz w:val="21"/>
          <w:szCs w:val="21"/>
          <w:spacing w:val="8"/>
        </w:rPr>
        <w:t xml:space="preserve"> </w:t>
      </w:r>
      <w:r>
        <w:rPr>
          <w:sz w:val="21"/>
          <w:szCs w:val="21"/>
          <w:position w:val="-5"/>
        </w:rPr>
        <w:drawing>
          <wp:inline distT="0" distB="0" distL="0" distR="0">
            <wp:extent cx="6361" cy="273095"/>
            <wp:effectExtent l="0" t="0" r="0" b="0"/>
            <wp:docPr id="698" name="IM 698"/>
            <wp:cNvGraphicFramePr/>
            <a:graphic>
              <a:graphicData uri="http://schemas.openxmlformats.org/drawingml/2006/picture">
                <pic:pic>
                  <pic:nvPicPr>
                    <pic:cNvPr id="698" name="IM 698"/>
                    <pic:cNvPicPr/>
                  </pic:nvPicPr>
                  <pic:blipFill>
                    <a:blip r:embed="rId373"/>
                    <a:stretch>
                      <a:fillRect/>
                    </a:stretch>
                  </pic:blipFill>
                  <pic:spPr>
                    <a:xfrm rot="0">
                      <a:off x="0" y="0"/>
                      <a:ext cx="6361" cy="273095"/>
                    </a:xfrm>
                    <a:prstGeom prst="rect">
                      <a:avLst/>
                    </a:prstGeom>
                  </pic:spPr>
                </pic:pic>
              </a:graphicData>
            </a:graphic>
          </wp:inline>
        </w:drawing>
      </w:r>
    </w:p>
    <w:p>
      <w:pPr>
        <w:pStyle w:val="BodyText"/>
        <w:spacing w:line="328" w:lineRule="auto"/>
        <w:rPr/>
      </w:pPr>
      <w:r/>
    </w:p>
    <w:p>
      <w:pPr>
        <w:ind w:right="368"/>
        <w:spacing w:before="68" w:line="289" w:lineRule="auto"/>
        <w:jc w:val="both"/>
        <w:rPr>
          <w:rFonts w:ascii="SimSun" w:hAnsi="SimSun" w:eastAsia="SimSun" w:cs="SimSun"/>
          <w:sz w:val="21"/>
          <w:szCs w:val="21"/>
        </w:rPr>
      </w:pPr>
      <w:r>
        <w:rPr>
          <w:rFonts w:ascii="SimSun" w:hAnsi="SimSun" w:eastAsia="SimSun" w:cs="SimSun"/>
          <w:sz w:val="21"/>
          <w:szCs w:val="21"/>
        </w:rPr>
        <w:t>过高，抑制了数字经济的发展，那么这种产权界定将</w:t>
      </w:r>
      <w:r>
        <w:rPr>
          <w:rFonts w:ascii="SimSun" w:hAnsi="SimSun" w:eastAsia="SimSun" w:cs="SimSun"/>
          <w:sz w:val="21"/>
          <w:szCs w:val="21"/>
          <w:spacing w:val="-1"/>
        </w:rPr>
        <w:t>变得无效①。正如数字经</w:t>
      </w:r>
      <w:r>
        <w:rPr>
          <w:rFonts w:ascii="SimSun" w:hAnsi="SimSun" w:eastAsia="SimSun" w:cs="SimSun"/>
          <w:sz w:val="21"/>
          <w:szCs w:val="21"/>
        </w:rPr>
        <w:t xml:space="preserve"> </w:t>
      </w:r>
      <w:r>
        <w:rPr>
          <w:rFonts w:ascii="SimSun" w:hAnsi="SimSun" w:eastAsia="SimSun" w:cs="SimSun"/>
          <w:sz w:val="21"/>
          <w:szCs w:val="21"/>
        </w:rPr>
        <w:t>济时代下如果对产权的界定过于严格，限制了数据的</w:t>
      </w:r>
      <w:r>
        <w:rPr>
          <w:rFonts w:ascii="SimSun" w:hAnsi="SimSun" w:eastAsia="SimSun" w:cs="SimSun"/>
          <w:sz w:val="21"/>
          <w:szCs w:val="21"/>
          <w:spacing w:val="-1"/>
        </w:rPr>
        <w:t>开放共享和交易流通导致</w:t>
      </w:r>
      <w:r>
        <w:rPr>
          <w:rFonts w:ascii="SimSun" w:hAnsi="SimSun" w:eastAsia="SimSun" w:cs="SimSun"/>
          <w:sz w:val="21"/>
          <w:szCs w:val="21"/>
        </w:rPr>
        <w:t xml:space="preserve"> </w:t>
      </w:r>
      <w:r>
        <w:rPr>
          <w:rFonts w:ascii="SimSun" w:hAnsi="SimSun" w:eastAsia="SimSun" w:cs="SimSun"/>
          <w:sz w:val="21"/>
          <w:szCs w:val="21"/>
          <w:spacing w:val="6"/>
        </w:rPr>
        <w:t>错失数字经济发展红利，将得不偿失。在数据产权的保护方面，同样存在难</w:t>
      </w:r>
      <w:r>
        <w:rPr>
          <w:rFonts w:ascii="SimSun" w:hAnsi="SimSun" w:eastAsia="SimSun" w:cs="SimSun"/>
          <w:sz w:val="21"/>
          <w:szCs w:val="21"/>
          <w:spacing w:val="9"/>
        </w:rPr>
        <w:t xml:space="preserve"> </w:t>
      </w:r>
      <w:r>
        <w:rPr>
          <w:rFonts w:ascii="SimSun" w:hAnsi="SimSun" w:eastAsia="SimSun" w:cs="SimSun"/>
          <w:sz w:val="21"/>
          <w:szCs w:val="21"/>
          <w:spacing w:val="-3"/>
        </w:rPr>
        <w:t>点。</w:t>
      </w:r>
      <w:r>
        <w:rPr>
          <w:rFonts w:ascii="SimSun" w:hAnsi="SimSun" w:eastAsia="SimSun" w:cs="SimSun"/>
          <w:sz w:val="21"/>
          <w:szCs w:val="21"/>
          <w:spacing w:val="-23"/>
        </w:rPr>
        <w:t xml:space="preserve"> </w:t>
      </w:r>
      <w:r>
        <w:rPr>
          <w:rFonts w:ascii="SimSun" w:hAnsi="SimSun" w:eastAsia="SimSun" w:cs="SimSun"/>
          <w:sz w:val="21"/>
          <w:szCs w:val="21"/>
          <w:spacing w:val="-3"/>
        </w:rPr>
        <w:t>一是出于数据易复制、易篡改、易泄露的特性，数据权益往往极易受到侵</w:t>
      </w:r>
      <w:r>
        <w:rPr>
          <w:rFonts w:ascii="SimSun" w:hAnsi="SimSun" w:eastAsia="SimSun" w:cs="SimSun"/>
          <w:sz w:val="21"/>
          <w:szCs w:val="21"/>
        </w:rPr>
        <w:t xml:space="preserve"> </w:t>
      </w:r>
      <w:r>
        <w:rPr>
          <w:rFonts w:ascii="SimSun" w:hAnsi="SimSun" w:eastAsia="SimSun" w:cs="SimSun"/>
          <w:sz w:val="21"/>
          <w:szCs w:val="21"/>
        </w:rPr>
        <w:t>害，需要运用合适的保护路径来对数据权益进</w:t>
      </w:r>
      <w:r>
        <w:rPr>
          <w:rFonts w:ascii="SimSun" w:hAnsi="SimSun" w:eastAsia="SimSun" w:cs="SimSun"/>
          <w:sz w:val="21"/>
          <w:szCs w:val="21"/>
          <w:spacing w:val="-1"/>
        </w:rPr>
        <w:t>行保护；二是数据权益的转移较</w:t>
      </w:r>
      <w:r>
        <w:rPr>
          <w:rFonts w:ascii="SimSun" w:hAnsi="SimSun" w:eastAsia="SimSun" w:cs="SimSun"/>
          <w:sz w:val="21"/>
          <w:szCs w:val="21"/>
        </w:rPr>
        <w:t xml:space="preserve"> </w:t>
      </w:r>
      <w:r>
        <w:rPr>
          <w:rFonts w:ascii="SimSun" w:hAnsi="SimSun" w:eastAsia="SimSun" w:cs="SimSun"/>
          <w:sz w:val="21"/>
          <w:szCs w:val="21"/>
        </w:rPr>
        <w:t>为特殊，传统物品的所有权转移需要通过登记或转</w:t>
      </w:r>
      <w:r>
        <w:rPr>
          <w:rFonts w:ascii="SimSun" w:hAnsi="SimSun" w:eastAsia="SimSun" w:cs="SimSun"/>
          <w:sz w:val="21"/>
          <w:szCs w:val="21"/>
          <w:spacing w:val="-1"/>
        </w:rPr>
        <w:t>移占有，而对数据权益的拥</w:t>
      </w:r>
      <w:r>
        <w:rPr>
          <w:rFonts w:ascii="SimSun" w:hAnsi="SimSun" w:eastAsia="SimSun" w:cs="SimSun"/>
          <w:sz w:val="21"/>
          <w:szCs w:val="21"/>
        </w:rPr>
        <w:t xml:space="preserve"> </w:t>
      </w:r>
      <w:r>
        <w:rPr>
          <w:rFonts w:ascii="SimSun" w:hAnsi="SimSun" w:eastAsia="SimSun" w:cs="SimSun"/>
          <w:sz w:val="21"/>
          <w:szCs w:val="21"/>
        </w:rPr>
        <w:t>有有时只需要通过浏览即可，这也使得数据权利在流</w:t>
      </w:r>
      <w:r>
        <w:rPr>
          <w:rFonts w:ascii="SimSun" w:hAnsi="SimSun" w:eastAsia="SimSun" w:cs="SimSun"/>
          <w:sz w:val="21"/>
          <w:szCs w:val="21"/>
          <w:spacing w:val="-1"/>
        </w:rPr>
        <w:t>通交换过程中面临更多的</w:t>
      </w:r>
      <w:r>
        <w:rPr>
          <w:rFonts w:ascii="SimSun" w:hAnsi="SimSun" w:eastAsia="SimSun" w:cs="SimSun"/>
          <w:sz w:val="21"/>
          <w:szCs w:val="21"/>
        </w:rPr>
        <w:t xml:space="preserve"> </w:t>
      </w:r>
      <w:r>
        <w:rPr>
          <w:rFonts w:ascii="SimSun" w:hAnsi="SimSun" w:eastAsia="SimSun" w:cs="SimSun"/>
          <w:sz w:val="21"/>
          <w:szCs w:val="21"/>
          <w:spacing w:val="-9"/>
        </w:rPr>
        <w:t>风险。</w:t>
      </w:r>
    </w:p>
    <w:p>
      <w:pPr>
        <w:ind w:left="452"/>
        <w:spacing w:before="94" w:line="221" w:lineRule="auto"/>
        <w:outlineLvl w:val="1"/>
        <w:rPr>
          <w:rFonts w:ascii="SimHei" w:hAnsi="SimHei" w:eastAsia="SimHei" w:cs="SimHei"/>
          <w:sz w:val="21"/>
          <w:szCs w:val="21"/>
        </w:rPr>
      </w:pPr>
      <w:r>
        <w:rPr>
          <w:rFonts w:ascii="SimHei" w:hAnsi="SimHei" w:eastAsia="SimHei" w:cs="SimHei"/>
          <w:sz w:val="21"/>
          <w:szCs w:val="21"/>
          <w:b/>
          <w:bCs/>
        </w:rPr>
        <w:t>1.数据权属界定</w:t>
      </w:r>
    </w:p>
    <w:p>
      <w:pPr>
        <w:ind w:right="242" w:firstLine="449"/>
        <w:spacing w:before="97" w:line="294" w:lineRule="auto"/>
        <w:jc w:val="both"/>
        <w:rPr>
          <w:rFonts w:ascii="SimSun" w:hAnsi="SimSun" w:eastAsia="SimSun" w:cs="SimSun"/>
          <w:sz w:val="21"/>
          <w:szCs w:val="21"/>
        </w:rPr>
      </w:pPr>
      <w:r>
        <w:rPr>
          <w:rFonts w:ascii="SimSun" w:hAnsi="SimSun" w:eastAsia="SimSun" w:cs="SimSun"/>
          <w:sz w:val="21"/>
          <w:szCs w:val="21"/>
          <w:spacing w:val="3"/>
        </w:rPr>
        <w:t>数据权属的界定上，关键在于对不同数据权利主体产权拥有程度的</w:t>
      </w:r>
      <w:r>
        <w:rPr>
          <w:rFonts w:ascii="SimSun" w:hAnsi="SimSun" w:eastAsia="SimSun" w:cs="SimSun"/>
          <w:sz w:val="21"/>
          <w:szCs w:val="21"/>
          <w:spacing w:val="2"/>
        </w:rPr>
        <w:t>界定。</w:t>
      </w:r>
      <w:r>
        <w:rPr>
          <w:rFonts w:ascii="SimSun" w:hAnsi="SimSun" w:eastAsia="SimSun" w:cs="SimSun"/>
          <w:sz w:val="21"/>
          <w:szCs w:val="21"/>
        </w:rPr>
        <w:t xml:space="preserve"> </w:t>
      </w:r>
      <w:r>
        <w:rPr>
          <w:rFonts w:ascii="SimSun" w:hAnsi="SimSun" w:eastAsia="SimSun" w:cs="SimSun"/>
          <w:sz w:val="21"/>
          <w:szCs w:val="21"/>
          <w:spacing w:val="3"/>
        </w:rPr>
        <w:t>实践当中，最为突出的是个人数据在企业数据和公共数据</w:t>
      </w:r>
      <w:r>
        <w:rPr>
          <w:rFonts w:ascii="SimSun" w:hAnsi="SimSun" w:eastAsia="SimSun" w:cs="SimSun"/>
          <w:sz w:val="21"/>
          <w:szCs w:val="21"/>
          <w:spacing w:val="2"/>
        </w:rPr>
        <w:t>中的权属界定问题。</w:t>
      </w:r>
      <w:r>
        <w:rPr>
          <w:rFonts w:ascii="SimSun" w:hAnsi="SimSun" w:eastAsia="SimSun" w:cs="SimSun"/>
          <w:sz w:val="21"/>
          <w:szCs w:val="21"/>
        </w:rPr>
        <w:t xml:space="preserve"> </w:t>
      </w:r>
      <w:r>
        <w:rPr>
          <w:rFonts w:ascii="SimSun" w:hAnsi="SimSun" w:eastAsia="SimSun" w:cs="SimSun"/>
          <w:sz w:val="21"/>
          <w:szCs w:val="21"/>
        </w:rPr>
        <w:t>根据企业参与程度的不同，可以将企业数据划分为企业</w:t>
      </w:r>
      <w:r>
        <w:rPr>
          <w:rFonts w:ascii="SimSun" w:hAnsi="SimSun" w:eastAsia="SimSun" w:cs="SimSun"/>
          <w:sz w:val="21"/>
          <w:szCs w:val="21"/>
          <w:spacing w:val="-1"/>
        </w:rPr>
        <w:t>自生数据和企业非自生</w:t>
      </w:r>
      <w:r>
        <w:rPr>
          <w:rFonts w:ascii="SimSun" w:hAnsi="SimSun" w:eastAsia="SimSun" w:cs="SimSun"/>
          <w:sz w:val="21"/>
          <w:szCs w:val="21"/>
        </w:rPr>
        <w:t xml:space="preserve">  </w:t>
      </w:r>
      <w:r>
        <w:rPr>
          <w:rFonts w:ascii="SimSun" w:hAnsi="SimSun" w:eastAsia="SimSun" w:cs="SimSun"/>
          <w:sz w:val="21"/>
          <w:szCs w:val="21"/>
        </w:rPr>
        <w:t>数据。②企业自生数据是指主要由企业自行产生或加</w:t>
      </w:r>
      <w:r>
        <w:rPr>
          <w:rFonts w:ascii="SimSun" w:hAnsi="SimSun" w:eastAsia="SimSun" w:cs="SimSun"/>
          <w:sz w:val="21"/>
          <w:szCs w:val="21"/>
          <w:spacing w:val="-1"/>
        </w:rPr>
        <w:t>工处理的、与其他数据主</w:t>
      </w:r>
      <w:r>
        <w:rPr>
          <w:rFonts w:ascii="SimSun" w:hAnsi="SimSun" w:eastAsia="SimSun" w:cs="SimSun"/>
          <w:sz w:val="21"/>
          <w:szCs w:val="21"/>
        </w:rPr>
        <w:t xml:space="preserve">  </w:t>
      </w:r>
      <w:r>
        <w:rPr>
          <w:rFonts w:ascii="SimSun" w:hAnsi="SimSun" w:eastAsia="SimSun" w:cs="SimSun"/>
          <w:sz w:val="21"/>
          <w:szCs w:val="21"/>
        </w:rPr>
        <w:t>体没有直接关联的数据，包括企业生产经营数据和匿名</w:t>
      </w:r>
      <w:r>
        <w:rPr>
          <w:rFonts w:ascii="SimSun" w:hAnsi="SimSun" w:eastAsia="SimSun" w:cs="SimSun"/>
          <w:sz w:val="21"/>
          <w:szCs w:val="21"/>
          <w:spacing w:val="-1"/>
        </w:rPr>
        <w:t>化的企业数据产品。企</w:t>
      </w:r>
      <w:r>
        <w:rPr>
          <w:rFonts w:ascii="SimSun" w:hAnsi="SimSun" w:eastAsia="SimSun" w:cs="SimSun"/>
          <w:sz w:val="21"/>
          <w:szCs w:val="21"/>
        </w:rPr>
        <w:t xml:space="preserve">  </w:t>
      </w:r>
      <w:r>
        <w:rPr>
          <w:rFonts w:ascii="SimSun" w:hAnsi="SimSun" w:eastAsia="SimSun" w:cs="SimSun"/>
          <w:sz w:val="21"/>
          <w:szCs w:val="21"/>
        </w:rPr>
        <w:t>业生产经营数据是指企业在生产经营活动中对自身生产经</w:t>
      </w:r>
      <w:r>
        <w:rPr>
          <w:rFonts w:ascii="SimSun" w:hAnsi="SimSun" w:eastAsia="SimSun" w:cs="SimSun"/>
          <w:sz w:val="21"/>
          <w:szCs w:val="21"/>
          <w:spacing w:val="-1"/>
        </w:rPr>
        <w:t>营的记录而产生的数</w:t>
      </w:r>
      <w:r>
        <w:rPr>
          <w:rFonts w:ascii="SimSun" w:hAnsi="SimSun" w:eastAsia="SimSun" w:cs="SimSun"/>
          <w:sz w:val="21"/>
          <w:szCs w:val="21"/>
        </w:rPr>
        <w:t xml:space="preserve">  </w:t>
      </w:r>
      <w:r>
        <w:rPr>
          <w:rFonts w:ascii="SimSun" w:hAnsi="SimSun" w:eastAsia="SimSun" w:cs="SimSun"/>
          <w:sz w:val="21"/>
          <w:szCs w:val="21"/>
        </w:rPr>
        <w:t>据，与其他数据主体无关，如有关仪器设备产生的物理状</w:t>
      </w:r>
      <w:r>
        <w:rPr>
          <w:rFonts w:ascii="SimSun" w:hAnsi="SimSun" w:eastAsia="SimSun" w:cs="SimSun"/>
          <w:sz w:val="21"/>
          <w:szCs w:val="21"/>
          <w:spacing w:val="-1"/>
        </w:rPr>
        <w:t>况数据或企业的销售</w:t>
      </w:r>
      <w:r>
        <w:rPr>
          <w:rFonts w:ascii="SimSun" w:hAnsi="SimSun" w:eastAsia="SimSun" w:cs="SimSun"/>
          <w:sz w:val="21"/>
          <w:szCs w:val="21"/>
        </w:rPr>
        <w:t xml:space="preserve">  </w:t>
      </w:r>
      <w:r>
        <w:rPr>
          <w:rFonts w:ascii="SimSun" w:hAnsi="SimSun" w:eastAsia="SimSun" w:cs="SimSun"/>
          <w:sz w:val="21"/>
          <w:szCs w:val="21"/>
        </w:rPr>
        <w:t>数据、财务数据等；企业将收集而来的基础数据经过</w:t>
      </w:r>
      <w:r>
        <w:rPr>
          <w:rFonts w:ascii="SimSun" w:hAnsi="SimSun" w:eastAsia="SimSun" w:cs="SimSun"/>
          <w:sz w:val="21"/>
          <w:szCs w:val="21"/>
          <w:spacing w:val="-1"/>
        </w:rPr>
        <w:t>加工处理后就成为匿名化</w:t>
      </w:r>
      <w:r>
        <w:rPr>
          <w:rFonts w:ascii="SimSun" w:hAnsi="SimSun" w:eastAsia="SimSun" w:cs="SimSun"/>
          <w:sz w:val="21"/>
          <w:szCs w:val="21"/>
        </w:rPr>
        <w:t xml:space="preserve">  </w:t>
      </w:r>
      <w:r>
        <w:rPr>
          <w:rFonts w:ascii="SimSun" w:hAnsi="SimSun" w:eastAsia="SimSun" w:cs="SimSun"/>
          <w:sz w:val="21"/>
          <w:szCs w:val="21"/>
        </w:rPr>
        <w:t>的数据产品，这部分数据最初来源于其他数据主体，但随着匿名化的处理后不  </w:t>
      </w:r>
      <w:r>
        <w:rPr>
          <w:rFonts w:ascii="SimSun" w:hAnsi="SimSun" w:eastAsia="SimSun" w:cs="SimSun"/>
          <w:sz w:val="21"/>
          <w:szCs w:val="21"/>
        </w:rPr>
        <w:t>再归因于特定数据主体。企业非自生数据是指企业从</w:t>
      </w:r>
      <w:r>
        <w:rPr>
          <w:rFonts w:ascii="SimSun" w:hAnsi="SimSun" w:eastAsia="SimSun" w:cs="SimSun"/>
          <w:sz w:val="21"/>
          <w:szCs w:val="21"/>
          <w:spacing w:val="-1"/>
        </w:rPr>
        <w:t>其他数据主体处收集并能</w:t>
      </w:r>
      <w:r>
        <w:rPr>
          <w:rFonts w:ascii="SimSun" w:hAnsi="SimSun" w:eastAsia="SimSun" w:cs="SimSun"/>
          <w:sz w:val="21"/>
          <w:szCs w:val="21"/>
        </w:rPr>
        <w:t xml:space="preserve">  </w:t>
      </w:r>
      <w:r>
        <w:rPr>
          <w:rFonts w:ascii="SimSun" w:hAnsi="SimSun" w:eastAsia="SimSun" w:cs="SimSun"/>
          <w:sz w:val="21"/>
          <w:szCs w:val="21"/>
        </w:rPr>
        <w:t>归因于其他主体的数据，例如经营过程中收集、储存的未经加工处理的用户原</w:t>
      </w:r>
      <w:r>
        <w:rPr>
          <w:rFonts w:ascii="SimSun" w:hAnsi="SimSun" w:eastAsia="SimSun" w:cs="SimSun"/>
          <w:sz w:val="21"/>
          <w:szCs w:val="21"/>
          <w:spacing w:val="3"/>
        </w:rPr>
        <w:t xml:space="preserve">  </w:t>
      </w:r>
      <w:r>
        <w:rPr>
          <w:rFonts w:ascii="SimSun" w:hAnsi="SimSun" w:eastAsia="SimSun" w:cs="SimSun"/>
          <w:sz w:val="21"/>
          <w:szCs w:val="21"/>
        </w:rPr>
        <w:t>始数据集或者尚未完全匿名化的数据产品。对于企业</w:t>
      </w:r>
      <w:r>
        <w:rPr>
          <w:rFonts w:ascii="SimSun" w:hAnsi="SimSun" w:eastAsia="SimSun" w:cs="SimSun"/>
          <w:sz w:val="21"/>
          <w:szCs w:val="21"/>
          <w:spacing w:val="-1"/>
        </w:rPr>
        <w:t>自生数据，企业享有完全</w:t>
      </w:r>
      <w:r>
        <w:rPr>
          <w:rFonts w:ascii="SimSun" w:hAnsi="SimSun" w:eastAsia="SimSun" w:cs="SimSun"/>
          <w:sz w:val="21"/>
          <w:szCs w:val="21"/>
        </w:rPr>
        <w:t xml:space="preserve">  </w:t>
      </w:r>
      <w:r>
        <w:rPr>
          <w:rFonts w:ascii="SimSun" w:hAnsi="SimSun" w:eastAsia="SimSun" w:cs="SimSun"/>
          <w:sz w:val="21"/>
          <w:szCs w:val="21"/>
        </w:rPr>
        <w:t>的数据权利。根据洛克的劳动财产权理论，财产权的取得源于劳动，生产者的</w:t>
      </w:r>
      <w:r>
        <w:rPr>
          <w:rFonts w:ascii="SimSun" w:hAnsi="SimSun" w:eastAsia="SimSun" w:cs="SimSun"/>
          <w:sz w:val="21"/>
          <w:szCs w:val="21"/>
          <w:spacing w:val="2"/>
        </w:rPr>
        <w:t xml:space="preserve">  </w:t>
      </w:r>
      <w:r>
        <w:rPr>
          <w:rFonts w:ascii="SimSun" w:hAnsi="SimSun" w:eastAsia="SimSun" w:cs="SimSun"/>
          <w:sz w:val="21"/>
          <w:szCs w:val="21"/>
        </w:rPr>
        <w:t>劳动使得原本带有自然状态的东西脱离自然</w:t>
      </w:r>
      <w:r>
        <w:rPr>
          <w:rFonts w:ascii="SimSun" w:hAnsi="SimSun" w:eastAsia="SimSun" w:cs="SimSun"/>
          <w:sz w:val="21"/>
          <w:szCs w:val="21"/>
          <w:spacing w:val="-1"/>
        </w:rPr>
        <w:t>的状态，基于此掺杂有人类劳动的</w:t>
      </w:r>
      <w:r>
        <w:rPr>
          <w:rFonts w:ascii="SimSun" w:hAnsi="SimSun" w:eastAsia="SimSun" w:cs="SimSun"/>
          <w:sz w:val="21"/>
          <w:szCs w:val="21"/>
        </w:rPr>
        <w:t xml:space="preserve">  </w:t>
      </w:r>
      <w:r>
        <w:rPr>
          <w:rFonts w:ascii="SimSun" w:hAnsi="SimSun" w:eastAsia="SimSun" w:cs="SimSun"/>
          <w:sz w:val="21"/>
          <w:szCs w:val="21"/>
          <w:spacing w:val="6"/>
        </w:rPr>
        <w:t>被物化的劳动成果即构成人的财产。③数据产品是经过企业大量的人力、物</w:t>
      </w:r>
      <w:r>
        <w:rPr>
          <w:rFonts w:ascii="SimSun" w:hAnsi="SimSun" w:eastAsia="SimSun" w:cs="SimSun"/>
          <w:sz w:val="21"/>
          <w:szCs w:val="21"/>
          <w:spacing w:val="5"/>
        </w:rPr>
        <w:t xml:space="preserve">  </w:t>
      </w:r>
      <w:r>
        <w:rPr>
          <w:rFonts w:ascii="SimSun" w:hAnsi="SimSun" w:eastAsia="SimSun" w:cs="SimSun"/>
          <w:sz w:val="21"/>
          <w:szCs w:val="21"/>
        </w:rPr>
        <w:t>力、财力投入，经过对数据的深度分析和挖掘而</w:t>
      </w:r>
      <w:r>
        <w:rPr>
          <w:rFonts w:ascii="SimSun" w:hAnsi="SimSun" w:eastAsia="SimSun" w:cs="SimSun"/>
          <w:sz w:val="21"/>
          <w:szCs w:val="21"/>
          <w:spacing w:val="-1"/>
        </w:rPr>
        <w:t>最终呈现出来的具有独立性的</w:t>
      </w:r>
      <w:r>
        <w:rPr>
          <w:rFonts w:ascii="SimSun" w:hAnsi="SimSun" w:eastAsia="SimSun" w:cs="SimSun"/>
          <w:sz w:val="21"/>
          <w:szCs w:val="21"/>
        </w:rPr>
        <w:t xml:space="preserve">  </w:t>
      </w:r>
      <w:r>
        <w:rPr>
          <w:rFonts w:ascii="SimSun" w:hAnsi="SimSun" w:eastAsia="SimSun" w:cs="SimSun"/>
          <w:sz w:val="21"/>
          <w:szCs w:val="21"/>
        </w:rPr>
        <w:t>数据产品，其独立于原始用户数据之外，与用户个人</w:t>
      </w:r>
      <w:r>
        <w:rPr>
          <w:rFonts w:ascii="SimSun" w:hAnsi="SimSun" w:eastAsia="SimSun" w:cs="SimSun"/>
          <w:sz w:val="21"/>
          <w:szCs w:val="21"/>
          <w:spacing w:val="-1"/>
        </w:rPr>
        <w:t>数据没有直接联系，企业</w:t>
      </w:r>
    </w:p>
    <w:p>
      <w:pPr>
        <w:pStyle w:val="BodyText"/>
        <w:spacing w:line="407" w:lineRule="auto"/>
        <w:rPr/>
      </w:pPr>
      <w:r/>
    </w:p>
    <w:p>
      <w:pPr>
        <w:ind w:right="242" w:firstLine="379"/>
        <w:spacing w:before="68" w:line="225"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39"/>
        </w:rPr>
        <w:t xml:space="preserve"> </w:t>
      </w:r>
      <w:r>
        <w:rPr>
          <w:rFonts w:ascii="SimSun" w:hAnsi="SimSun" w:eastAsia="SimSun" w:cs="SimSun"/>
          <w:sz w:val="21"/>
          <w:szCs w:val="21"/>
          <w:spacing w:val="-25"/>
        </w:rPr>
        <w:t>参见田杰棠、刘露瑶：《交易模式、权利界定与数据要素市场培育》,载《改革》</w:t>
      </w:r>
      <w:r>
        <w:rPr>
          <w:rFonts w:ascii="SimSun" w:hAnsi="SimSun" w:eastAsia="SimSun" w:cs="SimSun"/>
          <w:sz w:val="21"/>
          <w:szCs w:val="21"/>
        </w:rPr>
        <w:t xml:space="preserve"> </w:t>
      </w:r>
      <w:r>
        <w:rPr>
          <w:rFonts w:ascii="SimSun" w:hAnsi="SimSun" w:eastAsia="SimSun" w:cs="SimSun"/>
          <w:sz w:val="21"/>
          <w:szCs w:val="21"/>
          <w:spacing w:val="-9"/>
        </w:rPr>
        <w:t>2020年第7期。</w:t>
      </w:r>
    </w:p>
    <w:p>
      <w:pPr>
        <w:ind w:left="379"/>
        <w:spacing w:before="18" w:line="216"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39"/>
        </w:rPr>
        <w:t xml:space="preserve"> </w:t>
      </w:r>
      <w:r>
        <w:rPr>
          <w:rFonts w:ascii="SimSun" w:hAnsi="SimSun" w:eastAsia="SimSun" w:cs="SimSun"/>
          <w:sz w:val="21"/>
          <w:szCs w:val="21"/>
          <w:spacing w:val="-23"/>
          <w:w w:val="98"/>
        </w:rPr>
        <w:t>参见苏成慧：《论可交易数据的限定》,载《现代法学》2020年第5期。</w:t>
      </w:r>
    </w:p>
    <w:p>
      <w:pPr>
        <w:ind w:right="307" w:firstLine="379"/>
        <w:spacing w:before="23" w:line="228"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41"/>
        </w:rPr>
        <w:t xml:space="preserve"> </w:t>
      </w:r>
      <w:r>
        <w:rPr>
          <w:rFonts w:ascii="SimSun" w:hAnsi="SimSun" w:eastAsia="SimSun" w:cs="SimSun"/>
          <w:sz w:val="21"/>
          <w:szCs w:val="21"/>
          <w:spacing w:val="-19"/>
        </w:rPr>
        <w:t>[英]洛克：《政府论》(下篇),叶启芳、翟菊农译，商务印书馆1964年版</w:t>
      </w:r>
      <w:r>
        <w:rPr>
          <w:rFonts w:ascii="SimSun" w:hAnsi="SimSun" w:eastAsia="SimSun" w:cs="SimSun"/>
          <w:sz w:val="21"/>
          <w:szCs w:val="21"/>
          <w:spacing w:val="-20"/>
        </w:rPr>
        <w:t>，第20</w:t>
      </w:r>
      <w:r>
        <w:rPr>
          <w:rFonts w:ascii="SimSun" w:hAnsi="SimSun" w:eastAsia="SimSun" w:cs="SimSun"/>
          <w:sz w:val="21"/>
          <w:szCs w:val="21"/>
        </w:rPr>
        <w:t xml:space="preserve"> </w:t>
      </w:r>
      <w:r>
        <w:rPr>
          <w:rFonts w:ascii="SimSun" w:hAnsi="SimSun" w:eastAsia="SimSun" w:cs="SimSun"/>
          <w:sz w:val="21"/>
          <w:szCs w:val="21"/>
          <w:spacing w:val="-17"/>
        </w:rPr>
        <w:t>页。</w:t>
      </w:r>
    </w:p>
    <w:p>
      <w:pPr>
        <w:spacing w:line="228" w:lineRule="auto"/>
        <w:sectPr>
          <w:pgSz w:w="8490" w:h="13140"/>
          <w:pgMar w:top="400" w:right="452" w:bottom="400" w:left="530" w:header="0" w:footer="0" w:gutter="0"/>
        </w:sectPr>
        <w:rPr>
          <w:rFonts w:ascii="SimSun" w:hAnsi="SimSun" w:eastAsia="SimSun" w:cs="SimSun"/>
          <w:sz w:val="21"/>
          <w:szCs w:val="21"/>
        </w:rPr>
      </w:pPr>
    </w:p>
    <w:p>
      <w:pPr>
        <w:ind w:left="419"/>
        <w:spacing w:before="219"/>
        <w:rPr>
          <w:rFonts w:ascii="SimHei" w:hAnsi="SimHei" w:eastAsia="SimHei" w:cs="SimHei"/>
          <w:sz w:val="16"/>
          <w:szCs w:val="16"/>
        </w:rPr>
      </w:pPr>
      <w:r>
        <w:pict>
          <v:shape id="_x0000_s452" style="position:absolute;margin-left:-1pt;margin-top:14.8921pt;mso-position-vertical-relative:text;mso-position-horizontal-relative:text;width:13.6pt;height:7.55pt;z-index:25248870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260</w:t>
                  </w:r>
                </w:p>
              </w:txbxContent>
            </v:textbox>
          </v:shape>
        </w:pict>
      </w:r>
      <w:r>
        <w:rPr>
          <w:rFonts w:ascii="SimHei" w:hAnsi="SimHei" w:eastAsia="SimHei" w:cs="SimHei"/>
          <w:sz w:val="16"/>
          <w:szCs w:val="16"/>
          <w:position w:val="-4"/>
        </w:rPr>
        <w:drawing>
          <wp:inline distT="0" distB="0" distL="0" distR="0">
            <wp:extent cx="6308" cy="279444"/>
            <wp:effectExtent l="0" t="0" r="0" b="0"/>
            <wp:docPr id="700" name="IM 700"/>
            <wp:cNvGraphicFramePr/>
            <a:graphic>
              <a:graphicData uri="http://schemas.openxmlformats.org/drawingml/2006/picture">
                <pic:pic>
                  <pic:nvPicPr>
                    <pic:cNvPr id="700" name="IM 700"/>
                    <pic:cNvPicPr/>
                  </pic:nvPicPr>
                  <pic:blipFill>
                    <a:blip r:embed="rId374"/>
                    <a:stretch>
                      <a:fillRect/>
                    </a:stretch>
                  </pic:blipFill>
                  <pic:spPr>
                    <a:xfrm rot="0">
                      <a:off x="0" y="0"/>
                      <a:ext cx="6308"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w:t>
      </w:r>
      <w:r>
        <w:rPr>
          <w:rFonts w:ascii="SimHei" w:hAnsi="SimHei" w:eastAsia="SimHei" w:cs="SimHei"/>
          <w:sz w:val="16"/>
          <w:szCs w:val="16"/>
          <w:spacing w:val="2"/>
        </w:rPr>
        <w:t>研究</w:t>
      </w:r>
    </w:p>
    <w:p>
      <w:pPr>
        <w:pStyle w:val="BodyText"/>
        <w:spacing w:line="337" w:lineRule="auto"/>
        <w:rPr/>
      </w:pPr>
      <w:r/>
    </w:p>
    <w:p>
      <w:pPr>
        <w:ind w:left="420"/>
        <w:spacing w:before="68" w:line="284" w:lineRule="auto"/>
        <w:jc w:val="both"/>
        <w:rPr>
          <w:rFonts w:ascii="SimSun" w:hAnsi="SimSun" w:eastAsia="SimSun" w:cs="SimSun"/>
          <w:sz w:val="21"/>
          <w:szCs w:val="21"/>
        </w:rPr>
      </w:pPr>
      <w:r>
        <w:rPr>
          <w:rFonts w:ascii="SimSun" w:hAnsi="SimSun" w:eastAsia="SimSun" w:cs="SimSun"/>
          <w:sz w:val="21"/>
          <w:szCs w:val="21"/>
        </w:rPr>
        <w:t>应当对其享有独立的财产性权益，即使用户作为原始数据提供方具有一定的经</w:t>
      </w:r>
      <w:r>
        <w:rPr>
          <w:rFonts w:ascii="SimSun" w:hAnsi="SimSun" w:eastAsia="SimSun" w:cs="SimSun"/>
          <w:sz w:val="21"/>
          <w:szCs w:val="21"/>
          <w:spacing w:val="8"/>
        </w:rPr>
        <w:t xml:space="preserve">  </w:t>
      </w:r>
      <w:r>
        <w:rPr>
          <w:rFonts w:ascii="SimSun" w:hAnsi="SimSun" w:eastAsia="SimSun" w:cs="SimSun"/>
          <w:sz w:val="21"/>
          <w:szCs w:val="21"/>
        </w:rPr>
        <w:t>济贡献，但也因享受到企业提供的服务而被支付对价，不宜再体现在数据产品</w:t>
      </w:r>
      <w:r>
        <w:rPr>
          <w:rFonts w:ascii="SimSun" w:hAnsi="SimSun" w:eastAsia="SimSun" w:cs="SimSun"/>
          <w:sz w:val="21"/>
          <w:szCs w:val="21"/>
          <w:spacing w:val="5"/>
        </w:rPr>
        <w:t xml:space="preserve">  </w:t>
      </w:r>
      <w:r>
        <w:rPr>
          <w:rFonts w:ascii="SimSun" w:hAnsi="SimSun" w:eastAsia="SimSun" w:cs="SimSun"/>
          <w:sz w:val="21"/>
          <w:szCs w:val="21"/>
        </w:rPr>
        <w:t>的权属当中。对于企业非自生数据，企业对其享有一定的使用和支配权利，但</w:t>
      </w:r>
      <w:r>
        <w:rPr>
          <w:rFonts w:ascii="SimSun" w:hAnsi="SimSun" w:eastAsia="SimSun" w:cs="SimSun"/>
          <w:sz w:val="21"/>
          <w:szCs w:val="21"/>
          <w:spacing w:val="8"/>
        </w:rPr>
        <w:t xml:space="preserve">  </w:t>
      </w:r>
      <w:r>
        <w:rPr>
          <w:rFonts w:ascii="SimSun" w:hAnsi="SimSun" w:eastAsia="SimSun" w:cs="SimSun"/>
          <w:sz w:val="21"/>
          <w:szCs w:val="21"/>
          <w:spacing w:val="1"/>
        </w:rPr>
        <w:t>仍需受制于用户对数据的控制权利。因企业在对用户个人基本信息</w:t>
      </w:r>
      <w:r>
        <w:rPr>
          <w:rFonts w:ascii="SimSun" w:hAnsi="SimSun" w:eastAsia="SimSun" w:cs="SimSun"/>
          <w:sz w:val="21"/>
          <w:szCs w:val="21"/>
        </w:rPr>
        <w:t>和产品使用 </w:t>
      </w:r>
      <w:r>
        <w:rPr>
          <w:rFonts w:ascii="SimSun" w:hAnsi="SimSun" w:eastAsia="SimSun" w:cs="SimSun"/>
          <w:sz w:val="21"/>
          <w:szCs w:val="21"/>
        </w:rPr>
        <w:t>习惯的采集、数字化转换和储存的过程中投入了一定的成本，作为对价应当享</w:t>
      </w:r>
      <w:r>
        <w:rPr>
          <w:rFonts w:ascii="SimSun" w:hAnsi="SimSun" w:eastAsia="SimSun" w:cs="SimSun"/>
          <w:sz w:val="21"/>
          <w:szCs w:val="21"/>
          <w:spacing w:val="8"/>
        </w:rPr>
        <w:t xml:space="preserve">  </w:t>
      </w:r>
      <w:r>
        <w:rPr>
          <w:rFonts w:ascii="SimSun" w:hAnsi="SimSun" w:eastAsia="SimSun" w:cs="SimSun"/>
          <w:sz w:val="21"/>
          <w:szCs w:val="21"/>
        </w:rPr>
        <w:t>有对该原始数据集一定的使用和支配权利，但其对该原始数据集的使用和支配</w:t>
      </w:r>
      <w:r>
        <w:rPr>
          <w:rFonts w:ascii="SimSun" w:hAnsi="SimSun" w:eastAsia="SimSun" w:cs="SimSun"/>
          <w:sz w:val="21"/>
          <w:szCs w:val="21"/>
          <w:spacing w:val="8"/>
        </w:rPr>
        <w:t xml:space="preserve">  </w:t>
      </w:r>
      <w:r>
        <w:rPr>
          <w:rFonts w:ascii="SimSun" w:hAnsi="SimSun" w:eastAsia="SimSun" w:cs="SimSun"/>
          <w:sz w:val="21"/>
          <w:szCs w:val="21"/>
          <w:spacing w:val="3"/>
        </w:rPr>
        <w:t>应当限于服务运营或其他合理范围内的目的，且仍应受制于用户个人的控制，</w:t>
      </w:r>
      <w:r>
        <w:rPr>
          <w:rFonts w:ascii="SimSun" w:hAnsi="SimSun" w:eastAsia="SimSun" w:cs="SimSun"/>
          <w:sz w:val="21"/>
          <w:szCs w:val="21"/>
          <w:spacing w:val="12"/>
        </w:rPr>
        <w:t xml:space="preserve"> </w:t>
      </w:r>
      <w:r>
        <w:rPr>
          <w:rFonts w:ascii="SimSun" w:hAnsi="SimSun" w:eastAsia="SimSun" w:cs="SimSun"/>
          <w:sz w:val="21"/>
          <w:szCs w:val="21"/>
          <w:spacing w:val="1"/>
        </w:rPr>
        <w:t>未经用户的同意不得任意处置。如此规定一方面是基于</w:t>
      </w:r>
      <w:r>
        <w:rPr>
          <w:rFonts w:ascii="SimSun" w:hAnsi="SimSun" w:eastAsia="SimSun" w:cs="SimSun"/>
          <w:sz w:val="21"/>
          <w:szCs w:val="21"/>
        </w:rPr>
        <w:t>对用户个人隐私和信息  </w:t>
      </w:r>
      <w:r>
        <w:rPr>
          <w:rFonts w:ascii="SimSun" w:hAnsi="SimSun" w:eastAsia="SimSun" w:cs="SimSun"/>
          <w:sz w:val="21"/>
          <w:szCs w:val="21"/>
          <w:spacing w:val="1"/>
        </w:rPr>
        <w:t>保护的考虑，因为非企业自生数据中包含有大量的其他数据</w:t>
      </w:r>
      <w:r>
        <w:rPr>
          <w:rFonts w:ascii="SimSun" w:hAnsi="SimSun" w:eastAsia="SimSun" w:cs="SimSun"/>
          <w:sz w:val="21"/>
          <w:szCs w:val="21"/>
        </w:rPr>
        <w:t>主体的个人隐私和  </w:t>
      </w:r>
      <w:r>
        <w:rPr>
          <w:rFonts w:ascii="SimSun" w:hAnsi="SimSun" w:eastAsia="SimSun" w:cs="SimSun"/>
          <w:sz w:val="21"/>
          <w:szCs w:val="21"/>
        </w:rPr>
        <w:t>信息，另一方面也因为企业的投入尚不足以享有完全的数据权利，因此需要受</w:t>
      </w:r>
      <w:r>
        <w:rPr>
          <w:rFonts w:ascii="SimSun" w:hAnsi="SimSun" w:eastAsia="SimSun" w:cs="SimSun"/>
          <w:sz w:val="21"/>
          <w:szCs w:val="21"/>
          <w:spacing w:val="8"/>
        </w:rPr>
        <w:t xml:space="preserve">  </w:t>
      </w:r>
      <w:r>
        <w:rPr>
          <w:rFonts w:ascii="SimSun" w:hAnsi="SimSun" w:eastAsia="SimSun" w:cs="SimSun"/>
          <w:sz w:val="21"/>
          <w:szCs w:val="21"/>
          <w:spacing w:val="-4"/>
        </w:rPr>
        <w:t>到原数据主体的限制。</w:t>
      </w:r>
    </w:p>
    <w:p>
      <w:pPr>
        <w:ind w:left="420" w:right="66" w:firstLine="449"/>
        <w:spacing w:before="148" w:line="282" w:lineRule="auto"/>
        <w:jc w:val="both"/>
        <w:rPr>
          <w:rFonts w:ascii="SimSun" w:hAnsi="SimSun" w:eastAsia="SimSun" w:cs="SimSun"/>
          <w:sz w:val="21"/>
          <w:szCs w:val="21"/>
        </w:rPr>
      </w:pPr>
      <w:r>
        <w:rPr>
          <w:rFonts w:ascii="SimSun" w:hAnsi="SimSun" w:eastAsia="SimSun" w:cs="SimSun"/>
          <w:sz w:val="21"/>
          <w:szCs w:val="21"/>
          <w:spacing w:val="7"/>
        </w:rPr>
        <w:t>公共数据中，数据权属的划分较为特殊，公共机构对数据拥有主要的权</w:t>
      </w:r>
      <w:r>
        <w:rPr>
          <w:rFonts w:ascii="SimSun" w:hAnsi="SimSun" w:eastAsia="SimSun" w:cs="SimSun"/>
          <w:sz w:val="21"/>
          <w:szCs w:val="21"/>
          <w:spacing w:val="10"/>
        </w:rPr>
        <w:t xml:space="preserve"> </w:t>
      </w:r>
      <w:r>
        <w:rPr>
          <w:rFonts w:ascii="SimSun" w:hAnsi="SimSun" w:eastAsia="SimSun" w:cs="SimSun"/>
          <w:sz w:val="21"/>
          <w:szCs w:val="21"/>
        </w:rPr>
        <w:t>属，公民仅有对数据的受益权和特定情况下的损害受偿权，即公民可以从公共</w:t>
      </w:r>
      <w:r>
        <w:rPr>
          <w:rFonts w:ascii="SimSun" w:hAnsi="SimSun" w:eastAsia="SimSun" w:cs="SimSun"/>
          <w:sz w:val="21"/>
          <w:szCs w:val="21"/>
          <w:spacing w:val="18"/>
        </w:rPr>
        <w:t xml:space="preserve"> </w:t>
      </w:r>
      <w:r>
        <w:rPr>
          <w:rFonts w:ascii="SimSun" w:hAnsi="SimSun" w:eastAsia="SimSun" w:cs="SimSun"/>
          <w:sz w:val="21"/>
          <w:szCs w:val="21"/>
          <w:spacing w:val="1"/>
        </w:rPr>
        <w:t>数据的开放共享和流通利用中享受到红利，可以</w:t>
      </w:r>
      <w:r>
        <w:rPr>
          <w:rFonts w:ascii="SimSun" w:hAnsi="SimSun" w:eastAsia="SimSun" w:cs="SimSun"/>
          <w:sz w:val="21"/>
          <w:szCs w:val="21"/>
        </w:rPr>
        <w:t>在公共数据中包含的个人数据 </w:t>
      </w:r>
      <w:r>
        <w:rPr>
          <w:rFonts w:ascii="SimSun" w:hAnsi="SimSun" w:eastAsia="SimSun" w:cs="SimSun"/>
          <w:sz w:val="21"/>
          <w:szCs w:val="21"/>
          <w:spacing w:val="1"/>
        </w:rPr>
        <w:t>被侵害时享有要求损害赔偿的权利。如此设置的原因在于，</w:t>
      </w:r>
      <w:r>
        <w:rPr>
          <w:rFonts w:ascii="SimSun" w:hAnsi="SimSun" w:eastAsia="SimSun" w:cs="SimSun"/>
          <w:sz w:val="21"/>
          <w:szCs w:val="21"/>
        </w:rPr>
        <w:t>公共数据的收集和 </w:t>
      </w:r>
      <w:r>
        <w:rPr>
          <w:rFonts w:ascii="SimSun" w:hAnsi="SimSun" w:eastAsia="SimSun" w:cs="SimSun"/>
          <w:sz w:val="21"/>
          <w:szCs w:val="21"/>
          <w:spacing w:val="1"/>
        </w:rPr>
        <w:t>产生来自于国家财政的投入，因此公共数据具有</w:t>
      </w:r>
      <w:r>
        <w:rPr>
          <w:rFonts w:ascii="SimSun" w:hAnsi="SimSun" w:eastAsia="SimSun" w:cs="SimSun"/>
          <w:sz w:val="21"/>
          <w:szCs w:val="21"/>
        </w:rPr>
        <w:t>很强的公益属性，个人数据虽 </w:t>
      </w:r>
      <w:r>
        <w:rPr>
          <w:rFonts w:ascii="SimSun" w:hAnsi="SimSun" w:eastAsia="SimSun" w:cs="SimSun"/>
          <w:sz w:val="21"/>
          <w:szCs w:val="21"/>
          <w:spacing w:val="1"/>
        </w:rPr>
        <w:t>作为公共数据的原始数据基础，但个人对公</w:t>
      </w:r>
      <w:r>
        <w:rPr>
          <w:rFonts w:ascii="SimSun" w:hAnsi="SimSun" w:eastAsia="SimSun" w:cs="SimSun"/>
          <w:sz w:val="21"/>
          <w:szCs w:val="21"/>
        </w:rPr>
        <w:t>共数据中个人数据权益的主张需要 </w:t>
      </w:r>
      <w:r>
        <w:rPr>
          <w:rFonts w:ascii="SimSun" w:hAnsi="SimSun" w:eastAsia="SimSun" w:cs="SimSun"/>
          <w:sz w:val="21"/>
          <w:szCs w:val="21"/>
          <w:spacing w:val="-4"/>
        </w:rPr>
        <w:t>受到一定的克制，</w:t>
      </w:r>
      <w:r>
        <w:rPr>
          <w:rFonts w:ascii="SimSun" w:hAnsi="SimSun" w:eastAsia="SimSun" w:cs="SimSun"/>
          <w:sz w:val="21"/>
          <w:szCs w:val="21"/>
          <w:spacing w:val="59"/>
        </w:rPr>
        <w:t xml:space="preserve"> </w:t>
      </w:r>
      <w:r>
        <w:rPr>
          <w:rFonts w:ascii="SimSun" w:hAnsi="SimSun" w:eastAsia="SimSun" w:cs="SimSun"/>
          <w:sz w:val="21"/>
          <w:szCs w:val="21"/>
          <w:spacing w:val="-4"/>
        </w:rPr>
        <w:t>一方面是因为个人与国家签订的“社会契约</w:t>
      </w:r>
      <w:r>
        <w:rPr>
          <w:rFonts w:ascii="SimSun" w:hAnsi="SimSun" w:eastAsia="SimSun" w:cs="SimSun"/>
          <w:sz w:val="21"/>
          <w:szCs w:val="21"/>
          <w:spacing w:val="-5"/>
        </w:rPr>
        <w:t>”使个人在国家</w:t>
      </w:r>
      <w:r>
        <w:rPr>
          <w:rFonts w:ascii="SimSun" w:hAnsi="SimSun" w:eastAsia="SimSun" w:cs="SimSun"/>
          <w:sz w:val="21"/>
          <w:szCs w:val="21"/>
        </w:rPr>
        <w:t xml:space="preserve"> </w:t>
      </w:r>
      <w:r>
        <w:rPr>
          <w:rFonts w:ascii="SimSun" w:hAnsi="SimSun" w:eastAsia="SimSun" w:cs="SimSun"/>
          <w:sz w:val="21"/>
          <w:szCs w:val="21"/>
          <w:spacing w:val="1"/>
        </w:rPr>
        <w:t>行使公共管理时需要让渡部分的个人权益，另一</w:t>
      </w:r>
      <w:r>
        <w:rPr>
          <w:rFonts w:ascii="SimSun" w:hAnsi="SimSun" w:eastAsia="SimSun" w:cs="SimSun"/>
          <w:sz w:val="21"/>
          <w:szCs w:val="21"/>
        </w:rPr>
        <w:t>方面也是个人在享受公共数据 </w:t>
      </w:r>
      <w:r>
        <w:rPr>
          <w:rFonts w:ascii="SimSun" w:hAnsi="SimSun" w:eastAsia="SimSun" w:cs="SimSun"/>
          <w:sz w:val="21"/>
          <w:szCs w:val="21"/>
          <w:spacing w:val="-3"/>
        </w:rPr>
        <w:t>服务时所需支付的对价①。</w:t>
      </w:r>
    </w:p>
    <w:p>
      <w:pPr>
        <w:ind w:left="420" w:firstLine="469"/>
        <w:spacing w:before="137" w:line="281" w:lineRule="auto"/>
        <w:jc w:val="both"/>
        <w:rPr>
          <w:rFonts w:ascii="SimSun" w:hAnsi="SimSun" w:eastAsia="SimSun" w:cs="SimSun"/>
          <w:sz w:val="21"/>
          <w:szCs w:val="21"/>
        </w:rPr>
      </w:pPr>
      <w:r>
        <w:rPr>
          <w:rFonts w:ascii="SimSun" w:hAnsi="SimSun" w:eastAsia="SimSun" w:cs="SimSun"/>
          <w:sz w:val="21"/>
          <w:szCs w:val="21"/>
        </w:rPr>
        <w:t>目前我国尚未形成统一的数据权属界定规则，要形成一套完善的数</w:t>
      </w:r>
      <w:r>
        <w:rPr>
          <w:rFonts w:ascii="SimSun" w:hAnsi="SimSun" w:eastAsia="SimSun" w:cs="SimSun"/>
          <w:sz w:val="21"/>
          <w:szCs w:val="21"/>
          <w:spacing w:val="-1"/>
        </w:rPr>
        <w:t>据确权</w:t>
      </w:r>
      <w:r>
        <w:rPr>
          <w:rFonts w:ascii="SimSun" w:hAnsi="SimSun" w:eastAsia="SimSun" w:cs="SimSun"/>
          <w:sz w:val="21"/>
          <w:szCs w:val="21"/>
        </w:rPr>
        <w:t xml:space="preserve"> </w:t>
      </w:r>
      <w:r>
        <w:rPr>
          <w:rFonts w:ascii="SimSun" w:hAnsi="SimSun" w:eastAsia="SimSun" w:cs="SimSun"/>
          <w:sz w:val="21"/>
          <w:szCs w:val="21"/>
          <w:spacing w:val="3"/>
        </w:rPr>
        <w:t>机制不仅需要理论上的研究还需要实践中的探索。在企业数据的权属界定中，</w:t>
      </w:r>
      <w:r>
        <w:rPr>
          <w:rFonts w:ascii="SimSun" w:hAnsi="SimSun" w:eastAsia="SimSun" w:cs="SimSun"/>
          <w:sz w:val="21"/>
          <w:szCs w:val="21"/>
          <w:spacing w:val="11"/>
        </w:rPr>
        <w:t xml:space="preserve"> </w:t>
      </w:r>
      <w:r>
        <w:rPr>
          <w:rFonts w:ascii="SimSun" w:hAnsi="SimSun" w:eastAsia="SimSun" w:cs="SimSun"/>
          <w:sz w:val="21"/>
          <w:szCs w:val="21"/>
          <w:spacing w:val="1"/>
        </w:rPr>
        <w:t>需要根据企业的参与和投入程度结合洛克的劳动财产权理</w:t>
      </w:r>
      <w:r>
        <w:rPr>
          <w:rFonts w:ascii="SimSun" w:hAnsi="SimSun" w:eastAsia="SimSun" w:cs="SimSun"/>
          <w:sz w:val="21"/>
          <w:szCs w:val="21"/>
        </w:rPr>
        <w:t>论、个人信息保护的  </w:t>
      </w:r>
      <w:r>
        <w:rPr>
          <w:rFonts w:ascii="SimSun" w:hAnsi="SimSun" w:eastAsia="SimSun" w:cs="SimSun"/>
          <w:sz w:val="21"/>
          <w:szCs w:val="21"/>
          <w:spacing w:val="1"/>
        </w:rPr>
        <w:t>基本原则和社会经济成本来确定个人数据在企业</w:t>
      </w:r>
      <w:r>
        <w:rPr>
          <w:rFonts w:ascii="SimSun" w:hAnsi="SimSun" w:eastAsia="SimSun" w:cs="SimSun"/>
          <w:sz w:val="21"/>
          <w:szCs w:val="21"/>
        </w:rPr>
        <w:t>数据中的权属，可以尝试根据  </w:t>
      </w:r>
      <w:r>
        <w:rPr>
          <w:rFonts w:ascii="SimSun" w:hAnsi="SimSun" w:eastAsia="SimSun" w:cs="SimSun"/>
          <w:sz w:val="21"/>
          <w:szCs w:val="21"/>
          <w:spacing w:val="1"/>
        </w:rPr>
        <w:t>不同主体对数据形成的贡献来源和程度的不</w:t>
      </w:r>
      <w:r>
        <w:rPr>
          <w:rFonts w:ascii="SimSun" w:hAnsi="SimSun" w:eastAsia="SimSun" w:cs="SimSun"/>
          <w:sz w:val="21"/>
          <w:szCs w:val="21"/>
        </w:rPr>
        <w:t>同，设定数据原发者拥有数据所有  </w:t>
      </w:r>
      <w:r>
        <w:rPr>
          <w:rFonts w:ascii="SimSun" w:hAnsi="SimSun" w:eastAsia="SimSun" w:cs="SimSun"/>
          <w:sz w:val="21"/>
          <w:szCs w:val="21"/>
          <w:spacing w:val="1"/>
        </w:rPr>
        <w:t>权与数据处理者拥有数据用益权的二元权利结构</w:t>
      </w:r>
      <w:r>
        <w:rPr>
          <w:rFonts w:ascii="SimSun" w:hAnsi="SimSun" w:eastAsia="SimSun" w:cs="SimSun"/>
          <w:sz w:val="21"/>
          <w:szCs w:val="21"/>
        </w:rPr>
        <w:t>，以实现用户与企业之间数据  </w:t>
      </w:r>
      <w:r>
        <w:rPr>
          <w:rFonts w:ascii="SimSun" w:hAnsi="SimSun" w:eastAsia="SimSun" w:cs="SimSun"/>
          <w:sz w:val="21"/>
          <w:szCs w:val="21"/>
        </w:rPr>
        <w:t>财产权益的均衡配置。②在公共数据的权属界定中，应当明确国家对于公共数</w:t>
      </w:r>
      <w:r>
        <w:rPr>
          <w:rFonts w:ascii="SimSun" w:hAnsi="SimSun" w:eastAsia="SimSun" w:cs="SimSun"/>
          <w:sz w:val="21"/>
          <w:szCs w:val="21"/>
          <w:spacing w:val="8"/>
        </w:rPr>
        <w:t xml:space="preserve">  </w:t>
      </w:r>
      <w:r>
        <w:rPr>
          <w:rFonts w:ascii="SimSun" w:hAnsi="SimSun" w:eastAsia="SimSun" w:cs="SimSun"/>
          <w:sz w:val="21"/>
          <w:szCs w:val="21"/>
          <w:spacing w:val="1"/>
        </w:rPr>
        <w:t>据的主要权属，公民对公共数据享有受益权和特定情况</w:t>
      </w:r>
      <w:r>
        <w:rPr>
          <w:rFonts w:ascii="SimSun" w:hAnsi="SimSun" w:eastAsia="SimSun" w:cs="SimSun"/>
          <w:sz w:val="21"/>
          <w:szCs w:val="21"/>
        </w:rPr>
        <w:t>下的损害受偿权，例如</w:t>
      </w:r>
    </w:p>
    <w:p>
      <w:pPr>
        <w:pStyle w:val="BodyText"/>
        <w:spacing w:line="407" w:lineRule="auto"/>
        <w:rPr/>
      </w:pPr>
      <w:r/>
    </w:p>
    <w:p>
      <w:pPr>
        <w:ind w:left="420" w:firstLine="359"/>
        <w:spacing w:before="69" w:line="225" w:lineRule="auto"/>
        <w:rPr>
          <w:rFonts w:ascii="SimSun" w:hAnsi="SimSun" w:eastAsia="SimSun" w:cs="SimSun"/>
          <w:sz w:val="21"/>
          <w:szCs w:val="21"/>
        </w:rPr>
      </w:pPr>
      <w:r>
        <w:rPr>
          <w:rFonts w:ascii="SimSun" w:hAnsi="SimSun" w:eastAsia="SimSun" w:cs="SimSun"/>
          <w:sz w:val="21"/>
          <w:szCs w:val="21"/>
          <w:spacing w:val="-22"/>
          <w:w w:val="98"/>
        </w:rPr>
        <w:t>①</w:t>
      </w:r>
      <w:r>
        <w:rPr>
          <w:rFonts w:ascii="SimSun" w:hAnsi="SimSun" w:eastAsia="SimSun" w:cs="SimSun"/>
          <w:sz w:val="21"/>
          <w:szCs w:val="21"/>
          <w:spacing w:val="91"/>
        </w:rPr>
        <w:t xml:space="preserve"> </w:t>
      </w:r>
      <w:r>
        <w:rPr>
          <w:rFonts w:ascii="SimSun" w:hAnsi="SimSun" w:eastAsia="SimSun" w:cs="SimSun"/>
          <w:sz w:val="21"/>
          <w:szCs w:val="21"/>
          <w:spacing w:val="-22"/>
          <w:w w:val="98"/>
        </w:rPr>
        <w:t>参见袁康、刘汉广：《公共数据治理中的政府角色与行为边界》,载《汉江论坛》</w:t>
      </w:r>
      <w:r>
        <w:rPr>
          <w:rFonts w:ascii="SimSun" w:hAnsi="SimSun" w:eastAsia="SimSun" w:cs="SimSun"/>
          <w:sz w:val="21"/>
          <w:szCs w:val="21"/>
        </w:rPr>
        <w:t xml:space="preserve"> </w:t>
      </w:r>
      <w:r>
        <w:rPr>
          <w:rFonts w:ascii="SimSun" w:hAnsi="SimSun" w:eastAsia="SimSun" w:cs="SimSun"/>
          <w:sz w:val="21"/>
          <w:szCs w:val="21"/>
          <w:spacing w:val="-9"/>
        </w:rPr>
        <w:t>2020年第5期。</w:t>
      </w:r>
    </w:p>
    <w:p>
      <w:pPr>
        <w:ind w:left="789"/>
        <w:spacing w:before="18" w:line="216" w:lineRule="auto"/>
        <w:rPr>
          <w:rFonts w:ascii="SimSun" w:hAnsi="SimSun" w:eastAsia="SimSun" w:cs="SimSun"/>
          <w:sz w:val="21"/>
          <w:szCs w:val="21"/>
        </w:rPr>
      </w:pPr>
      <w:r>
        <w:rPr>
          <w:rFonts w:ascii="SimSun" w:hAnsi="SimSun" w:eastAsia="SimSun" w:cs="SimSun"/>
          <w:sz w:val="21"/>
          <w:szCs w:val="21"/>
          <w:spacing w:val="-25"/>
          <w:w w:val="98"/>
        </w:rPr>
        <w:t>②</w:t>
      </w:r>
      <w:r>
        <w:rPr>
          <w:rFonts w:ascii="SimSun" w:hAnsi="SimSun" w:eastAsia="SimSun" w:cs="SimSun"/>
          <w:sz w:val="21"/>
          <w:szCs w:val="21"/>
          <w:spacing w:val="72"/>
        </w:rPr>
        <w:t xml:space="preserve"> </w:t>
      </w:r>
      <w:r>
        <w:rPr>
          <w:rFonts w:ascii="SimSun" w:hAnsi="SimSun" w:eastAsia="SimSun" w:cs="SimSun"/>
          <w:sz w:val="21"/>
          <w:szCs w:val="21"/>
          <w:spacing w:val="-25"/>
          <w:w w:val="98"/>
        </w:rPr>
        <w:t>申卫星：《论数据用益权》,载《中国社会科学》2020年</w:t>
      </w:r>
      <w:r>
        <w:rPr>
          <w:rFonts w:ascii="SimSun" w:hAnsi="SimSun" w:eastAsia="SimSun" w:cs="SimSun"/>
          <w:sz w:val="21"/>
          <w:szCs w:val="21"/>
          <w:spacing w:val="-26"/>
          <w:w w:val="98"/>
        </w:rPr>
        <w:t>第11期。</w:t>
      </w:r>
    </w:p>
    <w:p>
      <w:pPr>
        <w:spacing w:line="216" w:lineRule="auto"/>
        <w:sectPr>
          <w:pgSz w:w="8490" w:h="13160"/>
          <w:pgMar w:top="400" w:right="654" w:bottom="400" w:left="160" w:header="0" w:footer="0" w:gutter="0"/>
        </w:sectPr>
        <w:rPr>
          <w:rFonts w:ascii="SimSun" w:hAnsi="SimSun" w:eastAsia="SimSun" w:cs="SimSun"/>
          <w:sz w:val="21"/>
          <w:szCs w:val="21"/>
        </w:rPr>
      </w:pPr>
    </w:p>
    <w:p>
      <w:pPr>
        <w:ind w:left="3869"/>
        <w:spacing w:before="89"/>
        <w:rPr>
          <w:sz w:val="21"/>
          <w:szCs w:val="21"/>
        </w:rPr>
      </w:pPr>
      <w:r>
        <w:pict>
          <v:shape id="_x0000_s454" style="position:absolute;margin-left:363.501pt;margin-top:8.85767pt;mso-position-vertical-relative:text;mso-position-horizontal-relative:text;width:13.6pt;height:7.6pt;z-index:25249177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261</w:t>
                  </w:r>
                </w:p>
              </w:txbxContent>
            </v:textbox>
          </v:shape>
        </w:pict>
      </w:r>
      <w:r>
        <w:rPr>
          <w:rFonts w:ascii="SimHei" w:hAnsi="SimHei" w:eastAsia="SimHei" w:cs="SimHei"/>
          <w:sz w:val="21"/>
          <w:szCs w:val="21"/>
          <w:spacing w:val="-16"/>
          <w:w w:val="83"/>
        </w:rPr>
        <w:t>二、数据资源有效流动的逻辑前提与制度保障</w:t>
      </w:r>
      <w:r>
        <w:rPr>
          <w:rFonts w:ascii="SimHei" w:hAnsi="SimHei" w:eastAsia="SimHei" w:cs="SimHei"/>
          <w:sz w:val="21"/>
          <w:szCs w:val="21"/>
          <w:spacing w:val="27"/>
        </w:rPr>
        <w:t xml:space="preserve"> </w:t>
      </w:r>
      <w:r>
        <w:rPr>
          <w:sz w:val="21"/>
          <w:szCs w:val="21"/>
          <w:position w:val="-5"/>
        </w:rPr>
        <w:drawing>
          <wp:inline distT="0" distB="0" distL="0" distR="0">
            <wp:extent cx="6361" cy="273095"/>
            <wp:effectExtent l="0" t="0" r="0" b="0"/>
            <wp:docPr id="702" name="IM 702"/>
            <wp:cNvGraphicFramePr/>
            <a:graphic>
              <a:graphicData uri="http://schemas.openxmlformats.org/drawingml/2006/picture">
                <pic:pic>
                  <pic:nvPicPr>
                    <pic:cNvPr id="702" name="IM 702"/>
                    <pic:cNvPicPr/>
                  </pic:nvPicPr>
                  <pic:blipFill>
                    <a:blip r:embed="rId375"/>
                    <a:stretch>
                      <a:fillRect/>
                    </a:stretch>
                  </pic:blipFill>
                  <pic:spPr>
                    <a:xfrm rot="0">
                      <a:off x="0" y="0"/>
                      <a:ext cx="6361" cy="273095"/>
                    </a:xfrm>
                    <a:prstGeom prst="rect">
                      <a:avLst/>
                    </a:prstGeom>
                  </pic:spPr>
                </pic:pic>
              </a:graphicData>
            </a:graphic>
          </wp:inline>
        </w:drawing>
      </w:r>
    </w:p>
    <w:p>
      <w:pPr>
        <w:pStyle w:val="BodyText"/>
        <w:spacing w:line="354" w:lineRule="auto"/>
        <w:rPr/>
      </w:pPr>
      <w:r/>
    </w:p>
    <w:p>
      <w:pPr>
        <w:ind w:right="377"/>
        <w:spacing w:before="68" w:line="292" w:lineRule="auto"/>
        <w:jc w:val="both"/>
        <w:rPr>
          <w:rFonts w:ascii="SimSun" w:hAnsi="SimSun" w:eastAsia="SimSun" w:cs="SimSun"/>
          <w:sz w:val="21"/>
          <w:szCs w:val="21"/>
        </w:rPr>
      </w:pPr>
      <w:r>
        <w:rPr>
          <w:rFonts w:ascii="SimSun" w:hAnsi="SimSun" w:eastAsia="SimSun" w:cs="SimSun"/>
          <w:sz w:val="21"/>
          <w:szCs w:val="21"/>
          <w:spacing w:val="3"/>
        </w:rPr>
        <w:t>2020年7月公布的一审稿《深圳数据条例(征求意见稿)》中，直接</w:t>
      </w:r>
      <w:r>
        <w:rPr>
          <w:rFonts w:ascii="SimSun" w:hAnsi="SimSun" w:eastAsia="SimSun" w:cs="SimSun"/>
          <w:sz w:val="21"/>
          <w:szCs w:val="21"/>
          <w:spacing w:val="2"/>
        </w:rPr>
        <w:t>将公共数据</w:t>
      </w:r>
      <w:r>
        <w:rPr>
          <w:rFonts w:ascii="SimSun" w:hAnsi="SimSun" w:eastAsia="SimSun" w:cs="SimSun"/>
          <w:sz w:val="21"/>
          <w:szCs w:val="21"/>
        </w:rPr>
        <w:t xml:space="preserve"> </w:t>
      </w:r>
      <w:r>
        <w:rPr>
          <w:rFonts w:ascii="SimSun" w:hAnsi="SimSun" w:eastAsia="SimSun" w:cs="SimSun"/>
          <w:sz w:val="21"/>
          <w:szCs w:val="21"/>
        </w:rPr>
        <w:t>界定为一种新型的国有资产，数据权归国家</w:t>
      </w:r>
      <w:r>
        <w:rPr>
          <w:rFonts w:ascii="SimSun" w:hAnsi="SimSun" w:eastAsia="SimSun" w:cs="SimSun"/>
          <w:sz w:val="21"/>
          <w:szCs w:val="21"/>
          <w:spacing w:val="-1"/>
        </w:rPr>
        <w:t>所有，由深圳市政府代为行使区域</w:t>
      </w:r>
      <w:r>
        <w:rPr>
          <w:rFonts w:ascii="SimSun" w:hAnsi="SimSun" w:eastAsia="SimSun" w:cs="SimSun"/>
          <w:sz w:val="21"/>
          <w:szCs w:val="21"/>
        </w:rPr>
        <w:t xml:space="preserve"> </w:t>
      </w:r>
      <w:r>
        <w:rPr>
          <w:rFonts w:ascii="SimSun" w:hAnsi="SimSun" w:eastAsia="SimSun" w:cs="SimSun"/>
          <w:sz w:val="21"/>
          <w:szCs w:val="21"/>
          <w:spacing w:val="12"/>
        </w:rPr>
        <w:t>内公共数据的数据权①,虽然在后续2021年6月新公布的二审稿中将此规定</w:t>
      </w:r>
      <w:r>
        <w:rPr>
          <w:rFonts w:ascii="SimSun" w:hAnsi="SimSun" w:eastAsia="SimSun" w:cs="SimSun"/>
          <w:sz w:val="21"/>
          <w:szCs w:val="21"/>
          <w:spacing w:val="3"/>
        </w:rPr>
        <w:t xml:space="preserve"> </w:t>
      </w:r>
      <w:r>
        <w:rPr>
          <w:rFonts w:ascii="SimSun" w:hAnsi="SimSun" w:eastAsia="SimSun" w:cs="SimSun"/>
          <w:sz w:val="21"/>
          <w:szCs w:val="21"/>
        </w:rPr>
        <w:t>删除，但也一定程度上体现了公共数据权属立法的一种可</w:t>
      </w:r>
      <w:r>
        <w:rPr>
          <w:rFonts w:ascii="SimSun" w:hAnsi="SimSun" w:eastAsia="SimSun" w:cs="SimSun"/>
          <w:sz w:val="21"/>
          <w:szCs w:val="21"/>
          <w:spacing w:val="-1"/>
        </w:rPr>
        <w:t>能方式。需要注意的</w:t>
      </w:r>
      <w:r>
        <w:rPr>
          <w:rFonts w:ascii="SimSun" w:hAnsi="SimSun" w:eastAsia="SimSun" w:cs="SimSun"/>
          <w:sz w:val="21"/>
          <w:szCs w:val="21"/>
        </w:rPr>
        <w:t xml:space="preserve"> </w:t>
      </w:r>
      <w:r>
        <w:rPr>
          <w:rFonts w:ascii="SimSun" w:hAnsi="SimSun" w:eastAsia="SimSun" w:cs="SimSun"/>
          <w:sz w:val="21"/>
          <w:szCs w:val="21"/>
        </w:rPr>
        <w:t>是，如果严格采取“先明晰产权，再发展交易”</w:t>
      </w:r>
      <w:r>
        <w:rPr>
          <w:rFonts w:ascii="SimSun" w:hAnsi="SimSun" w:eastAsia="SimSun" w:cs="SimSun"/>
          <w:sz w:val="21"/>
          <w:szCs w:val="21"/>
          <w:spacing w:val="-1"/>
        </w:rPr>
        <w:t>的模式不仅使得产权规则的制</w:t>
      </w:r>
      <w:r>
        <w:rPr>
          <w:rFonts w:ascii="SimSun" w:hAnsi="SimSun" w:eastAsia="SimSun" w:cs="SimSun"/>
          <w:sz w:val="21"/>
          <w:szCs w:val="21"/>
        </w:rPr>
        <w:t xml:space="preserve"> </w:t>
      </w:r>
      <w:r>
        <w:rPr>
          <w:rFonts w:ascii="SimSun" w:hAnsi="SimSun" w:eastAsia="SimSun" w:cs="SimSun"/>
          <w:sz w:val="21"/>
          <w:szCs w:val="21"/>
        </w:rPr>
        <w:t>定缺少实践基础，也无法满足市场主体对数</w:t>
      </w:r>
      <w:r>
        <w:rPr>
          <w:rFonts w:ascii="SimSun" w:hAnsi="SimSun" w:eastAsia="SimSun" w:cs="SimSun"/>
          <w:sz w:val="21"/>
          <w:szCs w:val="21"/>
          <w:spacing w:val="-1"/>
        </w:rPr>
        <w:t>据流通交易的迫切需求，可能错失</w:t>
      </w:r>
      <w:r>
        <w:rPr>
          <w:rFonts w:ascii="SimSun" w:hAnsi="SimSun" w:eastAsia="SimSun" w:cs="SimSun"/>
          <w:sz w:val="21"/>
          <w:szCs w:val="21"/>
        </w:rPr>
        <w:t xml:space="preserve"> </w:t>
      </w:r>
      <w:r>
        <w:rPr>
          <w:rFonts w:ascii="SimSun" w:hAnsi="SimSun" w:eastAsia="SimSun" w:cs="SimSun"/>
          <w:sz w:val="21"/>
          <w:szCs w:val="21"/>
        </w:rPr>
        <w:t>数字经济发展的红利。应当坚持“在实践中规范，在</w:t>
      </w:r>
      <w:r>
        <w:rPr>
          <w:rFonts w:ascii="SimSun" w:hAnsi="SimSun" w:eastAsia="SimSun" w:cs="SimSun"/>
          <w:sz w:val="21"/>
          <w:szCs w:val="21"/>
          <w:spacing w:val="-1"/>
        </w:rPr>
        <w:t>规范中发展”的原则，允</w:t>
      </w:r>
      <w:r>
        <w:rPr>
          <w:rFonts w:ascii="SimSun" w:hAnsi="SimSun" w:eastAsia="SimSun" w:cs="SimSun"/>
          <w:sz w:val="21"/>
          <w:szCs w:val="21"/>
        </w:rPr>
        <w:t xml:space="preserve"> </w:t>
      </w:r>
      <w:r>
        <w:rPr>
          <w:rFonts w:ascii="SimSun" w:hAnsi="SimSun" w:eastAsia="SimSun" w:cs="SimSun"/>
          <w:sz w:val="21"/>
          <w:szCs w:val="21"/>
        </w:rPr>
        <w:t>许来源合法和权属争议不大的数据作为可交易对象，</w:t>
      </w:r>
      <w:r>
        <w:rPr>
          <w:rFonts w:ascii="SimSun" w:hAnsi="SimSun" w:eastAsia="SimSun" w:cs="SimSun"/>
          <w:sz w:val="21"/>
          <w:szCs w:val="21"/>
          <w:spacing w:val="-1"/>
        </w:rPr>
        <w:t>以保障数据要素市场有充</w:t>
      </w:r>
      <w:r>
        <w:rPr>
          <w:rFonts w:ascii="SimSun" w:hAnsi="SimSun" w:eastAsia="SimSun" w:cs="SimSun"/>
          <w:sz w:val="21"/>
          <w:szCs w:val="21"/>
        </w:rPr>
        <w:t xml:space="preserve"> </w:t>
      </w:r>
      <w:r>
        <w:rPr>
          <w:rFonts w:ascii="SimSun" w:hAnsi="SimSun" w:eastAsia="SimSun" w:cs="SimSun"/>
          <w:sz w:val="21"/>
          <w:szCs w:val="21"/>
        </w:rPr>
        <w:t>足的可交易数据资源，再根据市场实践中数据流</w:t>
      </w:r>
      <w:r>
        <w:rPr>
          <w:rFonts w:ascii="SimSun" w:hAnsi="SimSun" w:eastAsia="SimSun" w:cs="SimSun"/>
          <w:sz w:val="21"/>
          <w:szCs w:val="21"/>
          <w:spacing w:val="-1"/>
        </w:rPr>
        <w:t>通交易过程中发生的产权争议</w:t>
      </w:r>
      <w:r>
        <w:rPr>
          <w:rFonts w:ascii="SimSun" w:hAnsi="SimSun" w:eastAsia="SimSun" w:cs="SimSun"/>
          <w:sz w:val="21"/>
          <w:szCs w:val="21"/>
        </w:rPr>
        <w:t xml:space="preserve"> </w:t>
      </w:r>
      <w:r>
        <w:rPr>
          <w:rFonts w:ascii="SimSun" w:hAnsi="SimSun" w:eastAsia="SimSun" w:cs="SimSun"/>
          <w:sz w:val="21"/>
          <w:szCs w:val="21"/>
          <w:spacing w:val="6"/>
        </w:rPr>
        <w:t>问题不断地修改权属界定规则，以形成逐渐完善的数据产权界定和权属划分</w:t>
      </w:r>
      <w:r>
        <w:rPr>
          <w:rFonts w:ascii="SimSun" w:hAnsi="SimSun" w:eastAsia="SimSun" w:cs="SimSun"/>
          <w:sz w:val="21"/>
          <w:szCs w:val="21"/>
          <w:spacing w:val="9"/>
        </w:rPr>
        <w:t xml:space="preserve"> </w:t>
      </w:r>
      <w:r>
        <w:rPr>
          <w:rFonts w:ascii="SimSun" w:hAnsi="SimSun" w:eastAsia="SimSun" w:cs="SimSun"/>
          <w:sz w:val="21"/>
          <w:szCs w:val="21"/>
          <w:spacing w:val="-9"/>
        </w:rPr>
        <w:t>规则。</w:t>
      </w:r>
    </w:p>
    <w:p>
      <w:pPr>
        <w:ind w:left="433"/>
        <w:spacing w:before="94" w:line="222"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9"/>
        </w:rPr>
        <w:t xml:space="preserve"> </w:t>
      </w:r>
      <w:r>
        <w:rPr>
          <w:rFonts w:ascii="SimHei" w:hAnsi="SimHei" w:eastAsia="SimHei" w:cs="SimHei"/>
          <w:sz w:val="21"/>
          <w:szCs w:val="21"/>
          <w:b/>
          <w:bCs/>
          <w:spacing w:val="-4"/>
        </w:rPr>
        <w:t>数据产权保护</w:t>
      </w:r>
    </w:p>
    <w:p>
      <w:pPr>
        <w:ind w:right="381" w:firstLine="430"/>
        <w:spacing w:before="94" w:line="285" w:lineRule="auto"/>
        <w:jc w:val="both"/>
        <w:rPr>
          <w:rFonts w:ascii="SimSun" w:hAnsi="SimSun" w:eastAsia="SimSun" w:cs="SimSun"/>
          <w:sz w:val="21"/>
          <w:szCs w:val="21"/>
        </w:rPr>
      </w:pPr>
      <w:r>
        <w:rPr>
          <w:rFonts w:ascii="SimSun" w:hAnsi="SimSun" w:eastAsia="SimSun" w:cs="SimSun"/>
          <w:sz w:val="21"/>
          <w:szCs w:val="21"/>
        </w:rPr>
        <w:t>数据产权的保护关键在于选择合适的保护路径，</w:t>
      </w:r>
      <w:r>
        <w:rPr>
          <w:rFonts w:ascii="SimSun" w:hAnsi="SimSun" w:eastAsia="SimSun" w:cs="SimSun"/>
          <w:sz w:val="21"/>
          <w:szCs w:val="21"/>
          <w:spacing w:val="-1"/>
        </w:rPr>
        <w:t>使得对数据权益的保护在</w:t>
      </w:r>
      <w:r>
        <w:rPr>
          <w:rFonts w:ascii="SimSun" w:hAnsi="SimSun" w:eastAsia="SimSun" w:cs="SimSun"/>
          <w:sz w:val="21"/>
          <w:szCs w:val="21"/>
        </w:rPr>
        <w:t xml:space="preserve"> </w:t>
      </w:r>
      <w:r>
        <w:rPr>
          <w:rFonts w:ascii="SimSun" w:hAnsi="SimSun" w:eastAsia="SimSun" w:cs="SimSun"/>
          <w:sz w:val="21"/>
          <w:szCs w:val="21"/>
        </w:rPr>
        <w:t>事前预防、事中规制和事后救济上均能发挥相应的作用</w:t>
      </w:r>
      <w:r>
        <w:rPr>
          <w:rFonts w:ascii="SimSun" w:hAnsi="SimSun" w:eastAsia="SimSun" w:cs="SimSun"/>
          <w:sz w:val="21"/>
          <w:szCs w:val="21"/>
          <w:spacing w:val="-1"/>
        </w:rPr>
        <w:t>。为此，理论界、实务</w:t>
      </w:r>
      <w:r>
        <w:rPr>
          <w:rFonts w:ascii="SimSun" w:hAnsi="SimSun" w:eastAsia="SimSun" w:cs="SimSun"/>
          <w:sz w:val="21"/>
          <w:szCs w:val="21"/>
        </w:rPr>
        <w:t xml:space="preserve"> </w:t>
      </w:r>
      <w:r>
        <w:rPr>
          <w:rFonts w:ascii="SimSun" w:hAnsi="SimSun" w:eastAsia="SimSun" w:cs="SimSun"/>
          <w:sz w:val="21"/>
          <w:szCs w:val="21"/>
        </w:rPr>
        <w:t>界和立法上给出了不同的方法。理论界有物</w:t>
      </w:r>
      <w:r>
        <w:rPr>
          <w:rFonts w:ascii="SimSun" w:hAnsi="SimSun" w:eastAsia="SimSun" w:cs="SimSun"/>
          <w:sz w:val="21"/>
          <w:szCs w:val="21"/>
          <w:spacing w:val="-1"/>
        </w:rPr>
        <w:t>权说、债权说、邻接权客体说、商</w:t>
      </w:r>
      <w:r>
        <w:rPr>
          <w:rFonts w:ascii="SimSun" w:hAnsi="SimSun" w:eastAsia="SimSun" w:cs="SimSun"/>
          <w:sz w:val="21"/>
          <w:szCs w:val="21"/>
        </w:rPr>
        <w:t xml:space="preserve"> </w:t>
      </w:r>
      <w:r>
        <w:rPr>
          <w:rFonts w:ascii="SimSun" w:hAnsi="SimSun" w:eastAsia="SimSun" w:cs="SimSun"/>
          <w:sz w:val="21"/>
          <w:szCs w:val="21"/>
          <w:spacing w:val="-6"/>
        </w:rPr>
        <w:t>业秘密说、数据库特殊权利说和信托机制说等，实务界中有“商业秘密说”“竞</w:t>
      </w:r>
      <w:r>
        <w:rPr>
          <w:rFonts w:ascii="SimSun" w:hAnsi="SimSun" w:eastAsia="SimSun" w:cs="SimSun"/>
          <w:sz w:val="21"/>
          <w:szCs w:val="21"/>
        </w:rPr>
        <w:t xml:space="preserve"> </w:t>
      </w:r>
      <w:r>
        <w:rPr>
          <w:rFonts w:ascii="SimSun" w:hAnsi="SimSun" w:eastAsia="SimSun" w:cs="SimSun"/>
          <w:sz w:val="21"/>
          <w:szCs w:val="21"/>
          <w:spacing w:val="3"/>
        </w:rPr>
        <w:t>争法上的财产权益说”,立法上则倾向于将数据权利界定为一种新型的财产权</w:t>
      </w:r>
      <w:r>
        <w:rPr>
          <w:rFonts w:ascii="SimSun" w:hAnsi="SimSun" w:eastAsia="SimSun" w:cs="SimSun"/>
          <w:sz w:val="21"/>
          <w:szCs w:val="21"/>
        </w:rPr>
        <w:t xml:space="preserve"> </w:t>
      </w:r>
      <w:r>
        <w:rPr>
          <w:rFonts w:ascii="SimSun" w:hAnsi="SimSun" w:eastAsia="SimSun" w:cs="SimSun"/>
          <w:sz w:val="21"/>
          <w:szCs w:val="21"/>
          <w:spacing w:val="-3"/>
        </w:rPr>
        <w:t>利，采取新型的财产权利保护路径。</w:t>
      </w:r>
    </w:p>
    <w:p>
      <w:pPr>
        <w:ind w:right="382" w:firstLine="430"/>
        <w:spacing w:before="102" w:line="289" w:lineRule="auto"/>
        <w:jc w:val="both"/>
        <w:rPr>
          <w:rFonts w:ascii="SimSun" w:hAnsi="SimSun" w:eastAsia="SimSun" w:cs="SimSun"/>
          <w:sz w:val="21"/>
          <w:szCs w:val="21"/>
        </w:rPr>
      </w:pPr>
      <w:r>
        <w:rPr>
          <w:rFonts w:ascii="SimSun" w:hAnsi="SimSun" w:eastAsia="SimSun" w:cs="SimSun"/>
          <w:sz w:val="21"/>
          <w:szCs w:val="21"/>
        </w:rPr>
        <w:t>理论层面，物权说将数据权利定义为民法上的</w:t>
      </w:r>
      <w:r>
        <w:rPr>
          <w:rFonts w:ascii="SimSun" w:hAnsi="SimSun" w:eastAsia="SimSun" w:cs="SimSun"/>
          <w:sz w:val="21"/>
          <w:szCs w:val="21"/>
          <w:spacing w:val="-1"/>
        </w:rPr>
        <w:t>物权，认为物权的追责形式</w:t>
      </w:r>
      <w:r>
        <w:rPr>
          <w:rFonts w:ascii="SimSun" w:hAnsi="SimSun" w:eastAsia="SimSun" w:cs="SimSun"/>
          <w:sz w:val="21"/>
          <w:szCs w:val="21"/>
        </w:rPr>
        <w:t xml:space="preserve"> </w:t>
      </w:r>
      <w:r>
        <w:rPr>
          <w:rFonts w:ascii="SimSun" w:hAnsi="SimSun" w:eastAsia="SimSun" w:cs="SimSun"/>
          <w:sz w:val="21"/>
          <w:szCs w:val="21"/>
        </w:rPr>
        <w:t>和流转方式更加多样，更有利于保护数据所有人的权</w:t>
      </w:r>
      <w:r>
        <w:rPr>
          <w:rFonts w:ascii="SimSun" w:hAnsi="SimSun" w:eastAsia="SimSun" w:cs="SimSun"/>
          <w:sz w:val="21"/>
          <w:szCs w:val="21"/>
          <w:spacing w:val="-1"/>
        </w:rPr>
        <w:t>利。②但物权“占有、使</w:t>
      </w:r>
      <w:r>
        <w:rPr>
          <w:rFonts w:ascii="SimSun" w:hAnsi="SimSun" w:eastAsia="SimSun" w:cs="SimSun"/>
          <w:sz w:val="21"/>
          <w:szCs w:val="21"/>
        </w:rPr>
        <w:t xml:space="preserve"> </w:t>
      </w:r>
      <w:r>
        <w:rPr>
          <w:rFonts w:ascii="SimSun" w:hAnsi="SimSun" w:eastAsia="SimSun" w:cs="SimSun"/>
          <w:sz w:val="21"/>
          <w:szCs w:val="21"/>
        </w:rPr>
        <w:t>用、收益、处分”的四权能理论难以在数据上被完全</w:t>
      </w:r>
      <w:r>
        <w:rPr>
          <w:rFonts w:ascii="SimSun" w:hAnsi="SimSun" w:eastAsia="SimSun" w:cs="SimSun"/>
          <w:sz w:val="21"/>
          <w:szCs w:val="21"/>
          <w:spacing w:val="-1"/>
        </w:rPr>
        <w:t>适用，且物权作为一项对</w:t>
      </w:r>
      <w:r>
        <w:rPr>
          <w:rFonts w:ascii="SimSun" w:hAnsi="SimSun" w:eastAsia="SimSun" w:cs="SimSun"/>
          <w:sz w:val="21"/>
          <w:szCs w:val="21"/>
        </w:rPr>
        <w:t xml:space="preserve"> </w:t>
      </w:r>
      <w:r>
        <w:rPr>
          <w:rFonts w:ascii="SimSun" w:hAnsi="SimSun" w:eastAsia="SimSun" w:cs="SimSun"/>
          <w:sz w:val="21"/>
          <w:szCs w:val="21"/>
        </w:rPr>
        <w:t>世权，意味着不特定多数人将因此承担相应的义务，直</w:t>
      </w:r>
      <w:r>
        <w:rPr>
          <w:rFonts w:ascii="SimSun" w:hAnsi="SimSun" w:eastAsia="SimSun" w:cs="SimSun"/>
          <w:sz w:val="21"/>
          <w:szCs w:val="21"/>
          <w:spacing w:val="-1"/>
        </w:rPr>
        <w:t>接赋予数据权利以物权</w:t>
      </w:r>
      <w:r>
        <w:rPr>
          <w:rFonts w:ascii="SimSun" w:hAnsi="SimSun" w:eastAsia="SimSun" w:cs="SimSun"/>
          <w:sz w:val="21"/>
          <w:szCs w:val="21"/>
        </w:rPr>
        <w:t xml:space="preserve"> </w:t>
      </w:r>
      <w:r>
        <w:rPr>
          <w:rFonts w:ascii="SimSun" w:hAnsi="SimSun" w:eastAsia="SimSun" w:cs="SimSun"/>
          <w:sz w:val="21"/>
          <w:szCs w:val="21"/>
        </w:rPr>
        <w:t>的属性过于激进。债权说将数据作为服务的一部分，认为数据交易合同本</w:t>
      </w:r>
      <w:r>
        <w:rPr>
          <w:rFonts w:ascii="SimSun" w:hAnsi="SimSun" w:eastAsia="SimSun" w:cs="SimSun"/>
          <w:sz w:val="21"/>
          <w:szCs w:val="21"/>
          <w:spacing w:val="-1"/>
        </w:rPr>
        <w:t>质上</w:t>
      </w:r>
      <w:r>
        <w:rPr>
          <w:rFonts w:ascii="SimSun" w:hAnsi="SimSun" w:eastAsia="SimSun" w:cs="SimSun"/>
          <w:sz w:val="21"/>
          <w:szCs w:val="21"/>
        </w:rPr>
        <w:t xml:space="preserve"> </w:t>
      </w:r>
      <w:r>
        <w:rPr>
          <w:rFonts w:ascii="SimSun" w:hAnsi="SimSun" w:eastAsia="SimSun" w:cs="SimSun"/>
          <w:sz w:val="21"/>
          <w:szCs w:val="21"/>
          <w:spacing w:val="3"/>
        </w:rPr>
        <w:t>是一种数据服务合同③,可以通过合同方式保护数据权利。但这种保护方式并</w:t>
      </w:r>
      <w:r>
        <w:rPr>
          <w:rFonts w:ascii="SimSun" w:hAnsi="SimSun" w:eastAsia="SimSun" w:cs="SimSun"/>
          <w:sz w:val="21"/>
          <w:szCs w:val="21"/>
        </w:rPr>
        <w:t xml:space="preserve"> </w:t>
      </w:r>
      <w:r>
        <w:rPr>
          <w:rFonts w:ascii="SimSun" w:hAnsi="SimSun" w:eastAsia="SimSun" w:cs="SimSun"/>
          <w:sz w:val="21"/>
          <w:szCs w:val="21"/>
        </w:rPr>
        <w:t>未赋予数据独立的财产权利客体地位，随着数据</w:t>
      </w:r>
      <w:r>
        <w:rPr>
          <w:rFonts w:ascii="SimSun" w:hAnsi="SimSun" w:eastAsia="SimSun" w:cs="SimSun"/>
          <w:sz w:val="21"/>
          <w:szCs w:val="21"/>
          <w:spacing w:val="-1"/>
        </w:rPr>
        <w:t>产业的不断发展，数据包、数</w:t>
      </w:r>
      <w:r>
        <w:rPr>
          <w:rFonts w:ascii="SimSun" w:hAnsi="SimSun" w:eastAsia="SimSun" w:cs="SimSun"/>
          <w:sz w:val="21"/>
          <w:szCs w:val="21"/>
        </w:rPr>
        <w:t xml:space="preserve"> </w:t>
      </w:r>
      <w:r>
        <w:rPr>
          <w:rFonts w:ascii="SimSun" w:hAnsi="SimSun" w:eastAsia="SimSun" w:cs="SimSun"/>
          <w:sz w:val="21"/>
          <w:szCs w:val="21"/>
        </w:rPr>
        <w:t>据产品等独立的具有财产权益的客体已经脱离数据服务行</w:t>
      </w:r>
      <w:r>
        <w:rPr>
          <w:rFonts w:ascii="SimSun" w:hAnsi="SimSun" w:eastAsia="SimSun" w:cs="SimSun"/>
          <w:sz w:val="21"/>
          <w:szCs w:val="21"/>
          <w:spacing w:val="-1"/>
        </w:rPr>
        <w:t>为而独立存在，仅仅</w:t>
      </w:r>
    </w:p>
    <w:p>
      <w:pPr>
        <w:pStyle w:val="BodyText"/>
        <w:spacing w:line="367" w:lineRule="auto"/>
        <w:rPr/>
      </w:pPr>
      <w:r/>
    </w:p>
    <w:p>
      <w:pPr>
        <w:ind w:left="380"/>
        <w:spacing w:before="69" w:line="217"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54"/>
        </w:rPr>
        <w:t xml:space="preserve"> </w:t>
      </w:r>
      <w:r>
        <w:rPr>
          <w:rFonts w:ascii="SimSun" w:hAnsi="SimSun" w:eastAsia="SimSun" w:cs="SimSun"/>
          <w:sz w:val="21"/>
          <w:szCs w:val="21"/>
          <w:spacing w:val="-21"/>
          <w:w w:val="97"/>
        </w:rPr>
        <w:t>参见一审稿《深圳经济特区数字经济发展条例(征求意见稿)》第20条。</w:t>
      </w:r>
    </w:p>
    <w:p>
      <w:pPr>
        <w:ind w:right="342" w:firstLine="380"/>
        <w:spacing w:before="23" w:line="233" w:lineRule="auto"/>
        <w:rPr>
          <w:rFonts w:ascii="SimSun" w:hAnsi="SimSun" w:eastAsia="SimSun" w:cs="SimSun"/>
          <w:sz w:val="21"/>
          <w:szCs w:val="21"/>
        </w:rPr>
      </w:pPr>
      <w:r>
        <w:rPr>
          <w:rFonts w:ascii="SimSun" w:hAnsi="SimSun" w:eastAsia="SimSun" w:cs="SimSun"/>
          <w:sz w:val="21"/>
          <w:szCs w:val="21"/>
          <w:spacing w:val="-21"/>
          <w:w w:val="96"/>
        </w:rPr>
        <w:t>②</w:t>
      </w:r>
      <w:r>
        <w:rPr>
          <w:rFonts w:ascii="SimSun" w:hAnsi="SimSun" w:eastAsia="SimSun" w:cs="SimSun"/>
          <w:sz w:val="21"/>
          <w:szCs w:val="21"/>
          <w:spacing w:val="41"/>
        </w:rPr>
        <w:t xml:space="preserve"> </w:t>
      </w:r>
      <w:r>
        <w:rPr>
          <w:rFonts w:ascii="SimSun" w:hAnsi="SimSun" w:eastAsia="SimSun" w:cs="SimSun"/>
          <w:sz w:val="21"/>
          <w:szCs w:val="21"/>
          <w:spacing w:val="-21"/>
          <w:w w:val="96"/>
        </w:rPr>
        <w:t>参见周林彬、马恩斯：《大数据确权的法律经济学分析》,载《</w:t>
      </w:r>
      <w:r>
        <w:rPr>
          <w:rFonts w:ascii="SimSun" w:hAnsi="SimSun" w:eastAsia="SimSun" w:cs="SimSun"/>
          <w:sz w:val="21"/>
          <w:szCs w:val="21"/>
          <w:spacing w:val="-22"/>
          <w:w w:val="96"/>
        </w:rPr>
        <w:t>东北师大学报(哲学</w:t>
      </w:r>
      <w:r>
        <w:rPr>
          <w:rFonts w:ascii="SimSun" w:hAnsi="SimSun" w:eastAsia="SimSun" w:cs="SimSun"/>
          <w:sz w:val="21"/>
          <w:szCs w:val="21"/>
        </w:rPr>
        <w:t xml:space="preserve"> </w:t>
      </w:r>
      <w:r>
        <w:rPr>
          <w:rFonts w:ascii="SimSun" w:hAnsi="SimSun" w:eastAsia="SimSun" w:cs="SimSun"/>
          <w:sz w:val="21"/>
          <w:szCs w:val="21"/>
          <w:spacing w:val="-20"/>
        </w:rPr>
        <w:t>社会科学版)》2018年第2期。</w:t>
      </w:r>
    </w:p>
    <w:p>
      <w:pPr>
        <w:ind w:right="311" w:firstLine="380"/>
        <w:spacing w:before="9" w:line="226" w:lineRule="auto"/>
        <w:rPr>
          <w:rFonts w:ascii="SimSun" w:hAnsi="SimSun" w:eastAsia="SimSun" w:cs="SimSun"/>
          <w:sz w:val="21"/>
          <w:szCs w:val="21"/>
        </w:rPr>
      </w:pPr>
      <w:r>
        <w:rPr>
          <w:rFonts w:ascii="SimSun" w:hAnsi="SimSun" w:eastAsia="SimSun" w:cs="SimSun"/>
          <w:sz w:val="21"/>
          <w:szCs w:val="21"/>
          <w:spacing w:val="-23"/>
        </w:rPr>
        <w:t>③</w:t>
      </w:r>
      <w:r>
        <w:rPr>
          <w:rFonts w:ascii="SimSun" w:hAnsi="SimSun" w:eastAsia="SimSun" w:cs="SimSun"/>
          <w:sz w:val="21"/>
          <w:szCs w:val="21"/>
          <w:spacing w:val="61"/>
        </w:rPr>
        <w:t xml:space="preserve"> </w:t>
      </w:r>
      <w:r>
        <w:rPr>
          <w:rFonts w:ascii="SimSun" w:hAnsi="SimSun" w:eastAsia="SimSun" w:cs="SimSun"/>
          <w:sz w:val="21"/>
          <w:szCs w:val="21"/>
          <w:spacing w:val="-23"/>
        </w:rPr>
        <w:t>参见梅夏英：《数据的法律属性及其民法定位》,载《中国社会科学》2016年第9</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6" w:lineRule="auto"/>
        <w:sectPr>
          <w:pgSz w:w="8490" w:h="13140"/>
          <w:pgMar w:top="400" w:right="368" w:bottom="400" w:left="599" w:header="0" w:footer="0" w:gutter="0"/>
        </w:sectPr>
        <w:rPr>
          <w:rFonts w:ascii="SimSun" w:hAnsi="SimSun" w:eastAsia="SimSun" w:cs="SimSun"/>
          <w:sz w:val="21"/>
          <w:szCs w:val="21"/>
        </w:rPr>
      </w:pPr>
    </w:p>
    <w:p>
      <w:pPr>
        <w:ind w:left="430"/>
        <w:spacing w:before="219"/>
        <w:rPr>
          <w:rFonts w:ascii="SimHei" w:hAnsi="SimHei" w:eastAsia="SimHei" w:cs="SimHei"/>
          <w:sz w:val="18"/>
          <w:szCs w:val="18"/>
        </w:rPr>
      </w:pPr>
      <w:r>
        <w:drawing>
          <wp:anchor distT="0" distB="0" distL="0" distR="0" simplePos="0" relativeHeight="252495872" behindDoc="0" locked="0" layoutInCell="0" allowOverlap="1">
            <wp:simplePos x="0" y="0"/>
            <wp:positionH relativeFrom="page">
              <wp:posOffset>425469</wp:posOffset>
            </wp:positionH>
            <wp:positionV relativeFrom="page">
              <wp:posOffset>6299205</wp:posOffset>
            </wp:positionV>
            <wp:extent cx="1162008" cy="6351"/>
            <wp:effectExtent l="0" t="0" r="0" b="0"/>
            <wp:wrapNone/>
            <wp:docPr id="704" name="IM 704"/>
            <wp:cNvGraphicFramePr/>
            <a:graphic>
              <a:graphicData uri="http://schemas.openxmlformats.org/drawingml/2006/picture">
                <pic:pic>
                  <pic:nvPicPr>
                    <pic:cNvPr id="704" name="IM 704"/>
                    <pic:cNvPicPr/>
                  </pic:nvPicPr>
                  <pic:blipFill>
                    <a:blip r:embed="rId376"/>
                    <a:stretch>
                      <a:fillRect/>
                    </a:stretch>
                  </pic:blipFill>
                  <pic:spPr>
                    <a:xfrm rot="0">
                      <a:off x="0" y="0"/>
                      <a:ext cx="1162008" cy="6351"/>
                    </a:xfrm>
                    <a:prstGeom prst="rect">
                      <a:avLst/>
                    </a:prstGeom>
                  </pic:spPr>
                </pic:pic>
              </a:graphicData>
            </a:graphic>
          </wp:anchor>
        </w:drawing>
      </w:r>
      <w:r>
        <w:pict>
          <v:shape id="_x0000_s456" style="position:absolute;margin-left:-1pt;margin-top:14.6911pt;mso-position-vertical-relative:text;mso-position-horizontal-relative:text;width:15.05pt;height:8.25pt;z-index:252494848;"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262</w:t>
                  </w:r>
                </w:p>
              </w:txbxContent>
            </v:textbox>
          </v:shape>
        </w:pict>
      </w:r>
      <w:r>
        <w:rPr>
          <w:rFonts w:ascii="SimHei" w:hAnsi="SimHei" w:eastAsia="SimHei" w:cs="SimHei"/>
          <w:sz w:val="18"/>
          <w:szCs w:val="18"/>
          <w:position w:val="-4"/>
        </w:rPr>
        <w:drawing>
          <wp:inline distT="0" distB="0" distL="0" distR="0">
            <wp:extent cx="6361" cy="279444"/>
            <wp:effectExtent l="0" t="0" r="0" b="0"/>
            <wp:docPr id="706" name="IM 706"/>
            <wp:cNvGraphicFramePr/>
            <a:graphic>
              <a:graphicData uri="http://schemas.openxmlformats.org/drawingml/2006/picture">
                <pic:pic>
                  <pic:nvPicPr>
                    <pic:cNvPr id="706" name="IM 706"/>
                    <pic:cNvPicPr/>
                  </pic:nvPicPr>
                  <pic:blipFill>
                    <a:blip r:embed="rId377"/>
                    <a:stretch>
                      <a:fillRect/>
                    </a:stretch>
                  </pic:blipFill>
                  <pic:spPr>
                    <a:xfrm rot="0">
                      <a:off x="0" y="0"/>
                      <a:ext cx="6361" cy="279444"/>
                    </a:xfrm>
                    <a:prstGeom prst="rect">
                      <a:avLst/>
                    </a:prstGeom>
                  </pic:spPr>
                </pic:pic>
              </a:graphicData>
            </a:graphic>
          </wp:inline>
        </w:drawing>
      </w:r>
      <w:r>
        <w:rPr>
          <w:rFonts w:ascii="SimHei" w:hAnsi="SimHei" w:eastAsia="SimHei" w:cs="SimHei"/>
          <w:sz w:val="18"/>
          <w:szCs w:val="18"/>
          <w:spacing w:val="41"/>
        </w:rPr>
        <w:t xml:space="preserve"> </w:t>
      </w:r>
      <w:r>
        <w:rPr>
          <w:rFonts w:ascii="SimHei" w:hAnsi="SimHei" w:eastAsia="SimHei" w:cs="SimHei"/>
          <w:sz w:val="18"/>
          <w:szCs w:val="18"/>
          <w:spacing w:val="-19"/>
        </w:rPr>
        <w:t>第六章</w:t>
      </w:r>
      <w:r>
        <w:rPr>
          <w:rFonts w:ascii="SimHei" w:hAnsi="SimHei" w:eastAsia="SimHei" w:cs="SimHei"/>
          <w:sz w:val="18"/>
          <w:szCs w:val="18"/>
          <w:spacing w:val="-19"/>
        </w:rPr>
        <w:t xml:space="preserve">  </w:t>
      </w:r>
      <w:r>
        <w:rPr>
          <w:rFonts w:ascii="SimHei" w:hAnsi="SimHei" w:eastAsia="SimHei" w:cs="SimHei"/>
          <w:sz w:val="18"/>
          <w:szCs w:val="18"/>
          <w:spacing w:val="-19"/>
        </w:rPr>
        <w:t>数据要素市场化配置的法律保障机制研究</w:t>
      </w:r>
    </w:p>
    <w:p>
      <w:pPr>
        <w:pStyle w:val="BodyText"/>
        <w:spacing w:line="332" w:lineRule="auto"/>
        <w:rPr/>
      </w:pPr>
      <w:r/>
    </w:p>
    <w:p>
      <w:pPr>
        <w:ind w:left="330" w:firstLine="109"/>
        <w:spacing w:before="71" w:line="276" w:lineRule="auto"/>
        <w:jc w:val="both"/>
        <w:rPr>
          <w:rFonts w:ascii="SimSun" w:hAnsi="SimSun" w:eastAsia="SimSun" w:cs="SimSun"/>
          <w:sz w:val="22"/>
          <w:szCs w:val="22"/>
        </w:rPr>
      </w:pPr>
      <w:r>
        <w:rPr>
          <w:rFonts w:ascii="SimSun" w:hAnsi="SimSun" w:eastAsia="SimSun" w:cs="SimSun"/>
          <w:sz w:val="22"/>
          <w:szCs w:val="22"/>
          <w:spacing w:val="-4"/>
        </w:rPr>
        <w:t>以合同方式显然无法提供充足的保护。领接权客体说认为，以邻接权保护数</w:t>
      </w:r>
      <w:r>
        <w:rPr>
          <w:rFonts w:ascii="SimSun" w:hAnsi="SimSun" w:eastAsia="SimSun" w:cs="SimSun"/>
          <w:sz w:val="22"/>
          <w:szCs w:val="22"/>
        </w:rPr>
        <w:t xml:space="preserve">  </w:t>
      </w:r>
      <w:r>
        <w:rPr>
          <w:rFonts w:ascii="SimSun" w:hAnsi="SimSun" w:eastAsia="SimSun" w:cs="SimSun"/>
          <w:sz w:val="22"/>
          <w:szCs w:val="22"/>
          <w:spacing w:val="6"/>
        </w:rPr>
        <w:t>据可以保护数据生命周期中其他数据参与者的权利。但这一学说也存在问 </w:t>
      </w:r>
      <w:r>
        <w:rPr>
          <w:rFonts w:ascii="SimSun" w:hAnsi="SimSun" w:eastAsia="SimSun" w:cs="SimSun"/>
          <w:sz w:val="22"/>
          <w:szCs w:val="22"/>
          <w:spacing w:val="-1"/>
        </w:rPr>
        <w:t>题，首先，邻接权存在的前提是原始著作权的存在，大部分原始数据不具有</w:t>
      </w:r>
      <w:r>
        <w:rPr>
          <w:rFonts w:ascii="SimSun" w:hAnsi="SimSun" w:eastAsia="SimSun" w:cs="SimSun"/>
          <w:sz w:val="22"/>
          <w:szCs w:val="22"/>
          <w:spacing w:val="6"/>
        </w:rPr>
        <w:t xml:space="preserve">  </w:t>
      </w:r>
      <w:r>
        <w:rPr>
          <w:rFonts w:ascii="SimSun" w:hAnsi="SimSun" w:eastAsia="SimSun" w:cs="SimSun"/>
          <w:sz w:val="22"/>
          <w:szCs w:val="22"/>
          <w:spacing w:val="2"/>
        </w:rPr>
        <w:t>独创性的特征，因此不具备著作权属性，邻接权的存在也无从谈起。其次，</w:t>
      </w:r>
      <w:r>
        <w:rPr>
          <w:rFonts w:ascii="SimSun" w:hAnsi="SimSun" w:eastAsia="SimSun" w:cs="SimSun"/>
          <w:sz w:val="22"/>
          <w:szCs w:val="22"/>
          <w:spacing w:val="12"/>
        </w:rPr>
        <w:t xml:space="preserve"> </w:t>
      </w:r>
      <w:r>
        <w:rPr>
          <w:rFonts w:ascii="SimSun" w:hAnsi="SimSun" w:eastAsia="SimSun" w:cs="SimSun"/>
          <w:sz w:val="18"/>
          <w:szCs w:val="18"/>
          <w:spacing w:val="39"/>
        </w:rPr>
        <w:t>邻接权本质是为了鼓励和保护传播，旨在保护传播者所投入的人力、物力和</w:t>
      </w:r>
      <w:r>
        <w:rPr>
          <w:rFonts w:ascii="SimSun" w:hAnsi="SimSun" w:eastAsia="SimSun" w:cs="SimSun"/>
          <w:sz w:val="18"/>
          <w:szCs w:val="18"/>
          <w:spacing w:val="8"/>
        </w:rPr>
        <w:t xml:space="preserve">  </w:t>
      </w:r>
      <w:r>
        <w:rPr>
          <w:rFonts w:ascii="SimSun" w:hAnsi="SimSun" w:eastAsia="SimSun" w:cs="SimSun"/>
          <w:sz w:val="22"/>
          <w:szCs w:val="22"/>
        </w:rPr>
        <w:t>财力，数据生产和加工处理的主要目是挖掘和发挥</w:t>
      </w:r>
      <w:r>
        <w:rPr>
          <w:rFonts w:ascii="SimSun" w:hAnsi="SimSun" w:eastAsia="SimSun" w:cs="SimSun"/>
          <w:sz w:val="22"/>
          <w:szCs w:val="22"/>
          <w:spacing w:val="-1"/>
        </w:rPr>
        <w:t>数据的效用，并不是为了 </w:t>
      </w:r>
      <w:r>
        <w:rPr>
          <w:rFonts w:ascii="SimSun" w:hAnsi="SimSun" w:eastAsia="SimSun" w:cs="SimSun"/>
          <w:sz w:val="22"/>
          <w:szCs w:val="22"/>
          <w:spacing w:val="-1"/>
        </w:rPr>
        <w:t>传播，与邻接权的保护目的存在背离①。最后，邻接权既有财产权特征也有</w:t>
      </w:r>
      <w:r>
        <w:rPr>
          <w:rFonts w:ascii="SimSun" w:hAnsi="SimSun" w:eastAsia="SimSun" w:cs="SimSun"/>
          <w:sz w:val="22"/>
          <w:szCs w:val="22"/>
          <w:spacing w:val="6"/>
        </w:rPr>
        <w:t xml:space="preserve">  </w:t>
      </w:r>
      <w:r>
        <w:rPr>
          <w:rFonts w:ascii="SimSun" w:hAnsi="SimSun" w:eastAsia="SimSun" w:cs="SimSun"/>
          <w:sz w:val="22"/>
          <w:szCs w:val="22"/>
          <w:spacing w:val="6"/>
        </w:rPr>
        <w:t>人身权特征，但在数据生命周期中，除原始数据提供者与数据有人身联系 </w:t>
      </w:r>
      <w:r>
        <w:rPr>
          <w:rFonts w:ascii="SimSun" w:hAnsi="SimSun" w:eastAsia="SimSun" w:cs="SimSun"/>
          <w:sz w:val="22"/>
          <w:szCs w:val="22"/>
          <w:spacing w:val="-1"/>
        </w:rPr>
        <w:t>外，其他参与者几乎与数据没有任何人身上的联系，也与邻接权的理论基础</w:t>
      </w:r>
      <w:r>
        <w:rPr>
          <w:rFonts w:ascii="SimSun" w:hAnsi="SimSun" w:eastAsia="SimSun" w:cs="SimSun"/>
          <w:sz w:val="22"/>
          <w:szCs w:val="22"/>
          <w:spacing w:val="6"/>
        </w:rPr>
        <w:t xml:space="preserve">  </w:t>
      </w:r>
      <w:r>
        <w:rPr>
          <w:rFonts w:ascii="SimSun" w:hAnsi="SimSun" w:eastAsia="SimSun" w:cs="SimSun"/>
          <w:sz w:val="22"/>
          <w:szCs w:val="22"/>
          <w:spacing w:val="-1"/>
        </w:rPr>
        <w:t>不契合。②商业秘密说认为，满足秘密性、保密性和实用性的数据可以作为</w:t>
      </w:r>
      <w:r>
        <w:rPr>
          <w:rFonts w:ascii="SimSun" w:hAnsi="SimSun" w:eastAsia="SimSun" w:cs="SimSun"/>
          <w:sz w:val="22"/>
          <w:szCs w:val="22"/>
          <w:spacing w:val="6"/>
        </w:rPr>
        <w:t xml:space="preserve">  </w:t>
      </w:r>
      <w:r>
        <w:rPr>
          <w:rFonts w:ascii="SimSun" w:hAnsi="SimSun" w:eastAsia="SimSun" w:cs="SimSun"/>
          <w:sz w:val="22"/>
          <w:szCs w:val="22"/>
          <w:spacing w:val="-1"/>
        </w:rPr>
        <w:t>商业秘密进行保护，在一些情形下，符合条件的数据可以被作为商业秘密来</w:t>
      </w:r>
      <w:r>
        <w:rPr>
          <w:rFonts w:ascii="SimSun" w:hAnsi="SimSun" w:eastAsia="SimSun" w:cs="SimSun"/>
          <w:sz w:val="22"/>
          <w:szCs w:val="22"/>
          <w:spacing w:val="5"/>
        </w:rPr>
        <w:t xml:space="preserve">  </w:t>
      </w:r>
      <w:r>
        <w:rPr>
          <w:rFonts w:ascii="SimSun" w:hAnsi="SimSun" w:eastAsia="SimSun" w:cs="SimSun"/>
          <w:sz w:val="22"/>
          <w:szCs w:val="22"/>
        </w:rPr>
        <w:t>进行保护，但并非所有的数据均符合商业秘密的特</w:t>
      </w:r>
      <w:r>
        <w:rPr>
          <w:rFonts w:ascii="SimSun" w:hAnsi="SimSun" w:eastAsia="SimSun" w:cs="SimSun"/>
          <w:sz w:val="22"/>
          <w:szCs w:val="22"/>
          <w:spacing w:val="-1"/>
        </w:rPr>
        <w:t>征，不符合商业秘密条件 </w:t>
      </w:r>
      <w:r>
        <w:rPr>
          <w:rFonts w:ascii="SimSun" w:hAnsi="SimSun" w:eastAsia="SimSun" w:cs="SimSun"/>
          <w:sz w:val="22"/>
          <w:szCs w:val="22"/>
          <w:spacing w:val="-1"/>
        </w:rPr>
        <w:t>的数据无法套用商业秘密的保护手段。③数据库特殊权利说借鉴欧盟1996年</w:t>
      </w:r>
      <w:r>
        <w:rPr>
          <w:rFonts w:ascii="SimSun" w:hAnsi="SimSun" w:eastAsia="SimSun" w:cs="SimSun"/>
          <w:sz w:val="22"/>
          <w:szCs w:val="22"/>
          <w:spacing w:val="6"/>
        </w:rPr>
        <w:t xml:space="preserve">  </w:t>
      </w:r>
      <w:r>
        <w:rPr>
          <w:rFonts w:ascii="SimSun" w:hAnsi="SimSun" w:eastAsia="SimSun" w:cs="SimSun"/>
          <w:sz w:val="22"/>
          <w:szCs w:val="22"/>
          <w:spacing w:val="-1"/>
        </w:rPr>
        <w:t>《关于数据库的法律保护的指令》</w:t>
      </w:r>
      <w:r>
        <w:rPr>
          <w:rFonts w:ascii="Times New Roman" w:hAnsi="Times New Roman" w:eastAsia="Times New Roman" w:cs="Times New Roman"/>
          <w:sz w:val="22"/>
          <w:szCs w:val="22"/>
          <w:spacing w:val="-1"/>
        </w:rPr>
        <w:t>(Directive 96/9/EC on the Legal Protection of</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2"/>
        </w:rPr>
        <w:t>Databases)</w:t>
      </w:r>
      <w:r>
        <w:rPr>
          <w:rFonts w:ascii="SimSun" w:hAnsi="SimSun" w:eastAsia="SimSun" w:cs="SimSun"/>
          <w:sz w:val="22"/>
          <w:szCs w:val="22"/>
          <w:spacing w:val="-2"/>
        </w:rPr>
        <w:t>中的做法，对不构成作品、不</w:t>
      </w:r>
      <w:r>
        <w:rPr>
          <w:rFonts w:ascii="SimSun" w:hAnsi="SimSun" w:eastAsia="SimSun" w:cs="SimSun"/>
          <w:sz w:val="22"/>
          <w:szCs w:val="22"/>
          <w:spacing w:val="-3"/>
        </w:rPr>
        <w:t>受著作权法保护但有实际性投资的数 </w:t>
      </w:r>
      <w:r>
        <w:rPr>
          <w:rFonts w:ascii="SimSun" w:hAnsi="SimSun" w:eastAsia="SimSun" w:cs="SimSun"/>
          <w:sz w:val="22"/>
          <w:szCs w:val="22"/>
          <w:spacing w:val="-7"/>
        </w:rPr>
        <w:t>据库给予特殊权利保护，但数据库特殊权利作为一种新设的权利保护途径缺乏 </w:t>
      </w:r>
      <w:r>
        <w:rPr>
          <w:rFonts w:ascii="SimSun" w:hAnsi="SimSun" w:eastAsia="SimSun" w:cs="SimSun"/>
          <w:sz w:val="22"/>
          <w:szCs w:val="22"/>
          <w:spacing w:val="-7"/>
        </w:rPr>
        <w:t>理论积淀和实践基础，更倾向于保护投资的产业政策而不是法律规则，在实践 </w:t>
      </w:r>
      <w:r>
        <w:rPr>
          <w:rFonts w:ascii="SimSun" w:hAnsi="SimSun" w:eastAsia="SimSun" w:cs="SimSun"/>
          <w:sz w:val="22"/>
          <w:szCs w:val="22"/>
          <w:spacing w:val="-8"/>
        </w:rPr>
        <w:t>上存在争议，且实际运用得也比较少。此外，还有学者认为传统的“赋权—维</w:t>
      </w:r>
      <w:r>
        <w:rPr>
          <w:rFonts w:ascii="SimSun" w:hAnsi="SimSun" w:eastAsia="SimSun" w:cs="SimSun"/>
          <w:sz w:val="22"/>
          <w:szCs w:val="22"/>
          <w:spacing w:val="5"/>
        </w:rPr>
        <w:t xml:space="preserve">  </w:t>
      </w:r>
      <w:r>
        <w:rPr>
          <w:rFonts w:ascii="SimSun" w:hAnsi="SimSun" w:eastAsia="SimSun" w:cs="SimSun"/>
          <w:sz w:val="22"/>
          <w:szCs w:val="22"/>
          <w:spacing w:val="-7"/>
        </w:rPr>
        <w:t>权”保护路径适用在数据权利上存在行权难题，数据的财产性体现为</w:t>
      </w:r>
      <w:r>
        <w:rPr>
          <w:rFonts w:ascii="SimSun" w:hAnsi="SimSun" w:eastAsia="SimSun" w:cs="SimSun"/>
          <w:sz w:val="22"/>
          <w:szCs w:val="22"/>
          <w:spacing w:val="-8"/>
        </w:rPr>
        <w:t>数据主体</w:t>
      </w:r>
      <w:r>
        <w:rPr>
          <w:rFonts w:ascii="SimSun" w:hAnsi="SimSun" w:eastAsia="SimSun" w:cs="SimSun"/>
          <w:sz w:val="22"/>
          <w:szCs w:val="22"/>
        </w:rPr>
        <w:t xml:space="preserve">  </w:t>
      </w:r>
      <w:r>
        <w:rPr>
          <w:rFonts w:ascii="SimSun" w:hAnsi="SimSun" w:eastAsia="SimSun" w:cs="SimSun"/>
          <w:sz w:val="22"/>
          <w:szCs w:val="22"/>
          <w:spacing w:val="-7"/>
        </w:rPr>
        <w:t>的数据权利和控制人的控制权而非数据本身，应当通过信托机制对数</w:t>
      </w:r>
      <w:r>
        <w:rPr>
          <w:rFonts w:ascii="SimSun" w:hAnsi="SimSun" w:eastAsia="SimSun" w:cs="SimSun"/>
          <w:sz w:val="22"/>
          <w:szCs w:val="22"/>
          <w:spacing w:val="-8"/>
        </w:rPr>
        <w:t>据控制人</w:t>
      </w:r>
      <w:r>
        <w:rPr>
          <w:rFonts w:ascii="SimSun" w:hAnsi="SimSun" w:eastAsia="SimSun" w:cs="SimSun"/>
          <w:sz w:val="22"/>
          <w:szCs w:val="22"/>
        </w:rPr>
        <w:t xml:space="preserve">  </w:t>
      </w:r>
      <w:r>
        <w:rPr>
          <w:rFonts w:ascii="SimSun" w:hAnsi="SimSun" w:eastAsia="SimSun" w:cs="SimSun"/>
          <w:sz w:val="22"/>
          <w:szCs w:val="22"/>
          <w:spacing w:val="-11"/>
        </w:rPr>
        <w:t>施加以义务与责任。④</w:t>
      </w:r>
    </w:p>
    <w:p>
      <w:pPr>
        <w:ind w:left="440" w:right="78" w:firstLine="439"/>
        <w:spacing w:before="281" w:line="272" w:lineRule="auto"/>
        <w:jc w:val="both"/>
        <w:rPr>
          <w:rFonts w:ascii="SimSun" w:hAnsi="SimSun" w:eastAsia="SimSun" w:cs="SimSun"/>
          <w:sz w:val="18"/>
          <w:szCs w:val="18"/>
        </w:rPr>
      </w:pPr>
      <w:r>
        <w:rPr>
          <w:rFonts w:ascii="SimSun" w:hAnsi="SimSun" w:eastAsia="SimSun" w:cs="SimSun"/>
          <w:sz w:val="22"/>
          <w:szCs w:val="22"/>
          <w:spacing w:val="-7"/>
        </w:rPr>
        <w:t>实务层面，有法院将数据权利作为“竞争法意义上的财产权益”,利用竞</w:t>
      </w:r>
      <w:r>
        <w:rPr>
          <w:rFonts w:ascii="SimSun" w:hAnsi="SimSun" w:eastAsia="SimSun" w:cs="SimSun"/>
          <w:sz w:val="22"/>
          <w:szCs w:val="22"/>
          <w:spacing w:val="3"/>
        </w:rPr>
        <w:t xml:space="preserve"> </w:t>
      </w:r>
      <w:r>
        <w:rPr>
          <w:rFonts w:ascii="SimSun" w:hAnsi="SimSun" w:eastAsia="SimSun" w:cs="SimSun"/>
          <w:sz w:val="22"/>
          <w:szCs w:val="22"/>
          <w:spacing w:val="-10"/>
        </w:rPr>
        <w:t>争法上的相关规范对数据权利进行保护，例如在“淘</w:t>
      </w:r>
      <w:r>
        <w:rPr>
          <w:rFonts w:ascii="SimSun" w:hAnsi="SimSun" w:eastAsia="SimSun" w:cs="SimSun"/>
          <w:sz w:val="22"/>
          <w:szCs w:val="22"/>
          <w:spacing w:val="-11"/>
        </w:rPr>
        <w:t>宝诉美景案”中，法院认</w:t>
      </w:r>
      <w:r>
        <w:rPr>
          <w:rFonts w:ascii="SimSun" w:hAnsi="SimSun" w:eastAsia="SimSun" w:cs="SimSun"/>
          <w:sz w:val="22"/>
          <w:szCs w:val="22"/>
        </w:rPr>
        <w:t xml:space="preserve"> </w:t>
      </w:r>
      <w:r>
        <w:rPr>
          <w:rFonts w:ascii="SimSun" w:hAnsi="SimSun" w:eastAsia="SimSun" w:cs="SimSun"/>
          <w:sz w:val="18"/>
          <w:szCs w:val="18"/>
          <w:spacing w:val="30"/>
        </w:rPr>
        <w:t>为凡是不违反法律法规规定的经营上的合法数据权益均</w:t>
      </w:r>
      <w:r>
        <w:rPr>
          <w:rFonts w:ascii="SimSun" w:hAnsi="SimSun" w:eastAsia="SimSun" w:cs="SimSun"/>
          <w:sz w:val="18"/>
          <w:szCs w:val="18"/>
          <w:spacing w:val="29"/>
        </w:rPr>
        <w:t>可以纳入竞争法上财产</w:t>
      </w:r>
    </w:p>
    <w:p>
      <w:pPr>
        <w:pStyle w:val="BodyText"/>
        <w:spacing w:line="301" w:lineRule="auto"/>
        <w:rPr/>
      </w:pPr>
      <w:r/>
    </w:p>
    <w:p>
      <w:pPr>
        <w:pStyle w:val="BodyText"/>
        <w:spacing w:line="301" w:lineRule="auto"/>
        <w:rPr/>
      </w:pPr>
      <w:r/>
    </w:p>
    <w:p>
      <w:pPr>
        <w:ind w:left="750"/>
        <w:spacing w:before="59" w:line="216" w:lineRule="auto"/>
        <w:rPr>
          <w:rFonts w:ascii="SimSun" w:hAnsi="SimSun" w:eastAsia="SimSun" w:cs="SimSun"/>
          <w:sz w:val="18"/>
          <w:szCs w:val="18"/>
        </w:rPr>
      </w:pPr>
      <w:r>
        <w:rPr>
          <w:rFonts w:ascii="SimSun" w:hAnsi="SimSun" w:eastAsia="SimSun" w:cs="SimSun"/>
          <w:sz w:val="18"/>
          <w:szCs w:val="18"/>
          <w:spacing w:val="4"/>
        </w:rPr>
        <w:t>①  参见张素华、李雅男：《数据保护的</w:t>
      </w:r>
      <w:r>
        <w:rPr>
          <w:rFonts w:ascii="SimSun" w:hAnsi="SimSun" w:eastAsia="SimSun" w:cs="SimSun"/>
          <w:sz w:val="18"/>
          <w:szCs w:val="18"/>
          <w:spacing w:val="3"/>
        </w:rPr>
        <w:t>路径选择》,载《学术界》2018年第7期。</w:t>
      </w:r>
    </w:p>
    <w:p>
      <w:pPr>
        <w:ind w:left="750"/>
        <w:spacing w:before="59" w:line="216" w:lineRule="auto"/>
        <w:rPr>
          <w:rFonts w:ascii="SimSun" w:hAnsi="SimSun" w:eastAsia="SimSun" w:cs="SimSun"/>
          <w:sz w:val="18"/>
          <w:szCs w:val="18"/>
        </w:rPr>
      </w:pPr>
      <w:r>
        <w:rPr>
          <w:rFonts w:ascii="SimSun" w:hAnsi="SimSun" w:eastAsia="SimSun" w:cs="SimSun"/>
          <w:sz w:val="18"/>
          <w:szCs w:val="18"/>
          <w:spacing w:val="2"/>
        </w:rPr>
        <w:t>②  参见林华：《大数据的法律保护》,载《电子知识产权》201</w:t>
      </w:r>
      <w:r>
        <w:rPr>
          <w:rFonts w:ascii="SimSun" w:hAnsi="SimSun" w:eastAsia="SimSun" w:cs="SimSun"/>
          <w:sz w:val="18"/>
          <w:szCs w:val="18"/>
          <w:spacing w:val="1"/>
        </w:rPr>
        <w:t>4年第8期。</w:t>
      </w:r>
    </w:p>
    <w:p>
      <w:pPr>
        <w:ind w:left="380" w:right="105" w:firstLine="369"/>
        <w:spacing w:before="52" w:line="268" w:lineRule="auto"/>
        <w:rPr>
          <w:rFonts w:ascii="SimSun" w:hAnsi="SimSun" w:eastAsia="SimSun" w:cs="SimSun"/>
          <w:sz w:val="18"/>
          <w:szCs w:val="18"/>
        </w:rPr>
      </w:pPr>
      <w:r>
        <w:rPr>
          <w:rFonts w:ascii="SimSun" w:hAnsi="SimSun" w:eastAsia="SimSun" w:cs="SimSun"/>
          <w:sz w:val="18"/>
          <w:szCs w:val="18"/>
        </w:rPr>
        <w:t>③  </w:t>
      </w:r>
      <w:r>
        <w:rPr>
          <w:rFonts w:ascii="Times New Roman" w:hAnsi="Times New Roman" w:eastAsia="Times New Roman" w:cs="Times New Roman"/>
          <w:sz w:val="18"/>
          <w:szCs w:val="18"/>
        </w:rPr>
        <w:t>Josef</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Drexl,Designing  Competiive  Markets</w:t>
      </w:r>
      <w:r>
        <w:rPr>
          <w:rFonts w:ascii="Times New Roman" w:hAnsi="Times New Roman" w:eastAsia="Times New Roman" w:cs="Times New Roman"/>
          <w:sz w:val="18"/>
          <w:szCs w:val="18"/>
          <w:spacing w:val="34"/>
          <w:w w:val="101"/>
        </w:rPr>
        <w:t xml:space="preserve"> </w:t>
      </w:r>
      <w:r>
        <w:rPr>
          <w:rFonts w:ascii="Times New Roman" w:hAnsi="Times New Roman" w:eastAsia="Times New Roman" w:cs="Times New Roman"/>
          <w:sz w:val="18"/>
          <w:szCs w:val="18"/>
        </w:rPr>
        <w:t>for</w:t>
      </w:r>
      <w:r>
        <w:rPr>
          <w:rFonts w:ascii="Times New Roman" w:hAnsi="Times New Roman" w:eastAsia="Times New Roman" w:cs="Times New Roman"/>
          <w:sz w:val="18"/>
          <w:szCs w:val="18"/>
          <w:spacing w:val="30"/>
          <w:w w:val="102"/>
        </w:rPr>
        <w:t xml:space="preserve"> </w:t>
      </w:r>
      <w:r>
        <w:rPr>
          <w:rFonts w:ascii="Times New Roman" w:hAnsi="Times New Roman" w:eastAsia="Times New Roman" w:cs="Times New Roman"/>
          <w:sz w:val="18"/>
          <w:szCs w:val="18"/>
        </w:rPr>
        <w:t>Industria</w:t>
      </w:r>
      <w:r>
        <w:rPr>
          <w:rFonts w:ascii="Times New Roman" w:hAnsi="Times New Roman" w:eastAsia="Times New Roman" w:cs="Times New Roman"/>
          <w:sz w:val="18"/>
          <w:szCs w:val="18"/>
          <w:spacing w:val="-1"/>
        </w:rPr>
        <w:t>l</w:t>
      </w:r>
      <w:r>
        <w:rPr>
          <w:rFonts w:ascii="Times New Roman" w:hAnsi="Times New Roman" w:eastAsia="Times New Roman" w:cs="Times New Roman"/>
          <w:sz w:val="18"/>
          <w:szCs w:val="18"/>
          <w:spacing w:val="30"/>
        </w:rPr>
        <w:t xml:space="preserve"> </w:t>
      </w:r>
      <w:r>
        <w:rPr>
          <w:rFonts w:ascii="Times New Roman" w:hAnsi="Times New Roman" w:eastAsia="Times New Roman" w:cs="Times New Roman"/>
          <w:sz w:val="18"/>
          <w:szCs w:val="18"/>
          <w:spacing w:val="-1"/>
        </w:rPr>
        <w:t>Data-Between</w:t>
      </w:r>
      <w:r>
        <w:rPr>
          <w:rFonts w:ascii="Times New Roman" w:hAnsi="Times New Roman" w:eastAsia="Times New Roman" w:cs="Times New Roman"/>
          <w:sz w:val="18"/>
          <w:szCs w:val="18"/>
          <w:spacing w:val="30"/>
          <w:w w:val="101"/>
        </w:rPr>
        <w:t xml:space="preserve"> </w:t>
      </w:r>
      <w:r>
        <w:rPr>
          <w:rFonts w:ascii="Times New Roman" w:hAnsi="Times New Roman" w:eastAsia="Times New Roman" w:cs="Times New Roman"/>
          <w:sz w:val="18"/>
          <w:szCs w:val="18"/>
          <w:spacing w:val="-1"/>
        </w:rPr>
        <w:t>Propertisation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and  Access,Journal  of</w:t>
      </w:r>
      <w:r>
        <w:rPr>
          <w:rFonts w:ascii="Times New Roman" w:hAnsi="Times New Roman" w:eastAsia="Times New Roman" w:cs="Times New Roman"/>
          <w:sz w:val="18"/>
          <w:szCs w:val="18"/>
          <w:spacing w:val="31"/>
        </w:rPr>
        <w:t xml:space="preserve"> </w:t>
      </w:r>
      <w:r>
        <w:rPr>
          <w:rFonts w:ascii="Times New Roman" w:hAnsi="Times New Roman" w:eastAsia="Times New Roman" w:cs="Times New Roman"/>
          <w:sz w:val="18"/>
          <w:szCs w:val="18"/>
        </w:rPr>
        <w:t>Intellectual  Property,Information  Technology  and  Electronic  Commerce </w:t>
      </w:r>
      <w:r>
        <w:rPr>
          <w:rFonts w:ascii="SimSun" w:hAnsi="SimSun" w:eastAsia="SimSun" w:cs="SimSun"/>
          <w:sz w:val="18"/>
          <w:szCs w:val="18"/>
        </w:rPr>
        <w:t>Law,Vol.8(4),Pp.257-292(2017).</w:t>
      </w:r>
    </w:p>
    <w:p>
      <w:pPr>
        <w:ind w:left="380" w:right="99" w:firstLine="369"/>
        <w:spacing w:before="64" w:line="241" w:lineRule="auto"/>
        <w:rPr>
          <w:rFonts w:ascii="SimSun" w:hAnsi="SimSun" w:eastAsia="SimSun" w:cs="SimSun"/>
          <w:sz w:val="18"/>
          <w:szCs w:val="18"/>
        </w:rPr>
      </w:pPr>
      <w:r>
        <w:rPr>
          <w:rFonts w:ascii="SimSun" w:hAnsi="SimSun" w:eastAsia="SimSun" w:cs="SimSun"/>
          <w:sz w:val="18"/>
          <w:szCs w:val="18"/>
          <w:spacing w:val="-7"/>
        </w:rPr>
        <w:t>④  参见冯果、薛亦飒；《从“权利规范模式”走向“行为控制式”的数据信托</w:t>
      </w:r>
      <w:r>
        <w:rPr>
          <w:rFonts w:ascii="SimSun" w:hAnsi="SimSun" w:eastAsia="SimSun" w:cs="SimSun"/>
          <w:sz w:val="18"/>
          <w:szCs w:val="18"/>
          <w:u w:val="single" w:color="auto"/>
          <w:spacing w:val="-7"/>
        </w:rPr>
        <w:t xml:space="preserve">     </w:t>
      </w:r>
      <w:r>
        <w:rPr>
          <w:rFonts w:ascii="SimSun" w:hAnsi="SimSun" w:eastAsia="SimSun" w:cs="SimSun"/>
          <w:sz w:val="18"/>
          <w:szCs w:val="18"/>
          <w:spacing w:val="-80"/>
        </w:rPr>
        <w:t xml:space="preserve"> </w:t>
      </w:r>
      <w:r>
        <w:rPr>
          <w:rFonts w:ascii="SimSun" w:hAnsi="SimSun" w:eastAsia="SimSun" w:cs="SimSun"/>
          <w:sz w:val="18"/>
          <w:szCs w:val="18"/>
          <w:spacing w:val="-7"/>
        </w:rPr>
        <w:t>数据</w:t>
      </w:r>
      <w:r>
        <w:rPr>
          <w:rFonts w:ascii="SimSun" w:hAnsi="SimSun" w:eastAsia="SimSun" w:cs="SimSun"/>
          <w:sz w:val="18"/>
          <w:szCs w:val="18"/>
        </w:rPr>
        <w:t xml:space="preserve"> </w:t>
      </w:r>
      <w:r>
        <w:rPr>
          <w:rFonts w:ascii="SimSun" w:hAnsi="SimSun" w:eastAsia="SimSun" w:cs="SimSun"/>
          <w:sz w:val="18"/>
          <w:szCs w:val="18"/>
        </w:rPr>
        <w:t>主体权利保护机制构建的另一种思路》,载《法学评</w:t>
      </w:r>
      <w:r>
        <w:rPr>
          <w:rFonts w:ascii="SimSun" w:hAnsi="SimSun" w:eastAsia="SimSun" w:cs="SimSun"/>
          <w:sz w:val="18"/>
          <w:szCs w:val="18"/>
          <w:spacing w:val="-1"/>
        </w:rPr>
        <w:t>论》2020年第3期。</w:t>
      </w:r>
    </w:p>
    <w:p>
      <w:pPr>
        <w:spacing w:line="241" w:lineRule="auto"/>
        <w:sectPr>
          <w:pgSz w:w="8490" w:h="13160"/>
          <w:pgMar w:top="400" w:right="550" w:bottom="400" w:left="269" w:header="0" w:footer="0" w:gutter="0"/>
        </w:sectPr>
        <w:rPr>
          <w:rFonts w:ascii="SimSun" w:hAnsi="SimSun" w:eastAsia="SimSun" w:cs="SimSun"/>
          <w:sz w:val="18"/>
          <w:szCs w:val="18"/>
        </w:rPr>
      </w:pPr>
    </w:p>
    <w:p>
      <w:pPr>
        <w:ind w:left="3900"/>
        <w:spacing w:before="170"/>
        <w:rPr>
          <w:sz w:val="16"/>
          <w:szCs w:val="16"/>
        </w:rPr>
      </w:pPr>
      <w:r>
        <w:drawing>
          <wp:anchor distT="0" distB="0" distL="0" distR="0" simplePos="0" relativeHeight="252498944" behindDoc="0" locked="0" layoutInCell="0" allowOverlap="1">
            <wp:simplePos x="0" y="0"/>
            <wp:positionH relativeFrom="page">
              <wp:posOffset>374630</wp:posOffset>
            </wp:positionH>
            <wp:positionV relativeFrom="page">
              <wp:posOffset>6108731</wp:posOffset>
            </wp:positionV>
            <wp:extent cx="1162062" cy="6350"/>
            <wp:effectExtent l="0" t="0" r="0" b="0"/>
            <wp:wrapNone/>
            <wp:docPr id="708" name="IM 708"/>
            <wp:cNvGraphicFramePr/>
            <a:graphic>
              <a:graphicData uri="http://schemas.openxmlformats.org/drawingml/2006/picture">
                <pic:pic>
                  <pic:nvPicPr>
                    <pic:cNvPr id="708" name="IM 708"/>
                    <pic:cNvPicPr/>
                  </pic:nvPicPr>
                  <pic:blipFill>
                    <a:blip r:embed="rId378"/>
                    <a:stretch>
                      <a:fillRect/>
                    </a:stretch>
                  </pic:blipFill>
                  <pic:spPr>
                    <a:xfrm rot="0">
                      <a:off x="0" y="0"/>
                      <a:ext cx="1162062" cy="6350"/>
                    </a:xfrm>
                    <a:prstGeom prst="rect">
                      <a:avLst/>
                    </a:prstGeom>
                  </pic:spPr>
                </pic:pic>
              </a:graphicData>
            </a:graphic>
          </wp:anchor>
        </w:drawing>
      </w:r>
      <w:r>
        <w:pict>
          <v:shape id="_x0000_s458" style="position:absolute;margin-left:363.501pt;margin-top:12.8909pt;mso-position-vertical-relative:text;mso-position-horizontal-relative:text;width:13.6pt;height:7.55pt;z-index:25249792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263</w:t>
                  </w:r>
                </w:p>
              </w:txbxContent>
            </v:textbox>
          </v:shape>
        </w:pict>
      </w:r>
      <w:r>
        <w:rPr>
          <w:rFonts w:ascii="SimHei" w:hAnsi="SimHei" w:eastAsia="SimHei" w:cs="SimHei"/>
          <w:sz w:val="16"/>
          <w:szCs w:val="16"/>
          <w:spacing w:val="-2"/>
        </w:rPr>
        <w:t>二、数据资源有效流动的逻辑前提与制度保障</w:t>
      </w:r>
      <w:r>
        <w:rPr>
          <w:rFonts w:ascii="SimHei" w:hAnsi="SimHei" w:eastAsia="SimHei" w:cs="SimHei"/>
          <w:sz w:val="16"/>
          <w:szCs w:val="16"/>
          <w:spacing w:val="38"/>
          <w:w w:val="101"/>
        </w:rPr>
        <w:t xml:space="preserve"> </w:t>
      </w:r>
      <w:r>
        <w:rPr>
          <w:sz w:val="16"/>
          <w:szCs w:val="16"/>
          <w:position w:val="-3"/>
        </w:rPr>
        <w:drawing>
          <wp:inline distT="0" distB="0" distL="0" distR="0">
            <wp:extent cx="6361" cy="273012"/>
            <wp:effectExtent l="0" t="0" r="0" b="0"/>
            <wp:docPr id="710" name="IM 710"/>
            <wp:cNvGraphicFramePr/>
            <a:graphic>
              <a:graphicData uri="http://schemas.openxmlformats.org/drawingml/2006/picture">
                <pic:pic>
                  <pic:nvPicPr>
                    <pic:cNvPr id="710" name="IM 710"/>
                    <pic:cNvPicPr/>
                  </pic:nvPicPr>
                  <pic:blipFill>
                    <a:blip r:embed="rId379"/>
                    <a:stretch>
                      <a:fillRect/>
                    </a:stretch>
                  </pic:blipFill>
                  <pic:spPr>
                    <a:xfrm rot="0">
                      <a:off x="0" y="0"/>
                      <a:ext cx="6361" cy="273012"/>
                    </a:xfrm>
                    <a:prstGeom prst="rect">
                      <a:avLst/>
                    </a:prstGeom>
                  </pic:spPr>
                </pic:pic>
              </a:graphicData>
            </a:graphic>
          </wp:inline>
        </w:drawing>
      </w:r>
    </w:p>
    <w:p>
      <w:pPr>
        <w:pStyle w:val="BodyText"/>
        <w:spacing w:line="341" w:lineRule="auto"/>
        <w:rPr/>
      </w:pPr>
      <w:r/>
    </w:p>
    <w:p>
      <w:pPr>
        <w:ind w:left="10" w:right="338"/>
        <w:spacing w:before="65" w:line="313" w:lineRule="auto"/>
        <w:jc w:val="both"/>
        <w:rPr>
          <w:rFonts w:ascii="SimSun" w:hAnsi="SimSun" w:eastAsia="SimSun" w:cs="SimSun"/>
          <w:sz w:val="20"/>
          <w:szCs w:val="20"/>
        </w:rPr>
      </w:pPr>
      <w:r>
        <w:rPr>
          <w:rFonts w:ascii="SimSun" w:hAnsi="SimSun" w:eastAsia="SimSun" w:cs="SimSun"/>
          <w:sz w:val="20"/>
          <w:szCs w:val="20"/>
          <w:spacing w:val="19"/>
        </w:rPr>
        <w:t>权益的保护范围，运用《反不正当竞争法》第2条的一般条款来保护数据权</w:t>
      </w:r>
      <w:r>
        <w:rPr>
          <w:rFonts w:ascii="SimSun" w:hAnsi="SimSun" w:eastAsia="SimSun" w:cs="SimSun"/>
          <w:sz w:val="20"/>
          <w:szCs w:val="20"/>
          <w:spacing w:val="9"/>
        </w:rPr>
        <w:t xml:space="preserve"> </w:t>
      </w:r>
      <w:r>
        <w:rPr>
          <w:rFonts w:ascii="SimSun" w:hAnsi="SimSun" w:eastAsia="SimSun" w:cs="SimSun"/>
          <w:sz w:val="20"/>
          <w:szCs w:val="20"/>
          <w:spacing w:val="9"/>
        </w:rPr>
        <w:t>益。①其优点在于运用该种保护路径无须在物权、债权、知识产权等传统财产</w:t>
      </w:r>
      <w:r>
        <w:rPr>
          <w:rFonts w:ascii="SimSun" w:hAnsi="SimSun" w:eastAsia="SimSun" w:cs="SimSun"/>
          <w:sz w:val="20"/>
          <w:szCs w:val="20"/>
          <w:spacing w:val="15"/>
        </w:rPr>
        <w:t xml:space="preserve"> </w:t>
      </w:r>
      <w:r>
        <w:rPr>
          <w:rFonts w:ascii="SimSun" w:hAnsi="SimSun" w:eastAsia="SimSun" w:cs="SimSun"/>
          <w:sz w:val="20"/>
          <w:szCs w:val="20"/>
          <w:spacing w:val="10"/>
        </w:rPr>
        <w:t>权中进行正当性和体系化的论证，可以直接运用竞争法规范来对数据权利进行</w:t>
      </w:r>
      <w:r>
        <w:rPr>
          <w:rFonts w:ascii="SimSun" w:hAnsi="SimSun" w:eastAsia="SimSun" w:cs="SimSun"/>
          <w:sz w:val="20"/>
          <w:szCs w:val="20"/>
        </w:rPr>
        <w:t xml:space="preserve"> </w:t>
      </w:r>
      <w:r>
        <w:rPr>
          <w:rFonts w:ascii="SimSun" w:hAnsi="SimSun" w:eastAsia="SimSun" w:cs="SimSun"/>
          <w:sz w:val="20"/>
          <w:szCs w:val="20"/>
          <w:spacing w:val="13"/>
        </w:rPr>
        <w:t>保护②,且解释弹性大有利于对数据权利的兜底保护，但缺点在于</w:t>
      </w:r>
      <w:r>
        <w:rPr>
          <w:rFonts w:ascii="SimSun" w:hAnsi="SimSun" w:eastAsia="SimSun" w:cs="SimSun"/>
          <w:sz w:val="20"/>
          <w:szCs w:val="20"/>
          <w:spacing w:val="12"/>
        </w:rPr>
        <w:t>这种方式赋</w:t>
      </w:r>
      <w:r>
        <w:rPr>
          <w:rFonts w:ascii="SimSun" w:hAnsi="SimSun" w:eastAsia="SimSun" w:cs="SimSun"/>
          <w:sz w:val="20"/>
          <w:szCs w:val="20"/>
        </w:rPr>
        <w:t xml:space="preserve"> </w:t>
      </w:r>
      <w:r>
        <w:rPr>
          <w:rFonts w:ascii="SimSun" w:hAnsi="SimSun" w:eastAsia="SimSun" w:cs="SimSun"/>
          <w:sz w:val="20"/>
          <w:szCs w:val="20"/>
          <w:spacing w:val="5"/>
        </w:rPr>
        <w:t>予法官较大的自由裁量权，</w:t>
      </w:r>
      <w:r>
        <w:rPr>
          <w:rFonts w:ascii="SimSun" w:hAnsi="SimSun" w:eastAsia="SimSun" w:cs="SimSun"/>
          <w:sz w:val="20"/>
          <w:szCs w:val="20"/>
          <w:spacing w:val="69"/>
        </w:rPr>
        <w:t xml:space="preserve"> </w:t>
      </w:r>
      <w:r>
        <w:rPr>
          <w:rFonts w:ascii="SimSun" w:hAnsi="SimSun" w:eastAsia="SimSun" w:cs="SimSun"/>
          <w:sz w:val="20"/>
          <w:szCs w:val="20"/>
          <w:spacing w:val="5"/>
        </w:rPr>
        <w:t>一方面使得案件的裁判结果不确定性较大，同类案</w:t>
      </w:r>
      <w:r>
        <w:rPr>
          <w:rFonts w:ascii="SimSun" w:hAnsi="SimSun" w:eastAsia="SimSun" w:cs="SimSun"/>
          <w:sz w:val="20"/>
          <w:szCs w:val="20"/>
        </w:rPr>
        <w:t xml:space="preserve"> </w:t>
      </w:r>
      <w:r>
        <w:rPr>
          <w:rFonts w:ascii="SimSun" w:hAnsi="SimSun" w:eastAsia="SimSun" w:cs="SimSun"/>
          <w:sz w:val="20"/>
          <w:szCs w:val="20"/>
          <w:spacing w:val="11"/>
        </w:rPr>
        <w:t>件可能裁判结果迥异，另一方面也有脱离法定类型</w:t>
      </w:r>
      <w:r>
        <w:rPr>
          <w:rFonts w:ascii="SimSun" w:hAnsi="SimSun" w:eastAsia="SimSun" w:cs="SimSun"/>
          <w:sz w:val="20"/>
          <w:szCs w:val="20"/>
          <w:spacing w:val="10"/>
        </w:rPr>
        <w:t>不正当竞争行为的危险，导</w:t>
      </w:r>
      <w:r>
        <w:rPr>
          <w:rFonts w:ascii="SimSun" w:hAnsi="SimSun" w:eastAsia="SimSun" w:cs="SimSun"/>
          <w:sz w:val="20"/>
          <w:szCs w:val="20"/>
        </w:rPr>
        <w:t xml:space="preserve"> </w:t>
      </w:r>
      <w:r>
        <w:rPr>
          <w:rFonts w:ascii="SimSun" w:hAnsi="SimSun" w:eastAsia="SimSun" w:cs="SimSun"/>
          <w:sz w:val="20"/>
          <w:szCs w:val="20"/>
          <w:spacing w:val="11"/>
        </w:rPr>
        <w:t>致对数据权利的保护过于膨胀。此外，实践中法院通过确认</w:t>
      </w:r>
      <w:r>
        <w:rPr>
          <w:rFonts w:ascii="SimSun" w:hAnsi="SimSun" w:eastAsia="SimSun" w:cs="SimSun"/>
          <w:sz w:val="20"/>
          <w:szCs w:val="20"/>
          <w:spacing w:val="10"/>
        </w:rPr>
        <w:t>数据的商业秘密属</w:t>
      </w:r>
      <w:r>
        <w:rPr>
          <w:rFonts w:ascii="SimSun" w:hAnsi="SimSun" w:eastAsia="SimSun" w:cs="SimSun"/>
          <w:sz w:val="20"/>
          <w:szCs w:val="20"/>
        </w:rPr>
        <w:t xml:space="preserve"> </w:t>
      </w:r>
      <w:r>
        <w:rPr>
          <w:rFonts w:ascii="SimSun" w:hAnsi="SimSun" w:eastAsia="SimSun" w:cs="SimSun"/>
          <w:sz w:val="20"/>
          <w:szCs w:val="20"/>
          <w:spacing w:val="11"/>
        </w:rPr>
        <w:t>性来保护数据权益的案例也较为常见，例如在衢州万联网络技术有限公司</w:t>
      </w:r>
      <w:r>
        <w:rPr>
          <w:rFonts w:ascii="SimSun" w:hAnsi="SimSun" w:eastAsia="SimSun" w:cs="SimSun"/>
          <w:sz w:val="20"/>
          <w:szCs w:val="20"/>
          <w:spacing w:val="10"/>
        </w:rPr>
        <w:t>与周</w:t>
      </w:r>
      <w:r>
        <w:rPr>
          <w:rFonts w:ascii="SimSun" w:hAnsi="SimSun" w:eastAsia="SimSun" w:cs="SimSun"/>
          <w:sz w:val="20"/>
          <w:szCs w:val="20"/>
        </w:rPr>
        <w:t xml:space="preserve"> </w:t>
      </w:r>
      <w:r>
        <w:rPr>
          <w:rFonts w:ascii="SimSun" w:hAnsi="SimSun" w:eastAsia="SimSun" w:cs="SimSun"/>
          <w:sz w:val="20"/>
          <w:szCs w:val="20"/>
          <w:spacing w:val="11"/>
        </w:rPr>
        <w:t>慧民等侵害商业秘密纠纷上诉案③中，法院即将万联</w:t>
      </w:r>
      <w:r>
        <w:rPr>
          <w:rFonts w:ascii="SimSun" w:hAnsi="SimSun" w:eastAsia="SimSun" w:cs="SimSun"/>
          <w:sz w:val="20"/>
          <w:szCs w:val="20"/>
          <w:spacing w:val="10"/>
        </w:rPr>
        <w:t>公司的网站用户注册信息</w:t>
      </w:r>
      <w:r>
        <w:rPr>
          <w:rFonts w:ascii="SimSun" w:hAnsi="SimSun" w:eastAsia="SimSun" w:cs="SimSun"/>
          <w:sz w:val="20"/>
          <w:szCs w:val="20"/>
        </w:rPr>
        <w:t xml:space="preserve"> </w:t>
      </w:r>
      <w:r>
        <w:rPr>
          <w:rFonts w:ascii="SimSun" w:hAnsi="SimSun" w:eastAsia="SimSun" w:cs="SimSun"/>
          <w:sz w:val="20"/>
          <w:szCs w:val="20"/>
          <w:spacing w:val="6"/>
        </w:rPr>
        <w:t>认定为商业秘密并给予保护。</w:t>
      </w:r>
    </w:p>
    <w:p>
      <w:pPr>
        <w:ind w:left="10" w:right="282" w:firstLine="459"/>
        <w:spacing w:before="127" w:line="310" w:lineRule="auto"/>
        <w:jc w:val="both"/>
        <w:rPr>
          <w:rFonts w:ascii="SimSun" w:hAnsi="SimSun" w:eastAsia="SimSun" w:cs="SimSun"/>
          <w:sz w:val="20"/>
          <w:szCs w:val="20"/>
        </w:rPr>
      </w:pPr>
      <w:r>
        <w:rPr>
          <w:rFonts w:ascii="SimSun" w:hAnsi="SimSun" w:eastAsia="SimSun" w:cs="SimSun"/>
          <w:sz w:val="20"/>
          <w:szCs w:val="20"/>
          <w:spacing w:val="10"/>
        </w:rPr>
        <w:t>立法层面，我国立法机构倾向于将数据权利作为物权、债权和知识产权外</w:t>
      </w:r>
      <w:r>
        <w:rPr>
          <w:rFonts w:ascii="SimSun" w:hAnsi="SimSun" w:eastAsia="SimSun" w:cs="SimSun"/>
          <w:sz w:val="20"/>
          <w:szCs w:val="20"/>
          <w:spacing w:val="11"/>
        </w:rPr>
        <w:t xml:space="preserve"> </w:t>
      </w:r>
      <w:r>
        <w:rPr>
          <w:rFonts w:ascii="SimSun" w:hAnsi="SimSun" w:eastAsia="SimSun" w:cs="SimSun"/>
          <w:sz w:val="20"/>
          <w:szCs w:val="20"/>
          <w:spacing w:val="6"/>
        </w:rPr>
        <w:t>的一种特别权益或权利客体来对待。《民法典》中将数据与网络虚拟财产并列，</w:t>
      </w:r>
      <w:r>
        <w:rPr>
          <w:rFonts w:ascii="SimSun" w:hAnsi="SimSun" w:eastAsia="SimSun" w:cs="SimSun"/>
          <w:sz w:val="20"/>
          <w:szCs w:val="20"/>
          <w:spacing w:val="18"/>
        </w:rPr>
        <w:t xml:space="preserve"> </w:t>
      </w:r>
      <w:r>
        <w:rPr>
          <w:rFonts w:ascii="SimSun" w:hAnsi="SimSun" w:eastAsia="SimSun" w:cs="SimSun"/>
          <w:sz w:val="20"/>
          <w:szCs w:val="20"/>
          <w:spacing w:val="14"/>
        </w:rPr>
        <w:t>置于总则编的第五章民事权利部分，采取财产</w:t>
      </w:r>
      <w:r>
        <w:rPr>
          <w:rFonts w:ascii="SimSun" w:hAnsi="SimSun" w:eastAsia="SimSun" w:cs="SimSun"/>
          <w:sz w:val="20"/>
          <w:szCs w:val="20"/>
          <w:spacing w:val="13"/>
        </w:rPr>
        <w:t>化的保护路径④;一审稿《深圳</w:t>
      </w:r>
      <w:r>
        <w:rPr>
          <w:rFonts w:ascii="SimSun" w:hAnsi="SimSun" w:eastAsia="SimSun" w:cs="SimSun"/>
          <w:sz w:val="20"/>
          <w:szCs w:val="20"/>
        </w:rPr>
        <w:t xml:space="preserve"> </w:t>
      </w:r>
      <w:r>
        <w:rPr>
          <w:rFonts w:ascii="SimSun" w:hAnsi="SimSun" w:eastAsia="SimSun" w:cs="SimSun"/>
          <w:sz w:val="20"/>
          <w:szCs w:val="20"/>
          <w:spacing w:val="10"/>
        </w:rPr>
        <w:t>数字条例(征求意见稿)》中也规定了个人数据权，在</w:t>
      </w:r>
      <w:r>
        <w:rPr>
          <w:rFonts w:ascii="SimSun" w:hAnsi="SimSun" w:eastAsia="SimSun" w:cs="SimSun"/>
          <w:sz w:val="20"/>
          <w:szCs w:val="20"/>
          <w:spacing w:val="9"/>
        </w:rPr>
        <w:t>权利谱系上，其赋予数据 </w:t>
      </w:r>
      <w:r>
        <w:rPr>
          <w:rFonts w:ascii="SimSun" w:hAnsi="SimSun" w:eastAsia="SimSun" w:cs="SimSun"/>
          <w:sz w:val="20"/>
          <w:szCs w:val="20"/>
          <w:spacing w:val="10"/>
        </w:rPr>
        <w:t>权决定、控制、处理、收益和利益损害受偿等多项权能；在数据权利保护路</w:t>
      </w:r>
      <w:r>
        <w:rPr>
          <w:rFonts w:ascii="SimSun" w:hAnsi="SimSun" w:eastAsia="SimSun" w:cs="SimSun"/>
          <w:sz w:val="20"/>
          <w:szCs w:val="20"/>
          <w:spacing w:val="9"/>
        </w:rPr>
        <w:t>径 </w:t>
      </w:r>
      <w:r>
        <w:rPr>
          <w:rFonts w:ascii="SimSun" w:hAnsi="SimSun" w:eastAsia="SimSun" w:cs="SimSun"/>
          <w:sz w:val="20"/>
          <w:szCs w:val="20"/>
          <w:spacing w:val="11"/>
        </w:rPr>
        <w:t>上，其通过赋予个人数据权、规定知情同意规则和撤回</w:t>
      </w:r>
      <w:r>
        <w:rPr>
          <w:rFonts w:ascii="SimSun" w:hAnsi="SimSun" w:eastAsia="SimSun" w:cs="SimSun"/>
          <w:sz w:val="20"/>
          <w:szCs w:val="20"/>
          <w:spacing w:val="10"/>
        </w:rPr>
        <w:t>同意规则来保护个人的</w:t>
      </w:r>
      <w:r>
        <w:rPr>
          <w:rFonts w:ascii="SimSun" w:hAnsi="SimSun" w:eastAsia="SimSun" w:cs="SimSun"/>
          <w:sz w:val="20"/>
          <w:szCs w:val="20"/>
        </w:rPr>
        <w:t xml:space="preserve"> </w:t>
      </w:r>
      <w:r>
        <w:rPr>
          <w:rFonts w:ascii="SimSun" w:hAnsi="SimSun" w:eastAsia="SimSun" w:cs="SimSun"/>
          <w:sz w:val="20"/>
          <w:szCs w:val="20"/>
          <w:spacing w:val="10"/>
        </w:rPr>
        <w:t>数据权利，虽然由于直接赋予个人数据权的条件尚未成熟，该规定在二审稿</w:t>
      </w:r>
      <w:r>
        <w:rPr>
          <w:rFonts w:ascii="SimSun" w:hAnsi="SimSun" w:eastAsia="SimSun" w:cs="SimSun"/>
          <w:sz w:val="20"/>
          <w:szCs w:val="20"/>
          <w:spacing w:val="9"/>
        </w:rPr>
        <w:t>中 </w:t>
      </w:r>
      <w:r>
        <w:rPr>
          <w:rFonts w:ascii="SimSun" w:hAnsi="SimSun" w:eastAsia="SimSun" w:cs="SimSun"/>
          <w:sz w:val="20"/>
          <w:szCs w:val="20"/>
          <w:spacing w:val="17"/>
        </w:rPr>
        <w:t>删除，但仍然将数据权利视为一种区别于传统物权、债权和知识产权的新型</w:t>
      </w:r>
      <w:r>
        <w:rPr>
          <w:rFonts w:ascii="SimSun" w:hAnsi="SimSun" w:eastAsia="SimSun" w:cs="SimSun"/>
          <w:sz w:val="20"/>
          <w:szCs w:val="20"/>
          <w:spacing w:val="1"/>
        </w:rPr>
        <w:t xml:space="preserve"> </w:t>
      </w:r>
      <w:r>
        <w:rPr>
          <w:rFonts w:ascii="SimSun" w:hAnsi="SimSun" w:eastAsia="SimSun" w:cs="SimSun"/>
          <w:sz w:val="20"/>
          <w:szCs w:val="20"/>
          <w:spacing w:val="6"/>
        </w:rPr>
        <w:t>权利。</w:t>
      </w:r>
    </w:p>
    <w:p>
      <w:pPr>
        <w:ind w:left="10" w:right="324" w:firstLine="449"/>
        <w:spacing w:before="112" w:line="297" w:lineRule="auto"/>
        <w:jc w:val="both"/>
        <w:rPr>
          <w:rFonts w:ascii="SimSun" w:hAnsi="SimSun" w:eastAsia="SimSun" w:cs="SimSun"/>
          <w:sz w:val="20"/>
          <w:szCs w:val="20"/>
        </w:rPr>
      </w:pPr>
      <w:r>
        <w:rPr>
          <w:rFonts w:ascii="SimSun" w:hAnsi="SimSun" w:eastAsia="SimSun" w:cs="SimSun"/>
          <w:sz w:val="20"/>
          <w:szCs w:val="20"/>
          <w:spacing w:val="10"/>
        </w:rPr>
        <w:t>数据产权的保护需要综合考虑不同场景和数据的不同类型选择最恰当的路</w:t>
      </w:r>
      <w:r>
        <w:rPr>
          <w:rFonts w:ascii="SimSun" w:hAnsi="SimSun" w:eastAsia="SimSun" w:cs="SimSun"/>
          <w:sz w:val="20"/>
          <w:szCs w:val="20"/>
          <w:spacing w:val="16"/>
        </w:rPr>
        <w:t xml:space="preserve"> </w:t>
      </w:r>
      <w:r>
        <w:rPr>
          <w:rFonts w:ascii="SimSun" w:hAnsi="SimSun" w:eastAsia="SimSun" w:cs="SimSun"/>
          <w:sz w:val="20"/>
          <w:szCs w:val="20"/>
          <w:spacing w:val="11"/>
        </w:rPr>
        <w:t>径，既要在理论上符合数据作为一种新型财产权利</w:t>
      </w:r>
      <w:r>
        <w:rPr>
          <w:rFonts w:ascii="SimSun" w:hAnsi="SimSun" w:eastAsia="SimSun" w:cs="SimSun"/>
          <w:sz w:val="20"/>
          <w:szCs w:val="20"/>
          <w:spacing w:val="10"/>
        </w:rPr>
        <w:t>的特性，也要在实践上达到</w:t>
      </w:r>
      <w:r>
        <w:rPr>
          <w:rFonts w:ascii="SimSun" w:hAnsi="SimSun" w:eastAsia="SimSun" w:cs="SimSun"/>
          <w:sz w:val="20"/>
          <w:szCs w:val="20"/>
        </w:rPr>
        <w:t xml:space="preserve"> </w:t>
      </w:r>
      <w:r>
        <w:rPr>
          <w:rFonts w:ascii="SimSun" w:hAnsi="SimSun" w:eastAsia="SimSun" w:cs="SimSun"/>
          <w:sz w:val="20"/>
          <w:szCs w:val="20"/>
          <w:spacing w:val="11"/>
        </w:rPr>
        <w:t>切实保护数据权利的效果。以债权、邻接权客体、商业</w:t>
      </w:r>
      <w:r>
        <w:rPr>
          <w:rFonts w:ascii="SimSun" w:hAnsi="SimSun" w:eastAsia="SimSun" w:cs="SimSun"/>
          <w:sz w:val="20"/>
          <w:szCs w:val="20"/>
          <w:spacing w:val="10"/>
        </w:rPr>
        <w:t>秘密和竞争法意义上的</w:t>
      </w:r>
      <w:r>
        <w:rPr>
          <w:rFonts w:ascii="SimSun" w:hAnsi="SimSun" w:eastAsia="SimSun" w:cs="SimSun"/>
          <w:sz w:val="20"/>
          <w:szCs w:val="20"/>
        </w:rPr>
        <w:t xml:space="preserve"> </w:t>
      </w:r>
      <w:r>
        <w:rPr>
          <w:rFonts w:ascii="SimSun" w:hAnsi="SimSun" w:eastAsia="SimSun" w:cs="SimSun"/>
          <w:sz w:val="20"/>
          <w:szCs w:val="20"/>
          <w:spacing w:val="11"/>
        </w:rPr>
        <w:t>财产权益等方式在特定情景下可以对数据权</w:t>
      </w:r>
      <w:r>
        <w:rPr>
          <w:rFonts w:ascii="SimSun" w:hAnsi="SimSun" w:eastAsia="SimSun" w:cs="SimSun"/>
          <w:sz w:val="20"/>
          <w:szCs w:val="20"/>
          <w:spacing w:val="10"/>
        </w:rPr>
        <w:t>益起到一定的保护，但也存在局限</w:t>
      </w:r>
    </w:p>
    <w:p>
      <w:pPr>
        <w:pStyle w:val="BodyText"/>
        <w:spacing w:line="431" w:lineRule="auto"/>
        <w:rPr/>
      </w:pPr>
      <w:r/>
    </w:p>
    <w:p>
      <w:pPr>
        <w:ind w:left="10" w:right="311" w:firstLine="380"/>
        <w:spacing w:before="65" w:line="236" w:lineRule="auto"/>
        <w:rPr>
          <w:rFonts w:ascii="SimSun" w:hAnsi="SimSun" w:eastAsia="SimSun" w:cs="SimSun"/>
          <w:sz w:val="20"/>
          <w:szCs w:val="20"/>
        </w:rPr>
      </w:pPr>
      <w:r>
        <w:rPr>
          <w:rFonts w:ascii="SimSun" w:hAnsi="SimSun" w:eastAsia="SimSun" w:cs="SimSun"/>
          <w:sz w:val="20"/>
          <w:szCs w:val="20"/>
          <w:spacing w:val="-8"/>
        </w:rPr>
        <w:t>①</w:t>
      </w:r>
      <w:r>
        <w:rPr>
          <w:rFonts w:ascii="SimSun" w:hAnsi="SimSun" w:eastAsia="SimSun" w:cs="SimSun"/>
          <w:sz w:val="20"/>
          <w:szCs w:val="20"/>
          <w:spacing w:val="55"/>
        </w:rPr>
        <w:t xml:space="preserve"> </w:t>
      </w:r>
      <w:r>
        <w:rPr>
          <w:rFonts w:ascii="SimSun" w:hAnsi="SimSun" w:eastAsia="SimSun" w:cs="SimSun"/>
          <w:sz w:val="20"/>
          <w:szCs w:val="20"/>
          <w:spacing w:val="-8"/>
        </w:rPr>
        <w:t>参见杭州铁路运输法院[2017]浙8601民初4034号民事判决书，浙江省杭州市中</w:t>
      </w:r>
      <w:r>
        <w:rPr>
          <w:rFonts w:ascii="SimSun" w:hAnsi="SimSun" w:eastAsia="SimSun" w:cs="SimSun"/>
          <w:sz w:val="20"/>
          <w:szCs w:val="20"/>
        </w:rPr>
        <w:t xml:space="preserve"> </w:t>
      </w:r>
      <w:r>
        <w:rPr>
          <w:rFonts w:ascii="SimSun" w:hAnsi="SimSun" w:eastAsia="SimSun" w:cs="SimSun"/>
          <w:sz w:val="20"/>
          <w:szCs w:val="20"/>
          <w:spacing w:val="-8"/>
        </w:rPr>
        <w:t>级人民法院[2018]浙01民终7312号民事判决书，浙江省</w:t>
      </w:r>
      <w:r>
        <w:rPr>
          <w:rFonts w:ascii="SimSun" w:hAnsi="SimSun" w:eastAsia="SimSun" w:cs="SimSun"/>
          <w:sz w:val="20"/>
          <w:szCs w:val="20"/>
          <w:spacing w:val="-9"/>
        </w:rPr>
        <w:t>高级人民法院[2019]浙民申1209</w:t>
      </w:r>
      <w:r>
        <w:rPr>
          <w:rFonts w:ascii="SimSun" w:hAnsi="SimSun" w:eastAsia="SimSun" w:cs="SimSun"/>
          <w:sz w:val="20"/>
          <w:szCs w:val="20"/>
        </w:rPr>
        <w:t xml:space="preserve"> </w:t>
      </w:r>
      <w:r>
        <w:rPr>
          <w:rFonts w:ascii="SimSun" w:hAnsi="SimSun" w:eastAsia="SimSun" w:cs="SimSun"/>
          <w:sz w:val="20"/>
          <w:szCs w:val="20"/>
          <w:spacing w:val="-16"/>
        </w:rPr>
        <w:t>号民事判决书，安徽美景信息科技有限公司</w:t>
      </w:r>
      <w:r>
        <w:rPr>
          <w:rFonts w:ascii="SimSun" w:hAnsi="SimSun" w:eastAsia="SimSun" w:cs="SimSun"/>
          <w:sz w:val="20"/>
          <w:szCs w:val="20"/>
          <w:spacing w:val="-17"/>
        </w:rPr>
        <w:t>与淘宝中国软件有限公司商业贿赂不正当竞争</w:t>
      </w:r>
      <w:r>
        <w:rPr>
          <w:rFonts w:ascii="SimSun" w:hAnsi="SimSun" w:eastAsia="SimSun" w:cs="SimSun"/>
          <w:sz w:val="20"/>
          <w:szCs w:val="20"/>
        </w:rPr>
        <w:t xml:space="preserve"> </w:t>
      </w:r>
      <w:r>
        <w:rPr>
          <w:rFonts w:ascii="SimSun" w:hAnsi="SimSun" w:eastAsia="SimSun" w:cs="SimSun"/>
          <w:sz w:val="20"/>
          <w:szCs w:val="20"/>
          <w:spacing w:val="-17"/>
        </w:rPr>
        <w:t>纠纷一案。</w:t>
      </w:r>
    </w:p>
    <w:p>
      <w:pPr>
        <w:ind w:left="10" w:right="318" w:firstLine="380"/>
        <w:spacing w:before="58" w:line="228" w:lineRule="auto"/>
        <w:rPr>
          <w:rFonts w:ascii="SimSun" w:hAnsi="SimSun" w:eastAsia="SimSun" w:cs="SimSun"/>
          <w:sz w:val="20"/>
          <w:szCs w:val="20"/>
        </w:rPr>
      </w:pPr>
      <w:r>
        <w:rPr>
          <w:rFonts w:ascii="SimSun" w:hAnsi="SimSun" w:eastAsia="SimSun" w:cs="SimSun"/>
          <w:sz w:val="20"/>
          <w:szCs w:val="20"/>
          <w:spacing w:val="-17"/>
        </w:rPr>
        <w:t>②</w:t>
      </w:r>
      <w:r>
        <w:rPr>
          <w:rFonts w:ascii="SimSun" w:hAnsi="SimSun" w:eastAsia="SimSun" w:cs="SimSun"/>
          <w:sz w:val="20"/>
          <w:szCs w:val="20"/>
          <w:spacing w:val="67"/>
        </w:rPr>
        <w:t xml:space="preserve"> </w:t>
      </w:r>
      <w:r>
        <w:rPr>
          <w:rFonts w:ascii="SimSun" w:hAnsi="SimSun" w:eastAsia="SimSun" w:cs="SimSun"/>
          <w:sz w:val="20"/>
          <w:szCs w:val="20"/>
          <w:spacing w:val="-17"/>
        </w:rPr>
        <w:t>参见张建文；《网络大数据产品的法律本质及</w:t>
      </w:r>
      <w:r>
        <w:rPr>
          <w:rFonts w:ascii="SimSun" w:hAnsi="SimSun" w:eastAsia="SimSun" w:cs="SimSun"/>
          <w:sz w:val="20"/>
          <w:szCs w:val="20"/>
          <w:spacing w:val="-18"/>
        </w:rPr>
        <w:t>其法律保护</w:t>
      </w:r>
      <w:r>
        <w:rPr>
          <w:rFonts w:ascii="SimSun" w:hAnsi="SimSun" w:eastAsia="SimSun" w:cs="SimSun"/>
          <w:sz w:val="20"/>
          <w:szCs w:val="20"/>
          <w:u w:val="single" w:color="auto"/>
          <w:spacing w:val="9"/>
        </w:rPr>
        <w:t xml:space="preserve">    </w:t>
      </w:r>
      <w:r>
        <w:rPr>
          <w:rFonts w:ascii="SimSun" w:hAnsi="SimSun" w:eastAsia="SimSun" w:cs="SimSun"/>
          <w:sz w:val="20"/>
          <w:szCs w:val="20"/>
          <w:spacing w:val="-18"/>
        </w:rPr>
        <w:t>兼评美景公司与淘</w:t>
      </w:r>
      <w:r>
        <w:rPr>
          <w:rFonts w:ascii="SimSun" w:hAnsi="SimSun" w:eastAsia="SimSun" w:cs="SimSun"/>
          <w:sz w:val="20"/>
          <w:szCs w:val="20"/>
        </w:rPr>
        <w:t xml:space="preserve"> </w:t>
      </w:r>
      <w:r>
        <w:rPr>
          <w:rFonts w:ascii="SimSun" w:hAnsi="SimSun" w:eastAsia="SimSun" w:cs="SimSun"/>
          <w:sz w:val="20"/>
          <w:szCs w:val="20"/>
          <w:spacing w:val="-16"/>
        </w:rPr>
        <w:t>宝公司不正当竞争纠纷案》,载《苏州大学学报(哲学社会科</w:t>
      </w:r>
      <w:r>
        <w:rPr>
          <w:rFonts w:ascii="SimSun" w:hAnsi="SimSun" w:eastAsia="SimSun" w:cs="SimSun"/>
          <w:sz w:val="20"/>
          <w:szCs w:val="20"/>
          <w:spacing w:val="-17"/>
        </w:rPr>
        <w:t>学版)》2020年第1期。</w:t>
      </w:r>
    </w:p>
    <w:p>
      <w:pPr>
        <w:ind w:left="390"/>
        <w:spacing w:before="36" w:line="217" w:lineRule="auto"/>
        <w:rPr>
          <w:rFonts w:ascii="SimSun" w:hAnsi="SimSun" w:eastAsia="SimSun" w:cs="SimSun"/>
          <w:sz w:val="20"/>
          <w:szCs w:val="20"/>
        </w:rPr>
      </w:pPr>
      <w:r>
        <w:rPr>
          <w:rFonts w:ascii="SimSun" w:hAnsi="SimSun" w:eastAsia="SimSun" w:cs="SimSun"/>
          <w:sz w:val="20"/>
          <w:szCs w:val="20"/>
          <w:spacing w:val="-14"/>
        </w:rPr>
        <w:t>③</w:t>
      </w:r>
      <w:r>
        <w:rPr>
          <w:rFonts w:ascii="SimSun" w:hAnsi="SimSun" w:eastAsia="SimSun" w:cs="SimSun"/>
          <w:sz w:val="20"/>
          <w:szCs w:val="20"/>
          <w:spacing w:val="46"/>
        </w:rPr>
        <w:t xml:space="preserve"> </w:t>
      </w:r>
      <w:r>
        <w:rPr>
          <w:rFonts w:ascii="SimSun" w:hAnsi="SimSun" w:eastAsia="SimSun" w:cs="SimSun"/>
          <w:sz w:val="20"/>
          <w:szCs w:val="20"/>
          <w:spacing w:val="-14"/>
        </w:rPr>
        <w:t>参见上海市高级人民法院〔2011〕沪高民三(知)终字第1</w:t>
      </w:r>
      <w:r>
        <w:rPr>
          <w:rFonts w:ascii="SimSun" w:hAnsi="SimSun" w:eastAsia="SimSun" w:cs="SimSun"/>
          <w:sz w:val="20"/>
          <w:szCs w:val="20"/>
          <w:spacing w:val="-15"/>
        </w:rPr>
        <w:t>00号民事判决书。</w:t>
      </w:r>
    </w:p>
    <w:p>
      <w:pPr>
        <w:ind w:left="390"/>
        <w:spacing w:before="45" w:line="217" w:lineRule="auto"/>
        <w:rPr>
          <w:rFonts w:ascii="SimSun" w:hAnsi="SimSun" w:eastAsia="SimSun" w:cs="SimSun"/>
          <w:sz w:val="20"/>
          <w:szCs w:val="20"/>
        </w:rPr>
      </w:pPr>
      <w:r>
        <w:rPr>
          <w:rFonts w:ascii="SimSun" w:hAnsi="SimSun" w:eastAsia="SimSun" w:cs="SimSun"/>
          <w:sz w:val="20"/>
          <w:szCs w:val="20"/>
          <w:spacing w:val="-19"/>
        </w:rPr>
        <w:t>④</w:t>
      </w:r>
      <w:r>
        <w:rPr>
          <w:rFonts w:ascii="SimSun" w:hAnsi="SimSun" w:eastAsia="SimSun" w:cs="SimSun"/>
          <w:sz w:val="20"/>
          <w:szCs w:val="20"/>
          <w:spacing w:val="59"/>
        </w:rPr>
        <w:t xml:space="preserve"> </w:t>
      </w:r>
      <w:r>
        <w:rPr>
          <w:rFonts w:ascii="SimSun" w:hAnsi="SimSun" w:eastAsia="SimSun" w:cs="SimSun"/>
          <w:sz w:val="20"/>
          <w:szCs w:val="20"/>
          <w:spacing w:val="-19"/>
        </w:rPr>
        <w:t>参见《中华人民共和国民法典》第127条。</w:t>
      </w:r>
    </w:p>
    <w:p>
      <w:pPr>
        <w:spacing w:line="217" w:lineRule="auto"/>
        <w:sectPr>
          <w:pgSz w:w="8490" w:h="13140"/>
          <w:pgMar w:top="400" w:right="378" w:bottom="400" w:left="589" w:header="0" w:footer="0" w:gutter="0"/>
        </w:sectPr>
        <w:rPr>
          <w:rFonts w:ascii="SimSun" w:hAnsi="SimSun" w:eastAsia="SimSun" w:cs="SimSun"/>
          <w:sz w:val="20"/>
          <w:szCs w:val="20"/>
        </w:rPr>
      </w:pPr>
    </w:p>
    <w:p>
      <w:pPr>
        <w:ind w:left="419"/>
        <w:spacing w:before="269"/>
        <w:rPr>
          <w:rFonts w:ascii="SimHei" w:hAnsi="SimHei" w:eastAsia="SimHei" w:cs="SimHei"/>
          <w:sz w:val="19"/>
          <w:szCs w:val="19"/>
        </w:rPr>
      </w:pPr>
      <w:r>
        <w:drawing>
          <wp:anchor distT="0" distB="0" distL="0" distR="0" simplePos="0" relativeHeight="252502016" behindDoc="0" locked="0" layoutInCell="0" allowOverlap="1">
            <wp:simplePos x="0" y="0"/>
            <wp:positionH relativeFrom="page">
              <wp:posOffset>380992</wp:posOffset>
            </wp:positionH>
            <wp:positionV relativeFrom="page">
              <wp:posOffset>6159482</wp:posOffset>
            </wp:positionV>
            <wp:extent cx="1168424" cy="6351"/>
            <wp:effectExtent l="0" t="0" r="0" b="0"/>
            <wp:wrapNone/>
            <wp:docPr id="712" name="IM 712"/>
            <wp:cNvGraphicFramePr/>
            <a:graphic>
              <a:graphicData uri="http://schemas.openxmlformats.org/drawingml/2006/picture">
                <pic:pic>
                  <pic:nvPicPr>
                    <pic:cNvPr id="712" name="IM 712"/>
                    <pic:cNvPicPr/>
                  </pic:nvPicPr>
                  <pic:blipFill>
                    <a:blip r:embed="rId380"/>
                    <a:stretch>
                      <a:fillRect/>
                    </a:stretch>
                  </pic:blipFill>
                  <pic:spPr>
                    <a:xfrm rot="0">
                      <a:off x="0" y="0"/>
                      <a:ext cx="1168424" cy="6351"/>
                    </a:xfrm>
                    <a:prstGeom prst="rect">
                      <a:avLst/>
                    </a:prstGeom>
                  </pic:spPr>
                </pic:pic>
              </a:graphicData>
            </a:graphic>
          </wp:anchor>
        </w:drawing>
      </w:r>
      <w:r>
        <w:pict>
          <v:shape id="_x0000_s460" style="position:absolute;margin-left:-1pt;margin-top:16.841pt;mso-position-vertical-relative:text;mso-position-horizontal-relative:text;width:15.8pt;height:8.6pt;z-index:252500992;"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33" w:id="31"/>
                  <w:bookmarkEnd w:id="31"/>
                  <w:r>
                    <w:rPr>
                      <w:rFonts w:ascii="SimSun" w:hAnsi="SimSun" w:eastAsia="SimSun" w:cs="SimSun"/>
                      <w:sz w:val="19"/>
                      <w:szCs w:val="19"/>
                      <w:spacing w:val="-3"/>
                      <w:position w:val="-3"/>
                    </w:rPr>
                    <w:t>264</w:t>
                  </w:r>
                </w:p>
              </w:txbxContent>
            </v:textbox>
          </v:shape>
        </w:pict>
      </w:r>
      <w:r>
        <w:rPr>
          <w:rFonts w:ascii="SimHei" w:hAnsi="SimHei" w:eastAsia="SimHei" w:cs="SimHei"/>
          <w:sz w:val="19"/>
          <w:szCs w:val="19"/>
          <w:position w:val="-3"/>
        </w:rPr>
        <w:drawing>
          <wp:inline distT="0" distB="0" distL="0" distR="0">
            <wp:extent cx="6361" cy="273093"/>
            <wp:effectExtent l="0" t="0" r="0" b="0"/>
            <wp:docPr id="714" name="IM 714"/>
            <wp:cNvGraphicFramePr/>
            <a:graphic>
              <a:graphicData uri="http://schemas.openxmlformats.org/drawingml/2006/picture">
                <pic:pic>
                  <pic:nvPicPr>
                    <pic:cNvPr id="714" name="IM 714"/>
                    <pic:cNvPicPr/>
                  </pic:nvPicPr>
                  <pic:blipFill>
                    <a:blip r:embed="rId381"/>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40"/>
        </w:rPr>
        <w:t xml:space="preserve"> </w:t>
      </w:r>
      <w:r>
        <w:rPr>
          <w:rFonts w:ascii="SimHei" w:hAnsi="SimHei" w:eastAsia="SimHei" w:cs="SimHei"/>
          <w:sz w:val="19"/>
          <w:szCs w:val="19"/>
          <w:spacing w:val="-18"/>
          <w:w w:val="96"/>
        </w:rPr>
        <w:t>第六章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数据要素市场化配置的法律保障机制研究</w:t>
      </w:r>
    </w:p>
    <w:p>
      <w:pPr>
        <w:pStyle w:val="BodyText"/>
        <w:spacing w:line="317" w:lineRule="auto"/>
        <w:rPr/>
      </w:pPr>
      <w:r/>
    </w:p>
    <w:p>
      <w:pPr>
        <w:ind w:left="409" w:right="29"/>
        <w:spacing w:before="72" w:line="277" w:lineRule="auto"/>
        <w:jc w:val="both"/>
        <w:rPr>
          <w:rFonts w:ascii="SimSun" w:hAnsi="SimSun" w:eastAsia="SimSun" w:cs="SimSun"/>
          <w:sz w:val="19"/>
          <w:szCs w:val="19"/>
        </w:rPr>
      </w:pPr>
      <w:r>
        <w:rPr>
          <w:rFonts w:ascii="SimSun" w:hAnsi="SimSun" w:eastAsia="SimSun" w:cs="SimSun"/>
          <w:sz w:val="22"/>
          <w:szCs w:val="22"/>
          <w:spacing w:val="-9"/>
        </w:rPr>
        <w:t>性，通过信托机制来对数据控制人施加义务</w:t>
      </w:r>
      <w:r>
        <w:rPr>
          <w:rFonts w:ascii="SimSun" w:hAnsi="SimSun" w:eastAsia="SimSun" w:cs="SimSun"/>
          <w:sz w:val="22"/>
          <w:szCs w:val="22"/>
          <w:spacing w:val="-10"/>
        </w:rPr>
        <w:t>与责任，从关注数据本身转向关注</w:t>
      </w:r>
      <w:r>
        <w:rPr>
          <w:rFonts w:ascii="SimSun" w:hAnsi="SimSun" w:eastAsia="SimSun" w:cs="SimSun"/>
          <w:sz w:val="22"/>
          <w:szCs w:val="22"/>
        </w:rPr>
        <w:t xml:space="preserve"> </w:t>
      </w:r>
      <w:r>
        <w:rPr>
          <w:rFonts w:ascii="SimSun" w:hAnsi="SimSun" w:eastAsia="SimSun" w:cs="SimSun"/>
          <w:sz w:val="22"/>
          <w:szCs w:val="22"/>
          <w:spacing w:val="-10"/>
        </w:rPr>
        <w:t>数据控制人的义务，可以一定程度上突破传统“赋权—维权”的难题，实</w:t>
      </w:r>
      <w:r>
        <w:rPr>
          <w:rFonts w:ascii="SimSun" w:hAnsi="SimSun" w:eastAsia="SimSun" w:cs="SimSun"/>
          <w:sz w:val="22"/>
          <w:szCs w:val="22"/>
          <w:spacing w:val="-11"/>
        </w:rPr>
        <w:t>现对</w:t>
      </w:r>
      <w:r>
        <w:rPr>
          <w:rFonts w:ascii="SimSun" w:hAnsi="SimSun" w:eastAsia="SimSun" w:cs="SimSun"/>
          <w:sz w:val="22"/>
          <w:szCs w:val="22"/>
        </w:rPr>
        <w:t xml:space="preserve"> </w:t>
      </w:r>
      <w:r>
        <w:rPr>
          <w:rFonts w:ascii="SimSun" w:hAnsi="SimSun" w:eastAsia="SimSun" w:cs="SimSun"/>
          <w:sz w:val="22"/>
          <w:szCs w:val="22"/>
          <w:spacing w:val="-10"/>
        </w:rPr>
        <w:t>数据权益的保护。①此外，立法上《深圳数字条例(征求意见稿)》将数据作为</w:t>
      </w:r>
      <w:r>
        <w:rPr>
          <w:rFonts w:ascii="SimSun" w:hAnsi="SimSun" w:eastAsia="SimSun" w:cs="SimSun"/>
          <w:sz w:val="22"/>
          <w:szCs w:val="22"/>
          <w:spacing w:val="9"/>
        </w:rPr>
        <w:t xml:space="preserve"> </w:t>
      </w:r>
      <w:r>
        <w:rPr>
          <w:rFonts w:ascii="SimSun" w:hAnsi="SimSun" w:eastAsia="SimSun" w:cs="SimSun"/>
          <w:sz w:val="19"/>
          <w:szCs w:val="19"/>
          <w:spacing w:val="19"/>
        </w:rPr>
        <w:t>一种新型财产权益来对待的尝试也为数据权利保护提供了思路。</w:t>
      </w:r>
    </w:p>
    <w:p>
      <w:pPr>
        <w:ind w:left="863"/>
        <w:spacing w:before="262" w:line="222" w:lineRule="auto"/>
        <w:rPr>
          <w:rFonts w:ascii="SimHei" w:hAnsi="SimHei" w:eastAsia="SimHei" w:cs="SimHei"/>
          <w:sz w:val="22"/>
          <w:szCs w:val="22"/>
        </w:rPr>
      </w:pPr>
      <w:r>
        <w:rPr>
          <w:rFonts w:ascii="SimHei" w:hAnsi="SimHei" w:eastAsia="SimHei" w:cs="SimHei"/>
          <w:sz w:val="22"/>
          <w:szCs w:val="22"/>
          <w:b/>
          <w:bCs/>
          <w:spacing w:val="19"/>
        </w:rPr>
        <w:t>(二)数据竞争秩序及其制度保障</w:t>
      </w:r>
    </w:p>
    <w:p>
      <w:pPr>
        <w:ind w:left="409" w:firstLine="449"/>
        <w:spacing w:before="244" w:line="291" w:lineRule="auto"/>
        <w:rPr>
          <w:rFonts w:ascii="SimSun" w:hAnsi="SimSun" w:eastAsia="SimSun" w:cs="SimSun"/>
          <w:sz w:val="22"/>
          <w:szCs w:val="22"/>
        </w:rPr>
      </w:pPr>
      <w:r>
        <w:rPr>
          <w:rFonts w:ascii="SimSun" w:hAnsi="SimSun" w:eastAsia="SimSun" w:cs="SimSun"/>
          <w:sz w:val="19"/>
          <w:szCs w:val="19"/>
          <w:spacing w:val="20"/>
        </w:rPr>
        <w:t>资源配置活动是通过竞争来达到最佳配置的，</w:t>
      </w:r>
      <w:r>
        <w:rPr>
          <w:rFonts w:ascii="SimSun" w:hAnsi="SimSun" w:eastAsia="SimSun" w:cs="SimSun"/>
          <w:sz w:val="19"/>
          <w:szCs w:val="19"/>
          <w:spacing w:val="19"/>
        </w:rPr>
        <w:t>正当的竞争有利于个体和整</w:t>
      </w:r>
      <w:r>
        <w:rPr>
          <w:rFonts w:ascii="SimSun" w:hAnsi="SimSun" w:eastAsia="SimSun" w:cs="SimSun"/>
          <w:sz w:val="19"/>
          <w:szCs w:val="19"/>
        </w:rPr>
        <w:t xml:space="preserve"> </w:t>
      </w:r>
      <w:r>
        <w:rPr>
          <w:rFonts w:ascii="SimSun" w:hAnsi="SimSun" w:eastAsia="SimSun" w:cs="SimSun"/>
          <w:sz w:val="22"/>
          <w:szCs w:val="22"/>
          <w:spacing w:val="-6"/>
        </w:rPr>
        <w:t>个社会的进步，但超越合理界限的竞争将导致市场失序和</w:t>
      </w:r>
      <w:r>
        <w:rPr>
          <w:rFonts w:ascii="SimSun" w:hAnsi="SimSun" w:eastAsia="SimSun" w:cs="SimSun"/>
          <w:sz w:val="22"/>
          <w:szCs w:val="22"/>
          <w:spacing w:val="-7"/>
        </w:rPr>
        <w:t>社会危害②,为实现</w:t>
      </w:r>
      <w:r>
        <w:rPr>
          <w:rFonts w:ascii="SimSun" w:hAnsi="SimSun" w:eastAsia="SimSun" w:cs="SimSun"/>
          <w:sz w:val="22"/>
          <w:szCs w:val="22"/>
        </w:rPr>
        <w:t xml:space="preserve"> </w:t>
      </w:r>
      <w:r>
        <w:rPr>
          <w:rFonts w:ascii="SimSun" w:hAnsi="SimSun" w:eastAsia="SimSun" w:cs="SimSun"/>
          <w:sz w:val="22"/>
          <w:szCs w:val="22"/>
          <w:spacing w:val="-10"/>
        </w:rPr>
        <w:t>资源要素的市场化配置，需要建立规范的竞争制度。自由平等的数据竞争秩序</w:t>
      </w:r>
      <w:r>
        <w:rPr>
          <w:rFonts w:ascii="SimSun" w:hAnsi="SimSun" w:eastAsia="SimSun" w:cs="SimSun"/>
          <w:sz w:val="22"/>
          <w:szCs w:val="22"/>
          <w:spacing w:val="1"/>
        </w:rPr>
        <w:t xml:space="preserve"> </w:t>
      </w:r>
      <w:r>
        <w:rPr>
          <w:rFonts w:ascii="SimSun" w:hAnsi="SimSun" w:eastAsia="SimSun" w:cs="SimSun"/>
          <w:sz w:val="19"/>
          <w:szCs w:val="19"/>
          <w:spacing w:val="24"/>
        </w:rPr>
        <w:t>一方面可以鼓励数据产品和数据服务的创新③,推动大数据产业的发展；另一</w:t>
      </w:r>
      <w:r>
        <w:rPr>
          <w:rFonts w:ascii="SimSun" w:hAnsi="SimSun" w:eastAsia="SimSun" w:cs="SimSun"/>
          <w:sz w:val="19"/>
          <w:szCs w:val="19"/>
          <w:spacing w:val="8"/>
        </w:rPr>
        <w:t xml:space="preserve"> </w:t>
      </w:r>
      <w:r>
        <w:rPr>
          <w:rFonts w:ascii="SimSun" w:hAnsi="SimSun" w:eastAsia="SimSun" w:cs="SimSun"/>
          <w:sz w:val="22"/>
          <w:szCs w:val="22"/>
          <w:spacing w:val="-10"/>
        </w:rPr>
        <w:t>方面，使得数据经营者拥有自由进入市场和进行数据经营的权利，数据</w:t>
      </w:r>
      <w:r>
        <w:rPr>
          <w:rFonts w:ascii="SimSun" w:hAnsi="SimSun" w:eastAsia="SimSun" w:cs="SimSun"/>
          <w:sz w:val="22"/>
          <w:szCs w:val="22"/>
          <w:spacing w:val="-11"/>
        </w:rPr>
        <w:t>随着经</w:t>
      </w:r>
      <w:r>
        <w:rPr>
          <w:rFonts w:ascii="SimSun" w:hAnsi="SimSun" w:eastAsia="SimSun" w:cs="SimSun"/>
          <w:sz w:val="22"/>
          <w:szCs w:val="22"/>
        </w:rPr>
        <w:t xml:space="preserve"> </w:t>
      </w:r>
      <w:r>
        <w:rPr>
          <w:rFonts w:ascii="SimSun" w:hAnsi="SimSun" w:eastAsia="SimSun" w:cs="SimSun"/>
          <w:sz w:val="19"/>
          <w:szCs w:val="19"/>
          <w:spacing w:val="20"/>
        </w:rPr>
        <w:t>营者的自由活动在不同领域和不同主体之间交换，实现数据资源的有效流动和</w:t>
      </w:r>
      <w:r>
        <w:rPr>
          <w:rFonts w:ascii="SimSun" w:hAnsi="SimSun" w:eastAsia="SimSun" w:cs="SimSun"/>
          <w:sz w:val="19"/>
          <w:szCs w:val="19"/>
          <w:spacing w:val="4"/>
        </w:rPr>
        <w:t xml:space="preserve"> </w:t>
      </w:r>
      <w:r>
        <w:rPr>
          <w:rFonts w:ascii="SimSun" w:hAnsi="SimSun" w:eastAsia="SimSun" w:cs="SimSun"/>
          <w:sz w:val="22"/>
          <w:szCs w:val="22"/>
          <w:spacing w:val="-9"/>
        </w:rPr>
        <w:t>配置。</w:t>
      </w:r>
    </w:p>
    <w:p>
      <w:pPr>
        <w:ind w:left="409" w:right="1" w:firstLine="449"/>
        <w:spacing w:before="75" w:line="287" w:lineRule="auto"/>
        <w:jc w:val="both"/>
        <w:rPr>
          <w:rFonts w:ascii="SimSun" w:hAnsi="SimSun" w:eastAsia="SimSun" w:cs="SimSun"/>
          <w:sz w:val="19"/>
          <w:szCs w:val="19"/>
        </w:rPr>
      </w:pPr>
      <w:r>
        <w:rPr>
          <w:rFonts w:ascii="SimSun" w:hAnsi="SimSun" w:eastAsia="SimSun" w:cs="SimSun"/>
          <w:sz w:val="22"/>
          <w:szCs w:val="22"/>
          <w:spacing w:val="4"/>
        </w:rPr>
        <w:t>实践中数据竞争的失序主要表现在数据不正当竞争和数据垄断两个方</w:t>
      </w:r>
      <w:r>
        <w:rPr>
          <w:rFonts w:ascii="SimSun" w:hAnsi="SimSun" w:eastAsia="SimSun" w:cs="SimSun"/>
          <w:sz w:val="22"/>
          <w:szCs w:val="22"/>
          <w:spacing w:val="17"/>
        </w:rPr>
        <w:t xml:space="preserve"> </w:t>
      </w:r>
      <w:r>
        <w:rPr>
          <w:rFonts w:ascii="SimSun" w:hAnsi="SimSun" w:eastAsia="SimSun" w:cs="SimSun"/>
          <w:sz w:val="22"/>
          <w:szCs w:val="22"/>
          <w:spacing w:val="-4"/>
        </w:rPr>
        <w:t>面。数据的易复制性和易篡改性使得其极易被违法违规利用，具体体现在违</w:t>
      </w:r>
      <w:r>
        <w:rPr>
          <w:rFonts w:ascii="SimSun" w:hAnsi="SimSun" w:eastAsia="SimSun" w:cs="SimSun"/>
          <w:sz w:val="22"/>
          <w:szCs w:val="22"/>
          <w:spacing w:val="10"/>
        </w:rPr>
        <w:t xml:space="preserve"> </w:t>
      </w:r>
      <w:r>
        <w:rPr>
          <w:rFonts w:ascii="SimSun" w:hAnsi="SimSun" w:eastAsia="SimSun" w:cs="SimSun"/>
          <w:sz w:val="22"/>
          <w:szCs w:val="22"/>
          <w:spacing w:val="-4"/>
        </w:rPr>
        <w:t>法数据爬取、违规使用他人数据等数据滥用行为。类似的数据不正当竞争行</w:t>
      </w:r>
      <w:r>
        <w:rPr>
          <w:rFonts w:ascii="SimSun" w:hAnsi="SimSun" w:eastAsia="SimSun" w:cs="SimSun"/>
          <w:sz w:val="22"/>
          <w:szCs w:val="22"/>
          <w:spacing w:val="12"/>
        </w:rPr>
        <w:t xml:space="preserve"> </w:t>
      </w:r>
      <w:r>
        <w:rPr>
          <w:rFonts w:ascii="SimSun" w:hAnsi="SimSun" w:eastAsia="SimSun" w:cs="SimSun"/>
          <w:sz w:val="22"/>
          <w:szCs w:val="22"/>
          <w:spacing w:val="-4"/>
        </w:rPr>
        <w:t>为将侵犯数据经营者的合法权益，扰乱市场秩序，损害数据经营者的数据交</w:t>
      </w:r>
      <w:r>
        <w:rPr>
          <w:rFonts w:ascii="SimSun" w:hAnsi="SimSun" w:eastAsia="SimSun" w:cs="SimSun"/>
          <w:sz w:val="22"/>
          <w:szCs w:val="22"/>
          <w:spacing w:val="10"/>
        </w:rPr>
        <w:t xml:space="preserve"> </w:t>
      </w:r>
      <w:r>
        <w:rPr>
          <w:rFonts w:ascii="SimSun" w:hAnsi="SimSun" w:eastAsia="SimSun" w:cs="SimSun"/>
          <w:sz w:val="22"/>
          <w:szCs w:val="22"/>
          <w:spacing w:val="-4"/>
        </w:rPr>
        <w:t>易积极性，影响数据的交易流通。此外，在先进入数据市场的经营者可能形</w:t>
      </w:r>
      <w:r>
        <w:rPr>
          <w:rFonts w:ascii="SimSun" w:hAnsi="SimSun" w:eastAsia="SimSun" w:cs="SimSun"/>
          <w:sz w:val="22"/>
          <w:szCs w:val="22"/>
          <w:spacing w:val="11"/>
        </w:rPr>
        <w:t xml:space="preserve"> </w:t>
      </w:r>
      <w:r>
        <w:rPr>
          <w:rFonts w:ascii="SimSun" w:hAnsi="SimSun" w:eastAsia="SimSun" w:cs="SimSun"/>
          <w:sz w:val="19"/>
          <w:szCs w:val="19"/>
          <w:spacing w:val="20"/>
        </w:rPr>
        <w:t>成市场支配地位并实施垄断行为。数据市场中，在先进入市场的经营者</w:t>
      </w:r>
      <w:r>
        <w:rPr>
          <w:rFonts w:ascii="SimSun" w:hAnsi="SimSun" w:eastAsia="SimSun" w:cs="SimSun"/>
          <w:sz w:val="19"/>
          <w:szCs w:val="19"/>
          <w:spacing w:val="19"/>
        </w:rPr>
        <w:t>拥有更</w:t>
      </w:r>
      <w:r>
        <w:rPr>
          <w:rFonts w:ascii="SimSun" w:hAnsi="SimSun" w:eastAsia="SimSun" w:cs="SimSun"/>
          <w:sz w:val="19"/>
          <w:szCs w:val="19"/>
        </w:rPr>
        <w:t xml:space="preserve"> </w:t>
      </w:r>
      <w:r>
        <w:rPr>
          <w:rFonts w:ascii="SimSun" w:hAnsi="SimSun" w:eastAsia="SimSun" w:cs="SimSun"/>
          <w:sz w:val="19"/>
          <w:szCs w:val="19"/>
          <w:spacing w:val="20"/>
        </w:rPr>
        <w:t>多的用户，可以收集更多的数据改善服务，进而吸引更多用户，形</w:t>
      </w:r>
      <w:r>
        <w:rPr>
          <w:rFonts w:ascii="SimSun" w:hAnsi="SimSun" w:eastAsia="SimSun" w:cs="SimSun"/>
          <w:sz w:val="19"/>
          <w:szCs w:val="19"/>
          <w:spacing w:val="19"/>
        </w:rPr>
        <w:t>成“用户反</w:t>
      </w:r>
      <w:r>
        <w:rPr>
          <w:rFonts w:ascii="SimSun" w:hAnsi="SimSun" w:eastAsia="SimSun" w:cs="SimSun"/>
          <w:sz w:val="19"/>
          <w:szCs w:val="19"/>
        </w:rPr>
        <w:t xml:space="preserve"> </w:t>
      </w:r>
      <w:r>
        <w:rPr>
          <w:rFonts w:ascii="SimSun" w:hAnsi="SimSun" w:eastAsia="SimSun" w:cs="SimSun"/>
          <w:sz w:val="22"/>
          <w:szCs w:val="22"/>
          <w:spacing w:val="-3"/>
        </w:rPr>
        <w:t>馈循环</w:t>
      </w:r>
      <w:r>
        <w:rPr>
          <w:rFonts w:ascii="Times New Roman" w:hAnsi="Times New Roman" w:eastAsia="Times New Roman" w:cs="Times New Roman"/>
          <w:sz w:val="22"/>
          <w:szCs w:val="22"/>
          <w:spacing w:val="-3"/>
        </w:rPr>
        <w:t>(user  feed-back  loop)”;</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3"/>
        </w:rPr>
        <w:t>不断获得的用户数据可以提高广告投放的精准</w:t>
      </w:r>
      <w:r>
        <w:rPr>
          <w:rFonts w:ascii="SimSun" w:hAnsi="SimSun" w:eastAsia="SimSun" w:cs="SimSun"/>
          <w:sz w:val="22"/>
          <w:szCs w:val="22"/>
        </w:rPr>
        <w:t xml:space="preserve"> </w:t>
      </w:r>
      <w:r>
        <w:rPr>
          <w:rFonts w:ascii="SimSun" w:hAnsi="SimSun" w:eastAsia="SimSun" w:cs="SimSun"/>
          <w:sz w:val="22"/>
          <w:szCs w:val="22"/>
          <w:spacing w:val="-9"/>
        </w:rPr>
        <w:t>度和服务的盈利水平，获得更多的收益用于提高服务质量，从而收集更多的用</w:t>
      </w:r>
      <w:r>
        <w:rPr>
          <w:rFonts w:ascii="SimSun" w:hAnsi="SimSun" w:eastAsia="SimSun" w:cs="SimSun"/>
          <w:sz w:val="22"/>
          <w:szCs w:val="22"/>
        </w:rPr>
        <w:t xml:space="preserve"> </w:t>
      </w:r>
      <w:r>
        <w:rPr>
          <w:rFonts w:ascii="SimSun" w:hAnsi="SimSun" w:eastAsia="SimSun" w:cs="SimSun"/>
          <w:sz w:val="19"/>
          <w:szCs w:val="19"/>
          <w:spacing w:val="10"/>
        </w:rPr>
        <w:t>户数据，形成“货币反馈循环</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monetization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feedback</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loop</w:t>
      </w:r>
      <w:r>
        <w:rPr>
          <w:rFonts w:ascii="Times New Roman" w:hAnsi="Times New Roman" w:eastAsia="Times New Roman" w:cs="Times New Roman"/>
          <w:sz w:val="19"/>
          <w:szCs w:val="19"/>
          <w:spacing w:val="10"/>
        </w:rPr>
        <w:t>)”</w:t>
      </w:r>
      <w:r>
        <w:rPr>
          <w:rFonts w:ascii="SimSun" w:hAnsi="SimSun" w:eastAsia="SimSun" w:cs="SimSun"/>
          <w:sz w:val="19"/>
          <w:szCs w:val="19"/>
          <w:spacing w:val="10"/>
        </w:rPr>
        <w:t>④。两者构成了“数</w:t>
      </w:r>
    </w:p>
    <w:p>
      <w:pPr>
        <w:pStyle w:val="BodyText"/>
        <w:spacing w:line="337" w:lineRule="auto"/>
        <w:rPr/>
      </w:pPr>
      <w:r/>
    </w:p>
    <w:p>
      <w:pPr>
        <w:pStyle w:val="BodyText"/>
        <w:spacing w:line="337" w:lineRule="auto"/>
        <w:rPr/>
      </w:pPr>
      <w:r/>
    </w:p>
    <w:p>
      <w:pPr>
        <w:ind w:left="409" w:firstLine="359"/>
        <w:spacing w:before="62" w:line="249" w:lineRule="auto"/>
        <w:rPr>
          <w:rFonts w:ascii="SimSun" w:hAnsi="SimSun" w:eastAsia="SimSun" w:cs="SimSun"/>
          <w:sz w:val="19"/>
          <w:szCs w:val="19"/>
        </w:rPr>
      </w:pPr>
      <w:r>
        <w:rPr>
          <w:rFonts w:ascii="SimSun" w:hAnsi="SimSun" w:eastAsia="SimSun" w:cs="SimSun"/>
          <w:sz w:val="19"/>
          <w:szCs w:val="19"/>
          <w:spacing w:val="-18"/>
        </w:rPr>
        <w:t>①  参见</w:t>
      </w:r>
      <w:r>
        <w:rPr>
          <w:rFonts w:ascii="SimSun" w:hAnsi="SimSun" w:eastAsia="SimSun" w:cs="SimSun"/>
          <w:sz w:val="19"/>
          <w:szCs w:val="19"/>
          <w:spacing w:val="-17"/>
        </w:rPr>
        <w:t>冯果、薛亦飒；《从“权利规范模式”走向“行为控制式”的数据信打</w:t>
      </w:r>
      <w:r>
        <w:rPr>
          <w:rFonts w:ascii="SimSun" w:hAnsi="SimSun" w:eastAsia="SimSun" w:cs="SimSun"/>
          <w:sz w:val="19"/>
          <w:szCs w:val="19"/>
          <w:spacing w:val="-70"/>
        </w:rPr>
        <w:t xml:space="preserve"> </w:t>
      </w:r>
      <w:r>
        <w:rPr>
          <w:rFonts w:ascii="SimSun" w:hAnsi="SimSun" w:eastAsia="SimSun" w:cs="SimSun"/>
          <w:sz w:val="19"/>
          <w:szCs w:val="19"/>
          <w:u w:val="single" w:color="auto"/>
          <w:spacing w:val="10"/>
        </w:rPr>
        <w:t xml:space="preserve">    </w:t>
      </w:r>
      <w:r>
        <w:rPr>
          <w:rFonts w:ascii="SimSun" w:hAnsi="SimSun" w:eastAsia="SimSun" w:cs="SimSun"/>
          <w:sz w:val="19"/>
          <w:szCs w:val="19"/>
          <w:spacing w:val="-95"/>
        </w:rPr>
        <w:t xml:space="preserve"> </w:t>
      </w:r>
      <w:r>
        <w:rPr>
          <w:rFonts w:ascii="SimSun" w:hAnsi="SimSun" w:eastAsia="SimSun" w:cs="SimSun"/>
          <w:sz w:val="19"/>
          <w:szCs w:val="19"/>
          <w:spacing w:val="-17"/>
        </w:rPr>
        <w:t>数</w:t>
      </w:r>
      <w:r>
        <w:rPr>
          <w:rFonts w:ascii="SimSun" w:hAnsi="SimSun" w:eastAsia="SimSun" w:cs="SimSun"/>
          <w:sz w:val="19"/>
          <w:szCs w:val="19"/>
          <w:spacing w:val="-12"/>
        </w:rPr>
        <w:t>据</w:t>
      </w:r>
      <w:r>
        <w:rPr>
          <w:rFonts w:ascii="SimSun" w:hAnsi="SimSun" w:eastAsia="SimSun" w:cs="SimSun"/>
          <w:sz w:val="19"/>
          <w:szCs w:val="19"/>
        </w:rPr>
        <w:t xml:space="preserve"> </w:t>
      </w:r>
      <w:r>
        <w:rPr>
          <w:rFonts w:ascii="SimSun" w:hAnsi="SimSun" w:eastAsia="SimSun" w:cs="SimSun"/>
          <w:sz w:val="19"/>
          <w:szCs w:val="19"/>
          <w:spacing w:val="-8"/>
        </w:rPr>
        <w:t>主体权利保护机制构建的另一种思路》,载</w:t>
      </w:r>
      <w:r>
        <w:rPr>
          <w:rFonts w:ascii="SimSun" w:hAnsi="SimSun" w:eastAsia="SimSun" w:cs="SimSun"/>
          <w:sz w:val="19"/>
          <w:szCs w:val="19"/>
          <w:spacing w:val="-9"/>
        </w:rPr>
        <w:t>《法学评论》2020年第3期。</w:t>
      </w:r>
    </w:p>
    <w:p>
      <w:pPr>
        <w:ind w:left="409" w:right="11" w:firstLine="359"/>
        <w:spacing w:before="30" w:line="229" w:lineRule="auto"/>
        <w:rPr>
          <w:rFonts w:ascii="SimSun" w:hAnsi="SimSun" w:eastAsia="SimSun" w:cs="SimSun"/>
          <w:sz w:val="22"/>
          <w:szCs w:val="22"/>
        </w:rPr>
      </w:pPr>
      <w:r>
        <w:rPr>
          <w:rFonts w:ascii="SimSun" w:hAnsi="SimSun" w:eastAsia="SimSun" w:cs="SimSun"/>
          <w:sz w:val="19"/>
          <w:szCs w:val="19"/>
          <w:spacing w:val="-10"/>
        </w:rPr>
        <w:t>②  参见周晓唯：《资源市场化配置的法学分析》,中国社会科学出版社2005年版， </w:t>
      </w:r>
      <w:r>
        <w:rPr>
          <w:rFonts w:ascii="YouYuan" w:hAnsi="YouYuan" w:eastAsia="YouYuan" w:cs="YouYuan"/>
          <w:sz w:val="19"/>
          <w:szCs w:val="19"/>
          <w:spacing w:val="-10"/>
        </w:rPr>
        <w:t>第</w:t>
      </w:r>
      <w:r>
        <w:rPr>
          <w:rFonts w:ascii="YouYuan" w:hAnsi="YouYuan" w:eastAsia="YouYuan" w:cs="YouYuan"/>
          <w:sz w:val="19"/>
          <w:szCs w:val="19"/>
          <w:spacing w:val="17"/>
        </w:rPr>
        <w:t xml:space="preserve"> </w:t>
      </w:r>
      <w:r>
        <w:rPr>
          <w:rFonts w:ascii="SimSun" w:hAnsi="SimSun" w:eastAsia="SimSun" w:cs="SimSun"/>
          <w:sz w:val="22"/>
          <w:szCs w:val="22"/>
          <w:spacing w:val="-9"/>
        </w:rPr>
        <w:t>3页。</w:t>
      </w:r>
    </w:p>
    <w:p>
      <w:pPr>
        <w:ind w:left="409" w:right="30" w:firstLine="359"/>
        <w:spacing w:before="10" w:line="256" w:lineRule="auto"/>
        <w:rPr>
          <w:rFonts w:ascii="SimSun" w:hAnsi="SimSun" w:eastAsia="SimSun" w:cs="SimSun"/>
          <w:sz w:val="19"/>
          <w:szCs w:val="19"/>
        </w:rPr>
      </w:pPr>
      <w:r>
        <w:rPr>
          <w:rFonts w:ascii="SimSun" w:hAnsi="SimSun" w:eastAsia="SimSun" w:cs="SimSun"/>
          <w:sz w:val="19"/>
          <w:szCs w:val="19"/>
          <w:spacing w:val="-2"/>
        </w:rPr>
        <w:t>③  </w:t>
      </w:r>
      <w:r>
        <w:rPr>
          <w:rFonts w:ascii="Times New Roman" w:hAnsi="Times New Roman" w:eastAsia="Times New Roman" w:cs="Times New Roman"/>
          <w:sz w:val="19"/>
          <w:szCs w:val="19"/>
          <w:spacing w:val="-2"/>
        </w:rPr>
        <w:t>Daniel L.Rubinfeld &amp;Michal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S.Gal,Access Barriers to Big Data,Arizona Law Revi</w:t>
      </w:r>
      <w:r>
        <w:rPr>
          <w:rFonts w:ascii="Times New Roman" w:hAnsi="Times New Roman" w:eastAsia="Times New Roman" w:cs="Times New Roman"/>
          <w:sz w:val="19"/>
          <w:szCs w:val="19"/>
          <w:spacing w:val="-3"/>
        </w:rPr>
        <w:t>ew,</w:t>
      </w:r>
      <w:r>
        <w:rPr>
          <w:rFonts w:ascii="Times New Roman" w:hAnsi="Times New Roman" w:eastAsia="Times New Roman" w:cs="Times New Roman"/>
          <w:sz w:val="19"/>
          <w:szCs w:val="19"/>
        </w:rPr>
        <w:t xml:space="preserve"> </w:t>
      </w:r>
      <w:r>
        <w:rPr>
          <w:rFonts w:ascii="SimSun" w:hAnsi="SimSun" w:eastAsia="SimSun" w:cs="SimSun"/>
          <w:sz w:val="19"/>
          <w:szCs w:val="19"/>
        </w:rPr>
        <w:t>Vol.59,pp.375-377(2017).</w:t>
      </w:r>
    </w:p>
    <w:p>
      <w:pPr>
        <w:ind w:left="409" w:right="5" w:firstLine="359"/>
        <w:spacing w:before="33" w:line="250" w:lineRule="auto"/>
        <w:rPr>
          <w:rFonts w:ascii="Times New Roman" w:hAnsi="Times New Roman" w:eastAsia="Times New Roman" w:cs="Times New Roman"/>
          <w:sz w:val="19"/>
          <w:szCs w:val="19"/>
        </w:rPr>
      </w:pPr>
      <w:r>
        <w:rPr>
          <w:rFonts w:ascii="SimSun" w:hAnsi="SimSun" w:eastAsia="SimSun" w:cs="SimSun"/>
          <w:sz w:val="19"/>
          <w:szCs w:val="19"/>
        </w:rPr>
        <w:t>④  </w:t>
      </w:r>
      <w:r>
        <w:rPr>
          <w:rFonts w:ascii="Times New Roman" w:hAnsi="Times New Roman" w:eastAsia="Times New Roman" w:cs="Times New Roman"/>
          <w:sz w:val="19"/>
          <w:szCs w:val="19"/>
        </w:rPr>
        <w:t>Graef,Inge,Market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Definition</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Market</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Po</w:t>
      </w:r>
      <w:r>
        <w:rPr>
          <w:rFonts w:ascii="Times New Roman" w:hAnsi="Times New Roman" w:eastAsia="Times New Roman" w:cs="Times New Roman"/>
          <w:sz w:val="19"/>
          <w:szCs w:val="19"/>
          <w:spacing w:val="-1"/>
        </w:rPr>
        <w:t>wer</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Data:The</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spacing w:val="-1"/>
        </w:rPr>
        <w:t>Case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of  Online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Platforms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World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Competition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Economics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Review</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Vol</w:t>
      </w:r>
      <w:r>
        <w:rPr>
          <w:rFonts w:ascii="Times New Roman" w:hAnsi="Times New Roman" w:eastAsia="Times New Roman" w:cs="Times New Roman"/>
          <w:sz w:val="19"/>
          <w:szCs w:val="19"/>
          <w:spacing w:val="1"/>
        </w:rPr>
        <w:t>.38(4),2015,</w:t>
      </w:r>
      <w:r>
        <w:rPr>
          <w:rFonts w:ascii="Times New Roman" w:hAnsi="Times New Roman" w:eastAsia="Times New Roman" w:cs="Times New Roman"/>
          <w:sz w:val="19"/>
          <w:szCs w:val="19"/>
        </w:rPr>
        <w:t>pp</w:t>
      </w:r>
      <w:r>
        <w:rPr>
          <w:rFonts w:ascii="Times New Roman" w:hAnsi="Times New Roman" w:eastAsia="Times New Roman" w:cs="Times New Roman"/>
          <w:sz w:val="19"/>
          <w:szCs w:val="19"/>
          <w:spacing w:val="1"/>
        </w:rPr>
        <w:t>.473-5</w:t>
      </w:r>
      <w:r>
        <w:rPr>
          <w:rFonts w:ascii="Times New Roman" w:hAnsi="Times New Roman" w:eastAsia="Times New Roman" w:cs="Times New Roman"/>
          <w:sz w:val="19"/>
          <w:szCs w:val="19"/>
        </w:rPr>
        <w:t>05.</w:t>
      </w:r>
    </w:p>
    <w:p>
      <w:pPr>
        <w:spacing w:line="250" w:lineRule="auto"/>
        <w:sectPr>
          <w:pgSz w:w="8490" w:h="13160"/>
          <w:pgMar w:top="400" w:right="699" w:bottom="400" w:left="190" w:header="0" w:footer="0" w:gutter="0"/>
        </w:sectPr>
        <w:rPr>
          <w:rFonts w:ascii="Times New Roman" w:hAnsi="Times New Roman" w:eastAsia="Times New Roman" w:cs="Times New Roman"/>
          <w:sz w:val="19"/>
          <w:szCs w:val="19"/>
        </w:rPr>
      </w:pPr>
    </w:p>
    <w:p>
      <w:pPr>
        <w:ind w:left="3880"/>
        <w:spacing w:before="129"/>
        <w:rPr>
          <w:sz w:val="20"/>
          <w:szCs w:val="20"/>
        </w:rPr>
      </w:pPr>
      <w:r>
        <w:drawing>
          <wp:anchor distT="0" distB="0" distL="0" distR="0" simplePos="0" relativeHeight="252505088" behindDoc="0" locked="0" layoutInCell="0" allowOverlap="1">
            <wp:simplePos x="0" y="0"/>
            <wp:positionH relativeFrom="page">
              <wp:posOffset>380992</wp:posOffset>
            </wp:positionH>
            <wp:positionV relativeFrom="page">
              <wp:posOffset>5911815</wp:posOffset>
            </wp:positionV>
            <wp:extent cx="1168424" cy="6350"/>
            <wp:effectExtent l="0" t="0" r="0" b="0"/>
            <wp:wrapNone/>
            <wp:docPr id="716" name="IM 716"/>
            <wp:cNvGraphicFramePr/>
            <a:graphic>
              <a:graphicData uri="http://schemas.openxmlformats.org/drawingml/2006/picture">
                <pic:pic>
                  <pic:nvPicPr>
                    <pic:cNvPr id="716" name="IM 716"/>
                    <pic:cNvPicPr/>
                  </pic:nvPicPr>
                  <pic:blipFill>
                    <a:blip r:embed="rId383"/>
                    <a:stretch>
                      <a:fillRect/>
                    </a:stretch>
                  </pic:blipFill>
                  <pic:spPr>
                    <a:xfrm rot="0">
                      <a:off x="0" y="0"/>
                      <a:ext cx="1168424" cy="6350"/>
                    </a:xfrm>
                    <a:prstGeom prst="rect">
                      <a:avLst/>
                    </a:prstGeom>
                  </pic:spPr>
                </pic:pic>
              </a:graphicData>
            </a:graphic>
          </wp:anchor>
        </w:drawing>
      </w:r>
      <w:r>
        <w:pict>
          <v:shape id="_x0000_s462" style="position:absolute;margin-left:363.501pt;margin-top:9.49152pt;mso-position-vertical-relative:text;mso-position-horizontal-relative:text;width:16.5pt;height:8.95pt;z-index:25250406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265</w:t>
                  </w:r>
                </w:p>
              </w:txbxContent>
            </v:textbox>
          </v:shape>
        </w:pict>
      </w:r>
      <w:r>
        <w:rPr>
          <w:rFonts w:ascii="SimHei" w:hAnsi="SimHei" w:eastAsia="SimHei" w:cs="SimHei"/>
          <w:sz w:val="20"/>
          <w:szCs w:val="20"/>
          <w:spacing w:val="-15"/>
          <w:w w:val="87"/>
        </w:rPr>
        <w:t>二、数据资源有效流动的逻辑前提与制度保障</w:t>
      </w:r>
      <w:r>
        <w:rPr>
          <w:rFonts w:ascii="SimHei" w:hAnsi="SimHei" w:eastAsia="SimHei" w:cs="SimHei"/>
          <w:sz w:val="20"/>
          <w:szCs w:val="20"/>
          <w:spacing w:val="18"/>
        </w:rPr>
        <w:t xml:space="preserve"> </w:t>
      </w:r>
      <w:r>
        <w:rPr>
          <w:sz w:val="20"/>
          <w:szCs w:val="20"/>
          <w:position w:val="-5"/>
        </w:rPr>
        <w:drawing>
          <wp:inline distT="0" distB="0" distL="0" distR="0">
            <wp:extent cx="6361" cy="273095"/>
            <wp:effectExtent l="0" t="0" r="0" b="0"/>
            <wp:docPr id="718" name="IM 718"/>
            <wp:cNvGraphicFramePr/>
            <a:graphic>
              <a:graphicData uri="http://schemas.openxmlformats.org/drawingml/2006/picture">
                <pic:pic>
                  <pic:nvPicPr>
                    <pic:cNvPr id="718" name="IM 718"/>
                    <pic:cNvPicPr/>
                  </pic:nvPicPr>
                  <pic:blipFill>
                    <a:blip r:embed="rId384"/>
                    <a:stretch>
                      <a:fillRect/>
                    </a:stretch>
                  </pic:blipFill>
                  <pic:spPr>
                    <a:xfrm rot="0">
                      <a:off x="0" y="0"/>
                      <a:ext cx="6361" cy="273095"/>
                    </a:xfrm>
                    <a:prstGeom prst="rect">
                      <a:avLst/>
                    </a:prstGeom>
                  </pic:spPr>
                </pic:pic>
              </a:graphicData>
            </a:graphic>
          </wp:inline>
        </w:drawing>
      </w:r>
    </w:p>
    <w:p>
      <w:pPr>
        <w:pStyle w:val="BodyText"/>
        <w:spacing w:line="347" w:lineRule="auto"/>
        <w:rPr/>
      </w:pPr>
      <w:r/>
    </w:p>
    <w:p>
      <w:pPr>
        <w:ind w:left="10" w:right="439"/>
        <w:spacing w:before="65" w:line="301" w:lineRule="auto"/>
        <w:jc w:val="both"/>
        <w:rPr>
          <w:rFonts w:ascii="SimSun" w:hAnsi="SimSun" w:eastAsia="SimSun" w:cs="SimSun"/>
          <w:sz w:val="20"/>
          <w:szCs w:val="20"/>
        </w:rPr>
      </w:pPr>
      <w:r>
        <w:rPr>
          <w:rFonts w:ascii="SimSun" w:hAnsi="SimSun" w:eastAsia="SimSun" w:cs="SimSun"/>
          <w:sz w:val="20"/>
          <w:szCs w:val="20"/>
          <w:spacing w:val="12"/>
        </w:rPr>
        <w:t>据驱动的网络效应”①,使得较早进入市场的数据经营者能够不断积累其获得</w:t>
      </w:r>
      <w:r>
        <w:rPr>
          <w:rFonts w:ascii="SimSun" w:hAnsi="SimSun" w:eastAsia="SimSun" w:cs="SimSun"/>
          <w:sz w:val="20"/>
          <w:szCs w:val="20"/>
          <w:spacing w:val="18"/>
        </w:rPr>
        <w:t xml:space="preserve"> </w:t>
      </w:r>
      <w:r>
        <w:rPr>
          <w:rFonts w:ascii="SimSun" w:hAnsi="SimSun" w:eastAsia="SimSun" w:cs="SimSun"/>
          <w:sz w:val="20"/>
          <w:szCs w:val="20"/>
          <w:spacing w:val="5"/>
        </w:rPr>
        <w:t>的先发优势，形成和维持市场支配地位。</w:t>
      </w:r>
      <w:r>
        <w:rPr>
          <w:rFonts w:ascii="SimSun" w:hAnsi="SimSun" w:eastAsia="SimSun" w:cs="SimSun"/>
          <w:sz w:val="20"/>
          <w:szCs w:val="20"/>
          <w:spacing w:val="56"/>
        </w:rPr>
        <w:t xml:space="preserve"> </w:t>
      </w:r>
      <w:r>
        <w:rPr>
          <w:rFonts w:ascii="SimSun" w:hAnsi="SimSun" w:eastAsia="SimSun" w:cs="SimSun"/>
          <w:sz w:val="20"/>
          <w:szCs w:val="20"/>
          <w:spacing w:val="5"/>
        </w:rPr>
        <w:t>一方面，经营者为了保持市场支配地</w:t>
      </w:r>
      <w:r>
        <w:rPr>
          <w:rFonts w:ascii="SimSun" w:hAnsi="SimSun" w:eastAsia="SimSun" w:cs="SimSun"/>
          <w:sz w:val="20"/>
          <w:szCs w:val="20"/>
        </w:rPr>
        <w:t xml:space="preserve"> </w:t>
      </w:r>
      <w:r>
        <w:rPr>
          <w:rFonts w:ascii="SimSun" w:hAnsi="SimSun" w:eastAsia="SimSun" w:cs="SimSun"/>
          <w:sz w:val="20"/>
          <w:szCs w:val="20"/>
          <w:spacing w:val="10"/>
        </w:rPr>
        <w:t>位和竞争优势不愿对关键数据进行流通和共享</w:t>
      </w:r>
      <w:r>
        <w:rPr>
          <w:rFonts w:ascii="SimSun" w:hAnsi="SimSun" w:eastAsia="SimSun" w:cs="SimSun"/>
          <w:sz w:val="20"/>
          <w:szCs w:val="20"/>
          <w:spacing w:val="9"/>
        </w:rPr>
        <w:t>，并利用会员制、积分制等手段</w:t>
      </w:r>
      <w:r>
        <w:rPr>
          <w:rFonts w:ascii="SimSun" w:hAnsi="SimSun" w:eastAsia="SimSun" w:cs="SimSun"/>
          <w:sz w:val="20"/>
          <w:szCs w:val="20"/>
        </w:rPr>
        <w:t xml:space="preserve"> </w:t>
      </w:r>
      <w:r>
        <w:rPr>
          <w:rFonts w:ascii="SimSun" w:hAnsi="SimSun" w:eastAsia="SimSun" w:cs="SimSun"/>
          <w:sz w:val="20"/>
          <w:szCs w:val="20"/>
          <w:spacing w:val="10"/>
        </w:rPr>
        <w:t>提高用户黏性；另一方面，用户在某一数据产品或</w:t>
      </w:r>
      <w:r>
        <w:rPr>
          <w:rFonts w:ascii="SimSun" w:hAnsi="SimSun" w:eastAsia="SimSun" w:cs="SimSun"/>
          <w:sz w:val="20"/>
          <w:szCs w:val="20"/>
          <w:spacing w:val="9"/>
        </w:rPr>
        <w:t>服务上积累的使用习惯、账</w:t>
      </w:r>
      <w:r>
        <w:rPr>
          <w:rFonts w:ascii="SimSun" w:hAnsi="SimSun" w:eastAsia="SimSun" w:cs="SimSun"/>
          <w:sz w:val="20"/>
          <w:szCs w:val="20"/>
        </w:rPr>
        <w:t xml:space="preserve"> </w:t>
      </w:r>
      <w:r>
        <w:rPr>
          <w:rFonts w:ascii="SimSun" w:hAnsi="SimSun" w:eastAsia="SimSun" w:cs="SimSun"/>
          <w:sz w:val="20"/>
          <w:szCs w:val="20"/>
          <w:spacing w:val="10"/>
        </w:rPr>
        <w:t>户好友、图片视频文字记录等使其向同一类型数据</w:t>
      </w:r>
      <w:r>
        <w:rPr>
          <w:rFonts w:ascii="SimSun" w:hAnsi="SimSun" w:eastAsia="SimSun" w:cs="SimSun"/>
          <w:sz w:val="20"/>
          <w:szCs w:val="20"/>
          <w:spacing w:val="9"/>
        </w:rPr>
        <w:t>产品或数据服务转移的成本</w:t>
      </w:r>
      <w:r>
        <w:rPr>
          <w:rFonts w:ascii="SimSun" w:hAnsi="SimSun" w:eastAsia="SimSun" w:cs="SimSun"/>
          <w:sz w:val="20"/>
          <w:szCs w:val="20"/>
        </w:rPr>
        <w:t xml:space="preserve"> </w:t>
      </w:r>
      <w:r>
        <w:rPr>
          <w:rFonts w:ascii="SimSun" w:hAnsi="SimSun" w:eastAsia="SimSun" w:cs="SimSun"/>
          <w:sz w:val="20"/>
          <w:szCs w:val="20"/>
          <w:spacing w:val="10"/>
        </w:rPr>
        <w:t>高、意愿低②。由此形成了不同数据经营者之间</w:t>
      </w:r>
      <w:r>
        <w:rPr>
          <w:rFonts w:ascii="SimSun" w:hAnsi="SimSun" w:eastAsia="SimSun" w:cs="SimSun"/>
          <w:sz w:val="20"/>
          <w:szCs w:val="20"/>
          <w:spacing w:val="9"/>
        </w:rPr>
        <w:t>的数据割据和分裂以及进入数</w:t>
      </w:r>
      <w:r>
        <w:rPr>
          <w:rFonts w:ascii="SimSun" w:hAnsi="SimSun" w:eastAsia="SimSun" w:cs="SimSun"/>
          <w:sz w:val="20"/>
          <w:szCs w:val="20"/>
        </w:rPr>
        <w:t xml:space="preserve"> </w:t>
      </w:r>
      <w:r>
        <w:rPr>
          <w:rFonts w:ascii="SimSun" w:hAnsi="SimSun" w:eastAsia="SimSun" w:cs="SimSun"/>
          <w:sz w:val="20"/>
          <w:szCs w:val="20"/>
          <w:spacing w:val="8"/>
        </w:rPr>
        <w:t>据市场的巨大壁垒，数据的流通利用被限制在封闭的范围内。</w:t>
      </w:r>
    </w:p>
    <w:p>
      <w:pPr>
        <w:ind w:left="10" w:right="349" w:firstLine="459"/>
        <w:spacing w:before="95" w:line="308" w:lineRule="auto"/>
        <w:jc w:val="both"/>
        <w:rPr>
          <w:rFonts w:ascii="SimSun" w:hAnsi="SimSun" w:eastAsia="SimSun" w:cs="SimSun"/>
          <w:sz w:val="20"/>
          <w:szCs w:val="20"/>
        </w:rPr>
      </w:pPr>
      <w:r>
        <w:rPr>
          <w:rFonts w:ascii="SimSun" w:hAnsi="SimSun" w:eastAsia="SimSun" w:cs="SimSun"/>
          <w:sz w:val="20"/>
          <w:szCs w:val="20"/>
          <w:spacing w:val="8"/>
        </w:rPr>
        <w:t>为保障数据经营者自由平等参与数据流通利用的权利，促进数据资源的有 </w:t>
      </w:r>
      <w:r>
        <w:rPr>
          <w:rFonts w:ascii="SimSun" w:hAnsi="SimSun" w:eastAsia="SimSun" w:cs="SimSun"/>
          <w:sz w:val="20"/>
          <w:szCs w:val="20"/>
          <w:spacing w:val="10"/>
        </w:rPr>
        <w:t>效流动和配置，应当建立良好的数据竞争秩序，</w:t>
      </w:r>
      <w:r>
        <w:rPr>
          <w:rFonts w:ascii="SimSun" w:hAnsi="SimSun" w:eastAsia="SimSun" w:cs="SimSun"/>
          <w:sz w:val="20"/>
          <w:szCs w:val="20"/>
          <w:spacing w:val="9"/>
        </w:rPr>
        <w:t>合理规制数据不正当竞争和数</w:t>
      </w:r>
      <w:r>
        <w:rPr>
          <w:rFonts w:ascii="SimSun" w:hAnsi="SimSun" w:eastAsia="SimSun" w:cs="SimSun"/>
          <w:sz w:val="20"/>
          <w:szCs w:val="20"/>
        </w:rPr>
        <w:t xml:space="preserve">  </w:t>
      </w:r>
      <w:r>
        <w:rPr>
          <w:rFonts w:ascii="SimSun" w:hAnsi="SimSun" w:eastAsia="SimSun" w:cs="SimSun"/>
          <w:sz w:val="20"/>
          <w:szCs w:val="20"/>
          <w:spacing w:val="5"/>
        </w:rPr>
        <w:t>据垄断行为。首先，需要严格规制数据不正当竞争行为。</w:t>
      </w:r>
      <w:r>
        <w:rPr>
          <w:rFonts w:ascii="SimSun" w:hAnsi="SimSun" w:eastAsia="SimSun" w:cs="SimSun"/>
          <w:sz w:val="20"/>
          <w:szCs w:val="20"/>
          <w:spacing w:val="63"/>
        </w:rPr>
        <w:t xml:space="preserve"> </w:t>
      </w:r>
      <w:r>
        <w:rPr>
          <w:rFonts w:ascii="SimSun" w:hAnsi="SimSun" w:eastAsia="SimSun" w:cs="SimSun"/>
          <w:sz w:val="20"/>
          <w:szCs w:val="20"/>
          <w:spacing w:val="5"/>
        </w:rPr>
        <w:t>一方面需要利用现有 </w:t>
      </w:r>
      <w:r>
        <w:rPr>
          <w:rFonts w:ascii="SimSun" w:hAnsi="SimSun" w:eastAsia="SimSun" w:cs="SimSun"/>
          <w:sz w:val="20"/>
          <w:szCs w:val="20"/>
          <w:spacing w:val="10"/>
        </w:rPr>
        <w:t>的不正当竞争规制手段来对数据不正当竞争行为进行</w:t>
      </w:r>
      <w:r>
        <w:rPr>
          <w:rFonts w:ascii="SimSun" w:hAnsi="SimSun" w:eastAsia="SimSun" w:cs="SimSun"/>
          <w:sz w:val="20"/>
          <w:szCs w:val="20"/>
          <w:spacing w:val="9"/>
        </w:rPr>
        <w:t>规制，例如司法实践中常</w:t>
      </w:r>
      <w:r>
        <w:rPr>
          <w:rFonts w:ascii="SimSun" w:hAnsi="SimSun" w:eastAsia="SimSun" w:cs="SimSun"/>
          <w:sz w:val="20"/>
          <w:szCs w:val="20"/>
        </w:rPr>
        <w:t xml:space="preserve">  </w:t>
      </w:r>
      <w:r>
        <w:rPr>
          <w:rFonts w:ascii="SimSun" w:hAnsi="SimSun" w:eastAsia="SimSun" w:cs="SimSun"/>
          <w:sz w:val="20"/>
          <w:szCs w:val="20"/>
          <w:spacing w:val="10"/>
        </w:rPr>
        <w:t>采用的商业秘密条款和不正当竞争法一般条款；</w:t>
      </w:r>
      <w:r>
        <w:rPr>
          <w:rFonts w:ascii="SimSun" w:hAnsi="SimSun" w:eastAsia="SimSun" w:cs="SimSun"/>
          <w:sz w:val="20"/>
          <w:szCs w:val="20"/>
          <w:spacing w:val="9"/>
        </w:rPr>
        <w:t>另一方面需要优化不正当竞争</w:t>
      </w:r>
      <w:r>
        <w:rPr>
          <w:rFonts w:ascii="SimSun" w:hAnsi="SimSun" w:eastAsia="SimSun" w:cs="SimSun"/>
          <w:sz w:val="20"/>
          <w:szCs w:val="20"/>
        </w:rPr>
        <w:t xml:space="preserve">  </w:t>
      </w:r>
      <w:r>
        <w:rPr>
          <w:rFonts w:ascii="SimSun" w:hAnsi="SimSun" w:eastAsia="SimSun" w:cs="SimSun"/>
          <w:sz w:val="20"/>
          <w:szCs w:val="20"/>
          <w:spacing w:val="10"/>
        </w:rPr>
        <w:t>法的规制路径以适应数字经济背景下的数据竞争。其</w:t>
      </w:r>
      <w:r>
        <w:rPr>
          <w:rFonts w:ascii="SimSun" w:hAnsi="SimSun" w:eastAsia="SimSun" w:cs="SimSun"/>
          <w:sz w:val="20"/>
          <w:szCs w:val="20"/>
          <w:spacing w:val="9"/>
        </w:rPr>
        <w:t>次，需要合理界定和规制 </w:t>
      </w:r>
      <w:r>
        <w:rPr>
          <w:rFonts w:ascii="SimSun" w:hAnsi="SimSun" w:eastAsia="SimSun" w:cs="SimSun"/>
          <w:sz w:val="20"/>
          <w:szCs w:val="20"/>
          <w:spacing w:val="10"/>
        </w:rPr>
        <w:t>数据垄断行为，打破数据壁垒，保障数据自由</w:t>
      </w:r>
      <w:r>
        <w:rPr>
          <w:rFonts w:ascii="SimSun" w:hAnsi="SimSun" w:eastAsia="SimSun" w:cs="SimSun"/>
          <w:sz w:val="20"/>
          <w:szCs w:val="20"/>
          <w:spacing w:val="9"/>
        </w:rPr>
        <w:t>流通。合理的数据专享行为和通</w:t>
      </w:r>
      <w:r>
        <w:rPr>
          <w:rFonts w:ascii="SimSun" w:hAnsi="SimSun" w:eastAsia="SimSun" w:cs="SimSun"/>
          <w:sz w:val="20"/>
          <w:szCs w:val="20"/>
        </w:rPr>
        <w:t xml:space="preserve">  </w:t>
      </w:r>
      <w:r>
        <w:rPr>
          <w:rFonts w:ascii="SimSun" w:hAnsi="SimSun" w:eastAsia="SimSun" w:cs="SimSun"/>
          <w:sz w:val="20"/>
          <w:szCs w:val="20"/>
          <w:spacing w:val="10"/>
        </w:rPr>
        <w:t>过改善经营获得的市场支配地位应当被允许，但以</w:t>
      </w:r>
      <w:r>
        <w:rPr>
          <w:rFonts w:ascii="SimSun" w:hAnsi="SimSun" w:eastAsia="SimSun" w:cs="SimSun"/>
          <w:sz w:val="20"/>
          <w:szCs w:val="20"/>
          <w:spacing w:val="9"/>
        </w:rPr>
        <w:t>签订垄断协议、排除限制竞</w:t>
      </w:r>
      <w:r>
        <w:rPr>
          <w:rFonts w:ascii="SimSun" w:hAnsi="SimSun" w:eastAsia="SimSun" w:cs="SimSun"/>
          <w:sz w:val="20"/>
          <w:szCs w:val="20"/>
        </w:rPr>
        <w:t xml:space="preserve">  </w:t>
      </w:r>
      <w:r>
        <w:rPr>
          <w:rFonts w:ascii="SimSun" w:hAnsi="SimSun" w:eastAsia="SimSun" w:cs="SimSun"/>
          <w:sz w:val="20"/>
          <w:szCs w:val="20"/>
          <w:spacing w:val="12"/>
        </w:rPr>
        <w:t>争方式获得或维持数据市场支配地位，以数据专享为由排除、限制市场竞争、</w:t>
      </w:r>
      <w:r>
        <w:rPr>
          <w:rFonts w:ascii="SimSun" w:hAnsi="SimSun" w:eastAsia="SimSun" w:cs="SimSun"/>
          <w:sz w:val="20"/>
          <w:szCs w:val="20"/>
          <w:spacing w:val="10"/>
        </w:rPr>
        <w:t xml:space="preserve"> </w:t>
      </w:r>
      <w:r>
        <w:rPr>
          <w:rFonts w:ascii="SimSun" w:hAnsi="SimSun" w:eastAsia="SimSun" w:cs="SimSun"/>
          <w:sz w:val="20"/>
          <w:szCs w:val="20"/>
          <w:spacing w:val="10"/>
        </w:rPr>
        <w:t>影响数据流通利用的，则应当被视为数据垄断</w:t>
      </w:r>
      <w:r>
        <w:rPr>
          <w:rFonts w:ascii="SimSun" w:hAnsi="SimSun" w:eastAsia="SimSun" w:cs="SimSun"/>
          <w:sz w:val="20"/>
          <w:szCs w:val="20"/>
          <w:spacing w:val="9"/>
        </w:rPr>
        <w:t>行为而予以规制③。需要综合考</w:t>
      </w:r>
      <w:r>
        <w:rPr>
          <w:rFonts w:ascii="SimSun" w:hAnsi="SimSun" w:eastAsia="SimSun" w:cs="SimSun"/>
          <w:sz w:val="20"/>
          <w:szCs w:val="20"/>
        </w:rPr>
        <w:t xml:space="preserve">  </w:t>
      </w:r>
      <w:r>
        <w:rPr>
          <w:rFonts w:ascii="SimSun" w:hAnsi="SimSun" w:eastAsia="SimSun" w:cs="SimSun"/>
          <w:sz w:val="20"/>
          <w:szCs w:val="20"/>
          <w:spacing w:val="10"/>
        </w:rPr>
        <w:t>虑数据经营者的市场支配地位和数据专享行为对</w:t>
      </w:r>
      <w:r>
        <w:rPr>
          <w:rFonts w:ascii="SimSun" w:hAnsi="SimSun" w:eastAsia="SimSun" w:cs="SimSun"/>
          <w:sz w:val="20"/>
          <w:szCs w:val="20"/>
          <w:spacing w:val="9"/>
        </w:rPr>
        <w:t>数据竞争、产业创新和数据流</w:t>
      </w:r>
      <w:r>
        <w:rPr>
          <w:rFonts w:ascii="SimSun" w:hAnsi="SimSun" w:eastAsia="SimSun" w:cs="SimSun"/>
          <w:sz w:val="20"/>
          <w:szCs w:val="20"/>
        </w:rPr>
        <w:t xml:space="preserve">  </w:t>
      </w:r>
      <w:r>
        <w:rPr>
          <w:rFonts w:ascii="SimSun" w:hAnsi="SimSun" w:eastAsia="SimSun" w:cs="SimSun"/>
          <w:sz w:val="20"/>
          <w:szCs w:val="20"/>
          <w:spacing w:val="13"/>
        </w:rPr>
        <w:t>通可能产生的负面影响④,平衡数据专享和</w:t>
      </w:r>
      <w:r>
        <w:rPr>
          <w:rFonts w:ascii="SimSun" w:hAnsi="SimSun" w:eastAsia="SimSun" w:cs="SimSun"/>
          <w:sz w:val="20"/>
          <w:szCs w:val="20"/>
          <w:spacing w:val="12"/>
        </w:rPr>
        <w:t>数据流通之间的关系，平衡数据经</w:t>
      </w:r>
      <w:r>
        <w:rPr>
          <w:rFonts w:ascii="SimSun" w:hAnsi="SimSun" w:eastAsia="SimSun" w:cs="SimSun"/>
          <w:sz w:val="20"/>
          <w:szCs w:val="20"/>
        </w:rPr>
        <w:t xml:space="preserve">  </w:t>
      </w:r>
      <w:r>
        <w:rPr>
          <w:rFonts w:ascii="SimSun" w:hAnsi="SimSun" w:eastAsia="SimSun" w:cs="SimSun"/>
          <w:sz w:val="20"/>
          <w:szCs w:val="20"/>
          <w:spacing w:val="10"/>
        </w:rPr>
        <w:t>营者利益和社会公共利益之间的关系，对于确有</w:t>
      </w:r>
      <w:r>
        <w:rPr>
          <w:rFonts w:ascii="SimSun" w:hAnsi="SimSun" w:eastAsia="SimSun" w:cs="SimSun"/>
          <w:sz w:val="20"/>
          <w:szCs w:val="20"/>
          <w:spacing w:val="9"/>
        </w:rPr>
        <w:t>产生负面影响效果的数据垄断</w:t>
      </w:r>
      <w:r>
        <w:rPr>
          <w:rFonts w:ascii="SimSun" w:hAnsi="SimSun" w:eastAsia="SimSun" w:cs="SimSun"/>
          <w:sz w:val="20"/>
          <w:szCs w:val="20"/>
        </w:rPr>
        <w:t xml:space="preserve">  </w:t>
      </w:r>
      <w:r>
        <w:rPr>
          <w:rFonts w:ascii="SimSun" w:hAnsi="SimSun" w:eastAsia="SimSun" w:cs="SimSun"/>
          <w:sz w:val="20"/>
          <w:szCs w:val="20"/>
          <w:spacing w:val="10"/>
        </w:rPr>
        <w:t>行为采取强制措施，维护良好的数据竞争秩序和</w:t>
      </w:r>
      <w:r>
        <w:rPr>
          <w:rFonts w:ascii="SimSun" w:hAnsi="SimSun" w:eastAsia="SimSun" w:cs="SimSun"/>
          <w:sz w:val="20"/>
          <w:szCs w:val="20"/>
          <w:spacing w:val="9"/>
        </w:rPr>
        <w:t>平等的数据经营权利，保障数</w:t>
      </w:r>
      <w:r>
        <w:rPr>
          <w:rFonts w:ascii="SimSun" w:hAnsi="SimSun" w:eastAsia="SimSun" w:cs="SimSun"/>
          <w:sz w:val="20"/>
          <w:szCs w:val="20"/>
        </w:rPr>
        <w:t xml:space="preserve">  </w:t>
      </w:r>
      <w:r>
        <w:rPr>
          <w:rFonts w:ascii="SimSun" w:hAnsi="SimSun" w:eastAsia="SimSun" w:cs="SimSun"/>
          <w:sz w:val="20"/>
          <w:szCs w:val="20"/>
          <w:spacing w:val="5"/>
        </w:rPr>
        <w:t>据资源的流通利用。</w:t>
      </w:r>
    </w:p>
    <w:p>
      <w:pPr>
        <w:pStyle w:val="BodyText"/>
        <w:spacing w:line="355" w:lineRule="auto"/>
        <w:rPr/>
      </w:pPr>
      <w:r/>
    </w:p>
    <w:p>
      <w:pPr>
        <w:pStyle w:val="BodyText"/>
        <w:spacing w:line="355" w:lineRule="auto"/>
        <w:rPr/>
      </w:pPr>
      <w:r/>
    </w:p>
    <w:p>
      <w:pPr>
        <w:ind w:left="10" w:right="406" w:firstLine="349"/>
        <w:spacing w:before="66" w:line="246" w:lineRule="auto"/>
        <w:rPr>
          <w:rFonts w:ascii="SimSun" w:hAnsi="SimSun" w:eastAsia="SimSun" w:cs="SimSun"/>
          <w:sz w:val="20"/>
          <w:szCs w:val="20"/>
        </w:rPr>
      </w:pPr>
      <w:r>
        <w:rPr>
          <w:rFonts w:ascii="SimSun" w:hAnsi="SimSun" w:eastAsia="SimSun" w:cs="SimSun"/>
          <w:sz w:val="20"/>
          <w:szCs w:val="20"/>
          <w:spacing w:val="-7"/>
        </w:rPr>
        <w:t>①  </w:t>
      </w:r>
      <w:r>
        <w:rPr>
          <w:rFonts w:ascii="Times New Roman" w:hAnsi="Times New Roman" w:eastAsia="Times New Roman" w:cs="Times New Roman"/>
          <w:sz w:val="20"/>
          <w:szCs w:val="20"/>
          <w:spacing w:val="-7"/>
        </w:rPr>
        <w:t>OECD,Big Data:Bringing Competition Policy to the Digital Era—Background Not</w:t>
      </w:r>
      <w:r>
        <w:rPr>
          <w:rFonts w:ascii="Times New Roman" w:hAnsi="Times New Roman" w:eastAsia="Times New Roman" w:cs="Times New Roman"/>
          <w:sz w:val="20"/>
          <w:szCs w:val="20"/>
          <w:spacing w:val="-8"/>
        </w:rPr>
        <w:t>e by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Secretariat(November 2016),</w:t>
      </w:r>
      <w:hyperlink w:history="true" r:id="rId385">
        <w:r>
          <w:rPr>
            <w:rFonts w:ascii="Times New Roman" w:hAnsi="Times New Roman" w:eastAsia="Times New Roman" w:cs="Times New Roman"/>
            <w:sz w:val="20"/>
            <w:szCs w:val="20"/>
          </w:rPr>
          <w:t>https://one.oecd.org/document</w:t>
        </w:r>
        <w:r>
          <w:rPr>
            <w:rFonts w:ascii="Times New Roman" w:hAnsi="Times New Roman" w:eastAsia="Times New Roman" w:cs="Times New Roman"/>
            <w:sz w:val="20"/>
            <w:szCs w:val="20"/>
            <w:spacing w:val="-1"/>
          </w:rPr>
          <w:t>/DAF/COMP</w:t>
        </w:r>
      </w:hyperlink>
      <w:r>
        <w:rPr>
          <w:rFonts w:ascii="Times New Roman" w:hAnsi="Times New Roman" w:eastAsia="Times New Roman" w:cs="Times New Roman"/>
          <w:sz w:val="20"/>
          <w:szCs w:val="20"/>
          <w:spacing w:val="-1"/>
        </w:rPr>
        <w:t>(2016)14/en/</w:t>
      </w:r>
      <w:r>
        <w:rPr>
          <w:rFonts w:ascii="Times New Roman" w:hAnsi="Times New Roman" w:eastAsia="Times New Roman" w:cs="Times New Roman"/>
          <w:sz w:val="20"/>
          <w:szCs w:val="20"/>
        </w:rPr>
        <w:t xml:space="preserve"> </w:t>
      </w:r>
      <w:r>
        <w:rPr>
          <w:rFonts w:ascii="SimSun" w:hAnsi="SimSun" w:eastAsia="SimSun" w:cs="SimSun"/>
          <w:sz w:val="20"/>
          <w:szCs w:val="20"/>
          <w:spacing w:val="-14"/>
        </w:rPr>
        <w:t>pdf,2020-12-20.</w:t>
      </w:r>
    </w:p>
    <w:p>
      <w:pPr>
        <w:ind w:left="10" w:right="309" w:firstLine="349"/>
        <w:spacing w:before="40" w:line="231" w:lineRule="auto"/>
        <w:rPr>
          <w:rFonts w:ascii="SimSun" w:hAnsi="SimSun" w:eastAsia="SimSun" w:cs="SimSun"/>
          <w:sz w:val="20"/>
          <w:szCs w:val="20"/>
        </w:rPr>
      </w:pPr>
      <w:r>
        <w:rPr>
          <w:rFonts w:ascii="SimSun" w:hAnsi="SimSun" w:eastAsia="SimSun" w:cs="SimSun"/>
          <w:sz w:val="20"/>
          <w:szCs w:val="20"/>
          <w:spacing w:val="-20"/>
        </w:rPr>
        <w:t>②  参见殷继国：《大数据市场反垄断规制的理论逻辑与基本路径》,载《政治与法律》</w:t>
      </w:r>
      <w:r>
        <w:rPr>
          <w:rFonts w:ascii="SimSun" w:hAnsi="SimSun" w:eastAsia="SimSun" w:cs="SimSun"/>
          <w:sz w:val="20"/>
          <w:szCs w:val="20"/>
          <w:spacing w:val="8"/>
        </w:rPr>
        <w:t xml:space="preserve"> </w:t>
      </w:r>
      <w:r>
        <w:rPr>
          <w:rFonts w:ascii="SimSun" w:hAnsi="SimSun" w:eastAsia="SimSun" w:cs="SimSun"/>
          <w:sz w:val="20"/>
          <w:szCs w:val="20"/>
          <w:spacing w:val="-6"/>
        </w:rPr>
        <w:t>2019年第10期。</w:t>
      </w:r>
    </w:p>
    <w:p>
      <w:pPr>
        <w:ind w:left="10" w:right="349" w:firstLine="349"/>
        <w:spacing w:before="39" w:line="231" w:lineRule="auto"/>
        <w:rPr>
          <w:rFonts w:ascii="SimSun" w:hAnsi="SimSun" w:eastAsia="SimSun" w:cs="SimSun"/>
          <w:sz w:val="20"/>
          <w:szCs w:val="20"/>
        </w:rPr>
      </w:pPr>
      <w:r>
        <w:rPr>
          <w:rFonts w:ascii="SimSun" w:hAnsi="SimSun" w:eastAsia="SimSun" w:cs="SimSun"/>
          <w:sz w:val="20"/>
          <w:szCs w:val="20"/>
          <w:spacing w:val="-21"/>
        </w:rPr>
        <w:t>③</w:t>
      </w:r>
      <w:r>
        <w:rPr>
          <w:rFonts w:ascii="SimSun" w:hAnsi="SimSun" w:eastAsia="SimSun" w:cs="SimSun"/>
          <w:sz w:val="20"/>
          <w:szCs w:val="20"/>
          <w:spacing w:val="67"/>
        </w:rPr>
        <w:t xml:space="preserve"> </w:t>
      </w:r>
      <w:r>
        <w:rPr>
          <w:rFonts w:ascii="SimSun" w:hAnsi="SimSun" w:eastAsia="SimSun" w:cs="SimSun"/>
          <w:sz w:val="20"/>
          <w:szCs w:val="20"/>
          <w:spacing w:val="-21"/>
        </w:rPr>
        <w:t>参见殷继国：《大数据市场反垄断规制的理论逻辑与基本路径》,载《政治与法律》</w:t>
      </w:r>
      <w:r>
        <w:rPr>
          <w:rFonts w:ascii="SimSun" w:hAnsi="SimSun" w:eastAsia="SimSun" w:cs="SimSun"/>
          <w:sz w:val="20"/>
          <w:szCs w:val="20"/>
        </w:rPr>
        <w:t xml:space="preserve"> </w:t>
      </w:r>
      <w:r>
        <w:rPr>
          <w:rFonts w:ascii="SimSun" w:hAnsi="SimSun" w:eastAsia="SimSun" w:cs="SimSun"/>
          <w:sz w:val="20"/>
          <w:szCs w:val="20"/>
          <w:spacing w:val="-4"/>
        </w:rPr>
        <w:t>2019年第10期。</w:t>
      </w:r>
    </w:p>
    <w:p>
      <w:pPr>
        <w:ind w:left="359"/>
        <w:spacing w:before="40" w:line="216" w:lineRule="auto"/>
        <w:rPr>
          <w:rFonts w:ascii="SimSun" w:hAnsi="SimSun" w:eastAsia="SimSun" w:cs="SimSun"/>
          <w:sz w:val="20"/>
          <w:szCs w:val="20"/>
        </w:rPr>
      </w:pPr>
      <w:r>
        <w:rPr>
          <w:rFonts w:ascii="SimSun" w:hAnsi="SimSun" w:eastAsia="SimSun" w:cs="SimSun"/>
          <w:sz w:val="20"/>
          <w:szCs w:val="20"/>
          <w:spacing w:val="-21"/>
        </w:rPr>
        <w:t>④</w:t>
      </w:r>
      <w:r>
        <w:rPr>
          <w:rFonts w:ascii="SimSun" w:hAnsi="SimSun" w:eastAsia="SimSun" w:cs="SimSun"/>
          <w:sz w:val="20"/>
          <w:szCs w:val="20"/>
          <w:spacing w:val="47"/>
        </w:rPr>
        <w:t xml:space="preserve"> </w:t>
      </w:r>
      <w:r>
        <w:rPr>
          <w:rFonts w:ascii="SimSun" w:hAnsi="SimSun" w:eastAsia="SimSun" w:cs="SimSun"/>
          <w:sz w:val="20"/>
          <w:szCs w:val="20"/>
          <w:spacing w:val="-21"/>
        </w:rPr>
        <w:t>参见杨东：《论反垄断法的重构：应对数字经济的挑战》,载《中国法学》202</w:t>
      </w:r>
      <w:r>
        <w:rPr>
          <w:rFonts w:ascii="SimSun" w:hAnsi="SimSun" w:eastAsia="SimSun" w:cs="SimSun"/>
          <w:sz w:val="20"/>
          <w:szCs w:val="20"/>
          <w:spacing w:val="-22"/>
        </w:rPr>
        <w:t>0年第</w:t>
      </w:r>
    </w:p>
    <w:p>
      <w:pPr>
        <w:spacing w:line="216" w:lineRule="auto"/>
        <w:sectPr>
          <w:footerReference w:type="default" r:id="rId382"/>
          <w:pgSz w:w="8490" w:h="13140"/>
          <w:pgMar w:top="400" w:right="310" w:bottom="1460" w:left="599" w:header="0" w:footer="1198" w:gutter="0"/>
        </w:sectPr>
        <w:rPr>
          <w:rFonts w:ascii="SimSun" w:hAnsi="SimSun" w:eastAsia="SimSun" w:cs="SimSun"/>
          <w:sz w:val="20"/>
          <w:szCs w:val="20"/>
        </w:rPr>
      </w:pPr>
    </w:p>
    <w:p>
      <w:pPr>
        <w:ind w:left="419"/>
        <w:spacing w:before="249"/>
        <w:rPr>
          <w:rFonts w:ascii="SimHei" w:hAnsi="SimHei" w:eastAsia="SimHei" w:cs="SimHei"/>
          <w:sz w:val="19"/>
          <w:szCs w:val="19"/>
        </w:rPr>
      </w:pPr>
      <w:r>
        <w:pict>
          <v:shape id="_x0000_s464" style="position:absolute;margin-left:-1pt;margin-top:16.341pt;mso-position-vertical-relative:text;mso-position-horizontal-relative:text;width:15.8pt;height:8.6pt;z-index:252507136;"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266</w:t>
                  </w:r>
                </w:p>
              </w:txbxContent>
            </v:textbox>
          </v:shape>
        </w:pict>
      </w:r>
      <w:r>
        <w:rPr>
          <w:rFonts w:ascii="SimHei" w:hAnsi="SimHei" w:eastAsia="SimHei" w:cs="SimHei"/>
          <w:sz w:val="19"/>
          <w:szCs w:val="19"/>
          <w:position w:val="-4"/>
        </w:rPr>
        <w:drawing>
          <wp:inline distT="0" distB="0" distL="0" distR="0">
            <wp:extent cx="6361" cy="273094"/>
            <wp:effectExtent l="0" t="0" r="0" b="0"/>
            <wp:docPr id="720" name="IM 720"/>
            <wp:cNvGraphicFramePr/>
            <a:graphic>
              <a:graphicData uri="http://schemas.openxmlformats.org/drawingml/2006/picture">
                <pic:pic>
                  <pic:nvPicPr>
                    <pic:cNvPr id="720" name="IM 720"/>
                    <pic:cNvPicPr/>
                  </pic:nvPicPr>
                  <pic:blipFill>
                    <a:blip r:embed="rId386"/>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0"/>
        </w:rPr>
        <w:t xml:space="preserve"> </w:t>
      </w:r>
      <w:r>
        <w:rPr>
          <w:rFonts w:ascii="SimHei" w:hAnsi="SimHei" w:eastAsia="SimHei" w:cs="SimHei"/>
          <w:sz w:val="19"/>
          <w:szCs w:val="19"/>
          <w:spacing w:val="-18"/>
          <w:w w:val="96"/>
        </w:rPr>
        <w:t>第六章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数据要素市场化配置的法律保障机制研究</w:t>
      </w:r>
    </w:p>
    <w:p>
      <w:pPr>
        <w:pStyle w:val="BodyText"/>
        <w:spacing w:line="242" w:lineRule="auto"/>
        <w:rPr/>
      </w:pPr>
      <w:r/>
    </w:p>
    <w:p>
      <w:pPr>
        <w:pStyle w:val="BodyText"/>
        <w:spacing w:line="243" w:lineRule="auto"/>
        <w:rPr/>
      </w:pPr>
      <w:r/>
    </w:p>
    <w:p>
      <w:pPr>
        <w:ind w:left="863"/>
        <w:spacing w:before="81" w:line="221" w:lineRule="auto"/>
        <w:rPr>
          <w:rFonts w:ascii="SimHei" w:hAnsi="SimHei" w:eastAsia="SimHei" w:cs="SimHei"/>
          <w:sz w:val="25"/>
          <w:szCs w:val="25"/>
        </w:rPr>
      </w:pPr>
      <w:r>
        <w:rPr>
          <w:rFonts w:ascii="SimHei" w:hAnsi="SimHei" w:eastAsia="SimHei" w:cs="SimHei"/>
          <w:sz w:val="25"/>
          <w:szCs w:val="25"/>
          <w:b/>
          <w:bCs/>
          <w:spacing w:val="-12"/>
        </w:rPr>
        <w:t>(三)数据资源整合与数据标准化</w:t>
      </w:r>
    </w:p>
    <w:p>
      <w:pPr>
        <w:ind w:left="420" w:right="76" w:firstLine="439"/>
        <w:spacing w:before="201" w:line="295" w:lineRule="auto"/>
        <w:jc w:val="both"/>
        <w:rPr>
          <w:rFonts w:ascii="SimSun" w:hAnsi="SimSun" w:eastAsia="SimSun" w:cs="SimSun"/>
          <w:sz w:val="22"/>
          <w:szCs w:val="22"/>
        </w:rPr>
      </w:pPr>
      <w:r>
        <w:rPr>
          <w:rFonts w:ascii="SimSun" w:hAnsi="SimSun" w:eastAsia="SimSun" w:cs="SimSun"/>
          <w:sz w:val="22"/>
          <w:szCs w:val="22"/>
          <w:spacing w:val="-10"/>
        </w:rPr>
        <w:t>要维持数据要素市场的持续运行和数据的有效流通利用，基本的条件是市 </w:t>
      </w:r>
      <w:r>
        <w:rPr>
          <w:rFonts w:ascii="SimSun" w:hAnsi="SimSun" w:eastAsia="SimSun" w:cs="SimSun"/>
          <w:sz w:val="22"/>
          <w:szCs w:val="22"/>
          <w:spacing w:val="-10"/>
        </w:rPr>
        <w:t>场上需要充足的数据资源，种类丰富、数量充足的数据资源能够吸引数据</w:t>
      </w:r>
      <w:r>
        <w:rPr>
          <w:rFonts w:ascii="SimSun" w:hAnsi="SimSun" w:eastAsia="SimSun" w:cs="SimSun"/>
          <w:sz w:val="22"/>
          <w:szCs w:val="22"/>
          <w:spacing w:val="-11"/>
        </w:rPr>
        <w:t>需求</w:t>
      </w:r>
      <w:r>
        <w:rPr>
          <w:rFonts w:ascii="SimSun" w:hAnsi="SimSun" w:eastAsia="SimSun" w:cs="SimSun"/>
          <w:sz w:val="22"/>
          <w:szCs w:val="22"/>
        </w:rPr>
        <w:t xml:space="preserve">  </w:t>
      </w:r>
      <w:r>
        <w:rPr>
          <w:rFonts w:ascii="SimSun" w:hAnsi="SimSun" w:eastAsia="SimSun" w:cs="SimSun"/>
          <w:sz w:val="19"/>
          <w:szCs w:val="19"/>
          <w:spacing w:val="20"/>
        </w:rPr>
        <w:t>方的参与，数据需求方的参与增加了市场中数据提供方的交易机会，进</w:t>
      </w:r>
      <w:r>
        <w:rPr>
          <w:rFonts w:ascii="SimSun" w:hAnsi="SimSun" w:eastAsia="SimSun" w:cs="SimSun"/>
          <w:sz w:val="19"/>
          <w:szCs w:val="19"/>
          <w:spacing w:val="19"/>
        </w:rPr>
        <w:t>而又吸</w:t>
      </w:r>
      <w:r>
        <w:rPr>
          <w:rFonts w:ascii="SimSun" w:hAnsi="SimSun" w:eastAsia="SimSun" w:cs="SimSun"/>
          <w:sz w:val="19"/>
          <w:szCs w:val="19"/>
        </w:rPr>
        <w:t xml:space="preserve">  </w:t>
      </w:r>
      <w:r>
        <w:rPr>
          <w:rFonts w:ascii="SimSun" w:hAnsi="SimSun" w:eastAsia="SimSun" w:cs="SimSun"/>
          <w:sz w:val="19"/>
          <w:szCs w:val="19"/>
          <w:spacing w:val="22"/>
        </w:rPr>
        <w:t>引更多的数据提供方参与到市场中，由此形成数据要素市场发展的良性循环。</w:t>
      </w:r>
      <w:r>
        <w:rPr>
          <w:rFonts w:ascii="SimSun" w:hAnsi="SimSun" w:eastAsia="SimSun" w:cs="SimSun"/>
          <w:sz w:val="19"/>
          <w:szCs w:val="19"/>
          <w:spacing w:val="15"/>
        </w:rPr>
        <w:t xml:space="preserve"> </w:t>
      </w:r>
      <w:r>
        <w:rPr>
          <w:rFonts w:ascii="SimSun" w:hAnsi="SimSun" w:eastAsia="SimSun" w:cs="SimSun"/>
          <w:sz w:val="22"/>
          <w:szCs w:val="22"/>
          <w:spacing w:val="-7"/>
        </w:rPr>
        <w:t>此外，标准化的数据有利于规范数据的内容和形式，便于数据的储存</w:t>
      </w:r>
      <w:r>
        <w:rPr>
          <w:rFonts w:ascii="SimSun" w:hAnsi="SimSun" w:eastAsia="SimSun" w:cs="SimSun"/>
          <w:sz w:val="22"/>
          <w:szCs w:val="22"/>
          <w:spacing w:val="-8"/>
        </w:rPr>
        <w:t>、传输、</w:t>
      </w:r>
      <w:r>
        <w:rPr>
          <w:rFonts w:ascii="SimSun" w:hAnsi="SimSun" w:eastAsia="SimSun" w:cs="SimSun"/>
          <w:sz w:val="22"/>
          <w:szCs w:val="22"/>
        </w:rPr>
        <w:t xml:space="preserve"> </w:t>
      </w:r>
      <w:r>
        <w:rPr>
          <w:rFonts w:ascii="SimSun" w:hAnsi="SimSun" w:eastAsia="SimSun" w:cs="SimSun"/>
          <w:sz w:val="22"/>
          <w:szCs w:val="22"/>
          <w:spacing w:val="-10"/>
        </w:rPr>
        <w:t>查询、运算和处理，提高数据流通利用的效率。因此需要对数据资源进行</w:t>
      </w:r>
      <w:r>
        <w:rPr>
          <w:rFonts w:ascii="SimSun" w:hAnsi="SimSun" w:eastAsia="SimSun" w:cs="SimSun"/>
          <w:sz w:val="22"/>
          <w:szCs w:val="22"/>
          <w:spacing w:val="-11"/>
        </w:rPr>
        <w:t>整合</w:t>
      </w:r>
      <w:r>
        <w:rPr>
          <w:rFonts w:ascii="SimSun" w:hAnsi="SimSun" w:eastAsia="SimSun" w:cs="SimSun"/>
          <w:sz w:val="22"/>
          <w:szCs w:val="22"/>
        </w:rPr>
        <w:t xml:space="preserve">  </w:t>
      </w:r>
      <w:r>
        <w:rPr>
          <w:rFonts w:ascii="SimSun" w:hAnsi="SimSun" w:eastAsia="SimSun" w:cs="SimSun"/>
          <w:sz w:val="22"/>
          <w:szCs w:val="22"/>
          <w:spacing w:val="-11"/>
        </w:rPr>
        <w:t>和标准化，丰富可流通利用的数据资源，提高数据流通利用的效率。</w:t>
      </w:r>
    </w:p>
    <w:p>
      <w:pPr>
        <w:ind w:left="863"/>
        <w:spacing w:before="103" w:line="221" w:lineRule="auto"/>
        <w:outlineLvl w:val="1"/>
        <w:rPr>
          <w:rFonts w:ascii="SimHei" w:hAnsi="SimHei" w:eastAsia="SimHei" w:cs="SimHei"/>
          <w:sz w:val="22"/>
          <w:szCs w:val="22"/>
        </w:rPr>
      </w:pPr>
      <w:r>
        <w:rPr>
          <w:rFonts w:ascii="SimHei" w:hAnsi="SimHei" w:eastAsia="SimHei" w:cs="SimHei"/>
          <w:sz w:val="22"/>
          <w:szCs w:val="22"/>
          <w:b/>
          <w:bCs/>
          <w:spacing w:val="-8"/>
        </w:rPr>
        <w:t>1.数据资源整合</w:t>
      </w:r>
    </w:p>
    <w:p>
      <w:pPr>
        <w:ind w:left="420" w:firstLine="439"/>
        <w:spacing w:before="90" w:line="340" w:lineRule="auto"/>
        <w:jc w:val="both"/>
        <w:rPr>
          <w:rFonts w:ascii="SimSun" w:hAnsi="SimSun" w:eastAsia="SimSun" w:cs="SimSun"/>
          <w:sz w:val="19"/>
          <w:szCs w:val="19"/>
        </w:rPr>
      </w:pPr>
      <w:r>
        <w:rPr>
          <w:rFonts w:ascii="SimSun" w:hAnsi="SimSun" w:eastAsia="SimSun" w:cs="SimSun"/>
          <w:sz w:val="19"/>
          <w:szCs w:val="19"/>
          <w:spacing w:val="18"/>
        </w:rPr>
        <w:t>在对数据资源进行整合前，首先需要明确数据资源的来源。目前立法上对  </w:t>
      </w:r>
      <w:r>
        <w:rPr>
          <w:rFonts w:ascii="SimSun" w:hAnsi="SimSun" w:eastAsia="SimSun" w:cs="SimSun"/>
          <w:sz w:val="19"/>
          <w:szCs w:val="19"/>
          <w:spacing w:val="18"/>
        </w:rPr>
        <w:t>于数据来源的分类和不同类别数据的内涵还未形成统一</w:t>
      </w:r>
      <w:r>
        <w:rPr>
          <w:rFonts w:ascii="SimSun" w:hAnsi="SimSun" w:eastAsia="SimSun" w:cs="SimSun"/>
          <w:sz w:val="19"/>
          <w:szCs w:val="19"/>
          <w:spacing w:val="-51"/>
        </w:rPr>
        <w:t xml:space="preserve"> </w:t>
      </w:r>
      <w:r>
        <w:rPr>
          <w:rFonts w:ascii="SimSun" w:hAnsi="SimSun" w:eastAsia="SimSun" w:cs="SimSun"/>
          <w:sz w:val="19"/>
          <w:szCs w:val="19"/>
          <w:spacing w:val="18"/>
        </w:rPr>
        <w:t>的界定，不</w:t>
      </w:r>
      <w:r>
        <w:rPr>
          <w:rFonts w:ascii="SimSun" w:hAnsi="SimSun" w:eastAsia="SimSun" w:cs="SimSun"/>
          <w:sz w:val="19"/>
          <w:szCs w:val="19"/>
          <w:spacing w:val="17"/>
        </w:rPr>
        <w:t>同法律文件  </w:t>
      </w:r>
      <w:r>
        <w:rPr>
          <w:rFonts w:ascii="SimSun" w:hAnsi="SimSun" w:eastAsia="SimSun" w:cs="SimSun"/>
          <w:sz w:val="19"/>
          <w:szCs w:val="19"/>
          <w:spacing w:val="19"/>
        </w:rPr>
        <w:t>存在不同的分类和表述，从中央和地方的政策文件和法规规范来看，对数据来  </w:t>
      </w:r>
      <w:r>
        <w:rPr>
          <w:rFonts w:ascii="SimSun" w:hAnsi="SimSun" w:eastAsia="SimSun" w:cs="SimSun"/>
          <w:sz w:val="19"/>
          <w:szCs w:val="19"/>
          <w:spacing w:val="22"/>
        </w:rPr>
        <w:t>源的分类主要有二分法①、三分法②和四分法③,具体</w:t>
      </w:r>
      <w:r>
        <w:rPr>
          <w:rFonts w:ascii="SimSun" w:hAnsi="SimSun" w:eastAsia="SimSun" w:cs="SimSun"/>
          <w:sz w:val="19"/>
          <w:szCs w:val="19"/>
          <w:spacing w:val="21"/>
        </w:rPr>
        <w:t>采用何种分类方式将直  </w:t>
      </w:r>
      <w:r>
        <w:rPr>
          <w:rFonts w:ascii="SimSun" w:hAnsi="SimSun" w:eastAsia="SimSun" w:cs="SimSun"/>
          <w:sz w:val="19"/>
          <w:szCs w:val="19"/>
          <w:spacing w:val="13"/>
        </w:rPr>
        <w:t>接影响数据资源整合的效果。“二分法”虽然在分类上整齐划一，但未体现出数  </w:t>
      </w:r>
      <w:r>
        <w:rPr>
          <w:rFonts w:ascii="SimSun" w:hAnsi="SimSun" w:eastAsia="SimSun" w:cs="SimSun"/>
          <w:sz w:val="19"/>
          <w:szCs w:val="19"/>
          <w:spacing w:val="13"/>
        </w:rPr>
        <w:t>据来源的特征，对实践的指导意义有限。“公共数据”“社会数据”“个人信息”</w:t>
      </w:r>
    </w:p>
    <w:p>
      <w:pPr>
        <w:ind w:left="420"/>
        <w:spacing w:before="1" w:line="218" w:lineRule="auto"/>
        <w:rPr>
          <w:rFonts w:ascii="SimSun" w:hAnsi="SimSun" w:eastAsia="SimSun" w:cs="SimSun"/>
          <w:sz w:val="19"/>
          <w:szCs w:val="19"/>
        </w:rPr>
      </w:pPr>
      <w:r>
        <w:rPr>
          <w:rFonts w:ascii="SimSun" w:hAnsi="SimSun" w:eastAsia="SimSun" w:cs="SimSun"/>
          <w:sz w:val="19"/>
          <w:szCs w:val="19"/>
          <w:spacing w:val="20"/>
        </w:rPr>
        <w:t>的三分法将具有明显区别的企业数据和社会团体数据混为一体，在分</w:t>
      </w:r>
      <w:r>
        <w:rPr>
          <w:rFonts w:ascii="SimSun" w:hAnsi="SimSun" w:eastAsia="SimSun" w:cs="SimSun"/>
          <w:sz w:val="19"/>
          <w:szCs w:val="19"/>
          <w:spacing w:val="19"/>
        </w:rPr>
        <w:t>类依据上</w:t>
      </w:r>
    </w:p>
    <w:p>
      <w:pPr>
        <w:pStyle w:val="BodyText"/>
        <w:spacing w:line="410" w:lineRule="auto"/>
        <w:rPr/>
      </w:pPr>
      <w:r/>
    </w:p>
    <w:p>
      <w:pPr>
        <w:ind w:left="420" w:right="91" w:firstLine="349"/>
        <w:spacing w:before="62" w:line="249" w:lineRule="auto"/>
        <w:jc w:val="both"/>
        <w:rPr>
          <w:rFonts w:ascii="SimSun" w:hAnsi="SimSun" w:eastAsia="SimSun" w:cs="SimSun"/>
          <w:sz w:val="19"/>
          <w:szCs w:val="19"/>
        </w:rPr>
      </w:pPr>
      <w:r>
        <w:rPr>
          <w:rFonts w:ascii="SimSun" w:hAnsi="SimSun" w:eastAsia="SimSun" w:cs="SimSun"/>
          <w:sz w:val="19"/>
          <w:szCs w:val="19"/>
          <w:spacing w:val="-8"/>
        </w:rPr>
        <w:t>①</w:t>
      </w:r>
      <w:r>
        <w:rPr>
          <w:rFonts w:ascii="SimSun" w:hAnsi="SimSun" w:eastAsia="SimSun" w:cs="SimSun"/>
          <w:sz w:val="19"/>
          <w:szCs w:val="19"/>
          <w:spacing w:val="53"/>
        </w:rPr>
        <w:t xml:space="preserve"> </w:t>
      </w:r>
      <w:r>
        <w:rPr>
          <w:rFonts w:ascii="SimSun" w:hAnsi="SimSun" w:eastAsia="SimSun" w:cs="SimSun"/>
          <w:sz w:val="19"/>
          <w:szCs w:val="19"/>
          <w:spacing w:val="-8"/>
        </w:rPr>
        <w:t>二分法，即“公共数据”“非公共数据”的二分，参见《浙江省数字经济条例(草</w:t>
      </w:r>
      <w:r>
        <w:rPr>
          <w:rFonts w:ascii="SimSun" w:hAnsi="SimSun" w:eastAsia="SimSun" w:cs="SimSun"/>
          <w:sz w:val="19"/>
          <w:szCs w:val="19"/>
        </w:rPr>
        <w:t xml:space="preserve">  </w:t>
      </w:r>
      <w:r>
        <w:rPr>
          <w:rFonts w:ascii="SimSun" w:hAnsi="SimSun" w:eastAsia="SimSun" w:cs="SimSun"/>
          <w:sz w:val="19"/>
          <w:szCs w:val="19"/>
          <w:spacing w:val="-13"/>
        </w:rPr>
        <w:t>案)》和《广东省数字经济促进条例(征求意见稿)》。两者无论</w:t>
      </w:r>
      <w:r>
        <w:rPr>
          <w:rFonts w:ascii="SimSun" w:hAnsi="SimSun" w:eastAsia="SimSun" w:cs="SimSun"/>
          <w:sz w:val="19"/>
          <w:szCs w:val="19"/>
          <w:spacing w:val="-14"/>
        </w:rPr>
        <w:t>是在数据的分类还是内涵的界</w:t>
      </w:r>
      <w:r>
        <w:rPr>
          <w:rFonts w:ascii="SimSun" w:hAnsi="SimSun" w:eastAsia="SimSun" w:cs="SimSun"/>
          <w:sz w:val="19"/>
          <w:szCs w:val="19"/>
        </w:rPr>
        <w:t xml:space="preserve">  </w:t>
      </w:r>
      <w:r>
        <w:rPr>
          <w:rFonts w:ascii="SimSun" w:hAnsi="SimSun" w:eastAsia="SimSun" w:cs="SimSun"/>
          <w:sz w:val="19"/>
          <w:szCs w:val="19"/>
          <w:spacing w:val="-15"/>
        </w:rPr>
        <w:t>定上都极为相似。其中《浙江省数字经济条例</w:t>
      </w:r>
      <w:r>
        <w:rPr>
          <w:rFonts w:ascii="SimSun" w:hAnsi="SimSun" w:eastAsia="SimSun" w:cs="SimSun"/>
          <w:sz w:val="19"/>
          <w:szCs w:val="19"/>
          <w:spacing w:val="-16"/>
        </w:rPr>
        <w:t>(草案)》将“公共数据”定义为，行政机关以及</w:t>
      </w:r>
      <w:r>
        <w:rPr>
          <w:rFonts w:ascii="SimSun" w:hAnsi="SimSun" w:eastAsia="SimSun" w:cs="SimSun"/>
          <w:sz w:val="19"/>
          <w:szCs w:val="19"/>
        </w:rPr>
        <w:t xml:space="preserve">  </w:t>
      </w:r>
      <w:r>
        <w:rPr>
          <w:rFonts w:ascii="SimSun" w:hAnsi="SimSun" w:eastAsia="SimSun" w:cs="SimSun"/>
          <w:sz w:val="19"/>
          <w:szCs w:val="19"/>
          <w:spacing w:val="-12"/>
        </w:rPr>
        <w:t>具有公共管理和服务职能的单位在依法履行职责、提供公共服务过程中获取的数据；将“非</w:t>
      </w:r>
      <w:r>
        <w:rPr>
          <w:rFonts w:ascii="SimSun" w:hAnsi="SimSun" w:eastAsia="SimSun" w:cs="SimSun"/>
          <w:sz w:val="19"/>
          <w:szCs w:val="19"/>
          <w:spacing w:val="8"/>
        </w:rPr>
        <w:t xml:space="preserve">  </w:t>
      </w:r>
      <w:r>
        <w:rPr>
          <w:rFonts w:ascii="SimSun" w:hAnsi="SimSun" w:eastAsia="SimSun" w:cs="SimSun"/>
          <w:sz w:val="19"/>
          <w:szCs w:val="19"/>
          <w:spacing w:val="-9"/>
        </w:rPr>
        <w:t>公共数据”定义为，公共管理和服务机构以外的企事</w:t>
      </w:r>
      <w:r>
        <w:rPr>
          <w:rFonts w:ascii="SimSun" w:hAnsi="SimSun" w:eastAsia="SimSun" w:cs="SimSun"/>
          <w:sz w:val="19"/>
          <w:szCs w:val="19"/>
          <w:spacing w:val="-10"/>
        </w:rPr>
        <w:t>业单位、其他组织和个人在日常生产、</w:t>
      </w:r>
      <w:r>
        <w:rPr>
          <w:rFonts w:ascii="SimSun" w:hAnsi="SimSun" w:eastAsia="SimSun" w:cs="SimSun"/>
          <w:sz w:val="19"/>
          <w:szCs w:val="19"/>
        </w:rPr>
        <w:t xml:space="preserve"> </w:t>
      </w:r>
      <w:r>
        <w:rPr>
          <w:rFonts w:ascii="SimSun" w:hAnsi="SimSun" w:eastAsia="SimSun" w:cs="SimSun"/>
          <w:sz w:val="19"/>
          <w:szCs w:val="19"/>
          <w:spacing w:val="-13"/>
        </w:rPr>
        <w:t>生活过程中获取的数据。《广东省数字经济促进</w:t>
      </w:r>
      <w:r>
        <w:rPr>
          <w:rFonts w:ascii="SimSun" w:hAnsi="SimSun" w:eastAsia="SimSun" w:cs="SimSun"/>
          <w:sz w:val="19"/>
          <w:szCs w:val="19"/>
          <w:spacing w:val="-14"/>
        </w:rPr>
        <w:t>条例(征求意见稿)》将“公共数据”定义为，</w:t>
      </w:r>
      <w:r>
        <w:rPr>
          <w:rFonts w:ascii="SimSun" w:hAnsi="SimSun" w:eastAsia="SimSun" w:cs="SimSun"/>
          <w:sz w:val="19"/>
          <w:szCs w:val="19"/>
        </w:rPr>
        <w:t xml:space="preserve"> </w:t>
      </w:r>
      <w:r>
        <w:rPr>
          <w:rFonts w:ascii="SimSun" w:hAnsi="SimSun" w:eastAsia="SimSun" w:cs="SimSun"/>
          <w:sz w:val="19"/>
          <w:szCs w:val="19"/>
          <w:spacing w:val="-7"/>
        </w:rPr>
        <w:t>行政机关以及具有公共事务管理和公共服务职能的组织在依法履行职责、提供公共服务过</w:t>
      </w:r>
      <w:r>
        <w:rPr>
          <w:rFonts w:ascii="SimSun" w:hAnsi="SimSun" w:eastAsia="SimSun" w:cs="SimSun"/>
          <w:sz w:val="19"/>
          <w:szCs w:val="19"/>
        </w:rPr>
        <w:t xml:space="preserve">  </w:t>
      </w:r>
      <w:r>
        <w:rPr>
          <w:rFonts w:ascii="SimSun" w:hAnsi="SimSun" w:eastAsia="SimSun" w:cs="SimSun"/>
          <w:sz w:val="19"/>
          <w:szCs w:val="19"/>
          <w:spacing w:val="-11"/>
        </w:rPr>
        <w:t>程中制作或者获取的数据；将“非公共数据”</w:t>
      </w:r>
      <w:r>
        <w:rPr>
          <w:rFonts w:ascii="SimSun" w:hAnsi="SimSun" w:eastAsia="SimSun" w:cs="SimSun"/>
          <w:sz w:val="19"/>
          <w:szCs w:val="19"/>
          <w:spacing w:val="-12"/>
        </w:rPr>
        <w:t>定义为，公共管理和服务机构以外的其他机构</w:t>
      </w:r>
      <w:r>
        <w:rPr>
          <w:rFonts w:ascii="SimSun" w:hAnsi="SimSun" w:eastAsia="SimSun" w:cs="SimSun"/>
          <w:sz w:val="19"/>
          <w:szCs w:val="19"/>
        </w:rPr>
        <w:t xml:space="preserve">  </w:t>
      </w:r>
      <w:r>
        <w:rPr>
          <w:rFonts w:ascii="SimSun" w:hAnsi="SimSun" w:eastAsia="SimSun" w:cs="SimSun"/>
          <w:sz w:val="19"/>
          <w:szCs w:val="19"/>
          <w:spacing w:val="-10"/>
        </w:rPr>
        <w:t>和个人在日常生产、生活过程中产生或获取的数据。</w:t>
      </w:r>
    </w:p>
    <w:p>
      <w:pPr>
        <w:ind w:left="325" w:right="173" w:firstLine="444"/>
        <w:spacing w:before="122" w:line="246" w:lineRule="auto"/>
        <w:jc w:val="both"/>
        <w:rPr>
          <w:rFonts w:ascii="SimSun" w:hAnsi="SimSun" w:eastAsia="SimSun" w:cs="SimSun"/>
          <w:sz w:val="19"/>
          <w:szCs w:val="19"/>
        </w:rPr>
      </w:pPr>
      <w:r>
        <w:rPr>
          <w:rFonts w:ascii="SimSun" w:hAnsi="SimSun" w:eastAsia="SimSun" w:cs="SimSun"/>
          <w:sz w:val="19"/>
          <w:szCs w:val="19"/>
          <w:spacing w:val="-21"/>
        </w:rPr>
        <w:t>②  三分法， 一是“公共数据”“社会数据</w:t>
      </w:r>
      <w:r>
        <w:rPr>
          <w:rFonts w:ascii="SimSun" w:hAnsi="SimSun" w:eastAsia="SimSun" w:cs="SimSun"/>
          <w:sz w:val="19"/>
          <w:szCs w:val="19"/>
          <w:spacing w:val="-22"/>
        </w:rPr>
        <w:t>”“个人信息”的三分，参见《电子商务法》和</w:t>
      </w:r>
      <w:r>
        <w:rPr>
          <w:rFonts w:ascii="SimSun" w:hAnsi="SimSun" w:eastAsia="SimSun" w:cs="SimSun"/>
          <w:sz w:val="19"/>
          <w:szCs w:val="19"/>
        </w:rPr>
        <w:t xml:space="preserve"> </w:t>
      </w:r>
      <w:r>
        <w:rPr>
          <w:rFonts w:ascii="SimSun" w:hAnsi="SimSun" w:eastAsia="SimSun" w:cs="SimSun"/>
          <w:sz w:val="19"/>
          <w:szCs w:val="19"/>
          <w:spacing w:val="-20"/>
        </w:rPr>
        <w:t>《网络安全法》;二是“政府数据”“企业数据”“个人信息”的三分，参见国务院《促进大数据</w:t>
      </w:r>
      <w:r>
        <w:rPr>
          <w:rFonts w:ascii="SimSun" w:hAnsi="SimSun" w:eastAsia="SimSun" w:cs="SimSun"/>
          <w:sz w:val="19"/>
          <w:szCs w:val="19"/>
          <w:spacing w:val="9"/>
        </w:rPr>
        <w:t xml:space="preserve"> </w:t>
      </w:r>
      <w:r>
        <w:rPr>
          <w:rFonts w:ascii="SimSun" w:hAnsi="SimSun" w:eastAsia="SimSun" w:cs="SimSun"/>
          <w:sz w:val="19"/>
          <w:szCs w:val="19"/>
          <w:spacing w:val="-11"/>
        </w:rPr>
        <w:t>发展行动纲要》。</w:t>
      </w:r>
    </w:p>
    <w:p>
      <w:pPr>
        <w:ind w:left="420" w:right="159" w:firstLine="349"/>
        <w:spacing w:before="40" w:line="250" w:lineRule="auto"/>
        <w:jc w:val="both"/>
        <w:rPr>
          <w:rFonts w:ascii="SimSun" w:hAnsi="SimSun" w:eastAsia="SimSun" w:cs="SimSun"/>
          <w:sz w:val="19"/>
          <w:szCs w:val="19"/>
        </w:rPr>
      </w:pPr>
      <w:r>
        <w:rPr>
          <w:rFonts w:ascii="SimSun" w:hAnsi="SimSun" w:eastAsia="SimSun" w:cs="SimSun"/>
          <w:sz w:val="19"/>
          <w:szCs w:val="19"/>
          <w:spacing w:val="-27"/>
        </w:rPr>
        <w:t>③</w:t>
      </w:r>
      <w:r>
        <w:rPr>
          <w:rFonts w:ascii="SimSun" w:hAnsi="SimSun" w:eastAsia="SimSun" w:cs="SimSun"/>
          <w:sz w:val="19"/>
          <w:szCs w:val="19"/>
          <w:spacing w:val="14"/>
        </w:rPr>
        <w:t xml:space="preserve">  </w:t>
      </w:r>
      <w:r>
        <w:rPr>
          <w:rFonts w:ascii="SimSun" w:hAnsi="SimSun" w:eastAsia="SimSun" w:cs="SimSun"/>
          <w:sz w:val="19"/>
          <w:szCs w:val="19"/>
          <w:spacing w:val="-27"/>
        </w:rPr>
        <w:t>四分法， 一是“政务数据”“企业数据”“社会数据”“个人数据”的四分，参见《中共</w:t>
      </w:r>
      <w:r>
        <w:rPr>
          <w:rFonts w:ascii="SimSun" w:hAnsi="SimSun" w:eastAsia="SimSun" w:cs="SimSun"/>
          <w:sz w:val="19"/>
          <w:szCs w:val="19"/>
        </w:rPr>
        <w:t xml:space="preserve"> </w:t>
      </w:r>
      <w:r>
        <w:rPr>
          <w:rFonts w:ascii="SimSun" w:hAnsi="SimSun" w:eastAsia="SimSun" w:cs="SimSun"/>
          <w:sz w:val="19"/>
          <w:szCs w:val="19"/>
          <w:spacing w:val="-14"/>
        </w:rPr>
        <w:t>中央、国务院关于构建更加完善的要素市场化配置体制机制的意见》;二是“公共数据”“企</w:t>
      </w:r>
      <w:r>
        <w:rPr>
          <w:rFonts w:ascii="SimSun" w:hAnsi="SimSun" w:eastAsia="SimSun" w:cs="SimSun"/>
          <w:sz w:val="19"/>
          <w:szCs w:val="19"/>
          <w:spacing w:val="15"/>
        </w:rPr>
        <w:t xml:space="preserve"> </w:t>
      </w:r>
      <w:r>
        <w:rPr>
          <w:rFonts w:ascii="SimSun" w:hAnsi="SimSun" w:eastAsia="SimSun" w:cs="SimSun"/>
          <w:sz w:val="19"/>
          <w:szCs w:val="19"/>
          <w:spacing w:val="-14"/>
        </w:rPr>
        <w:t>业数据”“社会数据”“个人数据”的四分，参见一审稿《深圳经济特区数据条例(征求意见</w:t>
      </w:r>
      <w:r>
        <w:rPr>
          <w:rFonts w:ascii="SimSun" w:hAnsi="SimSun" w:eastAsia="SimSun" w:cs="SimSun"/>
          <w:sz w:val="19"/>
          <w:szCs w:val="19"/>
          <w:spacing w:val="17"/>
        </w:rPr>
        <w:t xml:space="preserve"> </w:t>
      </w:r>
      <w:r>
        <w:rPr>
          <w:rFonts w:ascii="SimSun" w:hAnsi="SimSun" w:eastAsia="SimSun" w:cs="SimSun"/>
          <w:sz w:val="19"/>
          <w:szCs w:val="19"/>
          <w:spacing w:val="-20"/>
        </w:rPr>
        <w:t>稿)》。</w:t>
      </w:r>
    </w:p>
    <w:p>
      <w:pPr>
        <w:spacing w:line="250" w:lineRule="auto"/>
        <w:sectPr>
          <w:footerReference w:type="default" r:id="rId25"/>
          <w:pgSz w:w="8490" w:h="13160"/>
          <w:pgMar w:top="400" w:right="513" w:bottom="400" w:left="240" w:header="0" w:footer="0" w:gutter="0"/>
        </w:sectPr>
        <w:rPr>
          <w:rFonts w:ascii="SimSun" w:hAnsi="SimSun" w:eastAsia="SimSun" w:cs="SimSun"/>
          <w:sz w:val="19"/>
          <w:szCs w:val="19"/>
        </w:rPr>
      </w:pPr>
    </w:p>
    <w:p>
      <w:pPr>
        <w:ind w:left="3980"/>
        <w:spacing w:before="150"/>
        <w:rPr>
          <w:sz w:val="20"/>
          <w:szCs w:val="20"/>
        </w:rPr>
      </w:pPr>
      <w:r>
        <w:pict>
          <v:shape id="_x0000_s466" style="position:absolute;margin-left:367.499pt;margin-top:9.99078pt;mso-position-vertical-relative:text;mso-position-horizontal-relative:text;width:16.5pt;height:8.95pt;z-index:25251020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267</w:t>
                  </w:r>
                </w:p>
              </w:txbxContent>
            </v:textbox>
          </v:shape>
        </w:pict>
      </w:r>
      <w:r>
        <w:rPr>
          <w:rFonts w:ascii="SimHei" w:hAnsi="SimHei" w:eastAsia="SimHei" w:cs="SimHei"/>
          <w:sz w:val="20"/>
          <w:szCs w:val="20"/>
          <w:spacing w:val="-16"/>
          <w:w w:val="87"/>
        </w:rPr>
        <w:t>二、数据资源有效流动的逻辑前提与制度保障</w:t>
      </w:r>
      <w:r>
        <w:rPr>
          <w:rFonts w:ascii="SimHei" w:hAnsi="SimHei" w:eastAsia="SimHei" w:cs="SimHei"/>
          <w:sz w:val="20"/>
          <w:szCs w:val="20"/>
          <w:spacing w:val="28"/>
        </w:rPr>
        <w:t xml:space="preserve"> </w:t>
      </w:r>
      <w:r>
        <w:rPr>
          <w:sz w:val="20"/>
          <w:szCs w:val="20"/>
          <w:position w:val="-6"/>
        </w:rPr>
        <w:drawing>
          <wp:inline distT="0" distB="0" distL="0" distR="0">
            <wp:extent cx="6361" cy="279352"/>
            <wp:effectExtent l="0" t="0" r="0" b="0"/>
            <wp:docPr id="722" name="IM 722"/>
            <wp:cNvGraphicFramePr/>
            <a:graphic>
              <a:graphicData uri="http://schemas.openxmlformats.org/drawingml/2006/picture">
                <pic:pic>
                  <pic:nvPicPr>
                    <pic:cNvPr id="722" name="IM 722"/>
                    <pic:cNvPicPr/>
                  </pic:nvPicPr>
                  <pic:blipFill>
                    <a:blip r:embed="rId387"/>
                    <a:stretch>
                      <a:fillRect/>
                    </a:stretch>
                  </pic:blipFill>
                  <pic:spPr>
                    <a:xfrm rot="0">
                      <a:off x="0" y="0"/>
                      <a:ext cx="6361" cy="279352"/>
                    </a:xfrm>
                    <a:prstGeom prst="rect">
                      <a:avLst/>
                    </a:prstGeom>
                  </pic:spPr>
                </pic:pic>
              </a:graphicData>
            </a:graphic>
          </wp:inline>
        </w:drawing>
      </w:r>
    </w:p>
    <w:p>
      <w:pPr>
        <w:pStyle w:val="BodyText"/>
        <w:spacing w:line="347" w:lineRule="auto"/>
        <w:rPr/>
      </w:pPr>
      <w:r/>
    </w:p>
    <w:p>
      <w:pPr>
        <w:ind w:right="413" w:firstLine="100"/>
        <w:spacing w:before="65" w:line="300" w:lineRule="auto"/>
        <w:jc w:val="both"/>
        <w:rPr>
          <w:rFonts w:ascii="SimSun" w:hAnsi="SimSun" w:eastAsia="SimSun" w:cs="SimSun"/>
          <w:sz w:val="20"/>
          <w:szCs w:val="20"/>
        </w:rPr>
      </w:pPr>
      <w:r>
        <w:rPr>
          <w:rFonts w:ascii="SimSun" w:hAnsi="SimSun" w:eastAsia="SimSun" w:cs="SimSun"/>
          <w:sz w:val="20"/>
          <w:szCs w:val="20"/>
          <w:spacing w:val="-2"/>
        </w:rPr>
        <w:t>存在瑕疵。“政府数据”“企业数据”“个人信息”的三分未将履行公共管理服务</w:t>
      </w:r>
      <w:r>
        <w:rPr>
          <w:rFonts w:ascii="SimSun" w:hAnsi="SimSun" w:eastAsia="SimSun" w:cs="SimSun"/>
          <w:sz w:val="20"/>
          <w:szCs w:val="20"/>
          <w:spacing w:val="10"/>
        </w:rPr>
        <w:t xml:space="preserve"> </w:t>
      </w:r>
      <w:r>
        <w:rPr>
          <w:rFonts w:ascii="SimSun" w:hAnsi="SimSun" w:eastAsia="SimSun" w:cs="SimSun"/>
          <w:sz w:val="20"/>
          <w:szCs w:val="20"/>
          <w:spacing w:val="13"/>
        </w:rPr>
        <w:t>的事业单位的数据纳入考量，也未将社会团体等开展活动所收集储存的数据纳</w:t>
      </w:r>
      <w:r>
        <w:rPr>
          <w:rFonts w:ascii="SimSun" w:hAnsi="SimSun" w:eastAsia="SimSun" w:cs="SimSun"/>
          <w:sz w:val="20"/>
          <w:szCs w:val="20"/>
        </w:rPr>
        <w:t xml:space="preserve"> </w:t>
      </w:r>
      <w:r>
        <w:rPr>
          <w:rFonts w:ascii="SimSun" w:hAnsi="SimSun" w:eastAsia="SimSun" w:cs="SimSun"/>
          <w:sz w:val="20"/>
          <w:szCs w:val="20"/>
          <w:spacing w:val="7"/>
        </w:rPr>
        <w:t>入考量，概念的包含程度上有所欠缺；此外，“四分法”中“公共数</w:t>
      </w:r>
      <w:r>
        <w:rPr>
          <w:rFonts w:ascii="SimSun" w:hAnsi="SimSun" w:eastAsia="SimSun" w:cs="SimSun"/>
          <w:sz w:val="20"/>
          <w:szCs w:val="20"/>
          <w:spacing w:val="6"/>
        </w:rPr>
        <w:t>据”相较于</w:t>
      </w:r>
      <w:r>
        <w:rPr>
          <w:rFonts w:ascii="SimSun" w:hAnsi="SimSun" w:eastAsia="SimSun" w:cs="SimSun"/>
          <w:sz w:val="20"/>
          <w:szCs w:val="20"/>
        </w:rPr>
        <w:t xml:space="preserve"> </w:t>
      </w:r>
      <w:r>
        <w:rPr>
          <w:rFonts w:ascii="SimSun" w:hAnsi="SimSun" w:eastAsia="SimSun" w:cs="SimSun"/>
          <w:sz w:val="20"/>
          <w:szCs w:val="20"/>
          <w:spacing w:val="10"/>
        </w:rPr>
        <w:t>“政务数据”在包含程度上更为合理，因此采用一审稿《深圳</w:t>
      </w:r>
      <w:r>
        <w:rPr>
          <w:rFonts w:ascii="SimSun" w:hAnsi="SimSun" w:eastAsia="SimSun" w:cs="SimSun"/>
          <w:sz w:val="20"/>
          <w:szCs w:val="20"/>
          <w:spacing w:val="9"/>
        </w:rPr>
        <w:t>数据条例(征求意</w:t>
      </w:r>
      <w:r>
        <w:rPr>
          <w:rFonts w:ascii="SimSun" w:hAnsi="SimSun" w:eastAsia="SimSun" w:cs="SimSun"/>
          <w:sz w:val="20"/>
          <w:szCs w:val="20"/>
        </w:rPr>
        <w:t xml:space="preserve"> </w:t>
      </w:r>
      <w:r>
        <w:rPr>
          <w:rFonts w:ascii="SimSun" w:hAnsi="SimSun" w:eastAsia="SimSun" w:cs="SimSun"/>
          <w:sz w:val="20"/>
          <w:szCs w:val="20"/>
          <w:spacing w:val="6"/>
        </w:rPr>
        <w:t>见稿)》中的“四分法”对数据来源进行划分较为合</w:t>
      </w:r>
      <w:r>
        <w:rPr>
          <w:rFonts w:ascii="SimSun" w:hAnsi="SimSun" w:eastAsia="SimSun" w:cs="SimSun"/>
          <w:sz w:val="20"/>
          <w:szCs w:val="20"/>
          <w:spacing w:val="5"/>
        </w:rPr>
        <w:t>适。</w:t>
      </w:r>
      <w:r>
        <w:rPr>
          <w:rFonts w:ascii="SimSun" w:hAnsi="SimSun" w:eastAsia="SimSun" w:cs="SimSun"/>
          <w:sz w:val="20"/>
          <w:szCs w:val="20"/>
          <w:spacing w:val="47"/>
        </w:rPr>
        <w:t xml:space="preserve"> </w:t>
      </w:r>
      <w:r>
        <w:rPr>
          <w:rFonts w:ascii="SimSun" w:hAnsi="SimSun" w:eastAsia="SimSun" w:cs="SimSun"/>
          <w:sz w:val="20"/>
          <w:szCs w:val="20"/>
          <w:spacing w:val="5"/>
        </w:rPr>
        <w:t>一审稿《深圳数据条例</w:t>
      </w:r>
      <w:r>
        <w:rPr>
          <w:rFonts w:ascii="SimSun" w:hAnsi="SimSun" w:eastAsia="SimSun" w:cs="SimSun"/>
          <w:sz w:val="20"/>
          <w:szCs w:val="20"/>
        </w:rPr>
        <w:t xml:space="preserve"> </w:t>
      </w:r>
      <w:r>
        <w:rPr>
          <w:rFonts w:ascii="SimSun" w:hAnsi="SimSun" w:eastAsia="SimSun" w:cs="SimSun"/>
          <w:sz w:val="20"/>
          <w:szCs w:val="20"/>
          <w:spacing w:val="12"/>
        </w:rPr>
        <w:t>(征求意见稿)》不仅对数据来源的分类较为合理，对各类数据的概念定义也较</w:t>
      </w:r>
      <w:r>
        <w:rPr>
          <w:rFonts w:ascii="SimSun" w:hAnsi="SimSun" w:eastAsia="SimSun" w:cs="SimSun"/>
          <w:sz w:val="20"/>
          <w:szCs w:val="20"/>
          <w:spacing w:val="17"/>
        </w:rPr>
        <w:t xml:space="preserve"> </w:t>
      </w:r>
      <w:r>
        <w:rPr>
          <w:rFonts w:ascii="SimSun" w:hAnsi="SimSun" w:eastAsia="SimSun" w:cs="SimSun"/>
          <w:sz w:val="20"/>
          <w:szCs w:val="20"/>
          <w:spacing w:val="14"/>
        </w:rPr>
        <w:t>为细致①,可以作为数据资源来源分类和概念定义的主要参考。</w:t>
      </w:r>
    </w:p>
    <w:p>
      <w:pPr>
        <w:ind w:left="100" w:right="329" w:firstLine="439"/>
        <w:spacing w:before="77" w:line="298" w:lineRule="auto"/>
        <w:jc w:val="both"/>
        <w:rPr>
          <w:rFonts w:ascii="SimSun" w:hAnsi="SimSun" w:eastAsia="SimSun" w:cs="SimSun"/>
          <w:sz w:val="20"/>
          <w:szCs w:val="20"/>
        </w:rPr>
      </w:pPr>
      <w:r>
        <w:rPr>
          <w:rFonts w:ascii="SimSun" w:hAnsi="SimSun" w:eastAsia="SimSun" w:cs="SimSun"/>
          <w:sz w:val="20"/>
          <w:szCs w:val="20"/>
          <w:spacing w:val="9"/>
        </w:rPr>
        <w:t>在明确数据来源的分类后，应当分类施策，通过开放共享和交易流通对各 </w:t>
      </w:r>
      <w:r>
        <w:rPr>
          <w:rFonts w:ascii="SimSun" w:hAnsi="SimSun" w:eastAsia="SimSun" w:cs="SimSun"/>
          <w:sz w:val="20"/>
          <w:szCs w:val="20"/>
          <w:spacing w:val="10"/>
        </w:rPr>
        <w:t>类数据资源进行整合。首先是公共数据的开放共享。公共数据是指公共机构在</w:t>
      </w:r>
      <w:r>
        <w:rPr>
          <w:rFonts w:ascii="SimSun" w:hAnsi="SimSun" w:eastAsia="SimSun" w:cs="SimSun"/>
          <w:sz w:val="20"/>
          <w:szCs w:val="20"/>
        </w:rPr>
        <w:t xml:space="preserve">  </w:t>
      </w:r>
      <w:r>
        <w:rPr>
          <w:rFonts w:ascii="SimSun" w:hAnsi="SimSun" w:eastAsia="SimSun" w:cs="SimSun"/>
          <w:sz w:val="20"/>
          <w:szCs w:val="20"/>
          <w:spacing w:val="10"/>
        </w:rPr>
        <w:t>依法履职或提供公共管理和服务过程中收集或产生的，以一定形式记录</w:t>
      </w:r>
      <w:r>
        <w:rPr>
          <w:rFonts w:ascii="SimSun" w:hAnsi="SimSun" w:eastAsia="SimSun" w:cs="SimSun"/>
          <w:sz w:val="20"/>
          <w:szCs w:val="20"/>
          <w:spacing w:val="9"/>
        </w:rPr>
        <w:t>、保存</w:t>
      </w:r>
      <w:r>
        <w:rPr>
          <w:rFonts w:ascii="SimSun" w:hAnsi="SimSun" w:eastAsia="SimSun" w:cs="SimSun"/>
          <w:sz w:val="20"/>
          <w:szCs w:val="20"/>
        </w:rPr>
        <w:t xml:space="preserve">  </w:t>
      </w:r>
      <w:r>
        <w:rPr>
          <w:rFonts w:ascii="SimSun" w:hAnsi="SimSun" w:eastAsia="SimSun" w:cs="SimSun"/>
          <w:sz w:val="20"/>
          <w:szCs w:val="20"/>
          <w:spacing w:val="10"/>
        </w:rPr>
        <w:t>的各类数据及其衍生数据，其具有体量大、内容全、真实性高的特点，是数据</w:t>
      </w:r>
      <w:r>
        <w:rPr>
          <w:rFonts w:ascii="SimSun" w:hAnsi="SimSun" w:eastAsia="SimSun" w:cs="SimSun"/>
          <w:sz w:val="20"/>
          <w:szCs w:val="20"/>
        </w:rPr>
        <w:t xml:space="preserve">  </w:t>
      </w:r>
      <w:r>
        <w:rPr>
          <w:rFonts w:ascii="SimSun" w:hAnsi="SimSun" w:eastAsia="SimSun" w:cs="SimSun"/>
          <w:sz w:val="20"/>
          <w:szCs w:val="20"/>
          <w:spacing w:val="10"/>
        </w:rPr>
        <w:t>资源的重要来源之一。随着数字经济时代的到来，</w:t>
      </w:r>
      <w:r>
        <w:rPr>
          <w:rFonts w:ascii="SimSun" w:hAnsi="SimSun" w:eastAsia="SimSun" w:cs="SimSun"/>
          <w:sz w:val="20"/>
          <w:szCs w:val="20"/>
          <w:spacing w:val="9"/>
        </w:rPr>
        <w:t>包括公共机构自身在内的各</w:t>
      </w:r>
      <w:r>
        <w:rPr>
          <w:rFonts w:ascii="SimSun" w:hAnsi="SimSun" w:eastAsia="SimSun" w:cs="SimSun"/>
          <w:sz w:val="20"/>
          <w:szCs w:val="20"/>
        </w:rPr>
        <w:t xml:space="preserve">  </w:t>
      </w:r>
      <w:r>
        <w:rPr>
          <w:rFonts w:ascii="SimSun" w:hAnsi="SimSun" w:eastAsia="SimSun" w:cs="SimSun"/>
          <w:sz w:val="20"/>
          <w:szCs w:val="20"/>
          <w:spacing w:val="13"/>
        </w:rPr>
        <w:t>行各业均对数据提出了越来越迫切的需求，公</w:t>
      </w:r>
      <w:r>
        <w:rPr>
          <w:rFonts w:ascii="SimSun" w:hAnsi="SimSun" w:eastAsia="SimSun" w:cs="SimSun"/>
          <w:sz w:val="20"/>
          <w:szCs w:val="20"/>
          <w:spacing w:val="12"/>
        </w:rPr>
        <w:t>共数据的资源整合具有必要性。</w:t>
      </w:r>
      <w:r>
        <w:rPr>
          <w:rFonts w:ascii="SimSun" w:hAnsi="SimSun" w:eastAsia="SimSun" w:cs="SimSun"/>
          <w:sz w:val="20"/>
          <w:szCs w:val="20"/>
        </w:rPr>
        <w:t xml:space="preserve"> </w:t>
      </w:r>
      <w:r>
        <w:rPr>
          <w:rFonts w:ascii="SimSun" w:hAnsi="SimSun" w:eastAsia="SimSun" w:cs="SimSun"/>
          <w:sz w:val="20"/>
          <w:szCs w:val="20"/>
          <w:spacing w:val="10"/>
        </w:rPr>
        <w:t>公共数据开放共享的价值主要体现在社会治理和资源利用两个方面。②</w:t>
      </w:r>
      <w:r>
        <w:rPr>
          <w:rFonts w:ascii="SimSun" w:hAnsi="SimSun" w:eastAsia="SimSun" w:cs="SimSun"/>
          <w:sz w:val="20"/>
          <w:szCs w:val="20"/>
          <w:spacing w:val="9"/>
        </w:rPr>
        <w:t>从社会</w:t>
      </w:r>
      <w:r>
        <w:rPr>
          <w:rFonts w:ascii="SimSun" w:hAnsi="SimSun" w:eastAsia="SimSun" w:cs="SimSun"/>
          <w:sz w:val="20"/>
          <w:szCs w:val="20"/>
        </w:rPr>
        <w:t xml:space="preserve">  </w:t>
      </w:r>
      <w:r>
        <w:rPr>
          <w:rFonts w:ascii="SimSun" w:hAnsi="SimSun" w:eastAsia="SimSun" w:cs="SimSun"/>
          <w:sz w:val="20"/>
          <w:szCs w:val="20"/>
          <w:spacing w:val="13"/>
        </w:rPr>
        <w:t>治理的角度来看，公共机构利用公共数据可以</w:t>
      </w:r>
      <w:r>
        <w:rPr>
          <w:rFonts w:ascii="SimSun" w:hAnsi="SimSun" w:eastAsia="SimSun" w:cs="SimSun"/>
          <w:sz w:val="20"/>
          <w:szCs w:val="20"/>
          <w:spacing w:val="12"/>
        </w:rPr>
        <w:t>提高其决策的准确性和科学性，</w:t>
      </w:r>
      <w:r>
        <w:rPr>
          <w:rFonts w:ascii="SimSun" w:hAnsi="SimSun" w:eastAsia="SimSun" w:cs="SimSun"/>
          <w:sz w:val="20"/>
          <w:szCs w:val="20"/>
        </w:rPr>
        <w:t xml:space="preserve"> </w:t>
      </w:r>
      <w:r>
        <w:rPr>
          <w:rFonts w:ascii="SimSun" w:hAnsi="SimSun" w:eastAsia="SimSun" w:cs="SimSun"/>
          <w:sz w:val="20"/>
          <w:szCs w:val="20"/>
          <w:spacing w:val="4"/>
        </w:rPr>
        <w:t>增强其社会治理能力，上海市的“一网通办”、广东省的“数字广东”、杭州市</w:t>
      </w:r>
      <w:r>
        <w:rPr>
          <w:rFonts w:ascii="SimSun" w:hAnsi="SimSun" w:eastAsia="SimSun" w:cs="SimSun"/>
          <w:sz w:val="20"/>
          <w:szCs w:val="20"/>
        </w:rPr>
        <w:t xml:space="preserve">  </w:t>
      </w:r>
      <w:r>
        <w:rPr>
          <w:rFonts w:ascii="SimSun" w:hAnsi="SimSun" w:eastAsia="SimSun" w:cs="SimSun"/>
          <w:sz w:val="20"/>
          <w:szCs w:val="20"/>
          <w:spacing w:val="10"/>
        </w:rPr>
        <w:t>的“城市大脑”等都是以公共数据开放为基础的数字政府、智慧城市建</w:t>
      </w:r>
      <w:r>
        <w:rPr>
          <w:rFonts w:ascii="SimSun" w:hAnsi="SimSun" w:eastAsia="SimSun" w:cs="SimSun"/>
          <w:sz w:val="20"/>
          <w:szCs w:val="20"/>
          <w:spacing w:val="9"/>
        </w:rPr>
        <w:t>设，提</w:t>
      </w:r>
      <w:r>
        <w:rPr>
          <w:rFonts w:ascii="SimSun" w:hAnsi="SimSun" w:eastAsia="SimSun" w:cs="SimSun"/>
          <w:sz w:val="20"/>
          <w:szCs w:val="20"/>
        </w:rPr>
        <w:t xml:space="preserve">  </w:t>
      </w:r>
      <w:r>
        <w:rPr>
          <w:rFonts w:ascii="SimSun" w:hAnsi="SimSun" w:eastAsia="SimSun" w:cs="SimSun"/>
          <w:sz w:val="20"/>
          <w:szCs w:val="20"/>
          <w:spacing w:val="10"/>
        </w:rPr>
        <w:t>升了政府的业务效率，提高了政府的政务水平；从资源利用的角度来</w:t>
      </w:r>
      <w:r>
        <w:rPr>
          <w:rFonts w:ascii="SimSun" w:hAnsi="SimSun" w:eastAsia="SimSun" w:cs="SimSun"/>
          <w:sz w:val="20"/>
          <w:szCs w:val="20"/>
          <w:spacing w:val="9"/>
        </w:rPr>
        <w:t>看，企业</w:t>
      </w:r>
      <w:r>
        <w:rPr>
          <w:rFonts w:ascii="SimSun" w:hAnsi="SimSun" w:eastAsia="SimSun" w:cs="SimSun"/>
          <w:sz w:val="20"/>
          <w:szCs w:val="20"/>
        </w:rPr>
        <w:t xml:space="preserve">  </w:t>
      </w:r>
      <w:r>
        <w:rPr>
          <w:rFonts w:ascii="SimSun" w:hAnsi="SimSun" w:eastAsia="SimSun" w:cs="SimSun"/>
          <w:sz w:val="20"/>
          <w:szCs w:val="20"/>
          <w:spacing w:val="16"/>
        </w:rPr>
        <w:t>可以利用公共数据促进生产经营或对公共数据进行再加工处理后投入交易流</w:t>
      </w:r>
      <w:r>
        <w:rPr>
          <w:rFonts w:ascii="SimSun" w:hAnsi="SimSun" w:eastAsia="SimSun" w:cs="SimSun"/>
          <w:sz w:val="20"/>
          <w:szCs w:val="20"/>
          <w:spacing w:val="4"/>
        </w:rPr>
        <w:t xml:space="preserve">  </w:t>
      </w:r>
      <w:r>
        <w:rPr>
          <w:rFonts w:ascii="SimSun" w:hAnsi="SimSun" w:eastAsia="SimSun" w:cs="SimSun"/>
          <w:sz w:val="20"/>
          <w:szCs w:val="20"/>
          <w:spacing w:val="16"/>
        </w:rPr>
        <w:t>通，社会组织和个人也从公共数据的开放共享中获得数据红利。需要注意的</w:t>
      </w:r>
    </w:p>
    <w:p>
      <w:pPr>
        <w:pStyle w:val="BodyText"/>
        <w:spacing w:line="455" w:lineRule="auto"/>
        <w:rPr/>
      </w:pPr>
      <w:r/>
    </w:p>
    <w:p>
      <w:pPr>
        <w:ind w:left="99" w:right="397" w:firstLine="339"/>
        <w:spacing w:before="65" w:line="238" w:lineRule="auto"/>
        <w:jc w:val="both"/>
        <w:rPr>
          <w:rFonts w:ascii="SimSun" w:hAnsi="SimSun" w:eastAsia="SimSun" w:cs="SimSun"/>
          <w:sz w:val="20"/>
          <w:szCs w:val="20"/>
        </w:rPr>
      </w:pPr>
      <w:r>
        <w:rPr>
          <w:rFonts w:ascii="SimSun" w:hAnsi="SimSun" w:eastAsia="SimSun" w:cs="SimSun"/>
          <w:sz w:val="20"/>
          <w:szCs w:val="20"/>
          <w:spacing w:val="-20"/>
        </w:rPr>
        <w:t>①  一审稿《深圳经济特区数据条例(征求意见稿)》将数据分为“公共数据”“企业数</w:t>
      </w:r>
      <w:r>
        <w:rPr>
          <w:rFonts w:ascii="SimSun" w:hAnsi="SimSun" w:eastAsia="SimSun" w:cs="SimSun"/>
          <w:sz w:val="20"/>
          <w:szCs w:val="20"/>
          <w:spacing w:val="16"/>
        </w:rPr>
        <w:t xml:space="preserve"> </w:t>
      </w:r>
      <w:r>
        <w:rPr>
          <w:rFonts w:ascii="SimSun" w:hAnsi="SimSun" w:eastAsia="SimSun" w:cs="SimSun"/>
          <w:sz w:val="20"/>
          <w:szCs w:val="20"/>
          <w:spacing w:val="-22"/>
          <w:w w:val="96"/>
        </w:rPr>
        <w:t>据”“社会数据”“个人数据”四类，将“公共数据”定义为各级行政机关和依法授权行使行政</w:t>
      </w:r>
      <w:r>
        <w:rPr>
          <w:rFonts w:ascii="SimSun" w:hAnsi="SimSun" w:eastAsia="SimSun" w:cs="SimSun"/>
          <w:sz w:val="20"/>
          <w:szCs w:val="20"/>
          <w:spacing w:val="16"/>
        </w:rPr>
        <w:t xml:space="preserve"> </w:t>
      </w:r>
      <w:r>
        <w:rPr>
          <w:rFonts w:ascii="SimSun" w:hAnsi="SimSun" w:eastAsia="SimSun" w:cs="SimSun"/>
          <w:sz w:val="20"/>
          <w:szCs w:val="20"/>
          <w:spacing w:val="-17"/>
        </w:rPr>
        <w:t>职能的组织以及具有公共管理和服务职能的企事业单位在依法履职或提供公共管理和服务</w:t>
      </w:r>
      <w:r>
        <w:rPr>
          <w:rFonts w:ascii="SimSun" w:hAnsi="SimSun" w:eastAsia="SimSun" w:cs="SimSun"/>
          <w:sz w:val="20"/>
          <w:szCs w:val="20"/>
        </w:rPr>
        <w:t xml:space="preserve"> </w:t>
      </w:r>
      <w:r>
        <w:rPr>
          <w:rFonts w:ascii="SimSun" w:hAnsi="SimSun" w:eastAsia="SimSun" w:cs="SimSun"/>
          <w:sz w:val="20"/>
          <w:szCs w:val="20"/>
          <w:spacing w:val="-21"/>
        </w:rPr>
        <w:t>过程中收集或产生的，以一定形式记录、保存的各类数据及其衍生数据；将“企业数据”定</w:t>
      </w:r>
      <w:r>
        <w:rPr>
          <w:rFonts w:ascii="SimSun" w:hAnsi="SimSun" w:eastAsia="SimSun" w:cs="SimSun"/>
          <w:sz w:val="20"/>
          <w:szCs w:val="20"/>
        </w:rPr>
        <w:t xml:space="preserve"> </w:t>
      </w:r>
      <w:r>
        <w:rPr>
          <w:rFonts w:ascii="SimSun" w:hAnsi="SimSun" w:eastAsia="SimSun" w:cs="SimSun"/>
          <w:sz w:val="20"/>
          <w:szCs w:val="20"/>
          <w:spacing w:val="-17"/>
        </w:rPr>
        <w:t>义为企业开展经营活动过程中，合法制作或获取的，通过自动化等手段记录的各类数据及</w:t>
      </w:r>
      <w:r>
        <w:rPr>
          <w:rFonts w:ascii="SimSun" w:hAnsi="SimSun" w:eastAsia="SimSun" w:cs="SimSun"/>
          <w:sz w:val="20"/>
          <w:szCs w:val="20"/>
          <w:spacing w:val="2"/>
        </w:rPr>
        <w:t xml:space="preserve"> </w:t>
      </w:r>
      <w:r>
        <w:rPr>
          <w:rFonts w:ascii="SimSun" w:hAnsi="SimSun" w:eastAsia="SimSun" w:cs="SimSun"/>
          <w:sz w:val="20"/>
          <w:szCs w:val="20"/>
          <w:spacing w:val="-21"/>
        </w:rPr>
        <w:t>其衍生数据；将“社会数据”定义为行业协会、学</w:t>
      </w:r>
      <w:r>
        <w:rPr>
          <w:rFonts w:ascii="SimSun" w:hAnsi="SimSun" w:eastAsia="SimSun" w:cs="SimSun"/>
          <w:sz w:val="20"/>
          <w:szCs w:val="20"/>
          <w:spacing w:val="-22"/>
        </w:rPr>
        <w:t>会、商会等组织在开展活动中依法收集的</w:t>
      </w:r>
      <w:r>
        <w:rPr>
          <w:rFonts w:ascii="SimSun" w:hAnsi="SimSun" w:eastAsia="SimSun" w:cs="SimSun"/>
          <w:sz w:val="20"/>
          <w:szCs w:val="20"/>
        </w:rPr>
        <w:t xml:space="preserve"> </w:t>
      </w:r>
      <w:r>
        <w:rPr>
          <w:rFonts w:ascii="SimSun" w:hAnsi="SimSun" w:eastAsia="SimSun" w:cs="SimSun"/>
          <w:sz w:val="20"/>
          <w:szCs w:val="20"/>
          <w:spacing w:val="-21"/>
        </w:rPr>
        <w:t>各类数据及其衍生数据；将“个人数据”划分为</w:t>
      </w:r>
      <w:r>
        <w:rPr>
          <w:rFonts w:ascii="SimSun" w:hAnsi="SimSun" w:eastAsia="SimSun" w:cs="SimSun"/>
          <w:sz w:val="20"/>
          <w:szCs w:val="20"/>
          <w:spacing w:val="-22"/>
        </w:rPr>
        <w:t>个人信息数据和隐私数据，前者指通过自动</w:t>
      </w:r>
      <w:r>
        <w:rPr>
          <w:rFonts w:ascii="SimSun" w:hAnsi="SimSun" w:eastAsia="SimSun" w:cs="SimSun"/>
          <w:sz w:val="20"/>
          <w:szCs w:val="20"/>
        </w:rPr>
        <w:t xml:space="preserve"> </w:t>
      </w:r>
      <w:r>
        <w:rPr>
          <w:rFonts w:ascii="SimSun" w:hAnsi="SimSun" w:eastAsia="SimSun" w:cs="SimSun"/>
          <w:sz w:val="20"/>
          <w:szCs w:val="20"/>
          <w:spacing w:val="-17"/>
        </w:rPr>
        <w:t>化等手段记录的能够单独或者与其他数据结合识别自然人个人身份的数据，后者指与自然</w:t>
      </w:r>
      <w:r>
        <w:rPr>
          <w:rFonts w:ascii="SimSun" w:hAnsi="SimSun" w:eastAsia="SimSun" w:cs="SimSun"/>
          <w:sz w:val="20"/>
          <w:szCs w:val="20"/>
          <w:spacing w:val="1"/>
        </w:rPr>
        <w:t xml:space="preserve"> </w:t>
      </w:r>
      <w:r>
        <w:rPr>
          <w:rFonts w:ascii="SimSun" w:hAnsi="SimSun" w:eastAsia="SimSun" w:cs="SimSun"/>
          <w:sz w:val="20"/>
          <w:szCs w:val="20"/>
          <w:spacing w:val="-16"/>
        </w:rPr>
        <w:t>人私人生活安宁和不愿为他人知晓的私密空</w:t>
      </w:r>
      <w:r>
        <w:rPr>
          <w:rFonts w:ascii="SimSun" w:hAnsi="SimSun" w:eastAsia="SimSun" w:cs="SimSun"/>
          <w:sz w:val="20"/>
          <w:szCs w:val="20"/>
          <w:spacing w:val="-17"/>
        </w:rPr>
        <w:t>间、私密活动、私密信息密切相关的数据及其</w:t>
      </w:r>
      <w:r>
        <w:rPr>
          <w:rFonts w:ascii="SimSun" w:hAnsi="SimSun" w:eastAsia="SimSun" w:cs="SimSun"/>
          <w:sz w:val="20"/>
          <w:szCs w:val="20"/>
        </w:rPr>
        <w:t xml:space="preserve"> </w:t>
      </w:r>
      <w:r>
        <w:rPr>
          <w:rFonts w:ascii="SimSun" w:hAnsi="SimSun" w:eastAsia="SimSun" w:cs="SimSun"/>
          <w:sz w:val="20"/>
          <w:szCs w:val="20"/>
          <w:spacing w:val="-20"/>
        </w:rPr>
        <w:t>衍生数据。</w:t>
      </w:r>
    </w:p>
    <w:p>
      <w:pPr>
        <w:ind w:left="100" w:right="373" w:firstLine="380"/>
        <w:spacing w:before="118" w:line="237" w:lineRule="auto"/>
        <w:jc w:val="both"/>
        <w:rPr>
          <w:rFonts w:ascii="SimSun" w:hAnsi="SimSun" w:eastAsia="SimSun" w:cs="SimSun"/>
          <w:sz w:val="20"/>
          <w:szCs w:val="20"/>
        </w:rPr>
      </w:pPr>
      <w:r>
        <w:rPr>
          <w:rFonts w:ascii="SimSun" w:hAnsi="SimSun" w:eastAsia="SimSun" w:cs="SimSun"/>
          <w:sz w:val="20"/>
          <w:szCs w:val="20"/>
          <w:spacing w:val="-18"/>
        </w:rPr>
        <w:t>②  张钦坤、朱开鑫：《关于数据要素交易流通模式的新思考》,载微信公众号“数字</w:t>
      </w:r>
      <w:r>
        <w:rPr>
          <w:rFonts w:ascii="SimSun" w:hAnsi="SimSun" w:eastAsia="SimSun" w:cs="SimSun"/>
          <w:sz w:val="20"/>
          <w:szCs w:val="20"/>
        </w:rPr>
        <w:t xml:space="preserve"> </w:t>
      </w:r>
      <w:r>
        <w:rPr>
          <w:rFonts w:ascii="SimSun" w:hAnsi="SimSun" w:eastAsia="SimSun" w:cs="SimSun"/>
          <w:sz w:val="20"/>
          <w:szCs w:val="20"/>
        </w:rPr>
        <w:t>经济与社会":</w:t>
      </w:r>
      <w:hyperlink w:history="true" r:id="rId388">
        <w:r>
          <w:rPr>
            <w:rFonts w:ascii="Times New Roman" w:hAnsi="Times New Roman" w:eastAsia="Times New Roman" w:cs="Times New Roman"/>
            <w:sz w:val="20"/>
            <w:szCs w:val="20"/>
          </w:rPr>
          <w:t>https://mp.weixin.qq.com/s/3ilOr9UNmu3hs</w:t>
        </w:r>
      </w:hyperlink>
      <w:r>
        <w:rPr>
          <w:rFonts w:ascii="Times New Roman" w:hAnsi="Times New Roman" w:eastAsia="Times New Roman" w:cs="Times New Roman"/>
          <w:sz w:val="20"/>
          <w:szCs w:val="20"/>
        </w:rPr>
        <w:t>_C1MnbvRg,2020</w:t>
      </w:r>
      <w:r>
        <w:rPr>
          <w:rFonts w:ascii="SimSun" w:hAnsi="SimSun" w:eastAsia="SimSun" w:cs="SimSun"/>
          <w:sz w:val="20"/>
          <w:szCs w:val="20"/>
        </w:rPr>
        <w:t>年11月5日</w:t>
      </w:r>
      <w:r>
        <w:rPr>
          <w:rFonts w:ascii="SimSun" w:hAnsi="SimSun" w:eastAsia="SimSun" w:cs="SimSun"/>
          <w:sz w:val="20"/>
          <w:szCs w:val="20"/>
          <w:spacing w:val="7"/>
        </w:rPr>
        <w:t xml:space="preserve"> </w:t>
      </w:r>
      <w:r>
        <w:rPr>
          <w:rFonts w:ascii="SimSun" w:hAnsi="SimSun" w:eastAsia="SimSun" w:cs="SimSun"/>
          <w:sz w:val="20"/>
          <w:szCs w:val="20"/>
          <w:spacing w:val="-25"/>
        </w:rPr>
        <w:t>上传。</w:t>
      </w:r>
    </w:p>
    <w:p>
      <w:pPr>
        <w:spacing w:line="237" w:lineRule="auto"/>
        <w:sectPr>
          <w:pgSz w:w="8490" w:h="13140"/>
          <w:pgMar w:top="400" w:right="360" w:bottom="400" w:left="470" w:header="0" w:footer="0" w:gutter="0"/>
        </w:sectPr>
        <w:rPr>
          <w:rFonts w:ascii="SimSun" w:hAnsi="SimSun" w:eastAsia="SimSun" w:cs="SimSun"/>
          <w:sz w:val="20"/>
          <w:szCs w:val="20"/>
        </w:rPr>
      </w:pPr>
    </w:p>
    <w:p>
      <w:pPr>
        <w:ind w:left="419"/>
        <w:spacing w:before="279"/>
        <w:rPr>
          <w:rFonts w:ascii="SimHei" w:hAnsi="SimHei" w:eastAsia="SimHei" w:cs="SimHei"/>
          <w:sz w:val="16"/>
          <w:szCs w:val="16"/>
        </w:rPr>
      </w:pPr>
      <w:r>
        <w:drawing>
          <wp:anchor distT="0" distB="0" distL="0" distR="0" simplePos="0" relativeHeight="252514304" behindDoc="0" locked="0" layoutInCell="0" allowOverlap="1">
            <wp:simplePos x="0" y="0"/>
            <wp:positionH relativeFrom="page">
              <wp:posOffset>285730</wp:posOffset>
            </wp:positionH>
            <wp:positionV relativeFrom="page">
              <wp:posOffset>6515139</wp:posOffset>
            </wp:positionV>
            <wp:extent cx="1168424" cy="6351"/>
            <wp:effectExtent l="0" t="0" r="0" b="0"/>
            <wp:wrapNone/>
            <wp:docPr id="724" name="IM 724"/>
            <wp:cNvGraphicFramePr/>
            <a:graphic>
              <a:graphicData uri="http://schemas.openxmlformats.org/drawingml/2006/picture">
                <pic:pic>
                  <pic:nvPicPr>
                    <pic:cNvPr id="724" name="IM 724"/>
                    <pic:cNvPicPr/>
                  </pic:nvPicPr>
                  <pic:blipFill>
                    <a:blip r:embed="rId389"/>
                    <a:stretch>
                      <a:fillRect/>
                    </a:stretch>
                  </pic:blipFill>
                  <pic:spPr>
                    <a:xfrm rot="0">
                      <a:off x="0" y="0"/>
                      <a:ext cx="1168424" cy="6351"/>
                    </a:xfrm>
                    <a:prstGeom prst="rect">
                      <a:avLst/>
                    </a:prstGeom>
                  </pic:spPr>
                </pic:pic>
              </a:graphicData>
            </a:graphic>
          </wp:anchor>
        </w:drawing>
      </w:r>
      <w:r>
        <w:pict>
          <v:shape id="_x0000_s468" style="position:absolute;margin-left:-1pt;margin-top:17.8925pt;mso-position-vertical-relative:text;mso-position-horizontal-relative:text;width:13.6pt;height:7.55pt;z-index:25251328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268</w:t>
                  </w:r>
                </w:p>
              </w:txbxContent>
            </v:textbox>
          </v:shape>
        </w:pict>
      </w:r>
      <w:r>
        <w:rPr>
          <w:rFonts w:ascii="SimHei" w:hAnsi="SimHei" w:eastAsia="SimHei" w:cs="SimHei"/>
          <w:sz w:val="16"/>
          <w:szCs w:val="16"/>
          <w:position w:val="-3"/>
        </w:rPr>
        <w:drawing>
          <wp:inline distT="0" distB="0" distL="0" distR="0">
            <wp:extent cx="6308" cy="266743"/>
            <wp:effectExtent l="0" t="0" r="0" b="0"/>
            <wp:docPr id="726" name="IM 726"/>
            <wp:cNvGraphicFramePr/>
            <a:graphic>
              <a:graphicData uri="http://schemas.openxmlformats.org/drawingml/2006/picture">
                <pic:pic>
                  <pic:nvPicPr>
                    <pic:cNvPr id="726" name="IM 726"/>
                    <pic:cNvPicPr/>
                  </pic:nvPicPr>
                  <pic:blipFill>
                    <a:blip r:embed="rId390"/>
                    <a:stretch>
                      <a:fillRect/>
                    </a:stretch>
                  </pic:blipFill>
                  <pic:spPr>
                    <a:xfrm rot="0">
                      <a:off x="0" y="0"/>
                      <a:ext cx="6308" cy="266743"/>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数据要素市场化配置的法律保障机制研究</w:t>
      </w:r>
    </w:p>
    <w:p>
      <w:pPr>
        <w:pStyle w:val="BodyText"/>
        <w:spacing w:line="330" w:lineRule="auto"/>
        <w:rPr/>
      </w:pPr>
      <w:r/>
    </w:p>
    <w:p>
      <w:pPr>
        <w:ind w:left="439" w:right="73"/>
        <w:spacing w:before="68" w:line="295" w:lineRule="auto"/>
        <w:jc w:val="both"/>
        <w:rPr>
          <w:rFonts w:ascii="SimSun" w:hAnsi="SimSun" w:eastAsia="SimSun" w:cs="SimSun"/>
          <w:sz w:val="21"/>
          <w:szCs w:val="21"/>
        </w:rPr>
      </w:pPr>
      <w:r>
        <w:rPr>
          <w:rFonts w:ascii="SimSun" w:hAnsi="SimSun" w:eastAsia="SimSun" w:cs="SimSun"/>
          <w:sz w:val="21"/>
          <w:szCs w:val="21"/>
          <w:spacing w:val="-5"/>
        </w:rPr>
        <w:t>是，我国公共机构不宜直接参与公共数据的交易。</w:t>
      </w:r>
      <w:r>
        <w:rPr>
          <w:rFonts w:ascii="SimSun" w:hAnsi="SimSun" w:eastAsia="SimSun" w:cs="SimSun"/>
          <w:sz w:val="21"/>
          <w:szCs w:val="21"/>
          <w:spacing w:val="52"/>
        </w:rPr>
        <w:t xml:space="preserve"> </w:t>
      </w:r>
      <w:r>
        <w:rPr>
          <w:rFonts w:ascii="SimSun" w:hAnsi="SimSun" w:eastAsia="SimSun" w:cs="SimSun"/>
          <w:sz w:val="21"/>
          <w:szCs w:val="21"/>
          <w:spacing w:val="-5"/>
        </w:rPr>
        <w:t>一是因为公共数据是公共机</w:t>
      </w:r>
      <w:r>
        <w:rPr>
          <w:rFonts w:ascii="SimSun" w:hAnsi="SimSun" w:eastAsia="SimSun" w:cs="SimSun"/>
          <w:sz w:val="21"/>
          <w:szCs w:val="21"/>
        </w:rPr>
        <w:t xml:space="preserve"> </w:t>
      </w:r>
      <w:r>
        <w:rPr>
          <w:rFonts w:ascii="SimSun" w:hAnsi="SimSun" w:eastAsia="SimSun" w:cs="SimSun"/>
          <w:sz w:val="21"/>
          <w:szCs w:val="21"/>
        </w:rPr>
        <w:t>构行使公共权力的过程中收集或产生的，其使用和处理应当符合公益目的，而</w:t>
      </w:r>
      <w:r>
        <w:rPr>
          <w:rFonts w:ascii="SimSun" w:hAnsi="SimSun" w:eastAsia="SimSun" w:cs="SimSun"/>
          <w:sz w:val="21"/>
          <w:szCs w:val="21"/>
          <w:spacing w:val="9"/>
        </w:rPr>
        <w:t xml:space="preserve"> </w:t>
      </w:r>
      <w:r>
        <w:rPr>
          <w:rFonts w:ascii="SimSun" w:hAnsi="SimSun" w:eastAsia="SimSun" w:cs="SimSun"/>
          <w:sz w:val="21"/>
          <w:szCs w:val="21"/>
        </w:rPr>
        <w:t>不能直接将其用于交易对公众进行收费。二是政</w:t>
      </w:r>
      <w:r>
        <w:rPr>
          <w:rFonts w:ascii="SimSun" w:hAnsi="SimSun" w:eastAsia="SimSun" w:cs="SimSun"/>
          <w:sz w:val="21"/>
          <w:szCs w:val="21"/>
          <w:spacing w:val="-1"/>
        </w:rPr>
        <w:t>府承担着数据交易市场监管者</w:t>
      </w:r>
      <w:r>
        <w:rPr>
          <w:rFonts w:ascii="SimSun" w:hAnsi="SimSun" w:eastAsia="SimSun" w:cs="SimSun"/>
          <w:sz w:val="21"/>
          <w:szCs w:val="21"/>
        </w:rPr>
        <w:t xml:space="preserve"> </w:t>
      </w:r>
      <w:r>
        <w:rPr>
          <w:rFonts w:ascii="SimSun" w:hAnsi="SimSun" w:eastAsia="SimSun" w:cs="SimSun"/>
          <w:sz w:val="21"/>
          <w:szCs w:val="21"/>
        </w:rPr>
        <w:t>的角色，如果允许其作为数据交易市场的主体，则容易产生角色冲突，在利益</w:t>
      </w:r>
      <w:r>
        <w:rPr>
          <w:rFonts w:ascii="SimSun" w:hAnsi="SimSun" w:eastAsia="SimSun" w:cs="SimSun"/>
          <w:sz w:val="21"/>
          <w:szCs w:val="21"/>
          <w:spacing w:val="8"/>
        </w:rPr>
        <w:t xml:space="preserve"> </w:t>
      </w:r>
      <w:r>
        <w:rPr>
          <w:rFonts w:ascii="SimSun" w:hAnsi="SimSun" w:eastAsia="SimSun" w:cs="SimSun"/>
          <w:sz w:val="21"/>
          <w:szCs w:val="21"/>
        </w:rPr>
        <w:t>诱导下导致公共数据的提供产生寻租和腐败的风险。①三是公共机构所拥有的</w:t>
      </w:r>
      <w:r>
        <w:rPr>
          <w:rFonts w:ascii="SimSun" w:hAnsi="SimSun" w:eastAsia="SimSun" w:cs="SimSun"/>
          <w:sz w:val="21"/>
          <w:szCs w:val="21"/>
          <w:spacing w:val="15"/>
        </w:rPr>
        <w:t xml:space="preserve"> </w:t>
      </w:r>
      <w:r>
        <w:rPr>
          <w:rFonts w:ascii="SimSun" w:hAnsi="SimSun" w:eastAsia="SimSun" w:cs="SimSun"/>
          <w:sz w:val="21"/>
          <w:szCs w:val="21"/>
        </w:rPr>
        <w:t>公共数据体量庞大，若允许其作为交易主体进入市场，则可能成为数据市场最</w:t>
      </w:r>
      <w:r>
        <w:rPr>
          <w:rFonts w:ascii="SimSun" w:hAnsi="SimSun" w:eastAsia="SimSun" w:cs="SimSun"/>
          <w:sz w:val="21"/>
          <w:szCs w:val="21"/>
          <w:spacing w:val="10"/>
        </w:rPr>
        <w:t xml:space="preserve"> </w:t>
      </w:r>
      <w:r>
        <w:rPr>
          <w:rFonts w:ascii="SimSun" w:hAnsi="SimSun" w:eastAsia="SimSun" w:cs="SimSun"/>
          <w:sz w:val="21"/>
          <w:szCs w:val="21"/>
        </w:rPr>
        <w:t>大的垄断主体，消解和排斥其他数据市场主体的竞争，不利于数据要素市场的</w:t>
      </w:r>
      <w:r>
        <w:rPr>
          <w:rFonts w:ascii="SimSun" w:hAnsi="SimSun" w:eastAsia="SimSun" w:cs="SimSun"/>
          <w:sz w:val="21"/>
          <w:szCs w:val="21"/>
          <w:spacing w:val="15"/>
        </w:rPr>
        <w:t xml:space="preserve"> </w:t>
      </w:r>
      <w:r>
        <w:rPr>
          <w:rFonts w:ascii="SimSun" w:hAnsi="SimSun" w:eastAsia="SimSun" w:cs="SimSun"/>
          <w:sz w:val="21"/>
          <w:szCs w:val="21"/>
        </w:rPr>
        <w:t>培育和发展。公共数据的开放共享应当在开放共享的基本原则、核心目的和具</w:t>
      </w:r>
      <w:r>
        <w:rPr>
          <w:rFonts w:ascii="SimSun" w:hAnsi="SimSun" w:eastAsia="SimSun" w:cs="SimSun"/>
          <w:sz w:val="21"/>
          <w:szCs w:val="21"/>
          <w:spacing w:val="10"/>
        </w:rPr>
        <w:t xml:space="preserve"> </w:t>
      </w:r>
      <w:r>
        <w:rPr>
          <w:rFonts w:ascii="SimSun" w:hAnsi="SimSun" w:eastAsia="SimSun" w:cs="SimSun"/>
          <w:sz w:val="21"/>
          <w:szCs w:val="21"/>
        </w:rPr>
        <w:t>体方式上有合理的安排。因此，公共数据资源应主要通</w:t>
      </w:r>
      <w:r>
        <w:rPr>
          <w:rFonts w:ascii="SimSun" w:hAnsi="SimSun" w:eastAsia="SimSun" w:cs="SimSun"/>
          <w:sz w:val="21"/>
          <w:szCs w:val="21"/>
          <w:spacing w:val="-1"/>
        </w:rPr>
        <w:t>过开放共享的方式进行</w:t>
      </w:r>
      <w:r>
        <w:rPr>
          <w:rFonts w:ascii="SimSun" w:hAnsi="SimSun" w:eastAsia="SimSun" w:cs="SimSun"/>
          <w:sz w:val="21"/>
          <w:szCs w:val="21"/>
        </w:rPr>
        <w:t xml:space="preserve"> </w:t>
      </w:r>
      <w:r>
        <w:rPr>
          <w:rFonts w:ascii="SimSun" w:hAnsi="SimSun" w:eastAsia="SimSun" w:cs="SimSun"/>
          <w:sz w:val="21"/>
          <w:szCs w:val="21"/>
        </w:rPr>
        <w:t>整合。在公共数据的开放共享原则上，应当以无偿开</w:t>
      </w:r>
      <w:r>
        <w:rPr>
          <w:rFonts w:ascii="SimSun" w:hAnsi="SimSun" w:eastAsia="SimSun" w:cs="SimSun"/>
          <w:sz w:val="21"/>
          <w:szCs w:val="21"/>
          <w:spacing w:val="-1"/>
        </w:rPr>
        <w:t>放共享为原则，以有偿开</w:t>
      </w:r>
      <w:r>
        <w:rPr>
          <w:rFonts w:ascii="SimSun" w:hAnsi="SimSun" w:eastAsia="SimSun" w:cs="SimSun"/>
          <w:sz w:val="21"/>
          <w:szCs w:val="21"/>
        </w:rPr>
        <w:t xml:space="preserve"> </w:t>
      </w:r>
      <w:r>
        <w:rPr>
          <w:rFonts w:ascii="SimSun" w:hAnsi="SimSun" w:eastAsia="SimSun" w:cs="SimSun"/>
          <w:sz w:val="21"/>
          <w:szCs w:val="21"/>
        </w:rPr>
        <w:t>放共享为例外，以无条件开放为原则，以有条件开放为</w:t>
      </w:r>
      <w:r>
        <w:rPr>
          <w:rFonts w:ascii="SimSun" w:hAnsi="SimSun" w:eastAsia="SimSun" w:cs="SimSun"/>
          <w:sz w:val="21"/>
          <w:szCs w:val="21"/>
          <w:spacing w:val="-1"/>
        </w:rPr>
        <w:t>例外。在公共数据的开</w:t>
      </w:r>
      <w:r>
        <w:rPr>
          <w:rFonts w:ascii="SimSun" w:hAnsi="SimSun" w:eastAsia="SimSun" w:cs="SimSun"/>
          <w:sz w:val="21"/>
          <w:szCs w:val="21"/>
        </w:rPr>
        <w:t xml:space="preserve"> </w:t>
      </w:r>
      <w:r>
        <w:rPr>
          <w:rFonts w:ascii="SimSun" w:hAnsi="SimSun" w:eastAsia="SimSun" w:cs="SimSun"/>
          <w:sz w:val="21"/>
          <w:szCs w:val="21"/>
        </w:rPr>
        <w:t>放目的上，应当以追求社会治理和资源利用效益的最大</w:t>
      </w:r>
      <w:r>
        <w:rPr>
          <w:rFonts w:ascii="SimSun" w:hAnsi="SimSun" w:eastAsia="SimSun" w:cs="SimSun"/>
          <w:sz w:val="21"/>
          <w:szCs w:val="21"/>
          <w:spacing w:val="-1"/>
        </w:rPr>
        <w:t>化为目标，避免以经济</w:t>
      </w:r>
      <w:r>
        <w:rPr>
          <w:rFonts w:ascii="SimSun" w:hAnsi="SimSun" w:eastAsia="SimSun" w:cs="SimSun"/>
          <w:sz w:val="21"/>
          <w:szCs w:val="21"/>
        </w:rPr>
        <w:t xml:space="preserve"> </w:t>
      </w:r>
      <w:r>
        <w:rPr>
          <w:rFonts w:ascii="SimSun" w:hAnsi="SimSun" w:eastAsia="SimSun" w:cs="SimSun"/>
          <w:sz w:val="21"/>
          <w:szCs w:val="21"/>
          <w:spacing w:val="7"/>
        </w:rPr>
        <w:t>激励为目的的公共数据开放与出售导致数据产业发展的扭曲与公</w:t>
      </w:r>
      <w:r>
        <w:rPr>
          <w:rFonts w:ascii="SimSun" w:hAnsi="SimSun" w:eastAsia="SimSun" w:cs="SimSun"/>
          <w:sz w:val="21"/>
          <w:szCs w:val="21"/>
          <w:spacing w:val="6"/>
        </w:rPr>
        <w:t>共利益的损</w:t>
      </w:r>
      <w:r>
        <w:rPr>
          <w:rFonts w:ascii="SimSun" w:hAnsi="SimSun" w:eastAsia="SimSun" w:cs="SimSun"/>
          <w:sz w:val="21"/>
          <w:szCs w:val="21"/>
        </w:rPr>
        <w:t xml:space="preserve"> </w:t>
      </w:r>
      <w:r>
        <w:rPr>
          <w:rFonts w:ascii="SimSun" w:hAnsi="SimSun" w:eastAsia="SimSun" w:cs="SimSun"/>
          <w:sz w:val="21"/>
          <w:szCs w:val="21"/>
        </w:rPr>
        <w:t>害，避免以成本为导向的公共数据开放共享不能覆盖公共数据生产维护的成本</w:t>
      </w:r>
      <w:r>
        <w:rPr>
          <w:rFonts w:ascii="SimSun" w:hAnsi="SimSun" w:eastAsia="SimSun" w:cs="SimSun"/>
          <w:sz w:val="21"/>
          <w:szCs w:val="21"/>
          <w:spacing w:val="9"/>
        </w:rPr>
        <w:t xml:space="preserve"> </w:t>
      </w:r>
      <w:r>
        <w:rPr>
          <w:rFonts w:ascii="SimSun" w:hAnsi="SimSun" w:eastAsia="SimSun" w:cs="SimSun"/>
          <w:sz w:val="21"/>
          <w:szCs w:val="21"/>
        </w:rPr>
        <w:t>导致难以持续。②在公共数据的开放方式上</w:t>
      </w:r>
      <w:r>
        <w:rPr>
          <w:rFonts w:ascii="SimSun" w:hAnsi="SimSun" w:eastAsia="SimSun" w:cs="SimSun"/>
          <w:sz w:val="21"/>
          <w:szCs w:val="21"/>
          <w:spacing w:val="-1"/>
        </w:rPr>
        <w:t>，应当打通公共机构内部部门和层</w:t>
      </w:r>
      <w:r>
        <w:rPr>
          <w:rFonts w:ascii="SimSun" w:hAnsi="SimSun" w:eastAsia="SimSun" w:cs="SimSun"/>
          <w:sz w:val="21"/>
          <w:szCs w:val="21"/>
        </w:rPr>
        <w:t xml:space="preserve"> </w:t>
      </w:r>
      <w:r>
        <w:rPr>
          <w:rFonts w:ascii="SimSun" w:hAnsi="SimSun" w:eastAsia="SimSun" w:cs="SimSun"/>
          <w:sz w:val="21"/>
          <w:szCs w:val="21"/>
        </w:rPr>
        <w:t>级间的数据壁垒，融通各级各部门的数据资源，设置统一的接口平台来负责数</w:t>
      </w:r>
      <w:r>
        <w:rPr>
          <w:rFonts w:ascii="SimSun" w:hAnsi="SimSun" w:eastAsia="SimSun" w:cs="SimSun"/>
          <w:sz w:val="21"/>
          <w:szCs w:val="21"/>
          <w:spacing w:val="7"/>
        </w:rPr>
        <w:t xml:space="preserve"> </w:t>
      </w:r>
      <w:r>
        <w:rPr>
          <w:rFonts w:ascii="SimSun" w:hAnsi="SimSun" w:eastAsia="SimSun" w:cs="SimSun"/>
          <w:sz w:val="21"/>
          <w:szCs w:val="21"/>
          <w:spacing w:val="1"/>
        </w:rPr>
        <w:t>据的对外开放，避免重复建设，同时便于安全监管和数据管理，建立</w:t>
      </w:r>
      <w:r>
        <w:rPr>
          <w:rFonts w:ascii="SimSun" w:hAnsi="SimSun" w:eastAsia="SimSun" w:cs="SimSun"/>
          <w:sz w:val="21"/>
          <w:szCs w:val="21"/>
        </w:rPr>
        <w:t>省、市一 </w:t>
      </w:r>
      <w:r>
        <w:rPr>
          <w:rFonts w:ascii="SimSun" w:hAnsi="SimSun" w:eastAsia="SimSun" w:cs="SimSun"/>
          <w:sz w:val="21"/>
          <w:szCs w:val="21"/>
        </w:rPr>
        <w:t>级的统一开放平台，并按要求与国家、省相关平台对接互通，通过统一接口平</w:t>
      </w:r>
      <w:r>
        <w:rPr>
          <w:rFonts w:ascii="SimSun" w:hAnsi="SimSun" w:eastAsia="SimSun" w:cs="SimSun"/>
          <w:sz w:val="21"/>
          <w:szCs w:val="21"/>
          <w:spacing w:val="8"/>
        </w:rPr>
        <w:t xml:space="preserve"> </w:t>
      </w:r>
      <w:r>
        <w:rPr>
          <w:rFonts w:ascii="SimSun" w:hAnsi="SimSun" w:eastAsia="SimSun" w:cs="SimSun"/>
          <w:sz w:val="21"/>
          <w:szCs w:val="21"/>
          <w:spacing w:val="-12"/>
        </w:rPr>
        <w:t>台对外开放公共数据。③</w:t>
      </w:r>
    </w:p>
    <w:p>
      <w:pPr>
        <w:ind w:left="439" w:right="39" w:firstLine="430"/>
        <w:spacing w:before="178" w:line="285" w:lineRule="auto"/>
        <w:jc w:val="both"/>
        <w:rPr>
          <w:rFonts w:ascii="SimSun" w:hAnsi="SimSun" w:eastAsia="SimSun" w:cs="SimSun"/>
          <w:sz w:val="21"/>
          <w:szCs w:val="21"/>
        </w:rPr>
      </w:pPr>
      <w:r>
        <w:rPr>
          <w:rFonts w:ascii="SimSun" w:hAnsi="SimSun" w:eastAsia="SimSun" w:cs="SimSun"/>
          <w:sz w:val="21"/>
          <w:szCs w:val="21"/>
        </w:rPr>
        <w:t>其次是企业数据的交易流通和共享。企业数据是</w:t>
      </w:r>
      <w:r>
        <w:rPr>
          <w:rFonts w:ascii="SimSun" w:hAnsi="SimSun" w:eastAsia="SimSun" w:cs="SimSun"/>
          <w:sz w:val="21"/>
          <w:szCs w:val="21"/>
          <w:spacing w:val="-1"/>
        </w:rPr>
        <w:t>指企业在开展经营活动过</w:t>
      </w:r>
      <w:r>
        <w:rPr>
          <w:rFonts w:ascii="SimSun" w:hAnsi="SimSun" w:eastAsia="SimSun" w:cs="SimSun"/>
          <w:sz w:val="21"/>
          <w:szCs w:val="21"/>
        </w:rPr>
        <w:t xml:space="preserve"> </w:t>
      </w:r>
      <w:r>
        <w:rPr>
          <w:rFonts w:ascii="SimSun" w:hAnsi="SimSun" w:eastAsia="SimSun" w:cs="SimSun"/>
          <w:sz w:val="21"/>
          <w:szCs w:val="21"/>
          <w:spacing w:val="7"/>
        </w:rPr>
        <w:t>程中制作或获取的各类数据及其衍生数据，相比于</w:t>
      </w:r>
      <w:r>
        <w:rPr>
          <w:rFonts w:ascii="SimSun" w:hAnsi="SimSun" w:eastAsia="SimSun" w:cs="SimSun"/>
          <w:sz w:val="21"/>
          <w:szCs w:val="21"/>
          <w:spacing w:val="6"/>
        </w:rPr>
        <w:t>政府数据的全面性和基础</w:t>
      </w:r>
      <w:r>
        <w:rPr>
          <w:rFonts w:ascii="SimSun" w:hAnsi="SimSun" w:eastAsia="SimSun" w:cs="SimSun"/>
          <w:sz w:val="21"/>
          <w:szCs w:val="21"/>
        </w:rPr>
        <w:t xml:space="preserve"> </w:t>
      </w:r>
      <w:r>
        <w:rPr>
          <w:rFonts w:ascii="SimSun" w:hAnsi="SimSun" w:eastAsia="SimSun" w:cs="SimSun"/>
          <w:sz w:val="21"/>
          <w:szCs w:val="21"/>
        </w:rPr>
        <w:t>性，企业数据往往精耕于某一领域的生产或服务，更细化和深入，具有较大的</w:t>
      </w:r>
      <w:r>
        <w:rPr>
          <w:rFonts w:ascii="SimSun" w:hAnsi="SimSun" w:eastAsia="SimSun" w:cs="SimSun"/>
          <w:sz w:val="21"/>
          <w:szCs w:val="21"/>
          <w:spacing w:val="15"/>
        </w:rPr>
        <w:t xml:space="preserve"> </w:t>
      </w:r>
      <w:r>
        <w:rPr>
          <w:rFonts w:ascii="SimSun" w:hAnsi="SimSun" w:eastAsia="SimSun" w:cs="SimSun"/>
          <w:sz w:val="21"/>
          <w:szCs w:val="21"/>
          <w:spacing w:val="-1"/>
        </w:rPr>
        <w:t>商业价值。我国头部的互联网公司在经营过程中掌握了大量的用户数据，例如 </w:t>
      </w:r>
      <w:r>
        <w:rPr>
          <w:rFonts w:ascii="SimSun" w:hAnsi="SimSun" w:eastAsia="SimSun" w:cs="SimSun"/>
          <w:sz w:val="21"/>
          <w:szCs w:val="21"/>
          <w:spacing w:val="-1"/>
        </w:rPr>
        <w:t>百度掌握了最多的网络搜索数据，淘宝掌握了最多的网络购物数据，腾讯掌握 </w:t>
      </w:r>
      <w:r>
        <w:rPr>
          <w:rFonts w:ascii="SimSun" w:hAnsi="SimSun" w:eastAsia="SimSun" w:cs="SimSun"/>
          <w:sz w:val="21"/>
          <w:szCs w:val="21"/>
          <w:spacing w:val="2"/>
        </w:rPr>
        <w:t>了最多的网络社交数据，字节跳动、快手科技等掌握了最多的视频观</w:t>
      </w:r>
      <w:r>
        <w:rPr>
          <w:rFonts w:ascii="SimSun" w:hAnsi="SimSun" w:eastAsia="SimSun" w:cs="SimSun"/>
          <w:sz w:val="21"/>
          <w:szCs w:val="21"/>
          <w:spacing w:val="1"/>
        </w:rPr>
        <w:t>看数据。</w:t>
      </w:r>
    </w:p>
    <w:p>
      <w:pPr>
        <w:pStyle w:val="BodyText"/>
        <w:spacing w:line="398" w:lineRule="auto"/>
        <w:rPr/>
      </w:pPr>
      <w:r/>
    </w:p>
    <w:p>
      <w:pPr>
        <w:ind w:left="789"/>
        <w:spacing w:before="68"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78"/>
        </w:rPr>
        <w:t xml:space="preserve"> </w:t>
      </w:r>
      <w:r>
        <w:rPr>
          <w:rFonts w:ascii="SimSun" w:hAnsi="SimSun" w:eastAsia="SimSun" w:cs="SimSun"/>
          <w:sz w:val="21"/>
          <w:szCs w:val="21"/>
          <w:spacing w:val="-24"/>
          <w:w w:val="98"/>
        </w:rPr>
        <w:t>苏成慧：《论可交易数据的限定》,载《现代法学》2020年第5期。</w:t>
      </w:r>
    </w:p>
    <w:p>
      <w:pPr>
        <w:ind w:left="439" w:firstLine="350"/>
        <w:spacing w:before="25" w:line="225" w:lineRule="auto"/>
        <w:rPr>
          <w:rFonts w:ascii="SimSun" w:hAnsi="SimSun" w:eastAsia="SimSun" w:cs="SimSun"/>
          <w:sz w:val="21"/>
          <w:szCs w:val="21"/>
        </w:rPr>
      </w:pPr>
      <w:r>
        <w:rPr>
          <w:rFonts w:ascii="SimSun" w:hAnsi="SimSun" w:eastAsia="SimSun" w:cs="SimSun"/>
          <w:sz w:val="21"/>
          <w:szCs w:val="21"/>
          <w:spacing w:val="-20"/>
          <w:w w:val="95"/>
        </w:rPr>
        <w:t>②</w:t>
      </w:r>
      <w:r>
        <w:rPr>
          <w:rFonts w:ascii="SimSun" w:hAnsi="SimSun" w:eastAsia="SimSun" w:cs="SimSun"/>
          <w:sz w:val="21"/>
          <w:szCs w:val="21"/>
          <w:spacing w:val="67"/>
        </w:rPr>
        <w:t xml:space="preserve"> </w:t>
      </w:r>
      <w:r>
        <w:rPr>
          <w:rFonts w:ascii="SimSun" w:hAnsi="SimSun" w:eastAsia="SimSun" w:cs="SimSun"/>
          <w:sz w:val="21"/>
          <w:szCs w:val="21"/>
          <w:spacing w:val="-20"/>
          <w:w w:val="95"/>
        </w:rPr>
        <w:t>夏义堃：《数据要素市场化配置与深化政府数据治理方式变革》,载《图书与情报》</w:t>
      </w:r>
      <w:r>
        <w:rPr>
          <w:rFonts w:ascii="SimSun" w:hAnsi="SimSun" w:eastAsia="SimSun" w:cs="SimSun"/>
          <w:sz w:val="21"/>
          <w:szCs w:val="21"/>
        </w:rPr>
        <w:t xml:space="preserve"> </w:t>
      </w:r>
      <w:r>
        <w:rPr>
          <w:rFonts w:ascii="SimSun" w:hAnsi="SimSun" w:eastAsia="SimSun" w:cs="SimSun"/>
          <w:sz w:val="21"/>
          <w:szCs w:val="21"/>
          <w:spacing w:val="-7"/>
        </w:rPr>
        <w:t>2020年第3期。</w:t>
      </w:r>
    </w:p>
    <w:p>
      <w:pPr>
        <w:ind w:left="439" w:right="58" w:firstLine="390"/>
        <w:spacing w:before="18" w:line="229" w:lineRule="auto"/>
        <w:rPr>
          <w:rFonts w:ascii="SimSun" w:hAnsi="SimSun" w:eastAsia="SimSun" w:cs="SimSun"/>
          <w:sz w:val="21"/>
          <w:szCs w:val="21"/>
        </w:rPr>
      </w:pPr>
      <w:r>
        <w:rPr>
          <w:rFonts w:ascii="SimSun" w:hAnsi="SimSun" w:eastAsia="SimSun" w:cs="SimSun"/>
          <w:sz w:val="21"/>
          <w:szCs w:val="21"/>
          <w:spacing w:val="-22"/>
          <w:w w:val="96"/>
        </w:rPr>
        <w:t>③  参见《北京市公共数据管理办法(征求意见稿)》《浙江省公共数据开放与安全管理</w:t>
      </w:r>
      <w:r>
        <w:rPr>
          <w:rFonts w:ascii="SimSun" w:hAnsi="SimSun" w:eastAsia="SimSun" w:cs="SimSun"/>
          <w:sz w:val="21"/>
          <w:szCs w:val="21"/>
          <w:spacing w:val="14"/>
        </w:rPr>
        <w:t xml:space="preserve"> </w:t>
      </w:r>
      <w:r>
        <w:rPr>
          <w:rFonts w:ascii="SimSun" w:hAnsi="SimSun" w:eastAsia="SimSun" w:cs="SimSun"/>
          <w:sz w:val="21"/>
          <w:szCs w:val="21"/>
          <w:spacing w:val="-19"/>
          <w:w w:val="90"/>
        </w:rPr>
        <w:t>暂行办法》《无锡市公共数据管理办法》《上海市公共数据开放暂行办法》《成都市公共数据管</w:t>
      </w:r>
      <w:r>
        <w:rPr>
          <w:rFonts w:ascii="SimSun" w:hAnsi="SimSun" w:eastAsia="SimSun" w:cs="SimSun"/>
          <w:sz w:val="21"/>
          <w:szCs w:val="21"/>
          <w:spacing w:val="8"/>
        </w:rPr>
        <w:t xml:space="preserve"> </w:t>
      </w:r>
      <w:r>
        <w:rPr>
          <w:rFonts w:ascii="SimSun" w:hAnsi="SimSun" w:eastAsia="SimSun" w:cs="SimSun"/>
          <w:sz w:val="21"/>
          <w:szCs w:val="21"/>
          <w:spacing w:val="-20"/>
          <w:w w:val="94"/>
        </w:rPr>
        <w:t>理应用规定》等对于公共数据开放的相关规定。</w:t>
      </w:r>
    </w:p>
    <w:p>
      <w:pPr>
        <w:spacing w:line="229" w:lineRule="auto"/>
        <w:sectPr>
          <w:pgSz w:w="8490" w:h="13160"/>
          <w:pgMar w:top="400" w:right="784" w:bottom="400" w:left="20" w:header="0" w:footer="0" w:gutter="0"/>
        </w:sectPr>
        <w:rPr>
          <w:rFonts w:ascii="SimSun" w:hAnsi="SimSun" w:eastAsia="SimSun" w:cs="SimSun"/>
          <w:sz w:val="21"/>
          <w:szCs w:val="21"/>
        </w:rPr>
      </w:pPr>
    </w:p>
    <w:p>
      <w:pPr>
        <w:ind w:left="3879"/>
        <w:spacing w:before="160"/>
        <w:rPr>
          <w:sz w:val="16"/>
          <w:szCs w:val="16"/>
        </w:rPr>
      </w:pPr>
      <w:r>
        <w:pict>
          <v:shape id="_x0000_s470" style="position:absolute;margin-left:362.499pt;margin-top:12.3915pt;mso-position-vertical-relative:text;mso-position-horizontal-relative:text;width:13.6pt;height:7.55pt;z-index:25251635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269</w:t>
                  </w:r>
                </w:p>
              </w:txbxContent>
            </v:textbox>
          </v:shape>
        </w:pict>
      </w:r>
      <w:r>
        <w:rPr>
          <w:rFonts w:ascii="SimHei" w:hAnsi="SimHei" w:eastAsia="SimHei" w:cs="SimHei"/>
          <w:sz w:val="16"/>
          <w:szCs w:val="16"/>
          <w:spacing w:val="-2"/>
        </w:rPr>
        <w:t>二、数据资源有效流动的逻辑前提与制度保障</w:t>
      </w:r>
      <w:r>
        <w:rPr>
          <w:rFonts w:ascii="SimHei" w:hAnsi="SimHei" w:eastAsia="SimHei" w:cs="SimHei"/>
          <w:sz w:val="16"/>
          <w:szCs w:val="16"/>
          <w:spacing w:val="49"/>
        </w:rPr>
        <w:t xml:space="preserve"> </w:t>
      </w:r>
      <w:r>
        <w:rPr>
          <w:sz w:val="16"/>
          <w:szCs w:val="16"/>
          <w:position w:val="-3"/>
        </w:rPr>
        <w:drawing>
          <wp:inline distT="0" distB="0" distL="0" distR="0">
            <wp:extent cx="6361" cy="273012"/>
            <wp:effectExtent l="0" t="0" r="0" b="0"/>
            <wp:docPr id="728" name="IM 728"/>
            <wp:cNvGraphicFramePr/>
            <a:graphic>
              <a:graphicData uri="http://schemas.openxmlformats.org/drawingml/2006/picture">
                <pic:pic>
                  <pic:nvPicPr>
                    <pic:cNvPr id="728" name="IM 728"/>
                    <pic:cNvPicPr/>
                  </pic:nvPicPr>
                  <pic:blipFill>
                    <a:blip r:embed="rId391"/>
                    <a:stretch>
                      <a:fillRect/>
                    </a:stretch>
                  </pic:blipFill>
                  <pic:spPr>
                    <a:xfrm rot="0">
                      <a:off x="0" y="0"/>
                      <a:ext cx="6361" cy="273012"/>
                    </a:xfrm>
                    <a:prstGeom prst="rect">
                      <a:avLst/>
                    </a:prstGeom>
                  </pic:spPr>
                </pic:pic>
              </a:graphicData>
            </a:graphic>
          </wp:inline>
        </w:drawing>
      </w:r>
    </w:p>
    <w:p>
      <w:pPr>
        <w:pStyle w:val="BodyText"/>
        <w:spacing w:line="346" w:lineRule="auto"/>
        <w:rPr/>
      </w:pPr>
      <w:r/>
    </w:p>
    <w:p>
      <w:pPr>
        <w:ind w:right="351"/>
        <w:spacing w:before="68" w:line="285" w:lineRule="auto"/>
        <w:jc w:val="both"/>
        <w:rPr>
          <w:rFonts w:ascii="SimSun" w:hAnsi="SimSun" w:eastAsia="SimSun" w:cs="SimSun"/>
          <w:sz w:val="21"/>
          <w:szCs w:val="21"/>
        </w:rPr>
      </w:pPr>
      <w:r>
        <w:rPr>
          <w:rFonts w:ascii="SimSun" w:hAnsi="SimSun" w:eastAsia="SimSun" w:cs="SimSun"/>
          <w:sz w:val="21"/>
          <w:szCs w:val="21"/>
          <w:spacing w:val="-6"/>
        </w:rPr>
        <w:t>目前我国企业数据的交易流通十分有限，企业之间壁垒森</w:t>
      </w:r>
      <w:r>
        <w:rPr>
          <w:rFonts w:ascii="SimSun" w:hAnsi="SimSun" w:eastAsia="SimSun" w:cs="SimSun"/>
          <w:sz w:val="21"/>
          <w:szCs w:val="21"/>
          <w:spacing w:val="-7"/>
        </w:rPr>
        <w:t>严，究其原因，</w:t>
      </w:r>
      <w:r>
        <w:rPr>
          <w:rFonts w:ascii="SimSun" w:hAnsi="SimSun" w:eastAsia="SimSun" w:cs="SimSun"/>
          <w:sz w:val="21"/>
          <w:szCs w:val="21"/>
          <w:spacing w:val="58"/>
        </w:rPr>
        <w:t xml:space="preserve"> </w:t>
      </w:r>
      <w:r>
        <w:rPr>
          <w:rFonts w:ascii="SimSun" w:hAnsi="SimSun" w:eastAsia="SimSun" w:cs="SimSun"/>
          <w:sz w:val="21"/>
          <w:szCs w:val="21"/>
          <w:spacing w:val="-7"/>
        </w:rPr>
        <w:t>一是</w:t>
      </w:r>
      <w:r>
        <w:rPr>
          <w:rFonts w:ascii="SimSun" w:hAnsi="SimSun" w:eastAsia="SimSun" w:cs="SimSun"/>
          <w:sz w:val="21"/>
          <w:szCs w:val="21"/>
        </w:rPr>
        <w:t xml:space="preserve"> </w:t>
      </w:r>
      <w:r>
        <w:rPr>
          <w:rFonts w:ascii="SimSun" w:hAnsi="SimSun" w:eastAsia="SimSun" w:cs="SimSun"/>
          <w:sz w:val="21"/>
          <w:szCs w:val="21"/>
        </w:rPr>
        <w:t>数据的权属界定不清晰，数据来源的合法性难以鉴定</w:t>
      </w:r>
      <w:r>
        <w:rPr>
          <w:rFonts w:ascii="SimSun" w:hAnsi="SimSun" w:eastAsia="SimSun" w:cs="SimSun"/>
          <w:sz w:val="21"/>
          <w:szCs w:val="21"/>
          <w:spacing w:val="-1"/>
        </w:rPr>
        <w:t>，数据确权机制缺位，导</w:t>
      </w:r>
      <w:r>
        <w:rPr>
          <w:rFonts w:ascii="SimSun" w:hAnsi="SimSun" w:eastAsia="SimSun" w:cs="SimSun"/>
          <w:sz w:val="21"/>
          <w:szCs w:val="21"/>
        </w:rPr>
        <w:t xml:space="preserve"> </w:t>
      </w:r>
      <w:r>
        <w:rPr>
          <w:rFonts w:ascii="SimSun" w:hAnsi="SimSun" w:eastAsia="SimSun" w:cs="SimSun"/>
          <w:sz w:val="21"/>
          <w:szCs w:val="21"/>
        </w:rPr>
        <w:t>致数据交易的合规风险大；二是数据交易流通规则不明</w:t>
      </w:r>
      <w:r>
        <w:rPr>
          <w:rFonts w:ascii="SimSun" w:hAnsi="SimSun" w:eastAsia="SimSun" w:cs="SimSun"/>
          <w:sz w:val="21"/>
          <w:szCs w:val="21"/>
          <w:spacing w:val="-1"/>
        </w:rPr>
        <w:t>确，企业间数据交易的</w:t>
      </w:r>
      <w:r>
        <w:rPr>
          <w:rFonts w:ascii="SimSun" w:hAnsi="SimSun" w:eastAsia="SimSun" w:cs="SimSun"/>
          <w:sz w:val="21"/>
          <w:szCs w:val="21"/>
        </w:rPr>
        <w:t xml:space="preserve"> </w:t>
      </w:r>
      <w:r>
        <w:rPr>
          <w:rFonts w:ascii="SimSun" w:hAnsi="SimSun" w:eastAsia="SimSun" w:cs="SimSun"/>
          <w:sz w:val="21"/>
          <w:szCs w:val="21"/>
        </w:rPr>
        <w:t>谈判和撮合成本大，无法展开便捷高效的数据交易流通；</w:t>
      </w:r>
      <w:r>
        <w:rPr>
          <w:rFonts w:ascii="SimSun" w:hAnsi="SimSun" w:eastAsia="SimSun" w:cs="SimSun"/>
          <w:sz w:val="21"/>
          <w:szCs w:val="21"/>
          <w:spacing w:val="-1"/>
        </w:rPr>
        <w:t>三是数据交易流通制</w:t>
      </w:r>
      <w:r>
        <w:rPr>
          <w:rFonts w:ascii="SimSun" w:hAnsi="SimSun" w:eastAsia="SimSun" w:cs="SimSun"/>
          <w:sz w:val="21"/>
          <w:szCs w:val="21"/>
        </w:rPr>
        <w:t xml:space="preserve"> </w:t>
      </w:r>
      <w:r>
        <w:rPr>
          <w:rFonts w:ascii="SimSun" w:hAnsi="SimSun" w:eastAsia="SimSun" w:cs="SimSun"/>
          <w:sz w:val="21"/>
          <w:szCs w:val="21"/>
        </w:rPr>
        <w:t>度保障尚不健全，企业数据在交易流通过程中极易发生复</w:t>
      </w:r>
      <w:r>
        <w:rPr>
          <w:rFonts w:ascii="SimSun" w:hAnsi="SimSun" w:eastAsia="SimSun" w:cs="SimSun"/>
          <w:sz w:val="21"/>
          <w:szCs w:val="21"/>
          <w:spacing w:val="-1"/>
        </w:rPr>
        <w:t>制、留存、篡改、泄</w:t>
      </w:r>
      <w:r>
        <w:rPr>
          <w:rFonts w:ascii="SimSun" w:hAnsi="SimSun" w:eastAsia="SimSun" w:cs="SimSun"/>
          <w:sz w:val="21"/>
          <w:szCs w:val="21"/>
        </w:rPr>
        <w:t xml:space="preserve"> </w:t>
      </w:r>
      <w:r>
        <w:rPr>
          <w:rFonts w:ascii="SimSun" w:hAnsi="SimSun" w:eastAsia="SimSun" w:cs="SimSun"/>
          <w:sz w:val="21"/>
          <w:szCs w:val="21"/>
          <w:spacing w:val="6"/>
        </w:rPr>
        <w:t>露、转卖等风险。基于以上种种顾虑，企业间数据的交易流通和共享受到阻</w:t>
      </w:r>
      <w:r>
        <w:rPr>
          <w:rFonts w:ascii="SimSun" w:hAnsi="SimSun" w:eastAsia="SimSun" w:cs="SimSun"/>
          <w:sz w:val="21"/>
          <w:szCs w:val="21"/>
          <w:spacing w:val="8"/>
        </w:rPr>
        <w:t xml:space="preserve"> </w:t>
      </w:r>
      <w:r>
        <w:rPr>
          <w:rFonts w:ascii="SimSun" w:hAnsi="SimSun" w:eastAsia="SimSun" w:cs="SimSun"/>
          <w:sz w:val="21"/>
          <w:szCs w:val="21"/>
          <w:spacing w:val="-4"/>
        </w:rPr>
        <w:t>碍。为此，</w:t>
      </w:r>
      <w:r>
        <w:rPr>
          <w:rFonts w:ascii="SimSun" w:hAnsi="SimSun" w:eastAsia="SimSun" w:cs="SimSun"/>
          <w:sz w:val="21"/>
          <w:szCs w:val="21"/>
          <w:spacing w:val="26"/>
        </w:rPr>
        <w:t xml:space="preserve"> </w:t>
      </w:r>
      <w:r>
        <w:rPr>
          <w:rFonts w:ascii="SimSun" w:hAnsi="SimSun" w:eastAsia="SimSun" w:cs="SimSun"/>
          <w:sz w:val="21"/>
          <w:szCs w:val="21"/>
          <w:spacing w:val="-4"/>
        </w:rPr>
        <w:t>一方面应当加快建立数据确权机制、统一数据交易流通规</w:t>
      </w:r>
      <w:r>
        <w:rPr>
          <w:rFonts w:ascii="SimSun" w:hAnsi="SimSun" w:eastAsia="SimSun" w:cs="SimSun"/>
          <w:sz w:val="21"/>
          <w:szCs w:val="21"/>
          <w:spacing w:val="-5"/>
        </w:rPr>
        <w:t>则、健全</w:t>
      </w:r>
      <w:r>
        <w:rPr>
          <w:rFonts w:ascii="SimSun" w:hAnsi="SimSun" w:eastAsia="SimSun" w:cs="SimSun"/>
          <w:sz w:val="21"/>
          <w:szCs w:val="21"/>
        </w:rPr>
        <w:t xml:space="preserve"> </w:t>
      </w:r>
      <w:r>
        <w:rPr>
          <w:rFonts w:ascii="SimSun" w:hAnsi="SimSun" w:eastAsia="SimSun" w:cs="SimSun"/>
          <w:sz w:val="21"/>
          <w:szCs w:val="21"/>
          <w:spacing w:val="6"/>
        </w:rPr>
        <w:t>数据流通保障机制，降低数据交易合规风险，激发企业的数据交易流通积极</w:t>
      </w:r>
      <w:r>
        <w:rPr>
          <w:rFonts w:ascii="SimSun" w:hAnsi="SimSun" w:eastAsia="SimSun" w:cs="SimSun"/>
          <w:sz w:val="21"/>
          <w:szCs w:val="21"/>
          <w:spacing w:val="10"/>
        </w:rPr>
        <w:t xml:space="preserve"> </w:t>
      </w:r>
      <w:r>
        <w:rPr>
          <w:rFonts w:ascii="SimSun" w:hAnsi="SimSun" w:eastAsia="SimSun" w:cs="SimSun"/>
          <w:sz w:val="21"/>
          <w:szCs w:val="21"/>
        </w:rPr>
        <w:t>性；另一方面，在制度尚不完善时，需要积极探索</w:t>
      </w:r>
      <w:r>
        <w:rPr>
          <w:rFonts w:ascii="SimSun" w:hAnsi="SimSun" w:eastAsia="SimSun" w:cs="SimSun"/>
          <w:sz w:val="21"/>
          <w:szCs w:val="21"/>
          <w:spacing w:val="-1"/>
        </w:rPr>
        <w:t>实践经验，总结行之有效的</w:t>
      </w:r>
      <w:r>
        <w:rPr>
          <w:rFonts w:ascii="SimSun" w:hAnsi="SimSun" w:eastAsia="SimSun" w:cs="SimSun"/>
          <w:sz w:val="21"/>
          <w:szCs w:val="21"/>
        </w:rPr>
        <w:t xml:space="preserve"> </w:t>
      </w:r>
      <w:r>
        <w:rPr>
          <w:rFonts w:ascii="SimSun" w:hAnsi="SimSun" w:eastAsia="SimSun" w:cs="SimSun"/>
          <w:sz w:val="21"/>
          <w:szCs w:val="21"/>
        </w:rPr>
        <w:t>方法，例如微信、支付宝、抖音等大型网络应用平台</w:t>
      </w:r>
      <w:r>
        <w:rPr>
          <w:rFonts w:ascii="SimSun" w:hAnsi="SimSun" w:eastAsia="SimSun" w:cs="SimSun"/>
          <w:sz w:val="21"/>
          <w:szCs w:val="21"/>
          <w:spacing w:val="-1"/>
        </w:rPr>
        <w:t>已经尝试通过开放接口的</w:t>
      </w:r>
      <w:r>
        <w:rPr>
          <w:rFonts w:ascii="SimSun" w:hAnsi="SimSun" w:eastAsia="SimSun" w:cs="SimSun"/>
          <w:sz w:val="21"/>
          <w:szCs w:val="21"/>
        </w:rPr>
        <w:t xml:space="preserve"> </w:t>
      </w:r>
      <w:r>
        <w:rPr>
          <w:rFonts w:ascii="SimSun" w:hAnsi="SimSun" w:eastAsia="SimSun" w:cs="SimSun"/>
          <w:sz w:val="21"/>
          <w:szCs w:val="21"/>
          <w:spacing w:val="3"/>
        </w:rPr>
        <w:t>方式将数据和流量向中小应用开发者开放①,可以分析研究上述平台在企业间</w:t>
      </w:r>
      <w:r>
        <w:rPr>
          <w:rFonts w:ascii="SimSun" w:hAnsi="SimSun" w:eastAsia="SimSun" w:cs="SimSun"/>
          <w:sz w:val="21"/>
          <w:szCs w:val="21"/>
          <w:spacing w:val="12"/>
        </w:rPr>
        <w:t xml:space="preserve"> </w:t>
      </w:r>
      <w:r>
        <w:rPr>
          <w:rFonts w:ascii="SimSun" w:hAnsi="SimSun" w:eastAsia="SimSun" w:cs="SimSun"/>
          <w:sz w:val="21"/>
          <w:szCs w:val="21"/>
        </w:rPr>
        <w:t>数据开放的实践经验，在保障用户数据隐私和平台运</w:t>
      </w:r>
      <w:r>
        <w:rPr>
          <w:rFonts w:ascii="SimSun" w:hAnsi="SimSun" w:eastAsia="SimSun" w:cs="SimSun"/>
          <w:sz w:val="21"/>
          <w:szCs w:val="21"/>
          <w:spacing w:val="-1"/>
        </w:rPr>
        <w:t>行安全的基础上，探索出</w:t>
      </w:r>
      <w:r>
        <w:rPr>
          <w:rFonts w:ascii="SimSun" w:hAnsi="SimSun" w:eastAsia="SimSun" w:cs="SimSun"/>
          <w:sz w:val="21"/>
          <w:szCs w:val="21"/>
        </w:rPr>
        <w:t xml:space="preserve"> </w:t>
      </w:r>
      <w:r>
        <w:rPr>
          <w:rFonts w:ascii="SimSun" w:hAnsi="SimSun" w:eastAsia="SimSun" w:cs="SimSun"/>
          <w:sz w:val="21"/>
          <w:szCs w:val="21"/>
          <w:spacing w:val="-3"/>
        </w:rPr>
        <w:t>一套适合企业间数据交易流通和共享的方法。</w:t>
      </w:r>
    </w:p>
    <w:p>
      <w:pPr>
        <w:ind w:right="341" w:firstLine="449"/>
        <w:spacing w:before="165" w:line="284" w:lineRule="auto"/>
        <w:jc w:val="both"/>
        <w:rPr>
          <w:rFonts w:ascii="SimSun" w:hAnsi="SimSun" w:eastAsia="SimSun" w:cs="SimSun"/>
          <w:sz w:val="21"/>
          <w:szCs w:val="21"/>
        </w:rPr>
      </w:pPr>
      <w:r>
        <w:rPr>
          <w:rFonts w:ascii="SimSun" w:hAnsi="SimSun" w:eastAsia="SimSun" w:cs="SimSun"/>
          <w:sz w:val="21"/>
          <w:szCs w:val="21"/>
        </w:rPr>
        <w:t>再次是社会数据的流通利用。社会数据是指行业</w:t>
      </w:r>
      <w:r>
        <w:rPr>
          <w:rFonts w:ascii="SimSun" w:hAnsi="SimSun" w:eastAsia="SimSun" w:cs="SimSun"/>
          <w:sz w:val="21"/>
          <w:szCs w:val="21"/>
          <w:spacing w:val="-1"/>
        </w:rPr>
        <w:t>协会、学会、商会等社会</w:t>
      </w:r>
      <w:r>
        <w:rPr>
          <w:rFonts w:ascii="SimSun" w:hAnsi="SimSun" w:eastAsia="SimSun" w:cs="SimSun"/>
          <w:sz w:val="21"/>
          <w:szCs w:val="21"/>
        </w:rPr>
        <w:t xml:space="preserve"> </w:t>
      </w:r>
      <w:r>
        <w:rPr>
          <w:rFonts w:ascii="SimSun" w:hAnsi="SimSun" w:eastAsia="SimSun" w:cs="SimSun"/>
          <w:sz w:val="21"/>
          <w:szCs w:val="21"/>
        </w:rPr>
        <w:t>团体在开展活动中收集储存的数据。除全国总工会、共青团、全国妇联等由国</w:t>
      </w:r>
      <w:r>
        <w:rPr>
          <w:rFonts w:ascii="SimSun" w:hAnsi="SimSun" w:eastAsia="SimSun" w:cs="SimSun"/>
          <w:sz w:val="21"/>
          <w:szCs w:val="21"/>
          <w:spacing w:val="10"/>
        </w:rPr>
        <w:t xml:space="preserve"> </w:t>
      </w:r>
      <w:r>
        <w:rPr>
          <w:rFonts w:ascii="SimSun" w:hAnsi="SimSun" w:eastAsia="SimSun" w:cs="SimSun"/>
          <w:sz w:val="21"/>
          <w:szCs w:val="21"/>
          <w:spacing w:val="3"/>
        </w:rPr>
        <w:t>家财政拨款的近200个社会团体外，大部分社会团体的定位介于公属性和私属</w:t>
      </w:r>
      <w:r>
        <w:rPr>
          <w:rFonts w:ascii="SimSun" w:hAnsi="SimSun" w:eastAsia="SimSun" w:cs="SimSun"/>
          <w:sz w:val="21"/>
          <w:szCs w:val="21"/>
          <w:spacing w:val="7"/>
        </w:rPr>
        <w:t xml:space="preserve"> </w:t>
      </w:r>
      <w:r>
        <w:rPr>
          <w:rFonts w:ascii="SimSun" w:hAnsi="SimSun" w:eastAsia="SimSun" w:cs="SimSun"/>
          <w:sz w:val="21"/>
          <w:szCs w:val="21"/>
        </w:rPr>
        <w:t>性之间，其职能并非如公共机构一般完全履行公共服务和社会管理，因此较难</w:t>
      </w:r>
      <w:r>
        <w:rPr>
          <w:rFonts w:ascii="SimSun" w:hAnsi="SimSun" w:eastAsia="SimSun" w:cs="SimSun"/>
          <w:sz w:val="21"/>
          <w:szCs w:val="21"/>
          <w:spacing w:val="17"/>
        </w:rPr>
        <w:t xml:space="preserve"> </w:t>
      </w:r>
      <w:r>
        <w:rPr>
          <w:rFonts w:ascii="SimSun" w:hAnsi="SimSun" w:eastAsia="SimSun" w:cs="SimSun"/>
          <w:sz w:val="21"/>
          <w:szCs w:val="21"/>
        </w:rPr>
        <w:t>做到数据的无偿开放和分享，由于社会团体的非营利性</w:t>
      </w:r>
      <w:r>
        <w:rPr>
          <w:rFonts w:ascii="SimSun" w:hAnsi="SimSun" w:eastAsia="SimSun" w:cs="SimSun"/>
          <w:sz w:val="21"/>
          <w:szCs w:val="21"/>
          <w:spacing w:val="-1"/>
        </w:rPr>
        <w:t>，其也并非如企业一般</w:t>
      </w:r>
      <w:r>
        <w:rPr>
          <w:rFonts w:ascii="SimSun" w:hAnsi="SimSun" w:eastAsia="SimSun" w:cs="SimSun"/>
          <w:sz w:val="21"/>
          <w:szCs w:val="21"/>
        </w:rPr>
        <w:t xml:space="preserve"> </w:t>
      </w:r>
      <w:r>
        <w:rPr>
          <w:rFonts w:ascii="SimSun" w:hAnsi="SimSun" w:eastAsia="SimSun" w:cs="SimSun"/>
          <w:sz w:val="21"/>
          <w:szCs w:val="21"/>
        </w:rPr>
        <w:t>可以自由地参与数据市场交易并自由分配利润，交易</w:t>
      </w:r>
      <w:r>
        <w:rPr>
          <w:rFonts w:ascii="SimSun" w:hAnsi="SimSun" w:eastAsia="SimSun" w:cs="SimSun"/>
          <w:sz w:val="21"/>
          <w:szCs w:val="21"/>
          <w:spacing w:val="-1"/>
        </w:rPr>
        <w:t>所得只能用于维持组织的</w:t>
      </w:r>
      <w:r>
        <w:rPr>
          <w:rFonts w:ascii="SimSun" w:hAnsi="SimSun" w:eastAsia="SimSun" w:cs="SimSun"/>
          <w:sz w:val="21"/>
          <w:szCs w:val="21"/>
        </w:rPr>
        <w:t xml:space="preserve"> </w:t>
      </w:r>
      <w:r>
        <w:rPr>
          <w:rFonts w:ascii="SimSun" w:hAnsi="SimSun" w:eastAsia="SimSun" w:cs="SimSun"/>
          <w:sz w:val="21"/>
          <w:szCs w:val="21"/>
        </w:rPr>
        <w:t>运营。因此无论于公还是于私，社会团体都缺少数据开</w:t>
      </w:r>
      <w:r>
        <w:rPr>
          <w:rFonts w:ascii="SimSun" w:hAnsi="SimSun" w:eastAsia="SimSun" w:cs="SimSun"/>
          <w:sz w:val="21"/>
          <w:szCs w:val="21"/>
          <w:spacing w:val="-1"/>
        </w:rPr>
        <w:t>放共享或交易流通的根</w:t>
      </w:r>
      <w:r>
        <w:rPr>
          <w:rFonts w:ascii="SimSun" w:hAnsi="SimSun" w:eastAsia="SimSun" w:cs="SimSun"/>
          <w:sz w:val="21"/>
          <w:szCs w:val="21"/>
        </w:rPr>
        <w:t xml:space="preserve"> </w:t>
      </w:r>
      <w:r>
        <w:rPr>
          <w:rFonts w:ascii="SimSun" w:hAnsi="SimSun" w:eastAsia="SimSun" w:cs="SimSun"/>
          <w:sz w:val="21"/>
          <w:szCs w:val="21"/>
        </w:rPr>
        <w:t>本动力。为此，需要从两个方面来促使社会数据参与</w:t>
      </w:r>
      <w:r>
        <w:rPr>
          <w:rFonts w:ascii="SimSun" w:hAnsi="SimSun" w:eastAsia="SimSun" w:cs="SimSun"/>
          <w:sz w:val="21"/>
          <w:szCs w:val="21"/>
          <w:spacing w:val="-1"/>
        </w:rPr>
        <w:t>数据流通，对于由国家财</w:t>
      </w:r>
      <w:r>
        <w:rPr>
          <w:rFonts w:ascii="SimSun" w:hAnsi="SimSun" w:eastAsia="SimSun" w:cs="SimSun"/>
          <w:sz w:val="21"/>
          <w:szCs w:val="21"/>
        </w:rPr>
        <w:t xml:space="preserve"> </w:t>
      </w:r>
      <w:r>
        <w:rPr>
          <w:rFonts w:ascii="SimSun" w:hAnsi="SimSun" w:eastAsia="SimSun" w:cs="SimSun"/>
          <w:sz w:val="21"/>
          <w:szCs w:val="21"/>
        </w:rPr>
        <w:t>政拨款的社会团体，应当要求其采取和公共机构一样的措施对社会数据进行无</w:t>
      </w:r>
      <w:r>
        <w:rPr>
          <w:rFonts w:ascii="SimSun" w:hAnsi="SimSun" w:eastAsia="SimSun" w:cs="SimSun"/>
          <w:sz w:val="21"/>
          <w:szCs w:val="21"/>
          <w:spacing w:val="18"/>
        </w:rPr>
        <w:t xml:space="preserve"> </w:t>
      </w:r>
      <w:r>
        <w:rPr>
          <w:rFonts w:ascii="SimSun" w:hAnsi="SimSun" w:eastAsia="SimSun" w:cs="SimSun"/>
          <w:sz w:val="21"/>
          <w:szCs w:val="21"/>
        </w:rPr>
        <w:t>偿开放共享；对于其他社会团体，应当给予一定的激励措</w:t>
      </w:r>
      <w:r>
        <w:rPr>
          <w:rFonts w:ascii="SimSun" w:hAnsi="SimSun" w:eastAsia="SimSun" w:cs="SimSun"/>
          <w:sz w:val="21"/>
          <w:szCs w:val="21"/>
          <w:spacing w:val="-1"/>
        </w:rPr>
        <w:t>施，使参与数据流通</w:t>
      </w:r>
      <w:r>
        <w:rPr>
          <w:rFonts w:ascii="SimSun" w:hAnsi="SimSun" w:eastAsia="SimSun" w:cs="SimSun"/>
          <w:sz w:val="21"/>
          <w:szCs w:val="21"/>
        </w:rPr>
        <w:t xml:space="preserve"> </w:t>
      </w:r>
      <w:r>
        <w:rPr>
          <w:rFonts w:ascii="SimSun" w:hAnsi="SimSun" w:eastAsia="SimSun" w:cs="SimSun"/>
          <w:sz w:val="21"/>
          <w:szCs w:val="21"/>
          <w:spacing w:val="6"/>
        </w:rPr>
        <w:t>的社会团体在组织发展上能够获得一定的优惠，以激发其参与数据流通的积</w:t>
      </w:r>
      <w:r>
        <w:rPr>
          <w:rFonts w:ascii="SimSun" w:hAnsi="SimSun" w:eastAsia="SimSun" w:cs="SimSun"/>
          <w:sz w:val="21"/>
          <w:szCs w:val="21"/>
          <w:spacing w:val="14"/>
        </w:rPr>
        <w:t xml:space="preserve"> </w:t>
      </w:r>
      <w:r>
        <w:rPr>
          <w:rFonts w:ascii="SimSun" w:hAnsi="SimSun" w:eastAsia="SimSun" w:cs="SimSun"/>
          <w:sz w:val="21"/>
          <w:szCs w:val="21"/>
          <w:spacing w:val="-4"/>
        </w:rPr>
        <w:t>极性。</w:t>
      </w:r>
    </w:p>
    <w:p>
      <w:pPr>
        <w:ind w:right="267" w:firstLine="439"/>
        <w:spacing w:before="148" w:line="272" w:lineRule="auto"/>
        <w:jc w:val="both"/>
        <w:rPr>
          <w:rFonts w:ascii="SimSun" w:hAnsi="SimSun" w:eastAsia="SimSun" w:cs="SimSun"/>
          <w:sz w:val="21"/>
          <w:szCs w:val="21"/>
        </w:rPr>
      </w:pPr>
      <w:r>
        <w:rPr>
          <w:rFonts w:ascii="SimSun" w:hAnsi="SimSun" w:eastAsia="SimSun" w:cs="SimSun"/>
          <w:sz w:val="21"/>
          <w:szCs w:val="21"/>
        </w:rPr>
        <w:t>最后是个人数据的安全利用。个人数据是指以</w:t>
      </w:r>
      <w:r>
        <w:rPr>
          <w:rFonts w:ascii="SimSun" w:hAnsi="SimSun" w:eastAsia="SimSun" w:cs="SimSun"/>
          <w:sz w:val="21"/>
          <w:szCs w:val="21"/>
          <w:spacing w:val="-1"/>
        </w:rPr>
        <w:t>电子或其他方式记录的能够</w:t>
      </w:r>
      <w:r>
        <w:rPr>
          <w:rFonts w:ascii="SimSun" w:hAnsi="SimSun" w:eastAsia="SimSun" w:cs="SimSun"/>
          <w:sz w:val="21"/>
          <w:szCs w:val="21"/>
        </w:rPr>
        <w:t xml:space="preserve">  </w:t>
      </w:r>
      <w:r>
        <w:rPr>
          <w:rFonts w:ascii="SimSun" w:hAnsi="SimSun" w:eastAsia="SimSun" w:cs="SimSun"/>
          <w:sz w:val="21"/>
          <w:szCs w:val="21"/>
        </w:rPr>
        <w:t>单独或者与其他信息结合识别特定自然人身份或者反</w:t>
      </w:r>
      <w:r>
        <w:rPr>
          <w:rFonts w:ascii="SimSun" w:hAnsi="SimSun" w:eastAsia="SimSun" w:cs="SimSun"/>
          <w:sz w:val="21"/>
          <w:szCs w:val="21"/>
          <w:spacing w:val="-1"/>
        </w:rPr>
        <w:t>映自然人活动情况的各种</w:t>
      </w:r>
      <w:r>
        <w:rPr>
          <w:rFonts w:ascii="SimSun" w:hAnsi="SimSun" w:eastAsia="SimSun" w:cs="SimSun"/>
          <w:sz w:val="21"/>
          <w:szCs w:val="21"/>
        </w:rPr>
        <w:t xml:space="preserve">  </w:t>
      </w:r>
      <w:r>
        <w:rPr>
          <w:rFonts w:ascii="SimSun" w:hAnsi="SimSun" w:eastAsia="SimSun" w:cs="SimSun"/>
          <w:sz w:val="21"/>
          <w:szCs w:val="21"/>
          <w:spacing w:val="3"/>
        </w:rPr>
        <w:t>信息。个人是经济生活最基本的单位，个人数据在多数情</w:t>
      </w:r>
      <w:r>
        <w:rPr>
          <w:rFonts w:ascii="SimSun" w:hAnsi="SimSun" w:eastAsia="SimSun" w:cs="SimSun"/>
          <w:sz w:val="21"/>
          <w:szCs w:val="21"/>
          <w:spacing w:val="2"/>
        </w:rPr>
        <w:t>况下成为公共数据、</w:t>
      </w:r>
    </w:p>
    <w:p>
      <w:pPr>
        <w:pStyle w:val="BodyText"/>
        <w:spacing w:line="377" w:lineRule="auto"/>
        <w:rPr/>
      </w:pPr>
      <w:r/>
    </w:p>
    <w:p>
      <w:pPr>
        <w:ind w:right="323" w:firstLine="379"/>
        <w:spacing w:before="69" w:line="207"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71"/>
        </w:rPr>
        <w:t xml:space="preserve"> </w:t>
      </w:r>
      <w:r>
        <w:rPr>
          <w:rFonts w:ascii="SimSun" w:hAnsi="SimSun" w:eastAsia="SimSun" w:cs="SimSun"/>
          <w:sz w:val="21"/>
          <w:szCs w:val="21"/>
          <w:spacing w:val="-22"/>
          <w:w w:val="97"/>
        </w:rPr>
        <w:t>张钦坤、朱开鑫：《关于数据要素交易流通模式的新思考》,载微信公众号“数字</w:t>
      </w:r>
      <w:r>
        <w:rPr>
          <w:rFonts w:ascii="SimSun" w:hAnsi="SimSun" w:eastAsia="SimSun" w:cs="SimSun"/>
          <w:sz w:val="21"/>
          <w:szCs w:val="21"/>
        </w:rPr>
        <w:t xml:space="preserve"> </w:t>
      </w:r>
      <w:r>
        <w:rPr>
          <w:rFonts w:ascii="SimSun" w:hAnsi="SimSun" w:eastAsia="SimSun" w:cs="SimSun"/>
          <w:sz w:val="21"/>
          <w:szCs w:val="21"/>
          <w:spacing w:val="-5"/>
        </w:rPr>
        <w:t>经济与社会":</w:t>
      </w:r>
      <w:hyperlink w:history="true" r:id="rId388">
        <w:r>
          <w:rPr>
            <w:rFonts w:ascii="Times New Roman" w:hAnsi="Times New Roman" w:eastAsia="Times New Roman" w:cs="Times New Roman"/>
            <w:sz w:val="21"/>
            <w:szCs w:val="21"/>
            <w:spacing w:val="-5"/>
          </w:rPr>
          <w:t>https://mp.weixin.qq.com</w:t>
        </w:r>
        <w:r>
          <w:rPr>
            <w:rFonts w:ascii="Times New Roman" w:hAnsi="Times New Roman" w:eastAsia="Times New Roman" w:cs="Times New Roman"/>
            <w:sz w:val="21"/>
            <w:szCs w:val="21"/>
            <w:spacing w:val="-6"/>
          </w:rPr>
          <w:t>/s/3ilOr9UNmu3hs</w:t>
        </w:r>
      </w:hyperlink>
      <w:r>
        <w:rPr>
          <w:rFonts w:ascii="Times New Roman" w:hAnsi="Times New Roman" w:eastAsia="Times New Roman" w:cs="Times New Roman"/>
          <w:sz w:val="21"/>
          <w:szCs w:val="21"/>
          <w:spacing w:val="-6"/>
        </w:rPr>
        <w:t>_C1MnbvRg,2020</w:t>
      </w:r>
      <w:r>
        <w:rPr>
          <w:rFonts w:ascii="SimSun" w:hAnsi="SimSun" w:eastAsia="SimSun" w:cs="SimSun"/>
          <w:sz w:val="21"/>
          <w:szCs w:val="21"/>
          <w:spacing w:val="-6"/>
        </w:rPr>
        <w:t>年11月5日</w:t>
      </w:r>
    </w:p>
    <w:p>
      <w:pPr>
        <w:spacing w:before="79" w:line="219" w:lineRule="auto"/>
        <w:rPr>
          <w:rFonts w:ascii="SimSun" w:hAnsi="SimSun" w:eastAsia="SimSun" w:cs="SimSun"/>
          <w:sz w:val="16"/>
          <w:szCs w:val="16"/>
        </w:rPr>
      </w:pPr>
      <w:r>
        <w:rPr>
          <w:rFonts w:ascii="SimSun" w:hAnsi="SimSun" w:eastAsia="SimSun" w:cs="SimSun"/>
          <w:sz w:val="16"/>
          <w:szCs w:val="16"/>
          <w:spacing w:val="-2"/>
        </w:rPr>
        <w:t>上传</w:t>
      </w:r>
    </w:p>
    <w:p>
      <w:pPr>
        <w:spacing w:line="219" w:lineRule="auto"/>
        <w:sectPr>
          <w:pgSz w:w="8490" w:h="13140"/>
          <w:pgMar w:top="400" w:right="408" w:bottom="400" w:left="580" w:header="0" w:footer="0" w:gutter="0"/>
        </w:sectPr>
        <w:rPr>
          <w:rFonts w:ascii="SimSun" w:hAnsi="SimSun" w:eastAsia="SimSun" w:cs="SimSun"/>
          <w:sz w:val="16"/>
          <w:szCs w:val="16"/>
        </w:rPr>
      </w:pPr>
    </w:p>
    <w:p>
      <w:pPr>
        <w:ind w:left="420"/>
        <w:spacing w:before="239"/>
        <w:rPr>
          <w:rFonts w:ascii="SimHei" w:hAnsi="SimHei" w:eastAsia="SimHei" w:cs="SimHei"/>
          <w:sz w:val="16"/>
          <w:szCs w:val="16"/>
        </w:rPr>
      </w:pPr>
      <w:r>
        <w:pict>
          <v:shape id="_x0000_s472" style="position:absolute;margin-left:-1pt;margin-top:16.3923pt;mso-position-vertical-relative:text;mso-position-horizontal-relative:text;width:13.6pt;height:7.55pt;z-index:2525194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270</w:t>
                  </w:r>
                </w:p>
              </w:txbxContent>
            </v:textbox>
          </v:shape>
        </w:pict>
      </w:r>
      <w:r>
        <w:rPr>
          <w:rFonts w:ascii="SimHei" w:hAnsi="SimHei" w:eastAsia="SimHei" w:cs="SimHei"/>
          <w:sz w:val="16"/>
          <w:szCs w:val="16"/>
          <w:position w:val="-3"/>
        </w:rPr>
        <w:drawing>
          <wp:inline distT="0" distB="0" distL="0" distR="0">
            <wp:extent cx="6361" cy="273093"/>
            <wp:effectExtent l="0" t="0" r="0" b="0"/>
            <wp:docPr id="730" name="IM 730"/>
            <wp:cNvGraphicFramePr/>
            <a:graphic>
              <a:graphicData uri="http://schemas.openxmlformats.org/drawingml/2006/picture">
                <pic:pic>
                  <pic:nvPicPr>
                    <pic:cNvPr id="730" name="IM 730"/>
                    <pic:cNvPicPr/>
                  </pic:nvPicPr>
                  <pic:blipFill>
                    <a:blip r:embed="rId392"/>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数据要素市场化配置的法律保障机制研究</w:t>
      </w:r>
    </w:p>
    <w:p>
      <w:pPr>
        <w:pStyle w:val="BodyText"/>
        <w:spacing w:line="334" w:lineRule="auto"/>
        <w:rPr/>
      </w:pPr>
      <w:r/>
    </w:p>
    <w:p>
      <w:pPr>
        <w:ind w:left="410" w:right="19"/>
        <w:spacing w:before="68" w:line="295" w:lineRule="auto"/>
        <w:jc w:val="both"/>
        <w:rPr>
          <w:rFonts w:ascii="SimSun" w:hAnsi="SimSun" w:eastAsia="SimSun" w:cs="SimSun"/>
          <w:sz w:val="21"/>
          <w:szCs w:val="21"/>
        </w:rPr>
      </w:pPr>
      <w:r>
        <w:rPr>
          <w:rFonts w:ascii="SimSun" w:hAnsi="SimSun" w:eastAsia="SimSun" w:cs="SimSun"/>
          <w:sz w:val="21"/>
          <w:szCs w:val="21"/>
        </w:rPr>
        <w:t>企业数据和社会数据的基础，对个人数据的资源整合将深刻影响大数据资源整 </w:t>
      </w:r>
      <w:r>
        <w:rPr>
          <w:rFonts w:ascii="SimSun" w:hAnsi="SimSun" w:eastAsia="SimSun" w:cs="SimSun"/>
          <w:sz w:val="21"/>
          <w:szCs w:val="21"/>
          <w:spacing w:val="1"/>
        </w:rPr>
        <w:t>体的运用和处理。在国外的数据交易实践中，已经出现了原生个人信息单独用</w:t>
      </w:r>
      <w:r>
        <w:rPr>
          <w:rFonts w:ascii="SimSun" w:hAnsi="SimSun" w:eastAsia="SimSun" w:cs="SimSun"/>
          <w:sz w:val="21"/>
          <w:szCs w:val="21"/>
        </w:rPr>
        <w:t xml:space="preserve"> </w:t>
      </w:r>
      <w:r>
        <w:rPr>
          <w:rFonts w:ascii="SimSun" w:hAnsi="SimSun" w:eastAsia="SimSun" w:cs="SimSun"/>
          <w:sz w:val="21"/>
          <w:szCs w:val="21"/>
          <w:spacing w:val="6"/>
        </w:rPr>
        <w:t>于交易的情况。①但在我国，原生个人信息直接用于交易的现实条件暂不具 </w:t>
      </w:r>
      <w:r>
        <w:rPr>
          <w:rFonts w:ascii="SimSun" w:hAnsi="SimSun" w:eastAsia="SimSun" w:cs="SimSun"/>
          <w:sz w:val="21"/>
          <w:szCs w:val="21"/>
        </w:rPr>
        <w:t>备，实践案例也较为少见。我国《网络安全法》第42条规定，网络运营者不得 </w:t>
      </w:r>
      <w:r>
        <w:rPr>
          <w:rFonts w:ascii="SimSun" w:hAnsi="SimSun" w:eastAsia="SimSun" w:cs="SimSun"/>
          <w:sz w:val="21"/>
          <w:szCs w:val="21"/>
        </w:rPr>
        <w:t>泄露、篡改、毁损其收集的个人信息；未经被收集者同意，不得向他人提供个 </w:t>
      </w:r>
      <w:r>
        <w:rPr>
          <w:rFonts w:ascii="SimSun" w:hAnsi="SimSun" w:eastAsia="SimSun" w:cs="SimSun"/>
          <w:sz w:val="21"/>
          <w:szCs w:val="21"/>
          <w:spacing w:val="2"/>
        </w:rPr>
        <w:t>人信息。但是，经过处理无法识别特定个人且不能复原的除外。因此在我国，</w:t>
      </w:r>
      <w:r>
        <w:rPr>
          <w:rFonts w:ascii="SimSun" w:hAnsi="SimSun" w:eastAsia="SimSun" w:cs="SimSun"/>
          <w:sz w:val="21"/>
          <w:szCs w:val="21"/>
          <w:spacing w:val="5"/>
        </w:rPr>
        <w:t xml:space="preserve"> </w:t>
      </w:r>
      <w:r>
        <w:rPr>
          <w:rFonts w:ascii="SimSun" w:hAnsi="SimSun" w:eastAsia="SimSun" w:cs="SimSun"/>
          <w:sz w:val="21"/>
          <w:szCs w:val="21"/>
          <w:spacing w:val="-2"/>
        </w:rPr>
        <w:t>个人数据要直接用于交易需要解决两个问题，</w:t>
      </w:r>
      <w:r>
        <w:rPr>
          <w:rFonts w:ascii="SimSun" w:hAnsi="SimSun" w:eastAsia="SimSun" w:cs="SimSun"/>
          <w:sz w:val="21"/>
          <w:szCs w:val="21"/>
          <w:spacing w:val="63"/>
        </w:rPr>
        <w:t xml:space="preserve"> </w:t>
      </w:r>
      <w:r>
        <w:rPr>
          <w:rFonts w:ascii="SimSun" w:hAnsi="SimSun" w:eastAsia="SimSun" w:cs="SimSun"/>
          <w:sz w:val="21"/>
          <w:szCs w:val="21"/>
          <w:spacing w:val="-2"/>
        </w:rPr>
        <w:t>一是个人信息和</w:t>
      </w:r>
      <w:r>
        <w:rPr>
          <w:rFonts w:ascii="SimSun" w:hAnsi="SimSun" w:eastAsia="SimSun" w:cs="SimSun"/>
          <w:sz w:val="21"/>
          <w:szCs w:val="21"/>
          <w:spacing w:val="-3"/>
        </w:rPr>
        <w:t>隐私安全问题，</w:t>
      </w:r>
      <w:r>
        <w:rPr>
          <w:rFonts w:ascii="SimSun" w:hAnsi="SimSun" w:eastAsia="SimSun" w:cs="SimSun"/>
          <w:sz w:val="21"/>
          <w:szCs w:val="21"/>
        </w:rPr>
        <w:t xml:space="preserve"> </w:t>
      </w:r>
      <w:r>
        <w:rPr>
          <w:rFonts w:ascii="SimSun" w:hAnsi="SimSun" w:eastAsia="SimSun" w:cs="SimSun"/>
          <w:sz w:val="21"/>
          <w:szCs w:val="21"/>
        </w:rPr>
        <w:t>二是技术成本问题。由于个人往往不具备将自己</w:t>
      </w:r>
      <w:r>
        <w:rPr>
          <w:rFonts w:ascii="SimSun" w:hAnsi="SimSun" w:eastAsia="SimSun" w:cs="SimSun"/>
          <w:sz w:val="21"/>
          <w:szCs w:val="21"/>
          <w:spacing w:val="-1"/>
        </w:rPr>
        <w:t>的数据匿名化处理的能力或匿</w:t>
      </w:r>
      <w:r>
        <w:rPr>
          <w:rFonts w:ascii="SimSun" w:hAnsi="SimSun" w:eastAsia="SimSun" w:cs="SimSun"/>
          <w:sz w:val="21"/>
          <w:szCs w:val="21"/>
        </w:rPr>
        <w:t xml:space="preserve">  </w:t>
      </w:r>
      <w:r>
        <w:rPr>
          <w:rFonts w:ascii="SimSun" w:hAnsi="SimSun" w:eastAsia="SimSun" w:cs="SimSun"/>
          <w:sz w:val="21"/>
          <w:szCs w:val="21"/>
          <w:spacing w:val="1"/>
        </w:rPr>
        <w:t>名化所需投入的成本过高，因此个人数据多为原生数据，包含大量的个人隐私</w:t>
      </w:r>
      <w:r>
        <w:rPr>
          <w:rFonts w:ascii="SimSun" w:hAnsi="SimSun" w:eastAsia="SimSun" w:cs="SimSun"/>
          <w:sz w:val="21"/>
          <w:szCs w:val="21"/>
          <w:spacing w:val="7"/>
        </w:rPr>
        <w:t xml:space="preserve"> </w:t>
      </w:r>
      <w:r>
        <w:rPr>
          <w:rFonts w:ascii="SimSun" w:hAnsi="SimSun" w:eastAsia="SimSun" w:cs="SimSun"/>
          <w:sz w:val="21"/>
          <w:szCs w:val="21"/>
        </w:rPr>
        <w:t>和能够识别个人身份的信息，若直接用于交易流通需要频繁的征求同意，不仅 </w:t>
      </w:r>
      <w:r>
        <w:rPr>
          <w:rFonts w:ascii="SimSun" w:hAnsi="SimSun" w:eastAsia="SimSun" w:cs="SimSun"/>
          <w:sz w:val="21"/>
          <w:szCs w:val="21"/>
        </w:rPr>
        <w:t>影响了个人用户的生活和服务体验，也大大增加了数据处理者的合规成本，在 </w:t>
      </w:r>
      <w:r>
        <w:rPr>
          <w:rFonts w:ascii="SimSun" w:hAnsi="SimSun" w:eastAsia="SimSun" w:cs="SimSun"/>
          <w:sz w:val="21"/>
          <w:szCs w:val="21"/>
          <w:spacing w:val="1"/>
        </w:rPr>
        <w:t>数据交易流通机制尚未完全成熟的情况下，原生个人数据的交易</w:t>
      </w:r>
      <w:r>
        <w:rPr>
          <w:rFonts w:ascii="SimSun" w:hAnsi="SimSun" w:eastAsia="SimSun" w:cs="SimSun"/>
          <w:sz w:val="21"/>
          <w:szCs w:val="21"/>
        </w:rPr>
        <w:t>流通往往难以 </w:t>
      </w:r>
      <w:r>
        <w:rPr>
          <w:rFonts w:ascii="SimSun" w:hAnsi="SimSun" w:eastAsia="SimSun" w:cs="SimSun"/>
          <w:sz w:val="21"/>
          <w:szCs w:val="21"/>
        </w:rPr>
        <w:t>实现。相较而言，个人数据参与流通更为合适的方式是通过企业、社会团体或 </w:t>
      </w:r>
      <w:r>
        <w:rPr>
          <w:rFonts w:ascii="SimSun" w:hAnsi="SimSun" w:eastAsia="SimSun" w:cs="SimSun"/>
          <w:sz w:val="21"/>
          <w:szCs w:val="21"/>
          <w:spacing w:val="3"/>
        </w:rPr>
        <w:t>政府收集后加工处理，以数据包或数据产品的形式参与数</w:t>
      </w:r>
      <w:r>
        <w:rPr>
          <w:rFonts w:ascii="SimSun" w:hAnsi="SimSun" w:eastAsia="SimSun" w:cs="SimSun"/>
          <w:sz w:val="21"/>
          <w:szCs w:val="21"/>
          <w:spacing w:val="2"/>
        </w:rPr>
        <w:t>据要素市场的流通，</w:t>
      </w:r>
      <w:r>
        <w:rPr>
          <w:rFonts w:ascii="SimSun" w:hAnsi="SimSun" w:eastAsia="SimSun" w:cs="SimSun"/>
          <w:sz w:val="21"/>
          <w:szCs w:val="21"/>
        </w:rPr>
        <w:t xml:space="preserve"> </w:t>
      </w:r>
      <w:r>
        <w:rPr>
          <w:rFonts w:ascii="SimSun" w:hAnsi="SimSun" w:eastAsia="SimSun" w:cs="SimSun"/>
          <w:sz w:val="21"/>
          <w:szCs w:val="21"/>
        </w:rPr>
        <w:t>而原生个人数据一般不作为数据交易流通的对象。为</w:t>
      </w:r>
      <w:r>
        <w:rPr>
          <w:rFonts w:ascii="SimSun" w:hAnsi="SimSun" w:eastAsia="SimSun" w:cs="SimSun"/>
          <w:sz w:val="21"/>
          <w:szCs w:val="21"/>
          <w:spacing w:val="-1"/>
        </w:rPr>
        <w:t>此，应当完善收集处理个</w:t>
      </w:r>
      <w:r>
        <w:rPr>
          <w:rFonts w:ascii="SimSun" w:hAnsi="SimSun" w:eastAsia="SimSun" w:cs="SimSun"/>
          <w:sz w:val="21"/>
          <w:szCs w:val="21"/>
        </w:rPr>
        <w:t xml:space="preserve">  </w:t>
      </w:r>
      <w:r>
        <w:rPr>
          <w:rFonts w:ascii="SimSun" w:hAnsi="SimSun" w:eastAsia="SimSun" w:cs="SimSun"/>
          <w:sz w:val="21"/>
          <w:szCs w:val="21"/>
          <w:spacing w:val="3"/>
        </w:rPr>
        <w:t>人数据的规则，保证个人数据在收集处理过程中的个人隐私</w:t>
      </w:r>
      <w:r>
        <w:rPr>
          <w:rFonts w:ascii="SimSun" w:hAnsi="SimSun" w:eastAsia="SimSun" w:cs="SimSun"/>
          <w:sz w:val="21"/>
          <w:szCs w:val="21"/>
          <w:spacing w:val="2"/>
        </w:rPr>
        <w:t>和个人信息安全，</w:t>
      </w:r>
      <w:r>
        <w:rPr>
          <w:rFonts w:ascii="SimSun" w:hAnsi="SimSun" w:eastAsia="SimSun" w:cs="SimSun"/>
          <w:sz w:val="21"/>
          <w:szCs w:val="21"/>
        </w:rPr>
        <w:t xml:space="preserve"> </w:t>
      </w:r>
      <w:r>
        <w:rPr>
          <w:rFonts w:ascii="SimSun" w:hAnsi="SimSun" w:eastAsia="SimSun" w:cs="SimSun"/>
          <w:sz w:val="21"/>
          <w:szCs w:val="21"/>
        </w:rPr>
        <w:t>保障个人对数据的合法权益，促进个人数据能够安全、合理、高效地参与数据 </w:t>
      </w:r>
      <w:r>
        <w:rPr>
          <w:rFonts w:ascii="SimSun" w:hAnsi="SimSun" w:eastAsia="SimSun" w:cs="SimSun"/>
          <w:sz w:val="21"/>
          <w:szCs w:val="21"/>
          <w:spacing w:val="-6"/>
        </w:rPr>
        <w:t>流通和利用。</w:t>
      </w:r>
    </w:p>
    <w:p>
      <w:pPr>
        <w:ind w:left="843"/>
        <w:spacing w:before="104" w:line="222" w:lineRule="auto"/>
        <w:outlineLvl w:val="1"/>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4"/>
        </w:rPr>
        <w:t xml:space="preserve"> </w:t>
      </w:r>
      <w:r>
        <w:rPr>
          <w:rFonts w:ascii="SimHei" w:hAnsi="SimHei" w:eastAsia="SimHei" w:cs="SimHei"/>
          <w:sz w:val="21"/>
          <w:szCs w:val="21"/>
          <w:b/>
          <w:bCs/>
          <w:spacing w:val="-5"/>
        </w:rPr>
        <w:t>数据标准化</w:t>
      </w:r>
    </w:p>
    <w:p>
      <w:pPr>
        <w:ind w:left="410" w:right="92" w:firstLine="429"/>
        <w:spacing w:before="87" w:line="286" w:lineRule="auto"/>
        <w:jc w:val="both"/>
        <w:rPr>
          <w:rFonts w:ascii="SimSun" w:hAnsi="SimSun" w:eastAsia="SimSun" w:cs="SimSun"/>
          <w:sz w:val="21"/>
          <w:szCs w:val="21"/>
        </w:rPr>
      </w:pPr>
      <w:r>
        <w:rPr>
          <w:rFonts w:ascii="SimSun" w:hAnsi="SimSun" w:eastAsia="SimSun" w:cs="SimSun"/>
          <w:sz w:val="21"/>
          <w:szCs w:val="21"/>
        </w:rPr>
        <w:t>为保证数据流通利用的效率和质量，数据要素市场中流通交换的数据在形</w:t>
      </w:r>
      <w:r>
        <w:rPr>
          <w:rFonts w:ascii="SimSun" w:hAnsi="SimSun" w:eastAsia="SimSun" w:cs="SimSun"/>
          <w:sz w:val="21"/>
          <w:szCs w:val="21"/>
          <w:spacing w:val="8"/>
        </w:rPr>
        <w:t xml:space="preserve"> </w:t>
      </w:r>
      <w:r>
        <w:rPr>
          <w:rFonts w:ascii="SimSun" w:hAnsi="SimSun" w:eastAsia="SimSun" w:cs="SimSun"/>
          <w:sz w:val="21"/>
          <w:szCs w:val="21"/>
          <w:spacing w:val="1"/>
        </w:rPr>
        <w:t>式上和内容上应当满足一定的条件，即数据的标</w:t>
      </w:r>
      <w:r>
        <w:rPr>
          <w:rFonts w:ascii="SimSun" w:hAnsi="SimSun" w:eastAsia="SimSun" w:cs="SimSun"/>
          <w:sz w:val="21"/>
          <w:szCs w:val="21"/>
        </w:rPr>
        <w:t>准化。数据的标准化包括数据 </w:t>
      </w:r>
      <w:r>
        <w:rPr>
          <w:rFonts w:ascii="SimSun" w:hAnsi="SimSun" w:eastAsia="SimSun" w:cs="SimSun"/>
          <w:sz w:val="21"/>
          <w:szCs w:val="21"/>
          <w:spacing w:val="1"/>
        </w:rPr>
        <w:t>表现形式上的标准化和数据实质内容上的标准化</w:t>
      </w:r>
      <w:r>
        <w:rPr>
          <w:rFonts w:ascii="SimSun" w:hAnsi="SimSun" w:eastAsia="SimSun" w:cs="SimSun"/>
          <w:sz w:val="21"/>
          <w:szCs w:val="21"/>
        </w:rPr>
        <w:t>。表现形式上的标准化即数据 </w:t>
      </w:r>
      <w:r>
        <w:rPr>
          <w:rFonts w:ascii="SimSun" w:hAnsi="SimSun" w:eastAsia="SimSun" w:cs="SimSun"/>
          <w:sz w:val="21"/>
          <w:szCs w:val="21"/>
          <w:spacing w:val="1"/>
        </w:rPr>
        <w:t>的结构化，使数据统一以结构化的形式参与</w:t>
      </w:r>
      <w:r>
        <w:rPr>
          <w:rFonts w:ascii="SimSun" w:hAnsi="SimSun" w:eastAsia="SimSun" w:cs="SimSun"/>
          <w:sz w:val="21"/>
          <w:szCs w:val="21"/>
        </w:rPr>
        <w:t>流通利用，实质内容上的标准化是 </w:t>
      </w:r>
      <w:r>
        <w:rPr>
          <w:rFonts w:ascii="SimSun" w:hAnsi="SimSun" w:eastAsia="SimSun" w:cs="SimSun"/>
          <w:sz w:val="21"/>
          <w:szCs w:val="21"/>
        </w:rPr>
        <w:t>指数据应当具有真实性和合法合规性，真实性指数据非经捏造或篡改，合法合</w:t>
      </w:r>
      <w:r>
        <w:rPr>
          <w:rFonts w:ascii="SimSun" w:hAnsi="SimSun" w:eastAsia="SimSun" w:cs="SimSun"/>
          <w:sz w:val="21"/>
          <w:szCs w:val="21"/>
          <w:spacing w:val="17"/>
        </w:rPr>
        <w:t xml:space="preserve"> </w:t>
      </w:r>
      <w:r>
        <w:rPr>
          <w:rFonts w:ascii="SimSun" w:hAnsi="SimSun" w:eastAsia="SimSun" w:cs="SimSun"/>
          <w:sz w:val="21"/>
          <w:szCs w:val="21"/>
          <w:spacing w:val="-1"/>
        </w:rPr>
        <w:t>规性是指数据的来源合法且权属相对清晰。</w:t>
      </w:r>
    </w:p>
    <w:p>
      <w:pPr>
        <w:ind w:left="840"/>
        <w:spacing w:before="111" w:line="219" w:lineRule="auto"/>
        <w:rPr>
          <w:rFonts w:ascii="SimSun" w:hAnsi="SimSun" w:eastAsia="SimSun" w:cs="SimSun"/>
          <w:sz w:val="21"/>
          <w:szCs w:val="21"/>
        </w:rPr>
      </w:pPr>
      <w:r>
        <w:rPr>
          <w:rFonts w:ascii="SimSun" w:hAnsi="SimSun" w:eastAsia="SimSun" w:cs="SimSun"/>
          <w:sz w:val="21"/>
          <w:szCs w:val="21"/>
          <w:spacing w:val="6"/>
        </w:rPr>
        <w:t>首先，为便于流通利用，数据的形式应当标准化。从数据的存在形式上</w:t>
      </w:r>
    </w:p>
    <w:p>
      <w:pPr>
        <w:pStyle w:val="BodyText"/>
        <w:spacing w:line="335" w:lineRule="auto"/>
        <w:rPr/>
      </w:pPr>
      <w:r/>
    </w:p>
    <w:p>
      <w:pPr>
        <w:ind w:left="410" w:firstLine="349"/>
        <w:spacing w:before="69" w:line="231" w:lineRule="auto"/>
        <w:jc w:val="both"/>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70"/>
        </w:rPr>
        <w:t xml:space="preserve"> </w:t>
      </w:r>
      <w:r>
        <w:rPr>
          <w:rFonts w:ascii="SimSun" w:hAnsi="SimSun" w:eastAsia="SimSun" w:cs="SimSun"/>
          <w:sz w:val="21"/>
          <w:szCs w:val="21"/>
          <w:spacing w:val="-18"/>
        </w:rPr>
        <w:t>例如美国纽约大学的一名学生费德里科·赞尼尔</w:t>
      </w:r>
      <w:r>
        <w:rPr>
          <w:rFonts w:ascii="Times New Roman" w:hAnsi="Times New Roman" w:eastAsia="Times New Roman" w:cs="Times New Roman"/>
          <w:sz w:val="21"/>
          <w:szCs w:val="21"/>
          <w:spacing w:val="-18"/>
        </w:rPr>
        <w:t>(Federico Zannier)</w:t>
      </w:r>
      <w:r>
        <w:rPr>
          <w:rFonts w:ascii="SimSun" w:hAnsi="SimSun" w:eastAsia="SimSun" w:cs="SimSun"/>
          <w:sz w:val="21"/>
          <w:szCs w:val="21"/>
          <w:spacing w:val="-18"/>
        </w:rPr>
        <w:t>将记录自己生</w:t>
      </w:r>
      <w:r>
        <w:rPr>
          <w:rFonts w:ascii="SimSun" w:hAnsi="SimSun" w:eastAsia="SimSun" w:cs="SimSun"/>
          <w:sz w:val="21"/>
          <w:szCs w:val="21"/>
        </w:rPr>
        <w:t xml:space="preserve">  </w:t>
      </w:r>
      <w:r>
        <w:rPr>
          <w:rFonts w:ascii="SimSun" w:hAnsi="SimSun" w:eastAsia="SimSun" w:cs="SimSun"/>
          <w:sz w:val="21"/>
          <w:szCs w:val="21"/>
          <w:spacing w:val="-15"/>
        </w:rPr>
        <w:t>活的电子数据进行出售，获得了2733美元的报酬；又如荷兰学生肖恩·布克斯</w:t>
      </w:r>
      <w:r>
        <w:rPr>
          <w:rFonts w:ascii="Times New Roman" w:hAnsi="Times New Roman" w:eastAsia="Times New Roman" w:cs="Times New Roman"/>
          <w:sz w:val="21"/>
          <w:szCs w:val="21"/>
          <w:spacing w:val="-15"/>
        </w:rPr>
        <w:t>(Shawn   </w:t>
      </w:r>
      <w:r>
        <w:rPr>
          <w:rFonts w:ascii="Times New Roman" w:hAnsi="Times New Roman" w:eastAsia="Times New Roman" w:cs="Times New Roman"/>
          <w:sz w:val="21"/>
          <w:szCs w:val="21"/>
          <w:spacing w:val="-20"/>
        </w:rPr>
        <w:t>Buckles)</w:t>
      </w:r>
      <w:r>
        <w:rPr>
          <w:rFonts w:ascii="SimSun" w:hAnsi="SimSun" w:eastAsia="SimSun" w:cs="SimSun"/>
          <w:sz w:val="21"/>
          <w:szCs w:val="21"/>
          <w:spacing w:val="-20"/>
        </w:rPr>
        <w:t>以竞拍的方式出售包括其位置信息记录、医疗记录、电车乘坐记录、个人简历、</w:t>
      </w:r>
      <w:r>
        <w:rPr>
          <w:rFonts w:ascii="SimSun" w:hAnsi="SimSun" w:eastAsia="SimSun" w:cs="SimSun"/>
          <w:sz w:val="21"/>
          <w:szCs w:val="21"/>
          <w:spacing w:val="17"/>
        </w:rPr>
        <w:t xml:space="preserve"> </w:t>
      </w:r>
      <w:r>
        <w:rPr>
          <w:rFonts w:ascii="SimSun" w:hAnsi="SimSun" w:eastAsia="SimSun" w:cs="SimSun"/>
          <w:sz w:val="21"/>
          <w:szCs w:val="21"/>
          <w:spacing w:val="-23"/>
        </w:rPr>
        <w:t>电子邮箱等内容的个人数据，最终拍卖到350欧元。</w:t>
      </w:r>
      <w:r>
        <w:rPr>
          <w:rFonts w:ascii="SimSun" w:hAnsi="SimSun" w:eastAsia="SimSun" w:cs="SimSun"/>
          <w:sz w:val="21"/>
          <w:szCs w:val="21"/>
          <w:spacing w:val="-24"/>
        </w:rPr>
        <w:t>参见[日]城田真琴：《数据中间商》,</w:t>
      </w:r>
      <w:r>
        <w:rPr>
          <w:rFonts w:ascii="SimSun" w:hAnsi="SimSun" w:eastAsia="SimSun" w:cs="SimSun"/>
          <w:sz w:val="21"/>
          <w:szCs w:val="21"/>
        </w:rPr>
        <w:t xml:space="preserve"> </w:t>
      </w:r>
      <w:r>
        <w:rPr>
          <w:rFonts w:ascii="SimSun" w:hAnsi="SimSun" w:eastAsia="SimSun" w:cs="SimSun"/>
          <w:sz w:val="21"/>
          <w:szCs w:val="21"/>
          <w:spacing w:val="-16"/>
        </w:rPr>
        <w:t>邓一多译，北京联合出版社2016年版，第67~74页。</w:t>
      </w:r>
    </w:p>
    <w:p>
      <w:pPr>
        <w:spacing w:line="231" w:lineRule="auto"/>
        <w:sectPr>
          <w:pgSz w:w="8490" w:h="13160"/>
          <w:pgMar w:top="400" w:right="375" w:bottom="400" w:left="449" w:header="0" w:footer="0" w:gutter="0"/>
        </w:sectPr>
        <w:rPr>
          <w:rFonts w:ascii="SimSun" w:hAnsi="SimSun" w:eastAsia="SimSun" w:cs="SimSun"/>
          <w:sz w:val="21"/>
          <w:szCs w:val="21"/>
        </w:rPr>
      </w:pPr>
    </w:p>
    <w:p>
      <w:pPr>
        <w:ind w:left="3995"/>
        <w:spacing w:before="129"/>
        <w:rPr>
          <w:sz w:val="16"/>
          <w:szCs w:val="16"/>
        </w:rPr>
      </w:pPr>
      <w:r>
        <w:pict>
          <v:shape id="_x0000_s474" style="position:absolute;margin-left:367.749pt;margin-top:10.8615pt;mso-position-vertical-relative:text;mso-position-horizontal-relative:text;width:13.6pt;height:7.6pt;z-index:2525224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271</w:t>
                  </w:r>
                </w:p>
              </w:txbxContent>
            </v:textbox>
          </v:shape>
        </w:pict>
      </w:r>
      <w:r>
        <w:rPr>
          <w:rFonts w:ascii="SimHei" w:hAnsi="SimHei" w:eastAsia="SimHei" w:cs="SimHei"/>
          <w:sz w:val="16"/>
          <w:szCs w:val="16"/>
          <w:spacing w:val="-2"/>
        </w:rPr>
        <w:t>二、数据资源有效流动的逻辑前提与制度保障</w:t>
      </w:r>
      <w:r>
        <w:rPr>
          <w:rFonts w:ascii="SimHei" w:hAnsi="SimHei" w:eastAsia="SimHei" w:cs="SimHei"/>
          <w:sz w:val="16"/>
          <w:szCs w:val="16"/>
          <w:spacing w:val="29"/>
        </w:rPr>
        <w:t xml:space="preserve"> </w:t>
      </w:r>
      <w:r>
        <w:rPr>
          <w:sz w:val="16"/>
          <w:szCs w:val="16"/>
          <w:position w:val="-4"/>
        </w:rPr>
        <w:drawing>
          <wp:inline distT="0" distB="0" distL="0" distR="0">
            <wp:extent cx="6361" cy="273095"/>
            <wp:effectExtent l="0" t="0" r="0" b="0"/>
            <wp:docPr id="732" name="IM 732"/>
            <wp:cNvGraphicFramePr/>
            <a:graphic>
              <a:graphicData uri="http://schemas.openxmlformats.org/drawingml/2006/picture">
                <pic:pic>
                  <pic:nvPicPr>
                    <pic:cNvPr id="732" name="IM 732"/>
                    <pic:cNvPicPr/>
                  </pic:nvPicPr>
                  <pic:blipFill>
                    <a:blip r:embed="rId393"/>
                    <a:stretch>
                      <a:fillRect/>
                    </a:stretch>
                  </pic:blipFill>
                  <pic:spPr>
                    <a:xfrm rot="0">
                      <a:off x="0" y="0"/>
                      <a:ext cx="6361" cy="273095"/>
                    </a:xfrm>
                    <a:prstGeom prst="rect">
                      <a:avLst/>
                    </a:prstGeom>
                  </pic:spPr>
                </pic:pic>
              </a:graphicData>
            </a:graphic>
          </wp:inline>
        </w:drawing>
      </w:r>
    </w:p>
    <w:p>
      <w:pPr>
        <w:pStyle w:val="BodyText"/>
        <w:spacing w:line="335" w:lineRule="auto"/>
        <w:rPr/>
      </w:pPr>
      <w:r/>
    </w:p>
    <w:p>
      <w:pPr>
        <w:ind w:left="104" w:right="266"/>
        <w:spacing w:before="69" w:line="285" w:lineRule="auto"/>
        <w:jc w:val="both"/>
        <w:rPr>
          <w:rFonts w:ascii="SimSun" w:hAnsi="SimSun" w:eastAsia="SimSun" w:cs="SimSun"/>
          <w:sz w:val="21"/>
          <w:szCs w:val="21"/>
        </w:rPr>
      </w:pPr>
      <w:r>
        <w:rPr>
          <w:rFonts w:ascii="SimSun" w:hAnsi="SimSun" w:eastAsia="SimSun" w:cs="SimSun"/>
          <w:sz w:val="21"/>
          <w:szCs w:val="21"/>
        </w:rPr>
        <w:t>看，数据有结构化数据、半结构化数据和非结构化数据</w:t>
      </w:r>
      <w:r>
        <w:rPr>
          <w:rFonts w:ascii="SimSun" w:hAnsi="SimSun" w:eastAsia="SimSun" w:cs="SimSun"/>
          <w:sz w:val="21"/>
          <w:szCs w:val="21"/>
          <w:spacing w:val="-1"/>
        </w:rPr>
        <w:t>。结构化数据是指可以</w:t>
      </w:r>
      <w:r>
        <w:rPr>
          <w:rFonts w:ascii="SimSun" w:hAnsi="SimSun" w:eastAsia="SimSun" w:cs="SimSun"/>
          <w:sz w:val="21"/>
          <w:szCs w:val="21"/>
        </w:rPr>
        <w:t xml:space="preserve">  </w:t>
      </w:r>
      <w:r>
        <w:rPr>
          <w:rFonts w:ascii="SimSun" w:hAnsi="SimSun" w:eastAsia="SimSun" w:cs="SimSun"/>
          <w:sz w:val="21"/>
          <w:szCs w:val="21"/>
          <w:spacing w:val="13"/>
        </w:rPr>
        <w:t>用二维表结构表示和储存的数据，具有易于输入、存储、查询和分析的特</w:t>
      </w:r>
      <w:r>
        <w:rPr>
          <w:rFonts w:ascii="SimSun" w:hAnsi="SimSun" w:eastAsia="SimSun" w:cs="SimSun"/>
          <w:sz w:val="21"/>
          <w:szCs w:val="21"/>
        </w:rPr>
        <w:t xml:space="preserve">  </w:t>
      </w:r>
      <w:r>
        <w:rPr>
          <w:rFonts w:ascii="SimSun" w:hAnsi="SimSun" w:eastAsia="SimSun" w:cs="SimSun"/>
          <w:sz w:val="21"/>
          <w:szCs w:val="21"/>
          <w:spacing w:val="-1"/>
        </w:rPr>
        <w:t>点，①包括关系型数据库数据等。非结构化数据是相对结构化数据而言，不方</w:t>
      </w:r>
      <w:r>
        <w:rPr>
          <w:rFonts w:ascii="SimSun" w:hAnsi="SimSun" w:eastAsia="SimSun" w:cs="SimSun"/>
          <w:sz w:val="21"/>
          <w:szCs w:val="21"/>
          <w:spacing w:val="7"/>
        </w:rPr>
        <w:t xml:space="preserve">  </w:t>
      </w:r>
      <w:r>
        <w:rPr>
          <w:rFonts w:ascii="SimSun" w:hAnsi="SimSun" w:eastAsia="SimSun" w:cs="SimSun"/>
          <w:sz w:val="21"/>
          <w:szCs w:val="21"/>
        </w:rPr>
        <w:t>便用二维表来表示的数据，包括图片、音频和视频信</w:t>
      </w:r>
      <w:r>
        <w:rPr>
          <w:rFonts w:ascii="SimSun" w:hAnsi="SimSun" w:eastAsia="SimSun" w:cs="SimSun"/>
          <w:sz w:val="21"/>
          <w:szCs w:val="21"/>
          <w:spacing w:val="-1"/>
        </w:rPr>
        <w:t>息等。②半结构化数据介</w:t>
      </w:r>
      <w:r>
        <w:rPr>
          <w:rFonts w:ascii="SimSun" w:hAnsi="SimSun" w:eastAsia="SimSun" w:cs="SimSun"/>
          <w:sz w:val="21"/>
          <w:szCs w:val="21"/>
        </w:rPr>
        <w:t xml:space="preserve">  </w:t>
      </w:r>
      <w:r>
        <w:rPr>
          <w:rFonts w:ascii="SimSun" w:hAnsi="SimSun" w:eastAsia="SimSun" w:cs="SimSun"/>
          <w:sz w:val="21"/>
          <w:szCs w:val="21"/>
        </w:rPr>
        <w:t>于两者之间，具有一定的结构性，但又无法完全</w:t>
      </w:r>
      <w:r>
        <w:rPr>
          <w:rFonts w:ascii="SimSun" w:hAnsi="SimSun" w:eastAsia="SimSun" w:cs="SimSun"/>
          <w:sz w:val="21"/>
          <w:szCs w:val="21"/>
          <w:spacing w:val="-1"/>
        </w:rPr>
        <w:t>用二维表结构来表示，包括所</w:t>
      </w:r>
      <w:r>
        <w:rPr>
          <w:rFonts w:ascii="SimSun" w:hAnsi="SimSun" w:eastAsia="SimSun" w:cs="SimSun"/>
          <w:sz w:val="21"/>
          <w:szCs w:val="21"/>
        </w:rPr>
        <w:t xml:space="preserve">  </w:t>
      </w:r>
      <w:r>
        <w:rPr>
          <w:rFonts w:ascii="SimSun" w:hAnsi="SimSun" w:eastAsia="SimSun" w:cs="SimSun"/>
          <w:sz w:val="21"/>
          <w:szCs w:val="21"/>
          <w:spacing w:val="-1"/>
        </w:rPr>
        <w:t>有格式的办公文档、</w:t>
      </w:r>
      <w:r>
        <w:rPr>
          <w:rFonts w:ascii="Times New Roman" w:hAnsi="Times New Roman" w:eastAsia="Times New Roman" w:cs="Times New Roman"/>
          <w:sz w:val="21"/>
          <w:szCs w:val="21"/>
          <w:spacing w:val="-1"/>
        </w:rPr>
        <w:t>XML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HTML</w:t>
      </w:r>
      <w:r>
        <w:rPr>
          <w:rFonts w:ascii="SimSun" w:hAnsi="SimSun" w:eastAsia="SimSun" w:cs="SimSun"/>
          <w:sz w:val="21"/>
          <w:szCs w:val="21"/>
          <w:spacing w:val="-1"/>
        </w:rPr>
        <w:t>、各类报表、日志、邮件等。非结构化的数</w:t>
      </w:r>
      <w:r>
        <w:rPr>
          <w:rFonts w:ascii="SimSun" w:hAnsi="SimSun" w:eastAsia="SimSun" w:cs="SimSun"/>
          <w:sz w:val="21"/>
          <w:szCs w:val="21"/>
        </w:rPr>
        <w:t xml:space="preserve">  </w:t>
      </w:r>
      <w:r>
        <w:rPr>
          <w:rFonts w:ascii="SimSun" w:hAnsi="SimSun" w:eastAsia="SimSun" w:cs="SimSun"/>
          <w:sz w:val="21"/>
          <w:szCs w:val="21"/>
        </w:rPr>
        <w:t>据各自孤立，无法在数据处理系统中进行统一的识别、运</w:t>
      </w:r>
      <w:r>
        <w:rPr>
          <w:rFonts w:ascii="SimSun" w:hAnsi="SimSun" w:eastAsia="SimSun" w:cs="SimSun"/>
          <w:sz w:val="21"/>
          <w:szCs w:val="21"/>
          <w:spacing w:val="-1"/>
        </w:rPr>
        <w:t>算和处理，数据间的</w:t>
      </w:r>
      <w:r>
        <w:rPr>
          <w:rFonts w:ascii="SimSun" w:hAnsi="SimSun" w:eastAsia="SimSun" w:cs="SimSun"/>
          <w:sz w:val="21"/>
          <w:szCs w:val="21"/>
        </w:rPr>
        <w:t xml:space="preserve">  </w:t>
      </w:r>
      <w:r>
        <w:rPr>
          <w:rFonts w:ascii="SimSun" w:hAnsi="SimSun" w:eastAsia="SimSun" w:cs="SimSun"/>
          <w:sz w:val="21"/>
          <w:szCs w:val="21"/>
        </w:rPr>
        <w:t>联系难以察觉，数据的聚合效应无法发挥。相较而言</w:t>
      </w:r>
      <w:r>
        <w:rPr>
          <w:rFonts w:ascii="SimSun" w:hAnsi="SimSun" w:eastAsia="SimSun" w:cs="SimSun"/>
          <w:sz w:val="21"/>
          <w:szCs w:val="21"/>
          <w:spacing w:val="-1"/>
        </w:rPr>
        <w:t>，结构化数据中，数据以</w:t>
      </w:r>
      <w:r>
        <w:rPr>
          <w:rFonts w:ascii="SimSun" w:hAnsi="SimSun" w:eastAsia="SimSun" w:cs="SimSun"/>
          <w:sz w:val="21"/>
          <w:szCs w:val="21"/>
        </w:rPr>
        <w:t xml:space="preserve">  </w:t>
      </w:r>
      <w:r>
        <w:rPr>
          <w:rFonts w:ascii="SimSun" w:hAnsi="SimSun" w:eastAsia="SimSun" w:cs="SimSun"/>
          <w:sz w:val="21"/>
          <w:szCs w:val="21"/>
          <w:spacing w:val="3"/>
        </w:rPr>
        <w:t>行和列的方式进行储存，所有数据都在二维表的特定位置中</w:t>
      </w:r>
      <w:r>
        <w:rPr>
          <w:rFonts w:ascii="SimSun" w:hAnsi="SimSun" w:eastAsia="SimSun" w:cs="SimSun"/>
          <w:sz w:val="21"/>
          <w:szCs w:val="21"/>
          <w:spacing w:val="2"/>
        </w:rPr>
        <w:t>，便于统一查询、</w:t>
      </w:r>
      <w:r>
        <w:rPr>
          <w:rFonts w:ascii="SimSun" w:hAnsi="SimSun" w:eastAsia="SimSun" w:cs="SimSun"/>
          <w:sz w:val="21"/>
          <w:szCs w:val="21"/>
        </w:rPr>
        <w:t xml:space="preserve"> </w:t>
      </w:r>
      <w:r>
        <w:rPr>
          <w:rFonts w:ascii="SimSun" w:hAnsi="SimSun" w:eastAsia="SimSun" w:cs="SimSun"/>
          <w:sz w:val="21"/>
          <w:szCs w:val="21"/>
        </w:rPr>
        <w:t>运算和处理，有利于发现数据之间的联系，挖掘数据的潜在价值，并且随着二 </w:t>
      </w:r>
      <w:r>
        <w:rPr>
          <w:rFonts w:ascii="SimSun" w:hAnsi="SimSun" w:eastAsia="SimSun" w:cs="SimSun"/>
          <w:sz w:val="21"/>
          <w:szCs w:val="21"/>
        </w:rPr>
        <w:t>维表结构中的数据不断增多，数据间的联系和潜在的价值也将被不断发现和挖 </w:t>
      </w:r>
      <w:r>
        <w:rPr>
          <w:rFonts w:ascii="SimSun" w:hAnsi="SimSun" w:eastAsia="SimSun" w:cs="SimSun"/>
          <w:sz w:val="21"/>
          <w:szCs w:val="21"/>
        </w:rPr>
        <w:t>掘，数据的规模效应递增。数据结构化不仅是发挥数据最大效用的前提，也是 </w:t>
      </w:r>
      <w:r>
        <w:rPr>
          <w:rFonts w:ascii="SimSun" w:hAnsi="SimSun" w:eastAsia="SimSun" w:cs="SimSun"/>
          <w:sz w:val="21"/>
          <w:szCs w:val="21"/>
        </w:rPr>
        <w:t>数字经济时代数据进行大规模流通的应然要求，应当</w:t>
      </w:r>
      <w:r>
        <w:rPr>
          <w:rFonts w:ascii="SimSun" w:hAnsi="SimSun" w:eastAsia="SimSun" w:cs="SimSun"/>
          <w:sz w:val="21"/>
          <w:szCs w:val="21"/>
          <w:spacing w:val="-1"/>
        </w:rPr>
        <w:t>鼓励数据以结构化的形式</w:t>
      </w:r>
      <w:r>
        <w:rPr>
          <w:rFonts w:ascii="SimSun" w:hAnsi="SimSun" w:eastAsia="SimSun" w:cs="SimSun"/>
          <w:sz w:val="21"/>
          <w:szCs w:val="21"/>
        </w:rPr>
        <w:t xml:space="preserve">  </w:t>
      </w:r>
      <w:r>
        <w:rPr>
          <w:rFonts w:ascii="SimSun" w:hAnsi="SimSun" w:eastAsia="SimSun" w:cs="SimSun"/>
          <w:sz w:val="21"/>
          <w:szCs w:val="21"/>
          <w:spacing w:val="-5"/>
        </w:rPr>
        <w:t>参与流通利用。</w:t>
      </w:r>
    </w:p>
    <w:p>
      <w:pPr>
        <w:ind w:left="104" w:right="340" w:firstLine="330"/>
        <w:spacing w:before="206" w:line="289" w:lineRule="auto"/>
        <w:rPr>
          <w:rFonts w:ascii="SimSun" w:hAnsi="SimSun" w:eastAsia="SimSun" w:cs="SimSun"/>
          <w:sz w:val="21"/>
          <w:szCs w:val="21"/>
        </w:rPr>
      </w:pPr>
      <w:r>
        <w:rPr>
          <w:rFonts w:ascii="SimSun" w:hAnsi="SimSun" w:eastAsia="SimSun" w:cs="SimSun"/>
          <w:sz w:val="21"/>
          <w:szCs w:val="21"/>
        </w:rPr>
        <w:t>其次，为提高数据的流通利用效率，保证交易数</w:t>
      </w:r>
      <w:r>
        <w:rPr>
          <w:rFonts w:ascii="SimSun" w:hAnsi="SimSun" w:eastAsia="SimSun" w:cs="SimSun"/>
          <w:sz w:val="21"/>
          <w:szCs w:val="21"/>
          <w:spacing w:val="-1"/>
        </w:rPr>
        <w:t>据的质量，数据的内容应</w:t>
      </w:r>
      <w:r>
        <w:rPr>
          <w:rFonts w:ascii="SimSun" w:hAnsi="SimSun" w:eastAsia="SimSun" w:cs="SimSun"/>
          <w:sz w:val="21"/>
          <w:szCs w:val="21"/>
        </w:rPr>
        <w:t xml:space="preserve">  </w:t>
      </w:r>
      <w:r>
        <w:rPr>
          <w:rFonts w:ascii="SimSun" w:hAnsi="SimSun" w:eastAsia="SimSun" w:cs="SimSun"/>
          <w:sz w:val="21"/>
          <w:szCs w:val="21"/>
          <w:spacing w:val="-4"/>
        </w:rPr>
        <w:t>当满足真实性和合法合规性。</w:t>
      </w:r>
      <w:r>
        <w:rPr>
          <w:rFonts w:ascii="SimSun" w:hAnsi="SimSun" w:eastAsia="SimSun" w:cs="SimSun"/>
          <w:sz w:val="21"/>
          <w:szCs w:val="21"/>
          <w:spacing w:val="43"/>
        </w:rPr>
        <w:t xml:space="preserve"> </w:t>
      </w:r>
      <w:r>
        <w:rPr>
          <w:rFonts w:ascii="SimSun" w:hAnsi="SimSun" w:eastAsia="SimSun" w:cs="SimSun"/>
          <w:sz w:val="21"/>
          <w:szCs w:val="21"/>
          <w:spacing w:val="-4"/>
        </w:rPr>
        <w:t>一是数据的内容应当具有真实性</w:t>
      </w:r>
      <w:r>
        <w:rPr>
          <w:rFonts w:ascii="SimSun" w:hAnsi="SimSun" w:eastAsia="SimSun" w:cs="SimSun"/>
          <w:sz w:val="21"/>
          <w:szCs w:val="21"/>
          <w:spacing w:val="-5"/>
        </w:rPr>
        <w:t>。篡改和捏造的</w:t>
      </w:r>
      <w:r>
        <w:rPr>
          <w:rFonts w:ascii="SimSun" w:hAnsi="SimSun" w:eastAsia="SimSun" w:cs="SimSun"/>
          <w:sz w:val="21"/>
          <w:szCs w:val="21"/>
        </w:rPr>
        <w:t xml:space="preserve"> </w:t>
      </w:r>
      <w:r>
        <w:rPr>
          <w:rFonts w:ascii="SimSun" w:hAnsi="SimSun" w:eastAsia="SimSun" w:cs="SimSun"/>
          <w:sz w:val="21"/>
          <w:szCs w:val="21"/>
        </w:rPr>
        <w:t>数据不仅不能发挥数据在提高效率、促进生产上的作</w:t>
      </w:r>
      <w:r>
        <w:rPr>
          <w:rFonts w:ascii="SimSun" w:hAnsi="SimSun" w:eastAsia="SimSun" w:cs="SimSun"/>
          <w:sz w:val="21"/>
          <w:szCs w:val="21"/>
          <w:spacing w:val="-1"/>
        </w:rPr>
        <w:t>用，还可能给应用主体造</w:t>
      </w:r>
      <w:r>
        <w:rPr>
          <w:rFonts w:ascii="SimSun" w:hAnsi="SimSun" w:eastAsia="SimSun" w:cs="SimSun"/>
          <w:sz w:val="21"/>
          <w:szCs w:val="21"/>
        </w:rPr>
        <w:t xml:space="preserve"> </w:t>
      </w:r>
      <w:r>
        <w:rPr>
          <w:rFonts w:ascii="SimSun" w:hAnsi="SimSun" w:eastAsia="SimSun" w:cs="SimSun"/>
          <w:sz w:val="21"/>
          <w:szCs w:val="21"/>
        </w:rPr>
        <w:t>成经济损失，扰乱数据市场秩序，破坏数据流通利用</w:t>
      </w:r>
      <w:r>
        <w:rPr>
          <w:rFonts w:ascii="SimSun" w:hAnsi="SimSun" w:eastAsia="SimSun" w:cs="SimSun"/>
          <w:sz w:val="21"/>
          <w:szCs w:val="21"/>
          <w:spacing w:val="-1"/>
        </w:rPr>
        <w:t>的市场环境。二是数据的</w:t>
      </w:r>
      <w:r>
        <w:rPr>
          <w:rFonts w:ascii="SimSun" w:hAnsi="SimSun" w:eastAsia="SimSun" w:cs="SimSun"/>
          <w:sz w:val="21"/>
          <w:szCs w:val="21"/>
        </w:rPr>
        <w:t xml:space="preserve"> </w:t>
      </w:r>
      <w:r>
        <w:rPr>
          <w:rFonts w:ascii="SimSun" w:hAnsi="SimSun" w:eastAsia="SimSun" w:cs="SimSun"/>
          <w:sz w:val="21"/>
          <w:szCs w:val="21"/>
          <w:spacing w:val="-4"/>
        </w:rPr>
        <w:t>内容应当合法合规且权属相对清晰。</w:t>
      </w:r>
      <w:r>
        <w:rPr>
          <w:rFonts w:ascii="SimSun" w:hAnsi="SimSun" w:eastAsia="SimSun" w:cs="SimSun"/>
          <w:sz w:val="21"/>
          <w:szCs w:val="21"/>
          <w:spacing w:val="43"/>
        </w:rPr>
        <w:t xml:space="preserve"> </w:t>
      </w:r>
      <w:r>
        <w:rPr>
          <w:rFonts w:ascii="SimSun" w:hAnsi="SimSun" w:eastAsia="SimSun" w:cs="SimSun"/>
          <w:sz w:val="21"/>
          <w:szCs w:val="21"/>
          <w:spacing w:val="-4"/>
        </w:rPr>
        <w:t>一方面，数据的</w:t>
      </w:r>
      <w:r>
        <w:rPr>
          <w:rFonts w:ascii="SimSun" w:hAnsi="SimSun" w:eastAsia="SimSun" w:cs="SimSun"/>
          <w:sz w:val="21"/>
          <w:szCs w:val="21"/>
          <w:spacing w:val="-5"/>
        </w:rPr>
        <w:t>来源应当合法，违法数据</w:t>
      </w:r>
      <w:r>
        <w:rPr>
          <w:rFonts w:ascii="SimSun" w:hAnsi="SimSun" w:eastAsia="SimSun" w:cs="SimSun"/>
          <w:sz w:val="21"/>
          <w:szCs w:val="21"/>
        </w:rPr>
        <w:t xml:space="preserve"> </w:t>
      </w:r>
      <w:r>
        <w:rPr>
          <w:rFonts w:ascii="SimSun" w:hAnsi="SimSun" w:eastAsia="SimSun" w:cs="SimSun"/>
          <w:sz w:val="21"/>
          <w:szCs w:val="21"/>
          <w:spacing w:val="1"/>
        </w:rPr>
        <w:t>的流通利用将侵害他人合法权益、公共利益和</w:t>
      </w:r>
      <w:r>
        <w:rPr>
          <w:rFonts w:ascii="SimSun" w:hAnsi="SimSun" w:eastAsia="SimSun" w:cs="SimSun"/>
          <w:sz w:val="21"/>
          <w:szCs w:val="21"/>
        </w:rPr>
        <w:t>国家安全，扰乱社会秩序；另一 </w:t>
      </w:r>
      <w:r>
        <w:rPr>
          <w:rFonts w:ascii="SimSun" w:hAnsi="SimSun" w:eastAsia="SimSun" w:cs="SimSun"/>
          <w:sz w:val="21"/>
          <w:szCs w:val="21"/>
        </w:rPr>
        <w:t>方面，数据的权属应当相对清晰，以避免在流通利用</w:t>
      </w:r>
      <w:r>
        <w:rPr>
          <w:rFonts w:ascii="SimSun" w:hAnsi="SimSun" w:eastAsia="SimSun" w:cs="SimSun"/>
          <w:sz w:val="21"/>
          <w:szCs w:val="21"/>
          <w:spacing w:val="-1"/>
        </w:rPr>
        <w:t>中产生过多的纠纷，提高</w:t>
      </w:r>
      <w:r>
        <w:rPr>
          <w:rFonts w:ascii="SimSun" w:hAnsi="SimSun" w:eastAsia="SimSun" w:cs="SimSun"/>
          <w:sz w:val="21"/>
          <w:szCs w:val="21"/>
        </w:rPr>
        <w:t xml:space="preserve"> </w:t>
      </w:r>
      <w:r>
        <w:rPr>
          <w:rFonts w:ascii="SimSun" w:hAnsi="SimSun" w:eastAsia="SimSun" w:cs="SimSun"/>
          <w:sz w:val="21"/>
          <w:szCs w:val="21"/>
          <w:spacing w:val="-4"/>
        </w:rPr>
        <w:t>数据交易流通的效率。</w:t>
      </w:r>
    </w:p>
    <w:p>
      <w:pPr>
        <w:ind w:left="438"/>
        <w:spacing w:before="237" w:line="222" w:lineRule="auto"/>
        <w:rPr>
          <w:rFonts w:ascii="SimHei" w:hAnsi="SimHei" w:eastAsia="SimHei" w:cs="SimHei"/>
          <w:sz w:val="25"/>
          <w:szCs w:val="25"/>
        </w:rPr>
      </w:pPr>
      <w:r>
        <w:rPr>
          <w:rFonts w:ascii="SimHei" w:hAnsi="SimHei" w:eastAsia="SimHei" w:cs="SimHei"/>
          <w:sz w:val="25"/>
          <w:szCs w:val="25"/>
          <w:b/>
          <w:bCs/>
          <w:spacing w:val="-9"/>
        </w:rPr>
        <w:t>(四)数据利用与个人信息保护</w:t>
      </w:r>
    </w:p>
    <w:p>
      <w:pPr>
        <w:ind w:left="104" w:right="342" w:firstLine="330"/>
        <w:spacing w:before="220" w:line="273" w:lineRule="auto"/>
        <w:rPr>
          <w:rFonts w:ascii="SimSun" w:hAnsi="SimSun" w:eastAsia="SimSun" w:cs="SimSun"/>
          <w:sz w:val="21"/>
          <w:szCs w:val="21"/>
        </w:rPr>
      </w:pPr>
      <w:r>
        <w:rPr>
          <w:rFonts w:ascii="SimSun" w:hAnsi="SimSun" w:eastAsia="SimSun" w:cs="SimSun"/>
          <w:sz w:val="21"/>
          <w:szCs w:val="21"/>
        </w:rPr>
        <w:t>数字经济时代，个人作为经济生活的最基本单位</w:t>
      </w:r>
      <w:r>
        <w:rPr>
          <w:rFonts w:ascii="SimSun" w:hAnsi="SimSun" w:eastAsia="SimSun" w:cs="SimSun"/>
          <w:sz w:val="21"/>
          <w:szCs w:val="21"/>
          <w:spacing w:val="-1"/>
        </w:rPr>
        <w:t>，其产生的数据在多数情</w:t>
      </w:r>
      <w:r>
        <w:rPr>
          <w:rFonts w:ascii="SimSun" w:hAnsi="SimSun" w:eastAsia="SimSun" w:cs="SimSun"/>
          <w:sz w:val="21"/>
          <w:szCs w:val="21"/>
        </w:rPr>
        <w:t xml:space="preserve">  </w:t>
      </w:r>
      <w:r>
        <w:rPr>
          <w:rFonts w:ascii="SimSun" w:hAnsi="SimSun" w:eastAsia="SimSun" w:cs="SimSun"/>
          <w:sz w:val="21"/>
          <w:szCs w:val="21"/>
        </w:rPr>
        <w:t>况下构成企业数据、社会数据和公共数据的基础，某</w:t>
      </w:r>
      <w:r>
        <w:rPr>
          <w:rFonts w:ascii="SimSun" w:hAnsi="SimSun" w:eastAsia="SimSun" w:cs="SimSun"/>
          <w:sz w:val="21"/>
          <w:szCs w:val="21"/>
          <w:spacing w:val="-1"/>
        </w:rPr>
        <w:t>种程度而言，对大数据的</w:t>
      </w:r>
      <w:r>
        <w:rPr>
          <w:rFonts w:ascii="SimSun" w:hAnsi="SimSun" w:eastAsia="SimSun" w:cs="SimSun"/>
          <w:sz w:val="21"/>
          <w:szCs w:val="21"/>
        </w:rPr>
        <w:t xml:space="preserve"> </w:t>
      </w:r>
      <w:r>
        <w:rPr>
          <w:rFonts w:ascii="SimSun" w:hAnsi="SimSun" w:eastAsia="SimSun" w:cs="SimSun"/>
          <w:sz w:val="21"/>
          <w:szCs w:val="21"/>
        </w:rPr>
        <w:t>运用就是对个人数据的利用，对个人信息的立法政策和保护手段将直接影响数</w:t>
      </w:r>
    </w:p>
    <w:p>
      <w:pPr>
        <w:pStyle w:val="BodyText"/>
        <w:spacing w:line="366" w:lineRule="auto"/>
        <w:rPr/>
      </w:pPr>
      <w:r/>
    </w:p>
    <w:p>
      <w:pPr>
        <w:ind w:left="104" w:right="341" w:firstLine="330"/>
        <w:spacing w:before="69" w:line="221"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73"/>
        </w:rPr>
        <w:t xml:space="preserve"> </w:t>
      </w:r>
      <w:r>
        <w:rPr>
          <w:rFonts w:ascii="SimSun" w:hAnsi="SimSun" w:eastAsia="SimSun" w:cs="SimSun"/>
          <w:sz w:val="21"/>
          <w:szCs w:val="21"/>
          <w:spacing w:val="-21"/>
          <w:w w:val="98"/>
        </w:rPr>
        <w:t>参见郝爽：《结构化数据清洗技术综述》,</w:t>
      </w:r>
      <w:r>
        <w:rPr>
          <w:rFonts w:ascii="SimSun" w:hAnsi="SimSun" w:eastAsia="SimSun" w:cs="SimSun"/>
          <w:sz w:val="21"/>
          <w:szCs w:val="21"/>
          <w:spacing w:val="-22"/>
          <w:w w:val="98"/>
        </w:rPr>
        <w:t>载《清华大学学报(自然科学版)》2018</w:t>
      </w:r>
      <w:r>
        <w:rPr>
          <w:rFonts w:ascii="SimSun" w:hAnsi="SimSun" w:eastAsia="SimSun" w:cs="SimSun"/>
          <w:sz w:val="21"/>
          <w:szCs w:val="21"/>
        </w:rPr>
        <w:t xml:space="preserve"> </w:t>
      </w:r>
      <w:r>
        <w:rPr>
          <w:rFonts w:ascii="SimSun" w:hAnsi="SimSun" w:eastAsia="SimSun" w:cs="SimSun"/>
          <w:sz w:val="21"/>
          <w:szCs w:val="21"/>
          <w:spacing w:val="-13"/>
        </w:rPr>
        <w:t>年第12期。</w:t>
      </w:r>
    </w:p>
    <w:p>
      <w:pPr>
        <w:ind w:right="363" w:firstLine="435"/>
        <w:spacing w:before="27" w:line="225"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79"/>
        </w:rPr>
        <w:t xml:space="preserve"> </w:t>
      </w:r>
      <w:r>
        <w:rPr>
          <w:rFonts w:ascii="SimSun" w:hAnsi="SimSun" w:eastAsia="SimSun" w:cs="SimSun"/>
          <w:sz w:val="21"/>
          <w:szCs w:val="21"/>
          <w:spacing w:val="-23"/>
        </w:rPr>
        <w:t>参见高宁、刘洋：《数字研发系统中结构化与非结构化数据的融合及实</w:t>
      </w:r>
      <w:r>
        <w:rPr>
          <w:rFonts w:ascii="SimSun" w:hAnsi="SimSun" w:eastAsia="SimSun" w:cs="SimSun"/>
          <w:sz w:val="21"/>
          <w:szCs w:val="21"/>
          <w:spacing w:val="-24"/>
        </w:rPr>
        <w:t>现》,载</w:t>
      </w:r>
      <w:r>
        <w:rPr>
          <w:rFonts w:ascii="SimSun" w:hAnsi="SimSun" w:eastAsia="SimSun" w:cs="SimSun"/>
          <w:sz w:val="21"/>
          <w:szCs w:val="21"/>
        </w:rPr>
        <w:t xml:space="preserve"> </w:t>
      </w:r>
      <w:r>
        <w:rPr>
          <w:rFonts w:ascii="SimSun" w:hAnsi="SimSun" w:eastAsia="SimSun" w:cs="SimSun"/>
          <w:sz w:val="21"/>
          <w:szCs w:val="21"/>
          <w:spacing w:val="-21"/>
        </w:rPr>
        <w:t>《计算机应用》2017年第</w:t>
      </w:r>
      <w:r>
        <w:rPr>
          <w:rFonts w:ascii="Times New Roman" w:hAnsi="Times New Roman" w:eastAsia="Times New Roman" w:cs="Times New Roman"/>
          <w:sz w:val="21"/>
          <w:szCs w:val="21"/>
          <w:spacing w:val="-21"/>
        </w:rPr>
        <w:t>S2</w:t>
      </w:r>
      <w:r>
        <w:rPr>
          <w:rFonts w:ascii="SimSun" w:hAnsi="SimSun" w:eastAsia="SimSun" w:cs="SimSun"/>
          <w:sz w:val="21"/>
          <w:szCs w:val="21"/>
          <w:spacing w:val="-21"/>
        </w:rPr>
        <w:t>期。</w:t>
      </w:r>
    </w:p>
    <w:p>
      <w:pPr>
        <w:spacing w:line="225" w:lineRule="auto"/>
        <w:sectPr>
          <w:pgSz w:w="8490" w:h="13140"/>
          <w:pgMar w:top="400" w:right="298" w:bottom="400" w:left="584" w:header="0" w:footer="0" w:gutter="0"/>
        </w:sectPr>
        <w:rPr>
          <w:rFonts w:ascii="SimSun" w:hAnsi="SimSun" w:eastAsia="SimSun" w:cs="SimSun"/>
          <w:sz w:val="21"/>
          <w:szCs w:val="21"/>
        </w:rPr>
      </w:pPr>
    </w:p>
    <w:p>
      <w:pPr>
        <w:ind w:left="419"/>
        <w:spacing w:before="249"/>
        <w:rPr>
          <w:rFonts w:ascii="SimHei" w:hAnsi="SimHei" w:eastAsia="SimHei" w:cs="SimHei"/>
          <w:sz w:val="19"/>
          <w:szCs w:val="19"/>
        </w:rPr>
      </w:pPr>
      <w:r>
        <w:drawing>
          <wp:anchor distT="0" distB="0" distL="0" distR="0" simplePos="0" relativeHeight="252526592" behindDoc="0" locked="0" layoutInCell="0" allowOverlap="1">
            <wp:simplePos x="0" y="0"/>
            <wp:positionH relativeFrom="page">
              <wp:posOffset>444500</wp:posOffset>
            </wp:positionH>
            <wp:positionV relativeFrom="page">
              <wp:posOffset>4775211</wp:posOffset>
            </wp:positionV>
            <wp:extent cx="1162062" cy="6351"/>
            <wp:effectExtent l="0" t="0" r="0" b="0"/>
            <wp:wrapNone/>
            <wp:docPr id="734" name="IM 734"/>
            <wp:cNvGraphicFramePr/>
            <a:graphic>
              <a:graphicData uri="http://schemas.openxmlformats.org/drawingml/2006/picture">
                <pic:pic>
                  <pic:nvPicPr>
                    <pic:cNvPr id="734" name="IM 734"/>
                    <pic:cNvPicPr/>
                  </pic:nvPicPr>
                  <pic:blipFill>
                    <a:blip r:embed="rId394"/>
                    <a:stretch>
                      <a:fillRect/>
                    </a:stretch>
                  </pic:blipFill>
                  <pic:spPr>
                    <a:xfrm rot="0">
                      <a:off x="0" y="0"/>
                      <a:ext cx="1162062" cy="6351"/>
                    </a:xfrm>
                    <a:prstGeom prst="rect">
                      <a:avLst/>
                    </a:prstGeom>
                  </pic:spPr>
                </pic:pic>
              </a:graphicData>
            </a:graphic>
          </wp:anchor>
        </w:drawing>
      </w:r>
      <w:r>
        <w:pict>
          <v:shape id="_x0000_s476" style="position:absolute;margin-left:-1pt;margin-top:15.3408pt;mso-position-vertical-relative:text;mso-position-horizontal-relative:text;width:15.8pt;height:8.6pt;z-index:25252556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272</w:t>
                  </w:r>
                </w:p>
              </w:txbxContent>
            </v:textbox>
          </v:shape>
        </w:pict>
      </w:r>
      <w:r>
        <w:rPr>
          <w:rFonts w:ascii="SimHei" w:hAnsi="SimHei" w:eastAsia="SimHei" w:cs="SimHei"/>
          <w:sz w:val="19"/>
          <w:szCs w:val="19"/>
          <w:position w:val="-3"/>
        </w:rPr>
        <w:drawing>
          <wp:inline distT="0" distB="0" distL="0" distR="0">
            <wp:extent cx="6308" cy="266743"/>
            <wp:effectExtent l="0" t="0" r="0" b="0"/>
            <wp:docPr id="736" name="IM 736"/>
            <wp:cNvGraphicFramePr/>
            <a:graphic>
              <a:graphicData uri="http://schemas.openxmlformats.org/drawingml/2006/picture">
                <pic:pic>
                  <pic:nvPicPr>
                    <pic:cNvPr id="736" name="IM 736"/>
                    <pic:cNvPicPr/>
                  </pic:nvPicPr>
                  <pic:blipFill>
                    <a:blip r:embed="rId395"/>
                    <a:stretch>
                      <a:fillRect/>
                    </a:stretch>
                  </pic:blipFill>
                  <pic:spPr>
                    <a:xfrm rot="0">
                      <a:off x="0" y="0"/>
                      <a:ext cx="6308" cy="266743"/>
                    </a:xfrm>
                    <a:prstGeom prst="rect">
                      <a:avLst/>
                    </a:prstGeom>
                  </pic:spPr>
                </pic:pic>
              </a:graphicData>
            </a:graphic>
          </wp:inline>
        </w:drawing>
      </w:r>
      <w:r>
        <w:rPr>
          <w:rFonts w:ascii="SimHei" w:hAnsi="SimHei" w:eastAsia="SimHei" w:cs="SimHei"/>
          <w:sz w:val="19"/>
          <w:szCs w:val="19"/>
          <w:spacing w:val="40"/>
        </w:rPr>
        <w:t xml:space="preserve"> </w:t>
      </w:r>
      <w:r>
        <w:rPr>
          <w:rFonts w:ascii="SimHei" w:hAnsi="SimHei" w:eastAsia="SimHei" w:cs="SimHei"/>
          <w:sz w:val="19"/>
          <w:szCs w:val="19"/>
          <w:spacing w:val="-18"/>
          <w:w w:val="96"/>
        </w:rPr>
        <w:t>第六章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数据要素市场化配置的法律保障机制研究</w:t>
      </w:r>
    </w:p>
    <w:p>
      <w:pPr>
        <w:pStyle w:val="BodyText"/>
        <w:spacing w:line="370" w:lineRule="auto"/>
        <w:rPr/>
      </w:pPr>
      <w:r/>
    </w:p>
    <w:p>
      <w:pPr>
        <w:ind w:left="420" w:right="80"/>
        <w:spacing w:before="62" w:line="300" w:lineRule="auto"/>
        <w:jc w:val="both"/>
        <w:rPr>
          <w:rFonts w:ascii="SimSun" w:hAnsi="SimSun" w:eastAsia="SimSun" w:cs="SimSun"/>
          <w:sz w:val="19"/>
          <w:szCs w:val="19"/>
        </w:rPr>
      </w:pPr>
      <w:r>
        <w:rPr>
          <w:rFonts w:ascii="SimSun" w:hAnsi="SimSun" w:eastAsia="SimSun" w:cs="SimSun"/>
          <w:sz w:val="19"/>
          <w:szCs w:val="19"/>
          <w:spacing w:val="20"/>
        </w:rPr>
        <w:t>据流通利用的受限程度和相关规则构建，因此，如何权衡数据利用和个人信息</w:t>
      </w:r>
      <w:r>
        <w:rPr>
          <w:rFonts w:ascii="SimSun" w:hAnsi="SimSun" w:eastAsia="SimSun" w:cs="SimSun"/>
          <w:sz w:val="19"/>
          <w:szCs w:val="19"/>
          <w:spacing w:val="13"/>
        </w:rPr>
        <w:t xml:space="preserve"> </w:t>
      </w:r>
      <w:r>
        <w:rPr>
          <w:rFonts w:ascii="SimSun" w:hAnsi="SimSun" w:eastAsia="SimSun" w:cs="SimSun"/>
          <w:sz w:val="19"/>
          <w:szCs w:val="19"/>
          <w:spacing w:val="20"/>
        </w:rPr>
        <w:t>保护的关系成为不得不讨论的问题。欧美国家在数据利用和个人信息保护方面</w:t>
      </w:r>
      <w:r>
        <w:rPr>
          <w:rFonts w:ascii="SimSun" w:hAnsi="SimSun" w:eastAsia="SimSun" w:cs="SimSun"/>
          <w:sz w:val="19"/>
          <w:szCs w:val="19"/>
          <w:spacing w:val="7"/>
        </w:rPr>
        <w:t xml:space="preserve"> </w:t>
      </w:r>
      <w:r>
        <w:rPr>
          <w:rFonts w:ascii="SimSun" w:hAnsi="SimSun" w:eastAsia="SimSun" w:cs="SimSun"/>
          <w:sz w:val="19"/>
          <w:szCs w:val="19"/>
          <w:spacing w:val="20"/>
        </w:rPr>
        <w:t>已经形成了一定的立法和实践经验，而我国暂时还</w:t>
      </w:r>
      <w:r>
        <w:rPr>
          <w:rFonts w:ascii="SimSun" w:hAnsi="SimSun" w:eastAsia="SimSun" w:cs="SimSun"/>
          <w:sz w:val="19"/>
          <w:szCs w:val="19"/>
          <w:spacing w:val="19"/>
        </w:rPr>
        <w:t>未有相关的统一立法，需要</w:t>
      </w:r>
      <w:r>
        <w:rPr>
          <w:rFonts w:ascii="SimSun" w:hAnsi="SimSun" w:eastAsia="SimSun" w:cs="SimSun"/>
          <w:sz w:val="19"/>
          <w:szCs w:val="19"/>
        </w:rPr>
        <w:t xml:space="preserve"> </w:t>
      </w:r>
      <w:r>
        <w:rPr>
          <w:rFonts w:ascii="SimSun" w:hAnsi="SimSun" w:eastAsia="SimSun" w:cs="SimSun"/>
          <w:sz w:val="19"/>
          <w:szCs w:val="19"/>
          <w:spacing w:val="20"/>
        </w:rPr>
        <w:t>立足我国的立法土壤和执法环境，结合他国的立法和实</w:t>
      </w:r>
      <w:r>
        <w:rPr>
          <w:rFonts w:ascii="SimSun" w:hAnsi="SimSun" w:eastAsia="SimSun" w:cs="SimSun"/>
          <w:sz w:val="19"/>
          <w:szCs w:val="19"/>
          <w:spacing w:val="19"/>
        </w:rPr>
        <w:t>践经验，根据我国的产</w:t>
      </w:r>
      <w:r>
        <w:rPr>
          <w:rFonts w:ascii="SimSun" w:hAnsi="SimSun" w:eastAsia="SimSun" w:cs="SimSun"/>
          <w:sz w:val="19"/>
          <w:szCs w:val="19"/>
        </w:rPr>
        <w:t xml:space="preserve"> </w:t>
      </w:r>
      <w:r>
        <w:rPr>
          <w:rFonts w:ascii="SimSun" w:hAnsi="SimSun" w:eastAsia="SimSun" w:cs="SimSun"/>
          <w:sz w:val="19"/>
          <w:szCs w:val="19"/>
          <w:spacing w:val="19"/>
        </w:rPr>
        <w:t>业现状和发展需要来寻求契合我国实际的数据利用和个人信息保</w:t>
      </w:r>
      <w:r>
        <w:rPr>
          <w:rFonts w:ascii="SimSun" w:hAnsi="SimSun" w:eastAsia="SimSun" w:cs="SimSun"/>
          <w:sz w:val="19"/>
          <w:szCs w:val="19"/>
          <w:spacing w:val="18"/>
        </w:rPr>
        <w:t>护政策。</w:t>
      </w:r>
    </w:p>
    <w:p>
      <w:pPr>
        <w:ind w:left="420" w:right="66" w:firstLine="439"/>
        <w:spacing w:before="153" w:line="261" w:lineRule="auto"/>
        <w:rPr>
          <w:rFonts w:ascii="SimSun" w:hAnsi="SimSun" w:eastAsia="SimSun" w:cs="SimSun"/>
          <w:sz w:val="19"/>
          <w:szCs w:val="19"/>
        </w:rPr>
      </w:pPr>
      <w:r>
        <w:rPr>
          <w:rFonts w:ascii="SimSun" w:hAnsi="SimSun" w:eastAsia="SimSun" w:cs="SimSun"/>
          <w:sz w:val="19"/>
          <w:szCs w:val="19"/>
          <w:spacing w:val="20"/>
        </w:rPr>
        <w:t>欧盟最早展开对于数据利用和个人信息保护的统一立法，主要的法律文件</w:t>
      </w:r>
      <w:r>
        <w:rPr>
          <w:rFonts w:ascii="SimSun" w:hAnsi="SimSun" w:eastAsia="SimSun" w:cs="SimSun"/>
          <w:sz w:val="19"/>
          <w:szCs w:val="19"/>
          <w:spacing w:val="7"/>
        </w:rPr>
        <w:t xml:space="preserve"> </w:t>
      </w:r>
      <w:r>
        <w:rPr>
          <w:rFonts w:ascii="SimSun" w:hAnsi="SimSun" w:eastAsia="SimSun" w:cs="SimSun"/>
          <w:sz w:val="19"/>
          <w:szCs w:val="19"/>
          <w:spacing w:val="5"/>
        </w:rPr>
        <w:t>是《通用数据保护条例》</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General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Protection</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Regulation</w:t>
      </w:r>
      <w:r>
        <w:rPr>
          <w:rFonts w:ascii="Times New Roman" w:hAnsi="Times New Roman" w:eastAsia="Times New Roman" w:cs="Times New Roman"/>
          <w:sz w:val="19"/>
          <w:szCs w:val="19"/>
          <w:spacing w:val="5"/>
        </w:rPr>
        <w:t>,</w:t>
      </w:r>
      <w:r>
        <w:rPr>
          <w:rFonts w:ascii="SimSun" w:hAnsi="SimSun" w:eastAsia="SimSun" w:cs="SimSun"/>
          <w:sz w:val="19"/>
          <w:szCs w:val="19"/>
          <w:spacing w:val="5"/>
        </w:rPr>
        <w:t>以下简称</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5"/>
        </w:rPr>
        <w:t>”)</w:t>
      </w:r>
      <w:r>
        <w:rPr>
          <w:rFonts w:ascii="SimSun" w:hAnsi="SimSun" w:eastAsia="SimSun" w:cs="SimSun"/>
          <w:sz w:val="19"/>
          <w:szCs w:val="19"/>
          <w:spacing w:val="5"/>
        </w:rPr>
        <w:t>。</w:t>
      </w:r>
    </w:p>
    <w:p>
      <w:pPr>
        <w:ind w:left="420"/>
        <w:spacing w:before="127" w:line="31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CDPR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对个人数据的处理采用“选择进入</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opt</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原则，即知情同意规则①,只 </w:t>
      </w:r>
      <w:r>
        <w:rPr>
          <w:rFonts w:ascii="SimSun" w:hAnsi="SimSun" w:eastAsia="SimSun" w:cs="SimSun"/>
          <w:sz w:val="19"/>
          <w:szCs w:val="19"/>
          <w:spacing w:val="9"/>
        </w:rPr>
        <w:t>有数据主体</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subject</w:t>
      </w:r>
      <w:r>
        <w:rPr>
          <w:rFonts w:ascii="Times New Roman" w:hAnsi="Times New Roman" w:eastAsia="Times New Roman" w:cs="Times New Roman"/>
          <w:sz w:val="19"/>
          <w:szCs w:val="19"/>
          <w:spacing w:val="9"/>
        </w:rPr>
        <w:t>)</w:t>
      </w:r>
      <w:r>
        <w:rPr>
          <w:rFonts w:ascii="SimSun" w:hAnsi="SimSun" w:eastAsia="SimSun" w:cs="SimSun"/>
          <w:sz w:val="19"/>
          <w:szCs w:val="19"/>
          <w:spacing w:val="9"/>
        </w:rPr>
        <w:t>明确同意后，数据控制者</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controller</w:t>
      </w:r>
      <w:r>
        <w:rPr>
          <w:rFonts w:ascii="Times New Roman" w:hAnsi="Times New Roman" w:eastAsia="Times New Roman" w:cs="Times New Roman"/>
          <w:sz w:val="19"/>
          <w:szCs w:val="19"/>
          <w:spacing w:val="9"/>
        </w:rPr>
        <w:t>)</w:t>
      </w:r>
      <w:r>
        <w:rPr>
          <w:rFonts w:ascii="SimSun" w:hAnsi="SimSun" w:eastAsia="SimSun" w:cs="SimSun"/>
          <w:sz w:val="19"/>
          <w:szCs w:val="19"/>
          <w:spacing w:val="9"/>
        </w:rPr>
        <w:t>、数据处理者 </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processor</w:t>
      </w:r>
      <w:r>
        <w:rPr>
          <w:rFonts w:ascii="Times New Roman" w:hAnsi="Times New Roman" w:eastAsia="Times New Roman" w:cs="Times New Roman"/>
          <w:sz w:val="19"/>
          <w:szCs w:val="19"/>
          <w:spacing w:val="18"/>
        </w:rPr>
        <w:t>)</w:t>
      </w:r>
      <w:r>
        <w:rPr>
          <w:rFonts w:ascii="SimSun" w:hAnsi="SimSun" w:eastAsia="SimSun" w:cs="SimSun"/>
          <w:sz w:val="19"/>
          <w:szCs w:val="19"/>
          <w:spacing w:val="18"/>
        </w:rPr>
        <w:t>才能对数据进行收集、加工和处理。对于知情同意的豁免情形，</w:t>
      </w:r>
      <w:r>
        <w:rPr>
          <w:rFonts w:ascii="SimSun" w:hAnsi="SimSun" w:eastAsia="SimSun" w:cs="SimSun"/>
          <w:sz w:val="19"/>
          <w:szCs w:val="19"/>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规定了五种情形，包括：出于履行合同的</w:t>
      </w:r>
      <w:r>
        <w:rPr>
          <w:rFonts w:ascii="SimSun" w:hAnsi="SimSun" w:eastAsia="SimSun" w:cs="SimSun"/>
          <w:sz w:val="19"/>
          <w:szCs w:val="19"/>
          <w:spacing w:val="15"/>
        </w:rPr>
        <w:t>必要或在签订合同前基于数据主</w:t>
      </w:r>
      <w:r>
        <w:rPr>
          <w:rFonts w:ascii="SimSun" w:hAnsi="SimSun" w:eastAsia="SimSun" w:cs="SimSun"/>
          <w:sz w:val="19"/>
          <w:szCs w:val="19"/>
        </w:rPr>
        <w:t xml:space="preserve">  </w:t>
      </w:r>
      <w:r>
        <w:rPr>
          <w:rFonts w:ascii="SimSun" w:hAnsi="SimSun" w:eastAsia="SimSun" w:cs="SimSun"/>
          <w:sz w:val="19"/>
          <w:szCs w:val="19"/>
          <w:spacing w:val="14"/>
        </w:rPr>
        <w:t>体的请求、数据控制者履行法定义务所必需、出于保护数据主体或其他自然人核</w:t>
      </w:r>
      <w:r>
        <w:rPr>
          <w:rFonts w:ascii="SimSun" w:hAnsi="SimSun" w:eastAsia="SimSun" w:cs="SimSun"/>
          <w:sz w:val="19"/>
          <w:szCs w:val="19"/>
          <w:spacing w:val="5"/>
        </w:rPr>
        <w:t xml:space="preserve">  </w:t>
      </w:r>
      <w:r>
        <w:rPr>
          <w:rFonts w:ascii="SimSun" w:hAnsi="SimSun" w:eastAsia="SimSun" w:cs="SimSun"/>
          <w:sz w:val="19"/>
          <w:szCs w:val="19"/>
          <w:spacing w:val="14"/>
        </w:rPr>
        <w:t>心利益所必要、为公共利益或基于官方权威而履行某项任务、出于数据控制者或</w:t>
      </w:r>
      <w:r>
        <w:rPr>
          <w:rFonts w:ascii="SimSun" w:hAnsi="SimSun" w:eastAsia="SimSun" w:cs="SimSun"/>
          <w:sz w:val="19"/>
          <w:szCs w:val="19"/>
          <w:spacing w:val="3"/>
        </w:rPr>
        <w:t xml:space="preserve">  </w:t>
      </w:r>
      <w:r>
        <w:rPr>
          <w:rFonts w:ascii="SimSun" w:hAnsi="SimSun" w:eastAsia="SimSun" w:cs="SimSun"/>
          <w:sz w:val="19"/>
          <w:szCs w:val="19"/>
          <w:spacing w:val="17"/>
        </w:rPr>
        <w:t>第三方所追求的正当利益的必要(但不得损害数据主体尤其是儿童的优先</w:t>
      </w:r>
      <w:r>
        <w:rPr>
          <w:rFonts w:ascii="SimSun" w:hAnsi="SimSun" w:eastAsia="SimSun" w:cs="SimSun"/>
          <w:sz w:val="19"/>
          <w:szCs w:val="19"/>
          <w:spacing w:val="16"/>
        </w:rPr>
        <w:t>性或基</w:t>
      </w:r>
      <w:r>
        <w:rPr>
          <w:rFonts w:ascii="SimSun" w:hAnsi="SimSun" w:eastAsia="SimSun" w:cs="SimSun"/>
          <w:sz w:val="19"/>
          <w:szCs w:val="19"/>
        </w:rPr>
        <w:t xml:space="preserve">  </w:t>
      </w:r>
      <w:r>
        <w:rPr>
          <w:rFonts w:ascii="SimSun" w:hAnsi="SimSun" w:eastAsia="SimSun" w:cs="SimSun"/>
          <w:sz w:val="19"/>
          <w:szCs w:val="19"/>
          <w:spacing w:val="20"/>
        </w:rPr>
        <w:t>本权利与自由),其中第五种情形是一个兜底条款。此外，</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20"/>
        </w:rPr>
        <w:t>还赋予了数据 </w:t>
      </w:r>
      <w:r>
        <w:rPr>
          <w:rFonts w:ascii="SimSun" w:hAnsi="SimSun" w:eastAsia="SimSun" w:cs="SimSun"/>
          <w:sz w:val="19"/>
          <w:szCs w:val="19"/>
          <w:spacing w:val="11"/>
        </w:rPr>
        <w:t>主体多项数据权利，包括获取权</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11"/>
        </w:rPr>
        <w:t>)</w:t>
      </w:r>
      <w:r>
        <w:rPr>
          <w:rFonts w:ascii="SimSun" w:hAnsi="SimSun" w:eastAsia="SimSun" w:cs="SimSun"/>
          <w:sz w:val="19"/>
          <w:szCs w:val="19"/>
          <w:spacing w:val="11"/>
        </w:rPr>
        <w:t>②、更 正</w:t>
      </w:r>
      <w:r>
        <w:rPr>
          <w:rFonts w:ascii="SimSun" w:hAnsi="SimSun" w:eastAsia="SimSun" w:cs="SimSun"/>
          <w:sz w:val="19"/>
          <w:szCs w:val="19"/>
          <w:spacing w:val="4"/>
        </w:rPr>
        <w:t xml:space="preserve"> </w:t>
      </w:r>
      <w:r>
        <w:rPr>
          <w:rFonts w:ascii="SimSun" w:hAnsi="SimSun" w:eastAsia="SimSun" w:cs="SimSun"/>
          <w:sz w:val="19"/>
          <w:szCs w:val="19"/>
          <w:spacing w:val="11"/>
        </w:rPr>
        <w:t>权</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to   </w:t>
      </w:r>
      <w:r>
        <w:rPr>
          <w:rFonts w:ascii="Times New Roman" w:hAnsi="Times New Roman" w:eastAsia="Times New Roman" w:cs="Times New Roman"/>
          <w:sz w:val="19"/>
          <w:szCs w:val="19"/>
        </w:rPr>
        <w:t>rectification</w:t>
      </w:r>
      <w:r>
        <w:rPr>
          <w:rFonts w:ascii="Times New Roman" w:hAnsi="Times New Roman" w:eastAsia="Times New Roman" w:cs="Times New Roman"/>
          <w:sz w:val="19"/>
          <w:szCs w:val="19"/>
          <w:spacing w:val="7"/>
        </w:rPr>
        <w:t>)</w:t>
      </w:r>
      <w:r>
        <w:rPr>
          <w:rFonts w:ascii="SimSun" w:hAnsi="SimSun" w:eastAsia="SimSun" w:cs="SimSun"/>
          <w:sz w:val="19"/>
          <w:szCs w:val="19"/>
          <w:spacing w:val="7"/>
        </w:rPr>
        <w:t>③、</w:t>
      </w:r>
      <w:r>
        <w:rPr>
          <w:rFonts w:ascii="SimSun" w:hAnsi="SimSun" w:eastAsia="SimSun" w:cs="SimSun"/>
          <w:sz w:val="19"/>
          <w:szCs w:val="19"/>
          <w:spacing w:val="45"/>
        </w:rPr>
        <w:t xml:space="preserve"> </w:t>
      </w:r>
      <w:r>
        <w:rPr>
          <w:rFonts w:ascii="SimSun" w:hAnsi="SimSun" w:eastAsia="SimSun" w:cs="SimSun"/>
          <w:sz w:val="19"/>
          <w:szCs w:val="19"/>
          <w:spacing w:val="7"/>
        </w:rPr>
        <w:t>被遗忘权</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be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forgotten</w:t>
      </w:r>
      <w:r>
        <w:rPr>
          <w:rFonts w:ascii="Times New Roman" w:hAnsi="Times New Roman" w:eastAsia="Times New Roman" w:cs="Times New Roman"/>
          <w:sz w:val="19"/>
          <w:szCs w:val="19"/>
          <w:spacing w:val="7"/>
        </w:rPr>
        <w:t>)</w:t>
      </w:r>
      <w:r>
        <w:rPr>
          <w:rFonts w:ascii="SimSun" w:hAnsi="SimSun" w:eastAsia="SimSun" w:cs="SimSun"/>
          <w:sz w:val="19"/>
          <w:szCs w:val="19"/>
          <w:spacing w:val="7"/>
        </w:rPr>
        <w:t>④、限制处理权</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right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to</w:t>
      </w:r>
    </w:p>
    <w:p>
      <w:pPr>
        <w:pStyle w:val="BodyText"/>
        <w:spacing w:line="263" w:lineRule="auto"/>
        <w:rPr/>
      </w:pPr>
      <w:r/>
    </w:p>
    <w:p>
      <w:pPr>
        <w:pStyle w:val="BodyText"/>
        <w:spacing w:line="263" w:lineRule="auto"/>
        <w:rPr/>
      </w:pPr>
      <w:r/>
    </w:p>
    <w:p>
      <w:pPr>
        <w:ind w:left="769"/>
        <w:spacing w:before="62" w:line="212" w:lineRule="auto"/>
        <w:rPr>
          <w:rFonts w:ascii="Times New Roman" w:hAnsi="Times New Roman" w:eastAsia="Times New Roman" w:cs="Times New Roman"/>
          <w:sz w:val="19"/>
          <w:szCs w:val="19"/>
        </w:rPr>
      </w:pPr>
      <w:r>
        <w:rPr>
          <w:rFonts w:ascii="SimSun" w:hAnsi="SimSun" w:eastAsia="SimSun" w:cs="SimSun"/>
          <w:sz w:val="19"/>
          <w:szCs w:val="19"/>
        </w:rPr>
        <w:t>①</w:t>
      </w:r>
      <w:r>
        <w:rPr>
          <w:rFonts w:ascii="SimSun" w:hAnsi="SimSun" w:eastAsia="SimSun" w:cs="SimSun"/>
          <w:sz w:val="19"/>
          <w:szCs w:val="19"/>
          <w:spacing w:val="108"/>
        </w:rPr>
        <w:t xml:space="preserve"> </w:t>
      </w:r>
      <w:r>
        <w:rPr>
          <w:rFonts w:ascii="Times New Roman" w:hAnsi="Times New Roman" w:eastAsia="Times New Roman" w:cs="Times New Roman"/>
          <w:sz w:val="19"/>
          <w:szCs w:val="19"/>
        </w:rPr>
        <w:t>(EU)2016/679,General  Data  Protection  Regulation,point(a)of</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Article6(1).</w:t>
      </w:r>
    </w:p>
    <w:p>
      <w:pPr>
        <w:ind w:left="420" w:right="64" w:firstLine="349"/>
        <w:spacing w:before="52" w:line="252" w:lineRule="auto"/>
        <w:rPr>
          <w:rFonts w:ascii="SimSun" w:hAnsi="SimSun" w:eastAsia="SimSun" w:cs="SimSun"/>
          <w:sz w:val="19"/>
          <w:szCs w:val="19"/>
        </w:rPr>
      </w:pPr>
      <w:r>
        <w:rPr>
          <w:rFonts w:ascii="SimSun" w:hAnsi="SimSun" w:eastAsia="SimSun" w:cs="SimSun"/>
          <w:sz w:val="19"/>
          <w:szCs w:val="19"/>
          <w:spacing w:val="-1"/>
        </w:rPr>
        <w:t>②</w:t>
      </w:r>
      <w:r>
        <w:rPr>
          <w:rFonts w:ascii="SimSun" w:hAnsi="SimSun" w:eastAsia="SimSun" w:cs="SimSun"/>
          <w:sz w:val="19"/>
          <w:szCs w:val="19"/>
          <w:spacing w:val="84"/>
        </w:rPr>
        <w:t xml:space="preserve"> </w:t>
      </w:r>
      <w:r>
        <w:rPr>
          <w:rFonts w:ascii="Times New Roman" w:hAnsi="Times New Roman" w:eastAsia="Times New Roman" w:cs="Times New Roman"/>
          <w:sz w:val="19"/>
          <w:szCs w:val="19"/>
          <w:spacing w:val="-1"/>
        </w:rPr>
        <w:t>(EU)2016/679,General  Data  Protection  Regulation,Articlel5.</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
        </w:rPr>
        <w:t>数据主体有权从数据</w:t>
      </w:r>
      <w:r>
        <w:rPr>
          <w:rFonts w:ascii="SimSun" w:hAnsi="SimSun" w:eastAsia="SimSun" w:cs="SimSun"/>
          <w:sz w:val="19"/>
          <w:szCs w:val="19"/>
        </w:rPr>
        <w:t xml:space="preserve"> </w:t>
      </w:r>
      <w:r>
        <w:rPr>
          <w:rFonts w:ascii="SimSun" w:hAnsi="SimSun" w:eastAsia="SimSun" w:cs="SimSun"/>
          <w:sz w:val="19"/>
          <w:szCs w:val="19"/>
          <w:spacing w:val="-11"/>
        </w:rPr>
        <w:t>控制者处得知，其个人数据是否正在被处理，若正在被处理，数据主体有权</w:t>
      </w:r>
      <w:r>
        <w:rPr>
          <w:rFonts w:ascii="SimSun" w:hAnsi="SimSun" w:eastAsia="SimSun" w:cs="SimSun"/>
          <w:sz w:val="19"/>
          <w:szCs w:val="19"/>
          <w:spacing w:val="-12"/>
        </w:rPr>
        <w:t>获知数据处理的</w:t>
      </w:r>
      <w:r>
        <w:rPr>
          <w:rFonts w:ascii="SimSun" w:hAnsi="SimSun" w:eastAsia="SimSun" w:cs="SimSun"/>
          <w:sz w:val="19"/>
          <w:szCs w:val="19"/>
        </w:rPr>
        <w:t xml:space="preserve"> </w:t>
      </w:r>
      <w:r>
        <w:rPr>
          <w:rFonts w:ascii="SimSun" w:hAnsi="SimSun" w:eastAsia="SimSun" w:cs="SimSun"/>
          <w:sz w:val="19"/>
          <w:szCs w:val="19"/>
          <w:spacing w:val="-11"/>
        </w:rPr>
        <w:t>目的、相关的个人数据类型以及个人数据已经或将被披露给</w:t>
      </w:r>
      <w:r>
        <w:rPr>
          <w:rFonts w:ascii="SimSun" w:hAnsi="SimSun" w:eastAsia="SimSun" w:cs="SimSun"/>
          <w:sz w:val="19"/>
          <w:szCs w:val="19"/>
          <w:spacing w:val="-12"/>
        </w:rPr>
        <w:t>接收者的情况、个人数据的储存</w:t>
      </w:r>
      <w:r>
        <w:rPr>
          <w:rFonts w:ascii="SimSun" w:hAnsi="SimSun" w:eastAsia="SimSun" w:cs="SimSun"/>
          <w:sz w:val="19"/>
          <w:szCs w:val="19"/>
        </w:rPr>
        <w:t xml:space="preserve"> </w:t>
      </w:r>
      <w:r>
        <w:rPr>
          <w:rFonts w:ascii="SimSun" w:hAnsi="SimSun" w:eastAsia="SimSun" w:cs="SimSun"/>
          <w:sz w:val="19"/>
          <w:szCs w:val="19"/>
          <w:spacing w:val="-16"/>
        </w:rPr>
        <w:t>期限及其他相关信息。</w:t>
      </w:r>
    </w:p>
    <w:p>
      <w:pPr>
        <w:ind w:left="420" w:right="67" w:firstLine="349"/>
        <w:spacing w:before="32" w:line="242" w:lineRule="auto"/>
        <w:rPr>
          <w:rFonts w:ascii="SimSun" w:hAnsi="SimSun" w:eastAsia="SimSun" w:cs="SimSun"/>
          <w:sz w:val="19"/>
          <w:szCs w:val="19"/>
        </w:rPr>
      </w:pPr>
      <w:r>
        <w:rPr>
          <w:rFonts w:ascii="SimSun" w:hAnsi="SimSun" w:eastAsia="SimSun" w:cs="SimSun"/>
          <w:sz w:val="19"/>
          <w:szCs w:val="19"/>
          <w:spacing w:val="-1"/>
        </w:rPr>
        <w:t>③  </w:t>
      </w:r>
      <w:r>
        <w:rPr>
          <w:rFonts w:ascii="Times New Roman" w:hAnsi="Times New Roman" w:eastAsia="Times New Roman" w:cs="Times New Roman"/>
          <w:sz w:val="19"/>
          <w:szCs w:val="19"/>
          <w:spacing w:val="-1"/>
        </w:rPr>
        <w:t>(EU)2016/679,General  Data</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spacing w:val="-1"/>
        </w:rPr>
        <w:t>Protection</w:t>
      </w:r>
      <w:r>
        <w:rPr>
          <w:rFonts w:ascii="Times New Roman" w:hAnsi="Times New Roman" w:eastAsia="Times New Roman" w:cs="Times New Roman"/>
          <w:sz w:val="19"/>
          <w:szCs w:val="19"/>
          <w:spacing w:val="40"/>
        </w:rPr>
        <w:t xml:space="preserve"> </w:t>
      </w:r>
      <w:r>
        <w:rPr>
          <w:rFonts w:ascii="Times New Roman" w:hAnsi="Times New Roman" w:eastAsia="Times New Roman" w:cs="Times New Roman"/>
          <w:sz w:val="19"/>
          <w:szCs w:val="19"/>
          <w:spacing w:val="-1"/>
        </w:rPr>
        <w:t>Regulation,Article16.</w:t>
      </w:r>
      <w:r>
        <w:rPr>
          <w:rFonts w:ascii="SimSun" w:hAnsi="SimSun" w:eastAsia="SimSun" w:cs="SimSun"/>
          <w:sz w:val="19"/>
          <w:szCs w:val="19"/>
          <w:spacing w:val="-1"/>
        </w:rPr>
        <w:t>数据</w:t>
      </w:r>
      <w:r>
        <w:rPr>
          <w:rFonts w:ascii="SimSun" w:hAnsi="SimSun" w:eastAsia="SimSun" w:cs="SimSun"/>
          <w:sz w:val="19"/>
          <w:szCs w:val="19"/>
          <w:spacing w:val="-2"/>
        </w:rPr>
        <w:t>主体有权更正数</w:t>
      </w:r>
      <w:r>
        <w:rPr>
          <w:rFonts w:ascii="SimSun" w:hAnsi="SimSun" w:eastAsia="SimSun" w:cs="SimSun"/>
          <w:sz w:val="19"/>
          <w:szCs w:val="19"/>
        </w:rPr>
        <w:t xml:space="preserve"> </w:t>
      </w:r>
      <w:r>
        <w:rPr>
          <w:rFonts w:ascii="SimSun" w:hAnsi="SimSun" w:eastAsia="SimSun" w:cs="SimSun"/>
          <w:sz w:val="19"/>
          <w:szCs w:val="19"/>
          <w:spacing w:val="-13"/>
        </w:rPr>
        <w:t>据控制者处有关其的不正确的个人数据，有权要求将不完整的个人数据补充完整。</w:t>
      </w:r>
    </w:p>
    <w:p>
      <w:pPr>
        <w:ind w:left="420" w:firstLine="349"/>
        <w:spacing w:before="40" w:line="258" w:lineRule="auto"/>
        <w:rPr>
          <w:rFonts w:ascii="SimSun" w:hAnsi="SimSun" w:eastAsia="SimSun" w:cs="SimSun"/>
          <w:sz w:val="19"/>
          <w:szCs w:val="19"/>
        </w:rPr>
      </w:pPr>
      <w:r>
        <w:rPr>
          <w:rFonts w:ascii="SimSun" w:hAnsi="SimSun" w:eastAsia="SimSun" w:cs="SimSun"/>
          <w:sz w:val="19"/>
          <w:szCs w:val="19"/>
          <w:spacing w:val="-1"/>
        </w:rPr>
        <w:t>④</w:t>
      </w:r>
      <w:r>
        <w:rPr>
          <w:rFonts w:ascii="SimSun" w:hAnsi="SimSun" w:eastAsia="SimSun" w:cs="SimSun"/>
          <w:sz w:val="19"/>
          <w:szCs w:val="19"/>
          <w:spacing w:val="91"/>
        </w:rPr>
        <w:t xml:space="preserve"> </w:t>
      </w:r>
      <w:r>
        <w:rPr>
          <w:rFonts w:ascii="Times New Roman" w:hAnsi="Times New Roman" w:eastAsia="Times New Roman" w:cs="Times New Roman"/>
          <w:sz w:val="19"/>
          <w:szCs w:val="19"/>
          <w:spacing w:val="-1"/>
        </w:rPr>
        <w:t>(EU)2016/679,General</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Protection</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Regulation,Arti</w:t>
      </w:r>
      <w:r>
        <w:rPr>
          <w:rFonts w:ascii="Times New Roman" w:hAnsi="Times New Roman" w:eastAsia="Times New Roman" w:cs="Times New Roman"/>
          <w:sz w:val="19"/>
          <w:szCs w:val="19"/>
          <w:spacing w:val="-2"/>
        </w:rPr>
        <w:t>cle17. </w:t>
      </w:r>
      <w:r>
        <w:rPr>
          <w:rFonts w:ascii="SimSun" w:hAnsi="SimSun" w:eastAsia="SimSun" w:cs="SimSun"/>
          <w:sz w:val="19"/>
          <w:szCs w:val="19"/>
          <w:spacing w:val="-2"/>
        </w:rPr>
        <w:t>数据主体有权要求数</w:t>
      </w:r>
      <w:r>
        <w:rPr>
          <w:rFonts w:ascii="SimSun" w:hAnsi="SimSun" w:eastAsia="SimSun" w:cs="SimSun"/>
          <w:sz w:val="19"/>
          <w:szCs w:val="19"/>
        </w:rPr>
        <w:t xml:space="preserve">  </w:t>
      </w:r>
      <w:r>
        <w:rPr>
          <w:rFonts w:ascii="SimSun" w:hAnsi="SimSun" w:eastAsia="SimSun" w:cs="SimSun"/>
          <w:sz w:val="19"/>
          <w:szCs w:val="19"/>
          <w:spacing w:val="-5"/>
        </w:rPr>
        <w:t>据控制者删除关于其个人数据的权利，控制者有责任在以下特定情况及时删除个人数据：</w:t>
      </w:r>
      <w:r>
        <w:rPr>
          <w:rFonts w:ascii="SimSun" w:hAnsi="SimSun" w:eastAsia="SimSun" w:cs="SimSun"/>
          <w:sz w:val="19"/>
          <w:szCs w:val="19"/>
          <w:spacing w:val="18"/>
        </w:rPr>
        <w:t xml:space="preserve"> </w:t>
      </w:r>
      <w:r>
        <w:rPr>
          <w:rFonts w:ascii="SimSun" w:hAnsi="SimSun" w:eastAsia="SimSun" w:cs="SimSun"/>
          <w:sz w:val="19"/>
          <w:szCs w:val="19"/>
          <w:spacing w:val="-2"/>
        </w:rPr>
        <w:t>第一，用户已经撤回自己个人信息的；第二，如果用户的个人信息进行了公开传播，但</w:t>
      </w:r>
      <w:r>
        <w:rPr>
          <w:rFonts w:ascii="SimSun" w:hAnsi="SimSun" w:eastAsia="SimSun" w:cs="SimSun"/>
          <w:sz w:val="19"/>
          <w:szCs w:val="19"/>
          <w:spacing w:val="7"/>
        </w:rPr>
        <w:t xml:space="preserve">  </w:t>
      </w:r>
      <w:r>
        <w:rPr>
          <w:rFonts w:ascii="SimSun" w:hAnsi="SimSun" w:eastAsia="SimSun" w:cs="SimSun"/>
          <w:sz w:val="19"/>
          <w:szCs w:val="19"/>
        </w:rPr>
        <w:t>用户已经撤回或者数据控制者不再享有合法理由继续处理个人信息的。在</w:t>
      </w:r>
      <w:r>
        <w:rPr>
          <w:rFonts w:ascii="SimSun" w:hAnsi="SimSun" w:eastAsia="SimSun" w:cs="SimSun"/>
          <w:sz w:val="19"/>
          <w:szCs w:val="19"/>
          <w:spacing w:val="-1"/>
        </w:rPr>
        <w:t>以上情况中，</w:t>
      </w:r>
      <w:r>
        <w:rPr>
          <w:rFonts w:ascii="SimSun" w:hAnsi="SimSun" w:eastAsia="SimSun" w:cs="SimSun"/>
          <w:sz w:val="19"/>
          <w:szCs w:val="19"/>
        </w:rPr>
        <w:t xml:space="preserve"> </w:t>
      </w:r>
      <w:r>
        <w:rPr>
          <w:rFonts w:ascii="SimSun" w:hAnsi="SimSun" w:eastAsia="SimSun" w:cs="SimSun"/>
          <w:sz w:val="19"/>
          <w:szCs w:val="19"/>
          <w:spacing w:val="-2"/>
        </w:rPr>
        <w:t>数据控制者有责任采取合理方式删除用户个人数据信息，并且有责任通知处理该数据的</w:t>
      </w:r>
      <w:r>
        <w:rPr>
          <w:rFonts w:ascii="SimSun" w:hAnsi="SimSun" w:eastAsia="SimSun" w:cs="SimSun"/>
          <w:sz w:val="19"/>
          <w:szCs w:val="19"/>
          <w:spacing w:val="4"/>
        </w:rPr>
        <w:t xml:space="preserve">  </w:t>
      </w:r>
      <w:r>
        <w:rPr>
          <w:rFonts w:ascii="SimSun" w:hAnsi="SimSun" w:eastAsia="SimSun" w:cs="SimSun"/>
          <w:sz w:val="19"/>
          <w:szCs w:val="19"/>
          <w:spacing w:val="-2"/>
        </w:rPr>
        <w:t>其他控制者删除个人数据链接和复印件。但被遗忘权的行使也有一定限制，以下几种情</w:t>
      </w:r>
      <w:r>
        <w:rPr>
          <w:rFonts w:ascii="SimSun" w:hAnsi="SimSun" w:eastAsia="SimSun" w:cs="SimSun"/>
          <w:sz w:val="19"/>
          <w:szCs w:val="19"/>
          <w:spacing w:val="1"/>
        </w:rPr>
        <w:t xml:space="preserve">  </w:t>
      </w:r>
      <w:r>
        <w:rPr>
          <w:rFonts w:ascii="SimSun" w:hAnsi="SimSun" w:eastAsia="SimSun" w:cs="SimSun"/>
          <w:sz w:val="19"/>
          <w:szCs w:val="19"/>
          <w:spacing w:val="-2"/>
        </w:rPr>
        <w:t>形并不适用被遗忘权：第一，基于表达自由和信息自由；第二，基于公共</w:t>
      </w:r>
      <w:r>
        <w:rPr>
          <w:rFonts w:ascii="SimSun" w:hAnsi="SimSun" w:eastAsia="SimSun" w:cs="SimSun"/>
          <w:sz w:val="19"/>
          <w:szCs w:val="19"/>
          <w:spacing w:val="-3"/>
        </w:rPr>
        <w:t>利益和履行法</w:t>
      </w:r>
      <w:r>
        <w:rPr>
          <w:rFonts w:ascii="SimSun" w:hAnsi="SimSun" w:eastAsia="SimSun" w:cs="SimSun"/>
          <w:sz w:val="19"/>
          <w:szCs w:val="19"/>
        </w:rPr>
        <w:t xml:space="preserve">  </w:t>
      </w:r>
      <w:r>
        <w:rPr>
          <w:rFonts w:ascii="SimSun" w:hAnsi="SimSun" w:eastAsia="SimSun" w:cs="SimSun"/>
          <w:sz w:val="19"/>
          <w:szCs w:val="19"/>
          <w:spacing w:val="-2"/>
        </w:rPr>
        <w:t>律职责需要；第三，基于历史、统计和科学研究目的；第四，基于提出、实施和保护合</w:t>
      </w:r>
      <w:r>
        <w:rPr>
          <w:rFonts w:ascii="SimSun" w:hAnsi="SimSun" w:eastAsia="SimSun" w:cs="SimSun"/>
          <w:sz w:val="19"/>
          <w:szCs w:val="19"/>
          <w:spacing w:val="1"/>
        </w:rPr>
        <w:t xml:space="preserve">  </w:t>
      </w:r>
      <w:r>
        <w:rPr>
          <w:rFonts w:ascii="SimSun" w:hAnsi="SimSun" w:eastAsia="SimSun" w:cs="SimSun"/>
          <w:sz w:val="19"/>
          <w:szCs w:val="19"/>
          <w:spacing w:val="-9"/>
        </w:rPr>
        <w:t>法权利的需要等。</w:t>
      </w:r>
    </w:p>
    <w:p>
      <w:pPr>
        <w:spacing w:line="258" w:lineRule="auto"/>
        <w:sectPr>
          <w:pgSz w:w="8490" w:h="13160"/>
          <w:pgMar w:top="400" w:right="534" w:bottom="400" w:left="300" w:header="0" w:footer="0" w:gutter="0"/>
        </w:sectPr>
        <w:rPr>
          <w:rFonts w:ascii="SimSun" w:hAnsi="SimSun" w:eastAsia="SimSun" w:cs="SimSun"/>
          <w:sz w:val="19"/>
          <w:szCs w:val="19"/>
        </w:rPr>
      </w:pPr>
    </w:p>
    <w:p>
      <w:pPr>
        <w:ind w:left="3934"/>
        <w:spacing w:before="70"/>
        <w:rPr>
          <w:sz w:val="20"/>
          <w:szCs w:val="20"/>
        </w:rPr>
      </w:pPr>
      <w:r>
        <w:pict>
          <v:shape id="_x0000_s478" style="position:absolute;margin-left:365.72pt;margin-top:6.74353pt;mso-position-vertical-relative:text;mso-position-horizontal-relative:text;width:12.9pt;height:7.2pt;z-index:2525286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273</w:t>
                  </w:r>
                </w:p>
              </w:txbxContent>
            </v:textbox>
          </v:shape>
        </w:pict>
      </w:r>
      <w:r>
        <w:rPr>
          <w:rFonts w:ascii="SimHei" w:hAnsi="SimHei" w:eastAsia="SimHei" w:cs="SimHei"/>
          <w:sz w:val="20"/>
          <w:szCs w:val="20"/>
          <w:spacing w:val="-16"/>
          <w:w w:val="87"/>
        </w:rPr>
        <w:t>二、数据资源有效流动的逻辑前提与制度保障</w:t>
      </w:r>
      <w:r>
        <w:rPr>
          <w:rFonts w:ascii="SimHei" w:hAnsi="SimHei" w:eastAsia="SimHei" w:cs="SimHei"/>
          <w:sz w:val="20"/>
          <w:szCs w:val="20"/>
          <w:spacing w:val="29"/>
        </w:rPr>
        <w:t xml:space="preserve"> </w:t>
      </w:r>
      <w:r>
        <w:rPr>
          <w:sz w:val="20"/>
          <w:szCs w:val="20"/>
          <w:position w:val="-5"/>
        </w:rPr>
        <w:drawing>
          <wp:inline distT="0" distB="0" distL="0" distR="0">
            <wp:extent cx="6361" cy="266670"/>
            <wp:effectExtent l="0" t="0" r="0" b="0"/>
            <wp:docPr id="738" name="IM 738"/>
            <wp:cNvGraphicFramePr/>
            <a:graphic>
              <a:graphicData uri="http://schemas.openxmlformats.org/drawingml/2006/picture">
                <pic:pic>
                  <pic:nvPicPr>
                    <pic:cNvPr id="738" name="IM 738"/>
                    <pic:cNvPicPr/>
                  </pic:nvPicPr>
                  <pic:blipFill>
                    <a:blip r:embed="rId396"/>
                    <a:stretch>
                      <a:fillRect/>
                    </a:stretch>
                  </pic:blipFill>
                  <pic:spPr>
                    <a:xfrm rot="0">
                      <a:off x="0" y="0"/>
                      <a:ext cx="6361" cy="266670"/>
                    </a:xfrm>
                    <a:prstGeom prst="rect">
                      <a:avLst/>
                    </a:prstGeom>
                  </pic:spPr>
                </pic:pic>
              </a:graphicData>
            </a:graphic>
          </wp:inline>
        </w:drawing>
      </w:r>
    </w:p>
    <w:p>
      <w:pPr>
        <w:pStyle w:val="BodyText"/>
        <w:spacing w:line="335" w:lineRule="auto"/>
        <w:rPr/>
      </w:pPr>
      <w:r/>
    </w:p>
    <w:p>
      <w:pPr>
        <w:ind w:left="44" w:right="365"/>
        <w:spacing w:before="65" w:line="306" w:lineRule="auto"/>
        <w:jc w:val="both"/>
        <w:rPr>
          <w:rFonts w:ascii="SimSun" w:hAnsi="SimSun" w:eastAsia="SimSun" w:cs="SimSun"/>
          <w:sz w:val="20"/>
          <w:szCs w:val="20"/>
        </w:rPr>
      </w:pPr>
      <w:r>
        <w:rPr>
          <w:rFonts w:ascii="Times New Roman" w:hAnsi="Times New Roman" w:eastAsia="Times New Roman" w:cs="Times New Roman"/>
          <w:sz w:val="20"/>
          <w:szCs w:val="20"/>
        </w:rPr>
        <w:t>restriction</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processing</w:t>
      </w:r>
      <w:r>
        <w:rPr>
          <w:rFonts w:ascii="Times New Roman" w:hAnsi="Times New Roman" w:eastAsia="Times New Roman" w:cs="Times New Roman"/>
          <w:sz w:val="20"/>
          <w:szCs w:val="20"/>
          <w:spacing w:val="6"/>
        </w:rPr>
        <w:t>)</w:t>
      </w:r>
      <w:r>
        <w:rPr>
          <w:rFonts w:ascii="SimSun" w:hAnsi="SimSun" w:eastAsia="SimSun" w:cs="SimSun"/>
          <w:sz w:val="20"/>
          <w:szCs w:val="20"/>
          <w:spacing w:val="6"/>
        </w:rPr>
        <w:t>①、数据可携权</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right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portability</w:t>
      </w:r>
      <w:r>
        <w:rPr>
          <w:rFonts w:ascii="Times New Roman" w:hAnsi="Times New Roman" w:eastAsia="Times New Roman" w:cs="Times New Roman"/>
          <w:sz w:val="20"/>
          <w:szCs w:val="20"/>
          <w:spacing w:val="6"/>
        </w:rPr>
        <w:t>)</w:t>
      </w:r>
      <w:r>
        <w:rPr>
          <w:rFonts w:ascii="SimSun" w:hAnsi="SimSun" w:eastAsia="SimSun" w:cs="SimSun"/>
          <w:sz w:val="20"/>
          <w:szCs w:val="20"/>
          <w:spacing w:val="6"/>
        </w:rPr>
        <w:t>②和</w:t>
      </w:r>
      <w:r>
        <w:rPr>
          <w:rFonts w:ascii="SimSun" w:hAnsi="SimSun" w:eastAsia="SimSun" w:cs="SimSun"/>
          <w:sz w:val="20"/>
          <w:szCs w:val="20"/>
          <w:spacing w:val="5"/>
        </w:rPr>
        <w:t>异议权</w:t>
      </w:r>
      <w:r>
        <w:rPr>
          <w:rFonts w:ascii="SimSun" w:hAnsi="SimSun" w:eastAsia="SimSun" w:cs="SimSun"/>
          <w:sz w:val="20"/>
          <w:szCs w:val="20"/>
        </w:rPr>
        <w:t xml:space="preserve"> </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right</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to</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10"/>
        </w:rPr>
        <w:t>)</w:t>
      </w:r>
      <w:r>
        <w:rPr>
          <w:rFonts w:ascii="SimSun" w:hAnsi="SimSun" w:eastAsia="SimSun" w:cs="SimSun"/>
          <w:sz w:val="20"/>
          <w:szCs w:val="20"/>
          <w:spacing w:val="10"/>
        </w:rPr>
        <w:t>③</w:t>
      </w:r>
      <w:r>
        <w:rPr>
          <w:rFonts w:ascii="Times New Roman" w:hAnsi="Times New Roman" w:eastAsia="Times New Roman" w:cs="Times New Roman"/>
          <w:sz w:val="20"/>
          <w:szCs w:val="20"/>
          <w:spacing w:val="10"/>
        </w:rPr>
        <w:t>,</w:t>
      </w:r>
      <w:r>
        <w:rPr>
          <w:rFonts w:ascii="SimSun" w:hAnsi="SimSun" w:eastAsia="SimSun" w:cs="SimSun"/>
          <w:sz w:val="20"/>
          <w:szCs w:val="20"/>
          <w:spacing w:val="10"/>
        </w:rPr>
        <w:t>其中被遗忘权和数据可携权极大地加强了数据主体</w:t>
      </w:r>
      <w:r>
        <w:rPr>
          <w:rFonts w:ascii="SimSun" w:hAnsi="SimSun" w:eastAsia="SimSun" w:cs="SimSun"/>
          <w:sz w:val="20"/>
          <w:szCs w:val="20"/>
          <w:spacing w:val="9"/>
        </w:rPr>
        <w:t>对个</w:t>
      </w:r>
      <w:r>
        <w:rPr>
          <w:rFonts w:ascii="SimSun" w:hAnsi="SimSun" w:eastAsia="SimSun" w:cs="SimSun"/>
          <w:sz w:val="20"/>
          <w:szCs w:val="20"/>
        </w:rPr>
        <w:t xml:space="preserve"> </w:t>
      </w:r>
      <w:r>
        <w:rPr>
          <w:rFonts w:ascii="SimSun" w:hAnsi="SimSun" w:eastAsia="SimSun" w:cs="SimSun"/>
          <w:sz w:val="20"/>
          <w:szCs w:val="20"/>
          <w:spacing w:val="10"/>
        </w:rPr>
        <w:t>人数据的控制力。整体而言，欧盟对个人数据采取的是严格保护的态度，即使</w:t>
      </w:r>
      <w:r>
        <w:rPr>
          <w:rFonts w:ascii="SimSun" w:hAnsi="SimSun" w:eastAsia="SimSun" w:cs="SimSun"/>
          <w:sz w:val="20"/>
          <w:szCs w:val="20"/>
        </w:rPr>
        <w:t xml:space="preserve"> </w:t>
      </w:r>
      <w:r>
        <w:rPr>
          <w:rFonts w:ascii="SimSun" w:hAnsi="SimSun" w:eastAsia="SimSun" w:cs="SimSun"/>
          <w:sz w:val="20"/>
          <w:szCs w:val="20"/>
          <w:spacing w:val="10"/>
        </w:rPr>
        <w:t>牺牲一定程度的数据流动和利用效益，也要保证个人数据的安全。④这</w:t>
      </w:r>
      <w:r>
        <w:rPr>
          <w:rFonts w:ascii="SimSun" w:hAnsi="SimSun" w:eastAsia="SimSun" w:cs="SimSun"/>
          <w:sz w:val="20"/>
          <w:szCs w:val="20"/>
          <w:spacing w:val="9"/>
        </w:rPr>
        <w:t>与欧盟</w:t>
      </w:r>
      <w:r>
        <w:rPr>
          <w:rFonts w:ascii="SimSun" w:hAnsi="SimSun" w:eastAsia="SimSun" w:cs="SimSun"/>
          <w:sz w:val="20"/>
          <w:szCs w:val="20"/>
        </w:rPr>
        <w:t xml:space="preserve"> </w:t>
      </w:r>
      <w:r>
        <w:rPr>
          <w:rFonts w:ascii="SimSun" w:hAnsi="SimSun" w:eastAsia="SimSun" w:cs="SimSun"/>
          <w:sz w:val="20"/>
          <w:szCs w:val="20"/>
          <w:spacing w:val="5"/>
        </w:rPr>
        <w:t>自身的网络产业发展程度和社会经济水平有关。</w:t>
      </w:r>
      <w:r>
        <w:rPr>
          <w:rFonts w:ascii="SimSun" w:hAnsi="SimSun" w:eastAsia="SimSun" w:cs="SimSun"/>
          <w:sz w:val="20"/>
          <w:szCs w:val="20"/>
          <w:spacing w:val="51"/>
        </w:rPr>
        <w:t xml:space="preserve"> </w:t>
      </w:r>
      <w:r>
        <w:rPr>
          <w:rFonts w:ascii="SimSun" w:hAnsi="SimSun" w:eastAsia="SimSun" w:cs="SimSun"/>
          <w:sz w:val="20"/>
          <w:szCs w:val="20"/>
          <w:spacing w:val="5"/>
        </w:rPr>
        <w:t>一是深厚的人权思想</w:t>
      </w:r>
      <w:r>
        <w:rPr>
          <w:rFonts w:ascii="SimSun" w:hAnsi="SimSun" w:eastAsia="SimSun" w:cs="SimSun"/>
          <w:sz w:val="20"/>
          <w:szCs w:val="20"/>
          <w:spacing w:val="4"/>
        </w:rPr>
        <w:t>使得其对</w:t>
      </w:r>
      <w:r>
        <w:rPr>
          <w:rFonts w:ascii="SimSun" w:hAnsi="SimSun" w:eastAsia="SimSun" w:cs="SimSun"/>
          <w:sz w:val="20"/>
          <w:szCs w:val="20"/>
        </w:rPr>
        <w:t xml:space="preserve"> </w:t>
      </w:r>
      <w:r>
        <w:rPr>
          <w:rFonts w:ascii="SimSun" w:hAnsi="SimSun" w:eastAsia="SimSun" w:cs="SimSun"/>
          <w:sz w:val="20"/>
          <w:szCs w:val="20"/>
          <w:spacing w:val="10"/>
        </w:rPr>
        <w:t>个人权利的保护相对重视；二是缺少网络产业巨头的现实使其数据和云服务市</w:t>
      </w:r>
      <w:r>
        <w:rPr>
          <w:rFonts w:ascii="SimSun" w:hAnsi="SimSun" w:eastAsia="SimSun" w:cs="SimSun"/>
          <w:sz w:val="20"/>
          <w:szCs w:val="20"/>
        </w:rPr>
        <w:t xml:space="preserve"> </w:t>
      </w:r>
      <w:r>
        <w:rPr>
          <w:rFonts w:ascii="SimSun" w:hAnsi="SimSun" w:eastAsia="SimSun" w:cs="SimSun"/>
          <w:sz w:val="20"/>
          <w:szCs w:val="20"/>
          <w:spacing w:val="10"/>
        </w:rPr>
        <w:t>场被美国大型科技公司主导，制定严格的个人数据保护规则能够加强美</w:t>
      </w:r>
      <w:r>
        <w:rPr>
          <w:rFonts w:ascii="SimSun" w:hAnsi="SimSun" w:eastAsia="SimSun" w:cs="SimSun"/>
          <w:sz w:val="20"/>
          <w:szCs w:val="20"/>
          <w:spacing w:val="9"/>
        </w:rPr>
        <w:t>国科技</w:t>
      </w:r>
      <w:r>
        <w:rPr>
          <w:rFonts w:ascii="SimSun" w:hAnsi="SimSun" w:eastAsia="SimSun" w:cs="SimSun"/>
          <w:sz w:val="20"/>
          <w:szCs w:val="20"/>
        </w:rPr>
        <w:t xml:space="preserve"> </w:t>
      </w:r>
      <w:r>
        <w:rPr>
          <w:rFonts w:ascii="SimSun" w:hAnsi="SimSun" w:eastAsia="SimSun" w:cs="SimSun"/>
          <w:sz w:val="20"/>
          <w:szCs w:val="20"/>
          <w:spacing w:val="10"/>
        </w:rPr>
        <w:t>企业的数据收集处理合规成本，防止美国科技企业不当获取和滥用欧洲</w:t>
      </w:r>
      <w:r>
        <w:rPr>
          <w:rFonts w:ascii="SimSun" w:hAnsi="SimSun" w:eastAsia="SimSun" w:cs="SimSun"/>
          <w:sz w:val="20"/>
          <w:szCs w:val="20"/>
          <w:spacing w:val="9"/>
        </w:rPr>
        <w:t>个人数</w:t>
      </w:r>
      <w:r>
        <w:rPr>
          <w:rFonts w:ascii="SimSun" w:hAnsi="SimSun" w:eastAsia="SimSun" w:cs="SimSun"/>
          <w:sz w:val="20"/>
          <w:szCs w:val="20"/>
        </w:rPr>
        <w:t xml:space="preserve"> </w:t>
      </w:r>
      <w:r>
        <w:rPr>
          <w:rFonts w:ascii="SimSun" w:hAnsi="SimSun" w:eastAsia="SimSun" w:cs="SimSun"/>
          <w:sz w:val="20"/>
          <w:szCs w:val="20"/>
          <w:spacing w:val="10"/>
        </w:rPr>
        <w:t>据，通过充当裁判员来弥补无法充当运动员的遗憾，把握欧盟范围内</w:t>
      </w:r>
      <w:r>
        <w:rPr>
          <w:rFonts w:ascii="SimSun" w:hAnsi="SimSun" w:eastAsia="SimSun" w:cs="SimSun"/>
          <w:sz w:val="20"/>
          <w:szCs w:val="20"/>
          <w:spacing w:val="9"/>
        </w:rPr>
        <w:t>的数据收</w:t>
      </w:r>
      <w:r>
        <w:rPr>
          <w:rFonts w:ascii="SimSun" w:hAnsi="SimSun" w:eastAsia="SimSun" w:cs="SimSun"/>
          <w:sz w:val="20"/>
          <w:szCs w:val="20"/>
        </w:rPr>
        <w:t xml:space="preserve"> </w:t>
      </w:r>
      <w:r>
        <w:rPr>
          <w:rFonts w:ascii="SimSun" w:hAnsi="SimSun" w:eastAsia="SimSun" w:cs="SimSun"/>
          <w:sz w:val="20"/>
          <w:szCs w:val="20"/>
          <w:spacing w:val="10"/>
        </w:rPr>
        <w:t>集处理规则的话语权。</w:t>
      </w:r>
    </w:p>
    <w:p>
      <w:pPr>
        <w:ind w:left="494"/>
        <w:spacing w:before="121" w:line="219" w:lineRule="auto"/>
        <w:rPr>
          <w:rFonts w:ascii="SimSun" w:hAnsi="SimSun" w:eastAsia="SimSun" w:cs="SimSun"/>
          <w:sz w:val="20"/>
          <w:szCs w:val="20"/>
        </w:rPr>
      </w:pPr>
      <w:r>
        <w:rPr>
          <w:rFonts w:ascii="SimSun" w:hAnsi="SimSun" w:eastAsia="SimSun" w:cs="SimSun"/>
          <w:sz w:val="20"/>
          <w:szCs w:val="20"/>
          <w:spacing w:val="10"/>
        </w:rPr>
        <w:t>美国在数据的利用和保护方面较有代表性的法案为《加州</w:t>
      </w:r>
      <w:r>
        <w:rPr>
          <w:rFonts w:ascii="SimSun" w:hAnsi="SimSun" w:eastAsia="SimSun" w:cs="SimSun"/>
          <w:sz w:val="20"/>
          <w:szCs w:val="20"/>
          <w:spacing w:val="9"/>
        </w:rPr>
        <w:t>消费者隐私权利</w:t>
      </w:r>
    </w:p>
    <w:p>
      <w:pPr>
        <w:ind w:left="41"/>
        <w:spacing w:before="70" w:line="205" w:lineRule="auto"/>
        <w:rPr>
          <w:rFonts w:ascii="SimSun" w:hAnsi="SimSun" w:eastAsia="SimSun" w:cs="SimSun"/>
          <w:sz w:val="21"/>
          <w:szCs w:val="21"/>
        </w:rPr>
      </w:pPr>
      <w:r>
        <w:rPr>
          <w:rFonts w:ascii="SimSun" w:hAnsi="SimSun" w:eastAsia="SimSun" w:cs="SimSun"/>
          <w:sz w:val="21"/>
          <w:szCs w:val="21"/>
          <w:i/>
          <w:iCs/>
          <w:spacing w:val="5"/>
        </w:rPr>
        <w:t>保护法案》</w:t>
      </w:r>
      <w:r>
        <w:rPr>
          <w:rFonts w:ascii="Times New Roman" w:hAnsi="Times New Roman" w:eastAsia="Times New Roman" w:cs="Times New Roman"/>
          <w:sz w:val="20"/>
          <w:szCs w:val="20"/>
          <w:i/>
          <w:iCs/>
          <w:spacing w:val="5"/>
        </w:rPr>
        <w:t>(</w:t>
      </w:r>
      <w:r>
        <w:rPr>
          <w:rFonts w:ascii="Times New Roman" w:hAnsi="Times New Roman" w:eastAsia="Times New Roman" w:cs="Times New Roman"/>
          <w:sz w:val="20"/>
          <w:szCs w:val="20"/>
          <w:i/>
          <w:iCs/>
        </w:rPr>
        <w:t>California</w:t>
      </w:r>
      <w:r>
        <w:rPr>
          <w:rFonts w:ascii="Times New Roman" w:hAnsi="Times New Roman" w:eastAsia="Times New Roman" w:cs="Times New Roman"/>
          <w:sz w:val="20"/>
          <w:szCs w:val="20"/>
          <w:i/>
          <w:iCs/>
          <w:spacing w:val="5"/>
        </w:rPr>
        <w:t xml:space="preserve">  </w:t>
      </w:r>
      <w:r>
        <w:rPr>
          <w:rFonts w:ascii="Times New Roman" w:hAnsi="Times New Roman" w:eastAsia="Times New Roman" w:cs="Times New Roman"/>
          <w:sz w:val="20"/>
          <w:szCs w:val="20"/>
          <w:i/>
          <w:iCs/>
        </w:rPr>
        <w:t>Consumer</w:t>
      </w:r>
      <w:r>
        <w:rPr>
          <w:rFonts w:ascii="Times New Roman" w:hAnsi="Times New Roman" w:eastAsia="Times New Roman" w:cs="Times New Roman"/>
          <w:sz w:val="20"/>
          <w:szCs w:val="20"/>
          <w:i/>
          <w:iCs/>
          <w:spacing w:val="5"/>
        </w:rPr>
        <w:t xml:space="preserve">  </w:t>
      </w:r>
      <w:r>
        <w:rPr>
          <w:rFonts w:ascii="Times New Roman" w:hAnsi="Times New Roman" w:eastAsia="Times New Roman" w:cs="Times New Roman"/>
          <w:sz w:val="20"/>
          <w:szCs w:val="20"/>
          <w:i/>
          <w:iCs/>
        </w:rPr>
        <w:t>Privacy</w:t>
      </w:r>
      <w:r>
        <w:rPr>
          <w:rFonts w:ascii="Times New Roman" w:hAnsi="Times New Roman" w:eastAsia="Times New Roman" w:cs="Times New Roman"/>
          <w:sz w:val="20"/>
          <w:szCs w:val="20"/>
          <w:i/>
          <w:iCs/>
          <w:spacing w:val="5"/>
        </w:rPr>
        <w:t xml:space="preserve">  </w:t>
      </w:r>
      <w:r>
        <w:rPr>
          <w:rFonts w:ascii="Times New Roman" w:hAnsi="Times New Roman" w:eastAsia="Times New Roman" w:cs="Times New Roman"/>
          <w:sz w:val="20"/>
          <w:szCs w:val="20"/>
          <w:i/>
          <w:iCs/>
        </w:rPr>
        <w:t>Act</w:t>
      </w:r>
      <w:r>
        <w:rPr>
          <w:rFonts w:ascii="Times New Roman" w:hAnsi="Times New Roman" w:eastAsia="Times New Roman" w:cs="Times New Roman"/>
          <w:sz w:val="20"/>
          <w:szCs w:val="20"/>
          <w:i/>
          <w:iCs/>
          <w:spacing w:val="5"/>
        </w:rPr>
        <w:t>,</w:t>
      </w:r>
      <w:r>
        <w:rPr>
          <w:rFonts w:ascii="SimSun" w:hAnsi="SimSun" w:eastAsia="SimSun" w:cs="SimSun"/>
          <w:sz w:val="21"/>
          <w:szCs w:val="21"/>
          <w:i/>
          <w:iCs/>
          <w:spacing w:val="5"/>
        </w:rPr>
        <w:t>以下简称</w:t>
      </w:r>
      <w:r>
        <w:rPr>
          <w:rFonts w:ascii="Times New Roman" w:hAnsi="Times New Roman" w:eastAsia="Times New Roman" w:cs="Times New Roman"/>
          <w:sz w:val="20"/>
          <w:szCs w:val="20"/>
          <w:i/>
          <w:iCs/>
          <w:spacing w:val="5"/>
        </w:rPr>
        <w:t>“</w:t>
      </w:r>
      <w:r>
        <w:rPr>
          <w:rFonts w:ascii="Times New Roman" w:hAnsi="Times New Roman" w:eastAsia="Times New Roman" w:cs="Times New Roman"/>
          <w:sz w:val="20"/>
          <w:szCs w:val="20"/>
          <w:i/>
          <w:iCs/>
        </w:rPr>
        <w:t>CCPA</w:t>
      </w:r>
      <w:r>
        <w:rPr>
          <w:rFonts w:ascii="Times New Roman" w:hAnsi="Times New Roman" w:eastAsia="Times New Roman" w:cs="Times New Roman"/>
          <w:sz w:val="20"/>
          <w:szCs w:val="20"/>
          <w:i/>
          <w:iCs/>
          <w:spacing w:val="5"/>
        </w:rPr>
        <w:t>”)  </w:t>
      </w:r>
      <w:r>
        <w:rPr>
          <w:rFonts w:ascii="SimSun" w:hAnsi="SimSun" w:eastAsia="SimSun" w:cs="SimSun"/>
          <w:sz w:val="21"/>
          <w:szCs w:val="21"/>
          <w:i/>
          <w:iCs/>
          <w:spacing w:val="5"/>
        </w:rPr>
        <w:t>和2020年11月</w:t>
      </w:r>
    </w:p>
    <w:p>
      <w:pPr>
        <w:ind w:right="347" w:firstLine="44"/>
        <w:spacing w:before="112" w:line="287" w:lineRule="auto"/>
        <w:jc w:val="both"/>
        <w:rPr>
          <w:rFonts w:ascii="SimSun" w:hAnsi="SimSun" w:eastAsia="SimSun" w:cs="SimSun"/>
          <w:sz w:val="20"/>
          <w:szCs w:val="20"/>
        </w:rPr>
      </w:pPr>
      <w:r>
        <w:rPr>
          <w:rFonts w:ascii="SimSun" w:hAnsi="SimSun" w:eastAsia="SimSun" w:cs="SimSun"/>
          <w:sz w:val="20"/>
          <w:szCs w:val="20"/>
          <w:spacing w:val="6"/>
        </w:rPr>
        <w:t>签署公布的《加州隐私权法案》(</w:t>
      </w:r>
      <w:r>
        <w:rPr>
          <w:rFonts w:ascii="SimSun" w:hAnsi="SimSun" w:eastAsia="SimSun" w:cs="SimSun"/>
          <w:sz w:val="20"/>
          <w:szCs w:val="20"/>
        </w:rPr>
        <w:t>California</w:t>
      </w:r>
      <w:r>
        <w:rPr>
          <w:rFonts w:ascii="SimSun" w:hAnsi="SimSun" w:eastAsia="SimSun" w:cs="SimSun"/>
          <w:sz w:val="20"/>
          <w:szCs w:val="20"/>
          <w:spacing w:val="6"/>
        </w:rPr>
        <w:t xml:space="preserve"> </w:t>
      </w:r>
      <w:r>
        <w:rPr>
          <w:rFonts w:ascii="SimSun" w:hAnsi="SimSun" w:eastAsia="SimSun" w:cs="SimSun"/>
          <w:sz w:val="20"/>
          <w:szCs w:val="20"/>
        </w:rPr>
        <w:t>Privacy</w:t>
      </w:r>
      <w:r>
        <w:rPr>
          <w:rFonts w:ascii="SimSun" w:hAnsi="SimSun" w:eastAsia="SimSun" w:cs="SimSun"/>
          <w:sz w:val="20"/>
          <w:szCs w:val="20"/>
          <w:spacing w:val="6"/>
        </w:rPr>
        <w:t xml:space="preserve"> </w:t>
      </w:r>
      <w:r>
        <w:rPr>
          <w:rFonts w:ascii="SimSun" w:hAnsi="SimSun" w:eastAsia="SimSun" w:cs="SimSun"/>
          <w:sz w:val="20"/>
          <w:szCs w:val="20"/>
        </w:rPr>
        <w:t>Rights</w:t>
      </w:r>
      <w:r>
        <w:rPr>
          <w:rFonts w:ascii="SimSun" w:hAnsi="SimSun" w:eastAsia="SimSun" w:cs="SimSun"/>
          <w:sz w:val="20"/>
          <w:szCs w:val="20"/>
          <w:spacing w:val="6"/>
        </w:rPr>
        <w:t xml:space="preserve"> </w:t>
      </w:r>
      <w:r>
        <w:rPr>
          <w:rFonts w:ascii="SimSun" w:hAnsi="SimSun" w:eastAsia="SimSun" w:cs="SimSun"/>
          <w:sz w:val="20"/>
          <w:szCs w:val="20"/>
        </w:rPr>
        <w:t>Act</w:t>
      </w:r>
      <w:r>
        <w:rPr>
          <w:rFonts w:ascii="SimSun" w:hAnsi="SimSun" w:eastAsia="SimSun" w:cs="SimSun"/>
          <w:sz w:val="20"/>
          <w:szCs w:val="20"/>
          <w:spacing w:val="6"/>
        </w:rPr>
        <w:t>,</w:t>
      </w:r>
      <w:r>
        <w:rPr>
          <w:rFonts w:ascii="SimSun" w:hAnsi="SimSun" w:eastAsia="SimSun" w:cs="SimSun"/>
          <w:sz w:val="20"/>
          <w:szCs w:val="20"/>
          <w:spacing w:val="-3"/>
        </w:rPr>
        <w:t xml:space="preserve"> </w:t>
      </w:r>
      <w:r>
        <w:rPr>
          <w:rFonts w:ascii="SimSun" w:hAnsi="SimSun" w:eastAsia="SimSun" w:cs="SimSun"/>
          <w:sz w:val="20"/>
          <w:szCs w:val="20"/>
          <w:spacing w:val="6"/>
        </w:rPr>
        <w:t>以</w:t>
      </w:r>
      <w:r>
        <w:rPr>
          <w:rFonts w:ascii="SimSun" w:hAnsi="SimSun" w:eastAsia="SimSun" w:cs="SimSun"/>
          <w:sz w:val="20"/>
          <w:szCs w:val="20"/>
          <w:spacing w:val="-22"/>
        </w:rPr>
        <w:t xml:space="preserve"> </w:t>
      </w:r>
      <w:r>
        <w:rPr>
          <w:rFonts w:ascii="SimSun" w:hAnsi="SimSun" w:eastAsia="SimSun" w:cs="SimSun"/>
          <w:sz w:val="20"/>
          <w:szCs w:val="20"/>
          <w:spacing w:val="6"/>
        </w:rPr>
        <w:t>下</w:t>
      </w:r>
      <w:r>
        <w:rPr>
          <w:rFonts w:ascii="SimSun" w:hAnsi="SimSun" w:eastAsia="SimSun" w:cs="SimSun"/>
          <w:sz w:val="20"/>
          <w:szCs w:val="20"/>
          <w:spacing w:val="-25"/>
        </w:rPr>
        <w:t xml:space="preserve"> </w:t>
      </w:r>
      <w:r>
        <w:rPr>
          <w:rFonts w:ascii="SimSun" w:hAnsi="SimSun" w:eastAsia="SimSun" w:cs="SimSun"/>
          <w:sz w:val="20"/>
          <w:szCs w:val="20"/>
          <w:spacing w:val="6"/>
        </w:rPr>
        <w:t>简</w:t>
      </w:r>
      <w:r>
        <w:rPr>
          <w:rFonts w:ascii="SimSun" w:hAnsi="SimSun" w:eastAsia="SimSun" w:cs="SimSun"/>
          <w:sz w:val="20"/>
          <w:szCs w:val="20"/>
          <w:spacing w:val="-29"/>
        </w:rPr>
        <w:t xml:space="preserve"> </w:t>
      </w:r>
      <w:r>
        <w:rPr>
          <w:rFonts w:ascii="SimSun" w:hAnsi="SimSun" w:eastAsia="SimSun" w:cs="SimSun"/>
          <w:sz w:val="20"/>
          <w:szCs w:val="20"/>
          <w:spacing w:val="6"/>
        </w:rPr>
        <w:t>称</w:t>
      </w:r>
      <w:r>
        <w:rPr>
          <w:rFonts w:ascii="SimSun" w:hAnsi="SimSun" w:eastAsia="SimSun" w:cs="SimSun"/>
          <w:sz w:val="20"/>
          <w:szCs w:val="20"/>
        </w:rPr>
        <w:t xml:space="preserve"> </w:t>
      </w:r>
      <w:r>
        <w:rPr>
          <w:rFonts w:ascii="Times New Roman" w:hAnsi="Times New Roman" w:eastAsia="Times New Roman" w:cs="Times New Roman"/>
          <w:sz w:val="20"/>
          <w:szCs w:val="20"/>
          <w:spacing w:val="23"/>
        </w:rPr>
        <w:t>“</w:t>
      </w:r>
      <w:r>
        <w:rPr>
          <w:rFonts w:ascii="Times New Roman" w:hAnsi="Times New Roman" w:eastAsia="Times New Roman" w:cs="Times New Roman"/>
          <w:sz w:val="20"/>
          <w:szCs w:val="20"/>
        </w:rPr>
        <w:t>CPRA</w:t>
      </w:r>
      <w:r>
        <w:rPr>
          <w:rFonts w:ascii="Times New Roman" w:hAnsi="Times New Roman" w:eastAsia="Times New Roman" w:cs="Times New Roman"/>
          <w:sz w:val="20"/>
          <w:szCs w:val="20"/>
          <w:spacing w:val="23"/>
        </w:rPr>
        <w:t>”)</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3"/>
        </w:rPr>
        <w:t>。</w:t>
      </w: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23"/>
        </w:rPr>
        <w:t>于2018年6月签署公布并于2020年1月1</w:t>
      </w:r>
      <w:r>
        <w:rPr>
          <w:rFonts w:ascii="SimSun" w:hAnsi="SimSun" w:eastAsia="SimSun" w:cs="SimSun"/>
          <w:sz w:val="20"/>
          <w:szCs w:val="20"/>
          <w:spacing w:val="-30"/>
        </w:rPr>
        <w:t xml:space="preserve"> </w:t>
      </w:r>
      <w:r>
        <w:rPr>
          <w:rFonts w:ascii="SimSun" w:hAnsi="SimSun" w:eastAsia="SimSun" w:cs="SimSun"/>
          <w:sz w:val="20"/>
          <w:szCs w:val="20"/>
          <w:spacing w:val="22"/>
        </w:rPr>
        <w:t>日正式实施，在</w:t>
      </w:r>
      <w:r>
        <w:rPr>
          <w:rFonts w:ascii="SimSun" w:hAnsi="SimSun" w:eastAsia="SimSun" w:cs="SimSun"/>
          <w:sz w:val="20"/>
          <w:szCs w:val="20"/>
        </w:rPr>
        <w:t xml:space="preserve"> </w:t>
      </w:r>
      <w:r>
        <w:rPr>
          <w:rFonts w:ascii="SimSun" w:hAnsi="SimSun" w:eastAsia="SimSun" w:cs="SimSun"/>
          <w:sz w:val="20"/>
          <w:szCs w:val="20"/>
          <w:spacing w:val="10"/>
        </w:rPr>
        <w:t>个人信息处理的基本规则上其采用了“选择退出</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opt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out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0"/>
        </w:rPr>
        <w:t>原则⑤(但对于16岁</w:t>
      </w:r>
      <w:r>
        <w:rPr>
          <w:rFonts w:ascii="SimSun" w:hAnsi="SimSun" w:eastAsia="SimSun" w:cs="SimSun"/>
          <w:sz w:val="20"/>
          <w:szCs w:val="20"/>
        </w:rPr>
        <w:t xml:space="preserve"> </w:t>
      </w:r>
      <w:r>
        <w:rPr>
          <w:rFonts w:ascii="SimSun" w:hAnsi="SimSun" w:eastAsia="SimSun" w:cs="SimSun"/>
          <w:sz w:val="20"/>
          <w:szCs w:val="20"/>
          <w:spacing w:val="11"/>
        </w:rPr>
        <w:t>以下个人数据采取“选择进入”原则),即企业要出售消费者信息时，无</w:t>
      </w:r>
      <w:r>
        <w:rPr>
          <w:rFonts w:ascii="SimSun" w:hAnsi="SimSun" w:eastAsia="SimSun" w:cs="SimSun"/>
          <w:sz w:val="20"/>
          <w:szCs w:val="20"/>
          <w:spacing w:val="10"/>
        </w:rPr>
        <w:t>须获取</w:t>
      </w:r>
      <w:r>
        <w:rPr>
          <w:rFonts w:ascii="SimSun" w:hAnsi="SimSun" w:eastAsia="SimSun" w:cs="SimSun"/>
          <w:sz w:val="20"/>
          <w:szCs w:val="20"/>
        </w:rPr>
        <w:t xml:space="preserve"> </w:t>
      </w:r>
      <w:r>
        <w:rPr>
          <w:rFonts w:ascii="SimSun" w:hAnsi="SimSun" w:eastAsia="SimSun" w:cs="SimSun"/>
          <w:sz w:val="20"/>
          <w:szCs w:val="20"/>
          <w:spacing w:val="11"/>
        </w:rPr>
        <w:t>消费者的同意和授权，只需通知消费者，消费者没有明</w:t>
      </w:r>
      <w:r>
        <w:rPr>
          <w:rFonts w:ascii="SimSun" w:hAnsi="SimSun" w:eastAsia="SimSun" w:cs="SimSun"/>
          <w:sz w:val="20"/>
          <w:szCs w:val="20"/>
          <w:spacing w:val="10"/>
        </w:rPr>
        <w:t>示拒绝即视为同意。在</w:t>
      </w:r>
      <w:r>
        <w:rPr>
          <w:rFonts w:ascii="SimSun" w:hAnsi="SimSun" w:eastAsia="SimSun" w:cs="SimSun"/>
          <w:sz w:val="20"/>
          <w:szCs w:val="20"/>
        </w:rPr>
        <w:t xml:space="preserve"> </w:t>
      </w:r>
      <w:r>
        <w:rPr>
          <w:rFonts w:ascii="SimSun" w:hAnsi="SimSun" w:eastAsia="SimSun" w:cs="SimSun"/>
          <w:sz w:val="20"/>
          <w:szCs w:val="20"/>
          <w:spacing w:val="14"/>
        </w:rPr>
        <w:t>个人信息权利的赋予上，</w:t>
      </w: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4"/>
        </w:rPr>
        <w:t>仅赋予了消费者知情权</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notice</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collection</w:t>
      </w:r>
      <w:r>
        <w:rPr>
          <w:rFonts w:ascii="Times New Roman" w:hAnsi="Times New Roman" w:eastAsia="Times New Roman" w:cs="Times New Roman"/>
          <w:sz w:val="20"/>
          <w:szCs w:val="20"/>
          <w:spacing w:val="14"/>
        </w:rPr>
        <w:t>)</w:t>
      </w:r>
      <w:r>
        <w:rPr>
          <w:rFonts w:ascii="SimSun" w:hAnsi="SimSun" w:eastAsia="SimSun" w:cs="SimSun"/>
          <w:sz w:val="20"/>
          <w:szCs w:val="20"/>
          <w:spacing w:val="14"/>
        </w:rPr>
        <w:t>⑥</w:t>
      </w:r>
    </w:p>
    <w:p>
      <w:pPr>
        <w:pStyle w:val="BodyText"/>
        <w:spacing w:line="471" w:lineRule="auto"/>
        <w:rPr/>
      </w:pPr>
      <w:r/>
    </w:p>
    <w:p>
      <w:pPr>
        <w:ind w:left="44" w:right="277" w:firstLine="369"/>
        <w:spacing w:before="65" w:line="254" w:lineRule="auto"/>
        <w:rPr>
          <w:rFonts w:ascii="SimSun" w:hAnsi="SimSun" w:eastAsia="SimSun" w:cs="SimSun"/>
          <w:sz w:val="20"/>
          <w:szCs w:val="20"/>
        </w:rPr>
      </w:pPr>
      <w:r>
        <w:rPr>
          <w:rFonts w:ascii="SimSun" w:hAnsi="SimSun" w:eastAsia="SimSun" w:cs="SimSun"/>
          <w:sz w:val="20"/>
          <w:szCs w:val="20"/>
          <w:spacing w:val="-2"/>
        </w:rPr>
        <w:t>①</w:t>
      </w:r>
      <w:r>
        <w:rPr>
          <w:rFonts w:ascii="SimSun" w:hAnsi="SimSun" w:eastAsia="SimSun" w:cs="SimSun"/>
          <w:sz w:val="20"/>
          <w:szCs w:val="20"/>
          <w:spacing w:val="74"/>
        </w:rPr>
        <w:t xml:space="preserve"> </w:t>
      </w:r>
      <w:r>
        <w:rPr>
          <w:rFonts w:ascii="Times New Roman" w:hAnsi="Times New Roman" w:eastAsia="Times New Roman" w:cs="Times New Roman"/>
          <w:sz w:val="20"/>
          <w:szCs w:val="20"/>
          <w:spacing w:val="-2"/>
        </w:rPr>
        <w:t>(EU)2016/679,General Data Protection Regulation,Article18. </w:t>
      </w:r>
      <w:r>
        <w:rPr>
          <w:rFonts w:ascii="SimSun" w:hAnsi="SimSun" w:eastAsia="SimSun" w:cs="SimSun"/>
          <w:sz w:val="20"/>
          <w:szCs w:val="20"/>
          <w:spacing w:val="-2"/>
        </w:rPr>
        <w:t>存在如下情形之一</w:t>
      </w:r>
      <w:r>
        <w:rPr>
          <w:rFonts w:ascii="SimSun" w:hAnsi="SimSun" w:eastAsia="SimSun" w:cs="SimSun"/>
          <w:sz w:val="20"/>
          <w:szCs w:val="20"/>
        </w:rPr>
        <w:t xml:space="preserve"> </w:t>
      </w:r>
      <w:r>
        <w:rPr>
          <w:rFonts w:ascii="SimSun" w:hAnsi="SimSun" w:eastAsia="SimSun" w:cs="SimSun"/>
          <w:sz w:val="20"/>
          <w:szCs w:val="20"/>
          <w:spacing w:val="-19"/>
          <w:w w:val="98"/>
        </w:rPr>
        <w:t>时，数据主体有权要求控制者对处理进行限制：</w:t>
      </w:r>
      <w:r>
        <w:rPr>
          <w:rFonts w:ascii="SimSun" w:hAnsi="SimSun" w:eastAsia="SimSun" w:cs="SimSun"/>
          <w:sz w:val="20"/>
          <w:szCs w:val="20"/>
          <w:spacing w:val="48"/>
        </w:rPr>
        <w:t xml:space="preserve"> </w:t>
      </w:r>
      <w:r>
        <w:rPr>
          <w:rFonts w:ascii="SimSun" w:hAnsi="SimSun" w:eastAsia="SimSun" w:cs="SimSun"/>
          <w:sz w:val="20"/>
          <w:szCs w:val="20"/>
          <w:spacing w:val="-19"/>
          <w:w w:val="98"/>
        </w:rPr>
        <w:t>一是数据主体对个人数据的准确性有争议；</w:t>
      </w:r>
      <w:r>
        <w:rPr>
          <w:rFonts w:ascii="SimSun" w:hAnsi="SimSun" w:eastAsia="SimSun" w:cs="SimSun"/>
          <w:sz w:val="20"/>
          <w:szCs w:val="20"/>
        </w:rPr>
        <w:t xml:space="preserve"> </w:t>
      </w:r>
      <w:r>
        <w:rPr>
          <w:rFonts w:ascii="SimSun" w:hAnsi="SimSun" w:eastAsia="SimSun" w:cs="SimSun"/>
          <w:sz w:val="20"/>
          <w:szCs w:val="20"/>
          <w:spacing w:val="-17"/>
        </w:rPr>
        <w:t>二是数据控制者对数据的处理是非法的；三是控制者不再需要个人数据而数据主体出于某</w:t>
      </w:r>
      <w:r>
        <w:rPr>
          <w:rFonts w:ascii="SimSun" w:hAnsi="SimSun" w:eastAsia="SimSun" w:cs="SimSun"/>
          <w:sz w:val="20"/>
          <w:szCs w:val="20"/>
        </w:rPr>
        <w:t xml:space="preserve">  </w:t>
      </w:r>
      <w:r>
        <w:rPr>
          <w:rFonts w:ascii="SimSun" w:hAnsi="SimSun" w:eastAsia="SimSun" w:cs="SimSun"/>
          <w:sz w:val="20"/>
          <w:szCs w:val="20"/>
          <w:spacing w:val="-19"/>
        </w:rPr>
        <w:t>些原因需要该个人数据；四是处理个人数据</w:t>
      </w:r>
      <w:r>
        <w:rPr>
          <w:rFonts w:ascii="SimSun" w:hAnsi="SimSun" w:eastAsia="SimSun" w:cs="SimSun"/>
          <w:sz w:val="20"/>
          <w:szCs w:val="20"/>
          <w:spacing w:val="-20"/>
        </w:rPr>
        <w:t>已不符合目的。</w:t>
      </w:r>
    </w:p>
    <w:p>
      <w:pPr>
        <w:ind w:left="44" w:right="328" w:firstLine="369"/>
        <w:spacing w:before="8"/>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1"/>
        </w:rPr>
        <w:t>(EU)2016/679,General Data Protection Regul</w:t>
      </w:r>
      <w:r>
        <w:rPr>
          <w:rFonts w:ascii="Times New Roman" w:hAnsi="Times New Roman" w:eastAsia="Times New Roman" w:cs="Times New Roman"/>
          <w:sz w:val="20"/>
          <w:szCs w:val="20"/>
          <w:spacing w:val="-2"/>
        </w:rPr>
        <w:t>ation,Article20.</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数据主体有权获取</w:t>
      </w:r>
      <w:r>
        <w:rPr>
          <w:rFonts w:ascii="SimSun" w:hAnsi="SimSun" w:eastAsia="SimSun" w:cs="SimSun"/>
          <w:sz w:val="20"/>
          <w:szCs w:val="20"/>
        </w:rPr>
        <w:t xml:space="preserve"> </w:t>
      </w:r>
      <w:r>
        <w:rPr>
          <w:rFonts w:ascii="SimSun" w:hAnsi="SimSun" w:eastAsia="SimSun" w:cs="SimSun"/>
          <w:sz w:val="20"/>
          <w:szCs w:val="20"/>
          <w:spacing w:val="4"/>
        </w:rPr>
        <w:t>其提供给数据控制者的相关个人数据，其所获取的个人数据形态应当是结构化的 </w:t>
      </w:r>
      <w:r>
        <w:rPr>
          <w:rFonts w:ascii="Times New Roman" w:hAnsi="Times New Roman" w:eastAsia="Times New Roman" w:cs="Times New Roman"/>
          <w:sz w:val="20"/>
          <w:szCs w:val="20"/>
          <w:spacing w:val="-6"/>
        </w:rPr>
        <w:t>(structured)</w:t>
      </w:r>
      <w:r>
        <w:rPr>
          <w:rFonts w:ascii="SimSun" w:hAnsi="SimSun" w:eastAsia="SimSun" w:cs="SimSun"/>
          <w:sz w:val="20"/>
          <w:szCs w:val="20"/>
          <w:spacing w:val="-6"/>
        </w:rPr>
        <w:t>、通用的</w:t>
      </w:r>
      <w:r>
        <w:rPr>
          <w:rFonts w:ascii="Times New Roman" w:hAnsi="Times New Roman" w:eastAsia="Times New Roman" w:cs="Times New Roman"/>
          <w:sz w:val="20"/>
          <w:szCs w:val="20"/>
          <w:spacing w:val="-6"/>
        </w:rPr>
        <w:t>(common</w:t>
      </w:r>
      <w:r>
        <w:rPr>
          <w:rFonts w:ascii="Times New Roman" w:hAnsi="Times New Roman" w:eastAsia="Times New Roman" w:cs="Times New Roman"/>
          <w:sz w:val="20"/>
          <w:szCs w:val="20"/>
          <w:spacing w:val="-7"/>
        </w:rPr>
        <w:t>ly used)</w:t>
      </w:r>
      <w:r>
        <w:rPr>
          <w:rFonts w:ascii="SimSun" w:hAnsi="SimSun" w:eastAsia="SimSun" w:cs="SimSun"/>
          <w:sz w:val="20"/>
          <w:szCs w:val="20"/>
          <w:spacing w:val="-7"/>
        </w:rPr>
        <w:t>和机器可读的</w:t>
      </w:r>
      <w:r>
        <w:rPr>
          <w:rFonts w:ascii="Times New Roman" w:hAnsi="Times New Roman" w:eastAsia="Times New Roman" w:cs="Times New Roman"/>
          <w:sz w:val="20"/>
          <w:szCs w:val="20"/>
          <w:spacing w:val="-7"/>
        </w:rPr>
        <w:t>(machine-readable),</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7"/>
        </w:rPr>
        <w:t>且数据主体有权将</w:t>
      </w:r>
      <w:r>
        <w:rPr>
          <w:rFonts w:ascii="SimSun" w:hAnsi="SimSun" w:eastAsia="SimSun" w:cs="SimSun"/>
          <w:sz w:val="20"/>
          <w:szCs w:val="20"/>
        </w:rPr>
        <w:t xml:space="preserve"> </w:t>
      </w:r>
      <w:r>
        <w:rPr>
          <w:rFonts w:ascii="SimSun" w:hAnsi="SimSun" w:eastAsia="SimSun" w:cs="SimSun"/>
          <w:sz w:val="20"/>
          <w:szCs w:val="20"/>
          <w:spacing w:val="-17"/>
          <w:w w:val="99"/>
        </w:rPr>
        <w:t>此类数据无障碍地从该控制者处传输至其他控制者处。</w:t>
      </w:r>
    </w:p>
    <w:p>
      <w:pPr>
        <w:ind w:left="44" w:right="327" w:firstLine="369"/>
        <w:spacing w:before="41"/>
        <w:rPr>
          <w:rFonts w:ascii="SimSun" w:hAnsi="SimSun" w:eastAsia="SimSun" w:cs="SimSun"/>
          <w:sz w:val="20"/>
          <w:szCs w:val="20"/>
        </w:rPr>
      </w:pPr>
      <w:r>
        <w:rPr>
          <w:rFonts w:ascii="SimSun" w:hAnsi="SimSun" w:eastAsia="SimSun" w:cs="SimSun"/>
          <w:sz w:val="20"/>
          <w:szCs w:val="20"/>
          <w:spacing w:val="-2"/>
        </w:rPr>
        <w:t>③</w:t>
      </w:r>
      <w:r>
        <w:rPr>
          <w:rFonts w:ascii="SimSun" w:hAnsi="SimSun" w:eastAsia="SimSun" w:cs="SimSun"/>
          <w:sz w:val="20"/>
          <w:szCs w:val="20"/>
          <w:spacing w:val="66"/>
        </w:rPr>
        <w:t xml:space="preserve"> </w:t>
      </w:r>
      <w:r>
        <w:rPr>
          <w:rFonts w:ascii="Times New Roman" w:hAnsi="Times New Roman" w:eastAsia="Times New Roman" w:cs="Times New Roman"/>
          <w:sz w:val="20"/>
          <w:szCs w:val="20"/>
          <w:spacing w:val="-2"/>
        </w:rPr>
        <w:t>(EU)2016/679,General Data P</w:t>
      </w:r>
      <w:r>
        <w:rPr>
          <w:rFonts w:ascii="Times New Roman" w:hAnsi="Times New Roman" w:eastAsia="Times New Roman" w:cs="Times New Roman"/>
          <w:sz w:val="20"/>
          <w:szCs w:val="20"/>
          <w:spacing w:val="-3"/>
        </w:rPr>
        <w:t>rotection Regulation,Article21.  </w:t>
      </w:r>
      <w:r>
        <w:rPr>
          <w:rFonts w:ascii="SimSun" w:hAnsi="SimSun" w:eastAsia="SimSun" w:cs="SimSun"/>
          <w:sz w:val="20"/>
          <w:szCs w:val="20"/>
          <w:spacing w:val="-3"/>
        </w:rPr>
        <w:t>当数据控制者是为</w:t>
      </w:r>
      <w:r>
        <w:rPr>
          <w:rFonts w:ascii="SimSun" w:hAnsi="SimSun" w:eastAsia="SimSun" w:cs="SimSun"/>
          <w:sz w:val="20"/>
          <w:szCs w:val="20"/>
        </w:rPr>
        <w:t xml:space="preserve"> </w:t>
      </w:r>
      <w:r>
        <w:rPr>
          <w:rFonts w:ascii="SimSun" w:hAnsi="SimSun" w:eastAsia="SimSun" w:cs="SimSun"/>
          <w:sz w:val="20"/>
          <w:szCs w:val="20"/>
          <w:spacing w:val="-21"/>
        </w:rPr>
        <w:t>了直接营销而处理数据等情形时，数据主体可以提出异议权，</w:t>
      </w:r>
      <w:r>
        <w:rPr>
          <w:rFonts w:ascii="SimSun" w:hAnsi="SimSun" w:eastAsia="SimSun" w:cs="SimSun"/>
          <w:sz w:val="20"/>
          <w:szCs w:val="20"/>
          <w:spacing w:val="55"/>
        </w:rPr>
        <w:t xml:space="preserve"> </w:t>
      </w:r>
      <w:r>
        <w:rPr>
          <w:rFonts w:ascii="SimSun" w:hAnsi="SimSun" w:eastAsia="SimSun" w:cs="SimSun"/>
          <w:sz w:val="20"/>
          <w:szCs w:val="20"/>
          <w:spacing w:val="-21"/>
        </w:rPr>
        <w:t>一旦数据主体提出异议，数</w:t>
      </w:r>
      <w:r>
        <w:rPr>
          <w:rFonts w:ascii="SimSun" w:hAnsi="SimSun" w:eastAsia="SimSun" w:cs="SimSun"/>
          <w:sz w:val="20"/>
          <w:szCs w:val="20"/>
        </w:rPr>
        <w:t xml:space="preserve"> </w:t>
      </w:r>
      <w:r>
        <w:rPr>
          <w:rFonts w:ascii="SimSun" w:hAnsi="SimSun" w:eastAsia="SimSun" w:cs="SimSun"/>
          <w:sz w:val="20"/>
          <w:szCs w:val="20"/>
          <w:spacing w:val="-20"/>
        </w:rPr>
        <w:t>据控制者就应当停止处理其个人数据。</w:t>
      </w:r>
    </w:p>
    <w:p>
      <w:pPr>
        <w:ind w:left="44" w:right="344" w:firstLine="369"/>
        <w:spacing w:before="40" w:line="231" w:lineRule="auto"/>
        <w:rPr>
          <w:rFonts w:ascii="SimSun" w:hAnsi="SimSun" w:eastAsia="SimSun" w:cs="SimSun"/>
          <w:sz w:val="20"/>
          <w:szCs w:val="20"/>
        </w:rPr>
      </w:pPr>
      <w:r>
        <w:rPr>
          <w:rFonts w:ascii="SimSun" w:hAnsi="SimSun" w:eastAsia="SimSun" w:cs="SimSun"/>
          <w:sz w:val="20"/>
          <w:szCs w:val="20"/>
          <w:spacing w:val="-20"/>
        </w:rPr>
        <w:t>④</w:t>
      </w:r>
      <w:r>
        <w:rPr>
          <w:rFonts w:ascii="SimSun" w:hAnsi="SimSun" w:eastAsia="SimSun" w:cs="SimSun"/>
          <w:sz w:val="20"/>
          <w:szCs w:val="20"/>
          <w:spacing w:val="52"/>
        </w:rPr>
        <w:t xml:space="preserve"> </w:t>
      </w:r>
      <w:r>
        <w:rPr>
          <w:rFonts w:ascii="SimSun" w:hAnsi="SimSun" w:eastAsia="SimSun" w:cs="SimSun"/>
          <w:sz w:val="20"/>
          <w:szCs w:val="20"/>
          <w:spacing w:val="-20"/>
        </w:rPr>
        <w:t>参见何治乐、黄道丽：《欧盟《一般数据保护条例&gt;的出台背景及影响》,载《信息</w:t>
      </w:r>
      <w:r>
        <w:rPr>
          <w:rFonts w:ascii="SimSun" w:hAnsi="SimSun" w:eastAsia="SimSun" w:cs="SimSun"/>
          <w:sz w:val="20"/>
          <w:szCs w:val="20"/>
        </w:rPr>
        <w:t xml:space="preserve"> </w:t>
      </w:r>
      <w:r>
        <w:rPr>
          <w:rFonts w:ascii="SimSun" w:hAnsi="SimSun" w:eastAsia="SimSun" w:cs="SimSun"/>
          <w:sz w:val="20"/>
          <w:szCs w:val="20"/>
          <w:spacing w:val="-14"/>
        </w:rPr>
        <w:t>安全与通信保密》2014年第10期。</w:t>
      </w:r>
    </w:p>
    <w:p>
      <w:pPr>
        <w:ind w:left="414"/>
        <w:spacing w:before="20" w:line="212" w:lineRule="auto"/>
        <w:rPr>
          <w:rFonts w:ascii="Times New Roman" w:hAnsi="Times New Roman" w:eastAsia="Times New Roman" w:cs="Times New Roman"/>
          <w:sz w:val="20"/>
          <w:szCs w:val="20"/>
        </w:rPr>
      </w:pPr>
      <w:r>
        <w:rPr>
          <w:rFonts w:ascii="SimSun" w:hAnsi="SimSun" w:eastAsia="SimSun" w:cs="SimSun"/>
          <w:sz w:val="20"/>
          <w:szCs w:val="20"/>
        </w:rPr>
        <w:t>⑤</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A.B.375,California Consumer Privacy Act of</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2018,</w:t>
      </w:r>
      <w:r>
        <w:rPr>
          <w:rFonts w:ascii="Times New Roman" w:hAnsi="Times New Roman" w:eastAsia="Times New Roman" w:cs="Times New Roman"/>
          <w:sz w:val="20"/>
          <w:szCs w:val="20"/>
          <w:spacing w:val="-1"/>
        </w:rPr>
        <w:t>§1798.120.</w:t>
      </w:r>
    </w:p>
    <w:p>
      <w:pPr>
        <w:ind w:left="414"/>
        <w:spacing w:before="50" w:line="212" w:lineRule="auto"/>
        <w:rPr>
          <w:rFonts w:ascii="Times New Roman" w:hAnsi="Times New Roman" w:eastAsia="Times New Roman" w:cs="Times New Roman"/>
          <w:sz w:val="20"/>
          <w:szCs w:val="20"/>
        </w:rPr>
      </w:pPr>
      <w:r>
        <w:rPr>
          <w:rFonts w:ascii="SimSun" w:hAnsi="SimSun" w:eastAsia="SimSun" w:cs="SimSun"/>
          <w:sz w:val="20"/>
          <w:szCs w:val="20"/>
        </w:rPr>
        <w:t>⑥</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A.B.375,California</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rPr>
        <w:t>Consumer</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Privacy</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rPr>
        <w:t>Act</w:t>
      </w:r>
      <w:r>
        <w:rPr>
          <w:rFonts w:ascii="Times New Roman" w:hAnsi="Times New Roman" w:eastAsia="Times New Roman" w:cs="Times New Roman"/>
          <w:sz w:val="20"/>
          <w:szCs w:val="20"/>
          <w:spacing w:val="45"/>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2018,§1798.100,110,115.</w:t>
      </w:r>
    </w:p>
    <w:p>
      <w:pPr>
        <w:spacing w:line="212" w:lineRule="auto"/>
        <w:sectPr>
          <w:pgSz w:w="8490" w:h="13140"/>
          <w:pgMar w:top="400" w:right="322" w:bottom="400" w:left="615" w:header="0" w:footer="0" w:gutter="0"/>
        </w:sectPr>
        <w:rPr>
          <w:rFonts w:ascii="Times New Roman" w:hAnsi="Times New Roman" w:eastAsia="Times New Roman" w:cs="Times New Roman"/>
          <w:sz w:val="20"/>
          <w:szCs w:val="20"/>
        </w:rPr>
      </w:pPr>
    </w:p>
    <w:p>
      <w:pPr>
        <w:ind w:left="430"/>
        <w:spacing w:before="179"/>
        <w:rPr>
          <w:rFonts w:ascii="SimHei" w:hAnsi="SimHei" w:eastAsia="SimHei" w:cs="SimHei"/>
          <w:sz w:val="21"/>
          <w:szCs w:val="21"/>
        </w:rPr>
      </w:pPr>
      <w:r>
        <w:drawing>
          <wp:anchor distT="0" distB="0" distL="0" distR="0" simplePos="0" relativeHeight="252532736" behindDoc="0" locked="0" layoutInCell="0" allowOverlap="1">
            <wp:simplePos x="0" y="0"/>
            <wp:positionH relativeFrom="page">
              <wp:posOffset>469892</wp:posOffset>
            </wp:positionH>
            <wp:positionV relativeFrom="page">
              <wp:posOffset>5937280</wp:posOffset>
            </wp:positionV>
            <wp:extent cx="1168424" cy="6351"/>
            <wp:effectExtent l="0" t="0" r="0" b="0"/>
            <wp:wrapNone/>
            <wp:docPr id="740" name="IM 740"/>
            <wp:cNvGraphicFramePr/>
            <a:graphic>
              <a:graphicData uri="http://schemas.openxmlformats.org/drawingml/2006/picture">
                <pic:pic>
                  <pic:nvPicPr>
                    <pic:cNvPr id="740" name="IM 740"/>
                    <pic:cNvPicPr/>
                  </pic:nvPicPr>
                  <pic:blipFill>
                    <a:blip r:embed="rId397"/>
                    <a:stretch>
                      <a:fillRect/>
                    </a:stretch>
                  </pic:blipFill>
                  <pic:spPr>
                    <a:xfrm rot="0">
                      <a:off x="0" y="0"/>
                      <a:ext cx="1168424" cy="6351"/>
                    </a:xfrm>
                    <a:prstGeom prst="rect">
                      <a:avLst/>
                    </a:prstGeom>
                  </pic:spPr>
                </pic:pic>
              </a:graphicData>
            </a:graphic>
          </wp:anchor>
        </w:drawing>
      </w:r>
      <w:r>
        <w:pict>
          <v:shape id="_x0000_s480" style="position:absolute;margin-left:-1pt;margin-top:12.7421pt;mso-position-vertical-relative:text;mso-position-horizontal-relative:text;width:12.9pt;height:7.2pt;z-index:25253171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274</w:t>
                  </w:r>
                </w:p>
              </w:txbxContent>
            </v:textbox>
          </v:shape>
        </w:pict>
      </w:r>
      <w:r>
        <w:rPr>
          <w:rFonts w:ascii="SimHei" w:hAnsi="SimHei" w:eastAsia="SimHei" w:cs="SimHei"/>
          <w:sz w:val="21"/>
          <w:szCs w:val="21"/>
          <w:position w:val="-5"/>
        </w:rPr>
        <w:drawing>
          <wp:inline distT="0" distB="0" distL="0" distR="0">
            <wp:extent cx="6361" cy="279444"/>
            <wp:effectExtent l="0" t="0" r="0" b="0"/>
            <wp:docPr id="742" name="IM 742"/>
            <wp:cNvGraphicFramePr/>
            <a:graphic>
              <a:graphicData uri="http://schemas.openxmlformats.org/drawingml/2006/picture">
                <pic:pic>
                  <pic:nvPicPr>
                    <pic:cNvPr id="742" name="IM 742"/>
                    <pic:cNvPicPr/>
                  </pic:nvPicPr>
                  <pic:blipFill>
                    <a:blip r:embed="rId398"/>
                    <a:stretch>
                      <a:fillRect/>
                    </a:stretch>
                  </pic:blipFill>
                  <pic:spPr>
                    <a:xfrm rot="0">
                      <a:off x="0" y="0"/>
                      <a:ext cx="6361" cy="279444"/>
                    </a:xfrm>
                    <a:prstGeom prst="rect">
                      <a:avLst/>
                    </a:prstGeom>
                  </pic:spPr>
                </pic:pic>
              </a:graphicData>
            </a:graphic>
          </wp:inline>
        </w:drawing>
      </w:r>
      <w:r>
        <w:rPr>
          <w:rFonts w:ascii="SimHei" w:hAnsi="SimHei" w:eastAsia="SimHei" w:cs="SimHei"/>
          <w:sz w:val="21"/>
          <w:szCs w:val="21"/>
          <w:spacing w:val="22"/>
        </w:rPr>
        <w:t xml:space="preserve"> </w:t>
      </w:r>
      <w:r>
        <w:rPr>
          <w:rFonts w:ascii="SimHei" w:hAnsi="SimHei" w:eastAsia="SimHei" w:cs="SimHei"/>
          <w:sz w:val="21"/>
          <w:szCs w:val="21"/>
          <w:spacing w:val="-17"/>
          <w:w w:val="87"/>
        </w:rPr>
        <w:t>第六章</w:t>
      </w:r>
      <w:r>
        <w:rPr>
          <w:rFonts w:ascii="SimHei" w:hAnsi="SimHei" w:eastAsia="SimHei" w:cs="SimHei"/>
          <w:sz w:val="21"/>
          <w:szCs w:val="21"/>
          <w:spacing w:val="-17"/>
          <w:w w:val="87"/>
        </w:rPr>
        <w:t xml:space="preserve"> </w:t>
      </w:r>
      <w:r>
        <w:rPr>
          <w:rFonts w:ascii="SimHei" w:hAnsi="SimHei" w:eastAsia="SimHei" w:cs="SimHei"/>
          <w:sz w:val="21"/>
          <w:szCs w:val="21"/>
          <w:spacing w:val="-17"/>
          <w:w w:val="87"/>
        </w:rPr>
        <w:t>数据要素市场化配置的法律保障机制研究</w:t>
      </w:r>
    </w:p>
    <w:p>
      <w:pPr>
        <w:pStyle w:val="BodyText"/>
        <w:spacing w:line="317" w:lineRule="auto"/>
        <w:rPr/>
      </w:pPr>
      <w:r/>
    </w:p>
    <w:p>
      <w:pPr>
        <w:ind w:left="430" w:right="75"/>
        <w:spacing w:before="68" w:line="286" w:lineRule="auto"/>
        <w:jc w:val="both"/>
        <w:rPr>
          <w:rFonts w:ascii="SimSun" w:hAnsi="SimSun" w:eastAsia="SimSun" w:cs="SimSun"/>
          <w:sz w:val="21"/>
          <w:szCs w:val="21"/>
        </w:rPr>
      </w:pPr>
      <w:r>
        <w:rPr>
          <w:rFonts w:ascii="SimSun" w:hAnsi="SimSun" w:eastAsia="SimSun" w:cs="SimSun"/>
          <w:sz w:val="21"/>
          <w:szCs w:val="21"/>
          <w:spacing w:val="8"/>
        </w:rPr>
        <w:t>和删除权</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right</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to</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request</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rPr>
        <w:t>deletion</w:t>
      </w:r>
      <w:r>
        <w:rPr>
          <w:rFonts w:ascii="Times New Roman" w:hAnsi="Times New Roman" w:eastAsia="Times New Roman" w:cs="Times New Roman"/>
          <w:sz w:val="21"/>
          <w:szCs w:val="21"/>
          <w:spacing w:val="8"/>
        </w:rPr>
        <w:t>)</w:t>
      </w:r>
      <w:r>
        <w:rPr>
          <w:rFonts w:ascii="SimSun" w:hAnsi="SimSun" w:eastAsia="SimSun" w:cs="SimSun"/>
          <w:sz w:val="21"/>
          <w:szCs w:val="21"/>
          <w:spacing w:val="8"/>
        </w:rPr>
        <w:t>①。</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CPRA</w:t>
      </w:r>
      <w:r>
        <w:rPr>
          <w:rFonts w:ascii="SimSun" w:hAnsi="SimSun" w:eastAsia="SimSun" w:cs="SimSun"/>
          <w:sz w:val="21"/>
          <w:szCs w:val="21"/>
          <w:spacing w:val="8"/>
        </w:rPr>
        <w:t>于2020年11月签署公布，将</w:t>
      </w:r>
      <w:r>
        <w:rPr>
          <w:rFonts w:ascii="SimSun" w:hAnsi="SimSun" w:eastAsia="SimSun" w:cs="SimSun"/>
          <w:sz w:val="21"/>
          <w:szCs w:val="21"/>
        </w:rPr>
        <w:t xml:space="preserve"> </w:t>
      </w:r>
      <w:r>
        <w:rPr>
          <w:rFonts w:ascii="SimSun" w:hAnsi="SimSun" w:eastAsia="SimSun" w:cs="SimSun"/>
          <w:sz w:val="21"/>
          <w:szCs w:val="21"/>
          <w:spacing w:val="14"/>
        </w:rPr>
        <w:t>于2023年1月1日生效，其在</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CCPA</w:t>
      </w:r>
      <w:r>
        <w:rPr>
          <w:rFonts w:ascii="SimSun" w:hAnsi="SimSun" w:eastAsia="SimSun" w:cs="SimSun"/>
          <w:sz w:val="21"/>
          <w:szCs w:val="21"/>
          <w:spacing w:val="14"/>
        </w:rPr>
        <w:t>的基础上又进一步</w:t>
      </w:r>
      <w:r>
        <w:rPr>
          <w:rFonts w:ascii="SimSun" w:hAnsi="SimSun" w:eastAsia="SimSun" w:cs="SimSun"/>
          <w:sz w:val="21"/>
          <w:szCs w:val="21"/>
          <w:spacing w:val="13"/>
        </w:rPr>
        <w:t>地加强了个人信息保</w:t>
      </w:r>
      <w:r>
        <w:rPr>
          <w:rFonts w:ascii="SimSun" w:hAnsi="SimSun" w:eastAsia="SimSun" w:cs="SimSun"/>
          <w:sz w:val="21"/>
          <w:szCs w:val="21"/>
        </w:rPr>
        <w:t xml:space="preserve"> </w:t>
      </w:r>
      <w:r>
        <w:rPr>
          <w:rFonts w:ascii="SimSun" w:hAnsi="SimSun" w:eastAsia="SimSun" w:cs="SimSun"/>
          <w:sz w:val="21"/>
          <w:szCs w:val="21"/>
          <w:spacing w:val="-5"/>
        </w:rPr>
        <w:t>护的力度，具体体现在三个方面：</w:t>
      </w:r>
      <w:r>
        <w:rPr>
          <w:rFonts w:ascii="SimSun" w:hAnsi="SimSun" w:eastAsia="SimSun" w:cs="SimSun"/>
          <w:sz w:val="21"/>
          <w:szCs w:val="21"/>
          <w:spacing w:val="59"/>
        </w:rPr>
        <w:t xml:space="preserve"> </w:t>
      </w:r>
      <w:r>
        <w:rPr>
          <w:rFonts w:ascii="SimSun" w:hAnsi="SimSun" w:eastAsia="SimSun" w:cs="SimSun"/>
          <w:sz w:val="21"/>
          <w:szCs w:val="21"/>
          <w:spacing w:val="-5"/>
        </w:rPr>
        <w:t>一是扩大了敏感个人信息的范围</w:t>
      </w:r>
      <w:r>
        <w:rPr>
          <w:rFonts w:ascii="SimSun" w:hAnsi="SimSun" w:eastAsia="SimSun" w:cs="SimSun"/>
          <w:sz w:val="21"/>
          <w:szCs w:val="21"/>
          <w:spacing w:val="-6"/>
        </w:rPr>
        <w:t>，二是赋予</w:t>
      </w:r>
      <w:r>
        <w:rPr>
          <w:rFonts w:ascii="SimSun" w:hAnsi="SimSun" w:eastAsia="SimSun" w:cs="SimSun"/>
          <w:sz w:val="21"/>
          <w:szCs w:val="21"/>
        </w:rPr>
        <w:t xml:space="preserve"> </w:t>
      </w:r>
      <w:r>
        <w:rPr>
          <w:rFonts w:ascii="SimSun" w:hAnsi="SimSun" w:eastAsia="SimSun" w:cs="SimSun"/>
          <w:sz w:val="21"/>
          <w:szCs w:val="21"/>
          <w:spacing w:val="6"/>
        </w:rPr>
        <w:t>了个人数据更正权，三是成立新的执法机构专门负责个人信息的保护。②但</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CPRA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并没有改变美国个人信息流通利用的主要规则和框架模式，个人信息的</w:t>
      </w:r>
      <w:r>
        <w:rPr>
          <w:rFonts w:ascii="SimSun" w:hAnsi="SimSun" w:eastAsia="SimSun" w:cs="SimSun"/>
          <w:sz w:val="21"/>
          <w:szCs w:val="21"/>
          <w:spacing w:val="2"/>
        </w:rPr>
        <w:t xml:space="preserve"> </w:t>
      </w:r>
      <w:r>
        <w:rPr>
          <w:rFonts w:ascii="SimSun" w:hAnsi="SimSun" w:eastAsia="SimSun" w:cs="SimSun"/>
          <w:sz w:val="21"/>
          <w:szCs w:val="21"/>
          <w:spacing w:val="5"/>
        </w:rPr>
        <w:t>收集和处理在美国仍然处于较为宽松的态势。相比于</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美国的</w:t>
      </w:r>
      <w:r>
        <w:rPr>
          <w:rFonts w:ascii="Times New Roman" w:hAnsi="Times New Roman" w:eastAsia="Times New Roman" w:cs="Times New Roman"/>
          <w:sz w:val="21"/>
          <w:szCs w:val="21"/>
        </w:rPr>
        <w:t>CCPA</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CPRA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在数据处理上给予了数据运营企业更大的自由③,“</w:t>
      </w:r>
      <w:r>
        <w:rPr>
          <w:rFonts w:ascii="SimSun" w:hAnsi="SimSun" w:eastAsia="SimSun" w:cs="SimSun"/>
          <w:sz w:val="21"/>
          <w:szCs w:val="21"/>
          <w:spacing w:val="-2"/>
        </w:rPr>
        <w:t>选择退出”的基本规</w:t>
      </w:r>
      <w:r>
        <w:rPr>
          <w:rFonts w:ascii="SimSun" w:hAnsi="SimSun" w:eastAsia="SimSun" w:cs="SimSun"/>
          <w:sz w:val="21"/>
          <w:szCs w:val="21"/>
        </w:rPr>
        <w:t xml:space="preserve"> </w:t>
      </w:r>
      <w:r>
        <w:rPr>
          <w:rFonts w:ascii="SimSun" w:hAnsi="SimSun" w:eastAsia="SimSun" w:cs="SimSun"/>
          <w:sz w:val="21"/>
          <w:szCs w:val="21"/>
        </w:rPr>
        <w:t>则降低了企业数据收集处理过程中征求同意的</w:t>
      </w:r>
      <w:r>
        <w:rPr>
          <w:rFonts w:ascii="SimSun" w:hAnsi="SimSun" w:eastAsia="SimSun" w:cs="SimSun"/>
          <w:sz w:val="21"/>
          <w:szCs w:val="21"/>
          <w:spacing w:val="-1"/>
        </w:rPr>
        <w:t>成本，较少的个人信息权利也减</w:t>
      </w:r>
      <w:r>
        <w:rPr>
          <w:rFonts w:ascii="SimSun" w:hAnsi="SimSun" w:eastAsia="SimSun" w:cs="SimSun"/>
          <w:sz w:val="21"/>
          <w:szCs w:val="21"/>
        </w:rPr>
        <w:t xml:space="preserve"> </w:t>
      </w:r>
      <w:r>
        <w:rPr>
          <w:rFonts w:ascii="SimSun" w:hAnsi="SimSun" w:eastAsia="SimSun" w:cs="SimSun"/>
          <w:sz w:val="21"/>
          <w:szCs w:val="21"/>
        </w:rPr>
        <w:t>少了企业在收集处理个人信息过程中的负担，有利于</w:t>
      </w:r>
      <w:r>
        <w:rPr>
          <w:rFonts w:ascii="SimSun" w:hAnsi="SimSun" w:eastAsia="SimSun" w:cs="SimSun"/>
          <w:sz w:val="21"/>
          <w:szCs w:val="21"/>
          <w:spacing w:val="-1"/>
        </w:rPr>
        <w:t>激发企业开发利用数据信</w:t>
      </w:r>
      <w:r>
        <w:rPr>
          <w:rFonts w:ascii="SimSun" w:hAnsi="SimSun" w:eastAsia="SimSun" w:cs="SimSun"/>
          <w:sz w:val="21"/>
          <w:szCs w:val="21"/>
        </w:rPr>
        <w:t xml:space="preserve"> </w:t>
      </w:r>
      <w:r>
        <w:rPr>
          <w:rFonts w:ascii="SimSun" w:hAnsi="SimSun" w:eastAsia="SimSun" w:cs="SimSun"/>
          <w:sz w:val="21"/>
          <w:szCs w:val="21"/>
          <w:spacing w:val="-1"/>
        </w:rPr>
        <w:t>息资源的积极性。美国对个人信息的流通利用较为宽松的条件与美国的社会经</w:t>
      </w:r>
      <w:r>
        <w:rPr>
          <w:rFonts w:ascii="SimSun" w:hAnsi="SimSun" w:eastAsia="SimSun" w:cs="SimSun"/>
          <w:sz w:val="21"/>
          <w:szCs w:val="21"/>
          <w:spacing w:val="15"/>
        </w:rPr>
        <w:t xml:space="preserve"> </w:t>
      </w:r>
      <w:r>
        <w:rPr>
          <w:rFonts w:ascii="SimSun" w:hAnsi="SimSun" w:eastAsia="SimSun" w:cs="SimSun"/>
          <w:sz w:val="21"/>
          <w:szCs w:val="21"/>
        </w:rPr>
        <w:t>济和网络数据产业的发展程度相符，其目前在全球范</w:t>
      </w:r>
      <w:r>
        <w:rPr>
          <w:rFonts w:ascii="SimSun" w:hAnsi="SimSun" w:eastAsia="SimSun" w:cs="SimSun"/>
          <w:sz w:val="21"/>
          <w:szCs w:val="21"/>
          <w:spacing w:val="-1"/>
        </w:rPr>
        <w:t>围内的数据市场具有明显</w:t>
      </w:r>
      <w:r>
        <w:rPr>
          <w:rFonts w:ascii="SimSun" w:hAnsi="SimSun" w:eastAsia="SimSun" w:cs="SimSun"/>
          <w:sz w:val="21"/>
          <w:szCs w:val="21"/>
        </w:rPr>
        <w:t xml:space="preserve"> </w:t>
      </w:r>
      <w:r>
        <w:rPr>
          <w:rFonts w:ascii="SimSun" w:hAnsi="SimSun" w:eastAsia="SimSun" w:cs="SimSun"/>
          <w:sz w:val="21"/>
          <w:szCs w:val="21"/>
        </w:rPr>
        <w:t>的优势，鼓励数据流通利用和鼓吹自由市场有利于其继续扩大自身影响</w:t>
      </w:r>
      <w:r>
        <w:rPr>
          <w:rFonts w:ascii="SimSun" w:hAnsi="SimSun" w:eastAsia="SimSun" w:cs="SimSun"/>
          <w:sz w:val="21"/>
          <w:szCs w:val="21"/>
          <w:spacing w:val="-1"/>
        </w:rPr>
        <w:t>力并持</w:t>
      </w:r>
      <w:r>
        <w:rPr>
          <w:rFonts w:ascii="SimSun" w:hAnsi="SimSun" w:eastAsia="SimSun" w:cs="SimSun"/>
          <w:sz w:val="21"/>
          <w:szCs w:val="21"/>
        </w:rPr>
        <w:t xml:space="preserve"> </w:t>
      </w:r>
      <w:r>
        <w:rPr>
          <w:rFonts w:ascii="SimSun" w:hAnsi="SimSun" w:eastAsia="SimSun" w:cs="SimSun"/>
          <w:sz w:val="21"/>
          <w:szCs w:val="21"/>
          <w:spacing w:val="-2"/>
        </w:rPr>
        <w:t>续抢占全球数据市场。</w:t>
      </w:r>
    </w:p>
    <w:p>
      <w:pPr>
        <w:ind w:left="430" w:firstLine="430"/>
        <w:spacing w:before="170" w:line="283" w:lineRule="auto"/>
        <w:jc w:val="both"/>
        <w:rPr>
          <w:rFonts w:ascii="SimSun" w:hAnsi="SimSun" w:eastAsia="SimSun" w:cs="SimSun"/>
          <w:sz w:val="21"/>
          <w:szCs w:val="21"/>
        </w:rPr>
      </w:pPr>
      <w:r>
        <w:rPr>
          <w:rFonts w:ascii="SimSun" w:hAnsi="SimSun" w:eastAsia="SimSun" w:cs="SimSun"/>
          <w:sz w:val="21"/>
          <w:szCs w:val="21"/>
        </w:rPr>
        <w:t>我国尚缺乏数据流通和保护的统一立法规定。有关于个人信息利用和保</w:t>
      </w:r>
      <w:r>
        <w:rPr>
          <w:rFonts w:ascii="SimSun" w:hAnsi="SimSun" w:eastAsia="SimSun" w:cs="SimSun"/>
          <w:sz w:val="21"/>
          <w:szCs w:val="21"/>
          <w:spacing w:val="-1"/>
        </w:rPr>
        <w:t>护 </w:t>
      </w:r>
      <w:r>
        <w:rPr>
          <w:rFonts w:ascii="SimSun" w:hAnsi="SimSun" w:eastAsia="SimSun" w:cs="SimSun"/>
          <w:sz w:val="21"/>
          <w:szCs w:val="21"/>
          <w:spacing w:val="-14"/>
        </w:rPr>
        <w:t>的现行规定散见于《消费者权益保护法》《</w:t>
      </w:r>
      <w:r>
        <w:rPr>
          <w:rFonts w:ascii="SimSun" w:hAnsi="SimSun" w:eastAsia="SimSun" w:cs="SimSun"/>
          <w:sz w:val="21"/>
          <w:szCs w:val="21"/>
          <w:spacing w:val="-15"/>
        </w:rPr>
        <w:t>网络安全法》《电子商务法》《民法典》</w:t>
      </w:r>
      <w:r>
        <w:rPr>
          <w:rFonts w:ascii="SimSun" w:hAnsi="SimSun" w:eastAsia="SimSun" w:cs="SimSun"/>
          <w:sz w:val="21"/>
          <w:szCs w:val="21"/>
        </w:rPr>
        <w:t xml:space="preserve"> </w:t>
      </w:r>
      <w:r>
        <w:rPr>
          <w:rFonts w:ascii="SimSun" w:hAnsi="SimSun" w:eastAsia="SimSun" w:cs="SimSun"/>
          <w:sz w:val="21"/>
          <w:szCs w:val="21"/>
          <w:spacing w:val="3"/>
        </w:rPr>
        <w:t>等法律规范中。此外，《深圳数字条例(征求意见稿)》《个人信息保护法(草</w:t>
      </w:r>
      <w:r>
        <w:rPr>
          <w:rFonts w:ascii="SimSun" w:hAnsi="SimSun" w:eastAsia="SimSun" w:cs="SimSun"/>
          <w:sz w:val="21"/>
          <w:szCs w:val="21"/>
        </w:rPr>
        <w:t xml:space="preserve">  </w:t>
      </w:r>
      <w:r>
        <w:rPr>
          <w:rFonts w:ascii="SimSun" w:hAnsi="SimSun" w:eastAsia="SimSun" w:cs="SimSun"/>
          <w:sz w:val="21"/>
          <w:szCs w:val="21"/>
          <w:spacing w:val="3"/>
        </w:rPr>
        <w:t>案)》尝试着对个人数据的流通和利用作出了更为细致的规定。从我国现有的</w:t>
      </w:r>
      <w:r>
        <w:rPr>
          <w:rFonts w:ascii="SimSun" w:hAnsi="SimSun" w:eastAsia="SimSun" w:cs="SimSun"/>
          <w:sz w:val="21"/>
          <w:szCs w:val="21"/>
          <w:spacing w:val="4"/>
        </w:rPr>
        <w:t xml:space="preserve">  </w:t>
      </w:r>
      <w:r>
        <w:rPr>
          <w:rFonts w:ascii="SimSun" w:hAnsi="SimSun" w:eastAsia="SimSun" w:cs="SimSun"/>
          <w:sz w:val="21"/>
          <w:szCs w:val="21"/>
          <w:spacing w:val="-5"/>
        </w:rPr>
        <w:t>立法状况来看，在个人数据利用和保护方面，立法上表现出以下三</w:t>
      </w:r>
      <w:r>
        <w:rPr>
          <w:rFonts w:ascii="SimSun" w:hAnsi="SimSun" w:eastAsia="SimSun" w:cs="SimSun"/>
          <w:sz w:val="21"/>
          <w:szCs w:val="21"/>
          <w:spacing w:val="-6"/>
        </w:rPr>
        <w:t>个趋势：</w:t>
      </w:r>
      <w:r>
        <w:rPr>
          <w:rFonts w:ascii="SimSun" w:hAnsi="SimSun" w:eastAsia="SimSun" w:cs="SimSun"/>
          <w:sz w:val="21"/>
          <w:szCs w:val="21"/>
          <w:spacing w:val="60"/>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spacing w:val="-6"/>
        </w:rPr>
        <w:t>是数据收集处理的“知情同意”规则基本确立。这一规则最早在《消费</w:t>
      </w:r>
      <w:r>
        <w:rPr>
          <w:rFonts w:ascii="SimSun" w:hAnsi="SimSun" w:eastAsia="SimSun" w:cs="SimSun"/>
          <w:sz w:val="21"/>
          <w:szCs w:val="21"/>
          <w:spacing w:val="-7"/>
        </w:rPr>
        <w:t>者权益保</w:t>
      </w:r>
      <w:r>
        <w:rPr>
          <w:rFonts w:ascii="SimSun" w:hAnsi="SimSun" w:eastAsia="SimSun" w:cs="SimSun"/>
          <w:sz w:val="21"/>
          <w:szCs w:val="21"/>
        </w:rPr>
        <w:t xml:space="preserve">  </w:t>
      </w:r>
      <w:r>
        <w:rPr>
          <w:rFonts w:ascii="SimSun" w:hAnsi="SimSun" w:eastAsia="SimSun" w:cs="SimSun"/>
          <w:sz w:val="21"/>
          <w:szCs w:val="21"/>
          <w:spacing w:val="-16"/>
        </w:rPr>
        <w:t>护法》中有规定，此后在《网络安全法》《电子商务法》</w:t>
      </w:r>
      <w:r>
        <w:rPr>
          <w:rFonts w:ascii="SimSun" w:hAnsi="SimSun" w:eastAsia="SimSun" w:cs="SimSun"/>
          <w:sz w:val="21"/>
          <w:szCs w:val="21"/>
          <w:spacing w:val="-17"/>
        </w:rPr>
        <w:t>《民法典》《深圳数字条例 </w:t>
      </w:r>
      <w:r>
        <w:rPr>
          <w:rFonts w:ascii="SimSun" w:hAnsi="SimSun" w:eastAsia="SimSun" w:cs="SimSun"/>
          <w:sz w:val="21"/>
          <w:szCs w:val="21"/>
          <w:spacing w:val="-3"/>
        </w:rPr>
        <w:t>(征求意见稿)》《个人信息保护法(草案)》中被持续规定并且基本确立④,体现</w:t>
      </w:r>
      <w:r>
        <w:rPr>
          <w:rFonts w:ascii="SimSun" w:hAnsi="SimSun" w:eastAsia="SimSun" w:cs="SimSun"/>
          <w:sz w:val="21"/>
          <w:szCs w:val="21"/>
          <w:spacing w:val="1"/>
        </w:rPr>
        <w:t xml:space="preserve">  </w:t>
      </w:r>
      <w:r>
        <w:rPr>
          <w:rFonts w:ascii="SimSun" w:hAnsi="SimSun" w:eastAsia="SimSun" w:cs="SimSun"/>
          <w:sz w:val="21"/>
          <w:szCs w:val="21"/>
          <w:spacing w:val="-5"/>
        </w:rPr>
        <w:t>了我国重视个人信息保护的基调。二是“知情同意”规则的豁免情形持续增加，</w:t>
      </w:r>
      <w:r>
        <w:rPr>
          <w:rFonts w:ascii="SimSun" w:hAnsi="SimSun" w:eastAsia="SimSun" w:cs="SimSun"/>
          <w:sz w:val="21"/>
          <w:szCs w:val="21"/>
          <w:spacing w:val="18"/>
        </w:rPr>
        <w:t xml:space="preserve"> </w:t>
      </w:r>
      <w:r>
        <w:rPr>
          <w:rFonts w:ascii="SimSun" w:hAnsi="SimSun" w:eastAsia="SimSun" w:cs="SimSun"/>
          <w:sz w:val="21"/>
          <w:szCs w:val="21"/>
          <w:spacing w:val="-11"/>
        </w:rPr>
        <w:t>从《网络安全法》的仅限于匿名化的个人信息，到《电子商务</w:t>
      </w:r>
      <w:r>
        <w:rPr>
          <w:rFonts w:ascii="SimSun" w:hAnsi="SimSun" w:eastAsia="SimSun" w:cs="SimSun"/>
          <w:sz w:val="21"/>
          <w:szCs w:val="21"/>
          <w:spacing w:val="-12"/>
        </w:rPr>
        <w:t>法》和《民法典》的</w:t>
      </w:r>
    </w:p>
    <w:p>
      <w:pPr>
        <w:pStyle w:val="BodyText"/>
        <w:spacing w:line="445" w:lineRule="auto"/>
        <w:rPr/>
      </w:pPr>
      <w:r/>
    </w:p>
    <w:p>
      <w:pPr>
        <w:ind w:left="779"/>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5"/>
        </w:rPr>
        <w:t>①</w:t>
      </w:r>
      <w:r>
        <w:rPr>
          <w:rFonts w:ascii="SimSun" w:hAnsi="SimSun" w:eastAsia="SimSun" w:cs="SimSun"/>
          <w:sz w:val="21"/>
          <w:szCs w:val="21"/>
          <w:spacing w:val="70"/>
        </w:rPr>
        <w:t xml:space="preserve"> </w:t>
      </w:r>
      <w:r>
        <w:rPr>
          <w:rFonts w:ascii="Times New Roman" w:hAnsi="Times New Roman" w:eastAsia="Times New Roman" w:cs="Times New Roman"/>
          <w:sz w:val="21"/>
          <w:szCs w:val="21"/>
          <w:spacing w:val="-5"/>
        </w:rPr>
        <w:t>A.B.375,California Consumer Privacy Act 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5"/>
        </w:rPr>
        <w:t>2018,§1798</w:t>
      </w:r>
      <w:r>
        <w:rPr>
          <w:rFonts w:ascii="Times New Roman" w:hAnsi="Times New Roman" w:eastAsia="Times New Roman" w:cs="Times New Roman"/>
          <w:sz w:val="21"/>
          <w:szCs w:val="21"/>
          <w:spacing w:val="-6"/>
        </w:rPr>
        <w:t>.105.</w:t>
      </w:r>
    </w:p>
    <w:p>
      <w:pPr>
        <w:ind w:left="430" w:right="65" w:firstLine="349"/>
        <w:spacing w:before="38" w:line="227" w:lineRule="auto"/>
        <w:rPr>
          <w:rFonts w:ascii="Times New Roman" w:hAnsi="Times New Roman" w:eastAsia="Times New Roman" w:cs="Times New Roman"/>
          <w:sz w:val="21"/>
          <w:szCs w:val="21"/>
        </w:rPr>
      </w:pPr>
      <w:r>
        <w:rPr>
          <w:rFonts w:ascii="SimSun" w:hAnsi="SimSun" w:eastAsia="SimSun" w:cs="SimSun"/>
          <w:sz w:val="21"/>
          <w:szCs w:val="21"/>
          <w:spacing w:val="-1"/>
        </w:rPr>
        <w:t>②</w:t>
      </w:r>
      <w:r>
        <w:rPr>
          <w:rFonts w:ascii="SimSun" w:hAnsi="SimSun" w:eastAsia="SimSun" w:cs="SimSun"/>
          <w:sz w:val="21"/>
          <w:szCs w:val="21"/>
          <w:spacing w:val="84"/>
        </w:rPr>
        <w:t xml:space="preserve"> </w:t>
      </w:r>
      <w:r>
        <w:rPr>
          <w:rFonts w:ascii="Times New Roman" w:hAnsi="Times New Roman" w:eastAsia="Times New Roman" w:cs="Times New Roman"/>
          <w:sz w:val="21"/>
          <w:szCs w:val="21"/>
          <w:spacing w:val="-1"/>
        </w:rPr>
        <w:t>California Privacy Right Act:An Overiew,</w:t>
      </w:r>
      <w:hyperlink w:history="true" r:id="rId399">
        <w:r>
          <w:rPr>
            <w:rFonts w:ascii="Times New Roman" w:hAnsi="Times New Roman" w:eastAsia="Times New Roman" w:cs="Times New Roman"/>
            <w:sz w:val="21"/>
            <w:szCs w:val="21"/>
            <w:spacing w:val="-1"/>
          </w:rPr>
          <w:t>https://privacyrights.org/resources/</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california-privacy-r</w:t>
      </w:r>
      <w:r>
        <w:rPr>
          <w:rFonts w:ascii="Times New Roman" w:hAnsi="Times New Roman" w:eastAsia="Times New Roman" w:cs="Times New Roman"/>
          <w:sz w:val="21"/>
          <w:szCs w:val="21"/>
          <w:spacing w:val="-10"/>
        </w:rPr>
        <w:t>ights-act-overview,last visited on February 6,2021.</w:t>
      </w:r>
    </w:p>
    <w:p>
      <w:pPr>
        <w:ind w:left="430" w:right="76" w:firstLine="349"/>
        <w:spacing w:before="66" w:line="225" w:lineRule="auto"/>
        <w:rPr>
          <w:rFonts w:ascii="SimSun" w:hAnsi="SimSun" w:eastAsia="SimSun" w:cs="SimSun"/>
          <w:sz w:val="21"/>
          <w:szCs w:val="21"/>
        </w:rPr>
      </w:pPr>
      <w:r>
        <w:rPr>
          <w:rFonts w:ascii="SimSun" w:hAnsi="SimSun" w:eastAsia="SimSun" w:cs="SimSun"/>
          <w:sz w:val="21"/>
          <w:szCs w:val="21"/>
          <w:spacing w:val="-24"/>
          <w:w w:val="98"/>
        </w:rPr>
        <w:t>③  参见吴沈括：《2018年《加州消费者隐私法案&gt;中的个人信息保护》,载</w:t>
      </w:r>
      <w:r>
        <w:rPr>
          <w:rFonts w:ascii="SimSun" w:hAnsi="SimSun" w:eastAsia="SimSun" w:cs="SimSun"/>
          <w:sz w:val="21"/>
          <w:szCs w:val="21"/>
          <w:spacing w:val="-25"/>
          <w:w w:val="98"/>
        </w:rPr>
        <w:t>《信息安全</w:t>
      </w:r>
      <w:r>
        <w:rPr>
          <w:rFonts w:ascii="SimSun" w:hAnsi="SimSun" w:eastAsia="SimSun" w:cs="SimSun"/>
          <w:sz w:val="21"/>
          <w:szCs w:val="21"/>
        </w:rPr>
        <w:t xml:space="preserve"> </w:t>
      </w:r>
      <w:r>
        <w:rPr>
          <w:rFonts w:ascii="SimSun" w:hAnsi="SimSun" w:eastAsia="SimSun" w:cs="SimSun"/>
          <w:sz w:val="21"/>
          <w:szCs w:val="21"/>
          <w:spacing w:val="-23"/>
        </w:rPr>
        <w:t>与通信保密》2018年第1期。</w:t>
      </w:r>
    </w:p>
    <w:p>
      <w:pPr>
        <w:ind w:left="430" w:right="77" w:firstLine="349"/>
        <w:spacing w:before="26" w:line="229"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85"/>
        </w:rPr>
        <w:t xml:space="preserve"> </w:t>
      </w:r>
      <w:r>
        <w:rPr>
          <w:rFonts w:ascii="SimSun" w:hAnsi="SimSun" w:eastAsia="SimSun" w:cs="SimSun"/>
          <w:sz w:val="21"/>
          <w:szCs w:val="21"/>
          <w:spacing w:val="-22"/>
          <w:w w:val="97"/>
        </w:rPr>
        <w:t>从最初的《消费者权益保护法》第29条第3款对知情同意规则的提出，到《网络安</w:t>
      </w:r>
      <w:r>
        <w:rPr>
          <w:rFonts w:ascii="SimSun" w:hAnsi="SimSun" w:eastAsia="SimSun" w:cs="SimSun"/>
          <w:sz w:val="21"/>
          <w:szCs w:val="21"/>
        </w:rPr>
        <w:t xml:space="preserve"> </w:t>
      </w:r>
      <w:r>
        <w:rPr>
          <w:rFonts w:ascii="SimSun" w:hAnsi="SimSun" w:eastAsia="SimSun" w:cs="SimSun"/>
          <w:sz w:val="21"/>
          <w:szCs w:val="21"/>
          <w:spacing w:val="-25"/>
          <w:w w:val="99"/>
        </w:rPr>
        <w:t>全法》第41条第1款、《电子商务法》第23条、《民法典》第1035条、二审稿《个人信息保</w:t>
      </w:r>
      <w:r>
        <w:rPr>
          <w:rFonts w:ascii="SimSun" w:hAnsi="SimSun" w:eastAsia="SimSun" w:cs="SimSun"/>
          <w:sz w:val="21"/>
          <w:szCs w:val="21"/>
          <w:spacing w:val="23"/>
        </w:rPr>
        <w:t xml:space="preserve"> </w:t>
      </w:r>
      <w:r>
        <w:rPr>
          <w:rFonts w:ascii="SimSun" w:hAnsi="SimSun" w:eastAsia="SimSun" w:cs="SimSun"/>
          <w:sz w:val="21"/>
          <w:szCs w:val="21"/>
          <w:spacing w:val="-24"/>
          <w:w w:val="97"/>
        </w:rPr>
        <w:t>护法(草案)》第13条对知情同意规则的持续规定，个人信息的收集处理中的“知情同意”规</w:t>
      </w:r>
      <w:r>
        <w:rPr>
          <w:rFonts w:ascii="SimSun" w:hAnsi="SimSun" w:eastAsia="SimSun" w:cs="SimSun"/>
          <w:sz w:val="21"/>
          <w:szCs w:val="21"/>
          <w:spacing w:val="16"/>
        </w:rPr>
        <w:t xml:space="preserve"> </w:t>
      </w:r>
      <w:r>
        <w:rPr>
          <w:rFonts w:ascii="SimSun" w:hAnsi="SimSun" w:eastAsia="SimSun" w:cs="SimSun"/>
          <w:sz w:val="21"/>
          <w:szCs w:val="21"/>
          <w:spacing w:val="-22"/>
          <w:w w:val="96"/>
        </w:rPr>
        <w:t>则被基本确立。</w:t>
      </w:r>
    </w:p>
    <w:p>
      <w:pPr>
        <w:spacing w:line="229" w:lineRule="auto"/>
        <w:sectPr>
          <w:pgSz w:w="8490" w:h="13160"/>
          <w:pgMar w:top="400" w:right="504" w:bottom="400" w:left="319" w:header="0" w:footer="0" w:gutter="0"/>
        </w:sectPr>
        <w:rPr>
          <w:rFonts w:ascii="SimSun" w:hAnsi="SimSun" w:eastAsia="SimSun" w:cs="SimSun"/>
          <w:sz w:val="21"/>
          <w:szCs w:val="21"/>
        </w:rPr>
      </w:pPr>
    </w:p>
    <w:p>
      <w:pPr>
        <w:ind w:left="3980"/>
        <w:spacing w:before="109"/>
        <w:rPr>
          <w:sz w:val="20"/>
          <w:szCs w:val="20"/>
        </w:rPr>
      </w:pPr>
      <w:r>
        <w:pict>
          <v:shape id="_x0000_s482" style="position:absolute;margin-left:367.499pt;margin-top:7.987pt;mso-position-vertical-relative:text;mso-position-horizontal-relative:text;width:16.5pt;height:8.95pt;z-index:25253478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275</w:t>
                  </w:r>
                </w:p>
              </w:txbxContent>
            </v:textbox>
          </v:shape>
        </w:pict>
      </w:r>
      <w:r>
        <w:rPr>
          <w:rFonts w:ascii="SimHei" w:hAnsi="SimHei" w:eastAsia="SimHei" w:cs="SimHei"/>
          <w:sz w:val="20"/>
          <w:szCs w:val="20"/>
          <w:spacing w:val="-16"/>
          <w:w w:val="87"/>
        </w:rPr>
        <w:t>二、数据资源有效流动的逻辑前提与制度保障</w:t>
      </w:r>
      <w:r>
        <w:rPr>
          <w:rFonts w:ascii="SimHei" w:hAnsi="SimHei" w:eastAsia="SimHei" w:cs="SimHei"/>
          <w:sz w:val="20"/>
          <w:szCs w:val="20"/>
          <w:spacing w:val="28"/>
        </w:rPr>
        <w:t xml:space="preserve"> </w:t>
      </w:r>
      <w:r>
        <w:rPr>
          <w:sz w:val="20"/>
          <w:szCs w:val="20"/>
          <w:position w:val="-5"/>
        </w:rPr>
        <w:drawing>
          <wp:inline distT="0" distB="0" distL="0" distR="0">
            <wp:extent cx="6361" cy="273095"/>
            <wp:effectExtent l="0" t="0" r="0" b="0"/>
            <wp:docPr id="744" name="IM 744"/>
            <wp:cNvGraphicFramePr/>
            <a:graphic>
              <a:graphicData uri="http://schemas.openxmlformats.org/drawingml/2006/picture">
                <pic:pic>
                  <pic:nvPicPr>
                    <pic:cNvPr id="744" name="IM 744"/>
                    <pic:cNvPicPr/>
                  </pic:nvPicPr>
                  <pic:blipFill>
                    <a:blip r:embed="rId400"/>
                    <a:stretch>
                      <a:fillRect/>
                    </a:stretch>
                  </pic:blipFill>
                  <pic:spPr>
                    <a:xfrm rot="0">
                      <a:off x="0" y="0"/>
                      <a:ext cx="6361" cy="273095"/>
                    </a:xfrm>
                    <a:prstGeom prst="rect">
                      <a:avLst/>
                    </a:prstGeom>
                  </pic:spPr>
                </pic:pic>
              </a:graphicData>
            </a:graphic>
          </wp:inline>
        </w:drawing>
      </w:r>
    </w:p>
    <w:p>
      <w:pPr>
        <w:pStyle w:val="BodyText"/>
        <w:spacing w:line="341" w:lineRule="auto"/>
        <w:rPr/>
      </w:pPr>
      <w:r/>
    </w:p>
    <w:p>
      <w:pPr>
        <w:ind w:left="99" w:right="400"/>
        <w:spacing w:before="65" w:line="308" w:lineRule="auto"/>
        <w:jc w:val="both"/>
        <w:rPr>
          <w:rFonts w:ascii="SimSun" w:hAnsi="SimSun" w:eastAsia="SimSun" w:cs="SimSun"/>
          <w:sz w:val="20"/>
          <w:szCs w:val="20"/>
        </w:rPr>
      </w:pPr>
      <w:r>
        <w:rPr>
          <w:rFonts w:ascii="SimSun" w:hAnsi="SimSun" w:eastAsia="SimSun" w:cs="SimSun"/>
          <w:sz w:val="20"/>
          <w:szCs w:val="20"/>
          <w:spacing w:val="12"/>
        </w:rPr>
        <w:t>几种新增情形，再到《深圳数字条例(征求意见稿)》和《个人信息保护法(草</w:t>
      </w:r>
      <w:r>
        <w:rPr>
          <w:rFonts w:ascii="SimSun" w:hAnsi="SimSun" w:eastAsia="SimSun" w:cs="SimSun"/>
          <w:sz w:val="20"/>
          <w:szCs w:val="20"/>
          <w:spacing w:val="18"/>
        </w:rPr>
        <w:t xml:space="preserve"> </w:t>
      </w:r>
      <w:r>
        <w:rPr>
          <w:rFonts w:ascii="SimSun" w:hAnsi="SimSun" w:eastAsia="SimSun" w:cs="SimSun"/>
          <w:sz w:val="20"/>
          <w:szCs w:val="20"/>
          <w:spacing w:val="10"/>
        </w:rPr>
        <w:t>案)》的多种情形，知情同意的例外不断增多①,</w:t>
      </w:r>
      <w:r>
        <w:rPr>
          <w:rFonts w:ascii="SimSun" w:hAnsi="SimSun" w:eastAsia="SimSun" w:cs="SimSun"/>
          <w:sz w:val="20"/>
          <w:szCs w:val="20"/>
          <w:spacing w:val="9"/>
        </w:rPr>
        <w:t>体现了知情同意规则为适应社</w:t>
      </w:r>
      <w:r>
        <w:rPr>
          <w:rFonts w:ascii="SimSun" w:hAnsi="SimSun" w:eastAsia="SimSun" w:cs="SimSun"/>
          <w:sz w:val="20"/>
          <w:szCs w:val="20"/>
        </w:rPr>
        <w:t xml:space="preserve"> </w:t>
      </w:r>
      <w:r>
        <w:rPr>
          <w:rFonts w:ascii="SimSun" w:hAnsi="SimSun" w:eastAsia="SimSun" w:cs="SimSun"/>
          <w:sz w:val="20"/>
          <w:szCs w:val="20"/>
          <w:spacing w:val="9"/>
        </w:rPr>
        <w:t>会发展和日益复杂多变的信息收集处理活动而作出的合理调整。三是个人数据</w:t>
      </w:r>
      <w:r>
        <w:rPr>
          <w:rFonts w:ascii="SimSun" w:hAnsi="SimSun" w:eastAsia="SimSun" w:cs="SimSun"/>
          <w:sz w:val="20"/>
          <w:szCs w:val="20"/>
          <w:spacing w:val="14"/>
        </w:rPr>
        <w:t xml:space="preserve"> </w:t>
      </w:r>
      <w:r>
        <w:rPr>
          <w:rFonts w:ascii="SimSun" w:hAnsi="SimSun" w:eastAsia="SimSun" w:cs="SimSun"/>
          <w:sz w:val="20"/>
          <w:szCs w:val="20"/>
          <w:spacing w:val="4"/>
        </w:rPr>
        <w:t>权利不断丰富，从《网络安全法》仅规定数据主体的删除权和更改权，到《</w:t>
      </w:r>
      <w:r>
        <w:rPr>
          <w:rFonts w:ascii="SimSun" w:hAnsi="SimSun" w:eastAsia="SimSun" w:cs="SimSun"/>
          <w:sz w:val="20"/>
          <w:szCs w:val="20"/>
          <w:spacing w:val="3"/>
        </w:rPr>
        <w:t>电子</w:t>
      </w:r>
      <w:r>
        <w:rPr>
          <w:rFonts w:ascii="SimSun" w:hAnsi="SimSun" w:eastAsia="SimSun" w:cs="SimSun"/>
          <w:sz w:val="20"/>
          <w:szCs w:val="20"/>
        </w:rPr>
        <w:t xml:space="preserve"> </w:t>
      </w:r>
      <w:r>
        <w:rPr>
          <w:rFonts w:ascii="SimSun" w:hAnsi="SimSun" w:eastAsia="SimSun" w:cs="SimSun"/>
          <w:sz w:val="20"/>
          <w:szCs w:val="20"/>
          <w:spacing w:val="4"/>
        </w:rPr>
        <w:t>商务法》增加查询权和注销权，再到《民法典》中规定的多项权利和《个人信息</w:t>
      </w:r>
      <w:r>
        <w:rPr>
          <w:rFonts w:ascii="SimSun" w:hAnsi="SimSun" w:eastAsia="SimSun" w:cs="SimSun"/>
          <w:sz w:val="20"/>
          <w:szCs w:val="20"/>
          <w:spacing w:val="3"/>
        </w:rPr>
        <w:t xml:space="preserve"> </w:t>
      </w:r>
      <w:r>
        <w:rPr>
          <w:rFonts w:ascii="SimSun" w:hAnsi="SimSun" w:eastAsia="SimSun" w:cs="SimSun"/>
          <w:sz w:val="20"/>
          <w:szCs w:val="20"/>
          <w:spacing w:val="10"/>
        </w:rPr>
        <w:t>保护法(草案)》中建立的数据权利行使的申请受理和处理机制，</w:t>
      </w:r>
      <w:r>
        <w:rPr>
          <w:rFonts w:ascii="SimSun" w:hAnsi="SimSun" w:eastAsia="SimSun" w:cs="SimSun"/>
          <w:sz w:val="20"/>
          <w:szCs w:val="20"/>
          <w:spacing w:val="9"/>
        </w:rPr>
        <w:t>个人对数据的</w:t>
      </w:r>
      <w:r>
        <w:rPr>
          <w:rFonts w:ascii="SimSun" w:hAnsi="SimSun" w:eastAsia="SimSun" w:cs="SimSun"/>
          <w:sz w:val="20"/>
          <w:szCs w:val="20"/>
        </w:rPr>
        <w:t xml:space="preserve"> </w:t>
      </w:r>
      <w:r>
        <w:rPr>
          <w:rFonts w:ascii="SimSun" w:hAnsi="SimSun" w:eastAsia="SimSun" w:cs="SimSun"/>
          <w:sz w:val="20"/>
          <w:szCs w:val="20"/>
          <w:spacing w:val="19"/>
        </w:rPr>
        <w:t>控制程度不断加强②,企业在收集处理数据过程中可能面临的限制也逐渐增</w:t>
      </w:r>
      <w:r>
        <w:rPr>
          <w:rFonts w:ascii="SimSun" w:hAnsi="SimSun" w:eastAsia="SimSun" w:cs="SimSun"/>
          <w:sz w:val="20"/>
          <w:szCs w:val="20"/>
          <w:spacing w:val="18"/>
        </w:rPr>
        <w:t xml:space="preserve"> </w:t>
      </w:r>
      <w:r>
        <w:rPr>
          <w:rFonts w:ascii="SimSun" w:hAnsi="SimSun" w:eastAsia="SimSun" w:cs="SimSun"/>
          <w:sz w:val="20"/>
          <w:szCs w:val="20"/>
          <w:spacing w:val="10"/>
        </w:rPr>
        <w:t>多。综观我国对个人数据利用和保护的立法趋势，“知情同意”规则确</w:t>
      </w:r>
      <w:r>
        <w:rPr>
          <w:rFonts w:ascii="SimSun" w:hAnsi="SimSun" w:eastAsia="SimSun" w:cs="SimSun"/>
          <w:sz w:val="20"/>
          <w:szCs w:val="20"/>
          <w:spacing w:val="9"/>
        </w:rPr>
        <w:t>立了个</w:t>
      </w:r>
      <w:r>
        <w:rPr>
          <w:rFonts w:ascii="SimSun" w:hAnsi="SimSun" w:eastAsia="SimSun" w:cs="SimSun"/>
          <w:sz w:val="20"/>
          <w:szCs w:val="20"/>
        </w:rPr>
        <w:t xml:space="preserve"> </w:t>
      </w:r>
      <w:r>
        <w:rPr>
          <w:rFonts w:ascii="SimSun" w:hAnsi="SimSun" w:eastAsia="SimSun" w:cs="SimSun"/>
          <w:sz w:val="20"/>
          <w:szCs w:val="20"/>
          <w:spacing w:val="10"/>
        </w:rPr>
        <w:t>人数据利用规则较为严格的基调，但通过扩张“知情同意”规则的例外情形以</w:t>
      </w:r>
      <w:r>
        <w:rPr>
          <w:rFonts w:ascii="SimSun" w:hAnsi="SimSun" w:eastAsia="SimSun" w:cs="SimSun"/>
          <w:sz w:val="20"/>
          <w:szCs w:val="20"/>
          <w:spacing w:val="6"/>
        </w:rPr>
        <w:t xml:space="preserve"> </w:t>
      </w:r>
      <w:r>
        <w:rPr>
          <w:rFonts w:ascii="SimSun" w:hAnsi="SimSun" w:eastAsia="SimSun" w:cs="SimSun"/>
          <w:sz w:val="20"/>
          <w:szCs w:val="20"/>
          <w:spacing w:val="6"/>
        </w:rPr>
        <w:t>适应社会发展和日益复杂多变的数据收集处理情</w:t>
      </w:r>
      <w:r>
        <w:rPr>
          <w:rFonts w:ascii="SimSun" w:hAnsi="SimSun" w:eastAsia="SimSun" w:cs="SimSun"/>
          <w:sz w:val="20"/>
          <w:szCs w:val="20"/>
          <w:spacing w:val="5"/>
        </w:rPr>
        <w:t>形，</w:t>
      </w:r>
      <w:r>
        <w:rPr>
          <w:rFonts w:ascii="SimSun" w:hAnsi="SimSun" w:eastAsia="SimSun" w:cs="SimSun"/>
          <w:sz w:val="20"/>
          <w:szCs w:val="20"/>
          <w:spacing w:val="67"/>
        </w:rPr>
        <w:t xml:space="preserve"> </w:t>
      </w:r>
      <w:r>
        <w:rPr>
          <w:rFonts w:ascii="SimSun" w:hAnsi="SimSun" w:eastAsia="SimSun" w:cs="SimSun"/>
          <w:sz w:val="20"/>
          <w:szCs w:val="20"/>
          <w:spacing w:val="5"/>
        </w:rPr>
        <w:t>一定程度上减轻了企业征</w:t>
      </w:r>
      <w:r>
        <w:rPr>
          <w:rFonts w:ascii="SimSun" w:hAnsi="SimSun" w:eastAsia="SimSun" w:cs="SimSun"/>
          <w:sz w:val="20"/>
          <w:szCs w:val="20"/>
        </w:rPr>
        <w:t xml:space="preserve"> </w:t>
      </w:r>
      <w:r>
        <w:rPr>
          <w:rFonts w:ascii="SimSun" w:hAnsi="SimSun" w:eastAsia="SimSun" w:cs="SimSun"/>
          <w:sz w:val="20"/>
          <w:szCs w:val="20"/>
          <w:spacing w:val="10"/>
        </w:rPr>
        <w:t>求同意和数据合规的负担，在此基础上，又通过不断丰富个人的数据权利并建</w:t>
      </w:r>
      <w:r>
        <w:rPr>
          <w:rFonts w:ascii="SimSun" w:hAnsi="SimSun" w:eastAsia="SimSun" w:cs="SimSun"/>
          <w:sz w:val="20"/>
          <w:szCs w:val="20"/>
          <w:spacing w:val="17"/>
        </w:rPr>
        <w:t xml:space="preserve"> </w:t>
      </w:r>
      <w:r>
        <w:rPr>
          <w:rFonts w:ascii="SimSun" w:hAnsi="SimSun" w:eastAsia="SimSun" w:cs="SimSun"/>
          <w:sz w:val="20"/>
          <w:szCs w:val="20"/>
          <w:spacing w:val="10"/>
        </w:rPr>
        <w:t>立个人数据权利受理处理机制以加强个人对数据的控制，增加了对企业</w:t>
      </w:r>
      <w:r>
        <w:rPr>
          <w:rFonts w:ascii="SimSun" w:hAnsi="SimSun" w:eastAsia="SimSun" w:cs="SimSun"/>
          <w:sz w:val="20"/>
          <w:szCs w:val="20"/>
          <w:spacing w:val="9"/>
        </w:rPr>
        <w:t>收集处</w:t>
      </w:r>
      <w:r>
        <w:rPr>
          <w:rFonts w:ascii="SimSun" w:hAnsi="SimSun" w:eastAsia="SimSun" w:cs="SimSun"/>
          <w:sz w:val="20"/>
          <w:szCs w:val="20"/>
        </w:rPr>
        <w:t xml:space="preserve"> </w:t>
      </w:r>
      <w:r>
        <w:rPr>
          <w:rFonts w:ascii="SimSun" w:hAnsi="SimSun" w:eastAsia="SimSun" w:cs="SimSun"/>
          <w:sz w:val="20"/>
          <w:szCs w:val="20"/>
          <w:spacing w:val="10"/>
        </w:rPr>
        <w:t>理数据的限制和负担。对于个人数据主体而言，拥有“知情同意”和数据权利</w:t>
      </w:r>
      <w:r>
        <w:rPr>
          <w:rFonts w:ascii="SimSun" w:hAnsi="SimSun" w:eastAsia="SimSun" w:cs="SimSun"/>
          <w:sz w:val="20"/>
          <w:szCs w:val="20"/>
          <w:spacing w:val="3"/>
        </w:rPr>
        <w:t xml:space="preserve"> </w:t>
      </w:r>
      <w:r>
        <w:rPr>
          <w:rFonts w:ascii="SimSun" w:hAnsi="SimSun" w:eastAsia="SimSun" w:cs="SimSun"/>
          <w:sz w:val="20"/>
          <w:szCs w:val="20"/>
          <w:spacing w:val="17"/>
        </w:rPr>
        <w:t>的双重保护，对于企业主体而言，仅能通过知情</w:t>
      </w:r>
      <w:r>
        <w:rPr>
          <w:rFonts w:ascii="SimSun" w:hAnsi="SimSun" w:eastAsia="SimSun" w:cs="SimSun"/>
          <w:sz w:val="20"/>
          <w:szCs w:val="20"/>
          <w:spacing w:val="16"/>
        </w:rPr>
        <w:t>同意豁免来减轻数据合规负</w:t>
      </w:r>
      <w:r>
        <w:rPr>
          <w:rFonts w:ascii="SimSun" w:hAnsi="SimSun" w:eastAsia="SimSun" w:cs="SimSun"/>
          <w:sz w:val="20"/>
          <w:szCs w:val="20"/>
        </w:rPr>
        <w:t xml:space="preserve"> </w:t>
      </w:r>
      <w:r>
        <w:rPr>
          <w:rFonts w:ascii="SimSun" w:hAnsi="SimSun" w:eastAsia="SimSun" w:cs="SimSun"/>
          <w:sz w:val="20"/>
          <w:szCs w:val="20"/>
          <w:spacing w:val="10"/>
        </w:rPr>
        <w:t>担，因此在整体上看我国的个人数据利用和保护的立法趋势偏向于个人信息的</w:t>
      </w:r>
      <w:r>
        <w:rPr>
          <w:rFonts w:ascii="SimSun" w:hAnsi="SimSun" w:eastAsia="SimSun" w:cs="SimSun"/>
          <w:sz w:val="20"/>
          <w:szCs w:val="20"/>
          <w:spacing w:val="4"/>
        </w:rPr>
        <w:t xml:space="preserve"> </w:t>
      </w:r>
      <w:r>
        <w:rPr>
          <w:rFonts w:ascii="SimSun" w:hAnsi="SimSun" w:eastAsia="SimSun" w:cs="SimSun"/>
          <w:sz w:val="20"/>
          <w:szCs w:val="20"/>
          <w:spacing w:val="7"/>
        </w:rPr>
        <w:t>严格保护，这与欧盟的立法政策较为相似。</w:t>
      </w:r>
    </w:p>
    <w:p>
      <w:pPr>
        <w:ind w:left="99" w:right="393" w:firstLine="439"/>
        <w:spacing w:before="194" w:line="302" w:lineRule="auto"/>
        <w:jc w:val="both"/>
        <w:rPr>
          <w:rFonts w:ascii="SimSun" w:hAnsi="SimSun" w:eastAsia="SimSun" w:cs="SimSun"/>
          <w:sz w:val="20"/>
          <w:szCs w:val="20"/>
        </w:rPr>
      </w:pPr>
      <w:r>
        <w:rPr>
          <w:rFonts w:ascii="SimSun" w:hAnsi="SimSun" w:eastAsia="SimSun" w:cs="SimSun"/>
          <w:sz w:val="20"/>
          <w:szCs w:val="20"/>
          <w:spacing w:val="10"/>
        </w:rPr>
        <w:t>应当注意的是，我国与欧洲的社会经济和数字产业发展水平不尽相同，相</w:t>
      </w:r>
      <w:r>
        <w:rPr>
          <w:rFonts w:ascii="SimSun" w:hAnsi="SimSun" w:eastAsia="SimSun" w:cs="SimSun"/>
          <w:sz w:val="20"/>
          <w:szCs w:val="20"/>
          <w:spacing w:val="5"/>
        </w:rPr>
        <w:t xml:space="preserve"> </w:t>
      </w:r>
      <w:r>
        <w:rPr>
          <w:rFonts w:ascii="SimSun" w:hAnsi="SimSun" w:eastAsia="SimSun" w:cs="SimSun"/>
          <w:sz w:val="20"/>
          <w:szCs w:val="20"/>
          <w:spacing w:val="9"/>
        </w:rPr>
        <w:t>比于欧洲，我国拥有更明显的网络数字技术实力、数字市场优势和更为广阔的</w:t>
      </w:r>
      <w:r>
        <w:rPr>
          <w:rFonts w:ascii="SimSun" w:hAnsi="SimSun" w:eastAsia="SimSun" w:cs="SimSun"/>
          <w:sz w:val="20"/>
          <w:szCs w:val="20"/>
          <w:spacing w:val="18"/>
        </w:rPr>
        <w:t xml:space="preserve"> </w:t>
      </w:r>
      <w:r>
        <w:rPr>
          <w:rFonts w:ascii="SimSun" w:hAnsi="SimSun" w:eastAsia="SimSun" w:cs="SimSun"/>
          <w:sz w:val="20"/>
          <w:szCs w:val="20"/>
          <w:spacing w:val="10"/>
        </w:rPr>
        <w:t>个人信息数据资源，应当在保障个人信息安全的情况下以更为积极的姿</w:t>
      </w:r>
      <w:r>
        <w:rPr>
          <w:rFonts w:ascii="SimSun" w:hAnsi="SimSun" w:eastAsia="SimSun" w:cs="SimSun"/>
          <w:sz w:val="20"/>
          <w:szCs w:val="20"/>
          <w:spacing w:val="9"/>
        </w:rPr>
        <w:t>态充分</w:t>
      </w:r>
      <w:r>
        <w:rPr>
          <w:rFonts w:ascii="SimSun" w:hAnsi="SimSun" w:eastAsia="SimSun" w:cs="SimSun"/>
          <w:sz w:val="20"/>
          <w:szCs w:val="20"/>
        </w:rPr>
        <w:t xml:space="preserve"> </w:t>
      </w:r>
      <w:r>
        <w:rPr>
          <w:rFonts w:ascii="SimSun" w:hAnsi="SimSun" w:eastAsia="SimSun" w:cs="SimSun"/>
          <w:sz w:val="20"/>
          <w:szCs w:val="20"/>
          <w:spacing w:val="10"/>
        </w:rPr>
        <w:t>利用和发挥数据的效用，把握数字经济时代的发展红利，保持和扩大我国</w:t>
      </w:r>
      <w:r>
        <w:rPr>
          <w:rFonts w:ascii="SimSun" w:hAnsi="SimSun" w:eastAsia="SimSun" w:cs="SimSun"/>
          <w:sz w:val="20"/>
          <w:szCs w:val="20"/>
          <w:spacing w:val="9"/>
        </w:rPr>
        <w:t>在全</w:t>
      </w:r>
      <w:r>
        <w:rPr>
          <w:rFonts w:ascii="SimSun" w:hAnsi="SimSun" w:eastAsia="SimSun" w:cs="SimSun"/>
          <w:sz w:val="20"/>
          <w:szCs w:val="20"/>
        </w:rPr>
        <w:t xml:space="preserve"> </w:t>
      </w:r>
      <w:r>
        <w:rPr>
          <w:rFonts w:ascii="SimSun" w:hAnsi="SimSun" w:eastAsia="SimSun" w:cs="SimSun"/>
          <w:sz w:val="20"/>
          <w:szCs w:val="20"/>
          <w:spacing w:val="10"/>
        </w:rPr>
        <w:t>球范围内的数字竞争优势。为此，可以尝试从三个方面对现有的个人数据利用</w:t>
      </w:r>
    </w:p>
    <w:p>
      <w:pPr>
        <w:pStyle w:val="BodyText"/>
        <w:spacing w:line="379" w:lineRule="auto"/>
        <w:rPr/>
      </w:pPr>
      <w:r/>
    </w:p>
    <w:p>
      <w:pPr>
        <w:ind w:right="309" w:firstLine="449"/>
        <w:spacing w:before="65" w:line="243" w:lineRule="auto"/>
        <w:jc w:val="both"/>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76"/>
        </w:rPr>
        <w:t xml:space="preserve"> </w:t>
      </w:r>
      <w:r>
        <w:rPr>
          <w:rFonts w:ascii="SimSun" w:hAnsi="SimSun" w:eastAsia="SimSun" w:cs="SimSun"/>
          <w:sz w:val="20"/>
          <w:szCs w:val="20"/>
          <w:spacing w:val="-15"/>
        </w:rPr>
        <w:t>从《网络安全法》第42条第1款规定的匿名化的个人信息除外，</w:t>
      </w:r>
      <w:r>
        <w:rPr>
          <w:rFonts w:ascii="SimSun" w:hAnsi="SimSun" w:eastAsia="SimSun" w:cs="SimSun"/>
          <w:sz w:val="20"/>
          <w:szCs w:val="20"/>
          <w:spacing w:val="-16"/>
        </w:rPr>
        <w:t>到《电子商务法》</w:t>
      </w:r>
      <w:r>
        <w:rPr>
          <w:rFonts w:ascii="SimSun" w:hAnsi="SimSun" w:eastAsia="SimSun" w:cs="SimSun"/>
          <w:sz w:val="20"/>
          <w:szCs w:val="20"/>
        </w:rPr>
        <w:t xml:space="preserve"> </w:t>
      </w:r>
      <w:r>
        <w:rPr>
          <w:rFonts w:ascii="SimSun" w:hAnsi="SimSun" w:eastAsia="SimSun" w:cs="SimSun"/>
          <w:sz w:val="20"/>
          <w:szCs w:val="20"/>
          <w:spacing w:val="-9"/>
        </w:rPr>
        <w:t>第25条增加有关主管部门依照法律、行政法规要求经营者提供有关数据信息的除外，到</w:t>
      </w:r>
      <w:r>
        <w:rPr>
          <w:rFonts w:ascii="SimSun" w:hAnsi="SimSun" w:eastAsia="SimSun" w:cs="SimSun"/>
          <w:sz w:val="20"/>
          <w:szCs w:val="20"/>
          <w:spacing w:val="6"/>
        </w:rPr>
        <w:t xml:space="preserve">  </w:t>
      </w:r>
      <w:r>
        <w:rPr>
          <w:rFonts w:ascii="SimSun" w:hAnsi="SimSun" w:eastAsia="SimSun" w:cs="SimSun"/>
          <w:sz w:val="20"/>
          <w:szCs w:val="20"/>
          <w:spacing w:val="-18"/>
        </w:rPr>
        <w:t>《民法典》第1036条增加自然人或其监护人同意的范围内</w:t>
      </w:r>
      <w:r>
        <w:rPr>
          <w:rFonts w:ascii="SimSun" w:hAnsi="SimSun" w:eastAsia="SimSun" w:cs="SimSun"/>
          <w:sz w:val="20"/>
          <w:szCs w:val="20"/>
          <w:spacing w:val="-19"/>
        </w:rPr>
        <w:t>、自然人自行公开或其他已经合法</w:t>
      </w:r>
      <w:r>
        <w:rPr>
          <w:rFonts w:ascii="SimSun" w:hAnsi="SimSun" w:eastAsia="SimSun" w:cs="SimSun"/>
          <w:sz w:val="20"/>
          <w:szCs w:val="20"/>
        </w:rPr>
        <w:t xml:space="preserve">  </w:t>
      </w:r>
      <w:r>
        <w:rPr>
          <w:rFonts w:ascii="SimSun" w:hAnsi="SimSun" w:eastAsia="SimSun" w:cs="SimSun"/>
          <w:sz w:val="20"/>
          <w:szCs w:val="20"/>
          <w:spacing w:val="-16"/>
        </w:rPr>
        <w:t>公开、为维护公共利益或自然人合法权益等情形除外，到二</w:t>
      </w:r>
      <w:r>
        <w:rPr>
          <w:rFonts w:ascii="SimSun" w:hAnsi="SimSun" w:eastAsia="SimSun" w:cs="SimSun"/>
          <w:sz w:val="20"/>
          <w:szCs w:val="20"/>
          <w:spacing w:val="-17"/>
        </w:rPr>
        <w:t>审稿《个人信息保护法(草案)》</w:t>
      </w:r>
      <w:r>
        <w:rPr>
          <w:rFonts w:ascii="SimSun" w:hAnsi="SimSun" w:eastAsia="SimSun" w:cs="SimSun"/>
          <w:sz w:val="20"/>
          <w:szCs w:val="20"/>
        </w:rPr>
        <w:t xml:space="preserve"> </w:t>
      </w:r>
      <w:r>
        <w:rPr>
          <w:rFonts w:ascii="SimSun" w:hAnsi="SimSun" w:eastAsia="SimSun" w:cs="SimSun"/>
          <w:sz w:val="20"/>
          <w:szCs w:val="20"/>
          <w:spacing w:val="-13"/>
        </w:rPr>
        <w:t>第13条规定的订立或履行合同所必需、履行法定职责或法定义务所必需、突发公共卫生事 </w:t>
      </w:r>
      <w:r>
        <w:rPr>
          <w:rFonts w:ascii="SimSun" w:hAnsi="SimSun" w:eastAsia="SimSun" w:cs="SimSun"/>
          <w:sz w:val="20"/>
          <w:szCs w:val="20"/>
          <w:spacing w:val="-14"/>
        </w:rPr>
        <w:t>件或紧急情况保护自然人生命健康和财产安全所必需、为公共利益实施新闻报道和舆论监</w:t>
      </w:r>
      <w:r>
        <w:rPr>
          <w:rFonts w:ascii="SimSun" w:hAnsi="SimSun" w:eastAsia="SimSun" w:cs="SimSun"/>
          <w:sz w:val="20"/>
          <w:szCs w:val="20"/>
          <w:spacing w:val="1"/>
        </w:rPr>
        <w:t xml:space="preserve">  </w:t>
      </w:r>
      <w:r>
        <w:rPr>
          <w:rFonts w:ascii="SimSun" w:hAnsi="SimSun" w:eastAsia="SimSun" w:cs="SimSun"/>
          <w:sz w:val="20"/>
          <w:szCs w:val="20"/>
          <w:spacing w:val="-20"/>
        </w:rPr>
        <w:t>督所必需、法律和行政法规规定的其他情形除外，“知情同</w:t>
      </w:r>
      <w:r>
        <w:rPr>
          <w:rFonts w:ascii="SimSun" w:hAnsi="SimSun" w:eastAsia="SimSun" w:cs="SimSun"/>
          <w:sz w:val="20"/>
          <w:szCs w:val="20"/>
          <w:spacing w:val="-21"/>
        </w:rPr>
        <w:t>意”豁免情形不断增多。</w:t>
      </w:r>
    </w:p>
    <w:p>
      <w:pPr>
        <w:ind w:left="99" w:right="309" w:firstLine="359"/>
        <w:spacing w:before="39" w:line="238" w:lineRule="auto"/>
        <w:jc w:val="both"/>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72"/>
        </w:rPr>
        <w:t xml:space="preserve"> </w:t>
      </w:r>
      <w:r>
        <w:rPr>
          <w:rFonts w:ascii="SimSun" w:hAnsi="SimSun" w:eastAsia="SimSun" w:cs="SimSun"/>
          <w:sz w:val="20"/>
          <w:szCs w:val="20"/>
          <w:spacing w:val="-18"/>
        </w:rPr>
        <w:t>从《网络安全法》第43条中规定的数据主体的删除权和更改权；到《电子商务法》</w:t>
      </w:r>
      <w:r>
        <w:rPr>
          <w:rFonts w:ascii="SimSun" w:hAnsi="SimSun" w:eastAsia="SimSun" w:cs="SimSun"/>
          <w:sz w:val="20"/>
          <w:szCs w:val="20"/>
        </w:rPr>
        <w:t xml:space="preserve"> </w:t>
      </w:r>
      <w:r>
        <w:rPr>
          <w:rFonts w:ascii="SimSun" w:hAnsi="SimSun" w:eastAsia="SimSun" w:cs="SimSun"/>
          <w:sz w:val="20"/>
          <w:szCs w:val="20"/>
          <w:spacing w:val="-16"/>
        </w:rPr>
        <w:t>第24条规定的用户查询、更正、删除权；到《民法典》第1037条中规定的数据主体的查阅</w:t>
      </w:r>
      <w:r>
        <w:rPr>
          <w:rFonts w:ascii="SimSun" w:hAnsi="SimSun" w:eastAsia="SimSun" w:cs="SimSun"/>
          <w:sz w:val="20"/>
          <w:szCs w:val="20"/>
          <w:spacing w:val="9"/>
        </w:rPr>
        <w:t xml:space="preserve">  </w:t>
      </w:r>
      <w:r>
        <w:rPr>
          <w:rFonts w:ascii="SimSun" w:hAnsi="SimSun" w:eastAsia="SimSun" w:cs="SimSun"/>
          <w:sz w:val="20"/>
          <w:szCs w:val="20"/>
          <w:spacing w:val="-13"/>
        </w:rPr>
        <w:t>权、复制权、更正权、删除权；到二审稿《个人信息保护法</w:t>
      </w:r>
      <w:r>
        <w:rPr>
          <w:rFonts w:ascii="SimSun" w:hAnsi="SimSun" w:eastAsia="SimSun" w:cs="SimSun"/>
          <w:sz w:val="20"/>
          <w:szCs w:val="20"/>
          <w:spacing w:val="-14"/>
        </w:rPr>
        <w:t>(草案)》第45~48条规定的查</w:t>
      </w:r>
      <w:r>
        <w:rPr>
          <w:rFonts w:ascii="SimSun" w:hAnsi="SimSun" w:eastAsia="SimSun" w:cs="SimSun"/>
          <w:sz w:val="20"/>
          <w:szCs w:val="20"/>
        </w:rPr>
        <w:t xml:space="preserve">  </w:t>
      </w:r>
      <w:r>
        <w:rPr>
          <w:rFonts w:ascii="SimSun" w:hAnsi="SimSun" w:eastAsia="SimSun" w:cs="SimSun"/>
          <w:sz w:val="20"/>
          <w:szCs w:val="20"/>
          <w:spacing w:val="-19"/>
        </w:rPr>
        <w:t>阅、复制权、更正、补充权、删除权、要求解释说明权，数据主</w:t>
      </w:r>
      <w:r>
        <w:rPr>
          <w:rFonts w:ascii="SimSun" w:hAnsi="SimSun" w:eastAsia="SimSun" w:cs="SimSun"/>
          <w:sz w:val="20"/>
          <w:szCs w:val="20"/>
          <w:spacing w:val="-20"/>
        </w:rPr>
        <w:t>体的数据权利不断丰富。</w:t>
      </w:r>
    </w:p>
    <w:p>
      <w:pPr>
        <w:spacing w:line="238" w:lineRule="auto"/>
        <w:sectPr>
          <w:pgSz w:w="8490" w:h="13140"/>
          <w:pgMar w:top="400" w:right="310" w:bottom="400" w:left="520" w:header="0" w:footer="0" w:gutter="0"/>
        </w:sectPr>
        <w:rPr>
          <w:rFonts w:ascii="SimSun" w:hAnsi="SimSun" w:eastAsia="SimSun" w:cs="SimSun"/>
          <w:sz w:val="20"/>
          <w:szCs w:val="20"/>
        </w:rPr>
      </w:pPr>
    </w:p>
    <w:p>
      <w:pPr>
        <w:ind w:left="430"/>
        <w:spacing w:before="229"/>
        <w:rPr>
          <w:rFonts w:ascii="SimHei" w:hAnsi="SimHei" w:eastAsia="SimHei" w:cs="SimHei"/>
          <w:sz w:val="16"/>
          <w:szCs w:val="16"/>
        </w:rPr>
      </w:pPr>
      <w:r>
        <w:pict>
          <v:shape id="_x0000_s484" style="position:absolute;margin-left:-1pt;margin-top:16.3923pt;mso-position-vertical-relative:text;mso-position-horizontal-relative:text;width:13.6pt;height:7.55pt;z-index:2525378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276</w:t>
                  </w:r>
                </w:p>
              </w:txbxContent>
            </v:textbox>
          </v:shape>
        </w:pict>
      </w:r>
      <w:r>
        <w:rPr>
          <w:rFonts w:ascii="SimHei" w:hAnsi="SimHei" w:eastAsia="SimHei" w:cs="SimHei"/>
          <w:sz w:val="16"/>
          <w:szCs w:val="16"/>
          <w:position w:val="-3"/>
        </w:rPr>
        <w:drawing>
          <wp:inline distT="0" distB="0" distL="0" distR="0">
            <wp:extent cx="6361" cy="273093"/>
            <wp:effectExtent l="0" t="0" r="0" b="0"/>
            <wp:docPr id="746" name="IM 746"/>
            <wp:cNvGraphicFramePr/>
            <a:graphic>
              <a:graphicData uri="http://schemas.openxmlformats.org/drawingml/2006/picture">
                <pic:pic>
                  <pic:nvPicPr>
                    <pic:cNvPr id="746" name="IM 746"/>
                    <pic:cNvPicPr/>
                  </pic:nvPicPr>
                  <pic:blipFill>
                    <a:blip r:embed="rId401"/>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51" w:lineRule="auto"/>
        <w:rPr/>
      </w:pPr>
      <w:r/>
    </w:p>
    <w:p>
      <w:pPr>
        <w:ind w:left="325" w:firstLine="104"/>
        <w:spacing w:before="69" w:line="295" w:lineRule="auto"/>
        <w:jc w:val="both"/>
        <w:rPr>
          <w:rFonts w:ascii="SimSun" w:hAnsi="SimSun" w:eastAsia="SimSun" w:cs="SimSun"/>
          <w:sz w:val="21"/>
          <w:szCs w:val="21"/>
        </w:rPr>
      </w:pPr>
      <w:r>
        <w:rPr>
          <w:rFonts w:ascii="SimSun" w:hAnsi="SimSun" w:eastAsia="SimSun" w:cs="SimSun"/>
          <w:sz w:val="21"/>
          <w:szCs w:val="21"/>
          <w:spacing w:val="-5"/>
        </w:rPr>
        <w:t>与保护政策作出完善：</w:t>
      </w:r>
      <w:r>
        <w:rPr>
          <w:rFonts w:ascii="SimSun" w:hAnsi="SimSun" w:eastAsia="SimSun" w:cs="SimSun"/>
          <w:sz w:val="21"/>
          <w:szCs w:val="21"/>
          <w:spacing w:val="60"/>
        </w:rPr>
        <w:t xml:space="preserve"> </w:t>
      </w:r>
      <w:r>
        <w:rPr>
          <w:rFonts w:ascii="SimSun" w:hAnsi="SimSun" w:eastAsia="SimSun" w:cs="SimSun"/>
          <w:sz w:val="21"/>
          <w:szCs w:val="21"/>
          <w:spacing w:val="-5"/>
        </w:rPr>
        <w:t>一是需要适当丰富个人数据权利，</w:t>
      </w:r>
      <w:r>
        <w:rPr>
          <w:rFonts w:ascii="SimSun" w:hAnsi="SimSun" w:eastAsia="SimSun" w:cs="SimSun"/>
          <w:sz w:val="21"/>
          <w:szCs w:val="21"/>
          <w:spacing w:val="-6"/>
        </w:rPr>
        <w:t>但同时应当注意防止</w:t>
      </w:r>
      <w:r>
        <w:rPr>
          <w:rFonts w:ascii="SimSun" w:hAnsi="SimSun" w:eastAsia="SimSun" w:cs="SimSun"/>
          <w:sz w:val="21"/>
          <w:szCs w:val="21"/>
        </w:rPr>
        <w:t xml:space="preserve">  </w:t>
      </w:r>
      <w:r>
        <w:rPr>
          <w:rFonts w:ascii="SimSun" w:hAnsi="SimSun" w:eastAsia="SimSun" w:cs="SimSun"/>
          <w:sz w:val="21"/>
          <w:szCs w:val="21"/>
          <w:spacing w:val="3"/>
        </w:rPr>
        <w:t>个人数据权利的滥用。数字经济时代，自动化决策在网站和网</w:t>
      </w:r>
      <w:r>
        <w:rPr>
          <w:rFonts w:ascii="SimSun" w:hAnsi="SimSun" w:eastAsia="SimSun" w:cs="SimSun"/>
          <w:sz w:val="21"/>
          <w:szCs w:val="21"/>
          <w:spacing w:val="2"/>
        </w:rPr>
        <w:t>络应用程序中越</w:t>
      </w:r>
      <w:r>
        <w:rPr>
          <w:rFonts w:ascii="SimSun" w:hAnsi="SimSun" w:eastAsia="SimSun" w:cs="SimSun"/>
          <w:sz w:val="21"/>
          <w:szCs w:val="21"/>
        </w:rPr>
        <w:t xml:space="preserve">  </w:t>
      </w:r>
      <w:r>
        <w:rPr>
          <w:rFonts w:ascii="SimSun" w:hAnsi="SimSun" w:eastAsia="SimSun" w:cs="SimSun"/>
          <w:sz w:val="21"/>
          <w:szCs w:val="21"/>
          <w:spacing w:val="3"/>
        </w:rPr>
        <w:t>来越常见，网络用户在使用网站和网络应用程序时面临频繁</w:t>
      </w:r>
      <w:r>
        <w:rPr>
          <w:rFonts w:ascii="SimSun" w:hAnsi="SimSun" w:eastAsia="SimSun" w:cs="SimSun"/>
          <w:sz w:val="21"/>
          <w:szCs w:val="21"/>
          <w:spacing w:val="2"/>
        </w:rPr>
        <w:t>甚至强制的自动化</w:t>
      </w:r>
      <w:r>
        <w:rPr>
          <w:rFonts w:ascii="SimSun" w:hAnsi="SimSun" w:eastAsia="SimSun" w:cs="SimSun"/>
          <w:sz w:val="21"/>
          <w:szCs w:val="21"/>
        </w:rPr>
        <w:t xml:space="preserve">  </w:t>
      </w:r>
      <w:r>
        <w:rPr>
          <w:rFonts w:ascii="SimSun" w:hAnsi="SimSun" w:eastAsia="SimSun" w:cs="SimSun"/>
          <w:sz w:val="21"/>
          <w:szCs w:val="21"/>
          <w:spacing w:val="5"/>
        </w:rPr>
        <w:t>决策结果展示，可能造成“信息茧房”的效应，为此需要给用户提供选择权，</w:t>
      </w:r>
      <w:r>
        <w:rPr>
          <w:rFonts w:ascii="SimSun" w:hAnsi="SimSun" w:eastAsia="SimSun" w:cs="SimSun"/>
          <w:sz w:val="21"/>
          <w:szCs w:val="21"/>
          <w:spacing w:val="18"/>
        </w:rPr>
        <w:t xml:space="preserve"> </w:t>
      </w:r>
      <w:r>
        <w:rPr>
          <w:rFonts w:ascii="SimSun" w:hAnsi="SimSun" w:eastAsia="SimSun" w:cs="SimSun"/>
          <w:sz w:val="21"/>
          <w:szCs w:val="21"/>
          <w:spacing w:val="3"/>
        </w:rPr>
        <w:t>以保证用户自由获取信息的权利。但同时也应当防止个人数据权利的滥用，合</w:t>
      </w:r>
      <w:r>
        <w:rPr>
          <w:rFonts w:ascii="SimSun" w:hAnsi="SimSun" w:eastAsia="SimSun" w:cs="SimSun"/>
          <w:sz w:val="21"/>
          <w:szCs w:val="21"/>
          <w:spacing w:val="5"/>
        </w:rPr>
        <w:t xml:space="preserve">  </w:t>
      </w:r>
      <w:r>
        <w:rPr>
          <w:rFonts w:ascii="SimSun" w:hAnsi="SimSun" w:eastAsia="SimSun" w:cs="SimSun"/>
          <w:sz w:val="21"/>
          <w:szCs w:val="21"/>
          <w:spacing w:val="3"/>
        </w:rPr>
        <w:t>理运用个人数据权利行使申请受理机制对个人数据权利行</w:t>
      </w:r>
      <w:r>
        <w:rPr>
          <w:rFonts w:ascii="SimSun" w:hAnsi="SimSun" w:eastAsia="SimSun" w:cs="SimSun"/>
          <w:sz w:val="21"/>
          <w:szCs w:val="21"/>
          <w:spacing w:val="2"/>
        </w:rPr>
        <w:t>使请求进行筛选，对</w:t>
      </w:r>
      <w:r>
        <w:rPr>
          <w:rFonts w:ascii="SimSun" w:hAnsi="SimSun" w:eastAsia="SimSun" w:cs="SimSun"/>
          <w:sz w:val="21"/>
          <w:szCs w:val="21"/>
        </w:rPr>
        <w:t xml:space="preserve">  </w:t>
      </w:r>
      <w:r>
        <w:rPr>
          <w:rFonts w:ascii="SimSun" w:hAnsi="SimSun" w:eastAsia="SimSun" w:cs="SimSun"/>
          <w:sz w:val="21"/>
          <w:szCs w:val="21"/>
          <w:spacing w:val="6"/>
        </w:rPr>
        <w:t>查询权、复制权和删除权等主导性较强的数</w:t>
      </w:r>
      <w:r>
        <w:rPr>
          <w:rFonts w:ascii="SimSun" w:hAnsi="SimSun" w:eastAsia="SimSun" w:cs="SimSun"/>
          <w:sz w:val="21"/>
          <w:szCs w:val="21"/>
          <w:spacing w:val="5"/>
        </w:rPr>
        <w:t>据权利设置一定的权利行使标准，</w:t>
      </w:r>
      <w:r>
        <w:rPr>
          <w:rFonts w:ascii="SimSun" w:hAnsi="SimSun" w:eastAsia="SimSun" w:cs="SimSun"/>
          <w:sz w:val="21"/>
          <w:szCs w:val="21"/>
        </w:rPr>
        <w:t xml:space="preserve"> </w:t>
      </w:r>
      <w:r>
        <w:rPr>
          <w:rFonts w:ascii="SimSun" w:hAnsi="SimSun" w:eastAsia="SimSun" w:cs="SimSun"/>
          <w:sz w:val="21"/>
          <w:szCs w:val="21"/>
          <w:spacing w:val="10"/>
        </w:rPr>
        <w:t>避免数量庞大和较为随意的个人数据权利行使请求给运营企业</w:t>
      </w:r>
      <w:r>
        <w:rPr>
          <w:rFonts w:ascii="SimSun" w:hAnsi="SimSun" w:eastAsia="SimSun" w:cs="SimSun"/>
          <w:sz w:val="21"/>
          <w:szCs w:val="21"/>
          <w:spacing w:val="9"/>
        </w:rPr>
        <w:t>造成过大的负 </w:t>
      </w:r>
      <w:r>
        <w:rPr>
          <w:rFonts w:ascii="SimSun" w:hAnsi="SimSun" w:eastAsia="SimSun" w:cs="SimSun"/>
          <w:sz w:val="21"/>
          <w:szCs w:val="21"/>
          <w:spacing w:val="3"/>
        </w:rPr>
        <w:t>担。二是可以尝试引入特定情形下的“选择退出”机制。在</w:t>
      </w:r>
      <w:r>
        <w:rPr>
          <w:rFonts w:ascii="SimSun" w:hAnsi="SimSun" w:eastAsia="SimSun" w:cs="SimSun"/>
          <w:sz w:val="21"/>
          <w:szCs w:val="21"/>
          <w:spacing w:val="2"/>
        </w:rPr>
        <w:t>知情同意的数据收</w:t>
      </w:r>
      <w:r>
        <w:rPr>
          <w:rFonts w:ascii="SimSun" w:hAnsi="SimSun" w:eastAsia="SimSun" w:cs="SimSun"/>
          <w:sz w:val="21"/>
          <w:szCs w:val="21"/>
        </w:rPr>
        <w:t xml:space="preserve">  </w:t>
      </w:r>
      <w:r>
        <w:rPr>
          <w:rFonts w:ascii="SimSun" w:hAnsi="SimSun" w:eastAsia="SimSun" w:cs="SimSun"/>
          <w:sz w:val="21"/>
          <w:szCs w:val="21"/>
          <w:spacing w:val="5"/>
        </w:rPr>
        <w:t>集处理基本规则下，数据的收集处理只有征求同意和无须征求同意两种情形，</w:t>
      </w:r>
      <w:r>
        <w:rPr>
          <w:rFonts w:ascii="SimSun" w:hAnsi="SimSun" w:eastAsia="SimSun" w:cs="SimSun"/>
          <w:sz w:val="21"/>
          <w:szCs w:val="21"/>
          <w:spacing w:val="18"/>
        </w:rPr>
        <w:t xml:space="preserve"> </w:t>
      </w:r>
      <w:r>
        <w:rPr>
          <w:rFonts w:ascii="SimSun" w:hAnsi="SimSun" w:eastAsia="SimSun" w:cs="SimSun"/>
          <w:sz w:val="21"/>
          <w:szCs w:val="21"/>
          <w:spacing w:val="6"/>
        </w:rPr>
        <w:t>随着社会经济的发展和科学技术水平的进步</w:t>
      </w:r>
      <w:r>
        <w:rPr>
          <w:rFonts w:ascii="SimSun" w:hAnsi="SimSun" w:eastAsia="SimSun" w:cs="SimSun"/>
          <w:sz w:val="21"/>
          <w:szCs w:val="21"/>
          <w:spacing w:val="5"/>
        </w:rPr>
        <w:t>，数据收集处理的情形日益复杂，</w:t>
      </w:r>
      <w:r>
        <w:rPr>
          <w:rFonts w:ascii="SimSun" w:hAnsi="SimSun" w:eastAsia="SimSun" w:cs="SimSun"/>
          <w:sz w:val="21"/>
          <w:szCs w:val="21"/>
        </w:rPr>
        <w:t xml:space="preserve"> </w:t>
      </w:r>
      <w:r>
        <w:rPr>
          <w:rFonts w:ascii="SimSun" w:hAnsi="SimSun" w:eastAsia="SimSun" w:cs="SimSun"/>
          <w:sz w:val="21"/>
          <w:szCs w:val="21"/>
          <w:spacing w:val="3"/>
        </w:rPr>
        <w:t>“选择退出”规则的引入可以为数据收集处理中出现的新情形提供一定的过渡</w:t>
      </w:r>
      <w:r>
        <w:rPr>
          <w:rFonts w:ascii="SimSun" w:hAnsi="SimSun" w:eastAsia="SimSun" w:cs="SimSun"/>
          <w:sz w:val="21"/>
          <w:szCs w:val="21"/>
          <w:spacing w:val="5"/>
        </w:rPr>
        <w:t xml:space="preserve">  </w:t>
      </w:r>
      <w:r>
        <w:rPr>
          <w:rFonts w:ascii="SimSun" w:hAnsi="SimSun" w:eastAsia="SimSun" w:cs="SimSun"/>
          <w:sz w:val="21"/>
          <w:szCs w:val="21"/>
          <w:spacing w:val="3"/>
        </w:rPr>
        <w:t>缓冲，避免规则过于僵化。三是需要对匿名化信息的范围作合理的界定。《网 </w:t>
      </w:r>
      <w:r>
        <w:rPr>
          <w:rFonts w:ascii="SimSun" w:hAnsi="SimSun" w:eastAsia="SimSun" w:cs="SimSun"/>
          <w:sz w:val="21"/>
          <w:szCs w:val="21"/>
          <w:spacing w:val="-3"/>
        </w:rPr>
        <w:t>络安全法》《民法典》《个人信息保护法(草案)》中均规定，匿名化的个人信息</w:t>
      </w:r>
      <w:r>
        <w:rPr>
          <w:rFonts w:ascii="SimSun" w:hAnsi="SimSun" w:eastAsia="SimSun" w:cs="SimSun"/>
          <w:sz w:val="21"/>
          <w:szCs w:val="21"/>
          <w:spacing w:val="8"/>
        </w:rPr>
        <w:t xml:space="preserve">  </w:t>
      </w:r>
      <w:r>
        <w:rPr>
          <w:rFonts w:ascii="SimSun" w:hAnsi="SimSun" w:eastAsia="SimSun" w:cs="SimSun"/>
          <w:sz w:val="21"/>
          <w:szCs w:val="21"/>
          <w:spacing w:val="6"/>
        </w:rPr>
        <w:t>在交易流通中无须通过信息主体的同意，为知情同意规则的豁免留下了空间。</w:t>
      </w:r>
      <w:r>
        <w:rPr>
          <w:rFonts w:ascii="SimSun" w:hAnsi="SimSun" w:eastAsia="SimSun" w:cs="SimSun"/>
          <w:sz w:val="21"/>
          <w:szCs w:val="21"/>
          <w:spacing w:val="4"/>
        </w:rPr>
        <w:t xml:space="preserve"> </w:t>
      </w:r>
      <w:r>
        <w:rPr>
          <w:rFonts w:ascii="SimSun" w:hAnsi="SimSun" w:eastAsia="SimSun" w:cs="SimSun"/>
          <w:sz w:val="21"/>
          <w:szCs w:val="21"/>
          <w:spacing w:val="3"/>
        </w:rPr>
        <w:t>但需要注意的是，完全不能识别特定个人且不能复原的匿名化个人</w:t>
      </w:r>
      <w:r>
        <w:rPr>
          <w:rFonts w:ascii="SimSun" w:hAnsi="SimSun" w:eastAsia="SimSun" w:cs="SimSun"/>
          <w:sz w:val="21"/>
          <w:szCs w:val="21"/>
          <w:spacing w:val="2"/>
        </w:rPr>
        <w:t>信息在技术</w:t>
      </w:r>
      <w:r>
        <w:rPr>
          <w:rFonts w:ascii="SimSun" w:hAnsi="SimSun" w:eastAsia="SimSun" w:cs="SimSun"/>
          <w:sz w:val="21"/>
          <w:szCs w:val="21"/>
        </w:rPr>
        <w:t xml:space="preserve">  </w:t>
      </w:r>
      <w:r>
        <w:rPr>
          <w:rFonts w:ascii="SimSun" w:hAnsi="SimSun" w:eastAsia="SimSun" w:cs="SimSun"/>
          <w:sz w:val="21"/>
          <w:szCs w:val="21"/>
          <w:spacing w:val="3"/>
        </w:rPr>
        <w:t>上是不可能实现的，因为随着技术的不断发展和关联数据的</w:t>
      </w:r>
      <w:r>
        <w:rPr>
          <w:rFonts w:ascii="SimSun" w:hAnsi="SimSun" w:eastAsia="SimSun" w:cs="SimSun"/>
          <w:sz w:val="21"/>
          <w:szCs w:val="21"/>
          <w:spacing w:val="2"/>
        </w:rPr>
        <w:t>持续积累，曾经不</w:t>
      </w:r>
      <w:r>
        <w:rPr>
          <w:rFonts w:ascii="SimSun" w:hAnsi="SimSun" w:eastAsia="SimSun" w:cs="SimSun"/>
          <w:sz w:val="21"/>
          <w:szCs w:val="21"/>
        </w:rPr>
        <w:t xml:space="preserve">  </w:t>
      </w:r>
      <w:r>
        <w:rPr>
          <w:rFonts w:ascii="SimSun" w:hAnsi="SimSun" w:eastAsia="SimSun" w:cs="SimSun"/>
          <w:sz w:val="21"/>
          <w:szCs w:val="21"/>
          <w:spacing w:val="10"/>
        </w:rPr>
        <w:t>能被识别特定个人的信息和数据在未来某个阶段也将存在被</w:t>
      </w:r>
      <w:r>
        <w:rPr>
          <w:rFonts w:ascii="SimSun" w:hAnsi="SimSun" w:eastAsia="SimSun" w:cs="SimSun"/>
          <w:sz w:val="21"/>
          <w:szCs w:val="21"/>
          <w:spacing w:val="9"/>
        </w:rPr>
        <w:t>识别和复原的风</w:t>
      </w:r>
      <w:r>
        <w:rPr>
          <w:rFonts w:ascii="SimSun" w:hAnsi="SimSun" w:eastAsia="SimSun" w:cs="SimSun"/>
          <w:sz w:val="21"/>
          <w:szCs w:val="21"/>
        </w:rPr>
        <w:t xml:space="preserve">  </w:t>
      </w:r>
      <w:r>
        <w:rPr>
          <w:rFonts w:ascii="SimSun" w:hAnsi="SimSun" w:eastAsia="SimSun" w:cs="SimSun"/>
          <w:sz w:val="21"/>
          <w:szCs w:val="21"/>
          <w:spacing w:val="3"/>
        </w:rPr>
        <w:t>险，无法保证数据信息的永久匿名性①。如果追求数据信息的绝对匿名化，将</w:t>
      </w:r>
      <w:r>
        <w:rPr>
          <w:rFonts w:ascii="SimSun" w:hAnsi="SimSun" w:eastAsia="SimSun" w:cs="SimSun"/>
          <w:sz w:val="21"/>
          <w:szCs w:val="21"/>
          <w:spacing w:val="5"/>
        </w:rPr>
        <w:t xml:space="preserve">  </w:t>
      </w:r>
      <w:r>
        <w:rPr>
          <w:rFonts w:ascii="SimSun" w:hAnsi="SimSun" w:eastAsia="SimSun" w:cs="SimSun"/>
          <w:sz w:val="21"/>
          <w:szCs w:val="21"/>
          <w:spacing w:val="3"/>
        </w:rPr>
        <w:t>导致匿名化的标准过高，阻碍数据的流通利用，应当结合现实的数据市场发展</w:t>
      </w:r>
      <w:r>
        <w:rPr>
          <w:rFonts w:ascii="SimSun" w:hAnsi="SimSun" w:eastAsia="SimSun" w:cs="SimSun"/>
          <w:sz w:val="21"/>
          <w:szCs w:val="21"/>
          <w:spacing w:val="6"/>
        </w:rPr>
        <w:t xml:space="preserve">  </w:t>
      </w:r>
      <w:r>
        <w:rPr>
          <w:rFonts w:ascii="SimSun" w:hAnsi="SimSun" w:eastAsia="SimSun" w:cs="SimSun"/>
          <w:sz w:val="21"/>
          <w:szCs w:val="21"/>
          <w:spacing w:val="3"/>
        </w:rPr>
        <w:t>程度和科学技术水平确定一定时期内匿名化的标准，以使匿名化</w:t>
      </w:r>
      <w:r>
        <w:rPr>
          <w:rFonts w:ascii="SimSun" w:hAnsi="SimSun" w:eastAsia="SimSun" w:cs="SimSun"/>
          <w:sz w:val="21"/>
          <w:szCs w:val="21"/>
          <w:spacing w:val="2"/>
        </w:rPr>
        <w:t>数据的自由流</w:t>
      </w:r>
      <w:r>
        <w:rPr>
          <w:rFonts w:ascii="SimSun" w:hAnsi="SimSun" w:eastAsia="SimSun" w:cs="SimSun"/>
          <w:sz w:val="21"/>
          <w:szCs w:val="21"/>
        </w:rPr>
        <w:t xml:space="preserve">  </w:t>
      </w:r>
      <w:r>
        <w:rPr>
          <w:rFonts w:ascii="SimSun" w:hAnsi="SimSun" w:eastAsia="SimSun" w:cs="SimSun"/>
          <w:sz w:val="21"/>
          <w:szCs w:val="21"/>
          <w:spacing w:val="11"/>
        </w:rPr>
        <w:t>通成为可能。</w:t>
      </w:r>
    </w:p>
    <w:p>
      <w:pPr>
        <w:pStyle w:val="BodyText"/>
        <w:spacing w:line="323" w:lineRule="auto"/>
        <w:rPr/>
      </w:pPr>
      <w:r/>
    </w:p>
    <w:p>
      <w:pPr>
        <w:ind w:left="90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三、数据交易平台的功能定位与制度保障</w:t>
      </w:r>
    </w:p>
    <w:p>
      <w:pPr>
        <w:pStyle w:val="BodyText"/>
        <w:spacing w:line="335" w:lineRule="auto"/>
        <w:rPr/>
      </w:pPr>
      <w:r/>
    </w:p>
    <w:p>
      <w:pPr>
        <w:ind w:left="890"/>
        <w:spacing w:before="68" w:line="216" w:lineRule="auto"/>
        <w:rPr>
          <w:rFonts w:ascii="SimSun" w:hAnsi="SimSun" w:eastAsia="SimSun" w:cs="SimSun"/>
          <w:sz w:val="21"/>
          <w:szCs w:val="21"/>
        </w:rPr>
      </w:pPr>
      <w:r>
        <w:rPr>
          <w:rFonts w:ascii="SimSun" w:hAnsi="SimSun" w:eastAsia="SimSun" w:cs="SimSun"/>
          <w:sz w:val="21"/>
          <w:szCs w:val="21"/>
          <w:spacing w:val="4"/>
        </w:rPr>
        <w:t>数据市场的建设包括必要的交易场所和市场主体普遍接受的交易条件②,</w:t>
      </w:r>
    </w:p>
    <w:p>
      <w:pPr>
        <w:pStyle w:val="BodyText"/>
        <w:spacing w:line="352" w:lineRule="auto"/>
        <w:rPr/>
      </w:pPr>
      <w:r/>
    </w:p>
    <w:p>
      <w:pPr>
        <w:ind w:left="430" w:right="64" w:firstLine="389"/>
        <w:spacing w:before="69" w:line="230"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52"/>
        </w:rPr>
        <w:t xml:space="preserve"> </w:t>
      </w:r>
      <w:r>
        <w:rPr>
          <w:rFonts w:ascii="SimSun" w:hAnsi="SimSun" w:eastAsia="SimSun" w:cs="SimSun"/>
          <w:sz w:val="21"/>
          <w:szCs w:val="21"/>
          <w:spacing w:val="-21"/>
          <w:w w:val="98"/>
        </w:rPr>
        <w:t>参见张晨原：《数据匿名化处理的法律规制》,载《重庆邮电大学学报(社会科学</w:t>
      </w:r>
      <w:r>
        <w:rPr>
          <w:rFonts w:ascii="SimSun" w:hAnsi="SimSun" w:eastAsia="SimSun" w:cs="SimSun"/>
          <w:sz w:val="21"/>
          <w:szCs w:val="21"/>
        </w:rPr>
        <w:t xml:space="preserve"> </w:t>
      </w:r>
      <w:r>
        <w:rPr>
          <w:rFonts w:ascii="SimSun" w:hAnsi="SimSun" w:eastAsia="SimSun" w:cs="SimSun"/>
          <w:sz w:val="21"/>
          <w:szCs w:val="21"/>
          <w:spacing w:val="-16"/>
        </w:rPr>
        <w:t>版)》2017年第6期。</w:t>
      </w:r>
    </w:p>
    <w:p>
      <w:pPr>
        <w:ind w:left="430" w:right="64" w:firstLine="389"/>
        <w:spacing w:before="17" w:line="226" w:lineRule="auto"/>
        <w:rPr>
          <w:rFonts w:ascii="SimSun" w:hAnsi="SimSun" w:eastAsia="SimSun" w:cs="SimSun"/>
          <w:sz w:val="21"/>
          <w:szCs w:val="21"/>
        </w:rPr>
      </w:pPr>
      <w:r>
        <w:rPr>
          <w:rFonts w:ascii="SimSun" w:hAnsi="SimSun" w:eastAsia="SimSun" w:cs="SimSun"/>
          <w:sz w:val="21"/>
          <w:szCs w:val="21"/>
          <w:spacing w:val="-24"/>
        </w:rPr>
        <w:t>②</w:t>
      </w:r>
      <w:r>
        <w:rPr>
          <w:rFonts w:ascii="SimSun" w:hAnsi="SimSun" w:eastAsia="SimSun" w:cs="SimSun"/>
          <w:sz w:val="21"/>
          <w:szCs w:val="21"/>
          <w:spacing w:val="84"/>
        </w:rPr>
        <w:t xml:space="preserve"> </w:t>
      </w:r>
      <w:r>
        <w:rPr>
          <w:rFonts w:ascii="SimSun" w:hAnsi="SimSun" w:eastAsia="SimSun" w:cs="SimSun"/>
          <w:sz w:val="21"/>
          <w:szCs w:val="21"/>
          <w:spacing w:val="-24"/>
        </w:rPr>
        <w:t>参见于刃刚、戴宏伟：《生产要素论》,中国物价出版社1999年版，第249页。文</w:t>
      </w:r>
      <w:r>
        <w:rPr>
          <w:rFonts w:ascii="SimSun" w:hAnsi="SimSun" w:eastAsia="SimSun" w:cs="SimSun"/>
          <w:sz w:val="21"/>
          <w:szCs w:val="21"/>
        </w:rPr>
        <w:t xml:space="preserve"> </w:t>
      </w:r>
      <w:r>
        <w:rPr>
          <w:rFonts w:ascii="SimSun" w:hAnsi="SimSun" w:eastAsia="SimSun" w:cs="SimSun"/>
          <w:sz w:val="21"/>
          <w:szCs w:val="21"/>
          <w:spacing w:val="-24"/>
          <w:w w:val="97"/>
        </w:rPr>
        <w:t>中提出，要素市场的形成需要有三个基本条件： 一是有买卖双方，二是有可供交换的商品</w:t>
      </w:r>
      <w:r>
        <w:rPr>
          <w:rFonts w:ascii="SimSun" w:hAnsi="SimSun" w:eastAsia="SimSun" w:cs="SimSun"/>
          <w:sz w:val="21"/>
          <w:szCs w:val="21"/>
        </w:rPr>
        <w:t xml:space="preserve">  </w:t>
      </w:r>
      <w:r>
        <w:rPr>
          <w:rFonts w:ascii="SimSun" w:hAnsi="SimSun" w:eastAsia="SimSun" w:cs="SimSun"/>
          <w:sz w:val="21"/>
          <w:szCs w:val="21"/>
          <w:spacing w:val="-20"/>
          <w:w w:val="96"/>
        </w:rPr>
        <w:t>三是有可供交易的场所和买卖双方都能接受的交易条件。</w:t>
      </w:r>
    </w:p>
    <w:p>
      <w:pPr>
        <w:spacing w:line="226" w:lineRule="auto"/>
        <w:sectPr>
          <w:pgSz w:w="8490" w:h="13160"/>
          <w:pgMar w:top="400" w:right="535" w:bottom="400" w:left="280" w:header="0" w:footer="0" w:gutter="0"/>
        </w:sectPr>
        <w:rPr>
          <w:rFonts w:ascii="SimSun" w:hAnsi="SimSun" w:eastAsia="SimSun" w:cs="SimSun"/>
          <w:sz w:val="21"/>
          <w:szCs w:val="21"/>
        </w:rPr>
      </w:pPr>
    </w:p>
    <w:p>
      <w:pPr>
        <w:spacing w:before="187" w:line="171" w:lineRule="auto"/>
        <w:jc w:val="right"/>
        <w:rPr>
          <w:rFonts w:ascii="SimSun" w:hAnsi="SimSun" w:eastAsia="SimSun" w:cs="SimSun"/>
          <w:sz w:val="16"/>
          <w:szCs w:val="16"/>
        </w:rPr>
      </w:pPr>
      <w:r>
        <w:rPr>
          <w:rFonts w:ascii="SimSun" w:hAnsi="SimSun" w:eastAsia="SimSun" w:cs="SimSun"/>
          <w:sz w:val="16"/>
          <w:szCs w:val="16"/>
          <w:spacing w:val="-3"/>
        </w:rPr>
        <w:t>277</w:t>
      </w:r>
    </w:p>
    <w:p>
      <w:pPr>
        <w:ind w:left="4200"/>
        <w:spacing w:line="221" w:lineRule="auto"/>
        <w:rPr>
          <w:rFonts w:ascii="SimHei" w:hAnsi="SimHei" w:eastAsia="SimHei" w:cs="SimHei"/>
          <w:sz w:val="16"/>
          <w:szCs w:val="16"/>
        </w:rPr>
      </w:pPr>
      <w:r>
        <w:rPr>
          <w:rFonts w:ascii="SimHei" w:hAnsi="SimHei" w:eastAsia="SimHei" w:cs="SimHei"/>
          <w:sz w:val="16"/>
          <w:szCs w:val="16"/>
          <w:spacing w:val="-3"/>
        </w:rPr>
        <w:t>三、数据交易平台的功能定位与制度保障</w:t>
      </w:r>
    </w:p>
    <w:p>
      <w:pPr>
        <w:pStyle w:val="BodyText"/>
        <w:spacing w:line="349" w:lineRule="auto"/>
        <w:rPr/>
      </w:pPr>
      <w:r/>
    </w:p>
    <w:p>
      <w:pPr>
        <w:ind w:right="369"/>
        <w:spacing w:before="68" w:line="286" w:lineRule="auto"/>
        <w:jc w:val="both"/>
        <w:rPr>
          <w:rFonts w:ascii="SimSun" w:hAnsi="SimSun" w:eastAsia="SimSun" w:cs="SimSun"/>
          <w:sz w:val="21"/>
          <w:szCs w:val="21"/>
        </w:rPr>
      </w:pPr>
      <w:r>
        <w:rPr>
          <w:rFonts w:ascii="SimSun" w:hAnsi="SimSun" w:eastAsia="SimSun" w:cs="SimSun"/>
          <w:sz w:val="21"/>
          <w:szCs w:val="21"/>
        </w:rPr>
        <w:t>数据交易平台不仅作为数据要素流通利用和交换的主</w:t>
      </w:r>
      <w:r>
        <w:rPr>
          <w:rFonts w:ascii="SimSun" w:hAnsi="SimSun" w:eastAsia="SimSun" w:cs="SimSun"/>
          <w:sz w:val="21"/>
          <w:szCs w:val="21"/>
          <w:spacing w:val="-1"/>
        </w:rPr>
        <w:t>要场所，还为市场主体的</w:t>
      </w:r>
      <w:r>
        <w:rPr>
          <w:rFonts w:ascii="SimSun" w:hAnsi="SimSun" w:eastAsia="SimSun" w:cs="SimSun"/>
          <w:sz w:val="21"/>
          <w:szCs w:val="21"/>
        </w:rPr>
        <w:t xml:space="preserve"> </w:t>
      </w:r>
      <w:r>
        <w:rPr>
          <w:rFonts w:ascii="SimSun" w:hAnsi="SimSun" w:eastAsia="SimSun" w:cs="SimSun"/>
          <w:sz w:val="21"/>
          <w:szCs w:val="21"/>
        </w:rPr>
        <w:t>数据交易提供交易规则和交易制度，其功能定位的厘</w:t>
      </w:r>
      <w:r>
        <w:rPr>
          <w:rFonts w:ascii="SimSun" w:hAnsi="SimSun" w:eastAsia="SimSun" w:cs="SimSun"/>
          <w:sz w:val="21"/>
          <w:szCs w:val="21"/>
          <w:spacing w:val="-1"/>
        </w:rPr>
        <w:t>清和相关制度的建设对数</w:t>
      </w:r>
      <w:r>
        <w:rPr>
          <w:rFonts w:ascii="SimSun" w:hAnsi="SimSun" w:eastAsia="SimSun" w:cs="SimSun"/>
          <w:sz w:val="21"/>
          <w:szCs w:val="21"/>
        </w:rPr>
        <w:t xml:space="preserve"> </w:t>
      </w:r>
      <w:r>
        <w:rPr>
          <w:rFonts w:ascii="SimSun" w:hAnsi="SimSun" w:eastAsia="SimSun" w:cs="SimSun"/>
          <w:sz w:val="21"/>
          <w:szCs w:val="21"/>
        </w:rPr>
        <w:t>据资源的有效流通利用和数据要素的市场化配置具有重要</w:t>
      </w:r>
      <w:r>
        <w:rPr>
          <w:rFonts w:ascii="SimSun" w:hAnsi="SimSun" w:eastAsia="SimSun" w:cs="SimSun"/>
          <w:sz w:val="21"/>
          <w:szCs w:val="21"/>
          <w:spacing w:val="-1"/>
        </w:rPr>
        <w:t>意义。应当在明确数</w:t>
      </w:r>
      <w:r>
        <w:rPr>
          <w:rFonts w:ascii="SimSun" w:hAnsi="SimSun" w:eastAsia="SimSun" w:cs="SimSun"/>
          <w:sz w:val="21"/>
          <w:szCs w:val="21"/>
        </w:rPr>
        <w:t xml:space="preserve"> </w:t>
      </w:r>
      <w:r>
        <w:rPr>
          <w:rFonts w:ascii="SimSun" w:hAnsi="SimSun" w:eastAsia="SimSun" w:cs="SimSun"/>
          <w:sz w:val="21"/>
          <w:szCs w:val="21"/>
        </w:rPr>
        <w:t>据交易平台功能定位的基础上，分析数据交易平台的典型</w:t>
      </w:r>
      <w:r>
        <w:rPr>
          <w:rFonts w:ascii="SimSun" w:hAnsi="SimSun" w:eastAsia="SimSun" w:cs="SimSun"/>
          <w:sz w:val="21"/>
          <w:szCs w:val="21"/>
          <w:spacing w:val="-1"/>
        </w:rPr>
        <w:t>模式和市场实践，论</w:t>
      </w:r>
      <w:r>
        <w:rPr>
          <w:rFonts w:ascii="SimSun" w:hAnsi="SimSun" w:eastAsia="SimSun" w:cs="SimSun"/>
          <w:sz w:val="21"/>
          <w:szCs w:val="21"/>
        </w:rPr>
        <w:t xml:space="preserve"> </w:t>
      </w:r>
      <w:r>
        <w:rPr>
          <w:rFonts w:ascii="SimSun" w:hAnsi="SimSun" w:eastAsia="SimSun" w:cs="SimSun"/>
          <w:sz w:val="21"/>
          <w:szCs w:val="21"/>
        </w:rPr>
        <w:t>证数据交易平台的法律地位和制度空间，进而尝试提出</w:t>
      </w:r>
      <w:r>
        <w:rPr>
          <w:rFonts w:ascii="SimSun" w:hAnsi="SimSun" w:eastAsia="SimSun" w:cs="SimSun"/>
          <w:sz w:val="21"/>
          <w:szCs w:val="21"/>
          <w:spacing w:val="-1"/>
        </w:rPr>
        <w:t>数据交易平台发展与治</w:t>
      </w:r>
      <w:r>
        <w:rPr>
          <w:rFonts w:ascii="SimSun" w:hAnsi="SimSun" w:eastAsia="SimSun" w:cs="SimSun"/>
          <w:sz w:val="21"/>
          <w:szCs w:val="21"/>
        </w:rPr>
        <w:t xml:space="preserve"> </w:t>
      </w:r>
      <w:r>
        <w:rPr>
          <w:rFonts w:ascii="SimSun" w:hAnsi="SimSun" w:eastAsia="SimSun" w:cs="SimSun"/>
          <w:sz w:val="21"/>
          <w:szCs w:val="21"/>
          <w:spacing w:val="-6"/>
        </w:rPr>
        <w:t>理的制度方案。</w:t>
      </w:r>
    </w:p>
    <w:p>
      <w:pPr>
        <w:ind w:left="442"/>
        <w:spacing w:before="296" w:line="222" w:lineRule="auto"/>
        <w:rPr>
          <w:rFonts w:ascii="SimHei" w:hAnsi="SimHei" w:eastAsia="SimHei" w:cs="SimHei"/>
          <w:sz w:val="21"/>
          <w:szCs w:val="21"/>
        </w:rPr>
      </w:pPr>
      <w:r>
        <w:rPr>
          <w:rFonts w:ascii="SimHei" w:hAnsi="SimHei" w:eastAsia="SimHei" w:cs="SimHei"/>
          <w:sz w:val="21"/>
          <w:szCs w:val="21"/>
          <w:b/>
          <w:bCs/>
          <w:spacing w:val="23"/>
        </w:rPr>
        <w:t>(</w:t>
      </w:r>
      <w:r>
        <w:rPr>
          <w:rFonts w:ascii="SimHei" w:hAnsi="SimHei" w:eastAsia="SimHei" w:cs="SimHei"/>
          <w:sz w:val="21"/>
          <w:szCs w:val="21"/>
          <w:spacing w:val="-55"/>
        </w:rPr>
        <w:t xml:space="preserve"> </w:t>
      </w:r>
      <w:r>
        <w:rPr>
          <w:rFonts w:ascii="SimHei" w:hAnsi="SimHei" w:eastAsia="SimHei" w:cs="SimHei"/>
          <w:sz w:val="21"/>
          <w:szCs w:val="21"/>
          <w:b/>
          <w:bCs/>
          <w:spacing w:val="23"/>
        </w:rPr>
        <w:t>一)数据交易平台的功能定位</w:t>
      </w:r>
    </w:p>
    <w:p>
      <w:pPr>
        <w:ind w:left="442"/>
        <w:spacing w:before="256" w:line="222" w:lineRule="auto"/>
        <w:outlineLvl w:val="1"/>
        <w:rPr>
          <w:rFonts w:ascii="SimHei" w:hAnsi="SimHei" w:eastAsia="SimHei" w:cs="SimHei"/>
          <w:sz w:val="21"/>
          <w:szCs w:val="21"/>
        </w:rPr>
      </w:pPr>
      <w:r>
        <w:rPr>
          <w:rFonts w:ascii="SimHei" w:hAnsi="SimHei" w:eastAsia="SimHei" w:cs="SimHei"/>
          <w:sz w:val="21"/>
          <w:szCs w:val="21"/>
          <w:b/>
          <w:bCs/>
          <w:spacing w:val="-7"/>
        </w:rPr>
        <w:t>1.数据交易的特殊需求：</w:t>
      </w:r>
      <w:r>
        <w:rPr>
          <w:rFonts w:ascii="SimHei" w:hAnsi="SimHei" w:eastAsia="SimHei" w:cs="SimHei"/>
          <w:sz w:val="21"/>
          <w:szCs w:val="21"/>
          <w:spacing w:val="-7"/>
        </w:rPr>
        <w:t xml:space="preserve">  </w:t>
      </w:r>
      <w:r>
        <w:rPr>
          <w:rFonts w:ascii="SimHei" w:hAnsi="SimHei" w:eastAsia="SimHei" w:cs="SimHei"/>
          <w:sz w:val="21"/>
          <w:szCs w:val="21"/>
          <w:b/>
          <w:bCs/>
          <w:spacing w:val="-7"/>
        </w:rPr>
        <w:t>信任搭建</w:t>
      </w:r>
    </w:p>
    <w:p>
      <w:pPr>
        <w:ind w:right="296" w:firstLine="439"/>
        <w:spacing w:before="101" w:line="294" w:lineRule="auto"/>
        <w:jc w:val="both"/>
        <w:rPr>
          <w:rFonts w:ascii="SimSun" w:hAnsi="SimSun" w:eastAsia="SimSun" w:cs="SimSun"/>
          <w:sz w:val="21"/>
          <w:szCs w:val="21"/>
        </w:rPr>
      </w:pPr>
      <w:r>
        <w:rPr>
          <w:rFonts w:ascii="SimSun" w:hAnsi="SimSun" w:eastAsia="SimSun" w:cs="SimSun"/>
          <w:sz w:val="21"/>
          <w:szCs w:val="21"/>
        </w:rPr>
        <w:t>数据交易相比于一般商品的交易具有诸多特殊性</w:t>
      </w:r>
      <w:r>
        <w:rPr>
          <w:rFonts w:ascii="SimSun" w:hAnsi="SimSun" w:eastAsia="SimSun" w:cs="SimSun"/>
          <w:sz w:val="21"/>
          <w:szCs w:val="21"/>
          <w:spacing w:val="-1"/>
        </w:rPr>
        <w:t>，这种特殊性使得数据交</w:t>
      </w:r>
      <w:r>
        <w:rPr>
          <w:rFonts w:ascii="SimSun" w:hAnsi="SimSun" w:eastAsia="SimSun" w:cs="SimSun"/>
          <w:sz w:val="21"/>
          <w:szCs w:val="21"/>
        </w:rPr>
        <w:t xml:space="preserve"> </w:t>
      </w:r>
      <w:r>
        <w:rPr>
          <w:rFonts w:ascii="SimSun" w:hAnsi="SimSun" w:eastAsia="SimSun" w:cs="SimSun"/>
          <w:sz w:val="21"/>
          <w:szCs w:val="21"/>
          <w:spacing w:val="-1"/>
        </w:rPr>
        <w:t>易相比于传统的商品交易需要有更多的保障。首先，数据交易存在质量检验的</w:t>
      </w:r>
      <w:r>
        <w:rPr>
          <w:rFonts w:ascii="SimSun" w:hAnsi="SimSun" w:eastAsia="SimSun" w:cs="SimSun"/>
          <w:sz w:val="21"/>
          <w:szCs w:val="21"/>
          <w:spacing w:val="5"/>
        </w:rPr>
        <w:t xml:space="preserve">  </w:t>
      </w:r>
      <w:r>
        <w:rPr>
          <w:rFonts w:ascii="SimSun" w:hAnsi="SimSun" w:eastAsia="SimSun" w:cs="SimSun"/>
          <w:sz w:val="21"/>
          <w:szCs w:val="21"/>
          <w:spacing w:val="-1"/>
        </w:rPr>
        <w:t>难题。传统商品交易中买方可以较为直观地获知商品的质量和功能，甚至可以 </w:t>
      </w:r>
      <w:r>
        <w:rPr>
          <w:rFonts w:ascii="SimSun" w:hAnsi="SimSun" w:eastAsia="SimSun" w:cs="SimSun"/>
          <w:sz w:val="21"/>
          <w:szCs w:val="21"/>
          <w:spacing w:val="-1"/>
        </w:rPr>
        <w:t>通过试用来判断商品是否满足自身需求，以此决定是否需要购买，但对于数据 </w:t>
      </w:r>
      <w:r>
        <w:rPr>
          <w:rFonts w:ascii="SimSun" w:hAnsi="SimSun" w:eastAsia="SimSun" w:cs="SimSun"/>
          <w:sz w:val="21"/>
          <w:szCs w:val="21"/>
          <w:spacing w:val="-1"/>
        </w:rPr>
        <w:t>交易而言，买方在购买前若不被允许浏览数据则无法确定数据的效用是否符合 </w:t>
      </w:r>
      <w:r>
        <w:rPr>
          <w:rFonts w:ascii="SimSun" w:hAnsi="SimSun" w:eastAsia="SimSun" w:cs="SimSun"/>
          <w:sz w:val="21"/>
          <w:szCs w:val="21"/>
          <w:spacing w:val="7"/>
        </w:rPr>
        <w:t>描述和预期，而一旦买方浏览了该数据即获得</w:t>
      </w:r>
      <w:r>
        <w:rPr>
          <w:rFonts w:ascii="SimSun" w:hAnsi="SimSun" w:eastAsia="SimSun" w:cs="SimSun"/>
          <w:sz w:val="21"/>
          <w:szCs w:val="21"/>
          <w:spacing w:val="6"/>
        </w:rPr>
        <w:t>了数据权益，无须再购买。其</w:t>
      </w:r>
      <w:r>
        <w:rPr>
          <w:rFonts w:ascii="SimSun" w:hAnsi="SimSun" w:eastAsia="SimSun" w:cs="SimSun"/>
          <w:sz w:val="21"/>
          <w:szCs w:val="21"/>
        </w:rPr>
        <w:t xml:space="preserve"> </w:t>
      </w:r>
      <w:r>
        <w:rPr>
          <w:rFonts w:ascii="SimSun" w:hAnsi="SimSun" w:eastAsia="SimSun" w:cs="SimSun"/>
          <w:sz w:val="21"/>
          <w:szCs w:val="21"/>
          <w:spacing w:val="-5"/>
        </w:rPr>
        <w:t>次，数据交易存在权属和来源界定上的难题，</w:t>
      </w:r>
      <w:r>
        <w:rPr>
          <w:rFonts w:ascii="SimSun" w:hAnsi="SimSun" w:eastAsia="SimSun" w:cs="SimSun"/>
          <w:sz w:val="21"/>
          <w:szCs w:val="21"/>
          <w:spacing w:val="59"/>
        </w:rPr>
        <w:t xml:space="preserve"> </w:t>
      </w:r>
      <w:r>
        <w:rPr>
          <w:rFonts w:ascii="SimSun" w:hAnsi="SimSun" w:eastAsia="SimSun" w:cs="SimSun"/>
          <w:sz w:val="21"/>
          <w:szCs w:val="21"/>
          <w:spacing w:val="-5"/>
        </w:rPr>
        <w:t>一般商品经</w:t>
      </w:r>
      <w:r>
        <w:rPr>
          <w:rFonts w:ascii="SimSun" w:hAnsi="SimSun" w:eastAsia="SimSun" w:cs="SimSun"/>
          <w:sz w:val="21"/>
          <w:szCs w:val="21"/>
          <w:spacing w:val="-6"/>
        </w:rPr>
        <w:t>登记或占有即宣告着 </w:t>
      </w:r>
      <w:r>
        <w:rPr>
          <w:rFonts w:ascii="SimSun" w:hAnsi="SimSun" w:eastAsia="SimSun" w:cs="SimSun"/>
          <w:sz w:val="21"/>
          <w:szCs w:val="21"/>
          <w:spacing w:val="-1"/>
        </w:rPr>
        <w:t>卖方对该商品的合法权属，但在数据交易中，数据需求方缺乏足够的技术水平 </w:t>
      </w:r>
      <w:r>
        <w:rPr>
          <w:rFonts w:ascii="SimSun" w:hAnsi="SimSun" w:eastAsia="SimSun" w:cs="SimSun"/>
          <w:sz w:val="21"/>
          <w:szCs w:val="21"/>
          <w:spacing w:val="-1"/>
        </w:rPr>
        <w:t>和专业能力对数据的权属和来源进行检验，来源违规或权属不明的数据可能对 </w:t>
      </w:r>
      <w:r>
        <w:rPr>
          <w:rFonts w:ascii="SimSun" w:hAnsi="SimSun" w:eastAsia="SimSun" w:cs="SimSun"/>
          <w:sz w:val="21"/>
          <w:szCs w:val="21"/>
          <w:spacing w:val="-1"/>
        </w:rPr>
        <w:t>后续的使用埋下隐患。最后，数据交易存在潜在的负外部性。传统交易商品多 </w:t>
      </w:r>
      <w:r>
        <w:rPr>
          <w:rFonts w:ascii="SimSun" w:hAnsi="SimSun" w:eastAsia="SimSun" w:cs="SimSun"/>
          <w:sz w:val="21"/>
          <w:szCs w:val="21"/>
          <w:spacing w:val="2"/>
        </w:rPr>
        <w:t>为有形物或类知识产权的权利，交易完成后双方的权利义务理论上相</w:t>
      </w:r>
      <w:r>
        <w:rPr>
          <w:rFonts w:ascii="SimSun" w:hAnsi="SimSun" w:eastAsia="SimSun" w:cs="SimSun"/>
          <w:sz w:val="21"/>
          <w:szCs w:val="21"/>
          <w:spacing w:val="1"/>
        </w:rPr>
        <w:t>对清晰，</w:t>
      </w:r>
      <w:r>
        <w:rPr>
          <w:rFonts w:ascii="SimSun" w:hAnsi="SimSun" w:eastAsia="SimSun" w:cs="SimSun"/>
          <w:sz w:val="21"/>
          <w:szCs w:val="21"/>
        </w:rPr>
        <w:t xml:space="preserve"> </w:t>
      </w:r>
      <w:r>
        <w:rPr>
          <w:rFonts w:ascii="SimSun" w:hAnsi="SimSun" w:eastAsia="SimSun" w:cs="SimSun"/>
          <w:sz w:val="21"/>
          <w:szCs w:val="21"/>
          <w:spacing w:val="-5"/>
        </w:rPr>
        <w:t>而数据的交易则容易产生外部性。</w:t>
      </w:r>
      <w:r>
        <w:rPr>
          <w:rFonts w:ascii="SimSun" w:hAnsi="SimSun" w:eastAsia="SimSun" w:cs="SimSun"/>
          <w:sz w:val="21"/>
          <w:szCs w:val="21"/>
          <w:spacing w:val="49"/>
        </w:rPr>
        <w:t xml:space="preserve"> </w:t>
      </w:r>
      <w:r>
        <w:rPr>
          <w:rFonts w:ascii="SimSun" w:hAnsi="SimSun" w:eastAsia="SimSun" w:cs="SimSun"/>
          <w:sz w:val="21"/>
          <w:szCs w:val="21"/>
          <w:spacing w:val="-5"/>
        </w:rPr>
        <w:t>一方面，数据需求方担心提供方对数据进行 </w:t>
      </w:r>
      <w:r>
        <w:rPr>
          <w:rFonts w:ascii="SimSun" w:hAnsi="SimSun" w:eastAsia="SimSun" w:cs="SimSun"/>
          <w:sz w:val="21"/>
          <w:szCs w:val="21"/>
          <w:spacing w:val="-1"/>
        </w:rPr>
        <w:t>转卖，影响其对数据的所有或使用权益；另一方面，数据提供方也担心需求方 </w:t>
      </w:r>
      <w:r>
        <w:rPr>
          <w:rFonts w:ascii="SimSun" w:hAnsi="SimSun" w:eastAsia="SimSun" w:cs="SimSun"/>
          <w:sz w:val="21"/>
          <w:szCs w:val="21"/>
          <w:spacing w:val="-1"/>
        </w:rPr>
        <w:t>对数据滥用和泄露，侵害其合法的数据权益。并且在数据极易复制、传播和秘 </w:t>
      </w:r>
      <w:r>
        <w:rPr>
          <w:rFonts w:ascii="SimSun" w:hAnsi="SimSun" w:eastAsia="SimSun" w:cs="SimSun"/>
          <w:sz w:val="21"/>
          <w:szCs w:val="21"/>
          <w:spacing w:val="-1"/>
        </w:rPr>
        <w:t>密使用的情况下，即使一方实施了这些违约行为，往往仅凭另一方的认知范围 </w:t>
      </w:r>
      <w:r>
        <w:rPr>
          <w:rFonts w:ascii="SimSun" w:hAnsi="SimSun" w:eastAsia="SimSun" w:cs="SimSun"/>
          <w:sz w:val="21"/>
          <w:szCs w:val="21"/>
          <w:spacing w:val="-1"/>
        </w:rPr>
        <w:t>和技术能力也难以发现，增加了数据供需方对数据交易外部性的担忧。在这种 </w:t>
      </w:r>
      <w:r>
        <w:rPr>
          <w:rFonts w:ascii="SimSun" w:hAnsi="SimSun" w:eastAsia="SimSun" w:cs="SimSun"/>
          <w:sz w:val="21"/>
          <w:szCs w:val="21"/>
          <w:spacing w:val="-1"/>
        </w:rPr>
        <w:t>情况下，数据供需方只能通过不断的谈判和磋商以及充分的调查来减小交易风 </w:t>
      </w:r>
      <w:r>
        <w:rPr>
          <w:rFonts w:ascii="SimSun" w:hAnsi="SimSun" w:eastAsia="SimSun" w:cs="SimSun"/>
          <w:sz w:val="21"/>
          <w:szCs w:val="21"/>
          <w:spacing w:val="-1"/>
        </w:rPr>
        <w:t>险，导致交易所需的时间和精力成本高，交易效率低下，数据市场主体的数据</w:t>
      </w:r>
      <w:r>
        <w:rPr>
          <w:rFonts w:ascii="SimSun" w:hAnsi="SimSun" w:eastAsia="SimSun" w:cs="SimSun"/>
          <w:sz w:val="21"/>
          <w:szCs w:val="21"/>
          <w:spacing w:val="13"/>
        </w:rPr>
        <w:t xml:space="preserve"> </w:t>
      </w:r>
      <w:r>
        <w:rPr>
          <w:rFonts w:ascii="SimSun" w:hAnsi="SimSun" w:eastAsia="SimSun" w:cs="SimSun"/>
          <w:sz w:val="21"/>
          <w:szCs w:val="21"/>
          <w:spacing w:val="-1"/>
        </w:rPr>
        <w:t>交易意愿较低。要改变这种现状，需要交易各方对于对方严格遵守约定的行为 </w:t>
      </w:r>
      <w:r>
        <w:rPr>
          <w:rFonts w:ascii="SimSun" w:hAnsi="SimSun" w:eastAsia="SimSun" w:cs="SimSun"/>
          <w:sz w:val="21"/>
          <w:szCs w:val="21"/>
          <w:spacing w:val="-1"/>
        </w:rPr>
        <w:t>有较强的信任，因此交易各方之间的互相信任是数据交易顺利开展的核心。欧 </w:t>
      </w:r>
      <w:r>
        <w:rPr>
          <w:rFonts w:ascii="SimSun" w:hAnsi="SimSun" w:eastAsia="SimSun" w:cs="SimSun"/>
          <w:sz w:val="21"/>
          <w:szCs w:val="21"/>
          <w:spacing w:val="4"/>
        </w:rPr>
        <w:t>盟委员会在其《欧洲内公司间数据共享研究》</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Staudy</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rPr>
        <w:t>Sharing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betueen  </w:t>
      </w:r>
      <w:r>
        <w:rPr>
          <w:rFonts w:ascii="Times New Roman" w:hAnsi="Times New Roman" w:eastAsia="Times New Roman" w:cs="Times New Roman"/>
          <w:sz w:val="21"/>
          <w:szCs w:val="21"/>
        </w:rPr>
        <w:t>Companies in Europe)</w:t>
      </w:r>
      <w:r>
        <w:rPr>
          <w:rFonts w:ascii="SimSun" w:hAnsi="SimSun" w:eastAsia="SimSun" w:cs="SimSun"/>
          <w:sz w:val="21"/>
          <w:szCs w:val="21"/>
        </w:rPr>
        <w:t>中也指出，数据提供方和数据需求方之间建立信任关系是</w:t>
      </w:r>
    </w:p>
    <w:p>
      <w:pPr>
        <w:spacing w:line="294" w:lineRule="auto"/>
        <w:sectPr>
          <w:pgSz w:w="8490" w:h="13140"/>
          <w:pgMar w:top="400" w:right="368" w:bottom="400" w:left="620" w:header="0" w:footer="0" w:gutter="0"/>
        </w:sectPr>
        <w:rPr>
          <w:rFonts w:ascii="SimSun" w:hAnsi="SimSun" w:eastAsia="SimSun" w:cs="SimSun"/>
          <w:sz w:val="21"/>
          <w:szCs w:val="21"/>
        </w:rPr>
      </w:pPr>
    </w:p>
    <w:p>
      <w:pPr>
        <w:ind w:left="419"/>
        <w:spacing w:before="219"/>
        <w:rPr>
          <w:rFonts w:ascii="SimHei" w:hAnsi="SimHei" w:eastAsia="SimHei" w:cs="SimHei"/>
          <w:sz w:val="19"/>
          <w:szCs w:val="19"/>
        </w:rPr>
      </w:pPr>
      <w:r>
        <w:drawing>
          <wp:anchor distT="0" distB="0" distL="0" distR="0" simplePos="0" relativeHeight="252545024" behindDoc="0" locked="0" layoutInCell="0" allowOverlap="1">
            <wp:simplePos x="0" y="0"/>
            <wp:positionH relativeFrom="page">
              <wp:posOffset>469892</wp:posOffset>
            </wp:positionH>
            <wp:positionV relativeFrom="page">
              <wp:posOffset>6648426</wp:posOffset>
            </wp:positionV>
            <wp:extent cx="1162062" cy="6351"/>
            <wp:effectExtent l="0" t="0" r="0" b="0"/>
            <wp:wrapNone/>
            <wp:docPr id="748" name="IM 748"/>
            <wp:cNvGraphicFramePr/>
            <a:graphic>
              <a:graphicData uri="http://schemas.openxmlformats.org/drawingml/2006/picture">
                <pic:pic>
                  <pic:nvPicPr>
                    <pic:cNvPr id="748" name="IM 748"/>
                    <pic:cNvPicPr/>
                  </pic:nvPicPr>
                  <pic:blipFill>
                    <a:blip r:embed="rId402"/>
                    <a:stretch>
                      <a:fillRect/>
                    </a:stretch>
                  </pic:blipFill>
                  <pic:spPr>
                    <a:xfrm rot="0">
                      <a:off x="0" y="0"/>
                      <a:ext cx="1162062" cy="6351"/>
                    </a:xfrm>
                    <a:prstGeom prst="rect">
                      <a:avLst/>
                    </a:prstGeom>
                  </pic:spPr>
                </pic:pic>
              </a:graphicData>
            </a:graphic>
          </wp:anchor>
        </w:drawing>
      </w:r>
      <w:r>
        <w:pict>
          <v:shape id="_x0000_s486" style="position:absolute;margin-left:-1pt;margin-top:14.3406pt;mso-position-vertical-relative:text;mso-position-horizontal-relative:text;width:15.8pt;height:8.6pt;z-index:25254400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278</w:t>
                  </w:r>
                </w:p>
              </w:txbxContent>
            </v:textbox>
          </v:shape>
        </w:pict>
      </w:r>
      <w:r>
        <w:rPr>
          <w:rFonts w:ascii="SimHei" w:hAnsi="SimHei" w:eastAsia="SimHei" w:cs="SimHei"/>
          <w:sz w:val="19"/>
          <w:szCs w:val="19"/>
          <w:position w:val="-4"/>
        </w:rPr>
        <w:drawing>
          <wp:inline distT="0" distB="0" distL="0" distR="0">
            <wp:extent cx="6361" cy="279444"/>
            <wp:effectExtent l="0" t="0" r="0" b="0"/>
            <wp:docPr id="750" name="IM 750"/>
            <wp:cNvGraphicFramePr/>
            <a:graphic>
              <a:graphicData uri="http://schemas.openxmlformats.org/drawingml/2006/picture">
                <pic:pic>
                  <pic:nvPicPr>
                    <pic:cNvPr id="750" name="IM 750"/>
                    <pic:cNvPicPr/>
                  </pic:nvPicPr>
                  <pic:blipFill>
                    <a:blip r:embed="rId403"/>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45"/>
        </w:rPr>
        <w:t xml:space="preserve"> </w:t>
      </w:r>
      <w:r>
        <w:rPr>
          <w:rFonts w:ascii="SimHei" w:hAnsi="SimHei" w:eastAsia="SimHei" w:cs="SimHei"/>
          <w:sz w:val="19"/>
          <w:szCs w:val="19"/>
          <w:spacing w:val="-18"/>
          <w:w w:val="94"/>
        </w:rPr>
        <w:t>第六章</w:t>
      </w:r>
      <w:r>
        <w:rPr>
          <w:rFonts w:ascii="SimHei" w:hAnsi="SimHei" w:eastAsia="SimHei" w:cs="SimHei"/>
          <w:sz w:val="19"/>
          <w:szCs w:val="19"/>
          <w:spacing w:val="-18"/>
          <w:w w:val="94"/>
        </w:rPr>
        <w:t xml:space="preserve">  </w:t>
      </w:r>
      <w:r>
        <w:rPr>
          <w:rFonts w:ascii="SimHei" w:hAnsi="SimHei" w:eastAsia="SimHei" w:cs="SimHei"/>
          <w:sz w:val="19"/>
          <w:szCs w:val="19"/>
          <w:spacing w:val="-18"/>
          <w:w w:val="94"/>
        </w:rPr>
        <w:t>数据要素市场化配置的法律保障机制研究</w:t>
      </w:r>
    </w:p>
    <w:p>
      <w:pPr>
        <w:pStyle w:val="BodyText"/>
        <w:spacing w:line="358" w:lineRule="auto"/>
        <w:rPr/>
      </w:pPr>
      <w:r/>
    </w:p>
    <w:p>
      <w:pPr>
        <w:ind w:left="440"/>
        <w:spacing w:before="62" w:line="219" w:lineRule="auto"/>
        <w:rPr>
          <w:rFonts w:ascii="SimSun" w:hAnsi="SimSun" w:eastAsia="SimSun" w:cs="SimSun"/>
          <w:sz w:val="19"/>
          <w:szCs w:val="19"/>
        </w:rPr>
      </w:pPr>
      <w:r>
        <w:rPr>
          <w:rFonts w:ascii="SimSun" w:hAnsi="SimSun" w:eastAsia="SimSun" w:cs="SimSun"/>
          <w:sz w:val="19"/>
          <w:szCs w:val="19"/>
          <w:spacing w:val="16"/>
        </w:rPr>
        <w:t>实现数据交易的重要成功因素。</w:t>
      </w:r>
    </w:p>
    <w:p>
      <w:pPr>
        <w:ind w:left="440" w:right="28" w:firstLine="429"/>
        <w:spacing w:before="81" w:line="297" w:lineRule="auto"/>
        <w:jc w:val="both"/>
        <w:rPr>
          <w:rFonts w:ascii="SimSun" w:hAnsi="SimSun" w:eastAsia="SimSun" w:cs="SimSun"/>
          <w:sz w:val="22"/>
          <w:szCs w:val="22"/>
        </w:rPr>
      </w:pPr>
      <w:r>
        <w:rPr>
          <w:rFonts w:ascii="SimSun" w:hAnsi="SimSun" w:eastAsia="SimSun" w:cs="SimSun"/>
          <w:sz w:val="22"/>
          <w:szCs w:val="22"/>
          <w:spacing w:val="-10"/>
        </w:rPr>
        <w:t>为此，实践中发展出关系契约、数据担保和</w:t>
      </w:r>
      <w:r>
        <w:rPr>
          <w:rFonts w:ascii="SimSun" w:hAnsi="SimSun" w:eastAsia="SimSun" w:cs="SimSun"/>
          <w:sz w:val="22"/>
          <w:szCs w:val="22"/>
          <w:spacing w:val="-11"/>
        </w:rPr>
        <w:t>数据经纪人三种建立交易双方</w:t>
      </w:r>
      <w:r>
        <w:rPr>
          <w:rFonts w:ascii="SimSun" w:hAnsi="SimSun" w:eastAsia="SimSun" w:cs="SimSun"/>
          <w:sz w:val="22"/>
          <w:szCs w:val="22"/>
        </w:rPr>
        <w:t xml:space="preserve"> </w:t>
      </w:r>
      <w:r>
        <w:rPr>
          <w:rFonts w:ascii="SimSun" w:hAnsi="SimSun" w:eastAsia="SimSun" w:cs="SimSun"/>
          <w:sz w:val="22"/>
          <w:szCs w:val="22"/>
          <w:spacing w:val="-10"/>
        </w:rPr>
        <w:t>信任的策略。①关系契约通过股权、资产、业务关系实现与交易方正式的</w:t>
      </w:r>
      <w:r>
        <w:rPr>
          <w:rFonts w:ascii="SimSun" w:hAnsi="SimSun" w:eastAsia="SimSun" w:cs="SimSun"/>
          <w:sz w:val="22"/>
          <w:szCs w:val="22"/>
          <w:spacing w:val="-11"/>
        </w:rPr>
        <w:t>或半</w:t>
      </w:r>
      <w:r>
        <w:rPr>
          <w:rFonts w:ascii="SimSun" w:hAnsi="SimSun" w:eastAsia="SimSun" w:cs="SimSun"/>
          <w:sz w:val="22"/>
          <w:szCs w:val="22"/>
        </w:rPr>
        <w:t xml:space="preserve"> </w:t>
      </w:r>
      <w:r>
        <w:rPr>
          <w:rFonts w:ascii="SimSun" w:hAnsi="SimSun" w:eastAsia="SimSun" w:cs="SimSun"/>
          <w:sz w:val="19"/>
          <w:szCs w:val="19"/>
          <w:spacing w:val="20"/>
        </w:rPr>
        <w:t>正式的控制，以遏制当事人的投机行为，实践中常表现为关联企业和合作</w:t>
      </w:r>
      <w:r>
        <w:rPr>
          <w:rFonts w:ascii="SimSun" w:hAnsi="SimSun" w:eastAsia="SimSun" w:cs="SimSun"/>
          <w:sz w:val="19"/>
          <w:szCs w:val="19"/>
          <w:spacing w:val="19"/>
        </w:rPr>
        <w:t>伙伴</w:t>
      </w:r>
      <w:r>
        <w:rPr>
          <w:rFonts w:ascii="SimSun" w:hAnsi="SimSun" w:eastAsia="SimSun" w:cs="SimSun"/>
          <w:sz w:val="19"/>
          <w:szCs w:val="19"/>
        </w:rPr>
        <w:t xml:space="preserve">  </w:t>
      </w:r>
      <w:r>
        <w:rPr>
          <w:rFonts w:ascii="SimSun" w:hAnsi="SimSun" w:eastAsia="SimSun" w:cs="SimSun"/>
          <w:sz w:val="22"/>
          <w:szCs w:val="22"/>
          <w:spacing w:val="-10"/>
        </w:rPr>
        <w:t>间的数据交易。数据担保是指交易双方互相让渡各自的数据使用权，通过</w:t>
      </w:r>
      <w:r>
        <w:rPr>
          <w:rFonts w:ascii="SimSun" w:hAnsi="SimSun" w:eastAsia="SimSun" w:cs="SimSun"/>
          <w:sz w:val="22"/>
          <w:szCs w:val="22"/>
          <w:spacing w:val="-11"/>
        </w:rPr>
        <w:t>互换</w:t>
      </w:r>
      <w:r>
        <w:rPr>
          <w:rFonts w:ascii="SimSun" w:hAnsi="SimSun" w:eastAsia="SimSun" w:cs="SimSun"/>
          <w:sz w:val="22"/>
          <w:szCs w:val="22"/>
        </w:rPr>
        <w:t xml:space="preserve"> </w:t>
      </w:r>
      <w:r>
        <w:rPr>
          <w:rFonts w:ascii="SimSun" w:hAnsi="SimSun" w:eastAsia="SimSun" w:cs="SimSun"/>
          <w:sz w:val="19"/>
          <w:szCs w:val="19"/>
          <w:spacing w:val="22"/>
        </w:rPr>
        <w:t>的数据和共享的数据池形成对各方履约的担保。数据经纪人可以在购买收集、</w:t>
      </w:r>
      <w:r>
        <w:rPr>
          <w:rFonts w:ascii="SimSun" w:hAnsi="SimSun" w:eastAsia="SimSun" w:cs="SimSun"/>
          <w:sz w:val="19"/>
          <w:szCs w:val="19"/>
          <w:spacing w:val="16"/>
        </w:rPr>
        <w:t xml:space="preserve"> </w:t>
      </w:r>
      <w:r>
        <w:rPr>
          <w:rFonts w:ascii="SimSun" w:hAnsi="SimSun" w:eastAsia="SimSun" w:cs="SimSun"/>
          <w:sz w:val="22"/>
          <w:szCs w:val="22"/>
          <w:spacing w:val="-10"/>
        </w:rPr>
        <w:t>汇总处理数据时对数据交易方资质和数据质量进行审核，以保证出售给数据需 </w:t>
      </w:r>
      <w:r>
        <w:rPr>
          <w:rFonts w:ascii="SimSun" w:hAnsi="SimSun" w:eastAsia="SimSun" w:cs="SimSun"/>
          <w:sz w:val="22"/>
          <w:szCs w:val="22"/>
          <w:spacing w:val="-4"/>
        </w:rPr>
        <w:t>求方的数据质量。但以上方法都存在一定的局限性，关系契约的使用范围狭 </w:t>
      </w:r>
      <w:r>
        <w:rPr>
          <w:rFonts w:ascii="SimSun" w:hAnsi="SimSun" w:eastAsia="SimSun" w:cs="SimSun"/>
          <w:sz w:val="19"/>
          <w:szCs w:val="19"/>
          <w:spacing w:val="20"/>
        </w:rPr>
        <w:t>窄，仅限于关联企业或合作伙伴之间，若为了进行数据交易而取得交易方</w:t>
      </w:r>
      <w:r>
        <w:rPr>
          <w:rFonts w:ascii="SimSun" w:hAnsi="SimSun" w:eastAsia="SimSun" w:cs="SimSun"/>
          <w:sz w:val="19"/>
          <w:szCs w:val="19"/>
          <w:spacing w:val="19"/>
        </w:rPr>
        <w:t>的股</w:t>
      </w:r>
      <w:r>
        <w:rPr>
          <w:rFonts w:ascii="SimSun" w:hAnsi="SimSun" w:eastAsia="SimSun" w:cs="SimSun"/>
          <w:sz w:val="19"/>
          <w:szCs w:val="19"/>
        </w:rPr>
        <w:t xml:space="preserve">  </w:t>
      </w:r>
      <w:r>
        <w:rPr>
          <w:rFonts w:ascii="SimSun" w:hAnsi="SimSun" w:eastAsia="SimSun" w:cs="SimSun"/>
          <w:sz w:val="22"/>
          <w:szCs w:val="22"/>
          <w:spacing w:val="-10"/>
        </w:rPr>
        <w:t>权、资产或业务控制可能成本过大。数据担保的适用条件严格，多数时候数据 </w:t>
      </w:r>
      <w:r>
        <w:rPr>
          <w:rFonts w:ascii="SimSun" w:hAnsi="SimSun" w:eastAsia="SimSun" w:cs="SimSun"/>
          <w:sz w:val="22"/>
          <w:szCs w:val="22"/>
          <w:spacing w:val="-10"/>
        </w:rPr>
        <w:t>需求方本身并没有可供互换的数据，自然无法进行数据担保，且即使进行数据 </w:t>
      </w:r>
      <w:r>
        <w:rPr>
          <w:rFonts w:ascii="SimSun" w:hAnsi="SimSun" w:eastAsia="SimSun" w:cs="SimSun"/>
          <w:sz w:val="19"/>
          <w:szCs w:val="19"/>
          <w:spacing w:val="20"/>
        </w:rPr>
        <w:t>担保也难以判断双方用于担保的数据质量和价值是否对等，导致数据担</w:t>
      </w:r>
      <w:r>
        <w:rPr>
          <w:rFonts w:ascii="SimSun" w:hAnsi="SimSun" w:eastAsia="SimSun" w:cs="SimSun"/>
          <w:sz w:val="19"/>
          <w:szCs w:val="19"/>
          <w:spacing w:val="19"/>
        </w:rPr>
        <w:t>保的效</w:t>
      </w:r>
      <w:r>
        <w:rPr>
          <w:rFonts w:ascii="SimSun" w:hAnsi="SimSun" w:eastAsia="SimSun" w:cs="SimSun"/>
          <w:sz w:val="19"/>
          <w:szCs w:val="19"/>
        </w:rPr>
        <w:t xml:space="preserve">  </w:t>
      </w:r>
      <w:r>
        <w:rPr>
          <w:rFonts w:ascii="SimSun" w:hAnsi="SimSun" w:eastAsia="SimSun" w:cs="SimSun"/>
          <w:sz w:val="19"/>
          <w:szCs w:val="19"/>
          <w:spacing w:val="20"/>
        </w:rPr>
        <w:t>果较难体现。数据经纪人角色在美国较为活跃，美国的数据交易主要</w:t>
      </w:r>
      <w:r>
        <w:rPr>
          <w:rFonts w:ascii="SimSun" w:hAnsi="SimSun" w:eastAsia="SimSun" w:cs="SimSun"/>
          <w:sz w:val="19"/>
          <w:szCs w:val="19"/>
          <w:spacing w:val="19"/>
        </w:rPr>
        <w:t>由数据经</w:t>
      </w:r>
      <w:r>
        <w:rPr>
          <w:rFonts w:ascii="SimSun" w:hAnsi="SimSun" w:eastAsia="SimSun" w:cs="SimSun"/>
          <w:sz w:val="19"/>
          <w:szCs w:val="19"/>
        </w:rPr>
        <w:t xml:space="preserve">  </w:t>
      </w:r>
      <w:r>
        <w:rPr>
          <w:rFonts w:ascii="SimSun" w:hAnsi="SimSun" w:eastAsia="SimSun" w:cs="SimSun"/>
          <w:sz w:val="22"/>
          <w:szCs w:val="22"/>
          <w:spacing w:val="-11"/>
        </w:rPr>
        <w:t>纪商组织和开展②,而这一角色在我国则面临一系列的问题。</w:t>
      </w:r>
      <w:r>
        <w:rPr>
          <w:rFonts w:ascii="SimSun" w:hAnsi="SimSun" w:eastAsia="SimSun" w:cs="SimSun"/>
          <w:sz w:val="22"/>
          <w:szCs w:val="22"/>
          <w:spacing w:val="39"/>
        </w:rPr>
        <w:t xml:space="preserve"> </w:t>
      </w:r>
      <w:r>
        <w:rPr>
          <w:rFonts w:ascii="SimSun" w:hAnsi="SimSun" w:eastAsia="SimSun" w:cs="SimSun"/>
          <w:sz w:val="22"/>
          <w:szCs w:val="22"/>
          <w:spacing w:val="-11"/>
        </w:rPr>
        <w:t>一是我国的数据 </w:t>
      </w:r>
      <w:r>
        <w:rPr>
          <w:rFonts w:ascii="SimSun" w:hAnsi="SimSun" w:eastAsia="SimSun" w:cs="SimSun"/>
          <w:sz w:val="22"/>
          <w:szCs w:val="22"/>
          <w:spacing w:val="-10"/>
        </w:rPr>
        <w:t>交易市场尚处于初级发展阶段，市场厚度和流动性尚不充足，数据经纪</w:t>
      </w:r>
      <w:r>
        <w:rPr>
          <w:rFonts w:ascii="SimSun" w:hAnsi="SimSun" w:eastAsia="SimSun" w:cs="SimSun"/>
          <w:sz w:val="22"/>
          <w:szCs w:val="22"/>
          <w:spacing w:val="-11"/>
        </w:rPr>
        <w:t>商在短</w:t>
      </w:r>
      <w:r>
        <w:rPr>
          <w:rFonts w:ascii="SimSun" w:hAnsi="SimSun" w:eastAsia="SimSun" w:cs="SimSun"/>
          <w:sz w:val="22"/>
          <w:szCs w:val="22"/>
        </w:rPr>
        <w:t xml:space="preserve"> </w:t>
      </w:r>
      <w:r>
        <w:rPr>
          <w:rFonts w:ascii="SimSun" w:hAnsi="SimSun" w:eastAsia="SimSun" w:cs="SimSun"/>
          <w:sz w:val="19"/>
          <w:szCs w:val="19"/>
          <w:spacing w:val="20"/>
        </w:rPr>
        <w:t>时间内难以在我国发挥其活跃数据交易的作用。二是相比于美国，我</w:t>
      </w:r>
      <w:r>
        <w:rPr>
          <w:rFonts w:ascii="SimSun" w:hAnsi="SimSun" w:eastAsia="SimSun" w:cs="SimSun"/>
          <w:sz w:val="19"/>
          <w:szCs w:val="19"/>
          <w:spacing w:val="19"/>
        </w:rPr>
        <w:t>国法律政</w:t>
      </w:r>
      <w:r>
        <w:rPr>
          <w:rFonts w:ascii="SimSun" w:hAnsi="SimSun" w:eastAsia="SimSun" w:cs="SimSun"/>
          <w:sz w:val="19"/>
          <w:szCs w:val="19"/>
        </w:rPr>
        <w:t xml:space="preserve">  </w:t>
      </w:r>
      <w:r>
        <w:rPr>
          <w:rFonts w:ascii="SimSun" w:hAnsi="SimSun" w:eastAsia="SimSun" w:cs="SimSun"/>
          <w:sz w:val="22"/>
          <w:szCs w:val="22"/>
          <w:spacing w:val="-10"/>
        </w:rPr>
        <w:t>策对获取和交易个人数据的限制较为严格，数据经纪商仅能通过获取开放的公 </w:t>
      </w:r>
      <w:r>
        <w:rPr>
          <w:rFonts w:ascii="SimSun" w:hAnsi="SimSun" w:eastAsia="SimSun" w:cs="SimSun"/>
          <w:sz w:val="19"/>
          <w:szCs w:val="19"/>
          <w:spacing w:val="20"/>
        </w:rPr>
        <w:t>共数据、爬取的网页数据和采购的少量企业数据来用于交易，对数据市</w:t>
      </w:r>
      <w:r>
        <w:rPr>
          <w:rFonts w:ascii="SimSun" w:hAnsi="SimSun" w:eastAsia="SimSun" w:cs="SimSun"/>
          <w:sz w:val="19"/>
          <w:szCs w:val="19"/>
          <w:spacing w:val="19"/>
        </w:rPr>
        <w:t>场主体</w:t>
      </w:r>
      <w:r>
        <w:rPr>
          <w:rFonts w:ascii="SimSun" w:hAnsi="SimSun" w:eastAsia="SimSun" w:cs="SimSun"/>
          <w:sz w:val="19"/>
          <w:szCs w:val="19"/>
        </w:rPr>
        <w:t xml:space="preserve">  </w:t>
      </w:r>
      <w:r>
        <w:rPr>
          <w:rFonts w:ascii="SimSun" w:hAnsi="SimSun" w:eastAsia="SimSun" w:cs="SimSun"/>
          <w:sz w:val="22"/>
          <w:szCs w:val="22"/>
          <w:spacing w:val="-10"/>
        </w:rPr>
        <w:t>的吸引有限，因此数据经纪商策略在我国数据市场尚未培育成熟的情况下</w:t>
      </w:r>
      <w:r>
        <w:rPr>
          <w:rFonts w:ascii="SimSun" w:hAnsi="SimSun" w:eastAsia="SimSun" w:cs="SimSun"/>
          <w:sz w:val="22"/>
          <w:szCs w:val="22"/>
          <w:spacing w:val="-11"/>
        </w:rPr>
        <w:t>也较</w:t>
      </w:r>
      <w:r>
        <w:rPr>
          <w:rFonts w:ascii="SimSun" w:hAnsi="SimSun" w:eastAsia="SimSun" w:cs="SimSun"/>
          <w:sz w:val="22"/>
          <w:szCs w:val="22"/>
        </w:rPr>
        <w:t xml:space="preserve"> </w:t>
      </w:r>
      <w:r>
        <w:rPr>
          <w:rFonts w:ascii="SimSun" w:hAnsi="SimSun" w:eastAsia="SimSun" w:cs="SimSun"/>
          <w:sz w:val="22"/>
          <w:szCs w:val="22"/>
          <w:spacing w:val="-10"/>
        </w:rPr>
        <w:t>难发挥作用。</w:t>
      </w:r>
    </w:p>
    <w:p>
      <w:pPr>
        <w:ind w:left="440" w:right="96" w:firstLine="429"/>
        <w:spacing w:before="133" w:line="312" w:lineRule="auto"/>
        <w:jc w:val="both"/>
        <w:rPr>
          <w:rFonts w:ascii="SimSun" w:hAnsi="SimSun" w:eastAsia="SimSun" w:cs="SimSun"/>
          <w:sz w:val="19"/>
          <w:szCs w:val="19"/>
        </w:rPr>
      </w:pPr>
      <w:r>
        <w:rPr>
          <w:rFonts w:ascii="SimSun" w:hAnsi="SimSun" w:eastAsia="SimSun" w:cs="SimSun"/>
          <w:sz w:val="19"/>
          <w:szCs w:val="19"/>
          <w:spacing w:val="20"/>
        </w:rPr>
        <w:t>在此背景下，需要一个具有权威性的第三方机构来搭建交易双方信任的桥</w:t>
      </w:r>
      <w:r>
        <w:rPr>
          <w:rFonts w:ascii="SimSun" w:hAnsi="SimSun" w:eastAsia="SimSun" w:cs="SimSun"/>
          <w:sz w:val="19"/>
          <w:szCs w:val="19"/>
          <w:spacing w:val="6"/>
        </w:rPr>
        <w:t xml:space="preserve"> </w:t>
      </w:r>
      <w:r>
        <w:rPr>
          <w:rFonts w:ascii="SimSun" w:hAnsi="SimSun" w:eastAsia="SimSun" w:cs="SimSun"/>
          <w:sz w:val="19"/>
          <w:szCs w:val="19"/>
          <w:spacing w:val="20"/>
        </w:rPr>
        <w:t>梁，以促成数据交易的顺利开展，大数据交易平台应运而生。这在地方</w:t>
      </w:r>
      <w:r>
        <w:rPr>
          <w:rFonts w:ascii="SimSun" w:hAnsi="SimSun" w:eastAsia="SimSun" w:cs="SimSun"/>
          <w:sz w:val="19"/>
          <w:szCs w:val="19"/>
          <w:spacing w:val="19"/>
        </w:rPr>
        <w:t>立法政</w:t>
      </w:r>
      <w:r>
        <w:rPr>
          <w:rFonts w:ascii="SimSun" w:hAnsi="SimSun" w:eastAsia="SimSun" w:cs="SimSun"/>
          <w:sz w:val="19"/>
          <w:szCs w:val="19"/>
        </w:rPr>
        <w:t xml:space="preserve"> </w:t>
      </w:r>
      <w:r>
        <w:rPr>
          <w:rFonts w:ascii="SimSun" w:hAnsi="SimSun" w:eastAsia="SimSun" w:cs="SimSun"/>
          <w:sz w:val="19"/>
          <w:szCs w:val="19"/>
          <w:spacing w:val="19"/>
        </w:rPr>
        <w:t>策层面已有体现，《深圳经济特区数字条例(征求意见稿)》中提出要引导数据</w:t>
      </w:r>
      <w:r>
        <w:rPr>
          <w:rFonts w:ascii="SimSun" w:hAnsi="SimSun" w:eastAsia="SimSun" w:cs="SimSun"/>
          <w:sz w:val="19"/>
          <w:szCs w:val="19"/>
          <w:spacing w:val="15"/>
        </w:rPr>
        <w:t xml:space="preserve"> </w:t>
      </w:r>
      <w:r>
        <w:rPr>
          <w:rFonts w:ascii="SimSun" w:hAnsi="SimSun" w:eastAsia="SimSun" w:cs="SimSun"/>
          <w:sz w:val="19"/>
          <w:szCs w:val="19"/>
          <w:spacing w:val="20"/>
        </w:rPr>
        <w:t>要素市场主体通过依法设立的数据交易平台进行数据交易，《深圳</w:t>
      </w:r>
      <w:r>
        <w:rPr>
          <w:rFonts w:ascii="SimSun" w:hAnsi="SimSun" w:eastAsia="SimSun" w:cs="SimSun"/>
          <w:sz w:val="19"/>
          <w:szCs w:val="19"/>
          <w:spacing w:val="19"/>
        </w:rPr>
        <w:t>建设中国特</w:t>
      </w:r>
      <w:r>
        <w:rPr>
          <w:rFonts w:ascii="SimSun" w:hAnsi="SimSun" w:eastAsia="SimSun" w:cs="SimSun"/>
          <w:sz w:val="19"/>
          <w:szCs w:val="19"/>
        </w:rPr>
        <w:t xml:space="preserve"> </w:t>
      </w:r>
      <w:r>
        <w:rPr>
          <w:rFonts w:ascii="SimSun" w:hAnsi="SimSun" w:eastAsia="SimSun" w:cs="SimSun"/>
          <w:sz w:val="19"/>
          <w:szCs w:val="19"/>
          <w:spacing w:val="16"/>
        </w:rPr>
        <w:t>色社会主义先行示范区综合改革试点实施方案(2020</w:t>
      </w:r>
      <w:r>
        <w:rPr>
          <w:rFonts w:ascii="SimSun" w:hAnsi="SimSun" w:eastAsia="SimSun" w:cs="SimSun"/>
          <w:sz w:val="19"/>
          <w:szCs w:val="19"/>
          <w:spacing w:val="-70"/>
        </w:rPr>
        <w:t xml:space="preserve"> </w:t>
      </w:r>
      <w:r>
        <w:rPr>
          <w:rFonts w:ascii="SimSun" w:hAnsi="SimSun" w:eastAsia="SimSun" w:cs="SimSun"/>
          <w:sz w:val="19"/>
          <w:szCs w:val="19"/>
          <w:spacing w:val="16"/>
        </w:rPr>
        <w:t>—</w:t>
      </w:r>
      <w:r>
        <w:rPr>
          <w:rFonts w:ascii="SimSun" w:hAnsi="SimSun" w:eastAsia="SimSun" w:cs="SimSun"/>
          <w:sz w:val="19"/>
          <w:szCs w:val="19"/>
          <w:spacing w:val="-67"/>
        </w:rPr>
        <w:t xml:space="preserve"> </w:t>
      </w:r>
      <w:r>
        <w:rPr>
          <w:rFonts w:ascii="SimSun" w:hAnsi="SimSun" w:eastAsia="SimSun" w:cs="SimSun"/>
          <w:sz w:val="19"/>
          <w:szCs w:val="19"/>
          <w:spacing w:val="16"/>
        </w:rPr>
        <w:t>2025年)》中亦提出要研</w:t>
      </w:r>
      <w:r>
        <w:rPr>
          <w:rFonts w:ascii="SimSun" w:hAnsi="SimSun" w:eastAsia="SimSun" w:cs="SimSun"/>
          <w:sz w:val="19"/>
          <w:szCs w:val="19"/>
        </w:rPr>
        <w:t xml:space="preserve"> </w:t>
      </w:r>
      <w:r>
        <w:rPr>
          <w:rFonts w:ascii="SimSun" w:hAnsi="SimSun" w:eastAsia="SimSun" w:cs="SimSun"/>
          <w:sz w:val="19"/>
          <w:szCs w:val="19"/>
          <w:spacing w:val="18"/>
        </w:rPr>
        <w:t>究论证设立数据交易市场或依托现有交易场所开展数据交易。</w:t>
      </w:r>
    </w:p>
    <w:p>
      <w:pPr>
        <w:pStyle w:val="BodyText"/>
        <w:spacing w:line="398" w:lineRule="auto"/>
        <w:rPr/>
      </w:pPr>
      <w:r/>
    </w:p>
    <w:p>
      <w:pPr>
        <w:ind w:left="440" w:firstLine="349"/>
        <w:spacing w:before="63" w:line="233" w:lineRule="auto"/>
        <w:rPr>
          <w:rFonts w:ascii="SimSun" w:hAnsi="SimSun" w:eastAsia="SimSun" w:cs="SimSun"/>
          <w:sz w:val="19"/>
          <w:szCs w:val="19"/>
        </w:rPr>
      </w:pPr>
      <w:r>
        <w:rPr>
          <w:rFonts w:ascii="SimSun" w:hAnsi="SimSun" w:eastAsia="SimSun" w:cs="SimSun"/>
          <w:sz w:val="19"/>
          <w:szCs w:val="19"/>
          <w:spacing w:val="-3"/>
        </w:rPr>
        <w:t>①  参见许可：《北京大数据交易所能成功吗?》,载微信公众</w:t>
      </w:r>
      <w:r>
        <w:rPr>
          <w:rFonts w:ascii="SimSun" w:hAnsi="SimSun" w:eastAsia="SimSun" w:cs="SimSun"/>
          <w:sz w:val="19"/>
          <w:szCs w:val="19"/>
          <w:spacing w:val="-4"/>
        </w:rPr>
        <w:t>号“数字经济与社会”</w:t>
      </w:r>
      <w:r>
        <w:rPr>
          <w:rFonts w:ascii="SimSun" w:hAnsi="SimSun" w:eastAsia="SimSun" w:cs="SimSun"/>
          <w:sz w:val="19"/>
          <w:szCs w:val="19"/>
        </w:rPr>
        <w:t xml:space="preserve"> </w:t>
      </w:r>
      <w:hyperlink w:history="true" r:id="rId404">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mp</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weixin</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qq</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3"/>
          </w:rPr>
          <w:t>/s/</w:t>
        </w:r>
        <w:r>
          <w:rPr>
            <w:rFonts w:ascii="Times New Roman" w:hAnsi="Times New Roman" w:eastAsia="Times New Roman" w:cs="Times New Roman"/>
            <w:sz w:val="19"/>
            <w:szCs w:val="19"/>
          </w:rPr>
          <w:t>lhzMVxiuiEn</w:t>
        </w:r>
        <w:r>
          <w:rPr>
            <w:rFonts w:ascii="Times New Roman" w:hAnsi="Times New Roman" w:eastAsia="Times New Roman" w:cs="Times New Roman"/>
            <w:sz w:val="19"/>
            <w:szCs w:val="19"/>
            <w:spacing w:val="3"/>
          </w:rPr>
          <w:t>8</w:t>
        </w:r>
        <w:r>
          <w:rPr>
            <w:rFonts w:ascii="Times New Roman" w:hAnsi="Times New Roman" w:eastAsia="Times New Roman" w:cs="Times New Roman"/>
            <w:sz w:val="19"/>
            <w:szCs w:val="19"/>
          </w:rPr>
          <w:t>fR</w:t>
        </w:r>
        <w:r>
          <w:rPr>
            <w:rFonts w:ascii="Times New Roman" w:hAnsi="Times New Roman" w:eastAsia="Times New Roman" w:cs="Times New Roman"/>
            <w:sz w:val="19"/>
            <w:szCs w:val="19"/>
            <w:spacing w:val="3"/>
          </w:rPr>
          <w:t>2</w:t>
        </w:r>
        <w:r>
          <w:rPr>
            <w:rFonts w:ascii="Times New Roman" w:hAnsi="Times New Roman" w:eastAsia="Times New Roman" w:cs="Times New Roman"/>
            <w:sz w:val="19"/>
            <w:szCs w:val="19"/>
          </w:rPr>
          <w:t>iMBl</w:t>
        </w:r>
        <w:r>
          <w:rPr>
            <w:rFonts w:ascii="Times New Roman" w:hAnsi="Times New Roman" w:eastAsia="Times New Roman" w:cs="Times New Roman"/>
            <w:sz w:val="19"/>
            <w:szCs w:val="19"/>
            <w:spacing w:val="3"/>
          </w:rPr>
          <w:t>1</w:t>
        </w:r>
        <w:r>
          <w:rPr>
            <w:rFonts w:ascii="Times New Roman" w:hAnsi="Times New Roman" w:eastAsia="Times New Roman" w:cs="Times New Roman"/>
            <w:sz w:val="19"/>
            <w:szCs w:val="19"/>
          </w:rPr>
          <w:t>eQ</w:t>
        </w:r>
      </w:hyperlink>
      <w:r>
        <w:rPr>
          <w:rFonts w:ascii="Times New Roman" w:hAnsi="Times New Roman" w:eastAsia="Times New Roman" w:cs="Times New Roman"/>
          <w:sz w:val="19"/>
          <w:szCs w:val="19"/>
          <w:spacing w:val="3"/>
        </w:rPr>
        <w:t>,2020</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3"/>
        </w:rPr>
        <w:t>年10月9日上传。</w:t>
      </w:r>
    </w:p>
    <w:p>
      <w:pPr>
        <w:ind w:left="440" w:right="108" w:firstLine="349"/>
        <w:spacing w:before="50" w:line="258"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2"/>
        </w:rPr>
        <w:t xml:space="preserve"> </w:t>
      </w:r>
      <w:r>
        <w:rPr>
          <w:rFonts w:ascii="Times New Roman" w:hAnsi="Times New Roman" w:eastAsia="Times New Roman" w:cs="Times New Roman"/>
          <w:sz w:val="19"/>
          <w:szCs w:val="19"/>
        </w:rPr>
        <w:t>Otto,Paul   N.,Anton,Annie    I.,Baumer,David   L.,The    Choice    Point   Dilemma: </w:t>
      </w:r>
      <w:r>
        <w:rPr>
          <w:rFonts w:ascii="Times New Roman" w:hAnsi="Times New Roman" w:eastAsia="Times New Roman" w:cs="Times New Roman"/>
          <w:sz w:val="19"/>
          <w:szCs w:val="19"/>
          <w:spacing w:val="-2"/>
        </w:rPr>
        <w:t>How Data Brokers</w:t>
      </w:r>
      <w:r>
        <w:rPr>
          <w:rFonts w:ascii="Times New Roman" w:hAnsi="Times New Roman" w:eastAsia="Times New Roman" w:cs="Times New Roman"/>
          <w:sz w:val="19"/>
          <w:szCs w:val="19"/>
          <w:spacing w:val="15"/>
          <w:w w:val="102"/>
        </w:rPr>
        <w:t xml:space="preserve"> </w:t>
      </w:r>
      <w:r>
        <w:rPr>
          <w:rFonts w:ascii="Times New Roman" w:hAnsi="Times New Roman" w:eastAsia="Times New Roman" w:cs="Times New Roman"/>
          <w:sz w:val="19"/>
          <w:szCs w:val="19"/>
          <w:spacing w:val="-2"/>
        </w:rPr>
        <w:t>Should Handle the Privacy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Personal Information,IEEE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Security &amp;Privacy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Magazine,Vol.5(5),2007,pp.15-23.</w:t>
      </w:r>
    </w:p>
    <w:p>
      <w:pPr>
        <w:spacing w:line="258" w:lineRule="auto"/>
        <w:sectPr>
          <w:pgSz w:w="8490" w:h="13160"/>
          <w:pgMar w:top="400" w:right="475" w:bottom="400" w:left="319" w:header="0" w:footer="0" w:gutter="0"/>
        </w:sectPr>
        <w:rPr>
          <w:rFonts w:ascii="Times New Roman" w:hAnsi="Times New Roman" w:eastAsia="Times New Roman" w:cs="Times New Roman"/>
          <w:sz w:val="19"/>
          <w:szCs w:val="19"/>
        </w:rPr>
      </w:pPr>
    </w:p>
    <w:p>
      <w:pPr>
        <w:spacing w:before="208" w:line="159" w:lineRule="auto"/>
        <w:jc w:val="right"/>
        <w:rPr>
          <w:rFonts w:ascii="SimSun" w:hAnsi="SimSun" w:eastAsia="SimSun" w:cs="SimSun"/>
          <w:sz w:val="16"/>
          <w:szCs w:val="16"/>
        </w:rPr>
      </w:pPr>
      <w:r>
        <w:rPr>
          <w:rFonts w:ascii="SimSun" w:hAnsi="SimSun" w:eastAsia="SimSun" w:cs="SimSun"/>
          <w:sz w:val="16"/>
          <w:szCs w:val="16"/>
          <w:spacing w:val="-3"/>
        </w:rPr>
        <w:t>279</w:t>
      </w:r>
    </w:p>
    <w:p>
      <w:pPr>
        <w:ind w:left="4209"/>
        <w:spacing w:line="221" w:lineRule="auto"/>
        <w:rPr>
          <w:rFonts w:ascii="SimHei" w:hAnsi="SimHei" w:eastAsia="SimHei" w:cs="SimHei"/>
          <w:sz w:val="16"/>
          <w:szCs w:val="16"/>
        </w:rPr>
      </w:pPr>
      <w:r>
        <w:rPr>
          <w:rFonts w:ascii="SimHei" w:hAnsi="SimHei" w:eastAsia="SimHei" w:cs="SimHei"/>
          <w:sz w:val="16"/>
          <w:szCs w:val="16"/>
          <w:spacing w:val="-3"/>
        </w:rPr>
        <w:t>三、数据交易平台的功能定位与制度保障</w:t>
      </w:r>
    </w:p>
    <w:p>
      <w:pPr>
        <w:pStyle w:val="BodyText"/>
        <w:spacing w:line="361" w:lineRule="auto"/>
        <w:rPr/>
      </w:pPr>
      <w:r/>
    </w:p>
    <w:p>
      <w:pPr>
        <w:ind w:left="442"/>
        <w:spacing w:before="62" w:line="221" w:lineRule="auto"/>
        <w:outlineLvl w:val="1"/>
        <w:rPr>
          <w:rFonts w:ascii="SimHei" w:hAnsi="SimHei" w:eastAsia="SimHei" w:cs="SimHei"/>
          <w:sz w:val="19"/>
          <w:szCs w:val="19"/>
        </w:rPr>
      </w:pPr>
      <w:r>
        <w:rPr>
          <w:rFonts w:ascii="SimHei" w:hAnsi="SimHei" w:eastAsia="SimHei" w:cs="SimHei"/>
          <w:sz w:val="19"/>
          <w:szCs w:val="19"/>
          <w:b/>
          <w:bCs/>
          <w:spacing w:val="14"/>
        </w:rPr>
        <w:t>2.</w:t>
      </w:r>
      <w:r>
        <w:rPr>
          <w:rFonts w:ascii="SimHei" w:hAnsi="SimHei" w:eastAsia="SimHei" w:cs="SimHei"/>
          <w:sz w:val="19"/>
          <w:szCs w:val="19"/>
          <w:spacing w:val="-9"/>
        </w:rPr>
        <w:t xml:space="preserve"> </w:t>
      </w:r>
      <w:r>
        <w:rPr>
          <w:rFonts w:ascii="SimHei" w:hAnsi="SimHei" w:eastAsia="SimHei" w:cs="SimHei"/>
          <w:sz w:val="19"/>
          <w:szCs w:val="19"/>
          <w:b/>
          <w:bCs/>
          <w:spacing w:val="14"/>
        </w:rPr>
        <w:t>以信任搭建为核心的数据交易平台功能定位</w:t>
      </w:r>
    </w:p>
    <w:p>
      <w:pPr>
        <w:ind w:right="341" w:firstLine="439"/>
        <w:spacing w:before="107" w:line="312" w:lineRule="auto"/>
        <w:jc w:val="both"/>
        <w:rPr>
          <w:rFonts w:ascii="SimSun" w:hAnsi="SimSun" w:eastAsia="SimSun" w:cs="SimSun"/>
          <w:sz w:val="19"/>
          <w:szCs w:val="19"/>
        </w:rPr>
      </w:pPr>
      <w:r>
        <w:rPr>
          <w:rFonts w:ascii="SimSun" w:hAnsi="SimSun" w:eastAsia="SimSun" w:cs="SimSun"/>
          <w:sz w:val="19"/>
          <w:szCs w:val="19"/>
          <w:spacing w:val="15"/>
        </w:rPr>
        <w:t>数据交易平台的首要功能即在于搭建数据交易各方的信任桥梁。</w:t>
      </w:r>
      <w:r>
        <w:rPr>
          <w:rFonts w:ascii="SimSun" w:hAnsi="SimSun" w:eastAsia="SimSun" w:cs="SimSun"/>
          <w:sz w:val="19"/>
          <w:szCs w:val="19"/>
          <w:spacing w:val="73"/>
        </w:rPr>
        <w:t xml:space="preserve"> </w:t>
      </w:r>
      <w:r>
        <w:rPr>
          <w:rFonts w:ascii="SimSun" w:hAnsi="SimSun" w:eastAsia="SimSun" w:cs="SimSun"/>
          <w:sz w:val="19"/>
          <w:szCs w:val="19"/>
          <w:spacing w:val="15"/>
        </w:rPr>
        <w:t>一是需要</w:t>
      </w:r>
      <w:r>
        <w:rPr>
          <w:rFonts w:ascii="SimSun" w:hAnsi="SimSun" w:eastAsia="SimSun" w:cs="SimSun"/>
          <w:sz w:val="19"/>
          <w:szCs w:val="19"/>
        </w:rPr>
        <w:t xml:space="preserve"> </w:t>
      </w:r>
      <w:r>
        <w:rPr>
          <w:rFonts w:ascii="SimSun" w:hAnsi="SimSun" w:eastAsia="SimSun" w:cs="SimSun"/>
          <w:sz w:val="19"/>
          <w:szCs w:val="19"/>
          <w:spacing w:val="20"/>
        </w:rPr>
        <w:t>对数据质量进行检验，确保数据的真实性，确保数据符</w:t>
      </w:r>
      <w:r>
        <w:rPr>
          <w:rFonts w:ascii="SimSun" w:hAnsi="SimSun" w:eastAsia="SimSun" w:cs="SimSun"/>
          <w:sz w:val="19"/>
          <w:szCs w:val="19"/>
          <w:spacing w:val="19"/>
        </w:rPr>
        <w:t>合效用描述，避免数据</w:t>
      </w:r>
      <w:r>
        <w:rPr>
          <w:rFonts w:ascii="SimSun" w:hAnsi="SimSun" w:eastAsia="SimSun" w:cs="SimSun"/>
          <w:sz w:val="19"/>
          <w:szCs w:val="19"/>
        </w:rPr>
        <w:t xml:space="preserve"> </w:t>
      </w:r>
      <w:r>
        <w:rPr>
          <w:rFonts w:ascii="SimSun" w:hAnsi="SimSun" w:eastAsia="SimSun" w:cs="SimSun"/>
          <w:sz w:val="19"/>
          <w:szCs w:val="19"/>
          <w:spacing w:val="20"/>
        </w:rPr>
        <w:t>篡改、数据伪造、数据效用表述不符而给数据</w:t>
      </w:r>
      <w:r>
        <w:rPr>
          <w:rFonts w:ascii="SimSun" w:hAnsi="SimSun" w:eastAsia="SimSun" w:cs="SimSun"/>
          <w:sz w:val="19"/>
          <w:szCs w:val="19"/>
          <w:spacing w:val="19"/>
        </w:rPr>
        <w:t>需求方造成损害。二是需要对数</w:t>
      </w:r>
      <w:r>
        <w:rPr>
          <w:rFonts w:ascii="SimSun" w:hAnsi="SimSun" w:eastAsia="SimSun" w:cs="SimSun"/>
          <w:sz w:val="19"/>
          <w:szCs w:val="19"/>
        </w:rPr>
        <w:t xml:space="preserve"> </w:t>
      </w:r>
      <w:r>
        <w:rPr>
          <w:rFonts w:ascii="SimSun" w:hAnsi="SimSun" w:eastAsia="SimSun" w:cs="SimSun"/>
          <w:sz w:val="19"/>
          <w:szCs w:val="19"/>
          <w:spacing w:val="20"/>
        </w:rPr>
        <w:t>据来源进行检验，保障数据的来源合法和权属</w:t>
      </w:r>
      <w:r>
        <w:rPr>
          <w:rFonts w:ascii="SimSun" w:hAnsi="SimSun" w:eastAsia="SimSun" w:cs="SimSun"/>
          <w:sz w:val="19"/>
          <w:szCs w:val="19"/>
          <w:spacing w:val="19"/>
        </w:rPr>
        <w:t>相对清晰，消除数据需求方的合</w:t>
      </w:r>
      <w:r>
        <w:rPr>
          <w:rFonts w:ascii="SimSun" w:hAnsi="SimSun" w:eastAsia="SimSun" w:cs="SimSun"/>
          <w:sz w:val="19"/>
          <w:szCs w:val="19"/>
        </w:rPr>
        <w:t xml:space="preserve"> </w:t>
      </w:r>
      <w:r>
        <w:rPr>
          <w:rFonts w:ascii="SimSun" w:hAnsi="SimSun" w:eastAsia="SimSun" w:cs="SimSun"/>
          <w:sz w:val="19"/>
          <w:szCs w:val="19"/>
          <w:spacing w:val="16"/>
        </w:rPr>
        <w:t>规隐患，避免不必要的纠纷。三是需要对数据供需方的交易资质进</w:t>
      </w:r>
      <w:r>
        <w:rPr>
          <w:rFonts w:ascii="SimSun" w:hAnsi="SimSun" w:eastAsia="SimSun" w:cs="SimSun"/>
          <w:sz w:val="19"/>
          <w:szCs w:val="19"/>
          <w:spacing w:val="15"/>
        </w:rPr>
        <w:t>行检验，</w:t>
      </w:r>
      <w:r>
        <w:rPr>
          <w:rFonts w:ascii="SimSun" w:hAnsi="SimSun" w:eastAsia="SimSun" w:cs="SimSun"/>
          <w:sz w:val="19"/>
          <w:szCs w:val="19"/>
          <w:spacing w:val="75"/>
        </w:rPr>
        <w:t xml:space="preserve"> </w:t>
      </w:r>
      <w:r>
        <w:rPr>
          <w:rFonts w:ascii="SimSun" w:hAnsi="SimSun" w:eastAsia="SimSun" w:cs="SimSun"/>
          <w:sz w:val="19"/>
          <w:szCs w:val="19"/>
          <w:spacing w:val="15"/>
        </w:rPr>
        <w:t>一</w:t>
      </w:r>
      <w:r>
        <w:rPr>
          <w:rFonts w:ascii="SimSun" w:hAnsi="SimSun" w:eastAsia="SimSun" w:cs="SimSun"/>
          <w:sz w:val="19"/>
          <w:szCs w:val="19"/>
        </w:rPr>
        <w:t xml:space="preserve"> </w:t>
      </w:r>
      <w:r>
        <w:rPr>
          <w:rFonts w:ascii="SimSun" w:hAnsi="SimSun" w:eastAsia="SimSun" w:cs="SimSun"/>
          <w:sz w:val="19"/>
          <w:szCs w:val="19"/>
          <w:spacing w:val="20"/>
        </w:rPr>
        <w:t>方面可以通过审查其资信来对其数据交易行为</w:t>
      </w:r>
      <w:r>
        <w:rPr>
          <w:rFonts w:ascii="SimSun" w:hAnsi="SimSun" w:eastAsia="SimSun" w:cs="SimSun"/>
          <w:sz w:val="19"/>
          <w:szCs w:val="19"/>
          <w:spacing w:val="19"/>
        </w:rPr>
        <w:t>的可信程度作综合判断，另一方</w:t>
      </w:r>
      <w:r>
        <w:rPr>
          <w:rFonts w:ascii="SimSun" w:hAnsi="SimSun" w:eastAsia="SimSun" w:cs="SimSun"/>
          <w:sz w:val="19"/>
          <w:szCs w:val="19"/>
        </w:rPr>
        <w:t xml:space="preserve"> </w:t>
      </w:r>
      <w:r>
        <w:rPr>
          <w:rFonts w:ascii="SimSun" w:hAnsi="SimSun" w:eastAsia="SimSun" w:cs="SimSun"/>
          <w:sz w:val="19"/>
          <w:szCs w:val="19"/>
          <w:spacing w:val="20"/>
        </w:rPr>
        <w:t>面可以保证数据交易各方有足够的技术水平和专业能力履行相关</w:t>
      </w:r>
      <w:r>
        <w:rPr>
          <w:rFonts w:ascii="SimSun" w:hAnsi="SimSun" w:eastAsia="SimSun" w:cs="SimSun"/>
          <w:sz w:val="19"/>
          <w:szCs w:val="19"/>
          <w:spacing w:val="19"/>
        </w:rPr>
        <w:t>的数据处理和</w:t>
      </w:r>
      <w:r>
        <w:rPr>
          <w:rFonts w:ascii="SimSun" w:hAnsi="SimSun" w:eastAsia="SimSun" w:cs="SimSun"/>
          <w:sz w:val="19"/>
          <w:szCs w:val="19"/>
        </w:rPr>
        <w:t xml:space="preserve"> </w:t>
      </w:r>
      <w:r>
        <w:rPr>
          <w:rFonts w:ascii="SimSun" w:hAnsi="SimSun" w:eastAsia="SimSun" w:cs="SimSun"/>
          <w:sz w:val="19"/>
          <w:szCs w:val="19"/>
          <w:spacing w:val="20"/>
        </w:rPr>
        <w:t>数据保护义务，保证数据交易的安全和顺利进行。</w:t>
      </w:r>
      <w:r>
        <w:rPr>
          <w:rFonts w:ascii="SimSun" w:hAnsi="SimSun" w:eastAsia="SimSun" w:cs="SimSun"/>
          <w:sz w:val="19"/>
          <w:szCs w:val="19"/>
          <w:spacing w:val="19"/>
        </w:rPr>
        <w:t>四是需要对数据需求方的使</w:t>
      </w:r>
      <w:r>
        <w:rPr>
          <w:rFonts w:ascii="SimSun" w:hAnsi="SimSun" w:eastAsia="SimSun" w:cs="SimSun"/>
          <w:sz w:val="19"/>
          <w:szCs w:val="19"/>
        </w:rPr>
        <w:t xml:space="preserve"> </w:t>
      </w:r>
      <w:r>
        <w:rPr>
          <w:rFonts w:ascii="SimSun" w:hAnsi="SimSun" w:eastAsia="SimSun" w:cs="SimSun"/>
          <w:sz w:val="19"/>
          <w:szCs w:val="19"/>
          <w:spacing w:val="20"/>
        </w:rPr>
        <w:t>用行为和数据提供方的买卖行为进行一定的监</w:t>
      </w:r>
      <w:r>
        <w:rPr>
          <w:rFonts w:ascii="SimSun" w:hAnsi="SimSun" w:eastAsia="SimSun" w:cs="SimSun"/>
          <w:sz w:val="19"/>
          <w:szCs w:val="19"/>
          <w:spacing w:val="19"/>
        </w:rPr>
        <w:t>督，防止数据需求方对数据的滥</w:t>
      </w:r>
      <w:r>
        <w:rPr>
          <w:rFonts w:ascii="SimSun" w:hAnsi="SimSun" w:eastAsia="SimSun" w:cs="SimSun"/>
          <w:sz w:val="19"/>
          <w:szCs w:val="19"/>
        </w:rPr>
        <w:t xml:space="preserve"> </w:t>
      </w:r>
      <w:r>
        <w:rPr>
          <w:rFonts w:ascii="SimSun" w:hAnsi="SimSun" w:eastAsia="SimSun" w:cs="SimSun"/>
          <w:sz w:val="19"/>
          <w:szCs w:val="19"/>
          <w:spacing w:val="20"/>
        </w:rPr>
        <w:t>用或泄露，规制数据提供方的违约转卖行为，消除数</w:t>
      </w:r>
      <w:r>
        <w:rPr>
          <w:rFonts w:ascii="SimSun" w:hAnsi="SimSun" w:eastAsia="SimSun" w:cs="SimSun"/>
          <w:sz w:val="19"/>
          <w:szCs w:val="19"/>
          <w:spacing w:val="19"/>
        </w:rPr>
        <w:t>据交易的负外部性。数据</w:t>
      </w:r>
      <w:r>
        <w:rPr>
          <w:rFonts w:ascii="SimSun" w:hAnsi="SimSun" w:eastAsia="SimSun" w:cs="SimSun"/>
          <w:sz w:val="19"/>
          <w:szCs w:val="19"/>
        </w:rPr>
        <w:t xml:space="preserve"> </w:t>
      </w:r>
      <w:r>
        <w:rPr>
          <w:rFonts w:ascii="SimSun" w:hAnsi="SimSun" w:eastAsia="SimSun" w:cs="SimSun"/>
          <w:sz w:val="19"/>
          <w:szCs w:val="19"/>
          <w:spacing w:val="20"/>
        </w:rPr>
        <w:t>交易各方信任的搭建有利于降低数据交易的风</w:t>
      </w:r>
      <w:r>
        <w:rPr>
          <w:rFonts w:ascii="SimSun" w:hAnsi="SimSun" w:eastAsia="SimSun" w:cs="SimSun"/>
          <w:sz w:val="19"/>
          <w:szCs w:val="19"/>
          <w:spacing w:val="19"/>
        </w:rPr>
        <w:t>险和成本，提高数据市场主体交</w:t>
      </w:r>
      <w:r>
        <w:rPr>
          <w:rFonts w:ascii="SimSun" w:hAnsi="SimSun" w:eastAsia="SimSun" w:cs="SimSun"/>
          <w:sz w:val="19"/>
          <w:szCs w:val="19"/>
        </w:rPr>
        <w:t xml:space="preserve"> </w:t>
      </w:r>
      <w:r>
        <w:rPr>
          <w:rFonts w:ascii="SimSun" w:hAnsi="SimSun" w:eastAsia="SimSun" w:cs="SimSun"/>
          <w:sz w:val="19"/>
          <w:szCs w:val="19"/>
          <w:spacing w:val="18"/>
        </w:rPr>
        <w:t>易的积极性，破除数据交易的信任顾虑和障碍，促进数据的交易和流通。</w:t>
      </w:r>
    </w:p>
    <w:p>
      <w:pPr>
        <w:ind w:right="296" w:firstLine="439"/>
        <w:spacing w:before="141" w:line="315" w:lineRule="auto"/>
        <w:jc w:val="both"/>
        <w:rPr>
          <w:rFonts w:ascii="SimSun" w:hAnsi="SimSun" w:eastAsia="SimSun" w:cs="SimSun"/>
          <w:sz w:val="19"/>
          <w:szCs w:val="19"/>
        </w:rPr>
      </w:pPr>
      <w:r>
        <w:rPr>
          <w:rFonts w:ascii="SimSun" w:hAnsi="SimSun" w:eastAsia="SimSun" w:cs="SimSun"/>
          <w:sz w:val="19"/>
          <w:szCs w:val="19"/>
          <w:spacing w:val="26"/>
        </w:rPr>
        <w:t>其次，数据交易平台的职能包括组织和撮合数据交易，发挥数据汇集功</w:t>
      </w:r>
      <w:r>
        <w:rPr>
          <w:rFonts w:ascii="SimSun" w:hAnsi="SimSun" w:eastAsia="SimSun" w:cs="SimSun"/>
          <w:sz w:val="19"/>
          <w:szCs w:val="19"/>
          <w:spacing w:val="15"/>
        </w:rPr>
        <w:t xml:space="preserve"> </w:t>
      </w:r>
      <w:r>
        <w:rPr>
          <w:rFonts w:ascii="SimSun" w:hAnsi="SimSun" w:eastAsia="SimSun" w:cs="SimSun"/>
          <w:sz w:val="19"/>
          <w:szCs w:val="19"/>
          <w:spacing w:val="15"/>
        </w:rPr>
        <w:t>能。 一是提供统一</w:t>
      </w:r>
      <w:r>
        <w:rPr>
          <w:rFonts w:ascii="SimSun" w:hAnsi="SimSun" w:eastAsia="SimSun" w:cs="SimSun"/>
          <w:sz w:val="19"/>
          <w:szCs w:val="19"/>
          <w:spacing w:val="-51"/>
        </w:rPr>
        <w:t xml:space="preserve"> </w:t>
      </w:r>
      <w:r>
        <w:rPr>
          <w:rFonts w:ascii="SimSun" w:hAnsi="SimSun" w:eastAsia="SimSun" w:cs="SimSun"/>
          <w:sz w:val="19"/>
          <w:szCs w:val="19"/>
          <w:spacing w:val="15"/>
        </w:rPr>
        <w:t>的数据交易规则，使交易各方对数据交易的各项流程达成共 </w:t>
      </w:r>
      <w:r>
        <w:rPr>
          <w:rFonts w:ascii="SimSun" w:hAnsi="SimSun" w:eastAsia="SimSun" w:cs="SimSun"/>
          <w:sz w:val="19"/>
          <w:szCs w:val="19"/>
          <w:spacing w:val="18"/>
        </w:rPr>
        <w:t>识并逐渐标准化。统一</w:t>
      </w:r>
      <w:r>
        <w:rPr>
          <w:rFonts w:ascii="SimSun" w:hAnsi="SimSun" w:eastAsia="SimSun" w:cs="SimSun"/>
          <w:sz w:val="19"/>
          <w:szCs w:val="19"/>
          <w:spacing w:val="-46"/>
        </w:rPr>
        <w:t xml:space="preserve"> </w:t>
      </w:r>
      <w:r>
        <w:rPr>
          <w:rFonts w:ascii="SimSun" w:hAnsi="SimSun" w:eastAsia="SimSun" w:cs="SimSun"/>
          <w:sz w:val="19"/>
          <w:szCs w:val="19"/>
          <w:spacing w:val="18"/>
        </w:rPr>
        <w:t>的交易规则和标准化的交易流程一方面有利于减少谈判 </w:t>
      </w:r>
      <w:r>
        <w:rPr>
          <w:rFonts w:ascii="SimSun" w:hAnsi="SimSun" w:eastAsia="SimSun" w:cs="SimSun"/>
          <w:sz w:val="19"/>
          <w:szCs w:val="19"/>
          <w:spacing w:val="26"/>
        </w:rPr>
        <w:t>和磋商的成本，提高交易的效率，另一方面</w:t>
      </w:r>
      <w:r>
        <w:rPr>
          <w:rFonts w:ascii="SimSun" w:hAnsi="SimSun" w:eastAsia="SimSun" w:cs="SimSun"/>
          <w:sz w:val="19"/>
          <w:szCs w:val="19"/>
          <w:spacing w:val="25"/>
        </w:rPr>
        <w:t>也便于分环节对数据交易进行监 </w:t>
      </w:r>
      <w:r>
        <w:rPr>
          <w:rFonts w:ascii="SimSun" w:hAnsi="SimSun" w:eastAsia="SimSun" w:cs="SimSun"/>
          <w:sz w:val="19"/>
          <w:szCs w:val="19"/>
          <w:spacing w:val="22"/>
        </w:rPr>
        <w:t>管，提高数据交易的安全性。二是提供合理的数据定价机制，激发数据价值，</w:t>
      </w:r>
      <w:r>
        <w:rPr>
          <w:rFonts w:ascii="SimSun" w:hAnsi="SimSun" w:eastAsia="SimSun" w:cs="SimSun"/>
          <w:sz w:val="19"/>
          <w:szCs w:val="19"/>
          <w:spacing w:val="5"/>
        </w:rPr>
        <w:t xml:space="preserve"> </w:t>
      </w:r>
      <w:r>
        <w:rPr>
          <w:rFonts w:ascii="SimSun" w:hAnsi="SimSun" w:eastAsia="SimSun" w:cs="SimSun"/>
          <w:sz w:val="19"/>
          <w:szCs w:val="19"/>
          <w:spacing w:val="20"/>
        </w:rPr>
        <w:t>促进数据资源变现。数据交易价格是数据交易中</w:t>
      </w:r>
      <w:r>
        <w:rPr>
          <w:rFonts w:ascii="SimSun" w:hAnsi="SimSun" w:eastAsia="SimSun" w:cs="SimSun"/>
          <w:sz w:val="19"/>
          <w:szCs w:val="19"/>
          <w:spacing w:val="19"/>
        </w:rPr>
        <w:t>的重要因素，合理的数据价格</w:t>
      </w:r>
      <w:r>
        <w:rPr>
          <w:rFonts w:ascii="SimSun" w:hAnsi="SimSun" w:eastAsia="SimSun" w:cs="SimSun"/>
          <w:sz w:val="19"/>
          <w:szCs w:val="19"/>
        </w:rPr>
        <w:t xml:space="preserve">  </w:t>
      </w:r>
      <w:r>
        <w:rPr>
          <w:rFonts w:ascii="SimSun" w:hAnsi="SimSun" w:eastAsia="SimSun" w:cs="SimSun"/>
          <w:sz w:val="19"/>
          <w:szCs w:val="19"/>
          <w:spacing w:val="20"/>
        </w:rPr>
        <w:t>可以获得数据交易主体的认可，增强其对数据交</w:t>
      </w:r>
      <w:r>
        <w:rPr>
          <w:rFonts w:ascii="SimSun" w:hAnsi="SimSun" w:eastAsia="SimSun" w:cs="SimSun"/>
          <w:sz w:val="19"/>
          <w:szCs w:val="19"/>
          <w:spacing w:val="19"/>
        </w:rPr>
        <w:t>易市场的信任，提高其数据交</w:t>
      </w:r>
      <w:r>
        <w:rPr>
          <w:rFonts w:ascii="SimSun" w:hAnsi="SimSun" w:eastAsia="SimSun" w:cs="SimSun"/>
          <w:sz w:val="19"/>
          <w:szCs w:val="19"/>
        </w:rPr>
        <w:t xml:space="preserve">  </w:t>
      </w:r>
      <w:r>
        <w:rPr>
          <w:rFonts w:ascii="SimSun" w:hAnsi="SimSun" w:eastAsia="SimSun" w:cs="SimSun"/>
          <w:sz w:val="19"/>
          <w:szCs w:val="19"/>
          <w:spacing w:val="19"/>
        </w:rPr>
        <w:t>易的积极性，还可以在一定程度上消除数据供需方的信息不对称，使数据交易 </w:t>
      </w:r>
      <w:r>
        <w:rPr>
          <w:rFonts w:ascii="SimSun" w:hAnsi="SimSun" w:eastAsia="SimSun" w:cs="SimSun"/>
          <w:sz w:val="19"/>
          <w:szCs w:val="19"/>
          <w:spacing w:val="19"/>
        </w:rPr>
        <w:t>相对公平。三是提供必要的交易场所和设施，保障数据交易的顺利进行。数据 </w:t>
      </w:r>
      <w:r>
        <w:rPr>
          <w:rFonts w:ascii="SimSun" w:hAnsi="SimSun" w:eastAsia="SimSun" w:cs="SimSun"/>
          <w:sz w:val="19"/>
          <w:szCs w:val="19"/>
          <w:spacing w:val="22"/>
        </w:rPr>
        <w:t>的储存、传输和使用都依赖于专业的技术和设施，普通数据交易者难以具备，</w:t>
      </w:r>
      <w:r>
        <w:rPr>
          <w:rFonts w:ascii="SimSun" w:hAnsi="SimSun" w:eastAsia="SimSun" w:cs="SimSun"/>
          <w:sz w:val="19"/>
          <w:szCs w:val="19"/>
          <w:spacing w:val="6"/>
        </w:rPr>
        <w:t xml:space="preserve"> </w:t>
      </w:r>
      <w:r>
        <w:rPr>
          <w:rFonts w:ascii="SimSun" w:hAnsi="SimSun" w:eastAsia="SimSun" w:cs="SimSun"/>
          <w:sz w:val="19"/>
          <w:szCs w:val="19"/>
          <w:spacing w:val="20"/>
        </w:rPr>
        <w:t>数据交易平台应当提供相应的技术支持和设施服</w:t>
      </w:r>
      <w:r>
        <w:rPr>
          <w:rFonts w:ascii="SimSun" w:hAnsi="SimSun" w:eastAsia="SimSun" w:cs="SimSun"/>
          <w:sz w:val="19"/>
          <w:szCs w:val="19"/>
          <w:spacing w:val="19"/>
        </w:rPr>
        <w:t>务，为数据交易构建一个相对</w:t>
      </w:r>
      <w:r>
        <w:rPr>
          <w:rFonts w:ascii="SimSun" w:hAnsi="SimSun" w:eastAsia="SimSun" w:cs="SimSun"/>
          <w:sz w:val="19"/>
          <w:szCs w:val="19"/>
        </w:rPr>
        <w:t xml:space="preserve">  </w:t>
      </w:r>
      <w:r>
        <w:rPr>
          <w:rFonts w:ascii="SimSun" w:hAnsi="SimSun" w:eastAsia="SimSun" w:cs="SimSun"/>
          <w:sz w:val="19"/>
          <w:szCs w:val="19"/>
          <w:spacing w:val="19"/>
        </w:rPr>
        <w:t>安全可控的数据存储、传输和使用环境，保障数据交付的顺利进行。四是提供 </w:t>
      </w:r>
      <w:r>
        <w:rPr>
          <w:rFonts w:ascii="SimSun" w:hAnsi="SimSun" w:eastAsia="SimSun" w:cs="SimSun"/>
          <w:sz w:val="19"/>
          <w:szCs w:val="19"/>
          <w:spacing w:val="15"/>
        </w:rPr>
        <w:t>数据交易登记结算服务。</w:t>
      </w:r>
      <w:r>
        <w:rPr>
          <w:rFonts w:ascii="SimSun" w:hAnsi="SimSun" w:eastAsia="SimSun" w:cs="SimSun"/>
          <w:sz w:val="19"/>
          <w:szCs w:val="19"/>
          <w:spacing w:val="59"/>
        </w:rPr>
        <w:t xml:space="preserve"> </w:t>
      </w:r>
      <w:r>
        <w:rPr>
          <w:rFonts w:ascii="SimSun" w:hAnsi="SimSun" w:eastAsia="SimSun" w:cs="SimSun"/>
          <w:sz w:val="19"/>
          <w:szCs w:val="19"/>
          <w:spacing w:val="15"/>
        </w:rPr>
        <w:t>一方面，随着数据交易主体数量日益庞大和数据交易 </w:t>
      </w:r>
      <w:r>
        <w:rPr>
          <w:rFonts w:ascii="SimSun" w:hAnsi="SimSun" w:eastAsia="SimSun" w:cs="SimSun"/>
          <w:sz w:val="19"/>
          <w:szCs w:val="19"/>
          <w:spacing w:val="19"/>
        </w:rPr>
        <w:t>频次不断增大，分散的数据交易登记结算面临的压力和风险不断升高，需要具 </w:t>
      </w:r>
      <w:r>
        <w:rPr>
          <w:rFonts w:ascii="SimSun" w:hAnsi="SimSun" w:eastAsia="SimSun" w:cs="SimSun"/>
          <w:sz w:val="19"/>
          <w:szCs w:val="19"/>
          <w:spacing w:val="18"/>
        </w:rPr>
        <w:t>有较强权威性和专业实力的统一</w:t>
      </w:r>
      <w:r>
        <w:rPr>
          <w:rFonts w:ascii="SimSun" w:hAnsi="SimSun" w:eastAsia="SimSun" w:cs="SimSun"/>
          <w:sz w:val="19"/>
          <w:szCs w:val="19"/>
          <w:spacing w:val="-39"/>
        </w:rPr>
        <w:t xml:space="preserve"> </w:t>
      </w:r>
      <w:r>
        <w:rPr>
          <w:rFonts w:ascii="SimSun" w:hAnsi="SimSun" w:eastAsia="SimSun" w:cs="SimSun"/>
          <w:sz w:val="19"/>
          <w:szCs w:val="19"/>
          <w:spacing w:val="18"/>
        </w:rPr>
        <w:t>的数据交易登记结算机构来对数据交易进行登</w:t>
      </w:r>
      <w:r>
        <w:rPr>
          <w:rFonts w:ascii="SimSun" w:hAnsi="SimSun" w:eastAsia="SimSun" w:cs="SimSun"/>
          <w:sz w:val="19"/>
          <w:szCs w:val="19"/>
        </w:rPr>
        <w:t xml:space="preserve">  </w:t>
      </w:r>
      <w:r>
        <w:rPr>
          <w:rFonts w:ascii="SimSun" w:hAnsi="SimSun" w:eastAsia="SimSun" w:cs="SimSun"/>
          <w:sz w:val="19"/>
          <w:szCs w:val="19"/>
          <w:spacing w:val="26"/>
        </w:rPr>
        <w:t>记，以准确记录和真实反映数据交易结果，</w:t>
      </w:r>
      <w:r>
        <w:rPr>
          <w:rFonts w:ascii="SimSun" w:hAnsi="SimSun" w:eastAsia="SimSun" w:cs="SimSun"/>
          <w:sz w:val="19"/>
          <w:szCs w:val="19"/>
          <w:spacing w:val="25"/>
        </w:rPr>
        <w:t>保障数据交易各方权益；另一方 </w:t>
      </w:r>
      <w:r>
        <w:rPr>
          <w:rFonts w:ascii="SimSun" w:hAnsi="SimSun" w:eastAsia="SimSun" w:cs="SimSun"/>
          <w:sz w:val="19"/>
          <w:szCs w:val="19"/>
          <w:spacing w:val="19"/>
        </w:rPr>
        <w:t>面，由于数据具有易复制、易篡改和易泄露的特征，为防止交易过程中的负外 </w:t>
      </w:r>
      <w:r>
        <w:rPr>
          <w:rFonts w:ascii="SimSun" w:hAnsi="SimSun" w:eastAsia="SimSun" w:cs="SimSun"/>
          <w:sz w:val="19"/>
          <w:szCs w:val="19"/>
          <w:spacing w:val="20"/>
        </w:rPr>
        <w:t>部性，需要有严格和详细的数据交易和使用的记</w:t>
      </w:r>
      <w:r>
        <w:rPr>
          <w:rFonts w:ascii="SimSun" w:hAnsi="SimSun" w:eastAsia="SimSun" w:cs="SimSun"/>
          <w:sz w:val="19"/>
          <w:szCs w:val="19"/>
          <w:spacing w:val="19"/>
        </w:rPr>
        <w:t>录追溯制度以保证数据权利人</w:t>
      </w:r>
      <w:r>
        <w:rPr>
          <w:rFonts w:ascii="SimSun" w:hAnsi="SimSun" w:eastAsia="SimSun" w:cs="SimSun"/>
          <w:sz w:val="19"/>
          <w:szCs w:val="19"/>
        </w:rPr>
        <w:t xml:space="preserve">  </w:t>
      </w:r>
      <w:r>
        <w:rPr>
          <w:rFonts w:ascii="SimSun" w:hAnsi="SimSun" w:eastAsia="SimSun" w:cs="SimSun"/>
          <w:sz w:val="19"/>
          <w:szCs w:val="19"/>
          <w:spacing w:val="20"/>
        </w:rPr>
        <w:t>的合法权益，维护数据交易的公平和秩序，由此</w:t>
      </w:r>
      <w:r>
        <w:rPr>
          <w:rFonts w:ascii="SimSun" w:hAnsi="SimSun" w:eastAsia="SimSun" w:cs="SimSun"/>
          <w:sz w:val="19"/>
          <w:szCs w:val="19"/>
          <w:spacing w:val="19"/>
        </w:rPr>
        <w:t>对于数据交易登记结算具有较</w:t>
      </w:r>
    </w:p>
    <w:p>
      <w:pPr>
        <w:spacing w:line="315" w:lineRule="auto"/>
        <w:sectPr>
          <w:pgSz w:w="8490" w:h="13140"/>
          <w:pgMar w:top="400" w:right="308" w:bottom="400" w:left="670" w:header="0" w:footer="0" w:gutter="0"/>
        </w:sectPr>
        <w:rPr>
          <w:rFonts w:ascii="SimSun" w:hAnsi="SimSun" w:eastAsia="SimSun" w:cs="SimSun"/>
          <w:sz w:val="19"/>
          <w:szCs w:val="19"/>
        </w:rPr>
      </w:pPr>
    </w:p>
    <w:p>
      <w:pPr>
        <w:ind w:left="430"/>
        <w:spacing w:before="199"/>
        <w:rPr>
          <w:rFonts w:ascii="SimHei" w:hAnsi="SimHei" w:eastAsia="SimHei" w:cs="SimHei"/>
          <w:sz w:val="16"/>
          <w:szCs w:val="16"/>
        </w:rPr>
      </w:pPr>
      <w:r>
        <w:pict>
          <v:shape id="_x0000_s488" style="position:absolute;margin-left:-1pt;margin-top:14.8921pt;mso-position-vertical-relative:text;mso-position-horizontal-relative:text;width:13.6pt;height:7.55pt;z-index:2525501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280</w:t>
                  </w:r>
                </w:p>
              </w:txbxContent>
            </v:textbox>
          </v:shape>
        </w:pict>
      </w:r>
      <w:r>
        <w:rPr>
          <w:rFonts w:ascii="SimHei" w:hAnsi="SimHei" w:eastAsia="SimHei" w:cs="SimHei"/>
          <w:sz w:val="16"/>
          <w:szCs w:val="16"/>
          <w:position w:val="-4"/>
        </w:rPr>
        <w:drawing>
          <wp:inline distT="0" distB="0" distL="0" distR="0">
            <wp:extent cx="6361" cy="273093"/>
            <wp:effectExtent l="0" t="0" r="0" b="0"/>
            <wp:docPr id="752" name="IM 752"/>
            <wp:cNvGraphicFramePr/>
            <a:graphic>
              <a:graphicData uri="http://schemas.openxmlformats.org/drawingml/2006/picture">
                <pic:pic>
                  <pic:nvPicPr>
                    <pic:cNvPr id="752" name="IM 752"/>
                    <pic:cNvPicPr/>
                  </pic:nvPicPr>
                  <pic:blipFill>
                    <a:blip r:embed="rId405"/>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59" w:lineRule="auto"/>
        <w:rPr/>
      </w:pPr>
      <w:r/>
    </w:p>
    <w:p>
      <w:pPr>
        <w:ind w:left="450" w:right="62"/>
        <w:spacing w:before="68" w:line="266" w:lineRule="auto"/>
        <w:jc w:val="both"/>
        <w:rPr>
          <w:rFonts w:ascii="SimSun" w:hAnsi="SimSun" w:eastAsia="SimSun" w:cs="SimSun"/>
          <w:sz w:val="21"/>
          <w:szCs w:val="21"/>
        </w:rPr>
      </w:pPr>
      <w:r>
        <w:rPr>
          <w:rFonts w:ascii="SimSun" w:hAnsi="SimSun" w:eastAsia="SimSun" w:cs="SimSun"/>
          <w:sz w:val="21"/>
          <w:szCs w:val="21"/>
        </w:rPr>
        <w:t>高的专业要求，因此需要有专门统一的数据交易登记结算机构负责。数据交易</w:t>
      </w:r>
      <w:r>
        <w:rPr>
          <w:rFonts w:ascii="SimSun" w:hAnsi="SimSun" w:eastAsia="SimSun" w:cs="SimSun"/>
          <w:sz w:val="21"/>
          <w:szCs w:val="21"/>
          <w:spacing w:val="10"/>
        </w:rPr>
        <w:t xml:space="preserve"> </w:t>
      </w:r>
      <w:r>
        <w:rPr>
          <w:rFonts w:ascii="SimSun" w:hAnsi="SimSun" w:eastAsia="SimSun" w:cs="SimSun"/>
          <w:sz w:val="21"/>
          <w:szCs w:val="21"/>
          <w:spacing w:val="1"/>
        </w:rPr>
        <w:t>平台以上各项职能可以为数据交易提供充足</w:t>
      </w:r>
      <w:r>
        <w:rPr>
          <w:rFonts w:ascii="SimSun" w:hAnsi="SimSun" w:eastAsia="SimSun" w:cs="SimSun"/>
          <w:sz w:val="21"/>
          <w:szCs w:val="21"/>
        </w:rPr>
        <w:t>的激励和支持，充分发挥平台的聚 </w:t>
      </w:r>
      <w:r>
        <w:rPr>
          <w:rFonts w:ascii="SimSun" w:hAnsi="SimSun" w:eastAsia="SimSun" w:cs="SimSun"/>
          <w:sz w:val="21"/>
          <w:szCs w:val="21"/>
          <w:spacing w:val="1"/>
        </w:rPr>
        <w:t>集和融通效应，吸引更多数据供需方参与，带动更多高质量、有价值的</w:t>
      </w:r>
      <w:r>
        <w:rPr>
          <w:rFonts w:ascii="SimSun" w:hAnsi="SimSun" w:eastAsia="SimSun" w:cs="SimSun"/>
          <w:sz w:val="21"/>
          <w:szCs w:val="21"/>
        </w:rPr>
        <w:t>数据向 </w:t>
      </w:r>
      <w:r>
        <w:rPr>
          <w:rFonts w:ascii="SimSun" w:hAnsi="SimSun" w:eastAsia="SimSun" w:cs="SimSun"/>
          <w:sz w:val="21"/>
          <w:szCs w:val="21"/>
          <w:spacing w:val="-2"/>
        </w:rPr>
        <w:t>数据交易平台汇集，促进数据交易市场的繁荣。</w:t>
      </w:r>
    </w:p>
    <w:p>
      <w:pPr>
        <w:ind w:left="450" w:firstLine="420"/>
        <w:spacing w:before="73" w:line="275" w:lineRule="auto"/>
        <w:jc w:val="both"/>
        <w:rPr>
          <w:rFonts w:ascii="SimSun" w:hAnsi="SimSun" w:eastAsia="SimSun" w:cs="SimSun"/>
          <w:sz w:val="21"/>
          <w:szCs w:val="21"/>
        </w:rPr>
      </w:pPr>
      <w:r>
        <w:rPr>
          <w:rFonts w:ascii="SimSun" w:hAnsi="SimSun" w:eastAsia="SimSun" w:cs="SimSun"/>
          <w:sz w:val="21"/>
          <w:szCs w:val="21"/>
          <w:spacing w:val="-5"/>
        </w:rPr>
        <w:t>对数据交易秩序进行监督。</w:t>
      </w:r>
      <w:r>
        <w:rPr>
          <w:rFonts w:ascii="SimSun" w:hAnsi="SimSun" w:eastAsia="SimSun" w:cs="SimSun"/>
          <w:sz w:val="21"/>
          <w:szCs w:val="21"/>
          <w:spacing w:val="46"/>
        </w:rPr>
        <w:t xml:space="preserve"> </w:t>
      </w:r>
      <w:r>
        <w:rPr>
          <w:rFonts w:ascii="SimSun" w:hAnsi="SimSun" w:eastAsia="SimSun" w:cs="SimSun"/>
          <w:sz w:val="21"/>
          <w:szCs w:val="21"/>
          <w:spacing w:val="-5"/>
        </w:rPr>
        <w:t>一是进行及时必要的信息披露，既包括对数据</w:t>
      </w:r>
      <w:r>
        <w:rPr>
          <w:rFonts w:ascii="SimSun" w:hAnsi="SimSun" w:eastAsia="SimSun" w:cs="SimSun"/>
          <w:sz w:val="21"/>
          <w:szCs w:val="21"/>
        </w:rPr>
        <w:t xml:space="preserve">  </w:t>
      </w:r>
      <w:r>
        <w:rPr>
          <w:rFonts w:ascii="SimSun" w:hAnsi="SimSun" w:eastAsia="SimSun" w:cs="SimSun"/>
          <w:sz w:val="21"/>
          <w:szCs w:val="21"/>
          <w:spacing w:val="3"/>
        </w:rPr>
        <w:t>权属和来源的披露，也包括对数据交易主体资质的披露，</w:t>
      </w:r>
      <w:r>
        <w:rPr>
          <w:rFonts w:ascii="SimSun" w:hAnsi="SimSun" w:eastAsia="SimSun" w:cs="SimSun"/>
          <w:sz w:val="21"/>
          <w:szCs w:val="21"/>
          <w:spacing w:val="2"/>
        </w:rPr>
        <w:t>还包括对数据泄露、</w:t>
      </w:r>
      <w:r>
        <w:rPr>
          <w:rFonts w:ascii="SimSun" w:hAnsi="SimSun" w:eastAsia="SimSun" w:cs="SimSun"/>
          <w:sz w:val="21"/>
          <w:szCs w:val="21"/>
        </w:rPr>
        <w:t xml:space="preserve"> </w:t>
      </w:r>
      <w:r>
        <w:rPr>
          <w:rFonts w:ascii="SimSun" w:hAnsi="SimSun" w:eastAsia="SimSun" w:cs="SimSun"/>
          <w:sz w:val="21"/>
          <w:szCs w:val="21"/>
          <w:spacing w:val="2"/>
        </w:rPr>
        <w:t>数据篡改和数据转卖等数据违规行为的披露，营造公开透明的数据交易市场，</w:t>
      </w:r>
      <w:r>
        <w:rPr>
          <w:rFonts w:ascii="SimSun" w:hAnsi="SimSun" w:eastAsia="SimSun" w:cs="SimSun"/>
          <w:sz w:val="21"/>
          <w:szCs w:val="21"/>
          <w:spacing w:val="5"/>
        </w:rPr>
        <w:t xml:space="preserve"> </w:t>
      </w:r>
      <w:r>
        <w:rPr>
          <w:rFonts w:ascii="SimSun" w:hAnsi="SimSun" w:eastAsia="SimSun" w:cs="SimSun"/>
          <w:sz w:val="21"/>
          <w:szCs w:val="21"/>
          <w:spacing w:val="-5"/>
        </w:rPr>
        <w:t>加强数据交易各方对于市场的信任。二是监督数据的按约交付和合规使</w:t>
      </w:r>
      <w:r>
        <w:rPr>
          <w:rFonts w:ascii="SimSun" w:hAnsi="SimSun" w:eastAsia="SimSun" w:cs="SimSun"/>
          <w:sz w:val="21"/>
          <w:szCs w:val="21"/>
          <w:spacing w:val="-6"/>
        </w:rPr>
        <w:t>用，</w:t>
      </w:r>
      <w:r>
        <w:rPr>
          <w:rFonts w:ascii="SimSun" w:hAnsi="SimSun" w:eastAsia="SimSun" w:cs="SimSun"/>
          <w:sz w:val="21"/>
          <w:szCs w:val="21"/>
          <w:spacing w:val="58"/>
        </w:rPr>
        <w:t xml:space="preserve"> </w:t>
      </w:r>
      <w:r>
        <w:rPr>
          <w:rFonts w:ascii="SimSun" w:hAnsi="SimSun" w:eastAsia="SimSun" w:cs="SimSun"/>
          <w:sz w:val="21"/>
          <w:szCs w:val="21"/>
          <w:spacing w:val="-6"/>
        </w:rPr>
        <w:t>一</w:t>
      </w:r>
      <w:r>
        <w:rPr>
          <w:rFonts w:ascii="SimSun" w:hAnsi="SimSun" w:eastAsia="SimSun" w:cs="SimSun"/>
          <w:sz w:val="21"/>
          <w:szCs w:val="21"/>
        </w:rPr>
        <w:t xml:space="preserve">  </w:t>
      </w:r>
      <w:r>
        <w:rPr>
          <w:rFonts w:ascii="SimSun" w:hAnsi="SimSun" w:eastAsia="SimSun" w:cs="SimSun"/>
          <w:sz w:val="21"/>
          <w:szCs w:val="21"/>
        </w:rPr>
        <w:t>方面需要监督数据的质量、效用是否符合数据交易需</w:t>
      </w:r>
      <w:r>
        <w:rPr>
          <w:rFonts w:ascii="SimSun" w:hAnsi="SimSun" w:eastAsia="SimSun" w:cs="SimSun"/>
          <w:sz w:val="21"/>
          <w:szCs w:val="21"/>
          <w:spacing w:val="-1"/>
        </w:rPr>
        <w:t>求方的要求，另一方面需</w:t>
      </w:r>
      <w:r>
        <w:rPr>
          <w:rFonts w:ascii="SimSun" w:hAnsi="SimSun" w:eastAsia="SimSun" w:cs="SimSun"/>
          <w:sz w:val="21"/>
          <w:szCs w:val="21"/>
        </w:rPr>
        <w:t xml:space="preserve">  </w:t>
      </w:r>
      <w:r>
        <w:rPr>
          <w:rFonts w:ascii="SimSun" w:hAnsi="SimSun" w:eastAsia="SimSun" w:cs="SimSun"/>
          <w:sz w:val="21"/>
          <w:szCs w:val="21"/>
          <w:spacing w:val="6"/>
        </w:rPr>
        <w:t>要监督在交易完成后数据是否在许可的范围内使用，形成对交易全周期的监</w:t>
      </w:r>
      <w:r>
        <w:rPr>
          <w:rFonts w:ascii="SimSun" w:hAnsi="SimSun" w:eastAsia="SimSun" w:cs="SimSun"/>
          <w:sz w:val="21"/>
          <w:szCs w:val="21"/>
          <w:spacing w:val="5"/>
        </w:rPr>
        <w:t xml:space="preserve">  </w:t>
      </w:r>
      <w:r>
        <w:rPr>
          <w:rFonts w:ascii="SimSun" w:hAnsi="SimSun" w:eastAsia="SimSun" w:cs="SimSun"/>
          <w:sz w:val="21"/>
          <w:szCs w:val="21"/>
        </w:rPr>
        <w:t>督，加强对数据交易各方权益的保障。三是确</w:t>
      </w:r>
      <w:r>
        <w:rPr>
          <w:rFonts w:ascii="SimSun" w:hAnsi="SimSun" w:eastAsia="SimSun" w:cs="SimSun"/>
          <w:sz w:val="21"/>
          <w:szCs w:val="21"/>
          <w:spacing w:val="-1"/>
        </w:rPr>
        <w:t>保相关主体的合法数据权益和个</w:t>
      </w:r>
      <w:r>
        <w:rPr>
          <w:rFonts w:ascii="SimSun" w:hAnsi="SimSun" w:eastAsia="SimSun" w:cs="SimSun"/>
          <w:sz w:val="21"/>
          <w:szCs w:val="21"/>
        </w:rPr>
        <w:t xml:space="preserve">  </w:t>
      </w:r>
      <w:r>
        <w:rPr>
          <w:rFonts w:ascii="SimSun" w:hAnsi="SimSun" w:eastAsia="SimSun" w:cs="SimSun"/>
          <w:sz w:val="21"/>
          <w:szCs w:val="21"/>
        </w:rPr>
        <w:t>人信息安全，要严格防范数据交易过程中可能对他人</w:t>
      </w:r>
      <w:r>
        <w:rPr>
          <w:rFonts w:ascii="SimSun" w:hAnsi="SimSun" w:eastAsia="SimSun" w:cs="SimSun"/>
          <w:sz w:val="21"/>
          <w:szCs w:val="21"/>
          <w:spacing w:val="-1"/>
        </w:rPr>
        <w:t>合法数据权益和个人信息</w:t>
      </w:r>
      <w:r>
        <w:rPr>
          <w:rFonts w:ascii="SimSun" w:hAnsi="SimSun" w:eastAsia="SimSun" w:cs="SimSun"/>
          <w:sz w:val="21"/>
          <w:szCs w:val="21"/>
        </w:rPr>
        <w:t xml:space="preserve">  </w:t>
      </w:r>
      <w:r>
        <w:rPr>
          <w:rFonts w:ascii="SimSun" w:hAnsi="SimSun" w:eastAsia="SimSun" w:cs="SimSun"/>
          <w:sz w:val="21"/>
          <w:szCs w:val="21"/>
        </w:rPr>
        <w:t>造成的侵犯，建立事前检验、事中把控和事后救济的全过</w:t>
      </w:r>
      <w:r>
        <w:rPr>
          <w:rFonts w:ascii="SimSun" w:hAnsi="SimSun" w:eastAsia="SimSun" w:cs="SimSun"/>
          <w:sz w:val="21"/>
          <w:szCs w:val="21"/>
          <w:spacing w:val="-1"/>
        </w:rPr>
        <w:t>程机制保障，保证数</w:t>
      </w:r>
      <w:r>
        <w:rPr>
          <w:rFonts w:ascii="SimSun" w:hAnsi="SimSun" w:eastAsia="SimSun" w:cs="SimSun"/>
          <w:sz w:val="21"/>
          <w:szCs w:val="21"/>
        </w:rPr>
        <w:t xml:space="preserve">  </w:t>
      </w:r>
      <w:r>
        <w:rPr>
          <w:rFonts w:ascii="SimSun" w:hAnsi="SimSun" w:eastAsia="SimSun" w:cs="SimSun"/>
          <w:sz w:val="21"/>
          <w:szCs w:val="21"/>
          <w:spacing w:val="-3"/>
        </w:rPr>
        <w:t>据交易在合法合规的范围内进行。</w:t>
      </w:r>
    </w:p>
    <w:p>
      <w:pPr>
        <w:ind w:left="450" w:right="75" w:firstLine="420"/>
        <w:spacing w:before="70" w:line="271" w:lineRule="auto"/>
        <w:jc w:val="both"/>
        <w:rPr>
          <w:rFonts w:ascii="SimSun" w:hAnsi="SimSun" w:eastAsia="SimSun" w:cs="SimSun"/>
          <w:sz w:val="21"/>
          <w:szCs w:val="21"/>
        </w:rPr>
      </w:pPr>
      <w:r>
        <w:rPr>
          <w:rFonts w:ascii="SimSun" w:hAnsi="SimSun" w:eastAsia="SimSun" w:cs="SimSun"/>
          <w:sz w:val="21"/>
          <w:szCs w:val="21"/>
        </w:rPr>
        <w:t>此外，数据交易所可以积极探索数据资源变现方</w:t>
      </w:r>
      <w:r>
        <w:rPr>
          <w:rFonts w:ascii="SimSun" w:hAnsi="SimSun" w:eastAsia="SimSun" w:cs="SimSun"/>
          <w:sz w:val="21"/>
          <w:szCs w:val="21"/>
          <w:spacing w:val="-1"/>
        </w:rPr>
        <w:t>式。数据作为一种新型生</w:t>
      </w:r>
      <w:r>
        <w:rPr>
          <w:rFonts w:ascii="SimSun" w:hAnsi="SimSun" w:eastAsia="SimSun" w:cs="SimSun"/>
          <w:sz w:val="21"/>
          <w:szCs w:val="21"/>
        </w:rPr>
        <w:t xml:space="preserve"> </w:t>
      </w:r>
      <w:r>
        <w:rPr>
          <w:rFonts w:ascii="SimSun" w:hAnsi="SimSun" w:eastAsia="SimSun" w:cs="SimSun"/>
          <w:sz w:val="21"/>
          <w:szCs w:val="21"/>
        </w:rPr>
        <w:t>产要素和财产权益，具备一定的财产价值，其价值变现除通过数据交易外，还</w:t>
      </w:r>
      <w:r>
        <w:rPr>
          <w:rFonts w:ascii="SimSun" w:hAnsi="SimSun" w:eastAsia="SimSun" w:cs="SimSun"/>
          <w:sz w:val="21"/>
          <w:szCs w:val="21"/>
          <w:spacing w:val="17"/>
        </w:rPr>
        <w:t xml:space="preserve"> </w:t>
      </w:r>
      <w:r>
        <w:rPr>
          <w:rFonts w:ascii="SimSun" w:hAnsi="SimSun" w:eastAsia="SimSun" w:cs="SimSun"/>
          <w:sz w:val="21"/>
          <w:szCs w:val="21"/>
        </w:rPr>
        <w:t>可以通过金融工具设计等方式，例如通过数据期货、</w:t>
      </w:r>
      <w:r>
        <w:rPr>
          <w:rFonts w:ascii="SimSun" w:hAnsi="SimSun" w:eastAsia="SimSun" w:cs="SimSun"/>
          <w:sz w:val="21"/>
          <w:szCs w:val="21"/>
          <w:spacing w:val="-1"/>
        </w:rPr>
        <w:t>数据融资、数据质押等方</w:t>
      </w:r>
      <w:r>
        <w:rPr>
          <w:rFonts w:ascii="SimSun" w:hAnsi="SimSun" w:eastAsia="SimSun" w:cs="SimSun"/>
          <w:sz w:val="21"/>
          <w:szCs w:val="21"/>
        </w:rPr>
        <w:t xml:space="preserve"> </w:t>
      </w:r>
      <w:r>
        <w:rPr>
          <w:rFonts w:ascii="SimSun" w:hAnsi="SimSun" w:eastAsia="SimSun" w:cs="SimSun"/>
          <w:sz w:val="21"/>
          <w:szCs w:val="21"/>
          <w:spacing w:val="-5"/>
        </w:rPr>
        <w:t>式实现对数据的资本化，</w:t>
      </w:r>
      <w:r>
        <w:rPr>
          <w:rFonts w:ascii="SimSun" w:hAnsi="SimSun" w:eastAsia="SimSun" w:cs="SimSun"/>
          <w:sz w:val="21"/>
          <w:szCs w:val="21"/>
          <w:spacing w:val="58"/>
        </w:rPr>
        <w:t xml:space="preserve"> </w:t>
      </w:r>
      <w:r>
        <w:rPr>
          <w:rFonts w:ascii="SimSun" w:hAnsi="SimSun" w:eastAsia="SimSun" w:cs="SimSun"/>
          <w:sz w:val="21"/>
          <w:szCs w:val="21"/>
          <w:spacing w:val="-5"/>
        </w:rPr>
        <w:t>一方面可以拓宽数据的变现途径，吸</w:t>
      </w:r>
      <w:r>
        <w:rPr>
          <w:rFonts w:ascii="SimSun" w:hAnsi="SimSun" w:eastAsia="SimSun" w:cs="SimSun"/>
          <w:sz w:val="21"/>
          <w:szCs w:val="21"/>
          <w:spacing w:val="-6"/>
        </w:rPr>
        <w:t>引市场主体参与</w:t>
      </w:r>
      <w:r>
        <w:rPr>
          <w:rFonts w:ascii="SimSun" w:hAnsi="SimSun" w:eastAsia="SimSun" w:cs="SimSun"/>
          <w:sz w:val="21"/>
          <w:szCs w:val="21"/>
        </w:rPr>
        <w:t xml:space="preserve"> </w:t>
      </w:r>
      <w:r>
        <w:rPr>
          <w:rFonts w:ascii="SimSun" w:hAnsi="SimSun" w:eastAsia="SimSun" w:cs="SimSun"/>
          <w:sz w:val="21"/>
          <w:szCs w:val="21"/>
        </w:rPr>
        <w:t>数据利用活动，另一方面可以打通数据要素和资本要</w:t>
      </w:r>
      <w:r>
        <w:rPr>
          <w:rFonts w:ascii="SimSun" w:hAnsi="SimSun" w:eastAsia="SimSun" w:cs="SimSun"/>
          <w:sz w:val="21"/>
          <w:szCs w:val="21"/>
          <w:spacing w:val="-1"/>
        </w:rPr>
        <w:t>素之间的联系，发挥数据</w:t>
      </w:r>
      <w:r>
        <w:rPr>
          <w:rFonts w:ascii="SimSun" w:hAnsi="SimSun" w:eastAsia="SimSun" w:cs="SimSun"/>
          <w:sz w:val="21"/>
          <w:szCs w:val="21"/>
        </w:rPr>
        <w:t xml:space="preserve"> </w:t>
      </w:r>
      <w:r>
        <w:rPr>
          <w:rFonts w:ascii="SimSun" w:hAnsi="SimSun" w:eastAsia="SimSun" w:cs="SimSun"/>
          <w:sz w:val="21"/>
          <w:szCs w:val="21"/>
          <w:spacing w:val="-5"/>
        </w:rPr>
        <w:t>要素对其他生产要素的乘数效应。</w:t>
      </w:r>
    </w:p>
    <w:p>
      <w:pPr>
        <w:ind w:left="873"/>
        <w:spacing w:before="222" w:line="218" w:lineRule="auto"/>
        <w:rPr>
          <w:rFonts w:ascii="SimHei" w:hAnsi="SimHei" w:eastAsia="SimHei" w:cs="SimHei"/>
          <w:sz w:val="25"/>
          <w:szCs w:val="25"/>
        </w:rPr>
      </w:pPr>
      <w:r>
        <w:rPr>
          <w:rFonts w:ascii="SimHei" w:hAnsi="SimHei" w:eastAsia="SimHei" w:cs="SimHei"/>
          <w:sz w:val="25"/>
          <w:szCs w:val="25"/>
          <w:b/>
          <w:bCs/>
          <w:spacing w:val="-10"/>
        </w:rPr>
        <w:t>(二)数据交易场所的典型模式与市场实践</w:t>
      </w:r>
    </w:p>
    <w:p>
      <w:pPr>
        <w:ind w:left="873"/>
        <w:spacing w:before="230" w:line="222" w:lineRule="auto"/>
        <w:outlineLvl w:val="1"/>
        <w:rPr>
          <w:rFonts w:ascii="SimHei" w:hAnsi="SimHei" w:eastAsia="SimHei" w:cs="SimHei"/>
          <w:sz w:val="21"/>
          <w:szCs w:val="21"/>
        </w:rPr>
      </w:pPr>
      <w:r>
        <w:rPr>
          <w:rFonts w:ascii="SimHei" w:hAnsi="SimHei" w:eastAsia="SimHei" w:cs="SimHei"/>
          <w:sz w:val="21"/>
          <w:szCs w:val="21"/>
          <w:b/>
          <w:bCs/>
          <w:spacing w:val="-2"/>
        </w:rPr>
        <w:t>1.数据交易场所的典型模式</w:t>
      </w:r>
    </w:p>
    <w:p>
      <w:pPr>
        <w:ind w:left="450" w:right="82" w:firstLine="420"/>
        <w:spacing w:before="61" w:line="256" w:lineRule="auto"/>
        <w:rPr>
          <w:rFonts w:ascii="SimSun" w:hAnsi="SimSun" w:eastAsia="SimSun" w:cs="SimSun"/>
          <w:sz w:val="21"/>
          <w:szCs w:val="21"/>
        </w:rPr>
      </w:pPr>
      <w:r>
        <w:rPr>
          <w:rFonts w:ascii="SimSun" w:hAnsi="SimSun" w:eastAsia="SimSun" w:cs="SimSun"/>
          <w:sz w:val="21"/>
          <w:szCs w:val="21"/>
          <w:spacing w:val="-1"/>
        </w:rPr>
        <w:t>目前我国大数据交易平台种类和数量众多，学界对于大数据交易平台的分</w:t>
      </w:r>
      <w:r>
        <w:rPr>
          <w:rFonts w:ascii="SimSun" w:hAnsi="SimSun" w:eastAsia="SimSun" w:cs="SimSun"/>
          <w:sz w:val="21"/>
          <w:szCs w:val="21"/>
          <w:spacing w:val="9"/>
        </w:rPr>
        <w:t xml:space="preserve"> </w:t>
      </w:r>
      <w:r>
        <w:rPr>
          <w:rFonts w:ascii="SimSun" w:hAnsi="SimSun" w:eastAsia="SimSun" w:cs="SimSun"/>
          <w:sz w:val="21"/>
          <w:szCs w:val="21"/>
          <w:spacing w:val="3"/>
        </w:rPr>
        <w:t>类也存在不同的观点①,较为典型且符合行业实践的是中国信通院对数据交易</w:t>
      </w:r>
    </w:p>
    <w:p>
      <w:pPr>
        <w:pStyle w:val="BodyText"/>
        <w:spacing w:line="365" w:lineRule="auto"/>
        <w:rPr/>
      </w:pPr>
      <w:r/>
    </w:p>
    <w:p>
      <w:pPr>
        <w:ind w:left="450" w:right="78" w:firstLine="369"/>
        <w:spacing w:before="69" w:line="233" w:lineRule="auto"/>
        <w:jc w:val="both"/>
        <w:rPr>
          <w:rFonts w:ascii="SimSun" w:hAnsi="SimSun" w:eastAsia="SimSun" w:cs="SimSun"/>
          <w:sz w:val="21"/>
          <w:szCs w:val="21"/>
        </w:rPr>
      </w:pPr>
      <w:r>
        <w:rPr>
          <w:rFonts w:ascii="SimSun" w:hAnsi="SimSun" w:eastAsia="SimSun" w:cs="SimSun"/>
          <w:sz w:val="21"/>
          <w:szCs w:val="21"/>
          <w:spacing w:val="-18"/>
          <w:w w:val="96"/>
        </w:rPr>
        <w:t>①</w:t>
      </w:r>
      <w:r>
        <w:rPr>
          <w:rFonts w:ascii="SimSun" w:hAnsi="SimSun" w:eastAsia="SimSun" w:cs="SimSun"/>
          <w:sz w:val="21"/>
          <w:szCs w:val="21"/>
          <w:spacing w:val="70"/>
        </w:rPr>
        <w:t xml:space="preserve"> </w:t>
      </w:r>
      <w:r>
        <w:rPr>
          <w:rFonts w:ascii="SimSun" w:hAnsi="SimSun" w:eastAsia="SimSun" w:cs="SimSun"/>
          <w:sz w:val="21"/>
          <w:szCs w:val="21"/>
          <w:spacing w:val="-18"/>
          <w:w w:val="96"/>
        </w:rPr>
        <w:t>有学者根据大数据交易所成立依托的背景将其划分为政府主导、企业主导和产业</w:t>
      </w:r>
      <w:r>
        <w:rPr>
          <w:rFonts w:ascii="SimSun" w:hAnsi="SimSun" w:eastAsia="SimSun" w:cs="SimSun"/>
          <w:sz w:val="21"/>
          <w:szCs w:val="21"/>
        </w:rPr>
        <w:t xml:space="preserve"> </w:t>
      </w:r>
      <w:r>
        <w:rPr>
          <w:rFonts w:ascii="SimSun" w:hAnsi="SimSun" w:eastAsia="SimSun" w:cs="SimSun"/>
          <w:sz w:val="21"/>
          <w:szCs w:val="21"/>
          <w:spacing w:val="-22"/>
          <w:w w:val="95"/>
        </w:rPr>
        <w:t>联盟性质的交易平台三类，参见何培育、王潇睿：《我国大数据交易平台的现实困境及对策</w:t>
      </w:r>
      <w:r>
        <w:rPr>
          <w:rFonts w:ascii="SimSun" w:hAnsi="SimSun" w:eastAsia="SimSun" w:cs="SimSun"/>
          <w:sz w:val="21"/>
          <w:szCs w:val="21"/>
          <w:spacing w:val="36"/>
        </w:rPr>
        <w:t xml:space="preserve"> </w:t>
      </w:r>
      <w:r>
        <w:rPr>
          <w:rFonts w:ascii="SimSun" w:hAnsi="SimSun" w:eastAsia="SimSun" w:cs="SimSun"/>
          <w:sz w:val="21"/>
          <w:szCs w:val="21"/>
          <w:spacing w:val="-20"/>
          <w:w w:val="97"/>
        </w:rPr>
        <w:t>研究》,载《现代情报》2017年第8期；有学者根据大数据交易所的交易模式将其划分为大</w:t>
      </w:r>
      <w:r>
        <w:rPr>
          <w:rFonts w:ascii="SimSun" w:hAnsi="SimSun" w:eastAsia="SimSun" w:cs="SimSun"/>
          <w:sz w:val="21"/>
          <w:szCs w:val="21"/>
          <w:spacing w:val="33"/>
        </w:rPr>
        <w:t xml:space="preserve"> </w:t>
      </w:r>
      <w:r>
        <w:rPr>
          <w:rFonts w:ascii="SimSun" w:hAnsi="SimSun" w:eastAsia="SimSun" w:cs="SimSun"/>
          <w:sz w:val="21"/>
          <w:szCs w:val="21"/>
          <w:spacing w:val="-22"/>
          <w:w w:val="95"/>
        </w:rPr>
        <w:t>数据分析结果交易模式、数据产品交易模式和交易中介模式三类，参见庄金鑫：《大数据交</w:t>
      </w:r>
      <w:r>
        <w:rPr>
          <w:rFonts w:ascii="SimSun" w:hAnsi="SimSun" w:eastAsia="SimSun" w:cs="SimSun"/>
          <w:sz w:val="21"/>
          <w:szCs w:val="21"/>
          <w:spacing w:val="36"/>
        </w:rPr>
        <w:t xml:space="preserve"> </w:t>
      </w:r>
      <w:r>
        <w:rPr>
          <w:rFonts w:ascii="SimSun" w:hAnsi="SimSun" w:eastAsia="SimSun" w:cs="SimSun"/>
          <w:sz w:val="21"/>
          <w:szCs w:val="21"/>
          <w:spacing w:val="-20"/>
        </w:rPr>
        <w:t>易平台三大模式比较和策略探析》,载《中国计算机报》2016年8月8日，第2版；还有学</w:t>
      </w:r>
      <w:r>
        <w:rPr>
          <w:rFonts w:ascii="SimSun" w:hAnsi="SimSun" w:eastAsia="SimSun" w:cs="SimSun"/>
          <w:sz w:val="21"/>
          <w:szCs w:val="21"/>
        </w:rPr>
        <w:t xml:space="preserve"> </w:t>
      </w:r>
      <w:r>
        <w:rPr>
          <w:rFonts w:ascii="SimSun" w:hAnsi="SimSun" w:eastAsia="SimSun" w:cs="SimSun"/>
          <w:sz w:val="21"/>
          <w:szCs w:val="21"/>
          <w:spacing w:val="-21"/>
          <w:w w:val="97"/>
        </w:rPr>
        <w:t>者根据大数据交易所是否自身作为数据产品提供方参与交易将其分为综合性大数据交易平</w:t>
      </w:r>
      <w:r>
        <w:rPr>
          <w:rFonts w:ascii="SimSun" w:hAnsi="SimSun" w:eastAsia="SimSun" w:cs="SimSun"/>
          <w:sz w:val="21"/>
          <w:szCs w:val="21"/>
          <w:spacing w:val="12"/>
        </w:rPr>
        <w:t xml:space="preserve"> </w:t>
      </w:r>
      <w:r>
        <w:rPr>
          <w:rFonts w:ascii="SimSun" w:hAnsi="SimSun" w:eastAsia="SimSun" w:cs="SimSun"/>
          <w:sz w:val="21"/>
          <w:szCs w:val="21"/>
          <w:spacing w:val="-25"/>
          <w:w w:val="98"/>
        </w:rPr>
        <w:t>台和纯中介大数据交易平台，参见王卫：《国内外大数据交易平台调研分析》,载《情报杂</w:t>
      </w:r>
      <w:r>
        <w:rPr>
          <w:rFonts w:ascii="SimSun" w:hAnsi="SimSun" w:eastAsia="SimSun" w:cs="SimSun"/>
          <w:sz w:val="21"/>
          <w:szCs w:val="21"/>
          <w:spacing w:val="14"/>
        </w:rPr>
        <w:t xml:space="preserve"> </w:t>
      </w:r>
      <w:r>
        <w:rPr>
          <w:rFonts w:ascii="SimSun" w:hAnsi="SimSun" w:eastAsia="SimSun" w:cs="SimSun"/>
          <w:sz w:val="21"/>
          <w:szCs w:val="21"/>
          <w:spacing w:val="-20"/>
        </w:rPr>
        <w:t>志》2019年第2期。</w:t>
      </w:r>
    </w:p>
    <w:p>
      <w:pPr>
        <w:spacing w:line="233" w:lineRule="auto"/>
        <w:sectPr>
          <w:pgSz w:w="8490" w:h="13160"/>
          <w:pgMar w:top="400" w:right="535" w:bottom="400" w:left="269" w:header="0" w:footer="0" w:gutter="0"/>
        </w:sectPr>
        <w:rPr>
          <w:rFonts w:ascii="SimSun" w:hAnsi="SimSun" w:eastAsia="SimSun" w:cs="SimSun"/>
          <w:sz w:val="21"/>
          <w:szCs w:val="21"/>
        </w:rPr>
      </w:pPr>
    </w:p>
    <w:p>
      <w:pPr>
        <w:ind w:left="4219"/>
        <w:spacing w:before="140"/>
        <w:rPr>
          <w:sz w:val="19"/>
          <w:szCs w:val="19"/>
        </w:rPr>
      </w:pPr>
      <w:r>
        <w:drawing>
          <wp:anchor distT="0" distB="0" distL="0" distR="0" simplePos="0" relativeHeight="252554240" behindDoc="0" locked="0" layoutInCell="0" allowOverlap="1">
            <wp:simplePos x="0" y="0"/>
            <wp:positionH relativeFrom="page">
              <wp:posOffset>457222</wp:posOffset>
            </wp:positionH>
            <wp:positionV relativeFrom="page">
              <wp:posOffset>5911815</wp:posOffset>
            </wp:positionV>
            <wp:extent cx="1168369" cy="6350"/>
            <wp:effectExtent l="0" t="0" r="0" b="0"/>
            <wp:wrapNone/>
            <wp:docPr id="754" name="IM 754"/>
            <wp:cNvGraphicFramePr/>
            <a:graphic>
              <a:graphicData uri="http://schemas.openxmlformats.org/drawingml/2006/picture">
                <pic:pic>
                  <pic:nvPicPr>
                    <pic:cNvPr id="754" name="IM 754"/>
                    <pic:cNvPicPr/>
                  </pic:nvPicPr>
                  <pic:blipFill>
                    <a:blip r:embed="rId406"/>
                    <a:stretch>
                      <a:fillRect/>
                    </a:stretch>
                  </pic:blipFill>
                  <pic:spPr>
                    <a:xfrm rot="0">
                      <a:off x="0" y="0"/>
                      <a:ext cx="1168369" cy="6350"/>
                    </a:xfrm>
                    <a:prstGeom prst="rect">
                      <a:avLst/>
                    </a:prstGeom>
                  </pic:spPr>
                </pic:pic>
              </a:graphicData>
            </a:graphic>
          </wp:anchor>
        </w:drawing>
      </w:r>
      <w:r>
        <w:pict>
          <v:shape id="_x0000_s490" style="position:absolute;margin-left:363.998pt;margin-top:10.3033pt;mso-position-vertical-relative:text;mso-position-horizontal-relative:text;width:15.8pt;height:8.65pt;z-index:252553216;"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281</w:t>
                  </w:r>
                </w:p>
              </w:txbxContent>
            </v:textbox>
          </v:shape>
        </w:pict>
      </w:r>
      <w:r>
        <w:rPr>
          <w:rFonts w:ascii="SimHei" w:hAnsi="SimHei" w:eastAsia="SimHei" w:cs="SimHei"/>
          <w:sz w:val="19"/>
          <w:szCs w:val="19"/>
          <w:spacing w:val="-19"/>
          <w:w w:val="93"/>
        </w:rPr>
        <w:t>三、数据交易平台的功能定位与制度保障</w:t>
      </w:r>
      <w:r>
        <w:rPr>
          <w:rFonts w:ascii="SimHei" w:hAnsi="SimHei" w:eastAsia="SimHei" w:cs="SimHei"/>
          <w:sz w:val="19"/>
          <w:szCs w:val="19"/>
          <w:spacing w:val="25"/>
        </w:rPr>
        <w:t xml:space="preserve"> </w:t>
      </w:r>
      <w:r>
        <w:rPr>
          <w:sz w:val="19"/>
          <w:szCs w:val="19"/>
          <w:position w:val="-4"/>
        </w:rPr>
        <w:drawing>
          <wp:inline distT="0" distB="0" distL="0" distR="0">
            <wp:extent cx="6308" cy="273012"/>
            <wp:effectExtent l="0" t="0" r="0" b="0"/>
            <wp:docPr id="756" name="IM 756"/>
            <wp:cNvGraphicFramePr/>
            <a:graphic>
              <a:graphicData uri="http://schemas.openxmlformats.org/drawingml/2006/picture">
                <pic:pic>
                  <pic:nvPicPr>
                    <pic:cNvPr id="756" name="IM 756"/>
                    <pic:cNvPicPr/>
                  </pic:nvPicPr>
                  <pic:blipFill>
                    <a:blip r:embed="rId407"/>
                    <a:stretch>
                      <a:fillRect/>
                    </a:stretch>
                  </pic:blipFill>
                  <pic:spPr>
                    <a:xfrm rot="0">
                      <a:off x="0" y="0"/>
                      <a:ext cx="6308" cy="273012"/>
                    </a:xfrm>
                    <a:prstGeom prst="rect">
                      <a:avLst/>
                    </a:prstGeom>
                  </pic:spPr>
                </pic:pic>
              </a:graphicData>
            </a:graphic>
          </wp:inline>
        </w:drawing>
      </w:r>
    </w:p>
    <w:p>
      <w:pPr>
        <w:pStyle w:val="BodyText"/>
        <w:spacing w:line="372" w:lineRule="auto"/>
        <w:rPr/>
      </w:pPr>
      <w:r/>
    </w:p>
    <w:p>
      <w:pPr>
        <w:ind w:left="9" w:right="305"/>
        <w:spacing w:before="61" w:line="306" w:lineRule="auto"/>
        <w:jc w:val="both"/>
        <w:rPr>
          <w:rFonts w:ascii="SimSun" w:hAnsi="SimSun" w:eastAsia="SimSun" w:cs="SimSun"/>
          <w:sz w:val="22"/>
          <w:szCs w:val="22"/>
        </w:rPr>
      </w:pPr>
      <w:r>
        <w:rPr>
          <w:rFonts w:ascii="SimSun" w:hAnsi="SimSun" w:eastAsia="SimSun" w:cs="SimSun"/>
          <w:sz w:val="19"/>
          <w:szCs w:val="19"/>
          <w:spacing w:val="18"/>
        </w:rPr>
        <w:t>平台的分类。中国信通院发布的《中国数字经济发展白皮书(2020年)》根据数</w:t>
      </w:r>
      <w:r>
        <w:rPr>
          <w:rFonts w:ascii="SimSun" w:hAnsi="SimSun" w:eastAsia="SimSun" w:cs="SimSun"/>
          <w:sz w:val="19"/>
          <w:szCs w:val="19"/>
          <w:spacing w:val="5"/>
        </w:rPr>
        <w:t xml:space="preserve">  </w:t>
      </w:r>
      <w:r>
        <w:rPr>
          <w:rFonts w:ascii="SimSun" w:hAnsi="SimSun" w:eastAsia="SimSun" w:cs="SimSun"/>
          <w:sz w:val="19"/>
          <w:szCs w:val="19"/>
          <w:spacing w:val="20"/>
        </w:rPr>
        <w:t>据交易平台成立基础和依托背景，将我国的大数据交易平台分为四类：第一种</w:t>
      </w:r>
      <w:r>
        <w:rPr>
          <w:rFonts w:ascii="SimSun" w:hAnsi="SimSun" w:eastAsia="SimSun" w:cs="SimSun"/>
          <w:sz w:val="19"/>
          <w:szCs w:val="19"/>
          <w:spacing w:val="1"/>
        </w:rPr>
        <w:t xml:space="preserve">  </w:t>
      </w:r>
      <w:r>
        <w:rPr>
          <w:rFonts w:ascii="SimSun" w:hAnsi="SimSun" w:eastAsia="SimSun" w:cs="SimSun"/>
          <w:sz w:val="19"/>
          <w:szCs w:val="19"/>
          <w:spacing w:val="26"/>
        </w:rPr>
        <w:t>是政府主导建立的大数据交易所，例如贵阳大数据交易所、华中大数据交易</w:t>
      </w:r>
      <w:r>
        <w:rPr>
          <w:rFonts w:ascii="SimSun" w:hAnsi="SimSun" w:eastAsia="SimSun" w:cs="SimSun"/>
          <w:sz w:val="19"/>
          <w:szCs w:val="19"/>
        </w:rPr>
        <w:t xml:space="preserve">  </w:t>
      </w:r>
      <w:r>
        <w:rPr>
          <w:rFonts w:ascii="SimSun" w:hAnsi="SimSun" w:eastAsia="SimSun" w:cs="SimSun"/>
          <w:sz w:val="19"/>
          <w:szCs w:val="19"/>
          <w:spacing w:val="20"/>
        </w:rPr>
        <w:t>所、上海大数据交易中心；第二种是企业主导型数据交易平台，即企</w:t>
      </w:r>
      <w:r>
        <w:rPr>
          <w:rFonts w:ascii="SimSun" w:hAnsi="SimSun" w:eastAsia="SimSun" w:cs="SimSun"/>
          <w:sz w:val="19"/>
          <w:szCs w:val="19"/>
          <w:spacing w:val="19"/>
        </w:rPr>
        <w:t>业数据服</w:t>
      </w:r>
      <w:r>
        <w:rPr>
          <w:rFonts w:ascii="SimSun" w:hAnsi="SimSun" w:eastAsia="SimSun" w:cs="SimSun"/>
          <w:sz w:val="19"/>
          <w:szCs w:val="19"/>
        </w:rPr>
        <w:t xml:space="preserve">  </w:t>
      </w:r>
      <w:r>
        <w:rPr>
          <w:rFonts w:ascii="SimSun" w:hAnsi="SimSun" w:eastAsia="SimSun" w:cs="SimSun"/>
          <w:sz w:val="19"/>
          <w:szCs w:val="19"/>
          <w:spacing w:val="20"/>
        </w:rPr>
        <w:t>务商，例如数据堂、美林数据等；第三种是以产业数据为基础建立的产</w:t>
      </w:r>
      <w:r>
        <w:rPr>
          <w:rFonts w:ascii="SimSun" w:hAnsi="SimSun" w:eastAsia="SimSun" w:cs="SimSun"/>
          <w:sz w:val="19"/>
          <w:szCs w:val="19"/>
          <w:spacing w:val="19"/>
        </w:rPr>
        <w:t>业联盟</w:t>
      </w:r>
      <w:r>
        <w:rPr>
          <w:rFonts w:ascii="SimSun" w:hAnsi="SimSun" w:eastAsia="SimSun" w:cs="SimSun"/>
          <w:sz w:val="19"/>
          <w:szCs w:val="19"/>
        </w:rPr>
        <w:t xml:space="preserve">  </w:t>
      </w:r>
      <w:r>
        <w:rPr>
          <w:rFonts w:ascii="SimSun" w:hAnsi="SimSun" w:eastAsia="SimSun" w:cs="SimSun"/>
          <w:sz w:val="19"/>
          <w:szCs w:val="19"/>
          <w:spacing w:val="20"/>
        </w:rPr>
        <w:t>交易平台，例如“交通大数据交易平台”、中关村大数据产业联盟、上</w:t>
      </w:r>
      <w:r>
        <w:rPr>
          <w:rFonts w:ascii="SimSun" w:hAnsi="SimSun" w:eastAsia="SimSun" w:cs="SimSun"/>
          <w:sz w:val="19"/>
          <w:szCs w:val="19"/>
          <w:spacing w:val="19"/>
        </w:rPr>
        <w:t>海大数</w:t>
      </w:r>
      <w:r>
        <w:rPr>
          <w:rFonts w:ascii="SimSun" w:hAnsi="SimSun" w:eastAsia="SimSun" w:cs="SimSun"/>
          <w:sz w:val="19"/>
          <w:szCs w:val="19"/>
        </w:rPr>
        <w:t xml:space="preserve">  </w:t>
      </w:r>
      <w:r>
        <w:rPr>
          <w:rFonts w:ascii="SimSun" w:hAnsi="SimSun" w:eastAsia="SimSun" w:cs="SimSun"/>
          <w:sz w:val="22"/>
          <w:szCs w:val="22"/>
          <w:spacing w:val="-7"/>
        </w:rPr>
        <w:t>据联盟；第四种是以大型互联网公司为基础建立的数据交易平台，例如腾讯、</w:t>
      </w:r>
      <w:r>
        <w:rPr>
          <w:rFonts w:ascii="SimSun" w:hAnsi="SimSun" w:eastAsia="SimSun" w:cs="SimSun"/>
          <w:sz w:val="22"/>
          <w:szCs w:val="22"/>
          <w:spacing w:val="17"/>
        </w:rPr>
        <w:t xml:space="preserve"> </w:t>
      </w:r>
      <w:r>
        <w:rPr>
          <w:rFonts w:ascii="SimSun" w:hAnsi="SimSun" w:eastAsia="SimSun" w:cs="SimSun"/>
          <w:sz w:val="22"/>
          <w:szCs w:val="22"/>
          <w:spacing w:val="-12"/>
        </w:rPr>
        <w:t>阿里、百度、京东等。</w:t>
      </w:r>
    </w:p>
    <w:p>
      <w:pPr>
        <w:ind w:left="9" w:right="325" w:firstLine="459"/>
        <w:spacing w:before="102" w:line="283" w:lineRule="auto"/>
        <w:jc w:val="both"/>
        <w:rPr>
          <w:rFonts w:ascii="SimSun" w:hAnsi="SimSun" w:eastAsia="SimSun" w:cs="SimSun"/>
          <w:sz w:val="22"/>
          <w:szCs w:val="22"/>
        </w:rPr>
      </w:pPr>
      <w:r>
        <w:rPr>
          <w:rFonts w:ascii="SimSun" w:hAnsi="SimSun" w:eastAsia="SimSun" w:cs="SimSun"/>
          <w:sz w:val="19"/>
          <w:szCs w:val="19"/>
          <w:spacing w:val="20"/>
        </w:rPr>
        <w:t>美国的数据交易主要有三种模式。第一种是数据平台单向收集用户数据的</w:t>
      </w:r>
      <w:r>
        <w:rPr>
          <w:rFonts w:ascii="SimSun" w:hAnsi="SimSun" w:eastAsia="SimSun" w:cs="SimSun"/>
          <w:sz w:val="19"/>
          <w:szCs w:val="19"/>
          <w:spacing w:val="4"/>
        </w:rPr>
        <w:t xml:space="preserve"> </w:t>
      </w:r>
      <w:r>
        <w:rPr>
          <w:rFonts w:ascii="SimSun" w:hAnsi="SimSun" w:eastAsia="SimSun" w:cs="SimSun"/>
          <w:sz w:val="22"/>
          <w:szCs w:val="22"/>
          <w:spacing w:val="-10"/>
        </w:rPr>
        <w:t>模式，数据平台向用户给付货币、商品、服务、折扣或积分等作为获取用</w:t>
      </w:r>
      <w:r>
        <w:rPr>
          <w:rFonts w:ascii="SimSun" w:hAnsi="SimSun" w:eastAsia="SimSun" w:cs="SimSun"/>
          <w:sz w:val="22"/>
          <w:szCs w:val="22"/>
          <w:spacing w:val="-11"/>
        </w:rPr>
        <w:t>户个</w:t>
      </w:r>
      <w:r>
        <w:rPr>
          <w:rFonts w:ascii="SimSun" w:hAnsi="SimSun" w:eastAsia="SimSun" w:cs="SimSun"/>
          <w:sz w:val="22"/>
          <w:szCs w:val="22"/>
        </w:rPr>
        <w:t xml:space="preserve">  </w:t>
      </w:r>
      <w:r>
        <w:rPr>
          <w:rFonts w:ascii="SimSun" w:hAnsi="SimSun" w:eastAsia="SimSun" w:cs="SimSun"/>
          <w:sz w:val="22"/>
          <w:szCs w:val="22"/>
          <w:spacing w:val="-1"/>
        </w:rPr>
        <w:t>人数据的对价，之后将收集来的数据加工处理后投入应用，例如美国的</w:t>
      </w:r>
      <w:r>
        <w:rPr>
          <w:rFonts w:ascii="SimSun" w:hAnsi="SimSun" w:eastAsia="SimSun" w:cs="SimSun"/>
          <w:sz w:val="22"/>
          <w:szCs w:val="22"/>
          <w:spacing w:val="-14"/>
        </w:rPr>
        <w:t xml:space="preserve"> </w:t>
      </w:r>
      <w:r>
        <w:rPr>
          <w:rFonts w:ascii="Times New Roman" w:hAnsi="Times New Roman" w:eastAsia="Times New Roman" w:cs="Times New Roman"/>
          <w:sz w:val="22"/>
          <w:szCs w:val="22"/>
          <w:spacing w:val="-1"/>
        </w:rPr>
        <w:t>car  </w:t>
      </w:r>
      <w:r>
        <w:rPr>
          <w:rFonts w:ascii="Times New Roman" w:hAnsi="Times New Roman" w:eastAsia="Times New Roman" w:cs="Times New Roman"/>
          <w:sz w:val="22"/>
          <w:szCs w:val="22"/>
          <w:spacing w:val="-6"/>
        </w:rPr>
        <w:t>and driver</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6"/>
        </w:rPr>
        <w:t>网、</w:t>
      </w:r>
      <w:r>
        <w:rPr>
          <w:rFonts w:ascii="Times New Roman" w:hAnsi="Times New Roman" w:eastAsia="Times New Roman" w:cs="Times New Roman"/>
          <w:sz w:val="22"/>
          <w:szCs w:val="22"/>
          <w:spacing w:val="-6"/>
        </w:rPr>
        <w:t>personal.com</w:t>
      </w:r>
      <w:r>
        <w:rPr>
          <w:rFonts w:ascii="SimSun" w:hAnsi="SimSun" w:eastAsia="SimSun" w:cs="SimSun"/>
          <w:sz w:val="22"/>
          <w:szCs w:val="22"/>
          <w:spacing w:val="-6"/>
        </w:rPr>
        <w:t>公司</w:t>
      </w:r>
      <w:r>
        <w:rPr>
          <w:rFonts w:ascii="SimSun" w:hAnsi="SimSun" w:eastAsia="SimSun" w:cs="SimSun"/>
          <w:sz w:val="22"/>
          <w:szCs w:val="22"/>
          <w:spacing w:val="-7"/>
        </w:rPr>
        <w:t>等。①第二种是数据交易平台模式，数据交易</w:t>
      </w:r>
      <w:r>
        <w:rPr>
          <w:rFonts w:ascii="SimSun" w:hAnsi="SimSun" w:eastAsia="SimSun" w:cs="SimSun"/>
          <w:sz w:val="22"/>
          <w:szCs w:val="22"/>
        </w:rPr>
        <w:t xml:space="preserve"> </w:t>
      </w:r>
      <w:r>
        <w:rPr>
          <w:rFonts w:ascii="SimSun" w:hAnsi="SimSun" w:eastAsia="SimSun" w:cs="SimSun"/>
          <w:sz w:val="19"/>
          <w:szCs w:val="19"/>
          <w:spacing w:val="20"/>
        </w:rPr>
        <w:t>平台作为数据交易的中间代理人，组织和撮合数据供需方的数据交易，</w:t>
      </w:r>
      <w:r>
        <w:rPr>
          <w:rFonts w:ascii="SimSun" w:hAnsi="SimSun" w:eastAsia="SimSun" w:cs="SimSun"/>
          <w:sz w:val="19"/>
          <w:szCs w:val="19"/>
          <w:spacing w:val="19"/>
        </w:rPr>
        <w:t>同时提</w:t>
      </w:r>
      <w:r>
        <w:rPr>
          <w:rFonts w:ascii="SimSun" w:hAnsi="SimSun" w:eastAsia="SimSun" w:cs="SimSun"/>
          <w:sz w:val="19"/>
          <w:szCs w:val="19"/>
        </w:rPr>
        <w:t xml:space="preserve">  </w:t>
      </w:r>
      <w:r>
        <w:rPr>
          <w:rFonts w:ascii="SimSun" w:hAnsi="SimSun" w:eastAsia="SimSun" w:cs="SimSun"/>
          <w:sz w:val="22"/>
          <w:szCs w:val="22"/>
          <w:spacing w:val="14"/>
        </w:rPr>
        <w:t>供与数据交易相关的其他中介服务，较有代表性</w:t>
      </w:r>
      <w:r>
        <w:rPr>
          <w:rFonts w:ascii="SimSun" w:hAnsi="SimSun" w:eastAsia="SimSun" w:cs="SimSun"/>
          <w:sz w:val="22"/>
          <w:szCs w:val="22"/>
          <w:spacing w:val="13"/>
        </w:rPr>
        <w:t>的有 </w:t>
      </w:r>
      <w:r>
        <w:rPr>
          <w:rFonts w:ascii="Times New Roman" w:hAnsi="Times New Roman" w:eastAsia="Times New Roman" w:cs="Times New Roman"/>
          <w:sz w:val="22"/>
          <w:szCs w:val="22"/>
        </w:rPr>
        <w:t>Factual</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3"/>
        </w:rPr>
        <w:t>、</w:t>
      </w:r>
      <w:r>
        <w:rPr>
          <w:rFonts w:ascii="Times New Roman" w:hAnsi="Times New Roman" w:eastAsia="Times New Roman" w:cs="Times New Roman"/>
          <w:sz w:val="22"/>
          <w:szCs w:val="22"/>
        </w:rPr>
        <w:t>BDEX</w:t>
      </w:r>
      <w:r>
        <w:rPr>
          <w:rFonts w:ascii="SimSun" w:hAnsi="SimSun" w:eastAsia="SimSun" w:cs="SimSun"/>
          <w:sz w:val="22"/>
          <w:szCs w:val="22"/>
          <w:spacing w:val="13"/>
        </w:rPr>
        <w:t>、</w:t>
      </w:r>
      <w:r>
        <w:rPr>
          <w:rFonts w:ascii="SimSun" w:hAnsi="SimSun" w:eastAsia="SimSun" w:cs="SimSun"/>
          <w:sz w:val="22"/>
          <w:szCs w:val="22"/>
        </w:rPr>
        <w:t xml:space="preserve"> </w:t>
      </w:r>
      <w:r>
        <w:rPr>
          <w:rFonts w:ascii="Times New Roman" w:hAnsi="Times New Roman" w:eastAsia="Times New Roman" w:cs="Times New Roman"/>
          <w:sz w:val="22"/>
          <w:szCs w:val="22"/>
          <w:spacing w:val="-6"/>
        </w:rPr>
        <w:t>Infochimps</w:t>
      </w:r>
      <w:r>
        <w:rPr>
          <w:rFonts w:ascii="SimSun" w:hAnsi="SimSun" w:eastAsia="SimSun" w:cs="SimSun"/>
          <w:sz w:val="22"/>
          <w:szCs w:val="22"/>
          <w:spacing w:val="-6"/>
        </w:rPr>
        <w:t>、</w:t>
      </w:r>
      <w:r>
        <w:rPr>
          <w:rFonts w:ascii="Times New Roman" w:hAnsi="Times New Roman" w:eastAsia="Times New Roman" w:cs="Times New Roman"/>
          <w:sz w:val="22"/>
          <w:szCs w:val="22"/>
          <w:spacing w:val="-6"/>
        </w:rPr>
        <w:t>Azure </w:t>
      </w:r>
      <w:r>
        <w:rPr>
          <w:rFonts w:ascii="SimSun" w:hAnsi="SimSun" w:eastAsia="SimSun" w:cs="SimSun"/>
          <w:sz w:val="22"/>
          <w:szCs w:val="22"/>
          <w:spacing w:val="-6"/>
        </w:rPr>
        <w:t>等。②第三种是数据经纪商</w:t>
      </w:r>
      <w:r>
        <w:rPr>
          <w:rFonts w:ascii="Times New Roman" w:hAnsi="Times New Roman" w:eastAsia="Times New Roman" w:cs="Times New Roman"/>
          <w:sz w:val="22"/>
          <w:szCs w:val="22"/>
          <w:spacing w:val="-6"/>
        </w:rPr>
        <w:t>(data  broker) </w:t>
      </w:r>
      <w:r>
        <w:rPr>
          <w:rFonts w:ascii="SimSun" w:hAnsi="SimSun" w:eastAsia="SimSun" w:cs="SimSun"/>
          <w:sz w:val="22"/>
          <w:szCs w:val="22"/>
          <w:spacing w:val="-6"/>
        </w:rPr>
        <w:t>模式，数据经纪商 </w:t>
      </w:r>
      <w:r>
        <w:rPr>
          <w:rFonts w:ascii="SimSun" w:hAnsi="SimSun" w:eastAsia="SimSun" w:cs="SimSun"/>
          <w:sz w:val="19"/>
          <w:szCs w:val="19"/>
          <w:spacing w:val="20"/>
        </w:rPr>
        <w:t>通过各种渠道收集数据，将数据加工处理后转让或共享给数据需求方，较为典 </w:t>
      </w:r>
      <w:r>
        <w:rPr>
          <w:rFonts w:ascii="SimSun" w:hAnsi="SimSun" w:eastAsia="SimSun" w:cs="SimSun"/>
          <w:sz w:val="22"/>
          <w:szCs w:val="22"/>
          <w:spacing w:val="-1"/>
        </w:rPr>
        <w:t>型的有美国的九大数经纪商 </w:t>
      </w:r>
      <w:r>
        <w:rPr>
          <w:rFonts w:ascii="Times New Roman" w:hAnsi="Times New Roman" w:eastAsia="Times New Roman" w:cs="Times New Roman"/>
          <w:sz w:val="22"/>
          <w:szCs w:val="22"/>
          <w:spacing w:val="-1"/>
        </w:rPr>
        <w:t>Acxiom</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Corelogic</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DataLogix</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eBureau</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ID</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8"/>
        </w:rPr>
        <w:t>Analytics</w:t>
      </w:r>
      <w:r>
        <w:rPr>
          <w:rFonts w:ascii="SimSun" w:hAnsi="SimSun" w:eastAsia="SimSun" w:cs="SimSun"/>
          <w:sz w:val="22"/>
          <w:szCs w:val="22"/>
          <w:spacing w:val="-8"/>
        </w:rPr>
        <w:t>、</w:t>
      </w:r>
      <w:r>
        <w:rPr>
          <w:rFonts w:ascii="Times New Roman" w:hAnsi="Times New Roman" w:eastAsia="Times New Roman" w:cs="Times New Roman"/>
          <w:sz w:val="22"/>
          <w:szCs w:val="22"/>
          <w:spacing w:val="-8"/>
        </w:rPr>
        <w:t>Intelius</w:t>
      </w:r>
      <w:r>
        <w:rPr>
          <w:rFonts w:ascii="SimSun" w:hAnsi="SimSun" w:eastAsia="SimSun" w:cs="SimSun"/>
          <w:sz w:val="22"/>
          <w:szCs w:val="22"/>
          <w:spacing w:val="-8"/>
        </w:rPr>
        <w:t>、</w:t>
      </w:r>
      <w:r>
        <w:rPr>
          <w:rFonts w:ascii="Times New Roman" w:hAnsi="Times New Roman" w:eastAsia="Times New Roman" w:cs="Times New Roman"/>
          <w:sz w:val="22"/>
          <w:szCs w:val="22"/>
          <w:spacing w:val="-8"/>
        </w:rPr>
        <w:t>PeekYou</w:t>
      </w:r>
      <w:r>
        <w:rPr>
          <w:rFonts w:ascii="SimSun" w:hAnsi="SimSun" w:eastAsia="SimSun" w:cs="SimSun"/>
          <w:sz w:val="22"/>
          <w:szCs w:val="22"/>
          <w:spacing w:val="-8"/>
        </w:rPr>
        <w:t>、</w:t>
      </w:r>
      <w:r>
        <w:rPr>
          <w:rFonts w:ascii="Times New Roman" w:hAnsi="Times New Roman" w:eastAsia="Times New Roman" w:cs="Times New Roman"/>
          <w:sz w:val="22"/>
          <w:szCs w:val="22"/>
          <w:spacing w:val="-8"/>
        </w:rPr>
        <w:t>RapLeaf</w:t>
      </w:r>
      <w:r>
        <w:rPr>
          <w:rFonts w:ascii="SimSun" w:hAnsi="SimSun" w:eastAsia="SimSun" w:cs="SimSun"/>
          <w:sz w:val="22"/>
          <w:szCs w:val="22"/>
          <w:spacing w:val="-8"/>
        </w:rPr>
        <w:t>、</w:t>
      </w:r>
      <w:r>
        <w:rPr>
          <w:rFonts w:ascii="Times New Roman" w:hAnsi="Times New Roman" w:eastAsia="Times New Roman" w:cs="Times New Roman"/>
          <w:sz w:val="22"/>
          <w:szCs w:val="22"/>
          <w:spacing w:val="-8"/>
        </w:rPr>
        <w:t>Recorded Future</w:t>
      </w:r>
      <w:r>
        <w:rPr>
          <w:rFonts w:ascii="SimSun" w:hAnsi="SimSun" w:eastAsia="SimSun" w:cs="SimSun"/>
          <w:sz w:val="22"/>
          <w:szCs w:val="22"/>
          <w:spacing w:val="-8"/>
        </w:rPr>
        <w:t>。③美国数据经纪商收 </w:t>
      </w:r>
      <w:r>
        <w:rPr>
          <w:rFonts w:ascii="SimSun" w:hAnsi="SimSun" w:eastAsia="SimSun" w:cs="SimSun"/>
          <w:sz w:val="19"/>
          <w:szCs w:val="19"/>
          <w:spacing w:val="20"/>
        </w:rPr>
        <w:t>集和分析的数据几乎覆盖全美消费者，是美国数据交易市场中最主要</w:t>
      </w:r>
      <w:r>
        <w:rPr>
          <w:rFonts w:ascii="SimSun" w:hAnsi="SimSun" w:eastAsia="SimSun" w:cs="SimSun"/>
          <w:sz w:val="19"/>
          <w:szCs w:val="19"/>
          <w:spacing w:val="19"/>
        </w:rPr>
        <w:t>、最活跃</w:t>
      </w:r>
      <w:r>
        <w:rPr>
          <w:rFonts w:ascii="SimSun" w:hAnsi="SimSun" w:eastAsia="SimSun" w:cs="SimSun"/>
          <w:sz w:val="19"/>
          <w:szCs w:val="19"/>
        </w:rPr>
        <w:t xml:space="preserve">  </w:t>
      </w:r>
      <w:r>
        <w:rPr>
          <w:rFonts w:ascii="SimSun" w:hAnsi="SimSun" w:eastAsia="SimSun" w:cs="SimSun"/>
          <w:sz w:val="22"/>
          <w:szCs w:val="22"/>
          <w:spacing w:val="-28"/>
          <w:w w:val="98"/>
        </w:rPr>
        <w:t>的参与者。④</w:t>
      </w:r>
    </w:p>
    <w:p>
      <w:pPr>
        <w:ind w:left="459"/>
        <w:spacing w:before="182" w:line="379" w:lineRule="exact"/>
        <w:rPr>
          <w:rFonts w:ascii="SimSun" w:hAnsi="SimSun" w:eastAsia="SimSun" w:cs="SimSun"/>
          <w:sz w:val="19"/>
          <w:szCs w:val="19"/>
        </w:rPr>
      </w:pPr>
      <w:r>
        <w:rPr>
          <w:rFonts w:ascii="SimSun" w:hAnsi="SimSun" w:eastAsia="SimSun" w:cs="SimSun"/>
          <w:sz w:val="19"/>
          <w:szCs w:val="19"/>
          <w:spacing w:val="32"/>
          <w:position w:val="14"/>
        </w:rPr>
        <w:t>不同种类的数据交易平台运营模式不尽相同，各自具有</w:t>
      </w:r>
      <w:r>
        <w:rPr>
          <w:rFonts w:ascii="SimSun" w:hAnsi="SimSun" w:eastAsia="SimSun" w:cs="SimSun"/>
          <w:sz w:val="19"/>
          <w:szCs w:val="19"/>
          <w:spacing w:val="-32"/>
          <w:position w:val="14"/>
        </w:rPr>
        <w:t xml:space="preserve"> </w:t>
      </w:r>
      <w:r>
        <w:rPr>
          <w:rFonts w:ascii="SimSun" w:hAnsi="SimSun" w:eastAsia="SimSun" w:cs="SimSun"/>
          <w:sz w:val="19"/>
          <w:szCs w:val="19"/>
          <w:spacing w:val="32"/>
          <w:position w:val="14"/>
        </w:rPr>
        <w:t>一</w:t>
      </w:r>
      <w:r>
        <w:rPr>
          <w:rFonts w:ascii="SimSun" w:hAnsi="SimSun" w:eastAsia="SimSun" w:cs="SimSun"/>
          <w:sz w:val="19"/>
          <w:szCs w:val="19"/>
          <w:spacing w:val="-44"/>
          <w:position w:val="14"/>
        </w:rPr>
        <w:t xml:space="preserve"> </w:t>
      </w:r>
      <w:r>
        <w:rPr>
          <w:rFonts w:ascii="SimSun" w:hAnsi="SimSun" w:eastAsia="SimSun" w:cs="SimSun"/>
          <w:sz w:val="19"/>
          <w:szCs w:val="19"/>
          <w:spacing w:val="32"/>
          <w:position w:val="14"/>
        </w:rPr>
        <w:t>定的优势。</w:t>
      </w:r>
    </w:p>
    <w:p>
      <w:pPr>
        <w:ind w:left="9"/>
        <w:spacing w:line="218" w:lineRule="auto"/>
        <w:rPr>
          <w:rFonts w:ascii="SimSun" w:hAnsi="SimSun" w:eastAsia="SimSun" w:cs="SimSun"/>
          <w:sz w:val="19"/>
          <w:szCs w:val="19"/>
        </w:rPr>
      </w:pPr>
      <w:r>
        <w:rPr>
          <w:rFonts w:ascii="SimSun" w:hAnsi="SimSun" w:eastAsia="SimSun" w:cs="SimSun"/>
          <w:sz w:val="19"/>
          <w:szCs w:val="19"/>
          <w:spacing w:val="31"/>
        </w:rPr>
        <w:t>政府主导型数据交易平台以“国有控股、政府指导、企业参与、市场运营”</w:t>
      </w:r>
    </w:p>
    <w:p>
      <w:pPr>
        <w:pStyle w:val="BodyText"/>
        <w:spacing w:line="348" w:lineRule="auto"/>
        <w:rPr/>
      </w:pPr>
      <w:r/>
    </w:p>
    <w:p>
      <w:pPr>
        <w:pStyle w:val="BodyText"/>
        <w:spacing w:line="349" w:lineRule="auto"/>
        <w:rPr/>
      </w:pPr>
      <w:r/>
    </w:p>
    <w:p>
      <w:pPr>
        <w:ind w:left="9" w:right="406" w:firstLine="350"/>
        <w:spacing w:before="62" w:line="237" w:lineRule="auto"/>
        <w:rPr>
          <w:rFonts w:ascii="SimSun" w:hAnsi="SimSun" w:eastAsia="SimSun" w:cs="SimSun"/>
          <w:sz w:val="19"/>
          <w:szCs w:val="19"/>
        </w:rPr>
      </w:pPr>
      <w:r>
        <w:rPr>
          <w:rFonts w:ascii="SimSun" w:hAnsi="SimSun" w:eastAsia="SimSun" w:cs="SimSun"/>
          <w:sz w:val="19"/>
          <w:szCs w:val="19"/>
          <w:spacing w:val="-2"/>
        </w:rPr>
        <w:t>①</w:t>
      </w:r>
      <w:r>
        <w:rPr>
          <w:rFonts w:ascii="SimSun" w:hAnsi="SimSun" w:eastAsia="SimSun" w:cs="SimSun"/>
          <w:sz w:val="19"/>
          <w:szCs w:val="19"/>
          <w:spacing w:val="61"/>
        </w:rPr>
        <w:t xml:space="preserve"> </w:t>
      </w:r>
      <w:r>
        <w:rPr>
          <w:rFonts w:ascii="SimSun" w:hAnsi="SimSun" w:eastAsia="SimSun" w:cs="SimSun"/>
          <w:sz w:val="19"/>
          <w:szCs w:val="19"/>
          <w:spacing w:val="-2"/>
        </w:rPr>
        <w:t>参见罗珍珍：《数据交易法律问题研究》,</w:t>
      </w:r>
      <w:r>
        <w:rPr>
          <w:rFonts w:ascii="SimSun" w:hAnsi="SimSun" w:eastAsia="SimSun" w:cs="SimSun"/>
          <w:sz w:val="19"/>
          <w:szCs w:val="19"/>
          <w:spacing w:val="-3"/>
        </w:rPr>
        <w:t>四川省社会科学院2017年硕士学位论</w:t>
      </w:r>
      <w:r>
        <w:rPr>
          <w:rFonts w:ascii="SimSun" w:hAnsi="SimSun" w:eastAsia="SimSun" w:cs="SimSun"/>
          <w:sz w:val="19"/>
          <w:szCs w:val="19"/>
        </w:rPr>
        <w:t xml:space="preserve"> </w:t>
      </w:r>
      <w:r>
        <w:rPr>
          <w:rFonts w:ascii="SimSun" w:hAnsi="SimSun" w:eastAsia="SimSun" w:cs="SimSun"/>
          <w:sz w:val="19"/>
          <w:szCs w:val="19"/>
          <w:spacing w:val="-2"/>
        </w:rPr>
        <w:t>文，第19页。</w:t>
      </w:r>
    </w:p>
    <w:p>
      <w:pPr>
        <w:ind w:left="9" w:right="387" w:firstLine="350"/>
        <w:spacing w:before="53" w:line="254" w:lineRule="auto"/>
        <w:rPr>
          <w:rFonts w:ascii="Times New Roman" w:hAnsi="Times New Roman" w:eastAsia="Times New Roman" w:cs="Times New Roma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Oto,Boris  &amp;Aier,Stephan,Business  Models  i</w:t>
      </w:r>
      <w:r>
        <w:rPr>
          <w:rFonts w:ascii="Times New Roman" w:hAnsi="Times New Roman" w:eastAsia="Times New Roman" w:cs="Times New Roman"/>
          <w:sz w:val="19"/>
          <w:szCs w:val="19"/>
          <w:spacing w:val="-1"/>
        </w:rPr>
        <w:t>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Economy:A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Case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Study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from  the  Business  Partner  Data  Domain,2013,1lth  Internati</w:t>
      </w:r>
      <w:r>
        <w:rPr>
          <w:rFonts w:ascii="Times New Roman" w:hAnsi="Times New Roman" w:eastAsia="Times New Roman" w:cs="Times New Roman"/>
          <w:sz w:val="19"/>
          <w:szCs w:val="19"/>
          <w:spacing w:val="-1"/>
        </w:rPr>
        <w:t>onal  Conference  on  Wirtscha-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ftsinformatik(WI</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2013),L</w:t>
      </w:r>
      <w:r>
        <w:rPr>
          <w:rFonts w:ascii="Times New Roman" w:hAnsi="Times New Roman" w:eastAsia="Times New Roman" w:cs="Times New Roman"/>
          <w:sz w:val="19"/>
          <w:szCs w:val="19"/>
          <w:spacing w:val="-1"/>
        </w:rPr>
        <w:t>eipzig,Germany.</w:t>
      </w:r>
    </w:p>
    <w:p>
      <w:pPr>
        <w:ind w:left="9" w:right="395" w:firstLine="350"/>
        <w:spacing w:before="66" w:line="244" w:lineRule="auto"/>
        <w:rPr>
          <w:rFonts w:ascii="Times New Roman" w:hAnsi="Times New Roman" w:eastAsia="Times New Roman" w:cs="Times New Roman"/>
          <w:sz w:val="19"/>
          <w:szCs w:val="19"/>
        </w:rPr>
      </w:pPr>
      <w:r>
        <w:rPr>
          <w:rFonts w:ascii="SimSun" w:hAnsi="SimSun" w:eastAsia="SimSun" w:cs="SimSun"/>
          <w:sz w:val="19"/>
          <w:szCs w:val="19"/>
          <w:spacing w:val="-1"/>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spacing w:val="-1"/>
        </w:rPr>
        <w:t>Natasha</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Singer,You</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spacing w:val="-1"/>
        </w:rPr>
        <w:t>Sale:A</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1"/>
        </w:rPr>
        <w:t>Giant</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spacing w:val="-1"/>
        </w:rPr>
        <w:t>Is</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1"/>
        </w:rPr>
        <w:t>Mapping,and</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spacing w:val="-1"/>
        </w:rPr>
        <w:t>Sharing,the</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spacing w:val="-1"/>
        </w:rPr>
        <w:t>C</w:t>
      </w:r>
      <w:r>
        <w:rPr>
          <w:rFonts w:ascii="Times New Roman" w:hAnsi="Times New Roman" w:eastAsia="Times New Roman" w:cs="Times New Roman"/>
          <w:sz w:val="19"/>
          <w:szCs w:val="19"/>
          <w:spacing w:val="-2"/>
        </w:rPr>
        <w:t>onsumer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Genome,N.Y.TIMES,June     17,2012,at </w:t>
      </w:r>
      <w:r>
        <w:rPr>
          <w:rFonts w:ascii="Times New Roman" w:hAnsi="Times New Roman" w:eastAsia="Times New Roman" w:cs="Times New Roman"/>
          <w:sz w:val="19"/>
          <w:szCs w:val="19"/>
          <w:spacing w:val="-1"/>
        </w:rPr>
        <w:t xml:space="preserve">    B1.</w:t>
      </w:r>
    </w:p>
    <w:p>
      <w:pPr>
        <w:ind w:left="9" w:right="425" w:firstLine="350"/>
        <w:spacing w:before="67" w:line="250" w:lineRule="auto"/>
        <w:rPr>
          <w:rFonts w:ascii="SimSun" w:hAnsi="SimSun" w:eastAsia="SimSun" w:cs="SimSun"/>
          <w:sz w:val="19"/>
          <w:szCs w:val="19"/>
        </w:rPr>
      </w:pPr>
      <w:r>
        <w:rPr>
          <w:rFonts w:ascii="SimSun" w:hAnsi="SimSun" w:eastAsia="SimSun" w:cs="SimSun"/>
          <w:sz w:val="19"/>
          <w:szCs w:val="19"/>
        </w:rPr>
        <w:t>④</w:t>
      </w:r>
      <w:r>
        <w:rPr>
          <w:rFonts w:ascii="SimSun" w:hAnsi="SimSun" w:eastAsia="SimSun" w:cs="SimSun"/>
          <w:sz w:val="19"/>
          <w:szCs w:val="19"/>
          <w:spacing w:val="80"/>
          <w:w w:val="101"/>
        </w:rPr>
        <w:t xml:space="preserve"> </w:t>
      </w:r>
      <w:r>
        <w:rPr>
          <w:rFonts w:ascii="Times New Roman" w:hAnsi="Times New Roman" w:eastAsia="Times New Roman" w:cs="Times New Roman"/>
          <w:sz w:val="19"/>
          <w:szCs w:val="19"/>
        </w:rPr>
        <w:t>Anthes,Gary,Data</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Brokers</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Are</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Watching</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rPr>
        <w:t>You,Communications</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o</w:t>
      </w:r>
      <w:r>
        <w:rPr>
          <w:rFonts w:ascii="Times New Roman" w:hAnsi="Times New Roman" w:eastAsia="Times New Roman" w:cs="Times New Roman"/>
          <w:sz w:val="19"/>
          <w:szCs w:val="19"/>
          <w:spacing w:val="-1"/>
        </w:rPr>
        <w:t>f the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ACM,58(1),</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2014,pp.28-30.</w:t>
      </w:r>
    </w:p>
    <w:p>
      <w:pPr>
        <w:spacing w:line="250" w:lineRule="auto"/>
        <w:sectPr>
          <w:pgSz w:w="8490" w:h="13140"/>
          <w:pgMar w:top="400" w:right="194" w:bottom="400" w:left="720" w:header="0" w:footer="0" w:gutter="0"/>
        </w:sectPr>
        <w:rPr>
          <w:rFonts w:ascii="SimSun" w:hAnsi="SimSun" w:eastAsia="SimSun" w:cs="SimSun"/>
          <w:sz w:val="19"/>
          <w:szCs w:val="19"/>
        </w:rPr>
      </w:pPr>
    </w:p>
    <w:p>
      <w:pPr>
        <w:ind w:left="409"/>
        <w:spacing w:before="279"/>
        <w:rPr>
          <w:rFonts w:ascii="SimHei" w:hAnsi="SimHei" w:eastAsia="SimHei" w:cs="SimHei"/>
          <w:sz w:val="17"/>
          <w:szCs w:val="17"/>
        </w:rPr>
      </w:pPr>
      <w:r>
        <w:pict>
          <v:shape id="_x0000_s492" style="position:absolute;margin-left:-1pt;margin-top:18.243pt;mso-position-vertical-relative:text;mso-position-horizontal-relative:text;width:12.9pt;height:7.2pt;z-index:25255628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282</w:t>
                  </w:r>
                </w:p>
              </w:txbxContent>
            </v:textbox>
          </v:shape>
        </w:pict>
      </w:r>
      <w:r>
        <w:rPr>
          <w:rFonts w:ascii="SimHei" w:hAnsi="SimHei" w:eastAsia="SimHei" w:cs="SimHei"/>
          <w:sz w:val="17"/>
          <w:szCs w:val="17"/>
          <w:position w:val="-3"/>
        </w:rPr>
        <w:drawing>
          <wp:inline distT="0" distB="0" distL="0" distR="0">
            <wp:extent cx="6361" cy="273094"/>
            <wp:effectExtent l="0" t="0" r="0" b="0"/>
            <wp:docPr id="758" name="IM 758"/>
            <wp:cNvGraphicFramePr/>
            <a:graphic>
              <a:graphicData uri="http://schemas.openxmlformats.org/drawingml/2006/picture">
                <pic:pic>
                  <pic:nvPicPr>
                    <pic:cNvPr id="758" name="IM 758"/>
                    <pic:cNvPicPr/>
                  </pic:nvPicPr>
                  <pic:blipFill>
                    <a:blip r:embed="rId408"/>
                    <a:stretch>
                      <a:fillRect/>
                    </a:stretch>
                  </pic:blipFill>
                  <pic:spPr>
                    <a:xfrm rot="0">
                      <a:off x="0" y="0"/>
                      <a:ext cx="6361" cy="273094"/>
                    </a:xfrm>
                    <a:prstGeom prst="rect">
                      <a:avLst/>
                    </a:prstGeom>
                  </pic:spPr>
                </pic:pic>
              </a:graphicData>
            </a:graphic>
          </wp:inline>
        </w:drawing>
      </w:r>
      <w:r>
        <w:rPr>
          <w:rFonts w:ascii="SimHei" w:hAnsi="SimHei" w:eastAsia="SimHei" w:cs="SimHei"/>
          <w:sz w:val="17"/>
          <w:szCs w:val="17"/>
          <w:spacing w:val="35"/>
        </w:rPr>
        <w:t xml:space="preserve"> </w:t>
      </w:r>
      <w:r>
        <w:rPr>
          <w:rFonts w:ascii="SimHei" w:hAnsi="SimHei" w:eastAsia="SimHei" w:cs="SimHei"/>
          <w:sz w:val="17"/>
          <w:szCs w:val="17"/>
          <w:spacing w:val="-6"/>
        </w:rPr>
        <w:t>第六章</w:t>
      </w:r>
      <w:r>
        <w:rPr>
          <w:rFonts w:ascii="SimHei" w:hAnsi="SimHei" w:eastAsia="SimHei" w:cs="SimHei"/>
          <w:sz w:val="17"/>
          <w:szCs w:val="17"/>
          <w:spacing w:val="-6"/>
        </w:rPr>
        <w:t xml:space="preserve"> </w:t>
      </w:r>
      <w:r>
        <w:rPr>
          <w:rFonts w:ascii="SimHei" w:hAnsi="SimHei" w:eastAsia="SimHei" w:cs="SimHei"/>
          <w:sz w:val="17"/>
          <w:szCs w:val="17"/>
          <w:spacing w:val="-6"/>
        </w:rPr>
        <w:t>数据要素市场化配置的法律保障机制</w:t>
      </w:r>
      <w:r>
        <w:rPr>
          <w:rFonts w:ascii="SimHei" w:hAnsi="SimHei" w:eastAsia="SimHei" w:cs="SimHei"/>
          <w:sz w:val="17"/>
          <w:szCs w:val="17"/>
          <w:spacing w:val="-7"/>
        </w:rPr>
        <w:t>研究</w:t>
      </w:r>
    </w:p>
    <w:p>
      <w:pPr>
        <w:pStyle w:val="BodyText"/>
        <w:spacing w:line="324" w:lineRule="auto"/>
        <w:rPr/>
      </w:pPr>
      <w:r/>
    </w:p>
    <w:p>
      <w:pPr>
        <w:ind w:left="420"/>
        <w:spacing w:before="69" w:line="287" w:lineRule="auto"/>
        <w:jc w:val="both"/>
        <w:rPr>
          <w:rFonts w:ascii="SimSun" w:hAnsi="SimSun" w:eastAsia="SimSun" w:cs="SimSun"/>
          <w:sz w:val="21"/>
          <w:szCs w:val="21"/>
        </w:rPr>
      </w:pPr>
      <w:r>
        <w:rPr>
          <w:rFonts w:ascii="SimSun" w:hAnsi="SimSun" w:eastAsia="SimSun" w:cs="SimSun"/>
          <w:sz w:val="21"/>
          <w:szCs w:val="21"/>
          <w:spacing w:val="3"/>
        </w:rPr>
        <w:t>为原则①,其行为在一定程度上拥有政府背书和官方色彩，权威性和公信力较</w:t>
      </w:r>
      <w:r>
        <w:rPr>
          <w:rFonts w:ascii="SimSun" w:hAnsi="SimSun" w:eastAsia="SimSun" w:cs="SimSun"/>
          <w:sz w:val="21"/>
          <w:szCs w:val="21"/>
        </w:rPr>
        <w:t xml:space="preserve">  </w:t>
      </w:r>
      <w:r>
        <w:rPr>
          <w:rFonts w:ascii="SimSun" w:hAnsi="SimSun" w:eastAsia="SimSun" w:cs="SimSun"/>
          <w:sz w:val="21"/>
          <w:szCs w:val="21"/>
          <w:spacing w:val="3"/>
        </w:rPr>
        <w:t>强。以贵阳大数据交易所为代表的政府主导型数据交易平台</w:t>
      </w:r>
      <w:r>
        <w:rPr>
          <w:rFonts w:ascii="SimSun" w:hAnsi="SimSun" w:eastAsia="SimSun" w:cs="SimSun"/>
          <w:sz w:val="21"/>
          <w:szCs w:val="21"/>
          <w:spacing w:val="2"/>
        </w:rPr>
        <w:t>一般采取会员制，</w:t>
      </w:r>
      <w:r>
        <w:rPr>
          <w:rFonts w:ascii="SimSun" w:hAnsi="SimSun" w:eastAsia="SimSun" w:cs="SimSun"/>
          <w:sz w:val="21"/>
          <w:szCs w:val="21"/>
        </w:rPr>
        <w:t xml:space="preserve"> </w:t>
      </w:r>
      <w:r>
        <w:rPr>
          <w:rFonts w:ascii="SimSun" w:hAnsi="SimSun" w:eastAsia="SimSun" w:cs="SimSun"/>
          <w:sz w:val="21"/>
          <w:szCs w:val="21"/>
        </w:rPr>
        <w:t>提供交易组织和撮合服务，对数据交易方的资格和交</w:t>
      </w:r>
      <w:r>
        <w:rPr>
          <w:rFonts w:ascii="SimSun" w:hAnsi="SimSun" w:eastAsia="SimSun" w:cs="SimSun"/>
          <w:sz w:val="21"/>
          <w:szCs w:val="21"/>
          <w:spacing w:val="-1"/>
        </w:rPr>
        <w:t>易数据进行审查，监督交</w:t>
      </w:r>
      <w:r>
        <w:rPr>
          <w:rFonts w:ascii="SimSun" w:hAnsi="SimSun" w:eastAsia="SimSun" w:cs="SimSun"/>
          <w:sz w:val="21"/>
          <w:szCs w:val="21"/>
        </w:rPr>
        <w:t xml:space="preserve">  </w:t>
      </w:r>
      <w:r>
        <w:rPr>
          <w:rFonts w:ascii="SimSun" w:hAnsi="SimSun" w:eastAsia="SimSun" w:cs="SimSun"/>
          <w:sz w:val="21"/>
          <w:szCs w:val="21"/>
          <w:spacing w:val="-4"/>
        </w:rPr>
        <w:t>易的进行，</w:t>
      </w:r>
      <w:r>
        <w:rPr>
          <w:rFonts w:ascii="SimSun" w:hAnsi="SimSun" w:eastAsia="SimSun" w:cs="SimSun"/>
          <w:sz w:val="21"/>
          <w:szCs w:val="21"/>
          <w:spacing w:val="32"/>
        </w:rPr>
        <w:t xml:space="preserve"> </w:t>
      </w:r>
      <w:r>
        <w:rPr>
          <w:rFonts w:ascii="SimSun" w:hAnsi="SimSun" w:eastAsia="SimSun" w:cs="SimSun"/>
          <w:sz w:val="21"/>
          <w:szCs w:val="21"/>
          <w:spacing w:val="-4"/>
        </w:rPr>
        <w:t>一定程度上能够保证数据交易的质量和数据使用的安全，消除数据</w:t>
      </w:r>
      <w:r>
        <w:rPr>
          <w:rFonts w:ascii="SimSun" w:hAnsi="SimSun" w:eastAsia="SimSun" w:cs="SimSun"/>
          <w:sz w:val="21"/>
          <w:szCs w:val="21"/>
        </w:rPr>
        <w:t xml:space="preserve">  </w:t>
      </w:r>
      <w:r>
        <w:rPr>
          <w:rFonts w:ascii="SimSun" w:hAnsi="SimSun" w:eastAsia="SimSun" w:cs="SimSun"/>
          <w:sz w:val="21"/>
          <w:szCs w:val="21"/>
          <w:spacing w:val="6"/>
        </w:rPr>
        <w:t>市场主体的信任顾虑，吸引和调动数据市场主体的参与，汇集和融通数据资</w:t>
      </w:r>
      <w:r>
        <w:rPr>
          <w:rFonts w:ascii="SimSun" w:hAnsi="SimSun" w:eastAsia="SimSun" w:cs="SimSun"/>
          <w:sz w:val="21"/>
          <w:szCs w:val="21"/>
          <w:spacing w:val="8"/>
        </w:rPr>
        <w:t xml:space="preserve">  </w:t>
      </w:r>
      <w:r>
        <w:rPr>
          <w:rFonts w:ascii="SimSun" w:hAnsi="SimSun" w:eastAsia="SimSun" w:cs="SimSun"/>
          <w:sz w:val="21"/>
          <w:szCs w:val="21"/>
        </w:rPr>
        <w:t>源。企业主导型交易平台多为私主体，主要从事基础数据</w:t>
      </w:r>
      <w:r>
        <w:rPr>
          <w:rFonts w:ascii="SimSun" w:hAnsi="SimSun" w:eastAsia="SimSun" w:cs="SimSun"/>
          <w:sz w:val="21"/>
          <w:szCs w:val="21"/>
          <w:spacing w:val="-1"/>
        </w:rPr>
        <w:t>和数据产品的交易服</w:t>
      </w:r>
      <w:r>
        <w:rPr>
          <w:rFonts w:ascii="SimSun" w:hAnsi="SimSun" w:eastAsia="SimSun" w:cs="SimSun"/>
          <w:sz w:val="21"/>
          <w:szCs w:val="21"/>
        </w:rPr>
        <w:t xml:space="preserve">  </w:t>
      </w:r>
      <w:r>
        <w:rPr>
          <w:rFonts w:ascii="SimSun" w:hAnsi="SimSun" w:eastAsia="SimSun" w:cs="SimSun"/>
          <w:sz w:val="21"/>
          <w:szCs w:val="21"/>
        </w:rPr>
        <w:t>务，根据数据需求方的要求对数据进行收集采购、加</w:t>
      </w:r>
      <w:r>
        <w:rPr>
          <w:rFonts w:ascii="SimSun" w:hAnsi="SimSun" w:eastAsia="SimSun" w:cs="SimSun"/>
          <w:sz w:val="21"/>
          <w:szCs w:val="21"/>
          <w:spacing w:val="-1"/>
        </w:rPr>
        <w:t>工处理后出售。以数据堂</w:t>
      </w:r>
      <w:r>
        <w:rPr>
          <w:rFonts w:ascii="SimSun" w:hAnsi="SimSun" w:eastAsia="SimSun" w:cs="SimSun"/>
          <w:sz w:val="21"/>
          <w:szCs w:val="21"/>
        </w:rPr>
        <w:t xml:space="preserve">  </w:t>
      </w:r>
      <w:r>
        <w:rPr>
          <w:rFonts w:ascii="SimSun" w:hAnsi="SimSun" w:eastAsia="SimSun" w:cs="SimSun"/>
          <w:sz w:val="21"/>
          <w:szCs w:val="21"/>
          <w:spacing w:val="-5"/>
        </w:rPr>
        <w:t>为代表的企业数据服务商业务模式一般包括两种，</w:t>
      </w:r>
      <w:r>
        <w:rPr>
          <w:rFonts w:ascii="SimSun" w:hAnsi="SimSun" w:eastAsia="SimSun" w:cs="SimSun"/>
          <w:sz w:val="21"/>
          <w:szCs w:val="21"/>
          <w:spacing w:val="59"/>
        </w:rPr>
        <w:t xml:space="preserve"> </w:t>
      </w:r>
      <w:r>
        <w:rPr>
          <w:rFonts w:ascii="SimSun" w:hAnsi="SimSun" w:eastAsia="SimSun" w:cs="SimSun"/>
          <w:sz w:val="21"/>
          <w:szCs w:val="21"/>
          <w:spacing w:val="-5"/>
        </w:rPr>
        <w:t>一是将收集的</w:t>
      </w:r>
      <w:r>
        <w:rPr>
          <w:rFonts w:ascii="SimSun" w:hAnsi="SimSun" w:eastAsia="SimSun" w:cs="SimSun"/>
          <w:sz w:val="21"/>
          <w:szCs w:val="21"/>
          <w:spacing w:val="-6"/>
        </w:rPr>
        <w:t>公共数据、爬</w:t>
      </w:r>
      <w:r>
        <w:rPr>
          <w:rFonts w:ascii="SimSun" w:hAnsi="SimSun" w:eastAsia="SimSun" w:cs="SimSun"/>
          <w:sz w:val="21"/>
          <w:szCs w:val="21"/>
        </w:rPr>
        <w:t xml:space="preserve">  </w:t>
      </w:r>
      <w:r>
        <w:rPr>
          <w:rFonts w:ascii="SimSun" w:hAnsi="SimSun" w:eastAsia="SimSun" w:cs="SimSun"/>
          <w:sz w:val="21"/>
          <w:szCs w:val="21"/>
        </w:rPr>
        <w:t>取的网络数据、众包采集的数据进行清洗、校对后打包出售给数据需求方；二 </w:t>
      </w:r>
      <w:r>
        <w:rPr>
          <w:rFonts w:ascii="SimSun" w:hAnsi="SimSun" w:eastAsia="SimSun" w:cs="SimSun"/>
          <w:sz w:val="21"/>
          <w:szCs w:val="21"/>
        </w:rPr>
        <w:t>是与其他数据拥有者合作或购买数据，经过分析</w:t>
      </w:r>
      <w:r>
        <w:rPr>
          <w:rFonts w:ascii="SimSun" w:hAnsi="SimSun" w:eastAsia="SimSun" w:cs="SimSun"/>
          <w:sz w:val="21"/>
          <w:szCs w:val="21"/>
          <w:spacing w:val="-1"/>
        </w:rPr>
        <w:t>挖掘、加工处理后形成数据产</w:t>
      </w:r>
      <w:r>
        <w:rPr>
          <w:rFonts w:ascii="SimSun" w:hAnsi="SimSun" w:eastAsia="SimSun" w:cs="SimSun"/>
          <w:sz w:val="21"/>
          <w:szCs w:val="21"/>
        </w:rPr>
        <w:t xml:space="preserve">  </w:t>
      </w:r>
      <w:r>
        <w:rPr>
          <w:rFonts w:ascii="SimSun" w:hAnsi="SimSun" w:eastAsia="SimSun" w:cs="SimSun"/>
          <w:sz w:val="21"/>
          <w:szCs w:val="21"/>
        </w:rPr>
        <w:t>品出售给数据需求方②。企业主导的交易平台完全采取市场化运营，其优点在  </w:t>
      </w:r>
      <w:r>
        <w:rPr>
          <w:rFonts w:ascii="SimSun" w:hAnsi="SimSun" w:eastAsia="SimSun" w:cs="SimSun"/>
          <w:sz w:val="21"/>
          <w:szCs w:val="21"/>
        </w:rPr>
        <w:t>于对于交易参与者的要求门槛低，数据交易主要</w:t>
      </w:r>
      <w:r>
        <w:rPr>
          <w:rFonts w:ascii="SimSun" w:hAnsi="SimSun" w:eastAsia="SimSun" w:cs="SimSun"/>
          <w:sz w:val="21"/>
          <w:szCs w:val="21"/>
          <w:spacing w:val="-1"/>
        </w:rPr>
        <w:t>以需求为导向，避免了不必要</w:t>
      </w:r>
      <w:r>
        <w:rPr>
          <w:rFonts w:ascii="SimSun" w:hAnsi="SimSun" w:eastAsia="SimSun" w:cs="SimSun"/>
          <w:sz w:val="21"/>
          <w:szCs w:val="21"/>
        </w:rPr>
        <w:t xml:space="preserve">  </w:t>
      </w:r>
      <w:r>
        <w:rPr>
          <w:rFonts w:ascii="SimSun" w:hAnsi="SimSun" w:eastAsia="SimSun" w:cs="SimSun"/>
          <w:sz w:val="21"/>
          <w:szCs w:val="21"/>
        </w:rPr>
        <w:t>的资源投入和浪费，节省了交易平台的运营成本。以行业数据为基础建立的产  </w:t>
      </w:r>
      <w:r>
        <w:rPr>
          <w:rFonts w:ascii="SimSun" w:hAnsi="SimSun" w:eastAsia="SimSun" w:cs="SimSun"/>
          <w:sz w:val="21"/>
          <w:szCs w:val="21"/>
        </w:rPr>
        <w:t>业联盟型数据交易平台参与者多为行业内企业或机构，其</w:t>
      </w:r>
      <w:r>
        <w:rPr>
          <w:rFonts w:ascii="SimSun" w:hAnsi="SimSun" w:eastAsia="SimSun" w:cs="SimSun"/>
          <w:sz w:val="21"/>
          <w:szCs w:val="21"/>
          <w:spacing w:val="-1"/>
        </w:rPr>
        <w:t>相互之间本身存在一</w:t>
      </w:r>
      <w:r>
        <w:rPr>
          <w:rFonts w:ascii="SimSun" w:hAnsi="SimSun" w:eastAsia="SimSun" w:cs="SimSun"/>
          <w:sz w:val="21"/>
          <w:szCs w:val="21"/>
        </w:rPr>
        <w:t xml:space="preserve">  </w:t>
      </w:r>
      <w:r>
        <w:rPr>
          <w:rFonts w:ascii="SimSun" w:hAnsi="SimSun" w:eastAsia="SimSun" w:cs="SimSun"/>
          <w:sz w:val="21"/>
          <w:szCs w:val="21"/>
        </w:rPr>
        <w:t>定的业务交流、资金往来或关联关系，具有一定的信任基础，在数据质量和数 </w:t>
      </w:r>
      <w:r>
        <w:rPr>
          <w:rFonts w:ascii="SimSun" w:hAnsi="SimSun" w:eastAsia="SimSun" w:cs="SimSun"/>
          <w:sz w:val="21"/>
          <w:szCs w:val="21"/>
        </w:rPr>
        <w:t>据使用上有一定的业内声誉制约保证，且交易各方对于本行业的数据价值和数 </w:t>
      </w:r>
      <w:r>
        <w:rPr>
          <w:rFonts w:ascii="SimSun" w:hAnsi="SimSun" w:eastAsia="SimSun" w:cs="SimSun"/>
          <w:sz w:val="21"/>
          <w:szCs w:val="21"/>
        </w:rPr>
        <w:t>据应用较为了解，更容易就数据定价评估和交易方式达成</w:t>
      </w:r>
      <w:r>
        <w:rPr>
          <w:rFonts w:ascii="SimSun" w:hAnsi="SimSun" w:eastAsia="SimSun" w:cs="SimSun"/>
          <w:sz w:val="21"/>
          <w:szCs w:val="21"/>
          <w:spacing w:val="-1"/>
        </w:rPr>
        <w:t>共识，数据交易更为</w:t>
      </w:r>
      <w:r>
        <w:rPr>
          <w:rFonts w:ascii="SimSun" w:hAnsi="SimSun" w:eastAsia="SimSun" w:cs="SimSun"/>
          <w:sz w:val="21"/>
          <w:szCs w:val="21"/>
        </w:rPr>
        <w:t xml:space="preserve">  </w:t>
      </w:r>
      <w:r>
        <w:rPr>
          <w:rFonts w:ascii="SimSun" w:hAnsi="SimSun" w:eastAsia="SimSun" w:cs="SimSun"/>
          <w:sz w:val="21"/>
          <w:szCs w:val="21"/>
        </w:rPr>
        <w:t>高效便捷。互联网公司型数据交易平台以大</w:t>
      </w:r>
      <w:r>
        <w:rPr>
          <w:rFonts w:ascii="SimSun" w:hAnsi="SimSun" w:eastAsia="SimSun" w:cs="SimSun"/>
          <w:sz w:val="21"/>
          <w:szCs w:val="21"/>
          <w:spacing w:val="-1"/>
        </w:rPr>
        <w:t>型互联网公司拥有的海量数据为基</w:t>
      </w:r>
      <w:r>
        <w:rPr>
          <w:rFonts w:ascii="SimSun" w:hAnsi="SimSun" w:eastAsia="SimSun" w:cs="SimSun"/>
          <w:sz w:val="21"/>
          <w:szCs w:val="21"/>
        </w:rPr>
        <w:t xml:space="preserve">  </w:t>
      </w:r>
      <w:r>
        <w:rPr>
          <w:rFonts w:ascii="SimSun" w:hAnsi="SimSun" w:eastAsia="SimSun" w:cs="SimSun"/>
          <w:sz w:val="21"/>
          <w:szCs w:val="21"/>
        </w:rPr>
        <w:t>础建立，以互联网公司拥有的数据资源为中心，向其他数</w:t>
      </w:r>
      <w:r>
        <w:rPr>
          <w:rFonts w:ascii="SimSun" w:hAnsi="SimSun" w:eastAsia="SimSun" w:cs="SimSun"/>
          <w:sz w:val="21"/>
          <w:szCs w:val="21"/>
          <w:spacing w:val="-1"/>
        </w:rPr>
        <w:t>据需求方进行开放共</w:t>
      </w:r>
      <w:r>
        <w:rPr>
          <w:rFonts w:ascii="SimSun" w:hAnsi="SimSun" w:eastAsia="SimSun" w:cs="SimSun"/>
          <w:sz w:val="21"/>
          <w:szCs w:val="21"/>
        </w:rPr>
        <w:t xml:space="preserve">  </w:t>
      </w:r>
      <w:r>
        <w:rPr>
          <w:rFonts w:ascii="SimSun" w:hAnsi="SimSun" w:eastAsia="SimSun" w:cs="SimSun"/>
          <w:sz w:val="21"/>
          <w:szCs w:val="21"/>
          <w:spacing w:val="-4"/>
        </w:rPr>
        <w:t>享或流通交易。实践中，互联网公司型交易</w:t>
      </w:r>
      <w:r>
        <w:rPr>
          <w:rFonts w:ascii="SimSun" w:hAnsi="SimSun" w:eastAsia="SimSun" w:cs="SimSun"/>
          <w:sz w:val="21"/>
          <w:szCs w:val="21"/>
          <w:spacing w:val="-5"/>
        </w:rPr>
        <w:t>平台的主要运营目标有两方面，</w:t>
      </w:r>
      <w:r>
        <w:rPr>
          <w:rFonts w:ascii="SimSun" w:hAnsi="SimSun" w:eastAsia="SimSun" w:cs="SimSun"/>
          <w:sz w:val="21"/>
          <w:szCs w:val="21"/>
          <w:spacing w:val="60"/>
        </w:rPr>
        <w:t xml:space="preserve"> </w:t>
      </w:r>
      <w:r>
        <w:rPr>
          <w:rFonts w:ascii="SimSun" w:hAnsi="SimSun" w:eastAsia="SimSun" w:cs="SimSun"/>
          <w:sz w:val="21"/>
          <w:szCs w:val="21"/>
          <w:spacing w:val="-5"/>
        </w:rPr>
        <w:t>一 </w:t>
      </w:r>
      <w:r>
        <w:rPr>
          <w:rFonts w:ascii="SimSun" w:hAnsi="SimSun" w:eastAsia="SimSun" w:cs="SimSun"/>
          <w:sz w:val="21"/>
          <w:szCs w:val="21"/>
        </w:rPr>
        <w:t>是挖掘数据效用，例如微信、支付宝、抖音等大</w:t>
      </w:r>
      <w:r>
        <w:rPr>
          <w:rFonts w:ascii="SimSun" w:hAnsi="SimSun" w:eastAsia="SimSun" w:cs="SimSun"/>
          <w:sz w:val="21"/>
          <w:szCs w:val="21"/>
          <w:spacing w:val="-1"/>
        </w:rPr>
        <w:t>型网络应用平台已经通过开放</w:t>
      </w:r>
      <w:r>
        <w:rPr>
          <w:rFonts w:ascii="SimSun" w:hAnsi="SimSun" w:eastAsia="SimSun" w:cs="SimSun"/>
          <w:sz w:val="21"/>
          <w:szCs w:val="21"/>
        </w:rPr>
        <w:t xml:space="preserve">  </w:t>
      </w:r>
      <w:r>
        <w:rPr>
          <w:rFonts w:ascii="SimSun" w:hAnsi="SimSun" w:eastAsia="SimSun" w:cs="SimSun"/>
          <w:sz w:val="21"/>
          <w:szCs w:val="21"/>
          <w:spacing w:val="3"/>
        </w:rPr>
        <w:t>接口的方式向中小应用开发者开放数据和流量③;二是服务关联公司，例如京</w:t>
      </w:r>
      <w:r>
        <w:rPr>
          <w:rFonts w:ascii="SimSun" w:hAnsi="SimSun" w:eastAsia="SimSun" w:cs="SimSun"/>
          <w:sz w:val="21"/>
          <w:szCs w:val="21"/>
          <w:spacing w:val="1"/>
        </w:rPr>
        <w:t xml:space="preserve">  </w:t>
      </w:r>
      <w:r>
        <w:rPr>
          <w:rFonts w:ascii="SimSun" w:hAnsi="SimSun" w:eastAsia="SimSun" w:cs="SimSun"/>
          <w:sz w:val="21"/>
          <w:szCs w:val="21"/>
          <w:spacing w:val="-5"/>
        </w:rPr>
        <w:t>东建立京东万象数据服务商城，主要为京东云平台运营提供支撑。④</w:t>
      </w:r>
    </w:p>
    <w:p>
      <w:pPr>
        <w:pStyle w:val="BodyText"/>
        <w:spacing w:line="285" w:lineRule="auto"/>
        <w:rPr/>
      </w:pPr>
      <w:r/>
    </w:p>
    <w:p>
      <w:pPr>
        <w:pStyle w:val="BodyText"/>
        <w:spacing w:line="285" w:lineRule="auto"/>
        <w:rPr/>
      </w:pPr>
      <w:r/>
    </w:p>
    <w:p>
      <w:pPr>
        <w:ind w:left="420" w:right="76" w:firstLine="339"/>
        <w:spacing w:before="68" w:line="221"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2"/>
        </w:rPr>
        <w:t xml:space="preserve"> </w:t>
      </w:r>
      <w:r>
        <w:rPr>
          <w:rFonts w:ascii="SimSun" w:hAnsi="SimSun" w:eastAsia="SimSun" w:cs="SimSun"/>
          <w:sz w:val="21"/>
          <w:szCs w:val="21"/>
          <w:spacing w:val="-21"/>
        </w:rPr>
        <w:t>参见罗珍珍：《数据交易法律问题研究》,四川省社会科学院201</w:t>
      </w:r>
      <w:r>
        <w:rPr>
          <w:rFonts w:ascii="SimSun" w:hAnsi="SimSun" w:eastAsia="SimSun" w:cs="SimSun"/>
          <w:sz w:val="21"/>
          <w:szCs w:val="21"/>
          <w:spacing w:val="-22"/>
        </w:rPr>
        <w:t>7年硕士学位论</w:t>
      </w:r>
      <w:r>
        <w:rPr>
          <w:rFonts w:ascii="SimSun" w:hAnsi="SimSun" w:eastAsia="SimSun" w:cs="SimSun"/>
          <w:sz w:val="21"/>
          <w:szCs w:val="21"/>
        </w:rPr>
        <w:t xml:space="preserve"> </w:t>
      </w:r>
      <w:r>
        <w:rPr>
          <w:rFonts w:ascii="SimSun" w:hAnsi="SimSun" w:eastAsia="SimSun" w:cs="SimSun"/>
          <w:sz w:val="21"/>
          <w:szCs w:val="21"/>
          <w:spacing w:val="-17"/>
        </w:rPr>
        <w:t>文，第25页。</w:t>
      </w:r>
    </w:p>
    <w:p>
      <w:pPr>
        <w:ind w:left="420" w:firstLine="339"/>
        <w:spacing w:before="47" w:line="221"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91"/>
        </w:rPr>
        <w:t xml:space="preserve"> </w:t>
      </w:r>
      <w:r>
        <w:rPr>
          <w:rFonts w:ascii="SimSun" w:hAnsi="SimSun" w:eastAsia="SimSun" w:cs="SimSun"/>
          <w:sz w:val="21"/>
          <w:szCs w:val="21"/>
          <w:spacing w:val="-22"/>
          <w:w w:val="98"/>
        </w:rPr>
        <w:t>参见庄金鑫：《大数据交易平台三大模式比较和策略分析》,载《中国计算机报》</w:t>
      </w:r>
      <w:r>
        <w:rPr>
          <w:rFonts w:ascii="SimSun" w:hAnsi="SimSun" w:eastAsia="SimSun" w:cs="SimSun"/>
          <w:sz w:val="21"/>
          <w:szCs w:val="21"/>
        </w:rPr>
        <w:t xml:space="preserve"> </w:t>
      </w:r>
      <w:r>
        <w:rPr>
          <w:rFonts w:ascii="SimSun" w:hAnsi="SimSun" w:eastAsia="SimSun" w:cs="SimSun"/>
          <w:sz w:val="21"/>
          <w:szCs w:val="21"/>
          <w:spacing w:val="-3"/>
        </w:rPr>
        <w:t>2016年8月8日，第2版。</w:t>
      </w:r>
    </w:p>
    <w:p>
      <w:pPr>
        <w:ind w:left="315" w:right="74" w:firstLine="444"/>
        <w:spacing w:before="27" w:line="226" w:lineRule="auto"/>
        <w:rPr>
          <w:rFonts w:ascii="SimSun" w:hAnsi="SimSun" w:eastAsia="SimSun" w:cs="SimSun"/>
          <w:sz w:val="21"/>
          <w:szCs w:val="21"/>
        </w:rPr>
      </w:pPr>
      <w:r>
        <w:rPr>
          <w:rFonts w:ascii="SimSun" w:hAnsi="SimSun" w:eastAsia="SimSun" w:cs="SimSun"/>
          <w:sz w:val="21"/>
          <w:szCs w:val="21"/>
          <w:spacing w:val="-23"/>
        </w:rPr>
        <w:t>③</w:t>
      </w:r>
      <w:r>
        <w:rPr>
          <w:rFonts w:ascii="SimSun" w:hAnsi="SimSun" w:eastAsia="SimSun" w:cs="SimSun"/>
          <w:sz w:val="21"/>
          <w:szCs w:val="21"/>
          <w:spacing w:val="68"/>
        </w:rPr>
        <w:t xml:space="preserve"> </w:t>
      </w:r>
      <w:r>
        <w:rPr>
          <w:rFonts w:ascii="SimSun" w:hAnsi="SimSun" w:eastAsia="SimSun" w:cs="SimSun"/>
          <w:sz w:val="21"/>
          <w:szCs w:val="21"/>
          <w:spacing w:val="-23"/>
        </w:rPr>
        <w:t>参见张钦坤、朱开鑫：《关于数据要素交易流通模式的新思考》,载微信公众号</w:t>
      </w:r>
      <w:r>
        <w:rPr>
          <w:rFonts w:ascii="SimSun" w:hAnsi="SimSun" w:eastAsia="SimSun" w:cs="SimSun"/>
          <w:sz w:val="21"/>
          <w:szCs w:val="21"/>
        </w:rPr>
        <w:t xml:space="preserve"> </w:t>
      </w:r>
      <w:r>
        <w:rPr>
          <w:rFonts w:ascii="SimSun" w:hAnsi="SimSun" w:eastAsia="SimSun" w:cs="SimSun"/>
          <w:sz w:val="21"/>
          <w:szCs w:val="21"/>
          <w:spacing w:val="-5"/>
        </w:rPr>
        <w:t>“腾讯研究院”:</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5"/>
        </w:rPr>
        <w:t>htps://mp.wei</w:t>
      </w:r>
      <w:r>
        <w:rPr>
          <w:rFonts w:ascii="Times New Roman" w:hAnsi="Times New Roman" w:eastAsia="Times New Roman" w:cs="Times New Roman"/>
          <w:sz w:val="21"/>
          <w:szCs w:val="21"/>
          <w:spacing w:val="-6"/>
        </w:rPr>
        <w:t>xin.qq.com/s/hF3jbLjpp2K1YvfZ4DDIcg,2020</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6"/>
        </w:rPr>
        <w:t>年10月26</w:t>
      </w:r>
      <w:r>
        <w:rPr>
          <w:rFonts w:ascii="SimSun" w:hAnsi="SimSun" w:eastAsia="SimSun" w:cs="SimSun"/>
          <w:sz w:val="21"/>
          <w:szCs w:val="21"/>
        </w:rPr>
        <w:t xml:space="preserve"> </w:t>
      </w:r>
      <w:r>
        <w:rPr>
          <w:rFonts w:ascii="SimSun" w:hAnsi="SimSun" w:eastAsia="SimSun" w:cs="SimSun"/>
          <w:sz w:val="21"/>
          <w:szCs w:val="21"/>
          <w:spacing w:val="-10"/>
        </w:rPr>
        <w:t>日上传。</w:t>
      </w:r>
    </w:p>
    <w:p>
      <w:pPr>
        <w:ind w:left="420" w:firstLine="339"/>
        <w:spacing w:before="38" w:line="221" w:lineRule="auto"/>
        <w:rPr>
          <w:rFonts w:ascii="SimSun" w:hAnsi="SimSun" w:eastAsia="SimSun" w:cs="SimSun"/>
          <w:sz w:val="21"/>
          <w:szCs w:val="21"/>
        </w:rPr>
      </w:pPr>
      <w:r>
        <w:rPr>
          <w:rFonts w:ascii="SimSun" w:hAnsi="SimSun" w:eastAsia="SimSun" w:cs="SimSun"/>
          <w:sz w:val="21"/>
          <w:szCs w:val="21"/>
          <w:spacing w:val="-15"/>
        </w:rPr>
        <w:t>④</w:t>
      </w:r>
      <w:r>
        <w:rPr>
          <w:rFonts w:ascii="SimSun" w:hAnsi="SimSun" w:eastAsia="SimSun" w:cs="SimSun"/>
          <w:sz w:val="21"/>
          <w:szCs w:val="21"/>
          <w:spacing w:val="54"/>
        </w:rPr>
        <w:t xml:space="preserve"> </w:t>
      </w:r>
      <w:r>
        <w:rPr>
          <w:rFonts w:ascii="SimSun" w:hAnsi="SimSun" w:eastAsia="SimSun" w:cs="SimSun"/>
          <w:sz w:val="21"/>
          <w:szCs w:val="21"/>
          <w:spacing w:val="-15"/>
        </w:rPr>
        <w:t>参见中国信通院编：《中国数字经济发展白皮书(2020年)》,2020年7月发布，</w:t>
      </w:r>
      <w:r>
        <w:rPr>
          <w:rFonts w:ascii="SimSun" w:hAnsi="SimSun" w:eastAsia="SimSun" w:cs="SimSun"/>
          <w:sz w:val="21"/>
          <w:szCs w:val="21"/>
        </w:rPr>
        <w:t xml:space="preserve"> </w:t>
      </w:r>
      <w:r>
        <w:rPr>
          <w:rFonts w:ascii="SimSun" w:hAnsi="SimSun" w:eastAsia="SimSun" w:cs="SimSun"/>
          <w:sz w:val="21"/>
          <w:szCs w:val="21"/>
          <w:spacing w:val="-6"/>
        </w:rPr>
        <w:t>第42页。</w:t>
      </w:r>
    </w:p>
    <w:p>
      <w:pPr>
        <w:spacing w:line="221" w:lineRule="auto"/>
        <w:sectPr>
          <w:pgSz w:w="8490" w:h="13160"/>
          <w:pgMar w:top="400" w:right="674" w:bottom="400" w:left="160" w:header="0" w:footer="0" w:gutter="0"/>
        </w:sectPr>
        <w:rPr>
          <w:rFonts w:ascii="SimSun" w:hAnsi="SimSun" w:eastAsia="SimSun" w:cs="SimSun"/>
          <w:sz w:val="21"/>
          <w:szCs w:val="21"/>
        </w:rPr>
      </w:pPr>
    </w:p>
    <w:p>
      <w:pPr>
        <w:ind w:left="4219"/>
        <w:spacing w:before="109"/>
        <w:rPr>
          <w:sz w:val="20"/>
          <w:szCs w:val="20"/>
        </w:rPr>
      </w:pPr>
      <w:r>
        <w:drawing>
          <wp:anchor distT="0" distB="0" distL="0" distR="0" simplePos="0" relativeHeight="252560384" behindDoc="0" locked="0" layoutInCell="0" allowOverlap="1">
            <wp:simplePos x="0" y="0"/>
            <wp:positionH relativeFrom="page">
              <wp:posOffset>450861</wp:posOffset>
            </wp:positionH>
            <wp:positionV relativeFrom="page">
              <wp:posOffset>6413534</wp:posOffset>
            </wp:positionV>
            <wp:extent cx="1162062" cy="6350"/>
            <wp:effectExtent l="0" t="0" r="0" b="0"/>
            <wp:wrapNone/>
            <wp:docPr id="760" name="IM 760"/>
            <wp:cNvGraphicFramePr/>
            <a:graphic>
              <a:graphicData uri="http://schemas.openxmlformats.org/drawingml/2006/picture">
                <pic:pic>
                  <pic:nvPicPr>
                    <pic:cNvPr id="760" name="IM 760"/>
                    <pic:cNvPicPr/>
                  </pic:nvPicPr>
                  <pic:blipFill>
                    <a:blip r:embed="rId409"/>
                    <a:stretch>
                      <a:fillRect/>
                    </a:stretch>
                  </pic:blipFill>
                  <pic:spPr>
                    <a:xfrm rot="0">
                      <a:off x="0" y="0"/>
                      <a:ext cx="1162062" cy="6350"/>
                    </a:xfrm>
                    <a:prstGeom prst="rect">
                      <a:avLst/>
                    </a:prstGeom>
                  </pic:spPr>
                </pic:pic>
              </a:graphicData>
            </a:graphic>
          </wp:anchor>
        </w:drawing>
      </w:r>
      <w:r>
        <w:pict>
          <v:shape id="_x0000_s494" style="position:absolute;margin-left:363.501pt;margin-top:8.49286pt;mso-position-vertical-relative:text;mso-position-horizontal-relative:text;width:16.5pt;height:8.95pt;z-index:252559360;"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283</w:t>
                  </w:r>
                </w:p>
              </w:txbxContent>
            </v:textbox>
          </v:shape>
        </w:pict>
      </w:r>
      <w:r>
        <w:rPr>
          <w:rFonts w:ascii="SimHei" w:hAnsi="SimHei" w:eastAsia="SimHei" w:cs="SimHei"/>
          <w:sz w:val="20"/>
          <w:szCs w:val="20"/>
          <w:spacing w:val="-19"/>
          <w:w w:val="88"/>
        </w:rPr>
        <w:t>三、数据交易平台的功能定位与制度保障</w:t>
      </w:r>
      <w:r>
        <w:rPr>
          <w:rFonts w:ascii="SimHei" w:hAnsi="SimHei" w:eastAsia="SimHei" w:cs="SimHei"/>
          <w:sz w:val="20"/>
          <w:szCs w:val="20"/>
          <w:spacing w:val="23"/>
        </w:rPr>
        <w:t xml:space="preserve"> </w:t>
      </w:r>
      <w:r>
        <w:rPr>
          <w:sz w:val="20"/>
          <w:szCs w:val="20"/>
          <w:position w:val="-5"/>
        </w:rPr>
        <w:drawing>
          <wp:inline distT="0" distB="0" distL="0" distR="0">
            <wp:extent cx="6361" cy="273095"/>
            <wp:effectExtent l="0" t="0" r="0" b="0"/>
            <wp:docPr id="762" name="IM 762"/>
            <wp:cNvGraphicFramePr/>
            <a:graphic>
              <a:graphicData uri="http://schemas.openxmlformats.org/drawingml/2006/picture">
                <pic:pic>
                  <pic:nvPicPr>
                    <pic:cNvPr id="762" name="IM 762"/>
                    <pic:cNvPicPr/>
                  </pic:nvPicPr>
                  <pic:blipFill>
                    <a:blip r:embed="rId410"/>
                    <a:stretch>
                      <a:fillRect/>
                    </a:stretch>
                  </pic:blipFill>
                  <pic:spPr>
                    <a:xfrm rot="0">
                      <a:off x="0" y="0"/>
                      <a:ext cx="6361" cy="273095"/>
                    </a:xfrm>
                    <a:prstGeom prst="rect">
                      <a:avLst/>
                    </a:prstGeom>
                  </pic:spPr>
                </pic:pic>
              </a:graphicData>
            </a:graphic>
          </wp:inline>
        </w:drawing>
      </w:r>
    </w:p>
    <w:p>
      <w:pPr>
        <w:pStyle w:val="BodyText"/>
        <w:spacing w:line="359" w:lineRule="auto"/>
        <w:rPr/>
      </w:pPr>
      <w:r/>
    </w:p>
    <w:p>
      <w:pPr>
        <w:ind w:left="29" w:right="389" w:firstLine="440"/>
        <w:spacing w:before="65" w:line="319" w:lineRule="auto"/>
        <w:jc w:val="both"/>
        <w:rPr>
          <w:rFonts w:ascii="SimSun" w:hAnsi="SimSun" w:eastAsia="SimSun" w:cs="SimSun"/>
          <w:sz w:val="20"/>
          <w:szCs w:val="20"/>
        </w:rPr>
      </w:pPr>
      <w:r>
        <w:rPr>
          <w:rFonts w:ascii="SimSun" w:hAnsi="SimSun" w:eastAsia="SimSun" w:cs="SimSun"/>
          <w:sz w:val="20"/>
          <w:szCs w:val="20"/>
          <w:spacing w:val="9"/>
        </w:rPr>
        <w:t>不同的数据交易平台基于自身的特点也存在一定的局限性。企业主导的数 </w:t>
      </w:r>
      <w:r>
        <w:rPr>
          <w:rFonts w:ascii="SimSun" w:hAnsi="SimSun" w:eastAsia="SimSun" w:cs="SimSun"/>
          <w:sz w:val="20"/>
          <w:szCs w:val="20"/>
          <w:spacing w:val="10"/>
        </w:rPr>
        <w:t>据交易平台主要以营利为目的，对公共利益和市场秩序的考虑有限，</w:t>
      </w:r>
      <w:r>
        <w:rPr>
          <w:rFonts w:ascii="SimSun" w:hAnsi="SimSun" w:eastAsia="SimSun" w:cs="SimSun"/>
          <w:sz w:val="20"/>
          <w:szCs w:val="20"/>
          <w:spacing w:val="9"/>
        </w:rPr>
        <w:t>较难通过</w:t>
      </w:r>
      <w:r>
        <w:rPr>
          <w:rFonts w:ascii="SimSun" w:hAnsi="SimSun" w:eastAsia="SimSun" w:cs="SimSun"/>
          <w:sz w:val="20"/>
          <w:szCs w:val="20"/>
        </w:rPr>
        <w:t xml:space="preserve"> </w:t>
      </w:r>
      <w:r>
        <w:rPr>
          <w:rFonts w:ascii="SimSun" w:hAnsi="SimSun" w:eastAsia="SimSun" w:cs="SimSun"/>
          <w:sz w:val="20"/>
          <w:szCs w:val="20"/>
          <w:spacing w:val="10"/>
        </w:rPr>
        <w:t>其发挥汇集融通数据资源、维护数据交易秩序的功能；且企业数据服务商不仅</w:t>
      </w:r>
      <w:r>
        <w:rPr>
          <w:rFonts w:ascii="SimSun" w:hAnsi="SimSun" w:eastAsia="SimSun" w:cs="SimSun"/>
          <w:sz w:val="20"/>
          <w:szCs w:val="20"/>
        </w:rPr>
        <w:t xml:space="preserve"> </w:t>
      </w:r>
      <w:r>
        <w:rPr>
          <w:rFonts w:ascii="SimSun" w:hAnsi="SimSun" w:eastAsia="SimSun" w:cs="SimSun"/>
          <w:sz w:val="20"/>
          <w:szCs w:val="20"/>
          <w:spacing w:val="16"/>
        </w:rPr>
        <w:t>作为数据交易的中介，自身也可能作为数据交易的参与方，可能造成利益冲</w:t>
      </w:r>
      <w:r>
        <w:rPr>
          <w:rFonts w:ascii="SimSun" w:hAnsi="SimSun" w:eastAsia="SimSun" w:cs="SimSun"/>
          <w:sz w:val="20"/>
          <w:szCs w:val="20"/>
          <w:spacing w:val="14"/>
        </w:rPr>
        <w:t xml:space="preserve"> </w:t>
      </w:r>
      <w:r>
        <w:rPr>
          <w:rFonts w:ascii="SimSun" w:hAnsi="SimSun" w:eastAsia="SimSun" w:cs="SimSun"/>
          <w:sz w:val="20"/>
          <w:szCs w:val="20"/>
          <w:spacing w:val="10"/>
        </w:rPr>
        <w:t>突，影响交易的公平性；此外，日渐增加的同业竞争压力、缺乏吸引力的交易</w:t>
      </w:r>
      <w:r>
        <w:rPr>
          <w:rFonts w:ascii="SimSun" w:hAnsi="SimSun" w:eastAsia="SimSun" w:cs="SimSun"/>
          <w:sz w:val="20"/>
          <w:szCs w:val="20"/>
          <w:spacing w:val="9"/>
        </w:rPr>
        <w:t xml:space="preserve"> </w:t>
      </w:r>
      <w:r>
        <w:rPr>
          <w:rFonts w:ascii="SimSun" w:hAnsi="SimSun" w:eastAsia="SimSun" w:cs="SimSun"/>
          <w:sz w:val="20"/>
          <w:szCs w:val="20"/>
          <w:spacing w:val="10"/>
        </w:rPr>
        <w:t>数据来源等使得企业主导的数据交易平台面临较多的发展困境，较难满</w:t>
      </w:r>
      <w:r>
        <w:rPr>
          <w:rFonts w:ascii="SimSun" w:hAnsi="SimSun" w:eastAsia="SimSun" w:cs="SimSun"/>
          <w:sz w:val="20"/>
          <w:szCs w:val="20"/>
          <w:spacing w:val="9"/>
        </w:rPr>
        <w:t>足构建</w:t>
      </w:r>
      <w:r>
        <w:rPr>
          <w:rFonts w:ascii="SimSun" w:hAnsi="SimSun" w:eastAsia="SimSun" w:cs="SimSun"/>
          <w:sz w:val="20"/>
          <w:szCs w:val="20"/>
        </w:rPr>
        <w:t xml:space="preserve"> </w:t>
      </w:r>
      <w:r>
        <w:rPr>
          <w:rFonts w:ascii="SimSun" w:hAnsi="SimSun" w:eastAsia="SimSun" w:cs="SimSun"/>
          <w:sz w:val="20"/>
          <w:szCs w:val="20"/>
          <w:spacing w:val="10"/>
        </w:rPr>
        <w:t>统一数据交易市场的要求。以行业联盟为基础的大数据产业联盟采取纯粹的交</w:t>
      </w:r>
      <w:r>
        <w:rPr>
          <w:rFonts w:ascii="SimSun" w:hAnsi="SimSun" w:eastAsia="SimSun" w:cs="SimSun"/>
          <w:sz w:val="20"/>
          <w:szCs w:val="20"/>
          <w:spacing w:val="17"/>
        </w:rPr>
        <w:t xml:space="preserve"> </w:t>
      </w:r>
      <w:r>
        <w:rPr>
          <w:rFonts w:ascii="SimSun" w:hAnsi="SimSun" w:eastAsia="SimSun" w:cs="SimSun"/>
          <w:sz w:val="20"/>
          <w:szCs w:val="20"/>
          <w:spacing w:val="10"/>
        </w:rPr>
        <w:t>易中介模式，既不提供数据储存、数据分析、数据审查等交易服务，也不作为</w:t>
      </w:r>
      <w:r>
        <w:rPr>
          <w:rFonts w:ascii="SimSun" w:hAnsi="SimSun" w:eastAsia="SimSun" w:cs="SimSun"/>
          <w:sz w:val="20"/>
          <w:szCs w:val="20"/>
        </w:rPr>
        <w:t xml:space="preserve"> </w:t>
      </w:r>
      <w:r>
        <w:rPr>
          <w:rFonts w:ascii="SimSun" w:hAnsi="SimSun" w:eastAsia="SimSun" w:cs="SimSun"/>
          <w:sz w:val="20"/>
          <w:szCs w:val="20"/>
          <w:spacing w:val="13"/>
        </w:rPr>
        <w:t>数据产品的交易方，仅仅提供数据交易的渠道和平台①,这种模式一方面缺少</w:t>
      </w:r>
      <w:r>
        <w:rPr>
          <w:rFonts w:ascii="SimSun" w:hAnsi="SimSun" w:eastAsia="SimSun" w:cs="SimSun"/>
          <w:sz w:val="20"/>
          <w:szCs w:val="20"/>
          <w:spacing w:val="4"/>
        </w:rPr>
        <w:t xml:space="preserve"> </w:t>
      </w:r>
      <w:r>
        <w:rPr>
          <w:rFonts w:ascii="SimSun" w:hAnsi="SimSun" w:eastAsia="SimSun" w:cs="SimSun"/>
          <w:sz w:val="20"/>
          <w:szCs w:val="20"/>
          <w:spacing w:val="10"/>
        </w:rPr>
        <w:t>对数据交易主体的激励，当行业内企业和机构的数据供需意识不强时，交</w:t>
      </w:r>
      <w:r>
        <w:rPr>
          <w:rFonts w:ascii="SimSun" w:hAnsi="SimSun" w:eastAsia="SimSun" w:cs="SimSun"/>
          <w:sz w:val="20"/>
          <w:szCs w:val="20"/>
          <w:spacing w:val="9"/>
        </w:rPr>
        <w:t>易平</w:t>
      </w:r>
      <w:r>
        <w:rPr>
          <w:rFonts w:ascii="SimSun" w:hAnsi="SimSun" w:eastAsia="SimSun" w:cs="SimSun"/>
          <w:sz w:val="20"/>
          <w:szCs w:val="20"/>
        </w:rPr>
        <w:t xml:space="preserve"> </w:t>
      </w:r>
      <w:r>
        <w:rPr>
          <w:rFonts w:ascii="SimSun" w:hAnsi="SimSun" w:eastAsia="SimSun" w:cs="SimSun"/>
          <w:sz w:val="20"/>
          <w:szCs w:val="20"/>
          <w:spacing w:val="10"/>
        </w:rPr>
        <w:t>台较难形成有效的数据流通；另一方面平台上的数据过于专业化和精细</w:t>
      </w:r>
      <w:r>
        <w:rPr>
          <w:rFonts w:ascii="SimSun" w:hAnsi="SimSun" w:eastAsia="SimSun" w:cs="SimSun"/>
          <w:sz w:val="20"/>
          <w:szCs w:val="20"/>
          <w:spacing w:val="9"/>
        </w:rPr>
        <w:t>化，无</w:t>
      </w:r>
      <w:r>
        <w:rPr>
          <w:rFonts w:ascii="SimSun" w:hAnsi="SimSun" w:eastAsia="SimSun" w:cs="SimSun"/>
          <w:sz w:val="20"/>
          <w:szCs w:val="20"/>
        </w:rPr>
        <w:t xml:space="preserve"> </w:t>
      </w:r>
      <w:r>
        <w:rPr>
          <w:rFonts w:ascii="SimSun" w:hAnsi="SimSun" w:eastAsia="SimSun" w:cs="SimSun"/>
          <w:sz w:val="20"/>
          <w:szCs w:val="20"/>
          <w:spacing w:val="10"/>
        </w:rPr>
        <w:t>法满足市场上对于数据资源的多样需求。以互联网公司为基础的数据交易平台 </w:t>
      </w:r>
      <w:r>
        <w:rPr>
          <w:rFonts w:ascii="SimSun" w:hAnsi="SimSun" w:eastAsia="SimSun" w:cs="SimSun"/>
          <w:sz w:val="20"/>
          <w:szCs w:val="20"/>
          <w:spacing w:val="10"/>
        </w:rPr>
        <w:t>主要目的是服务于关联公司，其数据流通利用多在公司</w:t>
      </w:r>
      <w:r>
        <w:rPr>
          <w:rFonts w:ascii="SimSun" w:hAnsi="SimSun" w:eastAsia="SimSun" w:cs="SimSun"/>
          <w:sz w:val="20"/>
          <w:szCs w:val="20"/>
          <w:spacing w:val="9"/>
        </w:rPr>
        <w:t>内部范围进行，即使向</w:t>
      </w:r>
      <w:r>
        <w:rPr>
          <w:rFonts w:ascii="SimSun" w:hAnsi="SimSun" w:eastAsia="SimSun" w:cs="SimSun"/>
          <w:sz w:val="20"/>
          <w:szCs w:val="20"/>
        </w:rPr>
        <w:t xml:space="preserve"> </w:t>
      </w:r>
      <w:r>
        <w:rPr>
          <w:rFonts w:ascii="SimSun" w:hAnsi="SimSun" w:eastAsia="SimSun" w:cs="SimSun"/>
          <w:sz w:val="20"/>
          <w:szCs w:val="20"/>
          <w:spacing w:val="10"/>
        </w:rPr>
        <w:t>公众开放共享或交易流通，也将面临地位不对等、信息不对称、缺乏中立</w:t>
      </w:r>
      <w:r>
        <w:rPr>
          <w:rFonts w:ascii="SimSun" w:hAnsi="SimSun" w:eastAsia="SimSun" w:cs="SimSun"/>
          <w:sz w:val="20"/>
          <w:szCs w:val="20"/>
          <w:spacing w:val="9"/>
        </w:rPr>
        <w:t>性等</w:t>
      </w:r>
      <w:r>
        <w:rPr>
          <w:rFonts w:ascii="SimSun" w:hAnsi="SimSun" w:eastAsia="SimSun" w:cs="SimSun"/>
          <w:sz w:val="20"/>
          <w:szCs w:val="20"/>
        </w:rPr>
        <w:t xml:space="preserve"> </w:t>
      </w:r>
      <w:r>
        <w:rPr>
          <w:rFonts w:ascii="SimSun" w:hAnsi="SimSun" w:eastAsia="SimSun" w:cs="SimSun"/>
          <w:sz w:val="20"/>
          <w:szCs w:val="20"/>
          <w:spacing w:val="10"/>
        </w:rPr>
        <w:t>诸多问题，具体方式仍需要实践和论证。美国的数据经纪商在运营过程</w:t>
      </w:r>
      <w:r>
        <w:rPr>
          <w:rFonts w:ascii="SimSun" w:hAnsi="SimSun" w:eastAsia="SimSun" w:cs="SimSun"/>
          <w:sz w:val="20"/>
          <w:szCs w:val="20"/>
          <w:spacing w:val="9"/>
        </w:rPr>
        <w:t>中也存</w:t>
      </w:r>
      <w:r>
        <w:rPr>
          <w:rFonts w:ascii="SimSun" w:hAnsi="SimSun" w:eastAsia="SimSun" w:cs="SimSun"/>
          <w:sz w:val="20"/>
          <w:szCs w:val="20"/>
        </w:rPr>
        <w:t xml:space="preserve"> </w:t>
      </w:r>
      <w:r>
        <w:rPr>
          <w:rFonts w:ascii="SimSun" w:hAnsi="SimSun" w:eastAsia="SimSun" w:cs="SimSun"/>
          <w:sz w:val="20"/>
          <w:szCs w:val="20"/>
          <w:spacing w:val="5"/>
        </w:rPr>
        <w:t>在一定的问题，</w:t>
      </w:r>
      <w:r>
        <w:rPr>
          <w:rFonts w:ascii="SimSun" w:hAnsi="SimSun" w:eastAsia="SimSun" w:cs="SimSun"/>
          <w:sz w:val="20"/>
          <w:szCs w:val="20"/>
          <w:spacing w:val="72"/>
        </w:rPr>
        <w:t xml:space="preserve"> </w:t>
      </w:r>
      <w:r>
        <w:rPr>
          <w:rFonts w:ascii="SimSun" w:hAnsi="SimSun" w:eastAsia="SimSun" w:cs="SimSun"/>
          <w:sz w:val="20"/>
          <w:szCs w:val="20"/>
          <w:spacing w:val="5"/>
        </w:rPr>
        <w:t>一方面，实践中数据经纪商往往在未征得消费者同意的情况下</w:t>
      </w:r>
      <w:r>
        <w:rPr>
          <w:rFonts w:ascii="SimSun" w:hAnsi="SimSun" w:eastAsia="SimSun" w:cs="SimSun"/>
          <w:sz w:val="20"/>
          <w:szCs w:val="20"/>
        </w:rPr>
        <w:t xml:space="preserve"> </w:t>
      </w:r>
      <w:r>
        <w:rPr>
          <w:rFonts w:ascii="SimSun" w:hAnsi="SimSun" w:eastAsia="SimSun" w:cs="SimSun"/>
          <w:sz w:val="20"/>
          <w:szCs w:val="20"/>
          <w:spacing w:val="10"/>
        </w:rPr>
        <w:t>即收集处理和使用消费者的个人数据，数据被出售给相关企业后将对消费</w:t>
      </w:r>
      <w:r>
        <w:rPr>
          <w:rFonts w:ascii="SimSun" w:hAnsi="SimSun" w:eastAsia="SimSun" w:cs="SimSun"/>
          <w:sz w:val="20"/>
          <w:szCs w:val="20"/>
          <w:spacing w:val="9"/>
        </w:rPr>
        <w:t>者形</w:t>
      </w:r>
      <w:r>
        <w:rPr>
          <w:rFonts w:ascii="SimSun" w:hAnsi="SimSun" w:eastAsia="SimSun" w:cs="SimSun"/>
          <w:sz w:val="20"/>
          <w:szCs w:val="20"/>
        </w:rPr>
        <w:t xml:space="preserve"> </w:t>
      </w:r>
      <w:r>
        <w:rPr>
          <w:rFonts w:ascii="SimSun" w:hAnsi="SimSun" w:eastAsia="SimSun" w:cs="SimSun"/>
          <w:sz w:val="20"/>
          <w:szCs w:val="20"/>
          <w:spacing w:val="13"/>
        </w:rPr>
        <w:t>成服务和销售歧视，给消费者带来困扰②;另一方面，数据泄露、数据</w:t>
      </w:r>
      <w:r>
        <w:rPr>
          <w:rFonts w:ascii="SimSun" w:hAnsi="SimSun" w:eastAsia="SimSun" w:cs="SimSun"/>
          <w:sz w:val="20"/>
          <w:szCs w:val="20"/>
          <w:spacing w:val="12"/>
        </w:rPr>
        <w:t>违规使</w:t>
      </w:r>
      <w:r>
        <w:rPr>
          <w:rFonts w:ascii="SimSun" w:hAnsi="SimSun" w:eastAsia="SimSun" w:cs="SimSun"/>
          <w:sz w:val="20"/>
          <w:szCs w:val="20"/>
        </w:rPr>
        <w:t xml:space="preserve"> </w:t>
      </w:r>
      <w:r>
        <w:rPr>
          <w:rFonts w:ascii="SimSun" w:hAnsi="SimSun" w:eastAsia="SimSun" w:cs="SimSun"/>
          <w:sz w:val="20"/>
          <w:szCs w:val="20"/>
          <w:spacing w:val="13"/>
        </w:rPr>
        <w:t>用等问题时有发生③,数据安全缺少切实有效的保障。相比之下，政府主导的</w:t>
      </w:r>
      <w:r>
        <w:rPr>
          <w:rFonts w:ascii="SimSun" w:hAnsi="SimSun" w:eastAsia="SimSun" w:cs="SimSun"/>
          <w:sz w:val="20"/>
          <w:szCs w:val="20"/>
          <w:spacing w:val="2"/>
        </w:rPr>
        <w:t xml:space="preserve"> </w:t>
      </w:r>
      <w:r>
        <w:rPr>
          <w:rFonts w:ascii="SimSun" w:hAnsi="SimSun" w:eastAsia="SimSun" w:cs="SimSun"/>
          <w:sz w:val="20"/>
          <w:szCs w:val="20"/>
          <w:spacing w:val="10"/>
        </w:rPr>
        <w:t>大数据交易平台通过政府指导和市场化运营，不仅能够发挥交易平台权威性和</w:t>
      </w:r>
      <w:r>
        <w:rPr>
          <w:rFonts w:ascii="SimSun" w:hAnsi="SimSun" w:eastAsia="SimSun" w:cs="SimSun"/>
          <w:sz w:val="20"/>
          <w:szCs w:val="20"/>
          <w:spacing w:val="5"/>
        </w:rPr>
        <w:t xml:space="preserve"> </w:t>
      </w:r>
      <w:r>
        <w:rPr>
          <w:rFonts w:ascii="SimSun" w:hAnsi="SimSun" w:eastAsia="SimSun" w:cs="SimSun"/>
          <w:sz w:val="20"/>
          <w:szCs w:val="20"/>
          <w:spacing w:val="10"/>
        </w:rPr>
        <w:t>公信力的优势，提供安全的数据交易场所和专业的数据交易服务，吸引市场主</w:t>
      </w:r>
      <w:r>
        <w:rPr>
          <w:rFonts w:ascii="SimSun" w:hAnsi="SimSun" w:eastAsia="SimSun" w:cs="SimSun"/>
          <w:sz w:val="20"/>
          <w:szCs w:val="20"/>
        </w:rPr>
        <w:t xml:space="preserve"> </w:t>
      </w:r>
      <w:r>
        <w:rPr>
          <w:rFonts w:ascii="SimSun" w:hAnsi="SimSun" w:eastAsia="SimSun" w:cs="SimSun"/>
          <w:sz w:val="20"/>
          <w:szCs w:val="20"/>
          <w:spacing w:val="11"/>
        </w:rPr>
        <w:t>体的参与、获得交易各方的信任，还能充分</w:t>
      </w:r>
      <w:r>
        <w:rPr>
          <w:rFonts w:ascii="SimSun" w:hAnsi="SimSun" w:eastAsia="SimSun" w:cs="SimSun"/>
          <w:sz w:val="20"/>
          <w:szCs w:val="20"/>
          <w:spacing w:val="10"/>
        </w:rPr>
        <w:t>利用政策手段和市场机制调动和汇</w:t>
      </w:r>
      <w:r>
        <w:rPr>
          <w:rFonts w:ascii="SimSun" w:hAnsi="SimSun" w:eastAsia="SimSun" w:cs="SimSun"/>
          <w:sz w:val="20"/>
          <w:szCs w:val="20"/>
        </w:rPr>
        <w:t xml:space="preserve"> </w:t>
      </w:r>
      <w:r>
        <w:rPr>
          <w:rFonts w:ascii="SimSun" w:hAnsi="SimSun" w:eastAsia="SimSun" w:cs="SimSun"/>
          <w:sz w:val="20"/>
          <w:szCs w:val="20"/>
          <w:spacing w:val="10"/>
        </w:rPr>
        <w:t>聚数据资源，构建和维护数据交易市场秩序，应当作为主要培育和发展的数据</w:t>
      </w:r>
      <w:r>
        <w:rPr>
          <w:rFonts w:ascii="SimSun" w:hAnsi="SimSun" w:eastAsia="SimSun" w:cs="SimSun"/>
          <w:sz w:val="20"/>
          <w:szCs w:val="20"/>
        </w:rPr>
        <w:t xml:space="preserve"> </w:t>
      </w:r>
      <w:r>
        <w:rPr>
          <w:rFonts w:ascii="SimSun" w:hAnsi="SimSun" w:eastAsia="SimSun" w:cs="SimSun"/>
          <w:sz w:val="20"/>
          <w:szCs w:val="20"/>
          <w:spacing w:val="4"/>
        </w:rPr>
        <w:t>交易平台。</w:t>
      </w:r>
    </w:p>
    <w:p>
      <w:pPr>
        <w:pStyle w:val="BodyText"/>
        <w:spacing w:line="299" w:lineRule="auto"/>
        <w:rPr/>
      </w:pPr>
      <w:r/>
    </w:p>
    <w:p>
      <w:pPr>
        <w:pStyle w:val="BodyText"/>
        <w:spacing w:line="299" w:lineRule="auto"/>
        <w:rPr/>
      </w:pPr>
      <w:r/>
    </w:p>
    <w:p>
      <w:pPr>
        <w:ind w:left="29" w:right="319" w:firstLine="359"/>
        <w:spacing w:before="65" w:line="226" w:lineRule="auto"/>
        <w:rPr>
          <w:rFonts w:ascii="SimSun" w:hAnsi="SimSun" w:eastAsia="SimSun" w:cs="SimSun"/>
          <w:sz w:val="20"/>
          <w:szCs w:val="20"/>
        </w:rPr>
      </w:pPr>
      <w:r>
        <w:rPr>
          <w:rFonts w:ascii="SimSun" w:hAnsi="SimSun" w:eastAsia="SimSun" w:cs="SimSun"/>
          <w:sz w:val="20"/>
          <w:szCs w:val="20"/>
          <w:spacing w:val="-15"/>
        </w:rPr>
        <w:t>①</w:t>
      </w:r>
      <w:r>
        <w:rPr>
          <w:rFonts w:ascii="SimSun" w:hAnsi="SimSun" w:eastAsia="SimSun" w:cs="SimSun"/>
          <w:sz w:val="20"/>
          <w:szCs w:val="20"/>
          <w:spacing w:val="37"/>
        </w:rPr>
        <w:t xml:space="preserve"> </w:t>
      </w:r>
      <w:r>
        <w:rPr>
          <w:rFonts w:ascii="SimSun" w:hAnsi="SimSun" w:eastAsia="SimSun" w:cs="SimSun"/>
          <w:sz w:val="20"/>
          <w:szCs w:val="20"/>
          <w:spacing w:val="-15"/>
        </w:rPr>
        <w:t>参见庄金鑫：《大数据交易平台三大模式比较和策略</w:t>
      </w:r>
      <w:r>
        <w:rPr>
          <w:rFonts w:ascii="SimSun" w:hAnsi="SimSun" w:eastAsia="SimSun" w:cs="SimSun"/>
          <w:sz w:val="20"/>
          <w:szCs w:val="20"/>
          <w:spacing w:val="-16"/>
        </w:rPr>
        <w:t>分析》,载《中国计算机报》</w:t>
      </w:r>
      <w:r>
        <w:rPr>
          <w:rFonts w:ascii="SimSun" w:hAnsi="SimSun" w:eastAsia="SimSun" w:cs="SimSun"/>
          <w:sz w:val="20"/>
          <w:szCs w:val="20"/>
        </w:rPr>
        <w:t xml:space="preserve"> </w:t>
      </w:r>
      <w:r>
        <w:rPr>
          <w:rFonts w:ascii="SimSun" w:hAnsi="SimSun" w:eastAsia="SimSun" w:cs="SimSun"/>
          <w:sz w:val="20"/>
          <w:szCs w:val="20"/>
          <w:spacing w:val="3"/>
        </w:rPr>
        <w:t>2016年8月8日，第2版。</w:t>
      </w:r>
    </w:p>
    <w:p>
      <w:pPr>
        <w:ind w:left="29" w:right="379" w:firstLine="359"/>
        <w:spacing w:before="30" w:line="242" w:lineRule="auto"/>
        <w:rPr>
          <w:rFonts w:ascii="Times New Roman" w:hAnsi="Times New Roman" w:eastAsia="Times New Roman" w:cs="Times New Roman"/>
          <w:sz w:val="20"/>
          <w:szCs w:val="20"/>
        </w:rPr>
      </w:pPr>
      <w:r>
        <w:rPr>
          <w:rFonts w:ascii="SimSun" w:hAnsi="SimSun" w:eastAsia="SimSun" w:cs="SimSun"/>
          <w:sz w:val="20"/>
          <w:szCs w:val="20"/>
          <w:spacing w:val="-5"/>
        </w:rPr>
        <w:t>②</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5"/>
        </w:rPr>
        <w:t>Kuempel,A,The Invisible Middlemen:Critique and Call for </w:t>
      </w:r>
      <w:r>
        <w:rPr>
          <w:rFonts w:ascii="Times New Roman" w:hAnsi="Times New Roman" w:eastAsia="Times New Roman" w:cs="Times New Roman"/>
          <w:sz w:val="20"/>
          <w:szCs w:val="20"/>
          <w:spacing w:val="-6"/>
        </w:rPr>
        <w:t>Reform of</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spacing w:val="-6"/>
        </w:rPr>
        <w:t>the Data Broker</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Industry,Northwestern Journal of</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
        </w:rPr>
        <w:t>International Law &amp;Business,36(1),2016,pp</w:t>
      </w:r>
      <w:r>
        <w:rPr>
          <w:rFonts w:ascii="Times New Roman" w:hAnsi="Times New Roman" w:eastAsia="Times New Roman" w:cs="Times New Roman"/>
          <w:sz w:val="20"/>
          <w:szCs w:val="20"/>
          <w:spacing w:val="-2"/>
        </w:rPr>
        <w:t>.207-234.</w:t>
      </w:r>
    </w:p>
    <w:p>
      <w:pPr>
        <w:ind w:left="29" w:right="409" w:firstLine="359"/>
        <w:spacing w:before="44" w:line="239" w:lineRule="auto"/>
        <w:rPr>
          <w:rFonts w:ascii="SimSun" w:hAnsi="SimSun" w:eastAsia="SimSun" w:cs="SimSun"/>
          <w:sz w:val="20"/>
          <w:szCs w:val="20"/>
        </w:rPr>
      </w:pPr>
      <w:r>
        <w:rPr>
          <w:rFonts w:ascii="SimSun" w:hAnsi="SimSun" w:eastAsia="SimSun" w:cs="SimSun"/>
          <w:sz w:val="20"/>
          <w:szCs w:val="20"/>
        </w:rPr>
        <w:t>③</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Bambauer,D.E.,Privacy   Versus    Security,J.Crim.L.&amp;Cr</w:t>
      </w:r>
      <w:r>
        <w:rPr>
          <w:rFonts w:ascii="Times New Roman" w:hAnsi="Times New Roman" w:eastAsia="Times New Roman" w:cs="Times New Roman"/>
          <w:sz w:val="20"/>
          <w:szCs w:val="20"/>
          <w:spacing w:val="-1"/>
        </w:rPr>
        <w:t>iminology,Vol.103(3),</w:t>
      </w:r>
      <w:r>
        <w:rPr>
          <w:rFonts w:ascii="Times New Roman" w:hAnsi="Times New Roman" w:eastAsia="Times New Roman" w:cs="Times New Roman"/>
          <w:sz w:val="20"/>
          <w:szCs w:val="20"/>
        </w:rPr>
        <w:t xml:space="preserve"> </w:t>
      </w:r>
      <w:r>
        <w:rPr>
          <w:rFonts w:ascii="SimSun" w:hAnsi="SimSun" w:eastAsia="SimSun" w:cs="SimSun"/>
          <w:sz w:val="20"/>
          <w:szCs w:val="20"/>
          <w:spacing w:val="-9"/>
        </w:rPr>
        <w:t>2013,pp.667-684.</w:t>
      </w:r>
    </w:p>
    <w:p>
      <w:pPr>
        <w:spacing w:line="239" w:lineRule="auto"/>
        <w:sectPr>
          <w:pgSz w:w="8490" w:h="13140"/>
          <w:pgMar w:top="400" w:right="200" w:bottom="400" w:left="710" w:header="0" w:footer="0" w:gutter="0"/>
        </w:sectPr>
        <w:rPr>
          <w:rFonts w:ascii="SimSun" w:hAnsi="SimSun" w:eastAsia="SimSun" w:cs="SimSun"/>
          <w:sz w:val="20"/>
          <w:szCs w:val="20"/>
        </w:rPr>
      </w:pPr>
    </w:p>
    <w:p>
      <w:pPr>
        <w:spacing w:line="239" w:lineRule="exact"/>
        <w:rPr/>
      </w:pPr>
      <w:r>
        <w:drawing>
          <wp:anchor distT="0" distB="0" distL="0" distR="0" simplePos="0" relativeHeight="252562432" behindDoc="0" locked="0" layoutInCell="0" allowOverlap="1">
            <wp:simplePos x="0" y="0"/>
            <wp:positionH relativeFrom="page">
              <wp:posOffset>361961</wp:posOffset>
            </wp:positionH>
            <wp:positionV relativeFrom="page">
              <wp:posOffset>419083</wp:posOffset>
            </wp:positionV>
            <wp:extent cx="6361" cy="279444"/>
            <wp:effectExtent l="0" t="0" r="0" b="0"/>
            <wp:wrapNone/>
            <wp:docPr id="764" name="IM 764"/>
            <wp:cNvGraphicFramePr/>
            <a:graphic>
              <a:graphicData uri="http://schemas.openxmlformats.org/drawingml/2006/picture">
                <pic:pic>
                  <pic:nvPicPr>
                    <pic:cNvPr id="764" name="IM 764"/>
                    <pic:cNvPicPr/>
                  </pic:nvPicPr>
                  <pic:blipFill>
                    <a:blip r:embed="rId411"/>
                    <a:stretch>
                      <a:fillRect/>
                    </a:stretch>
                  </pic:blipFill>
                  <pic:spPr>
                    <a:xfrm rot="0">
                      <a:off x="0" y="0"/>
                      <a:ext cx="6361" cy="279444"/>
                    </a:xfrm>
                    <a:prstGeom prst="rect">
                      <a:avLst/>
                    </a:prstGeom>
                  </pic:spPr>
                </pic:pic>
              </a:graphicData>
            </a:graphic>
          </wp:anchor>
        </w:drawing>
      </w:r>
      <w:r/>
    </w:p>
    <w:p>
      <w:pPr>
        <w:spacing w:line="239" w:lineRule="exact"/>
        <w:sectPr>
          <w:pgSz w:w="8490" w:h="13160"/>
          <w:pgMar w:top="400" w:right="694" w:bottom="400" w:left="140" w:header="0" w:footer="0" w:gutter="0"/>
          <w:cols w:equalWidth="0" w:num="1">
            <w:col w:w="7656" w:space="0"/>
          </w:cols>
        </w:sectPr>
        <w:rPr/>
      </w:pPr>
    </w:p>
    <w:p>
      <w:pPr>
        <w:spacing w:before="125" w:line="104" w:lineRule="exact"/>
        <w:rPr>
          <w:rFonts w:ascii="SimSun" w:hAnsi="SimSun" w:eastAsia="SimSun" w:cs="SimSun"/>
          <w:sz w:val="15"/>
          <w:szCs w:val="15"/>
        </w:rPr>
      </w:pPr>
      <w:r>
        <w:rPr>
          <w:rFonts w:ascii="SimSun" w:hAnsi="SimSun" w:eastAsia="SimSun" w:cs="SimSun"/>
          <w:sz w:val="15"/>
          <w:szCs w:val="15"/>
          <w:spacing w:val="-2"/>
          <w:position w:val="-2"/>
        </w:rPr>
        <w:t>284</w:t>
      </w:r>
    </w:p>
    <w:p>
      <w:pPr>
        <w:ind w:left="570"/>
        <w:spacing w:line="203" w:lineRule="auto"/>
        <w:rPr>
          <w:rFonts w:ascii="SimSun" w:hAnsi="SimSun" w:eastAsia="SimSun" w:cs="SimSun"/>
          <w:sz w:val="21"/>
          <w:szCs w:val="21"/>
        </w:rPr>
      </w:pPr>
      <w:r>
        <w:rPr>
          <w:rFonts w:ascii="SimSun" w:hAnsi="SimSun" w:eastAsia="SimSun" w:cs="SimSun"/>
          <w:sz w:val="21"/>
          <w:szCs w:val="21"/>
          <w:spacing w:val="-19"/>
          <w:w w:val="86"/>
        </w:rPr>
        <w:t>第六章  数据要素市场化配置的法律保障机制研究</w:t>
      </w:r>
    </w:p>
    <w:p>
      <w:pPr>
        <w:spacing w:line="203" w:lineRule="auto"/>
        <w:sectPr>
          <w:type w:val="continuous"/>
          <w:pgSz w:w="8490" w:h="13160"/>
          <w:pgMar w:top="400" w:right="694" w:bottom="400" w:left="140" w:header="0" w:footer="0" w:gutter="0"/>
          <w:cols w:equalWidth="0" w:num="1" w:sep="1">
            <w:col w:w="7656" w:space="0"/>
          </w:cols>
        </w:sectPr>
        <w:rPr>
          <w:rFonts w:ascii="SimSun" w:hAnsi="SimSun" w:eastAsia="SimSun" w:cs="SimSun"/>
          <w:sz w:val="21"/>
          <w:szCs w:val="21"/>
        </w:rPr>
      </w:pPr>
    </w:p>
    <w:p>
      <w:pPr>
        <w:pStyle w:val="BodyText"/>
        <w:spacing w:line="340" w:lineRule="auto"/>
        <w:rPr/>
      </w:pPr>
      <w:r/>
    </w:p>
    <w:p>
      <w:pPr>
        <w:ind w:left="872"/>
        <w:spacing w:before="68" w:line="218"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3"/>
        </w:rPr>
        <w:t xml:space="preserve"> </w:t>
      </w:r>
      <w:r>
        <w:rPr>
          <w:rFonts w:ascii="SimHei" w:hAnsi="SimHei" w:eastAsia="SimHei" w:cs="SimHei"/>
          <w:sz w:val="21"/>
          <w:szCs w:val="21"/>
          <w:b/>
          <w:bCs/>
          <w:spacing w:val="-4"/>
        </w:rPr>
        <w:t>数据交易所的市场实践</w:t>
      </w:r>
    </w:p>
    <w:p>
      <w:pPr>
        <w:ind w:left="420" w:right="77" w:firstLine="449"/>
        <w:spacing w:before="98" w:line="286" w:lineRule="auto"/>
        <w:jc w:val="both"/>
        <w:rPr>
          <w:rFonts w:ascii="SimSun" w:hAnsi="SimSun" w:eastAsia="SimSun" w:cs="SimSun"/>
          <w:sz w:val="21"/>
          <w:szCs w:val="21"/>
        </w:rPr>
      </w:pPr>
      <w:r>
        <w:rPr>
          <w:rFonts w:ascii="SimSun" w:hAnsi="SimSun" w:eastAsia="SimSun" w:cs="SimSun"/>
          <w:sz w:val="21"/>
          <w:szCs w:val="21"/>
          <w:spacing w:val="5"/>
        </w:rPr>
        <w:t>自2015年我国第一所数据交易所成立运营①起至今，已有超过20家数据</w:t>
      </w:r>
      <w:r>
        <w:rPr>
          <w:rFonts w:ascii="SimSun" w:hAnsi="SimSun" w:eastAsia="SimSun" w:cs="SimSun"/>
          <w:sz w:val="21"/>
          <w:szCs w:val="21"/>
          <w:spacing w:val="11"/>
        </w:rPr>
        <w:t xml:space="preserve"> </w:t>
      </w:r>
      <w:r>
        <w:rPr>
          <w:rFonts w:ascii="SimSun" w:hAnsi="SimSun" w:eastAsia="SimSun" w:cs="SimSun"/>
          <w:sz w:val="21"/>
          <w:szCs w:val="21"/>
          <w:spacing w:val="6"/>
        </w:rPr>
        <w:t>交易所(中心/平台)成立②,这批较早建立的大数据交易所自成立以来进行了</w:t>
      </w:r>
      <w:r>
        <w:rPr>
          <w:rFonts w:ascii="SimSun" w:hAnsi="SimSun" w:eastAsia="SimSun" w:cs="SimSun"/>
          <w:sz w:val="21"/>
          <w:szCs w:val="21"/>
          <w:spacing w:val="16"/>
        </w:rPr>
        <w:t xml:space="preserve"> </w:t>
      </w:r>
      <w:r>
        <w:rPr>
          <w:rFonts w:ascii="SimSun" w:hAnsi="SimSun" w:eastAsia="SimSun" w:cs="SimSun"/>
          <w:sz w:val="21"/>
          <w:szCs w:val="21"/>
        </w:rPr>
        <w:t>一定的市场实践，积累了数据交易和平台运营的经验，同时也总结出数据交易</w:t>
      </w:r>
      <w:r>
        <w:rPr>
          <w:rFonts w:ascii="SimSun" w:hAnsi="SimSun" w:eastAsia="SimSun" w:cs="SimSun"/>
          <w:sz w:val="21"/>
          <w:szCs w:val="21"/>
          <w:spacing w:val="11"/>
        </w:rPr>
        <w:t xml:space="preserve"> </w:t>
      </w:r>
      <w:r>
        <w:rPr>
          <w:rFonts w:ascii="SimSun" w:hAnsi="SimSun" w:eastAsia="SimSun" w:cs="SimSun"/>
          <w:sz w:val="21"/>
          <w:szCs w:val="21"/>
          <w:spacing w:val="-4"/>
        </w:rPr>
        <w:t>市场目前面临的瓶颈和制约。</w:t>
      </w:r>
    </w:p>
    <w:p>
      <w:pPr>
        <w:ind w:left="420" w:firstLine="449"/>
        <w:spacing w:before="118" w:line="294" w:lineRule="auto"/>
        <w:jc w:val="both"/>
        <w:rPr>
          <w:rFonts w:ascii="SimSun" w:hAnsi="SimSun" w:eastAsia="SimSun" w:cs="SimSun"/>
          <w:sz w:val="21"/>
          <w:szCs w:val="21"/>
        </w:rPr>
      </w:pPr>
      <w:r>
        <w:rPr>
          <w:rFonts w:ascii="SimSun" w:hAnsi="SimSun" w:eastAsia="SimSun" w:cs="SimSun"/>
          <w:sz w:val="21"/>
          <w:szCs w:val="21"/>
          <w:spacing w:val="9"/>
        </w:rPr>
        <w:t>首先，在数据确权方面作出了一定的尝试。201</w:t>
      </w:r>
      <w:r>
        <w:rPr>
          <w:rFonts w:ascii="SimSun" w:hAnsi="SimSun" w:eastAsia="SimSun" w:cs="SimSun"/>
          <w:sz w:val="21"/>
          <w:szCs w:val="21"/>
          <w:spacing w:val="8"/>
        </w:rPr>
        <w:t>6年9月，贵阳大数据交 </w:t>
      </w:r>
      <w:r>
        <w:rPr>
          <w:rFonts w:ascii="SimSun" w:hAnsi="SimSun" w:eastAsia="SimSun" w:cs="SimSun"/>
          <w:sz w:val="21"/>
          <w:szCs w:val="21"/>
          <w:spacing w:val="3"/>
        </w:rPr>
        <w:t>易所出台《数据确权暂行管理办法》,通过交易所的数据平台登记数据所有权</w:t>
      </w:r>
      <w:r>
        <w:rPr>
          <w:rFonts w:ascii="SimSun" w:hAnsi="SimSun" w:eastAsia="SimSun" w:cs="SimSun"/>
          <w:sz w:val="21"/>
          <w:szCs w:val="21"/>
        </w:rPr>
        <w:t xml:space="preserve">  </w:t>
      </w:r>
      <w:r>
        <w:rPr>
          <w:rFonts w:ascii="SimSun" w:hAnsi="SimSun" w:eastAsia="SimSun" w:cs="SimSun"/>
          <w:sz w:val="21"/>
          <w:szCs w:val="21"/>
          <w:spacing w:val="6"/>
        </w:rPr>
        <w:t>以提供数据交易前的确权服务；2017年12月，浙江大数据</w:t>
      </w:r>
      <w:r>
        <w:rPr>
          <w:rFonts w:ascii="SimSun" w:hAnsi="SimSun" w:eastAsia="SimSun" w:cs="SimSun"/>
          <w:sz w:val="21"/>
          <w:szCs w:val="21"/>
          <w:spacing w:val="5"/>
        </w:rPr>
        <w:t>交易中心发布了大</w:t>
      </w:r>
      <w:r>
        <w:rPr>
          <w:rFonts w:ascii="SimSun" w:hAnsi="SimSun" w:eastAsia="SimSun" w:cs="SimSun"/>
          <w:sz w:val="21"/>
          <w:szCs w:val="21"/>
        </w:rPr>
        <w:t xml:space="preserve">  </w:t>
      </w:r>
      <w:r>
        <w:rPr>
          <w:rFonts w:ascii="SimSun" w:hAnsi="SimSun" w:eastAsia="SimSun" w:cs="SimSun"/>
          <w:sz w:val="21"/>
          <w:szCs w:val="21"/>
        </w:rPr>
        <w:t>数据确权平台，为数据记录者和数据储存者建立数据银行，保证数据资产交易 </w:t>
      </w:r>
      <w:r>
        <w:rPr>
          <w:rFonts w:ascii="SimSun" w:hAnsi="SimSun" w:eastAsia="SimSun" w:cs="SimSun"/>
          <w:sz w:val="21"/>
          <w:szCs w:val="21"/>
        </w:rPr>
        <w:t>安全合法转移。但实践表明，大数据交易所提</w:t>
      </w:r>
      <w:r>
        <w:rPr>
          <w:rFonts w:ascii="SimSun" w:hAnsi="SimSun" w:eastAsia="SimSun" w:cs="SimSun"/>
          <w:sz w:val="21"/>
          <w:szCs w:val="21"/>
          <w:spacing w:val="-1"/>
        </w:rPr>
        <w:t>供的数据确权服务在市场上的认</w:t>
      </w:r>
      <w:r>
        <w:rPr>
          <w:rFonts w:ascii="SimSun" w:hAnsi="SimSun" w:eastAsia="SimSun" w:cs="SimSun"/>
          <w:sz w:val="21"/>
          <w:szCs w:val="21"/>
        </w:rPr>
        <w:t xml:space="preserve">  </w:t>
      </w:r>
      <w:r>
        <w:rPr>
          <w:rFonts w:ascii="SimSun" w:hAnsi="SimSun" w:eastAsia="SimSun" w:cs="SimSun"/>
          <w:sz w:val="21"/>
          <w:szCs w:val="21"/>
        </w:rPr>
        <w:t>可度并不高，主要是因为数据交易所层面的确权缺少</w:t>
      </w:r>
      <w:r>
        <w:rPr>
          <w:rFonts w:ascii="SimSun" w:hAnsi="SimSun" w:eastAsia="SimSun" w:cs="SimSun"/>
          <w:sz w:val="21"/>
          <w:szCs w:val="21"/>
          <w:spacing w:val="-1"/>
        </w:rPr>
        <w:t>法律效力和公信力，数据</w:t>
      </w:r>
      <w:r>
        <w:rPr>
          <w:rFonts w:ascii="SimSun" w:hAnsi="SimSun" w:eastAsia="SimSun" w:cs="SimSun"/>
          <w:sz w:val="21"/>
          <w:szCs w:val="21"/>
        </w:rPr>
        <w:t xml:space="preserve">  </w:t>
      </w:r>
      <w:r>
        <w:rPr>
          <w:rFonts w:ascii="SimSun" w:hAnsi="SimSun" w:eastAsia="SimSun" w:cs="SimSun"/>
          <w:sz w:val="21"/>
          <w:szCs w:val="21"/>
        </w:rPr>
        <w:t>市场主体对交易平台数据确权的技术和权威</w:t>
      </w:r>
      <w:r>
        <w:rPr>
          <w:rFonts w:ascii="SimSun" w:hAnsi="SimSun" w:eastAsia="SimSun" w:cs="SimSun"/>
          <w:sz w:val="21"/>
          <w:szCs w:val="21"/>
          <w:spacing w:val="-1"/>
        </w:rPr>
        <w:t>性缺少足够的信任。此外，不同数</w:t>
      </w:r>
      <w:r>
        <w:rPr>
          <w:rFonts w:ascii="SimSun" w:hAnsi="SimSun" w:eastAsia="SimSun" w:cs="SimSun"/>
          <w:sz w:val="21"/>
          <w:szCs w:val="21"/>
        </w:rPr>
        <w:t xml:space="preserve">  </w:t>
      </w:r>
      <w:r>
        <w:rPr>
          <w:rFonts w:ascii="SimSun" w:hAnsi="SimSun" w:eastAsia="SimSun" w:cs="SimSun"/>
          <w:sz w:val="21"/>
          <w:szCs w:val="21"/>
          <w:spacing w:val="6"/>
        </w:rPr>
        <w:t>据交易所建立不同的数据确权系统，还可能导致数据确权结果的冲突和不稳  </w:t>
      </w:r>
      <w:r>
        <w:rPr>
          <w:rFonts w:ascii="SimSun" w:hAnsi="SimSun" w:eastAsia="SimSun" w:cs="SimSun"/>
          <w:sz w:val="21"/>
          <w:szCs w:val="21"/>
        </w:rPr>
        <w:t>定。由于不同数据交易所的数据确权系统技</w:t>
      </w:r>
      <w:r>
        <w:rPr>
          <w:rFonts w:ascii="SimSun" w:hAnsi="SimSun" w:eastAsia="SimSun" w:cs="SimSun"/>
          <w:sz w:val="21"/>
          <w:szCs w:val="21"/>
          <w:spacing w:val="-1"/>
        </w:rPr>
        <w:t>术专业程度和确权范围不同，同一</w:t>
      </w:r>
      <w:r>
        <w:rPr>
          <w:rFonts w:ascii="SimSun" w:hAnsi="SimSun" w:eastAsia="SimSun" w:cs="SimSun"/>
          <w:sz w:val="21"/>
          <w:szCs w:val="21"/>
        </w:rPr>
        <w:t xml:space="preserve">  </w:t>
      </w:r>
      <w:r>
        <w:rPr>
          <w:rFonts w:ascii="SimSun" w:hAnsi="SimSun" w:eastAsia="SimSun" w:cs="SimSun"/>
          <w:sz w:val="21"/>
          <w:szCs w:val="21"/>
        </w:rPr>
        <w:t>数据在不同确权系统可能得到不同的确权结果，某一交易所的确权效力也可能 </w:t>
      </w:r>
      <w:r>
        <w:rPr>
          <w:rFonts w:ascii="SimSun" w:hAnsi="SimSun" w:eastAsia="SimSun" w:cs="SimSun"/>
          <w:sz w:val="21"/>
          <w:szCs w:val="21"/>
        </w:rPr>
        <w:t>无法被其他交易所认可，反而割裂了各数据交易所之</w:t>
      </w:r>
      <w:r>
        <w:rPr>
          <w:rFonts w:ascii="SimSun" w:hAnsi="SimSun" w:eastAsia="SimSun" w:cs="SimSun"/>
          <w:sz w:val="21"/>
          <w:szCs w:val="21"/>
          <w:spacing w:val="-1"/>
        </w:rPr>
        <w:t>间数据的流通利用，在各</w:t>
      </w:r>
      <w:r>
        <w:rPr>
          <w:rFonts w:ascii="SimSun" w:hAnsi="SimSun" w:eastAsia="SimSun" w:cs="SimSun"/>
          <w:sz w:val="21"/>
          <w:szCs w:val="21"/>
        </w:rPr>
        <w:t xml:space="preserve">  </w:t>
      </w:r>
      <w:r>
        <w:rPr>
          <w:rFonts w:ascii="SimSun" w:hAnsi="SimSun" w:eastAsia="SimSun" w:cs="SimSun"/>
          <w:sz w:val="21"/>
          <w:szCs w:val="21"/>
          <w:spacing w:val="9"/>
        </w:rPr>
        <w:t>数据交易所数据确权水平不一的情况下，还可能形成数据确权的逐底效应。</w:t>
      </w:r>
      <w:r>
        <w:rPr>
          <w:rFonts w:ascii="SimSun" w:hAnsi="SimSun" w:eastAsia="SimSun" w:cs="SimSun"/>
          <w:sz w:val="21"/>
          <w:szCs w:val="21"/>
          <w:spacing w:val="7"/>
        </w:rPr>
        <w:t xml:space="preserve"> </w:t>
      </w:r>
      <w:r>
        <w:rPr>
          <w:rFonts w:ascii="SimSun" w:hAnsi="SimSun" w:eastAsia="SimSun" w:cs="SimSun"/>
          <w:sz w:val="21"/>
          <w:szCs w:val="21"/>
          <w:spacing w:val="9"/>
        </w:rPr>
        <w:t>2019年9月，工信部批准了我国首家全国性的数据确权服务平台——人民数 </w:t>
      </w:r>
      <w:r>
        <w:rPr>
          <w:rFonts w:ascii="SimSun" w:hAnsi="SimSun" w:eastAsia="SimSun" w:cs="SimSun"/>
          <w:sz w:val="21"/>
          <w:szCs w:val="21"/>
        </w:rPr>
        <w:t>据资产服务平台，该平台针对数据流通使用是否符合国家</w:t>
      </w:r>
      <w:r>
        <w:rPr>
          <w:rFonts w:ascii="SimSun" w:hAnsi="SimSun" w:eastAsia="SimSun" w:cs="SimSun"/>
          <w:sz w:val="21"/>
          <w:szCs w:val="21"/>
          <w:spacing w:val="-1"/>
        </w:rPr>
        <w:t>法律法规、是否符合</w:t>
      </w:r>
      <w:r>
        <w:rPr>
          <w:rFonts w:ascii="SimSun" w:hAnsi="SimSun" w:eastAsia="SimSun" w:cs="SimSun"/>
          <w:sz w:val="21"/>
          <w:szCs w:val="21"/>
        </w:rPr>
        <w:t xml:space="preserve">  </w:t>
      </w:r>
      <w:r>
        <w:rPr>
          <w:rFonts w:ascii="SimSun" w:hAnsi="SimSun" w:eastAsia="SimSun" w:cs="SimSun"/>
          <w:sz w:val="21"/>
          <w:szCs w:val="21"/>
          <w:spacing w:val="6"/>
        </w:rPr>
        <w:t>数据使用约定等内容进行登记确证，同时采用数据标记追踪体系、数据防拷</w:t>
      </w:r>
      <w:r>
        <w:rPr>
          <w:rFonts w:ascii="SimSun" w:hAnsi="SimSun" w:eastAsia="SimSun" w:cs="SimSun"/>
          <w:sz w:val="21"/>
          <w:szCs w:val="21"/>
          <w:spacing w:val="5"/>
        </w:rPr>
        <w:t xml:space="preserve">  </w:t>
      </w:r>
      <w:r>
        <w:rPr>
          <w:rFonts w:ascii="SimSun" w:hAnsi="SimSun" w:eastAsia="SimSun" w:cs="SimSun"/>
          <w:sz w:val="21"/>
          <w:szCs w:val="21"/>
        </w:rPr>
        <w:t>贝、数据全生命周期管理、数字水印等技术，确保数据流通业务可追溯。</w:t>
      </w:r>
      <w:r>
        <w:rPr>
          <w:rFonts w:ascii="SimSun" w:hAnsi="SimSun" w:eastAsia="SimSun" w:cs="SimSun"/>
          <w:sz w:val="21"/>
          <w:szCs w:val="21"/>
          <w:spacing w:val="-1"/>
        </w:rPr>
        <w:t>③统</w:t>
      </w:r>
      <w:r>
        <w:rPr>
          <w:rFonts w:ascii="SimSun" w:hAnsi="SimSun" w:eastAsia="SimSun" w:cs="SimSun"/>
          <w:sz w:val="21"/>
          <w:szCs w:val="21"/>
        </w:rPr>
        <w:t xml:space="preserve">  </w:t>
      </w:r>
      <w:r>
        <w:rPr>
          <w:rFonts w:ascii="SimSun" w:hAnsi="SimSun" w:eastAsia="SimSun" w:cs="SimSun"/>
          <w:sz w:val="21"/>
          <w:szCs w:val="21"/>
        </w:rPr>
        <w:t>一的数据登记确权平台的成立有利于数据权利在全国范围内得到承认，形成公 </w:t>
      </w:r>
      <w:r>
        <w:rPr>
          <w:rFonts w:ascii="SimSun" w:hAnsi="SimSun" w:eastAsia="SimSun" w:cs="SimSun"/>
          <w:sz w:val="21"/>
          <w:szCs w:val="21"/>
        </w:rPr>
        <w:t>示公信效果，为数据投入交易流通提供有效保障，但目</w:t>
      </w:r>
      <w:r>
        <w:rPr>
          <w:rFonts w:ascii="SimSun" w:hAnsi="SimSun" w:eastAsia="SimSun" w:cs="SimSun"/>
          <w:sz w:val="21"/>
          <w:szCs w:val="21"/>
          <w:spacing w:val="-1"/>
        </w:rPr>
        <w:t>前人民数据资产服务平</w:t>
      </w:r>
    </w:p>
    <w:p>
      <w:pPr>
        <w:pStyle w:val="BodyText"/>
        <w:spacing w:line="289" w:lineRule="auto"/>
        <w:rPr/>
      </w:pPr>
      <w:r/>
    </w:p>
    <w:p>
      <w:pPr>
        <w:pStyle w:val="BodyText"/>
        <w:spacing w:line="289" w:lineRule="auto"/>
        <w:rPr/>
      </w:pPr>
      <w:r/>
    </w:p>
    <w:p>
      <w:pPr>
        <w:ind w:left="420" w:right="75" w:firstLine="349"/>
        <w:spacing w:before="68" w:line="216" w:lineRule="auto"/>
        <w:rPr>
          <w:rFonts w:ascii="SimSun" w:hAnsi="SimSun" w:eastAsia="SimSun" w:cs="SimSun"/>
          <w:sz w:val="21"/>
          <w:szCs w:val="21"/>
        </w:rPr>
      </w:pPr>
      <w:r>
        <w:rPr>
          <w:rFonts w:ascii="SimSun" w:hAnsi="SimSun" w:eastAsia="SimSun" w:cs="SimSun"/>
          <w:sz w:val="21"/>
          <w:szCs w:val="21"/>
          <w:spacing w:val="-21"/>
        </w:rPr>
        <w:t>①</w:t>
      </w:r>
      <w:r>
        <w:rPr>
          <w:rFonts w:ascii="SimSun" w:hAnsi="SimSun" w:eastAsia="SimSun" w:cs="SimSun"/>
          <w:sz w:val="21"/>
          <w:szCs w:val="21"/>
          <w:spacing w:val="67"/>
        </w:rPr>
        <w:t xml:space="preserve"> </w:t>
      </w:r>
      <w:r>
        <w:rPr>
          <w:rFonts w:ascii="SimSun" w:hAnsi="SimSun" w:eastAsia="SimSun" w:cs="SimSun"/>
          <w:sz w:val="21"/>
          <w:szCs w:val="21"/>
          <w:spacing w:val="-21"/>
        </w:rPr>
        <w:t>2015年4月14日，贵阳大数据交易所正式挂牌运营并完成首批大数据交易，成为</w:t>
      </w:r>
      <w:r>
        <w:rPr>
          <w:rFonts w:ascii="SimSun" w:hAnsi="SimSun" w:eastAsia="SimSun" w:cs="SimSun"/>
          <w:sz w:val="21"/>
          <w:szCs w:val="21"/>
        </w:rPr>
        <w:t xml:space="preserve"> </w:t>
      </w:r>
      <w:r>
        <w:rPr>
          <w:rFonts w:ascii="SimSun" w:hAnsi="SimSun" w:eastAsia="SimSun" w:cs="SimSun"/>
          <w:sz w:val="21"/>
          <w:szCs w:val="21"/>
          <w:spacing w:val="-21"/>
          <w:w w:val="96"/>
        </w:rPr>
        <w:t>全国乃至全球首个大数据交易所。</w:t>
      </w:r>
    </w:p>
    <w:p>
      <w:pPr>
        <w:ind w:left="420" w:firstLine="349"/>
        <w:spacing w:before="26" w:line="231" w:lineRule="auto"/>
        <w:rPr>
          <w:rFonts w:ascii="SimSun" w:hAnsi="SimSun" w:eastAsia="SimSun" w:cs="SimSun"/>
          <w:sz w:val="21"/>
          <w:szCs w:val="21"/>
        </w:rPr>
      </w:pPr>
      <w:r>
        <w:rPr>
          <w:rFonts w:ascii="SimSun" w:hAnsi="SimSun" w:eastAsia="SimSun" w:cs="SimSun"/>
          <w:sz w:val="21"/>
          <w:szCs w:val="21"/>
          <w:spacing w:val="-24"/>
        </w:rPr>
        <w:t>②</w:t>
      </w:r>
      <w:r>
        <w:rPr>
          <w:rFonts w:ascii="SimSun" w:hAnsi="SimSun" w:eastAsia="SimSun" w:cs="SimSun"/>
          <w:sz w:val="21"/>
          <w:szCs w:val="21"/>
          <w:spacing w:val="82"/>
        </w:rPr>
        <w:t xml:space="preserve"> </w:t>
      </w:r>
      <w:r>
        <w:rPr>
          <w:rFonts w:ascii="SimSun" w:hAnsi="SimSun" w:eastAsia="SimSun" w:cs="SimSun"/>
          <w:sz w:val="21"/>
          <w:szCs w:val="21"/>
          <w:spacing w:val="-24"/>
        </w:rPr>
        <w:t>具体包括：贵阳大数据交易所、上海大数据交易中心、西咸新区大数据交易所、</w:t>
      </w:r>
      <w:r>
        <w:rPr>
          <w:rFonts w:ascii="SimSun" w:hAnsi="SimSun" w:eastAsia="SimSun" w:cs="SimSun"/>
          <w:sz w:val="21"/>
          <w:szCs w:val="21"/>
        </w:rPr>
        <w:t xml:space="preserve"> </w:t>
      </w:r>
      <w:r>
        <w:rPr>
          <w:rFonts w:ascii="SimSun" w:hAnsi="SimSun" w:eastAsia="SimSun" w:cs="SimSun"/>
          <w:sz w:val="21"/>
          <w:szCs w:val="21"/>
          <w:spacing w:val="-23"/>
          <w:w w:val="98"/>
        </w:rPr>
        <w:t>武汉东湖大数据交易中心、华东江苏大数据交易平台、长江大数据交易中心、浙江大数据</w:t>
      </w:r>
      <w:r>
        <w:rPr>
          <w:rFonts w:ascii="SimSun" w:hAnsi="SimSun" w:eastAsia="SimSun" w:cs="SimSun"/>
          <w:sz w:val="21"/>
          <w:szCs w:val="21"/>
          <w:spacing w:val="30"/>
        </w:rPr>
        <w:t xml:space="preserve"> </w:t>
      </w:r>
      <w:r>
        <w:rPr>
          <w:rFonts w:ascii="SimSun" w:hAnsi="SimSun" w:eastAsia="SimSun" w:cs="SimSun"/>
          <w:sz w:val="21"/>
          <w:szCs w:val="21"/>
          <w:spacing w:val="-26"/>
        </w:rPr>
        <w:t>交易中心、哈尔滨数据交易中心、华中大数</w:t>
      </w:r>
      <w:r>
        <w:rPr>
          <w:rFonts w:ascii="SimSun" w:hAnsi="SimSun" w:eastAsia="SimSun" w:cs="SimSun"/>
          <w:sz w:val="21"/>
          <w:szCs w:val="21"/>
          <w:spacing w:val="-27"/>
        </w:rPr>
        <w:t>据交易平台、钱塘大数据交易中心、北京大数</w:t>
      </w:r>
      <w:r>
        <w:rPr>
          <w:rFonts w:ascii="SimSun" w:hAnsi="SimSun" w:eastAsia="SimSun" w:cs="SimSun"/>
          <w:sz w:val="21"/>
          <w:szCs w:val="21"/>
        </w:rPr>
        <w:t xml:space="preserve"> </w:t>
      </w:r>
      <w:r>
        <w:rPr>
          <w:rFonts w:ascii="SimSun" w:hAnsi="SimSun" w:eastAsia="SimSun" w:cs="SimSun"/>
          <w:sz w:val="21"/>
          <w:szCs w:val="21"/>
          <w:spacing w:val="-25"/>
          <w:w w:val="98"/>
        </w:rPr>
        <w:t>据交易服务平台、中关村数海大数据交易平台、中原大数据交易、重庆大数据交易市场等。</w:t>
      </w:r>
    </w:p>
    <w:p>
      <w:pPr>
        <w:ind w:left="420" w:right="260" w:firstLine="349"/>
        <w:spacing w:before="2" w:line="213" w:lineRule="auto"/>
        <w:rPr>
          <w:rFonts w:ascii="SimSun" w:hAnsi="SimSun" w:eastAsia="SimSun" w:cs="SimSun"/>
          <w:sz w:val="21"/>
          <w:szCs w:val="21"/>
        </w:rPr>
      </w:pPr>
      <w:r>
        <w:rPr>
          <w:rFonts w:ascii="SimSun" w:hAnsi="SimSun" w:eastAsia="SimSun" w:cs="SimSun"/>
          <w:sz w:val="21"/>
          <w:szCs w:val="21"/>
          <w:spacing w:val="7"/>
        </w:rPr>
        <w:t>③</w:t>
      </w:r>
      <w:r>
        <w:rPr>
          <w:rFonts w:ascii="SimSun" w:hAnsi="SimSun" w:eastAsia="SimSun" w:cs="SimSun"/>
          <w:sz w:val="21"/>
          <w:szCs w:val="21"/>
          <w:spacing w:val="80"/>
        </w:rPr>
        <w:t xml:space="preserve"> </w:t>
      </w:r>
      <w:r>
        <w:rPr>
          <w:rFonts w:ascii="SimSun" w:hAnsi="SimSun" w:eastAsia="SimSun" w:cs="SimSun"/>
          <w:sz w:val="21"/>
          <w:szCs w:val="21"/>
          <w:spacing w:val="7"/>
        </w:rPr>
        <w:t>董伟：《人民数据资产服务平台正式启用》,载中国青年网：</w:t>
      </w:r>
      <w:r>
        <w:rPr>
          <w:rFonts w:ascii="Times New Roman" w:hAnsi="Times New Roman" w:eastAsia="Times New Roman" w:cs="Times New Roman"/>
          <w:sz w:val="21"/>
          <w:szCs w:val="21"/>
        </w:rPr>
        <w:t>htp</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 xml:space="preserve"> </w:t>
      </w:r>
      <w:r>
        <w:rPr>
          <w:rFonts w:ascii="SimSun" w:hAnsi="SimSun" w:eastAsia="SimSun" w:cs="SimSun"/>
          <w:sz w:val="21"/>
          <w:szCs w:val="21"/>
          <w:spacing w:val="-17"/>
        </w:rPr>
        <w:t>news.youth.cn/jsxw/201909/120190924_12079704.htm,最后访问时间：2021年1月9日。</w:t>
      </w:r>
    </w:p>
    <w:p>
      <w:pPr>
        <w:spacing w:line="213" w:lineRule="auto"/>
        <w:sectPr>
          <w:type w:val="continuous"/>
          <w:pgSz w:w="8490" w:h="13160"/>
          <w:pgMar w:top="400" w:right="694" w:bottom="400" w:left="140" w:header="0" w:footer="0" w:gutter="0"/>
          <w:cols w:equalWidth="0" w:num="1">
            <w:col w:w="7656" w:space="0"/>
          </w:cols>
        </w:sectPr>
        <w:rPr>
          <w:rFonts w:ascii="SimSun" w:hAnsi="SimSun" w:eastAsia="SimSun" w:cs="SimSun"/>
          <w:sz w:val="21"/>
          <w:szCs w:val="21"/>
        </w:rPr>
      </w:pPr>
    </w:p>
    <w:p>
      <w:pPr>
        <w:ind w:left="4305"/>
        <w:spacing w:before="119"/>
        <w:rPr>
          <w:sz w:val="16"/>
          <w:szCs w:val="16"/>
        </w:rPr>
      </w:pPr>
      <w:r>
        <w:pict>
          <v:shape id="_x0000_s496" style="position:absolute;margin-left:367.749pt;margin-top:10.3942pt;mso-position-vertical-relative:text;mso-position-horizontal-relative:text;width:13.6pt;height:7.55pt;z-index:25256550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285</w:t>
                  </w:r>
                </w:p>
              </w:txbxContent>
            </v:textbox>
          </v:shape>
        </w:pict>
      </w:r>
      <w:r>
        <w:rPr>
          <w:rFonts w:ascii="SimHei" w:hAnsi="SimHei" w:eastAsia="SimHei" w:cs="SimHei"/>
          <w:sz w:val="16"/>
          <w:szCs w:val="16"/>
          <w:spacing w:val="-3"/>
        </w:rPr>
        <w:t>三、数据交易平台的功能定位与制度保障</w:t>
      </w:r>
      <w:r>
        <w:rPr>
          <w:rFonts w:ascii="SimHei" w:hAnsi="SimHei" w:eastAsia="SimHei" w:cs="SimHei"/>
          <w:sz w:val="16"/>
          <w:szCs w:val="16"/>
          <w:spacing w:val="53"/>
        </w:rPr>
        <w:t xml:space="preserve"> </w:t>
      </w:r>
      <w:r>
        <w:rPr>
          <w:sz w:val="16"/>
          <w:szCs w:val="16"/>
          <w:position w:val="-4"/>
        </w:rPr>
        <w:drawing>
          <wp:inline distT="0" distB="0" distL="0" distR="0">
            <wp:extent cx="6306" cy="273095"/>
            <wp:effectExtent l="0" t="0" r="0" b="0"/>
            <wp:docPr id="766" name="IM 766"/>
            <wp:cNvGraphicFramePr/>
            <a:graphic>
              <a:graphicData uri="http://schemas.openxmlformats.org/drawingml/2006/picture">
                <pic:pic>
                  <pic:nvPicPr>
                    <pic:cNvPr id="766" name="IM 766"/>
                    <pic:cNvPicPr/>
                  </pic:nvPicPr>
                  <pic:blipFill>
                    <a:blip r:embed="rId412"/>
                    <a:stretch>
                      <a:fillRect/>
                    </a:stretch>
                  </pic:blipFill>
                  <pic:spPr>
                    <a:xfrm rot="0">
                      <a:off x="0" y="0"/>
                      <a:ext cx="6306" cy="273095"/>
                    </a:xfrm>
                    <a:prstGeom prst="rect">
                      <a:avLst/>
                    </a:prstGeom>
                  </pic:spPr>
                </pic:pic>
              </a:graphicData>
            </a:graphic>
          </wp:inline>
        </w:drawing>
      </w:r>
    </w:p>
    <w:p>
      <w:pPr>
        <w:pStyle w:val="BodyText"/>
        <w:spacing w:line="349" w:lineRule="auto"/>
        <w:rPr/>
      </w:pPr>
      <w:r/>
    </w:p>
    <w:p>
      <w:pPr>
        <w:ind w:left="105" w:right="365"/>
        <w:spacing w:before="68" w:line="260" w:lineRule="auto"/>
        <w:rPr>
          <w:rFonts w:ascii="SimSun" w:hAnsi="SimSun" w:eastAsia="SimSun" w:cs="SimSun"/>
          <w:sz w:val="21"/>
          <w:szCs w:val="21"/>
        </w:rPr>
      </w:pPr>
      <w:bookmarkStart w:name="bookmark34" w:id="32"/>
      <w:bookmarkEnd w:id="32"/>
      <w:r>
        <w:rPr>
          <w:rFonts w:ascii="SimSun" w:hAnsi="SimSun" w:eastAsia="SimSun" w:cs="SimSun"/>
          <w:sz w:val="21"/>
          <w:szCs w:val="21"/>
        </w:rPr>
        <w:t>台的实际运营情况仍未公布，登记确权的实效较难评价，对于数据</w:t>
      </w:r>
      <w:r>
        <w:rPr>
          <w:rFonts w:ascii="SimSun" w:hAnsi="SimSun" w:eastAsia="SimSun" w:cs="SimSun"/>
          <w:sz w:val="21"/>
          <w:szCs w:val="21"/>
          <w:spacing w:val="-1"/>
        </w:rPr>
        <w:t>登记确权的</w:t>
      </w:r>
      <w:r>
        <w:rPr>
          <w:rFonts w:ascii="SimSun" w:hAnsi="SimSun" w:eastAsia="SimSun" w:cs="SimSun"/>
          <w:sz w:val="21"/>
          <w:szCs w:val="21"/>
        </w:rPr>
        <w:t xml:space="preserve"> </w:t>
      </w:r>
      <w:r>
        <w:rPr>
          <w:rFonts w:ascii="SimSun" w:hAnsi="SimSun" w:eastAsia="SimSun" w:cs="SimSun"/>
          <w:sz w:val="21"/>
          <w:szCs w:val="21"/>
          <w:spacing w:val="-2"/>
        </w:rPr>
        <w:t>制度仍需要在理论和实践中不断探索和检验。</w:t>
      </w:r>
    </w:p>
    <w:p>
      <w:pPr>
        <w:ind w:right="276" w:firstLine="564"/>
        <w:spacing w:before="107" w:line="293" w:lineRule="auto"/>
        <w:jc w:val="both"/>
        <w:rPr>
          <w:rFonts w:ascii="SimSun" w:hAnsi="SimSun" w:eastAsia="SimSun" w:cs="SimSun"/>
          <w:sz w:val="21"/>
          <w:szCs w:val="21"/>
        </w:rPr>
      </w:pPr>
      <w:r>
        <w:rPr>
          <w:rFonts w:ascii="SimSun" w:hAnsi="SimSun" w:eastAsia="SimSun" w:cs="SimSun"/>
          <w:sz w:val="21"/>
          <w:szCs w:val="21"/>
          <w:spacing w:val="-1"/>
        </w:rPr>
        <w:t>其次，在数据交易规则方面也作出了一些尝试。目前已经</w:t>
      </w:r>
      <w:r>
        <w:rPr>
          <w:rFonts w:ascii="SimSun" w:hAnsi="SimSun" w:eastAsia="SimSun" w:cs="SimSun"/>
          <w:sz w:val="21"/>
          <w:szCs w:val="21"/>
          <w:spacing w:val="-2"/>
        </w:rPr>
        <w:t>制定并实施的较 </w:t>
      </w:r>
      <w:r>
        <w:rPr>
          <w:rFonts w:ascii="SimSun" w:hAnsi="SimSun" w:eastAsia="SimSun" w:cs="SimSun"/>
          <w:sz w:val="21"/>
          <w:szCs w:val="21"/>
          <w:spacing w:val="-1"/>
        </w:rPr>
        <w:t>有代表性的数据交易规则和数据交易公约有《贵阳大数据交易所702公约》《上</w:t>
      </w:r>
      <w:r>
        <w:rPr>
          <w:rFonts w:ascii="SimSun" w:hAnsi="SimSun" w:eastAsia="SimSun" w:cs="SimSun"/>
          <w:sz w:val="21"/>
          <w:szCs w:val="21"/>
          <w:spacing w:val="1"/>
        </w:rPr>
        <w:t xml:space="preserve">  </w:t>
      </w:r>
      <w:r>
        <w:rPr>
          <w:rFonts w:ascii="SimSun" w:hAnsi="SimSun" w:eastAsia="SimSun" w:cs="SimSun"/>
          <w:sz w:val="21"/>
          <w:szCs w:val="21"/>
          <w:spacing w:val="-3"/>
        </w:rPr>
        <w:t>海数据交易中心数据互联规则》《华中大数据交易平台规则》《</w:t>
      </w:r>
      <w:r>
        <w:rPr>
          <w:rFonts w:ascii="SimSun" w:hAnsi="SimSun" w:eastAsia="SimSun" w:cs="SimSun"/>
          <w:sz w:val="21"/>
          <w:szCs w:val="21"/>
          <w:spacing w:val="-4"/>
        </w:rPr>
        <w:t>数据流通行业自</w:t>
      </w:r>
      <w:r>
        <w:rPr>
          <w:rFonts w:ascii="SimSun" w:hAnsi="SimSun" w:eastAsia="SimSun" w:cs="SimSun"/>
          <w:sz w:val="21"/>
          <w:szCs w:val="21"/>
        </w:rPr>
        <w:t xml:space="preserve">  </w:t>
      </w:r>
      <w:r>
        <w:rPr>
          <w:rFonts w:ascii="SimSun" w:hAnsi="SimSun" w:eastAsia="SimSun" w:cs="SimSun"/>
          <w:sz w:val="21"/>
          <w:szCs w:val="21"/>
          <w:spacing w:val="6"/>
        </w:rPr>
        <w:t>律公约2.0》等，其他大数据交易所制定的交易</w:t>
      </w:r>
      <w:r>
        <w:rPr>
          <w:rFonts w:ascii="SimSun" w:hAnsi="SimSun" w:eastAsia="SimSun" w:cs="SimSun"/>
          <w:sz w:val="21"/>
          <w:szCs w:val="21"/>
          <w:spacing w:val="5"/>
        </w:rPr>
        <w:t>规则良莠不齐，多数将以上几</w:t>
      </w:r>
      <w:r>
        <w:rPr>
          <w:rFonts w:ascii="SimSun" w:hAnsi="SimSun" w:eastAsia="SimSun" w:cs="SimSun"/>
          <w:sz w:val="21"/>
          <w:szCs w:val="21"/>
        </w:rPr>
        <w:t xml:space="preserve">  </w:t>
      </w:r>
      <w:r>
        <w:rPr>
          <w:rFonts w:ascii="SimSun" w:hAnsi="SimSun" w:eastAsia="SimSun" w:cs="SimSun"/>
          <w:sz w:val="21"/>
          <w:szCs w:val="21"/>
          <w:spacing w:val="9"/>
        </w:rPr>
        <w:t>种交易规则作为蓝本，有的甚至直接生搬硬抄，仅对名称等内容作了简单修</w:t>
      </w:r>
      <w:r>
        <w:rPr>
          <w:rFonts w:ascii="SimSun" w:hAnsi="SimSun" w:eastAsia="SimSun" w:cs="SimSun"/>
          <w:sz w:val="21"/>
          <w:szCs w:val="21"/>
          <w:spacing w:val="2"/>
        </w:rPr>
        <w:t xml:space="preserve">  </w:t>
      </w:r>
      <w:r>
        <w:rPr>
          <w:rFonts w:ascii="SimSun" w:hAnsi="SimSun" w:eastAsia="SimSun" w:cs="SimSun"/>
          <w:sz w:val="21"/>
          <w:szCs w:val="21"/>
          <w:spacing w:val="9"/>
        </w:rPr>
        <w:t>改，有学者曾对十余家数据交易所的交易规则进行分析后得出，交易规则近</w:t>
      </w:r>
      <w:r>
        <w:rPr>
          <w:rFonts w:ascii="SimSun" w:hAnsi="SimSun" w:eastAsia="SimSun" w:cs="SimSun"/>
          <w:sz w:val="21"/>
          <w:szCs w:val="21"/>
          <w:spacing w:val="2"/>
        </w:rPr>
        <w:t xml:space="preserve">  </w:t>
      </w:r>
      <w:r>
        <w:rPr>
          <w:rFonts w:ascii="SimSun" w:hAnsi="SimSun" w:eastAsia="SimSun" w:cs="SimSun"/>
          <w:sz w:val="21"/>
          <w:szCs w:val="21"/>
          <w:spacing w:val="7"/>
        </w:rPr>
        <w:t>90%重复，甚至连交易规则的章节设置、序号排列、条</w:t>
      </w:r>
      <w:r>
        <w:rPr>
          <w:rFonts w:ascii="SimSun" w:hAnsi="SimSun" w:eastAsia="SimSun" w:cs="SimSun"/>
          <w:sz w:val="21"/>
          <w:szCs w:val="21"/>
          <w:spacing w:val="6"/>
        </w:rPr>
        <w:t>目总数都一模一样。①</w:t>
      </w:r>
      <w:r>
        <w:rPr>
          <w:rFonts w:ascii="SimSun" w:hAnsi="SimSun" w:eastAsia="SimSun" w:cs="SimSun"/>
          <w:sz w:val="21"/>
          <w:szCs w:val="21"/>
        </w:rPr>
        <w:t xml:space="preserve"> </w:t>
      </w:r>
      <w:r>
        <w:rPr>
          <w:rFonts w:ascii="SimSun" w:hAnsi="SimSun" w:eastAsia="SimSun" w:cs="SimSun"/>
          <w:sz w:val="21"/>
          <w:szCs w:val="21"/>
          <w:spacing w:val="-1"/>
        </w:rPr>
        <w:t>《华中大数据交易平台规则》是全国首个由数据交易所编制的大数据交易规则，</w:t>
      </w:r>
      <w:r>
        <w:rPr>
          <w:rFonts w:ascii="SimSun" w:hAnsi="SimSun" w:eastAsia="SimSun" w:cs="SimSun"/>
          <w:sz w:val="21"/>
          <w:szCs w:val="21"/>
          <w:spacing w:val="14"/>
        </w:rPr>
        <w:t xml:space="preserve"> </w:t>
      </w:r>
      <w:r>
        <w:rPr>
          <w:rFonts w:ascii="SimSun" w:hAnsi="SimSun" w:eastAsia="SimSun" w:cs="SimSun"/>
          <w:sz w:val="21"/>
          <w:szCs w:val="21"/>
          <w:spacing w:val="3"/>
        </w:rPr>
        <w:t>其对交易平台的职责、交易主体的范围和资质、交易内容的</w:t>
      </w:r>
      <w:r>
        <w:rPr>
          <w:rFonts w:ascii="SimSun" w:hAnsi="SimSun" w:eastAsia="SimSun" w:cs="SimSun"/>
          <w:sz w:val="21"/>
          <w:szCs w:val="21"/>
          <w:spacing w:val="2"/>
        </w:rPr>
        <w:t>种类和范围、数据</w:t>
      </w:r>
      <w:r>
        <w:rPr>
          <w:rFonts w:ascii="SimSun" w:hAnsi="SimSun" w:eastAsia="SimSun" w:cs="SimSun"/>
          <w:sz w:val="21"/>
          <w:szCs w:val="21"/>
        </w:rPr>
        <w:t xml:space="preserve">  </w:t>
      </w:r>
      <w:r>
        <w:rPr>
          <w:rFonts w:ascii="SimSun" w:hAnsi="SimSun" w:eastAsia="SimSun" w:cs="SimSun"/>
          <w:sz w:val="21"/>
          <w:szCs w:val="21"/>
          <w:spacing w:val="3"/>
        </w:rPr>
        <w:t>交易行为的类型和流程、争议处理的方式等做了规定</w:t>
      </w:r>
      <w:r>
        <w:rPr>
          <w:rFonts w:ascii="SimSun" w:hAnsi="SimSun" w:eastAsia="SimSun" w:cs="SimSun"/>
          <w:sz w:val="21"/>
          <w:szCs w:val="21"/>
          <w:spacing w:val="2"/>
        </w:rPr>
        <w:t>，作为国内第一份大数据</w:t>
      </w:r>
      <w:r>
        <w:rPr>
          <w:rFonts w:ascii="SimSun" w:hAnsi="SimSun" w:eastAsia="SimSun" w:cs="SimSun"/>
          <w:sz w:val="21"/>
          <w:szCs w:val="21"/>
        </w:rPr>
        <w:t xml:space="preserve">  </w:t>
      </w:r>
      <w:r>
        <w:rPr>
          <w:rFonts w:ascii="SimSun" w:hAnsi="SimSun" w:eastAsia="SimSun" w:cs="SimSun"/>
          <w:sz w:val="21"/>
          <w:szCs w:val="21"/>
          <w:spacing w:val="6"/>
        </w:rPr>
        <w:t>交易规则，在公布之初具有较强的示范性②,但该规则在交易平</w:t>
      </w:r>
      <w:r>
        <w:rPr>
          <w:rFonts w:ascii="SimSun" w:hAnsi="SimSun" w:eastAsia="SimSun" w:cs="SimSun"/>
          <w:sz w:val="21"/>
          <w:szCs w:val="21"/>
          <w:spacing w:val="5"/>
        </w:rPr>
        <w:t>台的权利义务</w:t>
      </w:r>
      <w:r>
        <w:rPr>
          <w:rFonts w:ascii="SimSun" w:hAnsi="SimSun" w:eastAsia="SimSun" w:cs="SimSun"/>
          <w:sz w:val="21"/>
          <w:szCs w:val="21"/>
        </w:rPr>
        <w:t xml:space="preserve">  </w:t>
      </w:r>
      <w:r>
        <w:rPr>
          <w:rFonts w:ascii="SimSun" w:hAnsi="SimSun" w:eastAsia="SimSun" w:cs="SimSun"/>
          <w:sz w:val="21"/>
          <w:szCs w:val="21"/>
          <w:spacing w:val="5"/>
        </w:rPr>
        <w:t>方面规定过于简单，仅有一节共计七个条文，其余则散见于规则的其他章节，</w:t>
      </w:r>
      <w:r>
        <w:rPr>
          <w:rFonts w:ascii="SimSun" w:hAnsi="SimSun" w:eastAsia="SimSun" w:cs="SimSun"/>
          <w:sz w:val="21"/>
          <w:szCs w:val="21"/>
          <w:spacing w:val="18"/>
        </w:rPr>
        <w:t xml:space="preserve"> </w:t>
      </w:r>
      <w:r>
        <w:rPr>
          <w:rFonts w:ascii="SimSun" w:hAnsi="SimSun" w:eastAsia="SimSun" w:cs="SimSun"/>
          <w:sz w:val="21"/>
          <w:szCs w:val="21"/>
          <w:spacing w:val="3"/>
        </w:rPr>
        <w:t>且仅有的条文对于交易平台的权利义务方面规定的也不够明确</w:t>
      </w:r>
      <w:r>
        <w:rPr>
          <w:rFonts w:ascii="SimSun" w:hAnsi="SimSun" w:eastAsia="SimSun" w:cs="SimSun"/>
          <w:sz w:val="21"/>
          <w:szCs w:val="21"/>
          <w:spacing w:val="2"/>
        </w:rPr>
        <w:t>。《数据流通行</w:t>
      </w:r>
    </w:p>
    <w:p>
      <w:pPr>
        <w:ind w:left="104" w:right="358"/>
        <w:spacing w:before="148" w:line="289" w:lineRule="auto"/>
        <w:jc w:val="both"/>
        <w:rPr>
          <w:rFonts w:ascii="SimSun" w:hAnsi="SimSun" w:eastAsia="SimSun" w:cs="SimSun"/>
          <w:sz w:val="21"/>
          <w:szCs w:val="21"/>
        </w:rPr>
      </w:pPr>
      <w:r>
        <w:rPr>
          <w:rFonts w:ascii="SimSun" w:hAnsi="SimSun" w:eastAsia="SimSun" w:cs="SimSun"/>
          <w:sz w:val="21"/>
          <w:szCs w:val="21"/>
          <w:spacing w:val="3"/>
        </w:rPr>
        <w:t>业自律公约2.0》作为一个行业自律性公约，拟定时需</w:t>
      </w:r>
      <w:r>
        <w:rPr>
          <w:rFonts w:ascii="SimSun" w:hAnsi="SimSun" w:eastAsia="SimSun" w:cs="SimSun"/>
          <w:sz w:val="21"/>
          <w:szCs w:val="21"/>
          <w:spacing w:val="2"/>
        </w:rPr>
        <w:t>要考虑的各方利益纷繁</w:t>
      </w:r>
      <w:r>
        <w:rPr>
          <w:rFonts w:ascii="SimSun" w:hAnsi="SimSun" w:eastAsia="SimSun" w:cs="SimSun"/>
          <w:sz w:val="21"/>
          <w:szCs w:val="21"/>
        </w:rPr>
        <w:t xml:space="preserve"> </w:t>
      </w:r>
      <w:r>
        <w:rPr>
          <w:rFonts w:ascii="SimSun" w:hAnsi="SimSun" w:eastAsia="SimSun" w:cs="SimSun"/>
          <w:sz w:val="21"/>
          <w:szCs w:val="21"/>
        </w:rPr>
        <w:t>复杂，在缺少主导力量统筹的情况下所能形</w:t>
      </w:r>
      <w:r>
        <w:rPr>
          <w:rFonts w:ascii="SimSun" w:hAnsi="SimSun" w:eastAsia="SimSun" w:cs="SimSun"/>
          <w:sz w:val="21"/>
          <w:szCs w:val="21"/>
          <w:spacing w:val="-1"/>
        </w:rPr>
        <w:t>成的合意十分有限，从其条文中也</w:t>
      </w:r>
      <w:r>
        <w:rPr>
          <w:rFonts w:ascii="SimSun" w:hAnsi="SimSun" w:eastAsia="SimSun" w:cs="SimSun"/>
          <w:sz w:val="21"/>
          <w:szCs w:val="21"/>
        </w:rPr>
        <w:t xml:space="preserve"> </w:t>
      </w:r>
      <w:r>
        <w:rPr>
          <w:rFonts w:ascii="SimSun" w:hAnsi="SimSun" w:eastAsia="SimSun" w:cs="SimSun"/>
          <w:sz w:val="21"/>
          <w:szCs w:val="21"/>
          <w:spacing w:val="9"/>
        </w:rPr>
        <w:t>可以看出，全公约共计五章仅15条内容③,不仅条文数量少，对数据流通中</w:t>
      </w:r>
      <w:r>
        <w:rPr>
          <w:rFonts w:ascii="SimSun" w:hAnsi="SimSun" w:eastAsia="SimSun" w:cs="SimSun"/>
          <w:sz w:val="21"/>
          <w:szCs w:val="21"/>
          <w:spacing w:val="11"/>
        </w:rPr>
        <w:t xml:space="preserve"> </w:t>
      </w:r>
      <w:r>
        <w:rPr>
          <w:rFonts w:ascii="SimSun" w:hAnsi="SimSun" w:eastAsia="SimSun" w:cs="SimSun"/>
          <w:sz w:val="21"/>
          <w:szCs w:val="21"/>
        </w:rPr>
        <w:t>涉及的问题也仅作了原则性规定，缺乏实际可操作性</w:t>
      </w:r>
      <w:r>
        <w:rPr>
          <w:rFonts w:ascii="SimSun" w:hAnsi="SimSun" w:eastAsia="SimSun" w:cs="SimSun"/>
          <w:sz w:val="21"/>
          <w:szCs w:val="21"/>
          <w:spacing w:val="-1"/>
        </w:rPr>
        <w:t>，仅具有宣誓意义。相较</w:t>
      </w:r>
      <w:r>
        <w:rPr>
          <w:rFonts w:ascii="SimSun" w:hAnsi="SimSun" w:eastAsia="SimSun" w:cs="SimSun"/>
          <w:sz w:val="21"/>
          <w:szCs w:val="21"/>
        </w:rPr>
        <w:t xml:space="preserve"> </w:t>
      </w:r>
      <w:r>
        <w:rPr>
          <w:rFonts w:ascii="SimSun" w:hAnsi="SimSun" w:eastAsia="SimSun" w:cs="SimSun"/>
          <w:sz w:val="21"/>
          <w:szCs w:val="21"/>
        </w:rPr>
        <w:t>而言，目前仍保持基本运营的贵阳大数据交易所和上</w:t>
      </w:r>
      <w:r>
        <w:rPr>
          <w:rFonts w:ascii="SimSun" w:hAnsi="SimSun" w:eastAsia="SimSun" w:cs="SimSun"/>
          <w:sz w:val="21"/>
          <w:szCs w:val="21"/>
          <w:spacing w:val="-1"/>
        </w:rPr>
        <w:t>海数据交易中心的交易规</w:t>
      </w:r>
      <w:r>
        <w:rPr>
          <w:rFonts w:ascii="SimSun" w:hAnsi="SimSun" w:eastAsia="SimSun" w:cs="SimSun"/>
          <w:sz w:val="21"/>
          <w:szCs w:val="21"/>
        </w:rPr>
        <w:t xml:space="preserve"> </w:t>
      </w:r>
      <w:r>
        <w:rPr>
          <w:rFonts w:ascii="SimSun" w:hAnsi="SimSun" w:eastAsia="SimSun" w:cs="SimSun"/>
          <w:sz w:val="21"/>
          <w:szCs w:val="21"/>
        </w:rPr>
        <w:t>则可能更具有实践指导意义，两者在交易主体</w:t>
      </w:r>
      <w:r>
        <w:rPr>
          <w:rFonts w:ascii="SimSun" w:hAnsi="SimSun" w:eastAsia="SimSun" w:cs="SimSun"/>
          <w:sz w:val="21"/>
          <w:szCs w:val="21"/>
          <w:spacing w:val="-1"/>
        </w:rPr>
        <w:t>、交易客体和交易流程上采取了</w:t>
      </w:r>
      <w:r>
        <w:rPr>
          <w:rFonts w:ascii="SimSun" w:hAnsi="SimSun" w:eastAsia="SimSun" w:cs="SimSun"/>
          <w:sz w:val="21"/>
          <w:szCs w:val="21"/>
        </w:rPr>
        <w:t xml:space="preserve"> </w:t>
      </w:r>
      <w:r>
        <w:rPr>
          <w:rFonts w:ascii="SimSun" w:hAnsi="SimSun" w:eastAsia="SimSun" w:cs="SimSun"/>
          <w:sz w:val="21"/>
          <w:szCs w:val="21"/>
        </w:rPr>
        <w:t>差异化的模式，通过比较两种不同模式的实际运作</w:t>
      </w:r>
      <w:r>
        <w:rPr>
          <w:rFonts w:ascii="SimSun" w:hAnsi="SimSun" w:eastAsia="SimSun" w:cs="SimSun"/>
          <w:sz w:val="21"/>
          <w:szCs w:val="21"/>
          <w:spacing w:val="-1"/>
        </w:rPr>
        <w:t>情况可以综合各方优劣，为</w:t>
      </w:r>
      <w:r>
        <w:rPr>
          <w:rFonts w:ascii="SimSun" w:hAnsi="SimSun" w:eastAsia="SimSun" w:cs="SimSun"/>
          <w:sz w:val="21"/>
          <w:szCs w:val="21"/>
        </w:rPr>
        <w:t xml:space="preserve"> </w:t>
      </w:r>
      <w:r>
        <w:rPr>
          <w:rFonts w:ascii="SimSun" w:hAnsi="SimSun" w:eastAsia="SimSun" w:cs="SimSun"/>
          <w:sz w:val="21"/>
          <w:szCs w:val="21"/>
          <w:spacing w:val="-3"/>
        </w:rPr>
        <w:t>大数据交易所的发展提供借鉴。</w:t>
      </w:r>
    </w:p>
    <w:p>
      <w:pPr>
        <w:ind w:left="105" w:right="312" w:firstLine="449"/>
        <w:spacing w:before="111" w:line="264" w:lineRule="auto"/>
        <w:rPr>
          <w:rFonts w:ascii="SimSun" w:hAnsi="SimSun" w:eastAsia="SimSun" w:cs="SimSun"/>
          <w:sz w:val="21"/>
          <w:szCs w:val="21"/>
        </w:rPr>
      </w:pPr>
      <w:r>
        <w:rPr>
          <w:rFonts w:ascii="SimSun" w:hAnsi="SimSun" w:eastAsia="SimSun" w:cs="SimSun"/>
          <w:sz w:val="21"/>
          <w:szCs w:val="21"/>
        </w:rPr>
        <w:t>贵阳大数据交易所虽并未直接制定统一的数据交易规则，但在《贵阳大数</w:t>
      </w:r>
      <w:r>
        <w:rPr>
          <w:rFonts w:ascii="SimSun" w:hAnsi="SimSun" w:eastAsia="SimSun" w:cs="SimSun"/>
          <w:sz w:val="21"/>
          <w:szCs w:val="21"/>
          <w:spacing w:val="18"/>
        </w:rPr>
        <w:t xml:space="preserve"> </w:t>
      </w:r>
      <w:r>
        <w:rPr>
          <w:rFonts w:ascii="SimSun" w:hAnsi="SimSun" w:eastAsia="SimSun" w:cs="SimSun"/>
          <w:sz w:val="21"/>
          <w:szCs w:val="21"/>
          <w:spacing w:val="-3"/>
        </w:rPr>
        <w:t>据交易所702公约》和《贵阳大数据交易所数据交易规范》中体现</w:t>
      </w:r>
      <w:r>
        <w:rPr>
          <w:rFonts w:ascii="SimSun" w:hAnsi="SimSun" w:eastAsia="SimSun" w:cs="SimSun"/>
          <w:sz w:val="21"/>
          <w:szCs w:val="21"/>
          <w:spacing w:val="-4"/>
        </w:rPr>
        <w:t>了关于交易规</w:t>
      </w:r>
    </w:p>
    <w:p>
      <w:pPr>
        <w:pStyle w:val="BodyText"/>
        <w:spacing w:line="366" w:lineRule="auto"/>
        <w:rPr/>
      </w:pPr>
      <w:r/>
    </w:p>
    <w:p>
      <w:pPr>
        <w:ind w:left="104" w:right="355" w:firstLine="359"/>
        <w:spacing w:before="69" w:line="221" w:lineRule="auto"/>
        <w:rPr>
          <w:rFonts w:ascii="SimSun" w:hAnsi="SimSun" w:eastAsia="SimSun" w:cs="SimSun"/>
          <w:sz w:val="21"/>
          <w:szCs w:val="21"/>
        </w:rPr>
      </w:pPr>
      <w:r>
        <w:rPr>
          <w:rFonts w:ascii="SimSun" w:hAnsi="SimSun" w:eastAsia="SimSun" w:cs="SimSun"/>
          <w:sz w:val="21"/>
          <w:szCs w:val="21"/>
          <w:spacing w:val="-20"/>
          <w:w w:val="95"/>
        </w:rPr>
        <w:t>①</w:t>
      </w:r>
      <w:r>
        <w:rPr>
          <w:rFonts w:ascii="SimSun" w:hAnsi="SimSun" w:eastAsia="SimSun" w:cs="SimSun"/>
          <w:sz w:val="21"/>
          <w:szCs w:val="21"/>
          <w:spacing w:val="58"/>
        </w:rPr>
        <w:t xml:space="preserve"> </w:t>
      </w:r>
      <w:r>
        <w:rPr>
          <w:rFonts w:ascii="SimSun" w:hAnsi="SimSun" w:eastAsia="SimSun" w:cs="SimSun"/>
          <w:sz w:val="21"/>
          <w:szCs w:val="21"/>
          <w:spacing w:val="-20"/>
          <w:w w:val="95"/>
        </w:rPr>
        <w:t>参见张阳：《大数据交易的权利逻辑及制度构想》,载《太原理工大学学报(社会科</w:t>
      </w:r>
      <w:r>
        <w:rPr>
          <w:rFonts w:ascii="SimSun" w:hAnsi="SimSun" w:eastAsia="SimSun" w:cs="SimSun"/>
          <w:sz w:val="21"/>
          <w:szCs w:val="21"/>
        </w:rPr>
        <w:t xml:space="preserve"> </w:t>
      </w:r>
      <w:r>
        <w:rPr>
          <w:rFonts w:ascii="SimSun" w:hAnsi="SimSun" w:eastAsia="SimSun" w:cs="SimSun"/>
          <w:sz w:val="21"/>
          <w:szCs w:val="21"/>
          <w:spacing w:val="-18"/>
        </w:rPr>
        <w:t>学版)》2016年第5期。</w:t>
      </w:r>
    </w:p>
    <w:p>
      <w:pPr>
        <w:ind w:left="105" w:right="323" w:firstLine="359"/>
        <w:spacing w:before="29" w:line="226"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84"/>
        </w:rPr>
        <w:t xml:space="preserve"> </w:t>
      </w:r>
      <w:r>
        <w:rPr>
          <w:rFonts w:ascii="SimSun" w:hAnsi="SimSun" w:eastAsia="SimSun" w:cs="SimSun"/>
          <w:sz w:val="21"/>
          <w:szCs w:val="21"/>
          <w:spacing w:val="-23"/>
          <w:w w:val="98"/>
        </w:rPr>
        <w:t>参见穆会军：《国内大数据交易平台建设及交易情况的相关分析</w:t>
      </w:r>
      <w:r>
        <w:rPr>
          <w:rFonts w:ascii="SimSun" w:hAnsi="SimSun" w:eastAsia="SimSun" w:cs="SimSun"/>
          <w:sz w:val="21"/>
          <w:szCs w:val="21"/>
          <w:spacing w:val="-93"/>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83"/>
        </w:rPr>
        <w:t xml:space="preserve"> </w:t>
      </w:r>
      <w:r>
        <w:rPr>
          <w:rFonts w:ascii="SimSun" w:hAnsi="SimSun" w:eastAsia="SimSun" w:cs="SimSun"/>
          <w:sz w:val="21"/>
          <w:szCs w:val="21"/>
          <w:spacing w:val="-23"/>
          <w:w w:val="98"/>
        </w:rPr>
        <w:t>以华中大数</w:t>
      </w:r>
      <w:r>
        <w:rPr>
          <w:rFonts w:ascii="SimSun" w:hAnsi="SimSun" w:eastAsia="SimSun" w:cs="SimSun"/>
          <w:sz w:val="21"/>
          <w:szCs w:val="21"/>
        </w:rPr>
        <w:t xml:space="preserve"> </w:t>
      </w:r>
      <w:r>
        <w:rPr>
          <w:rFonts w:ascii="SimSun" w:hAnsi="SimSun" w:eastAsia="SimSun" w:cs="SimSun"/>
          <w:sz w:val="21"/>
          <w:szCs w:val="21"/>
          <w:spacing w:val="-25"/>
        </w:rPr>
        <w:t>据交易所为例》,载《信息化建设》2016年第9</w:t>
      </w:r>
      <w:r>
        <w:rPr>
          <w:rFonts w:ascii="SimSun" w:hAnsi="SimSun" w:eastAsia="SimSun" w:cs="SimSun"/>
          <w:sz w:val="21"/>
          <w:szCs w:val="21"/>
          <w:spacing w:val="-26"/>
        </w:rPr>
        <w:t>期。</w:t>
      </w:r>
    </w:p>
    <w:p>
      <w:pPr>
        <w:ind w:left="105" w:right="469" w:firstLine="359"/>
        <w:spacing w:before="3" w:line="228" w:lineRule="auto"/>
        <w:rPr>
          <w:rFonts w:ascii="SimSun" w:hAnsi="SimSun" w:eastAsia="SimSun" w:cs="SimSun"/>
          <w:sz w:val="21"/>
          <w:szCs w:val="21"/>
        </w:rPr>
      </w:pPr>
      <w:r>
        <w:rPr>
          <w:rFonts w:ascii="SimSun" w:hAnsi="SimSun" w:eastAsia="SimSun" w:cs="SimSun"/>
          <w:sz w:val="21"/>
          <w:szCs w:val="21"/>
          <w:spacing w:val="-8"/>
        </w:rPr>
        <w:t>③</w:t>
      </w:r>
      <w:r>
        <w:rPr>
          <w:rFonts w:ascii="SimSun" w:hAnsi="SimSun" w:eastAsia="SimSun" w:cs="SimSun"/>
          <w:sz w:val="21"/>
          <w:szCs w:val="21"/>
          <w:spacing w:val="37"/>
        </w:rPr>
        <w:t xml:space="preserve"> </w:t>
      </w:r>
      <w:r>
        <w:rPr>
          <w:rFonts w:ascii="SimSun" w:hAnsi="SimSun" w:eastAsia="SimSun" w:cs="SimSun"/>
          <w:sz w:val="21"/>
          <w:szCs w:val="21"/>
          <w:spacing w:val="-8"/>
        </w:rPr>
        <w:t>《&lt;数据流通行业自律公约〉2.0版本在京正式发布》,载搜狐网：</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8"/>
        </w:rPr>
        <w:t>https://</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www.sohu.com/a/103057203_162886,最</w:t>
      </w:r>
      <w:r>
        <w:rPr>
          <w:rFonts w:ascii="SimSun" w:hAnsi="SimSun" w:eastAsia="SimSun" w:cs="SimSun"/>
          <w:sz w:val="21"/>
          <w:szCs w:val="21"/>
          <w:spacing w:val="-13"/>
        </w:rPr>
        <w:t>后访问时间：2021年1月10日。</w:t>
      </w:r>
    </w:p>
    <w:p>
      <w:pPr>
        <w:spacing w:line="228" w:lineRule="auto"/>
        <w:sectPr>
          <w:pgSz w:w="8490" w:h="13140"/>
          <w:pgMar w:top="400" w:right="428" w:bottom="400" w:left="455" w:header="0" w:footer="0" w:gutter="0"/>
        </w:sectPr>
        <w:rPr>
          <w:rFonts w:ascii="SimSun" w:hAnsi="SimSun" w:eastAsia="SimSun" w:cs="SimSun"/>
          <w:sz w:val="21"/>
          <w:szCs w:val="21"/>
        </w:rPr>
      </w:pPr>
    </w:p>
    <w:p>
      <w:pPr>
        <w:ind w:left="430"/>
        <w:spacing w:before="269"/>
        <w:rPr>
          <w:rFonts w:ascii="SimHei" w:hAnsi="SimHei" w:eastAsia="SimHei" w:cs="SimHei"/>
          <w:sz w:val="17"/>
          <w:szCs w:val="17"/>
        </w:rPr>
      </w:pPr>
      <w:r>
        <w:pict>
          <v:shape id="_x0000_s498" style="position:absolute;margin-left:-1pt;margin-top:17.743pt;mso-position-vertical-relative:text;mso-position-horizontal-relative:text;width:12.9pt;height:7.2pt;z-index:25256857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286</w:t>
                  </w:r>
                </w:p>
              </w:txbxContent>
            </v:textbox>
          </v:shape>
        </w:pict>
      </w:r>
      <w:r>
        <w:rPr>
          <w:rFonts w:ascii="SimHei" w:hAnsi="SimHei" w:eastAsia="SimHei" w:cs="SimHei"/>
          <w:sz w:val="17"/>
          <w:szCs w:val="17"/>
          <w:position w:val="-5"/>
        </w:rPr>
        <w:drawing>
          <wp:inline distT="0" distB="0" distL="0" distR="0">
            <wp:extent cx="6361" cy="273093"/>
            <wp:effectExtent l="0" t="0" r="0" b="0"/>
            <wp:docPr id="768" name="IM 768"/>
            <wp:cNvGraphicFramePr/>
            <a:graphic>
              <a:graphicData uri="http://schemas.openxmlformats.org/drawingml/2006/picture">
                <pic:pic>
                  <pic:nvPicPr>
                    <pic:cNvPr id="768" name="IM 768"/>
                    <pic:cNvPicPr/>
                  </pic:nvPicPr>
                  <pic:blipFill>
                    <a:blip r:embed="rId413"/>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39"/>
          <w:w w:val="101"/>
        </w:rPr>
        <w:t xml:space="preserve"> </w:t>
      </w:r>
      <w:r>
        <w:rPr>
          <w:rFonts w:ascii="SimHei" w:hAnsi="SimHei" w:eastAsia="SimHei" w:cs="SimHei"/>
          <w:sz w:val="17"/>
          <w:szCs w:val="17"/>
          <w:spacing w:val="-10"/>
        </w:rPr>
        <w:t>第六章</w:t>
      </w:r>
      <w:r>
        <w:rPr>
          <w:rFonts w:ascii="SimHei" w:hAnsi="SimHei" w:eastAsia="SimHei" w:cs="SimHei"/>
          <w:sz w:val="17"/>
          <w:szCs w:val="17"/>
          <w:spacing w:val="-10"/>
        </w:rPr>
        <w:t xml:space="preserve">  </w:t>
      </w:r>
      <w:r>
        <w:rPr>
          <w:rFonts w:ascii="SimHei" w:hAnsi="SimHei" w:eastAsia="SimHei" w:cs="SimHei"/>
          <w:sz w:val="17"/>
          <w:szCs w:val="17"/>
          <w:spacing w:val="-10"/>
        </w:rPr>
        <w:t>数据要素市场化配置的法律保障机制研究</w:t>
      </w:r>
    </w:p>
    <w:p>
      <w:pPr>
        <w:pStyle w:val="BodyText"/>
        <w:spacing w:line="344" w:lineRule="auto"/>
        <w:rPr/>
      </w:pPr>
      <w:r/>
    </w:p>
    <w:p>
      <w:pPr>
        <w:ind w:left="420" w:right="56" w:firstLine="110"/>
        <w:spacing w:before="68" w:line="297" w:lineRule="auto"/>
        <w:jc w:val="both"/>
        <w:rPr>
          <w:rFonts w:ascii="SimSun" w:hAnsi="SimSun" w:eastAsia="SimSun" w:cs="SimSun"/>
          <w:sz w:val="21"/>
          <w:szCs w:val="21"/>
        </w:rPr>
      </w:pPr>
      <w:r>
        <w:rPr>
          <w:rFonts w:ascii="SimSun" w:hAnsi="SimSun" w:eastAsia="SimSun" w:cs="SimSun"/>
          <w:sz w:val="21"/>
          <w:szCs w:val="21"/>
          <w:spacing w:val="-2"/>
        </w:rPr>
        <w:t>则的规定。第一，其规定了交易的数据类型，即</w:t>
      </w:r>
      <w:r>
        <w:rPr>
          <w:rFonts w:ascii="SimSun" w:hAnsi="SimSun" w:eastAsia="SimSun" w:cs="SimSun"/>
          <w:sz w:val="21"/>
          <w:szCs w:val="21"/>
          <w:spacing w:val="-3"/>
        </w:rPr>
        <w:t>不交易底层数据，而是对基于</w:t>
      </w:r>
      <w:r>
        <w:rPr>
          <w:rFonts w:ascii="SimSun" w:hAnsi="SimSun" w:eastAsia="SimSun" w:cs="SimSun"/>
          <w:sz w:val="21"/>
          <w:szCs w:val="21"/>
        </w:rPr>
        <w:t xml:space="preserve"> </w:t>
      </w:r>
      <w:r>
        <w:rPr>
          <w:rFonts w:ascii="SimSun" w:hAnsi="SimSun" w:eastAsia="SimSun" w:cs="SimSun"/>
          <w:sz w:val="21"/>
          <w:szCs w:val="21"/>
        </w:rPr>
        <w:t>底层数据清洗、分析、建模、可视化后出来的结果进行交</w:t>
      </w:r>
      <w:r>
        <w:rPr>
          <w:rFonts w:ascii="SimSun" w:hAnsi="SimSun" w:eastAsia="SimSun" w:cs="SimSun"/>
          <w:sz w:val="21"/>
          <w:szCs w:val="21"/>
          <w:spacing w:val="-1"/>
        </w:rPr>
        <w:t>易。第二，其规定了</w:t>
      </w:r>
      <w:r>
        <w:rPr>
          <w:rFonts w:ascii="SimSun" w:hAnsi="SimSun" w:eastAsia="SimSun" w:cs="SimSun"/>
          <w:sz w:val="21"/>
          <w:szCs w:val="21"/>
        </w:rPr>
        <w:t xml:space="preserve"> </w:t>
      </w:r>
      <w:r>
        <w:rPr>
          <w:rFonts w:ascii="SimSun" w:hAnsi="SimSun" w:eastAsia="SimSun" w:cs="SimSun"/>
          <w:sz w:val="21"/>
          <w:szCs w:val="21"/>
        </w:rPr>
        <w:t>个人不允许参与数据交易所的交易，贵阳大数据交易所</w:t>
      </w:r>
      <w:r>
        <w:rPr>
          <w:rFonts w:ascii="SimSun" w:hAnsi="SimSun" w:eastAsia="SimSun" w:cs="SimSun"/>
          <w:sz w:val="21"/>
          <w:szCs w:val="21"/>
          <w:spacing w:val="-1"/>
        </w:rPr>
        <w:t>实行会员制，只有满足</w:t>
      </w:r>
      <w:r>
        <w:rPr>
          <w:rFonts w:ascii="SimSun" w:hAnsi="SimSun" w:eastAsia="SimSun" w:cs="SimSun"/>
          <w:sz w:val="21"/>
          <w:szCs w:val="21"/>
        </w:rPr>
        <w:t xml:space="preserve"> </w:t>
      </w:r>
      <w:r>
        <w:rPr>
          <w:rFonts w:ascii="SimSun" w:hAnsi="SimSun" w:eastAsia="SimSun" w:cs="SimSun"/>
          <w:sz w:val="21"/>
          <w:szCs w:val="21"/>
          <w:spacing w:val="1"/>
        </w:rPr>
        <w:t>一定资质条件的法人机构才能被吸纳成为交</w:t>
      </w:r>
      <w:r>
        <w:rPr>
          <w:rFonts w:ascii="SimSun" w:hAnsi="SimSun" w:eastAsia="SimSun" w:cs="SimSun"/>
          <w:sz w:val="21"/>
          <w:szCs w:val="21"/>
        </w:rPr>
        <w:t>易所的会员并参与交易，非会员只 </w:t>
      </w:r>
      <w:r>
        <w:rPr>
          <w:rFonts w:ascii="SimSun" w:hAnsi="SimSun" w:eastAsia="SimSun" w:cs="SimSun"/>
          <w:sz w:val="21"/>
          <w:szCs w:val="21"/>
          <w:spacing w:val="-1"/>
        </w:rPr>
        <w:t>能通过委托代理的方式参与交易所的数据交易，且个人不能参与交易所的数据</w:t>
      </w:r>
      <w:r>
        <w:rPr>
          <w:rFonts w:ascii="SimSun" w:hAnsi="SimSun" w:eastAsia="SimSun" w:cs="SimSun"/>
          <w:sz w:val="21"/>
          <w:szCs w:val="21"/>
          <w:spacing w:val="16"/>
        </w:rPr>
        <w:t xml:space="preserve"> </w:t>
      </w:r>
      <w:r>
        <w:rPr>
          <w:rFonts w:ascii="SimSun" w:hAnsi="SimSun" w:eastAsia="SimSun" w:cs="SimSun"/>
          <w:sz w:val="21"/>
          <w:szCs w:val="21"/>
        </w:rPr>
        <w:t>交易。第三，其规定了撮合数据交易的方式，</w:t>
      </w:r>
      <w:r>
        <w:rPr>
          <w:rFonts w:ascii="SimSun" w:hAnsi="SimSun" w:eastAsia="SimSun" w:cs="SimSun"/>
          <w:sz w:val="21"/>
          <w:szCs w:val="21"/>
          <w:spacing w:val="-1"/>
        </w:rPr>
        <w:t>贵阳大数据交易所充当交易做市</w:t>
      </w:r>
      <w:r>
        <w:rPr>
          <w:rFonts w:ascii="SimSun" w:hAnsi="SimSun" w:eastAsia="SimSun" w:cs="SimSun"/>
          <w:sz w:val="21"/>
          <w:szCs w:val="21"/>
        </w:rPr>
        <w:t xml:space="preserve"> </w:t>
      </w:r>
      <w:r>
        <w:rPr>
          <w:rFonts w:ascii="SimSun" w:hAnsi="SimSun" w:eastAsia="SimSun" w:cs="SimSun"/>
          <w:sz w:val="21"/>
          <w:szCs w:val="21"/>
        </w:rPr>
        <w:t>商，协助双方进行数据定价和交易结算，其于20</w:t>
      </w:r>
      <w:r>
        <w:rPr>
          <w:rFonts w:ascii="SimSun" w:hAnsi="SimSun" w:eastAsia="SimSun" w:cs="SimSun"/>
          <w:sz w:val="21"/>
          <w:szCs w:val="21"/>
          <w:spacing w:val="-1"/>
        </w:rPr>
        <w:t>16年公布的《贵阳大数据交易</w:t>
      </w:r>
      <w:r>
        <w:rPr>
          <w:rFonts w:ascii="SimSun" w:hAnsi="SimSun" w:eastAsia="SimSun" w:cs="SimSun"/>
          <w:sz w:val="21"/>
          <w:szCs w:val="21"/>
        </w:rPr>
        <w:t xml:space="preserve"> </w:t>
      </w:r>
      <w:r>
        <w:rPr>
          <w:rFonts w:ascii="SimSun" w:hAnsi="SimSun" w:eastAsia="SimSun" w:cs="SimSun"/>
          <w:sz w:val="21"/>
          <w:szCs w:val="21"/>
          <w:spacing w:val="-3"/>
        </w:rPr>
        <w:t>所数据交易规范》约定了交易所部门间的协调沟通机制，通过对“数据买方</w:t>
      </w:r>
      <w:r>
        <w:rPr>
          <w:rFonts w:ascii="SimSun" w:hAnsi="SimSun" w:eastAsia="SimSun" w:cs="SimSun"/>
          <w:sz w:val="21"/>
          <w:szCs w:val="21"/>
          <w:spacing w:val="-4"/>
        </w:rPr>
        <w:t>/卖</w:t>
      </w:r>
      <w:r>
        <w:rPr>
          <w:rFonts w:ascii="SimSun" w:hAnsi="SimSun" w:eastAsia="SimSun" w:cs="SimSun"/>
          <w:sz w:val="21"/>
          <w:szCs w:val="21"/>
        </w:rPr>
        <w:t xml:space="preserve"> </w:t>
      </w:r>
      <w:r>
        <w:rPr>
          <w:rFonts w:ascii="SimSun" w:hAnsi="SimSun" w:eastAsia="SimSun" w:cs="SimSun"/>
          <w:sz w:val="21"/>
          <w:szCs w:val="21"/>
        </w:rPr>
        <w:t>方需求信息表”的收集帮助撮合数据供需方的需求，</w:t>
      </w:r>
      <w:r>
        <w:rPr>
          <w:rFonts w:ascii="SimSun" w:hAnsi="SimSun" w:eastAsia="SimSun" w:cs="SimSun"/>
          <w:sz w:val="21"/>
          <w:szCs w:val="21"/>
          <w:spacing w:val="-1"/>
        </w:rPr>
        <w:t>达成数据交易。第四，规</w:t>
      </w:r>
      <w:r>
        <w:rPr>
          <w:rFonts w:ascii="SimSun" w:hAnsi="SimSun" w:eastAsia="SimSun" w:cs="SimSun"/>
          <w:sz w:val="21"/>
          <w:szCs w:val="21"/>
        </w:rPr>
        <w:t xml:space="preserve"> </w:t>
      </w:r>
      <w:r>
        <w:rPr>
          <w:rFonts w:ascii="SimSun" w:hAnsi="SimSun" w:eastAsia="SimSun" w:cs="SimSun"/>
          <w:sz w:val="21"/>
          <w:szCs w:val="21"/>
        </w:rPr>
        <w:t>定了数据成交和交割的方式，成交方式包括</w:t>
      </w:r>
      <w:r>
        <w:rPr>
          <w:rFonts w:ascii="SimSun" w:hAnsi="SimSun" w:eastAsia="SimSun" w:cs="SimSun"/>
          <w:sz w:val="21"/>
          <w:szCs w:val="21"/>
          <w:spacing w:val="-1"/>
        </w:rPr>
        <w:t>自动成交、卖方选择成交和数据分</w:t>
      </w:r>
      <w:r>
        <w:rPr>
          <w:rFonts w:ascii="SimSun" w:hAnsi="SimSun" w:eastAsia="SimSun" w:cs="SimSun"/>
          <w:sz w:val="21"/>
          <w:szCs w:val="21"/>
        </w:rPr>
        <w:t xml:space="preserve"> </w:t>
      </w:r>
      <w:r>
        <w:rPr>
          <w:rFonts w:ascii="SimSun" w:hAnsi="SimSun" w:eastAsia="SimSun" w:cs="SimSun"/>
          <w:sz w:val="21"/>
          <w:szCs w:val="21"/>
        </w:rPr>
        <w:t>拆成交，交割方式为贵阳大数据交易所为数据买家提供</w:t>
      </w:r>
      <w:r>
        <w:rPr>
          <w:rFonts w:ascii="SimSun" w:hAnsi="SimSun" w:eastAsia="SimSun" w:cs="SimSun"/>
          <w:sz w:val="21"/>
          <w:szCs w:val="21"/>
          <w:spacing w:val="-1"/>
        </w:rPr>
        <w:t>大数据交易终端，买方</w:t>
      </w:r>
      <w:r>
        <w:rPr>
          <w:rFonts w:ascii="SimSun" w:hAnsi="SimSun" w:eastAsia="SimSun" w:cs="SimSun"/>
          <w:sz w:val="21"/>
          <w:szCs w:val="21"/>
        </w:rPr>
        <w:t xml:space="preserve"> </w:t>
      </w:r>
      <w:r>
        <w:rPr>
          <w:rFonts w:ascii="SimSun" w:hAnsi="SimSun" w:eastAsia="SimSun" w:cs="SimSun"/>
          <w:sz w:val="21"/>
          <w:szCs w:val="21"/>
        </w:rPr>
        <w:t>可以在终端中使用所需的数据和数据模型，也可以通</w:t>
      </w:r>
      <w:r>
        <w:rPr>
          <w:rFonts w:ascii="SimSun" w:hAnsi="SimSun" w:eastAsia="SimSun" w:cs="SimSun"/>
          <w:sz w:val="21"/>
          <w:szCs w:val="21"/>
          <w:spacing w:val="-1"/>
        </w:rPr>
        <w:t>过大数据接口直接接入买</w:t>
      </w:r>
      <w:r>
        <w:rPr>
          <w:rFonts w:ascii="SimSun" w:hAnsi="SimSun" w:eastAsia="SimSun" w:cs="SimSun"/>
          <w:sz w:val="21"/>
          <w:szCs w:val="21"/>
        </w:rPr>
        <w:t xml:space="preserve"> </w:t>
      </w:r>
      <w:r>
        <w:rPr>
          <w:rFonts w:ascii="SimSun" w:hAnsi="SimSun" w:eastAsia="SimSun" w:cs="SimSun"/>
          <w:sz w:val="21"/>
          <w:szCs w:val="21"/>
        </w:rPr>
        <w:t>方系统将数据落地。第五，规定了数据交易推荐人制</w:t>
      </w:r>
      <w:r>
        <w:rPr>
          <w:rFonts w:ascii="SimSun" w:hAnsi="SimSun" w:eastAsia="SimSun" w:cs="SimSun"/>
          <w:sz w:val="21"/>
          <w:szCs w:val="21"/>
          <w:spacing w:val="-1"/>
        </w:rPr>
        <w:t>度和数据交易指数编制公</w:t>
      </w:r>
      <w:r>
        <w:rPr>
          <w:rFonts w:ascii="SimSun" w:hAnsi="SimSun" w:eastAsia="SimSun" w:cs="SimSun"/>
          <w:sz w:val="21"/>
          <w:szCs w:val="21"/>
        </w:rPr>
        <w:t xml:space="preserve"> </w:t>
      </w:r>
      <w:r>
        <w:rPr>
          <w:rFonts w:ascii="SimSun" w:hAnsi="SimSun" w:eastAsia="SimSun" w:cs="SimSun"/>
          <w:sz w:val="21"/>
          <w:szCs w:val="21"/>
        </w:rPr>
        <w:t>布制度，要求数据经交易推荐人推荐并批准后才能在数</w:t>
      </w:r>
      <w:r>
        <w:rPr>
          <w:rFonts w:ascii="SimSun" w:hAnsi="SimSun" w:eastAsia="SimSun" w:cs="SimSun"/>
          <w:sz w:val="21"/>
          <w:szCs w:val="21"/>
          <w:spacing w:val="-1"/>
        </w:rPr>
        <w:t>据交易所挂牌上市，数</w:t>
      </w:r>
      <w:r>
        <w:rPr>
          <w:rFonts w:ascii="SimSun" w:hAnsi="SimSun" w:eastAsia="SimSun" w:cs="SimSun"/>
          <w:sz w:val="21"/>
          <w:szCs w:val="21"/>
        </w:rPr>
        <w:t xml:space="preserve"> </w:t>
      </w:r>
      <w:r>
        <w:rPr>
          <w:rFonts w:ascii="SimSun" w:hAnsi="SimSun" w:eastAsia="SimSun" w:cs="SimSun"/>
          <w:sz w:val="21"/>
          <w:szCs w:val="21"/>
        </w:rPr>
        <w:t>据交易推荐人应当对数据交易发行人履行相关义务进行持</w:t>
      </w:r>
      <w:r>
        <w:rPr>
          <w:rFonts w:ascii="SimSun" w:hAnsi="SimSun" w:eastAsia="SimSun" w:cs="SimSun"/>
          <w:sz w:val="21"/>
          <w:szCs w:val="21"/>
          <w:spacing w:val="-1"/>
        </w:rPr>
        <w:t>续的监督，要求数据</w:t>
      </w:r>
      <w:r>
        <w:rPr>
          <w:rFonts w:ascii="SimSun" w:hAnsi="SimSun" w:eastAsia="SimSun" w:cs="SimSun"/>
          <w:sz w:val="21"/>
          <w:szCs w:val="21"/>
        </w:rPr>
        <w:t xml:space="preserve"> </w:t>
      </w:r>
      <w:r>
        <w:rPr>
          <w:rFonts w:ascii="SimSun" w:hAnsi="SimSun" w:eastAsia="SimSun" w:cs="SimSun"/>
          <w:sz w:val="21"/>
          <w:szCs w:val="21"/>
        </w:rPr>
        <w:t>交易所针对每日的数据交易行情编制数据交易指数并公布。第六，对于公约中</w:t>
      </w:r>
      <w:r>
        <w:rPr>
          <w:rFonts w:ascii="SimSun" w:hAnsi="SimSun" w:eastAsia="SimSun" w:cs="SimSun"/>
          <w:sz w:val="21"/>
          <w:szCs w:val="21"/>
          <w:spacing w:val="11"/>
        </w:rPr>
        <w:t xml:space="preserve"> </w:t>
      </w:r>
      <w:r>
        <w:rPr>
          <w:rFonts w:ascii="SimSun" w:hAnsi="SimSun" w:eastAsia="SimSun" w:cs="SimSun"/>
          <w:sz w:val="21"/>
          <w:szCs w:val="21"/>
          <w:spacing w:val="7"/>
        </w:rPr>
        <w:t>关于交易规则方面的未尽事宜，其较为全面地规定了交易规则应当包括的内</w:t>
      </w:r>
    </w:p>
    <w:p>
      <w:pPr>
        <w:ind w:left="420"/>
        <w:spacing w:before="168" w:line="217" w:lineRule="auto"/>
        <w:rPr>
          <w:rFonts w:ascii="SimSun" w:hAnsi="SimSun" w:eastAsia="SimSun" w:cs="SimSun"/>
          <w:sz w:val="21"/>
          <w:szCs w:val="21"/>
        </w:rPr>
      </w:pPr>
      <w:r>
        <w:rPr>
          <w:rFonts w:ascii="SimSun" w:hAnsi="SimSun" w:eastAsia="SimSun" w:cs="SimSun"/>
          <w:sz w:val="21"/>
          <w:szCs w:val="21"/>
          <w:spacing w:val="-8"/>
        </w:rPr>
        <w:t>容，为交易规则的制定提供了参考。①</w:t>
      </w:r>
    </w:p>
    <w:p>
      <w:pPr>
        <w:ind w:left="420" w:right="75" w:firstLine="450"/>
        <w:spacing w:before="84" w:line="293" w:lineRule="auto"/>
        <w:jc w:val="both"/>
        <w:rPr>
          <w:rFonts w:ascii="SimSun" w:hAnsi="SimSun" w:eastAsia="SimSun" w:cs="SimSun"/>
          <w:sz w:val="21"/>
          <w:szCs w:val="21"/>
        </w:rPr>
      </w:pPr>
      <w:r>
        <w:rPr>
          <w:rFonts w:ascii="SimSun" w:hAnsi="SimSun" w:eastAsia="SimSun" w:cs="SimSun"/>
          <w:sz w:val="21"/>
          <w:szCs w:val="21"/>
        </w:rPr>
        <w:t>贵阳大数据交易所的相关数据交易规则内容较</w:t>
      </w:r>
      <w:r>
        <w:rPr>
          <w:rFonts w:ascii="SimSun" w:hAnsi="SimSun" w:eastAsia="SimSun" w:cs="SimSun"/>
          <w:sz w:val="21"/>
          <w:szCs w:val="21"/>
          <w:spacing w:val="-1"/>
        </w:rPr>
        <w:t>为全面，在全国范围内都具</w:t>
      </w:r>
      <w:r>
        <w:rPr>
          <w:rFonts w:ascii="SimSun" w:hAnsi="SimSun" w:eastAsia="SimSun" w:cs="SimSun"/>
          <w:sz w:val="21"/>
          <w:szCs w:val="21"/>
        </w:rPr>
        <w:t xml:space="preserve"> </w:t>
      </w:r>
      <w:r>
        <w:rPr>
          <w:rFonts w:ascii="SimSun" w:hAnsi="SimSun" w:eastAsia="SimSun" w:cs="SimSun"/>
          <w:sz w:val="21"/>
          <w:szCs w:val="21"/>
        </w:rPr>
        <w:t>有相当的示范作用，但也存在一定的局限性。在可交</w:t>
      </w:r>
      <w:r>
        <w:rPr>
          <w:rFonts w:ascii="SimSun" w:hAnsi="SimSun" w:eastAsia="SimSun" w:cs="SimSun"/>
          <w:sz w:val="21"/>
          <w:szCs w:val="21"/>
          <w:spacing w:val="-1"/>
        </w:rPr>
        <w:t>易数据方面，贵阳大数据</w:t>
      </w:r>
      <w:r>
        <w:rPr>
          <w:rFonts w:ascii="SimSun" w:hAnsi="SimSun" w:eastAsia="SimSun" w:cs="SimSun"/>
          <w:sz w:val="21"/>
          <w:szCs w:val="21"/>
        </w:rPr>
        <w:t xml:space="preserve"> </w:t>
      </w:r>
      <w:r>
        <w:rPr>
          <w:rFonts w:ascii="SimSun" w:hAnsi="SimSun" w:eastAsia="SimSun" w:cs="SimSun"/>
          <w:sz w:val="21"/>
          <w:szCs w:val="21"/>
        </w:rPr>
        <w:t>交易所不进行底层基础数据交易的优势在于可</w:t>
      </w:r>
      <w:r>
        <w:rPr>
          <w:rFonts w:ascii="SimSun" w:hAnsi="SimSun" w:eastAsia="SimSun" w:cs="SimSun"/>
          <w:sz w:val="21"/>
          <w:szCs w:val="21"/>
          <w:spacing w:val="-1"/>
        </w:rPr>
        <w:t>以避免陷入隐私纠纷和数据所有</w:t>
      </w:r>
      <w:r>
        <w:rPr>
          <w:rFonts w:ascii="SimSun" w:hAnsi="SimSun" w:eastAsia="SimSun" w:cs="SimSun"/>
          <w:sz w:val="21"/>
          <w:szCs w:val="21"/>
        </w:rPr>
        <w:t xml:space="preserve"> </w:t>
      </w:r>
      <w:r>
        <w:rPr>
          <w:rFonts w:ascii="SimSun" w:hAnsi="SimSun" w:eastAsia="SimSun" w:cs="SimSun"/>
          <w:sz w:val="21"/>
          <w:szCs w:val="21"/>
        </w:rPr>
        <w:t>权纠纷的困扰之中，但也错失了对数据潜在价值的挖掘，</w:t>
      </w:r>
      <w:r>
        <w:rPr>
          <w:rFonts w:ascii="SimSun" w:hAnsi="SimSun" w:eastAsia="SimSun" w:cs="SimSun"/>
          <w:sz w:val="21"/>
          <w:szCs w:val="21"/>
          <w:spacing w:val="-1"/>
        </w:rPr>
        <w:t>忽视了不同主体对基</w:t>
      </w:r>
      <w:r>
        <w:rPr>
          <w:rFonts w:ascii="SimSun" w:hAnsi="SimSun" w:eastAsia="SimSun" w:cs="SimSun"/>
          <w:sz w:val="21"/>
          <w:szCs w:val="21"/>
        </w:rPr>
        <w:t xml:space="preserve"> </w:t>
      </w:r>
      <w:r>
        <w:rPr>
          <w:rFonts w:ascii="SimSun" w:hAnsi="SimSun" w:eastAsia="SimSun" w:cs="SimSun"/>
          <w:sz w:val="21"/>
          <w:szCs w:val="21"/>
        </w:rPr>
        <w:t>础数据进行挖掘分析所能产生的价值。在可参与交易的主</w:t>
      </w:r>
      <w:r>
        <w:rPr>
          <w:rFonts w:ascii="SimSun" w:hAnsi="SimSun" w:eastAsia="SimSun" w:cs="SimSun"/>
          <w:sz w:val="21"/>
          <w:szCs w:val="21"/>
          <w:spacing w:val="-1"/>
        </w:rPr>
        <w:t>体方面，贵阳大数据</w:t>
      </w:r>
      <w:r>
        <w:rPr>
          <w:rFonts w:ascii="SimSun" w:hAnsi="SimSun" w:eastAsia="SimSun" w:cs="SimSun"/>
          <w:sz w:val="21"/>
          <w:szCs w:val="21"/>
        </w:rPr>
        <w:t xml:space="preserve"> </w:t>
      </w:r>
      <w:r>
        <w:rPr>
          <w:rFonts w:ascii="SimSun" w:hAnsi="SimSun" w:eastAsia="SimSun" w:cs="SimSun"/>
          <w:sz w:val="21"/>
          <w:szCs w:val="21"/>
        </w:rPr>
        <w:t>交易所禁止个人参与交易可能是出于个人主体</w:t>
      </w:r>
      <w:r>
        <w:rPr>
          <w:rFonts w:ascii="SimSun" w:hAnsi="SimSun" w:eastAsia="SimSun" w:cs="SimSun"/>
          <w:sz w:val="21"/>
          <w:szCs w:val="21"/>
          <w:spacing w:val="-1"/>
        </w:rPr>
        <w:t>在交易效率、交易能力和交易经</w:t>
      </w:r>
    </w:p>
    <w:p>
      <w:pPr>
        <w:pStyle w:val="BodyText"/>
        <w:spacing w:line="375" w:lineRule="auto"/>
        <w:rPr/>
      </w:pPr>
      <w:r/>
    </w:p>
    <w:p>
      <w:pPr>
        <w:ind w:left="420" w:firstLine="350"/>
        <w:spacing w:before="69" w:line="228" w:lineRule="auto"/>
        <w:jc w:val="both"/>
        <w:rPr>
          <w:rFonts w:ascii="SimSun" w:hAnsi="SimSun" w:eastAsia="SimSun" w:cs="SimSun"/>
          <w:sz w:val="21"/>
          <w:szCs w:val="21"/>
        </w:rPr>
      </w:pPr>
      <w:r>
        <w:rPr>
          <w:rFonts w:ascii="SimSun" w:hAnsi="SimSun" w:eastAsia="SimSun" w:cs="SimSun"/>
          <w:sz w:val="21"/>
          <w:szCs w:val="21"/>
          <w:spacing w:val="-26"/>
        </w:rPr>
        <w:t>①</w:t>
      </w:r>
      <w:r>
        <w:rPr>
          <w:rFonts w:ascii="SimSun" w:hAnsi="SimSun" w:eastAsia="SimSun" w:cs="SimSun"/>
          <w:sz w:val="21"/>
          <w:szCs w:val="21"/>
          <w:spacing w:val="52"/>
        </w:rPr>
        <w:t xml:space="preserve"> </w:t>
      </w:r>
      <w:r>
        <w:rPr>
          <w:rFonts w:ascii="SimSun" w:hAnsi="SimSun" w:eastAsia="SimSun" w:cs="SimSun"/>
          <w:sz w:val="21"/>
          <w:szCs w:val="21"/>
          <w:spacing w:val="-26"/>
        </w:rPr>
        <w:t>《贵阳大数据交易所702公约》第17条规定：“大数据交易</w:t>
      </w:r>
      <w:r>
        <w:rPr>
          <w:rFonts w:ascii="SimSun" w:hAnsi="SimSun" w:eastAsia="SimSun" w:cs="SimSun"/>
          <w:sz w:val="21"/>
          <w:szCs w:val="21"/>
          <w:spacing w:val="-27"/>
        </w:rPr>
        <w:t>所应当制定具体的交易</w:t>
      </w:r>
      <w:r>
        <w:rPr>
          <w:rFonts w:ascii="SimSun" w:hAnsi="SimSun" w:eastAsia="SimSun" w:cs="SimSun"/>
          <w:sz w:val="21"/>
          <w:szCs w:val="21"/>
        </w:rPr>
        <w:t xml:space="preserve"> </w:t>
      </w:r>
      <w:r>
        <w:rPr>
          <w:rFonts w:ascii="SimSun" w:hAnsi="SimSun" w:eastAsia="SimSun" w:cs="SimSun"/>
          <w:sz w:val="21"/>
          <w:szCs w:val="21"/>
          <w:spacing w:val="-19"/>
        </w:rPr>
        <w:t>规则。其内容包括：(一)交易数据交易的种类和期限；(二)数据交易方式和操作程序；</w:t>
      </w:r>
      <w:r>
        <w:rPr>
          <w:rFonts w:ascii="SimSun" w:hAnsi="SimSun" w:eastAsia="SimSun" w:cs="SimSun"/>
          <w:sz w:val="21"/>
          <w:szCs w:val="21"/>
          <w:spacing w:val="13"/>
        </w:rPr>
        <w:t xml:space="preserve"> </w:t>
      </w:r>
      <w:r>
        <w:rPr>
          <w:rFonts w:ascii="SimSun" w:hAnsi="SimSun" w:eastAsia="SimSun" w:cs="SimSun"/>
          <w:sz w:val="21"/>
          <w:szCs w:val="21"/>
          <w:spacing w:val="-19"/>
        </w:rPr>
        <w:t>(三)数据交易中的禁止行为；(四)清算交割事项；(五)交</w:t>
      </w:r>
      <w:r>
        <w:rPr>
          <w:rFonts w:ascii="SimSun" w:hAnsi="SimSun" w:eastAsia="SimSun" w:cs="SimSun"/>
          <w:sz w:val="21"/>
          <w:szCs w:val="21"/>
          <w:spacing w:val="-20"/>
        </w:rPr>
        <w:t>易纠纷的解决；(六)交易数据 </w:t>
      </w:r>
      <w:r>
        <w:rPr>
          <w:rFonts w:ascii="SimSun" w:hAnsi="SimSun" w:eastAsia="SimSun" w:cs="SimSun"/>
          <w:sz w:val="21"/>
          <w:szCs w:val="21"/>
          <w:spacing w:val="-22"/>
        </w:rPr>
        <w:t>交易的暂停、恢复与取消交易；(七)大数据交易所的开市、收市、休市及异常情况的处</w:t>
      </w:r>
      <w:r>
        <w:rPr>
          <w:rFonts w:ascii="SimSun" w:hAnsi="SimSun" w:eastAsia="SimSun" w:cs="SimSun"/>
          <w:sz w:val="21"/>
          <w:szCs w:val="21"/>
          <w:spacing w:val="7"/>
        </w:rPr>
        <w:t xml:space="preserve">  </w:t>
      </w:r>
      <w:r>
        <w:rPr>
          <w:rFonts w:ascii="SimSun" w:hAnsi="SimSun" w:eastAsia="SimSun" w:cs="SimSun"/>
          <w:sz w:val="21"/>
          <w:szCs w:val="21"/>
          <w:spacing w:val="-20"/>
          <w:w w:val="97"/>
        </w:rPr>
        <w:t>理；(八)交易手续费及其他有关费用的收取方式和标准；(九)对违反交易规则行为的处理</w:t>
      </w:r>
      <w:r>
        <w:rPr>
          <w:rFonts w:ascii="SimSun" w:hAnsi="SimSun" w:eastAsia="SimSun" w:cs="SimSun"/>
          <w:sz w:val="21"/>
          <w:szCs w:val="21"/>
          <w:spacing w:val="5"/>
        </w:rPr>
        <w:t xml:space="preserve">  </w:t>
      </w:r>
      <w:r>
        <w:rPr>
          <w:rFonts w:ascii="SimSun" w:hAnsi="SimSun" w:eastAsia="SimSun" w:cs="SimSun"/>
          <w:sz w:val="21"/>
          <w:szCs w:val="21"/>
          <w:spacing w:val="-20"/>
          <w:w w:val="97"/>
        </w:rPr>
        <w:t>规定；(十)大数据交易所数据交易信息的提供和管理；(十一)股价指数的编制方法和公布</w:t>
      </w:r>
      <w:r>
        <w:rPr>
          <w:rFonts w:ascii="SimSun" w:hAnsi="SimSun" w:eastAsia="SimSun" w:cs="SimSun"/>
          <w:sz w:val="21"/>
          <w:szCs w:val="21"/>
          <w:spacing w:val="7"/>
        </w:rPr>
        <w:t xml:space="preserve">  </w:t>
      </w:r>
      <w:r>
        <w:rPr>
          <w:rFonts w:ascii="SimSun" w:hAnsi="SimSun" w:eastAsia="SimSun" w:cs="SimSun"/>
          <w:sz w:val="21"/>
          <w:szCs w:val="21"/>
          <w:spacing w:val="-25"/>
        </w:rPr>
        <w:t>方式；(十二)其他需要在交易规则中规定的事</w:t>
      </w:r>
      <w:r>
        <w:rPr>
          <w:rFonts w:ascii="SimSun" w:hAnsi="SimSun" w:eastAsia="SimSun" w:cs="SimSun"/>
          <w:sz w:val="21"/>
          <w:szCs w:val="21"/>
          <w:spacing w:val="-26"/>
        </w:rPr>
        <w:t>项。”</w:t>
      </w:r>
    </w:p>
    <w:p>
      <w:pPr>
        <w:spacing w:line="228" w:lineRule="auto"/>
        <w:sectPr>
          <w:pgSz w:w="8490" w:h="13160"/>
          <w:pgMar w:top="400" w:right="755" w:bottom="400" w:left="79" w:header="0" w:footer="0" w:gutter="0"/>
        </w:sectPr>
        <w:rPr>
          <w:rFonts w:ascii="SimSun" w:hAnsi="SimSun" w:eastAsia="SimSun" w:cs="SimSun"/>
          <w:sz w:val="21"/>
          <w:szCs w:val="21"/>
        </w:rPr>
      </w:pPr>
    </w:p>
    <w:p>
      <w:pPr>
        <w:spacing w:before="207" w:line="171" w:lineRule="auto"/>
        <w:jc w:val="right"/>
        <w:rPr>
          <w:rFonts w:ascii="SimSun" w:hAnsi="SimSun" w:eastAsia="SimSun" w:cs="SimSun"/>
          <w:sz w:val="16"/>
          <w:szCs w:val="16"/>
        </w:rPr>
      </w:pPr>
      <w:r>
        <w:rPr>
          <w:rFonts w:ascii="SimSun" w:hAnsi="SimSun" w:eastAsia="SimSun" w:cs="SimSun"/>
          <w:sz w:val="16"/>
          <w:szCs w:val="16"/>
          <w:spacing w:val="-3"/>
        </w:rPr>
        <w:t>287</w:t>
      </w:r>
    </w:p>
    <w:p>
      <w:pPr>
        <w:ind w:left="4210"/>
        <w:spacing w:line="221" w:lineRule="auto"/>
        <w:rPr>
          <w:rFonts w:ascii="SimHei" w:hAnsi="SimHei" w:eastAsia="SimHei" w:cs="SimHei"/>
          <w:sz w:val="16"/>
          <w:szCs w:val="16"/>
        </w:rPr>
      </w:pPr>
      <w:r>
        <w:rPr>
          <w:rFonts w:ascii="SimHei" w:hAnsi="SimHei" w:eastAsia="SimHei" w:cs="SimHei"/>
          <w:sz w:val="16"/>
          <w:szCs w:val="16"/>
          <w:spacing w:val="-3"/>
        </w:rPr>
        <w:t>三、数据交易平台的功能定位与制度保障</w:t>
      </w:r>
    </w:p>
    <w:p>
      <w:pPr>
        <w:pStyle w:val="BodyText"/>
        <w:spacing w:line="349" w:lineRule="auto"/>
        <w:rPr/>
      </w:pPr>
      <w:r/>
    </w:p>
    <w:p>
      <w:pPr>
        <w:ind w:right="349"/>
        <w:spacing w:before="68" w:line="289" w:lineRule="auto"/>
        <w:jc w:val="both"/>
        <w:rPr>
          <w:rFonts w:ascii="SimSun" w:hAnsi="SimSun" w:eastAsia="SimSun" w:cs="SimSun"/>
          <w:sz w:val="21"/>
          <w:szCs w:val="21"/>
        </w:rPr>
      </w:pPr>
      <w:r>
        <w:rPr>
          <w:rFonts w:ascii="SimSun" w:hAnsi="SimSun" w:eastAsia="SimSun" w:cs="SimSun"/>
          <w:sz w:val="21"/>
          <w:szCs w:val="21"/>
        </w:rPr>
        <w:t>济性上的多重考虑，但也可能因此错失了市场上大量</w:t>
      </w:r>
      <w:r>
        <w:rPr>
          <w:rFonts w:ascii="SimSun" w:hAnsi="SimSun" w:eastAsia="SimSun" w:cs="SimSun"/>
          <w:sz w:val="21"/>
          <w:szCs w:val="21"/>
          <w:spacing w:val="-1"/>
        </w:rPr>
        <w:t>对于数据资源有交易需求</w:t>
      </w:r>
      <w:r>
        <w:rPr>
          <w:rFonts w:ascii="SimSun" w:hAnsi="SimSun" w:eastAsia="SimSun" w:cs="SimSun"/>
          <w:sz w:val="21"/>
          <w:szCs w:val="21"/>
        </w:rPr>
        <w:t xml:space="preserve"> </w:t>
      </w:r>
      <w:r>
        <w:rPr>
          <w:rFonts w:ascii="SimSun" w:hAnsi="SimSun" w:eastAsia="SimSun" w:cs="SimSun"/>
          <w:sz w:val="21"/>
          <w:szCs w:val="21"/>
        </w:rPr>
        <w:t>的个人主体，对数据交易所的交易体量和数据流通性产生影响。在数据交</w:t>
      </w:r>
      <w:r>
        <w:rPr>
          <w:rFonts w:ascii="SimSun" w:hAnsi="SimSun" w:eastAsia="SimSun" w:cs="SimSun"/>
          <w:sz w:val="21"/>
          <w:szCs w:val="21"/>
          <w:spacing w:val="-1"/>
        </w:rPr>
        <w:t>易推</w:t>
      </w:r>
      <w:r>
        <w:rPr>
          <w:rFonts w:ascii="SimSun" w:hAnsi="SimSun" w:eastAsia="SimSun" w:cs="SimSun"/>
          <w:sz w:val="21"/>
          <w:szCs w:val="21"/>
        </w:rPr>
        <w:t xml:space="preserve"> </w:t>
      </w:r>
      <w:r>
        <w:rPr>
          <w:rFonts w:ascii="SimSun" w:hAnsi="SimSun" w:eastAsia="SimSun" w:cs="SimSun"/>
          <w:sz w:val="21"/>
          <w:szCs w:val="21"/>
        </w:rPr>
        <w:t>荐和数据交易指数编制等制度方面，贵阳大数据交易</w:t>
      </w:r>
      <w:r>
        <w:rPr>
          <w:rFonts w:ascii="SimSun" w:hAnsi="SimSun" w:eastAsia="SimSun" w:cs="SimSun"/>
          <w:sz w:val="21"/>
          <w:szCs w:val="21"/>
          <w:spacing w:val="-1"/>
        </w:rPr>
        <w:t>所的规定高度仿照证券交</w:t>
      </w:r>
      <w:r>
        <w:rPr>
          <w:rFonts w:ascii="SimSun" w:hAnsi="SimSun" w:eastAsia="SimSun" w:cs="SimSun"/>
          <w:sz w:val="21"/>
          <w:szCs w:val="21"/>
        </w:rPr>
        <w:t xml:space="preserve"> </w:t>
      </w:r>
      <w:r>
        <w:rPr>
          <w:rFonts w:ascii="SimSun" w:hAnsi="SimSun" w:eastAsia="SimSun" w:cs="SimSun"/>
          <w:sz w:val="21"/>
          <w:szCs w:val="21"/>
          <w:spacing w:val="1"/>
        </w:rPr>
        <w:t>易所的交易制度，虽然其目的在于借鉴证券交易</w:t>
      </w:r>
      <w:r>
        <w:rPr>
          <w:rFonts w:ascii="SimSun" w:hAnsi="SimSun" w:eastAsia="SimSun" w:cs="SimSun"/>
          <w:sz w:val="21"/>
          <w:szCs w:val="21"/>
        </w:rPr>
        <w:t>所成熟的交易制度以促进数据 </w:t>
      </w:r>
      <w:r>
        <w:rPr>
          <w:rFonts w:ascii="SimSun" w:hAnsi="SimSun" w:eastAsia="SimSun" w:cs="SimSun"/>
          <w:sz w:val="21"/>
          <w:szCs w:val="21"/>
        </w:rPr>
        <w:t>交易所制度的发展，但该种生硬的参照在目前</w:t>
      </w:r>
      <w:r>
        <w:rPr>
          <w:rFonts w:ascii="SimSun" w:hAnsi="SimSun" w:eastAsia="SimSun" w:cs="SimSun"/>
          <w:sz w:val="21"/>
          <w:szCs w:val="21"/>
          <w:spacing w:val="-1"/>
        </w:rPr>
        <w:t>看来仍然过于超前，实践效果并</w:t>
      </w:r>
      <w:r>
        <w:rPr>
          <w:rFonts w:ascii="SimSun" w:hAnsi="SimSun" w:eastAsia="SimSun" w:cs="SimSun"/>
          <w:sz w:val="21"/>
          <w:szCs w:val="21"/>
        </w:rPr>
        <w:t xml:space="preserve"> </w:t>
      </w:r>
      <w:r>
        <w:rPr>
          <w:rFonts w:ascii="SimSun" w:hAnsi="SimSun" w:eastAsia="SimSun" w:cs="SimSun"/>
          <w:sz w:val="21"/>
          <w:szCs w:val="21"/>
        </w:rPr>
        <w:t>不理想。此外，在统一的数据交易规则制定方面</w:t>
      </w:r>
      <w:r>
        <w:rPr>
          <w:rFonts w:ascii="SimSun" w:hAnsi="SimSun" w:eastAsia="SimSun" w:cs="SimSun"/>
          <w:sz w:val="21"/>
          <w:szCs w:val="21"/>
          <w:spacing w:val="-1"/>
        </w:rPr>
        <w:t>，贵阳大数据交易所目前仍然</w:t>
      </w:r>
      <w:r>
        <w:rPr>
          <w:rFonts w:ascii="SimSun" w:hAnsi="SimSun" w:eastAsia="SimSun" w:cs="SimSun"/>
          <w:sz w:val="21"/>
          <w:szCs w:val="21"/>
        </w:rPr>
        <w:t xml:space="preserve"> </w:t>
      </w:r>
      <w:r>
        <w:rPr>
          <w:rFonts w:ascii="SimSun" w:hAnsi="SimSun" w:eastAsia="SimSun" w:cs="SimSun"/>
          <w:sz w:val="21"/>
          <w:szCs w:val="21"/>
          <w:spacing w:val="3"/>
        </w:rPr>
        <w:t>仅仅在《贵阳大数据交易所702公约》第17条对交易规则的内容作了原则性规</w:t>
      </w:r>
      <w:r>
        <w:rPr>
          <w:rFonts w:ascii="SimSun" w:hAnsi="SimSun" w:eastAsia="SimSun" w:cs="SimSun"/>
          <w:sz w:val="21"/>
          <w:szCs w:val="21"/>
          <w:spacing w:val="15"/>
        </w:rPr>
        <w:t xml:space="preserve"> </w:t>
      </w:r>
      <w:r>
        <w:rPr>
          <w:rFonts w:ascii="SimSun" w:hAnsi="SimSun" w:eastAsia="SimSun" w:cs="SimSun"/>
          <w:sz w:val="21"/>
          <w:szCs w:val="21"/>
          <w:spacing w:val="-1"/>
        </w:rPr>
        <w:t>定，对于交易纠纷的解决、交易中的禁止行为等内</w:t>
      </w:r>
      <w:r>
        <w:rPr>
          <w:rFonts w:ascii="SimSun" w:hAnsi="SimSun" w:eastAsia="SimSun" w:cs="SimSun"/>
          <w:sz w:val="21"/>
          <w:szCs w:val="21"/>
          <w:spacing w:val="-2"/>
        </w:rPr>
        <w:t>容目前仍未有具体规定。</w:t>
      </w:r>
    </w:p>
    <w:p>
      <w:pPr>
        <w:ind w:right="276" w:firstLine="470"/>
        <w:spacing w:before="130" w:line="295" w:lineRule="auto"/>
        <w:jc w:val="both"/>
        <w:rPr>
          <w:rFonts w:ascii="SimSun" w:hAnsi="SimSun" w:eastAsia="SimSun" w:cs="SimSun"/>
          <w:sz w:val="21"/>
          <w:szCs w:val="21"/>
        </w:rPr>
      </w:pPr>
      <w:r>
        <w:rPr>
          <w:rFonts w:ascii="SimSun" w:hAnsi="SimSun" w:eastAsia="SimSun" w:cs="SimSun"/>
          <w:sz w:val="21"/>
          <w:szCs w:val="21"/>
          <w:spacing w:val="-1"/>
        </w:rPr>
        <w:t>上海数据交易中心的《数据互联规则》从交易的基本原则</w:t>
      </w:r>
      <w:r>
        <w:rPr>
          <w:rFonts w:ascii="SimSun" w:hAnsi="SimSun" w:eastAsia="SimSun" w:cs="SimSun"/>
          <w:sz w:val="21"/>
          <w:szCs w:val="21"/>
          <w:spacing w:val="-2"/>
        </w:rPr>
        <w:t>、交易客体的类 </w:t>
      </w:r>
      <w:r>
        <w:rPr>
          <w:rFonts w:ascii="SimSun" w:hAnsi="SimSun" w:eastAsia="SimSun" w:cs="SimSun"/>
          <w:sz w:val="21"/>
          <w:szCs w:val="21"/>
          <w:spacing w:val="-1"/>
        </w:rPr>
        <w:t>型和范围、交易的标准体系、交易的具体流程和争议解决的方式等全周期对数</w:t>
      </w:r>
      <w:r>
        <w:rPr>
          <w:rFonts w:ascii="SimSun" w:hAnsi="SimSun" w:eastAsia="SimSun" w:cs="SimSun"/>
          <w:sz w:val="21"/>
          <w:szCs w:val="21"/>
          <w:spacing w:val="9"/>
        </w:rPr>
        <w:t xml:space="preserve">  </w:t>
      </w:r>
      <w:r>
        <w:rPr>
          <w:rFonts w:ascii="SimSun" w:hAnsi="SimSun" w:eastAsia="SimSun" w:cs="SimSun"/>
          <w:sz w:val="21"/>
          <w:szCs w:val="21"/>
          <w:spacing w:val="-1"/>
        </w:rPr>
        <w:t>据交易规则进行了详细的规定。第一，其规定了数据交易的基本原则，包括个</w:t>
      </w:r>
      <w:r>
        <w:rPr>
          <w:rFonts w:ascii="SimSun" w:hAnsi="SimSun" w:eastAsia="SimSun" w:cs="SimSun"/>
          <w:sz w:val="21"/>
          <w:szCs w:val="21"/>
          <w:spacing w:val="8"/>
        </w:rPr>
        <w:t xml:space="preserve">  </w:t>
      </w:r>
      <w:r>
        <w:rPr>
          <w:rFonts w:ascii="SimSun" w:hAnsi="SimSun" w:eastAsia="SimSun" w:cs="SimSun"/>
          <w:sz w:val="21"/>
          <w:szCs w:val="21"/>
        </w:rPr>
        <w:t>人数据保护、数据互联行为、数据权益保护和数据安</w:t>
      </w:r>
      <w:r>
        <w:rPr>
          <w:rFonts w:ascii="SimSun" w:hAnsi="SimSun" w:eastAsia="SimSun" w:cs="SimSun"/>
          <w:sz w:val="21"/>
          <w:szCs w:val="21"/>
          <w:spacing w:val="-1"/>
        </w:rPr>
        <w:t>全防控四个方面，其中告</w:t>
      </w:r>
      <w:r>
        <w:rPr>
          <w:rFonts w:ascii="SimSun" w:hAnsi="SimSun" w:eastAsia="SimSun" w:cs="SimSun"/>
          <w:sz w:val="21"/>
          <w:szCs w:val="21"/>
        </w:rPr>
        <w:t xml:space="preserve">  </w:t>
      </w:r>
      <w:r>
        <w:rPr>
          <w:rFonts w:ascii="SimSun" w:hAnsi="SimSun" w:eastAsia="SimSun" w:cs="SimSun"/>
          <w:sz w:val="21"/>
          <w:szCs w:val="21"/>
        </w:rPr>
        <w:t>知同意、有限互联、去身份、禁止再识别等基</w:t>
      </w:r>
      <w:r>
        <w:rPr>
          <w:rFonts w:ascii="SimSun" w:hAnsi="SimSun" w:eastAsia="SimSun" w:cs="SimSun"/>
          <w:sz w:val="21"/>
          <w:szCs w:val="21"/>
          <w:spacing w:val="-1"/>
        </w:rPr>
        <w:t>本原则体现了上海数据交易中心</w:t>
      </w:r>
      <w:r>
        <w:rPr>
          <w:rFonts w:ascii="SimSun" w:hAnsi="SimSun" w:eastAsia="SimSun" w:cs="SimSun"/>
          <w:sz w:val="21"/>
          <w:szCs w:val="21"/>
        </w:rPr>
        <w:t xml:space="preserve">  </w:t>
      </w:r>
      <w:r>
        <w:rPr>
          <w:rFonts w:ascii="SimSun" w:hAnsi="SimSun" w:eastAsia="SimSun" w:cs="SimSun"/>
          <w:sz w:val="21"/>
          <w:szCs w:val="21"/>
        </w:rPr>
        <w:t>对于数据安全和个人信息保护的重视，将数据安全与合规</w:t>
      </w:r>
      <w:r>
        <w:rPr>
          <w:rFonts w:ascii="SimSun" w:hAnsi="SimSun" w:eastAsia="SimSun" w:cs="SimSun"/>
          <w:sz w:val="21"/>
          <w:szCs w:val="21"/>
          <w:spacing w:val="-1"/>
        </w:rPr>
        <w:t>置于交易规则之首并</w:t>
      </w:r>
      <w:r>
        <w:rPr>
          <w:rFonts w:ascii="SimSun" w:hAnsi="SimSun" w:eastAsia="SimSun" w:cs="SimSun"/>
          <w:sz w:val="21"/>
          <w:szCs w:val="21"/>
        </w:rPr>
        <w:t xml:space="preserve">  </w:t>
      </w:r>
      <w:r>
        <w:rPr>
          <w:rFonts w:ascii="SimSun" w:hAnsi="SimSun" w:eastAsia="SimSun" w:cs="SimSun"/>
          <w:sz w:val="21"/>
          <w:szCs w:val="21"/>
        </w:rPr>
        <w:t>贯穿数据交易始终。第二，其规定了可交易</w:t>
      </w:r>
      <w:r>
        <w:rPr>
          <w:rFonts w:ascii="SimSun" w:hAnsi="SimSun" w:eastAsia="SimSun" w:cs="SimSun"/>
          <w:sz w:val="21"/>
          <w:szCs w:val="21"/>
          <w:spacing w:val="-1"/>
        </w:rPr>
        <w:t>数据的类型和范围，上海大数据交</w:t>
      </w:r>
      <w:r>
        <w:rPr>
          <w:rFonts w:ascii="SimSun" w:hAnsi="SimSun" w:eastAsia="SimSun" w:cs="SimSun"/>
          <w:sz w:val="21"/>
          <w:szCs w:val="21"/>
        </w:rPr>
        <w:t xml:space="preserve">  </w:t>
      </w:r>
      <w:r>
        <w:rPr>
          <w:rFonts w:ascii="SimSun" w:hAnsi="SimSun" w:eastAsia="SimSun" w:cs="SimSun"/>
          <w:sz w:val="21"/>
          <w:szCs w:val="21"/>
          <w:spacing w:val="-1"/>
        </w:rPr>
        <w:t>易中心不进行基础数据的交易，其交易的数据为去身份、格式化和清洗处理后</w:t>
      </w:r>
      <w:r>
        <w:rPr>
          <w:rFonts w:ascii="SimSun" w:hAnsi="SimSun" w:eastAsia="SimSun" w:cs="SimSun"/>
          <w:sz w:val="21"/>
          <w:szCs w:val="21"/>
          <w:spacing w:val="5"/>
        </w:rPr>
        <w:t xml:space="preserve">  </w:t>
      </w:r>
      <w:r>
        <w:rPr>
          <w:rFonts w:ascii="SimSun" w:hAnsi="SimSun" w:eastAsia="SimSun" w:cs="SimSun"/>
          <w:sz w:val="21"/>
          <w:szCs w:val="21"/>
        </w:rPr>
        <w:t>的数据，交易数据类型包括数据集、数据工具集和数据应用集三种，并且明确</w:t>
      </w:r>
      <w:r>
        <w:rPr>
          <w:rFonts w:ascii="SimSun" w:hAnsi="SimSun" w:eastAsia="SimSun" w:cs="SimSun"/>
          <w:sz w:val="21"/>
          <w:szCs w:val="21"/>
          <w:spacing w:val="2"/>
        </w:rPr>
        <w:t xml:space="preserve">  </w:t>
      </w:r>
      <w:r>
        <w:rPr>
          <w:rFonts w:ascii="SimSun" w:hAnsi="SimSun" w:eastAsia="SimSun" w:cs="SimSun"/>
          <w:sz w:val="21"/>
          <w:szCs w:val="21"/>
          <w:spacing w:val="-1"/>
        </w:rPr>
        <w:t>了危害国家安全和社会稳定、涉及具体个人权益、涉及特定企业权益三方面的</w:t>
      </w:r>
      <w:r>
        <w:rPr>
          <w:rFonts w:ascii="SimSun" w:hAnsi="SimSun" w:eastAsia="SimSun" w:cs="SimSun"/>
          <w:sz w:val="21"/>
          <w:szCs w:val="21"/>
          <w:spacing w:val="2"/>
        </w:rPr>
        <w:t xml:space="preserve">  </w:t>
      </w:r>
      <w:r>
        <w:rPr>
          <w:rFonts w:ascii="SimSun" w:hAnsi="SimSun" w:eastAsia="SimSun" w:cs="SimSun"/>
          <w:sz w:val="21"/>
          <w:szCs w:val="21"/>
        </w:rPr>
        <w:t>数据不能用于交易。第三，其规定了交易数据相关要</w:t>
      </w:r>
      <w:r>
        <w:rPr>
          <w:rFonts w:ascii="SimSun" w:hAnsi="SimSun" w:eastAsia="SimSun" w:cs="SimSun"/>
          <w:sz w:val="21"/>
          <w:szCs w:val="21"/>
          <w:spacing w:val="-1"/>
        </w:rPr>
        <w:t>素的标准化体系和数据互</w:t>
      </w:r>
      <w:r>
        <w:rPr>
          <w:rFonts w:ascii="SimSun" w:hAnsi="SimSun" w:eastAsia="SimSun" w:cs="SimSun"/>
          <w:sz w:val="21"/>
          <w:szCs w:val="21"/>
        </w:rPr>
        <w:t xml:space="preserve">  </w:t>
      </w:r>
      <w:r>
        <w:rPr>
          <w:rFonts w:ascii="SimSun" w:hAnsi="SimSun" w:eastAsia="SimSun" w:cs="SimSun"/>
          <w:sz w:val="21"/>
          <w:szCs w:val="21"/>
        </w:rPr>
        <w:t>联接入的标准体系，前者包括主体标识标准化、标签</w:t>
      </w:r>
      <w:r>
        <w:rPr>
          <w:rFonts w:ascii="SimSun" w:hAnsi="SimSun" w:eastAsia="SimSun" w:cs="SimSun"/>
          <w:sz w:val="21"/>
          <w:szCs w:val="21"/>
          <w:spacing w:val="-1"/>
        </w:rPr>
        <w:t>维度标准化、标签赋值标</w:t>
      </w:r>
      <w:r>
        <w:rPr>
          <w:rFonts w:ascii="SimSun" w:hAnsi="SimSun" w:eastAsia="SimSun" w:cs="SimSun"/>
          <w:sz w:val="21"/>
          <w:szCs w:val="21"/>
        </w:rPr>
        <w:t xml:space="preserve">  </w:t>
      </w:r>
      <w:r>
        <w:rPr>
          <w:rFonts w:ascii="SimSun" w:hAnsi="SimSun" w:eastAsia="SimSun" w:cs="SimSun"/>
          <w:sz w:val="21"/>
          <w:szCs w:val="21"/>
          <w:spacing w:val="-3"/>
        </w:rPr>
        <w:t>准化、 一般约束标准化、时间约束标准化和价格约束</w:t>
      </w:r>
      <w:r>
        <w:rPr>
          <w:rFonts w:ascii="SimSun" w:hAnsi="SimSun" w:eastAsia="SimSun" w:cs="SimSun"/>
          <w:sz w:val="21"/>
          <w:szCs w:val="21"/>
          <w:spacing w:val="-4"/>
        </w:rPr>
        <w:t>标准化六要素标准，后者</w:t>
      </w:r>
      <w:r>
        <w:rPr>
          <w:rFonts w:ascii="SimSun" w:hAnsi="SimSun" w:eastAsia="SimSun" w:cs="SimSun"/>
          <w:sz w:val="21"/>
          <w:szCs w:val="21"/>
        </w:rPr>
        <w:t xml:space="preserve">  </w:t>
      </w:r>
      <w:r>
        <w:rPr>
          <w:rFonts w:ascii="SimSun" w:hAnsi="SimSun" w:eastAsia="SimSun" w:cs="SimSun"/>
          <w:sz w:val="21"/>
          <w:szCs w:val="21"/>
        </w:rPr>
        <w:t>包括数据存储、传输、使用的方式，以实现数据交易整</w:t>
      </w:r>
      <w:r>
        <w:rPr>
          <w:rFonts w:ascii="SimSun" w:hAnsi="SimSun" w:eastAsia="SimSun" w:cs="SimSun"/>
          <w:sz w:val="21"/>
          <w:szCs w:val="21"/>
          <w:spacing w:val="-1"/>
        </w:rPr>
        <w:t>体的标准化，促进数据</w:t>
      </w:r>
      <w:r>
        <w:rPr>
          <w:rFonts w:ascii="SimSun" w:hAnsi="SimSun" w:eastAsia="SimSun" w:cs="SimSun"/>
          <w:sz w:val="21"/>
          <w:szCs w:val="21"/>
        </w:rPr>
        <w:t xml:space="preserve">  </w:t>
      </w:r>
      <w:r>
        <w:rPr>
          <w:rFonts w:ascii="SimSun" w:hAnsi="SimSun" w:eastAsia="SimSun" w:cs="SimSun"/>
          <w:sz w:val="21"/>
          <w:szCs w:val="21"/>
          <w:spacing w:val="3"/>
        </w:rPr>
        <w:t>交易安全、高效开展。第四，其规定了数据互联的具体流程</w:t>
      </w:r>
      <w:r>
        <w:rPr>
          <w:rFonts w:ascii="SimSun" w:hAnsi="SimSun" w:eastAsia="SimSun" w:cs="SimSun"/>
          <w:sz w:val="21"/>
          <w:szCs w:val="21"/>
          <w:spacing w:val="2"/>
        </w:rPr>
        <w:t>，包括开户联调、</w:t>
      </w:r>
      <w:r>
        <w:rPr>
          <w:rFonts w:ascii="SimSun" w:hAnsi="SimSun" w:eastAsia="SimSun" w:cs="SimSun"/>
          <w:sz w:val="21"/>
          <w:szCs w:val="21"/>
        </w:rPr>
        <w:t xml:space="preserve"> </w:t>
      </w:r>
      <w:r>
        <w:rPr>
          <w:rFonts w:ascii="SimSun" w:hAnsi="SimSun" w:eastAsia="SimSun" w:cs="SimSun"/>
          <w:sz w:val="21"/>
          <w:szCs w:val="21"/>
        </w:rPr>
        <w:t>对接服务、配送服务、结算服务四个具体阶段，有利于数</w:t>
      </w:r>
      <w:r>
        <w:rPr>
          <w:rFonts w:ascii="SimSun" w:hAnsi="SimSun" w:eastAsia="SimSun" w:cs="SimSun"/>
          <w:sz w:val="21"/>
          <w:szCs w:val="21"/>
          <w:spacing w:val="-1"/>
        </w:rPr>
        <w:t>据交易各方根据不同</w:t>
      </w:r>
      <w:r>
        <w:rPr>
          <w:rFonts w:ascii="SimSun" w:hAnsi="SimSun" w:eastAsia="SimSun" w:cs="SimSun"/>
          <w:sz w:val="21"/>
          <w:szCs w:val="21"/>
        </w:rPr>
        <w:t xml:space="preserve">  </w:t>
      </w:r>
      <w:r>
        <w:rPr>
          <w:rFonts w:ascii="SimSun" w:hAnsi="SimSun" w:eastAsia="SimSun" w:cs="SimSun"/>
          <w:sz w:val="21"/>
          <w:szCs w:val="21"/>
        </w:rPr>
        <w:t>的交易阶段分配各自的权利义务，有利于数据交易所根据不同的交易阶段</w:t>
      </w:r>
      <w:r>
        <w:rPr>
          <w:rFonts w:ascii="SimSun" w:hAnsi="SimSun" w:eastAsia="SimSun" w:cs="SimSun"/>
          <w:sz w:val="21"/>
          <w:szCs w:val="21"/>
          <w:spacing w:val="-1"/>
        </w:rPr>
        <w:t>为数</w:t>
      </w:r>
      <w:r>
        <w:rPr>
          <w:rFonts w:ascii="SimSun" w:hAnsi="SimSun" w:eastAsia="SimSun" w:cs="SimSun"/>
          <w:sz w:val="21"/>
          <w:szCs w:val="21"/>
        </w:rPr>
        <w:t xml:space="preserve">  </w:t>
      </w:r>
      <w:r>
        <w:rPr>
          <w:rFonts w:ascii="SimSun" w:hAnsi="SimSun" w:eastAsia="SimSun" w:cs="SimSun"/>
          <w:sz w:val="21"/>
          <w:szCs w:val="21"/>
        </w:rPr>
        <w:t>据交易提供支持和开展监督。第五，其规定了争议纠纷的</w:t>
      </w:r>
      <w:r>
        <w:rPr>
          <w:rFonts w:ascii="SimSun" w:hAnsi="SimSun" w:eastAsia="SimSun" w:cs="SimSun"/>
          <w:sz w:val="21"/>
          <w:szCs w:val="21"/>
          <w:spacing w:val="-1"/>
        </w:rPr>
        <w:t>解决办法，数据交易</w:t>
      </w:r>
      <w:r>
        <w:rPr>
          <w:rFonts w:ascii="SimSun" w:hAnsi="SimSun" w:eastAsia="SimSun" w:cs="SimSun"/>
          <w:sz w:val="21"/>
          <w:szCs w:val="21"/>
        </w:rPr>
        <w:t xml:space="preserve">  </w:t>
      </w:r>
      <w:r>
        <w:rPr>
          <w:rFonts w:ascii="SimSun" w:hAnsi="SimSun" w:eastAsia="SimSun" w:cs="SimSun"/>
          <w:sz w:val="21"/>
          <w:szCs w:val="21"/>
        </w:rPr>
        <w:t>方可以凭充分的证据向数据交易中心投诉，数据交易</w:t>
      </w:r>
      <w:r>
        <w:rPr>
          <w:rFonts w:ascii="SimSun" w:hAnsi="SimSun" w:eastAsia="SimSun" w:cs="SimSun"/>
          <w:sz w:val="21"/>
          <w:szCs w:val="21"/>
          <w:spacing w:val="-1"/>
        </w:rPr>
        <w:t>中心接到投诉后将立即通</w:t>
      </w:r>
      <w:r>
        <w:rPr>
          <w:rFonts w:ascii="SimSun" w:hAnsi="SimSun" w:eastAsia="SimSun" w:cs="SimSun"/>
          <w:sz w:val="21"/>
          <w:szCs w:val="21"/>
        </w:rPr>
        <w:t xml:space="preserve">  </w:t>
      </w:r>
      <w:r>
        <w:rPr>
          <w:rFonts w:ascii="SimSun" w:hAnsi="SimSun" w:eastAsia="SimSun" w:cs="SimSun"/>
          <w:sz w:val="21"/>
          <w:szCs w:val="21"/>
        </w:rPr>
        <w:t>知相关主体并暂停投诉涉及的相关数据交易和</w:t>
      </w:r>
      <w:r>
        <w:rPr>
          <w:rFonts w:ascii="SimSun" w:hAnsi="SimSun" w:eastAsia="SimSun" w:cs="SimSun"/>
          <w:sz w:val="21"/>
          <w:szCs w:val="21"/>
          <w:spacing w:val="-1"/>
        </w:rPr>
        <w:t>服务，被投诉方提交证据进行抗</w:t>
      </w:r>
      <w:r>
        <w:rPr>
          <w:rFonts w:ascii="SimSun" w:hAnsi="SimSun" w:eastAsia="SimSun" w:cs="SimSun"/>
          <w:sz w:val="21"/>
          <w:szCs w:val="21"/>
        </w:rPr>
        <w:t xml:space="preserve">  </w:t>
      </w:r>
      <w:r>
        <w:rPr>
          <w:rFonts w:ascii="SimSun" w:hAnsi="SimSun" w:eastAsia="SimSun" w:cs="SimSun"/>
          <w:sz w:val="21"/>
          <w:szCs w:val="21"/>
        </w:rPr>
        <w:t>辩的，数据交易中心可以恢复其数据交易和服务，双</w:t>
      </w:r>
      <w:r>
        <w:rPr>
          <w:rFonts w:ascii="SimSun" w:hAnsi="SimSun" w:eastAsia="SimSun" w:cs="SimSun"/>
          <w:sz w:val="21"/>
          <w:szCs w:val="21"/>
          <w:spacing w:val="-1"/>
        </w:rPr>
        <w:t>方之间的争议应当诉诸有</w:t>
      </w:r>
      <w:r>
        <w:rPr>
          <w:rFonts w:ascii="SimSun" w:hAnsi="SimSun" w:eastAsia="SimSun" w:cs="SimSun"/>
          <w:sz w:val="21"/>
          <w:szCs w:val="21"/>
        </w:rPr>
        <w:t xml:space="preserve">  </w:t>
      </w:r>
      <w:r>
        <w:rPr>
          <w:rFonts w:ascii="SimSun" w:hAnsi="SimSun" w:eastAsia="SimSun" w:cs="SimSun"/>
          <w:sz w:val="21"/>
          <w:szCs w:val="21"/>
        </w:rPr>
        <w:t>权处理机构或司法机关解决。该争议纠纷的解决方法充分</w:t>
      </w:r>
      <w:r>
        <w:rPr>
          <w:rFonts w:ascii="SimSun" w:hAnsi="SimSun" w:eastAsia="SimSun" w:cs="SimSun"/>
          <w:sz w:val="21"/>
          <w:szCs w:val="21"/>
          <w:spacing w:val="-1"/>
        </w:rPr>
        <w:t>体现了数据交易中心</w:t>
      </w:r>
      <w:r>
        <w:rPr>
          <w:rFonts w:ascii="SimSun" w:hAnsi="SimSun" w:eastAsia="SimSun" w:cs="SimSun"/>
          <w:sz w:val="21"/>
          <w:szCs w:val="21"/>
        </w:rPr>
        <w:t xml:space="preserve">  </w:t>
      </w:r>
      <w:r>
        <w:rPr>
          <w:rFonts w:ascii="SimSun" w:hAnsi="SimSun" w:eastAsia="SimSun" w:cs="SimSun"/>
          <w:sz w:val="21"/>
          <w:szCs w:val="21"/>
        </w:rPr>
        <w:t>在提供交易服务过程中的中立性和“避风港规则”的运用</w:t>
      </w:r>
      <w:r>
        <w:rPr>
          <w:rFonts w:ascii="SimSun" w:hAnsi="SimSun" w:eastAsia="SimSun" w:cs="SimSun"/>
          <w:sz w:val="21"/>
          <w:szCs w:val="21"/>
          <w:spacing w:val="-1"/>
        </w:rPr>
        <w:t>，能够为数据交易各</w:t>
      </w:r>
    </w:p>
    <w:p>
      <w:pPr>
        <w:spacing w:line="295" w:lineRule="auto"/>
        <w:sectPr>
          <w:pgSz w:w="8490" w:h="13140"/>
          <w:pgMar w:top="400" w:right="288" w:bottom="400" w:left="689" w:header="0" w:footer="0" w:gutter="0"/>
        </w:sectPr>
        <w:rPr>
          <w:rFonts w:ascii="SimSun" w:hAnsi="SimSun" w:eastAsia="SimSun" w:cs="SimSun"/>
          <w:sz w:val="21"/>
          <w:szCs w:val="21"/>
        </w:rPr>
      </w:pPr>
    </w:p>
    <w:p>
      <w:pPr>
        <w:ind w:left="420"/>
        <w:spacing w:before="239"/>
        <w:rPr>
          <w:rFonts w:ascii="SimHei" w:hAnsi="SimHei" w:eastAsia="SimHei" w:cs="SimHei"/>
          <w:sz w:val="16"/>
          <w:szCs w:val="16"/>
        </w:rPr>
      </w:pPr>
      <w:r>
        <w:pict>
          <v:shape id="_x0000_s500" style="position:absolute;margin-left:-1pt;margin-top:16.8924pt;mso-position-vertical-relative:text;mso-position-horizontal-relative:text;width:13.6pt;height:7.55pt;z-index:25257472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288</w:t>
                  </w:r>
                </w:p>
              </w:txbxContent>
            </v:textbox>
          </v:shape>
        </w:pict>
      </w:r>
      <w:r>
        <w:rPr>
          <w:rFonts w:ascii="SimHei" w:hAnsi="SimHei" w:eastAsia="SimHei" w:cs="SimHei"/>
          <w:sz w:val="16"/>
          <w:szCs w:val="16"/>
          <w:position w:val="-4"/>
        </w:rPr>
        <w:drawing>
          <wp:inline distT="0" distB="0" distL="0" distR="0">
            <wp:extent cx="6361" cy="273093"/>
            <wp:effectExtent l="0" t="0" r="0" b="0"/>
            <wp:docPr id="770" name="IM 770"/>
            <wp:cNvGraphicFramePr/>
            <a:graphic>
              <a:graphicData uri="http://schemas.openxmlformats.org/drawingml/2006/picture">
                <pic:pic>
                  <pic:nvPicPr>
                    <pic:cNvPr id="770" name="IM 770"/>
                    <pic:cNvPicPr/>
                  </pic:nvPicPr>
                  <pic:blipFill>
                    <a:blip r:embed="rId414"/>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6"/>
        </w:rPr>
        <w:t xml:space="preserve"> </w:t>
      </w: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pStyle w:val="BodyText"/>
        <w:spacing w:line="370"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3"/>
        </w:rPr>
        <w:t>方争议纠纷的解决提供一定的途径。</w:t>
      </w:r>
    </w:p>
    <w:p>
      <w:pPr>
        <w:ind w:left="430" w:firstLine="459"/>
        <w:spacing w:before="82" w:line="294" w:lineRule="auto"/>
        <w:jc w:val="both"/>
        <w:rPr>
          <w:rFonts w:ascii="SimSun" w:hAnsi="SimSun" w:eastAsia="SimSun" w:cs="SimSun"/>
          <w:sz w:val="21"/>
          <w:szCs w:val="21"/>
        </w:rPr>
      </w:pPr>
      <w:r>
        <w:rPr>
          <w:rFonts w:ascii="SimSun" w:hAnsi="SimSun" w:eastAsia="SimSun" w:cs="SimSun"/>
          <w:sz w:val="21"/>
          <w:szCs w:val="21"/>
        </w:rPr>
        <w:t>上海数据交易中心的相关数据交易规则规定较为</w:t>
      </w:r>
      <w:r>
        <w:rPr>
          <w:rFonts w:ascii="SimSun" w:hAnsi="SimSun" w:eastAsia="SimSun" w:cs="SimSun"/>
          <w:sz w:val="21"/>
          <w:szCs w:val="21"/>
          <w:spacing w:val="-1"/>
        </w:rPr>
        <w:t>细致，内容较为系统，但</w:t>
      </w:r>
      <w:r>
        <w:rPr>
          <w:rFonts w:ascii="SimSun" w:hAnsi="SimSun" w:eastAsia="SimSun" w:cs="SimSun"/>
          <w:sz w:val="21"/>
          <w:szCs w:val="21"/>
        </w:rPr>
        <w:t xml:space="preserve"> </w:t>
      </w:r>
      <w:r>
        <w:rPr>
          <w:rFonts w:ascii="SimSun" w:hAnsi="SimSun" w:eastAsia="SimSun" w:cs="SimSun"/>
          <w:sz w:val="21"/>
          <w:szCs w:val="21"/>
        </w:rPr>
        <w:t>也存在可以完善的空间。在可交易数据方面，</w:t>
      </w:r>
      <w:r>
        <w:rPr>
          <w:rFonts w:ascii="SimSun" w:hAnsi="SimSun" w:eastAsia="SimSun" w:cs="SimSun"/>
          <w:sz w:val="21"/>
          <w:szCs w:val="21"/>
          <w:spacing w:val="-1"/>
        </w:rPr>
        <w:t>其与贵阳大数据交易所存在同样</w:t>
      </w:r>
      <w:r>
        <w:rPr>
          <w:rFonts w:ascii="SimSun" w:hAnsi="SimSun" w:eastAsia="SimSun" w:cs="SimSun"/>
          <w:sz w:val="21"/>
          <w:szCs w:val="21"/>
        </w:rPr>
        <w:t xml:space="preserve"> </w:t>
      </w:r>
      <w:r>
        <w:rPr>
          <w:rFonts w:ascii="SimSun" w:hAnsi="SimSun" w:eastAsia="SimSun" w:cs="SimSun"/>
          <w:sz w:val="21"/>
          <w:szCs w:val="21"/>
        </w:rPr>
        <w:t>的问题，不进行底层基础数据交易，这能缓解了隐私保护和数据所有权界定的</w:t>
      </w:r>
      <w:r>
        <w:rPr>
          <w:rFonts w:ascii="SimSun" w:hAnsi="SimSun" w:eastAsia="SimSun" w:cs="SimSun"/>
          <w:sz w:val="21"/>
          <w:szCs w:val="21"/>
          <w:spacing w:val="5"/>
        </w:rPr>
        <w:t xml:space="preserve"> </w:t>
      </w:r>
      <w:r>
        <w:rPr>
          <w:rFonts w:ascii="SimSun" w:hAnsi="SimSun" w:eastAsia="SimSun" w:cs="SimSun"/>
          <w:sz w:val="21"/>
          <w:szCs w:val="21"/>
        </w:rPr>
        <w:t>问题，但也意味着对数据潜在价值挖掘的舍弃，忽视了不同主体对基础</w:t>
      </w:r>
      <w:r>
        <w:rPr>
          <w:rFonts w:ascii="SimSun" w:hAnsi="SimSun" w:eastAsia="SimSun" w:cs="SimSun"/>
          <w:sz w:val="21"/>
          <w:szCs w:val="21"/>
          <w:spacing w:val="-1"/>
        </w:rPr>
        <w:t>数据进</w:t>
      </w:r>
      <w:r>
        <w:rPr>
          <w:rFonts w:ascii="SimSun" w:hAnsi="SimSun" w:eastAsia="SimSun" w:cs="SimSun"/>
          <w:sz w:val="21"/>
          <w:szCs w:val="21"/>
        </w:rPr>
        <w:t xml:space="preserve"> </w:t>
      </w:r>
      <w:r>
        <w:rPr>
          <w:rFonts w:ascii="SimSun" w:hAnsi="SimSun" w:eastAsia="SimSun" w:cs="SimSun"/>
          <w:sz w:val="21"/>
          <w:szCs w:val="21"/>
        </w:rPr>
        <w:t>行挖掘分析所能产生的价值开发。在可参与交易的主体方面，上海数据交易中</w:t>
      </w:r>
      <w:r>
        <w:rPr>
          <w:rFonts w:ascii="SimSun" w:hAnsi="SimSun" w:eastAsia="SimSun" w:cs="SimSun"/>
          <w:sz w:val="21"/>
          <w:szCs w:val="21"/>
          <w:spacing w:val="11"/>
        </w:rPr>
        <w:t xml:space="preserve"> </w:t>
      </w:r>
      <w:r>
        <w:rPr>
          <w:rFonts w:ascii="SimSun" w:hAnsi="SimSun" w:eastAsia="SimSun" w:cs="SimSun"/>
          <w:sz w:val="21"/>
          <w:szCs w:val="21"/>
          <w:spacing w:val="-1"/>
        </w:rPr>
        <w:t>心同样规定只有合法的机构主体才能参与数据交易，将个人主体排除在数据交</w:t>
      </w:r>
      <w:r>
        <w:rPr>
          <w:rFonts w:ascii="SimSun" w:hAnsi="SimSun" w:eastAsia="SimSun" w:cs="SimSun"/>
          <w:sz w:val="21"/>
          <w:szCs w:val="21"/>
          <w:spacing w:val="17"/>
        </w:rPr>
        <w:t xml:space="preserve"> </w:t>
      </w:r>
      <w:r>
        <w:rPr>
          <w:rFonts w:ascii="SimSun" w:hAnsi="SimSun" w:eastAsia="SimSun" w:cs="SimSun"/>
          <w:sz w:val="21"/>
          <w:szCs w:val="21"/>
        </w:rPr>
        <w:t>易范围之外，在我国数据交易尚处于起步阶段，各项交易制度和交易规则尚未 </w:t>
      </w:r>
      <w:r>
        <w:rPr>
          <w:rFonts w:ascii="SimSun" w:hAnsi="SimSun" w:eastAsia="SimSun" w:cs="SimSun"/>
          <w:sz w:val="21"/>
          <w:szCs w:val="21"/>
        </w:rPr>
        <w:t>健全的情况下该种考虑差强人意，但也可能因此错失了</w:t>
      </w:r>
      <w:r>
        <w:rPr>
          <w:rFonts w:ascii="SimSun" w:hAnsi="SimSun" w:eastAsia="SimSun" w:cs="SimSun"/>
          <w:sz w:val="21"/>
          <w:szCs w:val="21"/>
          <w:spacing w:val="-1"/>
        </w:rPr>
        <w:t>个人数据交易主体对数</w:t>
      </w:r>
      <w:r>
        <w:rPr>
          <w:rFonts w:ascii="SimSun" w:hAnsi="SimSun" w:eastAsia="SimSun" w:cs="SimSun"/>
          <w:sz w:val="21"/>
          <w:szCs w:val="21"/>
        </w:rPr>
        <w:t xml:space="preserve"> </w:t>
      </w:r>
      <w:r>
        <w:rPr>
          <w:rFonts w:ascii="SimSun" w:hAnsi="SimSun" w:eastAsia="SimSun" w:cs="SimSun"/>
          <w:sz w:val="21"/>
          <w:szCs w:val="21"/>
        </w:rPr>
        <w:t>据交易所的交易体量和数据流通性带来的增长红利。在交易数据相关要素标准</w:t>
      </w:r>
      <w:r>
        <w:rPr>
          <w:rFonts w:ascii="SimSun" w:hAnsi="SimSun" w:eastAsia="SimSun" w:cs="SimSun"/>
          <w:sz w:val="21"/>
          <w:szCs w:val="21"/>
          <w:spacing w:val="18"/>
        </w:rPr>
        <w:t xml:space="preserve"> </w:t>
      </w:r>
      <w:r>
        <w:rPr>
          <w:rFonts w:ascii="SimSun" w:hAnsi="SimSun" w:eastAsia="SimSun" w:cs="SimSun"/>
          <w:sz w:val="21"/>
          <w:szCs w:val="21"/>
        </w:rPr>
        <w:t>化和数据互联接入标准化上，上海数据交易中心作出</w:t>
      </w:r>
      <w:r>
        <w:rPr>
          <w:rFonts w:ascii="SimSun" w:hAnsi="SimSun" w:eastAsia="SimSun" w:cs="SimSun"/>
          <w:sz w:val="21"/>
          <w:szCs w:val="21"/>
          <w:spacing w:val="-1"/>
        </w:rPr>
        <w:t>了严格详细的要求，但应</w:t>
      </w:r>
      <w:r>
        <w:rPr>
          <w:rFonts w:ascii="SimSun" w:hAnsi="SimSun" w:eastAsia="SimSun" w:cs="SimSun"/>
          <w:sz w:val="21"/>
          <w:szCs w:val="21"/>
        </w:rPr>
        <w:t xml:space="preserve"> </w:t>
      </w:r>
      <w:r>
        <w:rPr>
          <w:rFonts w:ascii="SimSun" w:hAnsi="SimSun" w:eastAsia="SimSun" w:cs="SimSun"/>
          <w:sz w:val="21"/>
          <w:szCs w:val="21"/>
        </w:rPr>
        <w:t>当注意的是，类似一系列标准的实施和执行需要硬件层面和技术层面的充分支 </w:t>
      </w:r>
      <w:r>
        <w:rPr>
          <w:rFonts w:ascii="SimSun" w:hAnsi="SimSun" w:eastAsia="SimSun" w:cs="SimSun"/>
          <w:sz w:val="21"/>
          <w:szCs w:val="21"/>
          <w:spacing w:val="7"/>
        </w:rPr>
        <w:t>持，实施和运营成本较高，实践中并非所有交易所均有条件和能力</w:t>
      </w:r>
      <w:r>
        <w:rPr>
          <w:rFonts w:ascii="SimSun" w:hAnsi="SimSun" w:eastAsia="SimSun" w:cs="SimSun"/>
          <w:sz w:val="21"/>
          <w:szCs w:val="21"/>
          <w:spacing w:val="6"/>
        </w:rPr>
        <w:t>达到。此</w:t>
      </w:r>
      <w:r>
        <w:rPr>
          <w:rFonts w:ascii="SimSun" w:hAnsi="SimSun" w:eastAsia="SimSun" w:cs="SimSun"/>
          <w:sz w:val="21"/>
          <w:szCs w:val="21"/>
        </w:rPr>
        <w:t xml:space="preserve"> </w:t>
      </w:r>
      <w:r>
        <w:rPr>
          <w:rFonts w:ascii="SimSun" w:hAnsi="SimSun" w:eastAsia="SimSun" w:cs="SimSun"/>
          <w:sz w:val="21"/>
          <w:szCs w:val="21"/>
        </w:rPr>
        <w:t>外，《上海数据交易中心互联规则》对于数据</w:t>
      </w:r>
      <w:r>
        <w:rPr>
          <w:rFonts w:ascii="SimSun" w:hAnsi="SimSun" w:eastAsia="SimSun" w:cs="SimSun"/>
          <w:sz w:val="21"/>
          <w:szCs w:val="21"/>
          <w:spacing w:val="-1"/>
        </w:rPr>
        <w:t>供应方、数据需求方、数据运营</w:t>
      </w:r>
      <w:r>
        <w:rPr>
          <w:rFonts w:ascii="SimSun" w:hAnsi="SimSun" w:eastAsia="SimSun" w:cs="SimSun"/>
          <w:sz w:val="21"/>
          <w:szCs w:val="21"/>
        </w:rPr>
        <w:t xml:space="preserve"> </w:t>
      </w:r>
      <w:r>
        <w:rPr>
          <w:rFonts w:ascii="SimSun" w:hAnsi="SimSun" w:eastAsia="SimSun" w:cs="SimSun"/>
          <w:sz w:val="21"/>
          <w:szCs w:val="21"/>
        </w:rPr>
        <w:t>方和数据监管方四个数据交易参与主体仅作了概念上</w:t>
      </w:r>
      <w:r>
        <w:rPr>
          <w:rFonts w:ascii="SimSun" w:hAnsi="SimSun" w:eastAsia="SimSun" w:cs="SimSun"/>
          <w:sz w:val="21"/>
          <w:szCs w:val="21"/>
          <w:spacing w:val="-1"/>
        </w:rPr>
        <w:t>的界定，对各主体的权利</w:t>
      </w:r>
      <w:r>
        <w:rPr>
          <w:rFonts w:ascii="SimSun" w:hAnsi="SimSun" w:eastAsia="SimSun" w:cs="SimSun"/>
          <w:sz w:val="21"/>
          <w:szCs w:val="21"/>
        </w:rPr>
        <w:t xml:space="preserve"> </w:t>
      </w:r>
      <w:r>
        <w:rPr>
          <w:rFonts w:ascii="SimSun" w:hAnsi="SimSun" w:eastAsia="SimSun" w:cs="SimSun"/>
          <w:sz w:val="21"/>
          <w:szCs w:val="21"/>
        </w:rPr>
        <w:t>义务规定并未明确，不利于数据交易过程中各参与</w:t>
      </w:r>
      <w:r>
        <w:rPr>
          <w:rFonts w:ascii="SimSun" w:hAnsi="SimSun" w:eastAsia="SimSun" w:cs="SimSun"/>
          <w:sz w:val="21"/>
          <w:szCs w:val="21"/>
          <w:spacing w:val="-1"/>
        </w:rPr>
        <w:t>方的权利义务划分和数据交</w:t>
      </w:r>
      <w:r>
        <w:rPr>
          <w:rFonts w:ascii="SimSun" w:hAnsi="SimSun" w:eastAsia="SimSun" w:cs="SimSun"/>
          <w:sz w:val="21"/>
          <w:szCs w:val="21"/>
        </w:rPr>
        <w:t xml:space="preserve"> </w:t>
      </w:r>
      <w:r>
        <w:rPr>
          <w:rFonts w:ascii="SimSun" w:hAnsi="SimSun" w:eastAsia="SimSun" w:cs="SimSun"/>
          <w:sz w:val="21"/>
          <w:szCs w:val="21"/>
          <w:spacing w:val="-7"/>
        </w:rPr>
        <w:t>易的有序开展。</w:t>
      </w:r>
    </w:p>
    <w:p>
      <w:pPr>
        <w:ind w:left="430" w:right="10" w:firstLine="449"/>
        <w:spacing w:before="139" w:line="293" w:lineRule="auto"/>
        <w:jc w:val="both"/>
        <w:rPr>
          <w:rFonts w:ascii="SimSun" w:hAnsi="SimSun" w:eastAsia="SimSun" w:cs="SimSun"/>
          <w:sz w:val="21"/>
          <w:szCs w:val="21"/>
        </w:rPr>
      </w:pPr>
      <w:r>
        <w:rPr>
          <w:rFonts w:ascii="SimSun" w:hAnsi="SimSun" w:eastAsia="SimSun" w:cs="SimSun"/>
          <w:sz w:val="21"/>
          <w:szCs w:val="21"/>
        </w:rPr>
        <w:t>再次，在数据定价方面进行了一定的探索。上海</w:t>
      </w:r>
      <w:r>
        <w:rPr>
          <w:rFonts w:ascii="SimSun" w:hAnsi="SimSun" w:eastAsia="SimSun" w:cs="SimSun"/>
          <w:sz w:val="21"/>
          <w:szCs w:val="21"/>
          <w:spacing w:val="-1"/>
        </w:rPr>
        <w:t>数据交易中心和贵阳大数</w:t>
      </w:r>
      <w:r>
        <w:rPr>
          <w:rFonts w:ascii="SimSun" w:hAnsi="SimSun" w:eastAsia="SimSun" w:cs="SimSun"/>
          <w:sz w:val="21"/>
          <w:szCs w:val="21"/>
        </w:rPr>
        <w:t xml:space="preserve"> </w:t>
      </w:r>
      <w:r>
        <w:rPr>
          <w:rFonts w:ascii="SimSun" w:hAnsi="SimSun" w:eastAsia="SimSun" w:cs="SimSun"/>
          <w:sz w:val="21"/>
          <w:szCs w:val="21"/>
        </w:rPr>
        <w:t>据交易所均根据交易所的各项数据资产评价指标由系统自动定价给出数据参考</w:t>
      </w:r>
      <w:r>
        <w:rPr>
          <w:rFonts w:ascii="SimSun" w:hAnsi="SimSun" w:eastAsia="SimSun" w:cs="SimSun"/>
          <w:sz w:val="21"/>
          <w:szCs w:val="21"/>
          <w:spacing w:val="17"/>
        </w:rPr>
        <w:t xml:space="preserve"> </w:t>
      </w:r>
      <w:r>
        <w:rPr>
          <w:rFonts w:ascii="SimSun" w:hAnsi="SimSun" w:eastAsia="SimSun" w:cs="SimSun"/>
          <w:sz w:val="21"/>
          <w:szCs w:val="21"/>
          <w:spacing w:val="-3"/>
        </w:rPr>
        <w:t>价格， 一定程度上能够消除信息不对称，使交易价格</w:t>
      </w:r>
      <w:r>
        <w:rPr>
          <w:rFonts w:ascii="SimSun" w:hAnsi="SimSun" w:eastAsia="SimSun" w:cs="SimSun"/>
          <w:sz w:val="21"/>
          <w:szCs w:val="21"/>
          <w:spacing w:val="-4"/>
        </w:rPr>
        <w:t>相对公允，避免单方面的</w:t>
      </w:r>
      <w:r>
        <w:rPr>
          <w:rFonts w:ascii="SimSun" w:hAnsi="SimSun" w:eastAsia="SimSun" w:cs="SimSun"/>
          <w:sz w:val="21"/>
          <w:szCs w:val="21"/>
        </w:rPr>
        <w:t xml:space="preserve"> </w:t>
      </w:r>
      <w:r>
        <w:rPr>
          <w:rFonts w:ascii="SimSun" w:hAnsi="SimSun" w:eastAsia="SimSun" w:cs="SimSun"/>
          <w:sz w:val="21"/>
          <w:szCs w:val="21"/>
          <w:spacing w:val="-1"/>
        </w:rPr>
        <w:t>随意定价和垄断定价。上海数据交易中心采用多要素决策的价格体系，供应方</w:t>
      </w:r>
      <w:r>
        <w:rPr>
          <w:rFonts w:ascii="SimSun" w:hAnsi="SimSun" w:eastAsia="SimSun" w:cs="SimSun"/>
          <w:sz w:val="21"/>
          <w:szCs w:val="21"/>
          <w:spacing w:val="13"/>
        </w:rPr>
        <w:t xml:space="preserve"> </w:t>
      </w:r>
      <w:r>
        <w:rPr>
          <w:rFonts w:ascii="SimSun" w:hAnsi="SimSun" w:eastAsia="SimSun" w:cs="SimSun"/>
          <w:sz w:val="21"/>
          <w:szCs w:val="21"/>
        </w:rPr>
        <w:t>可以参考平台发布的市场行情自主设定并调整本方价格及相关数据互联要素中</w:t>
      </w:r>
      <w:r>
        <w:rPr>
          <w:rFonts w:ascii="SimSun" w:hAnsi="SimSun" w:eastAsia="SimSun" w:cs="SimSun"/>
          <w:sz w:val="21"/>
          <w:szCs w:val="21"/>
          <w:spacing w:val="11"/>
        </w:rPr>
        <w:t xml:space="preserve"> </w:t>
      </w:r>
      <w:r>
        <w:rPr>
          <w:rFonts w:ascii="SimSun" w:hAnsi="SimSun" w:eastAsia="SimSun" w:cs="SimSun"/>
          <w:sz w:val="21"/>
          <w:szCs w:val="21"/>
        </w:rPr>
        <w:t>的价格影响因素，需求方根据自身需求情况，在数据互联服务平台竞价</w:t>
      </w:r>
      <w:r>
        <w:rPr>
          <w:rFonts w:ascii="SimSun" w:hAnsi="SimSun" w:eastAsia="SimSun" w:cs="SimSun"/>
          <w:sz w:val="21"/>
          <w:szCs w:val="21"/>
          <w:spacing w:val="-1"/>
        </w:rPr>
        <w:t>服务过</w:t>
      </w:r>
      <w:r>
        <w:rPr>
          <w:rFonts w:ascii="SimSun" w:hAnsi="SimSun" w:eastAsia="SimSun" w:cs="SimSun"/>
          <w:sz w:val="21"/>
          <w:szCs w:val="21"/>
        </w:rPr>
        <w:t xml:space="preserve"> </w:t>
      </w:r>
      <w:r>
        <w:rPr>
          <w:rFonts w:ascii="SimSun" w:hAnsi="SimSun" w:eastAsia="SimSun" w:cs="SimSun"/>
          <w:sz w:val="21"/>
          <w:szCs w:val="21"/>
        </w:rPr>
        <w:t>程中进行择优选定。贵阳大数据交易所采取实时浮动定价</w:t>
      </w:r>
      <w:r>
        <w:rPr>
          <w:rFonts w:ascii="SimSun" w:hAnsi="SimSun" w:eastAsia="SimSun" w:cs="SimSun"/>
          <w:sz w:val="21"/>
          <w:szCs w:val="21"/>
          <w:spacing w:val="-1"/>
        </w:rPr>
        <w:t>和数据自动计价连续</w:t>
      </w:r>
      <w:r>
        <w:rPr>
          <w:rFonts w:ascii="SimSun" w:hAnsi="SimSun" w:eastAsia="SimSun" w:cs="SimSun"/>
          <w:sz w:val="21"/>
          <w:szCs w:val="21"/>
        </w:rPr>
        <w:t xml:space="preserve"> </w:t>
      </w:r>
      <w:r>
        <w:rPr>
          <w:rFonts w:ascii="SimSun" w:hAnsi="SimSun" w:eastAsia="SimSun" w:cs="SimSun"/>
          <w:sz w:val="21"/>
          <w:szCs w:val="21"/>
        </w:rPr>
        <w:t>交易的价格机制，实时价格主要取决于数据的</w:t>
      </w:r>
      <w:r>
        <w:rPr>
          <w:rFonts w:ascii="SimSun" w:hAnsi="SimSun" w:eastAsia="SimSun" w:cs="SimSun"/>
          <w:sz w:val="21"/>
          <w:szCs w:val="21"/>
          <w:spacing w:val="-1"/>
        </w:rPr>
        <w:t>样本量和单一样本的数据指标项</w:t>
      </w:r>
      <w:r>
        <w:rPr>
          <w:rFonts w:ascii="SimSun" w:hAnsi="SimSun" w:eastAsia="SimSun" w:cs="SimSun"/>
          <w:sz w:val="21"/>
          <w:szCs w:val="21"/>
        </w:rPr>
        <w:t xml:space="preserve"> </w:t>
      </w:r>
      <w:r>
        <w:rPr>
          <w:rFonts w:ascii="SimSun" w:hAnsi="SimSun" w:eastAsia="SimSun" w:cs="SimSun"/>
          <w:sz w:val="21"/>
          <w:szCs w:val="21"/>
        </w:rPr>
        <w:t>价值，该指标包括数据品种、时间跨度、数据深度、</w:t>
      </w:r>
      <w:r>
        <w:rPr>
          <w:rFonts w:ascii="SimSun" w:hAnsi="SimSun" w:eastAsia="SimSun" w:cs="SimSun"/>
          <w:sz w:val="21"/>
          <w:szCs w:val="21"/>
          <w:spacing w:val="-1"/>
        </w:rPr>
        <w:t>数据完整性、数据样本覆</w:t>
      </w:r>
      <w:r>
        <w:rPr>
          <w:rFonts w:ascii="SimSun" w:hAnsi="SimSun" w:eastAsia="SimSun" w:cs="SimSun"/>
          <w:sz w:val="21"/>
          <w:szCs w:val="21"/>
        </w:rPr>
        <w:t xml:space="preserve"> </w:t>
      </w:r>
      <w:r>
        <w:rPr>
          <w:rFonts w:ascii="SimSun" w:hAnsi="SimSun" w:eastAsia="SimSun" w:cs="SimSun"/>
          <w:sz w:val="21"/>
          <w:szCs w:val="21"/>
        </w:rPr>
        <w:t>盖和数据实时性六大要素，交易所根据这些指标自动</w:t>
      </w:r>
      <w:r>
        <w:rPr>
          <w:rFonts w:ascii="SimSun" w:hAnsi="SimSun" w:eastAsia="SimSun" w:cs="SimSun"/>
          <w:sz w:val="21"/>
          <w:szCs w:val="21"/>
          <w:spacing w:val="-1"/>
        </w:rPr>
        <w:t>定价，实现价格的实时浮</w:t>
      </w:r>
      <w:r>
        <w:rPr>
          <w:rFonts w:ascii="SimSun" w:hAnsi="SimSun" w:eastAsia="SimSun" w:cs="SimSun"/>
          <w:sz w:val="21"/>
          <w:szCs w:val="21"/>
        </w:rPr>
        <w:t xml:space="preserve"> </w:t>
      </w:r>
      <w:r>
        <w:rPr>
          <w:rFonts w:ascii="SimSun" w:hAnsi="SimSun" w:eastAsia="SimSun" w:cs="SimSun"/>
          <w:sz w:val="21"/>
          <w:szCs w:val="21"/>
        </w:rPr>
        <w:t>动，数据需求方通过交易系统查询到数据的实时价格</w:t>
      </w:r>
      <w:r>
        <w:rPr>
          <w:rFonts w:ascii="SimSun" w:hAnsi="SimSun" w:eastAsia="SimSun" w:cs="SimSun"/>
          <w:sz w:val="21"/>
          <w:szCs w:val="21"/>
          <w:spacing w:val="-1"/>
        </w:rPr>
        <w:t>，综合实时价格和自身需</w:t>
      </w:r>
      <w:r>
        <w:rPr>
          <w:rFonts w:ascii="SimSun" w:hAnsi="SimSun" w:eastAsia="SimSun" w:cs="SimSun"/>
          <w:sz w:val="21"/>
          <w:szCs w:val="21"/>
        </w:rPr>
        <w:t xml:space="preserve"> </w:t>
      </w:r>
      <w:r>
        <w:rPr>
          <w:rFonts w:ascii="SimSun" w:hAnsi="SimSun" w:eastAsia="SimSun" w:cs="SimSun"/>
          <w:sz w:val="21"/>
          <w:szCs w:val="21"/>
        </w:rPr>
        <w:t>求与数据提供方确定最终的成交价格。但交易所自动</w:t>
      </w:r>
      <w:r>
        <w:rPr>
          <w:rFonts w:ascii="SimSun" w:hAnsi="SimSun" w:eastAsia="SimSun" w:cs="SimSun"/>
          <w:sz w:val="21"/>
          <w:szCs w:val="21"/>
          <w:spacing w:val="-1"/>
        </w:rPr>
        <w:t>定价所产生的数据交易参</w:t>
      </w:r>
      <w:r>
        <w:rPr>
          <w:rFonts w:ascii="SimSun" w:hAnsi="SimSun" w:eastAsia="SimSun" w:cs="SimSun"/>
          <w:sz w:val="21"/>
          <w:szCs w:val="21"/>
        </w:rPr>
        <w:t xml:space="preserve"> </w:t>
      </w:r>
      <w:r>
        <w:rPr>
          <w:rFonts w:ascii="SimSun" w:hAnsi="SimSun" w:eastAsia="SimSun" w:cs="SimSun"/>
          <w:sz w:val="21"/>
          <w:szCs w:val="21"/>
        </w:rPr>
        <w:t>考价格不具有决定性效力，最终数据成交的价格仍然由</w:t>
      </w:r>
      <w:r>
        <w:rPr>
          <w:rFonts w:ascii="SimSun" w:hAnsi="SimSun" w:eastAsia="SimSun" w:cs="SimSun"/>
          <w:sz w:val="21"/>
          <w:szCs w:val="21"/>
          <w:spacing w:val="-1"/>
        </w:rPr>
        <w:t>数据供需方根据实际需</w:t>
      </w:r>
      <w:r>
        <w:rPr>
          <w:rFonts w:ascii="SimSun" w:hAnsi="SimSun" w:eastAsia="SimSun" w:cs="SimSun"/>
          <w:sz w:val="21"/>
          <w:szCs w:val="21"/>
        </w:rPr>
        <w:t xml:space="preserve"> </w:t>
      </w:r>
      <w:r>
        <w:rPr>
          <w:rFonts w:ascii="SimSun" w:hAnsi="SimSun" w:eastAsia="SimSun" w:cs="SimSun"/>
          <w:sz w:val="21"/>
          <w:szCs w:val="21"/>
        </w:rPr>
        <w:t>求和双方协商来确定，本质上仍然是数据协商定价，</w:t>
      </w:r>
      <w:r>
        <w:rPr>
          <w:rFonts w:ascii="SimSun" w:hAnsi="SimSun" w:eastAsia="SimSun" w:cs="SimSun"/>
          <w:sz w:val="21"/>
          <w:szCs w:val="21"/>
          <w:spacing w:val="-1"/>
        </w:rPr>
        <w:t>其缺点在于协商过程可能</w:t>
      </w:r>
    </w:p>
    <w:p>
      <w:pPr>
        <w:spacing w:line="293" w:lineRule="auto"/>
        <w:sectPr>
          <w:pgSz w:w="8490" w:h="13160"/>
          <w:pgMar w:top="400" w:right="719" w:bottom="400" w:left="169" w:header="0" w:footer="0" w:gutter="0"/>
        </w:sectPr>
        <w:rPr>
          <w:rFonts w:ascii="SimSun" w:hAnsi="SimSun" w:eastAsia="SimSun" w:cs="SimSun"/>
          <w:sz w:val="21"/>
          <w:szCs w:val="21"/>
        </w:rPr>
      </w:pPr>
    </w:p>
    <w:p>
      <w:pPr>
        <w:ind w:left="4189"/>
        <w:spacing w:before="119"/>
        <w:rPr>
          <w:sz w:val="16"/>
          <w:szCs w:val="16"/>
        </w:rPr>
      </w:pPr>
      <w:r>
        <w:pict>
          <v:shape id="_x0000_s502" style="position:absolute;margin-left:362.003pt;margin-top:10.3942pt;mso-position-vertical-relative:text;mso-position-horizontal-relative:text;width:13.6pt;height:7.55pt;z-index:2525777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289</w:t>
                  </w:r>
                </w:p>
              </w:txbxContent>
            </v:textbox>
          </v:shape>
        </w:pict>
      </w:r>
      <w:r>
        <w:rPr>
          <w:rFonts w:ascii="SimHei" w:hAnsi="SimHei" w:eastAsia="SimHei" w:cs="SimHei"/>
          <w:sz w:val="16"/>
          <w:szCs w:val="16"/>
          <w:spacing w:val="-3"/>
        </w:rPr>
        <w:t>三、数据交易平台的功能定位与制度保障</w:t>
      </w:r>
      <w:r>
        <w:rPr>
          <w:rFonts w:ascii="SimHei" w:hAnsi="SimHei" w:eastAsia="SimHei" w:cs="SimHei"/>
          <w:sz w:val="16"/>
          <w:szCs w:val="16"/>
          <w:spacing w:val="53"/>
        </w:rPr>
        <w:t xml:space="preserve"> </w:t>
      </w:r>
      <w:r>
        <w:rPr>
          <w:sz w:val="16"/>
          <w:szCs w:val="16"/>
          <w:position w:val="-3"/>
        </w:rPr>
        <w:drawing>
          <wp:inline distT="0" distB="0" distL="0" distR="0">
            <wp:extent cx="6361" cy="273095"/>
            <wp:effectExtent l="0" t="0" r="0" b="0"/>
            <wp:docPr id="772" name="IM 772"/>
            <wp:cNvGraphicFramePr/>
            <a:graphic>
              <a:graphicData uri="http://schemas.openxmlformats.org/drawingml/2006/picture">
                <pic:pic>
                  <pic:nvPicPr>
                    <pic:cNvPr id="772" name="IM 772"/>
                    <pic:cNvPicPr/>
                  </pic:nvPicPr>
                  <pic:blipFill>
                    <a:blip r:embed="rId415"/>
                    <a:stretch>
                      <a:fillRect/>
                    </a:stretch>
                  </pic:blipFill>
                  <pic:spPr>
                    <a:xfrm rot="0">
                      <a:off x="0" y="0"/>
                      <a:ext cx="6361" cy="273095"/>
                    </a:xfrm>
                    <a:prstGeom prst="rect">
                      <a:avLst/>
                    </a:prstGeom>
                  </pic:spPr>
                </pic:pic>
              </a:graphicData>
            </a:graphic>
          </wp:inline>
        </w:drawing>
      </w:r>
    </w:p>
    <w:p>
      <w:pPr>
        <w:pStyle w:val="BodyText"/>
        <w:spacing w:line="347" w:lineRule="auto"/>
        <w:rPr/>
      </w:pPr>
      <w:r/>
    </w:p>
    <w:p>
      <w:pPr>
        <w:ind w:right="358"/>
        <w:spacing w:before="69" w:line="289" w:lineRule="auto"/>
        <w:jc w:val="both"/>
        <w:rPr>
          <w:rFonts w:ascii="SimSun" w:hAnsi="SimSun" w:eastAsia="SimSun" w:cs="SimSun"/>
          <w:sz w:val="21"/>
          <w:szCs w:val="21"/>
        </w:rPr>
      </w:pPr>
      <w:r>
        <w:rPr>
          <w:rFonts w:ascii="SimSun" w:hAnsi="SimSun" w:eastAsia="SimSun" w:cs="SimSun"/>
          <w:sz w:val="21"/>
          <w:szCs w:val="21"/>
        </w:rPr>
        <w:t>过于漫长，双方付出的时间和精力成本高，且在数字</w:t>
      </w:r>
      <w:r>
        <w:rPr>
          <w:rFonts w:ascii="SimSun" w:hAnsi="SimSun" w:eastAsia="SimSun" w:cs="SimSun"/>
          <w:sz w:val="21"/>
          <w:szCs w:val="21"/>
          <w:spacing w:val="-1"/>
        </w:rPr>
        <w:t>经济时代大规模的数据交</w:t>
      </w:r>
      <w:r>
        <w:rPr>
          <w:rFonts w:ascii="SimSun" w:hAnsi="SimSun" w:eastAsia="SimSun" w:cs="SimSun"/>
          <w:sz w:val="21"/>
          <w:szCs w:val="21"/>
        </w:rPr>
        <w:t xml:space="preserve"> </w:t>
      </w:r>
      <w:r>
        <w:rPr>
          <w:rFonts w:ascii="SimSun" w:hAnsi="SimSun" w:eastAsia="SimSun" w:cs="SimSun"/>
          <w:sz w:val="21"/>
          <w:szCs w:val="21"/>
          <w:spacing w:val="-1"/>
        </w:rPr>
        <w:t>易下，较难满足交易效率上的需求。此外，上海数据交易中心和贵阳大数据交</w:t>
      </w:r>
      <w:r>
        <w:rPr>
          <w:rFonts w:ascii="SimSun" w:hAnsi="SimSun" w:eastAsia="SimSun" w:cs="SimSun"/>
          <w:sz w:val="21"/>
          <w:szCs w:val="21"/>
          <w:spacing w:val="10"/>
        </w:rPr>
        <w:t xml:space="preserve"> </w:t>
      </w:r>
      <w:r>
        <w:rPr>
          <w:rFonts w:ascii="SimSun" w:hAnsi="SimSun" w:eastAsia="SimSun" w:cs="SimSun"/>
          <w:sz w:val="21"/>
          <w:szCs w:val="21"/>
          <w:spacing w:val="-1"/>
        </w:rPr>
        <w:t>易所也采用集合竞价和拍卖定价等市场化的方式来确定数据价格。但集合竞价</w:t>
      </w:r>
      <w:r>
        <w:rPr>
          <w:rFonts w:ascii="SimSun" w:hAnsi="SimSun" w:eastAsia="SimSun" w:cs="SimSun"/>
          <w:sz w:val="21"/>
          <w:szCs w:val="21"/>
          <w:spacing w:val="10"/>
        </w:rPr>
        <w:t xml:space="preserve"> </w:t>
      </w:r>
      <w:r>
        <w:rPr>
          <w:rFonts w:ascii="SimSun" w:hAnsi="SimSun" w:eastAsia="SimSun" w:cs="SimSun"/>
          <w:sz w:val="21"/>
          <w:szCs w:val="21"/>
          <w:spacing w:val="-1"/>
        </w:rPr>
        <w:t>需要有多个供需方参与竞价才能最终形成反映市场供需关系的数据价格，在数</w:t>
      </w:r>
      <w:r>
        <w:rPr>
          <w:rFonts w:ascii="SimSun" w:hAnsi="SimSun" w:eastAsia="SimSun" w:cs="SimSun"/>
          <w:sz w:val="21"/>
          <w:szCs w:val="21"/>
          <w:spacing w:val="13"/>
        </w:rPr>
        <w:t xml:space="preserve"> </w:t>
      </w:r>
      <w:r>
        <w:rPr>
          <w:rFonts w:ascii="SimSun" w:hAnsi="SimSun" w:eastAsia="SimSun" w:cs="SimSun"/>
          <w:sz w:val="21"/>
          <w:szCs w:val="21"/>
        </w:rPr>
        <w:t>据交易市场厚度和流动性尚不足够的情况下，集合竞价的</w:t>
      </w:r>
      <w:r>
        <w:rPr>
          <w:rFonts w:ascii="SimSun" w:hAnsi="SimSun" w:eastAsia="SimSun" w:cs="SimSun"/>
          <w:sz w:val="21"/>
          <w:szCs w:val="21"/>
          <w:spacing w:val="-1"/>
        </w:rPr>
        <w:t>效果较难实现。①拍</w:t>
      </w:r>
      <w:r>
        <w:rPr>
          <w:rFonts w:ascii="SimSun" w:hAnsi="SimSun" w:eastAsia="SimSun" w:cs="SimSun"/>
          <w:sz w:val="21"/>
          <w:szCs w:val="21"/>
        </w:rPr>
        <w:t xml:space="preserve"> </w:t>
      </w:r>
      <w:r>
        <w:rPr>
          <w:rFonts w:ascii="SimSun" w:hAnsi="SimSun" w:eastAsia="SimSun" w:cs="SimSun"/>
          <w:sz w:val="21"/>
          <w:szCs w:val="21"/>
        </w:rPr>
        <w:t>卖定价也仅适用于数据具有多名潜在的需求方的情况，</w:t>
      </w:r>
      <w:r>
        <w:rPr>
          <w:rFonts w:ascii="SimSun" w:hAnsi="SimSun" w:eastAsia="SimSun" w:cs="SimSun"/>
          <w:sz w:val="21"/>
          <w:szCs w:val="21"/>
          <w:spacing w:val="-1"/>
        </w:rPr>
        <w:t>若数据需求方少，则拍</w:t>
      </w:r>
      <w:r>
        <w:rPr>
          <w:rFonts w:ascii="SimSun" w:hAnsi="SimSun" w:eastAsia="SimSun" w:cs="SimSun"/>
          <w:sz w:val="21"/>
          <w:szCs w:val="21"/>
        </w:rPr>
        <w:t xml:space="preserve"> </w:t>
      </w:r>
      <w:r>
        <w:rPr>
          <w:rFonts w:ascii="SimSun" w:hAnsi="SimSun" w:eastAsia="SimSun" w:cs="SimSun"/>
          <w:sz w:val="21"/>
          <w:szCs w:val="21"/>
          <w:spacing w:val="3"/>
        </w:rPr>
        <w:t>卖可能难以起拍②,且数据的起拍价和拍卖价格增长幅度的确定本</w:t>
      </w:r>
      <w:r>
        <w:rPr>
          <w:rFonts w:ascii="SimSun" w:hAnsi="SimSun" w:eastAsia="SimSun" w:cs="SimSun"/>
          <w:sz w:val="21"/>
          <w:szCs w:val="21"/>
          <w:spacing w:val="2"/>
        </w:rPr>
        <w:t>质上仍然需</w:t>
      </w:r>
      <w:r>
        <w:rPr>
          <w:rFonts w:ascii="SimSun" w:hAnsi="SimSun" w:eastAsia="SimSun" w:cs="SimSun"/>
          <w:sz w:val="21"/>
          <w:szCs w:val="21"/>
        </w:rPr>
        <w:t xml:space="preserve"> </w:t>
      </w:r>
      <w:r>
        <w:rPr>
          <w:rFonts w:ascii="SimSun" w:hAnsi="SimSun" w:eastAsia="SimSun" w:cs="SimSun"/>
          <w:sz w:val="21"/>
          <w:szCs w:val="21"/>
          <w:spacing w:val="-6"/>
        </w:rPr>
        <w:t>要回归到数据的基本定价问题上。</w:t>
      </w:r>
    </w:p>
    <w:p>
      <w:pPr>
        <w:ind w:right="266" w:firstLine="350"/>
        <w:spacing w:before="101" w:line="294" w:lineRule="auto"/>
        <w:jc w:val="both"/>
        <w:rPr>
          <w:rFonts w:ascii="SimSun" w:hAnsi="SimSun" w:eastAsia="SimSun" w:cs="SimSun"/>
          <w:sz w:val="21"/>
          <w:szCs w:val="21"/>
        </w:rPr>
      </w:pPr>
      <w:r>
        <w:rPr>
          <w:rFonts w:ascii="SimSun" w:hAnsi="SimSun" w:eastAsia="SimSun" w:cs="SimSun"/>
          <w:sz w:val="21"/>
          <w:szCs w:val="21"/>
          <w:spacing w:val="-1"/>
        </w:rPr>
        <w:t>最后，在运营模式上积累了一定的经验。第一，在交易所的设立上，贵阳</w:t>
      </w:r>
      <w:r>
        <w:rPr>
          <w:rFonts w:ascii="SimSun" w:hAnsi="SimSun" w:eastAsia="SimSun" w:cs="SimSun"/>
          <w:sz w:val="21"/>
          <w:szCs w:val="21"/>
          <w:spacing w:val="-2"/>
        </w:rPr>
        <w:t xml:space="preserve">  </w:t>
      </w:r>
      <w:r>
        <w:rPr>
          <w:rFonts w:ascii="SimSun" w:hAnsi="SimSun" w:eastAsia="SimSun" w:cs="SimSun"/>
          <w:sz w:val="21"/>
          <w:szCs w:val="21"/>
        </w:rPr>
        <w:t>大数据交易所和上海数据交易中心均由地方政府和</w:t>
      </w:r>
      <w:r>
        <w:rPr>
          <w:rFonts w:ascii="SimSun" w:hAnsi="SimSun" w:eastAsia="SimSun" w:cs="SimSun"/>
          <w:sz w:val="21"/>
          <w:szCs w:val="21"/>
          <w:spacing w:val="-1"/>
        </w:rPr>
        <w:t>相关主管部门批准，由国有</w:t>
      </w:r>
      <w:r>
        <w:rPr>
          <w:rFonts w:ascii="SimSun" w:hAnsi="SimSun" w:eastAsia="SimSun" w:cs="SimSun"/>
          <w:sz w:val="21"/>
          <w:szCs w:val="21"/>
        </w:rPr>
        <w:t xml:space="preserve">  </w:t>
      </w:r>
      <w:r>
        <w:rPr>
          <w:rFonts w:ascii="SimSun" w:hAnsi="SimSun" w:eastAsia="SimSun" w:cs="SimSun"/>
          <w:sz w:val="21"/>
          <w:szCs w:val="21"/>
        </w:rPr>
        <w:t>企业和其他市场投资者出资设立而成，均登记为</w:t>
      </w:r>
      <w:r>
        <w:rPr>
          <w:rFonts w:ascii="SimSun" w:hAnsi="SimSun" w:eastAsia="SimSun" w:cs="SimSun"/>
          <w:sz w:val="21"/>
          <w:szCs w:val="21"/>
          <w:spacing w:val="-1"/>
        </w:rPr>
        <w:t>有限责任公司法人，在股权结</w:t>
      </w:r>
      <w:r>
        <w:rPr>
          <w:rFonts w:ascii="SimSun" w:hAnsi="SimSun" w:eastAsia="SimSun" w:cs="SimSun"/>
          <w:sz w:val="21"/>
          <w:szCs w:val="21"/>
        </w:rPr>
        <w:t xml:space="preserve">  </w:t>
      </w:r>
      <w:r>
        <w:rPr>
          <w:rFonts w:ascii="SimSun" w:hAnsi="SimSun" w:eastAsia="SimSun" w:cs="SimSun"/>
          <w:sz w:val="21"/>
          <w:szCs w:val="21"/>
        </w:rPr>
        <w:t>构上均为国有控股，体现了国家对于大数据交易所</w:t>
      </w:r>
      <w:r>
        <w:rPr>
          <w:rFonts w:ascii="SimSun" w:hAnsi="SimSun" w:eastAsia="SimSun" w:cs="SimSun"/>
          <w:sz w:val="21"/>
          <w:szCs w:val="21"/>
          <w:spacing w:val="-1"/>
        </w:rPr>
        <w:t>这一关乎国家重大发展战略</w:t>
      </w:r>
      <w:r>
        <w:rPr>
          <w:rFonts w:ascii="SimSun" w:hAnsi="SimSun" w:eastAsia="SimSun" w:cs="SimSun"/>
          <w:sz w:val="21"/>
          <w:szCs w:val="21"/>
        </w:rPr>
        <w:t xml:space="preserve">  </w:t>
      </w:r>
      <w:r>
        <w:rPr>
          <w:rFonts w:ascii="SimSun" w:hAnsi="SimSun" w:eastAsia="SimSun" w:cs="SimSun"/>
          <w:sz w:val="21"/>
          <w:szCs w:val="21"/>
          <w:spacing w:val="-1"/>
        </w:rPr>
        <w:t>的把控。贵阳大数据交易所由贵州省金融办、贵阳市人民政府、国家相关金融</w:t>
      </w:r>
      <w:r>
        <w:rPr>
          <w:rFonts w:ascii="SimSun" w:hAnsi="SimSun" w:eastAsia="SimSun" w:cs="SimSun"/>
          <w:sz w:val="21"/>
          <w:szCs w:val="21"/>
          <w:spacing w:val="3"/>
        </w:rPr>
        <w:t xml:space="preserve">  </w:t>
      </w:r>
      <w:r>
        <w:rPr>
          <w:rFonts w:ascii="SimSun" w:hAnsi="SimSun" w:eastAsia="SimSun" w:cs="SimSun"/>
          <w:sz w:val="21"/>
          <w:szCs w:val="21"/>
          <w:spacing w:val="8"/>
        </w:rPr>
        <w:t>主管部门批准同意，登记注册为有限责任公司，注册资本5000</w:t>
      </w:r>
      <w:r>
        <w:rPr>
          <w:rFonts w:ascii="SimSun" w:hAnsi="SimSun" w:eastAsia="SimSun" w:cs="SimSun"/>
          <w:sz w:val="21"/>
          <w:szCs w:val="21"/>
          <w:spacing w:val="7"/>
        </w:rPr>
        <w:t>万元人民币，</w:t>
      </w:r>
      <w:r>
        <w:rPr>
          <w:rFonts w:ascii="SimSun" w:hAnsi="SimSun" w:eastAsia="SimSun" w:cs="SimSun"/>
          <w:sz w:val="21"/>
          <w:szCs w:val="21"/>
        </w:rPr>
        <w:t xml:space="preserve"> </w:t>
      </w:r>
      <w:r>
        <w:rPr>
          <w:rFonts w:ascii="SimSun" w:hAnsi="SimSun" w:eastAsia="SimSun" w:cs="SimSun"/>
          <w:sz w:val="21"/>
          <w:szCs w:val="21"/>
          <w:spacing w:val="5"/>
        </w:rPr>
        <w:t>实缴资本150万元人民币，国有控股。上海数据交易中心由上海市人民政府、</w:t>
      </w:r>
      <w:r>
        <w:rPr>
          <w:rFonts w:ascii="SimSun" w:hAnsi="SimSun" w:eastAsia="SimSun" w:cs="SimSun"/>
          <w:sz w:val="21"/>
          <w:szCs w:val="21"/>
          <w:spacing w:val="14"/>
        </w:rPr>
        <w:t xml:space="preserve"> </w:t>
      </w:r>
      <w:r>
        <w:rPr>
          <w:rFonts w:ascii="SimSun" w:hAnsi="SimSun" w:eastAsia="SimSun" w:cs="SimSun"/>
          <w:sz w:val="21"/>
          <w:szCs w:val="21"/>
          <w:spacing w:val="2"/>
        </w:rPr>
        <w:t>上海市经济和信息化委员会、上海市商务委员会批准成立③,登记注册为有限</w:t>
      </w:r>
      <w:r>
        <w:rPr>
          <w:rFonts w:ascii="SimSun" w:hAnsi="SimSun" w:eastAsia="SimSun" w:cs="SimSun"/>
          <w:sz w:val="21"/>
          <w:szCs w:val="21"/>
          <w:spacing w:val="3"/>
        </w:rPr>
        <w:t xml:space="preserve">  </w:t>
      </w:r>
      <w:r>
        <w:rPr>
          <w:rFonts w:ascii="SimSun" w:hAnsi="SimSun" w:eastAsia="SimSun" w:cs="SimSun"/>
          <w:sz w:val="21"/>
          <w:szCs w:val="21"/>
          <w:spacing w:val="3"/>
        </w:rPr>
        <w:t>责任公司，注册资本2亿元，国有控股。但应当注意的是</w:t>
      </w:r>
      <w:r>
        <w:rPr>
          <w:rFonts w:ascii="SimSun" w:hAnsi="SimSun" w:eastAsia="SimSun" w:cs="SimSun"/>
          <w:sz w:val="21"/>
          <w:szCs w:val="21"/>
          <w:spacing w:val="2"/>
        </w:rPr>
        <w:t>，无论是上海数据交</w:t>
      </w:r>
      <w:r>
        <w:rPr>
          <w:rFonts w:ascii="SimSun" w:hAnsi="SimSun" w:eastAsia="SimSun" w:cs="SimSun"/>
          <w:sz w:val="21"/>
          <w:szCs w:val="21"/>
        </w:rPr>
        <w:t xml:space="preserve">  </w:t>
      </w:r>
      <w:r>
        <w:rPr>
          <w:rFonts w:ascii="SimSun" w:hAnsi="SimSun" w:eastAsia="SimSun" w:cs="SimSun"/>
          <w:sz w:val="21"/>
          <w:szCs w:val="21"/>
          <w:spacing w:val="-1"/>
        </w:rPr>
        <w:t>易中心还是贵阳大数据交易所，均未实行资本实缴制，这在一定程度上给数据</w:t>
      </w:r>
      <w:r>
        <w:rPr>
          <w:rFonts w:ascii="SimSun" w:hAnsi="SimSun" w:eastAsia="SimSun" w:cs="SimSun"/>
          <w:sz w:val="21"/>
          <w:szCs w:val="21"/>
          <w:spacing w:val="5"/>
        </w:rPr>
        <w:t xml:space="preserve">  </w:t>
      </w:r>
      <w:r>
        <w:rPr>
          <w:rFonts w:ascii="SimSun" w:hAnsi="SimSun" w:eastAsia="SimSun" w:cs="SimSun"/>
          <w:sz w:val="21"/>
          <w:szCs w:val="21"/>
        </w:rPr>
        <w:t>交易所的持续正常运营带来了风险。第二，在</w:t>
      </w:r>
      <w:r>
        <w:rPr>
          <w:rFonts w:ascii="SimSun" w:hAnsi="SimSun" w:eastAsia="SimSun" w:cs="SimSun"/>
          <w:sz w:val="21"/>
          <w:szCs w:val="21"/>
          <w:spacing w:val="-1"/>
        </w:rPr>
        <w:t>交易所的业务范围上，贵阳大数</w:t>
      </w:r>
      <w:r>
        <w:rPr>
          <w:rFonts w:ascii="SimSun" w:hAnsi="SimSun" w:eastAsia="SimSun" w:cs="SimSun"/>
          <w:sz w:val="21"/>
          <w:szCs w:val="21"/>
        </w:rPr>
        <w:t xml:space="preserve">  </w:t>
      </w:r>
      <w:r>
        <w:rPr>
          <w:rFonts w:ascii="SimSun" w:hAnsi="SimSun" w:eastAsia="SimSun" w:cs="SimSun"/>
          <w:sz w:val="21"/>
          <w:szCs w:val="21"/>
        </w:rPr>
        <w:t>据交易所和上海大数据交易中心采取了不同的设置。贵阳</w:t>
      </w:r>
      <w:r>
        <w:rPr>
          <w:rFonts w:ascii="SimSun" w:hAnsi="SimSun" w:eastAsia="SimSun" w:cs="SimSun"/>
          <w:sz w:val="21"/>
          <w:szCs w:val="21"/>
          <w:spacing w:val="-1"/>
        </w:rPr>
        <w:t>大数据交易所的业务</w:t>
      </w:r>
      <w:r>
        <w:rPr>
          <w:rFonts w:ascii="SimSun" w:hAnsi="SimSun" w:eastAsia="SimSun" w:cs="SimSun"/>
          <w:sz w:val="21"/>
          <w:szCs w:val="21"/>
        </w:rPr>
        <w:t xml:space="preserve">  </w:t>
      </w:r>
      <w:r>
        <w:rPr>
          <w:rFonts w:ascii="SimSun" w:hAnsi="SimSun" w:eastAsia="SimSun" w:cs="SimSun"/>
          <w:sz w:val="21"/>
          <w:szCs w:val="21"/>
        </w:rPr>
        <w:t>范围包括组织和监督数据交易以及大数据相</w:t>
      </w:r>
      <w:r>
        <w:rPr>
          <w:rFonts w:ascii="SimSun" w:hAnsi="SimSun" w:eastAsia="SimSun" w:cs="SimSun"/>
          <w:sz w:val="21"/>
          <w:szCs w:val="21"/>
          <w:spacing w:val="-1"/>
        </w:rPr>
        <w:t>关的金融工具设计，其中组织和监</w:t>
      </w:r>
      <w:r>
        <w:rPr>
          <w:rFonts w:ascii="SimSun" w:hAnsi="SimSun" w:eastAsia="SimSun" w:cs="SimSun"/>
          <w:sz w:val="21"/>
          <w:szCs w:val="21"/>
        </w:rPr>
        <w:t xml:space="preserve">  </w:t>
      </w:r>
      <w:r>
        <w:rPr>
          <w:rFonts w:ascii="SimSun" w:hAnsi="SimSun" w:eastAsia="SimSun" w:cs="SimSun"/>
          <w:sz w:val="21"/>
          <w:szCs w:val="21"/>
        </w:rPr>
        <w:t>督数据交易包括对数据交易方资质的审查、对</w:t>
      </w:r>
      <w:r>
        <w:rPr>
          <w:rFonts w:ascii="SimSun" w:hAnsi="SimSun" w:eastAsia="SimSun" w:cs="SimSun"/>
          <w:sz w:val="21"/>
          <w:szCs w:val="21"/>
          <w:spacing w:val="-1"/>
        </w:rPr>
        <w:t>交易数据质量的审查以及对数据</w:t>
      </w:r>
      <w:r>
        <w:rPr>
          <w:rFonts w:ascii="SimSun" w:hAnsi="SimSun" w:eastAsia="SimSun" w:cs="SimSun"/>
          <w:sz w:val="21"/>
          <w:szCs w:val="21"/>
        </w:rPr>
        <w:t xml:space="preserve">  </w:t>
      </w:r>
      <w:r>
        <w:rPr>
          <w:rFonts w:ascii="SimSun" w:hAnsi="SimSun" w:eastAsia="SimSun" w:cs="SimSun"/>
          <w:sz w:val="21"/>
          <w:szCs w:val="21"/>
          <w:spacing w:val="2"/>
        </w:rPr>
        <w:t>交易行为的审查，大数据相关的金融工具设计包括开展数据期货、数据融资、</w:t>
      </w:r>
      <w:r>
        <w:rPr>
          <w:rFonts w:ascii="SimSun" w:hAnsi="SimSun" w:eastAsia="SimSun" w:cs="SimSun"/>
          <w:sz w:val="21"/>
          <w:szCs w:val="21"/>
          <w:spacing w:val="16"/>
        </w:rPr>
        <w:t xml:space="preserve"> </w:t>
      </w:r>
      <w:r>
        <w:rPr>
          <w:rFonts w:ascii="SimSun" w:hAnsi="SimSun" w:eastAsia="SimSun" w:cs="SimSun"/>
          <w:sz w:val="21"/>
          <w:szCs w:val="21"/>
        </w:rPr>
        <w:t>数据质押等业务。上海数据交易中心的业务范围包括</w:t>
      </w:r>
      <w:r>
        <w:rPr>
          <w:rFonts w:ascii="SimSun" w:hAnsi="SimSun" w:eastAsia="SimSun" w:cs="SimSun"/>
          <w:sz w:val="21"/>
          <w:szCs w:val="21"/>
          <w:spacing w:val="-1"/>
        </w:rPr>
        <w:t>数据流通业务、数据开放</w:t>
      </w:r>
      <w:r>
        <w:rPr>
          <w:rFonts w:ascii="SimSun" w:hAnsi="SimSun" w:eastAsia="SimSun" w:cs="SimSun"/>
          <w:sz w:val="21"/>
          <w:szCs w:val="21"/>
        </w:rPr>
        <w:t xml:space="preserve">  </w:t>
      </w:r>
      <w:r>
        <w:rPr>
          <w:rFonts w:ascii="SimSun" w:hAnsi="SimSun" w:eastAsia="SimSun" w:cs="SimSun"/>
          <w:sz w:val="21"/>
          <w:szCs w:val="21"/>
          <w:spacing w:val="6"/>
        </w:rPr>
        <w:t>业务和数据服务业务，其中数据流通业务即提供数据交易流通相关的资质审 </w:t>
      </w:r>
      <w:r>
        <w:rPr>
          <w:rFonts w:ascii="SimSun" w:hAnsi="SimSun" w:eastAsia="SimSun" w:cs="SimSun"/>
          <w:sz w:val="21"/>
          <w:szCs w:val="21"/>
        </w:rPr>
        <w:t>查、安全保护、匹配撮合等服务，数据开放业务即</w:t>
      </w:r>
      <w:r>
        <w:rPr>
          <w:rFonts w:ascii="SimSun" w:hAnsi="SimSun" w:eastAsia="SimSun" w:cs="SimSun"/>
          <w:sz w:val="21"/>
          <w:szCs w:val="21"/>
          <w:spacing w:val="-1"/>
        </w:rPr>
        <w:t>为政府部门、科研机构和企</w:t>
      </w:r>
    </w:p>
    <w:p>
      <w:pPr>
        <w:pStyle w:val="BodyText"/>
        <w:spacing w:line="428" w:lineRule="auto"/>
        <w:rPr/>
      </w:pPr>
      <w:r/>
    </w:p>
    <w:p>
      <w:pPr>
        <w:ind w:right="360" w:firstLine="350"/>
        <w:spacing w:before="68" w:line="212" w:lineRule="auto"/>
        <w:rPr>
          <w:rFonts w:ascii="SimSun" w:hAnsi="SimSun" w:eastAsia="SimSun" w:cs="SimSun"/>
          <w:sz w:val="21"/>
          <w:szCs w:val="21"/>
        </w:rPr>
      </w:pPr>
      <w:r>
        <w:rPr>
          <w:rFonts w:ascii="SimSun" w:hAnsi="SimSun" w:eastAsia="SimSun" w:cs="SimSun"/>
          <w:sz w:val="21"/>
          <w:szCs w:val="21"/>
          <w:spacing w:val="-20"/>
          <w:w w:val="95"/>
        </w:rPr>
        <w:t>①</w:t>
      </w:r>
      <w:r>
        <w:rPr>
          <w:rFonts w:ascii="SimSun" w:hAnsi="SimSun" w:eastAsia="SimSun" w:cs="SimSun"/>
          <w:sz w:val="21"/>
          <w:szCs w:val="21"/>
          <w:spacing w:val="93"/>
        </w:rPr>
        <w:t xml:space="preserve"> </w:t>
      </w:r>
      <w:r>
        <w:rPr>
          <w:rFonts w:ascii="SimSun" w:hAnsi="SimSun" w:eastAsia="SimSun" w:cs="SimSun"/>
          <w:sz w:val="21"/>
          <w:szCs w:val="21"/>
          <w:spacing w:val="-20"/>
          <w:w w:val="95"/>
        </w:rPr>
        <w:t>参见邹传伟：《如何建立合规有效的数据要素市场》,载《环球经济评论》2020年5</w:t>
      </w:r>
      <w:r>
        <w:rPr>
          <w:rFonts w:ascii="SimSun" w:hAnsi="SimSun" w:eastAsia="SimSun" w:cs="SimSun"/>
          <w:sz w:val="21"/>
          <w:szCs w:val="21"/>
        </w:rPr>
        <w:t xml:space="preserve"> </w:t>
      </w:r>
      <w:r>
        <w:rPr>
          <w:rFonts w:ascii="SimSun" w:hAnsi="SimSun" w:eastAsia="SimSun" w:cs="SimSun"/>
          <w:sz w:val="21"/>
          <w:szCs w:val="21"/>
          <w:spacing w:val="-6"/>
        </w:rPr>
        <w:t>月18日，第</w:t>
      </w:r>
      <w:r>
        <w:rPr>
          <w:rFonts w:ascii="Times New Roman" w:hAnsi="Times New Roman" w:eastAsia="Times New Roman" w:cs="Times New Roman"/>
          <w:sz w:val="21"/>
          <w:szCs w:val="21"/>
          <w:spacing w:val="-6"/>
        </w:rPr>
        <w:t>A₁1</w:t>
      </w:r>
      <w:r>
        <w:rPr>
          <w:rFonts w:ascii="SimSun" w:hAnsi="SimSun" w:eastAsia="SimSun" w:cs="SimSun"/>
          <w:sz w:val="21"/>
          <w:szCs w:val="21"/>
          <w:spacing w:val="-6"/>
        </w:rPr>
        <w:t>版。</w:t>
      </w:r>
    </w:p>
    <w:p>
      <w:pPr>
        <w:ind w:left="350"/>
        <w:spacing w:before="28"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59"/>
        </w:rPr>
        <w:t xml:space="preserve"> </w:t>
      </w:r>
      <w:r>
        <w:rPr>
          <w:rFonts w:ascii="SimSun" w:hAnsi="SimSun" w:eastAsia="SimSun" w:cs="SimSun"/>
          <w:sz w:val="21"/>
          <w:szCs w:val="21"/>
          <w:spacing w:val="-22"/>
          <w:w w:val="97"/>
        </w:rPr>
        <w:t>参见李成熙：《我国大数据交易盈利模式研究》,载《</w:t>
      </w:r>
      <w:r>
        <w:rPr>
          <w:rFonts w:ascii="SimSun" w:hAnsi="SimSun" w:eastAsia="SimSun" w:cs="SimSun"/>
          <w:sz w:val="21"/>
          <w:szCs w:val="21"/>
          <w:spacing w:val="-23"/>
          <w:w w:val="97"/>
        </w:rPr>
        <w:t>情报杂志》2020年第3期。</w:t>
      </w:r>
    </w:p>
    <w:p>
      <w:pPr>
        <w:ind w:right="331" w:firstLine="350"/>
        <w:spacing w:before="13" w:line="228" w:lineRule="auto"/>
        <w:rPr>
          <w:rFonts w:ascii="SimSun" w:hAnsi="SimSun" w:eastAsia="SimSun" w:cs="SimSun"/>
          <w:sz w:val="21"/>
          <w:szCs w:val="21"/>
        </w:rPr>
      </w:pPr>
      <w:r>
        <w:rPr>
          <w:rFonts w:ascii="SimSun" w:hAnsi="SimSun" w:eastAsia="SimSun" w:cs="SimSun"/>
          <w:sz w:val="21"/>
          <w:szCs w:val="21"/>
          <w:spacing w:val="-13"/>
        </w:rPr>
        <w:t>③</w:t>
      </w:r>
      <w:r>
        <w:rPr>
          <w:rFonts w:ascii="SimSun" w:hAnsi="SimSun" w:eastAsia="SimSun" w:cs="SimSun"/>
          <w:sz w:val="21"/>
          <w:szCs w:val="21"/>
          <w:spacing w:val="71"/>
        </w:rPr>
        <w:t xml:space="preserve"> </w:t>
      </w:r>
      <w:r>
        <w:rPr>
          <w:rFonts w:ascii="SimSun" w:hAnsi="SimSun" w:eastAsia="SimSun" w:cs="SimSun"/>
          <w:sz w:val="21"/>
          <w:szCs w:val="21"/>
          <w:spacing w:val="-13"/>
        </w:rPr>
        <w:t>参见《上海数据交易中心成立》,载新华网：</w:t>
      </w:r>
      <w:r>
        <w:rPr>
          <w:rFonts w:ascii="SimSun" w:hAnsi="SimSun" w:eastAsia="SimSun" w:cs="SimSun"/>
          <w:sz w:val="21"/>
          <w:szCs w:val="21"/>
          <w:spacing w:val="-45"/>
        </w:rPr>
        <w:t xml:space="preserve"> </w:t>
      </w:r>
      <w:hyperlink w:history="true" r:id="rId416">
        <w:r>
          <w:rPr>
            <w:rFonts w:ascii="Times New Roman" w:hAnsi="Times New Roman" w:eastAsia="Times New Roman" w:cs="Times New Roman"/>
            <w:sz w:val="21"/>
            <w:szCs w:val="21"/>
            <w:spacing w:val="-13"/>
          </w:rPr>
          <w:t>http://www.xinhuanet.com/polit</w:t>
        </w:r>
        <w:r>
          <w:rPr>
            <w:rFonts w:ascii="Times New Roman" w:hAnsi="Times New Roman" w:eastAsia="Times New Roman" w:cs="Times New Roman"/>
            <w:sz w:val="21"/>
            <w:szCs w:val="21"/>
            <w:spacing w:val="-14"/>
          </w:rPr>
          <w:t>ics/</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14"/>
        </w:rPr>
        <w:t>2016-04/01/c_128856527.htm,最后访问时间：2021年1月10日。</w:t>
      </w:r>
    </w:p>
    <w:p>
      <w:pPr>
        <w:spacing w:line="228" w:lineRule="auto"/>
        <w:sectPr>
          <w:pgSz w:w="8490" w:h="13140"/>
          <w:pgMar w:top="400" w:right="398" w:bottom="400" w:left="599" w:header="0" w:footer="0" w:gutter="0"/>
        </w:sectPr>
        <w:rPr>
          <w:rFonts w:ascii="SimSun" w:hAnsi="SimSun" w:eastAsia="SimSun" w:cs="SimSun"/>
          <w:sz w:val="21"/>
          <w:szCs w:val="21"/>
        </w:rPr>
      </w:pPr>
    </w:p>
    <w:p>
      <w:pPr>
        <w:ind w:left="419"/>
        <w:spacing w:before="239"/>
        <w:rPr>
          <w:rFonts w:ascii="SimHei" w:hAnsi="SimHei" w:eastAsia="SimHei" w:cs="SimHei"/>
          <w:sz w:val="16"/>
          <w:szCs w:val="16"/>
        </w:rPr>
      </w:pPr>
      <w:r>
        <w:pict>
          <v:shape id="_x0000_s504" style="position:absolute;margin-left:-1pt;margin-top:16.3923pt;mso-position-vertical-relative:text;mso-position-horizontal-relative:text;width:13.6pt;height:7.55pt;z-index:2525808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290</w:t>
                  </w:r>
                </w:p>
              </w:txbxContent>
            </v:textbox>
          </v:shape>
        </w:pict>
      </w:r>
      <w:r>
        <w:rPr>
          <w:rFonts w:ascii="SimHei" w:hAnsi="SimHei" w:eastAsia="SimHei" w:cs="SimHei"/>
          <w:sz w:val="16"/>
          <w:szCs w:val="16"/>
          <w:position w:val="-3"/>
        </w:rPr>
        <w:drawing>
          <wp:inline distT="0" distB="0" distL="0" distR="0">
            <wp:extent cx="6361" cy="273093"/>
            <wp:effectExtent l="0" t="0" r="0" b="0"/>
            <wp:docPr id="774" name="IM 774"/>
            <wp:cNvGraphicFramePr/>
            <a:graphic>
              <a:graphicData uri="http://schemas.openxmlformats.org/drawingml/2006/picture">
                <pic:pic>
                  <pic:nvPicPr>
                    <pic:cNvPr id="774" name="IM 774"/>
                    <pic:cNvPicPr/>
                  </pic:nvPicPr>
                  <pic:blipFill>
                    <a:blip r:embed="rId41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2"/>
        </w:rPr>
        <w:t>第六章</w:t>
      </w:r>
      <w:r>
        <w:rPr>
          <w:rFonts w:ascii="SimHei" w:hAnsi="SimHei" w:eastAsia="SimHei" w:cs="SimHei"/>
          <w:sz w:val="16"/>
          <w:szCs w:val="16"/>
          <w:spacing w:val="2"/>
        </w:rPr>
        <w:t xml:space="preserve"> </w:t>
      </w:r>
      <w:r>
        <w:rPr>
          <w:rFonts w:ascii="SimHei" w:hAnsi="SimHei" w:eastAsia="SimHei" w:cs="SimHei"/>
          <w:sz w:val="16"/>
          <w:szCs w:val="16"/>
          <w:spacing w:val="2"/>
        </w:rPr>
        <w:t>数据要素市场化配置的法律保障机制研究</w:t>
      </w:r>
    </w:p>
    <w:p>
      <w:pPr>
        <w:pStyle w:val="BodyText"/>
        <w:spacing w:line="348" w:lineRule="auto"/>
        <w:rPr/>
      </w:pPr>
      <w:r/>
    </w:p>
    <w:p>
      <w:pPr>
        <w:ind w:left="315" w:firstLine="104"/>
        <w:spacing w:before="68" w:line="296" w:lineRule="auto"/>
        <w:jc w:val="both"/>
        <w:rPr>
          <w:rFonts w:ascii="SimSun" w:hAnsi="SimSun" w:eastAsia="SimSun" w:cs="SimSun"/>
          <w:sz w:val="21"/>
          <w:szCs w:val="21"/>
        </w:rPr>
      </w:pPr>
      <w:r>
        <w:rPr>
          <w:rFonts w:ascii="SimSun" w:hAnsi="SimSun" w:eastAsia="SimSun" w:cs="SimSun"/>
          <w:sz w:val="21"/>
          <w:szCs w:val="21"/>
        </w:rPr>
        <w:t>业提供有条件和无条件的公共数据和其他相关数据的开放</w:t>
      </w:r>
      <w:r>
        <w:rPr>
          <w:rFonts w:ascii="SimSun" w:hAnsi="SimSun" w:eastAsia="SimSun" w:cs="SimSun"/>
          <w:sz w:val="21"/>
          <w:szCs w:val="21"/>
          <w:spacing w:val="-1"/>
        </w:rPr>
        <w:t>，数据服务业务属于</w:t>
      </w:r>
      <w:r>
        <w:rPr>
          <w:rFonts w:ascii="SimSun" w:hAnsi="SimSun" w:eastAsia="SimSun" w:cs="SimSun"/>
          <w:sz w:val="21"/>
          <w:szCs w:val="21"/>
        </w:rPr>
        <w:t xml:space="preserve">  </w:t>
      </w:r>
      <w:r>
        <w:rPr>
          <w:rFonts w:ascii="SimSun" w:hAnsi="SimSun" w:eastAsia="SimSun" w:cs="SimSun"/>
          <w:sz w:val="21"/>
          <w:szCs w:val="21"/>
          <w:spacing w:val="2"/>
        </w:rPr>
        <w:t>上海数据交易中心的营利业务，包括企业画像服务和数据治理服务，相当于其  </w:t>
      </w:r>
      <w:r>
        <w:rPr>
          <w:rFonts w:ascii="SimSun" w:hAnsi="SimSun" w:eastAsia="SimSun" w:cs="SimSun"/>
          <w:sz w:val="21"/>
          <w:szCs w:val="21"/>
          <w:spacing w:val="3"/>
        </w:rPr>
        <w:t>自身直接作为数据交易方为市场主体提供相关的数据</w:t>
      </w:r>
      <w:r>
        <w:rPr>
          <w:rFonts w:ascii="SimSun" w:hAnsi="SimSun" w:eastAsia="SimSun" w:cs="SimSun"/>
          <w:sz w:val="21"/>
          <w:szCs w:val="21"/>
          <w:spacing w:val="2"/>
        </w:rPr>
        <w:t>服务。贵阳大数据交易所</w:t>
      </w:r>
      <w:r>
        <w:rPr>
          <w:rFonts w:ascii="SimSun" w:hAnsi="SimSun" w:eastAsia="SimSun" w:cs="SimSun"/>
          <w:sz w:val="21"/>
          <w:szCs w:val="21"/>
        </w:rPr>
        <w:t xml:space="preserve">  </w:t>
      </w:r>
      <w:r>
        <w:rPr>
          <w:rFonts w:ascii="SimSun" w:hAnsi="SimSun" w:eastAsia="SimSun" w:cs="SimSun"/>
          <w:sz w:val="21"/>
          <w:szCs w:val="21"/>
          <w:spacing w:val="3"/>
        </w:rPr>
        <w:t>和上海数据交易中心的业务范围设置提供了不同的市场实践</w:t>
      </w:r>
      <w:r>
        <w:rPr>
          <w:rFonts w:ascii="SimSun" w:hAnsi="SimSun" w:eastAsia="SimSun" w:cs="SimSun"/>
          <w:sz w:val="21"/>
          <w:szCs w:val="21"/>
          <w:spacing w:val="2"/>
        </w:rPr>
        <w:t>经验，但也存在一</w:t>
      </w:r>
      <w:r>
        <w:rPr>
          <w:rFonts w:ascii="SimSun" w:hAnsi="SimSun" w:eastAsia="SimSun" w:cs="SimSun"/>
          <w:sz w:val="21"/>
          <w:szCs w:val="21"/>
        </w:rPr>
        <w:t xml:space="preserve">  </w:t>
      </w:r>
      <w:r>
        <w:rPr>
          <w:rFonts w:ascii="SimSun" w:hAnsi="SimSun" w:eastAsia="SimSun" w:cs="SimSun"/>
          <w:sz w:val="21"/>
          <w:szCs w:val="21"/>
          <w:spacing w:val="3"/>
        </w:rPr>
        <w:t>定的问题。贵阳大数据交易所大数据相关的金融工具设计业务在实践中并未</w:t>
      </w:r>
      <w:r>
        <w:rPr>
          <w:rFonts w:ascii="SimSun" w:hAnsi="SimSun" w:eastAsia="SimSun" w:cs="SimSun"/>
          <w:sz w:val="21"/>
          <w:szCs w:val="21"/>
          <w:spacing w:val="2"/>
        </w:rPr>
        <w:t>实 </w:t>
      </w:r>
      <w:r>
        <w:rPr>
          <w:rFonts w:ascii="SimSun" w:hAnsi="SimSun" w:eastAsia="SimSun" w:cs="SimSun"/>
          <w:sz w:val="21"/>
          <w:szCs w:val="21"/>
          <w:spacing w:val="2"/>
        </w:rPr>
        <w:t>际开展，市场认可度也较为有限，在我国数据交易市场尚处于初级阶段的情况</w:t>
      </w:r>
      <w:r>
        <w:rPr>
          <w:rFonts w:ascii="SimSun" w:hAnsi="SimSun" w:eastAsia="SimSun" w:cs="SimSun"/>
          <w:sz w:val="21"/>
          <w:szCs w:val="21"/>
          <w:spacing w:val="6"/>
        </w:rPr>
        <w:t xml:space="preserve">  </w:t>
      </w:r>
      <w:r>
        <w:rPr>
          <w:rFonts w:ascii="SimSun" w:hAnsi="SimSun" w:eastAsia="SimSun" w:cs="SimSun"/>
          <w:sz w:val="21"/>
          <w:szCs w:val="21"/>
          <w:spacing w:val="3"/>
        </w:rPr>
        <w:t>下，该种业务设置过于超前。上海数据交易中心</w:t>
      </w:r>
      <w:r>
        <w:rPr>
          <w:rFonts w:ascii="SimSun" w:hAnsi="SimSun" w:eastAsia="SimSun" w:cs="SimSun"/>
          <w:sz w:val="21"/>
          <w:szCs w:val="21"/>
          <w:spacing w:val="2"/>
        </w:rPr>
        <w:t>的数据服务业务使其不仅作为</w:t>
      </w:r>
      <w:r>
        <w:rPr>
          <w:rFonts w:ascii="SimSun" w:hAnsi="SimSun" w:eastAsia="SimSun" w:cs="SimSun"/>
          <w:sz w:val="21"/>
          <w:szCs w:val="21"/>
        </w:rPr>
        <w:t xml:space="preserve">  </w:t>
      </w:r>
      <w:r>
        <w:rPr>
          <w:rFonts w:ascii="SimSun" w:hAnsi="SimSun" w:eastAsia="SimSun" w:cs="SimSun"/>
          <w:sz w:val="21"/>
          <w:szCs w:val="21"/>
          <w:spacing w:val="3"/>
        </w:rPr>
        <w:t>数据交易的平台，还作为数据产品和数据服务的提供方，具</w:t>
      </w:r>
      <w:r>
        <w:rPr>
          <w:rFonts w:ascii="SimSun" w:hAnsi="SimSun" w:eastAsia="SimSun" w:cs="SimSun"/>
          <w:sz w:val="21"/>
          <w:szCs w:val="21"/>
          <w:spacing w:val="2"/>
        </w:rPr>
        <w:t>有交易中介和交易</w:t>
      </w:r>
      <w:r>
        <w:rPr>
          <w:rFonts w:ascii="SimSun" w:hAnsi="SimSun" w:eastAsia="SimSun" w:cs="SimSun"/>
          <w:sz w:val="21"/>
          <w:szCs w:val="21"/>
        </w:rPr>
        <w:t xml:space="preserve">  </w:t>
      </w:r>
      <w:r>
        <w:rPr>
          <w:rFonts w:ascii="SimSun" w:hAnsi="SimSun" w:eastAsia="SimSun" w:cs="SimSun"/>
          <w:sz w:val="21"/>
          <w:szCs w:val="21"/>
          <w:spacing w:val="3"/>
        </w:rPr>
        <w:t>主体的双重身份，并具有监管主体和监管对象的双重身份，</w:t>
      </w:r>
      <w:r>
        <w:rPr>
          <w:rFonts w:ascii="SimSun" w:hAnsi="SimSun" w:eastAsia="SimSun" w:cs="SimSun"/>
          <w:sz w:val="21"/>
          <w:szCs w:val="21"/>
          <w:spacing w:val="2"/>
        </w:rPr>
        <w:t>可能产生利益上的</w:t>
      </w:r>
      <w:r>
        <w:rPr>
          <w:rFonts w:ascii="SimSun" w:hAnsi="SimSun" w:eastAsia="SimSun" w:cs="SimSun"/>
          <w:sz w:val="21"/>
          <w:szCs w:val="21"/>
        </w:rPr>
        <w:t xml:space="preserve">  </w:t>
      </w:r>
      <w:r>
        <w:rPr>
          <w:rFonts w:ascii="SimSun" w:hAnsi="SimSun" w:eastAsia="SimSun" w:cs="SimSun"/>
          <w:sz w:val="21"/>
          <w:szCs w:val="21"/>
          <w:spacing w:val="3"/>
        </w:rPr>
        <w:t>冲突，影响数据交易和数据监管的公平。第三，在交易所的</w:t>
      </w:r>
      <w:r>
        <w:rPr>
          <w:rFonts w:ascii="SimSun" w:hAnsi="SimSun" w:eastAsia="SimSun" w:cs="SimSun"/>
          <w:sz w:val="21"/>
          <w:szCs w:val="21"/>
          <w:spacing w:val="2"/>
        </w:rPr>
        <w:t>治理模式上，上海</w:t>
      </w:r>
      <w:r>
        <w:rPr>
          <w:rFonts w:ascii="SimSun" w:hAnsi="SimSun" w:eastAsia="SimSun" w:cs="SimSun"/>
          <w:sz w:val="21"/>
          <w:szCs w:val="21"/>
        </w:rPr>
        <w:t xml:space="preserve">  </w:t>
      </w:r>
      <w:r>
        <w:rPr>
          <w:rFonts w:ascii="SimSun" w:hAnsi="SimSun" w:eastAsia="SimSun" w:cs="SimSun"/>
          <w:sz w:val="21"/>
          <w:szCs w:val="21"/>
          <w:spacing w:val="3"/>
        </w:rPr>
        <w:t>数据交易中心并未公布其治理模式和治理规则，贵阳大数据</w:t>
      </w:r>
      <w:r>
        <w:rPr>
          <w:rFonts w:ascii="SimSun" w:hAnsi="SimSun" w:eastAsia="SimSun" w:cs="SimSun"/>
          <w:sz w:val="21"/>
          <w:szCs w:val="21"/>
          <w:spacing w:val="2"/>
        </w:rPr>
        <w:t>交易所在其公布的</w:t>
      </w:r>
      <w:r>
        <w:rPr>
          <w:rFonts w:ascii="SimSun" w:hAnsi="SimSun" w:eastAsia="SimSun" w:cs="SimSun"/>
          <w:sz w:val="21"/>
          <w:szCs w:val="21"/>
        </w:rPr>
        <w:t xml:space="preserve">  </w:t>
      </w:r>
      <w:r>
        <w:rPr>
          <w:rFonts w:ascii="SimSun" w:hAnsi="SimSun" w:eastAsia="SimSun" w:cs="SimSun"/>
          <w:sz w:val="21"/>
          <w:szCs w:val="21"/>
          <w:spacing w:val="5"/>
        </w:rPr>
        <w:t>《贵阳大数据交易所702公约》中规定其对交易平台采取会员大会、理事会和</w:t>
      </w:r>
      <w:r>
        <w:rPr>
          <w:rFonts w:ascii="SimSun" w:hAnsi="SimSun" w:eastAsia="SimSun" w:cs="SimSun"/>
          <w:sz w:val="21"/>
          <w:szCs w:val="21"/>
          <w:spacing w:val="6"/>
        </w:rPr>
        <w:t xml:space="preserve">  </w:t>
      </w:r>
      <w:r>
        <w:rPr>
          <w:rFonts w:ascii="SimSun" w:hAnsi="SimSun" w:eastAsia="SimSun" w:cs="SimSun"/>
          <w:sz w:val="21"/>
          <w:szCs w:val="21"/>
          <w:spacing w:val="9"/>
        </w:rPr>
        <w:t>监察委员会的治理模式。会员大会由全体会员组成，是交易所的最高权力机</w:t>
      </w:r>
      <w:r>
        <w:rPr>
          <w:rFonts w:ascii="SimSun" w:hAnsi="SimSun" w:eastAsia="SimSun" w:cs="SimSun"/>
          <w:sz w:val="21"/>
          <w:szCs w:val="21"/>
          <w:spacing w:val="2"/>
        </w:rPr>
        <w:t xml:space="preserve">  </w:t>
      </w:r>
      <w:r>
        <w:rPr>
          <w:rFonts w:ascii="SimSun" w:hAnsi="SimSun" w:eastAsia="SimSun" w:cs="SimSun"/>
          <w:sz w:val="21"/>
          <w:szCs w:val="21"/>
          <w:spacing w:val="3"/>
        </w:rPr>
        <w:t>构，理事会由会员和非会员组成，是交易所的决策机构，</w:t>
      </w:r>
      <w:r>
        <w:rPr>
          <w:rFonts w:ascii="SimSun" w:hAnsi="SimSun" w:eastAsia="SimSun" w:cs="SimSun"/>
          <w:sz w:val="21"/>
          <w:szCs w:val="21"/>
          <w:spacing w:val="2"/>
        </w:rPr>
        <w:t>监察委员会属于理事</w:t>
      </w:r>
      <w:r>
        <w:rPr>
          <w:rFonts w:ascii="SimSun" w:hAnsi="SimSun" w:eastAsia="SimSun" w:cs="SimSun"/>
          <w:sz w:val="21"/>
          <w:szCs w:val="21"/>
        </w:rPr>
        <w:t xml:space="preserve">  </w:t>
      </w:r>
      <w:r>
        <w:rPr>
          <w:rFonts w:ascii="SimSun" w:hAnsi="SimSun" w:eastAsia="SimSun" w:cs="SimSun"/>
          <w:sz w:val="21"/>
          <w:szCs w:val="21"/>
          <w:spacing w:val="5"/>
        </w:rPr>
        <w:t>会的下设机构，负责监察交易所的高级管理人员和其他工作人员的履职情况、</w:t>
      </w:r>
      <w:r>
        <w:rPr>
          <w:rFonts w:ascii="SimSun" w:hAnsi="SimSun" w:eastAsia="SimSun" w:cs="SimSun"/>
          <w:sz w:val="21"/>
          <w:szCs w:val="21"/>
          <w:spacing w:val="18"/>
        </w:rPr>
        <w:t xml:space="preserve"> </w:t>
      </w:r>
      <w:r>
        <w:rPr>
          <w:rFonts w:ascii="SimSun" w:hAnsi="SimSun" w:eastAsia="SimSun" w:cs="SimSun"/>
          <w:sz w:val="21"/>
          <w:szCs w:val="21"/>
          <w:spacing w:val="3"/>
        </w:rPr>
        <w:t>监察大数据交易所的财务情况。此外，理事会还设有总经理</w:t>
      </w:r>
      <w:r>
        <w:rPr>
          <w:rFonts w:ascii="SimSun" w:hAnsi="SimSun" w:eastAsia="SimSun" w:cs="SimSun"/>
          <w:sz w:val="21"/>
          <w:szCs w:val="21"/>
          <w:spacing w:val="2"/>
        </w:rPr>
        <w:t>、副总经理和专门</w:t>
      </w:r>
      <w:r>
        <w:rPr>
          <w:rFonts w:ascii="SimSun" w:hAnsi="SimSun" w:eastAsia="SimSun" w:cs="SimSun"/>
          <w:sz w:val="21"/>
          <w:szCs w:val="21"/>
        </w:rPr>
        <w:t xml:space="preserve">  </w:t>
      </w:r>
      <w:r>
        <w:rPr>
          <w:rFonts w:ascii="SimSun" w:hAnsi="SimSun" w:eastAsia="SimSun" w:cs="SimSun"/>
          <w:sz w:val="21"/>
          <w:szCs w:val="21"/>
          <w:spacing w:val="3"/>
        </w:rPr>
        <w:t>委员会，总经理、副总经理由相关主管机关任免，受理事会领导</w:t>
      </w:r>
      <w:r>
        <w:rPr>
          <w:rFonts w:ascii="SimSun" w:hAnsi="SimSun" w:eastAsia="SimSun" w:cs="SimSun"/>
          <w:sz w:val="21"/>
          <w:szCs w:val="21"/>
          <w:spacing w:val="2"/>
        </w:rPr>
        <w:t>，负责交易所</w:t>
      </w:r>
      <w:r>
        <w:rPr>
          <w:rFonts w:ascii="SimSun" w:hAnsi="SimSun" w:eastAsia="SimSun" w:cs="SimSun"/>
          <w:sz w:val="21"/>
          <w:szCs w:val="21"/>
        </w:rPr>
        <w:t xml:space="preserve">  </w:t>
      </w:r>
      <w:r>
        <w:rPr>
          <w:rFonts w:ascii="SimSun" w:hAnsi="SimSun" w:eastAsia="SimSun" w:cs="SimSun"/>
          <w:sz w:val="21"/>
          <w:szCs w:val="21"/>
          <w:spacing w:val="2"/>
        </w:rPr>
        <w:t>的日常管理工作，专门委员会属于理事会和总经理的下设机构，根据需要设立</w:t>
      </w:r>
      <w:r>
        <w:rPr>
          <w:rFonts w:ascii="SimSun" w:hAnsi="SimSun" w:eastAsia="SimSun" w:cs="SimSun"/>
          <w:sz w:val="21"/>
          <w:szCs w:val="21"/>
          <w:spacing w:val="5"/>
        </w:rPr>
        <w:t xml:space="preserve">  </w:t>
      </w:r>
      <w:r>
        <w:rPr>
          <w:rFonts w:ascii="SimSun" w:hAnsi="SimSun" w:eastAsia="SimSun" w:cs="SimSun"/>
          <w:sz w:val="21"/>
          <w:szCs w:val="21"/>
          <w:spacing w:val="2"/>
        </w:rPr>
        <w:t>以辅助理事会和总经理开展数据交易所的相关工作。贵阳大数据交易所的治理  </w:t>
      </w:r>
      <w:r>
        <w:rPr>
          <w:rFonts w:ascii="SimSun" w:hAnsi="SimSun" w:eastAsia="SimSun" w:cs="SimSun"/>
          <w:sz w:val="21"/>
          <w:szCs w:val="21"/>
          <w:spacing w:val="-2"/>
        </w:rPr>
        <w:t>模式具有以下特点：</w:t>
      </w:r>
      <w:r>
        <w:rPr>
          <w:rFonts w:ascii="SimSun" w:hAnsi="SimSun" w:eastAsia="SimSun" w:cs="SimSun"/>
          <w:sz w:val="21"/>
          <w:szCs w:val="21"/>
          <w:spacing w:val="59"/>
        </w:rPr>
        <w:t xml:space="preserve"> </w:t>
      </w:r>
      <w:r>
        <w:rPr>
          <w:rFonts w:ascii="SimSun" w:hAnsi="SimSun" w:eastAsia="SimSun" w:cs="SimSun"/>
          <w:sz w:val="21"/>
          <w:szCs w:val="21"/>
          <w:spacing w:val="-2"/>
        </w:rPr>
        <w:t>一是交易所的部分高级管理人员由相关主管机关选举或任</w:t>
      </w:r>
      <w:r>
        <w:rPr>
          <w:rFonts w:ascii="SimSun" w:hAnsi="SimSun" w:eastAsia="SimSun" w:cs="SimSun"/>
          <w:sz w:val="21"/>
          <w:szCs w:val="21"/>
        </w:rPr>
        <w:t xml:space="preserve">  </w:t>
      </w:r>
      <w:r>
        <w:rPr>
          <w:rFonts w:ascii="SimSun" w:hAnsi="SimSun" w:eastAsia="SimSun" w:cs="SimSun"/>
          <w:sz w:val="21"/>
          <w:szCs w:val="21"/>
          <w:spacing w:val="3"/>
        </w:rPr>
        <w:t>免，体现了相关主管机关在交易所人员设置上的监</w:t>
      </w:r>
      <w:r>
        <w:rPr>
          <w:rFonts w:ascii="SimSun" w:hAnsi="SimSun" w:eastAsia="SimSun" w:cs="SimSun"/>
          <w:sz w:val="21"/>
          <w:szCs w:val="21"/>
          <w:spacing w:val="2"/>
        </w:rPr>
        <w:t>督和一定的控制权，例如理</w:t>
      </w:r>
      <w:r>
        <w:rPr>
          <w:rFonts w:ascii="SimSun" w:hAnsi="SimSun" w:eastAsia="SimSun" w:cs="SimSun"/>
          <w:sz w:val="21"/>
          <w:szCs w:val="21"/>
        </w:rPr>
        <w:t xml:space="preserve">  </w:t>
      </w:r>
      <w:r>
        <w:rPr>
          <w:rFonts w:ascii="SimSun" w:hAnsi="SimSun" w:eastAsia="SimSun" w:cs="SimSun"/>
          <w:sz w:val="21"/>
          <w:szCs w:val="21"/>
          <w:spacing w:val="3"/>
        </w:rPr>
        <w:t>事会非会员成员的选举、理事长和副理事长的选举、总经理和</w:t>
      </w:r>
      <w:r>
        <w:rPr>
          <w:rFonts w:ascii="SimSun" w:hAnsi="SimSun" w:eastAsia="SimSun" w:cs="SimSun"/>
          <w:sz w:val="21"/>
          <w:szCs w:val="21"/>
          <w:spacing w:val="2"/>
        </w:rPr>
        <w:t>副总经理的任免</w:t>
      </w:r>
      <w:r>
        <w:rPr>
          <w:rFonts w:ascii="SimSun" w:hAnsi="SimSun" w:eastAsia="SimSun" w:cs="SimSun"/>
          <w:sz w:val="21"/>
          <w:szCs w:val="21"/>
        </w:rPr>
        <w:t xml:space="preserve">  </w:t>
      </w:r>
      <w:r>
        <w:rPr>
          <w:rFonts w:ascii="SimSun" w:hAnsi="SimSun" w:eastAsia="SimSun" w:cs="SimSun"/>
          <w:sz w:val="21"/>
          <w:szCs w:val="21"/>
          <w:spacing w:val="3"/>
        </w:rPr>
        <w:t>等。二是理事会在交易所的治理中占有主导地位，理事会不</w:t>
      </w:r>
      <w:r>
        <w:rPr>
          <w:rFonts w:ascii="SimSun" w:hAnsi="SimSun" w:eastAsia="SimSun" w:cs="SimSun"/>
          <w:sz w:val="21"/>
          <w:szCs w:val="21"/>
          <w:spacing w:val="2"/>
        </w:rPr>
        <w:t>仅作为交易所的决</w:t>
      </w:r>
      <w:r>
        <w:rPr>
          <w:rFonts w:ascii="SimSun" w:hAnsi="SimSun" w:eastAsia="SimSun" w:cs="SimSun"/>
          <w:sz w:val="21"/>
          <w:szCs w:val="21"/>
        </w:rPr>
        <w:t xml:space="preserve">  </w:t>
      </w:r>
      <w:r>
        <w:rPr>
          <w:rFonts w:ascii="SimSun" w:hAnsi="SimSun" w:eastAsia="SimSun" w:cs="SimSun"/>
          <w:sz w:val="21"/>
          <w:szCs w:val="21"/>
          <w:spacing w:val="3"/>
        </w:rPr>
        <w:t>策机构，还作为日常事务管理者的领导机构，作为监察机构</w:t>
      </w:r>
      <w:r>
        <w:rPr>
          <w:rFonts w:ascii="SimSun" w:hAnsi="SimSun" w:eastAsia="SimSun" w:cs="SimSun"/>
          <w:sz w:val="21"/>
          <w:szCs w:val="21"/>
          <w:spacing w:val="2"/>
        </w:rPr>
        <w:t>的监察委员会甚至</w:t>
      </w:r>
      <w:r>
        <w:rPr>
          <w:rFonts w:ascii="SimSun" w:hAnsi="SimSun" w:eastAsia="SimSun" w:cs="SimSun"/>
          <w:sz w:val="21"/>
          <w:szCs w:val="21"/>
        </w:rPr>
        <w:t xml:space="preserve">  </w:t>
      </w:r>
      <w:r>
        <w:rPr>
          <w:rFonts w:ascii="SimSun" w:hAnsi="SimSun" w:eastAsia="SimSun" w:cs="SimSun"/>
          <w:sz w:val="21"/>
          <w:szCs w:val="21"/>
          <w:spacing w:val="-2"/>
        </w:rPr>
        <w:t>属于其下设机构，</w:t>
      </w:r>
      <w:r>
        <w:rPr>
          <w:rFonts w:ascii="SimSun" w:hAnsi="SimSun" w:eastAsia="SimSun" w:cs="SimSun"/>
          <w:sz w:val="21"/>
          <w:szCs w:val="21"/>
          <w:spacing w:val="59"/>
        </w:rPr>
        <w:t xml:space="preserve"> </w:t>
      </w:r>
      <w:r>
        <w:rPr>
          <w:rFonts w:ascii="SimSun" w:hAnsi="SimSun" w:eastAsia="SimSun" w:cs="SimSun"/>
          <w:sz w:val="21"/>
          <w:szCs w:val="21"/>
          <w:spacing w:val="-2"/>
        </w:rPr>
        <w:t>一定程度上使得其对于数据交易所的治理具有较大的主</w:t>
      </w:r>
      <w:r>
        <w:rPr>
          <w:rFonts w:ascii="SimSun" w:hAnsi="SimSun" w:eastAsia="SimSun" w:cs="SimSun"/>
          <w:sz w:val="21"/>
          <w:szCs w:val="21"/>
          <w:spacing w:val="-3"/>
        </w:rPr>
        <w:t>导能</w:t>
      </w:r>
      <w:r>
        <w:rPr>
          <w:rFonts w:ascii="SimSun" w:hAnsi="SimSun" w:eastAsia="SimSun" w:cs="SimSun"/>
          <w:sz w:val="21"/>
          <w:szCs w:val="21"/>
        </w:rPr>
        <w:t xml:space="preserve">  </w:t>
      </w:r>
      <w:r>
        <w:rPr>
          <w:rFonts w:ascii="SimSun" w:hAnsi="SimSun" w:eastAsia="SimSun" w:cs="SimSun"/>
          <w:sz w:val="21"/>
          <w:szCs w:val="21"/>
          <w:spacing w:val="3"/>
        </w:rPr>
        <w:t>力。三是贵阳大数据交易所采取的治理模式与我国的证</w:t>
      </w:r>
      <w:r>
        <w:rPr>
          <w:rFonts w:ascii="SimSun" w:hAnsi="SimSun" w:eastAsia="SimSun" w:cs="SimSun"/>
          <w:sz w:val="21"/>
          <w:szCs w:val="21"/>
          <w:spacing w:val="2"/>
        </w:rPr>
        <w:t>券交易所治理模式高度</w:t>
      </w:r>
      <w:r>
        <w:rPr>
          <w:rFonts w:ascii="SimSun" w:hAnsi="SimSun" w:eastAsia="SimSun" w:cs="SimSun"/>
          <w:sz w:val="21"/>
          <w:szCs w:val="21"/>
        </w:rPr>
        <w:t xml:space="preserve">  </w:t>
      </w:r>
      <w:r>
        <w:rPr>
          <w:rFonts w:ascii="SimSun" w:hAnsi="SimSun" w:eastAsia="SimSun" w:cs="SimSun"/>
          <w:sz w:val="21"/>
          <w:szCs w:val="21"/>
          <w:spacing w:val="3"/>
        </w:rPr>
        <w:t>相似，除交易所登记注册的性质不同外，在会员大会、理事会</w:t>
      </w:r>
      <w:r>
        <w:rPr>
          <w:rFonts w:ascii="SimSun" w:hAnsi="SimSun" w:eastAsia="SimSun" w:cs="SimSun"/>
          <w:sz w:val="21"/>
          <w:szCs w:val="21"/>
          <w:spacing w:val="2"/>
        </w:rPr>
        <w:t>的职能设置和人</w:t>
      </w:r>
      <w:r>
        <w:rPr>
          <w:rFonts w:ascii="SimSun" w:hAnsi="SimSun" w:eastAsia="SimSun" w:cs="SimSun"/>
          <w:sz w:val="21"/>
          <w:szCs w:val="21"/>
        </w:rPr>
        <w:t xml:space="preserve">  </w:t>
      </w:r>
      <w:r>
        <w:rPr>
          <w:rFonts w:ascii="SimSun" w:hAnsi="SimSun" w:eastAsia="SimSun" w:cs="SimSun"/>
          <w:sz w:val="21"/>
          <w:szCs w:val="21"/>
          <w:spacing w:val="3"/>
        </w:rPr>
        <w:t>员任免上，贵阳大数据交易所都与我国证券</w:t>
      </w:r>
      <w:r>
        <w:rPr>
          <w:rFonts w:ascii="SimSun" w:hAnsi="SimSun" w:eastAsia="SimSun" w:cs="SimSun"/>
          <w:sz w:val="21"/>
          <w:szCs w:val="21"/>
          <w:spacing w:val="2"/>
        </w:rPr>
        <w:t>交易所的制度高度相似。但应当注</w:t>
      </w:r>
      <w:r>
        <w:rPr>
          <w:rFonts w:ascii="SimSun" w:hAnsi="SimSun" w:eastAsia="SimSun" w:cs="SimSun"/>
          <w:sz w:val="21"/>
          <w:szCs w:val="21"/>
        </w:rPr>
        <w:t xml:space="preserve">  </w:t>
      </w:r>
      <w:r>
        <w:rPr>
          <w:rFonts w:ascii="SimSun" w:hAnsi="SimSun" w:eastAsia="SimSun" w:cs="SimSun"/>
          <w:sz w:val="21"/>
          <w:szCs w:val="21"/>
        </w:rPr>
        <w:t>意的是，此种治理模式也存在一定的问题。</w:t>
      </w:r>
      <w:r>
        <w:rPr>
          <w:rFonts w:ascii="SimSun" w:hAnsi="SimSun" w:eastAsia="SimSun" w:cs="SimSun"/>
          <w:sz w:val="21"/>
          <w:szCs w:val="21"/>
          <w:spacing w:val="63"/>
        </w:rPr>
        <w:t xml:space="preserve"> </w:t>
      </w:r>
      <w:r>
        <w:rPr>
          <w:rFonts w:ascii="SimSun" w:hAnsi="SimSun" w:eastAsia="SimSun" w:cs="SimSun"/>
          <w:sz w:val="21"/>
          <w:szCs w:val="21"/>
        </w:rPr>
        <w:t>一是理事会的主导地位过于强烈， </w:t>
      </w:r>
      <w:r>
        <w:rPr>
          <w:rFonts w:ascii="SimSun" w:hAnsi="SimSun" w:eastAsia="SimSun" w:cs="SimSun"/>
          <w:sz w:val="21"/>
          <w:szCs w:val="21"/>
          <w:spacing w:val="3"/>
        </w:rPr>
        <w:t>缺乏有效的监督，监察委员会作为理事会的下设机构较难发挥</w:t>
      </w:r>
      <w:r>
        <w:rPr>
          <w:rFonts w:ascii="SimSun" w:hAnsi="SimSun" w:eastAsia="SimSun" w:cs="SimSun"/>
          <w:sz w:val="21"/>
          <w:szCs w:val="21"/>
          <w:spacing w:val="2"/>
        </w:rPr>
        <w:t>对理事会的监督</w:t>
      </w:r>
    </w:p>
    <w:p>
      <w:pPr>
        <w:ind w:left="420"/>
        <w:spacing w:before="172" w:line="219" w:lineRule="auto"/>
        <w:rPr>
          <w:rFonts w:ascii="SimSun" w:hAnsi="SimSun" w:eastAsia="SimSun" w:cs="SimSun"/>
          <w:sz w:val="21"/>
          <w:szCs w:val="21"/>
        </w:rPr>
      </w:pPr>
      <w:r>
        <w:rPr>
          <w:rFonts w:ascii="SimSun" w:hAnsi="SimSun" w:eastAsia="SimSun" w:cs="SimSun"/>
          <w:sz w:val="21"/>
          <w:szCs w:val="21"/>
        </w:rPr>
        <w:t>实效。二是贵阳大数据交易所登记注册为公司</w:t>
      </w:r>
      <w:r>
        <w:rPr>
          <w:rFonts w:ascii="SimSun" w:hAnsi="SimSun" w:eastAsia="SimSun" w:cs="SimSun"/>
          <w:sz w:val="21"/>
          <w:szCs w:val="21"/>
          <w:spacing w:val="-1"/>
        </w:rPr>
        <w:t>制法人，我国的证券交易所登记</w:t>
      </w:r>
    </w:p>
    <w:p>
      <w:pPr>
        <w:spacing w:line="219" w:lineRule="auto"/>
        <w:sectPr>
          <w:pgSz w:w="8490" w:h="13160"/>
          <w:pgMar w:top="400" w:right="555" w:bottom="400" w:left="290" w:header="0" w:footer="0" w:gutter="0"/>
        </w:sectPr>
        <w:rPr>
          <w:rFonts w:ascii="SimSun" w:hAnsi="SimSun" w:eastAsia="SimSun" w:cs="SimSun"/>
          <w:sz w:val="21"/>
          <w:szCs w:val="21"/>
        </w:rPr>
      </w:pPr>
    </w:p>
    <w:p>
      <w:pPr>
        <w:ind w:left="4210"/>
        <w:spacing w:before="129"/>
        <w:rPr>
          <w:sz w:val="15"/>
          <w:szCs w:val="15"/>
        </w:rPr>
      </w:pPr>
      <w:r>
        <w:drawing>
          <wp:anchor distT="0" distB="0" distL="0" distR="0" simplePos="0" relativeHeight="252584960" behindDoc="0" locked="0" layoutInCell="0" allowOverlap="1">
            <wp:simplePos x="0" y="0"/>
            <wp:positionH relativeFrom="page">
              <wp:posOffset>431777</wp:posOffset>
            </wp:positionH>
            <wp:positionV relativeFrom="page">
              <wp:posOffset>6083282</wp:posOffset>
            </wp:positionV>
            <wp:extent cx="1162062" cy="6350"/>
            <wp:effectExtent l="0" t="0" r="0" b="0"/>
            <wp:wrapNone/>
            <wp:docPr id="776" name="IM 776"/>
            <wp:cNvGraphicFramePr/>
            <a:graphic>
              <a:graphicData uri="http://schemas.openxmlformats.org/drawingml/2006/picture">
                <pic:pic>
                  <pic:nvPicPr>
                    <pic:cNvPr id="776" name="IM 776"/>
                    <pic:cNvPicPr/>
                  </pic:nvPicPr>
                  <pic:blipFill>
                    <a:blip r:embed="rId418"/>
                    <a:stretch>
                      <a:fillRect/>
                    </a:stretch>
                  </pic:blipFill>
                  <pic:spPr>
                    <a:xfrm rot="0">
                      <a:off x="0" y="0"/>
                      <a:ext cx="1162062" cy="6350"/>
                    </a:xfrm>
                    <a:prstGeom prst="rect">
                      <a:avLst/>
                    </a:prstGeom>
                  </pic:spPr>
                </pic:pic>
              </a:graphicData>
            </a:graphic>
          </wp:anchor>
        </w:drawing>
      </w:r>
      <w:r>
        <w:pict>
          <v:shape id="_x0000_s506" style="position:absolute;margin-left:363.501pt;margin-top:10.2154pt;mso-position-vertical-relative:text;mso-position-horizontal-relative:text;width:12.9pt;height:7.25pt;z-index:25258393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291</w:t>
                  </w:r>
                </w:p>
              </w:txbxContent>
            </v:textbox>
          </v:shape>
        </w:pict>
      </w:r>
      <w:r>
        <w:rPr>
          <w:rFonts w:ascii="SimHei" w:hAnsi="SimHei" w:eastAsia="SimHei" w:cs="SimHei"/>
          <w:sz w:val="15"/>
          <w:szCs w:val="15"/>
          <w:spacing w:val="3"/>
        </w:rPr>
        <w:t>三</w:t>
      </w:r>
      <w:r>
        <w:rPr>
          <w:rFonts w:ascii="SimHei" w:hAnsi="SimHei" w:eastAsia="SimHei" w:cs="SimHei"/>
          <w:sz w:val="15"/>
          <w:szCs w:val="15"/>
          <w:spacing w:val="3"/>
        </w:rPr>
        <w:t xml:space="preserve"> </w:t>
      </w:r>
      <w:r>
        <w:rPr>
          <w:rFonts w:ascii="SimHei" w:hAnsi="SimHei" w:eastAsia="SimHei" w:cs="SimHei"/>
          <w:sz w:val="15"/>
          <w:szCs w:val="15"/>
          <w:spacing w:val="3"/>
        </w:rPr>
        <w:t>、数据交易平台的功能定位与制度保障</w:t>
      </w:r>
      <w:r>
        <w:rPr>
          <w:rFonts w:ascii="SimHei" w:hAnsi="SimHei" w:eastAsia="SimHei" w:cs="SimHei"/>
          <w:sz w:val="15"/>
          <w:szCs w:val="15"/>
          <w:spacing w:val="52"/>
        </w:rPr>
        <w:t xml:space="preserve"> </w:t>
      </w:r>
      <w:r>
        <w:rPr>
          <w:sz w:val="15"/>
          <w:szCs w:val="15"/>
          <w:position w:val="-4"/>
        </w:rPr>
        <w:drawing>
          <wp:inline distT="0" distB="0" distL="0" distR="0">
            <wp:extent cx="6361" cy="273095"/>
            <wp:effectExtent l="0" t="0" r="0" b="0"/>
            <wp:docPr id="778" name="IM 778"/>
            <wp:cNvGraphicFramePr/>
            <a:graphic>
              <a:graphicData uri="http://schemas.openxmlformats.org/drawingml/2006/picture">
                <pic:pic>
                  <pic:nvPicPr>
                    <pic:cNvPr id="778" name="IM 778"/>
                    <pic:cNvPicPr/>
                  </pic:nvPicPr>
                  <pic:blipFill>
                    <a:blip r:embed="rId419"/>
                    <a:stretch>
                      <a:fillRect/>
                    </a:stretch>
                  </pic:blipFill>
                  <pic:spPr>
                    <a:xfrm rot="0">
                      <a:off x="0" y="0"/>
                      <a:ext cx="6361" cy="273095"/>
                    </a:xfrm>
                    <a:prstGeom prst="rect">
                      <a:avLst/>
                    </a:prstGeom>
                  </pic:spPr>
                </pic:pic>
              </a:graphicData>
            </a:graphic>
          </wp:inline>
        </w:drawing>
      </w:r>
    </w:p>
    <w:p>
      <w:pPr>
        <w:pStyle w:val="BodyText"/>
        <w:spacing w:line="344" w:lineRule="auto"/>
        <w:rPr/>
      </w:pPr>
      <w:r/>
    </w:p>
    <w:p>
      <w:pPr>
        <w:ind w:left="10" w:right="272"/>
        <w:spacing w:before="69" w:line="295" w:lineRule="auto"/>
        <w:jc w:val="both"/>
        <w:rPr>
          <w:rFonts w:ascii="SimSun" w:hAnsi="SimSun" w:eastAsia="SimSun" w:cs="SimSun"/>
          <w:sz w:val="21"/>
          <w:szCs w:val="21"/>
        </w:rPr>
      </w:pPr>
      <w:r>
        <w:rPr>
          <w:rFonts w:ascii="SimSun" w:hAnsi="SimSun" w:eastAsia="SimSun" w:cs="SimSun"/>
          <w:sz w:val="21"/>
          <w:szCs w:val="21"/>
        </w:rPr>
        <w:t>注册为事业单位法人，两者在法律属性上存在本质差异</w:t>
      </w:r>
      <w:r>
        <w:rPr>
          <w:rFonts w:ascii="SimSun" w:hAnsi="SimSun" w:eastAsia="SimSun" w:cs="SimSun"/>
          <w:sz w:val="21"/>
          <w:szCs w:val="21"/>
          <w:spacing w:val="-1"/>
        </w:rPr>
        <w:t>，证券交易所的治理模</w:t>
      </w:r>
      <w:r>
        <w:rPr>
          <w:rFonts w:ascii="SimSun" w:hAnsi="SimSun" w:eastAsia="SimSun" w:cs="SimSun"/>
          <w:sz w:val="21"/>
          <w:szCs w:val="21"/>
        </w:rPr>
        <w:t xml:space="preserve">  </w:t>
      </w:r>
      <w:r>
        <w:rPr>
          <w:rFonts w:ascii="SimSun" w:hAnsi="SimSun" w:eastAsia="SimSun" w:cs="SimSun"/>
          <w:sz w:val="21"/>
          <w:szCs w:val="21"/>
        </w:rPr>
        <w:t>式不宜直接套用在数据交易所的治理当中，否则可能产生不适应甚至冲突。此 </w:t>
      </w:r>
      <w:r>
        <w:rPr>
          <w:rFonts w:ascii="SimSun" w:hAnsi="SimSun" w:eastAsia="SimSun" w:cs="SimSun"/>
          <w:sz w:val="21"/>
          <w:szCs w:val="21"/>
          <w:spacing w:val="2"/>
        </w:rPr>
        <w:t>外，贵阳大数据交易所作为公司制法人对交易平台采取会员大会的治理模式，</w:t>
      </w:r>
      <w:r>
        <w:rPr>
          <w:rFonts w:ascii="SimSun" w:hAnsi="SimSun" w:eastAsia="SimSun" w:cs="SimSun"/>
          <w:sz w:val="21"/>
          <w:szCs w:val="21"/>
          <w:spacing w:val="16"/>
        </w:rPr>
        <w:t xml:space="preserve"> </w:t>
      </w:r>
      <w:r>
        <w:rPr>
          <w:rFonts w:ascii="SimSun" w:hAnsi="SimSun" w:eastAsia="SimSun" w:cs="SimSun"/>
          <w:sz w:val="21"/>
          <w:szCs w:val="21"/>
        </w:rPr>
        <w:t>公司股东利益和交易所会员利益可能产生冲突，股东大会和会员大会的职能也 </w:t>
      </w:r>
      <w:r>
        <w:rPr>
          <w:rFonts w:ascii="SimSun" w:hAnsi="SimSun" w:eastAsia="SimSun" w:cs="SimSun"/>
          <w:sz w:val="21"/>
          <w:szCs w:val="21"/>
          <w:spacing w:val="6"/>
        </w:rPr>
        <w:t>可能存在交叉和掣肘，如何兼顾各方利益并保证交易所的有效治理和有序运</w:t>
      </w:r>
      <w:r>
        <w:rPr>
          <w:rFonts w:ascii="SimSun" w:hAnsi="SimSun" w:eastAsia="SimSun" w:cs="SimSun"/>
          <w:sz w:val="21"/>
          <w:szCs w:val="21"/>
        </w:rPr>
        <w:t xml:space="preserve">  </w:t>
      </w:r>
      <w:r>
        <w:rPr>
          <w:rFonts w:ascii="SimSun" w:hAnsi="SimSun" w:eastAsia="SimSun" w:cs="SimSun"/>
          <w:sz w:val="21"/>
          <w:szCs w:val="21"/>
        </w:rPr>
        <w:t>行、如何在营利性法人的属性上发挥交易所的公</w:t>
      </w:r>
      <w:r>
        <w:rPr>
          <w:rFonts w:ascii="SimSun" w:hAnsi="SimSun" w:eastAsia="SimSun" w:cs="SimSun"/>
          <w:sz w:val="21"/>
          <w:szCs w:val="21"/>
          <w:spacing w:val="-1"/>
        </w:rPr>
        <w:t>益定位和职能，需要对交易所</w:t>
      </w:r>
      <w:r>
        <w:rPr>
          <w:rFonts w:ascii="SimSun" w:hAnsi="SimSun" w:eastAsia="SimSun" w:cs="SimSun"/>
          <w:sz w:val="21"/>
          <w:szCs w:val="21"/>
        </w:rPr>
        <w:t xml:space="preserve">  </w:t>
      </w:r>
      <w:r>
        <w:rPr>
          <w:rFonts w:ascii="SimSun" w:hAnsi="SimSun" w:eastAsia="SimSun" w:cs="SimSun"/>
          <w:sz w:val="21"/>
          <w:szCs w:val="21"/>
          <w:spacing w:val="-5"/>
        </w:rPr>
        <w:t>的治理模式作审慎考量。</w:t>
      </w:r>
    </w:p>
    <w:p>
      <w:pPr>
        <w:ind w:left="10" w:right="272" w:firstLine="369"/>
        <w:spacing w:before="127" w:line="301" w:lineRule="auto"/>
        <w:jc w:val="both"/>
        <w:rPr>
          <w:rFonts w:ascii="SimSun" w:hAnsi="SimSun" w:eastAsia="SimSun" w:cs="SimSun"/>
          <w:sz w:val="21"/>
          <w:szCs w:val="21"/>
        </w:rPr>
      </w:pPr>
      <w:r>
        <w:rPr>
          <w:rFonts w:ascii="SimSun" w:hAnsi="SimSun" w:eastAsia="SimSun" w:cs="SimSun"/>
          <w:sz w:val="21"/>
          <w:szCs w:val="21"/>
          <w:spacing w:val="3"/>
        </w:rPr>
        <w:t>时至今日，目前仍在维持运营的大数据交易所主要有贵阳大数据交易所、</w:t>
      </w:r>
      <w:r>
        <w:rPr>
          <w:rFonts w:ascii="SimSun" w:hAnsi="SimSun" w:eastAsia="SimSun" w:cs="SimSun"/>
          <w:sz w:val="21"/>
          <w:szCs w:val="21"/>
          <w:spacing w:val="18"/>
        </w:rPr>
        <w:t xml:space="preserve"> </w:t>
      </w:r>
      <w:r>
        <w:rPr>
          <w:rFonts w:ascii="SimSun" w:hAnsi="SimSun" w:eastAsia="SimSun" w:cs="SimSun"/>
          <w:sz w:val="21"/>
          <w:szCs w:val="21"/>
          <w:spacing w:val="-1"/>
        </w:rPr>
        <w:t>上海大数据交易中心、浙江大数据交易中心和其他少数保留运营的交易所，其</w:t>
      </w:r>
      <w:r>
        <w:rPr>
          <w:rFonts w:ascii="SimSun" w:hAnsi="SimSun" w:eastAsia="SimSun" w:cs="SimSun"/>
          <w:sz w:val="21"/>
          <w:szCs w:val="21"/>
          <w:spacing w:val="1"/>
        </w:rPr>
        <w:t xml:space="preserve">  </w:t>
      </w:r>
      <w:r>
        <w:rPr>
          <w:rFonts w:ascii="SimSun" w:hAnsi="SimSun" w:eastAsia="SimSun" w:cs="SimSun"/>
          <w:sz w:val="21"/>
          <w:szCs w:val="21"/>
          <w:spacing w:val="4"/>
        </w:rPr>
        <w:t>余大多数交易所均不再有完善的团队支撑相关业务的开展①,主要的原因</w:t>
      </w:r>
      <w:r>
        <w:rPr>
          <w:rFonts w:ascii="SimSun" w:hAnsi="SimSun" w:eastAsia="SimSun" w:cs="SimSun"/>
          <w:sz w:val="21"/>
          <w:szCs w:val="21"/>
          <w:spacing w:val="3"/>
        </w:rPr>
        <w:t>是实</w:t>
      </w:r>
      <w:r>
        <w:rPr>
          <w:rFonts w:ascii="SimSun" w:hAnsi="SimSun" w:eastAsia="SimSun" w:cs="SimSun"/>
          <w:sz w:val="21"/>
          <w:szCs w:val="21"/>
        </w:rPr>
        <w:t xml:space="preserve"> </w:t>
      </w:r>
      <w:r>
        <w:rPr>
          <w:rFonts w:ascii="SimSun" w:hAnsi="SimSun" w:eastAsia="SimSun" w:cs="SimSun"/>
          <w:sz w:val="21"/>
          <w:szCs w:val="21"/>
          <w:spacing w:val="1"/>
        </w:rPr>
        <w:t>践中大数据交易所对数据市场主体的吸引力不</w:t>
      </w:r>
      <w:r>
        <w:rPr>
          <w:rFonts w:ascii="SimSun" w:hAnsi="SimSun" w:eastAsia="SimSun" w:cs="SimSun"/>
          <w:sz w:val="21"/>
          <w:szCs w:val="21"/>
        </w:rPr>
        <w:t>高，市场主体缺乏在大数据交易 </w:t>
      </w:r>
      <w:r>
        <w:rPr>
          <w:rFonts w:ascii="SimSun" w:hAnsi="SimSun" w:eastAsia="SimSun" w:cs="SimSun"/>
          <w:sz w:val="21"/>
          <w:szCs w:val="21"/>
        </w:rPr>
        <w:t>平台上参与数据交易的积极性。大数据交易所的原本定位</w:t>
      </w:r>
      <w:r>
        <w:rPr>
          <w:rFonts w:ascii="SimSun" w:hAnsi="SimSun" w:eastAsia="SimSun" w:cs="SimSun"/>
          <w:sz w:val="21"/>
          <w:szCs w:val="21"/>
          <w:spacing w:val="-1"/>
        </w:rPr>
        <w:t>为组织和监督数据交</w:t>
      </w:r>
      <w:r>
        <w:rPr>
          <w:rFonts w:ascii="SimSun" w:hAnsi="SimSun" w:eastAsia="SimSun" w:cs="SimSun"/>
          <w:sz w:val="21"/>
          <w:szCs w:val="21"/>
        </w:rPr>
        <w:t xml:space="preserve">  </w:t>
      </w:r>
      <w:r>
        <w:rPr>
          <w:rFonts w:ascii="SimSun" w:hAnsi="SimSun" w:eastAsia="SimSun" w:cs="SimSun"/>
          <w:sz w:val="21"/>
          <w:szCs w:val="21"/>
        </w:rPr>
        <w:t>易，汇集和融通数据资源，实现数据要素的有效流通，但实际情况是，大部</w:t>
      </w:r>
      <w:r>
        <w:rPr>
          <w:rFonts w:ascii="SimSun" w:hAnsi="SimSun" w:eastAsia="SimSun" w:cs="SimSun"/>
          <w:sz w:val="21"/>
          <w:szCs w:val="21"/>
          <w:spacing w:val="-1"/>
        </w:rPr>
        <w:t>分 </w:t>
      </w:r>
      <w:r>
        <w:rPr>
          <w:rFonts w:ascii="SimSun" w:hAnsi="SimSun" w:eastAsia="SimSun" w:cs="SimSun"/>
          <w:sz w:val="21"/>
          <w:szCs w:val="21"/>
        </w:rPr>
        <w:t>数据供需方只是通过大数据交易中心来接触一些客户，交易过程本身并不依</w:t>
      </w:r>
      <w:r>
        <w:rPr>
          <w:rFonts w:ascii="SimSun" w:hAnsi="SimSun" w:eastAsia="SimSun" w:cs="SimSun"/>
          <w:sz w:val="21"/>
          <w:szCs w:val="21"/>
          <w:spacing w:val="-1"/>
        </w:rPr>
        <w:t>赖 </w:t>
      </w:r>
      <w:r>
        <w:rPr>
          <w:rFonts w:ascii="SimSun" w:hAnsi="SimSun" w:eastAsia="SimSun" w:cs="SimSun"/>
          <w:sz w:val="21"/>
          <w:szCs w:val="21"/>
          <w:spacing w:val="3"/>
        </w:rPr>
        <w:t>交易中心展开②,这就导致实践中仍在运营的大数据交易所实际上并没有真</w:t>
      </w:r>
      <w:r>
        <w:rPr>
          <w:rFonts w:ascii="SimSun" w:hAnsi="SimSun" w:eastAsia="SimSun" w:cs="SimSun"/>
          <w:sz w:val="21"/>
          <w:szCs w:val="21"/>
          <w:spacing w:val="2"/>
        </w:rPr>
        <w:t>正 </w:t>
      </w:r>
      <w:r>
        <w:rPr>
          <w:rFonts w:ascii="SimSun" w:hAnsi="SimSun" w:eastAsia="SimSun" w:cs="SimSun"/>
          <w:sz w:val="21"/>
          <w:szCs w:val="21"/>
          <w:spacing w:val="2"/>
        </w:rPr>
        <w:t>的数据交易，不少数据交易所做起了数据撮合、数据应用和数据增值的服务，</w:t>
      </w:r>
      <w:r>
        <w:rPr>
          <w:rFonts w:ascii="SimSun" w:hAnsi="SimSun" w:eastAsia="SimSun" w:cs="SimSun"/>
          <w:sz w:val="21"/>
          <w:szCs w:val="21"/>
          <w:spacing w:val="15"/>
        </w:rPr>
        <w:t xml:space="preserve"> </w:t>
      </w:r>
      <w:r>
        <w:rPr>
          <w:rFonts w:ascii="SimSun" w:hAnsi="SimSun" w:eastAsia="SimSun" w:cs="SimSun"/>
          <w:sz w:val="21"/>
          <w:szCs w:val="21"/>
        </w:rPr>
        <w:t>与交易所建立之初的定位和目标大大偏离。此外，实践中大数据交易所面临</w:t>
      </w:r>
      <w:r>
        <w:rPr>
          <w:rFonts w:ascii="SimSun" w:hAnsi="SimSun" w:eastAsia="SimSun" w:cs="SimSun"/>
          <w:sz w:val="21"/>
          <w:szCs w:val="21"/>
          <w:spacing w:val="-1"/>
        </w:rPr>
        <w:t>着 </w:t>
      </w:r>
      <w:r>
        <w:rPr>
          <w:rFonts w:ascii="SimSun" w:hAnsi="SimSun" w:eastAsia="SimSun" w:cs="SimSun"/>
          <w:sz w:val="21"/>
          <w:szCs w:val="21"/>
        </w:rPr>
        <w:t>重复建设的问题，大数据交易所的设立门槛过低，同</w:t>
      </w:r>
      <w:r>
        <w:rPr>
          <w:rFonts w:ascii="SimSun" w:hAnsi="SimSun" w:eastAsia="SimSun" w:cs="SimSun"/>
          <w:sz w:val="21"/>
          <w:szCs w:val="21"/>
          <w:spacing w:val="-1"/>
        </w:rPr>
        <w:t>一地区的数据交易所数量</w:t>
      </w:r>
      <w:r>
        <w:rPr>
          <w:rFonts w:ascii="SimSun" w:hAnsi="SimSun" w:eastAsia="SimSun" w:cs="SimSun"/>
          <w:sz w:val="21"/>
          <w:szCs w:val="21"/>
        </w:rPr>
        <w:t xml:space="preserve">  </w:t>
      </w:r>
      <w:r>
        <w:rPr>
          <w:rFonts w:ascii="SimSun" w:hAnsi="SimSun" w:eastAsia="SimSun" w:cs="SimSun"/>
          <w:sz w:val="21"/>
          <w:szCs w:val="21"/>
          <w:spacing w:val="3"/>
        </w:rPr>
        <w:t>众多，重复建设和数据割据现象严重③,以华中大数据交易所、长江大数据</w:t>
      </w:r>
      <w:r>
        <w:rPr>
          <w:rFonts w:ascii="SimSun" w:hAnsi="SimSun" w:eastAsia="SimSun" w:cs="SimSun"/>
          <w:sz w:val="21"/>
          <w:szCs w:val="21"/>
          <w:spacing w:val="2"/>
        </w:rPr>
        <w:t>交 </w:t>
      </w:r>
      <w:r>
        <w:rPr>
          <w:rFonts w:ascii="SimSun" w:hAnsi="SimSun" w:eastAsia="SimSun" w:cs="SimSun"/>
          <w:sz w:val="21"/>
          <w:szCs w:val="21"/>
        </w:rPr>
        <w:t>易中心、东湖大数据交易中心三个交易平台为例，三者均处于湖北省境内，</w:t>
      </w:r>
      <w:r>
        <w:rPr>
          <w:rFonts w:ascii="SimSun" w:hAnsi="SimSun" w:eastAsia="SimSun" w:cs="SimSun"/>
          <w:sz w:val="21"/>
          <w:szCs w:val="21"/>
          <w:spacing w:val="-1"/>
        </w:rPr>
        <w:t>但 </w:t>
      </w:r>
      <w:r>
        <w:rPr>
          <w:rFonts w:ascii="SimSun" w:hAnsi="SimSun" w:eastAsia="SimSun" w:cs="SimSun"/>
          <w:sz w:val="21"/>
          <w:szCs w:val="21"/>
          <w:spacing w:val="7"/>
        </w:rPr>
        <w:t>在发展定位和功能定位上界线不清，过多的数据交易平台可</w:t>
      </w:r>
      <w:r>
        <w:rPr>
          <w:rFonts w:ascii="SimSun" w:hAnsi="SimSun" w:eastAsia="SimSun" w:cs="SimSun"/>
          <w:sz w:val="21"/>
          <w:szCs w:val="21"/>
          <w:spacing w:val="6"/>
        </w:rPr>
        <w:t>能使数据市场割</w:t>
      </w:r>
      <w:r>
        <w:rPr>
          <w:rFonts w:ascii="SimSun" w:hAnsi="SimSun" w:eastAsia="SimSun" w:cs="SimSun"/>
          <w:sz w:val="21"/>
          <w:szCs w:val="21"/>
        </w:rPr>
        <w:t xml:space="preserve"> </w:t>
      </w:r>
      <w:r>
        <w:rPr>
          <w:rFonts w:ascii="SimSun" w:hAnsi="SimSun" w:eastAsia="SimSun" w:cs="SimSun"/>
          <w:sz w:val="21"/>
          <w:szCs w:val="21"/>
          <w:spacing w:val="-6"/>
        </w:rPr>
        <w:t>裂，形成“数据孤岛”,无法有效发挥数据交易平台的功能优</w:t>
      </w:r>
      <w:r>
        <w:rPr>
          <w:rFonts w:ascii="SimSun" w:hAnsi="SimSun" w:eastAsia="SimSun" w:cs="SimSun"/>
          <w:sz w:val="21"/>
          <w:szCs w:val="21"/>
          <w:spacing w:val="-7"/>
        </w:rPr>
        <w:t>势。④</w:t>
      </w:r>
    </w:p>
    <w:p>
      <w:pPr>
        <w:pStyle w:val="BodyText"/>
        <w:spacing w:line="246" w:lineRule="auto"/>
        <w:rPr/>
      </w:pPr>
      <w:r/>
    </w:p>
    <w:p>
      <w:pPr>
        <w:pStyle w:val="BodyText"/>
        <w:spacing w:line="247" w:lineRule="auto"/>
        <w:rPr/>
      </w:pPr>
      <w:r/>
    </w:p>
    <w:p>
      <w:pPr>
        <w:pStyle w:val="BodyText"/>
        <w:spacing w:line="247" w:lineRule="auto"/>
        <w:rPr/>
      </w:pPr>
      <w:r/>
    </w:p>
    <w:p>
      <w:pPr>
        <w:ind w:left="10" w:right="299" w:firstLine="369"/>
        <w:spacing w:before="68" w:line="230" w:lineRule="auto"/>
        <w:rPr>
          <w:rFonts w:ascii="SimSun" w:hAnsi="SimSun" w:eastAsia="SimSun" w:cs="SimSun"/>
          <w:sz w:val="21"/>
          <w:szCs w:val="21"/>
        </w:rPr>
      </w:pPr>
      <w:r>
        <w:rPr>
          <w:rFonts w:ascii="SimSun" w:hAnsi="SimSun" w:eastAsia="SimSun" w:cs="SimSun"/>
          <w:sz w:val="21"/>
          <w:szCs w:val="21"/>
          <w:spacing w:val="-23"/>
          <w:w w:val="99"/>
        </w:rPr>
        <w:t>①</w:t>
      </w:r>
      <w:r>
        <w:rPr>
          <w:rFonts w:ascii="SimSun" w:hAnsi="SimSun" w:eastAsia="SimSun" w:cs="SimSun"/>
          <w:sz w:val="21"/>
          <w:szCs w:val="21"/>
          <w:spacing w:val="87"/>
        </w:rPr>
        <w:t xml:space="preserve"> </w:t>
      </w:r>
      <w:r>
        <w:rPr>
          <w:rFonts w:ascii="SimSun" w:hAnsi="SimSun" w:eastAsia="SimSun" w:cs="SimSun"/>
          <w:sz w:val="21"/>
          <w:szCs w:val="21"/>
          <w:spacing w:val="-23"/>
          <w:w w:val="99"/>
        </w:rPr>
        <w:t>参见李慧琪、程姝雯：《缺少真正数据交易的大数据交易中心真正缺少什么?》,</w:t>
      </w:r>
      <w:r>
        <w:rPr>
          <w:rFonts w:ascii="SimSun" w:hAnsi="SimSun" w:eastAsia="SimSun" w:cs="SimSun"/>
          <w:sz w:val="21"/>
          <w:szCs w:val="21"/>
        </w:rPr>
        <w:t xml:space="preserve"> </w:t>
      </w:r>
      <w:r>
        <w:rPr>
          <w:rFonts w:ascii="SimSun" w:hAnsi="SimSun" w:eastAsia="SimSun" w:cs="SimSun"/>
          <w:sz w:val="21"/>
          <w:szCs w:val="21"/>
          <w:spacing w:val="-19"/>
        </w:rPr>
        <w:t>载《南方都市报》2020年9月9日，第</w:t>
      </w:r>
      <w:r>
        <w:rPr>
          <w:rFonts w:ascii="Times New Roman" w:hAnsi="Times New Roman" w:eastAsia="Times New Roman" w:cs="Times New Roman"/>
          <w:sz w:val="21"/>
          <w:szCs w:val="21"/>
          <w:spacing w:val="-19"/>
        </w:rPr>
        <w:t>GA13</w:t>
      </w:r>
      <w:r>
        <w:rPr>
          <w:rFonts w:ascii="SimSun" w:hAnsi="SimSun" w:eastAsia="SimSun" w:cs="SimSun"/>
          <w:sz w:val="21"/>
          <w:szCs w:val="21"/>
          <w:spacing w:val="-20"/>
        </w:rPr>
        <w:t>版。</w:t>
      </w:r>
    </w:p>
    <w:p>
      <w:pPr>
        <w:ind w:left="10" w:right="299" w:firstLine="369"/>
        <w:spacing w:before="7" w:line="230" w:lineRule="auto"/>
        <w:rPr>
          <w:rFonts w:ascii="SimSun" w:hAnsi="SimSun" w:eastAsia="SimSun" w:cs="SimSun"/>
          <w:sz w:val="21"/>
          <w:szCs w:val="21"/>
        </w:rPr>
      </w:pPr>
      <w:r>
        <w:rPr>
          <w:rFonts w:ascii="SimSun" w:hAnsi="SimSun" w:eastAsia="SimSun" w:cs="SimSun"/>
          <w:sz w:val="21"/>
          <w:szCs w:val="21"/>
          <w:spacing w:val="-24"/>
        </w:rPr>
        <w:t>②</w:t>
      </w:r>
      <w:r>
        <w:rPr>
          <w:rFonts w:ascii="SimSun" w:hAnsi="SimSun" w:eastAsia="SimSun" w:cs="SimSun"/>
          <w:sz w:val="21"/>
          <w:szCs w:val="21"/>
          <w:spacing w:val="59"/>
        </w:rPr>
        <w:t xml:space="preserve"> </w:t>
      </w:r>
      <w:r>
        <w:rPr>
          <w:rFonts w:ascii="SimSun" w:hAnsi="SimSun" w:eastAsia="SimSun" w:cs="SimSun"/>
          <w:sz w:val="21"/>
          <w:szCs w:val="21"/>
          <w:spacing w:val="-24"/>
        </w:rPr>
        <w:t>参见李慧琪、程姝雯：《缺少真正数据交易的大数据交易中</w:t>
      </w:r>
      <w:r>
        <w:rPr>
          <w:rFonts w:ascii="SimSun" w:hAnsi="SimSun" w:eastAsia="SimSun" w:cs="SimSun"/>
          <w:sz w:val="21"/>
          <w:szCs w:val="21"/>
          <w:spacing w:val="-25"/>
        </w:rPr>
        <w:t>心真正缺少什么?》,</w:t>
      </w:r>
      <w:r>
        <w:rPr>
          <w:rFonts w:ascii="SimSun" w:hAnsi="SimSun" w:eastAsia="SimSun" w:cs="SimSun"/>
          <w:sz w:val="21"/>
          <w:szCs w:val="21"/>
        </w:rPr>
        <w:t xml:space="preserve"> </w:t>
      </w:r>
      <w:r>
        <w:rPr>
          <w:rFonts w:ascii="SimSun" w:hAnsi="SimSun" w:eastAsia="SimSun" w:cs="SimSun"/>
          <w:sz w:val="21"/>
          <w:szCs w:val="21"/>
          <w:spacing w:val="-19"/>
        </w:rPr>
        <w:t>载《南方都市报》2020年9月9日，第</w:t>
      </w:r>
      <w:r>
        <w:rPr>
          <w:rFonts w:ascii="Times New Roman" w:hAnsi="Times New Roman" w:eastAsia="Times New Roman" w:cs="Times New Roman"/>
          <w:sz w:val="21"/>
          <w:szCs w:val="21"/>
          <w:spacing w:val="-19"/>
        </w:rPr>
        <w:t>GA13</w:t>
      </w:r>
      <w:r>
        <w:rPr>
          <w:rFonts w:ascii="SimSun" w:hAnsi="SimSun" w:eastAsia="SimSun" w:cs="SimSun"/>
          <w:sz w:val="21"/>
          <w:szCs w:val="21"/>
          <w:spacing w:val="-19"/>
        </w:rPr>
        <w:t>版。</w:t>
      </w:r>
    </w:p>
    <w:p>
      <w:pPr>
        <w:ind w:left="10" w:right="301" w:firstLine="369"/>
        <w:spacing w:before="16" w:line="230" w:lineRule="auto"/>
        <w:rPr>
          <w:rFonts w:ascii="SimSun" w:hAnsi="SimSun" w:eastAsia="SimSun" w:cs="SimSun"/>
          <w:sz w:val="21"/>
          <w:szCs w:val="21"/>
        </w:rPr>
      </w:pPr>
      <w:r>
        <w:rPr>
          <w:rFonts w:ascii="SimSun" w:hAnsi="SimSun" w:eastAsia="SimSun" w:cs="SimSun"/>
          <w:sz w:val="21"/>
          <w:szCs w:val="21"/>
          <w:spacing w:val="-21"/>
          <w:w w:val="96"/>
        </w:rPr>
        <w:t>③</w:t>
      </w:r>
      <w:r>
        <w:rPr>
          <w:rFonts w:ascii="SimSun" w:hAnsi="SimSun" w:eastAsia="SimSun" w:cs="SimSun"/>
          <w:sz w:val="21"/>
          <w:szCs w:val="21"/>
          <w:spacing w:val="59"/>
        </w:rPr>
        <w:t xml:space="preserve"> </w:t>
      </w:r>
      <w:r>
        <w:rPr>
          <w:rFonts w:ascii="SimSun" w:hAnsi="SimSun" w:eastAsia="SimSun" w:cs="SimSun"/>
          <w:sz w:val="21"/>
          <w:szCs w:val="21"/>
          <w:spacing w:val="-21"/>
          <w:w w:val="96"/>
        </w:rPr>
        <w:t>参见张阳，《大数据交易的权利逻辑及制度构想》,载《太原理工大学学报(社会科</w:t>
      </w:r>
      <w:r>
        <w:rPr>
          <w:rFonts w:ascii="SimSun" w:hAnsi="SimSun" w:eastAsia="SimSun" w:cs="SimSun"/>
          <w:sz w:val="21"/>
          <w:szCs w:val="21"/>
        </w:rPr>
        <w:t xml:space="preserve"> </w:t>
      </w:r>
      <w:r>
        <w:rPr>
          <w:rFonts w:ascii="SimSun" w:hAnsi="SimSun" w:eastAsia="SimSun" w:cs="SimSun"/>
          <w:sz w:val="21"/>
          <w:szCs w:val="21"/>
          <w:spacing w:val="-18"/>
        </w:rPr>
        <w:t>学版)》2016年第5期。</w:t>
      </w:r>
    </w:p>
    <w:p>
      <w:pPr>
        <w:ind w:left="10" w:right="252" w:firstLine="369"/>
        <w:spacing w:before="19" w:line="225" w:lineRule="auto"/>
        <w:rPr>
          <w:rFonts w:ascii="SimSun" w:hAnsi="SimSun" w:eastAsia="SimSun" w:cs="SimSun"/>
          <w:sz w:val="21"/>
          <w:szCs w:val="21"/>
        </w:rPr>
      </w:pPr>
      <w:r>
        <w:rPr>
          <w:rFonts w:ascii="SimSun" w:hAnsi="SimSun" w:eastAsia="SimSun" w:cs="SimSun"/>
          <w:sz w:val="21"/>
          <w:szCs w:val="21"/>
          <w:spacing w:val="-24"/>
          <w:w w:val="99"/>
        </w:rPr>
        <w:t>④</w:t>
      </w:r>
      <w:r>
        <w:rPr>
          <w:rFonts w:ascii="SimSun" w:hAnsi="SimSun" w:eastAsia="SimSun" w:cs="SimSun"/>
          <w:sz w:val="21"/>
          <w:szCs w:val="21"/>
          <w:spacing w:val="68"/>
        </w:rPr>
        <w:t xml:space="preserve"> </w:t>
      </w:r>
      <w:r>
        <w:rPr>
          <w:rFonts w:ascii="SimSun" w:hAnsi="SimSun" w:eastAsia="SimSun" w:cs="SimSun"/>
          <w:sz w:val="21"/>
          <w:szCs w:val="21"/>
          <w:spacing w:val="-24"/>
          <w:w w:val="99"/>
        </w:rPr>
        <w:t>参见雷震文：《以平台为中心的大数据交易监管制度构想》,载《现代管理科学》</w:t>
      </w:r>
      <w:r>
        <w:rPr>
          <w:rFonts w:ascii="SimSun" w:hAnsi="SimSun" w:eastAsia="SimSun" w:cs="SimSun"/>
          <w:sz w:val="21"/>
          <w:szCs w:val="21"/>
        </w:rPr>
        <w:t xml:space="preserve"> </w:t>
      </w:r>
      <w:r>
        <w:rPr>
          <w:rFonts w:ascii="SimSun" w:hAnsi="SimSun" w:eastAsia="SimSun" w:cs="SimSun"/>
          <w:sz w:val="21"/>
          <w:szCs w:val="21"/>
          <w:spacing w:val="-10"/>
        </w:rPr>
        <w:t>2018年第9期。</w:t>
      </w:r>
    </w:p>
    <w:p>
      <w:pPr>
        <w:spacing w:line="225" w:lineRule="auto"/>
        <w:sectPr>
          <w:pgSz w:w="8490" w:h="13140"/>
          <w:pgMar w:top="400" w:right="302" w:bottom="400" w:left="679" w:header="0" w:footer="0" w:gutter="0"/>
        </w:sectPr>
        <w:rPr>
          <w:rFonts w:ascii="SimSun" w:hAnsi="SimSun" w:eastAsia="SimSun" w:cs="SimSun"/>
          <w:sz w:val="21"/>
          <w:szCs w:val="21"/>
        </w:rPr>
      </w:pPr>
    </w:p>
    <w:p>
      <w:pPr>
        <w:ind w:left="429"/>
        <w:spacing w:before="239"/>
        <w:rPr>
          <w:rFonts w:ascii="SimHei" w:hAnsi="SimHei" w:eastAsia="SimHei" w:cs="SimHei"/>
          <w:sz w:val="16"/>
          <w:szCs w:val="16"/>
        </w:rPr>
      </w:pPr>
      <w:r>
        <w:drawing>
          <wp:anchor distT="0" distB="0" distL="0" distR="0" simplePos="0" relativeHeight="252588032" behindDoc="0" locked="0" layoutInCell="0" allowOverlap="1">
            <wp:simplePos x="0" y="0"/>
            <wp:positionH relativeFrom="page">
              <wp:posOffset>463530</wp:posOffset>
            </wp:positionH>
            <wp:positionV relativeFrom="page">
              <wp:posOffset>7175478</wp:posOffset>
            </wp:positionV>
            <wp:extent cx="1155701" cy="6351"/>
            <wp:effectExtent l="0" t="0" r="0" b="0"/>
            <wp:wrapNone/>
            <wp:docPr id="780" name="IM 780"/>
            <wp:cNvGraphicFramePr/>
            <a:graphic>
              <a:graphicData uri="http://schemas.openxmlformats.org/drawingml/2006/picture">
                <pic:pic>
                  <pic:nvPicPr>
                    <pic:cNvPr id="780" name="IM 780"/>
                    <pic:cNvPicPr/>
                  </pic:nvPicPr>
                  <pic:blipFill>
                    <a:blip r:embed="rId420"/>
                    <a:stretch>
                      <a:fillRect/>
                    </a:stretch>
                  </pic:blipFill>
                  <pic:spPr>
                    <a:xfrm rot="0">
                      <a:off x="0" y="0"/>
                      <a:ext cx="1155701" cy="6351"/>
                    </a:xfrm>
                    <a:prstGeom prst="rect">
                      <a:avLst/>
                    </a:prstGeom>
                  </pic:spPr>
                </pic:pic>
              </a:graphicData>
            </a:graphic>
          </wp:anchor>
        </w:drawing>
      </w:r>
      <w:r>
        <w:pict>
          <v:shape id="_x0000_s508" style="position:absolute;margin-left:-1pt;margin-top:16.8924pt;mso-position-vertical-relative:text;mso-position-horizontal-relative:text;width:13.6pt;height:7.55pt;z-index:25258700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292</w:t>
                  </w:r>
                </w:p>
              </w:txbxContent>
            </v:textbox>
          </v:shape>
        </w:pict>
      </w:r>
      <w:r>
        <w:rPr>
          <w:rFonts w:ascii="SimHei" w:hAnsi="SimHei" w:eastAsia="SimHei" w:cs="SimHei"/>
          <w:sz w:val="16"/>
          <w:szCs w:val="16"/>
          <w:position w:val="-3"/>
        </w:rPr>
        <w:drawing>
          <wp:inline distT="0" distB="0" distL="0" distR="0">
            <wp:extent cx="6361" cy="273093"/>
            <wp:effectExtent l="0" t="0" r="0" b="0"/>
            <wp:docPr id="782" name="IM 782"/>
            <wp:cNvGraphicFramePr/>
            <a:graphic>
              <a:graphicData uri="http://schemas.openxmlformats.org/drawingml/2006/picture">
                <pic:pic>
                  <pic:nvPicPr>
                    <pic:cNvPr id="782" name="IM 782"/>
                    <pic:cNvPicPr/>
                  </pic:nvPicPr>
                  <pic:blipFill>
                    <a:blip r:embed="rId421"/>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2"/>
        </w:rPr>
        <w:t>第六章</w:t>
      </w:r>
      <w:r>
        <w:rPr>
          <w:rFonts w:ascii="SimHei" w:hAnsi="SimHei" w:eastAsia="SimHei" w:cs="SimHei"/>
          <w:sz w:val="16"/>
          <w:szCs w:val="16"/>
          <w:spacing w:val="2"/>
        </w:rPr>
        <w:t xml:space="preserve"> </w:t>
      </w:r>
      <w:r>
        <w:rPr>
          <w:rFonts w:ascii="SimHei" w:hAnsi="SimHei" w:eastAsia="SimHei" w:cs="SimHei"/>
          <w:sz w:val="16"/>
          <w:szCs w:val="16"/>
          <w:spacing w:val="2"/>
        </w:rPr>
        <w:t>数据要素市场化配置的法律保障机制研究</w:t>
      </w:r>
    </w:p>
    <w:p>
      <w:pPr>
        <w:pStyle w:val="BodyText"/>
        <w:spacing w:line="268" w:lineRule="auto"/>
        <w:rPr/>
      </w:pPr>
      <w:r/>
    </w:p>
    <w:p>
      <w:pPr>
        <w:pStyle w:val="BodyText"/>
        <w:spacing w:line="268" w:lineRule="auto"/>
        <w:rPr/>
      </w:pPr>
      <w:r/>
    </w:p>
    <w:p>
      <w:pPr>
        <w:ind w:left="872"/>
        <w:spacing w:before="68" w:line="222" w:lineRule="auto"/>
        <w:rPr>
          <w:rFonts w:ascii="SimHei" w:hAnsi="SimHei" w:eastAsia="SimHei" w:cs="SimHei"/>
          <w:sz w:val="21"/>
          <w:szCs w:val="21"/>
        </w:rPr>
      </w:pPr>
      <w:r>
        <w:rPr>
          <w:rFonts w:ascii="SimHei" w:hAnsi="SimHei" w:eastAsia="SimHei" w:cs="SimHei"/>
          <w:sz w:val="21"/>
          <w:szCs w:val="21"/>
          <w:b/>
          <w:bCs/>
          <w:spacing w:val="28"/>
        </w:rPr>
        <w:t>(三)数据交易所的法律地位与制度空间</w:t>
      </w:r>
    </w:p>
    <w:p>
      <w:pPr>
        <w:ind w:left="429" w:right="84" w:firstLine="440"/>
        <w:spacing w:before="229" w:line="286" w:lineRule="auto"/>
        <w:jc w:val="both"/>
        <w:rPr>
          <w:rFonts w:ascii="SimSun" w:hAnsi="SimSun" w:eastAsia="SimSun" w:cs="SimSun"/>
          <w:sz w:val="21"/>
          <w:szCs w:val="21"/>
        </w:rPr>
      </w:pPr>
      <w:r>
        <w:rPr>
          <w:rFonts w:ascii="SimSun" w:hAnsi="SimSun" w:eastAsia="SimSun" w:cs="SimSun"/>
          <w:sz w:val="21"/>
          <w:szCs w:val="21"/>
        </w:rPr>
        <w:t>要优化和完善数据交易所的相关制度，应当在明</w:t>
      </w:r>
      <w:r>
        <w:rPr>
          <w:rFonts w:ascii="SimSun" w:hAnsi="SimSun" w:eastAsia="SimSun" w:cs="SimSun"/>
          <w:sz w:val="21"/>
          <w:szCs w:val="21"/>
          <w:spacing w:val="-1"/>
        </w:rPr>
        <w:t>确数据交易所现存问题的</w:t>
      </w:r>
      <w:r>
        <w:rPr>
          <w:rFonts w:ascii="SimSun" w:hAnsi="SimSun" w:eastAsia="SimSun" w:cs="SimSun"/>
          <w:sz w:val="21"/>
          <w:szCs w:val="21"/>
        </w:rPr>
        <w:t xml:space="preserve"> </w:t>
      </w:r>
      <w:r>
        <w:rPr>
          <w:rFonts w:ascii="SimSun" w:hAnsi="SimSun" w:eastAsia="SimSun" w:cs="SimSun"/>
          <w:sz w:val="21"/>
          <w:szCs w:val="21"/>
        </w:rPr>
        <w:t>基础上探究数据交易所的法律地位与制度空间，从现存</w:t>
      </w:r>
      <w:r>
        <w:rPr>
          <w:rFonts w:ascii="SimSun" w:hAnsi="SimSun" w:eastAsia="SimSun" w:cs="SimSun"/>
          <w:sz w:val="21"/>
          <w:szCs w:val="21"/>
          <w:spacing w:val="-1"/>
        </w:rPr>
        <w:t>的市场体制中探寻数据</w:t>
      </w:r>
      <w:r>
        <w:rPr>
          <w:rFonts w:ascii="SimSun" w:hAnsi="SimSun" w:eastAsia="SimSun" w:cs="SimSun"/>
          <w:sz w:val="21"/>
          <w:szCs w:val="21"/>
        </w:rPr>
        <w:t xml:space="preserve"> </w:t>
      </w:r>
      <w:r>
        <w:rPr>
          <w:rFonts w:ascii="SimSun" w:hAnsi="SimSun" w:eastAsia="SimSun" w:cs="SimSun"/>
          <w:sz w:val="21"/>
          <w:szCs w:val="21"/>
          <w:spacing w:val="6"/>
        </w:rPr>
        <w:t>交易所的合理法律和市场地位，从相关法律主体的成</w:t>
      </w:r>
      <w:r>
        <w:rPr>
          <w:rFonts w:ascii="SimSun" w:hAnsi="SimSun" w:eastAsia="SimSun" w:cs="SimSun"/>
          <w:sz w:val="21"/>
          <w:szCs w:val="21"/>
          <w:spacing w:val="5"/>
        </w:rPr>
        <w:t>熟制度中寻找一定的经</w:t>
      </w:r>
      <w:r>
        <w:rPr>
          <w:rFonts w:ascii="SimSun" w:hAnsi="SimSun" w:eastAsia="SimSun" w:cs="SimSun"/>
          <w:sz w:val="21"/>
          <w:szCs w:val="21"/>
        </w:rPr>
        <w:t xml:space="preserve"> </w:t>
      </w:r>
      <w:r>
        <w:rPr>
          <w:rFonts w:ascii="SimSun" w:hAnsi="SimSun" w:eastAsia="SimSun" w:cs="SimSun"/>
          <w:sz w:val="21"/>
          <w:szCs w:val="21"/>
          <w:spacing w:val="-2"/>
        </w:rPr>
        <w:t>验，把握数据交易所相关制度的改革方向。</w:t>
      </w:r>
    </w:p>
    <w:p>
      <w:pPr>
        <w:ind w:left="429" w:right="84" w:firstLine="440"/>
        <w:spacing w:before="84" w:line="293" w:lineRule="auto"/>
        <w:jc w:val="both"/>
        <w:rPr>
          <w:rFonts w:ascii="SimSun" w:hAnsi="SimSun" w:eastAsia="SimSun" w:cs="SimSun"/>
          <w:sz w:val="21"/>
          <w:szCs w:val="21"/>
        </w:rPr>
      </w:pPr>
      <w:r>
        <w:rPr>
          <w:rFonts w:ascii="SimSun" w:hAnsi="SimSun" w:eastAsia="SimSun" w:cs="SimSun"/>
          <w:sz w:val="21"/>
          <w:szCs w:val="21"/>
        </w:rPr>
        <w:t>数据效用发挥的关键在于数据价值的激发，全面</w:t>
      </w:r>
      <w:r>
        <w:rPr>
          <w:rFonts w:ascii="SimSun" w:hAnsi="SimSun" w:eastAsia="SimSun" w:cs="SimSun"/>
          <w:sz w:val="21"/>
          <w:szCs w:val="21"/>
          <w:spacing w:val="-1"/>
        </w:rPr>
        <w:t>激发数据要素价值需要经</w:t>
      </w:r>
      <w:r>
        <w:rPr>
          <w:rFonts w:ascii="SimSun" w:hAnsi="SimSun" w:eastAsia="SimSun" w:cs="SimSun"/>
          <w:sz w:val="21"/>
          <w:szCs w:val="21"/>
        </w:rPr>
        <w:t xml:space="preserve"> </w:t>
      </w:r>
      <w:r>
        <w:rPr>
          <w:rFonts w:ascii="SimSun" w:hAnsi="SimSun" w:eastAsia="SimSun" w:cs="SimSun"/>
          <w:sz w:val="21"/>
          <w:szCs w:val="21"/>
          <w:spacing w:val="3"/>
        </w:rPr>
        <w:t>历3个阶段，即资源化、资产化和资本化①。资源化是指将分散的、碎片的和</w:t>
      </w:r>
      <w:r>
        <w:rPr>
          <w:rFonts w:ascii="SimSun" w:hAnsi="SimSun" w:eastAsia="SimSun" w:cs="SimSun"/>
          <w:sz w:val="21"/>
          <w:szCs w:val="21"/>
          <w:spacing w:val="9"/>
        </w:rPr>
        <w:t xml:space="preserve"> </w:t>
      </w:r>
      <w:r>
        <w:rPr>
          <w:rFonts w:ascii="SimSun" w:hAnsi="SimSun" w:eastAsia="SimSun" w:cs="SimSun"/>
          <w:sz w:val="21"/>
          <w:szCs w:val="21"/>
        </w:rPr>
        <w:t>无序的数据汇集作为一种有用的物质材料的过程，资</w:t>
      </w:r>
      <w:r>
        <w:rPr>
          <w:rFonts w:ascii="SimSun" w:hAnsi="SimSun" w:eastAsia="SimSun" w:cs="SimSun"/>
          <w:sz w:val="21"/>
          <w:szCs w:val="21"/>
          <w:spacing w:val="-1"/>
        </w:rPr>
        <w:t>产化是指将数据与具体的</w:t>
      </w:r>
      <w:r>
        <w:rPr>
          <w:rFonts w:ascii="SimSun" w:hAnsi="SimSun" w:eastAsia="SimSun" w:cs="SimSun"/>
          <w:sz w:val="21"/>
          <w:szCs w:val="21"/>
        </w:rPr>
        <w:t xml:space="preserve"> </w:t>
      </w:r>
      <w:r>
        <w:rPr>
          <w:rFonts w:ascii="SimSun" w:hAnsi="SimSun" w:eastAsia="SimSun" w:cs="SimSun"/>
          <w:sz w:val="21"/>
          <w:szCs w:val="21"/>
        </w:rPr>
        <w:t>业务融合，实现数据价值的过程，资本化是指数据要素作</w:t>
      </w:r>
      <w:r>
        <w:rPr>
          <w:rFonts w:ascii="SimSun" w:hAnsi="SimSun" w:eastAsia="SimSun" w:cs="SimSun"/>
          <w:sz w:val="21"/>
          <w:szCs w:val="21"/>
          <w:spacing w:val="-1"/>
        </w:rPr>
        <w:t>为一种财产权益参与</w:t>
      </w:r>
      <w:r>
        <w:rPr>
          <w:rFonts w:ascii="SimSun" w:hAnsi="SimSun" w:eastAsia="SimSun" w:cs="SimSun"/>
          <w:sz w:val="21"/>
          <w:szCs w:val="21"/>
        </w:rPr>
        <w:t xml:space="preserve"> </w:t>
      </w:r>
      <w:r>
        <w:rPr>
          <w:rFonts w:ascii="SimSun" w:hAnsi="SimSun" w:eastAsia="SimSun" w:cs="SimSun"/>
          <w:sz w:val="21"/>
          <w:szCs w:val="21"/>
          <w:spacing w:val="-1"/>
        </w:rPr>
        <w:t>资本市场流通和利用的过程。数据要素资源化是数据价值激发的基础，数据要</w:t>
      </w:r>
      <w:r>
        <w:rPr>
          <w:rFonts w:ascii="SimSun" w:hAnsi="SimSun" w:eastAsia="SimSun" w:cs="SimSun"/>
          <w:sz w:val="21"/>
          <w:szCs w:val="21"/>
          <w:spacing w:val="15"/>
        </w:rPr>
        <w:t xml:space="preserve"> </w:t>
      </w:r>
      <w:r>
        <w:rPr>
          <w:rFonts w:ascii="SimSun" w:hAnsi="SimSun" w:eastAsia="SimSun" w:cs="SimSun"/>
          <w:sz w:val="21"/>
          <w:szCs w:val="21"/>
        </w:rPr>
        <w:t>素资产化是激发数据要素价值的核心，数据要素的</w:t>
      </w:r>
      <w:r>
        <w:rPr>
          <w:rFonts w:ascii="SimSun" w:hAnsi="SimSun" w:eastAsia="SimSun" w:cs="SimSun"/>
          <w:sz w:val="21"/>
          <w:szCs w:val="21"/>
          <w:spacing w:val="-1"/>
        </w:rPr>
        <w:t>资本化是数据要素价值激发</w:t>
      </w:r>
      <w:r>
        <w:rPr>
          <w:rFonts w:ascii="SimSun" w:hAnsi="SimSun" w:eastAsia="SimSun" w:cs="SimSun"/>
          <w:sz w:val="21"/>
          <w:szCs w:val="21"/>
        </w:rPr>
        <w:t xml:space="preserve"> </w:t>
      </w:r>
      <w:r>
        <w:rPr>
          <w:rFonts w:ascii="SimSun" w:hAnsi="SimSun" w:eastAsia="SimSun" w:cs="SimSun"/>
          <w:sz w:val="21"/>
          <w:szCs w:val="21"/>
          <w:spacing w:val="-5"/>
        </w:rPr>
        <w:t>的最终目的。为此，</w:t>
      </w:r>
      <w:r>
        <w:rPr>
          <w:rFonts w:ascii="SimSun" w:hAnsi="SimSun" w:eastAsia="SimSun" w:cs="SimSun"/>
          <w:sz w:val="21"/>
          <w:szCs w:val="21"/>
          <w:spacing w:val="63"/>
        </w:rPr>
        <w:t xml:space="preserve"> </w:t>
      </w:r>
      <w:r>
        <w:rPr>
          <w:rFonts w:ascii="SimSun" w:hAnsi="SimSun" w:eastAsia="SimSun" w:cs="SimSun"/>
          <w:sz w:val="21"/>
          <w:szCs w:val="21"/>
          <w:spacing w:val="-5"/>
        </w:rPr>
        <w:t>一方面需要提高收集处理数据的软硬件水平，加强数据基</w:t>
      </w:r>
      <w:r>
        <w:rPr>
          <w:rFonts w:ascii="SimSun" w:hAnsi="SimSun" w:eastAsia="SimSun" w:cs="SimSun"/>
          <w:sz w:val="21"/>
          <w:szCs w:val="21"/>
        </w:rPr>
        <w:t xml:space="preserve"> </w:t>
      </w:r>
      <w:r>
        <w:rPr>
          <w:rFonts w:ascii="SimSun" w:hAnsi="SimSun" w:eastAsia="SimSun" w:cs="SimSun"/>
          <w:sz w:val="21"/>
          <w:szCs w:val="21"/>
          <w:spacing w:val="6"/>
        </w:rPr>
        <w:t>础设施的建设，以促进数据要素的资源化；另一方面需要丰富数据的应用场</w:t>
      </w:r>
      <w:r>
        <w:rPr>
          <w:rFonts w:ascii="SimSun" w:hAnsi="SimSun" w:eastAsia="SimSun" w:cs="SimSun"/>
          <w:sz w:val="21"/>
          <w:szCs w:val="21"/>
          <w:spacing w:val="13"/>
        </w:rPr>
        <w:t xml:space="preserve"> </w:t>
      </w:r>
      <w:r>
        <w:rPr>
          <w:rFonts w:ascii="SimSun" w:hAnsi="SimSun" w:eastAsia="SimSun" w:cs="SimSun"/>
          <w:sz w:val="21"/>
          <w:szCs w:val="21"/>
        </w:rPr>
        <w:t>景，加强数据的应用深度，以促进数据要素的资</w:t>
      </w:r>
      <w:r>
        <w:rPr>
          <w:rFonts w:ascii="SimSun" w:hAnsi="SimSun" w:eastAsia="SimSun" w:cs="SimSun"/>
          <w:sz w:val="21"/>
          <w:szCs w:val="21"/>
          <w:spacing w:val="-1"/>
        </w:rPr>
        <w:t>产化；更为重要的是要明确数</w:t>
      </w:r>
      <w:r>
        <w:rPr>
          <w:rFonts w:ascii="SimSun" w:hAnsi="SimSun" w:eastAsia="SimSun" w:cs="SimSun"/>
          <w:sz w:val="21"/>
          <w:szCs w:val="21"/>
        </w:rPr>
        <w:t xml:space="preserve"> </w:t>
      </w:r>
      <w:r>
        <w:rPr>
          <w:rFonts w:ascii="SimSun" w:hAnsi="SimSun" w:eastAsia="SimSun" w:cs="SimSun"/>
          <w:sz w:val="21"/>
          <w:szCs w:val="21"/>
        </w:rPr>
        <w:t>据交易市场的法律地位，尝试数据市场与资本市场的连接</w:t>
      </w:r>
      <w:r>
        <w:rPr>
          <w:rFonts w:ascii="SimSun" w:hAnsi="SimSun" w:eastAsia="SimSun" w:cs="SimSun"/>
          <w:sz w:val="21"/>
          <w:szCs w:val="21"/>
          <w:spacing w:val="-1"/>
        </w:rPr>
        <w:t>和融合，形成数据要</w:t>
      </w:r>
      <w:r>
        <w:rPr>
          <w:rFonts w:ascii="SimSun" w:hAnsi="SimSun" w:eastAsia="SimSun" w:cs="SimSun"/>
          <w:sz w:val="21"/>
          <w:szCs w:val="21"/>
        </w:rPr>
        <w:t xml:space="preserve"> </w:t>
      </w:r>
      <w:r>
        <w:rPr>
          <w:rFonts w:ascii="SimSun" w:hAnsi="SimSun" w:eastAsia="SimSun" w:cs="SimSun"/>
          <w:sz w:val="21"/>
          <w:szCs w:val="21"/>
        </w:rPr>
        <w:t>素与资本要素的良性互动，既发挥数据要素在优化</w:t>
      </w:r>
      <w:r>
        <w:rPr>
          <w:rFonts w:ascii="SimSun" w:hAnsi="SimSun" w:eastAsia="SimSun" w:cs="SimSun"/>
          <w:sz w:val="21"/>
          <w:szCs w:val="21"/>
          <w:spacing w:val="-1"/>
        </w:rPr>
        <w:t>配置、投入替代和价值倍增</w:t>
      </w:r>
      <w:r>
        <w:rPr>
          <w:rFonts w:ascii="SimSun" w:hAnsi="SimSun" w:eastAsia="SimSun" w:cs="SimSun"/>
          <w:sz w:val="21"/>
          <w:szCs w:val="21"/>
        </w:rPr>
        <w:t xml:space="preserve"> </w:t>
      </w:r>
      <w:r>
        <w:rPr>
          <w:rFonts w:ascii="SimSun" w:hAnsi="SimSun" w:eastAsia="SimSun" w:cs="SimSun"/>
          <w:sz w:val="21"/>
          <w:szCs w:val="21"/>
        </w:rPr>
        <w:t>上的作用，也发挥资本要素在价值变现上的优势，促</w:t>
      </w:r>
      <w:r>
        <w:rPr>
          <w:rFonts w:ascii="SimSun" w:hAnsi="SimSun" w:eastAsia="SimSun" w:cs="SimSun"/>
          <w:sz w:val="21"/>
          <w:szCs w:val="21"/>
          <w:spacing w:val="-1"/>
        </w:rPr>
        <w:t>进数据要素的资本化和数</w:t>
      </w:r>
      <w:r>
        <w:rPr>
          <w:rFonts w:ascii="SimSun" w:hAnsi="SimSun" w:eastAsia="SimSun" w:cs="SimSun"/>
          <w:sz w:val="21"/>
          <w:szCs w:val="21"/>
        </w:rPr>
        <w:t xml:space="preserve"> </w:t>
      </w:r>
      <w:r>
        <w:rPr>
          <w:rFonts w:ascii="SimSun" w:hAnsi="SimSun" w:eastAsia="SimSun" w:cs="SimSun"/>
          <w:sz w:val="21"/>
          <w:szCs w:val="21"/>
          <w:spacing w:val="-4"/>
        </w:rPr>
        <w:t>据价值的全面激发。</w:t>
      </w:r>
    </w:p>
    <w:p>
      <w:pPr>
        <w:ind w:left="429" w:right="84" w:firstLine="440"/>
        <w:spacing w:before="177" w:line="291" w:lineRule="auto"/>
        <w:jc w:val="both"/>
        <w:rPr>
          <w:rFonts w:ascii="SimSun" w:hAnsi="SimSun" w:eastAsia="SimSun" w:cs="SimSun"/>
          <w:sz w:val="21"/>
          <w:szCs w:val="21"/>
        </w:rPr>
      </w:pPr>
      <w:r>
        <w:rPr>
          <w:rFonts w:ascii="SimSun" w:hAnsi="SimSun" w:eastAsia="SimSun" w:cs="SimSun"/>
          <w:sz w:val="21"/>
          <w:szCs w:val="21"/>
        </w:rPr>
        <w:t>就目前而言，大数据交易所并未被确认为资本市</w:t>
      </w:r>
      <w:r>
        <w:rPr>
          <w:rFonts w:ascii="SimSun" w:hAnsi="SimSun" w:eastAsia="SimSun" w:cs="SimSun"/>
          <w:sz w:val="21"/>
          <w:szCs w:val="21"/>
          <w:spacing w:val="-1"/>
        </w:rPr>
        <w:t>场的一个部分，虽然大部</w:t>
      </w:r>
      <w:r>
        <w:rPr>
          <w:rFonts w:ascii="SimSun" w:hAnsi="SimSun" w:eastAsia="SimSun" w:cs="SimSun"/>
          <w:sz w:val="21"/>
          <w:szCs w:val="21"/>
        </w:rPr>
        <w:t xml:space="preserve"> </w:t>
      </w:r>
      <w:r>
        <w:rPr>
          <w:rFonts w:ascii="SimSun" w:hAnsi="SimSun" w:eastAsia="SimSun" w:cs="SimSun"/>
          <w:sz w:val="21"/>
          <w:szCs w:val="21"/>
        </w:rPr>
        <w:t>分数据交易所的设立批准有相关金融监管机构的参</w:t>
      </w:r>
      <w:r>
        <w:rPr>
          <w:rFonts w:ascii="SimSun" w:hAnsi="SimSun" w:eastAsia="SimSun" w:cs="SimSun"/>
          <w:sz w:val="21"/>
          <w:szCs w:val="21"/>
          <w:spacing w:val="-1"/>
        </w:rPr>
        <w:t>与，但从各大数据交易所的</w:t>
      </w:r>
      <w:r>
        <w:rPr>
          <w:rFonts w:ascii="SimSun" w:hAnsi="SimSun" w:eastAsia="SimSun" w:cs="SimSun"/>
          <w:sz w:val="21"/>
          <w:szCs w:val="21"/>
        </w:rPr>
        <w:t xml:space="preserve"> </w:t>
      </w:r>
      <w:r>
        <w:rPr>
          <w:rFonts w:ascii="SimSun" w:hAnsi="SimSun" w:eastAsia="SimSun" w:cs="SimSun"/>
          <w:sz w:val="21"/>
          <w:szCs w:val="21"/>
        </w:rPr>
        <w:t>运营情况来看，仍然仅能将其界定为独立的数据交易市</w:t>
      </w:r>
      <w:r>
        <w:rPr>
          <w:rFonts w:ascii="SimSun" w:hAnsi="SimSun" w:eastAsia="SimSun" w:cs="SimSun"/>
          <w:sz w:val="21"/>
          <w:szCs w:val="21"/>
          <w:spacing w:val="-1"/>
        </w:rPr>
        <w:t>场，与证券交易所、全</w:t>
      </w:r>
      <w:r>
        <w:rPr>
          <w:rFonts w:ascii="SimSun" w:hAnsi="SimSun" w:eastAsia="SimSun" w:cs="SimSun"/>
          <w:sz w:val="21"/>
          <w:szCs w:val="21"/>
        </w:rPr>
        <w:t xml:space="preserve"> </w:t>
      </w:r>
      <w:r>
        <w:rPr>
          <w:rFonts w:ascii="SimSun" w:hAnsi="SimSun" w:eastAsia="SimSun" w:cs="SimSun"/>
          <w:sz w:val="21"/>
          <w:szCs w:val="21"/>
        </w:rPr>
        <w:t>国中小企业股份转让系统、区域性股权交易所甚至区域性产权交易所等资本市</w:t>
      </w:r>
      <w:r>
        <w:rPr>
          <w:rFonts w:ascii="SimSun" w:hAnsi="SimSun" w:eastAsia="SimSun" w:cs="SimSun"/>
          <w:sz w:val="21"/>
          <w:szCs w:val="21"/>
          <w:spacing w:val="1"/>
        </w:rPr>
        <w:t xml:space="preserve"> </w:t>
      </w:r>
      <w:r>
        <w:rPr>
          <w:rFonts w:ascii="SimSun" w:hAnsi="SimSun" w:eastAsia="SimSun" w:cs="SimSun"/>
          <w:sz w:val="21"/>
          <w:szCs w:val="21"/>
        </w:rPr>
        <w:t>场仍存在一定的距离。但无论是数据要素交易市场还是资</w:t>
      </w:r>
      <w:r>
        <w:rPr>
          <w:rFonts w:ascii="SimSun" w:hAnsi="SimSun" w:eastAsia="SimSun" w:cs="SimSun"/>
          <w:sz w:val="21"/>
          <w:szCs w:val="21"/>
          <w:spacing w:val="-1"/>
        </w:rPr>
        <w:t>本市场，其定位都在</w:t>
      </w:r>
      <w:r>
        <w:rPr>
          <w:rFonts w:ascii="SimSun" w:hAnsi="SimSun" w:eastAsia="SimSun" w:cs="SimSun"/>
          <w:sz w:val="21"/>
          <w:szCs w:val="21"/>
        </w:rPr>
        <w:t xml:space="preserve"> </w:t>
      </w:r>
      <w:r>
        <w:rPr>
          <w:rFonts w:ascii="SimSun" w:hAnsi="SimSun" w:eastAsia="SimSun" w:cs="SimSun"/>
          <w:sz w:val="21"/>
          <w:szCs w:val="21"/>
        </w:rPr>
        <w:t>于优化资源配置、为企业发展提供必要的数据生</w:t>
      </w:r>
      <w:r>
        <w:rPr>
          <w:rFonts w:ascii="SimSun" w:hAnsi="SimSun" w:eastAsia="SimSun" w:cs="SimSun"/>
          <w:sz w:val="21"/>
          <w:szCs w:val="21"/>
          <w:spacing w:val="-1"/>
        </w:rPr>
        <w:t>产要素或资金，两者之间存在</w:t>
      </w:r>
      <w:r>
        <w:rPr>
          <w:rFonts w:ascii="SimSun" w:hAnsi="SimSun" w:eastAsia="SimSun" w:cs="SimSun"/>
          <w:sz w:val="21"/>
          <w:szCs w:val="21"/>
        </w:rPr>
        <w:t xml:space="preserve"> </w:t>
      </w:r>
      <w:r>
        <w:rPr>
          <w:rFonts w:ascii="SimSun" w:hAnsi="SimSun" w:eastAsia="SimSun" w:cs="SimSun"/>
          <w:sz w:val="21"/>
          <w:szCs w:val="21"/>
        </w:rPr>
        <w:t>密切关联，因此论证数据交易所与各大资本市场之间</w:t>
      </w:r>
      <w:r>
        <w:rPr>
          <w:rFonts w:ascii="SimSun" w:hAnsi="SimSun" w:eastAsia="SimSun" w:cs="SimSun"/>
          <w:sz w:val="21"/>
          <w:szCs w:val="21"/>
          <w:spacing w:val="-1"/>
        </w:rPr>
        <w:t>的关系，明确数据交易所</w:t>
      </w:r>
      <w:r>
        <w:rPr>
          <w:rFonts w:ascii="SimSun" w:hAnsi="SimSun" w:eastAsia="SimSun" w:cs="SimSun"/>
          <w:sz w:val="21"/>
          <w:szCs w:val="21"/>
        </w:rPr>
        <w:t xml:space="preserve"> </w:t>
      </w:r>
      <w:r>
        <w:rPr>
          <w:rFonts w:ascii="SimSun" w:hAnsi="SimSun" w:eastAsia="SimSun" w:cs="SimSun"/>
          <w:sz w:val="21"/>
          <w:szCs w:val="21"/>
          <w:spacing w:val="13"/>
        </w:rPr>
        <w:t>的法律地位和制度空间是充分激发数据要素价值、实现数据要素资本化的</w:t>
      </w:r>
      <w:r>
        <w:rPr>
          <w:rFonts w:ascii="SimSun" w:hAnsi="SimSun" w:eastAsia="SimSun" w:cs="SimSun"/>
          <w:sz w:val="21"/>
          <w:szCs w:val="21"/>
          <w:spacing w:val="9"/>
        </w:rPr>
        <w:t xml:space="preserve"> </w:t>
      </w:r>
      <w:r>
        <w:rPr>
          <w:rFonts w:ascii="SimSun" w:hAnsi="SimSun" w:eastAsia="SimSun" w:cs="SimSun"/>
          <w:sz w:val="21"/>
          <w:szCs w:val="21"/>
          <w:spacing w:val="-9"/>
        </w:rPr>
        <w:t>基础。</w:t>
      </w:r>
    </w:p>
    <w:p>
      <w:pPr>
        <w:pStyle w:val="BodyText"/>
        <w:spacing w:line="412" w:lineRule="auto"/>
        <w:rPr/>
      </w:pPr>
      <w:r/>
    </w:p>
    <w:p>
      <w:pPr>
        <w:ind w:left="429" w:firstLine="360"/>
        <w:spacing w:before="69" w:line="217" w:lineRule="auto"/>
        <w:rPr>
          <w:rFonts w:ascii="SimSun" w:hAnsi="SimSun" w:eastAsia="SimSun" w:cs="SimSun"/>
          <w:sz w:val="21"/>
          <w:szCs w:val="21"/>
        </w:rPr>
      </w:pPr>
      <w:r>
        <w:rPr>
          <w:rFonts w:ascii="SimSun" w:hAnsi="SimSun" w:eastAsia="SimSun" w:cs="SimSun"/>
          <w:sz w:val="21"/>
          <w:szCs w:val="21"/>
          <w:spacing w:val="-21"/>
          <w:w w:val="95"/>
        </w:rPr>
        <w:t>①</w:t>
      </w:r>
      <w:r>
        <w:rPr>
          <w:rFonts w:ascii="SimSun" w:hAnsi="SimSun" w:eastAsia="SimSun" w:cs="SimSun"/>
          <w:sz w:val="21"/>
          <w:szCs w:val="21"/>
          <w:spacing w:val="85"/>
        </w:rPr>
        <w:t xml:space="preserve"> </w:t>
      </w:r>
      <w:r>
        <w:rPr>
          <w:rFonts w:ascii="SimSun" w:hAnsi="SimSun" w:eastAsia="SimSun" w:cs="SimSun"/>
          <w:sz w:val="21"/>
          <w:szCs w:val="21"/>
          <w:spacing w:val="-21"/>
          <w:w w:val="95"/>
        </w:rPr>
        <w:t>参见何伟：《激发数据要素价值的机制、问题和对策》,载《信息通信技术与政策》</w:t>
      </w:r>
      <w:r>
        <w:rPr>
          <w:rFonts w:ascii="SimSun" w:hAnsi="SimSun" w:eastAsia="SimSun" w:cs="SimSun"/>
          <w:sz w:val="21"/>
          <w:szCs w:val="21"/>
        </w:rPr>
        <w:t xml:space="preserve"> </w:t>
      </w:r>
      <w:r>
        <w:rPr>
          <w:rFonts w:ascii="SimSun" w:hAnsi="SimSun" w:eastAsia="SimSun" w:cs="SimSun"/>
          <w:sz w:val="21"/>
          <w:szCs w:val="21"/>
          <w:spacing w:val="-11"/>
        </w:rPr>
        <w:t>2020年第6期。</w:t>
      </w:r>
    </w:p>
    <w:p>
      <w:pPr>
        <w:spacing w:line="217" w:lineRule="auto"/>
        <w:sectPr>
          <w:pgSz w:w="8490" w:h="13160"/>
          <w:pgMar w:top="400" w:right="524" w:bottom="400" w:left="300" w:header="0" w:footer="0" w:gutter="0"/>
        </w:sectPr>
        <w:rPr>
          <w:rFonts w:ascii="SimSun" w:hAnsi="SimSun" w:eastAsia="SimSun" w:cs="SimSun"/>
          <w:sz w:val="21"/>
          <w:szCs w:val="21"/>
        </w:rPr>
      </w:pPr>
    </w:p>
    <w:p>
      <w:pPr>
        <w:spacing w:before="257" w:line="171" w:lineRule="auto"/>
        <w:jc w:val="right"/>
        <w:rPr>
          <w:rFonts w:ascii="SimSun" w:hAnsi="SimSun" w:eastAsia="SimSun" w:cs="SimSun"/>
          <w:sz w:val="16"/>
          <w:szCs w:val="16"/>
        </w:rPr>
      </w:pPr>
      <w:r>
        <w:rPr>
          <w:rFonts w:ascii="SimSun" w:hAnsi="SimSun" w:eastAsia="SimSun" w:cs="SimSun"/>
          <w:sz w:val="16"/>
          <w:szCs w:val="16"/>
          <w:spacing w:val="-3"/>
        </w:rPr>
        <w:t>293</w:t>
      </w:r>
    </w:p>
    <w:p>
      <w:pPr>
        <w:ind w:left="4160"/>
        <w:spacing w:line="221" w:lineRule="auto"/>
        <w:rPr>
          <w:rFonts w:ascii="SimHei" w:hAnsi="SimHei" w:eastAsia="SimHei" w:cs="SimHei"/>
          <w:sz w:val="16"/>
          <w:szCs w:val="16"/>
        </w:rPr>
      </w:pPr>
      <w:r>
        <w:rPr>
          <w:rFonts w:ascii="SimHei" w:hAnsi="SimHei" w:eastAsia="SimHei" w:cs="SimHei"/>
          <w:sz w:val="16"/>
          <w:szCs w:val="16"/>
          <w:spacing w:val="-4"/>
        </w:rPr>
        <w:t>三</w:t>
      </w:r>
      <w:r>
        <w:rPr>
          <w:rFonts w:ascii="SimHei" w:hAnsi="SimHei" w:eastAsia="SimHei" w:cs="SimHei"/>
          <w:sz w:val="16"/>
          <w:szCs w:val="16"/>
          <w:spacing w:val="-26"/>
        </w:rPr>
        <w:t xml:space="preserve"> </w:t>
      </w:r>
      <w:r>
        <w:rPr>
          <w:rFonts w:ascii="SimHei" w:hAnsi="SimHei" w:eastAsia="SimHei" w:cs="SimHei"/>
          <w:sz w:val="16"/>
          <w:szCs w:val="16"/>
          <w:spacing w:val="-4"/>
        </w:rPr>
        <w:t>、数据交易平台的功能定位与制度保障</w:t>
      </w:r>
    </w:p>
    <w:p>
      <w:pPr>
        <w:pStyle w:val="BodyText"/>
        <w:spacing w:line="333" w:lineRule="auto"/>
        <w:rPr/>
      </w:pPr>
      <w:r/>
    </w:p>
    <w:p>
      <w:pPr>
        <w:ind w:right="266" w:firstLine="430"/>
        <w:spacing w:before="68" w:line="294" w:lineRule="auto"/>
        <w:jc w:val="both"/>
        <w:rPr>
          <w:rFonts w:ascii="SimSun" w:hAnsi="SimSun" w:eastAsia="SimSun" w:cs="SimSun"/>
          <w:sz w:val="21"/>
          <w:szCs w:val="21"/>
        </w:rPr>
      </w:pPr>
      <w:r>
        <w:rPr>
          <w:rFonts w:ascii="SimSun" w:hAnsi="SimSun" w:eastAsia="SimSun" w:cs="SimSun"/>
          <w:sz w:val="21"/>
          <w:szCs w:val="21"/>
        </w:rPr>
        <w:t>首先可以考虑的是数据交易市场与产权交易</w:t>
      </w:r>
      <w:r>
        <w:rPr>
          <w:rFonts w:ascii="SimSun" w:hAnsi="SimSun" w:eastAsia="SimSun" w:cs="SimSun"/>
          <w:sz w:val="21"/>
          <w:szCs w:val="21"/>
          <w:spacing w:val="-1"/>
        </w:rPr>
        <w:t>市场之间的对接。我国产权交</w:t>
      </w:r>
      <w:r>
        <w:rPr>
          <w:rFonts w:ascii="SimSun" w:hAnsi="SimSun" w:eastAsia="SimSun" w:cs="SimSun"/>
          <w:sz w:val="21"/>
          <w:szCs w:val="21"/>
        </w:rPr>
        <w:t xml:space="preserve">  </w:t>
      </w:r>
      <w:r>
        <w:rPr>
          <w:rFonts w:ascii="SimSun" w:hAnsi="SimSun" w:eastAsia="SimSun" w:cs="SimSun"/>
          <w:sz w:val="21"/>
          <w:szCs w:val="21"/>
          <w:spacing w:val="-1"/>
        </w:rPr>
        <w:t>易市场目前的交易标的涵盖了股权、债权、知识产权、实物资产等，如果将数</w:t>
      </w:r>
      <w:r>
        <w:rPr>
          <w:rFonts w:ascii="SimSun" w:hAnsi="SimSun" w:eastAsia="SimSun" w:cs="SimSun"/>
          <w:sz w:val="21"/>
          <w:szCs w:val="21"/>
          <w:spacing w:val="5"/>
        </w:rPr>
        <w:t xml:space="preserve">  </w:t>
      </w:r>
      <w:r>
        <w:rPr>
          <w:rFonts w:ascii="SimSun" w:hAnsi="SimSun" w:eastAsia="SimSun" w:cs="SimSun"/>
          <w:sz w:val="21"/>
          <w:szCs w:val="21"/>
          <w:spacing w:val="-3"/>
        </w:rPr>
        <w:t>据纳入作为产权交易市场的一部分， 一方面需要论证数据</w:t>
      </w:r>
      <w:r>
        <w:rPr>
          <w:rFonts w:ascii="SimSun" w:hAnsi="SimSun" w:eastAsia="SimSun" w:cs="SimSun"/>
          <w:sz w:val="21"/>
          <w:szCs w:val="21"/>
          <w:spacing w:val="-4"/>
        </w:rPr>
        <w:t>权属和产权的界定方</w:t>
      </w:r>
      <w:r>
        <w:rPr>
          <w:rFonts w:ascii="SimSun" w:hAnsi="SimSun" w:eastAsia="SimSun" w:cs="SimSun"/>
          <w:sz w:val="21"/>
          <w:szCs w:val="21"/>
        </w:rPr>
        <w:t xml:space="preserve">  </w:t>
      </w:r>
      <w:r>
        <w:rPr>
          <w:rFonts w:ascii="SimSun" w:hAnsi="SimSun" w:eastAsia="SimSun" w:cs="SimSun"/>
          <w:sz w:val="21"/>
          <w:szCs w:val="21"/>
        </w:rPr>
        <w:t>法，使其能够以一种产权的形式投入交易流通；另一</w:t>
      </w:r>
      <w:r>
        <w:rPr>
          <w:rFonts w:ascii="SimSun" w:hAnsi="SimSun" w:eastAsia="SimSun" w:cs="SimSun"/>
          <w:sz w:val="21"/>
          <w:szCs w:val="21"/>
          <w:spacing w:val="-1"/>
        </w:rPr>
        <w:t>方面需要考虑如何将现有</w:t>
      </w:r>
      <w:r>
        <w:rPr>
          <w:rFonts w:ascii="SimSun" w:hAnsi="SimSun" w:eastAsia="SimSun" w:cs="SimSun"/>
          <w:sz w:val="21"/>
          <w:szCs w:val="21"/>
        </w:rPr>
        <w:t xml:space="preserve">  </w:t>
      </w:r>
      <w:r>
        <w:rPr>
          <w:rFonts w:ascii="SimSun" w:hAnsi="SimSun" w:eastAsia="SimSun" w:cs="SimSun"/>
          <w:sz w:val="21"/>
          <w:szCs w:val="21"/>
        </w:rPr>
        <w:t>的数据交易所在硬件设施、组织机构、人员配置和交易规则上与产</w:t>
      </w:r>
      <w:r>
        <w:rPr>
          <w:rFonts w:ascii="SimSun" w:hAnsi="SimSun" w:eastAsia="SimSun" w:cs="SimSun"/>
          <w:sz w:val="21"/>
          <w:szCs w:val="21"/>
          <w:spacing w:val="-1"/>
        </w:rPr>
        <w:t>权交易所的</w:t>
      </w:r>
      <w:r>
        <w:rPr>
          <w:rFonts w:ascii="SimSun" w:hAnsi="SimSun" w:eastAsia="SimSun" w:cs="SimSun"/>
          <w:sz w:val="21"/>
          <w:szCs w:val="21"/>
        </w:rPr>
        <w:t xml:space="preserve">  </w:t>
      </w:r>
      <w:r>
        <w:rPr>
          <w:rFonts w:ascii="SimSun" w:hAnsi="SimSun" w:eastAsia="SimSun" w:cs="SimSun"/>
          <w:sz w:val="21"/>
          <w:szCs w:val="21"/>
        </w:rPr>
        <w:t>相应制度进行对接和融合，尤其是在治理模式上，贵阳</w:t>
      </w:r>
      <w:r>
        <w:rPr>
          <w:rFonts w:ascii="SimSun" w:hAnsi="SimSun" w:eastAsia="SimSun" w:cs="SimSun"/>
          <w:sz w:val="21"/>
          <w:szCs w:val="21"/>
          <w:spacing w:val="-1"/>
        </w:rPr>
        <w:t>大数据交易所对交易平</w:t>
      </w:r>
      <w:r>
        <w:rPr>
          <w:rFonts w:ascii="SimSun" w:hAnsi="SimSun" w:eastAsia="SimSun" w:cs="SimSun"/>
          <w:sz w:val="21"/>
          <w:szCs w:val="21"/>
        </w:rPr>
        <w:t xml:space="preserve">  </w:t>
      </w:r>
      <w:r>
        <w:rPr>
          <w:rFonts w:ascii="SimSun" w:hAnsi="SimSun" w:eastAsia="SimSun" w:cs="SimSun"/>
          <w:sz w:val="21"/>
          <w:szCs w:val="21"/>
          <w:spacing w:val="2"/>
        </w:rPr>
        <w:t>台采取的是会员大会的治理模式，而产权交易市场采取的是股东会、董事会、</w:t>
      </w:r>
      <w:r>
        <w:rPr>
          <w:rFonts w:ascii="SimSun" w:hAnsi="SimSun" w:eastAsia="SimSun" w:cs="SimSun"/>
          <w:sz w:val="21"/>
          <w:szCs w:val="21"/>
          <w:spacing w:val="15"/>
        </w:rPr>
        <w:t xml:space="preserve"> </w:t>
      </w:r>
      <w:r>
        <w:rPr>
          <w:rFonts w:ascii="SimSun" w:hAnsi="SimSun" w:eastAsia="SimSun" w:cs="SimSun"/>
          <w:sz w:val="21"/>
          <w:szCs w:val="21"/>
        </w:rPr>
        <w:t>监事会的治理模式，两种治理模式之间如何转换和衔</w:t>
      </w:r>
      <w:r>
        <w:rPr>
          <w:rFonts w:ascii="SimSun" w:hAnsi="SimSun" w:eastAsia="SimSun" w:cs="SimSun"/>
          <w:sz w:val="21"/>
          <w:szCs w:val="21"/>
          <w:spacing w:val="-1"/>
        </w:rPr>
        <w:t>接将成为较大的难题。此</w:t>
      </w:r>
      <w:r>
        <w:rPr>
          <w:rFonts w:ascii="SimSun" w:hAnsi="SimSun" w:eastAsia="SimSun" w:cs="SimSun"/>
          <w:sz w:val="21"/>
          <w:szCs w:val="21"/>
        </w:rPr>
        <w:t xml:space="preserve">  </w:t>
      </w:r>
      <w:r>
        <w:rPr>
          <w:rFonts w:ascii="SimSun" w:hAnsi="SimSun" w:eastAsia="SimSun" w:cs="SimSun"/>
          <w:sz w:val="21"/>
          <w:szCs w:val="21"/>
        </w:rPr>
        <w:t>外，产权交易市场最初的建立的目的是帮助国</w:t>
      </w:r>
      <w:r>
        <w:rPr>
          <w:rFonts w:ascii="SimSun" w:hAnsi="SimSun" w:eastAsia="SimSun" w:cs="SimSun"/>
          <w:sz w:val="21"/>
          <w:szCs w:val="21"/>
          <w:spacing w:val="-1"/>
        </w:rPr>
        <w:t>有企业资产在市场上流通，助力</w:t>
      </w:r>
      <w:r>
        <w:rPr>
          <w:rFonts w:ascii="SimSun" w:hAnsi="SimSun" w:eastAsia="SimSun" w:cs="SimSun"/>
          <w:sz w:val="21"/>
          <w:szCs w:val="21"/>
        </w:rPr>
        <w:t xml:space="preserve">  </w:t>
      </w:r>
      <w:r>
        <w:rPr>
          <w:rFonts w:ascii="SimSun" w:hAnsi="SimSun" w:eastAsia="SimSun" w:cs="SimSun"/>
          <w:sz w:val="21"/>
          <w:szCs w:val="21"/>
          <w:spacing w:val="6"/>
        </w:rPr>
        <w:t>国有企业改革，产权出让方大多为发展面临困境的企业，虽然</w:t>
      </w:r>
      <w:r>
        <w:rPr>
          <w:rFonts w:ascii="SimSun" w:hAnsi="SimSun" w:eastAsia="SimSun" w:cs="SimSun"/>
          <w:sz w:val="21"/>
          <w:szCs w:val="21"/>
          <w:spacing w:val="5"/>
        </w:rPr>
        <w:t>国务院在2015</w:t>
      </w:r>
      <w:r>
        <w:rPr>
          <w:rFonts w:ascii="SimSun" w:hAnsi="SimSun" w:eastAsia="SimSun" w:cs="SimSun"/>
          <w:sz w:val="21"/>
          <w:szCs w:val="21"/>
        </w:rPr>
        <w:t xml:space="preserve">  </w:t>
      </w:r>
      <w:r>
        <w:rPr>
          <w:rFonts w:ascii="SimSun" w:hAnsi="SimSun" w:eastAsia="SimSun" w:cs="SimSun"/>
          <w:sz w:val="21"/>
          <w:szCs w:val="21"/>
        </w:rPr>
        <w:t>年公布的《关于深化国有企业改革的指导意见》中将</w:t>
      </w:r>
      <w:r>
        <w:rPr>
          <w:rFonts w:ascii="SimSun" w:hAnsi="SimSun" w:eastAsia="SimSun" w:cs="SimSun"/>
          <w:sz w:val="21"/>
          <w:szCs w:val="21"/>
          <w:spacing w:val="-1"/>
        </w:rPr>
        <w:t>产权交易市场正式确立为</w:t>
      </w:r>
      <w:r>
        <w:rPr>
          <w:rFonts w:ascii="SimSun" w:hAnsi="SimSun" w:eastAsia="SimSun" w:cs="SimSun"/>
          <w:sz w:val="21"/>
          <w:szCs w:val="21"/>
        </w:rPr>
        <w:t xml:space="preserve">  </w:t>
      </w:r>
      <w:r>
        <w:rPr>
          <w:rFonts w:ascii="SimSun" w:hAnsi="SimSun" w:eastAsia="SimSun" w:cs="SimSun"/>
          <w:sz w:val="21"/>
          <w:szCs w:val="21"/>
          <w:spacing w:val="-1"/>
        </w:rPr>
        <w:t>资本市场的一部分，但从市场实践来看其发展仍然不瘟不火，无论是从交易规</w:t>
      </w:r>
      <w:r>
        <w:rPr>
          <w:rFonts w:ascii="SimSun" w:hAnsi="SimSun" w:eastAsia="SimSun" w:cs="SimSun"/>
          <w:sz w:val="21"/>
          <w:szCs w:val="21"/>
          <w:spacing w:val="7"/>
        </w:rPr>
        <w:t xml:space="preserve">  </w:t>
      </w:r>
      <w:r>
        <w:rPr>
          <w:rFonts w:ascii="SimSun" w:hAnsi="SimSun" w:eastAsia="SimSun" w:cs="SimSun"/>
          <w:sz w:val="21"/>
          <w:szCs w:val="21"/>
        </w:rPr>
        <w:t>模、交易频率还是交易参与人员上看都并未展现出其他层</w:t>
      </w:r>
      <w:r>
        <w:rPr>
          <w:rFonts w:ascii="SimSun" w:hAnsi="SimSun" w:eastAsia="SimSun" w:cs="SimSun"/>
          <w:sz w:val="21"/>
          <w:szCs w:val="21"/>
          <w:spacing w:val="-1"/>
        </w:rPr>
        <w:t>次资本市场的活跃和</w:t>
      </w:r>
      <w:r>
        <w:rPr>
          <w:rFonts w:ascii="SimSun" w:hAnsi="SimSun" w:eastAsia="SimSun" w:cs="SimSun"/>
          <w:sz w:val="21"/>
          <w:szCs w:val="21"/>
        </w:rPr>
        <w:t xml:space="preserve">  </w:t>
      </w:r>
      <w:r>
        <w:rPr>
          <w:rFonts w:ascii="SimSun" w:hAnsi="SimSun" w:eastAsia="SimSun" w:cs="SimSun"/>
          <w:sz w:val="21"/>
          <w:szCs w:val="21"/>
        </w:rPr>
        <w:t>繁荣，假如将数据交易所并入看似已经“掉队”的</w:t>
      </w:r>
      <w:r>
        <w:rPr>
          <w:rFonts w:ascii="SimSun" w:hAnsi="SimSun" w:eastAsia="SimSun" w:cs="SimSun"/>
          <w:sz w:val="21"/>
          <w:szCs w:val="21"/>
          <w:spacing w:val="-1"/>
        </w:rPr>
        <w:t>产权交易市场，可能影响数</w:t>
      </w:r>
      <w:r>
        <w:rPr>
          <w:rFonts w:ascii="SimSun" w:hAnsi="SimSun" w:eastAsia="SimSun" w:cs="SimSun"/>
          <w:sz w:val="21"/>
          <w:szCs w:val="21"/>
        </w:rPr>
        <w:t xml:space="preserve">  </w:t>
      </w:r>
      <w:r>
        <w:rPr>
          <w:rFonts w:ascii="SimSun" w:hAnsi="SimSun" w:eastAsia="SimSun" w:cs="SimSun"/>
          <w:sz w:val="21"/>
          <w:szCs w:val="21"/>
          <w:spacing w:val="-2"/>
        </w:rPr>
        <w:t>据交易市场的发展、违背鼓励和支持大数据交易发展的战略。</w:t>
      </w:r>
    </w:p>
    <w:p>
      <w:pPr>
        <w:ind w:right="266" w:firstLine="430"/>
        <w:spacing w:before="131" w:line="291" w:lineRule="auto"/>
        <w:jc w:val="both"/>
        <w:rPr>
          <w:rFonts w:ascii="SimSun" w:hAnsi="SimSun" w:eastAsia="SimSun" w:cs="SimSun"/>
          <w:sz w:val="21"/>
          <w:szCs w:val="21"/>
        </w:rPr>
      </w:pPr>
      <w:r>
        <w:rPr>
          <w:rFonts w:ascii="SimSun" w:hAnsi="SimSun" w:eastAsia="SimSun" w:cs="SimSun"/>
          <w:sz w:val="21"/>
          <w:szCs w:val="21"/>
        </w:rPr>
        <w:t>其次，可以考虑数据交易市场与区域性股权交易市</w:t>
      </w:r>
      <w:r>
        <w:rPr>
          <w:rFonts w:ascii="SimSun" w:hAnsi="SimSun" w:eastAsia="SimSun" w:cs="SimSun"/>
          <w:sz w:val="21"/>
          <w:szCs w:val="21"/>
          <w:spacing w:val="-1"/>
        </w:rPr>
        <w:t>场的对接。两者的相似 </w:t>
      </w:r>
      <w:r>
        <w:rPr>
          <w:rFonts w:ascii="SimSun" w:hAnsi="SimSun" w:eastAsia="SimSun" w:cs="SimSun"/>
          <w:sz w:val="21"/>
          <w:szCs w:val="21"/>
          <w:spacing w:val="-3"/>
        </w:rPr>
        <w:t>之处在于，</w:t>
      </w:r>
      <w:r>
        <w:rPr>
          <w:rFonts w:ascii="SimSun" w:hAnsi="SimSun" w:eastAsia="SimSun" w:cs="SimSun"/>
          <w:sz w:val="21"/>
          <w:szCs w:val="21"/>
          <w:spacing w:val="81"/>
        </w:rPr>
        <w:t xml:space="preserve"> </w:t>
      </w:r>
      <w:r>
        <w:rPr>
          <w:rFonts w:ascii="SimSun" w:hAnsi="SimSun" w:eastAsia="SimSun" w:cs="SimSun"/>
          <w:sz w:val="21"/>
          <w:szCs w:val="21"/>
          <w:spacing w:val="-3"/>
        </w:rPr>
        <w:t>一是大部分数据交易所均呈现出一个省域范围内设立一个的状态，</w:t>
      </w:r>
      <w:r>
        <w:rPr>
          <w:rFonts w:ascii="SimSun" w:hAnsi="SimSun" w:eastAsia="SimSun" w:cs="SimSun"/>
          <w:sz w:val="21"/>
          <w:szCs w:val="21"/>
        </w:rPr>
        <w:t xml:space="preserve"> </w:t>
      </w:r>
      <w:r>
        <w:rPr>
          <w:rFonts w:ascii="SimSun" w:hAnsi="SimSun" w:eastAsia="SimSun" w:cs="SimSun"/>
          <w:sz w:val="21"/>
          <w:szCs w:val="21"/>
        </w:rPr>
        <w:t>这与区域性股权交易所一省范围内仅设立一个的设置相似；二是数据交易所和 </w:t>
      </w:r>
      <w:r>
        <w:rPr>
          <w:rFonts w:ascii="SimSun" w:hAnsi="SimSun" w:eastAsia="SimSun" w:cs="SimSun"/>
          <w:sz w:val="21"/>
          <w:szCs w:val="21"/>
        </w:rPr>
        <w:t>区域性股权交易所的运营方均在提供交易平台的同时为交易提供组</w:t>
      </w:r>
      <w:r>
        <w:rPr>
          <w:rFonts w:ascii="SimSun" w:hAnsi="SimSun" w:eastAsia="SimSun" w:cs="SimSun"/>
          <w:sz w:val="21"/>
          <w:szCs w:val="21"/>
          <w:spacing w:val="-1"/>
        </w:rPr>
        <w:t>织和撮合的</w:t>
      </w:r>
      <w:r>
        <w:rPr>
          <w:rFonts w:ascii="SimSun" w:hAnsi="SimSun" w:eastAsia="SimSun" w:cs="SimSun"/>
          <w:sz w:val="21"/>
          <w:szCs w:val="21"/>
        </w:rPr>
        <w:t xml:space="preserve">  </w:t>
      </w:r>
      <w:r>
        <w:rPr>
          <w:rFonts w:ascii="SimSun" w:hAnsi="SimSun" w:eastAsia="SimSun" w:cs="SimSun"/>
          <w:sz w:val="21"/>
          <w:szCs w:val="21"/>
          <w:spacing w:val="2"/>
        </w:rPr>
        <w:t>中介服务。但两者对接的难度在于，区域性股</w:t>
      </w:r>
      <w:r>
        <w:rPr>
          <w:rFonts w:ascii="SimSun" w:hAnsi="SimSun" w:eastAsia="SimSun" w:cs="SimSun"/>
          <w:sz w:val="21"/>
          <w:szCs w:val="21"/>
          <w:spacing w:val="1"/>
        </w:rPr>
        <w:t>权交易市场中的企业良莠不齐，</w:t>
      </w:r>
      <w:r>
        <w:rPr>
          <w:rFonts w:ascii="SimSun" w:hAnsi="SimSun" w:eastAsia="SimSun" w:cs="SimSun"/>
          <w:sz w:val="21"/>
          <w:szCs w:val="21"/>
        </w:rPr>
        <w:t xml:space="preserve"> </w:t>
      </w:r>
      <w:r>
        <w:rPr>
          <w:rFonts w:ascii="SimSun" w:hAnsi="SimSun" w:eastAsia="SimSun" w:cs="SimSun"/>
          <w:sz w:val="21"/>
          <w:szCs w:val="21"/>
        </w:rPr>
        <w:t>往往需要有严格的合格投资者认定机制，如果对数据交易</w:t>
      </w:r>
      <w:r>
        <w:rPr>
          <w:rFonts w:ascii="SimSun" w:hAnsi="SimSun" w:eastAsia="SimSun" w:cs="SimSun"/>
          <w:sz w:val="21"/>
          <w:szCs w:val="21"/>
          <w:spacing w:val="-1"/>
        </w:rPr>
        <w:t>所采取这种严格的认</w:t>
      </w:r>
      <w:r>
        <w:rPr>
          <w:rFonts w:ascii="SimSun" w:hAnsi="SimSun" w:eastAsia="SimSun" w:cs="SimSun"/>
          <w:sz w:val="21"/>
          <w:szCs w:val="21"/>
        </w:rPr>
        <w:t xml:space="preserve">  </w:t>
      </w:r>
      <w:r>
        <w:rPr>
          <w:rFonts w:ascii="SimSun" w:hAnsi="SimSun" w:eastAsia="SimSun" w:cs="SimSun"/>
          <w:sz w:val="21"/>
          <w:szCs w:val="21"/>
        </w:rPr>
        <w:t>定机制，可能导致数据交易所的交易体量和</w:t>
      </w:r>
      <w:r>
        <w:rPr>
          <w:rFonts w:ascii="SimSun" w:hAnsi="SimSun" w:eastAsia="SimSun" w:cs="SimSun"/>
          <w:sz w:val="21"/>
          <w:szCs w:val="21"/>
          <w:spacing w:val="-1"/>
        </w:rPr>
        <w:t>数据流通性降低，影响数据交易的</w:t>
      </w:r>
      <w:r>
        <w:rPr>
          <w:rFonts w:ascii="SimSun" w:hAnsi="SimSun" w:eastAsia="SimSun" w:cs="SimSun"/>
          <w:sz w:val="21"/>
          <w:szCs w:val="21"/>
        </w:rPr>
        <w:t xml:space="preserve">  </w:t>
      </w:r>
      <w:r>
        <w:rPr>
          <w:rFonts w:ascii="SimSun" w:hAnsi="SimSun" w:eastAsia="SimSun" w:cs="SimSun"/>
          <w:sz w:val="21"/>
          <w:szCs w:val="21"/>
        </w:rPr>
        <w:t>发展。此外，区域性股权交易市场三会一层的公</w:t>
      </w:r>
      <w:r>
        <w:rPr>
          <w:rFonts w:ascii="SimSun" w:hAnsi="SimSun" w:eastAsia="SimSun" w:cs="SimSun"/>
          <w:sz w:val="21"/>
          <w:szCs w:val="21"/>
          <w:spacing w:val="-1"/>
        </w:rPr>
        <w:t>司制治理模式如何与以贵阳大</w:t>
      </w:r>
      <w:r>
        <w:rPr>
          <w:rFonts w:ascii="SimSun" w:hAnsi="SimSun" w:eastAsia="SimSun" w:cs="SimSun"/>
          <w:sz w:val="21"/>
          <w:szCs w:val="21"/>
        </w:rPr>
        <w:t xml:space="preserve">  </w:t>
      </w:r>
      <w:r>
        <w:rPr>
          <w:rFonts w:ascii="SimSun" w:hAnsi="SimSun" w:eastAsia="SimSun" w:cs="SimSun"/>
          <w:sz w:val="21"/>
          <w:szCs w:val="21"/>
        </w:rPr>
        <w:t>数据交易所为代表的数据交易所对交易平台会员大会</w:t>
      </w:r>
      <w:r>
        <w:rPr>
          <w:rFonts w:ascii="SimSun" w:hAnsi="SimSun" w:eastAsia="SimSun" w:cs="SimSun"/>
          <w:sz w:val="21"/>
          <w:szCs w:val="21"/>
          <w:spacing w:val="-1"/>
        </w:rPr>
        <w:t>的治理模式相衔接也是较</w:t>
      </w:r>
      <w:r>
        <w:rPr>
          <w:rFonts w:ascii="SimSun" w:hAnsi="SimSun" w:eastAsia="SimSun" w:cs="SimSun"/>
          <w:sz w:val="21"/>
          <w:szCs w:val="21"/>
        </w:rPr>
        <w:t xml:space="preserve">  </w:t>
      </w:r>
      <w:r>
        <w:rPr>
          <w:rFonts w:ascii="SimSun" w:hAnsi="SimSun" w:eastAsia="SimSun" w:cs="SimSun"/>
          <w:sz w:val="21"/>
          <w:szCs w:val="21"/>
          <w:spacing w:val="-7"/>
        </w:rPr>
        <w:t>大的难题。</w:t>
      </w:r>
    </w:p>
    <w:p>
      <w:pPr>
        <w:ind w:right="351" w:firstLine="430"/>
        <w:spacing w:before="136" w:line="286" w:lineRule="auto"/>
        <w:jc w:val="both"/>
        <w:rPr>
          <w:rFonts w:ascii="SimSun" w:hAnsi="SimSun" w:eastAsia="SimSun" w:cs="SimSun"/>
          <w:sz w:val="21"/>
          <w:szCs w:val="21"/>
        </w:rPr>
      </w:pPr>
      <w:r>
        <w:rPr>
          <w:rFonts w:ascii="SimSun" w:hAnsi="SimSun" w:eastAsia="SimSun" w:cs="SimSun"/>
          <w:sz w:val="21"/>
          <w:szCs w:val="21"/>
        </w:rPr>
        <w:t>再次，可以考虑数据交易市场与中小企业股份转</w:t>
      </w:r>
      <w:r>
        <w:rPr>
          <w:rFonts w:ascii="SimSun" w:hAnsi="SimSun" w:eastAsia="SimSun" w:cs="SimSun"/>
          <w:sz w:val="21"/>
          <w:szCs w:val="21"/>
          <w:spacing w:val="-1"/>
        </w:rPr>
        <w:t>让市场的对接。中小企业</w:t>
      </w:r>
      <w:r>
        <w:rPr>
          <w:rFonts w:ascii="SimSun" w:hAnsi="SimSun" w:eastAsia="SimSun" w:cs="SimSun"/>
          <w:sz w:val="21"/>
          <w:szCs w:val="21"/>
        </w:rPr>
        <w:t xml:space="preserve"> </w:t>
      </w:r>
      <w:r>
        <w:rPr>
          <w:rFonts w:ascii="SimSun" w:hAnsi="SimSun" w:eastAsia="SimSun" w:cs="SimSun"/>
          <w:sz w:val="21"/>
          <w:szCs w:val="21"/>
        </w:rPr>
        <w:t>股份转让市场属于仅次于证券交易所的全国性资本市场</w:t>
      </w:r>
      <w:r>
        <w:rPr>
          <w:rFonts w:ascii="SimSun" w:hAnsi="SimSun" w:eastAsia="SimSun" w:cs="SimSun"/>
          <w:sz w:val="21"/>
          <w:szCs w:val="21"/>
          <w:spacing w:val="-1"/>
        </w:rPr>
        <w:t>，在数据交易尚未发展</w:t>
      </w:r>
      <w:r>
        <w:rPr>
          <w:rFonts w:ascii="SimSun" w:hAnsi="SimSun" w:eastAsia="SimSun" w:cs="SimSun"/>
          <w:sz w:val="21"/>
          <w:szCs w:val="21"/>
        </w:rPr>
        <w:t xml:space="preserve"> </w:t>
      </w:r>
      <w:r>
        <w:rPr>
          <w:rFonts w:ascii="SimSun" w:hAnsi="SimSun" w:eastAsia="SimSun" w:cs="SimSun"/>
          <w:sz w:val="21"/>
          <w:szCs w:val="21"/>
        </w:rPr>
        <w:t>成熟时，可以先参照中小企业股份转让市场的运营模</w:t>
      </w:r>
      <w:r>
        <w:rPr>
          <w:rFonts w:ascii="SimSun" w:hAnsi="SimSun" w:eastAsia="SimSun" w:cs="SimSun"/>
          <w:sz w:val="21"/>
          <w:szCs w:val="21"/>
          <w:spacing w:val="-1"/>
        </w:rPr>
        <w:t>式和运营经验。两者的相</w:t>
      </w:r>
      <w:r>
        <w:rPr>
          <w:rFonts w:ascii="SimSun" w:hAnsi="SimSun" w:eastAsia="SimSun" w:cs="SimSun"/>
          <w:sz w:val="21"/>
          <w:szCs w:val="21"/>
        </w:rPr>
        <w:t xml:space="preserve"> </w:t>
      </w:r>
      <w:r>
        <w:rPr>
          <w:rFonts w:ascii="SimSun" w:hAnsi="SimSun" w:eastAsia="SimSun" w:cs="SimSun"/>
          <w:sz w:val="21"/>
          <w:szCs w:val="21"/>
        </w:rPr>
        <w:t>似之处在于，以贵阳大数据交易所为代表的数据交易所和</w:t>
      </w:r>
      <w:r>
        <w:rPr>
          <w:rFonts w:ascii="SimSun" w:hAnsi="SimSun" w:eastAsia="SimSun" w:cs="SimSun"/>
          <w:sz w:val="21"/>
          <w:szCs w:val="21"/>
          <w:spacing w:val="-1"/>
        </w:rPr>
        <w:t>中小企业股份转让系</w:t>
      </w:r>
      <w:r>
        <w:rPr>
          <w:rFonts w:ascii="SimSun" w:hAnsi="SimSun" w:eastAsia="SimSun" w:cs="SimSun"/>
          <w:sz w:val="21"/>
          <w:szCs w:val="21"/>
        </w:rPr>
        <w:t xml:space="preserve"> </w:t>
      </w:r>
      <w:r>
        <w:rPr>
          <w:rFonts w:ascii="SimSun" w:hAnsi="SimSun" w:eastAsia="SimSun" w:cs="SimSun"/>
          <w:sz w:val="21"/>
          <w:szCs w:val="21"/>
          <w:spacing w:val="6"/>
        </w:rPr>
        <w:t>统均采取主办券商制度，由主办券商为市场上的交易提供推荐业务和经</w:t>
      </w:r>
      <w:r>
        <w:rPr>
          <w:rFonts w:ascii="SimSun" w:hAnsi="SimSun" w:eastAsia="SimSun" w:cs="SimSun"/>
          <w:sz w:val="21"/>
          <w:szCs w:val="21"/>
          <w:spacing w:val="5"/>
        </w:rPr>
        <w:t>纪业</w:t>
      </w:r>
      <w:r>
        <w:rPr>
          <w:rFonts w:ascii="SimSun" w:hAnsi="SimSun" w:eastAsia="SimSun" w:cs="SimSun"/>
          <w:sz w:val="21"/>
          <w:szCs w:val="21"/>
        </w:rPr>
        <w:t xml:space="preserve"> </w:t>
      </w:r>
      <w:r>
        <w:rPr>
          <w:rFonts w:ascii="SimSun" w:hAnsi="SimSun" w:eastAsia="SimSun" w:cs="SimSun"/>
          <w:sz w:val="21"/>
          <w:szCs w:val="21"/>
        </w:rPr>
        <w:t>务，增加市场的流通性。但两者的衔接难点在于，现</w:t>
      </w:r>
      <w:r>
        <w:rPr>
          <w:rFonts w:ascii="SimSun" w:hAnsi="SimSun" w:eastAsia="SimSun" w:cs="SimSun"/>
          <w:sz w:val="21"/>
          <w:szCs w:val="21"/>
          <w:spacing w:val="-1"/>
        </w:rPr>
        <w:t>阶段的数据交易所仍然处</w:t>
      </w:r>
    </w:p>
    <w:p>
      <w:pPr>
        <w:spacing w:line="286" w:lineRule="auto"/>
        <w:sectPr>
          <w:pgSz w:w="8490" w:h="13140"/>
          <w:pgMar w:top="400" w:right="358" w:bottom="400" w:left="639" w:header="0" w:footer="0" w:gutter="0"/>
        </w:sectPr>
        <w:rPr>
          <w:rFonts w:ascii="SimSun" w:hAnsi="SimSun" w:eastAsia="SimSun" w:cs="SimSun"/>
          <w:sz w:val="21"/>
          <w:szCs w:val="21"/>
        </w:rPr>
      </w:pPr>
    </w:p>
    <w:p>
      <w:pPr>
        <w:ind w:left="429"/>
        <w:spacing w:before="249"/>
        <w:rPr>
          <w:rFonts w:ascii="SimHei" w:hAnsi="SimHei" w:eastAsia="SimHei" w:cs="SimHei"/>
          <w:sz w:val="15"/>
          <w:szCs w:val="15"/>
        </w:rPr>
      </w:pPr>
      <w:r>
        <w:pict>
          <v:shape id="_x0000_s510" style="position:absolute;margin-left:-1pt;margin-top:16.7428pt;mso-position-vertical-relative:text;mso-position-horizontal-relative:text;width:12.9pt;height:7.2pt;z-index:25259315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294</w:t>
                  </w:r>
                </w:p>
              </w:txbxContent>
            </v:textbox>
          </v:shape>
        </w:pict>
      </w:r>
      <w:r>
        <w:rPr>
          <w:rFonts w:ascii="SimHei" w:hAnsi="SimHei" w:eastAsia="SimHei" w:cs="SimHei"/>
          <w:sz w:val="15"/>
          <w:szCs w:val="15"/>
          <w:position w:val="-5"/>
        </w:rPr>
        <w:drawing>
          <wp:inline distT="0" distB="0" distL="0" distR="0">
            <wp:extent cx="6361" cy="273094"/>
            <wp:effectExtent l="0" t="0" r="0" b="0"/>
            <wp:docPr id="784" name="IM 784"/>
            <wp:cNvGraphicFramePr/>
            <a:graphic>
              <a:graphicData uri="http://schemas.openxmlformats.org/drawingml/2006/picture">
                <pic:pic>
                  <pic:nvPicPr>
                    <pic:cNvPr id="784" name="IM 784"/>
                    <pic:cNvPicPr/>
                  </pic:nvPicPr>
                  <pic:blipFill>
                    <a:blip r:embed="rId422"/>
                    <a:stretch>
                      <a:fillRect/>
                    </a:stretch>
                  </pic:blipFill>
                  <pic:spPr>
                    <a:xfrm rot="0">
                      <a:off x="0" y="0"/>
                      <a:ext cx="6361" cy="273094"/>
                    </a:xfrm>
                    <a:prstGeom prst="rect">
                      <a:avLst/>
                    </a:prstGeom>
                  </pic:spPr>
                </pic:pic>
              </a:graphicData>
            </a:graphic>
          </wp:inline>
        </w:drawing>
      </w:r>
      <w:r>
        <w:rPr>
          <w:rFonts w:ascii="SimHei" w:hAnsi="SimHei" w:eastAsia="SimHei" w:cs="SimHei"/>
          <w:sz w:val="15"/>
          <w:szCs w:val="15"/>
          <w:spacing w:val="42"/>
        </w:rPr>
        <w:t xml:space="preserve"> </w:t>
      </w:r>
      <w:r>
        <w:rPr>
          <w:rFonts w:ascii="SimHei" w:hAnsi="SimHei" w:eastAsia="SimHei" w:cs="SimHei"/>
          <w:sz w:val="15"/>
          <w:szCs w:val="15"/>
          <w:spacing w:val="9"/>
        </w:rPr>
        <w:t>第六章</w:t>
      </w:r>
      <w:r>
        <w:rPr>
          <w:rFonts w:ascii="SimHei" w:hAnsi="SimHei" w:eastAsia="SimHei" w:cs="SimHei"/>
          <w:sz w:val="15"/>
          <w:szCs w:val="15"/>
          <w:spacing w:val="9"/>
        </w:rPr>
        <w:t xml:space="preserve">  </w:t>
      </w:r>
      <w:r>
        <w:rPr>
          <w:rFonts w:ascii="SimHei" w:hAnsi="SimHei" w:eastAsia="SimHei" w:cs="SimHei"/>
          <w:sz w:val="15"/>
          <w:szCs w:val="15"/>
          <w:spacing w:val="9"/>
        </w:rPr>
        <w:t>数据要素市场化配置的法律保障机制研究</w:t>
      </w:r>
    </w:p>
    <w:p>
      <w:pPr>
        <w:pStyle w:val="BodyText"/>
        <w:spacing w:line="359" w:lineRule="auto"/>
        <w:rPr/>
      </w:pPr>
      <w:r/>
    </w:p>
    <w:p>
      <w:pPr>
        <w:ind w:left="429" w:right="82"/>
        <w:spacing w:before="68" w:line="283" w:lineRule="auto"/>
        <w:jc w:val="both"/>
        <w:rPr>
          <w:rFonts w:ascii="SimSun" w:hAnsi="SimSun" w:eastAsia="SimSun" w:cs="SimSun"/>
          <w:sz w:val="21"/>
          <w:szCs w:val="21"/>
        </w:rPr>
      </w:pPr>
      <w:r>
        <w:rPr>
          <w:rFonts w:ascii="SimSun" w:hAnsi="SimSun" w:eastAsia="SimSun" w:cs="SimSun"/>
          <w:sz w:val="21"/>
          <w:szCs w:val="21"/>
        </w:rPr>
        <w:t>于各自独立和零散分布的状态，要形成全国统一</w:t>
      </w:r>
      <w:r>
        <w:rPr>
          <w:rFonts w:ascii="SimSun" w:hAnsi="SimSun" w:eastAsia="SimSun" w:cs="SimSun"/>
          <w:sz w:val="21"/>
          <w:szCs w:val="21"/>
          <w:spacing w:val="-1"/>
        </w:rPr>
        <w:t>的交易市场和交易规则不仅在</w:t>
      </w:r>
      <w:r>
        <w:rPr>
          <w:rFonts w:ascii="SimSun" w:hAnsi="SimSun" w:eastAsia="SimSun" w:cs="SimSun"/>
          <w:sz w:val="21"/>
          <w:szCs w:val="21"/>
        </w:rPr>
        <w:t xml:space="preserve"> </w:t>
      </w:r>
      <w:r>
        <w:rPr>
          <w:rFonts w:ascii="SimSun" w:hAnsi="SimSun" w:eastAsia="SimSun" w:cs="SimSun"/>
          <w:sz w:val="21"/>
          <w:szCs w:val="21"/>
        </w:rPr>
        <w:t>操作技术上存在一定的难度，在具体实施上也面临着较大</w:t>
      </w:r>
      <w:r>
        <w:rPr>
          <w:rFonts w:ascii="SimSun" w:hAnsi="SimSun" w:eastAsia="SimSun" w:cs="SimSun"/>
          <w:sz w:val="21"/>
          <w:szCs w:val="21"/>
          <w:spacing w:val="-1"/>
        </w:rPr>
        <w:t>的成本，且以贵阳大</w:t>
      </w:r>
      <w:r>
        <w:rPr>
          <w:rFonts w:ascii="SimSun" w:hAnsi="SimSun" w:eastAsia="SimSun" w:cs="SimSun"/>
          <w:sz w:val="21"/>
          <w:szCs w:val="21"/>
        </w:rPr>
        <w:t xml:space="preserve"> </w:t>
      </w:r>
      <w:r>
        <w:rPr>
          <w:rFonts w:ascii="SimSun" w:hAnsi="SimSun" w:eastAsia="SimSun" w:cs="SimSun"/>
          <w:sz w:val="21"/>
          <w:szCs w:val="21"/>
        </w:rPr>
        <w:t>数据交易所为代表的数据交易所对交易平台会员大会</w:t>
      </w:r>
      <w:r>
        <w:rPr>
          <w:rFonts w:ascii="SimSun" w:hAnsi="SimSun" w:eastAsia="SimSun" w:cs="SimSun"/>
          <w:sz w:val="21"/>
          <w:szCs w:val="21"/>
          <w:spacing w:val="-1"/>
        </w:rPr>
        <w:t>的治理结构与中小企业股</w:t>
      </w:r>
      <w:r>
        <w:rPr>
          <w:rFonts w:ascii="SimSun" w:hAnsi="SimSun" w:eastAsia="SimSun" w:cs="SimSun"/>
          <w:sz w:val="21"/>
          <w:szCs w:val="21"/>
        </w:rPr>
        <w:t xml:space="preserve"> </w:t>
      </w:r>
      <w:r>
        <w:rPr>
          <w:rFonts w:ascii="SimSun" w:hAnsi="SimSun" w:eastAsia="SimSun" w:cs="SimSun"/>
          <w:sz w:val="21"/>
          <w:szCs w:val="21"/>
        </w:rPr>
        <w:t>份转让系统三会一层的治理结构存在较大差异，两种治</w:t>
      </w:r>
      <w:r>
        <w:rPr>
          <w:rFonts w:ascii="SimSun" w:hAnsi="SimSun" w:eastAsia="SimSun" w:cs="SimSun"/>
          <w:sz w:val="21"/>
          <w:szCs w:val="21"/>
          <w:spacing w:val="-1"/>
        </w:rPr>
        <w:t>理模式之间如何取舍和</w:t>
      </w:r>
      <w:r>
        <w:rPr>
          <w:rFonts w:ascii="SimSun" w:hAnsi="SimSun" w:eastAsia="SimSun" w:cs="SimSun"/>
          <w:sz w:val="21"/>
          <w:szCs w:val="21"/>
        </w:rPr>
        <w:t xml:space="preserve"> </w:t>
      </w:r>
      <w:r>
        <w:rPr>
          <w:rFonts w:ascii="SimSun" w:hAnsi="SimSun" w:eastAsia="SimSun" w:cs="SimSun"/>
          <w:sz w:val="21"/>
          <w:szCs w:val="21"/>
          <w:spacing w:val="-2"/>
        </w:rPr>
        <w:t>协调也是难点之一。</w:t>
      </w:r>
    </w:p>
    <w:p>
      <w:pPr>
        <w:ind w:left="429" w:firstLine="420"/>
        <w:spacing w:before="118" w:line="290" w:lineRule="auto"/>
        <w:jc w:val="both"/>
        <w:rPr>
          <w:rFonts w:ascii="SimSun" w:hAnsi="SimSun" w:eastAsia="SimSun" w:cs="SimSun"/>
          <w:sz w:val="21"/>
          <w:szCs w:val="21"/>
        </w:rPr>
      </w:pPr>
      <w:r>
        <w:rPr>
          <w:rFonts w:ascii="SimSun" w:hAnsi="SimSun" w:eastAsia="SimSun" w:cs="SimSun"/>
          <w:sz w:val="21"/>
          <w:szCs w:val="21"/>
        </w:rPr>
        <w:t>最后，可以考虑数据交易市场与证券交易市场</w:t>
      </w:r>
      <w:r>
        <w:rPr>
          <w:rFonts w:ascii="SimSun" w:hAnsi="SimSun" w:eastAsia="SimSun" w:cs="SimSun"/>
          <w:sz w:val="21"/>
          <w:szCs w:val="21"/>
          <w:spacing w:val="-1"/>
        </w:rPr>
        <w:t>的对接。经纪人制度、做市</w:t>
      </w:r>
      <w:r>
        <w:rPr>
          <w:rFonts w:ascii="SimSun" w:hAnsi="SimSun" w:eastAsia="SimSun" w:cs="SimSun"/>
          <w:sz w:val="21"/>
          <w:szCs w:val="21"/>
        </w:rPr>
        <w:t xml:space="preserve">  </w:t>
      </w:r>
      <w:r>
        <w:rPr>
          <w:rFonts w:ascii="SimSun" w:hAnsi="SimSun" w:eastAsia="SimSun" w:cs="SimSun"/>
          <w:sz w:val="21"/>
          <w:szCs w:val="21"/>
        </w:rPr>
        <w:t>商制度、竞价交易制度和专业分析师制度是当</w:t>
      </w:r>
      <w:r>
        <w:rPr>
          <w:rFonts w:ascii="SimSun" w:hAnsi="SimSun" w:eastAsia="SimSun" w:cs="SimSun"/>
          <w:sz w:val="21"/>
          <w:szCs w:val="21"/>
          <w:spacing w:val="-1"/>
        </w:rPr>
        <w:t>前全球证券交易市场上的基本制</w:t>
      </w:r>
      <w:r>
        <w:rPr>
          <w:rFonts w:ascii="SimSun" w:hAnsi="SimSun" w:eastAsia="SimSun" w:cs="SimSun"/>
          <w:sz w:val="21"/>
          <w:szCs w:val="21"/>
        </w:rPr>
        <w:t xml:space="preserve">  </w:t>
      </w:r>
      <w:r>
        <w:rPr>
          <w:rFonts w:ascii="SimSun" w:hAnsi="SimSun" w:eastAsia="SimSun" w:cs="SimSun"/>
          <w:sz w:val="21"/>
          <w:szCs w:val="21"/>
        </w:rPr>
        <w:t>度，这些制度随着证券交易的发展经过了长时间的市</w:t>
      </w:r>
      <w:r>
        <w:rPr>
          <w:rFonts w:ascii="SimSun" w:hAnsi="SimSun" w:eastAsia="SimSun" w:cs="SimSun"/>
          <w:sz w:val="21"/>
          <w:szCs w:val="21"/>
          <w:spacing w:val="-1"/>
        </w:rPr>
        <w:t>场检验，数据交易与证券 </w:t>
      </w:r>
      <w:r>
        <w:rPr>
          <w:rFonts w:ascii="SimSun" w:hAnsi="SimSun" w:eastAsia="SimSun" w:cs="SimSun"/>
          <w:sz w:val="21"/>
          <w:szCs w:val="21"/>
          <w:spacing w:val="2"/>
        </w:rPr>
        <w:t>交易具有很强的共通性，两者在交易安全和交易公平上均有较为严格的要求，</w:t>
      </w:r>
      <w:r>
        <w:rPr>
          <w:rFonts w:ascii="SimSun" w:hAnsi="SimSun" w:eastAsia="SimSun" w:cs="SimSun"/>
          <w:sz w:val="21"/>
          <w:szCs w:val="21"/>
          <w:spacing w:val="5"/>
        </w:rPr>
        <w:t xml:space="preserve"> </w:t>
      </w:r>
      <w:r>
        <w:rPr>
          <w:rFonts w:ascii="SimSun" w:hAnsi="SimSun" w:eastAsia="SimSun" w:cs="SimSun"/>
          <w:sz w:val="21"/>
          <w:szCs w:val="21"/>
        </w:rPr>
        <w:t>因此证券交易所的很多成熟制度可以为数据交易所的</w:t>
      </w:r>
      <w:r>
        <w:rPr>
          <w:rFonts w:ascii="SimSun" w:hAnsi="SimSun" w:eastAsia="SimSun" w:cs="SimSun"/>
          <w:sz w:val="21"/>
          <w:szCs w:val="21"/>
          <w:spacing w:val="-1"/>
        </w:rPr>
        <w:t>建设提供经验借鉴①。但 </w:t>
      </w:r>
      <w:r>
        <w:rPr>
          <w:rFonts w:ascii="SimSun" w:hAnsi="SimSun" w:eastAsia="SimSun" w:cs="SimSun"/>
          <w:sz w:val="21"/>
          <w:szCs w:val="21"/>
        </w:rPr>
        <w:t>应当注意的是，数据交易所与证券交易所在本质上仍</w:t>
      </w:r>
      <w:r>
        <w:rPr>
          <w:rFonts w:ascii="SimSun" w:hAnsi="SimSun" w:eastAsia="SimSun" w:cs="SimSun"/>
          <w:sz w:val="21"/>
          <w:szCs w:val="21"/>
          <w:spacing w:val="-1"/>
        </w:rPr>
        <w:t>然存在较大的区别，两者 </w:t>
      </w:r>
      <w:r>
        <w:rPr>
          <w:rFonts w:ascii="SimSun" w:hAnsi="SimSun" w:eastAsia="SimSun" w:cs="SimSun"/>
          <w:sz w:val="21"/>
          <w:szCs w:val="21"/>
        </w:rPr>
        <w:t>在登记注册属性、法律法规和政策依据、基础设施配</w:t>
      </w:r>
      <w:r>
        <w:rPr>
          <w:rFonts w:ascii="SimSun" w:hAnsi="SimSun" w:eastAsia="SimSun" w:cs="SimSun"/>
          <w:sz w:val="21"/>
          <w:szCs w:val="21"/>
          <w:spacing w:val="-1"/>
        </w:rPr>
        <w:t>套以及运营宗旨上都不尽 </w:t>
      </w:r>
      <w:r>
        <w:rPr>
          <w:rFonts w:ascii="SimSun" w:hAnsi="SimSun" w:eastAsia="SimSun" w:cs="SimSun"/>
          <w:sz w:val="21"/>
          <w:szCs w:val="21"/>
        </w:rPr>
        <w:t>相同，不宜将证券交易所制度直接套用在数据交易所</w:t>
      </w:r>
      <w:r>
        <w:rPr>
          <w:rFonts w:ascii="SimSun" w:hAnsi="SimSun" w:eastAsia="SimSun" w:cs="SimSun"/>
          <w:sz w:val="21"/>
          <w:szCs w:val="21"/>
          <w:spacing w:val="-1"/>
        </w:rPr>
        <w:t>的制度建设上，而应在充 </w:t>
      </w:r>
      <w:r>
        <w:rPr>
          <w:rFonts w:ascii="SimSun" w:hAnsi="SimSun" w:eastAsia="SimSun" w:cs="SimSun"/>
          <w:sz w:val="21"/>
          <w:szCs w:val="21"/>
          <w:spacing w:val="-1"/>
        </w:rPr>
        <w:t>分论证和实践检验的基础上对证券交易所的相关制度加以借鉴。</w:t>
      </w:r>
    </w:p>
    <w:p>
      <w:pPr>
        <w:ind w:left="853"/>
        <w:spacing w:before="297" w:line="221" w:lineRule="auto"/>
        <w:rPr>
          <w:rFonts w:ascii="SimHei" w:hAnsi="SimHei" w:eastAsia="SimHei" w:cs="SimHei"/>
          <w:sz w:val="25"/>
          <w:szCs w:val="25"/>
        </w:rPr>
      </w:pPr>
      <w:r>
        <w:rPr>
          <w:rFonts w:ascii="SimHei" w:hAnsi="SimHei" w:eastAsia="SimHei" w:cs="SimHei"/>
          <w:sz w:val="25"/>
          <w:szCs w:val="25"/>
          <w:b/>
          <w:bCs/>
          <w:spacing w:val="-10"/>
        </w:rPr>
        <w:t>(四)数据交易所发展与治理的制度方案</w:t>
      </w:r>
    </w:p>
    <w:p>
      <w:pPr>
        <w:ind w:left="429" w:right="40" w:firstLine="420"/>
        <w:spacing w:before="236" w:line="290" w:lineRule="auto"/>
        <w:jc w:val="both"/>
        <w:rPr>
          <w:rFonts w:ascii="SimSun" w:hAnsi="SimSun" w:eastAsia="SimSun" w:cs="SimSun"/>
          <w:sz w:val="21"/>
          <w:szCs w:val="21"/>
        </w:rPr>
      </w:pPr>
      <w:r>
        <w:rPr>
          <w:rFonts w:ascii="SimSun" w:hAnsi="SimSun" w:eastAsia="SimSun" w:cs="SimSun"/>
          <w:sz w:val="21"/>
          <w:szCs w:val="21"/>
        </w:rPr>
        <w:t>首先应当明确以政府主导型数据交易所为主</w:t>
      </w:r>
      <w:r>
        <w:rPr>
          <w:rFonts w:ascii="SimSun" w:hAnsi="SimSun" w:eastAsia="SimSun" w:cs="SimSun"/>
          <w:sz w:val="21"/>
          <w:szCs w:val="21"/>
          <w:spacing w:val="-1"/>
        </w:rPr>
        <w:t>要的培育和发展对象。数据交</w:t>
      </w:r>
      <w:r>
        <w:rPr>
          <w:rFonts w:ascii="SimSun" w:hAnsi="SimSun" w:eastAsia="SimSun" w:cs="SimSun"/>
          <w:sz w:val="21"/>
          <w:szCs w:val="21"/>
        </w:rPr>
        <w:t xml:space="preserve"> </w:t>
      </w:r>
      <w:r>
        <w:rPr>
          <w:rFonts w:ascii="SimSun" w:hAnsi="SimSun" w:eastAsia="SimSun" w:cs="SimSun"/>
          <w:sz w:val="21"/>
          <w:szCs w:val="21"/>
        </w:rPr>
        <w:t>易平台的职能在于搭建交易各方的信任桥梁，组织和监督数据交易，达</w:t>
      </w:r>
      <w:r>
        <w:rPr>
          <w:rFonts w:ascii="SimSun" w:hAnsi="SimSun" w:eastAsia="SimSun" w:cs="SimSun"/>
          <w:sz w:val="21"/>
          <w:szCs w:val="21"/>
          <w:spacing w:val="-1"/>
        </w:rPr>
        <w:t>到汇集</w:t>
      </w:r>
      <w:r>
        <w:rPr>
          <w:rFonts w:ascii="SimSun" w:hAnsi="SimSun" w:eastAsia="SimSun" w:cs="SimSun"/>
          <w:sz w:val="21"/>
          <w:szCs w:val="21"/>
        </w:rPr>
        <w:t xml:space="preserve"> </w:t>
      </w:r>
      <w:r>
        <w:rPr>
          <w:rFonts w:ascii="SimSun" w:hAnsi="SimSun" w:eastAsia="SimSun" w:cs="SimSun"/>
          <w:sz w:val="21"/>
          <w:szCs w:val="21"/>
        </w:rPr>
        <w:t>和融通数据资源、促进数据要素流通利用的效果。政</w:t>
      </w:r>
      <w:r>
        <w:rPr>
          <w:rFonts w:ascii="SimSun" w:hAnsi="SimSun" w:eastAsia="SimSun" w:cs="SimSun"/>
          <w:sz w:val="21"/>
          <w:szCs w:val="21"/>
          <w:spacing w:val="-1"/>
        </w:rPr>
        <w:t>府主导型数据交易平台相</w:t>
      </w:r>
      <w:r>
        <w:rPr>
          <w:rFonts w:ascii="SimSun" w:hAnsi="SimSun" w:eastAsia="SimSun" w:cs="SimSun"/>
          <w:sz w:val="21"/>
          <w:szCs w:val="21"/>
        </w:rPr>
        <w:t xml:space="preserve"> </w:t>
      </w:r>
      <w:r>
        <w:rPr>
          <w:rFonts w:ascii="SimSun" w:hAnsi="SimSun" w:eastAsia="SimSun" w:cs="SimSun"/>
          <w:sz w:val="21"/>
          <w:szCs w:val="21"/>
        </w:rPr>
        <w:t>较于企业主导型数据交易平台、产业联盟数据交易平台、互联网公司数据交易</w:t>
      </w:r>
      <w:r>
        <w:rPr>
          <w:rFonts w:ascii="SimSun" w:hAnsi="SimSun" w:eastAsia="SimSun" w:cs="SimSun"/>
          <w:sz w:val="21"/>
          <w:szCs w:val="21"/>
          <w:spacing w:val="11"/>
        </w:rPr>
        <w:t xml:space="preserve"> </w:t>
      </w:r>
      <w:r>
        <w:rPr>
          <w:rFonts w:ascii="SimSun" w:hAnsi="SimSun" w:eastAsia="SimSun" w:cs="SimSun"/>
          <w:sz w:val="21"/>
          <w:szCs w:val="21"/>
          <w:spacing w:val="1"/>
        </w:rPr>
        <w:t>平台等具有更强的公益性和公信力，具有更丰富多样的数据资源，通过政府指</w:t>
      </w:r>
      <w:r>
        <w:rPr>
          <w:rFonts w:ascii="SimSun" w:hAnsi="SimSun" w:eastAsia="SimSun" w:cs="SimSun"/>
          <w:sz w:val="21"/>
          <w:szCs w:val="21"/>
        </w:rPr>
        <w:t xml:space="preserve"> </w:t>
      </w:r>
      <w:r>
        <w:rPr>
          <w:rFonts w:ascii="SimSun" w:hAnsi="SimSun" w:eastAsia="SimSun" w:cs="SimSun"/>
          <w:sz w:val="21"/>
          <w:szCs w:val="21"/>
        </w:rPr>
        <w:t>导和市场化运营，能够提供安全的数据交易</w:t>
      </w:r>
      <w:r>
        <w:rPr>
          <w:rFonts w:ascii="SimSun" w:hAnsi="SimSun" w:eastAsia="SimSun" w:cs="SimSun"/>
          <w:sz w:val="21"/>
          <w:szCs w:val="21"/>
          <w:spacing w:val="-1"/>
        </w:rPr>
        <w:t>场所和专业的数据交易服务，获得</w:t>
      </w:r>
      <w:r>
        <w:rPr>
          <w:rFonts w:ascii="SimSun" w:hAnsi="SimSun" w:eastAsia="SimSun" w:cs="SimSun"/>
          <w:sz w:val="21"/>
          <w:szCs w:val="21"/>
        </w:rPr>
        <w:t xml:space="preserve"> </w:t>
      </w:r>
      <w:r>
        <w:rPr>
          <w:rFonts w:ascii="SimSun" w:hAnsi="SimSun" w:eastAsia="SimSun" w:cs="SimSun"/>
          <w:sz w:val="21"/>
          <w:szCs w:val="21"/>
        </w:rPr>
        <w:t>市场主体的信任和参与。此外，政府主导的</w:t>
      </w:r>
      <w:r>
        <w:rPr>
          <w:rFonts w:ascii="SimSun" w:hAnsi="SimSun" w:eastAsia="SimSun" w:cs="SimSun"/>
          <w:sz w:val="21"/>
          <w:szCs w:val="21"/>
          <w:spacing w:val="-1"/>
        </w:rPr>
        <w:t>数据交易所还能充分利用政策手段</w:t>
      </w:r>
      <w:r>
        <w:rPr>
          <w:rFonts w:ascii="SimSun" w:hAnsi="SimSun" w:eastAsia="SimSun" w:cs="SimSun"/>
          <w:sz w:val="21"/>
          <w:szCs w:val="21"/>
        </w:rPr>
        <w:t xml:space="preserve"> </w:t>
      </w:r>
      <w:r>
        <w:rPr>
          <w:rFonts w:ascii="SimSun" w:hAnsi="SimSun" w:eastAsia="SimSun" w:cs="SimSun"/>
          <w:sz w:val="21"/>
          <w:szCs w:val="21"/>
        </w:rPr>
        <w:t>和市场机制调动和汇聚数据资源，构建和维护数据交</w:t>
      </w:r>
      <w:r>
        <w:rPr>
          <w:rFonts w:ascii="SimSun" w:hAnsi="SimSun" w:eastAsia="SimSun" w:cs="SimSun"/>
          <w:sz w:val="21"/>
          <w:szCs w:val="21"/>
          <w:spacing w:val="-1"/>
        </w:rPr>
        <w:t>易市场秩序，促进数据要</w:t>
      </w:r>
      <w:r>
        <w:rPr>
          <w:rFonts w:ascii="SimSun" w:hAnsi="SimSun" w:eastAsia="SimSun" w:cs="SimSun"/>
          <w:sz w:val="21"/>
          <w:szCs w:val="21"/>
        </w:rPr>
        <w:t xml:space="preserve"> </w:t>
      </w:r>
      <w:r>
        <w:rPr>
          <w:rFonts w:ascii="SimSun" w:hAnsi="SimSun" w:eastAsia="SimSun" w:cs="SimSun"/>
          <w:sz w:val="21"/>
          <w:szCs w:val="21"/>
          <w:spacing w:val="-2"/>
        </w:rPr>
        <w:t>素的有序流通，应当作为主要培育和发展的对象。</w:t>
      </w:r>
    </w:p>
    <w:p>
      <w:pPr>
        <w:ind w:left="429" w:right="82" w:firstLine="420"/>
        <w:spacing w:before="140" w:line="284" w:lineRule="auto"/>
        <w:jc w:val="both"/>
        <w:rPr>
          <w:rFonts w:ascii="SimSun" w:hAnsi="SimSun" w:eastAsia="SimSun" w:cs="SimSun"/>
          <w:sz w:val="21"/>
          <w:szCs w:val="21"/>
        </w:rPr>
      </w:pPr>
      <w:r>
        <w:rPr>
          <w:rFonts w:ascii="SimSun" w:hAnsi="SimSun" w:eastAsia="SimSun" w:cs="SimSun"/>
          <w:sz w:val="21"/>
          <w:szCs w:val="21"/>
        </w:rPr>
        <w:t>设立要求方面，应当在数据交易所的设立上</w:t>
      </w:r>
      <w:r>
        <w:rPr>
          <w:rFonts w:ascii="SimSun" w:hAnsi="SimSun" w:eastAsia="SimSun" w:cs="SimSun"/>
          <w:sz w:val="21"/>
          <w:szCs w:val="21"/>
          <w:spacing w:val="-1"/>
        </w:rPr>
        <w:t>设置一定的准入条件，鼓励数</w:t>
      </w:r>
      <w:r>
        <w:rPr>
          <w:rFonts w:ascii="SimSun" w:hAnsi="SimSun" w:eastAsia="SimSun" w:cs="SimSun"/>
          <w:sz w:val="21"/>
          <w:szCs w:val="21"/>
        </w:rPr>
        <w:t xml:space="preserve"> </w:t>
      </w:r>
      <w:r>
        <w:rPr>
          <w:rFonts w:ascii="SimSun" w:hAnsi="SimSun" w:eastAsia="SimSun" w:cs="SimSun"/>
          <w:sz w:val="21"/>
          <w:szCs w:val="21"/>
          <w:spacing w:val="-5"/>
        </w:rPr>
        <w:t>据交易所实行资本实缴制。</w:t>
      </w:r>
      <w:r>
        <w:rPr>
          <w:rFonts w:ascii="SimSun" w:hAnsi="SimSun" w:eastAsia="SimSun" w:cs="SimSun"/>
          <w:sz w:val="21"/>
          <w:szCs w:val="21"/>
          <w:spacing w:val="56"/>
        </w:rPr>
        <w:t xml:space="preserve"> </w:t>
      </w:r>
      <w:r>
        <w:rPr>
          <w:rFonts w:ascii="SimSun" w:hAnsi="SimSun" w:eastAsia="SimSun" w:cs="SimSun"/>
          <w:sz w:val="21"/>
          <w:szCs w:val="21"/>
          <w:spacing w:val="-5"/>
        </w:rPr>
        <w:t>一是要提高数据交易所的设立标准，防止重复建设</w:t>
      </w:r>
      <w:r>
        <w:rPr>
          <w:rFonts w:ascii="SimSun" w:hAnsi="SimSun" w:eastAsia="SimSun" w:cs="SimSun"/>
          <w:sz w:val="21"/>
          <w:szCs w:val="21"/>
        </w:rPr>
        <w:t xml:space="preserve"> </w:t>
      </w:r>
      <w:r>
        <w:rPr>
          <w:rFonts w:ascii="SimSun" w:hAnsi="SimSun" w:eastAsia="SimSun" w:cs="SimSun"/>
          <w:sz w:val="21"/>
          <w:szCs w:val="21"/>
        </w:rPr>
        <w:t>和市场割裂。在数据交易所设立的资金、人员、交易规</w:t>
      </w:r>
      <w:r>
        <w:rPr>
          <w:rFonts w:ascii="SimSun" w:hAnsi="SimSun" w:eastAsia="SimSun" w:cs="SimSun"/>
          <w:sz w:val="21"/>
          <w:szCs w:val="21"/>
          <w:spacing w:val="-1"/>
        </w:rPr>
        <w:t>则、组织形式和管理制</w:t>
      </w:r>
    </w:p>
    <w:p>
      <w:pPr>
        <w:pStyle w:val="BodyText"/>
        <w:spacing w:line="346" w:lineRule="auto"/>
        <w:rPr/>
      </w:pPr>
      <w:r/>
    </w:p>
    <w:p>
      <w:pPr>
        <w:ind w:left="429" w:right="74" w:firstLine="340"/>
        <w:spacing w:before="69" w:line="221"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75"/>
        </w:rPr>
        <w:t xml:space="preserve"> </w:t>
      </w:r>
      <w:r>
        <w:rPr>
          <w:rFonts w:ascii="SimSun" w:hAnsi="SimSun" w:eastAsia="SimSun" w:cs="SimSun"/>
          <w:sz w:val="21"/>
          <w:szCs w:val="21"/>
          <w:spacing w:val="-20"/>
          <w:w w:val="96"/>
        </w:rPr>
        <w:t>参见邢会强：《大数据交易背景下个人信息财产权的分配与实现机制》,载《法学</w:t>
      </w:r>
      <w:r>
        <w:rPr>
          <w:rFonts w:ascii="SimSun" w:hAnsi="SimSun" w:eastAsia="SimSun" w:cs="SimSun"/>
          <w:sz w:val="21"/>
          <w:szCs w:val="21"/>
        </w:rPr>
        <w:t xml:space="preserve"> </w:t>
      </w:r>
      <w:r>
        <w:rPr>
          <w:rFonts w:ascii="SimSun" w:hAnsi="SimSun" w:eastAsia="SimSun" w:cs="SimSun"/>
          <w:sz w:val="21"/>
          <w:szCs w:val="21"/>
          <w:spacing w:val="-21"/>
        </w:rPr>
        <w:t>评论》2019年第6期。</w:t>
      </w:r>
    </w:p>
    <w:p>
      <w:pPr>
        <w:spacing w:line="221" w:lineRule="auto"/>
        <w:sectPr>
          <w:pgSz w:w="8490" w:h="13160"/>
          <w:pgMar w:top="400" w:right="545" w:bottom="400" w:left="300" w:header="0" w:footer="0" w:gutter="0"/>
        </w:sectPr>
        <w:rPr>
          <w:rFonts w:ascii="SimSun" w:hAnsi="SimSun" w:eastAsia="SimSun" w:cs="SimSun"/>
          <w:sz w:val="21"/>
          <w:szCs w:val="21"/>
        </w:rPr>
      </w:pPr>
    </w:p>
    <w:p>
      <w:pPr>
        <w:spacing w:before="257" w:line="171" w:lineRule="auto"/>
        <w:jc w:val="right"/>
        <w:rPr>
          <w:rFonts w:ascii="SimSun" w:hAnsi="SimSun" w:eastAsia="SimSun" w:cs="SimSun"/>
          <w:sz w:val="16"/>
          <w:szCs w:val="16"/>
        </w:rPr>
      </w:pPr>
      <w:r>
        <w:rPr>
          <w:rFonts w:ascii="SimSun" w:hAnsi="SimSun" w:eastAsia="SimSun" w:cs="SimSun"/>
          <w:sz w:val="16"/>
          <w:szCs w:val="16"/>
          <w:spacing w:val="-3"/>
        </w:rPr>
        <w:t>295</w:t>
      </w:r>
    </w:p>
    <w:p>
      <w:pPr>
        <w:ind w:left="4200"/>
        <w:spacing w:line="221" w:lineRule="auto"/>
        <w:rPr>
          <w:rFonts w:ascii="SimHei" w:hAnsi="SimHei" w:eastAsia="SimHei" w:cs="SimHei"/>
          <w:sz w:val="16"/>
          <w:szCs w:val="16"/>
        </w:rPr>
      </w:pPr>
      <w:r>
        <w:rPr>
          <w:rFonts w:ascii="SimHei" w:hAnsi="SimHei" w:eastAsia="SimHei" w:cs="SimHei"/>
          <w:sz w:val="16"/>
          <w:szCs w:val="16"/>
          <w:spacing w:val="-3"/>
        </w:rPr>
        <w:t>三、数据交易平台的功能定位与制度保障</w:t>
      </w:r>
    </w:p>
    <w:p>
      <w:pPr>
        <w:pStyle w:val="BodyText"/>
        <w:spacing w:line="343" w:lineRule="auto"/>
        <w:rPr/>
      </w:pPr>
      <w:r/>
    </w:p>
    <w:p>
      <w:pPr>
        <w:ind w:right="277"/>
        <w:spacing w:before="68" w:line="292" w:lineRule="auto"/>
        <w:jc w:val="both"/>
        <w:rPr>
          <w:rFonts w:ascii="SimSun" w:hAnsi="SimSun" w:eastAsia="SimSun" w:cs="SimSun"/>
          <w:sz w:val="21"/>
          <w:szCs w:val="21"/>
        </w:rPr>
      </w:pPr>
      <w:r>
        <w:rPr>
          <w:rFonts w:ascii="SimSun" w:hAnsi="SimSun" w:eastAsia="SimSun" w:cs="SimSun"/>
          <w:sz w:val="21"/>
          <w:szCs w:val="21"/>
        </w:rPr>
        <w:t>度上规定相应的审批要求，以行政许可的方式授权大数据</w:t>
      </w:r>
      <w:r>
        <w:rPr>
          <w:rFonts w:ascii="SimSun" w:hAnsi="SimSun" w:eastAsia="SimSun" w:cs="SimSun"/>
          <w:sz w:val="21"/>
          <w:szCs w:val="21"/>
          <w:spacing w:val="-1"/>
        </w:rPr>
        <w:t>交易所提供数据交易</w:t>
      </w:r>
      <w:r>
        <w:rPr>
          <w:rFonts w:ascii="SimSun" w:hAnsi="SimSun" w:eastAsia="SimSun" w:cs="SimSun"/>
          <w:sz w:val="21"/>
          <w:szCs w:val="21"/>
        </w:rPr>
        <w:t xml:space="preserve">  </w:t>
      </w:r>
      <w:r>
        <w:rPr>
          <w:rFonts w:ascii="SimSun" w:hAnsi="SimSun" w:eastAsia="SimSun" w:cs="SimSun"/>
          <w:sz w:val="21"/>
          <w:szCs w:val="21"/>
        </w:rPr>
        <w:t>服务，限制大数据交易所的数量规模，保障大数据交易</w:t>
      </w:r>
      <w:r>
        <w:rPr>
          <w:rFonts w:ascii="SimSun" w:hAnsi="SimSun" w:eastAsia="SimSun" w:cs="SimSun"/>
          <w:sz w:val="21"/>
          <w:szCs w:val="21"/>
          <w:spacing w:val="-1"/>
        </w:rPr>
        <w:t>所的发展质量，应当鼓</w:t>
      </w:r>
      <w:r>
        <w:rPr>
          <w:rFonts w:ascii="SimSun" w:hAnsi="SimSun" w:eastAsia="SimSun" w:cs="SimSun"/>
          <w:sz w:val="21"/>
          <w:szCs w:val="21"/>
        </w:rPr>
        <w:t xml:space="preserve">  </w:t>
      </w:r>
      <w:r>
        <w:rPr>
          <w:rFonts w:ascii="SimSun" w:hAnsi="SimSun" w:eastAsia="SimSun" w:cs="SimSun"/>
          <w:sz w:val="21"/>
          <w:szCs w:val="21"/>
        </w:rPr>
        <w:t>励一个省级地方集中力量建设一个大数据交易所，已经建</w:t>
      </w:r>
      <w:r>
        <w:rPr>
          <w:rFonts w:ascii="SimSun" w:hAnsi="SimSun" w:eastAsia="SimSun" w:cs="SimSun"/>
          <w:sz w:val="21"/>
          <w:szCs w:val="21"/>
          <w:spacing w:val="-1"/>
        </w:rPr>
        <w:t>立了多个大数据交易</w:t>
      </w:r>
      <w:r>
        <w:rPr>
          <w:rFonts w:ascii="SimSun" w:hAnsi="SimSun" w:eastAsia="SimSun" w:cs="SimSun"/>
          <w:sz w:val="21"/>
          <w:szCs w:val="21"/>
        </w:rPr>
        <w:t xml:space="preserve">  </w:t>
      </w:r>
      <w:r>
        <w:rPr>
          <w:rFonts w:ascii="SimSun" w:hAnsi="SimSun" w:eastAsia="SimSun" w:cs="SimSun"/>
          <w:sz w:val="21"/>
          <w:szCs w:val="21"/>
          <w:spacing w:val="3"/>
        </w:rPr>
        <w:t>所的应当积极稳妥推进为一个，并逐步探索建立全国统一</w:t>
      </w:r>
      <w:r>
        <w:rPr>
          <w:rFonts w:ascii="SimSun" w:hAnsi="SimSun" w:eastAsia="SimSun" w:cs="SimSun"/>
          <w:sz w:val="21"/>
          <w:szCs w:val="21"/>
          <w:spacing w:val="2"/>
        </w:rPr>
        <w:t>的大数据交易场所。</w:t>
      </w:r>
      <w:r>
        <w:rPr>
          <w:rFonts w:ascii="SimSun" w:hAnsi="SimSun" w:eastAsia="SimSun" w:cs="SimSun"/>
          <w:sz w:val="21"/>
          <w:szCs w:val="21"/>
        </w:rPr>
        <w:t xml:space="preserve"> </w:t>
      </w:r>
      <w:r>
        <w:rPr>
          <w:rFonts w:ascii="SimSun" w:hAnsi="SimSun" w:eastAsia="SimSun" w:cs="SimSun"/>
          <w:sz w:val="21"/>
          <w:szCs w:val="21"/>
        </w:rPr>
        <w:t>二是要鼓励数据交易所实行资本实缴制，为数据交易所的持续正常运营提供资 </w:t>
      </w:r>
      <w:r>
        <w:rPr>
          <w:rFonts w:ascii="SimSun" w:hAnsi="SimSun" w:eastAsia="SimSun" w:cs="SimSun"/>
          <w:sz w:val="21"/>
          <w:szCs w:val="21"/>
          <w:spacing w:val="-3"/>
        </w:rPr>
        <w:t>金保障。 一方面，数据交易本身作为一种特殊的商事</w:t>
      </w:r>
      <w:r>
        <w:rPr>
          <w:rFonts w:ascii="SimSun" w:hAnsi="SimSun" w:eastAsia="SimSun" w:cs="SimSun"/>
          <w:sz w:val="21"/>
          <w:szCs w:val="21"/>
          <w:spacing w:val="-4"/>
        </w:rPr>
        <w:t>活动需要经过相关部门的</w:t>
      </w:r>
      <w:r>
        <w:rPr>
          <w:rFonts w:ascii="SimSun" w:hAnsi="SimSun" w:eastAsia="SimSun" w:cs="SimSun"/>
          <w:sz w:val="21"/>
          <w:szCs w:val="21"/>
        </w:rPr>
        <w:t xml:space="preserve">  </w:t>
      </w:r>
      <w:r>
        <w:rPr>
          <w:rFonts w:ascii="SimSun" w:hAnsi="SimSun" w:eastAsia="SimSun" w:cs="SimSun"/>
          <w:sz w:val="21"/>
          <w:szCs w:val="21"/>
        </w:rPr>
        <w:t>批准，对于交易安全和交易公平有较为严格的要求，在数</w:t>
      </w:r>
      <w:r>
        <w:rPr>
          <w:rFonts w:ascii="SimSun" w:hAnsi="SimSun" w:eastAsia="SimSun" w:cs="SimSun"/>
          <w:sz w:val="21"/>
          <w:szCs w:val="21"/>
          <w:spacing w:val="-1"/>
        </w:rPr>
        <w:t>据极易被泄露、复制</w:t>
      </w:r>
      <w:r>
        <w:rPr>
          <w:rFonts w:ascii="SimSun" w:hAnsi="SimSun" w:eastAsia="SimSun" w:cs="SimSun"/>
          <w:sz w:val="21"/>
          <w:szCs w:val="21"/>
        </w:rPr>
        <w:t xml:space="preserve">  </w:t>
      </w:r>
      <w:r>
        <w:rPr>
          <w:rFonts w:ascii="SimSun" w:hAnsi="SimSun" w:eastAsia="SimSun" w:cs="SimSun"/>
          <w:sz w:val="21"/>
          <w:szCs w:val="21"/>
        </w:rPr>
        <w:t>和篡改的特质下，数据交易的组织和监督具有较大的</w:t>
      </w:r>
      <w:r>
        <w:rPr>
          <w:rFonts w:ascii="SimSun" w:hAnsi="SimSun" w:eastAsia="SimSun" w:cs="SimSun"/>
          <w:sz w:val="21"/>
          <w:szCs w:val="21"/>
          <w:spacing w:val="-1"/>
        </w:rPr>
        <w:t>风险，需要足够的资金支</w:t>
      </w:r>
      <w:r>
        <w:rPr>
          <w:rFonts w:ascii="SimSun" w:hAnsi="SimSun" w:eastAsia="SimSun" w:cs="SimSun"/>
          <w:sz w:val="21"/>
          <w:szCs w:val="21"/>
        </w:rPr>
        <w:t xml:space="preserve">  </w:t>
      </w:r>
      <w:r>
        <w:rPr>
          <w:rFonts w:ascii="SimSun" w:hAnsi="SimSun" w:eastAsia="SimSun" w:cs="SimSun"/>
          <w:sz w:val="21"/>
          <w:szCs w:val="21"/>
        </w:rPr>
        <w:t>持；另一方面，数据的收集、清洗和加工处理以及数据交易所相关基础设施的 </w:t>
      </w:r>
      <w:r>
        <w:rPr>
          <w:rFonts w:ascii="SimSun" w:hAnsi="SimSun" w:eastAsia="SimSun" w:cs="SimSun"/>
          <w:sz w:val="21"/>
          <w:szCs w:val="21"/>
        </w:rPr>
        <w:t>维护和运营都需要大量的资金投入，因此对于资</w:t>
      </w:r>
      <w:r>
        <w:rPr>
          <w:rFonts w:ascii="SimSun" w:hAnsi="SimSun" w:eastAsia="SimSun" w:cs="SimSun"/>
          <w:sz w:val="21"/>
          <w:szCs w:val="21"/>
          <w:spacing w:val="-1"/>
        </w:rPr>
        <w:t>本具有较大的需求，在此情况</w:t>
      </w:r>
      <w:r>
        <w:rPr>
          <w:rFonts w:ascii="SimSun" w:hAnsi="SimSun" w:eastAsia="SimSun" w:cs="SimSun"/>
          <w:sz w:val="21"/>
          <w:szCs w:val="21"/>
        </w:rPr>
        <w:t xml:space="preserve">  </w:t>
      </w:r>
      <w:r>
        <w:rPr>
          <w:rFonts w:ascii="SimSun" w:hAnsi="SimSun" w:eastAsia="SimSun" w:cs="SimSun"/>
          <w:sz w:val="21"/>
          <w:szCs w:val="21"/>
          <w:spacing w:val="-1"/>
        </w:rPr>
        <w:t>下，应当鼓励数据交易所实行资本实缴制，以使数据交易所的持续正常运营有</w:t>
      </w:r>
      <w:r>
        <w:rPr>
          <w:rFonts w:ascii="SimSun" w:hAnsi="SimSun" w:eastAsia="SimSun" w:cs="SimSun"/>
          <w:sz w:val="21"/>
          <w:szCs w:val="21"/>
          <w:spacing w:val="9"/>
        </w:rPr>
        <w:t xml:space="preserve">  </w:t>
      </w:r>
      <w:r>
        <w:rPr>
          <w:rFonts w:ascii="SimSun" w:hAnsi="SimSun" w:eastAsia="SimSun" w:cs="SimSun"/>
          <w:sz w:val="21"/>
          <w:szCs w:val="21"/>
          <w:spacing w:val="-5"/>
        </w:rPr>
        <w:t>充足的资金支持。</w:t>
      </w:r>
    </w:p>
    <w:p>
      <w:pPr>
        <w:ind w:right="352" w:firstLine="429"/>
        <w:spacing w:before="134" w:line="295" w:lineRule="auto"/>
        <w:rPr>
          <w:rFonts w:ascii="SimSun" w:hAnsi="SimSun" w:eastAsia="SimSun" w:cs="SimSun"/>
          <w:sz w:val="21"/>
          <w:szCs w:val="21"/>
        </w:rPr>
      </w:pPr>
      <w:r>
        <w:rPr>
          <w:rFonts w:ascii="SimSun" w:hAnsi="SimSun" w:eastAsia="SimSun" w:cs="SimSun"/>
          <w:sz w:val="21"/>
          <w:szCs w:val="21"/>
        </w:rPr>
        <w:t>交易规则方面，应当在整合现有各大数据交易所交易规则的基础上，从可</w:t>
      </w:r>
      <w:r>
        <w:rPr>
          <w:rFonts w:ascii="SimSun" w:hAnsi="SimSun" w:eastAsia="SimSun" w:cs="SimSun"/>
          <w:sz w:val="21"/>
          <w:szCs w:val="21"/>
          <w:spacing w:val="8"/>
        </w:rPr>
        <w:t xml:space="preserve"> </w:t>
      </w:r>
      <w:r>
        <w:rPr>
          <w:rFonts w:ascii="SimSun" w:hAnsi="SimSun" w:eastAsia="SimSun" w:cs="SimSun"/>
          <w:sz w:val="21"/>
          <w:szCs w:val="21"/>
        </w:rPr>
        <w:t>交易数据范围、可参与数据交易的主体、数据</w:t>
      </w:r>
      <w:r>
        <w:rPr>
          <w:rFonts w:ascii="SimSun" w:hAnsi="SimSun" w:eastAsia="SimSun" w:cs="SimSun"/>
          <w:sz w:val="21"/>
          <w:szCs w:val="21"/>
          <w:spacing w:val="-1"/>
        </w:rPr>
        <w:t>交易参与方权利义务三个方面进</w:t>
      </w:r>
      <w:r>
        <w:rPr>
          <w:rFonts w:ascii="SimSun" w:hAnsi="SimSun" w:eastAsia="SimSun" w:cs="SimSun"/>
          <w:sz w:val="21"/>
          <w:szCs w:val="21"/>
        </w:rPr>
        <w:t xml:space="preserve"> </w:t>
      </w:r>
      <w:r>
        <w:rPr>
          <w:rFonts w:ascii="SimSun" w:hAnsi="SimSun" w:eastAsia="SimSun" w:cs="SimSun"/>
          <w:sz w:val="21"/>
          <w:szCs w:val="21"/>
        </w:rPr>
        <w:t>一步完善。第一，在可交易数据范围上，可以尝试在保证数据权属和个人隐私</w:t>
      </w:r>
      <w:r>
        <w:rPr>
          <w:rFonts w:ascii="SimSun" w:hAnsi="SimSun" w:eastAsia="SimSun" w:cs="SimSun"/>
          <w:sz w:val="21"/>
          <w:szCs w:val="21"/>
          <w:spacing w:val="8"/>
        </w:rPr>
        <w:t xml:space="preserve"> </w:t>
      </w:r>
      <w:r>
        <w:rPr>
          <w:rFonts w:ascii="SimSun" w:hAnsi="SimSun" w:eastAsia="SimSun" w:cs="SimSun"/>
          <w:sz w:val="21"/>
          <w:szCs w:val="21"/>
        </w:rPr>
        <w:t>的情况下逐步放开对基础底层数据的交易。不进行底层基础数据交易固然可以</w:t>
      </w:r>
      <w:r>
        <w:rPr>
          <w:rFonts w:ascii="SimSun" w:hAnsi="SimSun" w:eastAsia="SimSun" w:cs="SimSun"/>
          <w:sz w:val="21"/>
          <w:szCs w:val="21"/>
          <w:spacing w:val="7"/>
        </w:rPr>
        <w:t xml:space="preserve"> </w:t>
      </w:r>
      <w:r>
        <w:rPr>
          <w:rFonts w:ascii="SimSun" w:hAnsi="SimSun" w:eastAsia="SimSun" w:cs="SimSun"/>
          <w:sz w:val="21"/>
          <w:szCs w:val="21"/>
        </w:rPr>
        <w:t>缓解隐私保护和数据所有权界定的问题，但一刀切</w:t>
      </w:r>
      <w:r>
        <w:rPr>
          <w:rFonts w:ascii="SimSun" w:hAnsi="SimSun" w:eastAsia="SimSun" w:cs="SimSun"/>
          <w:sz w:val="21"/>
          <w:szCs w:val="21"/>
          <w:spacing w:val="-1"/>
        </w:rPr>
        <w:t>的规定也意味着放弃了对基</w:t>
      </w:r>
      <w:r>
        <w:rPr>
          <w:rFonts w:ascii="SimSun" w:hAnsi="SimSun" w:eastAsia="SimSun" w:cs="SimSun"/>
          <w:sz w:val="21"/>
          <w:szCs w:val="21"/>
        </w:rPr>
        <w:t xml:space="preserve"> </w:t>
      </w:r>
      <w:r>
        <w:rPr>
          <w:rFonts w:ascii="SimSun" w:hAnsi="SimSun" w:eastAsia="SimSun" w:cs="SimSun"/>
          <w:sz w:val="21"/>
          <w:szCs w:val="21"/>
        </w:rPr>
        <w:t>础数据潜在价值的挖掘，不利于数据价值的充分激发和释</w:t>
      </w:r>
      <w:r>
        <w:rPr>
          <w:rFonts w:ascii="SimSun" w:hAnsi="SimSun" w:eastAsia="SimSun" w:cs="SimSun"/>
          <w:sz w:val="21"/>
          <w:szCs w:val="21"/>
          <w:spacing w:val="-1"/>
        </w:rPr>
        <w:t>放。因此，需要加强</w:t>
      </w:r>
      <w:r>
        <w:rPr>
          <w:rFonts w:ascii="SimSun" w:hAnsi="SimSun" w:eastAsia="SimSun" w:cs="SimSun"/>
          <w:sz w:val="21"/>
          <w:szCs w:val="21"/>
        </w:rPr>
        <w:t xml:space="preserve"> </w:t>
      </w:r>
      <w:r>
        <w:rPr>
          <w:rFonts w:ascii="SimSun" w:hAnsi="SimSun" w:eastAsia="SimSun" w:cs="SimSun"/>
          <w:sz w:val="21"/>
          <w:szCs w:val="21"/>
        </w:rPr>
        <w:t>数据权属界定、数据产权和个人隐私保护的制度建设</w:t>
      </w:r>
      <w:r>
        <w:rPr>
          <w:rFonts w:ascii="SimSun" w:hAnsi="SimSun" w:eastAsia="SimSun" w:cs="SimSun"/>
          <w:sz w:val="21"/>
          <w:szCs w:val="21"/>
          <w:spacing w:val="-1"/>
        </w:rPr>
        <w:t>，解决底层数据交易的逻</w:t>
      </w:r>
      <w:r>
        <w:rPr>
          <w:rFonts w:ascii="SimSun" w:hAnsi="SimSun" w:eastAsia="SimSun" w:cs="SimSun"/>
          <w:sz w:val="21"/>
          <w:szCs w:val="21"/>
        </w:rPr>
        <w:t xml:space="preserve"> </w:t>
      </w:r>
      <w:r>
        <w:rPr>
          <w:rFonts w:ascii="SimSun" w:hAnsi="SimSun" w:eastAsia="SimSun" w:cs="SimSun"/>
          <w:sz w:val="21"/>
          <w:szCs w:val="21"/>
        </w:rPr>
        <w:t>辑前提问题，在此基础上可以尝试分类分步地开放底层</w:t>
      </w:r>
      <w:r>
        <w:rPr>
          <w:rFonts w:ascii="SimSun" w:hAnsi="SimSun" w:eastAsia="SimSun" w:cs="SimSun"/>
          <w:sz w:val="21"/>
          <w:szCs w:val="21"/>
          <w:spacing w:val="-1"/>
        </w:rPr>
        <w:t>数据的交易，以实现对</w:t>
      </w:r>
      <w:r>
        <w:rPr>
          <w:rFonts w:ascii="SimSun" w:hAnsi="SimSun" w:eastAsia="SimSun" w:cs="SimSun"/>
          <w:sz w:val="21"/>
          <w:szCs w:val="21"/>
        </w:rPr>
        <w:t xml:space="preserve"> </w:t>
      </w:r>
      <w:r>
        <w:rPr>
          <w:rFonts w:ascii="SimSun" w:hAnsi="SimSun" w:eastAsia="SimSun" w:cs="SimSun"/>
          <w:sz w:val="21"/>
          <w:szCs w:val="21"/>
        </w:rPr>
        <w:t>数据价值的充分激发和对数据资源流通利用的促进。</w:t>
      </w:r>
      <w:r>
        <w:rPr>
          <w:rFonts w:ascii="SimSun" w:hAnsi="SimSun" w:eastAsia="SimSun" w:cs="SimSun"/>
          <w:sz w:val="21"/>
          <w:szCs w:val="21"/>
          <w:spacing w:val="-1"/>
        </w:rPr>
        <w:t>第二，在可参与数据交易</w:t>
      </w:r>
      <w:r>
        <w:rPr>
          <w:rFonts w:ascii="SimSun" w:hAnsi="SimSun" w:eastAsia="SimSun" w:cs="SimSun"/>
          <w:sz w:val="21"/>
          <w:szCs w:val="21"/>
        </w:rPr>
        <w:t xml:space="preserve"> </w:t>
      </w:r>
      <w:r>
        <w:rPr>
          <w:rFonts w:ascii="SimSun" w:hAnsi="SimSun" w:eastAsia="SimSun" w:cs="SimSun"/>
          <w:sz w:val="21"/>
          <w:szCs w:val="21"/>
        </w:rPr>
        <w:t>的主体上，应当在交易制度和交易条件逐步成熟的情况下尝试允许个人主</w:t>
      </w:r>
      <w:r>
        <w:rPr>
          <w:rFonts w:ascii="SimSun" w:hAnsi="SimSun" w:eastAsia="SimSun" w:cs="SimSun"/>
          <w:sz w:val="21"/>
          <w:szCs w:val="21"/>
          <w:spacing w:val="-1"/>
        </w:rPr>
        <w:t>体参</w:t>
      </w:r>
      <w:r>
        <w:rPr>
          <w:rFonts w:ascii="SimSun" w:hAnsi="SimSun" w:eastAsia="SimSun" w:cs="SimSun"/>
          <w:sz w:val="21"/>
          <w:szCs w:val="21"/>
        </w:rPr>
        <w:t xml:space="preserve"> </w:t>
      </w:r>
      <w:r>
        <w:rPr>
          <w:rFonts w:ascii="SimSun" w:hAnsi="SimSun" w:eastAsia="SimSun" w:cs="SimSun"/>
          <w:sz w:val="21"/>
          <w:szCs w:val="21"/>
        </w:rPr>
        <w:t>与数据交易所的交易。就目前数据交易所的实</w:t>
      </w:r>
      <w:r>
        <w:rPr>
          <w:rFonts w:ascii="SimSun" w:hAnsi="SimSun" w:eastAsia="SimSun" w:cs="SimSun"/>
          <w:sz w:val="21"/>
          <w:szCs w:val="21"/>
          <w:spacing w:val="-1"/>
        </w:rPr>
        <w:t>践而言，贵阳大数据交易所和上</w:t>
      </w:r>
      <w:r>
        <w:rPr>
          <w:rFonts w:ascii="SimSun" w:hAnsi="SimSun" w:eastAsia="SimSun" w:cs="SimSun"/>
          <w:sz w:val="21"/>
          <w:szCs w:val="21"/>
        </w:rPr>
        <w:t xml:space="preserve"> </w:t>
      </w:r>
      <w:r>
        <w:rPr>
          <w:rFonts w:ascii="SimSun" w:hAnsi="SimSun" w:eastAsia="SimSun" w:cs="SimSun"/>
          <w:sz w:val="21"/>
          <w:szCs w:val="21"/>
          <w:spacing w:val="6"/>
        </w:rPr>
        <w:t>海数据交易中心两类具有代表性的数据交易所均不允许个人主体参与数据交</w:t>
      </w:r>
      <w:r>
        <w:rPr>
          <w:rFonts w:ascii="SimSun" w:hAnsi="SimSun" w:eastAsia="SimSun" w:cs="SimSun"/>
          <w:sz w:val="21"/>
          <w:szCs w:val="21"/>
          <w:spacing w:val="9"/>
        </w:rPr>
        <w:t xml:space="preserve"> </w:t>
      </w:r>
      <w:r>
        <w:rPr>
          <w:rFonts w:ascii="SimSun" w:hAnsi="SimSun" w:eastAsia="SimSun" w:cs="SimSun"/>
          <w:sz w:val="21"/>
          <w:szCs w:val="21"/>
        </w:rPr>
        <w:t>易，如此规定一方面是考虑到数据收集和加工处理的成本高而个人对数据的需</w:t>
      </w:r>
      <w:r>
        <w:rPr>
          <w:rFonts w:ascii="SimSun" w:hAnsi="SimSun" w:eastAsia="SimSun" w:cs="SimSun"/>
          <w:sz w:val="21"/>
          <w:szCs w:val="21"/>
          <w:spacing w:val="2"/>
        </w:rPr>
        <w:t xml:space="preserve"> </w:t>
      </w:r>
      <w:r>
        <w:rPr>
          <w:rFonts w:ascii="SimSun" w:hAnsi="SimSun" w:eastAsia="SimSun" w:cs="SimSun"/>
          <w:sz w:val="21"/>
          <w:szCs w:val="21"/>
        </w:rPr>
        <w:t>求量小，个人主体的数据交易无论对于数据交易所还</w:t>
      </w:r>
      <w:r>
        <w:rPr>
          <w:rFonts w:ascii="SimSun" w:hAnsi="SimSun" w:eastAsia="SimSun" w:cs="SimSun"/>
          <w:sz w:val="21"/>
          <w:szCs w:val="21"/>
          <w:spacing w:val="-1"/>
        </w:rPr>
        <w:t>是对于个人而言在成本收</w:t>
      </w:r>
      <w:r>
        <w:rPr>
          <w:rFonts w:ascii="SimSun" w:hAnsi="SimSun" w:eastAsia="SimSun" w:cs="SimSun"/>
          <w:sz w:val="21"/>
          <w:szCs w:val="21"/>
        </w:rPr>
        <w:t xml:space="preserve"> </w:t>
      </w:r>
      <w:r>
        <w:rPr>
          <w:rFonts w:ascii="SimSun" w:hAnsi="SimSun" w:eastAsia="SimSun" w:cs="SimSun"/>
          <w:sz w:val="21"/>
          <w:szCs w:val="21"/>
        </w:rPr>
        <w:t>益上均不经济，即使向个人主体开放数据交易，参与</w:t>
      </w:r>
      <w:r>
        <w:rPr>
          <w:rFonts w:ascii="SimSun" w:hAnsi="SimSun" w:eastAsia="SimSun" w:cs="SimSun"/>
          <w:sz w:val="21"/>
          <w:szCs w:val="21"/>
          <w:spacing w:val="-1"/>
        </w:rPr>
        <w:t>者也可能寥寥无几；另一</w:t>
      </w:r>
      <w:r>
        <w:rPr>
          <w:rFonts w:ascii="SimSun" w:hAnsi="SimSun" w:eastAsia="SimSun" w:cs="SimSun"/>
          <w:sz w:val="21"/>
          <w:szCs w:val="21"/>
        </w:rPr>
        <w:t xml:space="preserve"> </w:t>
      </w:r>
      <w:r>
        <w:rPr>
          <w:rFonts w:ascii="SimSun" w:hAnsi="SimSun" w:eastAsia="SimSun" w:cs="SimSun"/>
          <w:sz w:val="21"/>
          <w:szCs w:val="21"/>
        </w:rPr>
        <w:t>方面是考虑到个人在数据分析处理和价值挖掘方面的</w:t>
      </w:r>
      <w:r>
        <w:rPr>
          <w:rFonts w:ascii="SimSun" w:hAnsi="SimSun" w:eastAsia="SimSun" w:cs="SimSun"/>
          <w:sz w:val="21"/>
          <w:szCs w:val="21"/>
          <w:spacing w:val="-1"/>
        </w:rPr>
        <w:t>能力有限，个人购买数据</w:t>
      </w:r>
      <w:r>
        <w:rPr>
          <w:rFonts w:ascii="SimSun" w:hAnsi="SimSun" w:eastAsia="SimSun" w:cs="SimSun"/>
          <w:sz w:val="21"/>
          <w:szCs w:val="21"/>
        </w:rPr>
        <w:t xml:space="preserve"> </w:t>
      </w:r>
      <w:r>
        <w:rPr>
          <w:rFonts w:ascii="SimSun" w:hAnsi="SimSun" w:eastAsia="SimSun" w:cs="SimSun"/>
          <w:sz w:val="21"/>
          <w:szCs w:val="21"/>
        </w:rPr>
        <w:t>在多数情况下可能是为了短期投机而不是应用开发，且个</w:t>
      </w:r>
      <w:r>
        <w:rPr>
          <w:rFonts w:ascii="SimSun" w:hAnsi="SimSun" w:eastAsia="SimSun" w:cs="SimSun"/>
          <w:sz w:val="21"/>
          <w:szCs w:val="21"/>
          <w:spacing w:val="-1"/>
        </w:rPr>
        <w:t>人在数据安全保护和</w:t>
      </w:r>
      <w:r>
        <w:rPr>
          <w:rFonts w:ascii="SimSun" w:hAnsi="SimSun" w:eastAsia="SimSun" w:cs="SimSun"/>
          <w:sz w:val="21"/>
          <w:szCs w:val="21"/>
        </w:rPr>
        <w:t xml:space="preserve"> </w:t>
      </w:r>
      <w:r>
        <w:rPr>
          <w:rFonts w:ascii="SimSun" w:hAnsi="SimSun" w:eastAsia="SimSun" w:cs="SimSun"/>
          <w:sz w:val="21"/>
          <w:szCs w:val="21"/>
        </w:rPr>
        <w:t>数据合规使用上也缺少专业设施和技术的保障，在数</w:t>
      </w:r>
      <w:r>
        <w:rPr>
          <w:rFonts w:ascii="SimSun" w:hAnsi="SimSun" w:eastAsia="SimSun" w:cs="SimSun"/>
          <w:sz w:val="21"/>
          <w:szCs w:val="21"/>
          <w:spacing w:val="-1"/>
        </w:rPr>
        <w:t>据交易和流通机制尚未健</w:t>
      </w:r>
      <w:r>
        <w:rPr>
          <w:rFonts w:ascii="SimSun" w:hAnsi="SimSun" w:eastAsia="SimSun" w:cs="SimSun"/>
          <w:sz w:val="21"/>
          <w:szCs w:val="21"/>
        </w:rPr>
        <w:t xml:space="preserve"> </w:t>
      </w:r>
      <w:r>
        <w:rPr>
          <w:rFonts w:ascii="SimSun" w:hAnsi="SimSun" w:eastAsia="SimSun" w:cs="SimSun"/>
          <w:sz w:val="21"/>
          <w:szCs w:val="21"/>
        </w:rPr>
        <w:t>全的情况下允许个人数据交易主体的大量涌入可能给数据</w:t>
      </w:r>
      <w:r>
        <w:rPr>
          <w:rFonts w:ascii="SimSun" w:hAnsi="SimSun" w:eastAsia="SimSun" w:cs="SimSun"/>
          <w:sz w:val="21"/>
          <w:szCs w:val="21"/>
          <w:spacing w:val="-1"/>
        </w:rPr>
        <w:t>交易市场的秩序带来</w:t>
      </w:r>
    </w:p>
    <w:p>
      <w:pPr>
        <w:spacing w:line="295" w:lineRule="auto"/>
        <w:sectPr>
          <w:pgSz w:w="8490" w:h="13140"/>
          <w:pgMar w:top="400" w:right="218" w:bottom="400" w:left="760" w:header="0" w:footer="0" w:gutter="0"/>
        </w:sectPr>
        <w:rPr>
          <w:rFonts w:ascii="SimSun" w:hAnsi="SimSun" w:eastAsia="SimSun" w:cs="SimSun"/>
          <w:sz w:val="21"/>
          <w:szCs w:val="21"/>
        </w:rPr>
      </w:pPr>
    </w:p>
    <w:p>
      <w:pPr>
        <w:pStyle w:val="BodyText"/>
        <w:spacing w:line="249" w:lineRule="auto"/>
        <w:rPr/>
      </w:pPr>
      <w:r/>
    </w:p>
    <w:p>
      <w:pPr>
        <w:ind w:left="420"/>
        <w:spacing w:before="49"/>
        <w:rPr>
          <w:rFonts w:ascii="SimHei" w:hAnsi="SimHei" w:eastAsia="SimHei" w:cs="SimHei"/>
          <w:sz w:val="15"/>
          <w:szCs w:val="15"/>
        </w:rPr>
      </w:pPr>
      <w:r>
        <w:pict>
          <v:shape id="_x0000_s512" style="position:absolute;margin-left:-1pt;margin-top:6.71642pt;mso-position-vertical-relative:text;mso-position-horizontal-relative:text;width:12.9pt;height:7.2pt;z-index:25259929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296</w:t>
                  </w:r>
                </w:p>
              </w:txbxContent>
            </v:textbox>
          </v:shape>
        </w:pict>
      </w:r>
      <w:r>
        <w:rPr>
          <w:rFonts w:ascii="SimHei" w:hAnsi="SimHei" w:eastAsia="SimHei" w:cs="SimHei"/>
          <w:sz w:val="15"/>
          <w:szCs w:val="15"/>
          <w:position w:val="-3"/>
        </w:rPr>
        <w:drawing>
          <wp:inline distT="0" distB="0" distL="0" distR="0">
            <wp:extent cx="6361" cy="273093"/>
            <wp:effectExtent l="0" t="0" r="0" b="0"/>
            <wp:docPr id="786" name="IM 786"/>
            <wp:cNvGraphicFramePr/>
            <a:graphic>
              <a:graphicData uri="http://schemas.openxmlformats.org/drawingml/2006/picture">
                <pic:pic>
                  <pic:nvPicPr>
                    <pic:cNvPr id="786" name="IM 786"/>
                    <pic:cNvPicPr/>
                  </pic:nvPicPr>
                  <pic:blipFill>
                    <a:blip r:embed="rId423"/>
                    <a:stretch>
                      <a:fillRect/>
                    </a:stretch>
                  </pic:blipFill>
                  <pic:spPr>
                    <a:xfrm rot="0">
                      <a:off x="0" y="0"/>
                      <a:ext cx="6361" cy="273093"/>
                    </a:xfrm>
                    <a:prstGeom prst="rect">
                      <a:avLst/>
                    </a:prstGeom>
                  </pic:spPr>
                </pic:pic>
              </a:graphicData>
            </a:graphic>
          </wp:inline>
        </w:drawing>
      </w:r>
      <w:r>
        <w:rPr>
          <w:rFonts w:ascii="SimHei" w:hAnsi="SimHei" w:eastAsia="SimHei" w:cs="SimHei"/>
          <w:sz w:val="15"/>
          <w:szCs w:val="15"/>
          <w:spacing w:val="45"/>
        </w:rPr>
        <w:t xml:space="preserve"> </w:t>
      </w:r>
      <w:r>
        <w:rPr>
          <w:rFonts w:ascii="SimHei" w:hAnsi="SimHei" w:eastAsia="SimHei" w:cs="SimHei"/>
          <w:sz w:val="15"/>
          <w:szCs w:val="15"/>
          <w:spacing w:val="8"/>
        </w:rPr>
        <w:t>第六章</w:t>
      </w:r>
      <w:r>
        <w:rPr>
          <w:rFonts w:ascii="SimHei" w:hAnsi="SimHei" w:eastAsia="SimHei" w:cs="SimHei"/>
          <w:sz w:val="15"/>
          <w:szCs w:val="15"/>
          <w:spacing w:val="8"/>
        </w:rPr>
        <w:t xml:space="preserve">  </w:t>
      </w:r>
      <w:r>
        <w:rPr>
          <w:rFonts w:ascii="SimHei" w:hAnsi="SimHei" w:eastAsia="SimHei" w:cs="SimHei"/>
          <w:sz w:val="15"/>
          <w:szCs w:val="15"/>
          <w:spacing w:val="8"/>
        </w:rPr>
        <w:t>数据要素市场化配置的法律保障机制研究</w:t>
      </w:r>
    </w:p>
    <w:p>
      <w:pPr>
        <w:pStyle w:val="BodyText"/>
        <w:spacing w:line="353" w:lineRule="auto"/>
        <w:rPr/>
      </w:pPr>
      <w:r/>
    </w:p>
    <w:p>
      <w:pPr>
        <w:ind w:left="430" w:right="83"/>
        <w:spacing w:before="68" w:line="291" w:lineRule="auto"/>
        <w:jc w:val="both"/>
        <w:rPr>
          <w:rFonts w:ascii="SimSun" w:hAnsi="SimSun" w:eastAsia="SimSun" w:cs="SimSun"/>
          <w:sz w:val="21"/>
          <w:szCs w:val="21"/>
        </w:rPr>
      </w:pPr>
      <w:r>
        <w:rPr>
          <w:rFonts w:ascii="SimSun" w:hAnsi="SimSun" w:eastAsia="SimSun" w:cs="SimSun"/>
          <w:sz w:val="21"/>
          <w:szCs w:val="21"/>
        </w:rPr>
        <w:t>冲击。但应当注意的是，随着数据行业技术和规则的</w:t>
      </w:r>
      <w:r>
        <w:rPr>
          <w:rFonts w:ascii="SimSun" w:hAnsi="SimSun" w:eastAsia="SimSun" w:cs="SimSun"/>
          <w:sz w:val="21"/>
          <w:szCs w:val="21"/>
          <w:spacing w:val="-1"/>
        </w:rPr>
        <w:t>发展，数据收集和加工处</w:t>
      </w:r>
      <w:r>
        <w:rPr>
          <w:rFonts w:ascii="SimSun" w:hAnsi="SimSun" w:eastAsia="SimSun" w:cs="SimSun"/>
          <w:sz w:val="21"/>
          <w:szCs w:val="21"/>
        </w:rPr>
        <w:t xml:space="preserve"> </w:t>
      </w:r>
      <w:r>
        <w:rPr>
          <w:rFonts w:ascii="SimSun" w:hAnsi="SimSun" w:eastAsia="SimSun" w:cs="SimSun"/>
          <w:sz w:val="21"/>
          <w:szCs w:val="21"/>
        </w:rPr>
        <w:t>理的成本将不断降低，数据交易和流通制度也将更</w:t>
      </w:r>
      <w:r>
        <w:rPr>
          <w:rFonts w:ascii="SimSun" w:hAnsi="SimSun" w:eastAsia="SimSun" w:cs="SimSun"/>
          <w:sz w:val="21"/>
          <w:szCs w:val="21"/>
          <w:spacing w:val="-1"/>
        </w:rPr>
        <w:t>为完善，此时应当逐步放开</w:t>
      </w:r>
      <w:r>
        <w:rPr>
          <w:rFonts w:ascii="SimSun" w:hAnsi="SimSun" w:eastAsia="SimSun" w:cs="SimSun"/>
          <w:sz w:val="21"/>
          <w:szCs w:val="21"/>
        </w:rPr>
        <w:t xml:space="preserve"> </w:t>
      </w:r>
      <w:r>
        <w:rPr>
          <w:rFonts w:ascii="SimSun" w:hAnsi="SimSun" w:eastAsia="SimSun" w:cs="SimSun"/>
          <w:sz w:val="21"/>
          <w:szCs w:val="21"/>
        </w:rPr>
        <w:t>个人主体参与数据交易所的交易，否则可能错失体量庞</w:t>
      </w:r>
      <w:r>
        <w:rPr>
          <w:rFonts w:ascii="SimSun" w:hAnsi="SimSun" w:eastAsia="SimSun" w:cs="SimSun"/>
          <w:sz w:val="21"/>
          <w:szCs w:val="21"/>
          <w:spacing w:val="-1"/>
        </w:rPr>
        <w:t>大的个人数据交易主体</w:t>
      </w:r>
      <w:r>
        <w:rPr>
          <w:rFonts w:ascii="SimSun" w:hAnsi="SimSun" w:eastAsia="SimSun" w:cs="SimSun"/>
          <w:sz w:val="21"/>
          <w:szCs w:val="21"/>
        </w:rPr>
        <w:t xml:space="preserve"> </w:t>
      </w:r>
      <w:r>
        <w:rPr>
          <w:rFonts w:ascii="SimSun" w:hAnsi="SimSun" w:eastAsia="SimSun" w:cs="SimSun"/>
          <w:sz w:val="21"/>
          <w:szCs w:val="21"/>
        </w:rPr>
        <w:t>给数据交易市场带来的增长红利。第三，应当明确数</w:t>
      </w:r>
      <w:r>
        <w:rPr>
          <w:rFonts w:ascii="SimSun" w:hAnsi="SimSun" w:eastAsia="SimSun" w:cs="SimSun"/>
          <w:sz w:val="21"/>
          <w:szCs w:val="21"/>
          <w:spacing w:val="-1"/>
        </w:rPr>
        <w:t>据交易参与各方的权利义</w:t>
      </w:r>
      <w:r>
        <w:rPr>
          <w:rFonts w:ascii="SimSun" w:hAnsi="SimSun" w:eastAsia="SimSun" w:cs="SimSun"/>
          <w:sz w:val="21"/>
          <w:szCs w:val="21"/>
        </w:rPr>
        <w:t xml:space="preserve"> </w:t>
      </w:r>
      <w:r>
        <w:rPr>
          <w:rFonts w:ascii="SimSun" w:hAnsi="SimSun" w:eastAsia="SimSun" w:cs="SimSun"/>
          <w:sz w:val="21"/>
          <w:szCs w:val="21"/>
        </w:rPr>
        <w:t>务，为数据交易流通全过程提供保障。数据交易过程中的参与主体可以分为四</w:t>
      </w:r>
      <w:r>
        <w:rPr>
          <w:rFonts w:ascii="SimSun" w:hAnsi="SimSun" w:eastAsia="SimSun" w:cs="SimSun"/>
          <w:sz w:val="21"/>
          <w:szCs w:val="21"/>
          <w:spacing w:val="10"/>
        </w:rPr>
        <w:t xml:space="preserve"> </w:t>
      </w:r>
      <w:r>
        <w:rPr>
          <w:rFonts w:ascii="SimSun" w:hAnsi="SimSun" w:eastAsia="SimSun" w:cs="SimSun"/>
          <w:sz w:val="21"/>
          <w:szCs w:val="21"/>
        </w:rPr>
        <w:t>类，即数据供应方、数据需求方、数据运营方和数据监</w:t>
      </w:r>
      <w:r>
        <w:rPr>
          <w:rFonts w:ascii="SimSun" w:hAnsi="SimSun" w:eastAsia="SimSun" w:cs="SimSun"/>
          <w:sz w:val="21"/>
          <w:szCs w:val="21"/>
          <w:spacing w:val="-1"/>
        </w:rPr>
        <w:t>管方。数据供需双方的</w:t>
      </w:r>
      <w:r>
        <w:rPr>
          <w:rFonts w:ascii="SimSun" w:hAnsi="SimSun" w:eastAsia="SimSun" w:cs="SimSun"/>
          <w:sz w:val="21"/>
          <w:szCs w:val="21"/>
        </w:rPr>
        <w:t xml:space="preserve"> </w:t>
      </w:r>
      <w:r>
        <w:rPr>
          <w:rFonts w:ascii="SimSun" w:hAnsi="SimSun" w:eastAsia="SimSun" w:cs="SimSun"/>
          <w:sz w:val="21"/>
          <w:szCs w:val="21"/>
        </w:rPr>
        <w:t>权利义务在数据交易流程的不同阶段应当清晰明确，以便</w:t>
      </w:r>
      <w:r>
        <w:rPr>
          <w:rFonts w:ascii="SimSun" w:hAnsi="SimSun" w:eastAsia="SimSun" w:cs="SimSun"/>
          <w:sz w:val="21"/>
          <w:szCs w:val="21"/>
          <w:spacing w:val="-1"/>
        </w:rPr>
        <w:t>于认定供需双方是否</w:t>
      </w:r>
      <w:r>
        <w:rPr>
          <w:rFonts w:ascii="SimSun" w:hAnsi="SimSun" w:eastAsia="SimSun" w:cs="SimSun"/>
          <w:sz w:val="21"/>
          <w:szCs w:val="21"/>
        </w:rPr>
        <w:t xml:space="preserve"> </w:t>
      </w:r>
      <w:r>
        <w:rPr>
          <w:rFonts w:ascii="SimSun" w:hAnsi="SimSun" w:eastAsia="SimSun" w:cs="SimSun"/>
          <w:sz w:val="21"/>
          <w:szCs w:val="21"/>
        </w:rPr>
        <w:t>已履行相应的给付义务，同时为可能出现的数据交易纠纷提供权利义务界定的</w:t>
      </w:r>
      <w:r>
        <w:rPr>
          <w:rFonts w:ascii="SimSun" w:hAnsi="SimSun" w:eastAsia="SimSun" w:cs="SimSun"/>
          <w:sz w:val="21"/>
          <w:szCs w:val="21"/>
          <w:spacing w:val="5"/>
        </w:rPr>
        <w:t xml:space="preserve"> </w:t>
      </w:r>
      <w:r>
        <w:rPr>
          <w:rFonts w:ascii="SimSun" w:hAnsi="SimSun" w:eastAsia="SimSun" w:cs="SimSun"/>
          <w:sz w:val="21"/>
          <w:szCs w:val="21"/>
        </w:rPr>
        <w:t>依据；数据运营方和数据监管方应当根据数据交易流</w:t>
      </w:r>
      <w:r>
        <w:rPr>
          <w:rFonts w:ascii="SimSun" w:hAnsi="SimSun" w:eastAsia="SimSun" w:cs="SimSun"/>
          <w:sz w:val="21"/>
          <w:szCs w:val="21"/>
          <w:spacing w:val="-1"/>
        </w:rPr>
        <w:t>程履行相应的数据服务支</w:t>
      </w:r>
      <w:r>
        <w:rPr>
          <w:rFonts w:ascii="SimSun" w:hAnsi="SimSun" w:eastAsia="SimSun" w:cs="SimSun"/>
          <w:sz w:val="21"/>
          <w:szCs w:val="21"/>
        </w:rPr>
        <w:t xml:space="preserve"> </w:t>
      </w:r>
      <w:r>
        <w:rPr>
          <w:rFonts w:ascii="SimSun" w:hAnsi="SimSun" w:eastAsia="SimSun" w:cs="SimSun"/>
          <w:sz w:val="21"/>
          <w:szCs w:val="21"/>
          <w:spacing w:val="-1"/>
        </w:rPr>
        <w:t>持义务和数据交易监管义务，以保障数据交易的公平有序和高效开展。</w:t>
      </w:r>
    </w:p>
    <w:p>
      <w:pPr>
        <w:ind w:left="430" w:firstLine="449"/>
        <w:spacing w:before="148" w:line="294" w:lineRule="auto"/>
        <w:jc w:val="both"/>
        <w:rPr>
          <w:rFonts w:ascii="SimSun" w:hAnsi="SimSun" w:eastAsia="SimSun" w:cs="SimSun"/>
          <w:sz w:val="21"/>
          <w:szCs w:val="21"/>
        </w:rPr>
      </w:pPr>
      <w:r>
        <w:rPr>
          <w:rFonts w:ascii="SimSun" w:hAnsi="SimSun" w:eastAsia="SimSun" w:cs="SimSun"/>
          <w:sz w:val="21"/>
          <w:szCs w:val="21"/>
          <w:spacing w:val="-1"/>
        </w:rPr>
        <w:t>业务范围方面，应当在发挥数据交易所核心职能的基础上，拓展在公共数 </w:t>
      </w:r>
      <w:r>
        <w:rPr>
          <w:rFonts w:ascii="SimSun" w:hAnsi="SimSun" w:eastAsia="SimSun" w:cs="SimSun"/>
          <w:sz w:val="21"/>
          <w:szCs w:val="21"/>
        </w:rPr>
        <w:t>据开放、数据服务业务和大数据相关金融工具设计方面的</w:t>
      </w:r>
      <w:r>
        <w:rPr>
          <w:rFonts w:ascii="SimSun" w:hAnsi="SimSun" w:eastAsia="SimSun" w:cs="SimSun"/>
          <w:sz w:val="21"/>
          <w:szCs w:val="21"/>
          <w:spacing w:val="-1"/>
        </w:rPr>
        <w:t>相应职能。首先，应</w:t>
      </w:r>
      <w:r>
        <w:rPr>
          <w:rFonts w:ascii="SimSun" w:hAnsi="SimSun" w:eastAsia="SimSun" w:cs="SimSun"/>
          <w:sz w:val="21"/>
          <w:szCs w:val="21"/>
        </w:rPr>
        <w:t xml:space="preserve">  </w:t>
      </w:r>
      <w:r>
        <w:rPr>
          <w:rFonts w:ascii="SimSun" w:hAnsi="SimSun" w:eastAsia="SimSun" w:cs="SimSun"/>
          <w:sz w:val="21"/>
          <w:szCs w:val="21"/>
          <w:spacing w:val="-1"/>
        </w:rPr>
        <w:t>当发挥数据交易所基础的核心职能，组织和撮合数据交易，促进数据要素的流</w:t>
      </w:r>
      <w:r>
        <w:rPr>
          <w:rFonts w:ascii="SimSun" w:hAnsi="SimSun" w:eastAsia="SimSun" w:cs="SimSun"/>
          <w:sz w:val="21"/>
          <w:szCs w:val="21"/>
          <w:spacing w:val="5"/>
        </w:rPr>
        <w:t xml:space="preserve">  </w:t>
      </w:r>
      <w:r>
        <w:rPr>
          <w:rFonts w:ascii="SimSun" w:hAnsi="SimSun" w:eastAsia="SimSun" w:cs="SimSun"/>
          <w:sz w:val="21"/>
          <w:szCs w:val="21"/>
        </w:rPr>
        <w:t>通和利用。在数据交易规模和交易频率尚不高的情况下</w:t>
      </w:r>
      <w:r>
        <w:rPr>
          <w:rFonts w:ascii="SimSun" w:hAnsi="SimSun" w:eastAsia="SimSun" w:cs="SimSun"/>
          <w:sz w:val="21"/>
          <w:szCs w:val="21"/>
          <w:spacing w:val="-1"/>
        </w:rPr>
        <w:t>采取做市制度以增加数</w:t>
      </w:r>
      <w:r>
        <w:rPr>
          <w:rFonts w:ascii="SimSun" w:hAnsi="SimSun" w:eastAsia="SimSun" w:cs="SimSun"/>
          <w:sz w:val="21"/>
          <w:szCs w:val="21"/>
        </w:rPr>
        <w:t xml:space="preserve">  </w:t>
      </w:r>
      <w:r>
        <w:rPr>
          <w:rFonts w:ascii="SimSun" w:hAnsi="SimSun" w:eastAsia="SimSun" w:cs="SimSun"/>
          <w:sz w:val="21"/>
          <w:szCs w:val="21"/>
          <w:spacing w:val="3"/>
        </w:rPr>
        <w:t>据交易市场的流动性，在数据交易规模、交易频率和交易</w:t>
      </w:r>
      <w:r>
        <w:rPr>
          <w:rFonts w:ascii="SimSun" w:hAnsi="SimSun" w:eastAsia="SimSun" w:cs="SimSun"/>
          <w:sz w:val="21"/>
          <w:szCs w:val="21"/>
          <w:spacing w:val="2"/>
        </w:rPr>
        <w:t>参与者逐渐增多后，</w:t>
      </w:r>
      <w:r>
        <w:rPr>
          <w:rFonts w:ascii="SimSun" w:hAnsi="SimSun" w:eastAsia="SimSun" w:cs="SimSun"/>
          <w:sz w:val="21"/>
          <w:szCs w:val="21"/>
        </w:rPr>
        <w:t xml:space="preserve"> </w:t>
      </w:r>
      <w:r>
        <w:rPr>
          <w:rFonts w:ascii="SimSun" w:hAnsi="SimSun" w:eastAsia="SimSun" w:cs="SimSun"/>
          <w:sz w:val="21"/>
          <w:szCs w:val="21"/>
          <w:spacing w:val="-2"/>
        </w:rPr>
        <w:t>可以尝试采取竞价交易制度或竞价交易与做市商交易并存的“混合交易制度</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以增加数据交易市场的流动性、满足客户即时成交的要求，同时保证交易市场</w:t>
      </w:r>
      <w:r>
        <w:rPr>
          <w:rFonts w:ascii="SimSun" w:hAnsi="SimSun" w:eastAsia="SimSun" w:cs="SimSun"/>
          <w:sz w:val="21"/>
          <w:szCs w:val="21"/>
          <w:spacing w:val="1"/>
        </w:rPr>
        <w:t xml:space="preserve">  </w:t>
      </w:r>
      <w:r>
        <w:rPr>
          <w:rFonts w:ascii="SimSun" w:hAnsi="SimSun" w:eastAsia="SimSun" w:cs="SimSun"/>
          <w:sz w:val="21"/>
          <w:szCs w:val="21"/>
          <w:spacing w:val="2"/>
        </w:rPr>
        <w:t>的公平和安全。①其次，应当拓展数据交易所作为公共数据开放平台的职能。</w:t>
      </w:r>
      <w:r>
        <w:rPr>
          <w:rFonts w:ascii="SimSun" w:hAnsi="SimSun" w:eastAsia="SimSun" w:cs="SimSun"/>
          <w:sz w:val="21"/>
          <w:szCs w:val="21"/>
          <w:spacing w:val="5"/>
        </w:rPr>
        <w:t xml:space="preserve"> </w:t>
      </w:r>
      <w:r>
        <w:rPr>
          <w:rFonts w:ascii="SimSun" w:hAnsi="SimSun" w:eastAsia="SimSun" w:cs="SimSun"/>
          <w:sz w:val="21"/>
          <w:szCs w:val="21"/>
        </w:rPr>
        <w:t>数据交易所作为数据交易和流通的平台，汇集众多的</w:t>
      </w:r>
      <w:r>
        <w:rPr>
          <w:rFonts w:ascii="SimSun" w:hAnsi="SimSun" w:eastAsia="SimSun" w:cs="SimSun"/>
          <w:sz w:val="21"/>
          <w:szCs w:val="21"/>
          <w:spacing w:val="-1"/>
        </w:rPr>
        <w:t>数据供需方，是数据交换</w:t>
      </w:r>
      <w:r>
        <w:rPr>
          <w:rFonts w:ascii="SimSun" w:hAnsi="SimSun" w:eastAsia="SimSun" w:cs="SimSun"/>
          <w:sz w:val="21"/>
          <w:szCs w:val="21"/>
        </w:rPr>
        <w:t xml:space="preserve">  </w:t>
      </w:r>
      <w:r>
        <w:rPr>
          <w:rFonts w:ascii="SimSun" w:hAnsi="SimSun" w:eastAsia="SimSun" w:cs="SimSun"/>
          <w:sz w:val="21"/>
          <w:szCs w:val="21"/>
        </w:rPr>
        <w:t>活动最为活跃的场所，公共数据作为数据资源中</w:t>
      </w:r>
      <w:r>
        <w:rPr>
          <w:rFonts w:ascii="SimSun" w:hAnsi="SimSun" w:eastAsia="SimSun" w:cs="SimSun"/>
          <w:sz w:val="21"/>
          <w:szCs w:val="21"/>
          <w:spacing w:val="-1"/>
        </w:rPr>
        <w:t>占比最大、价值较高的数据种</w:t>
      </w:r>
      <w:r>
        <w:rPr>
          <w:rFonts w:ascii="SimSun" w:hAnsi="SimSun" w:eastAsia="SimSun" w:cs="SimSun"/>
          <w:sz w:val="21"/>
          <w:szCs w:val="21"/>
        </w:rPr>
        <w:t xml:space="preserve">  </w:t>
      </w:r>
      <w:r>
        <w:rPr>
          <w:rFonts w:ascii="SimSun" w:hAnsi="SimSun" w:eastAsia="SimSun" w:cs="SimSun"/>
          <w:sz w:val="21"/>
          <w:szCs w:val="21"/>
        </w:rPr>
        <w:t>类，借助数据交易所的平台能够得到更为充分和有效的</w:t>
      </w:r>
      <w:r>
        <w:rPr>
          <w:rFonts w:ascii="SimSun" w:hAnsi="SimSun" w:eastAsia="SimSun" w:cs="SimSun"/>
          <w:sz w:val="21"/>
          <w:szCs w:val="21"/>
          <w:spacing w:val="-1"/>
        </w:rPr>
        <w:t>利用，因此应当尝试将</w:t>
      </w:r>
      <w:r>
        <w:rPr>
          <w:rFonts w:ascii="SimSun" w:hAnsi="SimSun" w:eastAsia="SimSun" w:cs="SimSun"/>
          <w:sz w:val="21"/>
          <w:szCs w:val="21"/>
        </w:rPr>
        <w:t xml:space="preserve">  </w:t>
      </w:r>
      <w:r>
        <w:rPr>
          <w:rFonts w:ascii="SimSun" w:hAnsi="SimSun" w:eastAsia="SimSun" w:cs="SimSun"/>
          <w:sz w:val="21"/>
          <w:szCs w:val="21"/>
          <w:spacing w:val="-1"/>
        </w:rPr>
        <w:t>公共数据开放作为数据交易所的职能之一，进一步发挥数据交易所在数据资源</w:t>
      </w:r>
      <w:r>
        <w:rPr>
          <w:rFonts w:ascii="SimSun" w:hAnsi="SimSun" w:eastAsia="SimSun" w:cs="SimSun"/>
          <w:sz w:val="21"/>
          <w:szCs w:val="21"/>
          <w:spacing w:val="9"/>
        </w:rPr>
        <w:t xml:space="preserve">  </w:t>
      </w:r>
      <w:r>
        <w:rPr>
          <w:rFonts w:ascii="SimSun" w:hAnsi="SimSun" w:eastAsia="SimSun" w:cs="SimSun"/>
          <w:sz w:val="21"/>
          <w:szCs w:val="21"/>
        </w:rPr>
        <w:t>汇集和融通方面的作用。最后，应当尝试拓展数据交易</w:t>
      </w:r>
      <w:r>
        <w:rPr>
          <w:rFonts w:ascii="SimSun" w:hAnsi="SimSun" w:eastAsia="SimSun" w:cs="SimSun"/>
          <w:sz w:val="21"/>
          <w:szCs w:val="21"/>
          <w:spacing w:val="-1"/>
        </w:rPr>
        <w:t>所在数据服务业务方面</w:t>
      </w:r>
      <w:r>
        <w:rPr>
          <w:rFonts w:ascii="SimSun" w:hAnsi="SimSun" w:eastAsia="SimSun" w:cs="SimSun"/>
          <w:sz w:val="21"/>
          <w:szCs w:val="21"/>
        </w:rPr>
        <w:t xml:space="preserve">  </w:t>
      </w:r>
      <w:r>
        <w:rPr>
          <w:rFonts w:ascii="SimSun" w:hAnsi="SimSun" w:eastAsia="SimSun" w:cs="SimSun"/>
          <w:sz w:val="21"/>
          <w:szCs w:val="21"/>
          <w:spacing w:val="-5"/>
        </w:rPr>
        <w:t>的职能。数据服务业务属于营利性业务，</w:t>
      </w:r>
      <w:r>
        <w:rPr>
          <w:rFonts w:ascii="SimSun" w:hAnsi="SimSun" w:eastAsia="SimSun" w:cs="SimSun"/>
          <w:sz w:val="21"/>
          <w:szCs w:val="21"/>
          <w:spacing w:val="70"/>
        </w:rPr>
        <w:t xml:space="preserve"> </w:t>
      </w:r>
      <w:r>
        <w:rPr>
          <w:rFonts w:ascii="SimSun" w:hAnsi="SimSun" w:eastAsia="SimSun" w:cs="SimSun"/>
          <w:sz w:val="21"/>
          <w:szCs w:val="21"/>
          <w:spacing w:val="-5"/>
        </w:rPr>
        <w:t>一方面可以借助数据交易所的设备和</w:t>
      </w:r>
      <w:r>
        <w:rPr>
          <w:rFonts w:ascii="SimSun" w:hAnsi="SimSun" w:eastAsia="SimSun" w:cs="SimSun"/>
          <w:sz w:val="21"/>
          <w:szCs w:val="21"/>
        </w:rPr>
        <w:t xml:space="preserve">  </w:t>
      </w:r>
      <w:r>
        <w:rPr>
          <w:rFonts w:ascii="SimSun" w:hAnsi="SimSun" w:eastAsia="SimSun" w:cs="SimSun"/>
          <w:sz w:val="21"/>
          <w:szCs w:val="21"/>
          <w:spacing w:val="7"/>
        </w:rPr>
        <w:t>技术优势为市场主体提供更为丰富的数据服务，提高数据交易所的市场吸引</w:t>
      </w:r>
      <w:r>
        <w:rPr>
          <w:rFonts w:ascii="SimSun" w:hAnsi="SimSun" w:eastAsia="SimSun" w:cs="SimSun"/>
          <w:sz w:val="21"/>
          <w:szCs w:val="21"/>
          <w:spacing w:val="4"/>
        </w:rPr>
        <w:t xml:space="preserve"> </w:t>
      </w:r>
      <w:r>
        <w:rPr>
          <w:rFonts w:ascii="SimSun" w:hAnsi="SimSun" w:eastAsia="SimSun" w:cs="SimSun"/>
          <w:sz w:val="21"/>
          <w:szCs w:val="21"/>
        </w:rPr>
        <w:t>力；另一方面也可以实现数据交易所的创收，为</w:t>
      </w:r>
      <w:r>
        <w:rPr>
          <w:rFonts w:ascii="SimSun" w:hAnsi="SimSun" w:eastAsia="SimSun" w:cs="SimSun"/>
          <w:sz w:val="21"/>
          <w:szCs w:val="21"/>
          <w:spacing w:val="-1"/>
        </w:rPr>
        <w:t>交易所的持续运营提供一定的</w:t>
      </w:r>
      <w:r>
        <w:rPr>
          <w:rFonts w:ascii="SimSun" w:hAnsi="SimSun" w:eastAsia="SimSun" w:cs="SimSun"/>
          <w:sz w:val="21"/>
          <w:szCs w:val="21"/>
        </w:rPr>
        <w:t xml:space="preserve">  </w:t>
      </w:r>
      <w:r>
        <w:rPr>
          <w:rFonts w:ascii="SimSun" w:hAnsi="SimSun" w:eastAsia="SimSun" w:cs="SimSun"/>
          <w:sz w:val="21"/>
          <w:szCs w:val="21"/>
          <w:spacing w:val="-1"/>
        </w:rPr>
        <w:t>资金支持。但需要注意的是，数据服务业务中数据交易所将作为数据交易的直</w:t>
      </w:r>
      <w:r>
        <w:rPr>
          <w:rFonts w:ascii="SimSun" w:hAnsi="SimSun" w:eastAsia="SimSun" w:cs="SimSun"/>
          <w:sz w:val="21"/>
          <w:szCs w:val="21"/>
          <w:spacing w:val="7"/>
        </w:rPr>
        <w:t xml:space="preserve">  </w:t>
      </w:r>
      <w:r>
        <w:rPr>
          <w:rFonts w:ascii="SimSun" w:hAnsi="SimSun" w:eastAsia="SimSun" w:cs="SimSun"/>
          <w:sz w:val="21"/>
          <w:szCs w:val="21"/>
        </w:rPr>
        <w:t>接参与方，同时具有数据交易中介和数据交易当事人的双</w:t>
      </w:r>
      <w:r>
        <w:rPr>
          <w:rFonts w:ascii="SimSun" w:hAnsi="SimSun" w:eastAsia="SimSun" w:cs="SimSun"/>
          <w:sz w:val="21"/>
          <w:szCs w:val="21"/>
          <w:spacing w:val="-1"/>
        </w:rPr>
        <w:t>重角色，也同时成为</w:t>
      </w:r>
    </w:p>
    <w:p>
      <w:pPr>
        <w:pStyle w:val="BodyText"/>
        <w:spacing w:line="457" w:lineRule="auto"/>
        <w:rPr/>
      </w:pPr>
      <w:r/>
    </w:p>
    <w:p>
      <w:pPr>
        <w:ind w:left="430" w:right="74" w:firstLine="349"/>
        <w:spacing w:before="69" w:line="221"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85"/>
        </w:rPr>
        <w:t xml:space="preserve"> </w:t>
      </w:r>
      <w:r>
        <w:rPr>
          <w:rFonts w:ascii="SimSun" w:hAnsi="SimSun" w:eastAsia="SimSun" w:cs="SimSun"/>
          <w:sz w:val="21"/>
          <w:szCs w:val="21"/>
          <w:spacing w:val="-20"/>
          <w:w w:val="96"/>
        </w:rPr>
        <w:t>参见邢会强：《大数据交易背景下个人信息财产权的分配与实现机制》,载《法学</w:t>
      </w:r>
      <w:r>
        <w:rPr>
          <w:rFonts w:ascii="SimSun" w:hAnsi="SimSun" w:eastAsia="SimSun" w:cs="SimSun"/>
          <w:sz w:val="21"/>
          <w:szCs w:val="21"/>
        </w:rPr>
        <w:t xml:space="preserve"> </w:t>
      </w:r>
      <w:r>
        <w:rPr>
          <w:rFonts w:ascii="SimSun" w:hAnsi="SimSun" w:eastAsia="SimSun" w:cs="SimSun"/>
          <w:sz w:val="21"/>
          <w:szCs w:val="21"/>
          <w:spacing w:val="-21"/>
        </w:rPr>
        <w:t>评论》2019年第6期。</w:t>
      </w:r>
    </w:p>
    <w:p>
      <w:pPr>
        <w:spacing w:line="221" w:lineRule="auto"/>
        <w:sectPr>
          <w:pgSz w:w="8490" w:h="13160"/>
          <w:pgMar w:top="400" w:right="695" w:bottom="400" w:left="129" w:header="0" w:footer="0" w:gutter="0"/>
        </w:sectPr>
        <w:rPr>
          <w:rFonts w:ascii="SimSun" w:hAnsi="SimSun" w:eastAsia="SimSun" w:cs="SimSun"/>
          <w:sz w:val="21"/>
          <w:szCs w:val="21"/>
        </w:rPr>
      </w:pPr>
    </w:p>
    <w:p>
      <w:pPr>
        <w:spacing w:before="208" w:line="159" w:lineRule="auto"/>
        <w:jc w:val="right"/>
        <w:rPr>
          <w:rFonts w:ascii="SimSun" w:hAnsi="SimSun" w:eastAsia="SimSun" w:cs="SimSun"/>
          <w:sz w:val="16"/>
          <w:szCs w:val="16"/>
        </w:rPr>
      </w:pPr>
      <w:r>
        <w:rPr>
          <w:rFonts w:ascii="SimSun" w:hAnsi="SimSun" w:eastAsia="SimSun" w:cs="SimSun"/>
          <w:sz w:val="16"/>
          <w:szCs w:val="16"/>
          <w:spacing w:val="-3"/>
        </w:rPr>
        <w:t>297</w:t>
      </w:r>
    </w:p>
    <w:p>
      <w:pPr>
        <w:ind w:left="3890"/>
        <w:spacing w:line="221" w:lineRule="auto"/>
        <w:rPr>
          <w:rFonts w:ascii="SimHei" w:hAnsi="SimHei" w:eastAsia="SimHei" w:cs="SimHei"/>
          <w:sz w:val="16"/>
          <w:szCs w:val="16"/>
        </w:rPr>
      </w:pPr>
      <w:r>
        <w:rPr>
          <w:rFonts w:ascii="SimHei" w:hAnsi="SimHei" w:eastAsia="SimHei" w:cs="SimHei"/>
          <w:sz w:val="16"/>
          <w:szCs w:val="16"/>
          <w:spacing w:val="-6"/>
        </w:rPr>
        <w:t>四</w:t>
      </w:r>
      <w:r>
        <w:rPr>
          <w:rFonts w:ascii="SimHei" w:hAnsi="SimHei" w:eastAsia="SimHei" w:cs="SimHei"/>
          <w:sz w:val="16"/>
          <w:szCs w:val="16"/>
          <w:spacing w:val="-6"/>
        </w:rPr>
        <w:t xml:space="preserve"> </w:t>
      </w:r>
      <w:r>
        <w:rPr>
          <w:rFonts w:ascii="SimHei" w:hAnsi="SimHei" w:eastAsia="SimHei" w:cs="SimHei"/>
          <w:sz w:val="16"/>
          <w:szCs w:val="16"/>
          <w:spacing w:val="-6"/>
        </w:rPr>
        <w:t>、数据要素市场运行的配套体系与制度安排</w:t>
      </w:r>
    </w:p>
    <w:p>
      <w:pPr>
        <w:pStyle w:val="BodyText"/>
        <w:spacing w:line="351" w:lineRule="auto"/>
        <w:rPr/>
      </w:pPr>
      <w:r/>
    </w:p>
    <w:p>
      <w:pPr>
        <w:ind w:right="334"/>
        <w:spacing w:before="68" w:line="287" w:lineRule="auto"/>
        <w:jc w:val="both"/>
        <w:rPr>
          <w:rFonts w:ascii="SimSun" w:hAnsi="SimSun" w:eastAsia="SimSun" w:cs="SimSun"/>
          <w:sz w:val="21"/>
          <w:szCs w:val="21"/>
        </w:rPr>
      </w:pPr>
      <w:bookmarkStart w:name="bookmark35" w:id="33"/>
      <w:bookmarkEnd w:id="33"/>
      <w:bookmarkStart w:name="bookmark36" w:id="34"/>
      <w:bookmarkEnd w:id="34"/>
      <w:r>
        <w:rPr>
          <w:rFonts w:ascii="SimSun" w:hAnsi="SimSun" w:eastAsia="SimSun" w:cs="SimSun"/>
          <w:sz w:val="21"/>
          <w:szCs w:val="21"/>
        </w:rPr>
        <w:t>数据交易监管方和数据交易被监管主体，可能造成利</w:t>
      </w:r>
      <w:r>
        <w:rPr>
          <w:rFonts w:ascii="SimSun" w:hAnsi="SimSun" w:eastAsia="SimSun" w:cs="SimSun"/>
          <w:sz w:val="21"/>
          <w:szCs w:val="21"/>
          <w:spacing w:val="-1"/>
        </w:rPr>
        <w:t>益冲突和数据交易监管的</w:t>
      </w:r>
      <w:r>
        <w:rPr>
          <w:rFonts w:ascii="SimSun" w:hAnsi="SimSun" w:eastAsia="SimSun" w:cs="SimSun"/>
          <w:sz w:val="21"/>
          <w:szCs w:val="21"/>
        </w:rPr>
        <w:t xml:space="preserve"> </w:t>
      </w:r>
      <w:r>
        <w:rPr>
          <w:rFonts w:ascii="SimSun" w:hAnsi="SimSun" w:eastAsia="SimSun" w:cs="SimSun"/>
          <w:sz w:val="21"/>
          <w:szCs w:val="21"/>
          <w:spacing w:val="1"/>
        </w:rPr>
        <w:t>不公，应当把握营利性和公益性的边界，设置业务隔离，防</w:t>
      </w:r>
      <w:r>
        <w:rPr>
          <w:rFonts w:ascii="SimSun" w:hAnsi="SimSun" w:eastAsia="SimSun" w:cs="SimSun"/>
          <w:sz w:val="21"/>
          <w:szCs w:val="21"/>
        </w:rPr>
        <w:t>止利益冲突，确保 </w:t>
      </w:r>
      <w:r>
        <w:rPr>
          <w:rFonts w:ascii="SimSun" w:hAnsi="SimSun" w:eastAsia="SimSun" w:cs="SimSun"/>
          <w:sz w:val="21"/>
          <w:szCs w:val="21"/>
        </w:rPr>
        <w:t>数据交易所公平公正地履行相应职责。此外，可以尝</w:t>
      </w:r>
      <w:r>
        <w:rPr>
          <w:rFonts w:ascii="SimSun" w:hAnsi="SimSun" w:eastAsia="SimSun" w:cs="SimSun"/>
          <w:sz w:val="21"/>
          <w:szCs w:val="21"/>
          <w:spacing w:val="-1"/>
        </w:rPr>
        <w:t>试拓展数据交易所在大数</w:t>
      </w:r>
      <w:r>
        <w:rPr>
          <w:rFonts w:ascii="SimSun" w:hAnsi="SimSun" w:eastAsia="SimSun" w:cs="SimSun"/>
          <w:sz w:val="21"/>
          <w:szCs w:val="21"/>
        </w:rPr>
        <w:t xml:space="preserve"> </w:t>
      </w:r>
      <w:r>
        <w:rPr>
          <w:rFonts w:ascii="SimSun" w:hAnsi="SimSun" w:eastAsia="SimSun" w:cs="SimSun"/>
          <w:sz w:val="21"/>
          <w:szCs w:val="21"/>
        </w:rPr>
        <w:t>据相关金融工具设计方面的职能，通过数据期货、数据融</w:t>
      </w:r>
      <w:r>
        <w:rPr>
          <w:rFonts w:ascii="SimSun" w:hAnsi="SimSun" w:eastAsia="SimSun" w:cs="SimSun"/>
          <w:sz w:val="21"/>
          <w:szCs w:val="21"/>
          <w:spacing w:val="-1"/>
        </w:rPr>
        <w:t>资、数据质押等方式</w:t>
      </w:r>
      <w:r>
        <w:rPr>
          <w:rFonts w:ascii="SimSun" w:hAnsi="SimSun" w:eastAsia="SimSun" w:cs="SimSun"/>
          <w:sz w:val="21"/>
          <w:szCs w:val="21"/>
        </w:rPr>
        <w:t xml:space="preserve"> </w:t>
      </w:r>
      <w:r>
        <w:rPr>
          <w:rFonts w:ascii="SimSun" w:hAnsi="SimSun" w:eastAsia="SimSun" w:cs="SimSun"/>
          <w:sz w:val="21"/>
          <w:szCs w:val="21"/>
          <w:spacing w:val="-5"/>
        </w:rPr>
        <w:t>实现对数据的资本化，</w:t>
      </w:r>
      <w:r>
        <w:rPr>
          <w:rFonts w:ascii="SimSun" w:hAnsi="SimSun" w:eastAsia="SimSun" w:cs="SimSun"/>
          <w:sz w:val="21"/>
          <w:szCs w:val="21"/>
          <w:spacing w:val="58"/>
        </w:rPr>
        <w:t xml:space="preserve"> </w:t>
      </w:r>
      <w:r>
        <w:rPr>
          <w:rFonts w:ascii="SimSun" w:hAnsi="SimSun" w:eastAsia="SimSun" w:cs="SimSun"/>
          <w:sz w:val="21"/>
          <w:szCs w:val="21"/>
          <w:spacing w:val="-5"/>
        </w:rPr>
        <w:t>一方面可以拓宽数据的变现途径，吸</w:t>
      </w:r>
      <w:r>
        <w:rPr>
          <w:rFonts w:ascii="SimSun" w:hAnsi="SimSun" w:eastAsia="SimSun" w:cs="SimSun"/>
          <w:sz w:val="21"/>
          <w:szCs w:val="21"/>
          <w:spacing w:val="-6"/>
        </w:rPr>
        <w:t>引市场主体参与数</w:t>
      </w:r>
      <w:r>
        <w:rPr>
          <w:rFonts w:ascii="SimSun" w:hAnsi="SimSun" w:eastAsia="SimSun" w:cs="SimSun"/>
          <w:sz w:val="21"/>
          <w:szCs w:val="21"/>
        </w:rPr>
        <w:t xml:space="preserve"> </w:t>
      </w:r>
      <w:r>
        <w:rPr>
          <w:rFonts w:ascii="SimSun" w:hAnsi="SimSun" w:eastAsia="SimSun" w:cs="SimSun"/>
          <w:sz w:val="21"/>
          <w:szCs w:val="21"/>
        </w:rPr>
        <w:t>据利用活动；另一方面可以打通数据要素和资本要素之间</w:t>
      </w:r>
      <w:r>
        <w:rPr>
          <w:rFonts w:ascii="SimSun" w:hAnsi="SimSun" w:eastAsia="SimSun" w:cs="SimSun"/>
          <w:sz w:val="21"/>
          <w:szCs w:val="21"/>
          <w:spacing w:val="-1"/>
        </w:rPr>
        <w:t>的联系，充分激发数</w:t>
      </w:r>
      <w:r>
        <w:rPr>
          <w:rFonts w:ascii="SimSun" w:hAnsi="SimSun" w:eastAsia="SimSun" w:cs="SimSun"/>
          <w:sz w:val="21"/>
          <w:szCs w:val="21"/>
        </w:rPr>
        <w:t xml:space="preserve"> </w:t>
      </w:r>
      <w:r>
        <w:rPr>
          <w:rFonts w:ascii="SimSun" w:hAnsi="SimSun" w:eastAsia="SimSun" w:cs="SimSun"/>
          <w:sz w:val="21"/>
          <w:szCs w:val="21"/>
          <w:spacing w:val="-5"/>
        </w:rPr>
        <w:t>据要素的价值。</w:t>
      </w:r>
    </w:p>
    <w:p>
      <w:pPr>
        <w:ind w:right="354" w:firstLine="440"/>
        <w:spacing w:before="105" w:line="295" w:lineRule="auto"/>
        <w:jc w:val="both"/>
        <w:rPr>
          <w:rFonts w:ascii="SimSun" w:hAnsi="SimSun" w:eastAsia="SimSun" w:cs="SimSun"/>
          <w:sz w:val="21"/>
          <w:szCs w:val="21"/>
        </w:rPr>
      </w:pPr>
      <w:r>
        <w:rPr>
          <w:rFonts w:ascii="SimSun" w:hAnsi="SimSun" w:eastAsia="SimSun" w:cs="SimSun"/>
          <w:sz w:val="21"/>
          <w:szCs w:val="21"/>
          <w:spacing w:val="-1"/>
        </w:rPr>
        <w:t>治理模式方面，应当在监察机构的设置和治理结构的协调上作出完善。首</w:t>
      </w:r>
      <w:r>
        <w:rPr>
          <w:rFonts w:ascii="SimSun" w:hAnsi="SimSun" w:eastAsia="SimSun" w:cs="SimSun"/>
          <w:sz w:val="21"/>
          <w:szCs w:val="21"/>
          <w:spacing w:val="17"/>
        </w:rPr>
        <w:t xml:space="preserve"> </w:t>
      </w:r>
      <w:r>
        <w:rPr>
          <w:rFonts w:ascii="SimSun" w:hAnsi="SimSun" w:eastAsia="SimSun" w:cs="SimSun"/>
          <w:sz w:val="21"/>
          <w:szCs w:val="21"/>
        </w:rPr>
        <w:t>先，应当优化数据交易所监察机构的设置。以</w:t>
      </w:r>
      <w:r>
        <w:rPr>
          <w:rFonts w:ascii="SimSun" w:hAnsi="SimSun" w:eastAsia="SimSun" w:cs="SimSun"/>
          <w:sz w:val="21"/>
          <w:szCs w:val="21"/>
          <w:spacing w:val="-1"/>
        </w:rPr>
        <w:t>贵阳大数据交易所为代表的交易</w:t>
      </w:r>
      <w:r>
        <w:rPr>
          <w:rFonts w:ascii="SimSun" w:hAnsi="SimSun" w:eastAsia="SimSun" w:cs="SimSun"/>
          <w:sz w:val="21"/>
          <w:szCs w:val="21"/>
        </w:rPr>
        <w:t xml:space="preserve"> </w:t>
      </w:r>
      <w:r>
        <w:rPr>
          <w:rFonts w:ascii="SimSun" w:hAnsi="SimSun" w:eastAsia="SimSun" w:cs="SimSun"/>
          <w:sz w:val="21"/>
          <w:szCs w:val="21"/>
        </w:rPr>
        <w:t>平台会员大会的治理模式中，理事会具有较强的主导地位</w:t>
      </w:r>
      <w:r>
        <w:rPr>
          <w:rFonts w:ascii="SimSun" w:hAnsi="SimSun" w:eastAsia="SimSun" w:cs="SimSun"/>
          <w:sz w:val="21"/>
          <w:szCs w:val="21"/>
          <w:spacing w:val="-1"/>
        </w:rPr>
        <w:t>，其不仅作为交易所</w:t>
      </w:r>
      <w:r>
        <w:rPr>
          <w:rFonts w:ascii="SimSun" w:hAnsi="SimSun" w:eastAsia="SimSun" w:cs="SimSun"/>
          <w:sz w:val="21"/>
          <w:szCs w:val="21"/>
        </w:rPr>
        <w:t xml:space="preserve"> </w:t>
      </w:r>
      <w:r>
        <w:rPr>
          <w:rFonts w:ascii="SimSun" w:hAnsi="SimSun" w:eastAsia="SimSun" w:cs="SimSun"/>
          <w:sz w:val="21"/>
          <w:szCs w:val="21"/>
        </w:rPr>
        <w:t>的决策机构，还作为日常事务管理者的领导机构，实际上掌握着数据交</w:t>
      </w:r>
      <w:r>
        <w:rPr>
          <w:rFonts w:ascii="SimSun" w:hAnsi="SimSun" w:eastAsia="SimSun" w:cs="SimSun"/>
          <w:sz w:val="21"/>
          <w:szCs w:val="21"/>
          <w:spacing w:val="-1"/>
        </w:rPr>
        <w:t>易所治</w:t>
      </w:r>
      <w:r>
        <w:rPr>
          <w:rFonts w:ascii="SimSun" w:hAnsi="SimSun" w:eastAsia="SimSun" w:cs="SimSun"/>
          <w:sz w:val="21"/>
          <w:szCs w:val="21"/>
        </w:rPr>
        <w:t xml:space="preserve"> </w:t>
      </w:r>
      <w:r>
        <w:rPr>
          <w:rFonts w:ascii="SimSun" w:hAnsi="SimSun" w:eastAsia="SimSun" w:cs="SimSun"/>
          <w:sz w:val="21"/>
          <w:szCs w:val="21"/>
        </w:rPr>
        <w:t>理的最大话语权。从贵阳大数据交易所的治理规则</w:t>
      </w:r>
      <w:r>
        <w:rPr>
          <w:rFonts w:ascii="SimSun" w:hAnsi="SimSun" w:eastAsia="SimSun" w:cs="SimSun"/>
          <w:sz w:val="21"/>
          <w:szCs w:val="21"/>
          <w:spacing w:val="-1"/>
        </w:rPr>
        <w:t>来看，对理事会的监察仅由</w:t>
      </w:r>
      <w:r>
        <w:rPr>
          <w:rFonts w:ascii="SimSun" w:hAnsi="SimSun" w:eastAsia="SimSun" w:cs="SimSun"/>
          <w:sz w:val="21"/>
          <w:szCs w:val="21"/>
        </w:rPr>
        <w:t xml:space="preserve"> </w:t>
      </w:r>
      <w:r>
        <w:rPr>
          <w:rFonts w:ascii="SimSun" w:hAnsi="SimSun" w:eastAsia="SimSun" w:cs="SimSun"/>
          <w:sz w:val="21"/>
          <w:szCs w:val="21"/>
        </w:rPr>
        <w:t>理事会下设的监察委员会来进行，作为下设机构的</w:t>
      </w:r>
      <w:r>
        <w:rPr>
          <w:rFonts w:ascii="SimSun" w:hAnsi="SimSun" w:eastAsia="SimSun" w:cs="SimSun"/>
          <w:sz w:val="21"/>
          <w:szCs w:val="21"/>
          <w:spacing w:val="-1"/>
        </w:rPr>
        <w:t>监察委员会在体制上要受到</w:t>
      </w:r>
      <w:r>
        <w:rPr>
          <w:rFonts w:ascii="SimSun" w:hAnsi="SimSun" w:eastAsia="SimSun" w:cs="SimSun"/>
          <w:sz w:val="21"/>
          <w:szCs w:val="21"/>
        </w:rPr>
        <w:t xml:space="preserve"> </w:t>
      </w:r>
      <w:r>
        <w:rPr>
          <w:rFonts w:ascii="SimSun" w:hAnsi="SimSun" w:eastAsia="SimSun" w:cs="SimSun"/>
          <w:sz w:val="21"/>
          <w:szCs w:val="21"/>
        </w:rPr>
        <w:t>理事会的领导，难以发挥对理事会和的监察实效，</w:t>
      </w:r>
      <w:r>
        <w:rPr>
          <w:rFonts w:ascii="SimSun" w:hAnsi="SimSun" w:eastAsia="SimSun" w:cs="SimSun"/>
          <w:sz w:val="21"/>
          <w:szCs w:val="21"/>
          <w:spacing w:val="-1"/>
        </w:rPr>
        <w:t>也无法独立地开展对于数据</w:t>
      </w:r>
      <w:r>
        <w:rPr>
          <w:rFonts w:ascii="SimSun" w:hAnsi="SimSun" w:eastAsia="SimSun" w:cs="SimSun"/>
          <w:sz w:val="21"/>
          <w:szCs w:val="21"/>
        </w:rPr>
        <w:t xml:space="preserve"> </w:t>
      </w:r>
      <w:r>
        <w:rPr>
          <w:rFonts w:ascii="SimSun" w:hAnsi="SimSun" w:eastAsia="SimSun" w:cs="SimSun"/>
          <w:sz w:val="21"/>
          <w:szCs w:val="21"/>
        </w:rPr>
        <w:t>交易所高级管理人员和其他工作人员、对数据</w:t>
      </w:r>
      <w:r>
        <w:rPr>
          <w:rFonts w:ascii="SimSun" w:hAnsi="SimSun" w:eastAsia="SimSun" w:cs="SimSun"/>
          <w:sz w:val="21"/>
          <w:szCs w:val="21"/>
          <w:spacing w:val="-1"/>
        </w:rPr>
        <w:t>交易所财产情况的监察。应当将</w:t>
      </w:r>
      <w:r>
        <w:rPr>
          <w:rFonts w:ascii="SimSun" w:hAnsi="SimSun" w:eastAsia="SimSun" w:cs="SimSun"/>
          <w:sz w:val="21"/>
          <w:szCs w:val="21"/>
        </w:rPr>
        <w:t xml:space="preserve"> </w:t>
      </w:r>
      <w:r>
        <w:rPr>
          <w:rFonts w:ascii="SimSun" w:hAnsi="SimSun" w:eastAsia="SimSun" w:cs="SimSun"/>
          <w:sz w:val="21"/>
          <w:szCs w:val="21"/>
        </w:rPr>
        <w:t>数据交易所的监察机构作为独立的机构或至少与理事</w:t>
      </w:r>
      <w:r>
        <w:rPr>
          <w:rFonts w:ascii="SimSun" w:hAnsi="SimSun" w:eastAsia="SimSun" w:cs="SimSun"/>
          <w:sz w:val="21"/>
          <w:szCs w:val="21"/>
          <w:spacing w:val="-1"/>
        </w:rPr>
        <w:t>会平级的机构，以实现对</w:t>
      </w:r>
      <w:r>
        <w:rPr>
          <w:rFonts w:ascii="SimSun" w:hAnsi="SimSun" w:eastAsia="SimSun" w:cs="SimSun"/>
          <w:sz w:val="21"/>
          <w:szCs w:val="21"/>
        </w:rPr>
        <w:t xml:space="preserve"> </w:t>
      </w:r>
      <w:r>
        <w:rPr>
          <w:rFonts w:ascii="SimSun" w:hAnsi="SimSun" w:eastAsia="SimSun" w:cs="SimSun"/>
          <w:sz w:val="21"/>
          <w:szCs w:val="21"/>
        </w:rPr>
        <w:t>理事会和其他数据交易所相关事务有效监督，形成</w:t>
      </w:r>
      <w:r>
        <w:rPr>
          <w:rFonts w:ascii="SimSun" w:hAnsi="SimSun" w:eastAsia="SimSun" w:cs="SimSun"/>
          <w:sz w:val="21"/>
          <w:szCs w:val="21"/>
          <w:spacing w:val="-1"/>
        </w:rPr>
        <w:t>合理的内部治理机制，保障</w:t>
      </w:r>
      <w:r>
        <w:rPr>
          <w:rFonts w:ascii="SimSun" w:hAnsi="SimSun" w:eastAsia="SimSun" w:cs="SimSun"/>
          <w:sz w:val="21"/>
          <w:szCs w:val="21"/>
        </w:rPr>
        <w:t xml:space="preserve"> </w:t>
      </w:r>
      <w:r>
        <w:rPr>
          <w:rFonts w:ascii="SimSun" w:hAnsi="SimSun" w:eastAsia="SimSun" w:cs="SimSun"/>
          <w:sz w:val="21"/>
          <w:szCs w:val="21"/>
        </w:rPr>
        <w:t>数据交易所的有序运营。其次，应当协调交易所公司</w:t>
      </w:r>
      <w:r>
        <w:rPr>
          <w:rFonts w:ascii="SimSun" w:hAnsi="SimSun" w:eastAsia="SimSun" w:cs="SimSun"/>
          <w:sz w:val="21"/>
          <w:szCs w:val="21"/>
          <w:spacing w:val="-1"/>
        </w:rPr>
        <w:t>制的法人属性和会员大会</w:t>
      </w:r>
      <w:r>
        <w:rPr>
          <w:rFonts w:ascii="SimSun" w:hAnsi="SimSun" w:eastAsia="SimSun" w:cs="SimSun"/>
          <w:sz w:val="21"/>
          <w:szCs w:val="21"/>
        </w:rPr>
        <w:t xml:space="preserve"> </w:t>
      </w:r>
      <w:r>
        <w:rPr>
          <w:rFonts w:ascii="SimSun" w:hAnsi="SimSun" w:eastAsia="SimSun" w:cs="SimSun"/>
          <w:sz w:val="21"/>
          <w:szCs w:val="21"/>
        </w:rPr>
        <w:t>的治理结构之间可能出现的不适应。以贵阳大数据交易所为代表的数据交易所</w:t>
      </w:r>
      <w:r>
        <w:rPr>
          <w:rFonts w:ascii="SimSun" w:hAnsi="SimSun" w:eastAsia="SimSun" w:cs="SimSun"/>
          <w:sz w:val="21"/>
          <w:szCs w:val="21"/>
          <w:spacing w:val="6"/>
        </w:rPr>
        <w:t xml:space="preserve"> </w:t>
      </w:r>
      <w:r>
        <w:rPr>
          <w:rFonts w:ascii="SimSun" w:hAnsi="SimSun" w:eastAsia="SimSun" w:cs="SimSun"/>
          <w:sz w:val="21"/>
          <w:szCs w:val="21"/>
        </w:rPr>
        <w:t>登记为有限责任公司，在公司的内部治理上采</w:t>
      </w:r>
      <w:r>
        <w:rPr>
          <w:rFonts w:ascii="SimSun" w:hAnsi="SimSun" w:eastAsia="SimSun" w:cs="SimSun"/>
          <w:sz w:val="21"/>
          <w:szCs w:val="21"/>
          <w:spacing w:val="-1"/>
        </w:rPr>
        <w:t>取的是三会一层的治理结构，但</w:t>
      </w:r>
      <w:r>
        <w:rPr>
          <w:rFonts w:ascii="SimSun" w:hAnsi="SimSun" w:eastAsia="SimSun" w:cs="SimSun"/>
          <w:sz w:val="21"/>
          <w:szCs w:val="21"/>
        </w:rPr>
        <w:t xml:space="preserve"> </w:t>
      </w:r>
      <w:r>
        <w:rPr>
          <w:rFonts w:ascii="SimSun" w:hAnsi="SimSun" w:eastAsia="SimSun" w:cs="SimSun"/>
          <w:sz w:val="21"/>
          <w:szCs w:val="21"/>
        </w:rPr>
        <w:t>在数据交易平台的治理上却采取了会员大会的治理结构。</w:t>
      </w:r>
      <w:r>
        <w:rPr>
          <w:rFonts w:ascii="SimSun" w:hAnsi="SimSun" w:eastAsia="SimSun" w:cs="SimSun"/>
          <w:sz w:val="21"/>
          <w:szCs w:val="21"/>
          <w:spacing w:val="-1"/>
        </w:rPr>
        <w:t>在公司内部治理中股</w:t>
      </w:r>
      <w:r>
        <w:rPr>
          <w:rFonts w:ascii="SimSun" w:hAnsi="SimSun" w:eastAsia="SimSun" w:cs="SimSun"/>
          <w:sz w:val="21"/>
          <w:szCs w:val="21"/>
        </w:rPr>
        <w:t xml:space="preserve"> </w:t>
      </w:r>
      <w:r>
        <w:rPr>
          <w:rFonts w:ascii="SimSun" w:hAnsi="SimSun" w:eastAsia="SimSun" w:cs="SimSun"/>
          <w:sz w:val="21"/>
          <w:szCs w:val="21"/>
          <w:spacing w:val="-1"/>
        </w:rPr>
        <w:t>东会为最高权力机构，在数据交易平台的治理中会员大会为最高权力机构，两</w:t>
      </w:r>
      <w:r>
        <w:rPr>
          <w:rFonts w:ascii="SimSun" w:hAnsi="SimSun" w:eastAsia="SimSun" w:cs="SimSun"/>
          <w:sz w:val="21"/>
          <w:szCs w:val="21"/>
          <w:spacing w:val="17"/>
        </w:rPr>
        <w:t xml:space="preserve"> </w:t>
      </w:r>
      <w:r>
        <w:rPr>
          <w:rFonts w:ascii="SimSun" w:hAnsi="SimSun" w:eastAsia="SimSun" w:cs="SimSun"/>
          <w:sz w:val="21"/>
          <w:szCs w:val="21"/>
        </w:rPr>
        <w:t>者之间可能存在职能范围的交叉和决策效力的掣肘，</w:t>
      </w:r>
      <w:r>
        <w:rPr>
          <w:rFonts w:ascii="SimSun" w:hAnsi="SimSun" w:eastAsia="SimSun" w:cs="SimSun"/>
          <w:sz w:val="21"/>
          <w:szCs w:val="21"/>
          <w:spacing w:val="-1"/>
        </w:rPr>
        <w:t>公司股东利益和交易平台</w:t>
      </w:r>
      <w:r>
        <w:rPr>
          <w:rFonts w:ascii="SimSun" w:hAnsi="SimSun" w:eastAsia="SimSun" w:cs="SimSun"/>
          <w:sz w:val="21"/>
          <w:szCs w:val="21"/>
        </w:rPr>
        <w:t xml:space="preserve"> </w:t>
      </w:r>
      <w:r>
        <w:rPr>
          <w:rFonts w:ascii="SimSun" w:hAnsi="SimSun" w:eastAsia="SimSun" w:cs="SimSun"/>
          <w:sz w:val="21"/>
          <w:szCs w:val="21"/>
        </w:rPr>
        <w:t>会员利益之间也可能存在难以避免的冲突，此时需要设置</w:t>
      </w:r>
      <w:r>
        <w:rPr>
          <w:rFonts w:ascii="SimSun" w:hAnsi="SimSun" w:eastAsia="SimSun" w:cs="SimSun"/>
          <w:sz w:val="21"/>
          <w:szCs w:val="21"/>
          <w:spacing w:val="-1"/>
        </w:rPr>
        <w:t>合理的协调机制，理</w:t>
      </w:r>
      <w:r>
        <w:rPr>
          <w:rFonts w:ascii="SimSun" w:hAnsi="SimSun" w:eastAsia="SimSun" w:cs="SimSun"/>
          <w:sz w:val="21"/>
          <w:szCs w:val="21"/>
        </w:rPr>
        <w:t xml:space="preserve"> </w:t>
      </w:r>
      <w:r>
        <w:rPr>
          <w:rFonts w:ascii="SimSun" w:hAnsi="SimSun" w:eastAsia="SimSun" w:cs="SimSun"/>
          <w:sz w:val="21"/>
          <w:szCs w:val="21"/>
        </w:rPr>
        <w:t>顺公司内部治理和数据交易平台治理之间的关系，平</w:t>
      </w:r>
      <w:r>
        <w:rPr>
          <w:rFonts w:ascii="SimSun" w:hAnsi="SimSun" w:eastAsia="SimSun" w:cs="SimSun"/>
          <w:sz w:val="21"/>
          <w:szCs w:val="21"/>
          <w:spacing w:val="-1"/>
        </w:rPr>
        <w:t>衡公司股东和数据交易平</w:t>
      </w:r>
      <w:r>
        <w:rPr>
          <w:rFonts w:ascii="SimSun" w:hAnsi="SimSun" w:eastAsia="SimSun" w:cs="SimSun"/>
          <w:sz w:val="21"/>
          <w:szCs w:val="21"/>
        </w:rPr>
        <w:t xml:space="preserve"> </w:t>
      </w:r>
      <w:r>
        <w:rPr>
          <w:rFonts w:ascii="SimSun" w:hAnsi="SimSun" w:eastAsia="SimSun" w:cs="SimSun"/>
          <w:sz w:val="21"/>
          <w:szCs w:val="21"/>
          <w:spacing w:val="-3"/>
        </w:rPr>
        <w:t>台会员之间的利益，实现数据交易所的有序运营。</w:t>
      </w:r>
    </w:p>
    <w:p>
      <w:pPr>
        <w:pStyle w:val="BodyText"/>
        <w:spacing w:line="367" w:lineRule="auto"/>
        <w:rPr/>
      </w:pPr>
      <w:r/>
    </w:p>
    <w:p>
      <w:pPr>
        <w:ind w:left="444"/>
        <w:spacing w:before="91" w:line="219" w:lineRule="auto"/>
        <w:outlineLvl w:val="0"/>
        <w:rPr>
          <w:rFonts w:ascii="SimSun" w:hAnsi="SimSun" w:eastAsia="SimSun" w:cs="SimSun"/>
          <w:sz w:val="28"/>
          <w:szCs w:val="28"/>
        </w:rPr>
      </w:pPr>
      <w:r>
        <w:rPr>
          <w:rFonts w:ascii="SimSun" w:hAnsi="SimSun" w:eastAsia="SimSun" w:cs="SimSun"/>
          <w:sz w:val="28"/>
          <w:szCs w:val="28"/>
          <w:b/>
          <w:bCs/>
          <w:spacing w:val="-8"/>
        </w:rPr>
        <w:t>四、数据要素市场运行的配套体系与制度安排</w:t>
      </w:r>
    </w:p>
    <w:p>
      <w:pPr>
        <w:pStyle w:val="BodyText"/>
        <w:spacing w:line="306" w:lineRule="auto"/>
        <w:rPr/>
      </w:pPr>
      <w:r/>
    </w:p>
    <w:p>
      <w:pPr>
        <w:ind w:right="351" w:firstLine="440"/>
        <w:spacing w:before="69" w:line="260" w:lineRule="auto"/>
        <w:rPr>
          <w:rFonts w:ascii="SimSun" w:hAnsi="SimSun" w:eastAsia="SimSun" w:cs="SimSun"/>
          <w:sz w:val="21"/>
          <w:szCs w:val="21"/>
        </w:rPr>
      </w:pPr>
      <w:r>
        <w:rPr>
          <w:rFonts w:ascii="SimSun" w:hAnsi="SimSun" w:eastAsia="SimSun" w:cs="SimSun"/>
          <w:sz w:val="21"/>
          <w:szCs w:val="21"/>
        </w:rPr>
        <w:t>数据要素市场的有序稳定运行离不开相关配套体</w:t>
      </w:r>
      <w:r>
        <w:rPr>
          <w:rFonts w:ascii="SimSun" w:hAnsi="SimSun" w:eastAsia="SimSun" w:cs="SimSun"/>
          <w:sz w:val="21"/>
          <w:szCs w:val="21"/>
          <w:spacing w:val="-1"/>
        </w:rPr>
        <w:t>系与制度的安排，数据价</w:t>
      </w:r>
      <w:r>
        <w:rPr>
          <w:rFonts w:ascii="SimSun" w:hAnsi="SimSun" w:eastAsia="SimSun" w:cs="SimSun"/>
          <w:sz w:val="21"/>
          <w:szCs w:val="21"/>
        </w:rPr>
        <w:t xml:space="preserve"> </w:t>
      </w:r>
      <w:r>
        <w:rPr>
          <w:rFonts w:ascii="SimSun" w:hAnsi="SimSun" w:eastAsia="SimSun" w:cs="SimSun"/>
          <w:sz w:val="21"/>
          <w:szCs w:val="21"/>
          <w:spacing w:val="-1"/>
        </w:rPr>
        <w:t>格是数据交易开展的重要条件之一，其不仅影响着数据交易能否顺利达成，还</w:t>
      </w:r>
    </w:p>
    <w:p>
      <w:pPr>
        <w:spacing w:line="260" w:lineRule="auto"/>
        <w:sectPr>
          <w:pgSz w:w="8490" w:h="13140"/>
          <w:pgMar w:top="400" w:right="358" w:bottom="400" w:left="629" w:header="0" w:footer="0" w:gutter="0"/>
        </w:sectPr>
        <w:rPr>
          <w:rFonts w:ascii="SimSun" w:hAnsi="SimSun" w:eastAsia="SimSun" w:cs="SimSun"/>
          <w:sz w:val="21"/>
          <w:szCs w:val="21"/>
        </w:rPr>
      </w:pPr>
    </w:p>
    <w:p>
      <w:pPr>
        <w:ind w:left="429"/>
        <w:spacing w:before="209"/>
        <w:rPr>
          <w:rFonts w:ascii="SimHei" w:hAnsi="SimHei" w:eastAsia="SimHei" w:cs="SimHei"/>
          <w:sz w:val="17"/>
          <w:szCs w:val="17"/>
        </w:rPr>
      </w:pPr>
      <w:r>
        <w:drawing>
          <wp:anchor distT="0" distB="0" distL="0" distR="0" simplePos="0" relativeHeight="252606464" behindDoc="0" locked="0" layoutInCell="0" allowOverlap="1">
            <wp:simplePos x="0" y="0"/>
            <wp:positionH relativeFrom="page">
              <wp:posOffset>368322</wp:posOffset>
            </wp:positionH>
            <wp:positionV relativeFrom="page">
              <wp:posOffset>7327902</wp:posOffset>
            </wp:positionV>
            <wp:extent cx="1162008" cy="6351"/>
            <wp:effectExtent l="0" t="0" r="0" b="0"/>
            <wp:wrapNone/>
            <wp:docPr id="788" name="IM 788"/>
            <wp:cNvGraphicFramePr/>
            <a:graphic>
              <a:graphicData uri="http://schemas.openxmlformats.org/drawingml/2006/picture">
                <pic:pic>
                  <pic:nvPicPr>
                    <pic:cNvPr id="788" name="IM 788"/>
                    <pic:cNvPicPr/>
                  </pic:nvPicPr>
                  <pic:blipFill>
                    <a:blip r:embed="rId424"/>
                    <a:stretch>
                      <a:fillRect/>
                    </a:stretch>
                  </pic:blipFill>
                  <pic:spPr>
                    <a:xfrm rot="0">
                      <a:off x="0" y="0"/>
                      <a:ext cx="1162008" cy="6351"/>
                    </a:xfrm>
                    <a:prstGeom prst="rect">
                      <a:avLst/>
                    </a:prstGeom>
                  </pic:spPr>
                </pic:pic>
              </a:graphicData>
            </a:graphic>
          </wp:anchor>
        </w:drawing>
      </w:r>
      <w:r>
        <w:pict>
          <v:shape id="_x0000_s514" style="position:absolute;margin-left:-1pt;margin-top:14.7425pt;mso-position-vertical-relative:text;mso-position-horizontal-relative:text;width:12.9pt;height:7.2pt;z-index:2526054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298</w:t>
                  </w:r>
                </w:p>
              </w:txbxContent>
            </v:textbox>
          </v:shape>
        </w:pict>
      </w:r>
      <w:r>
        <w:rPr>
          <w:rFonts w:ascii="SimHei" w:hAnsi="SimHei" w:eastAsia="SimHei" w:cs="SimHei"/>
          <w:sz w:val="17"/>
          <w:szCs w:val="17"/>
          <w:position w:val="-3"/>
        </w:rPr>
        <w:drawing>
          <wp:inline distT="0" distB="0" distL="0" distR="0">
            <wp:extent cx="6361" cy="273094"/>
            <wp:effectExtent l="0" t="0" r="0" b="0"/>
            <wp:docPr id="790" name="IM 790"/>
            <wp:cNvGraphicFramePr/>
            <a:graphic>
              <a:graphicData uri="http://schemas.openxmlformats.org/drawingml/2006/picture">
                <pic:pic>
                  <pic:nvPicPr>
                    <pic:cNvPr id="790" name="IM 790"/>
                    <pic:cNvPicPr/>
                  </pic:nvPicPr>
                  <pic:blipFill>
                    <a:blip r:embed="rId425"/>
                    <a:stretch>
                      <a:fillRect/>
                    </a:stretch>
                  </pic:blipFill>
                  <pic:spPr>
                    <a:xfrm rot="0">
                      <a:off x="0" y="0"/>
                      <a:ext cx="6361" cy="273094"/>
                    </a:xfrm>
                    <a:prstGeom prst="rect">
                      <a:avLst/>
                    </a:prstGeom>
                  </pic:spPr>
                </pic:pic>
              </a:graphicData>
            </a:graphic>
          </wp:inline>
        </w:drawing>
      </w:r>
      <w:r>
        <w:rPr>
          <w:rFonts w:ascii="SimHei" w:hAnsi="SimHei" w:eastAsia="SimHei" w:cs="SimHei"/>
          <w:sz w:val="17"/>
          <w:szCs w:val="17"/>
          <w:spacing w:val="46"/>
        </w:rPr>
        <w:t xml:space="preserve"> </w:t>
      </w:r>
      <w:r>
        <w:rPr>
          <w:rFonts w:ascii="SimHei" w:hAnsi="SimHei" w:eastAsia="SimHei" w:cs="SimHei"/>
          <w:sz w:val="17"/>
          <w:szCs w:val="17"/>
          <w:spacing w:val="-7"/>
        </w:rPr>
        <w:t>第六章</w:t>
      </w:r>
      <w:r>
        <w:rPr>
          <w:rFonts w:ascii="SimHei" w:hAnsi="SimHei" w:eastAsia="SimHei" w:cs="SimHei"/>
          <w:sz w:val="17"/>
          <w:szCs w:val="17"/>
          <w:spacing w:val="-7"/>
        </w:rPr>
        <w:t xml:space="preserve"> </w:t>
      </w:r>
      <w:r>
        <w:rPr>
          <w:rFonts w:ascii="SimHei" w:hAnsi="SimHei" w:eastAsia="SimHei" w:cs="SimHei"/>
          <w:sz w:val="17"/>
          <w:szCs w:val="17"/>
          <w:spacing w:val="-7"/>
        </w:rPr>
        <w:t>数据要素市场化配置的法律保障机制研究</w:t>
      </w:r>
    </w:p>
    <w:p>
      <w:pPr>
        <w:pStyle w:val="BodyText"/>
        <w:spacing w:line="337" w:lineRule="auto"/>
        <w:rPr/>
      </w:pPr>
      <w:r/>
    </w:p>
    <w:p>
      <w:pPr>
        <w:ind w:left="420" w:right="18"/>
        <w:spacing w:before="69" w:line="286" w:lineRule="auto"/>
        <w:jc w:val="both"/>
        <w:rPr>
          <w:rFonts w:ascii="SimSun" w:hAnsi="SimSun" w:eastAsia="SimSun" w:cs="SimSun"/>
          <w:sz w:val="21"/>
          <w:szCs w:val="21"/>
        </w:rPr>
      </w:pPr>
      <w:r>
        <w:rPr>
          <w:rFonts w:ascii="SimSun" w:hAnsi="SimSun" w:eastAsia="SimSun" w:cs="SimSun"/>
          <w:sz w:val="21"/>
          <w:szCs w:val="21"/>
        </w:rPr>
        <w:t>直接反映着数据价值，作为数据价值变现的依据，合</w:t>
      </w:r>
      <w:r>
        <w:rPr>
          <w:rFonts w:ascii="SimSun" w:hAnsi="SimSun" w:eastAsia="SimSun" w:cs="SimSun"/>
          <w:sz w:val="21"/>
          <w:szCs w:val="21"/>
          <w:spacing w:val="-1"/>
        </w:rPr>
        <w:t>理的数据定价评估机制能</w:t>
      </w:r>
      <w:r>
        <w:rPr>
          <w:rFonts w:ascii="SimSun" w:hAnsi="SimSun" w:eastAsia="SimSun" w:cs="SimSun"/>
          <w:sz w:val="21"/>
          <w:szCs w:val="21"/>
        </w:rPr>
        <w:t xml:space="preserve"> </w:t>
      </w:r>
      <w:r>
        <w:rPr>
          <w:rFonts w:ascii="SimSun" w:hAnsi="SimSun" w:eastAsia="SimSun" w:cs="SimSun"/>
          <w:sz w:val="21"/>
          <w:szCs w:val="21"/>
        </w:rPr>
        <w:t>够促进数据交易的繁荣和发展，不当的数据定价评估机制</w:t>
      </w:r>
      <w:r>
        <w:rPr>
          <w:rFonts w:ascii="SimSun" w:hAnsi="SimSun" w:eastAsia="SimSun" w:cs="SimSun"/>
          <w:sz w:val="21"/>
          <w:szCs w:val="21"/>
          <w:spacing w:val="-1"/>
        </w:rPr>
        <w:t>将打击市场主体的交</w:t>
      </w:r>
      <w:r>
        <w:rPr>
          <w:rFonts w:ascii="SimSun" w:hAnsi="SimSun" w:eastAsia="SimSun" w:cs="SimSun"/>
          <w:sz w:val="21"/>
          <w:szCs w:val="21"/>
        </w:rPr>
        <w:t xml:space="preserve"> </w:t>
      </w:r>
      <w:r>
        <w:rPr>
          <w:rFonts w:ascii="SimSun" w:hAnsi="SimSun" w:eastAsia="SimSun" w:cs="SimSun"/>
          <w:sz w:val="21"/>
          <w:szCs w:val="21"/>
        </w:rPr>
        <w:t>易信任和积极性，因此数据定价机制是数据要素市场运营的重要配套机</w:t>
      </w:r>
      <w:r>
        <w:rPr>
          <w:rFonts w:ascii="SimSun" w:hAnsi="SimSun" w:eastAsia="SimSun" w:cs="SimSun"/>
          <w:sz w:val="21"/>
          <w:szCs w:val="21"/>
          <w:spacing w:val="-1"/>
        </w:rPr>
        <w:t>制。此</w:t>
      </w:r>
      <w:r>
        <w:rPr>
          <w:rFonts w:ascii="SimSun" w:hAnsi="SimSun" w:eastAsia="SimSun" w:cs="SimSun"/>
          <w:sz w:val="21"/>
          <w:szCs w:val="21"/>
        </w:rPr>
        <w:t xml:space="preserve"> </w:t>
      </w:r>
      <w:r>
        <w:rPr>
          <w:rFonts w:ascii="SimSun" w:hAnsi="SimSun" w:eastAsia="SimSun" w:cs="SimSun"/>
          <w:sz w:val="21"/>
          <w:szCs w:val="21"/>
        </w:rPr>
        <w:t>外，健全的数据治理监管体系和监管制度是保</w:t>
      </w:r>
      <w:r>
        <w:rPr>
          <w:rFonts w:ascii="SimSun" w:hAnsi="SimSun" w:eastAsia="SimSun" w:cs="SimSun"/>
          <w:sz w:val="21"/>
          <w:szCs w:val="21"/>
          <w:spacing w:val="-1"/>
        </w:rPr>
        <w:t>障数据要素市场公平交易、有序</w:t>
      </w:r>
      <w:r>
        <w:rPr>
          <w:rFonts w:ascii="SimSun" w:hAnsi="SimSun" w:eastAsia="SimSun" w:cs="SimSun"/>
          <w:sz w:val="21"/>
          <w:szCs w:val="21"/>
        </w:rPr>
        <w:t xml:space="preserve"> </w:t>
      </w:r>
      <w:r>
        <w:rPr>
          <w:rFonts w:ascii="SimSun" w:hAnsi="SimSun" w:eastAsia="SimSun" w:cs="SimSun"/>
          <w:sz w:val="21"/>
          <w:szCs w:val="21"/>
          <w:spacing w:val="6"/>
        </w:rPr>
        <w:t>竞争的基础，是促进数据自由流通利用和数据交易市场稳定发展的重要配套</w:t>
      </w:r>
      <w:r>
        <w:rPr>
          <w:rFonts w:ascii="SimSun" w:hAnsi="SimSun" w:eastAsia="SimSun" w:cs="SimSun"/>
          <w:sz w:val="21"/>
          <w:szCs w:val="21"/>
          <w:spacing w:val="11"/>
        </w:rPr>
        <w:t xml:space="preserve"> </w:t>
      </w:r>
      <w:r>
        <w:rPr>
          <w:rFonts w:ascii="SimSun" w:hAnsi="SimSun" w:eastAsia="SimSun" w:cs="SimSun"/>
          <w:sz w:val="21"/>
          <w:szCs w:val="21"/>
          <w:spacing w:val="-2"/>
        </w:rPr>
        <w:t>制度。</w:t>
      </w:r>
    </w:p>
    <w:p>
      <w:pPr>
        <w:ind w:left="833"/>
        <w:spacing w:before="245" w:line="222" w:lineRule="auto"/>
        <w:rPr>
          <w:rFonts w:ascii="SimHei" w:hAnsi="SimHei" w:eastAsia="SimHei" w:cs="SimHei"/>
          <w:sz w:val="25"/>
          <w:szCs w:val="25"/>
        </w:rPr>
      </w:pPr>
      <w:r>
        <w:rPr>
          <w:rFonts w:ascii="SimHei" w:hAnsi="SimHei" w:eastAsia="SimHei" w:cs="SimHei"/>
          <w:sz w:val="25"/>
          <w:szCs w:val="25"/>
          <w:b/>
          <w:bCs/>
          <w:spacing w:val="-8"/>
        </w:rPr>
        <w:t>(一)数据定价机制与价格的法律调节</w:t>
      </w:r>
    </w:p>
    <w:p>
      <w:pPr>
        <w:ind w:left="420" w:right="21" w:firstLine="409"/>
        <w:spacing w:before="263" w:line="287" w:lineRule="auto"/>
        <w:jc w:val="both"/>
        <w:rPr>
          <w:rFonts w:ascii="SimSun" w:hAnsi="SimSun" w:eastAsia="SimSun" w:cs="SimSun"/>
          <w:sz w:val="21"/>
          <w:szCs w:val="21"/>
        </w:rPr>
      </w:pPr>
      <w:r>
        <w:rPr>
          <w:rFonts w:ascii="SimSun" w:hAnsi="SimSun" w:eastAsia="SimSun" w:cs="SimSun"/>
          <w:sz w:val="21"/>
          <w:szCs w:val="21"/>
        </w:rPr>
        <w:t>数据定价规则是数据交易规则的重要部分，数据</w:t>
      </w:r>
      <w:r>
        <w:rPr>
          <w:rFonts w:ascii="SimSun" w:hAnsi="SimSun" w:eastAsia="SimSun" w:cs="SimSun"/>
          <w:sz w:val="21"/>
          <w:szCs w:val="21"/>
          <w:spacing w:val="-1"/>
        </w:rPr>
        <w:t>价格的公开化和交易的透</w:t>
      </w:r>
      <w:r>
        <w:rPr>
          <w:rFonts w:ascii="SimSun" w:hAnsi="SimSun" w:eastAsia="SimSun" w:cs="SimSun"/>
          <w:sz w:val="21"/>
          <w:szCs w:val="21"/>
        </w:rPr>
        <w:t xml:space="preserve"> </w:t>
      </w:r>
      <w:r>
        <w:rPr>
          <w:rFonts w:ascii="SimSun" w:hAnsi="SimSun" w:eastAsia="SimSun" w:cs="SimSun"/>
          <w:sz w:val="21"/>
          <w:szCs w:val="21"/>
        </w:rPr>
        <w:t>明化是数据交易市场健康发展的重要条件，合理的价格不仅能够建立</w:t>
      </w:r>
      <w:r>
        <w:rPr>
          <w:rFonts w:ascii="SimSun" w:hAnsi="SimSun" w:eastAsia="SimSun" w:cs="SimSun"/>
          <w:sz w:val="21"/>
          <w:szCs w:val="21"/>
          <w:spacing w:val="-1"/>
        </w:rPr>
        <w:t>起数据供</w:t>
      </w:r>
      <w:r>
        <w:rPr>
          <w:rFonts w:ascii="SimSun" w:hAnsi="SimSun" w:eastAsia="SimSun" w:cs="SimSun"/>
          <w:sz w:val="21"/>
          <w:szCs w:val="21"/>
        </w:rPr>
        <w:t xml:space="preserve"> </w:t>
      </w:r>
      <w:r>
        <w:rPr>
          <w:rFonts w:ascii="SimSun" w:hAnsi="SimSun" w:eastAsia="SimSun" w:cs="SimSun"/>
          <w:sz w:val="21"/>
          <w:szCs w:val="21"/>
          <w:spacing w:val="-1"/>
        </w:rPr>
        <w:t>需方对于数据交易市场的认可，还能够激发数据变现的能力，吸引数据主体参</w:t>
      </w:r>
      <w:r>
        <w:rPr>
          <w:rFonts w:ascii="SimSun" w:hAnsi="SimSun" w:eastAsia="SimSun" w:cs="SimSun"/>
          <w:sz w:val="21"/>
          <w:szCs w:val="21"/>
          <w:spacing w:val="13"/>
        </w:rPr>
        <w:t xml:space="preserve"> </w:t>
      </w:r>
      <w:r>
        <w:rPr>
          <w:rFonts w:ascii="SimSun" w:hAnsi="SimSun" w:eastAsia="SimSun" w:cs="SimSun"/>
          <w:sz w:val="21"/>
          <w:szCs w:val="21"/>
        </w:rPr>
        <w:t>与数据交易，促进数据资源的流通利用和配置</w:t>
      </w:r>
      <w:r>
        <w:rPr>
          <w:rFonts w:ascii="SimSun" w:hAnsi="SimSun" w:eastAsia="SimSun" w:cs="SimSun"/>
          <w:sz w:val="21"/>
          <w:szCs w:val="21"/>
          <w:spacing w:val="-1"/>
        </w:rPr>
        <w:t>。此外，数据价值的评估对于数</w:t>
      </w:r>
      <w:r>
        <w:rPr>
          <w:rFonts w:ascii="SimSun" w:hAnsi="SimSun" w:eastAsia="SimSun" w:cs="SimSun"/>
          <w:sz w:val="21"/>
          <w:szCs w:val="21"/>
        </w:rPr>
        <w:t xml:space="preserve"> </w:t>
      </w:r>
      <w:r>
        <w:rPr>
          <w:rFonts w:ascii="SimSun" w:hAnsi="SimSun" w:eastAsia="SimSun" w:cs="SimSun"/>
          <w:sz w:val="21"/>
          <w:szCs w:val="21"/>
        </w:rPr>
        <w:t>据产权的划分也有重要的影响，探索数据的价格形成机制</w:t>
      </w:r>
      <w:r>
        <w:rPr>
          <w:rFonts w:ascii="SimSun" w:hAnsi="SimSun" w:eastAsia="SimSun" w:cs="SimSun"/>
          <w:sz w:val="21"/>
          <w:szCs w:val="21"/>
          <w:spacing w:val="-1"/>
        </w:rPr>
        <w:t>能够分析不同主体对</w:t>
      </w:r>
      <w:r>
        <w:rPr>
          <w:rFonts w:ascii="SimSun" w:hAnsi="SimSun" w:eastAsia="SimSun" w:cs="SimSun"/>
          <w:sz w:val="21"/>
          <w:szCs w:val="21"/>
        </w:rPr>
        <w:t xml:space="preserve"> </w:t>
      </w:r>
      <w:r>
        <w:rPr>
          <w:rFonts w:ascii="SimSun" w:hAnsi="SimSun" w:eastAsia="SimSun" w:cs="SimSun"/>
          <w:sz w:val="21"/>
          <w:szCs w:val="21"/>
        </w:rPr>
        <w:t>数据价值所做出的贡献与投入的程度，由此来作为数</w:t>
      </w:r>
      <w:r>
        <w:rPr>
          <w:rFonts w:ascii="SimSun" w:hAnsi="SimSun" w:eastAsia="SimSun" w:cs="SimSun"/>
          <w:sz w:val="21"/>
          <w:szCs w:val="21"/>
          <w:spacing w:val="-1"/>
        </w:rPr>
        <w:t>据权属划分的参考依据之</w:t>
      </w:r>
      <w:r>
        <w:rPr>
          <w:rFonts w:ascii="SimSun" w:hAnsi="SimSun" w:eastAsia="SimSun" w:cs="SimSun"/>
          <w:sz w:val="21"/>
          <w:szCs w:val="21"/>
        </w:rPr>
        <w:t xml:space="preserve"> </w:t>
      </w:r>
      <w:r>
        <w:rPr>
          <w:rFonts w:ascii="SimSun" w:hAnsi="SimSun" w:eastAsia="SimSun" w:cs="SimSun"/>
          <w:sz w:val="21"/>
          <w:szCs w:val="21"/>
        </w:rPr>
        <w:t>一，因此数据定价机制的研究也将有利于数据权属划分规则的</w:t>
      </w:r>
      <w:r>
        <w:rPr>
          <w:rFonts w:ascii="SimSun" w:hAnsi="SimSun" w:eastAsia="SimSun" w:cs="SimSun"/>
          <w:sz w:val="21"/>
          <w:szCs w:val="21"/>
          <w:spacing w:val="-1"/>
        </w:rPr>
        <w:t>探索。</w:t>
      </w:r>
    </w:p>
    <w:p>
      <w:pPr>
        <w:ind w:left="420" w:firstLine="409"/>
        <w:spacing w:before="100" w:line="283" w:lineRule="auto"/>
        <w:jc w:val="both"/>
        <w:rPr>
          <w:rFonts w:ascii="SimSun" w:hAnsi="SimSun" w:eastAsia="SimSun" w:cs="SimSun"/>
          <w:sz w:val="21"/>
          <w:szCs w:val="21"/>
        </w:rPr>
      </w:pPr>
      <w:r>
        <w:rPr>
          <w:rFonts w:ascii="SimSun" w:hAnsi="SimSun" w:eastAsia="SimSun" w:cs="SimSun"/>
          <w:sz w:val="21"/>
          <w:szCs w:val="21"/>
        </w:rPr>
        <w:t>根据数据的来源可以将数据分为公共数据、企业数</w:t>
      </w:r>
      <w:r>
        <w:rPr>
          <w:rFonts w:ascii="SimSun" w:hAnsi="SimSun" w:eastAsia="SimSun" w:cs="SimSun"/>
          <w:sz w:val="21"/>
          <w:szCs w:val="21"/>
          <w:spacing w:val="-1"/>
        </w:rPr>
        <w:t>据、社会数据和个人数</w:t>
      </w:r>
      <w:r>
        <w:rPr>
          <w:rFonts w:ascii="SimSun" w:hAnsi="SimSun" w:eastAsia="SimSun" w:cs="SimSun"/>
          <w:sz w:val="21"/>
          <w:szCs w:val="21"/>
        </w:rPr>
        <w:t xml:space="preserve"> </w:t>
      </w:r>
      <w:r>
        <w:rPr>
          <w:rFonts w:ascii="SimSun" w:hAnsi="SimSun" w:eastAsia="SimSun" w:cs="SimSun"/>
          <w:sz w:val="21"/>
          <w:szCs w:val="21"/>
        </w:rPr>
        <w:t>据，公共数据和个人数据的定价基于其特殊性需要另行讨论，社会数据一定程</w:t>
      </w:r>
      <w:r>
        <w:rPr>
          <w:rFonts w:ascii="SimSun" w:hAnsi="SimSun" w:eastAsia="SimSun" w:cs="SimSun"/>
          <w:sz w:val="21"/>
          <w:szCs w:val="21"/>
          <w:spacing w:val="16"/>
        </w:rPr>
        <w:t xml:space="preserve"> </w:t>
      </w:r>
      <w:r>
        <w:rPr>
          <w:rFonts w:ascii="SimSun" w:hAnsi="SimSun" w:eastAsia="SimSun" w:cs="SimSun"/>
          <w:sz w:val="21"/>
          <w:szCs w:val="21"/>
        </w:rPr>
        <w:t>度上可以参照公共数据和企业数据的流通利用和定价评估方式，企业数据是数</w:t>
      </w:r>
      <w:r>
        <w:rPr>
          <w:rFonts w:ascii="SimSun" w:hAnsi="SimSun" w:eastAsia="SimSun" w:cs="SimSun"/>
          <w:sz w:val="21"/>
          <w:szCs w:val="21"/>
          <w:spacing w:val="18"/>
        </w:rPr>
        <w:t xml:space="preserve"> </w:t>
      </w:r>
      <w:r>
        <w:rPr>
          <w:rFonts w:ascii="SimSun" w:hAnsi="SimSun" w:eastAsia="SimSun" w:cs="SimSun"/>
          <w:sz w:val="21"/>
          <w:szCs w:val="21"/>
        </w:rPr>
        <w:t>据要素市场中数据流通利用的核心，因此解决企业数据的</w:t>
      </w:r>
      <w:r>
        <w:rPr>
          <w:rFonts w:ascii="SimSun" w:hAnsi="SimSun" w:eastAsia="SimSun" w:cs="SimSun"/>
          <w:sz w:val="21"/>
          <w:szCs w:val="21"/>
          <w:spacing w:val="-1"/>
        </w:rPr>
        <w:t>定价评估问题是解决</w:t>
      </w:r>
      <w:r>
        <w:rPr>
          <w:rFonts w:ascii="SimSun" w:hAnsi="SimSun" w:eastAsia="SimSun" w:cs="SimSun"/>
          <w:sz w:val="21"/>
          <w:szCs w:val="21"/>
        </w:rPr>
        <w:t xml:space="preserve"> </w:t>
      </w:r>
      <w:r>
        <w:rPr>
          <w:rFonts w:ascii="SimSun" w:hAnsi="SimSun" w:eastAsia="SimSun" w:cs="SimSun"/>
          <w:sz w:val="21"/>
          <w:szCs w:val="21"/>
          <w:spacing w:val="-3"/>
        </w:rPr>
        <w:t>数据资源整体定价评估的关键。</w:t>
      </w:r>
    </w:p>
    <w:p>
      <w:pPr>
        <w:ind w:left="420" w:right="12" w:firstLine="409"/>
        <w:spacing w:before="111" w:line="290" w:lineRule="auto"/>
        <w:jc w:val="both"/>
        <w:rPr>
          <w:rFonts w:ascii="SimSun" w:hAnsi="SimSun" w:eastAsia="SimSun" w:cs="SimSun"/>
          <w:sz w:val="21"/>
          <w:szCs w:val="21"/>
        </w:rPr>
      </w:pPr>
      <w:r>
        <w:rPr>
          <w:rFonts w:ascii="SimSun" w:hAnsi="SimSun" w:eastAsia="SimSun" w:cs="SimSun"/>
          <w:sz w:val="21"/>
          <w:szCs w:val="21"/>
        </w:rPr>
        <w:t>数据相较于传统资产具有诸多特性，这使得对数据的定价评估存在一定的</w:t>
      </w:r>
      <w:r>
        <w:rPr>
          <w:rFonts w:ascii="SimSun" w:hAnsi="SimSun" w:eastAsia="SimSun" w:cs="SimSun"/>
          <w:sz w:val="21"/>
          <w:szCs w:val="21"/>
          <w:spacing w:val="15"/>
        </w:rPr>
        <w:t xml:space="preserve"> </w:t>
      </w:r>
      <w:r>
        <w:rPr>
          <w:rFonts w:ascii="SimSun" w:hAnsi="SimSun" w:eastAsia="SimSun" w:cs="SimSun"/>
          <w:sz w:val="21"/>
          <w:szCs w:val="21"/>
        </w:rPr>
        <w:t>难度。 一是大数据的价值具有双向不确定性①,一方面数据的价值无法即</w:t>
      </w:r>
      <w:r>
        <w:rPr>
          <w:rFonts w:ascii="SimSun" w:hAnsi="SimSun" w:eastAsia="SimSun" w:cs="SimSun"/>
          <w:sz w:val="21"/>
          <w:szCs w:val="21"/>
          <w:spacing w:val="-1"/>
        </w:rPr>
        <w:t>时直</w:t>
      </w:r>
      <w:r>
        <w:rPr>
          <w:rFonts w:ascii="SimSun" w:hAnsi="SimSun" w:eastAsia="SimSun" w:cs="SimSun"/>
          <w:sz w:val="21"/>
          <w:szCs w:val="21"/>
        </w:rPr>
        <w:t xml:space="preserve"> </w:t>
      </w:r>
      <w:r>
        <w:rPr>
          <w:rFonts w:ascii="SimSun" w:hAnsi="SimSun" w:eastAsia="SimSun" w:cs="SimSun"/>
          <w:sz w:val="21"/>
          <w:szCs w:val="21"/>
        </w:rPr>
        <w:t>观地体现，往往需要投入使用时甚至是投入使用较长时</w:t>
      </w:r>
      <w:r>
        <w:rPr>
          <w:rFonts w:ascii="SimSun" w:hAnsi="SimSun" w:eastAsia="SimSun" w:cs="SimSun"/>
          <w:sz w:val="21"/>
          <w:szCs w:val="21"/>
          <w:spacing w:val="-1"/>
        </w:rPr>
        <w:t>间后才能发现，其价值</w:t>
      </w:r>
      <w:r>
        <w:rPr>
          <w:rFonts w:ascii="SimSun" w:hAnsi="SimSun" w:eastAsia="SimSun" w:cs="SimSun"/>
          <w:sz w:val="21"/>
          <w:szCs w:val="21"/>
        </w:rPr>
        <w:t xml:space="preserve"> </w:t>
      </w:r>
      <w:r>
        <w:rPr>
          <w:rFonts w:ascii="SimSun" w:hAnsi="SimSun" w:eastAsia="SimSun" w:cs="SimSun"/>
          <w:sz w:val="21"/>
          <w:szCs w:val="21"/>
        </w:rPr>
        <w:t>的体现具有滞后性，无法事先或在购买时就予以确定；另一方面，数据</w:t>
      </w:r>
      <w:r>
        <w:rPr>
          <w:rFonts w:ascii="SimSun" w:hAnsi="SimSun" w:eastAsia="SimSun" w:cs="SimSun"/>
          <w:sz w:val="21"/>
          <w:szCs w:val="21"/>
          <w:spacing w:val="-1"/>
        </w:rPr>
        <w:t>的价值</w:t>
      </w:r>
      <w:r>
        <w:rPr>
          <w:rFonts w:ascii="SimSun" w:hAnsi="SimSun" w:eastAsia="SimSun" w:cs="SimSun"/>
          <w:sz w:val="21"/>
          <w:szCs w:val="21"/>
        </w:rPr>
        <w:t xml:space="preserve"> </w:t>
      </w:r>
      <w:r>
        <w:rPr>
          <w:rFonts w:ascii="SimSun" w:hAnsi="SimSun" w:eastAsia="SimSun" w:cs="SimSun"/>
          <w:sz w:val="21"/>
          <w:szCs w:val="21"/>
        </w:rPr>
        <w:t>很大程度上体现在对其的分析挖掘和应用，因此相同</w:t>
      </w:r>
      <w:r>
        <w:rPr>
          <w:rFonts w:ascii="SimSun" w:hAnsi="SimSun" w:eastAsia="SimSun" w:cs="SimSun"/>
          <w:sz w:val="21"/>
          <w:szCs w:val="21"/>
          <w:spacing w:val="-1"/>
        </w:rPr>
        <w:t>的数据对于不同的需求方</w:t>
      </w:r>
      <w:r>
        <w:rPr>
          <w:rFonts w:ascii="SimSun" w:hAnsi="SimSun" w:eastAsia="SimSun" w:cs="SimSun"/>
          <w:sz w:val="21"/>
          <w:szCs w:val="21"/>
        </w:rPr>
        <w:t xml:space="preserve"> </w:t>
      </w:r>
      <w:r>
        <w:rPr>
          <w:rFonts w:ascii="SimSun" w:hAnsi="SimSun" w:eastAsia="SimSun" w:cs="SimSun"/>
          <w:sz w:val="21"/>
          <w:szCs w:val="21"/>
        </w:rPr>
        <w:t>价值可能存在巨大差异。二是数据显著的异质性使得</w:t>
      </w:r>
      <w:r>
        <w:rPr>
          <w:rFonts w:ascii="SimSun" w:hAnsi="SimSun" w:eastAsia="SimSun" w:cs="SimSun"/>
          <w:sz w:val="21"/>
          <w:szCs w:val="21"/>
          <w:spacing w:val="-1"/>
        </w:rPr>
        <w:t>数据定价难以形成统一的</w:t>
      </w:r>
      <w:r>
        <w:rPr>
          <w:rFonts w:ascii="SimSun" w:hAnsi="SimSun" w:eastAsia="SimSun" w:cs="SimSun"/>
          <w:sz w:val="21"/>
          <w:szCs w:val="21"/>
        </w:rPr>
        <w:t xml:space="preserve"> </w:t>
      </w:r>
      <w:r>
        <w:rPr>
          <w:rFonts w:ascii="SimSun" w:hAnsi="SimSun" w:eastAsia="SimSun" w:cs="SimSun"/>
          <w:sz w:val="21"/>
          <w:szCs w:val="21"/>
          <w:spacing w:val="6"/>
        </w:rPr>
        <w:t>标准，数据种类丰富、类型多样，不同行业、不同种类的数据具有不同的特</w:t>
      </w:r>
      <w:r>
        <w:rPr>
          <w:rFonts w:ascii="SimSun" w:hAnsi="SimSun" w:eastAsia="SimSun" w:cs="SimSun"/>
          <w:sz w:val="21"/>
          <w:szCs w:val="21"/>
          <w:spacing w:val="8"/>
        </w:rPr>
        <w:t xml:space="preserve"> </w:t>
      </w:r>
      <w:r>
        <w:rPr>
          <w:rFonts w:ascii="SimSun" w:hAnsi="SimSun" w:eastAsia="SimSun" w:cs="SimSun"/>
          <w:sz w:val="21"/>
          <w:szCs w:val="21"/>
        </w:rPr>
        <w:t>性，结构性数据、半结构性数据和非结构性数据不</w:t>
      </w:r>
      <w:r>
        <w:rPr>
          <w:rFonts w:ascii="SimSun" w:hAnsi="SimSun" w:eastAsia="SimSun" w:cs="SimSun"/>
          <w:sz w:val="21"/>
          <w:szCs w:val="21"/>
          <w:spacing w:val="-1"/>
        </w:rPr>
        <w:t>仅表现形式不同，价值体现</w:t>
      </w:r>
      <w:r>
        <w:rPr>
          <w:rFonts w:ascii="SimSun" w:hAnsi="SimSun" w:eastAsia="SimSun" w:cs="SimSun"/>
          <w:sz w:val="21"/>
          <w:szCs w:val="21"/>
        </w:rPr>
        <w:t xml:space="preserve"> </w:t>
      </w:r>
      <w:r>
        <w:rPr>
          <w:rFonts w:ascii="SimSun" w:hAnsi="SimSun" w:eastAsia="SimSun" w:cs="SimSun"/>
          <w:sz w:val="21"/>
          <w:szCs w:val="21"/>
        </w:rPr>
        <w:t>也不同，由此使得单一的数据价值评价指标难</w:t>
      </w:r>
      <w:r>
        <w:rPr>
          <w:rFonts w:ascii="SimSun" w:hAnsi="SimSun" w:eastAsia="SimSun" w:cs="SimSun"/>
          <w:sz w:val="21"/>
          <w:szCs w:val="21"/>
          <w:spacing w:val="-1"/>
        </w:rPr>
        <w:t>以适用到所有类型的数据定价评</w:t>
      </w:r>
    </w:p>
    <w:p>
      <w:pPr>
        <w:pStyle w:val="BodyText"/>
        <w:spacing w:line="390" w:lineRule="auto"/>
        <w:rPr/>
      </w:pPr>
      <w:r/>
    </w:p>
    <w:p>
      <w:pPr>
        <w:ind w:left="829"/>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60"/>
        </w:rPr>
        <w:t xml:space="preserve"> </w:t>
      </w:r>
      <w:r>
        <w:rPr>
          <w:rFonts w:ascii="SimSun" w:hAnsi="SimSun" w:eastAsia="SimSun" w:cs="SimSun"/>
          <w:sz w:val="21"/>
          <w:szCs w:val="21"/>
          <w:spacing w:val="-24"/>
          <w:w w:val="98"/>
        </w:rPr>
        <w:t>参见刘朝阳：《大数据定价问题分析》,载《图书情报知识》</w:t>
      </w:r>
      <w:r>
        <w:rPr>
          <w:rFonts w:ascii="SimSun" w:hAnsi="SimSun" w:eastAsia="SimSun" w:cs="SimSun"/>
          <w:sz w:val="21"/>
          <w:szCs w:val="21"/>
          <w:spacing w:val="-25"/>
          <w:w w:val="98"/>
        </w:rPr>
        <w:t>2016年第1期。</w:t>
      </w:r>
    </w:p>
    <w:p>
      <w:pPr>
        <w:spacing w:line="216" w:lineRule="auto"/>
        <w:sectPr>
          <w:pgSz w:w="8490" w:h="13160"/>
          <w:pgMar w:top="400" w:right="750" w:bottom="400" w:left="160" w:header="0" w:footer="0" w:gutter="0"/>
        </w:sectPr>
        <w:rPr>
          <w:rFonts w:ascii="SimSun" w:hAnsi="SimSun" w:eastAsia="SimSun" w:cs="SimSun"/>
          <w:sz w:val="21"/>
          <w:szCs w:val="21"/>
        </w:rPr>
      </w:pPr>
    </w:p>
    <w:p>
      <w:pPr>
        <w:ind w:left="3889"/>
        <w:spacing w:before="129"/>
        <w:rPr>
          <w:sz w:val="21"/>
          <w:szCs w:val="21"/>
        </w:rPr>
      </w:pPr>
      <w:r>
        <w:drawing>
          <wp:anchor distT="0" distB="0" distL="0" distR="0" simplePos="0" relativeHeight="252609536" behindDoc="0" locked="0" layoutInCell="0" allowOverlap="1">
            <wp:simplePos x="0" y="0"/>
            <wp:positionH relativeFrom="page">
              <wp:posOffset>463530</wp:posOffset>
            </wp:positionH>
            <wp:positionV relativeFrom="page">
              <wp:posOffset>6248408</wp:posOffset>
            </wp:positionV>
            <wp:extent cx="1155701" cy="6350"/>
            <wp:effectExtent l="0" t="0" r="0" b="0"/>
            <wp:wrapNone/>
            <wp:docPr id="792" name="IM 792"/>
            <wp:cNvGraphicFramePr/>
            <a:graphic>
              <a:graphicData uri="http://schemas.openxmlformats.org/drawingml/2006/picture">
                <pic:pic>
                  <pic:nvPicPr>
                    <pic:cNvPr id="792" name="IM 792"/>
                    <pic:cNvPicPr/>
                  </pic:nvPicPr>
                  <pic:blipFill>
                    <a:blip r:embed="rId426"/>
                    <a:stretch>
                      <a:fillRect/>
                    </a:stretch>
                  </pic:blipFill>
                  <pic:spPr>
                    <a:xfrm rot="0">
                      <a:off x="0" y="0"/>
                      <a:ext cx="1155701" cy="6350"/>
                    </a:xfrm>
                    <a:prstGeom prst="rect">
                      <a:avLst/>
                    </a:prstGeom>
                  </pic:spPr>
                </pic:pic>
              </a:graphicData>
            </a:graphic>
          </wp:anchor>
        </w:drawing>
      </w:r>
      <w:r>
        <w:pict>
          <v:shape id="_x0000_s516" style="position:absolute;margin-left:363pt;margin-top:10.2454pt;mso-position-vertical-relative:text;mso-position-horizontal-relative:text;width:12.9pt;height:9.45pt;z-index:2526085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299</w:t>
                  </w:r>
                </w:p>
              </w:txbxContent>
            </v:textbox>
          </v:shape>
        </w:pict>
      </w:r>
      <w:r>
        <w:rPr>
          <w:rFonts w:ascii="FangSong" w:hAnsi="FangSong" w:eastAsia="FangSong" w:cs="FangSong"/>
          <w:sz w:val="21"/>
          <w:szCs w:val="21"/>
          <w:spacing w:val="-29"/>
          <w:w w:val="89"/>
        </w:rPr>
        <w:t>四、数据要素市场运行的配套体系与制度安排</w:t>
      </w:r>
      <w:r>
        <w:rPr>
          <w:rFonts w:ascii="FangSong" w:hAnsi="FangSong" w:eastAsia="FangSong" w:cs="FangSong"/>
          <w:sz w:val="21"/>
          <w:szCs w:val="21"/>
          <w:spacing w:val="26"/>
        </w:rPr>
        <w:t xml:space="preserve"> </w:t>
      </w:r>
      <w:r>
        <w:rPr>
          <w:sz w:val="21"/>
          <w:szCs w:val="21"/>
          <w:position w:val="-5"/>
        </w:rPr>
        <w:drawing>
          <wp:inline distT="0" distB="0" distL="0" distR="0">
            <wp:extent cx="6308" cy="273095"/>
            <wp:effectExtent l="0" t="0" r="0" b="0"/>
            <wp:docPr id="794" name="IM 794"/>
            <wp:cNvGraphicFramePr/>
            <a:graphic>
              <a:graphicData uri="http://schemas.openxmlformats.org/drawingml/2006/picture">
                <pic:pic>
                  <pic:nvPicPr>
                    <pic:cNvPr id="794" name="IM 794"/>
                    <pic:cNvPicPr/>
                  </pic:nvPicPr>
                  <pic:blipFill>
                    <a:blip r:embed="rId427"/>
                    <a:stretch>
                      <a:fillRect/>
                    </a:stretch>
                  </pic:blipFill>
                  <pic:spPr>
                    <a:xfrm rot="0">
                      <a:off x="0" y="0"/>
                      <a:ext cx="6308" cy="273095"/>
                    </a:xfrm>
                    <a:prstGeom prst="rect">
                      <a:avLst/>
                    </a:prstGeom>
                  </pic:spPr>
                </pic:pic>
              </a:graphicData>
            </a:graphic>
          </wp:inline>
        </w:drawing>
      </w:r>
    </w:p>
    <w:p>
      <w:pPr>
        <w:pStyle w:val="BodyText"/>
        <w:spacing w:line="343" w:lineRule="auto"/>
        <w:rPr/>
      </w:pPr>
      <w:r/>
    </w:p>
    <w:p>
      <w:pPr>
        <w:ind w:right="262"/>
        <w:spacing w:before="68" w:line="291" w:lineRule="auto"/>
        <w:jc w:val="both"/>
        <w:rPr>
          <w:rFonts w:ascii="SimSun" w:hAnsi="SimSun" w:eastAsia="SimSun" w:cs="SimSun"/>
          <w:sz w:val="21"/>
          <w:szCs w:val="21"/>
        </w:rPr>
      </w:pPr>
      <w:r>
        <w:rPr>
          <w:rFonts w:ascii="SimSun" w:hAnsi="SimSun" w:eastAsia="SimSun" w:cs="SimSun"/>
          <w:sz w:val="21"/>
          <w:szCs w:val="21"/>
          <w:spacing w:val="2"/>
        </w:rPr>
        <w:t>估当中。三是数据的实效性和排他性导致的数据贬值给数据定价增加了难度，</w:t>
      </w:r>
      <w:r>
        <w:rPr>
          <w:rFonts w:ascii="SimSun" w:hAnsi="SimSun" w:eastAsia="SimSun" w:cs="SimSun"/>
          <w:sz w:val="21"/>
          <w:szCs w:val="21"/>
          <w:spacing w:val="5"/>
        </w:rPr>
        <w:t xml:space="preserve"> </w:t>
      </w:r>
      <w:r>
        <w:rPr>
          <w:rFonts w:ascii="SimSun" w:hAnsi="SimSun" w:eastAsia="SimSun" w:cs="SimSun"/>
          <w:sz w:val="21"/>
          <w:szCs w:val="21"/>
        </w:rPr>
        <w:t>市场中相当一部分的数据是随着市场情况的</w:t>
      </w:r>
      <w:r>
        <w:rPr>
          <w:rFonts w:ascii="SimSun" w:hAnsi="SimSun" w:eastAsia="SimSun" w:cs="SimSun"/>
          <w:sz w:val="21"/>
          <w:szCs w:val="21"/>
          <w:spacing w:val="-1"/>
        </w:rPr>
        <w:t>变化而不断更新和丰富的，由此使</w:t>
      </w:r>
      <w:r>
        <w:rPr>
          <w:rFonts w:ascii="SimSun" w:hAnsi="SimSun" w:eastAsia="SimSun" w:cs="SimSun"/>
          <w:sz w:val="21"/>
          <w:szCs w:val="21"/>
        </w:rPr>
        <w:t xml:space="preserve">  </w:t>
      </w:r>
      <w:r>
        <w:rPr>
          <w:rFonts w:ascii="SimSun" w:hAnsi="SimSun" w:eastAsia="SimSun" w:cs="SimSun"/>
          <w:sz w:val="21"/>
          <w:szCs w:val="21"/>
        </w:rPr>
        <w:t>得数据存在过时的风险，经过的时间越长，数据贬值</w:t>
      </w:r>
      <w:r>
        <w:rPr>
          <w:rFonts w:ascii="SimSun" w:hAnsi="SimSun" w:eastAsia="SimSun" w:cs="SimSun"/>
          <w:sz w:val="21"/>
          <w:szCs w:val="21"/>
          <w:spacing w:val="-1"/>
        </w:rPr>
        <w:t>越严重；此外，若某一数</w:t>
      </w:r>
      <w:r>
        <w:rPr>
          <w:rFonts w:ascii="SimSun" w:hAnsi="SimSun" w:eastAsia="SimSun" w:cs="SimSun"/>
          <w:sz w:val="21"/>
          <w:szCs w:val="21"/>
        </w:rPr>
        <w:t xml:space="preserve">  </w:t>
      </w:r>
      <w:r>
        <w:rPr>
          <w:rFonts w:ascii="SimSun" w:hAnsi="SimSun" w:eastAsia="SimSun" w:cs="SimSun"/>
          <w:sz w:val="21"/>
          <w:szCs w:val="21"/>
        </w:rPr>
        <w:t>据主体对数据的使用将因为其他数据主体对该数据的使用</w:t>
      </w:r>
      <w:r>
        <w:rPr>
          <w:rFonts w:ascii="SimSun" w:hAnsi="SimSun" w:eastAsia="SimSun" w:cs="SimSun"/>
          <w:sz w:val="21"/>
          <w:szCs w:val="21"/>
          <w:spacing w:val="-1"/>
        </w:rPr>
        <w:t>而受到影响，则数据</w:t>
      </w:r>
      <w:r>
        <w:rPr>
          <w:rFonts w:ascii="SimSun" w:hAnsi="SimSun" w:eastAsia="SimSun" w:cs="SimSun"/>
          <w:sz w:val="21"/>
          <w:szCs w:val="21"/>
        </w:rPr>
        <w:t xml:space="preserve">  </w:t>
      </w:r>
      <w:r>
        <w:rPr>
          <w:rFonts w:ascii="SimSun" w:hAnsi="SimSun" w:eastAsia="SimSun" w:cs="SimSun"/>
          <w:sz w:val="21"/>
          <w:szCs w:val="21"/>
        </w:rPr>
        <w:t>出售的主体越多，数据对于后续购买方的价值将越低，即数据的使用价值在不  </w:t>
      </w:r>
      <w:r>
        <w:rPr>
          <w:rFonts w:ascii="SimSun" w:hAnsi="SimSun" w:eastAsia="SimSun" w:cs="SimSun"/>
          <w:sz w:val="21"/>
          <w:szCs w:val="21"/>
          <w:spacing w:val="3"/>
        </w:rPr>
        <w:t>断降低。四是需求方对数据权益占有程度的不同将催生不同</w:t>
      </w:r>
      <w:r>
        <w:rPr>
          <w:rFonts w:ascii="SimSun" w:hAnsi="SimSun" w:eastAsia="SimSun" w:cs="SimSun"/>
          <w:sz w:val="21"/>
          <w:szCs w:val="21"/>
          <w:spacing w:val="2"/>
        </w:rPr>
        <w:t>的数据定价模式，</w:t>
      </w:r>
      <w:r>
        <w:rPr>
          <w:rFonts w:ascii="SimSun" w:hAnsi="SimSun" w:eastAsia="SimSun" w:cs="SimSun"/>
          <w:sz w:val="21"/>
          <w:szCs w:val="21"/>
        </w:rPr>
        <w:t xml:space="preserve"> </w:t>
      </w:r>
      <w:r>
        <w:rPr>
          <w:rFonts w:ascii="SimSun" w:hAnsi="SimSun" w:eastAsia="SimSun" w:cs="SimSun"/>
          <w:sz w:val="21"/>
          <w:szCs w:val="21"/>
          <w:spacing w:val="3"/>
        </w:rPr>
        <w:t>虽然目前尚未完全确定数据的完整权利谱系，但已经有学</w:t>
      </w:r>
      <w:r>
        <w:rPr>
          <w:rFonts w:ascii="SimSun" w:hAnsi="SimSun" w:eastAsia="SimSun" w:cs="SimSun"/>
          <w:sz w:val="21"/>
          <w:szCs w:val="21"/>
          <w:spacing w:val="2"/>
        </w:rPr>
        <w:t>者根据数据所有权、</w:t>
      </w:r>
      <w:r>
        <w:rPr>
          <w:rFonts w:ascii="SimSun" w:hAnsi="SimSun" w:eastAsia="SimSun" w:cs="SimSun"/>
          <w:sz w:val="21"/>
          <w:szCs w:val="21"/>
        </w:rPr>
        <w:t xml:space="preserve"> </w:t>
      </w:r>
      <w:r>
        <w:rPr>
          <w:rFonts w:ascii="SimSun" w:hAnsi="SimSun" w:eastAsia="SimSun" w:cs="SimSun"/>
          <w:sz w:val="21"/>
          <w:szCs w:val="21"/>
          <w:spacing w:val="3"/>
        </w:rPr>
        <w:t>数据收益权、数据使用权的模式对数据采取不同的定价方式①,在需求方对数</w:t>
      </w:r>
      <w:r>
        <w:rPr>
          <w:rFonts w:ascii="SimSun" w:hAnsi="SimSun" w:eastAsia="SimSun" w:cs="SimSun"/>
          <w:sz w:val="21"/>
          <w:szCs w:val="21"/>
        </w:rPr>
        <w:t xml:space="preserve">  </w:t>
      </w:r>
      <w:r>
        <w:rPr>
          <w:rFonts w:ascii="SimSun" w:hAnsi="SimSun" w:eastAsia="SimSun" w:cs="SimSun"/>
          <w:sz w:val="21"/>
          <w:szCs w:val="21"/>
        </w:rPr>
        <w:t>据权益占有程度不同的情况下，数据定价也需要采取不同</w:t>
      </w:r>
      <w:r>
        <w:rPr>
          <w:rFonts w:ascii="SimSun" w:hAnsi="SimSun" w:eastAsia="SimSun" w:cs="SimSun"/>
          <w:sz w:val="21"/>
          <w:szCs w:val="21"/>
          <w:spacing w:val="-1"/>
        </w:rPr>
        <w:t>的标准，由此也给数</w:t>
      </w:r>
      <w:r>
        <w:rPr>
          <w:rFonts w:ascii="SimSun" w:hAnsi="SimSun" w:eastAsia="SimSun" w:cs="SimSun"/>
          <w:sz w:val="21"/>
          <w:szCs w:val="21"/>
        </w:rPr>
        <w:t xml:space="preserve">  </w:t>
      </w:r>
      <w:r>
        <w:rPr>
          <w:rFonts w:ascii="SimSun" w:hAnsi="SimSun" w:eastAsia="SimSun" w:cs="SimSun"/>
          <w:sz w:val="21"/>
          <w:szCs w:val="21"/>
          <w:spacing w:val="-2"/>
        </w:rPr>
        <w:t>据定价机制的设定带来一定的难度。</w:t>
      </w:r>
    </w:p>
    <w:p>
      <w:pPr>
        <w:ind w:right="326" w:firstLine="459"/>
        <w:spacing w:before="93" w:line="293" w:lineRule="auto"/>
        <w:jc w:val="both"/>
        <w:rPr>
          <w:rFonts w:ascii="SimSun" w:hAnsi="SimSun" w:eastAsia="SimSun" w:cs="SimSun"/>
          <w:sz w:val="21"/>
          <w:szCs w:val="21"/>
        </w:rPr>
      </w:pPr>
      <w:r>
        <w:rPr>
          <w:rFonts w:ascii="SimSun" w:hAnsi="SimSun" w:eastAsia="SimSun" w:cs="SimSun"/>
          <w:sz w:val="21"/>
          <w:szCs w:val="21"/>
        </w:rPr>
        <w:t>面对数据定价的难题，行业和学界分别进行了一</w:t>
      </w:r>
      <w:r>
        <w:rPr>
          <w:rFonts w:ascii="SimSun" w:hAnsi="SimSun" w:eastAsia="SimSun" w:cs="SimSun"/>
          <w:sz w:val="21"/>
          <w:szCs w:val="21"/>
          <w:spacing w:val="-1"/>
        </w:rPr>
        <w:t>定程度的市场实践和理论</w:t>
      </w:r>
      <w:r>
        <w:rPr>
          <w:rFonts w:ascii="SimSun" w:hAnsi="SimSun" w:eastAsia="SimSun" w:cs="SimSun"/>
          <w:sz w:val="21"/>
          <w:szCs w:val="21"/>
        </w:rPr>
        <w:t xml:space="preserve"> </w:t>
      </w:r>
      <w:r>
        <w:rPr>
          <w:rFonts w:ascii="SimSun" w:hAnsi="SimSun" w:eastAsia="SimSun" w:cs="SimSun"/>
          <w:sz w:val="21"/>
          <w:szCs w:val="21"/>
        </w:rPr>
        <w:t>探索。市场实践中，有平台预订价、协商定价、拍卖定价</w:t>
      </w:r>
      <w:r>
        <w:rPr>
          <w:rFonts w:ascii="SimSun" w:hAnsi="SimSun" w:eastAsia="SimSun" w:cs="SimSun"/>
          <w:sz w:val="21"/>
          <w:szCs w:val="21"/>
          <w:spacing w:val="-1"/>
        </w:rPr>
        <w:t>和集合竞价几种数据</w:t>
      </w:r>
      <w:r>
        <w:rPr>
          <w:rFonts w:ascii="SimSun" w:hAnsi="SimSun" w:eastAsia="SimSun" w:cs="SimSun"/>
          <w:sz w:val="21"/>
          <w:szCs w:val="21"/>
        </w:rPr>
        <w:t xml:space="preserve"> </w:t>
      </w:r>
      <w:r>
        <w:rPr>
          <w:rFonts w:ascii="SimSun" w:hAnsi="SimSun" w:eastAsia="SimSun" w:cs="SimSun"/>
          <w:sz w:val="21"/>
          <w:szCs w:val="21"/>
        </w:rPr>
        <w:t>定价模式。贵阳大数据交易所和上海数据交</w:t>
      </w:r>
      <w:r>
        <w:rPr>
          <w:rFonts w:ascii="SimSun" w:hAnsi="SimSun" w:eastAsia="SimSun" w:cs="SimSun"/>
          <w:sz w:val="21"/>
          <w:szCs w:val="21"/>
          <w:spacing w:val="-1"/>
        </w:rPr>
        <w:t>易中心采取平台预订价的模式对数</w:t>
      </w:r>
      <w:r>
        <w:rPr>
          <w:rFonts w:ascii="SimSun" w:hAnsi="SimSun" w:eastAsia="SimSun" w:cs="SimSun"/>
          <w:sz w:val="21"/>
          <w:szCs w:val="21"/>
        </w:rPr>
        <w:t xml:space="preserve"> </w:t>
      </w:r>
      <w:r>
        <w:rPr>
          <w:rFonts w:ascii="SimSun" w:hAnsi="SimSun" w:eastAsia="SimSun" w:cs="SimSun"/>
          <w:sz w:val="21"/>
          <w:szCs w:val="21"/>
        </w:rPr>
        <w:t>据进行定价，两者根据交易所制定的各项数据资产评价指</w:t>
      </w:r>
      <w:r>
        <w:rPr>
          <w:rFonts w:ascii="SimSun" w:hAnsi="SimSun" w:eastAsia="SimSun" w:cs="SimSun"/>
          <w:sz w:val="21"/>
          <w:szCs w:val="21"/>
          <w:spacing w:val="-1"/>
        </w:rPr>
        <w:t>标对数据价格进行评</w:t>
      </w:r>
      <w:r>
        <w:rPr>
          <w:rFonts w:ascii="SimSun" w:hAnsi="SimSun" w:eastAsia="SimSun" w:cs="SimSun"/>
          <w:sz w:val="21"/>
          <w:szCs w:val="21"/>
        </w:rPr>
        <w:t xml:space="preserve"> </w:t>
      </w:r>
      <w:r>
        <w:rPr>
          <w:rFonts w:ascii="SimSun" w:hAnsi="SimSun" w:eastAsia="SimSun" w:cs="SimSun"/>
          <w:sz w:val="21"/>
          <w:szCs w:val="21"/>
          <w:spacing w:val="3"/>
        </w:rPr>
        <w:t>估后由系统自动定价给出数据参考价格②,数据供需方结合交易所给出的参考</w:t>
      </w:r>
      <w:r>
        <w:rPr>
          <w:rFonts w:ascii="SimSun" w:hAnsi="SimSun" w:eastAsia="SimSun" w:cs="SimSun"/>
          <w:sz w:val="21"/>
          <w:szCs w:val="21"/>
        </w:rPr>
        <w:t xml:space="preserve"> </w:t>
      </w:r>
      <w:r>
        <w:rPr>
          <w:rFonts w:ascii="SimSun" w:hAnsi="SimSun" w:eastAsia="SimSun" w:cs="SimSun"/>
          <w:sz w:val="21"/>
          <w:szCs w:val="21"/>
        </w:rPr>
        <w:t>价格协商后确定最终的成交价格。协商定价是指数据</w:t>
      </w:r>
      <w:r>
        <w:rPr>
          <w:rFonts w:ascii="SimSun" w:hAnsi="SimSun" w:eastAsia="SimSun" w:cs="SimSun"/>
          <w:sz w:val="21"/>
          <w:szCs w:val="21"/>
          <w:spacing w:val="-1"/>
        </w:rPr>
        <w:t>供需双方在无第三方介入</w:t>
      </w:r>
      <w:r>
        <w:rPr>
          <w:rFonts w:ascii="SimSun" w:hAnsi="SimSun" w:eastAsia="SimSun" w:cs="SimSun"/>
          <w:sz w:val="21"/>
          <w:szCs w:val="21"/>
        </w:rPr>
        <w:t xml:space="preserve"> </w:t>
      </w:r>
      <w:r>
        <w:rPr>
          <w:rFonts w:ascii="SimSun" w:hAnsi="SimSun" w:eastAsia="SimSun" w:cs="SimSun"/>
          <w:sz w:val="21"/>
          <w:szCs w:val="21"/>
        </w:rPr>
        <w:t>的情况下对数据价格进行多轮的报价，最终在价格博弈中确定双方都接受</w:t>
      </w:r>
      <w:r>
        <w:rPr>
          <w:rFonts w:ascii="SimSun" w:hAnsi="SimSun" w:eastAsia="SimSun" w:cs="SimSun"/>
          <w:sz w:val="21"/>
          <w:szCs w:val="21"/>
          <w:spacing w:val="-1"/>
        </w:rPr>
        <w:t>的数</w:t>
      </w:r>
      <w:r>
        <w:rPr>
          <w:rFonts w:ascii="SimSun" w:hAnsi="SimSun" w:eastAsia="SimSun" w:cs="SimSun"/>
          <w:sz w:val="21"/>
          <w:szCs w:val="21"/>
        </w:rPr>
        <w:t xml:space="preserve"> </w:t>
      </w:r>
      <w:r>
        <w:rPr>
          <w:rFonts w:ascii="SimSun" w:hAnsi="SimSun" w:eastAsia="SimSun" w:cs="SimSun"/>
          <w:sz w:val="21"/>
          <w:szCs w:val="21"/>
          <w:spacing w:val="3"/>
        </w:rPr>
        <w:t>据成交价格，其优点在于买卖双方沟通的机会多，定价的自由度较高③,且交</w:t>
      </w:r>
      <w:r>
        <w:rPr>
          <w:rFonts w:ascii="SimSun" w:hAnsi="SimSun" w:eastAsia="SimSun" w:cs="SimSun"/>
          <w:sz w:val="21"/>
          <w:szCs w:val="21"/>
          <w:spacing w:val="1"/>
        </w:rPr>
        <w:t xml:space="preserve"> </w:t>
      </w:r>
      <w:r>
        <w:rPr>
          <w:rFonts w:ascii="SimSun" w:hAnsi="SimSun" w:eastAsia="SimSun" w:cs="SimSun"/>
          <w:sz w:val="21"/>
          <w:szCs w:val="21"/>
        </w:rPr>
        <w:t>易双方对于数据的价格均有发言权，数据的最终成交价格体现了双方较大程度</w:t>
      </w:r>
      <w:r>
        <w:rPr>
          <w:rFonts w:ascii="SimSun" w:hAnsi="SimSun" w:eastAsia="SimSun" w:cs="SimSun"/>
          <w:sz w:val="21"/>
          <w:szCs w:val="21"/>
          <w:spacing w:val="1"/>
        </w:rPr>
        <w:t xml:space="preserve"> </w:t>
      </w:r>
      <w:r>
        <w:rPr>
          <w:rFonts w:ascii="SimSun" w:hAnsi="SimSun" w:eastAsia="SimSun" w:cs="SimSun"/>
          <w:sz w:val="21"/>
          <w:szCs w:val="21"/>
        </w:rPr>
        <w:t>的合意。实践中还有集合竞价和拍卖定价等市场化的数据定价方式，其优点在 </w:t>
      </w:r>
      <w:r>
        <w:rPr>
          <w:rFonts w:ascii="SimSun" w:hAnsi="SimSun" w:eastAsia="SimSun" w:cs="SimSun"/>
          <w:sz w:val="21"/>
          <w:szCs w:val="21"/>
        </w:rPr>
        <w:t>于无须制定特定的数据价值评估标准，而交由市</w:t>
      </w:r>
      <w:r>
        <w:rPr>
          <w:rFonts w:ascii="SimSun" w:hAnsi="SimSun" w:eastAsia="SimSun" w:cs="SimSun"/>
          <w:sz w:val="21"/>
          <w:szCs w:val="21"/>
          <w:spacing w:val="-1"/>
        </w:rPr>
        <w:t>场上的需求方来确定数据最终</w:t>
      </w:r>
      <w:r>
        <w:rPr>
          <w:rFonts w:ascii="SimSun" w:hAnsi="SimSun" w:eastAsia="SimSun" w:cs="SimSun"/>
          <w:sz w:val="21"/>
          <w:szCs w:val="21"/>
        </w:rPr>
        <w:t xml:space="preserve"> </w:t>
      </w:r>
      <w:r>
        <w:rPr>
          <w:rFonts w:ascii="SimSun" w:hAnsi="SimSun" w:eastAsia="SimSun" w:cs="SimSun"/>
          <w:sz w:val="21"/>
          <w:szCs w:val="21"/>
        </w:rPr>
        <w:t>的成交价格，且拍卖定价有利于将数据权益的转移限制在小范围的目标</w:t>
      </w:r>
      <w:r>
        <w:rPr>
          <w:rFonts w:ascii="SimSun" w:hAnsi="SimSun" w:eastAsia="SimSun" w:cs="SimSun"/>
          <w:sz w:val="21"/>
          <w:szCs w:val="21"/>
          <w:spacing w:val="-1"/>
        </w:rPr>
        <w:t>买家之</w:t>
      </w:r>
      <w:r>
        <w:rPr>
          <w:rFonts w:ascii="SimSun" w:hAnsi="SimSun" w:eastAsia="SimSun" w:cs="SimSun"/>
          <w:sz w:val="21"/>
          <w:szCs w:val="21"/>
        </w:rPr>
        <w:t xml:space="preserve"> </w:t>
      </w:r>
      <w:r>
        <w:rPr>
          <w:rFonts w:ascii="SimSun" w:hAnsi="SimSun" w:eastAsia="SimSun" w:cs="SimSun"/>
          <w:sz w:val="21"/>
          <w:szCs w:val="21"/>
          <w:spacing w:val="6"/>
        </w:rPr>
        <w:t>内，保证了数据买家的利益。④理论上，学界探讨了成本定价法、效用定价</w:t>
      </w:r>
      <w:r>
        <w:rPr>
          <w:rFonts w:ascii="SimSun" w:hAnsi="SimSun" w:eastAsia="SimSun" w:cs="SimSun"/>
          <w:sz w:val="21"/>
          <w:szCs w:val="21"/>
          <w:spacing w:val="9"/>
        </w:rPr>
        <w:t xml:space="preserve"> </w:t>
      </w:r>
      <w:r>
        <w:rPr>
          <w:rFonts w:ascii="SimSun" w:hAnsi="SimSun" w:eastAsia="SimSun" w:cs="SimSun"/>
          <w:sz w:val="21"/>
          <w:szCs w:val="21"/>
        </w:rPr>
        <w:t>法、市场定价法和价格区间定价法等数据定价理论。成</w:t>
      </w:r>
      <w:r>
        <w:rPr>
          <w:rFonts w:ascii="SimSun" w:hAnsi="SimSun" w:eastAsia="SimSun" w:cs="SimSun"/>
          <w:sz w:val="21"/>
          <w:szCs w:val="21"/>
          <w:spacing w:val="-1"/>
        </w:rPr>
        <w:t>本定价法即确定生产数</w:t>
      </w:r>
    </w:p>
    <w:p>
      <w:pPr>
        <w:pStyle w:val="BodyText"/>
        <w:spacing w:line="259" w:lineRule="auto"/>
        <w:rPr/>
      </w:pPr>
      <w:r/>
    </w:p>
    <w:p>
      <w:pPr>
        <w:pStyle w:val="BodyText"/>
        <w:spacing w:line="260" w:lineRule="auto"/>
        <w:rPr/>
      </w:pPr>
      <w:r/>
    </w:p>
    <w:p>
      <w:pPr>
        <w:ind w:right="315" w:firstLine="389"/>
        <w:spacing w:before="69" w:line="239" w:lineRule="auto"/>
        <w:rPr>
          <w:rFonts w:ascii="SimSun" w:hAnsi="SimSun" w:eastAsia="SimSun" w:cs="SimSun"/>
          <w:sz w:val="21"/>
          <w:szCs w:val="21"/>
        </w:rPr>
      </w:pPr>
      <w:r>
        <w:rPr>
          <w:rFonts w:ascii="SimSun" w:hAnsi="SimSun" w:eastAsia="SimSun" w:cs="SimSun"/>
          <w:sz w:val="21"/>
          <w:szCs w:val="21"/>
          <w:spacing w:val="-20"/>
          <w:w w:val="94"/>
        </w:rPr>
        <w:t>①</w:t>
      </w:r>
      <w:r>
        <w:rPr>
          <w:rFonts w:ascii="SimSun" w:hAnsi="SimSun" w:eastAsia="SimSun" w:cs="SimSun"/>
          <w:sz w:val="21"/>
          <w:szCs w:val="21"/>
          <w:spacing w:val="83"/>
        </w:rPr>
        <w:t xml:space="preserve"> </w:t>
      </w:r>
      <w:r>
        <w:rPr>
          <w:rFonts w:ascii="SimSun" w:hAnsi="SimSun" w:eastAsia="SimSun" w:cs="SimSun"/>
          <w:sz w:val="21"/>
          <w:szCs w:val="21"/>
          <w:spacing w:val="-20"/>
          <w:w w:val="94"/>
        </w:rPr>
        <w:t>参见李成熙、文庭孝：《我国大数据交易盈利模式研究》,载《情报杂志》2020年第</w:t>
      </w:r>
      <w:r>
        <w:rPr>
          <w:rFonts w:ascii="SimSun" w:hAnsi="SimSun" w:eastAsia="SimSun" w:cs="SimSun"/>
          <w:sz w:val="21"/>
          <w:szCs w:val="21"/>
        </w:rPr>
        <w:t xml:space="preserve"> </w:t>
      </w:r>
      <w:r>
        <w:rPr>
          <w:rFonts w:ascii="SimSun" w:hAnsi="SimSun" w:eastAsia="SimSun" w:cs="SimSun"/>
          <w:sz w:val="21"/>
          <w:szCs w:val="21"/>
        </w:rPr>
        <w:t>3期。</w:t>
      </w:r>
    </w:p>
    <w:p>
      <w:pPr>
        <w:ind w:right="316" w:firstLine="389"/>
        <w:spacing w:before="17" w:line="229"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70"/>
        </w:rPr>
        <w:t xml:space="preserve"> </w:t>
      </w:r>
      <w:r>
        <w:rPr>
          <w:rFonts w:ascii="SimSun" w:hAnsi="SimSun" w:eastAsia="SimSun" w:cs="SimSun"/>
          <w:sz w:val="21"/>
          <w:szCs w:val="21"/>
          <w:spacing w:val="-23"/>
          <w:w w:val="98"/>
        </w:rPr>
        <w:t>参见《贵阳大数据交易所702公约》第12条数据定价及交易模式；参见《上海数据</w:t>
      </w:r>
      <w:r>
        <w:rPr>
          <w:rFonts w:ascii="SimSun" w:hAnsi="SimSun" w:eastAsia="SimSun" w:cs="SimSun"/>
          <w:sz w:val="21"/>
          <w:szCs w:val="21"/>
        </w:rPr>
        <w:t xml:space="preserve"> </w:t>
      </w:r>
      <w:r>
        <w:rPr>
          <w:rFonts w:ascii="SimSun" w:hAnsi="SimSun" w:eastAsia="SimSun" w:cs="SimSun"/>
          <w:sz w:val="21"/>
          <w:szCs w:val="21"/>
          <w:spacing w:val="-22"/>
          <w:w w:val="98"/>
        </w:rPr>
        <w:t>交易中心数据互联规则》第九节流程体系第3款、第4款。</w:t>
      </w:r>
    </w:p>
    <w:p>
      <w:pPr>
        <w:ind w:left="389"/>
        <w:spacing w:before="18" w:line="216" w:lineRule="auto"/>
        <w:rPr>
          <w:rFonts w:ascii="SimSun" w:hAnsi="SimSun" w:eastAsia="SimSun" w:cs="SimSun"/>
          <w:sz w:val="21"/>
          <w:szCs w:val="21"/>
        </w:rPr>
      </w:pPr>
      <w:r>
        <w:rPr>
          <w:rFonts w:ascii="SimSun" w:hAnsi="SimSun" w:eastAsia="SimSun" w:cs="SimSun"/>
          <w:sz w:val="21"/>
          <w:szCs w:val="21"/>
          <w:spacing w:val="-24"/>
          <w:w w:val="98"/>
        </w:rPr>
        <w:t>③</w:t>
      </w:r>
      <w:r>
        <w:rPr>
          <w:rFonts w:ascii="SimSun" w:hAnsi="SimSun" w:eastAsia="SimSun" w:cs="SimSun"/>
          <w:sz w:val="21"/>
          <w:szCs w:val="21"/>
          <w:spacing w:val="75"/>
        </w:rPr>
        <w:t xml:space="preserve"> </w:t>
      </w:r>
      <w:r>
        <w:rPr>
          <w:rFonts w:ascii="SimSun" w:hAnsi="SimSun" w:eastAsia="SimSun" w:cs="SimSun"/>
          <w:sz w:val="21"/>
          <w:szCs w:val="21"/>
          <w:spacing w:val="-24"/>
          <w:w w:val="98"/>
        </w:rPr>
        <w:t>参见王文平：《大数据交易定价策略研究》,载《软件》2016年第10期。</w:t>
      </w:r>
    </w:p>
    <w:p>
      <w:pPr>
        <w:ind w:right="317" w:firstLine="389"/>
        <w:spacing w:before="23" w:line="222" w:lineRule="auto"/>
        <w:rPr>
          <w:rFonts w:ascii="SimSun" w:hAnsi="SimSun" w:eastAsia="SimSun" w:cs="SimSun"/>
          <w:sz w:val="21"/>
          <w:szCs w:val="21"/>
        </w:rPr>
      </w:pPr>
      <w:r>
        <w:rPr>
          <w:rFonts w:ascii="SimSun" w:hAnsi="SimSun" w:eastAsia="SimSun" w:cs="SimSun"/>
          <w:sz w:val="21"/>
          <w:szCs w:val="21"/>
          <w:spacing w:val="-18"/>
        </w:rPr>
        <w:t>④</w:t>
      </w:r>
      <w:r>
        <w:rPr>
          <w:rFonts w:ascii="SimSun" w:hAnsi="SimSun" w:eastAsia="SimSun" w:cs="SimSun"/>
          <w:sz w:val="21"/>
          <w:szCs w:val="21"/>
          <w:spacing w:val="58"/>
        </w:rPr>
        <w:t xml:space="preserve"> </w:t>
      </w:r>
      <w:r>
        <w:rPr>
          <w:rFonts w:ascii="SimSun" w:hAnsi="SimSun" w:eastAsia="SimSun" w:cs="SimSun"/>
          <w:sz w:val="21"/>
          <w:szCs w:val="21"/>
          <w:spacing w:val="-18"/>
        </w:rPr>
        <w:t>参见陈永伟：《数据应该如何定价》,载《经济观察报》2020年6月22</w:t>
      </w:r>
      <w:r>
        <w:rPr>
          <w:rFonts w:ascii="SimSun" w:hAnsi="SimSun" w:eastAsia="SimSun" w:cs="SimSun"/>
          <w:sz w:val="21"/>
          <w:szCs w:val="21"/>
          <w:spacing w:val="-19"/>
        </w:rPr>
        <w:t>日，第36</w:t>
      </w:r>
      <w:r>
        <w:rPr>
          <w:rFonts w:ascii="SimSun" w:hAnsi="SimSun" w:eastAsia="SimSun" w:cs="SimSun"/>
          <w:sz w:val="21"/>
          <w:szCs w:val="21"/>
        </w:rPr>
        <w:t xml:space="preserve"> </w:t>
      </w:r>
      <w:r>
        <w:rPr>
          <w:rFonts w:ascii="SimSun" w:hAnsi="SimSun" w:eastAsia="SimSun" w:cs="SimSun"/>
          <w:sz w:val="21"/>
          <w:szCs w:val="21"/>
          <w:spacing w:val="-10"/>
        </w:rPr>
        <w:t>版。</w:t>
      </w:r>
    </w:p>
    <w:p>
      <w:pPr>
        <w:spacing w:line="222" w:lineRule="auto"/>
        <w:sectPr>
          <w:pgSz w:w="8490" w:h="13140"/>
          <w:pgMar w:top="400" w:right="272" w:bottom="400" w:left="720" w:header="0" w:footer="0" w:gutter="0"/>
        </w:sectPr>
        <w:rPr>
          <w:rFonts w:ascii="SimSun" w:hAnsi="SimSun" w:eastAsia="SimSun" w:cs="SimSun"/>
          <w:sz w:val="21"/>
          <w:szCs w:val="21"/>
        </w:rPr>
      </w:pPr>
    </w:p>
    <w:p>
      <w:pPr>
        <w:spacing w:line="219" w:lineRule="exact"/>
        <w:rPr/>
      </w:pPr>
      <w:r>
        <w:drawing>
          <wp:anchor distT="0" distB="0" distL="0" distR="0" simplePos="0" relativeHeight="252611584" behindDoc="0" locked="0" layoutInCell="0" allowOverlap="1">
            <wp:simplePos x="0" y="0"/>
            <wp:positionH relativeFrom="page">
              <wp:posOffset>431777</wp:posOffset>
            </wp:positionH>
            <wp:positionV relativeFrom="page">
              <wp:posOffset>406381</wp:posOffset>
            </wp:positionV>
            <wp:extent cx="6361" cy="266743"/>
            <wp:effectExtent l="0" t="0" r="0" b="0"/>
            <wp:wrapNone/>
            <wp:docPr id="796" name="IM 796"/>
            <wp:cNvGraphicFramePr/>
            <a:graphic>
              <a:graphicData uri="http://schemas.openxmlformats.org/drawingml/2006/picture">
                <pic:pic>
                  <pic:nvPicPr>
                    <pic:cNvPr id="796" name="IM 796"/>
                    <pic:cNvPicPr/>
                  </pic:nvPicPr>
                  <pic:blipFill>
                    <a:blip r:embed="rId428"/>
                    <a:stretch>
                      <a:fillRect/>
                    </a:stretch>
                  </pic:blipFill>
                  <pic:spPr>
                    <a:xfrm rot="0">
                      <a:off x="0" y="0"/>
                      <a:ext cx="6361" cy="266743"/>
                    </a:xfrm>
                    <a:prstGeom prst="rect">
                      <a:avLst/>
                    </a:prstGeom>
                  </pic:spPr>
                </pic:pic>
              </a:graphicData>
            </a:graphic>
          </wp:anchor>
        </w:drawing>
      </w:r>
      <w:r/>
    </w:p>
    <w:p>
      <w:pPr>
        <w:spacing w:line="219" w:lineRule="exact"/>
        <w:sectPr>
          <w:pgSz w:w="8490" w:h="13160"/>
          <w:pgMar w:top="400" w:right="610" w:bottom="400" w:left="250" w:header="0" w:footer="0" w:gutter="0"/>
          <w:cols w:equalWidth="0" w:num="1">
            <w:col w:w="7630" w:space="0"/>
          </w:cols>
        </w:sectPr>
        <w:rPr/>
      </w:pPr>
    </w:p>
    <w:p>
      <w:pPr>
        <w:spacing w:before="105" w:line="183" w:lineRule="auto"/>
        <w:rPr>
          <w:rFonts w:ascii="SimSun" w:hAnsi="SimSun" w:eastAsia="SimSun" w:cs="SimSun"/>
          <w:sz w:val="15"/>
          <w:szCs w:val="15"/>
        </w:rPr>
      </w:pPr>
      <w:r>
        <w:rPr>
          <w:rFonts w:ascii="SimSun" w:hAnsi="SimSun" w:eastAsia="SimSun" w:cs="SimSun"/>
          <w:sz w:val="15"/>
          <w:szCs w:val="15"/>
          <w:spacing w:val="-2"/>
        </w:rPr>
        <w:t>300</w:t>
      </w:r>
    </w:p>
    <w:p>
      <w:pPr>
        <w:ind w:left="560"/>
        <w:spacing w:before="1" w:line="222" w:lineRule="auto"/>
        <w:rPr>
          <w:rFonts w:ascii="SimHei" w:hAnsi="SimHei" w:eastAsia="SimHei" w:cs="SimHei"/>
          <w:sz w:val="15"/>
          <w:szCs w:val="15"/>
        </w:rPr>
      </w:pPr>
      <w:r>
        <w:rPr>
          <w:rFonts w:ascii="SimHei" w:hAnsi="SimHei" w:eastAsia="SimHei" w:cs="SimHei"/>
          <w:sz w:val="15"/>
          <w:szCs w:val="15"/>
          <w:spacing w:val="9"/>
        </w:rPr>
        <w:t>第六章</w:t>
      </w:r>
      <w:r>
        <w:rPr>
          <w:rFonts w:ascii="SimHei" w:hAnsi="SimHei" w:eastAsia="SimHei" w:cs="SimHei"/>
          <w:sz w:val="15"/>
          <w:szCs w:val="15"/>
          <w:spacing w:val="9"/>
        </w:rPr>
        <w:t xml:space="preserve">  </w:t>
      </w:r>
      <w:r>
        <w:rPr>
          <w:rFonts w:ascii="SimHei" w:hAnsi="SimHei" w:eastAsia="SimHei" w:cs="SimHei"/>
          <w:sz w:val="15"/>
          <w:szCs w:val="15"/>
          <w:spacing w:val="9"/>
        </w:rPr>
        <w:t>数据要素市场化配置的法律保障机制研究</w:t>
      </w:r>
    </w:p>
    <w:p>
      <w:pPr>
        <w:spacing w:line="46" w:lineRule="auto"/>
        <w:rPr>
          <w:rFonts w:ascii="Arial"/>
          <w:sz w:val="2"/>
        </w:rPr>
      </w:pPr>
      <w:r>
        <w:rPr>
          <w:rFonts w:ascii="Arial"/>
          <w:sz w:val="2"/>
        </w:rPr>
      </w:r>
    </w:p>
    <w:p>
      <w:pPr>
        <w:spacing w:line="46" w:lineRule="auto"/>
        <w:sectPr>
          <w:type w:val="continuous"/>
          <w:pgSz w:w="8490" w:h="13160"/>
          <w:pgMar w:top="400" w:right="610" w:bottom="400" w:left="250" w:header="0" w:footer="0" w:gutter="0"/>
          <w:cols w:equalWidth="0" w:num="1" w:sep="1">
            <w:col w:w="7630" w:space="0"/>
          </w:cols>
        </w:sectPr>
        <w:rPr>
          <w:rFonts w:ascii="Arial" w:hAnsi="Arial" w:eastAsia="Arial" w:cs="Arial"/>
          <w:sz w:val="2"/>
          <w:szCs w:val="2"/>
        </w:rPr>
      </w:pPr>
    </w:p>
    <w:p>
      <w:pPr>
        <w:pStyle w:val="BodyText"/>
        <w:spacing w:line="381" w:lineRule="auto"/>
        <w:rPr/>
      </w:pPr>
      <w:r/>
    </w:p>
    <w:p>
      <w:pPr>
        <w:ind w:left="420" w:right="50"/>
        <w:spacing w:before="65" w:line="300" w:lineRule="auto"/>
        <w:jc w:val="both"/>
        <w:rPr>
          <w:rFonts w:ascii="SimSun" w:hAnsi="SimSun" w:eastAsia="SimSun" w:cs="SimSun"/>
          <w:sz w:val="20"/>
          <w:szCs w:val="20"/>
        </w:rPr>
      </w:pPr>
      <w:r>
        <w:rPr>
          <w:rFonts w:ascii="SimSun" w:hAnsi="SimSun" w:eastAsia="SimSun" w:cs="SimSun"/>
          <w:sz w:val="20"/>
          <w:szCs w:val="20"/>
          <w:spacing w:val="10"/>
        </w:rPr>
        <w:t>据所需付出的成本，将该成本作为数据估值或定价的基准。①数据生产成本包</w:t>
      </w:r>
      <w:r>
        <w:rPr>
          <w:rFonts w:ascii="SimSun" w:hAnsi="SimSun" w:eastAsia="SimSun" w:cs="SimSun"/>
          <w:sz w:val="20"/>
          <w:szCs w:val="20"/>
          <w:spacing w:val="18"/>
        </w:rPr>
        <w:t xml:space="preserve"> </w:t>
      </w:r>
      <w:r>
        <w:rPr>
          <w:rFonts w:ascii="SimSun" w:hAnsi="SimSun" w:eastAsia="SimSun" w:cs="SimSun"/>
          <w:sz w:val="20"/>
          <w:szCs w:val="20"/>
          <w:spacing w:val="16"/>
        </w:rPr>
        <w:t>括固定成本和可变成本，前者如必要的硬件设施、人力资源和知识产权等投</w:t>
      </w:r>
      <w:r>
        <w:rPr>
          <w:rFonts w:ascii="SimSun" w:hAnsi="SimSun" w:eastAsia="SimSun" w:cs="SimSun"/>
          <w:sz w:val="20"/>
          <w:szCs w:val="20"/>
          <w:spacing w:val="9"/>
        </w:rPr>
        <w:t xml:space="preserve"> </w:t>
      </w:r>
      <w:r>
        <w:rPr>
          <w:rFonts w:ascii="SimSun" w:hAnsi="SimSun" w:eastAsia="SimSun" w:cs="SimSun"/>
          <w:sz w:val="20"/>
          <w:szCs w:val="20"/>
          <w:spacing w:val="10"/>
        </w:rPr>
        <w:t>入，后者如随着业务量增加而增加的服务成本、运营成本等，以成本法</w:t>
      </w:r>
      <w:r>
        <w:rPr>
          <w:rFonts w:ascii="SimSun" w:hAnsi="SimSun" w:eastAsia="SimSun" w:cs="SimSun"/>
          <w:sz w:val="20"/>
          <w:szCs w:val="20"/>
          <w:spacing w:val="9"/>
        </w:rPr>
        <w:t>评估数</w:t>
      </w:r>
      <w:r>
        <w:rPr>
          <w:rFonts w:ascii="SimSun" w:hAnsi="SimSun" w:eastAsia="SimSun" w:cs="SimSun"/>
          <w:sz w:val="20"/>
          <w:szCs w:val="20"/>
        </w:rPr>
        <w:t xml:space="preserve"> </w:t>
      </w:r>
      <w:r>
        <w:rPr>
          <w:rFonts w:ascii="SimSun" w:hAnsi="SimSun" w:eastAsia="SimSun" w:cs="SimSun"/>
          <w:sz w:val="20"/>
          <w:szCs w:val="20"/>
          <w:spacing w:val="10"/>
        </w:rPr>
        <w:t>据价值或确定数据交易价格有利于恢复数据经营者或生产者的再生产能</w:t>
      </w:r>
      <w:r>
        <w:rPr>
          <w:rFonts w:ascii="SimSun" w:hAnsi="SimSun" w:eastAsia="SimSun" w:cs="SimSun"/>
          <w:sz w:val="20"/>
          <w:szCs w:val="20"/>
          <w:spacing w:val="9"/>
        </w:rPr>
        <w:t>力，维</w:t>
      </w:r>
      <w:r>
        <w:rPr>
          <w:rFonts w:ascii="SimSun" w:hAnsi="SimSun" w:eastAsia="SimSun" w:cs="SimSun"/>
          <w:sz w:val="20"/>
          <w:szCs w:val="20"/>
        </w:rPr>
        <w:t xml:space="preserve"> </w:t>
      </w:r>
      <w:r>
        <w:rPr>
          <w:rFonts w:ascii="SimSun" w:hAnsi="SimSun" w:eastAsia="SimSun" w:cs="SimSun"/>
          <w:sz w:val="20"/>
          <w:szCs w:val="20"/>
          <w:spacing w:val="10"/>
        </w:rPr>
        <w:t>持数据生产交易的可持续。效用定价法即通过评估数据需求方在使用数据后与</w:t>
      </w:r>
      <w:r>
        <w:rPr>
          <w:rFonts w:ascii="SimSun" w:hAnsi="SimSun" w:eastAsia="SimSun" w:cs="SimSun"/>
          <w:sz w:val="20"/>
          <w:szCs w:val="20"/>
          <w:spacing w:val="5"/>
        </w:rPr>
        <w:t xml:space="preserve"> </w:t>
      </w:r>
      <w:r>
        <w:rPr>
          <w:rFonts w:ascii="SimSun" w:hAnsi="SimSun" w:eastAsia="SimSun" w:cs="SimSun"/>
          <w:sz w:val="20"/>
          <w:szCs w:val="20"/>
          <w:spacing w:val="10"/>
        </w:rPr>
        <w:t>使用数据前的预期收益差值来作为数据估值或定价的基准。②为确定</w:t>
      </w:r>
      <w:r>
        <w:rPr>
          <w:rFonts w:ascii="SimSun" w:hAnsi="SimSun" w:eastAsia="SimSun" w:cs="SimSun"/>
          <w:sz w:val="20"/>
          <w:szCs w:val="20"/>
          <w:spacing w:val="9"/>
        </w:rPr>
        <w:t>该预期收</w:t>
      </w:r>
      <w:r>
        <w:rPr>
          <w:rFonts w:ascii="SimSun" w:hAnsi="SimSun" w:eastAsia="SimSun" w:cs="SimSun"/>
          <w:sz w:val="20"/>
          <w:szCs w:val="20"/>
        </w:rPr>
        <w:t xml:space="preserve"> </w:t>
      </w:r>
      <w:r>
        <w:rPr>
          <w:rFonts w:ascii="SimSun" w:hAnsi="SimSun" w:eastAsia="SimSun" w:cs="SimSun"/>
          <w:sz w:val="20"/>
          <w:szCs w:val="20"/>
          <w:spacing w:val="10"/>
        </w:rPr>
        <w:t>益，可以采用重置成本法、现金流贴现法、内部报酬率法等方法来预估数据未</w:t>
      </w:r>
      <w:r>
        <w:rPr>
          <w:rFonts w:ascii="SimSun" w:hAnsi="SimSun" w:eastAsia="SimSun" w:cs="SimSun"/>
          <w:sz w:val="20"/>
          <w:szCs w:val="20"/>
        </w:rPr>
        <w:t xml:space="preserve"> </w:t>
      </w:r>
      <w:r>
        <w:rPr>
          <w:rFonts w:ascii="SimSun" w:hAnsi="SimSun" w:eastAsia="SimSun" w:cs="SimSun"/>
          <w:sz w:val="20"/>
          <w:szCs w:val="20"/>
          <w:spacing w:val="10"/>
        </w:rPr>
        <w:t>来的收益流贴现。③该方法有利于解决数据因不同主体的不同分析挖掘和应用</w:t>
      </w:r>
      <w:r>
        <w:rPr>
          <w:rFonts w:ascii="SimSun" w:hAnsi="SimSun" w:eastAsia="SimSun" w:cs="SimSun"/>
          <w:sz w:val="20"/>
          <w:szCs w:val="20"/>
          <w:spacing w:val="13"/>
        </w:rPr>
        <w:t xml:space="preserve"> </w:t>
      </w:r>
      <w:r>
        <w:rPr>
          <w:rFonts w:ascii="SimSun" w:hAnsi="SimSun" w:eastAsia="SimSun" w:cs="SimSun"/>
          <w:sz w:val="20"/>
          <w:szCs w:val="20"/>
          <w:spacing w:val="9"/>
        </w:rPr>
        <w:t>可能产生不同价值的难题。市场定价法即交由市场主体来确定数据价格，由市</w:t>
      </w:r>
      <w:r>
        <w:rPr>
          <w:rFonts w:ascii="SimSun" w:hAnsi="SimSun" w:eastAsia="SimSun" w:cs="SimSun"/>
          <w:sz w:val="20"/>
          <w:szCs w:val="20"/>
          <w:spacing w:val="14"/>
        </w:rPr>
        <w:t xml:space="preserve"> </w:t>
      </w:r>
      <w:r>
        <w:rPr>
          <w:rFonts w:ascii="SimSun" w:hAnsi="SimSun" w:eastAsia="SimSun" w:cs="SimSun"/>
          <w:sz w:val="20"/>
          <w:szCs w:val="20"/>
          <w:spacing w:val="13"/>
        </w:rPr>
        <w:t>场上多个供需主体间的不断匹配形成反映市场供需关系的数据均衡价格</w:t>
      </w:r>
      <w:r>
        <w:rPr>
          <w:rFonts w:ascii="SimSun" w:hAnsi="SimSun" w:eastAsia="SimSun" w:cs="SimSun"/>
          <w:sz w:val="20"/>
          <w:szCs w:val="20"/>
          <w:spacing w:val="12"/>
        </w:rPr>
        <w:t>④,该</w:t>
      </w:r>
      <w:r>
        <w:rPr>
          <w:rFonts w:ascii="SimSun" w:hAnsi="SimSun" w:eastAsia="SimSun" w:cs="SimSun"/>
          <w:sz w:val="20"/>
          <w:szCs w:val="20"/>
        </w:rPr>
        <w:t xml:space="preserve"> </w:t>
      </w:r>
      <w:r>
        <w:rPr>
          <w:rFonts w:ascii="SimSun" w:hAnsi="SimSun" w:eastAsia="SimSun" w:cs="SimSun"/>
          <w:sz w:val="20"/>
          <w:szCs w:val="20"/>
          <w:spacing w:val="5"/>
        </w:rPr>
        <w:t>方法充分发挥市场作用，</w:t>
      </w:r>
      <w:r>
        <w:rPr>
          <w:rFonts w:ascii="SimSun" w:hAnsi="SimSun" w:eastAsia="SimSun" w:cs="SimSun"/>
          <w:sz w:val="20"/>
          <w:szCs w:val="20"/>
          <w:spacing w:val="67"/>
        </w:rPr>
        <w:t xml:space="preserve"> </w:t>
      </w:r>
      <w:r>
        <w:rPr>
          <w:rFonts w:ascii="SimSun" w:hAnsi="SimSun" w:eastAsia="SimSun" w:cs="SimSun"/>
          <w:sz w:val="20"/>
          <w:szCs w:val="20"/>
          <w:spacing w:val="5"/>
        </w:rPr>
        <w:t>一定程度上能够契合市场实际。价格区间法是指由数</w:t>
      </w:r>
      <w:r>
        <w:rPr>
          <w:rFonts w:ascii="SimSun" w:hAnsi="SimSun" w:eastAsia="SimSun" w:cs="SimSun"/>
          <w:sz w:val="20"/>
          <w:szCs w:val="20"/>
        </w:rPr>
        <w:t xml:space="preserve"> </w:t>
      </w:r>
      <w:r>
        <w:rPr>
          <w:rFonts w:ascii="SimSun" w:hAnsi="SimSun" w:eastAsia="SimSun" w:cs="SimSun"/>
          <w:sz w:val="20"/>
          <w:szCs w:val="20"/>
          <w:spacing w:val="16"/>
        </w:rPr>
        <w:t>据提供方给出基于数据生产成本评估产生的数据保留低价作为数据成交最低</w:t>
      </w:r>
      <w:r>
        <w:rPr>
          <w:rFonts w:ascii="SimSun" w:hAnsi="SimSun" w:eastAsia="SimSun" w:cs="SimSun"/>
          <w:sz w:val="20"/>
          <w:szCs w:val="20"/>
          <w:spacing w:val="14"/>
        </w:rPr>
        <w:t xml:space="preserve"> </w:t>
      </w:r>
      <w:r>
        <w:rPr>
          <w:rFonts w:ascii="SimSun" w:hAnsi="SimSun" w:eastAsia="SimSun" w:cs="SimSun"/>
          <w:sz w:val="20"/>
          <w:szCs w:val="20"/>
          <w:spacing w:val="10"/>
        </w:rPr>
        <w:t>价，由数据需求方给出的基于数据效用评估产生的数据预期价格作为数</w:t>
      </w:r>
      <w:r>
        <w:rPr>
          <w:rFonts w:ascii="SimSun" w:hAnsi="SimSun" w:eastAsia="SimSun" w:cs="SimSun"/>
          <w:sz w:val="20"/>
          <w:szCs w:val="20"/>
          <w:spacing w:val="9"/>
        </w:rPr>
        <w:t>据成交</w:t>
      </w:r>
      <w:r>
        <w:rPr>
          <w:rFonts w:ascii="SimSun" w:hAnsi="SimSun" w:eastAsia="SimSun" w:cs="SimSun"/>
          <w:sz w:val="20"/>
          <w:szCs w:val="20"/>
        </w:rPr>
        <w:t xml:space="preserve"> </w:t>
      </w:r>
      <w:r>
        <w:rPr>
          <w:rFonts w:ascii="SimSun" w:hAnsi="SimSun" w:eastAsia="SimSun" w:cs="SimSun"/>
          <w:sz w:val="20"/>
          <w:szCs w:val="20"/>
          <w:spacing w:val="10"/>
        </w:rPr>
        <w:t>的最高价，数据供需方在此区间内再通过拍卖或协商等其他方式进一步</w:t>
      </w:r>
      <w:r>
        <w:rPr>
          <w:rFonts w:ascii="SimSun" w:hAnsi="SimSun" w:eastAsia="SimSun" w:cs="SimSun"/>
          <w:sz w:val="20"/>
          <w:szCs w:val="20"/>
          <w:spacing w:val="9"/>
        </w:rPr>
        <w:t>确定数</w:t>
      </w:r>
      <w:r>
        <w:rPr>
          <w:rFonts w:ascii="SimSun" w:hAnsi="SimSun" w:eastAsia="SimSun" w:cs="SimSun"/>
          <w:sz w:val="20"/>
          <w:szCs w:val="20"/>
        </w:rPr>
        <w:t xml:space="preserve"> </w:t>
      </w:r>
      <w:r>
        <w:rPr>
          <w:rFonts w:ascii="SimSun" w:hAnsi="SimSun" w:eastAsia="SimSun" w:cs="SimSun"/>
          <w:sz w:val="20"/>
          <w:szCs w:val="20"/>
          <w:spacing w:val="10"/>
        </w:rPr>
        <w:t>据最终成交的价格。⑤该方法的优点在于可以缩小供需双方对数据价格博弈的</w:t>
      </w:r>
      <w:r>
        <w:rPr>
          <w:rFonts w:ascii="SimSun" w:hAnsi="SimSun" w:eastAsia="SimSun" w:cs="SimSun"/>
          <w:sz w:val="20"/>
          <w:szCs w:val="20"/>
          <w:spacing w:val="4"/>
        </w:rPr>
        <w:t xml:space="preserve"> </w:t>
      </w:r>
      <w:r>
        <w:rPr>
          <w:rFonts w:ascii="SimSun" w:hAnsi="SimSun" w:eastAsia="SimSun" w:cs="SimSun"/>
          <w:sz w:val="20"/>
          <w:szCs w:val="20"/>
          <w:spacing w:val="5"/>
        </w:rPr>
        <w:t>范围，同时防止数据的过高或过低定价，</w:t>
      </w:r>
      <w:r>
        <w:rPr>
          <w:rFonts w:ascii="SimSun" w:hAnsi="SimSun" w:eastAsia="SimSun" w:cs="SimSun"/>
          <w:sz w:val="20"/>
          <w:szCs w:val="20"/>
          <w:spacing w:val="66"/>
        </w:rPr>
        <w:t xml:space="preserve"> </w:t>
      </w:r>
      <w:r>
        <w:rPr>
          <w:rFonts w:ascii="SimSun" w:hAnsi="SimSun" w:eastAsia="SimSun" w:cs="SimSun"/>
          <w:sz w:val="20"/>
          <w:szCs w:val="20"/>
          <w:spacing w:val="5"/>
        </w:rPr>
        <w:t>一定</w:t>
      </w:r>
      <w:r>
        <w:rPr>
          <w:rFonts w:ascii="SimSun" w:hAnsi="SimSun" w:eastAsia="SimSun" w:cs="SimSun"/>
          <w:sz w:val="20"/>
          <w:szCs w:val="20"/>
          <w:spacing w:val="4"/>
        </w:rPr>
        <w:t>程度上能够节省数据供需方确定</w:t>
      </w:r>
      <w:r>
        <w:rPr>
          <w:rFonts w:ascii="SimSun" w:hAnsi="SimSun" w:eastAsia="SimSun" w:cs="SimSun"/>
          <w:sz w:val="20"/>
          <w:szCs w:val="20"/>
        </w:rPr>
        <w:t xml:space="preserve"> </w:t>
      </w:r>
      <w:r>
        <w:rPr>
          <w:rFonts w:ascii="SimSun" w:hAnsi="SimSun" w:eastAsia="SimSun" w:cs="SimSun"/>
          <w:sz w:val="20"/>
          <w:szCs w:val="20"/>
          <w:spacing w:val="10"/>
        </w:rPr>
        <w:t>数据交易价格的时间和精力成本，同时控制数据交易价</w:t>
      </w:r>
      <w:r>
        <w:rPr>
          <w:rFonts w:ascii="SimSun" w:hAnsi="SimSun" w:eastAsia="SimSun" w:cs="SimSun"/>
          <w:sz w:val="20"/>
          <w:szCs w:val="20"/>
          <w:spacing w:val="9"/>
        </w:rPr>
        <w:t>格范围、维护数据交易</w:t>
      </w:r>
      <w:r>
        <w:rPr>
          <w:rFonts w:ascii="SimSun" w:hAnsi="SimSun" w:eastAsia="SimSun" w:cs="SimSun"/>
          <w:sz w:val="20"/>
          <w:szCs w:val="20"/>
        </w:rPr>
        <w:t xml:space="preserve"> </w:t>
      </w:r>
      <w:r>
        <w:rPr>
          <w:rFonts w:ascii="SimSun" w:hAnsi="SimSun" w:eastAsia="SimSun" w:cs="SimSun"/>
          <w:sz w:val="20"/>
          <w:szCs w:val="20"/>
          <w:spacing w:val="3"/>
        </w:rPr>
        <w:t>秩序。</w:t>
      </w:r>
    </w:p>
    <w:p>
      <w:pPr>
        <w:ind w:left="420" w:firstLine="470"/>
        <w:spacing w:before="257" w:line="290" w:lineRule="auto"/>
        <w:jc w:val="both"/>
        <w:rPr>
          <w:rFonts w:ascii="SimSun" w:hAnsi="SimSun" w:eastAsia="SimSun" w:cs="SimSun"/>
          <w:sz w:val="20"/>
          <w:szCs w:val="20"/>
        </w:rPr>
      </w:pPr>
      <w:r>
        <w:rPr>
          <w:rFonts w:ascii="SimSun" w:hAnsi="SimSun" w:eastAsia="SimSun" w:cs="SimSun"/>
          <w:sz w:val="20"/>
          <w:szCs w:val="20"/>
          <w:spacing w:val="9"/>
        </w:rPr>
        <w:t>目前的市场实践和理论探索在数据定价上取得了一定的经验，但仍存在一</w:t>
      </w:r>
      <w:r>
        <w:rPr>
          <w:rFonts w:ascii="SimSun" w:hAnsi="SimSun" w:eastAsia="SimSun" w:cs="SimSun"/>
          <w:sz w:val="20"/>
          <w:szCs w:val="20"/>
          <w:spacing w:val="1"/>
        </w:rPr>
        <w:t xml:space="preserve"> </w:t>
      </w:r>
      <w:r>
        <w:rPr>
          <w:rFonts w:ascii="SimSun" w:hAnsi="SimSun" w:eastAsia="SimSun" w:cs="SimSun"/>
          <w:sz w:val="20"/>
          <w:szCs w:val="20"/>
          <w:spacing w:val="9"/>
        </w:rPr>
        <w:t>定的问题。就市场实践而言，数据交易所提供的数据参考价格不具有决定性效 </w:t>
      </w:r>
      <w:r>
        <w:rPr>
          <w:rFonts w:ascii="SimSun" w:hAnsi="SimSun" w:eastAsia="SimSun" w:cs="SimSun"/>
          <w:sz w:val="20"/>
          <w:szCs w:val="20"/>
          <w:spacing w:val="12"/>
        </w:rPr>
        <w:t>力，最终数据成交的价格仍然由数据供需方根据实际需求和双方协商来确定，</w:t>
      </w:r>
      <w:r>
        <w:rPr>
          <w:rFonts w:ascii="SimSun" w:hAnsi="SimSun" w:eastAsia="SimSun" w:cs="SimSun"/>
          <w:sz w:val="20"/>
          <w:szCs w:val="20"/>
        </w:rPr>
        <w:t xml:space="preserve"> </w:t>
      </w:r>
      <w:r>
        <w:rPr>
          <w:rFonts w:ascii="SimSun" w:hAnsi="SimSun" w:eastAsia="SimSun" w:cs="SimSun"/>
          <w:sz w:val="20"/>
          <w:szCs w:val="20"/>
          <w:spacing w:val="9"/>
        </w:rPr>
        <w:t>可能超出数据交易所提供的数据参考价格范围，因此平台预订价本质上仍然是</w:t>
      </w:r>
    </w:p>
    <w:p>
      <w:pPr>
        <w:pStyle w:val="BodyText"/>
        <w:spacing w:line="424" w:lineRule="auto"/>
        <w:rPr/>
      </w:pPr>
      <w:r/>
    </w:p>
    <w:p>
      <w:pPr>
        <w:ind w:left="420" w:right="42" w:firstLine="339"/>
        <w:spacing w:before="66" w:line="231" w:lineRule="auto"/>
        <w:rPr>
          <w:rFonts w:ascii="SimSun" w:hAnsi="SimSun" w:eastAsia="SimSun" w:cs="SimSun"/>
          <w:sz w:val="20"/>
          <w:szCs w:val="20"/>
        </w:rPr>
      </w:pPr>
      <w:r>
        <w:rPr>
          <w:rFonts w:ascii="SimSun" w:hAnsi="SimSun" w:eastAsia="SimSun" w:cs="SimSun"/>
          <w:sz w:val="20"/>
          <w:szCs w:val="20"/>
          <w:spacing w:val="-14"/>
        </w:rPr>
        <w:t>①  邹传伟：《如何建立合规有效的数据要素市场》,载《第一财经日报》2020年5月</w:t>
      </w:r>
      <w:r>
        <w:rPr>
          <w:rFonts w:ascii="SimSun" w:hAnsi="SimSun" w:eastAsia="SimSun" w:cs="SimSun"/>
          <w:sz w:val="20"/>
          <w:szCs w:val="20"/>
        </w:rPr>
        <w:t xml:space="preserve"> </w:t>
      </w:r>
      <w:r>
        <w:rPr>
          <w:rFonts w:ascii="SimSun" w:hAnsi="SimSun" w:eastAsia="SimSun" w:cs="SimSun"/>
          <w:sz w:val="20"/>
          <w:szCs w:val="20"/>
          <w:spacing w:val="-7"/>
        </w:rPr>
        <w:t>18日，第A11</w:t>
      </w:r>
      <w:r>
        <w:rPr>
          <w:rFonts w:ascii="SimSun" w:hAnsi="SimSun" w:eastAsia="SimSun" w:cs="SimSun"/>
          <w:sz w:val="20"/>
          <w:szCs w:val="20"/>
          <w:spacing w:val="-50"/>
        </w:rPr>
        <w:t xml:space="preserve"> </w:t>
      </w:r>
      <w:r>
        <w:rPr>
          <w:rFonts w:ascii="SimSun" w:hAnsi="SimSun" w:eastAsia="SimSun" w:cs="SimSun"/>
          <w:sz w:val="20"/>
          <w:szCs w:val="20"/>
          <w:spacing w:val="-7"/>
        </w:rPr>
        <w:t>版。</w:t>
      </w:r>
    </w:p>
    <w:p>
      <w:pPr>
        <w:ind w:left="759"/>
        <w:spacing w:before="39" w:line="216" w:lineRule="auto"/>
        <w:rPr>
          <w:rFonts w:ascii="SimSun" w:hAnsi="SimSun" w:eastAsia="SimSun" w:cs="SimSun"/>
          <w:sz w:val="20"/>
          <w:szCs w:val="20"/>
        </w:rPr>
      </w:pPr>
      <w:r>
        <w:rPr>
          <w:rFonts w:ascii="SimSun" w:hAnsi="SimSun" w:eastAsia="SimSun" w:cs="SimSun"/>
          <w:sz w:val="20"/>
          <w:szCs w:val="20"/>
          <w:spacing w:val="-18"/>
        </w:rPr>
        <w:t>②  胡燕玲：《大数据交易现状与定价问题</w:t>
      </w:r>
      <w:r>
        <w:rPr>
          <w:rFonts w:ascii="SimSun" w:hAnsi="SimSun" w:eastAsia="SimSun" w:cs="SimSun"/>
          <w:sz w:val="20"/>
          <w:szCs w:val="20"/>
          <w:spacing w:val="-19"/>
        </w:rPr>
        <w:t>研究》,载《价格月刊》2017年第12期。</w:t>
      </w:r>
    </w:p>
    <w:p>
      <w:pPr>
        <w:ind w:left="420" w:right="48" w:firstLine="339"/>
        <w:spacing w:before="47" w:line="226" w:lineRule="auto"/>
        <w:rPr>
          <w:rFonts w:ascii="SimSun" w:hAnsi="SimSun" w:eastAsia="SimSun" w:cs="SimSun"/>
          <w:sz w:val="20"/>
          <w:szCs w:val="20"/>
        </w:rPr>
      </w:pPr>
      <w:r>
        <w:rPr>
          <w:rFonts w:ascii="SimSun" w:hAnsi="SimSun" w:eastAsia="SimSun" w:cs="SimSun"/>
          <w:sz w:val="20"/>
          <w:szCs w:val="20"/>
          <w:spacing w:val="-16"/>
        </w:rPr>
        <w:t>③</w:t>
      </w:r>
      <w:r>
        <w:rPr>
          <w:rFonts w:ascii="SimSun" w:hAnsi="SimSun" w:eastAsia="SimSun" w:cs="SimSun"/>
          <w:sz w:val="20"/>
          <w:szCs w:val="20"/>
          <w:spacing w:val="76"/>
        </w:rPr>
        <w:t xml:space="preserve"> </w:t>
      </w:r>
      <w:r>
        <w:rPr>
          <w:rFonts w:ascii="SimSun" w:hAnsi="SimSun" w:eastAsia="SimSun" w:cs="SimSun"/>
          <w:sz w:val="20"/>
          <w:szCs w:val="20"/>
          <w:spacing w:val="-16"/>
        </w:rPr>
        <w:t>参见吴绪亮：《制度设计是数据要素定价的关键》,载《经济日报》2020年10月23</w:t>
      </w:r>
      <w:r>
        <w:rPr>
          <w:rFonts w:ascii="SimSun" w:hAnsi="SimSun" w:eastAsia="SimSun" w:cs="SimSun"/>
          <w:sz w:val="20"/>
          <w:szCs w:val="20"/>
        </w:rPr>
        <w:t xml:space="preserve"> </w:t>
      </w:r>
      <w:r>
        <w:rPr>
          <w:rFonts w:ascii="SimSun" w:hAnsi="SimSun" w:eastAsia="SimSun" w:cs="SimSun"/>
          <w:sz w:val="20"/>
          <w:szCs w:val="20"/>
          <w:spacing w:val="-9"/>
        </w:rPr>
        <w:t>日，第11版。</w:t>
      </w:r>
    </w:p>
    <w:p>
      <w:pPr>
        <w:ind w:left="420" w:right="50" w:firstLine="339"/>
        <w:spacing w:before="49" w:line="218" w:lineRule="auto"/>
        <w:rPr>
          <w:rFonts w:ascii="SimSun" w:hAnsi="SimSun" w:eastAsia="SimSun" w:cs="SimSun"/>
          <w:sz w:val="20"/>
          <w:szCs w:val="20"/>
        </w:rPr>
      </w:pPr>
      <w:r>
        <w:rPr>
          <w:rFonts w:ascii="SimSun" w:hAnsi="SimSun" w:eastAsia="SimSun" w:cs="SimSun"/>
          <w:sz w:val="20"/>
          <w:szCs w:val="20"/>
          <w:spacing w:val="-9"/>
        </w:rPr>
        <w:t>④</w:t>
      </w:r>
      <w:r>
        <w:rPr>
          <w:rFonts w:ascii="SimSun" w:hAnsi="SimSun" w:eastAsia="SimSun" w:cs="SimSun"/>
          <w:sz w:val="20"/>
          <w:szCs w:val="20"/>
          <w:spacing w:val="78"/>
        </w:rPr>
        <w:t xml:space="preserve"> </w:t>
      </w:r>
      <w:r>
        <w:rPr>
          <w:rFonts w:ascii="SimSun" w:hAnsi="SimSun" w:eastAsia="SimSun" w:cs="SimSun"/>
          <w:sz w:val="20"/>
          <w:szCs w:val="20"/>
          <w:spacing w:val="-9"/>
        </w:rPr>
        <w:t>参见陈永伟：《数据应该如何定价》,载《经济观察报》2020年6月22日，第36</w:t>
      </w:r>
      <w:r>
        <w:rPr>
          <w:rFonts w:ascii="SimSun" w:hAnsi="SimSun" w:eastAsia="SimSun" w:cs="SimSun"/>
          <w:sz w:val="20"/>
          <w:szCs w:val="20"/>
        </w:rPr>
        <w:t xml:space="preserve"> </w:t>
      </w:r>
      <w:r>
        <w:rPr>
          <w:rFonts w:ascii="SimSun" w:hAnsi="SimSun" w:eastAsia="SimSun" w:cs="SimSun"/>
          <w:sz w:val="20"/>
          <w:szCs w:val="20"/>
          <w:spacing w:val="-10"/>
        </w:rPr>
        <w:t>版。</w:t>
      </w:r>
    </w:p>
    <w:p>
      <w:pPr>
        <w:ind w:left="420" w:right="69" w:firstLine="339"/>
        <w:spacing w:before="69" w:line="221" w:lineRule="auto"/>
        <w:rPr>
          <w:rFonts w:ascii="SimSun" w:hAnsi="SimSun" w:eastAsia="SimSun" w:cs="SimSun"/>
          <w:sz w:val="20"/>
          <w:szCs w:val="20"/>
        </w:rPr>
      </w:pPr>
      <w:r>
        <w:rPr>
          <w:rFonts w:ascii="SimSun" w:hAnsi="SimSun" w:eastAsia="SimSun" w:cs="SimSun"/>
          <w:sz w:val="20"/>
          <w:szCs w:val="20"/>
          <w:spacing w:val="-15"/>
        </w:rPr>
        <w:t>⑤</w:t>
      </w:r>
      <w:r>
        <w:rPr>
          <w:rFonts w:ascii="SimSun" w:hAnsi="SimSun" w:eastAsia="SimSun" w:cs="SimSun"/>
          <w:sz w:val="20"/>
          <w:szCs w:val="20"/>
          <w:spacing w:val="84"/>
        </w:rPr>
        <w:t xml:space="preserve"> </w:t>
      </w:r>
      <w:r>
        <w:rPr>
          <w:rFonts w:ascii="SimSun" w:hAnsi="SimSun" w:eastAsia="SimSun" w:cs="SimSun"/>
          <w:sz w:val="20"/>
          <w:szCs w:val="20"/>
          <w:spacing w:val="-15"/>
        </w:rPr>
        <w:t>参见刘朝阳：《大数据定价问题分析》,载《图书情报知识》2016年第1期；胡燕</w:t>
      </w:r>
      <w:r>
        <w:rPr>
          <w:rFonts w:ascii="SimSun" w:hAnsi="SimSun" w:eastAsia="SimSun" w:cs="SimSun"/>
          <w:sz w:val="20"/>
          <w:szCs w:val="20"/>
        </w:rPr>
        <w:t xml:space="preserve"> </w:t>
      </w:r>
      <w:r>
        <w:rPr>
          <w:rFonts w:ascii="SimSun" w:hAnsi="SimSun" w:eastAsia="SimSun" w:cs="SimSun"/>
          <w:sz w:val="20"/>
          <w:szCs w:val="20"/>
          <w:spacing w:val="-22"/>
        </w:rPr>
        <w:t>玲：《大数据交易现状与定价问题研究》,载《价格月刊》2017年第12期；赵丽、李杰：《大</w:t>
      </w:r>
      <w:r>
        <w:rPr>
          <w:rFonts w:ascii="SimSun" w:hAnsi="SimSun" w:eastAsia="SimSun" w:cs="SimSun"/>
          <w:sz w:val="20"/>
          <w:szCs w:val="20"/>
          <w:spacing w:val="5"/>
        </w:rPr>
        <w:t xml:space="preserve"> </w:t>
      </w:r>
      <w:r>
        <w:rPr>
          <w:rFonts w:ascii="SimSun" w:hAnsi="SimSun" w:eastAsia="SimSun" w:cs="SimSun"/>
          <w:sz w:val="20"/>
          <w:szCs w:val="20"/>
          <w:spacing w:val="-19"/>
        </w:rPr>
        <w:t>数据资产定价研究</w:t>
      </w:r>
      <w:r>
        <w:rPr>
          <w:rFonts w:ascii="SimSun" w:hAnsi="SimSun" w:eastAsia="SimSun" w:cs="SimSun"/>
          <w:sz w:val="20"/>
          <w:szCs w:val="20"/>
          <w:spacing w:val="-90"/>
        </w:rPr>
        <w:t xml:space="preserve"> </w:t>
      </w:r>
      <w:r>
        <w:rPr>
          <w:rFonts w:ascii="SimSun" w:hAnsi="SimSun" w:eastAsia="SimSun" w:cs="SimSun"/>
          <w:sz w:val="20"/>
          <w:szCs w:val="20"/>
          <w:u w:val="single" w:color="auto"/>
          <w:spacing w:val="29"/>
        </w:rPr>
        <w:t xml:space="preserve">   </w:t>
      </w:r>
      <w:r>
        <w:rPr>
          <w:rFonts w:ascii="SimSun" w:hAnsi="SimSun" w:eastAsia="SimSun" w:cs="SimSun"/>
          <w:sz w:val="20"/>
          <w:szCs w:val="20"/>
          <w:spacing w:val="-87"/>
        </w:rPr>
        <w:t xml:space="preserve"> </w:t>
      </w:r>
      <w:r>
        <w:rPr>
          <w:rFonts w:ascii="SimSun" w:hAnsi="SimSun" w:eastAsia="SimSun" w:cs="SimSun"/>
          <w:sz w:val="20"/>
          <w:szCs w:val="20"/>
          <w:spacing w:val="-19"/>
        </w:rPr>
        <w:t>基于讨价还价模型的分析》,载《价格理论与实践》2020年第8期。</w:t>
      </w:r>
    </w:p>
    <w:p>
      <w:pPr>
        <w:spacing w:line="221" w:lineRule="auto"/>
        <w:sectPr>
          <w:type w:val="continuous"/>
          <w:pgSz w:w="8490" w:h="13160"/>
          <w:pgMar w:top="400" w:right="610" w:bottom="400" w:left="250" w:header="0" w:footer="0" w:gutter="0"/>
          <w:cols w:equalWidth="0" w:num="1">
            <w:col w:w="7630" w:space="0"/>
          </w:cols>
        </w:sectPr>
        <w:rPr>
          <w:rFonts w:ascii="SimSun" w:hAnsi="SimSun" w:eastAsia="SimSun" w:cs="SimSun"/>
          <w:sz w:val="20"/>
          <w:szCs w:val="20"/>
        </w:rPr>
      </w:pPr>
    </w:p>
    <w:p>
      <w:pPr>
        <w:ind w:left="3859"/>
        <w:spacing w:before="160"/>
        <w:rPr>
          <w:sz w:val="20"/>
          <w:szCs w:val="20"/>
        </w:rPr>
      </w:pPr>
      <w:r>
        <w:pict>
          <v:shape id="_x0000_s518" style="position:absolute;margin-left:361.502pt;margin-top:10.9495pt;mso-position-vertical-relative:text;mso-position-horizontal-relative:text;width:16.45pt;height:9pt;z-index:252614656;"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3"/>
                      <w:position w:val="-3"/>
                    </w:rPr>
                    <w:t>301</w:t>
                  </w:r>
                </w:p>
              </w:txbxContent>
            </v:textbox>
          </v:shape>
        </w:pict>
      </w:r>
      <w:r>
        <w:rPr>
          <w:rFonts w:ascii="SimHei" w:hAnsi="SimHei" w:eastAsia="SimHei" w:cs="SimHei"/>
          <w:sz w:val="20"/>
          <w:szCs w:val="20"/>
          <w:spacing w:val="-20"/>
          <w:w w:val="90"/>
        </w:rPr>
        <w:t>四、数据要素市场运行的配套体系与制度安排</w:t>
      </w:r>
      <w:r>
        <w:rPr>
          <w:rFonts w:ascii="SimHei" w:hAnsi="SimHei" w:eastAsia="SimHei" w:cs="SimHei"/>
          <w:sz w:val="20"/>
          <w:szCs w:val="20"/>
          <w:spacing w:val="-20"/>
          <w:w w:val="90"/>
        </w:rPr>
        <w:t xml:space="preserve"> </w:t>
      </w:r>
      <w:r>
        <w:rPr>
          <w:sz w:val="20"/>
          <w:szCs w:val="20"/>
          <w:position w:val="-5"/>
        </w:rPr>
        <w:drawing>
          <wp:inline distT="0" distB="0" distL="0" distR="0">
            <wp:extent cx="6361" cy="273012"/>
            <wp:effectExtent l="0" t="0" r="0" b="0"/>
            <wp:docPr id="798" name="IM 798"/>
            <wp:cNvGraphicFramePr/>
            <a:graphic>
              <a:graphicData uri="http://schemas.openxmlformats.org/drawingml/2006/picture">
                <pic:pic>
                  <pic:nvPicPr>
                    <pic:cNvPr id="798" name="IM 798"/>
                    <pic:cNvPicPr/>
                  </pic:nvPicPr>
                  <pic:blipFill>
                    <a:blip r:embed="rId429"/>
                    <a:stretch>
                      <a:fillRect/>
                    </a:stretch>
                  </pic:blipFill>
                  <pic:spPr>
                    <a:xfrm rot="0">
                      <a:off x="0" y="0"/>
                      <a:ext cx="6361" cy="273012"/>
                    </a:xfrm>
                    <a:prstGeom prst="rect">
                      <a:avLst/>
                    </a:prstGeom>
                  </pic:spPr>
                </pic:pic>
              </a:graphicData>
            </a:graphic>
          </wp:inline>
        </w:drawing>
      </w:r>
    </w:p>
    <w:p>
      <w:pPr>
        <w:pStyle w:val="BodyText"/>
        <w:spacing w:line="367" w:lineRule="auto"/>
        <w:rPr/>
      </w:pPr>
      <w:r/>
    </w:p>
    <w:p>
      <w:pPr>
        <w:ind w:right="385"/>
        <w:spacing w:before="65" w:line="300" w:lineRule="auto"/>
        <w:jc w:val="both"/>
        <w:rPr>
          <w:rFonts w:ascii="SimSun" w:hAnsi="SimSun" w:eastAsia="SimSun" w:cs="SimSun"/>
          <w:sz w:val="20"/>
          <w:szCs w:val="20"/>
        </w:rPr>
      </w:pPr>
      <w:r>
        <w:rPr>
          <w:rFonts w:ascii="SimSun" w:hAnsi="SimSun" w:eastAsia="SimSun" w:cs="SimSun"/>
          <w:sz w:val="20"/>
          <w:szCs w:val="20"/>
          <w:spacing w:val="10"/>
        </w:rPr>
        <w:t>数据协商定价，其与协商定价一样存在的缺陷在于，供需双方出于对对</w:t>
      </w:r>
      <w:r>
        <w:rPr>
          <w:rFonts w:ascii="SimSun" w:hAnsi="SimSun" w:eastAsia="SimSun" w:cs="SimSun"/>
          <w:sz w:val="20"/>
          <w:szCs w:val="20"/>
          <w:spacing w:val="9"/>
        </w:rPr>
        <w:t>方低价</w:t>
      </w:r>
      <w:r>
        <w:rPr>
          <w:rFonts w:ascii="SimSun" w:hAnsi="SimSun" w:eastAsia="SimSun" w:cs="SimSun"/>
          <w:sz w:val="20"/>
          <w:szCs w:val="20"/>
        </w:rPr>
        <w:t xml:space="preserve"> </w:t>
      </w:r>
      <w:r>
        <w:rPr>
          <w:rFonts w:ascii="SimSun" w:hAnsi="SimSun" w:eastAsia="SimSun" w:cs="SimSun"/>
          <w:sz w:val="20"/>
          <w:szCs w:val="20"/>
          <w:spacing w:val="10"/>
        </w:rPr>
        <w:t>的小心试探可能导致整个数据成交价格的协商过程过于漫长，双方付出的时间</w:t>
      </w:r>
      <w:r>
        <w:rPr>
          <w:rFonts w:ascii="SimSun" w:hAnsi="SimSun" w:eastAsia="SimSun" w:cs="SimSun"/>
          <w:sz w:val="20"/>
          <w:szCs w:val="20"/>
          <w:spacing w:val="8"/>
        </w:rPr>
        <w:t xml:space="preserve"> </w:t>
      </w:r>
      <w:r>
        <w:rPr>
          <w:rFonts w:ascii="SimSun" w:hAnsi="SimSun" w:eastAsia="SimSun" w:cs="SimSun"/>
          <w:sz w:val="20"/>
          <w:szCs w:val="20"/>
          <w:spacing w:val="10"/>
        </w:rPr>
        <w:t>和精力成本高，在数字经济时代大规模的数据交易背景下，较难满足交易</w:t>
      </w:r>
      <w:r>
        <w:rPr>
          <w:rFonts w:ascii="SimSun" w:hAnsi="SimSun" w:eastAsia="SimSun" w:cs="SimSun"/>
          <w:sz w:val="20"/>
          <w:szCs w:val="20"/>
          <w:spacing w:val="9"/>
        </w:rPr>
        <w:t>效率</w:t>
      </w:r>
      <w:r>
        <w:rPr>
          <w:rFonts w:ascii="SimSun" w:hAnsi="SimSun" w:eastAsia="SimSun" w:cs="SimSun"/>
          <w:sz w:val="20"/>
          <w:szCs w:val="20"/>
        </w:rPr>
        <w:t xml:space="preserve"> </w:t>
      </w:r>
      <w:r>
        <w:rPr>
          <w:rFonts w:ascii="SimSun" w:hAnsi="SimSun" w:eastAsia="SimSun" w:cs="SimSun"/>
          <w:sz w:val="20"/>
          <w:szCs w:val="20"/>
          <w:spacing w:val="9"/>
        </w:rPr>
        <w:t>上的要求。此外，协商定价过程中还可能因为某一方占有</w:t>
      </w:r>
      <w:r>
        <w:rPr>
          <w:rFonts w:ascii="SimSun" w:hAnsi="SimSun" w:eastAsia="SimSun" w:cs="SimSun"/>
          <w:sz w:val="20"/>
          <w:szCs w:val="20"/>
          <w:spacing w:val="8"/>
        </w:rPr>
        <w:t>市场优势而对于定价</w:t>
      </w:r>
      <w:r>
        <w:rPr>
          <w:rFonts w:ascii="SimSun" w:hAnsi="SimSun" w:eastAsia="SimSun" w:cs="SimSun"/>
          <w:sz w:val="20"/>
          <w:szCs w:val="20"/>
        </w:rPr>
        <w:t xml:space="preserve"> </w:t>
      </w:r>
      <w:r>
        <w:rPr>
          <w:rFonts w:ascii="SimSun" w:hAnsi="SimSun" w:eastAsia="SimSun" w:cs="SimSun"/>
          <w:sz w:val="20"/>
          <w:szCs w:val="20"/>
          <w:spacing w:val="13"/>
        </w:rPr>
        <w:t>拥有更大的话语权①,双方定价话语权的不平等可能造成一方对于</w:t>
      </w:r>
      <w:r>
        <w:rPr>
          <w:rFonts w:ascii="SimSun" w:hAnsi="SimSun" w:eastAsia="SimSun" w:cs="SimSun"/>
          <w:sz w:val="20"/>
          <w:szCs w:val="20"/>
          <w:spacing w:val="12"/>
        </w:rPr>
        <w:t>另一方的肆</w:t>
      </w:r>
      <w:r>
        <w:rPr>
          <w:rFonts w:ascii="SimSun" w:hAnsi="SimSun" w:eastAsia="SimSun" w:cs="SimSun"/>
          <w:sz w:val="20"/>
          <w:szCs w:val="20"/>
        </w:rPr>
        <w:t xml:space="preserve"> </w:t>
      </w:r>
      <w:r>
        <w:rPr>
          <w:rFonts w:ascii="SimSun" w:hAnsi="SimSun" w:eastAsia="SimSun" w:cs="SimSun"/>
          <w:sz w:val="20"/>
          <w:szCs w:val="20"/>
          <w:spacing w:val="10"/>
        </w:rPr>
        <w:t>意掠夺甚至价格欺诈，使数据价格偏离正常水平。集合竞价和拍卖定价等市场</w:t>
      </w:r>
      <w:r>
        <w:rPr>
          <w:rFonts w:ascii="SimSun" w:hAnsi="SimSun" w:eastAsia="SimSun" w:cs="SimSun"/>
          <w:sz w:val="20"/>
          <w:szCs w:val="20"/>
          <w:spacing w:val="1"/>
        </w:rPr>
        <w:t xml:space="preserve"> </w:t>
      </w:r>
      <w:r>
        <w:rPr>
          <w:rFonts w:ascii="SimSun" w:hAnsi="SimSun" w:eastAsia="SimSun" w:cs="SimSun"/>
          <w:sz w:val="20"/>
          <w:szCs w:val="20"/>
          <w:spacing w:val="10"/>
        </w:rPr>
        <w:t>化的定价手段需要有多个需求方的参与才有可能发挥效用，在数据交易市</w:t>
      </w:r>
      <w:r>
        <w:rPr>
          <w:rFonts w:ascii="SimSun" w:hAnsi="SimSun" w:eastAsia="SimSun" w:cs="SimSun"/>
          <w:sz w:val="20"/>
          <w:szCs w:val="20"/>
          <w:spacing w:val="9"/>
        </w:rPr>
        <w:t>场厚</w:t>
      </w:r>
      <w:r>
        <w:rPr>
          <w:rFonts w:ascii="SimSun" w:hAnsi="SimSun" w:eastAsia="SimSun" w:cs="SimSun"/>
          <w:sz w:val="20"/>
          <w:szCs w:val="20"/>
        </w:rPr>
        <w:t xml:space="preserve"> </w:t>
      </w:r>
      <w:r>
        <w:rPr>
          <w:rFonts w:ascii="SimSun" w:hAnsi="SimSun" w:eastAsia="SimSun" w:cs="SimSun"/>
          <w:sz w:val="20"/>
          <w:szCs w:val="20"/>
          <w:spacing w:val="13"/>
        </w:rPr>
        <w:t>度和流动性尚不足够的情况下，集合竞价的效果较难实现②;在</w:t>
      </w:r>
      <w:r>
        <w:rPr>
          <w:rFonts w:ascii="SimSun" w:hAnsi="SimSun" w:eastAsia="SimSun" w:cs="SimSun"/>
          <w:sz w:val="20"/>
          <w:szCs w:val="20"/>
          <w:spacing w:val="12"/>
        </w:rPr>
        <w:t>数据需求方过</w:t>
      </w:r>
      <w:r>
        <w:rPr>
          <w:rFonts w:ascii="SimSun" w:hAnsi="SimSun" w:eastAsia="SimSun" w:cs="SimSun"/>
          <w:sz w:val="20"/>
          <w:szCs w:val="20"/>
        </w:rPr>
        <w:t xml:space="preserve"> </w:t>
      </w:r>
      <w:r>
        <w:rPr>
          <w:rFonts w:ascii="SimSun" w:hAnsi="SimSun" w:eastAsia="SimSun" w:cs="SimSun"/>
          <w:sz w:val="20"/>
          <w:szCs w:val="20"/>
          <w:spacing w:val="10"/>
        </w:rPr>
        <w:t>少的情况下，拍卖难以起拍，且数据的起拍价和拍卖价格增长幅度的确定本质</w:t>
      </w:r>
      <w:r>
        <w:rPr>
          <w:rFonts w:ascii="SimSun" w:hAnsi="SimSun" w:eastAsia="SimSun" w:cs="SimSun"/>
          <w:sz w:val="20"/>
          <w:szCs w:val="20"/>
          <w:spacing w:val="11"/>
        </w:rPr>
        <w:t xml:space="preserve"> </w:t>
      </w:r>
      <w:r>
        <w:rPr>
          <w:rFonts w:ascii="SimSun" w:hAnsi="SimSun" w:eastAsia="SimSun" w:cs="SimSun"/>
          <w:sz w:val="20"/>
          <w:szCs w:val="20"/>
          <w:spacing w:val="9"/>
        </w:rPr>
        <w:t>上仍然需要回归到数据的基本定价问题上。此外如何设置合理的数据竞价机制</w:t>
      </w:r>
      <w:r>
        <w:rPr>
          <w:rFonts w:ascii="SimSun" w:hAnsi="SimSun" w:eastAsia="SimSun" w:cs="SimSun"/>
          <w:sz w:val="20"/>
          <w:szCs w:val="20"/>
        </w:rPr>
        <w:t xml:space="preserve"> </w:t>
      </w:r>
      <w:r>
        <w:rPr>
          <w:rFonts w:ascii="SimSun" w:hAnsi="SimSun" w:eastAsia="SimSun" w:cs="SimSun"/>
          <w:sz w:val="20"/>
          <w:szCs w:val="20"/>
          <w:spacing w:val="10"/>
        </w:rPr>
        <w:t>和拍卖机制，杜绝恶意串通行为，保证数据竞价和拍卖的公平公正等问</w:t>
      </w:r>
      <w:r>
        <w:rPr>
          <w:rFonts w:ascii="SimSun" w:hAnsi="SimSun" w:eastAsia="SimSun" w:cs="SimSun"/>
          <w:sz w:val="20"/>
          <w:szCs w:val="20"/>
          <w:spacing w:val="9"/>
        </w:rPr>
        <w:t>题也存</w:t>
      </w:r>
      <w:r>
        <w:rPr>
          <w:rFonts w:ascii="SimSun" w:hAnsi="SimSun" w:eastAsia="SimSun" w:cs="SimSun"/>
          <w:sz w:val="20"/>
          <w:szCs w:val="20"/>
        </w:rPr>
        <w:t xml:space="preserve"> </w:t>
      </w:r>
      <w:r>
        <w:rPr>
          <w:rFonts w:ascii="SimSun" w:hAnsi="SimSun" w:eastAsia="SimSun" w:cs="SimSun"/>
          <w:sz w:val="20"/>
          <w:szCs w:val="20"/>
          <w:spacing w:val="10"/>
        </w:rPr>
        <w:t>在一定的难度③。就学界提出的几种数据定价的理论方法而言，成本定</w:t>
      </w:r>
      <w:r>
        <w:rPr>
          <w:rFonts w:ascii="SimSun" w:hAnsi="SimSun" w:eastAsia="SimSun" w:cs="SimSun"/>
          <w:sz w:val="20"/>
          <w:szCs w:val="20"/>
          <w:spacing w:val="9"/>
        </w:rPr>
        <w:t>价法无</w:t>
      </w:r>
      <w:r>
        <w:rPr>
          <w:rFonts w:ascii="SimSun" w:hAnsi="SimSun" w:eastAsia="SimSun" w:cs="SimSun"/>
          <w:sz w:val="20"/>
          <w:szCs w:val="20"/>
        </w:rPr>
        <w:t xml:space="preserve"> </w:t>
      </w:r>
      <w:r>
        <w:rPr>
          <w:rFonts w:ascii="SimSun" w:hAnsi="SimSun" w:eastAsia="SimSun" w:cs="SimSun"/>
          <w:sz w:val="20"/>
          <w:szCs w:val="20"/>
          <w:spacing w:val="10"/>
        </w:rPr>
        <w:t>法反映同样的数据对于不同主体、不同时间点以及与其他数据组合时的价值差</w:t>
      </w:r>
      <w:r>
        <w:rPr>
          <w:rFonts w:ascii="SimSun" w:hAnsi="SimSun" w:eastAsia="SimSun" w:cs="SimSun"/>
          <w:sz w:val="20"/>
          <w:szCs w:val="20"/>
        </w:rPr>
        <w:t xml:space="preserve"> </w:t>
      </w:r>
      <w:r>
        <w:rPr>
          <w:rFonts w:ascii="SimSun" w:hAnsi="SimSun" w:eastAsia="SimSun" w:cs="SimSun"/>
          <w:sz w:val="20"/>
          <w:szCs w:val="20"/>
          <w:spacing w:val="10"/>
        </w:rPr>
        <w:t>异，效用定价法高度依赖于未来收益贴现模型的科学性和准确性，存在较大的</w:t>
      </w:r>
      <w:r>
        <w:rPr>
          <w:rFonts w:ascii="SimSun" w:hAnsi="SimSun" w:eastAsia="SimSun" w:cs="SimSun"/>
          <w:sz w:val="20"/>
          <w:szCs w:val="20"/>
          <w:spacing w:val="4"/>
        </w:rPr>
        <w:t xml:space="preserve"> </w:t>
      </w:r>
      <w:r>
        <w:rPr>
          <w:rFonts w:ascii="SimSun" w:hAnsi="SimSun" w:eastAsia="SimSun" w:cs="SimSun"/>
          <w:sz w:val="20"/>
          <w:szCs w:val="20"/>
          <w:spacing w:val="10"/>
        </w:rPr>
        <w:t>技术难度。以数据生产成本价和数据预期效益最高价确定的价格区间</w:t>
      </w:r>
      <w:r>
        <w:rPr>
          <w:rFonts w:ascii="SimSun" w:hAnsi="SimSun" w:eastAsia="SimSun" w:cs="SimSun"/>
          <w:sz w:val="20"/>
          <w:szCs w:val="20"/>
          <w:spacing w:val="9"/>
        </w:rPr>
        <w:t>未必能反</w:t>
      </w:r>
      <w:r>
        <w:rPr>
          <w:rFonts w:ascii="SimSun" w:hAnsi="SimSun" w:eastAsia="SimSun" w:cs="SimSun"/>
          <w:sz w:val="20"/>
          <w:szCs w:val="20"/>
        </w:rPr>
        <w:t xml:space="preserve"> </w:t>
      </w:r>
      <w:r>
        <w:rPr>
          <w:rFonts w:ascii="SimSun" w:hAnsi="SimSun" w:eastAsia="SimSun" w:cs="SimSun"/>
          <w:sz w:val="20"/>
          <w:szCs w:val="20"/>
          <w:spacing w:val="10"/>
        </w:rPr>
        <w:t>映数据市场的实际，在数据收集和加工处理技术尚未完全成熟的情况下，数据</w:t>
      </w:r>
      <w:r>
        <w:rPr>
          <w:rFonts w:ascii="SimSun" w:hAnsi="SimSun" w:eastAsia="SimSun" w:cs="SimSun"/>
          <w:sz w:val="20"/>
          <w:szCs w:val="20"/>
        </w:rPr>
        <w:t xml:space="preserve"> </w:t>
      </w:r>
      <w:r>
        <w:rPr>
          <w:rFonts w:ascii="SimSun" w:hAnsi="SimSun" w:eastAsia="SimSun" w:cs="SimSun"/>
          <w:sz w:val="20"/>
          <w:szCs w:val="20"/>
          <w:spacing w:val="10"/>
        </w:rPr>
        <w:t>成本价格并非绝对低于数据效用价格，市场上主体对于数据产品的投入</w:t>
      </w:r>
      <w:r>
        <w:rPr>
          <w:rFonts w:ascii="SimSun" w:hAnsi="SimSun" w:eastAsia="SimSun" w:cs="SimSun"/>
          <w:sz w:val="20"/>
          <w:szCs w:val="20"/>
          <w:spacing w:val="9"/>
        </w:rPr>
        <w:t>往往可</w:t>
      </w:r>
      <w:r>
        <w:rPr>
          <w:rFonts w:ascii="SimSun" w:hAnsi="SimSun" w:eastAsia="SimSun" w:cs="SimSun"/>
          <w:sz w:val="20"/>
          <w:szCs w:val="20"/>
        </w:rPr>
        <w:t xml:space="preserve"> </w:t>
      </w:r>
      <w:r>
        <w:rPr>
          <w:rFonts w:ascii="SimSun" w:hAnsi="SimSun" w:eastAsia="SimSun" w:cs="SimSun"/>
          <w:sz w:val="20"/>
          <w:szCs w:val="20"/>
          <w:spacing w:val="10"/>
        </w:rPr>
        <w:t>能大于该数据产品效用所能带来的收益，因此以数据生产成本价作为数据交易</w:t>
      </w:r>
    </w:p>
    <w:p>
      <w:pPr>
        <w:spacing w:before="253" w:line="218" w:lineRule="auto"/>
        <w:rPr>
          <w:rFonts w:ascii="SimSun" w:hAnsi="SimSun" w:eastAsia="SimSun" w:cs="SimSun"/>
          <w:sz w:val="20"/>
          <w:szCs w:val="20"/>
        </w:rPr>
      </w:pPr>
      <w:r>
        <w:rPr>
          <w:rFonts w:ascii="SimSun" w:hAnsi="SimSun" w:eastAsia="SimSun" w:cs="SimSun"/>
          <w:sz w:val="20"/>
          <w:szCs w:val="20"/>
          <w:spacing w:val="6"/>
        </w:rPr>
        <w:t>价格区间的最低价并非绝对成立。</w:t>
      </w:r>
    </w:p>
    <w:p>
      <w:pPr>
        <w:ind w:right="359" w:firstLine="440"/>
        <w:spacing w:before="82" w:line="302" w:lineRule="auto"/>
        <w:jc w:val="both"/>
        <w:rPr>
          <w:rFonts w:ascii="SimSun" w:hAnsi="SimSun" w:eastAsia="SimSun" w:cs="SimSun"/>
          <w:sz w:val="20"/>
          <w:szCs w:val="20"/>
        </w:rPr>
      </w:pPr>
      <w:r>
        <w:rPr>
          <w:rFonts w:ascii="SimSun" w:hAnsi="SimSun" w:eastAsia="SimSun" w:cs="SimSun"/>
          <w:sz w:val="20"/>
          <w:szCs w:val="20"/>
          <w:spacing w:val="10"/>
        </w:rPr>
        <w:t>数据定价一方面需要体现数据本身的价值和数据交易双方的合意，要求定</w:t>
      </w:r>
      <w:r>
        <w:rPr>
          <w:rFonts w:ascii="SimSun" w:hAnsi="SimSun" w:eastAsia="SimSun" w:cs="SimSun"/>
          <w:sz w:val="20"/>
          <w:szCs w:val="20"/>
          <w:spacing w:val="1"/>
        </w:rPr>
        <w:t xml:space="preserve"> </w:t>
      </w:r>
      <w:r>
        <w:rPr>
          <w:rFonts w:ascii="SimSun" w:hAnsi="SimSun" w:eastAsia="SimSun" w:cs="SimSun"/>
          <w:sz w:val="20"/>
          <w:szCs w:val="20"/>
          <w:spacing w:val="10"/>
        </w:rPr>
        <w:t>价的准确性；另一方面需要满足数字经济背景下对于大规模快捷数据交易的需</w:t>
      </w:r>
      <w:r>
        <w:rPr>
          <w:rFonts w:ascii="SimSun" w:hAnsi="SimSun" w:eastAsia="SimSun" w:cs="SimSun"/>
          <w:sz w:val="20"/>
          <w:szCs w:val="20"/>
          <w:spacing w:val="1"/>
        </w:rPr>
        <w:t xml:space="preserve"> </w:t>
      </w:r>
      <w:r>
        <w:rPr>
          <w:rFonts w:ascii="SimSun" w:hAnsi="SimSun" w:eastAsia="SimSun" w:cs="SimSun"/>
          <w:sz w:val="20"/>
          <w:szCs w:val="20"/>
          <w:spacing w:val="10"/>
        </w:rPr>
        <w:t>求，要求定价的效率性，为此需要研究确定科学合理的数据定价评估</w:t>
      </w:r>
      <w:r>
        <w:rPr>
          <w:rFonts w:ascii="SimSun" w:hAnsi="SimSun" w:eastAsia="SimSun" w:cs="SimSun"/>
          <w:sz w:val="20"/>
          <w:szCs w:val="20"/>
          <w:spacing w:val="9"/>
        </w:rPr>
        <w:t>机制，兼</w:t>
      </w:r>
      <w:r>
        <w:rPr>
          <w:rFonts w:ascii="SimSun" w:hAnsi="SimSun" w:eastAsia="SimSun" w:cs="SimSun"/>
          <w:sz w:val="20"/>
          <w:szCs w:val="20"/>
        </w:rPr>
        <w:t xml:space="preserve"> </w:t>
      </w:r>
      <w:r>
        <w:rPr>
          <w:rFonts w:ascii="SimSun" w:hAnsi="SimSun" w:eastAsia="SimSun" w:cs="SimSun"/>
          <w:sz w:val="20"/>
          <w:szCs w:val="20"/>
          <w:spacing w:val="10"/>
        </w:rPr>
        <w:t>顾数据定价准确和效率两方面的价值追求。首先，应当明确可进行数据</w:t>
      </w:r>
      <w:r>
        <w:rPr>
          <w:rFonts w:ascii="SimSun" w:hAnsi="SimSun" w:eastAsia="SimSun" w:cs="SimSun"/>
          <w:sz w:val="20"/>
          <w:szCs w:val="20"/>
          <w:spacing w:val="9"/>
        </w:rPr>
        <w:t>定价评</w:t>
      </w:r>
      <w:r>
        <w:rPr>
          <w:rFonts w:ascii="SimSun" w:hAnsi="SimSun" w:eastAsia="SimSun" w:cs="SimSun"/>
          <w:sz w:val="20"/>
          <w:szCs w:val="20"/>
        </w:rPr>
        <w:t xml:space="preserve"> </w:t>
      </w:r>
      <w:r>
        <w:rPr>
          <w:rFonts w:ascii="SimSun" w:hAnsi="SimSun" w:eastAsia="SimSun" w:cs="SimSun"/>
          <w:sz w:val="20"/>
          <w:szCs w:val="20"/>
          <w:spacing w:val="10"/>
        </w:rPr>
        <w:t>估的数据是经过预处理的数据，未经处理的数据不仅不具备可供交易的商品属</w:t>
      </w:r>
      <w:r>
        <w:rPr>
          <w:rFonts w:ascii="SimSun" w:hAnsi="SimSun" w:eastAsia="SimSun" w:cs="SimSun"/>
          <w:sz w:val="20"/>
          <w:szCs w:val="20"/>
          <w:spacing w:val="6"/>
        </w:rPr>
        <w:t xml:space="preserve"> </w:t>
      </w:r>
      <w:r>
        <w:rPr>
          <w:rFonts w:ascii="SimSun" w:hAnsi="SimSun" w:eastAsia="SimSun" w:cs="SimSun"/>
          <w:sz w:val="20"/>
          <w:szCs w:val="20"/>
          <w:spacing w:val="10"/>
        </w:rPr>
        <w:t>性，还可能存在隐私泄露、侵犯他人合法权益和国家利益的风险，而经</w:t>
      </w:r>
      <w:r>
        <w:rPr>
          <w:rFonts w:ascii="SimSun" w:hAnsi="SimSun" w:eastAsia="SimSun" w:cs="SimSun"/>
          <w:sz w:val="20"/>
          <w:szCs w:val="20"/>
          <w:spacing w:val="9"/>
        </w:rPr>
        <w:t>过预处</w:t>
      </w:r>
      <w:r>
        <w:rPr>
          <w:rFonts w:ascii="SimSun" w:hAnsi="SimSun" w:eastAsia="SimSun" w:cs="SimSun"/>
          <w:sz w:val="20"/>
          <w:szCs w:val="20"/>
        </w:rPr>
        <w:t xml:space="preserve"> </w:t>
      </w:r>
      <w:r>
        <w:rPr>
          <w:rFonts w:ascii="SimSun" w:hAnsi="SimSun" w:eastAsia="SimSun" w:cs="SimSun"/>
          <w:sz w:val="20"/>
          <w:szCs w:val="20"/>
          <w:spacing w:val="10"/>
        </w:rPr>
        <w:t>理的数据不仅可以使数据具备商品属性，还可以在一定程度上消除数据的异质</w:t>
      </w:r>
      <w:r>
        <w:rPr>
          <w:rFonts w:ascii="SimSun" w:hAnsi="SimSun" w:eastAsia="SimSun" w:cs="SimSun"/>
          <w:sz w:val="20"/>
          <w:szCs w:val="20"/>
          <w:spacing w:val="11"/>
        </w:rPr>
        <w:t xml:space="preserve"> </w:t>
      </w:r>
      <w:r>
        <w:rPr>
          <w:rFonts w:ascii="SimSun" w:hAnsi="SimSun" w:eastAsia="SimSun" w:cs="SimSun"/>
          <w:sz w:val="20"/>
          <w:szCs w:val="20"/>
          <w:spacing w:val="17"/>
        </w:rPr>
        <w:t>性、保护相关主体的隐私和元数据的安全，便于数据的定价和交易流通。其</w:t>
      </w:r>
    </w:p>
    <w:p>
      <w:pPr>
        <w:pStyle w:val="BodyText"/>
        <w:spacing w:line="335" w:lineRule="auto"/>
        <w:rPr/>
      </w:pPr>
      <w:r/>
    </w:p>
    <w:p>
      <w:pPr>
        <w:ind w:left="369"/>
        <w:spacing w:before="65" w:line="216" w:lineRule="auto"/>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77"/>
        </w:rPr>
        <w:t xml:space="preserve"> </w:t>
      </w:r>
      <w:r>
        <w:rPr>
          <w:rFonts w:ascii="SimSun" w:hAnsi="SimSun" w:eastAsia="SimSun" w:cs="SimSun"/>
          <w:sz w:val="20"/>
          <w:szCs w:val="20"/>
          <w:spacing w:val="-19"/>
        </w:rPr>
        <w:t>参见胡燕玲：《大数据交易现状与定价问题研究》,</w:t>
      </w:r>
      <w:r>
        <w:rPr>
          <w:rFonts w:ascii="SimSun" w:hAnsi="SimSun" w:eastAsia="SimSun" w:cs="SimSun"/>
          <w:sz w:val="20"/>
          <w:szCs w:val="20"/>
          <w:spacing w:val="-20"/>
        </w:rPr>
        <w:t>载《价格月刊》2017年第12期。</w:t>
      </w:r>
    </w:p>
    <w:p>
      <w:pPr>
        <w:ind w:right="377" w:firstLine="369"/>
        <w:spacing w:before="46"/>
        <w:rPr>
          <w:rFonts w:ascii="SimSun" w:hAnsi="SimSun" w:eastAsia="SimSun" w:cs="SimSun"/>
          <w:sz w:val="20"/>
          <w:szCs w:val="20"/>
        </w:rPr>
      </w:pPr>
      <w:r>
        <w:rPr>
          <w:rFonts w:ascii="SimSun" w:hAnsi="SimSun" w:eastAsia="SimSun" w:cs="SimSun"/>
          <w:sz w:val="20"/>
          <w:szCs w:val="20"/>
          <w:spacing w:val="-20"/>
        </w:rPr>
        <w:t>②</w:t>
      </w:r>
      <w:r>
        <w:rPr>
          <w:rFonts w:ascii="SimSun" w:hAnsi="SimSun" w:eastAsia="SimSun" w:cs="SimSun"/>
          <w:sz w:val="20"/>
          <w:szCs w:val="20"/>
          <w:spacing w:val="90"/>
        </w:rPr>
        <w:t xml:space="preserve"> </w:t>
      </w:r>
      <w:r>
        <w:rPr>
          <w:rFonts w:ascii="SimSun" w:hAnsi="SimSun" w:eastAsia="SimSun" w:cs="SimSun"/>
          <w:sz w:val="20"/>
          <w:szCs w:val="20"/>
          <w:spacing w:val="-20"/>
        </w:rPr>
        <w:t>参见邹传伟：《如何建立合规有效的数据要素市场》,载《第一财经日报》2020年5</w:t>
      </w:r>
      <w:r>
        <w:rPr>
          <w:rFonts w:ascii="SimSun" w:hAnsi="SimSun" w:eastAsia="SimSun" w:cs="SimSun"/>
          <w:sz w:val="20"/>
          <w:szCs w:val="20"/>
        </w:rPr>
        <w:t xml:space="preserve"> </w:t>
      </w:r>
      <w:r>
        <w:rPr>
          <w:rFonts w:ascii="SimSun" w:hAnsi="SimSun" w:eastAsia="SimSun" w:cs="SimSun"/>
          <w:sz w:val="20"/>
          <w:szCs w:val="20"/>
          <w:spacing w:val="-3"/>
        </w:rPr>
        <w:t>月18日，第</w:t>
      </w:r>
      <w:r>
        <w:rPr>
          <w:rFonts w:ascii="Times New Roman" w:hAnsi="Times New Roman" w:eastAsia="Times New Roman" w:cs="Times New Roman"/>
          <w:sz w:val="20"/>
          <w:szCs w:val="20"/>
          <w:spacing w:val="-3"/>
        </w:rPr>
        <w:t>A₁1 </w:t>
      </w:r>
      <w:r>
        <w:rPr>
          <w:rFonts w:ascii="SimSun" w:hAnsi="SimSun" w:eastAsia="SimSun" w:cs="SimSun"/>
          <w:sz w:val="20"/>
          <w:szCs w:val="20"/>
          <w:spacing w:val="-3"/>
        </w:rPr>
        <w:t>版。</w:t>
      </w:r>
    </w:p>
    <w:p>
      <w:pPr>
        <w:ind w:left="369"/>
        <w:spacing w:before="50" w:line="216" w:lineRule="auto"/>
        <w:rPr>
          <w:rFonts w:ascii="SimSun" w:hAnsi="SimSun" w:eastAsia="SimSun" w:cs="SimSun"/>
          <w:sz w:val="20"/>
          <w:szCs w:val="20"/>
        </w:rPr>
      </w:pPr>
      <w:r>
        <w:rPr>
          <w:rFonts w:ascii="SimSun" w:hAnsi="SimSun" w:eastAsia="SimSun" w:cs="SimSun"/>
          <w:sz w:val="20"/>
          <w:szCs w:val="20"/>
          <w:spacing w:val="-19"/>
        </w:rPr>
        <w:t>③</w:t>
      </w:r>
      <w:r>
        <w:rPr>
          <w:rFonts w:ascii="SimSun" w:hAnsi="SimSun" w:eastAsia="SimSun" w:cs="SimSun"/>
          <w:sz w:val="20"/>
          <w:szCs w:val="20"/>
          <w:spacing w:val="77"/>
        </w:rPr>
        <w:t xml:space="preserve"> </w:t>
      </w:r>
      <w:r>
        <w:rPr>
          <w:rFonts w:ascii="SimSun" w:hAnsi="SimSun" w:eastAsia="SimSun" w:cs="SimSun"/>
          <w:sz w:val="20"/>
          <w:szCs w:val="20"/>
          <w:spacing w:val="-19"/>
        </w:rPr>
        <w:t>参见李成熙：《我国大数据交易盈利模式研究》,载</w:t>
      </w:r>
      <w:r>
        <w:rPr>
          <w:rFonts w:ascii="SimSun" w:hAnsi="SimSun" w:eastAsia="SimSun" w:cs="SimSun"/>
          <w:sz w:val="20"/>
          <w:szCs w:val="20"/>
          <w:spacing w:val="-20"/>
        </w:rPr>
        <w:t>《情报杂志》2020年第3期。</w:t>
      </w:r>
    </w:p>
    <w:p>
      <w:pPr>
        <w:spacing w:line="216" w:lineRule="auto"/>
        <w:sectPr>
          <w:pgSz w:w="8490" w:h="13140"/>
          <w:pgMar w:top="400" w:right="261" w:bottom="400" w:left="689" w:header="0" w:footer="0" w:gutter="0"/>
        </w:sectPr>
        <w:rPr>
          <w:rFonts w:ascii="SimSun" w:hAnsi="SimSun" w:eastAsia="SimSun" w:cs="SimSun"/>
          <w:sz w:val="20"/>
          <w:szCs w:val="20"/>
        </w:rPr>
      </w:pPr>
    </w:p>
    <w:p>
      <w:pPr>
        <w:spacing w:line="217" w:lineRule="exact"/>
        <w:rPr/>
      </w:pPr>
      <w:r/>
    </w:p>
    <w:p>
      <w:pPr>
        <w:spacing w:line="217" w:lineRule="exact"/>
        <w:sectPr>
          <w:pgSz w:w="8490" w:h="13160"/>
          <w:pgMar w:top="400" w:right="449" w:bottom="400" w:left="0" w:header="0" w:footer="0" w:gutter="0"/>
          <w:cols w:equalWidth="0" w:num="1">
            <w:col w:w="8041" w:space="0"/>
          </w:cols>
        </w:sectPr>
        <w:rPr/>
      </w:pPr>
    </w:p>
    <w:p>
      <w:pPr>
        <w:ind w:left="390"/>
        <w:spacing w:before="140" w:line="183" w:lineRule="auto"/>
        <w:rPr>
          <w:rFonts w:ascii="SimSun" w:hAnsi="SimSun" w:eastAsia="SimSun" w:cs="SimSun"/>
          <w:sz w:val="16"/>
          <w:szCs w:val="16"/>
        </w:rPr>
      </w:pPr>
      <w:r>
        <w:rPr>
          <w:rFonts w:ascii="SimSun" w:hAnsi="SimSun" w:eastAsia="SimSun" w:cs="SimSun"/>
          <w:sz w:val="16"/>
          <w:szCs w:val="16"/>
          <w:spacing w:val="-3"/>
        </w:rPr>
        <w:t>302</w:t>
      </w:r>
    </w:p>
    <w:p>
      <w:pPr>
        <w:pStyle w:val="BodyText"/>
        <w:spacing w:line="14" w:lineRule="auto"/>
        <w:rPr>
          <w:sz w:val="2"/>
        </w:rPr>
      </w:pPr>
      <w:r>
        <w:rPr>
          <w:sz w:val="2"/>
          <w:szCs w:val="2"/>
        </w:rPr>
        <w:br w:type="column"/>
      </w:r>
    </w:p>
    <w:p>
      <w:pPr>
        <w:ind w:left="114"/>
        <w:spacing w:before="277" w:line="212" w:lineRule="auto"/>
        <w:rPr>
          <w:rFonts w:ascii="SimHei" w:hAnsi="SimHei" w:eastAsia="SimHei" w:cs="SimHei"/>
          <w:sz w:val="16"/>
          <w:szCs w:val="16"/>
        </w:rPr>
      </w:pPr>
      <w:r>
        <w:rPr>
          <w:rFonts w:ascii="SimHei" w:hAnsi="SimHei" w:eastAsia="SimHei" w:cs="SimHei"/>
          <w:sz w:val="16"/>
          <w:szCs w:val="16"/>
          <w:spacing w:val="-1"/>
        </w:rPr>
        <w:t>第六章</w:t>
      </w:r>
      <w:r>
        <w:rPr>
          <w:rFonts w:ascii="SimHei" w:hAnsi="SimHei" w:eastAsia="SimHei" w:cs="SimHei"/>
          <w:sz w:val="16"/>
          <w:szCs w:val="16"/>
          <w:spacing w:val="-1"/>
        </w:rPr>
        <w:t xml:space="preserve">  </w:t>
      </w:r>
      <w:r>
        <w:rPr>
          <w:rFonts w:ascii="SimHei" w:hAnsi="SimHei" w:eastAsia="SimHei" w:cs="SimHei"/>
          <w:sz w:val="16"/>
          <w:szCs w:val="16"/>
          <w:spacing w:val="-1"/>
        </w:rPr>
        <w:t>数据要素市场化配置的法律保障机制研究</w:t>
      </w:r>
    </w:p>
    <w:p>
      <w:pPr>
        <w:spacing w:line="212" w:lineRule="auto"/>
        <w:sectPr>
          <w:type w:val="continuous"/>
          <w:pgSz w:w="8490" w:h="13160"/>
          <w:pgMar w:top="400" w:right="449" w:bottom="400" w:left="0" w:header="0" w:footer="0" w:gutter="0"/>
          <w:cols w:equalWidth="0" w:num="2" w:sep="1">
            <w:col w:w="736" w:space="100"/>
            <w:col w:w="7206" w:space="0"/>
          </w:cols>
        </w:sectPr>
        <w:rPr>
          <w:rFonts w:ascii="SimHei" w:hAnsi="SimHei" w:eastAsia="SimHei" w:cs="SimHei"/>
          <w:sz w:val="16"/>
          <w:szCs w:val="16"/>
        </w:rPr>
      </w:pPr>
    </w:p>
    <w:p>
      <w:pPr>
        <w:pStyle w:val="BodyText"/>
        <w:spacing w:line="377" w:lineRule="auto"/>
        <w:rPr/>
      </w:pPr>
      <w:r/>
    </w:p>
    <w:p>
      <w:pPr>
        <w:ind w:left="810"/>
        <w:spacing w:before="65" w:line="306" w:lineRule="auto"/>
        <w:jc w:val="both"/>
        <w:rPr>
          <w:rFonts w:ascii="SimSun" w:hAnsi="SimSun" w:eastAsia="SimSun" w:cs="SimSun"/>
          <w:sz w:val="20"/>
          <w:szCs w:val="20"/>
        </w:rPr>
      </w:pPr>
      <w:r>
        <w:rPr>
          <w:rFonts w:ascii="SimSun" w:hAnsi="SimSun" w:eastAsia="SimSun" w:cs="SimSun"/>
          <w:sz w:val="20"/>
          <w:szCs w:val="20"/>
          <w:spacing w:val="10"/>
        </w:rPr>
        <w:t>次，应当区分不同场景和不同类别对数据定价。不同类别的数据具有不</w:t>
      </w:r>
      <w:r>
        <w:rPr>
          <w:rFonts w:ascii="SimSun" w:hAnsi="SimSun" w:eastAsia="SimSun" w:cs="SimSun"/>
          <w:sz w:val="20"/>
          <w:szCs w:val="20"/>
          <w:spacing w:val="9"/>
        </w:rPr>
        <w:t>同的效</w:t>
      </w:r>
      <w:r>
        <w:rPr>
          <w:rFonts w:ascii="SimSun" w:hAnsi="SimSun" w:eastAsia="SimSun" w:cs="SimSun"/>
          <w:sz w:val="20"/>
          <w:szCs w:val="20"/>
        </w:rPr>
        <w:t xml:space="preserve">  </w:t>
      </w:r>
      <w:r>
        <w:rPr>
          <w:rFonts w:ascii="SimSun" w:hAnsi="SimSun" w:eastAsia="SimSun" w:cs="SimSun"/>
          <w:sz w:val="20"/>
          <w:szCs w:val="20"/>
          <w:spacing w:val="10"/>
        </w:rPr>
        <w:t>用特征，应当对各项评估指标赋予不同的权重或采取特殊的价值评估标</w:t>
      </w:r>
      <w:r>
        <w:rPr>
          <w:rFonts w:ascii="SimSun" w:hAnsi="SimSun" w:eastAsia="SimSun" w:cs="SimSun"/>
          <w:sz w:val="20"/>
          <w:szCs w:val="20"/>
          <w:spacing w:val="9"/>
        </w:rPr>
        <w:t>准，还</w:t>
      </w:r>
      <w:r>
        <w:rPr>
          <w:rFonts w:ascii="SimSun" w:hAnsi="SimSun" w:eastAsia="SimSun" w:cs="SimSun"/>
          <w:sz w:val="20"/>
          <w:szCs w:val="20"/>
        </w:rPr>
        <w:t xml:space="preserve">  </w:t>
      </w:r>
      <w:r>
        <w:rPr>
          <w:rFonts w:ascii="SimSun" w:hAnsi="SimSun" w:eastAsia="SimSun" w:cs="SimSun"/>
          <w:sz w:val="20"/>
          <w:szCs w:val="20"/>
          <w:spacing w:val="10"/>
        </w:rPr>
        <w:t>应结合数据具体的应用场景来评价数据可能产生的预期效益，以确保数</w:t>
      </w:r>
      <w:r>
        <w:rPr>
          <w:rFonts w:ascii="SimSun" w:hAnsi="SimSun" w:eastAsia="SimSun" w:cs="SimSun"/>
          <w:sz w:val="20"/>
          <w:szCs w:val="20"/>
          <w:spacing w:val="9"/>
        </w:rPr>
        <w:t>据价值</w:t>
      </w:r>
      <w:r>
        <w:rPr>
          <w:rFonts w:ascii="SimSun" w:hAnsi="SimSun" w:eastAsia="SimSun" w:cs="SimSun"/>
          <w:sz w:val="20"/>
          <w:szCs w:val="20"/>
        </w:rPr>
        <w:t xml:space="preserve">  </w:t>
      </w:r>
      <w:r>
        <w:rPr>
          <w:rFonts w:ascii="SimSun" w:hAnsi="SimSun" w:eastAsia="SimSun" w:cs="SimSun"/>
          <w:sz w:val="20"/>
          <w:szCs w:val="20"/>
          <w:spacing w:val="10"/>
        </w:rPr>
        <w:t>评估的准确性。再次，要研究确定合理的数据资产定价指标。数据资产定价指</w:t>
      </w:r>
      <w:r>
        <w:rPr>
          <w:rFonts w:ascii="SimSun" w:hAnsi="SimSun" w:eastAsia="SimSun" w:cs="SimSun"/>
          <w:sz w:val="20"/>
          <w:szCs w:val="20"/>
          <w:spacing w:val="1"/>
        </w:rPr>
        <w:t xml:space="preserve">  </w:t>
      </w:r>
      <w:r>
        <w:rPr>
          <w:rFonts w:ascii="SimSun" w:hAnsi="SimSun" w:eastAsia="SimSun" w:cs="SimSun"/>
          <w:sz w:val="20"/>
          <w:szCs w:val="20"/>
          <w:spacing w:val="13"/>
        </w:rPr>
        <w:t>标是评估数据价值的重要依据，是数据交易所</w:t>
      </w:r>
      <w:r>
        <w:rPr>
          <w:rFonts w:ascii="SimSun" w:hAnsi="SimSun" w:eastAsia="SimSun" w:cs="SimSun"/>
          <w:sz w:val="20"/>
          <w:szCs w:val="20"/>
          <w:spacing w:val="12"/>
        </w:rPr>
        <w:t>提供数据参考价格的核心标准，</w:t>
      </w:r>
      <w:r>
        <w:rPr>
          <w:rFonts w:ascii="SimSun" w:hAnsi="SimSun" w:eastAsia="SimSun" w:cs="SimSun"/>
          <w:sz w:val="20"/>
          <w:szCs w:val="20"/>
        </w:rPr>
        <w:t xml:space="preserve"> </w:t>
      </w:r>
      <w:r>
        <w:rPr>
          <w:rFonts w:ascii="SimSun" w:hAnsi="SimSun" w:eastAsia="SimSun" w:cs="SimSun"/>
          <w:sz w:val="20"/>
          <w:szCs w:val="20"/>
          <w:spacing w:val="12"/>
        </w:rPr>
        <w:t>因此需要结合市场实践和相关的理论研究确定科学合理的数据资产定价指标，</w:t>
      </w:r>
      <w:r>
        <w:rPr>
          <w:rFonts w:ascii="SimSun" w:hAnsi="SimSun" w:eastAsia="SimSun" w:cs="SimSun"/>
          <w:sz w:val="20"/>
          <w:szCs w:val="20"/>
        </w:rPr>
        <w:t xml:space="preserve"> </w:t>
      </w:r>
      <w:r>
        <w:rPr>
          <w:rFonts w:ascii="SimSun" w:hAnsi="SimSun" w:eastAsia="SimSun" w:cs="SimSun"/>
          <w:sz w:val="20"/>
          <w:szCs w:val="20"/>
          <w:spacing w:val="9"/>
        </w:rPr>
        <w:t>为数据的合理定价提供标准支撑①。待数据交易的市场厚度和流动性达到一定</w:t>
      </w:r>
      <w:r>
        <w:rPr>
          <w:rFonts w:ascii="SimSun" w:hAnsi="SimSun" w:eastAsia="SimSun" w:cs="SimSun"/>
          <w:sz w:val="20"/>
          <w:szCs w:val="20"/>
          <w:spacing w:val="8"/>
        </w:rPr>
        <w:t xml:space="preserve">  </w:t>
      </w:r>
      <w:r>
        <w:rPr>
          <w:rFonts w:ascii="SimSun" w:hAnsi="SimSun" w:eastAsia="SimSun" w:cs="SimSun"/>
          <w:sz w:val="20"/>
          <w:szCs w:val="20"/>
          <w:spacing w:val="10"/>
        </w:rPr>
        <w:t>的程度后，可以采用集合竞价等市场化的方式将数据价格交由市场来确定。最</w:t>
      </w:r>
      <w:r>
        <w:rPr>
          <w:rFonts w:ascii="SimSun" w:hAnsi="SimSun" w:eastAsia="SimSun" w:cs="SimSun"/>
          <w:sz w:val="20"/>
          <w:szCs w:val="20"/>
        </w:rPr>
        <w:t xml:space="preserve">  </w:t>
      </w:r>
      <w:r>
        <w:rPr>
          <w:rFonts w:ascii="SimSun" w:hAnsi="SimSun" w:eastAsia="SimSun" w:cs="SimSun"/>
          <w:sz w:val="20"/>
          <w:szCs w:val="20"/>
          <w:spacing w:val="10"/>
        </w:rPr>
        <w:t>后，应当建立数据价格的反馈机制。鼓励用户在使用一段时间后对数</w:t>
      </w:r>
      <w:r>
        <w:rPr>
          <w:rFonts w:ascii="SimSun" w:hAnsi="SimSun" w:eastAsia="SimSun" w:cs="SimSun"/>
          <w:sz w:val="20"/>
          <w:szCs w:val="20"/>
          <w:spacing w:val="9"/>
        </w:rPr>
        <w:t>据的质量</w:t>
      </w:r>
      <w:r>
        <w:rPr>
          <w:rFonts w:ascii="SimSun" w:hAnsi="SimSun" w:eastAsia="SimSun" w:cs="SimSun"/>
          <w:sz w:val="20"/>
          <w:szCs w:val="20"/>
        </w:rPr>
        <w:t xml:space="preserve">  </w:t>
      </w:r>
      <w:r>
        <w:rPr>
          <w:rFonts w:ascii="SimSun" w:hAnsi="SimSun" w:eastAsia="SimSun" w:cs="SimSun"/>
          <w:sz w:val="20"/>
          <w:szCs w:val="20"/>
          <w:spacing w:val="12"/>
        </w:rPr>
        <w:t>和效用进行反馈，数据定价机构根据用户的反馈对数据价格进行一定的调整，</w:t>
      </w:r>
      <w:r>
        <w:rPr>
          <w:rFonts w:ascii="SimSun" w:hAnsi="SimSun" w:eastAsia="SimSun" w:cs="SimSun"/>
          <w:sz w:val="20"/>
          <w:szCs w:val="20"/>
          <w:spacing w:val="1"/>
        </w:rPr>
        <w:t xml:space="preserve"> </w:t>
      </w:r>
      <w:r>
        <w:rPr>
          <w:rFonts w:ascii="SimSun" w:hAnsi="SimSun" w:eastAsia="SimSun" w:cs="SimSun"/>
          <w:sz w:val="20"/>
          <w:szCs w:val="20"/>
          <w:spacing w:val="13"/>
        </w:rPr>
        <w:t>从而实现数据定价机制的不断优化，但具体的反</w:t>
      </w:r>
      <w:r>
        <w:rPr>
          <w:rFonts w:ascii="SimSun" w:hAnsi="SimSun" w:eastAsia="SimSun" w:cs="SimSun"/>
          <w:sz w:val="20"/>
          <w:szCs w:val="20"/>
          <w:spacing w:val="12"/>
        </w:rPr>
        <w:t>馈时间、反馈的客观性检验，</w:t>
      </w:r>
      <w:r>
        <w:rPr>
          <w:rFonts w:ascii="SimSun" w:hAnsi="SimSun" w:eastAsia="SimSun" w:cs="SimSun"/>
          <w:sz w:val="20"/>
          <w:szCs w:val="20"/>
        </w:rPr>
        <w:t xml:space="preserve"> </w:t>
      </w:r>
      <w:r>
        <w:rPr>
          <w:rFonts w:ascii="SimSun" w:hAnsi="SimSun" w:eastAsia="SimSun" w:cs="SimSun"/>
          <w:sz w:val="20"/>
          <w:szCs w:val="20"/>
          <w:spacing w:val="9"/>
        </w:rPr>
        <w:t>价格调整的幅度和标准等相关问题仍然需要进</w:t>
      </w:r>
      <w:r>
        <w:rPr>
          <w:rFonts w:ascii="SimSun" w:hAnsi="SimSun" w:eastAsia="SimSun" w:cs="SimSun"/>
          <w:sz w:val="20"/>
          <w:szCs w:val="20"/>
          <w:spacing w:val="8"/>
        </w:rPr>
        <w:t>一步的研究。</w:t>
      </w:r>
    </w:p>
    <w:p>
      <w:pPr>
        <w:ind w:left="810" w:right="20" w:firstLine="470"/>
        <w:spacing w:before="165" w:line="303" w:lineRule="auto"/>
        <w:jc w:val="both"/>
        <w:rPr>
          <w:rFonts w:ascii="SimSun" w:hAnsi="SimSun" w:eastAsia="SimSun" w:cs="SimSun"/>
          <w:sz w:val="20"/>
          <w:szCs w:val="20"/>
        </w:rPr>
      </w:pPr>
      <w:r>
        <w:rPr>
          <w:rFonts w:ascii="SimSun" w:hAnsi="SimSun" w:eastAsia="SimSun" w:cs="SimSun"/>
          <w:sz w:val="20"/>
          <w:szCs w:val="20"/>
          <w:spacing w:val="9"/>
        </w:rPr>
        <w:t>合理的数据价格有利于促进数据交易的繁荣和数据市场的发展，但不正当 </w:t>
      </w:r>
      <w:r>
        <w:rPr>
          <w:rFonts w:ascii="SimSun" w:hAnsi="SimSun" w:eastAsia="SimSun" w:cs="SimSun"/>
          <w:sz w:val="20"/>
          <w:szCs w:val="20"/>
          <w:spacing w:val="12"/>
        </w:rPr>
        <w:t>的数据定价将损害市场主体对于数据交易的市场信任，破坏数据交易的秩序，</w:t>
      </w:r>
      <w:r>
        <w:rPr>
          <w:rFonts w:ascii="SimSun" w:hAnsi="SimSun" w:eastAsia="SimSun" w:cs="SimSun"/>
          <w:sz w:val="20"/>
          <w:szCs w:val="20"/>
        </w:rPr>
        <w:t xml:space="preserve"> </w:t>
      </w:r>
      <w:r>
        <w:rPr>
          <w:rFonts w:ascii="SimSun" w:hAnsi="SimSun" w:eastAsia="SimSun" w:cs="SimSun"/>
          <w:sz w:val="20"/>
          <w:szCs w:val="20"/>
          <w:spacing w:val="9"/>
        </w:rPr>
        <w:t>阻碍数据的交易流通，影响数据产业的健康发展，因此需要建立一定的数据价 </w:t>
      </w:r>
      <w:r>
        <w:rPr>
          <w:rFonts w:ascii="SimSun" w:hAnsi="SimSun" w:eastAsia="SimSun" w:cs="SimSun"/>
          <w:sz w:val="20"/>
          <w:szCs w:val="20"/>
          <w:spacing w:val="9"/>
        </w:rPr>
        <w:t>格法律监督和调节制度，保障良好的数据定价秩序。不正当的数据定价包括垄 </w:t>
      </w:r>
      <w:r>
        <w:rPr>
          <w:rFonts w:ascii="SimSun" w:hAnsi="SimSun" w:eastAsia="SimSun" w:cs="SimSun"/>
          <w:sz w:val="20"/>
          <w:szCs w:val="20"/>
          <w:spacing w:val="10"/>
        </w:rPr>
        <w:t>断高价、掠夺性定价、价格歧视和价格欺诈等，在数据交易尚处于初级阶段的</w:t>
      </w:r>
      <w:r>
        <w:rPr>
          <w:rFonts w:ascii="SimSun" w:hAnsi="SimSun" w:eastAsia="SimSun" w:cs="SimSun"/>
          <w:sz w:val="20"/>
          <w:szCs w:val="20"/>
          <w:spacing w:val="4"/>
        </w:rPr>
        <w:t xml:space="preserve"> </w:t>
      </w:r>
      <w:r>
        <w:rPr>
          <w:rFonts w:ascii="SimSun" w:hAnsi="SimSun" w:eastAsia="SimSun" w:cs="SimSun"/>
          <w:sz w:val="20"/>
          <w:szCs w:val="20"/>
          <w:spacing w:val="9"/>
        </w:rPr>
        <w:t>情况下，基于数据交易双方信息不对称而引起的价格欺诈问题在数据定价中尤 </w:t>
      </w:r>
      <w:r>
        <w:rPr>
          <w:rFonts w:ascii="SimSun" w:hAnsi="SimSun" w:eastAsia="SimSun" w:cs="SimSun"/>
          <w:sz w:val="20"/>
          <w:szCs w:val="20"/>
          <w:spacing w:val="9"/>
        </w:rPr>
        <w:t>为突出。倘若不对数据价格欺诈问题加以规制，可能导致市场主体对数据价格</w:t>
      </w:r>
      <w:r>
        <w:rPr>
          <w:rFonts w:ascii="SimSun" w:hAnsi="SimSun" w:eastAsia="SimSun" w:cs="SimSun"/>
          <w:sz w:val="20"/>
          <w:szCs w:val="20"/>
          <w:spacing w:val="5"/>
        </w:rPr>
        <w:t xml:space="preserve">  </w:t>
      </w:r>
      <w:r>
        <w:rPr>
          <w:rFonts w:ascii="SimSun" w:hAnsi="SimSun" w:eastAsia="SimSun" w:cs="SimSun"/>
          <w:sz w:val="20"/>
          <w:szCs w:val="20"/>
          <w:spacing w:val="11"/>
        </w:rPr>
        <w:t>失去信任而产生逆向选择等问题。为此，相关</w:t>
      </w:r>
      <w:r>
        <w:rPr>
          <w:rFonts w:ascii="SimSun" w:hAnsi="SimSun" w:eastAsia="SimSun" w:cs="SimSun"/>
          <w:sz w:val="20"/>
          <w:szCs w:val="20"/>
          <w:spacing w:val="10"/>
        </w:rPr>
        <w:t>主管机关应当建立数据价格监督</w:t>
      </w:r>
      <w:r>
        <w:rPr>
          <w:rFonts w:ascii="SimSun" w:hAnsi="SimSun" w:eastAsia="SimSun" w:cs="SimSun"/>
          <w:sz w:val="20"/>
          <w:szCs w:val="20"/>
        </w:rPr>
        <w:t xml:space="preserve"> </w:t>
      </w:r>
      <w:r>
        <w:rPr>
          <w:rFonts w:ascii="SimSun" w:hAnsi="SimSun" w:eastAsia="SimSun" w:cs="SimSun"/>
          <w:sz w:val="20"/>
          <w:szCs w:val="20"/>
          <w:spacing w:val="10"/>
        </w:rPr>
        <w:t>管理体系，规制数据定价的畸高或畸低现象；数据交易平台和其他数</w:t>
      </w:r>
      <w:r>
        <w:rPr>
          <w:rFonts w:ascii="SimSun" w:hAnsi="SimSun" w:eastAsia="SimSun" w:cs="SimSun"/>
          <w:sz w:val="20"/>
          <w:szCs w:val="20"/>
          <w:spacing w:val="9"/>
        </w:rPr>
        <w:t>据交易组</w:t>
      </w:r>
    </w:p>
    <w:p>
      <w:pPr>
        <w:pStyle w:val="BodyText"/>
        <w:spacing w:line="435" w:lineRule="auto"/>
        <w:rPr/>
      </w:pPr>
      <w:r/>
    </w:p>
    <w:p>
      <w:pPr>
        <w:ind w:left="810" w:firstLine="349"/>
        <w:spacing w:before="65" w:line="235" w:lineRule="auto"/>
        <w:jc w:val="both"/>
        <w:rPr>
          <w:rFonts w:ascii="SimSun" w:hAnsi="SimSun" w:eastAsia="SimSun" w:cs="SimSun"/>
          <w:sz w:val="20"/>
          <w:szCs w:val="20"/>
        </w:rPr>
      </w:pPr>
      <w:r>
        <w:rPr>
          <w:rFonts w:ascii="SimSun" w:hAnsi="SimSun" w:eastAsia="SimSun" w:cs="SimSun"/>
          <w:sz w:val="20"/>
          <w:szCs w:val="20"/>
          <w:spacing w:val="-16"/>
        </w:rPr>
        <w:t>①</w:t>
      </w:r>
      <w:r>
        <w:rPr>
          <w:rFonts w:ascii="SimSun" w:hAnsi="SimSun" w:eastAsia="SimSun" w:cs="SimSun"/>
          <w:sz w:val="20"/>
          <w:szCs w:val="20"/>
          <w:spacing w:val="91"/>
        </w:rPr>
        <w:t xml:space="preserve"> </w:t>
      </w:r>
      <w:r>
        <w:rPr>
          <w:rFonts w:ascii="SimSun" w:hAnsi="SimSun" w:eastAsia="SimSun" w:cs="SimSun"/>
          <w:sz w:val="20"/>
          <w:szCs w:val="20"/>
          <w:spacing w:val="-16"/>
        </w:rPr>
        <w:t>理论上，有学者提出数据实时性、数据样本覆盖面、数据完整性、数据品种、时 </w:t>
      </w:r>
      <w:r>
        <w:rPr>
          <w:rFonts w:ascii="SimSun" w:hAnsi="SimSun" w:eastAsia="SimSun" w:cs="SimSun"/>
          <w:sz w:val="20"/>
          <w:szCs w:val="20"/>
          <w:spacing w:val="-12"/>
        </w:rPr>
        <w:t>间跨度与数据深度的六项数据资产定价指标，参见陈簌贞：《大数据交易定价模式的选 </w:t>
      </w:r>
      <w:r>
        <w:rPr>
          <w:rFonts w:ascii="SimSun" w:hAnsi="SimSun" w:eastAsia="SimSun" w:cs="SimSun"/>
          <w:sz w:val="20"/>
          <w:szCs w:val="20"/>
          <w:spacing w:val="-18"/>
        </w:rPr>
        <w:t>择》,载《财经研究》2016年第18期；有的学者提出数据量、数据种类、数据完整性、数据</w:t>
      </w:r>
      <w:r>
        <w:rPr>
          <w:rFonts w:ascii="SimSun" w:hAnsi="SimSun" w:eastAsia="SimSun" w:cs="SimSun"/>
          <w:sz w:val="20"/>
          <w:szCs w:val="20"/>
          <w:spacing w:val="6"/>
        </w:rPr>
        <w:t xml:space="preserve">  </w:t>
      </w:r>
      <w:r>
        <w:rPr>
          <w:rFonts w:ascii="SimSun" w:hAnsi="SimSun" w:eastAsia="SimSun" w:cs="SimSun"/>
          <w:sz w:val="20"/>
          <w:szCs w:val="20"/>
          <w:spacing w:val="-17"/>
        </w:rPr>
        <w:t>时间跨度、数据实时性、数据深度、数据覆盖度、数据稀缺性八项数据资产定价指标，参</w:t>
      </w:r>
      <w:r>
        <w:rPr>
          <w:rFonts w:ascii="SimSun" w:hAnsi="SimSun" w:eastAsia="SimSun" w:cs="SimSun"/>
          <w:sz w:val="20"/>
          <w:szCs w:val="20"/>
        </w:rPr>
        <w:t xml:space="preserve">  </w:t>
      </w:r>
      <w:r>
        <w:rPr>
          <w:rFonts w:ascii="SimSun" w:hAnsi="SimSun" w:eastAsia="SimSun" w:cs="SimSun"/>
          <w:sz w:val="20"/>
          <w:szCs w:val="20"/>
          <w:spacing w:val="-18"/>
        </w:rPr>
        <w:t>见王文平：《大数据交易定价策略研究》,载《软件》2016年第10期。实践中，贵阳大数据</w:t>
      </w:r>
      <w:r>
        <w:rPr>
          <w:rFonts w:ascii="SimSun" w:hAnsi="SimSun" w:eastAsia="SimSun" w:cs="SimSun"/>
          <w:sz w:val="20"/>
          <w:szCs w:val="20"/>
          <w:spacing w:val="6"/>
        </w:rPr>
        <w:t xml:space="preserve">  </w:t>
      </w:r>
      <w:r>
        <w:rPr>
          <w:rFonts w:ascii="SimSun" w:hAnsi="SimSun" w:eastAsia="SimSun" w:cs="SimSun"/>
          <w:sz w:val="20"/>
          <w:szCs w:val="20"/>
          <w:spacing w:val="-17"/>
        </w:rPr>
        <w:t>交易所采用数据品种、时间跨度、数据深度、数据完整性、数据样本覆盖、数据实时性的</w:t>
      </w:r>
      <w:r>
        <w:rPr>
          <w:rFonts w:ascii="SimSun" w:hAnsi="SimSun" w:eastAsia="SimSun" w:cs="SimSun"/>
          <w:sz w:val="20"/>
          <w:szCs w:val="20"/>
          <w:spacing w:val="3"/>
        </w:rPr>
        <w:t xml:space="preserve">  </w:t>
      </w:r>
      <w:r>
        <w:rPr>
          <w:rFonts w:ascii="SimSun" w:hAnsi="SimSun" w:eastAsia="SimSun" w:cs="SimSun"/>
          <w:sz w:val="20"/>
          <w:szCs w:val="20"/>
          <w:spacing w:val="-18"/>
        </w:rPr>
        <w:t>六项数据资产定价指标，参见《贵阳大数据交易所702公约》第12条数据定价及交</w:t>
      </w:r>
      <w:r>
        <w:rPr>
          <w:rFonts w:ascii="SimSun" w:hAnsi="SimSun" w:eastAsia="SimSun" w:cs="SimSun"/>
          <w:sz w:val="20"/>
          <w:szCs w:val="20"/>
          <w:spacing w:val="-19"/>
        </w:rPr>
        <w:t>易模式第</w:t>
      </w:r>
      <w:r>
        <w:rPr>
          <w:rFonts w:ascii="SimSun" w:hAnsi="SimSun" w:eastAsia="SimSun" w:cs="SimSun"/>
          <w:sz w:val="20"/>
          <w:szCs w:val="20"/>
        </w:rPr>
        <w:t xml:space="preserve">  </w:t>
      </w:r>
      <w:r>
        <w:rPr>
          <w:rFonts w:ascii="SimSun" w:hAnsi="SimSun" w:eastAsia="SimSun" w:cs="SimSun"/>
          <w:sz w:val="20"/>
          <w:szCs w:val="20"/>
          <w:spacing w:val="-20"/>
        </w:rPr>
        <w:t>1点数据价格影响因素； 一审稿《深圳经济特</w:t>
      </w:r>
      <w:r>
        <w:rPr>
          <w:rFonts w:ascii="SimSun" w:hAnsi="SimSun" w:eastAsia="SimSun" w:cs="SimSun"/>
          <w:sz w:val="20"/>
          <w:szCs w:val="20"/>
          <w:spacing w:val="-21"/>
        </w:rPr>
        <w:t>区数据条例(征求意见稿)》采用了实时性、时</w:t>
      </w:r>
      <w:r>
        <w:rPr>
          <w:rFonts w:ascii="SimSun" w:hAnsi="SimSun" w:eastAsia="SimSun" w:cs="SimSun"/>
          <w:sz w:val="20"/>
          <w:szCs w:val="20"/>
        </w:rPr>
        <w:t xml:space="preserve">  </w:t>
      </w:r>
      <w:r>
        <w:rPr>
          <w:rFonts w:ascii="SimSun" w:hAnsi="SimSun" w:eastAsia="SimSun" w:cs="SimSun"/>
          <w:sz w:val="20"/>
          <w:szCs w:val="20"/>
          <w:spacing w:val="-17"/>
        </w:rPr>
        <w:t>间跨度、样本覆盖面、完整性、数据种类级别和数据挖掘潜能六项数据资产定价指标，和</w:t>
      </w:r>
      <w:r>
        <w:rPr>
          <w:rFonts w:ascii="SimSun" w:hAnsi="SimSun" w:eastAsia="SimSun" w:cs="SimSun"/>
          <w:sz w:val="20"/>
          <w:szCs w:val="20"/>
          <w:spacing w:val="3"/>
        </w:rPr>
        <w:t xml:space="preserve">  </w:t>
      </w:r>
      <w:r>
        <w:rPr>
          <w:rFonts w:ascii="SimSun" w:hAnsi="SimSun" w:eastAsia="SimSun" w:cs="SimSun"/>
          <w:sz w:val="20"/>
          <w:szCs w:val="20"/>
          <w:spacing w:val="-19"/>
        </w:rPr>
        <w:t>贵阳大数据交易所采用的类似。综合而言，数据品种、时间跨度</w:t>
      </w:r>
      <w:r>
        <w:rPr>
          <w:rFonts w:ascii="SimSun" w:hAnsi="SimSun" w:eastAsia="SimSun" w:cs="SimSun"/>
          <w:sz w:val="20"/>
          <w:szCs w:val="20"/>
          <w:spacing w:val="-20"/>
        </w:rPr>
        <w:t>、数据深度、数据完整性、</w:t>
      </w:r>
      <w:r>
        <w:rPr>
          <w:rFonts w:ascii="SimSun" w:hAnsi="SimSun" w:eastAsia="SimSun" w:cs="SimSun"/>
          <w:sz w:val="20"/>
          <w:szCs w:val="20"/>
        </w:rPr>
        <w:t xml:space="preserve"> </w:t>
      </w:r>
      <w:r>
        <w:rPr>
          <w:rFonts w:ascii="SimSun" w:hAnsi="SimSun" w:eastAsia="SimSun" w:cs="SimSun"/>
          <w:sz w:val="20"/>
          <w:szCs w:val="20"/>
          <w:spacing w:val="-19"/>
        </w:rPr>
        <w:t>数据样本覆盖、数据实时性的六项数据资产定价指标的认可度较高。</w:t>
      </w:r>
    </w:p>
    <w:p>
      <w:pPr>
        <w:spacing w:line="235" w:lineRule="auto"/>
        <w:sectPr>
          <w:type w:val="continuous"/>
          <w:pgSz w:w="8490" w:h="13160"/>
          <w:pgMar w:top="400" w:right="449" w:bottom="400" w:left="0" w:header="0" w:footer="0" w:gutter="0"/>
          <w:cols w:equalWidth="0" w:num="1">
            <w:col w:w="8041" w:space="0"/>
          </w:cols>
        </w:sectPr>
        <w:rPr>
          <w:rFonts w:ascii="SimSun" w:hAnsi="SimSun" w:eastAsia="SimSun" w:cs="SimSun"/>
          <w:sz w:val="20"/>
          <w:szCs w:val="20"/>
        </w:rPr>
      </w:pPr>
    </w:p>
    <w:p>
      <w:pPr>
        <w:pStyle w:val="BodyText"/>
        <w:spacing w:line="254" w:lineRule="auto"/>
        <w:rPr/>
      </w:pPr>
      <w:r/>
    </w:p>
    <w:p>
      <w:pPr>
        <w:spacing w:before="52" w:line="159" w:lineRule="auto"/>
        <w:jc w:val="right"/>
        <w:rPr>
          <w:rFonts w:ascii="SimSun" w:hAnsi="SimSun" w:eastAsia="SimSun" w:cs="SimSun"/>
          <w:sz w:val="16"/>
          <w:szCs w:val="16"/>
        </w:rPr>
      </w:pPr>
      <w:r>
        <w:rPr>
          <w:rFonts w:ascii="SimSun" w:hAnsi="SimSun" w:eastAsia="SimSun" w:cs="SimSun"/>
          <w:sz w:val="16"/>
          <w:szCs w:val="16"/>
          <w:spacing w:val="-4"/>
        </w:rPr>
        <w:t>303</w:t>
      </w:r>
    </w:p>
    <w:p>
      <w:pPr>
        <w:ind w:left="3880"/>
        <w:spacing w:line="221" w:lineRule="auto"/>
        <w:rPr>
          <w:rFonts w:ascii="SimHei" w:hAnsi="SimHei" w:eastAsia="SimHei" w:cs="SimHei"/>
          <w:sz w:val="16"/>
          <w:szCs w:val="16"/>
        </w:rPr>
      </w:pPr>
      <w:r>
        <w:rPr>
          <w:rFonts w:ascii="SimHei" w:hAnsi="SimHei" w:eastAsia="SimHei" w:cs="SimHei"/>
          <w:sz w:val="16"/>
          <w:szCs w:val="16"/>
          <w:spacing w:val="-2"/>
        </w:rPr>
        <w:t>四、数据要素市场运行的配套体系与制度安排</w:t>
      </w:r>
    </w:p>
    <w:p>
      <w:pPr>
        <w:pStyle w:val="BodyText"/>
        <w:spacing w:line="352" w:lineRule="auto"/>
        <w:rPr/>
      </w:pPr>
      <w:r/>
    </w:p>
    <w:p>
      <w:pPr>
        <w:ind w:right="265"/>
        <w:spacing w:before="68" w:line="282" w:lineRule="auto"/>
        <w:jc w:val="both"/>
        <w:rPr>
          <w:rFonts w:ascii="SimSun" w:hAnsi="SimSun" w:eastAsia="SimSun" w:cs="SimSun"/>
          <w:sz w:val="21"/>
          <w:szCs w:val="21"/>
        </w:rPr>
      </w:pPr>
      <w:r>
        <w:rPr>
          <w:rFonts w:ascii="SimSun" w:hAnsi="SimSun" w:eastAsia="SimSun" w:cs="SimSun"/>
          <w:sz w:val="21"/>
          <w:szCs w:val="21"/>
        </w:rPr>
        <w:t>织方应当加强交易数据相关的信息披露，使数据</w:t>
      </w:r>
      <w:r>
        <w:rPr>
          <w:rFonts w:ascii="SimSun" w:hAnsi="SimSun" w:eastAsia="SimSun" w:cs="SimSun"/>
          <w:sz w:val="21"/>
          <w:szCs w:val="21"/>
          <w:spacing w:val="-1"/>
        </w:rPr>
        <w:t>交易双方在相对公平的信息环</w:t>
      </w:r>
      <w:r>
        <w:rPr>
          <w:rFonts w:ascii="SimSun" w:hAnsi="SimSun" w:eastAsia="SimSun" w:cs="SimSun"/>
          <w:sz w:val="21"/>
          <w:szCs w:val="21"/>
        </w:rPr>
        <w:t xml:space="preserve">  </w:t>
      </w:r>
      <w:r>
        <w:rPr>
          <w:rFonts w:ascii="SimSun" w:hAnsi="SimSun" w:eastAsia="SimSun" w:cs="SimSun"/>
          <w:sz w:val="21"/>
          <w:szCs w:val="21"/>
        </w:rPr>
        <w:t>境下作出数据交易决策。此外，应当优化《价格法》</w:t>
      </w:r>
      <w:r>
        <w:rPr>
          <w:rFonts w:ascii="SimSun" w:hAnsi="SimSun" w:eastAsia="SimSun" w:cs="SimSun"/>
          <w:sz w:val="21"/>
          <w:szCs w:val="21"/>
          <w:spacing w:val="-1"/>
        </w:rPr>
        <w:t>《禁止价格欺诈行为的规</w:t>
      </w:r>
      <w:r>
        <w:rPr>
          <w:rFonts w:ascii="SimSun" w:hAnsi="SimSun" w:eastAsia="SimSun" w:cs="SimSun"/>
          <w:sz w:val="21"/>
          <w:szCs w:val="21"/>
        </w:rPr>
        <w:t xml:space="preserve">  </w:t>
      </w:r>
      <w:r>
        <w:rPr>
          <w:rFonts w:ascii="SimSun" w:hAnsi="SimSun" w:eastAsia="SimSun" w:cs="SimSun"/>
          <w:sz w:val="21"/>
          <w:szCs w:val="21"/>
          <w:spacing w:val="-14"/>
        </w:rPr>
        <w:t>定》《反垄断法》《不正当竞争法》《消费</w:t>
      </w:r>
      <w:r>
        <w:rPr>
          <w:rFonts w:ascii="SimSun" w:hAnsi="SimSun" w:eastAsia="SimSun" w:cs="SimSun"/>
          <w:sz w:val="21"/>
          <w:szCs w:val="21"/>
          <w:spacing w:val="-15"/>
        </w:rPr>
        <w:t>者权益保护法》《平台经济反垄断指南》</w:t>
      </w:r>
      <w:r>
        <w:rPr>
          <w:rFonts w:ascii="SimSun" w:hAnsi="SimSun" w:eastAsia="SimSun" w:cs="SimSun"/>
          <w:sz w:val="21"/>
          <w:szCs w:val="21"/>
        </w:rPr>
        <w:t xml:space="preserve"> </w:t>
      </w:r>
      <w:r>
        <w:rPr>
          <w:rFonts w:ascii="SimSun" w:hAnsi="SimSun" w:eastAsia="SimSun" w:cs="SimSun"/>
          <w:sz w:val="21"/>
          <w:szCs w:val="21"/>
        </w:rPr>
        <w:t>等相关法律法规和指南中价格相关的规定在数据定价</w:t>
      </w:r>
      <w:r>
        <w:rPr>
          <w:rFonts w:ascii="SimSun" w:hAnsi="SimSun" w:eastAsia="SimSun" w:cs="SimSun"/>
          <w:sz w:val="21"/>
          <w:szCs w:val="21"/>
          <w:spacing w:val="-1"/>
        </w:rPr>
        <w:t>中的实施和运用，切实维</w:t>
      </w:r>
      <w:r>
        <w:rPr>
          <w:rFonts w:ascii="SimSun" w:hAnsi="SimSun" w:eastAsia="SimSun" w:cs="SimSun"/>
          <w:sz w:val="21"/>
          <w:szCs w:val="21"/>
        </w:rPr>
        <w:t xml:space="preserve">  </w:t>
      </w:r>
      <w:r>
        <w:rPr>
          <w:rFonts w:ascii="SimSun" w:hAnsi="SimSun" w:eastAsia="SimSun" w:cs="SimSun"/>
          <w:sz w:val="21"/>
          <w:szCs w:val="21"/>
          <w:spacing w:val="-2"/>
        </w:rPr>
        <w:t>护公平有序的数据定价秩序，保障数据交易市场的平稳健康发展。</w:t>
      </w:r>
    </w:p>
    <w:p>
      <w:pPr>
        <w:ind w:left="433"/>
        <w:spacing w:before="239" w:line="221" w:lineRule="auto"/>
        <w:rPr>
          <w:rFonts w:ascii="SimHei" w:hAnsi="SimHei" w:eastAsia="SimHei" w:cs="SimHei"/>
          <w:sz w:val="25"/>
          <w:szCs w:val="25"/>
        </w:rPr>
      </w:pPr>
      <w:r>
        <w:rPr>
          <w:rFonts w:ascii="SimHei" w:hAnsi="SimHei" w:eastAsia="SimHei" w:cs="SimHei"/>
          <w:sz w:val="25"/>
          <w:szCs w:val="25"/>
          <w:b/>
          <w:bCs/>
          <w:spacing w:val="-10"/>
        </w:rPr>
        <w:t>(二)数据要素市场治理监管机制的建立和完善</w:t>
      </w:r>
    </w:p>
    <w:p>
      <w:pPr>
        <w:ind w:right="265" w:firstLine="430"/>
        <w:spacing w:before="255" w:line="279" w:lineRule="auto"/>
        <w:jc w:val="both"/>
        <w:rPr>
          <w:rFonts w:ascii="SimSun" w:hAnsi="SimSun" w:eastAsia="SimSun" w:cs="SimSun"/>
          <w:sz w:val="21"/>
          <w:szCs w:val="21"/>
        </w:rPr>
      </w:pPr>
      <w:r>
        <w:rPr>
          <w:rFonts w:ascii="SimSun" w:hAnsi="SimSun" w:eastAsia="SimSun" w:cs="SimSun"/>
          <w:sz w:val="21"/>
          <w:szCs w:val="21"/>
          <w:spacing w:val="3"/>
        </w:rPr>
        <w:t>数据交易市场作为一个新兴的要素市场，在</w:t>
      </w:r>
      <w:r>
        <w:rPr>
          <w:rFonts w:ascii="SimSun" w:hAnsi="SimSun" w:eastAsia="SimSun" w:cs="SimSun"/>
          <w:sz w:val="21"/>
          <w:szCs w:val="21"/>
          <w:spacing w:val="2"/>
        </w:rPr>
        <w:t>发展初期各项制度尚不成熟，</w:t>
      </w:r>
      <w:r>
        <w:rPr>
          <w:rFonts w:ascii="SimSun" w:hAnsi="SimSun" w:eastAsia="SimSun" w:cs="SimSun"/>
          <w:sz w:val="21"/>
          <w:szCs w:val="21"/>
        </w:rPr>
        <w:t xml:space="preserve"> </w:t>
      </w:r>
      <w:r>
        <w:rPr>
          <w:rFonts w:ascii="SimSun" w:hAnsi="SimSun" w:eastAsia="SimSun" w:cs="SimSun"/>
          <w:sz w:val="21"/>
          <w:szCs w:val="21"/>
        </w:rPr>
        <w:t>往往具有盲目性和逐利性，导致数据交易市场中各种违法</w:t>
      </w:r>
      <w:r>
        <w:rPr>
          <w:rFonts w:ascii="SimSun" w:hAnsi="SimSun" w:eastAsia="SimSun" w:cs="SimSun"/>
          <w:sz w:val="21"/>
          <w:szCs w:val="21"/>
          <w:spacing w:val="-1"/>
        </w:rPr>
        <w:t>违规现象频发，数据</w:t>
      </w:r>
      <w:r>
        <w:rPr>
          <w:rFonts w:ascii="SimSun" w:hAnsi="SimSun" w:eastAsia="SimSun" w:cs="SimSun"/>
          <w:sz w:val="21"/>
          <w:szCs w:val="21"/>
        </w:rPr>
        <w:t xml:space="preserve">  </w:t>
      </w:r>
      <w:r>
        <w:rPr>
          <w:rFonts w:ascii="SimSun" w:hAnsi="SimSun" w:eastAsia="SimSun" w:cs="SimSun"/>
          <w:sz w:val="21"/>
          <w:szCs w:val="21"/>
        </w:rPr>
        <w:t>竞争和交易秩序混乱，数据治理监管机制和监管框</w:t>
      </w:r>
      <w:r>
        <w:rPr>
          <w:rFonts w:ascii="SimSun" w:hAnsi="SimSun" w:eastAsia="SimSun" w:cs="SimSun"/>
          <w:sz w:val="21"/>
          <w:szCs w:val="21"/>
          <w:spacing w:val="-1"/>
        </w:rPr>
        <w:t>架的建立和完善，是促进数</w:t>
      </w:r>
      <w:r>
        <w:rPr>
          <w:rFonts w:ascii="SimSun" w:hAnsi="SimSun" w:eastAsia="SimSun" w:cs="SimSun"/>
          <w:sz w:val="21"/>
          <w:szCs w:val="21"/>
        </w:rPr>
        <w:t xml:space="preserve">  </w:t>
      </w:r>
      <w:r>
        <w:rPr>
          <w:rFonts w:ascii="SimSun" w:hAnsi="SimSun" w:eastAsia="SimSun" w:cs="SimSun"/>
          <w:sz w:val="21"/>
          <w:szCs w:val="21"/>
          <w:spacing w:val="-2"/>
        </w:rPr>
        <w:t>据要素流通利用和数据要素市场平稳有序发展的重要保障。</w:t>
      </w:r>
    </w:p>
    <w:p>
      <w:pPr>
        <w:ind w:right="285" w:firstLine="430"/>
        <w:spacing w:before="104" w:line="293" w:lineRule="auto"/>
        <w:jc w:val="both"/>
        <w:rPr>
          <w:rFonts w:ascii="SimSun" w:hAnsi="SimSun" w:eastAsia="SimSun" w:cs="SimSun"/>
          <w:sz w:val="21"/>
          <w:szCs w:val="21"/>
        </w:rPr>
      </w:pPr>
      <w:r>
        <w:rPr>
          <w:rFonts w:ascii="SimSun" w:hAnsi="SimSun" w:eastAsia="SimSun" w:cs="SimSun"/>
          <w:sz w:val="21"/>
          <w:szCs w:val="21"/>
          <w:spacing w:val="6"/>
        </w:rPr>
        <w:t>建立和完善数据要素市场治理监管机制是数据流通利用的必然要</w:t>
      </w:r>
      <w:r>
        <w:rPr>
          <w:rFonts w:ascii="SimSun" w:hAnsi="SimSun" w:eastAsia="SimSun" w:cs="SimSun"/>
          <w:sz w:val="21"/>
          <w:szCs w:val="21"/>
          <w:spacing w:val="5"/>
        </w:rPr>
        <w:t>求。首 </w:t>
      </w:r>
      <w:r>
        <w:rPr>
          <w:rFonts w:ascii="SimSun" w:hAnsi="SimSun" w:eastAsia="SimSun" w:cs="SimSun"/>
          <w:sz w:val="21"/>
          <w:szCs w:val="21"/>
        </w:rPr>
        <w:t>先，数据本身易泄露、易复制和易篡改的特性</w:t>
      </w:r>
      <w:r>
        <w:rPr>
          <w:rFonts w:ascii="SimSun" w:hAnsi="SimSun" w:eastAsia="SimSun" w:cs="SimSun"/>
          <w:sz w:val="21"/>
          <w:szCs w:val="21"/>
          <w:spacing w:val="-1"/>
        </w:rPr>
        <w:t>使得其在流通利用过程中面临诸</w:t>
      </w:r>
      <w:r>
        <w:rPr>
          <w:rFonts w:ascii="SimSun" w:hAnsi="SimSun" w:eastAsia="SimSun" w:cs="SimSun"/>
          <w:sz w:val="21"/>
          <w:szCs w:val="21"/>
        </w:rPr>
        <w:t xml:space="preserve">  </w:t>
      </w:r>
      <w:r>
        <w:rPr>
          <w:rFonts w:ascii="SimSun" w:hAnsi="SimSun" w:eastAsia="SimSun" w:cs="SimSun"/>
          <w:sz w:val="21"/>
          <w:szCs w:val="21"/>
          <w:spacing w:val="2"/>
        </w:rPr>
        <w:t>多风险，对数据安全保护的不当，个人隐私和信息的泄露，对企业商业秘密、</w:t>
      </w:r>
      <w:r>
        <w:rPr>
          <w:rFonts w:ascii="SimSun" w:hAnsi="SimSun" w:eastAsia="SimSun" w:cs="SimSun"/>
          <w:sz w:val="21"/>
          <w:szCs w:val="21"/>
          <w:spacing w:val="5"/>
        </w:rPr>
        <w:t xml:space="preserve"> </w:t>
      </w:r>
      <w:r>
        <w:rPr>
          <w:rFonts w:ascii="SimSun" w:hAnsi="SimSun" w:eastAsia="SimSun" w:cs="SimSun"/>
          <w:sz w:val="21"/>
          <w:szCs w:val="21"/>
        </w:rPr>
        <w:t>社会公共利益和国家安全的侵犯等使得数据流通利用</w:t>
      </w:r>
      <w:r>
        <w:rPr>
          <w:rFonts w:ascii="SimSun" w:hAnsi="SimSun" w:eastAsia="SimSun" w:cs="SimSun"/>
          <w:sz w:val="21"/>
          <w:szCs w:val="21"/>
          <w:spacing w:val="-1"/>
        </w:rPr>
        <w:t>过程中可能产生对其他主 </w:t>
      </w:r>
      <w:r>
        <w:rPr>
          <w:rFonts w:ascii="SimSun" w:hAnsi="SimSun" w:eastAsia="SimSun" w:cs="SimSun"/>
          <w:sz w:val="21"/>
          <w:szCs w:val="21"/>
        </w:rPr>
        <w:t>体合法权益的侵犯，影响数据流通利用的进行和数据</w:t>
      </w:r>
      <w:r>
        <w:rPr>
          <w:rFonts w:ascii="SimSun" w:hAnsi="SimSun" w:eastAsia="SimSun" w:cs="SimSun"/>
          <w:sz w:val="21"/>
          <w:szCs w:val="21"/>
          <w:spacing w:val="-1"/>
        </w:rPr>
        <w:t>产业的发展。其次，头部 </w:t>
      </w:r>
      <w:r>
        <w:rPr>
          <w:rFonts w:ascii="SimSun" w:hAnsi="SimSun" w:eastAsia="SimSun" w:cs="SimSun"/>
          <w:sz w:val="21"/>
          <w:szCs w:val="21"/>
        </w:rPr>
        <w:t>数据经营企业和关键数据掌握者对于数据资源的垄断</w:t>
      </w:r>
      <w:r>
        <w:rPr>
          <w:rFonts w:ascii="SimSun" w:hAnsi="SimSun" w:eastAsia="SimSun" w:cs="SimSun"/>
          <w:sz w:val="21"/>
          <w:szCs w:val="21"/>
          <w:spacing w:val="-1"/>
        </w:rPr>
        <w:t>构筑起进入数据交易市场 </w:t>
      </w:r>
      <w:r>
        <w:rPr>
          <w:rFonts w:ascii="SimSun" w:hAnsi="SimSun" w:eastAsia="SimSun" w:cs="SimSun"/>
          <w:sz w:val="21"/>
          <w:szCs w:val="21"/>
        </w:rPr>
        <w:t>的壁垒，形成不同数据经营者之间的数据割据与分裂</w:t>
      </w:r>
      <w:r>
        <w:rPr>
          <w:rFonts w:ascii="SimSun" w:hAnsi="SimSun" w:eastAsia="SimSun" w:cs="SimSun"/>
          <w:sz w:val="21"/>
          <w:szCs w:val="21"/>
          <w:spacing w:val="-1"/>
        </w:rPr>
        <w:t>，影响了数据交易市场的 </w:t>
      </w:r>
      <w:r>
        <w:rPr>
          <w:rFonts w:ascii="SimSun" w:hAnsi="SimSun" w:eastAsia="SimSun" w:cs="SimSun"/>
          <w:sz w:val="21"/>
          <w:szCs w:val="21"/>
        </w:rPr>
        <w:t>竞争秩序，限制了不同数据经营者平等参与数据流</w:t>
      </w:r>
      <w:r>
        <w:rPr>
          <w:rFonts w:ascii="SimSun" w:hAnsi="SimSun" w:eastAsia="SimSun" w:cs="SimSun"/>
          <w:sz w:val="21"/>
          <w:szCs w:val="21"/>
          <w:spacing w:val="-1"/>
        </w:rPr>
        <w:t>通利用的机会，阻碍了数据</w:t>
      </w:r>
      <w:r>
        <w:rPr>
          <w:rFonts w:ascii="SimSun" w:hAnsi="SimSun" w:eastAsia="SimSun" w:cs="SimSun"/>
          <w:sz w:val="21"/>
          <w:szCs w:val="21"/>
        </w:rPr>
        <w:t xml:space="preserve">  </w:t>
      </w:r>
      <w:r>
        <w:rPr>
          <w:rFonts w:ascii="SimSun" w:hAnsi="SimSun" w:eastAsia="SimSun" w:cs="SimSun"/>
          <w:sz w:val="21"/>
          <w:szCs w:val="21"/>
          <w:spacing w:val="-1"/>
        </w:rPr>
        <w:t>的自由流通。此外，对于数据权属和数据交易产生的争议纠纷，对于数据定价</w:t>
      </w:r>
      <w:r>
        <w:rPr>
          <w:rFonts w:ascii="SimSun" w:hAnsi="SimSun" w:eastAsia="SimSun" w:cs="SimSun"/>
          <w:sz w:val="21"/>
          <w:szCs w:val="21"/>
          <w:spacing w:val="3"/>
        </w:rPr>
        <w:t xml:space="preserve">  </w:t>
      </w:r>
      <w:r>
        <w:rPr>
          <w:rFonts w:ascii="SimSun" w:hAnsi="SimSun" w:eastAsia="SimSun" w:cs="SimSun"/>
          <w:sz w:val="21"/>
          <w:szCs w:val="21"/>
        </w:rPr>
        <w:t>的监督，对于数据经营者和数据交易场所风险的评估</w:t>
      </w:r>
      <w:r>
        <w:rPr>
          <w:rFonts w:ascii="SimSun" w:hAnsi="SimSun" w:eastAsia="SimSun" w:cs="SimSun"/>
          <w:sz w:val="21"/>
          <w:szCs w:val="21"/>
          <w:spacing w:val="-1"/>
        </w:rPr>
        <w:t>与管理等其他问题均在影 </w:t>
      </w:r>
      <w:r>
        <w:rPr>
          <w:rFonts w:ascii="SimSun" w:hAnsi="SimSun" w:eastAsia="SimSun" w:cs="SimSun"/>
          <w:sz w:val="21"/>
          <w:szCs w:val="21"/>
          <w:spacing w:val="-1"/>
        </w:rPr>
        <w:t>响着数据的流通利用和数据交易市场的稳定发展。为此，建立起健全的数据要</w:t>
      </w:r>
      <w:r>
        <w:rPr>
          <w:rFonts w:ascii="SimSun" w:hAnsi="SimSun" w:eastAsia="SimSun" w:cs="SimSun"/>
          <w:sz w:val="21"/>
          <w:szCs w:val="21"/>
          <w:spacing w:val="7"/>
        </w:rPr>
        <w:t xml:space="preserve">  </w:t>
      </w:r>
      <w:r>
        <w:rPr>
          <w:rFonts w:ascii="SimSun" w:hAnsi="SimSun" w:eastAsia="SimSun" w:cs="SimSun"/>
          <w:sz w:val="21"/>
          <w:szCs w:val="21"/>
          <w:spacing w:val="6"/>
        </w:rPr>
        <w:t>素市场治理监管机制，明确具体的监管主体及监管职责，制定有</w:t>
      </w:r>
      <w:r>
        <w:rPr>
          <w:rFonts w:ascii="SimSun" w:hAnsi="SimSun" w:eastAsia="SimSun" w:cs="SimSun"/>
          <w:sz w:val="21"/>
          <w:szCs w:val="21"/>
          <w:spacing w:val="5"/>
        </w:rPr>
        <w:t>效的监管策 </w:t>
      </w:r>
      <w:r>
        <w:rPr>
          <w:rFonts w:ascii="SimSun" w:hAnsi="SimSun" w:eastAsia="SimSun" w:cs="SimSun"/>
          <w:sz w:val="21"/>
          <w:szCs w:val="21"/>
          <w:spacing w:val="-1"/>
        </w:rPr>
        <w:t>略，实施适当的监管措施，有利于治理数据流通利用中面临的一系列问题，保</w:t>
      </w:r>
      <w:r>
        <w:rPr>
          <w:rFonts w:ascii="SimSun" w:hAnsi="SimSun" w:eastAsia="SimSun" w:cs="SimSun"/>
          <w:sz w:val="21"/>
          <w:szCs w:val="21"/>
          <w:spacing w:val="7"/>
        </w:rPr>
        <w:t xml:space="preserve">  </w:t>
      </w:r>
      <w:r>
        <w:rPr>
          <w:rFonts w:ascii="SimSun" w:hAnsi="SimSun" w:eastAsia="SimSun" w:cs="SimSun"/>
          <w:sz w:val="21"/>
          <w:szCs w:val="21"/>
          <w:spacing w:val="-2"/>
        </w:rPr>
        <w:t>障数据要素市场的有序稳定发展。</w:t>
      </w:r>
    </w:p>
    <w:p>
      <w:pPr>
        <w:ind w:right="285" w:firstLine="480"/>
        <w:spacing w:before="128" w:line="286" w:lineRule="auto"/>
        <w:jc w:val="both"/>
        <w:rPr>
          <w:rFonts w:ascii="SimSun" w:hAnsi="SimSun" w:eastAsia="SimSun" w:cs="SimSun"/>
          <w:sz w:val="21"/>
          <w:szCs w:val="21"/>
        </w:rPr>
      </w:pPr>
      <w:r>
        <w:rPr>
          <w:rFonts w:ascii="SimSun" w:hAnsi="SimSun" w:eastAsia="SimSun" w:cs="SimSun"/>
          <w:sz w:val="21"/>
          <w:szCs w:val="21"/>
          <w:spacing w:val="-1"/>
        </w:rPr>
        <w:t>目前我国数据要素市场治理和监管面临一系列的问题，首先，有关数据流</w:t>
      </w:r>
      <w:r>
        <w:rPr>
          <w:rFonts w:ascii="SimSun" w:hAnsi="SimSun" w:eastAsia="SimSun" w:cs="SimSun"/>
          <w:sz w:val="21"/>
          <w:szCs w:val="21"/>
          <w:spacing w:val="9"/>
        </w:rPr>
        <w:t xml:space="preserve"> </w:t>
      </w:r>
      <w:r>
        <w:rPr>
          <w:rFonts w:ascii="SimSun" w:hAnsi="SimSun" w:eastAsia="SimSun" w:cs="SimSun"/>
          <w:sz w:val="21"/>
          <w:szCs w:val="21"/>
        </w:rPr>
        <w:t>通利用的相关法律法规付之阙如，数据治理监管缺乏统</w:t>
      </w:r>
      <w:r>
        <w:rPr>
          <w:rFonts w:ascii="SimSun" w:hAnsi="SimSun" w:eastAsia="SimSun" w:cs="SimSun"/>
          <w:sz w:val="21"/>
          <w:szCs w:val="21"/>
          <w:spacing w:val="-1"/>
        </w:rPr>
        <w:t>一明确的依据。目前与 </w:t>
      </w:r>
      <w:r>
        <w:rPr>
          <w:rFonts w:ascii="SimSun" w:hAnsi="SimSun" w:eastAsia="SimSun" w:cs="SimSun"/>
          <w:sz w:val="21"/>
          <w:szCs w:val="21"/>
          <w:spacing w:val="2"/>
        </w:rPr>
        <w:t>大数据相关的法律或文件主要有国家政策、法律法规和地方性法规三个方面，</w:t>
      </w:r>
      <w:r>
        <w:rPr>
          <w:rFonts w:ascii="SimSun" w:hAnsi="SimSun" w:eastAsia="SimSun" w:cs="SimSun"/>
          <w:sz w:val="21"/>
          <w:szCs w:val="21"/>
          <w:spacing w:val="6"/>
        </w:rPr>
        <w:t xml:space="preserve"> </w:t>
      </w:r>
      <w:r>
        <w:rPr>
          <w:rFonts w:ascii="SimSun" w:hAnsi="SimSun" w:eastAsia="SimSun" w:cs="SimSun"/>
          <w:sz w:val="21"/>
          <w:szCs w:val="21"/>
          <w:spacing w:val="-1"/>
        </w:rPr>
        <w:t>但均未形成权威统一、具有系统性和操作性的标准和规则。国家政策层面，多</w:t>
      </w:r>
      <w:r>
        <w:rPr>
          <w:rFonts w:ascii="SimSun" w:hAnsi="SimSun" w:eastAsia="SimSun" w:cs="SimSun"/>
          <w:sz w:val="21"/>
          <w:szCs w:val="21"/>
          <w:spacing w:val="3"/>
        </w:rPr>
        <w:t xml:space="preserve">  </w:t>
      </w:r>
      <w:r>
        <w:rPr>
          <w:rFonts w:ascii="SimSun" w:hAnsi="SimSun" w:eastAsia="SimSun" w:cs="SimSun"/>
          <w:sz w:val="21"/>
          <w:szCs w:val="21"/>
          <w:spacing w:val="-12"/>
        </w:rPr>
        <w:t>为与大数据相关的政策性文件，名称多为“纲要”“决定”“意见”等，强调顶层 </w:t>
      </w:r>
      <w:r>
        <w:rPr>
          <w:rFonts w:ascii="SimSun" w:hAnsi="SimSun" w:eastAsia="SimSun" w:cs="SimSun"/>
          <w:sz w:val="21"/>
          <w:szCs w:val="21"/>
        </w:rPr>
        <w:t>设计和宏观引导，缺乏配套的规则制度和细化规</w:t>
      </w:r>
      <w:r>
        <w:rPr>
          <w:rFonts w:ascii="SimSun" w:hAnsi="SimSun" w:eastAsia="SimSun" w:cs="SimSun"/>
          <w:sz w:val="21"/>
          <w:szCs w:val="21"/>
          <w:spacing w:val="-1"/>
        </w:rPr>
        <w:t>范。法律法规层面，有关于数</w:t>
      </w:r>
    </w:p>
    <w:p>
      <w:pPr>
        <w:spacing w:line="286" w:lineRule="auto"/>
        <w:sectPr>
          <w:pgSz w:w="8490" w:h="13140"/>
          <w:pgMar w:top="400" w:right="349" w:bottom="400" w:left="639" w:header="0" w:footer="0" w:gutter="0"/>
        </w:sectPr>
        <w:rPr>
          <w:rFonts w:ascii="SimSun" w:hAnsi="SimSun" w:eastAsia="SimSun" w:cs="SimSun"/>
          <w:sz w:val="21"/>
          <w:szCs w:val="21"/>
        </w:rPr>
      </w:pPr>
    </w:p>
    <w:p>
      <w:pPr>
        <w:pStyle w:val="BodyText"/>
        <w:spacing w:line="266" w:lineRule="auto"/>
        <w:rPr/>
      </w:pPr>
      <w:r/>
    </w:p>
    <w:p>
      <w:pPr>
        <w:ind w:left="430"/>
        <w:spacing w:before="52"/>
        <w:rPr>
          <w:rFonts w:ascii="SimHei" w:hAnsi="SimHei" w:eastAsia="SimHei" w:cs="SimHei"/>
          <w:sz w:val="16"/>
          <w:szCs w:val="16"/>
        </w:rPr>
      </w:pPr>
      <w:r>
        <w:pict>
          <v:shape id="_x0000_s520" style="position:absolute;margin-left:-1pt;margin-top:7.01096pt;mso-position-vertical-relative:text;mso-position-horizontal-relative:text;width:13.55pt;height:7.55pt;z-index:2526238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304</w:t>
                  </w:r>
                </w:p>
              </w:txbxContent>
            </v:textbox>
          </v:shape>
        </w:pict>
      </w:r>
      <w:r>
        <w:rPr>
          <w:rFonts w:ascii="SimHei" w:hAnsi="SimHei" w:eastAsia="SimHei" w:cs="SimHei"/>
          <w:sz w:val="16"/>
          <w:szCs w:val="16"/>
          <w:position w:val="-3"/>
        </w:rPr>
        <w:drawing>
          <wp:inline distT="0" distB="0" distL="0" distR="0">
            <wp:extent cx="6361" cy="273093"/>
            <wp:effectExtent l="0" t="0" r="0" b="0"/>
            <wp:docPr id="800" name="IM 800"/>
            <wp:cNvGraphicFramePr/>
            <a:graphic>
              <a:graphicData uri="http://schemas.openxmlformats.org/drawingml/2006/picture">
                <pic:pic>
                  <pic:nvPicPr>
                    <pic:cNvPr id="800" name="IM 800"/>
                    <pic:cNvPicPr/>
                  </pic:nvPicPr>
                  <pic:blipFill>
                    <a:blip r:embed="rId430"/>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数据要素市场化配置的法律保障机制研究</w:t>
      </w:r>
    </w:p>
    <w:p>
      <w:pPr>
        <w:pStyle w:val="BodyText"/>
        <w:spacing w:line="351" w:lineRule="auto"/>
        <w:rPr/>
      </w:pPr>
      <w:r/>
    </w:p>
    <w:p>
      <w:pPr>
        <w:ind w:left="335" w:firstLine="104"/>
        <w:spacing w:before="69" w:line="283" w:lineRule="auto"/>
        <w:jc w:val="both"/>
        <w:rPr>
          <w:rFonts w:ascii="SimSun" w:hAnsi="SimSun" w:eastAsia="SimSun" w:cs="SimSun"/>
          <w:sz w:val="21"/>
          <w:szCs w:val="21"/>
        </w:rPr>
      </w:pPr>
      <w:r>
        <w:rPr>
          <w:rFonts w:ascii="SimSun" w:hAnsi="SimSun" w:eastAsia="SimSun" w:cs="SimSun"/>
          <w:sz w:val="21"/>
          <w:szCs w:val="21"/>
          <w:spacing w:val="-9"/>
        </w:rPr>
        <w:t>据利用的原则性规定散见于《消费者权益保护法》《网络安全法》《电子商</w:t>
      </w:r>
      <w:r>
        <w:rPr>
          <w:rFonts w:ascii="SimSun" w:hAnsi="SimSun" w:eastAsia="SimSun" w:cs="SimSun"/>
          <w:sz w:val="21"/>
          <w:szCs w:val="21"/>
          <w:spacing w:val="-10"/>
        </w:rPr>
        <w:t>务法》</w:t>
      </w:r>
      <w:r>
        <w:rPr>
          <w:rFonts w:ascii="SimSun" w:hAnsi="SimSun" w:eastAsia="SimSun" w:cs="SimSun"/>
          <w:sz w:val="21"/>
          <w:szCs w:val="21"/>
        </w:rPr>
        <w:t xml:space="preserve"> </w:t>
      </w:r>
      <w:r>
        <w:rPr>
          <w:rFonts w:ascii="SimSun" w:hAnsi="SimSun" w:eastAsia="SimSun" w:cs="SimSun"/>
          <w:sz w:val="21"/>
          <w:szCs w:val="21"/>
          <w:spacing w:val="-6"/>
        </w:rPr>
        <w:t>《民法典》《数据安全法》《个人信息保护法(草案)》等法律规范和立法草案中，</w:t>
      </w:r>
      <w:r>
        <w:rPr>
          <w:rFonts w:ascii="SimSun" w:hAnsi="SimSun" w:eastAsia="SimSun" w:cs="SimSun"/>
          <w:sz w:val="21"/>
          <w:szCs w:val="21"/>
          <w:spacing w:val="1"/>
        </w:rPr>
        <w:t xml:space="preserve"> </w:t>
      </w:r>
      <w:r>
        <w:rPr>
          <w:rFonts w:ascii="SimSun" w:hAnsi="SimSun" w:eastAsia="SimSun" w:cs="SimSun"/>
          <w:sz w:val="21"/>
          <w:szCs w:val="21"/>
          <w:spacing w:val="3"/>
        </w:rPr>
        <w:t>相关规定尚不全面且缺乏体系，难以成为数据流通利用和数据</w:t>
      </w:r>
      <w:r>
        <w:rPr>
          <w:rFonts w:ascii="SimSun" w:hAnsi="SimSun" w:eastAsia="SimSun" w:cs="SimSun"/>
          <w:sz w:val="21"/>
          <w:szCs w:val="21"/>
          <w:spacing w:val="2"/>
        </w:rPr>
        <w:t>治理监管的具体</w:t>
      </w:r>
      <w:r>
        <w:rPr>
          <w:rFonts w:ascii="SimSun" w:hAnsi="SimSun" w:eastAsia="SimSun" w:cs="SimSun"/>
          <w:sz w:val="21"/>
          <w:szCs w:val="21"/>
        </w:rPr>
        <w:t xml:space="preserve">  </w:t>
      </w:r>
      <w:r>
        <w:rPr>
          <w:rFonts w:ascii="SimSun" w:hAnsi="SimSun" w:eastAsia="SimSun" w:cs="SimSun"/>
          <w:sz w:val="21"/>
          <w:szCs w:val="21"/>
          <w:spacing w:val="3"/>
        </w:rPr>
        <w:t>依据。地方性法规层面，随着《贵州省大数据发展应用促进</w:t>
      </w:r>
      <w:r>
        <w:rPr>
          <w:rFonts w:ascii="SimSun" w:hAnsi="SimSun" w:eastAsia="SimSun" w:cs="SimSun"/>
          <w:sz w:val="21"/>
          <w:szCs w:val="21"/>
          <w:spacing w:val="2"/>
        </w:rPr>
        <w:t>条例》的推出，天</w:t>
      </w:r>
      <w:r>
        <w:rPr>
          <w:rFonts w:ascii="SimSun" w:hAnsi="SimSun" w:eastAsia="SimSun" w:cs="SimSun"/>
          <w:sz w:val="21"/>
          <w:szCs w:val="21"/>
        </w:rPr>
        <w:t xml:space="preserve">  </w:t>
      </w:r>
      <w:r>
        <w:rPr>
          <w:rFonts w:ascii="SimSun" w:hAnsi="SimSun" w:eastAsia="SimSun" w:cs="SimSun"/>
          <w:sz w:val="21"/>
          <w:szCs w:val="21"/>
          <w:spacing w:val="6"/>
        </w:rPr>
        <w:t>津市、海南省、山西省也相继推出了大数据发展相关的地方性法</w:t>
      </w:r>
      <w:r>
        <w:rPr>
          <w:rFonts w:ascii="SimSun" w:hAnsi="SimSun" w:eastAsia="SimSun" w:cs="SimSun"/>
          <w:sz w:val="21"/>
          <w:szCs w:val="21"/>
          <w:spacing w:val="5"/>
        </w:rPr>
        <w:t>规，深圳市、</w:t>
      </w:r>
      <w:r>
        <w:rPr>
          <w:rFonts w:ascii="SimSun" w:hAnsi="SimSun" w:eastAsia="SimSun" w:cs="SimSun"/>
          <w:sz w:val="21"/>
          <w:szCs w:val="21"/>
        </w:rPr>
        <w:t xml:space="preserve"> </w:t>
      </w:r>
      <w:r>
        <w:rPr>
          <w:rFonts w:ascii="SimSun" w:hAnsi="SimSun" w:eastAsia="SimSun" w:cs="SimSun"/>
          <w:sz w:val="21"/>
          <w:szCs w:val="21"/>
          <w:spacing w:val="3"/>
        </w:rPr>
        <w:t>浙江省、广东省也相继公布数字经济发展相关的条例草案或</w:t>
      </w:r>
      <w:r>
        <w:rPr>
          <w:rFonts w:ascii="SimSun" w:hAnsi="SimSun" w:eastAsia="SimSun" w:cs="SimSun"/>
          <w:sz w:val="21"/>
          <w:szCs w:val="21"/>
          <w:spacing w:val="2"/>
        </w:rPr>
        <w:t>征求意见稿，地方</w:t>
      </w:r>
      <w:r>
        <w:rPr>
          <w:rFonts w:ascii="SimSun" w:hAnsi="SimSun" w:eastAsia="SimSun" w:cs="SimSun"/>
          <w:sz w:val="21"/>
          <w:szCs w:val="21"/>
        </w:rPr>
        <w:t xml:space="preserve">  </w:t>
      </w:r>
      <w:r>
        <w:rPr>
          <w:rFonts w:ascii="SimSun" w:hAnsi="SimSun" w:eastAsia="SimSun" w:cs="SimSun"/>
          <w:sz w:val="21"/>
          <w:szCs w:val="21"/>
          <w:spacing w:val="3"/>
        </w:rPr>
        <w:t>层面有关大数据的立法越来越丰富，但相当部分地区的大数据</w:t>
      </w:r>
      <w:r>
        <w:rPr>
          <w:rFonts w:ascii="SimSun" w:hAnsi="SimSun" w:eastAsia="SimSun" w:cs="SimSun"/>
          <w:sz w:val="21"/>
          <w:szCs w:val="21"/>
          <w:spacing w:val="2"/>
        </w:rPr>
        <w:t>相关地方性法规</w:t>
      </w:r>
      <w:r>
        <w:rPr>
          <w:rFonts w:ascii="SimSun" w:hAnsi="SimSun" w:eastAsia="SimSun" w:cs="SimSun"/>
          <w:sz w:val="21"/>
          <w:szCs w:val="21"/>
        </w:rPr>
        <w:t xml:space="preserve">  </w:t>
      </w:r>
      <w:r>
        <w:rPr>
          <w:rFonts w:ascii="SimSun" w:hAnsi="SimSun" w:eastAsia="SimSun" w:cs="SimSun"/>
          <w:sz w:val="21"/>
          <w:szCs w:val="21"/>
          <w:spacing w:val="5"/>
        </w:rPr>
        <w:t>内容单薄缺乏实质性规范，且不同地区的数据发展规定不尽相同、自成体系，</w:t>
      </w:r>
      <w:r>
        <w:rPr>
          <w:rFonts w:ascii="SimSun" w:hAnsi="SimSun" w:eastAsia="SimSun" w:cs="SimSun"/>
          <w:sz w:val="21"/>
          <w:szCs w:val="21"/>
          <w:spacing w:val="9"/>
        </w:rPr>
        <w:t xml:space="preserve"> </w:t>
      </w:r>
      <w:r>
        <w:rPr>
          <w:rFonts w:ascii="SimSun" w:hAnsi="SimSun" w:eastAsia="SimSun" w:cs="SimSun"/>
          <w:sz w:val="21"/>
          <w:szCs w:val="21"/>
          <w:spacing w:val="3"/>
        </w:rPr>
        <w:t>可能导致数据治理监管的标准不一，造成数据资源的割据分</w:t>
      </w:r>
      <w:r>
        <w:rPr>
          <w:rFonts w:ascii="SimSun" w:hAnsi="SimSun" w:eastAsia="SimSun" w:cs="SimSun"/>
          <w:sz w:val="21"/>
          <w:szCs w:val="21"/>
          <w:spacing w:val="2"/>
        </w:rPr>
        <w:t>裂，不利于统一的</w:t>
      </w:r>
      <w:r>
        <w:rPr>
          <w:rFonts w:ascii="SimSun" w:hAnsi="SimSun" w:eastAsia="SimSun" w:cs="SimSun"/>
          <w:sz w:val="21"/>
          <w:szCs w:val="21"/>
        </w:rPr>
        <w:t xml:space="preserve">  </w:t>
      </w:r>
      <w:r>
        <w:rPr>
          <w:rFonts w:ascii="SimSun" w:hAnsi="SimSun" w:eastAsia="SimSun" w:cs="SimSun"/>
          <w:sz w:val="21"/>
          <w:szCs w:val="21"/>
          <w:spacing w:val="3"/>
        </w:rPr>
        <w:t>数据要素市场的形成和统一规范的数据治理监管体系的形成。</w:t>
      </w:r>
    </w:p>
    <w:p>
      <w:pPr>
        <w:ind w:left="440" w:right="19" w:firstLine="439"/>
        <w:spacing w:before="148" w:line="294" w:lineRule="auto"/>
        <w:jc w:val="both"/>
        <w:rPr>
          <w:rFonts w:ascii="SimSun" w:hAnsi="SimSun" w:eastAsia="SimSun" w:cs="SimSun"/>
          <w:sz w:val="21"/>
          <w:szCs w:val="21"/>
        </w:rPr>
      </w:pPr>
      <w:r>
        <w:rPr>
          <w:rFonts w:ascii="SimSun" w:hAnsi="SimSun" w:eastAsia="SimSun" w:cs="SimSun"/>
          <w:sz w:val="21"/>
          <w:szCs w:val="21"/>
          <w:spacing w:val="-5"/>
        </w:rPr>
        <w:t>其次，政府层面的数据治理监管体系尚不完善。</w:t>
      </w:r>
      <w:r>
        <w:rPr>
          <w:rFonts w:ascii="SimSun" w:hAnsi="SimSun" w:eastAsia="SimSun" w:cs="SimSun"/>
          <w:sz w:val="21"/>
          <w:szCs w:val="21"/>
          <w:spacing w:val="44"/>
        </w:rPr>
        <w:t xml:space="preserve"> </w:t>
      </w:r>
      <w:r>
        <w:rPr>
          <w:rFonts w:ascii="SimSun" w:hAnsi="SimSun" w:eastAsia="SimSun" w:cs="SimSun"/>
          <w:sz w:val="21"/>
          <w:szCs w:val="21"/>
          <w:spacing w:val="-5"/>
        </w:rPr>
        <w:t>一是政府的数据治理监管</w:t>
      </w:r>
      <w:r>
        <w:rPr>
          <w:rFonts w:ascii="SimSun" w:hAnsi="SimSun" w:eastAsia="SimSun" w:cs="SimSun"/>
          <w:sz w:val="21"/>
          <w:szCs w:val="21"/>
        </w:rPr>
        <w:t xml:space="preserve"> </w:t>
      </w:r>
      <w:r>
        <w:rPr>
          <w:rFonts w:ascii="SimSun" w:hAnsi="SimSun" w:eastAsia="SimSun" w:cs="SimSun"/>
          <w:sz w:val="21"/>
          <w:szCs w:val="21"/>
          <w:spacing w:val="8"/>
        </w:rPr>
        <w:t>主体和监管职责不明。为迎接大数据发展的浪潮，自2015年来近60%的部级</w:t>
      </w:r>
      <w:r>
        <w:rPr>
          <w:rFonts w:ascii="SimSun" w:hAnsi="SimSun" w:eastAsia="SimSun" w:cs="SimSun"/>
          <w:sz w:val="21"/>
          <w:szCs w:val="21"/>
          <w:spacing w:val="4"/>
        </w:rPr>
        <w:t xml:space="preserve">  </w:t>
      </w:r>
      <w:r>
        <w:rPr>
          <w:rFonts w:ascii="SimSun" w:hAnsi="SimSun" w:eastAsia="SimSun" w:cs="SimSun"/>
          <w:sz w:val="21"/>
          <w:szCs w:val="21"/>
          <w:spacing w:val="2"/>
        </w:rPr>
        <w:t>单位印发大数据发展相关的文件，国家发展和改革委员会、工业和信息化部、</w:t>
      </w:r>
      <w:r>
        <w:rPr>
          <w:rFonts w:ascii="SimSun" w:hAnsi="SimSun" w:eastAsia="SimSun" w:cs="SimSun"/>
          <w:sz w:val="21"/>
          <w:szCs w:val="21"/>
          <w:spacing w:val="6"/>
        </w:rPr>
        <w:t xml:space="preserve"> </w:t>
      </w:r>
      <w:r>
        <w:rPr>
          <w:rFonts w:ascii="SimSun" w:hAnsi="SimSun" w:eastAsia="SimSun" w:cs="SimSun"/>
          <w:sz w:val="21"/>
          <w:szCs w:val="21"/>
        </w:rPr>
        <w:t>国家互联网信息办公室、国家安全部门、公安部等对于</w:t>
      </w:r>
      <w:r>
        <w:rPr>
          <w:rFonts w:ascii="SimSun" w:hAnsi="SimSun" w:eastAsia="SimSun" w:cs="SimSun"/>
          <w:sz w:val="21"/>
          <w:szCs w:val="21"/>
          <w:spacing w:val="-1"/>
        </w:rPr>
        <w:t>大数据治理和监管均具 </w:t>
      </w:r>
      <w:r>
        <w:rPr>
          <w:rFonts w:ascii="SimSun" w:hAnsi="SimSun" w:eastAsia="SimSun" w:cs="SimSun"/>
          <w:sz w:val="21"/>
          <w:szCs w:val="21"/>
        </w:rPr>
        <w:t>有一定的权限，但各部门对于数据监管之间的职责划分</w:t>
      </w:r>
      <w:r>
        <w:rPr>
          <w:rFonts w:ascii="SimSun" w:hAnsi="SimSun" w:eastAsia="SimSun" w:cs="SimSun"/>
          <w:sz w:val="21"/>
          <w:szCs w:val="21"/>
          <w:spacing w:val="-1"/>
        </w:rPr>
        <w:t>并不明晰，以工业和信 </w:t>
      </w:r>
      <w:r>
        <w:rPr>
          <w:rFonts w:ascii="SimSun" w:hAnsi="SimSun" w:eastAsia="SimSun" w:cs="SimSun"/>
          <w:sz w:val="21"/>
          <w:szCs w:val="21"/>
          <w:spacing w:val="6"/>
        </w:rPr>
        <w:t>息化部为主管部门的数据监管机构缺乏对其他部门的统筹协调，监</w:t>
      </w:r>
      <w:r>
        <w:rPr>
          <w:rFonts w:ascii="SimSun" w:hAnsi="SimSun" w:eastAsia="SimSun" w:cs="SimSun"/>
          <w:sz w:val="21"/>
          <w:szCs w:val="21"/>
          <w:spacing w:val="5"/>
        </w:rPr>
        <w:t>管合力不 </w:t>
      </w:r>
      <w:r>
        <w:rPr>
          <w:rFonts w:ascii="SimSun" w:hAnsi="SimSun" w:eastAsia="SimSun" w:cs="SimSun"/>
          <w:sz w:val="21"/>
          <w:szCs w:val="21"/>
          <w:spacing w:val="7"/>
        </w:rPr>
        <w:t>足，可能形成监管范围的交叉重叠，造成监管职权相互掣</w:t>
      </w:r>
      <w:r>
        <w:rPr>
          <w:rFonts w:ascii="SimSun" w:hAnsi="SimSun" w:eastAsia="SimSun" w:cs="SimSun"/>
          <w:sz w:val="21"/>
          <w:szCs w:val="21"/>
          <w:spacing w:val="6"/>
        </w:rPr>
        <w:t>肘或监管空白的问</w:t>
      </w:r>
      <w:r>
        <w:rPr>
          <w:rFonts w:ascii="SimSun" w:hAnsi="SimSun" w:eastAsia="SimSun" w:cs="SimSun"/>
          <w:sz w:val="21"/>
          <w:szCs w:val="21"/>
        </w:rPr>
        <w:t xml:space="preserve"> </w:t>
      </w:r>
      <w:r>
        <w:rPr>
          <w:rFonts w:ascii="SimSun" w:hAnsi="SimSun" w:eastAsia="SimSun" w:cs="SimSun"/>
          <w:sz w:val="21"/>
          <w:szCs w:val="21"/>
          <w:spacing w:val="-1"/>
        </w:rPr>
        <w:t>题。二是政府的数据治理监管体系和监管标准不统一。有学者统计，全国已有</w:t>
      </w:r>
      <w:r>
        <w:rPr>
          <w:rFonts w:ascii="SimSun" w:hAnsi="SimSun" w:eastAsia="SimSun" w:cs="SimSun"/>
          <w:sz w:val="21"/>
          <w:szCs w:val="21"/>
          <w:spacing w:val="7"/>
        </w:rPr>
        <w:t xml:space="preserve">  </w:t>
      </w:r>
      <w:r>
        <w:rPr>
          <w:rFonts w:ascii="SimSun" w:hAnsi="SimSun" w:eastAsia="SimSun" w:cs="SimSun"/>
          <w:sz w:val="21"/>
          <w:szCs w:val="21"/>
          <w:spacing w:val="3"/>
        </w:rPr>
        <w:t>近80%的省级地方成立大数据管理机构，但成立的机构有的为原有政府机构加</w:t>
      </w:r>
      <w:r>
        <w:rPr>
          <w:rFonts w:ascii="SimSun" w:hAnsi="SimSun" w:eastAsia="SimSun" w:cs="SimSun"/>
          <w:sz w:val="21"/>
          <w:szCs w:val="21"/>
          <w:spacing w:val="5"/>
        </w:rPr>
        <w:t xml:space="preserve"> </w:t>
      </w:r>
      <w:r>
        <w:rPr>
          <w:rFonts w:ascii="SimSun" w:hAnsi="SimSun" w:eastAsia="SimSun" w:cs="SimSun"/>
          <w:sz w:val="21"/>
          <w:szCs w:val="21"/>
        </w:rPr>
        <w:t>挂牌子，有的是新组建的事业单位，表现形式不同、职</w:t>
      </w:r>
      <w:r>
        <w:rPr>
          <w:rFonts w:ascii="SimSun" w:hAnsi="SimSun" w:eastAsia="SimSun" w:cs="SimSun"/>
          <w:sz w:val="21"/>
          <w:szCs w:val="21"/>
          <w:spacing w:val="-1"/>
        </w:rPr>
        <w:t>能范围不同，所属的主 </w:t>
      </w:r>
      <w:r>
        <w:rPr>
          <w:rFonts w:ascii="SimSun" w:hAnsi="SimSun" w:eastAsia="SimSun" w:cs="SimSun"/>
          <w:sz w:val="21"/>
          <w:szCs w:val="21"/>
          <w:spacing w:val="3"/>
        </w:rPr>
        <w:t>管部门也不尽相同①,有的隶属于发改委，有的隶属于</w:t>
      </w:r>
      <w:r>
        <w:rPr>
          <w:rFonts w:ascii="SimSun" w:hAnsi="SimSun" w:eastAsia="SimSun" w:cs="SimSun"/>
          <w:sz w:val="21"/>
          <w:szCs w:val="21"/>
          <w:spacing w:val="2"/>
        </w:rPr>
        <w:t>工业和信息化厅，有的 </w:t>
      </w:r>
      <w:r>
        <w:rPr>
          <w:rFonts w:ascii="SimSun" w:hAnsi="SimSun" w:eastAsia="SimSun" w:cs="SimSun"/>
          <w:sz w:val="21"/>
          <w:szCs w:val="21"/>
        </w:rPr>
        <w:t>隶属于地方政府，与中央层面以工业和信息化部</w:t>
      </w:r>
      <w:r>
        <w:rPr>
          <w:rFonts w:ascii="SimSun" w:hAnsi="SimSun" w:eastAsia="SimSun" w:cs="SimSun"/>
          <w:sz w:val="21"/>
          <w:szCs w:val="21"/>
          <w:spacing w:val="-1"/>
        </w:rPr>
        <w:t>为主管的监管体系不相符。不</w:t>
      </w:r>
      <w:r>
        <w:rPr>
          <w:rFonts w:ascii="SimSun" w:hAnsi="SimSun" w:eastAsia="SimSun" w:cs="SimSun"/>
          <w:sz w:val="21"/>
          <w:szCs w:val="21"/>
        </w:rPr>
        <w:t xml:space="preserve">  </w:t>
      </w:r>
      <w:r>
        <w:rPr>
          <w:rFonts w:ascii="SimSun" w:hAnsi="SimSun" w:eastAsia="SimSun" w:cs="SimSun"/>
          <w:sz w:val="21"/>
          <w:szCs w:val="21"/>
        </w:rPr>
        <w:t>同地方对大数据的治理和监管自成体系，不仅可能造成</w:t>
      </w:r>
      <w:r>
        <w:rPr>
          <w:rFonts w:ascii="SimSun" w:hAnsi="SimSun" w:eastAsia="SimSun" w:cs="SimSun"/>
          <w:sz w:val="21"/>
          <w:szCs w:val="21"/>
          <w:spacing w:val="-1"/>
        </w:rPr>
        <w:t>各地数据治理监管标准 </w:t>
      </w:r>
      <w:r>
        <w:rPr>
          <w:rFonts w:ascii="SimSun" w:hAnsi="SimSun" w:eastAsia="SimSun" w:cs="SimSun"/>
          <w:sz w:val="21"/>
          <w:szCs w:val="21"/>
        </w:rPr>
        <w:t>上的差异，形成“监管洼地”,产生“逐底效应”,也</w:t>
      </w:r>
      <w:r>
        <w:rPr>
          <w:rFonts w:ascii="SimSun" w:hAnsi="SimSun" w:eastAsia="SimSun" w:cs="SimSun"/>
          <w:sz w:val="21"/>
          <w:szCs w:val="21"/>
          <w:spacing w:val="-1"/>
        </w:rPr>
        <w:t>使得中央层面难以通过统</w:t>
      </w:r>
      <w:r>
        <w:rPr>
          <w:rFonts w:ascii="SimSun" w:hAnsi="SimSun" w:eastAsia="SimSun" w:cs="SimSun"/>
          <w:sz w:val="21"/>
          <w:szCs w:val="21"/>
        </w:rPr>
        <w:t xml:space="preserve">  </w:t>
      </w:r>
      <w:r>
        <w:rPr>
          <w:rFonts w:ascii="SimSun" w:hAnsi="SimSun" w:eastAsia="SimSun" w:cs="SimSun"/>
          <w:sz w:val="21"/>
          <w:szCs w:val="21"/>
        </w:rPr>
        <w:t>一的机构体系对地方层面的数据治理监管进行指</w:t>
      </w:r>
      <w:r>
        <w:rPr>
          <w:rFonts w:ascii="SimSun" w:hAnsi="SimSun" w:eastAsia="SimSun" w:cs="SimSun"/>
          <w:sz w:val="21"/>
          <w:szCs w:val="21"/>
          <w:spacing w:val="-1"/>
        </w:rPr>
        <w:t>导或监督，不利于全国层面统</w:t>
      </w:r>
      <w:r>
        <w:rPr>
          <w:rFonts w:ascii="SimSun" w:hAnsi="SimSun" w:eastAsia="SimSun" w:cs="SimSun"/>
          <w:sz w:val="21"/>
          <w:szCs w:val="21"/>
        </w:rPr>
        <w:t xml:space="preserve">  </w:t>
      </w:r>
      <w:r>
        <w:rPr>
          <w:rFonts w:ascii="SimSun" w:hAnsi="SimSun" w:eastAsia="SimSun" w:cs="SimSun"/>
          <w:sz w:val="21"/>
          <w:szCs w:val="21"/>
        </w:rPr>
        <w:t>一的数据治理监管体系的形成。此外，各地设立</w:t>
      </w:r>
      <w:r>
        <w:rPr>
          <w:rFonts w:ascii="SimSun" w:hAnsi="SimSun" w:eastAsia="SimSun" w:cs="SimSun"/>
          <w:sz w:val="21"/>
          <w:szCs w:val="21"/>
          <w:spacing w:val="-1"/>
        </w:rPr>
        <w:t>的大数据管理机构独立程度不</w:t>
      </w:r>
      <w:r>
        <w:rPr>
          <w:rFonts w:ascii="SimSun" w:hAnsi="SimSun" w:eastAsia="SimSun" w:cs="SimSun"/>
          <w:sz w:val="21"/>
          <w:szCs w:val="21"/>
        </w:rPr>
        <w:t xml:space="preserve">  </w:t>
      </w:r>
      <w:r>
        <w:rPr>
          <w:rFonts w:ascii="SimSun" w:hAnsi="SimSun" w:eastAsia="SimSun" w:cs="SimSun"/>
          <w:sz w:val="21"/>
          <w:szCs w:val="21"/>
          <w:spacing w:val="4"/>
        </w:rPr>
        <w:t>同，有的无法对其同级别的政府组成部门的数据行为进行有效监管和规范②,</w:t>
      </w:r>
    </w:p>
    <w:p>
      <w:pPr>
        <w:pStyle w:val="BodyText"/>
        <w:spacing w:line="353" w:lineRule="auto"/>
        <w:rPr/>
      </w:pPr>
      <w:r/>
    </w:p>
    <w:p>
      <w:pPr>
        <w:ind w:left="440" w:right="97" w:firstLine="349"/>
        <w:spacing w:before="68" w:line="227" w:lineRule="auto"/>
        <w:rPr>
          <w:rFonts w:ascii="SimSun" w:hAnsi="SimSun" w:eastAsia="SimSun" w:cs="SimSun"/>
          <w:sz w:val="21"/>
          <w:szCs w:val="21"/>
        </w:rPr>
      </w:pPr>
      <w:r>
        <w:rPr>
          <w:rFonts w:ascii="SimSun" w:hAnsi="SimSun" w:eastAsia="SimSun" w:cs="SimSun"/>
          <w:sz w:val="21"/>
          <w:szCs w:val="21"/>
          <w:spacing w:val="-21"/>
          <w:w w:val="95"/>
        </w:rPr>
        <w:t>①</w:t>
      </w:r>
      <w:r>
        <w:rPr>
          <w:rFonts w:ascii="SimSun" w:hAnsi="SimSun" w:eastAsia="SimSun" w:cs="SimSun"/>
          <w:sz w:val="21"/>
          <w:szCs w:val="21"/>
          <w:spacing w:val="77"/>
        </w:rPr>
        <w:t xml:space="preserve"> </w:t>
      </w:r>
      <w:r>
        <w:rPr>
          <w:rFonts w:ascii="SimSun" w:hAnsi="SimSun" w:eastAsia="SimSun" w:cs="SimSun"/>
          <w:sz w:val="21"/>
          <w:szCs w:val="21"/>
          <w:spacing w:val="-21"/>
          <w:w w:val="95"/>
        </w:rPr>
        <w:t>参见于施洋、王建冬、郭巧敏：《我国构建数据新型要素市场体系面临的挑战与对</w:t>
      </w:r>
      <w:r>
        <w:rPr>
          <w:rFonts w:ascii="SimSun" w:hAnsi="SimSun" w:eastAsia="SimSun" w:cs="SimSun"/>
          <w:sz w:val="21"/>
          <w:szCs w:val="21"/>
        </w:rPr>
        <w:t xml:space="preserve"> </w:t>
      </w:r>
      <w:r>
        <w:rPr>
          <w:rFonts w:ascii="SimSun" w:hAnsi="SimSun" w:eastAsia="SimSun" w:cs="SimSun"/>
          <w:sz w:val="21"/>
          <w:szCs w:val="21"/>
          <w:spacing w:val="-25"/>
          <w:w w:val="99"/>
        </w:rPr>
        <w:t>策》,载《电子政务》2020年第3期。</w:t>
      </w:r>
    </w:p>
    <w:p>
      <w:pPr>
        <w:ind w:left="440" w:firstLine="359"/>
        <w:spacing w:before="24" w:line="225"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71"/>
        </w:rPr>
        <w:t xml:space="preserve"> </w:t>
      </w:r>
      <w:r>
        <w:rPr>
          <w:rFonts w:ascii="SimSun" w:hAnsi="SimSun" w:eastAsia="SimSun" w:cs="SimSun"/>
          <w:sz w:val="21"/>
          <w:szCs w:val="21"/>
          <w:spacing w:val="-22"/>
          <w:w w:val="98"/>
        </w:rPr>
        <w:t>参见袁康、刘汉广：《公共数据治理中的政府角色与行为边界》,载《江汉论坛》</w:t>
      </w:r>
      <w:r>
        <w:rPr>
          <w:rFonts w:ascii="SimSun" w:hAnsi="SimSun" w:eastAsia="SimSun" w:cs="SimSun"/>
          <w:sz w:val="21"/>
          <w:szCs w:val="21"/>
        </w:rPr>
        <w:t xml:space="preserve"> </w:t>
      </w:r>
      <w:r>
        <w:rPr>
          <w:rFonts w:ascii="SimSun" w:hAnsi="SimSun" w:eastAsia="SimSun" w:cs="SimSun"/>
          <w:sz w:val="21"/>
          <w:szCs w:val="21"/>
          <w:spacing w:val="-11"/>
        </w:rPr>
        <w:t>2020年第5期。</w:t>
      </w:r>
    </w:p>
    <w:p>
      <w:pPr>
        <w:spacing w:line="225" w:lineRule="auto"/>
        <w:sectPr>
          <w:pgSz w:w="8490" w:h="13160"/>
          <w:pgMar w:top="400" w:right="504" w:bottom="400" w:left="309" w:header="0" w:footer="0" w:gutter="0"/>
        </w:sectPr>
        <w:rPr>
          <w:rFonts w:ascii="SimSun" w:hAnsi="SimSun" w:eastAsia="SimSun" w:cs="SimSun"/>
          <w:sz w:val="21"/>
          <w:szCs w:val="21"/>
        </w:rPr>
      </w:pPr>
    </w:p>
    <w:p>
      <w:pPr>
        <w:ind w:left="3869"/>
        <w:spacing w:before="50"/>
        <w:rPr>
          <w:sz w:val="16"/>
          <w:szCs w:val="16"/>
        </w:rPr>
      </w:pPr>
      <w:r>
        <w:pict>
          <v:shape id="_x0000_s522" style="position:absolute;margin-left:363pt;margin-top:6.89246pt;mso-position-vertical-relative:text;mso-position-horizontal-relative:text;width:13.55pt;height:7.55pt;z-index:2526269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305</w:t>
                  </w:r>
                </w:p>
              </w:txbxContent>
            </v:textbox>
          </v:shape>
        </w:pict>
      </w:r>
      <w:r>
        <w:rPr>
          <w:rFonts w:ascii="SimHei" w:hAnsi="SimHei" w:eastAsia="SimHei" w:cs="SimHei"/>
          <w:sz w:val="16"/>
          <w:szCs w:val="16"/>
          <w:spacing w:val="-3"/>
        </w:rPr>
        <w:t>四</w:t>
      </w:r>
      <w:r>
        <w:rPr>
          <w:rFonts w:ascii="SimHei" w:hAnsi="SimHei" w:eastAsia="SimHei" w:cs="SimHei"/>
          <w:sz w:val="16"/>
          <w:szCs w:val="16"/>
          <w:spacing w:val="-38"/>
        </w:rPr>
        <w:t xml:space="preserve"> </w:t>
      </w:r>
      <w:r>
        <w:rPr>
          <w:rFonts w:ascii="SimHei" w:hAnsi="SimHei" w:eastAsia="SimHei" w:cs="SimHei"/>
          <w:sz w:val="16"/>
          <w:szCs w:val="16"/>
          <w:spacing w:val="-3"/>
        </w:rPr>
        <w:t>、数据要素市场运行的配套体系与制度安排</w:t>
      </w:r>
      <w:r>
        <w:rPr>
          <w:rFonts w:ascii="SimHei" w:hAnsi="SimHei" w:eastAsia="SimHei" w:cs="SimHei"/>
          <w:sz w:val="16"/>
          <w:szCs w:val="16"/>
          <w:spacing w:val="46"/>
          <w:w w:val="101"/>
        </w:rPr>
        <w:t xml:space="preserve"> </w:t>
      </w:r>
      <w:r>
        <w:rPr>
          <w:sz w:val="16"/>
          <w:szCs w:val="16"/>
          <w:position w:val="-3"/>
        </w:rPr>
        <w:drawing>
          <wp:inline distT="0" distB="0" distL="0" distR="0">
            <wp:extent cx="6361" cy="273012"/>
            <wp:effectExtent l="0" t="0" r="0" b="0"/>
            <wp:docPr id="802" name="IM 802"/>
            <wp:cNvGraphicFramePr/>
            <a:graphic>
              <a:graphicData uri="http://schemas.openxmlformats.org/drawingml/2006/picture">
                <pic:pic>
                  <pic:nvPicPr>
                    <pic:cNvPr id="802" name="IM 802"/>
                    <pic:cNvPicPr/>
                  </pic:nvPicPr>
                  <pic:blipFill>
                    <a:blip r:embed="rId431"/>
                    <a:stretch>
                      <a:fillRect/>
                    </a:stretch>
                  </pic:blipFill>
                  <pic:spPr>
                    <a:xfrm rot="0">
                      <a:off x="0" y="0"/>
                      <a:ext cx="6361" cy="273012"/>
                    </a:xfrm>
                    <a:prstGeom prst="rect">
                      <a:avLst/>
                    </a:prstGeom>
                  </pic:spPr>
                </pic:pic>
              </a:graphicData>
            </a:graphic>
          </wp:inline>
        </w:drawing>
      </w:r>
    </w:p>
    <w:p>
      <w:pPr>
        <w:pStyle w:val="BodyText"/>
        <w:spacing w:line="339" w:lineRule="auto"/>
        <w:rPr/>
      </w:pPr>
      <w:r/>
    </w:p>
    <w:p>
      <w:pPr>
        <w:ind w:right="377"/>
        <w:spacing w:before="68" w:line="273" w:lineRule="auto"/>
        <w:jc w:val="both"/>
        <w:rPr>
          <w:rFonts w:ascii="SimSun" w:hAnsi="SimSun" w:eastAsia="SimSun" w:cs="SimSun"/>
          <w:sz w:val="21"/>
          <w:szCs w:val="21"/>
        </w:rPr>
      </w:pPr>
      <w:r>
        <w:rPr>
          <w:rFonts w:ascii="SimSun" w:hAnsi="SimSun" w:eastAsia="SimSun" w:cs="SimSun"/>
          <w:sz w:val="21"/>
          <w:szCs w:val="21"/>
        </w:rPr>
        <w:t>传统条块分割的属地化和部门化的监管模式可能较难适应数</w:t>
      </w:r>
      <w:r>
        <w:rPr>
          <w:rFonts w:ascii="SimSun" w:hAnsi="SimSun" w:eastAsia="SimSun" w:cs="SimSun"/>
          <w:sz w:val="21"/>
          <w:szCs w:val="21"/>
          <w:spacing w:val="-1"/>
        </w:rPr>
        <w:t>据跨区域跨部门的</w:t>
      </w:r>
      <w:r>
        <w:rPr>
          <w:rFonts w:ascii="SimSun" w:hAnsi="SimSun" w:eastAsia="SimSun" w:cs="SimSun"/>
          <w:sz w:val="21"/>
          <w:szCs w:val="21"/>
        </w:rPr>
        <w:t xml:space="preserve"> </w:t>
      </w:r>
      <w:r>
        <w:rPr>
          <w:rFonts w:ascii="SimSun" w:hAnsi="SimSun" w:eastAsia="SimSun" w:cs="SimSun"/>
          <w:sz w:val="21"/>
          <w:szCs w:val="21"/>
        </w:rPr>
        <w:t>流动特征，传统的以线下监管为主、线上监管为辅的</w:t>
      </w:r>
      <w:r>
        <w:rPr>
          <w:rFonts w:ascii="SimSun" w:hAnsi="SimSun" w:eastAsia="SimSun" w:cs="SimSun"/>
          <w:sz w:val="21"/>
          <w:szCs w:val="21"/>
          <w:spacing w:val="-1"/>
        </w:rPr>
        <w:t>监管模式也需要向数字化</w:t>
      </w:r>
      <w:r>
        <w:rPr>
          <w:rFonts w:ascii="SimSun" w:hAnsi="SimSun" w:eastAsia="SimSun" w:cs="SimSun"/>
          <w:sz w:val="21"/>
          <w:szCs w:val="21"/>
        </w:rPr>
        <w:t xml:space="preserve"> </w:t>
      </w:r>
      <w:r>
        <w:rPr>
          <w:rFonts w:ascii="SimSun" w:hAnsi="SimSun" w:eastAsia="SimSun" w:cs="SimSun"/>
          <w:sz w:val="21"/>
          <w:szCs w:val="21"/>
          <w:spacing w:val="-7"/>
        </w:rPr>
        <w:t>的监管模式发展。</w:t>
      </w:r>
    </w:p>
    <w:p>
      <w:pPr>
        <w:ind w:right="275" w:firstLine="459"/>
        <w:spacing w:before="98" w:line="305" w:lineRule="auto"/>
        <w:jc w:val="both"/>
        <w:rPr>
          <w:rFonts w:ascii="SimSun" w:hAnsi="SimSun" w:eastAsia="SimSun" w:cs="SimSun"/>
          <w:sz w:val="21"/>
          <w:szCs w:val="21"/>
        </w:rPr>
      </w:pPr>
      <w:r>
        <w:rPr>
          <w:rFonts w:ascii="SimSun" w:hAnsi="SimSun" w:eastAsia="SimSun" w:cs="SimSun"/>
          <w:sz w:val="21"/>
          <w:szCs w:val="21"/>
        </w:rPr>
        <w:t>最后，市场层面的数据自律治理监管缺位。在</w:t>
      </w:r>
      <w:r>
        <w:rPr>
          <w:rFonts w:ascii="SimSun" w:hAnsi="SimSun" w:eastAsia="SimSun" w:cs="SimSun"/>
          <w:sz w:val="21"/>
          <w:szCs w:val="21"/>
          <w:spacing w:val="-1"/>
        </w:rPr>
        <w:t>我国尚未有统一明确的关于</w:t>
      </w:r>
      <w:r>
        <w:rPr>
          <w:rFonts w:ascii="SimSun" w:hAnsi="SimSun" w:eastAsia="SimSun" w:cs="SimSun"/>
          <w:sz w:val="21"/>
          <w:szCs w:val="21"/>
        </w:rPr>
        <w:t xml:space="preserve"> </w:t>
      </w:r>
      <w:r>
        <w:rPr>
          <w:rFonts w:ascii="SimSun" w:hAnsi="SimSun" w:eastAsia="SimSun" w:cs="SimSun"/>
          <w:sz w:val="21"/>
          <w:szCs w:val="21"/>
        </w:rPr>
        <w:t>数据流通利用和数据治理监管的法律规范、政府层面</w:t>
      </w:r>
      <w:r>
        <w:rPr>
          <w:rFonts w:ascii="SimSun" w:hAnsi="SimSun" w:eastAsia="SimSun" w:cs="SimSun"/>
          <w:sz w:val="21"/>
          <w:szCs w:val="21"/>
          <w:spacing w:val="-1"/>
        </w:rPr>
        <w:t>数据治理监管体制尚未成</w:t>
      </w:r>
      <w:r>
        <w:rPr>
          <w:rFonts w:ascii="SimSun" w:hAnsi="SimSun" w:eastAsia="SimSun" w:cs="SimSun"/>
          <w:sz w:val="21"/>
          <w:szCs w:val="21"/>
        </w:rPr>
        <w:t xml:space="preserve">  </w:t>
      </w:r>
      <w:r>
        <w:rPr>
          <w:rFonts w:ascii="SimSun" w:hAnsi="SimSun" w:eastAsia="SimSun" w:cs="SimSun"/>
          <w:sz w:val="21"/>
          <w:szCs w:val="21"/>
        </w:rPr>
        <w:t>熟的情况下，数据治理和数据监管很大程度上</w:t>
      </w:r>
      <w:r>
        <w:rPr>
          <w:rFonts w:ascii="SimSun" w:hAnsi="SimSun" w:eastAsia="SimSun" w:cs="SimSun"/>
          <w:sz w:val="21"/>
          <w:szCs w:val="21"/>
          <w:spacing w:val="-1"/>
        </w:rPr>
        <w:t>需要依靠市场层面的数据自律管</w:t>
      </w:r>
      <w:r>
        <w:rPr>
          <w:rFonts w:ascii="SimSun" w:hAnsi="SimSun" w:eastAsia="SimSun" w:cs="SimSun"/>
          <w:sz w:val="21"/>
          <w:szCs w:val="21"/>
        </w:rPr>
        <w:t xml:space="preserve">  </w:t>
      </w:r>
      <w:r>
        <w:rPr>
          <w:rFonts w:ascii="SimSun" w:hAnsi="SimSun" w:eastAsia="SimSun" w:cs="SimSun"/>
          <w:sz w:val="21"/>
          <w:szCs w:val="21"/>
        </w:rPr>
        <w:t>理。以大数据行业协会、数据交易平台等为主的数</w:t>
      </w:r>
      <w:r>
        <w:rPr>
          <w:rFonts w:ascii="SimSun" w:hAnsi="SimSun" w:eastAsia="SimSun" w:cs="SimSun"/>
          <w:sz w:val="21"/>
          <w:szCs w:val="21"/>
          <w:spacing w:val="-1"/>
        </w:rPr>
        <w:t>据产业社会中间层主体①是</w:t>
      </w:r>
      <w:r>
        <w:rPr>
          <w:rFonts w:ascii="SimSun" w:hAnsi="SimSun" w:eastAsia="SimSun" w:cs="SimSun"/>
          <w:sz w:val="21"/>
          <w:szCs w:val="21"/>
        </w:rPr>
        <w:t xml:space="preserve">  </w:t>
      </w:r>
      <w:r>
        <w:rPr>
          <w:rFonts w:ascii="SimSun" w:hAnsi="SimSun" w:eastAsia="SimSun" w:cs="SimSun"/>
          <w:sz w:val="21"/>
          <w:szCs w:val="21"/>
        </w:rPr>
        <w:t>连接政府与市场的重要纽带，其自律管理能力的发挥</w:t>
      </w:r>
      <w:r>
        <w:rPr>
          <w:rFonts w:ascii="SimSun" w:hAnsi="SimSun" w:eastAsia="SimSun" w:cs="SimSun"/>
          <w:sz w:val="21"/>
          <w:szCs w:val="21"/>
          <w:spacing w:val="-1"/>
        </w:rPr>
        <w:t>不仅影响着数据要素市场</w:t>
      </w:r>
      <w:r>
        <w:rPr>
          <w:rFonts w:ascii="SimSun" w:hAnsi="SimSun" w:eastAsia="SimSun" w:cs="SimSun"/>
          <w:sz w:val="21"/>
          <w:szCs w:val="21"/>
        </w:rPr>
        <w:t xml:space="preserve">  </w:t>
      </w:r>
      <w:r>
        <w:rPr>
          <w:rFonts w:ascii="SimSun" w:hAnsi="SimSun" w:eastAsia="SimSun" w:cs="SimSun"/>
          <w:sz w:val="21"/>
          <w:szCs w:val="21"/>
          <w:spacing w:val="6"/>
        </w:rPr>
        <w:t>主体的利益，也影响着国家对于数据产业宏观调控和市场规制相关政策的实</w:t>
      </w:r>
      <w:r>
        <w:rPr>
          <w:rFonts w:ascii="SimSun" w:hAnsi="SimSun" w:eastAsia="SimSun" w:cs="SimSun"/>
          <w:sz w:val="21"/>
          <w:szCs w:val="21"/>
          <w:spacing w:val="5"/>
        </w:rPr>
        <w:t xml:space="preserve">  </w:t>
      </w:r>
      <w:r>
        <w:rPr>
          <w:rFonts w:ascii="SimSun" w:hAnsi="SimSun" w:eastAsia="SimSun" w:cs="SimSun"/>
          <w:sz w:val="21"/>
          <w:szCs w:val="21"/>
        </w:rPr>
        <w:t>施。但在实践中，我国大数据行业协会和数据交易平台的</w:t>
      </w:r>
      <w:r>
        <w:rPr>
          <w:rFonts w:ascii="SimSun" w:hAnsi="SimSun" w:eastAsia="SimSun" w:cs="SimSun"/>
          <w:sz w:val="21"/>
          <w:szCs w:val="21"/>
          <w:spacing w:val="-1"/>
        </w:rPr>
        <w:t>数据自律治理监管规</w:t>
      </w:r>
      <w:r>
        <w:rPr>
          <w:rFonts w:ascii="SimSun" w:hAnsi="SimSun" w:eastAsia="SimSun" w:cs="SimSun"/>
          <w:sz w:val="21"/>
          <w:szCs w:val="21"/>
        </w:rPr>
        <w:t xml:space="preserve">  </w:t>
      </w:r>
      <w:r>
        <w:rPr>
          <w:rFonts w:ascii="SimSun" w:hAnsi="SimSun" w:eastAsia="SimSun" w:cs="SimSun"/>
          <w:sz w:val="21"/>
          <w:szCs w:val="21"/>
        </w:rPr>
        <w:t>则和制度极不成熟，自律管理实效难以发挥，</w:t>
      </w:r>
      <w:r>
        <w:rPr>
          <w:rFonts w:ascii="SimSun" w:hAnsi="SimSun" w:eastAsia="SimSun" w:cs="SimSun"/>
          <w:sz w:val="21"/>
          <w:szCs w:val="21"/>
          <w:spacing w:val="-1"/>
        </w:rPr>
        <w:t>市场层面的数据自律治理监管实</w:t>
      </w:r>
      <w:r>
        <w:rPr>
          <w:rFonts w:ascii="SimSun" w:hAnsi="SimSun" w:eastAsia="SimSun" w:cs="SimSun"/>
          <w:sz w:val="21"/>
          <w:szCs w:val="21"/>
        </w:rPr>
        <w:t xml:space="preserve">  </w:t>
      </w:r>
      <w:r>
        <w:rPr>
          <w:rFonts w:ascii="SimSun" w:hAnsi="SimSun" w:eastAsia="SimSun" w:cs="SimSun"/>
          <w:sz w:val="21"/>
          <w:szCs w:val="21"/>
          <w:spacing w:val="-4"/>
        </w:rPr>
        <w:t>际出于缺位状态。</w:t>
      </w:r>
      <w:r>
        <w:rPr>
          <w:rFonts w:ascii="SimSun" w:hAnsi="SimSun" w:eastAsia="SimSun" w:cs="SimSun"/>
          <w:sz w:val="21"/>
          <w:szCs w:val="21"/>
          <w:spacing w:val="42"/>
        </w:rPr>
        <w:t xml:space="preserve"> </w:t>
      </w:r>
      <w:r>
        <w:rPr>
          <w:rFonts w:ascii="SimSun" w:hAnsi="SimSun" w:eastAsia="SimSun" w:cs="SimSun"/>
          <w:sz w:val="21"/>
          <w:szCs w:val="21"/>
          <w:spacing w:val="-4"/>
        </w:rPr>
        <w:t>一方面，数据交易平台的自</w:t>
      </w:r>
      <w:r>
        <w:rPr>
          <w:rFonts w:ascii="SimSun" w:hAnsi="SimSun" w:eastAsia="SimSun" w:cs="SimSun"/>
          <w:sz w:val="21"/>
          <w:szCs w:val="21"/>
          <w:spacing w:val="-5"/>
        </w:rPr>
        <w:t>律管理制度尚不规范。仅少数数</w:t>
      </w:r>
      <w:r>
        <w:rPr>
          <w:rFonts w:ascii="SimSun" w:hAnsi="SimSun" w:eastAsia="SimSun" w:cs="SimSun"/>
          <w:sz w:val="21"/>
          <w:szCs w:val="21"/>
        </w:rPr>
        <w:t xml:space="preserve">  </w:t>
      </w:r>
      <w:r>
        <w:rPr>
          <w:rFonts w:ascii="SimSun" w:hAnsi="SimSun" w:eastAsia="SimSun" w:cs="SimSun"/>
          <w:sz w:val="21"/>
          <w:szCs w:val="21"/>
        </w:rPr>
        <w:t>据交易平台规定了平台的自律法人地位，大多数数据交易平台仅将自身作为数 </w:t>
      </w:r>
      <w:r>
        <w:rPr>
          <w:rFonts w:ascii="SimSun" w:hAnsi="SimSun" w:eastAsia="SimSun" w:cs="SimSun"/>
          <w:sz w:val="21"/>
          <w:szCs w:val="21"/>
          <w:spacing w:val="13"/>
        </w:rPr>
        <w:t>据交易的第三方平台，不对数据交易标的和交易双方的资质进行审核和监 </w:t>
      </w:r>
      <w:r>
        <w:rPr>
          <w:rFonts w:ascii="SimSun" w:hAnsi="SimSun" w:eastAsia="SimSun" w:cs="SimSun"/>
          <w:sz w:val="21"/>
          <w:szCs w:val="21"/>
          <w:spacing w:val="3"/>
        </w:rPr>
        <w:t>督②,且各大数据交易平台制定的数据交易规则、交易平台章程和会员管理办</w:t>
      </w:r>
      <w:r>
        <w:rPr>
          <w:rFonts w:ascii="SimSun" w:hAnsi="SimSun" w:eastAsia="SimSun" w:cs="SimSun"/>
          <w:sz w:val="21"/>
          <w:szCs w:val="21"/>
          <w:spacing w:val="2"/>
        </w:rPr>
        <w:t xml:space="preserve">  </w:t>
      </w:r>
      <w:r>
        <w:rPr>
          <w:rFonts w:ascii="SimSun" w:hAnsi="SimSun" w:eastAsia="SimSun" w:cs="SimSun"/>
          <w:sz w:val="21"/>
          <w:szCs w:val="21"/>
        </w:rPr>
        <w:t>法良莠不齐，有的甚至是对其他数据交易平台交易规</w:t>
      </w:r>
      <w:r>
        <w:rPr>
          <w:rFonts w:ascii="SimSun" w:hAnsi="SimSun" w:eastAsia="SimSun" w:cs="SimSun"/>
          <w:sz w:val="21"/>
          <w:szCs w:val="21"/>
          <w:spacing w:val="-1"/>
        </w:rPr>
        <w:t>则的生搬硬抄，各大数据</w:t>
      </w:r>
      <w:r>
        <w:rPr>
          <w:rFonts w:ascii="SimSun" w:hAnsi="SimSun" w:eastAsia="SimSun" w:cs="SimSun"/>
          <w:sz w:val="21"/>
          <w:szCs w:val="21"/>
        </w:rPr>
        <w:t xml:space="preserve">  </w:t>
      </w:r>
      <w:r>
        <w:rPr>
          <w:rFonts w:ascii="SimSun" w:hAnsi="SimSun" w:eastAsia="SimSun" w:cs="SimSun"/>
          <w:sz w:val="21"/>
          <w:szCs w:val="21"/>
        </w:rPr>
        <w:t>交易平台并未真正建立起适应自身发展的自律</w:t>
      </w:r>
      <w:r>
        <w:rPr>
          <w:rFonts w:ascii="SimSun" w:hAnsi="SimSun" w:eastAsia="SimSun" w:cs="SimSun"/>
          <w:sz w:val="21"/>
          <w:szCs w:val="21"/>
          <w:spacing w:val="-1"/>
        </w:rPr>
        <w:t>治理监管制度。另一方面，大数</w:t>
      </w:r>
      <w:r>
        <w:rPr>
          <w:rFonts w:ascii="SimSun" w:hAnsi="SimSun" w:eastAsia="SimSun" w:cs="SimSun"/>
          <w:sz w:val="21"/>
          <w:szCs w:val="21"/>
        </w:rPr>
        <w:t xml:space="preserve">  </w:t>
      </w:r>
      <w:r>
        <w:rPr>
          <w:rFonts w:ascii="SimSun" w:hAnsi="SimSun" w:eastAsia="SimSun" w:cs="SimSun"/>
          <w:sz w:val="21"/>
          <w:szCs w:val="21"/>
        </w:rPr>
        <w:t>据行业协会尚处于起步状态，行业协会在数据自律管理中应有的影响力和作用 </w:t>
      </w:r>
      <w:r>
        <w:rPr>
          <w:rFonts w:ascii="SimSun" w:hAnsi="SimSun" w:eastAsia="SimSun" w:cs="SimSun"/>
          <w:sz w:val="21"/>
          <w:szCs w:val="21"/>
          <w:spacing w:val="6"/>
        </w:rPr>
        <w:t>未有效发挥。我国较早建立的大数据行业协会有深圳市大数据产业发展促进</w:t>
      </w:r>
      <w:r>
        <w:rPr>
          <w:rFonts w:ascii="SimSun" w:hAnsi="SimSun" w:eastAsia="SimSun" w:cs="SimSun"/>
          <w:sz w:val="21"/>
          <w:szCs w:val="21"/>
          <w:spacing w:val="4"/>
        </w:rPr>
        <w:t xml:space="preserve">  </w:t>
      </w:r>
      <w:r>
        <w:rPr>
          <w:rFonts w:ascii="SimSun" w:hAnsi="SimSun" w:eastAsia="SimSun" w:cs="SimSun"/>
          <w:sz w:val="21"/>
          <w:szCs w:val="21"/>
        </w:rPr>
        <w:t>会、广州大数据行业协会、南京大数据产业协会、北京大</w:t>
      </w:r>
      <w:r>
        <w:rPr>
          <w:rFonts w:ascii="SimSun" w:hAnsi="SimSun" w:eastAsia="SimSun" w:cs="SimSun"/>
          <w:sz w:val="21"/>
          <w:szCs w:val="21"/>
          <w:spacing w:val="-1"/>
        </w:rPr>
        <w:t>数据协会等，其余多</w:t>
      </w:r>
      <w:r>
        <w:rPr>
          <w:rFonts w:ascii="SimSun" w:hAnsi="SimSun" w:eastAsia="SimSun" w:cs="SimSun"/>
          <w:sz w:val="21"/>
          <w:szCs w:val="21"/>
        </w:rPr>
        <w:t xml:space="preserve">  </w:t>
      </w:r>
      <w:r>
        <w:rPr>
          <w:rFonts w:ascii="SimSun" w:hAnsi="SimSun" w:eastAsia="SimSun" w:cs="SimSun"/>
          <w:sz w:val="21"/>
          <w:szCs w:val="21"/>
        </w:rPr>
        <w:t>数大数据行业协会为近三年或近一年才成立，行业协</w:t>
      </w:r>
      <w:r>
        <w:rPr>
          <w:rFonts w:ascii="SimSun" w:hAnsi="SimSun" w:eastAsia="SimSun" w:cs="SimSun"/>
          <w:sz w:val="21"/>
          <w:szCs w:val="21"/>
          <w:spacing w:val="-1"/>
        </w:rPr>
        <w:t>会的各项制度发展尚不成</w:t>
      </w:r>
      <w:r>
        <w:rPr>
          <w:rFonts w:ascii="SimSun" w:hAnsi="SimSun" w:eastAsia="SimSun" w:cs="SimSun"/>
          <w:sz w:val="21"/>
          <w:szCs w:val="21"/>
        </w:rPr>
        <w:t xml:space="preserve">  </w:t>
      </w:r>
      <w:r>
        <w:rPr>
          <w:rFonts w:ascii="SimSun" w:hAnsi="SimSun" w:eastAsia="SimSun" w:cs="SimSun"/>
          <w:sz w:val="21"/>
          <w:szCs w:val="21"/>
          <w:spacing w:val="3"/>
        </w:rPr>
        <w:t>熟，会员数量未成规模，且多数大数据行业协会未登记相应</w:t>
      </w:r>
      <w:r>
        <w:rPr>
          <w:rFonts w:ascii="SimSun" w:hAnsi="SimSun" w:eastAsia="SimSun" w:cs="SimSun"/>
          <w:sz w:val="21"/>
          <w:szCs w:val="21"/>
          <w:spacing w:val="2"/>
        </w:rPr>
        <w:t>的业务主管部门，</w:t>
      </w:r>
      <w:r>
        <w:rPr>
          <w:rFonts w:ascii="SimSun" w:hAnsi="SimSun" w:eastAsia="SimSun" w:cs="SimSun"/>
          <w:sz w:val="21"/>
          <w:szCs w:val="21"/>
        </w:rPr>
        <w:t xml:space="preserve"> </w:t>
      </w:r>
      <w:r>
        <w:rPr>
          <w:rFonts w:ascii="SimSun" w:hAnsi="SimSun" w:eastAsia="SimSun" w:cs="SimSun"/>
          <w:sz w:val="21"/>
          <w:szCs w:val="21"/>
        </w:rPr>
        <w:t>即使已登记，所属的主管部门也不尽相同，包括地方统计局、地方网信</w:t>
      </w:r>
      <w:r>
        <w:rPr>
          <w:rFonts w:ascii="SimSun" w:hAnsi="SimSun" w:eastAsia="SimSun" w:cs="SimSun"/>
          <w:sz w:val="21"/>
          <w:szCs w:val="21"/>
          <w:spacing w:val="-1"/>
        </w:rPr>
        <w:t>办、地</w:t>
      </w:r>
      <w:r>
        <w:rPr>
          <w:rFonts w:ascii="SimSun" w:hAnsi="SimSun" w:eastAsia="SimSun" w:cs="SimSun"/>
          <w:sz w:val="21"/>
          <w:szCs w:val="21"/>
        </w:rPr>
        <w:t xml:space="preserve">  </w:t>
      </w:r>
      <w:r>
        <w:rPr>
          <w:rFonts w:ascii="SimSun" w:hAnsi="SimSun" w:eastAsia="SimSun" w:cs="SimSun"/>
          <w:sz w:val="21"/>
          <w:szCs w:val="21"/>
        </w:rPr>
        <w:t>方大数据管理中心、地方工业信息化厅等，难以形成</w:t>
      </w:r>
      <w:r>
        <w:rPr>
          <w:rFonts w:ascii="SimSun" w:hAnsi="SimSun" w:eastAsia="SimSun" w:cs="SimSun"/>
          <w:sz w:val="21"/>
          <w:szCs w:val="21"/>
          <w:spacing w:val="-1"/>
        </w:rPr>
        <w:t>政府主管部门对行业协会</w:t>
      </w:r>
      <w:r>
        <w:rPr>
          <w:rFonts w:ascii="SimSun" w:hAnsi="SimSun" w:eastAsia="SimSun" w:cs="SimSun"/>
          <w:sz w:val="21"/>
          <w:szCs w:val="21"/>
        </w:rPr>
        <w:t xml:space="preserve">  </w:t>
      </w:r>
      <w:r>
        <w:rPr>
          <w:rFonts w:ascii="SimSun" w:hAnsi="SimSun" w:eastAsia="SimSun" w:cs="SimSun"/>
          <w:sz w:val="21"/>
          <w:szCs w:val="21"/>
          <w:spacing w:val="1"/>
        </w:rPr>
        <w:t>自律管理的统一监管体系。此外，各地大数据行业协会的业务范围五花八门，</w:t>
      </w:r>
      <w:r>
        <w:rPr>
          <w:rFonts w:ascii="SimSun" w:hAnsi="SimSun" w:eastAsia="SimSun" w:cs="SimSun"/>
          <w:sz w:val="21"/>
          <w:szCs w:val="21"/>
          <w:spacing w:val="10"/>
        </w:rPr>
        <w:t xml:space="preserve"> </w:t>
      </w:r>
      <w:r>
        <w:rPr>
          <w:rFonts w:ascii="SimSun" w:hAnsi="SimSun" w:eastAsia="SimSun" w:cs="SimSun"/>
          <w:sz w:val="21"/>
          <w:szCs w:val="21"/>
        </w:rPr>
        <w:t>同一地区的大数据行业协会重复设立，大数据行业协会的设立、维护和</w:t>
      </w:r>
      <w:r>
        <w:rPr>
          <w:rFonts w:ascii="SimSun" w:hAnsi="SimSun" w:eastAsia="SimSun" w:cs="SimSun"/>
          <w:sz w:val="21"/>
          <w:szCs w:val="21"/>
          <w:spacing w:val="-1"/>
        </w:rPr>
        <w:t>运营缺</w:t>
      </w:r>
    </w:p>
    <w:p>
      <w:pPr>
        <w:pStyle w:val="BodyText"/>
        <w:spacing w:line="417" w:lineRule="auto"/>
        <w:rPr/>
      </w:pPr>
      <w:r/>
    </w:p>
    <w:p>
      <w:pPr>
        <w:ind w:right="333" w:firstLine="359"/>
        <w:spacing w:before="69" w:line="221" w:lineRule="auto"/>
        <w:rPr>
          <w:rFonts w:ascii="SimSun" w:hAnsi="SimSun" w:eastAsia="SimSun" w:cs="SimSun"/>
          <w:sz w:val="21"/>
          <w:szCs w:val="21"/>
        </w:rPr>
      </w:pPr>
      <w:r>
        <w:rPr>
          <w:rFonts w:ascii="SimSun" w:hAnsi="SimSun" w:eastAsia="SimSun" w:cs="SimSun"/>
          <w:sz w:val="21"/>
          <w:szCs w:val="21"/>
          <w:spacing w:val="-26"/>
          <w:w w:val="97"/>
        </w:rPr>
        <w:t>①  关于“社会中间层主体”理论，参见王全兴：《经济法基础理论专题研究》,中国检</w:t>
      </w:r>
      <w:r>
        <w:rPr>
          <w:rFonts w:ascii="SimSun" w:hAnsi="SimSun" w:eastAsia="SimSun" w:cs="SimSun"/>
          <w:sz w:val="21"/>
          <w:szCs w:val="21"/>
          <w:spacing w:val="14"/>
        </w:rPr>
        <w:t xml:space="preserve"> </w:t>
      </w:r>
      <w:r>
        <w:rPr>
          <w:rFonts w:ascii="SimSun" w:hAnsi="SimSun" w:eastAsia="SimSun" w:cs="SimSun"/>
          <w:sz w:val="21"/>
          <w:szCs w:val="21"/>
          <w:spacing w:val="-15"/>
        </w:rPr>
        <w:t>察出版社2002年版，第524页。</w:t>
      </w:r>
    </w:p>
    <w:p>
      <w:pPr>
        <w:ind w:right="332" w:firstLine="359"/>
        <w:spacing w:before="26" w:line="230" w:lineRule="auto"/>
        <w:rPr>
          <w:rFonts w:ascii="SimSun" w:hAnsi="SimSun" w:eastAsia="SimSun" w:cs="SimSun"/>
          <w:sz w:val="21"/>
          <w:szCs w:val="21"/>
        </w:rPr>
      </w:pPr>
      <w:r>
        <w:rPr>
          <w:rFonts w:ascii="SimSun" w:hAnsi="SimSun" w:eastAsia="SimSun" w:cs="SimSun"/>
          <w:sz w:val="21"/>
          <w:szCs w:val="21"/>
          <w:spacing w:val="-23"/>
          <w:w w:val="96"/>
        </w:rPr>
        <w:t>②</w:t>
      </w:r>
      <w:r>
        <w:rPr>
          <w:rFonts w:ascii="SimSun" w:hAnsi="SimSun" w:eastAsia="SimSun" w:cs="SimSun"/>
          <w:sz w:val="21"/>
          <w:szCs w:val="21"/>
          <w:spacing w:val="71"/>
        </w:rPr>
        <w:t xml:space="preserve"> </w:t>
      </w:r>
      <w:r>
        <w:rPr>
          <w:rFonts w:ascii="SimSun" w:hAnsi="SimSun" w:eastAsia="SimSun" w:cs="SimSun"/>
          <w:sz w:val="21"/>
          <w:szCs w:val="21"/>
          <w:spacing w:val="-23"/>
          <w:w w:val="96"/>
        </w:rPr>
        <w:t>参见张敏：《交易安全视域下我国大数据交易的法律监管》,载《情报杂志》2017年</w:t>
      </w:r>
      <w:r>
        <w:rPr>
          <w:rFonts w:ascii="SimSun" w:hAnsi="SimSun" w:eastAsia="SimSun" w:cs="SimSun"/>
          <w:sz w:val="21"/>
          <w:szCs w:val="21"/>
        </w:rPr>
        <w:t xml:space="preserve"> </w:t>
      </w:r>
      <w:r>
        <w:rPr>
          <w:rFonts w:ascii="SimSun" w:hAnsi="SimSun" w:eastAsia="SimSun" w:cs="SimSun"/>
          <w:sz w:val="21"/>
          <w:szCs w:val="21"/>
          <w:spacing w:val="-7"/>
        </w:rPr>
        <w:t>第2期。</w:t>
      </w:r>
    </w:p>
    <w:p>
      <w:pPr>
        <w:spacing w:line="230" w:lineRule="auto"/>
        <w:sectPr>
          <w:pgSz w:w="8490" w:h="13140"/>
          <w:pgMar w:top="400" w:right="309" w:bottom="400" w:left="670" w:header="0" w:footer="0" w:gutter="0"/>
        </w:sectPr>
        <w:rPr>
          <w:rFonts w:ascii="SimSun" w:hAnsi="SimSun" w:eastAsia="SimSun" w:cs="SimSun"/>
          <w:sz w:val="21"/>
          <w:szCs w:val="21"/>
        </w:rPr>
      </w:pPr>
    </w:p>
    <w:p>
      <w:pPr>
        <w:ind w:left="419"/>
        <w:spacing w:before="179"/>
        <w:rPr>
          <w:rFonts w:ascii="SimHei" w:hAnsi="SimHei" w:eastAsia="SimHei" w:cs="SimHei"/>
          <w:sz w:val="17"/>
          <w:szCs w:val="17"/>
        </w:rPr>
      </w:pPr>
      <w:r>
        <w:pict>
          <v:shape id="_x0000_s524" style="position:absolute;margin-left:-1pt;margin-top:12.7421pt;mso-position-vertical-relative:text;mso-position-horizontal-relative:text;width:12.85pt;height:7.2pt;z-index:25263001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306</w:t>
                  </w:r>
                </w:p>
              </w:txbxContent>
            </v:textbox>
          </v:shape>
        </w:pict>
      </w:r>
      <w:r>
        <w:rPr>
          <w:rFonts w:ascii="SimHei" w:hAnsi="SimHei" w:eastAsia="SimHei" w:cs="SimHei"/>
          <w:sz w:val="17"/>
          <w:szCs w:val="17"/>
          <w:position w:val="-6"/>
        </w:rPr>
        <w:drawing>
          <wp:inline distT="0" distB="0" distL="0" distR="0">
            <wp:extent cx="6361" cy="279444"/>
            <wp:effectExtent l="0" t="0" r="0" b="0"/>
            <wp:docPr id="804" name="IM 804"/>
            <wp:cNvGraphicFramePr/>
            <a:graphic>
              <a:graphicData uri="http://schemas.openxmlformats.org/drawingml/2006/picture">
                <pic:pic>
                  <pic:nvPicPr>
                    <pic:cNvPr id="804" name="IM 804"/>
                    <pic:cNvPicPr/>
                  </pic:nvPicPr>
                  <pic:blipFill>
                    <a:blip r:embed="rId432"/>
                    <a:stretch>
                      <a:fillRect/>
                    </a:stretch>
                  </pic:blipFill>
                  <pic:spPr>
                    <a:xfrm rot="0">
                      <a:off x="0" y="0"/>
                      <a:ext cx="6361" cy="279444"/>
                    </a:xfrm>
                    <a:prstGeom prst="rect">
                      <a:avLst/>
                    </a:prstGeom>
                  </pic:spPr>
                </pic:pic>
              </a:graphicData>
            </a:graphic>
          </wp:inline>
        </w:drawing>
      </w:r>
      <w:r>
        <w:rPr>
          <w:rFonts w:ascii="SimHei" w:hAnsi="SimHei" w:eastAsia="SimHei" w:cs="SimHei"/>
          <w:sz w:val="17"/>
          <w:szCs w:val="17"/>
          <w:spacing w:val="49"/>
          <w:w w:val="101"/>
        </w:rPr>
        <w:t xml:space="preserve"> </w:t>
      </w:r>
      <w:r>
        <w:rPr>
          <w:rFonts w:ascii="SimHei" w:hAnsi="SimHei" w:eastAsia="SimHei" w:cs="SimHei"/>
          <w:sz w:val="17"/>
          <w:szCs w:val="17"/>
          <w:spacing w:val="-10"/>
        </w:rPr>
        <w:t>第六章</w:t>
      </w:r>
      <w:r>
        <w:rPr>
          <w:rFonts w:ascii="SimHei" w:hAnsi="SimHei" w:eastAsia="SimHei" w:cs="SimHei"/>
          <w:sz w:val="17"/>
          <w:szCs w:val="17"/>
          <w:spacing w:val="-10"/>
        </w:rPr>
        <w:t xml:space="preserve">  </w:t>
      </w:r>
      <w:r>
        <w:rPr>
          <w:rFonts w:ascii="SimHei" w:hAnsi="SimHei" w:eastAsia="SimHei" w:cs="SimHei"/>
          <w:sz w:val="17"/>
          <w:szCs w:val="17"/>
          <w:spacing w:val="-10"/>
        </w:rPr>
        <w:t>数据要素市场化配置的法律保障机制研究</w:t>
      </w:r>
    </w:p>
    <w:p>
      <w:pPr>
        <w:pStyle w:val="BodyText"/>
        <w:spacing w:line="368"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2"/>
        </w:rPr>
        <w:t>少规范，其数据自律治理监管实效较难发挥。</w:t>
      </w:r>
    </w:p>
    <w:p>
      <w:pPr>
        <w:ind w:left="430" w:right="71" w:firstLine="420"/>
        <w:spacing w:before="77" w:line="297" w:lineRule="auto"/>
        <w:jc w:val="both"/>
        <w:rPr>
          <w:rFonts w:ascii="SimSun" w:hAnsi="SimSun" w:eastAsia="SimSun" w:cs="SimSun"/>
          <w:sz w:val="21"/>
          <w:szCs w:val="21"/>
        </w:rPr>
      </w:pPr>
      <w:r>
        <w:rPr>
          <w:rFonts w:ascii="SimSun" w:hAnsi="SimSun" w:eastAsia="SimSun" w:cs="SimSun"/>
          <w:sz w:val="21"/>
          <w:szCs w:val="21"/>
        </w:rPr>
        <w:t>数据治理监管体系的完善关乎数据要素市场的稳</w:t>
      </w:r>
      <w:r>
        <w:rPr>
          <w:rFonts w:ascii="SimSun" w:hAnsi="SimSun" w:eastAsia="SimSun" w:cs="SimSun"/>
          <w:sz w:val="21"/>
          <w:szCs w:val="21"/>
          <w:spacing w:val="-1"/>
        </w:rPr>
        <w:t>定有序发展，不仅需要加</w:t>
      </w:r>
      <w:r>
        <w:rPr>
          <w:rFonts w:ascii="SimSun" w:hAnsi="SimSun" w:eastAsia="SimSun" w:cs="SimSun"/>
          <w:sz w:val="21"/>
          <w:szCs w:val="21"/>
        </w:rPr>
        <w:t xml:space="preserve"> </w:t>
      </w:r>
      <w:r>
        <w:rPr>
          <w:rFonts w:ascii="SimSun" w:hAnsi="SimSun" w:eastAsia="SimSun" w:cs="SimSun"/>
          <w:sz w:val="21"/>
          <w:szCs w:val="21"/>
        </w:rPr>
        <w:t>快填补数据流通利用和治理监管相关的法律法规空</w:t>
      </w:r>
      <w:r>
        <w:rPr>
          <w:rFonts w:ascii="SimSun" w:hAnsi="SimSun" w:eastAsia="SimSun" w:cs="SimSun"/>
          <w:sz w:val="21"/>
          <w:szCs w:val="21"/>
          <w:spacing w:val="-1"/>
        </w:rPr>
        <w:t>白，还要健全政府的数据治</w:t>
      </w:r>
      <w:r>
        <w:rPr>
          <w:rFonts w:ascii="SimSun" w:hAnsi="SimSun" w:eastAsia="SimSun" w:cs="SimSun"/>
          <w:sz w:val="21"/>
          <w:szCs w:val="21"/>
        </w:rPr>
        <w:t xml:space="preserve"> </w:t>
      </w:r>
      <w:r>
        <w:rPr>
          <w:rFonts w:ascii="SimSun" w:hAnsi="SimSun" w:eastAsia="SimSun" w:cs="SimSun"/>
          <w:sz w:val="21"/>
          <w:szCs w:val="21"/>
        </w:rPr>
        <w:t>理监管制度和体系，此外还应注重发挥市场层面数</w:t>
      </w:r>
      <w:r>
        <w:rPr>
          <w:rFonts w:ascii="SimSun" w:hAnsi="SimSun" w:eastAsia="SimSun" w:cs="SimSun"/>
          <w:sz w:val="21"/>
          <w:szCs w:val="21"/>
          <w:spacing w:val="-1"/>
        </w:rPr>
        <w:t>据自律治理监管的功效。首</w:t>
      </w:r>
      <w:r>
        <w:rPr>
          <w:rFonts w:ascii="SimSun" w:hAnsi="SimSun" w:eastAsia="SimSun" w:cs="SimSun"/>
          <w:sz w:val="21"/>
          <w:szCs w:val="21"/>
        </w:rPr>
        <w:t xml:space="preserve"> </w:t>
      </w:r>
      <w:r>
        <w:rPr>
          <w:rFonts w:ascii="SimSun" w:hAnsi="SimSun" w:eastAsia="SimSun" w:cs="SimSun"/>
          <w:sz w:val="21"/>
          <w:szCs w:val="21"/>
        </w:rPr>
        <w:t>先，需要加强相关法律法规的配套建设，为数</w:t>
      </w:r>
      <w:r>
        <w:rPr>
          <w:rFonts w:ascii="SimSun" w:hAnsi="SimSun" w:eastAsia="SimSun" w:cs="SimSun"/>
          <w:sz w:val="21"/>
          <w:szCs w:val="21"/>
          <w:spacing w:val="-1"/>
        </w:rPr>
        <w:t>据流通利用和治理监管提供统一</w:t>
      </w:r>
      <w:r>
        <w:rPr>
          <w:rFonts w:ascii="SimSun" w:hAnsi="SimSun" w:eastAsia="SimSun" w:cs="SimSun"/>
          <w:sz w:val="21"/>
          <w:szCs w:val="21"/>
        </w:rPr>
        <w:t xml:space="preserve"> </w:t>
      </w:r>
      <w:r>
        <w:rPr>
          <w:rFonts w:ascii="SimSun" w:hAnsi="SimSun" w:eastAsia="SimSun" w:cs="SimSun"/>
          <w:sz w:val="21"/>
          <w:szCs w:val="21"/>
        </w:rPr>
        <w:t>明确的依据。大数据产业技术迭代的快速性使得相关法律法规的制定存在一定</w:t>
      </w:r>
      <w:r>
        <w:rPr>
          <w:rFonts w:ascii="SimSun" w:hAnsi="SimSun" w:eastAsia="SimSun" w:cs="SimSun"/>
          <w:sz w:val="21"/>
          <w:szCs w:val="21"/>
          <w:spacing w:val="2"/>
        </w:rPr>
        <w:t xml:space="preserve"> </w:t>
      </w:r>
      <w:r>
        <w:rPr>
          <w:rFonts w:ascii="SimSun" w:hAnsi="SimSun" w:eastAsia="SimSun" w:cs="SimSun"/>
          <w:sz w:val="21"/>
          <w:szCs w:val="21"/>
        </w:rPr>
        <w:t>难度，应当在保障规则相对细化的同时兼顾规则的原则性</w:t>
      </w:r>
      <w:r>
        <w:rPr>
          <w:rFonts w:ascii="SimSun" w:hAnsi="SimSun" w:eastAsia="SimSun" w:cs="SimSun"/>
          <w:sz w:val="21"/>
          <w:szCs w:val="21"/>
          <w:spacing w:val="-1"/>
        </w:rPr>
        <w:t>和稳定性，既要避免</w:t>
      </w:r>
      <w:r>
        <w:rPr>
          <w:rFonts w:ascii="SimSun" w:hAnsi="SimSun" w:eastAsia="SimSun" w:cs="SimSun"/>
          <w:sz w:val="21"/>
          <w:szCs w:val="21"/>
        </w:rPr>
        <w:t xml:space="preserve"> </w:t>
      </w:r>
      <w:r>
        <w:rPr>
          <w:rFonts w:ascii="SimSun" w:hAnsi="SimSun" w:eastAsia="SimSun" w:cs="SimSun"/>
          <w:sz w:val="21"/>
          <w:szCs w:val="21"/>
        </w:rPr>
        <w:t>过于超前难以被市场接受，也要防止过于保守与产业</w:t>
      </w:r>
      <w:r>
        <w:rPr>
          <w:rFonts w:ascii="SimSun" w:hAnsi="SimSun" w:eastAsia="SimSun" w:cs="SimSun"/>
          <w:sz w:val="21"/>
          <w:szCs w:val="21"/>
          <w:spacing w:val="-1"/>
        </w:rPr>
        <w:t>脱节，确保法律法规的安</w:t>
      </w:r>
      <w:r>
        <w:rPr>
          <w:rFonts w:ascii="SimSun" w:hAnsi="SimSun" w:eastAsia="SimSun" w:cs="SimSun"/>
          <w:sz w:val="21"/>
          <w:szCs w:val="21"/>
        </w:rPr>
        <w:t xml:space="preserve"> </w:t>
      </w:r>
      <w:r>
        <w:rPr>
          <w:rFonts w:ascii="SimSun" w:hAnsi="SimSun" w:eastAsia="SimSun" w:cs="SimSun"/>
          <w:sz w:val="21"/>
          <w:szCs w:val="21"/>
          <w:spacing w:val="-2"/>
        </w:rPr>
        <w:t>定性、权威性和可操作性。</w:t>
      </w:r>
    </w:p>
    <w:p>
      <w:pPr>
        <w:ind w:left="430" w:firstLine="420"/>
        <w:spacing w:before="143" w:line="302" w:lineRule="auto"/>
        <w:jc w:val="both"/>
        <w:rPr>
          <w:rFonts w:ascii="SimSun" w:hAnsi="SimSun" w:eastAsia="SimSun" w:cs="SimSun"/>
          <w:sz w:val="21"/>
          <w:szCs w:val="21"/>
        </w:rPr>
      </w:pPr>
      <w:r>
        <w:rPr>
          <w:rFonts w:ascii="SimSun" w:hAnsi="SimSun" w:eastAsia="SimSun" w:cs="SimSun"/>
          <w:sz w:val="21"/>
          <w:szCs w:val="21"/>
        </w:rPr>
        <w:t>其次，要明确政府对于数据治理监管的监管主体</w:t>
      </w:r>
      <w:r>
        <w:rPr>
          <w:rFonts w:ascii="SimSun" w:hAnsi="SimSun" w:eastAsia="SimSun" w:cs="SimSun"/>
          <w:sz w:val="21"/>
          <w:szCs w:val="21"/>
          <w:spacing w:val="-1"/>
        </w:rPr>
        <w:t>和职责范围，探索凝聚各 </w:t>
      </w:r>
      <w:r>
        <w:rPr>
          <w:rFonts w:ascii="SimSun" w:hAnsi="SimSun" w:eastAsia="SimSun" w:cs="SimSun"/>
          <w:sz w:val="21"/>
          <w:szCs w:val="21"/>
          <w:spacing w:val="1"/>
        </w:rPr>
        <w:t>地方政府关于数据治理监管的共识并逐步形成统一的监管体系和标准。</w:t>
      </w:r>
      <w:r>
        <w:rPr>
          <w:rFonts w:ascii="SimSun" w:hAnsi="SimSun" w:eastAsia="SimSun" w:cs="SimSun"/>
          <w:sz w:val="21"/>
          <w:szCs w:val="21"/>
          <w:spacing w:val="59"/>
        </w:rPr>
        <w:t xml:space="preserve"> </w:t>
      </w:r>
      <w:r>
        <w:rPr>
          <w:rFonts w:ascii="SimSun" w:hAnsi="SimSun" w:eastAsia="SimSun" w:cs="SimSun"/>
          <w:sz w:val="21"/>
          <w:szCs w:val="21"/>
          <w:spacing w:val="1"/>
        </w:rPr>
        <w:t>一方 </w:t>
      </w:r>
      <w:r>
        <w:rPr>
          <w:rFonts w:ascii="SimSun" w:hAnsi="SimSun" w:eastAsia="SimSun" w:cs="SimSun"/>
          <w:sz w:val="21"/>
          <w:szCs w:val="21"/>
        </w:rPr>
        <w:t>面，应当明确工业和信息化部作为大数据产业的主管</w:t>
      </w:r>
      <w:r>
        <w:rPr>
          <w:rFonts w:ascii="SimSun" w:hAnsi="SimSun" w:eastAsia="SimSun" w:cs="SimSun"/>
          <w:sz w:val="21"/>
          <w:szCs w:val="21"/>
          <w:spacing w:val="-1"/>
        </w:rPr>
        <w:t>部门，明晰相关的数据治 </w:t>
      </w:r>
      <w:r>
        <w:rPr>
          <w:rFonts w:ascii="SimSun" w:hAnsi="SimSun" w:eastAsia="SimSun" w:cs="SimSun"/>
          <w:sz w:val="21"/>
          <w:szCs w:val="21"/>
        </w:rPr>
        <w:t>理监管主体和各自的职责范围。在跨部门、跨行业</w:t>
      </w:r>
      <w:r>
        <w:rPr>
          <w:rFonts w:ascii="SimSun" w:hAnsi="SimSun" w:eastAsia="SimSun" w:cs="SimSun"/>
          <w:sz w:val="21"/>
          <w:szCs w:val="21"/>
          <w:spacing w:val="-1"/>
        </w:rPr>
        <w:t>的数据治理监管问题上，应</w:t>
      </w:r>
      <w:r>
        <w:rPr>
          <w:rFonts w:ascii="SimSun" w:hAnsi="SimSun" w:eastAsia="SimSun" w:cs="SimSun"/>
          <w:sz w:val="21"/>
          <w:szCs w:val="21"/>
        </w:rPr>
        <w:t xml:space="preserve">  </w:t>
      </w:r>
      <w:r>
        <w:rPr>
          <w:rFonts w:ascii="SimSun" w:hAnsi="SimSun" w:eastAsia="SimSun" w:cs="SimSun"/>
          <w:sz w:val="21"/>
          <w:szCs w:val="21"/>
        </w:rPr>
        <w:t>当统筹协调，形成监管合力，由工业和信息化部门协</w:t>
      </w:r>
      <w:r>
        <w:rPr>
          <w:rFonts w:ascii="SimSun" w:hAnsi="SimSun" w:eastAsia="SimSun" w:cs="SimSun"/>
          <w:sz w:val="21"/>
          <w:szCs w:val="21"/>
          <w:spacing w:val="-1"/>
        </w:rPr>
        <w:t>调发改委部门、网信办部 </w:t>
      </w:r>
      <w:r>
        <w:rPr>
          <w:rFonts w:ascii="SimSun" w:hAnsi="SimSun" w:eastAsia="SimSun" w:cs="SimSun"/>
          <w:sz w:val="21"/>
          <w:szCs w:val="21"/>
        </w:rPr>
        <w:t>门和其他行业主管部门，发挥各自专业优势，采取综</w:t>
      </w:r>
      <w:r>
        <w:rPr>
          <w:rFonts w:ascii="SimSun" w:hAnsi="SimSun" w:eastAsia="SimSun" w:cs="SimSun"/>
          <w:sz w:val="21"/>
          <w:szCs w:val="21"/>
          <w:spacing w:val="-1"/>
        </w:rPr>
        <w:t>合性治理监管措施。对于 </w:t>
      </w:r>
      <w:r>
        <w:rPr>
          <w:rFonts w:ascii="SimSun" w:hAnsi="SimSun" w:eastAsia="SimSun" w:cs="SimSun"/>
          <w:sz w:val="21"/>
          <w:szCs w:val="21"/>
          <w:spacing w:val="2"/>
        </w:rPr>
        <w:t>一般性和日常性的数据治理监管问题，各部门应当形成相应的监管事项清单，</w:t>
      </w:r>
      <w:r>
        <w:rPr>
          <w:rFonts w:ascii="SimSun" w:hAnsi="SimSun" w:eastAsia="SimSun" w:cs="SimSun"/>
          <w:sz w:val="21"/>
          <w:szCs w:val="21"/>
          <w:spacing w:val="5"/>
        </w:rPr>
        <w:t xml:space="preserve"> </w:t>
      </w:r>
      <w:r>
        <w:rPr>
          <w:rFonts w:ascii="SimSun" w:hAnsi="SimSun" w:eastAsia="SimSun" w:cs="SimSun"/>
          <w:sz w:val="21"/>
          <w:szCs w:val="21"/>
          <w:spacing w:val="6"/>
        </w:rPr>
        <w:t>明晰各监管机构之间的监管界限和各自的监管职责，形成高效科</w:t>
      </w:r>
      <w:r>
        <w:rPr>
          <w:rFonts w:ascii="SimSun" w:hAnsi="SimSun" w:eastAsia="SimSun" w:cs="SimSun"/>
          <w:sz w:val="21"/>
          <w:szCs w:val="21"/>
          <w:spacing w:val="5"/>
        </w:rPr>
        <w:t>学的监管分 </w:t>
      </w:r>
      <w:r>
        <w:rPr>
          <w:rFonts w:ascii="SimSun" w:hAnsi="SimSun" w:eastAsia="SimSun" w:cs="SimSun"/>
          <w:sz w:val="21"/>
          <w:szCs w:val="21"/>
          <w:spacing w:val="6"/>
        </w:rPr>
        <w:t>工。另一方面，应当加强地方政府数据治理监管的规范性和管理</w:t>
      </w:r>
      <w:r>
        <w:rPr>
          <w:rFonts w:ascii="SimSun" w:hAnsi="SimSun" w:eastAsia="SimSun" w:cs="SimSun"/>
          <w:sz w:val="21"/>
          <w:szCs w:val="21"/>
          <w:spacing w:val="5"/>
        </w:rPr>
        <w:t>体系的统一 </w:t>
      </w:r>
      <w:r>
        <w:rPr>
          <w:rFonts w:ascii="SimSun" w:hAnsi="SimSun" w:eastAsia="SimSun" w:cs="SimSun"/>
          <w:sz w:val="21"/>
          <w:szCs w:val="21"/>
          <w:spacing w:val="1"/>
        </w:rPr>
        <w:t>性。各地方政府因地制宜实施治理监管固然</w:t>
      </w:r>
      <w:r>
        <w:rPr>
          <w:rFonts w:ascii="SimSun" w:hAnsi="SimSun" w:eastAsia="SimSun" w:cs="SimSun"/>
          <w:sz w:val="21"/>
          <w:szCs w:val="21"/>
        </w:rPr>
        <w:t>有一定的可取性，但也可能在一些 </w:t>
      </w:r>
      <w:r>
        <w:rPr>
          <w:rFonts w:ascii="SimSun" w:hAnsi="SimSun" w:eastAsia="SimSun" w:cs="SimSun"/>
          <w:sz w:val="21"/>
          <w:szCs w:val="21"/>
        </w:rPr>
        <w:t>原则性问题上产生差异导致各地自成体系，</w:t>
      </w:r>
      <w:r>
        <w:rPr>
          <w:rFonts w:ascii="SimSun" w:hAnsi="SimSun" w:eastAsia="SimSun" w:cs="SimSun"/>
          <w:sz w:val="21"/>
          <w:szCs w:val="21"/>
          <w:spacing w:val="-1"/>
        </w:rPr>
        <w:t>不利于数据治理监管的规范和管理</w:t>
      </w:r>
      <w:r>
        <w:rPr>
          <w:rFonts w:ascii="SimSun" w:hAnsi="SimSun" w:eastAsia="SimSun" w:cs="SimSun"/>
          <w:sz w:val="21"/>
          <w:szCs w:val="21"/>
        </w:rPr>
        <w:t xml:space="preserve">  </w:t>
      </w:r>
      <w:r>
        <w:rPr>
          <w:rFonts w:ascii="SimSun" w:hAnsi="SimSun" w:eastAsia="SimSun" w:cs="SimSun"/>
          <w:sz w:val="21"/>
          <w:szCs w:val="21"/>
          <w:spacing w:val="-1"/>
        </w:rPr>
        <w:t>体系上的统一。应当在总结各地方数据治理监管实践经验的基础上，提炼有关</w:t>
      </w:r>
      <w:r>
        <w:rPr>
          <w:rFonts w:ascii="SimSun" w:hAnsi="SimSun" w:eastAsia="SimSun" w:cs="SimSun"/>
          <w:sz w:val="21"/>
          <w:szCs w:val="21"/>
          <w:spacing w:val="7"/>
        </w:rPr>
        <w:t xml:space="preserve">  </w:t>
      </w:r>
      <w:r>
        <w:rPr>
          <w:rFonts w:ascii="SimSun" w:hAnsi="SimSun" w:eastAsia="SimSun" w:cs="SimSun"/>
          <w:sz w:val="21"/>
          <w:szCs w:val="21"/>
        </w:rPr>
        <w:t>于数据治理监管的基础性和原则性共识，确保各</w:t>
      </w:r>
      <w:r>
        <w:rPr>
          <w:rFonts w:ascii="SimSun" w:hAnsi="SimSun" w:eastAsia="SimSun" w:cs="SimSun"/>
          <w:sz w:val="21"/>
          <w:szCs w:val="21"/>
          <w:spacing w:val="-1"/>
        </w:rPr>
        <w:t>地在大方向和标准相对一致的</w:t>
      </w:r>
      <w:r>
        <w:rPr>
          <w:rFonts w:ascii="SimSun" w:hAnsi="SimSun" w:eastAsia="SimSun" w:cs="SimSun"/>
          <w:sz w:val="21"/>
          <w:szCs w:val="21"/>
        </w:rPr>
        <w:t xml:space="preserve">  </w:t>
      </w:r>
      <w:r>
        <w:rPr>
          <w:rFonts w:ascii="SimSun" w:hAnsi="SimSun" w:eastAsia="SimSun" w:cs="SimSun"/>
          <w:sz w:val="21"/>
          <w:szCs w:val="21"/>
        </w:rPr>
        <w:t>前提下形成符合当地实情的差异化监管。此外，</w:t>
      </w:r>
      <w:r>
        <w:rPr>
          <w:rFonts w:ascii="SimSun" w:hAnsi="SimSun" w:eastAsia="SimSun" w:cs="SimSun"/>
          <w:sz w:val="21"/>
          <w:szCs w:val="21"/>
          <w:spacing w:val="-1"/>
        </w:rPr>
        <w:t>还应当探索逐步将各地方数据</w:t>
      </w:r>
      <w:r>
        <w:rPr>
          <w:rFonts w:ascii="SimSun" w:hAnsi="SimSun" w:eastAsia="SimSun" w:cs="SimSun"/>
          <w:sz w:val="21"/>
          <w:szCs w:val="21"/>
        </w:rPr>
        <w:t xml:space="preserve">  </w:t>
      </w:r>
      <w:r>
        <w:rPr>
          <w:rFonts w:ascii="SimSun" w:hAnsi="SimSun" w:eastAsia="SimSun" w:cs="SimSun"/>
          <w:sz w:val="21"/>
          <w:szCs w:val="21"/>
        </w:rPr>
        <w:t>治理监管的主管机关统一为工业和信息化部</w:t>
      </w:r>
      <w:r>
        <w:rPr>
          <w:rFonts w:ascii="SimSun" w:hAnsi="SimSun" w:eastAsia="SimSun" w:cs="SimSun"/>
          <w:sz w:val="21"/>
          <w:szCs w:val="21"/>
          <w:spacing w:val="-1"/>
        </w:rPr>
        <w:t>门，以便于形成中央和地方相一致</w:t>
      </w:r>
      <w:r>
        <w:rPr>
          <w:rFonts w:ascii="SimSun" w:hAnsi="SimSun" w:eastAsia="SimSun" w:cs="SimSun"/>
          <w:sz w:val="21"/>
          <w:szCs w:val="21"/>
        </w:rPr>
        <w:t xml:space="preserve">  </w:t>
      </w:r>
      <w:r>
        <w:rPr>
          <w:rFonts w:ascii="SimSun" w:hAnsi="SimSun" w:eastAsia="SimSun" w:cs="SimSun"/>
          <w:sz w:val="21"/>
          <w:szCs w:val="21"/>
          <w:spacing w:val="-2"/>
        </w:rPr>
        <w:t>的大数据产业管理体系，更好发挥数据治理监管的实效。</w:t>
      </w:r>
    </w:p>
    <w:p>
      <w:pPr>
        <w:ind w:left="430" w:right="68" w:firstLine="420"/>
        <w:spacing w:before="179" w:line="290" w:lineRule="auto"/>
        <w:jc w:val="both"/>
        <w:rPr>
          <w:rFonts w:ascii="SimSun" w:hAnsi="SimSun" w:eastAsia="SimSun" w:cs="SimSun"/>
          <w:sz w:val="21"/>
          <w:szCs w:val="21"/>
        </w:rPr>
      </w:pPr>
      <w:r>
        <w:rPr>
          <w:rFonts w:ascii="SimSun" w:hAnsi="SimSun" w:eastAsia="SimSun" w:cs="SimSun"/>
          <w:sz w:val="21"/>
          <w:szCs w:val="21"/>
          <w:spacing w:val="7"/>
        </w:rPr>
        <w:t>最后，应当充分发挥数据交易所、大数据行业协会等社</w:t>
      </w:r>
      <w:r>
        <w:rPr>
          <w:rFonts w:ascii="SimSun" w:hAnsi="SimSun" w:eastAsia="SimSun" w:cs="SimSun"/>
          <w:sz w:val="21"/>
          <w:szCs w:val="21"/>
          <w:spacing w:val="6"/>
        </w:rPr>
        <w:t>会性市场监管主</w:t>
      </w:r>
      <w:r>
        <w:rPr>
          <w:rFonts w:ascii="SimSun" w:hAnsi="SimSun" w:eastAsia="SimSun" w:cs="SimSun"/>
          <w:sz w:val="21"/>
          <w:szCs w:val="21"/>
        </w:rPr>
        <w:t xml:space="preserve"> </w:t>
      </w:r>
      <w:r>
        <w:rPr>
          <w:rFonts w:ascii="SimSun" w:hAnsi="SimSun" w:eastAsia="SimSun" w:cs="SimSun"/>
          <w:sz w:val="21"/>
          <w:szCs w:val="21"/>
          <w:spacing w:val="6"/>
        </w:rPr>
        <w:t>体的自律管理作用。相较于政府，数据交易所、大数据行业协会等社会性市</w:t>
      </w:r>
      <w:r>
        <w:rPr>
          <w:rFonts w:ascii="SimSun" w:hAnsi="SimSun" w:eastAsia="SimSun" w:cs="SimSun"/>
          <w:sz w:val="21"/>
          <w:szCs w:val="21"/>
          <w:spacing w:val="13"/>
        </w:rPr>
        <w:t xml:space="preserve"> </w:t>
      </w:r>
      <w:r>
        <w:rPr>
          <w:rFonts w:ascii="SimSun" w:hAnsi="SimSun" w:eastAsia="SimSun" w:cs="SimSun"/>
          <w:sz w:val="21"/>
          <w:szCs w:val="21"/>
          <w:spacing w:val="6"/>
        </w:rPr>
        <w:t>场监管主体与市场主体有更为密切的联系，对于市场状况有更为直观和及时</w:t>
      </w:r>
      <w:r>
        <w:rPr>
          <w:rFonts w:ascii="SimSun" w:hAnsi="SimSun" w:eastAsia="SimSun" w:cs="SimSun"/>
          <w:sz w:val="21"/>
          <w:szCs w:val="21"/>
          <w:spacing w:val="13"/>
        </w:rPr>
        <w:t xml:space="preserve"> </w:t>
      </w:r>
      <w:r>
        <w:rPr>
          <w:rFonts w:ascii="SimSun" w:hAnsi="SimSun" w:eastAsia="SimSun" w:cs="SimSun"/>
          <w:sz w:val="21"/>
          <w:szCs w:val="21"/>
          <w:spacing w:val="2"/>
        </w:rPr>
        <w:t>地了解，是连接政府与市场的纽带。</w:t>
      </w:r>
      <w:r>
        <w:rPr>
          <w:rFonts w:ascii="SimSun" w:hAnsi="SimSun" w:eastAsia="SimSun" w:cs="SimSun"/>
          <w:sz w:val="21"/>
          <w:szCs w:val="21"/>
          <w:spacing w:val="49"/>
        </w:rPr>
        <w:t xml:space="preserve"> </w:t>
      </w:r>
      <w:r>
        <w:rPr>
          <w:rFonts w:ascii="SimSun" w:hAnsi="SimSun" w:eastAsia="SimSun" w:cs="SimSun"/>
          <w:sz w:val="21"/>
          <w:szCs w:val="21"/>
          <w:spacing w:val="2"/>
        </w:rPr>
        <w:t>一方面，其作为协</w:t>
      </w:r>
      <w:r>
        <w:rPr>
          <w:rFonts w:ascii="SimSun" w:hAnsi="SimSun" w:eastAsia="SimSun" w:cs="SimSun"/>
          <w:sz w:val="21"/>
          <w:szCs w:val="21"/>
          <w:spacing w:val="1"/>
        </w:rPr>
        <w:t>助政府对数据要素市</w:t>
      </w:r>
      <w:r>
        <w:rPr>
          <w:rFonts w:ascii="SimSun" w:hAnsi="SimSun" w:eastAsia="SimSun" w:cs="SimSun"/>
          <w:sz w:val="21"/>
          <w:szCs w:val="21"/>
        </w:rPr>
        <w:t xml:space="preserve"> </w:t>
      </w:r>
      <w:r>
        <w:rPr>
          <w:rFonts w:ascii="SimSun" w:hAnsi="SimSun" w:eastAsia="SimSun" w:cs="SimSun"/>
          <w:sz w:val="21"/>
          <w:szCs w:val="21"/>
          <w:spacing w:val="6"/>
        </w:rPr>
        <w:t>场进行宏观调控和市场规制的管理主体，能够使政府的相关管理政策和精神</w:t>
      </w:r>
    </w:p>
    <w:p>
      <w:pPr>
        <w:spacing w:line="290" w:lineRule="auto"/>
        <w:sectPr>
          <w:pgSz w:w="8490" w:h="13160"/>
          <w:pgMar w:top="400" w:right="605" w:bottom="400" w:left="240" w:header="0" w:footer="0" w:gutter="0"/>
        </w:sectPr>
        <w:rPr>
          <w:rFonts w:ascii="SimSun" w:hAnsi="SimSun" w:eastAsia="SimSun" w:cs="SimSun"/>
          <w:sz w:val="21"/>
          <w:szCs w:val="21"/>
        </w:rPr>
      </w:pPr>
    </w:p>
    <w:p>
      <w:pPr>
        <w:ind w:left="3900"/>
        <w:spacing w:before="99"/>
        <w:rPr>
          <w:sz w:val="15"/>
          <w:szCs w:val="15"/>
        </w:rPr>
      </w:pPr>
      <w:r>
        <w:drawing>
          <wp:anchor distT="0" distB="0" distL="0" distR="0" simplePos="0" relativeHeight="252634112" behindDoc="0" locked="0" layoutInCell="0" allowOverlap="1">
            <wp:simplePos x="0" y="0"/>
            <wp:positionH relativeFrom="page">
              <wp:posOffset>400023</wp:posOffset>
            </wp:positionH>
            <wp:positionV relativeFrom="page">
              <wp:posOffset>6394426</wp:posOffset>
            </wp:positionV>
            <wp:extent cx="1162062" cy="6350"/>
            <wp:effectExtent l="0" t="0" r="0" b="0"/>
            <wp:wrapNone/>
            <wp:docPr id="806" name="IM 806"/>
            <wp:cNvGraphicFramePr/>
            <a:graphic>
              <a:graphicData uri="http://schemas.openxmlformats.org/drawingml/2006/picture">
                <pic:pic>
                  <pic:nvPicPr>
                    <pic:cNvPr id="806" name="IM 806"/>
                    <pic:cNvPicPr/>
                  </pic:nvPicPr>
                  <pic:blipFill>
                    <a:blip r:embed="rId433"/>
                    <a:stretch>
                      <a:fillRect/>
                    </a:stretch>
                  </pic:blipFill>
                  <pic:spPr>
                    <a:xfrm rot="0">
                      <a:off x="0" y="0"/>
                      <a:ext cx="1162062" cy="6350"/>
                    </a:xfrm>
                    <a:prstGeom prst="rect">
                      <a:avLst/>
                    </a:prstGeom>
                  </pic:spPr>
                </pic:pic>
              </a:graphicData>
            </a:graphic>
          </wp:anchor>
        </w:drawing>
      </w:r>
      <w:r>
        <w:pict>
          <v:shape id="_x0000_s526" style="position:absolute;margin-left:364.002pt;margin-top:8.24158pt;mso-position-vertical-relative:text;mso-position-horizontal-relative:text;width:12.85pt;height:7.2pt;z-index:25263308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307</w:t>
                  </w:r>
                </w:p>
              </w:txbxContent>
            </v:textbox>
          </v:shape>
        </w:pict>
      </w:r>
      <w:r>
        <w:rPr>
          <w:rFonts w:ascii="SimHei" w:hAnsi="SimHei" w:eastAsia="SimHei" w:cs="SimHei"/>
          <w:sz w:val="15"/>
          <w:szCs w:val="15"/>
          <w:spacing w:val="8"/>
        </w:rPr>
        <w:t>四、数据要素市场运行的配套体系与制度安排</w:t>
      </w:r>
      <w:r>
        <w:rPr>
          <w:rFonts w:ascii="SimHei" w:hAnsi="SimHei" w:eastAsia="SimHei" w:cs="SimHei"/>
          <w:sz w:val="15"/>
          <w:szCs w:val="15"/>
          <w:spacing w:val="44"/>
        </w:rPr>
        <w:t xml:space="preserve"> </w:t>
      </w:r>
      <w:r>
        <w:rPr>
          <w:sz w:val="15"/>
          <w:szCs w:val="15"/>
          <w:position w:val="-4"/>
        </w:rPr>
        <w:drawing>
          <wp:inline distT="0" distB="0" distL="0" distR="0">
            <wp:extent cx="6308" cy="266754"/>
            <wp:effectExtent l="0" t="0" r="0" b="0"/>
            <wp:docPr id="808" name="IM 808"/>
            <wp:cNvGraphicFramePr/>
            <a:graphic>
              <a:graphicData uri="http://schemas.openxmlformats.org/drawingml/2006/picture">
                <pic:pic>
                  <pic:nvPicPr>
                    <pic:cNvPr id="808" name="IM 808"/>
                    <pic:cNvPicPr/>
                  </pic:nvPicPr>
                  <pic:blipFill>
                    <a:blip r:embed="rId434"/>
                    <a:stretch>
                      <a:fillRect/>
                    </a:stretch>
                  </pic:blipFill>
                  <pic:spPr>
                    <a:xfrm rot="0">
                      <a:off x="0" y="0"/>
                      <a:ext cx="6308" cy="266754"/>
                    </a:xfrm>
                    <a:prstGeom prst="rect">
                      <a:avLst/>
                    </a:prstGeom>
                  </pic:spPr>
                </pic:pic>
              </a:graphicData>
            </a:graphic>
          </wp:inline>
        </w:drawing>
      </w:r>
    </w:p>
    <w:p>
      <w:pPr>
        <w:pStyle w:val="BodyText"/>
        <w:spacing w:line="347" w:lineRule="auto"/>
        <w:rPr/>
      </w:pPr>
      <w:r/>
    </w:p>
    <w:p>
      <w:pPr>
        <w:ind w:left="30" w:right="271"/>
        <w:spacing w:before="68" w:line="302" w:lineRule="auto"/>
        <w:jc w:val="both"/>
        <w:rPr>
          <w:rFonts w:ascii="SimSun" w:hAnsi="SimSun" w:eastAsia="SimSun" w:cs="SimSun"/>
          <w:sz w:val="21"/>
          <w:szCs w:val="21"/>
        </w:rPr>
      </w:pPr>
      <w:r>
        <w:rPr>
          <w:rFonts w:ascii="SimSun" w:hAnsi="SimSun" w:eastAsia="SimSun" w:cs="SimSun"/>
          <w:sz w:val="21"/>
          <w:szCs w:val="21"/>
          <w:spacing w:val="6"/>
        </w:rPr>
        <w:t>在适用于市场主体时更为柔和并具有针对性，防止政策实施一刀切</w:t>
      </w:r>
      <w:r>
        <w:rPr>
          <w:rFonts w:ascii="SimSun" w:hAnsi="SimSun" w:eastAsia="SimSun" w:cs="SimSun"/>
          <w:sz w:val="21"/>
          <w:szCs w:val="21"/>
          <w:spacing w:val="5"/>
        </w:rPr>
        <w:t>的强硬态 </w:t>
      </w:r>
      <w:r>
        <w:rPr>
          <w:rFonts w:ascii="SimSun" w:hAnsi="SimSun" w:eastAsia="SimSun" w:cs="SimSun"/>
          <w:sz w:val="21"/>
          <w:szCs w:val="21"/>
          <w:spacing w:val="6"/>
        </w:rPr>
        <w:t>度，减少市场主体对于政府治理监管的抵触和不满；另一方面，其</w:t>
      </w:r>
      <w:r>
        <w:rPr>
          <w:rFonts w:ascii="SimSun" w:hAnsi="SimSun" w:eastAsia="SimSun" w:cs="SimSun"/>
          <w:sz w:val="21"/>
          <w:szCs w:val="21"/>
          <w:spacing w:val="5"/>
        </w:rPr>
        <w:t>作为反映 </w:t>
      </w:r>
      <w:r>
        <w:rPr>
          <w:rFonts w:ascii="SimSun" w:hAnsi="SimSun" w:eastAsia="SimSun" w:cs="SimSun"/>
          <w:sz w:val="21"/>
          <w:szCs w:val="21"/>
          <w:spacing w:val="6"/>
        </w:rPr>
        <w:t>数据要素市场主体意志的组织，能够在相关行业标准和规范制定的</w:t>
      </w:r>
      <w:r>
        <w:rPr>
          <w:rFonts w:ascii="SimSun" w:hAnsi="SimSun" w:eastAsia="SimSun" w:cs="SimSun"/>
          <w:sz w:val="21"/>
          <w:szCs w:val="21"/>
          <w:spacing w:val="5"/>
        </w:rPr>
        <w:t>过程中提 </w:t>
      </w:r>
      <w:r>
        <w:rPr>
          <w:rFonts w:ascii="SimSun" w:hAnsi="SimSun" w:eastAsia="SimSun" w:cs="SimSun"/>
          <w:sz w:val="21"/>
          <w:szCs w:val="21"/>
          <w:spacing w:val="6"/>
        </w:rPr>
        <w:t>出市场主体的意见，增强市场主体的参与治理的积极性，提高相关</w:t>
      </w:r>
      <w:r>
        <w:rPr>
          <w:rFonts w:ascii="SimSun" w:hAnsi="SimSun" w:eastAsia="SimSun" w:cs="SimSun"/>
          <w:sz w:val="21"/>
          <w:szCs w:val="21"/>
          <w:spacing w:val="5"/>
        </w:rPr>
        <w:t>行业标准 </w:t>
      </w:r>
      <w:r>
        <w:rPr>
          <w:rFonts w:ascii="SimSun" w:hAnsi="SimSun" w:eastAsia="SimSun" w:cs="SimSun"/>
          <w:sz w:val="21"/>
          <w:szCs w:val="21"/>
          <w:spacing w:val="6"/>
        </w:rPr>
        <w:t>和规范的可行性，形成政府和市场协同治理监管的</w:t>
      </w:r>
      <w:r>
        <w:rPr>
          <w:rFonts w:ascii="SimSun" w:hAnsi="SimSun" w:eastAsia="SimSun" w:cs="SimSun"/>
          <w:sz w:val="21"/>
          <w:szCs w:val="21"/>
          <w:spacing w:val="5"/>
        </w:rPr>
        <w:t>良性循环。为发挥数据交</w:t>
      </w:r>
      <w:r>
        <w:rPr>
          <w:rFonts w:ascii="SimSun" w:hAnsi="SimSun" w:eastAsia="SimSun" w:cs="SimSun"/>
          <w:sz w:val="21"/>
          <w:szCs w:val="21"/>
        </w:rPr>
        <w:t xml:space="preserve">  </w:t>
      </w:r>
      <w:r>
        <w:rPr>
          <w:rFonts w:ascii="SimSun" w:hAnsi="SimSun" w:eastAsia="SimSun" w:cs="SimSun"/>
          <w:sz w:val="21"/>
          <w:szCs w:val="21"/>
          <w:spacing w:val="1"/>
        </w:rPr>
        <w:t>易所和大数据行业协会的自律管理作用，</w:t>
      </w:r>
      <w:r>
        <w:rPr>
          <w:rFonts w:ascii="SimSun" w:hAnsi="SimSun" w:eastAsia="SimSun" w:cs="SimSun"/>
          <w:sz w:val="21"/>
          <w:szCs w:val="21"/>
          <w:spacing w:val="66"/>
        </w:rPr>
        <w:t xml:space="preserve"> </w:t>
      </w:r>
      <w:r>
        <w:rPr>
          <w:rFonts w:ascii="SimSun" w:hAnsi="SimSun" w:eastAsia="SimSun" w:cs="SimSun"/>
          <w:sz w:val="21"/>
          <w:szCs w:val="21"/>
          <w:spacing w:val="1"/>
        </w:rPr>
        <w:t>一是应当优化数据交易</w:t>
      </w:r>
      <w:r>
        <w:rPr>
          <w:rFonts w:ascii="SimSun" w:hAnsi="SimSun" w:eastAsia="SimSun" w:cs="SimSun"/>
          <w:sz w:val="21"/>
          <w:szCs w:val="21"/>
        </w:rPr>
        <w:t>所和大数据 </w:t>
      </w:r>
      <w:r>
        <w:rPr>
          <w:rFonts w:ascii="SimSun" w:hAnsi="SimSun" w:eastAsia="SimSun" w:cs="SimSun"/>
          <w:sz w:val="21"/>
          <w:szCs w:val="21"/>
          <w:spacing w:val="6"/>
        </w:rPr>
        <w:t>行业协会的内部治理结构，健全内部治理机制。只有在保证自身良好运营的</w:t>
      </w:r>
      <w:r>
        <w:rPr>
          <w:rFonts w:ascii="SimSun" w:hAnsi="SimSun" w:eastAsia="SimSun" w:cs="SimSun"/>
          <w:sz w:val="21"/>
          <w:szCs w:val="21"/>
          <w:spacing w:val="17"/>
        </w:rPr>
        <w:t xml:space="preserve"> </w:t>
      </w:r>
      <w:r>
        <w:rPr>
          <w:rFonts w:ascii="SimSun" w:hAnsi="SimSun" w:eastAsia="SimSun" w:cs="SimSun"/>
          <w:sz w:val="21"/>
          <w:szCs w:val="21"/>
          <w:spacing w:val="6"/>
        </w:rPr>
        <w:t>情况下，才能确保自律管理的公正性，发挥自律管理的实效，具体</w:t>
      </w:r>
      <w:r>
        <w:rPr>
          <w:rFonts w:ascii="SimSun" w:hAnsi="SimSun" w:eastAsia="SimSun" w:cs="SimSun"/>
          <w:sz w:val="21"/>
          <w:szCs w:val="21"/>
          <w:spacing w:val="5"/>
        </w:rPr>
        <w:t>包括内部 </w:t>
      </w:r>
      <w:r>
        <w:rPr>
          <w:rFonts w:ascii="SimSun" w:hAnsi="SimSun" w:eastAsia="SimSun" w:cs="SimSun"/>
          <w:sz w:val="21"/>
          <w:szCs w:val="21"/>
          <w:spacing w:val="6"/>
        </w:rPr>
        <w:t>治理结构的选择、自律性管理章程的拟定、数据交易规则的拟定、</w:t>
      </w:r>
      <w:r>
        <w:rPr>
          <w:rFonts w:ascii="SimSun" w:hAnsi="SimSun" w:eastAsia="SimSun" w:cs="SimSun"/>
          <w:sz w:val="21"/>
          <w:szCs w:val="21"/>
          <w:spacing w:val="5"/>
        </w:rPr>
        <w:t>行业标准 </w:t>
      </w:r>
      <w:r>
        <w:rPr>
          <w:rFonts w:ascii="SimSun" w:hAnsi="SimSun" w:eastAsia="SimSun" w:cs="SimSun"/>
          <w:sz w:val="21"/>
          <w:szCs w:val="21"/>
          <w:spacing w:val="12"/>
        </w:rPr>
        <w:t>的拟定等。二是应当确立数据交易所、大数据行业协会的自律管理法人地 </w:t>
      </w:r>
      <w:r>
        <w:rPr>
          <w:rFonts w:ascii="SimSun" w:hAnsi="SimSun" w:eastAsia="SimSun" w:cs="SimSun"/>
          <w:sz w:val="21"/>
          <w:szCs w:val="21"/>
          <w:spacing w:val="6"/>
        </w:rPr>
        <w:t>位，赋予其一定的自律管理权限，形成与政府监管相配合的“回应</w:t>
      </w:r>
      <w:r>
        <w:rPr>
          <w:rFonts w:ascii="SimSun" w:hAnsi="SimSun" w:eastAsia="SimSun" w:cs="SimSun"/>
          <w:sz w:val="21"/>
          <w:szCs w:val="21"/>
          <w:spacing w:val="5"/>
        </w:rPr>
        <w:t>性监管模 </w:t>
      </w:r>
      <w:r>
        <w:rPr>
          <w:rFonts w:ascii="SimSun" w:hAnsi="SimSun" w:eastAsia="SimSun" w:cs="SimSun"/>
          <w:sz w:val="21"/>
          <w:szCs w:val="21"/>
          <w:spacing w:val="6"/>
        </w:rPr>
        <w:t>式”。大数据产业相关监管标准和制度尚不完善、政府监管容错性</w:t>
      </w:r>
      <w:r>
        <w:rPr>
          <w:rFonts w:ascii="SimSun" w:hAnsi="SimSun" w:eastAsia="SimSun" w:cs="SimSun"/>
          <w:sz w:val="21"/>
          <w:szCs w:val="21"/>
          <w:spacing w:val="5"/>
        </w:rPr>
        <w:t>较低的情 </w:t>
      </w:r>
      <w:r>
        <w:rPr>
          <w:rFonts w:ascii="SimSun" w:hAnsi="SimSun" w:eastAsia="SimSun" w:cs="SimSun"/>
          <w:sz w:val="21"/>
          <w:szCs w:val="21"/>
          <w:spacing w:val="6"/>
        </w:rPr>
        <w:t>况下，可以充分发挥自律管理的优势，政府可以对数据治理监管权</w:t>
      </w:r>
      <w:r>
        <w:rPr>
          <w:rFonts w:ascii="SimSun" w:hAnsi="SimSun" w:eastAsia="SimSun" w:cs="SimSun"/>
          <w:sz w:val="21"/>
          <w:szCs w:val="21"/>
          <w:spacing w:val="5"/>
        </w:rPr>
        <w:t>限在政府 </w:t>
      </w:r>
      <w:r>
        <w:rPr>
          <w:rFonts w:ascii="SimSun" w:hAnsi="SimSun" w:eastAsia="SimSun" w:cs="SimSun"/>
          <w:sz w:val="21"/>
          <w:szCs w:val="21"/>
          <w:spacing w:val="6"/>
        </w:rPr>
        <w:t>与自律性管理组织之间进行合理分配，将中观和微观</w:t>
      </w:r>
      <w:r>
        <w:rPr>
          <w:rFonts w:ascii="SimSun" w:hAnsi="SimSun" w:eastAsia="SimSun" w:cs="SimSun"/>
          <w:sz w:val="21"/>
          <w:szCs w:val="21"/>
          <w:spacing w:val="5"/>
        </w:rPr>
        <w:t>、执行与技术性的事务</w:t>
      </w:r>
      <w:r>
        <w:rPr>
          <w:rFonts w:ascii="SimSun" w:hAnsi="SimSun" w:eastAsia="SimSun" w:cs="SimSun"/>
          <w:sz w:val="21"/>
          <w:szCs w:val="21"/>
        </w:rPr>
        <w:t xml:space="preserve">  </w:t>
      </w:r>
      <w:r>
        <w:rPr>
          <w:rFonts w:ascii="SimSun" w:hAnsi="SimSun" w:eastAsia="SimSun" w:cs="SimSun"/>
          <w:sz w:val="21"/>
          <w:szCs w:val="21"/>
          <w:spacing w:val="12"/>
        </w:rPr>
        <w:t>交由自律性管理组织来承担①,首先尽可能地让自律性管理</w:t>
      </w:r>
      <w:r>
        <w:rPr>
          <w:rFonts w:ascii="SimSun" w:hAnsi="SimSun" w:eastAsia="SimSun" w:cs="SimSun"/>
          <w:sz w:val="21"/>
          <w:szCs w:val="21"/>
          <w:spacing w:val="11"/>
        </w:rPr>
        <w:t>组织发挥作用，</w:t>
      </w:r>
      <w:r>
        <w:rPr>
          <w:rFonts w:ascii="SimSun" w:hAnsi="SimSun" w:eastAsia="SimSun" w:cs="SimSun"/>
          <w:sz w:val="21"/>
          <w:szCs w:val="21"/>
        </w:rPr>
        <w:t xml:space="preserve"> </w:t>
      </w:r>
      <w:r>
        <w:rPr>
          <w:rFonts w:ascii="SimSun" w:hAnsi="SimSun" w:eastAsia="SimSun" w:cs="SimSun"/>
          <w:sz w:val="21"/>
          <w:szCs w:val="21"/>
          <w:spacing w:val="3"/>
        </w:rPr>
        <w:t>政府由直接监管者转变为“构建者”,提供强制手段的</w:t>
      </w:r>
      <w:r>
        <w:rPr>
          <w:rFonts w:ascii="SimSun" w:hAnsi="SimSun" w:eastAsia="SimSun" w:cs="SimSun"/>
          <w:sz w:val="21"/>
          <w:szCs w:val="21"/>
          <w:spacing w:val="2"/>
        </w:rPr>
        <w:t>战略威慑，对自律性管 </w:t>
      </w:r>
      <w:r>
        <w:rPr>
          <w:rFonts w:ascii="SimSun" w:hAnsi="SimSun" w:eastAsia="SimSun" w:cs="SimSun"/>
          <w:sz w:val="21"/>
          <w:szCs w:val="21"/>
          <w:spacing w:val="3"/>
        </w:rPr>
        <w:t>理组织的自律监管进行监督②,以充分发挥数据交易所和大数据行业协会等社</w:t>
      </w:r>
    </w:p>
    <w:p>
      <w:pPr>
        <w:ind w:left="30"/>
        <w:spacing w:before="265" w:line="219" w:lineRule="auto"/>
        <w:rPr>
          <w:rFonts w:ascii="SimSun" w:hAnsi="SimSun" w:eastAsia="SimSun" w:cs="SimSun"/>
          <w:sz w:val="21"/>
          <w:szCs w:val="21"/>
        </w:rPr>
      </w:pPr>
      <w:r>
        <w:rPr>
          <w:rFonts w:ascii="SimSun" w:hAnsi="SimSun" w:eastAsia="SimSun" w:cs="SimSun"/>
          <w:sz w:val="21"/>
          <w:szCs w:val="21"/>
          <w:spacing w:val="-3"/>
        </w:rPr>
        <w:t>会性市场监管主体的自律管理效用。</w:t>
      </w:r>
    </w:p>
    <w:p>
      <w:pPr>
        <w:ind w:left="30" w:right="335" w:firstLine="439"/>
        <w:spacing w:before="120" w:line="293" w:lineRule="auto"/>
        <w:jc w:val="both"/>
        <w:rPr>
          <w:rFonts w:ascii="SimSun" w:hAnsi="SimSun" w:eastAsia="SimSun" w:cs="SimSun"/>
          <w:sz w:val="21"/>
          <w:szCs w:val="21"/>
        </w:rPr>
      </w:pPr>
      <w:r>
        <w:rPr>
          <w:rFonts w:ascii="SimSun" w:hAnsi="SimSun" w:eastAsia="SimSun" w:cs="SimSun"/>
          <w:sz w:val="21"/>
          <w:szCs w:val="21"/>
        </w:rPr>
        <w:t>此外，在加强政府治理监管职能，充分发挥自律</w:t>
      </w:r>
      <w:r>
        <w:rPr>
          <w:rFonts w:ascii="SimSun" w:hAnsi="SimSun" w:eastAsia="SimSun" w:cs="SimSun"/>
          <w:sz w:val="21"/>
          <w:szCs w:val="21"/>
          <w:spacing w:val="-1"/>
        </w:rPr>
        <w:t>监管的同时，还应当注重</w:t>
      </w:r>
      <w:r>
        <w:rPr>
          <w:rFonts w:ascii="SimSun" w:hAnsi="SimSun" w:eastAsia="SimSun" w:cs="SimSun"/>
          <w:sz w:val="21"/>
          <w:szCs w:val="21"/>
        </w:rPr>
        <w:t xml:space="preserve"> </w:t>
      </w:r>
      <w:r>
        <w:rPr>
          <w:rFonts w:ascii="SimSun" w:hAnsi="SimSun" w:eastAsia="SimSun" w:cs="SimSun"/>
          <w:sz w:val="21"/>
          <w:szCs w:val="21"/>
        </w:rPr>
        <w:t>发挥政府治理监管和市场自律管理的协同作用。</w:t>
      </w:r>
      <w:r>
        <w:rPr>
          <w:rFonts w:ascii="SimSun" w:hAnsi="SimSun" w:eastAsia="SimSun" w:cs="SimSun"/>
          <w:sz w:val="21"/>
          <w:szCs w:val="21"/>
          <w:spacing w:val="-1"/>
        </w:rPr>
        <w:t>数据交易所和大数据行业协会</w:t>
      </w:r>
      <w:r>
        <w:rPr>
          <w:rFonts w:ascii="SimSun" w:hAnsi="SimSun" w:eastAsia="SimSun" w:cs="SimSun"/>
          <w:sz w:val="21"/>
          <w:szCs w:val="21"/>
        </w:rPr>
        <w:t xml:space="preserve"> </w:t>
      </w:r>
      <w:r>
        <w:rPr>
          <w:rFonts w:ascii="SimSun" w:hAnsi="SimSun" w:eastAsia="SimSun" w:cs="SimSun"/>
          <w:sz w:val="21"/>
          <w:szCs w:val="21"/>
        </w:rPr>
        <w:t>等社会性市场监管组织本身由经营者组成，其重点维</w:t>
      </w:r>
      <w:r>
        <w:rPr>
          <w:rFonts w:ascii="SimSun" w:hAnsi="SimSun" w:eastAsia="SimSun" w:cs="SimSun"/>
          <w:sz w:val="21"/>
          <w:szCs w:val="21"/>
          <w:spacing w:val="-1"/>
        </w:rPr>
        <w:t>护的利益之一即为组织自</w:t>
      </w:r>
      <w:r>
        <w:rPr>
          <w:rFonts w:ascii="SimSun" w:hAnsi="SimSun" w:eastAsia="SimSun" w:cs="SimSun"/>
          <w:sz w:val="21"/>
          <w:szCs w:val="21"/>
        </w:rPr>
        <w:t xml:space="preserve"> </w:t>
      </w:r>
      <w:r>
        <w:rPr>
          <w:rFonts w:ascii="SimSun" w:hAnsi="SimSun" w:eastAsia="SimSun" w:cs="SimSun"/>
          <w:sz w:val="21"/>
          <w:szCs w:val="21"/>
          <w:spacing w:val="3"/>
        </w:rPr>
        <w:t>身及其成员的利益，因此不可避免地具有自利性的内在倾向③,在实行自律管 </w:t>
      </w:r>
      <w:r>
        <w:rPr>
          <w:rFonts w:ascii="SimSun" w:hAnsi="SimSun" w:eastAsia="SimSun" w:cs="SimSun"/>
          <w:sz w:val="21"/>
          <w:szCs w:val="21"/>
        </w:rPr>
        <w:t>理时可能偏重市场效率及组织成员的利益，而忽视</w:t>
      </w:r>
      <w:r>
        <w:rPr>
          <w:rFonts w:ascii="SimSun" w:hAnsi="SimSun" w:eastAsia="SimSun" w:cs="SimSun"/>
          <w:sz w:val="21"/>
          <w:szCs w:val="21"/>
          <w:spacing w:val="-1"/>
        </w:rPr>
        <w:t>对市场公共利益的兼顾。为</w:t>
      </w:r>
      <w:r>
        <w:rPr>
          <w:rFonts w:ascii="SimSun" w:hAnsi="SimSun" w:eastAsia="SimSun" w:cs="SimSun"/>
          <w:sz w:val="21"/>
          <w:szCs w:val="21"/>
        </w:rPr>
        <w:t xml:space="preserve"> </w:t>
      </w:r>
      <w:r>
        <w:rPr>
          <w:rFonts w:ascii="SimSun" w:hAnsi="SimSun" w:eastAsia="SimSun" w:cs="SimSun"/>
          <w:sz w:val="21"/>
          <w:szCs w:val="21"/>
        </w:rPr>
        <w:t>此，应当明确数据交易所和大数据行业协会的主管部门</w:t>
      </w:r>
      <w:r>
        <w:rPr>
          <w:rFonts w:ascii="SimSun" w:hAnsi="SimSun" w:eastAsia="SimSun" w:cs="SimSun"/>
          <w:sz w:val="21"/>
          <w:szCs w:val="21"/>
          <w:spacing w:val="-1"/>
        </w:rPr>
        <w:t>，由主管部门基于公益</w:t>
      </w:r>
    </w:p>
    <w:p>
      <w:pPr>
        <w:pStyle w:val="BodyText"/>
        <w:spacing w:line="407" w:lineRule="auto"/>
        <w:rPr/>
      </w:pPr>
      <w:r/>
    </w:p>
    <w:p>
      <w:pPr>
        <w:ind w:left="30" w:right="328" w:firstLine="369"/>
        <w:spacing w:before="69" w:line="217" w:lineRule="auto"/>
        <w:rPr>
          <w:rFonts w:ascii="SimSun" w:hAnsi="SimSun" w:eastAsia="SimSun" w:cs="SimSun"/>
          <w:sz w:val="21"/>
          <w:szCs w:val="21"/>
        </w:rPr>
      </w:pPr>
      <w:r>
        <w:rPr>
          <w:rFonts w:ascii="SimSun" w:hAnsi="SimSun" w:eastAsia="SimSun" w:cs="SimSun"/>
          <w:sz w:val="21"/>
          <w:szCs w:val="21"/>
          <w:spacing w:val="-22"/>
          <w:w w:val="95"/>
        </w:rPr>
        <w:t>①</w:t>
      </w:r>
      <w:r>
        <w:rPr>
          <w:rFonts w:ascii="SimSun" w:hAnsi="SimSun" w:eastAsia="SimSun" w:cs="SimSun"/>
          <w:sz w:val="21"/>
          <w:szCs w:val="21"/>
          <w:spacing w:val="80"/>
        </w:rPr>
        <w:t xml:space="preserve"> </w:t>
      </w:r>
      <w:r>
        <w:rPr>
          <w:rFonts w:ascii="SimSun" w:hAnsi="SimSun" w:eastAsia="SimSun" w:cs="SimSun"/>
          <w:sz w:val="21"/>
          <w:szCs w:val="21"/>
          <w:spacing w:val="-22"/>
          <w:w w:val="95"/>
        </w:rPr>
        <w:t>徐家良：《双重赋权：中国行业协会的基本特征》,载《天津行政学院学报》2003年</w:t>
      </w:r>
      <w:r>
        <w:rPr>
          <w:rFonts w:ascii="SimSun" w:hAnsi="SimSun" w:eastAsia="SimSun" w:cs="SimSun"/>
          <w:sz w:val="21"/>
          <w:szCs w:val="21"/>
        </w:rPr>
        <w:t xml:space="preserve"> </w:t>
      </w:r>
      <w:r>
        <w:rPr>
          <w:rFonts w:ascii="SimSun" w:hAnsi="SimSun" w:eastAsia="SimSun" w:cs="SimSun"/>
          <w:sz w:val="21"/>
          <w:szCs w:val="21"/>
          <w:spacing w:val="-7"/>
        </w:rPr>
        <w:t>第1期。</w:t>
      </w:r>
    </w:p>
    <w:p>
      <w:pPr>
        <w:ind w:left="30" w:right="327" w:firstLine="369"/>
        <w:spacing w:before="19" w:line="235" w:lineRule="auto"/>
        <w:rPr>
          <w:rFonts w:ascii="SimSun" w:hAnsi="SimSun" w:eastAsia="SimSun" w:cs="SimSun"/>
          <w:sz w:val="21"/>
          <w:szCs w:val="21"/>
        </w:rPr>
      </w:pPr>
      <w:r>
        <w:rPr>
          <w:rFonts w:ascii="SimSun" w:hAnsi="SimSun" w:eastAsia="SimSun" w:cs="SimSun"/>
          <w:sz w:val="21"/>
          <w:szCs w:val="21"/>
          <w:spacing w:val="-23"/>
          <w:w w:val="97"/>
        </w:rPr>
        <w:t>②  参见杨炳霖：《监管治理体系建设理论范式与实践路径研究</w:t>
      </w:r>
      <w:r>
        <w:rPr>
          <w:rFonts w:ascii="SimSun" w:hAnsi="SimSun" w:eastAsia="SimSun" w:cs="SimSun"/>
          <w:sz w:val="21"/>
          <w:szCs w:val="21"/>
          <w:spacing w:val="-79"/>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103"/>
        </w:rPr>
        <w:t xml:space="preserve"> </w:t>
      </w:r>
      <w:r>
        <w:rPr>
          <w:rFonts w:ascii="SimSun" w:hAnsi="SimSun" w:eastAsia="SimSun" w:cs="SimSun"/>
          <w:sz w:val="21"/>
          <w:szCs w:val="21"/>
          <w:spacing w:val="-23"/>
          <w:w w:val="97"/>
        </w:rPr>
        <w:t>-回应性监管理论</w:t>
      </w:r>
      <w:r>
        <w:rPr>
          <w:rFonts w:ascii="SimSun" w:hAnsi="SimSun" w:eastAsia="SimSun" w:cs="SimSun"/>
          <w:sz w:val="21"/>
          <w:szCs w:val="21"/>
        </w:rPr>
        <w:t xml:space="preserve"> </w:t>
      </w:r>
      <w:r>
        <w:rPr>
          <w:rFonts w:ascii="SimSun" w:hAnsi="SimSun" w:eastAsia="SimSun" w:cs="SimSun"/>
          <w:sz w:val="21"/>
          <w:szCs w:val="21"/>
          <w:spacing w:val="-25"/>
        </w:rPr>
        <w:t>的启示》,载《中国行政管理》2014年第6期。</w:t>
      </w:r>
    </w:p>
    <w:p>
      <w:pPr>
        <w:ind w:left="30" w:right="326" w:firstLine="369"/>
        <w:spacing w:before="13" w:line="230"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63"/>
        </w:rPr>
        <w:t xml:space="preserve"> </w:t>
      </w:r>
      <w:r>
        <w:rPr>
          <w:rFonts w:ascii="SimSun" w:hAnsi="SimSun" w:eastAsia="SimSun" w:cs="SimSun"/>
          <w:sz w:val="21"/>
          <w:szCs w:val="21"/>
          <w:spacing w:val="-22"/>
          <w:w w:val="97"/>
        </w:rPr>
        <w:t>许明月、单新国：《社会性市场监管权主体监管权的法律规制》,载《甘肃政法学</w:t>
      </w:r>
      <w:r>
        <w:rPr>
          <w:rFonts w:ascii="SimSun" w:hAnsi="SimSun" w:eastAsia="SimSun" w:cs="SimSun"/>
          <w:sz w:val="21"/>
          <w:szCs w:val="21"/>
        </w:rPr>
        <w:t xml:space="preserve"> </w:t>
      </w:r>
      <w:r>
        <w:rPr>
          <w:rFonts w:ascii="SimSun" w:hAnsi="SimSun" w:eastAsia="SimSun" w:cs="SimSun"/>
          <w:sz w:val="21"/>
          <w:szCs w:val="21"/>
          <w:spacing w:val="-21"/>
        </w:rPr>
        <w:t>院学报》2018年第4期。</w:t>
      </w:r>
    </w:p>
    <w:p>
      <w:pPr>
        <w:spacing w:line="230" w:lineRule="auto"/>
        <w:sectPr>
          <w:pgSz w:w="8490" w:h="13140"/>
          <w:pgMar w:top="400" w:right="343" w:bottom="400" w:left="629" w:header="0" w:footer="0" w:gutter="0"/>
        </w:sectPr>
        <w:rPr>
          <w:rFonts w:ascii="SimSun" w:hAnsi="SimSun" w:eastAsia="SimSun" w:cs="SimSun"/>
          <w:sz w:val="21"/>
          <w:szCs w:val="21"/>
        </w:rPr>
      </w:pPr>
    </w:p>
    <w:p>
      <w:pPr>
        <w:ind w:left="430"/>
        <w:spacing w:before="189"/>
        <w:rPr>
          <w:rFonts w:ascii="SimHei" w:hAnsi="SimHei" w:eastAsia="SimHei" w:cs="SimHei"/>
          <w:sz w:val="16"/>
          <w:szCs w:val="16"/>
        </w:rPr>
      </w:pPr>
      <w:r>
        <w:drawing>
          <wp:anchor distT="0" distB="0" distL="0" distR="0" simplePos="0" relativeHeight="252637184" behindDoc="0" locked="0" layoutInCell="0" allowOverlap="1">
            <wp:simplePos x="0" y="0"/>
            <wp:positionH relativeFrom="page">
              <wp:posOffset>482615</wp:posOffset>
            </wp:positionH>
            <wp:positionV relativeFrom="page">
              <wp:posOffset>7302498</wp:posOffset>
            </wp:positionV>
            <wp:extent cx="1162008" cy="6351"/>
            <wp:effectExtent l="0" t="0" r="0" b="0"/>
            <wp:wrapNone/>
            <wp:docPr id="810" name="IM 810"/>
            <wp:cNvGraphicFramePr/>
            <a:graphic>
              <a:graphicData uri="http://schemas.openxmlformats.org/drawingml/2006/picture">
                <pic:pic>
                  <pic:nvPicPr>
                    <pic:cNvPr id="810" name="IM 810"/>
                    <pic:cNvPicPr/>
                  </pic:nvPicPr>
                  <pic:blipFill>
                    <a:blip r:embed="rId435"/>
                    <a:stretch>
                      <a:fillRect/>
                    </a:stretch>
                  </pic:blipFill>
                  <pic:spPr>
                    <a:xfrm rot="0">
                      <a:off x="0" y="0"/>
                      <a:ext cx="1162008" cy="6351"/>
                    </a:xfrm>
                    <a:prstGeom prst="rect">
                      <a:avLst/>
                    </a:prstGeom>
                  </pic:spPr>
                </pic:pic>
              </a:graphicData>
            </a:graphic>
          </wp:anchor>
        </w:drawing>
      </w:r>
      <w:r>
        <w:pict>
          <v:shape id="_x0000_s528" style="position:absolute;margin-left:-1pt;margin-top:13.3918pt;mso-position-vertical-relative:text;mso-position-horizontal-relative:text;width:13.55pt;height:7.55pt;z-index:2526361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308</w:t>
                  </w:r>
                </w:p>
              </w:txbxContent>
            </v:textbox>
          </v:shape>
        </w:pict>
      </w:r>
      <w:r>
        <w:rPr>
          <w:rFonts w:ascii="SimHei" w:hAnsi="SimHei" w:eastAsia="SimHei" w:cs="SimHei"/>
          <w:sz w:val="16"/>
          <w:szCs w:val="16"/>
          <w:position w:val="-3"/>
        </w:rPr>
        <w:drawing>
          <wp:inline distT="0" distB="0" distL="0" distR="0">
            <wp:extent cx="6308" cy="266743"/>
            <wp:effectExtent l="0" t="0" r="0" b="0"/>
            <wp:docPr id="812" name="IM 812"/>
            <wp:cNvGraphicFramePr/>
            <a:graphic>
              <a:graphicData uri="http://schemas.openxmlformats.org/drawingml/2006/picture">
                <pic:pic>
                  <pic:nvPicPr>
                    <pic:cNvPr id="812" name="IM 812"/>
                    <pic:cNvPicPr/>
                  </pic:nvPicPr>
                  <pic:blipFill>
                    <a:blip r:embed="rId436"/>
                    <a:stretch>
                      <a:fillRect/>
                    </a:stretch>
                  </pic:blipFill>
                  <pic:spPr>
                    <a:xfrm rot="0">
                      <a:off x="0" y="0"/>
                      <a:ext cx="6308" cy="266743"/>
                    </a:xfrm>
                    <a:prstGeom prst="rect">
                      <a:avLst/>
                    </a:prstGeom>
                  </pic:spPr>
                </pic:pic>
              </a:graphicData>
            </a:graphic>
          </wp:inline>
        </w:drawing>
      </w:r>
      <w:r>
        <w:rPr>
          <w:rFonts w:ascii="SimHei" w:hAnsi="SimHei" w:eastAsia="SimHei" w:cs="SimHei"/>
          <w:sz w:val="16"/>
          <w:szCs w:val="16"/>
          <w:spacing w:val="48"/>
        </w:rPr>
        <w:t xml:space="preserve"> </w:t>
      </w:r>
      <w:r>
        <w:rPr>
          <w:rFonts w:ascii="SimHei" w:hAnsi="SimHei" w:eastAsia="SimHei" w:cs="SimHei"/>
          <w:sz w:val="16"/>
          <w:szCs w:val="16"/>
          <w:spacing w:val="3"/>
        </w:rPr>
        <w:t>第六章</w:t>
      </w:r>
      <w:r>
        <w:rPr>
          <w:rFonts w:ascii="SimHei" w:hAnsi="SimHei" w:eastAsia="SimHei" w:cs="SimHei"/>
          <w:sz w:val="16"/>
          <w:szCs w:val="16"/>
          <w:spacing w:val="3"/>
        </w:rPr>
        <w:t xml:space="preserve"> </w:t>
      </w:r>
      <w:r>
        <w:rPr>
          <w:rFonts w:ascii="SimHei" w:hAnsi="SimHei" w:eastAsia="SimHei" w:cs="SimHei"/>
          <w:sz w:val="16"/>
          <w:szCs w:val="16"/>
          <w:spacing w:val="3"/>
        </w:rPr>
        <w:t>数据要素市场化配置的法律保障机制研究</w:t>
      </w:r>
    </w:p>
    <w:p>
      <w:pPr>
        <w:pStyle w:val="BodyText"/>
        <w:spacing w:line="347" w:lineRule="auto"/>
        <w:rPr/>
      </w:pPr>
      <w:r/>
    </w:p>
    <w:p>
      <w:pPr>
        <w:ind w:left="439"/>
        <w:spacing w:before="69" w:line="285" w:lineRule="auto"/>
        <w:jc w:val="both"/>
        <w:rPr>
          <w:rFonts w:ascii="SimSun" w:hAnsi="SimSun" w:eastAsia="SimSun" w:cs="SimSun"/>
          <w:sz w:val="21"/>
          <w:szCs w:val="21"/>
        </w:rPr>
      </w:pPr>
      <w:r>
        <w:rPr>
          <w:rFonts w:ascii="SimSun" w:hAnsi="SimSun" w:eastAsia="SimSun" w:cs="SimSun"/>
          <w:sz w:val="21"/>
          <w:szCs w:val="21"/>
        </w:rPr>
        <w:t>和公正的价值追求对其自律管理进行监管，及时纠正</w:t>
      </w:r>
      <w:r>
        <w:rPr>
          <w:rFonts w:ascii="SimSun" w:hAnsi="SimSun" w:eastAsia="SimSun" w:cs="SimSun"/>
          <w:sz w:val="21"/>
          <w:szCs w:val="21"/>
          <w:spacing w:val="-1"/>
        </w:rPr>
        <w:t>其限制竞争、破坏市场秩</w:t>
      </w:r>
      <w:r>
        <w:rPr>
          <w:rFonts w:ascii="SimSun" w:hAnsi="SimSun" w:eastAsia="SimSun" w:cs="SimSun"/>
          <w:sz w:val="21"/>
          <w:szCs w:val="21"/>
        </w:rPr>
        <w:t xml:space="preserve"> </w:t>
      </w:r>
      <w:r>
        <w:rPr>
          <w:rFonts w:ascii="SimSun" w:hAnsi="SimSun" w:eastAsia="SimSun" w:cs="SimSun"/>
          <w:sz w:val="21"/>
          <w:szCs w:val="21"/>
        </w:rPr>
        <w:t>序或损害其他市场主体权益的不当管理行为，确保自律管</w:t>
      </w:r>
      <w:r>
        <w:rPr>
          <w:rFonts w:ascii="SimSun" w:hAnsi="SimSun" w:eastAsia="SimSun" w:cs="SimSun"/>
          <w:sz w:val="21"/>
          <w:szCs w:val="21"/>
          <w:spacing w:val="-1"/>
        </w:rPr>
        <w:t>理的有序开展，明确</w:t>
      </w:r>
      <w:r>
        <w:rPr>
          <w:rFonts w:ascii="SimSun" w:hAnsi="SimSun" w:eastAsia="SimSun" w:cs="SimSun"/>
          <w:sz w:val="21"/>
          <w:szCs w:val="21"/>
        </w:rPr>
        <w:t xml:space="preserve"> </w:t>
      </w:r>
      <w:r>
        <w:rPr>
          <w:rFonts w:ascii="SimSun" w:hAnsi="SimSun" w:eastAsia="SimSun" w:cs="SimSun"/>
          <w:sz w:val="21"/>
          <w:szCs w:val="21"/>
          <w:spacing w:val="5"/>
        </w:rPr>
        <w:t>自律管理和政府监管的权限和边界，形成行业自律、政府干预的双重监管模</w:t>
      </w:r>
      <w:r>
        <w:rPr>
          <w:rFonts w:ascii="SimSun" w:hAnsi="SimSun" w:eastAsia="SimSun" w:cs="SimSun"/>
          <w:sz w:val="21"/>
          <w:szCs w:val="21"/>
          <w:spacing w:val="12"/>
        </w:rPr>
        <w:t xml:space="preserve"> </w:t>
      </w:r>
      <w:r>
        <w:rPr>
          <w:rFonts w:ascii="SimSun" w:hAnsi="SimSun" w:eastAsia="SimSun" w:cs="SimSun"/>
          <w:sz w:val="21"/>
          <w:szCs w:val="21"/>
          <w:spacing w:val="2"/>
        </w:rPr>
        <w:t>式①,更好发挥行业自律和政府监管的协同作用。</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819"/>
        <w:spacing w:before="68"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77"/>
        </w:rPr>
        <w:t xml:space="preserve"> </w:t>
      </w:r>
      <w:r>
        <w:rPr>
          <w:rFonts w:ascii="SimSun" w:hAnsi="SimSun" w:eastAsia="SimSun" w:cs="SimSun"/>
          <w:sz w:val="21"/>
          <w:szCs w:val="21"/>
          <w:spacing w:val="-23"/>
          <w:w w:val="97"/>
        </w:rPr>
        <w:t>参见张敏：《大数据交易的双重监管》,载《法学杂志》2019年第2期。</w:t>
      </w:r>
    </w:p>
    <w:p>
      <w:pPr>
        <w:spacing w:line="216" w:lineRule="auto"/>
        <w:sectPr>
          <w:pgSz w:w="8490" w:h="13160"/>
          <w:pgMar w:top="400" w:right="587" w:bottom="400" w:left="330" w:header="0" w:footer="0" w:gutter="0"/>
        </w:sectPr>
        <w:rPr>
          <w:rFonts w:ascii="SimSun" w:hAnsi="SimSun" w:eastAsia="SimSun" w:cs="SimSun"/>
          <w:sz w:val="21"/>
          <w:szCs w:val="21"/>
        </w:rPr>
      </w:pP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3060"/>
        <w:spacing w:before="117" w:line="222" w:lineRule="auto"/>
        <w:rPr>
          <w:rFonts w:ascii="SimHei" w:hAnsi="SimHei" w:eastAsia="SimHei" w:cs="SimHei"/>
          <w:sz w:val="36"/>
          <w:szCs w:val="36"/>
        </w:rPr>
      </w:pPr>
      <w:r>
        <w:rPr>
          <w:rFonts w:ascii="SimHei" w:hAnsi="SimHei" w:eastAsia="SimHei" w:cs="SimHei"/>
          <w:sz w:val="36"/>
          <w:szCs w:val="36"/>
          <w:spacing w:val="-4"/>
        </w:rPr>
        <w:t>第七章</w:t>
      </w:r>
    </w:p>
    <w:p>
      <w:pPr>
        <w:ind w:left="1270"/>
        <w:spacing w:before="57" w:line="222" w:lineRule="auto"/>
        <w:rPr>
          <w:rFonts w:ascii="SimHei" w:hAnsi="SimHei" w:eastAsia="SimHei" w:cs="SimHei"/>
          <w:sz w:val="36"/>
          <w:szCs w:val="36"/>
        </w:rPr>
      </w:pPr>
      <w:r>
        <w:rPr>
          <w:rFonts w:ascii="SimHei" w:hAnsi="SimHei" w:eastAsia="SimHei" w:cs="SimHei"/>
          <w:sz w:val="36"/>
          <w:szCs w:val="36"/>
          <w:spacing w:val="-2"/>
        </w:rPr>
        <w:t>数据市场竞争的法律规制研究</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ind w:left="43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一、数据市场竞争的现实需求与规制困境</w:t>
      </w:r>
    </w:p>
    <w:p>
      <w:pPr>
        <w:pStyle w:val="BodyText"/>
        <w:spacing w:line="450" w:lineRule="auto"/>
        <w:rPr/>
      </w:pPr>
      <w:r/>
    </w:p>
    <w:p>
      <w:pPr>
        <w:ind w:left="443"/>
        <w:spacing w:before="81" w:line="221" w:lineRule="auto"/>
        <w:rPr>
          <w:rFonts w:ascii="SimHei" w:hAnsi="SimHei" w:eastAsia="SimHei" w:cs="SimHei"/>
          <w:sz w:val="25"/>
          <w:szCs w:val="25"/>
        </w:rPr>
      </w:pPr>
      <w:r>
        <w:rPr>
          <w:rFonts w:ascii="SimHei" w:hAnsi="SimHei" w:eastAsia="SimHei" w:cs="SimHei"/>
          <w:sz w:val="25"/>
          <w:szCs w:val="25"/>
          <w:b/>
          <w:bCs/>
          <w:spacing w:val="-12"/>
        </w:rPr>
        <w:t>(一)数据、大数据及信息的相关概念界分</w:t>
      </w:r>
    </w:p>
    <w:p>
      <w:pPr>
        <w:ind w:firstLine="440"/>
        <w:spacing w:before="232" w:line="286" w:lineRule="auto"/>
        <w:jc w:val="both"/>
        <w:rPr>
          <w:rFonts w:ascii="SimSun" w:hAnsi="SimSun" w:eastAsia="SimSun" w:cs="SimSun"/>
          <w:sz w:val="21"/>
          <w:szCs w:val="21"/>
        </w:rPr>
      </w:pPr>
      <w:r>
        <w:rPr>
          <w:rFonts w:ascii="SimSun" w:hAnsi="SimSun" w:eastAsia="SimSun" w:cs="SimSun"/>
          <w:sz w:val="21"/>
          <w:szCs w:val="21"/>
          <w:spacing w:val="5"/>
        </w:rPr>
        <w:t>数据、大数据与信息三者之间的关系宛如传说中</w:t>
      </w:r>
      <w:r>
        <w:rPr>
          <w:rFonts w:ascii="SimSun" w:hAnsi="SimSun" w:eastAsia="SimSun" w:cs="SimSun"/>
          <w:sz w:val="21"/>
          <w:szCs w:val="21"/>
          <w:spacing w:val="4"/>
        </w:rPr>
        <w:t>的“戈尔迪乌姆之结”,</w:t>
      </w:r>
      <w:r>
        <w:rPr>
          <w:rFonts w:ascii="SimSun" w:hAnsi="SimSun" w:eastAsia="SimSun" w:cs="SimSun"/>
          <w:sz w:val="21"/>
          <w:szCs w:val="21"/>
        </w:rPr>
        <w:t xml:space="preserve"> </w:t>
      </w:r>
      <w:r>
        <w:rPr>
          <w:rFonts w:ascii="SimSun" w:hAnsi="SimSun" w:eastAsia="SimSun" w:cs="SimSun"/>
          <w:sz w:val="21"/>
          <w:szCs w:val="21"/>
          <w:spacing w:val="2"/>
        </w:rPr>
        <w:t>人们反复不断地尝试对其内涵、外延和边界进行界定，却发现三者互有联系、</w:t>
      </w:r>
      <w:r>
        <w:rPr>
          <w:rFonts w:ascii="SimSun" w:hAnsi="SimSun" w:eastAsia="SimSun" w:cs="SimSun"/>
          <w:sz w:val="21"/>
          <w:szCs w:val="21"/>
          <w:spacing w:val="16"/>
        </w:rPr>
        <w:t xml:space="preserve"> </w:t>
      </w:r>
      <w:r>
        <w:rPr>
          <w:rFonts w:ascii="SimSun" w:hAnsi="SimSun" w:eastAsia="SimSun" w:cs="SimSun"/>
          <w:sz w:val="21"/>
          <w:szCs w:val="21"/>
          <w:spacing w:val="-3"/>
        </w:rPr>
        <w:t>交错难辨，谁能解开这个“结”,似乎就能成为“亚细亚之王”。当前，理论和</w:t>
      </w:r>
      <w:r>
        <w:rPr>
          <w:rFonts w:ascii="SimSun" w:hAnsi="SimSun" w:eastAsia="SimSun" w:cs="SimSun"/>
          <w:sz w:val="21"/>
          <w:szCs w:val="21"/>
          <w:spacing w:val="8"/>
        </w:rPr>
        <w:t xml:space="preserve">  </w:t>
      </w:r>
      <w:r>
        <w:rPr>
          <w:rFonts w:ascii="SimSun" w:hAnsi="SimSun" w:eastAsia="SimSun" w:cs="SimSun"/>
          <w:sz w:val="21"/>
          <w:szCs w:val="21"/>
          <w:spacing w:val="-9"/>
        </w:rPr>
        <w:t>立法对于“数据”“信息”“大数据”等概念在一定程度上呈现出交互使用现象，</w:t>
      </w:r>
      <w:r>
        <w:rPr>
          <w:rFonts w:ascii="SimSun" w:hAnsi="SimSun" w:eastAsia="SimSun" w:cs="SimSun"/>
          <w:sz w:val="21"/>
          <w:szCs w:val="21"/>
          <w:spacing w:val="8"/>
        </w:rPr>
        <w:t xml:space="preserve"> </w:t>
      </w:r>
      <w:r>
        <w:rPr>
          <w:rFonts w:ascii="SimSun" w:hAnsi="SimSun" w:eastAsia="SimSun" w:cs="SimSun"/>
          <w:sz w:val="21"/>
          <w:szCs w:val="21"/>
          <w:spacing w:val="7"/>
        </w:rPr>
        <w:t>使得人们在相关问题的研究上极易陷入调整对象识别及调</w:t>
      </w:r>
      <w:r>
        <w:rPr>
          <w:rFonts w:ascii="SimSun" w:hAnsi="SimSun" w:eastAsia="SimSun" w:cs="SimSun"/>
          <w:sz w:val="21"/>
          <w:szCs w:val="21"/>
          <w:spacing w:val="6"/>
        </w:rPr>
        <w:t>整方法选择上的困 </w:t>
      </w:r>
      <w:r>
        <w:rPr>
          <w:rFonts w:ascii="SimSun" w:hAnsi="SimSun" w:eastAsia="SimSun" w:cs="SimSun"/>
          <w:sz w:val="21"/>
          <w:szCs w:val="21"/>
          <w:spacing w:val="-1"/>
        </w:rPr>
        <w:t>境。为此，有必要对上述概念的内涵进行界定，并确定这种区分的法律意义。</w:t>
      </w:r>
    </w:p>
    <w:p>
      <w:pPr>
        <w:ind w:left="443"/>
        <w:spacing w:before="108" w:line="222" w:lineRule="auto"/>
        <w:outlineLvl w:val="1"/>
        <w:rPr>
          <w:rFonts w:ascii="SimHei" w:hAnsi="SimHei" w:eastAsia="SimHei" w:cs="SimHei"/>
          <w:sz w:val="21"/>
          <w:szCs w:val="21"/>
        </w:rPr>
      </w:pPr>
      <w:r>
        <w:rPr>
          <w:rFonts w:ascii="SimHei" w:hAnsi="SimHei" w:eastAsia="SimHei" w:cs="SimHei"/>
          <w:sz w:val="21"/>
          <w:szCs w:val="21"/>
          <w:b/>
          <w:bCs/>
          <w:spacing w:val="1"/>
        </w:rPr>
        <w:t>1.对数据的初步认知</w:t>
      </w:r>
    </w:p>
    <w:p>
      <w:pPr>
        <w:ind w:firstLine="440"/>
        <w:spacing w:before="109" w:line="290" w:lineRule="auto"/>
        <w:jc w:val="both"/>
        <w:rPr>
          <w:rFonts w:ascii="SimSun" w:hAnsi="SimSun" w:eastAsia="SimSun" w:cs="SimSun"/>
          <w:sz w:val="21"/>
          <w:szCs w:val="21"/>
        </w:rPr>
      </w:pPr>
      <w:r>
        <w:rPr>
          <w:rFonts w:ascii="SimSun" w:hAnsi="SimSun" w:eastAsia="SimSun" w:cs="SimSun"/>
          <w:sz w:val="21"/>
          <w:szCs w:val="21"/>
          <w:spacing w:val="3"/>
        </w:rPr>
        <w:t>早在第三次工业革命之前，人们的日常生活</w:t>
      </w:r>
      <w:r>
        <w:rPr>
          <w:rFonts w:ascii="SimSun" w:hAnsi="SimSun" w:eastAsia="SimSun" w:cs="SimSun"/>
          <w:sz w:val="21"/>
          <w:szCs w:val="21"/>
          <w:spacing w:val="2"/>
        </w:rPr>
        <w:t>中早已接触到数据这一概念。</w:t>
      </w:r>
      <w:r>
        <w:rPr>
          <w:rFonts w:ascii="SimSun" w:hAnsi="SimSun" w:eastAsia="SimSun" w:cs="SimSun"/>
          <w:sz w:val="21"/>
          <w:szCs w:val="21"/>
        </w:rPr>
        <w:t xml:space="preserve"> </w:t>
      </w:r>
      <w:r>
        <w:rPr>
          <w:rFonts w:ascii="SimSun" w:hAnsi="SimSun" w:eastAsia="SimSun" w:cs="SimSun"/>
          <w:sz w:val="21"/>
          <w:szCs w:val="21"/>
        </w:rPr>
        <w:t>彼时的数据亦被称为物理数据，更多倾向于对某一具</w:t>
      </w:r>
      <w:r>
        <w:rPr>
          <w:rFonts w:ascii="SimSun" w:hAnsi="SimSun" w:eastAsia="SimSun" w:cs="SimSun"/>
          <w:sz w:val="21"/>
          <w:szCs w:val="21"/>
          <w:spacing w:val="-1"/>
        </w:rPr>
        <w:t>体问题或现象的数字化表</w:t>
      </w:r>
      <w:r>
        <w:rPr>
          <w:rFonts w:ascii="SimSun" w:hAnsi="SimSun" w:eastAsia="SimSun" w:cs="SimSun"/>
          <w:sz w:val="21"/>
          <w:szCs w:val="21"/>
        </w:rPr>
        <w:t xml:space="preserve">  </w:t>
      </w:r>
      <w:r>
        <w:rPr>
          <w:rFonts w:ascii="SimSun" w:hAnsi="SimSun" w:eastAsia="SimSun" w:cs="SimSun"/>
          <w:sz w:val="21"/>
          <w:szCs w:val="21"/>
        </w:rPr>
        <w:t>达，如传统行业对销售量、销售价格的统计，其在收集、</w:t>
      </w:r>
      <w:r>
        <w:rPr>
          <w:rFonts w:ascii="SimSun" w:hAnsi="SimSun" w:eastAsia="SimSun" w:cs="SimSun"/>
          <w:sz w:val="21"/>
          <w:szCs w:val="21"/>
          <w:spacing w:val="-1"/>
        </w:rPr>
        <w:t>存储、处理及应用等</w:t>
      </w:r>
      <w:r>
        <w:rPr>
          <w:rFonts w:ascii="SimSun" w:hAnsi="SimSun" w:eastAsia="SimSun" w:cs="SimSun"/>
          <w:sz w:val="21"/>
          <w:szCs w:val="21"/>
        </w:rPr>
        <w:t xml:space="preserve">  </w:t>
      </w:r>
      <w:r>
        <w:rPr>
          <w:rFonts w:ascii="SimSun" w:hAnsi="SimSun" w:eastAsia="SimSun" w:cs="SimSun"/>
          <w:sz w:val="21"/>
          <w:szCs w:val="21"/>
        </w:rPr>
        <w:t>方面均存在一定的局限性，且多以纸面统计数据、文学、图像等形式显示。随</w:t>
      </w:r>
      <w:r>
        <w:rPr>
          <w:rFonts w:ascii="SimSun" w:hAnsi="SimSun" w:eastAsia="SimSun" w:cs="SimSun"/>
          <w:sz w:val="21"/>
          <w:szCs w:val="21"/>
          <w:spacing w:val="5"/>
        </w:rPr>
        <w:t xml:space="preserve">  </w:t>
      </w:r>
      <w:r>
        <w:rPr>
          <w:rFonts w:ascii="SimSun" w:hAnsi="SimSun" w:eastAsia="SimSun" w:cs="SimSun"/>
          <w:sz w:val="21"/>
          <w:szCs w:val="21"/>
        </w:rPr>
        <w:t>着计算机及信息技术的出现，数字测量和数字存储成为</w:t>
      </w:r>
      <w:r>
        <w:rPr>
          <w:rFonts w:ascii="SimSun" w:hAnsi="SimSun" w:eastAsia="SimSun" w:cs="SimSun"/>
          <w:sz w:val="21"/>
          <w:szCs w:val="21"/>
          <w:spacing w:val="-1"/>
        </w:rPr>
        <w:t>可能，客观事物数据化</w:t>
      </w:r>
      <w:r>
        <w:rPr>
          <w:rFonts w:ascii="SimSun" w:hAnsi="SimSun" w:eastAsia="SimSun" w:cs="SimSun"/>
          <w:sz w:val="21"/>
          <w:szCs w:val="21"/>
        </w:rPr>
        <w:t xml:space="preserve">  </w:t>
      </w:r>
      <w:r>
        <w:rPr>
          <w:rFonts w:ascii="SimSun" w:hAnsi="SimSun" w:eastAsia="SimSun" w:cs="SimSun"/>
          <w:sz w:val="21"/>
          <w:szCs w:val="21"/>
          <w:spacing w:val="7"/>
        </w:rPr>
        <w:t>效率因此得到极大提升，数据的更大价值通过计算</w:t>
      </w:r>
      <w:r>
        <w:rPr>
          <w:rFonts w:ascii="SimSun" w:hAnsi="SimSun" w:eastAsia="SimSun" w:cs="SimSun"/>
          <w:sz w:val="21"/>
          <w:szCs w:val="21"/>
          <w:spacing w:val="6"/>
        </w:rPr>
        <w:t>机高速运算得以挖掘，文</w:t>
      </w:r>
      <w:r>
        <w:rPr>
          <w:rFonts w:ascii="SimSun" w:hAnsi="SimSun" w:eastAsia="SimSun" w:cs="SimSun"/>
          <w:sz w:val="21"/>
          <w:szCs w:val="21"/>
        </w:rPr>
        <w:t xml:space="preserve">  </w:t>
      </w:r>
      <w:r>
        <w:rPr>
          <w:rFonts w:ascii="SimSun" w:hAnsi="SimSun" w:eastAsia="SimSun" w:cs="SimSun"/>
          <w:sz w:val="21"/>
          <w:szCs w:val="21"/>
        </w:rPr>
        <w:t>字、语言、方位甚至世间万事万物实现数据化似已成为可能。由此，数据的内 </w:t>
      </w:r>
      <w:r>
        <w:rPr>
          <w:rFonts w:ascii="SimSun" w:hAnsi="SimSun" w:eastAsia="SimSun" w:cs="SimSun"/>
          <w:sz w:val="21"/>
          <w:szCs w:val="21"/>
        </w:rPr>
        <w:t>涵与外延发生了重大改变，传统数据所表达的将一种现象转变为可制表分析的</w:t>
      </w:r>
      <w:r>
        <w:rPr>
          <w:rFonts w:ascii="SimSun" w:hAnsi="SimSun" w:eastAsia="SimSun" w:cs="SimSun"/>
          <w:sz w:val="21"/>
          <w:szCs w:val="21"/>
          <w:spacing w:val="7"/>
        </w:rPr>
        <w:t xml:space="preserve">  </w:t>
      </w:r>
      <w:r>
        <w:rPr>
          <w:rFonts w:ascii="SimSun" w:hAnsi="SimSun" w:eastAsia="SimSun" w:cs="SimSun"/>
          <w:sz w:val="21"/>
          <w:szCs w:val="21"/>
        </w:rPr>
        <w:t>量化形式过程已不能涵盖其作用及功能，数据一词逐渐</w:t>
      </w:r>
      <w:r>
        <w:rPr>
          <w:rFonts w:ascii="SimSun" w:hAnsi="SimSun" w:eastAsia="SimSun" w:cs="SimSun"/>
          <w:sz w:val="21"/>
          <w:szCs w:val="21"/>
          <w:spacing w:val="-1"/>
        </w:rPr>
        <w:t>成为“计算机信息技术</w:t>
      </w:r>
    </w:p>
    <w:p>
      <w:pPr>
        <w:spacing w:line="290" w:lineRule="auto"/>
        <w:sectPr>
          <w:pgSz w:w="8490" w:h="13140"/>
          <w:pgMar w:top="400" w:right="755" w:bottom="400" w:left="489" w:header="0" w:footer="0" w:gutter="0"/>
        </w:sectPr>
        <w:rPr>
          <w:rFonts w:ascii="SimSun" w:hAnsi="SimSun" w:eastAsia="SimSun" w:cs="SimSun"/>
          <w:sz w:val="21"/>
          <w:szCs w:val="21"/>
        </w:rPr>
      </w:pPr>
    </w:p>
    <w:p>
      <w:pPr>
        <w:ind w:left="429"/>
        <w:spacing w:before="199"/>
        <w:rPr>
          <w:rFonts w:ascii="SimSun" w:hAnsi="SimSun" w:eastAsia="SimSun" w:cs="SimSun"/>
          <w:sz w:val="16"/>
          <w:szCs w:val="16"/>
        </w:rPr>
      </w:pPr>
      <w:r>
        <w:drawing>
          <wp:anchor distT="0" distB="0" distL="0" distR="0" simplePos="0" relativeHeight="252643328" behindDoc="0" locked="0" layoutInCell="0" allowOverlap="1">
            <wp:simplePos x="0" y="0"/>
            <wp:positionH relativeFrom="page">
              <wp:posOffset>508007</wp:posOffset>
            </wp:positionH>
            <wp:positionV relativeFrom="page">
              <wp:posOffset>6121377</wp:posOffset>
            </wp:positionV>
            <wp:extent cx="1168369" cy="6351"/>
            <wp:effectExtent l="0" t="0" r="0" b="0"/>
            <wp:wrapNone/>
            <wp:docPr id="814" name="IM 814"/>
            <wp:cNvGraphicFramePr/>
            <a:graphic>
              <a:graphicData uri="http://schemas.openxmlformats.org/drawingml/2006/picture">
                <pic:pic>
                  <pic:nvPicPr>
                    <pic:cNvPr id="814" name="IM 814"/>
                    <pic:cNvPicPr/>
                  </pic:nvPicPr>
                  <pic:blipFill>
                    <a:blip r:embed="rId437"/>
                    <a:stretch>
                      <a:fillRect/>
                    </a:stretch>
                  </pic:blipFill>
                  <pic:spPr>
                    <a:xfrm rot="0">
                      <a:off x="0" y="0"/>
                      <a:ext cx="1168369" cy="6351"/>
                    </a:xfrm>
                    <a:prstGeom prst="rect">
                      <a:avLst/>
                    </a:prstGeom>
                  </pic:spPr>
                </pic:pic>
              </a:graphicData>
            </a:graphic>
          </wp:anchor>
        </w:drawing>
      </w:r>
      <w:r>
        <w:pict>
          <v:shape id="_x0000_s530" style="position:absolute;margin-left:-1pt;margin-top:14.36pt;mso-position-vertical-relative:text;mso-position-horizontal-relative:text;width:13.55pt;height:7.6pt;z-index:25264230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310</w:t>
                  </w:r>
                </w:p>
              </w:txbxContent>
            </v:textbox>
          </v:shape>
        </w:pict>
      </w:r>
      <w:r>
        <w:rPr>
          <w:rFonts w:ascii="SimSun" w:hAnsi="SimSun" w:eastAsia="SimSun" w:cs="SimSun"/>
          <w:sz w:val="16"/>
          <w:szCs w:val="16"/>
          <w:position w:val="-4"/>
        </w:rPr>
        <w:drawing>
          <wp:inline distT="0" distB="0" distL="0" distR="0">
            <wp:extent cx="6361" cy="273093"/>
            <wp:effectExtent l="0" t="0" r="0" b="0"/>
            <wp:docPr id="816" name="IM 816"/>
            <wp:cNvGraphicFramePr/>
            <a:graphic>
              <a:graphicData uri="http://schemas.openxmlformats.org/drawingml/2006/picture">
                <pic:pic>
                  <pic:nvPicPr>
                    <pic:cNvPr id="816" name="IM 816"/>
                    <pic:cNvPicPr/>
                  </pic:nvPicPr>
                  <pic:blipFill>
                    <a:blip r:embed="rId438"/>
                    <a:stretch>
                      <a:fillRect/>
                    </a:stretch>
                  </pic:blipFill>
                  <pic:spPr>
                    <a:xfrm rot="0">
                      <a:off x="0" y="0"/>
                      <a:ext cx="6361" cy="273093"/>
                    </a:xfrm>
                    <a:prstGeom prst="rect">
                      <a:avLst/>
                    </a:prstGeom>
                  </pic:spPr>
                </pic:pic>
              </a:graphicData>
            </a:graphic>
          </wp:inline>
        </w:drawing>
      </w:r>
      <w:r>
        <w:rPr>
          <w:rFonts w:ascii="SimSun" w:hAnsi="SimSun" w:eastAsia="SimSun" w:cs="SimSun"/>
          <w:sz w:val="16"/>
          <w:szCs w:val="16"/>
          <w:spacing w:val="61"/>
        </w:rPr>
        <w:t xml:space="preserve"> </w:t>
      </w:r>
      <w:r>
        <w:rPr>
          <w:rFonts w:ascii="SimSun" w:hAnsi="SimSun" w:eastAsia="SimSun" w:cs="SimSun"/>
          <w:sz w:val="16"/>
          <w:szCs w:val="16"/>
          <w:spacing w:val="-1"/>
        </w:rPr>
        <w:t>第七章  数据市场竞争的法律规制研究</w:t>
      </w:r>
    </w:p>
    <w:p>
      <w:pPr>
        <w:pStyle w:val="BodyText"/>
        <w:spacing w:line="359" w:lineRule="auto"/>
        <w:rPr/>
      </w:pPr>
      <w:r/>
    </w:p>
    <w:p>
      <w:pPr>
        <w:ind w:left="409" w:right="99"/>
        <w:spacing w:before="68" w:line="281" w:lineRule="auto"/>
        <w:jc w:val="both"/>
        <w:rPr>
          <w:rFonts w:ascii="SimSun" w:hAnsi="SimSun" w:eastAsia="SimSun" w:cs="SimSun"/>
          <w:sz w:val="21"/>
          <w:szCs w:val="21"/>
        </w:rPr>
      </w:pPr>
      <w:r>
        <w:rPr>
          <w:rFonts w:ascii="SimSun" w:hAnsi="SimSun" w:eastAsia="SimSun" w:cs="SimSun"/>
          <w:sz w:val="21"/>
          <w:szCs w:val="21"/>
          <w:spacing w:val="10"/>
        </w:rPr>
        <w:t>术语”,即在计算机及网络上流通的在二进制基础上以0和1的组合而表现出</w:t>
      </w:r>
      <w:r>
        <w:rPr>
          <w:rFonts w:ascii="SimSun" w:hAnsi="SimSun" w:eastAsia="SimSun" w:cs="SimSun"/>
          <w:sz w:val="21"/>
          <w:szCs w:val="21"/>
        </w:rPr>
        <w:t xml:space="preserve"> </w:t>
      </w:r>
      <w:r>
        <w:rPr>
          <w:rFonts w:ascii="SimSun" w:hAnsi="SimSun" w:eastAsia="SimSun" w:cs="SimSun"/>
          <w:sz w:val="21"/>
          <w:szCs w:val="21"/>
        </w:rPr>
        <w:t>的特定比特形式，即电子数据。①在此意义上，数据不再是一种把现象转变为</w:t>
      </w:r>
      <w:r>
        <w:rPr>
          <w:rFonts w:ascii="SimSun" w:hAnsi="SimSun" w:eastAsia="SimSun" w:cs="SimSun"/>
          <w:sz w:val="21"/>
          <w:szCs w:val="21"/>
          <w:spacing w:val="9"/>
        </w:rPr>
        <w:t xml:space="preserve"> </w:t>
      </w:r>
      <w:r>
        <w:rPr>
          <w:rFonts w:ascii="SimSun" w:hAnsi="SimSun" w:eastAsia="SimSun" w:cs="SimSun"/>
          <w:sz w:val="21"/>
          <w:szCs w:val="21"/>
        </w:rPr>
        <w:t>可制表分析的量化形式的过程，单单代表着对某件事</w:t>
      </w:r>
      <w:r>
        <w:rPr>
          <w:rFonts w:ascii="SimSun" w:hAnsi="SimSun" w:eastAsia="SimSun" w:cs="SimSun"/>
          <w:sz w:val="21"/>
          <w:szCs w:val="21"/>
          <w:spacing w:val="-1"/>
        </w:rPr>
        <w:t>物的描述，而是已经把模</w:t>
      </w:r>
      <w:r>
        <w:rPr>
          <w:rFonts w:ascii="SimSun" w:hAnsi="SimSun" w:eastAsia="SimSun" w:cs="SimSun"/>
          <w:sz w:val="21"/>
          <w:szCs w:val="21"/>
        </w:rPr>
        <w:t xml:space="preserve"> </w:t>
      </w:r>
      <w:r>
        <w:rPr>
          <w:rFonts w:ascii="SimSun" w:hAnsi="SimSun" w:eastAsia="SimSun" w:cs="SimSun"/>
          <w:sz w:val="21"/>
          <w:szCs w:val="21"/>
          <w:spacing w:val="7"/>
        </w:rPr>
        <w:t>拟数据转换成0和1表示的二进制码，可以通过计</w:t>
      </w:r>
      <w:r>
        <w:rPr>
          <w:rFonts w:ascii="SimSun" w:hAnsi="SimSun" w:eastAsia="SimSun" w:cs="SimSun"/>
          <w:sz w:val="21"/>
          <w:szCs w:val="21"/>
          <w:spacing w:val="6"/>
        </w:rPr>
        <w:t>算机来进行处理。依此，与</w:t>
      </w:r>
      <w:r>
        <w:rPr>
          <w:rFonts w:ascii="SimSun" w:hAnsi="SimSun" w:eastAsia="SimSun" w:cs="SimSun"/>
          <w:sz w:val="21"/>
          <w:szCs w:val="21"/>
        </w:rPr>
        <w:t xml:space="preserve"> </w:t>
      </w:r>
      <w:r>
        <w:rPr>
          <w:rFonts w:ascii="SimSun" w:hAnsi="SimSun" w:eastAsia="SimSun" w:cs="SimSun"/>
          <w:sz w:val="21"/>
          <w:szCs w:val="21"/>
          <w:spacing w:val="-1"/>
        </w:rPr>
        <w:t>传统数据相比，现代数据便有了两大特点：其一，通过特定应用程序或应用代</w:t>
      </w:r>
      <w:r>
        <w:rPr>
          <w:rFonts w:ascii="SimSun" w:hAnsi="SimSun" w:eastAsia="SimSun" w:cs="SimSun"/>
          <w:sz w:val="21"/>
          <w:szCs w:val="21"/>
          <w:spacing w:val="15"/>
        </w:rPr>
        <w:t xml:space="preserve"> </w:t>
      </w:r>
      <w:r>
        <w:rPr>
          <w:rFonts w:ascii="SimSun" w:hAnsi="SimSun" w:eastAsia="SimSun" w:cs="SimSun"/>
          <w:sz w:val="21"/>
          <w:szCs w:val="21"/>
        </w:rPr>
        <w:t>码转换后显示信息，且该信息的生成、储存与传输均在一</w:t>
      </w:r>
      <w:r>
        <w:rPr>
          <w:rFonts w:ascii="SimSun" w:hAnsi="SimSun" w:eastAsia="SimSun" w:cs="SimSun"/>
          <w:sz w:val="21"/>
          <w:szCs w:val="21"/>
          <w:spacing w:val="-1"/>
        </w:rPr>
        <w:t>定程度上对原始物理</w:t>
      </w:r>
      <w:r>
        <w:rPr>
          <w:rFonts w:ascii="SimSun" w:hAnsi="SimSun" w:eastAsia="SimSun" w:cs="SimSun"/>
          <w:sz w:val="21"/>
          <w:szCs w:val="21"/>
        </w:rPr>
        <w:t xml:space="preserve"> </w:t>
      </w:r>
      <w:r>
        <w:rPr>
          <w:rFonts w:ascii="SimSun" w:hAnsi="SimSun" w:eastAsia="SimSun" w:cs="SimSun"/>
          <w:sz w:val="21"/>
          <w:szCs w:val="21"/>
        </w:rPr>
        <w:t>数据有所依赖；其二，数据并不能独立存在，必须依赖于特定载体进行一系列</w:t>
      </w:r>
      <w:r>
        <w:rPr>
          <w:rFonts w:ascii="SimSun" w:hAnsi="SimSun" w:eastAsia="SimSun" w:cs="SimSun"/>
          <w:sz w:val="21"/>
          <w:szCs w:val="21"/>
          <w:spacing w:val="16"/>
        </w:rPr>
        <w:t xml:space="preserve"> </w:t>
      </w:r>
      <w:r>
        <w:rPr>
          <w:rFonts w:ascii="SimSun" w:hAnsi="SimSun" w:eastAsia="SimSun" w:cs="SimSun"/>
          <w:sz w:val="21"/>
          <w:szCs w:val="21"/>
          <w:spacing w:val="-4"/>
        </w:rPr>
        <w:t>活动，这些特定载体包括服务器、移动储存设备、终端等</w:t>
      </w:r>
      <w:r>
        <w:rPr>
          <w:rFonts w:ascii="SimSun" w:hAnsi="SimSun" w:eastAsia="SimSun" w:cs="SimSun"/>
          <w:sz w:val="21"/>
          <w:szCs w:val="21"/>
          <w:spacing w:val="-5"/>
        </w:rPr>
        <w:t>。②</w:t>
      </w:r>
    </w:p>
    <w:p>
      <w:pPr>
        <w:ind w:left="772"/>
        <w:spacing w:before="140" w:line="221"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3"/>
        </w:rPr>
        <w:t xml:space="preserve"> </w:t>
      </w:r>
      <w:r>
        <w:rPr>
          <w:rFonts w:ascii="SimHei" w:hAnsi="SimHei" w:eastAsia="SimHei" w:cs="SimHei"/>
          <w:sz w:val="21"/>
          <w:szCs w:val="21"/>
          <w:b/>
          <w:bCs/>
          <w:spacing w:val="-4"/>
        </w:rPr>
        <w:t>数据与信息的概念界分</w:t>
      </w:r>
    </w:p>
    <w:p>
      <w:pPr>
        <w:ind w:left="409" w:firstLine="359"/>
        <w:spacing w:before="105" w:line="290" w:lineRule="auto"/>
        <w:jc w:val="both"/>
        <w:rPr>
          <w:rFonts w:ascii="SimSun" w:hAnsi="SimSun" w:eastAsia="SimSun" w:cs="SimSun"/>
          <w:sz w:val="21"/>
          <w:szCs w:val="21"/>
        </w:rPr>
      </w:pPr>
      <w:r>
        <w:rPr>
          <w:rFonts w:ascii="SimSun" w:hAnsi="SimSun" w:eastAsia="SimSun" w:cs="SimSun"/>
          <w:sz w:val="21"/>
          <w:szCs w:val="21"/>
          <w:spacing w:val="3"/>
        </w:rPr>
        <w:t>承前所言，数据与信息相伴相生，互为依存，也即数据是特定信息生</w:t>
      </w:r>
      <w:r>
        <w:rPr>
          <w:rFonts w:ascii="SimSun" w:hAnsi="SimSun" w:eastAsia="SimSun" w:cs="SimSun"/>
          <w:sz w:val="21"/>
          <w:szCs w:val="21"/>
          <w:spacing w:val="2"/>
        </w:rPr>
        <w:t>成、</w:t>
      </w:r>
      <w:r>
        <w:rPr>
          <w:rFonts w:ascii="SimSun" w:hAnsi="SimSun" w:eastAsia="SimSun" w:cs="SimSun"/>
          <w:sz w:val="21"/>
          <w:szCs w:val="21"/>
        </w:rPr>
        <w:t xml:space="preserve">  </w:t>
      </w:r>
      <w:r>
        <w:rPr>
          <w:rFonts w:ascii="SimSun" w:hAnsi="SimSun" w:eastAsia="SimSun" w:cs="SimSun"/>
          <w:sz w:val="21"/>
          <w:szCs w:val="21"/>
          <w:spacing w:val="-6"/>
        </w:rPr>
        <w:t>储存和传输的载体。基于这种天然的一致性与共生性，“数据”与“信息”在各</w:t>
      </w:r>
      <w:r>
        <w:rPr>
          <w:rFonts w:ascii="SimSun" w:hAnsi="SimSun" w:eastAsia="SimSun" w:cs="SimSun"/>
          <w:sz w:val="21"/>
          <w:szCs w:val="21"/>
          <w:spacing w:val="4"/>
        </w:rPr>
        <w:t xml:space="preserve">  </w:t>
      </w:r>
      <w:r>
        <w:rPr>
          <w:rFonts w:ascii="SimSun" w:hAnsi="SimSun" w:eastAsia="SimSun" w:cs="SimSun"/>
          <w:sz w:val="21"/>
          <w:szCs w:val="21"/>
          <w:spacing w:val="1"/>
        </w:rPr>
        <w:t>国立法中经常交替出现。例如，在个人信息</w:t>
      </w:r>
      <w:r>
        <w:rPr>
          <w:rFonts w:ascii="SimSun" w:hAnsi="SimSun" w:eastAsia="SimSun" w:cs="SimSun"/>
          <w:sz w:val="21"/>
          <w:szCs w:val="21"/>
        </w:rPr>
        <w:t>保护立法中，欧盟及其成员国较多  </w:t>
      </w:r>
      <w:r>
        <w:rPr>
          <w:rFonts w:ascii="SimSun" w:hAnsi="SimSun" w:eastAsia="SimSun" w:cs="SimSun"/>
          <w:sz w:val="21"/>
          <w:szCs w:val="21"/>
          <w:spacing w:val="-7"/>
        </w:rPr>
        <w:t>适用“数据”</w:t>
      </w:r>
      <w:r>
        <w:rPr>
          <w:rFonts w:ascii="Times New Roman" w:hAnsi="Times New Roman" w:eastAsia="Times New Roman" w:cs="Times New Roman"/>
          <w:sz w:val="21"/>
          <w:szCs w:val="21"/>
          <w:spacing w:val="-7"/>
        </w:rPr>
        <w:t>(Data)  </w:t>
      </w:r>
      <w:r>
        <w:rPr>
          <w:rFonts w:ascii="SimSun" w:hAnsi="SimSun" w:eastAsia="SimSun" w:cs="SimSun"/>
          <w:sz w:val="21"/>
          <w:szCs w:val="21"/>
          <w:spacing w:val="-7"/>
        </w:rPr>
        <w:t>一词，倾向于</w:t>
      </w:r>
      <w:r>
        <w:rPr>
          <w:rFonts w:ascii="SimSun" w:hAnsi="SimSun" w:eastAsia="SimSun" w:cs="SimSun"/>
          <w:sz w:val="21"/>
          <w:szCs w:val="21"/>
          <w:spacing w:val="-8"/>
        </w:rPr>
        <w:t>将“个人数据”作为法的调整对象。③而我国、</w:t>
      </w:r>
      <w:r>
        <w:rPr>
          <w:rFonts w:ascii="SimSun" w:hAnsi="SimSun" w:eastAsia="SimSun" w:cs="SimSun"/>
          <w:sz w:val="21"/>
          <w:szCs w:val="21"/>
        </w:rPr>
        <w:t xml:space="preserve"> </w:t>
      </w:r>
      <w:r>
        <w:rPr>
          <w:rFonts w:ascii="SimSun" w:hAnsi="SimSun" w:eastAsia="SimSun" w:cs="SimSun"/>
          <w:sz w:val="21"/>
          <w:szCs w:val="21"/>
          <w:spacing w:val="-5"/>
        </w:rPr>
        <w:t>加拿大、韩国等国家则主要采用“个人信息”这一说法。④值</w:t>
      </w:r>
      <w:r>
        <w:rPr>
          <w:rFonts w:ascii="SimSun" w:hAnsi="SimSun" w:eastAsia="SimSun" w:cs="SimSun"/>
          <w:sz w:val="21"/>
          <w:szCs w:val="21"/>
          <w:spacing w:val="-6"/>
        </w:rPr>
        <w:t>得注意的是，“数</w:t>
      </w:r>
      <w:r>
        <w:rPr>
          <w:rFonts w:ascii="SimSun" w:hAnsi="SimSun" w:eastAsia="SimSun" w:cs="SimSun"/>
          <w:sz w:val="21"/>
          <w:szCs w:val="21"/>
        </w:rPr>
        <w:t xml:space="preserve">  </w:t>
      </w:r>
      <w:r>
        <w:rPr>
          <w:rFonts w:ascii="SimSun" w:hAnsi="SimSun" w:eastAsia="SimSun" w:cs="SimSun"/>
          <w:sz w:val="21"/>
          <w:szCs w:val="21"/>
          <w:spacing w:val="-6"/>
        </w:rPr>
        <w:t>据”与“信息”的用语选择并非简单意义上的语义抑或措辞选择，其背后还涉及</w:t>
      </w:r>
      <w:r>
        <w:rPr>
          <w:rFonts w:ascii="SimSun" w:hAnsi="SimSun" w:eastAsia="SimSun" w:cs="SimSun"/>
          <w:sz w:val="21"/>
          <w:szCs w:val="21"/>
          <w:spacing w:val="5"/>
        </w:rPr>
        <w:t xml:space="preserve">  </w:t>
      </w:r>
      <w:r>
        <w:rPr>
          <w:rFonts w:ascii="SimSun" w:hAnsi="SimSun" w:eastAsia="SimSun" w:cs="SimSun"/>
          <w:sz w:val="21"/>
          <w:szCs w:val="21"/>
        </w:rPr>
        <w:t>法律具体调整对象的精准界定及调整方法的具体适用，因此，厘清数据及信息</w:t>
      </w:r>
      <w:r>
        <w:rPr>
          <w:rFonts w:ascii="SimSun" w:hAnsi="SimSun" w:eastAsia="SimSun" w:cs="SimSun"/>
          <w:sz w:val="21"/>
          <w:szCs w:val="21"/>
          <w:spacing w:val="7"/>
        </w:rPr>
        <w:t xml:space="preserve">  </w:t>
      </w:r>
      <w:r>
        <w:rPr>
          <w:rFonts w:ascii="SimSun" w:hAnsi="SimSun" w:eastAsia="SimSun" w:cs="SimSun"/>
          <w:sz w:val="21"/>
          <w:szCs w:val="21"/>
        </w:rPr>
        <w:t>内涵进而明确区分两者的法律意义，对进一步研究数据利用行为便显得尤为重</w:t>
      </w:r>
      <w:r>
        <w:rPr>
          <w:rFonts w:ascii="SimSun" w:hAnsi="SimSun" w:eastAsia="SimSun" w:cs="SimSun"/>
          <w:sz w:val="21"/>
          <w:szCs w:val="21"/>
          <w:spacing w:val="4"/>
        </w:rPr>
        <w:t xml:space="preserve">  </w:t>
      </w:r>
      <w:r>
        <w:rPr>
          <w:rFonts w:ascii="SimSun" w:hAnsi="SimSun" w:eastAsia="SimSun" w:cs="SimSun"/>
          <w:sz w:val="21"/>
          <w:szCs w:val="21"/>
          <w:spacing w:val="-2"/>
        </w:rPr>
        <w:t>要了。</w:t>
      </w:r>
    </w:p>
    <w:p>
      <w:pPr>
        <w:ind w:left="409" w:right="74" w:firstLine="480"/>
        <w:spacing w:before="89" w:line="283" w:lineRule="auto"/>
        <w:jc w:val="both"/>
        <w:rPr>
          <w:rFonts w:ascii="SimSun" w:hAnsi="SimSun" w:eastAsia="SimSun" w:cs="SimSun"/>
          <w:sz w:val="21"/>
          <w:szCs w:val="21"/>
        </w:rPr>
      </w:pPr>
      <w:r>
        <w:rPr>
          <w:rFonts w:ascii="SimSun" w:hAnsi="SimSun" w:eastAsia="SimSun" w:cs="SimSun"/>
          <w:sz w:val="21"/>
          <w:szCs w:val="21"/>
        </w:rPr>
        <w:t>可以肯定的是，计算机科学领域，个人数据与个</w:t>
      </w:r>
      <w:r>
        <w:rPr>
          <w:rFonts w:ascii="SimSun" w:hAnsi="SimSun" w:eastAsia="SimSun" w:cs="SimSun"/>
          <w:sz w:val="21"/>
          <w:szCs w:val="21"/>
          <w:spacing w:val="-1"/>
        </w:rPr>
        <w:t>人信息作为特定的信息数</w:t>
      </w:r>
      <w:r>
        <w:rPr>
          <w:rFonts w:ascii="SimSun" w:hAnsi="SimSun" w:eastAsia="SimSun" w:cs="SimSun"/>
          <w:sz w:val="21"/>
          <w:szCs w:val="21"/>
        </w:rPr>
        <w:t xml:space="preserve"> </w:t>
      </w:r>
      <w:r>
        <w:rPr>
          <w:rFonts w:ascii="SimSun" w:hAnsi="SimSun" w:eastAsia="SimSun" w:cs="SimSun"/>
          <w:sz w:val="21"/>
          <w:szCs w:val="21"/>
        </w:rPr>
        <w:t>字化形式，具有共通的意义：特定信息通过现代数据</w:t>
      </w:r>
      <w:r>
        <w:rPr>
          <w:rFonts w:ascii="SimSun" w:hAnsi="SimSun" w:eastAsia="SimSun" w:cs="SimSun"/>
          <w:sz w:val="21"/>
          <w:szCs w:val="21"/>
          <w:spacing w:val="-1"/>
        </w:rPr>
        <w:t>的形式生成、储存并向其</w:t>
      </w:r>
      <w:r>
        <w:rPr>
          <w:rFonts w:ascii="SimSun" w:hAnsi="SimSun" w:eastAsia="SimSun" w:cs="SimSun"/>
          <w:sz w:val="21"/>
          <w:szCs w:val="21"/>
        </w:rPr>
        <w:t xml:space="preserve"> </w:t>
      </w:r>
      <w:r>
        <w:rPr>
          <w:rFonts w:ascii="SimSun" w:hAnsi="SimSun" w:eastAsia="SimSun" w:cs="SimSun"/>
          <w:sz w:val="21"/>
          <w:szCs w:val="21"/>
        </w:rPr>
        <w:t>他载体传输，在一定程度上，控制了数据即掌握了相关</w:t>
      </w:r>
      <w:r>
        <w:rPr>
          <w:rFonts w:ascii="SimSun" w:hAnsi="SimSun" w:eastAsia="SimSun" w:cs="SimSun"/>
          <w:sz w:val="21"/>
          <w:szCs w:val="21"/>
          <w:spacing w:val="-1"/>
        </w:rPr>
        <w:t>的特定信息。例如，我</w:t>
      </w:r>
      <w:r>
        <w:rPr>
          <w:rFonts w:ascii="SimSun" w:hAnsi="SimSun" w:eastAsia="SimSun" w:cs="SimSun"/>
          <w:sz w:val="21"/>
          <w:szCs w:val="21"/>
        </w:rPr>
        <w:t xml:space="preserve"> </w:t>
      </w:r>
      <w:r>
        <w:rPr>
          <w:rFonts w:ascii="SimSun" w:hAnsi="SimSun" w:eastAsia="SimSun" w:cs="SimSun"/>
          <w:sz w:val="21"/>
          <w:szCs w:val="21"/>
          <w:spacing w:val="-5"/>
        </w:rPr>
        <w:t>国《网络安全法》中关于个人信息的定义与欧盟《一般数据保</w:t>
      </w:r>
      <w:r>
        <w:rPr>
          <w:rFonts w:ascii="SimSun" w:hAnsi="SimSun" w:eastAsia="SimSun" w:cs="SimSun"/>
          <w:sz w:val="21"/>
          <w:szCs w:val="21"/>
          <w:spacing w:val="-6"/>
        </w:rPr>
        <w:t>护条例》中关于个</w:t>
      </w:r>
      <w:r>
        <w:rPr>
          <w:rFonts w:ascii="SimSun" w:hAnsi="SimSun" w:eastAsia="SimSun" w:cs="SimSun"/>
          <w:sz w:val="21"/>
          <w:szCs w:val="21"/>
        </w:rPr>
        <w:t xml:space="preserve"> </w:t>
      </w:r>
      <w:r>
        <w:rPr>
          <w:rFonts w:ascii="SimSun" w:hAnsi="SimSun" w:eastAsia="SimSun" w:cs="SimSun"/>
          <w:sz w:val="21"/>
          <w:szCs w:val="21"/>
        </w:rPr>
        <w:t>人数据的定义虽然表述及称谓不同，却均指向了能够</w:t>
      </w:r>
      <w:r>
        <w:rPr>
          <w:rFonts w:ascii="SimSun" w:hAnsi="SimSun" w:eastAsia="SimSun" w:cs="SimSun"/>
          <w:sz w:val="21"/>
          <w:szCs w:val="21"/>
          <w:spacing w:val="-1"/>
        </w:rPr>
        <w:t>识别自然人个人身份的各</w:t>
      </w:r>
    </w:p>
    <w:p>
      <w:pPr>
        <w:pStyle w:val="BodyText"/>
        <w:spacing w:line="303" w:lineRule="auto"/>
        <w:rPr/>
      </w:pPr>
      <w:r/>
    </w:p>
    <w:p>
      <w:pPr>
        <w:pStyle w:val="BodyText"/>
        <w:spacing w:line="304" w:lineRule="auto"/>
        <w:rPr/>
      </w:pPr>
      <w:r/>
    </w:p>
    <w:p>
      <w:pPr>
        <w:ind w:left="409" w:right="112" w:firstLine="359"/>
        <w:spacing w:before="68" w:line="226" w:lineRule="auto"/>
        <w:rPr>
          <w:rFonts w:ascii="SimSun" w:hAnsi="SimSun" w:eastAsia="SimSun" w:cs="SimSun"/>
          <w:sz w:val="21"/>
          <w:szCs w:val="21"/>
        </w:rPr>
      </w:pPr>
      <w:r>
        <w:rPr>
          <w:rFonts w:ascii="SimSun" w:hAnsi="SimSun" w:eastAsia="SimSun" w:cs="SimSun"/>
          <w:sz w:val="21"/>
          <w:szCs w:val="21"/>
          <w:spacing w:val="-27"/>
        </w:rPr>
        <w:t>①</w:t>
      </w:r>
      <w:r>
        <w:rPr>
          <w:rFonts w:ascii="SimSun" w:hAnsi="SimSun" w:eastAsia="SimSun" w:cs="SimSun"/>
          <w:sz w:val="21"/>
          <w:szCs w:val="21"/>
          <w:spacing w:val="60"/>
        </w:rPr>
        <w:t xml:space="preserve"> </w:t>
      </w:r>
      <w:r>
        <w:rPr>
          <w:rFonts w:ascii="SimSun" w:hAnsi="SimSun" w:eastAsia="SimSun" w:cs="SimSun"/>
          <w:sz w:val="21"/>
          <w:szCs w:val="21"/>
          <w:spacing w:val="-27"/>
        </w:rPr>
        <w:t>参见[英]维克托·迈尔-舍恩伯格、肯尼思·库克耶</w:t>
      </w:r>
      <w:r>
        <w:rPr>
          <w:rFonts w:ascii="SimSun" w:hAnsi="SimSun" w:eastAsia="SimSun" w:cs="SimSun"/>
          <w:sz w:val="21"/>
          <w:szCs w:val="21"/>
          <w:spacing w:val="-28"/>
        </w:rPr>
        <w:t>：《大数据时代：生活、工作</w:t>
      </w:r>
      <w:r>
        <w:rPr>
          <w:rFonts w:ascii="SimSun" w:hAnsi="SimSun" w:eastAsia="SimSun" w:cs="SimSun"/>
          <w:sz w:val="21"/>
          <w:szCs w:val="21"/>
        </w:rPr>
        <w:t xml:space="preserve"> </w:t>
      </w:r>
      <w:r>
        <w:rPr>
          <w:rFonts w:ascii="SimSun" w:hAnsi="SimSun" w:eastAsia="SimSun" w:cs="SimSun"/>
          <w:sz w:val="21"/>
          <w:szCs w:val="21"/>
          <w:spacing w:val="-21"/>
        </w:rPr>
        <w:t>与思维的大变革》,盛杨燕、周涛译，浙江人民出</w:t>
      </w:r>
      <w:r>
        <w:rPr>
          <w:rFonts w:ascii="SimSun" w:hAnsi="SimSun" w:eastAsia="SimSun" w:cs="SimSun"/>
          <w:sz w:val="21"/>
          <w:szCs w:val="21"/>
          <w:spacing w:val="-22"/>
        </w:rPr>
        <w:t>版社2013年版，第104页。</w:t>
      </w:r>
    </w:p>
    <w:p>
      <w:pPr>
        <w:ind w:left="769"/>
        <w:spacing w:before="34" w:line="211"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80"/>
        </w:rPr>
        <w:t xml:space="preserve"> </w:t>
      </w:r>
      <w:r>
        <w:rPr>
          <w:rFonts w:ascii="SimSun" w:hAnsi="SimSun" w:eastAsia="SimSun" w:cs="SimSun"/>
          <w:sz w:val="21"/>
          <w:szCs w:val="21"/>
          <w:spacing w:val="-22"/>
          <w:w w:val="97"/>
        </w:rPr>
        <w:t>参见纪海龙：《数据的私法定位与保护》,载《法学研究》2018年第6期。</w:t>
      </w:r>
    </w:p>
    <w:p>
      <w:pPr>
        <w:ind w:left="304" w:firstLine="464"/>
        <w:spacing w:before="2" w:line="231" w:lineRule="auto"/>
        <w:tabs>
          <w:tab w:val="left" w:pos="409"/>
        </w:tabs>
        <w:rPr>
          <w:rFonts w:ascii="SimSun" w:hAnsi="SimSun" w:eastAsia="SimSun" w:cs="SimSun"/>
          <w:sz w:val="21"/>
          <w:szCs w:val="21"/>
        </w:rPr>
      </w:pPr>
      <w:r>
        <w:rPr>
          <w:rFonts w:ascii="SimSun" w:hAnsi="SimSun" w:eastAsia="SimSun" w:cs="SimSun"/>
          <w:sz w:val="21"/>
          <w:szCs w:val="21"/>
          <w:spacing w:val="-16"/>
          <w:w w:val="98"/>
        </w:rPr>
        <w:t>③</w:t>
      </w:r>
      <w:r>
        <w:rPr>
          <w:rFonts w:ascii="SimSun" w:hAnsi="SimSun" w:eastAsia="SimSun" w:cs="SimSun"/>
          <w:sz w:val="21"/>
          <w:szCs w:val="21"/>
          <w:spacing w:val="54"/>
        </w:rPr>
        <w:t xml:space="preserve"> </w:t>
      </w:r>
      <w:r>
        <w:rPr>
          <w:rFonts w:ascii="SimSun" w:hAnsi="SimSun" w:eastAsia="SimSun" w:cs="SimSun"/>
          <w:sz w:val="21"/>
          <w:szCs w:val="21"/>
          <w:spacing w:val="-16"/>
          <w:w w:val="98"/>
        </w:rPr>
        <w:t>参见欧盟议会1995年颁布的《数据保护指令》</w:t>
      </w:r>
      <w:r>
        <w:rPr>
          <w:rFonts w:ascii="Times New Roman" w:hAnsi="Times New Roman" w:eastAsia="Times New Roman" w:cs="Times New Roman"/>
          <w:sz w:val="21"/>
          <w:szCs w:val="21"/>
          <w:spacing w:val="-16"/>
          <w:w w:val="98"/>
        </w:rPr>
        <w:t>(The Data Protection Directive)</w:t>
      </w:r>
      <w:r>
        <w:rPr>
          <w:rFonts w:ascii="SimSun" w:hAnsi="SimSun" w:eastAsia="SimSun" w:cs="SimSun"/>
          <w:sz w:val="21"/>
          <w:szCs w:val="21"/>
          <w:spacing w:val="-16"/>
          <w:w w:val="98"/>
        </w:rPr>
        <w:t>、英国</w:t>
      </w:r>
      <w:r>
        <w:rPr>
          <w:rFonts w:ascii="SimSun" w:hAnsi="SimSun" w:eastAsia="SimSun" w:cs="SimSun"/>
          <w:sz w:val="21"/>
          <w:szCs w:val="21"/>
        </w:rPr>
        <w:t xml:space="preserve">  </w:t>
      </w:r>
      <w:r>
        <w:rPr>
          <w:rFonts w:ascii="SimSun" w:hAnsi="SimSun" w:eastAsia="SimSun" w:cs="SimSun"/>
          <w:sz w:val="21"/>
          <w:szCs w:val="21"/>
          <w:spacing w:val="-18"/>
          <w:w w:val="98"/>
        </w:rPr>
        <w:t>《1998年数据保护法》</w:t>
      </w:r>
      <w:r>
        <w:rPr>
          <w:rFonts w:ascii="Times New Roman" w:hAnsi="Times New Roman" w:eastAsia="Times New Roman" w:cs="Times New Roman"/>
          <w:sz w:val="21"/>
          <w:szCs w:val="21"/>
          <w:spacing w:val="-18"/>
          <w:w w:val="98"/>
        </w:rPr>
        <w:t>(Data Protecti</w:t>
      </w:r>
      <w:r>
        <w:rPr>
          <w:rFonts w:ascii="Times New Roman" w:hAnsi="Times New Roman" w:eastAsia="Times New Roman" w:cs="Times New Roman"/>
          <w:sz w:val="21"/>
          <w:szCs w:val="21"/>
          <w:spacing w:val="-19"/>
          <w:w w:val="98"/>
        </w:rPr>
        <w:t>on Act</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9"/>
          <w:w w:val="98"/>
        </w:rPr>
        <w:t>1998)</w:t>
      </w:r>
      <w:r>
        <w:rPr>
          <w:rFonts w:ascii="SimSun" w:hAnsi="SimSun" w:eastAsia="SimSun" w:cs="SimSun"/>
          <w:sz w:val="21"/>
          <w:szCs w:val="21"/>
          <w:spacing w:val="-19"/>
          <w:w w:val="98"/>
        </w:rPr>
        <w:t>、法国《数据处理、数据文件及个人自由法》</w:t>
      </w:r>
      <w:r>
        <w:rPr>
          <w:rFonts w:ascii="SimSun" w:hAnsi="SimSun" w:eastAsia="SimSun" w:cs="SimSun"/>
          <w:sz w:val="21"/>
          <w:szCs w:val="21"/>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0"/>
        </w:rPr>
        <w:t>(Act No.7817 of6 January</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0"/>
        </w:rPr>
        <w:t>1978 on Data Processing,Data Files and Individual Liberties)</w:t>
      </w:r>
      <w:r>
        <w:rPr>
          <w:rFonts w:ascii="SimSun" w:hAnsi="SimSun" w:eastAsia="SimSun" w:cs="SimSun"/>
          <w:sz w:val="21"/>
          <w:szCs w:val="21"/>
          <w:spacing w:val="-10"/>
        </w:rPr>
        <w:t>等。</w:t>
      </w:r>
    </w:p>
    <w:p>
      <w:pPr>
        <w:ind w:left="769"/>
        <w:spacing w:before="30" w:line="212" w:lineRule="auto"/>
        <w:rPr>
          <w:rFonts w:ascii="SimSun" w:hAnsi="SimSun" w:eastAsia="SimSun" w:cs="SimSun"/>
          <w:sz w:val="21"/>
          <w:szCs w:val="21"/>
        </w:rPr>
      </w:pPr>
      <w:r>
        <w:rPr>
          <w:rFonts w:ascii="SimSun" w:hAnsi="SimSun" w:eastAsia="SimSun" w:cs="SimSun"/>
          <w:sz w:val="21"/>
          <w:szCs w:val="21"/>
          <w:spacing w:val="-14"/>
          <w:w w:val="97"/>
        </w:rPr>
        <w:t>④</w:t>
      </w:r>
      <w:r>
        <w:rPr>
          <w:rFonts w:ascii="SimSun" w:hAnsi="SimSun" w:eastAsia="SimSun" w:cs="SimSun"/>
          <w:sz w:val="21"/>
          <w:szCs w:val="21"/>
          <w:spacing w:val="66"/>
        </w:rPr>
        <w:t xml:space="preserve"> </w:t>
      </w:r>
      <w:r>
        <w:rPr>
          <w:rFonts w:ascii="SimSun" w:hAnsi="SimSun" w:eastAsia="SimSun" w:cs="SimSun"/>
          <w:sz w:val="21"/>
          <w:szCs w:val="21"/>
          <w:spacing w:val="-14"/>
          <w:w w:val="97"/>
        </w:rPr>
        <w:t>参见加拿大《个人信息保护法案》</w:t>
      </w:r>
      <w:r>
        <w:rPr>
          <w:rFonts w:ascii="Times New Roman" w:hAnsi="Times New Roman" w:eastAsia="Times New Roman" w:cs="Times New Roman"/>
          <w:sz w:val="21"/>
          <w:szCs w:val="21"/>
          <w:spacing w:val="-14"/>
          <w:w w:val="97"/>
        </w:rPr>
        <w:t>(Personal fnformation Protetion Act)</w:t>
      </w:r>
      <w:r>
        <w:rPr>
          <w:rFonts w:ascii="SimSun" w:hAnsi="SimSun" w:eastAsia="SimSun" w:cs="SimSun"/>
          <w:sz w:val="21"/>
          <w:szCs w:val="21"/>
          <w:spacing w:val="-14"/>
          <w:w w:val="97"/>
        </w:rPr>
        <w:t>、韩国《个人</w:t>
      </w:r>
    </w:p>
    <w:p>
      <w:pPr>
        <w:ind w:left="406"/>
        <w:spacing w:before="28" w:line="205" w:lineRule="auto"/>
        <w:rPr>
          <w:rFonts w:ascii="SimSun" w:hAnsi="SimSun" w:eastAsia="SimSun" w:cs="SimSun"/>
          <w:sz w:val="22"/>
          <w:szCs w:val="22"/>
        </w:rPr>
      </w:pPr>
      <w:r>
        <w:rPr>
          <w:rFonts w:ascii="SimSun" w:hAnsi="SimSun" w:eastAsia="SimSun" w:cs="SimSun"/>
          <w:sz w:val="22"/>
          <w:szCs w:val="22"/>
          <w:i/>
          <w:iCs/>
          <w:spacing w:val="-4"/>
          <w:w w:val="87"/>
        </w:rPr>
        <w:t>信息保护法》</w:t>
      </w:r>
      <w:r>
        <w:rPr>
          <w:rFonts w:ascii="Times New Roman" w:hAnsi="Times New Roman" w:eastAsia="Times New Roman" w:cs="Times New Roman"/>
          <w:sz w:val="21"/>
          <w:szCs w:val="21"/>
          <w:i/>
          <w:iCs/>
          <w:spacing w:val="-4"/>
          <w:w w:val="87"/>
        </w:rPr>
        <w:t>(Personal</w:t>
      </w:r>
      <w:r>
        <w:rPr>
          <w:rFonts w:ascii="Times New Roman" w:hAnsi="Times New Roman" w:eastAsia="Times New Roman" w:cs="Times New Roman"/>
          <w:sz w:val="21"/>
          <w:szCs w:val="21"/>
          <w:i/>
          <w:iCs/>
          <w:spacing w:val="-18"/>
        </w:rPr>
        <w:t xml:space="preserve"> </w:t>
      </w:r>
      <w:r>
        <w:rPr>
          <w:rFonts w:ascii="Times New Roman" w:hAnsi="Times New Roman" w:eastAsia="Times New Roman" w:cs="Times New Roman"/>
          <w:sz w:val="21"/>
          <w:szCs w:val="21"/>
          <w:i/>
          <w:iCs/>
          <w:spacing w:val="-4"/>
          <w:w w:val="87"/>
        </w:rPr>
        <w:t>Informat</w:t>
      </w:r>
      <w:r>
        <w:rPr>
          <w:rFonts w:ascii="Times New Roman" w:hAnsi="Times New Roman" w:eastAsia="Times New Roman" w:cs="Times New Roman"/>
          <w:sz w:val="21"/>
          <w:szCs w:val="21"/>
          <w:i/>
          <w:iCs/>
          <w:spacing w:val="-5"/>
          <w:w w:val="87"/>
        </w:rPr>
        <w:t>ion</w:t>
      </w:r>
      <w:r>
        <w:rPr>
          <w:rFonts w:ascii="Times New Roman" w:hAnsi="Times New Roman" w:eastAsia="Times New Roman" w:cs="Times New Roman"/>
          <w:sz w:val="21"/>
          <w:szCs w:val="21"/>
          <w:i/>
          <w:iCs/>
          <w:spacing w:val="-12"/>
        </w:rPr>
        <w:t xml:space="preserve"> </w:t>
      </w:r>
      <w:r>
        <w:rPr>
          <w:rFonts w:ascii="Times New Roman" w:hAnsi="Times New Roman" w:eastAsia="Times New Roman" w:cs="Times New Roman"/>
          <w:sz w:val="21"/>
          <w:szCs w:val="21"/>
          <w:i/>
          <w:iCs/>
          <w:spacing w:val="-5"/>
          <w:w w:val="87"/>
        </w:rPr>
        <w:t>Protection</w:t>
      </w:r>
      <w:r>
        <w:rPr>
          <w:rFonts w:ascii="Times New Roman" w:hAnsi="Times New Roman" w:eastAsia="Times New Roman" w:cs="Times New Roman"/>
          <w:sz w:val="21"/>
          <w:szCs w:val="21"/>
          <w:i/>
          <w:iCs/>
          <w:spacing w:val="-17"/>
        </w:rPr>
        <w:t xml:space="preserve"> </w:t>
      </w:r>
      <w:r>
        <w:rPr>
          <w:rFonts w:ascii="Times New Roman" w:hAnsi="Times New Roman" w:eastAsia="Times New Roman" w:cs="Times New Roman"/>
          <w:sz w:val="21"/>
          <w:szCs w:val="21"/>
          <w:i/>
          <w:iCs/>
          <w:spacing w:val="-5"/>
          <w:w w:val="87"/>
        </w:rPr>
        <w:t>Act)</w:t>
      </w:r>
      <w:r>
        <w:rPr>
          <w:rFonts w:ascii="SimSun" w:hAnsi="SimSun" w:eastAsia="SimSun" w:cs="SimSun"/>
          <w:sz w:val="22"/>
          <w:szCs w:val="22"/>
          <w:i/>
          <w:iCs/>
          <w:spacing w:val="-5"/>
          <w:w w:val="87"/>
        </w:rPr>
        <w:t>。</w:t>
      </w:r>
    </w:p>
    <w:p>
      <w:pPr>
        <w:spacing w:line="205" w:lineRule="auto"/>
        <w:sectPr>
          <w:pgSz w:w="8490" w:h="13160"/>
          <w:pgMar w:top="400" w:right="425" w:bottom="400" w:left="390" w:header="0" w:footer="0" w:gutter="0"/>
        </w:sectPr>
        <w:rPr>
          <w:rFonts w:ascii="SimSun" w:hAnsi="SimSun" w:eastAsia="SimSun" w:cs="SimSun"/>
          <w:sz w:val="22"/>
          <w:szCs w:val="22"/>
        </w:rPr>
      </w:pPr>
    </w:p>
    <w:p>
      <w:pPr>
        <w:ind w:left="4219"/>
        <w:spacing w:before="109"/>
        <w:rPr>
          <w:sz w:val="19"/>
          <w:szCs w:val="19"/>
        </w:rPr>
      </w:pPr>
      <w:r>
        <w:pict>
          <v:shape id="_x0000_s532" style="position:absolute;margin-left:363.501pt;margin-top:8.80536pt;mso-position-vertical-relative:text;mso-position-horizontal-relative:text;width:15.7pt;height:8.65pt;z-index:252645376;"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311</w:t>
                  </w:r>
                </w:p>
              </w:txbxContent>
            </v:textbox>
          </v:shape>
        </w:pict>
      </w:r>
      <w:r>
        <w:rPr>
          <w:rFonts w:ascii="SimSun" w:hAnsi="SimSun" w:eastAsia="SimSun" w:cs="SimSun"/>
          <w:sz w:val="19"/>
          <w:szCs w:val="19"/>
          <w:spacing w:val="-19"/>
          <w:w w:val="93"/>
        </w:rPr>
        <w:t>一、数据市场竞争的现实需求与规制困境</w:t>
      </w:r>
      <w:r>
        <w:rPr>
          <w:rFonts w:ascii="SimSun" w:hAnsi="SimSun" w:eastAsia="SimSun" w:cs="SimSun"/>
          <w:sz w:val="19"/>
          <w:szCs w:val="19"/>
          <w:spacing w:val="25"/>
        </w:rPr>
        <w:t xml:space="preserve"> </w:t>
      </w:r>
      <w:r>
        <w:rPr>
          <w:sz w:val="19"/>
          <w:szCs w:val="19"/>
          <w:position w:val="-5"/>
        </w:rPr>
        <w:drawing>
          <wp:inline distT="0" distB="0" distL="0" distR="0">
            <wp:extent cx="6361" cy="273095"/>
            <wp:effectExtent l="0" t="0" r="0" b="0"/>
            <wp:docPr id="818" name="IM 818"/>
            <wp:cNvGraphicFramePr/>
            <a:graphic>
              <a:graphicData uri="http://schemas.openxmlformats.org/drawingml/2006/picture">
                <pic:pic>
                  <pic:nvPicPr>
                    <pic:cNvPr id="818" name="IM 818"/>
                    <pic:cNvPicPr/>
                  </pic:nvPicPr>
                  <pic:blipFill>
                    <a:blip r:embed="rId439"/>
                    <a:stretch>
                      <a:fillRect/>
                    </a:stretch>
                  </pic:blipFill>
                  <pic:spPr>
                    <a:xfrm rot="0">
                      <a:off x="0" y="0"/>
                      <a:ext cx="6361" cy="273095"/>
                    </a:xfrm>
                    <a:prstGeom prst="rect">
                      <a:avLst/>
                    </a:prstGeom>
                  </pic:spPr>
                </pic:pic>
              </a:graphicData>
            </a:graphic>
          </wp:inline>
        </w:drawing>
      </w:r>
    </w:p>
    <w:p>
      <w:pPr>
        <w:pStyle w:val="BodyText"/>
        <w:spacing w:line="326" w:lineRule="auto"/>
        <w:rPr/>
      </w:pPr>
      <w:r/>
    </w:p>
    <w:p>
      <w:pPr>
        <w:ind w:right="323"/>
        <w:spacing w:before="72" w:line="286" w:lineRule="auto"/>
        <w:jc w:val="both"/>
        <w:rPr>
          <w:rFonts w:ascii="SimSun" w:hAnsi="SimSun" w:eastAsia="SimSun" w:cs="SimSun"/>
          <w:sz w:val="19"/>
          <w:szCs w:val="19"/>
        </w:rPr>
      </w:pPr>
      <w:r>
        <w:rPr>
          <w:rFonts w:ascii="SimSun" w:hAnsi="SimSun" w:eastAsia="SimSun" w:cs="SimSun"/>
          <w:sz w:val="22"/>
          <w:szCs w:val="22"/>
          <w:spacing w:val="-5"/>
        </w:rPr>
        <w:t>种信息。①我国2021年6月10日颁行的《中华人民共和国数据安</w:t>
      </w:r>
      <w:r>
        <w:rPr>
          <w:rFonts w:ascii="SimSun" w:hAnsi="SimSun" w:eastAsia="SimSun" w:cs="SimSun"/>
          <w:sz w:val="22"/>
          <w:szCs w:val="22"/>
          <w:spacing w:val="-6"/>
        </w:rPr>
        <w:t>全法》更是将</w:t>
      </w:r>
      <w:r>
        <w:rPr>
          <w:rFonts w:ascii="SimSun" w:hAnsi="SimSun" w:eastAsia="SimSun" w:cs="SimSun"/>
          <w:sz w:val="22"/>
          <w:szCs w:val="22"/>
        </w:rPr>
        <w:t xml:space="preserve"> </w:t>
      </w:r>
      <w:r>
        <w:rPr>
          <w:rFonts w:ascii="SimSun" w:hAnsi="SimSun" w:eastAsia="SimSun" w:cs="SimSun"/>
          <w:sz w:val="22"/>
          <w:szCs w:val="22"/>
          <w:spacing w:val="-10"/>
        </w:rPr>
        <w:t>数据定义为“任何以电子或者其他方式对信息的记录”。但是，剥离数据和信 </w:t>
      </w:r>
      <w:r>
        <w:rPr>
          <w:rFonts w:ascii="SimSun" w:hAnsi="SimSun" w:eastAsia="SimSun" w:cs="SimSun"/>
          <w:sz w:val="22"/>
          <w:szCs w:val="22"/>
          <w:spacing w:val="-10"/>
        </w:rPr>
        <w:t>息所反映出来的人格属性，两者之间的内涵和外延便产生了较大的区别，主要 </w:t>
      </w:r>
      <w:r>
        <w:rPr>
          <w:rFonts w:ascii="SimSun" w:hAnsi="SimSun" w:eastAsia="SimSun" w:cs="SimSun"/>
          <w:sz w:val="19"/>
          <w:szCs w:val="19"/>
          <w:spacing w:val="18"/>
        </w:rPr>
        <w:t>反映在以下几个方面：其一</w:t>
      </w:r>
      <w:r>
        <w:rPr>
          <w:rFonts w:ascii="SimSun" w:hAnsi="SimSun" w:eastAsia="SimSun" w:cs="SimSun"/>
          <w:sz w:val="19"/>
          <w:szCs w:val="19"/>
          <w:spacing w:val="-38"/>
        </w:rPr>
        <w:t xml:space="preserve"> </w:t>
      </w:r>
      <w:r>
        <w:rPr>
          <w:rFonts w:ascii="SimSun" w:hAnsi="SimSun" w:eastAsia="SimSun" w:cs="SimSun"/>
          <w:sz w:val="19"/>
          <w:szCs w:val="19"/>
          <w:spacing w:val="18"/>
        </w:rPr>
        <w:t>，数据的外延应当远小于信息。数据仅仅是表达信</w:t>
      </w:r>
      <w:r>
        <w:rPr>
          <w:rFonts w:ascii="SimSun" w:hAnsi="SimSun" w:eastAsia="SimSun" w:cs="SimSun"/>
          <w:sz w:val="19"/>
          <w:szCs w:val="19"/>
        </w:rPr>
        <w:t xml:space="preserve">  </w:t>
      </w:r>
      <w:r>
        <w:rPr>
          <w:rFonts w:ascii="SimSun" w:hAnsi="SimSun" w:eastAsia="SimSun" w:cs="SimSun"/>
          <w:sz w:val="22"/>
          <w:szCs w:val="22"/>
          <w:spacing w:val="-10"/>
        </w:rPr>
        <w:t>息的一种载体之一，除开一般意义上的电子数据外，文字、影像、声音、符号 </w:t>
      </w:r>
      <w:r>
        <w:rPr>
          <w:rFonts w:ascii="SimSun" w:hAnsi="SimSun" w:eastAsia="SimSun" w:cs="SimSun"/>
          <w:sz w:val="19"/>
          <w:szCs w:val="19"/>
          <w:spacing w:val="20"/>
        </w:rPr>
        <w:t>等方式均能够表达和传递特定信息。②或者说，数据的首要特征应当是信息传 </w:t>
      </w:r>
      <w:r>
        <w:rPr>
          <w:rFonts w:ascii="SimSun" w:hAnsi="SimSun" w:eastAsia="SimSun" w:cs="SimSun"/>
          <w:sz w:val="22"/>
          <w:szCs w:val="22"/>
          <w:spacing w:val="-9"/>
        </w:rPr>
        <w:t>递媒介，而信息的首要特征是反映特定内容，但特定信息却并不仅仅依靠数据</w:t>
      </w:r>
      <w:r>
        <w:rPr>
          <w:rFonts w:ascii="SimSun" w:hAnsi="SimSun" w:eastAsia="SimSun" w:cs="SimSun"/>
          <w:sz w:val="22"/>
          <w:szCs w:val="22"/>
          <w:spacing w:val="7"/>
        </w:rPr>
        <w:t xml:space="preserve"> </w:t>
      </w:r>
      <w:r>
        <w:rPr>
          <w:rFonts w:ascii="SimSun" w:hAnsi="SimSun" w:eastAsia="SimSun" w:cs="SimSun"/>
          <w:sz w:val="22"/>
          <w:szCs w:val="22"/>
          <w:spacing w:val="-3"/>
        </w:rPr>
        <w:t>(包括传统物理数据与现代电子数据)来传播。其二，信息因其</w:t>
      </w:r>
      <w:r>
        <w:rPr>
          <w:rFonts w:ascii="SimSun" w:hAnsi="SimSun" w:eastAsia="SimSun" w:cs="SimSun"/>
          <w:sz w:val="22"/>
          <w:szCs w:val="22"/>
          <w:spacing w:val="-4"/>
        </w:rPr>
        <w:t>反映的内容而 </w:t>
      </w:r>
      <w:r>
        <w:rPr>
          <w:rFonts w:ascii="SimSun" w:hAnsi="SimSun" w:eastAsia="SimSun" w:cs="SimSun"/>
          <w:sz w:val="19"/>
          <w:szCs w:val="19"/>
          <w:spacing w:val="20"/>
        </w:rPr>
        <w:t>具有意义，因而与传送媒介相分离，在这一点上，数据兼具信息本体</w:t>
      </w:r>
      <w:r>
        <w:rPr>
          <w:rFonts w:ascii="SimSun" w:hAnsi="SimSun" w:eastAsia="SimSun" w:cs="SimSun"/>
          <w:sz w:val="19"/>
          <w:szCs w:val="19"/>
          <w:spacing w:val="19"/>
        </w:rPr>
        <w:t>与传递媒</w:t>
      </w:r>
      <w:r>
        <w:rPr>
          <w:rFonts w:ascii="SimSun" w:hAnsi="SimSun" w:eastAsia="SimSun" w:cs="SimSun"/>
          <w:sz w:val="19"/>
          <w:szCs w:val="19"/>
        </w:rPr>
        <w:t xml:space="preserve">  </w:t>
      </w:r>
      <w:r>
        <w:rPr>
          <w:rFonts w:ascii="SimSun" w:hAnsi="SimSun" w:eastAsia="SimSun" w:cs="SimSun"/>
          <w:sz w:val="19"/>
          <w:szCs w:val="19"/>
          <w:spacing w:val="20"/>
        </w:rPr>
        <w:t>体双重属性。③在现代计算机技术特别是数字化技术的作用下，数据本身既可 </w:t>
      </w:r>
      <w:r>
        <w:rPr>
          <w:rFonts w:ascii="SimSun" w:hAnsi="SimSun" w:eastAsia="SimSun" w:cs="SimSun"/>
          <w:sz w:val="22"/>
          <w:szCs w:val="22"/>
          <w:spacing w:val="-10"/>
        </w:rPr>
        <w:t>以显现为特定信息，又可以是具体信息的数字化媒介，这种双重属性使得其与 </w:t>
      </w:r>
      <w:r>
        <w:rPr>
          <w:rFonts w:ascii="SimSun" w:hAnsi="SimSun" w:eastAsia="SimSun" w:cs="SimSun"/>
          <w:sz w:val="22"/>
          <w:szCs w:val="22"/>
          <w:spacing w:val="-7"/>
        </w:rPr>
        <w:t>传统信息媒介(文字、影像、声音、符号)相比具有更为独特的信息传播属性。</w:t>
      </w:r>
      <w:r>
        <w:rPr>
          <w:rFonts w:ascii="SimSun" w:hAnsi="SimSun" w:eastAsia="SimSun" w:cs="SimSun"/>
          <w:sz w:val="22"/>
          <w:szCs w:val="22"/>
          <w:spacing w:val="3"/>
        </w:rPr>
        <w:t xml:space="preserve"> </w:t>
      </w:r>
      <w:r>
        <w:rPr>
          <w:rFonts w:ascii="SimSun" w:hAnsi="SimSun" w:eastAsia="SimSun" w:cs="SimSun"/>
          <w:sz w:val="22"/>
          <w:szCs w:val="22"/>
          <w:spacing w:val="-4"/>
        </w:rPr>
        <w:t>例如，它天然依附于计算机并在由计算机链接的网络空间内流动，更容易传</w:t>
      </w:r>
      <w:r>
        <w:rPr>
          <w:rFonts w:ascii="SimSun" w:hAnsi="SimSun" w:eastAsia="SimSun" w:cs="SimSun"/>
          <w:sz w:val="22"/>
          <w:szCs w:val="22"/>
          <w:spacing w:val="6"/>
        </w:rPr>
        <w:t xml:space="preserve">  </w:t>
      </w:r>
      <w:r>
        <w:rPr>
          <w:rFonts w:ascii="SimSun" w:hAnsi="SimSun" w:eastAsia="SimSun" w:cs="SimSun"/>
          <w:sz w:val="22"/>
          <w:szCs w:val="22"/>
          <w:spacing w:val="-10"/>
        </w:rPr>
        <w:t>播、复制、存储和删除，其对信息的保护及传播呈现出其自身的特殊规律及特 </w:t>
      </w:r>
      <w:r>
        <w:rPr>
          <w:rFonts w:ascii="SimSun" w:hAnsi="SimSun" w:eastAsia="SimSun" w:cs="SimSun"/>
          <w:sz w:val="22"/>
          <w:szCs w:val="22"/>
          <w:spacing w:val="-9"/>
        </w:rPr>
        <w:t>性。可以说，数字化技术使得信息脱离了传统媒介，并且使得信息本身可以由</w:t>
      </w:r>
      <w:r>
        <w:rPr>
          <w:rFonts w:ascii="SimSun" w:hAnsi="SimSun" w:eastAsia="SimSun" w:cs="SimSun"/>
          <w:sz w:val="22"/>
          <w:szCs w:val="22"/>
        </w:rPr>
        <w:t xml:space="preserve"> </w:t>
      </w:r>
      <w:r>
        <w:rPr>
          <w:rFonts w:ascii="SimSun" w:hAnsi="SimSun" w:eastAsia="SimSun" w:cs="SimSun"/>
          <w:sz w:val="22"/>
          <w:szCs w:val="22"/>
          <w:spacing w:val="-10"/>
        </w:rPr>
        <w:t>数据这种数字媒介所取代，在由数据形成的系统空间内，任何信息脱离数据后 </w:t>
      </w:r>
      <w:r>
        <w:rPr>
          <w:rFonts w:ascii="SimSun" w:hAnsi="SimSun" w:eastAsia="SimSun" w:cs="SimSun"/>
          <w:sz w:val="19"/>
          <w:szCs w:val="19"/>
          <w:spacing w:val="20"/>
        </w:rPr>
        <w:t>都无法被人们进行有效处理和独立享有。④其三，传统信息传播体系下，信息 </w:t>
      </w:r>
      <w:r>
        <w:rPr>
          <w:rFonts w:ascii="SimSun" w:hAnsi="SimSun" w:eastAsia="SimSun" w:cs="SimSun"/>
          <w:sz w:val="22"/>
          <w:szCs w:val="22"/>
          <w:spacing w:val="-9"/>
        </w:rPr>
        <w:t>一般先于传播媒介产生，互联网技术使得数据能够产生信息。例如，互联</w:t>
      </w:r>
      <w:r>
        <w:rPr>
          <w:rFonts w:ascii="SimSun" w:hAnsi="SimSun" w:eastAsia="SimSun" w:cs="SimSun"/>
          <w:sz w:val="22"/>
          <w:szCs w:val="22"/>
          <w:spacing w:val="-10"/>
        </w:rPr>
        <w:t>网中</w:t>
      </w:r>
      <w:r>
        <w:rPr>
          <w:rFonts w:ascii="SimSun" w:hAnsi="SimSun" w:eastAsia="SimSun" w:cs="SimSun"/>
          <w:sz w:val="22"/>
          <w:szCs w:val="22"/>
        </w:rPr>
        <w:t xml:space="preserve"> </w:t>
      </w:r>
      <w:r>
        <w:rPr>
          <w:rFonts w:ascii="SimSun" w:hAnsi="SimSun" w:eastAsia="SimSun" w:cs="SimSun"/>
          <w:sz w:val="19"/>
          <w:szCs w:val="19"/>
          <w:spacing w:val="20"/>
        </w:rPr>
        <w:t>存在的虚拟道具、虚拟设备均是由代码产生，它基于数据在计算机网络上显示</w:t>
      </w:r>
    </w:p>
    <w:p>
      <w:pPr>
        <w:pStyle w:val="BodyText"/>
        <w:spacing w:line="267" w:lineRule="auto"/>
        <w:rPr/>
      </w:pPr>
      <w:r/>
    </w:p>
    <w:p>
      <w:pPr>
        <w:pStyle w:val="BodyText"/>
        <w:spacing w:line="267" w:lineRule="auto"/>
        <w:rPr/>
      </w:pPr>
      <w:r/>
    </w:p>
    <w:p>
      <w:pPr>
        <w:ind w:right="338" w:firstLine="340"/>
        <w:spacing w:before="62" w:line="257" w:lineRule="auto"/>
        <w:rPr>
          <w:rFonts w:ascii="SimSun" w:hAnsi="SimSun" w:eastAsia="SimSun" w:cs="SimSun"/>
          <w:sz w:val="19"/>
          <w:szCs w:val="19"/>
        </w:rPr>
      </w:pPr>
      <w:r>
        <w:rPr>
          <w:rFonts w:ascii="SimSun" w:hAnsi="SimSun" w:eastAsia="SimSun" w:cs="SimSun"/>
          <w:sz w:val="19"/>
          <w:szCs w:val="19"/>
          <w:spacing w:val="-10"/>
        </w:rPr>
        <w:t>①  我国《网络安全法》指出，个人信息是指以电子或者其他</w:t>
      </w:r>
      <w:r>
        <w:rPr>
          <w:rFonts w:ascii="SimSun" w:hAnsi="SimSun" w:eastAsia="SimSun" w:cs="SimSun"/>
          <w:sz w:val="19"/>
          <w:szCs w:val="19"/>
          <w:spacing w:val="-11"/>
        </w:rPr>
        <w:t>方式记录的能够单独或者 </w:t>
      </w:r>
      <w:r>
        <w:rPr>
          <w:rFonts w:ascii="SimSun" w:hAnsi="SimSun" w:eastAsia="SimSun" w:cs="SimSun"/>
          <w:sz w:val="19"/>
          <w:szCs w:val="19"/>
          <w:spacing w:val="-9"/>
        </w:rPr>
        <w:t>与其他信息结合识别自然人个人身份的各种信息，包</w:t>
      </w:r>
      <w:r>
        <w:rPr>
          <w:rFonts w:ascii="SimSun" w:hAnsi="SimSun" w:eastAsia="SimSun" w:cs="SimSun"/>
          <w:sz w:val="19"/>
          <w:szCs w:val="19"/>
          <w:spacing w:val="-10"/>
        </w:rPr>
        <w:t>括但不限于自然人的姓名、出生日期、</w:t>
      </w:r>
      <w:r>
        <w:rPr>
          <w:rFonts w:ascii="SimSun" w:hAnsi="SimSun" w:eastAsia="SimSun" w:cs="SimSun"/>
          <w:sz w:val="19"/>
          <w:szCs w:val="19"/>
        </w:rPr>
        <w:t xml:space="preserve"> </w:t>
      </w:r>
      <w:r>
        <w:rPr>
          <w:rFonts w:ascii="SimSun" w:hAnsi="SimSun" w:eastAsia="SimSun" w:cs="SimSun"/>
          <w:sz w:val="19"/>
          <w:szCs w:val="19"/>
          <w:spacing w:val="-11"/>
        </w:rPr>
        <w:t>身份证件号码、个人生物识别信息、住址、电话号码等。欧盟《一般数据保护条例》将个人 </w:t>
      </w:r>
      <w:r>
        <w:rPr>
          <w:rFonts w:ascii="SimSun" w:hAnsi="SimSun" w:eastAsia="SimSun" w:cs="SimSun"/>
          <w:sz w:val="19"/>
          <w:szCs w:val="19"/>
          <w:spacing w:val="-6"/>
        </w:rPr>
        <w:t>数据定义为：任何指向一个已识别或可识别的自然人(数</w:t>
      </w:r>
      <w:r>
        <w:rPr>
          <w:rFonts w:ascii="SimSun" w:hAnsi="SimSun" w:eastAsia="SimSun" w:cs="SimSun"/>
          <w:sz w:val="19"/>
          <w:szCs w:val="19"/>
          <w:spacing w:val="-7"/>
        </w:rPr>
        <w:t>据主体)的信息；该可识别的自然 </w:t>
      </w:r>
      <w:r>
        <w:rPr>
          <w:rFonts w:ascii="SimSun" w:hAnsi="SimSun" w:eastAsia="SimSun" w:cs="SimSun"/>
          <w:sz w:val="19"/>
          <w:szCs w:val="19"/>
          <w:spacing w:val="-7"/>
        </w:rPr>
        <w:t>人能够被直接或间接地识别，尤其是通过参照诸如姓名、身份证号码、定位数据、在线身 </w:t>
      </w:r>
      <w:r>
        <w:rPr>
          <w:rFonts w:ascii="SimSun" w:hAnsi="SimSun" w:eastAsia="SimSun" w:cs="SimSun"/>
          <w:sz w:val="19"/>
          <w:szCs w:val="19"/>
          <w:spacing w:val="-5"/>
        </w:rPr>
        <w:t>份识别这类标识，或者是通过参照针对该自然人一个或多个如物理、生理、遗传、心理、</w:t>
      </w:r>
      <w:r>
        <w:rPr>
          <w:rFonts w:ascii="SimSun" w:hAnsi="SimSun" w:eastAsia="SimSun" w:cs="SimSun"/>
          <w:sz w:val="19"/>
          <w:szCs w:val="19"/>
          <w:spacing w:val="8"/>
        </w:rPr>
        <w:t xml:space="preserve"> </w:t>
      </w:r>
      <w:r>
        <w:rPr>
          <w:rFonts w:ascii="SimSun" w:hAnsi="SimSun" w:eastAsia="SimSun" w:cs="SimSun"/>
          <w:sz w:val="19"/>
          <w:szCs w:val="19"/>
          <w:spacing w:val="-11"/>
        </w:rPr>
        <w:t>经济、文化或社会身份的要素。参见齐爱民：《拯救信息社会中的人格：个人信息保护法总 </w:t>
      </w:r>
      <w:r>
        <w:rPr>
          <w:rFonts w:ascii="SimSun" w:hAnsi="SimSun" w:eastAsia="SimSun" w:cs="SimSun"/>
          <w:sz w:val="19"/>
          <w:szCs w:val="19"/>
          <w:spacing w:val="-2"/>
        </w:rPr>
        <w:t>论》,北京大学出版社2009年版，第77页。</w:t>
      </w:r>
    </w:p>
    <w:p>
      <w:pPr>
        <w:ind w:right="403" w:firstLine="340"/>
        <w:spacing w:before="47" w:line="242" w:lineRule="auto"/>
        <w:rPr>
          <w:rFonts w:ascii="SimSun" w:hAnsi="SimSun" w:eastAsia="SimSun" w:cs="SimSun"/>
          <w:sz w:val="19"/>
          <w:szCs w:val="19"/>
        </w:rPr>
      </w:pPr>
      <w:r>
        <w:rPr>
          <w:rFonts w:ascii="SimSun" w:hAnsi="SimSun" w:eastAsia="SimSun" w:cs="SimSun"/>
          <w:sz w:val="19"/>
          <w:szCs w:val="19"/>
          <w:spacing w:val="-9"/>
        </w:rPr>
        <w:t>②</w:t>
      </w:r>
      <w:r>
        <w:rPr>
          <w:rFonts w:ascii="SimSun" w:hAnsi="SimSun" w:eastAsia="SimSun" w:cs="SimSun"/>
          <w:sz w:val="19"/>
          <w:szCs w:val="19"/>
          <w:spacing w:val="80"/>
        </w:rPr>
        <w:t xml:space="preserve"> </w:t>
      </w:r>
      <w:r>
        <w:rPr>
          <w:rFonts w:ascii="SimSun" w:hAnsi="SimSun" w:eastAsia="SimSun" w:cs="SimSun"/>
          <w:sz w:val="19"/>
          <w:szCs w:val="19"/>
          <w:spacing w:val="-9"/>
        </w:rPr>
        <w:t>参见陆小华：《信息财产权</w:t>
      </w:r>
      <w:r>
        <w:rPr>
          <w:rFonts w:ascii="SimSun" w:hAnsi="SimSun" w:eastAsia="SimSun" w:cs="SimSun"/>
          <w:sz w:val="19"/>
          <w:szCs w:val="19"/>
          <w:spacing w:val="-61"/>
        </w:rPr>
        <w:t xml:space="preserve"> </w:t>
      </w:r>
      <w:r>
        <w:rPr>
          <w:rFonts w:ascii="SimSun" w:hAnsi="SimSun" w:eastAsia="SimSun" w:cs="SimSun"/>
          <w:sz w:val="19"/>
          <w:szCs w:val="19"/>
          <w:u w:val="single" w:color="auto"/>
          <w:spacing w:val="5"/>
        </w:rPr>
        <w:t xml:space="preserve">    </w:t>
      </w:r>
      <w:r>
        <w:rPr>
          <w:rFonts w:ascii="SimSun" w:hAnsi="SimSun" w:eastAsia="SimSun" w:cs="SimSun"/>
          <w:sz w:val="19"/>
          <w:szCs w:val="19"/>
          <w:spacing w:val="-95"/>
        </w:rPr>
        <w:t xml:space="preserve"> </w:t>
      </w:r>
      <w:r>
        <w:rPr>
          <w:rFonts w:ascii="SimSun" w:hAnsi="SimSun" w:eastAsia="SimSun" w:cs="SimSun"/>
          <w:sz w:val="19"/>
          <w:szCs w:val="19"/>
          <w:spacing w:val="-9"/>
        </w:rPr>
        <w:t>民法视角中的新财富保护模</w:t>
      </w:r>
      <w:r>
        <w:rPr>
          <w:rFonts w:ascii="SimSun" w:hAnsi="SimSun" w:eastAsia="SimSun" w:cs="SimSun"/>
          <w:sz w:val="19"/>
          <w:szCs w:val="19"/>
          <w:spacing w:val="-10"/>
        </w:rPr>
        <w:t>式》,法律出版社2009</w:t>
      </w:r>
      <w:r>
        <w:rPr>
          <w:rFonts w:ascii="SimSun" w:hAnsi="SimSun" w:eastAsia="SimSun" w:cs="SimSun"/>
          <w:sz w:val="19"/>
          <w:szCs w:val="19"/>
        </w:rPr>
        <w:t xml:space="preserve"> </w:t>
      </w:r>
      <w:r>
        <w:rPr>
          <w:rFonts w:ascii="SimSun" w:hAnsi="SimSun" w:eastAsia="SimSun" w:cs="SimSun"/>
          <w:sz w:val="19"/>
          <w:szCs w:val="19"/>
          <w:spacing w:val="-1"/>
        </w:rPr>
        <w:t>年版，第277页。</w:t>
      </w:r>
    </w:p>
    <w:p>
      <w:pPr>
        <w:ind w:right="398" w:firstLine="340"/>
        <w:spacing w:before="60" w:line="233" w:lineRule="auto"/>
        <w:rPr>
          <w:rFonts w:ascii="SimSun" w:hAnsi="SimSun" w:eastAsia="SimSun" w:cs="SimSun"/>
          <w:sz w:val="19"/>
          <w:szCs w:val="19"/>
        </w:rPr>
      </w:pPr>
      <w:r>
        <w:rPr>
          <w:rFonts w:ascii="SimSun" w:hAnsi="SimSun" w:eastAsia="SimSun" w:cs="SimSun"/>
          <w:sz w:val="19"/>
          <w:szCs w:val="19"/>
          <w:spacing w:val="-8"/>
        </w:rPr>
        <w:t>③  郑彦宁、化柏林：《数据、信息、知识与情报转化关系的探讨》,载《情报理论与</w:t>
      </w:r>
      <w:r>
        <w:rPr>
          <w:rFonts w:ascii="SimSun" w:hAnsi="SimSun" w:eastAsia="SimSun" w:cs="SimSun"/>
          <w:sz w:val="19"/>
          <w:szCs w:val="19"/>
          <w:spacing w:val="10"/>
        </w:rPr>
        <w:t xml:space="preserve"> </w:t>
      </w:r>
      <w:r>
        <w:rPr>
          <w:rFonts w:ascii="SimSun" w:hAnsi="SimSun" w:eastAsia="SimSun" w:cs="SimSun"/>
          <w:sz w:val="19"/>
          <w:szCs w:val="19"/>
          <w:spacing w:val="-11"/>
        </w:rPr>
        <w:t>实践》2011</w:t>
      </w:r>
      <w:r>
        <w:rPr>
          <w:rFonts w:ascii="SimSun" w:hAnsi="SimSun" w:eastAsia="SimSun" w:cs="SimSun"/>
          <w:sz w:val="19"/>
          <w:szCs w:val="19"/>
          <w:spacing w:val="-25"/>
        </w:rPr>
        <w:t xml:space="preserve"> </w:t>
      </w:r>
      <w:r>
        <w:rPr>
          <w:rFonts w:ascii="SimSun" w:hAnsi="SimSun" w:eastAsia="SimSun" w:cs="SimSun"/>
          <w:sz w:val="19"/>
          <w:szCs w:val="19"/>
          <w:spacing w:val="-11"/>
        </w:rPr>
        <w:t>年第7期。</w:t>
      </w:r>
    </w:p>
    <w:p>
      <w:pPr>
        <w:ind w:right="403" w:firstLine="340"/>
        <w:spacing w:before="62" w:line="228" w:lineRule="auto"/>
        <w:rPr>
          <w:rFonts w:ascii="SimSun" w:hAnsi="SimSun" w:eastAsia="SimSun" w:cs="SimSun"/>
          <w:sz w:val="19"/>
          <w:szCs w:val="19"/>
        </w:rPr>
      </w:pPr>
      <w:r>
        <w:rPr>
          <w:rFonts w:ascii="SimSun" w:hAnsi="SimSun" w:eastAsia="SimSun" w:cs="SimSun"/>
          <w:sz w:val="19"/>
          <w:szCs w:val="19"/>
          <w:spacing w:val="-5"/>
        </w:rPr>
        <w:t>④</w:t>
      </w:r>
      <w:r>
        <w:rPr>
          <w:rFonts w:ascii="SimSun" w:hAnsi="SimSun" w:eastAsia="SimSun" w:cs="SimSun"/>
          <w:sz w:val="19"/>
          <w:szCs w:val="19"/>
          <w:spacing w:val="81"/>
        </w:rPr>
        <w:t xml:space="preserve"> </w:t>
      </w:r>
      <w:r>
        <w:rPr>
          <w:rFonts w:ascii="SimSun" w:hAnsi="SimSun" w:eastAsia="SimSun" w:cs="SimSun"/>
          <w:sz w:val="19"/>
          <w:szCs w:val="19"/>
          <w:spacing w:val="-5"/>
        </w:rPr>
        <w:t>参见梅夏英：《数据的法律属性及其民法定位》,载《中国社会科学》2016年</w:t>
      </w:r>
      <w:r>
        <w:rPr>
          <w:rFonts w:ascii="SimSun" w:hAnsi="SimSun" w:eastAsia="SimSun" w:cs="SimSun"/>
          <w:sz w:val="19"/>
          <w:szCs w:val="19"/>
          <w:spacing w:val="-6"/>
        </w:rPr>
        <w:t>第9</w:t>
      </w:r>
      <w:r>
        <w:rPr>
          <w:rFonts w:ascii="SimSun" w:hAnsi="SimSun" w:eastAsia="SimSun" w:cs="SimSun"/>
          <w:sz w:val="19"/>
          <w:szCs w:val="19"/>
        </w:rPr>
        <w:t xml:space="preserve"> </w:t>
      </w:r>
      <w:r>
        <w:rPr>
          <w:rFonts w:ascii="SimSun" w:hAnsi="SimSun" w:eastAsia="SimSun" w:cs="SimSun"/>
          <w:sz w:val="19"/>
          <w:szCs w:val="19"/>
          <w:spacing w:val="-4"/>
        </w:rPr>
        <w:t>期。</w:t>
      </w:r>
    </w:p>
    <w:p>
      <w:pPr>
        <w:spacing w:line="228" w:lineRule="auto"/>
        <w:sectPr>
          <w:pgSz w:w="8490" w:h="13140"/>
          <w:pgMar w:top="400" w:right="406" w:bottom="400" w:left="520" w:header="0" w:footer="0" w:gutter="0"/>
        </w:sectPr>
        <w:rPr>
          <w:rFonts w:ascii="SimSun" w:hAnsi="SimSun" w:eastAsia="SimSun" w:cs="SimSun"/>
          <w:sz w:val="19"/>
          <w:szCs w:val="19"/>
        </w:rPr>
      </w:pPr>
    </w:p>
    <w:p>
      <w:pPr>
        <w:ind w:left="429"/>
        <w:spacing w:before="229"/>
        <w:rPr>
          <w:rFonts w:ascii="SimHei" w:hAnsi="SimHei" w:eastAsia="SimHei" w:cs="SimHei"/>
          <w:sz w:val="21"/>
          <w:szCs w:val="21"/>
        </w:rPr>
      </w:pPr>
      <w:r>
        <w:pict>
          <v:shape id="_x0000_s534" style="position:absolute;margin-left:-1pt;margin-top:15.7126pt;mso-position-vertical-relative:text;mso-position-horizontal-relative:text;width:12.85pt;height:7.25pt;z-index:252648448;"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312</w:t>
                  </w:r>
                </w:p>
              </w:txbxContent>
            </v:textbox>
          </v:shape>
        </w:pict>
      </w:r>
      <w:r>
        <w:rPr>
          <w:rFonts w:ascii="SimHei" w:hAnsi="SimHei" w:eastAsia="SimHei" w:cs="SimHei"/>
          <w:sz w:val="21"/>
          <w:szCs w:val="21"/>
          <w:position w:val="-4"/>
        </w:rPr>
        <w:drawing>
          <wp:inline distT="0" distB="0" distL="0" distR="0">
            <wp:extent cx="6361" cy="273093"/>
            <wp:effectExtent l="0" t="0" r="0" b="0"/>
            <wp:docPr id="820" name="IM 820"/>
            <wp:cNvGraphicFramePr/>
            <a:graphic>
              <a:graphicData uri="http://schemas.openxmlformats.org/drawingml/2006/picture">
                <pic:pic>
                  <pic:nvPicPr>
                    <pic:cNvPr id="820" name="IM 820"/>
                    <pic:cNvPicPr/>
                  </pic:nvPicPr>
                  <pic:blipFill>
                    <a:blip r:embed="rId440"/>
                    <a:stretch>
                      <a:fillRect/>
                    </a:stretch>
                  </pic:blipFill>
                  <pic:spPr>
                    <a:xfrm rot="0">
                      <a:off x="0" y="0"/>
                      <a:ext cx="6361" cy="273093"/>
                    </a:xfrm>
                    <a:prstGeom prst="rect">
                      <a:avLst/>
                    </a:prstGeom>
                  </pic:spPr>
                </pic:pic>
              </a:graphicData>
            </a:graphic>
          </wp:inline>
        </w:drawing>
      </w:r>
      <w:r>
        <w:rPr>
          <w:rFonts w:ascii="SimHei" w:hAnsi="SimHei" w:eastAsia="SimHei" w:cs="SimHei"/>
          <w:sz w:val="21"/>
          <w:szCs w:val="21"/>
          <w:spacing w:val="25"/>
        </w:rPr>
        <w:t xml:space="preserve"> </w:t>
      </w:r>
      <w:r>
        <w:rPr>
          <w:rFonts w:ascii="SimHei" w:hAnsi="SimHei" w:eastAsia="SimHei" w:cs="SimHei"/>
          <w:sz w:val="21"/>
          <w:szCs w:val="21"/>
          <w:spacing w:val="-20"/>
          <w:w w:val="87"/>
        </w:rPr>
        <w:t>第七章</w:t>
      </w:r>
      <w:r>
        <w:rPr>
          <w:rFonts w:ascii="SimHei" w:hAnsi="SimHei" w:eastAsia="SimHei" w:cs="SimHei"/>
          <w:sz w:val="21"/>
          <w:szCs w:val="21"/>
          <w:spacing w:val="-20"/>
          <w:w w:val="87"/>
        </w:rPr>
        <w:t xml:space="preserve">  </w:t>
      </w:r>
      <w:r>
        <w:rPr>
          <w:rFonts w:ascii="SimHei" w:hAnsi="SimHei" w:eastAsia="SimHei" w:cs="SimHei"/>
          <w:sz w:val="21"/>
          <w:szCs w:val="21"/>
          <w:spacing w:val="-20"/>
          <w:w w:val="87"/>
        </w:rPr>
        <w:t>数据市场竞争的法律规制研究</w:t>
      </w:r>
    </w:p>
    <w:p>
      <w:pPr>
        <w:pStyle w:val="BodyText"/>
        <w:spacing w:line="346" w:lineRule="auto"/>
        <w:rPr/>
      </w:pPr>
      <w:r/>
    </w:p>
    <w:p>
      <w:pPr>
        <w:ind w:left="420" w:right="76"/>
        <w:spacing w:before="68" w:line="285" w:lineRule="auto"/>
        <w:jc w:val="both"/>
        <w:rPr>
          <w:rFonts w:ascii="SimSun" w:hAnsi="SimSun" w:eastAsia="SimSun" w:cs="SimSun"/>
          <w:sz w:val="21"/>
          <w:szCs w:val="21"/>
        </w:rPr>
      </w:pPr>
      <w:r>
        <w:rPr>
          <w:rFonts w:ascii="SimSun" w:hAnsi="SimSun" w:eastAsia="SimSun" w:cs="SimSun"/>
          <w:sz w:val="21"/>
          <w:szCs w:val="21"/>
          <w:spacing w:val="-5"/>
        </w:rPr>
        <w:t>为信息，但却在现实生活中缺乏实际的对应事物，</w:t>
      </w:r>
      <w:r>
        <w:rPr>
          <w:rFonts w:ascii="SimSun" w:hAnsi="SimSun" w:eastAsia="SimSun" w:cs="SimSun"/>
          <w:sz w:val="21"/>
          <w:szCs w:val="21"/>
          <w:spacing w:val="59"/>
        </w:rPr>
        <w:t xml:space="preserve"> </w:t>
      </w:r>
      <w:r>
        <w:rPr>
          <w:rFonts w:ascii="SimSun" w:hAnsi="SimSun" w:eastAsia="SimSun" w:cs="SimSun"/>
          <w:sz w:val="21"/>
          <w:szCs w:val="21"/>
          <w:spacing w:val="-5"/>
        </w:rPr>
        <w:t>一旦脱离网络</w:t>
      </w:r>
      <w:r>
        <w:rPr>
          <w:rFonts w:ascii="SimSun" w:hAnsi="SimSun" w:eastAsia="SimSun" w:cs="SimSun"/>
          <w:sz w:val="21"/>
          <w:szCs w:val="21"/>
          <w:spacing w:val="-6"/>
        </w:rPr>
        <w:t>服务供应商提</w:t>
      </w:r>
      <w:r>
        <w:rPr>
          <w:rFonts w:ascii="SimSun" w:hAnsi="SimSun" w:eastAsia="SimSun" w:cs="SimSun"/>
          <w:sz w:val="21"/>
          <w:szCs w:val="21"/>
        </w:rPr>
        <w:t xml:space="preserve"> </w:t>
      </w:r>
      <w:r>
        <w:rPr>
          <w:rFonts w:ascii="SimSun" w:hAnsi="SimSun" w:eastAsia="SimSun" w:cs="SimSun"/>
          <w:sz w:val="21"/>
          <w:szCs w:val="21"/>
        </w:rPr>
        <w:t>供的技术支持，数据及信息均会随之灭失。有学者将对</w:t>
      </w:r>
      <w:r>
        <w:rPr>
          <w:rFonts w:ascii="SimSun" w:hAnsi="SimSun" w:eastAsia="SimSun" w:cs="SimSun"/>
          <w:sz w:val="21"/>
          <w:szCs w:val="21"/>
          <w:spacing w:val="-1"/>
        </w:rPr>
        <w:t>数据的概念认知分为数</w:t>
      </w:r>
      <w:r>
        <w:rPr>
          <w:rFonts w:ascii="SimSun" w:hAnsi="SimSun" w:eastAsia="SimSun" w:cs="SimSun"/>
          <w:sz w:val="21"/>
          <w:szCs w:val="21"/>
        </w:rPr>
        <w:t xml:space="preserve"> </w:t>
      </w:r>
      <w:r>
        <w:rPr>
          <w:rFonts w:ascii="SimSun" w:hAnsi="SimSun" w:eastAsia="SimSun" w:cs="SimSun"/>
          <w:sz w:val="21"/>
          <w:szCs w:val="21"/>
          <w:spacing w:val="6"/>
        </w:rPr>
        <w:t>据文件和数据信息两个层面：在数据信息层面，个人信息只是数据信息的一</w:t>
      </w:r>
      <w:r>
        <w:rPr>
          <w:rFonts w:ascii="SimSun" w:hAnsi="SimSun" w:eastAsia="SimSun" w:cs="SimSun"/>
          <w:sz w:val="21"/>
          <w:szCs w:val="21"/>
          <w:spacing w:val="12"/>
        </w:rPr>
        <w:t xml:space="preserve"> </w:t>
      </w:r>
      <w:r>
        <w:rPr>
          <w:rFonts w:ascii="SimSun" w:hAnsi="SimSun" w:eastAsia="SimSun" w:cs="SimSun"/>
          <w:sz w:val="21"/>
          <w:szCs w:val="21"/>
        </w:rPr>
        <w:t>种。这是因为，数据信息除了包括具有公民人格属性的</w:t>
      </w:r>
      <w:r>
        <w:rPr>
          <w:rFonts w:ascii="SimSun" w:hAnsi="SimSun" w:eastAsia="SimSun" w:cs="SimSun"/>
          <w:sz w:val="21"/>
          <w:szCs w:val="21"/>
          <w:spacing w:val="-1"/>
        </w:rPr>
        <w:t>个人信息外，还包含无</w:t>
      </w:r>
      <w:r>
        <w:rPr>
          <w:rFonts w:ascii="SimSun" w:hAnsi="SimSun" w:eastAsia="SimSun" w:cs="SimSun"/>
          <w:sz w:val="21"/>
          <w:szCs w:val="21"/>
        </w:rPr>
        <w:t xml:space="preserve"> </w:t>
      </w:r>
      <w:r>
        <w:rPr>
          <w:rFonts w:ascii="SimSun" w:hAnsi="SimSun" w:eastAsia="SimSun" w:cs="SimSun"/>
          <w:sz w:val="21"/>
          <w:szCs w:val="21"/>
          <w:spacing w:val="10"/>
        </w:rPr>
        <w:t>法识别自然人身份的非个人信息(例如广告的点击量、社交网站的用户流量</w:t>
      </w:r>
      <w:r>
        <w:rPr>
          <w:rFonts w:ascii="SimSun" w:hAnsi="SimSun" w:eastAsia="SimSun" w:cs="SimSun"/>
          <w:sz w:val="21"/>
          <w:szCs w:val="21"/>
          <w:spacing w:val="2"/>
        </w:rPr>
        <w:t xml:space="preserve"> </w:t>
      </w:r>
      <w:r>
        <w:rPr>
          <w:rFonts w:ascii="SimSun" w:hAnsi="SimSun" w:eastAsia="SimSun" w:cs="SimSun"/>
          <w:sz w:val="21"/>
          <w:szCs w:val="21"/>
          <w:spacing w:val="-20"/>
        </w:rPr>
        <w:t>等)。①</w:t>
      </w:r>
    </w:p>
    <w:p>
      <w:pPr>
        <w:ind w:left="420" w:firstLine="439"/>
        <w:spacing w:before="81" w:line="290" w:lineRule="auto"/>
        <w:jc w:val="both"/>
        <w:rPr>
          <w:rFonts w:ascii="SimSun" w:hAnsi="SimSun" w:eastAsia="SimSun" w:cs="SimSun"/>
          <w:sz w:val="21"/>
          <w:szCs w:val="21"/>
        </w:rPr>
      </w:pPr>
      <w:r>
        <w:rPr>
          <w:rFonts w:ascii="SimSun" w:hAnsi="SimSun" w:eastAsia="SimSun" w:cs="SimSun"/>
          <w:sz w:val="21"/>
          <w:szCs w:val="21"/>
        </w:rPr>
        <w:t>纵使学界关于数据与信息区别与联系的探讨众说纷纭，莫衷一是，但上述</w:t>
      </w:r>
      <w:r>
        <w:rPr>
          <w:rFonts w:ascii="SimSun" w:hAnsi="SimSun" w:eastAsia="SimSun" w:cs="SimSun"/>
          <w:sz w:val="21"/>
          <w:szCs w:val="21"/>
          <w:spacing w:val="17"/>
        </w:rPr>
        <w:t xml:space="preserve"> </w:t>
      </w:r>
      <w:r>
        <w:rPr>
          <w:rFonts w:ascii="SimSun" w:hAnsi="SimSun" w:eastAsia="SimSun" w:cs="SimSun"/>
          <w:sz w:val="21"/>
          <w:szCs w:val="21"/>
          <w:spacing w:val="-1"/>
        </w:rPr>
        <w:t>观点仍从不同角度分别阐明了本书意欲澄清的两个基本问题：其一，互联网世</w:t>
      </w:r>
      <w:r>
        <w:rPr>
          <w:rFonts w:ascii="SimSun" w:hAnsi="SimSun" w:eastAsia="SimSun" w:cs="SimSun"/>
          <w:sz w:val="21"/>
          <w:szCs w:val="21"/>
          <w:spacing w:val="7"/>
        </w:rPr>
        <w:t xml:space="preserve">  </w:t>
      </w:r>
      <w:r>
        <w:rPr>
          <w:rFonts w:ascii="SimSun" w:hAnsi="SimSun" w:eastAsia="SimSun" w:cs="SimSun"/>
          <w:sz w:val="21"/>
          <w:szCs w:val="21"/>
        </w:rPr>
        <w:t>界中的任何信息传播乃至交易均是通过数据</w:t>
      </w:r>
      <w:r>
        <w:rPr>
          <w:rFonts w:ascii="SimSun" w:hAnsi="SimSun" w:eastAsia="SimSun" w:cs="SimSun"/>
          <w:sz w:val="21"/>
          <w:szCs w:val="21"/>
          <w:spacing w:val="-1"/>
        </w:rPr>
        <w:t>的流通实现的，即便是对信息的侵</w:t>
      </w:r>
      <w:r>
        <w:rPr>
          <w:rFonts w:ascii="SimSun" w:hAnsi="SimSun" w:eastAsia="SimSun" w:cs="SimSun"/>
          <w:sz w:val="21"/>
          <w:szCs w:val="21"/>
        </w:rPr>
        <w:t xml:space="preserve">  </w:t>
      </w:r>
      <w:r>
        <w:rPr>
          <w:rFonts w:ascii="SimSun" w:hAnsi="SimSun" w:eastAsia="SimSun" w:cs="SimSun"/>
          <w:sz w:val="21"/>
          <w:szCs w:val="21"/>
        </w:rPr>
        <w:t>害和保护亦是通过相关的数据行为来实施或实</w:t>
      </w:r>
      <w:r>
        <w:rPr>
          <w:rFonts w:ascii="SimSun" w:hAnsi="SimSun" w:eastAsia="SimSun" w:cs="SimSun"/>
          <w:sz w:val="21"/>
          <w:szCs w:val="21"/>
          <w:spacing w:val="-1"/>
        </w:rPr>
        <w:t>现，研究互联网体系中数据相关</w:t>
      </w:r>
      <w:r>
        <w:rPr>
          <w:rFonts w:ascii="SimSun" w:hAnsi="SimSun" w:eastAsia="SimSun" w:cs="SimSun"/>
          <w:sz w:val="21"/>
          <w:szCs w:val="21"/>
        </w:rPr>
        <w:t xml:space="preserve">  </w:t>
      </w:r>
      <w:r>
        <w:rPr>
          <w:rFonts w:ascii="SimSun" w:hAnsi="SimSun" w:eastAsia="SimSun" w:cs="SimSun"/>
          <w:sz w:val="21"/>
          <w:szCs w:val="21"/>
          <w:spacing w:val="3"/>
        </w:rPr>
        <w:t>的法律问题除了要重视其所反映的信息价值，更应当关注其</w:t>
      </w:r>
      <w:r>
        <w:rPr>
          <w:rFonts w:ascii="SimSun" w:hAnsi="SimSun" w:eastAsia="SimSun" w:cs="SimSun"/>
          <w:sz w:val="21"/>
          <w:szCs w:val="21"/>
          <w:spacing w:val="2"/>
        </w:rPr>
        <w:t>背后的数据行为；</w:t>
      </w:r>
      <w:r>
        <w:rPr>
          <w:rFonts w:ascii="SimSun" w:hAnsi="SimSun" w:eastAsia="SimSun" w:cs="SimSun"/>
          <w:sz w:val="21"/>
          <w:szCs w:val="21"/>
        </w:rPr>
        <w:t xml:space="preserve"> </w:t>
      </w:r>
      <w:r>
        <w:rPr>
          <w:rFonts w:ascii="SimSun" w:hAnsi="SimSun" w:eastAsia="SimSun" w:cs="SimSun"/>
          <w:sz w:val="21"/>
          <w:szCs w:val="21"/>
        </w:rPr>
        <w:t>其二，不能将数据简单等同于信息特别是个人信息。</w:t>
      </w:r>
      <w:r>
        <w:rPr>
          <w:rFonts w:ascii="SimSun" w:hAnsi="SimSun" w:eastAsia="SimSun" w:cs="SimSun"/>
          <w:sz w:val="21"/>
          <w:szCs w:val="21"/>
          <w:spacing w:val="-1"/>
        </w:rPr>
        <w:t>因此，对于关涉数据的法</w:t>
      </w:r>
      <w:r>
        <w:rPr>
          <w:rFonts w:ascii="SimSun" w:hAnsi="SimSun" w:eastAsia="SimSun" w:cs="SimSun"/>
          <w:sz w:val="21"/>
          <w:szCs w:val="21"/>
        </w:rPr>
        <w:t xml:space="preserve">  </w:t>
      </w:r>
      <w:r>
        <w:rPr>
          <w:rFonts w:ascii="SimSun" w:hAnsi="SimSun" w:eastAsia="SimSun" w:cs="SimSun"/>
          <w:sz w:val="21"/>
          <w:szCs w:val="21"/>
          <w:spacing w:val="6"/>
        </w:rPr>
        <w:t>律问题研究便不能局限于民法、个人信息保护法、消费者权益保护法等部门 </w:t>
      </w:r>
      <w:r>
        <w:rPr>
          <w:rFonts w:ascii="SimSun" w:hAnsi="SimSun" w:eastAsia="SimSun" w:cs="SimSun"/>
          <w:sz w:val="21"/>
          <w:szCs w:val="21"/>
        </w:rPr>
        <w:t>法。如经营者通过数据行为对相关市场内的竞争造成</w:t>
      </w:r>
      <w:r>
        <w:rPr>
          <w:rFonts w:ascii="SimSun" w:hAnsi="SimSun" w:eastAsia="SimSun" w:cs="SimSun"/>
          <w:sz w:val="21"/>
          <w:szCs w:val="21"/>
          <w:spacing w:val="-1"/>
        </w:rPr>
        <w:t>影响，其当然可能使得数</w:t>
      </w:r>
      <w:r>
        <w:rPr>
          <w:rFonts w:ascii="SimSun" w:hAnsi="SimSun" w:eastAsia="SimSun" w:cs="SimSun"/>
          <w:sz w:val="21"/>
          <w:szCs w:val="21"/>
        </w:rPr>
        <w:t xml:space="preserve">  </w:t>
      </w:r>
      <w:r>
        <w:rPr>
          <w:rFonts w:ascii="SimSun" w:hAnsi="SimSun" w:eastAsia="SimSun" w:cs="SimSun"/>
          <w:sz w:val="21"/>
          <w:szCs w:val="21"/>
          <w:spacing w:val="-11"/>
        </w:rPr>
        <w:t>据与反垄断法发生关联。②</w:t>
      </w:r>
    </w:p>
    <w:p>
      <w:pPr>
        <w:ind w:left="862"/>
        <w:spacing w:before="111"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51"/>
        </w:rPr>
        <w:t xml:space="preserve"> </w:t>
      </w:r>
      <w:r>
        <w:rPr>
          <w:rFonts w:ascii="SimHei" w:hAnsi="SimHei" w:eastAsia="SimHei" w:cs="SimHei"/>
          <w:sz w:val="21"/>
          <w:szCs w:val="21"/>
          <w:b/>
          <w:bCs/>
          <w:spacing w:val="-4"/>
        </w:rPr>
        <w:t>数据与大数据区别与联系</w:t>
      </w:r>
    </w:p>
    <w:p>
      <w:pPr>
        <w:ind w:left="420" w:right="50" w:firstLine="439"/>
        <w:spacing w:before="91" w:line="291" w:lineRule="auto"/>
        <w:jc w:val="both"/>
        <w:rPr>
          <w:rFonts w:ascii="SimSun" w:hAnsi="SimSun" w:eastAsia="SimSun" w:cs="SimSun"/>
          <w:sz w:val="21"/>
          <w:szCs w:val="21"/>
        </w:rPr>
      </w:pPr>
      <w:r>
        <w:rPr>
          <w:rFonts w:ascii="SimSun" w:hAnsi="SimSun" w:eastAsia="SimSun" w:cs="SimSun"/>
          <w:sz w:val="21"/>
          <w:szCs w:val="21"/>
          <w:spacing w:val="1"/>
        </w:rPr>
        <w:t>21世纪以来，似乎很难再找出一个词如“大数据”</w:t>
      </w:r>
      <w:r>
        <w:rPr>
          <w:rFonts w:ascii="SimSun" w:hAnsi="SimSun" w:eastAsia="SimSun" w:cs="SimSun"/>
          <w:sz w:val="21"/>
          <w:szCs w:val="21"/>
        </w:rPr>
        <w:t>这般炙手可热，它仿佛 </w:t>
      </w:r>
      <w:r>
        <w:rPr>
          <w:rFonts w:ascii="SimSun" w:hAnsi="SimSun" w:eastAsia="SimSun" w:cs="SimSun"/>
          <w:sz w:val="21"/>
          <w:szCs w:val="21"/>
          <w:spacing w:val="1"/>
        </w:rPr>
        <w:t>学术界一夜成名的新星，引起了多个领域、</w:t>
      </w:r>
      <w:r>
        <w:rPr>
          <w:rFonts w:ascii="SimSun" w:hAnsi="SimSun" w:eastAsia="SimSun" w:cs="SimSun"/>
          <w:sz w:val="21"/>
          <w:szCs w:val="21"/>
        </w:rPr>
        <w:t>多个学科的广泛讨论。然而，时至 </w:t>
      </w:r>
      <w:r>
        <w:rPr>
          <w:rFonts w:ascii="SimSun" w:hAnsi="SimSun" w:eastAsia="SimSun" w:cs="SimSun"/>
          <w:sz w:val="21"/>
          <w:szCs w:val="21"/>
        </w:rPr>
        <w:t>今日，人们对大数据的概念界定依然尚未形成定论。早</w:t>
      </w:r>
      <w:r>
        <w:rPr>
          <w:rFonts w:ascii="SimSun" w:hAnsi="SimSun" w:eastAsia="SimSun" w:cs="SimSun"/>
          <w:sz w:val="21"/>
          <w:szCs w:val="21"/>
          <w:spacing w:val="-1"/>
        </w:rPr>
        <w:t>期，人们对大数据的理</w:t>
      </w:r>
      <w:r>
        <w:rPr>
          <w:rFonts w:ascii="SimSun" w:hAnsi="SimSun" w:eastAsia="SimSun" w:cs="SimSun"/>
          <w:sz w:val="21"/>
          <w:szCs w:val="21"/>
        </w:rPr>
        <w:t xml:space="preserve"> </w:t>
      </w:r>
      <w:r>
        <w:rPr>
          <w:rFonts w:ascii="SimSun" w:hAnsi="SimSun" w:eastAsia="SimSun" w:cs="SimSun"/>
          <w:sz w:val="21"/>
          <w:szCs w:val="21"/>
        </w:rPr>
        <w:t>解主要集中于其体量庞大上。如麦肯锡全球研究所将大数</w:t>
      </w:r>
      <w:r>
        <w:rPr>
          <w:rFonts w:ascii="SimSun" w:hAnsi="SimSun" w:eastAsia="SimSun" w:cs="SimSun"/>
          <w:sz w:val="21"/>
          <w:szCs w:val="21"/>
          <w:spacing w:val="-1"/>
        </w:rPr>
        <w:t>据定义为：大小已经</w:t>
      </w:r>
      <w:r>
        <w:rPr>
          <w:rFonts w:ascii="SimSun" w:hAnsi="SimSun" w:eastAsia="SimSun" w:cs="SimSun"/>
          <w:sz w:val="21"/>
          <w:szCs w:val="21"/>
        </w:rPr>
        <w:t xml:space="preserve"> </w:t>
      </w:r>
      <w:r>
        <w:rPr>
          <w:rFonts w:ascii="SimSun" w:hAnsi="SimSun" w:eastAsia="SimSun" w:cs="SimSun"/>
          <w:sz w:val="21"/>
          <w:szCs w:val="21"/>
        </w:rPr>
        <w:t>超出传统数据大小已经超出传统数据库软件收集、存储、</w:t>
      </w:r>
      <w:r>
        <w:rPr>
          <w:rFonts w:ascii="SimSun" w:hAnsi="SimSun" w:eastAsia="SimSun" w:cs="SimSun"/>
          <w:sz w:val="21"/>
          <w:szCs w:val="21"/>
          <w:spacing w:val="-1"/>
        </w:rPr>
        <w:t>管理和分析能力范围</w:t>
      </w:r>
      <w:r>
        <w:rPr>
          <w:rFonts w:ascii="SimSun" w:hAnsi="SimSun" w:eastAsia="SimSun" w:cs="SimSun"/>
          <w:sz w:val="21"/>
          <w:szCs w:val="21"/>
        </w:rPr>
        <w:t xml:space="preserve"> </w:t>
      </w:r>
      <w:r>
        <w:rPr>
          <w:rFonts w:ascii="SimSun" w:hAnsi="SimSun" w:eastAsia="SimSun" w:cs="SimSun"/>
          <w:sz w:val="21"/>
          <w:szCs w:val="21"/>
        </w:rPr>
        <w:t>的数据集。③在此基础上，美国总统科学技术咨询委员会</w:t>
      </w:r>
      <w:r>
        <w:rPr>
          <w:rFonts w:ascii="Times New Roman" w:hAnsi="Times New Roman" w:eastAsia="Times New Roman" w:cs="Times New Roman"/>
          <w:sz w:val="21"/>
          <w:szCs w:val="21"/>
        </w:rPr>
        <w:t>(PCAST) </w:t>
      </w:r>
      <w:r>
        <w:rPr>
          <w:rFonts w:ascii="SimSun" w:hAnsi="SimSun" w:eastAsia="SimSun" w:cs="SimSun"/>
          <w:sz w:val="21"/>
          <w:szCs w:val="21"/>
        </w:rPr>
        <w:t>在其报告中</w:t>
      </w:r>
      <w:r>
        <w:rPr>
          <w:rFonts w:ascii="SimSun" w:hAnsi="SimSun" w:eastAsia="SimSun" w:cs="SimSun"/>
          <w:sz w:val="21"/>
          <w:szCs w:val="21"/>
          <w:spacing w:val="5"/>
        </w:rPr>
        <w:t xml:space="preserve"> </w:t>
      </w:r>
      <w:r>
        <w:rPr>
          <w:rFonts w:ascii="SimSun" w:hAnsi="SimSun" w:eastAsia="SimSun" w:cs="SimSun"/>
          <w:sz w:val="21"/>
          <w:szCs w:val="21"/>
        </w:rPr>
        <w:t>对大数据进行了多层次、多领域的解读：商业顾问指出，</w:t>
      </w:r>
      <w:r>
        <w:rPr>
          <w:rFonts w:ascii="SimSun" w:hAnsi="SimSun" w:eastAsia="SimSun" w:cs="SimSun"/>
          <w:sz w:val="21"/>
          <w:szCs w:val="21"/>
          <w:spacing w:val="-1"/>
        </w:rPr>
        <w:t>大数据是大容量、高</w:t>
      </w:r>
      <w:r>
        <w:rPr>
          <w:rFonts w:ascii="SimSun" w:hAnsi="SimSun" w:eastAsia="SimSun" w:cs="SimSun"/>
          <w:sz w:val="21"/>
          <w:szCs w:val="21"/>
        </w:rPr>
        <w:t xml:space="preserve"> </w:t>
      </w:r>
      <w:r>
        <w:rPr>
          <w:rFonts w:ascii="SimSun" w:hAnsi="SimSun" w:eastAsia="SimSun" w:cs="SimSun"/>
          <w:sz w:val="21"/>
          <w:szCs w:val="21"/>
        </w:rPr>
        <w:t>速度和多样化的信息资产，借助于高效、创新的信息处理</w:t>
      </w:r>
      <w:r>
        <w:rPr>
          <w:rFonts w:ascii="SimSun" w:hAnsi="SimSun" w:eastAsia="SimSun" w:cs="SimSun"/>
          <w:sz w:val="21"/>
          <w:szCs w:val="21"/>
          <w:spacing w:val="-1"/>
        </w:rPr>
        <w:t>方式，可以助力企业</w:t>
      </w:r>
      <w:r>
        <w:rPr>
          <w:rFonts w:ascii="SimSun" w:hAnsi="SimSun" w:eastAsia="SimSun" w:cs="SimSun"/>
          <w:sz w:val="21"/>
          <w:szCs w:val="21"/>
        </w:rPr>
        <w:t xml:space="preserve"> </w:t>
      </w:r>
      <w:r>
        <w:rPr>
          <w:rFonts w:ascii="SimSun" w:hAnsi="SimSun" w:eastAsia="SimSun" w:cs="SimSun"/>
          <w:sz w:val="21"/>
          <w:szCs w:val="21"/>
        </w:rPr>
        <w:t>做出更有洞察力的商业决策；计算机科学家提出，大数</w:t>
      </w:r>
      <w:r>
        <w:rPr>
          <w:rFonts w:ascii="SimSun" w:hAnsi="SimSun" w:eastAsia="SimSun" w:cs="SimSun"/>
          <w:sz w:val="21"/>
          <w:szCs w:val="21"/>
          <w:spacing w:val="-1"/>
        </w:rPr>
        <w:t>据是描述存储和分析大</w:t>
      </w:r>
      <w:r>
        <w:rPr>
          <w:rFonts w:ascii="SimSun" w:hAnsi="SimSun" w:eastAsia="SimSun" w:cs="SimSun"/>
          <w:sz w:val="21"/>
          <w:szCs w:val="21"/>
        </w:rPr>
        <w:t xml:space="preserve"> </w:t>
      </w:r>
      <w:r>
        <w:rPr>
          <w:rFonts w:ascii="SimSun" w:hAnsi="SimSun" w:eastAsia="SimSun" w:cs="SimSun"/>
          <w:sz w:val="21"/>
          <w:szCs w:val="21"/>
          <w:spacing w:val="20"/>
        </w:rPr>
        <w:t>量或者复杂数据的一系列技术的术语，包括但不限于：非关系型数据库</w:t>
      </w:r>
    </w:p>
    <w:p>
      <w:pPr>
        <w:pStyle w:val="BodyText"/>
        <w:spacing w:line="377" w:lineRule="auto"/>
        <w:rPr/>
      </w:pPr>
      <w:r/>
    </w:p>
    <w:p>
      <w:pPr>
        <w:ind w:left="769"/>
        <w:spacing w:before="68"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80"/>
        </w:rPr>
        <w:t xml:space="preserve"> </w:t>
      </w:r>
      <w:r>
        <w:rPr>
          <w:rFonts w:ascii="SimSun" w:hAnsi="SimSun" w:eastAsia="SimSun" w:cs="SimSun"/>
          <w:sz w:val="21"/>
          <w:szCs w:val="21"/>
          <w:spacing w:val="-22"/>
          <w:w w:val="97"/>
        </w:rPr>
        <w:t>参见纪海龙：《数据的私法定位与保护》,载《法学研究》2018年第6期。</w:t>
      </w:r>
    </w:p>
    <w:p>
      <w:pPr>
        <w:ind w:left="420" w:right="80" w:firstLine="349"/>
        <w:spacing w:before="14" w:line="217" w:lineRule="auto"/>
        <w:rPr>
          <w:rFonts w:ascii="Times New Roman" w:hAnsi="Times New Roman" w:eastAsia="Times New Roman" w:cs="Times New Roman"/>
          <w:sz w:val="21"/>
          <w:szCs w:val="21"/>
        </w:rPr>
      </w:pPr>
      <w:r>
        <w:rPr>
          <w:rFonts w:ascii="SimSun" w:hAnsi="SimSun" w:eastAsia="SimSun" w:cs="SimSun"/>
          <w:sz w:val="21"/>
          <w:szCs w:val="21"/>
        </w:rPr>
        <w:t>②</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Tucker,Darren</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S.and Wellford,Hill,Big Mistakes Regarding Big</w:t>
      </w:r>
      <w:r>
        <w:rPr>
          <w:rFonts w:ascii="Times New Roman" w:hAnsi="Times New Roman" w:eastAsia="Times New Roman" w:cs="Times New Roman"/>
          <w:sz w:val="21"/>
          <w:szCs w:val="21"/>
          <w:spacing w:val="-1"/>
        </w:rPr>
        <w:t xml:space="preserve"> Data,Social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Science Electronic Publishing.</w:t>
      </w:r>
    </w:p>
    <w:p>
      <w:pPr>
        <w:ind w:left="420" w:right="75" w:firstLine="349"/>
        <w:spacing w:before="74" w:line="222" w:lineRule="auto"/>
        <w:rPr>
          <w:rFonts w:ascii="Times New Roman" w:hAnsi="Times New Roman" w:eastAsia="Times New Roman" w:cs="Times New Roman"/>
          <w:sz w:val="21"/>
          <w:szCs w:val="21"/>
        </w:rPr>
      </w:pPr>
      <w:r>
        <w:rPr>
          <w:rFonts w:ascii="SimSun" w:hAnsi="SimSun" w:eastAsia="SimSun" w:cs="SimSun"/>
          <w:sz w:val="21"/>
          <w:szCs w:val="21"/>
          <w:spacing w:val="-6"/>
        </w:rPr>
        <w:t>③</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6"/>
        </w:rPr>
        <w:t>Mckinsey Global Instiute,Big Data:The Next Frontier for Innova</w:t>
      </w:r>
      <w:r>
        <w:rPr>
          <w:rFonts w:ascii="Times New Roman" w:hAnsi="Times New Roman" w:eastAsia="Times New Roman" w:cs="Times New Roman"/>
          <w:sz w:val="21"/>
          <w:szCs w:val="21"/>
          <w:spacing w:val="-7"/>
        </w:rPr>
        <w:t>tion,Competition,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rPr>
        <w:t>and Productivity,May 2011.</w:t>
      </w:r>
    </w:p>
    <w:p>
      <w:pPr>
        <w:spacing w:line="222" w:lineRule="auto"/>
        <w:sectPr>
          <w:pgSz w:w="8490" w:h="13160"/>
          <w:pgMar w:top="400" w:right="494" w:bottom="400" w:left="340" w:header="0" w:footer="0" w:gutter="0"/>
        </w:sectPr>
        <w:rPr>
          <w:rFonts w:ascii="Times New Roman" w:hAnsi="Times New Roman" w:eastAsia="Times New Roman" w:cs="Times New Roman"/>
          <w:sz w:val="21"/>
          <w:szCs w:val="21"/>
        </w:rPr>
      </w:pPr>
    </w:p>
    <w:p>
      <w:pPr>
        <w:ind w:left="4179"/>
        <w:spacing w:before="119"/>
        <w:rPr>
          <w:sz w:val="19"/>
          <w:szCs w:val="19"/>
        </w:rPr>
      </w:pPr>
      <w:r>
        <w:pict>
          <v:shape id="_x0000_s536" style="position:absolute;margin-left:362.499pt;margin-top:9.30469pt;mso-position-vertical-relative:text;mso-position-horizontal-relative:text;width:15.7pt;height:8.65pt;z-index:252651520;"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313</w:t>
                  </w:r>
                </w:p>
              </w:txbxContent>
            </v:textbox>
          </v:shape>
        </w:pict>
      </w:r>
      <w:r>
        <w:rPr>
          <w:rFonts w:ascii="SimHei" w:hAnsi="SimHei" w:eastAsia="SimHei" w:cs="SimHei"/>
          <w:sz w:val="19"/>
          <w:szCs w:val="19"/>
          <w:spacing w:val="-18"/>
          <w:w w:val="93"/>
        </w:rPr>
        <w:t>一、数据市场竞争的现实需求与规制困境</w:t>
      </w:r>
      <w:r>
        <w:rPr>
          <w:rFonts w:ascii="SimHei" w:hAnsi="SimHei" w:eastAsia="SimHei" w:cs="SimHei"/>
          <w:sz w:val="19"/>
          <w:szCs w:val="19"/>
          <w:spacing w:val="27"/>
        </w:rPr>
        <w:t xml:space="preserve"> </w:t>
      </w:r>
      <w:r>
        <w:rPr>
          <w:sz w:val="19"/>
          <w:szCs w:val="19"/>
          <w:position w:val="-4"/>
        </w:rPr>
        <w:drawing>
          <wp:inline distT="0" distB="0" distL="0" distR="0">
            <wp:extent cx="6361" cy="273095"/>
            <wp:effectExtent l="0" t="0" r="0" b="0"/>
            <wp:docPr id="822" name="IM 822"/>
            <wp:cNvGraphicFramePr/>
            <a:graphic>
              <a:graphicData uri="http://schemas.openxmlformats.org/drawingml/2006/picture">
                <pic:pic>
                  <pic:nvPicPr>
                    <pic:cNvPr id="822" name="IM 822"/>
                    <pic:cNvPicPr/>
                  </pic:nvPicPr>
                  <pic:blipFill>
                    <a:blip r:embed="rId441"/>
                    <a:stretch>
                      <a:fillRect/>
                    </a:stretch>
                  </pic:blipFill>
                  <pic:spPr>
                    <a:xfrm rot="0">
                      <a:off x="0" y="0"/>
                      <a:ext cx="6361" cy="273095"/>
                    </a:xfrm>
                    <a:prstGeom prst="rect">
                      <a:avLst/>
                    </a:prstGeom>
                  </pic:spPr>
                </pic:pic>
              </a:graphicData>
            </a:graphic>
          </wp:inline>
        </w:drawing>
      </w:r>
    </w:p>
    <w:p>
      <w:pPr>
        <w:pStyle w:val="BodyText"/>
        <w:spacing w:line="333" w:lineRule="auto"/>
        <w:rPr/>
      </w:pPr>
      <w:r/>
    </w:p>
    <w:p>
      <w:pPr>
        <w:ind w:right="332"/>
        <w:spacing w:before="71" w:line="272" w:lineRule="auto"/>
        <w:jc w:val="both"/>
        <w:rPr>
          <w:rFonts w:ascii="SimSun" w:hAnsi="SimSun" w:eastAsia="SimSun" w:cs="SimSun"/>
          <w:sz w:val="22"/>
          <w:szCs w:val="22"/>
        </w:rPr>
      </w:pPr>
      <w:r>
        <w:rPr>
          <w:rFonts w:ascii="SimSun" w:hAnsi="SimSun" w:eastAsia="SimSun" w:cs="SimSun"/>
          <w:sz w:val="22"/>
          <w:szCs w:val="22"/>
          <w:spacing w:val="-7"/>
        </w:rPr>
        <w:t>(NoSQL)、</w:t>
      </w:r>
      <w:r>
        <w:rPr>
          <w:rFonts w:ascii="SimSun" w:hAnsi="SimSun" w:eastAsia="SimSun" w:cs="SimSun"/>
          <w:sz w:val="22"/>
          <w:szCs w:val="22"/>
          <w:spacing w:val="67"/>
        </w:rPr>
        <w:t xml:space="preserve"> </w:t>
      </w:r>
      <w:r>
        <w:rPr>
          <w:rFonts w:ascii="SimSun" w:hAnsi="SimSun" w:eastAsia="SimSun" w:cs="SimSun"/>
          <w:sz w:val="22"/>
          <w:szCs w:val="22"/>
          <w:spacing w:val="-7"/>
        </w:rPr>
        <w:t>分布式计算模型(MapReduce)</w:t>
      </w:r>
      <w:r>
        <w:rPr>
          <w:rFonts w:ascii="SimSun" w:hAnsi="SimSun" w:eastAsia="SimSun" w:cs="SimSun"/>
          <w:sz w:val="22"/>
          <w:szCs w:val="22"/>
          <w:spacing w:val="-43"/>
        </w:rPr>
        <w:t xml:space="preserve"> </w:t>
      </w:r>
      <w:r>
        <w:rPr>
          <w:rFonts w:ascii="SimSun" w:hAnsi="SimSun" w:eastAsia="SimSun" w:cs="SimSun"/>
          <w:sz w:val="22"/>
          <w:szCs w:val="22"/>
          <w:spacing w:val="-7"/>
        </w:rPr>
        <w:t>和机器学习；隐私保护专家则认为，</w:t>
      </w:r>
      <w:r>
        <w:rPr>
          <w:rFonts w:ascii="SimSun" w:hAnsi="SimSun" w:eastAsia="SimSun" w:cs="SimSun"/>
          <w:sz w:val="22"/>
          <w:szCs w:val="22"/>
        </w:rPr>
        <w:t xml:space="preserve"> </w:t>
      </w:r>
      <w:r>
        <w:rPr>
          <w:rFonts w:ascii="SimSun" w:hAnsi="SimSun" w:eastAsia="SimSun" w:cs="SimSun"/>
          <w:sz w:val="19"/>
          <w:szCs w:val="19"/>
          <w:spacing w:val="19"/>
        </w:rPr>
        <w:t>大数据是关于个人或者一个群体的数据，或是可用于通过分析来识别个人身份 </w:t>
      </w:r>
      <w:r>
        <w:rPr>
          <w:rFonts w:ascii="SimSun" w:hAnsi="SimSun" w:eastAsia="SimSun" w:cs="SimSun"/>
          <w:sz w:val="22"/>
          <w:szCs w:val="22"/>
          <w:spacing w:val="-11"/>
        </w:rPr>
        <w:t>的数据。</w:t>
      </w:r>
    </w:p>
    <w:p>
      <w:pPr>
        <w:ind w:right="391" w:firstLine="439"/>
        <w:spacing w:before="100" w:line="297" w:lineRule="auto"/>
        <w:jc w:val="both"/>
        <w:rPr>
          <w:rFonts w:ascii="SimSun" w:hAnsi="SimSun" w:eastAsia="SimSun" w:cs="SimSun"/>
          <w:sz w:val="19"/>
          <w:szCs w:val="19"/>
        </w:rPr>
      </w:pPr>
      <w:r>
        <w:rPr>
          <w:rFonts w:ascii="SimSun" w:hAnsi="SimSun" w:eastAsia="SimSun" w:cs="SimSun"/>
          <w:sz w:val="22"/>
          <w:szCs w:val="22"/>
          <w:spacing w:val="-10"/>
        </w:rPr>
        <w:t>然而，如仅从“体量庞大”对大数据进行概念界定，</w:t>
      </w:r>
      <w:r>
        <w:rPr>
          <w:rFonts w:ascii="SimSun" w:hAnsi="SimSun" w:eastAsia="SimSun" w:cs="SimSun"/>
          <w:sz w:val="22"/>
          <w:szCs w:val="22"/>
          <w:spacing w:val="-11"/>
        </w:rPr>
        <w:t>则可能忽略了大数据</w:t>
      </w:r>
      <w:r>
        <w:rPr>
          <w:rFonts w:ascii="SimSun" w:hAnsi="SimSun" w:eastAsia="SimSun" w:cs="SimSun"/>
          <w:sz w:val="22"/>
          <w:szCs w:val="22"/>
        </w:rPr>
        <w:t xml:space="preserve"> </w:t>
      </w:r>
      <w:r>
        <w:rPr>
          <w:rFonts w:ascii="SimSun" w:hAnsi="SimSun" w:eastAsia="SimSun" w:cs="SimSun"/>
          <w:sz w:val="19"/>
          <w:szCs w:val="19"/>
          <w:spacing w:val="18"/>
        </w:rPr>
        <w:t>与市场竞争之间的关联性，更有可能使得相关研究一直</w:t>
      </w:r>
      <w:r>
        <w:rPr>
          <w:rFonts w:ascii="SimSun" w:hAnsi="SimSun" w:eastAsia="SimSun" w:cs="SimSun"/>
          <w:sz w:val="19"/>
          <w:szCs w:val="19"/>
          <w:spacing w:val="17"/>
        </w:rPr>
        <w:t>停留在概念辨析这一</w:t>
      </w:r>
      <w:r>
        <w:rPr>
          <w:rFonts w:ascii="SimSun" w:hAnsi="SimSun" w:eastAsia="SimSun" w:cs="SimSun"/>
          <w:sz w:val="19"/>
          <w:szCs w:val="19"/>
          <w:spacing w:val="-46"/>
        </w:rPr>
        <w:t xml:space="preserve"> </w:t>
      </w:r>
      <w:r>
        <w:rPr>
          <w:rFonts w:ascii="SimSun" w:hAnsi="SimSun" w:eastAsia="SimSun" w:cs="SimSun"/>
          <w:sz w:val="19"/>
          <w:szCs w:val="19"/>
          <w:spacing w:val="17"/>
        </w:rPr>
        <w:t>问</w:t>
      </w:r>
      <w:r>
        <w:rPr>
          <w:rFonts w:ascii="SimSun" w:hAnsi="SimSun" w:eastAsia="SimSun" w:cs="SimSun"/>
          <w:sz w:val="19"/>
          <w:szCs w:val="19"/>
        </w:rPr>
        <w:t xml:space="preserve"> </w:t>
      </w:r>
      <w:r>
        <w:rPr>
          <w:rFonts w:ascii="SimSun" w:hAnsi="SimSun" w:eastAsia="SimSun" w:cs="SimSun"/>
          <w:sz w:val="22"/>
          <w:szCs w:val="22"/>
          <w:spacing w:val="-8"/>
        </w:rPr>
        <w:t>题上陷入泥淖。① </w:t>
      </w:r>
      <w:r>
        <w:rPr>
          <w:rFonts w:ascii="Times New Roman" w:hAnsi="Times New Roman" w:eastAsia="Times New Roman" w:cs="Times New Roman"/>
          <w:sz w:val="22"/>
          <w:szCs w:val="22"/>
          <w:spacing w:val="-8"/>
        </w:rPr>
        <w:t>OECD</w:t>
      </w:r>
      <w:r>
        <w:rPr>
          <w:rFonts w:ascii="Times New Roman" w:hAnsi="Times New Roman" w:eastAsia="Times New Roman" w:cs="Times New Roman"/>
          <w:sz w:val="22"/>
          <w:szCs w:val="22"/>
          <w:spacing w:val="45"/>
        </w:rPr>
        <w:t xml:space="preserve"> </w:t>
      </w:r>
      <w:r>
        <w:rPr>
          <w:rFonts w:ascii="SimSun" w:hAnsi="SimSun" w:eastAsia="SimSun" w:cs="SimSun"/>
          <w:sz w:val="22"/>
          <w:szCs w:val="22"/>
          <w:spacing w:val="-8"/>
        </w:rPr>
        <w:t>曾指出，不管数据的体量是千兆字节、百万千兆字</w:t>
      </w:r>
      <w:r>
        <w:rPr>
          <w:rFonts w:ascii="SimSun" w:hAnsi="SimSun" w:eastAsia="SimSun" w:cs="SimSun"/>
          <w:sz w:val="22"/>
          <w:szCs w:val="22"/>
        </w:rPr>
        <w:t xml:space="preserve"> </w:t>
      </w:r>
      <w:r>
        <w:rPr>
          <w:rFonts w:ascii="SimSun" w:hAnsi="SimSun" w:eastAsia="SimSun" w:cs="SimSun"/>
          <w:sz w:val="22"/>
          <w:szCs w:val="22"/>
          <w:spacing w:val="-10"/>
        </w:rPr>
        <w:t>节，乃至是数十亿千兆字节，单单以“体量庞大”这</w:t>
      </w:r>
      <w:r>
        <w:rPr>
          <w:rFonts w:ascii="SimSun" w:hAnsi="SimSun" w:eastAsia="SimSun" w:cs="SimSun"/>
          <w:sz w:val="22"/>
          <w:szCs w:val="22"/>
          <w:spacing w:val="-11"/>
        </w:rPr>
        <w:t>一特征来定义大数据都是</w:t>
      </w:r>
      <w:r>
        <w:rPr>
          <w:rFonts w:ascii="SimSun" w:hAnsi="SimSun" w:eastAsia="SimSun" w:cs="SimSun"/>
          <w:sz w:val="22"/>
          <w:szCs w:val="22"/>
        </w:rPr>
        <w:t xml:space="preserve"> </w:t>
      </w:r>
      <w:r>
        <w:rPr>
          <w:rFonts w:ascii="SimSun" w:hAnsi="SimSun" w:eastAsia="SimSun" w:cs="SimSun"/>
          <w:sz w:val="22"/>
          <w:szCs w:val="22"/>
          <w:spacing w:val="-10"/>
        </w:rPr>
        <w:t>有误导性的。②在此基础上，不少官方组织或机构因此意</w:t>
      </w:r>
      <w:r>
        <w:rPr>
          <w:rFonts w:ascii="SimSun" w:hAnsi="SimSun" w:eastAsia="SimSun" w:cs="SimSun"/>
          <w:sz w:val="22"/>
          <w:szCs w:val="22"/>
          <w:spacing w:val="-11"/>
        </w:rPr>
        <w:t>欲进一步厘清大数据</w:t>
      </w:r>
      <w:r>
        <w:rPr>
          <w:rFonts w:ascii="SimSun" w:hAnsi="SimSun" w:eastAsia="SimSun" w:cs="SimSun"/>
          <w:sz w:val="22"/>
          <w:szCs w:val="22"/>
        </w:rPr>
        <w:t xml:space="preserve"> </w:t>
      </w:r>
      <w:r>
        <w:rPr>
          <w:rFonts w:ascii="SimSun" w:hAnsi="SimSun" w:eastAsia="SimSun" w:cs="SimSun"/>
          <w:sz w:val="22"/>
          <w:szCs w:val="22"/>
          <w:spacing w:val="-11"/>
        </w:rPr>
        <w:t>的内涵。如</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11"/>
        </w:rPr>
        <w:t>OECD </w:t>
      </w:r>
      <w:r>
        <w:rPr>
          <w:rFonts w:ascii="SimSun" w:hAnsi="SimSun" w:eastAsia="SimSun" w:cs="SimSun"/>
          <w:sz w:val="22"/>
          <w:szCs w:val="22"/>
          <w:spacing w:val="-11"/>
        </w:rPr>
        <w:t>认为：“大数据可以被理解为使用具有大规模计算能力</w:t>
      </w:r>
      <w:r>
        <w:rPr>
          <w:rFonts w:ascii="SimSun" w:hAnsi="SimSun" w:eastAsia="SimSun" w:cs="SimSun"/>
          <w:sz w:val="22"/>
          <w:szCs w:val="22"/>
          <w:spacing w:val="-12"/>
        </w:rPr>
        <w:t>和先</w:t>
      </w:r>
      <w:r>
        <w:rPr>
          <w:rFonts w:ascii="SimSun" w:hAnsi="SimSun" w:eastAsia="SimSun" w:cs="SimSun"/>
          <w:sz w:val="22"/>
          <w:szCs w:val="22"/>
        </w:rPr>
        <w:t xml:space="preserve"> </w:t>
      </w:r>
      <w:r>
        <w:rPr>
          <w:rFonts w:ascii="SimSun" w:hAnsi="SimSun" w:eastAsia="SimSun" w:cs="SimSun"/>
          <w:sz w:val="22"/>
          <w:szCs w:val="22"/>
          <w:spacing w:val="3"/>
        </w:rPr>
        <w:t>进技术的软件来收集、处理和分析以海量、速度、多样</w:t>
      </w:r>
      <w:r>
        <w:rPr>
          <w:rFonts w:ascii="SimSun" w:hAnsi="SimSun" w:eastAsia="SimSun" w:cs="SimSun"/>
          <w:sz w:val="22"/>
          <w:szCs w:val="22"/>
          <w:spacing w:val="2"/>
        </w:rPr>
        <w:t>和价值为特征的数</w:t>
      </w:r>
      <w:r>
        <w:rPr>
          <w:rFonts w:ascii="SimSun" w:hAnsi="SimSun" w:eastAsia="SimSun" w:cs="SimSun"/>
          <w:sz w:val="22"/>
          <w:szCs w:val="22"/>
        </w:rPr>
        <w:t xml:space="preserve"> </w:t>
      </w:r>
      <w:r>
        <w:rPr>
          <w:rFonts w:ascii="SimSun" w:hAnsi="SimSun" w:eastAsia="SimSun" w:cs="SimSun"/>
          <w:sz w:val="19"/>
          <w:szCs w:val="19"/>
          <w:spacing w:val="8"/>
        </w:rPr>
        <w:t>据。”③美国白宫发布的《大数据白皮书》则将大数据定义为：“若干因素的复合</w:t>
      </w:r>
      <w:r>
        <w:rPr>
          <w:rFonts w:ascii="SimSun" w:hAnsi="SimSun" w:eastAsia="SimSun" w:cs="SimSun"/>
          <w:sz w:val="19"/>
          <w:szCs w:val="19"/>
        </w:rPr>
        <w:t xml:space="preserve"> </w:t>
      </w:r>
      <w:r>
        <w:rPr>
          <w:rFonts w:ascii="SimSun" w:hAnsi="SimSun" w:eastAsia="SimSun" w:cs="SimSun"/>
          <w:sz w:val="19"/>
          <w:szCs w:val="19"/>
          <w:spacing w:val="20"/>
        </w:rPr>
        <w:t>体，包括收集几乎无处不在且来源广泛的消费者数据，数</w:t>
      </w:r>
      <w:r>
        <w:rPr>
          <w:rFonts w:ascii="SimSun" w:hAnsi="SimSun" w:eastAsia="SimSun" w:cs="SimSun"/>
          <w:sz w:val="19"/>
          <w:szCs w:val="19"/>
          <w:spacing w:val="19"/>
        </w:rPr>
        <w:t>据存储成本的急剧下</w:t>
      </w:r>
      <w:r>
        <w:rPr>
          <w:rFonts w:ascii="SimSun" w:hAnsi="SimSun" w:eastAsia="SimSun" w:cs="SimSun"/>
          <w:sz w:val="19"/>
          <w:szCs w:val="19"/>
        </w:rPr>
        <w:t xml:space="preserve"> </w:t>
      </w:r>
      <w:r>
        <w:rPr>
          <w:rFonts w:ascii="SimSun" w:hAnsi="SimSun" w:eastAsia="SimSun" w:cs="SimSun"/>
          <w:sz w:val="22"/>
          <w:szCs w:val="22"/>
          <w:spacing w:val="3"/>
        </w:rPr>
        <w:t>降，以及通过分析数据来找到相关性，并据此进行推断和预</w:t>
      </w:r>
      <w:r>
        <w:rPr>
          <w:rFonts w:ascii="SimSun" w:hAnsi="SimSun" w:eastAsia="SimSun" w:cs="SimSun"/>
          <w:sz w:val="22"/>
          <w:szCs w:val="22"/>
          <w:spacing w:val="2"/>
        </w:rPr>
        <w:t>测的强大新能</w:t>
      </w:r>
      <w:r>
        <w:rPr>
          <w:rFonts w:ascii="SimSun" w:hAnsi="SimSun" w:eastAsia="SimSun" w:cs="SimSun"/>
          <w:sz w:val="22"/>
          <w:szCs w:val="22"/>
        </w:rPr>
        <w:t xml:space="preserve"> </w:t>
      </w:r>
      <w:r>
        <w:rPr>
          <w:rFonts w:ascii="SimSun" w:hAnsi="SimSun" w:eastAsia="SimSun" w:cs="SimSun"/>
          <w:sz w:val="19"/>
          <w:szCs w:val="19"/>
          <w:spacing w:val="8"/>
        </w:rPr>
        <w:t>力。”我国《国务院关于&lt;印发促进大数据发展行动纲要&gt;的通知》指</w:t>
      </w:r>
      <w:r>
        <w:rPr>
          <w:rFonts w:ascii="SimSun" w:hAnsi="SimSun" w:eastAsia="SimSun" w:cs="SimSun"/>
          <w:sz w:val="19"/>
          <w:szCs w:val="19"/>
          <w:spacing w:val="7"/>
        </w:rPr>
        <w:t>出：“大数据</w:t>
      </w:r>
      <w:r>
        <w:rPr>
          <w:rFonts w:ascii="SimSun" w:hAnsi="SimSun" w:eastAsia="SimSun" w:cs="SimSun"/>
          <w:sz w:val="19"/>
          <w:szCs w:val="19"/>
        </w:rPr>
        <w:t xml:space="preserve"> </w:t>
      </w:r>
      <w:r>
        <w:rPr>
          <w:rFonts w:ascii="SimSun" w:hAnsi="SimSun" w:eastAsia="SimSun" w:cs="SimSun"/>
          <w:sz w:val="22"/>
          <w:szCs w:val="22"/>
          <w:spacing w:val="-10"/>
        </w:rPr>
        <w:t>是以容量大、类型多、存取速度快、应用价值</w:t>
      </w:r>
      <w:r>
        <w:rPr>
          <w:rFonts w:ascii="SimSun" w:hAnsi="SimSun" w:eastAsia="SimSun" w:cs="SimSun"/>
          <w:sz w:val="22"/>
          <w:szCs w:val="22"/>
          <w:spacing w:val="-11"/>
        </w:rPr>
        <w:t>高为主要特征的数据集合，正快</w:t>
      </w:r>
      <w:r>
        <w:rPr>
          <w:rFonts w:ascii="SimSun" w:hAnsi="SimSun" w:eastAsia="SimSun" w:cs="SimSun"/>
          <w:sz w:val="22"/>
          <w:szCs w:val="22"/>
        </w:rPr>
        <w:t xml:space="preserve"> </w:t>
      </w:r>
      <w:r>
        <w:rPr>
          <w:rFonts w:ascii="SimSun" w:hAnsi="SimSun" w:eastAsia="SimSun" w:cs="SimSun"/>
          <w:sz w:val="22"/>
          <w:szCs w:val="22"/>
          <w:spacing w:val="-3"/>
        </w:rPr>
        <w:t>速发展为对数量巨大、来源分散、格式多样的</w:t>
      </w:r>
      <w:r>
        <w:rPr>
          <w:rFonts w:ascii="SimSun" w:hAnsi="SimSun" w:eastAsia="SimSun" w:cs="SimSun"/>
          <w:sz w:val="22"/>
          <w:szCs w:val="22"/>
          <w:spacing w:val="-4"/>
        </w:rPr>
        <w:t>数据进行采集、存储和关联分</w:t>
      </w:r>
      <w:r>
        <w:rPr>
          <w:rFonts w:ascii="SimSun" w:hAnsi="SimSun" w:eastAsia="SimSun" w:cs="SimSun"/>
          <w:sz w:val="22"/>
          <w:szCs w:val="22"/>
        </w:rPr>
        <w:t xml:space="preserve"> </w:t>
      </w:r>
      <w:r>
        <w:rPr>
          <w:rFonts w:ascii="SimSun" w:hAnsi="SimSun" w:eastAsia="SimSun" w:cs="SimSun"/>
          <w:sz w:val="22"/>
          <w:szCs w:val="22"/>
          <w:spacing w:val="-4"/>
        </w:rPr>
        <w:t>析，从中发现新知识、创造新价值、提升新能力的新一代信息技术和服</w:t>
      </w:r>
      <w:r>
        <w:rPr>
          <w:rFonts w:ascii="SimSun" w:hAnsi="SimSun" w:eastAsia="SimSun" w:cs="SimSun"/>
          <w:sz w:val="22"/>
          <w:szCs w:val="22"/>
          <w:spacing w:val="-5"/>
        </w:rPr>
        <w:t>务业</w:t>
      </w:r>
      <w:r>
        <w:rPr>
          <w:rFonts w:ascii="SimSun" w:hAnsi="SimSun" w:eastAsia="SimSun" w:cs="SimSun"/>
          <w:sz w:val="22"/>
          <w:szCs w:val="22"/>
        </w:rPr>
        <w:t xml:space="preserve"> </w:t>
      </w:r>
      <w:r>
        <w:rPr>
          <w:rFonts w:ascii="SimSun" w:hAnsi="SimSun" w:eastAsia="SimSun" w:cs="SimSun"/>
          <w:sz w:val="22"/>
          <w:szCs w:val="22"/>
          <w:spacing w:val="-16"/>
        </w:rPr>
        <w:t>态。”④不难看出，上述定义除了反映出大数据体量</w:t>
      </w:r>
      <w:r>
        <w:rPr>
          <w:rFonts w:ascii="SimSun" w:hAnsi="SimSun" w:eastAsia="SimSun" w:cs="SimSun"/>
          <w:sz w:val="22"/>
          <w:szCs w:val="22"/>
          <w:spacing w:val="-17"/>
        </w:rPr>
        <w:t>庞大这一特征之外，还着重</w:t>
      </w:r>
      <w:r>
        <w:rPr>
          <w:rFonts w:ascii="SimSun" w:hAnsi="SimSun" w:eastAsia="SimSun" w:cs="SimSun"/>
          <w:sz w:val="22"/>
          <w:szCs w:val="22"/>
        </w:rPr>
        <w:t xml:space="preserve"> </w:t>
      </w:r>
      <w:r>
        <w:rPr>
          <w:rFonts w:ascii="SimSun" w:hAnsi="SimSun" w:eastAsia="SimSun" w:cs="SimSun"/>
          <w:sz w:val="19"/>
          <w:szCs w:val="19"/>
          <w:spacing w:val="20"/>
        </w:rPr>
        <w:t>突出其是建立在对海量数据的收集、存储、分析和使用之上的数据复合体。申</w:t>
      </w:r>
      <w:r>
        <w:rPr>
          <w:rFonts w:ascii="SimSun" w:hAnsi="SimSun" w:eastAsia="SimSun" w:cs="SimSun"/>
          <w:sz w:val="19"/>
          <w:szCs w:val="19"/>
          <w:spacing w:val="5"/>
        </w:rPr>
        <w:t xml:space="preserve"> </w:t>
      </w:r>
      <w:r>
        <w:rPr>
          <w:rFonts w:ascii="SimSun" w:hAnsi="SimSun" w:eastAsia="SimSun" w:cs="SimSun"/>
          <w:sz w:val="19"/>
          <w:szCs w:val="19"/>
          <w:spacing w:val="26"/>
        </w:rPr>
        <w:t>言之，大数据的价值不仅取决于自身数据体量的大小，还与数据的收集、存</w:t>
      </w:r>
      <w:r>
        <w:rPr>
          <w:rFonts w:ascii="SimSun" w:hAnsi="SimSun" w:eastAsia="SimSun" w:cs="SimSun"/>
          <w:sz w:val="19"/>
          <w:szCs w:val="19"/>
        </w:rPr>
        <w:t xml:space="preserve"> </w:t>
      </w:r>
      <w:r>
        <w:rPr>
          <w:rFonts w:ascii="SimSun" w:hAnsi="SimSun" w:eastAsia="SimSun" w:cs="SimSun"/>
          <w:sz w:val="19"/>
          <w:szCs w:val="19"/>
          <w:spacing w:val="16"/>
        </w:rPr>
        <w:t>储、使用与分析能力密切相关。</w:t>
      </w:r>
    </w:p>
    <w:p>
      <w:pPr>
        <w:ind w:left="439"/>
        <w:spacing w:before="164" w:line="219" w:lineRule="auto"/>
        <w:rPr>
          <w:rFonts w:ascii="SimSun" w:hAnsi="SimSun" w:eastAsia="SimSun" w:cs="SimSun"/>
          <w:sz w:val="19"/>
          <w:szCs w:val="19"/>
        </w:rPr>
      </w:pPr>
      <w:r>
        <w:rPr>
          <w:rFonts w:ascii="SimSun" w:hAnsi="SimSun" w:eastAsia="SimSun" w:cs="SimSun"/>
          <w:sz w:val="19"/>
          <w:szCs w:val="19"/>
          <w:spacing w:val="20"/>
        </w:rPr>
        <w:t>关于大数据与数据的关系，有学者曾形象地指出：“大数据好比风能，数</w:t>
      </w:r>
    </w:p>
    <w:p>
      <w:pPr>
        <w:pStyle w:val="BodyText"/>
        <w:spacing w:line="378" w:lineRule="auto"/>
        <w:rPr/>
      </w:pPr>
      <w:r/>
    </w:p>
    <w:p>
      <w:pPr>
        <w:ind w:right="393" w:firstLine="340"/>
        <w:spacing w:before="62" w:line="237" w:lineRule="auto"/>
        <w:rPr>
          <w:rFonts w:ascii="SimSun" w:hAnsi="SimSun" w:eastAsia="SimSun" w:cs="SimSun"/>
          <w:sz w:val="19"/>
          <w:szCs w:val="19"/>
        </w:rPr>
      </w:pPr>
      <w:r>
        <w:rPr>
          <w:rFonts w:ascii="SimSun" w:hAnsi="SimSun" w:eastAsia="SimSun" w:cs="SimSun"/>
          <w:sz w:val="19"/>
          <w:szCs w:val="19"/>
          <w:spacing w:val="-7"/>
        </w:rPr>
        <w:t>①</w:t>
      </w:r>
      <w:r>
        <w:rPr>
          <w:rFonts w:ascii="SimSun" w:hAnsi="SimSun" w:eastAsia="SimSun" w:cs="SimSun"/>
          <w:sz w:val="19"/>
          <w:szCs w:val="19"/>
          <w:spacing w:val="71"/>
        </w:rPr>
        <w:t xml:space="preserve"> </w:t>
      </w:r>
      <w:r>
        <w:rPr>
          <w:rFonts w:ascii="SimSun" w:hAnsi="SimSun" w:eastAsia="SimSun" w:cs="SimSun"/>
          <w:sz w:val="19"/>
          <w:szCs w:val="19"/>
          <w:spacing w:val="-7"/>
        </w:rPr>
        <w:t>参见陈志民：《大数据与市场力滥用行为初探》,载《公平交</w:t>
      </w:r>
      <w:r>
        <w:rPr>
          <w:rFonts w:ascii="SimSun" w:hAnsi="SimSun" w:eastAsia="SimSun" w:cs="SimSun"/>
          <w:sz w:val="19"/>
          <w:szCs w:val="19"/>
          <w:spacing w:val="-8"/>
        </w:rPr>
        <w:t>易季刊》(台湾)2018</w:t>
      </w:r>
      <w:r>
        <w:rPr>
          <w:rFonts w:ascii="SimSun" w:hAnsi="SimSun" w:eastAsia="SimSun" w:cs="SimSun"/>
          <w:sz w:val="19"/>
          <w:szCs w:val="19"/>
        </w:rPr>
        <w:t xml:space="preserve"> </w:t>
      </w:r>
      <w:r>
        <w:rPr>
          <w:rFonts w:ascii="SimSun" w:hAnsi="SimSun" w:eastAsia="SimSun" w:cs="SimSun"/>
          <w:sz w:val="19"/>
          <w:szCs w:val="19"/>
          <w:spacing w:val="1"/>
        </w:rPr>
        <w:t>年第3期。</w:t>
      </w:r>
    </w:p>
    <w:p>
      <w:pPr>
        <w:ind w:right="383" w:firstLine="340"/>
        <w:spacing w:before="33" w:line="250" w:lineRule="auto"/>
        <w:rPr>
          <w:rFonts w:ascii="SimSun" w:hAnsi="SimSun" w:eastAsia="SimSun" w:cs="SimSu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OECD,Data-driven  Innovation:Big  Data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Growth</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Well-Bei</w:t>
      </w:r>
      <w:r>
        <w:rPr>
          <w:rFonts w:ascii="Times New Roman" w:hAnsi="Times New Roman" w:eastAsia="Times New Roman" w:cs="Times New Roman"/>
          <w:sz w:val="19"/>
          <w:szCs w:val="19"/>
          <w:spacing w:val="-1"/>
        </w:rPr>
        <w:t>ng,2015,htp://</w:t>
      </w:r>
      <w:r>
        <w:rPr>
          <w:rFonts w:ascii="Times New Roman" w:hAnsi="Times New Roman" w:eastAsia="Times New Roman" w:cs="Times New Roman"/>
          <w:sz w:val="19"/>
          <w:szCs w:val="19"/>
        </w:rPr>
        <w:t xml:space="preserve"> </w:t>
      </w:r>
      <w:r>
        <w:rPr>
          <w:rFonts w:ascii="SimSun" w:hAnsi="SimSun" w:eastAsia="SimSun" w:cs="SimSun"/>
          <w:sz w:val="19"/>
          <w:szCs w:val="19"/>
          <w:spacing w:val="-11"/>
        </w:rPr>
        <w:t>dx.doi.org/10.1787/9789264229358-en.</w:t>
      </w:r>
    </w:p>
    <w:p>
      <w:pPr>
        <w:ind w:right="383" w:firstLine="340"/>
        <w:spacing w:before="35" w:line="261"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61"/>
        </w:rPr>
        <w:t xml:space="preserve"> </w:t>
      </w:r>
      <w:r>
        <w:rPr>
          <w:rFonts w:ascii="Times New Roman" w:hAnsi="Times New Roman" w:eastAsia="Times New Roman" w:cs="Times New Roman"/>
          <w:sz w:val="19"/>
          <w:szCs w:val="19"/>
        </w:rPr>
        <w:t>This executive summary by the OE</w:t>
      </w:r>
      <w:r>
        <w:rPr>
          <w:rFonts w:ascii="Times New Roman" w:hAnsi="Times New Roman" w:eastAsia="Times New Roman" w:cs="Times New Roman"/>
          <w:sz w:val="19"/>
          <w:szCs w:val="19"/>
          <w:spacing w:val="-1"/>
        </w:rPr>
        <w:t>CD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Secretariat contains the key</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findings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from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discussion held under Item 3 of</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4"/>
        </w:rPr>
        <w:t>126th meeting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4"/>
        </w:rPr>
        <w:t>the Competition Committee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rPr>
        <w:t>29 November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2016,</w:t>
      </w:r>
      <w:hyperlink w:history="true" r:id="rId442">
        <w:r>
          <w:rPr>
            <w:rFonts w:ascii="Times New Roman" w:hAnsi="Times New Roman" w:eastAsia="Times New Roman" w:cs="Times New Roman"/>
            <w:sz w:val="19"/>
            <w:szCs w:val="19"/>
          </w:rPr>
          <w:t>https://one.oecd.org/document/DAF/COMP/M</w:t>
        </w:r>
      </w:hyperlink>
      <w:r>
        <w:rPr>
          <w:rFonts w:ascii="Times New Roman" w:hAnsi="Times New Roman" w:eastAsia="Times New Roman" w:cs="Times New Roman"/>
          <w:sz w:val="19"/>
          <w:szCs w:val="19"/>
        </w:rPr>
        <w:t>(2016)2/ANN4/FINAL/en/pdf.</w:t>
      </w:r>
    </w:p>
    <w:p>
      <w:pPr>
        <w:ind w:right="367" w:firstLine="340"/>
        <w:spacing w:before="76" w:line="242" w:lineRule="auto"/>
        <w:rPr>
          <w:rFonts w:ascii="SimSun" w:hAnsi="SimSun" w:eastAsia="SimSun" w:cs="SimSun"/>
          <w:sz w:val="19"/>
          <w:szCs w:val="19"/>
        </w:rPr>
      </w:pPr>
      <w:r>
        <w:rPr>
          <w:rFonts w:ascii="SimSun" w:hAnsi="SimSun" w:eastAsia="SimSun" w:cs="SimSun"/>
          <w:sz w:val="19"/>
          <w:szCs w:val="19"/>
          <w:spacing w:val="-7"/>
        </w:rPr>
        <w:t>④  参见《国务院关于印发&lt;促进大数据发展行动纲要)的通知》(国发〔2015〕50号),</w:t>
      </w:r>
      <w:r>
        <w:rPr>
          <w:rFonts w:ascii="SimSun" w:hAnsi="SimSun" w:eastAsia="SimSun" w:cs="SimSun"/>
          <w:sz w:val="19"/>
          <w:szCs w:val="19"/>
          <w:spacing w:val="18"/>
        </w:rPr>
        <w:t xml:space="preserve"> </w:t>
      </w:r>
      <w:r>
        <w:rPr>
          <w:rFonts w:ascii="SimSun" w:hAnsi="SimSun" w:eastAsia="SimSun" w:cs="SimSun"/>
          <w:sz w:val="19"/>
          <w:szCs w:val="19"/>
          <w:spacing w:val="-1"/>
        </w:rPr>
        <w:t>载中央人民政府网： </w:t>
      </w:r>
      <w:hyperlink w:history="true" r:id="rId443">
        <w:r>
          <w:rPr>
            <w:rFonts w:ascii="Times New Roman" w:hAnsi="Times New Roman" w:eastAsia="Times New Roman" w:cs="Times New Roman"/>
            <w:sz w:val="19"/>
            <w:szCs w:val="19"/>
            <w:spacing w:val="-1"/>
          </w:rPr>
          <w:t>http://www.gov.en/zhengce/content/2015-09/05/content</w:t>
        </w:r>
      </w:hyperlink>
      <w:r>
        <w:rPr>
          <w:rFonts w:ascii="Times New Roman" w:hAnsi="Times New Roman" w:eastAsia="Times New Roman" w:cs="Times New Roman"/>
          <w:sz w:val="19"/>
          <w:szCs w:val="19"/>
          <w:spacing w:val="-1"/>
        </w:rPr>
        <w:t>_</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10137.htm, </w:t>
      </w:r>
      <w:r>
        <w:rPr>
          <w:rFonts w:ascii="Times New Roman" w:hAnsi="Times New Roman" w:eastAsia="Times New Roman" w:cs="Times New Roman"/>
          <w:sz w:val="19"/>
          <w:szCs w:val="19"/>
          <w:spacing w:val="-2"/>
        </w:rPr>
        <w:t xml:space="preserve">    </w:t>
      </w:r>
      <w:r>
        <w:rPr>
          <w:rFonts w:ascii="SimSun" w:hAnsi="SimSun" w:eastAsia="SimSun" w:cs="SimSun"/>
          <w:sz w:val="19"/>
          <w:szCs w:val="19"/>
        </w:rPr>
        <w:t>最后访问时间：2019年10月19日。</w:t>
      </w:r>
    </w:p>
    <w:p>
      <w:pPr>
        <w:spacing w:line="242" w:lineRule="auto"/>
        <w:sectPr>
          <w:pgSz w:w="8490" w:h="13140"/>
          <w:pgMar w:top="400" w:right="196" w:bottom="400" w:left="750" w:header="0" w:footer="0" w:gutter="0"/>
        </w:sectPr>
        <w:rPr>
          <w:rFonts w:ascii="SimSun" w:hAnsi="SimSun" w:eastAsia="SimSun" w:cs="SimSun"/>
          <w:sz w:val="19"/>
          <w:szCs w:val="19"/>
        </w:rPr>
      </w:pPr>
    </w:p>
    <w:p>
      <w:pPr>
        <w:ind w:left="430"/>
        <w:spacing w:before="259"/>
        <w:rPr>
          <w:rFonts w:ascii="SimSun" w:hAnsi="SimSun" w:eastAsia="SimSun" w:cs="SimSun"/>
          <w:sz w:val="17"/>
          <w:szCs w:val="17"/>
        </w:rPr>
      </w:pPr>
      <w:r>
        <w:drawing>
          <wp:anchor distT="0" distB="0" distL="0" distR="0" simplePos="0" relativeHeight="252655616" behindDoc="0" locked="0" layoutInCell="0" allowOverlap="1">
            <wp:simplePos x="0" y="0"/>
            <wp:positionH relativeFrom="page">
              <wp:posOffset>323846</wp:posOffset>
            </wp:positionH>
            <wp:positionV relativeFrom="page">
              <wp:posOffset>5467389</wp:posOffset>
            </wp:positionV>
            <wp:extent cx="1168424" cy="6351"/>
            <wp:effectExtent l="0" t="0" r="0" b="0"/>
            <wp:wrapNone/>
            <wp:docPr id="824" name="IM 824"/>
            <wp:cNvGraphicFramePr/>
            <a:graphic>
              <a:graphicData uri="http://schemas.openxmlformats.org/drawingml/2006/picture">
                <pic:pic>
                  <pic:nvPicPr>
                    <pic:cNvPr id="824" name="IM 824"/>
                    <pic:cNvPicPr/>
                  </pic:nvPicPr>
                  <pic:blipFill>
                    <a:blip r:embed="rId445"/>
                    <a:stretch>
                      <a:fillRect/>
                    </a:stretch>
                  </pic:blipFill>
                  <pic:spPr>
                    <a:xfrm rot="0">
                      <a:off x="0" y="0"/>
                      <a:ext cx="1168424" cy="6351"/>
                    </a:xfrm>
                    <a:prstGeom prst="rect">
                      <a:avLst/>
                    </a:prstGeom>
                  </pic:spPr>
                </pic:pic>
              </a:graphicData>
            </a:graphic>
          </wp:anchor>
        </w:drawing>
      </w:r>
      <w:r>
        <w:pict>
          <v:shape id="_x0000_s538" style="position:absolute;margin-left:-1pt;margin-top:15.5078pt;mso-position-vertical-relative:text;mso-position-horizontal-relative:text;width:14.25pt;height:7.95pt;z-index:252654592;" filled="false" stroked="false" type="#_x0000_t202">
            <v:fill on="false"/>
            <v:stroke on="false"/>
            <v:path/>
            <v:imagedata o:title=""/>
            <o:lock v:ext="edit" aspectratio="false"/>
            <v:textbox inset="0mm,0mm,0mm,0mm">
              <w:txbxContent>
                <w:p>
                  <w:pPr>
                    <w:ind w:left="20"/>
                    <w:spacing w:before="20" w:line="118" w:lineRule="exact"/>
                    <w:rPr>
                      <w:rFonts w:ascii="SimSun" w:hAnsi="SimSun" w:eastAsia="SimSun" w:cs="SimSun"/>
                      <w:sz w:val="17"/>
                      <w:szCs w:val="17"/>
                    </w:rPr>
                  </w:pPr>
                  <w:r>
                    <w:rPr>
                      <w:rFonts w:ascii="SimSun" w:hAnsi="SimSun" w:eastAsia="SimSun" w:cs="SimSun"/>
                      <w:sz w:val="17"/>
                      <w:szCs w:val="17"/>
                      <w:spacing w:val="-3"/>
                      <w:position w:val="-2"/>
                    </w:rPr>
                    <w:t>314</w:t>
                  </w:r>
                </w:p>
              </w:txbxContent>
            </v:textbox>
          </v:shape>
        </w:pict>
      </w:r>
      <w:r>
        <w:rPr>
          <w:rFonts w:ascii="SimSun" w:hAnsi="SimSun" w:eastAsia="SimSun" w:cs="SimSun"/>
          <w:sz w:val="17"/>
          <w:szCs w:val="17"/>
          <w:position w:val="-4"/>
        </w:rPr>
        <w:drawing>
          <wp:inline distT="0" distB="0" distL="0" distR="0">
            <wp:extent cx="6308" cy="266743"/>
            <wp:effectExtent l="0" t="0" r="0" b="0"/>
            <wp:docPr id="826" name="IM 826"/>
            <wp:cNvGraphicFramePr/>
            <a:graphic>
              <a:graphicData uri="http://schemas.openxmlformats.org/drawingml/2006/picture">
                <pic:pic>
                  <pic:nvPicPr>
                    <pic:cNvPr id="826" name="IM 826"/>
                    <pic:cNvPicPr/>
                  </pic:nvPicPr>
                  <pic:blipFill>
                    <a:blip r:embed="rId446"/>
                    <a:stretch>
                      <a:fillRect/>
                    </a:stretch>
                  </pic:blipFill>
                  <pic:spPr>
                    <a:xfrm rot="0">
                      <a:off x="0" y="0"/>
                      <a:ext cx="6308" cy="266743"/>
                    </a:xfrm>
                    <a:prstGeom prst="rect">
                      <a:avLst/>
                    </a:prstGeom>
                  </pic:spPr>
                </pic:pic>
              </a:graphicData>
            </a:graphic>
          </wp:inline>
        </w:drawing>
      </w:r>
      <w:r>
        <w:rPr>
          <w:rFonts w:ascii="SimSun" w:hAnsi="SimSun" w:eastAsia="SimSun" w:cs="SimSun"/>
          <w:sz w:val="17"/>
          <w:szCs w:val="17"/>
          <w:spacing w:val="35"/>
        </w:rPr>
        <w:t xml:space="preserve"> </w:t>
      </w:r>
      <w:r>
        <w:rPr>
          <w:rFonts w:ascii="SimSun" w:hAnsi="SimSun" w:eastAsia="SimSun" w:cs="SimSun"/>
          <w:sz w:val="17"/>
          <w:szCs w:val="17"/>
          <w:spacing w:val="-10"/>
        </w:rPr>
        <w:t>第七章  数据市场竞争的法律规制研究</w:t>
      </w:r>
    </w:p>
    <w:p>
      <w:pPr>
        <w:pStyle w:val="BodyText"/>
        <w:spacing w:line="330" w:lineRule="auto"/>
        <w:rPr/>
      </w:pPr>
      <w:r/>
    </w:p>
    <w:p>
      <w:pPr>
        <w:ind w:left="420"/>
        <w:spacing w:before="72" w:line="271" w:lineRule="auto"/>
        <w:jc w:val="both"/>
        <w:rPr>
          <w:rFonts w:ascii="SimSun" w:hAnsi="SimSun" w:eastAsia="SimSun" w:cs="SimSun"/>
          <w:sz w:val="22"/>
          <w:szCs w:val="22"/>
        </w:rPr>
      </w:pPr>
      <w:r>
        <w:rPr>
          <w:rFonts w:ascii="SimSun" w:hAnsi="SimSun" w:eastAsia="SimSun" w:cs="SimSun"/>
          <w:sz w:val="22"/>
          <w:szCs w:val="22"/>
          <w:spacing w:val="-10"/>
        </w:rPr>
        <w:t>据如同风一样是流动的且能够被获取，但它需要被收集并且转化为有价</w:t>
      </w:r>
      <w:r>
        <w:rPr>
          <w:rFonts w:ascii="SimSun" w:hAnsi="SimSun" w:eastAsia="SimSun" w:cs="SimSun"/>
          <w:sz w:val="22"/>
          <w:szCs w:val="22"/>
          <w:spacing w:val="-11"/>
        </w:rPr>
        <w:t>值的东</w:t>
      </w:r>
      <w:r>
        <w:rPr>
          <w:rFonts w:ascii="SimSun" w:hAnsi="SimSun" w:eastAsia="SimSun" w:cs="SimSun"/>
          <w:sz w:val="22"/>
          <w:szCs w:val="22"/>
        </w:rPr>
        <w:t xml:space="preserve"> </w:t>
      </w:r>
      <w:r>
        <w:rPr>
          <w:rFonts w:ascii="SimSun" w:hAnsi="SimSun" w:eastAsia="SimSun" w:cs="SimSun"/>
          <w:sz w:val="22"/>
          <w:szCs w:val="22"/>
          <w:spacing w:val="-16"/>
        </w:rPr>
        <w:t>西，而数据处理技术如同风车一般，是实现和提升数据价值的必要手段。”①在</w:t>
      </w:r>
      <w:r>
        <w:rPr>
          <w:rFonts w:ascii="SimSun" w:hAnsi="SimSun" w:eastAsia="SimSun" w:cs="SimSun"/>
          <w:sz w:val="22"/>
          <w:szCs w:val="22"/>
          <w:spacing w:val="10"/>
        </w:rPr>
        <w:t xml:space="preserve"> </w:t>
      </w:r>
      <w:r>
        <w:rPr>
          <w:rFonts w:ascii="SimSun" w:hAnsi="SimSun" w:eastAsia="SimSun" w:cs="SimSun"/>
          <w:sz w:val="22"/>
          <w:szCs w:val="22"/>
          <w:spacing w:val="-10"/>
        </w:rPr>
        <w:t>此意义上，与数据相比，大数据便有了区别于一般数据的主要特征。关于大数</w:t>
      </w:r>
      <w:r>
        <w:rPr>
          <w:rFonts w:ascii="SimSun" w:hAnsi="SimSun" w:eastAsia="SimSun" w:cs="SimSun"/>
          <w:sz w:val="22"/>
          <w:szCs w:val="22"/>
          <w:spacing w:val="8"/>
        </w:rPr>
        <w:t xml:space="preserve"> </w:t>
      </w:r>
      <w:r>
        <w:rPr>
          <w:rFonts w:ascii="SimSun" w:hAnsi="SimSun" w:eastAsia="SimSun" w:cs="SimSun"/>
          <w:sz w:val="22"/>
          <w:szCs w:val="22"/>
          <w:spacing w:val="-9"/>
        </w:rPr>
        <w:t>据的特征，不同学者及研究机构对大数据的认知不尽</w:t>
      </w:r>
      <w:r>
        <w:rPr>
          <w:rFonts w:ascii="SimSun" w:hAnsi="SimSun" w:eastAsia="SimSun" w:cs="SimSun"/>
          <w:sz w:val="22"/>
          <w:szCs w:val="22"/>
          <w:spacing w:val="-10"/>
        </w:rPr>
        <w:t>相同，大数据的特征也由</w:t>
      </w:r>
      <w:r>
        <w:rPr>
          <w:rFonts w:ascii="SimSun" w:hAnsi="SimSun" w:eastAsia="SimSun" w:cs="SimSun"/>
          <w:sz w:val="22"/>
          <w:szCs w:val="22"/>
        </w:rPr>
        <w:t xml:space="preserve"> </w:t>
      </w:r>
      <w:r>
        <w:rPr>
          <w:rFonts w:ascii="SimSun" w:hAnsi="SimSun" w:eastAsia="SimSun" w:cs="SimSun"/>
          <w:sz w:val="22"/>
          <w:szCs w:val="22"/>
          <w:spacing w:val="4"/>
        </w:rPr>
        <w:t>最初 </w:t>
      </w:r>
      <w:r>
        <w:rPr>
          <w:rFonts w:ascii="Times New Roman" w:hAnsi="Times New Roman" w:eastAsia="Times New Roman" w:cs="Times New Roman"/>
          <w:sz w:val="22"/>
          <w:szCs w:val="22"/>
        </w:rPr>
        <w:t>Doug</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rPr>
        <w:t>Laney</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4"/>
        </w:rPr>
        <w:t>提出的“3</w:t>
      </w:r>
      <w:r>
        <w:rPr>
          <w:rFonts w:ascii="Times New Roman" w:hAnsi="Times New Roman" w:eastAsia="Times New Roman" w:cs="Times New Roman"/>
          <w:sz w:val="22"/>
          <w:szCs w:val="22"/>
          <w:spacing w:val="4"/>
        </w:rPr>
        <w:t>V”</w:t>
      </w:r>
      <w:r>
        <w:rPr>
          <w:rFonts w:ascii="Times New Roman" w:hAnsi="Times New Roman" w:eastAsia="Times New Roman" w:cs="Times New Roman"/>
          <w:sz w:val="22"/>
          <w:szCs w:val="22"/>
          <w:spacing w:val="20"/>
          <w:w w:val="101"/>
        </w:rPr>
        <w:t xml:space="preserve"> </w:t>
      </w:r>
      <w:r>
        <w:rPr>
          <w:rFonts w:ascii="SimSun" w:hAnsi="SimSun" w:eastAsia="SimSun" w:cs="SimSun"/>
          <w:sz w:val="22"/>
          <w:szCs w:val="22"/>
          <w:spacing w:val="4"/>
        </w:rPr>
        <w:t>特征(大量</w:t>
      </w:r>
      <w:r>
        <w:rPr>
          <w:rFonts w:ascii="SimSun" w:hAnsi="SimSun" w:eastAsia="SimSun" w:cs="SimSun"/>
          <w:sz w:val="22"/>
          <w:szCs w:val="22"/>
          <w:spacing w:val="-29"/>
        </w:rPr>
        <w:t xml:space="preserve"> </w:t>
      </w:r>
      <w:r>
        <w:rPr>
          <w:rFonts w:ascii="Times New Roman" w:hAnsi="Times New Roman" w:eastAsia="Times New Roman" w:cs="Times New Roman"/>
          <w:sz w:val="22"/>
          <w:szCs w:val="22"/>
        </w:rPr>
        <w:t>Volume</w:t>
      </w:r>
      <w:r>
        <w:rPr>
          <w:rFonts w:ascii="SimSun" w:hAnsi="SimSun" w:eastAsia="SimSun" w:cs="SimSun"/>
          <w:sz w:val="22"/>
          <w:szCs w:val="22"/>
          <w:spacing w:val="4"/>
        </w:rPr>
        <w:t>、高</w:t>
      </w:r>
      <w:r>
        <w:rPr>
          <w:rFonts w:ascii="SimSun" w:hAnsi="SimSun" w:eastAsia="SimSun" w:cs="SimSun"/>
          <w:sz w:val="22"/>
          <w:szCs w:val="22"/>
          <w:spacing w:val="-29"/>
        </w:rPr>
        <w:t xml:space="preserve"> </w:t>
      </w:r>
      <w:r>
        <w:rPr>
          <w:rFonts w:ascii="SimSun" w:hAnsi="SimSun" w:eastAsia="SimSun" w:cs="SimSun"/>
          <w:sz w:val="22"/>
          <w:szCs w:val="22"/>
          <w:spacing w:val="4"/>
        </w:rPr>
        <w:t>速</w:t>
      </w:r>
      <w:r>
        <w:rPr>
          <w:rFonts w:ascii="SimSun" w:hAnsi="SimSun" w:eastAsia="SimSun" w:cs="SimSun"/>
          <w:sz w:val="22"/>
          <w:szCs w:val="22"/>
          <w:spacing w:val="-29"/>
        </w:rPr>
        <w:t xml:space="preserve"> </w:t>
      </w:r>
      <w:r>
        <w:rPr>
          <w:rFonts w:ascii="Times New Roman" w:hAnsi="Times New Roman" w:eastAsia="Times New Roman" w:cs="Times New Roman"/>
          <w:sz w:val="22"/>
          <w:szCs w:val="22"/>
        </w:rPr>
        <w:t>Velocity</w:t>
      </w:r>
      <w:r>
        <w:rPr>
          <w:rFonts w:ascii="SimSun" w:hAnsi="SimSun" w:eastAsia="SimSun" w:cs="SimSun"/>
          <w:sz w:val="22"/>
          <w:szCs w:val="22"/>
          <w:spacing w:val="4"/>
        </w:rPr>
        <w:t>、多样</w:t>
      </w:r>
      <w:r>
        <w:rPr>
          <w:rFonts w:ascii="SimSun" w:hAnsi="SimSun" w:eastAsia="SimSun" w:cs="SimSun"/>
          <w:sz w:val="22"/>
          <w:szCs w:val="22"/>
        </w:rPr>
        <w:t xml:space="preserve"> </w:t>
      </w:r>
      <w:r>
        <w:rPr>
          <w:rFonts w:ascii="Times New Roman" w:hAnsi="Times New Roman" w:eastAsia="Times New Roman" w:cs="Times New Roman"/>
          <w:sz w:val="22"/>
          <w:szCs w:val="22"/>
          <w:spacing w:val="-10"/>
        </w:rPr>
        <w:t>Va</w:t>
      </w:r>
      <w:r>
        <w:rPr>
          <w:rFonts w:ascii="Times New Roman" w:hAnsi="Times New Roman" w:eastAsia="Times New Roman" w:cs="Times New Roman"/>
          <w:sz w:val="22"/>
          <w:szCs w:val="22"/>
          <w:spacing w:val="-9"/>
        </w:rPr>
        <w:t>riety)</w:t>
      </w:r>
      <w:r>
        <w:rPr>
          <w:rFonts w:ascii="SimSun" w:hAnsi="SimSun" w:eastAsia="SimSun" w:cs="SimSun"/>
          <w:sz w:val="22"/>
          <w:szCs w:val="22"/>
          <w:spacing w:val="-9"/>
        </w:rPr>
        <w:t>②发展至如今的“4</w:t>
      </w:r>
      <w:r>
        <w:rPr>
          <w:rFonts w:ascii="Times New Roman" w:hAnsi="Times New Roman" w:eastAsia="Times New Roman" w:cs="Times New Roman"/>
          <w:sz w:val="22"/>
          <w:szCs w:val="22"/>
          <w:spacing w:val="-9"/>
        </w:rPr>
        <w:t>V”</w:t>
      </w:r>
      <w:r>
        <w:rPr>
          <w:rFonts w:ascii="SimSun" w:hAnsi="SimSun" w:eastAsia="SimSun" w:cs="SimSun"/>
          <w:sz w:val="22"/>
          <w:szCs w:val="22"/>
          <w:spacing w:val="-9"/>
        </w:rPr>
        <w:t>(在前述“3</w:t>
      </w:r>
      <w:r>
        <w:rPr>
          <w:rFonts w:ascii="Times New Roman" w:hAnsi="Times New Roman" w:eastAsia="Times New Roman" w:cs="Times New Roman"/>
          <w:sz w:val="22"/>
          <w:szCs w:val="22"/>
          <w:spacing w:val="-9"/>
        </w:rPr>
        <w:t>V”</w:t>
      </w:r>
      <w:r>
        <w:rPr>
          <w:rFonts w:ascii="SimSun" w:hAnsi="SimSun" w:eastAsia="SimSun" w:cs="SimSun"/>
          <w:sz w:val="22"/>
          <w:szCs w:val="22"/>
          <w:spacing w:val="-9"/>
        </w:rPr>
        <w:t>特征之上增加价值</w:t>
      </w:r>
      <w:r>
        <w:rPr>
          <w:rFonts w:ascii="Times New Roman" w:hAnsi="Times New Roman" w:eastAsia="Times New Roman" w:cs="Times New Roman"/>
          <w:sz w:val="22"/>
          <w:szCs w:val="22"/>
          <w:spacing w:val="-9"/>
        </w:rPr>
        <w:t>Value)</w:t>
      </w:r>
      <w:r>
        <w:rPr>
          <w:rFonts w:ascii="SimSun" w:hAnsi="SimSun" w:eastAsia="SimSun" w:cs="SimSun"/>
          <w:sz w:val="22"/>
          <w:szCs w:val="22"/>
          <w:spacing w:val="-9"/>
        </w:rPr>
        <w:t>甚至“5</w:t>
      </w:r>
      <w:r>
        <w:rPr>
          <w:rFonts w:ascii="Times New Roman" w:hAnsi="Times New Roman" w:eastAsia="Times New Roman" w:cs="Times New Roman"/>
          <w:sz w:val="22"/>
          <w:szCs w:val="22"/>
          <w:spacing w:val="-9"/>
        </w:rPr>
        <w:t>V</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9"/>
        </w:rPr>
        <w:t>特征。③本书的研究重点不在于对大数据本质特征的探讨，但有</w:t>
      </w:r>
      <w:r>
        <w:rPr>
          <w:rFonts w:ascii="SimSun" w:hAnsi="SimSun" w:eastAsia="SimSun" w:cs="SimSun"/>
          <w:sz w:val="22"/>
          <w:szCs w:val="22"/>
          <w:spacing w:val="-10"/>
        </w:rPr>
        <w:t>必要对学界普</w:t>
      </w:r>
      <w:r>
        <w:rPr>
          <w:rFonts w:ascii="SimSun" w:hAnsi="SimSun" w:eastAsia="SimSun" w:cs="SimSun"/>
          <w:sz w:val="22"/>
          <w:szCs w:val="22"/>
        </w:rPr>
        <w:t xml:space="preserve"> </w:t>
      </w:r>
      <w:r>
        <w:rPr>
          <w:rFonts w:ascii="SimSun" w:hAnsi="SimSun" w:eastAsia="SimSun" w:cs="SimSun"/>
          <w:sz w:val="22"/>
          <w:szCs w:val="22"/>
          <w:spacing w:val="-10"/>
        </w:rPr>
        <w:t>遍认同的大数据的四个特征进行简要论述，以便为后文剖析数据利用与市场竞</w:t>
      </w:r>
      <w:r>
        <w:rPr>
          <w:rFonts w:ascii="SimSun" w:hAnsi="SimSun" w:eastAsia="SimSun" w:cs="SimSun"/>
          <w:sz w:val="22"/>
          <w:szCs w:val="22"/>
          <w:spacing w:val="9"/>
        </w:rPr>
        <w:t xml:space="preserve"> </w:t>
      </w:r>
      <w:r>
        <w:rPr>
          <w:rFonts w:ascii="SimSun" w:hAnsi="SimSun" w:eastAsia="SimSun" w:cs="SimSun"/>
          <w:sz w:val="22"/>
          <w:szCs w:val="22"/>
          <w:spacing w:val="-12"/>
        </w:rPr>
        <w:t>争之关系奠定基础。</w:t>
      </w:r>
    </w:p>
    <w:p>
      <w:pPr>
        <w:ind w:left="310" w:right="23" w:firstLine="549"/>
        <w:spacing w:before="130" w:line="287" w:lineRule="auto"/>
        <w:jc w:val="both"/>
        <w:rPr>
          <w:rFonts w:ascii="SimSun" w:hAnsi="SimSun" w:eastAsia="SimSun" w:cs="SimSun"/>
          <w:sz w:val="22"/>
          <w:szCs w:val="22"/>
        </w:rPr>
      </w:pPr>
      <w:r>
        <w:rPr>
          <w:rFonts w:ascii="SimSun" w:hAnsi="SimSun" w:eastAsia="SimSun" w:cs="SimSun"/>
          <w:sz w:val="22"/>
          <w:szCs w:val="22"/>
          <w:spacing w:val="-3"/>
        </w:rPr>
        <w:t>具体而言，大数据的特征主要表现为：其一，大量</w:t>
      </w:r>
      <w:r>
        <w:rPr>
          <w:rFonts w:ascii="Times New Roman" w:hAnsi="Times New Roman" w:eastAsia="Times New Roman" w:cs="Times New Roman"/>
          <w:sz w:val="22"/>
          <w:szCs w:val="22"/>
          <w:spacing w:val="-3"/>
        </w:rPr>
        <w:t>(Volume)</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3"/>
        </w:rPr>
        <w:t>。在互联网</w:t>
      </w:r>
      <w:r>
        <w:rPr>
          <w:rFonts w:ascii="SimSun" w:hAnsi="SimSun" w:eastAsia="SimSun" w:cs="SimSun"/>
          <w:sz w:val="22"/>
          <w:szCs w:val="22"/>
        </w:rPr>
        <w:t xml:space="preserve"> </w:t>
      </w:r>
      <w:r>
        <w:rPr>
          <w:rFonts w:ascii="SimSun" w:hAnsi="SimSun" w:eastAsia="SimSun" w:cs="SimSun"/>
          <w:sz w:val="22"/>
          <w:szCs w:val="22"/>
          <w:spacing w:val="-6"/>
        </w:rPr>
        <w:t>尤其是移动互联网高速发展和日益普及背景下，网络</w:t>
      </w:r>
      <w:r>
        <w:rPr>
          <w:rFonts w:ascii="SimSun" w:hAnsi="SimSun" w:eastAsia="SimSun" w:cs="SimSun"/>
          <w:sz w:val="22"/>
          <w:szCs w:val="22"/>
          <w:spacing w:val="-7"/>
        </w:rPr>
        <w:t>用户的数量急剧增长，加</w:t>
      </w:r>
      <w:r>
        <w:rPr>
          <w:rFonts w:ascii="SimSun" w:hAnsi="SimSun" w:eastAsia="SimSun" w:cs="SimSun"/>
          <w:sz w:val="22"/>
          <w:szCs w:val="22"/>
        </w:rPr>
        <w:t xml:space="preserve"> </w:t>
      </w:r>
      <w:r>
        <w:rPr>
          <w:rFonts w:ascii="SimSun" w:hAnsi="SimSun" w:eastAsia="SimSun" w:cs="SimSun"/>
          <w:sz w:val="22"/>
          <w:szCs w:val="22"/>
          <w:spacing w:val="-7"/>
        </w:rPr>
        <w:t>之数据收集、存储、分析和使用的成本因技术发展大幅降低，数据总量正以几</w:t>
      </w:r>
      <w:r>
        <w:rPr>
          <w:rFonts w:ascii="SimSun" w:hAnsi="SimSun" w:eastAsia="SimSun" w:cs="SimSun"/>
          <w:sz w:val="22"/>
          <w:szCs w:val="22"/>
          <w:spacing w:val="15"/>
        </w:rPr>
        <w:t xml:space="preserve"> </w:t>
      </w:r>
      <w:r>
        <w:rPr>
          <w:rFonts w:ascii="SimSun" w:hAnsi="SimSun" w:eastAsia="SimSun" w:cs="SimSun"/>
          <w:sz w:val="22"/>
          <w:szCs w:val="22"/>
        </w:rPr>
        <w:t>何级数膨胀。④至2021年，全球存储的数据总</w:t>
      </w:r>
      <w:r>
        <w:rPr>
          <w:rFonts w:ascii="SimSun" w:hAnsi="SimSun" w:eastAsia="SimSun" w:cs="SimSun"/>
          <w:sz w:val="22"/>
          <w:szCs w:val="22"/>
          <w:spacing w:val="-1"/>
        </w:rPr>
        <w:t>量将达到1.3</w:t>
      </w:r>
      <w:r>
        <w:rPr>
          <w:rFonts w:ascii="SimSun" w:hAnsi="SimSun" w:eastAsia="SimSun" w:cs="SimSun"/>
          <w:sz w:val="22"/>
          <w:szCs w:val="22"/>
          <w:spacing w:val="-34"/>
        </w:rPr>
        <w:t xml:space="preserve"> </w:t>
      </w:r>
      <w:r>
        <w:rPr>
          <w:rFonts w:ascii="SimSun" w:hAnsi="SimSun" w:eastAsia="SimSun" w:cs="SimSun"/>
          <w:sz w:val="22"/>
          <w:szCs w:val="22"/>
          <w:spacing w:val="-1"/>
        </w:rPr>
        <w:t>泽字节</w:t>
      </w:r>
      <w:r>
        <w:rPr>
          <w:rFonts w:ascii="Times New Roman" w:hAnsi="Times New Roman" w:eastAsia="Times New Roman" w:cs="Times New Roman"/>
          <w:sz w:val="22"/>
          <w:szCs w:val="22"/>
          <w:spacing w:val="-1"/>
        </w:rPr>
        <w:t>(ZB),</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1"/>
        </w:rPr>
        <w:t>相</w:t>
      </w:r>
      <w:r>
        <w:rPr>
          <w:rFonts w:ascii="SimSun" w:hAnsi="SimSun" w:eastAsia="SimSun" w:cs="SimSun"/>
          <w:sz w:val="22"/>
          <w:szCs w:val="22"/>
        </w:rPr>
        <w:t xml:space="preserve"> </w:t>
      </w:r>
      <w:r>
        <w:rPr>
          <w:rFonts w:ascii="SimSun" w:hAnsi="SimSun" w:eastAsia="SimSun" w:cs="SimSun"/>
          <w:sz w:val="22"/>
          <w:szCs w:val="22"/>
          <w:spacing w:val="-1"/>
        </w:rPr>
        <w:t>较于2016年的286艾字节</w:t>
      </w:r>
      <w:r>
        <w:rPr>
          <w:rFonts w:ascii="Times New Roman" w:hAnsi="Times New Roman" w:eastAsia="Times New Roman" w:cs="Times New Roman"/>
          <w:sz w:val="22"/>
          <w:szCs w:val="22"/>
          <w:spacing w:val="-1"/>
        </w:rPr>
        <w:t>(EB),    </w:t>
      </w:r>
      <w:r>
        <w:rPr>
          <w:rFonts w:ascii="SimSun" w:hAnsi="SimSun" w:eastAsia="SimSun" w:cs="SimSun"/>
          <w:sz w:val="22"/>
          <w:szCs w:val="22"/>
          <w:spacing w:val="-1"/>
        </w:rPr>
        <w:t>增长4.6倍。⑤毋庸置疑，“大量”使得大数</w:t>
      </w:r>
      <w:r>
        <w:rPr>
          <w:rFonts w:ascii="SimSun" w:hAnsi="SimSun" w:eastAsia="SimSun" w:cs="SimSun"/>
          <w:sz w:val="22"/>
          <w:szCs w:val="22"/>
        </w:rPr>
        <w:t xml:space="preserve"> </w:t>
      </w:r>
      <w:r>
        <w:rPr>
          <w:rFonts w:ascii="SimSun" w:hAnsi="SimSun" w:eastAsia="SimSun" w:cs="SimSun"/>
          <w:sz w:val="17"/>
          <w:szCs w:val="17"/>
          <w:spacing w:val="-4"/>
        </w:rPr>
        <w:t>据</w:t>
      </w:r>
      <w:r>
        <w:rPr>
          <w:rFonts w:ascii="SimSun" w:hAnsi="SimSun" w:eastAsia="SimSun" w:cs="SimSun"/>
          <w:sz w:val="17"/>
          <w:szCs w:val="17"/>
          <w:spacing w:val="-30"/>
        </w:rPr>
        <w:t xml:space="preserve"> </w:t>
      </w:r>
      <w:r>
        <w:rPr>
          <w:rFonts w:ascii="SimSun" w:hAnsi="SimSun" w:eastAsia="SimSun" w:cs="SimSun"/>
          <w:sz w:val="17"/>
          <w:szCs w:val="17"/>
          <w:spacing w:val="-4"/>
        </w:rPr>
        <w:t>赋</w:t>
      </w:r>
      <w:r>
        <w:rPr>
          <w:rFonts w:ascii="SimSun" w:hAnsi="SimSun" w:eastAsia="SimSun" w:cs="SimSun"/>
          <w:sz w:val="17"/>
          <w:szCs w:val="17"/>
          <w:spacing w:val="-25"/>
        </w:rPr>
        <w:t xml:space="preserve"> </w:t>
      </w:r>
      <w:r>
        <w:rPr>
          <w:rFonts w:ascii="SimSun" w:hAnsi="SimSun" w:eastAsia="SimSun" w:cs="SimSun"/>
          <w:sz w:val="17"/>
          <w:szCs w:val="17"/>
          <w:spacing w:val="-4"/>
        </w:rPr>
        <w:t>能</w:t>
      </w:r>
      <w:r>
        <w:rPr>
          <w:rFonts w:ascii="SimSun" w:hAnsi="SimSun" w:eastAsia="SimSun" w:cs="SimSun"/>
          <w:sz w:val="17"/>
          <w:szCs w:val="17"/>
          <w:spacing w:val="-31"/>
        </w:rPr>
        <w:t xml:space="preserve"> </w:t>
      </w:r>
      <w:r>
        <w:rPr>
          <w:rFonts w:ascii="SimSun" w:hAnsi="SimSun" w:eastAsia="SimSun" w:cs="SimSun"/>
          <w:sz w:val="17"/>
          <w:szCs w:val="17"/>
          <w:spacing w:val="-4"/>
        </w:rPr>
        <w:t>科</w:t>
      </w:r>
      <w:r>
        <w:rPr>
          <w:rFonts w:ascii="SimSun" w:hAnsi="SimSun" w:eastAsia="SimSun" w:cs="SimSun"/>
          <w:sz w:val="17"/>
          <w:szCs w:val="17"/>
          <w:spacing w:val="-30"/>
        </w:rPr>
        <w:t xml:space="preserve"> </w:t>
      </w:r>
      <w:r>
        <w:rPr>
          <w:rFonts w:ascii="SimSun" w:hAnsi="SimSun" w:eastAsia="SimSun" w:cs="SimSun"/>
          <w:sz w:val="17"/>
          <w:szCs w:val="17"/>
          <w:spacing w:val="-4"/>
        </w:rPr>
        <w:t>技</w:t>
      </w:r>
      <w:r>
        <w:rPr>
          <w:rFonts w:ascii="SimSun" w:hAnsi="SimSun" w:eastAsia="SimSun" w:cs="SimSun"/>
          <w:sz w:val="17"/>
          <w:szCs w:val="17"/>
          <w:spacing w:val="-32"/>
        </w:rPr>
        <w:t xml:space="preserve"> </w:t>
      </w:r>
      <w:r>
        <w:rPr>
          <w:rFonts w:ascii="SimSun" w:hAnsi="SimSun" w:eastAsia="SimSun" w:cs="SimSun"/>
          <w:sz w:val="17"/>
          <w:szCs w:val="17"/>
          <w:spacing w:val="-4"/>
        </w:rPr>
        <w:t>创</w:t>
      </w:r>
      <w:r>
        <w:rPr>
          <w:rFonts w:ascii="SimSun" w:hAnsi="SimSun" w:eastAsia="SimSun" w:cs="SimSun"/>
          <w:sz w:val="17"/>
          <w:szCs w:val="17"/>
          <w:spacing w:val="-30"/>
        </w:rPr>
        <w:t xml:space="preserve"> </w:t>
      </w:r>
      <w:r>
        <w:rPr>
          <w:rFonts w:ascii="SimSun" w:hAnsi="SimSun" w:eastAsia="SimSun" w:cs="SimSun"/>
          <w:sz w:val="17"/>
          <w:szCs w:val="17"/>
          <w:spacing w:val="-4"/>
        </w:rPr>
        <w:t>新</w:t>
      </w:r>
      <w:r>
        <w:rPr>
          <w:rFonts w:ascii="SimSun" w:hAnsi="SimSun" w:eastAsia="SimSun" w:cs="SimSun"/>
          <w:sz w:val="17"/>
          <w:szCs w:val="17"/>
          <w:spacing w:val="-28"/>
        </w:rPr>
        <w:t xml:space="preserve"> </w:t>
      </w:r>
      <w:r>
        <w:rPr>
          <w:rFonts w:ascii="SimSun" w:hAnsi="SimSun" w:eastAsia="SimSun" w:cs="SimSun"/>
          <w:sz w:val="17"/>
          <w:szCs w:val="17"/>
          <w:spacing w:val="-4"/>
        </w:rPr>
        <w:t>与</w:t>
      </w:r>
      <w:r>
        <w:rPr>
          <w:rFonts w:ascii="SimSun" w:hAnsi="SimSun" w:eastAsia="SimSun" w:cs="SimSun"/>
          <w:sz w:val="17"/>
          <w:szCs w:val="17"/>
          <w:spacing w:val="-28"/>
        </w:rPr>
        <w:t xml:space="preserve"> </w:t>
      </w:r>
      <w:r>
        <w:rPr>
          <w:rFonts w:ascii="SimSun" w:hAnsi="SimSun" w:eastAsia="SimSun" w:cs="SimSun"/>
          <w:sz w:val="17"/>
          <w:szCs w:val="17"/>
          <w:spacing w:val="-4"/>
        </w:rPr>
        <w:t>商</w:t>
      </w:r>
      <w:r>
        <w:rPr>
          <w:rFonts w:ascii="SimSun" w:hAnsi="SimSun" w:eastAsia="SimSun" w:cs="SimSun"/>
          <w:sz w:val="17"/>
          <w:szCs w:val="17"/>
          <w:spacing w:val="-32"/>
        </w:rPr>
        <w:t xml:space="preserve"> </w:t>
      </w:r>
      <w:r>
        <w:rPr>
          <w:rFonts w:ascii="SimSun" w:hAnsi="SimSun" w:eastAsia="SimSun" w:cs="SimSun"/>
          <w:sz w:val="17"/>
          <w:szCs w:val="17"/>
          <w:spacing w:val="-4"/>
        </w:rPr>
        <w:t>业</w:t>
      </w:r>
      <w:r>
        <w:rPr>
          <w:rFonts w:ascii="SimSun" w:hAnsi="SimSun" w:eastAsia="SimSun" w:cs="SimSun"/>
          <w:sz w:val="17"/>
          <w:szCs w:val="17"/>
          <w:spacing w:val="-25"/>
        </w:rPr>
        <w:t xml:space="preserve"> </w:t>
      </w:r>
      <w:r>
        <w:rPr>
          <w:rFonts w:ascii="SimSun" w:hAnsi="SimSun" w:eastAsia="SimSun" w:cs="SimSun"/>
          <w:sz w:val="17"/>
          <w:szCs w:val="17"/>
          <w:spacing w:val="-4"/>
        </w:rPr>
        <w:t>决</w:t>
      </w:r>
      <w:r>
        <w:rPr>
          <w:rFonts w:ascii="SimSun" w:hAnsi="SimSun" w:eastAsia="SimSun" w:cs="SimSun"/>
          <w:sz w:val="17"/>
          <w:szCs w:val="17"/>
          <w:spacing w:val="-30"/>
        </w:rPr>
        <w:t xml:space="preserve"> </w:t>
      </w:r>
      <w:r>
        <w:rPr>
          <w:rFonts w:ascii="SimSun" w:hAnsi="SimSun" w:eastAsia="SimSun" w:cs="SimSun"/>
          <w:sz w:val="17"/>
          <w:szCs w:val="17"/>
          <w:spacing w:val="-4"/>
        </w:rPr>
        <w:t>策</w:t>
      </w:r>
      <w:r>
        <w:rPr>
          <w:rFonts w:ascii="SimSun" w:hAnsi="SimSun" w:eastAsia="SimSun" w:cs="SimSun"/>
          <w:sz w:val="17"/>
          <w:szCs w:val="17"/>
          <w:spacing w:val="-31"/>
        </w:rPr>
        <w:t xml:space="preserve"> </w:t>
      </w:r>
      <w:r>
        <w:rPr>
          <w:rFonts w:ascii="SimSun" w:hAnsi="SimSun" w:eastAsia="SimSun" w:cs="SimSun"/>
          <w:sz w:val="17"/>
          <w:szCs w:val="17"/>
          <w:spacing w:val="-4"/>
        </w:rPr>
        <w:t>提</w:t>
      </w:r>
      <w:r>
        <w:rPr>
          <w:rFonts w:ascii="SimSun" w:hAnsi="SimSun" w:eastAsia="SimSun" w:cs="SimSun"/>
          <w:sz w:val="17"/>
          <w:szCs w:val="17"/>
          <w:spacing w:val="-31"/>
        </w:rPr>
        <w:t xml:space="preserve"> </w:t>
      </w:r>
      <w:r>
        <w:rPr>
          <w:rFonts w:ascii="SimSun" w:hAnsi="SimSun" w:eastAsia="SimSun" w:cs="SimSun"/>
          <w:sz w:val="17"/>
          <w:szCs w:val="17"/>
          <w:spacing w:val="-4"/>
        </w:rPr>
        <w:t>供 了</w:t>
      </w:r>
      <w:r>
        <w:rPr>
          <w:rFonts w:ascii="SimSun" w:hAnsi="SimSun" w:eastAsia="SimSun" w:cs="SimSun"/>
          <w:sz w:val="17"/>
          <w:szCs w:val="17"/>
          <w:spacing w:val="-30"/>
        </w:rPr>
        <w:t xml:space="preserve"> </w:t>
      </w:r>
      <w:r>
        <w:rPr>
          <w:rFonts w:ascii="SimSun" w:hAnsi="SimSun" w:eastAsia="SimSun" w:cs="SimSun"/>
          <w:sz w:val="17"/>
          <w:szCs w:val="17"/>
          <w:spacing w:val="-4"/>
        </w:rPr>
        <w:t>无</w:t>
      </w:r>
      <w:r>
        <w:rPr>
          <w:rFonts w:ascii="SimSun" w:hAnsi="SimSun" w:eastAsia="SimSun" w:cs="SimSun"/>
          <w:sz w:val="17"/>
          <w:szCs w:val="17"/>
          <w:spacing w:val="-19"/>
        </w:rPr>
        <w:t xml:space="preserve"> </w:t>
      </w:r>
      <w:r>
        <w:rPr>
          <w:rFonts w:ascii="SimSun" w:hAnsi="SimSun" w:eastAsia="SimSun" w:cs="SimSun"/>
          <w:sz w:val="17"/>
          <w:szCs w:val="17"/>
          <w:spacing w:val="-4"/>
        </w:rPr>
        <w:t>限</w:t>
      </w:r>
      <w:r>
        <w:rPr>
          <w:rFonts w:ascii="SimSun" w:hAnsi="SimSun" w:eastAsia="SimSun" w:cs="SimSun"/>
          <w:sz w:val="17"/>
          <w:szCs w:val="17"/>
          <w:spacing w:val="-30"/>
        </w:rPr>
        <w:t xml:space="preserve"> </w:t>
      </w:r>
      <w:r>
        <w:rPr>
          <w:rFonts w:ascii="SimSun" w:hAnsi="SimSun" w:eastAsia="SimSun" w:cs="SimSun"/>
          <w:sz w:val="17"/>
          <w:szCs w:val="17"/>
          <w:spacing w:val="-4"/>
        </w:rPr>
        <w:t>可</w:t>
      </w:r>
      <w:r>
        <w:rPr>
          <w:rFonts w:ascii="SimSun" w:hAnsi="SimSun" w:eastAsia="SimSun" w:cs="SimSun"/>
          <w:sz w:val="17"/>
          <w:szCs w:val="17"/>
          <w:spacing w:val="-24"/>
        </w:rPr>
        <w:t xml:space="preserve"> </w:t>
      </w:r>
      <w:r>
        <w:rPr>
          <w:rFonts w:ascii="SimSun" w:hAnsi="SimSun" w:eastAsia="SimSun" w:cs="SimSun"/>
          <w:sz w:val="17"/>
          <w:szCs w:val="17"/>
          <w:spacing w:val="-4"/>
        </w:rPr>
        <w:t>能 。</w:t>
      </w:r>
      <w:r>
        <w:rPr>
          <w:rFonts w:ascii="SimSun" w:hAnsi="SimSun" w:eastAsia="SimSun" w:cs="SimSun"/>
          <w:sz w:val="17"/>
          <w:szCs w:val="17"/>
          <w:spacing w:val="-31"/>
        </w:rPr>
        <w:t xml:space="preserve"> </w:t>
      </w:r>
      <w:r>
        <w:rPr>
          <w:rFonts w:ascii="SimSun" w:hAnsi="SimSun" w:eastAsia="SimSun" w:cs="SimSun"/>
          <w:sz w:val="17"/>
          <w:szCs w:val="17"/>
          <w:spacing w:val="-4"/>
        </w:rPr>
        <w:t>其</w:t>
      </w:r>
      <w:r>
        <w:rPr>
          <w:rFonts w:ascii="SimSun" w:hAnsi="SimSun" w:eastAsia="SimSun" w:cs="SimSun"/>
          <w:sz w:val="17"/>
          <w:szCs w:val="17"/>
          <w:spacing w:val="-28"/>
        </w:rPr>
        <w:t xml:space="preserve"> </w:t>
      </w:r>
      <w:r>
        <w:rPr>
          <w:rFonts w:ascii="SimSun" w:hAnsi="SimSun" w:eastAsia="SimSun" w:cs="SimSun"/>
          <w:sz w:val="17"/>
          <w:szCs w:val="17"/>
          <w:spacing w:val="-4"/>
        </w:rPr>
        <w:t>二</w:t>
      </w:r>
      <w:r>
        <w:rPr>
          <w:rFonts w:ascii="SimSun" w:hAnsi="SimSun" w:eastAsia="SimSun" w:cs="SimSun"/>
          <w:sz w:val="17"/>
          <w:szCs w:val="17"/>
          <w:spacing w:val="-17"/>
        </w:rPr>
        <w:t xml:space="preserve"> </w:t>
      </w:r>
      <w:r>
        <w:rPr>
          <w:rFonts w:ascii="SimSun" w:hAnsi="SimSun" w:eastAsia="SimSun" w:cs="SimSun"/>
          <w:sz w:val="17"/>
          <w:szCs w:val="17"/>
          <w:spacing w:val="-4"/>
        </w:rPr>
        <w:t>，</w:t>
      </w:r>
      <w:r>
        <w:rPr>
          <w:rFonts w:ascii="SimSun" w:hAnsi="SimSun" w:eastAsia="SimSun" w:cs="SimSun"/>
          <w:sz w:val="17"/>
          <w:szCs w:val="17"/>
          <w:spacing w:val="-27"/>
        </w:rPr>
        <w:t xml:space="preserve"> </w:t>
      </w:r>
      <w:r>
        <w:rPr>
          <w:rFonts w:ascii="SimSun" w:hAnsi="SimSun" w:eastAsia="SimSun" w:cs="SimSun"/>
          <w:sz w:val="17"/>
          <w:szCs w:val="17"/>
          <w:spacing w:val="-4"/>
        </w:rPr>
        <w:t>高</w:t>
      </w:r>
      <w:r>
        <w:rPr>
          <w:rFonts w:ascii="SimSun" w:hAnsi="SimSun" w:eastAsia="SimSun" w:cs="SimSun"/>
          <w:sz w:val="17"/>
          <w:szCs w:val="17"/>
          <w:spacing w:val="-32"/>
        </w:rPr>
        <w:t xml:space="preserve"> </w:t>
      </w:r>
      <w:r>
        <w:rPr>
          <w:rFonts w:ascii="SimSun" w:hAnsi="SimSun" w:eastAsia="SimSun" w:cs="SimSun"/>
          <w:sz w:val="17"/>
          <w:szCs w:val="17"/>
          <w:spacing w:val="-4"/>
        </w:rPr>
        <w:t>速</w:t>
      </w:r>
      <w:r>
        <w:rPr>
          <w:rFonts w:ascii="Times New Roman" w:hAnsi="Times New Roman" w:eastAsia="Times New Roman" w:cs="Times New Roman"/>
          <w:sz w:val="17"/>
          <w:szCs w:val="17"/>
          <w:spacing w:val="-4"/>
        </w:rPr>
        <w:t>(Velocity),     </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数 字 经</w:t>
      </w:r>
      <w:r>
        <w:rPr>
          <w:rFonts w:ascii="SimSun" w:hAnsi="SimSun" w:eastAsia="SimSun" w:cs="SimSun"/>
          <w:sz w:val="17"/>
          <w:szCs w:val="17"/>
        </w:rPr>
        <w:t xml:space="preserve"> </w:t>
      </w:r>
      <w:r>
        <w:rPr>
          <w:rFonts w:ascii="SimSun" w:hAnsi="SimSun" w:eastAsia="SimSun" w:cs="SimSun"/>
          <w:sz w:val="22"/>
          <w:szCs w:val="22"/>
          <w:spacing w:val="-7"/>
        </w:rPr>
        <w:t>济时代，数据的收集速度、传输速度和处理速度均得到了突飞猛进的增长，甚</w:t>
      </w:r>
      <w:r>
        <w:rPr>
          <w:rFonts w:ascii="SimSun" w:hAnsi="SimSun" w:eastAsia="SimSun" w:cs="SimSun"/>
          <w:sz w:val="22"/>
          <w:szCs w:val="22"/>
          <w:spacing w:val="15"/>
        </w:rPr>
        <w:t xml:space="preserve"> </w:t>
      </w:r>
      <w:r>
        <w:rPr>
          <w:rFonts w:ascii="SimSun" w:hAnsi="SimSun" w:eastAsia="SimSun" w:cs="SimSun"/>
          <w:sz w:val="22"/>
          <w:szCs w:val="22"/>
          <w:spacing w:val="-13"/>
        </w:rPr>
        <w:t>至表现为“实时”收集、传输与处理。⑥例如，如今，搜索引擎服务商可以通过</w:t>
      </w:r>
      <w:r>
        <w:rPr>
          <w:rFonts w:ascii="SimSun" w:hAnsi="SimSun" w:eastAsia="SimSun" w:cs="SimSun"/>
          <w:sz w:val="22"/>
          <w:szCs w:val="22"/>
          <w:spacing w:val="11"/>
        </w:rPr>
        <w:t xml:space="preserve"> </w:t>
      </w:r>
      <w:r>
        <w:rPr>
          <w:rFonts w:ascii="SimSun" w:hAnsi="SimSun" w:eastAsia="SimSun" w:cs="SimSun"/>
          <w:sz w:val="22"/>
          <w:szCs w:val="22"/>
          <w:spacing w:val="-4"/>
        </w:rPr>
        <w:t>“同期预测”</w:t>
      </w:r>
      <w:r>
        <w:rPr>
          <w:rFonts w:ascii="Times New Roman" w:hAnsi="Times New Roman" w:eastAsia="Times New Roman" w:cs="Times New Roman"/>
          <w:sz w:val="22"/>
          <w:szCs w:val="22"/>
          <w:spacing w:val="-4"/>
        </w:rPr>
        <w:t>(Now casting)</w:t>
      </w:r>
      <w:r>
        <w:rPr>
          <w:rFonts w:ascii="SimSun" w:hAnsi="SimSun" w:eastAsia="SimSun" w:cs="SimSun"/>
          <w:sz w:val="22"/>
          <w:szCs w:val="22"/>
          <w:spacing w:val="-4"/>
        </w:rPr>
        <w:t>的方式实时分析人们的搜索记录来判断人们是否患</w:t>
      </w:r>
      <w:r>
        <w:rPr>
          <w:rFonts w:ascii="SimSun" w:hAnsi="SimSun" w:eastAsia="SimSun" w:cs="SimSun"/>
          <w:sz w:val="22"/>
          <w:szCs w:val="22"/>
          <w:spacing w:val="13"/>
        </w:rPr>
        <w:t xml:space="preserve"> </w:t>
      </w:r>
      <w:r>
        <w:rPr>
          <w:rFonts w:ascii="SimSun" w:hAnsi="SimSun" w:eastAsia="SimSun" w:cs="SimSun"/>
          <w:sz w:val="22"/>
          <w:szCs w:val="22"/>
          <w:spacing w:val="-6"/>
        </w:rPr>
        <w:t>上了流感，进而依此预测流感疫情的爆发情况及主要发生地，克服了传统疫情</w:t>
      </w:r>
      <w:r>
        <w:rPr>
          <w:rFonts w:ascii="SimSun" w:hAnsi="SimSun" w:eastAsia="SimSun" w:cs="SimSun"/>
          <w:sz w:val="22"/>
          <w:szCs w:val="22"/>
          <w:spacing w:val="2"/>
        </w:rPr>
        <w:t xml:space="preserve"> </w:t>
      </w:r>
      <w:r>
        <w:rPr>
          <w:rFonts w:ascii="SimSun" w:hAnsi="SimSun" w:eastAsia="SimSun" w:cs="SimSun"/>
          <w:sz w:val="22"/>
          <w:szCs w:val="22"/>
          <w:spacing w:val="-12"/>
        </w:rPr>
        <w:t>监测预测方法所存在的信息滞后等弊病。⑦可以说，大</w:t>
      </w:r>
      <w:r>
        <w:rPr>
          <w:rFonts w:ascii="SimSun" w:hAnsi="SimSun" w:eastAsia="SimSun" w:cs="SimSun"/>
          <w:sz w:val="22"/>
          <w:szCs w:val="22"/>
          <w:spacing w:val="-13"/>
        </w:rPr>
        <w:t>数据的“高速”特征体现</w:t>
      </w:r>
    </w:p>
    <w:p>
      <w:pPr>
        <w:pStyle w:val="BodyText"/>
        <w:spacing w:line="291" w:lineRule="auto"/>
        <w:rPr/>
      </w:pPr>
      <w:r/>
    </w:p>
    <w:p>
      <w:pPr>
        <w:pStyle w:val="BodyText"/>
        <w:spacing w:line="292" w:lineRule="auto"/>
        <w:rPr/>
      </w:pPr>
      <w:r/>
    </w:p>
    <w:p>
      <w:pPr>
        <w:ind w:left="420" w:right="47" w:firstLine="340"/>
        <w:spacing w:before="55" w:line="254" w:lineRule="auto"/>
        <w:rPr>
          <w:rFonts w:ascii="Times New Roman" w:hAnsi="Times New Roman" w:eastAsia="Times New Roman" w:cs="Times New Roman"/>
          <w:sz w:val="17"/>
          <w:szCs w:val="17"/>
        </w:rPr>
      </w:pPr>
      <w:r>
        <w:rPr>
          <w:rFonts w:ascii="SimSun" w:hAnsi="SimSun" w:eastAsia="SimSun" w:cs="SimSun"/>
          <w:sz w:val="17"/>
          <w:szCs w:val="17"/>
        </w:rPr>
        <w:t>①</w:t>
      </w:r>
      <w:r>
        <w:rPr>
          <w:rFonts w:ascii="SimSun" w:hAnsi="SimSun" w:eastAsia="SimSun" w:cs="SimSun"/>
          <w:sz w:val="17"/>
          <w:szCs w:val="17"/>
          <w:spacing w:val="28"/>
        </w:rPr>
        <w:t xml:space="preserve">  </w:t>
      </w:r>
      <w:r>
        <w:rPr>
          <w:rFonts w:ascii="Times New Roman" w:hAnsi="Times New Roman" w:eastAsia="Times New Roman" w:cs="Times New Roman"/>
          <w:sz w:val="17"/>
          <w:szCs w:val="17"/>
        </w:rPr>
        <w:t>Boutin,Xavier,Clemens,Georg,Defining"Big        Data"in         Antitrus</w:t>
      </w:r>
      <w:r>
        <w:rPr>
          <w:rFonts w:ascii="Times New Roman" w:hAnsi="Times New Roman" w:eastAsia="Times New Roman" w:cs="Times New Roman"/>
          <w:sz w:val="17"/>
          <w:szCs w:val="17"/>
          <w:spacing w:val="-1"/>
        </w:rPr>
        <w:t>t,SSRN         Electronic</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1"/>
        </w:rPr>
        <w:t>,2017.</w:t>
      </w:r>
    </w:p>
    <w:p>
      <w:pPr>
        <w:ind w:left="420" w:right="44" w:firstLine="340"/>
        <w:spacing w:before="119" w:line="232"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Doug    Laney,3D</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Data    Management:Controlling</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Data    Volume,Velocity,and    Variety,</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
        </w:rPr>
        <w:t>February</w:t>
      </w:r>
      <w:r>
        <w:rPr>
          <w:rFonts w:ascii="Times New Roman" w:hAnsi="Times New Roman" w:eastAsia="Times New Roman" w:cs="Times New Roman"/>
          <w:sz w:val="17"/>
          <w:szCs w:val="17"/>
          <w:spacing w:val="35"/>
          <w:w w:val="101"/>
        </w:rPr>
        <w:t xml:space="preserve"> </w:t>
      </w:r>
      <w:r>
        <w:rPr>
          <w:rFonts w:ascii="Times New Roman" w:hAnsi="Times New Roman" w:eastAsia="Times New Roman" w:cs="Times New Roman"/>
          <w:sz w:val="17"/>
          <w:szCs w:val="17"/>
          <w:spacing w:val="-1"/>
        </w:rPr>
        <w:t>2001.</w:t>
      </w:r>
    </w:p>
    <w:p>
      <w:pPr>
        <w:ind w:left="760"/>
        <w:spacing w:before="128" w:line="212" w:lineRule="auto"/>
        <w:rPr>
          <w:rFonts w:ascii="Times New Roman" w:hAnsi="Times New Roman" w:eastAsia="Times New Roman" w:cs="Times New Roman"/>
          <w:sz w:val="17"/>
          <w:szCs w:val="17"/>
        </w:rPr>
      </w:pPr>
      <w:r>
        <w:rPr>
          <w:rFonts w:ascii="SimSun" w:hAnsi="SimSun" w:eastAsia="SimSun" w:cs="SimSun"/>
          <w:sz w:val="17"/>
          <w:szCs w:val="17"/>
          <w:spacing w:val="-1"/>
        </w:rPr>
        <w:t>③</w:t>
      </w:r>
      <w:r>
        <w:rPr>
          <w:rFonts w:ascii="SimSun" w:hAnsi="SimSun" w:eastAsia="SimSun" w:cs="SimSun"/>
          <w:sz w:val="17"/>
          <w:szCs w:val="17"/>
          <w:spacing w:val="40"/>
        </w:rPr>
        <w:t xml:space="preserve">  </w:t>
      </w:r>
      <w:r>
        <w:rPr>
          <w:rFonts w:ascii="Times New Roman" w:hAnsi="Times New Roman" w:eastAsia="Times New Roman" w:cs="Times New Roman"/>
          <w:sz w:val="17"/>
          <w:szCs w:val="17"/>
          <w:spacing w:val="-1"/>
        </w:rPr>
        <w:t>IBM</w:t>
      </w:r>
      <w:r>
        <w:rPr>
          <w:rFonts w:ascii="Times New Roman" w:hAnsi="Times New Roman" w:eastAsia="Times New Roman" w:cs="Times New Roman"/>
          <w:sz w:val="17"/>
          <w:szCs w:val="17"/>
          <w:spacing w:val="39"/>
        </w:rPr>
        <w:t xml:space="preserve"> </w:t>
      </w:r>
      <w:r>
        <w:rPr>
          <w:rFonts w:ascii="Times New Roman" w:hAnsi="Times New Roman" w:eastAsia="Times New Roman" w:cs="Times New Roman"/>
          <w:sz w:val="17"/>
          <w:szCs w:val="17"/>
          <w:spacing w:val="-1"/>
        </w:rPr>
        <w:t>Big</w:t>
      </w:r>
      <w:r>
        <w:rPr>
          <w:rFonts w:ascii="Times New Roman" w:hAnsi="Times New Roman" w:eastAsia="Times New Roman" w:cs="Times New Roman"/>
          <w:sz w:val="17"/>
          <w:szCs w:val="17"/>
          <w:spacing w:val="38"/>
        </w:rPr>
        <w:t xml:space="preserve"> </w:t>
      </w:r>
      <w:r>
        <w:rPr>
          <w:rFonts w:ascii="Times New Roman" w:hAnsi="Times New Roman" w:eastAsia="Times New Roman" w:cs="Times New Roman"/>
          <w:sz w:val="17"/>
          <w:szCs w:val="17"/>
          <w:spacing w:val="-1"/>
        </w:rPr>
        <w:t>Data</w:t>
      </w:r>
      <w:r>
        <w:rPr>
          <w:rFonts w:ascii="Times New Roman" w:hAnsi="Times New Roman" w:eastAsia="Times New Roman" w:cs="Times New Roman"/>
          <w:sz w:val="17"/>
          <w:szCs w:val="17"/>
          <w:spacing w:val="38"/>
        </w:rPr>
        <w:t xml:space="preserve"> </w:t>
      </w:r>
      <w:r>
        <w:rPr>
          <w:rFonts w:ascii="Times New Roman" w:hAnsi="Times New Roman" w:eastAsia="Times New Roman" w:cs="Times New Roman"/>
          <w:sz w:val="17"/>
          <w:szCs w:val="17"/>
          <w:spacing w:val="-1"/>
        </w:rPr>
        <w:t>Hub,The</w:t>
      </w:r>
      <w:r>
        <w:rPr>
          <w:rFonts w:ascii="Times New Roman" w:hAnsi="Times New Roman" w:eastAsia="Times New Roman" w:cs="Times New Roman"/>
          <w:sz w:val="17"/>
          <w:szCs w:val="17"/>
          <w:spacing w:val="37"/>
          <w:w w:val="101"/>
        </w:rPr>
        <w:t xml:space="preserve"> </w:t>
      </w:r>
      <w:r>
        <w:rPr>
          <w:rFonts w:ascii="Times New Roman" w:hAnsi="Times New Roman" w:eastAsia="Times New Roman" w:cs="Times New Roman"/>
          <w:sz w:val="17"/>
          <w:szCs w:val="17"/>
          <w:spacing w:val="-1"/>
        </w:rPr>
        <w:t>Four</w:t>
      </w:r>
      <w:r>
        <w:rPr>
          <w:rFonts w:ascii="Times New Roman" w:hAnsi="Times New Roman" w:eastAsia="Times New Roman" w:cs="Times New Roman"/>
          <w:sz w:val="17"/>
          <w:szCs w:val="17"/>
          <w:spacing w:val="35"/>
          <w:w w:val="102"/>
        </w:rPr>
        <w:t xml:space="preserve"> </w:t>
      </w:r>
      <w:r>
        <w:rPr>
          <w:rFonts w:ascii="Times New Roman" w:hAnsi="Times New Roman" w:eastAsia="Times New Roman" w:cs="Times New Roman"/>
          <w:sz w:val="17"/>
          <w:szCs w:val="17"/>
          <w:spacing w:val="-1"/>
        </w:rPr>
        <w:t>V's</w:t>
      </w:r>
      <w:r>
        <w:rPr>
          <w:rFonts w:ascii="Times New Roman" w:hAnsi="Times New Roman" w:eastAsia="Times New Roman" w:cs="Times New Roman"/>
          <w:sz w:val="17"/>
          <w:szCs w:val="17"/>
          <w:spacing w:val="40"/>
          <w:w w:val="101"/>
        </w:rPr>
        <w:t xml:space="preserve"> </w:t>
      </w: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20"/>
          <w:w w:val="102"/>
        </w:rPr>
        <w:t xml:space="preserve"> </w:t>
      </w:r>
      <w:r>
        <w:rPr>
          <w:rFonts w:ascii="Times New Roman" w:hAnsi="Times New Roman" w:eastAsia="Times New Roman" w:cs="Times New Roman"/>
          <w:sz w:val="17"/>
          <w:szCs w:val="17"/>
          <w:spacing w:val="-1"/>
        </w:rPr>
        <w:t>Big</w:t>
      </w:r>
      <w:r>
        <w:rPr>
          <w:rFonts w:ascii="Times New Roman" w:hAnsi="Times New Roman" w:eastAsia="Times New Roman" w:cs="Times New Roman"/>
          <w:sz w:val="17"/>
          <w:szCs w:val="17"/>
          <w:spacing w:val="37"/>
          <w:w w:val="102"/>
        </w:rPr>
        <w:t xml:space="preserve"> </w:t>
      </w:r>
      <w:r>
        <w:rPr>
          <w:rFonts w:ascii="Times New Roman" w:hAnsi="Times New Roman" w:eastAsia="Times New Roman" w:cs="Times New Roman"/>
          <w:sz w:val="17"/>
          <w:szCs w:val="17"/>
          <w:spacing w:val="-1"/>
        </w:rPr>
        <w:t>Data.</w:t>
      </w:r>
    </w:p>
    <w:p>
      <w:pPr>
        <w:ind w:left="420" w:right="42" w:firstLine="340"/>
        <w:spacing w:before="101" w:line="244" w:lineRule="auto"/>
        <w:rPr>
          <w:rFonts w:ascii="SimSun" w:hAnsi="SimSun" w:eastAsia="SimSun" w:cs="SimSun"/>
          <w:sz w:val="17"/>
          <w:szCs w:val="17"/>
        </w:rPr>
      </w:pPr>
      <w:r>
        <w:rPr>
          <w:rFonts w:ascii="SimSun" w:hAnsi="SimSun" w:eastAsia="SimSun" w:cs="SimSun"/>
          <w:sz w:val="17"/>
          <w:szCs w:val="17"/>
          <w:spacing w:val="11"/>
        </w:rPr>
        <w:t>④  [英]维克托·迈尔-舍恩伯格、肯尼思·库克耶：《大数据时代：生活</w:t>
      </w:r>
      <w:r>
        <w:rPr>
          <w:rFonts w:ascii="SimSun" w:hAnsi="SimSun" w:eastAsia="SimSun" w:cs="SimSun"/>
          <w:sz w:val="17"/>
          <w:szCs w:val="17"/>
          <w:spacing w:val="10"/>
        </w:rPr>
        <w:t>、工作与思</w:t>
      </w:r>
      <w:r>
        <w:rPr>
          <w:rFonts w:ascii="SimSun" w:hAnsi="SimSun" w:eastAsia="SimSun" w:cs="SimSun"/>
          <w:sz w:val="17"/>
          <w:szCs w:val="17"/>
        </w:rPr>
        <w:t xml:space="preserve"> </w:t>
      </w:r>
      <w:r>
        <w:rPr>
          <w:rFonts w:ascii="SimSun" w:hAnsi="SimSun" w:eastAsia="SimSun" w:cs="SimSun"/>
          <w:sz w:val="17"/>
          <w:szCs w:val="17"/>
          <w:spacing w:val="14"/>
        </w:rPr>
        <w:t>维的大变革》,盛杨燕、周涛译，浙江人民出版社2013年版，第13页。</w:t>
      </w:r>
    </w:p>
    <w:p>
      <w:pPr>
        <w:ind w:left="760"/>
        <w:spacing w:before="54" w:line="212" w:lineRule="auto"/>
        <w:rPr>
          <w:rFonts w:ascii="Times New Roman" w:hAnsi="Times New Roman" w:eastAsia="Times New Roman" w:cs="Times New Roman"/>
          <w:sz w:val="17"/>
          <w:szCs w:val="17"/>
        </w:rPr>
      </w:pPr>
      <w:r>
        <w:rPr>
          <w:rFonts w:ascii="SimSun" w:hAnsi="SimSun" w:eastAsia="SimSun" w:cs="SimSun"/>
          <w:sz w:val="17"/>
          <w:szCs w:val="17"/>
        </w:rPr>
        <w:t>⑤</w:t>
      </w:r>
      <w:r>
        <w:rPr>
          <w:rFonts w:ascii="SimSun" w:hAnsi="SimSun" w:eastAsia="SimSun" w:cs="SimSun"/>
          <w:sz w:val="17"/>
          <w:szCs w:val="17"/>
          <w:spacing w:val="22"/>
        </w:rPr>
        <w:t xml:space="preserve">  </w:t>
      </w:r>
      <w:r>
        <w:rPr>
          <w:rFonts w:ascii="Times New Roman" w:hAnsi="Times New Roman" w:eastAsia="Times New Roman" w:cs="Times New Roman"/>
          <w:sz w:val="17"/>
          <w:szCs w:val="17"/>
        </w:rPr>
        <w:t>Cisco   Global    Cloud   Index;Forecast    and    Metho</w:t>
      </w:r>
      <w:r>
        <w:rPr>
          <w:rFonts w:ascii="Times New Roman" w:hAnsi="Times New Roman" w:eastAsia="Times New Roman" w:cs="Times New Roman"/>
          <w:sz w:val="17"/>
          <w:szCs w:val="17"/>
          <w:spacing w:val="-1"/>
        </w:rPr>
        <w:t>dology,2016-2021,p.4.</w:t>
      </w:r>
    </w:p>
    <w:p>
      <w:pPr>
        <w:ind w:left="420" w:right="44" w:firstLine="340"/>
        <w:spacing w:before="95" w:line="249" w:lineRule="auto"/>
        <w:rPr>
          <w:rFonts w:ascii="Times New Roman" w:hAnsi="Times New Roman" w:eastAsia="Times New Roman" w:cs="Times New Roman"/>
          <w:sz w:val="17"/>
          <w:szCs w:val="17"/>
        </w:rPr>
      </w:pPr>
      <w:r>
        <w:rPr>
          <w:rFonts w:ascii="SimSun" w:hAnsi="SimSun" w:eastAsia="SimSun" w:cs="SimSun"/>
          <w:sz w:val="17"/>
          <w:szCs w:val="17"/>
        </w:rPr>
        <w:t>⑥  </w:t>
      </w:r>
      <w:r>
        <w:rPr>
          <w:rFonts w:ascii="Times New Roman" w:hAnsi="Times New Roman" w:eastAsia="Times New Roman" w:cs="Times New Roman"/>
          <w:sz w:val="17"/>
          <w:szCs w:val="17"/>
        </w:rPr>
        <w:t>MeKinsey    Global    Institute,Big    Data:The    Next    Frontier    for</w:t>
      </w:r>
      <w:r>
        <w:rPr>
          <w:rFonts w:ascii="Times New Roman" w:hAnsi="Times New Roman" w:eastAsia="Times New Roman" w:cs="Times New Roman"/>
          <w:sz w:val="17"/>
          <w:szCs w:val="17"/>
          <w:spacing w:val="-1"/>
        </w:rPr>
        <w:t xml:space="preserve">    Innovation,Competion,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rPr>
        <w:t>Productivity,May</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2011,p.</w:t>
      </w:r>
      <w:r>
        <w:rPr>
          <w:rFonts w:ascii="Times New Roman" w:hAnsi="Times New Roman" w:eastAsia="Times New Roman" w:cs="Times New Roman"/>
          <w:sz w:val="17"/>
          <w:szCs w:val="17"/>
          <w:spacing w:val="-1"/>
        </w:rPr>
        <w:t>98.</w:t>
      </w:r>
    </w:p>
    <w:p>
      <w:pPr>
        <w:ind w:left="760"/>
        <w:spacing w:before="98" w:line="212" w:lineRule="auto"/>
        <w:rPr>
          <w:rFonts w:ascii="Times New Roman" w:hAnsi="Times New Roman" w:eastAsia="Times New Roman" w:cs="Times New Roman"/>
          <w:sz w:val="17"/>
          <w:szCs w:val="17"/>
        </w:rPr>
      </w:pPr>
      <w:r>
        <w:rPr>
          <w:rFonts w:ascii="SimSun" w:hAnsi="SimSun" w:eastAsia="SimSun" w:cs="SimSun"/>
          <w:sz w:val="17"/>
          <w:szCs w:val="17"/>
        </w:rPr>
        <w:t>⑦  </w:t>
      </w:r>
      <w:r>
        <w:rPr>
          <w:rFonts w:ascii="Times New Roman" w:hAnsi="Times New Roman" w:eastAsia="Times New Roman" w:cs="Times New Roman"/>
          <w:sz w:val="17"/>
          <w:szCs w:val="17"/>
        </w:rPr>
        <w:t>The   Netherlands   Ministry</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rPr>
        <w:t>of  Economic   Affairs,Big</w:t>
      </w:r>
      <w:r>
        <w:rPr>
          <w:rFonts w:ascii="Times New Roman" w:hAnsi="Times New Roman" w:eastAsia="Times New Roman" w:cs="Times New Roman"/>
          <w:sz w:val="17"/>
          <w:szCs w:val="17"/>
          <w:spacing w:val="14"/>
          <w:w w:val="102"/>
        </w:rPr>
        <w:t xml:space="preserve">  </w:t>
      </w:r>
      <w:r>
        <w:rPr>
          <w:rFonts w:ascii="Times New Roman" w:hAnsi="Times New Roman" w:eastAsia="Times New Roman" w:cs="Times New Roman"/>
          <w:sz w:val="17"/>
          <w:szCs w:val="17"/>
        </w:rPr>
        <w:t>Da</w:t>
      </w:r>
      <w:r>
        <w:rPr>
          <w:rFonts w:ascii="Times New Roman" w:hAnsi="Times New Roman" w:eastAsia="Times New Roman" w:cs="Times New Roman"/>
          <w:sz w:val="17"/>
          <w:szCs w:val="17"/>
          <w:spacing w:val="-1"/>
        </w:rPr>
        <w:t>ta</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1"/>
        </w:rPr>
        <w:t>and</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spacing w:val="-1"/>
        </w:rPr>
        <w:t>Competition,June</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1"/>
        </w:rPr>
        <w:t>2017,</w:t>
      </w:r>
    </w:p>
    <w:p>
      <w:pPr>
        <w:spacing w:line="212" w:lineRule="auto"/>
        <w:sectPr>
          <w:footerReference w:type="default" r:id="rId444"/>
          <w:pgSz w:w="8490" w:h="13160"/>
          <w:pgMar w:top="400" w:right="776" w:bottom="1322" w:left="100" w:header="0" w:footer="1169" w:gutter="0"/>
        </w:sectPr>
        <w:rPr>
          <w:rFonts w:ascii="Times New Roman" w:hAnsi="Times New Roman" w:eastAsia="Times New Roman" w:cs="Times New Roman"/>
          <w:sz w:val="17"/>
          <w:szCs w:val="17"/>
        </w:rPr>
      </w:pPr>
    </w:p>
    <w:p>
      <w:pPr>
        <w:ind w:left="4180"/>
        <w:spacing w:before="109"/>
        <w:rPr>
          <w:sz w:val="19"/>
          <w:szCs w:val="19"/>
        </w:rPr>
      </w:pPr>
      <w:r>
        <w:drawing>
          <wp:anchor distT="0" distB="0" distL="0" distR="0" simplePos="0" relativeHeight="252658688" behindDoc="0" locked="0" layoutInCell="0" allowOverlap="1">
            <wp:simplePos x="0" y="0"/>
            <wp:positionH relativeFrom="page">
              <wp:posOffset>431777</wp:posOffset>
            </wp:positionH>
            <wp:positionV relativeFrom="page">
              <wp:posOffset>5727666</wp:posOffset>
            </wp:positionV>
            <wp:extent cx="1149393" cy="6350"/>
            <wp:effectExtent l="0" t="0" r="0" b="0"/>
            <wp:wrapNone/>
            <wp:docPr id="828" name="IM 828"/>
            <wp:cNvGraphicFramePr/>
            <a:graphic>
              <a:graphicData uri="http://schemas.openxmlformats.org/drawingml/2006/picture">
                <pic:pic>
                  <pic:nvPicPr>
                    <pic:cNvPr id="828" name="IM 828"/>
                    <pic:cNvPicPr/>
                  </pic:nvPicPr>
                  <pic:blipFill>
                    <a:blip r:embed="rId447"/>
                    <a:stretch>
                      <a:fillRect/>
                    </a:stretch>
                  </pic:blipFill>
                  <pic:spPr>
                    <a:xfrm rot="0">
                      <a:off x="0" y="0"/>
                      <a:ext cx="1149393" cy="6350"/>
                    </a:xfrm>
                    <a:prstGeom prst="rect">
                      <a:avLst/>
                    </a:prstGeom>
                  </pic:spPr>
                </pic:pic>
              </a:graphicData>
            </a:graphic>
          </wp:anchor>
        </w:drawing>
      </w:r>
      <w:r>
        <w:pict>
          <v:shape id="_x0000_s540" style="position:absolute;margin-left:362.003pt;margin-top:8.2995pt;mso-position-vertical-relative:text;mso-position-horizontal-relative:text;width:15.7pt;height:8.65pt;z-index:252657664;"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315</w:t>
                  </w:r>
                </w:p>
              </w:txbxContent>
            </v:textbox>
          </v:shape>
        </w:pict>
      </w:r>
      <w:r>
        <w:rPr>
          <w:rFonts w:ascii="SimSun" w:hAnsi="SimSun" w:eastAsia="SimSun" w:cs="SimSun"/>
          <w:sz w:val="19"/>
          <w:szCs w:val="19"/>
          <w:spacing w:val="-19"/>
          <w:w w:val="93"/>
        </w:rPr>
        <w:t>一、数据市场竞争的现实需求与规制困境</w:t>
      </w:r>
      <w:r>
        <w:rPr>
          <w:rFonts w:ascii="SimSun" w:hAnsi="SimSun" w:eastAsia="SimSun" w:cs="SimSun"/>
          <w:sz w:val="19"/>
          <w:szCs w:val="19"/>
          <w:spacing w:val="45"/>
        </w:rPr>
        <w:t xml:space="preserve"> </w:t>
      </w:r>
      <w:r>
        <w:rPr>
          <w:sz w:val="19"/>
          <w:szCs w:val="19"/>
          <w:position w:val="-5"/>
        </w:rPr>
        <w:drawing>
          <wp:inline distT="0" distB="0" distL="0" distR="0">
            <wp:extent cx="6361" cy="279437"/>
            <wp:effectExtent l="0" t="0" r="0" b="0"/>
            <wp:docPr id="830" name="IM 830"/>
            <wp:cNvGraphicFramePr/>
            <a:graphic>
              <a:graphicData uri="http://schemas.openxmlformats.org/drawingml/2006/picture">
                <pic:pic>
                  <pic:nvPicPr>
                    <pic:cNvPr id="830" name="IM 830"/>
                    <pic:cNvPicPr/>
                  </pic:nvPicPr>
                  <pic:blipFill>
                    <a:blip r:embed="rId448"/>
                    <a:stretch>
                      <a:fillRect/>
                    </a:stretch>
                  </pic:blipFill>
                  <pic:spPr>
                    <a:xfrm rot="0">
                      <a:off x="0" y="0"/>
                      <a:ext cx="6361" cy="279437"/>
                    </a:xfrm>
                    <a:prstGeom prst="rect">
                      <a:avLst/>
                    </a:prstGeom>
                  </pic:spPr>
                </pic:pic>
              </a:graphicData>
            </a:graphic>
          </wp:inline>
        </w:drawing>
      </w:r>
    </w:p>
    <w:p>
      <w:pPr>
        <w:pStyle w:val="BodyText"/>
        <w:spacing w:line="344" w:lineRule="auto"/>
        <w:rPr/>
      </w:pPr>
      <w:r/>
    </w:p>
    <w:p>
      <w:pPr>
        <w:ind w:left="10" w:right="357"/>
        <w:spacing w:before="62" w:line="304" w:lineRule="auto"/>
        <w:jc w:val="both"/>
        <w:rPr>
          <w:rFonts w:ascii="SimSun" w:hAnsi="SimSun" w:eastAsia="SimSun" w:cs="SimSun"/>
          <w:sz w:val="19"/>
          <w:szCs w:val="19"/>
        </w:rPr>
      </w:pPr>
      <w:r>
        <w:rPr>
          <w:rFonts w:ascii="SimSun" w:hAnsi="SimSun" w:eastAsia="SimSun" w:cs="SimSun"/>
          <w:sz w:val="19"/>
          <w:szCs w:val="19"/>
          <w:spacing w:val="19"/>
        </w:rPr>
        <w:t>了经营者快速收集和分析使用大量数据的能力，将对经营者的市场竞争能力产</w:t>
      </w:r>
      <w:r>
        <w:rPr>
          <w:rFonts w:ascii="SimSun" w:hAnsi="SimSun" w:eastAsia="SimSun" w:cs="SimSun"/>
          <w:sz w:val="19"/>
          <w:szCs w:val="19"/>
          <w:spacing w:val="4"/>
        </w:rPr>
        <w:t xml:space="preserve"> </w:t>
      </w:r>
      <w:r>
        <w:rPr>
          <w:rFonts w:ascii="SimSun" w:hAnsi="SimSun" w:eastAsia="SimSun" w:cs="SimSun"/>
          <w:sz w:val="22"/>
          <w:szCs w:val="22"/>
          <w:spacing w:val="-8"/>
        </w:rPr>
        <w:t>生极为重要的影响。其三，多样</w:t>
      </w:r>
      <w:r>
        <w:rPr>
          <w:rFonts w:ascii="Times New Roman" w:hAnsi="Times New Roman" w:eastAsia="Times New Roman" w:cs="Times New Roman"/>
          <w:sz w:val="22"/>
          <w:szCs w:val="22"/>
          <w:spacing w:val="-8"/>
        </w:rPr>
        <w:t>(Variety)</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8"/>
        </w:rPr>
        <w:t>。大数据的多样性特征主要体现在数</w:t>
      </w:r>
      <w:r>
        <w:rPr>
          <w:rFonts w:ascii="SimSun" w:hAnsi="SimSun" w:eastAsia="SimSun" w:cs="SimSun"/>
          <w:sz w:val="22"/>
          <w:szCs w:val="22"/>
        </w:rPr>
        <w:t xml:space="preserve"> </w:t>
      </w:r>
      <w:r>
        <w:rPr>
          <w:rFonts w:ascii="SimSun" w:hAnsi="SimSun" w:eastAsia="SimSun" w:cs="SimSun"/>
          <w:sz w:val="19"/>
          <w:szCs w:val="19"/>
          <w:spacing w:val="20"/>
        </w:rPr>
        <w:t>据来源渠道的广泛和多元上。如今，数据的类型日趋</w:t>
      </w:r>
      <w:r>
        <w:rPr>
          <w:rFonts w:ascii="SimSun" w:hAnsi="SimSun" w:eastAsia="SimSun" w:cs="SimSun"/>
          <w:sz w:val="19"/>
          <w:szCs w:val="19"/>
          <w:spacing w:val="19"/>
        </w:rPr>
        <w:t>多元，经营者可以通过文</w:t>
      </w:r>
      <w:r>
        <w:rPr>
          <w:rFonts w:ascii="SimSun" w:hAnsi="SimSun" w:eastAsia="SimSun" w:cs="SimSun"/>
          <w:sz w:val="19"/>
          <w:szCs w:val="19"/>
        </w:rPr>
        <w:t xml:space="preserve"> </w:t>
      </w:r>
      <w:r>
        <w:rPr>
          <w:rFonts w:ascii="SimSun" w:hAnsi="SimSun" w:eastAsia="SimSun" w:cs="SimSun"/>
          <w:sz w:val="22"/>
          <w:szCs w:val="22"/>
          <w:spacing w:val="-10"/>
        </w:rPr>
        <w:t>字、图档、邮件、网站乃至音频视频获取到数据提</w:t>
      </w:r>
      <w:r>
        <w:rPr>
          <w:rFonts w:ascii="SimSun" w:hAnsi="SimSun" w:eastAsia="SimSun" w:cs="SimSun"/>
          <w:sz w:val="22"/>
          <w:szCs w:val="22"/>
          <w:spacing w:val="-11"/>
        </w:rPr>
        <w:t>供者的生日、性别、家庭成</w:t>
      </w:r>
      <w:r>
        <w:rPr>
          <w:rFonts w:ascii="SimSun" w:hAnsi="SimSun" w:eastAsia="SimSun" w:cs="SimSun"/>
          <w:sz w:val="22"/>
          <w:szCs w:val="22"/>
        </w:rPr>
        <w:t xml:space="preserve"> </w:t>
      </w:r>
      <w:r>
        <w:rPr>
          <w:rFonts w:ascii="SimSun" w:hAnsi="SimSun" w:eastAsia="SimSun" w:cs="SimSun"/>
          <w:sz w:val="19"/>
          <w:szCs w:val="19"/>
          <w:spacing w:val="20"/>
        </w:rPr>
        <w:t>员、消费记录以及所在位置等信息，这些数据汇集在一起可以描</w:t>
      </w:r>
      <w:r>
        <w:rPr>
          <w:rFonts w:ascii="SimSun" w:hAnsi="SimSun" w:eastAsia="SimSun" w:cs="SimSun"/>
          <w:sz w:val="19"/>
          <w:szCs w:val="19"/>
          <w:spacing w:val="19"/>
        </w:rPr>
        <w:t>绘出“用户画</w:t>
      </w:r>
      <w:r>
        <w:rPr>
          <w:rFonts w:ascii="SimSun" w:hAnsi="SimSun" w:eastAsia="SimSun" w:cs="SimSun"/>
          <w:sz w:val="19"/>
          <w:szCs w:val="19"/>
        </w:rPr>
        <w:t xml:space="preserve"> </w:t>
      </w:r>
      <w:r>
        <w:rPr>
          <w:rFonts w:ascii="SimSun" w:hAnsi="SimSun" w:eastAsia="SimSun" w:cs="SimSun"/>
          <w:sz w:val="19"/>
          <w:szCs w:val="19"/>
          <w:spacing w:val="23"/>
        </w:rPr>
        <w:t>像”,进而预测用户的消费偏好或行为习惯，完成精准营销、广告精准投放或</w:t>
      </w:r>
      <w:r>
        <w:rPr>
          <w:rFonts w:ascii="SimSun" w:hAnsi="SimSun" w:eastAsia="SimSun" w:cs="SimSun"/>
          <w:sz w:val="19"/>
          <w:szCs w:val="19"/>
          <w:spacing w:val="10"/>
        </w:rPr>
        <w:t xml:space="preserve"> </w:t>
      </w:r>
      <w:r>
        <w:rPr>
          <w:rFonts w:ascii="SimSun" w:hAnsi="SimSun" w:eastAsia="SimSun" w:cs="SimSun"/>
          <w:sz w:val="22"/>
          <w:szCs w:val="22"/>
          <w:spacing w:val="-8"/>
        </w:rPr>
        <w:t>用户个性化定制等工作。①。其四，价值(Value</w:t>
      </w:r>
      <w:r>
        <w:rPr>
          <w:rFonts w:ascii="SimSun" w:hAnsi="SimSun" w:eastAsia="SimSun" w:cs="SimSun"/>
          <w:sz w:val="22"/>
          <w:szCs w:val="22"/>
          <w:spacing w:val="-9"/>
        </w:rPr>
        <w:t>)。 大数据的价值在于给消费</w:t>
      </w:r>
      <w:r>
        <w:rPr>
          <w:rFonts w:ascii="SimSun" w:hAnsi="SimSun" w:eastAsia="SimSun" w:cs="SimSun"/>
          <w:sz w:val="22"/>
          <w:szCs w:val="22"/>
        </w:rPr>
        <w:t xml:space="preserve"> </w:t>
      </w:r>
      <w:r>
        <w:rPr>
          <w:rFonts w:ascii="SimSun" w:hAnsi="SimSun" w:eastAsia="SimSun" w:cs="SimSun"/>
          <w:sz w:val="22"/>
          <w:szCs w:val="22"/>
          <w:spacing w:val="-10"/>
        </w:rPr>
        <w:t>者、经营者和社会经济发展带来诸多益处，如针对性的广告投放、</w:t>
      </w:r>
      <w:r>
        <w:rPr>
          <w:rFonts w:ascii="SimSun" w:hAnsi="SimSun" w:eastAsia="SimSun" w:cs="SimSun"/>
          <w:sz w:val="22"/>
          <w:szCs w:val="22"/>
          <w:spacing w:val="-11"/>
        </w:rPr>
        <w:t>更为精确的</w:t>
      </w:r>
      <w:r>
        <w:rPr>
          <w:rFonts w:ascii="SimSun" w:hAnsi="SimSun" w:eastAsia="SimSun" w:cs="SimSun"/>
          <w:sz w:val="22"/>
          <w:szCs w:val="22"/>
        </w:rPr>
        <w:t xml:space="preserve"> </w:t>
      </w:r>
      <w:r>
        <w:rPr>
          <w:rFonts w:ascii="SimSun" w:hAnsi="SimSun" w:eastAsia="SimSun" w:cs="SimSun"/>
          <w:sz w:val="22"/>
          <w:szCs w:val="22"/>
          <w:spacing w:val="-9"/>
        </w:rPr>
        <w:t>客户分析、个性化的产品或者服务、产品或者服务的创新</w:t>
      </w:r>
      <w:r>
        <w:rPr>
          <w:rFonts w:ascii="SimSun" w:hAnsi="SimSun" w:eastAsia="SimSun" w:cs="SimSun"/>
          <w:sz w:val="22"/>
          <w:szCs w:val="22"/>
          <w:spacing w:val="-10"/>
        </w:rPr>
        <w:t>与研发、业务流程的</w:t>
      </w:r>
      <w:r>
        <w:rPr>
          <w:rFonts w:ascii="SimSun" w:hAnsi="SimSun" w:eastAsia="SimSun" w:cs="SimSun"/>
          <w:sz w:val="22"/>
          <w:szCs w:val="22"/>
        </w:rPr>
        <w:t xml:space="preserve"> </w:t>
      </w:r>
      <w:r>
        <w:rPr>
          <w:rFonts w:ascii="SimSun" w:hAnsi="SimSun" w:eastAsia="SimSun" w:cs="SimSun"/>
          <w:sz w:val="22"/>
          <w:szCs w:val="22"/>
          <w:spacing w:val="-16"/>
        </w:rPr>
        <w:t>改进或者完善、免费的网络产品或者服务等。②可</w:t>
      </w:r>
      <w:r>
        <w:rPr>
          <w:rFonts w:ascii="SimSun" w:hAnsi="SimSun" w:eastAsia="SimSun" w:cs="SimSun"/>
          <w:sz w:val="22"/>
          <w:szCs w:val="22"/>
          <w:spacing w:val="-17"/>
        </w:rPr>
        <w:t>以说，大数据的“价值”是上</w:t>
      </w:r>
      <w:r>
        <w:rPr>
          <w:rFonts w:ascii="SimSun" w:hAnsi="SimSun" w:eastAsia="SimSun" w:cs="SimSun"/>
          <w:sz w:val="22"/>
          <w:szCs w:val="22"/>
        </w:rPr>
        <w:t xml:space="preserve"> </w:t>
      </w:r>
      <w:r>
        <w:rPr>
          <w:rFonts w:ascii="SimSun" w:hAnsi="SimSun" w:eastAsia="SimSun" w:cs="SimSun"/>
          <w:sz w:val="22"/>
          <w:szCs w:val="22"/>
          <w:spacing w:val="-4"/>
        </w:rPr>
        <w:t>述3</w:t>
      </w:r>
      <w:r>
        <w:rPr>
          <w:rFonts w:ascii="Times New Roman" w:hAnsi="Times New Roman" w:eastAsia="Times New Roman" w:cs="Times New Roman"/>
          <w:sz w:val="22"/>
          <w:szCs w:val="22"/>
          <w:spacing w:val="-4"/>
        </w:rPr>
        <w:t>V</w:t>
      </w:r>
      <w:r>
        <w:rPr>
          <w:rFonts w:ascii="SimSun" w:hAnsi="SimSun" w:eastAsia="SimSun" w:cs="SimSun"/>
          <w:sz w:val="22"/>
          <w:szCs w:val="22"/>
          <w:spacing w:val="-4"/>
        </w:rPr>
        <w:t>特征相互作用的结果，在评估大数据有无价</w:t>
      </w:r>
      <w:r>
        <w:rPr>
          <w:rFonts w:ascii="SimSun" w:hAnsi="SimSun" w:eastAsia="SimSun" w:cs="SimSun"/>
          <w:sz w:val="22"/>
          <w:szCs w:val="22"/>
          <w:spacing w:val="-5"/>
        </w:rPr>
        <w:t>值抑或说价值大小时需同时</w:t>
      </w:r>
      <w:r>
        <w:rPr>
          <w:rFonts w:ascii="SimSun" w:hAnsi="SimSun" w:eastAsia="SimSun" w:cs="SimSun"/>
          <w:sz w:val="22"/>
          <w:szCs w:val="22"/>
        </w:rPr>
        <w:t xml:space="preserve"> </w:t>
      </w:r>
      <w:r>
        <w:rPr>
          <w:rFonts w:ascii="SimSun" w:hAnsi="SimSun" w:eastAsia="SimSun" w:cs="SimSun"/>
          <w:sz w:val="22"/>
          <w:szCs w:val="22"/>
          <w:spacing w:val="-9"/>
        </w:rPr>
        <w:t>考虑这些因素，即便经营者一时间在大数据的“体</w:t>
      </w:r>
      <w:r>
        <w:rPr>
          <w:rFonts w:ascii="SimSun" w:hAnsi="SimSun" w:eastAsia="SimSun" w:cs="SimSun"/>
          <w:sz w:val="22"/>
          <w:szCs w:val="22"/>
          <w:spacing w:val="-10"/>
        </w:rPr>
        <w:t>积”上占据优势，也并不意</w:t>
      </w:r>
      <w:r>
        <w:rPr>
          <w:rFonts w:ascii="SimSun" w:hAnsi="SimSun" w:eastAsia="SimSun" w:cs="SimSun"/>
          <w:sz w:val="22"/>
          <w:szCs w:val="22"/>
        </w:rPr>
        <w:t xml:space="preserve"> </w:t>
      </w:r>
      <w:r>
        <w:rPr>
          <w:rFonts w:ascii="SimSun" w:hAnsi="SimSun" w:eastAsia="SimSun" w:cs="SimSun"/>
          <w:sz w:val="19"/>
          <w:szCs w:val="19"/>
          <w:spacing w:val="15"/>
        </w:rPr>
        <w:t>味着它可以凭此获得强大的竞争优势，因为大</w:t>
      </w:r>
      <w:r>
        <w:rPr>
          <w:rFonts w:ascii="SimSun" w:hAnsi="SimSun" w:eastAsia="SimSun" w:cs="SimSun"/>
          <w:sz w:val="19"/>
          <w:szCs w:val="19"/>
          <w:spacing w:val="14"/>
        </w:rPr>
        <w:t>数据的“速度”“多样”对大数据</w:t>
      </w:r>
      <w:r>
        <w:rPr>
          <w:rFonts w:ascii="SimSun" w:hAnsi="SimSun" w:eastAsia="SimSun" w:cs="SimSun"/>
          <w:sz w:val="19"/>
          <w:szCs w:val="19"/>
        </w:rPr>
        <w:t xml:space="preserve"> </w:t>
      </w:r>
      <w:r>
        <w:rPr>
          <w:rFonts w:ascii="SimSun" w:hAnsi="SimSun" w:eastAsia="SimSun" w:cs="SimSun"/>
          <w:sz w:val="19"/>
          <w:szCs w:val="19"/>
          <w:spacing w:val="4"/>
        </w:rPr>
        <w:t>的价值有着重要影响。③</w:t>
      </w:r>
    </w:p>
    <w:p>
      <w:pPr>
        <w:ind w:left="10" w:right="343" w:firstLine="430"/>
        <w:spacing w:before="125" w:line="288" w:lineRule="auto"/>
        <w:jc w:val="both"/>
        <w:rPr>
          <w:rFonts w:ascii="SimSun" w:hAnsi="SimSun" w:eastAsia="SimSun" w:cs="SimSun"/>
          <w:sz w:val="19"/>
          <w:szCs w:val="19"/>
        </w:rPr>
      </w:pPr>
      <w:r>
        <w:rPr>
          <w:rFonts w:ascii="SimSun" w:hAnsi="SimSun" w:eastAsia="SimSun" w:cs="SimSun"/>
          <w:sz w:val="22"/>
          <w:szCs w:val="22"/>
          <w:spacing w:val="-10"/>
        </w:rPr>
        <w:t>如此一来，大数据至少可以定义为：基于海量、多样、高速和价值等特征</w:t>
      </w:r>
      <w:r>
        <w:rPr>
          <w:rFonts w:ascii="SimSun" w:hAnsi="SimSun" w:eastAsia="SimSun" w:cs="SimSun"/>
          <w:sz w:val="22"/>
          <w:szCs w:val="22"/>
          <w:spacing w:val="8"/>
        </w:rPr>
        <w:t xml:space="preserve"> </w:t>
      </w:r>
      <w:r>
        <w:rPr>
          <w:rFonts w:ascii="SimSun" w:hAnsi="SimSun" w:eastAsia="SimSun" w:cs="SimSun"/>
          <w:sz w:val="22"/>
          <w:szCs w:val="22"/>
          <w:spacing w:val="-10"/>
        </w:rPr>
        <w:t>之上的数据集合，能够通过特定的技术及方法实现其价值。④相应地，理解大</w:t>
      </w:r>
      <w:r>
        <w:rPr>
          <w:rFonts w:ascii="SimSun" w:hAnsi="SimSun" w:eastAsia="SimSun" w:cs="SimSun"/>
          <w:sz w:val="22"/>
          <w:szCs w:val="22"/>
          <w:spacing w:val="18"/>
        </w:rPr>
        <w:t xml:space="preserve"> </w:t>
      </w:r>
      <w:r>
        <w:rPr>
          <w:rFonts w:ascii="SimSun" w:hAnsi="SimSun" w:eastAsia="SimSun" w:cs="SimSun"/>
          <w:sz w:val="22"/>
          <w:szCs w:val="22"/>
          <w:spacing w:val="-3"/>
        </w:rPr>
        <w:t>数据与数据之间的区别与联系，应当至少从数据体量与对数据的分析应用两</w:t>
      </w:r>
      <w:r>
        <w:rPr>
          <w:rFonts w:ascii="SimSun" w:hAnsi="SimSun" w:eastAsia="SimSun" w:cs="SimSun"/>
          <w:sz w:val="22"/>
          <w:szCs w:val="22"/>
          <w:spacing w:val="18"/>
        </w:rPr>
        <w:t xml:space="preserve"> </w:t>
      </w:r>
      <w:r>
        <w:rPr>
          <w:rFonts w:ascii="SimSun" w:hAnsi="SimSun" w:eastAsia="SimSun" w:cs="SimSun"/>
          <w:sz w:val="22"/>
          <w:szCs w:val="22"/>
          <w:spacing w:val="-3"/>
        </w:rPr>
        <w:t>个层面进行把握，既需要避免将数据库等简单的扼杀式并购或云计算等单一</w:t>
      </w:r>
      <w:r>
        <w:rPr>
          <w:rFonts w:ascii="SimSun" w:hAnsi="SimSun" w:eastAsia="SimSun" w:cs="SimSun"/>
          <w:sz w:val="22"/>
          <w:szCs w:val="22"/>
        </w:rPr>
        <w:t xml:space="preserve"> </w:t>
      </w:r>
      <w:r>
        <w:rPr>
          <w:rFonts w:ascii="SimSun" w:hAnsi="SimSun" w:eastAsia="SimSun" w:cs="SimSun"/>
          <w:sz w:val="22"/>
          <w:szCs w:val="22"/>
          <w:spacing w:val="-3"/>
        </w:rPr>
        <w:t>数据处理分析技术与大数据混淆，又需要明确大数据以数据为起点，是由若</w:t>
      </w:r>
      <w:r>
        <w:rPr>
          <w:rFonts w:ascii="SimSun" w:hAnsi="SimSun" w:eastAsia="SimSun" w:cs="SimSun"/>
          <w:sz w:val="22"/>
          <w:szCs w:val="22"/>
        </w:rPr>
        <w:t xml:space="preserve"> </w:t>
      </w:r>
      <w:r>
        <w:rPr>
          <w:rFonts w:ascii="SimSun" w:hAnsi="SimSun" w:eastAsia="SimSun" w:cs="SimSun"/>
          <w:sz w:val="22"/>
          <w:szCs w:val="22"/>
          <w:spacing w:val="-4"/>
        </w:rPr>
        <w:t>干数据累积而成的，相较于数据乃至数据集合，大数据是通过人工方法或者</w:t>
      </w:r>
      <w:r>
        <w:rPr>
          <w:rFonts w:ascii="SimSun" w:hAnsi="SimSun" w:eastAsia="SimSun" w:cs="SimSun"/>
          <w:sz w:val="22"/>
          <w:szCs w:val="22"/>
          <w:spacing w:val="1"/>
        </w:rPr>
        <w:t xml:space="preserve"> </w:t>
      </w:r>
      <w:r>
        <w:rPr>
          <w:rFonts w:ascii="SimSun" w:hAnsi="SimSun" w:eastAsia="SimSun" w:cs="SimSun"/>
          <w:sz w:val="19"/>
          <w:szCs w:val="19"/>
          <w:spacing w:val="27"/>
        </w:rPr>
        <w:t>一般软件难以捕获、储存，并且需要借助于新的技术工具才能从中</w:t>
      </w:r>
      <w:r>
        <w:rPr>
          <w:rFonts w:ascii="SimSun" w:hAnsi="SimSun" w:eastAsia="SimSun" w:cs="SimSun"/>
          <w:sz w:val="19"/>
          <w:szCs w:val="19"/>
          <w:spacing w:val="26"/>
        </w:rPr>
        <w:t>提炼出价</w:t>
      </w:r>
    </w:p>
    <w:p>
      <w:pPr>
        <w:pStyle w:val="BodyText"/>
        <w:spacing w:line="280" w:lineRule="auto"/>
        <w:rPr/>
      </w:pPr>
      <w:r/>
    </w:p>
    <w:p>
      <w:pPr>
        <w:pStyle w:val="BodyText"/>
        <w:spacing w:line="280" w:lineRule="auto"/>
        <w:rPr/>
      </w:pPr>
      <w:r/>
    </w:p>
    <w:p>
      <w:pPr>
        <w:ind w:left="380"/>
        <w:spacing w:before="62" w:line="212" w:lineRule="auto"/>
        <w:rPr>
          <w:rFonts w:ascii="Times New Roman" w:hAnsi="Times New Roman" w:eastAsia="Times New Roman" w:cs="Times New Roman"/>
          <w:sz w:val="19"/>
          <w:szCs w:val="19"/>
        </w:rPr>
      </w:pPr>
      <w:r>
        <w:rPr>
          <w:rFonts w:ascii="SimSun" w:hAnsi="SimSun" w:eastAsia="SimSun" w:cs="SimSun"/>
          <w:sz w:val="19"/>
          <w:szCs w:val="19"/>
        </w:rPr>
        <w:t>①</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Executive Office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the President,Big Data:Seizing Opportunities,Preserving Values,</w:t>
      </w:r>
    </w:p>
    <w:p>
      <w:pPr>
        <w:ind w:left="10"/>
        <w:spacing w:before="117" w:line="184" w:lineRule="auto"/>
        <w:rPr>
          <w:rFonts w:ascii="SimSun" w:hAnsi="SimSun" w:eastAsia="SimSun" w:cs="SimSun"/>
          <w:sz w:val="19"/>
          <w:szCs w:val="19"/>
        </w:rPr>
      </w:pPr>
      <w:r>
        <w:rPr>
          <w:rFonts w:ascii="SimSun" w:hAnsi="SimSun" w:eastAsia="SimSun" w:cs="SimSun"/>
          <w:sz w:val="19"/>
          <w:szCs w:val="19"/>
        </w:rPr>
        <w:t>May</w:t>
      </w:r>
      <w:r>
        <w:rPr>
          <w:rFonts w:ascii="SimSun" w:hAnsi="SimSun" w:eastAsia="SimSun" w:cs="SimSun"/>
          <w:sz w:val="19"/>
          <w:szCs w:val="19"/>
          <w:spacing w:val="1"/>
        </w:rPr>
        <w:t xml:space="preserve"> 2014,p.8.</w:t>
      </w:r>
    </w:p>
    <w:p>
      <w:pPr>
        <w:ind w:left="10" w:right="353" w:firstLine="369"/>
        <w:spacing w:before="5" w:line="255"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61"/>
        </w:rPr>
        <w:t xml:space="preserve"> </w:t>
      </w:r>
      <w:r>
        <w:rPr>
          <w:rFonts w:ascii="Times New Roman" w:hAnsi="Times New Roman" w:eastAsia="Times New Roman" w:cs="Times New Roman"/>
          <w:sz w:val="19"/>
          <w:szCs w:val="19"/>
        </w:rPr>
        <w:t>UK The Competition and Markets Aut</w:t>
      </w:r>
      <w:r>
        <w:rPr>
          <w:rFonts w:ascii="Times New Roman" w:hAnsi="Times New Roman" w:eastAsia="Times New Roman" w:cs="Times New Roman"/>
          <w:sz w:val="19"/>
          <w:szCs w:val="19"/>
          <w:spacing w:val="-1"/>
        </w:rPr>
        <w:t>hority,The Commercial Use of</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Consumer Data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Report on the CMA's Call for Information,June 2015,pp.6-7.</w:t>
      </w:r>
    </w:p>
    <w:p>
      <w:pPr>
        <w:ind w:left="10" w:right="330" w:firstLine="369"/>
        <w:spacing w:before="55"/>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81"/>
        </w:rPr>
        <w:t xml:space="preserve"> </w:t>
      </w:r>
      <w:r>
        <w:rPr>
          <w:rFonts w:ascii="Times New Roman" w:hAnsi="Times New Roman" w:eastAsia="Times New Roman" w:cs="Times New Roman"/>
          <w:sz w:val="19"/>
          <w:szCs w:val="19"/>
        </w:rPr>
        <w:t>Schepp,Nils Peter,and A.Wambach,On Big Data and lts Re</w:t>
      </w:r>
      <w:r>
        <w:rPr>
          <w:rFonts w:ascii="Times New Roman" w:hAnsi="Times New Roman" w:eastAsia="Times New Roman" w:cs="Times New Roman"/>
          <w:sz w:val="19"/>
          <w:szCs w:val="19"/>
          <w:spacing w:val="-1"/>
        </w:rPr>
        <w:t>levance for Market Power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Assessment,Journal of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European Competition Law &amp;Practice 7.2(2016).</w:t>
      </w:r>
    </w:p>
    <w:p>
      <w:pPr>
        <w:ind w:left="10" w:right="322" w:firstLine="369"/>
        <w:spacing w:before="66" w:line="254" w:lineRule="auto"/>
        <w:rPr>
          <w:rFonts w:ascii="SimSun" w:hAnsi="SimSun" w:eastAsia="SimSun" w:cs="SimSun"/>
          <w:sz w:val="19"/>
          <w:szCs w:val="19"/>
        </w:rPr>
      </w:pPr>
      <w:r>
        <w:rPr>
          <w:rFonts w:ascii="SimSun" w:hAnsi="SimSun" w:eastAsia="SimSun" w:cs="SimSun"/>
          <w:sz w:val="19"/>
          <w:szCs w:val="19"/>
          <w:spacing w:val="-8"/>
        </w:rPr>
        <w:t>④</w:t>
      </w:r>
      <w:r>
        <w:rPr>
          <w:rFonts w:ascii="SimSun" w:hAnsi="SimSun" w:eastAsia="SimSun" w:cs="SimSun"/>
          <w:sz w:val="19"/>
          <w:szCs w:val="19"/>
          <w:spacing w:val="81"/>
        </w:rPr>
        <w:t xml:space="preserve"> </w:t>
      </w:r>
      <w:r>
        <w:rPr>
          <w:rFonts w:ascii="SimSun" w:hAnsi="SimSun" w:eastAsia="SimSun" w:cs="SimSun"/>
          <w:sz w:val="19"/>
          <w:szCs w:val="19"/>
          <w:spacing w:val="-8"/>
        </w:rPr>
        <w:t>尽管大数据的“4</w:t>
      </w:r>
      <w:r>
        <w:rPr>
          <w:rFonts w:ascii="Times New Roman" w:hAnsi="Times New Roman" w:eastAsia="Times New Roman" w:cs="Times New Roman"/>
          <w:sz w:val="19"/>
          <w:szCs w:val="19"/>
          <w:spacing w:val="-8"/>
        </w:rPr>
        <w:t>V”</w:t>
      </w:r>
      <w:r>
        <w:rPr>
          <w:rFonts w:ascii="SimSun" w:hAnsi="SimSun" w:eastAsia="SimSun" w:cs="SimSun"/>
          <w:sz w:val="19"/>
          <w:szCs w:val="19"/>
          <w:spacing w:val="-8"/>
        </w:rPr>
        <w:t>理论(即大量</w:t>
      </w:r>
      <w:r>
        <w:rPr>
          <w:rFonts w:ascii="Times New Roman" w:hAnsi="Times New Roman" w:eastAsia="Times New Roman" w:cs="Times New Roman"/>
          <w:sz w:val="19"/>
          <w:szCs w:val="19"/>
          <w:spacing w:val="-8"/>
        </w:rPr>
        <w:t>Volume</w:t>
      </w:r>
      <w:r>
        <w:rPr>
          <w:rFonts w:ascii="SimSun" w:hAnsi="SimSun" w:eastAsia="SimSun" w:cs="SimSun"/>
          <w:sz w:val="19"/>
          <w:szCs w:val="19"/>
          <w:spacing w:val="-8"/>
        </w:rPr>
        <w:t>、高速</w:t>
      </w:r>
      <w:r>
        <w:rPr>
          <w:rFonts w:ascii="Times New Roman" w:hAnsi="Times New Roman" w:eastAsia="Times New Roman" w:cs="Times New Roman"/>
          <w:sz w:val="19"/>
          <w:szCs w:val="19"/>
          <w:spacing w:val="-8"/>
        </w:rPr>
        <w:t>Velocity</w:t>
      </w:r>
      <w:r>
        <w:rPr>
          <w:rFonts w:ascii="SimSun" w:hAnsi="SimSun" w:eastAsia="SimSun" w:cs="SimSun"/>
          <w:sz w:val="19"/>
          <w:szCs w:val="19"/>
          <w:spacing w:val="-8"/>
        </w:rPr>
        <w:t>、多样</w:t>
      </w:r>
      <w:r>
        <w:rPr>
          <w:rFonts w:ascii="SimSun" w:hAnsi="SimSun" w:eastAsia="SimSun" w:cs="SimSun"/>
          <w:sz w:val="19"/>
          <w:szCs w:val="19"/>
          <w:spacing w:val="-49"/>
        </w:rPr>
        <w:t xml:space="preserve"> </w:t>
      </w:r>
      <w:r>
        <w:rPr>
          <w:rFonts w:ascii="Times New Roman" w:hAnsi="Times New Roman" w:eastAsia="Times New Roman" w:cs="Times New Roman"/>
          <w:sz w:val="19"/>
          <w:szCs w:val="19"/>
          <w:spacing w:val="-8"/>
        </w:rPr>
        <w:t>V</w:t>
      </w:r>
      <w:r>
        <w:rPr>
          <w:rFonts w:ascii="Times New Roman" w:hAnsi="Times New Roman" w:eastAsia="Times New Roman" w:cs="Times New Roman"/>
          <w:sz w:val="19"/>
          <w:szCs w:val="19"/>
          <w:spacing w:val="-9"/>
        </w:rPr>
        <w:t>ariety</w:t>
      </w:r>
      <w:r>
        <w:rPr>
          <w:rFonts w:ascii="SimSun" w:hAnsi="SimSun" w:eastAsia="SimSun" w:cs="SimSun"/>
          <w:sz w:val="19"/>
          <w:szCs w:val="19"/>
          <w:spacing w:val="-9"/>
        </w:rPr>
        <w:t>、价值</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9"/>
        </w:rPr>
        <w:t>Value)</w:t>
      </w:r>
      <w:r>
        <w:rPr>
          <w:rFonts w:ascii="Times New Roman" w:hAnsi="Times New Roman" w:eastAsia="Times New Roman" w:cs="Times New Roman"/>
          <w:sz w:val="19"/>
          <w:szCs w:val="19"/>
        </w:rPr>
        <w:t xml:space="preserve">  </w:t>
      </w:r>
      <w:r>
        <w:rPr>
          <w:rFonts w:ascii="SimSun" w:hAnsi="SimSun" w:eastAsia="SimSun" w:cs="SimSun"/>
          <w:sz w:val="19"/>
          <w:szCs w:val="19"/>
          <w:spacing w:val="-7"/>
        </w:rPr>
        <w:t>已普遍得到学术界认可，但大数据的“5</w:t>
      </w:r>
      <w:r>
        <w:rPr>
          <w:rFonts w:ascii="Times New Roman" w:hAnsi="Times New Roman" w:eastAsia="Times New Roman" w:cs="Times New Roman"/>
          <w:sz w:val="19"/>
          <w:szCs w:val="19"/>
          <w:spacing w:val="-7"/>
        </w:rPr>
        <w:t>V”</w:t>
      </w:r>
      <w:r>
        <w:rPr>
          <w:rFonts w:ascii="SimSun" w:hAnsi="SimSun" w:eastAsia="SimSun" w:cs="SimSun"/>
          <w:sz w:val="19"/>
          <w:szCs w:val="19"/>
          <w:spacing w:val="-7"/>
        </w:rPr>
        <w:t>理论目前还尚处于发展之中，第5</w:t>
      </w:r>
      <w:r>
        <w:rPr>
          <w:rFonts w:ascii="Times New Roman" w:hAnsi="Times New Roman" w:eastAsia="Times New Roman" w:cs="Times New Roman"/>
          <w:sz w:val="19"/>
          <w:szCs w:val="19"/>
          <w:spacing w:val="-7"/>
        </w:rPr>
        <w:t>V </w:t>
      </w:r>
      <w:r>
        <w:rPr>
          <w:rFonts w:ascii="SimSun" w:hAnsi="SimSun" w:eastAsia="SimSun" w:cs="SimSun"/>
          <w:sz w:val="19"/>
          <w:szCs w:val="19"/>
          <w:spacing w:val="-7"/>
        </w:rPr>
        <w:t>特征究竟是</w:t>
      </w:r>
      <w:r>
        <w:rPr>
          <w:rFonts w:ascii="SimSun" w:hAnsi="SimSun" w:eastAsia="SimSun" w:cs="SimSun"/>
          <w:sz w:val="19"/>
          <w:szCs w:val="19"/>
          <w:spacing w:val="16"/>
        </w:rPr>
        <w:t xml:space="preserve"> </w:t>
      </w:r>
      <w:r>
        <w:rPr>
          <w:rFonts w:ascii="SimSun" w:hAnsi="SimSun" w:eastAsia="SimSun" w:cs="SimSun"/>
          <w:sz w:val="19"/>
          <w:szCs w:val="19"/>
          <w:spacing w:val="-8"/>
        </w:rPr>
        <w:t>真实性</w:t>
      </w:r>
      <w:r>
        <w:rPr>
          <w:rFonts w:ascii="Times New Roman" w:hAnsi="Times New Roman" w:eastAsia="Times New Roman" w:cs="Times New Roman"/>
          <w:sz w:val="19"/>
          <w:szCs w:val="19"/>
          <w:spacing w:val="-8"/>
        </w:rPr>
        <w:t>Velocity </w:t>
      </w:r>
      <w:r>
        <w:rPr>
          <w:rFonts w:ascii="SimSun" w:hAnsi="SimSun" w:eastAsia="SimSun" w:cs="SimSun"/>
          <w:sz w:val="19"/>
          <w:szCs w:val="19"/>
          <w:spacing w:val="-8"/>
        </w:rPr>
        <w:t>还是可视化</w:t>
      </w:r>
      <w:r>
        <w:rPr>
          <w:rFonts w:ascii="Times New Roman" w:hAnsi="Times New Roman" w:eastAsia="Times New Roman" w:cs="Times New Roman"/>
          <w:sz w:val="19"/>
          <w:szCs w:val="19"/>
          <w:spacing w:val="-8"/>
        </w:rPr>
        <w:t>Visualization  </w:t>
      </w:r>
      <w:r>
        <w:rPr>
          <w:rFonts w:ascii="SimSun" w:hAnsi="SimSun" w:eastAsia="SimSun" w:cs="SimSun"/>
          <w:sz w:val="19"/>
          <w:szCs w:val="19"/>
          <w:spacing w:val="-8"/>
        </w:rPr>
        <w:t>目前还尚未形成统一观点，本书讲究大数据的“4</w:t>
      </w:r>
      <w:r>
        <w:rPr>
          <w:rFonts w:ascii="Times New Roman" w:hAnsi="Times New Roman" w:eastAsia="Times New Roman" w:cs="Times New Roman"/>
          <w:sz w:val="19"/>
          <w:szCs w:val="19"/>
          <w:spacing w:val="-8"/>
        </w:rPr>
        <w:t>V”</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1"/>
        </w:rPr>
        <w:t>特征做简要论述。</w:t>
      </w:r>
    </w:p>
    <w:p>
      <w:pPr>
        <w:spacing w:line="254" w:lineRule="auto"/>
        <w:sectPr>
          <w:footerReference w:type="default" r:id="rId25"/>
          <w:pgSz w:w="8490" w:h="13140"/>
          <w:pgMar w:top="400" w:right="276" w:bottom="400" w:left="679" w:header="0" w:footer="0" w:gutter="0"/>
        </w:sectPr>
        <w:rPr>
          <w:rFonts w:ascii="SimSun" w:hAnsi="SimSun" w:eastAsia="SimSun" w:cs="SimSun"/>
          <w:sz w:val="19"/>
          <w:szCs w:val="19"/>
        </w:rPr>
      </w:pPr>
    </w:p>
    <w:p>
      <w:pPr>
        <w:ind w:left="420"/>
        <w:spacing w:before="249"/>
        <w:rPr>
          <w:rFonts w:ascii="SimHei" w:hAnsi="SimHei" w:eastAsia="SimHei" w:cs="SimHei"/>
          <w:sz w:val="16"/>
          <w:szCs w:val="16"/>
        </w:rPr>
      </w:pPr>
      <w:r>
        <w:drawing>
          <wp:anchor distT="0" distB="0" distL="0" distR="0" simplePos="0" relativeHeight="252661760" behindDoc="0" locked="0" layoutInCell="0" allowOverlap="1">
            <wp:simplePos x="0" y="0"/>
            <wp:positionH relativeFrom="page">
              <wp:posOffset>514369</wp:posOffset>
            </wp:positionH>
            <wp:positionV relativeFrom="page">
              <wp:posOffset>7175478</wp:posOffset>
            </wp:positionV>
            <wp:extent cx="1162008" cy="6351"/>
            <wp:effectExtent l="0" t="0" r="0" b="0"/>
            <wp:wrapNone/>
            <wp:docPr id="832" name="IM 832"/>
            <wp:cNvGraphicFramePr/>
            <a:graphic>
              <a:graphicData uri="http://schemas.openxmlformats.org/drawingml/2006/picture">
                <pic:pic>
                  <pic:nvPicPr>
                    <pic:cNvPr id="832" name="IM 832"/>
                    <pic:cNvPicPr/>
                  </pic:nvPicPr>
                  <pic:blipFill>
                    <a:blip r:embed="rId449"/>
                    <a:stretch>
                      <a:fillRect/>
                    </a:stretch>
                  </pic:blipFill>
                  <pic:spPr>
                    <a:xfrm rot="0">
                      <a:off x="0" y="0"/>
                      <a:ext cx="1162008" cy="6351"/>
                    </a:xfrm>
                    <a:prstGeom prst="rect">
                      <a:avLst/>
                    </a:prstGeom>
                  </pic:spPr>
                </pic:pic>
              </a:graphicData>
            </a:graphic>
          </wp:anchor>
        </w:drawing>
      </w:r>
      <w:r>
        <w:pict>
          <v:shape id="_x0000_s542" style="position:absolute;margin-left:-1pt;margin-top:15.8602pt;mso-position-vertical-relative:text;mso-position-horizontal-relative:text;width:13.55pt;height:7.6pt;z-index:25266073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316</w:t>
                  </w:r>
                </w:p>
              </w:txbxContent>
            </v:textbox>
          </v:shape>
        </w:pict>
      </w:r>
      <w:r>
        <w:rPr>
          <w:rFonts w:ascii="SimHei" w:hAnsi="SimHei" w:eastAsia="SimHei" w:cs="SimHei"/>
          <w:sz w:val="16"/>
          <w:szCs w:val="16"/>
          <w:position w:val="-4"/>
        </w:rPr>
        <w:drawing>
          <wp:inline distT="0" distB="0" distL="0" distR="0">
            <wp:extent cx="6361" cy="266743"/>
            <wp:effectExtent l="0" t="0" r="0" b="0"/>
            <wp:docPr id="834" name="IM 834"/>
            <wp:cNvGraphicFramePr/>
            <a:graphic>
              <a:graphicData uri="http://schemas.openxmlformats.org/drawingml/2006/picture">
                <pic:pic>
                  <pic:nvPicPr>
                    <pic:cNvPr id="834" name="IM 834"/>
                    <pic:cNvPicPr/>
                  </pic:nvPicPr>
                  <pic:blipFill>
                    <a:blip r:embed="rId450"/>
                    <a:stretch>
                      <a:fillRect/>
                    </a:stretch>
                  </pic:blipFill>
                  <pic:spPr>
                    <a:xfrm rot="0">
                      <a:off x="0" y="0"/>
                      <a:ext cx="6361" cy="266743"/>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pStyle w:val="BodyText"/>
        <w:spacing w:line="359" w:lineRule="auto"/>
        <w:rPr/>
      </w:pPr>
      <w:r/>
    </w:p>
    <w:p>
      <w:pPr>
        <w:ind w:left="430"/>
        <w:spacing w:before="68" w:line="217" w:lineRule="auto"/>
        <w:rPr>
          <w:rFonts w:ascii="SimSun" w:hAnsi="SimSun" w:eastAsia="SimSun" w:cs="SimSun"/>
          <w:sz w:val="21"/>
          <w:szCs w:val="21"/>
        </w:rPr>
      </w:pPr>
      <w:r>
        <w:rPr>
          <w:rFonts w:ascii="SimSun" w:hAnsi="SimSun" w:eastAsia="SimSun" w:cs="SimSun"/>
          <w:sz w:val="21"/>
          <w:szCs w:val="21"/>
          <w:spacing w:val="-14"/>
        </w:rPr>
        <w:t>值的信息资产。①</w:t>
      </w:r>
    </w:p>
    <w:p>
      <w:pPr>
        <w:ind w:left="783"/>
        <w:spacing w:before="261" w:line="222" w:lineRule="auto"/>
        <w:rPr>
          <w:rFonts w:ascii="SimHei" w:hAnsi="SimHei" w:eastAsia="SimHei" w:cs="SimHei"/>
          <w:sz w:val="25"/>
          <w:szCs w:val="25"/>
        </w:rPr>
      </w:pPr>
      <w:r>
        <w:rPr>
          <w:rFonts w:ascii="SimHei" w:hAnsi="SimHei" w:eastAsia="SimHei" w:cs="SimHei"/>
          <w:sz w:val="25"/>
          <w:szCs w:val="25"/>
          <w:b/>
          <w:bCs/>
          <w:spacing w:val="-11"/>
        </w:rPr>
        <w:t>(二)数据市场竞争的三维要素：数据、算法及平台</w:t>
      </w:r>
    </w:p>
    <w:p>
      <w:pPr>
        <w:ind w:left="430" w:right="26" w:firstLine="350"/>
        <w:spacing w:before="212" w:line="289" w:lineRule="auto"/>
        <w:jc w:val="both"/>
        <w:rPr>
          <w:rFonts w:ascii="SimSun" w:hAnsi="SimSun" w:eastAsia="SimSun" w:cs="SimSun"/>
          <w:sz w:val="21"/>
          <w:szCs w:val="21"/>
        </w:rPr>
      </w:pPr>
      <w:r>
        <w:rPr>
          <w:rFonts w:ascii="SimSun" w:hAnsi="SimSun" w:eastAsia="SimSun" w:cs="SimSun"/>
          <w:sz w:val="21"/>
          <w:szCs w:val="21"/>
        </w:rPr>
        <w:t>数字经济是数据开发应用的主要场景之一，而数据不仅是驱动数字经济创 </w:t>
      </w:r>
      <w:r>
        <w:rPr>
          <w:rFonts w:ascii="SimSun" w:hAnsi="SimSun" w:eastAsia="SimSun" w:cs="SimSun"/>
          <w:sz w:val="21"/>
          <w:szCs w:val="21"/>
        </w:rPr>
        <w:t>新发展的核心动能，更是数字经济的关键生产要素。</w:t>
      </w:r>
      <w:r>
        <w:rPr>
          <w:rFonts w:ascii="SimSun" w:hAnsi="SimSun" w:eastAsia="SimSun" w:cs="SimSun"/>
          <w:sz w:val="21"/>
          <w:szCs w:val="21"/>
          <w:spacing w:val="-1"/>
        </w:rPr>
        <w:t>在厘清数据与相关概念之</w:t>
      </w:r>
      <w:r>
        <w:rPr>
          <w:rFonts w:ascii="SimSun" w:hAnsi="SimSun" w:eastAsia="SimSun" w:cs="SimSun"/>
          <w:sz w:val="21"/>
          <w:szCs w:val="21"/>
        </w:rPr>
        <w:t xml:space="preserve"> </w:t>
      </w:r>
      <w:r>
        <w:rPr>
          <w:rFonts w:ascii="SimSun" w:hAnsi="SimSun" w:eastAsia="SimSun" w:cs="SimSun"/>
          <w:sz w:val="21"/>
          <w:szCs w:val="21"/>
        </w:rPr>
        <w:t>后，考虑到数据市场有着独特的运行机理和体系架构</w:t>
      </w:r>
      <w:r>
        <w:rPr>
          <w:rFonts w:ascii="SimSun" w:hAnsi="SimSun" w:eastAsia="SimSun" w:cs="SimSun"/>
          <w:sz w:val="21"/>
          <w:szCs w:val="21"/>
          <w:spacing w:val="-1"/>
        </w:rPr>
        <w:t>，在探讨数据市场竞争的</w:t>
      </w:r>
      <w:r>
        <w:rPr>
          <w:rFonts w:ascii="SimSun" w:hAnsi="SimSun" w:eastAsia="SimSun" w:cs="SimSun"/>
          <w:sz w:val="21"/>
          <w:szCs w:val="21"/>
        </w:rPr>
        <w:t xml:space="preserve"> </w:t>
      </w:r>
      <w:r>
        <w:rPr>
          <w:rFonts w:ascii="SimSun" w:hAnsi="SimSun" w:eastAsia="SimSun" w:cs="SimSun"/>
          <w:sz w:val="21"/>
          <w:szCs w:val="21"/>
        </w:rPr>
        <w:t>法律规制之前，首先应当对数据市场的竞争要素构成</w:t>
      </w:r>
      <w:r>
        <w:rPr>
          <w:rFonts w:ascii="SimSun" w:hAnsi="SimSun" w:eastAsia="SimSun" w:cs="SimSun"/>
          <w:sz w:val="21"/>
          <w:szCs w:val="21"/>
          <w:spacing w:val="-1"/>
        </w:rPr>
        <w:t>与竞争特质进行分析，进</w:t>
      </w:r>
      <w:r>
        <w:rPr>
          <w:rFonts w:ascii="SimSun" w:hAnsi="SimSun" w:eastAsia="SimSun" w:cs="SimSun"/>
          <w:sz w:val="21"/>
          <w:szCs w:val="21"/>
        </w:rPr>
        <w:t xml:space="preserve"> </w:t>
      </w:r>
      <w:r>
        <w:rPr>
          <w:rFonts w:ascii="SimSun" w:hAnsi="SimSun" w:eastAsia="SimSun" w:cs="SimSun"/>
          <w:sz w:val="21"/>
          <w:szCs w:val="21"/>
        </w:rPr>
        <w:t>而明晰数据在该种竞争特质下所起的作用，如此方能</w:t>
      </w:r>
      <w:r>
        <w:rPr>
          <w:rFonts w:ascii="SimSun" w:hAnsi="SimSun" w:eastAsia="SimSun" w:cs="SimSun"/>
          <w:sz w:val="21"/>
          <w:szCs w:val="21"/>
          <w:spacing w:val="-1"/>
        </w:rPr>
        <w:t>为后文中更好解析其法律</w:t>
      </w:r>
      <w:r>
        <w:rPr>
          <w:rFonts w:ascii="SimSun" w:hAnsi="SimSun" w:eastAsia="SimSun" w:cs="SimSun"/>
          <w:sz w:val="21"/>
          <w:szCs w:val="21"/>
        </w:rPr>
        <w:t xml:space="preserve"> </w:t>
      </w:r>
      <w:r>
        <w:rPr>
          <w:rFonts w:ascii="SimSun" w:hAnsi="SimSun" w:eastAsia="SimSun" w:cs="SimSun"/>
          <w:sz w:val="21"/>
          <w:szCs w:val="21"/>
        </w:rPr>
        <w:t>规制问题的成因与实质提供助力。与传统市场竞争以</w:t>
      </w:r>
      <w:r>
        <w:rPr>
          <w:rFonts w:ascii="SimSun" w:hAnsi="SimSun" w:eastAsia="SimSun" w:cs="SimSun"/>
          <w:sz w:val="21"/>
          <w:szCs w:val="21"/>
          <w:spacing w:val="-1"/>
        </w:rPr>
        <w:t>价格、消费者等要素为核</w:t>
      </w:r>
      <w:r>
        <w:rPr>
          <w:rFonts w:ascii="SimSun" w:hAnsi="SimSun" w:eastAsia="SimSun" w:cs="SimSun"/>
          <w:sz w:val="21"/>
          <w:szCs w:val="21"/>
        </w:rPr>
        <w:t xml:space="preserve"> </w:t>
      </w:r>
      <w:r>
        <w:rPr>
          <w:rFonts w:ascii="SimSun" w:hAnsi="SimSun" w:eastAsia="SimSun" w:cs="SimSun"/>
          <w:sz w:val="21"/>
          <w:szCs w:val="21"/>
          <w:spacing w:val="-1"/>
        </w:rPr>
        <w:t>心相比，数据市场竞争的特质则表现为以数据为核心竞争要素、算法为核心竞</w:t>
      </w:r>
      <w:r>
        <w:rPr>
          <w:rFonts w:ascii="SimSun" w:hAnsi="SimSun" w:eastAsia="SimSun" w:cs="SimSun"/>
          <w:sz w:val="21"/>
          <w:szCs w:val="21"/>
          <w:spacing w:val="17"/>
        </w:rPr>
        <w:t xml:space="preserve"> </w:t>
      </w:r>
      <w:r>
        <w:rPr>
          <w:rFonts w:ascii="SimSun" w:hAnsi="SimSun" w:eastAsia="SimSun" w:cs="SimSun"/>
          <w:sz w:val="21"/>
          <w:szCs w:val="21"/>
          <w:spacing w:val="-2"/>
        </w:rPr>
        <w:t>争工具、平台为核心竞争载体的数据驱动效应。</w:t>
      </w:r>
    </w:p>
    <w:p>
      <w:pPr>
        <w:ind w:left="783"/>
        <w:spacing w:before="127" w:line="222" w:lineRule="auto"/>
        <w:outlineLvl w:val="1"/>
        <w:rPr>
          <w:rFonts w:ascii="SimHei" w:hAnsi="SimHei" w:eastAsia="SimHei" w:cs="SimHei"/>
          <w:sz w:val="21"/>
          <w:szCs w:val="21"/>
        </w:rPr>
      </w:pPr>
      <w:r>
        <w:rPr>
          <w:rFonts w:ascii="SimHei" w:hAnsi="SimHei" w:eastAsia="SimHei" w:cs="SimHei"/>
          <w:sz w:val="21"/>
          <w:szCs w:val="21"/>
          <w:b/>
          <w:bCs/>
          <w:spacing w:val="-2"/>
        </w:rPr>
        <w:t>1.数据市场的竞争要素构成</w:t>
      </w:r>
    </w:p>
    <w:p>
      <w:pPr>
        <w:ind w:left="430" w:firstLine="350"/>
        <w:spacing w:before="90" w:line="294" w:lineRule="auto"/>
        <w:jc w:val="both"/>
        <w:rPr>
          <w:rFonts w:ascii="SimSun" w:hAnsi="SimSun" w:eastAsia="SimSun" w:cs="SimSun"/>
          <w:sz w:val="21"/>
          <w:szCs w:val="21"/>
        </w:rPr>
      </w:pPr>
      <w:r>
        <w:rPr>
          <w:rFonts w:ascii="SimSun" w:hAnsi="SimSun" w:eastAsia="SimSun" w:cs="SimSun"/>
          <w:sz w:val="21"/>
          <w:szCs w:val="21"/>
        </w:rPr>
        <w:t>作为核心竞争要素，数据是数据市场中经营者提</w:t>
      </w:r>
      <w:r>
        <w:rPr>
          <w:rFonts w:ascii="SimSun" w:hAnsi="SimSun" w:eastAsia="SimSun" w:cs="SimSun"/>
          <w:sz w:val="21"/>
          <w:szCs w:val="21"/>
          <w:spacing w:val="-1"/>
        </w:rPr>
        <w:t>升其产品或服务质量的关</w:t>
      </w:r>
      <w:r>
        <w:rPr>
          <w:rFonts w:ascii="SimSun" w:hAnsi="SimSun" w:eastAsia="SimSun" w:cs="SimSun"/>
          <w:sz w:val="21"/>
          <w:szCs w:val="21"/>
        </w:rPr>
        <w:t xml:space="preserve">  </w:t>
      </w:r>
      <w:r>
        <w:rPr>
          <w:rFonts w:ascii="SimSun" w:hAnsi="SimSun" w:eastAsia="SimSun" w:cs="SimSun"/>
          <w:sz w:val="21"/>
          <w:szCs w:val="21"/>
          <w:spacing w:val="6"/>
        </w:rPr>
        <w:t>键信息来源，也是提升经营者生产效率的重要资源保障。作为大数据、区块</w:t>
      </w:r>
      <w:r>
        <w:rPr>
          <w:rFonts w:ascii="SimSun" w:hAnsi="SimSun" w:eastAsia="SimSun" w:cs="SimSun"/>
          <w:sz w:val="21"/>
          <w:szCs w:val="21"/>
          <w:spacing w:val="9"/>
        </w:rPr>
        <w:t xml:space="preserve"> </w:t>
      </w:r>
      <w:r>
        <w:rPr>
          <w:rFonts w:ascii="SimSun" w:hAnsi="SimSun" w:eastAsia="SimSun" w:cs="SimSun"/>
          <w:sz w:val="21"/>
          <w:szCs w:val="21"/>
        </w:rPr>
        <w:t>链、云计算、人工智能等新兴技术的基础要素，数据正日</w:t>
      </w:r>
      <w:r>
        <w:rPr>
          <w:rFonts w:ascii="SimSun" w:hAnsi="SimSun" w:eastAsia="SimSun" w:cs="SimSun"/>
          <w:sz w:val="21"/>
          <w:szCs w:val="21"/>
          <w:spacing w:val="-1"/>
        </w:rPr>
        <w:t>益深刻地改变着传统</w:t>
      </w:r>
      <w:r>
        <w:rPr>
          <w:rFonts w:ascii="SimSun" w:hAnsi="SimSun" w:eastAsia="SimSun" w:cs="SimSun"/>
          <w:sz w:val="21"/>
          <w:szCs w:val="21"/>
        </w:rPr>
        <w:t xml:space="preserve"> </w:t>
      </w:r>
      <w:r>
        <w:rPr>
          <w:rFonts w:ascii="SimSun" w:hAnsi="SimSun" w:eastAsia="SimSun" w:cs="SimSun"/>
          <w:sz w:val="21"/>
          <w:szCs w:val="21"/>
        </w:rPr>
        <w:t>生产方式与生产体系。如任何物品一般，唯有物尽其</w:t>
      </w:r>
      <w:r>
        <w:rPr>
          <w:rFonts w:ascii="SimSun" w:hAnsi="SimSun" w:eastAsia="SimSun" w:cs="SimSun"/>
          <w:sz w:val="21"/>
          <w:szCs w:val="21"/>
          <w:spacing w:val="-1"/>
        </w:rPr>
        <w:t>用，方能物有所值，数据</w:t>
      </w:r>
      <w:r>
        <w:rPr>
          <w:rFonts w:ascii="SimSun" w:hAnsi="SimSun" w:eastAsia="SimSun" w:cs="SimSun"/>
          <w:sz w:val="21"/>
          <w:szCs w:val="21"/>
        </w:rPr>
        <w:t xml:space="preserve"> </w:t>
      </w:r>
      <w:r>
        <w:rPr>
          <w:rFonts w:ascii="SimSun" w:hAnsi="SimSun" w:eastAsia="SimSun" w:cs="SimSun"/>
          <w:sz w:val="21"/>
          <w:szCs w:val="21"/>
          <w:spacing w:val="6"/>
        </w:rPr>
        <w:t>亦然。申言之，数据本身是在计算机二进制基础上形成的以0和1的组合而表</w:t>
      </w:r>
      <w:r>
        <w:rPr>
          <w:rFonts w:ascii="SimSun" w:hAnsi="SimSun" w:eastAsia="SimSun" w:cs="SimSun"/>
          <w:sz w:val="21"/>
          <w:szCs w:val="21"/>
          <w:spacing w:val="4"/>
        </w:rPr>
        <w:t xml:space="preserve"> </w:t>
      </w:r>
      <w:r>
        <w:rPr>
          <w:rFonts w:ascii="SimSun" w:hAnsi="SimSun" w:eastAsia="SimSun" w:cs="SimSun"/>
          <w:sz w:val="21"/>
          <w:szCs w:val="21"/>
        </w:rPr>
        <w:t>现出的特定比特形式，不能直接产生经济利益，不具</w:t>
      </w:r>
      <w:r>
        <w:rPr>
          <w:rFonts w:ascii="SimSun" w:hAnsi="SimSun" w:eastAsia="SimSun" w:cs="SimSun"/>
          <w:sz w:val="21"/>
          <w:szCs w:val="21"/>
          <w:spacing w:val="-1"/>
        </w:rPr>
        <w:t>有独立经济价值。数据唯</w:t>
      </w:r>
      <w:r>
        <w:rPr>
          <w:rFonts w:ascii="SimSun" w:hAnsi="SimSun" w:eastAsia="SimSun" w:cs="SimSun"/>
          <w:sz w:val="21"/>
          <w:szCs w:val="21"/>
        </w:rPr>
        <w:t xml:space="preserve"> </w:t>
      </w:r>
      <w:r>
        <w:rPr>
          <w:rFonts w:ascii="SimSun" w:hAnsi="SimSun" w:eastAsia="SimSun" w:cs="SimSun"/>
          <w:sz w:val="21"/>
          <w:szCs w:val="21"/>
        </w:rPr>
        <w:t>有依赖于载体、代码和其他诸种要素，为经营者所利</w:t>
      </w:r>
      <w:r>
        <w:rPr>
          <w:rFonts w:ascii="SimSun" w:hAnsi="SimSun" w:eastAsia="SimSun" w:cs="SimSun"/>
          <w:sz w:val="21"/>
          <w:szCs w:val="21"/>
          <w:spacing w:val="-1"/>
        </w:rPr>
        <w:t>用才能实现其价值。具言</w:t>
      </w:r>
      <w:r>
        <w:rPr>
          <w:rFonts w:ascii="SimSun" w:hAnsi="SimSun" w:eastAsia="SimSun" w:cs="SimSun"/>
          <w:sz w:val="21"/>
          <w:szCs w:val="21"/>
        </w:rPr>
        <w:t xml:space="preserve"> </w:t>
      </w:r>
      <w:r>
        <w:rPr>
          <w:rFonts w:ascii="SimSun" w:hAnsi="SimSun" w:eastAsia="SimSun" w:cs="SimSun"/>
          <w:sz w:val="21"/>
          <w:szCs w:val="21"/>
        </w:rPr>
        <w:t>之，数据的生命周期可以分为数据收集、数据存储、</w:t>
      </w:r>
      <w:r>
        <w:rPr>
          <w:rFonts w:ascii="SimSun" w:hAnsi="SimSun" w:eastAsia="SimSun" w:cs="SimSun"/>
          <w:sz w:val="21"/>
          <w:szCs w:val="21"/>
          <w:spacing w:val="-1"/>
        </w:rPr>
        <w:t>数据分析、数据使用四个</w:t>
      </w:r>
      <w:r>
        <w:rPr>
          <w:rFonts w:ascii="SimSun" w:hAnsi="SimSun" w:eastAsia="SimSun" w:cs="SimSun"/>
          <w:sz w:val="21"/>
          <w:szCs w:val="21"/>
        </w:rPr>
        <w:t xml:space="preserve"> </w:t>
      </w:r>
      <w:r>
        <w:rPr>
          <w:rFonts w:ascii="SimSun" w:hAnsi="SimSun" w:eastAsia="SimSun" w:cs="SimSun"/>
          <w:sz w:val="21"/>
          <w:szCs w:val="21"/>
          <w:spacing w:val="-1"/>
        </w:rPr>
        <w:t>阶段，这些阶段层层递进、相互作用，共同使数据的价值得以实现。如果将互</w:t>
      </w:r>
      <w:r>
        <w:rPr>
          <w:rFonts w:ascii="SimSun" w:hAnsi="SimSun" w:eastAsia="SimSun" w:cs="SimSun"/>
          <w:sz w:val="21"/>
          <w:szCs w:val="21"/>
          <w:spacing w:val="15"/>
        </w:rPr>
        <w:t xml:space="preserve"> </w:t>
      </w:r>
      <w:r>
        <w:rPr>
          <w:rFonts w:ascii="SimSun" w:hAnsi="SimSun" w:eastAsia="SimSun" w:cs="SimSun"/>
          <w:sz w:val="21"/>
          <w:szCs w:val="21"/>
        </w:rPr>
        <w:t>联网空间浩如烟海的数据比做数字经济时代的矿石，</w:t>
      </w:r>
      <w:r>
        <w:rPr>
          <w:rFonts w:ascii="SimSun" w:hAnsi="SimSun" w:eastAsia="SimSun" w:cs="SimSun"/>
          <w:sz w:val="21"/>
          <w:szCs w:val="21"/>
          <w:spacing w:val="-1"/>
        </w:rPr>
        <w:t>那么经营者通过计算机技</w:t>
      </w:r>
      <w:r>
        <w:rPr>
          <w:rFonts w:ascii="SimSun" w:hAnsi="SimSun" w:eastAsia="SimSun" w:cs="SimSun"/>
          <w:sz w:val="21"/>
          <w:szCs w:val="21"/>
        </w:rPr>
        <w:t xml:space="preserve"> </w:t>
      </w:r>
      <w:r>
        <w:rPr>
          <w:rFonts w:ascii="SimSun" w:hAnsi="SimSun" w:eastAsia="SimSun" w:cs="SimSun"/>
          <w:sz w:val="21"/>
          <w:szCs w:val="21"/>
        </w:rPr>
        <w:t>术对数据进行收集的过程则是一个“挖矿”的过程。</w:t>
      </w:r>
      <w:r>
        <w:rPr>
          <w:rFonts w:ascii="SimSun" w:hAnsi="SimSun" w:eastAsia="SimSun" w:cs="SimSun"/>
          <w:sz w:val="21"/>
          <w:szCs w:val="21"/>
          <w:spacing w:val="-1"/>
        </w:rPr>
        <w:t>应当说，数据收集是经营</w:t>
      </w:r>
      <w:r>
        <w:rPr>
          <w:rFonts w:ascii="SimSun" w:hAnsi="SimSun" w:eastAsia="SimSun" w:cs="SimSun"/>
          <w:sz w:val="21"/>
          <w:szCs w:val="21"/>
        </w:rPr>
        <w:t xml:space="preserve"> </w:t>
      </w:r>
      <w:r>
        <w:rPr>
          <w:rFonts w:ascii="SimSun" w:hAnsi="SimSun" w:eastAsia="SimSun" w:cs="SimSun"/>
          <w:sz w:val="21"/>
          <w:szCs w:val="21"/>
        </w:rPr>
        <w:t>者一切数据利用活动的基础，经营者基于各种目的将</w:t>
      </w:r>
      <w:r>
        <w:rPr>
          <w:rFonts w:ascii="SimSun" w:hAnsi="SimSun" w:eastAsia="SimSun" w:cs="SimSun"/>
          <w:sz w:val="21"/>
          <w:szCs w:val="21"/>
          <w:spacing w:val="-1"/>
        </w:rPr>
        <w:t>网络世界的原始数据进行</w:t>
      </w:r>
      <w:r>
        <w:rPr>
          <w:rFonts w:ascii="SimSun" w:hAnsi="SimSun" w:eastAsia="SimSun" w:cs="SimSun"/>
          <w:sz w:val="21"/>
          <w:szCs w:val="21"/>
        </w:rPr>
        <w:t xml:space="preserve"> </w:t>
      </w:r>
      <w:r>
        <w:rPr>
          <w:rFonts w:ascii="SimSun" w:hAnsi="SimSun" w:eastAsia="SimSun" w:cs="SimSun"/>
          <w:sz w:val="21"/>
          <w:szCs w:val="21"/>
        </w:rPr>
        <w:t>收集存储后加工成形式多样的数据产品，或者通过数据分析后为网络用户提供</w:t>
      </w:r>
      <w:r>
        <w:rPr>
          <w:rFonts w:ascii="SimSun" w:hAnsi="SimSun" w:eastAsia="SimSun" w:cs="SimSun"/>
          <w:sz w:val="21"/>
          <w:szCs w:val="21"/>
          <w:spacing w:val="16"/>
        </w:rPr>
        <w:t xml:space="preserve"> </w:t>
      </w:r>
      <w:r>
        <w:rPr>
          <w:rFonts w:ascii="SimSun" w:hAnsi="SimSun" w:eastAsia="SimSun" w:cs="SimSun"/>
          <w:sz w:val="21"/>
          <w:szCs w:val="21"/>
        </w:rPr>
        <w:t>个性化服务。根据数据收集行为方式的不同，可以将数</w:t>
      </w:r>
      <w:r>
        <w:rPr>
          <w:rFonts w:ascii="SimSun" w:hAnsi="SimSun" w:eastAsia="SimSun" w:cs="SimSun"/>
          <w:sz w:val="21"/>
          <w:szCs w:val="21"/>
          <w:spacing w:val="-1"/>
        </w:rPr>
        <w:t>据收集分为直接收集和</w:t>
      </w:r>
      <w:r>
        <w:rPr>
          <w:rFonts w:ascii="SimSun" w:hAnsi="SimSun" w:eastAsia="SimSun" w:cs="SimSun"/>
          <w:sz w:val="21"/>
          <w:szCs w:val="21"/>
        </w:rPr>
        <w:t xml:space="preserve"> </w:t>
      </w:r>
      <w:r>
        <w:rPr>
          <w:rFonts w:ascii="SimSun" w:hAnsi="SimSun" w:eastAsia="SimSun" w:cs="SimSun"/>
          <w:sz w:val="21"/>
          <w:szCs w:val="21"/>
          <w:spacing w:val="6"/>
        </w:rPr>
        <w:t>间接收集。直接收集，是指经营者直接从数据源通过线上或离线方式获取数</w:t>
      </w:r>
      <w:r>
        <w:rPr>
          <w:rFonts w:ascii="SimSun" w:hAnsi="SimSun" w:eastAsia="SimSun" w:cs="SimSun"/>
          <w:sz w:val="21"/>
          <w:szCs w:val="21"/>
          <w:spacing w:val="10"/>
        </w:rPr>
        <w:t xml:space="preserve"> </w:t>
      </w:r>
      <w:r>
        <w:rPr>
          <w:rFonts w:ascii="SimSun" w:hAnsi="SimSun" w:eastAsia="SimSun" w:cs="SimSun"/>
          <w:sz w:val="21"/>
          <w:szCs w:val="21"/>
        </w:rPr>
        <w:t>据。其常用方法包括直接获取技术设备获取原始数据，或</w:t>
      </w:r>
      <w:r>
        <w:rPr>
          <w:rFonts w:ascii="SimSun" w:hAnsi="SimSun" w:eastAsia="SimSun" w:cs="SimSun"/>
          <w:sz w:val="21"/>
          <w:szCs w:val="21"/>
          <w:spacing w:val="-1"/>
        </w:rPr>
        <w:t>是通过运用相应技术</w:t>
      </w:r>
    </w:p>
    <w:p>
      <w:pPr>
        <w:pStyle w:val="BodyText"/>
        <w:spacing w:line="277" w:lineRule="auto"/>
        <w:rPr/>
      </w:pPr>
      <w:r/>
    </w:p>
    <w:p>
      <w:pPr>
        <w:pStyle w:val="BodyText"/>
        <w:spacing w:line="277" w:lineRule="auto"/>
        <w:rPr/>
      </w:pPr>
      <w:r/>
    </w:p>
    <w:p>
      <w:pPr>
        <w:ind w:left="430" w:right="1" w:firstLine="350"/>
        <w:spacing w:before="52" w:line="234"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28"/>
        </w:rPr>
        <w:t xml:space="preserve">  </w:t>
      </w:r>
      <w:r>
        <w:rPr>
          <w:rFonts w:ascii="Times New Roman" w:hAnsi="Times New Roman" w:eastAsia="Times New Roman" w:cs="Times New Roman"/>
          <w:sz w:val="16"/>
          <w:szCs w:val="16"/>
        </w:rPr>
        <w:t>Mauro</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A</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D,Greco</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M,Grimaldi</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M,A</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Formal</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Definit</w:t>
      </w:r>
      <w:r>
        <w:rPr>
          <w:rFonts w:ascii="Times New Roman" w:hAnsi="Times New Roman" w:eastAsia="Times New Roman" w:cs="Times New Roman"/>
          <w:sz w:val="16"/>
          <w:szCs w:val="16"/>
          <w:spacing w:val="-1"/>
        </w:rPr>
        <w:t>ion</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1"/>
        </w:rPr>
        <w:t>of   Big    Data    Based    on    lts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Essential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Features</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Library</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Review</w:t>
      </w:r>
      <w:r>
        <w:rPr>
          <w:rFonts w:ascii="Times New Roman" w:hAnsi="Times New Roman" w:eastAsia="Times New Roman" w:cs="Times New Roman"/>
          <w:sz w:val="16"/>
          <w:szCs w:val="16"/>
          <w:spacing w:val="1"/>
        </w:rPr>
        <w:t>,2016.</w:t>
      </w:r>
    </w:p>
    <w:p>
      <w:pPr>
        <w:spacing w:line="234" w:lineRule="auto"/>
        <w:sectPr>
          <w:pgSz w:w="8490" w:h="13160"/>
          <w:pgMar w:top="400" w:right="502" w:bottom="400" w:left="399" w:header="0" w:footer="0" w:gutter="0"/>
        </w:sectPr>
        <w:rPr>
          <w:rFonts w:ascii="Times New Roman" w:hAnsi="Times New Roman" w:eastAsia="Times New Roman" w:cs="Times New Roman"/>
          <w:sz w:val="16"/>
          <w:szCs w:val="16"/>
        </w:rPr>
      </w:pPr>
    </w:p>
    <w:p>
      <w:pPr>
        <w:ind w:left="4189"/>
        <w:spacing w:before="140"/>
        <w:rPr>
          <w:sz w:val="20"/>
          <w:szCs w:val="20"/>
        </w:rPr>
      </w:pPr>
      <w:r>
        <w:pict>
          <v:shape id="_x0000_s544" style="position:absolute;margin-left:363pt;margin-top:9.95081pt;mso-position-vertical-relative:text;mso-position-horizontal-relative:text;width:16.45pt;height:9pt;z-index:252663808;"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3"/>
                      <w:position w:val="-3"/>
                    </w:rPr>
                    <w:t>317</w:t>
                  </w:r>
                </w:p>
              </w:txbxContent>
            </v:textbox>
          </v:shape>
        </w:pict>
      </w:r>
      <w:r>
        <w:rPr>
          <w:rFonts w:ascii="SimHei" w:hAnsi="SimHei" w:eastAsia="SimHei" w:cs="SimHei"/>
          <w:sz w:val="20"/>
          <w:szCs w:val="20"/>
          <w:spacing w:val="-19"/>
          <w:w w:val="89"/>
        </w:rPr>
        <w:t>一、数据市场竞争的现实需求与规制困境</w:t>
      </w:r>
      <w:r>
        <w:rPr>
          <w:rFonts w:ascii="SimHei" w:hAnsi="SimHei" w:eastAsia="SimHei" w:cs="SimHei"/>
          <w:sz w:val="20"/>
          <w:szCs w:val="20"/>
          <w:spacing w:val="6"/>
        </w:rPr>
        <w:t xml:space="preserve"> </w:t>
      </w:r>
      <w:r>
        <w:rPr>
          <w:sz w:val="20"/>
          <w:szCs w:val="20"/>
          <w:position w:val="-5"/>
        </w:rPr>
        <w:drawing>
          <wp:inline distT="0" distB="0" distL="0" distR="0">
            <wp:extent cx="6361" cy="273012"/>
            <wp:effectExtent l="0" t="0" r="0" b="0"/>
            <wp:docPr id="836" name="IM 836"/>
            <wp:cNvGraphicFramePr/>
            <a:graphic>
              <a:graphicData uri="http://schemas.openxmlformats.org/drawingml/2006/picture">
                <pic:pic>
                  <pic:nvPicPr>
                    <pic:cNvPr id="836" name="IM 836"/>
                    <pic:cNvPicPr/>
                  </pic:nvPicPr>
                  <pic:blipFill>
                    <a:blip r:embed="rId451"/>
                    <a:stretch>
                      <a:fillRect/>
                    </a:stretch>
                  </pic:blipFill>
                  <pic:spPr>
                    <a:xfrm rot="0">
                      <a:off x="0" y="0"/>
                      <a:ext cx="6361" cy="273012"/>
                    </a:xfrm>
                    <a:prstGeom prst="rect">
                      <a:avLst/>
                    </a:prstGeom>
                  </pic:spPr>
                </pic:pic>
              </a:graphicData>
            </a:graphic>
          </wp:inline>
        </w:drawing>
      </w:r>
    </w:p>
    <w:p>
      <w:pPr>
        <w:pStyle w:val="BodyText"/>
        <w:spacing w:line="359" w:lineRule="auto"/>
        <w:rPr/>
      </w:pPr>
      <w:r/>
    </w:p>
    <w:p>
      <w:pPr>
        <w:ind w:right="407"/>
        <w:spacing w:before="65" w:line="296" w:lineRule="auto"/>
        <w:jc w:val="both"/>
        <w:rPr>
          <w:rFonts w:ascii="SimSun" w:hAnsi="SimSun" w:eastAsia="SimSun" w:cs="SimSun"/>
          <w:sz w:val="20"/>
          <w:szCs w:val="20"/>
        </w:rPr>
      </w:pPr>
      <w:r>
        <w:rPr>
          <w:rFonts w:ascii="SimSun" w:hAnsi="SimSun" w:eastAsia="SimSun" w:cs="SimSun"/>
          <w:sz w:val="20"/>
          <w:szCs w:val="20"/>
          <w:spacing w:val="16"/>
        </w:rPr>
        <w:t>形成新的数据等。间接收集，是指经营者通过非直接收集手段获取数据的行</w:t>
      </w:r>
      <w:r>
        <w:rPr>
          <w:rFonts w:ascii="SimSun" w:hAnsi="SimSun" w:eastAsia="SimSun" w:cs="SimSun"/>
          <w:sz w:val="20"/>
          <w:szCs w:val="20"/>
          <w:spacing w:val="11"/>
        </w:rPr>
        <w:t xml:space="preserve"> </w:t>
      </w:r>
      <w:r>
        <w:rPr>
          <w:rFonts w:ascii="SimSun" w:hAnsi="SimSun" w:eastAsia="SimSun" w:cs="SimSun"/>
          <w:sz w:val="20"/>
          <w:szCs w:val="20"/>
          <w:spacing w:val="10"/>
        </w:rPr>
        <w:t>为。间接收集与直接收集最关键的区别在于其数据来源不再是网络空间的数据</w:t>
      </w:r>
      <w:r>
        <w:rPr>
          <w:rFonts w:ascii="SimSun" w:hAnsi="SimSun" w:eastAsia="SimSun" w:cs="SimSun"/>
          <w:sz w:val="20"/>
          <w:szCs w:val="20"/>
        </w:rPr>
        <w:t xml:space="preserve"> </w:t>
      </w:r>
      <w:r>
        <w:rPr>
          <w:rFonts w:ascii="SimSun" w:hAnsi="SimSun" w:eastAsia="SimSun" w:cs="SimSun"/>
          <w:sz w:val="20"/>
          <w:szCs w:val="20"/>
          <w:spacing w:val="13"/>
        </w:rPr>
        <w:t>源。例如，在</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3"/>
        </w:rPr>
        <w:t>收购</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Instagram</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3"/>
        </w:rPr>
        <w:t>、微软并购领英、滴滴并购优步等并购</w:t>
      </w:r>
      <w:r>
        <w:rPr>
          <w:rFonts w:ascii="SimSun" w:hAnsi="SimSun" w:eastAsia="SimSun" w:cs="SimSun"/>
          <w:sz w:val="20"/>
          <w:szCs w:val="20"/>
        </w:rPr>
        <w:t xml:space="preserve"> </w:t>
      </w:r>
      <w:r>
        <w:rPr>
          <w:rFonts w:ascii="SimSun" w:hAnsi="SimSun" w:eastAsia="SimSun" w:cs="SimSun"/>
          <w:sz w:val="20"/>
          <w:szCs w:val="20"/>
          <w:spacing w:val="10"/>
        </w:rPr>
        <w:t>案件中，收购方通过直接获得企业的控制权从而获得相关市场内其他经营者所</w:t>
      </w:r>
      <w:r>
        <w:rPr>
          <w:rFonts w:ascii="SimSun" w:hAnsi="SimSun" w:eastAsia="SimSun" w:cs="SimSun"/>
          <w:sz w:val="20"/>
          <w:szCs w:val="20"/>
          <w:spacing w:val="15"/>
        </w:rPr>
        <w:t xml:space="preserve"> </w:t>
      </w:r>
      <w:r>
        <w:rPr>
          <w:rFonts w:ascii="SimSun" w:hAnsi="SimSun" w:eastAsia="SimSun" w:cs="SimSun"/>
          <w:sz w:val="20"/>
          <w:szCs w:val="20"/>
          <w:spacing w:val="10"/>
        </w:rPr>
        <w:t>控制的数据，不仅单方面增强了收购方在相关市场上的市场力量，还对相关市</w:t>
      </w:r>
      <w:r>
        <w:rPr>
          <w:rFonts w:ascii="SimSun" w:hAnsi="SimSun" w:eastAsia="SimSun" w:cs="SimSun"/>
          <w:sz w:val="20"/>
          <w:szCs w:val="20"/>
        </w:rPr>
        <w:t xml:space="preserve"> </w:t>
      </w:r>
      <w:r>
        <w:rPr>
          <w:rFonts w:ascii="SimSun" w:hAnsi="SimSun" w:eastAsia="SimSun" w:cs="SimSun"/>
          <w:sz w:val="20"/>
          <w:szCs w:val="20"/>
          <w:spacing w:val="10"/>
        </w:rPr>
        <w:t>场内的竞争造成了深远影响。在数据收集之后，经营者又可以通过从海量数据</w:t>
      </w:r>
      <w:r>
        <w:rPr>
          <w:rFonts w:ascii="SimSun" w:hAnsi="SimSun" w:eastAsia="SimSun" w:cs="SimSun"/>
          <w:sz w:val="20"/>
          <w:szCs w:val="20"/>
        </w:rPr>
        <w:t xml:space="preserve"> </w:t>
      </w:r>
      <w:r>
        <w:rPr>
          <w:rFonts w:ascii="SimSun" w:hAnsi="SimSun" w:eastAsia="SimSun" w:cs="SimSun"/>
          <w:sz w:val="20"/>
          <w:szCs w:val="20"/>
          <w:spacing w:val="10"/>
        </w:rPr>
        <w:t>中抽取相关信息，以此帮助经营者更好预测市场趋势并更快作出决策，并根据</w:t>
      </w:r>
      <w:r>
        <w:rPr>
          <w:rFonts w:ascii="SimSun" w:hAnsi="SimSun" w:eastAsia="SimSun" w:cs="SimSun"/>
          <w:sz w:val="20"/>
          <w:szCs w:val="20"/>
        </w:rPr>
        <w:t xml:space="preserve"> </w:t>
      </w:r>
      <w:r>
        <w:rPr>
          <w:rFonts w:ascii="SimSun" w:hAnsi="SimSun" w:eastAsia="SimSun" w:cs="SimSun"/>
          <w:sz w:val="20"/>
          <w:szCs w:val="20"/>
          <w:spacing w:val="10"/>
        </w:rPr>
        <w:t>数据提取相关数据信息后推出相应产品服务或作出商业决策，其具体形态可能</w:t>
      </w:r>
      <w:r>
        <w:rPr>
          <w:rFonts w:ascii="SimSun" w:hAnsi="SimSun" w:eastAsia="SimSun" w:cs="SimSun"/>
          <w:sz w:val="20"/>
          <w:szCs w:val="20"/>
        </w:rPr>
        <w:t xml:space="preserve"> </w:t>
      </w:r>
      <w:r>
        <w:rPr>
          <w:rFonts w:ascii="SimSun" w:hAnsi="SimSun" w:eastAsia="SimSun" w:cs="SimSun"/>
          <w:sz w:val="20"/>
          <w:szCs w:val="20"/>
          <w:spacing w:val="10"/>
        </w:rPr>
        <w:t>表现为提供服务或产品，保护用户权益或按照相关法律规定使用数据，为研究</w:t>
      </w:r>
      <w:r>
        <w:rPr>
          <w:rFonts w:ascii="SimSun" w:hAnsi="SimSun" w:eastAsia="SimSun" w:cs="SimSun"/>
          <w:sz w:val="20"/>
          <w:szCs w:val="20"/>
        </w:rPr>
        <w:t xml:space="preserve"> </w:t>
      </w:r>
      <w:r>
        <w:rPr>
          <w:rFonts w:ascii="SimSun" w:hAnsi="SimSun" w:eastAsia="SimSun" w:cs="SimSun"/>
          <w:sz w:val="20"/>
          <w:szCs w:val="20"/>
          <w:spacing w:val="4"/>
        </w:rPr>
        <w:t>和创新而使用数据，为个人提供服务而使用数据等。①</w:t>
      </w:r>
    </w:p>
    <w:p>
      <w:pPr>
        <w:ind w:right="382" w:firstLine="429"/>
        <w:spacing w:before="163" w:line="298" w:lineRule="auto"/>
        <w:jc w:val="both"/>
        <w:rPr>
          <w:rFonts w:ascii="SimSun" w:hAnsi="SimSun" w:eastAsia="SimSun" w:cs="SimSun"/>
          <w:sz w:val="20"/>
          <w:szCs w:val="20"/>
        </w:rPr>
      </w:pPr>
      <w:r>
        <w:rPr>
          <w:rFonts w:ascii="SimSun" w:hAnsi="SimSun" w:eastAsia="SimSun" w:cs="SimSun"/>
          <w:sz w:val="20"/>
          <w:szCs w:val="20"/>
          <w:spacing w:val="10"/>
        </w:rPr>
        <w:t>作为数据市场竞争的重要工具，算法的核心在于对数据的收集与分析，通</w:t>
      </w:r>
      <w:r>
        <w:rPr>
          <w:rFonts w:ascii="SimSun" w:hAnsi="SimSun" w:eastAsia="SimSun" w:cs="SimSun"/>
          <w:sz w:val="20"/>
          <w:szCs w:val="20"/>
          <w:spacing w:val="7"/>
        </w:rPr>
        <w:t xml:space="preserve"> </w:t>
      </w:r>
      <w:r>
        <w:rPr>
          <w:rFonts w:ascii="SimSun" w:hAnsi="SimSun" w:eastAsia="SimSun" w:cs="SimSun"/>
          <w:sz w:val="20"/>
          <w:szCs w:val="20"/>
          <w:spacing w:val="10"/>
        </w:rPr>
        <w:t>过对海量数据的收集与分析，经营者通过各种网站或程序背后设置的算法对消</w:t>
      </w:r>
      <w:r>
        <w:rPr>
          <w:rFonts w:ascii="SimSun" w:hAnsi="SimSun" w:eastAsia="SimSun" w:cs="SimSun"/>
          <w:sz w:val="20"/>
          <w:szCs w:val="20"/>
          <w:spacing w:val="8"/>
        </w:rPr>
        <w:t xml:space="preserve"> </w:t>
      </w:r>
      <w:r>
        <w:rPr>
          <w:rFonts w:ascii="SimSun" w:hAnsi="SimSun" w:eastAsia="SimSun" w:cs="SimSun"/>
          <w:sz w:val="20"/>
          <w:szCs w:val="20"/>
          <w:spacing w:val="10"/>
        </w:rPr>
        <w:t>费者的行为和偏好进行个性素描，进而对市场需求和市场价格变化作出</w:t>
      </w:r>
      <w:r>
        <w:rPr>
          <w:rFonts w:ascii="SimSun" w:hAnsi="SimSun" w:eastAsia="SimSun" w:cs="SimSun"/>
          <w:sz w:val="20"/>
          <w:szCs w:val="20"/>
          <w:spacing w:val="9"/>
        </w:rPr>
        <w:t>精准预</w:t>
      </w:r>
      <w:r>
        <w:rPr>
          <w:rFonts w:ascii="SimSun" w:hAnsi="SimSun" w:eastAsia="SimSun" w:cs="SimSun"/>
          <w:sz w:val="20"/>
          <w:szCs w:val="20"/>
        </w:rPr>
        <w:t xml:space="preserve"> </w:t>
      </w:r>
      <w:r>
        <w:rPr>
          <w:rFonts w:ascii="SimSun" w:hAnsi="SimSun" w:eastAsia="SimSun" w:cs="SimSun"/>
          <w:sz w:val="20"/>
          <w:szCs w:val="20"/>
          <w:spacing w:val="10"/>
        </w:rPr>
        <w:t>测，以抓住市场竞争中稍纵即逝的机遇并适当规避风险。②经济合作</w:t>
      </w:r>
      <w:r>
        <w:rPr>
          <w:rFonts w:ascii="SimSun" w:hAnsi="SimSun" w:eastAsia="SimSun" w:cs="SimSun"/>
          <w:sz w:val="20"/>
          <w:szCs w:val="20"/>
          <w:spacing w:val="9"/>
        </w:rPr>
        <w:t>与发展组</w:t>
      </w:r>
      <w:r>
        <w:rPr>
          <w:rFonts w:ascii="SimSun" w:hAnsi="SimSun" w:eastAsia="SimSun" w:cs="SimSun"/>
          <w:sz w:val="20"/>
          <w:szCs w:val="20"/>
        </w:rPr>
        <w:t xml:space="preserve"> </w:t>
      </w:r>
      <w:r>
        <w:rPr>
          <w:rFonts w:ascii="SimSun" w:hAnsi="SimSun" w:eastAsia="SimSun" w:cs="SimSun"/>
          <w:sz w:val="20"/>
          <w:szCs w:val="20"/>
          <w:spacing w:val="5"/>
        </w:rPr>
        <w:t>织</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OECD</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41"/>
        </w:rPr>
        <w:t xml:space="preserve"> </w:t>
      </w:r>
      <w:r>
        <w:rPr>
          <w:rFonts w:ascii="SimSun" w:hAnsi="SimSun" w:eastAsia="SimSun" w:cs="SimSun"/>
          <w:sz w:val="20"/>
          <w:szCs w:val="20"/>
          <w:spacing w:val="5"/>
        </w:rPr>
        <w:t>在2017年发布的《算法与合谋》报告中对“算法”给出了更为学术的</w:t>
      </w:r>
      <w:r>
        <w:rPr>
          <w:rFonts w:ascii="SimSun" w:hAnsi="SimSun" w:eastAsia="SimSun" w:cs="SimSun"/>
          <w:sz w:val="20"/>
          <w:szCs w:val="20"/>
        </w:rPr>
        <w:t xml:space="preserve"> </w:t>
      </w:r>
      <w:r>
        <w:rPr>
          <w:rFonts w:ascii="SimSun" w:hAnsi="SimSun" w:eastAsia="SimSun" w:cs="SimSun"/>
          <w:sz w:val="20"/>
          <w:szCs w:val="20"/>
          <w:spacing w:val="10"/>
        </w:rPr>
        <w:t>定义：算法是一种极为精确的操作序列，它们系统且机械地被应用于某</w:t>
      </w:r>
      <w:r>
        <w:rPr>
          <w:rFonts w:ascii="SimSun" w:hAnsi="SimSun" w:eastAsia="SimSun" w:cs="SimSun"/>
          <w:sz w:val="20"/>
          <w:szCs w:val="20"/>
          <w:spacing w:val="9"/>
        </w:rPr>
        <w:t>一对象</w:t>
      </w:r>
      <w:r>
        <w:rPr>
          <w:rFonts w:ascii="SimSun" w:hAnsi="SimSun" w:eastAsia="SimSun" w:cs="SimSun"/>
          <w:sz w:val="20"/>
          <w:szCs w:val="20"/>
        </w:rPr>
        <w:t xml:space="preserve"> </w:t>
      </w:r>
      <w:r>
        <w:rPr>
          <w:rFonts w:ascii="SimSun" w:hAnsi="SimSun" w:eastAsia="SimSun" w:cs="SimSun"/>
          <w:sz w:val="20"/>
          <w:szCs w:val="20"/>
          <w:spacing w:val="11"/>
        </w:rPr>
        <w:t>或一套令牌中，以输入为初始，以输出为终</w:t>
      </w:r>
      <w:r>
        <w:rPr>
          <w:rFonts w:ascii="SimSun" w:hAnsi="SimSun" w:eastAsia="SimSun" w:cs="SimSun"/>
          <w:sz w:val="20"/>
          <w:szCs w:val="20"/>
          <w:spacing w:val="10"/>
        </w:rPr>
        <w:t>止。③在表现形式上，算法并不一</w:t>
      </w:r>
      <w:r>
        <w:rPr>
          <w:rFonts w:ascii="SimSun" w:hAnsi="SimSun" w:eastAsia="SimSun" w:cs="SimSun"/>
          <w:sz w:val="20"/>
          <w:szCs w:val="20"/>
        </w:rPr>
        <w:t xml:space="preserve"> </w:t>
      </w:r>
      <w:r>
        <w:rPr>
          <w:rFonts w:ascii="SimSun" w:hAnsi="SimSun" w:eastAsia="SimSun" w:cs="SimSun"/>
          <w:sz w:val="20"/>
          <w:szCs w:val="20"/>
          <w:spacing w:val="10"/>
        </w:rPr>
        <w:t>定表现为一连串复杂的计算机代码，其可以是计算机语言或图表，也可</w:t>
      </w:r>
      <w:r>
        <w:rPr>
          <w:rFonts w:ascii="SimSun" w:hAnsi="SimSun" w:eastAsia="SimSun" w:cs="SimSun"/>
          <w:sz w:val="20"/>
          <w:szCs w:val="20"/>
          <w:spacing w:val="9"/>
        </w:rPr>
        <w:t>以是计</w:t>
      </w:r>
      <w:r>
        <w:rPr>
          <w:rFonts w:ascii="SimSun" w:hAnsi="SimSun" w:eastAsia="SimSun" w:cs="SimSun"/>
          <w:sz w:val="20"/>
          <w:szCs w:val="20"/>
        </w:rPr>
        <w:t xml:space="preserve"> </w:t>
      </w:r>
      <w:r>
        <w:rPr>
          <w:rFonts w:ascii="SimSun" w:hAnsi="SimSun" w:eastAsia="SimSun" w:cs="SimSun"/>
          <w:sz w:val="20"/>
          <w:szCs w:val="20"/>
          <w:spacing w:val="10"/>
        </w:rPr>
        <w:t>算机能够读取的某一程序。综合上述定义，算法可以简单地理解为从给</w:t>
      </w:r>
      <w:r>
        <w:rPr>
          <w:rFonts w:ascii="SimSun" w:hAnsi="SimSun" w:eastAsia="SimSun" w:cs="SimSun"/>
          <w:sz w:val="20"/>
          <w:szCs w:val="20"/>
          <w:spacing w:val="9"/>
        </w:rPr>
        <w:t>定输入</w:t>
      </w:r>
      <w:r>
        <w:rPr>
          <w:rFonts w:ascii="SimSun" w:hAnsi="SimSun" w:eastAsia="SimSun" w:cs="SimSun"/>
          <w:sz w:val="20"/>
          <w:szCs w:val="20"/>
        </w:rPr>
        <w:t xml:space="preserve"> </w:t>
      </w:r>
      <w:r>
        <w:rPr>
          <w:rFonts w:ascii="SimSun" w:hAnsi="SimSun" w:eastAsia="SimSun" w:cs="SimSun"/>
          <w:sz w:val="20"/>
          <w:szCs w:val="20"/>
          <w:spacing w:val="10"/>
        </w:rPr>
        <w:t>生成输出的逻辑实例，不管它是被用于解决数学问题、研制食品配方还是与乐</w:t>
      </w:r>
      <w:r>
        <w:rPr>
          <w:rFonts w:ascii="SimSun" w:hAnsi="SimSun" w:eastAsia="SimSun" w:cs="SimSun"/>
          <w:sz w:val="20"/>
          <w:szCs w:val="20"/>
          <w:spacing w:val="2"/>
        </w:rPr>
        <w:t xml:space="preserve"> </w:t>
      </w:r>
      <w:r>
        <w:rPr>
          <w:rFonts w:ascii="SimSun" w:hAnsi="SimSun" w:eastAsia="SimSun" w:cs="SimSun"/>
          <w:sz w:val="20"/>
          <w:szCs w:val="20"/>
          <w:spacing w:val="10"/>
        </w:rPr>
        <w:t>谱对位。④通过编写和运行算法解决问题的优势在于：当解决某一问题所需要</w:t>
      </w:r>
      <w:r>
        <w:rPr>
          <w:rFonts w:ascii="SimSun" w:hAnsi="SimSun" w:eastAsia="SimSun" w:cs="SimSun"/>
          <w:sz w:val="20"/>
          <w:szCs w:val="20"/>
        </w:rPr>
        <w:t xml:space="preserve"> </w:t>
      </w:r>
      <w:r>
        <w:rPr>
          <w:rFonts w:ascii="SimSun" w:hAnsi="SimSun" w:eastAsia="SimSun" w:cs="SimSun"/>
          <w:sz w:val="20"/>
          <w:szCs w:val="20"/>
          <w:spacing w:val="10"/>
        </w:rPr>
        <w:t>的数据量极其庞大、运算过程异常复杂时，计算机能够通过算法程序的设定在</w:t>
      </w:r>
      <w:r>
        <w:rPr>
          <w:rFonts w:ascii="SimSun" w:hAnsi="SimSun" w:eastAsia="SimSun" w:cs="SimSun"/>
          <w:sz w:val="20"/>
          <w:szCs w:val="20"/>
        </w:rPr>
        <w:t xml:space="preserve"> </w:t>
      </w:r>
      <w:r>
        <w:rPr>
          <w:rFonts w:ascii="SimSun" w:hAnsi="SimSun" w:eastAsia="SimSun" w:cs="SimSun"/>
          <w:sz w:val="20"/>
          <w:szCs w:val="20"/>
          <w:spacing w:val="10"/>
        </w:rPr>
        <w:t>短时间内获得精准或最佳的结果。可以说，算法的出现极大降低了工业生产和</w:t>
      </w:r>
      <w:r>
        <w:rPr>
          <w:rFonts w:ascii="SimSun" w:hAnsi="SimSun" w:eastAsia="SimSun" w:cs="SimSun"/>
          <w:sz w:val="20"/>
          <w:szCs w:val="20"/>
          <w:spacing w:val="5"/>
        </w:rPr>
        <w:t xml:space="preserve"> </w:t>
      </w:r>
      <w:r>
        <w:rPr>
          <w:rFonts w:ascii="SimSun" w:hAnsi="SimSun" w:eastAsia="SimSun" w:cs="SimSun"/>
          <w:sz w:val="20"/>
          <w:szCs w:val="20"/>
          <w:spacing w:val="10"/>
        </w:rPr>
        <w:t>商业运行中的时间与资源成本，乃至于被人们寄希望于解决过去不可能完成的</w:t>
      </w:r>
    </w:p>
    <w:p>
      <w:pPr>
        <w:pStyle w:val="BodyText"/>
        <w:spacing w:line="452" w:lineRule="auto"/>
        <w:rPr/>
      </w:pPr>
      <w:r/>
    </w:p>
    <w:p>
      <w:pPr>
        <w:ind w:right="390" w:firstLine="369"/>
        <w:spacing w:before="65"/>
        <w:rPr>
          <w:rFonts w:ascii="SimSun" w:hAnsi="SimSun" w:eastAsia="SimSun" w:cs="SimSun"/>
          <w:sz w:val="20"/>
          <w:szCs w:val="20"/>
        </w:rPr>
      </w:pPr>
      <w:r>
        <w:rPr>
          <w:rFonts w:ascii="SimSun" w:hAnsi="SimSun" w:eastAsia="SimSun" w:cs="SimSun"/>
          <w:sz w:val="20"/>
          <w:szCs w:val="20"/>
          <w:spacing w:val="-20"/>
        </w:rPr>
        <w:t>①  参见黄震、蒋松成：《数据控制者的权利与限制》,载《陕西师范大学学报(哲学社</w:t>
      </w:r>
      <w:r>
        <w:rPr>
          <w:rFonts w:ascii="SimSun" w:hAnsi="SimSun" w:eastAsia="SimSun" w:cs="SimSun"/>
          <w:sz w:val="20"/>
          <w:szCs w:val="20"/>
          <w:spacing w:val="6"/>
        </w:rPr>
        <w:t xml:space="preserve"> </w:t>
      </w:r>
      <w:r>
        <w:rPr>
          <w:rFonts w:ascii="SimSun" w:hAnsi="SimSun" w:eastAsia="SimSun" w:cs="SimSun"/>
          <w:sz w:val="20"/>
          <w:szCs w:val="20"/>
          <w:spacing w:val="-13"/>
        </w:rPr>
        <w:t>会科学版)》2019年第6期。</w:t>
      </w:r>
    </w:p>
    <w:p>
      <w:pPr>
        <w:ind w:right="410" w:firstLine="369"/>
        <w:spacing w:before="20" w:line="231" w:lineRule="auto"/>
        <w:rPr>
          <w:rFonts w:ascii="SimSun" w:hAnsi="SimSun" w:eastAsia="SimSun" w:cs="SimSun"/>
          <w:sz w:val="20"/>
          <w:szCs w:val="20"/>
        </w:rPr>
      </w:pPr>
      <w:r>
        <w:rPr>
          <w:rFonts w:ascii="SimSun" w:hAnsi="SimSun" w:eastAsia="SimSun" w:cs="SimSun"/>
          <w:sz w:val="20"/>
          <w:szCs w:val="20"/>
          <w:spacing w:val="-22"/>
        </w:rPr>
        <w:t>②  参见施春风：《定价算法在网络交易中的反垄断法律规制》,载《河北法学》2018年</w:t>
      </w:r>
      <w:r>
        <w:rPr>
          <w:rFonts w:ascii="SimSun" w:hAnsi="SimSun" w:eastAsia="SimSun" w:cs="SimSun"/>
          <w:sz w:val="20"/>
          <w:szCs w:val="20"/>
          <w:spacing w:val="10"/>
        </w:rPr>
        <w:t xml:space="preserve"> </w:t>
      </w:r>
      <w:r>
        <w:rPr>
          <w:rFonts w:ascii="SimSun" w:hAnsi="SimSun" w:eastAsia="SimSun" w:cs="SimSun"/>
          <w:sz w:val="20"/>
          <w:szCs w:val="20"/>
          <w:spacing w:val="-6"/>
        </w:rPr>
        <w:t>第11期。</w:t>
      </w:r>
    </w:p>
    <w:p>
      <w:pPr>
        <w:ind w:right="410" w:firstLine="369"/>
        <w:spacing w:before="38"/>
        <w:rPr>
          <w:rFonts w:ascii="SimSun" w:hAnsi="SimSun" w:eastAsia="SimSun" w:cs="SimSun"/>
          <w:sz w:val="20"/>
          <w:szCs w:val="20"/>
        </w:rPr>
      </w:pPr>
      <w:r>
        <w:rPr>
          <w:rFonts w:ascii="SimSun" w:hAnsi="SimSun" w:eastAsia="SimSun" w:cs="SimSun"/>
          <w:sz w:val="20"/>
          <w:szCs w:val="20"/>
          <w:spacing w:val="-17"/>
          <w:w w:val="97"/>
        </w:rPr>
        <w:t>③</w:t>
      </w:r>
      <w:r>
        <w:rPr>
          <w:rFonts w:ascii="SimSun" w:hAnsi="SimSun" w:eastAsia="SimSun" w:cs="SimSun"/>
          <w:sz w:val="20"/>
          <w:szCs w:val="20"/>
          <w:spacing w:val="86"/>
        </w:rPr>
        <w:t xml:space="preserve"> </w:t>
      </w:r>
      <w:r>
        <w:rPr>
          <w:rFonts w:ascii="SimSun" w:hAnsi="SimSun" w:eastAsia="SimSun" w:cs="SimSun"/>
          <w:sz w:val="20"/>
          <w:szCs w:val="20"/>
          <w:spacing w:val="-17"/>
          <w:w w:val="97"/>
        </w:rPr>
        <w:t>韩伟：《算法合谋反垄断初探</w:t>
      </w:r>
      <w:r>
        <w:rPr>
          <w:rFonts w:ascii="SimSun" w:hAnsi="SimSun" w:eastAsia="SimSun" w:cs="SimSun"/>
          <w:sz w:val="20"/>
          <w:szCs w:val="20"/>
          <w:spacing w:val="-97"/>
        </w:rPr>
        <w:t xml:space="preserve"> </w:t>
      </w:r>
      <w:r>
        <w:rPr>
          <w:rFonts w:ascii="SimSun" w:hAnsi="SimSun" w:eastAsia="SimSun" w:cs="SimSun"/>
          <w:sz w:val="20"/>
          <w:szCs w:val="20"/>
          <w:u w:val="single" w:color="auto"/>
          <w:spacing w:val="2"/>
        </w:rPr>
        <w:t xml:space="preserve">    </w:t>
      </w:r>
      <w:r>
        <w:rPr>
          <w:rFonts w:ascii="SimSun" w:hAnsi="SimSun" w:eastAsia="SimSun" w:cs="SimSun"/>
          <w:sz w:val="20"/>
          <w:szCs w:val="20"/>
          <w:spacing w:val="-98"/>
        </w:rPr>
        <w:t xml:space="preserve"> </w:t>
      </w:r>
      <w:r>
        <w:rPr>
          <w:rFonts w:ascii="Times New Roman" w:hAnsi="Times New Roman" w:eastAsia="Times New Roman" w:cs="Times New Roman"/>
          <w:sz w:val="20"/>
          <w:szCs w:val="20"/>
          <w:spacing w:val="-17"/>
          <w:w w:val="97"/>
        </w:rPr>
        <w:t>OECD</w:t>
      </w:r>
      <w:r>
        <w:rPr>
          <w:rFonts w:ascii="SimSun" w:hAnsi="SimSun" w:eastAsia="SimSun" w:cs="SimSun"/>
          <w:sz w:val="20"/>
          <w:szCs w:val="20"/>
          <w:spacing w:val="-17"/>
          <w:w w:val="97"/>
        </w:rPr>
        <w:t>(算法与合谋&gt;报告介评》,载《竞争政策研</w:t>
      </w:r>
      <w:r>
        <w:rPr>
          <w:rFonts w:ascii="SimSun" w:hAnsi="SimSun" w:eastAsia="SimSun" w:cs="SimSun"/>
          <w:sz w:val="20"/>
          <w:szCs w:val="20"/>
        </w:rPr>
        <w:t xml:space="preserve"> </w:t>
      </w:r>
      <w:r>
        <w:rPr>
          <w:rFonts w:ascii="SimSun" w:hAnsi="SimSun" w:eastAsia="SimSun" w:cs="SimSun"/>
          <w:sz w:val="20"/>
          <w:szCs w:val="20"/>
          <w:spacing w:val="-12"/>
        </w:rPr>
        <w:t>究》2017年第5期。</w:t>
      </w:r>
    </w:p>
    <w:p>
      <w:pPr>
        <w:ind w:right="393" w:firstLine="369"/>
        <w:spacing w:before="10" w:line="233" w:lineRule="auto"/>
        <w:rPr>
          <w:rFonts w:ascii="Times New Roman" w:hAnsi="Times New Roman" w:eastAsia="Times New Roman" w:cs="Times New Roman"/>
          <w:sz w:val="20"/>
          <w:szCs w:val="20"/>
        </w:rPr>
      </w:pPr>
      <w:r>
        <w:rPr>
          <w:rFonts w:ascii="SimSun" w:hAnsi="SimSun" w:eastAsia="SimSun" w:cs="SimSun"/>
          <w:sz w:val="20"/>
          <w:szCs w:val="20"/>
          <w:spacing w:val="-3"/>
        </w:rPr>
        <w:t>④</w:t>
      </w:r>
      <w:r>
        <w:rPr>
          <w:rFonts w:ascii="SimSun" w:hAnsi="SimSun" w:eastAsia="SimSun" w:cs="SimSun"/>
          <w:sz w:val="20"/>
          <w:szCs w:val="20"/>
          <w:spacing w:val="64"/>
        </w:rPr>
        <w:t xml:space="preserve"> </w:t>
      </w:r>
      <w:r>
        <w:rPr>
          <w:rFonts w:ascii="Times New Roman" w:hAnsi="Times New Roman" w:eastAsia="Times New Roman" w:cs="Times New Roman"/>
          <w:sz w:val="20"/>
          <w:szCs w:val="20"/>
          <w:spacing w:val="-3"/>
        </w:rPr>
        <w:t>Maja Brkan,Do Algorithms Rule the Worl</w:t>
      </w:r>
      <w:r>
        <w:rPr>
          <w:rFonts w:ascii="Times New Roman" w:hAnsi="Times New Roman" w:eastAsia="Times New Roman" w:cs="Times New Roman"/>
          <w:sz w:val="20"/>
          <w:szCs w:val="20"/>
          <w:spacing w:val="-4"/>
        </w:rPr>
        <w:t>d?—Algorithmic Decision-Making in the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Framework of</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6"/>
        </w:rPr>
        <w:t>the GDPR and Beyond,Social Science Electronic Pub</w:t>
      </w:r>
      <w:r>
        <w:rPr>
          <w:rFonts w:ascii="Times New Roman" w:hAnsi="Times New Roman" w:eastAsia="Times New Roman" w:cs="Times New Roman"/>
          <w:sz w:val="20"/>
          <w:szCs w:val="20"/>
          <w:spacing w:val="-7"/>
        </w:rPr>
        <w:t>lishing,2017.</w:t>
      </w:r>
    </w:p>
    <w:p>
      <w:pPr>
        <w:spacing w:line="233" w:lineRule="auto"/>
        <w:sectPr>
          <w:pgSz w:w="8490" w:h="13140"/>
          <w:pgMar w:top="400" w:right="201" w:bottom="400" w:left="720" w:header="0" w:footer="0" w:gutter="0"/>
        </w:sectPr>
        <w:rPr>
          <w:rFonts w:ascii="Times New Roman" w:hAnsi="Times New Roman" w:eastAsia="Times New Roman" w:cs="Times New Roman"/>
          <w:sz w:val="20"/>
          <w:szCs w:val="20"/>
        </w:rPr>
      </w:pPr>
    </w:p>
    <w:p>
      <w:pPr>
        <w:ind w:left="419"/>
        <w:spacing w:before="289"/>
        <w:rPr>
          <w:rFonts w:ascii="SimHei" w:hAnsi="SimHei" w:eastAsia="SimHei" w:cs="SimHei"/>
          <w:sz w:val="20"/>
          <w:szCs w:val="20"/>
        </w:rPr>
      </w:pPr>
      <w:r>
        <w:pict>
          <v:shape id="_x0000_s546" style="position:absolute;margin-left:-1pt;margin-top:16.9506pt;mso-position-vertical-relative:text;mso-position-horizontal-relative:text;width:16.45pt;height:9pt;z-index:252666880;"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3"/>
                      <w:position w:val="-3"/>
                    </w:rPr>
                    <w:t>318</w:t>
                  </w:r>
                </w:p>
              </w:txbxContent>
            </v:textbox>
          </v:shape>
        </w:pict>
      </w:r>
      <w:r>
        <w:rPr>
          <w:rFonts w:ascii="SimHei" w:hAnsi="SimHei" w:eastAsia="SimHei" w:cs="SimHei"/>
          <w:sz w:val="20"/>
          <w:szCs w:val="20"/>
          <w:position w:val="-5"/>
        </w:rPr>
        <w:drawing>
          <wp:inline distT="0" distB="0" distL="0" distR="0">
            <wp:extent cx="6361" cy="266743"/>
            <wp:effectExtent l="0" t="0" r="0" b="0"/>
            <wp:docPr id="838" name="IM 838"/>
            <wp:cNvGraphicFramePr/>
            <a:graphic>
              <a:graphicData uri="http://schemas.openxmlformats.org/drawingml/2006/picture">
                <pic:pic>
                  <pic:nvPicPr>
                    <pic:cNvPr id="838" name="IM 838"/>
                    <pic:cNvPicPr/>
                  </pic:nvPicPr>
                  <pic:blipFill>
                    <a:blip r:embed="rId452"/>
                    <a:stretch>
                      <a:fillRect/>
                    </a:stretch>
                  </pic:blipFill>
                  <pic:spPr>
                    <a:xfrm rot="0">
                      <a:off x="0" y="0"/>
                      <a:ext cx="6361" cy="266743"/>
                    </a:xfrm>
                    <a:prstGeom prst="rect">
                      <a:avLst/>
                    </a:prstGeom>
                  </pic:spPr>
                </pic:pic>
              </a:graphicData>
            </a:graphic>
          </wp:inline>
        </w:drawing>
      </w:r>
      <w:r>
        <w:rPr>
          <w:rFonts w:ascii="SimHei" w:hAnsi="SimHei" w:eastAsia="SimHei" w:cs="SimHei"/>
          <w:sz w:val="20"/>
          <w:szCs w:val="20"/>
          <w:spacing w:val="30"/>
        </w:rPr>
        <w:t xml:space="preserve"> </w:t>
      </w:r>
      <w:r>
        <w:rPr>
          <w:rFonts w:ascii="SimHei" w:hAnsi="SimHei" w:eastAsia="SimHei" w:cs="SimHei"/>
          <w:sz w:val="20"/>
          <w:szCs w:val="20"/>
          <w:spacing w:val="-18"/>
          <w:w w:val="92"/>
        </w:rPr>
        <w:t>第七章</w:t>
      </w:r>
      <w:r>
        <w:rPr>
          <w:rFonts w:ascii="SimHei" w:hAnsi="SimHei" w:eastAsia="SimHei" w:cs="SimHei"/>
          <w:sz w:val="20"/>
          <w:szCs w:val="20"/>
          <w:spacing w:val="-18"/>
          <w:w w:val="92"/>
        </w:rPr>
        <w:t xml:space="preserve"> </w:t>
      </w:r>
      <w:r>
        <w:rPr>
          <w:rFonts w:ascii="SimHei" w:hAnsi="SimHei" w:eastAsia="SimHei" w:cs="SimHei"/>
          <w:sz w:val="20"/>
          <w:szCs w:val="20"/>
          <w:spacing w:val="-18"/>
          <w:w w:val="92"/>
        </w:rPr>
        <w:t>数据市场竞争的法律规制研究</w:t>
      </w:r>
    </w:p>
    <w:p>
      <w:pPr>
        <w:pStyle w:val="BodyText"/>
        <w:spacing w:line="363" w:lineRule="auto"/>
        <w:rPr/>
      </w:pPr>
      <w:r/>
    </w:p>
    <w:p>
      <w:pPr>
        <w:ind w:left="430" w:right="161"/>
        <w:spacing w:before="65" w:line="290" w:lineRule="auto"/>
        <w:jc w:val="both"/>
        <w:rPr>
          <w:rFonts w:ascii="SimSun" w:hAnsi="SimSun" w:eastAsia="SimSun" w:cs="SimSun"/>
          <w:sz w:val="20"/>
          <w:szCs w:val="20"/>
        </w:rPr>
      </w:pPr>
      <w:r>
        <w:rPr>
          <w:rFonts w:ascii="SimSun" w:hAnsi="SimSun" w:eastAsia="SimSun" w:cs="SimSun"/>
          <w:sz w:val="20"/>
          <w:szCs w:val="20"/>
          <w:spacing w:val="10"/>
        </w:rPr>
        <w:t>种种任务。因此，越来越多的应用和研究使算法技术在不断迭代更新中迅猛发</w:t>
      </w:r>
      <w:r>
        <w:rPr>
          <w:rFonts w:ascii="SimSun" w:hAnsi="SimSun" w:eastAsia="SimSun" w:cs="SimSun"/>
          <w:sz w:val="20"/>
          <w:szCs w:val="20"/>
          <w:spacing w:val="7"/>
        </w:rPr>
        <w:t xml:space="preserve"> </w:t>
      </w:r>
      <w:r>
        <w:rPr>
          <w:rFonts w:ascii="SimSun" w:hAnsi="SimSun" w:eastAsia="SimSun" w:cs="SimSun"/>
          <w:sz w:val="20"/>
          <w:szCs w:val="20"/>
          <w:spacing w:val="10"/>
        </w:rPr>
        <w:t>展，如今的算法已经可以自动处理复杂的计算和数据处理任务。人工智能的出</w:t>
      </w:r>
      <w:r>
        <w:rPr>
          <w:rFonts w:ascii="SimSun" w:hAnsi="SimSun" w:eastAsia="SimSun" w:cs="SimSun"/>
          <w:sz w:val="20"/>
          <w:szCs w:val="20"/>
          <w:spacing w:val="3"/>
        </w:rPr>
        <w:t xml:space="preserve"> </w:t>
      </w:r>
      <w:r>
        <w:rPr>
          <w:rFonts w:ascii="SimSun" w:hAnsi="SimSun" w:eastAsia="SimSun" w:cs="SimSun"/>
          <w:sz w:val="20"/>
          <w:szCs w:val="20"/>
          <w:spacing w:val="10"/>
        </w:rPr>
        <w:t>现更是使得算法的功能与应用达到了新高度，人们能够通过算法处理更为复杂</w:t>
      </w:r>
      <w:r>
        <w:rPr>
          <w:rFonts w:ascii="SimSun" w:hAnsi="SimSun" w:eastAsia="SimSun" w:cs="SimSun"/>
          <w:sz w:val="20"/>
          <w:szCs w:val="20"/>
          <w:spacing w:val="14"/>
        </w:rPr>
        <w:t xml:space="preserve"> </w:t>
      </w:r>
      <w:r>
        <w:rPr>
          <w:rFonts w:ascii="SimSun" w:hAnsi="SimSun" w:eastAsia="SimSun" w:cs="SimSun"/>
          <w:sz w:val="20"/>
          <w:szCs w:val="20"/>
          <w:spacing w:val="8"/>
        </w:rPr>
        <w:t>的问题并进行更为准确的形势预测及更为妥当的商业决策。</w:t>
      </w:r>
    </w:p>
    <w:p>
      <w:pPr>
        <w:ind w:left="430" w:right="87" w:firstLine="429"/>
        <w:spacing w:before="103" w:line="291" w:lineRule="auto"/>
        <w:jc w:val="both"/>
        <w:rPr>
          <w:rFonts w:ascii="SimSun" w:hAnsi="SimSun" w:eastAsia="SimSun" w:cs="SimSun"/>
          <w:sz w:val="22"/>
          <w:szCs w:val="22"/>
        </w:rPr>
      </w:pPr>
      <w:r>
        <w:rPr>
          <w:rFonts w:ascii="SimSun" w:hAnsi="SimSun" w:eastAsia="SimSun" w:cs="SimSun"/>
          <w:sz w:val="20"/>
          <w:szCs w:val="20"/>
          <w:spacing w:val="10"/>
        </w:rPr>
        <w:t>作为数据市场竞争的主要载体，平台既是承载源自</w:t>
      </w:r>
      <w:r>
        <w:rPr>
          <w:rFonts w:ascii="SimSun" w:hAnsi="SimSun" w:eastAsia="SimSun" w:cs="SimSun"/>
          <w:sz w:val="20"/>
          <w:szCs w:val="20"/>
          <w:spacing w:val="9"/>
        </w:rPr>
        <w:t>不同市场消费者海量数 </w:t>
      </w:r>
      <w:r>
        <w:rPr>
          <w:rFonts w:ascii="SimSun" w:hAnsi="SimSun" w:eastAsia="SimSun" w:cs="SimSun"/>
          <w:sz w:val="22"/>
          <w:szCs w:val="22"/>
          <w:spacing w:val="-10"/>
        </w:rPr>
        <w:t>据的主要载体，亦是参与数据市场竞争的主体，更是数据实现其价值的重要场 </w:t>
      </w:r>
      <w:r>
        <w:rPr>
          <w:rFonts w:ascii="SimSun" w:hAnsi="SimSun" w:eastAsia="SimSun" w:cs="SimSun"/>
          <w:sz w:val="22"/>
          <w:szCs w:val="22"/>
          <w:spacing w:val="-9"/>
        </w:rPr>
        <w:t>域。长久以来，尽管学界对于平台的一些特征达</w:t>
      </w:r>
      <w:r>
        <w:rPr>
          <w:rFonts w:ascii="SimSun" w:hAnsi="SimSun" w:eastAsia="SimSun" w:cs="SimSun"/>
          <w:sz w:val="22"/>
          <w:szCs w:val="22"/>
          <w:spacing w:val="-10"/>
        </w:rPr>
        <w:t>成了一定的共识，但对于平台</w:t>
      </w:r>
      <w:r>
        <w:rPr>
          <w:rFonts w:ascii="SimSun" w:hAnsi="SimSun" w:eastAsia="SimSun" w:cs="SimSun"/>
          <w:sz w:val="22"/>
          <w:szCs w:val="22"/>
        </w:rPr>
        <w:t xml:space="preserve"> </w:t>
      </w:r>
      <w:r>
        <w:rPr>
          <w:rFonts w:ascii="SimSun" w:hAnsi="SimSun" w:eastAsia="SimSun" w:cs="SimSun"/>
          <w:sz w:val="22"/>
          <w:szCs w:val="22"/>
          <w:spacing w:val="-10"/>
        </w:rPr>
        <w:t>的概念却始终缺乏一个统一的概念。欧盟《数字市场法案》将平台定义为一种 </w:t>
      </w:r>
      <w:r>
        <w:rPr>
          <w:rFonts w:ascii="SimSun" w:hAnsi="SimSun" w:eastAsia="SimSun" w:cs="SimSun"/>
          <w:sz w:val="20"/>
          <w:szCs w:val="20"/>
          <w:spacing w:val="10"/>
        </w:rPr>
        <w:t>平台内经营者接触消费者的媒介，其一般经营社</w:t>
      </w:r>
      <w:r>
        <w:rPr>
          <w:rFonts w:ascii="SimSun" w:hAnsi="SimSun" w:eastAsia="SimSun" w:cs="SimSun"/>
          <w:sz w:val="20"/>
          <w:szCs w:val="20"/>
          <w:spacing w:val="9"/>
        </w:rPr>
        <w:t>交网络、电子商务、搜索引擎</w:t>
      </w:r>
      <w:r>
        <w:rPr>
          <w:rFonts w:ascii="SimSun" w:hAnsi="SimSun" w:eastAsia="SimSun" w:cs="SimSun"/>
          <w:sz w:val="20"/>
          <w:szCs w:val="20"/>
        </w:rPr>
        <w:t xml:space="preserve">  </w:t>
      </w:r>
      <w:r>
        <w:rPr>
          <w:rFonts w:ascii="SimSun" w:hAnsi="SimSun" w:eastAsia="SimSun" w:cs="SimSun"/>
          <w:sz w:val="20"/>
          <w:szCs w:val="20"/>
          <w:spacing w:val="10"/>
        </w:rPr>
        <w:t>等核心服务，其自身有时直接参与市场竞争，亦可能仅仅为经营者提供商品</w:t>
      </w:r>
      <w:r>
        <w:rPr>
          <w:rFonts w:ascii="SimSun" w:hAnsi="SimSun" w:eastAsia="SimSun" w:cs="SimSun"/>
          <w:sz w:val="20"/>
          <w:szCs w:val="20"/>
          <w:spacing w:val="9"/>
        </w:rPr>
        <w:t>或 </w:t>
      </w:r>
      <w:r>
        <w:rPr>
          <w:rFonts w:ascii="SimSun" w:hAnsi="SimSun" w:eastAsia="SimSun" w:cs="SimSun"/>
          <w:sz w:val="22"/>
          <w:szCs w:val="22"/>
          <w:spacing w:val="-3"/>
        </w:rPr>
        <w:t>服务交换的场域。①我国2021年2月7日发布的《国务</w:t>
      </w:r>
      <w:r>
        <w:rPr>
          <w:rFonts w:ascii="SimSun" w:hAnsi="SimSun" w:eastAsia="SimSun" w:cs="SimSun"/>
          <w:sz w:val="22"/>
          <w:szCs w:val="22"/>
          <w:spacing w:val="-4"/>
        </w:rPr>
        <w:t>院反垄断委员会关于平 </w:t>
      </w:r>
      <w:r>
        <w:rPr>
          <w:rFonts w:ascii="SimSun" w:hAnsi="SimSun" w:eastAsia="SimSun" w:cs="SimSun"/>
          <w:sz w:val="20"/>
          <w:szCs w:val="20"/>
          <w:spacing w:val="10"/>
        </w:rPr>
        <w:t>台经济领域的反垄断指南》将平台定义为能够使双边或多边主体进行交互并</w:t>
      </w:r>
      <w:r>
        <w:rPr>
          <w:rFonts w:ascii="SimSun" w:hAnsi="SimSun" w:eastAsia="SimSun" w:cs="SimSun"/>
          <w:sz w:val="20"/>
          <w:szCs w:val="20"/>
          <w:spacing w:val="9"/>
        </w:rPr>
        <w:t>实 </w:t>
      </w:r>
      <w:r>
        <w:rPr>
          <w:rFonts w:ascii="SimSun" w:hAnsi="SimSun" w:eastAsia="SimSun" w:cs="SimSun"/>
          <w:sz w:val="20"/>
          <w:szCs w:val="20"/>
          <w:spacing w:val="10"/>
        </w:rPr>
        <w:t>现价值的商业组织形态。②事实上，随着数字经济的不断发展与勃兴，平台</w:t>
      </w:r>
      <w:r>
        <w:rPr>
          <w:rFonts w:ascii="SimSun" w:hAnsi="SimSun" w:eastAsia="SimSun" w:cs="SimSun"/>
          <w:sz w:val="20"/>
          <w:szCs w:val="20"/>
          <w:spacing w:val="9"/>
        </w:rPr>
        <w:t>的 </w:t>
      </w:r>
      <w:r>
        <w:rPr>
          <w:rFonts w:ascii="SimSun" w:hAnsi="SimSun" w:eastAsia="SimSun" w:cs="SimSun"/>
          <w:sz w:val="22"/>
          <w:szCs w:val="22"/>
          <w:spacing w:val="-14"/>
        </w:rPr>
        <w:t>双边甚至多边效应日趋明显，其定义可能已经超出了“媒介”“组织”等定义，</w:t>
      </w:r>
      <w:r>
        <w:rPr>
          <w:rFonts w:ascii="SimSun" w:hAnsi="SimSun" w:eastAsia="SimSun" w:cs="SimSun"/>
          <w:sz w:val="22"/>
          <w:szCs w:val="22"/>
          <w:spacing w:val="18"/>
        </w:rPr>
        <w:t xml:space="preserve"> </w:t>
      </w:r>
      <w:r>
        <w:rPr>
          <w:rFonts w:ascii="SimSun" w:hAnsi="SimSun" w:eastAsia="SimSun" w:cs="SimSun"/>
          <w:sz w:val="20"/>
          <w:szCs w:val="20"/>
          <w:spacing w:val="10"/>
        </w:rPr>
        <w:t>而成为连接各类市场主体、提供综合性服务的一种经济生态。③一方面，通</w:t>
      </w:r>
      <w:r>
        <w:rPr>
          <w:rFonts w:ascii="SimSun" w:hAnsi="SimSun" w:eastAsia="SimSun" w:cs="SimSun"/>
          <w:sz w:val="20"/>
          <w:szCs w:val="20"/>
          <w:spacing w:val="9"/>
        </w:rPr>
        <w:t>过 </w:t>
      </w:r>
      <w:r>
        <w:rPr>
          <w:rFonts w:ascii="SimSun" w:hAnsi="SimSun" w:eastAsia="SimSun" w:cs="SimSun"/>
          <w:sz w:val="22"/>
          <w:szCs w:val="22"/>
          <w:spacing w:val="-10"/>
        </w:rPr>
        <w:t>对数据的收集并通过算法对其分析应用，平台的市场力量不断扩张并延伸，以 </w:t>
      </w:r>
      <w:r>
        <w:rPr>
          <w:rFonts w:ascii="SimSun" w:hAnsi="SimSun" w:eastAsia="SimSun" w:cs="SimSun"/>
          <w:sz w:val="22"/>
          <w:szCs w:val="22"/>
          <w:spacing w:val="-4"/>
        </w:rPr>
        <w:t>至于平台的市场影响不再局限于某一相关市场。例如，在前文提及的电子商 </w:t>
      </w:r>
      <w:r>
        <w:rPr>
          <w:rFonts w:ascii="SimSun" w:hAnsi="SimSun" w:eastAsia="SimSun" w:cs="SimSun"/>
          <w:sz w:val="22"/>
          <w:szCs w:val="22"/>
          <w:spacing w:val="9"/>
        </w:rPr>
        <w:t>务、搜索引擎及社交网络领域，亚马逊</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Amazon</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9"/>
        </w:rPr>
        <w:t>、谷</w:t>
      </w:r>
      <w:r>
        <w:rPr>
          <w:rFonts w:ascii="SimSun" w:hAnsi="SimSun" w:eastAsia="SimSun" w:cs="SimSun"/>
          <w:sz w:val="22"/>
          <w:szCs w:val="22"/>
          <w:spacing w:val="-40"/>
        </w:rPr>
        <w:t xml:space="preserve"> </w:t>
      </w:r>
      <w:r>
        <w:rPr>
          <w:rFonts w:ascii="SimSun" w:hAnsi="SimSun" w:eastAsia="SimSun" w:cs="SimSun"/>
          <w:sz w:val="22"/>
          <w:szCs w:val="22"/>
          <w:spacing w:val="9"/>
        </w:rPr>
        <w:t>歌</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Google</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9"/>
        </w:rPr>
        <w:t>、</w:t>
      </w:r>
      <w:r>
        <w:rPr>
          <w:rFonts w:ascii="SimSun" w:hAnsi="SimSun" w:eastAsia="SimSun" w:cs="SimSun"/>
          <w:sz w:val="22"/>
          <w:szCs w:val="22"/>
          <w:spacing w:val="-55"/>
        </w:rPr>
        <w:t xml:space="preserve"> </w:t>
      </w:r>
      <w:r>
        <w:rPr>
          <w:rFonts w:ascii="SimSun" w:hAnsi="SimSun" w:eastAsia="SimSun" w:cs="SimSun"/>
          <w:sz w:val="22"/>
          <w:szCs w:val="22"/>
          <w:spacing w:val="9"/>
        </w:rPr>
        <w:t>脸书</w:t>
      </w:r>
      <w:r>
        <w:rPr>
          <w:rFonts w:ascii="SimSun" w:hAnsi="SimSun" w:eastAsia="SimSun" w:cs="SimSun"/>
          <w:sz w:val="22"/>
          <w:szCs w:val="22"/>
        </w:rPr>
        <w:t xml:space="preserve"> </w:t>
      </w:r>
      <w:r>
        <w:rPr>
          <w:rFonts w:ascii="Times New Roman" w:hAnsi="Times New Roman" w:eastAsia="Times New Roman" w:cs="Times New Roman"/>
          <w:sz w:val="22"/>
          <w:szCs w:val="22"/>
          <w:spacing w:val="-6"/>
        </w:rPr>
        <w:t>(Facebook)</w:t>
      </w:r>
      <w:r>
        <w:rPr>
          <w:rFonts w:ascii="SimSun" w:hAnsi="SimSun" w:eastAsia="SimSun" w:cs="SimSun"/>
          <w:sz w:val="22"/>
          <w:szCs w:val="22"/>
          <w:spacing w:val="-6"/>
        </w:rPr>
        <w:t>已发展成为世界范围内</w:t>
      </w:r>
      <w:r>
        <w:rPr>
          <w:rFonts w:ascii="SimSun" w:hAnsi="SimSun" w:eastAsia="SimSun" w:cs="SimSun"/>
          <w:sz w:val="22"/>
          <w:szCs w:val="22"/>
          <w:spacing w:val="-7"/>
        </w:rPr>
        <w:t>影响深远的平台巨头，其竞争影响的不断扩</w:t>
      </w:r>
      <w:r>
        <w:rPr>
          <w:rFonts w:ascii="SimSun" w:hAnsi="SimSun" w:eastAsia="SimSun" w:cs="SimSun"/>
          <w:sz w:val="22"/>
          <w:szCs w:val="22"/>
        </w:rPr>
        <w:t xml:space="preserve">  </w:t>
      </w:r>
      <w:r>
        <w:rPr>
          <w:rFonts w:ascii="SimSun" w:hAnsi="SimSun" w:eastAsia="SimSun" w:cs="SimSun"/>
          <w:sz w:val="20"/>
          <w:szCs w:val="20"/>
          <w:spacing w:val="16"/>
        </w:rPr>
        <w:t>张也导致近年来受到多个法域反垄断执法机构的重点关注。而国内的阿里巴 </w:t>
      </w:r>
      <w:r>
        <w:rPr>
          <w:rFonts w:ascii="SimSun" w:hAnsi="SimSun" w:eastAsia="SimSun" w:cs="SimSun"/>
          <w:sz w:val="22"/>
          <w:szCs w:val="22"/>
          <w:spacing w:val="-10"/>
        </w:rPr>
        <w:t>巴、百度、腾讯等平台派系也在野蛮生长，其产</w:t>
      </w:r>
      <w:r>
        <w:rPr>
          <w:rFonts w:ascii="SimSun" w:hAnsi="SimSun" w:eastAsia="SimSun" w:cs="SimSun"/>
          <w:sz w:val="22"/>
          <w:szCs w:val="22"/>
          <w:spacing w:val="-11"/>
        </w:rPr>
        <w:t>品横跨多个市场，且数据彼此</w:t>
      </w:r>
      <w:r>
        <w:rPr>
          <w:rFonts w:ascii="SimSun" w:hAnsi="SimSun" w:eastAsia="SimSun" w:cs="SimSun"/>
          <w:sz w:val="22"/>
          <w:szCs w:val="22"/>
        </w:rPr>
        <w:t xml:space="preserve">  </w:t>
      </w:r>
      <w:r>
        <w:rPr>
          <w:rFonts w:ascii="SimSun" w:hAnsi="SimSun" w:eastAsia="SimSun" w:cs="SimSun"/>
          <w:sz w:val="22"/>
          <w:szCs w:val="22"/>
          <w:spacing w:val="-18"/>
        </w:rPr>
        <w:t>之间极具关联性，形成了庞大的“数据群岛”。</w:t>
      </w:r>
    </w:p>
    <w:p>
      <w:pPr>
        <w:ind w:left="863"/>
        <w:spacing w:before="104" w:line="222" w:lineRule="auto"/>
        <w:outlineLvl w:val="1"/>
        <w:rPr>
          <w:rFonts w:ascii="SimHei" w:hAnsi="SimHei" w:eastAsia="SimHei" w:cs="SimHei"/>
          <w:sz w:val="22"/>
          <w:szCs w:val="22"/>
        </w:rPr>
      </w:pPr>
      <w:r>
        <w:rPr>
          <w:rFonts w:ascii="SimHei" w:hAnsi="SimHei" w:eastAsia="SimHei" w:cs="SimHei"/>
          <w:sz w:val="22"/>
          <w:szCs w:val="22"/>
          <w:b/>
          <w:bCs/>
          <w:spacing w:val="-9"/>
        </w:rPr>
        <w:t>2.</w:t>
      </w:r>
      <w:r>
        <w:rPr>
          <w:rFonts w:ascii="SimHei" w:hAnsi="SimHei" w:eastAsia="SimHei" w:cs="SimHei"/>
          <w:sz w:val="22"/>
          <w:szCs w:val="22"/>
          <w:spacing w:val="-63"/>
        </w:rPr>
        <w:t xml:space="preserve"> </w:t>
      </w:r>
      <w:r>
        <w:rPr>
          <w:rFonts w:ascii="SimHei" w:hAnsi="SimHei" w:eastAsia="SimHei" w:cs="SimHei"/>
          <w:sz w:val="22"/>
          <w:szCs w:val="22"/>
          <w:b/>
          <w:bCs/>
          <w:spacing w:val="-9"/>
        </w:rPr>
        <w:t>数据市场的竞争特质</w:t>
      </w:r>
    </w:p>
    <w:p>
      <w:pPr>
        <w:ind w:left="430" w:firstLine="429"/>
        <w:spacing w:before="100" w:line="282" w:lineRule="auto"/>
        <w:jc w:val="both"/>
        <w:rPr>
          <w:rFonts w:ascii="SimSun" w:hAnsi="SimSun" w:eastAsia="SimSun" w:cs="SimSun"/>
          <w:sz w:val="20"/>
          <w:szCs w:val="20"/>
        </w:rPr>
      </w:pPr>
      <w:r>
        <w:rPr>
          <w:rFonts w:ascii="SimSun" w:hAnsi="SimSun" w:eastAsia="SimSun" w:cs="SimSun"/>
          <w:sz w:val="20"/>
          <w:szCs w:val="20"/>
          <w:spacing w:val="15"/>
        </w:rPr>
        <w:t>如果说数据、算法及平台是数据市场竞争的三维要素，“数据驱动效应”</w:t>
      </w:r>
      <w:r>
        <w:rPr>
          <w:rFonts w:ascii="SimSun" w:hAnsi="SimSun" w:eastAsia="SimSun" w:cs="SimSun"/>
          <w:sz w:val="20"/>
          <w:szCs w:val="20"/>
          <w:spacing w:val="6"/>
        </w:rPr>
        <w:t xml:space="preserve">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driven</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effect</w:t>
      </w:r>
      <w:r>
        <w:rPr>
          <w:rFonts w:ascii="Times New Roman" w:hAnsi="Times New Roman" w:eastAsia="Times New Roman" w:cs="Times New Roman"/>
          <w:sz w:val="20"/>
          <w:szCs w:val="20"/>
          <w:spacing w:val="14"/>
        </w:rPr>
        <w:t>)</w:t>
      </w:r>
      <w:r>
        <w:rPr>
          <w:rFonts w:ascii="SimSun" w:hAnsi="SimSun" w:eastAsia="SimSun" w:cs="SimSun"/>
          <w:sz w:val="20"/>
          <w:szCs w:val="20"/>
          <w:spacing w:val="14"/>
        </w:rPr>
        <w:t>则是数据市场竞争的主要特质。可以说，“数据驱动效应”</w:t>
      </w:r>
      <w:r>
        <w:rPr>
          <w:rFonts w:ascii="SimSun" w:hAnsi="SimSun" w:eastAsia="SimSun" w:cs="SimSun"/>
          <w:sz w:val="20"/>
          <w:szCs w:val="20"/>
          <w:spacing w:val="18"/>
        </w:rPr>
        <w:t xml:space="preserve"> </w:t>
      </w:r>
      <w:r>
        <w:rPr>
          <w:rFonts w:ascii="SimSun" w:hAnsi="SimSun" w:eastAsia="SimSun" w:cs="SimSun"/>
          <w:sz w:val="20"/>
          <w:szCs w:val="20"/>
          <w:spacing w:val="6"/>
        </w:rPr>
        <w:t>是在探讨与数据相关的反垄断问题时难以回避的重</w:t>
      </w:r>
      <w:r>
        <w:rPr>
          <w:rFonts w:ascii="SimSun" w:hAnsi="SimSun" w:eastAsia="SimSun" w:cs="SimSun"/>
          <w:sz w:val="20"/>
          <w:szCs w:val="20"/>
          <w:spacing w:val="5"/>
        </w:rPr>
        <w:t>要议题，</w:t>
      </w:r>
      <w:r>
        <w:rPr>
          <w:rFonts w:ascii="SimSun" w:hAnsi="SimSun" w:eastAsia="SimSun" w:cs="SimSun"/>
          <w:sz w:val="20"/>
          <w:szCs w:val="20"/>
          <w:spacing w:val="66"/>
        </w:rPr>
        <w:t xml:space="preserve"> </w:t>
      </w:r>
      <w:r>
        <w:rPr>
          <w:rFonts w:ascii="SimSun" w:hAnsi="SimSun" w:eastAsia="SimSun" w:cs="SimSun"/>
          <w:sz w:val="20"/>
          <w:szCs w:val="20"/>
          <w:spacing w:val="5"/>
        </w:rPr>
        <w:t>一如在提及互联网</w:t>
      </w:r>
    </w:p>
    <w:p>
      <w:pPr>
        <w:pStyle w:val="BodyText"/>
        <w:spacing w:line="382" w:lineRule="auto"/>
        <w:rPr/>
      </w:pPr>
      <w:r/>
    </w:p>
    <w:p>
      <w:pPr>
        <w:ind w:left="430" w:right="167" w:firstLine="349"/>
        <w:spacing w:before="65" w:line="231" w:lineRule="auto"/>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67"/>
        </w:rPr>
        <w:t xml:space="preserve"> </w:t>
      </w:r>
      <w:r>
        <w:rPr>
          <w:rFonts w:ascii="SimSun" w:hAnsi="SimSun" w:eastAsia="SimSun" w:cs="SimSun"/>
          <w:sz w:val="20"/>
          <w:szCs w:val="20"/>
          <w:spacing w:val="-20"/>
        </w:rPr>
        <w:t>参见杨东、臧俊恒：《数字平台的反垄断规制》,载《武汉大学</w:t>
      </w:r>
      <w:r>
        <w:rPr>
          <w:rFonts w:ascii="SimSun" w:hAnsi="SimSun" w:eastAsia="SimSun" w:cs="SimSun"/>
          <w:sz w:val="20"/>
          <w:szCs w:val="20"/>
          <w:spacing w:val="-21"/>
        </w:rPr>
        <w:t>学报(哲学社会科学</w:t>
      </w:r>
      <w:r>
        <w:rPr>
          <w:rFonts w:ascii="SimSun" w:hAnsi="SimSun" w:eastAsia="SimSun" w:cs="SimSun"/>
          <w:sz w:val="20"/>
          <w:szCs w:val="20"/>
        </w:rPr>
        <w:t xml:space="preserve"> </w:t>
      </w:r>
      <w:r>
        <w:rPr>
          <w:rFonts w:ascii="SimSun" w:hAnsi="SimSun" w:eastAsia="SimSun" w:cs="SimSun"/>
          <w:sz w:val="20"/>
          <w:szCs w:val="20"/>
          <w:spacing w:val="-11"/>
        </w:rPr>
        <w:t>版)》2021年第2期。</w:t>
      </w:r>
    </w:p>
    <w:p>
      <w:pPr>
        <w:ind w:left="779"/>
        <w:spacing w:before="40" w:line="217" w:lineRule="auto"/>
        <w:rPr>
          <w:rFonts w:ascii="SimSun" w:hAnsi="SimSun" w:eastAsia="SimSun" w:cs="SimSun"/>
          <w:sz w:val="20"/>
          <w:szCs w:val="20"/>
        </w:rPr>
      </w:pPr>
      <w:r>
        <w:rPr>
          <w:rFonts w:ascii="SimSun" w:hAnsi="SimSun" w:eastAsia="SimSun" w:cs="SimSun"/>
          <w:sz w:val="20"/>
          <w:szCs w:val="20"/>
          <w:spacing w:val="-19"/>
        </w:rPr>
        <w:t>②  参见《国务院反垄断委员会关于平台经济领域的反垄断指南》第2条。</w:t>
      </w:r>
    </w:p>
    <w:p>
      <w:pPr>
        <w:ind w:left="430" w:right="176" w:firstLine="349"/>
        <w:spacing w:before="24" w:line="223" w:lineRule="auto"/>
        <w:rPr>
          <w:rFonts w:ascii="Times New Roman" w:hAnsi="Times New Roman" w:eastAsia="Times New Roman" w:cs="Times New Roman"/>
          <w:sz w:val="20"/>
          <w:szCs w:val="20"/>
        </w:rPr>
      </w:pPr>
      <w:r>
        <w:rPr>
          <w:rFonts w:ascii="SimSun" w:hAnsi="SimSun" w:eastAsia="SimSun" w:cs="SimSun"/>
          <w:sz w:val="20"/>
          <w:szCs w:val="20"/>
          <w:spacing w:val="-5"/>
        </w:rPr>
        <w:t>③</w:t>
      </w:r>
      <w:r>
        <w:rPr>
          <w:rFonts w:ascii="SimSun" w:hAnsi="SimSun" w:eastAsia="SimSun" w:cs="SimSun"/>
          <w:sz w:val="20"/>
          <w:szCs w:val="20"/>
          <w:spacing w:val="101"/>
        </w:rPr>
        <w:t xml:space="preserve"> </w:t>
      </w:r>
      <w:r>
        <w:rPr>
          <w:rFonts w:ascii="Times New Roman" w:hAnsi="Times New Roman" w:eastAsia="Times New Roman" w:cs="Times New Roman"/>
          <w:sz w:val="20"/>
          <w:szCs w:val="20"/>
          <w:spacing w:val="-5"/>
        </w:rPr>
        <w:t>Coyle Diane,Practical Competition Policy Implications 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5"/>
        </w:rPr>
        <w:t>Digital Platforms,Antitrust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Law   Journal,2019,82(3).</w:t>
      </w:r>
    </w:p>
    <w:p>
      <w:pPr>
        <w:spacing w:line="223" w:lineRule="auto"/>
        <w:sectPr>
          <w:pgSz w:w="8490" w:h="13160"/>
          <w:pgMar w:top="400" w:right="592" w:bottom="400" w:left="150" w:header="0" w:footer="0" w:gutter="0"/>
        </w:sectPr>
        <w:rPr>
          <w:rFonts w:ascii="Times New Roman" w:hAnsi="Times New Roman" w:eastAsia="Times New Roman" w:cs="Times New Roman"/>
          <w:sz w:val="20"/>
          <w:szCs w:val="20"/>
        </w:rPr>
      </w:pPr>
    </w:p>
    <w:p>
      <w:pPr>
        <w:ind w:left="4220"/>
        <w:spacing w:before="140"/>
        <w:rPr>
          <w:sz w:val="20"/>
          <w:szCs w:val="20"/>
        </w:rPr>
      </w:pPr>
      <w:r>
        <w:drawing>
          <wp:anchor distT="0" distB="0" distL="0" distR="0" simplePos="0" relativeHeight="252670976" behindDoc="0" locked="0" layoutInCell="0" allowOverlap="1">
            <wp:simplePos x="0" y="0"/>
            <wp:positionH relativeFrom="page">
              <wp:posOffset>501646</wp:posOffset>
            </wp:positionH>
            <wp:positionV relativeFrom="page">
              <wp:posOffset>6076941</wp:posOffset>
            </wp:positionV>
            <wp:extent cx="1162062" cy="6350"/>
            <wp:effectExtent l="0" t="0" r="0" b="0"/>
            <wp:wrapNone/>
            <wp:docPr id="840" name="IM 840"/>
            <wp:cNvGraphicFramePr/>
            <a:graphic>
              <a:graphicData uri="http://schemas.openxmlformats.org/drawingml/2006/picture">
                <pic:pic>
                  <pic:nvPicPr>
                    <pic:cNvPr id="840" name="IM 840"/>
                    <pic:cNvPicPr/>
                  </pic:nvPicPr>
                  <pic:blipFill>
                    <a:blip r:embed="rId453"/>
                    <a:stretch>
                      <a:fillRect/>
                    </a:stretch>
                  </pic:blipFill>
                  <pic:spPr>
                    <a:xfrm rot="0">
                      <a:off x="0" y="0"/>
                      <a:ext cx="1162062" cy="6350"/>
                    </a:xfrm>
                    <a:prstGeom prst="rect">
                      <a:avLst/>
                    </a:prstGeom>
                  </pic:spPr>
                </pic:pic>
              </a:graphicData>
            </a:graphic>
          </wp:anchor>
        </w:drawing>
      </w:r>
      <w:r>
        <w:pict>
          <v:shape id="_x0000_s548" style="position:absolute;margin-left:364.002pt;margin-top:9.45154pt;mso-position-vertical-relative:text;mso-position-horizontal-relative:text;width:16.45pt;height:9pt;z-index:252669952;"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3"/>
                      <w:position w:val="-3"/>
                    </w:rPr>
                    <w:t>319</w:t>
                  </w:r>
                </w:p>
              </w:txbxContent>
            </v:textbox>
          </v:shape>
        </w:pict>
      </w:r>
      <w:r>
        <w:rPr>
          <w:rFonts w:ascii="SimSun" w:hAnsi="SimSun" w:eastAsia="SimSun" w:cs="SimSun"/>
          <w:sz w:val="20"/>
          <w:szCs w:val="20"/>
          <w:spacing w:val="-19"/>
          <w:w w:val="89"/>
        </w:rPr>
        <w:t>一、数据市场竞争的现实需求与规制困境</w:t>
      </w:r>
      <w:r>
        <w:rPr>
          <w:rFonts w:ascii="SimSun" w:hAnsi="SimSun" w:eastAsia="SimSun" w:cs="SimSun"/>
          <w:sz w:val="20"/>
          <w:szCs w:val="20"/>
          <w:spacing w:val="6"/>
        </w:rPr>
        <w:t xml:space="preserve"> </w:t>
      </w:r>
      <w:r>
        <w:rPr>
          <w:sz w:val="20"/>
          <w:szCs w:val="20"/>
          <w:position w:val="-6"/>
        </w:rPr>
        <w:drawing>
          <wp:inline distT="0" distB="0" distL="0" distR="0">
            <wp:extent cx="6361" cy="273012"/>
            <wp:effectExtent l="0" t="0" r="0" b="0"/>
            <wp:docPr id="842" name="IM 842"/>
            <wp:cNvGraphicFramePr/>
            <a:graphic>
              <a:graphicData uri="http://schemas.openxmlformats.org/drawingml/2006/picture">
                <pic:pic>
                  <pic:nvPicPr>
                    <pic:cNvPr id="842" name="IM 842"/>
                    <pic:cNvPicPr/>
                  </pic:nvPicPr>
                  <pic:blipFill>
                    <a:blip r:embed="rId454"/>
                    <a:stretch>
                      <a:fillRect/>
                    </a:stretch>
                  </pic:blipFill>
                  <pic:spPr>
                    <a:xfrm rot="0">
                      <a:off x="0" y="0"/>
                      <a:ext cx="6361" cy="273012"/>
                    </a:xfrm>
                    <a:prstGeom prst="rect">
                      <a:avLst/>
                    </a:prstGeom>
                  </pic:spPr>
                </pic:pic>
              </a:graphicData>
            </a:graphic>
          </wp:inline>
        </w:drawing>
      </w:r>
    </w:p>
    <w:p>
      <w:pPr>
        <w:pStyle w:val="BodyText"/>
        <w:spacing w:line="367" w:lineRule="auto"/>
        <w:rPr/>
      </w:pPr>
      <w:r/>
    </w:p>
    <w:p>
      <w:pPr>
        <w:ind w:left="20" w:right="338"/>
        <w:spacing w:before="65" w:line="315" w:lineRule="auto"/>
        <w:jc w:val="both"/>
        <w:rPr>
          <w:rFonts w:ascii="SimSun" w:hAnsi="SimSun" w:eastAsia="SimSun" w:cs="SimSun"/>
          <w:sz w:val="20"/>
          <w:szCs w:val="20"/>
        </w:rPr>
      </w:pPr>
      <w:r>
        <w:rPr>
          <w:rFonts w:ascii="SimSun" w:hAnsi="SimSun" w:eastAsia="SimSun" w:cs="SimSun"/>
          <w:sz w:val="20"/>
          <w:szCs w:val="20"/>
          <w:spacing w:val="16"/>
        </w:rPr>
        <w:t>行业的反垄断问题必然会提及多边平台、需求方规模效应等行业竞争特点一</w:t>
      </w:r>
      <w:r>
        <w:rPr>
          <w:rFonts w:ascii="SimSun" w:hAnsi="SimSun" w:eastAsia="SimSun" w:cs="SimSun"/>
          <w:sz w:val="20"/>
          <w:szCs w:val="20"/>
          <w:spacing w:val="5"/>
        </w:rPr>
        <w:t xml:space="preserve">  </w:t>
      </w:r>
      <w:r>
        <w:rPr>
          <w:rFonts w:ascii="SimSun" w:hAnsi="SimSun" w:eastAsia="SimSun" w:cs="SimSun"/>
          <w:sz w:val="20"/>
          <w:szCs w:val="20"/>
          <w:spacing w:val="10"/>
        </w:rPr>
        <w:t>样。具体而言，数据驱动效应应当包含用户反</w:t>
      </w:r>
      <w:r>
        <w:rPr>
          <w:rFonts w:ascii="SimSun" w:hAnsi="SimSun" w:eastAsia="SimSun" w:cs="SimSun"/>
          <w:sz w:val="20"/>
          <w:szCs w:val="20"/>
          <w:spacing w:val="9"/>
        </w:rPr>
        <w:t>馈效应</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user</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feedback</w:t>
      </w:r>
      <w:r>
        <w:rPr>
          <w:rFonts w:ascii="Times New Roman" w:hAnsi="Times New Roman" w:eastAsia="Times New Roman" w:cs="Times New Roman"/>
          <w:sz w:val="20"/>
          <w:szCs w:val="20"/>
          <w:spacing w:val="19"/>
          <w:w w:val="101"/>
        </w:rPr>
        <w:t xml:space="preserve">  </w:t>
      </w:r>
      <w:r>
        <w:rPr>
          <w:rFonts w:ascii="Times New Roman" w:hAnsi="Times New Roman" w:eastAsia="Times New Roman" w:cs="Times New Roman"/>
          <w:sz w:val="20"/>
          <w:szCs w:val="20"/>
        </w:rPr>
        <w:t>effect</w:t>
      </w:r>
      <w:r>
        <w:rPr>
          <w:rFonts w:ascii="Times New Roman" w:hAnsi="Times New Roman" w:eastAsia="Times New Roman" w:cs="Times New Roman"/>
          <w:sz w:val="20"/>
          <w:szCs w:val="20"/>
          <w:spacing w:val="9"/>
        </w:rPr>
        <w:t>)</w:t>
      </w:r>
      <w:r>
        <w:rPr>
          <w:rFonts w:ascii="SimSun" w:hAnsi="SimSun" w:eastAsia="SimSun" w:cs="SimSun"/>
          <w:sz w:val="20"/>
          <w:szCs w:val="20"/>
          <w:spacing w:val="9"/>
        </w:rPr>
        <w:t>及货</w:t>
      </w:r>
      <w:r>
        <w:rPr>
          <w:rFonts w:ascii="SimSun" w:hAnsi="SimSun" w:eastAsia="SimSun" w:cs="SimSun"/>
          <w:sz w:val="20"/>
          <w:szCs w:val="20"/>
        </w:rPr>
        <w:t xml:space="preserve"> </w:t>
      </w:r>
      <w:r>
        <w:rPr>
          <w:rFonts w:ascii="SimSun" w:hAnsi="SimSun" w:eastAsia="SimSun" w:cs="SimSun"/>
          <w:sz w:val="20"/>
          <w:szCs w:val="20"/>
          <w:spacing w:val="13"/>
        </w:rPr>
        <w:t>币反馈效应</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monetization</w:t>
      </w:r>
      <w:r>
        <w:rPr>
          <w:rFonts w:ascii="Times New Roman" w:hAnsi="Times New Roman" w:eastAsia="Times New Roman" w:cs="Times New Roman"/>
          <w:sz w:val="20"/>
          <w:szCs w:val="20"/>
          <w:spacing w:val="24"/>
          <w:w w:val="101"/>
        </w:rPr>
        <w:t xml:space="preserve">  </w:t>
      </w:r>
      <w:r>
        <w:rPr>
          <w:rFonts w:ascii="Times New Roman" w:hAnsi="Times New Roman" w:eastAsia="Times New Roman" w:cs="Times New Roman"/>
          <w:sz w:val="20"/>
          <w:szCs w:val="20"/>
        </w:rPr>
        <w:t>feedback</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rPr>
        <w:t>effect</w:t>
      </w:r>
      <w:r>
        <w:rPr>
          <w:rFonts w:ascii="Times New Roman" w:hAnsi="Times New Roman" w:eastAsia="Times New Roman" w:cs="Times New Roman"/>
          <w:sz w:val="20"/>
          <w:szCs w:val="20"/>
          <w:spacing w:val="13"/>
        </w:rPr>
        <w:t>)</w:t>
      </w:r>
      <w:r>
        <w:rPr>
          <w:rFonts w:ascii="SimSun" w:hAnsi="SimSun" w:eastAsia="SimSun" w:cs="SimSun"/>
          <w:sz w:val="20"/>
          <w:szCs w:val="20"/>
          <w:spacing w:val="13"/>
        </w:rPr>
        <w:t>两个方面：用户反馈效应是用户、用 </w:t>
      </w:r>
      <w:r>
        <w:rPr>
          <w:rFonts w:ascii="SimSun" w:hAnsi="SimSun" w:eastAsia="SimSun" w:cs="SimSun"/>
          <w:sz w:val="20"/>
          <w:szCs w:val="20"/>
          <w:spacing w:val="13"/>
        </w:rPr>
        <w:t>户数据及在线服务质量之间存在的正向反馈效</w:t>
      </w:r>
      <w:r>
        <w:rPr>
          <w:rFonts w:ascii="SimSun" w:hAnsi="SimSun" w:eastAsia="SimSun" w:cs="SimSun"/>
          <w:sz w:val="20"/>
          <w:szCs w:val="20"/>
          <w:spacing w:val="12"/>
        </w:rPr>
        <w:t>应。在用户反馈效应的作用下，</w:t>
      </w:r>
      <w:r>
        <w:rPr>
          <w:rFonts w:ascii="SimSun" w:hAnsi="SimSun" w:eastAsia="SimSun" w:cs="SimSun"/>
          <w:sz w:val="20"/>
          <w:szCs w:val="20"/>
        </w:rPr>
        <w:t xml:space="preserve"> </w:t>
      </w:r>
      <w:r>
        <w:rPr>
          <w:rFonts w:ascii="SimSun" w:hAnsi="SimSun" w:eastAsia="SimSun" w:cs="SimSun"/>
          <w:sz w:val="20"/>
          <w:szCs w:val="20"/>
          <w:spacing w:val="10"/>
        </w:rPr>
        <w:t>拥有大量用户的网络服务提供商可以收集到更多的数据用于提升其产品或</w:t>
      </w:r>
      <w:r>
        <w:rPr>
          <w:rFonts w:ascii="SimSun" w:hAnsi="SimSun" w:eastAsia="SimSun" w:cs="SimSun"/>
          <w:sz w:val="20"/>
          <w:szCs w:val="20"/>
          <w:spacing w:val="9"/>
        </w:rPr>
        <w:t>服务</w:t>
      </w:r>
      <w:r>
        <w:rPr>
          <w:rFonts w:ascii="SimSun" w:hAnsi="SimSun" w:eastAsia="SimSun" w:cs="SimSun"/>
          <w:sz w:val="20"/>
          <w:szCs w:val="20"/>
        </w:rPr>
        <w:t xml:space="preserve">  </w:t>
      </w:r>
      <w:r>
        <w:rPr>
          <w:rFonts w:ascii="SimSun" w:hAnsi="SimSun" w:eastAsia="SimSun" w:cs="SimSun"/>
          <w:sz w:val="20"/>
          <w:szCs w:val="20"/>
          <w:spacing w:val="10"/>
        </w:rPr>
        <w:t>质量，而这些质量得到提升的产品或网络服务又可以吸引更多的用户，进</w:t>
      </w:r>
      <w:r>
        <w:rPr>
          <w:rFonts w:ascii="SimSun" w:hAnsi="SimSun" w:eastAsia="SimSun" w:cs="SimSun"/>
          <w:sz w:val="20"/>
          <w:szCs w:val="20"/>
          <w:spacing w:val="9"/>
        </w:rPr>
        <w:t>一步</w:t>
      </w:r>
      <w:r>
        <w:rPr>
          <w:rFonts w:ascii="SimSun" w:hAnsi="SimSun" w:eastAsia="SimSun" w:cs="SimSun"/>
          <w:sz w:val="20"/>
          <w:szCs w:val="20"/>
        </w:rPr>
        <w:t xml:space="preserve">  </w:t>
      </w:r>
      <w:r>
        <w:rPr>
          <w:rFonts w:ascii="SimSun" w:hAnsi="SimSun" w:eastAsia="SimSun" w:cs="SimSun"/>
          <w:sz w:val="20"/>
          <w:szCs w:val="20"/>
          <w:spacing w:val="10"/>
        </w:rPr>
        <w:t>丰富了经营者提升产品或服务的数据收集来源。①可以说，用户反馈效</w:t>
      </w:r>
      <w:r>
        <w:rPr>
          <w:rFonts w:ascii="SimSun" w:hAnsi="SimSun" w:eastAsia="SimSun" w:cs="SimSun"/>
          <w:sz w:val="20"/>
          <w:szCs w:val="20"/>
          <w:spacing w:val="9"/>
        </w:rPr>
        <w:t>应的存</w:t>
      </w:r>
      <w:r>
        <w:rPr>
          <w:rFonts w:ascii="SimSun" w:hAnsi="SimSun" w:eastAsia="SimSun" w:cs="SimSun"/>
          <w:sz w:val="20"/>
          <w:szCs w:val="20"/>
        </w:rPr>
        <w:t xml:space="preserve">  </w:t>
      </w:r>
      <w:r>
        <w:rPr>
          <w:rFonts w:ascii="SimSun" w:hAnsi="SimSun" w:eastAsia="SimSun" w:cs="SimSun"/>
          <w:sz w:val="20"/>
          <w:szCs w:val="20"/>
          <w:spacing w:val="10"/>
        </w:rPr>
        <w:t>在使得中小型网络服务提供商几乎无法与大型网络服务商在相关市场内开展竞</w:t>
      </w:r>
      <w:r>
        <w:rPr>
          <w:rFonts w:ascii="SimSun" w:hAnsi="SimSun" w:eastAsia="SimSun" w:cs="SimSun"/>
          <w:sz w:val="20"/>
          <w:szCs w:val="20"/>
        </w:rPr>
        <w:t xml:space="preserve">  </w:t>
      </w:r>
      <w:r>
        <w:rPr>
          <w:rFonts w:ascii="SimSun" w:hAnsi="SimSun" w:eastAsia="SimSun" w:cs="SimSun"/>
          <w:sz w:val="20"/>
          <w:szCs w:val="20"/>
          <w:spacing w:val="10"/>
        </w:rPr>
        <w:t>争，由于前者缺乏足够的客户为其提供持续优化其产品或服务的数据，直接导</w:t>
      </w:r>
      <w:r>
        <w:rPr>
          <w:rFonts w:ascii="SimSun" w:hAnsi="SimSun" w:eastAsia="SimSun" w:cs="SimSun"/>
          <w:sz w:val="20"/>
          <w:szCs w:val="20"/>
          <w:spacing w:val="1"/>
        </w:rPr>
        <w:t xml:space="preserve">  </w:t>
      </w:r>
      <w:r>
        <w:rPr>
          <w:rFonts w:ascii="SimSun" w:hAnsi="SimSun" w:eastAsia="SimSun" w:cs="SimSun"/>
          <w:sz w:val="20"/>
          <w:szCs w:val="20"/>
          <w:spacing w:val="10"/>
        </w:rPr>
        <w:t>致其无法提供与后者质量等同的服务。②例如，谷歌搜索的用户数量远</w:t>
      </w:r>
      <w:r>
        <w:rPr>
          <w:rFonts w:ascii="SimSun" w:hAnsi="SimSun" w:eastAsia="SimSun" w:cs="SimSun"/>
          <w:sz w:val="20"/>
          <w:szCs w:val="20"/>
          <w:spacing w:val="9"/>
        </w:rPr>
        <w:t>胜于搜</w:t>
      </w:r>
      <w:r>
        <w:rPr>
          <w:rFonts w:ascii="SimSun" w:hAnsi="SimSun" w:eastAsia="SimSun" w:cs="SimSun"/>
          <w:sz w:val="20"/>
          <w:szCs w:val="20"/>
        </w:rPr>
        <w:t xml:space="preserve">  </w:t>
      </w:r>
      <w:r>
        <w:rPr>
          <w:rFonts w:ascii="SimSun" w:hAnsi="SimSun" w:eastAsia="SimSun" w:cs="SimSun"/>
          <w:sz w:val="20"/>
          <w:szCs w:val="20"/>
          <w:spacing w:val="10"/>
        </w:rPr>
        <w:t>索服务市场的其他竞争对手，在收集海量用户数据的基础上，谷歌能够</w:t>
      </w:r>
      <w:r>
        <w:rPr>
          <w:rFonts w:ascii="SimSun" w:hAnsi="SimSun" w:eastAsia="SimSun" w:cs="SimSun"/>
          <w:sz w:val="20"/>
          <w:szCs w:val="20"/>
          <w:spacing w:val="9"/>
        </w:rPr>
        <w:t>不断优</w:t>
      </w:r>
      <w:r>
        <w:rPr>
          <w:rFonts w:ascii="SimSun" w:hAnsi="SimSun" w:eastAsia="SimSun" w:cs="SimSun"/>
          <w:sz w:val="20"/>
          <w:szCs w:val="20"/>
        </w:rPr>
        <w:t xml:space="preserve">  </w:t>
      </w:r>
      <w:r>
        <w:rPr>
          <w:rFonts w:ascii="SimSun" w:hAnsi="SimSun" w:eastAsia="SimSun" w:cs="SimSun"/>
          <w:sz w:val="20"/>
          <w:szCs w:val="20"/>
          <w:spacing w:val="10"/>
        </w:rPr>
        <w:t>化搜索服务提供更为精准的搜索结果，从而不断提升用户黏性并吸引越来越</w:t>
      </w:r>
      <w:r>
        <w:rPr>
          <w:rFonts w:ascii="SimSun" w:hAnsi="SimSun" w:eastAsia="SimSun" w:cs="SimSun"/>
          <w:sz w:val="20"/>
          <w:szCs w:val="20"/>
          <w:spacing w:val="9"/>
        </w:rPr>
        <w:t>多 </w:t>
      </w:r>
      <w:r>
        <w:rPr>
          <w:rFonts w:ascii="SimSun" w:hAnsi="SimSun" w:eastAsia="SimSun" w:cs="SimSun"/>
          <w:sz w:val="20"/>
          <w:szCs w:val="20"/>
          <w:spacing w:val="-13"/>
        </w:rPr>
        <w:t>的新客户。③</w:t>
      </w:r>
    </w:p>
    <w:p>
      <w:pPr>
        <w:ind w:left="20" w:right="338" w:firstLine="439"/>
        <w:spacing w:before="139" w:line="311" w:lineRule="auto"/>
        <w:jc w:val="both"/>
        <w:rPr>
          <w:rFonts w:ascii="SimSun" w:hAnsi="SimSun" w:eastAsia="SimSun" w:cs="SimSun"/>
          <w:sz w:val="20"/>
          <w:szCs w:val="20"/>
        </w:rPr>
      </w:pPr>
      <w:r>
        <w:rPr>
          <w:rFonts w:ascii="SimSun" w:hAnsi="SimSun" w:eastAsia="SimSun" w:cs="SimSun"/>
          <w:sz w:val="20"/>
          <w:szCs w:val="20"/>
          <w:spacing w:val="9"/>
        </w:rPr>
        <w:t>货币反馈效应则是网络服务提供商收集使用数据与其盈利能力的正向反馈 </w:t>
      </w:r>
      <w:r>
        <w:rPr>
          <w:rFonts w:ascii="SimSun" w:hAnsi="SimSun" w:eastAsia="SimSun" w:cs="SimSun"/>
          <w:sz w:val="20"/>
          <w:szCs w:val="20"/>
          <w:spacing w:val="10"/>
        </w:rPr>
        <w:t>效应。在货币反馈效应的作用下，网络服务提供商可以通过收集使用数</w:t>
      </w:r>
      <w:r>
        <w:rPr>
          <w:rFonts w:ascii="SimSun" w:hAnsi="SimSun" w:eastAsia="SimSun" w:cs="SimSun"/>
          <w:sz w:val="20"/>
          <w:szCs w:val="20"/>
          <w:spacing w:val="9"/>
        </w:rPr>
        <w:t>据来改</w:t>
      </w:r>
      <w:r>
        <w:rPr>
          <w:rFonts w:ascii="SimSun" w:hAnsi="SimSun" w:eastAsia="SimSun" w:cs="SimSun"/>
          <w:sz w:val="20"/>
          <w:szCs w:val="20"/>
        </w:rPr>
        <w:t xml:space="preserve">  </w:t>
      </w:r>
      <w:r>
        <w:rPr>
          <w:rFonts w:ascii="SimSun" w:hAnsi="SimSun" w:eastAsia="SimSun" w:cs="SimSun"/>
          <w:sz w:val="20"/>
          <w:szCs w:val="20"/>
          <w:spacing w:val="13"/>
        </w:rPr>
        <w:t>进广告投放和内容推送，以此赚取的收入可以</w:t>
      </w:r>
      <w:r>
        <w:rPr>
          <w:rFonts w:ascii="SimSun" w:hAnsi="SimSun" w:eastAsia="SimSun" w:cs="SimSun"/>
          <w:sz w:val="20"/>
          <w:szCs w:val="20"/>
          <w:spacing w:val="12"/>
        </w:rPr>
        <w:t>用于改进其在免费市场的服务，</w:t>
      </w:r>
      <w:r>
        <w:rPr>
          <w:rFonts w:ascii="SimSun" w:hAnsi="SimSun" w:eastAsia="SimSun" w:cs="SimSun"/>
          <w:sz w:val="20"/>
          <w:szCs w:val="20"/>
        </w:rPr>
        <w:t xml:space="preserve"> </w:t>
      </w:r>
      <w:r>
        <w:rPr>
          <w:rFonts w:ascii="SimSun" w:hAnsi="SimSun" w:eastAsia="SimSun" w:cs="SimSun"/>
          <w:sz w:val="20"/>
          <w:szCs w:val="20"/>
          <w:spacing w:val="10"/>
        </w:rPr>
        <w:t>从而吸引更多用户。货币反馈效应的发生主要是基于互联网行业盛行</w:t>
      </w:r>
      <w:r>
        <w:rPr>
          <w:rFonts w:ascii="SimSun" w:hAnsi="SimSun" w:eastAsia="SimSun" w:cs="SimSun"/>
          <w:sz w:val="20"/>
          <w:szCs w:val="20"/>
          <w:spacing w:val="9"/>
        </w:rPr>
        <w:t>的每点击</w:t>
      </w:r>
      <w:r>
        <w:rPr>
          <w:rFonts w:ascii="SimSun" w:hAnsi="SimSun" w:eastAsia="SimSun" w:cs="SimSun"/>
          <w:sz w:val="20"/>
          <w:szCs w:val="20"/>
        </w:rPr>
        <w:t xml:space="preserve">  </w:t>
      </w:r>
      <w:r>
        <w:rPr>
          <w:rFonts w:ascii="SimSun" w:hAnsi="SimSun" w:eastAsia="SimSun" w:cs="SimSun"/>
          <w:sz w:val="20"/>
          <w:szCs w:val="20"/>
          <w:spacing w:val="11"/>
        </w:rPr>
        <w:t>付费</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Pay</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rPr>
        <w:t>Per</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Click</w:t>
      </w:r>
      <w:r>
        <w:rPr>
          <w:rFonts w:ascii="Times New Roman" w:hAnsi="Times New Roman" w:eastAsia="Times New Roman" w:cs="Times New Roman"/>
          <w:sz w:val="20"/>
          <w:szCs w:val="20"/>
          <w:spacing w:val="11"/>
        </w:rPr>
        <w:t>)</w:t>
      </w:r>
      <w:r>
        <w:rPr>
          <w:rFonts w:ascii="SimSun" w:hAnsi="SimSun" w:eastAsia="SimSun" w:cs="SimSun"/>
          <w:sz w:val="20"/>
          <w:szCs w:val="20"/>
          <w:spacing w:val="11"/>
        </w:rPr>
        <w:t>模式，该种模式下，用户每一次的广告点击都能直接为网 </w:t>
      </w:r>
      <w:r>
        <w:rPr>
          <w:rFonts w:ascii="SimSun" w:hAnsi="SimSun" w:eastAsia="SimSun" w:cs="SimSun"/>
          <w:sz w:val="20"/>
          <w:szCs w:val="20"/>
          <w:spacing w:val="10"/>
        </w:rPr>
        <w:t>络服务提供商带来盈利。因此，用户较少、数据较少的中小网络服务提供</w:t>
      </w:r>
      <w:r>
        <w:rPr>
          <w:rFonts w:ascii="SimSun" w:hAnsi="SimSun" w:eastAsia="SimSun" w:cs="SimSun"/>
          <w:sz w:val="20"/>
          <w:szCs w:val="20"/>
          <w:spacing w:val="9"/>
        </w:rPr>
        <w:t>者将</w:t>
      </w:r>
      <w:r>
        <w:rPr>
          <w:rFonts w:ascii="SimSun" w:hAnsi="SimSun" w:eastAsia="SimSun" w:cs="SimSun"/>
          <w:sz w:val="20"/>
          <w:szCs w:val="20"/>
        </w:rPr>
        <w:t xml:space="preserve">  </w:t>
      </w:r>
      <w:r>
        <w:rPr>
          <w:rFonts w:ascii="SimSun" w:hAnsi="SimSun" w:eastAsia="SimSun" w:cs="SimSun"/>
          <w:sz w:val="20"/>
          <w:szCs w:val="20"/>
          <w:spacing w:val="10"/>
        </w:rPr>
        <w:t>比大型网络服务提供者更难瞄准目标受众和吸引广告主，如此将导致它缺少</w:t>
      </w:r>
      <w:r>
        <w:rPr>
          <w:rFonts w:ascii="SimSun" w:hAnsi="SimSun" w:eastAsia="SimSun" w:cs="SimSun"/>
          <w:sz w:val="20"/>
          <w:szCs w:val="20"/>
          <w:spacing w:val="9"/>
        </w:rPr>
        <w:t>必 </w:t>
      </w:r>
      <w:r>
        <w:rPr>
          <w:rFonts w:ascii="SimSun" w:hAnsi="SimSun" w:eastAsia="SimSun" w:cs="SimSun"/>
          <w:sz w:val="20"/>
          <w:szCs w:val="20"/>
          <w:spacing w:val="10"/>
        </w:rPr>
        <w:t>要的资金来改善相关产品或者服务。在新产品进入市场初期，初始用户数量</w:t>
      </w:r>
      <w:r>
        <w:rPr>
          <w:rFonts w:ascii="SimSun" w:hAnsi="SimSun" w:eastAsia="SimSun" w:cs="SimSun"/>
          <w:sz w:val="20"/>
          <w:szCs w:val="20"/>
          <w:spacing w:val="9"/>
        </w:rPr>
        <w:t>和 </w:t>
      </w:r>
      <w:r>
        <w:rPr>
          <w:rFonts w:ascii="SimSun" w:hAnsi="SimSun" w:eastAsia="SimSun" w:cs="SimSun"/>
          <w:sz w:val="20"/>
          <w:szCs w:val="20"/>
          <w:spacing w:val="10"/>
        </w:rPr>
        <w:t>每个用户点击广告的次数都会很少，但是广告主往往要求公司拥有足够的用户</w:t>
      </w:r>
    </w:p>
    <w:p>
      <w:pPr>
        <w:pStyle w:val="BodyText"/>
        <w:spacing w:line="356" w:lineRule="auto"/>
        <w:rPr/>
      </w:pPr>
      <w:r/>
    </w:p>
    <w:p>
      <w:pPr>
        <w:pStyle w:val="BodyText"/>
        <w:spacing w:line="356" w:lineRule="auto"/>
        <w:rPr/>
      </w:pPr>
      <w:r/>
    </w:p>
    <w:p>
      <w:pPr>
        <w:ind w:left="20" w:right="398" w:firstLine="349"/>
        <w:spacing w:before="65" w:line="238" w:lineRule="auto"/>
        <w:rPr>
          <w:rFonts w:ascii="Times New Roman" w:hAnsi="Times New Roman" w:eastAsia="Times New Roman" w:cs="Times New Roman"/>
          <w:sz w:val="20"/>
          <w:szCs w:val="20"/>
        </w:rPr>
      </w:pPr>
      <w:r>
        <w:rPr>
          <w:rFonts w:ascii="SimSun" w:hAnsi="SimSun" w:eastAsia="SimSun" w:cs="SimSun"/>
          <w:sz w:val="20"/>
          <w:szCs w:val="20"/>
          <w:spacing w:val="-2"/>
        </w:rPr>
        <w:t>①</w:t>
      </w:r>
      <w:r>
        <w:rPr>
          <w:rFonts w:ascii="SimSun" w:hAnsi="SimSun" w:eastAsia="SimSun" w:cs="SimSun"/>
          <w:sz w:val="20"/>
          <w:szCs w:val="20"/>
          <w:spacing w:val="67"/>
        </w:rPr>
        <w:t xml:space="preserve"> </w:t>
      </w:r>
      <w:r>
        <w:rPr>
          <w:rFonts w:ascii="Times New Roman" w:hAnsi="Times New Roman" w:eastAsia="Times New Roman" w:cs="Times New Roman"/>
          <w:sz w:val="20"/>
          <w:szCs w:val="20"/>
          <w:spacing w:val="-2"/>
        </w:rPr>
        <w:t>Nils-Peter Schepp andAchim Wambac</w:t>
      </w:r>
      <w:r>
        <w:rPr>
          <w:rFonts w:ascii="Times New Roman" w:hAnsi="Times New Roman" w:eastAsia="Times New Roman" w:cs="Times New Roman"/>
          <w:sz w:val="20"/>
          <w:szCs w:val="20"/>
          <w:spacing w:val="-3"/>
        </w:rPr>
        <w:t>h,On Big Data and Its Relevance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spacing w:val="-3"/>
        </w:rPr>
        <w:t>for Market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Power Assessment,Journal 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1"/>
        </w:rPr>
        <w:t>European Competitio</w:t>
      </w:r>
      <w:r>
        <w:rPr>
          <w:rFonts w:ascii="Times New Roman" w:hAnsi="Times New Roman" w:eastAsia="Times New Roman" w:cs="Times New Roman"/>
          <w:sz w:val="20"/>
          <w:szCs w:val="20"/>
          <w:spacing w:val="-2"/>
        </w:rPr>
        <w:t>n Law &amp;Practice,Vol.7,No.2,p.121.</w:t>
      </w:r>
    </w:p>
    <w:p>
      <w:pPr>
        <w:ind w:left="20" w:right="408" w:firstLine="349"/>
        <w:spacing w:before="55" w:line="244" w:lineRule="auto"/>
        <w:rPr>
          <w:rFonts w:ascii="SimSun" w:hAnsi="SimSun" w:eastAsia="SimSun" w:cs="SimSun"/>
          <w:sz w:val="20"/>
          <w:szCs w:val="20"/>
        </w:rPr>
      </w:pPr>
      <w:r>
        <w:rPr>
          <w:rFonts w:ascii="SimSun" w:hAnsi="SimSun" w:eastAsia="SimSun" w:cs="SimSun"/>
          <w:sz w:val="20"/>
          <w:szCs w:val="20"/>
        </w:rPr>
        <w:t>②</w:t>
      </w:r>
      <w:r>
        <w:rPr>
          <w:rFonts w:ascii="SimSun" w:hAnsi="SimSun" w:eastAsia="SimSun" w:cs="SimSun"/>
          <w:sz w:val="20"/>
          <w:szCs w:val="20"/>
          <w:spacing w:val="66"/>
        </w:rPr>
        <w:t xml:space="preserve"> </w:t>
      </w:r>
      <w:r>
        <w:rPr>
          <w:rFonts w:ascii="Times New Roman" w:hAnsi="Times New Roman" w:eastAsia="Times New Roman" w:cs="Times New Roman"/>
          <w:sz w:val="20"/>
          <w:szCs w:val="20"/>
        </w:rPr>
        <w:t>Frank  A.Pasquale,Privacy,Antitrust,and</w:t>
      </w:r>
      <w:r>
        <w:rPr>
          <w:rFonts w:ascii="Times New Roman" w:hAnsi="Times New Roman" w:eastAsia="Times New Roman" w:cs="Times New Roman"/>
          <w:sz w:val="20"/>
          <w:szCs w:val="20"/>
          <w:spacing w:val="-1"/>
        </w:rPr>
        <w:t xml:space="preserve">   Power,George</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
        </w:rPr>
        <w:t>Mason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Law</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Review,</w:t>
      </w:r>
      <w:r>
        <w:rPr>
          <w:rFonts w:ascii="Times New Roman" w:hAnsi="Times New Roman" w:eastAsia="Times New Roman" w:cs="Times New Roman"/>
          <w:sz w:val="20"/>
          <w:szCs w:val="20"/>
        </w:rPr>
        <w:t xml:space="preserve"> </w:t>
      </w:r>
      <w:r>
        <w:rPr>
          <w:rFonts w:ascii="SimSun" w:hAnsi="SimSun" w:eastAsia="SimSun" w:cs="SimSun"/>
          <w:sz w:val="20"/>
          <w:szCs w:val="20"/>
          <w:spacing w:val="-6"/>
        </w:rPr>
        <w:t>Vol.20,No.2,pp.1009、1015.</w:t>
      </w:r>
    </w:p>
    <w:p>
      <w:pPr>
        <w:ind w:left="20" w:right="409" w:firstLine="349"/>
        <w:spacing w:before="8" w:line="257" w:lineRule="auto"/>
        <w:rPr>
          <w:rFonts w:ascii="Times New Roman" w:hAnsi="Times New Roman" w:eastAsia="Times New Roman" w:cs="Times New Roman"/>
          <w:sz w:val="20"/>
          <w:szCs w:val="20"/>
        </w:rPr>
      </w:pPr>
      <w:r>
        <w:rPr>
          <w:rFonts w:ascii="SimSun" w:hAnsi="SimSun" w:eastAsia="SimSun" w:cs="SimSun"/>
          <w:sz w:val="20"/>
          <w:szCs w:val="20"/>
          <w:spacing w:val="-7"/>
        </w:rPr>
        <w:t>③</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7"/>
        </w:rPr>
        <w:t>Google's Transformation from Gateway to Gatekeeper:How </w:t>
      </w:r>
      <w:r>
        <w:rPr>
          <w:rFonts w:ascii="Times New Roman" w:hAnsi="Times New Roman" w:eastAsia="Times New Roman" w:cs="Times New Roman"/>
          <w:sz w:val="20"/>
          <w:szCs w:val="20"/>
          <w:spacing w:val="-8"/>
        </w:rPr>
        <w:t>Google's Exclusionary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8"/>
        </w:rPr>
        <w:t>and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rPr>
        <w:t>Anticompetitive Conduct Restricts Innovation and Deceives Consumers,"Fair</w:t>
      </w:r>
      <w:r>
        <w:rPr>
          <w:rFonts w:ascii="Times New Roman" w:hAnsi="Times New Roman" w:eastAsia="Times New Roman" w:cs="Times New Roman"/>
          <w:sz w:val="20"/>
          <w:szCs w:val="20"/>
          <w:spacing w:val="-9"/>
        </w:rPr>
        <w:t xml:space="preserve"> Search</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9"/>
        </w:rPr>
        <w:t>White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9"/>
        </w:rPr>
        <w:t>Paper,</w:t>
      </w:r>
      <w:r>
        <w:rPr>
          <w:rFonts w:ascii="Times New Roman" w:hAnsi="Times New Roman" w:eastAsia="Times New Roman" w:cs="Times New Roman"/>
          <w:sz w:val="20"/>
          <w:szCs w:val="20"/>
        </w:rPr>
        <w:t xml:space="preserve"> </w:t>
      </w:r>
      <w:hyperlink w:history="true" r:id="rId455">
        <w:r>
          <w:rPr>
            <w:rFonts w:ascii="Times New Roman" w:hAnsi="Times New Roman" w:eastAsia="Times New Roman" w:cs="Times New Roman"/>
            <w:sz w:val="20"/>
            <w:szCs w:val="20"/>
            <w:spacing w:val="-7"/>
          </w:rPr>
          <w:t>http://www.fairsearch.org/wp-conten</w:t>
        </w:r>
        <w:r>
          <w:rPr>
            <w:rFonts w:ascii="Times New Roman" w:hAnsi="Times New Roman" w:eastAsia="Times New Roman" w:cs="Times New Roman"/>
            <w:sz w:val="20"/>
            <w:szCs w:val="20"/>
            <w:spacing w:val="-8"/>
          </w:rPr>
          <w:t>t/uploads/2011/10/Googles-Transformation-from-Gateway</w:t>
        </w:r>
      </w:hyperlink>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rPr>
        <w:t>to-Gatekeeper.pdf.</w:t>
      </w:r>
    </w:p>
    <w:p>
      <w:pPr>
        <w:spacing w:line="257" w:lineRule="auto"/>
        <w:sectPr>
          <w:pgSz w:w="8490" w:h="13140"/>
          <w:pgMar w:top="400" w:right="111" w:bottom="400" w:left="789" w:header="0" w:footer="0" w:gutter="0"/>
        </w:sectPr>
        <w:rPr>
          <w:rFonts w:ascii="Times New Roman" w:hAnsi="Times New Roman" w:eastAsia="Times New Roman" w:cs="Times New Roman"/>
          <w:sz w:val="20"/>
          <w:szCs w:val="20"/>
        </w:rPr>
      </w:pPr>
    </w:p>
    <w:p>
      <w:pPr>
        <w:ind w:left="429"/>
        <w:spacing w:before="249"/>
        <w:rPr>
          <w:rFonts w:ascii="SimHei" w:hAnsi="SimHei" w:eastAsia="SimHei" w:cs="SimHei"/>
          <w:sz w:val="19"/>
          <w:szCs w:val="19"/>
        </w:rPr>
      </w:pPr>
      <w:r>
        <w:drawing>
          <wp:anchor distT="0" distB="0" distL="0" distR="0" simplePos="0" relativeHeight="252674048" behindDoc="0" locked="0" layoutInCell="0" allowOverlap="1">
            <wp:simplePos x="0" y="0"/>
            <wp:positionH relativeFrom="page">
              <wp:posOffset>444500</wp:posOffset>
            </wp:positionH>
            <wp:positionV relativeFrom="page">
              <wp:posOffset>6153132</wp:posOffset>
            </wp:positionV>
            <wp:extent cx="1162062" cy="6351"/>
            <wp:effectExtent l="0" t="0" r="0" b="0"/>
            <wp:wrapNone/>
            <wp:docPr id="844" name="IM 844"/>
            <wp:cNvGraphicFramePr/>
            <a:graphic>
              <a:graphicData uri="http://schemas.openxmlformats.org/drawingml/2006/picture">
                <pic:pic>
                  <pic:nvPicPr>
                    <pic:cNvPr id="844" name="IM 844"/>
                    <pic:cNvPicPr/>
                  </pic:nvPicPr>
                  <pic:blipFill>
                    <a:blip r:embed="rId456"/>
                    <a:stretch>
                      <a:fillRect/>
                    </a:stretch>
                  </pic:blipFill>
                  <pic:spPr>
                    <a:xfrm rot="0">
                      <a:off x="0" y="0"/>
                      <a:ext cx="1162062" cy="6351"/>
                    </a:xfrm>
                    <a:prstGeom prst="rect">
                      <a:avLst/>
                    </a:prstGeom>
                  </pic:spPr>
                </pic:pic>
              </a:graphicData>
            </a:graphic>
          </wp:anchor>
        </w:drawing>
      </w:r>
      <w:r>
        <w:pict>
          <v:shape id="_x0000_s550" style="position:absolute;margin-left:-1pt;margin-top:15.8409pt;mso-position-vertical-relative:text;mso-position-horizontal-relative:text;width:15.7pt;height:8.6pt;z-index:25267302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37" w:id="35"/>
                  <w:bookmarkEnd w:id="35"/>
                  <w:r>
                    <w:rPr>
                      <w:rFonts w:ascii="SimSun" w:hAnsi="SimSun" w:eastAsia="SimSun" w:cs="SimSun"/>
                      <w:sz w:val="19"/>
                      <w:szCs w:val="19"/>
                      <w:spacing w:val="-3"/>
                      <w:position w:val="-3"/>
                    </w:rPr>
                    <w:t>320</w:t>
                  </w:r>
                </w:p>
              </w:txbxContent>
            </v:textbox>
          </v:shape>
        </w:pict>
      </w:r>
      <w:r>
        <w:rPr>
          <w:rFonts w:ascii="SimHei" w:hAnsi="SimHei" w:eastAsia="SimHei" w:cs="SimHei"/>
          <w:sz w:val="19"/>
          <w:szCs w:val="19"/>
          <w:position w:val="-5"/>
        </w:rPr>
        <w:drawing>
          <wp:inline distT="0" distB="0" distL="0" distR="0">
            <wp:extent cx="6361" cy="279444"/>
            <wp:effectExtent l="0" t="0" r="0" b="0"/>
            <wp:docPr id="846" name="IM 846"/>
            <wp:cNvGraphicFramePr/>
            <a:graphic>
              <a:graphicData uri="http://schemas.openxmlformats.org/drawingml/2006/picture">
                <pic:pic>
                  <pic:nvPicPr>
                    <pic:cNvPr id="846" name="IM 846"/>
                    <pic:cNvPicPr/>
                  </pic:nvPicPr>
                  <pic:blipFill>
                    <a:blip r:embed="rId457"/>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29"/>
        </w:rPr>
        <w:t xml:space="preserve"> </w:t>
      </w:r>
      <w:r>
        <w:rPr>
          <w:rFonts w:ascii="SimHei" w:hAnsi="SimHei" w:eastAsia="SimHei" w:cs="SimHei"/>
          <w:sz w:val="19"/>
          <w:szCs w:val="19"/>
          <w:spacing w:val="-18"/>
          <w:w w:val="94"/>
        </w:rPr>
        <w:t>第七章</w:t>
      </w:r>
      <w:r>
        <w:rPr>
          <w:rFonts w:ascii="SimHei" w:hAnsi="SimHei" w:eastAsia="SimHei" w:cs="SimHei"/>
          <w:sz w:val="19"/>
          <w:szCs w:val="19"/>
          <w:spacing w:val="-18"/>
          <w:w w:val="94"/>
        </w:rPr>
        <w:t xml:space="preserve">  </w:t>
      </w:r>
      <w:r>
        <w:rPr>
          <w:rFonts w:ascii="SimHei" w:hAnsi="SimHei" w:eastAsia="SimHei" w:cs="SimHei"/>
          <w:sz w:val="19"/>
          <w:szCs w:val="19"/>
          <w:spacing w:val="-18"/>
          <w:w w:val="94"/>
        </w:rPr>
        <w:t>数据市场竞争的法律规制研究</w:t>
      </w:r>
    </w:p>
    <w:p>
      <w:pPr>
        <w:pStyle w:val="BodyText"/>
        <w:spacing w:line="376" w:lineRule="auto"/>
        <w:rPr/>
      </w:pPr>
      <w:r/>
    </w:p>
    <w:p>
      <w:pPr>
        <w:ind w:left="409"/>
        <w:spacing w:before="62" w:line="217" w:lineRule="auto"/>
        <w:rPr>
          <w:rFonts w:ascii="SimSun" w:hAnsi="SimSun" w:eastAsia="SimSun" w:cs="SimSun"/>
          <w:sz w:val="19"/>
          <w:szCs w:val="19"/>
        </w:rPr>
      </w:pPr>
      <w:r>
        <w:rPr>
          <w:rFonts w:ascii="SimSun" w:hAnsi="SimSun" w:eastAsia="SimSun" w:cs="SimSun"/>
          <w:sz w:val="19"/>
          <w:szCs w:val="19"/>
          <w:spacing w:val="15"/>
        </w:rPr>
        <w:t>数量，以此确保产生更多的可用于精准投放广告的数据。①</w:t>
      </w:r>
    </w:p>
    <w:p>
      <w:pPr>
        <w:ind w:left="314" w:right="111" w:firstLine="544"/>
        <w:spacing w:before="124" w:line="328" w:lineRule="auto"/>
        <w:jc w:val="both"/>
        <w:rPr>
          <w:rFonts w:ascii="SimSun" w:hAnsi="SimSun" w:eastAsia="SimSun" w:cs="SimSun"/>
          <w:sz w:val="19"/>
          <w:szCs w:val="19"/>
        </w:rPr>
      </w:pPr>
      <w:r>
        <w:rPr>
          <w:rFonts w:ascii="SimSun" w:hAnsi="SimSun" w:eastAsia="SimSun" w:cs="SimSun"/>
          <w:sz w:val="19"/>
          <w:szCs w:val="19"/>
          <w:spacing w:val="22"/>
        </w:rPr>
        <w:t>数据驱动效应的存在直接导致搜索引擎、社交网络</w:t>
      </w:r>
      <w:r>
        <w:rPr>
          <w:rFonts w:ascii="SimSun" w:hAnsi="SimSun" w:eastAsia="SimSun" w:cs="SimSun"/>
          <w:sz w:val="19"/>
          <w:szCs w:val="19"/>
          <w:spacing w:val="21"/>
        </w:rPr>
        <w:t>等市场结构趋于集中，</w:t>
      </w:r>
      <w:r>
        <w:rPr>
          <w:rFonts w:ascii="SimSun" w:hAnsi="SimSun" w:eastAsia="SimSun" w:cs="SimSun"/>
          <w:sz w:val="19"/>
          <w:szCs w:val="19"/>
        </w:rPr>
        <w:t xml:space="preserve"> </w:t>
      </w:r>
      <w:r>
        <w:rPr>
          <w:rFonts w:ascii="SimSun" w:hAnsi="SimSun" w:eastAsia="SimSun" w:cs="SimSun"/>
          <w:sz w:val="19"/>
          <w:szCs w:val="19"/>
          <w:spacing w:val="22"/>
        </w:rPr>
        <w:t>相关市场内具有竞争优势的经营者也将借此持续扩大其市场优势，尽管具有市 </w:t>
      </w:r>
      <w:r>
        <w:rPr>
          <w:rFonts w:ascii="SimSun" w:hAnsi="SimSun" w:eastAsia="SimSun" w:cs="SimSun"/>
          <w:sz w:val="19"/>
          <w:szCs w:val="19"/>
          <w:spacing w:val="23"/>
        </w:rPr>
        <w:t>场优势的经营者可能还未实施任何排除、限制竞争行为</w:t>
      </w:r>
      <w:r>
        <w:rPr>
          <w:rFonts w:ascii="SimSun" w:hAnsi="SimSun" w:eastAsia="SimSun" w:cs="SimSun"/>
          <w:sz w:val="19"/>
          <w:szCs w:val="19"/>
          <w:spacing w:val="22"/>
        </w:rPr>
        <w:t>，但确实阻碍了竞争对</w:t>
      </w:r>
      <w:r>
        <w:rPr>
          <w:rFonts w:ascii="SimSun" w:hAnsi="SimSun" w:eastAsia="SimSun" w:cs="SimSun"/>
          <w:sz w:val="19"/>
          <w:szCs w:val="19"/>
        </w:rPr>
        <w:t xml:space="preserve">  </w:t>
      </w:r>
      <w:r>
        <w:rPr>
          <w:rFonts w:ascii="SimSun" w:hAnsi="SimSun" w:eastAsia="SimSun" w:cs="SimSun"/>
          <w:sz w:val="19"/>
          <w:szCs w:val="19"/>
          <w:spacing w:val="29"/>
        </w:rPr>
        <w:t>手用户规模的扩张和发展。②数据驱动效应的作用</w:t>
      </w:r>
      <w:r>
        <w:rPr>
          <w:rFonts w:ascii="SimSun" w:hAnsi="SimSun" w:eastAsia="SimSun" w:cs="SimSun"/>
          <w:sz w:val="19"/>
          <w:szCs w:val="19"/>
          <w:spacing w:val="28"/>
        </w:rPr>
        <w:t>强度依然受到所涉数据类 </w:t>
      </w:r>
      <w:r>
        <w:rPr>
          <w:rFonts w:ascii="SimSun" w:hAnsi="SimSun" w:eastAsia="SimSun" w:cs="SimSun"/>
          <w:sz w:val="19"/>
          <w:szCs w:val="19"/>
          <w:spacing w:val="22"/>
        </w:rPr>
        <w:t>型、算法类型都将决定着其对相关市场内市场竞争的影响，需要再具体案件中 </w:t>
      </w:r>
      <w:r>
        <w:rPr>
          <w:rFonts w:ascii="SimSun" w:hAnsi="SimSun" w:eastAsia="SimSun" w:cs="SimSun"/>
          <w:sz w:val="19"/>
          <w:szCs w:val="19"/>
          <w:spacing w:val="22"/>
        </w:rPr>
        <w:t>结合个案进行具体分析。然而，该效应的存在却再一次证明了互联网行业存在 </w:t>
      </w:r>
      <w:r>
        <w:rPr>
          <w:rFonts w:ascii="SimSun" w:hAnsi="SimSun" w:eastAsia="SimSun" w:cs="SimSun"/>
          <w:sz w:val="19"/>
          <w:szCs w:val="19"/>
          <w:spacing w:val="22"/>
        </w:rPr>
        <w:t>“赢者通吃”的马太效应。有学者指出，经营者在网络服务市场要获得商业成 </w:t>
      </w:r>
      <w:r>
        <w:rPr>
          <w:rFonts w:ascii="SimSun" w:hAnsi="SimSun" w:eastAsia="SimSun" w:cs="SimSun"/>
          <w:sz w:val="19"/>
          <w:szCs w:val="19"/>
          <w:spacing w:val="22"/>
        </w:rPr>
        <w:t>功需要满足两个条件：</w:t>
      </w:r>
      <w:r>
        <w:rPr>
          <w:rFonts w:ascii="SimSun" w:hAnsi="SimSun" w:eastAsia="SimSun" w:cs="SimSun"/>
          <w:sz w:val="19"/>
          <w:szCs w:val="19"/>
          <w:spacing w:val="92"/>
        </w:rPr>
        <w:t xml:space="preserve"> </w:t>
      </w:r>
      <w:r>
        <w:rPr>
          <w:rFonts w:ascii="SimSun" w:hAnsi="SimSun" w:eastAsia="SimSun" w:cs="SimSun"/>
          <w:sz w:val="19"/>
          <w:szCs w:val="19"/>
          <w:spacing w:val="22"/>
        </w:rPr>
        <w:t>一</w:t>
      </w:r>
      <w:r>
        <w:rPr>
          <w:rFonts w:ascii="SimSun" w:hAnsi="SimSun" w:eastAsia="SimSun" w:cs="SimSun"/>
          <w:sz w:val="19"/>
          <w:szCs w:val="19"/>
          <w:spacing w:val="-56"/>
        </w:rPr>
        <w:t xml:space="preserve"> </w:t>
      </w:r>
      <w:r>
        <w:rPr>
          <w:rFonts w:ascii="SimSun" w:hAnsi="SimSun" w:eastAsia="SimSun" w:cs="SimSun"/>
          <w:sz w:val="19"/>
          <w:szCs w:val="19"/>
          <w:spacing w:val="22"/>
        </w:rPr>
        <w:t>是通过提供高质量的产品、服务来吸引或者留住用 </w:t>
      </w:r>
      <w:r>
        <w:rPr>
          <w:rFonts w:ascii="SimSun" w:hAnsi="SimSun" w:eastAsia="SimSun" w:cs="SimSun"/>
          <w:sz w:val="19"/>
          <w:szCs w:val="19"/>
          <w:spacing w:val="22"/>
        </w:rPr>
        <w:t>户，进而获得抑或维系市场地位；二是为了生成高质量的产品、服务，往往要 </w:t>
      </w:r>
      <w:r>
        <w:rPr>
          <w:rFonts w:ascii="SimSun" w:hAnsi="SimSun" w:eastAsia="SimSun" w:cs="SimSun"/>
          <w:sz w:val="19"/>
          <w:szCs w:val="19"/>
          <w:spacing w:val="18"/>
        </w:rPr>
        <w:t>通过提供广告服务或以其他方式来赚取收入。③</w:t>
      </w:r>
    </w:p>
    <w:p>
      <w:pPr>
        <w:ind w:left="863"/>
        <w:spacing w:before="266" w:line="222" w:lineRule="auto"/>
        <w:rPr>
          <w:rFonts w:ascii="SimHei" w:hAnsi="SimHei" w:eastAsia="SimHei" w:cs="SimHei"/>
          <w:sz w:val="25"/>
          <w:szCs w:val="25"/>
        </w:rPr>
      </w:pPr>
      <w:r>
        <w:rPr>
          <w:rFonts w:ascii="SimHei" w:hAnsi="SimHei" w:eastAsia="SimHei" w:cs="SimHei"/>
          <w:sz w:val="25"/>
          <w:szCs w:val="25"/>
          <w:b/>
          <w:bCs/>
          <w:spacing w:val="-11"/>
        </w:rPr>
        <w:t>(三)数据市场竞争的法律规制逻辑</w:t>
      </w:r>
    </w:p>
    <w:p>
      <w:pPr>
        <w:ind w:left="409" w:firstLine="449"/>
        <w:spacing w:before="272" w:line="340" w:lineRule="auto"/>
        <w:rPr>
          <w:rFonts w:ascii="SimSun" w:hAnsi="SimSun" w:eastAsia="SimSun" w:cs="SimSun"/>
          <w:sz w:val="19"/>
          <w:szCs w:val="19"/>
        </w:rPr>
      </w:pPr>
      <w:r>
        <w:rPr>
          <w:rFonts w:ascii="SimSun" w:hAnsi="SimSun" w:eastAsia="SimSun" w:cs="SimSun"/>
          <w:sz w:val="19"/>
          <w:szCs w:val="19"/>
          <w:spacing w:val="25"/>
        </w:rPr>
        <w:t>任何新兴商业模式及科学技术在诞生之初，几乎都要面临“要不要监管”</w:t>
      </w:r>
      <w:r>
        <w:rPr>
          <w:rFonts w:ascii="SimSun" w:hAnsi="SimSun" w:eastAsia="SimSun" w:cs="SimSun"/>
          <w:sz w:val="19"/>
          <w:szCs w:val="19"/>
          <w:spacing w:val="5"/>
        </w:rPr>
        <w:t xml:space="preserve"> </w:t>
      </w:r>
      <w:r>
        <w:rPr>
          <w:rFonts w:ascii="SimSun" w:hAnsi="SimSun" w:eastAsia="SimSun" w:cs="SimSun"/>
          <w:sz w:val="19"/>
          <w:szCs w:val="19"/>
          <w:spacing w:val="20"/>
        </w:rPr>
        <w:t>以及“如何监管”的争论。当前，大量数据经直接或间接收集由企业或其他主</w:t>
      </w:r>
      <w:r>
        <w:rPr>
          <w:rFonts w:ascii="SimSun" w:hAnsi="SimSun" w:eastAsia="SimSun" w:cs="SimSun"/>
          <w:sz w:val="19"/>
          <w:szCs w:val="19"/>
        </w:rPr>
        <w:t xml:space="preserve">   </w:t>
      </w:r>
      <w:r>
        <w:rPr>
          <w:rFonts w:ascii="SimSun" w:hAnsi="SimSun" w:eastAsia="SimSun" w:cs="SimSun"/>
          <w:sz w:val="19"/>
          <w:szCs w:val="19"/>
          <w:spacing w:val="20"/>
        </w:rPr>
        <w:t>体所掌握，在算法及其他技术设备的共同作用下生成具有相应价值的数</w:t>
      </w:r>
      <w:r>
        <w:rPr>
          <w:rFonts w:ascii="SimSun" w:hAnsi="SimSun" w:eastAsia="SimSun" w:cs="SimSun"/>
          <w:sz w:val="19"/>
          <w:szCs w:val="19"/>
          <w:spacing w:val="19"/>
        </w:rPr>
        <w:t>据集合</w:t>
      </w:r>
      <w:r>
        <w:rPr>
          <w:rFonts w:ascii="SimSun" w:hAnsi="SimSun" w:eastAsia="SimSun" w:cs="SimSun"/>
          <w:sz w:val="19"/>
          <w:szCs w:val="19"/>
        </w:rPr>
        <w:t xml:space="preserve">   </w:t>
      </w:r>
      <w:r>
        <w:rPr>
          <w:rFonts w:ascii="SimSun" w:hAnsi="SimSun" w:eastAsia="SimSun" w:cs="SimSun"/>
          <w:sz w:val="19"/>
          <w:szCs w:val="19"/>
          <w:spacing w:val="20"/>
        </w:rPr>
        <w:t>结果。由于当前缺乏各类数据持有主体数据利用的相应规则，正当数据利用的</w:t>
      </w:r>
      <w:r>
        <w:rPr>
          <w:rFonts w:ascii="SimSun" w:hAnsi="SimSun" w:eastAsia="SimSun" w:cs="SimSun"/>
          <w:sz w:val="19"/>
          <w:szCs w:val="19"/>
          <w:spacing w:val="1"/>
        </w:rPr>
        <w:t xml:space="preserve">   </w:t>
      </w:r>
      <w:r>
        <w:rPr>
          <w:rFonts w:ascii="SimSun" w:hAnsi="SimSun" w:eastAsia="SimSun" w:cs="SimSun"/>
          <w:sz w:val="19"/>
          <w:szCs w:val="19"/>
          <w:spacing w:val="20"/>
        </w:rPr>
        <w:t>畏蒽不前与“地下”数据利用的猖獗难抑几乎并</w:t>
      </w:r>
      <w:r>
        <w:rPr>
          <w:rFonts w:ascii="SimSun" w:hAnsi="SimSun" w:eastAsia="SimSun" w:cs="SimSun"/>
          <w:sz w:val="19"/>
          <w:szCs w:val="19"/>
          <w:spacing w:val="19"/>
        </w:rPr>
        <w:t>行不悖，这就给数字经济的行  </w:t>
      </w:r>
      <w:r>
        <w:rPr>
          <w:rFonts w:ascii="SimSun" w:hAnsi="SimSun" w:eastAsia="SimSun" w:cs="SimSun"/>
          <w:sz w:val="19"/>
          <w:szCs w:val="19"/>
          <w:spacing w:val="20"/>
        </w:rPr>
        <w:t>业发展及法律实践带来多重挑战。建立相应的数据利用准则，为各类数据</w:t>
      </w:r>
      <w:r>
        <w:rPr>
          <w:rFonts w:ascii="SimSun" w:hAnsi="SimSun" w:eastAsia="SimSun" w:cs="SimSun"/>
          <w:sz w:val="19"/>
          <w:szCs w:val="19"/>
          <w:spacing w:val="19"/>
        </w:rPr>
        <w:t>持有</w:t>
      </w:r>
      <w:r>
        <w:rPr>
          <w:rFonts w:ascii="SimSun" w:hAnsi="SimSun" w:eastAsia="SimSun" w:cs="SimSun"/>
          <w:sz w:val="19"/>
          <w:szCs w:val="19"/>
        </w:rPr>
        <w:t xml:space="preserve">   </w:t>
      </w:r>
      <w:r>
        <w:rPr>
          <w:rFonts w:ascii="SimSun" w:hAnsi="SimSun" w:eastAsia="SimSun" w:cs="SimSun"/>
          <w:sz w:val="19"/>
          <w:szCs w:val="19"/>
          <w:spacing w:val="20"/>
        </w:rPr>
        <w:t>主体的数据利用行为划定合理的行为边界刻不容缓。然而，当前国内学者关于</w:t>
      </w:r>
      <w:r>
        <w:rPr>
          <w:rFonts w:ascii="SimSun" w:hAnsi="SimSun" w:eastAsia="SimSun" w:cs="SimSun"/>
          <w:sz w:val="19"/>
          <w:szCs w:val="19"/>
        </w:rPr>
        <w:t xml:space="preserve">   </w:t>
      </w:r>
      <w:r>
        <w:rPr>
          <w:rFonts w:ascii="SimSun" w:hAnsi="SimSun" w:eastAsia="SimSun" w:cs="SimSun"/>
          <w:sz w:val="19"/>
          <w:szCs w:val="19"/>
          <w:spacing w:val="20"/>
        </w:rPr>
        <w:t>数据的法律属性、可利用数据类型、数据利用的主体甄别、数据确权是否</w:t>
      </w:r>
      <w:r>
        <w:rPr>
          <w:rFonts w:ascii="SimSun" w:hAnsi="SimSun" w:eastAsia="SimSun" w:cs="SimSun"/>
          <w:sz w:val="19"/>
          <w:szCs w:val="19"/>
          <w:spacing w:val="19"/>
        </w:rPr>
        <w:t>具有</w:t>
      </w:r>
    </w:p>
    <w:p>
      <w:pPr>
        <w:ind w:left="409"/>
        <w:spacing w:line="219" w:lineRule="auto"/>
        <w:rPr>
          <w:rFonts w:ascii="SimSun" w:hAnsi="SimSun" w:eastAsia="SimSun" w:cs="SimSun"/>
          <w:sz w:val="19"/>
          <w:szCs w:val="19"/>
        </w:rPr>
      </w:pPr>
      <w:r>
        <w:rPr>
          <w:rFonts w:ascii="SimSun" w:hAnsi="SimSun" w:eastAsia="SimSun" w:cs="SimSun"/>
          <w:sz w:val="19"/>
          <w:szCs w:val="19"/>
          <w:spacing w:val="21"/>
        </w:rPr>
        <w:t>可行性、数据利用的主体权利边界等一系列</w:t>
      </w:r>
      <w:r>
        <w:rPr>
          <w:rFonts w:ascii="SimSun" w:hAnsi="SimSun" w:eastAsia="SimSun" w:cs="SimSun"/>
          <w:sz w:val="19"/>
          <w:szCs w:val="19"/>
          <w:spacing w:val="20"/>
        </w:rPr>
        <w:t>基础法律问题众说纷纭，观点与学</w:t>
      </w:r>
    </w:p>
    <w:p>
      <w:pPr>
        <w:pStyle w:val="BodyText"/>
        <w:spacing w:line="353" w:lineRule="auto"/>
        <w:rPr/>
      </w:pPr>
      <w:r/>
    </w:p>
    <w:p>
      <w:pPr>
        <w:pStyle w:val="BodyText"/>
        <w:spacing w:line="353" w:lineRule="auto"/>
        <w:rPr/>
      </w:pPr>
      <w:r/>
    </w:p>
    <w:p>
      <w:pPr>
        <w:ind w:left="409" w:right="186" w:firstLine="349"/>
        <w:spacing w:before="63" w:line="268" w:lineRule="auto"/>
        <w:jc w:val="both"/>
        <w:rPr>
          <w:rFonts w:ascii="Times New Roman" w:hAnsi="Times New Roman" w:eastAsia="Times New Roman" w:cs="Times New Roman"/>
          <w:sz w:val="19"/>
          <w:szCs w:val="19"/>
        </w:rPr>
      </w:pPr>
      <w:r>
        <w:rPr>
          <w:rFonts w:ascii="SimSun" w:hAnsi="SimSun" w:eastAsia="SimSun" w:cs="SimSun"/>
          <w:sz w:val="19"/>
          <w:szCs w:val="19"/>
          <w:spacing w:val="-2"/>
        </w:rPr>
        <w:t>①  </w:t>
      </w:r>
      <w:r>
        <w:rPr>
          <w:rFonts w:ascii="Times New Roman" w:hAnsi="Times New Roman" w:eastAsia="Times New Roman" w:cs="Times New Roman"/>
          <w:sz w:val="19"/>
          <w:szCs w:val="19"/>
          <w:spacing w:val="-2"/>
        </w:rPr>
        <w:t>Nathan Newman,Taking on Google's Monopoly Means Regulating</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2"/>
        </w:rPr>
        <w:t>its</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Control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2"/>
        </w:rPr>
        <w:t>User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Data,Huffington      Post,September      2013,</w:t>
      </w:r>
      <w:hyperlink w:history="true" r:id="rId458">
        <w:r>
          <w:rPr>
            <w:rFonts w:ascii="Times New Roman" w:hAnsi="Times New Roman" w:eastAsia="Times New Roman" w:cs="Times New Roman"/>
            <w:sz w:val="19"/>
            <w:szCs w:val="19"/>
          </w:rPr>
          <w:t>http://www.huffingtonpost.com/na</w:t>
        </w:r>
        <w:r>
          <w:rPr>
            <w:rFonts w:ascii="Times New Roman" w:hAnsi="Times New Roman" w:eastAsia="Times New Roman" w:cs="Times New Roman"/>
            <w:sz w:val="19"/>
            <w:szCs w:val="19"/>
            <w:spacing w:val="-1"/>
          </w:rPr>
          <w:t>than-newman/</w:t>
        </w:r>
      </w:hyperlink>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8"/>
        </w:rPr>
        <w:t>taking-on-googlesmonopol</w:t>
      </w:r>
      <w:r>
        <w:rPr>
          <w:rFonts w:ascii="Times New Roman" w:hAnsi="Times New Roman" w:eastAsia="Times New Roman" w:cs="Times New Roman"/>
          <w:sz w:val="19"/>
          <w:szCs w:val="19"/>
          <w:u w:val="single" w:color="auto"/>
          <w:spacing w:val="51"/>
          <w:w w:val="101"/>
        </w:rPr>
        <w:t xml:space="preserve"> </w:t>
      </w:r>
      <w:r>
        <w:rPr>
          <w:rFonts w:ascii="Times New Roman" w:hAnsi="Times New Roman" w:eastAsia="Times New Roman" w:cs="Times New Roman"/>
          <w:sz w:val="19"/>
          <w:szCs w:val="19"/>
          <w:spacing w:val="-8"/>
        </w:rPr>
        <w:t>b</w:t>
      </w:r>
      <w:r>
        <w:rPr>
          <w:rFonts w:ascii="Times New Roman" w:hAnsi="Times New Roman" w:eastAsia="Times New Roman" w:cs="Times New Roman"/>
          <w:sz w:val="19"/>
          <w:szCs w:val="19"/>
          <w:u w:val="single" w:color="auto"/>
          <w:spacing w:val="-8"/>
        </w:rPr>
        <w:t xml:space="preserve">  </w:t>
      </w:r>
      <w:r>
        <w:rPr>
          <w:rFonts w:ascii="Times New Roman" w:hAnsi="Times New Roman" w:eastAsia="Times New Roman" w:cs="Times New Roman"/>
          <w:sz w:val="19"/>
          <w:szCs w:val="19"/>
          <w:spacing w:val="-8"/>
        </w:rPr>
        <w:t>3980799.html.</w:t>
      </w:r>
    </w:p>
    <w:p>
      <w:pPr>
        <w:ind w:left="409" w:right="150" w:firstLine="349"/>
        <w:spacing w:before="85" w:line="251" w:lineRule="auto"/>
        <w:jc w:val="both"/>
        <w:rPr>
          <w:rFonts w:ascii="SimSun" w:hAnsi="SimSun" w:eastAsia="SimSun" w:cs="SimSu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This executive summary by the OEC</w:t>
      </w:r>
      <w:r>
        <w:rPr>
          <w:rFonts w:ascii="Times New Roman" w:hAnsi="Times New Roman" w:eastAsia="Times New Roman" w:cs="Times New Roman"/>
          <w:sz w:val="19"/>
          <w:szCs w:val="19"/>
          <w:spacing w:val="-1"/>
        </w:rPr>
        <w:t>D</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spacing w:val="-1"/>
        </w:rPr>
        <w:t>Secretariat</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contains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1"/>
        </w:rPr>
        <w:t>key</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findings</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1"/>
        </w:rPr>
        <w:t>from</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discussion held under It</w:t>
      </w:r>
      <w:r>
        <w:rPr>
          <w:rFonts w:ascii="Times New Roman" w:hAnsi="Times New Roman" w:eastAsia="Times New Roman" w:cs="Times New Roman"/>
          <w:sz w:val="19"/>
          <w:szCs w:val="19"/>
          <w:spacing w:val="-4"/>
        </w:rPr>
        <w:t>em 3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4"/>
        </w:rPr>
        <w:t>the</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4"/>
        </w:rPr>
        <w:t>126th meeting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4"/>
        </w:rPr>
        <w:t>the Competition Committee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4"/>
        </w:rPr>
        <w:t>29 November</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2016,p.11</w:t>
      </w:r>
    </w:p>
    <w:p>
      <w:pPr>
        <w:ind w:left="409" w:right="191" w:firstLine="349"/>
        <w:spacing w:before="66" w:line="244" w:lineRule="auto"/>
        <w:jc w:val="both"/>
        <w:rPr>
          <w:rFonts w:ascii="Times New Roman" w:hAnsi="Times New Roman" w:eastAsia="Times New Roman" w:cs="Times New Roman"/>
          <w:sz w:val="19"/>
          <w:szCs w:val="19"/>
        </w:rPr>
      </w:pPr>
      <w:r>
        <w:rPr>
          <w:rFonts w:ascii="SimSun" w:hAnsi="SimSun" w:eastAsia="SimSun" w:cs="SimSun"/>
          <w:sz w:val="19"/>
          <w:szCs w:val="19"/>
        </w:rPr>
        <w:t>③  </w:t>
      </w:r>
      <w:r>
        <w:rPr>
          <w:rFonts w:ascii="Times New Roman" w:hAnsi="Times New Roman" w:eastAsia="Times New Roman" w:cs="Times New Roman"/>
          <w:sz w:val="19"/>
          <w:szCs w:val="19"/>
        </w:rPr>
        <w:t>Geradin,Damien  and  Kuschewsky,Monika,Competition  Law</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Person</w:t>
      </w:r>
      <w:r>
        <w:rPr>
          <w:rFonts w:ascii="Times New Roman" w:hAnsi="Times New Roman" w:eastAsia="Times New Roman" w:cs="Times New Roman"/>
          <w:sz w:val="19"/>
          <w:szCs w:val="19"/>
          <w:spacing w:val="-1"/>
        </w:rPr>
        <w:t>al</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Preliminary Thoughts on a Complex Issue,February 2013,p.4.</w:t>
      </w:r>
    </w:p>
    <w:p>
      <w:pPr>
        <w:spacing w:line="244" w:lineRule="auto"/>
        <w:sectPr>
          <w:pgSz w:w="8490" w:h="13160"/>
          <w:pgMar w:top="400" w:right="443" w:bottom="400" w:left="300" w:header="0" w:footer="0" w:gutter="0"/>
        </w:sectPr>
        <w:rPr>
          <w:rFonts w:ascii="Times New Roman" w:hAnsi="Times New Roman" w:eastAsia="Times New Roman" w:cs="Times New Roman"/>
          <w:sz w:val="19"/>
          <w:szCs w:val="19"/>
        </w:rPr>
      </w:pPr>
    </w:p>
    <w:p>
      <w:pPr>
        <w:ind w:left="4300"/>
        <w:spacing w:before="150"/>
        <w:rPr>
          <w:sz w:val="15"/>
          <w:szCs w:val="15"/>
        </w:rPr>
      </w:pPr>
      <w:r>
        <w:drawing>
          <wp:anchor distT="0" distB="0" distL="0" distR="0" simplePos="0" relativeHeight="252677120" behindDoc="0" locked="0" layoutInCell="0" allowOverlap="1">
            <wp:simplePos x="0" y="0"/>
            <wp:positionH relativeFrom="page">
              <wp:posOffset>463530</wp:posOffset>
            </wp:positionH>
            <wp:positionV relativeFrom="page">
              <wp:posOffset>5924582</wp:posOffset>
            </wp:positionV>
            <wp:extent cx="1162062" cy="6350"/>
            <wp:effectExtent l="0" t="0" r="0" b="0"/>
            <wp:wrapNone/>
            <wp:docPr id="848" name="IM 848"/>
            <wp:cNvGraphicFramePr/>
            <a:graphic>
              <a:graphicData uri="http://schemas.openxmlformats.org/drawingml/2006/picture">
                <pic:pic>
                  <pic:nvPicPr>
                    <pic:cNvPr id="848" name="IM 848"/>
                    <pic:cNvPicPr/>
                  </pic:nvPicPr>
                  <pic:blipFill>
                    <a:blip r:embed="rId459"/>
                    <a:stretch>
                      <a:fillRect/>
                    </a:stretch>
                  </pic:blipFill>
                  <pic:spPr>
                    <a:xfrm rot="0">
                      <a:off x="0" y="0"/>
                      <a:ext cx="1162062" cy="6350"/>
                    </a:xfrm>
                    <a:prstGeom prst="rect">
                      <a:avLst/>
                    </a:prstGeom>
                  </pic:spPr>
                </pic:pic>
              </a:graphicData>
            </a:graphic>
          </wp:anchor>
        </w:drawing>
      </w:r>
      <w:r>
        <w:pict>
          <v:shape id="_x0000_s552" style="position:absolute;margin-left:366.998pt;margin-top:11.2141pt;mso-position-vertical-relative:text;mso-position-horizontal-relative:text;width:12.85pt;height:7.25pt;z-index:25267609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321</w:t>
                  </w:r>
                </w:p>
              </w:txbxContent>
            </v:textbox>
          </v:shape>
        </w:pict>
      </w:r>
      <w:r>
        <w:rPr>
          <w:rFonts w:ascii="SimSun" w:hAnsi="SimSun" w:eastAsia="SimSun" w:cs="SimSun"/>
          <w:sz w:val="15"/>
          <w:szCs w:val="15"/>
          <w:spacing w:val="9"/>
        </w:rPr>
        <w:t>一、数据市场竞争的现实需求与规制困境 </w:t>
      </w:r>
      <w:r>
        <w:rPr>
          <w:sz w:val="15"/>
          <w:szCs w:val="15"/>
          <w:position w:val="-4"/>
        </w:rPr>
        <w:drawing>
          <wp:inline distT="0" distB="0" distL="0" distR="0">
            <wp:extent cx="6308" cy="273012"/>
            <wp:effectExtent l="0" t="0" r="0" b="0"/>
            <wp:docPr id="850" name="IM 850"/>
            <wp:cNvGraphicFramePr/>
            <a:graphic>
              <a:graphicData uri="http://schemas.openxmlformats.org/drawingml/2006/picture">
                <pic:pic>
                  <pic:nvPicPr>
                    <pic:cNvPr id="850" name="IM 850"/>
                    <pic:cNvPicPr/>
                  </pic:nvPicPr>
                  <pic:blipFill>
                    <a:blip r:embed="rId460"/>
                    <a:stretch>
                      <a:fillRect/>
                    </a:stretch>
                  </pic:blipFill>
                  <pic:spPr>
                    <a:xfrm rot="0">
                      <a:off x="0" y="0"/>
                      <a:ext cx="6308" cy="273012"/>
                    </a:xfrm>
                    <a:prstGeom prst="rect">
                      <a:avLst/>
                    </a:prstGeom>
                  </pic:spPr>
                </pic:pic>
              </a:graphicData>
            </a:graphic>
          </wp:inline>
        </w:drawing>
      </w:r>
    </w:p>
    <w:p>
      <w:pPr>
        <w:pStyle w:val="BodyText"/>
        <w:spacing w:line="347" w:lineRule="auto"/>
        <w:rPr/>
      </w:pPr>
      <w:r/>
    </w:p>
    <w:p>
      <w:pPr>
        <w:ind w:left="99" w:right="335"/>
        <w:spacing w:before="65" w:line="298" w:lineRule="auto"/>
        <w:jc w:val="both"/>
        <w:rPr>
          <w:rFonts w:ascii="SimSun" w:hAnsi="SimSun" w:eastAsia="SimSun" w:cs="SimSun"/>
          <w:sz w:val="20"/>
          <w:szCs w:val="20"/>
        </w:rPr>
      </w:pPr>
      <w:r>
        <w:rPr>
          <w:rFonts w:ascii="SimSun" w:hAnsi="SimSun" w:eastAsia="SimSun" w:cs="SimSun"/>
          <w:sz w:val="20"/>
          <w:szCs w:val="20"/>
          <w:spacing w:val="10"/>
        </w:rPr>
        <w:t>说竞艺，理论与实践逐鹿。①尤其是受制于探讨数据相关法律问题需要</w:t>
      </w:r>
      <w:r>
        <w:rPr>
          <w:rFonts w:ascii="SimSun" w:hAnsi="SimSun" w:eastAsia="SimSun" w:cs="SimSun"/>
          <w:sz w:val="20"/>
          <w:szCs w:val="20"/>
          <w:spacing w:val="9"/>
        </w:rPr>
        <w:t>追溯数</w:t>
      </w:r>
      <w:r>
        <w:rPr>
          <w:rFonts w:ascii="SimSun" w:hAnsi="SimSun" w:eastAsia="SimSun" w:cs="SimSun"/>
          <w:sz w:val="20"/>
          <w:szCs w:val="20"/>
        </w:rPr>
        <w:t xml:space="preserve"> </w:t>
      </w:r>
      <w:r>
        <w:rPr>
          <w:rFonts w:ascii="SimSun" w:hAnsi="SimSun" w:eastAsia="SimSun" w:cs="SimSun"/>
          <w:sz w:val="20"/>
          <w:szCs w:val="20"/>
          <w:spacing w:val="10"/>
        </w:rPr>
        <w:t>据权属及来源主体的惯性思维影响，由于数据的权属问题始终无法在具体的实</w:t>
      </w:r>
      <w:r>
        <w:rPr>
          <w:rFonts w:ascii="SimSun" w:hAnsi="SimSun" w:eastAsia="SimSun" w:cs="SimSun"/>
          <w:sz w:val="20"/>
          <w:szCs w:val="20"/>
        </w:rPr>
        <w:t xml:space="preserve"> </w:t>
      </w:r>
      <w:r>
        <w:rPr>
          <w:rFonts w:ascii="SimSun" w:hAnsi="SimSun" w:eastAsia="SimSun" w:cs="SimSun"/>
          <w:sz w:val="20"/>
          <w:szCs w:val="20"/>
          <w:spacing w:val="10"/>
        </w:rPr>
        <w:t>践案件中作出绝对划分，致使相关数据争议纠纷的解决逡巡不前。故此，要厘</w:t>
      </w:r>
      <w:r>
        <w:rPr>
          <w:rFonts w:ascii="SimSun" w:hAnsi="SimSun" w:eastAsia="SimSun" w:cs="SimSun"/>
          <w:sz w:val="20"/>
          <w:szCs w:val="20"/>
        </w:rPr>
        <w:t xml:space="preserve"> </w:t>
      </w:r>
      <w:r>
        <w:rPr>
          <w:rFonts w:ascii="SimSun" w:hAnsi="SimSun" w:eastAsia="SimSun" w:cs="SimSun"/>
          <w:sz w:val="20"/>
          <w:szCs w:val="20"/>
          <w:spacing w:val="16"/>
        </w:rPr>
        <w:t>清数据市场竞争的法律规制逻辑，首先应当回答“法律缘何干预数据市场竞</w:t>
      </w:r>
      <w:r>
        <w:rPr>
          <w:rFonts w:ascii="SimSun" w:hAnsi="SimSun" w:eastAsia="SimSun" w:cs="SimSun"/>
          <w:sz w:val="20"/>
          <w:szCs w:val="20"/>
          <w:spacing w:val="11"/>
        </w:rPr>
        <w:t xml:space="preserve"> </w:t>
      </w:r>
      <w:r>
        <w:rPr>
          <w:rFonts w:ascii="SimSun" w:hAnsi="SimSun" w:eastAsia="SimSun" w:cs="SimSun"/>
          <w:sz w:val="20"/>
          <w:szCs w:val="20"/>
          <w:spacing w:val="4"/>
        </w:rPr>
        <w:t>争”,尔后明晰“法律规制的对象究竟为何?”最后回应“法律应</w:t>
      </w:r>
      <w:r>
        <w:rPr>
          <w:rFonts w:ascii="SimSun" w:hAnsi="SimSun" w:eastAsia="SimSun" w:cs="SimSun"/>
          <w:sz w:val="20"/>
          <w:szCs w:val="20"/>
          <w:spacing w:val="3"/>
        </w:rPr>
        <w:t>予何种方式干预</w:t>
      </w:r>
      <w:r>
        <w:rPr>
          <w:rFonts w:ascii="SimSun" w:hAnsi="SimSun" w:eastAsia="SimSun" w:cs="SimSun"/>
          <w:sz w:val="20"/>
          <w:szCs w:val="20"/>
        </w:rPr>
        <w:t xml:space="preserve"> </w:t>
      </w:r>
      <w:r>
        <w:rPr>
          <w:rFonts w:ascii="SimSun" w:hAnsi="SimSun" w:eastAsia="SimSun" w:cs="SimSun"/>
          <w:sz w:val="20"/>
          <w:szCs w:val="20"/>
          <w:spacing w:val="-7"/>
        </w:rPr>
        <w:t>数据市场竞争”。</w:t>
      </w:r>
    </w:p>
    <w:p>
      <w:pPr>
        <w:ind w:left="522"/>
        <w:spacing w:before="108" w:line="221" w:lineRule="auto"/>
        <w:outlineLvl w:val="1"/>
        <w:rPr>
          <w:rFonts w:ascii="SimHei" w:hAnsi="SimHei" w:eastAsia="SimHei" w:cs="SimHei"/>
          <w:sz w:val="20"/>
          <w:szCs w:val="20"/>
        </w:rPr>
      </w:pPr>
      <w:r>
        <w:rPr>
          <w:rFonts w:ascii="SimHei" w:hAnsi="SimHei" w:eastAsia="SimHei" w:cs="SimHei"/>
          <w:sz w:val="20"/>
          <w:szCs w:val="20"/>
          <w:b/>
          <w:bCs/>
          <w:spacing w:val="5"/>
        </w:rPr>
        <w:t>1.现实需求：</w:t>
      </w:r>
      <w:r>
        <w:rPr>
          <w:rFonts w:ascii="SimHei" w:hAnsi="SimHei" w:eastAsia="SimHei" w:cs="SimHei"/>
          <w:sz w:val="20"/>
          <w:szCs w:val="20"/>
          <w:spacing w:val="87"/>
        </w:rPr>
        <w:t xml:space="preserve"> </w:t>
      </w:r>
      <w:r>
        <w:rPr>
          <w:rFonts w:ascii="SimHei" w:hAnsi="SimHei" w:eastAsia="SimHei" w:cs="SimHei"/>
          <w:sz w:val="20"/>
          <w:szCs w:val="20"/>
          <w:b/>
          <w:bCs/>
          <w:spacing w:val="5"/>
        </w:rPr>
        <w:t>数据利用引发的数据市场竞争双向效应</w:t>
      </w:r>
    </w:p>
    <w:p>
      <w:pPr>
        <w:ind w:left="99" w:right="316" w:firstLine="420"/>
        <w:spacing w:before="104" w:line="306" w:lineRule="auto"/>
        <w:jc w:val="both"/>
        <w:rPr>
          <w:rFonts w:ascii="SimSun" w:hAnsi="SimSun" w:eastAsia="SimSun" w:cs="SimSun"/>
          <w:sz w:val="20"/>
          <w:szCs w:val="20"/>
        </w:rPr>
      </w:pPr>
      <w:r>
        <w:rPr>
          <w:rFonts w:ascii="SimSun" w:hAnsi="SimSun" w:eastAsia="SimSun" w:cs="SimSun"/>
          <w:sz w:val="20"/>
          <w:szCs w:val="20"/>
          <w:spacing w:val="10"/>
        </w:rPr>
        <w:t>一如硬币之两面，经营者数据利用对市场竞争的影响需要从正面效应和负</w:t>
      </w:r>
      <w:r>
        <w:rPr>
          <w:rFonts w:ascii="SimSun" w:hAnsi="SimSun" w:eastAsia="SimSun" w:cs="SimSun"/>
          <w:sz w:val="20"/>
          <w:szCs w:val="20"/>
          <w:spacing w:val="9"/>
        </w:rPr>
        <w:t xml:space="preserve"> </w:t>
      </w:r>
      <w:r>
        <w:rPr>
          <w:rFonts w:ascii="SimSun" w:hAnsi="SimSun" w:eastAsia="SimSun" w:cs="SimSun"/>
          <w:sz w:val="20"/>
          <w:szCs w:val="20"/>
          <w:spacing w:val="5"/>
        </w:rPr>
        <w:t>面效应两个角度进行剖析。</w:t>
      </w:r>
      <w:r>
        <w:rPr>
          <w:rFonts w:ascii="SimSun" w:hAnsi="SimSun" w:eastAsia="SimSun" w:cs="SimSun"/>
          <w:sz w:val="20"/>
          <w:szCs w:val="20"/>
          <w:spacing w:val="66"/>
        </w:rPr>
        <w:t xml:space="preserve"> </w:t>
      </w:r>
      <w:r>
        <w:rPr>
          <w:rFonts w:ascii="SimSun" w:hAnsi="SimSun" w:eastAsia="SimSun" w:cs="SimSun"/>
          <w:sz w:val="20"/>
          <w:szCs w:val="20"/>
          <w:spacing w:val="5"/>
        </w:rPr>
        <w:t>一方面，经营者的正当数据利用能够提升互联网服</w:t>
      </w:r>
      <w:r>
        <w:rPr>
          <w:rFonts w:ascii="SimSun" w:hAnsi="SimSun" w:eastAsia="SimSun" w:cs="SimSun"/>
          <w:sz w:val="20"/>
          <w:szCs w:val="20"/>
        </w:rPr>
        <w:t xml:space="preserve"> </w:t>
      </w:r>
      <w:r>
        <w:rPr>
          <w:rFonts w:ascii="SimSun" w:hAnsi="SimSun" w:eastAsia="SimSun" w:cs="SimSun"/>
          <w:sz w:val="20"/>
          <w:szCs w:val="20"/>
          <w:spacing w:val="10"/>
        </w:rPr>
        <w:t>务或产品的质量，甚至在数据驱动效应的影响下使得消费者获得更多的免费产</w:t>
      </w:r>
      <w:r>
        <w:rPr>
          <w:rFonts w:ascii="SimSun" w:hAnsi="SimSun" w:eastAsia="SimSun" w:cs="SimSun"/>
          <w:sz w:val="20"/>
          <w:szCs w:val="20"/>
          <w:spacing w:val="1"/>
        </w:rPr>
        <w:t xml:space="preserve"> </w:t>
      </w:r>
      <w:r>
        <w:rPr>
          <w:rFonts w:ascii="SimSun" w:hAnsi="SimSun" w:eastAsia="SimSun" w:cs="SimSun"/>
          <w:sz w:val="20"/>
          <w:szCs w:val="20"/>
          <w:spacing w:val="16"/>
        </w:rPr>
        <w:t>品或服务，极大增进了消费者福利并在一定程度上提升了社会总体福利。然</w:t>
      </w:r>
      <w:r>
        <w:rPr>
          <w:rFonts w:ascii="SimSun" w:hAnsi="SimSun" w:eastAsia="SimSun" w:cs="SimSun"/>
          <w:sz w:val="20"/>
          <w:szCs w:val="20"/>
          <w:spacing w:val="11"/>
        </w:rPr>
        <w:t xml:space="preserve"> </w:t>
      </w:r>
      <w:r>
        <w:rPr>
          <w:rFonts w:ascii="SimSun" w:hAnsi="SimSun" w:eastAsia="SimSun" w:cs="SimSun"/>
          <w:sz w:val="20"/>
          <w:szCs w:val="20"/>
          <w:spacing w:val="10"/>
        </w:rPr>
        <w:t>而，经营者的不当数据利用亦可能给市场竞争带来不利影响。例如，经</w:t>
      </w:r>
      <w:r>
        <w:rPr>
          <w:rFonts w:ascii="SimSun" w:hAnsi="SimSun" w:eastAsia="SimSun" w:cs="SimSun"/>
          <w:sz w:val="20"/>
          <w:szCs w:val="20"/>
          <w:spacing w:val="9"/>
        </w:rPr>
        <w:t>营者对</w:t>
      </w:r>
      <w:r>
        <w:rPr>
          <w:rFonts w:ascii="SimSun" w:hAnsi="SimSun" w:eastAsia="SimSun" w:cs="SimSun"/>
          <w:sz w:val="20"/>
          <w:szCs w:val="20"/>
        </w:rPr>
        <w:t xml:space="preserve"> </w:t>
      </w:r>
      <w:r>
        <w:rPr>
          <w:rFonts w:ascii="SimSun" w:hAnsi="SimSun" w:eastAsia="SimSun" w:cs="SimSun"/>
          <w:sz w:val="20"/>
          <w:szCs w:val="20"/>
          <w:spacing w:val="10"/>
        </w:rPr>
        <w:t>相关市场内的关键数据进行独占拒绝开放，可能使市场高度集中，市场</w:t>
      </w:r>
      <w:r>
        <w:rPr>
          <w:rFonts w:ascii="SimSun" w:hAnsi="SimSun" w:eastAsia="SimSun" w:cs="SimSun"/>
          <w:sz w:val="20"/>
          <w:szCs w:val="20"/>
          <w:spacing w:val="9"/>
        </w:rPr>
        <w:t>进入壁</w:t>
      </w:r>
      <w:r>
        <w:rPr>
          <w:rFonts w:ascii="SimSun" w:hAnsi="SimSun" w:eastAsia="SimSun" w:cs="SimSun"/>
          <w:sz w:val="20"/>
          <w:szCs w:val="20"/>
        </w:rPr>
        <w:t xml:space="preserve"> </w:t>
      </w:r>
      <w:r>
        <w:rPr>
          <w:rFonts w:ascii="SimSun" w:hAnsi="SimSun" w:eastAsia="SimSun" w:cs="SimSun"/>
          <w:sz w:val="20"/>
          <w:szCs w:val="20"/>
          <w:spacing w:val="10"/>
        </w:rPr>
        <w:t>垒高筑；经营者通过数据利用实施的算法合谋、价格歧视等行为，又可能会直</w:t>
      </w:r>
      <w:r>
        <w:rPr>
          <w:rFonts w:ascii="SimSun" w:hAnsi="SimSun" w:eastAsia="SimSun" w:cs="SimSun"/>
          <w:sz w:val="20"/>
          <w:szCs w:val="20"/>
          <w:spacing w:val="18"/>
        </w:rPr>
        <w:t xml:space="preserve"> </w:t>
      </w:r>
      <w:r>
        <w:rPr>
          <w:rFonts w:ascii="SimSun" w:hAnsi="SimSun" w:eastAsia="SimSun" w:cs="SimSun"/>
          <w:sz w:val="20"/>
          <w:szCs w:val="20"/>
          <w:spacing w:val="10"/>
        </w:rPr>
        <w:t>接损害消费者福利；而基于数据驱动效应下的数据驱动型经营者集中，又在一</w:t>
      </w:r>
      <w:r>
        <w:rPr>
          <w:rFonts w:ascii="SimSun" w:hAnsi="SimSun" w:eastAsia="SimSun" w:cs="SimSun"/>
          <w:sz w:val="20"/>
          <w:szCs w:val="20"/>
        </w:rPr>
        <w:t xml:space="preserve"> </w:t>
      </w:r>
      <w:r>
        <w:rPr>
          <w:rFonts w:ascii="SimSun" w:hAnsi="SimSun" w:eastAsia="SimSun" w:cs="SimSun"/>
          <w:sz w:val="20"/>
          <w:szCs w:val="20"/>
          <w:spacing w:val="16"/>
        </w:rPr>
        <w:t>定程度上损害了质量竞争和创新。尽管法学界对数据的关注点集中在隐私保</w:t>
      </w:r>
      <w:r>
        <w:rPr>
          <w:rFonts w:ascii="SimSun" w:hAnsi="SimSun" w:eastAsia="SimSun" w:cs="SimSun"/>
          <w:sz w:val="20"/>
          <w:szCs w:val="20"/>
          <w:spacing w:val="8"/>
        </w:rPr>
        <w:t xml:space="preserve"> </w:t>
      </w:r>
      <w:r>
        <w:rPr>
          <w:rFonts w:ascii="SimSun" w:hAnsi="SimSun" w:eastAsia="SimSun" w:cs="SimSun"/>
          <w:sz w:val="20"/>
          <w:szCs w:val="20"/>
          <w:spacing w:val="10"/>
        </w:rPr>
        <w:t>护、数据交易、数据侵权等民商法领域问题上，但当经营者数据利用对市</w:t>
      </w:r>
      <w:r>
        <w:rPr>
          <w:rFonts w:ascii="SimSun" w:hAnsi="SimSun" w:eastAsia="SimSun" w:cs="SimSun"/>
          <w:sz w:val="20"/>
          <w:szCs w:val="20"/>
          <w:spacing w:val="9"/>
        </w:rPr>
        <w:t>场竞</w:t>
      </w:r>
      <w:r>
        <w:rPr>
          <w:rFonts w:ascii="SimSun" w:hAnsi="SimSun" w:eastAsia="SimSun" w:cs="SimSun"/>
          <w:sz w:val="20"/>
          <w:szCs w:val="20"/>
        </w:rPr>
        <w:t xml:space="preserve"> </w:t>
      </w:r>
      <w:r>
        <w:rPr>
          <w:rFonts w:ascii="SimSun" w:hAnsi="SimSun" w:eastAsia="SimSun" w:cs="SimSun"/>
          <w:sz w:val="20"/>
          <w:szCs w:val="20"/>
          <w:spacing w:val="10"/>
        </w:rPr>
        <w:t>争的影响已经达到无法忽视的程度，有“达摩克利斯之剑”之称的反垄断</w:t>
      </w:r>
      <w:r>
        <w:rPr>
          <w:rFonts w:ascii="SimSun" w:hAnsi="SimSun" w:eastAsia="SimSun" w:cs="SimSun"/>
          <w:sz w:val="20"/>
          <w:szCs w:val="20"/>
          <w:spacing w:val="9"/>
        </w:rPr>
        <w:t>法便</w:t>
      </w:r>
      <w:r>
        <w:rPr>
          <w:rFonts w:ascii="SimSun" w:hAnsi="SimSun" w:eastAsia="SimSun" w:cs="SimSun"/>
          <w:sz w:val="20"/>
          <w:szCs w:val="20"/>
        </w:rPr>
        <w:t xml:space="preserve"> </w:t>
      </w:r>
      <w:r>
        <w:rPr>
          <w:rFonts w:ascii="SimSun" w:hAnsi="SimSun" w:eastAsia="SimSun" w:cs="SimSun"/>
          <w:sz w:val="20"/>
          <w:szCs w:val="20"/>
          <w:spacing w:val="3"/>
        </w:rPr>
        <w:t>不能再置身事外。</w:t>
      </w:r>
    </w:p>
    <w:p>
      <w:pPr>
        <w:ind w:left="99" w:right="326" w:firstLine="420"/>
        <w:spacing w:before="112" w:line="281" w:lineRule="auto"/>
        <w:jc w:val="both"/>
        <w:rPr>
          <w:rFonts w:ascii="SimSun" w:hAnsi="SimSun" w:eastAsia="SimSun" w:cs="SimSun"/>
          <w:sz w:val="20"/>
          <w:szCs w:val="20"/>
        </w:rPr>
      </w:pPr>
      <w:r>
        <w:rPr>
          <w:rFonts w:ascii="SimSun" w:hAnsi="SimSun" w:eastAsia="SimSun" w:cs="SimSun"/>
          <w:sz w:val="20"/>
          <w:szCs w:val="20"/>
          <w:spacing w:val="10"/>
        </w:rPr>
        <w:t>一方面，数据市场竞争主体对数据的利用最显而易见的益处便是能够使消</w:t>
      </w:r>
      <w:r>
        <w:rPr>
          <w:rFonts w:ascii="SimSun" w:hAnsi="SimSun" w:eastAsia="SimSun" w:cs="SimSun"/>
          <w:sz w:val="20"/>
          <w:szCs w:val="20"/>
          <w:spacing w:val="8"/>
        </w:rPr>
        <w:t xml:space="preserve"> </w:t>
      </w:r>
      <w:r>
        <w:rPr>
          <w:rFonts w:ascii="SimSun" w:hAnsi="SimSun" w:eastAsia="SimSun" w:cs="SimSun"/>
          <w:sz w:val="20"/>
          <w:szCs w:val="20"/>
          <w:spacing w:val="10"/>
        </w:rPr>
        <w:t>费者享受免费的高质量产品及服务。其基本原理是：消费者主动或被动</w:t>
      </w:r>
      <w:r>
        <w:rPr>
          <w:rFonts w:ascii="SimSun" w:hAnsi="SimSun" w:eastAsia="SimSun" w:cs="SimSun"/>
          <w:sz w:val="20"/>
          <w:szCs w:val="20"/>
          <w:spacing w:val="9"/>
        </w:rPr>
        <w:t>接受经</w:t>
      </w:r>
      <w:r>
        <w:rPr>
          <w:rFonts w:ascii="SimSun" w:hAnsi="SimSun" w:eastAsia="SimSun" w:cs="SimSun"/>
          <w:sz w:val="20"/>
          <w:szCs w:val="20"/>
        </w:rPr>
        <w:t xml:space="preserve"> </w:t>
      </w:r>
      <w:r>
        <w:rPr>
          <w:rFonts w:ascii="SimSun" w:hAnsi="SimSun" w:eastAsia="SimSun" w:cs="SimSun"/>
          <w:sz w:val="20"/>
          <w:szCs w:val="20"/>
          <w:spacing w:val="10"/>
        </w:rPr>
        <w:t>营者以营利为目的收集和使用其个人数据，经营者据此通过交叉补贴②而为消</w:t>
      </w:r>
    </w:p>
    <w:p>
      <w:pPr>
        <w:pStyle w:val="BodyText"/>
        <w:spacing w:line="351" w:lineRule="auto"/>
        <w:rPr/>
      </w:pPr>
      <w:r/>
    </w:p>
    <w:p>
      <w:pPr>
        <w:pStyle w:val="BodyText"/>
        <w:spacing w:line="352" w:lineRule="auto"/>
        <w:rPr/>
      </w:pPr>
      <w:r/>
    </w:p>
    <w:p>
      <w:pPr>
        <w:ind w:right="246" w:firstLine="469"/>
        <w:spacing w:before="65" w:line="237" w:lineRule="auto"/>
        <w:jc w:val="both"/>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65"/>
        </w:rPr>
        <w:t xml:space="preserve"> </w:t>
      </w:r>
      <w:r>
        <w:rPr>
          <w:rFonts w:ascii="SimSun" w:hAnsi="SimSun" w:eastAsia="SimSun" w:cs="SimSun"/>
          <w:sz w:val="20"/>
          <w:szCs w:val="20"/>
          <w:spacing w:val="-14"/>
        </w:rPr>
        <w:t>参见梅夏英：《数据的法律属性及其民法定位》,载《中国社会科学》2016年第9</w:t>
      </w:r>
      <w:r>
        <w:rPr>
          <w:rFonts w:ascii="SimSun" w:hAnsi="SimSun" w:eastAsia="SimSun" w:cs="SimSun"/>
          <w:sz w:val="20"/>
          <w:szCs w:val="20"/>
        </w:rPr>
        <w:t xml:space="preserve"> </w:t>
      </w:r>
      <w:r>
        <w:rPr>
          <w:rFonts w:ascii="SimSun" w:hAnsi="SimSun" w:eastAsia="SimSun" w:cs="SimSun"/>
          <w:sz w:val="20"/>
          <w:szCs w:val="20"/>
          <w:spacing w:val="-16"/>
        </w:rPr>
        <w:t>期；程啸：《论大数据时代的个人数据权利》,载《中国社会科学》2018年第3期；龙卫球：</w:t>
      </w:r>
      <w:r>
        <w:rPr>
          <w:rFonts w:ascii="SimSun" w:hAnsi="SimSun" w:eastAsia="SimSun" w:cs="SimSun"/>
          <w:sz w:val="20"/>
          <w:szCs w:val="20"/>
          <w:spacing w:val="17"/>
        </w:rPr>
        <w:t xml:space="preserve"> </w:t>
      </w:r>
      <w:r>
        <w:rPr>
          <w:rFonts w:ascii="SimSun" w:hAnsi="SimSun" w:eastAsia="SimSun" w:cs="SimSun"/>
          <w:sz w:val="20"/>
          <w:szCs w:val="20"/>
          <w:spacing w:val="-18"/>
        </w:rPr>
        <w:t>《数据新型财产权建构及其体系研究》,载《政法论坛》2017年第4期；王融：《关于大数据</w:t>
      </w:r>
      <w:r>
        <w:rPr>
          <w:rFonts w:ascii="SimSun" w:hAnsi="SimSun" w:eastAsia="SimSun" w:cs="SimSun"/>
          <w:sz w:val="20"/>
          <w:szCs w:val="20"/>
          <w:spacing w:val="1"/>
        </w:rPr>
        <w:t xml:space="preserve">  </w:t>
      </w:r>
      <w:r>
        <w:rPr>
          <w:rFonts w:ascii="SimSun" w:hAnsi="SimSun" w:eastAsia="SimSun" w:cs="SimSun"/>
          <w:sz w:val="20"/>
          <w:szCs w:val="20"/>
          <w:spacing w:val="-8"/>
        </w:rPr>
        <w:t>交易核心法律问题——数据所有权的探讨》,载《大数</w:t>
      </w:r>
      <w:r>
        <w:rPr>
          <w:rFonts w:ascii="SimSun" w:hAnsi="SimSun" w:eastAsia="SimSun" w:cs="SimSun"/>
          <w:sz w:val="20"/>
          <w:szCs w:val="20"/>
          <w:spacing w:val="-9"/>
        </w:rPr>
        <w:t>据》2015年第18期；</w:t>
      </w:r>
      <w:r>
        <w:rPr>
          <w:rFonts w:ascii="Times New Roman" w:hAnsi="Times New Roman" w:eastAsia="Times New Roman" w:cs="Times New Roman"/>
          <w:sz w:val="20"/>
          <w:szCs w:val="20"/>
          <w:spacing w:val="-9"/>
        </w:rPr>
        <w:t>Benjamin Bai:</w:t>
      </w:r>
      <w:r>
        <w:rPr>
          <w:rFonts w:ascii="Times New Roman" w:hAnsi="Times New Roman" w:eastAsia="Times New Roman" w:cs="Times New Roman"/>
          <w:sz w:val="20"/>
          <w:szCs w:val="20"/>
        </w:rPr>
        <w:t xml:space="preserve">   </w:t>
      </w:r>
      <w:r>
        <w:rPr>
          <w:rFonts w:ascii="SimSun" w:hAnsi="SimSun" w:eastAsia="SimSun" w:cs="SimSun"/>
          <w:sz w:val="20"/>
          <w:szCs w:val="20"/>
          <w:spacing w:val="-23"/>
          <w:w w:val="99"/>
        </w:rPr>
        <w:t>《从知识产权视野看“数据垄断”问题》,“数据时代下的反不正当竞争与反垄断法律问题</w:t>
      </w:r>
      <w:r>
        <w:rPr>
          <w:rFonts w:ascii="SimSun" w:hAnsi="SimSun" w:eastAsia="SimSun" w:cs="SimSun"/>
          <w:sz w:val="20"/>
          <w:szCs w:val="20"/>
          <w:spacing w:val="-24"/>
          <w:w w:val="99"/>
        </w:rPr>
        <w:t>”研</w:t>
      </w:r>
      <w:r>
        <w:rPr>
          <w:rFonts w:ascii="SimSun" w:hAnsi="SimSun" w:eastAsia="SimSun" w:cs="SimSun"/>
          <w:sz w:val="20"/>
          <w:szCs w:val="20"/>
        </w:rPr>
        <w:t xml:space="preserve"> </w:t>
      </w:r>
      <w:r>
        <w:rPr>
          <w:rFonts w:ascii="SimSun" w:hAnsi="SimSun" w:eastAsia="SimSun" w:cs="SimSun"/>
          <w:sz w:val="20"/>
          <w:szCs w:val="20"/>
          <w:spacing w:val="-11"/>
        </w:rPr>
        <w:t>讨会(2017年11月17日，中国社会科学院</w:t>
      </w:r>
      <w:r>
        <w:rPr>
          <w:rFonts w:ascii="SimSun" w:hAnsi="SimSun" w:eastAsia="SimSun" w:cs="SimSun"/>
          <w:sz w:val="20"/>
          <w:szCs w:val="20"/>
          <w:u w:val="single" w:color="auto"/>
          <w:spacing w:val="21"/>
        </w:rPr>
        <w:t xml:space="preserve">   </w:t>
      </w:r>
      <w:r>
        <w:rPr>
          <w:rFonts w:ascii="SimSun" w:hAnsi="SimSun" w:eastAsia="SimSun" w:cs="SimSun"/>
          <w:sz w:val="20"/>
          <w:szCs w:val="20"/>
          <w:spacing w:val="-80"/>
        </w:rPr>
        <w:t xml:space="preserve"> </w:t>
      </w:r>
      <w:r>
        <w:rPr>
          <w:rFonts w:ascii="SimSun" w:hAnsi="SimSun" w:eastAsia="SimSun" w:cs="SimSun"/>
          <w:sz w:val="20"/>
          <w:szCs w:val="20"/>
          <w:spacing w:val="-11"/>
        </w:rPr>
        <w:t>-上海市人民政府上海研究院主办)等。</w:t>
      </w:r>
    </w:p>
    <w:p>
      <w:pPr>
        <w:ind w:left="99" w:right="285" w:firstLine="380"/>
        <w:spacing w:before="41" w:line="242" w:lineRule="auto"/>
        <w:jc w:val="both"/>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85"/>
        </w:rPr>
        <w:t xml:space="preserve"> </w:t>
      </w:r>
      <w:r>
        <w:rPr>
          <w:rFonts w:ascii="SimSun" w:hAnsi="SimSun" w:eastAsia="SimSun" w:cs="SimSun"/>
          <w:sz w:val="20"/>
          <w:szCs w:val="20"/>
          <w:spacing w:val="-16"/>
        </w:rPr>
        <w:t>交叉补贴是一种定价战略。其思路是，通过有意识地以优惠甚至亏本的价格出售</w:t>
      </w:r>
      <w:r>
        <w:rPr>
          <w:rFonts w:ascii="SimSun" w:hAnsi="SimSun" w:eastAsia="SimSun" w:cs="SimSun"/>
          <w:sz w:val="20"/>
          <w:szCs w:val="20"/>
        </w:rPr>
        <w:t xml:space="preserve"> </w:t>
      </w:r>
      <w:r>
        <w:rPr>
          <w:rFonts w:ascii="SimSun" w:hAnsi="SimSun" w:eastAsia="SimSun" w:cs="SimSun"/>
          <w:sz w:val="20"/>
          <w:szCs w:val="20"/>
          <w:spacing w:val="-13"/>
        </w:rPr>
        <w:t>一种产品(称之为“优惠产品”),而达到促进销售盈利更多的产品(称之为盈利产品</w:t>
      </w:r>
      <w:r>
        <w:rPr>
          <w:rFonts w:ascii="SimSun" w:hAnsi="SimSun" w:eastAsia="SimSun" w:cs="SimSun"/>
          <w:sz w:val="20"/>
          <w:szCs w:val="20"/>
          <w:spacing w:val="-14"/>
        </w:rPr>
        <w:t>)的目</w:t>
      </w:r>
      <w:r>
        <w:rPr>
          <w:rFonts w:ascii="SimSun" w:hAnsi="SimSun" w:eastAsia="SimSun" w:cs="SimSun"/>
          <w:sz w:val="20"/>
          <w:szCs w:val="20"/>
        </w:rPr>
        <w:t xml:space="preserve"> </w:t>
      </w:r>
      <w:r>
        <w:rPr>
          <w:rFonts w:ascii="SimSun" w:hAnsi="SimSun" w:eastAsia="SimSun" w:cs="SimSun"/>
          <w:sz w:val="20"/>
          <w:szCs w:val="20"/>
          <w:spacing w:val="-14"/>
        </w:rPr>
        <w:t>的。</w:t>
      </w:r>
    </w:p>
    <w:p>
      <w:pPr>
        <w:spacing w:line="242" w:lineRule="auto"/>
        <w:sectPr>
          <w:pgSz w:w="8490" w:h="13140"/>
          <w:pgMar w:top="400" w:right="263" w:bottom="400" w:left="650" w:header="0" w:footer="0" w:gutter="0"/>
        </w:sectPr>
        <w:rPr>
          <w:rFonts w:ascii="SimSun" w:hAnsi="SimSun" w:eastAsia="SimSun" w:cs="SimSun"/>
          <w:sz w:val="20"/>
          <w:szCs w:val="20"/>
        </w:rPr>
      </w:pPr>
    </w:p>
    <w:p>
      <w:pPr>
        <w:ind w:left="430"/>
        <w:spacing w:before="249"/>
        <w:rPr>
          <w:rFonts w:ascii="SimHei" w:hAnsi="SimHei" w:eastAsia="SimHei" w:cs="SimHei"/>
          <w:sz w:val="19"/>
          <w:szCs w:val="19"/>
        </w:rPr>
      </w:pPr>
      <w:r>
        <w:drawing>
          <wp:anchor distT="0" distB="0" distL="0" distR="0" simplePos="0" relativeHeight="252680192" behindDoc="0" locked="0" layoutInCell="0" allowOverlap="1">
            <wp:simplePos x="0" y="0"/>
            <wp:positionH relativeFrom="page">
              <wp:posOffset>546124</wp:posOffset>
            </wp:positionH>
            <wp:positionV relativeFrom="page">
              <wp:posOffset>5461037</wp:posOffset>
            </wp:positionV>
            <wp:extent cx="1168370" cy="6351"/>
            <wp:effectExtent l="0" t="0" r="0" b="0"/>
            <wp:wrapNone/>
            <wp:docPr id="852" name="IM 852"/>
            <wp:cNvGraphicFramePr/>
            <a:graphic>
              <a:graphicData uri="http://schemas.openxmlformats.org/drawingml/2006/picture">
                <pic:pic>
                  <pic:nvPicPr>
                    <pic:cNvPr id="852" name="IM 852"/>
                    <pic:cNvPicPr/>
                  </pic:nvPicPr>
                  <pic:blipFill>
                    <a:blip r:embed="rId461"/>
                    <a:stretch>
                      <a:fillRect/>
                    </a:stretch>
                  </pic:blipFill>
                  <pic:spPr>
                    <a:xfrm rot="0">
                      <a:off x="0" y="0"/>
                      <a:ext cx="1168370" cy="6351"/>
                    </a:xfrm>
                    <a:prstGeom prst="rect">
                      <a:avLst/>
                    </a:prstGeom>
                  </pic:spPr>
                </pic:pic>
              </a:graphicData>
            </a:graphic>
          </wp:anchor>
        </w:drawing>
      </w:r>
      <w:r>
        <w:pict>
          <v:shape id="_x0000_s554" style="position:absolute;margin-left:-1pt;margin-top:16.341pt;mso-position-vertical-relative:text;mso-position-horizontal-relative:text;width:15.7pt;height:8.6pt;z-index:25267916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322</w:t>
                  </w:r>
                </w:p>
              </w:txbxContent>
            </v:textbox>
          </v:shape>
        </w:pict>
      </w:r>
      <w:r>
        <w:rPr>
          <w:rFonts w:ascii="SimHei" w:hAnsi="SimHei" w:eastAsia="SimHei" w:cs="SimHei"/>
          <w:sz w:val="19"/>
          <w:szCs w:val="19"/>
          <w:position w:val="-3"/>
        </w:rPr>
        <w:drawing>
          <wp:inline distT="0" distB="0" distL="0" distR="0">
            <wp:extent cx="6308" cy="273094"/>
            <wp:effectExtent l="0" t="0" r="0" b="0"/>
            <wp:docPr id="854" name="IM 854"/>
            <wp:cNvGraphicFramePr/>
            <a:graphic>
              <a:graphicData uri="http://schemas.openxmlformats.org/drawingml/2006/picture">
                <pic:pic>
                  <pic:nvPicPr>
                    <pic:cNvPr id="854" name="IM 854"/>
                    <pic:cNvPicPr/>
                  </pic:nvPicPr>
                  <pic:blipFill>
                    <a:blip r:embed="rId462"/>
                    <a:stretch>
                      <a:fillRect/>
                    </a:stretch>
                  </pic:blipFill>
                  <pic:spPr>
                    <a:xfrm rot="0">
                      <a:off x="0" y="0"/>
                      <a:ext cx="6308" cy="273094"/>
                    </a:xfrm>
                    <a:prstGeom prst="rect">
                      <a:avLst/>
                    </a:prstGeom>
                  </pic:spPr>
                </pic:pic>
              </a:graphicData>
            </a:graphic>
          </wp:inline>
        </w:drawing>
      </w:r>
      <w:r>
        <w:rPr>
          <w:rFonts w:ascii="SimHei" w:hAnsi="SimHei" w:eastAsia="SimHei" w:cs="SimHei"/>
          <w:sz w:val="19"/>
          <w:szCs w:val="19"/>
          <w:spacing w:val="35"/>
        </w:rPr>
        <w:t xml:space="preserve"> </w:t>
      </w:r>
      <w:r>
        <w:rPr>
          <w:rFonts w:ascii="SimHei" w:hAnsi="SimHei" w:eastAsia="SimHei" w:cs="SimHei"/>
          <w:sz w:val="19"/>
          <w:szCs w:val="19"/>
          <w:spacing w:val="-17"/>
          <w:w w:val="96"/>
        </w:rPr>
        <w:t>第七章</w:t>
      </w:r>
      <w:r>
        <w:rPr>
          <w:rFonts w:ascii="SimHei" w:hAnsi="SimHei" w:eastAsia="SimHei" w:cs="SimHei"/>
          <w:sz w:val="19"/>
          <w:szCs w:val="19"/>
          <w:spacing w:val="-17"/>
          <w:w w:val="96"/>
        </w:rPr>
        <w:t xml:space="preserve"> </w:t>
      </w:r>
      <w:r>
        <w:rPr>
          <w:rFonts w:ascii="SimHei" w:hAnsi="SimHei" w:eastAsia="SimHei" w:cs="SimHei"/>
          <w:sz w:val="19"/>
          <w:szCs w:val="19"/>
          <w:spacing w:val="-17"/>
          <w:w w:val="96"/>
        </w:rPr>
        <w:t>数据市场竞争的法律规制研究</w:t>
      </w:r>
    </w:p>
    <w:p>
      <w:pPr>
        <w:pStyle w:val="BodyText"/>
        <w:spacing w:line="343" w:lineRule="auto"/>
        <w:rPr/>
      </w:pPr>
      <w:r/>
    </w:p>
    <w:p>
      <w:pPr>
        <w:ind w:left="449"/>
        <w:spacing w:before="62" w:line="320" w:lineRule="auto"/>
        <w:jc w:val="both"/>
        <w:rPr>
          <w:rFonts w:ascii="SimSun" w:hAnsi="SimSun" w:eastAsia="SimSun" w:cs="SimSun"/>
          <w:sz w:val="19"/>
          <w:szCs w:val="19"/>
        </w:rPr>
      </w:pPr>
      <w:r>
        <w:rPr>
          <w:rFonts w:ascii="SimSun" w:hAnsi="SimSun" w:eastAsia="SimSun" w:cs="SimSun"/>
          <w:sz w:val="19"/>
          <w:szCs w:val="19"/>
          <w:spacing w:val="19"/>
        </w:rPr>
        <w:t>费者提供免费的产品或服务。①逐利是商人的天性，经营者为了获取更多利益</w:t>
      </w:r>
      <w:r>
        <w:rPr>
          <w:rFonts w:ascii="SimSun" w:hAnsi="SimSun" w:eastAsia="SimSun" w:cs="SimSun"/>
          <w:sz w:val="19"/>
          <w:szCs w:val="19"/>
          <w:spacing w:val="5"/>
        </w:rPr>
        <w:t xml:space="preserve">  </w:t>
      </w:r>
      <w:r>
        <w:rPr>
          <w:rFonts w:ascii="SimSun" w:hAnsi="SimSun" w:eastAsia="SimSun" w:cs="SimSun"/>
          <w:sz w:val="19"/>
          <w:szCs w:val="19"/>
          <w:spacing w:val="20"/>
        </w:rPr>
        <w:t>只会通过不断提高其产品或服务质量以争取越来越多的用户，重要的是，</w:t>
      </w:r>
      <w:r>
        <w:rPr>
          <w:rFonts w:ascii="SimSun" w:hAnsi="SimSun" w:eastAsia="SimSun" w:cs="SimSun"/>
          <w:sz w:val="19"/>
          <w:szCs w:val="19"/>
          <w:spacing w:val="19"/>
        </w:rPr>
        <w:t>这些</w:t>
      </w:r>
      <w:r>
        <w:rPr>
          <w:rFonts w:ascii="SimSun" w:hAnsi="SimSun" w:eastAsia="SimSun" w:cs="SimSun"/>
          <w:sz w:val="19"/>
          <w:szCs w:val="19"/>
        </w:rPr>
        <w:t xml:space="preserve"> </w:t>
      </w:r>
      <w:r>
        <w:rPr>
          <w:rFonts w:ascii="SimSun" w:hAnsi="SimSun" w:eastAsia="SimSun" w:cs="SimSun"/>
          <w:sz w:val="19"/>
          <w:szCs w:val="19"/>
          <w:spacing w:val="20"/>
        </w:rPr>
        <w:t>产品及服务皆是以极低价格或零价格形式提供给消费者。据统计，这种交叉补</w:t>
      </w:r>
      <w:r>
        <w:rPr>
          <w:rFonts w:ascii="SimSun" w:hAnsi="SimSun" w:eastAsia="SimSun" w:cs="SimSun"/>
          <w:sz w:val="19"/>
          <w:szCs w:val="19"/>
          <w:spacing w:val="3"/>
        </w:rPr>
        <w:t xml:space="preserve"> </w:t>
      </w:r>
      <w:r>
        <w:rPr>
          <w:rFonts w:ascii="SimSun" w:hAnsi="SimSun" w:eastAsia="SimSun" w:cs="SimSun"/>
          <w:sz w:val="19"/>
          <w:szCs w:val="19"/>
          <w:spacing w:val="25"/>
        </w:rPr>
        <w:t>贴策略在欧洲和美国在线广告服务市场所创造的消费</w:t>
      </w:r>
      <w:r>
        <w:rPr>
          <w:rFonts w:ascii="SimSun" w:hAnsi="SimSun" w:eastAsia="SimSun" w:cs="SimSun"/>
          <w:sz w:val="19"/>
          <w:szCs w:val="19"/>
          <w:spacing w:val="24"/>
        </w:rPr>
        <w:t>者剩余就高达1亿欧元，</w:t>
      </w:r>
      <w:r>
        <w:rPr>
          <w:rFonts w:ascii="SimSun" w:hAnsi="SimSun" w:eastAsia="SimSun" w:cs="SimSun"/>
          <w:sz w:val="19"/>
          <w:szCs w:val="19"/>
        </w:rPr>
        <w:t xml:space="preserve"> </w:t>
      </w:r>
      <w:r>
        <w:rPr>
          <w:rFonts w:ascii="SimSun" w:hAnsi="SimSun" w:eastAsia="SimSun" w:cs="SimSun"/>
          <w:sz w:val="19"/>
          <w:szCs w:val="19"/>
          <w:spacing w:val="23"/>
        </w:rPr>
        <w:t>是生产者剩余的3倍以上。也就是说，在线广告服务高收入</w:t>
      </w:r>
      <w:r>
        <w:rPr>
          <w:rFonts w:ascii="SimSun" w:hAnsi="SimSun" w:eastAsia="SimSun" w:cs="SimSun"/>
          <w:sz w:val="19"/>
          <w:szCs w:val="19"/>
          <w:spacing w:val="22"/>
        </w:rPr>
        <w:t>的背后可能隐藏着</w:t>
      </w:r>
      <w:r>
        <w:rPr>
          <w:rFonts w:ascii="SimSun" w:hAnsi="SimSun" w:eastAsia="SimSun" w:cs="SimSun"/>
          <w:sz w:val="19"/>
          <w:szCs w:val="19"/>
        </w:rPr>
        <w:t xml:space="preserve"> </w:t>
      </w:r>
      <w:r>
        <w:rPr>
          <w:rFonts w:ascii="SimSun" w:hAnsi="SimSun" w:eastAsia="SimSun" w:cs="SimSun"/>
          <w:sz w:val="19"/>
          <w:szCs w:val="19"/>
          <w:spacing w:val="11"/>
        </w:rPr>
        <w:t>消费者能够从中获得的巨额价值。②</w:t>
      </w:r>
    </w:p>
    <w:p>
      <w:pPr>
        <w:ind w:left="449" w:right="46" w:firstLine="440"/>
        <w:spacing w:before="98" w:line="340" w:lineRule="auto"/>
        <w:jc w:val="both"/>
        <w:rPr>
          <w:rFonts w:ascii="SimSun" w:hAnsi="SimSun" w:eastAsia="SimSun" w:cs="SimSun"/>
          <w:sz w:val="19"/>
          <w:szCs w:val="19"/>
        </w:rPr>
      </w:pPr>
      <w:r>
        <w:rPr>
          <w:rFonts w:ascii="SimSun" w:hAnsi="SimSun" w:eastAsia="SimSun" w:cs="SimSun"/>
          <w:sz w:val="19"/>
          <w:szCs w:val="19"/>
          <w:spacing w:val="25"/>
        </w:rPr>
        <w:t>另</w:t>
      </w:r>
      <w:r>
        <w:rPr>
          <w:rFonts w:ascii="SimSun" w:hAnsi="SimSun" w:eastAsia="SimSun" w:cs="SimSun"/>
          <w:sz w:val="19"/>
          <w:szCs w:val="19"/>
          <w:spacing w:val="-43"/>
        </w:rPr>
        <w:t xml:space="preserve"> </w:t>
      </w:r>
      <w:r>
        <w:rPr>
          <w:rFonts w:ascii="SimSun" w:hAnsi="SimSun" w:eastAsia="SimSun" w:cs="SimSun"/>
          <w:sz w:val="19"/>
          <w:szCs w:val="19"/>
          <w:spacing w:val="25"/>
        </w:rPr>
        <w:t>一方面，随着搜索引擎、社交网络、电子商务等相关市场发展日趋成</w:t>
      </w:r>
      <w:r>
        <w:rPr>
          <w:rFonts w:ascii="SimSun" w:hAnsi="SimSun" w:eastAsia="SimSun" w:cs="SimSun"/>
          <w:sz w:val="19"/>
          <w:szCs w:val="19"/>
        </w:rPr>
        <w:t xml:space="preserve"> </w:t>
      </w:r>
      <w:r>
        <w:rPr>
          <w:rFonts w:ascii="SimSun" w:hAnsi="SimSun" w:eastAsia="SimSun" w:cs="SimSun"/>
          <w:sz w:val="19"/>
          <w:szCs w:val="19"/>
          <w:spacing w:val="20"/>
        </w:rPr>
        <w:t>熟，市场格局初步形成，为扩大和巩固自己的市场优势，经营者也可能通过不</w:t>
      </w:r>
      <w:r>
        <w:rPr>
          <w:rFonts w:ascii="SimSun" w:hAnsi="SimSun" w:eastAsia="SimSun" w:cs="SimSun"/>
          <w:sz w:val="19"/>
          <w:szCs w:val="19"/>
        </w:rPr>
        <w:t xml:space="preserve"> </w:t>
      </w:r>
      <w:r>
        <w:rPr>
          <w:rFonts w:ascii="SimSun" w:hAnsi="SimSun" w:eastAsia="SimSun" w:cs="SimSun"/>
          <w:sz w:val="19"/>
          <w:szCs w:val="19"/>
          <w:spacing w:val="16"/>
        </w:rPr>
        <w:t>当数据利用而企图排除、限制相关市场内的竞争</w:t>
      </w:r>
      <w:r>
        <w:rPr>
          <w:rFonts w:ascii="SimSun" w:hAnsi="SimSun" w:eastAsia="SimSun" w:cs="SimSun"/>
          <w:sz w:val="19"/>
          <w:szCs w:val="19"/>
          <w:spacing w:val="15"/>
        </w:rPr>
        <w:t>。</w:t>
      </w:r>
      <w:r>
        <w:rPr>
          <w:rFonts w:ascii="SimSun" w:hAnsi="SimSun" w:eastAsia="SimSun" w:cs="SimSun"/>
          <w:sz w:val="19"/>
          <w:szCs w:val="19"/>
          <w:spacing w:val="59"/>
        </w:rPr>
        <w:t xml:space="preserve"> </w:t>
      </w:r>
      <w:r>
        <w:rPr>
          <w:rFonts w:ascii="SimSun" w:hAnsi="SimSun" w:eastAsia="SimSun" w:cs="SimSun"/>
          <w:sz w:val="19"/>
          <w:szCs w:val="19"/>
          <w:spacing w:val="15"/>
        </w:rPr>
        <w:t>一些学者指出，经营者可以</w:t>
      </w:r>
      <w:r>
        <w:rPr>
          <w:rFonts w:ascii="SimSun" w:hAnsi="SimSun" w:eastAsia="SimSun" w:cs="SimSun"/>
          <w:sz w:val="19"/>
          <w:szCs w:val="19"/>
        </w:rPr>
        <w:t xml:space="preserve"> </w:t>
      </w:r>
      <w:r>
        <w:rPr>
          <w:rFonts w:ascii="SimSun" w:hAnsi="SimSun" w:eastAsia="SimSun" w:cs="SimSun"/>
          <w:sz w:val="19"/>
          <w:szCs w:val="19"/>
          <w:spacing w:val="20"/>
        </w:rPr>
        <w:t>利用数据获得抑或维持不公平的竞争优势，考虑到大多数网络服务都是</w:t>
      </w:r>
      <w:r>
        <w:rPr>
          <w:rFonts w:ascii="SimSun" w:hAnsi="SimSun" w:eastAsia="SimSun" w:cs="SimSun"/>
          <w:sz w:val="19"/>
          <w:szCs w:val="19"/>
          <w:spacing w:val="19"/>
        </w:rPr>
        <w:t>免费提</w:t>
      </w:r>
      <w:r>
        <w:rPr>
          <w:rFonts w:ascii="SimSun" w:hAnsi="SimSun" w:eastAsia="SimSun" w:cs="SimSun"/>
          <w:sz w:val="19"/>
          <w:szCs w:val="19"/>
        </w:rPr>
        <w:t xml:space="preserve"> </w:t>
      </w:r>
      <w:r>
        <w:rPr>
          <w:rFonts w:ascii="SimSun" w:hAnsi="SimSun" w:eastAsia="SimSun" w:cs="SimSun"/>
          <w:sz w:val="19"/>
          <w:szCs w:val="19"/>
          <w:spacing w:val="17"/>
        </w:rPr>
        <w:t>供的，由此造成的不良后果不是“价格更高”,而是“质量、创</w:t>
      </w:r>
      <w:r>
        <w:rPr>
          <w:rFonts w:ascii="SimSun" w:hAnsi="SimSun" w:eastAsia="SimSun" w:cs="SimSun"/>
          <w:sz w:val="19"/>
          <w:szCs w:val="19"/>
          <w:spacing w:val="16"/>
        </w:rPr>
        <w:t>新和隐私方面的</w:t>
      </w:r>
      <w:r>
        <w:rPr>
          <w:rFonts w:ascii="SimSun" w:hAnsi="SimSun" w:eastAsia="SimSun" w:cs="SimSun"/>
          <w:sz w:val="19"/>
          <w:szCs w:val="19"/>
        </w:rPr>
        <w:t xml:space="preserve"> </w:t>
      </w:r>
      <w:r>
        <w:rPr>
          <w:rFonts w:ascii="SimSun" w:hAnsi="SimSun" w:eastAsia="SimSun" w:cs="SimSun"/>
          <w:sz w:val="19"/>
          <w:szCs w:val="19"/>
          <w:spacing w:val="20"/>
        </w:rPr>
        <w:t>损失”。③通过限制竞争对手获取数据、阻止其他经营者共享数据以及</w:t>
      </w:r>
      <w:r>
        <w:rPr>
          <w:rFonts w:ascii="SimSun" w:hAnsi="SimSun" w:eastAsia="SimSun" w:cs="SimSun"/>
          <w:sz w:val="19"/>
          <w:szCs w:val="19"/>
          <w:spacing w:val="19"/>
        </w:rPr>
        <w:t>反对数</w:t>
      </w:r>
      <w:r>
        <w:rPr>
          <w:rFonts w:ascii="SimSun" w:hAnsi="SimSun" w:eastAsia="SimSun" w:cs="SimSun"/>
          <w:sz w:val="19"/>
          <w:szCs w:val="19"/>
        </w:rPr>
        <w:t xml:space="preserve"> </w:t>
      </w:r>
      <w:r>
        <w:rPr>
          <w:rFonts w:ascii="SimSun" w:hAnsi="SimSun" w:eastAsia="SimSun" w:cs="SimSun"/>
          <w:sz w:val="19"/>
          <w:szCs w:val="19"/>
          <w:spacing w:val="20"/>
        </w:rPr>
        <w:t>据可移植性政策，经营者可以设置进入壁垒并凭此维系竞争优势。④例如</w:t>
      </w:r>
      <w:r>
        <w:rPr>
          <w:rFonts w:ascii="SimSun" w:hAnsi="SimSun" w:eastAsia="SimSun" w:cs="SimSun"/>
          <w:sz w:val="19"/>
          <w:szCs w:val="19"/>
          <w:spacing w:val="19"/>
        </w:rPr>
        <w:t>，谷</w:t>
      </w:r>
      <w:r>
        <w:rPr>
          <w:rFonts w:ascii="SimSun" w:hAnsi="SimSun" w:eastAsia="SimSun" w:cs="SimSun"/>
          <w:sz w:val="19"/>
          <w:szCs w:val="19"/>
        </w:rPr>
        <w:t xml:space="preserve"> </w:t>
      </w:r>
      <w:r>
        <w:rPr>
          <w:rFonts w:ascii="SimSun" w:hAnsi="SimSun" w:eastAsia="SimSun" w:cs="SimSun"/>
          <w:sz w:val="19"/>
          <w:szCs w:val="19"/>
          <w:spacing w:val="20"/>
        </w:rPr>
        <w:t>歌曾于2018年为了维护其在</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Safari</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20"/>
        </w:rPr>
        <w:t>浏览器、</w:t>
      </w:r>
      <w:r>
        <w:rPr>
          <w:rFonts w:ascii="Times New Roman" w:hAnsi="Times New Roman" w:eastAsia="Times New Roman" w:cs="Times New Roman"/>
          <w:sz w:val="19"/>
          <w:szCs w:val="19"/>
        </w:rPr>
        <w:t>Siri</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及其他苹果设备</w:t>
      </w:r>
      <w:r>
        <w:rPr>
          <w:rFonts w:ascii="SimSun" w:hAnsi="SimSun" w:eastAsia="SimSun" w:cs="SimSun"/>
          <w:sz w:val="19"/>
          <w:szCs w:val="19"/>
          <w:spacing w:val="19"/>
        </w:rPr>
        <w:t>应用上内置搜</w:t>
      </w:r>
      <w:r>
        <w:rPr>
          <w:rFonts w:ascii="SimSun" w:hAnsi="SimSun" w:eastAsia="SimSun" w:cs="SimSun"/>
          <w:sz w:val="19"/>
          <w:szCs w:val="19"/>
        </w:rPr>
        <w:t xml:space="preserve"> </w:t>
      </w:r>
      <w:r>
        <w:rPr>
          <w:rFonts w:ascii="SimSun" w:hAnsi="SimSun" w:eastAsia="SimSun" w:cs="SimSun"/>
          <w:sz w:val="19"/>
          <w:szCs w:val="19"/>
          <w:spacing w:val="25"/>
        </w:rPr>
        <w:t>索引擎的地位，支付了超过90亿美元的高昂价格。⑤显然，这种协议使得谷</w:t>
      </w:r>
    </w:p>
    <w:p>
      <w:pPr>
        <w:ind w:left="449"/>
        <w:spacing w:before="1" w:line="218" w:lineRule="auto"/>
        <w:rPr>
          <w:rFonts w:ascii="SimSun" w:hAnsi="SimSun" w:eastAsia="SimSun" w:cs="SimSun"/>
          <w:sz w:val="19"/>
          <w:szCs w:val="19"/>
        </w:rPr>
      </w:pPr>
      <w:r>
        <w:rPr>
          <w:rFonts w:ascii="SimSun" w:hAnsi="SimSun" w:eastAsia="SimSun" w:cs="SimSun"/>
          <w:sz w:val="19"/>
          <w:szCs w:val="19"/>
          <w:spacing w:val="19"/>
        </w:rPr>
        <w:t>歌在一定程度上成为唯一能够从苹果产品上收集用户各项数据</w:t>
      </w:r>
      <w:r>
        <w:rPr>
          <w:rFonts w:ascii="SimSun" w:hAnsi="SimSun" w:eastAsia="SimSun" w:cs="SimSun"/>
          <w:sz w:val="19"/>
          <w:szCs w:val="19"/>
          <w:spacing w:val="18"/>
        </w:rPr>
        <w:t>的经营者。</w:t>
      </w:r>
    </w:p>
    <w:p>
      <w:pPr>
        <w:ind w:left="449" w:right="46" w:firstLine="430"/>
        <w:spacing w:before="75" w:line="302" w:lineRule="auto"/>
        <w:jc w:val="both"/>
        <w:rPr>
          <w:rFonts w:ascii="SimSun" w:hAnsi="SimSun" w:eastAsia="SimSun" w:cs="SimSun"/>
          <w:sz w:val="22"/>
          <w:szCs w:val="22"/>
        </w:rPr>
      </w:pPr>
      <w:r>
        <w:rPr>
          <w:rFonts w:ascii="SimSun" w:hAnsi="SimSun" w:eastAsia="SimSun" w:cs="SimSun"/>
          <w:sz w:val="22"/>
          <w:szCs w:val="22"/>
          <w:spacing w:val="-10"/>
        </w:rPr>
        <w:t>反垄断法的核心在于维护市场竞争秩序、保障消费者权益。⑥反垄断法视</w:t>
      </w:r>
      <w:r>
        <w:rPr>
          <w:rFonts w:ascii="SimSun" w:hAnsi="SimSun" w:eastAsia="SimSun" w:cs="SimSun"/>
          <w:sz w:val="22"/>
          <w:szCs w:val="22"/>
          <w:spacing w:val="7"/>
        </w:rPr>
        <w:t xml:space="preserve"> </w:t>
      </w:r>
      <w:r>
        <w:rPr>
          <w:rFonts w:ascii="SimSun" w:hAnsi="SimSun" w:eastAsia="SimSun" w:cs="SimSun"/>
          <w:sz w:val="22"/>
          <w:szCs w:val="22"/>
          <w:spacing w:val="-10"/>
        </w:rPr>
        <w:t>阈下的公平竞争，应当是经营者在法治框架下为获取更大经济利益而对商</w:t>
      </w:r>
      <w:r>
        <w:rPr>
          <w:rFonts w:ascii="SimSun" w:hAnsi="SimSun" w:eastAsia="SimSun" w:cs="SimSun"/>
          <w:sz w:val="22"/>
          <w:szCs w:val="22"/>
          <w:spacing w:val="-11"/>
        </w:rPr>
        <w:t>品经</w:t>
      </w:r>
      <w:r>
        <w:rPr>
          <w:rFonts w:ascii="SimSun" w:hAnsi="SimSun" w:eastAsia="SimSun" w:cs="SimSun"/>
          <w:sz w:val="22"/>
          <w:szCs w:val="22"/>
        </w:rPr>
        <w:t xml:space="preserve"> </w:t>
      </w:r>
      <w:r>
        <w:rPr>
          <w:rFonts w:ascii="SimSun" w:hAnsi="SimSun" w:eastAsia="SimSun" w:cs="SimSun"/>
          <w:sz w:val="22"/>
          <w:szCs w:val="22"/>
          <w:spacing w:val="-10"/>
        </w:rPr>
        <w:t>济活动中产生的交易机会和资源进行自由公平的争夺。⑦即便市场在资源优化</w:t>
      </w:r>
    </w:p>
    <w:p>
      <w:pPr>
        <w:ind w:left="449"/>
        <w:spacing w:before="1" w:line="218" w:lineRule="auto"/>
        <w:rPr>
          <w:rFonts w:ascii="SimSun" w:hAnsi="SimSun" w:eastAsia="SimSun" w:cs="SimSun"/>
          <w:sz w:val="19"/>
          <w:szCs w:val="19"/>
        </w:rPr>
      </w:pPr>
      <w:r>
        <w:rPr>
          <w:rFonts w:ascii="SimSun" w:hAnsi="SimSun" w:eastAsia="SimSun" w:cs="SimSun"/>
          <w:sz w:val="19"/>
          <w:szCs w:val="19"/>
          <w:spacing w:val="20"/>
        </w:rPr>
        <w:t>配置中具有决定性作用，但市场亦会失灵，难以独立担负起维持市场竞</w:t>
      </w:r>
      <w:r>
        <w:rPr>
          <w:rFonts w:ascii="SimSun" w:hAnsi="SimSun" w:eastAsia="SimSun" w:cs="SimSun"/>
          <w:sz w:val="19"/>
          <w:szCs w:val="19"/>
          <w:spacing w:val="19"/>
        </w:rPr>
        <w:t>争公平</w:t>
      </w:r>
    </w:p>
    <w:p>
      <w:pPr>
        <w:pStyle w:val="BodyText"/>
        <w:spacing w:line="419" w:lineRule="auto"/>
        <w:rPr/>
      </w:pPr>
      <w:r/>
    </w:p>
    <w:p>
      <w:pPr>
        <w:ind w:left="449" w:right="275" w:firstLine="110"/>
        <w:spacing w:before="61" w:line="255" w:lineRule="auto"/>
        <w:rPr>
          <w:rFonts w:ascii="Times New Roman" w:hAnsi="Times New Roman" w:eastAsia="Times New Roman" w:cs="Times New Roman"/>
          <w:sz w:val="19"/>
          <w:szCs w:val="19"/>
        </w:rPr>
      </w:pPr>
      <w:r>
        <w:rPr>
          <w:rFonts w:ascii="SimSun" w:hAnsi="SimSun" w:eastAsia="SimSun" w:cs="SimSun"/>
          <w:sz w:val="19"/>
          <w:szCs w:val="19"/>
          <w:spacing w:val="-1"/>
        </w:rPr>
        <w:t>①  </w:t>
      </w:r>
      <w:r>
        <w:rPr>
          <w:rFonts w:ascii="Times New Roman" w:hAnsi="Times New Roman" w:eastAsia="Times New Roman" w:cs="Times New Roman"/>
          <w:sz w:val="19"/>
          <w:szCs w:val="19"/>
          <w:spacing w:val="-1"/>
        </w:rPr>
        <w:t>Russell Walker,From Big Data to Big Profi</w:t>
      </w:r>
      <w:r>
        <w:rPr>
          <w:rFonts w:ascii="Times New Roman" w:hAnsi="Times New Roman" w:eastAsia="Times New Roman" w:cs="Times New Roman"/>
          <w:sz w:val="19"/>
          <w:szCs w:val="19"/>
          <w:spacing w:val="-2"/>
        </w:rPr>
        <w:t>ts:Success with Data and Analytics,Oxford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University   Press,2015,pp.141-142.</w:t>
      </w:r>
    </w:p>
    <w:p>
      <w:pPr>
        <w:ind w:left="449" w:right="300" w:firstLine="110"/>
        <w:spacing w:before="67" w:line="244" w:lineRule="auto"/>
        <w:rPr>
          <w:rFonts w:ascii="Times New Roman" w:hAnsi="Times New Roman" w:eastAsia="Times New Roman" w:cs="Times New Roma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IAB</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Europe,Consumers Driving the Digital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Uptake:The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Economic</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Value</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of Online </w:t>
      </w:r>
      <w:r>
        <w:rPr>
          <w:rFonts w:ascii="Times New Roman" w:hAnsi="Times New Roman" w:eastAsia="Times New Roman" w:cs="Times New Roman"/>
          <w:sz w:val="19"/>
          <w:szCs w:val="19"/>
          <w:spacing w:val="-4"/>
        </w:rPr>
        <w:t>Advertising-based Services for Consumers,September 20</w:t>
      </w:r>
      <w:r>
        <w:rPr>
          <w:rFonts w:ascii="Times New Roman" w:hAnsi="Times New Roman" w:eastAsia="Times New Roman" w:cs="Times New Roman"/>
          <w:sz w:val="19"/>
          <w:szCs w:val="19"/>
          <w:spacing w:val="-5"/>
        </w:rPr>
        <w:t>10.</w:t>
      </w:r>
    </w:p>
    <w:p>
      <w:pPr>
        <w:ind w:left="449" w:right="275" w:firstLine="110"/>
        <w:spacing w:before="66" w:line="255" w:lineRule="auto"/>
        <w:rPr>
          <w:rFonts w:ascii="Times New Roman" w:hAnsi="Times New Roman" w:eastAsia="Times New Roman" w:cs="Times New Roman"/>
          <w:sz w:val="19"/>
          <w:szCs w:val="19"/>
        </w:rPr>
      </w:pPr>
      <w:r>
        <w:rPr>
          <w:rFonts w:ascii="SimSun" w:hAnsi="SimSun" w:eastAsia="SimSun" w:cs="SimSun"/>
          <w:sz w:val="19"/>
          <w:szCs w:val="19"/>
        </w:rPr>
        <w:t>③  </w:t>
      </w:r>
      <w:r>
        <w:rPr>
          <w:rFonts w:ascii="Times New Roman" w:hAnsi="Times New Roman" w:eastAsia="Times New Roman" w:cs="Times New Roman"/>
          <w:sz w:val="19"/>
          <w:szCs w:val="19"/>
        </w:rPr>
        <w:t>Maurice   E.Stucke,Allen    P.Grunes,Big   Data    and</w:t>
      </w:r>
      <w:r>
        <w:rPr>
          <w:rFonts w:ascii="Times New Roman" w:hAnsi="Times New Roman" w:eastAsia="Times New Roman" w:cs="Times New Roman"/>
          <w:sz w:val="19"/>
          <w:szCs w:val="19"/>
          <w:spacing w:val="-1"/>
        </w:rPr>
        <w:t xml:space="preserve">   Competition    Policy,Oxford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University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Press,2016,pp.2.</w:t>
      </w:r>
    </w:p>
    <w:p>
      <w:pPr>
        <w:ind w:left="449" w:right="295" w:firstLine="110"/>
        <w:spacing w:before="54"/>
        <w:rPr>
          <w:rFonts w:ascii="Times New Roman" w:hAnsi="Times New Roman" w:eastAsia="Times New Roman" w:cs="Times New Roman"/>
          <w:sz w:val="19"/>
          <w:szCs w:val="19"/>
        </w:rPr>
      </w:pPr>
      <w:r>
        <w:rPr>
          <w:rFonts w:ascii="SimSun" w:hAnsi="SimSun" w:eastAsia="SimSun" w:cs="SimSun"/>
          <w:sz w:val="19"/>
          <w:szCs w:val="19"/>
          <w:spacing w:val="1"/>
        </w:rPr>
        <w:t>④</w:t>
      </w:r>
      <w:r>
        <w:rPr>
          <w:rFonts w:ascii="SimSun" w:hAnsi="SimSun" w:eastAsia="SimSun" w:cs="SimSun"/>
          <w:sz w:val="19"/>
          <w:szCs w:val="19"/>
          <w:spacing w:val="75"/>
        </w:rPr>
        <w:t xml:space="preserve"> </w:t>
      </w:r>
      <w:r>
        <w:rPr>
          <w:rFonts w:ascii="Times New Roman" w:hAnsi="Times New Roman" w:eastAsia="Times New Roman" w:cs="Times New Roman"/>
          <w:sz w:val="19"/>
          <w:szCs w:val="19"/>
        </w:rPr>
        <w:t>Nathan</w:t>
      </w:r>
      <w:r>
        <w:rPr>
          <w:rFonts w:ascii="Times New Roman" w:hAnsi="Times New Roman" w:eastAsia="Times New Roman" w:cs="Times New Roman"/>
          <w:sz w:val="19"/>
          <w:szCs w:val="19"/>
          <w:spacing w:val="21"/>
          <w:w w:val="102"/>
        </w:rPr>
        <w:t xml:space="preserve"> </w:t>
      </w:r>
      <w:r>
        <w:rPr>
          <w:rFonts w:ascii="Times New Roman" w:hAnsi="Times New Roman" w:eastAsia="Times New Roman" w:cs="Times New Roman"/>
          <w:sz w:val="19"/>
          <w:szCs w:val="19"/>
        </w:rPr>
        <w:t>Newman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Search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Antitrust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Economies</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rPr>
        <w:t>Control</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User</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Yale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Journal</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Regulation,Vol.30,No.3,pp.427</w:t>
      </w:r>
      <w:r>
        <w:rPr>
          <w:rFonts w:ascii="Times New Roman" w:hAnsi="Times New Roman" w:eastAsia="Times New Roman" w:cs="Times New Roman"/>
          <w:sz w:val="19"/>
          <w:szCs w:val="19"/>
          <w:spacing w:val="-1"/>
        </w:rPr>
        <w:t>-428.</w:t>
      </w:r>
    </w:p>
    <w:p>
      <w:pPr>
        <w:ind w:left="449" w:right="525" w:firstLine="110"/>
        <w:spacing w:before="66"/>
        <w:rPr>
          <w:rFonts w:ascii="SimSun" w:hAnsi="SimSun" w:eastAsia="SimSun" w:cs="SimSun"/>
          <w:sz w:val="19"/>
          <w:szCs w:val="19"/>
        </w:rPr>
      </w:pPr>
      <w:r>
        <w:rPr>
          <w:rFonts w:ascii="SimSun" w:hAnsi="SimSun" w:eastAsia="SimSun" w:cs="SimSun"/>
          <w:sz w:val="19"/>
          <w:szCs w:val="19"/>
          <w:spacing w:val="3"/>
        </w:rPr>
        <w:t>⑤</w:t>
      </w:r>
      <w:r>
        <w:rPr>
          <w:rFonts w:ascii="SimSun" w:hAnsi="SimSun" w:eastAsia="SimSun" w:cs="SimSun"/>
          <w:sz w:val="19"/>
          <w:szCs w:val="19"/>
          <w:spacing w:val="74"/>
        </w:rPr>
        <w:t xml:space="preserve"> </w:t>
      </w:r>
      <w:r>
        <w:rPr>
          <w:rFonts w:ascii="SimSun" w:hAnsi="SimSun" w:eastAsia="SimSun" w:cs="SimSun"/>
          <w:sz w:val="19"/>
          <w:szCs w:val="19"/>
          <w:spacing w:val="3"/>
        </w:rPr>
        <w:t>《谷歌将向苹果支付90亿美元保持默认搜索引擎地位》,载搜狐网： </w:t>
      </w:r>
      <w:r>
        <w:rPr>
          <w:rFonts w:ascii="Times New Roman" w:hAnsi="Times New Roman" w:eastAsia="Times New Roman" w:cs="Times New Roman"/>
          <w:sz w:val="19"/>
          <w:szCs w:val="19"/>
        </w:rPr>
        <w:t>htp</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 xml:space="preserve"> </w:t>
      </w:r>
      <w:r>
        <w:rPr>
          <w:rFonts w:ascii="SimSun" w:hAnsi="SimSun" w:eastAsia="SimSun" w:cs="SimSun"/>
          <w:sz w:val="19"/>
          <w:szCs w:val="19"/>
        </w:rPr>
        <w:t>www.sohu.com/a/257310049_1625</w:t>
      </w:r>
      <w:r>
        <w:rPr>
          <w:rFonts w:ascii="SimSun" w:hAnsi="SimSun" w:eastAsia="SimSun" w:cs="SimSun"/>
          <w:sz w:val="19"/>
          <w:szCs w:val="19"/>
          <w:spacing w:val="-1"/>
        </w:rPr>
        <w:t>22,最后访问时间：2020年12月1日。</w:t>
      </w:r>
    </w:p>
    <w:p>
      <w:pPr>
        <w:ind w:left="560"/>
        <w:spacing w:before="55" w:line="216" w:lineRule="auto"/>
        <w:rPr>
          <w:rFonts w:ascii="SimSun" w:hAnsi="SimSun" w:eastAsia="SimSun" w:cs="SimSun"/>
          <w:sz w:val="19"/>
          <w:szCs w:val="19"/>
        </w:rPr>
      </w:pPr>
      <w:r>
        <w:rPr>
          <w:rFonts w:ascii="SimSun" w:hAnsi="SimSun" w:eastAsia="SimSun" w:cs="SimSun"/>
          <w:sz w:val="19"/>
          <w:szCs w:val="19"/>
          <w:spacing w:val="-10"/>
        </w:rPr>
        <w:t>⑥</w:t>
      </w:r>
      <w:r>
        <w:rPr>
          <w:rFonts w:ascii="SimSun" w:hAnsi="SimSun" w:eastAsia="SimSun" w:cs="SimSun"/>
          <w:sz w:val="19"/>
          <w:szCs w:val="19"/>
          <w:spacing w:val="71"/>
        </w:rPr>
        <w:t xml:space="preserve"> </w:t>
      </w:r>
      <w:r>
        <w:rPr>
          <w:rFonts w:ascii="SimSun" w:hAnsi="SimSun" w:eastAsia="SimSun" w:cs="SimSun"/>
          <w:sz w:val="19"/>
          <w:szCs w:val="19"/>
          <w:spacing w:val="-10"/>
        </w:rPr>
        <w:t>参见陈兵：《反垄断法实施与消费者保护</w:t>
      </w:r>
      <w:r>
        <w:rPr>
          <w:rFonts w:ascii="SimSun" w:hAnsi="SimSun" w:eastAsia="SimSun" w:cs="SimSun"/>
          <w:sz w:val="19"/>
          <w:szCs w:val="19"/>
          <w:spacing w:val="-11"/>
        </w:rPr>
        <w:t>的协同发展》,载《法学》2013年第9期。</w:t>
      </w:r>
    </w:p>
    <w:p>
      <w:pPr>
        <w:ind w:left="560"/>
        <w:spacing w:before="48" w:line="216" w:lineRule="auto"/>
        <w:rPr>
          <w:rFonts w:ascii="SimSun" w:hAnsi="SimSun" w:eastAsia="SimSun" w:cs="SimSun"/>
          <w:sz w:val="19"/>
          <w:szCs w:val="19"/>
        </w:rPr>
      </w:pPr>
      <w:r>
        <w:rPr>
          <w:rFonts w:ascii="SimSun" w:hAnsi="SimSun" w:eastAsia="SimSun" w:cs="SimSun"/>
          <w:sz w:val="19"/>
          <w:szCs w:val="19"/>
          <w:spacing w:val="-6"/>
        </w:rPr>
        <w:t>⑦</w:t>
      </w:r>
      <w:r>
        <w:rPr>
          <w:rFonts w:ascii="SimSun" w:hAnsi="SimSun" w:eastAsia="SimSun" w:cs="SimSun"/>
          <w:sz w:val="19"/>
          <w:szCs w:val="19"/>
          <w:spacing w:val="88"/>
        </w:rPr>
        <w:t xml:space="preserve"> </w:t>
      </w:r>
      <w:r>
        <w:rPr>
          <w:rFonts w:ascii="SimSun" w:hAnsi="SimSun" w:eastAsia="SimSun" w:cs="SimSun"/>
          <w:sz w:val="19"/>
          <w:szCs w:val="19"/>
          <w:spacing w:val="-6"/>
        </w:rPr>
        <w:t>参见孙晋：《反垄断法：制度与原理》,武汉大学出版社2010年版，第20页。</w:t>
      </w:r>
    </w:p>
    <w:p>
      <w:pPr>
        <w:spacing w:line="216" w:lineRule="auto"/>
        <w:sectPr>
          <w:pgSz w:w="8490" w:h="13160"/>
          <w:pgMar w:top="400" w:right="404" w:bottom="400" w:left="430" w:header="0" w:footer="0" w:gutter="0"/>
        </w:sectPr>
        <w:rPr>
          <w:rFonts w:ascii="SimSun" w:hAnsi="SimSun" w:eastAsia="SimSun" w:cs="SimSun"/>
          <w:sz w:val="19"/>
          <w:szCs w:val="19"/>
        </w:rPr>
      </w:pPr>
    </w:p>
    <w:p>
      <w:pPr>
        <w:ind w:left="4200"/>
        <w:spacing w:before="150"/>
        <w:rPr>
          <w:sz w:val="17"/>
          <w:szCs w:val="17"/>
        </w:rPr>
      </w:pPr>
      <w:r>
        <w:pict>
          <v:shape id="_x0000_s556" style="position:absolute;margin-left:361.998pt;margin-top:10.7447pt;mso-position-vertical-relative:text;mso-position-horizontal-relative:text;width:12.85pt;height:7.2pt;z-index:2526822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323</w:t>
                  </w:r>
                </w:p>
              </w:txbxContent>
            </v:textbox>
          </v:shape>
        </w:pict>
      </w:r>
      <w:r>
        <w:rPr>
          <w:rFonts w:ascii="SimHei" w:hAnsi="SimHei" w:eastAsia="SimHei" w:cs="SimHei"/>
          <w:sz w:val="17"/>
          <w:szCs w:val="17"/>
          <w:spacing w:val="-12"/>
        </w:rPr>
        <w:t>一、数据市场竞争的现实需求与规制困境</w:t>
      </w:r>
      <w:r>
        <w:rPr>
          <w:rFonts w:ascii="SimHei" w:hAnsi="SimHei" w:eastAsia="SimHei" w:cs="SimHei"/>
          <w:sz w:val="17"/>
          <w:szCs w:val="17"/>
          <w:spacing w:val="30"/>
        </w:rPr>
        <w:t xml:space="preserve"> </w:t>
      </w:r>
      <w:r>
        <w:rPr>
          <w:sz w:val="17"/>
          <w:szCs w:val="17"/>
          <w:position w:val="-4"/>
        </w:rPr>
        <w:drawing>
          <wp:inline distT="0" distB="0" distL="0" distR="0">
            <wp:extent cx="6308" cy="266670"/>
            <wp:effectExtent l="0" t="0" r="0" b="0"/>
            <wp:docPr id="856" name="IM 856"/>
            <wp:cNvGraphicFramePr/>
            <a:graphic>
              <a:graphicData uri="http://schemas.openxmlformats.org/drawingml/2006/picture">
                <pic:pic>
                  <pic:nvPicPr>
                    <pic:cNvPr id="856" name="IM 856"/>
                    <pic:cNvPicPr/>
                  </pic:nvPicPr>
                  <pic:blipFill>
                    <a:blip r:embed="rId463"/>
                    <a:stretch>
                      <a:fillRect/>
                    </a:stretch>
                  </pic:blipFill>
                  <pic:spPr>
                    <a:xfrm rot="0">
                      <a:off x="0" y="0"/>
                      <a:ext cx="6308" cy="266670"/>
                    </a:xfrm>
                    <a:prstGeom prst="rect">
                      <a:avLst/>
                    </a:prstGeom>
                  </pic:spPr>
                </pic:pic>
              </a:graphicData>
            </a:graphic>
          </wp:inline>
        </w:drawing>
      </w:r>
    </w:p>
    <w:p>
      <w:pPr>
        <w:pStyle w:val="BodyText"/>
        <w:spacing w:line="347" w:lineRule="auto"/>
        <w:rPr/>
      </w:pPr>
      <w:r/>
    </w:p>
    <w:p>
      <w:pPr>
        <w:ind w:right="240"/>
        <w:spacing w:before="69" w:line="291" w:lineRule="auto"/>
        <w:jc w:val="both"/>
        <w:rPr>
          <w:rFonts w:ascii="SimSun" w:hAnsi="SimSun" w:eastAsia="SimSun" w:cs="SimSun"/>
          <w:sz w:val="21"/>
          <w:szCs w:val="21"/>
        </w:rPr>
      </w:pPr>
      <w:r>
        <w:rPr>
          <w:rFonts w:ascii="SimSun" w:hAnsi="SimSun" w:eastAsia="SimSun" w:cs="SimSun"/>
          <w:sz w:val="21"/>
          <w:szCs w:val="21"/>
          <w:spacing w:val="2"/>
        </w:rPr>
        <w:t>有序之责任。故此，伴随市场经济高度发展而产生的各类垄断行为不断涌现，</w:t>
      </w:r>
      <w:r>
        <w:rPr>
          <w:rFonts w:ascii="SimSun" w:hAnsi="SimSun" w:eastAsia="SimSun" w:cs="SimSun"/>
          <w:sz w:val="21"/>
          <w:szCs w:val="21"/>
          <w:spacing w:val="5"/>
        </w:rPr>
        <w:t xml:space="preserve"> </w:t>
      </w:r>
      <w:r>
        <w:rPr>
          <w:rFonts w:ascii="SimSun" w:hAnsi="SimSun" w:eastAsia="SimSun" w:cs="SimSun"/>
          <w:sz w:val="21"/>
          <w:szCs w:val="21"/>
        </w:rPr>
        <w:t>其实质是市场经济无度开展的客观结果。①对垄断行</w:t>
      </w:r>
      <w:r>
        <w:rPr>
          <w:rFonts w:ascii="SimSun" w:hAnsi="SimSun" w:eastAsia="SimSun" w:cs="SimSun"/>
          <w:sz w:val="21"/>
          <w:szCs w:val="21"/>
          <w:spacing w:val="-1"/>
        </w:rPr>
        <w:t>为的规制需要借助法律之</w:t>
      </w:r>
      <w:r>
        <w:rPr>
          <w:rFonts w:ascii="SimSun" w:hAnsi="SimSun" w:eastAsia="SimSun" w:cs="SimSun"/>
          <w:sz w:val="21"/>
          <w:szCs w:val="21"/>
        </w:rPr>
        <w:t xml:space="preserve">  </w:t>
      </w:r>
      <w:r>
        <w:rPr>
          <w:rFonts w:ascii="SimSun" w:hAnsi="SimSun" w:eastAsia="SimSun" w:cs="SimSun"/>
          <w:sz w:val="21"/>
          <w:szCs w:val="21"/>
        </w:rPr>
        <w:t>手，反垄断法正是规范市场自由公平竞争秩序，惩治各</w:t>
      </w:r>
      <w:r>
        <w:rPr>
          <w:rFonts w:ascii="SimSun" w:hAnsi="SimSun" w:eastAsia="SimSun" w:cs="SimSun"/>
          <w:sz w:val="21"/>
          <w:szCs w:val="21"/>
          <w:spacing w:val="-1"/>
        </w:rPr>
        <w:t>类主体垄断行为的基本</w:t>
      </w:r>
      <w:r>
        <w:rPr>
          <w:rFonts w:ascii="SimSun" w:hAnsi="SimSun" w:eastAsia="SimSun" w:cs="SimSun"/>
          <w:sz w:val="21"/>
          <w:szCs w:val="21"/>
        </w:rPr>
        <w:t xml:space="preserve">  </w:t>
      </w:r>
      <w:r>
        <w:rPr>
          <w:rFonts w:ascii="SimSun" w:hAnsi="SimSun" w:eastAsia="SimSun" w:cs="SimSun"/>
          <w:sz w:val="21"/>
          <w:szCs w:val="21"/>
          <w:spacing w:val="3"/>
        </w:rPr>
        <w:t>法律制度。诚然，经营者通过对用户行为轨迹及浏览痕迹数</w:t>
      </w:r>
      <w:r>
        <w:rPr>
          <w:rFonts w:ascii="SimSun" w:hAnsi="SimSun" w:eastAsia="SimSun" w:cs="SimSun"/>
          <w:sz w:val="21"/>
          <w:szCs w:val="21"/>
          <w:spacing w:val="2"/>
        </w:rPr>
        <w:t>据的收集、存储、</w:t>
      </w:r>
      <w:r>
        <w:rPr>
          <w:rFonts w:ascii="SimSun" w:hAnsi="SimSun" w:eastAsia="SimSun" w:cs="SimSun"/>
          <w:sz w:val="21"/>
          <w:szCs w:val="21"/>
        </w:rPr>
        <w:t xml:space="preserve"> </w:t>
      </w:r>
      <w:r>
        <w:rPr>
          <w:rFonts w:ascii="SimSun" w:hAnsi="SimSun" w:eastAsia="SimSun" w:cs="SimSun"/>
          <w:sz w:val="21"/>
          <w:szCs w:val="21"/>
        </w:rPr>
        <w:t>分析、使用进而呈现出数据的多样性及价值，在一</w:t>
      </w:r>
      <w:r>
        <w:rPr>
          <w:rFonts w:ascii="SimSun" w:hAnsi="SimSun" w:eastAsia="SimSun" w:cs="SimSun"/>
          <w:sz w:val="21"/>
          <w:szCs w:val="21"/>
          <w:spacing w:val="-1"/>
        </w:rPr>
        <w:t>定程度上能够为市场竞争甚</w:t>
      </w:r>
      <w:r>
        <w:rPr>
          <w:rFonts w:ascii="SimSun" w:hAnsi="SimSun" w:eastAsia="SimSun" w:cs="SimSun"/>
          <w:sz w:val="21"/>
          <w:szCs w:val="21"/>
        </w:rPr>
        <w:t xml:space="preserve">  </w:t>
      </w:r>
      <w:r>
        <w:rPr>
          <w:rFonts w:ascii="SimSun" w:hAnsi="SimSun" w:eastAsia="SimSun" w:cs="SimSun"/>
          <w:sz w:val="21"/>
          <w:szCs w:val="21"/>
        </w:rPr>
        <w:t>至消费者福利带来积极效应。然而，经营者通过数据</w:t>
      </w:r>
      <w:r>
        <w:rPr>
          <w:rFonts w:ascii="SimSun" w:hAnsi="SimSun" w:eastAsia="SimSun" w:cs="SimSun"/>
          <w:sz w:val="21"/>
          <w:szCs w:val="21"/>
          <w:spacing w:val="-1"/>
        </w:rPr>
        <w:t>利用和各类算法的设计运</w:t>
      </w:r>
      <w:r>
        <w:rPr>
          <w:rFonts w:ascii="SimSun" w:hAnsi="SimSun" w:eastAsia="SimSun" w:cs="SimSun"/>
          <w:sz w:val="21"/>
          <w:szCs w:val="21"/>
        </w:rPr>
        <w:t xml:space="preserve">  </w:t>
      </w:r>
      <w:r>
        <w:rPr>
          <w:rFonts w:ascii="SimSun" w:hAnsi="SimSun" w:eastAsia="SimSun" w:cs="SimSun"/>
          <w:sz w:val="21"/>
          <w:szCs w:val="21"/>
        </w:rPr>
        <w:t>用，对市场竞争造成的影响可能远比想象中要复杂，</w:t>
      </w:r>
      <w:r>
        <w:rPr>
          <w:rFonts w:ascii="SimSun" w:hAnsi="SimSun" w:eastAsia="SimSun" w:cs="SimSun"/>
          <w:sz w:val="21"/>
          <w:szCs w:val="21"/>
          <w:spacing w:val="-1"/>
        </w:rPr>
        <w:t>甚至如前文分析的那样产</w:t>
      </w:r>
      <w:r>
        <w:rPr>
          <w:rFonts w:ascii="SimSun" w:hAnsi="SimSun" w:eastAsia="SimSun" w:cs="SimSun"/>
          <w:sz w:val="21"/>
          <w:szCs w:val="21"/>
        </w:rPr>
        <w:t xml:space="preserve">  </w:t>
      </w:r>
      <w:r>
        <w:rPr>
          <w:rFonts w:ascii="SimSun" w:hAnsi="SimSun" w:eastAsia="SimSun" w:cs="SimSun"/>
          <w:sz w:val="21"/>
          <w:szCs w:val="21"/>
        </w:rPr>
        <w:t>生难以恢复甚至不可逆转的反竞争效果。是故，在以</w:t>
      </w:r>
      <w:r>
        <w:rPr>
          <w:rFonts w:ascii="SimSun" w:hAnsi="SimSun" w:eastAsia="SimSun" w:cs="SimSun"/>
          <w:sz w:val="21"/>
          <w:szCs w:val="21"/>
          <w:spacing w:val="-1"/>
        </w:rPr>
        <w:t>互联网为核心和平台构建</w:t>
      </w:r>
      <w:r>
        <w:rPr>
          <w:rFonts w:ascii="SimSun" w:hAnsi="SimSun" w:eastAsia="SimSun" w:cs="SimSun"/>
          <w:sz w:val="21"/>
          <w:szCs w:val="21"/>
        </w:rPr>
        <w:t xml:space="preserve">  </w:t>
      </w:r>
      <w:r>
        <w:rPr>
          <w:rFonts w:ascii="SimSun" w:hAnsi="SimSun" w:eastAsia="SimSun" w:cs="SimSun"/>
          <w:sz w:val="21"/>
          <w:szCs w:val="21"/>
        </w:rPr>
        <w:t>经济生态已成为时代主题的当下，反垄断法理应对数</w:t>
      </w:r>
      <w:r>
        <w:rPr>
          <w:rFonts w:ascii="SimSun" w:hAnsi="SimSun" w:eastAsia="SimSun" w:cs="SimSun"/>
          <w:sz w:val="21"/>
          <w:szCs w:val="21"/>
          <w:spacing w:val="-1"/>
        </w:rPr>
        <w:t>据市场的不当数据利用行</w:t>
      </w:r>
      <w:r>
        <w:rPr>
          <w:rFonts w:ascii="SimSun" w:hAnsi="SimSun" w:eastAsia="SimSun" w:cs="SimSun"/>
          <w:sz w:val="21"/>
          <w:szCs w:val="21"/>
        </w:rPr>
        <w:t xml:space="preserve">  </w:t>
      </w:r>
      <w:r>
        <w:rPr>
          <w:rFonts w:ascii="SimSun" w:hAnsi="SimSun" w:eastAsia="SimSun" w:cs="SimSun"/>
          <w:sz w:val="21"/>
          <w:szCs w:val="21"/>
          <w:spacing w:val="-2"/>
        </w:rPr>
        <w:t>为做出积极回应，为经营者的数据利用行为划定合理边界。</w:t>
      </w:r>
    </w:p>
    <w:p>
      <w:pPr>
        <w:ind w:left="362"/>
        <w:spacing w:before="125" w:line="221" w:lineRule="auto"/>
        <w:outlineLvl w:val="1"/>
        <w:rPr>
          <w:rFonts w:ascii="SimHei" w:hAnsi="SimHei" w:eastAsia="SimHei" w:cs="SimHei"/>
          <w:sz w:val="21"/>
          <w:szCs w:val="21"/>
        </w:rPr>
      </w:pPr>
      <w:r>
        <w:rPr>
          <w:rFonts w:ascii="SimHei" w:hAnsi="SimHei" w:eastAsia="SimHei" w:cs="SimHei"/>
          <w:sz w:val="21"/>
          <w:szCs w:val="21"/>
          <w:b/>
          <w:bCs/>
          <w:spacing w:val="-12"/>
        </w:rPr>
        <w:t>2.</w:t>
      </w:r>
      <w:r>
        <w:rPr>
          <w:rFonts w:ascii="SimHei" w:hAnsi="SimHei" w:eastAsia="SimHei" w:cs="SimHei"/>
          <w:sz w:val="21"/>
          <w:szCs w:val="21"/>
          <w:spacing w:val="-48"/>
        </w:rPr>
        <w:t xml:space="preserve"> </w:t>
      </w:r>
      <w:r>
        <w:rPr>
          <w:rFonts w:ascii="SimHei" w:hAnsi="SimHei" w:eastAsia="SimHei" w:cs="SimHei"/>
          <w:sz w:val="21"/>
          <w:szCs w:val="21"/>
          <w:b/>
          <w:bCs/>
          <w:spacing w:val="-12"/>
        </w:rPr>
        <w:t>对象厘清：</w:t>
      </w:r>
      <w:r>
        <w:rPr>
          <w:rFonts w:ascii="SimHei" w:hAnsi="SimHei" w:eastAsia="SimHei" w:cs="SimHei"/>
          <w:sz w:val="21"/>
          <w:szCs w:val="21"/>
          <w:spacing w:val="15"/>
        </w:rPr>
        <w:t xml:space="preserve">  </w:t>
      </w:r>
      <w:r>
        <w:rPr>
          <w:rFonts w:ascii="SimHei" w:hAnsi="SimHei" w:eastAsia="SimHei" w:cs="SimHei"/>
          <w:sz w:val="21"/>
          <w:szCs w:val="21"/>
          <w:b/>
          <w:bCs/>
          <w:spacing w:val="-12"/>
        </w:rPr>
        <w:t>数据与数据利用之取舍</w:t>
      </w:r>
    </w:p>
    <w:p>
      <w:pPr>
        <w:ind w:right="345" w:firstLine="359"/>
        <w:spacing w:before="89" w:line="286" w:lineRule="auto"/>
        <w:jc w:val="both"/>
        <w:rPr>
          <w:rFonts w:ascii="SimSun" w:hAnsi="SimSun" w:eastAsia="SimSun" w:cs="SimSun"/>
          <w:sz w:val="21"/>
          <w:szCs w:val="21"/>
        </w:rPr>
      </w:pPr>
      <w:r>
        <w:rPr>
          <w:rFonts w:ascii="SimSun" w:hAnsi="SimSun" w:eastAsia="SimSun" w:cs="SimSun"/>
          <w:sz w:val="21"/>
          <w:szCs w:val="21"/>
          <w:spacing w:val="-1"/>
        </w:rPr>
        <w:t>当前，法学界对数据相关法律问题的研究主要集中在概念界定和属性</w:t>
      </w:r>
      <w:r>
        <w:rPr>
          <w:rFonts w:ascii="SimSun" w:hAnsi="SimSun" w:eastAsia="SimSun" w:cs="SimSun"/>
          <w:sz w:val="21"/>
          <w:szCs w:val="21"/>
          <w:spacing w:val="-2"/>
        </w:rPr>
        <w:t>研判 </w:t>
      </w:r>
      <w:r>
        <w:rPr>
          <w:rFonts w:ascii="SimSun" w:hAnsi="SimSun" w:eastAsia="SimSun" w:cs="SimSun"/>
          <w:sz w:val="21"/>
          <w:szCs w:val="21"/>
          <w:spacing w:val="-12"/>
        </w:rPr>
        <w:t>上，尽管“数据垄断”“大数据垄断”“大数据时代反</w:t>
      </w:r>
      <w:r>
        <w:rPr>
          <w:rFonts w:ascii="SimSun" w:hAnsi="SimSun" w:eastAsia="SimSun" w:cs="SimSun"/>
          <w:sz w:val="21"/>
          <w:szCs w:val="21"/>
          <w:spacing w:val="-13"/>
        </w:rPr>
        <w:t>垄断问题”等命题②甚嚣尘</w:t>
      </w:r>
      <w:r>
        <w:rPr>
          <w:rFonts w:ascii="SimSun" w:hAnsi="SimSun" w:eastAsia="SimSun" w:cs="SimSun"/>
          <w:sz w:val="21"/>
          <w:szCs w:val="21"/>
        </w:rPr>
        <w:t xml:space="preserve"> </w:t>
      </w:r>
      <w:r>
        <w:rPr>
          <w:rFonts w:ascii="SimSun" w:hAnsi="SimSun" w:eastAsia="SimSun" w:cs="SimSun"/>
          <w:sz w:val="21"/>
          <w:szCs w:val="21"/>
        </w:rPr>
        <w:t>上，但大多停留在对数据、大数据本身的竞争法属性</w:t>
      </w:r>
      <w:r>
        <w:rPr>
          <w:rFonts w:ascii="SimSun" w:hAnsi="SimSun" w:eastAsia="SimSun" w:cs="SimSun"/>
          <w:sz w:val="21"/>
          <w:szCs w:val="21"/>
          <w:spacing w:val="-1"/>
        </w:rPr>
        <w:t>及规制意义的探讨上。在</w:t>
      </w:r>
      <w:r>
        <w:rPr>
          <w:rFonts w:ascii="SimSun" w:hAnsi="SimSun" w:eastAsia="SimSun" w:cs="SimSun"/>
          <w:sz w:val="21"/>
          <w:szCs w:val="21"/>
        </w:rPr>
        <w:t xml:space="preserve"> </w:t>
      </w:r>
      <w:r>
        <w:rPr>
          <w:rFonts w:ascii="SimSun" w:hAnsi="SimSun" w:eastAsia="SimSun" w:cs="SimSun"/>
          <w:sz w:val="21"/>
          <w:szCs w:val="21"/>
        </w:rPr>
        <w:t>现实舆论为经营者的不当数据利用行为感性地贴上“</w:t>
      </w:r>
      <w:r>
        <w:rPr>
          <w:rFonts w:ascii="SimSun" w:hAnsi="SimSun" w:eastAsia="SimSun" w:cs="SimSun"/>
          <w:sz w:val="21"/>
          <w:szCs w:val="21"/>
          <w:spacing w:val="-1"/>
        </w:rPr>
        <w:t>垄断”标签的同时，法学</w:t>
      </w:r>
      <w:r>
        <w:rPr>
          <w:rFonts w:ascii="SimSun" w:hAnsi="SimSun" w:eastAsia="SimSun" w:cs="SimSun"/>
          <w:sz w:val="21"/>
          <w:szCs w:val="21"/>
        </w:rPr>
        <w:t xml:space="preserve"> </w:t>
      </w:r>
      <w:r>
        <w:rPr>
          <w:rFonts w:ascii="SimSun" w:hAnsi="SimSun" w:eastAsia="SimSun" w:cs="SimSun"/>
          <w:sz w:val="21"/>
          <w:szCs w:val="21"/>
        </w:rPr>
        <w:t>界对数字经济时代反垄断问题的共同特征缺</w:t>
      </w:r>
      <w:r>
        <w:rPr>
          <w:rFonts w:ascii="SimSun" w:hAnsi="SimSun" w:eastAsia="SimSun" w:cs="SimSun"/>
          <w:sz w:val="21"/>
          <w:szCs w:val="21"/>
          <w:spacing w:val="-1"/>
        </w:rPr>
        <w:t>乏关注，对“数据市场竞争的法律</w:t>
      </w:r>
      <w:r>
        <w:rPr>
          <w:rFonts w:ascii="SimSun" w:hAnsi="SimSun" w:eastAsia="SimSun" w:cs="SimSun"/>
          <w:sz w:val="21"/>
          <w:szCs w:val="21"/>
        </w:rPr>
        <w:t xml:space="preserve"> </w:t>
      </w:r>
      <w:r>
        <w:rPr>
          <w:rFonts w:ascii="SimSun" w:hAnsi="SimSun" w:eastAsia="SimSun" w:cs="SimSun"/>
          <w:sz w:val="21"/>
          <w:szCs w:val="21"/>
          <w:spacing w:val="-5"/>
        </w:rPr>
        <w:t>规制对象究竟为何”这一问题缺乏法学语境下的追问。</w:t>
      </w:r>
    </w:p>
    <w:p>
      <w:pPr>
        <w:ind w:right="328" w:firstLine="359"/>
        <w:spacing w:before="130" w:line="289" w:lineRule="auto"/>
        <w:jc w:val="both"/>
        <w:rPr>
          <w:rFonts w:ascii="SimSun" w:hAnsi="SimSun" w:eastAsia="SimSun" w:cs="SimSun"/>
          <w:sz w:val="21"/>
          <w:szCs w:val="21"/>
        </w:rPr>
      </w:pPr>
      <w:r>
        <w:rPr>
          <w:rFonts w:ascii="SimSun" w:hAnsi="SimSun" w:eastAsia="SimSun" w:cs="SimSun"/>
          <w:sz w:val="21"/>
          <w:szCs w:val="21"/>
          <w:spacing w:val="-1"/>
        </w:rPr>
        <w:t>反垄断法的发展历史已经清晰地表明，行为主义已经成为现代各国反垄断 </w:t>
      </w:r>
      <w:r>
        <w:rPr>
          <w:rFonts w:ascii="SimSun" w:hAnsi="SimSun" w:eastAsia="SimSun" w:cs="SimSun"/>
          <w:sz w:val="21"/>
          <w:szCs w:val="21"/>
        </w:rPr>
        <w:t>立法与实践的主流垄断控制模式。鉴于规模经济亦可以</w:t>
      </w:r>
      <w:r>
        <w:rPr>
          <w:rFonts w:ascii="SimSun" w:hAnsi="SimSun" w:eastAsia="SimSun" w:cs="SimSun"/>
          <w:sz w:val="21"/>
          <w:szCs w:val="21"/>
          <w:spacing w:val="-1"/>
        </w:rPr>
        <w:t>产生正向外泄效应，人</w:t>
      </w:r>
      <w:r>
        <w:rPr>
          <w:rFonts w:ascii="SimSun" w:hAnsi="SimSun" w:eastAsia="SimSun" w:cs="SimSun"/>
          <w:sz w:val="21"/>
          <w:szCs w:val="21"/>
        </w:rPr>
        <w:t xml:space="preserve"> </w:t>
      </w:r>
      <w:r>
        <w:rPr>
          <w:rFonts w:ascii="SimSun" w:hAnsi="SimSun" w:eastAsia="SimSun" w:cs="SimSun"/>
          <w:sz w:val="21"/>
          <w:szCs w:val="21"/>
        </w:rPr>
        <w:t>们越来越意识到市场主体所实施的垄断行为对市场竞争</w:t>
      </w:r>
      <w:r>
        <w:rPr>
          <w:rFonts w:ascii="SimSun" w:hAnsi="SimSun" w:eastAsia="SimSun" w:cs="SimSun"/>
          <w:sz w:val="21"/>
          <w:szCs w:val="21"/>
          <w:spacing w:val="-1"/>
        </w:rPr>
        <w:t>所造成的损害要远比市</w:t>
      </w:r>
      <w:r>
        <w:rPr>
          <w:rFonts w:ascii="SimSun" w:hAnsi="SimSun" w:eastAsia="SimSun" w:cs="SimSun"/>
          <w:sz w:val="21"/>
          <w:szCs w:val="21"/>
        </w:rPr>
        <w:t xml:space="preserve"> </w:t>
      </w:r>
      <w:r>
        <w:rPr>
          <w:rFonts w:ascii="SimSun" w:hAnsi="SimSun" w:eastAsia="SimSun" w:cs="SimSun"/>
          <w:sz w:val="21"/>
          <w:szCs w:val="21"/>
        </w:rPr>
        <w:t>场垄断结构更大。可以说，行为主义是经济全球化背景下</w:t>
      </w:r>
      <w:r>
        <w:rPr>
          <w:rFonts w:ascii="SimSun" w:hAnsi="SimSun" w:eastAsia="SimSun" w:cs="SimSun"/>
          <w:sz w:val="21"/>
          <w:szCs w:val="21"/>
          <w:spacing w:val="-1"/>
        </w:rPr>
        <w:t>的一种适应产业发展</w:t>
      </w:r>
      <w:r>
        <w:rPr>
          <w:rFonts w:ascii="SimSun" w:hAnsi="SimSun" w:eastAsia="SimSun" w:cs="SimSun"/>
          <w:sz w:val="21"/>
          <w:szCs w:val="21"/>
        </w:rPr>
        <w:t xml:space="preserve"> </w:t>
      </w:r>
      <w:r>
        <w:rPr>
          <w:rFonts w:ascii="SimSun" w:hAnsi="SimSun" w:eastAsia="SimSun" w:cs="SimSun"/>
          <w:sz w:val="21"/>
          <w:szCs w:val="21"/>
          <w:spacing w:val="6"/>
        </w:rPr>
        <w:t>的规制方法诉求。值得注意的是，有学者曾在总结反垄断法实践的基础上总</w:t>
      </w:r>
      <w:r>
        <w:rPr>
          <w:rFonts w:ascii="SimSun" w:hAnsi="SimSun" w:eastAsia="SimSun" w:cs="SimSun"/>
          <w:sz w:val="21"/>
          <w:szCs w:val="21"/>
          <w:spacing w:val="18"/>
        </w:rPr>
        <w:t xml:space="preserve"> </w:t>
      </w:r>
      <w:r>
        <w:rPr>
          <w:rFonts w:ascii="SimSun" w:hAnsi="SimSun" w:eastAsia="SimSun" w:cs="SimSun"/>
          <w:sz w:val="21"/>
          <w:szCs w:val="21"/>
          <w:spacing w:val="6"/>
        </w:rPr>
        <w:t>结：“人们曾一度广泛支持反托拉斯法，但最近反托拉斯法却面临毁灭性攻</w:t>
      </w:r>
      <w:r>
        <w:rPr>
          <w:rFonts w:ascii="SimSun" w:hAnsi="SimSun" w:eastAsia="SimSun" w:cs="SimSun"/>
          <w:sz w:val="21"/>
          <w:szCs w:val="21"/>
          <w:spacing w:val="9"/>
        </w:rPr>
        <w:t xml:space="preserve"> </w:t>
      </w:r>
      <w:r>
        <w:rPr>
          <w:rFonts w:ascii="SimSun" w:hAnsi="SimSun" w:eastAsia="SimSun" w:cs="SimSun"/>
          <w:sz w:val="21"/>
          <w:szCs w:val="21"/>
        </w:rPr>
        <w:t>击，批评者建议将反托拉斯当做一种时代错误而予以废除</w:t>
      </w:r>
      <w:r>
        <w:rPr>
          <w:rFonts w:ascii="SimSun" w:hAnsi="SimSun" w:eastAsia="SimSun" w:cs="SimSun"/>
          <w:sz w:val="21"/>
          <w:szCs w:val="21"/>
          <w:spacing w:val="-1"/>
        </w:rPr>
        <w:t>，而另一些人则仍对</w:t>
      </w:r>
      <w:r>
        <w:rPr>
          <w:rFonts w:ascii="SimSun" w:hAnsi="SimSun" w:eastAsia="SimSun" w:cs="SimSun"/>
          <w:sz w:val="21"/>
          <w:szCs w:val="21"/>
        </w:rPr>
        <w:t xml:space="preserve"> </w:t>
      </w:r>
      <w:r>
        <w:rPr>
          <w:rFonts w:ascii="SimSun" w:hAnsi="SimSun" w:eastAsia="SimSun" w:cs="SimSun"/>
          <w:sz w:val="21"/>
          <w:szCs w:val="21"/>
        </w:rPr>
        <w:t>沃伦法庭时代的反托拉斯政策有所怀念，催促着加强</w:t>
      </w:r>
      <w:r>
        <w:rPr>
          <w:rFonts w:ascii="SimSun" w:hAnsi="SimSun" w:eastAsia="SimSun" w:cs="SimSun"/>
          <w:sz w:val="21"/>
          <w:szCs w:val="21"/>
          <w:spacing w:val="-1"/>
        </w:rPr>
        <w:t>反托拉斯的实施。”实际</w:t>
      </w:r>
    </w:p>
    <w:p>
      <w:pPr>
        <w:pStyle w:val="BodyText"/>
        <w:spacing w:line="378" w:lineRule="auto"/>
        <w:rPr/>
      </w:pPr>
      <w:r/>
    </w:p>
    <w:p>
      <w:pPr>
        <w:ind w:left="359"/>
        <w:spacing w:before="68" w:line="216"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70"/>
        </w:rPr>
        <w:t xml:space="preserve"> </w:t>
      </w:r>
      <w:r>
        <w:rPr>
          <w:rFonts w:ascii="SimSun" w:hAnsi="SimSun" w:eastAsia="SimSun" w:cs="SimSun"/>
          <w:sz w:val="21"/>
          <w:szCs w:val="21"/>
          <w:spacing w:val="-22"/>
        </w:rPr>
        <w:t>参见漆多俊：《经济法基础理论》,法律出版社2017年版，第4</w:t>
      </w:r>
      <w:r>
        <w:rPr>
          <w:rFonts w:ascii="SimSun" w:hAnsi="SimSun" w:eastAsia="SimSun" w:cs="SimSun"/>
          <w:sz w:val="21"/>
          <w:szCs w:val="21"/>
          <w:spacing w:val="-23"/>
        </w:rPr>
        <w:t>8页。</w:t>
      </w:r>
    </w:p>
    <w:p>
      <w:pPr>
        <w:ind w:right="318" w:firstLine="359"/>
        <w:spacing w:before="26" w:line="232" w:lineRule="auto"/>
        <w:rPr>
          <w:rFonts w:ascii="SimSun" w:hAnsi="SimSun" w:eastAsia="SimSun" w:cs="SimSun"/>
          <w:sz w:val="21"/>
          <w:szCs w:val="21"/>
        </w:rPr>
      </w:pPr>
      <w:r>
        <w:rPr>
          <w:rFonts w:ascii="SimSun" w:hAnsi="SimSun" w:eastAsia="SimSun" w:cs="SimSun"/>
          <w:sz w:val="21"/>
          <w:szCs w:val="21"/>
          <w:spacing w:val="-27"/>
          <w:w w:val="99"/>
        </w:rPr>
        <w:t>②</w:t>
      </w:r>
      <w:r>
        <w:rPr>
          <w:rFonts w:ascii="SimSun" w:hAnsi="SimSun" w:eastAsia="SimSun" w:cs="SimSun"/>
          <w:sz w:val="21"/>
          <w:szCs w:val="21"/>
          <w:spacing w:val="74"/>
        </w:rPr>
        <w:t xml:space="preserve"> </w:t>
      </w:r>
      <w:r>
        <w:rPr>
          <w:rFonts w:ascii="SimSun" w:hAnsi="SimSun" w:eastAsia="SimSun" w:cs="SimSun"/>
          <w:sz w:val="21"/>
          <w:szCs w:val="21"/>
          <w:spacing w:val="-27"/>
          <w:w w:val="99"/>
        </w:rPr>
        <w:t>参见杨东、李子硕：《审慎对待数据垄断》,载《中国国情国力》2019年第8期；曾</w:t>
      </w:r>
      <w:r>
        <w:rPr>
          <w:rFonts w:ascii="SimSun" w:hAnsi="SimSun" w:eastAsia="SimSun" w:cs="SimSun"/>
          <w:sz w:val="21"/>
          <w:szCs w:val="21"/>
        </w:rPr>
        <w:t xml:space="preserve"> </w:t>
      </w:r>
      <w:r>
        <w:rPr>
          <w:rFonts w:ascii="SimSun" w:hAnsi="SimSun" w:eastAsia="SimSun" w:cs="SimSun"/>
          <w:sz w:val="21"/>
          <w:szCs w:val="21"/>
          <w:spacing w:val="-19"/>
          <w:w w:val="94"/>
        </w:rPr>
        <w:t>迪：《大数据背景下互联网平台反垄断法适用难题及对策研究》,载《重庆邮电大学学报(社</w:t>
      </w:r>
      <w:r>
        <w:rPr>
          <w:rFonts w:ascii="SimSun" w:hAnsi="SimSun" w:eastAsia="SimSun" w:cs="SimSun"/>
          <w:sz w:val="21"/>
          <w:szCs w:val="21"/>
          <w:spacing w:val="39"/>
        </w:rPr>
        <w:t xml:space="preserve"> </w:t>
      </w:r>
      <w:r>
        <w:rPr>
          <w:rFonts w:ascii="SimSun" w:hAnsi="SimSun" w:eastAsia="SimSun" w:cs="SimSun"/>
          <w:sz w:val="21"/>
          <w:szCs w:val="21"/>
          <w:spacing w:val="-24"/>
          <w:w w:val="99"/>
        </w:rPr>
        <w:t>会科学版)》2019年第3期；周翔、刘欣：《数据垄断的困境与隐忧》,载《人民论坛》2013</w:t>
      </w:r>
      <w:r>
        <w:rPr>
          <w:rFonts w:ascii="SimSun" w:hAnsi="SimSun" w:eastAsia="SimSun" w:cs="SimSun"/>
          <w:sz w:val="21"/>
          <w:szCs w:val="21"/>
          <w:spacing w:val="8"/>
        </w:rPr>
        <w:t xml:space="preserve"> </w:t>
      </w:r>
      <w:r>
        <w:rPr>
          <w:rFonts w:ascii="SimSun" w:hAnsi="SimSun" w:eastAsia="SimSun" w:cs="SimSun"/>
          <w:sz w:val="21"/>
          <w:szCs w:val="21"/>
          <w:spacing w:val="-22"/>
          <w:w w:val="98"/>
        </w:rPr>
        <w:t>年第15期；李荣、陈祉璇：《大数据反垄断的挑战与规制优化》,载《石河子大学学报(哲</w:t>
      </w:r>
      <w:r>
        <w:rPr>
          <w:rFonts w:ascii="SimSun" w:hAnsi="SimSun" w:eastAsia="SimSun" w:cs="SimSun"/>
          <w:sz w:val="21"/>
          <w:szCs w:val="21"/>
          <w:spacing w:val="15"/>
        </w:rPr>
        <w:t xml:space="preserve"> </w:t>
      </w:r>
      <w:r>
        <w:rPr>
          <w:rFonts w:ascii="SimSun" w:hAnsi="SimSun" w:eastAsia="SimSun" w:cs="SimSun"/>
          <w:sz w:val="21"/>
          <w:szCs w:val="21"/>
          <w:spacing w:val="-22"/>
        </w:rPr>
        <w:t>学社会科学版)》2019年第5期等。</w:t>
      </w:r>
    </w:p>
    <w:p>
      <w:pPr>
        <w:spacing w:line="232" w:lineRule="auto"/>
        <w:sectPr>
          <w:pgSz w:w="8490" w:h="13140"/>
          <w:pgMar w:top="400" w:right="313" w:bottom="400" w:left="700" w:header="0" w:footer="0" w:gutter="0"/>
        </w:sectPr>
        <w:rPr>
          <w:rFonts w:ascii="SimSun" w:hAnsi="SimSun" w:eastAsia="SimSun" w:cs="SimSun"/>
          <w:sz w:val="21"/>
          <w:szCs w:val="21"/>
        </w:rPr>
      </w:pPr>
    </w:p>
    <w:p>
      <w:pPr>
        <w:ind w:left="420"/>
        <w:spacing w:before="239"/>
        <w:rPr>
          <w:rFonts w:ascii="SimHei" w:hAnsi="SimHei" w:eastAsia="SimHei" w:cs="SimHei"/>
          <w:sz w:val="16"/>
          <w:szCs w:val="16"/>
        </w:rPr>
      </w:pPr>
      <w:r>
        <w:drawing>
          <wp:anchor distT="0" distB="0" distL="0" distR="0" simplePos="0" relativeHeight="252686336" behindDoc="0" locked="0" layoutInCell="0" allowOverlap="1">
            <wp:simplePos x="0" y="0"/>
            <wp:positionH relativeFrom="page">
              <wp:posOffset>425469</wp:posOffset>
            </wp:positionH>
            <wp:positionV relativeFrom="page">
              <wp:posOffset>6311907</wp:posOffset>
            </wp:positionV>
            <wp:extent cx="1162008" cy="6351"/>
            <wp:effectExtent l="0" t="0" r="0" b="0"/>
            <wp:wrapNone/>
            <wp:docPr id="858" name="IM 858"/>
            <wp:cNvGraphicFramePr/>
            <a:graphic>
              <a:graphicData uri="http://schemas.openxmlformats.org/drawingml/2006/picture">
                <pic:pic>
                  <pic:nvPicPr>
                    <pic:cNvPr id="858" name="IM 858"/>
                    <pic:cNvPicPr/>
                  </pic:nvPicPr>
                  <pic:blipFill>
                    <a:blip r:embed="rId464"/>
                    <a:stretch>
                      <a:fillRect/>
                    </a:stretch>
                  </pic:blipFill>
                  <pic:spPr>
                    <a:xfrm rot="0">
                      <a:off x="0" y="0"/>
                      <a:ext cx="1162008" cy="6351"/>
                    </a:xfrm>
                    <a:prstGeom prst="rect">
                      <a:avLst/>
                    </a:prstGeom>
                  </pic:spPr>
                </pic:pic>
              </a:graphicData>
            </a:graphic>
          </wp:anchor>
        </w:drawing>
      </w:r>
      <w:r>
        <w:pict>
          <v:shape id="_x0000_s558" style="position:absolute;margin-left:-1pt;margin-top:16.3923pt;mso-position-vertical-relative:text;mso-position-horizontal-relative:text;width:13.55pt;height:7.55pt;z-index:2526853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324</w:t>
                  </w:r>
                </w:p>
              </w:txbxContent>
            </v:textbox>
          </v:shape>
        </w:pict>
      </w:r>
      <w:r>
        <w:rPr>
          <w:rFonts w:ascii="SimHei" w:hAnsi="SimHei" w:eastAsia="SimHei" w:cs="SimHei"/>
          <w:sz w:val="16"/>
          <w:szCs w:val="16"/>
          <w:position w:val="-5"/>
        </w:rPr>
        <w:drawing>
          <wp:inline distT="0" distB="0" distL="0" distR="0">
            <wp:extent cx="6361" cy="279444"/>
            <wp:effectExtent l="0" t="0" r="0" b="0"/>
            <wp:docPr id="860" name="IM 860"/>
            <wp:cNvGraphicFramePr/>
            <a:graphic>
              <a:graphicData uri="http://schemas.openxmlformats.org/drawingml/2006/picture">
                <pic:pic>
                  <pic:nvPicPr>
                    <pic:cNvPr id="860" name="IM 860"/>
                    <pic:cNvPicPr/>
                  </pic:nvPicPr>
                  <pic:blipFill>
                    <a:blip r:embed="rId465"/>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3"/>
        </w:rPr>
        <w:t>第七章</w:t>
      </w:r>
      <w:r>
        <w:rPr>
          <w:rFonts w:ascii="SimHei" w:hAnsi="SimHei" w:eastAsia="SimHei" w:cs="SimHei"/>
          <w:sz w:val="16"/>
          <w:szCs w:val="16"/>
          <w:spacing w:val="3"/>
        </w:rPr>
        <w:t xml:space="preserve"> </w:t>
      </w:r>
      <w:r>
        <w:rPr>
          <w:rFonts w:ascii="SimHei" w:hAnsi="SimHei" w:eastAsia="SimHei" w:cs="SimHei"/>
          <w:sz w:val="16"/>
          <w:szCs w:val="16"/>
          <w:spacing w:val="3"/>
        </w:rPr>
        <w:t>数据市场竞争的法律规制研究</w:t>
      </w:r>
    </w:p>
    <w:p>
      <w:pPr>
        <w:pStyle w:val="BodyText"/>
        <w:spacing w:line="347" w:lineRule="auto"/>
        <w:rPr/>
      </w:pPr>
      <w:r/>
    </w:p>
    <w:p>
      <w:pPr>
        <w:ind w:left="420" w:right="103"/>
        <w:spacing w:before="69" w:line="283" w:lineRule="auto"/>
        <w:jc w:val="both"/>
        <w:rPr>
          <w:rFonts w:ascii="SimSun" w:hAnsi="SimSun" w:eastAsia="SimSun" w:cs="SimSun"/>
          <w:sz w:val="21"/>
          <w:szCs w:val="21"/>
        </w:rPr>
      </w:pPr>
      <w:r>
        <w:rPr>
          <w:rFonts w:ascii="SimSun" w:hAnsi="SimSun" w:eastAsia="SimSun" w:cs="SimSun"/>
          <w:sz w:val="21"/>
          <w:szCs w:val="21"/>
          <w:spacing w:val="-2"/>
        </w:rPr>
        <w:t>上，行为主义与结构主义垄断控制模式不应是非此即彼的梳理关系，而是相互</w:t>
      </w:r>
      <w:r>
        <w:rPr>
          <w:rFonts w:ascii="SimSun" w:hAnsi="SimSun" w:eastAsia="SimSun" w:cs="SimSun"/>
          <w:sz w:val="21"/>
          <w:szCs w:val="21"/>
          <w:spacing w:val="15"/>
        </w:rPr>
        <w:t xml:space="preserve"> </w:t>
      </w:r>
      <w:r>
        <w:rPr>
          <w:rFonts w:ascii="SimSun" w:hAnsi="SimSun" w:eastAsia="SimSun" w:cs="SimSun"/>
          <w:sz w:val="21"/>
          <w:szCs w:val="21"/>
        </w:rPr>
        <w:t>补足的融合关系。任何反垄断案件的调查，对相关市场</w:t>
      </w:r>
      <w:r>
        <w:rPr>
          <w:rFonts w:ascii="SimSun" w:hAnsi="SimSun" w:eastAsia="SimSun" w:cs="SimSun"/>
          <w:sz w:val="21"/>
          <w:szCs w:val="21"/>
          <w:spacing w:val="-1"/>
        </w:rPr>
        <w:t>内经营者的市场力量进</w:t>
      </w:r>
      <w:r>
        <w:rPr>
          <w:rFonts w:ascii="SimSun" w:hAnsi="SimSun" w:eastAsia="SimSun" w:cs="SimSun"/>
          <w:sz w:val="21"/>
          <w:szCs w:val="21"/>
        </w:rPr>
        <w:t xml:space="preserve"> </w:t>
      </w:r>
      <w:r>
        <w:rPr>
          <w:rFonts w:ascii="SimSun" w:hAnsi="SimSun" w:eastAsia="SimSun" w:cs="SimSun"/>
          <w:sz w:val="21"/>
          <w:szCs w:val="21"/>
        </w:rPr>
        <w:t>行评估都是判定垄断行为的前置步骤。行为主义</w:t>
      </w:r>
      <w:r>
        <w:rPr>
          <w:rFonts w:ascii="SimSun" w:hAnsi="SimSun" w:eastAsia="SimSun" w:cs="SimSun"/>
          <w:sz w:val="21"/>
          <w:szCs w:val="21"/>
          <w:spacing w:val="-1"/>
        </w:rPr>
        <w:t>对结构主义的替代并非全盘否</w:t>
      </w:r>
      <w:r>
        <w:rPr>
          <w:rFonts w:ascii="SimSun" w:hAnsi="SimSun" w:eastAsia="SimSun" w:cs="SimSun"/>
          <w:sz w:val="21"/>
          <w:szCs w:val="21"/>
        </w:rPr>
        <w:t xml:space="preserve"> </w:t>
      </w:r>
      <w:r>
        <w:rPr>
          <w:rFonts w:ascii="SimSun" w:hAnsi="SimSun" w:eastAsia="SimSun" w:cs="SimSun"/>
          <w:sz w:val="21"/>
          <w:szCs w:val="21"/>
        </w:rPr>
        <w:t>定，而是经过不断的理论发展与实践探索后</w:t>
      </w:r>
      <w:r>
        <w:rPr>
          <w:rFonts w:ascii="SimSun" w:hAnsi="SimSun" w:eastAsia="SimSun" w:cs="SimSun"/>
          <w:sz w:val="21"/>
          <w:szCs w:val="21"/>
          <w:spacing w:val="-1"/>
        </w:rPr>
        <w:t>寻找到的一种更合乎市场规律且更</w:t>
      </w:r>
      <w:r>
        <w:rPr>
          <w:rFonts w:ascii="SimSun" w:hAnsi="SimSun" w:eastAsia="SimSun" w:cs="SimSun"/>
          <w:sz w:val="21"/>
          <w:szCs w:val="21"/>
        </w:rPr>
        <w:t xml:space="preserve"> </w:t>
      </w:r>
      <w:r>
        <w:rPr>
          <w:rFonts w:ascii="SimSun" w:hAnsi="SimSun" w:eastAsia="SimSun" w:cs="SimSun"/>
          <w:sz w:val="21"/>
          <w:szCs w:val="21"/>
          <w:spacing w:val="-4"/>
        </w:rPr>
        <w:t>具操作性的规制手段。</w:t>
      </w:r>
    </w:p>
    <w:p>
      <w:pPr>
        <w:ind w:left="314" w:firstLine="564"/>
        <w:spacing w:before="134" w:line="294" w:lineRule="auto"/>
        <w:jc w:val="both"/>
        <w:rPr>
          <w:rFonts w:ascii="SimSun" w:hAnsi="SimSun" w:eastAsia="SimSun" w:cs="SimSun"/>
          <w:sz w:val="21"/>
          <w:szCs w:val="21"/>
        </w:rPr>
      </w:pPr>
      <w:r>
        <w:rPr>
          <w:rFonts w:ascii="SimSun" w:hAnsi="SimSun" w:eastAsia="SimSun" w:cs="SimSun"/>
          <w:sz w:val="21"/>
          <w:szCs w:val="21"/>
        </w:rPr>
        <w:t>至此，“数据市场竞争的法律规制对象究竟为何</w:t>
      </w:r>
      <w:r>
        <w:rPr>
          <w:rFonts w:ascii="SimSun" w:hAnsi="SimSun" w:eastAsia="SimSun" w:cs="SimSun"/>
          <w:sz w:val="21"/>
          <w:szCs w:val="21"/>
          <w:spacing w:val="-1"/>
        </w:rPr>
        <w:t>”这一命题有了显而易见</w:t>
      </w:r>
      <w:r>
        <w:rPr>
          <w:rFonts w:ascii="SimSun" w:hAnsi="SimSun" w:eastAsia="SimSun" w:cs="SimSun"/>
          <w:sz w:val="21"/>
          <w:szCs w:val="21"/>
        </w:rPr>
        <w:t xml:space="preserve"> </w:t>
      </w:r>
      <w:r>
        <w:rPr>
          <w:rFonts w:ascii="SimSun" w:hAnsi="SimSun" w:eastAsia="SimSun" w:cs="SimSun"/>
          <w:sz w:val="21"/>
          <w:szCs w:val="21"/>
          <w:spacing w:val="3"/>
        </w:rPr>
        <w:t>的答案：具有排除、限制竞争效果的垄断行为自然应当成为现代反垄断法的规</w:t>
      </w:r>
      <w:r>
        <w:rPr>
          <w:rFonts w:ascii="SimSun" w:hAnsi="SimSun" w:eastAsia="SimSun" w:cs="SimSun"/>
          <w:sz w:val="21"/>
          <w:szCs w:val="21"/>
        </w:rPr>
        <w:t xml:space="preserve">  </w:t>
      </w:r>
      <w:r>
        <w:rPr>
          <w:rFonts w:ascii="SimSun" w:hAnsi="SimSun" w:eastAsia="SimSun" w:cs="SimSun"/>
          <w:sz w:val="21"/>
          <w:szCs w:val="21"/>
          <w:spacing w:val="3"/>
        </w:rPr>
        <w:t>制对象。继而，反垄断执法机构自然应当对经营者实施的数</w:t>
      </w:r>
      <w:r>
        <w:rPr>
          <w:rFonts w:ascii="SimSun" w:hAnsi="SimSun" w:eastAsia="SimSun" w:cs="SimSun"/>
          <w:sz w:val="21"/>
          <w:szCs w:val="21"/>
          <w:spacing w:val="2"/>
        </w:rPr>
        <w:t>据利用行为予以高</w:t>
      </w:r>
      <w:r>
        <w:rPr>
          <w:rFonts w:ascii="SimSun" w:hAnsi="SimSun" w:eastAsia="SimSun" w:cs="SimSun"/>
          <w:sz w:val="21"/>
          <w:szCs w:val="21"/>
        </w:rPr>
        <w:t xml:space="preserve">  </w:t>
      </w:r>
      <w:r>
        <w:rPr>
          <w:rFonts w:ascii="SimSun" w:hAnsi="SimSun" w:eastAsia="SimSun" w:cs="SimSun"/>
          <w:sz w:val="21"/>
          <w:szCs w:val="21"/>
          <w:spacing w:val="6"/>
        </w:rPr>
        <w:t>度关注，判断其是否对市场竞争、消费者福利造成损害并决定是</w:t>
      </w:r>
      <w:r>
        <w:rPr>
          <w:rFonts w:ascii="SimSun" w:hAnsi="SimSun" w:eastAsia="SimSun" w:cs="SimSun"/>
          <w:sz w:val="21"/>
          <w:szCs w:val="21"/>
          <w:spacing w:val="5"/>
        </w:rPr>
        <w:t>否予以惩治。</w:t>
      </w:r>
      <w:r>
        <w:rPr>
          <w:rFonts w:ascii="SimSun" w:hAnsi="SimSun" w:eastAsia="SimSun" w:cs="SimSun"/>
          <w:sz w:val="21"/>
          <w:szCs w:val="21"/>
        </w:rPr>
        <w:t xml:space="preserve"> </w:t>
      </w:r>
      <w:r>
        <w:rPr>
          <w:rFonts w:ascii="SimSun" w:hAnsi="SimSun" w:eastAsia="SimSun" w:cs="SimSun"/>
          <w:sz w:val="21"/>
          <w:szCs w:val="21"/>
          <w:spacing w:val="3"/>
        </w:rPr>
        <w:t>从我国反垄断立法体系来看，对数据排他性、独占性等竞</w:t>
      </w:r>
      <w:r>
        <w:rPr>
          <w:rFonts w:ascii="SimSun" w:hAnsi="SimSun" w:eastAsia="SimSun" w:cs="SimSun"/>
          <w:sz w:val="21"/>
          <w:szCs w:val="21"/>
          <w:spacing w:val="2"/>
        </w:rPr>
        <w:t>争法属性的探讨当然</w:t>
      </w:r>
      <w:r>
        <w:rPr>
          <w:rFonts w:ascii="SimSun" w:hAnsi="SimSun" w:eastAsia="SimSun" w:cs="SimSun"/>
          <w:sz w:val="21"/>
          <w:szCs w:val="21"/>
        </w:rPr>
        <w:t xml:space="preserve">  </w:t>
      </w:r>
      <w:r>
        <w:rPr>
          <w:rFonts w:ascii="SimSun" w:hAnsi="SimSun" w:eastAsia="SimSun" w:cs="SimSun"/>
          <w:sz w:val="21"/>
          <w:szCs w:val="21"/>
          <w:spacing w:val="3"/>
        </w:rPr>
        <w:t>具有十分重要的意义，因为那可能是判断经营者是否</w:t>
      </w:r>
      <w:r>
        <w:rPr>
          <w:rFonts w:ascii="SimSun" w:hAnsi="SimSun" w:eastAsia="SimSun" w:cs="SimSun"/>
          <w:sz w:val="21"/>
          <w:szCs w:val="21"/>
          <w:spacing w:val="2"/>
        </w:rPr>
        <w:t>在相关市场内具有市场支</w:t>
      </w:r>
      <w:r>
        <w:rPr>
          <w:rFonts w:ascii="SimSun" w:hAnsi="SimSun" w:eastAsia="SimSun" w:cs="SimSun"/>
          <w:sz w:val="21"/>
          <w:szCs w:val="21"/>
        </w:rPr>
        <w:t xml:space="preserve">  </w:t>
      </w:r>
      <w:r>
        <w:rPr>
          <w:rFonts w:ascii="SimSun" w:hAnsi="SimSun" w:eastAsia="SimSun" w:cs="SimSun"/>
          <w:sz w:val="21"/>
          <w:szCs w:val="21"/>
          <w:spacing w:val="2"/>
        </w:rPr>
        <w:t>配地位以及经营者所实施的行为是否具有违法性的要素之一。然而，行为的竞</w:t>
      </w:r>
      <w:r>
        <w:rPr>
          <w:rFonts w:ascii="SimSun" w:hAnsi="SimSun" w:eastAsia="SimSun" w:cs="SimSun"/>
          <w:sz w:val="21"/>
          <w:szCs w:val="21"/>
          <w:spacing w:val="8"/>
        </w:rPr>
        <w:t xml:space="preserve">  </w:t>
      </w:r>
      <w:r>
        <w:rPr>
          <w:rFonts w:ascii="SimSun" w:hAnsi="SimSun" w:eastAsia="SimSun" w:cs="SimSun"/>
          <w:sz w:val="21"/>
          <w:szCs w:val="21"/>
          <w:spacing w:val="9"/>
        </w:rPr>
        <w:t>争损害性却是判断行为是否应当受到反垄断制裁的关键。我国2008年颁布的 </w:t>
      </w:r>
      <w:r>
        <w:rPr>
          <w:rFonts w:ascii="SimSun" w:hAnsi="SimSun" w:eastAsia="SimSun" w:cs="SimSun"/>
          <w:sz w:val="21"/>
          <w:szCs w:val="21"/>
          <w:spacing w:val="-3"/>
        </w:rPr>
        <w:t>《反垄断法》显然采取的是行为主义垄断控制模式，</w:t>
      </w:r>
      <w:r>
        <w:rPr>
          <w:rFonts w:ascii="SimSun" w:hAnsi="SimSun" w:eastAsia="SimSun" w:cs="SimSun"/>
          <w:sz w:val="21"/>
          <w:szCs w:val="21"/>
          <w:spacing w:val="-4"/>
        </w:rPr>
        <w:t>明确将“预防和制止垄断行</w:t>
      </w:r>
      <w:r>
        <w:rPr>
          <w:rFonts w:ascii="SimSun" w:hAnsi="SimSun" w:eastAsia="SimSun" w:cs="SimSun"/>
          <w:sz w:val="21"/>
          <w:szCs w:val="21"/>
        </w:rPr>
        <w:t xml:space="preserve">  </w:t>
      </w:r>
      <w:r>
        <w:rPr>
          <w:rFonts w:ascii="SimSun" w:hAnsi="SimSun" w:eastAsia="SimSun" w:cs="SimSun"/>
          <w:sz w:val="21"/>
          <w:szCs w:val="21"/>
          <w:spacing w:val="3"/>
        </w:rPr>
        <w:t>为”作为立法目标，①且明确将垄断协议、滥用市场支配</w:t>
      </w:r>
      <w:r>
        <w:rPr>
          <w:rFonts w:ascii="SimSun" w:hAnsi="SimSun" w:eastAsia="SimSun" w:cs="SimSun"/>
          <w:sz w:val="21"/>
          <w:szCs w:val="21"/>
          <w:spacing w:val="2"/>
        </w:rPr>
        <w:t>地位和经营者集中等</w:t>
      </w:r>
      <w:r>
        <w:rPr>
          <w:rFonts w:ascii="SimSun" w:hAnsi="SimSun" w:eastAsia="SimSun" w:cs="SimSun"/>
          <w:sz w:val="21"/>
          <w:szCs w:val="21"/>
        </w:rPr>
        <w:t xml:space="preserve">  </w:t>
      </w:r>
      <w:r>
        <w:rPr>
          <w:rFonts w:ascii="SimSun" w:hAnsi="SimSun" w:eastAsia="SimSun" w:cs="SimSun"/>
          <w:sz w:val="21"/>
          <w:szCs w:val="21"/>
          <w:spacing w:val="3"/>
        </w:rPr>
        <w:t>垄断行为作为反垄断法的规制对象。②近年来，我国反垄断执法机构对手机芯 </w:t>
      </w:r>
      <w:r>
        <w:rPr>
          <w:rFonts w:ascii="SimSun" w:hAnsi="SimSun" w:eastAsia="SimSun" w:cs="SimSun"/>
          <w:sz w:val="21"/>
          <w:szCs w:val="21"/>
          <w:spacing w:val="3"/>
        </w:rPr>
        <w:t>片、白酒、汽车、医药等行业的经营者所实施之垄</w:t>
      </w:r>
      <w:r>
        <w:rPr>
          <w:rFonts w:ascii="SimSun" w:hAnsi="SimSun" w:eastAsia="SimSun" w:cs="SimSun"/>
          <w:sz w:val="21"/>
          <w:szCs w:val="21"/>
          <w:spacing w:val="2"/>
        </w:rPr>
        <w:t>断行为进行了一系列卓有成</w:t>
      </w:r>
      <w:r>
        <w:rPr>
          <w:rFonts w:ascii="SimSun" w:hAnsi="SimSun" w:eastAsia="SimSun" w:cs="SimSun"/>
          <w:sz w:val="21"/>
          <w:szCs w:val="21"/>
        </w:rPr>
        <w:t xml:space="preserve">  </w:t>
      </w:r>
      <w:r>
        <w:rPr>
          <w:rFonts w:ascii="SimSun" w:hAnsi="SimSun" w:eastAsia="SimSun" w:cs="SimSun"/>
          <w:sz w:val="21"/>
          <w:szCs w:val="21"/>
          <w:spacing w:val="3"/>
        </w:rPr>
        <w:t>效的规制，在垄断行为的甄别和处罚上积累了一定</w:t>
      </w:r>
      <w:r>
        <w:rPr>
          <w:rFonts w:ascii="SimSun" w:hAnsi="SimSun" w:eastAsia="SimSun" w:cs="SimSun"/>
          <w:sz w:val="21"/>
          <w:szCs w:val="21"/>
          <w:spacing w:val="2"/>
        </w:rPr>
        <w:t>的经验。可以说，将经营者</w:t>
      </w:r>
      <w:r>
        <w:rPr>
          <w:rFonts w:ascii="SimSun" w:hAnsi="SimSun" w:eastAsia="SimSun" w:cs="SimSun"/>
          <w:sz w:val="21"/>
          <w:szCs w:val="21"/>
        </w:rPr>
        <w:t xml:space="preserve">  </w:t>
      </w:r>
      <w:r>
        <w:rPr>
          <w:rFonts w:ascii="SimSun" w:hAnsi="SimSun" w:eastAsia="SimSun" w:cs="SimSun"/>
          <w:sz w:val="21"/>
          <w:szCs w:val="21"/>
          <w:spacing w:val="3"/>
        </w:rPr>
        <w:t>的数据利用作为反垄断的关注对象具有一定的正当性。再者，反垄断法关注的</w:t>
      </w:r>
      <w:r>
        <w:rPr>
          <w:rFonts w:ascii="SimSun" w:hAnsi="SimSun" w:eastAsia="SimSun" w:cs="SimSun"/>
          <w:sz w:val="21"/>
          <w:szCs w:val="21"/>
          <w:spacing w:val="4"/>
        </w:rPr>
        <w:t xml:space="preserve">  </w:t>
      </w:r>
      <w:r>
        <w:rPr>
          <w:rFonts w:ascii="SimSun" w:hAnsi="SimSun" w:eastAsia="SimSun" w:cs="SimSun"/>
          <w:sz w:val="21"/>
          <w:szCs w:val="21"/>
          <w:spacing w:val="5"/>
        </w:rPr>
        <w:t>是相关市场内经营者所实施的市场竞争行为，而数据具有天然的工具中立性，</w:t>
      </w:r>
      <w:r>
        <w:rPr>
          <w:rFonts w:ascii="SimSun" w:hAnsi="SimSun" w:eastAsia="SimSun" w:cs="SimSun"/>
          <w:sz w:val="21"/>
          <w:szCs w:val="21"/>
          <w:spacing w:val="8"/>
        </w:rPr>
        <w:t xml:space="preserve"> </w:t>
      </w:r>
      <w:r>
        <w:rPr>
          <w:rFonts w:ascii="SimSun" w:hAnsi="SimSun" w:eastAsia="SimSun" w:cs="SimSun"/>
          <w:sz w:val="21"/>
          <w:szCs w:val="21"/>
          <w:spacing w:val="3"/>
        </w:rPr>
        <w:t>是互联网行业经营者参与竞争不可或缺的生产要素，与</w:t>
      </w:r>
      <w:r>
        <w:rPr>
          <w:rFonts w:ascii="SimSun" w:hAnsi="SimSun" w:eastAsia="SimSun" w:cs="SimSun"/>
          <w:sz w:val="21"/>
          <w:szCs w:val="21"/>
          <w:spacing w:val="2"/>
        </w:rPr>
        <w:t>竞争行为在本质属性上</w:t>
      </w:r>
      <w:r>
        <w:rPr>
          <w:rFonts w:ascii="SimSun" w:hAnsi="SimSun" w:eastAsia="SimSun" w:cs="SimSun"/>
          <w:sz w:val="21"/>
          <w:szCs w:val="21"/>
        </w:rPr>
        <w:t xml:space="preserve">  </w:t>
      </w:r>
      <w:r>
        <w:rPr>
          <w:rFonts w:ascii="SimSun" w:hAnsi="SimSun" w:eastAsia="SimSun" w:cs="SimSun"/>
          <w:sz w:val="21"/>
          <w:szCs w:val="21"/>
          <w:spacing w:val="3"/>
        </w:rPr>
        <w:t>有极大的区别。在此意义上，将经营者的数据利用行为作为</w:t>
      </w:r>
      <w:r>
        <w:rPr>
          <w:rFonts w:ascii="SimSun" w:hAnsi="SimSun" w:eastAsia="SimSun" w:cs="SimSun"/>
          <w:sz w:val="21"/>
          <w:szCs w:val="21"/>
          <w:spacing w:val="2"/>
        </w:rPr>
        <w:t>反垄断法的关切对</w:t>
      </w:r>
    </w:p>
    <w:p>
      <w:pPr>
        <w:ind w:left="420"/>
        <w:spacing w:before="89" w:line="483" w:lineRule="exact"/>
        <w:rPr>
          <w:rFonts w:ascii="SimSun" w:hAnsi="SimSun" w:eastAsia="SimSun" w:cs="SimSun"/>
          <w:sz w:val="21"/>
          <w:szCs w:val="21"/>
        </w:rPr>
      </w:pPr>
      <w:r>
        <w:rPr>
          <w:rFonts w:ascii="SimSun" w:hAnsi="SimSun" w:eastAsia="SimSun" w:cs="SimSun"/>
          <w:sz w:val="21"/>
          <w:szCs w:val="21"/>
          <w:position w:val="21"/>
        </w:rPr>
        <w:t>象，进而对其所造成的市场竞争效应进行评估以明确反垄断法应当采取怎样的</w:t>
      </w:r>
    </w:p>
    <w:p>
      <w:pPr>
        <w:ind w:left="420"/>
        <w:spacing w:line="220" w:lineRule="auto"/>
        <w:rPr>
          <w:rFonts w:ascii="SimSun" w:hAnsi="SimSun" w:eastAsia="SimSun" w:cs="SimSun"/>
          <w:sz w:val="21"/>
          <w:szCs w:val="21"/>
        </w:rPr>
      </w:pPr>
      <w:r>
        <w:rPr>
          <w:rFonts w:ascii="SimSun" w:hAnsi="SimSun" w:eastAsia="SimSun" w:cs="SimSun"/>
          <w:sz w:val="21"/>
          <w:szCs w:val="21"/>
          <w:spacing w:val="-3"/>
        </w:rPr>
        <w:t>回应方式，显然更为妥当。</w:t>
      </w:r>
    </w:p>
    <w:p>
      <w:pPr>
        <w:pStyle w:val="BodyText"/>
        <w:spacing w:line="343" w:lineRule="auto"/>
        <w:rPr/>
      </w:pPr>
      <w:r/>
    </w:p>
    <w:p>
      <w:pPr>
        <w:ind w:left="420" w:right="76" w:firstLine="350"/>
        <w:spacing w:before="69" w:line="226" w:lineRule="auto"/>
        <w:jc w:val="both"/>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70"/>
        </w:rPr>
        <w:t xml:space="preserve"> </w:t>
      </w:r>
      <w:r>
        <w:rPr>
          <w:rFonts w:ascii="SimSun" w:hAnsi="SimSun" w:eastAsia="SimSun" w:cs="SimSun"/>
          <w:sz w:val="21"/>
          <w:szCs w:val="21"/>
          <w:spacing w:val="-24"/>
          <w:w w:val="98"/>
        </w:rPr>
        <w:t>《中华人民共和国反垄断法》第1条规定：“为了预防和制止垄断行为，保护市场</w:t>
      </w:r>
      <w:r>
        <w:rPr>
          <w:rFonts w:ascii="SimSun" w:hAnsi="SimSun" w:eastAsia="SimSun" w:cs="SimSun"/>
          <w:sz w:val="21"/>
          <w:szCs w:val="21"/>
        </w:rPr>
        <w:t xml:space="preserve"> </w:t>
      </w:r>
      <w:r>
        <w:rPr>
          <w:rFonts w:ascii="SimSun" w:hAnsi="SimSun" w:eastAsia="SimSun" w:cs="SimSun"/>
          <w:sz w:val="21"/>
          <w:szCs w:val="21"/>
          <w:spacing w:val="-19"/>
          <w:w w:val="96"/>
        </w:rPr>
        <w:t>公平竞争，提高经济运行效率，维护消费者利益和社会公共利益，促进社会主义市场经济</w:t>
      </w:r>
      <w:r>
        <w:rPr>
          <w:rFonts w:ascii="SimSun" w:hAnsi="SimSun" w:eastAsia="SimSun" w:cs="SimSun"/>
          <w:sz w:val="21"/>
          <w:szCs w:val="21"/>
          <w:spacing w:val="36"/>
        </w:rPr>
        <w:t xml:space="preserve"> </w:t>
      </w:r>
      <w:r>
        <w:rPr>
          <w:rFonts w:ascii="SimSun" w:hAnsi="SimSun" w:eastAsia="SimSun" w:cs="SimSun"/>
          <w:sz w:val="21"/>
          <w:szCs w:val="21"/>
          <w:spacing w:val="-27"/>
          <w:w w:val="98"/>
        </w:rPr>
        <w:t>健康发展，制定本法。”</w:t>
      </w:r>
    </w:p>
    <w:p>
      <w:pPr>
        <w:ind w:left="420" w:right="72" w:firstLine="350"/>
        <w:spacing w:before="48" w:line="229" w:lineRule="auto"/>
        <w:jc w:val="both"/>
        <w:rPr>
          <w:rFonts w:ascii="SimSun" w:hAnsi="SimSun" w:eastAsia="SimSun" w:cs="SimSun"/>
          <w:sz w:val="21"/>
          <w:szCs w:val="21"/>
        </w:rPr>
      </w:pPr>
      <w:r>
        <w:rPr>
          <w:rFonts w:ascii="SimSun" w:hAnsi="SimSun" w:eastAsia="SimSun" w:cs="SimSun"/>
          <w:sz w:val="21"/>
          <w:szCs w:val="21"/>
          <w:spacing w:val="-24"/>
          <w:w w:val="97"/>
        </w:rPr>
        <w:t>②  需要说明的是，我国《反垄断法》亦明文规定禁止行政机关和法律、法规授权的具</w:t>
      </w:r>
      <w:r>
        <w:rPr>
          <w:rFonts w:ascii="SimSun" w:hAnsi="SimSun" w:eastAsia="SimSun" w:cs="SimSun"/>
          <w:sz w:val="21"/>
          <w:szCs w:val="21"/>
          <w:spacing w:val="4"/>
        </w:rPr>
        <w:t xml:space="preserve"> </w:t>
      </w:r>
      <w:r>
        <w:rPr>
          <w:rFonts w:ascii="SimSun" w:hAnsi="SimSun" w:eastAsia="SimSun" w:cs="SimSun"/>
          <w:sz w:val="21"/>
          <w:szCs w:val="21"/>
          <w:spacing w:val="-19"/>
          <w:w w:val="96"/>
        </w:rPr>
        <w:t>有管理公共事务职能的组织滥用行政权力实施排除、限制竞争行为，但本书主要是将经营</w:t>
      </w:r>
      <w:r>
        <w:rPr>
          <w:rFonts w:ascii="SimSun" w:hAnsi="SimSun" w:eastAsia="SimSun" w:cs="SimSun"/>
          <w:sz w:val="21"/>
          <w:szCs w:val="21"/>
          <w:spacing w:val="39"/>
        </w:rPr>
        <w:t xml:space="preserve"> </w:t>
      </w:r>
      <w:r>
        <w:rPr>
          <w:rFonts w:ascii="SimSun" w:hAnsi="SimSun" w:eastAsia="SimSun" w:cs="SimSun"/>
          <w:sz w:val="21"/>
          <w:szCs w:val="21"/>
          <w:spacing w:val="-19"/>
          <w:w w:val="94"/>
        </w:rPr>
        <w:t>者数据利用行为置于《反垄断法》框架内进行分析，故政府数据垄断可能招致的行政垄断争</w:t>
      </w:r>
      <w:r>
        <w:rPr>
          <w:rFonts w:ascii="SimSun" w:hAnsi="SimSun" w:eastAsia="SimSun" w:cs="SimSun"/>
          <w:sz w:val="21"/>
          <w:szCs w:val="21"/>
        </w:rPr>
        <w:t xml:space="preserve"> </w:t>
      </w:r>
      <w:r>
        <w:rPr>
          <w:rFonts w:ascii="SimSun" w:hAnsi="SimSun" w:eastAsia="SimSun" w:cs="SimSun"/>
          <w:sz w:val="21"/>
          <w:szCs w:val="21"/>
          <w:spacing w:val="-25"/>
          <w:w w:val="98"/>
        </w:rPr>
        <w:t>议不在本书的讨论范围。</w:t>
      </w:r>
    </w:p>
    <w:p>
      <w:pPr>
        <w:spacing w:line="229" w:lineRule="auto"/>
        <w:sectPr>
          <w:pgSz w:w="8490" w:h="13160"/>
          <w:pgMar w:top="400" w:right="565" w:bottom="400" w:left="269" w:header="0" w:footer="0" w:gutter="0"/>
        </w:sectPr>
        <w:rPr>
          <w:rFonts w:ascii="SimSun" w:hAnsi="SimSun" w:eastAsia="SimSun" w:cs="SimSun"/>
          <w:sz w:val="21"/>
          <w:szCs w:val="21"/>
        </w:rPr>
      </w:pPr>
    </w:p>
    <w:p>
      <w:pPr>
        <w:ind w:left="4210"/>
        <w:spacing w:before="109"/>
        <w:rPr>
          <w:sz w:val="16"/>
          <w:szCs w:val="16"/>
        </w:rPr>
      </w:pPr>
      <w:r>
        <w:pict>
          <v:shape id="_x0000_s560" style="position:absolute;margin-left:363pt;margin-top:10.3942pt;mso-position-vertical-relative:text;mso-position-horizontal-relative:text;width:13.55pt;height:9.95pt;z-index:2526883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spacing w:val="-3"/>
                    </w:rPr>
                    <w:t>325</w:t>
                  </w:r>
                </w:p>
              </w:txbxContent>
            </v:textbox>
          </v:shape>
        </w:pict>
      </w:r>
      <w:r>
        <w:rPr>
          <w:rFonts w:ascii="SimHei" w:hAnsi="SimHei" w:eastAsia="SimHei" w:cs="SimHei"/>
          <w:sz w:val="16"/>
          <w:szCs w:val="16"/>
          <w:spacing w:val="-2"/>
        </w:rPr>
        <w:t>一、数据市场竞争的现实需求与规制困境</w:t>
      </w:r>
      <w:r>
        <w:rPr>
          <w:rFonts w:ascii="SimHei" w:hAnsi="SimHei" w:eastAsia="SimHei" w:cs="SimHei"/>
          <w:sz w:val="16"/>
          <w:szCs w:val="16"/>
          <w:spacing w:val="35"/>
        </w:rPr>
        <w:t xml:space="preserve"> </w:t>
      </w:r>
      <w:r>
        <w:rPr>
          <w:sz w:val="16"/>
          <w:szCs w:val="16"/>
          <w:position w:val="-3"/>
        </w:rPr>
        <w:drawing>
          <wp:inline distT="0" distB="0" distL="0" distR="0">
            <wp:extent cx="6308" cy="273095"/>
            <wp:effectExtent l="0" t="0" r="0" b="0"/>
            <wp:docPr id="862" name="IM 862"/>
            <wp:cNvGraphicFramePr/>
            <a:graphic>
              <a:graphicData uri="http://schemas.openxmlformats.org/drawingml/2006/picture">
                <pic:pic>
                  <pic:nvPicPr>
                    <pic:cNvPr id="862" name="IM 862"/>
                    <pic:cNvPicPr/>
                  </pic:nvPicPr>
                  <pic:blipFill>
                    <a:blip r:embed="rId466"/>
                    <a:stretch>
                      <a:fillRect/>
                    </a:stretch>
                  </pic:blipFill>
                  <pic:spPr>
                    <a:xfrm rot="0">
                      <a:off x="0" y="0"/>
                      <a:ext cx="6308" cy="273095"/>
                    </a:xfrm>
                    <a:prstGeom prst="rect">
                      <a:avLst/>
                    </a:prstGeom>
                  </pic:spPr>
                </pic:pic>
              </a:graphicData>
            </a:graphic>
          </wp:inline>
        </w:drawing>
      </w:r>
    </w:p>
    <w:p>
      <w:pPr>
        <w:pStyle w:val="BodyText"/>
        <w:spacing w:line="337" w:lineRule="auto"/>
        <w:rPr/>
      </w:pPr>
      <w:r/>
    </w:p>
    <w:p>
      <w:pPr>
        <w:ind w:left="423"/>
        <w:spacing w:before="68" w:line="222" w:lineRule="auto"/>
        <w:outlineLvl w:val="1"/>
        <w:rPr>
          <w:rFonts w:ascii="SimHei" w:hAnsi="SimHei" w:eastAsia="SimHei" w:cs="SimHei"/>
          <w:sz w:val="21"/>
          <w:szCs w:val="21"/>
        </w:rPr>
      </w:pPr>
      <w:r>
        <w:rPr>
          <w:rFonts w:ascii="SimHei" w:hAnsi="SimHei" w:eastAsia="SimHei" w:cs="SimHei"/>
          <w:sz w:val="21"/>
          <w:szCs w:val="21"/>
          <w:b/>
          <w:bCs/>
          <w:spacing w:val="-9"/>
        </w:rPr>
        <w:t>3.规制路径：</w:t>
      </w:r>
      <w:r>
        <w:rPr>
          <w:rFonts w:ascii="SimHei" w:hAnsi="SimHei" w:eastAsia="SimHei" w:cs="SimHei"/>
          <w:sz w:val="21"/>
          <w:szCs w:val="21"/>
          <w:spacing w:val="19"/>
        </w:rPr>
        <w:t xml:space="preserve">  </w:t>
      </w:r>
      <w:r>
        <w:rPr>
          <w:rFonts w:ascii="SimHei" w:hAnsi="SimHei" w:eastAsia="SimHei" w:cs="SimHei"/>
          <w:sz w:val="21"/>
          <w:szCs w:val="21"/>
          <w:b/>
          <w:bCs/>
          <w:spacing w:val="-9"/>
        </w:rPr>
        <w:t>赋权不能转向行为控制</w:t>
      </w:r>
    </w:p>
    <w:p>
      <w:pPr>
        <w:ind w:right="295" w:firstLine="420"/>
        <w:spacing w:before="106" w:line="284" w:lineRule="auto"/>
        <w:jc w:val="both"/>
        <w:rPr>
          <w:rFonts w:ascii="SimSun" w:hAnsi="SimSun" w:eastAsia="SimSun" w:cs="SimSun"/>
          <w:sz w:val="21"/>
          <w:szCs w:val="21"/>
        </w:rPr>
      </w:pPr>
      <w:r>
        <w:rPr>
          <w:rFonts w:ascii="SimSun" w:hAnsi="SimSun" w:eastAsia="SimSun" w:cs="SimSun"/>
          <w:sz w:val="21"/>
          <w:szCs w:val="21"/>
          <w:spacing w:val="1"/>
        </w:rPr>
        <w:t>赋权保护模式与行为控制模式往往是政府面临新兴市场</w:t>
      </w:r>
      <w:r>
        <w:rPr>
          <w:rFonts w:ascii="SimSun" w:hAnsi="SimSun" w:eastAsia="SimSun" w:cs="SimSun"/>
          <w:sz w:val="21"/>
          <w:szCs w:val="21"/>
        </w:rPr>
        <w:t>勃兴而采取的两种 </w:t>
      </w:r>
      <w:r>
        <w:rPr>
          <w:rFonts w:ascii="SimSun" w:hAnsi="SimSun" w:eastAsia="SimSun" w:cs="SimSun"/>
          <w:sz w:val="21"/>
          <w:szCs w:val="21"/>
          <w:spacing w:val="1"/>
        </w:rPr>
        <w:t>常见法律干预路径。诚然，数据赋权能够为数</w:t>
      </w:r>
      <w:r>
        <w:rPr>
          <w:rFonts w:ascii="SimSun" w:hAnsi="SimSun" w:eastAsia="SimSun" w:cs="SimSun"/>
          <w:sz w:val="21"/>
          <w:szCs w:val="21"/>
        </w:rPr>
        <w:t>据主体提供强有力的法律救济措 </w:t>
      </w:r>
      <w:r>
        <w:rPr>
          <w:rFonts w:ascii="SimSun" w:hAnsi="SimSun" w:eastAsia="SimSun" w:cs="SimSun"/>
          <w:sz w:val="21"/>
          <w:szCs w:val="21"/>
        </w:rPr>
        <w:t>施，数据市场的各方主体也能够根据所创设的数据权利</w:t>
      </w:r>
      <w:r>
        <w:rPr>
          <w:rFonts w:ascii="SimSun" w:hAnsi="SimSun" w:eastAsia="SimSun" w:cs="SimSun"/>
          <w:sz w:val="21"/>
          <w:szCs w:val="21"/>
          <w:spacing w:val="-1"/>
        </w:rPr>
        <w:t>边界以明晰自身行为边 </w:t>
      </w:r>
      <w:r>
        <w:rPr>
          <w:rFonts w:ascii="SimSun" w:hAnsi="SimSun" w:eastAsia="SimSun" w:cs="SimSun"/>
          <w:sz w:val="21"/>
          <w:szCs w:val="21"/>
        </w:rPr>
        <w:t>界，更能够实现法律规制的安定性及可预见性。然而，数据在法律属性、权属</w:t>
      </w:r>
      <w:r>
        <w:rPr>
          <w:rFonts w:ascii="SimSun" w:hAnsi="SimSun" w:eastAsia="SimSun" w:cs="SimSun"/>
          <w:sz w:val="21"/>
          <w:szCs w:val="21"/>
          <w:spacing w:val="6"/>
        </w:rPr>
        <w:t xml:space="preserve"> </w:t>
      </w:r>
      <w:r>
        <w:rPr>
          <w:rFonts w:ascii="SimSun" w:hAnsi="SimSun" w:eastAsia="SimSun" w:cs="SimSun"/>
          <w:sz w:val="21"/>
          <w:szCs w:val="21"/>
        </w:rPr>
        <w:t>界定等问题上的争论至今还尚未休止。有学</w:t>
      </w:r>
      <w:r>
        <w:rPr>
          <w:rFonts w:ascii="SimSun" w:hAnsi="SimSun" w:eastAsia="SimSun" w:cs="SimSun"/>
          <w:sz w:val="21"/>
          <w:szCs w:val="21"/>
          <w:spacing w:val="-1"/>
        </w:rPr>
        <w:t>者认为，数据本身由于缺乏一般民</w:t>
      </w:r>
      <w:r>
        <w:rPr>
          <w:rFonts w:ascii="SimSun" w:hAnsi="SimSun" w:eastAsia="SimSun" w:cs="SimSun"/>
          <w:sz w:val="21"/>
          <w:szCs w:val="21"/>
        </w:rPr>
        <w:t xml:space="preserve">  </w:t>
      </w:r>
      <w:r>
        <w:rPr>
          <w:rFonts w:ascii="SimSun" w:hAnsi="SimSun" w:eastAsia="SimSun" w:cs="SimSun"/>
          <w:sz w:val="21"/>
          <w:szCs w:val="21"/>
          <w:spacing w:val="3"/>
        </w:rPr>
        <w:t>事客体所有的特定性与独立性，亦无法构成民法中的“无形物”,更与民法中</w:t>
      </w:r>
      <w:r>
        <w:rPr>
          <w:rFonts w:ascii="SimSun" w:hAnsi="SimSun" w:eastAsia="SimSun" w:cs="SimSun"/>
          <w:sz w:val="21"/>
          <w:szCs w:val="21"/>
          <w:spacing w:val="14"/>
        </w:rPr>
        <w:t xml:space="preserve"> </w:t>
      </w:r>
      <w:r>
        <w:rPr>
          <w:rFonts w:ascii="SimSun" w:hAnsi="SimSun" w:eastAsia="SimSun" w:cs="SimSun"/>
          <w:sz w:val="21"/>
          <w:szCs w:val="21"/>
        </w:rPr>
        <w:t>客体的实体权利表彰功能无法相契合，因此具有非可</w:t>
      </w:r>
      <w:r>
        <w:rPr>
          <w:rFonts w:ascii="SimSun" w:hAnsi="SimSun" w:eastAsia="SimSun" w:cs="SimSun"/>
          <w:sz w:val="21"/>
          <w:szCs w:val="21"/>
          <w:spacing w:val="-1"/>
        </w:rPr>
        <w:t>客体性；同时，由于数据</w:t>
      </w:r>
      <w:r>
        <w:rPr>
          <w:rFonts w:ascii="SimSun" w:hAnsi="SimSun" w:eastAsia="SimSun" w:cs="SimSun"/>
          <w:sz w:val="21"/>
          <w:szCs w:val="21"/>
        </w:rPr>
        <w:t xml:space="preserve"> </w:t>
      </w:r>
      <w:r>
        <w:rPr>
          <w:rFonts w:ascii="SimSun" w:hAnsi="SimSun" w:eastAsia="SimSun" w:cs="SimSun"/>
          <w:sz w:val="21"/>
          <w:szCs w:val="21"/>
        </w:rPr>
        <w:t>缺乏独立经济价值，数据交易性由其所反映的信息内容</w:t>
      </w:r>
      <w:r>
        <w:rPr>
          <w:rFonts w:ascii="SimSun" w:hAnsi="SimSun" w:eastAsia="SimSun" w:cs="SimSun"/>
          <w:sz w:val="21"/>
          <w:szCs w:val="21"/>
          <w:spacing w:val="-1"/>
        </w:rPr>
        <w:t>所决定以及数据的价值 </w:t>
      </w:r>
      <w:r>
        <w:rPr>
          <w:rFonts w:ascii="SimSun" w:hAnsi="SimSun" w:eastAsia="SimSun" w:cs="SimSun"/>
          <w:sz w:val="21"/>
          <w:szCs w:val="21"/>
        </w:rPr>
        <w:t>实现依赖于自我控制保护和数据安全之原因</w:t>
      </w:r>
      <w:r>
        <w:rPr>
          <w:rFonts w:ascii="SimSun" w:hAnsi="SimSun" w:eastAsia="SimSun" w:cs="SimSun"/>
          <w:sz w:val="21"/>
          <w:szCs w:val="21"/>
          <w:spacing w:val="-1"/>
        </w:rPr>
        <w:t>，也无法将其归为财产。由此，作</w:t>
      </w:r>
      <w:r>
        <w:rPr>
          <w:rFonts w:ascii="SimSun" w:hAnsi="SimSun" w:eastAsia="SimSun" w:cs="SimSun"/>
          <w:sz w:val="21"/>
          <w:szCs w:val="21"/>
        </w:rPr>
        <w:t xml:space="preserve">  </w:t>
      </w:r>
      <w:r>
        <w:rPr>
          <w:rFonts w:ascii="SimSun" w:hAnsi="SimSun" w:eastAsia="SimSun" w:cs="SimSun"/>
          <w:sz w:val="21"/>
          <w:szCs w:val="21"/>
          <w:spacing w:val="2"/>
        </w:rPr>
        <w:t>为中立工具的数据，实难使法律对其发挥应有的规制功能。①更有学者指出，</w:t>
      </w:r>
      <w:r>
        <w:rPr>
          <w:rFonts w:ascii="SimSun" w:hAnsi="SimSun" w:eastAsia="SimSun" w:cs="SimSun"/>
          <w:sz w:val="21"/>
          <w:szCs w:val="21"/>
          <w:spacing w:val="6"/>
        </w:rPr>
        <w:t xml:space="preserve"> </w:t>
      </w:r>
      <w:r>
        <w:rPr>
          <w:rFonts w:ascii="SimSun" w:hAnsi="SimSun" w:eastAsia="SimSun" w:cs="SimSun"/>
          <w:sz w:val="21"/>
          <w:szCs w:val="21"/>
        </w:rPr>
        <w:t>在现有理论及实践基础之上，关于企业数据的产权争议</w:t>
      </w:r>
      <w:r>
        <w:rPr>
          <w:rFonts w:ascii="SimSun" w:hAnsi="SimSun" w:eastAsia="SimSun" w:cs="SimSun"/>
          <w:sz w:val="21"/>
          <w:szCs w:val="21"/>
          <w:spacing w:val="-1"/>
        </w:rPr>
        <w:t>应当暂且搁置，设立企 </w:t>
      </w:r>
      <w:r>
        <w:rPr>
          <w:rFonts w:ascii="SimSun" w:hAnsi="SimSun" w:eastAsia="SimSun" w:cs="SimSun"/>
          <w:sz w:val="21"/>
          <w:szCs w:val="21"/>
        </w:rPr>
        <w:t>业数据的利用准则，即从法学角度回应数据应当怎样被</w:t>
      </w:r>
      <w:r>
        <w:rPr>
          <w:rFonts w:ascii="SimSun" w:hAnsi="SimSun" w:eastAsia="SimSun" w:cs="SimSun"/>
          <w:sz w:val="21"/>
          <w:szCs w:val="21"/>
          <w:spacing w:val="-1"/>
        </w:rPr>
        <w:t>企业使用，以实现法的 </w:t>
      </w:r>
      <w:r>
        <w:rPr>
          <w:rFonts w:ascii="SimSun" w:hAnsi="SimSun" w:eastAsia="SimSun" w:cs="SimSun"/>
          <w:sz w:val="21"/>
          <w:szCs w:val="21"/>
          <w:spacing w:val="-9"/>
        </w:rPr>
        <w:t>安定性与数据物尽其用的有机统一。②</w:t>
      </w:r>
    </w:p>
    <w:p>
      <w:pPr>
        <w:ind w:right="340" w:firstLine="420"/>
        <w:spacing w:before="166" w:line="285" w:lineRule="auto"/>
        <w:jc w:val="both"/>
        <w:rPr>
          <w:rFonts w:ascii="SimSun" w:hAnsi="SimSun" w:eastAsia="SimSun" w:cs="SimSun"/>
          <w:sz w:val="21"/>
          <w:szCs w:val="21"/>
        </w:rPr>
      </w:pPr>
      <w:r>
        <w:rPr>
          <w:rFonts w:ascii="SimSun" w:hAnsi="SimSun" w:eastAsia="SimSun" w:cs="SimSun"/>
          <w:sz w:val="21"/>
          <w:szCs w:val="21"/>
          <w:spacing w:val="1"/>
        </w:rPr>
        <w:t>事实上，现代政府规制理论将规制与竞争视为两种互联互动的工具</w:t>
      </w:r>
      <w:r>
        <w:rPr>
          <w:rFonts w:ascii="SimSun" w:hAnsi="SimSun" w:eastAsia="SimSun" w:cs="SimSun"/>
          <w:sz w:val="21"/>
          <w:szCs w:val="21"/>
        </w:rPr>
        <w:t>，其目 </w:t>
      </w:r>
      <w:r>
        <w:rPr>
          <w:rFonts w:ascii="SimSun" w:hAnsi="SimSun" w:eastAsia="SimSun" w:cs="SimSun"/>
          <w:sz w:val="21"/>
          <w:szCs w:val="21"/>
          <w:spacing w:val="6"/>
        </w:rPr>
        <w:t>的均是增进社会福利。毫无疑问，反垄断法规制既是政府规制的重要组成部</w:t>
      </w:r>
      <w:r>
        <w:rPr>
          <w:rFonts w:ascii="SimSun" w:hAnsi="SimSun" w:eastAsia="SimSun" w:cs="SimSun"/>
          <w:sz w:val="21"/>
          <w:szCs w:val="21"/>
          <w:spacing w:val="12"/>
        </w:rPr>
        <w:t xml:space="preserve"> </w:t>
      </w:r>
      <w:r>
        <w:rPr>
          <w:rFonts w:ascii="SimSun" w:hAnsi="SimSun" w:eastAsia="SimSun" w:cs="SimSun"/>
          <w:sz w:val="21"/>
          <w:szCs w:val="21"/>
        </w:rPr>
        <w:t>分，又是实现市场公平自由竞争的重要抓手，尤其</w:t>
      </w:r>
      <w:r>
        <w:rPr>
          <w:rFonts w:ascii="SimSun" w:hAnsi="SimSun" w:eastAsia="SimSun" w:cs="SimSun"/>
          <w:sz w:val="21"/>
          <w:szCs w:val="21"/>
          <w:spacing w:val="-1"/>
        </w:rPr>
        <w:t>是当经营者数据利用行为对</w:t>
      </w:r>
      <w:r>
        <w:rPr>
          <w:rFonts w:ascii="SimSun" w:hAnsi="SimSun" w:eastAsia="SimSun" w:cs="SimSun"/>
          <w:sz w:val="21"/>
          <w:szCs w:val="21"/>
        </w:rPr>
        <w:t xml:space="preserve"> </w:t>
      </w:r>
      <w:r>
        <w:rPr>
          <w:rFonts w:ascii="SimSun" w:hAnsi="SimSun" w:eastAsia="SimSun" w:cs="SimSun"/>
          <w:sz w:val="21"/>
          <w:szCs w:val="21"/>
        </w:rPr>
        <w:t>市场竞争带来种种负效应之前提下，反垄断</w:t>
      </w:r>
      <w:r>
        <w:rPr>
          <w:rFonts w:ascii="SimSun" w:hAnsi="SimSun" w:eastAsia="SimSun" w:cs="SimSun"/>
          <w:sz w:val="21"/>
          <w:szCs w:val="21"/>
          <w:spacing w:val="-1"/>
        </w:rPr>
        <w:t>法规制更需担负起其维护市场公平</w:t>
      </w:r>
      <w:r>
        <w:rPr>
          <w:rFonts w:ascii="SimSun" w:hAnsi="SimSun" w:eastAsia="SimSun" w:cs="SimSun"/>
          <w:sz w:val="21"/>
          <w:szCs w:val="21"/>
        </w:rPr>
        <w:t xml:space="preserve"> </w:t>
      </w:r>
      <w:r>
        <w:rPr>
          <w:rFonts w:ascii="SimSun" w:hAnsi="SimSun" w:eastAsia="SimSun" w:cs="SimSun"/>
          <w:sz w:val="21"/>
          <w:szCs w:val="21"/>
        </w:rPr>
        <w:t>竞争秩序、保障消费者权益及增进社会福利之使命</w:t>
      </w:r>
      <w:r>
        <w:rPr>
          <w:rFonts w:ascii="SimSun" w:hAnsi="SimSun" w:eastAsia="SimSun" w:cs="SimSun"/>
          <w:sz w:val="21"/>
          <w:szCs w:val="21"/>
          <w:spacing w:val="-1"/>
        </w:rPr>
        <w:t>。法律规定实质是对人们权</w:t>
      </w:r>
      <w:r>
        <w:rPr>
          <w:rFonts w:ascii="SimSun" w:hAnsi="SimSun" w:eastAsia="SimSun" w:cs="SimSun"/>
          <w:sz w:val="21"/>
          <w:szCs w:val="21"/>
        </w:rPr>
        <w:t xml:space="preserve"> </w:t>
      </w:r>
      <w:r>
        <w:rPr>
          <w:rFonts w:ascii="SimSun" w:hAnsi="SimSun" w:eastAsia="SimSun" w:cs="SimSun"/>
          <w:sz w:val="21"/>
          <w:szCs w:val="21"/>
        </w:rPr>
        <w:t>利与利益予以考量后进行分配的结果。市场经济下，</w:t>
      </w:r>
      <w:r>
        <w:rPr>
          <w:rFonts w:ascii="SimSun" w:hAnsi="SimSun" w:eastAsia="SimSun" w:cs="SimSun"/>
          <w:sz w:val="21"/>
          <w:szCs w:val="21"/>
          <w:spacing w:val="-1"/>
        </w:rPr>
        <w:t>利益交换是市场交换活动</w:t>
      </w:r>
      <w:r>
        <w:rPr>
          <w:rFonts w:ascii="SimSun" w:hAnsi="SimSun" w:eastAsia="SimSun" w:cs="SimSun"/>
          <w:sz w:val="21"/>
          <w:szCs w:val="21"/>
        </w:rPr>
        <w:t xml:space="preserve"> </w:t>
      </w:r>
      <w:r>
        <w:rPr>
          <w:rFonts w:ascii="SimSun" w:hAnsi="SimSun" w:eastAsia="SimSun" w:cs="SimSun"/>
          <w:sz w:val="21"/>
          <w:szCs w:val="21"/>
          <w:spacing w:val="-1"/>
        </w:rPr>
        <w:t>中最为基本的关系。在市场主体充分自由竞争之前提下，市场中的各类主体被</w:t>
      </w:r>
      <w:r>
        <w:rPr>
          <w:rFonts w:ascii="SimSun" w:hAnsi="SimSun" w:eastAsia="SimSun" w:cs="SimSun"/>
          <w:sz w:val="21"/>
          <w:szCs w:val="21"/>
          <w:spacing w:val="5"/>
        </w:rPr>
        <w:t xml:space="preserve"> </w:t>
      </w:r>
      <w:r>
        <w:rPr>
          <w:rFonts w:ascii="SimSun" w:hAnsi="SimSun" w:eastAsia="SimSun" w:cs="SimSun"/>
          <w:sz w:val="21"/>
          <w:szCs w:val="21"/>
        </w:rPr>
        <w:t>置于形式平等的规则之下统一进行活动，每一市场主体均需</w:t>
      </w:r>
      <w:r>
        <w:rPr>
          <w:rFonts w:ascii="SimSun" w:hAnsi="SimSun" w:eastAsia="SimSun" w:cs="SimSun"/>
          <w:sz w:val="21"/>
          <w:szCs w:val="21"/>
          <w:spacing w:val="-1"/>
        </w:rPr>
        <w:t>要在这种规则下最</w:t>
      </w:r>
      <w:r>
        <w:rPr>
          <w:rFonts w:ascii="SimSun" w:hAnsi="SimSun" w:eastAsia="SimSun" w:cs="SimSun"/>
          <w:sz w:val="21"/>
          <w:szCs w:val="21"/>
        </w:rPr>
        <w:t xml:space="preserve"> </w:t>
      </w:r>
      <w:r>
        <w:rPr>
          <w:rFonts w:ascii="SimSun" w:hAnsi="SimSun" w:eastAsia="SimSun" w:cs="SimSun"/>
          <w:sz w:val="21"/>
          <w:szCs w:val="21"/>
        </w:rPr>
        <w:t>大化谋求自身利益，相互间的利益关系与冲突自然</w:t>
      </w:r>
      <w:r>
        <w:rPr>
          <w:rFonts w:ascii="SimSun" w:hAnsi="SimSun" w:eastAsia="SimSun" w:cs="SimSun"/>
          <w:sz w:val="21"/>
          <w:szCs w:val="21"/>
          <w:spacing w:val="-1"/>
        </w:rPr>
        <w:t>成为社会常态，尤其是市场</w:t>
      </w:r>
      <w:r>
        <w:rPr>
          <w:rFonts w:ascii="SimSun" w:hAnsi="SimSun" w:eastAsia="SimSun" w:cs="SimSun"/>
          <w:sz w:val="21"/>
          <w:szCs w:val="21"/>
        </w:rPr>
        <w:t xml:space="preserve"> </w:t>
      </w:r>
      <w:r>
        <w:rPr>
          <w:rFonts w:ascii="SimSun" w:hAnsi="SimSun" w:eastAsia="SimSun" w:cs="SimSun"/>
          <w:sz w:val="21"/>
          <w:szCs w:val="21"/>
        </w:rPr>
        <w:t>主体间强势与弱势差异明显的时候。利润最大化往往</w:t>
      </w:r>
      <w:r>
        <w:rPr>
          <w:rFonts w:ascii="SimSun" w:hAnsi="SimSun" w:eastAsia="SimSun" w:cs="SimSun"/>
          <w:sz w:val="21"/>
          <w:szCs w:val="21"/>
          <w:spacing w:val="-1"/>
        </w:rPr>
        <w:t>是市场经济下经营者的主</w:t>
      </w:r>
      <w:r>
        <w:rPr>
          <w:rFonts w:ascii="SimSun" w:hAnsi="SimSun" w:eastAsia="SimSun" w:cs="SimSun"/>
          <w:sz w:val="21"/>
          <w:szCs w:val="21"/>
        </w:rPr>
        <w:t xml:space="preserve"> </w:t>
      </w:r>
      <w:r>
        <w:rPr>
          <w:rFonts w:ascii="SimSun" w:hAnsi="SimSun" w:eastAsia="SimSun" w:cs="SimSun"/>
          <w:sz w:val="21"/>
          <w:szCs w:val="21"/>
        </w:rPr>
        <w:t>要目标，在信息不对称及道德风险普遍存在之前提下</w:t>
      </w:r>
      <w:r>
        <w:rPr>
          <w:rFonts w:ascii="SimSun" w:hAnsi="SimSun" w:eastAsia="SimSun" w:cs="SimSun"/>
          <w:sz w:val="21"/>
          <w:szCs w:val="21"/>
          <w:spacing w:val="-1"/>
        </w:rPr>
        <w:t>，前文述及经营者数据利</w:t>
      </w:r>
      <w:r>
        <w:rPr>
          <w:rFonts w:ascii="SimSun" w:hAnsi="SimSun" w:eastAsia="SimSun" w:cs="SimSun"/>
          <w:sz w:val="21"/>
          <w:szCs w:val="21"/>
        </w:rPr>
        <w:t xml:space="preserve"> </w:t>
      </w:r>
      <w:r>
        <w:rPr>
          <w:rFonts w:ascii="SimSun" w:hAnsi="SimSun" w:eastAsia="SimSun" w:cs="SimSun"/>
          <w:sz w:val="21"/>
          <w:szCs w:val="21"/>
        </w:rPr>
        <w:t>用行为极有可能侵犯消费者权益，尽管《消费者权益</w:t>
      </w:r>
      <w:r>
        <w:rPr>
          <w:rFonts w:ascii="SimSun" w:hAnsi="SimSun" w:eastAsia="SimSun" w:cs="SimSun"/>
          <w:sz w:val="21"/>
          <w:szCs w:val="21"/>
          <w:spacing w:val="-1"/>
        </w:rPr>
        <w:t>保护法》等相关法律规定</w:t>
      </w:r>
      <w:r>
        <w:rPr>
          <w:rFonts w:ascii="SimSun" w:hAnsi="SimSun" w:eastAsia="SimSun" w:cs="SimSun"/>
          <w:sz w:val="21"/>
          <w:szCs w:val="21"/>
        </w:rPr>
        <w:t xml:space="preserve"> </w:t>
      </w:r>
      <w:r>
        <w:rPr>
          <w:rFonts w:ascii="SimSun" w:hAnsi="SimSun" w:eastAsia="SimSun" w:cs="SimSun"/>
          <w:sz w:val="21"/>
          <w:szCs w:val="21"/>
          <w:spacing w:val="-1"/>
        </w:rPr>
        <w:t>能够在一定程度上实现对消费者这一弱势群体的群体救济和结构性利益失衡矫</w:t>
      </w:r>
      <w:r>
        <w:rPr>
          <w:rFonts w:ascii="SimSun" w:hAnsi="SimSun" w:eastAsia="SimSun" w:cs="SimSun"/>
          <w:sz w:val="21"/>
          <w:szCs w:val="21"/>
          <w:spacing w:val="16"/>
        </w:rPr>
        <w:t xml:space="preserve"> </w:t>
      </w:r>
      <w:r>
        <w:rPr>
          <w:rFonts w:ascii="SimSun" w:hAnsi="SimSun" w:eastAsia="SimSun" w:cs="SimSun"/>
          <w:sz w:val="21"/>
          <w:szCs w:val="21"/>
        </w:rPr>
        <w:t>正。但是，通过《反垄断法》对经营者克以义</w:t>
      </w:r>
      <w:r>
        <w:rPr>
          <w:rFonts w:ascii="SimSun" w:hAnsi="SimSun" w:eastAsia="SimSun" w:cs="SimSun"/>
          <w:sz w:val="21"/>
          <w:szCs w:val="21"/>
          <w:spacing w:val="-1"/>
        </w:rPr>
        <w:t>务性及禁止性规范的方式能够为</w:t>
      </w:r>
    </w:p>
    <w:p>
      <w:pPr>
        <w:pStyle w:val="BodyText"/>
        <w:spacing w:line="417" w:lineRule="auto"/>
        <w:rPr/>
      </w:pPr>
      <w:r/>
    </w:p>
    <w:p>
      <w:pPr>
        <w:ind w:right="310" w:firstLine="369"/>
        <w:spacing w:before="69" w:line="230"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73"/>
        </w:rPr>
        <w:t xml:space="preserve"> </w:t>
      </w:r>
      <w:r>
        <w:rPr>
          <w:rFonts w:ascii="SimSun" w:hAnsi="SimSun" w:eastAsia="SimSun" w:cs="SimSun"/>
          <w:sz w:val="21"/>
          <w:szCs w:val="21"/>
          <w:spacing w:val="-23"/>
        </w:rPr>
        <w:t>参见梅夏英：《数据的法律属性及其民法定位》,载《中国</w:t>
      </w:r>
      <w:r>
        <w:rPr>
          <w:rFonts w:ascii="SimSun" w:hAnsi="SimSun" w:eastAsia="SimSun" w:cs="SimSun"/>
          <w:sz w:val="21"/>
          <w:szCs w:val="21"/>
          <w:spacing w:val="-24"/>
        </w:rPr>
        <w:t>社会科学》2016年第9</w:t>
      </w:r>
      <w:r>
        <w:rPr>
          <w:rFonts w:ascii="SimSun" w:hAnsi="SimSun" w:eastAsia="SimSun" w:cs="SimSun"/>
          <w:sz w:val="21"/>
          <w:szCs w:val="21"/>
        </w:rPr>
        <w:t xml:space="preserve"> </w:t>
      </w:r>
      <w:r>
        <w:rPr>
          <w:rFonts w:ascii="SimSun" w:hAnsi="SimSun" w:eastAsia="SimSun" w:cs="SimSun"/>
          <w:sz w:val="21"/>
          <w:szCs w:val="21"/>
          <w:spacing w:val="-11"/>
        </w:rPr>
        <w:t>期。</w:t>
      </w:r>
    </w:p>
    <w:p>
      <w:pPr>
        <w:ind w:left="369"/>
        <w:spacing w:before="6"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74"/>
        </w:rPr>
        <w:t xml:space="preserve"> </w:t>
      </w:r>
      <w:r>
        <w:rPr>
          <w:rFonts w:ascii="SimSun" w:hAnsi="SimSun" w:eastAsia="SimSun" w:cs="SimSun"/>
          <w:sz w:val="21"/>
          <w:szCs w:val="21"/>
          <w:spacing w:val="-22"/>
          <w:w w:val="97"/>
        </w:rPr>
        <w:t>参见姚佳：《企业数据的利用准则》,载《清华法学》2019年第3期。</w:t>
      </w:r>
    </w:p>
    <w:p>
      <w:pPr>
        <w:spacing w:line="216" w:lineRule="auto"/>
        <w:sectPr>
          <w:pgSz w:w="8490" w:h="13140"/>
          <w:pgMar w:top="400" w:right="339" w:bottom="400" w:left="639" w:header="0" w:footer="0" w:gutter="0"/>
        </w:sectPr>
        <w:rPr>
          <w:rFonts w:ascii="SimSun" w:hAnsi="SimSun" w:eastAsia="SimSun" w:cs="SimSun"/>
          <w:sz w:val="21"/>
          <w:szCs w:val="21"/>
        </w:rPr>
      </w:pPr>
    </w:p>
    <w:p>
      <w:pPr>
        <w:ind w:left="430"/>
        <w:spacing w:before="219"/>
        <w:rPr>
          <w:rFonts w:ascii="SimHei" w:hAnsi="SimHei" w:eastAsia="SimHei" w:cs="SimHei"/>
          <w:sz w:val="16"/>
          <w:szCs w:val="16"/>
        </w:rPr>
      </w:pPr>
      <w:r>
        <w:drawing>
          <wp:anchor distT="0" distB="0" distL="0" distR="0" simplePos="0" relativeHeight="252692480" behindDoc="0" locked="0" layoutInCell="0" allowOverlap="1">
            <wp:simplePos x="0" y="0"/>
            <wp:positionH relativeFrom="page">
              <wp:posOffset>349238</wp:posOffset>
            </wp:positionH>
            <wp:positionV relativeFrom="page">
              <wp:posOffset>6134078</wp:posOffset>
            </wp:positionV>
            <wp:extent cx="1168424" cy="6351"/>
            <wp:effectExtent l="0" t="0" r="0" b="0"/>
            <wp:wrapNone/>
            <wp:docPr id="864" name="IM 864"/>
            <wp:cNvGraphicFramePr/>
            <a:graphic>
              <a:graphicData uri="http://schemas.openxmlformats.org/drawingml/2006/picture">
                <pic:pic>
                  <pic:nvPicPr>
                    <pic:cNvPr id="864" name="IM 864"/>
                    <pic:cNvPicPr/>
                  </pic:nvPicPr>
                  <pic:blipFill>
                    <a:blip r:embed="rId467"/>
                    <a:stretch>
                      <a:fillRect/>
                    </a:stretch>
                  </pic:blipFill>
                  <pic:spPr>
                    <a:xfrm rot="0">
                      <a:off x="0" y="0"/>
                      <a:ext cx="1168424" cy="6351"/>
                    </a:xfrm>
                    <a:prstGeom prst="rect">
                      <a:avLst/>
                    </a:prstGeom>
                  </pic:spPr>
                </pic:pic>
              </a:graphicData>
            </a:graphic>
          </wp:anchor>
        </w:drawing>
      </w:r>
      <w:r>
        <w:pict>
          <v:shape id="_x0000_s562" style="position:absolute;margin-left:-1pt;margin-top:15.3922pt;mso-position-vertical-relative:text;mso-position-horizontal-relative:text;width:13.55pt;height:7.55pt;z-index:2526914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326</w:t>
                  </w:r>
                </w:p>
              </w:txbxContent>
            </v:textbox>
          </v:shape>
        </w:pict>
      </w:r>
      <w:r>
        <w:rPr>
          <w:rFonts w:ascii="SimHei" w:hAnsi="SimHei" w:eastAsia="SimHei" w:cs="SimHei"/>
          <w:sz w:val="16"/>
          <w:szCs w:val="16"/>
          <w:position w:val="-3"/>
        </w:rPr>
        <w:drawing>
          <wp:inline distT="0" distB="0" distL="0" distR="0">
            <wp:extent cx="6361" cy="273094"/>
            <wp:effectExtent l="0" t="0" r="0" b="0"/>
            <wp:docPr id="866" name="IM 866"/>
            <wp:cNvGraphicFramePr/>
            <a:graphic>
              <a:graphicData uri="http://schemas.openxmlformats.org/drawingml/2006/picture">
                <pic:pic>
                  <pic:nvPicPr>
                    <pic:cNvPr id="866" name="IM 866"/>
                    <pic:cNvPicPr/>
                  </pic:nvPicPr>
                  <pic:blipFill>
                    <a:blip r:embed="rId468"/>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61"/>
        </w:rPr>
        <w:t xml:space="preserve"> </w:t>
      </w: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pStyle w:val="BodyText"/>
        <w:spacing w:line="348" w:lineRule="auto"/>
        <w:rPr/>
      </w:pPr>
      <w:r/>
    </w:p>
    <w:p>
      <w:pPr>
        <w:ind w:left="420" w:right="67"/>
        <w:spacing w:before="68" w:line="272" w:lineRule="auto"/>
        <w:jc w:val="both"/>
        <w:rPr>
          <w:rFonts w:ascii="SimSun" w:hAnsi="SimSun" w:eastAsia="SimSun" w:cs="SimSun"/>
          <w:sz w:val="21"/>
          <w:szCs w:val="21"/>
        </w:rPr>
      </w:pPr>
      <w:r>
        <w:rPr>
          <w:rFonts w:ascii="SimSun" w:hAnsi="SimSun" w:eastAsia="SimSun" w:cs="SimSun"/>
          <w:sz w:val="21"/>
          <w:szCs w:val="21"/>
        </w:rPr>
        <w:t>消费者权利的实现提供强制性保障。诚如罗尔</w:t>
      </w:r>
      <w:r>
        <w:rPr>
          <w:rFonts w:ascii="SimSun" w:hAnsi="SimSun" w:eastAsia="SimSun" w:cs="SimSun"/>
          <w:sz w:val="21"/>
          <w:szCs w:val="21"/>
          <w:spacing w:val="-1"/>
        </w:rPr>
        <w:t>斯所言：“要求那些处于社会优</w:t>
      </w:r>
      <w:r>
        <w:rPr>
          <w:rFonts w:ascii="SimSun" w:hAnsi="SimSun" w:eastAsia="SimSun" w:cs="SimSun"/>
          <w:sz w:val="21"/>
          <w:szCs w:val="21"/>
        </w:rPr>
        <w:t xml:space="preserve"> </w:t>
      </w:r>
      <w:r>
        <w:rPr>
          <w:rFonts w:ascii="SimSun" w:hAnsi="SimSun" w:eastAsia="SimSun" w:cs="SimSun"/>
          <w:sz w:val="21"/>
          <w:szCs w:val="21"/>
        </w:rPr>
        <w:t>势地位的人们必须放弃自己的一部分钱财和利益为那些迫切需要的弱势群体提</w:t>
      </w:r>
      <w:r>
        <w:rPr>
          <w:rFonts w:ascii="SimSun" w:hAnsi="SimSun" w:eastAsia="SimSun" w:cs="SimSun"/>
          <w:sz w:val="21"/>
          <w:szCs w:val="21"/>
          <w:spacing w:val="18"/>
        </w:rPr>
        <w:t xml:space="preserve"> </w:t>
      </w:r>
      <w:r>
        <w:rPr>
          <w:rFonts w:ascii="SimSun" w:hAnsi="SimSun" w:eastAsia="SimSun" w:cs="SimSun"/>
          <w:sz w:val="21"/>
          <w:szCs w:val="21"/>
          <w:spacing w:val="7"/>
        </w:rPr>
        <w:t>供福利，这不是对强势群体的权利的侵犯，而是这些强势群体应尽的责任和</w:t>
      </w:r>
      <w:r>
        <w:rPr>
          <w:rFonts w:ascii="SimSun" w:hAnsi="SimSun" w:eastAsia="SimSun" w:cs="SimSun"/>
          <w:sz w:val="21"/>
          <w:szCs w:val="21"/>
          <w:spacing w:val="4"/>
        </w:rPr>
        <w:t xml:space="preserve"> </w:t>
      </w:r>
      <w:r>
        <w:rPr>
          <w:rFonts w:ascii="SimSun" w:hAnsi="SimSun" w:eastAsia="SimSun" w:cs="SimSun"/>
          <w:sz w:val="21"/>
          <w:szCs w:val="21"/>
          <w:spacing w:val="-32"/>
          <w:w w:val="98"/>
        </w:rPr>
        <w:t>义务。”①</w:t>
      </w:r>
    </w:p>
    <w:p>
      <w:pPr>
        <w:ind w:left="315" w:right="63" w:firstLine="445"/>
        <w:spacing w:before="111" w:line="284" w:lineRule="auto"/>
        <w:rPr>
          <w:rFonts w:ascii="SimSun" w:hAnsi="SimSun" w:eastAsia="SimSun" w:cs="SimSun"/>
          <w:sz w:val="21"/>
          <w:szCs w:val="21"/>
        </w:rPr>
      </w:pPr>
      <w:r>
        <w:rPr>
          <w:rFonts w:ascii="SimSun" w:hAnsi="SimSun" w:eastAsia="SimSun" w:cs="SimSun"/>
          <w:sz w:val="21"/>
          <w:szCs w:val="21"/>
        </w:rPr>
        <w:t>由此可以得出，在数据法律属性与权属界定不明的大当下，数据市场</w:t>
      </w:r>
      <w:r>
        <w:rPr>
          <w:rFonts w:ascii="SimSun" w:hAnsi="SimSun" w:eastAsia="SimSun" w:cs="SimSun"/>
          <w:sz w:val="21"/>
          <w:szCs w:val="21"/>
          <w:spacing w:val="-1"/>
        </w:rPr>
        <w:t>竞争</w:t>
      </w:r>
      <w:r>
        <w:rPr>
          <w:rFonts w:ascii="SimSun" w:hAnsi="SimSun" w:eastAsia="SimSun" w:cs="SimSun"/>
          <w:sz w:val="21"/>
          <w:szCs w:val="21"/>
        </w:rPr>
        <w:t xml:space="preserve">  </w:t>
      </w:r>
      <w:r>
        <w:rPr>
          <w:rFonts w:ascii="SimSun" w:hAnsi="SimSun" w:eastAsia="SimSun" w:cs="SimSun"/>
          <w:sz w:val="21"/>
          <w:szCs w:val="21"/>
          <w:spacing w:val="3"/>
        </w:rPr>
        <w:t>的法律规制不宜采取赋权保护模式，而应当通过反垄断法对经营者的数据行为</w:t>
      </w:r>
      <w:r>
        <w:rPr>
          <w:rFonts w:ascii="SimSun" w:hAnsi="SimSun" w:eastAsia="SimSun" w:cs="SimSun"/>
          <w:sz w:val="21"/>
          <w:szCs w:val="21"/>
          <w:spacing w:val="2"/>
        </w:rPr>
        <w:t xml:space="preserve"> </w:t>
      </w:r>
      <w:r>
        <w:rPr>
          <w:rFonts w:ascii="SimSun" w:hAnsi="SimSun" w:eastAsia="SimSun" w:cs="SimSun"/>
          <w:sz w:val="21"/>
          <w:szCs w:val="21"/>
          <w:spacing w:val="4"/>
        </w:rPr>
        <w:t>进行适当限制，即采取行为控制模式。公权限制私权</w:t>
      </w:r>
      <w:r>
        <w:rPr>
          <w:rFonts w:ascii="SimSun" w:hAnsi="SimSun" w:eastAsia="SimSun" w:cs="SimSun"/>
          <w:sz w:val="21"/>
          <w:szCs w:val="21"/>
          <w:spacing w:val="3"/>
        </w:rPr>
        <w:t>的缘由是多元的，其中一</w:t>
      </w:r>
      <w:r>
        <w:rPr>
          <w:rFonts w:ascii="SimSun" w:hAnsi="SimSun" w:eastAsia="SimSun" w:cs="SimSun"/>
          <w:sz w:val="21"/>
          <w:szCs w:val="21"/>
        </w:rPr>
        <w:t xml:space="preserve"> </w:t>
      </w:r>
      <w:r>
        <w:rPr>
          <w:rFonts w:ascii="SimSun" w:hAnsi="SimSun" w:eastAsia="SimSun" w:cs="SimSun"/>
          <w:sz w:val="21"/>
          <w:szCs w:val="21"/>
          <w:spacing w:val="4"/>
        </w:rPr>
        <w:t>个重要目的便是提供实质公平。②前文述及，</w:t>
      </w:r>
      <w:r>
        <w:rPr>
          <w:rFonts w:ascii="SimSun" w:hAnsi="SimSun" w:eastAsia="SimSun" w:cs="SimSun"/>
          <w:sz w:val="21"/>
          <w:szCs w:val="21"/>
          <w:spacing w:val="3"/>
        </w:rPr>
        <w:t>经营者的数据利用行为是其建立</w:t>
      </w:r>
      <w:r>
        <w:rPr>
          <w:rFonts w:ascii="SimSun" w:hAnsi="SimSun" w:eastAsia="SimSun" w:cs="SimSun"/>
          <w:sz w:val="21"/>
          <w:szCs w:val="21"/>
        </w:rPr>
        <w:t xml:space="preserve"> </w:t>
      </w:r>
      <w:r>
        <w:rPr>
          <w:rFonts w:ascii="SimSun" w:hAnsi="SimSun" w:eastAsia="SimSun" w:cs="SimSun"/>
          <w:sz w:val="21"/>
          <w:szCs w:val="21"/>
          <w:spacing w:val="3"/>
        </w:rPr>
        <w:t>在数据收集、存储、分析、使用之上的经营行为，其本身对市场</w:t>
      </w:r>
      <w:r>
        <w:rPr>
          <w:rFonts w:ascii="SimSun" w:hAnsi="SimSun" w:eastAsia="SimSun" w:cs="SimSun"/>
          <w:sz w:val="21"/>
          <w:szCs w:val="21"/>
          <w:spacing w:val="2"/>
        </w:rPr>
        <w:t>竞争具有双重</w:t>
      </w:r>
      <w:r>
        <w:rPr>
          <w:rFonts w:ascii="SimSun" w:hAnsi="SimSun" w:eastAsia="SimSun" w:cs="SimSun"/>
          <w:sz w:val="21"/>
          <w:szCs w:val="21"/>
        </w:rPr>
        <w:t xml:space="preserve"> </w:t>
      </w:r>
      <w:r>
        <w:rPr>
          <w:rFonts w:ascii="SimSun" w:hAnsi="SimSun" w:eastAsia="SimSun" w:cs="SimSun"/>
          <w:sz w:val="21"/>
          <w:szCs w:val="21"/>
          <w:spacing w:val="4"/>
        </w:rPr>
        <w:t>效应，寓于经营者的基本权利内容之中。然而，除了能够</w:t>
      </w:r>
      <w:r>
        <w:rPr>
          <w:rFonts w:ascii="SimSun" w:hAnsi="SimSun" w:eastAsia="SimSun" w:cs="SimSun"/>
          <w:sz w:val="21"/>
          <w:szCs w:val="21"/>
          <w:spacing w:val="3"/>
        </w:rPr>
        <w:t>在一定程度上促进产</w:t>
      </w:r>
      <w:r>
        <w:rPr>
          <w:rFonts w:ascii="SimSun" w:hAnsi="SimSun" w:eastAsia="SimSun" w:cs="SimSun"/>
          <w:sz w:val="21"/>
          <w:szCs w:val="21"/>
        </w:rPr>
        <w:t xml:space="preserve"> </w:t>
      </w:r>
      <w:r>
        <w:rPr>
          <w:rFonts w:ascii="SimSun" w:hAnsi="SimSun" w:eastAsia="SimSun" w:cs="SimSun"/>
          <w:sz w:val="21"/>
          <w:szCs w:val="21"/>
          <w:spacing w:val="4"/>
        </w:rPr>
        <w:t>品及服务创新，并在短期内给消费者带来福利，经</w:t>
      </w:r>
      <w:r>
        <w:rPr>
          <w:rFonts w:ascii="SimSun" w:hAnsi="SimSun" w:eastAsia="SimSun" w:cs="SimSun"/>
          <w:sz w:val="21"/>
          <w:szCs w:val="21"/>
          <w:spacing w:val="3"/>
        </w:rPr>
        <w:t>营者的数据利用行为也可能</w:t>
      </w:r>
      <w:r>
        <w:rPr>
          <w:rFonts w:ascii="SimSun" w:hAnsi="SimSun" w:eastAsia="SimSun" w:cs="SimSun"/>
          <w:sz w:val="21"/>
          <w:szCs w:val="21"/>
        </w:rPr>
        <w:t xml:space="preserve"> </w:t>
      </w:r>
      <w:r>
        <w:rPr>
          <w:rFonts w:ascii="SimSun" w:hAnsi="SimSun" w:eastAsia="SimSun" w:cs="SimSun"/>
          <w:sz w:val="21"/>
          <w:szCs w:val="21"/>
          <w:spacing w:val="4"/>
        </w:rPr>
        <w:t>加速市场壁垒的形成，破坏市场竞争秩序并在长期减损消费者福利。通过我国</w:t>
      </w:r>
      <w:r>
        <w:rPr>
          <w:rFonts w:ascii="SimSun" w:hAnsi="SimSun" w:eastAsia="SimSun" w:cs="SimSun"/>
          <w:sz w:val="21"/>
          <w:szCs w:val="21"/>
        </w:rPr>
        <w:t xml:space="preserve"> </w:t>
      </w:r>
      <w:r>
        <w:rPr>
          <w:rFonts w:ascii="SimSun" w:hAnsi="SimSun" w:eastAsia="SimSun" w:cs="SimSun"/>
          <w:sz w:val="21"/>
          <w:szCs w:val="21"/>
          <w:spacing w:val="3"/>
        </w:rPr>
        <w:t>《反垄断法》规范经营者的数据利用行为，对经营者所实施的具有排除、限制</w:t>
      </w:r>
      <w:r>
        <w:rPr>
          <w:rFonts w:ascii="SimSun" w:hAnsi="SimSun" w:eastAsia="SimSun" w:cs="SimSun"/>
          <w:sz w:val="21"/>
          <w:szCs w:val="21"/>
          <w:spacing w:val="11"/>
        </w:rPr>
        <w:t xml:space="preserve"> </w:t>
      </w:r>
      <w:r>
        <w:rPr>
          <w:rFonts w:ascii="SimSun" w:hAnsi="SimSun" w:eastAsia="SimSun" w:cs="SimSun"/>
          <w:sz w:val="21"/>
          <w:szCs w:val="21"/>
          <w:spacing w:val="4"/>
        </w:rPr>
        <w:t>竞争效果的不当数据利用行为予以规制或控制</w:t>
      </w:r>
      <w:r>
        <w:rPr>
          <w:rFonts w:ascii="SimSun" w:hAnsi="SimSun" w:eastAsia="SimSun" w:cs="SimSun"/>
          <w:sz w:val="21"/>
          <w:szCs w:val="21"/>
          <w:spacing w:val="3"/>
        </w:rPr>
        <w:t>体现了公权对私权的限制，是被</w:t>
      </w:r>
      <w:r>
        <w:rPr>
          <w:rFonts w:ascii="SimSun" w:hAnsi="SimSun" w:eastAsia="SimSun" w:cs="SimSun"/>
          <w:sz w:val="21"/>
          <w:szCs w:val="21"/>
        </w:rPr>
        <w:t xml:space="preserve"> </w:t>
      </w:r>
      <w:r>
        <w:rPr>
          <w:rFonts w:ascii="SimSun" w:hAnsi="SimSun" w:eastAsia="SimSun" w:cs="SimSun"/>
          <w:sz w:val="21"/>
          <w:szCs w:val="21"/>
          <w:spacing w:val="4"/>
        </w:rPr>
        <w:t>誉为“经济宪法”的反垄断法不容推辞的使命，</w:t>
      </w:r>
      <w:r>
        <w:rPr>
          <w:rFonts w:ascii="SimSun" w:hAnsi="SimSun" w:eastAsia="SimSun" w:cs="SimSun"/>
          <w:sz w:val="21"/>
          <w:szCs w:val="21"/>
          <w:spacing w:val="3"/>
        </w:rPr>
        <w:t>更是经济法维护社会整体利益</w:t>
      </w:r>
      <w:r>
        <w:rPr>
          <w:rFonts w:ascii="SimSun" w:hAnsi="SimSun" w:eastAsia="SimSun" w:cs="SimSun"/>
          <w:sz w:val="21"/>
          <w:szCs w:val="21"/>
        </w:rPr>
        <w:t xml:space="preserve"> </w:t>
      </w:r>
      <w:r>
        <w:rPr>
          <w:rFonts w:ascii="SimSun" w:hAnsi="SimSun" w:eastAsia="SimSun" w:cs="SimSun"/>
          <w:sz w:val="21"/>
          <w:szCs w:val="21"/>
          <w:spacing w:val="13"/>
        </w:rPr>
        <w:t>的必然要求。</w:t>
      </w:r>
    </w:p>
    <w:p>
      <w:pPr>
        <w:pStyle w:val="BodyText"/>
        <w:spacing w:line="273" w:lineRule="auto"/>
        <w:rPr/>
      </w:pPr>
      <w:r/>
    </w:p>
    <w:p>
      <w:pPr>
        <w:ind w:left="763"/>
        <w:spacing w:before="68" w:line="222" w:lineRule="auto"/>
        <w:rPr>
          <w:rFonts w:ascii="SimHei" w:hAnsi="SimHei" w:eastAsia="SimHei" w:cs="SimHei"/>
          <w:sz w:val="21"/>
          <w:szCs w:val="21"/>
        </w:rPr>
      </w:pPr>
      <w:r>
        <w:rPr>
          <w:rFonts w:ascii="SimHei" w:hAnsi="SimHei" w:eastAsia="SimHei" w:cs="SimHei"/>
          <w:sz w:val="21"/>
          <w:szCs w:val="21"/>
          <w:b/>
          <w:bCs/>
          <w:spacing w:val="28"/>
        </w:rPr>
        <w:t>(四)数据市场竞争的法律规制困境</w:t>
      </w:r>
    </w:p>
    <w:p>
      <w:pPr>
        <w:ind w:left="763"/>
        <w:spacing w:before="217" w:line="221" w:lineRule="auto"/>
        <w:outlineLvl w:val="1"/>
        <w:rPr>
          <w:rFonts w:ascii="SimHei" w:hAnsi="SimHei" w:eastAsia="SimHei" w:cs="SimHei"/>
          <w:sz w:val="21"/>
          <w:szCs w:val="21"/>
        </w:rPr>
      </w:pPr>
      <w:r>
        <w:rPr>
          <w:rFonts w:ascii="SimHei" w:hAnsi="SimHei" w:eastAsia="SimHei" w:cs="SimHei"/>
          <w:sz w:val="21"/>
          <w:szCs w:val="21"/>
          <w:b/>
          <w:bCs/>
          <w:spacing w:val="-3"/>
        </w:rPr>
        <w:t>1.数据滥用行为难以判定</w:t>
      </w:r>
    </w:p>
    <w:p>
      <w:pPr>
        <w:ind w:left="315" w:firstLine="445"/>
        <w:spacing w:before="90" w:line="276" w:lineRule="auto"/>
        <w:rPr>
          <w:rFonts w:ascii="SimSun" w:hAnsi="SimSun" w:eastAsia="SimSun" w:cs="SimSun"/>
          <w:sz w:val="21"/>
          <w:szCs w:val="21"/>
        </w:rPr>
      </w:pPr>
      <w:r>
        <w:rPr>
          <w:rFonts w:ascii="SimSun" w:hAnsi="SimSun" w:eastAsia="SimSun" w:cs="SimSun"/>
          <w:sz w:val="21"/>
          <w:szCs w:val="21"/>
          <w:spacing w:val="-1"/>
        </w:rPr>
        <w:t>数据不仅是网络服务提供者确保和改进产品或者服务质量的生产要素，同  </w:t>
      </w:r>
      <w:r>
        <w:rPr>
          <w:rFonts w:ascii="SimSun" w:hAnsi="SimSun" w:eastAsia="SimSun" w:cs="SimSun"/>
          <w:sz w:val="21"/>
          <w:szCs w:val="21"/>
          <w:spacing w:val="6"/>
        </w:rPr>
        <w:t>时也是后者从盈利端市场获取经济收入所不可获取的投入要素。</w:t>
      </w:r>
      <w:r>
        <w:rPr>
          <w:rFonts w:ascii="SimSun" w:hAnsi="SimSun" w:eastAsia="SimSun" w:cs="SimSun"/>
          <w:sz w:val="21"/>
          <w:szCs w:val="21"/>
          <w:spacing w:val="5"/>
        </w:rPr>
        <w:t>正因为如此，</w:t>
      </w:r>
      <w:r>
        <w:rPr>
          <w:rFonts w:ascii="SimSun" w:hAnsi="SimSun" w:eastAsia="SimSun" w:cs="SimSun"/>
          <w:sz w:val="21"/>
          <w:szCs w:val="21"/>
        </w:rPr>
        <w:t xml:space="preserve"> </w:t>
      </w:r>
      <w:r>
        <w:rPr>
          <w:rFonts w:ascii="SimSun" w:hAnsi="SimSun" w:eastAsia="SimSun" w:cs="SimSun"/>
          <w:sz w:val="21"/>
          <w:szCs w:val="21"/>
          <w:spacing w:val="-6"/>
        </w:rPr>
        <w:t>《经济学人》把大数据比喻为“数字时代的石油”,③有外国学者称其为“网络时</w:t>
      </w:r>
      <w:r>
        <w:rPr>
          <w:rFonts w:ascii="SimSun" w:hAnsi="SimSun" w:eastAsia="SimSun" w:cs="SimSun"/>
          <w:sz w:val="21"/>
          <w:szCs w:val="21"/>
          <w:spacing w:val="15"/>
        </w:rPr>
        <w:t xml:space="preserve"> </w:t>
      </w:r>
      <w:r>
        <w:rPr>
          <w:rFonts w:ascii="SimSun" w:hAnsi="SimSun" w:eastAsia="SimSun" w:cs="SimSun"/>
          <w:sz w:val="21"/>
          <w:szCs w:val="21"/>
          <w:spacing w:val="2"/>
        </w:rPr>
        <w:t>代的新货币”</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new</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currency</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internet</w:t>
      </w:r>
      <w:r>
        <w:rPr>
          <w:rFonts w:ascii="Times New Roman" w:hAnsi="Times New Roman" w:eastAsia="Times New Roman" w:cs="Times New Roman"/>
          <w:sz w:val="21"/>
          <w:szCs w:val="21"/>
          <w:spacing w:val="2"/>
        </w:rPr>
        <w:t>)</w:t>
      </w:r>
      <w:r>
        <w:rPr>
          <w:rFonts w:ascii="SimSun" w:hAnsi="SimSun" w:eastAsia="SimSun" w:cs="SimSun"/>
          <w:sz w:val="21"/>
          <w:szCs w:val="21"/>
          <w:spacing w:val="2"/>
        </w:rPr>
        <w:t>。④ 毋庸讳言，这两个</w:t>
      </w:r>
      <w:r>
        <w:rPr>
          <w:rFonts w:ascii="SimSun" w:hAnsi="SimSun" w:eastAsia="SimSun" w:cs="SimSun"/>
          <w:sz w:val="21"/>
          <w:szCs w:val="21"/>
          <w:spacing w:val="1"/>
        </w:rPr>
        <w:t>比喻恰如 </w:t>
      </w:r>
      <w:r>
        <w:rPr>
          <w:rFonts w:ascii="SimSun" w:hAnsi="SimSun" w:eastAsia="SimSun" w:cs="SimSun"/>
          <w:sz w:val="21"/>
          <w:szCs w:val="21"/>
          <w:spacing w:val="4"/>
        </w:rPr>
        <w:t>其分地揭示出大数据蕴藏着巨大的价值。就商业实</w:t>
      </w:r>
      <w:r>
        <w:rPr>
          <w:rFonts w:ascii="SimSun" w:hAnsi="SimSun" w:eastAsia="SimSun" w:cs="SimSun"/>
          <w:sz w:val="21"/>
          <w:szCs w:val="21"/>
          <w:spacing w:val="3"/>
        </w:rPr>
        <w:t>践而言，对数据的控制已然</w:t>
      </w:r>
    </w:p>
    <w:p>
      <w:pPr>
        <w:pStyle w:val="BodyText"/>
        <w:spacing w:line="380" w:lineRule="auto"/>
        <w:rPr/>
      </w:pPr>
      <w:r/>
    </w:p>
    <w:p>
      <w:pPr>
        <w:ind w:left="420" w:right="27" w:firstLine="340"/>
        <w:spacing w:before="68" w:line="234"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68"/>
        </w:rPr>
        <w:t xml:space="preserve"> </w:t>
      </w:r>
      <w:r>
        <w:rPr>
          <w:rFonts w:ascii="SimSun" w:hAnsi="SimSun" w:eastAsia="SimSun" w:cs="SimSun"/>
          <w:sz w:val="21"/>
          <w:szCs w:val="21"/>
          <w:spacing w:val="-24"/>
          <w:w w:val="98"/>
        </w:rPr>
        <w:t>参见何霜梅：《正义与社群</w:t>
      </w:r>
      <w:r>
        <w:rPr>
          <w:rFonts w:ascii="SimSun" w:hAnsi="SimSun" w:eastAsia="SimSun" w:cs="SimSun"/>
          <w:sz w:val="21"/>
          <w:szCs w:val="21"/>
          <w:spacing w:val="-93"/>
        </w:rPr>
        <w:t xml:space="preserve"> </w:t>
      </w:r>
      <w:r>
        <w:rPr>
          <w:rFonts w:ascii="SimSun" w:hAnsi="SimSun" w:eastAsia="SimSun" w:cs="SimSun"/>
          <w:sz w:val="21"/>
          <w:szCs w:val="21"/>
          <w:u w:val="single" w:color="auto"/>
        </w:rPr>
        <w:t xml:space="preserve">    </w:t>
      </w:r>
      <w:r>
        <w:rPr>
          <w:rFonts w:ascii="SimSun" w:hAnsi="SimSun" w:eastAsia="SimSun" w:cs="SimSun"/>
          <w:sz w:val="21"/>
          <w:szCs w:val="21"/>
          <w:spacing w:val="-105"/>
        </w:rPr>
        <w:t xml:space="preserve"> </w:t>
      </w:r>
      <w:r>
        <w:rPr>
          <w:rFonts w:ascii="SimSun" w:hAnsi="SimSun" w:eastAsia="SimSun" w:cs="SimSun"/>
          <w:sz w:val="21"/>
          <w:szCs w:val="21"/>
          <w:spacing w:val="-24"/>
          <w:w w:val="98"/>
        </w:rPr>
        <w:t>社群主义对以罗尔斯为首的新自由主义的批判》,</w:t>
      </w:r>
      <w:r>
        <w:rPr>
          <w:rFonts w:ascii="SimSun" w:hAnsi="SimSun" w:eastAsia="SimSun" w:cs="SimSun"/>
          <w:sz w:val="21"/>
          <w:szCs w:val="21"/>
        </w:rPr>
        <w:t xml:space="preserve"> </w:t>
      </w:r>
      <w:r>
        <w:rPr>
          <w:rFonts w:ascii="SimSun" w:hAnsi="SimSun" w:eastAsia="SimSun" w:cs="SimSun"/>
          <w:sz w:val="21"/>
          <w:szCs w:val="21"/>
          <w:spacing w:val="-16"/>
        </w:rPr>
        <w:t>人民出版社2009年版，第181页。</w:t>
      </w:r>
    </w:p>
    <w:p>
      <w:pPr>
        <w:ind w:left="420" w:right="75" w:firstLine="340"/>
        <w:spacing w:before="18" w:line="221" w:lineRule="auto"/>
        <w:rPr>
          <w:rFonts w:ascii="SimSun" w:hAnsi="SimSun" w:eastAsia="SimSun" w:cs="SimSun"/>
          <w:sz w:val="21"/>
          <w:szCs w:val="21"/>
        </w:rPr>
      </w:pPr>
      <w:r>
        <w:rPr>
          <w:rFonts w:ascii="SimSun" w:hAnsi="SimSun" w:eastAsia="SimSun" w:cs="SimSun"/>
          <w:sz w:val="21"/>
          <w:szCs w:val="21"/>
          <w:spacing w:val="-27"/>
          <w:w w:val="98"/>
        </w:rPr>
        <w:t>②</w:t>
      </w:r>
      <w:r>
        <w:rPr>
          <w:rFonts w:ascii="SimSun" w:hAnsi="SimSun" w:eastAsia="SimSun" w:cs="SimSun"/>
          <w:sz w:val="21"/>
          <w:szCs w:val="21"/>
          <w:spacing w:val="103"/>
        </w:rPr>
        <w:t xml:space="preserve"> </w:t>
      </w:r>
      <w:r>
        <w:rPr>
          <w:rFonts w:ascii="SimSun" w:hAnsi="SimSun" w:eastAsia="SimSun" w:cs="SimSun"/>
          <w:sz w:val="21"/>
          <w:szCs w:val="21"/>
          <w:spacing w:val="-27"/>
          <w:w w:val="98"/>
        </w:rPr>
        <w:t>[美]约翰·罗尔斯：《正义论》,何怀宏、何包钢等译，中国社会科学出版社：2009</w:t>
      </w:r>
      <w:r>
        <w:rPr>
          <w:rFonts w:ascii="SimSun" w:hAnsi="SimSun" w:eastAsia="SimSun" w:cs="SimSun"/>
          <w:sz w:val="21"/>
          <w:szCs w:val="21"/>
        </w:rPr>
        <w:t xml:space="preserve"> </w:t>
      </w:r>
      <w:r>
        <w:rPr>
          <w:rFonts w:ascii="SimSun" w:hAnsi="SimSun" w:eastAsia="SimSun" w:cs="SimSun"/>
          <w:sz w:val="21"/>
          <w:szCs w:val="21"/>
          <w:spacing w:val="-17"/>
        </w:rPr>
        <w:t>年版，第202页。</w:t>
      </w:r>
    </w:p>
    <w:p>
      <w:pPr>
        <w:ind w:left="760"/>
        <w:spacing w:before="68" w:line="212" w:lineRule="auto"/>
        <w:rPr>
          <w:rFonts w:ascii="Times New Roman" w:hAnsi="Times New Roman" w:eastAsia="Times New Roman" w:cs="Times New Roman"/>
          <w:sz w:val="16"/>
          <w:szCs w:val="16"/>
        </w:rPr>
      </w:pPr>
      <w:r>
        <w:rPr>
          <w:rFonts w:ascii="SimSun" w:hAnsi="SimSun" w:eastAsia="SimSun" w:cs="SimSun"/>
          <w:sz w:val="16"/>
          <w:szCs w:val="16"/>
        </w:rPr>
        <w:t>③</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Steve</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Hoffmann,The</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World's</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rPr>
        <w:t>Most</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rPr>
        <w:t>Valuable</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rPr>
        <w:t>Res</w:t>
      </w:r>
      <w:r>
        <w:rPr>
          <w:rFonts w:ascii="Times New Roman" w:hAnsi="Times New Roman" w:eastAsia="Times New Roman" w:cs="Times New Roman"/>
          <w:sz w:val="16"/>
          <w:szCs w:val="16"/>
          <w:spacing w:val="-1"/>
        </w:rPr>
        <w:t>ource:Data    and</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spacing w:val="-1"/>
        </w:rPr>
        <w:t>New</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spacing w:val="-1"/>
        </w:rPr>
        <w:t>Rules    of</w:t>
      </w:r>
    </w:p>
    <w:p>
      <w:pPr>
        <w:ind w:left="420"/>
        <w:spacing w:before="12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Competition,The</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rPr>
        <w:t>Economist,May</w:t>
      </w:r>
      <w:r>
        <w:rPr>
          <w:rFonts w:ascii="Times New Roman" w:hAnsi="Times New Roman" w:eastAsia="Times New Roman" w:cs="Times New Roman"/>
          <w:sz w:val="16"/>
          <w:szCs w:val="16"/>
          <w:spacing w:val="5"/>
        </w:rPr>
        <w:t xml:space="preserve">         </w:t>
      </w:r>
      <w:r>
        <w:rPr>
          <w:rFonts w:ascii="Times New Roman" w:hAnsi="Times New Roman" w:eastAsia="Times New Roman" w:cs="Times New Roman"/>
          <w:sz w:val="16"/>
          <w:szCs w:val="16"/>
        </w:rPr>
        <w:t>6th-12t</w:t>
      </w:r>
      <w:r>
        <w:rPr>
          <w:rFonts w:ascii="Times New Roman" w:hAnsi="Times New Roman" w:eastAsia="Times New Roman" w:cs="Times New Roman"/>
          <w:sz w:val="16"/>
          <w:szCs w:val="16"/>
          <w:spacing w:val="-1"/>
        </w:rPr>
        <w:t>h(2017).</w:t>
      </w:r>
    </w:p>
    <w:p>
      <w:pPr>
        <w:ind w:left="420" w:right="77" w:firstLine="340"/>
        <w:spacing w:before="54" w:line="250" w:lineRule="auto"/>
        <w:rPr>
          <w:rFonts w:ascii="Times New Roman" w:hAnsi="Times New Roman" w:eastAsia="Times New Roman" w:cs="Times New Roman"/>
          <w:sz w:val="16"/>
          <w:szCs w:val="16"/>
        </w:rPr>
      </w:pPr>
      <w:r>
        <w:rPr>
          <w:rFonts w:ascii="SimSun" w:hAnsi="SimSun" w:eastAsia="SimSun" w:cs="SimSun"/>
          <w:sz w:val="21"/>
          <w:szCs w:val="21"/>
          <w:spacing w:val="-5"/>
        </w:rPr>
        <w:t>④</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Wiliam D.Eggers,Rob Hamill,AbedAli,Da</w:t>
      </w:r>
      <w:r>
        <w:rPr>
          <w:rFonts w:ascii="Times New Roman" w:hAnsi="Times New Roman" w:eastAsia="Times New Roman" w:cs="Times New Roman"/>
          <w:sz w:val="21"/>
          <w:szCs w:val="21"/>
          <w:spacing w:val="-6"/>
        </w:rPr>
        <w:t>ta as The New Currency:Government's</w:t>
      </w:r>
      <w:r>
        <w:rPr>
          <w:rFonts w:ascii="Times New Roman" w:hAnsi="Times New Roman" w:eastAsia="Times New Roman" w:cs="Times New Roman"/>
          <w:sz w:val="21"/>
          <w:szCs w:val="21"/>
        </w:rPr>
        <w:t xml:space="preserve"> </w:t>
      </w:r>
      <w:r>
        <w:rPr>
          <w:rFonts w:ascii="Times New Roman" w:hAnsi="Times New Roman" w:eastAsia="Times New Roman" w:cs="Times New Roman"/>
          <w:sz w:val="16"/>
          <w:szCs w:val="16"/>
        </w:rPr>
        <w:t>Role     in      Facilitating      the      Exchange,Deloit     Review,Vol.13,No.5.</w:t>
      </w:r>
    </w:p>
    <w:p>
      <w:pPr>
        <w:spacing w:line="250" w:lineRule="auto"/>
        <w:sectPr>
          <w:pgSz w:w="8490" w:h="13160"/>
          <w:pgMar w:top="400" w:right="705" w:bottom="400" w:left="129" w:header="0" w:footer="0" w:gutter="0"/>
        </w:sectPr>
        <w:rPr>
          <w:rFonts w:ascii="Times New Roman" w:hAnsi="Times New Roman" w:eastAsia="Times New Roman" w:cs="Times New Roman"/>
          <w:sz w:val="16"/>
          <w:szCs w:val="16"/>
        </w:rPr>
      </w:pPr>
    </w:p>
    <w:p>
      <w:pPr>
        <w:spacing w:before="244" w:line="175" w:lineRule="auto"/>
        <w:jc w:val="right"/>
        <w:rPr>
          <w:rFonts w:ascii="SimSun" w:hAnsi="SimSun" w:eastAsia="SimSun" w:cs="SimSun"/>
          <w:sz w:val="15"/>
          <w:szCs w:val="15"/>
        </w:rPr>
      </w:pPr>
      <w:r>
        <w:rPr>
          <w:rFonts w:ascii="SimSun" w:hAnsi="SimSun" w:eastAsia="SimSun" w:cs="SimSun"/>
          <w:sz w:val="15"/>
          <w:szCs w:val="15"/>
          <w:spacing w:val="-3"/>
        </w:rPr>
        <w:t>327</w:t>
      </w:r>
    </w:p>
    <w:p>
      <w:pPr>
        <w:ind w:left="4189"/>
        <w:spacing w:line="219" w:lineRule="auto"/>
        <w:rPr>
          <w:rFonts w:ascii="SimSun" w:hAnsi="SimSun" w:eastAsia="SimSun" w:cs="SimSun"/>
          <w:sz w:val="17"/>
          <w:szCs w:val="17"/>
        </w:rPr>
      </w:pPr>
      <w:r>
        <w:rPr>
          <w:rFonts w:ascii="SimSun" w:hAnsi="SimSun" w:eastAsia="SimSun" w:cs="SimSun"/>
          <w:sz w:val="17"/>
          <w:szCs w:val="17"/>
          <w:spacing w:val="-11"/>
        </w:rPr>
        <w:t>一、数据市场竞争的现实需求与规制困境</w:t>
      </w:r>
    </w:p>
    <w:p>
      <w:pPr>
        <w:pStyle w:val="BodyText"/>
        <w:spacing w:line="348" w:lineRule="auto"/>
        <w:rPr/>
      </w:pPr>
      <w:r/>
    </w:p>
    <w:p>
      <w:pPr>
        <w:ind w:right="367"/>
        <w:spacing w:before="68" w:line="255" w:lineRule="auto"/>
        <w:rPr>
          <w:rFonts w:ascii="SimSun" w:hAnsi="SimSun" w:eastAsia="SimSun" w:cs="SimSun"/>
          <w:sz w:val="21"/>
          <w:szCs w:val="21"/>
        </w:rPr>
      </w:pPr>
      <w:r>
        <w:rPr>
          <w:rFonts w:ascii="SimSun" w:hAnsi="SimSun" w:eastAsia="SimSun" w:cs="SimSun"/>
          <w:sz w:val="21"/>
          <w:szCs w:val="21"/>
        </w:rPr>
        <w:t>是经营者获取竞争力、争夺战略制高点的有力武</w:t>
      </w:r>
      <w:r>
        <w:rPr>
          <w:rFonts w:ascii="SimSun" w:hAnsi="SimSun" w:eastAsia="SimSun" w:cs="SimSun"/>
          <w:sz w:val="21"/>
          <w:szCs w:val="21"/>
          <w:spacing w:val="-1"/>
        </w:rPr>
        <w:t>器，围绕数据展开的竞争在近</w:t>
      </w:r>
      <w:r>
        <w:rPr>
          <w:rFonts w:ascii="SimSun" w:hAnsi="SimSun" w:eastAsia="SimSun" w:cs="SimSun"/>
          <w:sz w:val="21"/>
          <w:szCs w:val="21"/>
        </w:rPr>
        <w:t xml:space="preserve"> </w:t>
      </w:r>
      <w:r>
        <w:rPr>
          <w:rFonts w:ascii="SimSun" w:hAnsi="SimSun" w:eastAsia="SimSun" w:cs="SimSun"/>
          <w:sz w:val="21"/>
          <w:szCs w:val="21"/>
          <w:spacing w:val="-5"/>
        </w:rPr>
        <w:t>年来更是表现得非常明显且愈发激烈。</w:t>
      </w:r>
    </w:p>
    <w:p>
      <w:pPr>
        <w:ind w:right="261" w:firstLine="470"/>
        <w:spacing w:before="112" w:line="295" w:lineRule="auto"/>
        <w:jc w:val="both"/>
        <w:rPr>
          <w:rFonts w:ascii="SimSun" w:hAnsi="SimSun" w:eastAsia="SimSun" w:cs="SimSun"/>
          <w:sz w:val="21"/>
          <w:szCs w:val="21"/>
        </w:rPr>
      </w:pPr>
      <w:r>
        <w:rPr>
          <w:rFonts w:ascii="SimSun" w:hAnsi="SimSun" w:eastAsia="SimSun" w:cs="SimSun"/>
          <w:sz w:val="21"/>
          <w:szCs w:val="21"/>
          <w:spacing w:val="-1"/>
        </w:rPr>
        <w:t>由于数据市场竞争的数据驱动效应特质明显，绝大多数</w:t>
      </w:r>
      <w:r>
        <w:rPr>
          <w:rFonts w:ascii="SimSun" w:hAnsi="SimSun" w:eastAsia="SimSun" w:cs="SimSun"/>
          <w:sz w:val="21"/>
          <w:szCs w:val="21"/>
          <w:spacing w:val="-2"/>
        </w:rPr>
        <w:t>用户的海量数据往 </w:t>
      </w:r>
      <w:r>
        <w:rPr>
          <w:rFonts w:ascii="SimSun" w:hAnsi="SimSun" w:eastAsia="SimSun" w:cs="SimSun"/>
          <w:sz w:val="21"/>
          <w:szCs w:val="21"/>
        </w:rPr>
        <w:t>往被掌握在少数几个互联网平台巨头企业手中，这就使得</w:t>
      </w:r>
      <w:r>
        <w:rPr>
          <w:rFonts w:ascii="SimSun" w:hAnsi="SimSun" w:eastAsia="SimSun" w:cs="SimSun"/>
          <w:sz w:val="21"/>
          <w:szCs w:val="21"/>
          <w:spacing w:val="-1"/>
        </w:rPr>
        <w:t>可能原本在相关市场</w:t>
      </w:r>
      <w:r>
        <w:rPr>
          <w:rFonts w:ascii="SimSun" w:hAnsi="SimSun" w:eastAsia="SimSun" w:cs="SimSun"/>
          <w:sz w:val="21"/>
          <w:szCs w:val="21"/>
        </w:rPr>
        <w:t xml:space="preserve">  </w:t>
      </w:r>
      <w:r>
        <w:rPr>
          <w:rFonts w:ascii="SimSun" w:hAnsi="SimSun" w:eastAsia="SimSun" w:cs="SimSun"/>
          <w:sz w:val="21"/>
          <w:szCs w:val="21"/>
        </w:rPr>
        <w:t>具有市场支配地位的平台企业又成为实际的数</w:t>
      </w:r>
      <w:r>
        <w:rPr>
          <w:rFonts w:ascii="SimSun" w:hAnsi="SimSun" w:eastAsia="SimSun" w:cs="SimSun"/>
          <w:sz w:val="21"/>
          <w:szCs w:val="21"/>
          <w:spacing w:val="-1"/>
        </w:rPr>
        <w:t>据收集者与控制者，数据滥用行</w:t>
      </w:r>
      <w:r>
        <w:rPr>
          <w:rFonts w:ascii="SimSun" w:hAnsi="SimSun" w:eastAsia="SimSun" w:cs="SimSun"/>
          <w:sz w:val="21"/>
          <w:szCs w:val="21"/>
        </w:rPr>
        <w:t xml:space="preserve">  </w:t>
      </w:r>
      <w:r>
        <w:rPr>
          <w:rFonts w:ascii="SimSun" w:hAnsi="SimSun" w:eastAsia="SimSun" w:cs="SimSun"/>
          <w:sz w:val="21"/>
          <w:szCs w:val="21"/>
        </w:rPr>
        <w:t>为因此而在数据市场竞争中逐渐产生。当前，具有</w:t>
      </w:r>
      <w:r>
        <w:rPr>
          <w:rFonts w:ascii="SimSun" w:hAnsi="SimSun" w:eastAsia="SimSun" w:cs="SimSun"/>
          <w:sz w:val="21"/>
          <w:szCs w:val="21"/>
          <w:spacing w:val="-1"/>
        </w:rPr>
        <w:t>市场支配地位的平台企业依</w:t>
      </w:r>
      <w:r>
        <w:rPr>
          <w:rFonts w:ascii="SimSun" w:hAnsi="SimSun" w:eastAsia="SimSun" w:cs="SimSun"/>
          <w:sz w:val="21"/>
          <w:szCs w:val="21"/>
        </w:rPr>
        <w:t xml:space="preserve">  </w:t>
      </w:r>
      <w:r>
        <w:rPr>
          <w:rFonts w:ascii="SimSun" w:hAnsi="SimSun" w:eastAsia="SimSun" w:cs="SimSun"/>
          <w:sz w:val="21"/>
          <w:szCs w:val="21"/>
        </w:rPr>
        <w:t>靠数据优势巩固其市场支配地位，进而实施的数据滥</w:t>
      </w:r>
      <w:r>
        <w:rPr>
          <w:rFonts w:ascii="SimSun" w:hAnsi="SimSun" w:eastAsia="SimSun" w:cs="SimSun"/>
          <w:sz w:val="21"/>
          <w:szCs w:val="21"/>
          <w:spacing w:val="-1"/>
        </w:rPr>
        <w:t>用行为主要可以分为两大</w:t>
      </w:r>
      <w:r>
        <w:rPr>
          <w:rFonts w:ascii="SimSun" w:hAnsi="SimSun" w:eastAsia="SimSun" w:cs="SimSun"/>
          <w:sz w:val="21"/>
          <w:szCs w:val="21"/>
        </w:rPr>
        <w:t xml:space="preserve">  </w:t>
      </w:r>
      <w:r>
        <w:rPr>
          <w:rFonts w:ascii="SimSun" w:hAnsi="SimSun" w:eastAsia="SimSun" w:cs="SimSun"/>
          <w:sz w:val="21"/>
          <w:szCs w:val="21"/>
          <w:spacing w:val="-1"/>
        </w:rPr>
        <w:t>类：其一，当数据成为平台经济领域不可或缺的关键生产要素和竞争要素，掌</w:t>
      </w:r>
      <w:r>
        <w:rPr>
          <w:rFonts w:ascii="SimSun" w:hAnsi="SimSun" w:eastAsia="SimSun" w:cs="SimSun"/>
          <w:sz w:val="21"/>
          <w:szCs w:val="21"/>
          <w:spacing w:val="6"/>
        </w:rPr>
        <w:t xml:space="preserve">  </w:t>
      </w:r>
      <w:r>
        <w:rPr>
          <w:rFonts w:ascii="SimSun" w:hAnsi="SimSun" w:eastAsia="SimSun" w:cs="SimSun"/>
          <w:sz w:val="21"/>
          <w:szCs w:val="21"/>
        </w:rPr>
        <w:t>握着绝对数据优势的上游平台企业便可能为了追逐利润而拒绝向下游经营者开 </w:t>
      </w:r>
      <w:r>
        <w:rPr>
          <w:rFonts w:ascii="SimSun" w:hAnsi="SimSun" w:eastAsia="SimSun" w:cs="SimSun"/>
          <w:sz w:val="21"/>
          <w:szCs w:val="21"/>
          <w:spacing w:val="-5"/>
        </w:rPr>
        <w:t>放其生产产品或服务所必需的关键数据。</w:t>
      </w:r>
      <w:r>
        <w:rPr>
          <w:rFonts w:ascii="SimSun" w:hAnsi="SimSun" w:eastAsia="SimSun" w:cs="SimSun"/>
          <w:sz w:val="21"/>
          <w:szCs w:val="21"/>
          <w:spacing w:val="55"/>
        </w:rPr>
        <w:t xml:space="preserve"> </w:t>
      </w:r>
      <w:r>
        <w:rPr>
          <w:rFonts w:ascii="SimSun" w:hAnsi="SimSun" w:eastAsia="SimSun" w:cs="SimSun"/>
          <w:sz w:val="21"/>
          <w:szCs w:val="21"/>
          <w:spacing w:val="-5"/>
        </w:rPr>
        <w:t>一旦这些“关键数据”构成市场竞争</w:t>
      </w:r>
      <w:r>
        <w:rPr>
          <w:rFonts w:ascii="SimSun" w:hAnsi="SimSun" w:eastAsia="SimSun" w:cs="SimSun"/>
          <w:sz w:val="21"/>
          <w:szCs w:val="21"/>
        </w:rPr>
        <w:t xml:space="preserve">  </w:t>
      </w:r>
      <w:r>
        <w:rPr>
          <w:rFonts w:ascii="SimSun" w:hAnsi="SimSun" w:eastAsia="SimSun" w:cs="SimSun"/>
          <w:sz w:val="21"/>
          <w:szCs w:val="21"/>
          <w:spacing w:val="3"/>
        </w:rPr>
        <w:t>和行业生产的“必要设施”,则该行为便可能构成反垄断法所禁止的拒绝交易 </w:t>
      </w:r>
      <w:r>
        <w:rPr>
          <w:rFonts w:ascii="SimSun" w:hAnsi="SimSun" w:eastAsia="SimSun" w:cs="SimSun"/>
          <w:sz w:val="21"/>
          <w:szCs w:val="21"/>
        </w:rPr>
        <w:t>行为。实际上，围绕拒绝开放“关键数据”,国内外</w:t>
      </w:r>
      <w:r>
        <w:rPr>
          <w:rFonts w:ascii="SimSun" w:hAnsi="SimSun" w:eastAsia="SimSun" w:cs="SimSun"/>
          <w:sz w:val="21"/>
          <w:szCs w:val="21"/>
          <w:spacing w:val="-1"/>
        </w:rPr>
        <w:t>已经发生了不少争议案件，</w:t>
      </w:r>
      <w:r>
        <w:rPr>
          <w:rFonts w:ascii="SimSun" w:hAnsi="SimSun" w:eastAsia="SimSun" w:cs="SimSun"/>
          <w:sz w:val="21"/>
          <w:szCs w:val="21"/>
        </w:rPr>
        <w:t xml:space="preserve"> </w:t>
      </w:r>
      <w:r>
        <w:rPr>
          <w:rFonts w:ascii="SimSun" w:hAnsi="SimSun" w:eastAsia="SimSun" w:cs="SimSun"/>
          <w:sz w:val="21"/>
          <w:szCs w:val="21"/>
          <w:spacing w:val="-1"/>
        </w:rPr>
        <w:t>并迅速成为社会焦点。在国外，无论是</w:t>
      </w:r>
      <w:r>
        <w:rPr>
          <w:rFonts w:ascii="Times New Roman" w:hAnsi="Times New Roman" w:eastAsia="Times New Roman" w:cs="Times New Roman"/>
          <w:sz w:val="21"/>
          <w:szCs w:val="21"/>
          <w:spacing w:val="-1"/>
        </w:rPr>
        <w:t>“hiQ </w:t>
      </w:r>
      <w:r>
        <w:rPr>
          <w:rFonts w:ascii="SimSun" w:hAnsi="SimSun" w:eastAsia="SimSun" w:cs="SimSun"/>
          <w:sz w:val="21"/>
          <w:szCs w:val="21"/>
          <w:spacing w:val="-1"/>
        </w:rPr>
        <w:t>诉</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Linkedln </w:t>
      </w:r>
      <w:r>
        <w:rPr>
          <w:rFonts w:ascii="SimSun" w:hAnsi="SimSun" w:eastAsia="SimSun" w:cs="SimSun"/>
          <w:sz w:val="21"/>
          <w:szCs w:val="21"/>
          <w:spacing w:val="-1"/>
        </w:rPr>
        <w:t>案”还是</w:t>
      </w:r>
      <w:r>
        <w:rPr>
          <w:rFonts w:ascii="Times New Roman" w:hAnsi="Times New Roman" w:eastAsia="Times New Roman" w:cs="Times New Roman"/>
          <w:sz w:val="21"/>
          <w:szCs w:val="21"/>
          <w:spacing w:val="-1"/>
        </w:rPr>
        <w:t>“People Brows</w:t>
      </w:r>
      <w:r>
        <w:rPr>
          <w:rFonts w:ascii="Times New Roman" w:hAnsi="Times New Roman" w:eastAsia="Times New Roman" w:cs="Times New Roman"/>
          <w:sz w:val="21"/>
          <w:szCs w:val="21"/>
        </w:rPr>
        <w:t xml:space="preserve">  </w:t>
      </w:r>
      <w:r>
        <w:rPr>
          <w:rFonts w:ascii="SimSun" w:hAnsi="SimSun" w:eastAsia="SimSun" w:cs="SimSun"/>
          <w:sz w:val="21"/>
          <w:szCs w:val="21"/>
        </w:rPr>
        <w:t>诉</w:t>
      </w:r>
      <w:r>
        <w:rPr>
          <w:rFonts w:ascii="Times New Roman" w:hAnsi="Times New Roman" w:eastAsia="Times New Roman" w:cs="Times New Roman"/>
          <w:sz w:val="21"/>
          <w:szCs w:val="21"/>
        </w:rPr>
        <w:t>Twitter</w:t>
      </w:r>
      <w:r>
        <w:rPr>
          <w:rFonts w:ascii="SimSun" w:hAnsi="SimSun" w:eastAsia="SimSun" w:cs="SimSun"/>
          <w:sz w:val="21"/>
          <w:szCs w:val="21"/>
        </w:rPr>
        <w:t>案",案件争议均主要围绕拒绝开放“关键数据”是否违反反垄断法而  </w:t>
      </w:r>
      <w:r>
        <w:rPr>
          <w:rFonts w:ascii="SimSun" w:hAnsi="SimSun" w:eastAsia="SimSun" w:cs="SimSun"/>
          <w:sz w:val="21"/>
          <w:szCs w:val="21"/>
        </w:rPr>
        <w:t>展开。有趣的是，同样是因数据资源的开放问题而产</w:t>
      </w:r>
      <w:r>
        <w:rPr>
          <w:rFonts w:ascii="SimSun" w:hAnsi="SimSun" w:eastAsia="SimSun" w:cs="SimSun"/>
          <w:sz w:val="21"/>
          <w:szCs w:val="21"/>
          <w:spacing w:val="-1"/>
        </w:rPr>
        <w:t>生的纠纷，国内的“微信</w:t>
      </w:r>
      <w:r>
        <w:rPr>
          <w:rFonts w:ascii="SimSun" w:hAnsi="SimSun" w:eastAsia="SimSun" w:cs="SimSun"/>
          <w:sz w:val="21"/>
          <w:szCs w:val="21"/>
        </w:rPr>
        <w:t xml:space="preserve">  </w:t>
      </w:r>
      <w:r>
        <w:rPr>
          <w:rFonts w:ascii="SimSun" w:hAnsi="SimSun" w:eastAsia="SimSun" w:cs="SimSun"/>
          <w:sz w:val="21"/>
          <w:szCs w:val="21"/>
          <w:spacing w:val="-6"/>
        </w:rPr>
        <w:t>华为案”“顺丰菜鸟案”却以数据控制方控告下游经营者不正当抓取数据</w:t>
      </w:r>
      <w:r>
        <w:rPr>
          <w:rFonts w:ascii="SimSun" w:hAnsi="SimSun" w:eastAsia="SimSun" w:cs="SimSun"/>
          <w:sz w:val="21"/>
          <w:szCs w:val="21"/>
          <w:spacing w:val="-7"/>
        </w:rPr>
        <w:t>而备受</w:t>
      </w:r>
      <w:r>
        <w:rPr>
          <w:rFonts w:ascii="SimSun" w:hAnsi="SimSun" w:eastAsia="SimSun" w:cs="SimSun"/>
          <w:sz w:val="21"/>
          <w:szCs w:val="21"/>
        </w:rPr>
        <w:t xml:space="preserve">  </w:t>
      </w:r>
      <w:r>
        <w:rPr>
          <w:rFonts w:ascii="SimSun" w:hAnsi="SimSun" w:eastAsia="SimSun" w:cs="SimSun"/>
          <w:sz w:val="21"/>
          <w:szCs w:val="21"/>
        </w:rPr>
        <w:t>关注。究其原委，在于反垄断法中的“关键设施</w:t>
      </w:r>
      <w:r>
        <w:rPr>
          <w:rFonts w:ascii="SimSun" w:hAnsi="SimSun" w:eastAsia="SimSun" w:cs="SimSun"/>
          <w:sz w:val="21"/>
          <w:szCs w:val="21"/>
          <w:spacing w:val="-1"/>
        </w:rPr>
        <w:t>原则”这一理论本身就极具争</w:t>
      </w:r>
      <w:r>
        <w:rPr>
          <w:rFonts w:ascii="SimSun" w:hAnsi="SimSun" w:eastAsia="SimSun" w:cs="SimSun"/>
          <w:sz w:val="21"/>
          <w:szCs w:val="21"/>
        </w:rPr>
        <w:t xml:space="preserve">  </w:t>
      </w:r>
      <w:r>
        <w:rPr>
          <w:rFonts w:ascii="SimSun" w:hAnsi="SimSun" w:eastAsia="SimSun" w:cs="SimSun"/>
          <w:sz w:val="21"/>
          <w:szCs w:val="21"/>
        </w:rPr>
        <w:t>议，国内也缺乏该原则适用的反垄断执法案例或判例</w:t>
      </w:r>
      <w:r>
        <w:rPr>
          <w:rFonts w:ascii="SimSun" w:hAnsi="SimSun" w:eastAsia="SimSun" w:cs="SimSun"/>
          <w:sz w:val="21"/>
          <w:szCs w:val="21"/>
          <w:spacing w:val="-1"/>
        </w:rPr>
        <w:t>作为依循。其二，除了凭</w:t>
      </w:r>
      <w:r>
        <w:rPr>
          <w:rFonts w:ascii="SimSun" w:hAnsi="SimSun" w:eastAsia="SimSun" w:cs="SimSun"/>
          <w:sz w:val="21"/>
          <w:szCs w:val="21"/>
        </w:rPr>
        <w:t xml:space="preserve">  </w:t>
      </w:r>
      <w:r>
        <w:rPr>
          <w:rFonts w:ascii="SimSun" w:hAnsi="SimSun" w:eastAsia="SimSun" w:cs="SimSun"/>
          <w:sz w:val="21"/>
          <w:szCs w:val="21"/>
        </w:rPr>
        <w:t>借自身市场支配地位和数据优势构筑数据市场壁垒，平</w:t>
      </w:r>
      <w:r>
        <w:rPr>
          <w:rFonts w:ascii="SimSun" w:hAnsi="SimSun" w:eastAsia="SimSun" w:cs="SimSun"/>
          <w:sz w:val="21"/>
          <w:szCs w:val="21"/>
          <w:spacing w:val="-1"/>
        </w:rPr>
        <w:t>台企业还可能通过数据</w:t>
      </w:r>
      <w:r>
        <w:rPr>
          <w:rFonts w:ascii="SimSun" w:hAnsi="SimSun" w:eastAsia="SimSun" w:cs="SimSun"/>
          <w:sz w:val="21"/>
          <w:szCs w:val="21"/>
        </w:rPr>
        <w:t xml:space="preserve">  </w:t>
      </w:r>
      <w:r>
        <w:rPr>
          <w:rFonts w:ascii="SimSun" w:hAnsi="SimSun" w:eastAsia="SimSun" w:cs="SimSun"/>
          <w:sz w:val="21"/>
          <w:szCs w:val="21"/>
        </w:rPr>
        <w:t>分析和算法利用而对老用户实施差别待遇行为，此</w:t>
      </w:r>
      <w:r>
        <w:rPr>
          <w:rFonts w:ascii="SimSun" w:hAnsi="SimSun" w:eastAsia="SimSun" w:cs="SimSun"/>
          <w:sz w:val="21"/>
          <w:szCs w:val="21"/>
          <w:spacing w:val="-1"/>
        </w:rPr>
        <w:t>即当下社会热议的“大数据</w:t>
      </w:r>
      <w:r>
        <w:rPr>
          <w:rFonts w:ascii="SimSun" w:hAnsi="SimSun" w:eastAsia="SimSun" w:cs="SimSun"/>
          <w:sz w:val="21"/>
          <w:szCs w:val="21"/>
        </w:rPr>
        <w:t xml:space="preserve">  </w:t>
      </w:r>
      <w:r>
        <w:rPr>
          <w:rFonts w:ascii="SimSun" w:hAnsi="SimSun" w:eastAsia="SimSun" w:cs="SimSun"/>
          <w:sz w:val="21"/>
          <w:szCs w:val="21"/>
          <w:spacing w:val="-6"/>
        </w:rPr>
        <w:t>杀熟”“数据自我优待”行为。尽管此举可能已经违反个人信息保护法，</w:t>
      </w:r>
      <w:r>
        <w:rPr>
          <w:rFonts w:ascii="SimSun" w:hAnsi="SimSun" w:eastAsia="SimSun" w:cs="SimSun"/>
          <w:sz w:val="21"/>
          <w:szCs w:val="21"/>
          <w:spacing w:val="-7"/>
        </w:rPr>
        <w:t>但在数</w:t>
      </w:r>
      <w:r>
        <w:rPr>
          <w:rFonts w:ascii="SimSun" w:hAnsi="SimSun" w:eastAsia="SimSun" w:cs="SimSun"/>
          <w:sz w:val="21"/>
          <w:szCs w:val="21"/>
        </w:rPr>
        <w:t xml:space="preserve">  </w:t>
      </w:r>
      <w:r>
        <w:rPr>
          <w:rFonts w:ascii="SimSun" w:hAnsi="SimSun" w:eastAsia="SimSun" w:cs="SimSun"/>
          <w:sz w:val="21"/>
          <w:szCs w:val="21"/>
        </w:rPr>
        <w:t>据法律属性界定依然模糊、权属界定不明且个人对于信息</w:t>
      </w:r>
      <w:r>
        <w:rPr>
          <w:rFonts w:ascii="SimSun" w:hAnsi="SimSun" w:eastAsia="SimSun" w:cs="SimSun"/>
          <w:sz w:val="21"/>
          <w:szCs w:val="21"/>
          <w:spacing w:val="-1"/>
        </w:rPr>
        <w:t>采集和数据收集缺乏</w:t>
      </w:r>
      <w:r>
        <w:rPr>
          <w:rFonts w:ascii="SimSun" w:hAnsi="SimSun" w:eastAsia="SimSun" w:cs="SimSun"/>
          <w:sz w:val="21"/>
          <w:szCs w:val="21"/>
        </w:rPr>
        <w:t xml:space="preserve">  </w:t>
      </w:r>
      <w:r>
        <w:rPr>
          <w:rFonts w:ascii="SimSun" w:hAnsi="SimSun" w:eastAsia="SimSun" w:cs="SimSun"/>
          <w:sz w:val="21"/>
          <w:szCs w:val="21"/>
        </w:rPr>
        <w:t>知情的前提下，个人权利难以得到救济。如能</w:t>
      </w:r>
      <w:r>
        <w:rPr>
          <w:rFonts w:ascii="SimSun" w:hAnsi="SimSun" w:eastAsia="SimSun" w:cs="SimSun"/>
          <w:sz w:val="21"/>
          <w:szCs w:val="21"/>
          <w:spacing w:val="-1"/>
        </w:rPr>
        <w:t>证明前述行为可能构成反垄断法</w:t>
      </w:r>
      <w:r>
        <w:rPr>
          <w:rFonts w:ascii="SimSun" w:hAnsi="SimSun" w:eastAsia="SimSun" w:cs="SimSun"/>
          <w:sz w:val="21"/>
          <w:szCs w:val="21"/>
        </w:rPr>
        <w:t xml:space="preserve">  </w:t>
      </w:r>
      <w:r>
        <w:rPr>
          <w:rFonts w:ascii="SimSun" w:hAnsi="SimSun" w:eastAsia="SimSun" w:cs="SimSun"/>
          <w:sz w:val="21"/>
          <w:szCs w:val="21"/>
        </w:rPr>
        <w:t>所禁止的差别待遇，则可能通过适用反垄断法给予实施</w:t>
      </w:r>
      <w:r>
        <w:rPr>
          <w:rFonts w:ascii="SimSun" w:hAnsi="SimSun" w:eastAsia="SimSun" w:cs="SimSun"/>
          <w:sz w:val="21"/>
          <w:szCs w:val="21"/>
          <w:spacing w:val="-1"/>
        </w:rPr>
        <w:t>数据滥用行为的平台企</w:t>
      </w:r>
      <w:r>
        <w:rPr>
          <w:rFonts w:ascii="SimSun" w:hAnsi="SimSun" w:eastAsia="SimSun" w:cs="SimSun"/>
          <w:sz w:val="21"/>
          <w:szCs w:val="21"/>
        </w:rPr>
        <w:t xml:space="preserve">  </w:t>
      </w:r>
      <w:r>
        <w:rPr>
          <w:rFonts w:ascii="SimSun" w:hAnsi="SimSun" w:eastAsia="SimSun" w:cs="SimSun"/>
          <w:sz w:val="21"/>
          <w:szCs w:val="21"/>
          <w:spacing w:val="-2"/>
        </w:rPr>
        <w:t>业以惩处，从而保障数据市场竞争活力，维护消费者福利。</w:t>
      </w:r>
    </w:p>
    <w:p>
      <w:pPr>
        <w:ind w:right="325" w:firstLine="459"/>
        <w:spacing w:before="163" w:line="285" w:lineRule="auto"/>
        <w:jc w:val="both"/>
        <w:rPr>
          <w:rFonts w:ascii="SimSun" w:hAnsi="SimSun" w:eastAsia="SimSun" w:cs="SimSun"/>
          <w:sz w:val="21"/>
          <w:szCs w:val="21"/>
        </w:rPr>
      </w:pPr>
      <w:r>
        <w:rPr>
          <w:rFonts w:ascii="SimSun" w:hAnsi="SimSun" w:eastAsia="SimSun" w:cs="SimSun"/>
          <w:sz w:val="21"/>
          <w:szCs w:val="21"/>
        </w:rPr>
        <w:t>然而，无论是关键数据的拒绝开放抑或是经营者</w:t>
      </w:r>
      <w:r>
        <w:rPr>
          <w:rFonts w:ascii="SimSun" w:hAnsi="SimSun" w:eastAsia="SimSun" w:cs="SimSun"/>
          <w:sz w:val="21"/>
          <w:szCs w:val="21"/>
          <w:spacing w:val="-1"/>
        </w:rPr>
        <w:t>的不当收集、不当利用数</w:t>
      </w:r>
      <w:r>
        <w:rPr>
          <w:rFonts w:ascii="SimSun" w:hAnsi="SimSun" w:eastAsia="SimSun" w:cs="SimSun"/>
          <w:sz w:val="21"/>
          <w:szCs w:val="21"/>
        </w:rPr>
        <w:t xml:space="preserve"> </w:t>
      </w:r>
      <w:r>
        <w:rPr>
          <w:rFonts w:ascii="SimSun" w:hAnsi="SimSun" w:eastAsia="SimSun" w:cs="SimSun"/>
          <w:sz w:val="21"/>
          <w:szCs w:val="21"/>
        </w:rPr>
        <w:t>据行为，要将其纳入反垄断法的审查并论证其应当为反垄</w:t>
      </w:r>
      <w:r>
        <w:rPr>
          <w:rFonts w:ascii="SimSun" w:hAnsi="SimSun" w:eastAsia="SimSun" w:cs="SimSun"/>
          <w:sz w:val="21"/>
          <w:szCs w:val="21"/>
          <w:spacing w:val="-1"/>
        </w:rPr>
        <w:t>断法所禁止均具有较</w:t>
      </w:r>
      <w:r>
        <w:rPr>
          <w:rFonts w:ascii="SimSun" w:hAnsi="SimSun" w:eastAsia="SimSun" w:cs="SimSun"/>
          <w:sz w:val="21"/>
          <w:szCs w:val="21"/>
        </w:rPr>
        <w:t xml:space="preserve"> </w:t>
      </w:r>
      <w:r>
        <w:rPr>
          <w:rFonts w:ascii="SimSun" w:hAnsi="SimSun" w:eastAsia="SimSun" w:cs="SimSun"/>
          <w:sz w:val="21"/>
          <w:szCs w:val="21"/>
          <w:spacing w:val="-1"/>
        </w:rPr>
        <w:t>大难度。这主要体现在：其一，相关市场界定是任何反垄断案件的前提，而相</w:t>
      </w:r>
      <w:r>
        <w:rPr>
          <w:rFonts w:ascii="SimSun" w:hAnsi="SimSun" w:eastAsia="SimSun" w:cs="SimSun"/>
          <w:sz w:val="21"/>
          <w:szCs w:val="21"/>
          <w:spacing w:val="5"/>
        </w:rPr>
        <w:t xml:space="preserve"> </w:t>
      </w:r>
      <w:r>
        <w:rPr>
          <w:rFonts w:ascii="SimSun" w:hAnsi="SimSun" w:eastAsia="SimSun" w:cs="SimSun"/>
          <w:sz w:val="21"/>
          <w:szCs w:val="21"/>
        </w:rPr>
        <w:t>关数据市场的界定又是当前一个极富争议的反垄</w:t>
      </w:r>
      <w:r>
        <w:rPr>
          <w:rFonts w:ascii="SimSun" w:hAnsi="SimSun" w:eastAsia="SimSun" w:cs="SimSun"/>
          <w:sz w:val="21"/>
          <w:szCs w:val="21"/>
          <w:spacing w:val="-1"/>
        </w:rPr>
        <w:t>断施用话题；其二，数据市场</w:t>
      </w:r>
      <w:r>
        <w:rPr>
          <w:rFonts w:ascii="SimSun" w:hAnsi="SimSun" w:eastAsia="SimSun" w:cs="SimSun"/>
          <w:sz w:val="21"/>
          <w:szCs w:val="21"/>
        </w:rPr>
        <w:t xml:space="preserve"> </w:t>
      </w:r>
      <w:r>
        <w:rPr>
          <w:rFonts w:ascii="SimSun" w:hAnsi="SimSun" w:eastAsia="SimSun" w:cs="SimSun"/>
          <w:sz w:val="21"/>
          <w:szCs w:val="21"/>
        </w:rPr>
        <w:t>竞争中，经营者的市场支配地位本来就由于“免费</w:t>
      </w:r>
      <w:r>
        <w:rPr>
          <w:rFonts w:ascii="SimSun" w:hAnsi="SimSun" w:eastAsia="SimSun" w:cs="SimSun"/>
          <w:sz w:val="21"/>
          <w:szCs w:val="21"/>
          <w:spacing w:val="-1"/>
        </w:rPr>
        <w:t>策略”和网络多边效应而难</w:t>
      </w:r>
      <w:r>
        <w:rPr>
          <w:rFonts w:ascii="SimSun" w:hAnsi="SimSun" w:eastAsia="SimSun" w:cs="SimSun"/>
          <w:sz w:val="21"/>
          <w:szCs w:val="21"/>
        </w:rPr>
        <w:t xml:space="preserve"> </w:t>
      </w:r>
      <w:r>
        <w:rPr>
          <w:rFonts w:ascii="SimSun" w:hAnsi="SimSun" w:eastAsia="SimSun" w:cs="SimSun"/>
          <w:sz w:val="21"/>
          <w:szCs w:val="21"/>
        </w:rPr>
        <w:t>以证明，更何况数据对经营者市场支配地位的认定究竟起到怎样的作用还尚未</w:t>
      </w:r>
    </w:p>
    <w:p>
      <w:pPr>
        <w:spacing w:line="285" w:lineRule="auto"/>
        <w:sectPr>
          <w:pgSz w:w="8490" w:h="13140"/>
          <w:pgMar w:top="400" w:right="213" w:bottom="400" w:left="779" w:header="0" w:footer="0" w:gutter="0"/>
        </w:sectPr>
        <w:rPr>
          <w:rFonts w:ascii="SimSun" w:hAnsi="SimSun" w:eastAsia="SimSun" w:cs="SimSun"/>
          <w:sz w:val="21"/>
          <w:szCs w:val="21"/>
        </w:rPr>
      </w:pPr>
    </w:p>
    <w:p>
      <w:pPr>
        <w:ind w:left="419"/>
        <w:spacing w:before="259"/>
        <w:rPr>
          <w:rFonts w:ascii="SimSun" w:hAnsi="SimSun" w:eastAsia="SimSun" w:cs="SimSun"/>
          <w:sz w:val="19"/>
          <w:szCs w:val="19"/>
        </w:rPr>
      </w:pPr>
      <w:r>
        <w:pict>
          <v:shape id="_x0000_s564" style="position:absolute;margin-left:-1pt;margin-top:16.341pt;mso-position-vertical-relative:text;mso-position-horizontal-relative:text;width:15.7pt;height:8.6pt;z-index:25269760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328</w:t>
                  </w:r>
                </w:p>
              </w:txbxContent>
            </v:textbox>
          </v:shape>
        </w:pict>
      </w:r>
      <w:r>
        <w:rPr>
          <w:rFonts w:ascii="SimSun" w:hAnsi="SimSun" w:eastAsia="SimSun" w:cs="SimSun"/>
          <w:sz w:val="19"/>
          <w:szCs w:val="19"/>
          <w:position w:val="-5"/>
        </w:rPr>
        <w:drawing>
          <wp:inline distT="0" distB="0" distL="0" distR="0">
            <wp:extent cx="6308" cy="279444"/>
            <wp:effectExtent l="0" t="0" r="0" b="0"/>
            <wp:docPr id="868" name="IM 868"/>
            <wp:cNvGraphicFramePr/>
            <a:graphic>
              <a:graphicData uri="http://schemas.openxmlformats.org/drawingml/2006/picture">
                <pic:pic>
                  <pic:nvPicPr>
                    <pic:cNvPr id="868" name="IM 868"/>
                    <pic:cNvPicPr/>
                  </pic:nvPicPr>
                  <pic:blipFill>
                    <a:blip r:embed="rId469"/>
                    <a:stretch>
                      <a:fillRect/>
                    </a:stretch>
                  </pic:blipFill>
                  <pic:spPr>
                    <a:xfrm rot="0">
                      <a:off x="0" y="0"/>
                      <a:ext cx="6308" cy="279444"/>
                    </a:xfrm>
                    <a:prstGeom prst="rect">
                      <a:avLst/>
                    </a:prstGeom>
                  </pic:spPr>
                </pic:pic>
              </a:graphicData>
            </a:graphic>
          </wp:inline>
        </w:drawing>
      </w:r>
      <w:r>
        <w:rPr>
          <w:rFonts w:ascii="SimSun" w:hAnsi="SimSun" w:eastAsia="SimSun" w:cs="SimSun"/>
          <w:sz w:val="19"/>
          <w:szCs w:val="19"/>
          <w:spacing w:val="41"/>
        </w:rPr>
        <w:t xml:space="preserve"> </w:t>
      </w:r>
      <w:r>
        <w:rPr>
          <w:rFonts w:ascii="SimSun" w:hAnsi="SimSun" w:eastAsia="SimSun" w:cs="SimSun"/>
          <w:sz w:val="19"/>
          <w:szCs w:val="19"/>
          <w:spacing w:val="-19"/>
          <w:w w:val="97"/>
        </w:rPr>
        <w:t>第七章 数据市场竞争的法律规制研究</w:t>
      </w:r>
    </w:p>
    <w:p>
      <w:pPr>
        <w:pStyle w:val="BodyText"/>
        <w:spacing w:line="342" w:lineRule="auto"/>
        <w:rPr/>
      </w:pPr>
      <w:r/>
    </w:p>
    <w:p>
      <w:pPr>
        <w:ind w:left="420"/>
        <w:spacing w:before="71" w:line="273" w:lineRule="auto"/>
        <w:jc w:val="both"/>
        <w:rPr>
          <w:rFonts w:ascii="SimSun" w:hAnsi="SimSun" w:eastAsia="SimSun" w:cs="SimSun"/>
          <w:sz w:val="22"/>
          <w:szCs w:val="22"/>
        </w:rPr>
      </w:pPr>
      <w:r>
        <w:rPr>
          <w:rFonts w:ascii="SimSun" w:hAnsi="SimSun" w:eastAsia="SimSun" w:cs="SimSun"/>
          <w:sz w:val="22"/>
          <w:szCs w:val="22"/>
          <w:spacing w:val="-10"/>
        </w:rPr>
        <w:t>达成共识，这就使得数据市场中经营者的市场支配地位举步维艰；其三，作为</w:t>
      </w:r>
      <w:r>
        <w:rPr>
          <w:rFonts w:ascii="SimSun" w:hAnsi="SimSun" w:eastAsia="SimSun" w:cs="SimSun"/>
          <w:sz w:val="22"/>
          <w:szCs w:val="22"/>
        </w:rPr>
        <w:t xml:space="preserve">  </w:t>
      </w:r>
      <w:r>
        <w:rPr>
          <w:rFonts w:ascii="SimSun" w:hAnsi="SimSun" w:eastAsia="SimSun" w:cs="SimSun"/>
          <w:sz w:val="19"/>
          <w:szCs w:val="19"/>
          <w:spacing w:val="20"/>
        </w:rPr>
        <w:t>反垄断法历史中颇具争议的理论，必需设施理论的适用往往被认为仅有</w:t>
      </w:r>
      <w:r>
        <w:rPr>
          <w:rFonts w:ascii="SimSun" w:hAnsi="SimSun" w:eastAsia="SimSun" w:cs="SimSun"/>
          <w:sz w:val="19"/>
          <w:szCs w:val="19"/>
          <w:spacing w:val="19"/>
        </w:rPr>
        <w:t>在极其</w:t>
      </w:r>
      <w:r>
        <w:rPr>
          <w:rFonts w:ascii="SimSun" w:hAnsi="SimSun" w:eastAsia="SimSun" w:cs="SimSun"/>
          <w:sz w:val="19"/>
          <w:szCs w:val="19"/>
        </w:rPr>
        <w:t xml:space="preserve">  </w:t>
      </w:r>
      <w:r>
        <w:rPr>
          <w:rFonts w:ascii="SimSun" w:hAnsi="SimSun" w:eastAsia="SimSun" w:cs="SimSun"/>
          <w:sz w:val="22"/>
          <w:szCs w:val="22"/>
          <w:spacing w:val="-10"/>
        </w:rPr>
        <w:t>特殊的情况下才得以适用，而在一些争议案件中，能否就经营者拒绝开</w:t>
      </w:r>
      <w:r>
        <w:rPr>
          <w:rFonts w:ascii="SimSun" w:hAnsi="SimSun" w:eastAsia="SimSun" w:cs="SimSun"/>
          <w:sz w:val="22"/>
          <w:szCs w:val="22"/>
          <w:spacing w:val="-11"/>
        </w:rPr>
        <w:t>放关键</w:t>
      </w:r>
      <w:r>
        <w:rPr>
          <w:rFonts w:ascii="SimSun" w:hAnsi="SimSun" w:eastAsia="SimSun" w:cs="SimSun"/>
          <w:sz w:val="22"/>
          <w:szCs w:val="22"/>
        </w:rPr>
        <w:t xml:space="preserve">  </w:t>
      </w:r>
      <w:r>
        <w:rPr>
          <w:rFonts w:ascii="SimSun" w:hAnsi="SimSun" w:eastAsia="SimSun" w:cs="SimSun"/>
          <w:sz w:val="22"/>
          <w:szCs w:val="22"/>
          <w:spacing w:val="-7"/>
        </w:rPr>
        <w:t>数据的行为适用该理论，特别是对何种数据可以被界定为“关键”,尚未形成</w:t>
      </w:r>
      <w:r>
        <w:rPr>
          <w:rFonts w:ascii="SimSun" w:hAnsi="SimSun" w:eastAsia="SimSun" w:cs="SimSun"/>
          <w:sz w:val="22"/>
          <w:szCs w:val="22"/>
          <w:spacing w:val="3"/>
        </w:rPr>
        <w:t xml:space="preserve">  </w:t>
      </w:r>
      <w:r>
        <w:rPr>
          <w:rFonts w:ascii="SimSun" w:hAnsi="SimSun" w:eastAsia="SimSun" w:cs="SimSun"/>
          <w:sz w:val="22"/>
          <w:szCs w:val="22"/>
          <w:spacing w:val="-7"/>
        </w:rPr>
        <w:t>明确结论。而对于“大数据杀熟”等热点问题，传统反垄断法理论能否</w:t>
      </w:r>
      <w:r>
        <w:rPr>
          <w:rFonts w:ascii="SimSun" w:hAnsi="SimSun" w:eastAsia="SimSun" w:cs="SimSun"/>
          <w:sz w:val="22"/>
          <w:szCs w:val="22"/>
          <w:spacing w:val="-8"/>
        </w:rPr>
        <w:t>解决，</w:t>
      </w:r>
      <w:r>
        <w:rPr>
          <w:rFonts w:ascii="SimSun" w:hAnsi="SimSun" w:eastAsia="SimSun" w:cs="SimSun"/>
          <w:sz w:val="22"/>
          <w:szCs w:val="22"/>
        </w:rPr>
        <w:t xml:space="preserve"> </w:t>
      </w:r>
      <w:r>
        <w:rPr>
          <w:rFonts w:ascii="SimSun" w:hAnsi="SimSun" w:eastAsia="SimSun" w:cs="SimSun"/>
          <w:sz w:val="22"/>
          <w:szCs w:val="22"/>
          <w:spacing w:val="-12"/>
        </w:rPr>
        <w:t>亦是值得深入研究的难题。</w:t>
      </w:r>
    </w:p>
    <w:p>
      <w:pPr>
        <w:ind w:left="853"/>
        <w:spacing w:before="95" w:line="221" w:lineRule="auto"/>
        <w:outlineLvl w:val="1"/>
        <w:rPr>
          <w:rFonts w:ascii="SimHei" w:hAnsi="SimHei" w:eastAsia="SimHei" w:cs="SimHei"/>
          <w:sz w:val="22"/>
          <w:szCs w:val="22"/>
        </w:rPr>
      </w:pPr>
      <w:r>
        <w:rPr>
          <w:rFonts w:ascii="SimHei" w:hAnsi="SimHei" w:eastAsia="SimHei" w:cs="SimHei"/>
          <w:sz w:val="22"/>
          <w:szCs w:val="22"/>
          <w:b/>
          <w:bCs/>
          <w:spacing w:val="-6"/>
        </w:rPr>
        <w:t>2.算法合谋难以甄别</w:t>
      </w:r>
    </w:p>
    <w:p>
      <w:pPr>
        <w:ind w:left="420" w:right="14" w:firstLine="429"/>
        <w:spacing w:before="99" w:line="282" w:lineRule="auto"/>
        <w:jc w:val="both"/>
        <w:rPr>
          <w:rFonts w:ascii="SimSun" w:hAnsi="SimSun" w:eastAsia="SimSun" w:cs="SimSun"/>
          <w:sz w:val="22"/>
          <w:szCs w:val="22"/>
        </w:rPr>
      </w:pPr>
      <w:r>
        <w:rPr>
          <w:rFonts w:ascii="SimSun" w:hAnsi="SimSun" w:eastAsia="SimSun" w:cs="SimSun"/>
          <w:sz w:val="19"/>
          <w:szCs w:val="19"/>
          <w:spacing w:val="22"/>
        </w:rPr>
        <w:t>借由算法达成并实施垄断协议，是数据市场竞争中法律规制的又一难题。</w:t>
      </w:r>
      <w:r>
        <w:rPr>
          <w:rFonts w:ascii="SimSun" w:hAnsi="SimSun" w:eastAsia="SimSun" w:cs="SimSun"/>
          <w:sz w:val="19"/>
          <w:szCs w:val="19"/>
          <w:spacing w:val="10"/>
        </w:rPr>
        <w:t xml:space="preserve"> </w:t>
      </w:r>
      <w:r>
        <w:rPr>
          <w:rFonts w:ascii="SimSun" w:hAnsi="SimSun" w:eastAsia="SimSun" w:cs="SimSun"/>
          <w:sz w:val="22"/>
          <w:szCs w:val="22"/>
          <w:spacing w:val="-10"/>
        </w:rPr>
        <w:t>正如亚当·斯密所言，市场内的同行们仅有在商议如何进行涨价时才会发生聚 </w:t>
      </w:r>
      <w:r>
        <w:rPr>
          <w:rFonts w:ascii="SimSun" w:hAnsi="SimSun" w:eastAsia="SimSun" w:cs="SimSun"/>
          <w:sz w:val="19"/>
          <w:szCs w:val="19"/>
          <w:spacing w:val="20"/>
        </w:rPr>
        <w:t>会。①正因为经营者之间达成的垄断协议往往表现为产品或服务价格的</w:t>
      </w:r>
      <w:r>
        <w:rPr>
          <w:rFonts w:ascii="SimSun" w:hAnsi="SimSun" w:eastAsia="SimSun" w:cs="SimSun"/>
          <w:sz w:val="19"/>
          <w:szCs w:val="19"/>
          <w:spacing w:val="19"/>
        </w:rPr>
        <w:t>直观上</w:t>
      </w:r>
      <w:r>
        <w:rPr>
          <w:rFonts w:ascii="SimSun" w:hAnsi="SimSun" w:eastAsia="SimSun" w:cs="SimSun"/>
          <w:sz w:val="19"/>
          <w:szCs w:val="19"/>
        </w:rPr>
        <w:t xml:space="preserve">  </w:t>
      </w:r>
      <w:r>
        <w:rPr>
          <w:rFonts w:ascii="SimSun" w:hAnsi="SimSun" w:eastAsia="SimSun" w:cs="SimSun"/>
          <w:sz w:val="19"/>
          <w:szCs w:val="19"/>
          <w:spacing w:val="20"/>
        </w:rPr>
        <w:t>涨，消费者福利因此显著受损，反垄断法往往对其直接</w:t>
      </w:r>
      <w:r>
        <w:rPr>
          <w:rFonts w:ascii="SimSun" w:hAnsi="SimSun" w:eastAsia="SimSun" w:cs="SimSun"/>
          <w:sz w:val="19"/>
          <w:szCs w:val="19"/>
          <w:spacing w:val="19"/>
        </w:rPr>
        <w:t>适用本身违法原则予以 </w:t>
      </w:r>
      <w:r>
        <w:rPr>
          <w:rFonts w:ascii="SimSun" w:hAnsi="SimSun" w:eastAsia="SimSun" w:cs="SimSun"/>
          <w:sz w:val="22"/>
          <w:szCs w:val="22"/>
          <w:spacing w:val="-10"/>
        </w:rPr>
        <w:t>禁止。然而，数据市场中的垄断协议可能并不是以传统的当面磋商或电话</w:t>
      </w:r>
      <w:r>
        <w:rPr>
          <w:rFonts w:ascii="SimSun" w:hAnsi="SimSun" w:eastAsia="SimSun" w:cs="SimSun"/>
          <w:sz w:val="22"/>
          <w:szCs w:val="22"/>
          <w:spacing w:val="-11"/>
        </w:rPr>
        <w:t>会议</w:t>
      </w:r>
      <w:r>
        <w:rPr>
          <w:rFonts w:ascii="SimSun" w:hAnsi="SimSun" w:eastAsia="SimSun" w:cs="SimSun"/>
          <w:sz w:val="22"/>
          <w:szCs w:val="22"/>
        </w:rPr>
        <w:t xml:space="preserve"> </w:t>
      </w:r>
      <w:r>
        <w:rPr>
          <w:rFonts w:ascii="SimSun" w:hAnsi="SimSun" w:eastAsia="SimSun" w:cs="SimSun"/>
          <w:sz w:val="22"/>
          <w:szCs w:val="22"/>
          <w:spacing w:val="-10"/>
        </w:rPr>
        <w:t>的形式达成并实施，而是通过算法达成并实施，这就给该行为的法律规制</w:t>
      </w:r>
      <w:r>
        <w:rPr>
          <w:rFonts w:ascii="SimSun" w:hAnsi="SimSun" w:eastAsia="SimSun" w:cs="SimSun"/>
          <w:sz w:val="22"/>
          <w:szCs w:val="22"/>
          <w:spacing w:val="-11"/>
        </w:rPr>
        <w:t>带来</w:t>
      </w:r>
      <w:r>
        <w:rPr>
          <w:rFonts w:ascii="SimSun" w:hAnsi="SimSun" w:eastAsia="SimSun" w:cs="SimSun"/>
          <w:sz w:val="22"/>
          <w:szCs w:val="22"/>
        </w:rPr>
        <w:t xml:space="preserve"> </w:t>
      </w:r>
      <w:r>
        <w:rPr>
          <w:rFonts w:ascii="SimSun" w:hAnsi="SimSun" w:eastAsia="SimSun" w:cs="SimSun"/>
          <w:sz w:val="22"/>
          <w:szCs w:val="22"/>
          <w:spacing w:val="-11"/>
        </w:rPr>
        <w:t>新的挑战与难题。</w:t>
      </w:r>
    </w:p>
    <w:p>
      <w:pPr>
        <w:ind w:left="420" w:right="15" w:firstLine="429"/>
        <w:spacing w:before="137" w:line="310" w:lineRule="auto"/>
        <w:jc w:val="both"/>
        <w:rPr>
          <w:rFonts w:ascii="SimSun" w:hAnsi="SimSun" w:eastAsia="SimSun" w:cs="SimSun"/>
          <w:sz w:val="19"/>
          <w:szCs w:val="19"/>
        </w:rPr>
      </w:pPr>
      <w:r>
        <w:rPr>
          <w:rFonts w:ascii="SimSun" w:hAnsi="SimSun" w:eastAsia="SimSun" w:cs="SimSun"/>
          <w:sz w:val="19"/>
          <w:szCs w:val="19"/>
          <w:spacing w:val="22"/>
        </w:rPr>
        <w:t>数据市场中，经营者往往依靠各种算法收集并处理来自用户的海量数据，</w:t>
      </w:r>
      <w:r>
        <w:rPr>
          <w:rFonts w:ascii="SimSun" w:hAnsi="SimSun" w:eastAsia="SimSun" w:cs="SimSun"/>
          <w:sz w:val="19"/>
          <w:szCs w:val="19"/>
          <w:spacing w:val="10"/>
        </w:rPr>
        <w:t xml:space="preserve"> </w:t>
      </w:r>
      <w:r>
        <w:rPr>
          <w:rFonts w:ascii="SimSun" w:hAnsi="SimSun" w:eastAsia="SimSun" w:cs="SimSun"/>
          <w:sz w:val="19"/>
          <w:szCs w:val="19"/>
          <w:spacing w:val="20"/>
        </w:rPr>
        <w:t>进而在其商业实践中广泛适用。通过算法，经营者能</w:t>
      </w:r>
      <w:r>
        <w:rPr>
          <w:rFonts w:ascii="SimSun" w:hAnsi="SimSun" w:eastAsia="SimSun" w:cs="SimSun"/>
          <w:sz w:val="19"/>
          <w:szCs w:val="19"/>
          <w:spacing w:val="19"/>
        </w:rPr>
        <w:t>够迅速推算消费者偏好与 </w:t>
      </w:r>
      <w:r>
        <w:rPr>
          <w:rFonts w:ascii="SimSun" w:hAnsi="SimSun" w:eastAsia="SimSun" w:cs="SimSun"/>
          <w:sz w:val="19"/>
          <w:szCs w:val="19"/>
          <w:spacing w:val="20"/>
        </w:rPr>
        <w:t>其他竞争者实施的产品策略，在此基础上及时改进自</w:t>
      </w:r>
      <w:r>
        <w:rPr>
          <w:rFonts w:ascii="SimSun" w:hAnsi="SimSun" w:eastAsia="SimSun" w:cs="SimSun"/>
          <w:sz w:val="19"/>
          <w:szCs w:val="19"/>
          <w:spacing w:val="19"/>
        </w:rPr>
        <w:t>身定价模型，并对个人用 </w:t>
      </w:r>
      <w:r>
        <w:rPr>
          <w:rFonts w:ascii="SimSun" w:hAnsi="SimSun" w:eastAsia="SimSun" w:cs="SimSun"/>
          <w:sz w:val="19"/>
          <w:szCs w:val="19"/>
          <w:spacing w:val="20"/>
        </w:rPr>
        <w:t>户实施个性化服务，预测市场价格趋势。②值得肯定的是，算法的商业</w:t>
      </w:r>
      <w:r>
        <w:rPr>
          <w:rFonts w:ascii="SimSun" w:hAnsi="SimSun" w:eastAsia="SimSun" w:cs="SimSun"/>
          <w:sz w:val="19"/>
          <w:szCs w:val="19"/>
          <w:spacing w:val="19"/>
        </w:rPr>
        <w:t>运用极</w:t>
      </w:r>
      <w:r>
        <w:rPr>
          <w:rFonts w:ascii="SimSun" w:hAnsi="SimSun" w:eastAsia="SimSun" w:cs="SimSun"/>
          <w:sz w:val="19"/>
          <w:szCs w:val="19"/>
        </w:rPr>
        <w:t xml:space="preserve">  </w:t>
      </w:r>
      <w:r>
        <w:rPr>
          <w:rFonts w:ascii="SimSun" w:hAnsi="SimSun" w:eastAsia="SimSun" w:cs="SimSun"/>
          <w:sz w:val="19"/>
          <w:szCs w:val="19"/>
          <w:spacing w:val="26"/>
        </w:rPr>
        <w:t>大提升了企业运行效率，改善了用户的产品或服务体验，同时在</w:t>
      </w:r>
      <w:r>
        <w:rPr>
          <w:rFonts w:ascii="SimSun" w:hAnsi="SimSun" w:eastAsia="SimSun" w:cs="SimSun"/>
          <w:sz w:val="19"/>
          <w:szCs w:val="19"/>
          <w:spacing w:val="25"/>
        </w:rPr>
        <w:t>防止信息欺 </w:t>
      </w:r>
      <w:r>
        <w:rPr>
          <w:rFonts w:ascii="SimSun" w:hAnsi="SimSun" w:eastAsia="SimSun" w:cs="SimSun"/>
          <w:sz w:val="19"/>
          <w:szCs w:val="19"/>
          <w:spacing w:val="20"/>
        </w:rPr>
        <w:t>诈、动态定价测算、精准广告推送、个性化商品或服务定制等方面均发</w:t>
      </w:r>
      <w:r>
        <w:rPr>
          <w:rFonts w:ascii="SimSun" w:hAnsi="SimSun" w:eastAsia="SimSun" w:cs="SimSun"/>
          <w:sz w:val="19"/>
          <w:szCs w:val="19"/>
          <w:spacing w:val="19"/>
        </w:rPr>
        <w:t>挥了极</w:t>
      </w:r>
      <w:r>
        <w:rPr>
          <w:rFonts w:ascii="SimSun" w:hAnsi="SimSun" w:eastAsia="SimSun" w:cs="SimSun"/>
          <w:sz w:val="19"/>
          <w:szCs w:val="19"/>
        </w:rPr>
        <w:t xml:space="preserve">  </w:t>
      </w:r>
      <w:r>
        <w:rPr>
          <w:rFonts w:ascii="SimSun" w:hAnsi="SimSun" w:eastAsia="SimSun" w:cs="SimSun"/>
          <w:sz w:val="19"/>
          <w:szCs w:val="19"/>
          <w:spacing w:val="20"/>
        </w:rPr>
        <w:t>大作用。③尤其是在电子商务领域，算法的商业运用</w:t>
      </w:r>
      <w:r>
        <w:rPr>
          <w:rFonts w:ascii="SimSun" w:hAnsi="SimSun" w:eastAsia="SimSun" w:cs="SimSun"/>
          <w:sz w:val="19"/>
          <w:szCs w:val="19"/>
          <w:spacing w:val="19"/>
        </w:rPr>
        <w:t>更是对电子商务平台经营 </w:t>
      </w:r>
      <w:r>
        <w:rPr>
          <w:rFonts w:ascii="SimSun" w:hAnsi="SimSun" w:eastAsia="SimSun" w:cs="SimSun"/>
          <w:sz w:val="19"/>
          <w:szCs w:val="19"/>
          <w:spacing w:val="20"/>
        </w:rPr>
        <w:t>者的蓬勃发展起到至关重要的作用。根据欧盟委员会关于电子商务领域的</w:t>
      </w:r>
      <w:r>
        <w:rPr>
          <w:rFonts w:ascii="SimSun" w:hAnsi="SimSun" w:eastAsia="SimSun" w:cs="SimSun"/>
          <w:sz w:val="19"/>
          <w:szCs w:val="19"/>
          <w:spacing w:val="19"/>
        </w:rPr>
        <w:t>初步</w:t>
      </w:r>
      <w:r>
        <w:rPr>
          <w:rFonts w:ascii="SimSun" w:hAnsi="SimSun" w:eastAsia="SimSun" w:cs="SimSun"/>
          <w:sz w:val="19"/>
          <w:szCs w:val="19"/>
        </w:rPr>
        <w:t xml:space="preserve">  </w:t>
      </w:r>
      <w:r>
        <w:rPr>
          <w:rFonts w:ascii="SimSun" w:hAnsi="SimSun" w:eastAsia="SimSun" w:cs="SimSun"/>
          <w:sz w:val="19"/>
          <w:szCs w:val="19"/>
          <w:spacing w:val="24"/>
        </w:rPr>
        <w:t>调研报告，大约有67%的在线零售商使用定价算法追踪竞争对手的定价策略，</w:t>
      </w:r>
      <w:r>
        <w:rPr>
          <w:rFonts w:ascii="SimSun" w:hAnsi="SimSun" w:eastAsia="SimSun" w:cs="SimSun"/>
          <w:sz w:val="19"/>
          <w:szCs w:val="19"/>
          <w:spacing w:val="18"/>
        </w:rPr>
        <w:t xml:space="preserve"> </w:t>
      </w:r>
      <w:r>
        <w:rPr>
          <w:rFonts w:ascii="SimSun" w:hAnsi="SimSun" w:eastAsia="SimSun" w:cs="SimSun"/>
          <w:sz w:val="19"/>
          <w:szCs w:val="19"/>
          <w:spacing w:val="22"/>
        </w:rPr>
        <w:t>其中有接近78%的在线零售商根据追踪结果进行价格调整。④通常而言，定价</w:t>
      </w:r>
    </w:p>
    <w:p>
      <w:pPr>
        <w:pStyle w:val="BodyText"/>
        <w:spacing w:line="462" w:lineRule="auto"/>
        <w:rPr/>
      </w:pPr>
      <w:r/>
    </w:p>
    <w:p>
      <w:pPr>
        <w:ind w:left="420" w:right="82" w:firstLine="339"/>
        <w:spacing w:before="62" w:line="232" w:lineRule="auto"/>
        <w:rPr>
          <w:rFonts w:ascii="SimSun" w:hAnsi="SimSun" w:eastAsia="SimSun" w:cs="SimSun"/>
          <w:sz w:val="19"/>
          <w:szCs w:val="19"/>
        </w:rPr>
      </w:pPr>
      <w:r>
        <w:rPr>
          <w:rFonts w:ascii="SimSun" w:hAnsi="SimSun" w:eastAsia="SimSun" w:cs="SimSun"/>
          <w:sz w:val="19"/>
          <w:szCs w:val="19"/>
          <w:spacing w:val="-3"/>
        </w:rPr>
        <w:t>①  参见[英]亚当·斯密：《国富论》,谢宗林、李华夏译，中央编译出版社2010年</w:t>
      </w:r>
      <w:r>
        <w:rPr>
          <w:rFonts w:ascii="SimSun" w:hAnsi="SimSun" w:eastAsia="SimSun" w:cs="SimSun"/>
          <w:sz w:val="19"/>
          <w:szCs w:val="19"/>
          <w:spacing w:val="5"/>
        </w:rPr>
        <w:t xml:space="preserve"> </w:t>
      </w:r>
      <w:r>
        <w:rPr>
          <w:rFonts w:ascii="SimSun" w:hAnsi="SimSun" w:eastAsia="SimSun" w:cs="SimSun"/>
          <w:sz w:val="19"/>
          <w:szCs w:val="19"/>
          <w:spacing w:val="-4"/>
        </w:rPr>
        <w:t>版，第315页。</w:t>
      </w:r>
    </w:p>
    <w:p>
      <w:pPr>
        <w:ind w:left="420" w:right="64" w:firstLine="339"/>
        <w:spacing w:before="43" w:line="244"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Sokol,D.Daniel,Comerford,Roisin   E,Antirust   and   Regulating   Big</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Data,G</w:t>
      </w:r>
      <w:r>
        <w:rPr>
          <w:rFonts w:ascii="Times New Roman" w:hAnsi="Times New Roman" w:eastAsia="Times New Roman" w:cs="Times New Roman"/>
          <w:sz w:val="19"/>
          <w:szCs w:val="19"/>
          <w:spacing w:val="-1"/>
        </w:rPr>
        <w:t>eorge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Mason  Law  Review,Vol.23,No.5.</w:t>
      </w:r>
    </w:p>
    <w:p>
      <w:pPr>
        <w:ind w:left="420" w:right="82" w:firstLine="339"/>
        <w:spacing w:before="84" w:line="228" w:lineRule="auto"/>
        <w:rPr>
          <w:rFonts w:ascii="SimSun" w:hAnsi="SimSun" w:eastAsia="SimSun" w:cs="SimSun"/>
          <w:sz w:val="19"/>
          <w:szCs w:val="19"/>
        </w:rPr>
      </w:pPr>
      <w:r>
        <w:rPr>
          <w:rFonts w:ascii="SimSun" w:hAnsi="SimSun" w:eastAsia="SimSun" w:cs="SimSun"/>
          <w:sz w:val="19"/>
          <w:szCs w:val="19"/>
          <w:spacing w:val="-12"/>
        </w:rPr>
        <w:t>③  参见施春风：《定价算法在网络交易中的反垄断法律规制》,载《河北法学》2018年</w:t>
      </w:r>
      <w:r>
        <w:rPr>
          <w:rFonts w:ascii="SimSun" w:hAnsi="SimSun" w:eastAsia="SimSun" w:cs="SimSun"/>
          <w:sz w:val="19"/>
          <w:szCs w:val="19"/>
          <w:spacing w:val="5"/>
        </w:rPr>
        <w:t xml:space="preserve"> </w:t>
      </w:r>
      <w:r>
        <w:rPr>
          <w:rFonts w:ascii="SimSun" w:hAnsi="SimSun" w:eastAsia="SimSun" w:cs="SimSun"/>
          <w:sz w:val="19"/>
          <w:szCs w:val="19"/>
          <w:spacing w:val="4"/>
        </w:rPr>
        <w:t>第11期。</w:t>
      </w:r>
    </w:p>
    <w:p>
      <w:pPr>
        <w:ind w:left="420" w:right="90" w:firstLine="339"/>
        <w:spacing w:before="53" w:line="239" w:lineRule="auto"/>
        <w:rPr>
          <w:rFonts w:ascii="Times New Roman" w:hAnsi="Times New Roman" w:eastAsia="Times New Roman" w:cs="Times New Roman"/>
          <w:sz w:val="19"/>
          <w:szCs w:val="19"/>
        </w:rPr>
      </w:pPr>
      <w:r>
        <w:rPr>
          <w:rFonts w:ascii="SimSun" w:hAnsi="SimSun" w:eastAsia="SimSun" w:cs="SimSun"/>
          <w:sz w:val="19"/>
          <w:szCs w:val="19"/>
          <w:spacing w:val="-3"/>
        </w:rPr>
        <w:t>④  </w:t>
      </w:r>
      <w:r>
        <w:rPr>
          <w:rFonts w:ascii="Times New Roman" w:hAnsi="Times New Roman" w:eastAsia="Times New Roman" w:cs="Times New Roman"/>
          <w:sz w:val="19"/>
          <w:szCs w:val="19"/>
          <w:spacing w:val="-3"/>
        </w:rPr>
        <w:t>Commission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Staff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3"/>
        </w:rPr>
        <w:t>Working Document—Preliminary Report on the E-commerce</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3"/>
        </w:rPr>
        <w:t>Sect</w:t>
      </w:r>
      <w:r>
        <w:rPr>
          <w:rFonts w:ascii="Times New Roman" w:hAnsi="Times New Roman" w:eastAsia="Times New Roman" w:cs="Times New Roman"/>
          <w:sz w:val="19"/>
          <w:szCs w:val="19"/>
          <w:spacing w:val="-4"/>
        </w:rPr>
        <w:t>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Inquiry,September</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spacing w:val="-1"/>
        </w:rPr>
        <w:t>2016.</w:t>
      </w:r>
    </w:p>
    <w:p>
      <w:pPr>
        <w:spacing w:line="239" w:lineRule="auto"/>
        <w:sectPr>
          <w:pgSz w:w="8490" w:h="13160"/>
          <w:pgMar w:top="400" w:right="669" w:bottom="400" w:left="160" w:header="0" w:footer="0" w:gutter="0"/>
        </w:sectPr>
        <w:rPr>
          <w:rFonts w:ascii="Times New Roman" w:hAnsi="Times New Roman" w:eastAsia="Times New Roman" w:cs="Times New Roman"/>
          <w:sz w:val="19"/>
          <w:szCs w:val="19"/>
        </w:rPr>
      </w:pPr>
    </w:p>
    <w:p>
      <w:pPr>
        <w:ind w:left="4170"/>
        <w:spacing w:before="129"/>
        <w:rPr>
          <w:sz w:val="16"/>
          <w:szCs w:val="16"/>
        </w:rPr>
      </w:pPr>
      <w:r>
        <w:pict>
          <v:shape id="_x0000_s566" style="position:absolute;margin-left:361.502pt;margin-top:10.8936pt;mso-position-vertical-relative:text;mso-position-horizontal-relative:text;width:13.55pt;height:7.55pt;z-index:2527006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329</w:t>
                  </w:r>
                </w:p>
              </w:txbxContent>
            </v:textbox>
          </v:shape>
        </w:pict>
      </w:r>
      <w:r>
        <w:rPr>
          <w:rFonts w:ascii="SimHei" w:hAnsi="SimHei" w:eastAsia="SimHei" w:cs="SimHei"/>
          <w:sz w:val="16"/>
          <w:szCs w:val="16"/>
          <w:spacing w:val="-2"/>
        </w:rPr>
        <w:t>一、数据市场竞争的现实需求与规制困境</w:t>
      </w:r>
      <w:r>
        <w:rPr>
          <w:rFonts w:ascii="SimHei" w:hAnsi="SimHei" w:eastAsia="SimHei" w:cs="SimHei"/>
          <w:sz w:val="16"/>
          <w:szCs w:val="16"/>
          <w:spacing w:val="54"/>
          <w:w w:val="101"/>
        </w:rPr>
        <w:t xml:space="preserve"> </w:t>
      </w:r>
      <w:r>
        <w:rPr>
          <w:sz w:val="16"/>
          <w:szCs w:val="16"/>
          <w:position w:val="-4"/>
        </w:rPr>
        <w:drawing>
          <wp:inline distT="0" distB="0" distL="0" distR="0">
            <wp:extent cx="6361" cy="273095"/>
            <wp:effectExtent l="0" t="0" r="0" b="0"/>
            <wp:docPr id="870" name="IM 870"/>
            <wp:cNvGraphicFramePr/>
            <a:graphic>
              <a:graphicData uri="http://schemas.openxmlformats.org/drawingml/2006/picture">
                <pic:pic>
                  <pic:nvPicPr>
                    <pic:cNvPr id="870" name="IM 870"/>
                    <pic:cNvPicPr/>
                  </pic:nvPicPr>
                  <pic:blipFill>
                    <a:blip r:embed="rId470"/>
                    <a:stretch>
                      <a:fillRect/>
                    </a:stretch>
                  </pic:blipFill>
                  <pic:spPr>
                    <a:xfrm rot="0">
                      <a:off x="0" y="0"/>
                      <a:ext cx="6361" cy="273095"/>
                    </a:xfrm>
                    <a:prstGeom prst="rect">
                      <a:avLst/>
                    </a:prstGeom>
                  </pic:spPr>
                </pic:pic>
              </a:graphicData>
            </a:graphic>
          </wp:inline>
        </w:drawing>
      </w:r>
    </w:p>
    <w:p>
      <w:pPr>
        <w:pStyle w:val="BodyText"/>
        <w:spacing w:line="347" w:lineRule="auto"/>
        <w:rPr/>
      </w:pPr>
      <w:r/>
    </w:p>
    <w:p>
      <w:pPr>
        <w:ind w:right="275"/>
        <w:spacing w:before="69" w:line="288" w:lineRule="auto"/>
        <w:jc w:val="both"/>
        <w:rPr>
          <w:rFonts w:ascii="SimSun" w:hAnsi="SimSun" w:eastAsia="SimSun" w:cs="SimSun"/>
          <w:sz w:val="21"/>
          <w:szCs w:val="21"/>
        </w:rPr>
      </w:pPr>
      <w:r>
        <w:rPr>
          <w:rFonts w:ascii="SimSun" w:hAnsi="SimSun" w:eastAsia="SimSun" w:cs="SimSun"/>
          <w:sz w:val="21"/>
          <w:szCs w:val="21"/>
          <w:spacing w:val="-1"/>
        </w:rPr>
        <w:t>算法有助于改善商品定价模型、提供个性化价格和分析价格走势，由此带来的 </w:t>
      </w:r>
      <w:r>
        <w:rPr>
          <w:rFonts w:ascii="SimSun" w:hAnsi="SimSun" w:eastAsia="SimSun" w:cs="SimSun"/>
          <w:sz w:val="21"/>
          <w:szCs w:val="21"/>
          <w:spacing w:val="-1"/>
        </w:rPr>
        <w:t>经营效率及技术创新无疑会使经营者和消费者受益。然而，定价算法的使用也 </w:t>
      </w:r>
      <w:r>
        <w:rPr>
          <w:rFonts w:ascii="SimSun" w:hAnsi="SimSun" w:eastAsia="SimSun" w:cs="SimSun"/>
          <w:sz w:val="21"/>
          <w:szCs w:val="21"/>
        </w:rPr>
        <w:t>引发了对它可能产生反垄断问题的担忧，尤其是大数据和算法提高了市场透明</w:t>
      </w:r>
      <w:r>
        <w:rPr>
          <w:rFonts w:ascii="SimSun" w:hAnsi="SimSun" w:eastAsia="SimSun" w:cs="SimSun"/>
          <w:sz w:val="21"/>
          <w:szCs w:val="21"/>
          <w:spacing w:val="1"/>
        </w:rPr>
        <w:t xml:space="preserve"> </w:t>
      </w:r>
      <w:r>
        <w:rPr>
          <w:rFonts w:ascii="SimSun" w:hAnsi="SimSun" w:eastAsia="SimSun" w:cs="SimSun"/>
          <w:sz w:val="21"/>
          <w:szCs w:val="21"/>
          <w:spacing w:val="2"/>
        </w:rPr>
        <w:t>度和高频交易的可能性，促使经营者之间更容易达成、实施和维持各</w:t>
      </w:r>
      <w:r>
        <w:rPr>
          <w:rFonts w:ascii="SimSun" w:hAnsi="SimSun" w:eastAsia="SimSun" w:cs="SimSun"/>
          <w:sz w:val="21"/>
          <w:szCs w:val="21"/>
          <w:spacing w:val="1"/>
        </w:rPr>
        <w:t>种共谋，</w:t>
      </w:r>
      <w:r>
        <w:rPr>
          <w:rFonts w:ascii="SimSun" w:hAnsi="SimSun" w:eastAsia="SimSun" w:cs="SimSun"/>
          <w:sz w:val="21"/>
          <w:szCs w:val="21"/>
        </w:rPr>
        <w:t xml:space="preserve"> </w:t>
      </w:r>
      <w:r>
        <w:rPr>
          <w:rFonts w:ascii="SimSun" w:hAnsi="SimSun" w:eastAsia="SimSun" w:cs="SimSun"/>
          <w:sz w:val="21"/>
          <w:szCs w:val="21"/>
          <w:spacing w:val="-1"/>
        </w:rPr>
        <w:t>甚至无须任何正式协议抑或进行人员交互。质言之，在算法的辅助下，经营者 </w:t>
      </w:r>
      <w:r>
        <w:rPr>
          <w:rFonts w:ascii="SimSun" w:hAnsi="SimSun" w:eastAsia="SimSun" w:cs="SimSun"/>
          <w:sz w:val="21"/>
          <w:szCs w:val="21"/>
          <w:spacing w:val="-1"/>
        </w:rPr>
        <w:t>之间共谋变得日趋隐蔽化和智能化。可以想见，随着互联网、大数据、人工智 </w:t>
      </w:r>
      <w:r>
        <w:rPr>
          <w:rFonts w:ascii="SimSun" w:hAnsi="SimSun" w:eastAsia="SimSun" w:cs="SimSun"/>
          <w:sz w:val="21"/>
          <w:szCs w:val="21"/>
          <w:spacing w:val="-1"/>
        </w:rPr>
        <w:t>能同实体经济深度融合，经营者之间利用算法来实现共谋的风险将不断加大。</w:t>
      </w:r>
    </w:p>
    <w:p>
      <w:pPr>
        <w:ind w:right="275" w:firstLine="409"/>
        <w:spacing w:before="124" w:line="294" w:lineRule="auto"/>
        <w:jc w:val="both"/>
        <w:rPr>
          <w:rFonts w:ascii="SimSun" w:hAnsi="SimSun" w:eastAsia="SimSun" w:cs="SimSun"/>
          <w:sz w:val="21"/>
          <w:szCs w:val="21"/>
        </w:rPr>
      </w:pPr>
      <w:r>
        <w:rPr>
          <w:rFonts w:ascii="SimSun" w:hAnsi="SimSun" w:eastAsia="SimSun" w:cs="SimSun"/>
          <w:sz w:val="21"/>
          <w:szCs w:val="21"/>
          <w:spacing w:val="-1"/>
        </w:rPr>
        <w:t>具体说来，对数字垄断协议的甄别难点在于：其一，在价格的设定上，经</w:t>
      </w:r>
      <w:r>
        <w:rPr>
          <w:rFonts w:ascii="SimSun" w:hAnsi="SimSun" w:eastAsia="SimSun" w:cs="SimSun"/>
          <w:sz w:val="21"/>
          <w:szCs w:val="21"/>
          <w:spacing w:val="4"/>
        </w:rPr>
        <w:t xml:space="preserve">  </w:t>
      </w:r>
      <w:r>
        <w:rPr>
          <w:rFonts w:ascii="SimSun" w:hAnsi="SimSun" w:eastAsia="SimSun" w:cs="SimSun"/>
          <w:sz w:val="21"/>
          <w:szCs w:val="21"/>
          <w:spacing w:val="-1"/>
        </w:rPr>
        <w:t>由算法实施的数字垄断协议弱化了人的意志。传统的垄断协议往往通过经营者 </w:t>
      </w:r>
      <w:r>
        <w:rPr>
          <w:rFonts w:ascii="SimSun" w:hAnsi="SimSun" w:eastAsia="SimSun" w:cs="SimSun"/>
          <w:sz w:val="21"/>
          <w:szCs w:val="21"/>
          <w:spacing w:val="-1"/>
        </w:rPr>
        <w:t>采取明示或暗示的方式达成，经营者的主观意志成为达成并实施垄断协议必不 </w:t>
      </w:r>
      <w:r>
        <w:rPr>
          <w:rFonts w:ascii="SimSun" w:hAnsi="SimSun" w:eastAsia="SimSun" w:cs="SimSun"/>
          <w:sz w:val="21"/>
          <w:szCs w:val="21"/>
          <w:spacing w:val="-1"/>
        </w:rPr>
        <w:t>可少的因素之一。算法辅助经营者实施的数字垄断协议则是在经营者事先设定</w:t>
      </w:r>
      <w:r>
        <w:rPr>
          <w:rFonts w:ascii="SimSun" w:hAnsi="SimSun" w:eastAsia="SimSun" w:cs="SimSun"/>
          <w:sz w:val="21"/>
          <w:szCs w:val="21"/>
          <w:spacing w:val="4"/>
        </w:rPr>
        <w:t xml:space="preserve">  </w:t>
      </w:r>
      <w:r>
        <w:rPr>
          <w:rFonts w:ascii="SimSun" w:hAnsi="SimSun" w:eastAsia="SimSun" w:cs="SimSun"/>
          <w:sz w:val="21"/>
          <w:szCs w:val="21"/>
          <w:spacing w:val="-1"/>
        </w:rPr>
        <w:t>或完全不需要人为干预的情况下对商品价格、消费者需求与偏好等诸多因素考 </w:t>
      </w:r>
      <w:r>
        <w:rPr>
          <w:rFonts w:ascii="SimSun" w:hAnsi="SimSun" w:eastAsia="SimSun" w:cs="SimSun"/>
          <w:sz w:val="21"/>
          <w:szCs w:val="21"/>
          <w:spacing w:val="-1"/>
        </w:rPr>
        <w:t>量之后自动执行。其二，在价格等交易条件的变化上，数字垄断协议具有高度 </w:t>
      </w:r>
      <w:r>
        <w:rPr>
          <w:rFonts w:ascii="SimSun" w:hAnsi="SimSun" w:eastAsia="SimSun" w:cs="SimSun"/>
          <w:sz w:val="21"/>
          <w:szCs w:val="21"/>
          <w:spacing w:val="-1"/>
        </w:rPr>
        <w:t>动态性。传统垄断协议一般需要经营者之间达成多轮磋商，以频繁交换价格信 </w:t>
      </w:r>
      <w:r>
        <w:rPr>
          <w:rFonts w:ascii="SimSun" w:hAnsi="SimSun" w:eastAsia="SimSun" w:cs="SimSun"/>
          <w:sz w:val="21"/>
          <w:szCs w:val="21"/>
          <w:spacing w:val="-1"/>
        </w:rPr>
        <w:t>息并达成一致，这种信息联动往往需要一定的过程与实践。但算法的自动执行 </w:t>
      </w:r>
      <w:r>
        <w:rPr>
          <w:rFonts w:ascii="SimSun" w:hAnsi="SimSun" w:eastAsia="SimSun" w:cs="SimSun"/>
          <w:sz w:val="21"/>
          <w:szCs w:val="21"/>
          <w:spacing w:val="-1"/>
        </w:rPr>
        <w:t>能够极大缩短经营者之间的信息协商时间，当某一经营者经营某类商品或服务 </w:t>
      </w:r>
      <w:r>
        <w:rPr>
          <w:rFonts w:ascii="SimSun" w:hAnsi="SimSun" w:eastAsia="SimSun" w:cs="SimSun"/>
          <w:sz w:val="21"/>
          <w:szCs w:val="21"/>
          <w:spacing w:val="2"/>
        </w:rPr>
        <w:t>的价格发生变化，算法能够第一时间侦测到这种变化并迅速地相应作</w:t>
      </w:r>
      <w:r>
        <w:rPr>
          <w:rFonts w:ascii="SimSun" w:hAnsi="SimSun" w:eastAsia="SimSun" w:cs="SimSun"/>
          <w:sz w:val="21"/>
          <w:szCs w:val="21"/>
          <w:spacing w:val="1"/>
        </w:rPr>
        <w:t>出调整，</w:t>
      </w:r>
      <w:r>
        <w:rPr>
          <w:rFonts w:ascii="SimSun" w:hAnsi="SimSun" w:eastAsia="SimSun" w:cs="SimSun"/>
          <w:sz w:val="21"/>
          <w:szCs w:val="21"/>
        </w:rPr>
        <w:t xml:space="preserve"> </w:t>
      </w:r>
      <w:r>
        <w:rPr>
          <w:rFonts w:ascii="SimSun" w:hAnsi="SimSun" w:eastAsia="SimSun" w:cs="SimSun"/>
          <w:sz w:val="21"/>
          <w:szCs w:val="21"/>
          <w:spacing w:val="2"/>
        </w:rPr>
        <w:t>与其他经营者保持一致。其三，数字垄断协议扩大了经营者之间的</w:t>
      </w:r>
      <w:r>
        <w:rPr>
          <w:rFonts w:ascii="SimSun" w:hAnsi="SimSun" w:eastAsia="SimSun" w:cs="SimSun"/>
          <w:sz w:val="21"/>
          <w:szCs w:val="21"/>
          <w:spacing w:val="1"/>
        </w:rPr>
        <w:t>关联形式。</w:t>
      </w:r>
      <w:r>
        <w:rPr>
          <w:rFonts w:ascii="SimSun" w:hAnsi="SimSun" w:eastAsia="SimSun" w:cs="SimSun"/>
          <w:sz w:val="21"/>
          <w:szCs w:val="21"/>
        </w:rPr>
        <w:t xml:space="preserve"> </w:t>
      </w:r>
      <w:r>
        <w:rPr>
          <w:rFonts w:ascii="SimSun" w:hAnsi="SimSun" w:eastAsia="SimSun" w:cs="SimSun"/>
          <w:sz w:val="21"/>
          <w:szCs w:val="21"/>
          <w:spacing w:val="-1"/>
        </w:rPr>
        <w:t>传统垄断协议更多表现为相关市场内存在竞争关系的经营者或处于产业链上下 </w:t>
      </w:r>
      <w:r>
        <w:rPr>
          <w:rFonts w:ascii="SimSun" w:hAnsi="SimSun" w:eastAsia="SimSun" w:cs="SimSun"/>
          <w:sz w:val="21"/>
          <w:szCs w:val="21"/>
          <w:spacing w:val="-1"/>
        </w:rPr>
        <w:t>游的经营者之间达成一致意见并实施一致市场举动，此即所谓反垄断法上的横 </w:t>
      </w:r>
      <w:r>
        <w:rPr>
          <w:rFonts w:ascii="SimSun" w:hAnsi="SimSun" w:eastAsia="SimSun" w:cs="SimSun"/>
          <w:sz w:val="21"/>
          <w:szCs w:val="21"/>
          <w:spacing w:val="-1"/>
        </w:rPr>
        <w:t>向垄断协议或纵向垄断协议。然而，当多个具有竞争关系的经营者与同一个平</w:t>
      </w:r>
      <w:r>
        <w:rPr>
          <w:rFonts w:ascii="SimSun" w:hAnsi="SimSun" w:eastAsia="SimSun" w:cs="SimSun"/>
          <w:sz w:val="21"/>
          <w:szCs w:val="21"/>
          <w:spacing w:val="1"/>
        </w:rPr>
        <w:t xml:space="preserve">  </w:t>
      </w:r>
      <w:r>
        <w:rPr>
          <w:rFonts w:ascii="SimSun" w:hAnsi="SimSun" w:eastAsia="SimSun" w:cs="SimSun"/>
          <w:sz w:val="21"/>
          <w:szCs w:val="21"/>
          <w:spacing w:val="2"/>
        </w:rPr>
        <w:t>台经营者在算法的帮助下就价格等交易条件达成一致或采用相同的定</w:t>
      </w:r>
      <w:r>
        <w:rPr>
          <w:rFonts w:ascii="SimSun" w:hAnsi="SimSun" w:eastAsia="SimSun" w:cs="SimSun"/>
          <w:sz w:val="21"/>
          <w:szCs w:val="21"/>
          <w:spacing w:val="1"/>
        </w:rPr>
        <w:t>价机制，</w:t>
      </w:r>
      <w:r>
        <w:rPr>
          <w:rFonts w:ascii="SimSun" w:hAnsi="SimSun" w:eastAsia="SimSun" w:cs="SimSun"/>
          <w:sz w:val="21"/>
          <w:szCs w:val="21"/>
        </w:rPr>
        <w:t xml:space="preserve"> </w:t>
      </w:r>
      <w:r>
        <w:rPr>
          <w:rFonts w:ascii="SimSun" w:hAnsi="SimSun" w:eastAsia="SimSun" w:cs="SimSun"/>
          <w:sz w:val="21"/>
          <w:szCs w:val="21"/>
          <w:spacing w:val="-1"/>
        </w:rPr>
        <w:t>则在外观上看，这些具有竞争关系的经营者并没有实现横向沟通，但却在横向 </w:t>
      </w:r>
      <w:r>
        <w:rPr>
          <w:rFonts w:ascii="SimSun" w:hAnsi="SimSun" w:eastAsia="SimSun" w:cs="SimSun"/>
          <w:sz w:val="21"/>
          <w:szCs w:val="21"/>
          <w:spacing w:val="-3"/>
        </w:rPr>
        <w:t>相关市场内达成了排除、限制竞争效果。</w:t>
      </w:r>
    </w:p>
    <w:p>
      <w:pPr>
        <w:ind w:left="412"/>
        <w:spacing w:before="215" w:line="221" w:lineRule="auto"/>
        <w:outlineLvl w:val="1"/>
        <w:rPr>
          <w:rFonts w:ascii="SimHei" w:hAnsi="SimHei" w:eastAsia="SimHei" w:cs="SimHei"/>
          <w:sz w:val="21"/>
          <w:szCs w:val="21"/>
        </w:rPr>
      </w:pPr>
      <w:r>
        <w:rPr>
          <w:rFonts w:ascii="SimHei" w:hAnsi="SimHei" w:eastAsia="SimHei" w:cs="SimHei"/>
          <w:sz w:val="21"/>
          <w:szCs w:val="21"/>
          <w:b/>
          <w:bCs/>
          <w:spacing w:val="-1"/>
        </w:rPr>
        <w:t>3.平台扼杀式并购难以控制</w:t>
      </w:r>
    </w:p>
    <w:p>
      <w:pPr>
        <w:ind w:right="349" w:firstLine="409"/>
        <w:spacing w:before="59" w:line="284" w:lineRule="auto"/>
        <w:jc w:val="both"/>
        <w:rPr>
          <w:rFonts w:ascii="SimSun" w:hAnsi="SimSun" w:eastAsia="SimSun" w:cs="SimSun"/>
          <w:sz w:val="21"/>
          <w:szCs w:val="21"/>
        </w:rPr>
      </w:pPr>
      <w:r>
        <w:rPr>
          <w:rFonts w:ascii="SimSun" w:hAnsi="SimSun" w:eastAsia="SimSun" w:cs="SimSun"/>
          <w:sz w:val="21"/>
          <w:szCs w:val="21"/>
          <w:spacing w:val="5"/>
        </w:rPr>
        <w:t>所谓扼杀式收购</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Killer</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Acquisition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5"/>
        </w:rPr>
        <w:t>是指市场上长</w:t>
      </w:r>
      <w:r>
        <w:rPr>
          <w:rFonts w:ascii="SimSun" w:hAnsi="SimSun" w:eastAsia="SimSun" w:cs="SimSun"/>
          <w:sz w:val="21"/>
          <w:szCs w:val="21"/>
          <w:spacing w:val="4"/>
        </w:rPr>
        <w:t>期存在的企业对与其</w:t>
      </w:r>
      <w:r>
        <w:rPr>
          <w:rFonts w:ascii="SimSun" w:hAnsi="SimSun" w:eastAsia="SimSun" w:cs="SimSun"/>
          <w:sz w:val="21"/>
          <w:szCs w:val="21"/>
        </w:rPr>
        <w:t xml:space="preserve"> </w:t>
      </w:r>
      <w:r>
        <w:rPr>
          <w:rFonts w:ascii="SimSun" w:hAnsi="SimSun" w:eastAsia="SimSun" w:cs="SimSun"/>
          <w:sz w:val="21"/>
          <w:szCs w:val="21"/>
        </w:rPr>
        <w:t>处于同一市场的初创企业的收购，而其收购的</w:t>
      </w:r>
      <w:r>
        <w:rPr>
          <w:rFonts w:ascii="SimSun" w:hAnsi="SimSun" w:eastAsia="SimSun" w:cs="SimSun"/>
          <w:sz w:val="21"/>
          <w:szCs w:val="21"/>
          <w:spacing w:val="-1"/>
        </w:rPr>
        <w:t>战略是为了停止被收购公司的创</w:t>
      </w:r>
      <w:r>
        <w:rPr>
          <w:rFonts w:ascii="SimSun" w:hAnsi="SimSun" w:eastAsia="SimSun" w:cs="SimSun"/>
          <w:sz w:val="21"/>
          <w:szCs w:val="21"/>
        </w:rPr>
        <w:t xml:space="preserve"> </w:t>
      </w:r>
      <w:r>
        <w:rPr>
          <w:rFonts w:ascii="SimSun" w:hAnsi="SimSun" w:eastAsia="SimSun" w:cs="SimSun"/>
          <w:sz w:val="21"/>
          <w:szCs w:val="21"/>
        </w:rPr>
        <w:t>新产品的研发与生产，并在未来的竞争中占得先机。</w:t>
      </w:r>
      <w:r>
        <w:rPr>
          <w:rFonts w:ascii="SimSun" w:hAnsi="SimSun" w:eastAsia="SimSun" w:cs="SimSun"/>
          <w:sz w:val="21"/>
          <w:szCs w:val="21"/>
          <w:spacing w:val="-1"/>
        </w:rPr>
        <w:t>①扼杀式收购即是所谓的</w:t>
      </w:r>
    </w:p>
    <w:p>
      <w:pPr>
        <w:pStyle w:val="BodyText"/>
        <w:spacing w:line="430" w:lineRule="auto"/>
        <w:rPr/>
      </w:pPr>
      <w:r/>
    </w:p>
    <w:p>
      <w:pPr>
        <w:ind w:left="330"/>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7"/>
          <w:w w:val="101"/>
        </w:rPr>
        <w:t xml:space="preserve">  </w:t>
      </w:r>
      <w:r>
        <w:rPr>
          <w:rFonts w:ascii="Times New Roman" w:hAnsi="Times New Roman" w:eastAsia="Times New Roman" w:cs="Times New Roman"/>
          <w:sz w:val="16"/>
          <w:szCs w:val="16"/>
        </w:rPr>
        <w:t>OECD,Start-ups,Killer     Acquisitions      and      Merger       Control      -Background     Note,</w:t>
      </w:r>
      <w:r>
        <w:rPr>
          <w:rFonts w:ascii="Times New Roman" w:hAnsi="Times New Roman" w:eastAsia="Times New Roman" w:cs="Times New Roman"/>
          <w:sz w:val="16"/>
          <w:szCs w:val="16"/>
          <w:spacing w:val="-1"/>
        </w:rPr>
        <w:t>DAF/</w:t>
      </w:r>
    </w:p>
    <w:p>
      <w:pPr>
        <w:spacing w:before="83" w:line="216" w:lineRule="auto"/>
        <w:rPr>
          <w:rFonts w:ascii="SimSun" w:hAnsi="SimSun" w:eastAsia="SimSun" w:cs="SimSun"/>
          <w:sz w:val="16"/>
          <w:szCs w:val="16"/>
        </w:rPr>
      </w:pPr>
      <w:r>
        <w:rPr>
          <w:rFonts w:ascii="SimSun" w:hAnsi="SimSun" w:eastAsia="SimSun" w:cs="SimSun"/>
          <w:sz w:val="16"/>
          <w:szCs w:val="16"/>
        </w:rPr>
        <w:t>COMP(2020)5,6.</w:t>
      </w:r>
    </w:p>
    <w:p>
      <w:pPr>
        <w:spacing w:line="216" w:lineRule="auto"/>
        <w:sectPr>
          <w:pgSz w:w="8490" w:h="13140"/>
          <w:pgMar w:top="400" w:right="319" w:bottom="400" w:left="689" w:header="0" w:footer="0" w:gutter="0"/>
        </w:sectPr>
        <w:rPr>
          <w:rFonts w:ascii="SimSun" w:hAnsi="SimSun" w:eastAsia="SimSun" w:cs="SimSun"/>
          <w:sz w:val="16"/>
          <w:szCs w:val="16"/>
        </w:rPr>
      </w:pPr>
    </w:p>
    <w:p>
      <w:pPr>
        <w:ind w:left="439"/>
        <w:spacing w:before="229"/>
        <w:rPr>
          <w:rFonts w:ascii="SimHei" w:hAnsi="SimHei" w:eastAsia="SimHei" w:cs="SimHei"/>
          <w:sz w:val="19"/>
          <w:szCs w:val="19"/>
        </w:rPr>
      </w:pPr>
      <w:r>
        <w:drawing>
          <wp:anchor distT="0" distB="0" distL="0" distR="0" simplePos="0" relativeHeight="252704768" behindDoc="0" locked="0" layoutInCell="0" allowOverlap="1">
            <wp:simplePos x="0" y="0"/>
            <wp:positionH relativeFrom="page">
              <wp:posOffset>488923</wp:posOffset>
            </wp:positionH>
            <wp:positionV relativeFrom="page">
              <wp:posOffset>5797558</wp:posOffset>
            </wp:positionV>
            <wp:extent cx="1168424" cy="6351"/>
            <wp:effectExtent l="0" t="0" r="0" b="0"/>
            <wp:wrapNone/>
            <wp:docPr id="872" name="IM 872"/>
            <wp:cNvGraphicFramePr/>
            <a:graphic>
              <a:graphicData uri="http://schemas.openxmlformats.org/drawingml/2006/picture">
                <pic:pic>
                  <pic:nvPicPr>
                    <pic:cNvPr id="872" name="IM 872"/>
                    <pic:cNvPicPr/>
                  </pic:nvPicPr>
                  <pic:blipFill>
                    <a:blip r:embed="rId471"/>
                    <a:stretch>
                      <a:fillRect/>
                    </a:stretch>
                  </pic:blipFill>
                  <pic:spPr>
                    <a:xfrm rot="0">
                      <a:off x="0" y="0"/>
                      <a:ext cx="1168424" cy="6351"/>
                    </a:xfrm>
                    <a:prstGeom prst="rect">
                      <a:avLst/>
                    </a:prstGeom>
                  </pic:spPr>
                </pic:pic>
              </a:graphicData>
            </a:graphic>
          </wp:anchor>
        </w:drawing>
      </w:r>
      <w:r>
        <w:pict>
          <v:shape id="_x0000_s568" style="position:absolute;margin-left:-1pt;margin-top:14.8408pt;mso-position-vertical-relative:text;mso-position-horizontal-relative:text;width:15.7pt;height:8.6pt;z-index:25270374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330</w:t>
                  </w:r>
                </w:p>
              </w:txbxContent>
            </v:textbox>
          </v:shape>
        </w:pict>
      </w:r>
      <w:r>
        <w:rPr>
          <w:rFonts w:ascii="SimHei" w:hAnsi="SimHei" w:eastAsia="SimHei" w:cs="SimHei"/>
          <w:sz w:val="19"/>
          <w:szCs w:val="19"/>
          <w:position w:val="-4"/>
        </w:rPr>
        <w:drawing>
          <wp:inline distT="0" distB="0" distL="0" distR="0">
            <wp:extent cx="6361" cy="273093"/>
            <wp:effectExtent l="0" t="0" r="0" b="0"/>
            <wp:docPr id="874" name="IM 874"/>
            <wp:cNvGraphicFramePr/>
            <a:graphic>
              <a:graphicData uri="http://schemas.openxmlformats.org/drawingml/2006/picture">
                <pic:pic>
                  <pic:nvPicPr>
                    <pic:cNvPr id="874" name="IM 874"/>
                    <pic:cNvPicPr/>
                  </pic:nvPicPr>
                  <pic:blipFill>
                    <a:blip r:embed="rId472"/>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pStyle w:val="BodyText"/>
        <w:spacing w:line="309" w:lineRule="auto"/>
        <w:rPr/>
      </w:pPr>
      <w:r/>
    </w:p>
    <w:p>
      <w:pPr>
        <w:ind w:left="438" w:right="98" w:hanging="109"/>
        <w:spacing w:before="71" w:line="279" w:lineRule="auto"/>
        <w:jc w:val="both"/>
        <w:rPr>
          <w:rFonts w:ascii="SimSun" w:hAnsi="SimSun" w:eastAsia="SimSun" w:cs="SimSun"/>
          <w:sz w:val="22"/>
          <w:szCs w:val="22"/>
        </w:rPr>
      </w:pPr>
      <w:r>
        <w:rPr>
          <w:rFonts w:ascii="SimSun" w:hAnsi="SimSun" w:eastAsia="SimSun" w:cs="SimSun"/>
          <w:sz w:val="22"/>
          <w:szCs w:val="22"/>
          <w:spacing w:val="-7"/>
        </w:rPr>
        <w:t>“强大的市场现存企业对于初创的、有创新能力的企业的收购行为，这意味着</w:t>
      </w:r>
      <w:r>
        <w:rPr>
          <w:rFonts w:ascii="SimSun" w:hAnsi="SimSun" w:eastAsia="SimSun" w:cs="SimSun"/>
          <w:sz w:val="22"/>
          <w:szCs w:val="22"/>
          <w:spacing w:val="8"/>
        </w:rPr>
        <w:t xml:space="preserve"> </w:t>
      </w:r>
      <w:r>
        <w:rPr>
          <w:rFonts w:ascii="SimSun" w:hAnsi="SimSun" w:eastAsia="SimSun" w:cs="SimSun"/>
          <w:sz w:val="19"/>
          <w:szCs w:val="19"/>
          <w:spacing w:val="20"/>
        </w:rPr>
        <w:t>这些收购行为的目标意图仅仅在于停止和有效地‘扼杀’这些初创企业</w:t>
      </w:r>
      <w:r>
        <w:rPr>
          <w:rFonts w:ascii="SimSun" w:hAnsi="SimSun" w:eastAsia="SimSun" w:cs="SimSun"/>
          <w:sz w:val="19"/>
          <w:szCs w:val="19"/>
          <w:spacing w:val="19"/>
        </w:rPr>
        <w:t>的创新</w:t>
      </w:r>
      <w:r>
        <w:rPr>
          <w:rFonts w:ascii="SimSun" w:hAnsi="SimSun" w:eastAsia="SimSun" w:cs="SimSun"/>
          <w:sz w:val="19"/>
          <w:szCs w:val="19"/>
        </w:rPr>
        <w:t xml:space="preserve"> </w:t>
      </w:r>
      <w:r>
        <w:rPr>
          <w:rFonts w:ascii="SimSun" w:hAnsi="SimSun" w:eastAsia="SimSun" w:cs="SimSun"/>
          <w:sz w:val="22"/>
          <w:szCs w:val="22"/>
          <w:spacing w:val="-16"/>
        </w:rPr>
        <w:t>产品项目，以达到对于未来市场竞争的‘先发制人’的效果”。①这种“市场先</w:t>
      </w:r>
      <w:r>
        <w:rPr>
          <w:rFonts w:ascii="SimSun" w:hAnsi="SimSun" w:eastAsia="SimSun" w:cs="SimSun"/>
          <w:sz w:val="22"/>
          <w:szCs w:val="22"/>
        </w:rPr>
        <w:t xml:space="preserve"> </w:t>
      </w:r>
      <w:r>
        <w:rPr>
          <w:rFonts w:ascii="SimSun" w:hAnsi="SimSun" w:eastAsia="SimSun" w:cs="SimSun"/>
          <w:sz w:val="22"/>
          <w:szCs w:val="22"/>
          <w:spacing w:val="-10"/>
        </w:rPr>
        <w:t>占”的效果，正是由于通过这样的扼杀式收购，消除了初创企业潜在的竞争威</w:t>
      </w:r>
      <w:r>
        <w:rPr>
          <w:rFonts w:ascii="SimSun" w:hAnsi="SimSun" w:eastAsia="SimSun" w:cs="SimSun"/>
          <w:sz w:val="22"/>
          <w:szCs w:val="22"/>
        </w:rPr>
        <w:t xml:space="preserve"> </w:t>
      </w:r>
      <w:r>
        <w:rPr>
          <w:rFonts w:ascii="SimSun" w:hAnsi="SimSun" w:eastAsia="SimSun" w:cs="SimSun"/>
          <w:sz w:val="22"/>
          <w:szCs w:val="22"/>
          <w:spacing w:val="-14"/>
        </w:rPr>
        <w:t>胁，巩固了现存企业固有的市场优势地位甚至市场支配地位。②</w:t>
      </w:r>
    </w:p>
    <w:p>
      <w:pPr>
        <w:ind w:left="439" w:firstLine="430"/>
        <w:spacing w:before="112" w:line="300" w:lineRule="auto"/>
        <w:jc w:val="both"/>
        <w:rPr>
          <w:rFonts w:ascii="SimSun" w:hAnsi="SimSun" w:eastAsia="SimSun" w:cs="SimSun"/>
          <w:sz w:val="22"/>
          <w:szCs w:val="22"/>
        </w:rPr>
      </w:pPr>
      <w:r>
        <w:rPr>
          <w:rFonts w:ascii="SimSun" w:hAnsi="SimSun" w:eastAsia="SimSun" w:cs="SimSun"/>
          <w:sz w:val="22"/>
          <w:szCs w:val="22"/>
          <w:spacing w:val="-10"/>
        </w:rPr>
        <w:t>随着数据利用在商业实践中的运用日益拓展，数据日益成为企业最关键的 </w:t>
      </w:r>
      <w:r>
        <w:rPr>
          <w:rFonts w:ascii="SimSun" w:hAnsi="SimSun" w:eastAsia="SimSun" w:cs="SimSun"/>
          <w:sz w:val="22"/>
          <w:szCs w:val="22"/>
          <w:spacing w:val="-10"/>
        </w:rPr>
        <w:t>战略资产与竞争要素，数据市场中的扼杀式收购亦愈演愈烈。诚然，平台扼杀</w:t>
      </w:r>
      <w:r>
        <w:rPr>
          <w:rFonts w:ascii="SimSun" w:hAnsi="SimSun" w:eastAsia="SimSun" w:cs="SimSun"/>
          <w:sz w:val="22"/>
          <w:szCs w:val="22"/>
        </w:rPr>
        <w:t xml:space="preserve">  </w:t>
      </w:r>
      <w:r>
        <w:rPr>
          <w:rFonts w:ascii="SimSun" w:hAnsi="SimSun" w:eastAsia="SimSun" w:cs="SimSun"/>
          <w:sz w:val="19"/>
          <w:szCs w:val="19"/>
          <w:spacing w:val="20"/>
        </w:rPr>
        <w:t>式收购对于潜在竞争的负面影响是毋庸置疑的，而且如果收购之后的企业所占</w:t>
      </w:r>
      <w:r>
        <w:rPr>
          <w:rFonts w:ascii="SimSun" w:hAnsi="SimSun" w:eastAsia="SimSun" w:cs="SimSun"/>
          <w:sz w:val="19"/>
          <w:szCs w:val="19"/>
          <w:spacing w:val="2"/>
        </w:rPr>
        <w:t xml:space="preserve">  </w:t>
      </w:r>
      <w:r>
        <w:rPr>
          <w:rFonts w:ascii="SimSun" w:hAnsi="SimSun" w:eastAsia="SimSun" w:cs="SimSun"/>
          <w:sz w:val="22"/>
          <w:szCs w:val="22"/>
          <w:spacing w:val="-10"/>
        </w:rPr>
        <w:t>据的市场份额越大，市场越集中，通过网络效应的放大，其导致的对于潜在竞</w:t>
      </w:r>
      <w:r>
        <w:rPr>
          <w:rFonts w:ascii="SimSun" w:hAnsi="SimSun" w:eastAsia="SimSun" w:cs="SimSun"/>
          <w:sz w:val="22"/>
          <w:szCs w:val="22"/>
        </w:rPr>
        <w:t xml:space="preserve">  </w:t>
      </w:r>
      <w:r>
        <w:rPr>
          <w:rFonts w:ascii="SimSun" w:hAnsi="SimSun" w:eastAsia="SimSun" w:cs="SimSun"/>
          <w:sz w:val="19"/>
          <w:szCs w:val="19"/>
          <w:spacing w:val="20"/>
        </w:rPr>
        <w:t>争的负面影响就越大。③可以说，扼杀式收购直接造成了对于未来竞争的极度</w:t>
      </w:r>
      <w:r>
        <w:rPr>
          <w:rFonts w:ascii="SimSun" w:hAnsi="SimSun" w:eastAsia="SimSun" w:cs="SimSun"/>
          <w:sz w:val="19"/>
          <w:szCs w:val="19"/>
        </w:rPr>
        <w:t xml:space="preserve">  </w:t>
      </w:r>
      <w:r>
        <w:rPr>
          <w:rFonts w:ascii="SimSun" w:hAnsi="SimSun" w:eastAsia="SimSun" w:cs="SimSun"/>
          <w:sz w:val="22"/>
          <w:szCs w:val="22"/>
          <w:spacing w:val="-4"/>
        </w:rPr>
        <w:t>恶性后果，直接消灭了未来的与收购企业有竞争能力的竞争者。更为关键的</w:t>
      </w:r>
      <w:r>
        <w:rPr>
          <w:rFonts w:ascii="SimSun" w:hAnsi="SimSun" w:eastAsia="SimSun" w:cs="SimSun"/>
          <w:sz w:val="22"/>
          <w:szCs w:val="22"/>
          <w:spacing w:val="8"/>
        </w:rPr>
        <w:t xml:space="preserve">  </w:t>
      </w:r>
      <w:r>
        <w:rPr>
          <w:rFonts w:ascii="SimSun" w:hAnsi="SimSun" w:eastAsia="SimSun" w:cs="SimSun"/>
          <w:sz w:val="19"/>
          <w:szCs w:val="19"/>
          <w:spacing w:val="20"/>
        </w:rPr>
        <w:t>是，除了通过前端采集方式进行直接收集数据外，通过企业并购这种</w:t>
      </w:r>
      <w:r>
        <w:rPr>
          <w:rFonts w:ascii="SimSun" w:hAnsi="SimSun" w:eastAsia="SimSun" w:cs="SimSun"/>
          <w:sz w:val="19"/>
          <w:szCs w:val="19"/>
          <w:spacing w:val="19"/>
        </w:rPr>
        <w:t>间接收集</w:t>
      </w:r>
      <w:r>
        <w:rPr>
          <w:rFonts w:ascii="SimSun" w:hAnsi="SimSun" w:eastAsia="SimSun" w:cs="SimSun"/>
          <w:sz w:val="19"/>
          <w:szCs w:val="19"/>
        </w:rPr>
        <w:t xml:space="preserve">  </w:t>
      </w:r>
      <w:r>
        <w:rPr>
          <w:rFonts w:ascii="SimSun" w:hAnsi="SimSun" w:eastAsia="SimSun" w:cs="SimSun"/>
          <w:sz w:val="19"/>
          <w:szCs w:val="19"/>
          <w:spacing w:val="20"/>
        </w:rPr>
        <w:t>方式取得数据资产成为最为便捷的一种数据收集方式。也即是说，平台</w:t>
      </w:r>
      <w:r>
        <w:rPr>
          <w:rFonts w:ascii="SimSun" w:hAnsi="SimSun" w:eastAsia="SimSun" w:cs="SimSun"/>
          <w:sz w:val="19"/>
          <w:szCs w:val="19"/>
          <w:spacing w:val="19"/>
        </w:rPr>
        <w:t>企业极</w:t>
      </w:r>
      <w:r>
        <w:rPr>
          <w:rFonts w:ascii="SimSun" w:hAnsi="SimSun" w:eastAsia="SimSun" w:cs="SimSun"/>
          <w:sz w:val="19"/>
          <w:szCs w:val="19"/>
        </w:rPr>
        <w:t xml:space="preserve">  </w:t>
      </w:r>
      <w:r>
        <w:rPr>
          <w:rFonts w:ascii="SimSun" w:hAnsi="SimSun" w:eastAsia="SimSun" w:cs="SimSun"/>
          <w:sz w:val="19"/>
          <w:szCs w:val="19"/>
          <w:spacing w:val="19"/>
        </w:rPr>
        <w:t>有可能通过扼杀式收购进行数据聚集。根据</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OECD</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9"/>
        </w:rPr>
        <w:t>的统计报告：“在数据密集</w:t>
      </w:r>
      <w:r>
        <w:rPr>
          <w:rFonts w:ascii="SimSun" w:hAnsi="SimSun" w:eastAsia="SimSun" w:cs="SimSun"/>
          <w:sz w:val="19"/>
          <w:szCs w:val="19"/>
        </w:rPr>
        <w:t xml:space="preserve">  </w:t>
      </w:r>
      <w:r>
        <w:rPr>
          <w:rFonts w:ascii="SimSun" w:hAnsi="SimSun" w:eastAsia="SimSun" w:cs="SimSun"/>
          <w:sz w:val="22"/>
          <w:szCs w:val="22"/>
          <w:spacing w:val="-4"/>
        </w:rPr>
        <w:t>型产业中，以获取数据资产为目的发起的并购交易数量不断激增，从2008年</w:t>
      </w:r>
      <w:r>
        <w:rPr>
          <w:rFonts w:ascii="SimSun" w:hAnsi="SimSun" w:eastAsia="SimSun" w:cs="SimSun"/>
          <w:sz w:val="22"/>
          <w:szCs w:val="22"/>
          <w:spacing w:val="9"/>
        </w:rPr>
        <w:t xml:space="preserve">  </w:t>
      </w:r>
      <w:r>
        <w:rPr>
          <w:rFonts w:ascii="SimSun" w:hAnsi="SimSun" w:eastAsia="SimSun" w:cs="SimSun"/>
          <w:sz w:val="22"/>
          <w:szCs w:val="22"/>
          <w:spacing w:val="6"/>
        </w:rPr>
        <w:t>的55宗并购交易增至2012年的近164宗并购</w:t>
      </w:r>
      <w:r>
        <w:rPr>
          <w:rFonts w:ascii="SimSun" w:hAnsi="SimSun" w:eastAsia="SimSun" w:cs="SimSun"/>
          <w:sz w:val="22"/>
          <w:szCs w:val="22"/>
          <w:spacing w:val="5"/>
        </w:rPr>
        <w:t>交易，仅仅是2013年上半年就 </w:t>
      </w:r>
      <w:r>
        <w:rPr>
          <w:rFonts w:ascii="SimSun" w:hAnsi="SimSun" w:eastAsia="SimSun" w:cs="SimSun"/>
          <w:sz w:val="22"/>
          <w:szCs w:val="22"/>
          <w:spacing w:val="-10"/>
        </w:rPr>
        <w:t>已发生127宗并购交易。”④数据市场正掀起一股企业并购的交易热潮，谷歌、</w:t>
      </w:r>
      <w:r>
        <w:rPr>
          <w:rFonts w:ascii="SimSun" w:hAnsi="SimSun" w:eastAsia="SimSun" w:cs="SimSun"/>
          <w:sz w:val="22"/>
          <w:szCs w:val="22"/>
          <w:spacing w:val="8"/>
        </w:rPr>
        <w:t xml:space="preserve"> </w:t>
      </w:r>
      <w:r>
        <w:rPr>
          <w:rFonts w:ascii="SimSun" w:hAnsi="SimSun" w:eastAsia="SimSun" w:cs="SimSun"/>
          <w:sz w:val="19"/>
          <w:szCs w:val="19"/>
          <w:spacing w:val="19"/>
        </w:rPr>
        <w:t>微软、</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等行业巨头都曾发起过类似的并购交易，我国的互联网行</w:t>
      </w:r>
      <w:r>
        <w:rPr>
          <w:rFonts w:ascii="SimSun" w:hAnsi="SimSun" w:eastAsia="SimSun" w:cs="SimSun"/>
          <w:sz w:val="19"/>
          <w:szCs w:val="19"/>
          <w:spacing w:val="18"/>
        </w:rPr>
        <w:t>业也</w:t>
      </w:r>
      <w:r>
        <w:rPr>
          <w:rFonts w:ascii="SimSun" w:hAnsi="SimSun" w:eastAsia="SimSun" w:cs="SimSun"/>
          <w:sz w:val="19"/>
          <w:szCs w:val="19"/>
        </w:rPr>
        <w:t xml:space="preserve">  </w:t>
      </w:r>
      <w:r>
        <w:rPr>
          <w:rFonts w:ascii="SimSun" w:hAnsi="SimSun" w:eastAsia="SimSun" w:cs="SimSun"/>
          <w:sz w:val="19"/>
          <w:szCs w:val="19"/>
          <w:spacing w:val="20"/>
        </w:rPr>
        <w:t>逐渐加入这一并购热潮中，滴滴和优步合并、美团和大众点评合并、赶集网和</w:t>
      </w:r>
      <w:r>
        <w:rPr>
          <w:rFonts w:ascii="SimSun" w:hAnsi="SimSun" w:eastAsia="SimSun" w:cs="SimSun"/>
          <w:sz w:val="19"/>
          <w:szCs w:val="19"/>
          <w:spacing w:val="2"/>
        </w:rPr>
        <w:t xml:space="preserve">  </w:t>
      </w:r>
      <w:r>
        <w:rPr>
          <w:rFonts w:ascii="SimSun" w:hAnsi="SimSun" w:eastAsia="SimSun" w:cs="SimSun"/>
          <w:sz w:val="22"/>
          <w:szCs w:val="22"/>
          <w:spacing w:val="-7"/>
        </w:rPr>
        <w:t>58同城合并等并购案例一度成为社会热议焦点。</w:t>
      </w:r>
    </w:p>
    <w:p>
      <w:pPr>
        <w:ind w:left="439" w:right="80" w:firstLine="450"/>
        <w:spacing w:before="149" w:line="274" w:lineRule="auto"/>
        <w:rPr>
          <w:rFonts w:ascii="SimSun" w:hAnsi="SimSun" w:eastAsia="SimSun" w:cs="SimSun"/>
          <w:sz w:val="19"/>
          <w:szCs w:val="19"/>
        </w:rPr>
      </w:pPr>
      <w:r>
        <w:rPr>
          <w:rFonts w:ascii="SimSun" w:hAnsi="SimSun" w:eastAsia="SimSun" w:cs="SimSun"/>
          <w:sz w:val="19"/>
          <w:szCs w:val="19"/>
          <w:spacing w:val="20"/>
        </w:rPr>
        <w:t>令人担忧的是，与数量激增的数据市场并购热</w:t>
      </w:r>
      <w:r>
        <w:rPr>
          <w:rFonts w:ascii="SimSun" w:hAnsi="SimSun" w:eastAsia="SimSun" w:cs="SimSun"/>
          <w:sz w:val="19"/>
          <w:szCs w:val="19"/>
          <w:spacing w:val="19"/>
        </w:rPr>
        <w:t>潮相对应的，是我国经营者</w:t>
      </w:r>
      <w:r>
        <w:rPr>
          <w:rFonts w:ascii="SimSun" w:hAnsi="SimSun" w:eastAsia="SimSun" w:cs="SimSun"/>
          <w:sz w:val="19"/>
          <w:szCs w:val="19"/>
        </w:rPr>
        <w:t xml:space="preserve"> </w:t>
      </w:r>
      <w:r>
        <w:rPr>
          <w:rFonts w:ascii="SimSun" w:hAnsi="SimSun" w:eastAsia="SimSun" w:cs="SimSun"/>
          <w:sz w:val="19"/>
          <w:szCs w:val="19"/>
          <w:spacing w:val="22"/>
        </w:rPr>
        <w:t>集中审查制度尚欠完善。仅2016</w:t>
      </w:r>
      <w:r>
        <w:rPr>
          <w:rFonts w:ascii="SimSun" w:hAnsi="SimSun" w:eastAsia="SimSun" w:cs="SimSun"/>
          <w:sz w:val="19"/>
          <w:szCs w:val="19"/>
          <w:spacing w:val="-64"/>
        </w:rPr>
        <w:t xml:space="preserve"> </w:t>
      </w:r>
      <w:r>
        <w:rPr>
          <w:rFonts w:ascii="SimSun" w:hAnsi="SimSun" w:eastAsia="SimSun" w:cs="SimSun"/>
          <w:sz w:val="19"/>
          <w:szCs w:val="19"/>
          <w:spacing w:val="22"/>
        </w:rPr>
        <w:t>—</w:t>
      </w:r>
      <w:r>
        <w:rPr>
          <w:rFonts w:ascii="SimSun" w:hAnsi="SimSun" w:eastAsia="SimSun" w:cs="SimSun"/>
          <w:sz w:val="19"/>
          <w:szCs w:val="19"/>
          <w:spacing w:val="-61"/>
        </w:rPr>
        <w:t xml:space="preserve"> </w:t>
      </w:r>
      <w:r>
        <w:rPr>
          <w:rFonts w:ascii="SimSun" w:hAnsi="SimSun" w:eastAsia="SimSun" w:cs="SimSun"/>
          <w:sz w:val="19"/>
          <w:szCs w:val="19"/>
          <w:spacing w:val="22"/>
        </w:rPr>
        <w:t>2020年，我国反垄断法</w:t>
      </w:r>
      <w:r>
        <w:rPr>
          <w:rFonts w:ascii="SimSun" w:hAnsi="SimSun" w:eastAsia="SimSun" w:cs="SimSun"/>
          <w:sz w:val="19"/>
          <w:szCs w:val="19"/>
          <w:spacing w:val="21"/>
        </w:rPr>
        <w:t>执法机构收到经营</w:t>
      </w:r>
    </w:p>
    <w:p>
      <w:pPr>
        <w:pStyle w:val="BodyText"/>
        <w:spacing w:line="370" w:lineRule="auto"/>
        <w:rPr/>
      </w:pPr>
      <w:r/>
    </w:p>
    <w:p>
      <w:pPr>
        <w:ind w:left="397" w:right="89" w:firstLine="382"/>
        <w:spacing w:before="62" w:line="261" w:lineRule="auto"/>
        <w:rPr>
          <w:rFonts w:ascii="Times New Roman" w:hAnsi="Times New Roman" w:eastAsia="Times New Roman" w:cs="Times New Roman"/>
          <w:sz w:val="19"/>
          <w:szCs w:val="19"/>
        </w:rPr>
      </w:pPr>
      <w:r>
        <w:rPr>
          <w:rFonts w:ascii="SimSun" w:hAnsi="SimSun" w:eastAsia="SimSun" w:cs="SimSun"/>
          <w:sz w:val="19"/>
          <w:szCs w:val="19"/>
        </w:rPr>
        <w:t>①</w:t>
      </w:r>
      <w:r>
        <w:rPr>
          <w:rFonts w:ascii="SimSun" w:hAnsi="SimSun" w:eastAsia="SimSun" w:cs="SimSun"/>
          <w:sz w:val="19"/>
          <w:szCs w:val="19"/>
          <w:spacing w:val="82"/>
        </w:rPr>
        <w:t xml:space="preserve"> </w:t>
      </w:r>
      <w:r>
        <w:rPr>
          <w:rFonts w:ascii="Times New Roman" w:hAnsi="Times New Roman" w:eastAsia="Times New Roman" w:cs="Times New Roman"/>
          <w:sz w:val="19"/>
          <w:szCs w:val="19"/>
        </w:rPr>
        <w:t>Vaclav</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Smejkal,Concentrations in Digjtal</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Sector</w:t>
      </w:r>
      <w:r>
        <w:rPr>
          <w:rFonts w:ascii="Times New Roman" w:hAnsi="Times New Roman" w:eastAsia="Times New Roman" w:cs="Times New Roman"/>
          <w:sz w:val="19"/>
          <w:szCs w:val="19"/>
          <w:spacing w:val="-1"/>
        </w:rPr>
        <w:t>—A New EU Anitrust</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Standard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“Killer</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Acquisitions”Needed?,Journal</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rPr>
        <w:t>International</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42"/>
        </w:rPr>
        <w:t xml:space="preserve"> </w:t>
      </w:r>
      <w:r>
        <w:rPr>
          <w:rFonts w:ascii="Times New Roman" w:hAnsi="Times New Roman" w:eastAsia="Times New Roman" w:cs="Times New Roman"/>
          <w:sz w:val="19"/>
          <w:szCs w:val="19"/>
        </w:rPr>
        <w:t>European</w:t>
      </w:r>
      <w:r>
        <w:rPr>
          <w:rFonts w:ascii="Times New Roman" w:hAnsi="Times New Roman" w:eastAsia="Times New Roman" w:cs="Times New Roman"/>
          <w:sz w:val="19"/>
          <w:szCs w:val="19"/>
          <w:spacing w:val="42"/>
        </w:rPr>
        <w:t xml:space="preserve"> </w:t>
      </w:r>
      <w:r>
        <w:rPr>
          <w:rFonts w:ascii="Times New Roman" w:hAnsi="Times New Roman" w:eastAsia="Times New Roman" w:cs="Times New Roman"/>
          <w:sz w:val="19"/>
          <w:szCs w:val="19"/>
        </w:rPr>
        <w:t>Law,Ec</w:t>
      </w:r>
      <w:r>
        <w:rPr>
          <w:rFonts w:ascii="Times New Roman" w:hAnsi="Times New Roman" w:eastAsia="Times New Roman" w:cs="Times New Roman"/>
          <w:sz w:val="19"/>
          <w:szCs w:val="19"/>
          <w:spacing w:val="-1"/>
        </w:rPr>
        <w:t>onomics</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spacing w:val="-1"/>
        </w:rPr>
        <w:t>and </w:t>
      </w:r>
      <w:r>
        <w:rPr>
          <w:rFonts w:ascii="Times New Roman" w:hAnsi="Times New Roman" w:eastAsia="Times New Roman" w:cs="Times New Roman"/>
          <w:sz w:val="19"/>
          <w:szCs w:val="19"/>
        </w:rPr>
        <w:t>Market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Integrations</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1,2(2020).</w:t>
      </w:r>
    </w:p>
    <w:p>
      <w:pPr>
        <w:ind w:left="439" w:right="86" w:firstLine="340"/>
        <w:spacing w:before="77" w:line="244" w:lineRule="auto"/>
        <w:rPr>
          <w:rFonts w:ascii="Times New Roman" w:hAnsi="Times New Roman" w:eastAsia="Times New Roman" w:cs="Times New Roma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Matt  Richards,Killer</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Acquisitions</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Are   a  Recurring   lssue,Says  Vestag</w:t>
      </w:r>
      <w:r>
        <w:rPr>
          <w:rFonts w:ascii="Times New Roman" w:hAnsi="Times New Roman" w:eastAsia="Times New Roman" w:cs="Times New Roman"/>
          <w:sz w:val="19"/>
          <w:szCs w:val="19"/>
          <w:spacing w:val="-1"/>
        </w:rPr>
        <w:t>er,Global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Competition Review,17 Jan</w:t>
      </w:r>
      <w:r>
        <w:rPr>
          <w:rFonts w:ascii="Times New Roman" w:hAnsi="Times New Roman" w:eastAsia="Times New Roman" w:cs="Times New Roman"/>
          <w:sz w:val="19"/>
          <w:szCs w:val="19"/>
          <w:spacing w:val="-4"/>
        </w:rPr>
        <w:t>uary 2019.</w:t>
      </w:r>
    </w:p>
    <w:p>
      <w:pPr>
        <w:ind w:left="439" w:right="77" w:firstLine="340"/>
        <w:spacing w:before="75" w:line="254" w:lineRule="auto"/>
        <w:rPr>
          <w:rFonts w:ascii="SimSun" w:hAnsi="SimSun" w:eastAsia="SimSun" w:cs="SimSun"/>
          <w:sz w:val="19"/>
          <w:szCs w:val="19"/>
        </w:rPr>
      </w:pPr>
      <w:r>
        <w:rPr>
          <w:rFonts w:ascii="SimSun" w:hAnsi="SimSun" w:eastAsia="SimSun" w:cs="SimSun"/>
          <w:sz w:val="19"/>
          <w:szCs w:val="19"/>
        </w:rPr>
        <w:t>③  </w:t>
      </w:r>
      <w:r>
        <w:rPr>
          <w:rFonts w:ascii="Times New Roman" w:hAnsi="Times New Roman" w:eastAsia="Times New Roman" w:cs="Times New Roman"/>
          <w:sz w:val="19"/>
          <w:szCs w:val="19"/>
        </w:rPr>
        <w:t>Michael</w:t>
      </w:r>
      <w:r>
        <w:rPr>
          <w:rFonts w:ascii="Times New Roman" w:hAnsi="Times New Roman" w:eastAsia="Times New Roman" w:cs="Times New Roman"/>
          <w:sz w:val="19"/>
          <w:szCs w:val="19"/>
          <w:spacing w:val="29"/>
          <w:w w:val="102"/>
        </w:rPr>
        <w:t xml:space="preserve"> </w:t>
      </w:r>
      <w:r>
        <w:rPr>
          <w:rFonts w:ascii="Times New Roman" w:hAnsi="Times New Roman" w:eastAsia="Times New Roman" w:cs="Times New Roman"/>
          <w:sz w:val="19"/>
          <w:szCs w:val="19"/>
        </w:rPr>
        <w:t>L</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Katz,Big-Tech</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Mergers:Inno</w:t>
      </w:r>
      <w:r>
        <w:rPr>
          <w:rFonts w:ascii="Times New Roman" w:hAnsi="Times New Roman" w:eastAsia="Times New Roman" w:cs="Times New Roman"/>
          <w:sz w:val="19"/>
          <w:szCs w:val="19"/>
          <w:spacing w:val="-1"/>
        </w:rPr>
        <w:t>vation,Competition  for</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spacing w:val="-1"/>
        </w:rPr>
        <w:t>Market,and</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Acquisition</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of Emerging</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Competitors,Information</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Economics</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P</w:t>
      </w:r>
      <w:r>
        <w:rPr>
          <w:rFonts w:ascii="Times New Roman" w:hAnsi="Times New Roman" w:eastAsia="Times New Roman" w:cs="Times New Roman"/>
          <w:sz w:val="19"/>
          <w:szCs w:val="19"/>
          <w:spacing w:val="-1"/>
        </w:rPr>
        <w:t>olicy,Forthcoming,24-25</w:t>
      </w:r>
      <w:r>
        <w:rPr>
          <w:rFonts w:ascii="Times New Roman" w:hAnsi="Times New Roman" w:eastAsia="Times New Roman" w:cs="Times New Roman"/>
          <w:sz w:val="19"/>
          <w:szCs w:val="19"/>
        </w:rPr>
        <w:t xml:space="preserve"> </w:t>
      </w:r>
      <w:r>
        <w:rPr>
          <w:rFonts w:ascii="SimSun" w:hAnsi="SimSun" w:eastAsia="SimSun" w:cs="SimSun"/>
          <w:sz w:val="19"/>
          <w:szCs w:val="19"/>
          <w:spacing w:val="-5"/>
        </w:rPr>
        <w:t>(2020).</w:t>
      </w:r>
    </w:p>
    <w:p>
      <w:pPr>
        <w:ind w:left="439" w:right="102" w:firstLine="340"/>
        <w:spacing w:before="38" w:line="250" w:lineRule="auto"/>
        <w:rPr>
          <w:rFonts w:ascii="SimSun" w:hAnsi="SimSun" w:eastAsia="SimSun" w:cs="SimSun"/>
          <w:sz w:val="19"/>
          <w:szCs w:val="19"/>
        </w:rPr>
      </w:pPr>
      <w:r>
        <w:rPr>
          <w:rFonts w:ascii="SimSun" w:hAnsi="SimSun" w:eastAsia="SimSun" w:cs="SimSun"/>
          <w:sz w:val="19"/>
          <w:szCs w:val="19"/>
          <w:spacing w:val="-1"/>
        </w:rPr>
        <w:t>④</w:t>
      </w:r>
      <w:r>
        <w:rPr>
          <w:rFonts w:ascii="SimSun" w:hAnsi="SimSun" w:eastAsia="SimSun" w:cs="SimSun"/>
          <w:sz w:val="19"/>
          <w:szCs w:val="19"/>
          <w:spacing w:val="87"/>
        </w:rPr>
        <w:t xml:space="preserve"> </w:t>
      </w:r>
      <w:r>
        <w:rPr>
          <w:rFonts w:ascii="Times New Roman" w:hAnsi="Times New Roman" w:eastAsia="Times New Roman" w:cs="Times New Roman"/>
          <w:sz w:val="19"/>
          <w:szCs w:val="19"/>
          <w:spacing w:val="-1"/>
        </w:rPr>
        <w:t>OECD,Data-Driven</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Innovation:Big</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for</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Growth</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Well-Being,OECD</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Publi-</w:t>
      </w:r>
      <w:r>
        <w:rPr>
          <w:rFonts w:ascii="Times New Roman" w:hAnsi="Times New Roman" w:eastAsia="Times New Roman" w:cs="Times New Roman"/>
          <w:sz w:val="19"/>
          <w:szCs w:val="19"/>
        </w:rPr>
        <w:t xml:space="preserve"> </w:t>
      </w:r>
      <w:r>
        <w:rPr>
          <w:rFonts w:ascii="SimSun" w:hAnsi="SimSun" w:eastAsia="SimSun" w:cs="SimSun"/>
          <w:sz w:val="19"/>
          <w:szCs w:val="19"/>
          <w:spacing w:val="-6"/>
        </w:rPr>
        <w:t>shing,2015,</w:t>
      </w:r>
      <w:hyperlink w:history="true" r:id="rId473">
        <w:r>
          <w:rPr>
            <w:rFonts w:ascii="SimSun" w:hAnsi="SimSun" w:eastAsia="SimSun" w:cs="SimSun"/>
            <w:sz w:val="19"/>
            <w:szCs w:val="19"/>
            <w:spacing w:val="-6"/>
          </w:rPr>
          <w:t>http://d</w:t>
        </w:r>
        <w:r>
          <w:rPr>
            <w:rFonts w:ascii="SimSun" w:hAnsi="SimSun" w:eastAsia="SimSun" w:cs="SimSun"/>
            <w:sz w:val="19"/>
            <w:szCs w:val="19"/>
            <w:spacing w:val="-7"/>
          </w:rPr>
          <w:t>x.doi.org/10.1787/9789264229358-en</w:t>
        </w:r>
      </w:hyperlink>
      <w:r>
        <w:rPr>
          <w:rFonts w:ascii="SimSun" w:hAnsi="SimSun" w:eastAsia="SimSun" w:cs="SimSun"/>
          <w:sz w:val="19"/>
          <w:szCs w:val="19"/>
          <w:spacing w:val="-7"/>
        </w:rPr>
        <w:t>.</w:t>
      </w:r>
    </w:p>
    <w:p>
      <w:pPr>
        <w:spacing w:line="250" w:lineRule="auto"/>
        <w:sectPr>
          <w:pgSz w:w="8490" w:h="13160"/>
          <w:pgMar w:top="400" w:right="470" w:bottom="400" w:left="340" w:header="0" w:footer="0" w:gutter="0"/>
        </w:sectPr>
        <w:rPr>
          <w:rFonts w:ascii="SimSun" w:hAnsi="SimSun" w:eastAsia="SimSun" w:cs="SimSun"/>
          <w:sz w:val="19"/>
          <w:szCs w:val="19"/>
        </w:rPr>
      </w:pPr>
    </w:p>
    <w:p>
      <w:pPr>
        <w:ind w:left="4310"/>
        <w:spacing w:before="180"/>
        <w:rPr>
          <w:sz w:val="20"/>
          <w:szCs w:val="20"/>
        </w:rPr>
      </w:pPr>
      <w:r>
        <w:pict>
          <v:shape id="_x0000_s570" style="position:absolute;margin-left:368pt;margin-top:12.4475pt;mso-position-vertical-relative:text;mso-position-horizontal-relative:text;width:16.45pt;height:9pt;z-index:252706816;"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3"/>
                      <w:position w:val="-3"/>
                    </w:rPr>
                    <w:t>331</w:t>
                  </w:r>
                </w:p>
              </w:txbxContent>
            </v:textbox>
          </v:shape>
        </w:pict>
      </w:r>
      <w:r>
        <w:rPr>
          <w:rFonts w:ascii="SimHei" w:hAnsi="SimHei" w:eastAsia="SimHei" w:cs="SimHei"/>
          <w:sz w:val="20"/>
          <w:szCs w:val="20"/>
          <w:spacing w:val="-20"/>
          <w:w w:val="89"/>
        </w:rPr>
        <w:t>一、数据市场竞争的现实需求与规制困境</w:t>
      </w:r>
      <w:r>
        <w:rPr>
          <w:rFonts w:ascii="SimHei" w:hAnsi="SimHei" w:eastAsia="SimHei" w:cs="SimHei"/>
          <w:sz w:val="20"/>
          <w:szCs w:val="20"/>
          <w:spacing w:val="15"/>
        </w:rPr>
        <w:t xml:space="preserve"> </w:t>
      </w:r>
      <w:r>
        <w:rPr>
          <w:sz w:val="20"/>
          <w:szCs w:val="20"/>
          <w:position w:val="-4"/>
        </w:rPr>
        <w:drawing>
          <wp:inline distT="0" distB="0" distL="0" distR="0">
            <wp:extent cx="6308" cy="273012"/>
            <wp:effectExtent l="0" t="0" r="0" b="0"/>
            <wp:docPr id="876" name="IM 876"/>
            <wp:cNvGraphicFramePr/>
            <a:graphic>
              <a:graphicData uri="http://schemas.openxmlformats.org/drawingml/2006/picture">
                <pic:pic>
                  <pic:nvPicPr>
                    <pic:cNvPr id="876" name="IM 876"/>
                    <pic:cNvPicPr/>
                  </pic:nvPicPr>
                  <pic:blipFill>
                    <a:blip r:embed="rId474"/>
                    <a:stretch>
                      <a:fillRect/>
                    </a:stretch>
                  </pic:blipFill>
                  <pic:spPr>
                    <a:xfrm rot="0">
                      <a:off x="0" y="0"/>
                      <a:ext cx="6308" cy="273012"/>
                    </a:xfrm>
                    <a:prstGeom prst="rect">
                      <a:avLst/>
                    </a:prstGeom>
                  </pic:spPr>
                </pic:pic>
              </a:graphicData>
            </a:graphic>
          </wp:inline>
        </w:drawing>
      </w:r>
    </w:p>
    <w:p>
      <w:pPr>
        <w:pStyle w:val="BodyText"/>
        <w:spacing w:line="356" w:lineRule="auto"/>
        <w:rPr/>
      </w:pPr>
      <w:r/>
    </w:p>
    <w:p>
      <w:pPr>
        <w:ind w:right="348" w:firstLine="100"/>
        <w:spacing w:before="65" w:line="301" w:lineRule="auto"/>
        <w:tabs>
          <w:tab w:val="left" w:pos="100"/>
        </w:tabs>
        <w:jc w:val="both"/>
        <w:rPr>
          <w:rFonts w:ascii="SimSun" w:hAnsi="SimSun" w:eastAsia="SimSun" w:cs="SimSun"/>
          <w:sz w:val="20"/>
          <w:szCs w:val="20"/>
        </w:rPr>
      </w:pPr>
      <w:r>
        <w:rPr>
          <w:rFonts w:ascii="SimSun" w:hAnsi="SimSun" w:eastAsia="SimSun" w:cs="SimSun"/>
          <w:sz w:val="20"/>
          <w:szCs w:val="20"/>
          <w:spacing w:val="20"/>
        </w:rPr>
        <w:t>者集中申报便有2159件，其中查处违法集中53件，附加限制性条件批准22 </w:t>
      </w:r>
      <w:r>
        <w:rPr>
          <w:rFonts w:ascii="SimSun" w:hAnsi="SimSun" w:eastAsia="SimSun" w:cs="SimSun"/>
          <w:sz w:val="20"/>
          <w:szCs w:val="20"/>
          <w:spacing w:val="17"/>
        </w:rPr>
        <w:t>件。2020年10月20日，国家市场监管总局审议通过了《经营者集中审查暂行</w:t>
      </w:r>
      <w:r>
        <w:rPr>
          <w:rFonts w:ascii="SimSun" w:hAnsi="SimSun" w:eastAsia="SimSun" w:cs="SimSun"/>
          <w:sz w:val="20"/>
          <w:szCs w:val="20"/>
        </w:rPr>
        <w:t xml:space="preserve">  </w:t>
      </w:r>
      <w:r>
        <w:rPr>
          <w:rFonts w:ascii="SimSun" w:hAnsi="SimSun" w:eastAsia="SimSun" w:cs="SimSun"/>
          <w:sz w:val="20"/>
          <w:szCs w:val="20"/>
          <w:spacing w:val="13"/>
        </w:rPr>
        <w:t>规定》。如此庞大的案件审查数量及相应规</w:t>
      </w:r>
      <w:r>
        <w:rPr>
          <w:rFonts w:ascii="SimSun" w:hAnsi="SimSun" w:eastAsia="SimSun" w:cs="SimSun"/>
          <w:sz w:val="20"/>
          <w:szCs w:val="20"/>
          <w:spacing w:val="12"/>
        </w:rPr>
        <w:t>则的制定，充分表明了我国负责经</w:t>
      </w:r>
      <w:r>
        <w:rPr>
          <w:rFonts w:ascii="SimSun" w:hAnsi="SimSun" w:eastAsia="SimSun" w:cs="SimSun"/>
          <w:sz w:val="20"/>
          <w:szCs w:val="20"/>
        </w:rPr>
        <w:t xml:space="preserve">  </w:t>
      </w:r>
      <w:r>
        <w:rPr>
          <w:rFonts w:ascii="SimSun" w:hAnsi="SimSun" w:eastAsia="SimSun" w:cs="SimSun"/>
          <w:sz w:val="20"/>
          <w:szCs w:val="20"/>
          <w:spacing w:val="12"/>
        </w:rPr>
        <w:t>营者集中反垄断审查的执法部门积极作为，甚至可以说是执法热情高涨。①遗</w:t>
      </w:r>
      <w:r>
        <w:rPr>
          <w:rFonts w:ascii="SimSun" w:hAnsi="SimSun" w:eastAsia="SimSun" w:cs="SimSun"/>
          <w:sz w:val="20"/>
          <w:szCs w:val="20"/>
          <w:spacing w:val="9"/>
        </w:rPr>
        <w:t xml:space="preserve">  </w:t>
      </w:r>
      <w:r>
        <w:rPr>
          <w:rFonts w:ascii="SimSun" w:hAnsi="SimSun" w:eastAsia="SimSun" w:cs="SimSun"/>
          <w:sz w:val="20"/>
          <w:szCs w:val="20"/>
          <w:spacing w:val="12"/>
        </w:rPr>
        <w:t>憾的是，尽管我国经营者集中反垄断审查案件数量不断攀升，至今却尚未正式</w:t>
      </w:r>
      <w:r>
        <w:rPr>
          <w:rFonts w:ascii="SimSun" w:hAnsi="SimSun" w:eastAsia="SimSun" w:cs="SimSun"/>
          <w:sz w:val="20"/>
          <w:szCs w:val="20"/>
          <w:spacing w:val="9"/>
        </w:rPr>
        <w:t xml:space="preserve">  </w:t>
      </w:r>
      <w:r>
        <w:rPr>
          <w:rFonts w:ascii="SimSun" w:hAnsi="SimSun" w:eastAsia="SimSun" w:cs="SimSun"/>
          <w:sz w:val="20"/>
          <w:szCs w:val="20"/>
          <w:spacing w:val="13"/>
        </w:rPr>
        <w:t>受理互联网行业甚至数据市场的经营者集中案件，相应地，扼杀式并购问题自</w:t>
      </w:r>
      <w:r>
        <w:rPr>
          <w:rFonts w:ascii="SimSun" w:hAnsi="SimSun" w:eastAsia="SimSun" w:cs="SimSun"/>
          <w:sz w:val="20"/>
          <w:szCs w:val="20"/>
          <w:spacing w:val="10"/>
        </w:rPr>
        <w:t xml:space="preserve"> </w:t>
      </w:r>
      <w:r>
        <w:rPr>
          <w:rFonts w:ascii="SimSun" w:hAnsi="SimSun" w:eastAsia="SimSun" w:cs="SimSun"/>
          <w:sz w:val="20"/>
          <w:szCs w:val="20"/>
          <w:spacing w:val="8"/>
        </w:rPr>
        <w:t>然难以受到反垄断执法机构的审查。造成这种结</w:t>
      </w:r>
      <w:r>
        <w:rPr>
          <w:rFonts w:ascii="SimSun" w:hAnsi="SimSun" w:eastAsia="SimSun" w:cs="SimSun"/>
          <w:sz w:val="20"/>
          <w:szCs w:val="20"/>
          <w:spacing w:val="7"/>
        </w:rPr>
        <w:t>果的原因是显而易见的：</w:t>
      </w:r>
      <w:r>
        <w:rPr>
          <w:rFonts w:ascii="SimSun" w:hAnsi="SimSun" w:eastAsia="SimSun" w:cs="SimSun"/>
          <w:sz w:val="20"/>
          <w:szCs w:val="20"/>
          <w:spacing w:val="68"/>
        </w:rPr>
        <w:t xml:space="preserve"> </w:t>
      </w:r>
      <w:r>
        <w:rPr>
          <w:rFonts w:ascii="SimSun" w:hAnsi="SimSun" w:eastAsia="SimSun" w:cs="SimSun"/>
          <w:sz w:val="20"/>
          <w:szCs w:val="20"/>
          <w:spacing w:val="7"/>
        </w:rPr>
        <w:t>一方</w:t>
      </w:r>
      <w:r>
        <w:rPr>
          <w:rFonts w:ascii="SimSun" w:hAnsi="SimSun" w:eastAsia="SimSun" w:cs="SimSun"/>
          <w:sz w:val="20"/>
          <w:szCs w:val="20"/>
        </w:rPr>
        <w:t xml:space="preserve">  </w:t>
      </w:r>
      <w:r>
        <w:rPr>
          <w:rFonts w:ascii="SimSun" w:hAnsi="SimSun" w:eastAsia="SimSun" w:cs="SimSun"/>
          <w:sz w:val="20"/>
          <w:szCs w:val="20"/>
          <w:spacing w:val="13"/>
        </w:rPr>
        <w:t>面，我国经营者集中申报采取营业额标准，</w:t>
      </w:r>
      <w:r>
        <w:rPr>
          <w:rFonts w:ascii="SimSun" w:hAnsi="SimSun" w:eastAsia="SimSun" w:cs="SimSun"/>
          <w:sz w:val="20"/>
          <w:szCs w:val="20"/>
          <w:spacing w:val="12"/>
        </w:rPr>
        <w:t>加之对未依法申报的经营者集中的 </w:t>
      </w:r>
      <w:r>
        <w:rPr>
          <w:rFonts w:ascii="SimSun" w:hAnsi="SimSun" w:eastAsia="SimSun" w:cs="SimSun"/>
          <w:sz w:val="20"/>
          <w:szCs w:val="20"/>
          <w:spacing w:val="13"/>
        </w:rPr>
        <w:t>惩罚力度不够，并购交易方或者以未到达申报</w:t>
      </w:r>
      <w:r>
        <w:rPr>
          <w:rFonts w:ascii="SimSun" w:hAnsi="SimSun" w:eastAsia="SimSun" w:cs="SimSun"/>
          <w:sz w:val="20"/>
          <w:szCs w:val="20"/>
          <w:spacing w:val="12"/>
        </w:rPr>
        <w:t>标准为由拒绝申报，或者宁可承</w:t>
      </w:r>
      <w:r>
        <w:rPr>
          <w:rFonts w:ascii="SimSun" w:hAnsi="SimSun" w:eastAsia="SimSun" w:cs="SimSun"/>
          <w:sz w:val="20"/>
          <w:szCs w:val="20"/>
        </w:rPr>
        <w:t xml:space="preserve">  </w:t>
      </w:r>
      <w:r>
        <w:rPr>
          <w:rFonts w:ascii="SimSun" w:hAnsi="SimSun" w:eastAsia="SimSun" w:cs="SimSun"/>
          <w:sz w:val="20"/>
          <w:szCs w:val="20"/>
          <w:spacing w:val="15"/>
        </w:rPr>
        <w:t>担违法成本较低的未依法申报的法律责任，也不愿主动进行申报。另一方面，</w:t>
      </w:r>
      <w:r>
        <w:rPr>
          <w:rFonts w:ascii="SimSun" w:hAnsi="SimSun" w:eastAsia="SimSun" w:cs="SimSun"/>
          <w:sz w:val="20"/>
          <w:szCs w:val="20"/>
          <w:spacing w:val="9"/>
        </w:rPr>
        <w:t xml:space="preserve"> </w:t>
      </w:r>
      <w:r>
        <w:rPr>
          <w:rFonts w:ascii="SimSun" w:hAnsi="SimSun" w:eastAsia="SimSun" w:cs="SimSun"/>
          <w:sz w:val="20"/>
          <w:szCs w:val="20"/>
          <w:spacing w:val="21"/>
        </w:rPr>
        <w:t>我国互联网企业大多涉及</w:t>
      </w:r>
      <w:r>
        <w:rPr>
          <w:rFonts w:ascii="Times New Roman" w:hAnsi="Times New Roman" w:eastAsia="Times New Roman" w:cs="Times New Roman"/>
          <w:sz w:val="20"/>
          <w:szCs w:val="20"/>
        </w:rPr>
        <w:t>VIE</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21"/>
        </w:rPr>
        <w:t>结构，但凡是涉及</w:t>
      </w:r>
      <w:r>
        <w:rPr>
          <w:rFonts w:ascii="Times New Roman" w:hAnsi="Times New Roman" w:eastAsia="Times New Roman" w:cs="Times New Roman"/>
          <w:sz w:val="20"/>
          <w:szCs w:val="20"/>
        </w:rPr>
        <w:t>VIE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21"/>
        </w:rPr>
        <w:t>结构的，我国</w:t>
      </w:r>
      <w:r>
        <w:rPr>
          <w:rFonts w:ascii="SimSun" w:hAnsi="SimSun" w:eastAsia="SimSun" w:cs="SimSun"/>
          <w:sz w:val="20"/>
          <w:szCs w:val="20"/>
          <w:spacing w:val="20"/>
        </w:rPr>
        <w:t>执法部门 </w:t>
      </w:r>
      <w:r>
        <w:rPr>
          <w:rFonts w:ascii="SimSun" w:hAnsi="SimSun" w:eastAsia="SimSun" w:cs="SimSun"/>
          <w:sz w:val="20"/>
          <w:szCs w:val="20"/>
          <w:spacing w:val="13"/>
        </w:rPr>
        <w:t>往往不对其是否应该进行申报作出表态。纵使相</w:t>
      </w:r>
      <w:r>
        <w:rPr>
          <w:rFonts w:ascii="SimSun" w:hAnsi="SimSun" w:eastAsia="SimSun" w:cs="SimSun"/>
          <w:sz w:val="20"/>
          <w:szCs w:val="20"/>
          <w:spacing w:val="12"/>
        </w:rPr>
        <w:t>关反垄断实践暂付阙如，涉及</w:t>
      </w:r>
      <w:r>
        <w:rPr>
          <w:rFonts w:ascii="SimSun" w:hAnsi="SimSun" w:eastAsia="SimSun" w:cs="SimSun"/>
          <w:sz w:val="20"/>
          <w:szCs w:val="20"/>
        </w:rPr>
        <w:t xml:space="preserve">  </w:t>
      </w:r>
      <w:r>
        <w:rPr>
          <w:rFonts w:ascii="SimSun" w:hAnsi="SimSun" w:eastAsia="SimSun" w:cs="SimSun"/>
          <w:sz w:val="20"/>
          <w:szCs w:val="20"/>
          <w:spacing w:val="12"/>
        </w:rPr>
        <w:t>扼杀式并购的经营者集中反垄断审查仍旧在社会上引起极大关注。例如，</w:t>
      </w:r>
      <w:r>
        <w:rPr>
          <w:rFonts w:ascii="SimSun" w:hAnsi="SimSun" w:eastAsia="SimSun" w:cs="SimSun"/>
          <w:sz w:val="20"/>
          <w:szCs w:val="20"/>
          <w:spacing w:val="11"/>
        </w:rPr>
        <w:t>2016 </w:t>
      </w:r>
      <w:r>
        <w:rPr>
          <w:rFonts w:ascii="SimSun" w:hAnsi="SimSun" w:eastAsia="SimSun" w:cs="SimSun"/>
          <w:sz w:val="20"/>
          <w:szCs w:val="20"/>
          <w:spacing w:val="18"/>
        </w:rPr>
        <w:t>年8月，针对滴滴和优步未经反垄断申报就实</w:t>
      </w:r>
      <w:r>
        <w:rPr>
          <w:rFonts w:ascii="SimSun" w:hAnsi="SimSun" w:eastAsia="SimSun" w:cs="SimSun"/>
          <w:sz w:val="20"/>
          <w:szCs w:val="20"/>
          <w:spacing w:val="17"/>
        </w:rPr>
        <w:t>施并购，我国新华社刊文指出：</w:t>
      </w:r>
      <w:r>
        <w:rPr>
          <w:rFonts w:ascii="SimSun" w:hAnsi="SimSun" w:eastAsia="SimSun" w:cs="SimSun"/>
          <w:sz w:val="20"/>
          <w:szCs w:val="20"/>
        </w:rPr>
        <w:t xml:space="preserve"> </w:t>
      </w:r>
      <w:r>
        <w:rPr>
          <w:rFonts w:ascii="SimSun" w:hAnsi="SimSun" w:eastAsia="SimSun" w:cs="SimSun"/>
          <w:sz w:val="20"/>
          <w:szCs w:val="20"/>
          <w:spacing w:val="19"/>
        </w:rPr>
        <w:t>“滴滴出行和优步合并带来的数据垄断隐忧不可不察。对于互联网巨头的合</w:t>
      </w:r>
      <w:r>
        <w:rPr>
          <w:rFonts w:ascii="SimSun" w:hAnsi="SimSun" w:eastAsia="SimSun" w:cs="SimSun"/>
          <w:sz w:val="20"/>
          <w:szCs w:val="20"/>
        </w:rPr>
        <w:t xml:space="preserve">  </w:t>
      </w:r>
      <w:r>
        <w:rPr>
          <w:rFonts w:ascii="SimSun" w:hAnsi="SimSun" w:eastAsia="SimSun" w:cs="SimSun"/>
          <w:sz w:val="20"/>
          <w:szCs w:val="20"/>
          <w:spacing w:val="13"/>
        </w:rPr>
        <w:t>并，有关反垄断执法机构应该从数据垄断、信</w:t>
      </w:r>
      <w:r>
        <w:rPr>
          <w:rFonts w:ascii="SimSun" w:hAnsi="SimSun" w:eastAsia="SimSun" w:cs="SimSun"/>
          <w:sz w:val="20"/>
          <w:szCs w:val="20"/>
          <w:spacing w:val="12"/>
        </w:rPr>
        <w:t>息安全的角度加以审视，进行有</w:t>
      </w:r>
      <w:r>
        <w:rPr>
          <w:rFonts w:ascii="SimSun" w:hAnsi="SimSun" w:eastAsia="SimSun" w:cs="SimSun"/>
          <w:sz w:val="20"/>
          <w:szCs w:val="20"/>
        </w:rPr>
        <w:t xml:space="preserve">  </w:t>
      </w:r>
      <w:r>
        <w:rPr>
          <w:rFonts w:ascii="SimSun" w:hAnsi="SimSun" w:eastAsia="SimSun" w:cs="SimSun"/>
          <w:sz w:val="20"/>
          <w:szCs w:val="20"/>
          <w:spacing w:val="13"/>
        </w:rPr>
        <w:t>效审查和监管，防患于未然。”②可惜的是，在该</w:t>
      </w:r>
      <w:r>
        <w:rPr>
          <w:rFonts w:ascii="SimSun" w:hAnsi="SimSun" w:eastAsia="SimSun" w:cs="SimSun"/>
          <w:sz w:val="20"/>
          <w:szCs w:val="20"/>
          <w:spacing w:val="12"/>
        </w:rPr>
        <w:t>合并业已完成两年多后，在</w:t>
      </w:r>
      <w:r>
        <w:rPr>
          <w:rFonts w:ascii="SimSun" w:hAnsi="SimSun" w:eastAsia="SimSun" w:cs="SimSun"/>
          <w:sz w:val="20"/>
          <w:szCs w:val="20"/>
        </w:rPr>
        <w:t xml:space="preserve">  </w:t>
      </w:r>
      <w:r>
        <w:rPr>
          <w:rFonts w:ascii="SimSun" w:hAnsi="SimSun" w:eastAsia="SimSun" w:cs="SimSun"/>
          <w:sz w:val="20"/>
          <w:szCs w:val="20"/>
        </w:rPr>
        <w:tab/>
      </w:r>
      <w:r>
        <w:rPr>
          <w:rFonts w:ascii="SimSun" w:hAnsi="SimSun" w:eastAsia="SimSun" w:cs="SimSun"/>
          <w:sz w:val="20"/>
          <w:szCs w:val="20"/>
          <w:spacing w:val="9"/>
        </w:rPr>
        <w:t>2018年11月国新办举行的《反垄断法》实施十周年新闻发布会上，我国执</w:t>
      </w:r>
      <w:r>
        <w:rPr>
          <w:rFonts w:ascii="SimSun" w:hAnsi="SimSun" w:eastAsia="SimSun" w:cs="SimSun"/>
          <w:sz w:val="20"/>
          <w:szCs w:val="20"/>
          <w:spacing w:val="8"/>
        </w:rPr>
        <w:t>法机 </w:t>
      </w:r>
      <w:r>
        <w:rPr>
          <w:rFonts w:ascii="SimSun" w:hAnsi="SimSun" w:eastAsia="SimSun" w:cs="SimSun"/>
          <w:sz w:val="20"/>
          <w:szCs w:val="20"/>
          <w:spacing w:val="13"/>
        </w:rPr>
        <w:t>构负责人在回应关于滴滴收购优步案件时表</w:t>
      </w:r>
      <w:r>
        <w:rPr>
          <w:rFonts w:ascii="SimSun" w:hAnsi="SimSun" w:eastAsia="SimSun" w:cs="SimSun"/>
          <w:sz w:val="20"/>
          <w:szCs w:val="20"/>
          <w:spacing w:val="12"/>
        </w:rPr>
        <w:t>示，对滴滴收购优步未依法申报的 </w:t>
      </w:r>
      <w:r>
        <w:rPr>
          <w:rFonts w:ascii="SimSun" w:hAnsi="SimSun" w:eastAsia="SimSun" w:cs="SimSun"/>
          <w:sz w:val="20"/>
          <w:szCs w:val="20"/>
          <w:spacing w:val="12"/>
        </w:rPr>
        <w:t>反垄断调查仍在进行中。③由是观之，社会各界呼吁执法机构在经营者集中反</w:t>
      </w:r>
      <w:r>
        <w:rPr>
          <w:rFonts w:ascii="SimSun" w:hAnsi="SimSun" w:eastAsia="SimSun" w:cs="SimSun"/>
          <w:sz w:val="20"/>
          <w:szCs w:val="20"/>
          <w:spacing w:val="9"/>
        </w:rPr>
        <w:t xml:space="preserve">  </w:t>
      </w:r>
      <w:r>
        <w:rPr>
          <w:rFonts w:ascii="SimSun" w:hAnsi="SimSun" w:eastAsia="SimSun" w:cs="SimSun"/>
          <w:sz w:val="20"/>
          <w:szCs w:val="20"/>
          <w:spacing w:val="13"/>
        </w:rPr>
        <w:t>垄断审查中加强对数据垄断问题监管的呼声</w:t>
      </w:r>
      <w:r>
        <w:rPr>
          <w:rFonts w:ascii="SimSun" w:hAnsi="SimSun" w:eastAsia="SimSun" w:cs="SimSun"/>
          <w:sz w:val="20"/>
          <w:szCs w:val="20"/>
          <w:spacing w:val="12"/>
        </w:rPr>
        <w:t>已经不绝于耳，由此对涉及扼杀式</w:t>
      </w:r>
      <w:r>
        <w:rPr>
          <w:rFonts w:ascii="SimSun" w:hAnsi="SimSun" w:eastAsia="SimSun" w:cs="SimSun"/>
          <w:sz w:val="20"/>
          <w:szCs w:val="20"/>
        </w:rPr>
        <w:t xml:space="preserve">  </w:t>
      </w:r>
      <w:r>
        <w:rPr>
          <w:rFonts w:ascii="SimSun" w:hAnsi="SimSun" w:eastAsia="SimSun" w:cs="SimSun"/>
          <w:sz w:val="20"/>
          <w:szCs w:val="20"/>
          <w:spacing w:val="11"/>
        </w:rPr>
        <w:t>并购的经营者集中反垄断审查进行学理分析的必要性和紧迫性便凸显出来。</w:t>
      </w:r>
    </w:p>
    <w:p>
      <w:pPr>
        <w:pStyle w:val="BodyText"/>
        <w:spacing w:line="246" w:lineRule="auto"/>
        <w:rPr/>
      </w:pPr>
      <w:r/>
    </w:p>
    <w:p>
      <w:pPr>
        <w:ind w:left="100" w:right="415" w:firstLine="440"/>
        <w:spacing w:before="65" w:line="271" w:lineRule="auto"/>
        <w:rPr>
          <w:rFonts w:ascii="SimSun" w:hAnsi="SimSun" w:eastAsia="SimSun" w:cs="SimSun"/>
          <w:sz w:val="20"/>
          <w:szCs w:val="20"/>
        </w:rPr>
      </w:pPr>
      <w:r>
        <w:rPr>
          <w:rFonts w:ascii="SimSun" w:hAnsi="SimSun" w:eastAsia="SimSun" w:cs="SimSun"/>
          <w:sz w:val="20"/>
          <w:szCs w:val="20"/>
          <w:spacing w:val="10"/>
        </w:rPr>
        <w:t>需要说明的是，国外不乏反垄断学者结合美欧反垄断</w:t>
      </w:r>
      <w:r>
        <w:rPr>
          <w:rFonts w:ascii="SimSun" w:hAnsi="SimSun" w:eastAsia="SimSun" w:cs="SimSun"/>
          <w:sz w:val="20"/>
          <w:szCs w:val="20"/>
          <w:spacing w:val="9"/>
        </w:rPr>
        <w:t>法原理、规则和典型</w:t>
      </w:r>
      <w:r>
        <w:rPr>
          <w:rFonts w:ascii="SimSun" w:hAnsi="SimSun" w:eastAsia="SimSun" w:cs="SimSun"/>
          <w:sz w:val="20"/>
          <w:szCs w:val="20"/>
        </w:rPr>
        <w:t xml:space="preserve"> </w:t>
      </w:r>
      <w:r>
        <w:rPr>
          <w:rFonts w:ascii="SimSun" w:hAnsi="SimSun" w:eastAsia="SimSun" w:cs="SimSun"/>
          <w:sz w:val="20"/>
          <w:szCs w:val="20"/>
          <w:spacing w:val="10"/>
        </w:rPr>
        <w:t>案例，对涉及扼杀式并购的经营者集中可能产生的单边</w:t>
      </w:r>
      <w:r>
        <w:rPr>
          <w:rFonts w:ascii="SimSun" w:hAnsi="SimSun" w:eastAsia="SimSun" w:cs="SimSun"/>
          <w:sz w:val="20"/>
          <w:szCs w:val="20"/>
          <w:spacing w:val="9"/>
        </w:rPr>
        <w:t>效应、协调效应，以及</w:t>
      </w:r>
    </w:p>
    <w:p>
      <w:pPr>
        <w:pStyle w:val="BodyText"/>
        <w:spacing w:line="283" w:lineRule="auto"/>
        <w:rPr/>
      </w:pPr>
      <w:r/>
    </w:p>
    <w:p>
      <w:pPr>
        <w:ind w:left="100" w:right="433" w:firstLine="350"/>
        <w:spacing w:before="65" w:line="226" w:lineRule="auto"/>
        <w:rPr>
          <w:rFonts w:ascii="SimSun" w:hAnsi="SimSun" w:eastAsia="SimSun" w:cs="SimSun"/>
          <w:sz w:val="20"/>
          <w:szCs w:val="20"/>
        </w:rPr>
      </w:pPr>
      <w:r>
        <w:rPr>
          <w:rFonts w:ascii="SimSun" w:hAnsi="SimSun" w:eastAsia="SimSun" w:cs="SimSun"/>
          <w:sz w:val="20"/>
          <w:szCs w:val="20"/>
          <w:spacing w:val="-18"/>
        </w:rPr>
        <w:t>①</w:t>
      </w:r>
      <w:r>
        <w:rPr>
          <w:rFonts w:ascii="SimSun" w:hAnsi="SimSun" w:eastAsia="SimSun" w:cs="SimSun"/>
          <w:sz w:val="20"/>
          <w:szCs w:val="20"/>
          <w:spacing w:val="49"/>
        </w:rPr>
        <w:t xml:space="preserve"> </w:t>
      </w:r>
      <w:r>
        <w:rPr>
          <w:rFonts w:ascii="SimSun" w:hAnsi="SimSun" w:eastAsia="SimSun" w:cs="SimSun"/>
          <w:sz w:val="20"/>
          <w:szCs w:val="20"/>
          <w:spacing w:val="-18"/>
        </w:rPr>
        <w:t>参见张光远：《第十七次中欧竞争政策周研讨会开幕致辞》,载《中国价格监管与</w:t>
      </w:r>
      <w:r>
        <w:rPr>
          <w:rFonts w:ascii="SimSun" w:hAnsi="SimSun" w:eastAsia="SimSun" w:cs="SimSun"/>
          <w:sz w:val="20"/>
          <w:szCs w:val="20"/>
        </w:rPr>
        <w:t xml:space="preserve"> </w:t>
      </w:r>
      <w:r>
        <w:rPr>
          <w:rFonts w:ascii="SimSun" w:hAnsi="SimSun" w:eastAsia="SimSun" w:cs="SimSun"/>
          <w:sz w:val="20"/>
          <w:szCs w:val="20"/>
          <w:spacing w:val="-16"/>
        </w:rPr>
        <w:t>反垄断》2018年第11</w:t>
      </w:r>
      <w:r>
        <w:rPr>
          <w:rFonts w:ascii="SimSun" w:hAnsi="SimSun" w:eastAsia="SimSun" w:cs="SimSun"/>
          <w:sz w:val="20"/>
          <w:szCs w:val="20"/>
          <w:spacing w:val="-47"/>
        </w:rPr>
        <w:t xml:space="preserve"> </w:t>
      </w:r>
      <w:r>
        <w:rPr>
          <w:rFonts w:ascii="SimSun" w:hAnsi="SimSun" w:eastAsia="SimSun" w:cs="SimSun"/>
          <w:sz w:val="20"/>
          <w:szCs w:val="20"/>
          <w:spacing w:val="-16"/>
        </w:rPr>
        <w:t>期。</w:t>
      </w:r>
    </w:p>
    <w:p>
      <w:pPr>
        <w:ind w:left="100" w:right="365" w:firstLine="350"/>
        <w:spacing w:before="21" w:line="243" w:lineRule="auto"/>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76"/>
        </w:rPr>
        <w:t xml:space="preserve"> </w:t>
      </w:r>
      <w:r>
        <w:rPr>
          <w:rFonts w:ascii="SimSun" w:hAnsi="SimSun" w:eastAsia="SimSun" w:cs="SimSun"/>
          <w:sz w:val="20"/>
          <w:szCs w:val="20"/>
          <w:spacing w:val="1"/>
        </w:rPr>
        <w:t>参见段续、刘怀丕：《滴滴收购优步：大数据垄断尤当警惕》,载</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    </w:t>
      </w:r>
      <w:r>
        <w:rPr>
          <w:rFonts w:ascii="Times New Roman" w:hAnsi="Times New Roman" w:eastAsia="Times New Roman" w:cs="Times New Roman"/>
          <w:sz w:val="20"/>
          <w:szCs w:val="20"/>
          <w:spacing w:val="-2"/>
        </w:rPr>
        <w:t>finance.china.com.cn/industry/kj/20160803/3842828.shtml,</w:t>
      </w:r>
      <w:r>
        <w:rPr>
          <w:rFonts w:ascii="Times New Roman" w:hAnsi="Times New Roman" w:eastAsia="Times New Roman" w:cs="Times New Roman"/>
          <w:sz w:val="20"/>
          <w:szCs w:val="20"/>
          <w:spacing w:val="20"/>
          <w:w w:val="101"/>
        </w:rPr>
        <w:t xml:space="preserve"> </w:t>
      </w:r>
      <w:r>
        <w:rPr>
          <w:rFonts w:ascii="SimSun" w:hAnsi="SimSun" w:eastAsia="SimSun" w:cs="SimSun"/>
          <w:sz w:val="20"/>
          <w:szCs w:val="20"/>
          <w:spacing w:val="-2"/>
        </w:rPr>
        <w:t>最后访问时间：2</w:t>
      </w:r>
      <w:r>
        <w:rPr>
          <w:rFonts w:ascii="SimSun" w:hAnsi="SimSun" w:eastAsia="SimSun" w:cs="SimSun"/>
          <w:sz w:val="20"/>
          <w:szCs w:val="20"/>
          <w:spacing w:val="-3"/>
        </w:rPr>
        <w:t>020年12月3</w:t>
      </w:r>
      <w:r>
        <w:rPr>
          <w:rFonts w:ascii="SimSun" w:hAnsi="SimSun" w:eastAsia="SimSun" w:cs="SimSun"/>
          <w:sz w:val="20"/>
          <w:szCs w:val="20"/>
        </w:rPr>
        <w:t xml:space="preserve"> </w:t>
      </w:r>
      <w:r>
        <w:rPr>
          <w:rFonts w:ascii="SimSun" w:hAnsi="SimSun" w:eastAsia="SimSun" w:cs="SimSun"/>
          <w:sz w:val="20"/>
          <w:szCs w:val="20"/>
          <w:spacing w:val="-18"/>
        </w:rPr>
        <w:t>日。</w:t>
      </w:r>
    </w:p>
    <w:p>
      <w:pPr>
        <w:ind w:left="100" w:right="408" w:firstLine="350"/>
        <w:spacing w:before="18"/>
        <w:rPr>
          <w:rFonts w:ascii="SimSun" w:hAnsi="SimSun" w:eastAsia="SimSun" w:cs="SimSun"/>
          <w:sz w:val="20"/>
          <w:szCs w:val="20"/>
        </w:rPr>
      </w:pPr>
      <w:r>
        <w:rPr>
          <w:rFonts w:ascii="SimSun" w:hAnsi="SimSun" w:eastAsia="SimSun" w:cs="SimSun"/>
          <w:sz w:val="20"/>
          <w:szCs w:val="20"/>
          <w:spacing w:val="-18"/>
          <w:w w:val="98"/>
        </w:rPr>
        <w:t>③</w:t>
      </w:r>
      <w:r>
        <w:rPr>
          <w:rFonts w:ascii="SimSun" w:hAnsi="SimSun" w:eastAsia="SimSun" w:cs="SimSun"/>
          <w:sz w:val="20"/>
          <w:szCs w:val="20"/>
          <w:spacing w:val="97"/>
        </w:rPr>
        <w:t xml:space="preserve"> </w:t>
      </w:r>
      <w:r>
        <w:rPr>
          <w:rFonts w:ascii="SimSun" w:hAnsi="SimSun" w:eastAsia="SimSun" w:cs="SimSun"/>
          <w:sz w:val="20"/>
          <w:szCs w:val="20"/>
          <w:spacing w:val="-18"/>
          <w:w w:val="98"/>
        </w:rPr>
        <w:t>参见：《国家市场监管总局：依据反垄断法及有关规定对滴滴收购优步案件进行调</w:t>
      </w:r>
      <w:r>
        <w:rPr>
          <w:rFonts w:ascii="SimSun" w:hAnsi="SimSun" w:eastAsia="SimSun" w:cs="SimSun"/>
          <w:sz w:val="20"/>
          <w:szCs w:val="20"/>
        </w:rPr>
        <w:t xml:space="preserve"> </w:t>
      </w:r>
      <w:r>
        <w:rPr>
          <w:rFonts w:ascii="SimSun" w:hAnsi="SimSun" w:eastAsia="SimSun" w:cs="SimSun"/>
          <w:sz w:val="20"/>
          <w:szCs w:val="20"/>
          <w:spacing w:val="-5"/>
        </w:rPr>
        <w:t>查》,载新华网： </w:t>
      </w:r>
      <w:hyperlink w:history="true" r:id="rId475">
        <w:r>
          <w:rPr>
            <w:rFonts w:ascii="Times New Roman" w:hAnsi="Times New Roman" w:eastAsia="Times New Roman" w:cs="Times New Roman"/>
            <w:sz w:val="20"/>
            <w:szCs w:val="20"/>
            <w:spacing w:val="-5"/>
          </w:rPr>
          <w:t>http://www.xinhuanet.com/2018-11/16/c</w:t>
        </w:r>
      </w:hyperlink>
      <w:r>
        <w:rPr>
          <w:rFonts w:ascii="Times New Roman" w:hAnsi="Times New Roman" w:eastAsia="Times New Roman" w:cs="Times New Roman"/>
          <w:sz w:val="20"/>
          <w:szCs w:val="20"/>
          <w:spacing w:val="-5"/>
        </w:rPr>
        <w:t>_</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spacing w:val="-5"/>
        </w:rPr>
        <w:t>1123725065.htm,</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5"/>
        </w:rPr>
        <w:t>最后访问时</w:t>
      </w:r>
      <w:r>
        <w:rPr>
          <w:rFonts w:ascii="SimSun" w:hAnsi="SimSun" w:eastAsia="SimSun" w:cs="SimSun"/>
          <w:sz w:val="20"/>
          <w:szCs w:val="20"/>
        </w:rPr>
        <w:t xml:space="preserve"> </w:t>
      </w:r>
      <w:r>
        <w:rPr>
          <w:rFonts w:ascii="SimSun" w:hAnsi="SimSun" w:eastAsia="SimSun" w:cs="SimSun"/>
          <w:sz w:val="20"/>
          <w:szCs w:val="20"/>
        </w:rPr>
        <w:t>间：2020年12月3日。</w:t>
      </w:r>
    </w:p>
    <w:p>
      <w:pPr>
        <w:sectPr>
          <w:pgSz w:w="8490" w:h="13140"/>
          <w:pgMar w:top="400" w:right="231" w:bottom="400" w:left="589" w:header="0" w:footer="0" w:gutter="0"/>
        </w:sectPr>
        <w:rPr>
          <w:rFonts w:ascii="SimSun" w:hAnsi="SimSun" w:eastAsia="SimSun" w:cs="SimSun"/>
          <w:sz w:val="20"/>
          <w:szCs w:val="20"/>
        </w:rPr>
      </w:pPr>
    </w:p>
    <w:p>
      <w:pPr>
        <w:ind w:left="430"/>
        <w:spacing w:before="259"/>
        <w:rPr>
          <w:rFonts w:ascii="SimHei" w:hAnsi="SimHei" w:eastAsia="SimHei" w:cs="SimHei"/>
          <w:sz w:val="19"/>
          <w:szCs w:val="19"/>
        </w:rPr>
      </w:pPr>
      <w:r>
        <w:pict>
          <v:shape id="_x0000_s572" style="position:absolute;margin-left:-1pt;margin-top:16.341pt;mso-position-vertical-relative:text;mso-position-horizontal-relative:text;width:15.7pt;height:8.6pt;z-index:25270988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332</w:t>
                  </w:r>
                </w:p>
              </w:txbxContent>
            </v:textbox>
          </v:shape>
        </w:pict>
      </w:r>
      <w:r>
        <w:rPr>
          <w:rFonts w:ascii="SimHei" w:hAnsi="SimHei" w:eastAsia="SimHei" w:cs="SimHei"/>
          <w:sz w:val="19"/>
          <w:szCs w:val="19"/>
          <w:position w:val="-4"/>
        </w:rPr>
        <w:drawing>
          <wp:inline distT="0" distB="0" distL="0" distR="0">
            <wp:extent cx="6308" cy="273093"/>
            <wp:effectExtent l="0" t="0" r="0" b="0"/>
            <wp:docPr id="878" name="IM 878"/>
            <wp:cNvGraphicFramePr/>
            <a:graphic>
              <a:graphicData uri="http://schemas.openxmlformats.org/drawingml/2006/picture">
                <pic:pic>
                  <pic:nvPicPr>
                    <pic:cNvPr id="878" name="IM 878"/>
                    <pic:cNvPicPr/>
                  </pic:nvPicPr>
                  <pic:blipFill>
                    <a:blip r:embed="rId476"/>
                    <a:stretch>
                      <a:fillRect/>
                    </a:stretch>
                  </pic:blipFill>
                  <pic:spPr>
                    <a:xfrm rot="0">
                      <a:off x="0" y="0"/>
                      <a:ext cx="6308" cy="273093"/>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pStyle w:val="BodyText"/>
        <w:spacing w:line="342" w:lineRule="auto"/>
        <w:rPr/>
      </w:pPr>
      <w:r/>
    </w:p>
    <w:p>
      <w:pPr>
        <w:ind w:left="439" w:right="8"/>
        <w:spacing w:before="62" w:line="289" w:lineRule="auto"/>
        <w:jc w:val="both"/>
        <w:rPr>
          <w:rFonts w:ascii="SimSun" w:hAnsi="SimSun" w:eastAsia="SimSun" w:cs="SimSun"/>
          <w:sz w:val="19"/>
          <w:szCs w:val="19"/>
        </w:rPr>
      </w:pPr>
      <w:r>
        <w:rPr>
          <w:rFonts w:ascii="SimSun" w:hAnsi="SimSun" w:eastAsia="SimSun" w:cs="SimSun"/>
          <w:sz w:val="19"/>
          <w:szCs w:val="19"/>
          <w:spacing w:val="20"/>
        </w:rPr>
        <w:t>扼杀式并购对隐私保护的潜在影响等问题作了探究。①相比之下，或许是因为</w:t>
      </w:r>
      <w:r>
        <w:rPr>
          <w:rFonts w:ascii="SimSun" w:hAnsi="SimSun" w:eastAsia="SimSun" w:cs="SimSun"/>
          <w:sz w:val="19"/>
          <w:szCs w:val="19"/>
          <w:spacing w:val="8"/>
        </w:rPr>
        <w:t xml:space="preserve"> </w:t>
      </w:r>
      <w:r>
        <w:rPr>
          <w:rFonts w:ascii="SimSun" w:hAnsi="SimSun" w:eastAsia="SimSun" w:cs="SimSun"/>
          <w:sz w:val="22"/>
          <w:szCs w:val="22"/>
          <w:spacing w:val="-10"/>
        </w:rPr>
        <w:t>我国缺乏相应的反垄断实践，仅有个别学者基于比较</w:t>
      </w:r>
      <w:r>
        <w:rPr>
          <w:rFonts w:ascii="SimSun" w:hAnsi="SimSun" w:eastAsia="SimSun" w:cs="SimSun"/>
          <w:sz w:val="22"/>
          <w:szCs w:val="22"/>
          <w:spacing w:val="-11"/>
        </w:rPr>
        <w:t>法视角对涉及扼杀式并购</w:t>
      </w:r>
      <w:r>
        <w:rPr>
          <w:rFonts w:ascii="SimSun" w:hAnsi="SimSun" w:eastAsia="SimSun" w:cs="SimSun"/>
          <w:sz w:val="22"/>
          <w:szCs w:val="22"/>
        </w:rPr>
        <w:t xml:space="preserve"> </w:t>
      </w:r>
      <w:r>
        <w:rPr>
          <w:rFonts w:ascii="SimSun" w:hAnsi="SimSun" w:eastAsia="SimSun" w:cs="SimSun"/>
          <w:sz w:val="22"/>
          <w:szCs w:val="22"/>
          <w:spacing w:val="-10"/>
        </w:rPr>
        <w:t>的经营者集中反垄断审查问题进行研究。诚然，上述研究对域外先进经验和成</w:t>
      </w:r>
      <w:r>
        <w:rPr>
          <w:rFonts w:ascii="SimSun" w:hAnsi="SimSun" w:eastAsia="SimSun" w:cs="SimSun"/>
          <w:sz w:val="22"/>
          <w:szCs w:val="22"/>
          <w:spacing w:val="8"/>
        </w:rPr>
        <w:t xml:space="preserve"> </w:t>
      </w:r>
      <w:r>
        <w:rPr>
          <w:rFonts w:ascii="SimSun" w:hAnsi="SimSun" w:eastAsia="SimSun" w:cs="SimSun"/>
          <w:sz w:val="22"/>
          <w:szCs w:val="22"/>
          <w:spacing w:val="-10"/>
        </w:rPr>
        <w:t>熟做法做了很好地梳理、归纳和总结，不少成果具有建设性意义，但是总的说</w:t>
      </w:r>
      <w:r>
        <w:rPr>
          <w:rFonts w:ascii="SimSun" w:hAnsi="SimSun" w:eastAsia="SimSun" w:cs="SimSun"/>
          <w:sz w:val="22"/>
          <w:szCs w:val="22"/>
          <w:spacing w:val="8"/>
        </w:rPr>
        <w:t xml:space="preserve"> </w:t>
      </w:r>
      <w:r>
        <w:rPr>
          <w:rFonts w:ascii="SimSun" w:hAnsi="SimSun" w:eastAsia="SimSun" w:cs="SimSun"/>
          <w:sz w:val="22"/>
          <w:szCs w:val="22"/>
          <w:spacing w:val="-10"/>
        </w:rPr>
        <w:t>来，它们缺乏对法律条文背后的法理诠释和相关案例的具体场景分析，也甚少</w:t>
      </w:r>
      <w:r>
        <w:rPr>
          <w:rFonts w:ascii="SimSun" w:hAnsi="SimSun" w:eastAsia="SimSun" w:cs="SimSun"/>
          <w:sz w:val="22"/>
          <w:szCs w:val="22"/>
          <w:spacing w:val="17"/>
        </w:rPr>
        <w:t xml:space="preserve"> </w:t>
      </w:r>
      <w:r>
        <w:rPr>
          <w:rFonts w:ascii="SimSun" w:hAnsi="SimSun" w:eastAsia="SimSun" w:cs="SimSun"/>
          <w:sz w:val="19"/>
          <w:szCs w:val="19"/>
          <w:spacing w:val="20"/>
        </w:rPr>
        <w:t>关注到我国经营者集中反垄断审查规则的独特性</w:t>
      </w:r>
      <w:r>
        <w:rPr>
          <w:rFonts w:ascii="SimSun" w:hAnsi="SimSun" w:eastAsia="SimSun" w:cs="SimSun"/>
          <w:sz w:val="19"/>
          <w:szCs w:val="19"/>
          <w:spacing w:val="19"/>
        </w:rPr>
        <w:t>，致使其提出的对策建议地缘</w:t>
      </w:r>
      <w:r>
        <w:rPr>
          <w:rFonts w:ascii="SimSun" w:hAnsi="SimSun" w:eastAsia="SimSun" w:cs="SimSun"/>
          <w:sz w:val="19"/>
          <w:szCs w:val="19"/>
        </w:rPr>
        <w:t xml:space="preserve"> </w:t>
      </w:r>
      <w:r>
        <w:rPr>
          <w:rFonts w:ascii="SimSun" w:hAnsi="SimSun" w:eastAsia="SimSun" w:cs="SimSun"/>
          <w:sz w:val="19"/>
          <w:szCs w:val="19"/>
          <w:spacing w:val="16"/>
        </w:rPr>
        <w:t>针对性不强、本土化建构不足。</w:t>
      </w:r>
    </w:p>
    <w:p>
      <w:pPr>
        <w:pStyle w:val="BodyText"/>
        <w:spacing w:line="372" w:lineRule="auto"/>
        <w:rPr/>
      </w:pPr>
      <w:r/>
    </w:p>
    <w:p>
      <w:pPr>
        <w:ind w:left="903"/>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二、数据市场数据滥用行为的法律规制</w:t>
      </w:r>
    </w:p>
    <w:p>
      <w:pPr>
        <w:pStyle w:val="BodyText"/>
        <w:spacing w:line="245" w:lineRule="auto"/>
        <w:rPr/>
      </w:pPr>
      <w:r/>
    </w:p>
    <w:p>
      <w:pPr>
        <w:pStyle w:val="BodyText"/>
        <w:spacing w:line="245" w:lineRule="auto"/>
        <w:rPr/>
      </w:pPr>
      <w:r/>
    </w:p>
    <w:p>
      <w:pPr>
        <w:ind w:left="903"/>
        <w:spacing w:before="81" w:line="221" w:lineRule="auto"/>
        <w:rPr>
          <w:rFonts w:ascii="SimHei" w:hAnsi="SimHei" w:eastAsia="SimHei" w:cs="SimHei"/>
          <w:sz w:val="25"/>
          <w:szCs w:val="25"/>
        </w:rPr>
      </w:pPr>
      <w:r>
        <w:rPr>
          <w:rFonts w:ascii="SimHei" w:hAnsi="SimHei" w:eastAsia="SimHei" w:cs="SimHei"/>
          <w:sz w:val="25"/>
          <w:szCs w:val="25"/>
          <w:b/>
          <w:bCs/>
          <w:spacing w:val="-10"/>
        </w:rPr>
        <w:t>(一)相关市场界定：相关数据市场的提出</w:t>
      </w:r>
    </w:p>
    <w:p>
      <w:pPr>
        <w:ind w:left="439" w:firstLine="459"/>
        <w:spacing w:before="201" w:line="343" w:lineRule="auto"/>
        <w:jc w:val="both"/>
        <w:rPr>
          <w:rFonts w:ascii="SimSun" w:hAnsi="SimSun" w:eastAsia="SimSun" w:cs="SimSun"/>
          <w:sz w:val="19"/>
          <w:szCs w:val="19"/>
        </w:rPr>
      </w:pPr>
      <w:r>
        <w:rPr>
          <w:rFonts w:ascii="SimSun" w:hAnsi="SimSun" w:eastAsia="SimSun" w:cs="SimSun"/>
          <w:sz w:val="19"/>
          <w:szCs w:val="19"/>
          <w:spacing w:val="15"/>
        </w:rPr>
        <w:t>自</w:t>
      </w:r>
      <w:r>
        <w:rPr>
          <w:rFonts w:ascii="SimSun" w:hAnsi="SimSun" w:eastAsia="SimSun" w:cs="SimSun"/>
          <w:sz w:val="19"/>
          <w:szCs w:val="19"/>
          <w:spacing w:val="-65"/>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Google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收购</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DoubleClick</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案”首次提出相关数据市场这一概念之后，理</w:t>
      </w:r>
      <w:r>
        <w:rPr>
          <w:rFonts w:ascii="SimSun" w:hAnsi="SimSun" w:eastAsia="SimSun" w:cs="SimSun"/>
          <w:sz w:val="19"/>
          <w:szCs w:val="19"/>
        </w:rPr>
        <w:t xml:space="preserve"> </w:t>
      </w:r>
      <w:r>
        <w:rPr>
          <w:rFonts w:ascii="SimSun" w:hAnsi="SimSun" w:eastAsia="SimSun" w:cs="SimSun"/>
          <w:sz w:val="19"/>
          <w:szCs w:val="19"/>
          <w:spacing w:val="20"/>
        </w:rPr>
        <w:t>论界与实务界开始重新反思数字经济时代相关市场的界定方法，并就是否需要</w:t>
      </w:r>
      <w:r>
        <w:rPr>
          <w:rFonts w:ascii="SimSun" w:hAnsi="SimSun" w:eastAsia="SimSun" w:cs="SimSun"/>
          <w:sz w:val="19"/>
          <w:szCs w:val="19"/>
          <w:spacing w:val="9"/>
        </w:rPr>
        <w:t xml:space="preserve"> </w:t>
      </w:r>
      <w:r>
        <w:rPr>
          <w:rFonts w:ascii="SimSun" w:hAnsi="SimSun" w:eastAsia="SimSun" w:cs="SimSun"/>
          <w:sz w:val="19"/>
          <w:szCs w:val="19"/>
          <w:spacing w:val="20"/>
        </w:rPr>
        <w:t>根据数据及经营者数据利用的特殊性而创设相关数据市场展开激烈争论。美国</w:t>
      </w:r>
      <w:r>
        <w:rPr>
          <w:rFonts w:ascii="SimSun" w:hAnsi="SimSun" w:eastAsia="SimSun" w:cs="SimSun"/>
          <w:sz w:val="19"/>
          <w:szCs w:val="19"/>
          <w:spacing w:val="18"/>
        </w:rPr>
        <w:t xml:space="preserve"> </w:t>
      </w:r>
      <w:r>
        <w:rPr>
          <w:rFonts w:ascii="SimSun" w:hAnsi="SimSun" w:eastAsia="SimSun" w:cs="SimSun"/>
          <w:sz w:val="19"/>
          <w:szCs w:val="19"/>
          <w:spacing w:val="22"/>
        </w:rPr>
        <w:t>联邦交易委员会委员</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Harbour</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2"/>
        </w:rPr>
        <w:t>在该案提出，相关市场界定</w:t>
      </w:r>
      <w:r>
        <w:rPr>
          <w:rFonts w:ascii="SimSun" w:hAnsi="SimSun" w:eastAsia="SimSun" w:cs="SimSun"/>
          <w:sz w:val="19"/>
          <w:szCs w:val="19"/>
          <w:spacing w:val="21"/>
        </w:rPr>
        <w:t>不应仅局限于收费盈</w:t>
      </w:r>
      <w:r>
        <w:rPr>
          <w:rFonts w:ascii="SimSun" w:hAnsi="SimSun" w:eastAsia="SimSun" w:cs="SimSun"/>
          <w:sz w:val="19"/>
          <w:szCs w:val="19"/>
        </w:rPr>
        <w:t xml:space="preserve"> </w:t>
      </w:r>
      <w:r>
        <w:rPr>
          <w:rFonts w:ascii="SimSun" w:hAnsi="SimSun" w:eastAsia="SimSun" w:cs="SimSun"/>
          <w:sz w:val="19"/>
          <w:szCs w:val="19"/>
          <w:spacing w:val="20"/>
        </w:rPr>
        <w:t>利端的在线广告服务市场，而是应当以有助于锁定消费者的数据为目标假定一</w:t>
      </w:r>
      <w:r>
        <w:rPr>
          <w:rFonts w:ascii="SimSun" w:hAnsi="SimSun" w:eastAsia="SimSun" w:cs="SimSun"/>
          <w:sz w:val="19"/>
          <w:szCs w:val="19"/>
          <w:spacing w:val="9"/>
        </w:rPr>
        <w:t xml:space="preserve"> </w:t>
      </w:r>
      <w:r>
        <w:rPr>
          <w:rFonts w:ascii="SimSun" w:hAnsi="SimSun" w:eastAsia="SimSun" w:cs="SimSun"/>
          <w:sz w:val="19"/>
          <w:szCs w:val="19"/>
          <w:spacing w:val="20"/>
        </w:rPr>
        <w:t>个相关商品市场，以此来分析该并购导致的数据集</w:t>
      </w:r>
      <w:r>
        <w:rPr>
          <w:rFonts w:ascii="SimSun" w:hAnsi="SimSun" w:eastAsia="SimSun" w:cs="SimSun"/>
          <w:sz w:val="19"/>
          <w:szCs w:val="19"/>
          <w:spacing w:val="19"/>
        </w:rPr>
        <w:t>中可能对市场竞争产生的潜</w:t>
      </w:r>
      <w:r>
        <w:rPr>
          <w:rFonts w:ascii="SimSun" w:hAnsi="SimSun" w:eastAsia="SimSun" w:cs="SimSun"/>
          <w:sz w:val="19"/>
          <w:szCs w:val="19"/>
        </w:rPr>
        <w:t xml:space="preserve"> </w:t>
      </w:r>
      <w:r>
        <w:rPr>
          <w:rFonts w:ascii="SimSun" w:hAnsi="SimSun" w:eastAsia="SimSun" w:cs="SimSun"/>
          <w:sz w:val="19"/>
          <w:szCs w:val="19"/>
          <w:spacing w:val="20"/>
        </w:rPr>
        <w:t>在影响。②实际上，相关数据市场的提出与滥用知识产权案件中的相关技术市</w:t>
      </w:r>
    </w:p>
    <w:p>
      <w:pPr>
        <w:ind w:right="16"/>
        <w:spacing w:line="217" w:lineRule="auto"/>
        <w:jc w:val="right"/>
        <w:rPr>
          <w:rFonts w:ascii="SimSun" w:hAnsi="SimSun" w:eastAsia="SimSun" w:cs="SimSun"/>
          <w:sz w:val="19"/>
          <w:szCs w:val="19"/>
        </w:rPr>
      </w:pPr>
      <w:r>
        <w:rPr>
          <w:rFonts w:ascii="SimSun" w:hAnsi="SimSun" w:eastAsia="SimSun" w:cs="SimSun"/>
          <w:sz w:val="19"/>
          <w:szCs w:val="19"/>
          <w:spacing w:val="20"/>
        </w:rPr>
        <w:t>场的提出如出一辙，③即均是无论是一类数据还是一项技术，彼此之间不具有</w:t>
      </w:r>
    </w:p>
    <w:p>
      <w:pPr>
        <w:pStyle w:val="BodyText"/>
        <w:spacing w:line="422" w:lineRule="auto"/>
        <w:rPr/>
      </w:pPr>
      <w:r/>
    </w:p>
    <w:p>
      <w:pPr>
        <w:ind w:left="439" w:right="5" w:firstLine="350"/>
        <w:spacing w:before="63" w:line="284" w:lineRule="auto"/>
        <w:rPr>
          <w:rFonts w:ascii="Times New Roman" w:hAnsi="Times New Roman" w:eastAsia="Times New Roman" w:cs="Times New Roman"/>
          <w:sz w:val="19"/>
          <w:szCs w:val="19"/>
        </w:rPr>
      </w:pPr>
      <w:r>
        <w:rPr>
          <w:rFonts w:ascii="SimSun" w:hAnsi="SimSun" w:eastAsia="SimSun" w:cs="SimSun"/>
          <w:sz w:val="19"/>
          <w:szCs w:val="19"/>
        </w:rPr>
        <w:t>①  </w:t>
      </w:r>
      <w:r>
        <w:rPr>
          <w:rFonts w:ascii="Times New Roman" w:hAnsi="Times New Roman" w:eastAsia="Times New Roman" w:cs="Times New Roman"/>
          <w:sz w:val="19"/>
          <w:szCs w:val="19"/>
        </w:rPr>
        <w:t>Sivinski  G,Okuliar  A,Kjolbye  L,Is</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Big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Big</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Deal?A</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Competition</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1"/>
        </w:rPr>
        <w:t>Law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Approach</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3"/>
          <w:w w:val="102"/>
        </w:rPr>
        <w:t xml:space="preserve">  </w:t>
      </w:r>
      <w:r>
        <w:rPr>
          <w:rFonts w:ascii="Times New Roman" w:hAnsi="Times New Roman" w:eastAsia="Times New Roman" w:cs="Times New Roman"/>
          <w:sz w:val="19"/>
          <w:szCs w:val="19"/>
        </w:rPr>
        <w:t>Big</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Data,European</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Competition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J</w:t>
      </w:r>
      <w:r>
        <w:rPr>
          <w:rFonts w:ascii="Times New Roman" w:hAnsi="Times New Roman" w:eastAsia="Times New Roman" w:cs="Times New Roman"/>
          <w:sz w:val="19"/>
          <w:szCs w:val="19"/>
          <w:spacing w:val="-1"/>
        </w:rPr>
        <w:t>ournal,Vol.13;Ohlhausen,Maureen</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K.and </w:t>
      </w:r>
      <w:r>
        <w:rPr>
          <w:rFonts w:ascii="Times New Roman" w:hAnsi="Times New Roman" w:eastAsia="Times New Roman" w:cs="Times New Roman"/>
          <w:sz w:val="19"/>
          <w:szCs w:val="19"/>
        </w:rPr>
        <w:t>Okuliar,Alexander,Competition,Consumer</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Protection,and</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R</w:t>
      </w:r>
      <w:r>
        <w:rPr>
          <w:rFonts w:ascii="Times New Roman" w:hAnsi="Times New Roman" w:eastAsia="Times New Roman" w:cs="Times New Roman"/>
          <w:sz w:val="19"/>
          <w:szCs w:val="19"/>
          <w:spacing w:val="-1"/>
        </w:rPr>
        <w:t>ight(Approach)to</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Privacy,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Antitrust</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Journal,Vol.</w:t>
      </w:r>
      <w:r>
        <w:rPr>
          <w:rFonts w:ascii="Times New Roman" w:hAnsi="Times New Roman" w:eastAsia="Times New Roman" w:cs="Times New Roman"/>
          <w:sz w:val="19"/>
          <w:szCs w:val="19"/>
          <w:spacing w:val="-1"/>
        </w:rPr>
        <w:t>80,No.1;Harbour</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P</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J,Koslov</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T</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I.Section</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Web</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spacing w:val="22"/>
          <w:w w:val="102"/>
        </w:rPr>
        <w:t xml:space="preserve"> </w:t>
      </w:r>
      <w:r>
        <w:rPr>
          <w:rFonts w:ascii="Times New Roman" w:hAnsi="Times New Roman" w:eastAsia="Times New Roman" w:cs="Times New Roman"/>
          <w:sz w:val="19"/>
          <w:szCs w:val="19"/>
          <w:spacing w:val="-1"/>
        </w:rPr>
        <w:t>World: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An</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Expanded</w:t>
      </w:r>
      <w:r>
        <w:rPr>
          <w:rFonts w:ascii="Times New Roman" w:hAnsi="Times New Roman" w:eastAsia="Times New Roman" w:cs="Times New Roman"/>
          <w:sz w:val="19"/>
          <w:szCs w:val="19"/>
          <w:spacing w:val="35"/>
        </w:rPr>
        <w:t xml:space="preserve"> </w:t>
      </w:r>
      <w:r>
        <w:rPr>
          <w:rFonts w:ascii="Times New Roman" w:hAnsi="Times New Roman" w:eastAsia="Times New Roman" w:cs="Times New Roman"/>
          <w:sz w:val="19"/>
          <w:szCs w:val="19"/>
        </w:rPr>
        <w:t>Vision</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Relevant</w:t>
      </w:r>
      <w:r>
        <w:rPr>
          <w:rFonts w:ascii="Times New Roman" w:hAnsi="Times New Roman" w:eastAsia="Times New Roman" w:cs="Times New Roman"/>
          <w:sz w:val="19"/>
          <w:szCs w:val="19"/>
          <w:spacing w:val="36"/>
          <w:w w:val="101"/>
        </w:rPr>
        <w:t xml:space="preserve"> </w:t>
      </w:r>
      <w:r>
        <w:rPr>
          <w:rFonts w:ascii="Times New Roman" w:hAnsi="Times New Roman" w:eastAsia="Times New Roman" w:cs="Times New Roman"/>
          <w:sz w:val="19"/>
          <w:szCs w:val="19"/>
        </w:rPr>
        <w:t>Product</w:t>
      </w:r>
      <w:r>
        <w:rPr>
          <w:rFonts w:ascii="Times New Roman" w:hAnsi="Times New Roman" w:eastAsia="Times New Roman" w:cs="Times New Roman"/>
          <w:sz w:val="19"/>
          <w:szCs w:val="19"/>
          <w:spacing w:val="36"/>
          <w:w w:val="102"/>
        </w:rPr>
        <w:t xml:space="preserve"> </w:t>
      </w:r>
      <w:r>
        <w:rPr>
          <w:rFonts w:ascii="Times New Roman" w:hAnsi="Times New Roman" w:eastAsia="Times New Roman" w:cs="Times New Roman"/>
          <w:sz w:val="19"/>
          <w:szCs w:val="19"/>
        </w:rPr>
        <w:t>Markets,Antitrust</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37"/>
          <w:w w:val="102"/>
        </w:rPr>
        <w:t xml:space="preserve"> </w:t>
      </w:r>
      <w:r>
        <w:rPr>
          <w:rFonts w:ascii="Times New Roman" w:hAnsi="Times New Roman" w:eastAsia="Times New Roman" w:cs="Times New Roman"/>
          <w:sz w:val="19"/>
          <w:szCs w:val="19"/>
        </w:rPr>
        <w:t>Journa</w:t>
      </w:r>
      <w:r>
        <w:rPr>
          <w:rFonts w:ascii="Times New Roman" w:hAnsi="Times New Roman" w:eastAsia="Times New Roman" w:cs="Times New Roman"/>
          <w:sz w:val="19"/>
          <w:szCs w:val="19"/>
          <w:spacing w:val="-1"/>
        </w:rPr>
        <w:t>l,Vol.76,No.3;Ben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Holles de Peyer,EU Merger Control And Big</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Data,Journal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Competition</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&amp;Economics, </w:t>
      </w:r>
      <w:r>
        <w:rPr>
          <w:rFonts w:ascii="Times New Roman" w:hAnsi="Times New Roman" w:eastAsia="Times New Roman" w:cs="Times New Roman"/>
          <w:sz w:val="19"/>
          <w:szCs w:val="19"/>
        </w:rPr>
        <w:t>Vol</w:t>
      </w:r>
      <w:r>
        <w:rPr>
          <w:rFonts w:ascii="Times New Roman" w:hAnsi="Times New Roman" w:eastAsia="Times New Roman" w:cs="Times New Roman"/>
          <w:sz w:val="19"/>
          <w:szCs w:val="19"/>
          <w:spacing w:val="1"/>
        </w:rPr>
        <w:t>.13,</w:t>
      </w:r>
      <w:r>
        <w:rPr>
          <w:rFonts w:ascii="Times New Roman" w:hAnsi="Times New Roman" w:eastAsia="Times New Roman" w:cs="Times New Roman"/>
          <w:sz w:val="19"/>
          <w:szCs w:val="19"/>
        </w:rPr>
        <w:t>No</w:t>
      </w:r>
      <w:r>
        <w:rPr>
          <w:rFonts w:ascii="Times New Roman" w:hAnsi="Times New Roman" w:eastAsia="Times New Roman" w:cs="Times New Roman"/>
          <w:sz w:val="19"/>
          <w:szCs w:val="19"/>
          <w:spacing w:val="1"/>
        </w:rPr>
        <w:t>.4.</w:t>
      </w:r>
    </w:p>
    <w:p>
      <w:pPr>
        <w:ind w:left="439" w:right="6" w:firstLine="350"/>
        <w:spacing w:before="57" w:line="249" w:lineRule="auto"/>
        <w:rPr>
          <w:rFonts w:ascii="Times New Roman" w:hAnsi="Times New Roman" w:eastAsia="Times New Roman" w:cs="Times New Roman"/>
          <w:sz w:val="19"/>
          <w:szCs w:val="19"/>
        </w:rPr>
      </w:pPr>
      <w:r>
        <w:rPr>
          <w:rFonts w:ascii="SimSun" w:hAnsi="SimSun" w:eastAsia="SimSun" w:cs="SimSun"/>
          <w:sz w:val="19"/>
          <w:szCs w:val="19"/>
          <w:spacing w:val="-1"/>
        </w:rPr>
        <w:t>②</w:t>
      </w:r>
      <w:r>
        <w:rPr>
          <w:rFonts w:ascii="SimSun" w:hAnsi="SimSun" w:eastAsia="SimSun" w:cs="SimSun"/>
          <w:sz w:val="19"/>
          <w:szCs w:val="19"/>
          <w:spacing w:val="81"/>
        </w:rPr>
        <w:t xml:space="preserve"> </w:t>
      </w:r>
      <w:r>
        <w:rPr>
          <w:rFonts w:ascii="Times New Roman" w:hAnsi="Times New Roman" w:eastAsia="Times New Roman" w:cs="Times New Roman"/>
          <w:sz w:val="19"/>
          <w:szCs w:val="19"/>
          <w:spacing w:val="-1"/>
        </w:rPr>
        <w:t>Harbour</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PJ,Ko</w:t>
      </w:r>
      <w:r>
        <w:rPr>
          <w:rFonts w:ascii="Times New Roman" w:hAnsi="Times New Roman" w:eastAsia="Times New Roman" w:cs="Times New Roman"/>
          <w:sz w:val="19"/>
          <w:szCs w:val="19"/>
        </w:rPr>
        <w:t>slov</w:t>
      </w:r>
      <w:r>
        <w:rPr>
          <w:rFonts w:ascii="Times New Roman" w:hAnsi="Times New Roman" w:eastAsia="Times New Roman" w:cs="Times New Roman"/>
          <w:sz w:val="19"/>
          <w:szCs w:val="19"/>
          <w:spacing w:val="45"/>
          <w:w w:val="101"/>
        </w:rPr>
        <w:t xml:space="preserve"> </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44"/>
          <w:w w:val="102"/>
        </w:rPr>
        <w:t xml:space="preserve"> </w:t>
      </w:r>
      <w:r>
        <w:rPr>
          <w:rFonts w:ascii="Times New Roman" w:hAnsi="Times New Roman" w:eastAsia="Times New Roman" w:cs="Times New Roman"/>
          <w:sz w:val="19"/>
          <w:szCs w:val="19"/>
        </w:rPr>
        <w:t>I.Sec</w:t>
      </w:r>
      <w:r>
        <w:rPr>
          <w:rFonts w:ascii="Times New Roman" w:hAnsi="Times New Roman" w:eastAsia="Times New Roman" w:cs="Times New Roman"/>
          <w:sz w:val="19"/>
          <w:szCs w:val="19"/>
          <w:spacing w:val="-1"/>
        </w:rPr>
        <w:t>tion</w:t>
      </w:r>
      <w:r>
        <w:rPr>
          <w:rFonts w:ascii="Times New Roman" w:hAnsi="Times New Roman" w:eastAsia="Times New Roman" w:cs="Times New Roman"/>
          <w:sz w:val="19"/>
          <w:szCs w:val="19"/>
          <w:spacing w:val="43"/>
          <w:w w:val="102"/>
        </w:rPr>
        <w:t xml:space="preserve"> </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Web</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2.0</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World:An</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spacing w:val="-1"/>
        </w:rPr>
        <w:t>Expanded</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spacing w:val="-1"/>
        </w:rPr>
        <w:t>Vision</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spacing w:val="-1"/>
        </w:rPr>
        <w:t>o</w:t>
      </w:r>
      <w:r>
        <w:rPr>
          <w:rFonts w:ascii="Times New Roman" w:hAnsi="Times New Roman" w:eastAsia="Times New Roman" w:cs="Times New Roman"/>
          <w:sz w:val="19"/>
          <w:szCs w:val="19"/>
          <w:spacing w:val="12"/>
        </w:rPr>
        <w:t>f</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Relevant</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Product</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Markets,Antitrust</w:t>
      </w:r>
      <w:r>
        <w:rPr>
          <w:rFonts w:ascii="Times New Roman" w:hAnsi="Times New Roman" w:eastAsia="Times New Roman" w:cs="Times New Roman"/>
          <w:sz w:val="19"/>
          <w:szCs w:val="19"/>
          <w:spacing w:val="38"/>
          <w:w w:val="102"/>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Journal,Vol.</w:t>
      </w:r>
      <w:r>
        <w:rPr>
          <w:rFonts w:ascii="Times New Roman" w:hAnsi="Times New Roman" w:eastAsia="Times New Roman" w:cs="Times New Roman"/>
          <w:sz w:val="19"/>
          <w:szCs w:val="19"/>
          <w:spacing w:val="-1"/>
        </w:rPr>
        <w:t>76,No.3.</w:t>
      </w:r>
    </w:p>
    <w:p>
      <w:pPr>
        <w:ind w:left="439" w:right="14" w:firstLine="350"/>
        <w:spacing w:before="77" w:line="245" w:lineRule="auto"/>
        <w:rPr>
          <w:rFonts w:ascii="SimSun" w:hAnsi="SimSun" w:eastAsia="SimSun" w:cs="SimSun"/>
          <w:sz w:val="19"/>
          <w:szCs w:val="19"/>
        </w:rPr>
      </w:pPr>
      <w:r>
        <w:rPr>
          <w:rFonts w:ascii="SimSun" w:hAnsi="SimSun" w:eastAsia="SimSun" w:cs="SimSun"/>
          <w:sz w:val="19"/>
          <w:szCs w:val="19"/>
          <w:spacing w:val="-6"/>
        </w:rPr>
        <w:t>③</w:t>
      </w:r>
      <w:r>
        <w:rPr>
          <w:rFonts w:ascii="SimSun" w:hAnsi="SimSun" w:eastAsia="SimSun" w:cs="SimSun"/>
          <w:sz w:val="19"/>
          <w:szCs w:val="19"/>
          <w:spacing w:val="84"/>
        </w:rPr>
        <w:t xml:space="preserve"> </w:t>
      </w:r>
      <w:r>
        <w:rPr>
          <w:rFonts w:ascii="SimSun" w:hAnsi="SimSun" w:eastAsia="SimSun" w:cs="SimSun"/>
          <w:sz w:val="19"/>
          <w:szCs w:val="19"/>
          <w:spacing w:val="-6"/>
        </w:rPr>
        <w:t>参见《关于禁止滥用知识产权排除限制竞争行为的规定》第3条第2款规定：相关</w:t>
      </w:r>
      <w:r>
        <w:rPr>
          <w:rFonts w:ascii="SimSun" w:hAnsi="SimSun" w:eastAsia="SimSun" w:cs="SimSun"/>
          <w:sz w:val="19"/>
          <w:szCs w:val="19"/>
        </w:rPr>
        <w:t xml:space="preserve"> </w:t>
      </w:r>
      <w:r>
        <w:rPr>
          <w:rFonts w:ascii="SimSun" w:hAnsi="SimSun" w:eastAsia="SimSun" w:cs="SimSun"/>
          <w:sz w:val="19"/>
          <w:szCs w:val="19"/>
          <w:spacing w:val="-7"/>
        </w:rPr>
        <w:t>技术市场是指由行使知识产权所涉及的技术和可以相互替代的同类技术之间相互竞争所构</w:t>
      </w:r>
      <w:r>
        <w:rPr>
          <w:rFonts w:ascii="SimSun" w:hAnsi="SimSun" w:eastAsia="SimSun" w:cs="SimSun"/>
          <w:sz w:val="19"/>
          <w:szCs w:val="19"/>
          <w:spacing w:val="14"/>
        </w:rPr>
        <w:t xml:space="preserve"> </w:t>
      </w:r>
      <w:r>
        <w:rPr>
          <w:rFonts w:ascii="SimSun" w:hAnsi="SimSun" w:eastAsia="SimSun" w:cs="SimSun"/>
          <w:sz w:val="19"/>
          <w:szCs w:val="19"/>
          <w:spacing w:val="-6"/>
        </w:rPr>
        <w:t>成的市场。</w:t>
      </w:r>
    </w:p>
    <w:p>
      <w:pPr>
        <w:spacing w:line="245" w:lineRule="auto"/>
        <w:sectPr>
          <w:pgSz w:w="8490" w:h="13160"/>
          <w:pgMar w:top="400" w:right="593" w:bottom="400" w:left="290" w:header="0" w:footer="0" w:gutter="0"/>
        </w:sectPr>
        <w:rPr>
          <w:rFonts w:ascii="SimSun" w:hAnsi="SimSun" w:eastAsia="SimSun" w:cs="SimSun"/>
          <w:sz w:val="19"/>
          <w:szCs w:val="19"/>
        </w:rPr>
      </w:pPr>
    </w:p>
    <w:p>
      <w:pPr>
        <w:ind w:left="4360"/>
        <w:spacing w:before="150"/>
        <w:rPr>
          <w:sz w:val="20"/>
          <w:szCs w:val="20"/>
        </w:rPr>
      </w:pPr>
      <w:r>
        <w:pict>
          <v:shape id="_x0000_s574" style="position:absolute;margin-left:363pt;margin-top:9.99078pt;mso-position-vertical-relative:text;mso-position-horizontal-relative:text;width:16.45pt;height:8.95pt;z-index:252712960;"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333</w:t>
                  </w:r>
                </w:p>
              </w:txbxContent>
            </v:textbox>
          </v:shape>
        </w:pict>
      </w:r>
      <w:r>
        <w:rPr>
          <w:rFonts w:ascii="SimSun" w:hAnsi="SimSun" w:eastAsia="SimSun" w:cs="SimSun"/>
          <w:sz w:val="20"/>
          <w:szCs w:val="20"/>
          <w:spacing w:val="-20"/>
          <w:w w:val="90"/>
        </w:rPr>
        <w:t>二、数据市场数据滥用行为的法律规制 </w:t>
      </w:r>
      <w:r>
        <w:rPr>
          <w:sz w:val="20"/>
          <w:szCs w:val="20"/>
          <w:position w:val="-5"/>
        </w:rPr>
        <w:drawing>
          <wp:inline distT="0" distB="0" distL="0" distR="0">
            <wp:extent cx="6361" cy="266670"/>
            <wp:effectExtent l="0" t="0" r="0" b="0"/>
            <wp:docPr id="880" name="IM 880"/>
            <wp:cNvGraphicFramePr/>
            <a:graphic>
              <a:graphicData uri="http://schemas.openxmlformats.org/drawingml/2006/picture">
                <pic:pic>
                  <pic:nvPicPr>
                    <pic:cNvPr id="880" name="IM 880"/>
                    <pic:cNvPicPr/>
                  </pic:nvPicPr>
                  <pic:blipFill>
                    <a:blip r:embed="rId477"/>
                    <a:stretch>
                      <a:fillRect/>
                    </a:stretch>
                  </pic:blipFill>
                  <pic:spPr>
                    <a:xfrm rot="0">
                      <a:off x="0" y="0"/>
                      <a:ext cx="6361" cy="266670"/>
                    </a:xfrm>
                    <a:prstGeom prst="rect">
                      <a:avLst/>
                    </a:prstGeom>
                  </pic:spPr>
                </pic:pic>
              </a:graphicData>
            </a:graphic>
          </wp:inline>
        </w:drawing>
      </w:r>
    </w:p>
    <w:p>
      <w:pPr>
        <w:pStyle w:val="BodyText"/>
        <w:spacing w:line="353" w:lineRule="auto"/>
        <w:rPr/>
      </w:pPr>
      <w:r/>
    </w:p>
    <w:p>
      <w:pPr>
        <w:ind w:right="428"/>
        <w:spacing w:before="65" w:line="298" w:lineRule="auto"/>
        <w:jc w:val="both"/>
        <w:rPr>
          <w:rFonts w:ascii="SimSun" w:hAnsi="SimSun" w:eastAsia="SimSun" w:cs="SimSun"/>
          <w:sz w:val="20"/>
          <w:szCs w:val="20"/>
        </w:rPr>
      </w:pPr>
      <w:r>
        <w:rPr>
          <w:rFonts w:ascii="SimSun" w:hAnsi="SimSun" w:eastAsia="SimSun" w:cs="SimSun"/>
          <w:sz w:val="20"/>
          <w:szCs w:val="20"/>
          <w:spacing w:val="9"/>
        </w:rPr>
        <w:t>替代性，因而每类数据或每一项技术需要构成一个单独的相关市场，如此才能</w:t>
      </w:r>
      <w:r>
        <w:rPr>
          <w:rFonts w:ascii="SimSun" w:hAnsi="SimSun" w:eastAsia="SimSun" w:cs="SimSun"/>
          <w:sz w:val="20"/>
          <w:szCs w:val="20"/>
          <w:spacing w:val="13"/>
        </w:rPr>
        <w:t xml:space="preserve"> </w:t>
      </w:r>
      <w:r>
        <w:rPr>
          <w:rFonts w:ascii="SimSun" w:hAnsi="SimSun" w:eastAsia="SimSun" w:cs="SimSun"/>
          <w:sz w:val="20"/>
          <w:szCs w:val="20"/>
          <w:spacing w:val="16"/>
        </w:rPr>
        <w:t>真实反映持有该类数据或该项技术的经营者的市场</w:t>
      </w:r>
      <w:r>
        <w:rPr>
          <w:rFonts w:ascii="SimSun" w:hAnsi="SimSun" w:eastAsia="SimSun" w:cs="SimSun"/>
          <w:sz w:val="20"/>
          <w:szCs w:val="20"/>
          <w:spacing w:val="15"/>
        </w:rPr>
        <w:t>力量及其行为所造成的影</w:t>
      </w:r>
      <w:r>
        <w:rPr>
          <w:rFonts w:ascii="SimSun" w:hAnsi="SimSun" w:eastAsia="SimSun" w:cs="SimSun"/>
          <w:sz w:val="20"/>
          <w:szCs w:val="20"/>
        </w:rPr>
        <w:t xml:space="preserve"> </w:t>
      </w:r>
      <w:r>
        <w:rPr>
          <w:rFonts w:ascii="SimSun" w:hAnsi="SimSun" w:eastAsia="SimSun" w:cs="SimSun"/>
          <w:sz w:val="20"/>
          <w:szCs w:val="20"/>
          <w:spacing w:val="10"/>
        </w:rPr>
        <w:t>响。①所谓相关数据市场，应当是指由所涉及的数据和可以相互替代的</w:t>
      </w:r>
      <w:r>
        <w:rPr>
          <w:rFonts w:ascii="SimSun" w:hAnsi="SimSun" w:eastAsia="SimSun" w:cs="SimSun"/>
          <w:sz w:val="20"/>
          <w:szCs w:val="20"/>
          <w:spacing w:val="9"/>
        </w:rPr>
        <w:t>同类数</w:t>
      </w:r>
      <w:r>
        <w:rPr>
          <w:rFonts w:ascii="SimSun" w:hAnsi="SimSun" w:eastAsia="SimSun" w:cs="SimSun"/>
          <w:sz w:val="20"/>
          <w:szCs w:val="20"/>
        </w:rPr>
        <w:t xml:space="preserve"> </w:t>
      </w:r>
      <w:r>
        <w:rPr>
          <w:rFonts w:ascii="SimSun" w:hAnsi="SimSun" w:eastAsia="SimSun" w:cs="SimSun"/>
          <w:sz w:val="20"/>
          <w:szCs w:val="20"/>
          <w:spacing w:val="10"/>
        </w:rPr>
        <w:t>据之间相互竞争所构成的市场。需要指出的是，传统相关市场又可以分为</w:t>
      </w:r>
      <w:r>
        <w:rPr>
          <w:rFonts w:ascii="SimSun" w:hAnsi="SimSun" w:eastAsia="SimSun" w:cs="SimSun"/>
          <w:sz w:val="20"/>
          <w:szCs w:val="20"/>
          <w:spacing w:val="9"/>
        </w:rPr>
        <w:t>相关</w:t>
      </w:r>
      <w:r>
        <w:rPr>
          <w:rFonts w:ascii="SimSun" w:hAnsi="SimSun" w:eastAsia="SimSun" w:cs="SimSun"/>
          <w:sz w:val="20"/>
          <w:szCs w:val="20"/>
        </w:rPr>
        <w:t xml:space="preserve"> </w:t>
      </w:r>
      <w:r>
        <w:rPr>
          <w:rFonts w:ascii="SimSun" w:hAnsi="SimSun" w:eastAsia="SimSun" w:cs="SimSun"/>
          <w:sz w:val="20"/>
          <w:szCs w:val="20"/>
          <w:spacing w:val="10"/>
        </w:rPr>
        <w:t>产品市场、相关地域市场、相关时间市场等维度，其中相关产品市场与</w:t>
      </w:r>
      <w:r>
        <w:rPr>
          <w:rFonts w:ascii="SimSun" w:hAnsi="SimSun" w:eastAsia="SimSun" w:cs="SimSun"/>
          <w:sz w:val="20"/>
          <w:szCs w:val="20"/>
          <w:spacing w:val="9"/>
        </w:rPr>
        <w:t>相关地</w:t>
      </w:r>
      <w:r>
        <w:rPr>
          <w:rFonts w:ascii="SimSun" w:hAnsi="SimSun" w:eastAsia="SimSun" w:cs="SimSun"/>
          <w:sz w:val="20"/>
          <w:szCs w:val="20"/>
        </w:rPr>
        <w:t xml:space="preserve"> </w:t>
      </w:r>
      <w:r>
        <w:rPr>
          <w:rFonts w:ascii="SimSun" w:hAnsi="SimSun" w:eastAsia="SimSun" w:cs="SimSun"/>
          <w:sz w:val="20"/>
          <w:szCs w:val="20"/>
          <w:spacing w:val="8"/>
        </w:rPr>
        <w:t>域市场是当前反垄断实践中最为关注的两个部分。</w:t>
      </w:r>
    </w:p>
    <w:p>
      <w:pPr>
        <w:ind w:right="338" w:firstLine="440"/>
        <w:spacing w:before="115" w:line="299" w:lineRule="auto"/>
        <w:jc w:val="both"/>
        <w:rPr>
          <w:rFonts w:ascii="SimSun" w:hAnsi="SimSun" w:eastAsia="SimSun" w:cs="SimSun"/>
          <w:sz w:val="20"/>
          <w:szCs w:val="20"/>
        </w:rPr>
      </w:pPr>
      <w:r>
        <w:rPr>
          <w:rFonts w:ascii="SimSun" w:hAnsi="SimSun" w:eastAsia="SimSun" w:cs="SimSun"/>
          <w:sz w:val="20"/>
          <w:szCs w:val="20"/>
          <w:spacing w:val="10"/>
        </w:rPr>
        <w:t>实际上，相关数据市场的本质并没有脱离相关产品市场这一维度，虽然它</w:t>
      </w:r>
      <w:r>
        <w:rPr>
          <w:rFonts w:ascii="SimSun" w:hAnsi="SimSun" w:eastAsia="SimSun" w:cs="SimSun"/>
          <w:sz w:val="20"/>
          <w:szCs w:val="20"/>
          <w:spacing w:val="3"/>
        </w:rPr>
        <w:t xml:space="preserve"> </w:t>
      </w:r>
      <w:r>
        <w:rPr>
          <w:rFonts w:ascii="SimSun" w:hAnsi="SimSun" w:eastAsia="SimSun" w:cs="SimSun"/>
          <w:sz w:val="20"/>
          <w:szCs w:val="20"/>
          <w:spacing w:val="9"/>
        </w:rPr>
        <w:t>相较于传统产品市场而言内容上更为复杂，但其本身实质上可以看作“产品市</w:t>
      </w:r>
      <w:r>
        <w:rPr>
          <w:rFonts w:ascii="SimSun" w:hAnsi="SimSun" w:eastAsia="SimSun" w:cs="SimSun"/>
          <w:sz w:val="20"/>
          <w:szCs w:val="20"/>
          <w:spacing w:val="7"/>
        </w:rPr>
        <w:t xml:space="preserve">  </w:t>
      </w:r>
      <w:r>
        <w:rPr>
          <w:rFonts w:ascii="SimSun" w:hAnsi="SimSun" w:eastAsia="SimSun" w:cs="SimSun"/>
          <w:sz w:val="20"/>
          <w:szCs w:val="20"/>
          <w:spacing w:val="12"/>
        </w:rPr>
        <w:t>场”的一部分。相应地，传统需求替代分析、供给替代分析、</w:t>
      </w:r>
      <w:r>
        <w:rPr>
          <w:rFonts w:ascii="Times New Roman" w:hAnsi="Times New Roman" w:eastAsia="Times New Roman" w:cs="Times New Roman"/>
          <w:sz w:val="20"/>
          <w:szCs w:val="20"/>
        </w:rPr>
        <w:t>SSNIP</w:t>
      </w:r>
      <w:r>
        <w:rPr>
          <w:rFonts w:ascii="Times New Roman" w:hAnsi="Times New Roman" w:eastAsia="Times New Roman" w:cs="Times New Roman"/>
          <w:sz w:val="20"/>
          <w:szCs w:val="20"/>
          <w:spacing w:val="62"/>
        </w:rPr>
        <w:t xml:space="preserve"> </w:t>
      </w:r>
      <w:r>
        <w:rPr>
          <w:rFonts w:ascii="SimSun" w:hAnsi="SimSun" w:eastAsia="SimSun" w:cs="SimSun"/>
          <w:sz w:val="20"/>
          <w:szCs w:val="20"/>
          <w:spacing w:val="12"/>
        </w:rPr>
        <w:t>测试法、</w:t>
      </w:r>
      <w:r>
        <w:rPr>
          <w:rFonts w:ascii="SimSun" w:hAnsi="SimSun" w:eastAsia="SimSun" w:cs="SimSun"/>
          <w:sz w:val="20"/>
          <w:szCs w:val="20"/>
        </w:rPr>
        <w:t xml:space="preserve"> </w:t>
      </w:r>
      <w:r>
        <w:rPr>
          <w:rFonts w:ascii="SimSun" w:hAnsi="SimSun" w:eastAsia="SimSun" w:cs="SimSun"/>
          <w:sz w:val="20"/>
          <w:szCs w:val="20"/>
          <w:spacing w:val="10"/>
        </w:rPr>
        <w:t>临界损失分析法等相关市场的界定方法根据所涉</w:t>
      </w:r>
      <w:r>
        <w:rPr>
          <w:rFonts w:ascii="SimSun" w:hAnsi="SimSun" w:eastAsia="SimSun" w:cs="SimSun"/>
          <w:sz w:val="20"/>
          <w:szCs w:val="20"/>
          <w:spacing w:val="9"/>
        </w:rPr>
        <w:t>案件的基本情况可能会有不同</w:t>
      </w:r>
      <w:r>
        <w:rPr>
          <w:rFonts w:ascii="SimSun" w:hAnsi="SimSun" w:eastAsia="SimSun" w:cs="SimSun"/>
          <w:sz w:val="20"/>
          <w:szCs w:val="20"/>
        </w:rPr>
        <w:t xml:space="preserve">  </w:t>
      </w:r>
      <w:r>
        <w:rPr>
          <w:rFonts w:ascii="SimSun" w:hAnsi="SimSun" w:eastAsia="SimSun" w:cs="SimSun"/>
          <w:sz w:val="20"/>
          <w:szCs w:val="20"/>
          <w:spacing w:val="10"/>
        </w:rPr>
        <w:t>的应用。②需要指出的是，随着互联网行业的高速发展及新兴技术的勃兴，传</w:t>
      </w:r>
      <w:r>
        <w:rPr>
          <w:rFonts w:ascii="SimSun" w:hAnsi="SimSun" w:eastAsia="SimSun" w:cs="SimSun"/>
          <w:sz w:val="20"/>
          <w:szCs w:val="20"/>
        </w:rPr>
        <w:t xml:space="preserve">  </w:t>
      </w:r>
      <w:r>
        <w:rPr>
          <w:rFonts w:ascii="SimSun" w:hAnsi="SimSun" w:eastAsia="SimSun" w:cs="SimSun"/>
          <w:sz w:val="20"/>
          <w:szCs w:val="20"/>
          <w:spacing w:val="10"/>
        </w:rPr>
        <w:t>统需求供给替代分析法可能已经无法适应新型行业的产品高重合性、转换</w:t>
      </w:r>
      <w:r>
        <w:rPr>
          <w:rFonts w:ascii="SimSun" w:hAnsi="SimSun" w:eastAsia="SimSun" w:cs="SimSun"/>
          <w:sz w:val="20"/>
          <w:szCs w:val="20"/>
          <w:spacing w:val="9"/>
        </w:rPr>
        <w:t>低成</w:t>
      </w:r>
      <w:r>
        <w:rPr>
          <w:rFonts w:ascii="SimSun" w:hAnsi="SimSun" w:eastAsia="SimSun" w:cs="SimSun"/>
          <w:sz w:val="20"/>
          <w:szCs w:val="20"/>
        </w:rPr>
        <w:t xml:space="preserve">  </w:t>
      </w:r>
      <w:r>
        <w:rPr>
          <w:rFonts w:ascii="SimSun" w:hAnsi="SimSun" w:eastAsia="SimSun" w:cs="SimSun"/>
          <w:sz w:val="20"/>
          <w:szCs w:val="20"/>
          <w:spacing w:val="8"/>
        </w:rPr>
        <w:t>本之特征。以定量分析为基础的</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SSNIP</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8"/>
        </w:rPr>
        <w:t>测试法克服了传统替代分析法的主观因</w:t>
      </w:r>
      <w:r>
        <w:rPr>
          <w:rFonts w:ascii="SimSun" w:hAnsi="SimSun" w:eastAsia="SimSun" w:cs="SimSun"/>
          <w:sz w:val="20"/>
          <w:szCs w:val="20"/>
        </w:rPr>
        <w:t xml:space="preserve">  </w:t>
      </w:r>
      <w:r>
        <w:rPr>
          <w:rFonts w:ascii="SimSun" w:hAnsi="SimSun" w:eastAsia="SimSun" w:cs="SimSun"/>
          <w:sz w:val="20"/>
          <w:szCs w:val="20"/>
          <w:spacing w:val="10"/>
        </w:rPr>
        <w:t>素，成为当前实务界与学界普遍认同的相关市场界定主流方法。③然而，</w:t>
      </w:r>
      <w:r>
        <w:rPr>
          <w:rFonts w:ascii="SimSun" w:hAnsi="SimSun" w:eastAsia="SimSun" w:cs="SimSun"/>
          <w:sz w:val="20"/>
          <w:szCs w:val="20"/>
          <w:spacing w:val="9"/>
        </w:rPr>
        <w:t>数字</w:t>
      </w:r>
      <w:r>
        <w:rPr>
          <w:rFonts w:ascii="SimSun" w:hAnsi="SimSun" w:eastAsia="SimSun" w:cs="SimSun"/>
          <w:sz w:val="20"/>
          <w:szCs w:val="20"/>
        </w:rPr>
        <w:t xml:space="preserve">  </w:t>
      </w:r>
      <w:r>
        <w:rPr>
          <w:rFonts w:ascii="SimSun" w:hAnsi="SimSun" w:eastAsia="SimSun" w:cs="SimSun"/>
          <w:sz w:val="20"/>
          <w:szCs w:val="20"/>
          <w:spacing w:val="10"/>
        </w:rPr>
        <w:t>经济背景下的各个行业方兴未艾，国内外数据交易流通尚处于初始阶段，在</w:t>
      </w:r>
      <w:r>
        <w:rPr>
          <w:rFonts w:ascii="SimSun" w:hAnsi="SimSun" w:eastAsia="SimSun" w:cs="SimSun"/>
          <w:sz w:val="20"/>
          <w:szCs w:val="20"/>
          <w:spacing w:val="9"/>
        </w:rPr>
        <w:t>以 </w:t>
      </w:r>
      <w:r>
        <w:rPr>
          <w:rFonts w:ascii="SimSun" w:hAnsi="SimSun" w:eastAsia="SimSun" w:cs="SimSun"/>
          <w:sz w:val="20"/>
          <w:szCs w:val="20"/>
          <w:spacing w:val="10"/>
        </w:rPr>
        <w:t>往数据交易活动中，呈现出了成交量低、定价自由度高、价格波动大、不透</w:t>
      </w:r>
      <w:r>
        <w:rPr>
          <w:rFonts w:ascii="SimSun" w:hAnsi="SimSun" w:eastAsia="SimSun" w:cs="SimSun"/>
          <w:sz w:val="20"/>
          <w:szCs w:val="20"/>
          <w:spacing w:val="9"/>
        </w:rPr>
        <w:t>明 </w:t>
      </w:r>
      <w:r>
        <w:rPr>
          <w:rFonts w:ascii="SimSun" w:hAnsi="SimSun" w:eastAsia="SimSun" w:cs="SimSun"/>
          <w:sz w:val="20"/>
          <w:szCs w:val="20"/>
          <w:spacing w:val="14"/>
        </w:rPr>
        <w:t>性强等特点，这无疑给严重依赖于价格数据的</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SSNIP</w:t>
      </w:r>
      <w:r>
        <w:rPr>
          <w:rFonts w:ascii="Times New Roman" w:hAnsi="Times New Roman" w:eastAsia="Times New Roman" w:cs="Times New Roman"/>
          <w:sz w:val="20"/>
          <w:szCs w:val="20"/>
          <w:spacing w:val="38"/>
          <w:w w:val="101"/>
        </w:rPr>
        <w:t xml:space="preserve"> </w:t>
      </w:r>
      <w:r>
        <w:rPr>
          <w:rFonts w:ascii="SimSun" w:hAnsi="SimSun" w:eastAsia="SimSun" w:cs="SimSun"/>
          <w:sz w:val="20"/>
          <w:szCs w:val="20"/>
          <w:spacing w:val="14"/>
        </w:rPr>
        <w:t>测试法的使用带来极大</w:t>
      </w:r>
      <w:r>
        <w:rPr>
          <w:rFonts w:ascii="SimSun" w:hAnsi="SimSun" w:eastAsia="SimSun" w:cs="SimSun"/>
          <w:sz w:val="20"/>
          <w:szCs w:val="20"/>
        </w:rPr>
        <w:t xml:space="preserve">  </w:t>
      </w:r>
      <w:r>
        <w:rPr>
          <w:rFonts w:ascii="SimSun" w:hAnsi="SimSun" w:eastAsia="SimSun" w:cs="SimSun"/>
          <w:sz w:val="20"/>
          <w:szCs w:val="20"/>
          <w:spacing w:val="10"/>
        </w:rPr>
        <w:t>困难。基于此，回归传统替代分析方法，尝试从传统数据来源渠道、收</w:t>
      </w:r>
      <w:r>
        <w:rPr>
          <w:rFonts w:ascii="SimSun" w:hAnsi="SimSun" w:eastAsia="SimSun" w:cs="SimSun"/>
          <w:sz w:val="20"/>
          <w:szCs w:val="20"/>
          <w:spacing w:val="9"/>
        </w:rPr>
        <w:t>集方式</w:t>
      </w:r>
      <w:r>
        <w:rPr>
          <w:rFonts w:ascii="SimSun" w:hAnsi="SimSun" w:eastAsia="SimSun" w:cs="SimSun"/>
          <w:sz w:val="20"/>
          <w:szCs w:val="20"/>
        </w:rPr>
        <w:t xml:space="preserve">  </w:t>
      </w:r>
      <w:r>
        <w:rPr>
          <w:rFonts w:ascii="SimSun" w:hAnsi="SimSun" w:eastAsia="SimSun" w:cs="SimSun"/>
          <w:sz w:val="20"/>
          <w:szCs w:val="20"/>
          <w:spacing w:val="10"/>
        </w:rPr>
        <w:t>及功用发挥等角度对相关数据市场进行初步界定，不失为一种对相关案件进行</w:t>
      </w:r>
      <w:r>
        <w:rPr>
          <w:rFonts w:ascii="SimSun" w:hAnsi="SimSun" w:eastAsia="SimSun" w:cs="SimSun"/>
          <w:sz w:val="20"/>
          <w:szCs w:val="20"/>
        </w:rPr>
        <w:t xml:space="preserve">  </w:t>
      </w:r>
      <w:r>
        <w:rPr>
          <w:rFonts w:ascii="SimSun" w:hAnsi="SimSun" w:eastAsia="SimSun" w:cs="SimSun"/>
          <w:sz w:val="20"/>
          <w:szCs w:val="20"/>
          <w:spacing w:val="5"/>
        </w:rPr>
        <w:t>初步分析时的思路。</w:t>
      </w:r>
    </w:p>
    <w:p>
      <w:pPr>
        <w:ind w:left="443"/>
        <w:spacing w:before="198" w:line="221" w:lineRule="auto"/>
        <w:outlineLvl w:val="1"/>
        <w:rPr>
          <w:rFonts w:ascii="SimHei" w:hAnsi="SimHei" w:eastAsia="SimHei" w:cs="SimHei"/>
          <w:sz w:val="22"/>
          <w:szCs w:val="22"/>
        </w:rPr>
      </w:pPr>
      <w:r>
        <w:rPr>
          <w:rFonts w:ascii="SimHei" w:hAnsi="SimHei" w:eastAsia="SimHei" w:cs="SimHei"/>
          <w:sz w:val="22"/>
          <w:szCs w:val="22"/>
          <w:b/>
          <w:bCs/>
          <w:spacing w:val="-12"/>
        </w:rPr>
        <w:t>1.依数据收集方式划分相关数据市场</w:t>
      </w:r>
    </w:p>
    <w:p>
      <w:pPr>
        <w:ind w:left="440"/>
        <w:spacing w:before="80" w:line="370" w:lineRule="exact"/>
        <w:rPr>
          <w:rFonts w:ascii="SimSun" w:hAnsi="SimSun" w:eastAsia="SimSun" w:cs="SimSun"/>
          <w:sz w:val="20"/>
          <w:szCs w:val="20"/>
        </w:rPr>
      </w:pPr>
      <w:r>
        <w:rPr>
          <w:rFonts w:ascii="SimSun" w:hAnsi="SimSun" w:eastAsia="SimSun" w:cs="SimSun"/>
          <w:sz w:val="20"/>
          <w:szCs w:val="20"/>
          <w:spacing w:val="9"/>
          <w:position w:val="12"/>
        </w:rPr>
        <w:t>根据数据收集方式的不同，需要分析设备数据与非设备数据之间的相互替</w:t>
      </w:r>
    </w:p>
    <w:p>
      <w:pPr>
        <w:spacing w:line="218" w:lineRule="auto"/>
        <w:rPr>
          <w:rFonts w:ascii="SimSun" w:hAnsi="SimSun" w:eastAsia="SimSun" w:cs="SimSun"/>
          <w:sz w:val="20"/>
          <w:szCs w:val="20"/>
        </w:rPr>
      </w:pPr>
      <w:r>
        <w:rPr>
          <w:rFonts w:ascii="SimSun" w:hAnsi="SimSun" w:eastAsia="SimSun" w:cs="SimSun"/>
          <w:sz w:val="20"/>
          <w:szCs w:val="20"/>
          <w:spacing w:val="10"/>
        </w:rPr>
        <w:t>代性。所谓设备数据，应当是指经营者通过交易相对人使用固定设</w:t>
      </w:r>
      <w:r>
        <w:rPr>
          <w:rFonts w:ascii="SimSun" w:hAnsi="SimSun" w:eastAsia="SimSun" w:cs="SimSun"/>
          <w:sz w:val="20"/>
          <w:szCs w:val="20"/>
          <w:spacing w:val="9"/>
        </w:rPr>
        <w:t>备后上传所</w:t>
      </w:r>
    </w:p>
    <w:p>
      <w:pPr>
        <w:pStyle w:val="BodyText"/>
        <w:spacing w:line="343" w:lineRule="auto"/>
        <w:rPr/>
      </w:pPr>
      <w:r/>
    </w:p>
    <w:p>
      <w:pPr>
        <w:ind w:right="410" w:firstLine="369"/>
        <w:spacing w:before="65" w:line="231" w:lineRule="auto"/>
        <w:rPr>
          <w:rFonts w:ascii="SimSun" w:hAnsi="SimSun" w:eastAsia="SimSun" w:cs="SimSun"/>
          <w:sz w:val="20"/>
          <w:szCs w:val="20"/>
        </w:rPr>
      </w:pPr>
      <w:r>
        <w:rPr>
          <w:rFonts w:ascii="SimSun" w:hAnsi="SimSun" w:eastAsia="SimSun" w:cs="SimSun"/>
          <w:sz w:val="20"/>
          <w:szCs w:val="20"/>
          <w:spacing w:val="-22"/>
        </w:rPr>
        <w:t>①  参见丁茂中：《反垄断法实施中的相关技术市场问题》,载《电子知识产权》2018年</w:t>
      </w:r>
      <w:r>
        <w:rPr>
          <w:rFonts w:ascii="SimSun" w:hAnsi="SimSun" w:eastAsia="SimSun" w:cs="SimSun"/>
          <w:sz w:val="20"/>
          <w:szCs w:val="20"/>
          <w:spacing w:val="10"/>
        </w:rPr>
        <w:t xml:space="preserve"> </w:t>
      </w:r>
      <w:r>
        <w:rPr>
          <w:rFonts w:ascii="SimSun" w:hAnsi="SimSun" w:eastAsia="SimSun" w:cs="SimSun"/>
          <w:sz w:val="20"/>
          <w:szCs w:val="20"/>
          <w:spacing w:val="2"/>
        </w:rPr>
        <w:t>第5期。</w:t>
      </w:r>
    </w:p>
    <w:p>
      <w:pPr>
        <w:ind w:right="407" w:firstLine="369"/>
        <w:spacing w:before="40"/>
        <w:rPr>
          <w:rFonts w:ascii="SimSun" w:hAnsi="SimSun" w:eastAsia="SimSun" w:cs="SimSun"/>
          <w:sz w:val="20"/>
          <w:szCs w:val="20"/>
        </w:rPr>
      </w:pPr>
      <w:r>
        <w:rPr>
          <w:rFonts w:ascii="SimSun" w:hAnsi="SimSun" w:eastAsia="SimSun" w:cs="SimSun"/>
          <w:sz w:val="20"/>
          <w:szCs w:val="20"/>
          <w:spacing w:val="-18"/>
        </w:rPr>
        <w:t>②  参见国务院反垄断委员会《关于相关市场界定的指南》第7条</w:t>
      </w:r>
      <w:r>
        <w:rPr>
          <w:rFonts w:ascii="SimSun" w:hAnsi="SimSun" w:eastAsia="SimSun" w:cs="SimSun"/>
          <w:sz w:val="20"/>
          <w:szCs w:val="20"/>
          <w:spacing w:val="-19"/>
        </w:rPr>
        <w:t>规定：“界定相关市</w:t>
      </w:r>
      <w:r>
        <w:rPr>
          <w:rFonts w:ascii="SimSun" w:hAnsi="SimSun" w:eastAsia="SimSun" w:cs="SimSun"/>
          <w:sz w:val="20"/>
          <w:szCs w:val="20"/>
        </w:rPr>
        <w:t xml:space="preserve"> </w:t>
      </w:r>
      <w:r>
        <w:rPr>
          <w:rFonts w:ascii="SimSun" w:hAnsi="SimSun" w:eastAsia="SimSun" w:cs="SimSun"/>
          <w:sz w:val="20"/>
          <w:szCs w:val="20"/>
          <w:spacing w:val="-17"/>
        </w:rPr>
        <w:t>场的方法不是唯一的。在反垄断执法实践中，根据实际情况，可能使用不同的方法。界定</w:t>
      </w:r>
      <w:r>
        <w:rPr>
          <w:rFonts w:ascii="SimSun" w:hAnsi="SimSun" w:eastAsia="SimSun" w:cs="SimSun"/>
          <w:sz w:val="20"/>
          <w:szCs w:val="20"/>
          <w:spacing w:val="4"/>
        </w:rPr>
        <w:t xml:space="preserve"> </w:t>
      </w:r>
      <w:r>
        <w:rPr>
          <w:rFonts w:ascii="SimSun" w:hAnsi="SimSun" w:eastAsia="SimSun" w:cs="SimSun"/>
          <w:sz w:val="20"/>
          <w:szCs w:val="20"/>
          <w:spacing w:val="-17"/>
        </w:rPr>
        <w:t>相关市场时，可以基于商品的特征、用途、价格等因素进行需求替代分析，必要时进</w:t>
      </w:r>
      <w:r>
        <w:rPr>
          <w:rFonts w:ascii="SimSun" w:hAnsi="SimSun" w:eastAsia="SimSun" w:cs="SimSun"/>
          <w:sz w:val="20"/>
          <w:szCs w:val="20"/>
          <w:spacing w:val="-18"/>
        </w:rPr>
        <w:t>行供</w:t>
      </w:r>
      <w:r>
        <w:rPr>
          <w:rFonts w:ascii="SimSun" w:hAnsi="SimSun" w:eastAsia="SimSun" w:cs="SimSun"/>
          <w:sz w:val="20"/>
          <w:szCs w:val="20"/>
        </w:rPr>
        <w:t xml:space="preserve"> </w:t>
      </w:r>
      <w:r>
        <w:rPr>
          <w:rFonts w:ascii="SimSun" w:hAnsi="SimSun" w:eastAsia="SimSun" w:cs="SimSun"/>
          <w:sz w:val="20"/>
          <w:szCs w:val="20"/>
          <w:spacing w:val="-17"/>
        </w:rPr>
        <w:t>给替代分析。在经营者竞争的市场范围不够清晰或不易确定时，可以按照‘假定垄断者测</w:t>
      </w:r>
      <w:r>
        <w:rPr>
          <w:rFonts w:ascii="SimSun" w:hAnsi="SimSun" w:eastAsia="SimSun" w:cs="SimSun"/>
          <w:sz w:val="20"/>
          <w:szCs w:val="20"/>
          <w:spacing w:val="7"/>
        </w:rPr>
        <w:t xml:space="preserve"> </w:t>
      </w:r>
      <w:r>
        <w:rPr>
          <w:rFonts w:ascii="SimSun" w:hAnsi="SimSun" w:eastAsia="SimSun" w:cs="SimSun"/>
          <w:sz w:val="20"/>
          <w:szCs w:val="20"/>
          <w:spacing w:val="-20"/>
        </w:rPr>
        <w:t>试’(具体见第十条)的分析思路来界定相关市场。”</w:t>
      </w:r>
    </w:p>
    <w:p>
      <w:pPr>
        <w:ind w:right="411" w:firstLine="369"/>
        <w:spacing w:before="40" w:line="237" w:lineRule="auto"/>
        <w:rPr>
          <w:rFonts w:ascii="SimSun" w:hAnsi="SimSun" w:eastAsia="SimSun" w:cs="SimSun"/>
          <w:sz w:val="20"/>
          <w:szCs w:val="20"/>
        </w:rPr>
      </w:pPr>
      <w:r>
        <w:rPr>
          <w:rFonts w:ascii="SimSun" w:hAnsi="SimSun" w:eastAsia="SimSun" w:cs="SimSun"/>
          <w:sz w:val="20"/>
          <w:szCs w:val="20"/>
          <w:spacing w:val="-11"/>
        </w:rPr>
        <w:t>③</w:t>
      </w:r>
      <w:r>
        <w:rPr>
          <w:rFonts w:ascii="SimSun" w:hAnsi="SimSun" w:eastAsia="SimSun" w:cs="SimSun"/>
          <w:sz w:val="20"/>
          <w:szCs w:val="20"/>
          <w:spacing w:val="74"/>
        </w:rPr>
        <w:t xml:space="preserve"> </w:t>
      </w:r>
      <w:r>
        <w:rPr>
          <w:rFonts w:ascii="SimSun" w:hAnsi="SimSun" w:eastAsia="SimSun" w:cs="SimSun"/>
          <w:sz w:val="20"/>
          <w:szCs w:val="20"/>
          <w:spacing w:val="-11"/>
        </w:rPr>
        <w:t>参见李剑：《多产品下的相关市场界定——基于中国经营者集中典型</w:t>
      </w:r>
      <w:r>
        <w:rPr>
          <w:rFonts w:ascii="SimSun" w:hAnsi="SimSun" w:eastAsia="SimSun" w:cs="SimSun"/>
          <w:sz w:val="20"/>
          <w:szCs w:val="20"/>
          <w:spacing w:val="-12"/>
        </w:rPr>
        <w:t>案例的反</w:t>
      </w:r>
      <w:r>
        <w:rPr>
          <w:rFonts w:ascii="SimSun" w:hAnsi="SimSun" w:eastAsia="SimSun" w:cs="SimSun"/>
          <w:sz w:val="20"/>
          <w:szCs w:val="20"/>
        </w:rPr>
        <w:t xml:space="preserve"> </w:t>
      </w:r>
      <w:r>
        <w:rPr>
          <w:rFonts w:ascii="SimSun" w:hAnsi="SimSun" w:eastAsia="SimSun" w:cs="SimSun"/>
          <w:sz w:val="20"/>
          <w:szCs w:val="20"/>
          <w:spacing w:val="-18"/>
        </w:rPr>
        <w:t>思》,载《法学》2019年第10期。</w:t>
      </w:r>
    </w:p>
    <w:p>
      <w:pPr>
        <w:spacing w:line="237" w:lineRule="auto"/>
        <w:sectPr>
          <w:pgSz w:w="8490" w:h="13140"/>
          <w:pgMar w:top="400" w:right="281" w:bottom="400" w:left="639" w:header="0" w:footer="0" w:gutter="0"/>
        </w:sectPr>
        <w:rPr>
          <w:rFonts w:ascii="SimSun" w:hAnsi="SimSun" w:eastAsia="SimSun" w:cs="SimSun"/>
          <w:sz w:val="20"/>
          <w:szCs w:val="20"/>
        </w:rPr>
      </w:pPr>
    </w:p>
    <w:p>
      <w:pPr>
        <w:ind w:left="420"/>
        <w:spacing w:before="229"/>
        <w:rPr>
          <w:rFonts w:ascii="SimHei" w:hAnsi="SimHei" w:eastAsia="SimHei" w:cs="SimHei"/>
          <w:sz w:val="17"/>
          <w:szCs w:val="17"/>
        </w:rPr>
      </w:pPr>
      <w:r>
        <w:pict>
          <v:shape id="_x0000_s576" style="position:absolute;margin-left:-1pt;margin-top:16.0418pt;mso-position-vertical-relative:text;mso-position-horizontal-relative:text;width:14.25pt;height:7.9pt;z-index:252716032;"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334</w:t>
                  </w:r>
                </w:p>
              </w:txbxContent>
            </v:textbox>
          </v:shape>
        </w:pict>
      </w:r>
      <w:r>
        <w:rPr>
          <w:rFonts w:ascii="SimHei" w:hAnsi="SimHei" w:eastAsia="SimHei" w:cs="SimHei"/>
          <w:sz w:val="17"/>
          <w:szCs w:val="17"/>
          <w:position w:val="-3"/>
        </w:rPr>
        <w:drawing>
          <wp:inline distT="0" distB="0" distL="0" distR="0">
            <wp:extent cx="6361" cy="273093"/>
            <wp:effectExtent l="0" t="0" r="0" b="0"/>
            <wp:docPr id="882" name="IM 882"/>
            <wp:cNvGraphicFramePr/>
            <a:graphic>
              <a:graphicData uri="http://schemas.openxmlformats.org/drawingml/2006/picture">
                <pic:pic>
                  <pic:nvPicPr>
                    <pic:cNvPr id="882" name="IM 882"/>
                    <pic:cNvPicPr/>
                  </pic:nvPicPr>
                  <pic:blipFill>
                    <a:blip r:embed="rId478"/>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69"/>
        </w:rPr>
        <w:t xml:space="preserve"> </w:t>
      </w:r>
      <w:r>
        <w:rPr>
          <w:rFonts w:ascii="SimHei" w:hAnsi="SimHei" w:eastAsia="SimHei" w:cs="SimHei"/>
          <w:sz w:val="17"/>
          <w:szCs w:val="17"/>
          <w:spacing w:val="-11"/>
        </w:rPr>
        <w:t>第七章</w:t>
      </w:r>
      <w:r>
        <w:rPr>
          <w:rFonts w:ascii="SimHei" w:hAnsi="SimHei" w:eastAsia="SimHei" w:cs="SimHei"/>
          <w:sz w:val="17"/>
          <w:szCs w:val="17"/>
          <w:spacing w:val="-11"/>
        </w:rPr>
        <w:t xml:space="preserve">  </w:t>
      </w:r>
      <w:r>
        <w:rPr>
          <w:rFonts w:ascii="SimHei" w:hAnsi="SimHei" w:eastAsia="SimHei" w:cs="SimHei"/>
          <w:sz w:val="17"/>
          <w:szCs w:val="17"/>
          <w:spacing w:val="-11"/>
        </w:rPr>
        <w:t>数据市场竞争的法律规制研究</w:t>
      </w:r>
    </w:p>
    <w:p>
      <w:pPr>
        <w:pStyle w:val="BodyText"/>
        <w:spacing w:line="357" w:lineRule="auto"/>
        <w:rPr/>
      </w:pPr>
      <w:r/>
    </w:p>
    <w:p>
      <w:pPr>
        <w:ind w:left="305" w:firstLine="105"/>
        <w:spacing w:before="68" w:line="286" w:lineRule="auto"/>
        <w:jc w:val="both"/>
        <w:rPr>
          <w:rFonts w:ascii="SimSun" w:hAnsi="SimSun" w:eastAsia="SimSun" w:cs="SimSun"/>
          <w:sz w:val="21"/>
          <w:szCs w:val="21"/>
        </w:rPr>
      </w:pPr>
      <w:r>
        <w:rPr>
          <w:rFonts w:ascii="SimSun" w:hAnsi="SimSun" w:eastAsia="SimSun" w:cs="SimSun"/>
          <w:sz w:val="21"/>
          <w:szCs w:val="21"/>
          <w:spacing w:val="6"/>
        </w:rPr>
        <w:t>获取的数据。①近年来，随着通信技术、云服务及低成本传感器的开放与应</w:t>
      </w:r>
      <w:r>
        <w:rPr>
          <w:rFonts w:ascii="SimSun" w:hAnsi="SimSun" w:eastAsia="SimSun" w:cs="SimSun"/>
          <w:sz w:val="21"/>
          <w:szCs w:val="21"/>
          <w:spacing w:val="5"/>
        </w:rPr>
        <w:t xml:space="preserve">  </w:t>
      </w:r>
      <w:r>
        <w:rPr>
          <w:rFonts w:ascii="SimSun" w:hAnsi="SimSun" w:eastAsia="SimSun" w:cs="SimSun"/>
          <w:sz w:val="21"/>
          <w:szCs w:val="21"/>
          <w:spacing w:val="9"/>
        </w:rPr>
        <w:t>用，除了移动网络收集用户在线数据，通过物联网设备实时收集用户实时状</w:t>
      </w:r>
      <w:r>
        <w:rPr>
          <w:rFonts w:ascii="SimSun" w:hAnsi="SimSun" w:eastAsia="SimSun" w:cs="SimSun"/>
          <w:sz w:val="21"/>
          <w:szCs w:val="21"/>
          <w:spacing w:val="8"/>
        </w:rPr>
        <w:t xml:space="preserve">  </w:t>
      </w:r>
      <w:r>
        <w:rPr>
          <w:rFonts w:ascii="SimSun" w:hAnsi="SimSun" w:eastAsia="SimSun" w:cs="SimSun"/>
          <w:sz w:val="21"/>
          <w:szCs w:val="21"/>
          <w:spacing w:val="6"/>
        </w:rPr>
        <w:t>态、个人位置等数据成为多数经营者的选择。导航数据便是典型</w:t>
      </w:r>
      <w:r>
        <w:rPr>
          <w:rFonts w:ascii="SimSun" w:hAnsi="SimSun" w:eastAsia="SimSun" w:cs="SimSun"/>
          <w:sz w:val="21"/>
          <w:szCs w:val="21"/>
          <w:spacing w:val="5"/>
        </w:rPr>
        <w:t>的设备数据，</w:t>
      </w:r>
      <w:r>
        <w:rPr>
          <w:rFonts w:ascii="SimSun" w:hAnsi="SimSun" w:eastAsia="SimSun" w:cs="SimSun"/>
          <w:sz w:val="21"/>
          <w:szCs w:val="21"/>
        </w:rPr>
        <w:t xml:space="preserve"> </w:t>
      </w:r>
      <w:r>
        <w:rPr>
          <w:rFonts w:ascii="SimSun" w:hAnsi="SimSun" w:eastAsia="SimSun" w:cs="SimSun"/>
          <w:sz w:val="21"/>
          <w:szCs w:val="21"/>
          <w:spacing w:val="3"/>
        </w:rPr>
        <w:t>因为其只能通过特殊车辆或设备对路况的勘测进行采集，且其对采集数据的精</w:t>
      </w:r>
      <w:r>
        <w:rPr>
          <w:rFonts w:ascii="SimSun" w:hAnsi="SimSun" w:eastAsia="SimSun" w:cs="SimSun"/>
          <w:sz w:val="21"/>
          <w:szCs w:val="21"/>
          <w:spacing w:val="1"/>
        </w:rPr>
        <w:t xml:space="preserve">  </w:t>
      </w:r>
      <w:r>
        <w:rPr>
          <w:rFonts w:ascii="SimSun" w:hAnsi="SimSun" w:eastAsia="SimSun" w:cs="SimSun"/>
          <w:sz w:val="21"/>
          <w:szCs w:val="21"/>
          <w:spacing w:val="3"/>
        </w:rPr>
        <w:t>准性要求更高。显然，该数据与其他在线数据之间便不存在</w:t>
      </w:r>
      <w:r>
        <w:rPr>
          <w:rFonts w:ascii="SimSun" w:hAnsi="SimSun" w:eastAsia="SimSun" w:cs="SimSun"/>
          <w:sz w:val="21"/>
          <w:szCs w:val="21"/>
          <w:spacing w:val="2"/>
        </w:rPr>
        <w:t>替代性。②这一结</w:t>
      </w:r>
      <w:r>
        <w:rPr>
          <w:rFonts w:ascii="SimSun" w:hAnsi="SimSun" w:eastAsia="SimSun" w:cs="SimSun"/>
          <w:sz w:val="21"/>
          <w:szCs w:val="21"/>
        </w:rPr>
        <w:t xml:space="preserve">  </w:t>
      </w:r>
      <w:r>
        <w:rPr>
          <w:rFonts w:ascii="SimSun" w:hAnsi="SimSun" w:eastAsia="SimSun" w:cs="SimSun"/>
          <w:sz w:val="21"/>
          <w:szCs w:val="21"/>
          <w:spacing w:val="4"/>
        </w:rPr>
        <w:t>论在欧盟</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Tele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Atlas</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收购案”中得到了验证，欧盟委员</w:t>
      </w:r>
      <w:r>
        <w:rPr>
          <w:rFonts w:ascii="SimSun" w:hAnsi="SimSun" w:eastAsia="SimSun" w:cs="SimSun"/>
          <w:sz w:val="21"/>
          <w:szCs w:val="21"/>
          <w:spacing w:val="3"/>
        </w:rPr>
        <w:t>会认为制作地图导航数</w:t>
      </w:r>
      <w:r>
        <w:rPr>
          <w:rFonts w:ascii="SimSun" w:hAnsi="SimSun" w:eastAsia="SimSun" w:cs="SimSun"/>
          <w:sz w:val="21"/>
          <w:szCs w:val="21"/>
        </w:rPr>
        <w:t xml:space="preserve">  </w:t>
      </w:r>
      <w:r>
        <w:rPr>
          <w:rFonts w:ascii="SimSun" w:hAnsi="SimSun" w:eastAsia="SimSun" w:cs="SimSun"/>
          <w:sz w:val="21"/>
          <w:szCs w:val="21"/>
          <w:spacing w:val="3"/>
        </w:rPr>
        <w:t>据库需要投入大量资源及设备，尤其是地图导航数据库中的部分数据是由勘验 </w:t>
      </w:r>
      <w:r>
        <w:rPr>
          <w:rFonts w:ascii="SimSun" w:hAnsi="SimSun" w:eastAsia="SimSun" w:cs="SimSun"/>
          <w:sz w:val="21"/>
          <w:szCs w:val="21"/>
          <w:spacing w:val="3"/>
        </w:rPr>
        <w:t>车队手动编译并进行更新的，由此，那些用于非导航目的的</w:t>
      </w:r>
      <w:r>
        <w:rPr>
          <w:rFonts w:ascii="SimSun" w:hAnsi="SimSun" w:eastAsia="SimSun" w:cs="SimSun"/>
          <w:sz w:val="21"/>
          <w:szCs w:val="21"/>
          <w:spacing w:val="2"/>
        </w:rPr>
        <w:t>数字地图数据库中</w:t>
      </w:r>
      <w:r>
        <w:rPr>
          <w:rFonts w:ascii="SimSun" w:hAnsi="SimSun" w:eastAsia="SimSun" w:cs="SimSun"/>
          <w:sz w:val="21"/>
          <w:szCs w:val="21"/>
        </w:rPr>
        <w:t xml:space="preserve">  </w:t>
      </w:r>
      <w:r>
        <w:rPr>
          <w:rFonts w:ascii="SimSun" w:hAnsi="SimSun" w:eastAsia="SimSun" w:cs="SimSun"/>
          <w:sz w:val="21"/>
          <w:szCs w:val="21"/>
          <w:spacing w:val="9"/>
        </w:rPr>
        <w:t>的数据无法成为导航服务数据库所需数据的替代品。③欧盟委员会曾在英国 </w:t>
      </w:r>
      <w:r>
        <w:rPr>
          <w:rFonts w:ascii="SimSun" w:hAnsi="SimSun" w:eastAsia="SimSun" w:cs="SimSun"/>
          <w:sz w:val="21"/>
          <w:szCs w:val="21"/>
          <w:spacing w:val="3"/>
        </w:rPr>
        <w:t>“沃达丰并购案”中指出，基于收集的消费者数据类型完全不同，在线广告数</w:t>
      </w:r>
      <w:r>
        <w:rPr>
          <w:rFonts w:ascii="SimSun" w:hAnsi="SimSun" w:eastAsia="SimSun" w:cs="SimSun"/>
          <w:sz w:val="21"/>
          <w:szCs w:val="21"/>
        </w:rPr>
        <w:t xml:space="preserve">  </w:t>
      </w:r>
      <w:r>
        <w:rPr>
          <w:rFonts w:ascii="SimSun" w:hAnsi="SimSun" w:eastAsia="SimSun" w:cs="SimSun"/>
          <w:sz w:val="21"/>
          <w:szCs w:val="21"/>
          <w:spacing w:val="3"/>
        </w:rPr>
        <w:t>据分析服务市场与移动广告数据分析服务市场不应当合并为一个市场。移动广 </w:t>
      </w:r>
      <w:r>
        <w:rPr>
          <w:rFonts w:ascii="SimSun" w:hAnsi="SimSun" w:eastAsia="SimSun" w:cs="SimSun"/>
          <w:sz w:val="21"/>
          <w:szCs w:val="21"/>
          <w:spacing w:val="3"/>
        </w:rPr>
        <w:t>告数据分析服务市场主要通过经营者提供移动设备</w:t>
      </w:r>
      <w:r>
        <w:rPr>
          <w:rFonts w:ascii="SimSun" w:hAnsi="SimSun" w:eastAsia="SimSun" w:cs="SimSun"/>
          <w:sz w:val="21"/>
          <w:szCs w:val="21"/>
          <w:spacing w:val="2"/>
        </w:rPr>
        <w:t>收集用户的个性化数据，其</w:t>
      </w:r>
      <w:r>
        <w:rPr>
          <w:rFonts w:ascii="SimSun" w:hAnsi="SimSun" w:eastAsia="SimSun" w:cs="SimSun"/>
          <w:sz w:val="21"/>
          <w:szCs w:val="21"/>
        </w:rPr>
        <w:t xml:space="preserve">  </w:t>
      </w:r>
      <w:r>
        <w:rPr>
          <w:rFonts w:ascii="SimSun" w:hAnsi="SimSun" w:eastAsia="SimSun" w:cs="SimSun"/>
          <w:sz w:val="21"/>
          <w:szCs w:val="21"/>
          <w:spacing w:val="3"/>
        </w:rPr>
        <w:t>中最为重要的便是消费者的实时地理位置数据，而这些数据用在线广告服务显</w:t>
      </w:r>
      <w:r>
        <w:rPr>
          <w:rFonts w:ascii="SimSun" w:hAnsi="SimSun" w:eastAsia="SimSun" w:cs="SimSun"/>
          <w:sz w:val="21"/>
          <w:szCs w:val="21"/>
          <w:spacing w:val="2"/>
        </w:rPr>
        <w:t xml:space="preserve">  </w:t>
      </w:r>
      <w:r>
        <w:rPr>
          <w:rFonts w:ascii="SimSun" w:hAnsi="SimSun" w:eastAsia="SimSun" w:cs="SimSun"/>
          <w:sz w:val="21"/>
          <w:szCs w:val="21"/>
          <w:spacing w:val="3"/>
        </w:rPr>
        <w:t>然难以收集。基于此，欧盟委员会认为上述两种服务存在功</w:t>
      </w:r>
      <w:r>
        <w:rPr>
          <w:rFonts w:ascii="SimSun" w:hAnsi="SimSun" w:eastAsia="SimSun" w:cs="SimSun"/>
          <w:sz w:val="21"/>
          <w:szCs w:val="21"/>
          <w:spacing w:val="2"/>
        </w:rPr>
        <w:t>能上的互补，两个</w:t>
      </w:r>
      <w:r>
        <w:rPr>
          <w:rFonts w:ascii="SimSun" w:hAnsi="SimSun" w:eastAsia="SimSun" w:cs="SimSun"/>
          <w:sz w:val="21"/>
          <w:szCs w:val="21"/>
        </w:rPr>
        <w:t xml:space="preserve">  </w:t>
      </w:r>
      <w:r>
        <w:rPr>
          <w:rFonts w:ascii="SimSun" w:hAnsi="SimSun" w:eastAsia="SimSun" w:cs="SimSun"/>
          <w:sz w:val="21"/>
          <w:szCs w:val="21"/>
          <w:spacing w:val="3"/>
        </w:rPr>
        <w:t>相关市场彼此独立并行不悖。④可以看出，在数据相关市场的</w:t>
      </w:r>
      <w:r>
        <w:rPr>
          <w:rFonts w:ascii="SimSun" w:hAnsi="SimSun" w:eastAsia="SimSun" w:cs="SimSun"/>
          <w:sz w:val="21"/>
          <w:szCs w:val="21"/>
          <w:spacing w:val="2"/>
        </w:rPr>
        <w:t>界定上，需要首</w:t>
      </w:r>
      <w:r>
        <w:rPr>
          <w:rFonts w:ascii="SimSun" w:hAnsi="SimSun" w:eastAsia="SimSun" w:cs="SimSun"/>
          <w:sz w:val="21"/>
          <w:szCs w:val="21"/>
        </w:rPr>
        <w:t xml:space="preserve">  </w:t>
      </w:r>
      <w:r>
        <w:rPr>
          <w:rFonts w:ascii="SimSun" w:hAnsi="SimSun" w:eastAsia="SimSun" w:cs="SimSun"/>
          <w:sz w:val="21"/>
          <w:szCs w:val="21"/>
          <w:spacing w:val="3"/>
        </w:rPr>
        <w:t>先对相关数据收集来源是否相同作出评估，尤其是对</w:t>
      </w:r>
      <w:r>
        <w:rPr>
          <w:rFonts w:ascii="SimSun" w:hAnsi="SimSun" w:eastAsia="SimSun" w:cs="SimSun"/>
          <w:sz w:val="21"/>
          <w:szCs w:val="21"/>
          <w:spacing w:val="2"/>
        </w:rPr>
        <w:t>于设备数据和非设备数据</w:t>
      </w:r>
      <w:r>
        <w:rPr>
          <w:rFonts w:ascii="SimSun" w:hAnsi="SimSun" w:eastAsia="SimSun" w:cs="SimSun"/>
          <w:sz w:val="21"/>
          <w:szCs w:val="21"/>
        </w:rPr>
        <w:t xml:space="preserve">  </w:t>
      </w:r>
      <w:r>
        <w:rPr>
          <w:rFonts w:ascii="SimSun" w:hAnsi="SimSun" w:eastAsia="SimSun" w:cs="SimSun"/>
          <w:sz w:val="21"/>
          <w:szCs w:val="21"/>
          <w:spacing w:val="6"/>
        </w:rPr>
        <w:t>需要进行替代性分析加以研判。</w:t>
      </w:r>
    </w:p>
    <w:p>
      <w:pPr>
        <w:ind w:left="853"/>
        <w:spacing w:before="184" w:line="219" w:lineRule="auto"/>
        <w:outlineLvl w:val="1"/>
        <w:rPr>
          <w:rFonts w:ascii="SimHei" w:hAnsi="SimHei" w:eastAsia="SimHei" w:cs="SimHei"/>
          <w:sz w:val="21"/>
          <w:szCs w:val="21"/>
        </w:rPr>
      </w:pPr>
      <w:r>
        <w:rPr>
          <w:rFonts w:ascii="SimHei" w:hAnsi="SimHei" w:eastAsia="SimHei" w:cs="SimHei"/>
          <w:sz w:val="21"/>
          <w:szCs w:val="21"/>
          <w:b/>
          <w:bCs/>
        </w:rPr>
        <w:t>2.线上数据市场与线下数据市场</w:t>
      </w:r>
    </w:p>
    <w:p>
      <w:pPr>
        <w:ind w:left="410" w:firstLine="449"/>
        <w:spacing w:before="106" w:line="276" w:lineRule="auto"/>
        <w:jc w:val="both"/>
        <w:rPr>
          <w:rFonts w:ascii="SimSun" w:hAnsi="SimSun" w:eastAsia="SimSun" w:cs="SimSun"/>
          <w:sz w:val="21"/>
          <w:szCs w:val="21"/>
        </w:rPr>
      </w:pPr>
      <w:r>
        <w:rPr>
          <w:rFonts w:ascii="SimSun" w:hAnsi="SimSun" w:eastAsia="SimSun" w:cs="SimSun"/>
          <w:sz w:val="21"/>
          <w:szCs w:val="21"/>
        </w:rPr>
        <w:t>所谓线上数据，是经由互联网收集、存储、传输而获得的数据。线下数据</w:t>
      </w:r>
      <w:r>
        <w:rPr>
          <w:rFonts w:ascii="SimSun" w:hAnsi="SimSun" w:eastAsia="SimSun" w:cs="SimSun"/>
          <w:sz w:val="21"/>
          <w:szCs w:val="21"/>
          <w:spacing w:val="11"/>
        </w:rPr>
        <w:t xml:space="preserve"> </w:t>
      </w:r>
      <w:r>
        <w:rPr>
          <w:rFonts w:ascii="SimSun" w:hAnsi="SimSun" w:eastAsia="SimSun" w:cs="SimSun"/>
          <w:sz w:val="21"/>
          <w:szCs w:val="21"/>
        </w:rPr>
        <w:t>则是指实体企业通过非互联网方式获得的数据</w:t>
      </w:r>
      <w:r>
        <w:rPr>
          <w:rFonts w:ascii="SimSun" w:hAnsi="SimSun" w:eastAsia="SimSun" w:cs="SimSun"/>
          <w:sz w:val="21"/>
          <w:szCs w:val="21"/>
          <w:spacing w:val="-1"/>
        </w:rPr>
        <w:t>。须知，尽管数字经济时代的绝</w:t>
      </w:r>
      <w:r>
        <w:rPr>
          <w:rFonts w:ascii="SimSun" w:hAnsi="SimSun" w:eastAsia="SimSun" w:cs="SimSun"/>
          <w:sz w:val="21"/>
          <w:szCs w:val="21"/>
        </w:rPr>
        <w:t xml:space="preserve">  </w:t>
      </w:r>
      <w:r>
        <w:rPr>
          <w:rFonts w:ascii="SimSun" w:hAnsi="SimSun" w:eastAsia="SimSun" w:cs="SimSun"/>
          <w:sz w:val="21"/>
          <w:szCs w:val="21"/>
        </w:rPr>
        <w:t>大部分数据均是线上数据，但零售商、商业银行保</w:t>
      </w:r>
      <w:r>
        <w:rPr>
          <w:rFonts w:ascii="SimSun" w:hAnsi="SimSun" w:eastAsia="SimSun" w:cs="SimSun"/>
          <w:sz w:val="21"/>
          <w:szCs w:val="21"/>
          <w:spacing w:val="-1"/>
        </w:rPr>
        <w:t>险公司、电信运营商等传统</w:t>
      </w:r>
      <w:r>
        <w:rPr>
          <w:rFonts w:ascii="SimSun" w:hAnsi="SimSun" w:eastAsia="SimSun" w:cs="SimSun"/>
          <w:sz w:val="21"/>
          <w:szCs w:val="21"/>
        </w:rPr>
        <w:t xml:space="preserve">  </w:t>
      </w:r>
      <w:r>
        <w:rPr>
          <w:rFonts w:ascii="SimSun" w:hAnsi="SimSun" w:eastAsia="SimSun" w:cs="SimSun"/>
          <w:sz w:val="21"/>
          <w:szCs w:val="21"/>
        </w:rPr>
        <w:t>行业经营者依然会通过线下方式收集用户的消费</w:t>
      </w:r>
      <w:r>
        <w:rPr>
          <w:rFonts w:ascii="SimSun" w:hAnsi="SimSun" w:eastAsia="SimSun" w:cs="SimSun"/>
          <w:sz w:val="21"/>
          <w:szCs w:val="21"/>
          <w:spacing w:val="-1"/>
        </w:rPr>
        <w:t>记录、财务状况等数据。对于</w:t>
      </w:r>
      <w:r>
        <w:rPr>
          <w:rFonts w:ascii="SimSun" w:hAnsi="SimSun" w:eastAsia="SimSun" w:cs="SimSun"/>
          <w:sz w:val="21"/>
          <w:szCs w:val="21"/>
        </w:rPr>
        <w:t xml:space="preserve">  </w:t>
      </w:r>
      <w:r>
        <w:rPr>
          <w:rFonts w:ascii="SimSun" w:hAnsi="SimSun" w:eastAsia="SimSun" w:cs="SimSun"/>
          <w:sz w:val="21"/>
          <w:szCs w:val="21"/>
          <w:spacing w:val="31"/>
        </w:rPr>
        <w:t>线上数据与线下数据相关市场的替代性，需结合具体案情进行分析。</w:t>
      </w:r>
    </w:p>
    <w:p>
      <w:pPr>
        <w:pStyle w:val="BodyText"/>
        <w:spacing w:line="451" w:lineRule="auto"/>
        <w:rPr/>
      </w:pPr>
      <w:r/>
    </w:p>
    <w:p>
      <w:pPr>
        <w:ind w:left="410" w:right="58" w:firstLine="359"/>
        <w:spacing w:before="56" w:line="282" w:lineRule="auto"/>
        <w:jc w:val="both"/>
        <w:rPr>
          <w:rFonts w:ascii="SimSun" w:hAnsi="SimSun" w:eastAsia="SimSun" w:cs="SimSu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Japan  Fair  Trade  Commi</w:t>
      </w:r>
      <w:r>
        <w:rPr>
          <w:rFonts w:ascii="Times New Roman" w:hAnsi="Times New Roman" w:eastAsia="Times New Roman" w:cs="Times New Roman"/>
          <w:sz w:val="17"/>
          <w:szCs w:val="17"/>
          <w:spacing w:val="-1"/>
        </w:rPr>
        <w:t>ssion</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spacing w:val="-1"/>
        </w:rPr>
        <w:t>Competition</w:t>
      </w:r>
      <w:r>
        <w:rPr>
          <w:rFonts w:ascii="Times New Roman" w:hAnsi="Times New Roman" w:eastAsia="Times New Roman" w:cs="Times New Roman"/>
          <w:sz w:val="17"/>
          <w:szCs w:val="17"/>
          <w:spacing w:val="31"/>
          <w:w w:val="101"/>
        </w:rPr>
        <w:t xml:space="preserve"> </w:t>
      </w:r>
      <w:r>
        <w:rPr>
          <w:rFonts w:ascii="Times New Roman" w:hAnsi="Times New Roman" w:eastAsia="Times New Roman" w:cs="Times New Roman"/>
          <w:sz w:val="17"/>
          <w:szCs w:val="17"/>
          <w:spacing w:val="-1"/>
        </w:rPr>
        <w:t>Policy</w:t>
      </w:r>
      <w:r>
        <w:rPr>
          <w:rFonts w:ascii="Times New Roman" w:hAnsi="Times New Roman" w:eastAsia="Times New Roman" w:cs="Times New Roman"/>
          <w:sz w:val="17"/>
          <w:szCs w:val="17"/>
          <w:spacing w:val="31"/>
        </w:rPr>
        <w:t xml:space="preserve"> </w:t>
      </w:r>
      <w:r>
        <w:rPr>
          <w:rFonts w:ascii="Times New Roman" w:hAnsi="Times New Roman" w:eastAsia="Times New Roman" w:cs="Times New Roman"/>
          <w:sz w:val="17"/>
          <w:szCs w:val="17"/>
          <w:spacing w:val="-1"/>
        </w:rPr>
        <w:t>Research</w:t>
      </w:r>
      <w:r>
        <w:rPr>
          <w:rFonts w:ascii="Times New Roman" w:hAnsi="Times New Roman" w:eastAsia="Times New Roman" w:cs="Times New Roman"/>
          <w:sz w:val="17"/>
          <w:szCs w:val="17"/>
          <w:spacing w:val="34"/>
          <w:w w:val="102"/>
        </w:rPr>
        <w:t xml:space="preserve"> </w:t>
      </w:r>
      <w:r>
        <w:rPr>
          <w:rFonts w:ascii="Times New Roman" w:hAnsi="Times New Roman" w:eastAsia="Times New Roman" w:cs="Times New Roman"/>
          <w:sz w:val="17"/>
          <w:szCs w:val="17"/>
          <w:spacing w:val="-1"/>
        </w:rPr>
        <w:t>Center,Report</w:t>
      </w:r>
      <w:r>
        <w:rPr>
          <w:rFonts w:ascii="Times New Roman" w:hAnsi="Times New Roman" w:eastAsia="Times New Roman" w:cs="Times New Roman"/>
          <w:sz w:val="17"/>
          <w:szCs w:val="17"/>
          <w:spacing w:val="33"/>
          <w:w w:val="102"/>
        </w:rPr>
        <w:t xml:space="preserve"> </w:t>
      </w: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21"/>
          <w:w w:val="102"/>
        </w:rPr>
        <w:t xml:space="preserve"> </w:t>
      </w:r>
      <w:r>
        <w:rPr>
          <w:rFonts w:ascii="Times New Roman" w:hAnsi="Times New Roman" w:eastAsia="Times New Roman" w:cs="Times New Roman"/>
          <w:sz w:val="17"/>
          <w:szCs w:val="17"/>
          <w:spacing w:val="-1"/>
        </w:rPr>
        <w:t>Study</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spacing w:val="-1"/>
        </w:rPr>
        <w:t>Group</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on       Data       and       Competition        Policy,June,2017,</w:t>
      </w:r>
      <w:hyperlink w:history="true" r:id="rId479">
        <w:r>
          <w:rPr>
            <w:rFonts w:ascii="Times New Roman" w:hAnsi="Times New Roman" w:eastAsia="Times New Roman" w:cs="Times New Roman"/>
            <w:sz w:val="17"/>
            <w:szCs w:val="17"/>
          </w:rPr>
          <w:t>https://www.jfte.go.jp</w:t>
        </w:r>
        <w:r>
          <w:rPr>
            <w:rFonts w:ascii="Times New Roman" w:hAnsi="Times New Roman" w:eastAsia="Times New Roman" w:cs="Times New Roman"/>
            <w:sz w:val="17"/>
            <w:szCs w:val="17"/>
            <w:spacing w:val="-1"/>
          </w:rPr>
          <w:t>/en/pressreleases/yearly-</w:t>
        </w:r>
      </w:hyperlink>
      <w:r>
        <w:rPr>
          <w:rFonts w:ascii="Times New Roman" w:hAnsi="Times New Roman" w:eastAsia="Times New Roman" w:cs="Times New Roman"/>
          <w:sz w:val="17"/>
          <w:szCs w:val="17"/>
        </w:rPr>
        <w:t xml:space="preserve"> </w:t>
      </w:r>
      <w:r>
        <w:rPr>
          <w:rFonts w:ascii="SimSun" w:hAnsi="SimSun" w:eastAsia="SimSun" w:cs="SimSun"/>
          <w:sz w:val="17"/>
          <w:szCs w:val="17"/>
          <w:spacing w:val="-2"/>
        </w:rPr>
        <w:t>2017/June/170606_file</w:t>
      </w:r>
      <w:r>
        <w:rPr>
          <w:rFonts w:ascii="SimSun" w:hAnsi="SimSun" w:eastAsia="SimSun" w:cs="SimSun"/>
          <w:sz w:val="17"/>
          <w:szCs w:val="17"/>
          <w:spacing w:val="-3"/>
        </w:rPr>
        <w:t>s/170606-4.pdf.</w:t>
      </w:r>
    </w:p>
    <w:p>
      <w:pPr>
        <w:ind w:left="410" w:right="58" w:firstLine="359"/>
        <w:spacing w:before="70" w:line="284" w:lineRule="auto"/>
        <w:jc w:val="both"/>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Autorite   de   la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Concurrence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Francaise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Bundesbehörde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der   Bunde</w:t>
      </w:r>
      <w:r>
        <w:rPr>
          <w:rFonts w:ascii="Times New Roman" w:hAnsi="Times New Roman" w:eastAsia="Times New Roman" w:cs="Times New Roman"/>
          <w:sz w:val="17"/>
          <w:szCs w:val="17"/>
          <w:spacing w:val="-1"/>
        </w:rPr>
        <w:t>skartellbehörde, </w:t>
      </w:r>
      <w:r>
        <w:rPr>
          <w:rFonts w:ascii="Times New Roman" w:hAnsi="Times New Roman" w:eastAsia="Times New Roman" w:cs="Times New Roman"/>
          <w:sz w:val="17"/>
          <w:szCs w:val="17"/>
        </w:rPr>
        <w:t>Competition       Law        and        Data,May,2016,</w:t>
      </w:r>
      <w:hyperlink w:history="true" r:id="rId480">
        <w:r>
          <w:rPr>
            <w:rFonts w:ascii="Times New Roman" w:hAnsi="Times New Roman" w:eastAsia="Times New Roman" w:cs="Times New Roman"/>
            <w:sz w:val="17"/>
            <w:szCs w:val="17"/>
          </w:rPr>
          <w:t>http://www.autoritedelaconcurrence.fr/doc/reportcom</w:t>
        </w:r>
      </w:hyperlink>
      <w:r>
        <w:rPr>
          <w:rFonts w:ascii="Times New Roman" w:hAnsi="Times New Roman" w:eastAsia="Times New Roman" w:cs="Times New Roman"/>
          <w:sz w:val="17"/>
          <w:szCs w:val="17"/>
        </w:rPr>
        <w:t>- </w:t>
      </w:r>
      <w:r>
        <w:rPr>
          <w:rFonts w:ascii="Times New Roman" w:hAnsi="Times New Roman" w:eastAsia="Times New Roman" w:cs="Times New Roman"/>
          <w:sz w:val="17"/>
          <w:szCs w:val="17"/>
        </w:rPr>
        <w:t>petitionlawanddatafinal</w:t>
      </w:r>
      <w:r>
        <w:rPr>
          <w:rFonts w:ascii="Times New Roman" w:hAnsi="Times New Roman" w:eastAsia="Times New Roman" w:cs="Times New Roman"/>
          <w:sz w:val="17"/>
          <w:szCs w:val="17"/>
          <w:spacing w:val="7"/>
        </w:rPr>
        <w:t>.</w:t>
      </w:r>
      <w:r>
        <w:rPr>
          <w:rFonts w:ascii="Times New Roman" w:hAnsi="Times New Roman" w:eastAsia="Times New Roman" w:cs="Times New Roman"/>
          <w:sz w:val="17"/>
          <w:szCs w:val="17"/>
        </w:rPr>
        <w:t>pdf</w:t>
      </w:r>
      <w:r>
        <w:rPr>
          <w:rFonts w:ascii="Times New Roman" w:hAnsi="Times New Roman" w:eastAsia="Times New Roman" w:cs="Times New Roman"/>
          <w:sz w:val="17"/>
          <w:szCs w:val="17"/>
          <w:spacing w:val="7"/>
        </w:rPr>
        <w:t>.</w:t>
      </w:r>
    </w:p>
    <w:p>
      <w:pPr>
        <w:ind w:left="770"/>
        <w:spacing w:before="75" w:line="212" w:lineRule="auto"/>
        <w:rPr>
          <w:rFonts w:ascii="Times New Roman" w:hAnsi="Times New Roman" w:eastAsia="Times New Roman" w:cs="Times New Roman"/>
          <w:sz w:val="17"/>
          <w:szCs w:val="17"/>
        </w:rPr>
      </w:pPr>
      <w:r>
        <w:rPr>
          <w:rFonts w:ascii="SimSun" w:hAnsi="SimSun" w:eastAsia="SimSun" w:cs="SimSun"/>
          <w:sz w:val="17"/>
          <w:szCs w:val="17"/>
        </w:rPr>
        <w:t>③  </w:t>
      </w:r>
      <w:r>
        <w:rPr>
          <w:rFonts w:ascii="Times New Roman" w:hAnsi="Times New Roman" w:eastAsia="Times New Roman" w:cs="Times New Roman"/>
          <w:sz w:val="17"/>
          <w:szCs w:val="17"/>
        </w:rPr>
        <w:t>Case      No.COMP/M.4854-TomTom/Tele       Atlas,14/05/2008.</w:t>
      </w:r>
    </w:p>
    <w:p>
      <w:pPr>
        <w:ind w:left="770"/>
        <w:spacing w:before="65" w:line="212" w:lineRule="auto"/>
        <w:rPr>
          <w:rFonts w:ascii="Times New Roman" w:hAnsi="Times New Roman" w:eastAsia="Times New Roman" w:cs="Times New Roman"/>
          <w:sz w:val="17"/>
          <w:szCs w:val="17"/>
        </w:rPr>
      </w:pPr>
      <w:r>
        <w:rPr>
          <w:rFonts w:ascii="SimSun" w:hAnsi="SimSun" w:eastAsia="SimSun" w:cs="SimSun"/>
          <w:sz w:val="17"/>
          <w:szCs w:val="17"/>
        </w:rPr>
        <w:t>④</w:t>
      </w:r>
      <w:r>
        <w:rPr>
          <w:rFonts w:ascii="SimSun" w:hAnsi="SimSun" w:eastAsia="SimSun" w:cs="SimSun"/>
          <w:sz w:val="17"/>
          <w:szCs w:val="17"/>
          <w:spacing w:val="23"/>
        </w:rPr>
        <w:t xml:space="preserve">  </w:t>
      </w:r>
      <w:r>
        <w:rPr>
          <w:rFonts w:ascii="Times New Roman" w:hAnsi="Times New Roman" w:eastAsia="Times New Roman" w:cs="Times New Roman"/>
          <w:sz w:val="17"/>
          <w:szCs w:val="17"/>
        </w:rPr>
        <w:t>Graef  I.Market</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Definition</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Market</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rPr>
        <w:t>Power</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in</w:t>
      </w:r>
      <w:r>
        <w:rPr>
          <w:rFonts w:ascii="Times New Roman" w:hAnsi="Times New Roman" w:eastAsia="Times New Roman" w:cs="Times New Roman"/>
          <w:sz w:val="17"/>
          <w:szCs w:val="17"/>
          <w:spacing w:val="12"/>
          <w:w w:val="102"/>
        </w:rPr>
        <w:t xml:space="preserve">  </w:t>
      </w:r>
      <w:r>
        <w:rPr>
          <w:rFonts w:ascii="Times New Roman" w:hAnsi="Times New Roman" w:eastAsia="Times New Roman" w:cs="Times New Roman"/>
          <w:sz w:val="17"/>
          <w:szCs w:val="17"/>
        </w:rPr>
        <w:t>Data:The</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rPr>
        <w:t>C</w:t>
      </w:r>
      <w:r>
        <w:rPr>
          <w:rFonts w:ascii="Times New Roman" w:hAnsi="Times New Roman" w:eastAsia="Times New Roman" w:cs="Times New Roman"/>
          <w:sz w:val="17"/>
          <w:szCs w:val="17"/>
          <w:spacing w:val="-1"/>
        </w:rPr>
        <w:t>ase</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spacing w:val="-1"/>
        </w:rPr>
        <w:t>of  Online   Platforms,</w:t>
      </w:r>
    </w:p>
    <w:p>
      <w:pPr>
        <w:ind w:left="410"/>
        <w:spacing w:before="12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World          Competition,2015,38(4).</w:t>
      </w:r>
    </w:p>
    <w:p>
      <w:pPr>
        <w:spacing w:line="192" w:lineRule="auto"/>
        <w:sectPr>
          <w:pgSz w:w="8490" w:h="13160"/>
          <w:pgMar w:top="400" w:right="534" w:bottom="400" w:left="309" w:header="0" w:footer="0" w:gutter="0"/>
        </w:sectPr>
        <w:rPr>
          <w:rFonts w:ascii="Times New Roman" w:hAnsi="Times New Roman" w:eastAsia="Times New Roman" w:cs="Times New Roman"/>
          <w:sz w:val="17"/>
          <w:szCs w:val="17"/>
        </w:rPr>
      </w:pPr>
    </w:p>
    <w:p>
      <w:pPr>
        <w:ind w:left="4394"/>
        <w:spacing w:before="150"/>
        <w:rPr>
          <w:sz w:val="20"/>
          <w:szCs w:val="20"/>
        </w:rPr>
      </w:pPr>
      <w:r>
        <w:drawing>
          <wp:anchor distT="0" distB="0" distL="0" distR="0" simplePos="0" relativeHeight="252720128" behindDoc="0" locked="0" layoutInCell="0" allowOverlap="1">
            <wp:simplePos x="0" y="0"/>
            <wp:positionH relativeFrom="page">
              <wp:posOffset>406384</wp:posOffset>
            </wp:positionH>
            <wp:positionV relativeFrom="page">
              <wp:posOffset>6781833</wp:posOffset>
            </wp:positionV>
            <wp:extent cx="1149339" cy="6350"/>
            <wp:effectExtent l="0" t="0" r="0" b="0"/>
            <wp:wrapNone/>
            <wp:docPr id="884" name="IM 884"/>
            <wp:cNvGraphicFramePr/>
            <a:graphic>
              <a:graphicData uri="http://schemas.openxmlformats.org/drawingml/2006/picture">
                <pic:pic>
                  <pic:nvPicPr>
                    <pic:cNvPr id="884" name="IM 884"/>
                    <pic:cNvPicPr/>
                  </pic:nvPicPr>
                  <pic:blipFill>
                    <a:blip r:embed="rId481"/>
                    <a:stretch>
                      <a:fillRect/>
                    </a:stretch>
                  </pic:blipFill>
                  <pic:spPr>
                    <a:xfrm rot="0">
                      <a:off x="0" y="0"/>
                      <a:ext cx="1149339" cy="6350"/>
                    </a:xfrm>
                    <a:prstGeom prst="rect">
                      <a:avLst/>
                    </a:prstGeom>
                  </pic:spPr>
                </pic:pic>
              </a:graphicData>
            </a:graphic>
          </wp:anchor>
        </w:drawing>
      </w:r>
      <w:r>
        <w:pict>
          <v:shape id="_x0000_s578" style="position:absolute;margin-left:364.719pt;margin-top:10.4902pt;mso-position-vertical-relative:text;mso-position-horizontal-relative:text;width:16.45pt;height:8.95pt;z-index:25271910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335</w:t>
                  </w:r>
                </w:p>
              </w:txbxContent>
            </v:textbox>
          </v:shape>
        </w:pict>
      </w:r>
      <w:r>
        <w:rPr>
          <w:rFonts w:ascii="SimHei" w:hAnsi="SimHei" w:eastAsia="SimHei" w:cs="SimHei"/>
          <w:sz w:val="20"/>
          <w:szCs w:val="20"/>
          <w:spacing w:val="-17"/>
          <w:w w:val="88"/>
        </w:rPr>
        <w:t>二、数据市场数据滥用行为的法律规制</w:t>
      </w:r>
      <w:r>
        <w:rPr>
          <w:rFonts w:ascii="SimHei" w:hAnsi="SimHei" w:eastAsia="SimHei" w:cs="SimHei"/>
          <w:sz w:val="20"/>
          <w:szCs w:val="20"/>
          <w:spacing w:val="16"/>
        </w:rPr>
        <w:t xml:space="preserve"> </w:t>
      </w:r>
      <w:r>
        <w:rPr>
          <w:sz w:val="20"/>
          <w:szCs w:val="20"/>
          <w:position w:val="-5"/>
        </w:rPr>
        <w:drawing>
          <wp:inline distT="0" distB="0" distL="0" distR="0">
            <wp:extent cx="6308" cy="273012"/>
            <wp:effectExtent l="0" t="0" r="0" b="0"/>
            <wp:docPr id="886" name="IM 886"/>
            <wp:cNvGraphicFramePr/>
            <a:graphic>
              <a:graphicData uri="http://schemas.openxmlformats.org/drawingml/2006/picture">
                <pic:pic>
                  <pic:nvPicPr>
                    <pic:cNvPr id="886" name="IM 886"/>
                    <pic:cNvPicPr/>
                  </pic:nvPicPr>
                  <pic:blipFill>
                    <a:blip r:embed="rId482"/>
                    <a:stretch>
                      <a:fillRect/>
                    </a:stretch>
                  </pic:blipFill>
                  <pic:spPr>
                    <a:xfrm rot="0">
                      <a:off x="0" y="0"/>
                      <a:ext cx="6308" cy="273012"/>
                    </a:xfrm>
                    <a:prstGeom prst="rect">
                      <a:avLst/>
                    </a:prstGeom>
                  </pic:spPr>
                </pic:pic>
              </a:graphicData>
            </a:graphic>
          </wp:inline>
        </w:drawing>
      </w:r>
    </w:p>
    <w:p>
      <w:pPr>
        <w:pStyle w:val="BodyText"/>
        <w:spacing w:line="362" w:lineRule="auto"/>
        <w:rPr/>
      </w:pPr>
      <w:r/>
    </w:p>
    <w:p>
      <w:pPr>
        <w:ind w:left="44" w:right="409" w:hanging="44"/>
        <w:spacing w:before="65" w:line="315" w:lineRule="auto"/>
        <w:jc w:val="both"/>
        <w:rPr>
          <w:rFonts w:ascii="SimSun" w:hAnsi="SimSun" w:eastAsia="SimSun" w:cs="SimSun"/>
          <w:sz w:val="20"/>
          <w:szCs w:val="20"/>
        </w:rPr>
      </w:pP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DoubleClick</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13"/>
        </w:rPr>
        <w:t>并购案”中，欧盟委员会认为线上广告服务市场与线下广告服务</w:t>
      </w:r>
      <w:r>
        <w:rPr>
          <w:rFonts w:ascii="SimSun" w:hAnsi="SimSun" w:eastAsia="SimSun" w:cs="SimSun"/>
          <w:sz w:val="20"/>
          <w:szCs w:val="20"/>
        </w:rPr>
        <w:t xml:space="preserve"> </w:t>
      </w:r>
      <w:r>
        <w:rPr>
          <w:rFonts w:ascii="SimSun" w:hAnsi="SimSun" w:eastAsia="SimSun" w:cs="SimSun"/>
          <w:sz w:val="20"/>
          <w:szCs w:val="20"/>
          <w:spacing w:val="10"/>
        </w:rPr>
        <w:t>市场应当分别界定为两个不同的相关市场，因为两者在</w:t>
      </w:r>
      <w:r>
        <w:rPr>
          <w:rFonts w:ascii="SimSun" w:hAnsi="SimSun" w:eastAsia="SimSun" w:cs="SimSun"/>
          <w:sz w:val="20"/>
          <w:szCs w:val="20"/>
          <w:spacing w:val="9"/>
        </w:rPr>
        <w:t>广告投放的方式、效果</w:t>
      </w:r>
      <w:r>
        <w:rPr>
          <w:rFonts w:ascii="SimSun" w:hAnsi="SimSun" w:eastAsia="SimSun" w:cs="SimSun"/>
          <w:sz w:val="20"/>
          <w:szCs w:val="20"/>
        </w:rPr>
        <w:t xml:space="preserve"> </w:t>
      </w:r>
      <w:r>
        <w:rPr>
          <w:rFonts w:ascii="SimSun" w:hAnsi="SimSun" w:eastAsia="SimSun" w:cs="SimSun"/>
          <w:sz w:val="20"/>
          <w:szCs w:val="20"/>
          <w:spacing w:val="10"/>
        </w:rPr>
        <w:t>及策略制定上均存在明显不同。①在线上服务市场与线下服</w:t>
      </w:r>
      <w:r>
        <w:rPr>
          <w:rFonts w:ascii="SimSun" w:hAnsi="SimSun" w:eastAsia="SimSun" w:cs="SimSun"/>
          <w:sz w:val="20"/>
          <w:szCs w:val="20"/>
          <w:spacing w:val="9"/>
        </w:rPr>
        <w:t>务市场的分别界定</w:t>
      </w:r>
      <w:r>
        <w:rPr>
          <w:rFonts w:ascii="SimSun" w:hAnsi="SimSun" w:eastAsia="SimSun" w:cs="SimSun"/>
          <w:sz w:val="20"/>
          <w:szCs w:val="20"/>
        </w:rPr>
        <w:t xml:space="preserve"> </w:t>
      </w:r>
      <w:r>
        <w:rPr>
          <w:rFonts w:ascii="SimSun" w:hAnsi="SimSun" w:eastAsia="SimSun" w:cs="SimSun"/>
          <w:sz w:val="20"/>
          <w:szCs w:val="20"/>
          <w:spacing w:val="10"/>
        </w:rPr>
        <w:t>已经为各国反垄断执法机构所逐渐认可的前提下，线上数</w:t>
      </w:r>
      <w:r>
        <w:rPr>
          <w:rFonts w:ascii="SimSun" w:hAnsi="SimSun" w:eastAsia="SimSun" w:cs="SimSun"/>
          <w:sz w:val="20"/>
          <w:szCs w:val="20"/>
          <w:spacing w:val="9"/>
        </w:rPr>
        <w:t>据市场与线下数据市</w:t>
      </w:r>
      <w:r>
        <w:rPr>
          <w:rFonts w:ascii="SimSun" w:hAnsi="SimSun" w:eastAsia="SimSun" w:cs="SimSun"/>
          <w:sz w:val="20"/>
          <w:szCs w:val="20"/>
        </w:rPr>
        <w:t xml:space="preserve"> </w:t>
      </w:r>
      <w:r>
        <w:rPr>
          <w:rFonts w:ascii="SimSun" w:hAnsi="SimSun" w:eastAsia="SimSun" w:cs="SimSun"/>
          <w:sz w:val="20"/>
          <w:szCs w:val="20"/>
          <w:spacing w:val="10"/>
        </w:rPr>
        <w:t>场的单独界定似乎亦有章可循。例如，传统零</w:t>
      </w:r>
      <w:r>
        <w:rPr>
          <w:rFonts w:ascii="SimSun" w:hAnsi="SimSun" w:eastAsia="SimSun" w:cs="SimSun"/>
          <w:sz w:val="20"/>
          <w:szCs w:val="20"/>
          <w:spacing w:val="9"/>
        </w:rPr>
        <w:t>售商与平台经营者均可以直接通</w:t>
      </w:r>
      <w:r>
        <w:rPr>
          <w:rFonts w:ascii="SimSun" w:hAnsi="SimSun" w:eastAsia="SimSun" w:cs="SimSun"/>
          <w:sz w:val="20"/>
          <w:szCs w:val="20"/>
        </w:rPr>
        <w:t xml:space="preserve"> </w:t>
      </w:r>
      <w:r>
        <w:rPr>
          <w:rFonts w:ascii="SimSun" w:hAnsi="SimSun" w:eastAsia="SimSun" w:cs="SimSun"/>
          <w:sz w:val="20"/>
          <w:szCs w:val="20"/>
          <w:spacing w:val="10"/>
        </w:rPr>
        <w:t>过其提供的商品或服务收集用户的消费行为数据，但平台经营者获得的数据面</w:t>
      </w:r>
      <w:r>
        <w:rPr>
          <w:rFonts w:ascii="SimSun" w:hAnsi="SimSun" w:eastAsia="SimSun" w:cs="SimSun"/>
          <w:sz w:val="20"/>
          <w:szCs w:val="20"/>
          <w:spacing w:val="7"/>
        </w:rPr>
        <w:t xml:space="preserve"> </w:t>
      </w:r>
      <w:r>
        <w:rPr>
          <w:rFonts w:ascii="SimSun" w:hAnsi="SimSun" w:eastAsia="SimSun" w:cs="SimSun"/>
          <w:sz w:val="20"/>
          <w:szCs w:val="20"/>
          <w:spacing w:val="10"/>
        </w:rPr>
        <w:t>更广。平台经营者可以直接收集用户浏览商品记录，据此</w:t>
      </w:r>
      <w:r>
        <w:rPr>
          <w:rFonts w:ascii="SimSun" w:hAnsi="SimSun" w:eastAsia="SimSun" w:cs="SimSun"/>
          <w:sz w:val="20"/>
          <w:szCs w:val="20"/>
          <w:spacing w:val="9"/>
        </w:rPr>
        <w:t>足以判断用户的消费</w:t>
      </w:r>
      <w:r>
        <w:rPr>
          <w:rFonts w:ascii="SimSun" w:hAnsi="SimSun" w:eastAsia="SimSun" w:cs="SimSun"/>
          <w:sz w:val="20"/>
          <w:szCs w:val="20"/>
        </w:rPr>
        <w:t xml:space="preserve"> </w:t>
      </w:r>
      <w:r>
        <w:rPr>
          <w:rFonts w:ascii="SimSun" w:hAnsi="SimSun" w:eastAsia="SimSun" w:cs="SimSun"/>
          <w:sz w:val="20"/>
          <w:szCs w:val="20"/>
          <w:spacing w:val="10"/>
        </w:rPr>
        <w:t>偏好从而制定出更为个性化的商品推送与定价策</w:t>
      </w:r>
      <w:r>
        <w:rPr>
          <w:rFonts w:ascii="SimSun" w:hAnsi="SimSun" w:eastAsia="SimSun" w:cs="SimSun"/>
          <w:sz w:val="20"/>
          <w:szCs w:val="20"/>
          <w:spacing w:val="9"/>
        </w:rPr>
        <w:t>略。显然，传统零售商永远难</w:t>
      </w:r>
      <w:r>
        <w:rPr>
          <w:rFonts w:ascii="SimSun" w:hAnsi="SimSun" w:eastAsia="SimSun" w:cs="SimSun"/>
          <w:sz w:val="20"/>
          <w:szCs w:val="20"/>
        </w:rPr>
        <w:t xml:space="preserve"> </w:t>
      </w:r>
      <w:r>
        <w:rPr>
          <w:rFonts w:ascii="SimSun" w:hAnsi="SimSun" w:eastAsia="SimSun" w:cs="SimSun"/>
          <w:sz w:val="20"/>
          <w:szCs w:val="20"/>
          <w:spacing w:val="10"/>
        </w:rPr>
        <w:t>以如此有效地对每一位消费者的商品浏览都了如指掌。</w:t>
      </w:r>
      <w:r>
        <w:rPr>
          <w:rFonts w:ascii="SimSun" w:hAnsi="SimSun" w:eastAsia="SimSun" w:cs="SimSun"/>
          <w:sz w:val="20"/>
          <w:szCs w:val="20"/>
          <w:spacing w:val="9"/>
        </w:rPr>
        <w:t>②由此不难推断，尽管</w:t>
      </w:r>
      <w:r>
        <w:rPr>
          <w:rFonts w:ascii="SimSun" w:hAnsi="SimSun" w:eastAsia="SimSun" w:cs="SimSun"/>
          <w:sz w:val="20"/>
          <w:szCs w:val="20"/>
        </w:rPr>
        <w:t xml:space="preserve"> </w:t>
      </w:r>
      <w:r>
        <w:rPr>
          <w:rFonts w:ascii="SimSun" w:hAnsi="SimSun" w:eastAsia="SimSun" w:cs="SimSun"/>
          <w:sz w:val="20"/>
          <w:szCs w:val="20"/>
          <w:spacing w:val="10"/>
        </w:rPr>
        <w:t>从外观上看某些线下数据与线上数据具有一致性，但其彼此之间可</w:t>
      </w:r>
      <w:r>
        <w:rPr>
          <w:rFonts w:ascii="SimSun" w:hAnsi="SimSun" w:eastAsia="SimSun" w:cs="SimSun"/>
          <w:sz w:val="20"/>
          <w:szCs w:val="20"/>
          <w:spacing w:val="9"/>
        </w:rPr>
        <w:t>能不具有相</w:t>
      </w:r>
      <w:r>
        <w:rPr>
          <w:rFonts w:ascii="SimSun" w:hAnsi="SimSun" w:eastAsia="SimSun" w:cs="SimSun"/>
          <w:sz w:val="20"/>
          <w:szCs w:val="20"/>
        </w:rPr>
        <w:t xml:space="preserve"> </w:t>
      </w:r>
      <w:r>
        <w:rPr>
          <w:rFonts w:ascii="SimSun" w:hAnsi="SimSun" w:eastAsia="SimSun" w:cs="SimSun"/>
          <w:sz w:val="20"/>
          <w:szCs w:val="20"/>
          <w:spacing w:val="10"/>
        </w:rPr>
        <w:t>互替代性，在对相关数据市场进行具体分析时，</w:t>
      </w:r>
      <w:r>
        <w:rPr>
          <w:rFonts w:ascii="SimSun" w:hAnsi="SimSun" w:eastAsia="SimSun" w:cs="SimSun"/>
          <w:sz w:val="20"/>
          <w:szCs w:val="20"/>
          <w:spacing w:val="9"/>
        </w:rPr>
        <w:t>除了对数据用途、功能以及获</w:t>
      </w:r>
      <w:r>
        <w:rPr>
          <w:rFonts w:ascii="SimSun" w:hAnsi="SimSun" w:eastAsia="SimSun" w:cs="SimSun"/>
          <w:sz w:val="20"/>
          <w:szCs w:val="20"/>
        </w:rPr>
        <w:t xml:space="preserve"> </w:t>
      </w:r>
      <w:r>
        <w:rPr>
          <w:rFonts w:ascii="SimSun" w:hAnsi="SimSun" w:eastAsia="SimSun" w:cs="SimSun"/>
          <w:sz w:val="20"/>
          <w:szCs w:val="20"/>
          <w:spacing w:val="10"/>
        </w:rPr>
        <w:t>取的难易程度进行分析外，还需要结合线上数据与线下数据应用场景或下游经</w:t>
      </w:r>
      <w:r>
        <w:rPr>
          <w:rFonts w:ascii="SimSun" w:hAnsi="SimSun" w:eastAsia="SimSun" w:cs="SimSun"/>
          <w:sz w:val="20"/>
          <w:szCs w:val="20"/>
          <w:spacing w:val="7"/>
        </w:rPr>
        <w:t xml:space="preserve"> </w:t>
      </w:r>
      <w:r>
        <w:rPr>
          <w:rFonts w:ascii="SimSun" w:hAnsi="SimSun" w:eastAsia="SimSun" w:cs="SimSun"/>
          <w:sz w:val="20"/>
          <w:szCs w:val="20"/>
          <w:spacing w:val="7"/>
        </w:rPr>
        <w:t>营者提供的产品或服务等因素进行综合判定。</w:t>
      </w:r>
    </w:p>
    <w:p>
      <w:pPr>
        <w:ind w:left="467"/>
        <w:spacing w:before="138" w:line="219" w:lineRule="auto"/>
        <w:outlineLvl w:val="1"/>
        <w:rPr>
          <w:rFonts w:ascii="SimHei" w:hAnsi="SimHei" w:eastAsia="SimHei" w:cs="SimHei"/>
          <w:sz w:val="20"/>
          <w:szCs w:val="20"/>
        </w:rPr>
      </w:pPr>
      <w:r>
        <w:rPr>
          <w:rFonts w:ascii="SimHei" w:hAnsi="SimHei" w:eastAsia="SimHei" w:cs="SimHei"/>
          <w:sz w:val="20"/>
          <w:szCs w:val="20"/>
          <w:b/>
          <w:bCs/>
          <w:spacing w:val="4"/>
        </w:rPr>
        <w:t>3.</w:t>
      </w:r>
      <w:r>
        <w:rPr>
          <w:rFonts w:ascii="SimHei" w:hAnsi="SimHei" w:eastAsia="SimHei" w:cs="SimHei"/>
          <w:sz w:val="20"/>
          <w:szCs w:val="20"/>
          <w:spacing w:val="-33"/>
        </w:rPr>
        <w:t xml:space="preserve"> </w:t>
      </w:r>
      <w:r>
        <w:rPr>
          <w:rFonts w:ascii="SimHei" w:hAnsi="SimHei" w:eastAsia="SimHei" w:cs="SimHei"/>
          <w:sz w:val="20"/>
          <w:szCs w:val="20"/>
          <w:b/>
          <w:bCs/>
          <w:spacing w:val="4"/>
        </w:rPr>
        <w:t>线上数据市场的再划分</w:t>
      </w:r>
    </w:p>
    <w:p>
      <w:pPr>
        <w:ind w:left="44" w:right="383" w:firstLine="440"/>
        <w:spacing w:before="133" w:line="314" w:lineRule="auto"/>
        <w:jc w:val="both"/>
        <w:rPr>
          <w:rFonts w:ascii="SimSun" w:hAnsi="SimSun" w:eastAsia="SimSun" w:cs="SimSun"/>
          <w:sz w:val="20"/>
          <w:szCs w:val="20"/>
        </w:rPr>
      </w:pPr>
      <w:r>
        <w:rPr>
          <w:rFonts w:ascii="SimSun" w:hAnsi="SimSun" w:eastAsia="SimSun" w:cs="SimSun"/>
          <w:sz w:val="20"/>
          <w:szCs w:val="20"/>
          <w:spacing w:val="10"/>
        </w:rPr>
        <w:t>数字经济时代，“体量庞大”本就是以数据为构成要素的大数据之核心特</w:t>
      </w:r>
      <w:r>
        <w:rPr>
          <w:rFonts w:ascii="SimSun" w:hAnsi="SimSun" w:eastAsia="SimSun" w:cs="SimSun"/>
          <w:sz w:val="20"/>
          <w:szCs w:val="20"/>
          <w:spacing w:val="6"/>
        </w:rPr>
        <w:t xml:space="preserve"> </w:t>
      </w:r>
      <w:r>
        <w:rPr>
          <w:rFonts w:ascii="SimSun" w:hAnsi="SimSun" w:eastAsia="SimSun" w:cs="SimSun"/>
          <w:sz w:val="20"/>
          <w:szCs w:val="20"/>
          <w:spacing w:val="11"/>
        </w:rPr>
        <w:t>征。面对浩如烟海的线上数据，如不根据经营者的营</w:t>
      </w:r>
      <w:r>
        <w:rPr>
          <w:rFonts w:ascii="SimSun" w:hAnsi="SimSun" w:eastAsia="SimSun" w:cs="SimSun"/>
          <w:sz w:val="20"/>
          <w:szCs w:val="20"/>
          <w:spacing w:val="10"/>
        </w:rPr>
        <w:t>业范围、数据的功能应用</w:t>
      </w:r>
      <w:r>
        <w:rPr>
          <w:rFonts w:ascii="SimSun" w:hAnsi="SimSun" w:eastAsia="SimSun" w:cs="SimSun"/>
          <w:sz w:val="20"/>
          <w:szCs w:val="20"/>
        </w:rPr>
        <w:t xml:space="preserve"> </w:t>
      </w:r>
      <w:r>
        <w:rPr>
          <w:rFonts w:ascii="SimSun" w:hAnsi="SimSun" w:eastAsia="SimSun" w:cs="SimSun"/>
          <w:sz w:val="20"/>
          <w:szCs w:val="20"/>
          <w:spacing w:val="10"/>
        </w:rPr>
        <w:t>等因素对线上数据市场进行再划分，则很难准确评估某一经营者</w:t>
      </w:r>
      <w:r>
        <w:rPr>
          <w:rFonts w:ascii="SimSun" w:hAnsi="SimSun" w:eastAsia="SimSun" w:cs="SimSun"/>
          <w:sz w:val="20"/>
          <w:szCs w:val="20"/>
          <w:spacing w:val="9"/>
        </w:rPr>
        <w:t>在如此庞大的</w:t>
      </w:r>
      <w:r>
        <w:rPr>
          <w:rFonts w:ascii="SimSun" w:hAnsi="SimSun" w:eastAsia="SimSun" w:cs="SimSun"/>
          <w:sz w:val="20"/>
          <w:szCs w:val="20"/>
        </w:rPr>
        <w:t xml:space="preserve"> </w:t>
      </w:r>
      <w:r>
        <w:rPr>
          <w:rFonts w:ascii="SimSun" w:hAnsi="SimSun" w:eastAsia="SimSun" w:cs="SimSun"/>
          <w:sz w:val="20"/>
          <w:szCs w:val="20"/>
          <w:spacing w:val="9"/>
        </w:rPr>
        <w:t>相关市场内的市场影响力。例如，在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并购案”中，欧盟委员</w:t>
      </w:r>
      <w:r>
        <w:rPr>
          <w:rFonts w:ascii="SimSun" w:hAnsi="SimSun" w:eastAsia="SimSun" w:cs="SimSun"/>
          <w:sz w:val="20"/>
          <w:szCs w:val="20"/>
          <w:spacing w:val="8"/>
        </w:rPr>
        <w:t>会将谷</w:t>
      </w:r>
      <w:r>
        <w:rPr>
          <w:rFonts w:ascii="SimSun" w:hAnsi="SimSun" w:eastAsia="SimSun" w:cs="SimSun"/>
          <w:sz w:val="20"/>
          <w:szCs w:val="20"/>
        </w:rPr>
        <w:t xml:space="preserve"> </w:t>
      </w:r>
      <w:r>
        <w:rPr>
          <w:rFonts w:ascii="SimSun" w:hAnsi="SimSun" w:eastAsia="SimSun" w:cs="SimSun"/>
          <w:sz w:val="20"/>
          <w:szCs w:val="20"/>
          <w:spacing w:val="16"/>
        </w:rPr>
        <w:t>歌、苹果、亚马逊、微软、雅虎等公司均作为</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5"/>
        </w:rPr>
        <w:t>收集用户数据的竞争</w:t>
      </w:r>
      <w:r>
        <w:rPr>
          <w:rFonts w:ascii="SimSun" w:hAnsi="SimSun" w:eastAsia="SimSun" w:cs="SimSun"/>
          <w:sz w:val="20"/>
          <w:szCs w:val="20"/>
        </w:rPr>
        <w:t xml:space="preserve"> </w:t>
      </w:r>
      <w:r>
        <w:rPr>
          <w:rFonts w:ascii="SimSun" w:hAnsi="SimSun" w:eastAsia="SimSun" w:cs="SimSun"/>
          <w:sz w:val="20"/>
          <w:szCs w:val="20"/>
          <w:spacing w:val="10"/>
        </w:rPr>
        <w:t>对手，并认为他们在相关数据市场上形成有效竞争。③上述</w:t>
      </w:r>
      <w:r>
        <w:rPr>
          <w:rFonts w:ascii="SimSun" w:hAnsi="SimSun" w:eastAsia="SimSun" w:cs="SimSun"/>
          <w:sz w:val="20"/>
          <w:szCs w:val="20"/>
          <w:spacing w:val="9"/>
        </w:rPr>
        <w:t>经营者横跨电子商</w:t>
      </w:r>
      <w:r>
        <w:rPr>
          <w:rFonts w:ascii="SimSun" w:hAnsi="SimSun" w:eastAsia="SimSun" w:cs="SimSun"/>
          <w:sz w:val="20"/>
          <w:szCs w:val="20"/>
        </w:rPr>
        <w:t xml:space="preserve"> </w:t>
      </w:r>
      <w:r>
        <w:rPr>
          <w:rFonts w:ascii="SimSun" w:hAnsi="SimSun" w:eastAsia="SimSun" w:cs="SimSun"/>
          <w:sz w:val="20"/>
          <w:szCs w:val="20"/>
          <w:spacing w:val="10"/>
        </w:rPr>
        <w:t>务、社交网络、搜索引擎等多个领域，其所收集的数据亦在各个</w:t>
      </w:r>
      <w:r>
        <w:rPr>
          <w:rFonts w:ascii="SimSun" w:hAnsi="SimSun" w:eastAsia="SimSun" w:cs="SimSun"/>
          <w:sz w:val="20"/>
          <w:szCs w:val="20"/>
          <w:spacing w:val="9"/>
        </w:rPr>
        <w:t>领域所体现的</w:t>
      </w:r>
      <w:r>
        <w:rPr>
          <w:rFonts w:ascii="SimSun" w:hAnsi="SimSun" w:eastAsia="SimSun" w:cs="SimSun"/>
          <w:sz w:val="20"/>
          <w:szCs w:val="20"/>
        </w:rPr>
        <w:t xml:space="preserve"> </w:t>
      </w:r>
      <w:r>
        <w:rPr>
          <w:rFonts w:ascii="SimSun" w:hAnsi="SimSun" w:eastAsia="SimSun" w:cs="SimSun"/>
          <w:sz w:val="20"/>
          <w:szCs w:val="20"/>
          <w:spacing w:val="10"/>
        </w:rPr>
        <w:t>价值、功能各有不同。例如，电子商务经营者不仅要收集关于用</w:t>
      </w:r>
      <w:r>
        <w:rPr>
          <w:rFonts w:ascii="SimSun" w:hAnsi="SimSun" w:eastAsia="SimSun" w:cs="SimSun"/>
          <w:sz w:val="20"/>
          <w:szCs w:val="20"/>
          <w:spacing w:val="9"/>
        </w:rPr>
        <w:t>户购买商品的</w:t>
      </w:r>
      <w:r>
        <w:rPr>
          <w:rFonts w:ascii="SimSun" w:hAnsi="SimSun" w:eastAsia="SimSun" w:cs="SimSun"/>
          <w:sz w:val="20"/>
          <w:szCs w:val="20"/>
        </w:rPr>
        <w:t xml:space="preserve"> </w:t>
      </w:r>
      <w:r>
        <w:rPr>
          <w:rFonts w:ascii="SimSun" w:hAnsi="SimSun" w:eastAsia="SimSun" w:cs="SimSun"/>
          <w:sz w:val="20"/>
          <w:szCs w:val="20"/>
          <w:spacing w:val="10"/>
        </w:rPr>
        <w:t>数据，还需要收集关于用户喜好、评价及浏览商品的数据；社交网络</w:t>
      </w:r>
      <w:r>
        <w:rPr>
          <w:rFonts w:ascii="SimSun" w:hAnsi="SimSun" w:eastAsia="SimSun" w:cs="SimSun"/>
          <w:sz w:val="20"/>
          <w:szCs w:val="20"/>
          <w:spacing w:val="9"/>
        </w:rPr>
        <w:t>经营者则</w:t>
      </w:r>
      <w:r>
        <w:rPr>
          <w:rFonts w:ascii="SimSun" w:hAnsi="SimSun" w:eastAsia="SimSun" w:cs="SimSun"/>
          <w:sz w:val="20"/>
          <w:szCs w:val="20"/>
        </w:rPr>
        <w:t xml:space="preserve"> </w:t>
      </w:r>
      <w:r>
        <w:rPr>
          <w:rFonts w:ascii="SimSun" w:hAnsi="SimSun" w:eastAsia="SimSun" w:cs="SimSun"/>
          <w:sz w:val="20"/>
          <w:szCs w:val="20"/>
          <w:spacing w:val="11"/>
        </w:rPr>
        <w:t>需要收集用户在社交平台上的交互数据与用户共享的配置文件信息。而搜索引</w:t>
      </w:r>
      <w:r>
        <w:rPr>
          <w:rFonts w:ascii="SimSun" w:hAnsi="SimSun" w:eastAsia="SimSun" w:cs="SimSun"/>
          <w:sz w:val="20"/>
          <w:szCs w:val="20"/>
        </w:rPr>
        <w:t xml:space="preserve"> </w:t>
      </w:r>
      <w:r>
        <w:rPr>
          <w:rFonts w:ascii="SimSun" w:hAnsi="SimSun" w:eastAsia="SimSun" w:cs="SimSun"/>
          <w:sz w:val="20"/>
          <w:szCs w:val="20"/>
          <w:spacing w:val="11"/>
        </w:rPr>
        <w:t>擎经营者则需要对用户的搜索查询与点击实施跟踪。尽管上述数</w:t>
      </w:r>
      <w:r>
        <w:rPr>
          <w:rFonts w:ascii="SimSun" w:hAnsi="SimSun" w:eastAsia="SimSun" w:cs="SimSun"/>
          <w:sz w:val="20"/>
          <w:szCs w:val="20"/>
          <w:spacing w:val="10"/>
        </w:rPr>
        <w:t>据均被经营者</w:t>
      </w:r>
      <w:r>
        <w:rPr>
          <w:rFonts w:ascii="SimSun" w:hAnsi="SimSun" w:eastAsia="SimSun" w:cs="SimSun"/>
          <w:sz w:val="20"/>
          <w:szCs w:val="20"/>
        </w:rPr>
        <w:t xml:space="preserve"> </w:t>
      </w:r>
      <w:r>
        <w:rPr>
          <w:rFonts w:ascii="SimSun" w:hAnsi="SimSun" w:eastAsia="SimSun" w:cs="SimSun"/>
          <w:sz w:val="20"/>
          <w:szCs w:val="20"/>
          <w:spacing w:val="10"/>
        </w:rPr>
        <w:t>用来优化其产品或服务，但从来源上看这些数据的差异是明显的，甚至在一定</w:t>
      </w:r>
    </w:p>
    <w:p>
      <w:pPr>
        <w:pStyle w:val="BodyText"/>
        <w:spacing w:line="372" w:lineRule="auto"/>
        <w:rPr/>
      </w:pPr>
      <w:r/>
    </w:p>
    <w:p>
      <w:pPr>
        <w:ind w:left="404"/>
        <w:spacing w:before="65" w:line="212" w:lineRule="auto"/>
        <w:rPr>
          <w:rFonts w:ascii="Times New Roman" w:hAnsi="Times New Roman" w:eastAsia="Times New Roman" w:cs="Times New Roman"/>
          <w:sz w:val="20"/>
          <w:szCs w:val="20"/>
        </w:rPr>
      </w:pPr>
      <w:r>
        <w:rPr>
          <w:rFonts w:ascii="SimSun" w:hAnsi="SimSun" w:eastAsia="SimSun" w:cs="SimSun"/>
          <w:sz w:val="20"/>
          <w:szCs w:val="20"/>
          <w:spacing w:val="-4"/>
        </w:rPr>
        <w:t>①</w:t>
      </w:r>
      <w:r>
        <w:rPr>
          <w:rFonts w:ascii="SimSun" w:hAnsi="SimSun" w:eastAsia="SimSun" w:cs="SimSun"/>
          <w:sz w:val="20"/>
          <w:szCs w:val="20"/>
          <w:spacing w:val="60"/>
        </w:rPr>
        <w:t xml:space="preserve"> </w:t>
      </w:r>
      <w:r>
        <w:rPr>
          <w:rFonts w:ascii="Times New Roman" w:hAnsi="Times New Roman" w:eastAsia="Times New Roman" w:cs="Times New Roman"/>
          <w:sz w:val="20"/>
          <w:szCs w:val="20"/>
          <w:spacing w:val="-4"/>
        </w:rPr>
        <w:t>Case No.COMP/M.4731-Google/DoubleClick,11/3/2008.</w:t>
      </w:r>
    </w:p>
    <w:p>
      <w:pPr>
        <w:ind w:left="44" w:right="387" w:firstLine="360"/>
        <w:spacing w:before="49" w:line="233" w:lineRule="auto"/>
        <w:rPr>
          <w:rFonts w:ascii="Times New Roman" w:hAnsi="Times New Roman" w:eastAsia="Times New Roman" w:cs="Times New Roman"/>
          <w:sz w:val="20"/>
          <w:szCs w:val="20"/>
        </w:rPr>
      </w:pPr>
      <w:r>
        <w:rPr>
          <w:rFonts w:ascii="SimSun" w:hAnsi="SimSun" w:eastAsia="SimSun" w:cs="SimSun"/>
          <w:sz w:val="20"/>
          <w:szCs w:val="20"/>
        </w:rPr>
        <w:t>②</w:t>
      </w:r>
      <w:r>
        <w:rPr>
          <w:rFonts w:ascii="SimSun" w:hAnsi="SimSun" w:eastAsia="SimSun" w:cs="SimSun"/>
          <w:sz w:val="20"/>
          <w:szCs w:val="20"/>
          <w:spacing w:val="76"/>
        </w:rPr>
        <w:t xml:space="preserve"> </w:t>
      </w:r>
      <w:r>
        <w:rPr>
          <w:rFonts w:ascii="Times New Roman" w:hAnsi="Times New Roman" w:eastAsia="Times New Roman" w:cs="Times New Roman"/>
          <w:sz w:val="20"/>
          <w:szCs w:val="20"/>
        </w:rPr>
        <w:t>H.A.Shelanski,Information,Innova</w:t>
      </w:r>
      <w:r>
        <w:rPr>
          <w:rFonts w:ascii="Times New Roman" w:hAnsi="Times New Roman" w:eastAsia="Times New Roman" w:cs="Times New Roman"/>
          <w:sz w:val="20"/>
          <w:szCs w:val="20"/>
          <w:spacing w:val="-1"/>
        </w:rPr>
        <w:t>tion,and</w:t>
      </w:r>
      <w:r>
        <w:rPr>
          <w:rFonts w:ascii="Times New Roman" w:hAnsi="Times New Roman" w:eastAsia="Times New Roman" w:cs="Times New Roman"/>
          <w:sz w:val="20"/>
          <w:szCs w:val="20"/>
          <w:spacing w:val="29"/>
          <w:w w:val="101"/>
        </w:rPr>
        <w:t xml:space="preserve"> </w:t>
      </w:r>
      <w:r>
        <w:rPr>
          <w:rFonts w:ascii="Times New Roman" w:hAnsi="Times New Roman" w:eastAsia="Times New Roman" w:cs="Times New Roman"/>
          <w:sz w:val="20"/>
          <w:szCs w:val="20"/>
          <w:spacing w:val="-1"/>
        </w:rPr>
        <w:t>Competition</w:t>
      </w:r>
      <w:r>
        <w:rPr>
          <w:rFonts w:ascii="Times New Roman" w:hAnsi="Times New Roman" w:eastAsia="Times New Roman" w:cs="Times New Roman"/>
          <w:sz w:val="20"/>
          <w:szCs w:val="20"/>
          <w:spacing w:val="25"/>
          <w:w w:val="101"/>
        </w:rPr>
        <w:t xml:space="preserve"> </w:t>
      </w:r>
      <w:r>
        <w:rPr>
          <w:rFonts w:ascii="Times New Roman" w:hAnsi="Times New Roman" w:eastAsia="Times New Roman" w:cs="Times New Roman"/>
          <w:sz w:val="20"/>
          <w:szCs w:val="20"/>
          <w:spacing w:val="-1"/>
        </w:rPr>
        <w:t>Policy</w:t>
      </w:r>
      <w:r>
        <w:rPr>
          <w:rFonts w:ascii="Times New Roman" w:hAnsi="Times New Roman" w:eastAsia="Times New Roman" w:cs="Times New Roman"/>
          <w:sz w:val="20"/>
          <w:szCs w:val="20"/>
          <w:spacing w:val="30"/>
        </w:rPr>
        <w:t xml:space="preserve"> </w:t>
      </w:r>
      <w:r>
        <w:rPr>
          <w:rFonts w:ascii="Times New Roman" w:hAnsi="Times New Roman" w:eastAsia="Times New Roman" w:cs="Times New Roman"/>
          <w:sz w:val="20"/>
          <w:szCs w:val="20"/>
          <w:spacing w:val="-1"/>
        </w:rPr>
        <w:t>for</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1"/>
        </w:rPr>
        <w:t>the</w:t>
      </w:r>
      <w:r>
        <w:rPr>
          <w:rFonts w:ascii="Times New Roman" w:hAnsi="Times New Roman" w:eastAsia="Times New Roman" w:cs="Times New Roman"/>
          <w:sz w:val="20"/>
          <w:szCs w:val="20"/>
          <w:spacing w:val="27"/>
        </w:rPr>
        <w:t xml:space="preserve"> </w:t>
      </w:r>
      <w:r>
        <w:rPr>
          <w:rFonts w:ascii="Times New Roman" w:hAnsi="Times New Roman" w:eastAsia="Times New Roman" w:cs="Times New Roman"/>
          <w:sz w:val="20"/>
          <w:szCs w:val="20"/>
          <w:spacing w:val="-1"/>
        </w:rPr>
        <w:t>Internet,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5"/>
        </w:rPr>
        <w:t>University of</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5"/>
        </w:rPr>
        <w:t>Pennsylvania Law Review,Vol.161,No.6.</w:t>
      </w:r>
    </w:p>
    <w:p>
      <w:pPr>
        <w:ind w:left="404"/>
        <w:spacing w:before="76" w:line="212" w:lineRule="auto"/>
        <w:rPr>
          <w:rFonts w:ascii="Times New Roman" w:hAnsi="Times New Roman" w:eastAsia="Times New Roman" w:cs="Times New Roman"/>
          <w:sz w:val="20"/>
          <w:szCs w:val="20"/>
        </w:rPr>
      </w:pPr>
      <w:r>
        <w:rPr>
          <w:rFonts w:ascii="SimSun" w:hAnsi="SimSun" w:eastAsia="SimSun" w:cs="SimSun"/>
          <w:sz w:val="20"/>
          <w:szCs w:val="20"/>
          <w:spacing w:val="-5"/>
        </w:rPr>
        <w:t>③</w:t>
      </w:r>
      <w:r>
        <w:rPr>
          <w:rFonts w:ascii="SimSun" w:hAnsi="SimSun" w:eastAsia="SimSun" w:cs="SimSun"/>
          <w:sz w:val="20"/>
          <w:szCs w:val="20"/>
          <w:spacing w:val="53"/>
        </w:rPr>
        <w:t xml:space="preserve"> </w:t>
      </w:r>
      <w:r>
        <w:rPr>
          <w:rFonts w:ascii="Times New Roman" w:hAnsi="Times New Roman" w:eastAsia="Times New Roman" w:cs="Times New Roman"/>
          <w:sz w:val="20"/>
          <w:szCs w:val="20"/>
          <w:spacing w:val="-5"/>
        </w:rPr>
        <w:t>Case No.COMP/M.7217-Facebook/WhatsApp,3/10/2014.</w:t>
      </w:r>
    </w:p>
    <w:p>
      <w:pPr>
        <w:spacing w:line="212" w:lineRule="auto"/>
        <w:sectPr>
          <w:pgSz w:w="8490" w:h="13140"/>
          <w:pgMar w:top="400" w:right="291" w:bottom="400" w:left="595" w:header="0" w:footer="0" w:gutter="0"/>
        </w:sectPr>
        <w:rPr>
          <w:rFonts w:ascii="Times New Roman" w:hAnsi="Times New Roman" w:eastAsia="Times New Roman" w:cs="Times New Roman"/>
          <w:sz w:val="20"/>
          <w:szCs w:val="20"/>
        </w:rPr>
      </w:pPr>
    </w:p>
    <w:p>
      <w:pPr>
        <w:ind w:left="430"/>
        <w:spacing w:before="289"/>
        <w:rPr>
          <w:rFonts w:ascii="SimHei" w:hAnsi="SimHei" w:eastAsia="SimHei" w:cs="SimHei"/>
          <w:sz w:val="17"/>
          <w:szCs w:val="17"/>
        </w:rPr>
      </w:pPr>
      <w:r>
        <w:drawing>
          <wp:anchor distT="0" distB="0" distL="0" distR="0" simplePos="0" relativeHeight="252723200" behindDoc="0" locked="0" layoutInCell="0" allowOverlap="1">
            <wp:simplePos x="0" y="0"/>
            <wp:positionH relativeFrom="page">
              <wp:posOffset>406384</wp:posOffset>
            </wp:positionH>
            <wp:positionV relativeFrom="page">
              <wp:posOffset>6184887</wp:posOffset>
            </wp:positionV>
            <wp:extent cx="1168424" cy="6351"/>
            <wp:effectExtent l="0" t="0" r="0" b="0"/>
            <wp:wrapNone/>
            <wp:docPr id="888" name="IM 888"/>
            <wp:cNvGraphicFramePr/>
            <a:graphic>
              <a:graphicData uri="http://schemas.openxmlformats.org/drawingml/2006/picture">
                <pic:pic>
                  <pic:nvPicPr>
                    <pic:cNvPr id="888" name="IM 888"/>
                    <pic:cNvPicPr/>
                  </pic:nvPicPr>
                  <pic:blipFill>
                    <a:blip r:embed="rId483"/>
                    <a:stretch>
                      <a:fillRect/>
                    </a:stretch>
                  </pic:blipFill>
                  <pic:spPr>
                    <a:xfrm rot="0">
                      <a:off x="0" y="0"/>
                      <a:ext cx="1168424" cy="6351"/>
                    </a:xfrm>
                    <a:prstGeom prst="rect">
                      <a:avLst/>
                    </a:prstGeom>
                  </pic:spPr>
                </pic:pic>
              </a:graphicData>
            </a:graphic>
          </wp:anchor>
        </w:drawing>
      </w:r>
      <w:r>
        <w:pict>
          <v:shape id="_x0000_s580" style="position:absolute;margin-left:-1pt;margin-top:18.7431pt;mso-position-vertical-relative:text;mso-position-horizontal-relative:text;width:12.85pt;height:7.2pt;z-index:25272217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336</w:t>
                  </w:r>
                </w:p>
              </w:txbxContent>
            </v:textbox>
          </v:shape>
        </w:pict>
      </w:r>
      <w:r>
        <w:rPr>
          <w:rFonts w:ascii="SimHei" w:hAnsi="SimHei" w:eastAsia="SimHei" w:cs="SimHei"/>
          <w:sz w:val="17"/>
          <w:szCs w:val="17"/>
          <w:position w:val="-3"/>
        </w:rPr>
        <w:drawing>
          <wp:inline distT="0" distB="0" distL="0" distR="0">
            <wp:extent cx="6361" cy="273093"/>
            <wp:effectExtent l="0" t="0" r="0" b="0"/>
            <wp:docPr id="890" name="IM 890"/>
            <wp:cNvGraphicFramePr/>
            <a:graphic>
              <a:graphicData uri="http://schemas.openxmlformats.org/drawingml/2006/picture">
                <pic:pic>
                  <pic:nvPicPr>
                    <pic:cNvPr id="890" name="IM 890"/>
                    <pic:cNvPicPr/>
                  </pic:nvPicPr>
                  <pic:blipFill>
                    <a:blip r:embed="rId484"/>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9"/>
        </w:rPr>
        <w:t xml:space="preserve"> </w:t>
      </w:r>
      <w:r>
        <w:rPr>
          <w:rFonts w:ascii="SimHei" w:hAnsi="SimHei" w:eastAsia="SimHei" w:cs="SimHei"/>
          <w:sz w:val="17"/>
          <w:szCs w:val="17"/>
          <w:spacing w:val="-11"/>
        </w:rPr>
        <w:t>第七章</w:t>
      </w:r>
      <w:r>
        <w:rPr>
          <w:rFonts w:ascii="SimHei" w:hAnsi="SimHei" w:eastAsia="SimHei" w:cs="SimHei"/>
          <w:sz w:val="17"/>
          <w:szCs w:val="17"/>
          <w:spacing w:val="-11"/>
        </w:rPr>
        <w:t xml:space="preserve">  </w:t>
      </w:r>
      <w:r>
        <w:rPr>
          <w:rFonts w:ascii="SimHei" w:hAnsi="SimHei" w:eastAsia="SimHei" w:cs="SimHei"/>
          <w:sz w:val="17"/>
          <w:szCs w:val="17"/>
          <w:spacing w:val="-11"/>
        </w:rPr>
        <w:t>数据市场竞争的法律规制研究</w:t>
      </w:r>
    </w:p>
    <w:p>
      <w:pPr>
        <w:pStyle w:val="BodyText"/>
        <w:spacing w:line="355" w:lineRule="auto"/>
        <w:rPr/>
      </w:pPr>
      <w:r/>
    </w:p>
    <w:p>
      <w:pPr>
        <w:ind w:left="430" w:right="95"/>
        <w:spacing w:before="68" w:line="280" w:lineRule="auto"/>
        <w:jc w:val="both"/>
        <w:rPr>
          <w:rFonts w:ascii="SimSun" w:hAnsi="SimSun" w:eastAsia="SimSun" w:cs="SimSun"/>
          <w:sz w:val="21"/>
          <w:szCs w:val="21"/>
        </w:rPr>
      </w:pPr>
      <w:r>
        <w:rPr>
          <w:rFonts w:ascii="SimSun" w:hAnsi="SimSun" w:eastAsia="SimSun" w:cs="SimSun"/>
          <w:sz w:val="21"/>
          <w:szCs w:val="21"/>
        </w:rPr>
        <w:t>程度上是不具有替代性。①更为关键的是，既然近年来的</w:t>
      </w:r>
      <w:r>
        <w:rPr>
          <w:rFonts w:ascii="SimSun" w:hAnsi="SimSun" w:eastAsia="SimSun" w:cs="SimSun"/>
          <w:sz w:val="21"/>
          <w:szCs w:val="21"/>
          <w:spacing w:val="-1"/>
        </w:rPr>
        <w:t>互联网反垄断案件均</w:t>
      </w:r>
      <w:r>
        <w:rPr>
          <w:rFonts w:ascii="SimSun" w:hAnsi="SimSun" w:eastAsia="SimSun" w:cs="SimSun"/>
          <w:sz w:val="21"/>
          <w:szCs w:val="21"/>
        </w:rPr>
        <w:t xml:space="preserve"> </w:t>
      </w:r>
      <w:r>
        <w:rPr>
          <w:rFonts w:ascii="SimSun" w:hAnsi="SimSun" w:eastAsia="SimSun" w:cs="SimSun"/>
          <w:sz w:val="21"/>
          <w:szCs w:val="21"/>
        </w:rPr>
        <w:t>对线上服务市场进行了精细划分，由此推知的相关数据市</w:t>
      </w:r>
      <w:r>
        <w:rPr>
          <w:rFonts w:ascii="SimSun" w:hAnsi="SimSun" w:eastAsia="SimSun" w:cs="SimSun"/>
          <w:sz w:val="21"/>
          <w:szCs w:val="21"/>
          <w:spacing w:val="-1"/>
        </w:rPr>
        <w:t>场更应当沿用这一思</w:t>
      </w:r>
      <w:r>
        <w:rPr>
          <w:rFonts w:ascii="SimSun" w:hAnsi="SimSun" w:eastAsia="SimSun" w:cs="SimSun"/>
          <w:sz w:val="21"/>
          <w:szCs w:val="21"/>
        </w:rPr>
        <w:t xml:space="preserve"> </w:t>
      </w:r>
      <w:r>
        <w:rPr>
          <w:rFonts w:ascii="SimSun" w:hAnsi="SimSun" w:eastAsia="SimSun" w:cs="SimSun"/>
          <w:sz w:val="21"/>
          <w:szCs w:val="21"/>
          <w:spacing w:val="3"/>
        </w:rPr>
        <w:t>路，毕竟无论是线上服务抑或线上数据均没有脱离传统相关产品/商品市场这</w:t>
      </w:r>
      <w:r>
        <w:rPr>
          <w:rFonts w:ascii="SimSun" w:hAnsi="SimSun" w:eastAsia="SimSun" w:cs="SimSun"/>
          <w:sz w:val="21"/>
          <w:szCs w:val="21"/>
          <w:spacing w:val="1"/>
        </w:rPr>
        <w:t xml:space="preserve"> </w:t>
      </w:r>
      <w:r>
        <w:rPr>
          <w:rFonts w:ascii="SimSun" w:hAnsi="SimSun" w:eastAsia="SimSun" w:cs="SimSun"/>
          <w:sz w:val="21"/>
          <w:szCs w:val="21"/>
          <w:spacing w:val="-4"/>
        </w:rPr>
        <w:t>一维度。</w:t>
      </w:r>
    </w:p>
    <w:p>
      <w:pPr>
        <w:ind w:left="430" w:firstLine="439"/>
        <w:spacing w:before="99" w:line="295" w:lineRule="auto"/>
        <w:jc w:val="both"/>
        <w:rPr>
          <w:rFonts w:ascii="SimSun" w:hAnsi="SimSun" w:eastAsia="SimSun" w:cs="SimSun"/>
          <w:sz w:val="21"/>
          <w:szCs w:val="21"/>
        </w:rPr>
      </w:pPr>
      <w:r>
        <w:rPr>
          <w:rFonts w:ascii="SimSun" w:hAnsi="SimSun" w:eastAsia="SimSun" w:cs="SimSun"/>
          <w:sz w:val="21"/>
          <w:szCs w:val="21"/>
        </w:rPr>
        <w:t>相关数据市场理论的提出，为经营者间接收集数</w:t>
      </w:r>
      <w:r>
        <w:rPr>
          <w:rFonts w:ascii="SimSun" w:hAnsi="SimSun" w:eastAsia="SimSun" w:cs="SimSun"/>
          <w:sz w:val="21"/>
          <w:szCs w:val="21"/>
          <w:spacing w:val="-1"/>
        </w:rPr>
        <w:t>据行为所涉反垄断纠纷的 </w:t>
      </w:r>
      <w:r>
        <w:rPr>
          <w:rFonts w:ascii="SimSun" w:hAnsi="SimSun" w:eastAsia="SimSun" w:cs="SimSun"/>
          <w:sz w:val="21"/>
          <w:szCs w:val="21"/>
        </w:rPr>
        <w:t>相关市场界定问题提供了一定的解决思路。尽管对数据</w:t>
      </w:r>
      <w:r>
        <w:rPr>
          <w:rFonts w:ascii="SimSun" w:hAnsi="SimSun" w:eastAsia="SimSun" w:cs="SimSun"/>
          <w:sz w:val="21"/>
          <w:szCs w:val="21"/>
          <w:spacing w:val="-1"/>
        </w:rPr>
        <w:t>本身的法律属性尚存在</w:t>
      </w:r>
      <w:r>
        <w:rPr>
          <w:rFonts w:ascii="SimSun" w:hAnsi="SimSun" w:eastAsia="SimSun" w:cs="SimSun"/>
          <w:sz w:val="21"/>
          <w:szCs w:val="21"/>
        </w:rPr>
        <w:t xml:space="preserve">  </w:t>
      </w:r>
      <w:r>
        <w:rPr>
          <w:rFonts w:ascii="SimSun" w:hAnsi="SimSun" w:eastAsia="SimSun" w:cs="SimSun"/>
          <w:sz w:val="21"/>
          <w:szCs w:val="21"/>
        </w:rPr>
        <w:t>诸多争议，但无论是前文述及的数据交易行为抑或是扼杀</w:t>
      </w:r>
      <w:r>
        <w:rPr>
          <w:rFonts w:ascii="SimSun" w:hAnsi="SimSun" w:eastAsia="SimSun" w:cs="SimSun"/>
          <w:sz w:val="21"/>
          <w:szCs w:val="21"/>
          <w:spacing w:val="-1"/>
        </w:rPr>
        <w:t>式企业并购，数据成</w:t>
      </w:r>
      <w:r>
        <w:rPr>
          <w:rFonts w:ascii="SimSun" w:hAnsi="SimSun" w:eastAsia="SimSun" w:cs="SimSun"/>
          <w:sz w:val="21"/>
          <w:szCs w:val="21"/>
        </w:rPr>
        <w:t xml:space="preserve">  </w:t>
      </w:r>
      <w:r>
        <w:rPr>
          <w:rFonts w:ascii="SimSun" w:hAnsi="SimSun" w:eastAsia="SimSun" w:cs="SimSun"/>
          <w:sz w:val="21"/>
          <w:szCs w:val="21"/>
          <w:spacing w:val="3"/>
        </w:rPr>
        <w:t>为经营者之间交易甚至争夺的“商品”已成为无可争辩的</w:t>
      </w:r>
      <w:r>
        <w:rPr>
          <w:rFonts w:ascii="SimSun" w:hAnsi="SimSun" w:eastAsia="SimSun" w:cs="SimSun"/>
          <w:sz w:val="21"/>
          <w:szCs w:val="21"/>
          <w:spacing w:val="2"/>
        </w:rPr>
        <w:t>事实。在此基础上，</w:t>
      </w:r>
      <w:r>
        <w:rPr>
          <w:rFonts w:ascii="SimSun" w:hAnsi="SimSun" w:eastAsia="SimSun" w:cs="SimSun"/>
          <w:sz w:val="21"/>
          <w:szCs w:val="21"/>
        </w:rPr>
        <w:t xml:space="preserve"> </w:t>
      </w:r>
      <w:r>
        <w:rPr>
          <w:rFonts w:ascii="SimSun" w:hAnsi="SimSun" w:eastAsia="SimSun" w:cs="SimSun"/>
          <w:sz w:val="21"/>
          <w:szCs w:val="21"/>
        </w:rPr>
        <w:t>相关数据市场的提出符合反垄断法理论上产品市场这一</w:t>
      </w:r>
      <w:r>
        <w:rPr>
          <w:rFonts w:ascii="SimSun" w:hAnsi="SimSun" w:eastAsia="SimSun" w:cs="SimSun"/>
          <w:sz w:val="21"/>
          <w:szCs w:val="21"/>
          <w:spacing w:val="-1"/>
        </w:rPr>
        <w:t>界定维度，对数据所涉</w:t>
      </w:r>
      <w:r>
        <w:rPr>
          <w:rFonts w:ascii="SimSun" w:hAnsi="SimSun" w:eastAsia="SimSun" w:cs="SimSun"/>
          <w:sz w:val="21"/>
          <w:szCs w:val="21"/>
        </w:rPr>
        <w:t xml:space="preserve">  </w:t>
      </w:r>
      <w:r>
        <w:rPr>
          <w:rFonts w:ascii="SimSun" w:hAnsi="SimSun" w:eastAsia="SimSun" w:cs="SimSun"/>
          <w:sz w:val="21"/>
          <w:szCs w:val="21"/>
        </w:rPr>
        <w:t>反垄断纠纷中经营者市场力量的评估及掌握数据这一</w:t>
      </w:r>
      <w:r>
        <w:rPr>
          <w:rFonts w:ascii="SimSun" w:hAnsi="SimSun" w:eastAsia="SimSun" w:cs="SimSun"/>
          <w:sz w:val="21"/>
          <w:szCs w:val="21"/>
          <w:spacing w:val="-1"/>
        </w:rPr>
        <w:t>关键要素的竞争影响分析</w:t>
      </w:r>
      <w:r>
        <w:rPr>
          <w:rFonts w:ascii="SimSun" w:hAnsi="SimSun" w:eastAsia="SimSun" w:cs="SimSun"/>
          <w:sz w:val="21"/>
          <w:szCs w:val="21"/>
        </w:rPr>
        <w:t xml:space="preserve">  </w:t>
      </w:r>
      <w:r>
        <w:rPr>
          <w:rFonts w:ascii="SimSun" w:hAnsi="SimSun" w:eastAsia="SimSun" w:cs="SimSun"/>
          <w:sz w:val="21"/>
          <w:szCs w:val="21"/>
          <w:spacing w:val="-5"/>
        </w:rPr>
        <w:t>都将具有重大意义。</w:t>
      </w:r>
    </w:p>
    <w:p>
      <w:pPr>
        <w:ind w:left="872"/>
        <w:spacing w:before="296" w:line="222" w:lineRule="auto"/>
        <w:rPr>
          <w:rFonts w:ascii="SimHei" w:hAnsi="SimHei" w:eastAsia="SimHei" w:cs="SimHei"/>
          <w:sz w:val="21"/>
          <w:szCs w:val="21"/>
        </w:rPr>
      </w:pPr>
      <w:r>
        <w:rPr>
          <w:rFonts w:ascii="SimHei" w:hAnsi="SimHei" w:eastAsia="SimHei" w:cs="SimHei"/>
          <w:sz w:val="21"/>
          <w:szCs w:val="21"/>
          <w:b/>
          <w:bCs/>
          <w:spacing w:val="29"/>
        </w:rPr>
        <w:t>(二)市场支配地位认定：数据稀缺性构成非结构</w:t>
      </w:r>
      <w:r>
        <w:rPr>
          <w:rFonts w:ascii="SimHei" w:hAnsi="SimHei" w:eastAsia="SimHei" w:cs="SimHei"/>
          <w:sz w:val="21"/>
          <w:szCs w:val="21"/>
          <w:b/>
          <w:bCs/>
          <w:spacing w:val="28"/>
        </w:rPr>
        <w:t>性认定因素</w:t>
      </w:r>
    </w:p>
    <w:p>
      <w:pPr>
        <w:ind w:left="430" w:right="75" w:firstLine="439"/>
        <w:spacing w:before="247" w:line="298" w:lineRule="auto"/>
        <w:jc w:val="both"/>
        <w:rPr>
          <w:rFonts w:ascii="SimSun" w:hAnsi="SimSun" w:eastAsia="SimSun" w:cs="SimSun"/>
          <w:sz w:val="21"/>
          <w:szCs w:val="21"/>
        </w:rPr>
      </w:pPr>
      <w:r>
        <w:rPr>
          <w:rFonts w:ascii="SimSun" w:hAnsi="SimSun" w:eastAsia="SimSun" w:cs="SimSun"/>
          <w:sz w:val="21"/>
          <w:szCs w:val="21"/>
        </w:rPr>
        <w:t>在经营者数据滥用的反垄断案件调查或审理过程中，</w:t>
      </w:r>
      <w:r>
        <w:rPr>
          <w:rFonts w:ascii="SimSun" w:hAnsi="SimSun" w:eastAsia="SimSun" w:cs="SimSun"/>
          <w:sz w:val="21"/>
          <w:szCs w:val="21"/>
          <w:spacing w:val="-1"/>
        </w:rPr>
        <w:t>经营者所占有的数据</w:t>
      </w:r>
      <w:r>
        <w:rPr>
          <w:rFonts w:ascii="SimSun" w:hAnsi="SimSun" w:eastAsia="SimSun" w:cs="SimSun"/>
          <w:sz w:val="21"/>
          <w:szCs w:val="21"/>
        </w:rPr>
        <w:t xml:space="preserve"> </w:t>
      </w:r>
      <w:r>
        <w:rPr>
          <w:rFonts w:ascii="SimSun" w:hAnsi="SimSun" w:eastAsia="SimSun" w:cs="SimSun"/>
          <w:sz w:val="21"/>
          <w:szCs w:val="21"/>
          <w:spacing w:val="-5"/>
        </w:rPr>
        <w:t>是否具有稀缺性是认定其具有市场支配地位的关键性非结构因素</w:t>
      </w:r>
      <w:r>
        <w:rPr>
          <w:rFonts w:ascii="SimSun" w:hAnsi="SimSun" w:eastAsia="SimSun" w:cs="SimSun"/>
          <w:sz w:val="21"/>
          <w:szCs w:val="21"/>
          <w:spacing w:val="-6"/>
        </w:rPr>
        <w:t>。然而，</w:t>
      </w:r>
      <w:r>
        <w:rPr>
          <w:rFonts w:ascii="SimSun" w:hAnsi="SimSun" w:eastAsia="SimSun" w:cs="SimSun"/>
          <w:sz w:val="21"/>
          <w:szCs w:val="21"/>
          <w:spacing w:val="58"/>
        </w:rPr>
        <w:t xml:space="preserve"> </w:t>
      </w:r>
      <w:r>
        <w:rPr>
          <w:rFonts w:ascii="SimSun" w:hAnsi="SimSun" w:eastAsia="SimSun" w:cs="SimSun"/>
          <w:sz w:val="21"/>
          <w:szCs w:val="21"/>
          <w:spacing w:val="-6"/>
        </w:rPr>
        <w:t>一部</w:t>
      </w:r>
      <w:r>
        <w:rPr>
          <w:rFonts w:ascii="SimSun" w:hAnsi="SimSun" w:eastAsia="SimSun" w:cs="SimSun"/>
          <w:sz w:val="21"/>
          <w:szCs w:val="21"/>
        </w:rPr>
        <w:t xml:space="preserve"> </w:t>
      </w:r>
      <w:r>
        <w:rPr>
          <w:rFonts w:ascii="SimSun" w:hAnsi="SimSun" w:eastAsia="SimSun" w:cs="SimSun"/>
          <w:sz w:val="21"/>
          <w:szCs w:val="21"/>
        </w:rPr>
        <w:t>分学者始终认为由于数据本身存在天然的非排他性</w:t>
      </w:r>
      <w:r>
        <w:rPr>
          <w:rFonts w:ascii="SimSun" w:hAnsi="SimSun" w:eastAsia="SimSun" w:cs="SimSun"/>
          <w:sz w:val="21"/>
          <w:szCs w:val="21"/>
          <w:spacing w:val="-1"/>
        </w:rPr>
        <w:t>，故而难以为数据控制者赢</w:t>
      </w:r>
      <w:r>
        <w:rPr>
          <w:rFonts w:ascii="SimSun" w:hAnsi="SimSun" w:eastAsia="SimSun" w:cs="SimSun"/>
          <w:sz w:val="21"/>
          <w:szCs w:val="21"/>
        </w:rPr>
        <w:t xml:space="preserve"> </w:t>
      </w:r>
      <w:r>
        <w:rPr>
          <w:rFonts w:ascii="SimSun" w:hAnsi="SimSun" w:eastAsia="SimSun" w:cs="SimSun"/>
          <w:sz w:val="21"/>
          <w:szCs w:val="21"/>
        </w:rPr>
        <w:t>得太大的竞争优势，对数据控制者的反垄断审查因而</w:t>
      </w:r>
      <w:r>
        <w:rPr>
          <w:rFonts w:ascii="SimSun" w:hAnsi="SimSun" w:eastAsia="SimSun" w:cs="SimSun"/>
          <w:sz w:val="21"/>
          <w:szCs w:val="21"/>
          <w:spacing w:val="-1"/>
        </w:rPr>
        <w:t>无从谈起。他们认为，在</w:t>
      </w:r>
      <w:r>
        <w:rPr>
          <w:rFonts w:ascii="SimSun" w:hAnsi="SimSun" w:eastAsia="SimSun" w:cs="SimSun"/>
          <w:sz w:val="21"/>
          <w:szCs w:val="21"/>
        </w:rPr>
        <w:t xml:space="preserve"> </w:t>
      </w:r>
      <w:r>
        <w:rPr>
          <w:rFonts w:ascii="SimSun" w:hAnsi="SimSun" w:eastAsia="SimSun" w:cs="SimSun"/>
          <w:sz w:val="21"/>
          <w:szCs w:val="21"/>
        </w:rPr>
        <w:t>信息技术高速发展的今天，任何经营者都可以自行收集</w:t>
      </w:r>
      <w:r>
        <w:rPr>
          <w:rFonts w:ascii="SimSun" w:hAnsi="SimSun" w:eastAsia="SimSun" w:cs="SimSun"/>
          <w:sz w:val="21"/>
          <w:szCs w:val="21"/>
          <w:spacing w:val="-1"/>
        </w:rPr>
        <w:t>或购买数据，某一经营</w:t>
      </w:r>
      <w:r>
        <w:rPr>
          <w:rFonts w:ascii="SimSun" w:hAnsi="SimSun" w:eastAsia="SimSun" w:cs="SimSun"/>
          <w:sz w:val="21"/>
          <w:szCs w:val="21"/>
        </w:rPr>
        <w:t xml:space="preserve"> </w:t>
      </w:r>
      <w:r>
        <w:rPr>
          <w:rFonts w:ascii="SimSun" w:hAnsi="SimSun" w:eastAsia="SimSun" w:cs="SimSun"/>
          <w:sz w:val="21"/>
          <w:szCs w:val="21"/>
        </w:rPr>
        <w:t>者的数据收集行为并不会妨碍其他经营者收集同类或</w:t>
      </w:r>
      <w:r>
        <w:rPr>
          <w:rFonts w:ascii="SimSun" w:hAnsi="SimSun" w:eastAsia="SimSun" w:cs="SimSun"/>
          <w:sz w:val="21"/>
          <w:szCs w:val="21"/>
          <w:spacing w:val="-1"/>
        </w:rPr>
        <w:t>相似数据。②从资源的战</w:t>
      </w:r>
      <w:r>
        <w:rPr>
          <w:rFonts w:ascii="SimSun" w:hAnsi="SimSun" w:eastAsia="SimSun" w:cs="SimSun"/>
          <w:sz w:val="21"/>
          <w:szCs w:val="21"/>
        </w:rPr>
        <w:t xml:space="preserve"> </w:t>
      </w:r>
      <w:r>
        <w:rPr>
          <w:rFonts w:ascii="SimSun" w:hAnsi="SimSun" w:eastAsia="SimSun" w:cs="SimSun"/>
          <w:sz w:val="21"/>
          <w:szCs w:val="21"/>
          <w:spacing w:val="-1"/>
        </w:rPr>
        <w:t>略管理角度看，只有在某一资源同时不可替代性、稀缺性与价值性之特征时才</w:t>
      </w:r>
      <w:r>
        <w:rPr>
          <w:rFonts w:ascii="SimSun" w:hAnsi="SimSun" w:eastAsia="SimSun" w:cs="SimSun"/>
          <w:sz w:val="21"/>
          <w:szCs w:val="21"/>
          <w:spacing w:val="15"/>
        </w:rPr>
        <w:t xml:space="preserve"> </w:t>
      </w:r>
      <w:r>
        <w:rPr>
          <w:rFonts w:ascii="SimSun" w:hAnsi="SimSun" w:eastAsia="SimSun" w:cs="SimSun"/>
          <w:sz w:val="21"/>
          <w:szCs w:val="21"/>
        </w:rPr>
        <w:t>被认为能够给经营者带来持续性的竞争优势，而数据不</w:t>
      </w:r>
      <w:r>
        <w:rPr>
          <w:rFonts w:ascii="SimSun" w:hAnsi="SimSun" w:eastAsia="SimSun" w:cs="SimSun"/>
          <w:sz w:val="21"/>
          <w:szCs w:val="21"/>
          <w:spacing w:val="-1"/>
        </w:rPr>
        <w:t>具备上述特征。③更重</w:t>
      </w:r>
      <w:r>
        <w:rPr>
          <w:rFonts w:ascii="SimSun" w:hAnsi="SimSun" w:eastAsia="SimSun" w:cs="SimSun"/>
          <w:sz w:val="21"/>
          <w:szCs w:val="21"/>
        </w:rPr>
        <w:t xml:space="preserve"> </w:t>
      </w:r>
      <w:r>
        <w:rPr>
          <w:rFonts w:ascii="SimSun" w:hAnsi="SimSun" w:eastAsia="SimSun" w:cs="SimSun"/>
          <w:sz w:val="21"/>
          <w:szCs w:val="21"/>
        </w:rPr>
        <w:t>要的是，数据一旦生成，经营者便可以快速且边便捷地从用户处收集数据，这</w:t>
      </w:r>
      <w:r>
        <w:rPr>
          <w:rFonts w:ascii="SimSun" w:hAnsi="SimSun" w:eastAsia="SimSun" w:cs="SimSun"/>
          <w:sz w:val="21"/>
          <w:szCs w:val="21"/>
          <w:spacing w:val="18"/>
        </w:rPr>
        <w:t xml:space="preserve"> </w:t>
      </w:r>
      <w:r>
        <w:rPr>
          <w:rFonts w:ascii="SimSun" w:hAnsi="SimSun" w:eastAsia="SimSun" w:cs="SimSun"/>
          <w:sz w:val="21"/>
          <w:szCs w:val="21"/>
        </w:rPr>
        <w:t>种数据收集产生的生产和分销边际成本几乎为零。④况且</w:t>
      </w:r>
      <w:r>
        <w:rPr>
          <w:rFonts w:ascii="SimSun" w:hAnsi="SimSun" w:eastAsia="SimSun" w:cs="SimSun"/>
          <w:sz w:val="21"/>
          <w:szCs w:val="21"/>
          <w:spacing w:val="-1"/>
        </w:rPr>
        <w:t>，互联网行业普遍存</w:t>
      </w:r>
    </w:p>
    <w:p>
      <w:pPr>
        <w:pStyle w:val="BodyText"/>
        <w:spacing w:line="466" w:lineRule="auto"/>
        <w:rPr/>
      </w:pPr>
      <w:r/>
    </w:p>
    <w:p>
      <w:pPr>
        <w:ind w:left="430" w:right="60" w:firstLine="349"/>
        <w:spacing w:before="55" w:line="261"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Graef,Inge,Market     Definition    and    Market     Power    in     Data:The    Case   </w:t>
      </w:r>
      <w:r>
        <w:rPr>
          <w:rFonts w:ascii="Times New Roman" w:hAnsi="Times New Roman" w:eastAsia="Times New Roman" w:cs="Times New Roman"/>
          <w:sz w:val="17"/>
          <w:szCs w:val="17"/>
          <w:spacing w:val="-1"/>
        </w:rPr>
        <w:t xml:space="preserve"> of</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Online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Platforms,World     Competition:Law     and     Economics     Review,Vol.38,No.4.</w:t>
      </w:r>
    </w:p>
    <w:p>
      <w:pPr>
        <w:ind w:left="430" w:right="84" w:firstLine="349"/>
        <w:spacing w:before="77" w:line="261"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Tucker,Darren      S.and     Wellford,Hill,Big     Mistakes      Regarding   </w:t>
      </w:r>
      <w:r>
        <w:rPr>
          <w:rFonts w:ascii="Times New Roman" w:hAnsi="Times New Roman" w:eastAsia="Times New Roman" w:cs="Times New Roman"/>
          <w:sz w:val="17"/>
          <w:szCs w:val="17"/>
          <w:spacing w:val="-1"/>
        </w:rPr>
        <w:t xml:space="preserve">  Big     Data,Antitrust</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Source</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December</w:t>
      </w:r>
      <w:r>
        <w:rPr>
          <w:rFonts w:ascii="Times New Roman" w:hAnsi="Times New Roman" w:eastAsia="Times New Roman" w:cs="Times New Roman"/>
          <w:sz w:val="17"/>
          <w:szCs w:val="17"/>
          <w:spacing w:val="1"/>
        </w:rPr>
        <w:t xml:space="preserve">                  201</w:t>
      </w:r>
      <w:r>
        <w:rPr>
          <w:rFonts w:ascii="Times New Roman" w:hAnsi="Times New Roman" w:eastAsia="Times New Roman" w:cs="Times New Roman"/>
          <w:sz w:val="17"/>
          <w:szCs w:val="17"/>
        </w:rPr>
        <w:t>4,</w:t>
      </w:r>
      <w:hyperlink w:history="true" r:id="rId485">
        <w:r>
          <w:rPr>
            <w:rFonts w:ascii="Times New Roman" w:hAnsi="Times New Roman" w:eastAsia="Times New Roman" w:cs="Times New Roman"/>
            <w:sz w:val="17"/>
            <w:szCs w:val="17"/>
          </w:rPr>
          <w:t>https://ssrn.com/abstract=2549044</w:t>
        </w:r>
      </w:hyperlink>
      <w:r>
        <w:rPr>
          <w:rFonts w:ascii="Times New Roman" w:hAnsi="Times New Roman" w:eastAsia="Times New Roman" w:cs="Times New Roman"/>
          <w:sz w:val="17"/>
          <w:szCs w:val="17"/>
        </w:rPr>
        <w:t>.</w:t>
      </w:r>
    </w:p>
    <w:p>
      <w:pPr>
        <w:ind w:left="430" w:right="84" w:firstLine="349"/>
        <w:spacing w:before="87" w:line="267" w:lineRule="auto"/>
        <w:rPr>
          <w:rFonts w:ascii="Times New Roman" w:hAnsi="Times New Roman" w:eastAsia="Times New Roman" w:cs="Times New Roman"/>
          <w:sz w:val="17"/>
          <w:szCs w:val="17"/>
        </w:rPr>
      </w:pPr>
      <w:r>
        <w:rPr>
          <w:rFonts w:ascii="SimSun" w:hAnsi="SimSun" w:eastAsia="SimSun" w:cs="SimSun"/>
          <w:sz w:val="17"/>
          <w:szCs w:val="17"/>
        </w:rPr>
        <w:t>③  </w:t>
      </w:r>
      <w:r>
        <w:rPr>
          <w:rFonts w:ascii="Times New Roman" w:hAnsi="Times New Roman" w:eastAsia="Times New Roman" w:cs="Times New Roman"/>
          <w:sz w:val="17"/>
          <w:szCs w:val="17"/>
        </w:rPr>
        <w:t>Anja     Lambrecht    and     Catherine    E.Tu</w:t>
      </w:r>
      <w:r>
        <w:rPr>
          <w:rFonts w:ascii="Times New Roman" w:hAnsi="Times New Roman" w:eastAsia="Times New Roman" w:cs="Times New Roman"/>
          <w:sz w:val="17"/>
          <w:szCs w:val="17"/>
          <w:spacing w:val="-1"/>
        </w:rPr>
        <w:t>cke,Can    Big     Data    Protect    a     Firm    from</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Competition?,December                  2015,</w:t>
      </w:r>
      <w:hyperlink w:history="true" r:id="rId486">
        <w:r>
          <w:rPr>
            <w:rFonts w:ascii="Times New Roman" w:hAnsi="Times New Roman" w:eastAsia="Times New Roman" w:cs="Times New Roman"/>
            <w:sz w:val="17"/>
            <w:szCs w:val="17"/>
          </w:rPr>
          <w:t>https://ssrn.com/abstract=2705530</w:t>
        </w:r>
      </w:hyperlink>
      <w:r>
        <w:rPr>
          <w:rFonts w:ascii="Times New Roman" w:hAnsi="Times New Roman" w:eastAsia="Times New Roman" w:cs="Times New Roman"/>
          <w:sz w:val="17"/>
          <w:szCs w:val="17"/>
        </w:rPr>
        <w:t>.</w:t>
      </w:r>
    </w:p>
    <w:p>
      <w:pPr>
        <w:ind w:left="430" w:right="84" w:firstLine="389"/>
        <w:spacing w:before="87" w:line="255" w:lineRule="auto"/>
        <w:rPr>
          <w:rFonts w:ascii="Times New Roman" w:hAnsi="Times New Roman" w:eastAsia="Times New Roman" w:cs="Times New Roman"/>
          <w:sz w:val="17"/>
          <w:szCs w:val="17"/>
        </w:rPr>
      </w:pPr>
      <w:r>
        <w:rPr>
          <w:rFonts w:ascii="SimSun" w:hAnsi="SimSun" w:eastAsia="SimSun" w:cs="SimSun"/>
          <w:sz w:val="17"/>
          <w:szCs w:val="17"/>
        </w:rPr>
        <w:t>④</w:t>
      </w:r>
      <w:r>
        <w:rPr>
          <w:rFonts w:ascii="SimSun" w:hAnsi="SimSun" w:eastAsia="SimSun" w:cs="SimSun"/>
          <w:sz w:val="17"/>
          <w:szCs w:val="17"/>
          <w:spacing w:val="81"/>
        </w:rPr>
        <w:t xml:space="preserve"> </w:t>
      </w:r>
      <w:r>
        <w:rPr>
          <w:rFonts w:ascii="Times New Roman" w:hAnsi="Times New Roman" w:eastAsia="Times New Roman" w:cs="Times New Roman"/>
          <w:sz w:val="17"/>
          <w:szCs w:val="17"/>
        </w:rPr>
        <w:t>Shapiro,Carl   and   Hal   R.Varia</w:t>
      </w:r>
      <w:r>
        <w:rPr>
          <w:rFonts w:ascii="Times New Roman" w:hAnsi="Times New Roman" w:eastAsia="Times New Roman" w:cs="Times New Roman"/>
          <w:sz w:val="17"/>
          <w:szCs w:val="17"/>
          <w:spacing w:val="-1"/>
        </w:rPr>
        <w:t>n,Information   Rules:A   Strategic   Guide   to   the   Network</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Economy</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Harvard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Business</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Press</w:t>
      </w:r>
      <w:r>
        <w:rPr>
          <w:rFonts w:ascii="Times New Roman" w:hAnsi="Times New Roman" w:eastAsia="Times New Roman" w:cs="Times New Roman"/>
          <w:sz w:val="17"/>
          <w:szCs w:val="17"/>
          <w:spacing w:val="1"/>
        </w:rPr>
        <w:t>,1999.</w:t>
      </w:r>
    </w:p>
    <w:p>
      <w:pPr>
        <w:spacing w:line="255" w:lineRule="auto"/>
        <w:sectPr>
          <w:pgSz w:w="8490" w:h="13160"/>
          <w:pgMar w:top="400" w:right="595" w:bottom="400" w:left="229" w:header="0" w:footer="0" w:gutter="0"/>
        </w:sectPr>
        <w:rPr>
          <w:rFonts w:ascii="Times New Roman" w:hAnsi="Times New Roman" w:eastAsia="Times New Roman" w:cs="Times New Roman"/>
          <w:sz w:val="17"/>
          <w:szCs w:val="17"/>
        </w:rPr>
      </w:pPr>
    </w:p>
    <w:p>
      <w:pPr>
        <w:ind w:left="4350"/>
        <w:spacing w:before="70"/>
        <w:rPr>
          <w:sz w:val="21"/>
          <w:szCs w:val="21"/>
        </w:rPr>
      </w:pPr>
      <w:r>
        <w:drawing>
          <wp:anchor distT="0" distB="0" distL="0" distR="0" simplePos="0" relativeHeight="252726272" behindDoc="0" locked="0" layoutInCell="0" allowOverlap="1">
            <wp:simplePos x="0" y="0"/>
            <wp:positionH relativeFrom="page">
              <wp:posOffset>450861</wp:posOffset>
            </wp:positionH>
            <wp:positionV relativeFrom="page">
              <wp:posOffset>6216617</wp:posOffset>
            </wp:positionV>
            <wp:extent cx="1149339" cy="6350"/>
            <wp:effectExtent l="0" t="0" r="0" b="0"/>
            <wp:wrapNone/>
            <wp:docPr id="892" name="IM 892"/>
            <wp:cNvGraphicFramePr/>
            <a:graphic>
              <a:graphicData uri="http://schemas.openxmlformats.org/drawingml/2006/picture">
                <pic:pic>
                  <pic:nvPicPr>
                    <pic:cNvPr id="892" name="IM 892"/>
                    <pic:cNvPicPr/>
                  </pic:nvPicPr>
                  <pic:blipFill>
                    <a:blip r:embed="rId487"/>
                    <a:stretch>
                      <a:fillRect/>
                    </a:stretch>
                  </pic:blipFill>
                  <pic:spPr>
                    <a:xfrm rot="0">
                      <a:off x="0" y="0"/>
                      <a:ext cx="1149339" cy="6350"/>
                    </a:xfrm>
                    <a:prstGeom prst="rect">
                      <a:avLst/>
                    </a:prstGeom>
                  </pic:spPr>
                </pic:pic>
              </a:graphicData>
            </a:graphic>
          </wp:anchor>
        </w:drawing>
      </w:r>
      <w:r>
        <w:pict>
          <v:shape id="_x0000_s582" style="position:absolute;margin-left:362.499pt;margin-top:7.24292pt;mso-position-vertical-relative:text;mso-position-horizontal-relative:text;width:12.85pt;height:7.2pt;z-index:25272524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337</w:t>
                  </w:r>
                </w:p>
              </w:txbxContent>
            </v:textbox>
          </v:shape>
        </w:pict>
      </w:r>
      <w:r>
        <w:rPr>
          <w:rFonts w:ascii="SimHei" w:hAnsi="SimHei" w:eastAsia="SimHei" w:cs="SimHei"/>
          <w:sz w:val="21"/>
          <w:szCs w:val="21"/>
          <w:spacing w:val="-17"/>
          <w:w w:val="83"/>
        </w:rPr>
        <w:t>二、数据市场数据滥用行为的法律规制</w:t>
      </w:r>
      <w:r>
        <w:rPr>
          <w:rFonts w:ascii="SimHei" w:hAnsi="SimHei" w:eastAsia="SimHei" w:cs="SimHei"/>
          <w:sz w:val="21"/>
          <w:szCs w:val="21"/>
          <w:spacing w:val="29"/>
        </w:rPr>
        <w:t xml:space="preserve"> </w:t>
      </w:r>
      <w:r>
        <w:rPr>
          <w:sz w:val="21"/>
          <w:szCs w:val="21"/>
          <w:position w:val="-5"/>
        </w:rPr>
        <w:drawing>
          <wp:inline distT="0" distB="0" distL="0" distR="0">
            <wp:extent cx="6308" cy="273012"/>
            <wp:effectExtent l="0" t="0" r="0" b="0"/>
            <wp:docPr id="894" name="IM 894"/>
            <wp:cNvGraphicFramePr/>
            <a:graphic>
              <a:graphicData uri="http://schemas.openxmlformats.org/drawingml/2006/picture">
                <pic:pic>
                  <pic:nvPicPr>
                    <pic:cNvPr id="894" name="IM 894"/>
                    <pic:cNvPicPr/>
                  </pic:nvPicPr>
                  <pic:blipFill>
                    <a:blip r:embed="rId488"/>
                    <a:stretch>
                      <a:fillRect/>
                    </a:stretch>
                  </pic:blipFill>
                  <pic:spPr>
                    <a:xfrm rot="0">
                      <a:off x="0" y="0"/>
                      <a:ext cx="6308" cy="273012"/>
                    </a:xfrm>
                    <a:prstGeom prst="rect">
                      <a:avLst/>
                    </a:prstGeom>
                  </pic:spPr>
                </pic:pic>
              </a:graphicData>
            </a:graphic>
          </wp:inline>
        </w:drawing>
      </w:r>
    </w:p>
    <w:p>
      <w:pPr>
        <w:pStyle w:val="BodyText"/>
        <w:spacing w:line="360" w:lineRule="auto"/>
        <w:rPr/>
      </w:pPr>
      <w:r/>
    </w:p>
    <w:p>
      <w:pPr>
        <w:ind w:right="321"/>
        <w:spacing w:before="68" w:line="283" w:lineRule="auto"/>
        <w:jc w:val="both"/>
        <w:rPr>
          <w:rFonts w:ascii="SimSun" w:hAnsi="SimSun" w:eastAsia="SimSun" w:cs="SimSun"/>
          <w:sz w:val="21"/>
          <w:szCs w:val="21"/>
        </w:rPr>
      </w:pPr>
      <w:r>
        <w:rPr>
          <w:rFonts w:ascii="SimSun" w:hAnsi="SimSun" w:eastAsia="SimSun" w:cs="SimSun"/>
          <w:sz w:val="21"/>
          <w:szCs w:val="21"/>
          <w:spacing w:val="1"/>
        </w:rPr>
        <w:t>在多宿主现象，即一个用户可能同时使用多个网络</w:t>
      </w:r>
      <w:r>
        <w:rPr>
          <w:rFonts w:ascii="SimSun" w:hAnsi="SimSun" w:eastAsia="SimSun" w:cs="SimSun"/>
          <w:sz w:val="21"/>
          <w:szCs w:val="21"/>
        </w:rPr>
        <w:t>服务，这就更加证明了经营 </w:t>
      </w:r>
      <w:r>
        <w:rPr>
          <w:rFonts w:ascii="SimSun" w:hAnsi="SimSun" w:eastAsia="SimSun" w:cs="SimSun"/>
          <w:sz w:val="21"/>
          <w:szCs w:val="21"/>
        </w:rPr>
        <w:t>者对用户的数据收集几乎不存在障碍。①即便某些数据由于技术或其他原因无</w:t>
      </w:r>
      <w:r>
        <w:rPr>
          <w:rFonts w:ascii="SimSun" w:hAnsi="SimSun" w:eastAsia="SimSun" w:cs="SimSun"/>
          <w:sz w:val="21"/>
          <w:szCs w:val="21"/>
          <w:spacing w:val="18"/>
        </w:rPr>
        <w:t xml:space="preserve"> </w:t>
      </w:r>
      <w:r>
        <w:rPr>
          <w:rFonts w:ascii="SimSun" w:hAnsi="SimSun" w:eastAsia="SimSun" w:cs="SimSun"/>
          <w:sz w:val="21"/>
          <w:szCs w:val="21"/>
        </w:rPr>
        <w:t>法被其他经营者任意收集，但由于数据具有较强的可</w:t>
      </w:r>
      <w:r>
        <w:rPr>
          <w:rFonts w:ascii="SimSun" w:hAnsi="SimSun" w:eastAsia="SimSun" w:cs="SimSun"/>
          <w:sz w:val="21"/>
          <w:szCs w:val="21"/>
          <w:spacing w:val="-1"/>
        </w:rPr>
        <w:t>替代性，很多数据完全可</w:t>
      </w:r>
      <w:r>
        <w:rPr>
          <w:rFonts w:ascii="SimSun" w:hAnsi="SimSun" w:eastAsia="SimSun" w:cs="SimSun"/>
          <w:sz w:val="21"/>
          <w:szCs w:val="21"/>
        </w:rPr>
        <w:t xml:space="preserve"> </w:t>
      </w:r>
      <w:r>
        <w:rPr>
          <w:rFonts w:ascii="SimSun" w:hAnsi="SimSun" w:eastAsia="SimSun" w:cs="SimSun"/>
          <w:sz w:val="21"/>
          <w:szCs w:val="21"/>
        </w:rPr>
        <w:t>以通过其他维度的数据推断甚至计算出来。②应该说，上述观点从不同角</w:t>
      </w:r>
      <w:r>
        <w:rPr>
          <w:rFonts w:ascii="SimSun" w:hAnsi="SimSun" w:eastAsia="SimSun" w:cs="SimSun"/>
          <w:sz w:val="21"/>
          <w:szCs w:val="21"/>
          <w:spacing w:val="-1"/>
        </w:rPr>
        <w:t>度对</w:t>
      </w:r>
      <w:r>
        <w:rPr>
          <w:rFonts w:ascii="SimSun" w:hAnsi="SimSun" w:eastAsia="SimSun" w:cs="SimSun"/>
          <w:sz w:val="21"/>
          <w:szCs w:val="21"/>
        </w:rPr>
        <w:t xml:space="preserve"> </w:t>
      </w:r>
      <w:r>
        <w:rPr>
          <w:rFonts w:ascii="SimSun" w:hAnsi="SimSun" w:eastAsia="SimSun" w:cs="SimSun"/>
          <w:sz w:val="21"/>
          <w:szCs w:val="21"/>
          <w:spacing w:val="1"/>
        </w:rPr>
        <w:t>数据不具有稀缺性进行了证成，具有一定的参考</w:t>
      </w:r>
      <w:r>
        <w:rPr>
          <w:rFonts w:ascii="SimSun" w:hAnsi="SimSun" w:eastAsia="SimSun" w:cs="SimSun"/>
          <w:sz w:val="21"/>
          <w:szCs w:val="21"/>
        </w:rPr>
        <w:t>价值。但上述观点却严重脱离 </w:t>
      </w:r>
      <w:r>
        <w:rPr>
          <w:rFonts w:ascii="SimSun" w:hAnsi="SimSun" w:eastAsia="SimSun" w:cs="SimSun"/>
          <w:sz w:val="21"/>
          <w:szCs w:val="21"/>
          <w:spacing w:val="-1"/>
        </w:rPr>
        <w:t>了数据的具体应用场景及具体案件中的市场竞争关系，应该说，单纯地将数据</w:t>
      </w:r>
      <w:r>
        <w:rPr>
          <w:rFonts w:ascii="SimSun" w:hAnsi="SimSun" w:eastAsia="SimSun" w:cs="SimSun"/>
          <w:sz w:val="21"/>
          <w:szCs w:val="21"/>
          <w:spacing w:val="5"/>
        </w:rPr>
        <w:t xml:space="preserve"> </w:t>
      </w:r>
      <w:r>
        <w:rPr>
          <w:rFonts w:ascii="SimSun" w:hAnsi="SimSun" w:eastAsia="SimSun" w:cs="SimSun"/>
          <w:sz w:val="21"/>
          <w:szCs w:val="21"/>
        </w:rPr>
        <w:t>归为稀缺性资源或非稀缺性资源都是片面且武断的。在对确定的某一个或多个</w:t>
      </w:r>
      <w:r>
        <w:rPr>
          <w:rFonts w:ascii="SimSun" w:hAnsi="SimSun" w:eastAsia="SimSun" w:cs="SimSun"/>
          <w:sz w:val="21"/>
          <w:szCs w:val="21"/>
          <w:spacing w:val="18"/>
        </w:rPr>
        <w:t xml:space="preserve"> </w:t>
      </w:r>
      <w:r>
        <w:rPr>
          <w:rFonts w:ascii="SimSun" w:hAnsi="SimSun" w:eastAsia="SimSun" w:cs="SimSun"/>
          <w:sz w:val="21"/>
          <w:szCs w:val="21"/>
        </w:rPr>
        <w:t>经营者进行市场支配地位认定时，应当结合既有的商业实践及相应的技术商业</w:t>
      </w:r>
      <w:r>
        <w:rPr>
          <w:rFonts w:ascii="SimSun" w:hAnsi="SimSun" w:eastAsia="SimSun" w:cs="SimSun"/>
          <w:sz w:val="21"/>
          <w:szCs w:val="21"/>
          <w:spacing w:val="16"/>
        </w:rPr>
        <w:t xml:space="preserve"> </w:t>
      </w:r>
      <w:r>
        <w:rPr>
          <w:rFonts w:ascii="SimSun" w:hAnsi="SimSun" w:eastAsia="SimSun" w:cs="SimSun"/>
          <w:sz w:val="21"/>
          <w:szCs w:val="21"/>
          <w:spacing w:val="1"/>
        </w:rPr>
        <w:t>因素对经营者所占有的数据稀缺性进行分析，才能够</w:t>
      </w:r>
      <w:r>
        <w:rPr>
          <w:rFonts w:ascii="SimSun" w:hAnsi="SimSun" w:eastAsia="SimSun" w:cs="SimSun"/>
          <w:sz w:val="21"/>
          <w:szCs w:val="21"/>
        </w:rPr>
        <w:t>得出立论更为牢固且考虑 </w:t>
      </w:r>
      <w:r>
        <w:rPr>
          <w:rFonts w:ascii="SimSun" w:hAnsi="SimSun" w:eastAsia="SimSun" w:cs="SimSun"/>
          <w:sz w:val="21"/>
          <w:szCs w:val="21"/>
          <w:spacing w:val="-5"/>
        </w:rPr>
        <w:t>更加全面的结论。</w:t>
      </w:r>
    </w:p>
    <w:p>
      <w:pPr>
        <w:ind w:left="443"/>
        <w:spacing w:before="123" w:line="222" w:lineRule="auto"/>
        <w:outlineLvl w:val="1"/>
        <w:rPr>
          <w:rFonts w:ascii="SimHei" w:hAnsi="SimHei" w:eastAsia="SimHei" w:cs="SimHei"/>
          <w:sz w:val="21"/>
          <w:szCs w:val="21"/>
        </w:rPr>
      </w:pPr>
      <w:r>
        <w:rPr>
          <w:rFonts w:ascii="SimHei" w:hAnsi="SimHei" w:eastAsia="SimHei" w:cs="SimHei"/>
          <w:sz w:val="21"/>
          <w:szCs w:val="21"/>
          <w:b/>
          <w:bCs/>
          <w:spacing w:val="1"/>
        </w:rPr>
        <w:t>1.数据构成不可替代生产要素</w:t>
      </w:r>
    </w:p>
    <w:p>
      <w:pPr>
        <w:ind w:right="317" w:firstLine="449"/>
        <w:spacing w:before="108" w:line="282" w:lineRule="auto"/>
        <w:jc w:val="both"/>
        <w:rPr>
          <w:rFonts w:ascii="Times New Roman" w:hAnsi="Times New Roman" w:eastAsia="Times New Roman" w:cs="Times New Roman"/>
          <w:sz w:val="21"/>
          <w:szCs w:val="21"/>
        </w:rPr>
      </w:pPr>
      <w:r>
        <w:rPr>
          <w:rFonts w:ascii="SimSun" w:hAnsi="SimSun" w:eastAsia="SimSun" w:cs="SimSun"/>
          <w:sz w:val="21"/>
          <w:szCs w:val="21"/>
        </w:rPr>
        <w:t>数据是一些行业商品或服务不可替代的生产要素</w:t>
      </w:r>
      <w:r>
        <w:rPr>
          <w:rFonts w:ascii="SimSun" w:hAnsi="SimSun" w:eastAsia="SimSun" w:cs="SimSun"/>
          <w:sz w:val="21"/>
          <w:szCs w:val="21"/>
          <w:spacing w:val="-1"/>
        </w:rPr>
        <w:t>。尽管数据之于数字经济</w:t>
      </w:r>
      <w:r>
        <w:rPr>
          <w:rFonts w:ascii="SimSun" w:hAnsi="SimSun" w:eastAsia="SimSun" w:cs="SimSun"/>
          <w:sz w:val="21"/>
          <w:szCs w:val="21"/>
        </w:rPr>
        <w:t xml:space="preserve"> </w:t>
      </w:r>
      <w:r>
        <w:rPr>
          <w:rFonts w:ascii="SimSun" w:hAnsi="SimSun" w:eastAsia="SimSun" w:cs="SimSun"/>
          <w:sz w:val="21"/>
          <w:szCs w:val="21"/>
        </w:rPr>
        <w:t>核心生产要素这一论断已经深入人心，但其在某些</w:t>
      </w:r>
      <w:r>
        <w:rPr>
          <w:rFonts w:ascii="SimSun" w:hAnsi="SimSun" w:eastAsia="SimSun" w:cs="SimSun"/>
          <w:sz w:val="21"/>
          <w:szCs w:val="21"/>
          <w:spacing w:val="-1"/>
        </w:rPr>
        <w:t>行业的不可替代性却鲜有人</w:t>
      </w:r>
      <w:r>
        <w:rPr>
          <w:rFonts w:ascii="SimSun" w:hAnsi="SimSun" w:eastAsia="SimSun" w:cs="SimSun"/>
          <w:sz w:val="21"/>
          <w:szCs w:val="21"/>
        </w:rPr>
        <w:t xml:space="preserve"> </w:t>
      </w:r>
      <w:r>
        <w:rPr>
          <w:rFonts w:ascii="SimSun" w:hAnsi="SimSun" w:eastAsia="SimSun" w:cs="SimSun"/>
          <w:sz w:val="21"/>
          <w:szCs w:val="21"/>
        </w:rPr>
        <w:t>提及。例如，对于一些经营在线第三方评估服务的公</w:t>
      </w:r>
      <w:r>
        <w:rPr>
          <w:rFonts w:ascii="SimSun" w:hAnsi="SimSun" w:eastAsia="SimSun" w:cs="SimSun"/>
          <w:sz w:val="21"/>
          <w:szCs w:val="21"/>
          <w:spacing w:val="-1"/>
        </w:rPr>
        <w:t>司而言，其提供的第三方</w:t>
      </w:r>
      <w:r>
        <w:rPr>
          <w:rFonts w:ascii="SimSun" w:hAnsi="SimSun" w:eastAsia="SimSun" w:cs="SimSun"/>
          <w:sz w:val="21"/>
          <w:szCs w:val="21"/>
        </w:rPr>
        <w:t xml:space="preserve"> </w:t>
      </w:r>
      <w:r>
        <w:rPr>
          <w:rFonts w:ascii="SimSun" w:hAnsi="SimSun" w:eastAsia="SimSun" w:cs="SimSun"/>
          <w:sz w:val="21"/>
          <w:szCs w:val="21"/>
          <w:spacing w:val="-5"/>
        </w:rPr>
        <w:t>评估服务高度依赖于某一领域经营者的某些数据。</w:t>
      </w:r>
      <w:r>
        <w:rPr>
          <w:rFonts w:ascii="SimSun" w:hAnsi="SimSun" w:eastAsia="SimSun" w:cs="SimSun"/>
          <w:sz w:val="21"/>
          <w:szCs w:val="21"/>
          <w:spacing w:val="56"/>
        </w:rPr>
        <w:t xml:space="preserve"> </w:t>
      </w:r>
      <w:r>
        <w:rPr>
          <w:rFonts w:ascii="SimSun" w:hAnsi="SimSun" w:eastAsia="SimSun" w:cs="SimSun"/>
          <w:sz w:val="21"/>
          <w:szCs w:val="21"/>
          <w:spacing w:val="-5"/>
        </w:rPr>
        <w:t>一旦该领域的经营者采取技</w:t>
      </w:r>
      <w:r>
        <w:rPr>
          <w:rFonts w:ascii="SimSun" w:hAnsi="SimSun" w:eastAsia="SimSun" w:cs="SimSun"/>
          <w:sz w:val="21"/>
          <w:szCs w:val="21"/>
        </w:rPr>
        <w:t xml:space="preserve"> </w:t>
      </w:r>
      <w:r>
        <w:rPr>
          <w:rFonts w:ascii="SimSun" w:hAnsi="SimSun" w:eastAsia="SimSun" w:cs="SimSun"/>
          <w:sz w:val="21"/>
          <w:szCs w:val="21"/>
        </w:rPr>
        <w:t>术手段或其他方式拒绝相关市场内原本开放的数据，</w:t>
      </w:r>
      <w:r>
        <w:rPr>
          <w:rFonts w:ascii="SimSun" w:hAnsi="SimSun" w:eastAsia="SimSun" w:cs="SimSun"/>
          <w:sz w:val="21"/>
          <w:szCs w:val="21"/>
          <w:spacing w:val="-1"/>
        </w:rPr>
        <w:t>这对那些第三方评估公司</w:t>
      </w:r>
      <w:r>
        <w:rPr>
          <w:rFonts w:ascii="SimSun" w:hAnsi="SimSun" w:eastAsia="SimSun" w:cs="SimSun"/>
          <w:sz w:val="21"/>
          <w:szCs w:val="21"/>
        </w:rPr>
        <w:t xml:space="preserve"> </w:t>
      </w:r>
      <w:r>
        <w:rPr>
          <w:rFonts w:ascii="SimSun" w:hAnsi="SimSun" w:eastAsia="SimSun" w:cs="SimSun"/>
          <w:sz w:val="21"/>
          <w:szCs w:val="21"/>
        </w:rPr>
        <w:t>造成的打击将是毁灭性的。在</w:t>
      </w:r>
      <w:r>
        <w:rPr>
          <w:rFonts w:ascii="Times New Roman" w:hAnsi="Times New Roman" w:eastAsia="Times New Roman" w:cs="Times New Roman"/>
          <w:sz w:val="21"/>
          <w:szCs w:val="21"/>
        </w:rPr>
        <w:t>“hiQ</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诉</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LinkedIn</w:t>
      </w:r>
      <w:r>
        <w:rPr>
          <w:rFonts w:ascii="SimSun" w:hAnsi="SimSun" w:eastAsia="SimSun" w:cs="SimSun"/>
          <w:sz w:val="21"/>
          <w:szCs w:val="21"/>
        </w:rPr>
        <w:t>(领英)案”中，</w:t>
      </w:r>
      <w:r>
        <w:rPr>
          <w:rFonts w:ascii="Times New Roman" w:hAnsi="Times New Roman" w:eastAsia="Times New Roman" w:cs="Times New Roman"/>
          <w:sz w:val="21"/>
          <w:szCs w:val="21"/>
        </w:rPr>
        <w:t>hiQ </w:t>
      </w:r>
      <w:r>
        <w:rPr>
          <w:rFonts w:ascii="SimSun" w:hAnsi="SimSun" w:eastAsia="SimSun" w:cs="SimSun"/>
          <w:sz w:val="21"/>
          <w:szCs w:val="21"/>
        </w:rPr>
        <w:t>作为一家为 </w:t>
      </w:r>
      <w:r>
        <w:rPr>
          <w:rFonts w:ascii="SimSun" w:hAnsi="SimSun" w:eastAsia="SimSun" w:cs="SimSun"/>
          <w:sz w:val="21"/>
          <w:szCs w:val="21"/>
        </w:rPr>
        <w:t>企业人力资源部门提供员工评测服务的公司，长</w:t>
      </w:r>
      <w:r>
        <w:rPr>
          <w:rFonts w:ascii="SimSun" w:hAnsi="SimSun" w:eastAsia="SimSun" w:cs="SimSun"/>
          <w:sz w:val="21"/>
          <w:szCs w:val="21"/>
          <w:spacing w:val="-1"/>
        </w:rPr>
        <w:t>期依赖于领英这一职业社交平</w:t>
      </w:r>
      <w:r>
        <w:rPr>
          <w:rFonts w:ascii="SimSun" w:hAnsi="SimSun" w:eastAsia="SimSun" w:cs="SimSun"/>
          <w:sz w:val="21"/>
          <w:szCs w:val="21"/>
        </w:rPr>
        <w:t xml:space="preserve"> </w:t>
      </w:r>
      <w:r>
        <w:rPr>
          <w:rFonts w:ascii="SimSun" w:hAnsi="SimSun" w:eastAsia="SimSun" w:cs="SimSun"/>
          <w:sz w:val="21"/>
          <w:szCs w:val="21"/>
        </w:rPr>
        <w:t>台提供的公开数据。然而，领英公司突然采取多种技术手段阻止</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hi</w:t>
      </w:r>
      <w:r>
        <w:rPr>
          <w:rFonts w:ascii="Times New Roman" w:hAnsi="Times New Roman" w:eastAsia="Times New Roman" w:cs="Times New Roman"/>
          <w:sz w:val="21"/>
          <w:szCs w:val="21"/>
          <w:spacing w:val="-1"/>
        </w:rPr>
        <w:t>Q</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对其数据</w:t>
      </w:r>
      <w:r>
        <w:rPr>
          <w:rFonts w:ascii="SimSun" w:hAnsi="SimSun" w:eastAsia="SimSun" w:cs="SimSun"/>
          <w:sz w:val="21"/>
          <w:szCs w:val="21"/>
        </w:rPr>
        <w:t xml:space="preserve"> </w:t>
      </w:r>
      <w:r>
        <w:rPr>
          <w:rFonts w:ascii="SimSun" w:hAnsi="SimSun" w:eastAsia="SimSun" w:cs="SimSun"/>
          <w:sz w:val="21"/>
          <w:szCs w:val="21"/>
          <w:spacing w:val="1"/>
        </w:rPr>
        <w:t>进行抓取，这几乎直接摧毁了</w:t>
      </w:r>
      <w:r>
        <w:rPr>
          <w:rFonts w:ascii="Times New Roman" w:hAnsi="Times New Roman" w:eastAsia="Times New Roman" w:cs="Times New Roman"/>
          <w:sz w:val="21"/>
          <w:szCs w:val="21"/>
        </w:rPr>
        <w:t>hiQ</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公司赖以生存的商业模式。为此，法院最终</w:t>
      </w:r>
      <w:r>
        <w:rPr>
          <w:rFonts w:ascii="SimSun" w:hAnsi="SimSun" w:eastAsia="SimSun" w:cs="SimSun"/>
          <w:sz w:val="21"/>
          <w:szCs w:val="21"/>
          <w:spacing w:val="17"/>
        </w:rPr>
        <w:t xml:space="preserve"> </w:t>
      </w:r>
      <w:r>
        <w:rPr>
          <w:rFonts w:ascii="SimSun" w:hAnsi="SimSun" w:eastAsia="SimSun" w:cs="SimSun"/>
          <w:sz w:val="21"/>
          <w:szCs w:val="21"/>
          <w:spacing w:val="2"/>
        </w:rPr>
        <w:t>判令领英公司不得采用技术手段阻止</w:t>
      </w:r>
      <w:r>
        <w:rPr>
          <w:rFonts w:ascii="Times New Roman" w:hAnsi="Times New Roman" w:eastAsia="Times New Roman" w:cs="Times New Roman"/>
          <w:sz w:val="21"/>
          <w:szCs w:val="21"/>
        </w:rPr>
        <w:t>hiQ</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公司对其公开数据的抓取行为。③同</w:t>
      </w:r>
      <w:r>
        <w:rPr>
          <w:rFonts w:ascii="SimSun" w:hAnsi="SimSun" w:eastAsia="SimSun" w:cs="SimSun"/>
          <w:sz w:val="21"/>
          <w:szCs w:val="21"/>
          <w:spacing w:val="14"/>
        </w:rPr>
        <w:t xml:space="preserve"> </w:t>
      </w:r>
      <w:r>
        <w:rPr>
          <w:rFonts w:ascii="SimSun" w:hAnsi="SimSun" w:eastAsia="SimSun" w:cs="SimSun"/>
          <w:sz w:val="21"/>
          <w:szCs w:val="21"/>
        </w:rPr>
        <w:t>样地，在</w:t>
      </w:r>
      <w:r>
        <w:rPr>
          <w:rFonts w:ascii="Times New Roman" w:hAnsi="Times New Roman" w:eastAsia="Times New Roman" w:cs="Times New Roman"/>
          <w:sz w:val="21"/>
          <w:szCs w:val="21"/>
        </w:rPr>
        <w:t>“Facebook </w:t>
      </w:r>
      <w:r>
        <w:rPr>
          <w:rFonts w:ascii="SimSun" w:hAnsi="SimSun" w:eastAsia="SimSun" w:cs="SimSun"/>
          <w:sz w:val="21"/>
          <w:szCs w:val="21"/>
        </w:rPr>
        <w:t>诉</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Power Ventures</w:t>
      </w:r>
      <w:r>
        <w:rPr>
          <w:rFonts w:ascii="SimSun" w:hAnsi="SimSun" w:eastAsia="SimSun" w:cs="SimSun"/>
          <w:sz w:val="21"/>
          <w:szCs w:val="21"/>
        </w:rPr>
        <w:t>案”中，尽管社交网站</w:t>
      </w:r>
      <w:r>
        <w:rPr>
          <w:rFonts w:ascii="Times New Roman" w:hAnsi="Times New Roman" w:eastAsia="Times New Roman" w:cs="Times New Roman"/>
          <w:sz w:val="21"/>
          <w:szCs w:val="21"/>
        </w:rPr>
        <w:t>Power Ventures </w:t>
      </w:r>
      <w:r>
        <w:rPr>
          <w:rFonts w:ascii="SimSun" w:hAnsi="SimSun" w:eastAsia="SimSun" w:cs="SimSun"/>
          <w:sz w:val="21"/>
          <w:szCs w:val="21"/>
        </w:rPr>
        <w:t>通 </w:t>
      </w:r>
      <w:r>
        <w:rPr>
          <w:rFonts w:ascii="SimSun" w:hAnsi="SimSun" w:eastAsia="SimSun" w:cs="SimSun"/>
          <w:sz w:val="21"/>
          <w:szCs w:val="21"/>
          <w:spacing w:val="4"/>
        </w:rPr>
        <w:t>过伪装邮箱或其他伪装手段曾经被法院判决违反</w:t>
      </w:r>
      <w:r>
        <w:rPr>
          <w:rFonts w:ascii="SimSun" w:hAnsi="SimSun" w:eastAsia="SimSun" w:cs="SimSun"/>
          <w:sz w:val="21"/>
          <w:szCs w:val="21"/>
          <w:spacing w:val="3"/>
        </w:rPr>
        <w:t>《计算机诈骗与滥用法》,但</w:t>
      </w:r>
      <w:r>
        <w:rPr>
          <w:rFonts w:ascii="SimSun" w:hAnsi="SimSun" w:eastAsia="SimSun" w:cs="SimSun"/>
          <w:sz w:val="21"/>
          <w:szCs w:val="21"/>
        </w:rPr>
        <w:t xml:space="preserve"> </w:t>
      </w:r>
      <w:r>
        <w:rPr>
          <w:rFonts w:ascii="SimSun" w:hAnsi="SimSun" w:eastAsia="SimSun" w:cs="SimSun"/>
          <w:sz w:val="21"/>
          <w:szCs w:val="21"/>
        </w:rPr>
        <w:t>该案的主审法官</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Mary Murguia</w:t>
      </w:r>
      <w:r>
        <w:rPr>
          <w:rFonts w:ascii="Times New Roman" w:hAnsi="Times New Roman" w:eastAsia="Times New Roman" w:cs="Times New Roman"/>
          <w:sz w:val="21"/>
          <w:szCs w:val="21"/>
          <w:spacing w:val="38"/>
        </w:rPr>
        <w:t xml:space="preserve"> </w:t>
      </w:r>
      <w:r>
        <w:rPr>
          <w:rFonts w:ascii="SimSun" w:hAnsi="SimSun" w:eastAsia="SimSun" w:cs="SimSun"/>
          <w:sz w:val="21"/>
          <w:szCs w:val="21"/>
        </w:rPr>
        <w:t>依然认为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rPr>
        <w:t>网</w:t>
      </w:r>
      <w:r>
        <w:rPr>
          <w:rFonts w:ascii="SimSun" w:hAnsi="SimSun" w:eastAsia="SimSun" w:cs="SimSun"/>
          <w:sz w:val="21"/>
          <w:szCs w:val="21"/>
          <w:spacing w:val="-1"/>
        </w:rPr>
        <w:t>站的用户数据对于</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Power</w:t>
      </w:r>
    </w:p>
    <w:p>
      <w:pPr>
        <w:pStyle w:val="BodyText"/>
        <w:spacing w:line="245" w:lineRule="auto"/>
        <w:rPr/>
      </w:pPr>
      <w:r/>
    </w:p>
    <w:p>
      <w:pPr>
        <w:pStyle w:val="BodyText"/>
        <w:spacing w:line="246" w:lineRule="auto"/>
        <w:rPr/>
      </w:pPr>
      <w:r/>
    </w:p>
    <w:p>
      <w:pPr>
        <w:pStyle w:val="BodyText"/>
        <w:spacing w:line="246" w:lineRule="auto"/>
        <w:rPr/>
      </w:pPr>
      <w:r/>
    </w:p>
    <w:p>
      <w:pPr>
        <w:ind w:right="315" w:firstLine="380"/>
        <w:spacing w:before="68" w:line="230" w:lineRule="auto"/>
        <w:rPr>
          <w:rFonts w:ascii="Times New Roman" w:hAnsi="Times New Roman" w:eastAsia="Times New Roman" w:cs="Times New Roman"/>
          <w:sz w:val="21"/>
          <w:szCs w:val="21"/>
        </w:rPr>
      </w:pPr>
      <w:r>
        <w:rPr>
          <w:rFonts w:ascii="SimSun" w:hAnsi="SimSun" w:eastAsia="SimSun" w:cs="SimSun"/>
          <w:sz w:val="21"/>
          <w:szCs w:val="21"/>
          <w:spacing w:val="-3"/>
        </w:rPr>
        <w:t>①</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Sokol,D.Daniel and Comerford,Roisin E.,</w:t>
      </w:r>
      <w:r>
        <w:rPr>
          <w:rFonts w:ascii="Times New Roman" w:hAnsi="Times New Roman" w:eastAsia="Times New Roman" w:cs="Times New Roman"/>
          <w:sz w:val="21"/>
          <w:szCs w:val="21"/>
          <w:spacing w:val="-4"/>
        </w:rPr>
        <w:t>Does Antitrust Have a Role to Play</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4"/>
        </w:rPr>
        <w:t>in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Regulating Big Data?,Cambridge Handbook of</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8"/>
        </w:rPr>
        <w:t>Antitrust,Intellectual Property and High Tech,</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Roger D.Blair &amp;D.Daniel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9"/>
        </w:rPr>
        <w:t>Sokol edito</w:t>
      </w:r>
      <w:r>
        <w:rPr>
          <w:rFonts w:ascii="Times New Roman" w:hAnsi="Times New Roman" w:eastAsia="Times New Roman" w:cs="Times New Roman"/>
          <w:sz w:val="21"/>
          <w:szCs w:val="21"/>
          <w:spacing w:val="-10"/>
        </w:rPr>
        <w:t>rs,Cambridge University Press,January 2016.</w:t>
      </w:r>
    </w:p>
    <w:p>
      <w:pPr>
        <w:ind w:right="275" w:firstLine="380"/>
        <w:spacing w:before="64" w:line="230"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67"/>
        </w:rPr>
        <w:t xml:space="preserve"> </w:t>
      </w:r>
      <w:r>
        <w:rPr>
          <w:rFonts w:ascii="SimSun" w:hAnsi="SimSun" w:eastAsia="SimSun" w:cs="SimSun"/>
          <w:sz w:val="21"/>
          <w:szCs w:val="21"/>
          <w:spacing w:val="-22"/>
          <w:w w:val="97"/>
        </w:rPr>
        <w:t>参见陈永伟：《数据产权应划归平台企业还是消费者?》,载《财经问题研究》2018</w:t>
      </w:r>
      <w:r>
        <w:rPr>
          <w:rFonts w:ascii="SimSun" w:hAnsi="SimSun" w:eastAsia="SimSun" w:cs="SimSun"/>
          <w:sz w:val="21"/>
          <w:szCs w:val="21"/>
        </w:rPr>
        <w:t xml:space="preserve"> </w:t>
      </w:r>
      <w:r>
        <w:rPr>
          <w:rFonts w:ascii="SimSun" w:hAnsi="SimSun" w:eastAsia="SimSun" w:cs="SimSun"/>
          <w:sz w:val="21"/>
          <w:szCs w:val="21"/>
          <w:spacing w:val="-7"/>
        </w:rPr>
        <w:t>年第2期。</w:t>
      </w:r>
    </w:p>
    <w:p>
      <w:pPr>
        <w:ind w:right="278" w:firstLine="380"/>
        <w:spacing w:before="2" w:line="232" w:lineRule="auto"/>
        <w:rPr>
          <w:rFonts w:ascii="SimSun" w:hAnsi="SimSun" w:eastAsia="SimSun" w:cs="SimSun"/>
          <w:sz w:val="21"/>
          <w:szCs w:val="21"/>
        </w:rPr>
      </w:pPr>
      <w:r>
        <w:rPr>
          <w:rFonts w:ascii="SimSun" w:hAnsi="SimSun" w:eastAsia="SimSun" w:cs="SimSun"/>
          <w:sz w:val="21"/>
          <w:szCs w:val="21"/>
          <w:spacing w:val="-19"/>
          <w:w w:val="97"/>
        </w:rPr>
        <w:t>③</w:t>
      </w:r>
      <w:r>
        <w:rPr>
          <w:rFonts w:ascii="SimSun" w:hAnsi="SimSun" w:eastAsia="SimSun" w:cs="SimSun"/>
          <w:sz w:val="21"/>
          <w:szCs w:val="21"/>
          <w:spacing w:val="89"/>
        </w:rPr>
        <w:t xml:space="preserve"> </w:t>
      </w:r>
      <w:r>
        <w:rPr>
          <w:rFonts w:ascii="SimSun" w:hAnsi="SimSun" w:eastAsia="SimSun" w:cs="SimSun"/>
          <w:sz w:val="21"/>
          <w:szCs w:val="21"/>
          <w:spacing w:val="-19"/>
          <w:w w:val="97"/>
        </w:rPr>
        <w:t>参见曾雄：《以</w:t>
      </w:r>
      <w:r>
        <w:rPr>
          <w:rFonts w:ascii="Times New Roman" w:hAnsi="Times New Roman" w:eastAsia="Times New Roman" w:cs="Times New Roman"/>
          <w:sz w:val="21"/>
          <w:szCs w:val="21"/>
          <w:spacing w:val="-19"/>
          <w:w w:val="97"/>
        </w:rPr>
        <w:t>hiQ</w:t>
      </w:r>
      <w:r>
        <w:rPr>
          <w:rFonts w:ascii="SimSun" w:hAnsi="SimSun" w:eastAsia="SimSun" w:cs="SimSun"/>
          <w:sz w:val="21"/>
          <w:szCs w:val="21"/>
          <w:spacing w:val="-19"/>
          <w:w w:val="97"/>
        </w:rPr>
        <w:t>诉</w:t>
      </w:r>
      <w:r>
        <w:rPr>
          <w:rFonts w:ascii="Times New Roman" w:hAnsi="Times New Roman" w:eastAsia="Times New Roman" w:cs="Times New Roman"/>
          <w:sz w:val="21"/>
          <w:szCs w:val="21"/>
          <w:spacing w:val="-19"/>
          <w:w w:val="97"/>
        </w:rPr>
        <w:t>Linkedln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9"/>
          <w:w w:val="97"/>
        </w:rPr>
        <w:t>案谈数据竞争法律问题》,载《互联网天地》2017年</w:t>
      </w:r>
      <w:r>
        <w:rPr>
          <w:rFonts w:ascii="SimSun" w:hAnsi="SimSun" w:eastAsia="SimSun" w:cs="SimSun"/>
          <w:sz w:val="21"/>
          <w:szCs w:val="21"/>
        </w:rPr>
        <w:t xml:space="preserve"> </w:t>
      </w:r>
      <w:r>
        <w:rPr>
          <w:rFonts w:ascii="SimSun" w:hAnsi="SimSun" w:eastAsia="SimSun" w:cs="SimSun"/>
          <w:sz w:val="21"/>
          <w:szCs w:val="21"/>
          <w:spacing w:val="-7"/>
        </w:rPr>
        <w:t>第8期。</w:t>
      </w:r>
    </w:p>
    <w:p>
      <w:pPr>
        <w:spacing w:line="232" w:lineRule="auto"/>
        <w:sectPr>
          <w:pgSz w:w="8490" w:h="13140"/>
          <w:pgMar w:top="400" w:right="303" w:bottom="400" w:left="700" w:header="0" w:footer="0" w:gutter="0"/>
        </w:sectPr>
        <w:rPr>
          <w:rFonts w:ascii="SimSun" w:hAnsi="SimSun" w:eastAsia="SimSun" w:cs="SimSun"/>
          <w:sz w:val="21"/>
          <w:szCs w:val="21"/>
        </w:rPr>
      </w:pPr>
    </w:p>
    <w:p>
      <w:pPr>
        <w:ind w:left="417"/>
        <w:spacing w:before="199"/>
        <w:rPr>
          <w:rFonts w:ascii="SimHei" w:hAnsi="SimHei" w:eastAsia="SimHei" w:cs="SimHei"/>
          <w:sz w:val="19"/>
          <w:szCs w:val="19"/>
        </w:rPr>
      </w:pPr>
      <w:r>
        <w:drawing>
          <wp:anchor distT="0" distB="0" distL="0" distR="0" simplePos="0" relativeHeight="252729344" behindDoc="0" locked="0" layoutInCell="0" allowOverlap="1">
            <wp:simplePos x="0" y="0"/>
            <wp:positionH relativeFrom="page">
              <wp:posOffset>336569</wp:posOffset>
            </wp:positionH>
            <wp:positionV relativeFrom="page">
              <wp:posOffset>5949983</wp:posOffset>
            </wp:positionV>
            <wp:extent cx="1168369" cy="6351"/>
            <wp:effectExtent l="0" t="0" r="0" b="0"/>
            <wp:wrapNone/>
            <wp:docPr id="896" name="IM 896"/>
            <wp:cNvGraphicFramePr/>
            <a:graphic>
              <a:graphicData uri="http://schemas.openxmlformats.org/drawingml/2006/picture">
                <pic:pic>
                  <pic:nvPicPr>
                    <pic:cNvPr id="896" name="IM 896"/>
                    <pic:cNvPicPr/>
                  </pic:nvPicPr>
                  <pic:blipFill>
                    <a:blip r:embed="rId489"/>
                    <a:stretch>
                      <a:fillRect/>
                    </a:stretch>
                  </pic:blipFill>
                  <pic:spPr>
                    <a:xfrm rot="0">
                      <a:off x="0" y="0"/>
                      <a:ext cx="1168369" cy="6351"/>
                    </a:xfrm>
                    <a:prstGeom prst="rect">
                      <a:avLst/>
                    </a:prstGeom>
                  </pic:spPr>
                </pic:pic>
              </a:graphicData>
            </a:graphic>
          </wp:anchor>
        </w:drawing>
      </w:r>
      <w:r>
        <w:pict>
          <v:shape id="_x0000_s584" style="position:absolute;margin-left:-1pt;margin-top:13.2807pt;mso-position-vertical-relative:text;mso-position-horizontal-relative:text;width:15.7pt;height:8.6pt;z-index:25272832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b/>
                      <w:bCs/>
                      <w:spacing w:val="-5"/>
                      <w:position w:val="-3"/>
                    </w:rPr>
                    <w:t>338</w:t>
                  </w:r>
                </w:p>
              </w:txbxContent>
            </v:textbox>
          </v:shape>
        </w:pict>
      </w:r>
      <w:r>
        <w:rPr>
          <w:rFonts w:ascii="SimHei" w:hAnsi="SimHei" w:eastAsia="SimHei" w:cs="SimHei"/>
          <w:sz w:val="19"/>
          <w:szCs w:val="19"/>
          <w:position w:val="-4"/>
        </w:rPr>
        <w:drawing>
          <wp:inline distT="0" distB="0" distL="0" distR="0">
            <wp:extent cx="6361" cy="279444"/>
            <wp:effectExtent l="0" t="0" r="0" b="0"/>
            <wp:docPr id="898" name="IM 898"/>
            <wp:cNvGraphicFramePr/>
            <a:graphic>
              <a:graphicData uri="http://schemas.openxmlformats.org/drawingml/2006/picture">
                <pic:pic>
                  <pic:nvPicPr>
                    <pic:cNvPr id="898" name="IM 898"/>
                    <pic:cNvPicPr/>
                  </pic:nvPicPr>
                  <pic:blipFill>
                    <a:blip r:embed="rId490"/>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52"/>
          <w:w w:val="101"/>
        </w:rPr>
        <w:t xml:space="preserve"> </w:t>
      </w:r>
      <w:r>
        <w:rPr>
          <w:rFonts w:ascii="SimHei" w:hAnsi="SimHei" w:eastAsia="SimHei" w:cs="SimHei"/>
          <w:sz w:val="19"/>
          <w:szCs w:val="19"/>
          <w:spacing w:val="-18"/>
          <w:w w:val="96"/>
        </w:rPr>
        <w:t>第七章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数据市场竞争的法律规制研究</w:t>
      </w:r>
    </w:p>
    <w:p>
      <w:pPr>
        <w:pStyle w:val="BodyText"/>
        <w:spacing w:line="305" w:lineRule="auto"/>
        <w:rPr/>
      </w:pPr>
      <w:r/>
    </w:p>
    <w:p>
      <w:pPr>
        <w:ind w:left="407" w:right="19"/>
        <w:spacing w:before="72" w:line="272" w:lineRule="auto"/>
        <w:jc w:val="both"/>
        <w:rPr>
          <w:rFonts w:ascii="SimSun" w:hAnsi="SimSun" w:eastAsia="SimSun" w:cs="SimSun"/>
          <w:sz w:val="22"/>
          <w:szCs w:val="22"/>
        </w:rPr>
      </w:pPr>
      <w:r>
        <w:rPr>
          <w:rFonts w:ascii="Times New Roman" w:hAnsi="Times New Roman" w:eastAsia="Times New Roman" w:cs="Times New Roman"/>
          <w:sz w:val="22"/>
          <w:szCs w:val="22"/>
          <w:spacing w:val="-10"/>
        </w:rPr>
        <w:t>Ventures</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0"/>
        </w:rPr>
        <w:t>的商业模式至关重要。①正是基于这</w:t>
      </w:r>
      <w:r>
        <w:rPr>
          <w:rFonts w:ascii="SimSun" w:hAnsi="SimSun" w:eastAsia="SimSun" w:cs="SimSun"/>
          <w:sz w:val="22"/>
          <w:szCs w:val="22"/>
          <w:spacing w:val="-11"/>
        </w:rPr>
        <w:t>一原因，</w:t>
      </w:r>
      <w:r>
        <w:rPr>
          <w:rFonts w:ascii="Times New Roman" w:hAnsi="Times New Roman" w:eastAsia="Times New Roman" w:cs="Times New Roman"/>
          <w:sz w:val="22"/>
          <w:szCs w:val="22"/>
          <w:spacing w:val="-11"/>
        </w:rPr>
        <w:t>Power Ventures</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1"/>
        </w:rPr>
        <w:t>曾经多次 </w:t>
      </w:r>
      <w:r>
        <w:rPr>
          <w:rFonts w:ascii="SimSun" w:hAnsi="SimSun" w:eastAsia="SimSun" w:cs="SimSun"/>
          <w:sz w:val="22"/>
          <w:szCs w:val="22"/>
          <w:spacing w:val="-8"/>
        </w:rPr>
        <w:t>以</w:t>
      </w:r>
      <w:r>
        <w:rPr>
          <w:rFonts w:ascii="Times New Roman" w:hAnsi="Times New Roman" w:eastAsia="Times New Roman" w:cs="Times New Roman"/>
          <w:sz w:val="22"/>
          <w:szCs w:val="22"/>
          <w:spacing w:val="-8"/>
        </w:rPr>
        <w:t>Facebook</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8"/>
        </w:rPr>
        <w:t>对用户数据不具有所有权而提起上诉。抛开本案的侵权问题不谈，</w:t>
      </w:r>
      <w:r>
        <w:rPr>
          <w:rFonts w:ascii="SimSun" w:hAnsi="SimSun" w:eastAsia="SimSun" w:cs="SimSun"/>
          <w:sz w:val="22"/>
          <w:szCs w:val="22"/>
        </w:rPr>
        <w:t xml:space="preserve"> </w:t>
      </w:r>
      <w:r>
        <w:rPr>
          <w:rFonts w:ascii="SimSun" w:hAnsi="SimSun" w:eastAsia="SimSun" w:cs="SimSun"/>
          <w:sz w:val="22"/>
          <w:szCs w:val="22"/>
          <w:spacing w:val="-6"/>
        </w:rPr>
        <w:t>本案过后，</w:t>
      </w:r>
      <w:r>
        <w:rPr>
          <w:rFonts w:ascii="Times New Roman" w:hAnsi="Times New Roman" w:eastAsia="Times New Roman" w:cs="Times New Roman"/>
          <w:sz w:val="22"/>
          <w:szCs w:val="22"/>
          <w:spacing w:val="-6"/>
        </w:rPr>
        <w:t>Power Ventures </w:t>
      </w:r>
      <w:r>
        <w:rPr>
          <w:rFonts w:ascii="SimSun" w:hAnsi="SimSun" w:eastAsia="SimSun" w:cs="SimSun"/>
          <w:sz w:val="22"/>
          <w:szCs w:val="22"/>
          <w:spacing w:val="-6"/>
        </w:rPr>
        <w:t>这一社交网络初创平台由于无</w:t>
      </w:r>
      <w:r>
        <w:rPr>
          <w:rFonts w:ascii="SimSun" w:hAnsi="SimSun" w:eastAsia="SimSun" w:cs="SimSun"/>
          <w:sz w:val="22"/>
          <w:szCs w:val="22"/>
          <w:spacing w:val="-7"/>
        </w:rPr>
        <w:t>法再通过原有手段获 </w:t>
      </w:r>
      <w:r>
        <w:rPr>
          <w:rFonts w:ascii="SimSun" w:hAnsi="SimSun" w:eastAsia="SimSun" w:cs="SimSun"/>
          <w:sz w:val="22"/>
          <w:szCs w:val="22"/>
          <w:spacing w:val="-4"/>
        </w:rPr>
        <w:t>取用户数据而迅速衰落至少是社交软件市场用户数据具有稀缺性的一个最好 </w:t>
      </w:r>
      <w:r>
        <w:rPr>
          <w:rFonts w:ascii="SimSun" w:hAnsi="SimSun" w:eastAsia="SimSun" w:cs="SimSun"/>
          <w:sz w:val="22"/>
          <w:szCs w:val="22"/>
          <w:spacing w:val="-26"/>
          <w:w w:val="97"/>
        </w:rPr>
        <w:t>例证。②</w:t>
      </w:r>
    </w:p>
    <w:p>
      <w:pPr>
        <w:ind w:left="407" w:firstLine="440"/>
        <w:spacing w:before="64" w:line="291" w:lineRule="auto"/>
        <w:jc w:val="both"/>
        <w:rPr>
          <w:rFonts w:ascii="SimSun" w:hAnsi="SimSun" w:eastAsia="SimSun" w:cs="SimSun"/>
          <w:sz w:val="19"/>
          <w:szCs w:val="19"/>
        </w:rPr>
      </w:pPr>
      <w:r>
        <w:rPr>
          <w:rFonts w:ascii="SimSun" w:hAnsi="SimSun" w:eastAsia="SimSun" w:cs="SimSun"/>
          <w:sz w:val="22"/>
          <w:szCs w:val="22"/>
          <w:spacing w:val="-10"/>
        </w:rPr>
        <w:t>具体说来，要评估数据对于经营者获取竞争优势的作用，则需要结合经营 </w:t>
      </w:r>
      <w:r>
        <w:rPr>
          <w:rFonts w:ascii="SimSun" w:hAnsi="SimSun" w:eastAsia="SimSun" w:cs="SimSun"/>
          <w:sz w:val="22"/>
          <w:szCs w:val="22"/>
          <w:spacing w:val="-4"/>
        </w:rPr>
        <w:t>者掌握数据的多种因素进行综合认定：第一，要评估经营者所掌握的数据规</w:t>
      </w:r>
      <w:r>
        <w:rPr>
          <w:rFonts w:ascii="SimSun" w:hAnsi="SimSun" w:eastAsia="SimSun" w:cs="SimSun"/>
          <w:sz w:val="22"/>
          <w:szCs w:val="22"/>
          <w:spacing w:val="5"/>
        </w:rPr>
        <w:t xml:space="preserve">  </w:t>
      </w:r>
      <w:r>
        <w:rPr>
          <w:rFonts w:ascii="SimSun" w:hAnsi="SimSun" w:eastAsia="SimSun" w:cs="SimSun"/>
          <w:sz w:val="22"/>
          <w:szCs w:val="22"/>
          <w:spacing w:val="-10"/>
        </w:rPr>
        <w:t>模。通常情况下，数据只有积聚到一定规模才能发挥作用。可以说，数据的效</w:t>
      </w:r>
      <w:r>
        <w:rPr>
          <w:rFonts w:ascii="SimSun" w:hAnsi="SimSun" w:eastAsia="SimSun" w:cs="SimSun"/>
          <w:sz w:val="22"/>
          <w:szCs w:val="22"/>
          <w:spacing w:val="4"/>
        </w:rPr>
        <w:t xml:space="preserve">  </w:t>
      </w:r>
      <w:r>
        <w:rPr>
          <w:rFonts w:ascii="SimSun" w:hAnsi="SimSun" w:eastAsia="SimSun" w:cs="SimSun"/>
          <w:sz w:val="19"/>
          <w:szCs w:val="19"/>
          <w:spacing w:val="20"/>
        </w:rPr>
        <w:t>用与经营者收集数据的规模呈正相关关系。因此，对于那些能够有效利用规模</w:t>
      </w:r>
      <w:r>
        <w:rPr>
          <w:rFonts w:ascii="SimSun" w:hAnsi="SimSun" w:eastAsia="SimSun" w:cs="SimSun"/>
          <w:sz w:val="19"/>
          <w:szCs w:val="19"/>
          <w:spacing w:val="3"/>
        </w:rPr>
        <w:t xml:space="preserve">  </w:t>
      </w:r>
      <w:r>
        <w:rPr>
          <w:rFonts w:ascii="SimSun" w:hAnsi="SimSun" w:eastAsia="SimSun" w:cs="SimSun"/>
          <w:sz w:val="22"/>
          <w:szCs w:val="22"/>
          <w:spacing w:val="-7"/>
        </w:rPr>
        <w:t>产出者而言，其庞大的数据规模无疑将使其具有较大的竞争优势。与之相反，</w:t>
      </w:r>
      <w:r>
        <w:rPr>
          <w:rFonts w:ascii="SimSun" w:hAnsi="SimSun" w:eastAsia="SimSun" w:cs="SimSun"/>
          <w:sz w:val="22"/>
          <w:szCs w:val="22"/>
          <w:spacing w:val="7"/>
        </w:rPr>
        <w:t xml:space="preserve"> </w:t>
      </w:r>
      <w:r>
        <w:rPr>
          <w:rFonts w:ascii="SimSun" w:hAnsi="SimSun" w:eastAsia="SimSun" w:cs="SimSun"/>
          <w:sz w:val="19"/>
          <w:szCs w:val="19"/>
          <w:spacing w:val="20"/>
        </w:rPr>
        <w:t>一些初进市场的中小经营者则因为掌握的数据无法达到最小规模临界值而面临</w:t>
      </w:r>
      <w:r>
        <w:rPr>
          <w:rFonts w:ascii="SimSun" w:hAnsi="SimSun" w:eastAsia="SimSun" w:cs="SimSun"/>
          <w:sz w:val="19"/>
          <w:szCs w:val="19"/>
          <w:spacing w:val="7"/>
        </w:rPr>
        <w:t xml:space="preserve">  </w:t>
      </w:r>
      <w:r>
        <w:rPr>
          <w:rFonts w:ascii="SimSun" w:hAnsi="SimSun" w:eastAsia="SimSun" w:cs="SimSun"/>
          <w:sz w:val="22"/>
          <w:szCs w:val="22"/>
          <w:spacing w:val="-10"/>
        </w:rPr>
        <w:t>竞争劣势。例如，搜索引擎和其他在线平台就能够从大规模数据中受益，正如</w:t>
      </w:r>
      <w:r>
        <w:rPr>
          <w:rFonts w:ascii="SimSun" w:hAnsi="SimSun" w:eastAsia="SimSun" w:cs="SimSun"/>
          <w:sz w:val="22"/>
          <w:szCs w:val="22"/>
          <w:spacing w:val="7"/>
        </w:rPr>
        <w:t xml:space="preserve">  </w:t>
      </w:r>
      <w:r>
        <w:rPr>
          <w:rFonts w:ascii="SimSun" w:hAnsi="SimSun" w:eastAsia="SimSun" w:cs="SimSun"/>
          <w:sz w:val="22"/>
          <w:szCs w:val="22"/>
          <w:spacing w:val="-10"/>
        </w:rPr>
        <w:t>谷歌在面临质疑时所说的那样：“我们并没有研发出比别人更好的算法，只是</w:t>
      </w:r>
      <w:r>
        <w:rPr>
          <w:rFonts w:ascii="SimSun" w:hAnsi="SimSun" w:eastAsia="SimSun" w:cs="SimSun"/>
          <w:sz w:val="22"/>
          <w:szCs w:val="22"/>
          <w:spacing w:val="4"/>
        </w:rPr>
        <w:t xml:space="preserve">  </w:t>
      </w:r>
      <w:r>
        <w:rPr>
          <w:rFonts w:ascii="SimSun" w:hAnsi="SimSun" w:eastAsia="SimSun" w:cs="SimSun"/>
          <w:sz w:val="22"/>
          <w:szCs w:val="22"/>
          <w:spacing w:val="-10"/>
        </w:rPr>
        <w:t>掌握了更多的数据。”③第二，数据多样性亦是增强经营者竞争优势的因素之</w:t>
      </w:r>
      <w:r>
        <w:rPr>
          <w:rFonts w:ascii="SimSun" w:hAnsi="SimSun" w:eastAsia="SimSun" w:cs="SimSun"/>
          <w:sz w:val="22"/>
          <w:szCs w:val="22"/>
          <w:spacing w:val="3"/>
        </w:rPr>
        <w:t xml:space="preserve">  </w:t>
      </w:r>
      <w:r>
        <w:rPr>
          <w:rFonts w:ascii="SimSun" w:hAnsi="SimSun" w:eastAsia="SimSun" w:cs="SimSun"/>
          <w:sz w:val="19"/>
          <w:szCs w:val="19"/>
          <w:spacing w:val="19"/>
        </w:rPr>
        <w:t>一。这是因为，经营者收集数据的来源渠道越多，其数据分</w:t>
      </w:r>
      <w:r>
        <w:rPr>
          <w:rFonts w:ascii="SimSun" w:hAnsi="SimSun" w:eastAsia="SimSun" w:cs="SimSun"/>
          <w:sz w:val="19"/>
          <w:szCs w:val="19"/>
          <w:spacing w:val="18"/>
        </w:rPr>
        <w:t>析的结果便愈发精</w:t>
      </w:r>
      <w:r>
        <w:rPr>
          <w:rFonts w:ascii="SimSun" w:hAnsi="SimSun" w:eastAsia="SimSun" w:cs="SimSun"/>
          <w:sz w:val="19"/>
          <w:szCs w:val="19"/>
        </w:rPr>
        <w:t xml:space="preserve">  </w:t>
      </w:r>
      <w:r>
        <w:rPr>
          <w:rFonts w:ascii="SimSun" w:hAnsi="SimSun" w:eastAsia="SimSun" w:cs="SimSun"/>
          <w:sz w:val="19"/>
          <w:szCs w:val="19"/>
          <w:spacing w:val="20"/>
        </w:rPr>
        <w:t>准，尤其是通过多种数据的综合分析能够轻松完成对个人身份的识别及个人活</w:t>
      </w:r>
      <w:r>
        <w:rPr>
          <w:rFonts w:ascii="SimSun" w:hAnsi="SimSun" w:eastAsia="SimSun" w:cs="SimSun"/>
          <w:sz w:val="19"/>
          <w:szCs w:val="19"/>
          <w:spacing w:val="3"/>
        </w:rPr>
        <w:t xml:space="preserve">  </w:t>
      </w:r>
      <w:r>
        <w:rPr>
          <w:rFonts w:ascii="SimSun" w:hAnsi="SimSun" w:eastAsia="SimSun" w:cs="SimSun"/>
          <w:sz w:val="22"/>
          <w:szCs w:val="22"/>
          <w:spacing w:val="-13"/>
        </w:rPr>
        <w:t>动的追踪。④在“谷歌收购</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13"/>
        </w:rPr>
        <w:t>DoubleClick</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13"/>
        </w:rPr>
        <w:t>案”中，欧盟委员会直接指出，在</w:t>
      </w:r>
      <w:r>
        <w:rPr>
          <w:rFonts w:ascii="SimSun" w:hAnsi="SimSun" w:eastAsia="SimSun" w:cs="SimSun"/>
          <w:sz w:val="22"/>
          <w:szCs w:val="22"/>
          <w:spacing w:val="-14"/>
        </w:rPr>
        <w:t>经营</w:t>
      </w:r>
      <w:r>
        <w:rPr>
          <w:rFonts w:ascii="SimSun" w:hAnsi="SimSun" w:eastAsia="SimSun" w:cs="SimSun"/>
          <w:sz w:val="22"/>
          <w:szCs w:val="22"/>
        </w:rPr>
        <w:t xml:space="preserve">  </w:t>
      </w:r>
      <w:r>
        <w:rPr>
          <w:rFonts w:ascii="SimSun" w:hAnsi="SimSun" w:eastAsia="SimSun" w:cs="SimSun"/>
          <w:sz w:val="19"/>
          <w:szCs w:val="19"/>
          <w:spacing w:val="22"/>
        </w:rPr>
        <w:t>者围绕数据展开的竞争中，经营者的竞争优势并非仅由数据的体量大小决定，</w:t>
      </w:r>
      <w:r>
        <w:rPr>
          <w:rFonts w:ascii="SimSun" w:hAnsi="SimSun" w:eastAsia="SimSun" w:cs="SimSun"/>
          <w:sz w:val="19"/>
          <w:szCs w:val="19"/>
          <w:spacing w:val="6"/>
        </w:rPr>
        <w:t xml:space="preserve"> </w:t>
      </w:r>
      <w:r>
        <w:rPr>
          <w:rFonts w:ascii="SimSun" w:hAnsi="SimSun" w:eastAsia="SimSun" w:cs="SimSun"/>
          <w:sz w:val="19"/>
          <w:szCs w:val="19"/>
          <w:spacing w:val="20"/>
        </w:rPr>
        <w:t>还取决于竞争者能够收集到多少种不同种类的数据。⑤数据的多样性能够帮助</w:t>
      </w:r>
      <w:r>
        <w:rPr>
          <w:rFonts w:ascii="SimSun" w:hAnsi="SimSun" w:eastAsia="SimSun" w:cs="SimSun"/>
          <w:sz w:val="19"/>
          <w:szCs w:val="19"/>
          <w:spacing w:val="5"/>
        </w:rPr>
        <w:t xml:space="preserve">  </w:t>
      </w:r>
      <w:r>
        <w:rPr>
          <w:rFonts w:ascii="SimSun" w:hAnsi="SimSun" w:eastAsia="SimSun" w:cs="SimSun"/>
          <w:sz w:val="19"/>
          <w:szCs w:val="19"/>
          <w:spacing w:val="20"/>
        </w:rPr>
        <w:t>经营者更为准确地对消费者偏好、流行趋势和市场动态变化进行预测，这将使</w:t>
      </w:r>
      <w:r>
        <w:rPr>
          <w:rFonts w:ascii="SimSun" w:hAnsi="SimSun" w:eastAsia="SimSun" w:cs="SimSun"/>
          <w:sz w:val="19"/>
          <w:szCs w:val="19"/>
          <w:spacing w:val="4"/>
        </w:rPr>
        <w:t xml:space="preserve">  </w:t>
      </w:r>
      <w:r>
        <w:rPr>
          <w:rFonts w:ascii="SimSun" w:hAnsi="SimSun" w:eastAsia="SimSun" w:cs="SimSun"/>
          <w:sz w:val="22"/>
          <w:szCs w:val="22"/>
          <w:spacing w:val="-10"/>
        </w:rPr>
        <w:t>经营者在双边甚至多边市场立于不败之地。第三，数据的时效性对经营者竞争</w:t>
      </w:r>
      <w:r>
        <w:rPr>
          <w:rFonts w:ascii="SimSun" w:hAnsi="SimSun" w:eastAsia="SimSun" w:cs="SimSun"/>
          <w:sz w:val="22"/>
          <w:szCs w:val="22"/>
          <w:spacing w:val="4"/>
        </w:rPr>
        <w:t xml:space="preserve">  </w:t>
      </w:r>
      <w:r>
        <w:rPr>
          <w:rFonts w:ascii="SimSun" w:hAnsi="SimSun" w:eastAsia="SimSun" w:cs="SimSun"/>
          <w:sz w:val="22"/>
          <w:szCs w:val="22"/>
          <w:spacing w:val="-10"/>
        </w:rPr>
        <w:t>优势甚至市场支配地位的获取同样重要。面临高度动态变化的互联网市场，具</w:t>
      </w:r>
      <w:r>
        <w:rPr>
          <w:rFonts w:ascii="SimSun" w:hAnsi="SimSun" w:eastAsia="SimSun" w:cs="SimSun"/>
          <w:sz w:val="22"/>
          <w:szCs w:val="22"/>
          <w:spacing w:val="5"/>
        </w:rPr>
        <w:t xml:space="preserve">  </w:t>
      </w:r>
      <w:r>
        <w:rPr>
          <w:rFonts w:ascii="SimSun" w:hAnsi="SimSun" w:eastAsia="SimSun" w:cs="SimSun"/>
          <w:sz w:val="19"/>
          <w:szCs w:val="19"/>
          <w:spacing w:val="24"/>
        </w:rPr>
        <w:t>备快速收集数据并加以利用的经营者往往相较于</w:t>
      </w:r>
      <w:r>
        <w:rPr>
          <w:rFonts w:ascii="SimSun" w:hAnsi="SimSun" w:eastAsia="SimSun" w:cs="SimSun"/>
          <w:sz w:val="19"/>
          <w:szCs w:val="19"/>
          <w:spacing w:val="-50"/>
        </w:rPr>
        <w:t xml:space="preserve"> </w:t>
      </w:r>
      <w:r>
        <w:rPr>
          <w:rFonts w:ascii="SimSun" w:hAnsi="SimSun" w:eastAsia="SimSun" w:cs="SimSun"/>
          <w:sz w:val="19"/>
          <w:szCs w:val="19"/>
          <w:spacing w:val="24"/>
        </w:rPr>
        <w:t>一般经营者更快</w:t>
      </w:r>
      <w:r>
        <w:rPr>
          <w:rFonts w:ascii="SimSun" w:hAnsi="SimSun" w:eastAsia="SimSun" w:cs="SimSun"/>
          <w:sz w:val="19"/>
          <w:szCs w:val="19"/>
          <w:spacing w:val="-57"/>
        </w:rPr>
        <w:t xml:space="preserve"> </w:t>
      </w:r>
      <w:r>
        <w:rPr>
          <w:rFonts w:ascii="SimSun" w:hAnsi="SimSun" w:eastAsia="SimSun" w:cs="SimSun"/>
          <w:sz w:val="19"/>
          <w:szCs w:val="19"/>
          <w:spacing w:val="24"/>
        </w:rPr>
        <w:t>一步作出反</w:t>
      </w:r>
    </w:p>
    <w:p>
      <w:pPr>
        <w:pStyle w:val="BodyText"/>
        <w:spacing w:line="269" w:lineRule="auto"/>
        <w:rPr/>
      </w:pPr>
      <w:r/>
    </w:p>
    <w:p>
      <w:pPr>
        <w:pStyle w:val="BodyText"/>
        <w:spacing w:line="269" w:lineRule="auto"/>
        <w:rPr/>
      </w:pPr>
      <w:r/>
    </w:p>
    <w:p>
      <w:pPr>
        <w:ind w:left="757"/>
        <w:spacing w:before="61" w:line="212" w:lineRule="auto"/>
        <w:rPr>
          <w:rFonts w:ascii="Times New Roman" w:hAnsi="Times New Roman" w:eastAsia="Times New Roman" w:cs="Times New Roman"/>
          <w:sz w:val="19"/>
          <w:szCs w:val="19"/>
        </w:rPr>
      </w:pPr>
      <w:r>
        <w:rPr>
          <w:rFonts w:ascii="SimSun" w:hAnsi="SimSun" w:eastAsia="SimSun" w:cs="SimSun"/>
          <w:sz w:val="19"/>
          <w:szCs w:val="19"/>
        </w:rPr>
        <w:t>①</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Facebook,Inc.v.Power</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Ventures,Inc.,</w:t>
      </w:r>
      <w:r>
        <w:rPr>
          <w:rFonts w:ascii="Times New Roman" w:hAnsi="Times New Roman" w:eastAsia="Times New Roman" w:cs="Times New Roman"/>
          <w:sz w:val="19"/>
          <w:szCs w:val="19"/>
          <w:spacing w:val="-1"/>
        </w:rPr>
        <w:t>No.C</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08-5780</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JF(RS),2009</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WL   3429568.</w:t>
      </w:r>
    </w:p>
    <w:p>
      <w:pPr>
        <w:ind w:left="407" w:right="14" w:firstLine="350"/>
        <w:spacing w:before="70" w:line="228" w:lineRule="auto"/>
        <w:rPr>
          <w:rFonts w:ascii="SimSun" w:hAnsi="SimSun" w:eastAsia="SimSun" w:cs="SimSun"/>
          <w:sz w:val="19"/>
          <w:szCs w:val="19"/>
        </w:rPr>
      </w:pPr>
      <w:r>
        <w:rPr>
          <w:rFonts w:ascii="SimSun" w:hAnsi="SimSun" w:eastAsia="SimSun" w:cs="SimSun"/>
          <w:sz w:val="19"/>
          <w:szCs w:val="19"/>
          <w:spacing w:val="4"/>
        </w:rPr>
        <w:t>②</w:t>
      </w:r>
      <w:r>
        <w:rPr>
          <w:rFonts w:ascii="SimSun" w:hAnsi="SimSun" w:eastAsia="SimSun" w:cs="SimSun"/>
          <w:sz w:val="19"/>
          <w:szCs w:val="19"/>
          <w:spacing w:val="91"/>
        </w:rPr>
        <w:t xml:space="preserve"> </w:t>
      </w:r>
      <w:r>
        <w:rPr>
          <w:rFonts w:ascii="SimSun" w:hAnsi="SimSun" w:eastAsia="SimSun" w:cs="SimSun"/>
          <w:sz w:val="19"/>
          <w:szCs w:val="19"/>
          <w:spacing w:val="4"/>
        </w:rPr>
        <w:t>参见《死不瞑目：社交网站 </w:t>
      </w:r>
      <w:r>
        <w:rPr>
          <w:rFonts w:ascii="Times New Roman" w:hAnsi="Times New Roman" w:eastAsia="Times New Roman" w:cs="Times New Roman"/>
          <w:sz w:val="19"/>
          <w:szCs w:val="19"/>
        </w:rPr>
        <w:t>Power</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状告 </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43"/>
        </w:rPr>
        <w:t xml:space="preserve"> </w:t>
      </w:r>
      <w:r>
        <w:rPr>
          <w:rFonts w:ascii="SimSun" w:hAnsi="SimSun" w:eastAsia="SimSun" w:cs="SimSun"/>
          <w:sz w:val="19"/>
          <w:szCs w:val="19"/>
          <w:spacing w:val="4"/>
        </w:rPr>
        <w:t>求翻案》,载搜狐网：</w:t>
      </w:r>
      <w:r>
        <w:rPr>
          <w:rFonts w:ascii="SimSun" w:hAnsi="SimSun" w:eastAsia="SimSun" w:cs="SimSun"/>
          <w:sz w:val="19"/>
          <w:szCs w:val="19"/>
        </w:rPr>
        <w:t xml:space="preserve"> </w:t>
      </w:r>
      <w:hyperlink w:history="true" r:id="rId491">
        <w:r>
          <w:rPr>
            <w:rFonts w:ascii="Times New Roman" w:hAnsi="Times New Roman" w:eastAsia="Times New Roman" w:cs="Times New Roman"/>
            <w:sz w:val="19"/>
            <w:szCs w:val="19"/>
          </w:rPr>
          <w:t>https://www.sohu.com/a/47931057</w:t>
        </w:r>
      </w:hyperlink>
      <w:r>
        <w:rPr>
          <w:rFonts w:ascii="Times New Roman" w:hAnsi="Times New Roman" w:eastAsia="Times New Roman" w:cs="Times New Roman"/>
          <w:sz w:val="19"/>
          <w:szCs w:val="19"/>
        </w:rPr>
        <w:t>_</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124144,    </w:t>
      </w:r>
      <w:r>
        <w:rPr>
          <w:rFonts w:ascii="SimSun" w:hAnsi="SimSun" w:eastAsia="SimSun" w:cs="SimSun"/>
          <w:sz w:val="19"/>
          <w:szCs w:val="19"/>
        </w:rPr>
        <w:t>最后访问时间：20</w:t>
      </w:r>
      <w:r>
        <w:rPr>
          <w:rFonts w:ascii="SimSun" w:hAnsi="SimSun" w:eastAsia="SimSun" w:cs="SimSun"/>
          <w:sz w:val="19"/>
          <w:szCs w:val="19"/>
          <w:spacing w:val="-1"/>
        </w:rPr>
        <w:t>20年10月23日，</w:t>
      </w:r>
    </w:p>
    <w:p>
      <w:pPr>
        <w:ind w:left="407" w:right="100" w:firstLine="350"/>
        <w:spacing w:before="71" w:line="250"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71"/>
        </w:rPr>
        <w:t xml:space="preserve"> </w:t>
      </w:r>
      <w:r>
        <w:rPr>
          <w:rFonts w:ascii="Times New Roman" w:hAnsi="Times New Roman" w:eastAsia="Times New Roman" w:cs="Times New Roman"/>
          <w:sz w:val="19"/>
          <w:szCs w:val="19"/>
        </w:rPr>
        <w:t>M.Asay,Tim  O°Reilly,“Whole</w:t>
      </w:r>
      <w:r>
        <w:rPr>
          <w:rFonts w:ascii="Times New Roman" w:hAnsi="Times New Roman" w:eastAsia="Times New Roman" w:cs="Times New Roman"/>
          <w:sz w:val="19"/>
          <w:szCs w:val="19"/>
          <w:spacing w:val="45"/>
        </w:rPr>
        <w:t xml:space="preserve"> </w:t>
      </w:r>
      <w:r>
        <w:rPr>
          <w:rFonts w:ascii="Times New Roman" w:hAnsi="Times New Roman" w:eastAsia="Times New Roman" w:cs="Times New Roman"/>
          <w:sz w:val="19"/>
          <w:szCs w:val="19"/>
        </w:rPr>
        <w:t>Web”Is</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rPr>
        <w:t>the  OS  </w:t>
      </w:r>
      <w:r>
        <w:rPr>
          <w:rFonts w:ascii="Times New Roman" w:hAnsi="Times New Roman" w:eastAsia="Times New Roman" w:cs="Times New Roman"/>
          <w:sz w:val="19"/>
          <w:szCs w:val="19"/>
          <w:spacing w:val="-1"/>
        </w:rPr>
        <w:t>of</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the  Future,CNET,March  2010,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available</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at</w:t>
      </w:r>
      <w:r>
        <w:rPr>
          <w:rFonts w:ascii="Times New Roman" w:hAnsi="Times New Roman" w:eastAsia="Times New Roman" w:cs="Times New Roman"/>
          <w:sz w:val="19"/>
          <w:szCs w:val="19"/>
          <w:spacing w:val="22"/>
        </w:rPr>
        <w:t xml:space="preserve"> </w:t>
      </w:r>
      <w:hyperlink w:history="true" r:id="rId492">
        <w:r>
          <w:rPr>
            <w:rFonts w:ascii="Times New Roman" w:hAnsi="Times New Roman" w:eastAsia="Times New Roman" w:cs="Times New Roman"/>
            <w:sz w:val="19"/>
            <w:szCs w:val="19"/>
          </w:rPr>
          <w:t>http://news.cnet.com/8301-13505</w:t>
        </w:r>
      </w:hyperlink>
      <w:r>
        <w:rPr>
          <w:rFonts w:ascii="Times New Roman" w:hAnsi="Times New Roman" w:eastAsia="Times New Roman" w:cs="Times New Roman"/>
          <w:sz w:val="19"/>
          <w:szCs w:val="19"/>
          <w:spacing w:val="-1"/>
        </w:rPr>
        <w:t>_3-10469399-16.html.</w:t>
      </w:r>
    </w:p>
    <w:p>
      <w:pPr>
        <w:ind w:left="407" w:right="89" w:firstLine="350"/>
        <w:spacing w:before="55" w:line="265" w:lineRule="auto"/>
        <w:rPr>
          <w:rFonts w:ascii="Times New Roman" w:hAnsi="Times New Roman" w:eastAsia="Times New Roman" w:cs="Times New Roman"/>
          <w:sz w:val="19"/>
          <w:szCs w:val="19"/>
        </w:rPr>
      </w:pPr>
      <w:r>
        <w:rPr>
          <w:rFonts w:ascii="SimSun" w:hAnsi="SimSun" w:eastAsia="SimSun" w:cs="SimSun"/>
          <w:sz w:val="19"/>
          <w:szCs w:val="19"/>
        </w:rPr>
        <w:t>④</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Executive</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rPr>
        <w:t>Office</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rPr>
        <w:t>of the</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rPr>
        <w:t>President,President's</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Council</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spacing w:val="-1"/>
        </w:rPr>
        <w:t>of Advisors  on</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spacing w:val="-1"/>
        </w:rPr>
        <w:t>Science</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Technology,Report</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President,Big</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Da</w:t>
      </w:r>
      <w:r>
        <w:rPr>
          <w:rFonts w:ascii="Times New Roman" w:hAnsi="Times New Roman" w:eastAsia="Times New Roman" w:cs="Times New Roman"/>
          <w:sz w:val="19"/>
          <w:szCs w:val="19"/>
          <w:spacing w:val="-1"/>
        </w:rPr>
        <w:t>ta</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Privacy;A</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Technological</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1"/>
        </w:rPr>
        <w:t>Perspective,May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2014,</w:t>
      </w:r>
      <w:hyperlink w:history="true" r:id="rId493">
        <w:r>
          <w:rPr>
            <w:rFonts w:ascii="Times New Roman" w:hAnsi="Times New Roman" w:eastAsia="Times New Roman" w:cs="Times New Roman"/>
            <w:sz w:val="19"/>
            <w:szCs w:val="19"/>
          </w:rPr>
          <w:t>https://bigdatawg.nist.gov/pdf/peast</w:t>
        </w:r>
      </w:hyperlink>
      <w:r>
        <w:rPr>
          <w:rFonts w:ascii="Times New Roman" w:hAnsi="Times New Roman" w:eastAsia="Times New Roman" w:cs="Times New Roman"/>
          <w:sz w:val="19"/>
          <w:szCs w:val="19"/>
        </w:rPr>
        <w:t>_big_data</w:t>
      </w:r>
      <w:r>
        <w:rPr>
          <w:rFonts w:ascii="Times New Roman" w:hAnsi="Times New Roman" w:eastAsia="Times New Roman" w:cs="Times New Roman"/>
          <w:sz w:val="19"/>
          <w:szCs w:val="19"/>
          <w:spacing w:val="-1"/>
        </w:rPr>
        <w:t>_and_privacy_--_may_2014.pdf.</w:t>
      </w:r>
    </w:p>
    <w:p>
      <w:pPr>
        <w:ind w:left="757"/>
        <w:spacing w:before="36" w:line="212" w:lineRule="auto"/>
        <w:rPr>
          <w:rFonts w:ascii="Times New Roman" w:hAnsi="Times New Roman" w:eastAsia="Times New Roman" w:cs="Times New Roman"/>
          <w:sz w:val="19"/>
          <w:szCs w:val="19"/>
        </w:rPr>
      </w:pPr>
      <w:r>
        <w:rPr>
          <w:rFonts w:ascii="SimSun" w:hAnsi="SimSun" w:eastAsia="SimSun" w:cs="SimSun"/>
          <w:sz w:val="19"/>
          <w:szCs w:val="19"/>
          <w:spacing w:val="-2"/>
        </w:rPr>
        <w:t>⑤</w:t>
      </w:r>
      <w:r>
        <w:rPr>
          <w:rFonts w:ascii="SimSun" w:hAnsi="SimSun" w:eastAsia="SimSun" w:cs="SimSun"/>
          <w:sz w:val="19"/>
          <w:szCs w:val="19"/>
          <w:spacing w:val="70"/>
          <w:w w:val="101"/>
        </w:rPr>
        <w:t xml:space="preserve"> </w:t>
      </w:r>
      <w:r>
        <w:rPr>
          <w:rFonts w:ascii="Times New Roman" w:hAnsi="Times New Roman" w:eastAsia="Times New Roman" w:cs="Times New Roman"/>
          <w:sz w:val="19"/>
          <w:szCs w:val="19"/>
          <w:spacing w:val="-2"/>
        </w:rPr>
        <w:t>Commission Decisio</w:t>
      </w:r>
      <w:r>
        <w:rPr>
          <w:rFonts w:ascii="Times New Roman" w:hAnsi="Times New Roman" w:eastAsia="Times New Roman" w:cs="Times New Roman"/>
          <w:sz w:val="19"/>
          <w:szCs w:val="19"/>
          <w:spacing w:val="-3"/>
        </w:rPr>
        <w:t>n of 11 March 2008,Case M.4731 Google/DoubleClick.</w:t>
      </w:r>
    </w:p>
    <w:p>
      <w:pPr>
        <w:spacing w:line="212" w:lineRule="auto"/>
        <w:sectPr>
          <w:pgSz w:w="8490" w:h="13160"/>
          <w:pgMar w:top="400" w:right="700" w:bottom="400" w:left="132" w:header="0" w:footer="0" w:gutter="0"/>
        </w:sectPr>
        <w:rPr>
          <w:rFonts w:ascii="Times New Roman" w:hAnsi="Times New Roman" w:eastAsia="Times New Roman" w:cs="Times New Roman"/>
          <w:sz w:val="19"/>
          <w:szCs w:val="19"/>
        </w:rPr>
      </w:pPr>
    </w:p>
    <w:p>
      <w:pPr>
        <w:ind w:left="4360"/>
        <w:spacing w:before="99"/>
        <w:rPr>
          <w:sz w:val="17"/>
          <w:szCs w:val="17"/>
        </w:rPr>
      </w:pPr>
      <w:r>
        <w:pict>
          <v:shape id="_x0000_s586" style="position:absolute;margin-left:362.504pt;margin-top:8.53918pt;mso-position-vertical-relative:text;mso-position-horizontal-relative:text;width:14.25pt;height:7.9pt;z-index:252731392;"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339</w:t>
                  </w:r>
                </w:p>
              </w:txbxContent>
            </v:textbox>
          </v:shape>
        </w:pict>
      </w:r>
      <w:r>
        <w:rPr>
          <w:rFonts w:ascii="SimHei" w:hAnsi="SimHei" w:eastAsia="SimHei" w:cs="SimHei"/>
          <w:sz w:val="17"/>
          <w:szCs w:val="17"/>
          <w:spacing w:val="-12"/>
        </w:rPr>
        <w:t>二、数据市场数据滥用行为的法律规制</w:t>
      </w:r>
      <w:r>
        <w:rPr>
          <w:rFonts w:ascii="SimHei" w:hAnsi="SimHei" w:eastAsia="SimHei" w:cs="SimHei"/>
          <w:sz w:val="17"/>
          <w:szCs w:val="17"/>
          <w:spacing w:val="38"/>
        </w:rPr>
        <w:t xml:space="preserve"> </w:t>
      </w:r>
      <w:r>
        <w:rPr>
          <w:sz w:val="17"/>
          <w:szCs w:val="17"/>
          <w:position w:val="-4"/>
        </w:rPr>
        <w:drawing>
          <wp:inline distT="0" distB="0" distL="0" distR="0">
            <wp:extent cx="6361" cy="266754"/>
            <wp:effectExtent l="0" t="0" r="0" b="0"/>
            <wp:docPr id="900" name="IM 900"/>
            <wp:cNvGraphicFramePr/>
            <a:graphic>
              <a:graphicData uri="http://schemas.openxmlformats.org/drawingml/2006/picture">
                <pic:pic>
                  <pic:nvPicPr>
                    <pic:cNvPr id="900" name="IM 900"/>
                    <pic:cNvPicPr/>
                  </pic:nvPicPr>
                  <pic:blipFill>
                    <a:blip r:embed="rId494"/>
                    <a:stretch>
                      <a:fillRect/>
                    </a:stretch>
                  </pic:blipFill>
                  <pic:spPr>
                    <a:xfrm rot="0">
                      <a:off x="0" y="0"/>
                      <a:ext cx="6361" cy="266754"/>
                    </a:xfrm>
                    <a:prstGeom prst="rect">
                      <a:avLst/>
                    </a:prstGeom>
                  </pic:spPr>
                </pic:pic>
              </a:graphicData>
            </a:graphic>
          </wp:inline>
        </w:drawing>
      </w:r>
    </w:p>
    <w:p>
      <w:pPr>
        <w:pStyle w:val="BodyText"/>
        <w:spacing w:line="355" w:lineRule="auto"/>
        <w:rPr/>
      </w:pPr>
      <w:r/>
    </w:p>
    <w:p>
      <w:pPr>
        <w:ind w:right="380"/>
        <w:spacing w:before="69" w:line="278" w:lineRule="auto"/>
        <w:jc w:val="both"/>
        <w:rPr>
          <w:rFonts w:ascii="SimSun" w:hAnsi="SimSun" w:eastAsia="SimSun" w:cs="SimSun"/>
          <w:sz w:val="21"/>
          <w:szCs w:val="21"/>
        </w:rPr>
      </w:pPr>
      <w:r>
        <w:rPr>
          <w:rFonts w:ascii="SimSun" w:hAnsi="SimSun" w:eastAsia="SimSun" w:cs="SimSun"/>
          <w:sz w:val="21"/>
          <w:szCs w:val="21"/>
        </w:rPr>
        <w:t>应。如今，绝大多数经营者已经能够实施监测并追踪用</w:t>
      </w:r>
      <w:r>
        <w:rPr>
          <w:rFonts w:ascii="SimSun" w:hAnsi="SimSun" w:eastAsia="SimSun" w:cs="SimSun"/>
          <w:sz w:val="21"/>
          <w:szCs w:val="21"/>
          <w:spacing w:val="-1"/>
        </w:rPr>
        <w:t>户的行为与竞争对手的</w:t>
      </w:r>
      <w:r>
        <w:rPr>
          <w:rFonts w:ascii="SimSun" w:hAnsi="SimSun" w:eastAsia="SimSun" w:cs="SimSun"/>
          <w:sz w:val="21"/>
          <w:szCs w:val="21"/>
        </w:rPr>
        <w:t xml:space="preserve"> </w:t>
      </w:r>
      <w:r>
        <w:rPr>
          <w:rFonts w:ascii="SimSun" w:hAnsi="SimSun" w:eastAsia="SimSun" w:cs="SimSun"/>
          <w:sz w:val="21"/>
          <w:szCs w:val="21"/>
        </w:rPr>
        <w:t>策略，进而对其经营策略及时作出调整。①更为关键</w:t>
      </w:r>
      <w:r>
        <w:rPr>
          <w:rFonts w:ascii="SimSun" w:hAnsi="SimSun" w:eastAsia="SimSun" w:cs="SimSun"/>
          <w:sz w:val="21"/>
          <w:szCs w:val="21"/>
          <w:spacing w:val="-1"/>
        </w:rPr>
        <w:t>的是，数据本身经过一段</w:t>
      </w:r>
      <w:r>
        <w:rPr>
          <w:rFonts w:ascii="SimSun" w:hAnsi="SimSun" w:eastAsia="SimSun" w:cs="SimSun"/>
          <w:sz w:val="21"/>
          <w:szCs w:val="21"/>
        </w:rPr>
        <w:t xml:space="preserve"> </w:t>
      </w:r>
      <w:r>
        <w:rPr>
          <w:rFonts w:ascii="SimSun" w:hAnsi="SimSun" w:eastAsia="SimSun" w:cs="SimSun"/>
          <w:sz w:val="21"/>
          <w:szCs w:val="21"/>
          <w:spacing w:val="-1"/>
        </w:rPr>
        <w:t>时间后折旧率较高，过期数据对于瞬息万变的互联网市场而言几乎没有任何价</w:t>
      </w:r>
      <w:r>
        <w:rPr>
          <w:rFonts w:ascii="SimSun" w:hAnsi="SimSun" w:eastAsia="SimSun" w:cs="SimSun"/>
          <w:sz w:val="21"/>
          <w:szCs w:val="21"/>
          <w:spacing w:val="14"/>
        </w:rPr>
        <w:t xml:space="preserve"> </w:t>
      </w:r>
      <w:r>
        <w:rPr>
          <w:rFonts w:ascii="SimSun" w:hAnsi="SimSun" w:eastAsia="SimSun" w:cs="SimSun"/>
          <w:sz w:val="21"/>
          <w:szCs w:val="21"/>
          <w:spacing w:val="3"/>
        </w:rPr>
        <w:t>值。根据谷歌的研究报告，人们每天搜索内容的15%是新内容</w:t>
      </w:r>
      <w:r>
        <w:rPr>
          <w:rFonts w:ascii="SimSun" w:hAnsi="SimSun" w:eastAsia="SimSun" w:cs="SimSun"/>
          <w:sz w:val="21"/>
          <w:szCs w:val="21"/>
          <w:spacing w:val="2"/>
        </w:rPr>
        <w:t>，这就需要搜索</w:t>
      </w:r>
      <w:r>
        <w:rPr>
          <w:rFonts w:ascii="SimSun" w:hAnsi="SimSun" w:eastAsia="SimSun" w:cs="SimSun"/>
          <w:sz w:val="21"/>
          <w:szCs w:val="21"/>
        </w:rPr>
        <w:t xml:space="preserve"> </w:t>
      </w:r>
      <w:r>
        <w:rPr>
          <w:rFonts w:ascii="SimSun" w:hAnsi="SimSun" w:eastAsia="SimSun" w:cs="SimSun"/>
          <w:sz w:val="21"/>
          <w:szCs w:val="21"/>
          <w:spacing w:val="-1"/>
        </w:rPr>
        <w:t>引擎背后的算法需要源源不断补新数据才能满足用户的使用需求。因此，对这</w:t>
      </w:r>
      <w:r>
        <w:rPr>
          <w:rFonts w:ascii="SimSun" w:hAnsi="SimSun" w:eastAsia="SimSun" w:cs="SimSun"/>
          <w:sz w:val="21"/>
          <w:szCs w:val="21"/>
          <w:spacing w:val="9"/>
        </w:rPr>
        <w:t xml:space="preserve"> </w:t>
      </w:r>
      <w:r>
        <w:rPr>
          <w:rFonts w:ascii="SimSun" w:hAnsi="SimSun" w:eastAsia="SimSun" w:cs="SimSun"/>
          <w:sz w:val="21"/>
          <w:szCs w:val="21"/>
          <w:spacing w:val="-4"/>
        </w:rPr>
        <w:t>类数据的控制尽管会使经营者具有竞争优势，但往往不会太过持久。②</w:t>
      </w:r>
    </w:p>
    <w:p>
      <w:pPr>
        <w:ind w:left="413"/>
        <w:spacing w:before="130" w:line="221" w:lineRule="auto"/>
        <w:outlineLvl w:val="1"/>
        <w:rPr>
          <w:rFonts w:ascii="SimHei" w:hAnsi="SimHei" w:eastAsia="SimHei" w:cs="SimHei"/>
          <w:sz w:val="21"/>
          <w:szCs w:val="21"/>
        </w:rPr>
      </w:pPr>
      <w:r>
        <w:rPr>
          <w:rFonts w:ascii="SimHei" w:hAnsi="SimHei" w:eastAsia="SimHei" w:cs="SimHei"/>
          <w:sz w:val="21"/>
          <w:szCs w:val="21"/>
          <w:b/>
          <w:bCs/>
          <w:spacing w:val="-1"/>
        </w:rPr>
        <w:t>2.潜在竞争者难以收集数据</w:t>
      </w:r>
    </w:p>
    <w:p>
      <w:pPr>
        <w:ind w:right="289" w:firstLine="410"/>
        <w:spacing w:before="66" w:line="294" w:lineRule="auto"/>
        <w:jc w:val="both"/>
        <w:rPr>
          <w:rFonts w:ascii="SimSun" w:hAnsi="SimSun" w:eastAsia="SimSun" w:cs="SimSun"/>
          <w:sz w:val="21"/>
          <w:szCs w:val="21"/>
        </w:rPr>
      </w:pPr>
      <w:r>
        <w:rPr>
          <w:rFonts w:ascii="SimSun" w:hAnsi="SimSun" w:eastAsia="SimSun" w:cs="SimSun"/>
          <w:sz w:val="21"/>
          <w:szCs w:val="21"/>
          <w:spacing w:val="7"/>
        </w:rPr>
        <w:t>对于已经发展较为成熟的互联网行业，潜在竞争者难以直接收</w:t>
      </w:r>
      <w:r>
        <w:rPr>
          <w:rFonts w:ascii="SimSun" w:hAnsi="SimSun" w:eastAsia="SimSun" w:cs="SimSun"/>
          <w:sz w:val="21"/>
          <w:szCs w:val="21"/>
          <w:spacing w:val="6"/>
        </w:rPr>
        <w:t>集用户数 </w:t>
      </w:r>
      <w:r>
        <w:rPr>
          <w:rFonts w:ascii="SimSun" w:hAnsi="SimSun" w:eastAsia="SimSun" w:cs="SimSun"/>
          <w:sz w:val="21"/>
          <w:szCs w:val="21"/>
        </w:rPr>
        <w:t>据。为了收集数据用于提升产品或服务质量，潜在竞争者</w:t>
      </w:r>
      <w:r>
        <w:rPr>
          <w:rFonts w:ascii="SimSun" w:hAnsi="SimSun" w:eastAsia="SimSun" w:cs="SimSun"/>
          <w:sz w:val="21"/>
          <w:szCs w:val="21"/>
          <w:spacing w:val="-1"/>
        </w:rPr>
        <w:t>在进入相关市场之前</w:t>
      </w:r>
      <w:r>
        <w:rPr>
          <w:rFonts w:ascii="SimSun" w:hAnsi="SimSun" w:eastAsia="SimSun" w:cs="SimSun"/>
          <w:sz w:val="21"/>
          <w:szCs w:val="21"/>
        </w:rPr>
        <w:t xml:space="preserve">  </w:t>
      </w:r>
      <w:r>
        <w:rPr>
          <w:rFonts w:ascii="SimSun" w:hAnsi="SimSun" w:eastAsia="SimSun" w:cs="SimSun"/>
          <w:sz w:val="21"/>
          <w:szCs w:val="21"/>
        </w:rPr>
        <w:t>往往需要搭建一个网络平台或采取其他方式以吸引用户。</w:t>
      </w:r>
      <w:r>
        <w:rPr>
          <w:rFonts w:ascii="SimSun" w:hAnsi="SimSun" w:eastAsia="SimSun" w:cs="SimSun"/>
          <w:sz w:val="21"/>
          <w:szCs w:val="21"/>
          <w:spacing w:val="-1"/>
        </w:rPr>
        <w:t>然而，无论是搭建新</w:t>
      </w:r>
      <w:r>
        <w:rPr>
          <w:rFonts w:ascii="SimSun" w:hAnsi="SimSun" w:eastAsia="SimSun" w:cs="SimSun"/>
          <w:sz w:val="21"/>
          <w:szCs w:val="21"/>
        </w:rPr>
        <w:t xml:space="preserve">  </w:t>
      </w:r>
      <w:r>
        <w:rPr>
          <w:rFonts w:ascii="SimSun" w:hAnsi="SimSun" w:eastAsia="SimSun" w:cs="SimSun"/>
          <w:sz w:val="21"/>
          <w:szCs w:val="21"/>
          <w:spacing w:val="6"/>
        </w:rPr>
        <w:t>兴网络平台抑或是免费策略都需要经营者在研发运营上进行持续且大量的投</w:t>
      </w:r>
      <w:r>
        <w:rPr>
          <w:rFonts w:ascii="SimSun" w:hAnsi="SimSun" w:eastAsia="SimSun" w:cs="SimSun"/>
          <w:sz w:val="21"/>
          <w:szCs w:val="21"/>
        </w:rPr>
        <w:t xml:space="preserve">  </w:t>
      </w:r>
      <w:r>
        <w:rPr>
          <w:rFonts w:ascii="SimSun" w:hAnsi="SimSun" w:eastAsia="SimSun" w:cs="SimSun"/>
          <w:sz w:val="21"/>
          <w:szCs w:val="21"/>
          <w:spacing w:val="-1"/>
        </w:rPr>
        <w:t>资，以确保其网络平台或商业模式下的活跃用户能够达到一定的规模。遗憾的</w:t>
      </w:r>
      <w:r>
        <w:rPr>
          <w:rFonts w:ascii="SimSun" w:hAnsi="SimSun" w:eastAsia="SimSun" w:cs="SimSun"/>
          <w:sz w:val="21"/>
          <w:szCs w:val="21"/>
          <w:spacing w:val="7"/>
        </w:rPr>
        <w:t xml:space="preserve">  </w:t>
      </w:r>
      <w:r>
        <w:rPr>
          <w:rFonts w:ascii="SimSun" w:hAnsi="SimSun" w:eastAsia="SimSun" w:cs="SimSun"/>
          <w:sz w:val="21"/>
          <w:szCs w:val="21"/>
        </w:rPr>
        <w:t>是，在数据驱动效应下，由于潜在竞争者本身就</w:t>
      </w:r>
      <w:r>
        <w:rPr>
          <w:rFonts w:ascii="SimSun" w:hAnsi="SimSun" w:eastAsia="SimSun" w:cs="SimSun"/>
          <w:sz w:val="21"/>
          <w:szCs w:val="21"/>
          <w:spacing w:val="-1"/>
        </w:rPr>
        <w:t>因为缺乏足够数据支撑其推出</w:t>
      </w:r>
      <w:r>
        <w:rPr>
          <w:rFonts w:ascii="SimSun" w:hAnsi="SimSun" w:eastAsia="SimSun" w:cs="SimSun"/>
          <w:sz w:val="21"/>
          <w:szCs w:val="21"/>
        </w:rPr>
        <w:t xml:space="preserve">  </w:t>
      </w:r>
      <w:r>
        <w:rPr>
          <w:rFonts w:ascii="SimSun" w:hAnsi="SimSun" w:eastAsia="SimSun" w:cs="SimSun"/>
          <w:sz w:val="21"/>
          <w:szCs w:val="21"/>
        </w:rPr>
        <w:t>产品或服务的质量，仅依靠免费策略难以长期对大量用</w:t>
      </w:r>
      <w:r>
        <w:rPr>
          <w:rFonts w:ascii="SimSun" w:hAnsi="SimSun" w:eastAsia="SimSun" w:cs="SimSun"/>
          <w:sz w:val="21"/>
          <w:szCs w:val="21"/>
          <w:spacing w:val="-1"/>
        </w:rPr>
        <w:t>户保持足够吸引力，这</w:t>
      </w:r>
      <w:r>
        <w:rPr>
          <w:rFonts w:ascii="SimSun" w:hAnsi="SimSun" w:eastAsia="SimSun" w:cs="SimSun"/>
          <w:sz w:val="21"/>
          <w:szCs w:val="21"/>
        </w:rPr>
        <w:t xml:space="preserve">  </w:t>
      </w:r>
      <w:r>
        <w:rPr>
          <w:rFonts w:ascii="SimSun" w:hAnsi="SimSun" w:eastAsia="SimSun" w:cs="SimSun"/>
          <w:sz w:val="21"/>
          <w:szCs w:val="21"/>
          <w:spacing w:val="2"/>
        </w:rPr>
        <w:t>就使得其用户数量难以达到一个实现盈利的规模。因此，对于诸如社交网络、</w:t>
      </w:r>
      <w:r>
        <w:rPr>
          <w:rFonts w:ascii="SimSun" w:hAnsi="SimSun" w:eastAsia="SimSun" w:cs="SimSun"/>
          <w:sz w:val="21"/>
          <w:szCs w:val="21"/>
          <w:spacing w:val="16"/>
        </w:rPr>
        <w:t xml:space="preserve"> </w:t>
      </w:r>
      <w:r>
        <w:rPr>
          <w:rFonts w:ascii="SimSun" w:hAnsi="SimSun" w:eastAsia="SimSun" w:cs="SimSun"/>
          <w:sz w:val="21"/>
          <w:szCs w:val="21"/>
          <w:spacing w:val="6"/>
        </w:rPr>
        <w:t>搜索引擎及电子商务等已经相关成熟的互联网行业来说，潜在竞争者几乎无</w:t>
      </w:r>
      <w:r>
        <w:rPr>
          <w:rFonts w:ascii="SimSun" w:hAnsi="SimSun" w:eastAsia="SimSun" w:cs="SimSun"/>
          <w:sz w:val="21"/>
          <w:szCs w:val="21"/>
        </w:rPr>
        <w:t xml:space="preserve">  </w:t>
      </w:r>
      <w:r>
        <w:rPr>
          <w:rFonts w:ascii="SimSun" w:hAnsi="SimSun" w:eastAsia="SimSun" w:cs="SimSun"/>
          <w:sz w:val="21"/>
          <w:szCs w:val="21"/>
          <w:spacing w:val="6"/>
        </w:rPr>
        <w:t>法依靠搭建新兴平台或其他策略从互联网巨头企业手中抢夺用户，自然</w:t>
      </w:r>
      <w:r>
        <w:rPr>
          <w:rFonts w:ascii="SimSun" w:hAnsi="SimSun" w:eastAsia="SimSun" w:cs="SimSun"/>
          <w:sz w:val="21"/>
          <w:szCs w:val="21"/>
          <w:spacing w:val="5"/>
        </w:rPr>
        <w:t>无法</w:t>
      </w:r>
      <w:r>
        <w:rPr>
          <w:rFonts w:ascii="SimSun" w:hAnsi="SimSun" w:eastAsia="SimSun" w:cs="SimSun"/>
          <w:sz w:val="21"/>
          <w:szCs w:val="21"/>
        </w:rPr>
        <w:t xml:space="preserve">  </w:t>
      </w:r>
      <w:r>
        <w:rPr>
          <w:rFonts w:ascii="SimSun" w:hAnsi="SimSun" w:eastAsia="SimSun" w:cs="SimSun"/>
          <w:sz w:val="21"/>
          <w:szCs w:val="21"/>
          <w:spacing w:val="13"/>
        </w:rPr>
        <w:t>收集数据。更为关键的是，即便经营者在前期通过完</w:t>
      </w:r>
      <w:r>
        <w:rPr>
          <w:rFonts w:ascii="SimSun" w:hAnsi="SimSun" w:eastAsia="SimSun" w:cs="SimSun"/>
          <w:sz w:val="21"/>
          <w:szCs w:val="21"/>
          <w:spacing w:val="12"/>
        </w:rPr>
        <w:t>全的免费策略吸引用 </w:t>
      </w:r>
      <w:r>
        <w:rPr>
          <w:rFonts w:ascii="SimSun" w:hAnsi="SimSun" w:eastAsia="SimSun" w:cs="SimSun"/>
          <w:sz w:val="21"/>
          <w:szCs w:val="21"/>
          <w:spacing w:val="6"/>
        </w:rPr>
        <w:t>户，但高昂的数据存储和数据分析设备的搭建又将产生巨大的沉没成本。无</w:t>
      </w:r>
      <w:r>
        <w:rPr>
          <w:rFonts w:ascii="SimSun" w:hAnsi="SimSun" w:eastAsia="SimSun" w:cs="SimSun"/>
          <w:sz w:val="21"/>
          <w:szCs w:val="21"/>
        </w:rPr>
        <w:t xml:space="preserve">  </w:t>
      </w:r>
      <w:r>
        <w:rPr>
          <w:rFonts w:ascii="SimSun" w:hAnsi="SimSun" w:eastAsia="SimSun" w:cs="SimSun"/>
          <w:sz w:val="21"/>
          <w:szCs w:val="21"/>
          <w:spacing w:val="6"/>
        </w:rPr>
        <w:t>论是构建数据中心所需的服务器、存储器抑或是云服务，都将花费潜在经营</w:t>
      </w:r>
      <w:r>
        <w:rPr>
          <w:rFonts w:ascii="SimSun" w:hAnsi="SimSun" w:eastAsia="SimSun" w:cs="SimSun"/>
          <w:sz w:val="21"/>
          <w:szCs w:val="21"/>
          <w:spacing w:val="2"/>
        </w:rPr>
        <w:t xml:space="preserve">  </w:t>
      </w:r>
      <w:r>
        <w:rPr>
          <w:rFonts w:ascii="SimSun" w:hAnsi="SimSun" w:eastAsia="SimSun" w:cs="SimSun"/>
          <w:sz w:val="21"/>
          <w:szCs w:val="21"/>
          <w:spacing w:val="6"/>
        </w:rPr>
        <w:t>者巨大的成本，而盈利来源的缺失注定使得这些潜在竞争者的免费策略难以 </w:t>
      </w:r>
      <w:r>
        <w:rPr>
          <w:rFonts w:ascii="SimSun" w:hAnsi="SimSun" w:eastAsia="SimSun" w:cs="SimSun"/>
          <w:sz w:val="21"/>
          <w:szCs w:val="21"/>
          <w:spacing w:val="1"/>
        </w:rPr>
        <w:t>长期维持。</w:t>
      </w:r>
    </w:p>
    <w:p>
      <w:pPr>
        <w:ind w:right="383" w:firstLine="410"/>
        <w:spacing w:before="108" w:line="286" w:lineRule="auto"/>
        <w:jc w:val="both"/>
        <w:rPr>
          <w:rFonts w:ascii="SimSun" w:hAnsi="SimSun" w:eastAsia="SimSun" w:cs="SimSun"/>
          <w:sz w:val="21"/>
          <w:szCs w:val="21"/>
        </w:rPr>
      </w:pPr>
      <w:r>
        <w:rPr>
          <w:rFonts w:ascii="SimSun" w:hAnsi="SimSun" w:eastAsia="SimSun" w:cs="SimSun"/>
          <w:sz w:val="21"/>
          <w:szCs w:val="21"/>
        </w:rPr>
        <w:t>潜在竞争者还可能通过向数据居间商购买或并购的方</w:t>
      </w:r>
      <w:r>
        <w:rPr>
          <w:rFonts w:ascii="SimSun" w:hAnsi="SimSun" w:eastAsia="SimSun" w:cs="SimSun"/>
          <w:sz w:val="21"/>
          <w:szCs w:val="21"/>
          <w:spacing w:val="-1"/>
        </w:rPr>
        <w:t>式间接收集数据，但</w:t>
      </w:r>
      <w:r>
        <w:rPr>
          <w:rFonts w:ascii="SimSun" w:hAnsi="SimSun" w:eastAsia="SimSun" w:cs="SimSun"/>
          <w:sz w:val="21"/>
          <w:szCs w:val="21"/>
        </w:rPr>
        <w:t xml:space="preserve"> </w:t>
      </w:r>
      <w:r>
        <w:rPr>
          <w:rFonts w:ascii="SimSun" w:hAnsi="SimSun" w:eastAsia="SimSun" w:cs="SimSun"/>
          <w:sz w:val="21"/>
          <w:szCs w:val="21"/>
          <w:spacing w:val="-5"/>
        </w:rPr>
        <w:t>依然可能受到重重限制。</w:t>
      </w:r>
      <w:r>
        <w:rPr>
          <w:rFonts w:ascii="SimSun" w:hAnsi="SimSun" w:eastAsia="SimSun" w:cs="SimSun"/>
          <w:sz w:val="21"/>
          <w:szCs w:val="21"/>
          <w:spacing w:val="54"/>
        </w:rPr>
        <w:t xml:space="preserve"> </w:t>
      </w:r>
      <w:r>
        <w:rPr>
          <w:rFonts w:ascii="SimSun" w:hAnsi="SimSun" w:eastAsia="SimSun" w:cs="SimSun"/>
          <w:sz w:val="21"/>
          <w:szCs w:val="21"/>
          <w:spacing w:val="-5"/>
        </w:rPr>
        <w:t>一方面，对于数据居间商而言，其抓取的数据一般是</w:t>
      </w:r>
      <w:r>
        <w:rPr>
          <w:rFonts w:ascii="SimSun" w:hAnsi="SimSun" w:eastAsia="SimSun" w:cs="SimSun"/>
          <w:sz w:val="21"/>
          <w:szCs w:val="21"/>
        </w:rPr>
        <w:t xml:space="preserve"> </w:t>
      </w:r>
      <w:r>
        <w:rPr>
          <w:rFonts w:ascii="SimSun" w:hAnsi="SimSun" w:eastAsia="SimSun" w:cs="SimSun"/>
          <w:sz w:val="21"/>
          <w:szCs w:val="21"/>
          <w:spacing w:val="-1"/>
        </w:rPr>
        <w:t>公开数据，这部分数据本身在体量、时效性及有用性上有限。对于核心数据的</w:t>
      </w:r>
      <w:r>
        <w:rPr>
          <w:rFonts w:ascii="SimSun" w:hAnsi="SimSun" w:eastAsia="SimSun" w:cs="SimSun"/>
          <w:sz w:val="21"/>
          <w:szCs w:val="21"/>
          <w:spacing w:val="18"/>
        </w:rPr>
        <w:t xml:space="preserve"> </w:t>
      </w:r>
      <w:r>
        <w:rPr>
          <w:rFonts w:ascii="SimSun" w:hAnsi="SimSun" w:eastAsia="SimSun" w:cs="SimSun"/>
          <w:sz w:val="21"/>
          <w:szCs w:val="21"/>
        </w:rPr>
        <w:t>抓取，则可能涉嫌违反数据保护的相关法律规定。实践</w:t>
      </w:r>
      <w:r>
        <w:rPr>
          <w:rFonts w:ascii="SimSun" w:hAnsi="SimSun" w:eastAsia="SimSun" w:cs="SimSun"/>
          <w:sz w:val="21"/>
          <w:szCs w:val="21"/>
          <w:spacing w:val="-1"/>
        </w:rPr>
        <w:t>中，网络产品或服务的</w:t>
      </w:r>
    </w:p>
    <w:p>
      <w:pPr>
        <w:pStyle w:val="BodyText"/>
        <w:spacing w:line="391" w:lineRule="auto"/>
        <w:rPr/>
      </w:pPr>
      <w:r/>
    </w:p>
    <w:p>
      <w:pPr>
        <w:ind w:right="366" w:firstLine="360"/>
        <w:spacing w:before="56" w:line="266"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Daniel   L.Rubinfeld   &amp;</w:t>
      </w:r>
      <w:r>
        <w:rPr>
          <w:rFonts w:ascii="Times New Roman" w:hAnsi="Times New Roman" w:eastAsia="Times New Roman" w:cs="Times New Roman"/>
          <w:sz w:val="17"/>
          <w:szCs w:val="17"/>
          <w:spacing w:val="-1"/>
        </w:rPr>
        <w:t>Michal</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1"/>
        </w:rPr>
        <w:t>S.Gal,Access</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Barriers  to   Big</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spacing w:val="-1"/>
        </w:rPr>
        <w:t>Data,Arizona</w:t>
      </w:r>
      <w:r>
        <w:rPr>
          <w:rFonts w:ascii="Times New Roman" w:hAnsi="Times New Roman" w:eastAsia="Times New Roman" w:cs="Times New Roman"/>
          <w:sz w:val="17"/>
          <w:szCs w:val="17"/>
          <w:spacing w:val="10"/>
          <w:w w:val="101"/>
        </w:rPr>
        <w:t xml:space="preserve">  </w:t>
      </w:r>
      <w:r>
        <w:rPr>
          <w:rFonts w:ascii="Times New Roman" w:hAnsi="Times New Roman" w:eastAsia="Times New Roman" w:cs="Times New Roman"/>
          <w:sz w:val="17"/>
          <w:szCs w:val="17"/>
          <w:spacing w:val="-1"/>
        </w:rPr>
        <w:t>Law</w:t>
      </w:r>
      <w:r>
        <w:rPr>
          <w:rFonts w:ascii="Times New Roman" w:hAnsi="Times New Roman" w:eastAsia="Times New Roman" w:cs="Times New Roman"/>
          <w:sz w:val="17"/>
          <w:szCs w:val="17"/>
          <w:spacing w:val="10"/>
          <w:w w:val="101"/>
        </w:rPr>
        <w:t xml:space="preserve">  </w:t>
      </w:r>
      <w:r>
        <w:rPr>
          <w:rFonts w:ascii="Times New Roman" w:hAnsi="Times New Roman" w:eastAsia="Times New Roman" w:cs="Times New Roman"/>
          <w:sz w:val="17"/>
          <w:szCs w:val="17"/>
          <w:spacing w:val="-1"/>
        </w:rPr>
        <w:t>Review,</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Vol</w:t>
      </w:r>
      <w:r>
        <w:rPr>
          <w:rFonts w:ascii="Times New Roman" w:hAnsi="Times New Roman" w:eastAsia="Times New Roman" w:cs="Times New Roman"/>
          <w:sz w:val="17"/>
          <w:szCs w:val="17"/>
          <w:spacing w:val="1"/>
        </w:rPr>
        <w:t>.59,</w:t>
      </w:r>
      <w:r>
        <w:rPr>
          <w:rFonts w:ascii="Times New Roman" w:hAnsi="Times New Roman" w:eastAsia="Times New Roman" w:cs="Times New Roman"/>
          <w:sz w:val="17"/>
          <w:szCs w:val="17"/>
        </w:rPr>
        <w:t>No</w:t>
      </w:r>
      <w:r>
        <w:rPr>
          <w:rFonts w:ascii="Times New Roman" w:hAnsi="Times New Roman" w:eastAsia="Times New Roman" w:cs="Times New Roman"/>
          <w:sz w:val="17"/>
          <w:szCs w:val="17"/>
          <w:spacing w:val="1"/>
        </w:rPr>
        <w:t>.2.</w:t>
      </w:r>
    </w:p>
    <w:p>
      <w:pPr>
        <w:ind w:right="348" w:firstLine="350"/>
        <w:spacing w:before="88" w:line="276"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The    Centre   on    Regulation  </w:t>
      </w:r>
      <w:r>
        <w:rPr>
          <w:rFonts w:ascii="Times New Roman" w:hAnsi="Times New Roman" w:eastAsia="Times New Roman" w:cs="Times New Roman"/>
          <w:sz w:val="17"/>
          <w:szCs w:val="17"/>
          <w:spacing w:val="-1"/>
        </w:rPr>
        <w:t xml:space="preserve">  in   Europe(CERRE),Big    Data    and   Competition    Policy:</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Market      Power,Personalized       Pricing       and       Advertising,February      2017,https://www.resear-</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chgate.net/publication/314261931.</w:t>
      </w:r>
    </w:p>
    <w:p>
      <w:pPr>
        <w:spacing w:line="276" w:lineRule="auto"/>
        <w:sectPr>
          <w:pgSz w:w="8490" w:h="13140"/>
          <w:pgMar w:top="400" w:right="345" w:bottom="400" w:left="629" w:header="0" w:footer="0" w:gutter="0"/>
        </w:sectPr>
        <w:rPr>
          <w:rFonts w:ascii="Times New Roman" w:hAnsi="Times New Roman" w:eastAsia="Times New Roman" w:cs="Times New Roman"/>
          <w:sz w:val="17"/>
          <w:szCs w:val="17"/>
        </w:rPr>
      </w:pPr>
    </w:p>
    <w:p>
      <w:pPr>
        <w:ind w:left="419"/>
        <w:spacing w:before="199"/>
        <w:rPr>
          <w:rFonts w:ascii="SimHei" w:hAnsi="SimHei" w:eastAsia="SimHei" w:cs="SimHei"/>
          <w:sz w:val="20"/>
          <w:szCs w:val="20"/>
        </w:rPr>
      </w:pPr>
      <w:r>
        <w:drawing>
          <wp:anchor distT="0" distB="0" distL="0" distR="0" simplePos="0" relativeHeight="252735488" behindDoc="0" locked="0" layoutInCell="0" allowOverlap="1">
            <wp:simplePos x="0" y="0"/>
            <wp:positionH relativeFrom="page">
              <wp:posOffset>476253</wp:posOffset>
            </wp:positionH>
            <wp:positionV relativeFrom="page">
              <wp:posOffset>6121377</wp:posOffset>
            </wp:positionV>
            <wp:extent cx="1168369" cy="6351"/>
            <wp:effectExtent l="0" t="0" r="0" b="0"/>
            <wp:wrapNone/>
            <wp:docPr id="902" name="IM 902"/>
            <wp:cNvGraphicFramePr/>
            <a:graphic>
              <a:graphicData uri="http://schemas.openxmlformats.org/drawingml/2006/picture">
                <pic:pic>
                  <pic:nvPicPr>
                    <pic:cNvPr id="902" name="IM 902"/>
                    <pic:cNvPicPr/>
                  </pic:nvPicPr>
                  <pic:blipFill>
                    <a:blip r:embed="rId495"/>
                    <a:stretch>
                      <a:fillRect/>
                    </a:stretch>
                  </pic:blipFill>
                  <pic:spPr>
                    <a:xfrm rot="0">
                      <a:off x="0" y="0"/>
                      <a:ext cx="1168369" cy="6351"/>
                    </a:xfrm>
                    <a:prstGeom prst="rect">
                      <a:avLst/>
                    </a:prstGeom>
                  </pic:spPr>
                </pic:pic>
              </a:graphicData>
            </a:graphic>
          </wp:anchor>
        </w:drawing>
      </w:r>
      <w:r>
        <w:pict>
          <v:shape id="_x0000_s588" style="position:absolute;margin-left:-1pt;margin-top:12.99pt;mso-position-vertical-relative:text;mso-position-horizontal-relative:text;width:16.45pt;height:8.95pt;z-index:25273446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bookmarkStart w:name="bookmark38" w:id="36"/>
                  <w:bookmarkEnd w:id="36"/>
                  <w:r>
                    <w:rPr>
                      <w:rFonts w:ascii="SimSun" w:hAnsi="SimSun" w:eastAsia="SimSun" w:cs="SimSun"/>
                      <w:sz w:val="20"/>
                      <w:szCs w:val="20"/>
                      <w:spacing w:val="-3"/>
                      <w:position w:val="-3"/>
                    </w:rPr>
                    <w:t>340</w:t>
                  </w:r>
                </w:p>
              </w:txbxContent>
            </v:textbox>
          </v:shape>
        </w:pict>
      </w:r>
      <w:r>
        <w:rPr>
          <w:rFonts w:ascii="SimHei" w:hAnsi="SimHei" w:eastAsia="SimHei" w:cs="SimHei"/>
          <w:sz w:val="20"/>
          <w:szCs w:val="20"/>
          <w:position w:val="-4"/>
        </w:rPr>
        <w:drawing>
          <wp:inline distT="0" distB="0" distL="0" distR="0">
            <wp:extent cx="6361" cy="273093"/>
            <wp:effectExtent l="0" t="0" r="0" b="0"/>
            <wp:docPr id="904" name="IM 904"/>
            <wp:cNvGraphicFramePr/>
            <a:graphic>
              <a:graphicData uri="http://schemas.openxmlformats.org/drawingml/2006/picture">
                <pic:pic>
                  <pic:nvPicPr>
                    <pic:cNvPr id="904" name="IM 904"/>
                    <pic:cNvPicPr/>
                  </pic:nvPicPr>
                  <pic:blipFill>
                    <a:blip r:embed="rId496"/>
                    <a:stretch>
                      <a:fillRect/>
                    </a:stretch>
                  </pic:blipFill>
                  <pic:spPr>
                    <a:xfrm rot="0">
                      <a:off x="0" y="0"/>
                      <a:ext cx="6361" cy="273093"/>
                    </a:xfrm>
                    <a:prstGeom prst="rect">
                      <a:avLst/>
                    </a:prstGeom>
                  </pic:spPr>
                </pic:pic>
              </a:graphicData>
            </a:graphic>
          </wp:inline>
        </w:drawing>
      </w:r>
      <w:r>
        <w:rPr>
          <w:rFonts w:ascii="SimHei" w:hAnsi="SimHei" w:eastAsia="SimHei" w:cs="SimHei"/>
          <w:sz w:val="20"/>
          <w:szCs w:val="20"/>
          <w:spacing w:val="32"/>
        </w:rPr>
        <w:t xml:space="preserve"> </w:t>
      </w:r>
      <w:r>
        <w:rPr>
          <w:rFonts w:ascii="SimHei" w:hAnsi="SimHei" w:eastAsia="SimHei" w:cs="SimHei"/>
          <w:sz w:val="20"/>
          <w:szCs w:val="20"/>
          <w:spacing w:val="-20"/>
          <w:w w:val="91"/>
        </w:rPr>
        <w:t>第七章</w:t>
      </w:r>
      <w:r>
        <w:rPr>
          <w:rFonts w:ascii="SimHei" w:hAnsi="SimHei" w:eastAsia="SimHei" w:cs="SimHei"/>
          <w:sz w:val="20"/>
          <w:szCs w:val="20"/>
          <w:spacing w:val="-20"/>
          <w:w w:val="91"/>
        </w:rPr>
        <w:t xml:space="preserve">  </w:t>
      </w:r>
      <w:r>
        <w:rPr>
          <w:rFonts w:ascii="SimHei" w:hAnsi="SimHei" w:eastAsia="SimHei" w:cs="SimHei"/>
          <w:sz w:val="20"/>
          <w:szCs w:val="20"/>
          <w:spacing w:val="-20"/>
          <w:w w:val="91"/>
        </w:rPr>
        <w:t>数据市场竞争的法律规制研究</w:t>
      </w:r>
    </w:p>
    <w:p>
      <w:pPr>
        <w:pStyle w:val="BodyText"/>
        <w:spacing w:line="351" w:lineRule="auto"/>
        <w:rPr/>
      </w:pPr>
      <w:r/>
    </w:p>
    <w:p>
      <w:pPr>
        <w:ind w:left="420" w:right="9"/>
        <w:spacing w:before="65" w:line="279" w:lineRule="auto"/>
        <w:jc w:val="both"/>
        <w:rPr>
          <w:rFonts w:ascii="SimSun" w:hAnsi="SimSun" w:eastAsia="SimSun" w:cs="SimSun"/>
          <w:sz w:val="20"/>
          <w:szCs w:val="20"/>
        </w:rPr>
      </w:pPr>
      <w:r>
        <w:rPr>
          <w:rFonts w:ascii="SimSun" w:hAnsi="SimSun" w:eastAsia="SimSun" w:cs="SimSun"/>
          <w:sz w:val="20"/>
          <w:szCs w:val="20"/>
          <w:spacing w:val="10"/>
        </w:rPr>
        <w:t>提供者往往通过各种技术手段对其控制的数据进行加密</w:t>
      </w:r>
      <w:r>
        <w:rPr>
          <w:rFonts w:ascii="SimSun" w:hAnsi="SimSun" w:eastAsia="SimSun" w:cs="SimSun"/>
          <w:sz w:val="20"/>
          <w:szCs w:val="20"/>
          <w:spacing w:val="9"/>
        </w:rPr>
        <w:t>以防止对手或第三方抓 </w:t>
      </w:r>
      <w:r>
        <w:rPr>
          <w:rFonts w:ascii="SimSun" w:hAnsi="SimSun" w:eastAsia="SimSun" w:cs="SimSun"/>
          <w:sz w:val="22"/>
          <w:szCs w:val="22"/>
          <w:spacing w:val="-10"/>
        </w:rPr>
        <w:t>取，基于数据爬取所产生的不正当竞争案件比比皆是。尽管学术界对数据确权 </w:t>
      </w:r>
      <w:r>
        <w:rPr>
          <w:rFonts w:ascii="SimSun" w:hAnsi="SimSun" w:eastAsia="SimSun" w:cs="SimSun"/>
          <w:sz w:val="22"/>
          <w:szCs w:val="22"/>
          <w:spacing w:val="-10"/>
        </w:rPr>
        <w:t>的探讨莫衷一是，但实践中法院均确认了经营者对其所控制的数据享有合法权 </w:t>
      </w:r>
      <w:r>
        <w:rPr>
          <w:rFonts w:ascii="SimSun" w:hAnsi="SimSun" w:eastAsia="SimSun" w:cs="SimSun"/>
          <w:sz w:val="22"/>
          <w:szCs w:val="22"/>
          <w:spacing w:val="-10"/>
        </w:rPr>
        <w:t>益，将其他公司破坏经营者数据展示规则情况下的爬取行为认定为不正当竞争 </w:t>
      </w:r>
      <w:r>
        <w:rPr>
          <w:rFonts w:ascii="SimSun" w:hAnsi="SimSun" w:eastAsia="SimSun" w:cs="SimSun"/>
          <w:sz w:val="22"/>
          <w:szCs w:val="22"/>
          <w:spacing w:val="-10"/>
        </w:rPr>
        <w:t>行为。①足以看出，数据权益在实践中至少被作为一项法益得到保护，这无异 </w:t>
      </w:r>
      <w:r>
        <w:rPr>
          <w:rFonts w:ascii="SimSun" w:hAnsi="SimSun" w:eastAsia="SimSun" w:cs="SimSun"/>
          <w:sz w:val="20"/>
          <w:szCs w:val="20"/>
          <w:spacing w:val="9"/>
        </w:rPr>
        <w:t>于在从立法层面确立了部分数据的排他性与独占性。更重要的是，如果从数据</w:t>
      </w:r>
      <w:r>
        <w:rPr>
          <w:rFonts w:ascii="SimSun" w:hAnsi="SimSun" w:eastAsia="SimSun" w:cs="SimSun"/>
          <w:sz w:val="20"/>
          <w:szCs w:val="20"/>
          <w:spacing w:val="7"/>
        </w:rPr>
        <w:t xml:space="preserve">  </w:t>
      </w:r>
      <w:r>
        <w:rPr>
          <w:rFonts w:ascii="SimSun" w:hAnsi="SimSun" w:eastAsia="SimSun" w:cs="SimSun"/>
          <w:sz w:val="22"/>
          <w:szCs w:val="22"/>
          <w:spacing w:val="-10"/>
        </w:rPr>
        <w:t>中间商处获取数据，则将产生一定交付成本和数据清洗成本，当上述成本加起 </w:t>
      </w:r>
      <w:r>
        <w:rPr>
          <w:rFonts w:ascii="SimSun" w:hAnsi="SimSun" w:eastAsia="SimSun" w:cs="SimSun"/>
          <w:sz w:val="22"/>
          <w:szCs w:val="22"/>
          <w:spacing w:val="-8"/>
        </w:rPr>
        <w:t>来很高时，无疑会妨碍潜在竞争者通过这种方式来获取数据。②而另一方面，</w:t>
      </w:r>
      <w:r>
        <w:rPr>
          <w:rFonts w:ascii="SimSun" w:hAnsi="SimSun" w:eastAsia="SimSun" w:cs="SimSun"/>
          <w:sz w:val="22"/>
          <w:szCs w:val="22"/>
          <w:spacing w:val="11"/>
        </w:rPr>
        <w:t xml:space="preserve"> </w:t>
      </w:r>
      <w:r>
        <w:rPr>
          <w:rFonts w:ascii="SimSun" w:hAnsi="SimSun" w:eastAsia="SimSun" w:cs="SimSun"/>
          <w:sz w:val="20"/>
          <w:szCs w:val="20"/>
          <w:spacing w:val="10"/>
        </w:rPr>
        <w:t>对于那些资金实力雄厚的潜在竞争者而言，通过企业并</w:t>
      </w:r>
      <w:r>
        <w:rPr>
          <w:rFonts w:ascii="SimSun" w:hAnsi="SimSun" w:eastAsia="SimSun" w:cs="SimSun"/>
          <w:sz w:val="20"/>
          <w:szCs w:val="20"/>
          <w:spacing w:val="9"/>
        </w:rPr>
        <w:t>购来获取数据的方式依 </w:t>
      </w:r>
      <w:r>
        <w:rPr>
          <w:rFonts w:ascii="SimSun" w:hAnsi="SimSun" w:eastAsia="SimSun" w:cs="SimSun"/>
          <w:sz w:val="22"/>
          <w:szCs w:val="22"/>
          <w:spacing w:val="-10"/>
        </w:rPr>
        <w:t>然可能存在较高商业风险。因为他们只能花费高昂的费用去收购那些相关市场 </w:t>
      </w:r>
      <w:r>
        <w:rPr>
          <w:rFonts w:ascii="SimSun" w:hAnsi="SimSun" w:eastAsia="SimSun" w:cs="SimSun"/>
          <w:sz w:val="22"/>
          <w:szCs w:val="22"/>
          <w:spacing w:val="-10"/>
        </w:rPr>
        <w:t>内的中小型企业以获取较小体量的数据，而这不足以使其与原本就在相关市场 </w:t>
      </w:r>
      <w:r>
        <w:rPr>
          <w:rFonts w:ascii="SimSun" w:hAnsi="SimSun" w:eastAsia="SimSun" w:cs="SimSun"/>
          <w:sz w:val="20"/>
          <w:szCs w:val="20"/>
          <w:spacing w:val="8"/>
        </w:rPr>
        <w:t>内具有竞争优势的互联网巨头展开质量竞争。</w:t>
      </w:r>
    </w:p>
    <w:p>
      <w:pPr>
        <w:ind w:left="853"/>
        <w:spacing w:before="138" w:line="222" w:lineRule="auto"/>
        <w:outlineLvl w:val="1"/>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56"/>
        </w:rPr>
        <w:t xml:space="preserve"> </w:t>
      </w:r>
      <w:r>
        <w:rPr>
          <w:rFonts w:ascii="SimHei" w:hAnsi="SimHei" w:eastAsia="SimHei" w:cs="SimHei"/>
          <w:sz w:val="22"/>
          <w:szCs w:val="22"/>
          <w:b/>
          <w:bCs/>
          <w:spacing w:val="-11"/>
        </w:rPr>
        <w:t>数据利用加速市场力量传导</w:t>
      </w:r>
    </w:p>
    <w:p>
      <w:pPr>
        <w:ind w:left="420" w:right="49" w:firstLine="459"/>
        <w:spacing w:before="87" w:line="297" w:lineRule="auto"/>
        <w:jc w:val="both"/>
        <w:rPr>
          <w:rFonts w:ascii="SimSun" w:hAnsi="SimSun" w:eastAsia="SimSun" w:cs="SimSun"/>
          <w:sz w:val="20"/>
          <w:szCs w:val="20"/>
        </w:rPr>
      </w:pPr>
      <w:r>
        <w:rPr>
          <w:rFonts w:ascii="SimSun" w:hAnsi="SimSun" w:eastAsia="SimSun" w:cs="SimSun"/>
          <w:sz w:val="20"/>
          <w:szCs w:val="20"/>
          <w:spacing w:val="10"/>
        </w:rPr>
        <w:t>市场支配地位可以描述为这样一种情形：经营者在相关市场内的力量实在</w:t>
      </w:r>
      <w:r>
        <w:rPr>
          <w:rFonts w:ascii="SimSun" w:hAnsi="SimSun" w:eastAsia="SimSun" w:cs="SimSun"/>
          <w:sz w:val="20"/>
          <w:szCs w:val="20"/>
        </w:rPr>
        <w:t xml:space="preserve"> </w:t>
      </w:r>
      <w:r>
        <w:rPr>
          <w:rFonts w:ascii="SimSun" w:hAnsi="SimSun" w:eastAsia="SimSun" w:cs="SimSun"/>
          <w:sz w:val="20"/>
          <w:szCs w:val="20"/>
          <w:spacing w:val="10"/>
        </w:rPr>
        <w:t>过于强大，以至于完全不用考虑竞争对手和市场动态变化而完全依照自己的意</w:t>
      </w:r>
      <w:r>
        <w:rPr>
          <w:rFonts w:ascii="SimSun" w:hAnsi="SimSun" w:eastAsia="SimSun" w:cs="SimSun"/>
          <w:sz w:val="20"/>
          <w:szCs w:val="20"/>
          <w:spacing w:val="2"/>
        </w:rPr>
        <w:t xml:space="preserve"> </w:t>
      </w:r>
      <w:r>
        <w:rPr>
          <w:rFonts w:ascii="SimSun" w:hAnsi="SimSun" w:eastAsia="SimSun" w:cs="SimSun"/>
          <w:sz w:val="20"/>
          <w:szCs w:val="20"/>
          <w:spacing w:val="10"/>
        </w:rPr>
        <w:t>愿对其所提供的商品或服务进行价格或其他交易进行任意调整，其他竞</w:t>
      </w:r>
      <w:r>
        <w:rPr>
          <w:rFonts w:ascii="SimSun" w:hAnsi="SimSun" w:eastAsia="SimSun" w:cs="SimSun"/>
          <w:sz w:val="20"/>
          <w:szCs w:val="20"/>
          <w:spacing w:val="9"/>
        </w:rPr>
        <w:t>争对手</w:t>
      </w:r>
      <w:r>
        <w:rPr>
          <w:rFonts w:ascii="SimSun" w:hAnsi="SimSun" w:eastAsia="SimSun" w:cs="SimSun"/>
          <w:sz w:val="20"/>
          <w:szCs w:val="20"/>
        </w:rPr>
        <w:t xml:space="preserve"> </w:t>
      </w:r>
      <w:r>
        <w:rPr>
          <w:rFonts w:ascii="SimSun" w:hAnsi="SimSun" w:eastAsia="SimSun" w:cs="SimSun"/>
          <w:sz w:val="20"/>
          <w:szCs w:val="20"/>
          <w:spacing w:val="10"/>
        </w:rPr>
        <w:t>则对此束手无策。③竞争法理论上，尽管相继出现过通过利润率标准、市</w:t>
      </w:r>
      <w:r>
        <w:rPr>
          <w:rFonts w:ascii="SimSun" w:hAnsi="SimSun" w:eastAsia="SimSun" w:cs="SimSun"/>
          <w:sz w:val="20"/>
          <w:szCs w:val="20"/>
          <w:spacing w:val="9"/>
        </w:rPr>
        <w:t>场行</w:t>
      </w:r>
      <w:r>
        <w:rPr>
          <w:rFonts w:ascii="SimSun" w:hAnsi="SimSun" w:eastAsia="SimSun" w:cs="SimSun"/>
          <w:sz w:val="20"/>
          <w:szCs w:val="20"/>
        </w:rPr>
        <w:t xml:space="preserve"> </w:t>
      </w:r>
      <w:r>
        <w:rPr>
          <w:rFonts w:ascii="SimSun" w:hAnsi="SimSun" w:eastAsia="SimSun" w:cs="SimSun"/>
          <w:sz w:val="20"/>
          <w:szCs w:val="20"/>
          <w:spacing w:val="9"/>
        </w:rPr>
        <w:t>为标准、市场份额标准对经营者市场支配地位进行认定，实践证明，市场结构</w:t>
      </w:r>
      <w:r>
        <w:rPr>
          <w:rFonts w:ascii="SimSun" w:hAnsi="SimSun" w:eastAsia="SimSun" w:cs="SimSun"/>
          <w:sz w:val="20"/>
          <w:szCs w:val="20"/>
          <w:spacing w:val="16"/>
        </w:rPr>
        <w:t xml:space="preserve"> </w:t>
      </w:r>
      <w:r>
        <w:rPr>
          <w:rFonts w:ascii="SimSun" w:hAnsi="SimSun" w:eastAsia="SimSun" w:cs="SimSun"/>
          <w:sz w:val="20"/>
          <w:szCs w:val="20"/>
          <w:spacing w:val="10"/>
        </w:rPr>
        <w:t>标准即根据经营者在相关市场内的市场份额多寡来认定市场支配地位</w:t>
      </w:r>
      <w:r>
        <w:rPr>
          <w:rFonts w:ascii="SimSun" w:hAnsi="SimSun" w:eastAsia="SimSun" w:cs="SimSun"/>
          <w:sz w:val="20"/>
          <w:szCs w:val="20"/>
          <w:spacing w:val="9"/>
        </w:rPr>
        <w:t>更具合理</w:t>
      </w:r>
      <w:r>
        <w:rPr>
          <w:rFonts w:ascii="SimSun" w:hAnsi="SimSun" w:eastAsia="SimSun" w:cs="SimSun"/>
          <w:sz w:val="20"/>
          <w:szCs w:val="20"/>
        </w:rPr>
        <w:t xml:space="preserve"> </w:t>
      </w:r>
      <w:r>
        <w:rPr>
          <w:rFonts w:ascii="SimSun" w:hAnsi="SimSun" w:eastAsia="SimSun" w:cs="SimSun"/>
          <w:sz w:val="20"/>
          <w:szCs w:val="20"/>
          <w:spacing w:val="4"/>
        </w:rPr>
        <w:t>性与客观性。④我国《反垄断法》亦采用了以市场结构标准为主，市场绩效标准</w:t>
      </w:r>
      <w:r>
        <w:rPr>
          <w:rFonts w:ascii="SimSun" w:hAnsi="SimSun" w:eastAsia="SimSun" w:cs="SimSun"/>
          <w:sz w:val="20"/>
          <w:szCs w:val="20"/>
          <w:spacing w:val="18"/>
        </w:rPr>
        <w:t xml:space="preserve"> </w:t>
      </w:r>
      <w:r>
        <w:rPr>
          <w:rFonts w:ascii="SimSun" w:hAnsi="SimSun" w:eastAsia="SimSun" w:cs="SimSun"/>
          <w:sz w:val="20"/>
          <w:szCs w:val="20"/>
          <w:spacing w:val="10"/>
        </w:rPr>
        <w:t>与市场行为标准为辅的市场支配地位认定思路。然而，随着互联网行业</w:t>
      </w:r>
      <w:r>
        <w:rPr>
          <w:rFonts w:ascii="SimSun" w:hAnsi="SimSun" w:eastAsia="SimSun" w:cs="SimSun"/>
          <w:sz w:val="20"/>
          <w:szCs w:val="20"/>
          <w:spacing w:val="9"/>
        </w:rPr>
        <w:t>与大数</w:t>
      </w:r>
      <w:r>
        <w:rPr>
          <w:rFonts w:ascii="SimSun" w:hAnsi="SimSun" w:eastAsia="SimSun" w:cs="SimSun"/>
          <w:sz w:val="20"/>
          <w:szCs w:val="20"/>
        </w:rPr>
        <w:t xml:space="preserve"> </w:t>
      </w:r>
      <w:r>
        <w:rPr>
          <w:rFonts w:ascii="SimSun" w:hAnsi="SimSun" w:eastAsia="SimSun" w:cs="SimSun"/>
          <w:sz w:val="20"/>
          <w:szCs w:val="20"/>
          <w:spacing w:val="10"/>
        </w:rPr>
        <w:t>据、云计算等技术的兴起却使得经营者的盈利模式发生重大变化，经营者的市</w:t>
      </w:r>
      <w:r>
        <w:rPr>
          <w:rFonts w:ascii="SimSun" w:hAnsi="SimSun" w:eastAsia="SimSun" w:cs="SimSun"/>
          <w:sz w:val="20"/>
          <w:szCs w:val="20"/>
        </w:rPr>
        <w:t xml:space="preserve"> </w:t>
      </w:r>
      <w:r>
        <w:rPr>
          <w:rFonts w:ascii="SimSun" w:hAnsi="SimSun" w:eastAsia="SimSun" w:cs="SimSun"/>
          <w:sz w:val="20"/>
          <w:szCs w:val="20"/>
          <w:spacing w:val="10"/>
        </w:rPr>
        <w:t>场份额因此变得难以证明且随着市场的动态变化而时刻变化，这个传统理论中</w:t>
      </w:r>
      <w:r>
        <w:rPr>
          <w:rFonts w:ascii="SimSun" w:hAnsi="SimSun" w:eastAsia="SimSun" w:cs="SimSun"/>
          <w:sz w:val="20"/>
          <w:szCs w:val="20"/>
          <w:spacing w:val="11"/>
        </w:rPr>
        <w:t xml:space="preserve"> </w:t>
      </w:r>
      <w:r>
        <w:rPr>
          <w:rFonts w:ascii="SimSun" w:hAnsi="SimSun" w:eastAsia="SimSun" w:cs="SimSun"/>
          <w:sz w:val="20"/>
          <w:szCs w:val="20"/>
          <w:spacing w:val="10"/>
        </w:rPr>
        <w:t>最能够直观反映相关市场内市场结构与经营者市场力量的结构性因素</w:t>
      </w:r>
      <w:r>
        <w:rPr>
          <w:rFonts w:ascii="SimSun" w:hAnsi="SimSun" w:eastAsia="SimSun" w:cs="SimSun"/>
          <w:sz w:val="20"/>
          <w:szCs w:val="20"/>
          <w:spacing w:val="9"/>
        </w:rPr>
        <w:t>之适用性</w:t>
      </w:r>
    </w:p>
    <w:p>
      <w:pPr>
        <w:pStyle w:val="BodyText"/>
        <w:spacing w:line="421" w:lineRule="auto"/>
        <w:rPr/>
      </w:pPr>
      <w:r/>
    </w:p>
    <w:p>
      <w:pPr>
        <w:ind w:left="420" w:right="133" w:firstLine="349"/>
        <w:spacing w:before="66" w:line="231" w:lineRule="auto"/>
        <w:rPr>
          <w:rFonts w:ascii="SimSun" w:hAnsi="SimSun" w:eastAsia="SimSun" w:cs="SimSun"/>
          <w:sz w:val="20"/>
          <w:szCs w:val="20"/>
        </w:rPr>
      </w:pPr>
      <w:r>
        <w:rPr>
          <w:rFonts w:ascii="SimSun" w:hAnsi="SimSun" w:eastAsia="SimSun" w:cs="SimSun"/>
          <w:sz w:val="20"/>
          <w:szCs w:val="20"/>
          <w:spacing w:val="-14"/>
        </w:rPr>
        <w:t>①  参见《爬取数据，当心“踩雷”》,载国家知识产权战略网：</w:t>
      </w:r>
      <w:r>
        <w:rPr>
          <w:rFonts w:ascii="SimSun" w:hAnsi="SimSun" w:eastAsia="SimSun" w:cs="SimSun"/>
          <w:sz w:val="20"/>
          <w:szCs w:val="20"/>
          <w:spacing w:val="-44"/>
        </w:rPr>
        <w:t xml:space="preserve"> </w:t>
      </w:r>
      <w:r>
        <w:rPr>
          <w:rFonts w:ascii="Times New Roman" w:hAnsi="Times New Roman" w:eastAsia="Times New Roman" w:cs="Times New Roman"/>
          <w:sz w:val="20"/>
          <w:szCs w:val="20"/>
          <w:spacing w:val="-14"/>
        </w:rPr>
        <w:t>hltp://www.nipso.en/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2"/>
        </w:rPr>
        <w:t>onews.asp?id=47459,  </w:t>
      </w:r>
      <w:r>
        <w:rPr>
          <w:rFonts w:ascii="SimSun" w:hAnsi="SimSun" w:eastAsia="SimSun" w:cs="SimSun"/>
          <w:sz w:val="20"/>
          <w:szCs w:val="20"/>
          <w:spacing w:val="-2"/>
        </w:rPr>
        <w:t>最后访问时间：2020年10月23日。</w:t>
      </w:r>
    </w:p>
    <w:p>
      <w:pPr>
        <w:ind w:left="420" w:right="70" w:firstLine="349"/>
        <w:spacing w:before="31" w:line="258" w:lineRule="auto"/>
        <w:jc w:val="both"/>
        <w:rPr>
          <w:rFonts w:ascii="Times New Roman" w:hAnsi="Times New Roman" w:eastAsia="Times New Roman" w:cs="Times New Roman"/>
          <w:sz w:val="20"/>
          <w:szCs w:val="20"/>
        </w:rPr>
      </w:pPr>
      <w:r>
        <w:rPr>
          <w:rFonts w:ascii="SimSun" w:hAnsi="SimSun" w:eastAsia="SimSun" w:cs="SimSun"/>
          <w:sz w:val="20"/>
          <w:szCs w:val="20"/>
          <w:spacing w:val="-4"/>
        </w:rPr>
        <w:t>②</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4"/>
        </w:rPr>
        <w:t>Autorité de la Concurrence Frangaise and Bundesbehörde der bundeskartellbehör</w:t>
      </w:r>
      <w:r>
        <w:rPr>
          <w:rFonts w:ascii="Times New Roman" w:hAnsi="Times New Roman" w:eastAsia="Times New Roman" w:cs="Times New Roman"/>
          <w:sz w:val="20"/>
          <w:szCs w:val="20"/>
          <w:spacing w:val="-5"/>
        </w:rPr>
        <w:t>de,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Competition Law and Data,May 2016,</w:t>
      </w:r>
      <w:hyperlink w:history="true" r:id="rId480">
        <w:r>
          <w:rPr>
            <w:rFonts w:ascii="Times New Roman" w:hAnsi="Times New Roman" w:eastAsia="Times New Roman" w:cs="Times New Roman"/>
            <w:sz w:val="20"/>
            <w:szCs w:val="20"/>
            <w:spacing w:val="-3"/>
          </w:rPr>
          <w:t>http://www.autoritedelac</w:t>
        </w:r>
        <w:r>
          <w:rPr>
            <w:rFonts w:ascii="Times New Roman" w:hAnsi="Times New Roman" w:eastAsia="Times New Roman" w:cs="Times New Roman"/>
            <w:sz w:val="20"/>
            <w:szCs w:val="20"/>
            <w:spacing w:val="-4"/>
          </w:rPr>
          <w:t>oncurrence.fr/doc/reportcom</w:t>
        </w:r>
      </w:hyperlink>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w w:val="94"/>
        </w:rPr>
        <w:t>petitionlawanddatafinal.pdf.</w:t>
      </w:r>
    </w:p>
    <w:p>
      <w:pPr>
        <w:ind w:left="420" w:firstLine="349"/>
        <w:spacing w:before="75" w:line="226" w:lineRule="auto"/>
        <w:rPr>
          <w:rFonts w:ascii="SimSun" w:hAnsi="SimSun" w:eastAsia="SimSun" w:cs="SimSun"/>
          <w:sz w:val="20"/>
          <w:szCs w:val="20"/>
        </w:rPr>
      </w:pPr>
      <w:r>
        <w:rPr>
          <w:rFonts w:ascii="SimSun" w:hAnsi="SimSun" w:eastAsia="SimSun" w:cs="SimSun"/>
          <w:sz w:val="20"/>
          <w:szCs w:val="20"/>
          <w:spacing w:val="-15"/>
        </w:rPr>
        <w:t>③</w:t>
      </w:r>
      <w:r>
        <w:rPr>
          <w:rFonts w:ascii="SimSun" w:hAnsi="SimSun" w:eastAsia="SimSun" w:cs="SimSun"/>
          <w:sz w:val="20"/>
          <w:szCs w:val="20"/>
          <w:spacing w:val="67"/>
        </w:rPr>
        <w:t xml:space="preserve"> </w:t>
      </w:r>
      <w:r>
        <w:rPr>
          <w:rFonts w:ascii="SimSun" w:hAnsi="SimSun" w:eastAsia="SimSun" w:cs="SimSun"/>
          <w:sz w:val="20"/>
          <w:szCs w:val="20"/>
          <w:spacing w:val="-15"/>
        </w:rPr>
        <w:t>参见吴高盛主编：《中华人民共和国反垄断法释义》,中国法制出版社2007</w:t>
      </w:r>
      <w:r>
        <w:rPr>
          <w:rFonts w:ascii="SimSun" w:hAnsi="SimSun" w:eastAsia="SimSun" w:cs="SimSun"/>
          <w:sz w:val="20"/>
          <w:szCs w:val="20"/>
          <w:spacing w:val="-16"/>
        </w:rPr>
        <w:t>年版，</w:t>
      </w:r>
      <w:r>
        <w:rPr>
          <w:rFonts w:ascii="SimSun" w:hAnsi="SimSun" w:eastAsia="SimSun" w:cs="SimSun"/>
          <w:sz w:val="20"/>
          <w:szCs w:val="20"/>
        </w:rPr>
        <w:t xml:space="preserve"> </w:t>
      </w:r>
      <w:r>
        <w:rPr>
          <w:rFonts w:ascii="SimSun" w:hAnsi="SimSun" w:eastAsia="SimSun" w:cs="SimSun"/>
          <w:sz w:val="20"/>
          <w:szCs w:val="20"/>
          <w:spacing w:val="-6"/>
        </w:rPr>
        <w:t>第52页。</w:t>
      </w:r>
    </w:p>
    <w:p>
      <w:pPr>
        <w:ind w:left="769"/>
        <w:spacing w:before="40" w:line="216" w:lineRule="auto"/>
        <w:rPr>
          <w:rFonts w:ascii="SimSun" w:hAnsi="SimSun" w:eastAsia="SimSun" w:cs="SimSun"/>
          <w:sz w:val="20"/>
          <w:szCs w:val="20"/>
        </w:rPr>
      </w:pPr>
      <w:r>
        <w:rPr>
          <w:rFonts w:ascii="SimSun" w:hAnsi="SimSun" w:eastAsia="SimSun" w:cs="SimSun"/>
          <w:sz w:val="20"/>
          <w:szCs w:val="20"/>
          <w:spacing w:val="-12"/>
        </w:rPr>
        <w:t>④</w:t>
      </w:r>
      <w:r>
        <w:rPr>
          <w:rFonts w:ascii="SimSun" w:hAnsi="SimSun" w:eastAsia="SimSun" w:cs="SimSun"/>
          <w:sz w:val="20"/>
          <w:szCs w:val="20"/>
          <w:spacing w:val="91"/>
        </w:rPr>
        <w:t xml:space="preserve"> </w:t>
      </w:r>
      <w:r>
        <w:rPr>
          <w:rFonts w:ascii="SimSun" w:hAnsi="SimSun" w:eastAsia="SimSun" w:cs="SimSun"/>
          <w:sz w:val="20"/>
          <w:szCs w:val="20"/>
          <w:spacing w:val="-12"/>
        </w:rPr>
        <w:t>参见王晓晔：《反垄断法》,法律出版社2011年版，第198页</w:t>
      </w:r>
    </w:p>
    <w:p>
      <w:pPr>
        <w:spacing w:line="216" w:lineRule="auto"/>
        <w:sectPr>
          <w:pgSz w:w="8490" w:h="13160"/>
          <w:pgMar w:top="400" w:right="509" w:bottom="400" w:left="330" w:header="0" w:footer="0" w:gutter="0"/>
        </w:sectPr>
        <w:rPr>
          <w:rFonts w:ascii="SimSun" w:hAnsi="SimSun" w:eastAsia="SimSun" w:cs="SimSun"/>
          <w:sz w:val="20"/>
          <w:szCs w:val="20"/>
        </w:rPr>
      </w:pPr>
    </w:p>
    <w:p>
      <w:pPr>
        <w:ind w:left="4359"/>
        <w:spacing w:before="129"/>
        <w:rPr>
          <w:sz w:val="17"/>
          <w:szCs w:val="17"/>
        </w:rPr>
      </w:pPr>
      <w:r>
        <w:pict>
          <v:shape id="_x0000_s590" style="position:absolute;margin-left:363.497pt;margin-top:9.51038pt;mso-position-vertical-relative:text;mso-position-horizontal-relative:text;width:14.25pt;height:7.95pt;z-index:252737536;" filled="false" stroked="false" type="#_x0000_t202">
            <v:fill on="false"/>
            <v:stroke on="false"/>
            <v:path/>
            <v:imagedata o:title=""/>
            <o:lock v:ext="edit" aspectratio="false"/>
            <v:textbox inset="0mm,0mm,0mm,0mm">
              <w:txbxContent>
                <w:p>
                  <w:pPr>
                    <w:ind w:left="20"/>
                    <w:spacing w:before="20" w:line="118" w:lineRule="exact"/>
                    <w:rPr>
                      <w:rFonts w:ascii="SimSun" w:hAnsi="SimSun" w:eastAsia="SimSun" w:cs="SimSun"/>
                      <w:sz w:val="17"/>
                      <w:szCs w:val="17"/>
                    </w:rPr>
                  </w:pPr>
                  <w:r>
                    <w:rPr>
                      <w:rFonts w:ascii="SimSun" w:hAnsi="SimSun" w:eastAsia="SimSun" w:cs="SimSun"/>
                      <w:sz w:val="17"/>
                      <w:szCs w:val="17"/>
                      <w:spacing w:val="-3"/>
                      <w:position w:val="-2"/>
                    </w:rPr>
                    <w:t>341</w:t>
                  </w:r>
                </w:p>
              </w:txbxContent>
            </v:textbox>
          </v:shape>
        </w:pict>
      </w:r>
      <w:r>
        <w:rPr>
          <w:rFonts w:ascii="SimHei" w:hAnsi="SimHei" w:eastAsia="SimHei" w:cs="SimHei"/>
          <w:sz w:val="17"/>
          <w:szCs w:val="17"/>
          <w:spacing w:val="-13"/>
        </w:rPr>
        <w:t>二、数据市场数据滥用行为的法律规制</w:t>
      </w:r>
      <w:r>
        <w:rPr>
          <w:rFonts w:ascii="SimHei" w:hAnsi="SimHei" w:eastAsia="SimHei" w:cs="SimHei"/>
          <w:sz w:val="17"/>
          <w:szCs w:val="17"/>
          <w:spacing w:val="55"/>
        </w:rPr>
        <w:t xml:space="preserve"> </w:t>
      </w:r>
      <w:r>
        <w:rPr>
          <w:sz w:val="17"/>
          <w:szCs w:val="17"/>
          <w:position w:val="-4"/>
        </w:rPr>
        <w:drawing>
          <wp:inline distT="0" distB="0" distL="0" distR="0">
            <wp:extent cx="6361" cy="266754"/>
            <wp:effectExtent l="0" t="0" r="0" b="0"/>
            <wp:docPr id="906" name="IM 906"/>
            <wp:cNvGraphicFramePr/>
            <a:graphic>
              <a:graphicData uri="http://schemas.openxmlformats.org/drawingml/2006/picture">
                <pic:pic>
                  <pic:nvPicPr>
                    <pic:cNvPr id="906" name="IM 906"/>
                    <pic:cNvPicPr/>
                  </pic:nvPicPr>
                  <pic:blipFill>
                    <a:blip r:embed="rId498"/>
                    <a:stretch>
                      <a:fillRect/>
                    </a:stretch>
                  </pic:blipFill>
                  <pic:spPr>
                    <a:xfrm rot="0">
                      <a:off x="0" y="0"/>
                      <a:ext cx="6361" cy="266754"/>
                    </a:xfrm>
                    <a:prstGeom prst="rect">
                      <a:avLst/>
                    </a:prstGeom>
                  </pic:spPr>
                </pic:pic>
              </a:graphicData>
            </a:graphic>
          </wp:inline>
        </w:drawing>
      </w:r>
    </w:p>
    <w:p>
      <w:pPr>
        <w:pStyle w:val="BodyText"/>
        <w:spacing w:line="348" w:lineRule="auto"/>
        <w:rPr/>
      </w:pPr>
      <w:r/>
    </w:p>
    <w:p>
      <w:pPr>
        <w:ind w:right="403"/>
        <w:spacing w:before="68" w:line="271" w:lineRule="auto"/>
        <w:jc w:val="both"/>
        <w:rPr>
          <w:rFonts w:ascii="SimSun" w:hAnsi="SimSun" w:eastAsia="SimSun" w:cs="SimSun"/>
          <w:sz w:val="21"/>
          <w:szCs w:val="21"/>
        </w:rPr>
      </w:pPr>
      <w:r>
        <w:rPr>
          <w:rFonts w:ascii="SimSun" w:hAnsi="SimSun" w:eastAsia="SimSun" w:cs="SimSun"/>
          <w:sz w:val="21"/>
          <w:szCs w:val="21"/>
        </w:rPr>
        <w:t>逐渐降低。纵向一体化能力、市场壁垒、交易被依赖</w:t>
      </w:r>
      <w:r>
        <w:rPr>
          <w:rFonts w:ascii="SimSun" w:hAnsi="SimSun" w:eastAsia="SimSun" w:cs="SimSun"/>
          <w:sz w:val="21"/>
          <w:szCs w:val="21"/>
          <w:spacing w:val="-1"/>
        </w:rPr>
        <w:t>性等非结构性因素在市场</w:t>
      </w:r>
      <w:r>
        <w:rPr>
          <w:rFonts w:ascii="SimSun" w:hAnsi="SimSun" w:eastAsia="SimSun" w:cs="SimSun"/>
          <w:sz w:val="21"/>
          <w:szCs w:val="21"/>
        </w:rPr>
        <w:t xml:space="preserve"> </w:t>
      </w:r>
      <w:r>
        <w:rPr>
          <w:rFonts w:ascii="SimSun" w:hAnsi="SimSun" w:eastAsia="SimSun" w:cs="SimSun"/>
          <w:sz w:val="21"/>
          <w:szCs w:val="21"/>
          <w:spacing w:val="6"/>
        </w:rPr>
        <w:t>份额证明力有限之前提下，更能够有效反映出经营者在相关市场内的市</w:t>
      </w:r>
      <w:r>
        <w:rPr>
          <w:rFonts w:ascii="SimSun" w:hAnsi="SimSun" w:eastAsia="SimSun" w:cs="SimSun"/>
          <w:sz w:val="21"/>
          <w:szCs w:val="21"/>
          <w:spacing w:val="5"/>
        </w:rPr>
        <w:t>场力</w:t>
      </w:r>
      <w:r>
        <w:rPr>
          <w:rFonts w:ascii="SimSun" w:hAnsi="SimSun" w:eastAsia="SimSun" w:cs="SimSun"/>
          <w:sz w:val="21"/>
          <w:szCs w:val="21"/>
        </w:rPr>
        <w:t xml:space="preserve"> </w:t>
      </w:r>
      <w:r>
        <w:rPr>
          <w:rFonts w:ascii="SimSun" w:hAnsi="SimSun" w:eastAsia="SimSun" w:cs="SimSun"/>
          <w:sz w:val="21"/>
          <w:szCs w:val="21"/>
          <w:spacing w:val="-13"/>
        </w:rPr>
        <w:t>量，理应受到重视。①</w:t>
      </w:r>
    </w:p>
    <w:p>
      <w:pPr>
        <w:ind w:right="374" w:firstLine="449"/>
        <w:spacing w:before="84" w:line="293" w:lineRule="auto"/>
        <w:jc w:val="both"/>
        <w:rPr>
          <w:rFonts w:ascii="SimSun" w:hAnsi="SimSun" w:eastAsia="SimSun" w:cs="SimSun"/>
          <w:sz w:val="21"/>
          <w:szCs w:val="21"/>
        </w:rPr>
      </w:pPr>
      <w:r>
        <w:rPr>
          <w:rFonts w:ascii="SimSun" w:hAnsi="SimSun" w:eastAsia="SimSun" w:cs="SimSun"/>
          <w:sz w:val="21"/>
          <w:szCs w:val="21"/>
        </w:rPr>
        <w:t>数据驱动效应下，数据是企业竞争追逐的核心生</w:t>
      </w:r>
      <w:r>
        <w:rPr>
          <w:rFonts w:ascii="SimSun" w:hAnsi="SimSun" w:eastAsia="SimSun" w:cs="SimSun"/>
          <w:sz w:val="21"/>
          <w:szCs w:val="21"/>
          <w:spacing w:val="-1"/>
        </w:rPr>
        <w:t>产要素，掌握数据的多寡</w:t>
      </w:r>
      <w:r>
        <w:rPr>
          <w:rFonts w:ascii="SimSun" w:hAnsi="SimSun" w:eastAsia="SimSun" w:cs="SimSun"/>
          <w:sz w:val="21"/>
          <w:szCs w:val="21"/>
        </w:rPr>
        <w:t xml:space="preserve"> </w:t>
      </w:r>
      <w:r>
        <w:rPr>
          <w:rFonts w:ascii="SimSun" w:hAnsi="SimSun" w:eastAsia="SimSun" w:cs="SimSun"/>
          <w:sz w:val="21"/>
          <w:szCs w:val="21"/>
        </w:rPr>
        <w:t>在某种程度上直接反映一些行业中企业的市场控制力。这</w:t>
      </w:r>
      <w:r>
        <w:rPr>
          <w:rFonts w:ascii="SimSun" w:hAnsi="SimSun" w:eastAsia="SimSun" w:cs="SimSun"/>
          <w:sz w:val="21"/>
          <w:szCs w:val="21"/>
          <w:spacing w:val="-1"/>
        </w:rPr>
        <w:t>是因为，在相关市场</w:t>
      </w:r>
      <w:r>
        <w:rPr>
          <w:rFonts w:ascii="SimSun" w:hAnsi="SimSun" w:eastAsia="SimSun" w:cs="SimSun"/>
          <w:sz w:val="21"/>
          <w:szCs w:val="21"/>
        </w:rPr>
        <w:t xml:space="preserve"> </w:t>
      </w:r>
      <w:r>
        <w:rPr>
          <w:rFonts w:ascii="SimSun" w:hAnsi="SimSun" w:eastAsia="SimSun" w:cs="SimSun"/>
          <w:sz w:val="21"/>
          <w:szCs w:val="21"/>
          <w:spacing w:val="-1"/>
        </w:rPr>
        <w:t>内掌握数据优势的经营者不仅可以基于海量数据对其产品或服务进行优化升级</w:t>
      </w:r>
      <w:r>
        <w:rPr>
          <w:rFonts w:ascii="SimSun" w:hAnsi="SimSun" w:eastAsia="SimSun" w:cs="SimSun"/>
          <w:sz w:val="21"/>
          <w:szCs w:val="21"/>
        </w:rPr>
        <w:t xml:space="preserve"> </w:t>
      </w:r>
      <w:r>
        <w:rPr>
          <w:rFonts w:ascii="SimSun" w:hAnsi="SimSun" w:eastAsia="SimSun" w:cs="SimSun"/>
          <w:sz w:val="21"/>
          <w:szCs w:val="21"/>
          <w:spacing w:val="3"/>
        </w:rPr>
        <w:t>以吸引更多用户从而形成“雪球效应”,还能够通过迫使潜在竞争者或新进竞 </w:t>
      </w:r>
      <w:r>
        <w:rPr>
          <w:rFonts w:ascii="SimSun" w:hAnsi="SimSun" w:eastAsia="SimSun" w:cs="SimSun"/>
          <w:sz w:val="21"/>
          <w:szCs w:val="21"/>
        </w:rPr>
        <w:t>争者接受不公平交易条件的方式阻碍其他竞争</w:t>
      </w:r>
      <w:r>
        <w:rPr>
          <w:rFonts w:ascii="SimSun" w:hAnsi="SimSun" w:eastAsia="SimSun" w:cs="SimSun"/>
          <w:sz w:val="21"/>
          <w:szCs w:val="21"/>
          <w:spacing w:val="-1"/>
        </w:rPr>
        <w:t>者进行有效竞争。②为此，数据</w:t>
      </w:r>
      <w:r>
        <w:rPr>
          <w:rFonts w:ascii="SimSun" w:hAnsi="SimSun" w:eastAsia="SimSun" w:cs="SimSun"/>
          <w:sz w:val="21"/>
          <w:szCs w:val="21"/>
        </w:rPr>
        <w:t xml:space="preserve"> </w:t>
      </w:r>
      <w:r>
        <w:rPr>
          <w:rFonts w:ascii="SimSun" w:hAnsi="SimSun" w:eastAsia="SimSun" w:cs="SimSun"/>
          <w:sz w:val="21"/>
          <w:szCs w:val="21"/>
        </w:rPr>
        <w:t>既是经营者确保或者提高产品、服务质量的生产要素，同时也是后者从盈利端 </w:t>
      </w:r>
      <w:r>
        <w:rPr>
          <w:rFonts w:ascii="SimSun" w:hAnsi="SimSun" w:eastAsia="SimSun" w:cs="SimSun"/>
          <w:sz w:val="21"/>
          <w:szCs w:val="21"/>
        </w:rPr>
        <w:t>获得经济收入的重要投入要素，相对于市场份额</w:t>
      </w:r>
      <w:r>
        <w:rPr>
          <w:rFonts w:ascii="SimSun" w:hAnsi="SimSun" w:eastAsia="SimSun" w:cs="SimSun"/>
          <w:sz w:val="21"/>
          <w:szCs w:val="21"/>
          <w:spacing w:val="-1"/>
        </w:rPr>
        <w:t>因素的弱化，经营者掌握数据</w:t>
      </w:r>
      <w:r>
        <w:rPr>
          <w:rFonts w:ascii="SimSun" w:hAnsi="SimSun" w:eastAsia="SimSun" w:cs="SimSun"/>
          <w:sz w:val="21"/>
          <w:szCs w:val="21"/>
        </w:rPr>
        <w:t xml:space="preserve"> </w:t>
      </w:r>
      <w:r>
        <w:rPr>
          <w:rFonts w:ascii="SimSun" w:hAnsi="SimSun" w:eastAsia="SimSun" w:cs="SimSun"/>
          <w:sz w:val="21"/>
          <w:szCs w:val="21"/>
        </w:rPr>
        <w:t>的多寡似乎更能够反映数据驱动企业相关市场控制力，自然应当纳入认定经营</w:t>
      </w:r>
      <w:r>
        <w:rPr>
          <w:rFonts w:ascii="SimSun" w:hAnsi="SimSun" w:eastAsia="SimSun" w:cs="SimSun"/>
          <w:sz w:val="21"/>
          <w:szCs w:val="21"/>
          <w:spacing w:val="2"/>
        </w:rPr>
        <w:t xml:space="preserve"> </w:t>
      </w:r>
      <w:r>
        <w:rPr>
          <w:rFonts w:ascii="SimSun" w:hAnsi="SimSun" w:eastAsia="SimSun" w:cs="SimSun"/>
          <w:sz w:val="21"/>
          <w:szCs w:val="21"/>
        </w:rPr>
        <w:t>者具有市场支配地位的非结构因素中。实然法层面，已经有一些法域通过立法</w:t>
      </w:r>
      <w:r>
        <w:rPr>
          <w:rFonts w:ascii="SimSun" w:hAnsi="SimSun" w:eastAsia="SimSun" w:cs="SimSun"/>
          <w:sz w:val="21"/>
          <w:szCs w:val="21"/>
          <w:spacing w:val="16"/>
        </w:rPr>
        <w:t xml:space="preserve"> </w:t>
      </w:r>
      <w:r>
        <w:rPr>
          <w:rFonts w:ascii="SimSun" w:hAnsi="SimSun" w:eastAsia="SimSun" w:cs="SimSun"/>
          <w:sz w:val="21"/>
          <w:szCs w:val="21"/>
        </w:rPr>
        <w:t>将经营者掌握数据的情况作为经营者认定市场支配地位的非</w:t>
      </w:r>
      <w:r>
        <w:rPr>
          <w:rFonts w:ascii="SimSun" w:hAnsi="SimSun" w:eastAsia="SimSun" w:cs="SimSun"/>
          <w:sz w:val="21"/>
          <w:szCs w:val="21"/>
          <w:spacing w:val="-1"/>
        </w:rPr>
        <w:t>结构认定因素。例</w:t>
      </w:r>
      <w:r>
        <w:rPr>
          <w:rFonts w:ascii="SimSun" w:hAnsi="SimSun" w:eastAsia="SimSun" w:cs="SimSun"/>
          <w:sz w:val="21"/>
          <w:szCs w:val="21"/>
        </w:rPr>
        <w:t xml:space="preserve"> </w:t>
      </w:r>
      <w:r>
        <w:rPr>
          <w:rFonts w:ascii="SimSun" w:hAnsi="SimSun" w:eastAsia="SimSun" w:cs="SimSun"/>
          <w:sz w:val="21"/>
          <w:szCs w:val="21"/>
        </w:rPr>
        <w:t>如，德国《反对限制竞争法》直接将竞争数据的</w:t>
      </w:r>
      <w:r>
        <w:rPr>
          <w:rFonts w:ascii="SimSun" w:hAnsi="SimSun" w:eastAsia="SimSun" w:cs="SimSun"/>
          <w:sz w:val="21"/>
          <w:szCs w:val="21"/>
          <w:spacing w:val="-1"/>
        </w:rPr>
        <w:t>可获取性作为多边市场和网络</w:t>
      </w:r>
      <w:r>
        <w:rPr>
          <w:rFonts w:ascii="SimSun" w:hAnsi="SimSun" w:eastAsia="SimSun" w:cs="SimSun"/>
          <w:sz w:val="21"/>
          <w:szCs w:val="21"/>
        </w:rPr>
        <w:t xml:space="preserve"> </w:t>
      </w:r>
      <w:r>
        <w:rPr>
          <w:rFonts w:ascii="SimSun" w:hAnsi="SimSun" w:eastAsia="SimSun" w:cs="SimSun"/>
          <w:sz w:val="21"/>
          <w:szCs w:val="21"/>
        </w:rPr>
        <w:t>效应下经营者市场支配地位的考察因素；③</w:t>
      </w:r>
      <w:r>
        <w:rPr>
          <w:rFonts w:ascii="SimSun" w:hAnsi="SimSun" w:eastAsia="SimSun" w:cs="SimSun"/>
          <w:sz w:val="21"/>
          <w:szCs w:val="21"/>
          <w:spacing w:val="-1"/>
        </w:rPr>
        <w:t>而我国国家市场监督管理总局在其</w:t>
      </w:r>
      <w:r>
        <w:rPr>
          <w:rFonts w:ascii="SimSun" w:hAnsi="SimSun" w:eastAsia="SimSun" w:cs="SimSun"/>
          <w:sz w:val="21"/>
          <w:szCs w:val="21"/>
        </w:rPr>
        <w:t xml:space="preserve"> </w:t>
      </w:r>
      <w:r>
        <w:rPr>
          <w:rFonts w:ascii="SimSun" w:hAnsi="SimSun" w:eastAsia="SimSun" w:cs="SimSun"/>
          <w:sz w:val="21"/>
          <w:szCs w:val="21"/>
          <w:spacing w:val="-6"/>
        </w:rPr>
        <w:t>新近公布的《禁止滥用市场支配地位暂行规定》中将“处理相关数据的能力”作</w:t>
      </w:r>
      <w:r>
        <w:rPr>
          <w:rFonts w:ascii="SimSun" w:hAnsi="SimSun" w:eastAsia="SimSun" w:cs="SimSun"/>
          <w:sz w:val="21"/>
          <w:szCs w:val="21"/>
          <w:spacing w:val="2"/>
        </w:rPr>
        <w:t xml:space="preserve"> </w:t>
      </w:r>
      <w:r>
        <w:rPr>
          <w:rFonts w:ascii="SimSun" w:hAnsi="SimSun" w:eastAsia="SimSun" w:cs="SimSun"/>
          <w:sz w:val="21"/>
          <w:szCs w:val="21"/>
          <w:spacing w:val="-5"/>
        </w:rPr>
        <w:t>为认定互联网等新兴经济业态之经营者具有市场支配地位的因素之一。④</w:t>
      </w:r>
    </w:p>
    <w:p>
      <w:pPr>
        <w:ind w:left="453"/>
        <w:spacing w:before="221" w:line="222" w:lineRule="auto"/>
        <w:rPr>
          <w:rFonts w:ascii="SimHei" w:hAnsi="SimHei" w:eastAsia="SimHei" w:cs="SimHei"/>
          <w:sz w:val="25"/>
          <w:szCs w:val="25"/>
        </w:rPr>
      </w:pPr>
      <w:r>
        <w:rPr>
          <w:rFonts w:ascii="SimHei" w:hAnsi="SimHei" w:eastAsia="SimHei" w:cs="SimHei"/>
          <w:sz w:val="25"/>
          <w:szCs w:val="25"/>
          <w:b/>
          <w:bCs/>
          <w:spacing w:val="-10"/>
        </w:rPr>
        <w:t>(三)滥用行为判定：数据排他性滥用与数据剥削性滥用</w:t>
      </w:r>
    </w:p>
    <w:p>
      <w:pPr>
        <w:ind w:right="300" w:firstLine="449"/>
        <w:spacing w:before="211" w:line="286" w:lineRule="auto"/>
        <w:jc w:val="both"/>
        <w:rPr>
          <w:rFonts w:ascii="SimSun" w:hAnsi="SimSun" w:eastAsia="SimSun" w:cs="SimSun"/>
          <w:sz w:val="21"/>
          <w:szCs w:val="21"/>
        </w:rPr>
      </w:pPr>
      <w:r>
        <w:rPr>
          <w:rFonts w:ascii="SimSun" w:hAnsi="SimSun" w:eastAsia="SimSun" w:cs="SimSun"/>
          <w:sz w:val="21"/>
          <w:szCs w:val="21"/>
          <w:spacing w:val="-1"/>
        </w:rPr>
        <w:t>现代反垄断法理念下，垄断结构并不会招致否定性法律后果，因垄断而产 </w:t>
      </w:r>
      <w:r>
        <w:rPr>
          <w:rFonts w:ascii="SimSun" w:hAnsi="SimSun" w:eastAsia="SimSun" w:cs="SimSun"/>
          <w:sz w:val="21"/>
          <w:szCs w:val="21"/>
        </w:rPr>
        <w:t>生的滥用行为则可能因为缺乏正当理由而受到惩治。</w:t>
      </w:r>
      <w:r>
        <w:rPr>
          <w:rFonts w:ascii="SimSun" w:hAnsi="SimSun" w:eastAsia="SimSun" w:cs="SimSun"/>
          <w:sz w:val="21"/>
          <w:szCs w:val="21"/>
          <w:spacing w:val="-1"/>
        </w:rPr>
        <w:t>前文述及，根据滥用行为</w:t>
      </w:r>
      <w:r>
        <w:rPr>
          <w:rFonts w:ascii="SimSun" w:hAnsi="SimSun" w:eastAsia="SimSun" w:cs="SimSun"/>
          <w:sz w:val="21"/>
          <w:szCs w:val="21"/>
        </w:rPr>
        <w:t xml:space="preserve">  </w:t>
      </w:r>
      <w:r>
        <w:rPr>
          <w:rFonts w:ascii="SimSun" w:hAnsi="SimSun" w:eastAsia="SimSun" w:cs="SimSun"/>
          <w:sz w:val="21"/>
          <w:szCs w:val="21"/>
          <w:spacing w:val="3"/>
        </w:rPr>
        <w:t>所产生的效果，经营者的滥用行为被分为排他性滥用行为</w:t>
      </w:r>
      <w:r>
        <w:rPr>
          <w:rFonts w:ascii="SimSun" w:hAnsi="SimSun" w:eastAsia="SimSun" w:cs="SimSun"/>
          <w:sz w:val="21"/>
          <w:szCs w:val="21"/>
          <w:spacing w:val="2"/>
        </w:rPr>
        <w:t>与剥削性滥用行为。</w:t>
      </w:r>
      <w:r>
        <w:rPr>
          <w:rFonts w:ascii="SimSun" w:hAnsi="SimSun" w:eastAsia="SimSun" w:cs="SimSun"/>
          <w:sz w:val="21"/>
          <w:szCs w:val="21"/>
        </w:rPr>
        <w:t xml:space="preserve"> </w:t>
      </w:r>
      <w:r>
        <w:rPr>
          <w:rFonts w:ascii="SimSun" w:hAnsi="SimSun" w:eastAsia="SimSun" w:cs="SimSun"/>
          <w:sz w:val="21"/>
          <w:szCs w:val="21"/>
        </w:rPr>
        <w:t>其中，剥削性滥用主要是指经营者从包括消费者在内的</w:t>
      </w:r>
      <w:r>
        <w:rPr>
          <w:rFonts w:ascii="SimSun" w:hAnsi="SimSun" w:eastAsia="SimSun" w:cs="SimSun"/>
          <w:sz w:val="21"/>
          <w:szCs w:val="21"/>
          <w:spacing w:val="-1"/>
        </w:rPr>
        <w:t>交易相对人身上获取了</w:t>
      </w:r>
    </w:p>
    <w:p>
      <w:pPr>
        <w:pStyle w:val="BodyText"/>
        <w:spacing w:line="346" w:lineRule="auto"/>
        <w:rPr/>
      </w:pPr>
      <w:r/>
    </w:p>
    <w:p>
      <w:pPr>
        <w:ind w:right="279" w:firstLine="349"/>
        <w:spacing w:before="69" w:line="221" w:lineRule="auto"/>
        <w:rPr>
          <w:rFonts w:ascii="SimSun" w:hAnsi="SimSun" w:eastAsia="SimSun" w:cs="SimSun"/>
          <w:sz w:val="21"/>
          <w:szCs w:val="21"/>
        </w:rPr>
      </w:pPr>
      <w:r>
        <w:rPr>
          <w:rFonts w:ascii="SimSun" w:hAnsi="SimSun" w:eastAsia="SimSun" w:cs="SimSun"/>
          <w:sz w:val="21"/>
          <w:szCs w:val="21"/>
          <w:spacing w:val="-22"/>
          <w:w w:val="96"/>
        </w:rPr>
        <w:t>①</w:t>
      </w:r>
      <w:r>
        <w:rPr>
          <w:rFonts w:ascii="SimSun" w:hAnsi="SimSun" w:eastAsia="SimSun" w:cs="SimSun"/>
          <w:sz w:val="21"/>
          <w:szCs w:val="21"/>
          <w:spacing w:val="75"/>
        </w:rPr>
        <w:t xml:space="preserve"> </w:t>
      </w:r>
      <w:r>
        <w:rPr>
          <w:rFonts w:ascii="SimSun" w:hAnsi="SimSun" w:eastAsia="SimSun" w:cs="SimSun"/>
          <w:sz w:val="21"/>
          <w:szCs w:val="21"/>
          <w:spacing w:val="-22"/>
          <w:w w:val="96"/>
        </w:rPr>
        <w:t>参见叶明：《互联网行业市场支配地位的认定困境及其破解路径》,载《法商研究》</w:t>
      </w:r>
      <w:r>
        <w:rPr>
          <w:rFonts w:ascii="SimSun" w:hAnsi="SimSun" w:eastAsia="SimSun" w:cs="SimSun"/>
          <w:sz w:val="21"/>
          <w:szCs w:val="21"/>
        </w:rPr>
        <w:t xml:space="preserve"> </w:t>
      </w:r>
      <w:r>
        <w:rPr>
          <w:rFonts w:ascii="SimSun" w:hAnsi="SimSun" w:eastAsia="SimSun" w:cs="SimSun"/>
          <w:sz w:val="21"/>
          <w:szCs w:val="21"/>
          <w:spacing w:val="-2"/>
        </w:rPr>
        <w:t>2014年第1期</w:t>
      </w:r>
    </w:p>
    <w:p>
      <w:pPr>
        <w:ind w:left="349"/>
        <w:spacing w:before="38"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72"/>
        </w:rPr>
        <w:t xml:space="preserve"> </w:t>
      </w:r>
      <w:r>
        <w:rPr>
          <w:rFonts w:ascii="SimSun" w:hAnsi="SimSun" w:eastAsia="SimSun" w:cs="SimSun"/>
          <w:sz w:val="21"/>
          <w:szCs w:val="21"/>
          <w:spacing w:val="-22"/>
          <w:w w:val="97"/>
        </w:rPr>
        <w:t>参见陈兵：《大数据的竞争法属性及规制意义》,载《法学》2018年第</w:t>
      </w:r>
      <w:r>
        <w:rPr>
          <w:rFonts w:ascii="SimSun" w:hAnsi="SimSun" w:eastAsia="SimSun" w:cs="SimSun"/>
          <w:sz w:val="21"/>
          <w:szCs w:val="21"/>
          <w:spacing w:val="-23"/>
          <w:w w:val="97"/>
        </w:rPr>
        <w:t>8期。</w:t>
      </w:r>
    </w:p>
    <w:p>
      <w:pPr>
        <w:ind w:right="358" w:firstLine="349"/>
        <w:spacing w:before="57" w:line="278" w:lineRule="auto"/>
        <w:rPr>
          <w:rFonts w:ascii="SimSun" w:hAnsi="SimSun" w:eastAsia="SimSun" w:cs="SimSun"/>
          <w:sz w:val="17"/>
          <w:szCs w:val="17"/>
        </w:rPr>
      </w:pPr>
      <w:r>
        <w:rPr>
          <w:rFonts w:ascii="SimSun" w:hAnsi="SimSun" w:eastAsia="SimSun" w:cs="SimSun"/>
          <w:sz w:val="17"/>
          <w:szCs w:val="17"/>
          <w:spacing w:val="1"/>
        </w:rPr>
        <w:t>③</w:t>
      </w:r>
      <w:r>
        <w:rPr>
          <w:rFonts w:ascii="SimSun" w:hAnsi="SimSun" w:eastAsia="SimSun" w:cs="SimSun"/>
          <w:sz w:val="17"/>
          <w:szCs w:val="17"/>
          <w:spacing w:val="22"/>
        </w:rPr>
        <w:t xml:space="preserve">  </w:t>
      </w:r>
      <w:r>
        <w:rPr>
          <w:rFonts w:ascii="Times New Roman" w:hAnsi="Times New Roman" w:eastAsia="Times New Roman" w:cs="Times New Roman"/>
          <w:sz w:val="17"/>
          <w:szCs w:val="17"/>
        </w:rPr>
        <w:t>Reform</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German</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Competition     Act(9th     Amendment),https://www.bundes-</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kartellamt.de/EN/Economicsectors/Digital_economy/digital_economy_artikel.html;jsessionid          </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 xml:space="preserve">  </w:t>
      </w:r>
      <w:r>
        <w:rPr>
          <w:rFonts w:ascii="SimSun" w:hAnsi="SimSun" w:eastAsia="SimSun" w:cs="SimSun"/>
          <w:sz w:val="17"/>
          <w:szCs w:val="17"/>
        </w:rPr>
        <w:t>02768C0E3C4A51869E800C438FCOBB75.1_cid371?nn=3589784#doc10321670bodyText3.</w:t>
      </w:r>
    </w:p>
    <w:p>
      <w:pPr>
        <w:ind w:right="394" w:firstLine="349"/>
        <w:spacing w:before="18" w:line="207" w:lineRule="auto"/>
        <w:rPr>
          <w:rFonts w:ascii="SimSun" w:hAnsi="SimSun" w:eastAsia="SimSun" w:cs="SimSun"/>
          <w:sz w:val="21"/>
          <w:szCs w:val="21"/>
        </w:rPr>
      </w:pPr>
      <w:r>
        <w:rPr>
          <w:rFonts w:ascii="SimSun" w:hAnsi="SimSun" w:eastAsia="SimSun" w:cs="SimSun"/>
          <w:sz w:val="21"/>
          <w:szCs w:val="21"/>
          <w:spacing w:val="-21"/>
          <w:w w:val="96"/>
        </w:rPr>
        <w:t>④</w:t>
      </w:r>
      <w:r>
        <w:rPr>
          <w:rFonts w:ascii="SimSun" w:hAnsi="SimSun" w:eastAsia="SimSun" w:cs="SimSun"/>
          <w:sz w:val="21"/>
          <w:szCs w:val="21"/>
          <w:spacing w:val="100"/>
        </w:rPr>
        <w:t xml:space="preserve"> </w:t>
      </w:r>
      <w:r>
        <w:rPr>
          <w:rFonts w:ascii="SimSun" w:hAnsi="SimSun" w:eastAsia="SimSun" w:cs="SimSun"/>
          <w:sz w:val="21"/>
          <w:szCs w:val="21"/>
          <w:spacing w:val="-21"/>
          <w:w w:val="96"/>
        </w:rPr>
        <w:t>参见国家市场监督管理总局：《禁止滥用市场支配地位行为暂行规定》,载中央人</w:t>
      </w:r>
      <w:r>
        <w:rPr>
          <w:rFonts w:ascii="SimSun" w:hAnsi="SimSun" w:eastAsia="SimSun" w:cs="SimSun"/>
          <w:sz w:val="21"/>
          <w:szCs w:val="21"/>
        </w:rPr>
        <w:t xml:space="preserve"> </w:t>
      </w:r>
      <w:r>
        <w:rPr>
          <w:rFonts w:ascii="SimSun" w:hAnsi="SimSun" w:eastAsia="SimSun" w:cs="SimSun"/>
          <w:sz w:val="21"/>
          <w:szCs w:val="21"/>
          <w:spacing w:val="-6"/>
        </w:rPr>
        <w:t>民政府网站：</w:t>
      </w:r>
      <w:hyperlink w:history="true" r:id="rId499">
        <w:r>
          <w:rPr>
            <w:rFonts w:ascii="Times New Roman" w:hAnsi="Times New Roman" w:eastAsia="Times New Roman" w:cs="Times New Roman"/>
            <w:sz w:val="21"/>
            <w:szCs w:val="21"/>
            <w:spacing w:val="-6"/>
          </w:rPr>
          <w:t>http://www.gov.cn/gongbao/content</w:t>
        </w:r>
        <w:r>
          <w:rPr>
            <w:rFonts w:ascii="Times New Roman" w:hAnsi="Times New Roman" w:eastAsia="Times New Roman" w:cs="Times New Roman"/>
            <w:sz w:val="21"/>
            <w:szCs w:val="21"/>
            <w:spacing w:val="-7"/>
          </w:rPr>
          <w:t>/2019/content</w:t>
        </w:r>
      </w:hyperlink>
      <w:r>
        <w:rPr>
          <w:rFonts w:ascii="Times New Roman" w:hAnsi="Times New Roman" w:eastAsia="Times New Roman" w:cs="Times New Roman"/>
          <w:sz w:val="21"/>
          <w:szCs w:val="21"/>
          <w:spacing w:val="-7"/>
        </w:rPr>
        <w:t>_5430507.htm,2020 </w:t>
      </w:r>
      <w:r>
        <w:rPr>
          <w:rFonts w:ascii="SimSun" w:hAnsi="SimSun" w:eastAsia="SimSun" w:cs="SimSun"/>
          <w:sz w:val="21"/>
          <w:szCs w:val="21"/>
          <w:spacing w:val="-7"/>
        </w:rPr>
        <w:t>年11</w:t>
      </w:r>
    </w:p>
    <w:p>
      <w:pPr>
        <w:spacing w:line="207" w:lineRule="auto"/>
        <w:sectPr>
          <w:footerReference w:type="default" r:id="rId497"/>
          <w:pgSz w:w="8490" w:h="13140"/>
          <w:pgMar w:top="400" w:right="285" w:bottom="1493" w:left="670" w:header="0" w:footer="1291" w:gutter="0"/>
        </w:sectPr>
        <w:rPr>
          <w:rFonts w:ascii="SimSun" w:hAnsi="SimSun" w:eastAsia="SimSun" w:cs="SimSun"/>
          <w:sz w:val="21"/>
          <w:szCs w:val="21"/>
        </w:rPr>
      </w:pPr>
    </w:p>
    <w:p>
      <w:pPr>
        <w:spacing w:line="217" w:lineRule="exact"/>
        <w:rPr/>
      </w:pPr>
      <w:r>
        <w:drawing>
          <wp:anchor distT="0" distB="0" distL="0" distR="0" simplePos="0" relativeHeight="252740608" behindDoc="0" locked="0" layoutInCell="0" allowOverlap="1">
            <wp:simplePos x="0" y="0"/>
            <wp:positionH relativeFrom="page">
              <wp:posOffset>406384</wp:posOffset>
            </wp:positionH>
            <wp:positionV relativeFrom="page">
              <wp:posOffset>406381</wp:posOffset>
            </wp:positionV>
            <wp:extent cx="6361" cy="266743"/>
            <wp:effectExtent l="0" t="0" r="0" b="0"/>
            <wp:wrapNone/>
            <wp:docPr id="908" name="IM 908"/>
            <wp:cNvGraphicFramePr/>
            <a:graphic>
              <a:graphicData uri="http://schemas.openxmlformats.org/drawingml/2006/picture">
                <pic:pic>
                  <pic:nvPicPr>
                    <pic:cNvPr id="908" name="IM 908"/>
                    <pic:cNvPicPr/>
                  </pic:nvPicPr>
                  <pic:blipFill>
                    <a:blip r:embed="rId500"/>
                    <a:stretch>
                      <a:fillRect/>
                    </a:stretch>
                  </pic:blipFill>
                  <pic:spPr>
                    <a:xfrm rot="0">
                      <a:off x="0" y="0"/>
                      <a:ext cx="6361" cy="266743"/>
                    </a:xfrm>
                    <a:prstGeom prst="rect">
                      <a:avLst/>
                    </a:prstGeom>
                  </pic:spPr>
                </pic:pic>
              </a:graphicData>
            </a:graphic>
          </wp:anchor>
        </w:drawing>
      </w:r>
      <w:r/>
    </w:p>
    <w:p>
      <w:pPr>
        <w:spacing w:line="217" w:lineRule="exact"/>
        <w:sectPr>
          <w:footerReference w:type="default" r:id="rId25"/>
          <w:pgSz w:w="8490" w:h="13160"/>
          <w:pgMar w:top="400" w:right="605" w:bottom="400" w:left="209" w:header="0" w:footer="0" w:gutter="0"/>
          <w:cols w:equalWidth="0" w:num="1">
            <w:col w:w="7676" w:space="0"/>
          </w:cols>
        </w:sectPr>
        <w:rPr/>
      </w:pPr>
    </w:p>
    <w:p>
      <w:pPr>
        <w:spacing w:before="120" w:line="159" w:lineRule="auto"/>
        <w:rPr>
          <w:rFonts w:ascii="SimSun" w:hAnsi="SimSun" w:eastAsia="SimSun" w:cs="SimSun"/>
          <w:sz w:val="16"/>
          <w:szCs w:val="16"/>
        </w:rPr>
      </w:pPr>
      <w:r>
        <w:rPr>
          <w:rFonts w:ascii="SimSun" w:hAnsi="SimSun" w:eastAsia="SimSun" w:cs="SimSun"/>
          <w:sz w:val="16"/>
          <w:szCs w:val="16"/>
          <w:spacing w:val="-3"/>
        </w:rPr>
        <w:t>342</w:t>
      </w:r>
    </w:p>
    <w:p>
      <w:pPr>
        <w:ind w:left="560"/>
        <w:spacing w:line="212" w:lineRule="auto"/>
        <w:rPr>
          <w:rFonts w:ascii="SimHei" w:hAnsi="SimHei" w:eastAsia="SimHei" w:cs="SimHei"/>
          <w:sz w:val="16"/>
          <w:szCs w:val="16"/>
        </w:rPr>
      </w:pPr>
      <w:r>
        <w:rPr>
          <w:rFonts w:ascii="SimHei" w:hAnsi="SimHei" w:eastAsia="SimHei" w:cs="SimHei"/>
          <w:sz w:val="16"/>
          <w:szCs w:val="16"/>
          <w:spacing w:val="-2"/>
        </w:rPr>
        <w:t>第七章</w:t>
      </w:r>
      <w:r>
        <w:rPr>
          <w:rFonts w:ascii="SimHei" w:hAnsi="SimHei" w:eastAsia="SimHei" w:cs="SimHei"/>
          <w:sz w:val="16"/>
          <w:szCs w:val="16"/>
          <w:spacing w:val="-2"/>
        </w:rPr>
        <w:t xml:space="preserve">  </w:t>
      </w:r>
      <w:r>
        <w:rPr>
          <w:rFonts w:ascii="SimHei" w:hAnsi="SimHei" w:eastAsia="SimHei" w:cs="SimHei"/>
          <w:sz w:val="16"/>
          <w:szCs w:val="16"/>
          <w:spacing w:val="-2"/>
        </w:rPr>
        <w:t>数据市场竞争的法律规制研究</w:t>
      </w:r>
    </w:p>
    <w:p>
      <w:pPr>
        <w:spacing w:line="212" w:lineRule="auto"/>
        <w:sectPr>
          <w:type w:val="continuous"/>
          <w:pgSz w:w="8490" w:h="13160"/>
          <w:pgMar w:top="400" w:right="605" w:bottom="400" w:left="209" w:header="0" w:footer="0" w:gutter="0"/>
          <w:cols w:equalWidth="0" w:num="1" w:sep="1">
            <w:col w:w="7676" w:space="0"/>
          </w:cols>
        </w:sectPr>
        <w:rPr>
          <w:rFonts w:ascii="SimHei" w:hAnsi="SimHei" w:eastAsia="SimHei" w:cs="SimHei"/>
          <w:sz w:val="16"/>
          <w:szCs w:val="16"/>
        </w:rPr>
      </w:pPr>
    </w:p>
    <w:p>
      <w:pPr>
        <w:pStyle w:val="BodyText"/>
        <w:spacing w:line="356" w:lineRule="auto"/>
        <w:rPr/>
      </w:pPr>
      <w:r/>
    </w:p>
    <w:p>
      <w:pPr>
        <w:ind w:left="440" w:right="94"/>
        <w:spacing w:before="68" w:line="267" w:lineRule="auto"/>
        <w:jc w:val="both"/>
        <w:rPr>
          <w:rFonts w:ascii="SimSun" w:hAnsi="SimSun" w:eastAsia="SimSun" w:cs="SimSun"/>
          <w:sz w:val="21"/>
          <w:szCs w:val="21"/>
        </w:rPr>
      </w:pPr>
      <w:r>
        <w:rPr>
          <w:rFonts w:ascii="SimSun" w:hAnsi="SimSun" w:eastAsia="SimSun" w:cs="SimSun"/>
          <w:sz w:val="21"/>
          <w:szCs w:val="21"/>
        </w:rPr>
        <w:t>一般竞争状态下难以获得的利益。数据市场竞争</w:t>
      </w:r>
      <w:r>
        <w:rPr>
          <w:rFonts w:ascii="SimSun" w:hAnsi="SimSun" w:eastAsia="SimSun" w:cs="SimSun"/>
          <w:sz w:val="21"/>
          <w:szCs w:val="21"/>
          <w:spacing w:val="-1"/>
        </w:rPr>
        <w:t>中，经营者通常会实施拒绝开</w:t>
      </w:r>
      <w:r>
        <w:rPr>
          <w:rFonts w:ascii="SimSun" w:hAnsi="SimSun" w:eastAsia="SimSun" w:cs="SimSun"/>
          <w:sz w:val="21"/>
          <w:szCs w:val="21"/>
        </w:rPr>
        <w:t xml:space="preserve"> </w:t>
      </w:r>
      <w:r>
        <w:rPr>
          <w:rFonts w:ascii="SimSun" w:hAnsi="SimSun" w:eastAsia="SimSun" w:cs="SimSun"/>
          <w:sz w:val="21"/>
          <w:szCs w:val="21"/>
          <w:spacing w:val="-12"/>
        </w:rPr>
        <w:t>放“关键数据”“大数据杀熟”“数据自我有待”等数据滥用行为，需要对其进行</w:t>
      </w:r>
      <w:r>
        <w:rPr>
          <w:rFonts w:ascii="SimSun" w:hAnsi="SimSun" w:eastAsia="SimSun" w:cs="SimSun"/>
          <w:sz w:val="21"/>
          <w:szCs w:val="21"/>
          <w:spacing w:val="11"/>
        </w:rPr>
        <w:t xml:space="preserve"> </w:t>
      </w:r>
      <w:r>
        <w:rPr>
          <w:rFonts w:ascii="SimSun" w:hAnsi="SimSun" w:eastAsia="SimSun" w:cs="SimSun"/>
          <w:sz w:val="21"/>
          <w:szCs w:val="21"/>
          <w:spacing w:val="-7"/>
        </w:rPr>
        <w:t>分类讨论。</w:t>
      </w:r>
    </w:p>
    <w:p>
      <w:pPr>
        <w:ind w:left="883"/>
        <w:spacing w:before="97" w:line="222" w:lineRule="auto"/>
        <w:outlineLvl w:val="1"/>
        <w:rPr>
          <w:rFonts w:ascii="SimHei" w:hAnsi="SimHei" w:eastAsia="SimHei" w:cs="SimHei"/>
          <w:sz w:val="21"/>
          <w:szCs w:val="21"/>
        </w:rPr>
      </w:pPr>
      <w:r>
        <w:rPr>
          <w:rFonts w:ascii="SimHei" w:hAnsi="SimHei" w:eastAsia="SimHei" w:cs="SimHei"/>
          <w:sz w:val="21"/>
          <w:szCs w:val="21"/>
          <w:b/>
          <w:bCs/>
          <w:spacing w:val="-3"/>
        </w:rPr>
        <w:t>1.排他性滥用——“关键数据”的拒绝开放</w:t>
      </w:r>
    </w:p>
    <w:p>
      <w:pPr>
        <w:ind w:left="440" w:right="76" w:firstLine="440"/>
        <w:spacing w:before="85" w:line="287" w:lineRule="auto"/>
        <w:jc w:val="both"/>
        <w:rPr>
          <w:rFonts w:ascii="SimSun" w:hAnsi="SimSun" w:eastAsia="SimSun" w:cs="SimSun"/>
          <w:sz w:val="21"/>
          <w:szCs w:val="21"/>
        </w:rPr>
      </w:pPr>
      <w:r>
        <w:rPr>
          <w:rFonts w:ascii="SimSun" w:hAnsi="SimSun" w:eastAsia="SimSun" w:cs="SimSun"/>
          <w:sz w:val="21"/>
          <w:szCs w:val="21"/>
        </w:rPr>
        <w:t>可以说，2016年“华为与微信关于用户数据之争</w:t>
      </w:r>
      <w:r>
        <w:rPr>
          <w:rFonts w:ascii="SimSun" w:hAnsi="SimSun" w:eastAsia="SimSun" w:cs="SimSun"/>
          <w:sz w:val="21"/>
          <w:szCs w:val="21"/>
          <w:spacing w:val="-1"/>
        </w:rPr>
        <w:t>”开启了人们对于经营者</w:t>
      </w:r>
      <w:r>
        <w:rPr>
          <w:rFonts w:ascii="SimSun" w:hAnsi="SimSun" w:eastAsia="SimSun" w:cs="SimSun"/>
          <w:sz w:val="21"/>
          <w:szCs w:val="21"/>
        </w:rPr>
        <w:t xml:space="preserve"> </w:t>
      </w:r>
      <w:r>
        <w:rPr>
          <w:rFonts w:ascii="SimSun" w:hAnsi="SimSun" w:eastAsia="SimSun" w:cs="SimSun"/>
          <w:sz w:val="21"/>
          <w:szCs w:val="21"/>
          <w:spacing w:val="6"/>
        </w:rPr>
        <w:t>不正当数据抓取与拒绝开放数据的广泛关注与热烈探讨。2016年，华为推出</w:t>
      </w:r>
      <w:r>
        <w:rPr>
          <w:rFonts w:ascii="SimSun" w:hAnsi="SimSun" w:eastAsia="SimSun" w:cs="SimSun"/>
          <w:sz w:val="21"/>
          <w:szCs w:val="21"/>
          <w:spacing w:val="14"/>
        </w:rPr>
        <w:t xml:space="preserve"> </w:t>
      </w:r>
      <w:r>
        <w:rPr>
          <w:rFonts w:ascii="SimSun" w:hAnsi="SimSun" w:eastAsia="SimSun" w:cs="SimSun"/>
          <w:sz w:val="21"/>
          <w:szCs w:val="21"/>
        </w:rPr>
        <w:t>荣耀</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Magic </w:t>
      </w:r>
      <w:r>
        <w:rPr>
          <w:rFonts w:ascii="SimSun" w:hAnsi="SimSun" w:eastAsia="SimSun" w:cs="SimSun"/>
          <w:sz w:val="21"/>
          <w:szCs w:val="21"/>
        </w:rPr>
        <w:t>智能手机，其引以为傲的特色卖点之一便是能够</w:t>
      </w:r>
      <w:r>
        <w:rPr>
          <w:rFonts w:ascii="SimSun" w:hAnsi="SimSun" w:eastAsia="SimSun" w:cs="SimSun"/>
          <w:sz w:val="21"/>
          <w:szCs w:val="21"/>
          <w:spacing w:val="-1"/>
        </w:rPr>
        <w:t>通过对用户数据的</w:t>
      </w:r>
      <w:r>
        <w:rPr>
          <w:rFonts w:ascii="SimSun" w:hAnsi="SimSun" w:eastAsia="SimSun" w:cs="SimSun"/>
          <w:sz w:val="21"/>
          <w:szCs w:val="21"/>
        </w:rPr>
        <w:t xml:space="preserve"> </w:t>
      </w:r>
      <w:r>
        <w:rPr>
          <w:rFonts w:ascii="SimSun" w:hAnsi="SimSun" w:eastAsia="SimSun" w:cs="SimSun"/>
          <w:sz w:val="21"/>
          <w:szCs w:val="21"/>
        </w:rPr>
        <w:t>分析而提供人工智能服务。然而，腾讯却公开指责</w:t>
      </w:r>
      <w:r>
        <w:rPr>
          <w:rFonts w:ascii="SimSun" w:hAnsi="SimSun" w:eastAsia="SimSun" w:cs="SimSun"/>
          <w:sz w:val="21"/>
          <w:szCs w:val="21"/>
          <w:spacing w:val="-1"/>
        </w:rPr>
        <w:t>并向工信部投诉华为非法获</w:t>
      </w:r>
      <w:r>
        <w:rPr>
          <w:rFonts w:ascii="SimSun" w:hAnsi="SimSun" w:eastAsia="SimSun" w:cs="SimSun"/>
          <w:sz w:val="21"/>
          <w:szCs w:val="21"/>
        </w:rPr>
        <w:t xml:space="preserve"> </w:t>
      </w:r>
      <w:r>
        <w:rPr>
          <w:rFonts w:ascii="SimSun" w:hAnsi="SimSun" w:eastAsia="SimSun" w:cs="SimSun"/>
          <w:sz w:val="21"/>
          <w:szCs w:val="21"/>
        </w:rPr>
        <w:t>取微信数据，华为则辩称用户数据的所有权本就不</w:t>
      </w:r>
      <w:r>
        <w:rPr>
          <w:rFonts w:ascii="SimSun" w:hAnsi="SimSun" w:eastAsia="SimSun" w:cs="SimSun"/>
          <w:sz w:val="21"/>
          <w:szCs w:val="21"/>
          <w:spacing w:val="-1"/>
        </w:rPr>
        <w:t>属于腾讯，华为的一切数据</w:t>
      </w:r>
      <w:r>
        <w:rPr>
          <w:rFonts w:ascii="SimSun" w:hAnsi="SimSun" w:eastAsia="SimSun" w:cs="SimSun"/>
          <w:sz w:val="21"/>
          <w:szCs w:val="21"/>
        </w:rPr>
        <w:t xml:space="preserve"> </w:t>
      </w:r>
      <w:r>
        <w:rPr>
          <w:rFonts w:ascii="SimSun" w:hAnsi="SimSun" w:eastAsia="SimSun" w:cs="SimSun"/>
          <w:sz w:val="21"/>
          <w:szCs w:val="21"/>
        </w:rPr>
        <w:t>抓取均是在征求用户本人同意之基础上。尽管双方围绕</w:t>
      </w:r>
      <w:r>
        <w:rPr>
          <w:rFonts w:ascii="SimSun" w:hAnsi="SimSun" w:eastAsia="SimSun" w:cs="SimSun"/>
          <w:sz w:val="21"/>
          <w:szCs w:val="21"/>
          <w:spacing w:val="-1"/>
        </w:rPr>
        <w:t>用户数据引发的纠纷并</w:t>
      </w:r>
      <w:r>
        <w:rPr>
          <w:rFonts w:ascii="SimSun" w:hAnsi="SimSun" w:eastAsia="SimSun" w:cs="SimSun"/>
          <w:sz w:val="21"/>
          <w:szCs w:val="21"/>
        </w:rPr>
        <w:t xml:space="preserve"> </w:t>
      </w:r>
      <w:r>
        <w:rPr>
          <w:rFonts w:ascii="SimSun" w:hAnsi="SimSun" w:eastAsia="SimSun" w:cs="SimSun"/>
          <w:sz w:val="21"/>
          <w:szCs w:val="21"/>
        </w:rPr>
        <w:t>未上升到对簿公堂或反垄断介入调查的地步，但</w:t>
      </w:r>
      <w:r>
        <w:rPr>
          <w:rFonts w:ascii="SimSun" w:hAnsi="SimSun" w:eastAsia="SimSun" w:cs="SimSun"/>
          <w:sz w:val="21"/>
          <w:szCs w:val="21"/>
          <w:spacing w:val="-1"/>
        </w:rPr>
        <w:t>该案却开始引起竞争法学界的</w:t>
      </w:r>
      <w:r>
        <w:rPr>
          <w:rFonts w:ascii="SimSun" w:hAnsi="SimSun" w:eastAsia="SimSun" w:cs="SimSun"/>
          <w:sz w:val="21"/>
          <w:szCs w:val="21"/>
        </w:rPr>
        <w:t xml:space="preserve"> </w:t>
      </w:r>
      <w:r>
        <w:rPr>
          <w:rFonts w:ascii="SimSun" w:hAnsi="SimSun" w:eastAsia="SimSun" w:cs="SimSun"/>
          <w:sz w:val="21"/>
          <w:szCs w:val="21"/>
          <w:spacing w:val="-1"/>
        </w:rPr>
        <w:t>思考，即腾讯公司是否有权拒绝其他经营者在征求用户本人同意的基础上抓取</w:t>
      </w:r>
      <w:r>
        <w:rPr>
          <w:rFonts w:ascii="SimSun" w:hAnsi="SimSun" w:eastAsia="SimSun" w:cs="SimSun"/>
          <w:sz w:val="21"/>
          <w:szCs w:val="21"/>
          <w:spacing w:val="17"/>
        </w:rPr>
        <w:t xml:space="preserve"> </w:t>
      </w:r>
      <w:r>
        <w:rPr>
          <w:rFonts w:ascii="SimSun" w:hAnsi="SimSun" w:eastAsia="SimSun" w:cs="SimSun"/>
          <w:sz w:val="21"/>
          <w:szCs w:val="21"/>
          <w:spacing w:val="3"/>
        </w:rPr>
        <w:t>用户个人数据?①随后，顺丰与菜鸟关于物流数据引发的纠纷则将竞争法学界</w:t>
      </w:r>
      <w:r>
        <w:rPr>
          <w:rFonts w:ascii="SimSun" w:hAnsi="SimSun" w:eastAsia="SimSun" w:cs="SimSun"/>
          <w:sz w:val="21"/>
          <w:szCs w:val="21"/>
          <w:spacing w:val="1"/>
        </w:rPr>
        <w:t xml:space="preserve"> </w:t>
      </w:r>
      <w:r>
        <w:rPr>
          <w:rFonts w:ascii="SimSun" w:hAnsi="SimSun" w:eastAsia="SimSun" w:cs="SimSun"/>
          <w:sz w:val="21"/>
          <w:szCs w:val="21"/>
        </w:rPr>
        <w:t>对于这一问题的关注推向高潮。作为阿里巴巴旗下的物流</w:t>
      </w:r>
      <w:r>
        <w:rPr>
          <w:rFonts w:ascii="SimSun" w:hAnsi="SimSun" w:eastAsia="SimSun" w:cs="SimSun"/>
          <w:sz w:val="21"/>
          <w:szCs w:val="21"/>
          <w:spacing w:val="-1"/>
        </w:rPr>
        <w:t>信息服务平台，菜鸟</w:t>
      </w:r>
      <w:r>
        <w:rPr>
          <w:rFonts w:ascii="SimSun" w:hAnsi="SimSun" w:eastAsia="SimSun" w:cs="SimSun"/>
          <w:sz w:val="21"/>
          <w:szCs w:val="21"/>
        </w:rPr>
        <w:t xml:space="preserve"> </w:t>
      </w:r>
      <w:r>
        <w:rPr>
          <w:rFonts w:ascii="SimSun" w:hAnsi="SimSun" w:eastAsia="SimSun" w:cs="SimSun"/>
          <w:sz w:val="21"/>
          <w:szCs w:val="21"/>
        </w:rPr>
        <w:t>网络需要通过向各个物流公司收集物流数据，以更好整合物流信息并反馈给淘</w:t>
      </w:r>
      <w:r>
        <w:rPr>
          <w:rFonts w:ascii="SimSun" w:hAnsi="SimSun" w:eastAsia="SimSun" w:cs="SimSun"/>
          <w:sz w:val="21"/>
          <w:szCs w:val="21"/>
          <w:spacing w:val="4"/>
        </w:rPr>
        <w:t xml:space="preserve"> </w:t>
      </w:r>
      <w:r>
        <w:rPr>
          <w:rFonts w:ascii="SimSun" w:hAnsi="SimSun" w:eastAsia="SimSun" w:cs="SimSun"/>
          <w:sz w:val="21"/>
          <w:szCs w:val="21"/>
          <w:spacing w:val="9"/>
        </w:rPr>
        <w:t>宝平台。然而，2017年6月，顺丰物流公司及旗下丰巢快递系统宣布全面关</w:t>
      </w:r>
      <w:r>
        <w:rPr>
          <w:rFonts w:ascii="SimSun" w:hAnsi="SimSun" w:eastAsia="SimSun" w:cs="SimSun"/>
          <w:sz w:val="21"/>
          <w:szCs w:val="21"/>
        </w:rPr>
        <w:t xml:space="preserve"> </w:t>
      </w:r>
      <w:r>
        <w:rPr>
          <w:rFonts w:ascii="SimSun" w:hAnsi="SimSun" w:eastAsia="SimSun" w:cs="SimSun"/>
          <w:sz w:val="21"/>
          <w:szCs w:val="21"/>
        </w:rPr>
        <w:t>闭对菜鸟网络的数据接口，理由是其被菜鸟网络要求提供与物流无关的</w:t>
      </w:r>
      <w:r>
        <w:rPr>
          <w:rFonts w:ascii="SimSun" w:hAnsi="SimSun" w:eastAsia="SimSun" w:cs="SimSun"/>
          <w:sz w:val="21"/>
          <w:szCs w:val="21"/>
          <w:spacing w:val="-1"/>
        </w:rPr>
        <w:t>用户个</w:t>
      </w:r>
      <w:r>
        <w:rPr>
          <w:rFonts w:ascii="SimSun" w:hAnsi="SimSun" w:eastAsia="SimSun" w:cs="SimSun"/>
          <w:sz w:val="21"/>
          <w:szCs w:val="21"/>
        </w:rPr>
        <w:t xml:space="preserve"> </w:t>
      </w:r>
      <w:r>
        <w:rPr>
          <w:rFonts w:ascii="SimSun" w:hAnsi="SimSun" w:eastAsia="SimSun" w:cs="SimSun"/>
          <w:sz w:val="21"/>
          <w:szCs w:val="21"/>
        </w:rPr>
        <w:t>人隐私数据。菜鸟网络则坚称其是出于安全方面考虑</w:t>
      </w:r>
      <w:r>
        <w:rPr>
          <w:rFonts w:ascii="SimSun" w:hAnsi="SimSun" w:eastAsia="SimSun" w:cs="SimSun"/>
          <w:sz w:val="21"/>
          <w:szCs w:val="21"/>
          <w:spacing w:val="-1"/>
        </w:rPr>
        <w:t>而需要收集大量数据已完</w:t>
      </w:r>
      <w:r>
        <w:rPr>
          <w:rFonts w:ascii="SimSun" w:hAnsi="SimSun" w:eastAsia="SimSun" w:cs="SimSun"/>
          <w:sz w:val="21"/>
          <w:szCs w:val="21"/>
        </w:rPr>
        <w:t xml:space="preserve"> </w:t>
      </w:r>
      <w:r>
        <w:rPr>
          <w:rFonts w:ascii="SimSun" w:hAnsi="SimSun" w:eastAsia="SimSun" w:cs="SimSun"/>
          <w:sz w:val="21"/>
          <w:szCs w:val="21"/>
          <w:spacing w:val="6"/>
        </w:rPr>
        <w:t>成全网物流信息系统的升级。尽管该起纠纷在国家邮政局的协调下完成了调</w:t>
      </w:r>
      <w:r>
        <w:rPr>
          <w:rFonts w:ascii="SimSun" w:hAnsi="SimSun" w:eastAsia="SimSun" w:cs="SimSun"/>
          <w:sz w:val="21"/>
          <w:szCs w:val="21"/>
          <w:spacing w:val="18"/>
        </w:rPr>
        <w:t xml:space="preserve"> </w:t>
      </w:r>
      <w:r>
        <w:rPr>
          <w:rFonts w:ascii="SimSun" w:hAnsi="SimSun" w:eastAsia="SimSun" w:cs="SimSun"/>
          <w:sz w:val="21"/>
          <w:szCs w:val="21"/>
        </w:rPr>
        <w:t>解，双方迅速恢复了彼此的数据通道及服务。这充分说明</w:t>
      </w:r>
      <w:r>
        <w:rPr>
          <w:rFonts w:ascii="SimSun" w:hAnsi="SimSun" w:eastAsia="SimSun" w:cs="SimSun"/>
          <w:sz w:val="21"/>
          <w:szCs w:val="21"/>
          <w:spacing w:val="-1"/>
        </w:rPr>
        <w:t>互联网领域的潜在竞</w:t>
      </w:r>
      <w:r>
        <w:rPr>
          <w:rFonts w:ascii="SimSun" w:hAnsi="SimSun" w:eastAsia="SimSun" w:cs="SimSun"/>
          <w:sz w:val="21"/>
          <w:szCs w:val="21"/>
        </w:rPr>
        <w:t xml:space="preserve"> </w:t>
      </w:r>
      <w:r>
        <w:rPr>
          <w:rFonts w:ascii="SimSun" w:hAnsi="SimSun" w:eastAsia="SimSun" w:cs="SimSun"/>
          <w:sz w:val="21"/>
          <w:szCs w:val="21"/>
          <w:spacing w:val="-5"/>
        </w:rPr>
        <w:t>争已经由过去对产品或服务用户的争夺转而导向对用户数据的争夺。</w:t>
      </w:r>
      <w:r>
        <w:rPr>
          <w:rFonts w:ascii="SimSun" w:hAnsi="SimSun" w:eastAsia="SimSun" w:cs="SimSun"/>
          <w:sz w:val="21"/>
          <w:szCs w:val="21"/>
          <w:spacing w:val="51"/>
        </w:rPr>
        <w:t xml:space="preserve"> </w:t>
      </w:r>
      <w:r>
        <w:rPr>
          <w:rFonts w:ascii="SimSun" w:hAnsi="SimSun" w:eastAsia="SimSun" w:cs="SimSun"/>
          <w:sz w:val="21"/>
          <w:szCs w:val="21"/>
          <w:spacing w:val="-5"/>
        </w:rPr>
        <w:t>一个不得</w:t>
      </w:r>
      <w:r>
        <w:rPr>
          <w:rFonts w:ascii="SimSun" w:hAnsi="SimSun" w:eastAsia="SimSun" w:cs="SimSun"/>
          <w:sz w:val="21"/>
          <w:szCs w:val="21"/>
        </w:rPr>
        <w:t xml:space="preserve"> </w:t>
      </w:r>
      <w:r>
        <w:rPr>
          <w:rFonts w:ascii="SimSun" w:hAnsi="SimSun" w:eastAsia="SimSun" w:cs="SimSun"/>
          <w:sz w:val="21"/>
          <w:szCs w:val="21"/>
        </w:rPr>
        <w:t>不思考的问题是，对于处于相同产业上下游的菜鸟网络与顺丰物流而言，用户</w:t>
      </w:r>
      <w:r>
        <w:rPr>
          <w:rFonts w:ascii="SimSun" w:hAnsi="SimSun" w:eastAsia="SimSun" w:cs="SimSun"/>
          <w:sz w:val="21"/>
          <w:szCs w:val="21"/>
          <w:spacing w:val="17"/>
        </w:rPr>
        <w:t xml:space="preserve"> </w:t>
      </w:r>
      <w:r>
        <w:rPr>
          <w:rFonts w:ascii="SimSun" w:hAnsi="SimSun" w:eastAsia="SimSun" w:cs="SimSun"/>
          <w:sz w:val="21"/>
          <w:szCs w:val="21"/>
          <w:spacing w:val="-3"/>
        </w:rPr>
        <w:t>的物流数据是否扮演着“关键数据”的角色?②实际上，国内围绕行业内</w:t>
      </w:r>
      <w:r>
        <w:rPr>
          <w:rFonts w:ascii="SimSun" w:hAnsi="SimSun" w:eastAsia="SimSun" w:cs="SimSun"/>
          <w:sz w:val="21"/>
          <w:szCs w:val="21"/>
          <w:spacing w:val="-4"/>
        </w:rPr>
        <w:t>“关键</w:t>
      </w:r>
      <w:r>
        <w:rPr>
          <w:rFonts w:ascii="SimSun" w:hAnsi="SimSun" w:eastAsia="SimSun" w:cs="SimSun"/>
          <w:sz w:val="21"/>
          <w:szCs w:val="21"/>
        </w:rPr>
        <w:t xml:space="preserve"> </w:t>
      </w:r>
      <w:r>
        <w:rPr>
          <w:rFonts w:ascii="SimSun" w:hAnsi="SimSun" w:eastAsia="SimSun" w:cs="SimSun"/>
          <w:sz w:val="21"/>
          <w:szCs w:val="21"/>
        </w:rPr>
        <w:t>数据”引发的纠纷比比皆是，今日头条与新浪微博、</w:t>
      </w:r>
      <w:r>
        <w:rPr>
          <w:rFonts w:ascii="SimSun" w:hAnsi="SimSun" w:eastAsia="SimSun" w:cs="SimSun"/>
          <w:sz w:val="21"/>
          <w:szCs w:val="21"/>
          <w:spacing w:val="-1"/>
        </w:rPr>
        <w:t>新浪微博与脉脉、大众点</w:t>
      </w:r>
      <w:r>
        <w:rPr>
          <w:rFonts w:ascii="SimSun" w:hAnsi="SimSun" w:eastAsia="SimSun" w:cs="SimSun"/>
          <w:sz w:val="21"/>
          <w:szCs w:val="21"/>
        </w:rPr>
        <w:t xml:space="preserve"> </w:t>
      </w:r>
      <w:r>
        <w:rPr>
          <w:rFonts w:ascii="SimSun" w:hAnsi="SimSun" w:eastAsia="SimSun" w:cs="SimSun"/>
          <w:sz w:val="21"/>
          <w:szCs w:val="21"/>
        </w:rPr>
        <w:t>评与网易等互联网企业均围绕数据抓取与拒绝开放产生过</w:t>
      </w:r>
      <w:r>
        <w:rPr>
          <w:rFonts w:ascii="SimSun" w:hAnsi="SimSun" w:eastAsia="SimSun" w:cs="SimSun"/>
          <w:sz w:val="21"/>
          <w:szCs w:val="21"/>
          <w:spacing w:val="-1"/>
        </w:rPr>
        <w:t>纠纷。遗憾的是，人</w:t>
      </w:r>
      <w:r>
        <w:rPr>
          <w:rFonts w:ascii="SimSun" w:hAnsi="SimSun" w:eastAsia="SimSun" w:cs="SimSun"/>
          <w:sz w:val="21"/>
          <w:szCs w:val="21"/>
        </w:rPr>
        <w:t xml:space="preserve"> </w:t>
      </w:r>
      <w:r>
        <w:rPr>
          <w:rFonts w:ascii="SimSun" w:hAnsi="SimSun" w:eastAsia="SimSun" w:cs="SimSun"/>
          <w:sz w:val="21"/>
          <w:szCs w:val="21"/>
        </w:rPr>
        <w:t>们更多的是从反不正当竞争法角度评估经营者数据抓取</w:t>
      </w:r>
      <w:r>
        <w:rPr>
          <w:rFonts w:ascii="SimSun" w:hAnsi="SimSun" w:eastAsia="SimSun" w:cs="SimSun"/>
          <w:sz w:val="21"/>
          <w:szCs w:val="21"/>
          <w:spacing w:val="-1"/>
        </w:rPr>
        <w:t>行为的正当性，而纠纷</w:t>
      </w:r>
      <w:r>
        <w:rPr>
          <w:rFonts w:ascii="SimSun" w:hAnsi="SimSun" w:eastAsia="SimSun" w:cs="SimSun"/>
          <w:sz w:val="21"/>
          <w:szCs w:val="21"/>
        </w:rPr>
        <w:t xml:space="preserve"> </w:t>
      </w:r>
      <w:r>
        <w:rPr>
          <w:rFonts w:ascii="SimSun" w:hAnsi="SimSun" w:eastAsia="SimSun" w:cs="SimSun"/>
          <w:sz w:val="21"/>
          <w:szCs w:val="21"/>
          <w:spacing w:val="3"/>
        </w:rPr>
        <w:t>关涉的数据是否构成行业内的“关键数据”,数据控制者拒绝开放该数据是否</w:t>
      </w:r>
    </w:p>
    <w:p>
      <w:pPr>
        <w:pStyle w:val="BodyText"/>
        <w:spacing w:line="271" w:lineRule="auto"/>
        <w:rPr/>
      </w:pPr>
      <w:r/>
    </w:p>
    <w:p>
      <w:pPr>
        <w:pStyle w:val="BodyText"/>
        <w:spacing w:line="271" w:lineRule="auto"/>
        <w:rPr/>
      </w:pPr>
      <w:r/>
    </w:p>
    <w:p>
      <w:pPr>
        <w:ind w:left="440" w:firstLine="340"/>
        <w:spacing w:before="68" w:line="220" w:lineRule="auto"/>
        <w:rPr>
          <w:rFonts w:ascii="SimSun" w:hAnsi="SimSun" w:eastAsia="SimSun" w:cs="SimSun"/>
          <w:sz w:val="21"/>
          <w:szCs w:val="21"/>
        </w:rPr>
      </w:pPr>
      <w:r>
        <w:rPr>
          <w:rFonts w:ascii="SimSun" w:hAnsi="SimSun" w:eastAsia="SimSun" w:cs="SimSun"/>
          <w:sz w:val="21"/>
          <w:szCs w:val="21"/>
          <w:spacing w:val="-8"/>
        </w:rPr>
        <w:t>①</w:t>
      </w:r>
      <w:r>
        <w:rPr>
          <w:rFonts w:ascii="SimSun" w:hAnsi="SimSun" w:eastAsia="SimSun" w:cs="SimSun"/>
          <w:sz w:val="21"/>
          <w:szCs w:val="21"/>
          <w:spacing w:val="88"/>
        </w:rPr>
        <w:t xml:space="preserve"> </w:t>
      </w:r>
      <w:r>
        <w:rPr>
          <w:rFonts w:ascii="SimSun" w:hAnsi="SimSun" w:eastAsia="SimSun" w:cs="SimSun"/>
          <w:sz w:val="21"/>
          <w:szCs w:val="21"/>
          <w:spacing w:val="-8"/>
        </w:rPr>
        <w:t>参见《腾讯华为“数据之争”授权是尚方剑?》,载北京新闻网站：</w:t>
      </w:r>
      <w:r>
        <w:rPr>
          <w:rFonts w:ascii="Times New Roman" w:hAnsi="Times New Roman" w:eastAsia="Times New Roman" w:cs="Times New Roman"/>
          <w:sz w:val="21"/>
          <w:szCs w:val="21"/>
          <w:spacing w:val="-8"/>
        </w:rPr>
        <w:t>http://     </w:t>
      </w:r>
      <w:r>
        <w:rPr>
          <w:rFonts w:ascii="Times New Roman" w:hAnsi="Times New Roman" w:eastAsia="Times New Roman" w:cs="Times New Roman"/>
          <w:sz w:val="21"/>
          <w:szCs w:val="21"/>
          <w:spacing w:val="-9"/>
        </w:rPr>
        <w:t>www.bjnews.com.cn/featur</w:t>
      </w:r>
      <w:r>
        <w:rPr>
          <w:rFonts w:ascii="Times New Roman" w:hAnsi="Times New Roman" w:eastAsia="Times New Roman" w:cs="Times New Roman"/>
          <w:sz w:val="21"/>
          <w:szCs w:val="21"/>
          <w:spacing w:val="-10"/>
        </w:rPr>
        <w:t>e/2017/08/11/453877_4.html, </w:t>
      </w:r>
      <w:r>
        <w:rPr>
          <w:rFonts w:ascii="SimSun" w:hAnsi="SimSun" w:eastAsia="SimSun" w:cs="SimSun"/>
          <w:sz w:val="21"/>
          <w:szCs w:val="21"/>
          <w:spacing w:val="-10"/>
        </w:rPr>
        <w:t>最后访问时间：2020年11月2日。</w:t>
      </w:r>
    </w:p>
    <w:p>
      <w:pPr>
        <w:ind w:left="440" w:firstLine="350"/>
        <w:spacing w:before="40" w:line="208"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62"/>
        </w:rPr>
        <w:t xml:space="preserve"> </w:t>
      </w:r>
      <w:r>
        <w:rPr>
          <w:rFonts w:ascii="SimSun" w:hAnsi="SimSun" w:eastAsia="SimSun" w:cs="SimSun"/>
          <w:sz w:val="21"/>
          <w:szCs w:val="21"/>
          <w:spacing w:val="-22"/>
          <w:w w:val="98"/>
        </w:rPr>
        <w:t>参见曾雄：《数据垄断的竞争分析路径》,载《</w:t>
      </w:r>
      <w:r>
        <w:rPr>
          <w:rFonts w:ascii="SimSun" w:hAnsi="SimSun" w:eastAsia="SimSun" w:cs="SimSun"/>
          <w:sz w:val="21"/>
          <w:szCs w:val="21"/>
          <w:spacing w:val="-23"/>
          <w:w w:val="98"/>
        </w:rPr>
        <w:t>金融创新法律评论》2018年第1辑，</w:t>
      </w:r>
      <w:r>
        <w:rPr>
          <w:rFonts w:ascii="SimSun" w:hAnsi="SimSun" w:eastAsia="SimSun" w:cs="SimSun"/>
          <w:sz w:val="21"/>
          <w:szCs w:val="21"/>
        </w:rPr>
        <w:t xml:space="preserve"> </w:t>
      </w:r>
      <w:r>
        <w:rPr>
          <w:rFonts w:ascii="SimSun" w:hAnsi="SimSun" w:eastAsia="SimSun" w:cs="SimSun"/>
          <w:sz w:val="21"/>
          <w:szCs w:val="21"/>
          <w:spacing w:val="-19"/>
        </w:rPr>
        <w:t>法律出版社2018年版。</w:t>
      </w:r>
    </w:p>
    <w:p>
      <w:pPr>
        <w:spacing w:line="208" w:lineRule="auto"/>
        <w:sectPr>
          <w:type w:val="continuous"/>
          <w:pgSz w:w="8490" w:h="13160"/>
          <w:pgMar w:top="400" w:right="605" w:bottom="400" w:left="209" w:header="0" w:footer="0" w:gutter="0"/>
          <w:cols w:equalWidth="0" w:num="1">
            <w:col w:w="7676" w:space="0"/>
          </w:cols>
        </w:sectPr>
        <w:rPr>
          <w:rFonts w:ascii="SimSun" w:hAnsi="SimSun" w:eastAsia="SimSun" w:cs="SimSun"/>
          <w:sz w:val="21"/>
          <w:szCs w:val="21"/>
        </w:rPr>
      </w:pPr>
    </w:p>
    <w:p>
      <w:pPr>
        <w:spacing w:line="57" w:lineRule="exact"/>
        <w:rPr/>
      </w:pPr>
      <w:r>
        <w:drawing>
          <wp:anchor distT="0" distB="0" distL="0" distR="0" simplePos="0" relativeHeight="252743680" behindDoc="0" locked="0" layoutInCell="0" allowOverlap="1">
            <wp:simplePos x="0" y="0"/>
            <wp:positionH relativeFrom="page">
              <wp:posOffset>292092</wp:posOffset>
            </wp:positionH>
            <wp:positionV relativeFrom="page">
              <wp:posOffset>6038814</wp:posOffset>
            </wp:positionV>
            <wp:extent cx="1162062" cy="6424"/>
            <wp:effectExtent l="0" t="0" r="0" b="0"/>
            <wp:wrapNone/>
            <wp:docPr id="910" name="IM 910"/>
            <wp:cNvGraphicFramePr/>
            <a:graphic>
              <a:graphicData uri="http://schemas.openxmlformats.org/drawingml/2006/picture">
                <pic:pic>
                  <pic:nvPicPr>
                    <pic:cNvPr id="910" name="IM 910"/>
                    <pic:cNvPicPr/>
                  </pic:nvPicPr>
                  <pic:blipFill>
                    <a:blip r:embed="rId501"/>
                    <a:stretch>
                      <a:fillRect/>
                    </a:stretch>
                  </pic:blipFill>
                  <pic:spPr>
                    <a:xfrm rot="0">
                      <a:off x="0" y="0"/>
                      <a:ext cx="1162062" cy="6424"/>
                    </a:xfrm>
                    <a:prstGeom prst="rect">
                      <a:avLst/>
                    </a:prstGeom>
                  </pic:spPr>
                </pic:pic>
              </a:graphicData>
            </a:graphic>
          </wp:anchor>
        </w:drawing>
      </w:r>
      <w:r/>
    </w:p>
    <w:p>
      <w:pPr>
        <w:spacing w:line="57" w:lineRule="exact"/>
        <w:sectPr>
          <w:pgSz w:w="8490" w:h="13140"/>
          <w:pgMar w:top="400" w:right="128" w:bottom="400" w:left="459" w:header="0" w:footer="0" w:gutter="0"/>
          <w:cols w:equalWidth="0" w:num="1">
            <w:col w:w="7902" w:space="0"/>
          </w:cols>
        </w:sectPr>
        <w:rPr/>
      </w:pPr>
    </w:p>
    <w:p>
      <w:pPr>
        <w:ind w:left="4379"/>
        <w:spacing w:before="268" w:line="222" w:lineRule="auto"/>
        <w:rPr>
          <w:rFonts w:ascii="SimHei" w:hAnsi="SimHei" w:eastAsia="SimHei" w:cs="SimHei"/>
          <w:sz w:val="16"/>
          <w:szCs w:val="16"/>
        </w:rPr>
      </w:pPr>
      <w:r>
        <w:rPr>
          <w:rFonts w:ascii="SimHei" w:hAnsi="SimHei" w:eastAsia="SimHei" w:cs="SimHei"/>
          <w:sz w:val="16"/>
          <w:szCs w:val="16"/>
          <w:spacing w:val="-3"/>
        </w:rPr>
        <w:t>二、数据市场数据滥用行为的法律规制</w:t>
      </w:r>
    </w:p>
    <w:p>
      <w:pPr>
        <w:spacing w:line="126" w:lineRule="auto"/>
        <w:rPr>
          <w:rFonts w:ascii="Arial"/>
          <w:sz w:val="2"/>
        </w:rPr>
      </w:pPr>
      <w:r>
        <w:rPr>
          <w:rFonts w:ascii="Arial"/>
          <w:sz w:val="2"/>
        </w:rPr>
      </w:r>
    </w:p>
    <w:p>
      <w:pPr>
        <w:pStyle w:val="BodyText"/>
        <w:spacing w:line="14" w:lineRule="auto"/>
        <w:rPr>
          <w:sz w:val="2"/>
        </w:rPr>
      </w:pPr>
      <w:r>
        <w:rPr>
          <w:sz w:val="2"/>
          <w:szCs w:val="2"/>
        </w:rPr>
        <w:br w:type="column"/>
      </w:r>
    </w:p>
    <w:p>
      <w:pPr>
        <w:ind w:left="118"/>
        <w:spacing w:before="118" w:line="183" w:lineRule="auto"/>
        <w:rPr>
          <w:rFonts w:ascii="SimSun" w:hAnsi="SimSun" w:eastAsia="SimSun" w:cs="SimSun"/>
          <w:sz w:val="16"/>
          <w:szCs w:val="16"/>
        </w:rPr>
      </w:pPr>
      <w:r>
        <w:rPr>
          <w:rFonts w:ascii="SimSun" w:hAnsi="SimSun" w:eastAsia="SimSun" w:cs="SimSun"/>
          <w:sz w:val="16"/>
          <w:szCs w:val="16"/>
          <w:spacing w:val="-3"/>
        </w:rPr>
        <w:t>343</w:t>
      </w:r>
    </w:p>
    <w:p>
      <w:pPr>
        <w:spacing w:line="183" w:lineRule="auto"/>
        <w:sectPr>
          <w:type w:val="continuous"/>
          <w:pgSz w:w="8490" w:h="13140"/>
          <w:pgMar w:top="400" w:right="128" w:bottom="400" w:left="459" w:header="0" w:footer="0" w:gutter="0"/>
          <w:cols w:equalWidth="0" w:num="2" w:sep="1">
            <w:col w:w="7182" w:space="0"/>
            <w:col w:w="720" w:space="0"/>
          </w:cols>
        </w:sectPr>
        <w:rPr>
          <w:rFonts w:ascii="SimSun" w:hAnsi="SimSun" w:eastAsia="SimSun" w:cs="SimSun"/>
          <w:sz w:val="16"/>
          <w:szCs w:val="16"/>
        </w:rPr>
      </w:pPr>
    </w:p>
    <w:p>
      <w:pPr>
        <w:pStyle w:val="BodyText"/>
        <w:spacing w:line="336" w:lineRule="auto"/>
        <w:rPr/>
      </w:pPr>
      <w:r/>
    </w:p>
    <w:p>
      <w:pPr>
        <w:ind w:left="20"/>
        <w:spacing w:before="69" w:line="219" w:lineRule="auto"/>
        <w:rPr>
          <w:rFonts w:ascii="SimSun" w:hAnsi="SimSun" w:eastAsia="SimSun" w:cs="SimSun"/>
          <w:sz w:val="21"/>
          <w:szCs w:val="21"/>
        </w:rPr>
      </w:pPr>
      <w:r>
        <w:rPr>
          <w:rFonts w:ascii="SimSun" w:hAnsi="SimSun" w:eastAsia="SimSun" w:cs="SimSun"/>
          <w:sz w:val="21"/>
          <w:szCs w:val="21"/>
          <w:spacing w:val="-1"/>
        </w:rPr>
        <w:t>构成反垄断法上的拒绝交易等问题却没有引发诉</w:t>
      </w:r>
      <w:r>
        <w:rPr>
          <w:rFonts w:ascii="SimSun" w:hAnsi="SimSun" w:eastAsia="SimSun" w:cs="SimSun"/>
          <w:sz w:val="21"/>
          <w:szCs w:val="21"/>
          <w:spacing w:val="-2"/>
        </w:rPr>
        <w:t>讼或执法部门的介入。</w:t>
      </w:r>
    </w:p>
    <w:p>
      <w:pPr>
        <w:ind w:left="20" w:right="719" w:firstLine="449"/>
        <w:spacing w:before="113" w:line="291" w:lineRule="auto"/>
        <w:jc w:val="both"/>
        <w:rPr>
          <w:rFonts w:ascii="SimSun" w:hAnsi="SimSun" w:eastAsia="SimSun" w:cs="SimSun"/>
          <w:sz w:val="21"/>
          <w:szCs w:val="21"/>
        </w:rPr>
      </w:pPr>
      <w:r>
        <w:rPr>
          <w:rFonts w:ascii="SimSun" w:hAnsi="SimSun" w:eastAsia="SimSun" w:cs="SimSun"/>
          <w:sz w:val="21"/>
          <w:szCs w:val="21"/>
          <w:spacing w:val="-1"/>
        </w:rPr>
        <w:t>与国内反垄断法的关注度不足相比，经营者拒绝开放“关键数据”已经在</w:t>
      </w:r>
      <w:r>
        <w:rPr>
          <w:rFonts w:ascii="SimSun" w:hAnsi="SimSun" w:eastAsia="SimSun" w:cs="SimSun"/>
          <w:sz w:val="21"/>
          <w:szCs w:val="21"/>
          <w:spacing w:val="18"/>
        </w:rPr>
        <w:t xml:space="preserve"> </w:t>
      </w:r>
      <w:r>
        <w:rPr>
          <w:rFonts w:ascii="SimSun" w:hAnsi="SimSun" w:eastAsia="SimSun" w:cs="SimSun"/>
          <w:sz w:val="21"/>
          <w:szCs w:val="21"/>
          <w:spacing w:val="-5"/>
        </w:rPr>
        <w:t>域外引发了多起反垄断司法或执法案例。例如，“hiQ</w:t>
      </w:r>
      <w:r>
        <w:rPr>
          <w:rFonts w:ascii="SimSun" w:hAnsi="SimSun" w:eastAsia="SimSun" w:cs="SimSun"/>
          <w:sz w:val="21"/>
          <w:szCs w:val="21"/>
          <w:spacing w:val="-27"/>
        </w:rPr>
        <w:t xml:space="preserve"> </w:t>
      </w:r>
      <w:r>
        <w:rPr>
          <w:rFonts w:ascii="SimSun" w:hAnsi="SimSun" w:eastAsia="SimSun" w:cs="SimSun"/>
          <w:sz w:val="21"/>
          <w:szCs w:val="21"/>
          <w:spacing w:val="-5"/>
        </w:rPr>
        <w:t>诉</w:t>
      </w:r>
      <w:r>
        <w:rPr>
          <w:rFonts w:ascii="SimSun" w:hAnsi="SimSun" w:eastAsia="SimSun" w:cs="SimSun"/>
          <w:sz w:val="21"/>
          <w:szCs w:val="21"/>
          <w:spacing w:val="-27"/>
        </w:rPr>
        <w:t xml:space="preserve"> </w:t>
      </w:r>
      <w:r>
        <w:rPr>
          <w:rFonts w:ascii="SimSun" w:hAnsi="SimSun" w:eastAsia="SimSun" w:cs="SimSun"/>
          <w:sz w:val="21"/>
          <w:szCs w:val="21"/>
          <w:spacing w:val="-5"/>
        </w:rPr>
        <w:t>Linkedln案”中，</w:t>
      </w:r>
      <w:r>
        <w:rPr>
          <w:rFonts w:ascii="SimSun" w:hAnsi="SimSun" w:eastAsia="SimSun" w:cs="SimSun"/>
          <w:sz w:val="21"/>
          <w:szCs w:val="21"/>
          <w:spacing w:val="-48"/>
        </w:rPr>
        <w:t xml:space="preserve"> </w:t>
      </w:r>
      <w:r>
        <w:rPr>
          <w:rFonts w:ascii="SimSun" w:hAnsi="SimSun" w:eastAsia="SimSun" w:cs="SimSun"/>
          <w:sz w:val="21"/>
          <w:szCs w:val="21"/>
          <w:spacing w:val="-5"/>
        </w:rPr>
        <w:t>hiQ</w:t>
      </w:r>
      <w:r>
        <w:rPr>
          <w:rFonts w:ascii="SimSun" w:hAnsi="SimSun" w:eastAsia="SimSun" w:cs="SimSun"/>
          <w:sz w:val="21"/>
          <w:szCs w:val="21"/>
        </w:rPr>
        <w:t xml:space="preserve"> </w:t>
      </w:r>
      <w:r>
        <w:rPr>
          <w:rFonts w:ascii="SimSun" w:hAnsi="SimSun" w:eastAsia="SimSun" w:cs="SimSun"/>
          <w:sz w:val="21"/>
          <w:szCs w:val="21"/>
          <w:spacing w:val="-1"/>
        </w:rPr>
        <w:t>曾诉称</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Linkedln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拒绝抓取其网站上公开的用户个人数据的行为涉嫌违反“关键</w:t>
      </w:r>
      <w:r>
        <w:rPr>
          <w:rFonts w:ascii="SimSun" w:hAnsi="SimSun" w:eastAsia="SimSun" w:cs="SimSun"/>
          <w:sz w:val="21"/>
          <w:szCs w:val="21"/>
        </w:rPr>
        <w:t xml:space="preserve"> </w:t>
      </w:r>
      <w:r>
        <w:rPr>
          <w:rFonts w:ascii="SimSun" w:hAnsi="SimSun" w:eastAsia="SimSun" w:cs="SimSun"/>
          <w:sz w:val="21"/>
          <w:szCs w:val="21"/>
          <w:spacing w:val="3"/>
        </w:rPr>
        <w:t>设施原则”,其实质是通过拒绝向交易相对人(潜在竞争者)开放必不可少</w:t>
      </w:r>
      <w:r>
        <w:rPr>
          <w:rFonts w:ascii="SimSun" w:hAnsi="SimSun" w:eastAsia="SimSun" w:cs="SimSun"/>
          <w:sz w:val="21"/>
          <w:szCs w:val="21"/>
          <w:spacing w:val="2"/>
        </w:rPr>
        <w:t>的数</w:t>
      </w:r>
      <w:r>
        <w:rPr>
          <w:rFonts w:ascii="SimSun" w:hAnsi="SimSun" w:eastAsia="SimSun" w:cs="SimSun"/>
          <w:sz w:val="21"/>
          <w:szCs w:val="21"/>
        </w:rPr>
        <w:t xml:space="preserve"> </w:t>
      </w:r>
      <w:r>
        <w:rPr>
          <w:rFonts w:ascii="SimSun" w:hAnsi="SimSun" w:eastAsia="SimSun" w:cs="SimSun"/>
          <w:sz w:val="21"/>
          <w:szCs w:val="21"/>
          <w:spacing w:val="7"/>
        </w:rPr>
        <w:t>据以实现垄断。美国联邦法院认为，由于</w:t>
      </w:r>
      <w:r>
        <w:rPr>
          <w:rFonts w:ascii="Times New Roman" w:hAnsi="Times New Roman" w:eastAsia="Times New Roman" w:cs="Times New Roman"/>
          <w:sz w:val="21"/>
          <w:szCs w:val="21"/>
        </w:rPr>
        <w:t>LinkedIn</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7"/>
        </w:rPr>
        <w:t>正在准备进军数据分析市</w:t>
      </w:r>
      <w:r>
        <w:rPr>
          <w:rFonts w:ascii="SimSun" w:hAnsi="SimSun" w:eastAsia="SimSun" w:cs="SimSun"/>
          <w:sz w:val="21"/>
          <w:szCs w:val="21"/>
        </w:rPr>
        <w:t xml:space="preserve"> </w:t>
      </w:r>
      <w:r>
        <w:rPr>
          <w:rFonts w:ascii="SimSun" w:hAnsi="SimSun" w:eastAsia="SimSun" w:cs="SimSun"/>
          <w:sz w:val="21"/>
          <w:szCs w:val="21"/>
          <w:spacing w:val="2"/>
        </w:rPr>
        <w:t>场，进而可以据此判定它拒绝开放数据是为了排挤</w:t>
      </w:r>
      <w:r>
        <w:rPr>
          <w:rFonts w:ascii="Times New Roman" w:hAnsi="Times New Roman" w:eastAsia="Times New Roman" w:cs="Times New Roman"/>
          <w:sz w:val="21"/>
          <w:szCs w:val="21"/>
        </w:rPr>
        <w:t>hiQ</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在</w:t>
      </w:r>
      <w:r>
        <w:rPr>
          <w:rFonts w:ascii="SimSun" w:hAnsi="SimSun" w:eastAsia="SimSun" w:cs="SimSun"/>
          <w:sz w:val="21"/>
          <w:szCs w:val="21"/>
          <w:spacing w:val="1"/>
        </w:rPr>
        <w:t>该领域竞争，因此判</w:t>
      </w:r>
      <w:r>
        <w:rPr>
          <w:rFonts w:ascii="SimSun" w:hAnsi="SimSun" w:eastAsia="SimSun" w:cs="SimSun"/>
          <w:sz w:val="21"/>
          <w:szCs w:val="21"/>
        </w:rPr>
        <w:t xml:space="preserve"> </w:t>
      </w:r>
      <w:r>
        <w:rPr>
          <w:rFonts w:ascii="SimSun" w:hAnsi="SimSun" w:eastAsia="SimSun" w:cs="SimSun"/>
          <w:sz w:val="21"/>
          <w:szCs w:val="21"/>
          <w:spacing w:val="10"/>
        </w:rPr>
        <w:t>令</w:t>
      </w:r>
      <w:r>
        <w:rPr>
          <w:rFonts w:ascii="Times New Roman" w:hAnsi="Times New Roman" w:eastAsia="Times New Roman" w:cs="Times New Roman"/>
          <w:sz w:val="21"/>
          <w:szCs w:val="21"/>
        </w:rPr>
        <w:t>Linkedln</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在24小时内移除技术屏蔽措施，允许</w:t>
      </w:r>
      <w:r>
        <w:rPr>
          <w:rFonts w:ascii="Times New Roman" w:hAnsi="Times New Roman" w:eastAsia="Times New Roman" w:cs="Times New Roman"/>
          <w:sz w:val="21"/>
          <w:szCs w:val="21"/>
        </w:rPr>
        <w:t>hiQ</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抓取其平台上的公开数</w:t>
      </w:r>
      <w:r>
        <w:rPr>
          <w:rFonts w:ascii="SimSun" w:hAnsi="SimSun" w:eastAsia="SimSun" w:cs="SimSun"/>
          <w:sz w:val="21"/>
          <w:szCs w:val="21"/>
        </w:rPr>
        <w:t xml:space="preserve"> </w:t>
      </w:r>
      <w:r>
        <w:rPr>
          <w:rFonts w:ascii="SimSun" w:hAnsi="SimSun" w:eastAsia="SimSun" w:cs="SimSun"/>
          <w:sz w:val="21"/>
          <w:szCs w:val="21"/>
          <w:spacing w:val="-3"/>
        </w:rPr>
        <w:t>据。①再如，</w:t>
      </w:r>
      <w:r>
        <w:rPr>
          <w:rFonts w:ascii="Times New Roman" w:hAnsi="Times New Roman" w:eastAsia="Times New Roman" w:cs="Times New Roman"/>
          <w:sz w:val="21"/>
          <w:szCs w:val="21"/>
          <w:spacing w:val="-3"/>
        </w:rPr>
        <w:t>“Craigslist</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3"/>
        </w:rPr>
        <w:t>诉 3</w:t>
      </w:r>
      <w:r>
        <w:rPr>
          <w:rFonts w:ascii="Times New Roman" w:hAnsi="Times New Roman" w:eastAsia="Times New Roman" w:cs="Times New Roman"/>
          <w:sz w:val="21"/>
          <w:szCs w:val="21"/>
          <w:spacing w:val="-3"/>
        </w:rPr>
        <w:t>Taps</w:t>
      </w:r>
      <w:r>
        <w:rPr>
          <w:rFonts w:ascii="SimSun" w:hAnsi="SimSun" w:eastAsia="SimSun" w:cs="SimSun"/>
          <w:sz w:val="21"/>
          <w:szCs w:val="21"/>
          <w:spacing w:val="-3"/>
        </w:rPr>
        <w:t>案”中，面对</w:t>
      </w:r>
      <w:r>
        <w:rPr>
          <w:rFonts w:ascii="Times New Roman" w:hAnsi="Times New Roman" w:eastAsia="Times New Roman" w:cs="Times New Roman"/>
          <w:sz w:val="21"/>
          <w:szCs w:val="21"/>
          <w:spacing w:val="-3"/>
        </w:rPr>
        <w:t>Craigslist </w:t>
      </w:r>
      <w:r>
        <w:rPr>
          <w:rFonts w:ascii="SimSun" w:hAnsi="SimSun" w:eastAsia="SimSun" w:cs="SimSun"/>
          <w:sz w:val="21"/>
          <w:szCs w:val="21"/>
          <w:spacing w:val="-3"/>
        </w:rPr>
        <w:t>公司提起的部分侵权诉</w:t>
      </w:r>
      <w:r>
        <w:rPr>
          <w:rFonts w:ascii="SimSun" w:hAnsi="SimSun" w:eastAsia="SimSun" w:cs="SimSun"/>
          <w:sz w:val="21"/>
          <w:szCs w:val="21"/>
        </w:rPr>
        <w:t xml:space="preserve"> </w:t>
      </w:r>
      <w:r>
        <w:rPr>
          <w:rFonts w:ascii="SimSun" w:hAnsi="SimSun" w:eastAsia="SimSun" w:cs="SimSun"/>
          <w:sz w:val="21"/>
          <w:szCs w:val="21"/>
          <w:spacing w:val="18"/>
        </w:rPr>
        <w:t>讼</w:t>
      </w:r>
      <w:r>
        <w:rPr>
          <w:rFonts w:ascii="SimSun" w:hAnsi="SimSun" w:eastAsia="SimSun" w:cs="SimSun"/>
          <w:sz w:val="21"/>
          <w:szCs w:val="21"/>
          <w:spacing w:val="-15"/>
        </w:rPr>
        <w:t xml:space="preserve"> </w:t>
      </w:r>
      <w:r>
        <w:rPr>
          <w:rFonts w:ascii="SimSun" w:hAnsi="SimSun" w:eastAsia="SimSun" w:cs="SimSun"/>
          <w:sz w:val="21"/>
          <w:szCs w:val="21"/>
          <w:spacing w:val="18"/>
        </w:rPr>
        <w:t>，</w:t>
      </w:r>
      <w:r>
        <w:rPr>
          <w:rFonts w:ascii="Times New Roman" w:hAnsi="Times New Roman" w:eastAsia="Times New Roman" w:cs="Times New Roman"/>
          <w:sz w:val="21"/>
          <w:szCs w:val="21"/>
        </w:rPr>
        <w:t>PadMapper</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18"/>
        </w:rPr>
        <w:t>和 3</w:t>
      </w:r>
      <w:r>
        <w:rPr>
          <w:rFonts w:ascii="Times New Roman" w:hAnsi="Times New Roman" w:eastAsia="Times New Roman" w:cs="Times New Roman"/>
          <w:sz w:val="21"/>
          <w:szCs w:val="21"/>
        </w:rPr>
        <w:t>Taps</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8"/>
        </w:rPr>
        <w:t>则提起了反托拉斯反诉，认为其直接或</w:t>
      </w:r>
      <w:r>
        <w:rPr>
          <w:rFonts w:ascii="SimSun" w:hAnsi="SimSun" w:eastAsia="SimSun" w:cs="SimSun"/>
          <w:sz w:val="21"/>
          <w:szCs w:val="21"/>
          <w:spacing w:val="17"/>
        </w:rPr>
        <w:t>间接从</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Craigslist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处抓取数据的行为是迫于生存，</w:t>
      </w:r>
      <w:r>
        <w:rPr>
          <w:rFonts w:ascii="Times New Roman" w:hAnsi="Times New Roman" w:eastAsia="Times New Roman" w:cs="Times New Roman"/>
          <w:sz w:val="21"/>
          <w:szCs w:val="21"/>
          <w:spacing w:val="-1"/>
        </w:rPr>
        <w:t>Craigslist</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
        </w:rPr>
        <w:t>拒绝开放数据违反《谢尔曼</w:t>
      </w:r>
      <w:r>
        <w:rPr>
          <w:rFonts w:ascii="SimSun" w:hAnsi="SimSun" w:eastAsia="SimSun" w:cs="SimSun"/>
          <w:sz w:val="21"/>
          <w:szCs w:val="21"/>
        </w:rPr>
        <w:t xml:space="preserve"> </w:t>
      </w:r>
      <w:r>
        <w:rPr>
          <w:rFonts w:ascii="SimSun" w:hAnsi="SimSun" w:eastAsia="SimSun" w:cs="SimSun"/>
          <w:sz w:val="21"/>
          <w:szCs w:val="21"/>
          <w:spacing w:val="3"/>
        </w:rPr>
        <w:t>法》第2条之规定。②又如，在2017年欧盟委员会针对银行业协会与部分成员</w:t>
      </w:r>
      <w:r>
        <w:rPr>
          <w:rFonts w:ascii="SimSun" w:hAnsi="SimSun" w:eastAsia="SimSun" w:cs="SimSun"/>
          <w:sz w:val="21"/>
          <w:szCs w:val="21"/>
          <w:spacing w:val="14"/>
        </w:rPr>
        <w:t xml:space="preserve"> </w:t>
      </w:r>
      <w:r>
        <w:rPr>
          <w:rFonts w:ascii="SimSun" w:hAnsi="SimSun" w:eastAsia="SimSun" w:cs="SimSun"/>
          <w:sz w:val="21"/>
          <w:szCs w:val="21"/>
        </w:rPr>
        <w:t>国商业银行的反垄断调查中，欧盟委员会认为在已经征得银行客户人本</w:t>
      </w:r>
      <w:r>
        <w:rPr>
          <w:rFonts w:ascii="SimSun" w:hAnsi="SimSun" w:eastAsia="SimSun" w:cs="SimSun"/>
          <w:sz w:val="21"/>
          <w:szCs w:val="21"/>
          <w:spacing w:val="-1"/>
        </w:rPr>
        <w:t>同意之</w:t>
      </w:r>
      <w:r>
        <w:rPr>
          <w:rFonts w:ascii="SimSun" w:hAnsi="SimSun" w:eastAsia="SimSun" w:cs="SimSun"/>
          <w:sz w:val="21"/>
          <w:szCs w:val="21"/>
        </w:rPr>
        <w:t xml:space="preserve"> </w:t>
      </w:r>
      <w:r>
        <w:rPr>
          <w:rFonts w:ascii="SimSun" w:hAnsi="SimSun" w:eastAsia="SimSun" w:cs="SimSun"/>
          <w:sz w:val="21"/>
          <w:szCs w:val="21"/>
        </w:rPr>
        <w:t>前提下，涉案商业银行拒绝向金融科技公司提供</w:t>
      </w:r>
      <w:r>
        <w:rPr>
          <w:rFonts w:ascii="SimSun" w:hAnsi="SimSun" w:eastAsia="SimSun" w:cs="SimSun"/>
          <w:sz w:val="21"/>
          <w:szCs w:val="21"/>
          <w:spacing w:val="-1"/>
        </w:rPr>
        <w:t>客户账户信息且采取技术手段</w:t>
      </w:r>
      <w:r>
        <w:rPr>
          <w:rFonts w:ascii="SimSun" w:hAnsi="SimSun" w:eastAsia="SimSun" w:cs="SimSun"/>
          <w:sz w:val="21"/>
          <w:szCs w:val="21"/>
        </w:rPr>
        <w:t xml:space="preserve"> </w:t>
      </w:r>
      <w:r>
        <w:rPr>
          <w:rFonts w:ascii="SimSun" w:hAnsi="SimSun" w:eastAsia="SimSun" w:cs="SimSun"/>
          <w:sz w:val="21"/>
          <w:szCs w:val="21"/>
        </w:rPr>
        <w:t>阻止其抓取相关数据的行为涉嫌违反《欧盟运行条约》第101条或者第10</w:t>
      </w:r>
      <w:r>
        <w:rPr>
          <w:rFonts w:ascii="SimSun" w:hAnsi="SimSun" w:eastAsia="SimSun" w:cs="SimSun"/>
          <w:sz w:val="21"/>
          <w:szCs w:val="21"/>
          <w:spacing w:val="-1"/>
        </w:rPr>
        <w:t>2条之</w:t>
      </w:r>
      <w:r>
        <w:rPr>
          <w:rFonts w:ascii="SimSun" w:hAnsi="SimSun" w:eastAsia="SimSun" w:cs="SimSun"/>
          <w:sz w:val="21"/>
          <w:szCs w:val="21"/>
        </w:rPr>
        <w:t xml:space="preserve"> </w:t>
      </w:r>
      <w:r>
        <w:rPr>
          <w:rFonts w:ascii="SimSun" w:hAnsi="SimSun" w:eastAsia="SimSun" w:cs="SimSun"/>
          <w:sz w:val="21"/>
          <w:szCs w:val="21"/>
        </w:rPr>
        <w:t>规定。③尽管该案依然尚未完成调查，但足以证明数</w:t>
      </w:r>
      <w:r>
        <w:rPr>
          <w:rFonts w:ascii="SimSun" w:hAnsi="SimSun" w:eastAsia="SimSun" w:cs="SimSun"/>
          <w:sz w:val="21"/>
          <w:szCs w:val="21"/>
          <w:spacing w:val="-1"/>
        </w:rPr>
        <w:t>据控制者拒绝开放下游市</w:t>
      </w:r>
      <w:r>
        <w:rPr>
          <w:rFonts w:ascii="SimSun" w:hAnsi="SimSun" w:eastAsia="SimSun" w:cs="SimSun"/>
          <w:sz w:val="21"/>
          <w:szCs w:val="21"/>
        </w:rPr>
        <w:t xml:space="preserve"> </w:t>
      </w:r>
      <w:r>
        <w:rPr>
          <w:rFonts w:ascii="SimSun" w:hAnsi="SimSun" w:eastAsia="SimSun" w:cs="SimSun"/>
          <w:sz w:val="21"/>
          <w:szCs w:val="21"/>
          <w:spacing w:val="-8"/>
        </w:rPr>
        <w:t>场“关键数据”之行为已经引起了反垄断执法机构的警惕。</w:t>
      </w:r>
    </w:p>
    <w:p>
      <w:pPr>
        <w:ind w:left="20" w:right="722" w:firstLine="439"/>
        <w:spacing w:before="104" w:line="285" w:lineRule="auto"/>
        <w:jc w:val="both"/>
        <w:rPr>
          <w:rFonts w:ascii="SimSun" w:hAnsi="SimSun" w:eastAsia="SimSun" w:cs="SimSun"/>
          <w:sz w:val="21"/>
          <w:szCs w:val="21"/>
        </w:rPr>
      </w:pPr>
      <w:r>
        <w:rPr>
          <w:rFonts w:ascii="SimSun" w:hAnsi="SimSun" w:eastAsia="SimSun" w:cs="SimSun"/>
          <w:sz w:val="21"/>
          <w:szCs w:val="21"/>
          <w:spacing w:val="7"/>
        </w:rPr>
        <w:t>无疑，反垄断法中的关键设施理论可以消解因经营</w:t>
      </w:r>
      <w:r>
        <w:rPr>
          <w:rFonts w:ascii="SimSun" w:hAnsi="SimSun" w:eastAsia="SimSun" w:cs="SimSun"/>
          <w:sz w:val="21"/>
          <w:szCs w:val="21"/>
          <w:spacing w:val="6"/>
        </w:rPr>
        <w:t>者拒绝开放“关键数</w:t>
      </w:r>
      <w:r>
        <w:rPr>
          <w:rFonts w:ascii="SimSun" w:hAnsi="SimSun" w:eastAsia="SimSun" w:cs="SimSun"/>
          <w:sz w:val="21"/>
          <w:szCs w:val="21"/>
        </w:rPr>
        <w:t xml:space="preserve"> </w:t>
      </w:r>
      <w:r>
        <w:rPr>
          <w:rFonts w:ascii="SimSun" w:hAnsi="SimSun" w:eastAsia="SimSun" w:cs="SimSun"/>
          <w:sz w:val="21"/>
          <w:szCs w:val="21"/>
          <w:spacing w:val="3"/>
        </w:rPr>
        <w:t>据”而招致的数据垄断。关键设施理论实际是以美国《谢尔曼法》第2条为根</w:t>
      </w:r>
      <w:r>
        <w:rPr>
          <w:rFonts w:ascii="SimSun" w:hAnsi="SimSun" w:eastAsia="SimSun" w:cs="SimSun"/>
          <w:sz w:val="21"/>
          <w:szCs w:val="21"/>
        </w:rPr>
        <w:t xml:space="preserve"> </w:t>
      </w:r>
      <w:r>
        <w:rPr>
          <w:rFonts w:ascii="SimSun" w:hAnsi="SimSun" w:eastAsia="SimSun" w:cs="SimSun"/>
          <w:sz w:val="21"/>
          <w:szCs w:val="21"/>
          <w:spacing w:val="4"/>
        </w:rPr>
        <w:t>据，由美国联邦最高法院1912年的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Terminal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案的判例发展而来。关键设施理</w:t>
      </w:r>
      <w:r>
        <w:rPr>
          <w:rFonts w:ascii="SimSun" w:hAnsi="SimSun" w:eastAsia="SimSun" w:cs="SimSun"/>
          <w:sz w:val="21"/>
          <w:szCs w:val="21"/>
        </w:rPr>
        <w:t xml:space="preserve"> </w:t>
      </w:r>
      <w:r>
        <w:rPr>
          <w:rFonts w:ascii="SimSun" w:hAnsi="SimSun" w:eastAsia="SimSun" w:cs="SimSun"/>
          <w:sz w:val="21"/>
          <w:szCs w:val="21"/>
        </w:rPr>
        <w:t>论下，如果一个经营者所控制的某项技术或产品被认</w:t>
      </w:r>
      <w:r>
        <w:rPr>
          <w:rFonts w:ascii="SimSun" w:hAnsi="SimSun" w:eastAsia="SimSun" w:cs="SimSun"/>
          <w:sz w:val="21"/>
          <w:szCs w:val="21"/>
          <w:spacing w:val="-1"/>
        </w:rPr>
        <w:t>定为相关市场内的“关键</w:t>
      </w:r>
      <w:r>
        <w:rPr>
          <w:rFonts w:ascii="SimSun" w:hAnsi="SimSun" w:eastAsia="SimSun" w:cs="SimSun"/>
          <w:sz w:val="21"/>
          <w:szCs w:val="21"/>
        </w:rPr>
        <w:t xml:space="preserve"> </w:t>
      </w:r>
      <w:r>
        <w:rPr>
          <w:rFonts w:ascii="SimSun" w:hAnsi="SimSun" w:eastAsia="SimSun" w:cs="SimSun"/>
          <w:sz w:val="21"/>
          <w:szCs w:val="21"/>
          <w:spacing w:val="3"/>
        </w:rPr>
        <w:t>设施”,则该经营者不得拒绝该项设施的开放，并应当以合理条件向相关市场</w:t>
      </w:r>
      <w:r>
        <w:rPr>
          <w:rFonts w:ascii="SimSun" w:hAnsi="SimSun" w:eastAsia="SimSun" w:cs="SimSun"/>
          <w:sz w:val="21"/>
          <w:szCs w:val="21"/>
          <w:spacing w:val="4"/>
        </w:rPr>
        <w:t xml:space="preserve"> </w:t>
      </w:r>
      <w:r>
        <w:rPr>
          <w:rFonts w:ascii="SimSun" w:hAnsi="SimSun" w:eastAsia="SimSun" w:cs="SimSun"/>
          <w:sz w:val="21"/>
          <w:szCs w:val="21"/>
        </w:rPr>
        <w:t>内的其他经营者使用。基于关键设施理论对传统契约理念及所有权制度</w:t>
      </w:r>
      <w:r>
        <w:rPr>
          <w:rFonts w:ascii="SimSun" w:hAnsi="SimSun" w:eastAsia="SimSun" w:cs="SimSun"/>
          <w:sz w:val="21"/>
          <w:szCs w:val="21"/>
          <w:spacing w:val="-1"/>
        </w:rPr>
        <w:t>造成了</w:t>
      </w:r>
    </w:p>
    <w:p>
      <w:pPr>
        <w:pStyle w:val="BodyText"/>
        <w:spacing w:line="308" w:lineRule="auto"/>
        <w:rPr/>
      </w:pPr>
      <w:r/>
    </w:p>
    <w:p>
      <w:pPr>
        <w:pStyle w:val="BodyText"/>
        <w:spacing w:line="308" w:lineRule="auto"/>
        <w:rPr/>
      </w:pPr>
      <w:r/>
    </w:p>
    <w:p>
      <w:pPr>
        <w:ind w:left="20" w:right="646" w:firstLine="349"/>
        <w:spacing w:before="69" w:line="224" w:lineRule="auto"/>
        <w:rPr>
          <w:rFonts w:ascii="Times New Roman" w:hAnsi="Times New Roman" w:eastAsia="Times New Roman" w:cs="Times New Roman"/>
          <w:sz w:val="21"/>
          <w:szCs w:val="21"/>
        </w:rPr>
      </w:pPr>
      <w:r>
        <w:rPr>
          <w:rFonts w:ascii="SimSun" w:hAnsi="SimSun" w:eastAsia="SimSun" w:cs="SimSun"/>
          <w:sz w:val="21"/>
          <w:szCs w:val="21"/>
          <w:spacing w:val="-18"/>
          <w:w w:val="96"/>
        </w:rPr>
        <w:t>①</w:t>
      </w:r>
      <w:r>
        <w:rPr>
          <w:rFonts w:ascii="SimSun" w:hAnsi="SimSun" w:eastAsia="SimSun" w:cs="SimSun"/>
          <w:sz w:val="21"/>
          <w:szCs w:val="21"/>
          <w:spacing w:val="56"/>
        </w:rPr>
        <w:t xml:space="preserve"> </w:t>
      </w:r>
      <w:r>
        <w:rPr>
          <w:rFonts w:ascii="SimSun" w:hAnsi="SimSun" w:eastAsia="SimSun" w:cs="SimSun"/>
          <w:sz w:val="21"/>
          <w:szCs w:val="21"/>
          <w:spacing w:val="-18"/>
          <w:w w:val="96"/>
        </w:rPr>
        <w:t>该案前文已有所述及，</w:t>
      </w:r>
      <w:r>
        <w:rPr>
          <w:rFonts w:ascii="Times New Roman" w:hAnsi="Times New Roman" w:eastAsia="Times New Roman" w:cs="Times New Roman"/>
          <w:sz w:val="21"/>
          <w:szCs w:val="21"/>
          <w:spacing w:val="-18"/>
          <w:w w:val="96"/>
        </w:rPr>
        <w:t>LinkedIn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8"/>
          <w:w w:val="96"/>
        </w:rPr>
        <w:t>在职场人力资源关系的领域中处于市场支配地位，</w:t>
      </w:r>
      <w:r>
        <w:rPr>
          <w:rFonts w:ascii="SimSun" w:hAnsi="SimSun" w:eastAsia="SimSun" w:cs="SimSun"/>
          <w:sz w:val="21"/>
          <w:szCs w:val="21"/>
        </w:rPr>
        <w:t xml:space="preserve"> </w:t>
      </w:r>
      <w:r>
        <w:rPr>
          <w:rFonts w:ascii="Times New Roman" w:hAnsi="Times New Roman" w:eastAsia="Times New Roman" w:cs="Times New Roman"/>
          <w:sz w:val="21"/>
          <w:szCs w:val="21"/>
          <w:spacing w:val="-19"/>
        </w:rPr>
        <w:t>hiQ</w:t>
      </w:r>
      <w:r>
        <w:rPr>
          <w:rFonts w:ascii="SimSun" w:hAnsi="SimSun" w:eastAsia="SimSun" w:cs="SimSun"/>
          <w:sz w:val="21"/>
          <w:szCs w:val="21"/>
          <w:spacing w:val="-19"/>
        </w:rPr>
        <w:t>用于分析的数据来自自动接入</w:t>
      </w:r>
      <w:r>
        <w:rPr>
          <w:rFonts w:ascii="Times New Roman" w:hAnsi="Times New Roman" w:eastAsia="Times New Roman" w:cs="Times New Roman"/>
          <w:sz w:val="21"/>
          <w:szCs w:val="21"/>
          <w:spacing w:val="-19"/>
        </w:rPr>
        <w:t>Linkedln</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9"/>
        </w:rPr>
        <w:t>用户</w:t>
      </w:r>
      <w:r>
        <w:rPr>
          <w:rFonts w:ascii="SimSun" w:hAnsi="SimSun" w:eastAsia="SimSun" w:cs="SimSun"/>
          <w:sz w:val="21"/>
          <w:szCs w:val="21"/>
          <w:spacing w:val="-20"/>
        </w:rPr>
        <w:t>的公开职业档案，可以说</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20"/>
        </w:rPr>
        <w:t>hiQ</w:t>
      </w:r>
      <w:r>
        <w:rPr>
          <w:rFonts w:ascii="SimSun" w:hAnsi="SimSun" w:eastAsia="SimSun" w:cs="SimSun"/>
          <w:sz w:val="21"/>
          <w:szCs w:val="21"/>
          <w:spacing w:val="-20"/>
        </w:rPr>
        <w:t>的商业模式</w:t>
      </w:r>
      <w:r>
        <w:rPr>
          <w:rFonts w:ascii="SimSun" w:hAnsi="SimSun" w:eastAsia="SimSun" w:cs="SimSun"/>
          <w:sz w:val="21"/>
          <w:szCs w:val="21"/>
        </w:rPr>
        <w:t xml:space="preserve"> </w:t>
      </w:r>
      <w:r>
        <w:rPr>
          <w:rFonts w:ascii="SimSun" w:hAnsi="SimSun" w:eastAsia="SimSun" w:cs="SimSun"/>
          <w:sz w:val="21"/>
          <w:szCs w:val="21"/>
          <w:spacing w:val="-13"/>
        </w:rPr>
        <w:t>完全依赖于</w:t>
      </w:r>
      <w:r>
        <w:rPr>
          <w:rFonts w:ascii="Times New Roman" w:hAnsi="Times New Roman" w:eastAsia="Times New Roman" w:cs="Times New Roman"/>
          <w:sz w:val="21"/>
          <w:szCs w:val="21"/>
          <w:spacing w:val="-13"/>
        </w:rPr>
        <w:t>LinkedIn</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3"/>
        </w:rPr>
        <w:t>的数据。参见</w:t>
      </w:r>
      <w:r>
        <w:rPr>
          <w:rFonts w:ascii="Times New Roman" w:hAnsi="Times New Roman" w:eastAsia="Times New Roman" w:cs="Times New Roman"/>
          <w:sz w:val="21"/>
          <w:szCs w:val="21"/>
          <w:spacing w:val="-13"/>
        </w:rPr>
        <w:t>hiQ vs</w:t>
      </w:r>
      <w:r>
        <w:rPr>
          <w:rFonts w:ascii="Times New Roman" w:hAnsi="Times New Roman" w:eastAsia="Times New Roman" w:cs="Times New Roman"/>
          <w:sz w:val="21"/>
          <w:szCs w:val="21"/>
          <w:spacing w:val="-14"/>
        </w:rPr>
        <w:t>.LinkedIn,Case No.17-cv-03301-EMC.</w:t>
      </w:r>
    </w:p>
    <w:p>
      <w:pPr>
        <w:ind w:left="20" w:right="722" w:firstLine="349"/>
        <w:spacing w:before="26" w:line="233" w:lineRule="auto"/>
        <w:rPr>
          <w:rFonts w:ascii="Times New Roman" w:hAnsi="Times New Roman" w:eastAsia="Times New Roman" w:cs="Times New Roman"/>
          <w:sz w:val="21"/>
          <w:szCs w:val="21"/>
        </w:rPr>
      </w:pPr>
      <w:r>
        <w:rPr>
          <w:rFonts w:ascii="SimSun" w:hAnsi="SimSun" w:eastAsia="SimSun" w:cs="SimSun"/>
          <w:sz w:val="21"/>
          <w:szCs w:val="21"/>
          <w:spacing w:val="-20"/>
          <w:w w:val="98"/>
        </w:rPr>
        <w:t>②</w:t>
      </w:r>
      <w:r>
        <w:rPr>
          <w:rFonts w:ascii="SimSun" w:hAnsi="SimSun" w:eastAsia="SimSun" w:cs="SimSun"/>
          <w:sz w:val="21"/>
          <w:szCs w:val="21"/>
          <w:spacing w:val="31"/>
        </w:rPr>
        <w:t xml:space="preserve"> </w:t>
      </w:r>
      <w:r>
        <w:rPr>
          <w:rFonts w:ascii="SimSun" w:hAnsi="SimSun" w:eastAsia="SimSun" w:cs="SimSun"/>
          <w:sz w:val="21"/>
          <w:szCs w:val="21"/>
          <w:spacing w:val="-20"/>
          <w:w w:val="98"/>
        </w:rPr>
        <w:t>遗憾的是，该案虽然由被告提起了反托拉</w:t>
      </w:r>
      <w:r>
        <w:rPr>
          <w:rFonts w:ascii="SimSun" w:hAnsi="SimSun" w:eastAsia="SimSun" w:cs="SimSun"/>
          <w:sz w:val="21"/>
          <w:szCs w:val="21"/>
          <w:spacing w:val="-21"/>
          <w:w w:val="98"/>
        </w:rPr>
        <w:t>斯反诉，但双方因达成和解而未能就该</w:t>
      </w:r>
      <w:r>
        <w:rPr>
          <w:rFonts w:ascii="SimSun" w:hAnsi="SimSun" w:eastAsia="SimSun" w:cs="SimSun"/>
          <w:sz w:val="21"/>
          <w:szCs w:val="21"/>
        </w:rPr>
        <w:t xml:space="preserve"> </w:t>
      </w:r>
      <w:r>
        <w:rPr>
          <w:rFonts w:ascii="SimSun" w:hAnsi="SimSun" w:eastAsia="SimSun" w:cs="SimSun"/>
          <w:sz w:val="21"/>
          <w:szCs w:val="21"/>
          <w:spacing w:val="-8"/>
        </w:rPr>
        <w:t>问题进入实体审判程序。参见</w:t>
      </w:r>
      <w:r>
        <w:rPr>
          <w:rFonts w:ascii="Times New Roman" w:hAnsi="Times New Roman" w:eastAsia="Times New Roman" w:cs="Times New Roman"/>
          <w:sz w:val="21"/>
          <w:szCs w:val="21"/>
          <w:spacing w:val="-8"/>
        </w:rPr>
        <w:t>Craigslist Inc.v.3Taps Inc.,942 F.Supp.2d 962(20</w:t>
      </w:r>
      <w:r>
        <w:rPr>
          <w:rFonts w:ascii="Times New Roman" w:hAnsi="Times New Roman" w:eastAsia="Times New Roman" w:cs="Times New Roman"/>
          <w:sz w:val="21"/>
          <w:szCs w:val="21"/>
          <w:spacing w:val="-9"/>
        </w:rPr>
        <w:t>13),</w:t>
      </w:r>
    </w:p>
    <w:p>
      <w:pPr>
        <w:ind w:left="20" w:right="726" w:firstLine="349"/>
        <w:spacing w:before="73" w:line="262" w:lineRule="auto"/>
        <w:rPr>
          <w:rFonts w:ascii="Times New Roman" w:hAnsi="Times New Roman" w:eastAsia="Times New Roman" w:cs="Times New Roman"/>
          <w:sz w:val="21"/>
          <w:szCs w:val="21"/>
        </w:rPr>
      </w:pPr>
      <w:r>
        <w:rPr>
          <w:rFonts w:ascii="SimSun" w:hAnsi="SimSun" w:eastAsia="SimSun" w:cs="SimSun"/>
          <w:sz w:val="16"/>
          <w:szCs w:val="16"/>
        </w:rPr>
        <w:t>③  </w:t>
      </w:r>
      <w:r>
        <w:rPr>
          <w:rFonts w:ascii="Times New Roman" w:hAnsi="Times New Roman" w:eastAsia="Times New Roman" w:cs="Times New Roman"/>
          <w:sz w:val="16"/>
          <w:szCs w:val="16"/>
        </w:rPr>
        <w:t>European         Commission,Antitrust:Commission         Confirms        Unannounc</w:t>
      </w:r>
      <w:r>
        <w:rPr>
          <w:rFonts w:ascii="Times New Roman" w:hAnsi="Times New Roman" w:eastAsia="Times New Roman" w:cs="Times New Roman"/>
          <w:sz w:val="16"/>
          <w:szCs w:val="16"/>
          <w:spacing w:val="-1"/>
        </w:rPr>
        <w:t>ed         Inspections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Concerning    Access    to    Bank    Account    Information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by     Competing    Services,October </w:t>
      </w:r>
      <w:r>
        <w:rPr>
          <w:rFonts w:ascii="Times New Roman" w:hAnsi="Times New Roman" w:eastAsia="Times New Roman" w:cs="Times New Roman"/>
          <w:sz w:val="16"/>
          <w:szCs w:val="16"/>
          <w:spacing w:val="-1"/>
        </w:rPr>
        <w:t xml:space="preserve">   2017,http://</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21"/>
          <w:szCs w:val="21"/>
          <w:spacing w:val="-9"/>
          <w:w w:val="97"/>
        </w:rPr>
        <w:t>europa.eu/rapid/press-</w:t>
      </w:r>
      <w:r>
        <w:rPr>
          <w:rFonts w:ascii="Times New Roman" w:hAnsi="Times New Roman" w:eastAsia="Times New Roman" w:cs="Times New Roman"/>
          <w:sz w:val="21"/>
          <w:szCs w:val="21"/>
          <w:spacing w:val="-10"/>
          <w:w w:val="97"/>
        </w:rPr>
        <w:t>release_MEMO-17-3761_en.htm.</w:t>
      </w:r>
    </w:p>
    <w:p>
      <w:pPr>
        <w:spacing w:line="262" w:lineRule="auto"/>
        <w:sectPr>
          <w:type w:val="continuous"/>
          <w:pgSz w:w="8490" w:h="13140"/>
          <w:pgMar w:top="400" w:right="128" w:bottom="400" w:left="459" w:header="0" w:footer="0" w:gutter="0"/>
          <w:cols w:equalWidth="0" w:num="1">
            <w:col w:w="7902" w:space="0"/>
          </w:cols>
        </w:sectPr>
        <w:rPr>
          <w:rFonts w:ascii="Times New Roman" w:hAnsi="Times New Roman" w:eastAsia="Times New Roman" w:cs="Times New Roman"/>
          <w:sz w:val="21"/>
          <w:szCs w:val="21"/>
        </w:rPr>
      </w:pPr>
    </w:p>
    <w:p>
      <w:pPr>
        <w:ind w:left="430"/>
        <w:spacing w:before="159"/>
        <w:rPr>
          <w:rFonts w:ascii="SimHei" w:hAnsi="SimHei" w:eastAsia="SimHei" w:cs="SimHei"/>
          <w:sz w:val="18"/>
          <w:szCs w:val="18"/>
        </w:rPr>
      </w:pPr>
      <w:r>
        <w:drawing>
          <wp:anchor distT="0" distB="0" distL="0" distR="0" simplePos="0" relativeHeight="252747776" behindDoc="0" locked="0" layoutInCell="0" allowOverlap="1">
            <wp:simplePos x="0" y="0"/>
            <wp:positionH relativeFrom="page">
              <wp:posOffset>457222</wp:posOffset>
            </wp:positionH>
            <wp:positionV relativeFrom="page">
              <wp:posOffset>5753101</wp:posOffset>
            </wp:positionV>
            <wp:extent cx="1168369" cy="6351"/>
            <wp:effectExtent l="0" t="0" r="0" b="0"/>
            <wp:wrapNone/>
            <wp:docPr id="912" name="IM 912"/>
            <wp:cNvGraphicFramePr/>
            <a:graphic>
              <a:graphicData uri="http://schemas.openxmlformats.org/drawingml/2006/picture">
                <pic:pic>
                  <pic:nvPicPr>
                    <pic:cNvPr id="912" name="IM 912"/>
                    <pic:cNvPicPr/>
                  </pic:nvPicPr>
                  <pic:blipFill>
                    <a:blip r:embed="rId502"/>
                    <a:stretch>
                      <a:fillRect/>
                    </a:stretch>
                  </pic:blipFill>
                  <pic:spPr>
                    <a:xfrm rot="0">
                      <a:off x="0" y="0"/>
                      <a:ext cx="1168369" cy="6351"/>
                    </a:xfrm>
                    <a:prstGeom prst="rect">
                      <a:avLst/>
                    </a:prstGeom>
                  </pic:spPr>
                </pic:pic>
              </a:graphicData>
            </a:graphic>
          </wp:anchor>
        </w:drawing>
      </w:r>
      <w:r>
        <w:pict>
          <v:shape id="_x0000_s592" style="position:absolute;margin-left:-1pt;margin-top:11.1906pt;mso-position-vertical-relative:text;mso-position-horizontal-relative:text;width:15pt;height:8.25pt;z-index:252746752;"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344</w:t>
                  </w:r>
                </w:p>
              </w:txbxContent>
            </v:textbox>
          </v:shape>
        </w:pict>
      </w:r>
      <w:r>
        <w:rPr>
          <w:rFonts w:ascii="SimHei" w:hAnsi="SimHei" w:eastAsia="SimHei" w:cs="SimHei"/>
          <w:sz w:val="18"/>
          <w:szCs w:val="18"/>
          <w:position w:val="-3"/>
        </w:rPr>
        <w:drawing>
          <wp:inline distT="0" distB="0" distL="0" distR="0">
            <wp:extent cx="6361" cy="273093"/>
            <wp:effectExtent l="0" t="0" r="0" b="0"/>
            <wp:docPr id="914" name="IM 914"/>
            <wp:cNvGraphicFramePr/>
            <a:graphic>
              <a:graphicData uri="http://schemas.openxmlformats.org/drawingml/2006/picture">
                <pic:pic>
                  <pic:nvPicPr>
                    <pic:cNvPr id="914" name="IM 914"/>
                    <pic:cNvPicPr/>
                  </pic:nvPicPr>
                  <pic:blipFill>
                    <a:blip r:embed="rId503"/>
                    <a:stretch>
                      <a:fillRect/>
                    </a:stretch>
                  </pic:blipFill>
                  <pic:spPr>
                    <a:xfrm rot="0">
                      <a:off x="0" y="0"/>
                      <a:ext cx="6361" cy="273093"/>
                    </a:xfrm>
                    <a:prstGeom prst="rect">
                      <a:avLst/>
                    </a:prstGeom>
                  </pic:spPr>
                </pic:pic>
              </a:graphicData>
            </a:graphic>
          </wp:inline>
        </w:drawing>
      </w:r>
      <w:r>
        <w:rPr>
          <w:rFonts w:ascii="SimHei" w:hAnsi="SimHei" w:eastAsia="SimHei" w:cs="SimHei"/>
          <w:sz w:val="18"/>
          <w:szCs w:val="18"/>
          <w:spacing w:val="53"/>
        </w:rPr>
        <w:t xml:space="preserve"> </w:t>
      </w:r>
      <w:r>
        <w:rPr>
          <w:rFonts w:ascii="SimHei" w:hAnsi="SimHei" w:eastAsia="SimHei" w:cs="SimHei"/>
          <w:sz w:val="18"/>
          <w:szCs w:val="18"/>
          <w:spacing w:val="-16"/>
        </w:rPr>
        <w:t>第七章</w:t>
      </w:r>
      <w:r>
        <w:rPr>
          <w:rFonts w:ascii="SimHei" w:hAnsi="SimHei" w:eastAsia="SimHei" w:cs="SimHei"/>
          <w:sz w:val="18"/>
          <w:szCs w:val="18"/>
          <w:spacing w:val="-16"/>
        </w:rPr>
        <w:t xml:space="preserve"> </w:t>
      </w:r>
      <w:r>
        <w:rPr>
          <w:rFonts w:ascii="SimHei" w:hAnsi="SimHei" w:eastAsia="SimHei" w:cs="SimHei"/>
          <w:sz w:val="18"/>
          <w:szCs w:val="18"/>
          <w:spacing w:val="-16"/>
        </w:rPr>
        <w:t>数据市场竞争的法律规制研究</w:t>
      </w:r>
    </w:p>
    <w:p>
      <w:pPr>
        <w:pStyle w:val="BodyText"/>
        <w:spacing w:line="353" w:lineRule="auto"/>
        <w:rPr/>
      </w:pPr>
      <w:r/>
    </w:p>
    <w:p>
      <w:pPr>
        <w:ind w:left="420"/>
        <w:spacing w:before="68" w:line="217" w:lineRule="auto"/>
        <w:rPr>
          <w:rFonts w:ascii="SimSun" w:hAnsi="SimSun" w:eastAsia="SimSun" w:cs="SimSun"/>
          <w:sz w:val="21"/>
          <w:szCs w:val="21"/>
        </w:rPr>
      </w:pPr>
      <w:r>
        <w:rPr>
          <w:rFonts w:ascii="SimSun" w:hAnsi="SimSun" w:eastAsia="SimSun" w:cs="SimSun"/>
          <w:sz w:val="21"/>
          <w:szCs w:val="21"/>
          <w:spacing w:val="-4"/>
        </w:rPr>
        <w:t>前所未有的冲击，其在反垄断领域的适用自提出至今一</w:t>
      </w:r>
      <w:r>
        <w:rPr>
          <w:rFonts w:ascii="SimSun" w:hAnsi="SimSun" w:eastAsia="SimSun" w:cs="SimSun"/>
          <w:sz w:val="21"/>
          <w:szCs w:val="21"/>
          <w:spacing w:val="-5"/>
        </w:rPr>
        <w:t>直饱受争议。①</w:t>
      </w:r>
    </w:p>
    <w:p>
      <w:pPr>
        <w:ind w:left="420" w:right="54" w:firstLine="440"/>
        <w:spacing w:before="92" w:line="301" w:lineRule="auto"/>
        <w:jc w:val="both"/>
        <w:rPr>
          <w:rFonts w:ascii="SimSun" w:hAnsi="SimSun" w:eastAsia="SimSun" w:cs="SimSun"/>
          <w:sz w:val="21"/>
          <w:szCs w:val="21"/>
        </w:rPr>
      </w:pPr>
      <w:r>
        <w:rPr>
          <w:rFonts w:ascii="SimSun" w:hAnsi="SimSun" w:eastAsia="SimSun" w:cs="SimSun"/>
          <w:sz w:val="21"/>
          <w:szCs w:val="21"/>
        </w:rPr>
        <w:t>究其原因，在于对于传统物理设施拒绝开放的适用上存在一些理论难以自</w:t>
      </w:r>
      <w:r>
        <w:rPr>
          <w:rFonts w:ascii="SimSun" w:hAnsi="SimSun" w:eastAsia="SimSun" w:cs="SimSun"/>
          <w:sz w:val="21"/>
          <w:szCs w:val="21"/>
          <w:spacing w:val="14"/>
        </w:rPr>
        <w:t xml:space="preserve"> </w:t>
      </w:r>
      <w:r>
        <w:rPr>
          <w:rFonts w:ascii="SimSun" w:hAnsi="SimSun" w:eastAsia="SimSun" w:cs="SimSun"/>
          <w:sz w:val="21"/>
          <w:szCs w:val="21"/>
          <w:spacing w:val="-5"/>
        </w:rPr>
        <w:t>洽的障碍。</w:t>
      </w:r>
      <w:r>
        <w:rPr>
          <w:rFonts w:ascii="SimSun" w:hAnsi="SimSun" w:eastAsia="SimSun" w:cs="SimSun"/>
          <w:sz w:val="21"/>
          <w:szCs w:val="21"/>
          <w:spacing w:val="54"/>
        </w:rPr>
        <w:t xml:space="preserve"> </w:t>
      </w:r>
      <w:r>
        <w:rPr>
          <w:rFonts w:ascii="SimSun" w:hAnsi="SimSun" w:eastAsia="SimSun" w:cs="SimSun"/>
          <w:sz w:val="21"/>
          <w:szCs w:val="21"/>
          <w:spacing w:val="-5"/>
        </w:rPr>
        <w:t>一方面，人们认为垄断者通过拒绝开放关键设施能够获得的直接利</w:t>
      </w:r>
      <w:r>
        <w:rPr>
          <w:rFonts w:ascii="SimSun" w:hAnsi="SimSun" w:eastAsia="SimSun" w:cs="SimSun"/>
          <w:sz w:val="21"/>
          <w:szCs w:val="21"/>
        </w:rPr>
        <w:t xml:space="preserve"> </w:t>
      </w:r>
      <w:r>
        <w:rPr>
          <w:rFonts w:ascii="SimSun" w:hAnsi="SimSun" w:eastAsia="SimSun" w:cs="SimSun"/>
          <w:sz w:val="21"/>
          <w:szCs w:val="21"/>
          <w:spacing w:val="7"/>
        </w:rPr>
        <w:t>益是较少甚至不存在的，因此该行为可能具有一定的效</w:t>
      </w:r>
      <w:r>
        <w:rPr>
          <w:rFonts w:ascii="SimSun" w:hAnsi="SimSun" w:eastAsia="SimSun" w:cs="SimSun"/>
          <w:sz w:val="21"/>
          <w:szCs w:val="21"/>
          <w:spacing w:val="6"/>
        </w:rPr>
        <w:t>率且不具有竞争损害</w:t>
      </w:r>
      <w:r>
        <w:rPr>
          <w:rFonts w:ascii="SimSun" w:hAnsi="SimSun" w:eastAsia="SimSun" w:cs="SimSun"/>
          <w:sz w:val="21"/>
          <w:szCs w:val="21"/>
        </w:rPr>
        <w:t xml:space="preserve"> </w:t>
      </w:r>
      <w:r>
        <w:rPr>
          <w:rFonts w:ascii="SimSun" w:hAnsi="SimSun" w:eastAsia="SimSun" w:cs="SimSun"/>
          <w:sz w:val="21"/>
          <w:szCs w:val="21"/>
        </w:rPr>
        <w:t>性；另一方面，这一理论的应用可能会给经营者“搭便车”行为提供契机，减</w:t>
      </w:r>
      <w:r>
        <w:rPr>
          <w:rFonts w:ascii="SimSun" w:hAnsi="SimSun" w:eastAsia="SimSun" w:cs="SimSun"/>
          <w:sz w:val="21"/>
          <w:szCs w:val="21"/>
          <w:spacing w:val="9"/>
        </w:rPr>
        <w:t xml:space="preserve"> </w:t>
      </w:r>
      <w:r>
        <w:rPr>
          <w:rFonts w:ascii="SimSun" w:hAnsi="SimSun" w:eastAsia="SimSun" w:cs="SimSun"/>
          <w:sz w:val="21"/>
          <w:szCs w:val="21"/>
          <w:spacing w:val="-6"/>
        </w:rPr>
        <w:t>损具备实力的经营者投资研发关键设施的动力。②在拒绝开放“关键数据”能否</w:t>
      </w:r>
      <w:r>
        <w:rPr>
          <w:rFonts w:ascii="SimSun" w:hAnsi="SimSun" w:eastAsia="SimSun" w:cs="SimSun"/>
          <w:sz w:val="21"/>
          <w:szCs w:val="21"/>
          <w:spacing w:val="14"/>
        </w:rPr>
        <w:t xml:space="preserve"> </w:t>
      </w:r>
      <w:r>
        <w:rPr>
          <w:rFonts w:ascii="SimSun" w:hAnsi="SimSun" w:eastAsia="SimSun" w:cs="SimSun"/>
          <w:sz w:val="21"/>
          <w:szCs w:val="21"/>
        </w:rPr>
        <w:t>适用关键设施理论之问题的探讨中，除了上述两处理论隐忧之外，人们还担心</w:t>
      </w:r>
      <w:r>
        <w:rPr>
          <w:rFonts w:ascii="SimSun" w:hAnsi="SimSun" w:eastAsia="SimSun" w:cs="SimSun"/>
          <w:sz w:val="21"/>
          <w:szCs w:val="21"/>
          <w:spacing w:val="12"/>
        </w:rPr>
        <w:t xml:space="preserve"> </w:t>
      </w:r>
      <w:r>
        <w:rPr>
          <w:rFonts w:ascii="SimSun" w:hAnsi="SimSun" w:eastAsia="SimSun" w:cs="SimSun"/>
          <w:sz w:val="21"/>
          <w:szCs w:val="21"/>
        </w:rPr>
        <w:t>救济措施的实施可能会导致用户隐私的泄露。③实际上，数字经济时代数据利</w:t>
      </w:r>
      <w:r>
        <w:rPr>
          <w:rFonts w:ascii="SimSun" w:hAnsi="SimSun" w:eastAsia="SimSun" w:cs="SimSun"/>
          <w:sz w:val="21"/>
          <w:szCs w:val="21"/>
          <w:spacing w:val="14"/>
        </w:rPr>
        <w:t xml:space="preserve"> </w:t>
      </w:r>
      <w:r>
        <w:rPr>
          <w:rFonts w:ascii="SimSun" w:hAnsi="SimSun" w:eastAsia="SimSun" w:cs="SimSun"/>
          <w:sz w:val="21"/>
          <w:szCs w:val="21"/>
        </w:rPr>
        <w:t>用在市场竞争中的普及为关键设施理论带来了新的变化，为其适用带来了新的</w:t>
      </w:r>
      <w:r>
        <w:rPr>
          <w:rFonts w:ascii="SimSun" w:hAnsi="SimSun" w:eastAsia="SimSun" w:cs="SimSun"/>
          <w:sz w:val="21"/>
          <w:szCs w:val="21"/>
          <w:spacing w:val="15"/>
        </w:rPr>
        <w:t xml:space="preserve"> </w:t>
      </w:r>
      <w:r>
        <w:rPr>
          <w:rFonts w:ascii="SimSun" w:hAnsi="SimSun" w:eastAsia="SimSun" w:cs="SimSun"/>
          <w:sz w:val="21"/>
          <w:szCs w:val="21"/>
        </w:rPr>
        <w:t>空间。对于经营者拒绝开放“关键数据”的反垄断法规制，适用关键设施理论</w:t>
      </w:r>
      <w:r>
        <w:rPr>
          <w:rFonts w:ascii="SimSun" w:hAnsi="SimSun" w:eastAsia="SimSun" w:cs="SimSun"/>
          <w:sz w:val="21"/>
          <w:szCs w:val="21"/>
          <w:spacing w:val="8"/>
        </w:rPr>
        <w:t xml:space="preserve"> </w:t>
      </w:r>
      <w:r>
        <w:rPr>
          <w:rFonts w:ascii="SimSun" w:hAnsi="SimSun" w:eastAsia="SimSun" w:cs="SimSun"/>
          <w:sz w:val="21"/>
          <w:szCs w:val="21"/>
          <w:spacing w:val="1"/>
        </w:rPr>
        <w:t>能够激发互联网市场竞争活力并激励创新，</w:t>
      </w:r>
      <w:r>
        <w:rPr>
          <w:rFonts w:ascii="SimSun" w:hAnsi="SimSun" w:eastAsia="SimSun" w:cs="SimSun"/>
          <w:sz w:val="21"/>
          <w:szCs w:val="21"/>
        </w:rPr>
        <w:t>最终通过数据的开放共享以实现消 </w:t>
      </w:r>
      <w:r>
        <w:rPr>
          <w:rFonts w:ascii="SimSun" w:hAnsi="SimSun" w:eastAsia="SimSun" w:cs="SimSun"/>
          <w:sz w:val="21"/>
          <w:szCs w:val="21"/>
          <w:spacing w:val="-1"/>
        </w:rPr>
        <w:t>费者福利的增长。具言之，经营者拒绝开放数据适用关键设施理论有如下几点</w:t>
      </w:r>
      <w:r>
        <w:rPr>
          <w:rFonts w:ascii="SimSun" w:hAnsi="SimSun" w:eastAsia="SimSun" w:cs="SimSun"/>
          <w:sz w:val="21"/>
          <w:szCs w:val="21"/>
          <w:spacing w:val="13"/>
        </w:rPr>
        <w:t xml:space="preserve"> </w:t>
      </w:r>
      <w:r>
        <w:rPr>
          <w:rFonts w:ascii="SimSun" w:hAnsi="SimSun" w:eastAsia="SimSun" w:cs="SimSun"/>
          <w:sz w:val="21"/>
          <w:szCs w:val="21"/>
          <w:spacing w:val="-6"/>
        </w:rPr>
        <w:t>原因：</w:t>
      </w:r>
    </w:p>
    <w:p>
      <w:pPr>
        <w:ind w:left="420" w:right="44" w:firstLine="450"/>
        <w:spacing w:before="166" w:line="306" w:lineRule="auto"/>
        <w:jc w:val="both"/>
        <w:rPr>
          <w:rFonts w:ascii="SimSun" w:hAnsi="SimSun" w:eastAsia="SimSun" w:cs="SimSun"/>
          <w:sz w:val="21"/>
          <w:szCs w:val="21"/>
        </w:rPr>
      </w:pPr>
      <w:r>
        <w:rPr>
          <w:rFonts w:ascii="SimSun" w:hAnsi="SimSun" w:eastAsia="SimSun" w:cs="SimSun"/>
          <w:sz w:val="21"/>
          <w:szCs w:val="21"/>
          <w:spacing w:val="-1"/>
        </w:rPr>
        <w:t>其一，“关键数据”能够为企业带来极大竞争优势，并形成市场壁垒。有</w:t>
      </w:r>
      <w:r>
        <w:rPr>
          <w:rFonts w:ascii="SimSun" w:hAnsi="SimSun" w:eastAsia="SimSun" w:cs="SimSun"/>
          <w:sz w:val="21"/>
          <w:szCs w:val="21"/>
          <w:spacing w:val="11"/>
        </w:rPr>
        <w:t xml:space="preserve"> </w:t>
      </w:r>
      <w:r>
        <w:rPr>
          <w:rFonts w:ascii="SimSun" w:hAnsi="SimSun" w:eastAsia="SimSun" w:cs="SimSun"/>
          <w:sz w:val="21"/>
          <w:szCs w:val="21"/>
          <w:spacing w:val="-1"/>
        </w:rPr>
        <w:t>学者曾指出，如</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Facebook</w:t>
      </w:r>
      <w:r>
        <w:rPr>
          <w:rFonts w:ascii="SimSun" w:hAnsi="SimSun" w:eastAsia="SimSun" w:cs="SimSun"/>
          <w:sz w:val="21"/>
          <w:szCs w:val="21"/>
          <w:spacing w:val="-1"/>
        </w:rPr>
        <w:t>、</w:t>
      </w:r>
      <w:r>
        <w:rPr>
          <w:rFonts w:ascii="Times New Roman" w:hAnsi="Times New Roman" w:eastAsia="Times New Roman" w:cs="Times New Roman"/>
          <w:sz w:val="21"/>
          <w:szCs w:val="21"/>
          <w:spacing w:val="-1"/>
        </w:rPr>
        <w:t>Tinder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等互联网巨头并非相关市场的初创者，而是</w:t>
      </w:r>
      <w:r>
        <w:rPr>
          <w:rFonts w:ascii="SimSun" w:hAnsi="SimSun" w:eastAsia="SimSun" w:cs="SimSun"/>
          <w:sz w:val="21"/>
          <w:szCs w:val="21"/>
        </w:rPr>
        <w:t xml:space="preserve"> </w:t>
      </w:r>
      <w:r>
        <w:rPr>
          <w:rFonts w:ascii="SimSun" w:hAnsi="SimSun" w:eastAsia="SimSun" w:cs="SimSun"/>
          <w:sz w:val="21"/>
          <w:szCs w:val="21"/>
        </w:rPr>
        <w:t>在相关市场内竞争者已具有强大网络平台的前提下进入市</w:t>
      </w:r>
      <w:r>
        <w:rPr>
          <w:rFonts w:ascii="SimSun" w:hAnsi="SimSun" w:eastAsia="SimSun" w:cs="SimSun"/>
          <w:sz w:val="21"/>
          <w:szCs w:val="21"/>
          <w:spacing w:val="-1"/>
        </w:rPr>
        <w:t>场参与竞争，这些企</w:t>
      </w:r>
      <w:r>
        <w:rPr>
          <w:rFonts w:ascii="SimSun" w:hAnsi="SimSun" w:eastAsia="SimSun" w:cs="SimSun"/>
          <w:sz w:val="21"/>
          <w:szCs w:val="21"/>
        </w:rPr>
        <w:t xml:space="preserve"> </w:t>
      </w:r>
      <w:r>
        <w:rPr>
          <w:rFonts w:ascii="SimSun" w:hAnsi="SimSun" w:eastAsia="SimSun" w:cs="SimSun"/>
          <w:sz w:val="21"/>
          <w:szCs w:val="21"/>
        </w:rPr>
        <w:t>业在创立之初缺乏用户数据，但均通过经营迅速成功。这</w:t>
      </w:r>
      <w:r>
        <w:rPr>
          <w:rFonts w:ascii="SimSun" w:hAnsi="SimSun" w:eastAsia="SimSun" w:cs="SimSun"/>
          <w:sz w:val="21"/>
          <w:szCs w:val="21"/>
          <w:spacing w:val="-1"/>
        </w:rPr>
        <w:t>说明数据并不能成为</w:t>
      </w:r>
      <w:r>
        <w:rPr>
          <w:rFonts w:ascii="SimSun" w:hAnsi="SimSun" w:eastAsia="SimSun" w:cs="SimSun"/>
          <w:sz w:val="21"/>
          <w:szCs w:val="21"/>
        </w:rPr>
        <w:t xml:space="preserve"> </w:t>
      </w:r>
      <w:r>
        <w:rPr>
          <w:rFonts w:ascii="SimSun" w:hAnsi="SimSun" w:eastAsia="SimSun" w:cs="SimSun"/>
          <w:sz w:val="21"/>
          <w:szCs w:val="21"/>
        </w:rPr>
        <w:t>经营者获得商业成功的关键因素，该部分数据的垄断享有也并不能为控制者带</w:t>
      </w:r>
      <w:r>
        <w:rPr>
          <w:rFonts w:ascii="SimSun" w:hAnsi="SimSun" w:eastAsia="SimSun" w:cs="SimSun"/>
          <w:sz w:val="21"/>
          <w:szCs w:val="21"/>
          <w:spacing w:val="9"/>
        </w:rPr>
        <w:t xml:space="preserve"> </w:t>
      </w:r>
      <w:r>
        <w:rPr>
          <w:rFonts w:ascii="SimSun" w:hAnsi="SimSun" w:eastAsia="SimSun" w:cs="SimSun"/>
          <w:sz w:val="18"/>
          <w:szCs w:val="18"/>
          <w:spacing w:val="30"/>
        </w:rPr>
        <w:t>来竞争优势。④该论断显然缺乏对既有商业实践与数字经济时代互联网行业发</w:t>
      </w:r>
      <w:r>
        <w:rPr>
          <w:rFonts w:ascii="SimSun" w:hAnsi="SimSun" w:eastAsia="SimSun" w:cs="SimSun"/>
          <w:sz w:val="18"/>
          <w:szCs w:val="18"/>
          <w:spacing w:val="6"/>
        </w:rPr>
        <w:t xml:space="preserve"> </w:t>
      </w:r>
      <w:r>
        <w:rPr>
          <w:rFonts w:ascii="SimSun" w:hAnsi="SimSun" w:eastAsia="SimSun" w:cs="SimSun"/>
          <w:sz w:val="21"/>
          <w:szCs w:val="21"/>
          <w:spacing w:val="3"/>
        </w:rPr>
        <w:t>展的整体性把握。以社交网络为例，如今的巨头企业</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在</w:t>
      </w:r>
      <w:r>
        <w:rPr>
          <w:rFonts w:ascii="SimSun" w:hAnsi="SimSun" w:eastAsia="SimSun" w:cs="SimSun"/>
          <w:sz w:val="21"/>
          <w:szCs w:val="21"/>
          <w:spacing w:val="2"/>
        </w:rPr>
        <w:t>创立之初仅</w:t>
      </w:r>
      <w:r>
        <w:rPr>
          <w:rFonts w:ascii="SimSun" w:hAnsi="SimSun" w:eastAsia="SimSun" w:cs="SimSun"/>
          <w:sz w:val="21"/>
          <w:szCs w:val="21"/>
        </w:rPr>
        <w:t xml:space="preserve"> </w:t>
      </w:r>
      <w:r>
        <w:rPr>
          <w:rFonts w:ascii="SimSun" w:hAnsi="SimSun" w:eastAsia="SimSun" w:cs="SimSun"/>
          <w:sz w:val="21"/>
          <w:szCs w:val="21"/>
          <w:spacing w:val="1"/>
        </w:rPr>
        <w:t>几百名用户，而在相关市场内还存在着诸如</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Friendster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MySpace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这样巅峰用</w:t>
      </w:r>
    </w:p>
    <w:p>
      <w:pPr>
        <w:pStyle w:val="BodyText"/>
        <w:spacing w:line="467" w:lineRule="auto"/>
        <w:rPr/>
      </w:pPr>
      <w:r/>
    </w:p>
    <w:p>
      <w:pPr>
        <w:ind w:left="420" w:right="62" w:firstLine="350"/>
        <w:spacing w:before="59" w:line="229" w:lineRule="auto"/>
        <w:rPr>
          <w:rFonts w:ascii="SimSun" w:hAnsi="SimSun" w:eastAsia="SimSun" w:cs="SimSun"/>
          <w:sz w:val="21"/>
          <w:szCs w:val="21"/>
        </w:rPr>
      </w:pPr>
      <w:r>
        <w:rPr>
          <w:rFonts w:ascii="SimSun" w:hAnsi="SimSun" w:eastAsia="SimSun" w:cs="SimSun"/>
          <w:sz w:val="18"/>
          <w:szCs w:val="18"/>
        </w:rPr>
        <w:t>①  参见时建中：《反垄断法</w:t>
      </w:r>
      <w:r>
        <w:rPr>
          <w:rFonts w:ascii="SimSun" w:hAnsi="SimSun" w:eastAsia="SimSun" w:cs="SimSun"/>
          <w:sz w:val="18"/>
          <w:szCs w:val="18"/>
          <w:spacing w:val="-86"/>
        </w:rPr>
        <w:t xml:space="preserve"> </w:t>
      </w:r>
      <w:r>
        <w:rPr>
          <w:rFonts w:ascii="SimSun" w:hAnsi="SimSun" w:eastAsia="SimSun" w:cs="SimSun"/>
          <w:sz w:val="18"/>
          <w:szCs w:val="18"/>
          <w:u w:val="single" w:color="auto"/>
          <w:spacing w:val="17"/>
        </w:rPr>
        <w:t xml:space="preserve">    </w:t>
      </w:r>
      <w:r>
        <w:rPr>
          <w:rFonts w:ascii="SimSun" w:hAnsi="SimSun" w:eastAsia="SimSun" w:cs="SimSun"/>
          <w:sz w:val="18"/>
          <w:szCs w:val="18"/>
          <w:spacing w:val="-78"/>
        </w:rPr>
        <w:t xml:space="preserve"> </w:t>
      </w:r>
      <w:r>
        <w:rPr>
          <w:rFonts w:ascii="SimSun" w:hAnsi="SimSun" w:eastAsia="SimSun" w:cs="SimSun"/>
          <w:sz w:val="18"/>
          <w:szCs w:val="18"/>
        </w:rPr>
        <w:t>法典释评与学理</w:t>
      </w:r>
      <w:r>
        <w:rPr>
          <w:rFonts w:ascii="SimSun" w:hAnsi="SimSun" w:eastAsia="SimSun" w:cs="SimSun"/>
          <w:sz w:val="18"/>
          <w:szCs w:val="18"/>
          <w:spacing w:val="-1"/>
        </w:rPr>
        <w:t>探讨》,中国人民大学出版社2008年</w:t>
      </w:r>
      <w:r>
        <w:rPr>
          <w:rFonts w:ascii="SimSun" w:hAnsi="SimSun" w:eastAsia="SimSun" w:cs="SimSun"/>
          <w:sz w:val="18"/>
          <w:szCs w:val="18"/>
        </w:rPr>
        <w:t xml:space="preserve"> </w:t>
      </w:r>
      <w:r>
        <w:rPr>
          <w:rFonts w:ascii="SimSun" w:hAnsi="SimSun" w:eastAsia="SimSun" w:cs="SimSun"/>
          <w:sz w:val="21"/>
          <w:szCs w:val="21"/>
          <w:spacing w:val="-14"/>
        </w:rPr>
        <w:t>版，第215页。</w:t>
      </w:r>
    </w:p>
    <w:p>
      <w:pPr>
        <w:ind w:left="420" w:right="63" w:firstLine="350"/>
        <w:spacing w:before="49" w:line="246" w:lineRule="auto"/>
        <w:rPr>
          <w:rFonts w:ascii="Times New Roman" w:hAnsi="Times New Roman" w:eastAsia="Times New Roman" w:cs="Times New Roman"/>
          <w:sz w:val="18"/>
          <w:szCs w:val="18"/>
        </w:rPr>
      </w:pPr>
      <w:r>
        <w:rPr>
          <w:rFonts w:ascii="SimSun" w:hAnsi="SimSun" w:eastAsia="SimSun" w:cs="SimSun"/>
          <w:sz w:val="18"/>
          <w:szCs w:val="18"/>
        </w:rPr>
        <w:t>②  </w:t>
      </w:r>
      <w:r>
        <w:rPr>
          <w:rFonts w:ascii="Times New Roman" w:hAnsi="Times New Roman" w:eastAsia="Times New Roman" w:cs="Times New Roman"/>
          <w:sz w:val="18"/>
          <w:szCs w:val="18"/>
        </w:rPr>
        <w:t>Posner</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rPr>
        <w:t>R</w:t>
      </w:r>
      <w:r>
        <w:rPr>
          <w:rFonts w:ascii="Times New Roman" w:hAnsi="Times New Roman" w:eastAsia="Times New Roman" w:cs="Times New Roman"/>
          <w:sz w:val="18"/>
          <w:szCs w:val="18"/>
          <w:spacing w:val="26"/>
          <w:w w:val="101"/>
        </w:rPr>
        <w:t xml:space="preserve"> </w:t>
      </w:r>
      <w:r>
        <w:rPr>
          <w:rFonts w:ascii="Times New Roman" w:hAnsi="Times New Roman" w:eastAsia="Times New Roman" w:cs="Times New Roman"/>
          <w:sz w:val="18"/>
          <w:szCs w:val="18"/>
        </w:rPr>
        <w:t>A,Exclusionary</w:t>
      </w:r>
      <w:r>
        <w:rPr>
          <w:rFonts w:ascii="Times New Roman" w:hAnsi="Times New Roman" w:eastAsia="Times New Roman" w:cs="Times New Roman"/>
          <w:sz w:val="18"/>
          <w:szCs w:val="18"/>
          <w:spacing w:val="29"/>
          <w:w w:val="101"/>
        </w:rPr>
        <w:t xml:space="preserve"> </w:t>
      </w:r>
      <w:r>
        <w:rPr>
          <w:rFonts w:ascii="Times New Roman" w:hAnsi="Times New Roman" w:eastAsia="Times New Roman" w:cs="Times New Roman"/>
          <w:sz w:val="18"/>
          <w:szCs w:val="18"/>
        </w:rPr>
        <w:t>Practices  and</w:t>
      </w:r>
      <w:r>
        <w:rPr>
          <w:rFonts w:ascii="Times New Roman" w:hAnsi="Times New Roman" w:eastAsia="Times New Roman" w:cs="Times New Roman"/>
          <w:sz w:val="18"/>
          <w:szCs w:val="18"/>
          <w:spacing w:val="28"/>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28"/>
        </w:rPr>
        <w:t xml:space="preserve"> </w:t>
      </w:r>
      <w:r>
        <w:rPr>
          <w:rFonts w:ascii="Times New Roman" w:hAnsi="Times New Roman" w:eastAsia="Times New Roman" w:cs="Times New Roman"/>
          <w:sz w:val="18"/>
          <w:szCs w:val="18"/>
        </w:rPr>
        <w:t>Antitrust</w:t>
      </w:r>
      <w:r>
        <w:rPr>
          <w:rFonts w:ascii="Times New Roman" w:hAnsi="Times New Roman" w:eastAsia="Times New Roman" w:cs="Times New Roman"/>
          <w:sz w:val="18"/>
          <w:szCs w:val="18"/>
          <w:spacing w:val="-1"/>
        </w:rPr>
        <w:t xml:space="preserve">  Laws,The</w:t>
      </w:r>
      <w:r>
        <w:rPr>
          <w:rFonts w:ascii="Times New Roman" w:hAnsi="Times New Roman" w:eastAsia="Times New Roman" w:cs="Times New Roman"/>
          <w:sz w:val="18"/>
          <w:szCs w:val="18"/>
          <w:spacing w:val="27"/>
          <w:w w:val="101"/>
        </w:rPr>
        <w:t xml:space="preserve"> </w:t>
      </w:r>
      <w:r>
        <w:rPr>
          <w:rFonts w:ascii="Times New Roman" w:hAnsi="Times New Roman" w:eastAsia="Times New Roman" w:cs="Times New Roman"/>
          <w:sz w:val="18"/>
          <w:szCs w:val="18"/>
          <w:spacing w:val="-1"/>
        </w:rPr>
        <w:t>University</w:t>
      </w:r>
      <w:r>
        <w:rPr>
          <w:rFonts w:ascii="Times New Roman" w:hAnsi="Times New Roman" w:eastAsia="Times New Roman" w:cs="Times New Roman"/>
          <w:sz w:val="18"/>
          <w:szCs w:val="18"/>
          <w:spacing w:val="33"/>
        </w:rPr>
        <w:t xml:space="preserve"> </w:t>
      </w:r>
      <w:r>
        <w:rPr>
          <w:rFonts w:ascii="Times New Roman" w:hAnsi="Times New Roman" w:eastAsia="Times New Roman" w:cs="Times New Roman"/>
          <w:sz w:val="18"/>
          <w:szCs w:val="18"/>
          <w:spacing w:val="-1"/>
        </w:rPr>
        <w:t>of</w:t>
      </w:r>
      <w:r>
        <w:rPr>
          <w:rFonts w:ascii="Times New Roman" w:hAnsi="Times New Roman" w:eastAsia="Times New Roman" w:cs="Times New Roman"/>
          <w:sz w:val="18"/>
          <w:szCs w:val="18"/>
          <w:spacing w:val="14"/>
          <w:w w:val="101"/>
        </w:rPr>
        <w:t xml:space="preserve"> </w:t>
      </w:r>
      <w:r>
        <w:rPr>
          <w:rFonts w:ascii="Times New Roman" w:hAnsi="Times New Roman" w:eastAsia="Times New Roman" w:cs="Times New Roman"/>
          <w:sz w:val="18"/>
          <w:szCs w:val="18"/>
          <w:spacing w:val="-1"/>
        </w:rPr>
        <w:t>Chicago</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Law</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Review,Vol.41,No.3.</w:t>
      </w:r>
    </w:p>
    <w:p>
      <w:pPr>
        <w:ind w:left="420" w:firstLine="350"/>
        <w:spacing w:before="106" w:line="239" w:lineRule="auto"/>
        <w:rPr>
          <w:rFonts w:ascii="SimSun" w:hAnsi="SimSun" w:eastAsia="SimSun" w:cs="SimSun"/>
          <w:sz w:val="18"/>
          <w:szCs w:val="18"/>
        </w:rPr>
      </w:pPr>
      <w:r>
        <w:rPr>
          <w:rFonts w:ascii="SimSun" w:hAnsi="SimSun" w:eastAsia="SimSun" w:cs="SimSun"/>
          <w:sz w:val="18"/>
          <w:szCs w:val="18"/>
          <w:spacing w:val="-1"/>
        </w:rPr>
        <w:t>③  参见殷继国：《大数据市场反垄断规制的理论逻辑与基本</w:t>
      </w:r>
      <w:r>
        <w:rPr>
          <w:rFonts w:ascii="SimSun" w:hAnsi="SimSun" w:eastAsia="SimSun" w:cs="SimSun"/>
          <w:sz w:val="18"/>
          <w:szCs w:val="18"/>
          <w:spacing w:val="-2"/>
        </w:rPr>
        <w:t>路径》,载《政治与法律》</w:t>
      </w:r>
      <w:r>
        <w:rPr>
          <w:rFonts w:ascii="SimSun" w:hAnsi="SimSun" w:eastAsia="SimSun" w:cs="SimSun"/>
          <w:sz w:val="18"/>
          <w:szCs w:val="18"/>
        </w:rPr>
        <w:t xml:space="preserve"> </w:t>
      </w:r>
      <w:r>
        <w:rPr>
          <w:rFonts w:ascii="SimSun" w:hAnsi="SimSun" w:eastAsia="SimSun" w:cs="SimSun"/>
          <w:sz w:val="18"/>
          <w:szCs w:val="18"/>
          <w:spacing w:val="8"/>
        </w:rPr>
        <w:t>2019年第10期。</w:t>
      </w:r>
    </w:p>
    <w:p>
      <w:pPr>
        <w:ind w:left="420" w:right="89" w:firstLine="350"/>
        <w:spacing w:before="54" w:line="281" w:lineRule="auto"/>
        <w:rPr>
          <w:rFonts w:ascii="Times New Roman" w:hAnsi="Times New Roman" w:eastAsia="Times New Roman" w:cs="Times New Roman"/>
          <w:sz w:val="18"/>
          <w:szCs w:val="18"/>
        </w:rPr>
      </w:pPr>
      <w:r>
        <w:rPr>
          <w:rFonts w:ascii="SimSun" w:hAnsi="SimSun" w:eastAsia="SimSun" w:cs="SimSun"/>
          <w:sz w:val="18"/>
          <w:szCs w:val="18"/>
          <w:spacing w:val="-1"/>
        </w:rPr>
        <w:t>④  </w:t>
      </w:r>
      <w:r>
        <w:rPr>
          <w:rFonts w:ascii="Times New Roman" w:hAnsi="Times New Roman" w:eastAsia="Times New Roman" w:cs="Times New Roman"/>
          <w:sz w:val="18"/>
          <w:szCs w:val="18"/>
          <w:spacing w:val="-1"/>
        </w:rPr>
        <w:t>Sokol,D.Daniel</w:t>
      </w:r>
      <w:r>
        <w:rPr>
          <w:rFonts w:ascii="Times New Roman" w:hAnsi="Times New Roman" w:eastAsia="Times New Roman" w:cs="Times New Roman"/>
          <w:sz w:val="18"/>
          <w:szCs w:val="18"/>
          <w:spacing w:val="21"/>
          <w:w w:val="101"/>
        </w:rPr>
        <w:t xml:space="preserve">  </w:t>
      </w:r>
      <w:r>
        <w:rPr>
          <w:rFonts w:ascii="Times New Roman" w:hAnsi="Times New Roman" w:eastAsia="Times New Roman" w:cs="Times New Roman"/>
          <w:sz w:val="18"/>
          <w:szCs w:val="18"/>
          <w:spacing w:val="-1"/>
        </w:rPr>
        <w:t>and</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spacing w:val="-1"/>
        </w:rPr>
        <w:t>Comerford,Roisin</w:t>
      </w:r>
      <w:r>
        <w:rPr>
          <w:rFonts w:ascii="Times New Roman" w:hAnsi="Times New Roman" w:eastAsia="Times New Roman" w:cs="Times New Roman"/>
          <w:sz w:val="18"/>
          <w:szCs w:val="18"/>
          <w:spacing w:val="14"/>
          <w:w w:val="101"/>
        </w:rPr>
        <w:t xml:space="preserve">  </w:t>
      </w:r>
      <w:r>
        <w:rPr>
          <w:rFonts w:ascii="Times New Roman" w:hAnsi="Times New Roman" w:eastAsia="Times New Roman" w:cs="Times New Roman"/>
          <w:sz w:val="18"/>
          <w:szCs w:val="18"/>
          <w:spacing w:val="-1"/>
        </w:rPr>
        <w:t>E.,Does</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Antitrust</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Have</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spacing w:val="-1"/>
        </w:rPr>
        <w:t>a</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Role</w:t>
      </w:r>
      <w:r>
        <w:rPr>
          <w:rFonts w:ascii="Times New Roman" w:hAnsi="Times New Roman" w:eastAsia="Times New Roman" w:cs="Times New Roman"/>
          <w:sz w:val="18"/>
          <w:szCs w:val="18"/>
          <w:spacing w:val="13"/>
          <w:w w:val="102"/>
        </w:rPr>
        <w:t xml:space="preserve">  </w:t>
      </w:r>
      <w:r>
        <w:rPr>
          <w:rFonts w:ascii="Times New Roman" w:hAnsi="Times New Roman" w:eastAsia="Times New Roman" w:cs="Times New Roman"/>
          <w:sz w:val="18"/>
          <w:szCs w:val="18"/>
          <w:spacing w:val="-1"/>
        </w:rPr>
        <w:t>to</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Play</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in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Regulating  Big  Data?,Cambridge  Handbook  of</w:t>
      </w:r>
      <w:r>
        <w:rPr>
          <w:rFonts w:ascii="Times New Roman" w:hAnsi="Times New Roman" w:eastAsia="Times New Roman" w:cs="Times New Roman"/>
          <w:sz w:val="18"/>
          <w:szCs w:val="18"/>
          <w:spacing w:val="25"/>
          <w:w w:val="101"/>
        </w:rPr>
        <w:t xml:space="preserve"> </w:t>
      </w:r>
      <w:r>
        <w:rPr>
          <w:rFonts w:ascii="Times New Roman" w:hAnsi="Times New Roman" w:eastAsia="Times New Roman" w:cs="Times New Roman"/>
          <w:sz w:val="18"/>
          <w:szCs w:val="18"/>
        </w:rPr>
        <w:t>Antitrust,Intellectual  Property  </w:t>
      </w:r>
      <w:r>
        <w:rPr>
          <w:rFonts w:ascii="Times New Roman" w:hAnsi="Times New Roman" w:eastAsia="Times New Roman" w:cs="Times New Roman"/>
          <w:sz w:val="18"/>
          <w:szCs w:val="18"/>
          <w:spacing w:val="-1"/>
        </w:rPr>
        <w:t>and  High  Tech,</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Roger   D.Blair   &amp;D.Daniel   Sokol</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editors,Cambridge   University</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rPr>
        <w:t>Press,January</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2016,ht</w:t>
      </w:r>
      <w:r>
        <w:rPr>
          <w:rFonts w:ascii="Times New Roman" w:hAnsi="Times New Roman" w:eastAsia="Times New Roman" w:cs="Times New Roman"/>
          <w:sz w:val="18"/>
          <w:szCs w:val="18"/>
          <w:spacing w:val="-1"/>
        </w:rPr>
        <w:t>tps://</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ssrn.com/abstract=2723693.</w:t>
      </w:r>
    </w:p>
    <w:p>
      <w:pPr>
        <w:spacing w:line="281" w:lineRule="auto"/>
        <w:sectPr>
          <w:pgSz w:w="8490" w:h="13160"/>
          <w:pgMar w:top="400" w:right="530" w:bottom="400" w:left="309" w:header="0" w:footer="0" w:gutter="0"/>
        </w:sectPr>
        <w:rPr>
          <w:rFonts w:ascii="Times New Roman" w:hAnsi="Times New Roman" w:eastAsia="Times New Roman" w:cs="Times New Roman"/>
          <w:sz w:val="18"/>
          <w:szCs w:val="18"/>
        </w:rPr>
      </w:pPr>
    </w:p>
    <w:p>
      <w:pPr>
        <w:ind w:left="4359"/>
        <w:spacing w:before="89"/>
        <w:rPr>
          <w:sz w:val="20"/>
          <w:szCs w:val="20"/>
        </w:rPr>
      </w:pPr>
      <w:r>
        <w:pict>
          <v:shape id="_x0000_s594" style="position:absolute;margin-left:363pt;margin-top:7.48767pt;mso-position-vertical-relative:text;mso-position-horizontal-relative:text;width:16.45pt;height:8.95pt;z-index:25274982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345</w:t>
                  </w:r>
                </w:p>
              </w:txbxContent>
            </v:textbox>
          </v:shape>
        </w:pict>
      </w:r>
      <w:r>
        <w:rPr>
          <w:rFonts w:ascii="SimHei" w:hAnsi="SimHei" w:eastAsia="SimHei" w:cs="SimHei"/>
          <w:sz w:val="20"/>
          <w:szCs w:val="20"/>
          <w:spacing w:val="-16"/>
          <w:w w:val="87"/>
        </w:rPr>
        <w:t>二、数据市场数据滥用行为的法律规制</w:t>
      </w:r>
      <w:r>
        <w:rPr>
          <w:rFonts w:ascii="SimHei" w:hAnsi="SimHei" w:eastAsia="SimHei" w:cs="SimHei"/>
          <w:sz w:val="20"/>
          <w:szCs w:val="20"/>
          <w:spacing w:val="33"/>
        </w:rPr>
        <w:t xml:space="preserve"> </w:t>
      </w:r>
      <w:r>
        <w:rPr>
          <w:sz w:val="20"/>
          <w:szCs w:val="20"/>
          <w:position w:val="-4"/>
        </w:rPr>
        <w:drawing>
          <wp:inline distT="0" distB="0" distL="0" distR="0">
            <wp:extent cx="6361" cy="273095"/>
            <wp:effectExtent l="0" t="0" r="0" b="0"/>
            <wp:docPr id="916" name="IM 916"/>
            <wp:cNvGraphicFramePr/>
            <a:graphic>
              <a:graphicData uri="http://schemas.openxmlformats.org/drawingml/2006/picture">
                <pic:pic>
                  <pic:nvPicPr>
                    <pic:cNvPr id="916" name="IM 916"/>
                    <pic:cNvPicPr/>
                  </pic:nvPicPr>
                  <pic:blipFill>
                    <a:blip r:embed="rId504"/>
                    <a:stretch>
                      <a:fillRect/>
                    </a:stretch>
                  </pic:blipFill>
                  <pic:spPr>
                    <a:xfrm rot="0">
                      <a:off x="0" y="0"/>
                      <a:ext cx="6361" cy="273095"/>
                    </a:xfrm>
                    <a:prstGeom prst="rect">
                      <a:avLst/>
                    </a:prstGeom>
                  </pic:spPr>
                </pic:pic>
              </a:graphicData>
            </a:graphic>
          </wp:inline>
        </w:drawing>
      </w:r>
    </w:p>
    <w:p>
      <w:pPr>
        <w:pStyle w:val="BodyText"/>
        <w:spacing w:line="324" w:lineRule="auto"/>
        <w:rPr/>
      </w:pPr>
      <w:r/>
    </w:p>
    <w:p>
      <w:pPr>
        <w:ind w:right="348"/>
        <w:spacing w:before="65" w:line="317" w:lineRule="auto"/>
        <w:jc w:val="both"/>
        <w:rPr>
          <w:rFonts w:ascii="SimSun" w:hAnsi="SimSun" w:eastAsia="SimSun" w:cs="SimSun"/>
          <w:sz w:val="20"/>
          <w:szCs w:val="20"/>
        </w:rPr>
      </w:pPr>
      <w:r>
        <w:rPr>
          <w:rFonts w:ascii="SimSun" w:hAnsi="SimSun" w:eastAsia="SimSun" w:cs="SimSun"/>
          <w:sz w:val="20"/>
          <w:szCs w:val="20"/>
          <w:spacing w:val="12"/>
        </w:rPr>
        <w:t>户数量超过1亿的社交网络巨头。然而，</w:t>
      </w:r>
      <w:r>
        <w:rPr>
          <w:rFonts w:ascii="Times New Roman" w:hAnsi="Times New Roman" w:eastAsia="Times New Roman" w:cs="Times New Roman"/>
          <w:sz w:val="20"/>
          <w:szCs w:val="20"/>
        </w:rPr>
        <w:t>Friendster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与</w:t>
      </w:r>
      <w:r>
        <w:rPr>
          <w:rFonts w:ascii="SimSun" w:hAnsi="SimSun" w:eastAsia="SimSun" w:cs="SimSun"/>
          <w:sz w:val="20"/>
          <w:szCs w:val="20"/>
          <w:spacing w:val="-46"/>
        </w:rPr>
        <w:t xml:space="preserve"> </w:t>
      </w:r>
      <w:r>
        <w:rPr>
          <w:rFonts w:ascii="Times New Roman" w:hAnsi="Times New Roman" w:eastAsia="Times New Roman" w:cs="Times New Roman"/>
          <w:sz w:val="20"/>
          <w:szCs w:val="20"/>
        </w:rPr>
        <w:t>MySpace</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创立于2002年，</w:t>
      </w:r>
      <w:r>
        <w:rPr>
          <w:rFonts w:ascii="SimSun" w:hAnsi="SimSun" w:eastAsia="SimSun" w:cs="SimSun"/>
          <w:sz w:val="20"/>
          <w:szCs w:val="20"/>
        </w:rPr>
        <w:t xml:space="preserve"> </w:t>
      </w:r>
      <w:r>
        <w:rPr>
          <w:rFonts w:ascii="SimSun" w:hAnsi="SimSun" w:eastAsia="SimSun" w:cs="SimSun"/>
          <w:sz w:val="20"/>
          <w:szCs w:val="20"/>
          <w:spacing w:val="10"/>
        </w:rPr>
        <w:t>彼时互联网技术刚刚兴起，社交网络市场更是刚</w:t>
      </w:r>
      <w:r>
        <w:rPr>
          <w:rFonts w:ascii="SimSun" w:hAnsi="SimSun" w:eastAsia="SimSun" w:cs="SimSun"/>
          <w:sz w:val="20"/>
          <w:szCs w:val="20"/>
          <w:spacing w:val="9"/>
        </w:rPr>
        <w:t>刚形成，甚至还没有形成良好</w:t>
      </w:r>
      <w:r>
        <w:rPr>
          <w:rFonts w:ascii="SimSun" w:hAnsi="SimSun" w:eastAsia="SimSun" w:cs="SimSun"/>
          <w:sz w:val="20"/>
          <w:szCs w:val="20"/>
        </w:rPr>
        <w:t xml:space="preserve">  </w:t>
      </w:r>
      <w:r>
        <w:rPr>
          <w:rFonts w:ascii="SimSun" w:hAnsi="SimSun" w:eastAsia="SimSun" w:cs="SimSun"/>
          <w:sz w:val="20"/>
          <w:szCs w:val="20"/>
          <w:spacing w:val="9"/>
        </w:rPr>
        <w:t>的“流量变现”机制及用户锁定效应，</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35"/>
          <w:w w:val="101"/>
        </w:rPr>
        <w:t xml:space="preserve"> </w:t>
      </w:r>
      <w:r>
        <w:rPr>
          <w:rFonts w:ascii="SimSun" w:hAnsi="SimSun" w:eastAsia="SimSun" w:cs="SimSun"/>
          <w:sz w:val="20"/>
          <w:szCs w:val="20"/>
          <w:spacing w:val="9"/>
        </w:rPr>
        <w:t>很容易凭其推出的新颖</w:t>
      </w:r>
      <w:r>
        <w:rPr>
          <w:rFonts w:ascii="SimSun" w:hAnsi="SimSun" w:eastAsia="SimSun" w:cs="SimSun"/>
          <w:sz w:val="20"/>
          <w:szCs w:val="20"/>
          <w:spacing w:val="8"/>
        </w:rPr>
        <w:t>服务及</w:t>
      </w:r>
      <w:r>
        <w:rPr>
          <w:rFonts w:ascii="SimSun" w:hAnsi="SimSun" w:eastAsia="SimSun" w:cs="SimSun"/>
          <w:sz w:val="20"/>
          <w:szCs w:val="20"/>
        </w:rPr>
        <w:t xml:space="preserve">  </w:t>
      </w:r>
      <w:r>
        <w:rPr>
          <w:rFonts w:ascii="SimSun" w:hAnsi="SimSun" w:eastAsia="SimSun" w:cs="SimSun"/>
          <w:sz w:val="20"/>
          <w:szCs w:val="20"/>
          <w:spacing w:val="10"/>
        </w:rPr>
        <w:t>技术吸引大量用户。①质言之，通过行业发展初</w:t>
      </w:r>
      <w:r>
        <w:rPr>
          <w:rFonts w:ascii="SimSun" w:hAnsi="SimSun" w:eastAsia="SimSun" w:cs="SimSun"/>
          <w:sz w:val="20"/>
          <w:szCs w:val="20"/>
          <w:spacing w:val="9"/>
        </w:rPr>
        <w:t>期某一经营者的商业成功而推</w:t>
      </w:r>
      <w:r>
        <w:rPr>
          <w:rFonts w:ascii="SimSun" w:hAnsi="SimSun" w:eastAsia="SimSun" w:cs="SimSun"/>
          <w:sz w:val="20"/>
          <w:szCs w:val="20"/>
        </w:rPr>
        <w:t xml:space="preserve">  </w:t>
      </w:r>
      <w:r>
        <w:rPr>
          <w:rFonts w:ascii="SimSun" w:hAnsi="SimSun" w:eastAsia="SimSun" w:cs="SimSun"/>
          <w:sz w:val="20"/>
          <w:szCs w:val="20"/>
          <w:spacing w:val="10"/>
        </w:rPr>
        <w:t>断出数据对于某一行业的商业应用不具有重要</w:t>
      </w:r>
      <w:r>
        <w:rPr>
          <w:rFonts w:ascii="SimSun" w:hAnsi="SimSun" w:eastAsia="SimSun" w:cs="SimSun"/>
          <w:sz w:val="20"/>
          <w:szCs w:val="20"/>
          <w:spacing w:val="9"/>
        </w:rPr>
        <w:t>作用是武断的，因为行业发展方</w:t>
      </w:r>
      <w:r>
        <w:rPr>
          <w:rFonts w:ascii="SimSun" w:hAnsi="SimSun" w:eastAsia="SimSun" w:cs="SimSun"/>
          <w:sz w:val="20"/>
          <w:szCs w:val="20"/>
        </w:rPr>
        <w:t xml:space="preserve">  </w:t>
      </w:r>
      <w:r>
        <w:rPr>
          <w:rFonts w:ascii="SimSun" w:hAnsi="SimSun" w:eastAsia="SimSun" w:cs="SimSun"/>
          <w:sz w:val="20"/>
          <w:szCs w:val="20"/>
          <w:spacing w:val="10"/>
        </w:rPr>
        <w:t>兴未艾之际垄断格局尚未形成，具有竞争优势的</w:t>
      </w:r>
      <w:r>
        <w:rPr>
          <w:rFonts w:ascii="SimSun" w:hAnsi="SimSun" w:eastAsia="SimSun" w:cs="SimSun"/>
          <w:sz w:val="20"/>
          <w:szCs w:val="20"/>
          <w:spacing w:val="9"/>
        </w:rPr>
        <w:t>经营者也不具备封锁数据和其</w:t>
      </w:r>
      <w:r>
        <w:rPr>
          <w:rFonts w:ascii="SimSun" w:hAnsi="SimSun" w:eastAsia="SimSun" w:cs="SimSun"/>
          <w:sz w:val="20"/>
          <w:szCs w:val="20"/>
        </w:rPr>
        <w:t xml:space="preserve">  </w:t>
      </w:r>
      <w:r>
        <w:rPr>
          <w:rFonts w:ascii="SimSun" w:hAnsi="SimSun" w:eastAsia="SimSun" w:cs="SimSun"/>
          <w:sz w:val="20"/>
          <w:szCs w:val="20"/>
          <w:spacing w:val="29"/>
        </w:rPr>
        <w:t>他技术条件的实力。而如今，至少在社交网络领域，不同法域多个面向 </w:t>
      </w:r>
      <w:r>
        <w:rPr>
          <w:rFonts w:ascii="SimSun" w:hAnsi="SimSun" w:eastAsia="SimSun" w:cs="SimSun"/>
          <w:sz w:val="20"/>
          <w:szCs w:val="20"/>
        </w:rPr>
        <w:t>Facebook</w:t>
      </w:r>
      <w:r>
        <w:rPr>
          <w:rFonts w:ascii="SimSun" w:hAnsi="SimSun" w:eastAsia="SimSun" w:cs="SimSun"/>
          <w:sz w:val="20"/>
          <w:szCs w:val="20"/>
          <w:spacing w:val="-13"/>
        </w:rPr>
        <w:t xml:space="preserve"> </w:t>
      </w:r>
      <w:r>
        <w:rPr>
          <w:rFonts w:ascii="SimSun" w:hAnsi="SimSun" w:eastAsia="SimSun" w:cs="SimSun"/>
          <w:sz w:val="20"/>
          <w:szCs w:val="20"/>
          <w:spacing w:val="8"/>
        </w:rPr>
        <w:t>的反垄断诉讼及处罚足以证明其在相关市场内的市场支配地位且其数</w:t>
      </w:r>
      <w:r>
        <w:rPr>
          <w:rFonts w:ascii="SimSun" w:hAnsi="SimSun" w:eastAsia="SimSun" w:cs="SimSun"/>
          <w:sz w:val="20"/>
          <w:szCs w:val="20"/>
        </w:rPr>
        <w:t xml:space="preserve">  </w:t>
      </w:r>
      <w:r>
        <w:rPr>
          <w:rFonts w:ascii="SimSun" w:hAnsi="SimSun" w:eastAsia="SimSun" w:cs="SimSun"/>
          <w:sz w:val="20"/>
          <w:szCs w:val="20"/>
          <w:spacing w:val="14"/>
        </w:rPr>
        <w:t>据占有已经在相关市场形成了市场封锁。如</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OECD</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在其2016年发</w:t>
      </w:r>
      <w:r>
        <w:rPr>
          <w:rFonts w:ascii="SimSun" w:hAnsi="SimSun" w:eastAsia="SimSun" w:cs="SimSun"/>
          <w:sz w:val="20"/>
          <w:szCs w:val="20"/>
          <w:spacing w:val="13"/>
        </w:rPr>
        <w:t>布的《大数</w:t>
      </w:r>
      <w:r>
        <w:rPr>
          <w:rFonts w:ascii="SimSun" w:hAnsi="SimSun" w:eastAsia="SimSun" w:cs="SimSun"/>
          <w:sz w:val="20"/>
          <w:szCs w:val="20"/>
        </w:rPr>
        <w:t xml:space="preserve">  </w:t>
      </w:r>
      <w:r>
        <w:rPr>
          <w:rFonts w:ascii="SimSun" w:hAnsi="SimSun" w:eastAsia="SimSun" w:cs="SimSun"/>
          <w:sz w:val="20"/>
          <w:szCs w:val="20"/>
          <w:spacing w:val="10"/>
        </w:rPr>
        <w:t>据：把竞争政策带到数字时代》报告中所言，随</w:t>
      </w:r>
      <w:r>
        <w:rPr>
          <w:rFonts w:ascii="SimSun" w:hAnsi="SimSun" w:eastAsia="SimSun" w:cs="SimSun"/>
          <w:sz w:val="20"/>
          <w:szCs w:val="20"/>
          <w:spacing w:val="9"/>
        </w:rPr>
        <w:t>着大数据、深度学习算法等技</w:t>
      </w:r>
      <w:r>
        <w:rPr>
          <w:rFonts w:ascii="SimSun" w:hAnsi="SimSun" w:eastAsia="SimSun" w:cs="SimSun"/>
          <w:sz w:val="20"/>
          <w:szCs w:val="20"/>
        </w:rPr>
        <w:t xml:space="preserve">  </w:t>
      </w:r>
      <w:r>
        <w:rPr>
          <w:rFonts w:ascii="SimSun" w:hAnsi="SimSun" w:eastAsia="SimSun" w:cs="SimSun"/>
          <w:sz w:val="20"/>
          <w:szCs w:val="20"/>
          <w:spacing w:val="10"/>
        </w:rPr>
        <w:t>术的研发与应用，潜在竞争者已经越来越难以对</w:t>
      </w:r>
      <w:r>
        <w:rPr>
          <w:rFonts w:ascii="SimSun" w:hAnsi="SimSun" w:eastAsia="SimSun" w:cs="SimSun"/>
          <w:sz w:val="20"/>
          <w:szCs w:val="20"/>
          <w:spacing w:val="9"/>
        </w:rPr>
        <w:t>当前相关市场内的主导者带来</w:t>
      </w:r>
      <w:r>
        <w:rPr>
          <w:rFonts w:ascii="SimSun" w:hAnsi="SimSun" w:eastAsia="SimSun" w:cs="SimSun"/>
          <w:sz w:val="20"/>
          <w:szCs w:val="20"/>
        </w:rPr>
        <w:t xml:space="preserve">  </w:t>
      </w:r>
      <w:r>
        <w:rPr>
          <w:rFonts w:ascii="SimSun" w:hAnsi="SimSun" w:eastAsia="SimSun" w:cs="SimSun"/>
          <w:sz w:val="20"/>
          <w:szCs w:val="20"/>
          <w:spacing w:val="10"/>
        </w:rPr>
        <w:t>竞争压力。②而关于数据在一些相关市场内具有无可替代</w:t>
      </w:r>
      <w:r>
        <w:rPr>
          <w:rFonts w:ascii="SimSun" w:hAnsi="SimSun" w:eastAsia="SimSun" w:cs="SimSun"/>
          <w:sz w:val="20"/>
          <w:szCs w:val="20"/>
          <w:spacing w:val="9"/>
        </w:rPr>
        <w:t>作用及其给下游市场</w:t>
      </w:r>
      <w:r>
        <w:rPr>
          <w:rFonts w:ascii="SimSun" w:hAnsi="SimSun" w:eastAsia="SimSun" w:cs="SimSun"/>
          <w:sz w:val="20"/>
          <w:szCs w:val="20"/>
        </w:rPr>
        <w:t xml:space="preserve">  </w:t>
      </w:r>
      <w:r>
        <w:rPr>
          <w:rFonts w:ascii="SimSun" w:hAnsi="SimSun" w:eastAsia="SimSun" w:cs="SimSun"/>
          <w:sz w:val="20"/>
          <w:szCs w:val="20"/>
          <w:spacing w:val="22"/>
        </w:rPr>
        <w:t>带来的市场封锁效应，前文对数据稀缺性进行论述时已有阐释，在此不作 </w:t>
      </w:r>
      <w:r>
        <w:rPr>
          <w:rFonts w:ascii="SimSun" w:hAnsi="SimSun" w:eastAsia="SimSun" w:cs="SimSun"/>
          <w:sz w:val="20"/>
          <w:szCs w:val="20"/>
          <w:spacing w:val="-9"/>
        </w:rPr>
        <w:t>赘述。</w:t>
      </w:r>
    </w:p>
    <w:p>
      <w:pPr>
        <w:ind w:right="368" w:firstLine="449"/>
        <w:spacing w:before="146" w:line="314" w:lineRule="auto"/>
        <w:jc w:val="both"/>
        <w:rPr>
          <w:rFonts w:ascii="SimSun" w:hAnsi="SimSun" w:eastAsia="SimSun" w:cs="SimSun"/>
          <w:sz w:val="20"/>
          <w:szCs w:val="20"/>
        </w:rPr>
      </w:pPr>
      <w:r>
        <w:rPr>
          <w:rFonts w:ascii="SimSun" w:hAnsi="SimSun" w:eastAsia="SimSun" w:cs="SimSun"/>
          <w:sz w:val="20"/>
          <w:szCs w:val="20"/>
          <w:spacing w:val="10"/>
        </w:rPr>
        <w:t>其二，适用关键设施理论所带来的负面影响较小。强制关键设施所带来的</w:t>
      </w:r>
      <w:r>
        <w:rPr>
          <w:rFonts w:ascii="SimSun" w:hAnsi="SimSun" w:eastAsia="SimSun" w:cs="SimSun"/>
          <w:sz w:val="20"/>
          <w:szCs w:val="20"/>
          <w:spacing w:val="4"/>
        </w:rPr>
        <w:t xml:space="preserve"> </w:t>
      </w:r>
      <w:r>
        <w:rPr>
          <w:rFonts w:ascii="SimSun" w:hAnsi="SimSun" w:eastAsia="SimSun" w:cs="SimSun"/>
          <w:sz w:val="20"/>
          <w:szCs w:val="20"/>
          <w:spacing w:val="9"/>
        </w:rPr>
        <w:t>投资与创新动力减损是反垄断实务界与学界普遍担忧的问题。然而，对于数据 </w:t>
      </w:r>
      <w:r>
        <w:rPr>
          <w:rFonts w:ascii="SimSun" w:hAnsi="SimSun" w:eastAsia="SimSun" w:cs="SimSun"/>
          <w:sz w:val="20"/>
          <w:szCs w:val="20"/>
          <w:spacing w:val="10"/>
        </w:rPr>
        <w:t>这一生产要素而言，可能在一定程度上不存在这方面的忧虑。这是因为，从既</w:t>
      </w:r>
      <w:r>
        <w:rPr>
          <w:rFonts w:ascii="SimSun" w:hAnsi="SimSun" w:eastAsia="SimSun" w:cs="SimSun"/>
          <w:sz w:val="20"/>
          <w:szCs w:val="20"/>
          <w:spacing w:val="8"/>
        </w:rPr>
        <w:t xml:space="preserve"> </w:t>
      </w:r>
      <w:r>
        <w:rPr>
          <w:rFonts w:ascii="SimSun" w:hAnsi="SimSun" w:eastAsia="SimSun" w:cs="SimSun"/>
          <w:sz w:val="20"/>
          <w:szCs w:val="20"/>
          <w:spacing w:val="10"/>
        </w:rPr>
        <w:t>有商业实践看，作为“关键数据”的用户数据并不像传统产品一样由经营者自</w:t>
      </w:r>
      <w:r>
        <w:rPr>
          <w:rFonts w:ascii="SimSun" w:hAnsi="SimSun" w:eastAsia="SimSun" w:cs="SimSun"/>
          <w:sz w:val="20"/>
          <w:szCs w:val="20"/>
          <w:spacing w:val="12"/>
        </w:rPr>
        <w:t xml:space="preserve"> </w:t>
      </w:r>
      <w:r>
        <w:rPr>
          <w:rFonts w:ascii="SimSun" w:hAnsi="SimSun" w:eastAsia="SimSun" w:cs="SimSun"/>
          <w:sz w:val="20"/>
          <w:szCs w:val="20"/>
          <w:spacing w:val="12"/>
        </w:rPr>
        <w:t>主生产，而是在用户使用产品或服务的过程中附带产生。</w:t>
      </w:r>
      <w:r>
        <w:rPr>
          <w:rFonts w:ascii="SimSun" w:hAnsi="SimSun" w:eastAsia="SimSun" w:cs="SimSun"/>
          <w:sz w:val="20"/>
          <w:szCs w:val="20"/>
          <w:spacing w:val="11"/>
        </w:rPr>
        <w:t>在数据驱动效应下，</w:t>
      </w:r>
      <w:r>
        <w:rPr>
          <w:rFonts w:ascii="SimSun" w:hAnsi="SimSun" w:eastAsia="SimSun" w:cs="SimSun"/>
          <w:sz w:val="20"/>
          <w:szCs w:val="20"/>
        </w:rPr>
        <w:t xml:space="preserve"> </w:t>
      </w:r>
      <w:r>
        <w:rPr>
          <w:rFonts w:ascii="SimSun" w:hAnsi="SimSun" w:eastAsia="SimSun" w:cs="SimSun"/>
          <w:sz w:val="20"/>
          <w:szCs w:val="20"/>
          <w:spacing w:val="11"/>
        </w:rPr>
        <w:t>经营者的投资研发与创新之目的并非获取数据本</w:t>
      </w:r>
      <w:r>
        <w:rPr>
          <w:rFonts w:ascii="SimSun" w:hAnsi="SimSun" w:eastAsia="SimSun" w:cs="SimSun"/>
          <w:sz w:val="20"/>
          <w:szCs w:val="20"/>
          <w:spacing w:val="10"/>
        </w:rPr>
        <w:t>身，而是提升其产品及服务质</w:t>
      </w:r>
      <w:r>
        <w:rPr>
          <w:rFonts w:ascii="SimSun" w:hAnsi="SimSun" w:eastAsia="SimSun" w:cs="SimSun"/>
          <w:sz w:val="20"/>
          <w:szCs w:val="20"/>
        </w:rPr>
        <w:t xml:space="preserve"> </w:t>
      </w:r>
      <w:r>
        <w:rPr>
          <w:rFonts w:ascii="SimSun" w:hAnsi="SimSun" w:eastAsia="SimSun" w:cs="SimSun"/>
          <w:sz w:val="20"/>
          <w:szCs w:val="20"/>
          <w:spacing w:val="9"/>
        </w:rPr>
        <w:t>量。关键设施理论的要求并非要求经营者开放其产品或服务背后的算法，而是 </w:t>
      </w:r>
      <w:r>
        <w:rPr>
          <w:rFonts w:ascii="SimSun" w:hAnsi="SimSun" w:eastAsia="SimSun" w:cs="SimSun"/>
          <w:sz w:val="20"/>
          <w:szCs w:val="20"/>
          <w:spacing w:val="9"/>
        </w:rPr>
        <w:t>要求共享其所掌握的核心数据。也即是说，至少在经营者拒绝开放数据这一情 </w:t>
      </w:r>
      <w:r>
        <w:rPr>
          <w:rFonts w:ascii="SimSun" w:hAnsi="SimSun" w:eastAsia="SimSun" w:cs="SimSun"/>
          <w:sz w:val="20"/>
          <w:szCs w:val="20"/>
          <w:spacing w:val="10"/>
        </w:rPr>
        <w:t>境下，反垄断法基于关键设施理论要求其以合理条件共享数据并不会带来创新</w:t>
      </w:r>
      <w:r>
        <w:rPr>
          <w:rFonts w:ascii="SimSun" w:hAnsi="SimSun" w:eastAsia="SimSun" w:cs="SimSun"/>
          <w:sz w:val="20"/>
          <w:szCs w:val="20"/>
          <w:spacing w:val="7"/>
        </w:rPr>
        <w:t xml:space="preserve"> </w:t>
      </w:r>
      <w:r>
        <w:rPr>
          <w:rFonts w:ascii="SimSun" w:hAnsi="SimSun" w:eastAsia="SimSun" w:cs="SimSun"/>
          <w:sz w:val="20"/>
          <w:szCs w:val="20"/>
          <w:spacing w:val="9"/>
        </w:rPr>
        <w:t>的抑制。这一观点在荷兰《大数据与竞争》调研报告中得到了验证：数据仅是 </w:t>
      </w:r>
      <w:r>
        <w:rPr>
          <w:rFonts w:ascii="SimSun" w:hAnsi="SimSun" w:eastAsia="SimSun" w:cs="SimSun"/>
          <w:sz w:val="20"/>
          <w:szCs w:val="20"/>
          <w:spacing w:val="10"/>
        </w:rPr>
        <w:t>经营者子在商业实践中通过算法获得的副产品，数据的开放共享相较于其他设</w:t>
      </w:r>
      <w:r>
        <w:rPr>
          <w:rFonts w:ascii="SimSun" w:hAnsi="SimSun" w:eastAsia="SimSun" w:cs="SimSun"/>
          <w:sz w:val="20"/>
          <w:szCs w:val="20"/>
          <w:spacing w:val="8"/>
        </w:rPr>
        <w:t xml:space="preserve"> </w:t>
      </w:r>
      <w:r>
        <w:rPr>
          <w:rFonts w:ascii="SimSun" w:hAnsi="SimSun" w:eastAsia="SimSun" w:cs="SimSun"/>
          <w:sz w:val="20"/>
          <w:szCs w:val="20"/>
          <w:spacing w:val="10"/>
        </w:rPr>
        <w:t>施的开放所造成的负面影响更低。即使要求数据控制</w:t>
      </w:r>
      <w:r>
        <w:rPr>
          <w:rFonts w:ascii="SimSun" w:hAnsi="SimSun" w:eastAsia="SimSun" w:cs="SimSun"/>
          <w:sz w:val="20"/>
          <w:szCs w:val="20"/>
          <w:spacing w:val="9"/>
        </w:rPr>
        <w:t>者开放共享其数据，其仍</w:t>
      </w:r>
    </w:p>
    <w:p>
      <w:pPr>
        <w:pStyle w:val="BodyText"/>
        <w:spacing w:line="391" w:lineRule="auto"/>
        <w:rPr/>
      </w:pPr>
      <w:r/>
    </w:p>
    <w:p>
      <w:pPr>
        <w:ind w:right="567" w:firstLine="359"/>
        <w:spacing w:before="65"/>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94"/>
        </w:rPr>
        <w:t xml:space="preserve"> </w:t>
      </w:r>
      <w:r>
        <w:rPr>
          <w:rFonts w:ascii="SimSun" w:hAnsi="SimSun" w:eastAsia="SimSun" w:cs="SimSun"/>
          <w:sz w:val="20"/>
          <w:szCs w:val="20"/>
          <w:spacing w:val="-1"/>
        </w:rPr>
        <w:t>参见《社交网站鼻祖 </w:t>
      </w:r>
      <w:r>
        <w:rPr>
          <w:rFonts w:ascii="Times New Roman" w:hAnsi="Times New Roman" w:eastAsia="Times New Roman" w:cs="Times New Roman"/>
          <w:sz w:val="20"/>
          <w:szCs w:val="20"/>
          <w:spacing w:val="-1"/>
        </w:rPr>
        <w:t>Friendster  </w:t>
      </w:r>
      <w:r>
        <w:rPr>
          <w:rFonts w:ascii="SimSun" w:hAnsi="SimSun" w:eastAsia="SimSun" w:cs="SimSun"/>
          <w:sz w:val="20"/>
          <w:szCs w:val="20"/>
          <w:spacing w:val="-1"/>
        </w:rPr>
        <w:t>是怎样失败的?》,载腾讯网：</w:t>
      </w:r>
      <w:r>
        <w:rPr>
          <w:rFonts w:ascii="Times New Roman" w:hAnsi="Times New Roman" w:eastAsia="Times New Roman" w:cs="Times New Roman"/>
          <w:sz w:val="20"/>
          <w:szCs w:val="20"/>
          <w:spacing w:val="-1"/>
        </w:rPr>
        <w:t>htps://lech.</w:t>
      </w:r>
      <w:r>
        <w:rPr>
          <w:rFonts w:ascii="Times New Roman" w:hAnsi="Times New Roman" w:eastAsia="Times New Roman" w:cs="Times New Roman"/>
          <w:sz w:val="20"/>
          <w:szCs w:val="20"/>
        </w:rPr>
        <w:t xml:space="preserve"> </w:t>
      </w:r>
      <w:r>
        <w:rPr>
          <w:rFonts w:ascii="SimSun" w:hAnsi="SimSun" w:eastAsia="SimSun" w:cs="SimSun"/>
          <w:sz w:val="20"/>
          <w:szCs w:val="20"/>
          <w:spacing w:val="-7"/>
        </w:rPr>
        <w:t>qq.com/a/20130228/000156.htm,最后访问时间：2020年11月11日。</w:t>
      </w:r>
    </w:p>
    <w:p>
      <w:pPr>
        <w:ind w:right="371" w:firstLine="379"/>
        <w:spacing w:before="29" w:line="238" w:lineRule="auto"/>
        <w:rPr>
          <w:rFonts w:ascii="Times New Roman" w:hAnsi="Times New Roman" w:eastAsia="Times New Roman" w:cs="Times New Roman"/>
          <w:sz w:val="20"/>
          <w:szCs w:val="20"/>
        </w:rPr>
      </w:pPr>
      <w:r>
        <w:rPr>
          <w:rFonts w:ascii="SimSun" w:hAnsi="SimSun" w:eastAsia="SimSun" w:cs="SimSun"/>
          <w:sz w:val="20"/>
          <w:szCs w:val="20"/>
          <w:spacing w:val="-8"/>
        </w:rPr>
        <w:t>②</w:t>
      </w:r>
      <w:r>
        <w:rPr>
          <w:rFonts w:ascii="SimSun" w:hAnsi="SimSun" w:eastAsia="SimSun" w:cs="SimSun"/>
          <w:sz w:val="20"/>
          <w:szCs w:val="20"/>
          <w:spacing w:val="46"/>
        </w:rPr>
        <w:t xml:space="preserve"> </w:t>
      </w:r>
      <w:r>
        <w:rPr>
          <w:rFonts w:ascii="Times New Roman" w:hAnsi="Times New Roman" w:eastAsia="Times New Roman" w:cs="Times New Roman"/>
          <w:sz w:val="20"/>
          <w:szCs w:val="20"/>
          <w:spacing w:val="-8"/>
        </w:rPr>
        <w:t>Big Data:Bringing Co</w:t>
      </w:r>
      <w:r>
        <w:rPr>
          <w:rFonts w:ascii="Times New Roman" w:hAnsi="Times New Roman" w:eastAsia="Times New Roman" w:cs="Times New Roman"/>
          <w:sz w:val="20"/>
          <w:szCs w:val="20"/>
          <w:spacing w:val="-9"/>
        </w:rPr>
        <w:t>mpetition Policy to The Digital Era:Background Note by the OECD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9"/>
        </w:rPr>
        <w:t>Secretariat under Item 3 of</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9"/>
        </w:rPr>
        <w:t>the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spacing w:val="-9"/>
        </w:rPr>
        <w:t>126</w:t>
      </w:r>
      <w:r>
        <w:rPr>
          <w:rFonts w:ascii="Times New Roman" w:hAnsi="Times New Roman" w:eastAsia="Times New Roman" w:cs="Times New Roman"/>
          <w:sz w:val="20"/>
          <w:szCs w:val="20"/>
          <w:spacing w:val="-10"/>
        </w:rPr>
        <w:t>th Meeting of</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spacing w:val="-10"/>
        </w:rPr>
        <w:t>the Competition Committee</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0"/>
        </w:rPr>
        <w:t>on</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0"/>
        </w:rPr>
        <w:t>29 November 2016.</w:t>
      </w:r>
    </w:p>
    <w:p>
      <w:pPr>
        <w:spacing w:line="238" w:lineRule="auto"/>
        <w:sectPr>
          <w:pgSz w:w="8490" w:h="13140"/>
          <w:pgMar w:top="400" w:right="251" w:bottom="400" w:left="670" w:header="0" w:footer="0" w:gutter="0"/>
        </w:sectPr>
        <w:rPr>
          <w:rFonts w:ascii="Times New Roman" w:hAnsi="Times New Roman" w:eastAsia="Times New Roman" w:cs="Times New Roman"/>
          <w:sz w:val="20"/>
          <w:szCs w:val="20"/>
        </w:rPr>
      </w:pPr>
    </w:p>
    <w:p>
      <w:pPr>
        <w:spacing w:line="173" w:lineRule="exact"/>
        <w:rPr/>
      </w:pPr>
      <w:r>
        <w:drawing>
          <wp:anchor distT="0" distB="0" distL="0" distR="0" simplePos="0" relativeHeight="252752896" behindDoc="0" locked="0" layoutInCell="0" allowOverlap="1">
            <wp:simplePos x="0" y="0"/>
            <wp:positionH relativeFrom="page">
              <wp:posOffset>450861</wp:posOffset>
            </wp:positionH>
            <wp:positionV relativeFrom="page">
              <wp:posOffset>380977</wp:posOffset>
            </wp:positionV>
            <wp:extent cx="6361" cy="273093"/>
            <wp:effectExtent l="0" t="0" r="0" b="0"/>
            <wp:wrapNone/>
            <wp:docPr id="918" name="IM 918"/>
            <wp:cNvGraphicFramePr/>
            <a:graphic>
              <a:graphicData uri="http://schemas.openxmlformats.org/drawingml/2006/picture">
                <pic:pic>
                  <pic:nvPicPr>
                    <pic:cNvPr id="918" name="IM 918"/>
                    <pic:cNvPicPr/>
                  </pic:nvPicPr>
                  <pic:blipFill>
                    <a:blip r:embed="rId505"/>
                    <a:stretch>
                      <a:fillRect/>
                    </a:stretch>
                  </pic:blipFill>
                  <pic:spPr>
                    <a:xfrm rot="0">
                      <a:off x="0" y="0"/>
                      <a:ext cx="6361" cy="273093"/>
                    </a:xfrm>
                    <a:prstGeom prst="rect">
                      <a:avLst/>
                    </a:prstGeom>
                  </pic:spPr>
                </pic:pic>
              </a:graphicData>
            </a:graphic>
          </wp:anchor>
        </w:drawing>
      </w:r>
      <w:r/>
    </w:p>
    <w:p>
      <w:pPr>
        <w:spacing w:line="173" w:lineRule="exact"/>
        <w:sectPr>
          <w:pgSz w:w="8490" w:h="13160"/>
          <w:pgMar w:top="400" w:right="539" w:bottom="400" w:left="280" w:header="0" w:footer="0" w:gutter="0"/>
          <w:cols w:equalWidth="0" w:num="1">
            <w:col w:w="7671" w:space="0"/>
          </w:cols>
        </w:sectPr>
        <w:rPr/>
      </w:pPr>
    </w:p>
    <w:p>
      <w:pPr>
        <w:spacing w:before="113" w:line="140" w:lineRule="exact"/>
        <w:rPr>
          <w:rFonts w:ascii="SimSun" w:hAnsi="SimSun" w:eastAsia="SimSun" w:cs="SimSun"/>
          <w:sz w:val="19"/>
          <w:szCs w:val="19"/>
        </w:rPr>
      </w:pPr>
      <w:r>
        <w:rPr>
          <w:rFonts w:ascii="SimSun" w:hAnsi="SimSun" w:eastAsia="SimSun" w:cs="SimSun"/>
          <w:sz w:val="19"/>
          <w:szCs w:val="19"/>
          <w:spacing w:val="-3"/>
          <w:position w:val="-2"/>
        </w:rPr>
        <w:t>346</w:t>
      </w:r>
    </w:p>
    <w:p>
      <w:pPr>
        <w:ind w:left="570"/>
        <w:spacing w:line="197" w:lineRule="auto"/>
        <w:rPr>
          <w:rFonts w:ascii="SimHei" w:hAnsi="SimHei" w:eastAsia="SimHei" w:cs="SimHei"/>
          <w:sz w:val="19"/>
          <w:szCs w:val="19"/>
        </w:rPr>
      </w:pP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spacing w:line="197" w:lineRule="auto"/>
        <w:sectPr>
          <w:type w:val="continuous"/>
          <w:pgSz w:w="8490" w:h="13160"/>
          <w:pgMar w:top="400" w:right="539" w:bottom="400" w:left="280" w:header="0" w:footer="0" w:gutter="0"/>
          <w:cols w:equalWidth="0" w:num="1" w:sep="1">
            <w:col w:w="7671" w:space="0"/>
          </w:cols>
        </w:sectPr>
        <w:rPr>
          <w:rFonts w:ascii="SimHei" w:hAnsi="SimHei" w:eastAsia="SimHei" w:cs="SimHei"/>
          <w:sz w:val="19"/>
          <w:szCs w:val="19"/>
        </w:rPr>
      </w:pPr>
    </w:p>
    <w:p>
      <w:pPr>
        <w:pStyle w:val="BodyText"/>
        <w:spacing w:line="342" w:lineRule="auto"/>
        <w:rPr/>
      </w:pPr>
      <w:r/>
    </w:p>
    <w:p>
      <w:pPr>
        <w:ind w:left="430"/>
        <w:spacing w:before="72" w:line="217" w:lineRule="auto"/>
        <w:rPr>
          <w:rFonts w:ascii="SimSun" w:hAnsi="SimSun" w:eastAsia="SimSun" w:cs="SimSun"/>
          <w:sz w:val="22"/>
          <w:szCs w:val="22"/>
        </w:rPr>
      </w:pPr>
      <w:r>
        <w:rPr>
          <w:rFonts w:ascii="SimSun" w:hAnsi="SimSun" w:eastAsia="SimSun" w:cs="SimSun"/>
          <w:sz w:val="22"/>
          <w:szCs w:val="22"/>
          <w:spacing w:val="-17"/>
        </w:rPr>
        <w:t>然会有十足的动力优化其产品或服务。①</w:t>
      </w:r>
    </w:p>
    <w:p>
      <w:pPr>
        <w:ind w:left="430" w:firstLine="439"/>
        <w:spacing w:before="98" w:line="290" w:lineRule="auto"/>
        <w:jc w:val="both"/>
        <w:rPr>
          <w:rFonts w:ascii="SimSun" w:hAnsi="SimSun" w:eastAsia="SimSun" w:cs="SimSun"/>
          <w:sz w:val="19"/>
          <w:szCs w:val="19"/>
        </w:rPr>
      </w:pPr>
      <w:r>
        <w:rPr>
          <w:rFonts w:ascii="SimSun" w:hAnsi="SimSun" w:eastAsia="SimSun" w:cs="SimSun"/>
          <w:sz w:val="22"/>
          <w:szCs w:val="22"/>
          <w:spacing w:val="-10"/>
        </w:rPr>
        <w:t>其三，强制数据控制者开放数据具有可行性。解决了关键设施理论适用的 </w:t>
      </w:r>
      <w:r>
        <w:rPr>
          <w:rFonts w:ascii="SimSun" w:hAnsi="SimSun" w:eastAsia="SimSun" w:cs="SimSun"/>
          <w:sz w:val="22"/>
          <w:szCs w:val="22"/>
          <w:spacing w:val="-10"/>
        </w:rPr>
        <w:t>理论困境之后，还需要讨论其适用后所带来的实践问题，即讨论强制开放是否</w:t>
      </w:r>
      <w:r>
        <w:rPr>
          <w:rFonts w:ascii="SimSun" w:hAnsi="SimSun" w:eastAsia="SimSun" w:cs="SimSun"/>
          <w:sz w:val="22"/>
          <w:szCs w:val="22"/>
          <w:spacing w:val="2"/>
        </w:rPr>
        <w:t xml:space="preserve">  </w:t>
      </w:r>
      <w:r>
        <w:rPr>
          <w:rFonts w:ascii="SimSun" w:hAnsi="SimSun" w:eastAsia="SimSun" w:cs="SimSun"/>
          <w:sz w:val="22"/>
          <w:szCs w:val="22"/>
          <w:spacing w:val="-10"/>
        </w:rPr>
        <w:t>具有可行性。有学者指出，数据并非像其他产品一样独立可分，而由于</w:t>
      </w:r>
      <w:r>
        <w:rPr>
          <w:rFonts w:ascii="SimSun" w:hAnsi="SimSun" w:eastAsia="SimSun" w:cs="SimSun"/>
          <w:sz w:val="22"/>
          <w:szCs w:val="22"/>
          <w:spacing w:val="-11"/>
        </w:rPr>
        <w:t>数据控</w:t>
      </w:r>
      <w:r>
        <w:rPr>
          <w:rFonts w:ascii="SimSun" w:hAnsi="SimSun" w:eastAsia="SimSun" w:cs="SimSun"/>
          <w:sz w:val="22"/>
          <w:szCs w:val="22"/>
        </w:rPr>
        <w:t xml:space="preserve">  </w:t>
      </w:r>
      <w:r>
        <w:rPr>
          <w:rFonts w:ascii="SimSun" w:hAnsi="SimSun" w:eastAsia="SimSun" w:cs="SimSun"/>
          <w:sz w:val="19"/>
          <w:szCs w:val="19"/>
          <w:spacing w:val="20"/>
        </w:rPr>
        <w:t>制者所占有的大量数据内容庞杂，往往难以明确划分，如此一来可能造成明确</w:t>
      </w:r>
      <w:r>
        <w:rPr>
          <w:rFonts w:ascii="SimSun" w:hAnsi="SimSun" w:eastAsia="SimSun" w:cs="SimSun"/>
          <w:sz w:val="19"/>
          <w:szCs w:val="19"/>
          <w:spacing w:val="1"/>
        </w:rPr>
        <w:t xml:space="preserve">  </w:t>
      </w:r>
      <w:r>
        <w:rPr>
          <w:rFonts w:ascii="SimSun" w:hAnsi="SimSun" w:eastAsia="SimSun" w:cs="SimSun"/>
          <w:sz w:val="19"/>
          <w:szCs w:val="19"/>
          <w:spacing w:val="20"/>
        </w:rPr>
        <w:t>界定数据类别的困难，进而造成开放共享的对象难以明确。②现有判例能</w:t>
      </w:r>
      <w:r>
        <w:rPr>
          <w:rFonts w:ascii="SimSun" w:hAnsi="SimSun" w:eastAsia="SimSun" w:cs="SimSun"/>
          <w:sz w:val="19"/>
          <w:szCs w:val="19"/>
          <w:spacing w:val="19"/>
        </w:rPr>
        <w:t>够有</w:t>
      </w:r>
      <w:r>
        <w:rPr>
          <w:rFonts w:ascii="SimSun" w:hAnsi="SimSun" w:eastAsia="SimSun" w:cs="SimSun"/>
          <w:sz w:val="19"/>
          <w:szCs w:val="19"/>
        </w:rPr>
        <w:t xml:space="preserve">  </w:t>
      </w:r>
      <w:r>
        <w:rPr>
          <w:rFonts w:ascii="SimSun" w:hAnsi="SimSun" w:eastAsia="SimSun" w:cs="SimSun"/>
          <w:sz w:val="22"/>
          <w:szCs w:val="22"/>
          <w:spacing w:val="-9"/>
        </w:rPr>
        <w:t>效回应这一问题，在</w:t>
      </w:r>
      <w:r>
        <w:rPr>
          <w:rFonts w:ascii="Times New Roman" w:hAnsi="Times New Roman" w:eastAsia="Times New Roman" w:cs="Times New Roman"/>
          <w:sz w:val="22"/>
          <w:szCs w:val="22"/>
          <w:spacing w:val="-9"/>
        </w:rPr>
        <w:t>“People Brows </w:t>
      </w:r>
      <w:r>
        <w:rPr>
          <w:rFonts w:ascii="SimSun" w:hAnsi="SimSun" w:eastAsia="SimSun" w:cs="SimSun"/>
          <w:sz w:val="22"/>
          <w:szCs w:val="22"/>
          <w:spacing w:val="-9"/>
        </w:rPr>
        <w:t>诉</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9"/>
        </w:rPr>
        <w:t>Twitter</w:t>
      </w:r>
      <w:r>
        <w:rPr>
          <w:rFonts w:ascii="SimSun" w:hAnsi="SimSun" w:eastAsia="SimSun" w:cs="SimSun"/>
          <w:sz w:val="22"/>
          <w:szCs w:val="22"/>
          <w:spacing w:val="-9"/>
        </w:rPr>
        <w:t>案”中，法院基于既往数</w:t>
      </w:r>
      <w:r>
        <w:rPr>
          <w:rFonts w:ascii="SimSun" w:hAnsi="SimSun" w:eastAsia="SimSun" w:cs="SimSun"/>
          <w:sz w:val="22"/>
          <w:szCs w:val="22"/>
          <w:spacing w:val="-10"/>
        </w:rPr>
        <w:t>据访问记 </w:t>
      </w:r>
      <w:r>
        <w:rPr>
          <w:rFonts w:ascii="SimSun" w:hAnsi="SimSun" w:eastAsia="SimSun" w:cs="SimSun"/>
          <w:sz w:val="22"/>
          <w:szCs w:val="22"/>
          <w:spacing w:val="-6"/>
        </w:rPr>
        <w:t>录判令</w:t>
      </w:r>
      <w:r>
        <w:rPr>
          <w:rFonts w:ascii="Times New Roman" w:hAnsi="Times New Roman" w:eastAsia="Times New Roman" w:cs="Times New Roman"/>
          <w:sz w:val="22"/>
          <w:szCs w:val="22"/>
          <w:spacing w:val="-6"/>
        </w:rPr>
        <w:t>Twitter </w:t>
      </w:r>
      <w:r>
        <w:rPr>
          <w:rFonts w:ascii="SimSun" w:hAnsi="SimSun" w:eastAsia="SimSun" w:cs="SimSun"/>
          <w:sz w:val="22"/>
          <w:szCs w:val="22"/>
          <w:spacing w:val="-6"/>
        </w:rPr>
        <w:t>提供</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6"/>
        </w:rPr>
        <w:t>People Brows</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为其8个月的数据访问权限。可见，根据</w:t>
      </w:r>
      <w:r>
        <w:rPr>
          <w:rFonts w:ascii="SimSun" w:hAnsi="SimSun" w:eastAsia="SimSun" w:cs="SimSun"/>
          <w:sz w:val="22"/>
          <w:szCs w:val="22"/>
          <w:spacing w:val="-7"/>
        </w:rPr>
        <w:t>数据</w:t>
      </w:r>
      <w:r>
        <w:rPr>
          <w:rFonts w:ascii="SimSun" w:hAnsi="SimSun" w:eastAsia="SimSun" w:cs="SimSun"/>
          <w:sz w:val="22"/>
          <w:szCs w:val="22"/>
        </w:rPr>
        <w:t xml:space="preserve">  </w:t>
      </w:r>
      <w:r>
        <w:rPr>
          <w:rFonts w:ascii="SimSun" w:hAnsi="SimSun" w:eastAsia="SimSun" w:cs="SimSun"/>
          <w:sz w:val="22"/>
          <w:szCs w:val="22"/>
          <w:spacing w:val="-10"/>
        </w:rPr>
        <w:t>交易或访问历史记录，可以一定时限内特定数据访问权限的开放作为相应</w:t>
      </w:r>
      <w:r>
        <w:rPr>
          <w:rFonts w:ascii="SimSun" w:hAnsi="SimSun" w:eastAsia="SimSun" w:cs="SimSun"/>
          <w:sz w:val="22"/>
          <w:szCs w:val="22"/>
          <w:spacing w:val="-11"/>
        </w:rPr>
        <w:t>救济</w:t>
      </w:r>
      <w:r>
        <w:rPr>
          <w:rFonts w:ascii="SimSun" w:hAnsi="SimSun" w:eastAsia="SimSun" w:cs="SimSun"/>
          <w:sz w:val="22"/>
          <w:szCs w:val="22"/>
        </w:rPr>
        <w:t xml:space="preserve">  </w:t>
      </w:r>
      <w:r>
        <w:rPr>
          <w:rFonts w:ascii="SimSun" w:hAnsi="SimSun" w:eastAsia="SimSun" w:cs="SimSun"/>
          <w:sz w:val="22"/>
          <w:szCs w:val="22"/>
          <w:spacing w:val="-4"/>
        </w:rPr>
        <w:t>措施。更为重要的是，学界对数据强制开放后的个人信息及隐私保护忧心忡</w:t>
      </w:r>
      <w:r>
        <w:rPr>
          <w:rFonts w:ascii="SimSun" w:hAnsi="SimSun" w:eastAsia="SimSun" w:cs="SimSun"/>
          <w:sz w:val="22"/>
          <w:szCs w:val="22"/>
          <w:spacing w:val="8"/>
        </w:rPr>
        <w:t xml:space="preserve">  </w:t>
      </w:r>
      <w:r>
        <w:rPr>
          <w:rFonts w:ascii="SimSun" w:hAnsi="SimSun" w:eastAsia="SimSun" w:cs="SimSun"/>
          <w:sz w:val="22"/>
          <w:szCs w:val="22"/>
          <w:spacing w:val="-10"/>
        </w:rPr>
        <w:t>忡。例如，有学者担心这种补救措施可能引起严重的隐私问题，令用户感到不</w:t>
      </w:r>
      <w:r>
        <w:rPr>
          <w:rFonts w:ascii="SimSun" w:hAnsi="SimSun" w:eastAsia="SimSun" w:cs="SimSun"/>
          <w:sz w:val="22"/>
          <w:szCs w:val="22"/>
        </w:rPr>
        <w:t xml:space="preserve">  </w:t>
      </w:r>
      <w:r>
        <w:rPr>
          <w:rFonts w:ascii="SimSun" w:hAnsi="SimSun" w:eastAsia="SimSun" w:cs="SimSun"/>
          <w:sz w:val="19"/>
          <w:szCs w:val="19"/>
          <w:spacing w:val="20"/>
        </w:rPr>
        <w:t>安，甚至违反公司隐私政策和相关法规。③亦有学者认为，强制经营</w:t>
      </w:r>
      <w:r>
        <w:rPr>
          <w:rFonts w:ascii="SimSun" w:hAnsi="SimSun" w:eastAsia="SimSun" w:cs="SimSun"/>
          <w:sz w:val="19"/>
          <w:szCs w:val="19"/>
          <w:spacing w:val="19"/>
        </w:rPr>
        <w:t>者开放数</w:t>
      </w:r>
      <w:r>
        <w:rPr>
          <w:rFonts w:ascii="SimSun" w:hAnsi="SimSun" w:eastAsia="SimSun" w:cs="SimSun"/>
          <w:sz w:val="19"/>
          <w:szCs w:val="19"/>
        </w:rPr>
        <w:t xml:space="preserve">  </w:t>
      </w:r>
      <w:r>
        <w:rPr>
          <w:rFonts w:ascii="SimSun" w:hAnsi="SimSun" w:eastAsia="SimSun" w:cs="SimSun"/>
          <w:sz w:val="19"/>
          <w:szCs w:val="19"/>
          <w:spacing w:val="20"/>
        </w:rPr>
        <w:t>据会使得用户数据在相关市场内的经营者之间共享，即使用户对这种共享</w:t>
      </w:r>
      <w:r>
        <w:rPr>
          <w:rFonts w:ascii="SimSun" w:hAnsi="SimSun" w:eastAsia="SimSun" w:cs="SimSun"/>
          <w:sz w:val="19"/>
          <w:szCs w:val="19"/>
          <w:spacing w:val="19"/>
        </w:rPr>
        <w:t>完全</w:t>
      </w:r>
      <w:r>
        <w:rPr>
          <w:rFonts w:ascii="SimSun" w:hAnsi="SimSun" w:eastAsia="SimSun" w:cs="SimSun"/>
          <w:sz w:val="19"/>
          <w:szCs w:val="19"/>
        </w:rPr>
        <w:t xml:space="preserve">  </w:t>
      </w:r>
      <w:r>
        <w:rPr>
          <w:rFonts w:ascii="SimSun" w:hAnsi="SimSun" w:eastAsia="SimSun" w:cs="SimSun"/>
          <w:sz w:val="22"/>
          <w:szCs w:val="22"/>
          <w:spacing w:val="-7"/>
        </w:rPr>
        <w:t>不知情。④事实上，这种担忧确有必要，但并非不可解。首先应当明</w:t>
      </w:r>
      <w:r>
        <w:rPr>
          <w:rFonts w:ascii="SimSun" w:hAnsi="SimSun" w:eastAsia="SimSun" w:cs="SimSun"/>
          <w:sz w:val="22"/>
          <w:szCs w:val="22"/>
          <w:spacing w:val="-8"/>
        </w:rPr>
        <w:t>确的是，</w:t>
      </w:r>
      <w:r>
        <w:rPr>
          <w:rFonts w:ascii="SimSun" w:hAnsi="SimSun" w:eastAsia="SimSun" w:cs="SimSun"/>
          <w:sz w:val="22"/>
          <w:szCs w:val="22"/>
        </w:rPr>
        <w:t xml:space="preserve"> </w:t>
      </w:r>
      <w:r>
        <w:rPr>
          <w:rFonts w:ascii="SimSun" w:hAnsi="SimSun" w:eastAsia="SimSun" w:cs="SimSun"/>
          <w:sz w:val="22"/>
          <w:szCs w:val="22"/>
          <w:spacing w:val="-10"/>
        </w:rPr>
        <w:t>关键设施理论要求关键设施已经向他人开放或具有可开放性。这就意味着</w:t>
      </w:r>
      <w:r>
        <w:rPr>
          <w:rFonts w:ascii="SimSun" w:hAnsi="SimSun" w:eastAsia="SimSun" w:cs="SimSun"/>
          <w:sz w:val="22"/>
          <w:szCs w:val="22"/>
          <w:spacing w:val="-11"/>
        </w:rPr>
        <w:t>，对</w:t>
      </w:r>
      <w:r>
        <w:rPr>
          <w:rFonts w:ascii="SimSun" w:hAnsi="SimSun" w:eastAsia="SimSun" w:cs="SimSun"/>
          <w:sz w:val="22"/>
          <w:szCs w:val="22"/>
        </w:rPr>
        <w:t xml:space="preserve">  </w:t>
      </w:r>
      <w:r>
        <w:rPr>
          <w:rFonts w:ascii="SimSun" w:hAnsi="SimSun" w:eastAsia="SimSun" w:cs="SimSun"/>
          <w:sz w:val="22"/>
          <w:szCs w:val="22"/>
          <w:spacing w:val="-10"/>
        </w:rPr>
        <w:t>经营者拒绝开放数据使用关键设施理论的前提是该“关键数据”属于他用</w:t>
      </w:r>
      <w:r>
        <w:rPr>
          <w:rFonts w:ascii="SimSun" w:hAnsi="SimSun" w:eastAsia="SimSun" w:cs="SimSun"/>
          <w:sz w:val="22"/>
          <w:szCs w:val="22"/>
          <w:spacing w:val="-11"/>
        </w:rPr>
        <w:t>型数</w:t>
      </w:r>
      <w:r>
        <w:rPr>
          <w:rFonts w:ascii="SimSun" w:hAnsi="SimSun" w:eastAsia="SimSun" w:cs="SimSun"/>
          <w:sz w:val="22"/>
          <w:szCs w:val="22"/>
        </w:rPr>
        <w:t xml:space="preserve">  </w:t>
      </w:r>
      <w:r>
        <w:rPr>
          <w:rFonts w:ascii="SimSun" w:hAnsi="SimSun" w:eastAsia="SimSun" w:cs="SimSun"/>
          <w:sz w:val="22"/>
          <w:szCs w:val="22"/>
          <w:spacing w:val="-10"/>
        </w:rPr>
        <w:t>据而非自用型数据。对于他用型数据而言，其交易与流转大多符合个</w:t>
      </w:r>
      <w:r>
        <w:rPr>
          <w:rFonts w:ascii="SimSun" w:hAnsi="SimSun" w:eastAsia="SimSun" w:cs="SimSun"/>
          <w:sz w:val="22"/>
          <w:szCs w:val="22"/>
          <w:spacing w:val="-11"/>
        </w:rPr>
        <w:t>人信息保</w:t>
      </w:r>
      <w:r>
        <w:rPr>
          <w:rFonts w:ascii="SimSun" w:hAnsi="SimSun" w:eastAsia="SimSun" w:cs="SimSun"/>
          <w:sz w:val="22"/>
          <w:szCs w:val="22"/>
        </w:rPr>
        <w:t xml:space="preserve">  </w:t>
      </w:r>
      <w:r>
        <w:rPr>
          <w:rFonts w:ascii="SimSun" w:hAnsi="SimSun" w:eastAsia="SimSun" w:cs="SimSun"/>
          <w:sz w:val="19"/>
          <w:szCs w:val="19"/>
          <w:spacing w:val="17"/>
        </w:rPr>
        <w:t>护法及隐私保护相关法律规定，如此一来，要求“关键数据”/他用</w:t>
      </w:r>
      <w:r>
        <w:rPr>
          <w:rFonts w:ascii="SimSun" w:hAnsi="SimSun" w:eastAsia="SimSun" w:cs="SimSun"/>
          <w:sz w:val="19"/>
          <w:szCs w:val="19"/>
          <w:spacing w:val="16"/>
        </w:rPr>
        <w:t>型数据控制</w:t>
      </w:r>
      <w:r>
        <w:rPr>
          <w:rFonts w:ascii="SimSun" w:hAnsi="SimSun" w:eastAsia="SimSun" w:cs="SimSun"/>
          <w:sz w:val="19"/>
          <w:szCs w:val="19"/>
        </w:rPr>
        <w:t xml:space="preserve">  </w:t>
      </w:r>
      <w:r>
        <w:rPr>
          <w:rFonts w:ascii="SimSun" w:hAnsi="SimSun" w:eastAsia="SimSun" w:cs="SimSun"/>
          <w:sz w:val="19"/>
          <w:szCs w:val="19"/>
          <w:spacing w:val="19"/>
        </w:rPr>
        <w:t>者开放数据并无法律层面的障碍。更何况，在现实的互联网活动中，网络服务</w:t>
      </w:r>
      <w:r>
        <w:rPr>
          <w:rFonts w:ascii="SimSun" w:hAnsi="SimSun" w:eastAsia="SimSun" w:cs="SimSun"/>
          <w:sz w:val="19"/>
          <w:szCs w:val="19"/>
          <w:spacing w:val="5"/>
        </w:rPr>
        <w:t xml:space="preserve">  </w:t>
      </w:r>
      <w:r>
        <w:rPr>
          <w:rFonts w:ascii="SimSun" w:hAnsi="SimSun" w:eastAsia="SimSun" w:cs="SimSun"/>
          <w:sz w:val="22"/>
          <w:szCs w:val="22"/>
          <w:spacing w:val="-10"/>
        </w:rPr>
        <w:t>提供者通常会预先告知用户个人信息的相关权益遭受侵犯的情形，以此作为向</w:t>
      </w:r>
      <w:r>
        <w:rPr>
          <w:rFonts w:ascii="SimSun" w:hAnsi="SimSun" w:eastAsia="SimSun" w:cs="SimSun"/>
          <w:sz w:val="22"/>
          <w:szCs w:val="22"/>
          <w:spacing w:val="11"/>
        </w:rPr>
        <w:t xml:space="preserve"> </w:t>
      </w:r>
      <w:r>
        <w:rPr>
          <w:rFonts w:ascii="SimSun" w:hAnsi="SimSun" w:eastAsia="SimSun" w:cs="SimSun"/>
          <w:sz w:val="19"/>
          <w:szCs w:val="19"/>
          <w:spacing w:val="20"/>
        </w:rPr>
        <w:t>其免费提供网络服务的条件，而且部分法域对数据交易提出了隐匿敏感</w:t>
      </w:r>
      <w:r>
        <w:rPr>
          <w:rFonts w:ascii="SimSun" w:hAnsi="SimSun" w:eastAsia="SimSun" w:cs="SimSun"/>
          <w:sz w:val="19"/>
          <w:szCs w:val="19"/>
          <w:spacing w:val="19"/>
        </w:rPr>
        <w:t>信息等</w:t>
      </w:r>
      <w:r>
        <w:rPr>
          <w:rFonts w:ascii="SimSun" w:hAnsi="SimSun" w:eastAsia="SimSun" w:cs="SimSun"/>
          <w:sz w:val="19"/>
          <w:szCs w:val="19"/>
        </w:rPr>
        <w:t xml:space="preserve">  </w:t>
      </w:r>
      <w:r>
        <w:rPr>
          <w:rFonts w:ascii="SimSun" w:hAnsi="SimSun" w:eastAsia="SimSun" w:cs="SimSun"/>
          <w:sz w:val="19"/>
          <w:szCs w:val="19"/>
          <w:spacing w:val="20"/>
        </w:rPr>
        <w:t>要求，这充分说明他用型数据的利用与流转建立在用户本人同意之基础上。当</w:t>
      </w:r>
      <w:r>
        <w:rPr>
          <w:rFonts w:ascii="SimSun" w:hAnsi="SimSun" w:eastAsia="SimSun" w:cs="SimSun"/>
          <w:sz w:val="19"/>
          <w:szCs w:val="19"/>
          <w:spacing w:val="3"/>
        </w:rPr>
        <w:t xml:space="preserve">  </w:t>
      </w:r>
      <w:r>
        <w:rPr>
          <w:rFonts w:ascii="SimSun" w:hAnsi="SimSun" w:eastAsia="SimSun" w:cs="SimSun"/>
          <w:sz w:val="19"/>
          <w:szCs w:val="19"/>
          <w:spacing w:val="20"/>
        </w:rPr>
        <w:t>然，依然有些经营者在用户不知情的基础上对其数据进行复制、交易，因</w:t>
      </w:r>
      <w:r>
        <w:rPr>
          <w:rFonts w:ascii="SimSun" w:hAnsi="SimSun" w:eastAsia="SimSun" w:cs="SimSun"/>
          <w:sz w:val="19"/>
          <w:szCs w:val="19"/>
          <w:spacing w:val="19"/>
        </w:rPr>
        <w:t>此有</w:t>
      </w:r>
    </w:p>
    <w:p>
      <w:pPr>
        <w:pStyle w:val="BodyText"/>
        <w:spacing w:line="269" w:lineRule="auto"/>
        <w:rPr/>
      </w:pPr>
      <w:r/>
    </w:p>
    <w:p>
      <w:pPr>
        <w:pStyle w:val="BodyText"/>
        <w:spacing w:line="269" w:lineRule="auto"/>
        <w:rPr/>
      </w:pPr>
      <w:r/>
    </w:p>
    <w:p>
      <w:pPr>
        <w:ind w:left="430" w:right="218" w:firstLine="349"/>
        <w:spacing w:before="62" w:line="245" w:lineRule="auto"/>
        <w:rPr>
          <w:rFonts w:ascii="SimSun" w:hAnsi="SimSun" w:eastAsia="SimSun" w:cs="SimSun"/>
          <w:sz w:val="19"/>
          <w:szCs w:val="19"/>
        </w:rPr>
      </w:pPr>
      <w:r>
        <w:rPr>
          <w:rFonts w:ascii="SimSun" w:hAnsi="SimSun" w:eastAsia="SimSun" w:cs="SimSun"/>
          <w:sz w:val="19"/>
          <w:szCs w:val="19"/>
          <w:spacing w:val="-6"/>
        </w:rPr>
        <w:t>①  参见《荷兰《大数据与竞争》调研报告评介</w:t>
      </w:r>
      <w:r>
        <w:rPr>
          <w:rFonts w:ascii="SimSun" w:hAnsi="SimSun" w:eastAsia="SimSun" w:cs="SimSun"/>
          <w:sz w:val="19"/>
          <w:szCs w:val="19"/>
          <w:spacing w:val="-7"/>
        </w:rPr>
        <w:t>》,载搜狐网：</w:t>
      </w:r>
      <w:r>
        <w:rPr>
          <w:rFonts w:ascii="Times New Roman" w:hAnsi="Times New Roman" w:eastAsia="Times New Roman" w:cs="Times New Roman"/>
          <w:sz w:val="19"/>
          <w:szCs w:val="19"/>
          <w:spacing w:val="-7"/>
        </w:rPr>
        <w:t>https;//www.sohu.com/</w:t>
      </w:r>
      <w:r>
        <w:rPr>
          <w:rFonts w:ascii="Times New Roman" w:hAnsi="Times New Roman" w:eastAsia="Times New Roman" w:cs="Times New Roman"/>
          <w:sz w:val="19"/>
          <w:szCs w:val="19"/>
        </w:rPr>
        <w:t xml:space="preserve"> </w:t>
      </w:r>
      <w:r>
        <w:rPr>
          <w:rFonts w:ascii="SimSun" w:hAnsi="SimSun" w:eastAsia="SimSun" w:cs="SimSun"/>
          <w:sz w:val="19"/>
          <w:szCs w:val="19"/>
        </w:rPr>
        <w:t>a/279087793_742371,最后访问时间：2020年10月25日。</w:t>
      </w:r>
    </w:p>
    <w:p>
      <w:pPr>
        <w:ind w:left="430" w:right="63" w:firstLine="349"/>
        <w:spacing w:before="66" w:line="254"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Colangelo,Giuseppe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Maggio</w:t>
      </w:r>
      <w:r>
        <w:rPr>
          <w:rFonts w:ascii="Times New Roman" w:hAnsi="Times New Roman" w:eastAsia="Times New Roman" w:cs="Times New Roman"/>
          <w:sz w:val="19"/>
          <w:szCs w:val="19"/>
          <w:spacing w:val="-1"/>
        </w:rPr>
        <w:t>lino,Mariateresa,Big</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as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Misleading</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
        </w:rPr>
        <w:t>Facilities,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European   Competition   Journal,Forthcoming,June   2</w:t>
      </w:r>
      <w:r>
        <w:rPr>
          <w:rFonts w:ascii="Times New Roman" w:hAnsi="Times New Roman" w:eastAsia="Times New Roman" w:cs="Times New Roman"/>
          <w:sz w:val="19"/>
          <w:szCs w:val="19"/>
          <w:spacing w:val="-1"/>
        </w:rPr>
        <w:t>017,Pp.21-22,Bocconi   Legal    Studies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Research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Paper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No</w:t>
      </w:r>
      <w:r>
        <w:rPr>
          <w:rFonts w:ascii="Times New Roman" w:hAnsi="Times New Roman" w:eastAsia="Times New Roman" w:cs="Times New Roman"/>
          <w:sz w:val="19"/>
          <w:szCs w:val="19"/>
          <w:spacing w:val="1"/>
        </w:rPr>
        <w:t>.2978465,</w:t>
      </w:r>
      <w:hyperlink w:history="true" r:id="rId506">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ssrn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abstract</w:t>
        </w:r>
        <w:r>
          <w:rPr>
            <w:rFonts w:ascii="Times New Roman" w:hAnsi="Times New Roman" w:eastAsia="Times New Roman" w:cs="Times New Roman"/>
            <w:sz w:val="19"/>
            <w:szCs w:val="19"/>
            <w:spacing w:val="1"/>
          </w:rPr>
          <w:t>=2978465</w:t>
        </w:r>
      </w:hyperlink>
      <w:r>
        <w:rPr>
          <w:rFonts w:ascii="Times New Roman" w:hAnsi="Times New Roman" w:eastAsia="Times New Roman" w:cs="Times New Roman"/>
          <w:sz w:val="19"/>
          <w:szCs w:val="19"/>
          <w:spacing w:val="1"/>
        </w:rPr>
        <w:t>.</w:t>
      </w:r>
    </w:p>
    <w:p>
      <w:pPr>
        <w:ind w:left="430" w:right="110" w:firstLine="349"/>
        <w:spacing w:before="65" w:line="250"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71"/>
        </w:rPr>
        <w:t xml:space="preserve"> </w:t>
      </w:r>
      <w:r>
        <w:rPr>
          <w:rFonts w:ascii="Times New Roman" w:hAnsi="Times New Roman" w:eastAsia="Times New Roman" w:cs="Times New Roman"/>
          <w:sz w:val="19"/>
          <w:szCs w:val="19"/>
        </w:rPr>
        <w:t>Tucker,Darren</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S.and</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Wellfo</w:t>
      </w:r>
      <w:r>
        <w:rPr>
          <w:rFonts w:ascii="Times New Roman" w:hAnsi="Times New Roman" w:eastAsia="Times New Roman" w:cs="Times New Roman"/>
          <w:sz w:val="19"/>
          <w:szCs w:val="19"/>
          <w:spacing w:val="-1"/>
        </w:rPr>
        <w:t>rd,Hill,Big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Mistakes</w:t>
      </w:r>
      <w:r>
        <w:rPr>
          <w:rFonts w:ascii="Times New Roman" w:hAnsi="Times New Roman" w:eastAsia="Times New Roman" w:cs="Times New Roman"/>
          <w:sz w:val="19"/>
          <w:szCs w:val="19"/>
          <w:spacing w:val="13"/>
          <w:w w:val="102"/>
        </w:rPr>
        <w:t xml:space="preserve">  </w:t>
      </w:r>
      <w:r>
        <w:rPr>
          <w:rFonts w:ascii="Times New Roman" w:hAnsi="Times New Roman" w:eastAsia="Times New Roman" w:cs="Times New Roman"/>
          <w:sz w:val="19"/>
          <w:szCs w:val="19"/>
          <w:spacing w:val="-1"/>
        </w:rPr>
        <w:t>Regarding</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spacing w:val="-1"/>
        </w:rPr>
        <w:t>Big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1"/>
        </w:rPr>
        <w:t>Data,Antitrust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Source,December</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2014,available</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at</w:t>
      </w:r>
      <w:r>
        <w:rPr>
          <w:rFonts w:ascii="Times New Roman" w:hAnsi="Times New Roman" w:eastAsia="Times New Roman" w:cs="Times New Roman"/>
          <w:sz w:val="19"/>
          <w:szCs w:val="19"/>
          <w:spacing w:val="17"/>
        </w:rPr>
        <w:t xml:space="preserve">  </w:t>
      </w:r>
      <w:hyperlink w:history="true" r:id="rId485">
        <w:r>
          <w:rPr>
            <w:rFonts w:ascii="Times New Roman" w:hAnsi="Times New Roman" w:eastAsia="Times New Roman" w:cs="Times New Roman"/>
            <w:sz w:val="19"/>
            <w:szCs w:val="19"/>
          </w:rPr>
          <w:t>https://ssrn.com/ab</w:t>
        </w:r>
        <w:r>
          <w:rPr>
            <w:rFonts w:ascii="Times New Roman" w:hAnsi="Times New Roman" w:eastAsia="Times New Roman" w:cs="Times New Roman"/>
            <w:sz w:val="19"/>
            <w:szCs w:val="19"/>
            <w:spacing w:val="-1"/>
          </w:rPr>
          <w:t>stract=2549044</w:t>
        </w:r>
      </w:hyperlink>
      <w:r>
        <w:rPr>
          <w:rFonts w:ascii="Times New Roman" w:hAnsi="Times New Roman" w:eastAsia="Times New Roman" w:cs="Times New Roman"/>
          <w:sz w:val="19"/>
          <w:szCs w:val="19"/>
          <w:spacing w:val="-1"/>
        </w:rPr>
        <w:t>.</w:t>
      </w:r>
    </w:p>
    <w:p>
      <w:pPr>
        <w:ind w:left="430" w:right="104" w:firstLine="349"/>
        <w:spacing w:before="56" w:line="234" w:lineRule="auto"/>
        <w:rPr>
          <w:rFonts w:ascii="Times New Roman" w:hAnsi="Times New Roman" w:eastAsia="Times New Roman" w:cs="Times New Roman"/>
          <w:sz w:val="19"/>
          <w:szCs w:val="19"/>
        </w:rPr>
      </w:pPr>
      <w:r>
        <w:rPr>
          <w:rFonts w:ascii="SimSun" w:hAnsi="SimSun" w:eastAsia="SimSun" w:cs="SimSun"/>
          <w:sz w:val="19"/>
          <w:szCs w:val="19"/>
        </w:rPr>
        <w:t>④</w:t>
      </w:r>
      <w:r>
        <w:rPr>
          <w:rFonts w:ascii="SimSun" w:hAnsi="SimSun" w:eastAsia="SimSun" w:cs="SimSun"/>
          <w:sz w:val="19"/>
          <w:szCs w:val="19"/>
          <w:spacing w:val="71"/>
        </w:rPr>
        <w:t xml:space="preserve"> </w:t>
      </w:r>
      <w:r>
        <w:rPr>
          <w:rFonts w:ascii="Times New Roman" w:hAnsi="Times New Roman" w:eastAsia="Times New Roman" w:cs="Times New Roman"/>
          <w:sz w:val="19"/>
          <w:szCs w:val="19"/>
        </w:rPr>
        <w:t>Sokol,D.Daniel</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3"/>
          <w:w w:val="102"/>
        </w:rPr>
        <w:t xml:space="preserve"> </w:t>
      </w:r>
      <w:r>
        <w:rPr>
          <w:rFonts w:ascii="Times New Roman" w:hAnsi="Times New Roman" w:eastAsia="Times New Roman" w:cs="Times New Roman"/>
          <w:sz w:val="19"/>
          <w:szCs w:val="19"/>
        </w:rPr>
        <w:t>Comerford,Roisin E.,Antitrust</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and Regulating </w:t>
      </w:r>
      <w:r>
        <w:rPr>
          <w:rFonts w:ascii="Times New Roman" w:hAnsi="Times New Roman" w:eastAsia="Times New Roman" w:cs="Times New Roman"/>
          <w:sz w:val="19"/>
          <w:szCs w:val="19"/>
          <w:spacing w:val="-1"/>
        </w:rPr>
        <w:t>Big Data,George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Mason</w:t>
      </w:r>
      <w:r>
        <w:rPr>
          <w:rFonts w:ascii="Times New Roman" w:hAnsi="Times New Roman" w:eastAsia="Times New Roman" w:cs="Times New Roman"/>
          <w:sz w:val="19"/>
          <w:szCs w:val="19"/>
          <w:spacing w:val="43"/>
          <w:w w:val="101"/>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Review,Vol.23,No.5.</w:t>
      </w:r>
    </w:p>
    <w:p>
      <w:pPr>
        <w:spacing w:line="234" w:lineRule="auto"/>
        <w:sectPr>
          <w:type w:val="continuous"/>
          <w:pgSz w:w="8490" w:h="13160"/>
          <w:pgMar w:top="400" w:right="539" w:bottom="400" w:left="280" w:header="0" w:footer="0" w:gutter="0"/>
          <w:cols w:equalWidth="0" w:num="1">
            <w:col w:w="7671" w:space="0"/>
          </w:cols>
        </w:sectPr>
        <w:rPr>
          <w:rFonts w:ascii="Times New Roman" w:hAnsi="Times New Roman" w:eastAsia="Times New Roman" w:cs="Times New Roman"/>
          <w:sz w:val="19"/>
          <w:szCs w:val="19"/>
        </w:rPr>
      </w:pPr>
    </w:p>
    <w:p>
      <w:pPr>
        <w:ind w:left="4350"/>
        <w:spacing w:before="129"/>
        <w:rPr>
          <w:sz w:val="17"/>
          <w:szCs w:val="17"/>
        </w:rPr>
      </w:pPr>
      <w:r>
        <w:pict>
          <v:shape id="_x0000_s596" style="position:absolute;margin-left:363pt;margin-top:10.543pt;mso-position-vertical-relative:text;mso-position-horizontal-relative:text;width:14.25pt;height:7.9pt;z-index:252755968;"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347</w:t>
                  </w:r>
                </w:p>
              </w:txbxContent>
            </v:textbox>
          </v:shape>
        </w:pict>
      </w:r>
      <w:r>
        <w:rPr>
          <w:rFonts w:ascii="SimHei" w:hAnsi="SimHei" w:eastAsia="SimHei" w:cs="SimHei"/>
          <w:sz w:val="17"/>
          <w:szCs w:val="17"/>
          <w:spacing w:val="-11"/>
        </w:rPr>
        <w:t>二、数据市场数据滥用行为的法律规制</w:t>
      </w:r>
      <w:r>
        <w:rPr>
          <w:rFonts w:ascii="SimHei" w:hAnsi="SimHei" w:eastAsia="SimHei" w:cs="SimHei"/>
          <w:sz w:val="17"/>
          <w:szCs w:val="17"/>
          <w:spacing w:val="40"/>
          <w:w w:val="101"/>
        </w:rPr>
        <w:t xml:space="preserve"> </w:t>
      </w:r>
      <w:r>
        <w:rPr>
          <w:sz w:val="17"/>
          <w:szCs w:val="17"/>
          <w:position w:val="-4"/>
        </w:rPr>
        <w:drawing>
          <wp:inline distT="0" distB="0" distL="0" distR="0">
            <wp:extent cx="6361" cy="273095"/>
            <wp:effectExtent l="0" t="0" r="0" b="0"/>
            <wp:docPr id="920" name="IM 920"/>
            <wp:cNvGraphicFramePr/>
            <a:graphic>
              <a:graphicData uri="http://schemas.openxmlformats.org/drawingml/2006/picture">
                <pic:pic>
                  <pic:nvPicPr>
                    <pic:cNvPr id="920" name="IM 920"/>
                    <pic:cNvPicPr/>
                  </pic:nvPicPr>
                  <pic:blipFill>
                    <a:blip r:embed="rId507"/>
                    <a:stretch>
                      <a:fillRect/>
                    </a:stretch>
                  </pic:blipFill>
                  <pic:spPr>
                    <a:xfrm rot="0">
                      <a:off x="0" y="0"/>
                      <a:ext cx="6361" cy="273095"/>
                    </a:xfrm>
                    <a:prstGeom prst="rect">
                      <a:avLst/>
                    </a:prstGeom>
                  </pic:spPr>
                </pic:pic>
              </a:graphicData>
            </a:graphic>
          </wp:inline>
        </w:drawing>
      </w:r>
    </w:p>
    <w:p>
      <w:pPr>
        <w:pStyle w:val="BodyText"/>
        <w:spacing w:line="337" w:lineRule="auto"/>
        <w:rPr/>
      </w:pPr>
      <w:r/>
    </w:p>
    <w:p>
      <w:pPr>
        <w:ind w:left="10" w:right="366" w:hanging="10"/>
        <w:spacing w:before="69" w:line="269" w:lineRule="auto"/>
        <w:rPr>
          <w:rFonts w:ascii="SimSun" w:hAnsi="SimSun" w:eastAsia="SimSun" w:cs="SimSun"/>
          <w:sz w:val="21"/>
          <w:szCs w:val="21"/>
        </w:rPr>
      </w:pPr>
      <w:r>
        <w:rPr>
          <w:rFonts w:ascii="SimSun" w:hAnsi="SimSun" w:eastAsia="SimSun" w:cs="SimSun"/>
          <w:sz w:val="21"/>
          <w:szCs w:val="21"/>
          <w:spacing w:val="-6"/>
        </w:rPr>
        <w:t>必要将用户同意作为会界定“关键设施”时的严格条件，否则，便会带来“开放</w:t>
      </w:r>
      <w:r>
        <w:rPr>
          <w:rFonts w:ascii="SimSun" w:hAnsi="SimSun" w:eastAsia="SimSun" w:cs="SimSun"/>
          <w:sz w:val="21"/>
          <w:szCs w:val="21"/>
          <w:spacing w:val="16"/>
        </w:rPr>
        <w:t xml:space="preserve"> </w:t>
      </w:r>
      <w:r>
        <w:rPr>
          <w:rFonts w:ascii="SimSun" w:hAnsi="SimSun" w:eastAsia="SimSun" w:cs="SimSun"/>
          <w:sz w:val="21"/>
          <w:szCs w:val="21"/>
          <w:spacing w:val="-14"/>
        </w:rPr>
        <w:t>可行性”的问题。</w:t>
      </w:r>
    </w:p>
    <w:p>
      <w:pPr>
        <w:ind w:left="10" w:right="382" w:firstLine="420"/>
        <w:spacing w:before="95" w:line="288" w:lineRule="auto"/>
        <w:jc w:val="both"/>
        <w:rPr>
          <w:rFonts w:ascii="SimSun" w:hAnsi="SimSun" w:eastAsia="SimSun" w:cs="SimSun"/>
          <w:sz w:val="21"/>
          <w:szCs w:val="21"/>
        </w:rPr>
      </w:pPr>
      <w:r>
        <w:rPr>
          <w:rFonts w:ascii="SimSun" w:hAnsi="SimSun" w:eastAsia="SimSun" w:cs="SimSun"/>
          <w:sz w:val="21"/>
          <w:szCs w:val="21"/>
          <w:spacing w:val="-1"/>
        </w:rPr>
        <w:t>总之，数据驱动效应下，经营者的数据利用为关键设施理论带来了新的变</w:t>
      </w:r>
      <w:r>
        <w:rPr>
          <w:rFonts w:ascii="SimSun" w:hAnsi="SimSun" w:eastAsia="SimSun" w:cs="SimSun"/>
          <w:sz w:val="21"/>
          <w:szCs w:val="21"/>
          <w:spacing w:val="17"/>
        </w:rPr>
        <w:t xml:space="preserve"> </w:t>
      </w:r>
      <w:r>
        <w:rPr>
          <w:rFonts w:ascii="SimSun" w:hAnsi="SimSun" w:eastAsia="SimSun" w:cs="SimSun"/>
          <w:sz w:val="21"/>
          <w:szCs w:val="21"/>
          <w:spacing w:val="-1"/>
        </w:rPr>
        <w:t>化与适用空间，传统理论对关键设施理论适用过程中的减损投资与创新激励之</w:t>
      </w:r>
      <w:r>
        <w:rPr>
          <w:rFonts w:ascii="SimSun" w:hAnsi="SimSun" w:eastAsia="SimSun" w:cs="SimSun"/>
          <w:sz w:val="21"/>
          <w:szCs w:val="21"/>
          <w:spacing w:val="1"/>
        </w:rPr>
        <w:t xml:space="preserve"> </w:t>
      </w:r>
      <w:r>
        <w:rPr>
          <w:rFonts w:ascii="SimSun" w:hAnsi="SimSun" w:eastAsia="SimSun" w:cs="SimSun"/>
          <w:sz w:val="21"/>
          <w:szCs w:val="21"/>
        </w:rPr>
        <w:t>批判及对强制经营者开放关键设施可行性之质疑都能够得</w:t>
      </w:r>
      <w:r>
        <w:rPr>
          <w:rFonts w:ascii="SimSun" w:hAnsi="SimSun" w:eastAsia="SimSun" w:cs="SimSun"/>
          <w:sz w:val="21"/>
          <w:szCs w:val="21"/>
          <w:spacing w:val="-1"/>
        </w:rPr>
        <w:t>到释疑。需要明确的</w:t>
      </w:r>
      <w:r>
        <w:rPr>
          <w:rFonts w:ascii="SimSun" w:hAnsi="SimSun" w:eastAsia="SimSun" w:cs="SimSun"/>
          <w:sz w:val="21"/>
          <w:szCs w:val="21"/>
        </w:rPr>
        <w:t xml:space="preserve"> </w:t>
      </w:r>
      <w:r>
        <w:rPr>
          <w:rFonts w:ascii="SimSun" w:hAnsi="SimSun" w:eastAsia="SimSun" w:cs="SimSun"/>
          <w:sz w:val="21"/>
          <w:szCs w:val="21"/>
        </w:rPr>
        <w:t>是，并非所有数据都能够被反垄断执法机构要求</w:t>
      </w:r>
      <w:r>
        <w:rPr>
          <w:rFonts w:ascii="SimSun" w:hAnsi="SimSun" w:eastAsia="SimSun" w:cs="SimSun"/>
          <w:sz w:val="21"/>
          <w:szCs w:val="21"/>
          <w:spacing w:val="-1"/>
        </w:rPr>
        <w:t>或法院审理判定强制向其他经</w:t>
      </w:r>
      <w:r>
        <w:rPr>
          <w:rFonts w:ascii="SimSun" w:hAnsi="SimSun" w:eastAsia="SimSun" w:cs="SimSun"/>
          <w:sz w:val="21"/>
          <w:szCs w:val="21"/>
        </w:rPr>
        <w:t xml:space="preserve"> </w:t>
      </w:r>
      <w:r>
        <w:rPr>
          <w:rFonts w:ascii="SimSun" w:hAnsi="SimSun" w:eastAsia="SimSun" w:cs="SimSun"/>
          <w:sz w:val="21"/>
          <w:szCs w:val="21"/>
          <w:spacing w:val="-1"/>
        </w:rPr>
        <w:t>营者开放。关键设施理论下，只有具有市场支配地位的经营者拒绝开放那些被</w:t>
      </w:r>
      <w:r>
        <w:rPr>
          <w:rFonts w:ascii="SimSun" w:hAnsi="SimSun" w:eastAsia="SimSun" w:cs="SimSun"/>
          <w:sz w:val="21"/>
          <w:szCs w:val="21"/>
          <w:spacing w:val="18"/>
        </w:rPr>
        <w:t xml:space="preserve"> </w:t>
      </w:r>
      <w:r>
        <w:rPr>
          <w:rFonts w:ascii="SimSun" w:hAnsi="SimSun" w:eastAsia="SimSun" w:cs="SimSun"/>
          <w:sz w:val="21"/>
          <w:szCs w:val="21"/>
          <w:spacing w:val="9"/>
        </w:rPr>
        <w:t>认定为相关市场内的“关键数据”,才有可能使经营者承担相应的反垄断法</w:t>
      </w:r>
      <w:r>
        <w:rPr>
          <w:rFonts w:ascii="SimSun" w:hAnsi="SimSun" w:eastAsia="SimSun" w:cs="SimSun"/>
          <w:sz w:val="21"/>
          <w:szCs w:val="21"/>
          <w:spacing w:val="4"/>
        </w:rPr>
        <w:t xml:space="preserve"> </w:t>
      </w:r>
      <w:r>
        <w:rPr>
          <w:rFonts w:ascii="SimSun" w:hAnsi="SimSun" w:eastAsia="SimSun" w:cs="SimSun"/>
          <w:sz w:val="21"/>
          <w:szCs w:val="21"/>
          <w:spacing w:val="-4"/>
        </w:rPr>
        <w:t>责任。</w:t>
      </w:r>
    </w:p>
    <w:p>
      <w:pPr>
        <w:ind w:left="433"/>
        <w:spacing w:before="156" w:line="222" w:lineRule="auto"/>
        <w:outlineLvl w:val="1"/>
        <w:rPr>
          <w:rFonts w:ascii="SimHei" w:hAnsi="SimHei" w:eastAsia="SimHei" w:cs="SimHei"/>
          <w:sz w:val="21"/>
          <w:szCs w:val="21"/>
        </w:rPr>
      </w:pPr>
      <w:r>
        <w:rPr>
          <w:rFonts w:ascii="SimHei" w:hAnsi="SimHei" w:eastAsia="SimHei" w:cs="SimHei"/>
          <w:sz w:val="21"/>
          <w:szCs w:val="21"/>
          <w:b/>
          <w:bCs/>
          <w:spacing w:val="-1"/>
        </w:rPr>
        <w:t>2.剥削性滥用——数据的过度利用</w:t>
      </w:r>
    </w:p>
    <w:p>
      <w:pPr>
        <w:ind w:left="10" w:right="348" w:firstLine="420"/>
        <w:spacing w:before="78" w:line="297" w:lineRule="auto"/>
        <w:jc w:val="both"/>
        <w:rPr>
          <w:rFonts w:ascii="SimSun" w:hAnsi="SimSun" w:eastAsia="SimSun" w:cs="SimSun"/>
          <w:sz w:val="21"/>
          <w:szCs w:val="21"/>
        </w:rPr>
      </w:pPr>
      <w:r>
        <w:rPr>
          <w:rFonts w:ascii="SimSun" w:hAnsi="SimSun" w:eastAsia="SimSun" w:cs="SimSun"/>
          <w:sz w:val="21"/>
          <w:szCs w:val="21"/>
        </w:rPr>
        <w:t>对剥削性滥用行为的规制实质上是将经营者“独占价</w:t>
      </w:r>
      <w:r>
        <w:rPr>
          <w:rFonts w:ascii="SimSun" w:hAnsi="SimSun" w:eastAsia="SimSun" w:cs="SimSun"/>
          <w:sz w:val="21"/>
          <w:szCs w:val="21"/>
          <w:spacing w:val="-1"/>
        </w:rPr>
        <w:t>格”的定价行为本身</w:t>
      </w:r>
      <w:r>
        <w:rPr>
          <w:rFonts w:ascii="SimSun" w:hAnsi="SimSun" w:eastAsia="SimSun" w:cs="SimSun"/>
          <w:sz w:val="21"/>
          <w:szCs w:val="21"/>
        </w:rPr>
        <w:t xml:space="preserve"> </w:t>
      </w:r>
      <w:r>
        <w:rPr>
          <w:rFonts w:ascii="SimSun" w:hAnsi="SimSun" w:eastAsia="SimSun" w:cs="SimSun"/>
          <w:sz w:val="21"/>
          <w:szCs w:val="21"/>
        </w:rPr>
        <w:t>作为竞争法问题进行对待，这引起了经济学家的极力</w:t>
      </w:r>
      <w:r>
        <w:rPr>
          <w:rFonts w:ascii="SimSun" w:hAnsi="SimSun" w:eastAsia="SimSun" w:cs="SimSun"/>
          <w:sz w:val="21"/>
          <w:szCs w:val="21"/>
          <w:spacing w:val="-1"/>
        </w:rPr>
        <w:t>反对，其观点可以分为以</w:t>
      </w:r>
      <w:r>
        <w:rPr>
          <w:rFonts w:ascii="SimSun" w:hAnsi="SimSun" w:eastAsia="SimSun" w:cs="SimSun"/>
          <w:sz w:val="21"/>
          <w:szCs w:val="21"/>
        </w:rPr>
        <w:t xml:space="preserve"> </w:t>
      </w:r>
      <w:r>
        <w:rPr>
          <w:rFonts w:ascii="SimSun" w:hAnsi="SimSun" w:eastAsia="SimSun" w:cs="SimSun"/>
          <w:sz w:val="21"/>
          <w:szCs w:val="21"/>
          <w:spacing w:val="-1"/>
        </w:rPr>
        <w:t>下几个部分：第一，在尚未形成较高市场壁垒的相关市场内，独占价格所带来</w:t>
      </w:r>
      <w:r>
        <w:rPr>
          <w:rFonts w:ascii="SimSun" w:hAnsi="SimSun" w:eastAsia="SimSun" w:cs="SimSun"/>
          <w:sz w:val="21"/>
          <w:szCs w:val="21"/>
          <w:spacing w:val="9"/>
        </w:rPr>
        <w:t xml:space="preserve"> </w:t>
      </w:r>
      <w:r>
        <w:rPr>
          <w:rFonts w:ascii="SimSun" w:hAnsi="SimSun" w:eastAsia="SimSun" w:cs="SimSun"/>
          <w:sz w:val="21"/>
          <w:szCs w:val="21"/>
          <w:spacing w:val="-1"/>
        </w:rPr>
        <w:t>的超额利润可能会吸引大批潜在竞争者进入相关市场参与竞争，最终市场价格</w:t>
      </w:r>
      <w:r>
        <w:rPr>
          <w:rFonts w:ascii="SimSun" w:hAnsi="SimSun" w:eastAsia="SimSun" w:cs="SimSun"/>
          <w:sz w:val="21"/>
          <w:szCs w:val="21"/>
          <w:spacing w:val="7"/>
        </w:rPr>
        <w:t xml:space="preserve"> </w:t>
      </w:r>
      <w:r>
        <w:rPr>
          <w:rFonts w:ascii="SimSun" w:hAnsi="SimSun" w:eastAsia="SimSun" w:cs="SimSun"/>
          <w:sz w:val="21"/>
          <w:szCs w:val="21"/>
        </w:rPr>
        <w:t>会因为新一轮市场竞争而回落至正常水平。也即是说，市场价格机制具有“自</w:t>
      </w:r>
      <w:r>
        <w:rPr>
          <w:rFonts w:ascii="SimSun" w:hAnsi="SimSun" w:eastAsia="SimSun" w:cs="SimSun"/>
          <w:sz w:val="21"/>
          <w:szCs w:val="21"/>
          <w:spacing w:val="14"/>
        </w:rPr>
        <w:t xml:space="preserve"> </w:t>
      </w:r>
      <w:r>
        <w:rPr>
          <w:rFonts w:ascii="SimSun" w:hAnsi="SimSun" w:eastAsia="SimSun" w:cs="SimSun"/>
          <w:sz w:val="21"/>
          <w:szCs w:val="21"/>
          <w:spacing w:val="-5"/>
        </w:rPr>
        <w:t>我矫治”性，竞争法的对价格机制的强制干预可能会歪曲</w:t>
      </w:r>
      <w:r>
        <w:rPr>
          <w:rFonts w:ascii="SimSun" w:hAnsi="SimSun" w:eastAsia="SimSun" w:cs="SimSun"/>
          <w:sz w:val="21"/>
          <w:szCs w:val="21"/>
          <w:spacing w:val="-6"/>
        </w:rPr>
        <w:t>这一动态竞争过程。①</w:t>
      </w:r>
      <w:r>
        <w:rPr>
          <w:rFonts w:ascii="SimSun" w:hAnsi="SimSun" w:eastAsia="SimSun" w:cs="SimSun"/>
          <w:sz w:val="21"/>
          <w:szCs w:val="21"/>
        </w:rPr>
        <w:t xml:space="preserve"> </w:t>
      </w:r>
      <w:r>
        <w:rPr>
          <w:rFonts w:ascii="SimSun" w:hAnsi="SimSun" w:eastAsia="SimSun" w:cs="SimSun"/>
          <w:sz w:val="21"/>
          <w:szCs w:val="21"/>
        </w:rPr>
        <w:t>第二，剥削性滥用行为的构成要件难以确定，因为即使</w:t>
      </w:r>
      <w:r>
        <w:rPr>
          <w:rFonts w:ascii="SimSun" w:hAnsi="SimSun" w:eastAsia="SimSun" w:cs="SimSun"/>
          <w:sz w:val="21"/>
          <w:szCs w:val="21"/>
          <w:spacing w:val="-1"/>
        </w:rPr>
        <w:t>是具有市场支配地位经</w:t>
      </w:r>
      <w:r>
        <w:rPr>
          <w:rFonts w:ascii="SimSun" w:hAnsi="SimSun" w:eastAsia="SimSun" w:cs="SimSun"/>
          <w:sz w:val="21"/>
          <w:szCs w:val="21"/>
        </w:rPr>
        <w:t xml:space="preserve"> </w:t>
      </w:r>
      <w:r>
        <w:rPr>
          <w:rFonts w:ascii="SimSun" w:hAnsi="SimSun" w:eastAsia="SimSun" w:cs="SimSun"/>
          <w:sz w:val="21"/>
          <w:szCs w:val="21"/>
          <w:spacing w:val="-1"/>
        </w:rPr>
        <w:t>营者实施的超高定价行为，其获取高额利润也未必是由于经营者利用其市场势</w:t>
      </w:r>
      <w:r>
        <w:rPr>
          <w:rFonts w:ascii="SimSun" w:hAnsi="SimSun" w:eastAsia="SimSun" w:cs="SimSun"/>
          <w:sz w:val="21"/>
          <w:szCs w:val="21"/>
          <w:spacing w:val="18"/>
        </w:rPr>
        <w:t xml:space="preserve"> </w:t>
      </w:r>
      <w:r>
        <w:rPr>
          <w:rFonts w:ascii="SimSun" w:hAnsi="SimSun" w:eastAsia="SimSun" w:cs="SimSun"/>
          <w:sz w:val="21"/>
          <w:szCs w:val="21"/>
        </w:rPr>
        <w:t>力而取得的垄断利润，可能是其在生产多种产品</w:t>
      </w:r>
      <w:r>
        <w:rPr>
          <w:rFonts w:ascii="SimSun" w:hAnsi="SimSun" w:eastAsia="SimSun" w:cs="SimSun"/>
          <w:sz w:val="21"/>
          <w:szCs w:val="21"/>
          <w:spacing w:val="-1"/>
        </w:rPr>
        <w:t>之前提下共同成本的合理分配</w:t>
      </w:r>
      <w:r>
        <w:rPr>
          <w:rFonts w:ascii="SimSun" w:hAnsi="SimSun" w:eastAsia="SimSun" w:cs="SimSun"/>
          <w:sz w:val="21"/>
          <w:szCs w:val="21"/>
        </w:rPr>
        <w:t xml:space="preserve"> </w:t>
      </w:r>
      <w:r>
        <w:rPr>
          <w:rFonts w:ascii="SimSun" w:hAnsi="SimSun" w:eastAsia="SimSun" w:cs="SimSun"/>
          <w:sz w:val="21"/>
          <w:szCs w:val="21"/>
        </w:rPr>
        <w:t>所带来的效率原因。②第三，对于需要高额投资且存在</w:t>
      </w:r>
      <w:r>
        <w:rPr>
          <w:rFonts w:ascii="SimSun" w:hAnsi="SimSun" w:eastAsia="SimSun" w:cs="SimSun"/>
          <w:sz w:val="21"/>
          <w:szCs w:val="21"/>
          <w:spacing w:val="-1"/>
        </w:rPr>
        <w:t>具有创新风险的行业来</w:t>
      </w:r>
      <w:r>
        <w:rPr>
          <w:rFonts w:ascii="SimSun" w:hAnsi="SimSun" w:eastAsia="SimSun" w:cs="SimSun"/>
          <w:sz w:val="21"/>
          <w:szCs w:val="21"/>
        </w:rPr>
        <w:t xml:space="preserve"> </w:t>
      </w:r>
      <w:r>
        <w:rPr>
          <w:rFonts w:ascii="SimSun" w:hAnsi="SimSun" w:eastAsia="SimSun" w:cs="SimSun"/>
          <w:sz w:val="21"/>
          <w:szCs w:val="21"/>
        </w:rPr>
        <w:t>说，超额利润的存在可能反而会促进整体社会福利</w:t>
      </w:r>
      <w:r>
        <w:rPr>
          <w:rFonts w:ascii="SimSun" w:hAnsi="SimSun" w:eastAsia="SimSun" w:cs="SimSun"/>
          <w:sz w:val="21"/>
          <w:szCs w:val="21"/>
          <w:spacing w:val="-1"/>
        </w:rPr>
        <w:t>，尤其是在这些行业内具有</w:t>
      </w:r>
      <w:r>
        <w:rPr>
          <w:rFonts w:ascii="SimSun" w:hAnsi="SimSun" w:eastAsia="SimSun" w:cs="SimSun"/>
          <w:sz w:val="21"/>
          <w:szCs w:val="21"/>
        </w:rPr>
        <w:t xml:space="preserve"> </w:t>
      </w:r>
      <w:r>
        <w:rPr>
          <w:rFonts w:ascii="SimSun" w:hAnsi="SimSun" w:eastAsia="SimSun" w:cs="SimSun"/>
          <w:sz w:val="21"/>
          <w:szCs w:val="21"/>
        </w:rPr>
        <w:t>市场支配地位企业所获得的超额利润只是将</w:t>
      </w:r>
      <w:r>
        <w:rPr>
          <w:rFonts w:ascii="SimSun" w:hAnsi="SimSun" w:eastAsia="SimSun" w:cs="SimSun"/>
          <w:sz w:val="21"/>
          <w:szCs w:val="21"/>
          <w:spacing w:val="-1"/>
        </w:rPr>
        <w:t>部分消费者福利转移到了经营者身</w:t>
      </w:r>
      <w:r>
        <w:rPr>
          <w:rFonts w:ascii="SimSun" w:hAnsi="SimSun" w:eastAsia="SimSun" w:cs="SimSun"/>
          <w:sz w:val="21"/>
          <w:szCs w:val="21"/>
        </w:rPr>
        <w:t xml:space="preserve"> </w:t>
      </w:r>
      <w:r>
        <w:rPr>
          <w:rFonts w:ascii="SimSun" w:hAnsi="SimSun" w:eastAsia="SimSun" w:cs="SimSun"/>
          <w:sz w:val="21"/>
          <w:szCs w:val="21"/>
        </w:rPr>
        <w:t>上而已，社会总福利并未因此减损。③第四，即便认</w:t>
      </w:r>
      <w:r>
        <w:rPr>
          <w:rFonts w:ascii="SimSun" w:hAnsi="SimSun" w:eastAsia="SimSun" w:cs="SimSun"/>
          <w:sz w:val="21"/>
          <w:szCs w:val="21"/>
          <w:spacing w:val="-1"/>
        </w:rPr>
        <w:t>为规制剥削性滥用行为具</w:t>
      </w:r>
      <w:r>
        <w:rPr>
          <w:rFonts w:ascii="SimSun" w:hAnsi="SimSun" w:eastAsia="SimSun" w:cs="SimSun"/>
          <w:sz w:val="21"/>
          <w:szCs w:val="21"/>
        </w:rPr>
        <w:t xml:space="preserve"> </w:t>
      </w:r>
      <w:r>
        <w:rPr>
          <w:rFonts w:ascii="SimSun" w:hAnsi="SimSun" w:eastAsia="SimSun" w:cs="SimSun"/>
          <w:sz w:val="21"/>
          <w:szCs w:val="21"/>
          <w:spacing w:val="1"/>
        </w:rPr>
        <w:t>有迫切的现实需求，但对于价格是否过高的实践判断标准也难以确立。</w:t>
      </w:r>
      <w:r>
        <w:rPr>
          <w:rFonts w:ascii="SimSun" w:hAnsi="SimSun" w:eastAsia="SimSun" w:cs="SimSun"/>
          <w:sz w:val="21"/>
          <w:szCs w:val="21"/>
          <w:spacing w:val="59"/>
        </w:rPr>
        <w:t xml:space="preserve"> </w:t>
      </w:r>
      <w:r>
        <w:rPr>
          <w:rFonts w:ascii="SimSun" w:hAnsi="SimSun" w:eastAsia="SimSun" w:cs="SimSun"/>
          <w:sz w:val="21"/>
          <w:szCs w:val="21"/>
          <w:spacing w:val="1"/>
        </w:rPr>
        <w:t>一方</w:t>
      </w:r>
    </w:p>
    <w:p>
      <w:pPr>
        <w:pStyle w:val="BodyText"/>
        <w:spacing w:line="398" w:lineRule="auto"/>
        <w:rPr/>
      </w:pPr>
      <w:r/>
    </w:p>
    <w:p>
      <w:pPr>
        <w:ind w:left="10" w:right="354" w:firstLine="349"/>
        <w:spacing w:before="68" w:line="239" w:lineRule="auto"/>
        <w:rPr>
          <w:rFonts w:ascii="Times New Roman" w:hAnsi="Times New Roman" w:eastAsia="Times New Roman" w:cs="Times New Roman"/>
          <w:sz w:val="17"/>
          <w:szCs w:val="17"/>
        </w:rPr>
      </w:pPr>
      <w:r>
        <w:rPr>
          <w:rFonts w:ascii="SimSun" w:hAnsi="SimSun" w:eastAsia="SimSun" w:cs="SimSun"/>
          <w:sz w:val="21"/>
          <w:szCs w:val="21"/>
          <w:spacing w:val="-10"/>
          <w:w w:val="99"/>
        </w:rPr>
        <w:t>①</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10"/>
          <w:w w:val="99"/>
        </w:rPr>
        <w:t>Richard A.Posner,The Chicago School of</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0"/>
          <w:w w:val="99"/>
        </w:rPr>
        <w:t>Anti</w:t>
      </w:r>
      <w:r>
        <w:rPr>
          <w:rFonts w:ascii="Times New Roman" w:hAnsi="Times New Roman" w:eastAsia="Times New Roman" w:cs="Times New Roman"/>
          <w:sz w:val="21"/>
          <w:szCs w:val="21"/>
          <w:spacing w:val="-11"/>
          <w:w w:val="99"/>
        </w:rPr>
        <w:t>trust Analysis,University of</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1"/>
          <w:w w:val="99"/>
        </w:rPr>
        <w:t>Pennsylvania</w:t>
      </w:r>
      <w:r>
        <w:rPr>
          <w:rFonts w:ascii="Times New Roman" w:hAnsi="Times New Roman" w:eastAsia="Times New Roman" w:cs="Times New Roman"/>
          <w:sz w:val="21"/>
          <w:szCs w:val="21"/>
        </w:rPr>
        <w:t xml:space="preserve"> </w:t>
      </w:r>
      <w:r>
        <w:rPr>
          <w:rFonts w:ascii="Times New Roman" w:hAnsi="Times New Roman" w:eastAsia="Times New Roman" w:cs="Times New Roman"/>
          <w:sz w:val="17"/>
          <w:szCs w:val="17"/>
        </w:rPr>
        <w:t>Law</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rPr>
        <w:t>Review,127(4).</w:t>
      </w:r>
    </w:p>
    <w:p>
      <w:pPr>
        <w:ind w:left="10" w:right="366" w:firstLine="349"/>
        <w:spacing w:before="96" w:line="267" w:lineRule="auto"/>
        <w:rPr>
          <w:rFonts w:ascii="Times New Roman" w:hAnsi="Times New Roman" w:eastAsia="Times New Roman" w:cs="Times New Roman"/>
          <w:sz w:val="17"/>
          <w:szCs w:val="17"/>
        </w:rPr>
      </w:pPr>
      <w:r>
        <w:rPr>
          <w:rFonts w:ascii="SimSun" w:hAnsi="SimSun" w:eastAsia="SimSun" w:cs="SimSun"/>
          <w:sz w:val="17"/>
          <w:szCs w:val="17"/>
        </w:rPr>
        <w:t>②</w:t>
      </w:r>
      <w:r>
        <w:rPr>
          <w:rFonts w:ascii="SimSun" w:hAnsi="SimSun" w:eastAsia="SimSun" w:cs="SimSun"/>
          <w:sz w:val="17"/>
          <w:szCs w:val="17"/>
          <w:spacing w:val="22"/>
        </w:rPr>
        <w:t xml:space="preserve">  </w:t>
      </w:r>
      <w:r>
        <w:rPr>
          <w:rFonts w:ascii="Times New Roman" w:hAnsi="Times New Roman" w:eastAsia="Times New Roman" w:cs="Times New Roman"/>
          <w:sz w:val="17"/>
          <w:szCs w:val="17"/>
        </w:rPr>
        <w:t>Rittaler,J.B,Schmidt,Critical</w:t>
      </w:r>
      <w:r>
        <w:rPr>
          <w:rFonts w:ascii="Times New Roman" w:hAnsi="Times New Roman" w:eastAsia="Times New Roman" w:cs="Times New Roman"/>
          <w:sz w:val="17"/>
          <w:szCs w:val="17"/>
          <w:spacing w:val="21"/>
          <w:w w:val="101"/>
        </w:rPr>
        <w:t xml:space="preserve">  </w:t>
      </w:r>
      <w:r>
        <w:rPr>
          <w:rFonts w:ascii="Times New Roman" w:hAnsi="Times New Roman" w:eastAsia="Times New Roman" w:cs="Times New Roman"/>
          <w:sz w:val="17"/>
          <w:szCs w:val="17"/>
        </w:rPr>
        <w:t>Evaluation   of</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the   Chicago   School   of</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Antitrust  </w:t>
      </w:r>
      <w:r>
        <w:rPr>
          <w:rFonts w:ascii="Times New Roman" w:hAnsi="Times New Roman" w:eastAsia="Times New Roman" w:cs="Times New Roman"/>
          <w:sz w:val="17"/>
          <w:szCs w:val="17"/>
          <w:spacing w:val="-1"/>
        </w:rPr>
        <w:t xml:space="preserve"> Analysis,</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University</w:t>
      </w:r>
      <w:r>
        <w:rPr>
          <w:rFonts w:ascii="Times New Roman" w:hAnsi="Times New Roman" w:eastAsia="Times New Roman" w:cs="Times New Roman"/>
          <w:sz w:val="17"/>
          <w:szCs w:val="17"/>
          <w:spacing w:val="11"/>
          <w:w w:val="102"/>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Pennsylvania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Law</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Review</w:t>
      </w:r>
      <w:r>
        <w:rPr>
          <w:rFonts w:ascii="Times New Roman" w:hAnsi="Times New Roman" w:eastAsia="Times New Roman" w:cs="Times New Roman"/>
          <w:sz w:val="17"/>
          <w:szCs w:val="17"/>
          <w:spacing w:val="2"/>
        </w:rPr>
        <w:t>,1979,127(12</w:t>
      </w:r>
      <w:r>
        <w:rPr>
          <w:rFonts w:ascii="Times New Roman" w:hAnsi="Times New Roman" w:eastAsia="Times New Roman" w:cs="Times New Roman"/>
          <w:sz w:val="17"/>
          <w:szCs w:val="17"/>
          <w:spacing w:val="1"/>
        </w:rPr>
        <w:t>7).</w:t>
      </w:r>
    </w:p>
    <w:p>
      <w:pPr>
        <w:ind w:left="10" w:right="324" w:firstLine="349"/>
        <w:spacing w:before="89" w:line="279" w:lineRule="auto"/>
        <w:rPr>
          <w:rFonts w:ascii="Times New Roman" w:hAnsi="Times New Roman" w:eastAsia="Times New Roman" w:cs="Times New Roman"/>
          <w:sz w:val="17"/>
          <w:szCs w:val="17"/>
        </w:rPr>
      </w:pPr>
      <w:r>
        <w:rPr>
          <w:rFonts w:ascii="SimSun" w:hAnsi="SimSun" w:eastAsia="SimSun" w:cs="SimSun"/>
          <w:sz w:val="17"/>
          <w:szCs w:val="17"/>
        </w:rPr>
        <w:t>③  </w:t>
      </w:r>
      <w:r>
        <w:rPr>
          <w:rFonts w:ascii="Times New Roman" w:hAnsi="Times New Roman" w:eastAsia="Times New Roman" w:cs="Times New Roman"/>
          <w:sz w:val="17"/>
          <w:szCs w:val="17"/>
        </w:rPr>
        <w:t>Patrice   Bougette,Oliver   Budzinski,Frrddric   M.Marty,Exploitative   Abuse   and   Abuse   of</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rPr>
        <w:t>Economic</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rPr>
        <w:t>Dependence:What</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rPr>
        <w:t>Can</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rPr>
        <w:t>We</w:t>
      </w:r>
      <w:r>
        <w:rPr>
          <w:rFonts w:ascii="Times New Roman" w:hAnsi="Times New Roman" w:eastAsia="Times New Roman" w:cs="Times New Roman"/>
          <w:sz w:val="17"/>
          <w:szCs w:val="17"/>
          <w:spacing w:val="16"/>
          <w:w w:val="101"/>
        </w:rPr>
        <w:t xml:space="preserve">  </w:t>
      </w:r>
      <w:r>
        <w:rPr>
          <w:rFonts w:ascii="Times New Roman" w:hAnsi="Times New Roman" w:eastAsia="Times New Roman" w:cs="Times New Roman"/>
          <w:sz w:val="17"/>
          <w:szCs w:val="17"/>
        </w:rPr>
        <w:t>Learn</w:t>
      </w:r>
      <w:r>
        <w:rPr>
          <w:rFonts w:ascii="Times New Roman" w:hAnsi="Times New Roman" w:eastAsia="Times New Roman" w:cs="Times New Roman"/>
          <w:sz w:val="17"/>
          <w:szCs w:val="17"/>
          <w:spacing w:val="18"/>
        </w:rPr>
        <w:t xml:space="preserve">  </w:t>
      </w:r>
      <w:r>
        <w:rPr>
          <w:rFonts w:ascii="Times New Roman" w:hAnsi="Times New Roman" w:eastAsia="Times New Roman" w:cs="Times New Roman"/>
          <w:sz w:val="17"/>
          <w:szCs w:val="17"/>
          <w:spacing w:val="-1"/>
        </w:rPr>
        <w:t>from</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1"/>
        </w:rPr>
        <w:t>the</w:t>
      </w:r>
      <w:r>
        <w:rPr>
          <w:rFonts w:ascii="Times New Roman" w:hAnsi="Times New Roman" w:eastAsia="Times New Roman" w:cs="Times New Roman"/>
          <w:sz w:val="17"/>
          <w:szCs w:val="17"/>
          <w:spacing w:val="16"/>
          <w:w w:val="102"/>
        </w:rPr>
        <w:t xml:space="preserve">  </w:t>
      </w:r>
      <w:r>
        <w:rPr>
          <w:rFonts w:ascii="Times New Roman" w:hAnsi="Times New Roman" w:eastAsia="Times New Roman" w:cs="Times New Roman"/>
          <w:sz w:val="17"/>
          <w:szCs w:val="17"/>
          <w:spacing w:val="-1"/>
        </w:rPr>
        <w:t>Industrial</w:t>
      </w:r>
      <w:r>
        <w:rPr>
          <w:rFonts w:ascii="Times New Roman" w:hAnsi="Times New Roman" w:eastAsia="Times New Roman" w:cs="Times New Roman"/>
          <w:sz w:val="17"/>
          <w:szCs w:val="17"/>
          <w:spacing w:val="17"/>
          <w:w w:val="102"/>
        </w:rPr>
        <w:t xml:space="preserve">  </w:t>
      </w:r>
      <w:r>
        <w:rPr>
          <w:rFonts w:ascii="Times New Roman" w:hAnsi="Times New Roman" w:eastAsia="Times New Roman" w:cs="Times New Roman"/>
          <w:sz w:val="17"/>
          <w:szCs w:val="17"/>
          <w:spacing w:val="-1"/>
        </w:rPr>
        <w:t>Organization</w:t>
      </w:r>
      <w:r>
        <w:rPr>
          <w:rFonts w:ascii="Times New Roman" w:hAnsi="Times New Roman" w:eastAsia="Times New Roman" w:cs="Times New Roman"/>
          <w:sz w:val="17"/>
          <w:szCs w:val="17"/>
          <w:spacing w:val="15"/>
          <w:w w:val="101"/>
        </w:rPr>
        <w:t xml:space="preserve">  </w:t>
      </w:r>
      <w:r>
        <w:rPr>
          <w:rFonts w:ascii="Times New Roman" w:hAnsi="Times New Roman" w:eastAsia="Times New Roman" w:cs="Times New Roman"/>
          <w:sz w:val="17"/>
          <w:szCs w:val="17"/>
          <w:spacing w:val="-1"/>
        </w:rPr>
        <w:t>Approach?,Social</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Science</w:t>
      </w:r>
      <w:r>
        <w:rPr>
          <w:rFonts w:ascii="Times New Roman" w:hAnsi="Times New Roman" w:eastAsia="Times New Roman" w:cs="Times New Roman"/>
          <w:sz w:val="17"/>
          <w:szCs w:val="17"/>
          <w:spacing w:val="13"/>
        </w:rPr>
        <w:t xml:space="preserve">   </w:t>
      </w:r>
      <w:r>
        <w:rPr>
          <w:rFonts w:ascii="Times New Roman" w:hAnsi="Times New Roman" w:eastAsia="Times New Roman" w:cs="Times New Roman"/>
          <w:sz w:val="17"/>
          <w:szCs w:val="17"/>
        </w:rPr>
        <w:t>Electronic</w:t>
      </w:r>
      <w:r>
        <w:rPr>
          <w:rFonts w:ascii="Times New Roman" w:hAnsi="Times New Roman" w:eastAsia="Times New Roman" w:cs="Times New Roman"/>
          <w:sz w:val="17"/>
          <w:szCs w:val="17"/>
          <w:spacing w:val="12"/>
          <w:w w:val="102"/>
        </w:rPr>
        <w:t xml:space="preserve">   </w:t>
      </w:r>
      <w:r>
        <w:rPr>
          <w:rFonts w:ascii="Times New Roman" w:hAnsi="Times New Roman" w:eastAsia="Times New Roman" w:cs="Times New Roman"/>
          <w:sz w:val="17"/>
          <w:szCs w:val="17"/>
        </w:rPr>
        <w:t>Publish</w:t>
      </w:r>
      <w:r>
        <w:rPr>
          <w:rFonts w:ascii="Times New Roman" w:hAnsi="Times New Roman" w:eastAsia="Times New Roman" w:cs="Times New Roman"/>
          <w:sz w:val="17"/>
          <w:szCs w:val="17"/>
          <w:spacing w:val="-1"/>
        </w:rPr>
        <w:t>ing,2017.</w:t>
      </w:r>
    </w:p>
    <w:p>
      <w:pPr>
        <w:spacing w:line="279" w:lineRule="auto"/>
        <w:sectPr>
          <w:pgSz w:w="8490" w:h="13140"/>
          <w:pgMar w:top="400" w:right="275" w:bottom="400" w:left="689" w:header="0" w:footer="0" w:gutter="0"/>
        </w:sectPr>
        <w:rPr>
          <w:rFonts w:ascii="Times New Roman" w:hAnsi="Times New Roman" w:eastAsia="Times New Roman" w:cs="Times New Roman"/>
          <w:sz w:val="17"/>
          <w:szCs w:val="17"/>
        </w:rPr>
      </w:pPr>
    </w:p>
    <w:p>
      <w:pPr>
        <w:ind w:left="429"/>
        <w:spacing w:before="259"/>
        <w:rPr>
          <w:rFonts w:ascii="SimHei" w:hAnsi="SimHei" w:eastAsia="SimHei" w:cs="SimHei"/>
          <w:sz w:val="17"/>
          <w:szCs w:val="17"/>
        </w:rPr>
      </w:pPr>
      <w:r>
        <w:drawing>
          <wp:anchor distT="0" distB="0" distL="0" distR="0" simplePos="0" relativeHeight="252760064" behindDoc="0" locked="0" layoutInCell="0" allowOverlap="1">
            <wp:simplePos x="0" y="0"/>
            <wp:positionH relativeFrom="page">
              <wp:posOffset>336569</wp:posOffset>
            </wp:positionH>
            <wp:positionV relativeFrom="page">
              <wp:posOffset>5988089</wp:posOffset>
            </wp:positionV>
            <wp:extent cx="1162008" cy="6351"/>
            <wp:effectExtent l="0" t="0" r="0" b="0"/>
            <wp:wrapNone/>
            <wp:docPr id="922" name="IM 922"/>
            <wp:cNvGraphicFramePr/>
            <a:graphic>
              <a:graphicData uri="http://schemas.openxmlformats.org/drawingml/2006/picture">
                <pic:pic>
                  <pic:nvPicPr>
                    <pic:cNvPr id="922" name="IM 922"/>
                    <pic:cNvPicPr/>
                  </pic:nvPicPr>
                  <pic:blipFill>
                    <a:blip r:embed="rId508"/>
                    <a:stretch>
                      <a:fillRect/>
                    </a:stretch>
                  </pic:blipFill>
                  <pic:spPr>
                    <a:xfrm rot="0">
                      <a:off x="0" y="0"/>
                      <a:ext cx="1162008" cy="6351"/>
                    </a:xfrm>
                    <a:prstGeom prst="rect">
                      <a:avLst/>
                    </a:prstGeom>
                  </pic:spPr>
                </pic:pic>
              </a:graphicData>
            </a:graphic>
          </wp:anchor>
        </w:drawing>
      </w:r>
      <w:r>
        <w:pict>
          <v:shape id="_x0000_s598" style="position:absolute;margin-left:-1pt;margin-top:17.042pt;mso-position-vertical-relative:text;mso-position-horizontal-relative:text;width:14.25pt;height:7.9pt;z-index:252759040;"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348</w:t>
                  </w:r>
                </w:p>
              </w:txbxContent>
            </v:textbox>
          </v:shape>
        </w:pict>
      </w:r>
      <w:r>
        <w:rPr>
          <w:rFonts w:ascii="SimHei" w:hAnsi="SimHei" w:eastAsia="SimHei" w:cs="SimHei"/>
          <w:sz w:val="17"/>
          <w:szCs w:val="17"/>
          <w:position w:val="-4"/>
        </w:rPr>
        <w:drawing>
          <wp:inline distT="0" distB="0" distL="0" distR="0">
            <wp:extent cx="6361" cy="273093"/>
            <wp:effectExtent l="0" t="0" r="0" b="0"/>
            <wp:docPr id="924" name="IM 924"/>
            <wp:cNvGraphicFramePr/>
            <a:graphic>
              <a:graphicData uri="http://schemas.openxmlformats.org/drawingml/2006/picture">
                <pic:pic>
                  <pic:nvPicPr>
                    <pic:cNvPr id="924" name="IM 924"/>
                    <pic:cNvPicPr/>
                  </pic:nvPicPr>
                  <pic:blipFill>
                    <a:blip r:embed="rId509"/>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9"/>
        </w:rPr>
        <w:t xml:space="preserve"> </w:t>
      </w:r>
      <w:r>
        <w:rPr>
          <w:rFonts w:ascii="SimHei" w:hAnsi="SimHei" w:eastAsia="SimHei" w:cs="SimHei"/>
          <w:sz w:val="17"/>
          <w:szCs w:val="17"/>
          <w:spacing w:val="-11"/>
        </w:rPr>
        <w:t>第七章</w:t>
      </w:r>
      <w:r>
        <w:rPr>
          <w:rFonts w:ascii="SimHei" w:hAnsi="SimHei" w:eastAsia="SimHei" w:cs="SimHei"/>
          <w:sz w:val="17"/>
          <w:szCs w:val="17"/>
          <w:spacing w:val="-11"/>
        </w:rPr>
        <w:t xml:space="preserve">  </w:t>
      </w:r>
      <w:r>
        <w:rPr>
          <w:rFonts w:ascii="SimHei" w:hAnsi="SimHei" w:eastAsia="SimHei" w:cs="SimHei"/>
          <w:sz w:val="17"/>
          <w:szCs w:val="17"/>
          <w:spacing w:val="-11"/>
        </w:rPr>
        <w:t>数据市场竞争的法律规制研究</w:t>
      </w:r>
    </w:p>
    <w:p>
      <w:pPr>
        <w:pStyle w:val="BodyText"/>
        <w:spacing w:line="348" w:lineRule="auto"/>
        <w:rPr/>
      </w:pPr>
      <w:r/>
    </w:p>
    <w:p>
      <w:pPr>
        <w:ind w:left="420" w:right="43"/>
        <w:spacing w:before="68" w:line="289" w:lineRule="auto"/>
        <w:jc w:val="both"/>
        <w:rPr>
          <w:rFonts w:ascii="SimSun" w:hAnsi="SimSun" w:eastAsia="SimSun" w:cs="SimSun"/>
          <w:sz w:val="21"/>
          <w:szCs w:val="21"/>
        </w:rPr>
      </w:pPr>
      <w:r>
        <w:rPr>
          <w:rFonts w:ascii="SimSun" w:hAnsi="SimSun" w:eastAsia="SimSun" w:cs="SimSun"/>
          <w:sz w:val="21"/>
          <w:szCs w:val="21"/>
        </w:rPr>
        <w:t>面，市场竞争的复杂性使得实践中想要确立相关市场</w:t>
      </w:r>
      <w:r>
        <w:rPr>
          <w:rFonts w:ascii="SimSun" w:hAnsi="SimSun" w:eastAsia="SimSun" w:cs="SimSun"/>
          <w:sz w:val="21"/>
          <w:szCs w:val="21"/>
          <w:spacing w:val="-1"/>
        </w:rPr>
        <w:t>内某一商品的适当价格水</w:t>
      </w:r>
      <w:r>
        <w:rPr>
          <w:rFonts w:ascii="SimSun" w:hAnsi="SimSun" w:eastAsia="SimSun" w:cs="SimSun"/>
          <w:sz w:val="21"/>
          <w:szCs w:val="21"/>
        </w:rPr>
        <w:t xml:space="preserve"> </w:t>
      </w:r>
      <w:r>
        <w:rPr>
          <w:rFonts w:ascii="SimSun" w:hAnsi="SimSun" w:eastAsia="SimSun" w:cs="SimSun"/>
          <w:sz w:val="21"/>
          <w:szCs w:val="21"/>
        </w:rPr>
        <w:t>平和利润水平存在困难；另一方面，由于一些市场存在高</w:t>
      </w:r>
      <w:r>
        <w:rPr>
          <w:rFonts w:ascii="SimSun" w:hAnsi="SimSun" w:eastAsia="SimSun" w:cs="SimSun"/>
          <w:sz w:val="21"/>
          <w:szCs w:val="21"/>
          <w:spacing w:val="-1"/>
        </w:rPr>
        <w:t>度动态竞争，也很难</w:t>
      </w:r>
      <w:r>
        <w:rPr>
          <w:rFonts w:ascii="SimSun" w:hAnsi="SimSun" w:eastAsia="SimSun" w:cs="SimSun"/>
          <w:sz w:val="21"/>
          <w:szCs w:val="21"/>
        </w:rPr>
        <w:t xml:space="preserve"> </w:t>
      </w:r>
      <w:r>
        <w:rPr>
          <w:rFonts w:ascii="SimSun" w:hAnsi="SimSun" w:eastAsia="SimSun" w:cs="SimSun"/>
          <w:sz w:val="21"/>
          <w:szCs w:val="21"/>
        </w:rPr>
        <w:t>保证确立的价格水平或利润水平的时效性。①第五，</w:t>
      </w:r>
      <w:r>
        <w:rPr>
          <w:rFonts w:ascii="SimSun" w:hAnsi="SimSun" w:eastAsia="SimSun" w:cs="SimSun"/>
          <w:sz w:val="21"/>
          <w:szCs w:val="21"/>
          <w:spacing w:val="-1"/>
        </w:rPr>
        <w:t>在市场经济下，规制价格</w:t>
      </w:r>
      <w:r>
        <w:rPr>
          <w:rFonts w:ascii="SimSun" w:hAnsi="SimSun" w:eastAsia="SimSun" w:cs="SimSun"/>
          <w:sz w:val="21"/>
          <w:szCs w:val="21"/>
        </w:rPr>
        <w:t xml:space="preserve"> </w:t>
      </w:r>
      <w:r>
        <w:rPr>
          <w:rFonts w:ascii="SimSun" w:hAnsi="SimSun" w:eastAsia="SimSun" w:cs="SimSun"/>
          <w:sz w:val="21"/>
          <w:szCs w:val="21"/>
        </w:rPr>
        <w:t>与规制竞争存在明显的不同。价格机制是市场</w:t>
      </w:r>
      <w:r>
        <w:rPr>
          <w:rFonts w:ascii="SimSun" w:hAnsi="SimSun" w:eastAsia="SimSun" w:cs="SimSun"/>
          <w:sz w:val="21"/>
          <w:szCs w:val="21"/>
          <w:spacing w:val="-1"/>
        </w:rPr>
        <w:t>经济的核心资源配置机制，政府</w:t>
      </w:r>
      <w:r>
        <w:rPr>
          <w:rFonts w:ascii="SimSun" w:hAnsi="SimSun" w:eastAsia="SimSun" w:cs="SimSun"/>
          <w:sz w:val="21"/>
          <w:szCs w:val="21"/>
        </w:rPr>
        <w:t xml:space="preserve"> </w:t>
      </w:r>
      <w:r>
        <w:rPr>
          <w:rFonts w:ascii="SimSun" w:hAnsi="SimSun" w:eastAsia="SimSun" w:cs="SimSun"/>
          <w:sz w:val="21"/>
          <w:szCs w:val="21"/>
          <w:spacing w:val="6"/>
        </w:rPr>
        <w:t>应当减少对价格机制的直接干预，而是维护自由公平之市场竞争秩序。易言 </w:t>
      </w:r>
      <w:r>
        <w:rPr>
          <w:rFonts w:ascii="SimSun" w:hAnsi="SimSun" w:eastAsia="SimSun" w:cs="SimSun"/>
          <w:sz w:val="21"/>
          <w:szCs w:val="21"/>
        </w:rPr>
        <w:t>之，只有在市场竞争秩序遭到严重破坏的前提下，竞</w:t>
      </w:r>
      <w:r>
        <w:rPr>
          <w:rFonts w:ascii="SimSun" w:hAnsi="SimSun" w:eastAsia="SimSun" w:cs="SimSun"/>
          <w:sz w:val="21"/>
          <w:szCs w:val="21"/>
          <w:spacing w:val="-1"/>
        </w:rPr>
        <w:t>争执法机构规制经营者的</w:t>
      </w:r>
      <w:r>
        <w:rPr>
          <w:rFonts w:ascii="SimSun" w:hAnsi="SimSun" w:eastAsia="SimSun" w:cs="SimSun"/>
          <w:sz w:val="21"/>
          <w:szCs w:val="21"/>
        </w:rPr>
        <w:t xml:space="preserve"> </w:t>
      </w:r>
      <w:r>
        <w:rPr>
          <w:rFonts w:ascii="SimSun" w:hAnsi="SimSun" w:eastAsia="SimSun" w:cs="SimSun"/>
          <w:sz w:val="21"/>
          <w:szCs w:val="21"/>
        </w:rPr>
        <w:t>相关价格行为才是必要的。②由此，对数据市场竞争中</w:t>
      </w:r>
      <w:r>
        <w:rPr>
          <w:rFonts w:ascii="SimSun" w:hAnsi="SimSun" w:eastAsia="SimSun" w:cs="SimSun"/>
          <w:sz w:val="21"/>
          <w:szCs w:val="21"/>
          <w:spacing w:val="-1"/>
        </w:rPr>
        <w:t>主要表现为数据不当收</w:t>
      </w:r>
      <w:r>
        <w:rPr>
          <w:rFonts w:ascii="SimSun" w:hAnsi="SimSun" w:eastAsia="SimSun" w:cs="SimSun"/>
          <w:sz w:val="21"/>
          <w:szCs w:val="21"/>
        </w:rPr>
        <w:t xml:space="preserve"> </w:t>
      </w:r>
      <w:r>
        <w:rPr>
          <w:rFonts w:ascii="SimSun" w:hAnsi="SimSun" w:eastAsia="SimSun" w:cs="SimSun"/>
          <w:sz w:val="21"/>
          <w:szCs w:val="21"/>
          <w:spacing w:val="-8"/>
        </w:rPr>
        <w:t>集和“大数据杀熟”等剥削性滥用行为的规制是可欲的。</w:t>
      </w:r>
    </w:p>
    <w:p>
      <w:pPr>
        <w:ind w:left="879"/>
        <w:spacing w:before="160" w:line="219" w:lineRule="auto"/>
        <w:rPr>
          <w:rFonts w:ascii="SimSun" w:hAnsi="SimSun" w:eastAsia="SimSun" w:cs="SimSun"/>
          <w:sz w:val="21"/>
          <w:szCs w:val="21"/>
        </w:rPr>
      </w:pPr>
      <w:r>
        <w:rPr>
          <w:rFonts w:ascii="SimSun" w:hAnsi="SimSun" w:eastAsia="SimSun" w:cs="SimSun"/>
          <w:sz w:val="21"/>
          <w:szCs w:val="21"/>
          <w:spacing w:val="2"/>
        </w:rPr>
        <w:t>(1)数据的不当收集</w:t>
      </w:r>
    </w:p>
    <w:p>
      <w:pPr>
        <w:ind w:left="420" w:right="28" w:firstLine="449"/>
        <w:spacing w:before="76" w:line="309" w:lineRule="auto"/>
        <w:rPr>
          <w:rFonts w:ascii="SimSun" w:hAnsi="SimSun" w:eastAsia="SimSun" w:cs="SimSun"/>
          <w:sz w:val="21"/>
          <w:szCs w:val="21"/>
        </w:rPr>
      </w:pPr>
      <w:r>
        <w:rPr>
          <w:rFonts w:ascii="SimSun" w:hAnsi="SimSun" w:eastAsia="SimSun" w:cs="SimSun"/>
          <w:sz w:val="21"/>
          <w:szCs w:val="21"/>
          <w:spacing w:val="-1"/>
        </w:rPr>
        <w:t>随着符合个人喜好的定向广告、数字化内容等个性化产品及网络服务在电</w:t>
      </w:r>
      <w:r>
        <w:rPr>
          <w:rFonts w:ascii="SimSun" w:hAnsi="SimSun" w:eastAsia="SimSun" w:cs="SimSun"/>
          <w:sz w:val="21"/>
          <w:szCs w:val="21"/>
          <w:spacing w:val="11"/>
        </w:rPr>
        <w:t xml:space="preserve"> </w:t>
      </w:r>
      <w:r>
        <w:rPr>
          <w:rFonts w:ascii="SimSun" w:hAnsi="SimSun" w:eastAsia="SimSun" w:cs="SimSun"/>
          <w:sz w:val="21"/>
          <w:szCs w:val="21"/>
        </w:rPr>
        <w:t>子商务、社交网络、搜索引擎服务等领域不断推陈出</w:t>
      </w:r>
      <w:r>
        <w:rPr>
          <w:rFonts w:ascii="SimSun" w:hAnsi="SimSun" w:eastAsia="SimSun" w:cs="SimSun"/>
          <w:sz w:val="21"/>
          <w:szCs w:val="21"/>
          <w:spacing w:val="-1"/>
        </w:rPr>
        <w:t>新，人们已经普遍认识到</w:t>
      </w:r>
      <w:r>
        <w:rPr>
          <w:rFonts w:ascii="SimSun" w:hAnsi="SimSun" w:eastAsia="SimSun" w:cs="SimSun"/>
          <w:sz w:val="21"/>
          <w:szCs w:val="21"/>
        </w:rPr>
        <w:t xml:space="preserve"> </w:t>
      </w:r>
      <w:r>
        <w:rPr>
          <w:rFonts w:ascii="SimSun" w:hAnsi="SimSun" w:eastAsia="SimSun" w:cs="SimSun"/>
          <w:sz w:val="21"/>
          <w:szCs w:val="21"/>
        </w:rPr>
        <w:t>数据收集及分析使用给社会带来的巨大便利。然而，</w:t>
      </w:r>
      <w:r>
        <w:rPr>
          <w:rFonts w:ascii="SimSun" w:hAnsi="SimSun" w:eastAsia="SimSun" w:cs="SimSun"/>
          <w:sz w:val="21"/>
          <w:szCs w:val="21"/>
          <w:spacing w:val="-1"/>
        </w:rPr>
        <w:t>由于数据收集这一过程本</w:t>
      </w:r>
      <w:r>
        <w:rPr>
          <w:rFonts w:ascii="SimSun" w:hAnsi="SimSun" w:eastAsia="SimSun" w:cs="SimSun"/>
          <w:sz w:val="21"/>
          <w:szCs w:val="21"/>
        </w:rPr>
        <w:t xml:space="preserve"> </w:t>
      </w:r>
      <w:r>
        <w:rPr>
          <w:rFonts w:ascii="SimSun" w:hAnsi="SimSun" w:eastAsia="SimSun" w:cs="SimSun"/>
          <w:sz w:val="21"/>
          <w:szCs w:val="21"/>
          <w:spacing w:val="3"/>
        </w:rPr>
        <w:t>身存在着高度“信息不对称”,经营者有足够的动机和</w:t>
      </w:r>
      <w:r>
        <w:rPr>
          <w:rFonts w:ascii="SimSun" w:hAnsi="SimSun" w:eastAsia="SimSun" w:cs="SimSun"/>
          <w:sz w:val="21"/>
          <w:szCs w:val="21"/>
          <w:spacing w:val="2"/>
        </w:rPr>
        <w:t>能力在用户不知情或无</w:t>
      </w:r>
      <w:r>
        <w:rPr>
          <w:rFonts w:ascii="SimSun" w:hAnsi="SimSun" w:eastAsia="SimSun" w:cs="SimSun"/>
          <w:sz w:val="21"/>
          <w:szCs w:val="21"/>
        </w:rPr>
        <w:t xml:space="preserve"> </w:t>
      </w:r>
      <w:r>
        <w:rPr>
          <w:rFonts w:ascii="SimSun" w:hAnsi="SimSun" w:eastAsia="SimSun" w:cs="SimSun"/>
          <w:sz w:val="21"/>
          <w:szCs w:val="21"/>
        </w:rPr>
        <w:t>力抗拒的情况下对用户数据进行收集和处理，这</w:t>
      </w:r>
      <w:r>
        <w:rPr>
          <w:rFonts w:ascii="SimSun" w:hAnsi="SimSun" w:eastAsia="SimSun" w:cs="SimSun"/>
          <w:sz w:val="21"/>
          <w:szCs w:val="21"/>
          <w:spacing w:val="-1"/>
        </w:rPr>
        <w:t>使得用户隐私几乎暴露在互联</w:t>
      </w:r>
      <w:r>
        <w:rPr>
          <w:rFonts w:ascii="SimSun" w:hAnsi="SimSun" w:eastAsia="SimSun" w:cs="SimSun"/>
          <w:sz w:val="21"/>
          <w:szCs w:val="21"/>
        </w:rPr>
        <w:t xml:space="preserve"> </w:t>
      </w:r>
      <w:r>
        <w:rPr>
          <w:rFonts w:ascii="SimSun" w:hAnsi="SimSun" w:eastAsia="SimSun" w:cs="SimSun"/>
          <w:sz w:val="21"/>
          <w:szCs w:val="21"/>
        </w:rPr>
        <w:t>网巨头面前。为强化公民个人隐私保护，世界各国和地区大多倾向于加强个人</w:t>
      </w:r>
      <w:r>
        <w:rPr>
          <w:rFonts w:ascii="SimSun" w:hAnsi="SimSun" w:eastAsia="SimSun" w:cs="SimSun"/>
          <w:sz w:val="21"/>
          <w:szCs w:val="21"/>
          <w:spacing w:val="8"/>
        </w:rPr>
        <w:t xml:space="preserve"> </w:t>
      </w:r>
      <w:r>
        <w:rPr>
          <w:rFonts w:ascii="SimSun" w:hAnsi="SimSun" w:eastAsia="SimSun" w:cs="SimSun"/>
          <w:sz w:val="21"/>
          <w:szCs w:val="21"/>
        </w:rPr>
        <w:t>信息保护立法、数据保护立法等方式规范经营者的数据</w:t>
      </w:r>
      <w:r>
        <w:rPr>
          <w:rFonts w:ascii="SimSun" w:hAnsi="SimSun" w:eastAsia="SimSun" w:cs="SimSun"/>
          <w:sz w:val="21"/>
          <w:szCs w:val="21"/>
          <w:spacing w:val="-1"/>
        </w:rPr>
        <w:t>收集及活动，但效果却</w:t>
      </w:r>
      <w:r>
        <w:rPr>
          <w:rFonts w:ascii="SimSun" w:hAnsi="SimSun" w:eastAsia="SimSun" w:cs="SimSun"/>
          <w:sz w:val="21"/>
          <w:szCs w:val="21"/>
        </w:rPr>
        <w:t xml:space="preserve"> </w:t>
      </w:r>
      <w:r>
        <w:rPr>
          <w:rFonts w:ascii="SimSun" w:hAnsi="SimSun" w:eastAsia="SimSun" w:cs="SimSun"/>
          <w:sz w:val="21"/>
          <w:szCs w:val="21"/>
        </w:rPr>
        <w:t>不尽如人意，作为受害者的互联网服务消费者对</w:t>
      </w:r>
      <w:r>
        <w:rPr>
          <w:rFonts w:ascii="SimSun" w:hAnsi="SimSun" w:eastAsia="SimSun" w:cs="SimSun"/>
          <w:sz w:val="21"/>
          <w:szCs w:val="21"/>
          <w:spacing w:val="-1"/>
        </w:rPr>
        <w:t>其数据被不当收集和过度使用</w:t>
      </w:r>
      <w:r>
        <w:rPr>
          <w:rFonts w:ascii="SimSun" w:hAnsi="SimSun" w:eastAsia="SimSun" w:cs="SimSun"/>
          <w:sz w:val="21"/>
          <w:szCs w:val="21"/>
        </w:rPr>
        <w:t xml:space="preserve"> </w:t>
      </w:r>
      <w:r>
        <w:rPr>
          <w:rFonts w:ascii="SimSun" w:hAnsi="SimSun" w:eastAsia="SimSun" w:cs="SimSun"/>
          <w:sz w:val="21"/>
          <w:szCs w:val="21"/>
          <w:spacing w:val="6"/>
        </w:rPr>
        <w:t>往往并不知情或无能为力，寻求权利救济更是无从谈起。③尤其值得注意的</w:t>
      </w:r>
      <w:r>
        <w:rPr>
          <w:rFonts w:ascii="SimSun" w:hAnsi="SimSun" w:eastAsia="SimSun" w:cs="SimSun"/>
          <w:sz w:val="21"/>
          <w:szCs w:val="21"/>
          <w:spacing w:val="7"/>
        </w:rPr>
        <w:t xml:space="preserve"> </w:t>
      </w:r>
      <w:r>
        <w:rPr>
          <w:rFonts w:ascii="SimSun" w:hAnsi="SimSun" w:eastAsia="SimSun" w:cs="SimSun"/>
          <w:sz w:val="21"/>
          <w:szCs w:val="21"/>
          <w:spacing w:val="6"/>
        </w:rPr>
        <w:t>是，随着互联网服务行业的市场结构发展日趋集中，在全球范围内形成了以</w:t>
      </w:r>
      <w:r>
        <w:rPr>
          <w:rFonts w:ascii="SimSun" w:hAnsi="SimSun" w:eastAsia="SimSun" w:cs="SimSun"/>
          <w:sz w:val="21"/>
          <w:szCs w:val="21"/>
          <w:spacing w:val="9"/>
        </w:rPr>
        <w:t xml:space="preserve"> </w:t>
      </w:r>
      <w:r>
        <w:rPr>
          <w:rFonts w:ascii="Times New Roman" w:hAnsi="Times New Roman" w:eastAsia="Times New Roman" w:cs="Times New Roman"/>
          <w:sz w:val="21"/>
          <w:szCs w:val="21"/>
        </w:rPr>
        <w:t>Facebook</w:t>
      </w:r>
      <w:r>
        <w:rPr>
          <w:rFonts w:ascii="SimSun" w:hAnsi="SimSun" w:eastAsia="SimSun" w:cs="SimSun"/>
          <w:sz w:val="21"/>
          <w:szCs w:val="21"/>
        </w:rPr>
        <w:t>、谷歌、亚马逊为代表的互联网巨头。它们往往凭借着在相关服务市</w:t>
      </w:r>
      <w:r>
        <w:rPr>
          <w:rFonts w:ascii="SimSun" w:hAnsi="SimSun" w:eastAsia="SimSun" w:cs="SimSun"/>
          <w:sz w:val="21"/>
          <w:szCs w:val="21"/>
          <w:spacing w:val="15"/>
        </w:rPr>
        <w:t xml:space="preserve"> </w:t>
      </w:r>
      <w:r>
        <w:rPr>
          <w:rFonts w:ascii="SimSun" w:hAnsi="SimSun" w:eastAsia="SimSun" w:cs="SimSun"/>
          <w:sz w:val="21"/>
          <w:szCs w:val="21"/>
        </w:rPr>
        <w:t>场内较强的市场势力及庞大的用户群体形成的用户锁定性</w:t>
      </w:r>
      <w:r>
        <w:rPr>
          <w:rFonts w:ascii="SimSun" w:hAnsi="SimSun" w:eastAsia="SimSun" w:cs="SimSun"/>
          <w:sz w:val="21"/>
          <w:szCs w:val="21"/>
          <w:spacing w:val="-1"/>
        </w:rPr>
        <w:t>，通过签订格式条款</w:t>
      </w:r>
      <w:r>
        <w:rPr>
          <w:rFonts w:ascii="SimSun" w:hAnsi="SimSun" w:eastAsia="SimSun" w:cs="SimSun"/>
          <w:sz w:val="21"/>
          <w:szCs w:val="21"/>
        </w:rPr>
        <w:t xml:space="preserve"> </w:t>
      </w:r>
      <w:r>
        <w:rPr>
          <w:rFonts w:ascii="SimSun" w:hAnsi="SimSun" w:eastAsia="SimSun" w:cs="SimSun"/>
          <w:sz w:val="21"/>
          <w:szCs w:val="21"/>
          <w:spacing w:val="-1"/>
        </w:rPr>
        <w:t>的方式强迫用户授权同意收集其数据，否则用户便无法享受相应服务。④2019</w:t>
      </w:r>
    </w:p>
    <w:p>
      <w:pPr>
        <w:pStyle w:val="BodyText"/>
        <w:spacing w:line="426" w:lineRule="auto"/>
        <w:rPr/>
      </w:pPr>
      <w:r/>
    </w:p>
    <w:p>
      <w:pPr>
        <w:ind w:left="420" w:firstLine="359"/>
        <w:spacing w:before="55" w:line="251" w:lineRule="auto"/>
        <w:rPr>
          <w:rFonts w:ascii="SimSun" w:hAnsi="SimSun" w:eastAsia="SimSun" w:cs="SimSun"/>
          <w:sz w:val="17"/>
          <w:szCs w:val="17"/>
        </w:rPr>
      </w:pPr>
      <w:r>
        <w:rPr>
          <w:rFonts w:ascii="SimSun" w:hAnsi="SimSun" w:eastAsia="SimSun" w:cs="SimSun"/>
          <w:sz w:val="17"/>
          <w:szCs w:val="17"/>
        </w:rPr>
        <w:t>①</w:t>
      </w:r>
      <w:r>
        <w:rPr>
          <w:rFonts w:ascii="SimSun" w:hAnsi="SimSun" w:eastAsia="SimSun" w:cs="SimSun"/>
          <w:sz w:val="17"/>
          <w:szCs w:val="17"/>
          <w:spacing w:val="23"/>
        </w:rPr>
        <w:t xml:space="preserve">  </w:t>
      </w:r>
      <w:r>
        <w:rPr>
          <w:rFonts w:ascii="Times New Roman" w:hAnsi="Times New Roman" w:eastAsia="Times New Roman" w:cs="Times New Roman"/>
          <w:sz w:val="17"/>
          <w:szCs w:val="17"/>
        </w:rPr>
        <w:t>Shiraishi</w:t>
      </w:r>
      <w:r>
        <w:rPr>
          <w:rFonts w:ascii="Times New Roman" w:hAnsi="Times New Roman" w:eastAsia="Times New Roman" w:cs="Times New Roman"/>
          <w:sz w:val="17"/>
          <w:szCs w:val="17"/>
          <w:spacing w:val="32"/>
          <w:w w:val="101"/>
        </w:rPr>
        <w:t xml:space="preserve"> </w:t>
      </w:r>
      <w:r>
        <w:rPr>
          <w:rFonts w:ascii="Times New Roman" w:hAnsi="Times New Roman" w:eastAsia="Times New Roman" w:cs="Times New Roman"/>
          <w:sz w:val="17"/>
          <w:szCs w:val="17"/>
        </w:rPr>
        <w:t>T.A</w:t>
      </w:r>
      <w:r>
        <w:rPr>
          <w:rFonts w:ascii="Times New Roman" w:hAnsi="Times New Roman" w:eastAsia="Times New Roman" w:cs="Times New Roman"/>
          <w:sz w:val="17"/>
          <w:szCs w:val="17"/>
          <w:spacing w:val="30"/>
        </w:rPr>
        <w:t xml:space="preserve"> </w:t>
      </w:r>
      <w:r>
        <w:rPr>
          <w:rFonts w:ascii="Times New Roman" w:hAnsi="Times New Roman" w:eastAsia="Times New Roman" w:cs="Times New Roman"/>
          <w:sz w:val="17"/>
          <w:szCs w:val="17"/>
        </w:rPr>
        <w:t>Baseline</w:t>
      </w:r>
      <w:r>
        <w:rPr>
          <w:rFonts w:ascii="Times New Roman" w:hAnsi="Times New Roman" w:eastAsia="Times New Roman" w:cs="Times New Roman"/>
          <w:sz w:val="17"/>
          <w:szCs w:val="17"/>
          <w:spacing w:val="33"/>
          <w:w w:val="101"/>
        </w:rPr>
        <w:t xml:space="preserve"> </w:t>
      </w:r>
      <w:r>
        <w:rPr>
          <w:rFonts w:ascii="Times New Roman" w:hAnsi="Times New Roman" w:eastAsia="Times New Roman" w:cs="Times New Roman"/>
          <w:sz w:val="17"/>
          <w:szCs w:val="17"/>
        </w:rPr>
        <w:t>for</w:t>
      </w:r>
      <w:r>
        <w:rPr>
          <w:rFonts w:ascii="Times New Roman" w:hAnsi="Times New Roman" w:eastAsia="Times New Roman" w:cs="Times New Roman"/>
          <w:sz w:val="17"/>
          <w:szCs w:val="17"/>
          <w:spacing w:val="27"/>
          <w:w w:val="101"/>
        </w:rPr>
        <w:t xml:space="preserve"> </w:t>
      </w:r>
      <w:r>
        <w:rPr>
          <w:rFonts w:ascii="Times New Roman" w:hAnsi="Times New Roman" w:eastAsia="Times New Roman" w:cs="Times New Roman"/>
          <w:sz w:val="17"/>
          <w:szCs w:val="17"/>
        </w:rPr>
        <w:t>Analyzing</w:t>
      </w:r>
      <w:r>
        <w:rPr>
          <w:rFonts w:ascii="Times New Roman" w:hAnsi="Times New Roman" w:eastAsia="Times New Roman" w:cs="Times New Roman"/>
          <w:sz w:val="17"/>
          <w:szCs w:val="17"/>
          <w:spacing w:val="30"/>
          <w:w w:val="101"/>
        </w:rPr>
        <w:t xml:space="preserve"> </w:t>
      </w:r>
      <w:r>
        <w:rPr>
          <w:rFonts w:ascii="Times New Roman" w:hAnsi="Times New Roman" w:eastAsia="Times New Roman" w:cs="Times New Roman"/>
          <w:sz w:val="17"/>
          <w:szCs w:val="17"/>
        </w:rPr>
        <w:t>Exp</w:t>
      </w:r>
      <w:r>
        <w:rPr>
          <w:rFonts w:ascii="Times New Roman" w:hAnsi="Times New Roman" w:eastAsia="Times New Roman" w:cs="Times New Roman"/>
          <w:sz w:val="17"/>
          <w:szCs w:val="17"/>
          <w:spacing w:val="-1"/>
        </w:rPr>
        <w:t>loitative</w:t>
      </w:r>
      <w:r>
        <w:rPr>
          <w:rFonts w:ascii="Times New Roman" w:hAnsi="Times New Roman" w:eastAsia="Times New Roman" w:cs="Times New Roman"/>
          <w:sz w:val="17"/>
          <w:szCs w:val="17"/>
          <w:spacing w:val="28"/>
          <w:w w:val="101"/>
        </w:rPr>
        <w:t xml:space="preserve"> </w:t>
      </w:r>
      <w:r>
        <w:rPr>
          <w:rFonts w:ascii="Times New Roman" w:hAnsi="Times New Roman" w:eastAsia="Times New Roman" w:cs="Times New Roman"/>
          <w:sz w:val="17"/>
          <w:szCs w:val="17"/>
          <w:spacing w:val="-1"/>
        </w:rPr>
        <w:t>Abuse</w:t>
      </w:r>
      <w:r>
        <w:rPr>
          <w:rFonts w:ascii="Times New Roman" w:hAnsi="Times New Roman" w:eastAsia="Times New Roman" w:cs="Times New Roman"/>
          <w:sz w:val="17"/>
          <w:szCs w:val="17"/>
          <w:spacing w:val="32"/>
          <w:w w:val="102"/>
        </w:rPr>
        <w:t xml:space="preserve"> </w:t>
      </w: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15"/>
          <w:w w:val="102"/>
        </w:rPr>
        <w:t xml:space="preserve"> </w:t>
      </w: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spacing w:val="29"/>
          <w:w w:val="102"/>
        </w:rPr>
        <w:t xml:space="preserve"> </w:t>
      </w:r>
      <w:r>
        <w:rPr>
          <w:rFonts w:ascii="Times New Roman" w:hAnsi="Times New Roman" w:eastAsia="Times New Roman" w:cs="Times New Roman"/>
          <w:sz w:val="17"/>
          <w:szCs w:val="17"/>
          <w:spacing w:val="-1"/>
        </w:rPr>
        <w:t>Dominant/Superior</w:t>
      </w:r>
      <w:r>
        <w:rPr>
          <w:rFonts w:ascii="Times New Roman" w:hAnsi="Times New Roman" w:eastAsia="Times New Roman" w:cs="Times New Roman"/>
          <w:sz w:val="17"/>
          <w:szCs w:val="17"/>
          <w:spacing w:val="28"/>
          <w:w w:val="101"/>
        </w:rPr>
        <w:t xml:space="preserve"> </w:t>
      </w:r>
      <w:r>
        <w:rPr>
          <w:rFonts w:ascii="Times New Roman" w:hAnsi="Times New Roman" w:eastAsia="Times New Roman" w:cs="Times New Roman"/>
          <w:sz w:val="17"/>
          <w:szCs w:val="17"/>
          <w:spacing w:val="-1"/>
        </w:rPr>
        <w:t>Position,</w:t>
      </w:r>
      <w:r>
        <w:rPr>
          <w:rFonts w:ascii="Times New Roman" w:hAnsi="Times New Roman" w:eastAsia="Times New Roman" w:cs="Times New Roman"/>
          <w:sz w:val="17"/>
          <w:szCs w:val="17"/>
        </w:rPr>
        <w:t xml:space="preserve"> </w:t>
      </w:r>
      <w:r>
        <w:rPr>
          <w:rFonts w:ascii="SimSun" w:hAnsi="SimSun" w:eastAsia="SimSun" w:cs="SimSun"/>
          <w:sz w:val="17"/>
          <w:szCs w:val="17"/>
          <w:spacing w:val="-2"/>
        </w:rPr>
        <w:t>2013.</w:t>
      </w:r>
    </w:p>
    <w:p>
      <w:pPr>
        <w:ind w:left="420" w:firstLine="359"/>
        <w:spacing w:before="78" w:line="251" w:lineRule="auto"/>
        <w:rPr>
          <w:rFonts w:ascii="SimSun" w:hAnsi="SimSun" w:eastAsia="SimSun" w:cs="SimSun"/>
          <w:sz w:val="17"/>
          <w:szCs w:val="17"/>
        </w:rPr>
      </w:pPr>
      <w:r>
        <w:rPr>
          <w:rFonts w:ascii="SimSun" w:hAnsi="SimSun" w:eastAsia="SimSun" w:cs="SimSun"/>
          <w:sz w:val="17"/>
          <w:szCs w:val="17"/>
        </w:rPr>
        <w:t>②</w:t>
      </w:r>
      <w:r>
        <w:rPr>
          <w:rFonts w:ascii="SimSun" w:hAnsi="SimSun" w:eastAsia="SimSun" w:cs="SimSun"/>
          <w:sz w:val="17"/>
          <w:szCs w:val="17"/>
          <w:spacing w:val="22"/>
          <w:w w:val="101"/>
        </w:rPr>
        <w:t xml:space="preserve">  </w:t>
      </w:r>
      <w:r>
        <w:rPr>
          <w:rFonts w:ascii="Times New Roman" w:hAnsi="Times New Roman" w:eastAsia="Times New Roman" w:cs="Times New Roman"/>
          <w:sz w:val="17"/>
          <w:szCs w:val="17"/>
        </w:rPr>
        <w:t>Shiraishi</w:t>
      </w:r>
      <w:r>
        <w:rPr>
          <w:rFonts w:ascii="Times New Roman" w:hAnsi="Times New Roman" w:eastAsia="Times New Roman" w:cs="Times New Roman"/>
          <w:sz w:val="17"/>
          <w:szCs w:val="17"/>
          <w:spacing w:val="32"/>
        </w:rPr>
        <w:t xml:space="preserve"> </w:t>
      </w:r>
      <w:r>
        <w:rPr>
          <w:rFonts w:ascii="Times New Roman" w:hAnsi="Times New Roman" w:eastAsia="Times New Roman" w:cs="Times New Roman"/>
          <w:sz w:val="17"/>
          <w:szCs w:val="17"/>
        </w:rPr>
        <w:t>T.A</w:t>
      </w:r>
      <w:r>
        <w:rPr>
          <w:rFonts w:ascii="Times New Roman" w:hAnsi="Times New Roman" w:eastAsia="Times New Roman" w:cs="Times New Roman"/>
          <w:sz w:val="17"/>
          <w:szCs w:val="17"/>
          <w:spacing w:val="29"/>
          <w:w w:val="102"/>
        </w:rPr>
        <w:t xml:space="preserve"> </w:t>
      </w:r>
      <w:r>
        <w:rPr>
          <w:rFonts w:ascii="Times New Roman" w:hAnsi="Times New Roman" w:eastAsia="Times New Roman" w:cs="Times New Roman"/>
          <w:sz w:val="17"/>
          <w:szCs w:val="17"/>
        </w:rPr>
        <w:t>Baseline</w:t>
      </w:r>
      <w:r>
        <w:rPr>
          <w:rFonts w:ascii="Times New Roman" w:hAnsi="Times New Roman" w:eastAsia="Times New Roman" w:cs="Times New Roman"/>
          <w:sz w:val="17"/>
          <w:szCs w:val="17"/>
          <w:spacing w:val="33"/>
          <w:w w:val="101"/>
        </w:rPr>
        <w:t xml:space="preserve"> </w:t>
      </w:r>
      <w:r>
        <w:rPr>
          <w:rFonts w:ascii="Times New Roman" w:hAnsi="Times New Roman" w:eastAsia="Times New Roman" w:cs="Times New Roman"/>
          <w:sz w:val="17"/>
          <w:szCs w:val="17"/>
        </w:rPr>
        <w:t>for</w:t>
      </w:r>
      <w:r>
        <w:rPr>
          <w:rFonts w:ascii="Times New Roman" w:hAnsi="Times New Roman" w:eastAsia="Times New Roman" w:cs="Times New Roman"/>
          <w:sz w:val="17"/>
          <w:szCs w:val="17"/>
          <w:spacing w:val="27"/>
          <w:w w:val="101"/>
        </w:rPr>
        <w:t xml:space="preserve"> </w:t>
      </w:r>
      <w:r>
        <w:rPr>
          <w:rFonts w:ascii="Times New Roman" w:hAnsi="Times New Roman" w:eastAsia="Times New Roman" w:cs="Times New Roman"/>
          <w:sz w:val="17"/>
          <w:szCs w:val="17"/>
        </w:rPr>
        <w:t>Analyzing</w:t>
      </w:r>
      <w:r>
        <w:rPr>
          <w:rFonts w:ascii="Times New Roman" w:hAnsi="Times New Roman" w:eastAsia="Times New Roman" w:cs="Times New Roman"/>
          <w:sz w:val="17"/>
          <w:szCs w:val="17"/>
          <w:spacing w:val="30"/>
          <w:w w:val="101"/>
        </w:rPr>
        <w:t xml:space="preserve"> </w:t>
      </w:r>
      <w:r>
        <w:rPr>
          <w:rFonts w:ascii="Times New Roman" w:hAnsi="Times New Roman" w:eastAsia="Times New Roman" w:cs="Times New Roman"/>
          <w:sz w:val="17"/>
          <w:szCs w:val="17"/>
        </w:rPr>
        <w:t>Expl</w:t>
      </w:r>
      <w:r>
        <w:rPr>
          <w:rFonts w:ascii="Times New Roman" w:hAnsi="Times New Roman" w:eastAsia="Times New Roman" w:cs="Times New Roman"/>
          <w:sz w:val="17"/>
          <w:szCs w:val="17"/>
          <w:spacing w:val="-1"/>
        </w:rPr>
        <w:t>oitative</w:t>
      </w:r>
      <w:r>
        <w:rPr>
          <w:rFonts w:ascii="Times New Roman" w:hAnsi="Times New Roman" w:eastAsia="Times New Roman" w:cs="Times New Roman"/>
          <w:sz w:val="17"/>
          <w:szCs w:val="17"/>
          <w:spacing w:val="28"/>
          <w:w w:val="101"/>
        </w:rPr>
        <w:t xml:space="preserve"> </w:t>
      </w:r>
      <w:r>
        <w:rPr>
          <w:rFonts w:ascii="Times New Roman" w:hAnsi="Times New Roman" w:eastAsia="Times New Roman" w:cs="Times New Roman"/>
          <w:sz w:val="17"/>
          <w:szCs w:val="17"/>
          <w:spacing w:val="-1"/>
        </w:rPr>
        <w:t>Abuse</w:t>
      </w:r>
      <w:r>
        <w:rPr>
          <w:rFonts w:ascii="Times New Roman" w:hAnsi="Times New Roman" w:eastAsia="Times New Roman" w:cs="Times New Roman"/>
          <w:sz w:val="17"/>
          <w:szCs w:val="17"/>
          <w:spacing w:val="32"/>
          <w:w w:val="102"/>
        </w:rPr>
        <w:t xml:space="preserve"> </w:t>
      </w: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15"/>
          <w:w w:val="101"/>
        </w:rPr>
        <w:t xml:space="preserve"> </w:t>
      </w:r>
      <w:r>
        <w:rPr>
          <w:rFonts w:ascii="Times New Roman" w:hAnsi="Times New Roman" w:eastAsia="Times New Roman" w:cs="Times New Roman"/>
          <w:sz w:val="17"/>
          <w:szCs w:val="17"/>
          <w:spacing w:val="-1"/>
        </w:rPr>
        <w:t>a</w:t>
      </w:r>
      <w:r>
        <w:rPr>
          <w:rFonts w:ascii="Times New Roman" w:hAnsi="Times New Roman" w:eastAsia="Times New Roman" w:cs="Times New Roman"/>
          <w:sz w:val="17"/>
          <w:szCs w:val="17"/>
          <w:spacing w:val="30"/>
        </w:rPr>
        <w:t xml:space="preserve"> </w:t>
      </w:r>
      <w:r>
        <w:rPr>
          <w:rFonts w:ascii="Times New Roman" w:hAnsi="Times New Roman" w:eastAsia="Times New Roman" w:cs="Times New Roman"/>
          <w:sz w:val="17"/>
          <w:szCs w:val="17"/>
          <w:spacing w:val="-1"/>
        </w:rPr>
        <w:t>Dominant/Superior</w:t>
      </w:r>
      <w:r>
        <w:rPr>
          <w:rFonts w:ascii="Times New Roman" w:hAnsi="Times New Roman" w:eastAsia="Times New Roman" w:cs="Times New Roman"/>
          <w:sz w:val="17"/>
          <w:szCs w:val="17"/>
          <w:spacing w:val="28"/>
          <w:w w:val="102"/>
        </w:rPr>
        <w:t xml:space="preserve"> </w:t>
      </w:r>
      <w:r>
        <w:rPr>
          <w:rFonts w:ascii="Times New Roman" w:hAnsi="Times New Roman" w:eastAsia="Times New Roman" w:cs="Times New Roman"/>
          <w:sz w:val="17"/>
          <w:szCs w:val="17"/>
          <w:spacing w:val="-1"/>
        </w:rPr>
        <w:t>Position,</w:t>
      </w:r>
      <w:r>
        <w:rPr>
          <w:rFonts w:ascii="Times New Roman" w:hAnsi="Times New Roman" w:eastAsia="Times New Roman" w:cs="Times New Roman"/>
          <w:sz w:val="17"/>
          <w:szCs w:val="17"/>
        </w:rPr>
        <w:t xml:space="preserve"> </w:t>
      </w:r>
      <w:r>
        <w:rPr>
          <w:rFonts w:ascii="SimSun" w:hAnsi="SimSun" w:eastAsia="SimSun" w:cs="SimSun"/>
          <w:sz w:val="17"/>
          <w:szCs w:val="17"/>
          <w:spacing w:val="-2"/>
        </w:rPr>
        <w:t>2013.</w:t>
      </w:r>
    </w:p>
    <w:p>
      <w:pPr>
        <w:ind w:left="420" w:right="4" w:firstLine="359"/>
        <w:spacing w:before="78" w:line="272" w:lineRule="auto"/>
        <w:rPr>
          <w:rFonts w:ascii="Times New Roman" w:hAnsi="Times New Roman" w:eastAsia="Times New Roman" w:cs="Times New Roman"/>
          <w:sz w:val="17"/>
          <w:szCs w:val="17"/>
        </w:rPr>
      </w:pPr>
      <w:r>
        <w:rPr>
          <w:rFonts w:ascii="SimSun" w:hAnsi="SimSun" w:eastAsia="SimSun" w:cs="SimSun"/>
          <w:sz w:val="17"/>
          <w:szCs w:val="17"/>
        </w:rPr>
        <w:t>③</w:t>
      </w:r>
      <w:r>
        <w:rPr>
          <w:rFonts w:ascii="SimSun" w:hAnsi="SimSun" w:eastAsia="SimSun" w:cs="SimSun"/>
          <w:sz w:val="17"/>
          <w:szCs w:val="17"/>
          <w:spacing w:val="32"/>
          <w:w w:val="101"/>
        </w:rPr>
        <w:t xml:space="preserve">  </w:t>
      </w:r>
      <w:r>
        <w:rPr>
          <w:rFonts w:ascii="Times New Roman" w:hAnsi="Times New Roman" w:eastAsia="Times New Roman" w:cs="Times New Roman"/>
          <w:sz w:val="17"/>
          <w:szCs w:val="17"/>
        </w:rPr>
        <w:t>European    Commission,Special    Eurobarometer    431     Data    Protecti</w:t>
      </w:r>
      <w:r>
        <w:rPr>
          <w:rFonts w:ascii="Times New Roman" w:hAnsi="Times New Roman" w:eastAsia="Times New Roman" w:cs="Times New Roman"/>
          <w:sz w:val="17"/>
          <w:szCs w:val="17"/>
          <w:spacing w:val="-1"/>
        </w:rPr>
        <w:t>on    Summary,June</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2015,http://ec.europa.eu/commfrontoffice/publicopinion/archives/ebs/ebs_431_sum_en.pdf.</w:t>
      </w:r>
    </w:p>
    <w:p>
      <w:pPr>
        <w:ind w:left="420" w:right="29" w:firstLine="359"/>
        <w:spacing w:before="75" w:line="265" w:lineRule="auto"/>
        <w:rPr>
          <w:rFonts w:ascii="Times New Roman" w:hAnsi="Times New Roman" w:eastAsia="Times New Roman" w:cs="Times New Roman"/>
          <w:sz w:val="17"/>
          <w:szCs w:val="17"/>
        </w:rPr>
      </w:pPr>
      <w:r>
        <w:rPr>
          <w:rFonts w:ascii="SimSun" w:hAnsi="SimSun" w:eastAsia="SimSun" w:cs="SimSun"/>
          <w:sz w:val="17"/>
          <w:szCs w:val="17"/>
        </w:rPr>
        <w:t>④  </w:t>
      </w:r>
      <w:r>
        <w:rPr>
          <w:rFonts w:ascii="Times New Roman" w:hAnsi="Times New Roman" w:eastAsia="Times New Roman" w:cs="Times New Roman"/>
          <w:sz w:val="17"/>
          <w:szCs w:val="17"/>
        </w:rPr>
        <w:t>Autorite   de   la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Concurrence   Francaise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Bundesbehörde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der   Bundeska</w:t>
      </w:r>
      <w:r>
        <w:rPr>
          <w:rFonts w:ascii="Times New Roman" w:hAnsi="Times New Roman" w:eastAsia="Times New Roman" w:cs="Times New Roman"/>
          <w:sz w:val="17"/>
          <w:szCs w:val="17"/>
          <w:spacing w:val="-1"/>
        </w:rPr>
        <w:t>rtellbehörde,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Competition      Law      and      Data,May      2016,</w:t>
      </w:r>
      <w:hyperlink w:history="true" r:id="rId480">
        <w:r>
          <w:rPr>
            <w:rFonts w:ascii="Times New Roman" w:hAnsi="Times New Roman" w:eastAsia="Times New Roman" w:cs="Times New Roman"/>
            <w:sz w:val="17"/>
            <w:szCs w:val="17"/>
          </w:rPr>
          <w:t>http://www.autoritedel</w:t>
        </w:r>
        <w:r>
          <w:rPr>
            <w:rFonts w:ascii="Times New Roman" w:hAnsi="Times New Roman" w:eastAsia="Times New Roman" w:cs="Times New Roman"/>
            <w:sz w:val="17"/>
            <w:szCs w:val="17"/>
            <w:spacing w:val="-1"/>
          </w:rPr>
          <w:t>aconcurrence.fr/doc/reportcom</w:t>
        </w:r>
      </w:hyperlink>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petitionlawanddatafinal</w:t>
      </w:r>
      <w:r>
        <w:rPr>
          <w:rFonts w:ascii="Times New Roman" w:hAnsi="Times New Roman" w:eastAsia="Times New Roman" w:cs="Times New Roman"/>
          <w:sz w:val="17"/>
          <w:szCs w:val="17"/>
          <w:spacing w:val="7"/>
        </w:rPr>
        <w:t>.</w:t>
      </w:r>
      <w:r>
        <w:rPr>
          <w:rFonts w:ascii="Times New Roman" w:hAnsi="Times New Roman" w:eastAsia="Times New Roman" w:cs="Times New Roman"/>
          <w:sz w:val="17"/>
          <w:szCs w:val="17"/>
        </w:rPr>
        <w:t>pdf</w:t>
      </w:r>
      <w:r>
        <w:rPr>
          <w:rFonts w:ascii="Times New Roman" w:hAnsi="Times New Roman" w:eastAsia="Times New Roman" w:cs="Times New Roman"/>
          <w:sz w:val="17"/>
          <w:szCs w:val="17"/>
          <w:spacing w:val="7"/>
        </w:rPr>
        <w:t>.</w:t>
      </w:r>
    </w:p>
    <w:p>
      <w:pPr>
        <w:spacing w:line="265" w:lineRule="auto"/>
        <w:sectPr>
          <w:pgSz w:w="8490" w:h="13160"/>
          <w:pgMar w:top="400" w:right="781" w:bottom="400" w:left="110" w:header="0" w:footer="0" w:gutter="0"/>
        </w:sectPr>
        <w:rPr>
          <w:rFonts w:ascii="Times New Roman" w:hAnsi="Times New Roman" w:eastAsia="Times New Roman" w:cs="Times New Roman"/>
          <w:sz w:val="17"/>
          <w:szCs w:val="17"/>
        </w:rPr>
      </w:pPr>
    </w:p>
    <w:p>
      <w:pPr>
        <w:ind w:left="4379"/>
        <w:spacing w:before="89"/>
        <w:rPr>
          <w:sz w:val="17"/>
          <w:szCs w:val="17"/>
        </w:rPr>
      </w:pPr>
      <w:r>
        <w:drawing>
          <wp:anchor distT="0" distB="0" distL="0" distR="0" simplePos="0" relativeHeight="252763136" behindDoc="0" locked="0" layoutInCell="0" allowOverlap="1">
            <wp:simplePos x="0" y="0"/>
            <wp:positionH relativeFrom="page">
              <wp:posOffset>463530</wp:posOffset>
            </wp:positionH>
            <wp:positionV relativeFrom="page">
              <wp:posOffset>6222964</wp:posOffset>
            </wp:positionV>
            <wp:extent cx="1162062" cy="6424"/>
            <wp:effectExtent l="0" t="0" r="0" b="0"/>
            <wp:wrapNone/>
            <wp:docPr id="926" name="IM 926"/>
            <wp:cNvGraphicFramePr/>
            <a:graphic>
              <a:graphicData uri="http://schemas.openxmlformats.org/drawingml/2006/picture">
                <pic:pic>
                  <pic:nvPicPr>
                    <pic:cNvPr id="926" name="IM 926"/>
                    <pic:cNvPicPr/>
                  </pic:nvPicPr>
                  <pic:blipFill>
                    <a:blip r:embed="rId510"/>
                    <a:stretch>
                      <a:fillRect/>
                    </a:stretch>
                  </pic:blipFill>
                  <pic:spPr>
                    <a:xfrm rot="0">
                      <a:off x="0" y="0"/>
                      <a:ext cx="1162062" cy="6424"/>
                    </a:xfrm>
                    <a:prstGeom prst="rect">
                      <a:avLst/>
                    </a:prstGeom>
                  </pic:spPr>
                </pic:pic>
              </a:graphicData>
            </a:graphic>
          </wp:anchor>
        </w:drawing>
      </w:r>
      <w:r>
        <w:pict>
          <v:shape id="_x0000_s600" style="position:absolute;margin-left:363.501pt;margin-top:8.53918pt;mso-position-vertical-relative:text;mso-position-horizontal-relative:text;width:14.25pt;height:7.9pt;z-index:252762112;"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349</w:t>
                  </w:r>
                </w:p>
              </w:txbxContent>
            </v:textbox>
          </v:shape>
        </w:pict>
      </w:r>
      <w:r>
        <w:rPr>
          <w:rFonts w:ascii="SimHei" w:hAnsi="SimHei" w:eastAsia="SimHei" w:cs="SimHei"/>
          <w:sz w:val="17"/>
          <w:szCs w:val="17"/>
          <w:spacing w:val="-10"/>
        </w:rPr>
        <w:t>二、数据市场数据滥用行为的法律规制</w:t>
      </w:r>
      <w:r>
        <w:rPr>
          <w:rFonts w:ascii="SimHei" w:hAnsi="SimHei" w:eastAsia="SimHei" w:cs="SimHei"/>
          <w:sz w:val="17"/>
          <w:szCs w:val="17"/>
          <w:spacing w:val="-10"/>
        </w:rPr>
        <w:t xml:space="preserve"> </w:t>
      </w:r>
      <w:r>
        <w:rPr>
          <w:sz w:val="17"/>
          <w:szCs w:val="17"/>
          <w:position w:val="-5"/>
        </w:rPr>
        <w:drawing>
          <wp:inline distT="0" distB="0" distL="0" distR="0">
            <wp:extent cx="6361" cy="279437"/>
            <wp:effectExtent l="0" t="0" r="0" b="0"/>
            <wp:docPr id="928" name="IM 928"/>
            <wp:cNvGraphicFramePr/>
            <a:graphic>
              <a:graphicData uri="http://schemas.openxmlformats.org/drawingml/2006/picture">
                <pic:pic>
                  <pic:nvPicPr>
                    <pic:cNvPr id="928" name="IM 928"/>
                    <pic:cNvPicPr/>
                  </pic:nvPicPr>
                  <pic:blipFill>
                    <a:blip r:embed="rId511"/>
                    <a:stretch>
                      <a:fillRect/>
                    </a:stretch>
                  </pic:blipFill>
                  <pic:spPr>
                    <a:xfrm rot="0">
                      <a:off x="0" y="0"/>
                      <a:ext cx="6361" cy="279437"/>
                    </a:xfrm>
                    <a:prstGeom prst="rect">
                      <a:avLst/>
                    </a:prstGeom>
                  </pic:spPr>
                </pic:pic>
              </a:graphicData>
            </a:graphic>
          </wp:inline>
        </w:drawing>
      </w:r>
    </w:p>
    <w:p>
      <w:pPr>
        <w:pStyle w:val="BodyText"/>
        <w:spacing w:line="305" w:lineRule="auto"/>
        <w:rPr/>
      </w:pPr>
      <w:r/>
    </w:p>
    <w:p>
      <w:pPr>
        <w:ind w:left="20" w:right="309"/>
        <w:spacing w:before="68" w:line="294" w:lineRule="auto"/>
        <w:jc w:val="both"/>
        <w:rPr>
          <w:rFonts w:ascii="SimSun" w:hAnsi="SimSun" w:eastAsia="SimSun" w:cs="SimSun"/>
          <w:sz w:val="21"/>
          <w:szCs w:val="21"/>
        </w:rPr>
      </w:pPr>
      <w:r>
        <w:rPr>
          <w:rFonts w:ascii="SimSun" w:hAnsi="SimSun" w:eastAsia="SimSun" w:cs="SimSun"/>
          <w:sz w:val="21"/>
          <w:szCs w:val="21"/>
          <w:spacing w:val="8"/>
        </w:rPr>
        <w:t>年2月，德国联邦卡特尔局认定</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8"/>
        </w:rPr>
        <w:t>不当收集和处理用户数据行为构成</w:t>
      </w:r>
      <w:r>
        <w:rPr>
          <w:rFonts w:ascii="SimSun" w:hAnsi="SimSun" w:eastAsia="SimSun" w:cs="SimSun"/>
          <w:sz w:val="21"/>
          <w:szCs w:val="21"/>
        </w:rPr>
        <w:t xml:space="preserve"> </w:t>
      </w:r>
      <w:r>
        <w:rPr>
          <w:rFonts w:ascii="SimSun" w:hAnsi="SimSun" w:eastAsia="SimSun" w:cs="SimSun"/>
          <w:sz w:val="21"/>
          <w:szCs w:val="21"/>
          <w:spacing w:val="5"/>
        </w:rPr>
        <w:t>滥用市场支配地位，并要求其在12个月内停止上述滥用行为。本案系欧洲历 </w:t>
      </w:r>
      <w:r>
        <w:rPr>
          <w:rFonts w:ascii="SimSun" w:hAnsi="SimSun" w:eastAsia="SimSun" w:cs="SimSun"/>
          <w:sz w:val="21"/>
          <w:szCs w:val="21"/>
          <w:spacing w:val="-1"/>
        </w:rPr>
        <w:t>史上第一次将数据保护法与反垄断法同时适用于单个案例，也是第一起互联网 </w:t>
      </w:r>
      <w:r>
        <w:rPr>
          <w:rFonts w:ascii="SimSun" w:hAnsi="SimSun" w:eastAsia="SimSun" w:cs="SimSun"/>
          <w:sz w:val="21"/>
          <w:szCs w:val="21"/>
          <w:spacing w:val="-4"/>
        </w:rPr>
        <w:t>巨头因“不当收集数据”而被反垄断执法机构认定为滥用市场支配</w:t>
      </w:r>
      <w:r>
        <w:rPr>
          <w:rFonts w:ascii="SimSun" w:hAnsi="SimSun" w:eastAsia="SimSun" w:cs="SimSun"/>
          <w:sz w:val="21"/>
          <w:szCs w:val="21"/>
          <w:spacing w:val="-5"/>
        </w:rPr>
        <w:t>地位的案例，</w:t>
      </w:r>
      <w:r>
        <w:rPr>
          <w:rFonts w:ascii="SimSun" w:hAnsi="SimSun" w:eastAsia="SimSun" w:cs="SimSun"/>
          <w:sz w:val="21"/>
          <w:szCs w:val="21"/>
        </w:rPr>
        <w:t xml:space="preserve"> </w:t>
      </w:r>
      <w:r>
        <w:rPr>
          <w:rFonts w:ascii="SimSun" w:hAnsi="SimSun" w:eastAsia="SimSun" w:cs="SimSun"/>
          <w:sz w:val="21"/>
          <w:szCs w:val="21"/>
          <w:spacing w:val="-5"/>
        </w:rPr>
        <w:t>具有反垄断法里程碑式的意义。</w:t>
      </w:r>
    </w:p>
    <w:p>
      <w:pPr>
        <w:ind w:left="20" w:right="289" w:firstLine="439"/>
        <w:spacing w:before="116" w:line="288" w:lineRule="auto"/>
        <w:jc w:val="both"/>
        <w:rPr>
          <w:rFonts w:ascii="SimSun" w:hAnsi="SimSun" w:eastAsia="SimSun" w:cs="SimSun"/>
          <w:sz w:val="21"/>
          <w:szCs w:val="21"/>
        </w:rPr>
      </w:pPr>
      <w:r>
        <w:rPr>
          <w:rFonts w:ascii="SimSun" w:hAnsi="SimSun" w:eastAsia="SimSun" w:cs="SimSun"/>
          <w:sz w:val="21"/>
          <w:szCs w:val="21"/>
        </w:rPr>
        <w:t>德国联邦卡特尔认定</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不当收集数据构成剥削性滥用的理由在于： </w:t>
      </w:r>
      <w:r>
        <w:rPr>
          <w:rFonts w:ascii="Times New Roman" w:hAnsi="Times New Roman" w:eastAsia="Times New Roman" w:cs="Times New Roman"/>
          <w:sz w:val="21"/>
          <w:szCs w:val="21"/>
          <w:spacing w:val="-1"/>
        </w:rPr>
        <w:t>Facebook</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利用其在社交网络服务市场的支配地</w:t>
      </w:r>
      <w:r>
        <w:rPr>
          <w:rFonts w:ascii="SimSun" w:hAnsi="SimSun" w:eastAsia="SimSun" w:cs="SimSun"/>
          <w:sz w:val="21"/>
          <w:szCs w:val="21"/>
          <w:spacing w:val="-2"/>
        </w:rPr>
        <w:t>位迫使用户接受其单方面提出的</w:t>
      </w:r>
      <w:r>
        <w:rPr>
          <w:rFonts w:ascii="SimSun" w:hAnsi="SimSun" w:eastAsia="SimSun" w:cs="SimSun"/>
          <w:sz w:val="21"/>
          <w:szCs w:val="21"/>
        </w:rPr>
        <w:t xml:space="preserve">  </w:t>
      </w:r>
      <w:r>
        <w:rPr>
          <w:rFonts w:ascii="SimSun" w:hAnsi="SimSun" w:eastAsia="SimSun" w:cs="SimSun"/>
          <w:sz w:val="21"/>
          <w:szCs w:val="21"/>
        </w:rPr>
        <w:t>格式服务条款，进而违反了《数据保护条例》中关于知</w:t>
      </w:r>
      <w:r>
        <w:rPr>
          <w:rFonts w:ascii="SimSun" w:hAnsi="SimSun" w:eastAsia="SimSun" w:cs="SimSun"/>
          <w:sz w:val="21"/>
          <w:szCs w:val="21"/>
          <w:spacing w:val="-1"/>
        </w:rPr>
        <w:t>情同意规则之规定，根</w:t>
      </w:r>
      <w:r>
        <w:rPr>
          <w:rFonts w:ascii="SimSun" w:hAnsi="SimSun" w:eastAsia="SimSun" w:cs="SimSun"/>
          <w:sz w:val="21"/>
          <w:szCs w:val="21"/>
        </w:rPr>
        <w:t xml:space="preserve">  </w:t>
      </w:r>
      <w:r>
        <w:rPr>
          <w:rFonts w:ascii="SimSun" w:hAnsi="SimSun" w:eastAsia="SimSun" w:cs="SimSun"/>
          <w:sz w:val="21"/>
          <w:szCs w:val="21"/>
        </w:rPr>
        <w:t>据德国联邦最高法院判例可以将该行为构成剥削性滥用。</w:t>
      </w:r>
      <w:r>
        <w:rPr>
          <w:rFonts w:ascii="SimSun" w:hAnsi="SimSun" w:eastAsia="SimSun" w:cs="SimSun"/>
          <w:sz w:val="21"/>
          <w:szCs w:val="21"/>
          <w:spacing w:val="-1"/>
        </w:rPr>
        <w:t>尽管在该案的后续分</w:t>
      </w:r>
      <w:r>
        <w:rPr>
          <w:rFonts w:ascii="SimSun" w:hAnsi="SimSun" w:eastAsia="SimSun" w:cs="SimSun"/>
          <w:sz w:val="21"/>
          <w:szCs w:val="21"/>
        </w:rPr>
        <w:t xml:space="preserve">  </w:t>
      </w:r>
      <w:r>
        <w:rPr>
          <w:rFonts w:ascii="SimSun" w:hAnsi="SimSun" w:eastAsia="SimSun" w:cs="SimSun"/>
          <w:sz w:val="21"/>
          <w:szCs w:val="21"/>
        </w:rPr>
        <w:t>析中，德国联邦卡特尔局就</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不当收集数</w:t>
      </w:r>
      <w:r>
        <w:rPr>
          <w:rFonts w:ascii="SimSun" w:hAnsi="SimSun" w:eastAsia="SimSun" w:cs="SimSun"/>
          <w:sz w:val="21"/>
          <w:szCs w:val="21"/>
          <w:spacing w:val="-1"/>
        </w:rPr>
        <w:t>据的竞争损害性进行了论述，</w:t>
      </w:r>
      <w:r>
        <w:rPr>
          <w:rFonts w:ascii="SimSun" w:hAnsi="SimSun" w:eastAsia="SimSun" w:cs="SimSun"/>
          <w:sz w:val="21"/>
          <w:szCs w:val="21"/>
        </w:rPr>
        <w:t xml:space="preserve"> </w:t>
      </w:r>
      <w:r>
        <w:rPr>
          <w:rFonts w:ascii="SimSun" w:hAnsi="SimSun" w:eastAsia="SimSun" w:cs="SimSun"/>
          <w:sz w:val="21"/>
          <w:szCs w:val="21"/>
        </w:rPr>
        <w:t>但上述滥用行为认定在一定程度上依然脱离了反垄断法关于</w:t>
      </w:r>
      <w:r>
        <w:rPr>
          <w:rFonts w:ascii="SimSun" w:hAnsi="SimSun" w:eastAsia="SimSun" w:cs="SimSun"/>
          <w:sz w:val="21"/>
          <w:szCs w:val="21"/>
          <w:spacing w:val="-1"/>
        </w:rPr>
        <w:t>剥削性滥用的一般</w:t>
      </w:r>
      <w:r>
        <w:rPr>
          <w:rFonts w:ascii="SimSun" w:hAnsi="SimSun" w:eastAsia="SimSun" w:cs="SimSun"/>
          <w:sz w:val="21"/>
          <w:szCs w:val="21"/>
        </w:rPr>
        <w:t xml:space="preserve">  </w:t>
      </w:r>
      <w:r>
        <w:rPr>
          <w:rFonts w:ascii="SimSun" w:hAnsi="SimSun" w:eastAsia="SimSun" w:cs="SimSun"/>
          <w:sz w:val="21"/>
          <w:szCs w:val="21"/>
          <w:spacing w:val="-7"/>
        </w:rPr>
        <w:t>分析框架。</w:t>
      </w:r>
    </w:p>
    <w:p>
      <w:pPr>
        <w:ind w:left="20" w:right="289" w:firstLine="439"/>
        <w:spacing w:before="113" w:line="292" w:lineRule="auto"/>
        <w:jc w:val="both"/>
        <w:rPr>
          <w:rFonts w:ascii="SimSun" w:hAnsi="SimSun" w:eastAsia="SimSun" w:cs="SimSun"/>
          <w:sz w:val="21"/>
          <w:szCs w:val="21"/>
        </w:rPr>
      </w:pPr>
      <w:r>
        <w:rPr>
          <w:rFonts w:ascii="SimSun" w:hAnsi="SimSun" w:eastAsia="SimSun" w:cs="SimSun"/>
          <w:sz w:val="21"/>
          <w:szCs w:val="21"/>
          <w:spacing w:val="-1"/>
        </w:rPr>
        <w:t>实际上，数字经济时代互联网服务的提供并非完全免费，用户是在同意经 </w:t>
      </w:r>
      <w:r>
        <w:rPr>
          <w:rFonts w:ascii="SimSun" w:hAnsi="SimSun" w:eastAsia="SimSun" w:cs="SimSun"/>
          <w:sz w:val="21"/>
          <w:szCs w:val="21"/>
          <w:spacing w:val="-1"/>
        </w:rPr>
        <w:t>营者对其个人数据进行抓取的前提下享受服务，个人数据在这种情况下是一种</w:t>
      </w:r>
      <w:r>
        <w:rPr>
          <w:rFonts w:ascii="SimSun" w:hAnsi="SimSun" w:eastAsia="SimSun" w:cs="SimSun"/>
          <w:sz w:val="21"/>
          <w:szCs w:val="21"/>
          <w:spacing w:val="9"/>
        </w:rPr>
        <w:t xml:space="preserve">  </w:t>
      </w:r>
      <w:r>
        <w:rPr>
          <w:rFonts w:ascii="SimSun" w:hAnsi="SimSun" w:eastAsia="SimSun" w:cs="SimSun"/>
          <w:sz w:val="21"/>
          <w:szCs w:val="21"/>
        </w:rPr>
        <w:t>支付对价。①申言之，多边平台商业模式下，用户往</w:t>
      </w:r>
      <w:r>
        <w:rPr>
          <w:rFonts w:ascii="SimSun" w:hAnsi="SimSun" w:eastAsia="SimSun" w:cs="SimSun"/>
          <w:sz w:val="21"/>
          <w:szCs w:val="21"/>
          <w:spacing w:val="-1"/>
        </w:rPr>
        <w:t>往是以个人注意力及个人</w:t>
      </w:r>
      <w:r>
        <w:rPr>
          <w:rFonts w:ascii="SimSun" w:hAnsi="SimSun" w:eastAsia="SimSun" w:cs="SimSun"/>
          <w:sz w:val="21"/>
          <w:szCs w:val="21"/>
        </w:rPr>
        <w:t xml:space="preserve">  </w:t>
      </w:r>
      <w:r>
        <w:rPr>
          <w:rFonts w:ascii="SimSun" w:hAnsi="SimSun" w:eastAsia="SimSun" w:cs="SimSun"/>
          <w:sz w:val="21"/>
          <w:szCs w:val="21"/>
        </w:rPr>
        <w:t>数据为代价交换互联网服务的使用。②用户在享受互</w:t>
      </w:r>
      <w:r>
        <w:rPr>
          <w:rFonts w:ascii="SimSun" w:hAnsi="SimSun" w:eastAsia="SimSun" w:cs="SimSun"/>
          <w:sz w:val="21"/>
          <w:szCs w:val="21"/>
          <w:spacing w:val="-1"/>
        </w:rPr>
        <w:t>联网服务的同时，不仅要</w:t>
      </w:r>
      <w:r>
        <w:rPr>
          <w:rFonts w:ascii="SimSun" w:hAnsi="SimSun" w:eastAsia="SimSun" w:cs="SimSun"/>
          <w:sz w:val="21"/>
          <w:szCs w:val="21"/>
        </w:rPr>
        <w:t xml:space="preserve">  </w:t>
      </w:r>
      <w:r>
        <w:rPr>
          <w:rFonts w:ascii="SimSun" w:hAnsi="SimSun" w:eastAsia="SimSun" w:cs="SimSun"/>
          <w:sz w:val="21"/>
          <w:szCs w:val="21"/>
        </w:rPr>
        <w:t>被迫将注意力花费在经营者精准投放的广告上，还需要</w:t>
      </w:r>
      <w:r>
        <w:rPr>
          <w:rFonts w:ascii="SimSun" w:hAnsi="SimSun" w:eastAsia="SimSun" w:cs="SimSun"/>
          <w:sz w:val="21"/>
          <w:szCs w:val="21"/>
          <w:spacing w:val="-1"/>
        </w:rPr>
        <w:t>被迫接受经营者对其实</w:t>
      </w:r>
      <w:r>
        <w:rPr>
          <w:rFonts w:ascii="SimSun" w:hAnsi="SimSun" w:eastAsia="SimSun" w:cs="SimSun"/>
          <w:sz w:val="21"/>
          <w:szCs w:val="21"/>
        </w:rPr>
        <w:t xml:space="preserve">  </w:t>
      </w:r>
      <w:r>
        <w:rPr>
          <w:rFonts w:ascii="SimSun" w:hAnsi="SimSun" w:eastAsia="SimSun" w:cs="SimSun"/>
          <w:sz w:val="21"/>
          <w:szCs w:val="21"/>
        </w:rPr>
        <w:t>施的数据抓取行为，而这部分个人数据被用于研发更为精</w:t>
      </w:r>
      <w:r>
        <w:rPr>
          <w:rFonts w:ascii="SimSun" w:hAnsi="SimSun" w:eastAsia="SimSun" w:cs="SimSun"/>
          <w:sz w:val="21"/>
          <w:szCs w:val="21"/>
          <w:spacing w:val="-1"/>
        </w:rPr>
        <w:t>准的算法及优化用户</w:t>
      </w:r>
      <w:r>
        <w:rPr>
          <w:rFonts w:ascii="SimSun" w:hAnsi="SimSun" w:eastAsia="SimSun" w:cs="SimSun"/>
          <w:sz w:val="21"/>
          <w:szCs w:val="21"/>
        </w:rPr>
        <w:t xml:space="preserve">  </w:t>
      </w:r>
      <w:r>
        <w:rPr>
          <w:rFonts w:ascii="SimSun" w:hAnsi="SimSun" w:eastAsia="SimSun" w:cs="SimSun"/>
          <w:sz w:val="21"/>
          <w:szCs w:val="21"/>
        </w:rPr>
        <w:t>服务。然而，用户的数据对于企业而言往往是极具价值</w:t>
      </w:r>
      <w:r>
        <w:rPr>
          <w:rFonts w:ascii="SimSun" w:hAnsi="SimSun" w:eastAsia="SimSun" w:cs="SimSun"/>
          <w:sz w:val="21"/>
          <w:szCs w:val="21"/>
          <w:spacing w:val="-1"/>
        </w:rPr>
        <w:t>的，对于能够收集数据</w:t>
      </w:r>
      <w:r>
        <w:rPr>
          <w:rFonts w:ascii="SimSun" w:hAnsi="SimSun" w:eastAsia="SimSun" w:cs="SimSun"/>
          <w:sz w:val="21"/>
          <w:szCs w:val="21"/>
        </w:rPr>
        <w:t xml:space="preserve">  </w:t>
      </w:r>
      <w:r>
        <w:rPr>
          <w:rFonts w:ascii="SimSun" w:hAnsi="SimSun" w:eastAsia="SimSun" w:cs="SimSun"/>
          <w:sz w:val="21"/>
          <w:szCs w:val="21"/>
          <w:spacing w:val="2"/>
        </w:rPr>
        <w:t>更为便捷与广泛并能够将数据货币化的数字平台企业来说更是如此。③为此，</w:t>
      </w:r>
      <w:r>
        <w:rPr>
          <w:rFonts w:ascii="SimSun" w:hAnsi="SimSun" w:eastAsia="SimSun" w:cs="SimSun"/>
          <w:sz w:val="21"/>
          <w:szCs w:val="21"/>
          <w:spacing w:val="16"/>
        </w:rPr>
        <w:t xml:space="preserve"> </w:t>
      </w:r>
      <w:r>
        <w:rPr>
          <w:rFonts w:ascii="SimSun" w:hAnsi="SimSun" w:eastAsia="SimSun" w:cs="SimSun"/>
          <w:sz w:val="21"/>
          <w:szCs w:val="21"/>
        </w:rPr>
        <w:t>个人数据几乎已经成为数字经济时代的互联网货币，经</w:t>
      </w:r>
      <w:r>
        <w:rPr>
          <w:rFonts w:ascii="SimSun" w:hAnsi="SimSun" w:eastAsia="SimSun" w:cs="SimSun"/>
          <w:sz w:val="21"/>
          <w:szCs w:val="21"/>
          <w:spacing w:val="-1"/>
        </w:rPr>
        <w:t>营者通过提供互联网服</w:t>
      </w:r>
      <w:r>
        <w:rPr>
          <w:rFonts w:ascii="SimSun" w:hAnsi="SimSun" w:eastAsia="SimSun" w:cs="SimSun"/>
          <w:sz w:val="21"/>
          <w:szCs w:val="21"/>
        </w:rPr>
        <w:t xml:space="preserve">  </w:t>
      </w:r>
      <w:r>
        <w:rPr>
          <w:rFonts w:ascii="SimSun" w:hAnsi="SimSun" w:eastAsia="SimSun" w:cs="SimSun"/>
          <w:sz w:val="21"/>
          <w:szCs w:val="21"/>
        </w:rPr>
        <w:t>务而换取的个人数据在某种程度上可以被视为这些服</w:t>
      </w:r>
      <w:r>
        <w:rPr>
          <w:rFonts w:ascii="SimSun" w:hAnsi="SimSun" w:eastAsia="SimSun" w:cs="SimSun"/>
          <w:sz w:val="21"/>
          <w:szCs w:val="21"/>
          <w:spacing w:val="-1"/>
        </w:rPr>
        <w:t>务的隐藏价格。④正如欧</w:t>
      </w:r>
      <w:r>
        <w:rPr>
          <w:rFonts w:ascii="SimSun" w:hAnsi="SimSun" w:eastAsia="SimSun" w:cs="SimSun"/>
          <w:sz w:val="21"/>
          <w:szCs w:val="21"/>
        </w:rPr>
        <w:t xml:space="preserve">  </w:t>
      </w:r>
      <w:r>
        <w:rPr>
          <w:rFonts w:ascii="SimSun" w:hAnsi="SimSun" w:eastAsia="SimSun" w:cs="SimSun"/>
          <w:sz w:val="21"/>
          <w:szCs w:val="21"/>
        </w:rPr>
        <w:t>盟竞争事务专员所言，包括社交网络、搜索引擎在内的</w:t>
      </w:r>
      <w:r>
        <w:rPr>
          <w:rFonts w:ascii="SimSun" w:hAnsi="SimSun" w:eastAsia="SimSun" w:cs="SimSun"/>
          <w:sz w:val="21"/>
          <w:szCs w:val="21"/>
          <w:spacing w:val="-1"/>
        </w:rPr>
        <w:t>强大互联网服务看似免</w:t>
      </w:r>
      <w:r>
        <w:rPr>
          <w:rFonts w:ascii="SimSun" w:hAnsi="SimSun" w:eastAsia="SimSun" w:cs="SimSun"/>
          <w:sz w:val="21"/>
          <w:szCs w:val="21"/>
        </w:rPr>
        <w:t xml:space="preserve">  </w:t>
      </w:r>
      <w:r>
        <w:rPr>
          <w:rFonts w:ascii="SimSun" w:hAnsi="SimSun" w:eastAsia="SimSun" w:cs="SimSun"/>
          <w:sz w:val="21"/>
          <w:szCs w:val="21"/>
          <w:spacing w:val="-1"/>
        </w:rPr>
        <w:t>费，是因为消费者向运营该服务的经营者提供了个人数据这一全新货币。尽管</w:t>
      </w:r>
    </w:p>
    <w:p>
      <w:pPr>
        <w:pStyle w:val="BodyText"/>
        <w:spacing w:line="245" w:lineRule="auto"/>
        <w:rPr/>
      </w:pPr>
      <w:r/>
    </w:p>
    <w:p>
      <w:pPr>
        <w:pStyle w:val="BodyText"/>
        <w:spacing w:line="246" w:lineRule="auto"/>
        <w:rPr/>
      </w:pPr>
      <w:r/>
    </w:p>
    <w:p>
      <w:pPr>
        <w:ind w:left="360"/>
        <w:spacing w:before="55" w:line="212" w:lineRule="auto"/>
        <w:rPr>
          <w:rFonts w:ascii="Times New Roman" w:hAnsi="Times New Roman" w:eastAsia="Times New Roman" w:cs="Times New Roman"/>
          <w:sz w:val="17"/>
          <w:szCs w:val="17"/>
        </w:rPr>
      </w:pPr>
      <w:r>
        <w:rPr>
          <w:rFonts w:ascii="SimSun" w:hAnsi="SimSun" w:eastAsia="SimSun" w:cs="SimSun"/>
          <w:sz w:val="17"/>
          <w:szCs w:val="17"/>
          <w:spacing w:val="1"/>
        </w:rPr>
        <w:t>①  </w:t>
      </w:r>
      <w:r>
        <w:rPr>
          <w:rFonts w:ascii="Times New Roman" w:hAnsi="Times New Roman" w:eastAsia="Times New Roman" w:cs="Times New Roman"/>
          <w:sz w:val="17"/>
          <w:szCs w:val="17"/>
        </w:rPr>
        <w:t>David</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S</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Evans</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Antitrust</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Economics</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Free</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Vol</w:t>
      </w:r>
      <w:r>
        <w:rPr>
          <w:rFonts w:ascii="Times New Roman" w:hAnsi="Times New Roman" w:eastAsia="Times New Roman" w:cs="Times New Roman"/>
          <w:sz w:val="17"/>
          <w:szCs w:val="17"/>
          <w:spacing w:val="1"/>
        </w:rPr>
        <w:t>.7,</w:t>
      </w:r>
      <w:r>
        <w:rPr>
          <w:rFonts w:ascii="Times New Roman" w:hAnsi="Times New Roman" w:eastAsia="Times New Roman" w:cs="Times New Roman"/>
          <w:sz w:val="17"/>
          <w:szCs w:val="17"/>
        </w:rPr>
        <w:t>No</w:t>
      </w:r>
      <w:r>
        <w:rPr>
          <w:rFonts w:ascii="Times New Roman" w:hAnsi="Times New Roman" w:eastAsia="Times New Roman" w:cs="Times New Roman"/>
          <w:sz w:val="17"/>
          <w:szCs w:val="17"/>
          <w:spacing w:val="1"/>
        </w:rPr>
        <w:t>.2.</w:t>
      </w:r>
    </w:p>
    <w:p>
      <w:pPr>
        <w:ind w:left="20" w:right="355" w:firstLine="340"/>
        <w:spacing w:before="87" w:line="255"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John       M.Newman,Antitrust       in       Zero-Price       Markets:Foundations,University       of</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rPr>
        <w:t>Pennsylvania     Law     Review,Vol.164,No.1.</w:t>
      </w:r>
    </w:p>
    <w:p>
      <w:pPr>
        <w:ind w:left="20" w:right="364" w:firstLine="340"/>
        <w:spacing w:before="54" w:line="249" w:lineRule="auto"/>
        <w:rPr>
          <w:rFonts w:ascii="Times New Roman" w:hAnsi="Times New Roman" w:eastAsia="Times New Roman" w:cs="Times New Roman"/>
          <w:sz w:val="17"/>
          <w:szCs w:val="17"/>
        </w:rPr>
      </w:pPr>
      <w:r>
        <w:rPr>
          <w:rFonts w:ascii="SimSun" w:hAnsi="SimSun" w:eastAsia="SimSun" w:cs="SimSun"/>
          <w:sz w:val="21"/>
          <w:szCs w:val="21"/>
          <w:spacing w:val="-4"/>
        </w:rPr>
        <w:t>③</w:t>
      </w:r>
      <w:r>
        <w:rPr>
          <w:rFonts w:ascii="SimSun" w:hAnsi="SimSun" w:eastAsia="SimSun" w:cs="SimSun"/>
          <w:sz w:val="21"/>
          <w:szCs w:val="21"/>
          <w:spacing w:val="93"/>
        </w:rPr>
        <w:t xml:space="preserve"> </w:t>
      </w:r>
      <w:r>
        <w:rPr>
          <w:rFonts w:ascii="Times New Roman" w:hAnsi="Times New Roman" w:eastAsia="Times New Roman" w:cs="Times New Roman"/>
          <w:sz w:val="21"/>
          <w:szCs w:val="21"/>
          <w:spacing w:val="-4"/>
        </w:rPr>
        <w:t>H.A.Shelanski,Information,Innovatiom,and Competition Poliey for the Internet,</w:t>
      </w:r>
      <w:r>
        <w:rPr>
          <w:rFonts w:ascii="Times New Roman" w:hAnsi="Times New Roman" w:eastAsia="Times New Roman" w:cs="Times New Roman"/>
          <w:sz w:val="21"/>
          <w:szCs w:val="21"/>
        </w:rPr>
        <w:t xml:space="preserve"> </w:t>
      </w:r>
      <w:r>
        <w:rPr>
          <w:rFonts w:ascii="Times New Roman" w:hAnsi="Times New Roman" w:eastAsia="Times New Roman" w:cs="Times New Roman"/>
          <w:sz w:val="17"/>
          <w:szCs w:val="17"/>
        </w:rPr>
        <w:t>University</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Pennsylvania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Law</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Review</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Vol</w:t>
      </w:r>
      <w:r>
        <w:rPr>
          <w:rFonts w:ascii="Times New Roman" w:hAnsi="Times New Roman" w:eastAsia="Times New Roman" w:cs="Times New Roman"/>
          <w:sz w:val="17"/>
          <w:szCs w:val="17"/>
          <w:spacing w:val="2"/>
        </w:rPr>
        <w:t>.161,</w:t>
      </w:r>
      <w:r>
        <w:rPr>
          <w:rFonts w:ascii="Times New Roman" w:hAnsi="Times New Roman" w:eastAsia="Times New Roman" w:cs="Times New Roman"/>
          <w:sz w:val="17"/>
          <w:szCs w:val="17"/>
        </w:rPr>
        <w:t>No</w:t>
      </w:r>
      <w:r>
        <w:rPr>
          <w:rFonts w:ascii="Times New Roman" w:hAnsi="Times New Roman" w:eastAsia="Times New Roman" w:cs="Times New Roman"/>
          <w:sz w:val="17"/>
          <w:szCs w:val="17"/>
          <w:spacing w:val="2"/>
        </w:rPr>
        <w:t>.1.</w:t>
      </w:r>
    </w:p>
    <w:p>
      <w:pPr>
        <w:ind w:left="20" w:right="331" w:firstLine="340"/>
        <w:spacing w:before="86" w:line="267" w:lineRule="auto"/>
        <w:rPr>
          <w:rFonts w:ascii="Times New Roman" w:hAnsi="Times New Roman" w:eastAsia="Times New Roman" w:cs="Times New Roman"/>
          <w:sz w:val="17"/>
          <w:szCs w:val="17"/>
        </w:rPr>
      </w:pPr>
      <w:r>
        <w:rPr>
          <w:rFonts w:ascii="SimSun" w:hAnsi="SimSun" w:eastAsia="SimSun" w:cs="SimSun"/>
          <w:sz w:val="17"/>
          <w:szCs w:val="17"/>
        </w:rPr>
        <w:t>④</w:t>
      </w:r>
      <w:r>
        <w:rPr>
          <w:rFonts w:ascii="SimSun" w:hAnsi="SimSun" w:eastAsia="SimSun" w:cs="SimSun"/>
          <w:sz w:val="17"/>
          <w:szCs w:val="17"/>
          <w:spacing w:val="22"/>
          <w:w w:val="101"/>
        </w:rPr>
        <w:t xml:space="preserve">  </w:t>
      </w:r>
      <w:r>
        <w:rPr>
          <w:rFonts w:ascii="Times New Roman" w:hAnsi="Times New Roman" w:eastAsia="Times New Roman" w:cs="Times New Roman"/>
          <w:sz w:val="17"/>
          <w:szCs w:val="17"/>
        </w:rPr>
        <w:t>Auer,Dirk    and    Petit,Nicolas,Two-Sided     Markets    and     the</w:t>
      </w:r>
      <w:r>
        <w:rPr>
          <w:rFonts w:ascii="Times New Roman" w:hAnsi="Times New Roman" w:eastAsia="Times New Roman" w:cs="Times New Roman"/>
          <w:sz w:val="17"/>
          <w:szCs w:val="17"/>
          <w:spacing w:val="-1"/>
        </w:rPr>
        <w:t xml:space="preserve">    Challenge     of    Turning</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Economic   Theory   into</w:t>
      </w:r>
      <w:r>
        <w:rPr>
          <w:rFonts w:ascii="Times New Roman" w:hAnsi="Times New Roman" w:eastAsia="Times New Roman" w:cs="Times New Roman"/>
          <w:sz w:val="17"/>
          <w:szCs w:val="17"/>
          <w:spacing w:val="19"/>
          <w:w w:val="101"/>
        </w:rPr>
        <w:t xml:space="preserve">  </w:t>
      </w:r>
      <w:r>
        <w:rPr>
          <w:rFonts w:ascii="Times New Roman" w:hAnsi="Times New Roman" w:eastAsia="Times New Roman" w:cs="Times New Roman"/>
          <w:sz w:val="17"/>
          <w:szCs w:val="17"/>
        </w:rPr>
        <w:t>Antitrust</w:t>
      </w:r>
      <w:r>
        <w:rPr>
          <w:rFonts w:ascii="Times New Roman" w:hAnsi="Times New Roman" w:eastAsia="Times New Roman" w:cs="Times New Roman"/>
          <w:sz w:val="17"/>
          <w:szCs w:val="17"/>
          <w:spacing w:val="20"/>
        </w:rPr>
        <w:t xml:space="preserve">  </w:t>
      </w:r>
      <w:r>
        <w:rPr>
          <w:rFonts w:ascii="Times New Roman" w:hAnsi="Times New Roman" w:eastAsia="Times New Roman" w:cs="Times New Roman"/>
          <w:sz w:val="17"/>
          <w:szCs w:val="17"/>
        </w:rPr>
        <w:t>Policy,The</w:t>
      </w:r>
      <w:r>
        <w:rPr>
          <w:rFonts w:ascii="Times New Roman" w:hAnsi="Times New Roman" w:eastAsia="Times New Roman" w:cs="Times New Roman"/>
          <w:sz w:val="17"/>
          <w:szCs w:val="17"/>
          <w:spacing w:val="19"/>
          <w:w w:val="101"/>
        </w:rPr>
        <w:t xml:space="preserve">  </w:t>
      </w:r>
      <w:r>
        <w:rPr>
          <w:rFonts w:ascii="Times New Roman" w:hAnsi="Times New Roman" w:eastAsia="Times New Roman" w:cs="Times New Roman"/>
          <w:sz w:val="17"/>
          <w:szCs w:val="17"/>
        </w:rPr>
        <w:t>Antitrust</w:t>
      </w:r>
      <w:r>
        <w:rPr>
          <w:rFonts w:ascii="Times New Roman" w:hAnsi="Times New Roman" w:eastAsia="Times New Roman" w:cs="Times New Roman"/>
          <w:sz w:val="17"/>
          <w:szCs w:val="17"/>
          <w:spacing w:val="20"/>
        </w:rPr>
        <w:t xml:space="preserve">  </w:t>
      </w:r>
      <w:r>
        <w:rPr>
          <w:rFonts w:ascii="Times New Roman" w:hAnsi="Times New Roman" w:eastAsia="Times New Roman" w:cs="Times New Roman"/>
          <w:sz w:val="17"/>
          <w:szCs w:val="17"/>
        </w:rPr>
        <w:t>B</w:t>
      </w:r>
      <w:r>
        <w:rPr>
          <w:rFonts w:ascii="Times New Roman" w:hAnsi="Times New Roman" w:eastAsia="Times New Roman" w:cs="Times New Roman"/>
          <w:sz w:val="17"/>
          <w:szCs w:val="17"/>
          <w:spacing w:val="-1"/>
        </w:rPr>
        <w:t>ulletin,Vol.60.</w:t>
      </w:r>
    </w:p>
    <w:p>
      <w:pPr>
        <w:spacing w:line="267" w:lineRule="auto"/>
        <w:sectPr>
          <w:pgSz w:w="8490" w:h="13140"/>
          <w:pgMar w:top="400" w:right="225" w:bottom="400" w:left="729" w:header="0" w:footer="0" w:gutter="0"/>
        </w:sectPr>
        <w:rPr>
          <w:rFonts w:ascii="Times New Roman" w:hAnsi="Times New Roman" w:eastAsia="Times New Roman" w:cs="Times New Roman"/>
          <w:sz w:val="17"/>
          <w:szCs w:val="17"/>
        </w:rPr>
      </w:pPr>
    </w:p>
    <w:p>
      <w:pPr>
        <w:ind w:left="430"/>
        <w:spacing w:before="249"/>
        <w:rPr>
          <w:rFonts w:ascii="SimHei" w:hAnsi="SimHei" w:eastAsia="SimHei" w:cs="SimHei"/>
          <w:sz w:val="19"/>
          <w:szCs w:val="19"/>
        </w:rPr>
      </w:pPr>
      <w:r>
        <w:drawing>
          <wp:anchor distT="0" distB="0" distL="0" distR="0" simplePos="0" relativeHeight="252766208" behindDoc="0" locked="0" layoutInCell="0" allowOverlap="1">
            <wp:simplePos x="0" y="0"/>
            <wp:positionH relativeFrom="page">
              <wp:posOffset>419107</wp:posOffset>
            </wp:positionH>
            <wp:positionV relativeFrom="page">
              <wp:posOffset>6140429</wp:posOffset>
            </wp:positionV>
            <wp:extent cx="1168369" cy="6351"/>
            <wp:effectExtent l="0" t="0" r="0" b="0"/>
            <wp:wrapNone/>
            <wp:docPr id="930" name="IM 930"/>
            <wp:cNvGraphicFramePr/>
            <a:graphic>
              <a:graphicData uri="http://schemas.openxmlformats.org/drawingml/2006/picture">
                <pic:pic>
                  <pic:nvPicPr>
                    <pic:cNvPr id="930" name="IM 930"/>
                    <pic:cNvPicPr/>
                  </pic:nvPicPr>
                  <pic:blipFill>
                    <a:blip r:embed="rId512"/>
                    <a:stretch>
                      <a:fillRect/>
                    </a:stretch>
                  </pic:blipFill>
                  <pic:spPr>
                    <a:xfrm rot="0">
                      <a:off x="0" y="0"/>
                      <a:ext cx="1168369" cy="6351"/>
                    </a:xfrm>
                    <a:prstGeom prst="rect">
                      <a:avLst/>
                    </a:prstGeom>
                  </pic:spPr>
                </pic:pic>
              </a:graphicData>
            </a:graphic>
          </wp:anchor>
        </w:drawing>
      </w:r>
      <w:r>
        <w:pict>
          <v:shape id="_x0000_s602" style="position:absolute;margin-left:-1pt;margin-top:15.3408pt;mso-position-vertical-relative:text;mso-position-horizontal-relative:text;width:15.7pt;height:8.6pt;z-index:25276518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350</w:t>
                  </w:r>
                </w:p>
              </w:txbxContent>
            </v:textbox>
          </v:shape>
        </w:pict>
      </w:r>
      <w:r>
        <w:rPr>
          <w:rFonts w:ascii="SimHei" w:hAnsi="SimHei" w:eastAsia="SimHei" w:cs="SimHei"/>
          <w:sz w:val="19"/>
          <w:szCs w:val="19"/>
          <w:position w:val="-4"/>
        </w:rPr>
        <w:drawing>
          <wp:inline distT="0" distB="0" distL="0" distR="0">
            <wp:extent cx="6361" cy="266743"/>
            <wp:effectExtent l="0" t="0" r="0" b="0"/>
            <wp:docPr id="932" name="IM 932"/>
            <wp:cNvGraphicFramePr/>
            <a:graphic>
              <a:graphicData uri="http://schemas.openxmlformats.org/drawingml/2006/picture">
                <pic:pic>
                  <pic:nvPicPr>
                    <pic:cNvPr id="932" name="IM 932"/>
                    <pic:cNvPicPr/>
                  </pic:nvPicPr>
                  <pic:blipFill>
                    <a:blip r:embed="rId513"/>
                    <a:stretch>
                      <a:fillRect/>
                    </a:stretch>
                  </pic:blipFill>
                  <pic:spPr>
                    <a:xfrm rot="0">
                      <a:off x="0" y="0"/>
                      <a:ext cx="6361" cy="266743"/>
                    </a:xfrm>
                    <a:prstGeom prst="rect">
                      <a:avLst/>
                    </a:prstGeom>
                  </pic:spPr>
                </pic:pic>
              </a:graphicData>
            </a:graphic>
          </wp:inline>
        </w:drawing>
      </w:r>
      <w:r>
        <w:rPr>
          <w:rFonts w:ascii="SimHei" w:hAnsi="SimHei" w:eastAsia="SimHei" w:cs="SimHei"/>
          <w:sz w:val="19"/>
          <w:szCs w:val="19"/>
          <w:spacing w:val="33"/>
        </w:rPr>
        <w:t xml:space="preserve"> </w:t>
      </w:r>
      <w:r>
        <w:rPr>
          <w:rFonts w:ascii="SimHei" w:hAnsi="SimHei" w:eastAsia="SimHei" w:cs="SimHei"/>
          <w:sz w:val="19"/>
          <w:szCs w:val="19"/>
          <w:spacing w:val="-18"/>
          <w:w w:val="96"/>
        </w:rPr>
        <w:t>第七章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数据市场竞争的法律规制研究</w:t>
      </w:r>
    </w:p>
    <w:p>
      <w:pPr>
        <w:pStyle w:val="BodyText"/>
        <w:spacing w:line="378" w:lineRule="auto"/>
        <w:rPr/>
      </w:pPr>
      <w:r/>
    </w:p>
    <w:p>
      <w:pPr>
        <w:ind w:left="440" w:right="46"/>
        <w:spacing w:before="62" w:line="322" w:lineRule="auto"/>
        <w:jc w:val="both"/>
        <w:rPr>
          <w:rFonts w:ascii="SimSun" w:hAnsi="SimSun" w:eastAsia="SimSun" w:cs="SimSun"/>
          <w:sz w:val="19"/>
          <w:szCs w:val="19"/>
        </w:rPr>
      </w:pPr>
      <w:r>
        <w:rPr>
          <w:rFonts w:ascii="SimSun" w:hAnsi="SimSun" w:eastAsia="SimSun" w:cs="SimSun"/>
          <w:sz w:val="19"/>
          <w:szCs w:val="19"/>
          <w:spacing w:val="20"/>
        </w:rPr>
        <w:t>数据的实际价值难以精准量化，但其绝不应当是免费赠品。为此，作为互联网</w:t>
      </w:r>
      <w:r>
        <w:rPr>
          <w:rFonts w:ascii="SimSun" w:hAnsi="SimSun" w:eastAsia="SimSun" w:cs="SimSun"/>
          <w:sz w:val="19"/>
          <w:szCs w:val="19"/>
          <w:spacing w:val="7"/>
        </w:rPr>
        <w:t xml:space="preserve"> </w:t>
      </w:r>
      <w:r>
        <w:rPr>
          <w:rFonts w:ascii="SimSun" w:hAnsi="SimSun" w:eastAsia="SimSun" w:cs="SimSun"/>
          <w:sz w:val="19"/>
          <w:szCs w:val="19"/>
          <w:spacing w:val="20"/>
        </w:rPr>
        <w:t>服务消费者的网络用户有权像支付现金一样得到公平对待。①在此基础上，作</w:t>
      </w:r>
      <w:r>
        <w:rPr>
          <w:rFonts w:ascii="SimSun" w:hAnsi="SimSun" w:eastAsia="SimSun" w:cs="SimSun"/>
          <w:sz w:val="19"/>
          <w:szCs w:val="19"/>
          <w:spacing w:val="1"/>
        </w:rPr>
        <w:t xml:space="preserve"> </w:t>
      </w:r>
      <w:r>
        <w:rPr>
          <w:rFonts w:ascii="SimSun" w:hAnsi="SimSun" w:eastAsia="SimSun" w:cs="SimSun"/>
          <w:sz w:val="19"/>
          <w:szCs w:val="19"/>
          <w:spacing w:val="20"/>
        </w:rPr>
        <w:t>为数据控制者的经营者一旦被认定为在相关服务市场内具有市场支配地</w:t>
      </w:r>
      <w:r>
        <w:rPr>
          <w:rFonts w:ascii="SimSun" w:hAnsi="SimSun" w:eastAsia="SimSun" w:cs="SimSun"/>
          <w:sz w:val="19"/>
          <w:szCs w:val="19"/>
          <w:spacing w:val="19"/>
        </w:rPr>
        <w:t>位，其</w:t>
      </w:r>
      <w:r>
        <w:rPr>
          <w:rFonts w:ascii="SimSun" w:hAnsi="SimSun" w:eastAsia="SimSun" w:cs="SimSun"/>
          <w:sz w:val="19"/>
          <w:szCs w:val="19"/>
        </w:rPr>
        <w:t xml:space="preserve"> </w:t>
      </w:r>
      <w:r>
        <w:rPr>
          <w:rFonts w:ascii="SimSun" w:hAnsi="SimSun" w:eastAsia="SimSun" w:cs="SimSun"/>
          <w:sz w:val="19"/>
          <w:szCs w:val="19"/>
          <w:spacing w:val="20"/>
        </w:rPr>
        <w:t>强迫用户提供大量数据的行为便有可能被认定为对市场力量的剥削性</w:t>
      </w:r>
      <w:r>
        <w:rPr>
          <w:rFonts w:ascii="SimSun" w:hAnsi="SimSun" w:eastAsia="SimSun" w:cs="SimSun"/>
          <w:sz w:val="19"/>
          <w:szCs w:val="19"/>
          <w:spacing w:val="19"/>
        </w:rPr>
        <w:t>滥用，甚</w:t>
      </w:r>
      <w:r>
        <w:rPr>
          <w:rFonts w:ascii="SimSun" w:hAnsi="SimSun" w:eastAsia="SimSun" w:cs="SimSun"/>
          <w:sz w:val="19"/>
          <w:szCs w:val="19"/>
        </w:rPr>
        <w:t xml:space="preserve"> </w:t>
      </w:r>
      <w:r>
        <w:rPr>
          <w:rFonts w:ascii="SimSun" w:hAnsi="SimSun" w:eastAsia="SimSun" w:cs="SimSun"/>
          <w:sz w:val="19"/>
          <w:szCs w:val="19"/>
          <w:spacing w:val="20"/>
        </w:rPr>
        <w:t>至能够将该行为定义为不公平高价。②当然，要将数据不当收集行为归于不公</w:t>
      </w:r>
      <w:r>
        <w:rPr>
          <w:rFonts w:ascii="SimSun" w:hAnsi="SimSun" w:eastAsia="SimSun" w:cs="SimSun"/>
          <w:sz w:val="19"/>
          <w:szCs w:val="19"/>
        </w:rPr>
        <w:t xml:space="preserve"> </w:t>
      </w:r>
      <w:r>
        <w:rPr>
          <w:rFonts w:ascii="SimSun" w:hAnsi="SimSun" w:eastAsia="SimSun" w:cs="SimSun"/>
          <w:sz w:val="19"/>
          <w:szCs w:val="19"/>
          <w:spacing w:val="20"/>
        </w:rPr>
        <w:t>平高价行为，还需要证明事实该行为的经营者对用户的不当数据收集</w:t>
      </w:r>
      <w:r>
        <w:rPr>
          <w:rFonts w:ascii="SimSun" w:hAnsi="SimSun" w:eastAsia="SimSun" w:cs="SimSun"/>
          <w:sz w:val="19"/>
          <w:szCs w:val="19"/>
          <w:spacing w:val="19"/>
        </w:rPr>
        <w:t>行为“过</w:t>
      </w:r>
      <w:r>
        <w:rPr>
          <w:rFonts w:ascii="SimSun" w:hAnsi="SimSun" w:eastAsia="SimSun" w:cs="SimSun"/>
          <w:sz w:val="19"/>
          <w:szCs w:val="19"/>
        </w:rPr>
        <w:t xml:space="preserve"> </w:t>
      </w:r>
      <w:r>
        <w:rPr>
          <w:rFonts w:ascii="SimSun" w:hAnsi="SimSun" w:eastAsia="SimSun" w:cs="SimSun"/>
          <w:sz w:val="19"/>
          <w:szCs w:val="19"/>
          <w:spacing w:val="13"/>
        </w:rPr>
        <w:t>多”,以此来对应不公平高价制度中经营者定价“过高”这一事</w:t>
      </w:r>
      <w:r>
        <w:rPr>
          <w:rFonts w:ascii="SimSun" w:hAnsi="SimSun" w:eastAsia="SimSun" w:cs="SimSun"/>
          <w:sz w:val="19"/>
          <w:szCs w:val="19"/>
          <w:spacing w:val="12"/>
        </w:rPr>
        <w:t>实。</w:t>
      </w:r>
    </w:p>
    <w:p>
      <w:pPr>
        <w:ind w:left="440" w:firstLine="390"/>
        <w:spacing w:before="139" w:line="330" w:lineRule="auto"/>
        <w:rPr>
          <w:rFonts w:ascii="SimSun" w:hAnsi="SimSun" w:eastAsia="SimSun" w:cs="SimSun"/>
          <w:sz w:val="19"/>
          <w:szCs w:val="19"/>
        </w:rPr>
      </w:pPr>
      <w:r>
        <w:rPr>
          <w:rFonts w:ascii="SimSun" w:hAnsi="SimSun" w:eastAsia="SimSun" w:cs="SimSun"/>
          <w:sz w:val="19"/>
          <w:szCs w:val="19"/>
          <w:spacing w:val="20"/>
        </w:rPr>
        <w:t>需要说明的是，上述认定思路仅是反垄断法理论框架下的逻辑推演</w:t>
      </w:r>
      <w:r>
        <w:rPr>
          <w:rFonts w:ascii="SimSun" w:hAnsi="SimSun" w:eastAsia="SimSun" w:cs="SimSun"/>
          <w:sz w:val="19"/>
          <w:szCs w:val="19"/>
          <w:spacing w:val="19"/>
        </w:rPr>
        <w:t>，距应</w:t>
      </w:r>
      <w:r>
        <w:rPr>
          <w:rFonts w:ascii="SimSun" w:hAnsi="SimSun" w:eastAsia="SimSun" w:cs="SimSun"/>
          <w:sz w:val="19"/>
          <w:szCs w:val="19"/>
        </w:rPr>
        <w:t xml:space="preserve">  </w:t>
      </w:r>
      <w:r>
        <w:rPr>
          <w:rFonts w:ascii="SimSun" w:hAnsi="SimSun" w:eastAsia="SimSun" w:cs="SimSun"/>
          <w:sz w:val="19"/>
          <w:szCs w:val="19"/>
          <w:spacing w:val="14"/>
        </w:rPr>
        <w:t>用于反垄断实践还有相当的距离。</w:t>
      </w:r>
      <w:r>
        <w:rPr>
          <w:rFonts w:ascii="SimSun" w:hAnsi="SimSun" w:eastAsia="SimSun" w:cs="SimSun"/>
          <w:sz w:val="19"/>
          <w:szCs w:val="19"/>
          <w:spacing w:val="65"/>
        </w:rPr>
        <w:t xml:space="preserve"> </w:t>
      </w:r>
      <w:r>
        <w:rPr>
          <w:rFonts w:ascii="SimSun" w:hAnsi="SimSun" w:eastAsia="SimSun" w:cs="SimSun"/>
          <w:sz w:val="19"/>
          <w:szCs w:val="19"/>
          <w:spacing w:val="14"/>
        </w:rPr>
        <w:t>一方面，即便认定了某一</w:t>
      </w:r>
      <w:r>
        <w:rPr>
          <w:rFonts w:ascii="SimSun" w:hAnsi="SimSun" w:eastAsia="SimSun" w:cs="SimSun"/>
          <w:sz w:val="19"/>
          <w:szCs w:val="19"/>
          <w:spacing w:val="-52"/>
        </w:rPr>
        <w:t xml:space="preserve"> </w:t>
      </w:r>
      <w:r>
        <w:rPr>
          <w:rFonts w:ascii="SimSun" w:hAnsi="SimSun" w:eastAsia="SimSun" w:cs="SimSun"/>
          <w:sz w:val="19"/>
          <w:szCs w:val="19"/>
          <w:spacing w:val="14"/>
        </w:rPr>
        <w:t>网络服务经营者在</w:t>
      </w:r>
      <w:r>
        <w:rPr>
          <w:rFonts w:ascii="SimSun" w:hAnsi="SimSun" w:eastAsia="SimSun" w:cs="SimSun"/>
          <w:sz w:val="19"/>
          <w:szCs w:val="19"/>
        </w:rPr>
        <w:t xml:space="preserve"> </w:t>
      </w:r>
      <w:r>
        <w:rPr>
          <w:rFonts w:ascii="SimSun" w:hAnsi="SimSun" w:eastAsia="SimSun" w:cs="SimSun"/>
          <w:sz w:val="19"/>
          <w:szCs w:val="19"/>
          <w:spacing w:val="20"/>
        </w:rPr>
        <w:t>相关市场内具有市场支配地位，但其能够收集到的用户数据规模可能面</w:t>
      </w:r>
      <w:r>
        <w:rPr>
          <w:rFonts w:ascii="SimSun" w:hAnsi="SimSun" w:eastAsia="SimSun" w:cs="SimSun"/>
          <w:sz w:val="19"/>
          <w:szCs w:val="19"/>
          <w:spacing w:val="19"/>
        </w:rPr>
        <w:t>临极大</w:t>
      </w:r>
      <w:r>
        <w:rPr>
          <w:rFonts w:ascii="SimSun" w:hAnsi="SimSun" w:eastAsia="SimSun" w:cs="SimSun"/>
          <w:sz w:val="19"/>
          <w:szCs w:val="19"/>
        </w:rPr>
        <w:t xml:space="preserve"> </w:t>
      </w:r>
      <w:r>
        <w:rPr>
          <w:rFonts w:ascii="SimSun" w:hAnsi="SimSun" w:eastAsia="SimSun" w:cs="SimSun"/>
          <w:sz w:val="19"/>
          <w:szCs w:val="19"/>
          <w:spacing w:val="20"/>
        </w:rPr>
        <w:t>困难。在传统不公平高价案件中，某项产品或服务的行业平均价格或利润</w:t>
      </w:r>
      <w:r>
        <w:rPr>
          <w:rFonts w:ascii="SimSun" w:hAnsi="SimSun" w:eastAsia="SimSun" w:cs="SimSun"/>
          <w:sz w:val="19"/>
          <w:szCs w:val="19"/>
          <w:spacing w:val="19"/>
        </w:rPr>
        <w:t>率完</w:t>
      </w:r>
      <w:r>
        <w:rPr>
          <w:rFonts w:ascii="SimSun" w:hAnsi="SimSun" w:eastAsia="SimSun" w:cs="SimSun"/>
          <w:sz w:val="19"/>
          <w:szCs w:val="19"/>
        </w:rPr>
        <w:t xml:space="preserve"> </w:t>
      </w:r>
      <w:r>
        <w:rPr>
          <w:rFonts w:ascii="SimSun" w:hAnsi="SimSun" w:eastAsia="SimSun" w:cs="SimSun"/>
          <w:sz w:val="19"/>
          <w:szCs w:val="19"/>
          <w:spacing w:val="15"/>
        </w:rPr>
        <w:t>全可以通过经济学分析获得，</w:t>
      </w:r>
      <w:r>
        <w:rPr>
          <w:rFonts w:ascii="SimSun" w:hAnsi="SimSun" w:eastAsia="SimSun" w:cs="SimSun"/>
          <w:sz w:val="19"/>
          <w:szCs w:val="19"/>
          <w:spacing w:val="73"/>
        </w:rPr>
        <w:t xml:space="preserve"> </w:t>
      </w:r>
      <w:r>
        <w:rPr>
          <w:rFonts w:ascii="SimSun" w:hAnsi="SimSun" w:eastAsia="SimSun" w:cs="SimSun"/>
          <w:sz w:val="19"/>
          <w:szCs w:val="19"/>
          <w:spacing w:val="15"/>
        </w:rPr>
        <w:t>一旦具有市场支配地位的经营者销售某项产品或</w:t>
      </w:r>
      <w:r>
        <w:rPr>
          <w:rFonts w:ascii="SimSun" w:hAnsi="SimSun" w:eastAsia="SimSun" w:cs="SimSun"/>
          <w:sz w:val="19"/>
          <w:szCs w:val="19"/>
        </w:rPr>
        <w:t xml:space="preserve"> </w:t>
      </w:r>
      <w:r>
        <w:rPr>
          <w:rFonts w:ascii="SimSun" w:hAnsi="SimSun" w:eastAsia="SimSun" w:cs="SimSun"/>
          <w:sz w:val="19"/>
          <w:szCs w:val="19"/>
          <w:spacing w:val="20"/>
        </w:rPr>
        <w:t>服务的价格超过行业平均价格或利润率高于行业平均水平一定幅度，则可</w:t>
      </w:r>
      <w:r>
        <w:rPr>
          <w:rFonts w:ascii="SimSun" w:hAnsi="SimSun" w:eastAsia="SimSun" w:cs="SimSun"/>
          <w:sz w:val="19"/>
          <w:szCs w:val="19"/>
          <w:spacing w:val="19"/>
        </w:rPr>
        <w:t>以认</w:t>
      </w:r>
      <w:r>
        <w:rPr>
          <w:rFonts w:ascii="SimSun" w:hAnsi="SimSun" w:eastAsia="SimSun" w:cs="SimSun"/>
          <w:sz w:val="19"/>
          <w:szCs w:val="19"/>
        </w:rPr>
        <w:t xml:space="preserve"> </w:t>
      </w:r>
      <w:r>
        <w:rPr>
          <w:rFonts w:ascii="SimSun" w:hAnsi="SimSun" w:eastAsia="SimSun" w:cs="SimSun"/>
          <w:sz w:val="19"/>
          <w:szCs w:val="19"/>
          <w:spacing w:val="20"/>
        </w:rPr>
        <w:t>定该经营者实施了不公平高价行为。③然而，不公平高价本身就是反垄</w:t>
      </w:r>
      <w:r>
        <w:rPr>
          <w:rFonts w:ascii="SimSun" w:hAnsi="SimSun" w:eastAsia="SimSun" w:cs="SimSun"/>
          <w:sz w:val="19"/>
          <w:szCs w:val="19"/>
          <w:spacing w:val="19"/>
        </w:rPr>
        <w:t>断法上</w:t>
      </w:r>
      <w:r>
        <w:rPr>
          <w:rFonts w:ascii="SimSun" w:hAnsi="SimSun" w:eastAsia="SimSun" w:cs="SimSun"/>
          <w:sz w:val="19"/>
          <w:szCs w:val="19"/>
        </w:rPr>
        <w:t xml:space="preserve"> </w:t>
      </w:r>
      <w:r>
        <w:rPr>
          <w:rFonts w:ascii="SimSun" w:hAnsi="SimSun" w:eastAsia="SimSun" w:cs="SimSun"/>
          <w:sz w:val="19"/>
          <w:szCs w:val="19"/>
          <w:spacing w:val="20"/>
        </w:rPr>
        <w:t>一项极具争议的制度，尤其是背后涉及的产品价格与成本计算错综复</w:t>
      </w:r>
      <w:r>
        <w:rPr>
          <w:rFonts w:ascii="SimSun" w:hAnsi="SimSun" w:eastAsia="SimSun" w:cs="SimSun"/>
          <w:sz w:val="19"/>
          <w:szCs w:val="19"/>
          <w:spacing w:val="19"/>
        </w:rPr>
        <w:t>杂，因此</w:t>
      </w:r>
      <w:r>
        <w:rPr>
          <w:rFonts w:ascii="SimSun" w:hAnsi="SimSun" w:eastAsia="SimSun" w:cs="SimSun"/>
          <w:sz w:val="19"/>
          <w:szCs w:val="19"/>
        </w:rPr>
        <w:t xml:space="preserve"> </w:t>
      </w:r>
      <w:r>
        <w:rPr>
          <w:rFonts w:ascii="SimSun" w:hAnsi="SimSun" w:eastAsia="SimSun" w:cs="SimSun"/>
          <w:sz w:val="19"/>
          <w:szCs w:val="19"/>
          <w:spacing w:val="20"/>
        </w:rPr>
        <w:t>即便作为反垄断发源地的美国也因为担心其适用会破坏市场经济之运行而</w:t>
      </w:r>
      <w:r>
        <w:rPr>
          <w:rFonts w:ascii="SimSun" w:hAnsi="SimSun" w:eastAsia="SimSun" w:cs="SimSun"/>
          <w:sz w:val="19"/>
          <w:szCs w:val="19"/>
          <w:spacing w:val="19"/>
        </w:rPr>
        <w:t>并未</w:t>
      </w:r>
      <w:r>
        <w:rPr>
          <w:rFonts w:ascii="SimSun" w:hAnsi="SimSun" w:eastAsia="SimSun" w:cs="SimSun"/>
          <w:sz w:val="19"/>
          <w:szCs w:val="19"/>
        </w:rPr>
        <w:t xml:space="preserve"> </w:t>
      </w:r>
      <w:r>
        <w:rPr>
          <w:rFonts w:ascii="SimSun" w:hAnsi="SimSun" w:eastAsia="SimSun" w:cs="SimSun"/>
          <w:sz w:val="19"/>
          <w:szCs w:val="19"/>
          <w:spacing w:val="20"/>
        </w:rPr>
        <w:t>设立该项制度。数字经济背景下，几乎没有可用于评测符合正常竞争</w:t>
      </w:r>
      <w:r>
        <w:rPr>
          <w:rFonts w:ascii="SimSun" w:hAnsi="SimSun" w:eastAsia="SimSun" w:cs="SimSun"/>
          <w:sz w:val="19"/>
          <w:szCs w:val="19"/>
          <w:spacing w:val="19"/>
        </w:rPr>
        <w:t>要求的个</w:t>
      </w:r>
      <w:r>
        <w:rPr>
          <w:rFonts w:ascii="SimSun" w:hAnsi="SimSun" w:eastAsia="SimSun" w:cs="SimSun"/>
          <w:sz w:val="19"/>
          <w:szCs w:val="19"/>
        </w:rPr>
        <w:t xml:space="preserve"> </w:t>
      </w:r>
      <w:r>
        <w:rPr>
          <w:rFonts w:ascii="SimSun" w:hAnsi="SimSun" w:eastAsia="SimSun" w:cs="SimSun"/>
          <w:sz w:val="19"/>
          <w:szCs w:val="19"/>
          <w:spacing w:val="22"/>
        </w:rPr>
        <w:t>人数据规模基准。如果在此基础上对经营者</w:t>
      </w:r>
      <w:r>
        <w:rPr>
          <w:rFonts w:ascii="SimSun" w:hAnsi="SimSun" w:eastAsia="SimSun" w:cs="SimSun"/>
          <w:sz w:val="19"/>
          <w:szCs w:val="19"/>
          <w:spacing w:val="21"/>
        </w:rPr>
        <w:t>数据不当收集行为适用这一制度，</w:t>
      </w:r>
      <w:r>
        <w:rPr>
          <w:rFonts w:ascii="SimSun" w:hAnsi="SimSun" w:eastAsia="SimSun" w:cs="SimSun"/>
          <w:sz w:val="19"/>
          <w:szCs w:val="19"/>
        </w:rPr>
        <w:t xml:space="preserve"> </w:t>
      </w:r>
      <w:r>
        <w:rPr>
          <w:rFonts w:ascii="SimSun" w:hAnsi="SimSun" w:eastAsia="SimSun" w:cs="SimSun"/>
          <w:sz w:val="19"/>
          <w:szCs w:val="19"/>
          <w:spacing w:val="17"/>
        </w:rPr>
        <w:t>可能反而会扼杀新兴市场的创新与竞争。</w:t>
      </w:r>
    </w:p>
    <w:p>
      <w:pPr>
        <w:ind w:left="910"/>
        <w:spacing w:before="117" w:line="219" w:lineRule="auto"/>
        <w:rPr>
          <w:rFonts w:ascii="SimSun" w:hAnsi="SimSun" w:eastAsia="SimSun" w:cs="SimSun"/>
          <w:sz w:val="22"/>
          <w:szCs w:val="22"/>
        </w:rPr>
      </w:pPr>
      <w:r>
        <w:rPr>
          <w:rFonts w:ascii="SimSun" w:hAnsi="SimSun" w:eastAsia="SimSun" w:cs="SimSun"/>
          <w:sz w:val="22"/>
          <w:szCs w:val="22"/>
          <w:spacing w:val="-5"/>
        </w:rPr>
        <w:t>(2)数据的不当利用</w:t>
      </w:r>
    </w:p>
    <w:p>
      <w:pPr>
        <w:ind w:right="6"/>
        <w:spacing w:before="96" w:line="360" w:lineRule="exact"/>
        <w:jc w:val="right"/>
        <w:rPr>
          <w:rFonts w:ascii="SimSun" w:hAnsi="SimSun" w:eastAsia="SimSun" w:cs="SimSun"/>
          <w:sz w:val="19"/>
          <w:szCs w:val="19"/>
        </w:rPr>
      </w:pPr>
      <w:r>
        <w:rPr>
          <w:rFonts w:ascii="SimSun" w:hAnsi="SimSun" w:eastAsia="SimSun" w:cs="SimSun"/>
          <w:sz w:val="19"/>
          <w:szCs w:val="19"/>
          <w:spacing w:val="25"/>
          <w:position w:val="12"/>
        </w:rPr>
        <w:t>作为商务印书馆、央视新闻等单位评选出的2018年十大新词语，“大数</w:t>
      </w:r>
    </w:p>
    <w:p>
      <w:pPr>
        <w:ind w:left="440"/>
        <w:spacing w:line="218" w:lineRule="auto"/>
        <w:rPr>
          <w:rFonts w:ascii="SimSun" w:hAnsi="SimSun" w:eastAsia="SimSun" w:cs="SimSun"/>
          <w:sz w:val="19"/>
          <w:szCs w:val="19"/>
        </w:rPr>
      </w:pPr>
      <w:r>
        <w:rPr>
          <w:rFonts w:ascii="SimSun" w:hAnsi="SimSun" w:eastAsia="SimSun" w:cs="SimSun"/>
          <w:sz w:val="19"/>
          <w:szCs w:val="19"/>
          <w:spacing w:val="25"/>
        </w:rPr>
        <w:t>据杀熟”首次为人们所认知是出现在《科技日报</w:t>
      </w:r>
      <w:r>
        <w:rPr>
          <w:rFonts w:ascii="SimSun" w:hAnsi="SimSun" w:eastAsia="SimSun" w:cs="SimSun"/>
          <w:sz w:val="19"/>
          <w:szCs w:val="19"/>
          <w:spacing w:val="24"/>
        </w:rPr>
        <w:t>》2018年2月28日的</w:t>
      </w:r>
      <w:r>
        <w:rPr>
          <w:rFonts w:ascii="SimSun" w:hAnsi="SimSun" w:eastAsia="SimSun" w:cs="SimSun"/>
          <w:sz w:val="19"/>
          <w:szCs w:val="19"/>
          <w:spacing w:val="-57"/>
        </w:rPr>
        <w:t xml:space="preserve"> </w:t>
      </w:r>
      <w:r>
        <w:rPr>
          <w:rFonts w:ascii="SimSun" w:hAnsi="SimSun" w:eastAsia="SimSun" w:cs="SimSun"/>
          <w:sz w:val="19"/>
          <w:szCs w:val="19"/>
          <w:spacing w:val="24"/>
        </w:rPr>
        <w:t>一</w:t>
      </w:r>
      <w:r>
        <w:rPr>
          <w:rFonts w:ascii="SimSun" w:hAnsi="SimSun" w:eastAsia="SimSun" w:cs="SimSun"/>
          <w:sz w:val="19"/>
          <w:szCs w:val="19"/>
          <w:spacing w:val="-57"/>
        </w:rPr>
        <w:t xml:space="preserve"> </w:t>
      </w:r>
      <w:r>
        <w:rPr>
          <w:rFonts w:ascii="SimSun" w:hAnsi="SimSun" w:eastAsia="SimSun" w:cs="SimSun"/>
          <w:sz w:val="19"/>
          <w:szCs w:val="19"/>
          <w:spacing w:val="24"/>
        </w:rPr>
        <w:t>篇新</w:t>
      </w:r>
    </w:p>
    <w:p>
      <w:pPr>
        <w:pStyle w:val="BodyText"/>
        <w:spacing w:line="246" w:lineRule="auto"/>
        <w:rPr/>
      </w:pPr>
      <w:r/>
    </w:p>
    <w:p>
      <w:pPr>
        <w:pStyle w:val="BodyText"/>
        <w:spacing w:line="246" w:lineRule="auto"/>
        <w:rPr/>
      </w:pPr>
      <w:r/>
    </w:p>
    <w:p>
      <w:pPr>
        <w:pStyle w:val="BodyText"/>
        <w:spacing w:line="246" w:lineRule="auto"/>
        <w:rPr/>
      </w:pPr>
      <w:r/>
    </w:p>
    <w:p>
      <w:pPr>
        <w:ind w:left="440" w:right="13" w:firstLine="390"/>
        <w:spacing w:before="62" w:line="239" w:lineRule="auto"/>
        <w:rPr>
          <w:rFonts w:ascii="Times New Roman" w:hAnsi="Times New Roman" w:eastAsia="Times New Roman" w:cs="Times New Roman"/>
          <w:sz w:val="19"/>
          <w:szCs w:val="19"/>
        </w:rPr>
      </w:pPr>
      <w:r>
        <w:rPr>
          <w:rFonts w:ascii="SimSun" w:hAnsi="SimSun" w:eastAsia="SimSun" w:cs="SimSun"/>
          <w:sz w:val="19"/>
          <w:szCs w:val="19"/>
          <w:spacing w:val="-1"/>
        </w:rPr>
        <w:t>①</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1"/>
        </w:rPr>
        <w:t>Margrethe</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Vestager,Competition</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Big</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Data</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World</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DLD</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16,Munich,17</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January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2016,https://ec.europa.eu/commission/commissioners/2014-2019/vestager/ann</w:t>
      </w:r>
      <w:r>
        <w:rPr>
          <w:rFonts w:ascii="Times New Roman" w:hAnsi="Times New Roman" w:eastAsia="Times New Roman" w:cs="Times New Roman"/>
          <w:sz w:val="19"/>
          <w:szCs w:val="19"/>
          <w:spacing w:val="-1"/>
        </w:rPr>
        <w:t>ouncements/</w:t>
      </w:r>
    </w:p>
    <w:p>
      <w:pPr>
        <w:ind w:left="440"/>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competition-big-data-world_en.</w:t>
      </w:r>
    </w:p>
    <w:p>
      <w:pPr>
        <w:ind w:left="440" w:right="14" w:firstLine="390"/>
        <w:spacing w:before="86" w:line="254"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51"/>
        </w:rPr>
        <w:t xml:space="preserve"> </w:t>
      </w:r>
      <w:r>
        <w:rPr>
          <w:rFonts w:ascii="Times New Roman" w:hAnsi="Times New Roman" w:eastAsia="Times New Roman" w:cs="Times New Roman"/>
          <w:sz w:val="19"/>
          <w:szCs w:val="19"/>
        </w:rPr>
        <w:t>Justus</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Haucap,Data</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Protection</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Antitrust:</w:t>
      </w:r>
      <w:r>
        <w:rPr>
          <w:rFonts w:ascii="Times New Roman" w:hAnsi="Times New Roman" w:eastAsia="Times New Roman" w:cs="Times New Roman"/>
          <w:sz w:val="19"/>
          <w:szCs w:val="19"/>
          <w:spacing w:val="-1"/>
        </w:rPr>
        <w:t>New</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Types</w:t>
      </w:r>
      <w:r>
        <w:rPr>
          <w:rFonts w:ascii="Times New Roman" w:hAnsi="Times New Roman" w:eastAsia="Times New Roman" w:cs="Times New Roman"/>
          <w:sz w:val="19"/>
          <w:szCs w:val="19"/>
          <w:spacing w:val="18"/>
          <w:w w:val="102"/>
        </w:rPr>
        <w:t xml:space="preserve">  </w:t>
      </w:r>
      <w:r>
        <w:rPr>
          <w:rFonts w:ascii="Times New Roman" w:hAnsi="Times New Roman" w:eastAsia="Times New Roman" w:cs="Times New Roman"/>
          <w:sz w:val="19"/>
          <w:szCs w:val="19"/>
          <w:spacing w:val="-1"/>
        </w:rPr>
        <w:t>of  Abuse   Cases?An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Economist's View in Light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 German Facebook Deci</w:t>
      </w:r>
      <w:r>
        <w:rPr>
          <w:rFonts w:ascii="Times New Roman" w:hAnsi="Times New Roman" w:eastAsia="Times New Roman" w:cs="Times New Roman"/>
          <w:sz w:val="19"/>
          <w:szCs w:val="19"/>
          <w:spacing w:val="-2"/>
        </w:rPr>
        <w:t>sion,Competition Policy International,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February,Winter  2019,Volume   2(2).</w:t>
      </w:r>
    </w:p>
    <w:p>
      <w:pPr>
        <w:ind w:left="440" w:right="5" w:firstLine="390"/>
        <w:spacing w:before="85" w:line="242" w:lineRule="auto"/>
        <w:rPr>
          <w:rFonts w:ascii="SimSun" w:hAnsi="SimSun" w:eastAsia="SimSun" w:cs="SimSun"/>
          <w:sz w:val="19"/>
          <w:szCs w:val="19"/>
        </w:rPr>
      </w:pPr>
      <w:r>
        <w:rPr>
          <w:rFonts w:ascii="SimSun" w:hAnsi="SimSun" w:eastAsia="SimSun" w:cs="SimSun"/>
          <w:sz w:val="19"/>
          <w:szCs w:val="19"/>
          <w:spacing w:val="-8"/>
        </w:rPr>
        <w:t>③</w:t>
      </w:r>
      <w:r>
        <w:rPr>
          <w:rFonts w:ascii="SimSun" w:hAnsi="SimSun" w:eastAsia="SimSun" w:cs="SimSun"/>
          <w:sz w:val="19"/>
          <w:szCs w:val="19"/>
          <w:spacing w:val="71"/>
        </w:rPr>
        <w:t xml:space="preserve"> </w:t>
      </w:r>
      <w:r>
        <w:rPr>
          <w:rFonts w:ascii="SimSun" w:hAnsi="SimSun" w:eastAsia="SimSun" w:cs="SimSun"/>
          <w:sz w:val="19"/>
          <w:szCs w:val="19"/>
          <w:spacing w:val="-8"/>
        </w:rPr>
        <w:t>参见梅夏英、任力：《关于反垄断法上不公平高价制度的法律适用</w:t>
      </w:r>
      <w:r>
        <w:rPr>
          <w:rFonts w:ascii="SimSun" w:hAnsi="SimSun" w:eastAsia="SimSun" w:cs="SimSun"/>
          <w:sz w:val="19"/>
          <w:szCs w:val="19"/>
          <w:spacing w:val="-9"/>
        </w:rPr>
        <w:t>问题》,载《河</w:t>
      </w:r>
      <w:r>
        <w:rPr>
          <w:rFonts w:ascii="SimSun" w:hAnsi="SimSun" w:eastAsia="SimSun" w:cs="SimSun"/>
          <w:sz w:val="19"/>
          <w:szCs w:val="19"/>
        </w:rPr>
        <w:t xml:space="preserve"> </w:t>
      </w:r>
      <w:r>
        <w:rPr>
          <w:rFonts w:ascii="SimSun" w:hAnsi="SimSun" w:eastAsia="SimSun" w:cs="SimSun"/>
          <w:sz w:val="19"/>
          <w:szCs w:val="19"/>
          <w:spacing w:val="-6"/>
        </w:rPr>
        <w:t>北法学》2017年第4期。</w:t>
      </w:r>
    </w:p>
    <w:p>
      <w:pPr>
        <w:spacing w:line="242" w:lineRule="auto"/>
        <w:sectPr>
          <w:pgSz w:w="8490" w:h="13160"/>
          <w:pgMar w:top="400" w:right="645" w:bottom="400" w:left="209" w:header="0" w:footer="0" w:gutter="0"/>
        </w:sectPr>
        <w:rPr>
          <w:rFonts w:ascii="SimSun" w:hAnsi="SimSun" w:eastAsia="SimSun" w:cs="SimSun"/>
          <w:sz w:val="19"/>
          <w:szCs w:val="19"/>
        </w:rPr>
      </w:pPr>
    </w:p>
    <w:p>
      <w:pPr>
        <w:ind w:left="4390"/>
        <w:spacing w:before="129"/>
        <w:rPr>
          <w:sz w:val="16"/>
          <w:szCs w:val="16"/>
        </w:rPr>
      </w:pPr>
      <w:r>
        <w:pict>
          <v:shape id="_x0000_s604" style="position:absolute;margin-left:363pt;margin-top:10.8615pt;mso-position-vertical-relative:text;mso-position-horizontal-relative:text;width:13.55pt;height:7.6pt;z-index:2527682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351</w:t>
                  </w:r>
                </w:p>
              </w:txbxContent>
            </v:textbox>
          </v:shape>
        </w:pict>
      </w:r>
      <w:r>
        <w:rPr>
          <w:rFonts w:ascii="SimHei" w:hAnsi="SimHei" w:eastAsia="SimHei" w:cs="SimHei"/>
          <w:sz w:val="16"/>
          <w:szCs w:val="16"/>
          <w:spacing w:val="-4"/>
        </w:rPr>
        <w:t>二、数据市场数据滥用行为的法律规制</w:t>
      </w:r>
      <w:r>
        <w:rPr>
          <w:rFonts w:ascii="SimHei" w:hAnsi="SimHei" w:eastAsia="SimHei" w:cs="SimHei"/>
          <w:sz w:val="16"/>
          <w:szCs w:val="16"/>
          <w:spacing w:val="56"/>
          <w:w w:val="101"/>
        </w:rPr>
        <w:t xml:space="preserve"> </w:t>
      </w:r>
      <w:r>
        <w:rPr>
          <w:sz w:val="16"/>
          <w:szCs w:val="16"/>
          <w:position w:val="-4"/>
        </w:rPr>
        <w:drawing>
          <wp:inline distT="0" distB="0" distL="0" distR="0">
            <wp:extent cx="6361" cy="273095"/>
            <wp:effectExtent l="0" t="0" r="0" b="0"/>
            <wp:docPr id="934" name="IM 934"/>
            <wp:cNvGraphicFramePr/>
            <a:graphic>
              <a:graphicData uri="http://schemas.openxmlformats.org/drawingml/2006/picture">
                <pic:pic>
                  <pic:nvPicPr>
                    <pic:cNvPr id="934" name="IM 934"/>
                    <pic:cNvPicPr/>
                  </pic:nvPicPr>
                  <pic:blipFill>
                    <a:blip r:embed="rId514"/>
                    <a:stretch>
                      <a:fillRect/>
                    </a:stretch>
                  </pic:blipFill>
                  <pic:spPr>
                    <a:xfrm rot="0">
                      <a:off x="0" y="0"/>
                      <a:ext cx="6361" cy="273095"/>
                    </a:xfrm>
                    <a:prstGeom prst="rect">
                      <a:avLst/>
                    </a:prstGeom>
                  </pic:spPr>
                </pic:pic>
              </a:graphicData>
            </a:graphic>
          </wp:inline>
        </w:drawing>
      </w:r>
    </w:p>
    <w:p>
      <w:pPr>
        <w:pStyle w:val="BodyText"/>
        <w:spacing w:line="338" w:lineRule="auto"/>
        <w:rPr/>
      </w:pPr>
      <w:r/>
    </w:p>
    <w:p>
      <w:pPr>
        <w:ind w:left="9" w:right="265"/>
        <w:spacing w:before="68" w:line="290" w:lineRule="auto"/>
        <w:jc w:val="both"/>
        <w:rPr>
          <w:rFonts w:ascii="SimSun" w:hAnsi="SimSun" w:eastAsia="SimSun" w:cs="SimSun"/>
          <w:sz w:val="21"/>
          <w:szCs w:val="21"/>
        </w:rPr>
      </w:pPr>
      <w:r>
        <w:rPr>
          <w:rFonts w:ascii="SimSun" w:hAnsi="SimSun" w:eastAsia="SimSun" w:cs="SimSun"/>
          <w:sz w:val="21"/>
          <w:szCs w:val="21"/>
          <w:spacing w:val="6"/>
        </w:rPr>
        <w:t>闻报道上。①该文转述了多名网友发现其在使用互联网产</w:t>
      </w:r>
      <w:r>
        <w:rPr>
          <w:rFonts w:ascii="SimSun" w:hAnsi="SimSun" w:eastAsia="SimSun" w:cs="SimSun"/>
          <w:sz w:val="21"/>
          <w:szCs w:val="21"/>
          <w:spacing w:val="5"/>
        </w:rPr>
        <w:t>品或服务时被“杀</w:t>
      </w:r>
      <w:r>
        <w:rPr>
          <w:rFonts w:ascii="SimSun" w:hAnsi="SimSun" w:eastAsia="SimSun" w:cs="SimSun"/>
          <w:sz w:val="21"/>
          <w:szCs w:val="21"/>
        </w:rPr>
        <w:t xml:space="preserve">  </w:t>
      </w:r>
      <w:r>
        <w:rPr>
          <w:rFonts w:ascii="SimSun" w:hAnsi="SimSun" w:eastAsia="SimSun" w:cs="SimSun"/>
          <w:sz w:val="21"/>
          <w:szCs w:val="21"/>
        </w:rPr>
        <w:t>熟”的经历：互联网产品或服务的经营者在对</w:t>
      </w:r>
      <w:r>
        <w:rPr>
          <w:rFonts w:ascii="SimSun" w:hAnsi="SimSun" w:eastAsia="SimSun" w:cs="SimSun"/>
          <w:sz w:val="21"/>
          <w:szCs w:val="21"/>
          <w:spacing w:val="-1"/>
        </w:rPr>
        <w:t>其所掌握的用户数据进行分析的</w:t>
      </w:r>
      <w:r>
        <w:rPr>
          <w:rFonts w:ascii="SimSun" w:hAnsi="SimSun" w:eastAsia="SimSun" w:cs="SimSun"/>
          <w:sz w:val="21"/>
          <w:szCs w:val="21"/>
        </w:rPr>
        <w:t xml:space="preserve">  </w:t>
      </w:r>
      <w:r>
        <w:rPr>
          <w:rFonts w:ascii="SimSun" w:hAnsi="SimSun" w:eastAsia="SimSun" w:cs="SimSun"/>
          <w:sz w:val="21"/>
          <w:szCs w:val="21"/>
          <w:spacing w:val="3"/>
        </w:rPr>
        <w:t>基础上，针对其老用户与新用户实施不同的定价策略，即</w:t>
      </w:r>
      <w:r>
        <w:rPr>
          <w:rFonts w:ascii="SimSun" w:hAnsi="SimSun" w:eastAsia="SimSun" w:cs="SimSun"/>
          <w:sz w:val="21"/>
          <w:szCs w:val="21"/>
          <w:spacing w:val="2"/>
        </w:rPr>
        <w:t>对于“熟客”而言，</w:t>
      </w:r>
      <w:r>
        <w:rPr>
          <w:rFonts w:ascii="SimSun" w:hAnsi="SimSun" w:eastAsia="SimSun" w:cs="SimSun"/>
          <w:sz w:val="21"/>
          <w:szCs w:val="21"/>
        </w:rPr>
        <w:t xml:space="preserve"> </w:t>
      </w:r>
      <w:r>
        <w:rPr>
          <w:rFonts w:ascii="SimSun" w:hAnsi="SimSun" w:eastAsia="SimSun" w:cs="SimSun"/>
          <w:sz w:val="21"/>
          <w:szCs w:val="21"/>
        </w:rPr>
        <w:t>其购买同一互联网产品或服务的价格要高于新用户。</w:t>
      </w:r>
      <w:r>
        <w:rPr>
          <w:rFonts w:ascii="SimSun" w:hAnsi="SimSun" w:eastAsia="SimSun" w:cs="SimSun"/>
          <w:sz w:val="21"/>
          <w:szCs w:val="21"/>
          <w:spacing w:val="-1"/>
        </w:rPr>
        <w:t>在对“大数据杀熟”的行</w:t>
      </w:r>
      <w:r>
        <w:rPr>
          <w:rFonts w:ascii="SimSun" w:hAnsi="SimSun" w:eastAsia="SimSun" w:cs="SimSun"/>
          <w:sz w:val="21"/>
          <w:szCs w:val="21"/>
        </w:rPr>
        <w:t xml:space="preserve">  </w:t>
      </w:r>
      <w:r>
        <w:rPr>
          <w:rFonts w:ascii="SimSun" w:hAnsi="SimSun" w:eastAsia="SimSun" w:cs="SimSun"/>
          <w:sz w:val="21"/>
          <w:szCs w:val="21"/>
        </w:rPr>
        <w:t>为外观进行分析，需要从经营者是否基于同等交易</w:t>
      </w:r>
      <w:r>
        <w:rPr>
          <w:rFonts w:ascii="SimSun" w:hAnsi="SimSun" w:eastAsia="SimSun" w:cs="SimSun"/>
          <w:sz w:val="21"/>
          <w:szCs w:val="21"/>
          <w:spacing w:val="-1"/>
        </w:rPr>
        <w:t>、是否对包括消费者在内的</w:t>
      </w:r>
      <w:r>
        <w:rPr>
          <w:rFonts w:ascii="SimSun" w:hAnsi="SimSun" w:eastAsia="SimSun" w:cs="SimSun"/>
          <w:sz w:val="21"/>
          <w:szCs w:val="21"/>
        </w:rPr>
        <w:t xml:space="preserve">  </w:t>
      </w:r>
      <w:r>
        <w:rPr>
          <w:rFonts w:ascii="SimSun" w:hAnsi="SimSun" w:eastAsia="SimSun" w:cs="SimSun"/>
          <w:sz w:val="21"/>
          <w:szCs w:val="21"/>
          <w:spacing w:val="13"/>
        </w:rPr>
        <w:t>交易相对人实行不同价格以及经营者是否具有市场支配地位三个方面展开</w:t>
      </w:r>
      <w:r>
        <w:rPr>
          <w:rFonts w:ascii="SimSun" w:hAnsi="SimSun" w:eastAsia="SimSun" w:cs="SimSun"/>
          <w:sz w:val="21"/>
          <w:szCs w:val="21"/>
          <w:spacing w:val="1"/>
        </w:rPr>
        <w:t xml:space="preserve">  </w:t>
      </w:r>
      <w:r>
        <w:rPr>
          <w:rFonts w:ascii="SimSun" w:hAnsi="SimSun" w:eastAsia="SimSun" w:cs="SimSun"/>
          <w:sz w:val="21"/>
          <w:szCs w:val="21"/>
          <w:spacing w:val="-8"/>
        </w:rPr>
        <w:t>论证：</w:t>
      </w:r>
    </w:p>
    <w:p>
      <w:pPr>
        <w:ind w:left="9" w:right="165" w:firstLine="430"/>
        <w:spacing w:before="122" w:line="291" w:lineRule="auto"/>
        <w:rPr>
          <w:rFonts w:ascii="SimSun" w:hAnsi="SimSun" w:eastAsia="SimSun" w:cs="SimSun"/>
          <w:sz w:val="21"/>
          <w:szCs w:val="21"/>
        </w:rPr>
      </w:pPr>
      <w:r>
        <w:rPr>
          <w:rFonts w:ascii="SimSun" w:hAnsi="SimSun" w:eastAsia="SimSun" w:cs="SimSun"/>
          <w:sz w:val="21"/>
          <w:szCs w:val="21"/>
          <w:spacing w:val="-1"/>
        </w:rPr>
        <w:t>其一，同等交易并不完全等同于同等产品。所谓的同等产品应当是同等等</w:t>
      </w:r>
      <w:r>
        <w:rPr>
          <w:rFonts w:ascii="SimSun" w:hAnsi="SimSun" w:eastAsia="SimSun" w:cs="SimSun"/>
          <w:sz w:val="21"/>
          <w:szCs w:val="21"/>
          <w:spacing w:val="4"/>
        </w:rPr>
        <w:t xml:space="preserve">   </w:t>
      </w:r>
      <w:r>
        <w:rPr>
          <w:rFonts w:ascii="SimSun" w:hAnsi="SimSun" w:eastAsia="SimSun" w:cs="SimSun"/>
          <w:sz w:val="21"/>
          <w:szCs w:val="21"/>
        </w:rPr>
        <w:t>级和同等质量。只有经营者基于同等产品对不同</w:t>
      </w:r>
      <w:r>
        <w:rPr>
          <w:rFonts w:ascii="SimSun" w:hAnsi="SimSun" w:eastAsia="SimSun" w:cs="SimSun"/>
          <w:sz w:val="21"/>
          <w:szCs w:val="21"/>
          <w:spacing w:val="-1"/>
        </w:rPr>
        <w:t>的交易相对人实施了不同的价</w:t>
      </w:r>
      <w:r>
        <w:rPr>
          <w:rFonts w:ascii="SimSun" w:hAnsi="SimSun" w:eastAsia="SimSun" w:cs="SimSun"/>
          <w:sz w:val="21"/>
          <w:szCs w:val="21"/>
        </w:rPr>
        <w:t xml:space="preserve">   </w:t>
      </w:r>
      <w:r>
        <w:rPr>
          <w:rFonts w:ascii="SimSun" w:hAnsi="SimSun" w:eastAsia="SimSun" w:cs="SimSun"/>
          <w:sz w:val="21"/>
          <w:szCs w:val="21"/>
        </w:rPr>
        <w:t>格策略，才能够说明经营者在生产成本相同的前提下对部分交易相对人实施了  </w:t>
      </w:r>
      <w:r>
        <w:rPr>
          <w:rFonts w:ascii="SimSun" w:hAnsi="SimSun" w:eastAsia="SimSun" w:cs="SimSun"/>
          <w:sz w:val="21"/>
          <w:szCs w:val="21"/>
        </w:rPr>
        <w:t>剥削与压榨。然而，在特殊情况下，即使两起或两</w:t>
      </w:r>
      <w:r>
        <w:rPr>
          <w:rFonts w:ascii="SimSun" w:hAnsi="SimSun" w:eastAsia="SimSun" w:cs="SimSun"/>
          <w:sz w:val="21"/>
          <w:szCs w:val="21"/>
          <w:spacing w:val="-1"/>
        </w:rPr>
        <w:t>起以上的交易涉及的产品具</w:t>
      </w:r>
      <w:r>
        <w:rPr>
          <w:rFonts w:ascii="SimSun" w:hAnsi="SimSun" w:eastAsia="SimSun" w:cs="SimSun"/>
          <w:sz w:val="21"/>
          <w:szCs w:val="21"/>
        </w:rPr>
        <w:t xml:space="preserve">   </w:t>
      </w:r>
      <w:r>
        <w:rPr>
          <w:rFonts w:ascii="SimSun" w:hAnsi="SimSun" w:eastAsia="SimSun" w:cs="SimSun"/>
          <w:sz w:val="21"/>
          <w:szCs w:val="21"/>
        </w:rPr>
        <w:t>有同质性，但由于其中所涉及广告成本、运输成本或</w:t>
      </w:r>
      <w:r>
        <w:rPr>
          <w:rFonts w:ascii="SimSun" w:hAnsi="SimSun" w:eastAsia="SimSun" w:cs="SimSun"/>
          <w:sz w:val="21"/>
          <w:szCs w:val="21"/>
          <w:spacing w:val="-1"/>
        </w:rPr>
        <w:t>技术成本存在差异，定价</w:t>
      </w:r>
      <w:r>
        <w:rPr>
          <w:rFonts w:ascii="SimSun" w:hAnsi="SimSun" w:eastAsia="SimSun" w:cs="SimSun"/>
          <w:sz w:val="21"/>
          <w:szCs w:val="21"/>
        </w:rPr>
        <w:t xml:space="preserve">   </w:t>
      </w:r>
      <w:r>
        <w:rPr>
          <w:rFonts w:ascii="SimSun" w:hAnsi="SimSun" w:eastAsia="SimSun" w:cs="SimSun"/>
          <w:sz w:val="21"/>
          <w:szCs w:val="21"/>
        </w:rPr>
        <w:t>差异自然无可厚非，显然无法将其归为价格歧视。</w:t>
      </w:r>
      <w:r>
        <w:rPr>
          <w:rFonts w:ascii="SimSun" w:hAnsi="SimSun" w:eastAsia="SimSun" w:cs="SimSun"/>
          <w:sz w:val="21"/>
          <w:szCs w:val="21"/>
          <w:spacing w:val="-1"/>
        </w:rPr>
        <w:t>在此基础上，同等交易可以</w:t>
      </w:r>
      <w:r>
        <w:rPr>
          <w:rFonts w:ascii="SimSun" w:hAnsi="SimSun" w:eastAsia="SimSun" w:cs="SimSun"/>
          <w:sz w:val="21"/>
          <w:szCs w:val="21"/>
        </w:rPr>
        <w:t xml:space="preserve">   </w:t>
      </w:r>
      <w:r>
        <w:rPr>
          <w:rFonts w:ascii="SimSun" w:hAnsi="SimSun" w:eastAsia="SimSun" w:cs="SimSun"/>
          <w:sz w:val="21"/>
          <w:szCs w:val="21"/>
        </w:rPr>
        <w:t>看作经营者在与不同交易相对人的交易中付出的成本相</w:t>
      </w:r>
      <w:r>
        <w:rPr>
          <w:rFonts w:ascii="SimSun" w:hAnsi="SimSun" w:eastAsia="SimSun" w:cs="SimSun"/>
          <w:sz w:val="21"/>
          <w:szCs w:val="21"/>
          <w:spacing w:val="-1"/>
        </w:rPr>
        <w:t>同，这正是我国《反垄</w:t>
      </w:r>
      <w:r>
        <w:rPr>
          <w:rFonts w:ascii="SimSun" w:hAnsi="SimSun" w:eastAsia="SimSun" w:cs="SimSun"/>
          <w:sz w:val="21"/>
          <w:szCs w:val="21"/>
        </w:rPr>
        <w:t xml:space="preserve">   </w:t>
      </w:r>
      <w:r>
        <w:rPr>
          <w:rFonts w:ascii="SimSun" w:hAnsi="SimSun" w:eastAsia="SimSun" w:cs="SimSun"/>
          <w:sz w:val="21"/>
          <w:szCs w:val="21"/>
        </w:rPr>
        <w:t>断法》第17条所述的两处“条件”的精义所</w:t>
      </w:r>
      <w:r>
        <w:rPr>
          <w:rFonts w:ascii="SimSun" w:hAnsi="SimSun" w:eastAsia="SimSun" w:cs="SimSun"/>
          <w:sz w:val="21"/>
          <w:szCs w:val="21"/>
          <w:spacing w:val="-1"/>
        </w:rPr>
        <w:t>在。②为此，在判定“大数据杀熟”</w:t>
      </w:r>
      <w:r>
        <w:rPr>
          <w:rFonts w:ascii="SimSun" w:hAnsi="SimSun" w:eastAsia="SimSun" w:cs="SimSun"/>
          <w:sz w:val="21"/>
          <w:szCs w:val="21"/>
        </w:rPr>
        <w:t xml:space="preserve"> </w:t>
      </w:r>
      <w:r>
        <w:rPr>
          <w:rFonts w:ascii="SimSun" w:hAnsi="SimSun" w:eastAsia="SimSun" w:cs="SimSun"/>
          <w:sz w:val="21"/>
          <w:szCs w:val="21"/>
        </w:rPr>
        <w:t>是否具有行为滥用性时，首先应当对所涉交易是</w:t>
      </w:r>
      <w:r>
        <w:rPr>
          <w:rFonts w:ascii="SimSun" w:hAnsi="SimSun" w:eastAsia="SimSun" w:cs="SimSun"/>
          <w:sz w:val="21"/>
          <w:szCs w:val="21"/>
          <w:spacing w:val="-1"/>
        </w:rPr>
        <w:t>否具有“同等性”进行仔细甄</w:t>
      </w:r>
      <w:r>
        <w:rPr>
          <w:rFonts w:ascii="SimSun" w:hAnsi="SimSun" w:eastAsia="SimSun" w:cs="SimSun"/>
          <w:sz w:val="21"/>
          <w:szCs w:val="21"/>
        </w:rPr>
        <w:t xml:space="preserve">   </w:t>
      </w:r>
      <w:r>
        <w:rPr>
          <w:rFonts w:ascii="SimSun" w:hAnsi="SimSun" w:eastAsia="SimSun" w:cs="SimSun"/>
          <w:sz w:val="21"/>
          <w:szCs w:val="21"/>
        </w:rPr>
        <w:t>别。例如，在线酒店预订服务中，经营者针对不同</w:t>
      </w:r>
      <w:r>
        <w:rPr>
          <w:rFonts w:ascii="SimSun" w:hAnsi="SimSun" w:eastAsia="SimSun" w:cs="SimSun"/>
          <w:sz w:val="21"/>
          <w:szCs w:val="21"/>
          <w:spacing w:val="-1"/>
        </w:rPr>
        <w:t>用户所制定的不同价格是否</w:t>
      </w:r>
      <w:r>
        <w:rPr>
          <w:rFonts w:ascii="SimSun" w:hAnsi="SimSun" w:eastAsia="SimSun" w:cs="SimSun"/>
          <w:sz w:val="21"/>
          <w:szCs w:val="21"/>
        </w:rPr>
        <w:t xml:space="preserve">   </w:t>
      </w:r>
      <w:r>
        <w:rPr>
          <w:rFonts w:ascii="SimSun" w:hAnsi="SimSun" w:eastAsia="SimSun" w:cs="SimSun"/>
          <w:sz w:val="21"/>
          <w:szCs w:val="21"/>
          <w:spacing w:val="-1"/>
        </w:rPr>
        <w:t>基于同一类型房源?</w:t>
      </w:r>
    </w:p>
    <w:p>
      <w:pPr>
        <w:ind w:left="9" w:right="305" w:firstLine="430"/>
        <w:spacing w:before="87" w:line="303" w:lineRule="auto"/>
        <w:rPr>
          <w:rFonts w:ascii="SimSun" w:hAnsi="SimSun" w:eastAsia="SimSun" w:cs="SimSun"/>
          <w:sz w:val="21"/>
          <w:szCs w:val="21"/>
        </w:rPr>
      </w:pPr>
      <w:r>
        <w:rPr>
          <w:rFonts w:ascii="SimSun" w:hAnsi="SimSun" w:eastAsia="SimSun" w:cs="SimSun"/>
          <w:sz w:val="21"/>
          <w:szCs w:val="21"/>
        </w:rPr>
        <w:t>其二，在分析所涉产品价格是否不同时，需要通</w:t>
      </w:r>
      <w:r>
        <w:rPr>
          <w:rFonts w:ascii="SimSun" w:hAnsi="SimSun" w:eastAsia="SimSun" w:cs="SimSun"/>
          <w:sz w:val="21"/>
          <w:szCs w:val="21"/>
          <w:spacing w:val="-1"/>
        </w:rPr>
        <w:t>过经济学分析对“价格歧</w:t>
      </w:r>
      <w:r>
        <w:rPr>
          <w:rFonts w:ascii="SimSun" w:hAnsi="SimSun" w:eastAsia="SimSun" w:cs="SimSun"/>
          <w:sz w:val="21"/>
          <w:szCs w:val="21"/>
        </w:rPr>
        <w:t xml:space="preserve"> </w:t>
      </w:r>
      <w:r>
        <w:rPr>
          <w:rFonts w:ascii="SimSun" w:hAnsi="SimSun" w:eastAsia="SimSun" w:cs="SimSun"/>
          <w:sz w:val="21"/>
          <w:szCs w:val="21"/>
          <w:spacing w:val="-6"/>
        </w:rPr>
        <w:t>视”与“价格差异”进行识别。经济学家采用价格歧视这一概念，关心的核心是</w:t>
      </w:r>
      <w:r>
        <w:rPr>
          <w:rFonts w:ascii="SimSun" w:hAnsi="SimSun" w:eastAsia="SimSun" w:cs="SimSun"/>
          <w:sz w:val="21"/>
          <w:szCs w:val="21"/>
        </w:rPr>
        <w:t xml:space="preserve"> </w:t>
      </w:r>
      <w:r>
        <w:rPr>
          <w:rFonts w:ascii="SimSun" w:hAnsi="SimSun" w:eastAsia="SimSun" w:cs="SimSun"/>
          <w:sz w:val="21"/>
          <w:szCs w:val="21"/>
        </w:rPr>
        <w:t>销售价格与边际成本的比率互不相同。③质言之，价</w:t>
      </w:r>
      <w:r>
        <w:rPr>
          <w:rFonts w:ascii="SimSun" w:hAnsi="SimSun" w:eastAsia="SimSun" w:cs="SimSun"/>
          <w:sz w:val="21"/>
          <w:szCs w:val="21"/>
          <w:spacing w:val="-1"/>
        </w:rPr>
        <w:t>格歧视关注经营者从不同</w:t>
      </w:r>
      <w:r>
        <w:rPr>
          <w:rFonts w:ascii="SimSun" w:hAnsi="SimSun" w:eastAsia="SimSun" w:cs="SimSun"/>
          <w:sz w:val="21"/>
          <w:szCs w:val="21"/>
        </w:rPr>
        <w:t xml:space="preserve"> </w:t>
      </w:r>
      <w:r>
        <w:rPr>
          <w:rFonts w:ascii="SimSun" w:hAnsi="SimSun" w:eastAsia="SimSun" w:cs="SimSun"/>
          <w:sz w:val="21"/>
          <w:szCs w:val="21"/>
        </w:rPr>
        <w:t>卖方处获得的回报率或利润额是否不同，也即其在不同</w:t>
      </w:r>
      <w:r>
        <w:rPr>
          <w:rFonts w:ascii="SimSun" w:hAnsi="SimSun" w:eastAsia="SimSun" w:cs="SimSun"/>
          <w:sz w:val="21"/>
          <w:szCs w:val="21"/>
          <w:spacing w:val="-1"/>
        </w:rPr>
        <w:t>交易价格上的差额是否</w:t>
      </w:r>
      <w:r>
        <w:rPr>
          <w:rFonts w:ascii="SimSun" w:hAnsi="SimSun" w:eastAsia="SimSun" w:cs="SimSun"/>
          <w:sz w:val="21"/>
          <w:szCs w:val="21"/>
        </w:rPr>
        <w:t xml:space="preserve"> </w:t>
      </w:r>
      <w:r>
        <w:rPr>
          <w:rFonts w:ascii="SimSun" w:hAnsi="SimSun" w:eastAsia="SimSun" w:cs="SimSun"/>
          <w:sz w:val="21"/>
          <w:szCs w:val="21"/>
        </w:rPr>
        <w:t>大于其不同成本的差额。为此，如果经营者能够明</w:t>
      </w:r>
      <w:r>
        <w:rPr>
          <w:rFonts w:ascii="SimSun" w:hAnsi="SimSun" w:eastAsia="SimSun" w:cs="SimSun"/>
          <w:sz w:val="21"/>
          <w:szCs w:val="21"/>
          <w:spacing w:val="-1"/>
        </w:rPr>
        <w:t>确举证证明其差异化定价之</w:t>
      </w:r>
      <w:r>
        <w:rPr>
          <w:rFonts w:ascii="SimSun" w:hAnsi="SimSun" w:eastAsia="SimSun" w:cs="SimSun"/>
          <w:sz w:val="21"/>
          <w:szCs w:val="21"/>
        </w:rPr>
        <w:t xml:space="preserve"> </w:t>
      </w:r>
      <w:r>
        <w:rPr>
          <w:rFonts w:ascii="SimSun" w:hAnsi="SimSun" w:eastAsia="SimSun" w:cs="SimSun"/>
          <w:sz w:val="21"/>
          <w:szCs w:val="21"/>
          <w:spacing w:val="2"/>
        </w:rPr>
        <w:t>目的是基于不同成本考量，则可以作为《反垄</w:t>
      </w:r>
      <w:r>
        <w:rPr>
          <w:rFonts w:ascii="SimSun" w:hAnsi="SimSun" w:eastAsia="SimSun" w:cs="SimSun"/>
          <w:sz w:val="21"/>
          <w:szCs w:val="21"/>
          <w:spacing w:val="1"/>
        </w:rPr>
        <w:t>断法》中的正当理由提出抗辩。</w:t>
      </w:r>
      <w:r>
        <w:rPr>
          <w:rFonts w:ascii="SimSun" w:hAnsi="SimSun" w:eastAsia="SimSun" w:cs="SimSun"/>
          <w:sz w:val="21"/>
          <w:szCs w:val="21"/>
        </w:rPr>
        <w:t xml:space="preserve"> </w:t>
      </w:r>
      <w:r>
        <w:rPr>
          <w:rFonts w:ascii="SimSun" w:hAnsi="SimSun" w:eastAsia="SimSun" w:cs="SimSun"/>
          <w:sz w:val="21"/>
          <w:szCs w:val="21"/>
          <w:spacing w:val="6"/>
        </w:rPr>
        <w:t>例如，网约车服务中，即使不同用户所乘网约车设置的出发点与终点完全相</w:t>
      </w:r>
    </w:p>
    <w:p>
      <w:pPr>
        <w:ind w:left="359"/>
        <w:spacing w:before="86" w:line="212" w:lineRule="auto"/>
        <w:rPr>
          <w:rFonts w:ascii="Times New Roman" w:hAnsi="Times New Roman" w:eastAsia="Times New Roman" w:cs="Times New Roman"/>
          <w:sz w:val="21"/>
          <w:szCs w:val="21"/>
        </w:rPr>
      </w:pPr>
      <w:r>
        <w:pict>
          <v:rect id="_x0000_s606" style="position:absolute;margin-left:0pt;margin-top:4.11461pt;mso-position-vertical-relative:text;mso-position-horizontal-relative:text;width:91.05pt;height:0.5pt;z-index:252769280;" fillcolor="#000000" filled="true" stroked="false"/>
        </w:pict>
      </w:r>
      <w:r>
        <w:rPr>
          <w:rFonts w:ascii="SimSun" w:hAnsi="SimSun" w:eastAsia="SimSun" w:cs="SimSun"/>
          <w:sz w:val="21"/>
          <w:szCs w:val="21"/>
          <w:spacing w:val="-17"/>
        </w:rPr>
        <w:t>①</w:t>
      </w:r>
      <w:r>
        <w:rPr>
          <w:rFonts w:ascii="SimSun" w:hAnsi="SimSun" w:eastAsia="SimSun" w:cs="SimSun"/>
          <w:sz w:val="21"/>
          <w:szCs w:val="21"/>
          <w:spacing w:val="73"/>
        </w:rPr>
        <w:t xml:space="preserve"> </w:t>
      </w:r>
      <w:r>
        <w:rPr>
          <w:rFonts w:ascii="SimSun" w:hAnsi="SimSun" w:eastAsia="SimSun" w:cs="SimSun"/>
          <w:sz w:val="21"/>
          <w:szCs w:val="21"/>
          <w:spacing w:val="-17"/>
        </w:rPr>
        <w:t>参见《别让“杀熟”杀死大数据》,载中国社</w:t>
      </w:r>
      <w:r>
        <w:rPr>
          <w:rFonts w:ascii="SimSun" w:hAnsi="SimSun" w:eastAsia="SimSun" w:cs="SimSun"/>
          <w:sz w:val="21"/>
          <w:szCs w:val="21"/>
          <w:spacing w:val="-18"/>
        </w:rPr>
        <w:t>会科学网：</w:t>
      </w:r>
      <w:r>
        <w:rPr>
          <w:rFonts w:ascii="SimSun" w:hAnsi="SimSun" w:eastAsia="SimSun" w:cs="SimSun"/>
          <w:sz w:val="21"/>
          <w:szCs w:val="21"/>
          <w:spacing w:val="-62"/>
        </w:rPr>
        <w:t xml:space="preserve"> </w:t>
      </w:r>
      <w:hyperlink w:history="true" r:id="rId515">
        <w:r>
          <w:rPr>
            <w:rFonts w:ascii="Times New Roman" w:hAnsi="Times New Roman" w:eastAsia="Times New Roman" w:cs="Times New Roman"/>
            <w:sz w:val="21"/>
            <w:szCs w:val="21"/>
            <w:spacing w:val="-18"/>
          </w:rPr>
          <w:t>http://ex.cssn.cn/zm/zm</w:t>
        </w:r>
      </w:hyperlink>
      <w:r>
        <w:rPr>
          <w:rFonts w:ascii="Times New Roman" w:hAnsi="Times New Roman" w:eastAsia="Times New Roman" w:cs="Times New Roman"/>
          <w:sz w:val="21"/>
          <w:szCs w:val="21"/>
          <w:spacing w:val="-18"/>
        </w:rPr>
        <w:t>_</w:t>
      </w:r>
    </w:p>
    <w:p>
      <w:pPr>
        <w:ind w:left="9" w:right="318"/>
        <w:spacing w:before="136" w:line="271" w:lineRule="auto"/>
        <w:rPr>
          <w:rFonts w:ascii="SimSun" w:hAnsi="SimSun" w:eastAsia="SimSun" w:cs="SimSun"/>
          <w:sz w:val="21"/>
          <w:szCs w:val="21"/>
        </w:rPr>
      </w:pPr>
      <w:r>
        <w:rPr>
          <w:rFonts w:ascii="SimSun" w:hAnsi="SimSun" w:eastAsia="SimSun" w:cs="SimSun"/>
          <w:sz w:val="21"/>
          <w:szCs w:val="21"/>
          <w:spacing w:val="-13"/>
        </w:rPr>
        <w:t>jfylz/201803/120180301_3864258.shtml?COLLCC=867218902&amp;,最后访问时间：</w:t>
      </w:r>
      <w:r>
        <w:rPr>
          <w:rFonts w:ascii="SimSun" w:hAnsi="SimSun" w:eastAsia="SimSun" w:cs="SimSun"/>
          <w:sz w:val="21"/>
          <w:szCs w:val="21"/>
          <w:spacing w:val="-14"/>
        </w:rPr>
        <w:t>2020年12</w:t>
      </w:r>
      <w:r>
        <w:rPr>
          <w:rFonts w:ascii="SimSun" w:hAnsi="SimSun" w:eastAsia="SimSun" w:cs="SimSun"/>
          <w:sz w:val="21"/>
          <w:szCs w:val="21"/>
        </w:rPr>
        <w:t xml:space="preserve"> </w:t>
      </w:r>
      <w:r>
        <w:rPr>
          <w:rFonts w:ascii="SimSun" w:hAnsi="SimSun" w:eastAsia="SimSun" w:cs="SimSun"/>
          <w:sz w:val="21"/>
          <w:szCs w:val="21"/>
          <w:spacing w:val="-7"/>
        </w:rPr>
        <w:t>月23日。</w:t>
      </w:r>
    </w:p>
    <w:p>
      <w:pPr>
        <w:ind w:left="359"/>
        <w:spacing w:before="108" w:line="216" w:lineRule="auto"/>
        <w:rPr>
          <w:rFonts w:ascii="SimSun" w:hAnsi="SimSun" w:eastAsia="SimSun" w:cs="SimSun"/>
          <w:sz w:val="21"/>
          <w:szCs w:val="21"/>
        </w:rPr>
      </w:pPr>
      <w:r>
        <w:rPr>
          <w:rFonts w:ascii="SimSun" w:hAnsi="SimSun" w:eastAsia="SimSun" w:cs="SimSun"/>
          <w:sz w:val="21"/>
          <w:szCs w:val="21"/>
          <w:spacing w:val="-27"/>
        </w:rPr>
        <w:t>②  参见许光耀：《价格歧视行为的反垄断法分析》,载《法学杂志》2011</w:t>
      </w:r>
      <w:r>
        <w:rPr>
          <w:rFonts w:ascii="SimSun" w:hAnsi="SimSun" w:eastAsia="SimSun" w:cs="SimSun"/>
          <w:sz w:val="21"/>
          <w:szCs w:val="21"/>
          <w:spacing w:val="-28"/>
        </w:rPr>
        <w:t>年第11期。</w:t>
      </w:r>
    </w:p>
    <w:p>
      <w:pPr>
        <w:ind w:left="359"/>
        <w:spacing w:before="57" w:line="212" w:lineRule="auto"/>
        <w:rPr>
          <w:rFonts w:ascii="Times New Roman" w:hAnsi="Times New Roman" w:eastAsia="Times New Roman" w:cs="Times New Roman"/>
          <w:sz w:val="16"/>
          <w:szCs w:val="16"/>
        </w:rPr>
      </w:pPr>
      <w:r>
        <w:rPr>
          <w:rFonts w:ascii="SimSun" w:hAnsi="SimSun" w:eastAsia="SimSun" w:cs="SimSun"/>
          <w:sz w:val="16"/>
          <w:szCs w:val="16"/>
        </w:rPr>
        <w:t>③</w:t>
      </w:r>
      <w:r>
        <w:rPr>
          <w:rFonts w:ascii="SimSun" w:hAnsi="SimSun" w:eastAsia="SimSun" w:cs="SimSun"/>
          <w:sz w:val="16"/>
          <w:szCs w:val="16"/>
          <w:spacing w:val="35"/>
        </w:rPr>
        <w:t xml:space="preserve">  </w:t>
      </w:r>
      <w:r>
        <w:rPr>
          <w:rFonts w:ascii="Times New Roman" w:hAnsi="Times New Roman" w:eastAsia="Times New Roman" w:cs="Times New Roman"/>
          <w:sz w:val="16"/>
          <w:szCs w:val="16"/>
        </w:rPr>
        <w:t>Richard      Posner,Antitrust      Law,Second       Edition,University      of      Chicago      Press,2001,</w:t>
      </w:r>
    </w:p>
    <w:p>
      <w:pPr>
        <w:ind w:left="9"/>
        <w:spacing w:before="74" w:line="183" w:lineRule="auto"/>
        <w:rPr>
          <w:rFonts w:ascii="SimSun" w:hAnsi="SimSun" w:eastAsia="SimSun" w:cs="SimSun"/>
          <w:sz w:val="21"/>
          <w:szCs w:val="21"/>
        </w:rPr>
      </w:pPr>
      <w:r>
        <w:rPr>
          <w:rFonts w:ascii="SimSun" w:hAnsi="SimSun" w:eastAsia="SimSun" w:cs="SimSun"/>
          <w:sz w:val="21"/>
          <w:szCs w:val="21"/>
          <w:spacing w:val="-21"/>
        </w:rPr>
        <w:t>pp.79-80.</w:t>
      </w:r>
    </w:p>
    <w:p>
      <w:pPr>
        <w:spacing w:line="183" w:lineRule="auto"/>
        <w:sectPr>
          <w:pgSz w:w="8490" w:h="13140"/>
          <w:pgMar w:top="400" w:right="169" w:bottom="400" w:left="810" w:header="0" w:footer="0" w:gutter="0"/>
        </w:sectPr>
        <w:rPr>
          <w:rFonts w:ascii="SimSun" w:hAnsi="SimSun" w:eastAsia="SimSun" w:cs="SimSun"/>
          <w:sz w:val="21"/>
          <w:szCs w:val="21"/>
        </w:rPr>
      </w:pPr>
    </w:p>
    <w:p>
      <w:pPr>
        <w:spacing w:line="207" w:lineRule="exact"/>
        <w:rPr/>
      </w:pPr>
      <w:r>
        <w:drawing>
          <wp:anchor distT="0" distB="0" distL="0" distR="0" simplePos="0" relativeHeight="252772352" behindDoc="0" locked="0" layoutInCell="0" allowOverlap="1">
            <wp:simplePos x="0" y="0"/>
            <wp:positionH relativeFrom="page">
              <wp:posOffset>431777</wp:posOffset>
            </wp:positionH>
            <wp:positionV relativeFrom="page">
              <wp:posOffset>400031</wp:posOffset>
            </wp:positionV>
            <wp:extent cx="6361" cy="273093"/>
            <wp:effectExtent l="0" t="0" r="0" b="0"/>
            <wp:wrapNone/>
            <wp:docPr id="936" name="IM 936"/>
            <wp:cNvGraphicFramePr/>
            <a:graphic>
              <a:graphicData uri="http://schemas.openxmlformats.org/drawingml/2006/picture">
                <pic:pic>
                  <pic:nvPicPr>
                    <pic:cNvPr id="936" name="IM 936"/>
                    <pic:cNvPicPr/>
                  </pic:nvPicPr>
                  <pic:blipFill>
                    <a:blip r:embed="rId516"/>
                    <a:stretch>
                      <a:fillRect/>
                    </a:stretch>
                  </pic:blipFill>
                  <pic:spPr>
                    <a:xfrm rot="0">
                      <a:off x="0" y="0"/>
                      <a:ext cx="6361" cy="273093"/>
                    </a:xfrm>
                    <a:prstGeom prst="rect">
                      <a:avLst/>
                    </a:prstGeom>
                  </pic:spPr>
                </pic:pic>
              </a:graphicData>
            </a:graphic>
          </wp:anchor>
        </w:drawing>
      </w:r>
      <w:r>
        <w:drawing>
          <wp:anchor distT="0" distB="0" distL="0" distR="0" simplePos="0" relativeHeight="252771328" behindDoc="0" locked="0" layoutInCell="0" allowOverlap="1">
            <wp:simplePos x="0" y="0"/>
            <wp:positionH relativeFrom="page">
              <wp:posOffset>425469</wp:posOffset>
            </wp:positionH>
            <wp:positionV relativeFrom="page">
              <wp:posOffset>6489735</wp:posOffset>
            </wp:positionV>
            <wp:extent cx="1162008" cy="6351"/>
            <wp:effectExtent l="0" t="0" r="0" b="0"/>
            <wp:wrapNone/>
            <wp:docPr id="938" name="IM 938"/>
            <wp:cNvGraphicFramePr/>
            <a:graphic>
              <a:graphicData uri="http://schemas.openxmlformats.org/drawingml/2006/picture">
                <pic:pic>
                  <pic:nvPicPr>
                    <pic:cNvPr id="938" name="IM 938"/>
                    <pic:cNvPicPr/>
                  </pic:nvPicPr>
                  <pic:blipFill>
                    <a:blip r:embed="rId517"/>
                    <a:stretch>
                      <a:fillRect/>
                    </a:stretch>
                  </pic:blipFill>
                  <pic:spPr>
                    <a:xfrm rot="0">
                      <a:off x="0" y="0"/>
                      <a:ext cx="1162008" cy="6351"/>
                    </a:xfrm>
                    <a:prstGeom prst="rect">
                      <a:avLst/>
                    </a:prstGeom>
                  </pic:spPr>
                </pic:pic>
              </a:graphicData>
            </a:graphic>
          </wp:anchor>
        </w:drawing>
      </w:r>
      <w:r/>
    </w:p>
    <w:p>
      <w:pPr>
        <w:spacing w:line="207" w:lineRule="exact"/>
        <w:sectPr>
          <w:pgSz w:w="8490" w:h="13160"/>
          <w:pgMar w:top="400" w:right="574" w:bottom="400" w:left="250" w:header="0" w:footer="0" w:gutter="0"/>
          <w:cols w:equalWidth="0" w:num="1">
            <w:col w:w="7666" w:space="0"/>
          </w:cols>
        </w:sectPr>
        <w:rPr/>
      </w:pPr>
    </w:p>
    <w:p>
      <w:pPr>
        <w:spacing w:before="129" w:line="171" w:lineRule="auto"/>
        <w:rPr>
          <w:rFonts w:ascii="SimSun" w:hAnsi="SimSun" w:eastAsia="SimSun" w:cs="SimSun"/>
          <w:sz w:val="16"/>
          <w:szCs w:val="16"/>
        </w:rPr>
      </w:pPr>
      <w:r>
        <w:rPr>
          <w:rFonts w:ascii="SimSun" w:hAnsi="SimSun" w:eastAsia="SimSun" w:cs="SimSun"/>
          <w:sz w:val="16"/>
          <w:szCs w:val="16"/>
          <w:spacing w:val="-3"/>
        </w:rPr>
        <w:t>352</w:t>
      </w:r>
    </w:p>
    <w:p>
      <w:pPr>
        <w:ind w:left="560"/>
        <w:spacing w:line="200" w:lineRule="auto"/>
        <w:rPr>
          <w:rFonts w:ascii="SimHei" w:hAnsi="SimHei" w:eastAsia="SimHei" w:cs="SimHei"/>
          <w:sz w:val="16"/>
          <w:szCs w:val="16"/>
        </w:rPr>
      </w:pPr>
      <w:r>
        <w:rPr>
          <w:rFonts w:ascii="SimHei" w:hAnsi="SimHei" w:eastAsia="SimHei" w:cs="SimHei"/>
          <w:sz w:val="16"/>
          <w:szCs w:val="16"/>
          <w:spacing w:val="-2"/>
        </w:rPr>
        <w:t>第七章</w:t>
      </w:r>
      <w:r>
        <w:rPr>
          <w:rFonts w:ascii="SimHei" w:hAnsi="SimHei" w:eastAsia="SimHei" w:cs="SimHei"/>
          <w:sz w:val="16"/>
          <w:szCs w:val="16"/>
          <w:spacing w:val="-2"/>
        </w:rPr>
        <w:t xml:space="preserve">  </w:t>
      </w:r>
      <w:r>
        <w:rPr>
          <w:rFonts w:ascii="SimHei" w:hAnsi="SimHei" w:eastAsia="SimHei" w:cs="SimHei"/>
          <w:sz w:val="16"/>
          <w:szCs w:val="16"/>
          <w:spacing w:val="-2"/>
        </w:rPr>
        <w:t>数据市场竞争的法律规制研究</w:t>
      </w:r>
    </w:p>
    <w:p>
      <w:pPr>
        <w:spacing w:line="200" w:lineRule="auto"/>
        <w:sectPr>
          <w:type w:val="continuous"/>
          <w:pgSz w:w="8490" w:h="13160"/>
          <w:pgMar w:top="400" w:right="574" w:bottom="400" w:left="250" w:header="0" w:footer="0" w:gutter="0"/>
          <w:cols w:equalWidth="0" w:num="1" w:sep="1">
            <w:col w:w="7666" w:space="0"/>
          </w:cols>
        </w:sectPr>
        <w:rPr>
          <w:rFonts w:ascii="SimHei" w:hAnsi="SimHei" w:eastAsia="SimHei" w:cs="SimHei"/>
          <w:sz w:val="16"/>
          <w:szCs w:val="16"/>
        </w:rPr>
      </w:pPr>
    </w:p>
    <w:p>
      <w:pPr>
        <w:pStyle w:val="BodyText"/>
        <w:spacing w:line="367" w:lineRule="auto"/>
        <w:rPr/>
      </w:pPr>
      <w:r/>
    </w:p>
    <w:p>
      <w:pPr>
        <w:ind w:left="439" w:right="113"/>
        <w:spacing w:before="69" w:line="258" w:lineRule="auto"/>
        <w:rPr>
          <w:rFonts w:ascii="SimSun" w:hAnsi="SimSun" w:eastAsia="SimSun" w:cs="SimSun"/>
          <w:sz w:val="21"/>
          <w:szCs w:val="21"/>
        </w:rPr>
      </w:pPr>
      <w:r>
        <w:rPr>
          <w:rFonts w:ascii="SimSun" w:hAnsi="SimSun" w:eastAsia="SimSun" w:cs="SimSun"/>
          <w:sz w:val="21"/>
          <w:szCs w:val="21"/>
          <w:spacing w:val="-1"/>
        </w:rPr>
        <w:t>同，但程序算法也可能基于不同时间段不同路况规划出不同路线，因而在客观</w:t>
      </w:r>
      <w:r>
        <w:rPr>
          <w:rFonts w:ascii="SimSun" w:hAnsi="SimSun" w:eastAsia="SimSun" w:cs="SimSun"/>
          <w:sz w:val="21"/>
          <w:szCs w:val="21"/>
          <w:spacing w:val="4"/>
        </w:rPr>
        <w:t xml:space="preserve"> </w:t>
      </w:r>
      <w:r>
        <w:rPr>
          <w:rFonts w:ascii="SimSun" w:hAnsi="SimSun" w:eastAsia="SimSun" w:cs="SimSun"/>
          <w:sz w:val="21"/>
          <w:szCs w:val="21"/>
          <w:spacing w:val="-4"/>
        </w:rPr>
        <w:t>上估算出不同费用。</w:t>
      </w:r>
    </w:p>
    <w:p>
      <w:pPr>
        <w:ind w:left="439" w:firstLine="420"/>
        <w:spacing w:before="102" w:line="292" w:lineRule="auto"/>
        <w:jc w:val="both"/>
        <w:rPr>
          <w:rFonts w:ascii="SimSun" w:hAnsi="SimSun" w:eastAsia="SimSun" w:cs="SimSun"/>
          <w:sz w:val="21"/>
          <w:szCs w:val="21"/>
        </w:rPr>
      </w:pPr>
      <w:r>
        <w:rPr>
          <w:rFonts w:ascii="SimSun" w:hAnsi="SimSun" w:eastAsia="SimSun" w:cs="SimSun"/>
          <w:sz w:val="21"/>
          <w:szCs w:val="21"/>
        </w:rPr>
        <w:t>其三，所涉经营者需在相关市场内具有市场支配地位。事实上，经营者</w:t>
      </w:r>
      <w:r>
        <w:rPr>
          <w:rFonts w:ascii="SimSun" w:hAnsi="SimSun" w:eastAsia="SimSun" w:cs="SimSun"/>
          <w:sz w:val="21"/>
          <w:szCs w:val="21"/>
          <w:spacing w:val="-1"/>
        </w:rPr>
        <w:t>利 </w:t>
      </w:r>
      <w:r>
        <w:rPr>
          <w:rFonts w:ascii="SimSun" w:hAnsi="SimSun" w:eastAsia="SimSun" w:cs="SimSun"/>
          <w:sz w:val="21"/>
          <w:szCs w:val="21"/>
        </w:rPr>
        <w:t>用信息不对称而实施价格歧视十分常见。经营者针对</w:t>
      </w:r>
      <w:r>
        <w:rPr>
          <w:rFonts w:ascii="SimSun" w:hAnsi="SimSun" w:eastAsia="SimSun" w:cs="SimSun"/>
          <w:sz w:val="21"/>
          <w:szCs w:val="21"/>
          <w:spacing w:val="-1"/>
        </w:rPr>
        <w:t>不同的买方实施不同的价</w:t>
      </w:r>
      <w:r>
        <w:rPr>
          <w:rFonts w:ascii="SimSun" w:hAnsi="SimSun" w:eastAsia="SimSun" w:cs="SimSun"/>
          <w:sz w:val="21"/>
          <w:szCs w:val="21"/>
        </w:rPr>
        <w:t xml:space="preserve">  </w:t>
      </w:r>
      <w:r>
        <w:rPr>
          <w:rFonts w:ascii="SimSun" w:hAnsi="SimSun" w:eastAsia="SimSun" w:cs="SimSun"/>
          <w:sz w:val="21"/>
          <w:szCs w:val="21"/>
        </w:rPr>
        <w:t>格是正常的商业行为，难以对市场竞争造成太大损害。</w:t>
      </w:r>
      <w:r>
        <w:rPr>
          <w:rFonts w:ascii="SimSun" w:hAnsi="SimSun" w:eastAsia="SimSun" w:cs="SimSun"/>
          <w:sz w:val="21"/>
          <w:szCs w:val="21"/>
          <w:spacing w:val="-1"/>
        </w:rPr>
        <w:t>只有经营者对交易相对</w:t>
      </w:r>
      <w:r>
        <w:rPr>
          <w:rFonts w:ascii="SimSun" w:hAnsi="SimSun" w:eastAsia="SimSun" w:cs="SimSun"/>
          <w:sz w:val="21"/>
          <w:szCs w:val="21"/>
        </w:rPr>
        <w:t xml:space="preserve">  </w:t>
      </w:r>
      <w:r>
        <w:rPr>
          <w:rFonts w:ascii="SimSun" w:hAnsi="SimSun" w:eastAsia="SimSun" w:cs="SimSun"/>
          <w:sz w:val="21"/>
          <w:szCs w:val="21"/>
        </w:rPr>
        <w:t>人实施系统且长期的价格歧视，才能够使得那些交易</w:t>
      </w:r>
      <w:r>
        <w:rPr>
          <w:rFonts w:ascii="SimSun" w:hAnsi="SimSun" w:eastAsia="SimSun" w:cs="SimSun"/>
          <w:sz w:val="21"/>
          <w:szCs w:val="21"/>
          <w:spacing w:val="-1"/>
        </w:rPr>
        <w:t>相对人在市场竞争中长期</w:t>
      </w:r>
      <w:r>
        <w:rPr>
          <w:rFonts w:ascii="SimSun" w:hAnsi="SimSun" w:eastAsia="SimSun" w:cs="SimSun"/>
          <w:sz w:val="21"/>
          <w:szCs w:val="21"/>
        </w:rPr>
        <w:t xml:space="preserve">  </w:t>
      </w:r>
      <w:r>
        <w:rPr>
          <w:rFonts w:ascii="SimSun" w:hAnsi="SimSun" w:eastAsia="SimSun" w:cs="SimSun"/>
          <w:sz w:val="21"/>
          <w:szCs w:val="21"/>
        </w:rPr>
        <w:t>处于不利地位，而仅在经营者具有市场支配地</w:t>
      </w:r>
      <w:r>
        <w:rPr>
          <w:rFonts w:ascii="SimSun" w:hAnsi="SimSun" w:eastAsia="SimSun" w:cs="SimSun"/>
          <w:sz w:val="21"/>
          <w:szCs w:val="21"/>
          <w:spacing w:val="-1"/>
        </w:rPr>
        <w:t>位之前提下，才能使交易相对人</w:t>
      </w:r>
      <w:r>
        <w:rPr>
          <w:rFonts w:ascii="SimSun" w:hAnsi="SimSun" w:eastAsia="SimSun" w:cs="SimSun"/>
          <w:sz w:val="21"/>
          <w:szCs w:val="21"/>
        </w:rPr>
        <w:t xml:space="preserve">  </w:t>
      </w:r>
      <w:r>
        <w:rPr>
          <w:rFonts w:ascii="SimSun" w:hAnsi="SimSun" w:eastAsia="SimSun" w:cs="SimSun"/>
          <w:sz w:val="21"/>
          <w:szCs w:val="21"/>
        </w:rPr>
        <w:t>在遭受不公平待遇的前提下无法转向购买其他产品或服务</w:t>
      </w:r>
      <w:r>
        <w:rPr>
          <w:rFonts w:ascii="SimSun" w:hAnsi="SimSun" w:eastAsia="SimSun" w:cs="SimSun"/>
          <w:sz w:val="21"/>
          <w:szCs w:val="21"/>
          <w:spacing w:val="-1"/>
        </w:rPr>
        <w:t>。①为此，反垄断法</w:t>
      </w:r>
      <w:r>
        <w:rPr>
          <w:rFonts w:ascii="SimSun" w:hAnsi="SimSun" w:eastAsia="SimSun" w:cs="SimSun"/>
          <w:sz w:val="21"/>
          <w:szCs w:val="21"/>
        </w:rPr>
        <w:t xml:space="preserve">  </w:t>
      </w:r>
      <w:r>
        <w:rPr>
          <w:rFonts w:ascii="SimSun" w:hAnsi="SimSun" w:eastAsia="SimSun" w:cs="SimSun"/>
          <w:sz w:val="21"/>
          <w:szCs w:val="21"/>
        </w:rPr>
        <w:t>仅禁止具有市场支配地位的经营者实施的价格歧视行为。在</w:t>
      </w:r>
      <w:r>
        <w:rPr>
          <w:rFonts w:ascii="SimSun" w:hAnsi="SimSun" w:eastAsia="SimSun" w:cs="SimSun"/>
          <w:sz w:val="21"/>
          <w:szCs w:val="21"/>
          <w:spacing w:val="-1"/>
        </w:rPr>
        <w:t>“大数据杀熟”现</w:t>
      </w:r>
      <w:r>
        <w:rPr>
          <w:rFonts w:ascii="SimSun" w:hAnsi="SimSun" w:eastAsia="SimSun" w:cs="SimSun"/>
          <w:sz w:val="21"/>
          <w:szCs w:val="21"/>
        </w:rPr>
        <w:t xml:space="preserve">  </w:t>
      </w:r>
      <w:r>
        <w:rPr>
          <w:rFonts w:ascii="SimSun" w:hAnsi="SimSun" w:eastAsia="SimSun" w:cs="SimSun"/>
          <w:sz w:val="21"/>
          <w:szCs w:val="21"/>
          <w:spacing w:val="-1"/>
        </w:rPr>
        <w:t>象的反垄断法规制中，反垄断执法机构可以参照前文述及思路对互联网服务平</w:t>
      </w:r>
      <w:r>
        <w:rPr>
          <w:rFonts w:ascii="SimSun" w:hAnsi="SimSun" w:eastAsia="SimSun" w:cs="SimSun"/>
          <w:sz w:val="21"/>
          <w:szCs w:val="21"/>
          <w:spacing w:val="8"/>
        </w:rPr>
        <w:t xml:space="preserve">  </w:t>
      </w:r>
      <w:r>
        <w:rPr>
          <w:rFonts w:ascii="SimSun" w:hAnsi="SimSun" w:eastAsia="SimSun" w:cs="SimSun"/>
          <w:sz w:val="21"/>
          <w:szCs w:val="21"/>
          <w:spacing w:val="-1"/>
        </w:rPr>
        <w:t>台或经营者在相关市场内所具有的活跃用户数量、所掌握数据情况等因素对经</w:t>
      </w:r>
      <w:r>
        <w:rPr>
          <w:rFonts w:ascii="SimSun" w:hAnsi="SimSun" w:eastAsia="SimSun" w:cs="SimSun"/>
          <w:sz w:val="21"/>
          <w:szCs w:val="21"/>
          <w:spacing w:val="4"/>
        </w:rPr>
        <w:t xml:space="preserve">  </w:t>
      </w:r>
      <w:r>
        <w:rPr>
          <w:rFonts w:ascii="SimSun" w:hAnsi="SimSun" w:eastAsia="SimSun" w:cs="SimSun"/>
          <w:sz w:val="21"/>
          <w:szCs w:val="21"/>
          <w:spacing w:val="2"/>
        </w:rPr>
        <w:t>营者市场力量进行评估，如果无法认定经营者在相关市场内的市场支配地位，</w:t>
      </w:r>
      <w:r>
        <w:rPr>
          <w:rFonts w:ascii="SimSun" w:hAnsi="SimSun" w:eastAsia="SimSun" w:cs="SimSun"/>
          <w:sz w:val="21"/>
          <w:szCs w:val="21"/>
          <w:spacing w:val="15"/>
        </w:rPr>
        <w:t xml:space="preserve"> </w:t>
      </w:r>
      <w:r>
        <w:rPr>
          <w:rFonts w:ascii="SimSun" w:hAnsi="SimSun" w:eastAsia="SimSun" w:cs="SimSun"/>
          <w:sz w:val="21"/>
          <w:szCs w:val="21"/>
          <w:spacing w:val="-12"/>
        </w:rPr>
        <w:t>则该类行为不应当受到《反垄断法》的规制，而可能进入《价格法》《消费者权益</w:t>
      </w:r>
      <w:r>
        <w:rPr>
          <w:rFonts w:ascii="SimSun" w:hAnsi="SimSun" w:eastAsia="SimSun" w:cs="SimSun"/>
          <w:sz w:val="21"/>
          <w:szCs w:val="21"/>
        </w:rPr>
        <w:t xml:space="preserve">  </w:t>
      </w:r>
      <w:r>
        <w:rPr>
          <w:rFonts w:ascii="SimSun" w:hAnsi="SimSun" w:eastAsia="SimSun" w:cs="SimSun"/>
          <w:sz w:val="21"/>
          <w:szCs w:val="21"/>
          <w:spacing w:val="-19"/>
        </w:rPr>
        <w:t>保护法》的调整范围。②</w:t>
      </w:r>
    </w:p>
    <w:p>
      <w:pPr>
        <w:pStyle w:val="BodyText"/>
        <w:spacing w:line="331" w:lineRule="auto"/>
        <w:rPr/>
      </w:pPr>
      <w:r/>
    </w:p>
    <w:p>
      <w:pPr>
        <w:ind w:left="863"/>
        <w:spacing w:before="92" w:line="219" w:lineRule="auto"/>
        <w:outlineLvl w:val="0"/>
        <w:rPr>
          <w:rFonts w:ascii="SimSun" w:hAnsi="SimSun" w:eastAsia="SimSun" w:cs="SimSun"/>
          <w:sz w:val="28"/>
          <w:szCs w:val="28"/>
        </w:rPr>
      </w:pPr>
      <w:r>
        <w:rPr>
          <w:rFonts w:ascii="SimSun" w:hAnsi="SimSun" w:eastAsia="SimSun" w:cs="SimSun"/>
          <w:sz w:val="28"/>
          <w:szCs w:val="28"/>
          <w:b/>
          <w:bCs/>
          <w:spacing w:val="-9"/>
        </w:rPr>
        <w:t>三</w:t>
      </w:r>
      <w:r>
        <w:rPr>
          <w:rFonts w:ascii="SimSun" w:hAnsi="SimSun" w:eastAsia="SimSun" w:cs="SimSun"/>
          <w:sz w:val="28"/>
          <w:szCs w:val="28"/>
          <w:spacing w:val="-67"/>
        </w:rPr>
        <w:t xml:space="preserve"> </w:t>
      </w:r>
      <w:r>
        <w:rPr>
          <w:rFonts w:ascii="SimSun" w:hAnsi="SimSun" w:eastAsia="SimSun" w:cs="SimSun"/>
          <w:sz w:val="28"/>
          <w:szCs w:val="28"/>
          <w:b/>
          <w:bCs/>
          <w:spacing w:val="-9"/>
        </w:rPr>
        <w:t>、数据市场算法合谋的法律甄别及禁止</w:t>
      </w:r>
    </w:p>
    <w:p>
      <w:pPr>
        <w:pStyle w:val="BodyText"/>
        <w:spacing w:line="470" w:lineRule="auto"/>
        <w:rPr/>
      </w:pPr>
      <w:r/>
    </w:p>
    <w:p>
      <w:pPr>
        <w:ind w:left="863"/>
        <w:spacing w:before="81" w:line="221" w:lineRule="auto"/>
        <w:rPr>
          <w:rFonts w:ascii="SimHei" w:hAnsi="SimHei" w:eastAsia="SimHei" w:cs="SimHei"/>
          <w:sz w:val="25"/>
          <w:szCs w:val="25"/>
        </w:rPr>
      </w:pPr>
      <w:r>
        <w:rPr>
          <w:rFonts w:ascii="SimHei" w:hAnsi="SimHei" w:eastAsia="SimHei" w:cs="SimHei"/>
          <w:sz w:val="25"/>
          <w:szCs w:val="25"/>
          <w:b/>
          <w:bCs/>
          <w:spacing w:val="-10"/>
        </w:rPr>
        <w:t>(一)算法合谋的概念认知</w:t>
      </w:r>
    </w:p>
    <w:p>
      <w:pPr>
        <w:ind w:left="862"/>
        <w:spacing w:before="251" w:line="222" w:lineRule="auto"/>
        <w:outlineLvl w:val="1"/>
        <w:rPr>
          <w:rFonts w:ascii="SimHei" w:hAnsi="SimHei" w:eastAsia="SimHei" w:cs="SimHei"/>
          <w:sz w:val="21"/>
          <w:szCs w:val="21"/>
        </w:rPr>
      </w:pPr>
      <w:r>
        <w:rPr>
          <w:rFonts w:ascii="SimHei" w:hAnsi="SimHei" w:eastAsia="SimHei" w:cs="SimHei"/>
          <w:sz w:val="21"/>
          <w:szCs w:val="21"/>
          <w:b/>
          <w:bCs/>
        </w:rPr>
        <w:t>1.算法对数据市场竞争的影响</w:t>
      </w:r>
    </w:p>
    <w:p>
      <w:pPr>
        <w:ind w:left="439" w:firstLine="315"/>
        <w:spacing w:before="110" w:line="283" w:lineRule="auto"/>
        <w:rPr>
          <w:rFonts w:ascii="SimSun" w:hAnsi="SimSun" w:eastAsia="SimSun" w:cs="SimSun"/>
          <w:sz w:val="21"/>
          <w:szCs w:val="21"/>
        </w:rPr>
      </w:pPr>
      <w:r>
        <w:rPr>
          <w:rFonts w:ascii="SimSun" w:hAnsi="SimSun" w:eastAsia="SimSun" w:cs="SimSun"/>
          <w:sz w:val="21"/>
          <w:szCs w:val="21"/>
          <w:spacing w:val="6"/>
        </w:rPr>
        <w:t>“算法”一词早期是数学领域表述数字运算法则的专有名词，约公元9世</w:t>
      </w:r>
      <w:r>
        <w:rPr>
          <w:rFonts w:ascii="SimSun" w:hAnsi="SimSun" w:eastAsia="SimSun" w:cs="SimSun"/>
          <w:sz w:val="21"/>
          <w:szCs w:val="21"/>
          <w:spacing w:val="3"/>
        </w:rPr>
        <w:t xml:space="preserve">  </w:t>
      </w:r>
      <w:r>
        <w:rPr>
          <w:rFonts w:ascii="SimSun" w:hAnsi="SimSun" w:eastAsia="SimSun" w:cs="SimSun"/>
          <w:sz w:val="21"/>
          <w:szCs w:val="21"/>
          <w:spacing w:val="1"/>
        </w:rPr>
        <w:t>纪由数学家</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al</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Khwarizmi</w:t>
      </w:r>
      <w:r>
        <w:rPr>
          <w:rFonts w:ascii="SimSun" w:hAnsi="SimSun" w:eastAsia="SimSun" w:cs="SimSun"/>
          <w:sz w:val="21"/>
          <w:szCs w:val="21"/>
          <w:spacing w:val="1"/>
        </w:rPr>
        <w:t>率先提出。③计算机问世以后，随着信息技术的高速 </w:t>
      </w:r>
      <w:r>
        <w:rPr>
          <w:rFonts w:ascii="SimSun" w:hAnsi="SimSun" w:eastAsia="SimSun" w:cs="SimSun"/>
          <w:sz w:val="21"/>
          <w:szCs w:val="21"/>
          <w:spacing w:val="3"/>
        </w:rPr>
        <w:t>发展，算法</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algorithm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才成为用以编写计算机程序计算复杂问题的特定序列。</w:t>
      </w:r>
      <w:r>
        <w:rPr>
          <w:rFonts w:ascii="SimSun" w:hAnsi="SimSun" w:eastAsia="SimSun" w:cs="SimSun"/>
          <w:sz w:val="21"/>
          <w:szCs w:val="21"/>
        </w:rPr>
        <w:t xml:space="preserve"> </w:t>
      </w:r>
      <w:r>
        <w:rPr>
          <w:rFonts w:ascii="SimSun" w:hAnsi="SimSun" w:eastAsia="SimSun" w:cs="SimSun"/>
          <w:sz w:val="21"/>
          <w:szCs w:val="21"/>
          <w:spacing w:val="2"/>
        </w:rPr>
        <w:t>应当说，尽管算法一词早已存在，但由于其应用以来带来了极大的社会变革，</w:t>
      </w:r>
      <w:r>
        <w:rPr>
          <w:rFonts w:ascii="SimSun" w:hAnsi="SimSun" w:eastAsia="SimSun" w:cs="SimSun"/>
          <w:sz w:val="21"/>
          <w:szCs w:val="21"/>
          <w:spacing w:val="15"/>
        </w:rPr>
        <w:t xml:space="preserve"> </w:t>
      </w:r>
      <w:r>
        <w:rPr>
          <w:rFonts w:ascii="SimSun" w:hAnsi="SimSun" w:eastAsia="SimSun" w:cs="SimSun"/>
          <w:sz w:val="21"/>
          <w:szCs w:val="21"/>
        </w:rPr>
        <w:t>引发了多领域多学科的关注，迄今仍缺乏为人们普遍认同的定义。在计算机领</w:t>
      </w:r>
    </w:p>
    <w:p>
      <w:pPr>
        <w:pStyle w:val="BodyText"/>
        <w:spacing w:line="379" w:lineRule="auto"/>
        <w:rPr/>
      </w:pPr>
      <w:r/>
    </w:p>
    <w:p>
      <w:pPr>
        <w:ind w:left="439" w:right="96" w:firstLine="340"/>
        <w:spacing w:before="69" w:line="222" w:lineRule="auto"/>
        <w:rPr>
          <w:rFonts w:ascii="SimSun" w:hAnsi="SimSun" w:eastAsia="SimSun" w:cs="SimSun"/>
          <w:sz w:val="21"/>
          <w:szCs w:val="21"/>
        </w:rPr>
      </w:pPr>
      <w:r>
        <w:rPr>
          <w:rFonts w:ascii="SimSun" w:hAnsi="SimSun" w:eastAsia="SimSun" w:cs="SimSun"/>
          <w:sz w:val="21"/>
          <w:szCs w:val="21"/>
          <w:spacing w:val="-22"/>
          <w:w w:val="92"/>
        </w:rPr>
        <w:t>①</w:t>
      </w:r>
      <w:r>
        <w:rPr>
          <w:rFonts w:ascii="SimSun" w:hAnsi="SimSun" w:eastAsia="SimSun" w:cs="SimSun"/>
          <w:sz w:val="21"/>
          <w:szCs w:val="21"/>
          <w:spacing w:val="52"/>
        </w:rPr>
        <w:t xml:space="preserve"> </w:t>
      </w:r>
      <w:r>
        <w:rPr>
          <w:rFonts w:ascii="SimSun" w:hAnsi="SimSun" w:eastAsia="SimSun" w:cs="SimSun"/>
          <w:sz w:val="21"/>
          <w:szCs w:val="21"/>
          <w:spacing w:val="-22"/>
          <w:w w:val="92"/>
        </w:rPr>
        <w:t>参见许光耀：《“相对优势地位”与“市场支配地位”的法理辨析</w:t>
      </w:r>
      <w:r>
        <w:rPr>
          <w:rFonts w:ascii="SimSun" w:hAnsi="SimSun" w:eastAsia="SimSun" w:cs="SimSun"/>
          <w:sz w:val="21"/>
          <w:szCs w:val="21"/>
          <w:spacing w:val="-92"/>
        </w:rPr>
        <w:t xml:space="preserve"> </w:t>
      </w:r>
      <w:r>
        <w:rPr>
          <w:rFonts w:ascii="SimSun" w:hAnsi="SimSun" w:eastAsia="SimSun" w:cs="SimSun"/>
          <w:sz w:val="21"/>
          <w:szCs w:val="21"/>
          <w:u w:val="single" w:color="auto"/>
          <w:spacing w:val="18"/>
        </w:rPr>
        <w:t xml:space="preserve">   </w:t>
      </w:r>
      <w:r>
        <w:rPr>
          <w:rFonts w:ascii="SimSun" w:hAnsi="SimSun" w:eastAsia="SimSun" w:cs="SimSun"/>
          <w:sz w:val="21"/>
          <w:szCs w:val="21"/>
          <w:spacing w:val="-94"/>
        </w:rPr>
        <w:t xml:space="preserve"> </w:t>
      </w:r>
      <w:r>
        <w:rPr>
          <w:rFonts w:ascii="SimSun" w:hAnsi="SimSun" w:eastAsia="SimSun" w:cs="SimSun"/>
          <w:sz w:val="21"/>
          <w:szCs w:val="21"/>
          <w:spacing w:val="-22"/>
          <w:w w:val="92"/>
        </w:rPr>
        <w:t>对&lt;反不正当竞</w:t>
      </w:r>
      <w:r>
        <w:rPr>
          <w:rFonts w:ascii="SimSun" w:hAnsi="SimSun" w:eastAsia="SimSun" w:cs="SimSun"/>
          <w:sz w:val="21"/>
          <w:szCs w:val="21"/>
        </w:rPr>
        <w:t xml:space="preserve"> </w:t>
      </w:r>
      <w:r>
        <w:rPr>
          <w:rFonts w:ascii="SimSun" w:hAnsi="SimSun" w:eastAsia="SimSun" w:cs="SimSun"/>
          <w:sz w:val="21"/>
          <w:szCs w:val="21"/>
          <w:spacing w:val="-22"/>
        </w:rPr>
        <w:t>争法(征求意见稿)&gt;第6条的不同阐释》,载《价格理论与实践》2016年第5期。</w:t>
      </w:r>
    </w:p>
    <w:p>
      <w:pPr>
        <w:ind w:left="334" w:right="97" w:firstLine="445"/>
        <w:spacing w:before="22" w:line="220" w:lineRule="auto"/>
        <w:rPr>
          <w:rFonts w:ascii="SimSun" w:hAnsi="SimSun" w:eastAsia="SimSun" w:cs="SimSun"/>
          <w:sz w:val="21"/>
          <w:szCs w:val="21"/>
        </w:rPr>
      </w:pPr>
      <w:r>
        <w:rPr>
          <w:rFonts w:ascii="SimSun" w:hAnsi="SimSun" w:eastAsia="SimSun" w:cs="SimSun"/>
          <w:sz w:val="21"/>
          <w:szCs w:val="21"/>
          <w:spacing w:val="-21"/>
          <w:w w:val="98"/>
        </w:rPr>
        <w:t>②</w:t>
      </w:r>
      <w:r>
        <w:rPr>
          <w:rFonts w:ascii="SimSun" w:hAnsi="SimSun" w:eastAsia="SimSun" w:cs="SimSun"/>
          <w:sz w:val="21"/>
          <w:szCs w:val="21"/>
          <w:spacing w:val="71"/>
        </w:rPr>
        <w:t xml:space="preserve"> </w:t>
      </w:r>
      <w:r>
        <w:rPr>
          <w:rFonts w:ascii="SimSun" w:hAnsi="SimSun" w:eastAsia="SimSun" w:cs="SimSun"/>
          <w:sz w:val="21"/>
          <w:szCs w:val="21"/>
          <w:spacing w:val="-21"/>
          <w:w w:val="98"/>
        </w:rPr>
        <w:t>参见黄勇、刘燕南：《&lt;价格法&gt;与&lt;反垄断法》关系的再认识以及执法协调》,载</w:t>
      </w:r>
      <w:r>
        <w:rPr>
          <w:rFonts w:ascii="SimSun" w:hAnsi="SimSun" w:eastAsia="SimSun" w:cs="SimSun"/>
          <w:sz w:val="21"/>
          <w:szCs w:val="21"/>
        </w:rPr>
        <w:t xml:space="preserve"> </w:t>
      </w:r>
      <w:r>
        <w:rPr>
          <w:rFonts w:ascii="SimSun" w:hAnsi="SimSun" w:eastAsia="SimSun" w:cs="SimSun"/>
          <w:sz w:val="21"/>
          <w:szCs w:val="21"/>
          <w:spacing w:val="-21"/>
        </w:rPr>
        <w:t>《价格理论与实践》2013年第4期。</w:t>
      </w:r>
    </w:p>
    <w:p>
      <w:pPr>
        <w:ind w:left="439" w:right="77" w:firstLine="340"/>
        <w:spacing w:before="51" w:line="199"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74"/>
        </w:rPr>
        <w:t xml:space="preserve"> </w:t>
      </w:r>
      <w:r>
        <w:rPr>
          <w:rFonts w:ascii="SimSun" w:hAnsi="SimSun" w:eastAsia="SimSun" w:cs="SimSun"/>
          <w:sz w:val="21"/>
          <w:szCs w:val="21"/>
          <w:spacing w:val="-19"/>
        </w:rPr>
        <w:t>参见[美]莱维汀：《算法设计与分析基础(第3版)》,潘彦译，清华大学出版社</w:t>
      </w:r>
      <w:r>
        <w:rPr>
          <w:rFonts w:ascii="SimSun" w:hAnsi="SimSun" w:eastAsia="SimSun" w:cs="SimSun"/>
          <w:sz w:val="21"/>
          <w:szCs w:val="21"/>
        </w:rPr>
        <w:t xml:space="preserve"> </w:t>
      </w:r>
      <w:r>
        <w:rPr>
          <w:rFonts w:ascii="SimSun" w:hAnsi="SimSun" w:eastAsia="SimSun" w:cs="SimSun"/>
          <w:sz w:val="21"/>
          <w:szCs w:val="21"/>
          <w:spacing w:val="-13"/>
        </w:rPr>
        <w:t>2015年版，第2页。</w:t>
      </w:r>
    </w:p>
    <w:p>
      <w:pPr>
        <w:spacing w:line="199" w:lineRule="auto"/>
        <w:sectPr>
          <w:type w:val="continuous"/>
          <w:pgSz w:w="8490" w:h="13160"/>
          <w:pgMar w:top="400" w:right="574" w:bottom="400" w:left="250" w:header="0" w:footer="0" w:gutter="0"/>
          <w:cols w:equalWidth="0" w:num="1">
            <w:col w:w="7666" w:space="0"/>
          </w:cols>
        </w:sectPr>
        <w:rPr>
          <w:rFonts w:ascii="SimSun" w:hAnsi="SimSun" w:eastAsia="SimSun" w:cs="SimSun"/>
          <w:sz w:val="21"/>
          <w:szCs w:val="21"/>
        </w:rPr>
      </w:pPr>
    </w:p>
    <w:p>
      <w:pPr>
        <w:ind w:left="4209"/>
        <w:spacing w:before="129"/>
        <w:rPr>
          <w:sz w:val="16"/>
          <w:szCs w:val="16"/>
        </w:rPr>
      </w:pPr>
      <w:r>
        <w:pict>
          <v:shape id="_x0000_s608" style="position:absolute;margin-left:363pt;margin-top:11.3928pt;mso-position-vertical-relative:text;mso-position-horizontal-relative:text;width:13.55pt;height:7.55pt;z-index:25277440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353</w:t>
                  </w:r>
                </w:p>
              </w:txbxContent>
            </v:textbox>
          </v:shape>
        </w:pict>
      </w:r>
      <w:r>
        <w:rPr>
          <w:rFonts w:ascii="SimHei" w:hAnsi="SimHei" w:eastAsia="SimHei" w:cs="SimHei"/>
          <w:sz w:val="16"/>
          <w:szCs w:val="16"/>
          <w:spacing w:val="-3"/>
        </w:rPr>
        <w:t>三、数据市场算法合谋的法律甄别及禁止</w:t>
      </w:r>
      <w:r>
        <w:rPr>
          <w:rFonts w:ascii="SimHei" w:hAnsi="SimHei" w:eastAsia="SimHei" w:cs="SimHei"/>
          <w:sz w:val="16"/>
          <w:szCs w:val="16"/>
          <w:spacing w:val="63"/>
        </w:rPr>
        <w:t xml:space="preserve"> </w:t>
      </w:r>
      <w:r>
        <w:rPr>
          <w:sz w:val="16"/>
          <w:szCs w:val="16"/>
          <w:position w:val="-3"/>
        </w:rPr>
        <w:drawing>
          <wp:inline distT="0" distB="0" distL="0" distR="0">
            <wp:extent cx="6361" cy="273095"/>
            <wp:effectExtent l="0" t="0" r="0" b="0"/>
            <wp:docPr id="940" name="IM 940"/>
            <wp:cNvGraphicFramePr/>
            <a:graphic>
              <a:graphicData uri="http://schemas.openxmlformats.org/drawingml/2006/picture">
                <pic:pic>
                  <pic:nvPicPr>
                    <pic:cNvPr id="940" name="IM 940"/>
                    <pic:cNvPicPr/>
                  </pic:nvPicPr>
                  <pic:blipFill>
                    <a:blip r:embed="rId518"/>
                    <a:stretch>
                      <a:fillRect/>
                    </a:stretch>
                  </pic:blipFill>
                  <pic:spPr>
                    <a:xfrm rot="0">
                      <a:off x="0" y="0"/>
                      <a:ext cx="6361" cy="273095"/>
                    </a:xfrm>
                    <a:prstGeom prst="rect">
                      <a:avLst/>
                    </a:prstGeom>
                  </pic:spPr>
                </pic:pic>
              </a:graphicData>
            </a:graphic>
          </wp:inline>
        </w:drawing>
      </w:r>
    </w:p>
    <w:p>
      <w:pPr>
        <w:pStyle w:val="BodyText"/>
        <w:spacing w:line="346" w:lineRule="auto"/>
        <w:rPr/>
      </w:pPr>
      <w:r/>
    </w:p>
    <w:p>
      <w:pPr>
        <w:ind w:right="350"/>
        <w:spacing w:before="68" w:line="291" w:lineRule="auto"/>
        <w:jc w:val="both"/>
        <w:rPr>
          <w:rFonts w:ascii="SimSun" w:hAnsi="SimSun" w:eastAsia="SimSun" w:cs="SimSun"/>
          <w:sz w:val="21"/>
          <w:szCs w:val="21"/>
        </w:rPr>
      </w:pPr>
      <w:r>
        <w:rPr>
          <w:rFonts w:ascii="SimSun" w:hAnsi="SimSun" w:eastAsia="SimSun" w:cs="SimSun"/>
          <w:sz w:val="21"/>
          <w:szCs w:val="21"/>
        </w:rPr>
        <w:t>域，美国学者罗伯特将算法定义为通过规范输入能够</w:t>
      </w:r>
      <w:r>
        <w:rPr>
          <w:rFonts w:ascii="SimSun" w:hAnsi="SimSun" w:eastAsia="SimSun" w:cs="SimSun"/>
          <w:sz w:val="21"/>
          <w:szCs w:val="21"/>
          <w:spacing w:val="-1"/>
        </w:rPr>
        <w:t>在有效时间内得到符合要</w:t>
      </w:r>
      <w:r>
        <w:rPr>
          <w:rFonts w:ascii="SimSun" w:hAnsi="SimSun" w:eastAsia="SimSun" w:cs="SimSun"/>
          <w:sz w:val="21"/>
          <w:szCs w:val="21"/>
        </w:rPr>
        <w:t xml:space="preserve"> </w:t>
      </w:r>
      <w:r>
        <w:rPr>
          <w:rFonts w:ascii="SimSun" w:hAnsi="SimSun" w:eastAsia="SimSun" w:cs="SimSun"/>
          <w:sz w:val="21"/>
          <w:szCs w:val="21"/>
        </w:rPr>
        <w:t>求的结果的一系列明确指令。算法的基本设定是，当</w:t>
      </w:r>
      <w:r>
        <w:rPr>
          <w:rFonts w:ascii="SimSun" w:hAnsi="SimSun" w:eastAsia="SimSun" w:cs="SimSun"/>
          <w:sz w:val="21"/>
          <w:szCs w:val="21"/>
          <w:spacing w:val="-1"/>
        </w:rPr>
        <w:t>输入值达到预设的某种条</w:t>
      </w:r>
      <w:r>
        <w:rPr>
          <w:rFonts w:ascii="SimSun" w:hAnsi="SimSun" w:eastAsia="SimSun" w:cs="SimSun"/>
          <w:sz w:val="21"/>
          <w:szCs w:val="21"/>
        </w:rPr>
        <w:t xml:space="preserve"> </w:t>
      </w:r>
      <w:r>
        <w:rPr>
          <w:rFonts w:ascii="SimSun" w:hAnsi="SimSun" w:eastAsia="SimSun" w:cs="SimSun"/>
          <w:sz w:val="21"/>
          <w:szCs w:val="21"/>
        </w:rPr>
        <w:t>件时，自动跳转到下一步骤或是直接显示为某种结果。①</w:t>
      </w:r>
      <w:r>
        <w:rPr>
          <w:rFonts w:ascii="SimSun" w:hAnsi="SimSun" w:eastAsia="SimSun" w:cs="SimSun"/>
          <w:sz w:val="21"/>
          <w:szCs w:val="21"/>
          <w:spacing w:val="-1"/>
        </w:rPr>
        <w:t>经济合作与发展组织</w:t>
      </w:r>
      <w:r>
        <w:rPr>
          <w:rFonts w:ascii="SimSun" w:hAnsi="SimSun" w:eastAsia="SimSun" w:cs="SimSun"/>
          <w:sz w:val="21"/>
          <w:szCs w:val="21"/>
        </w:rPr>
        <w:t xml:space="preserve"> </w:t>
      </w:r>
      <w:r>
        <w:rPr>
          <w:rFonts w:ascii="Times New Roman" w:hAnsi="Times New Roman" w:eastAsia="Times New Roman" w:cs="Times New Roman"/>
          <w:sz w:val="21"/>
          <w:szCs w:val="21"/>
          <w:spacing w:val="-3"/>
        </w:rPr>
        <w:t>(OECD)</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在2017年发布的《算法与</w:t>
      </w:r>
      <w:r>
        <w:rPr>
          <w:rFonts w:ascii="SimSun" w:hAnsi="SimSun" w:eastAsia="SimSun" w:cs="SimSun"/>
          <w:sz w:val="21"/>
          <w:szCs w:val="21"/>
          <w:spacing w:val="-4"/>
        </w:rPr>
        <w:t>合谋》报告中对“算法”给出了更为学术的定</w:t>
      </w:r>
      <w:r>
        <w:rPr>
          <w:rFonts w:ascii="SimSun" w:hAnsi="SimSun" w:eastAsia="SimSun" w:cs="SimSun"/>
          <w:sz w:val="21"/>
          <w:szCs w:val="21"/>
        </w:rPr>
        <w:t xml:space="preserve"> </w:t>
      </w:r>
      <w:r>
        <w:rPr>
          <w:rFonts w:ascii="SimSun" w:hAnsi="SimSun" w:eastAsia="SimSun" w:cs="SimSun"/>
          <w:sz w:val="21"/>
          <w:szCs w:val="21"/>
        </w:rPr>
        <w:t>义：算法是一种极为精确的操作序列，它们系统且</w:t>
      </w:r>
      <w:r>
        <w:rPr>
          <w:rFonts w:ascii="SimSun" w:hAnsi="SimSun" w:eastAsia="SimSun" w:cs="SimSun"/>
          <w:sz w:val="21"/>
          <w:szCs w:val="21"/>
          <w:spacing w:val="-1"/>
        </w:rPr>
        <w:t>机械地被应用于某一对象或</w:t>
      </w:r>
      <w:r>
        <w:rPr>
          <w:rFonts w:ascii="SimSun" w:hAnsi="SimSun" w:eastAsia="SimSun" w:cs="SimSun"/>
          <w:sz w:val="21"/>
          <w:szCs w:val="21"/>
        </w:rPr>
        <w:t xml:space="preserve"> </w:t>
      </w:r>
      <w:r>
        <w:rPr>
          <w:rFonts w:ascii="SimSun" w:hAnsi="SimSun" w:eastAsia="SimSun" w:cs="SimSun"/>
          <w:sz w:val="21"/>
          <w:szCs w:val="21"/>
        </w:rPr>
        <w:t>一套令牌中，以输入为初始，以输出为终止。②</w:t>
      </w:r>
      <w:r>
        <w:rPr>
          <w:rFonts w:ascii="SimSun" w:hAnsi="SimSun" w:eastAsia="SimSun" w:cs="SimSun"/>
          <w:sz w:val="21"/>
          <w:szCs w:val="21"/>
          <w:spacing w:val="-1"/>
        </w:rPr>
        <w:t>在表现形式上，算法并不一定</w:t>
      </w:r>
      <w:r>
        <w:rPr>
          <w:rFonts w:ascii="SimSun" w:hAnsi="SimSun" w:eastAsia="SimSun" w:cs="SimSun"/>
          <w:sz w:val="21"/>
          <w:szCs w:val="21"/>
        </w:rPr>
        <w:t xml:space="preserve"> </w:t>
      </w:r>
      <w:r>
        <w:rPr>
          <w:rFonts w:ascii="SimSun" w:hAnsi="SimSun" w:eastAsia="SimSun" w:cs="SimSun"/>
          <w:sz w:val="21"/>
          <w:szCs w:val="21"/>
        </w:rPr>
        <w:t>表现为一连串复杂的计算机代码，其可以是计算机语言或图表，也可以是计算</w:t>
      </w:r>
      <w:r>
        <w:rPr>
          <w:rFonts w:ascii="SimSun" w:hAnsi="SimSun" w:eastAsia="SimSun" w:cs="SimSun"/>
          <w:sz w:val="21"/>
          <w:szCs w:val="21"/>
          <w:spacing w:val="18"/>
        </w:rPr>
        <w:t xml:space="preserve"> </w:t>
      </w:r>
      <w:r>
        <w:rPr>
          <w:rFonts w:ascii="SimSun" w:hAnsi="SimSun" w:eastAsia="SimSun" w:cs="SimSun"/>
          <w:sz w:val="21"/>
          <w:szCs w:val="21"/>
        </w:rPr>
        <w:t>机能够读取的某一程序。综合上述定义，算法可以简单地</w:t>
      </w:r>
      <w:r>
        <w:rPr>
          <w:rFonts w:ascii="SimSun" w:hAnsi="SimSun" w:eastAsia="SimSun" w:cs="SimSun"/>
          <w:sz w:val="21"/>
          <w:szCs w:val="21"/>
          <w:spacing w:val="-1"/>
        </w:rPr>
        <w:t>理解为从给定输入到</w:t>
      </w:r>
      <w:r>
        <w:rPr>
          <w:rFonts w:ascii="SimSun" w:hAnsi="SimSun" w:eastAsia="SimSun" w:cs="SimSun"/>
          <w:sz w:val="21"/>
          <w:szCs w:val="21"/>
        </w:rPr>
        <w:t xml:space="preserve"> </w:t>
      </w:r>
      <w:r>
        <w:rPr>
          <w:rFonts w:ascii="SimSun" w:hAnsi="SimSun" w:eastAsia="SimSun" w:cs="SimSun"/>
          <w:sz w:val="21"/>
          <w:szCs w:val="21"/>
        </w:rPr>
        <w:t>生成输出的逻辑实例，不管它是被用于解决数学问题</w:t>
      </w:r>
      <w:r>
        <w:rPr>
          <w:rFonts w:ascii="SimSun" w:hAnsi="SimSun" w:eastAsia="SimSun" w:cs="SimSun"/>
          <w:sz w:val="21"/>
          <w:szCs w:val="21"/>
          <w:spacing w:val="-1"/>
        </w:rPr>
        <w:t>、研制食品配方还是与乐</w:t>
      </w:r>
      <w:r>
        <w:rPr>
          <w:rFonts w:ascii="SimSun" w:hAnsi="SimSun" w:eastAsia="SimSun" w:cs="SimSun"/>
          <w:sz w:val="21"/>
          <w:szCs w:val="21"/>
        </w:rPr>
        <w:t xml:space="preserve"> </w:t>
      </w:r>
      <w:r>
        <w:rPr>
          <w:rFonts w:ascii="SimSun" w:hAnsi="SimSun" w:eastAsia="SimSun" w:cs="SimSun"/>
          <w:sz w:val="21"/>
          <w:szCs w:val="21"/>
          <w:spacing w:val="-22"/>
          <w:w w:val="97"/>
        </w:rPr>
        <w:t>谱对位。③</w:t>
      </w:r>
    </w:p>
    <w:p>
      <w:pPr>
        <w:ind w:right="317" w:firstLine="439"/>
        <w:spacing w:before="144" w:line="289" w:lineRule="auto"/>
        <w:jc w:val="both"/>
        <w:rPr>
          <w:rFonts w:ascii="SimSun" w:hAnsi="SimSun" w:eastAsia="SimSun" w:cs="SimSun"/>
          <w:sz w:val="21"/>
          <w:szCs w:val="21"/>
        </w:rPr>
      </w:pPr>
      <w:r>
        <w:rPr>
          <w:rFonts w:ascii="SimSun" w:hAnsi="SimSun" w:eastAsia="SimSun" w:cs="SimSun"/>
          <w:sz w:val="21"/>
          <w:szCs w:val="21"/>
          <w:spacing w:val="1"/>
        </w:rPr>
        <w:t>通过编写和运行算法解决问题的优势在于：当解决某一问题所需要的数据</w:t>
      </w:r>
      <w:r>
        <w:rPr>
          <w:rFonts w:ascii="SimSun" w:hAnsi="SimSun" w:eastAsia="SimSun" w:cs="SimSun"/>
          <w:sz w:val="21"/>
          <w:szCs w:val="21"/>
        </w:rPr>
        <w:t xml:space="preserve"> </w:t>
      </w:r>
      <w:r>
        <w:rPr>
          <w:rFonts w:ascii="SimSun" w:hAnsi="SimSun" w:eastAsia="SimSun" w:cs="SimSun"/>
          <w:sz w:val="21"/>
          <w:szCs w:val="21"/>
        </w:rPr>
        <w:t>量极其庞大、运算过程异常复杂时，计算机能够通过算</w:t>
      </w:r>
      <w:r>
        <w:rPr>
          <w:rFonts w:ascii="SimSun" w:hAnsi="SimSun" w:eastAsia="SimSun" w:cs="SimSun"/>
          <w:sz w:val="21"/>
          <w:szCs w:val="21"/>
          <w:spacing w:val="-1"/>
        </w:rPr>
        <w:t>法程序的设定在短时间</w:t>
      </w:r>
      <w:r>
        <w:rPr>
          <w:rFonts w:ascii="SimSun" w:hAnsi="SimSun" w:eastAsia="SimSun" w:cs="SimSun"/>
          <w:sz w:val="21"/>
          <w:szCs w:val="21"/>
        </w:rPr>
        <w:t xml:space="preserve"> </w:t>
      </w:r>
      <w:r>
        <w:rPr>
          <w:rFonts w:ascii="SimSun" w:hAnsi="SimSun" w:eastAsia="SimSun" w:cs="SimSun"/>
          <w:sz w:val="21"/>
          <w:szCs w:val="21"/>
        </w:rPr>
        <w:t>内获得精准或最佳的结果。可以说，算法的出现极大降低了工业生产和</w:t>
      </w:r>
      <w:r>
        <w:rPr>
          <w:rFonts w:ascii="SimSun" w:hAnsi="SimSun" w:eastAsia="SimSun" w:cs="SimSun"/>
          <w:sz w:val="21"/>
          <w:szCs w:val="21"/>
          <w:spacing w:val="-1"/>
        </w:rPr>
        <w:t>商业运</w:t>
      </w:r>
      <w:r>
        <w:rPr>
          <w:rFonts w:ascii="SimSun" w:hAnsi="SimSun" w:eastAsia="SimSun" w:cs="SimSun"/>
          <w:sz w:val="21"/>
          <w:szCs w:val="21"/>
        </w:rPr>
        <w:t xml:space="preserve"> </w:t>
      </w:r>
      <w:r>
        <w:rPr>
          <w:rFonts w:ascii="SimSun" w:hAnsi="SimSun" w:eastAsia="SimSun" w:cs="SimSun"/>
          <w:sz w:val="21"/>
          <w:szCs w:val="21"/>
        </w:rPr>
        <w:t>行中的时间与资源成本，乃至于被人们寄希望于</w:t>
      </w:r>
      <w:r>
        <w:rPr>
          <w:rFonts w:ascii="SimSun" w:hAnsi="SimSun" w:eastAsia="SimSun" w:cs="SimSun"/>
          <w:sz w:val="21"/>
          <w:szCs w:val="21"/>
          <w:spacing w:val="-1"/>
        </w:rPr>
        <w:t>解决过去不可能完成的种种任</w:t>
      </w:r>
      <w:r>
        <w:rPr>
          <w:rFonts w:ascii="SimSun" w:hAnsi="SimSun" w:eastAsia="SimSun" w:cs="SimSun"/>
          <w:sz w:val="21"/>
          <w:szCs w:val="21"/>
        </w:rPr>
        <w:t xml:space="preserve"> </w:t>
      </w:r>
      <w:r>
        <w:rPr>
          <w:rFonts w:ascii="SimSun" w:hAnsi="SimSun" w:eastAsia="SimSun" w:cs="SimSun"/>
          <w:sz w:val="21"/>
          <w:szCs w:val="21"/>
        </w:rPr>
        <w:t>务。因此，越来越多的应用和研究使算法技术在不断</w:t>
      </w:r>
      <w:r>
        <w:rPr>
          <w:rFonts w:ascii="SimSun" w:hAnsi="SimSun" w:eastAsia="SimSun" w:cs="SimSun"/>
          <w:sz w:val="21"/>
          <w:szCs w:val="21"/>
          <w:spacing w:val="-1"/>
        </w:rPr>
        <w:t>迭代更新中迅猛发展，如</w:t>
      </w:r>
      <w:r>
        <w:rPr>
          <w:rFonts w:ascii="SimSun" w:hAnsi="SimSun" w:eastAsia="SimSun" w:cs="SimSun"/>
          <w:sz w:val="21"/>
          <w:szCs w:val="21"/>
        </w:rPr>
        <w:t xml:space="preserve"> </w:t>
      </w:r>
      <w:r>
        <w:rPr>
          <w:rFonts w:ascii="SimSun" w:hAnsi="SimSun" w:eastAsia="SimSun" w:cs="SimSun"/>
          <w:sz w:val="21"/>
          <w:szCs w:val="21"/>
        </w:rPr>
        <w:t>今的算法已经可以自动处理复杂的计算和数据处理任务</w:t>
      </w:r>
      <w:r>
        <w:rPr>
          <w:rFonts w:ascii="SimSun" w:hAnsi="SimSun" w:eastAsia="SimSun" w:cs="SimSun"/>
          <w:sz w:val="21"/>
          <w:szCs w:val="21"/>
          <w:spacing w:val="-1"/>
        </w:rPr>
        <w:t>。值得一提的是，人工</w:t>
      </w:r>
      <w:r>
        <w:rPr>
          <w:rFonts w:ascii="SimSun" w:hAnsi="SimSun" w:eastAsia="SimSun" w:cs="SimSun"/>
          <w:sz w:val="21"/>
          <w:szCs w:val="21"/>
        </w:rPr>
        <w:t xml:space="preserve"> </w:t>
      </w:r>
      <w:r>
        <w:rPr>
          <w:rFonts w:ascii="SimSun" w:hAnsi="SimSun" w:eastAsia="SimSun" w:cs="SimSun"/>
          <w:sz w:val="21"/>
          <w:szCs w:val="21"/>
        </w:rPr>
        <w:t>智能的出现更是使得算法的功能与应用达到</w:t>
      </w:r>
      <w:r>
        <w:rPr>
          <w:rFonts w:ascii="SimSun" w:hAnsi="SimSun" w:eastAsia="SimSun" w:cs="SimSun"/>
          <w:sz w:val="21"/>
          <w:szCs w:val="21"/>
          <w:spacing w:val="-1"/>
        </w:rPr>
        <w:t>了新高度，人们能够通过算法处理</w:t>
      </w:r>
      <w:r>
        <w:rPr>
          <w:rFonts w:ascii="SimSun" w:hAnsi="SimSun" w:eastAsia="SimSun" w:cs="SimSun"/>
          <w:sz w:val="21"/>
          <w:szCs w:val="21"/>
        </w:rPr>
        <w:t xml:space="preserve"> </w:t>
      </w:r>
      <w:r>
        <w:rPr>
          <w:rFonts w:ascii="SimSun" w:hAnsi="SimSun" w:eastAsia="SimSun" w:cs="SimSun"/>
          <w:sz w:val="21"/>
          <w:szCs w:val="21"/>
          <w:spacing w:val="-1"/>
        </w:rPr>
        <w:t>更为复杂的问题并进行更为准确的形势预测</w:t>
      </w:r>
      <w:r>
        <w:rPr>
          <w:rFonts w:ascii="SimSun" w:hAnsi="SimSun" w:eastAsia="SimSun" w:cs="SimSun"/>
          <w:sz w:val="21"/>
          <w:szCs w:val="21"/>
          <w:spacing w:val="-2"/>
        </w:rPr>
        <w:t>及更为妥当的商业决策。</w:t>
      </w:r>
    </w:p>
    <w:p>
      <w:pPr>
        <w:ind w:right="317" w:firstLine="459"/>
        <w:spacing w:before="131" w:line="287" w:lineRule="auto"/>
        <w:jc w:val="both"/>
        <w:rPr>
          <w:rFonts w:ascii="SimSun" w:hAnsi="SimSun" w:eastAsia="SimSun" w:cs="SimSun"/>
          <w:sz w:val="21"/>
          <w:szCs w:val="21"/>
        </w:rPr>
      </w:pPr>
      <w:r>
        <w:rPr>
          <w:rFonts w:ascii="SimSun" w:hAnsi="SimSun" w:eastAsia="SimSun" w:cs="SimSun"/>
          <w:sz w:val="21"/>
          <w:szCs w:val="21"/>
        </w:rPr>
        <w:t>现阶段算法在商业领域的应用可以表现为辅助经营者进行动态定价、辅助</w:t>
      </w:r>
      <w:r>
        <w:rPr>
          <w:rFonts w:ascii="SimSun" w:hAnsi="SimSun" w:eastAsia="SimSun" w:cs="SimSun"/>
          <w:sz w:val="21"/>
          <w:szCs w:val="21"/>
          <w:spacing w:val="12"/>
        </w:rPr>
        <w:t xml:space="preserve"> </w:t>
      </w:r>
      <w:r>
        <w:rPr>
          <w:rFonts w:ascii="SimSun" w:hAnsi="SimSun" w:eastAsia="SimSun" w:cs="SimSun"/>
          <w:sz w:val="21"/>
          <w:szCs w:val="21"/>
          <w:spacing w:val="1"/>
        </w:rPr>
        <w:t>决策等方面。所谓动态定价，是指算法可以通</w:t>
      </w:r>
      <w:r>
        <w:rPr>
          <w:rFonts w:ascii="SimSun" w:hAnsi="SimSun" w:eastAsia="SimSun" w:cs="SimSun"/>
          <w:sz w:val="21"/>
          <w:szCs w:val="21"/>
        </w:rPr>
        <w:t>过收集消费者在消费偏好、购买 </w:t>
      </w:r>
      <w:r>
        <w:rPr>
          <w:rFonts w:ascii="SimSun" w:hAnsi="SimSun" w:eastAsia="SimSun" w:cs="SimSun"/>
          <w:sz w:val="21"/>
          <w:szCs w:val="21"/>
        </w:rPr>
        <w:t>力等方面的数据后进行分析，从而在市场条件的</w:t>
      </w:r>
      <w:r>
        <w:rPr>
          <w:rFonts w:ascii="SimSun" w:hAnsi="SimSun" w:eastAsia="SimSun" w:cs="SimSun"/>
          <w:sz w:val="21"/>
          <w:szCs w:val="21"/>
          <w:spacing w:val="-1"/>
        </w:rPr>
        <w:t>实时变化下进行相应调整的一</w:t>
      </w:r>
      <w:r>
        <w:rPr>
          <w:rFonts w:ascii="SimSun" w:hAnsi="SimSun" w:eastAsia="SimSun" w:cs="SimSun"/>
          <w:sz w:val="21"/>
          <w:szCs w:val="21"/>
        </w:rPr>
        <w:t xml:space="preserve"> </w:t>
      </w:r>
      <w:r>
        <w:rPr>
          <w:rFonts w:ascii="SimSun" w:hAnsi="SimSun" w:eastAsia="SimSun" w:cs="SimSun"/>
          <w:sz w:val="21"/>
          <w:szCs w:val="21"/>
        </w:rPr>
        <w:t>种商业定价策略。如今，这种定价策略能够借由算法准</w:t>
      </w:r>
      <w:r>
        <w:rPr>
          <w:rFonts w:ascii="SimSun" w:hAnsi="SimSun" w:eastAsia="SimSun" w:cs="SimSun"/>
          <w:sz w:val="21"/>
          <w:szCs w:val="21"/>
          <w:spacing w:val="-1"/>
        </w:rPr>
        <w:t>确把握消费者喜好及市</w:t>
      </w:r>
      <w:r>
        <w:rPr>
          <w:rFonts w:ascii="SimSun" w:hAnsi="SimSun" w:eastAsia="SimSun" w:cs="SimSun"/>
          <w:sz w:val="21"/>
          <w:szCs w:val="21"/>
        </w:rPr>
        <w:t xml:space="preserve"> </w:t>
      </w:r>
      <w:r>
        <w:rPr>
          <w:rFonts w:ascii="SimSun" w:hAnsi="SimSun" w:eastAsia="SimSun" w:cs="SimSun"/>
          <w:sz w:val="21"/>
          <w:szCs w:val="21"/>
          <w:spacing w:val="6"/>
        </w:rPr>
        <w:t>场在一定时间内的供求关系，从而在消费者能够接受的价格区间内选择最佳</w:t>
      </w:r>
      <w:r>
        <w:rPr>
          <w:rFonts w:ascii="SimSun" w:hAnsi="SimSun" w:eastAsia="SimSun" w:cs="SimSun"/>
          <w:sz w:val="21"/>
          <w:szCs w:val="21"/>
          <w:spacing w:val="9"/>
        </w:rPr>
        <w:t xml:space="preserve"> </w:t>
      </w:r>
      <w:r>
        <w:rPr>
          <w:rFonts w:ascii="SimSun" w:hAnsi="SimSun" w:eastAsia="SimSun" w:cs="SimSun"/>
          <w:sz w:val="21"/>
          <w:szCs w:val="21"/>
        </w:rPr>
        <w:t>值，使经营者利润最大化，尤其是酒店预订、机票预订</w:t>
      </w:r>
      <w:r>
        <w:rPr>
          <w:rFonts w:ascii="SimSun" w:hAnsi="SimSun" w:eastAsia="SimSun" w:cs="SimSun"/>
          <w:sz w:val="21"/>
          <w:szCs w:val="21"/>
          <w:spacing w:val="-1"/>
        </w:rPr>
        <w:t>、电影票预订等在线服</w:t>
      </w:r>
      <w:r>
        <w:rPr>
          <w:rFonts w:ascii="SimSun" w:hAnsi="SimSun" w:eastAsia="SimSun" w:cs="SimSun"/>
          <w:sz w:val="21"/>
          <w:szCs w:val="21"/>
        </w:rPr>
        <w:t xml:space="preserve"> </w:t>
      </w:r>
      <w:r>
        <w:rPr>
          <w:rFonts w:ascii="SimSun" w:hAnsi="SimSun" w:eastAsia="SimSun" w:cs="SimSun"/>
          <w:sz w:val="21"/>
          <w:szCs w:val="21"/>
          <w:spacing w:val="6"/>
        </w:rPr>
        <w:t>务领域表现得颇为明显。再如，网约车平台使用乘客和司机的数据来调整价</w:t>
      </w:r>
    </w:p>
    <w:p>
      <w:pPr>
        <w:pStyle w:val="BodyText"/>
        <w:spacing w:line="390" w:lineRule="auto"/>
        <w:rPr/>
      </w:pPr>
      <w:r/>
    </w:p>
    <w:p>
      <w:pPr>
        <w:ind w:right="322" w:firstLine="389"/>
        <w:spacing w:before="69" w:line="225" w:lineRule="auto"/>
        <w:rPr>
          <w:rFonts w:ascii="SimSun" w:hAnsi="SimSun" w:eastAsia="SimSun" w:cs="SimSun"/>
          <w:sz w:val="21"/>
          <w:szCs w:val="21"/>
        </w:rPr>
      </w:pPr>
      <w:r>
        <w:rPr>
          <w:rFonts w:ascii="SimSun" w:hAnsi="SimSun" w:eastAsia="SimSun" w:cs="SimSun"/>
          <w:sz w:val="21"/>
          <w:szCs w:val="21"/>
          <w:spacing w:val="-27"/>
        </w:rPr>
        <w:t>①</w:t>
      </w:r>
      <w:r>
        <w:rPr>
          <w:rFonts w:ascii="SimSun" w:hAnsi="SimSun" w:eastAsia="SimSun" w:cs="SimSun"/>
          <w:sz w:val="21"/>
          <w:szCs w:val="21"/>
          <w:spacing w:val="69"/>
        </w:rPr>
        <w:t xml:space="preserve"> </w:t>
      </w:r>
      <w:r>
        <w:rPr>
          <w:rFonts w:ascii="SimSun" w:hAnsi="SimSun" w:eastAsia="SimSun" w:cs="SimSun"/>
          <w:sz w:val="21"/>
          <w:szCs w:val="21"/>
          <w:spacing w:val="-27"/>
        </w:rPr>
        <w:t>参见[美]罗伯特·塞奇威克，凯文·韦恩：</w:t>
      </w:r>
      <w:r>
        <w:rPr>
          <w:rFonts w:ascii="SimSun" w:hAnsi="SimSun" w:eastAsia="SimSun" w:cs="SimSun"/>
          <w:sz w:val="21"/>
          <w:szCs w:val="21"/>
          <w:spacing w:val="-28"/>
        </w:rPr>
        <w:t>《算法》,谢路云译，人民邮电出版社</w:t>
      </w:r>
      <w:r>
        <w:rPr>
          <w:rFonts w:ascii="SimSun" w:hAnsi="SimSun" w:eastAsia="SimSun" w:cs="SimSun"/>
          <w:sz w:val="21"/>
          <w:szCs w:val="21"/>
        </w:rPr>
        <w:t xml:space="preserve"> </w:t>
      </w:r>
      <w:r>
        <w:rPr>
          <w:rFonts w:ascii="SimSun" w:hAnsi="SimSun" w:eastAsia="SimSun" w:cs="SimSun"/>
          <w:sz w:val="21"/>
          <w:szCs w:val="21"/>
          <w:spacing w:val="-13"/>
        </w:rPr>
        <w:t>2012年版，第6页。</w:t>
      </w:r>
    </w:p>
    <w:p>
      <w:pPr>
        <w:ind w:right="322" w:firstLine="389"/>
        <w:spacing w:before="27" w:line="225" w:lineRule="auto"/>
        <w:rPr>
          <w:rFonts w:ascii="SimSun" w:hAnsi="SimSun" w:eastAsia="SimSun" w:cs="SimSun"/>
          <w:sz w:val="21"/>
          <w:szCs w:val="21"/>
        </w:rPr>
      </w:pPr>
      <w:r>
        <w:rPr>
          <w:rFonts w:ascii="SimSun" w:hAnsi="SimSun" w:eastAsia="SimSun" w:cs="SimSun"/>
          <w:sz w:val="21"/>
          <w:szCs w:val="21"/>
          <w:spacing w:val="-20"/>
          <w:w w:val="95"/>
        </w:rPr>
        <w:t>②</w:t>
      </w:r>
      <w:r>
        <w:rPr>
          <w:rFonts w:ascii="SimSun" w:hAnsi="SimSun" w:eastAsia="SimSun" w:cs="SimSun"/>
          <w:sz w:val="21"/>
          <w:szCs w:val="21"/>
          <w:spacing w:val="66"/>
        </w:rPr>
        <w:t xml:space="preserve"> </w:t>
      </w:r>
      <w:r>
        <w:rPr>
          <w:rFonts w:ascii="SimSun" w:hAnsi="SimSun" w:eastAsia="SimSun" w:cs="SimSun"/>
          <w:sz w:val="21"/>
          <w:szCs w:val="21"/>
          <w:spacing w:val="-20"/>
          <w:w w:val="95"/>
        </w:rPr>
        <w:t>转引自韩伟：《算法合谋反垄断初探——</w:t>
      </w:r>
      <w:r>
        <w:rPr>
          <w:rFonts w:ascii="Times New Roman" w:hAnsi="Times New Roman" w:eastAsia="Times New Roman" w:cs="Times New Roman"/>
          <w:sz w:val="21"/>
          <w:szCs w:val="21"/>
          <w:spacing w:val="-20"/>
          <w:w w:val="95"/>
        </w:rPr>
        <w:t>OECD</w:t>
      </w:r>
      <w:r>
        <w:rPr>
          <w:rFonts w:ascii="SimSun" w:hAnsi="SimSun" w:eastAsia="SimSun" w:cs="SimSun"/>
          <w:sz w:val="21"/>
          <w:szCs w:val="21"/>
          <w:spacing w:val="-20"/>
          <w:w w:val="95"/>
        </w:rPr>
        <w:t>&lt;算法与合谋&gt;报告介评》,载《竞争</w:t>
      </w:r>
      <w:r>
        <w:rPr>
          <w:rFonts w:ascii="SimSun" w:hAnsi="SimSun" w:eastAsia="SimSun" w:cs="SimSun"/>
          <w:sz w:val="21"/>
          <w:szCs w:val="21"/>
        </w:rPr>
        <w:t xml:space="preserve"> </w:t>
      </w:r>
      <w:r>
        <w:rPr>
          <w:rFonts w:ascii="SimSun" w:hAnsi="SimSun" w:eastAsia="SimSun" w:cs="SimSun"/>
          <w:sz w:val="21"/>
          <w:szCs w:val="21"/>
          <w:spacing w:val="-20"/>
        </w:rPr>
        <w:t>政策研究》2017年第5期。</w:t>
      </w:r>
    </w:p>
    <w:p>
      <w:pPr>
        <w:ind w:left="389"/>
        <w:spacing w:before="62" w:line="212" w:lineRule="auto"/>
        <w:rPr>
          <w:rFonts w:ascii="Times New Roman" w:hAnsi="Times New Roman" w:eastAsia="Times New Roman" w:cs="Times New Roman"/>
          <w:sz w:val="16"/>
          <w:szCs w:val="16"/>
        </w:rPr>
      </w:pPr>
      <w:r>
        <w:rPr>
          <w:rFonts w:ascii="SimSun" w:hAnsi="SimSun" w:eastAsia="SimSun" w:cs="SimSun"/>
          <w:sz w:val="16"/>
          <w:szCs w:val="16"/>
        </w:rPr>
        <w:t>③  </w:t>
      </w:r>
      <w:r>
        <w:rPr>
          <w:rFonts w:ascii="Times New Roman" w:hAnsi="Times New Roman" w:eastAsia="Times New Roman" w:cs="Times New Roman"/>
          <w:sz w:val="16"/>
          <w:szCs w:val="16"/>
        </w:rPr>
        <w:t>Maja     Brkan,Do    Algorithms     Rule     the    World?—Algorithmic    </w:t>
      </w:r>
      <w:r>
        <w:rPr>
          <w:rFonts w:ascii="Times New Roman" w:hAnsi="Times New Roman" w:eastAsia="Times New Roman" w:cs="Times New Roman"/>
          <w:sz w:val="16"/>
          <w:szCs w:val="16"/>
          <w:spacing w:val="-1"/>
        </w:rPr>
        <w:t xml:space="preserve"> Decision-Making    in     the</w:t>
      </w:r>
    </w:p>
    <w:p>
      <w:pPr>
        <w:spacing w:before="12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Framework</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of</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GDPR</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and</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Beyond</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Social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 xml:space="preserve">  Science    Electronic   Publishing,2017.</w:t>
      </w:r>
    </w:p>
    <w:p>
      <w:pPr>
        <w:spacing w:line="192" w:lineRule="auto"/>
        <w:sectPr>
          <w:pgSz w:w="8490" w:h="13140"/>
          <w:pgMar w:top="400" w:right="219" w:bottom="400" w:left="760" w:header="0" w:footer="0" w:gutter="0"/>
        </w:sectPr>
        <w:rPr>
          <w:rFonts w:ascii="Times New Roman" w:hAnsi="Times New Roman" w:eastAsia="Times New Roman" w:cs="Times New Roman"/>
          <w:sz w:val="16"/>
          <w:szCs w:val="16"/>
        </w:rPr>
      </w:pPr>
    </w:p>
    <w:p>
      <w:pPr>
        <w:ind w:left="429"/>
        <w:spacing w:before="239"/>
        <w:rPr>
          <w:rFonts w:ascii="SimHei" w:hAnsi="SimHei" w:eastAsia="SimHei" w:cs="SimHei"/>
          <w:sz w:val="18"/>
          <w:szCs w:val="18"/>
        </w:rPr>
      </w:pPr>
      <w:r>
        <w:pict>
          <v:shape id="_x0000_s610" style="position:absolute;margin-left:-1pt;margin-top:15.1912pt;mso-position-vertical-relative:text;mso-position-horizontal-relative:text;width:15pt;height:8.25pt;z-index:252777472;"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354</w:t>
                  </w:r>
                </w:p>
              </w:txbxContent>
            </v:textbox>
          </v:shape>
        </w:pict>
      </w:r>
      <w:r>
        <w:rPr>
          <w:rFonts w:ascii="SimHei" w:hAnsi="SimHei" w:eastAsia="SimHei" w:cs="SimHei"/>
          <w:sz w:val="18"/>
          <w:szCs w:val="18"/>
          <w:position w:val="-3"/>
        </w:rPr>
        <w:drawing>
          <wp:inline distT="0" distB="0" distL="0" distR="0">
            <wp:extent cx="6361" cy="273093"/>
            <wp:effectExtent l="0" t="0" r="0" b="0"/>
            <wp:docPr id="942" name="IM 942"/>
            <wp:cNvGraphicFramePr/>
            <a:graphic>
              <a:graphicData uri="http://schemas.openxmlformats.org/drawingml/2006/picture">
                <pic:pic>
                  <pic:nvPicPr>
                    <pic:cNvPr id="942" name="IM 942"/>
                    <pic:cNvPicPr/>
                  </pic:nvPicPr>
                  <pic:blipFill>
                    <a:blip r:embed="rId519"/>
                    <a:stretch>
                      <a:fillRect/>
                    </a:stretch>
                  </pic:blipFill>
                  <pic:spPr>
                    <a:xfrm rot="0">
                      <a:off x="0" y="0"/>
                      <a:ext cx="6361" cy="273093"/>
                    </a:xfrm>
                    <a:prstGeom prst="rect">
                      <a:avLst/>
                    </a:prstGeom>
                  </pic:spPr>
                </pic:pic>
              </a:graphicData>
            </a:graphic>
          </wp:inline>
        </w:drawing>
      </w:r>
      <w:r>
        <w:rPr>
          <w:rFonts w:ascii="SimHei" w:hAnsi="SimHei" w:eastAsia="SimHei" w:cs="SimHei"/>
          <w:sz w:val="18"/>
          <w:szCs w:val="18"/>
          <w:spacing w:val="53"/>
        </w:rPr>
        <w:t xml:space="preserve"> </w:t>
      </w:r>
      <w:r>
        <w:rPr>
          <w:rFonts w:ascii="SimHei" w:hAnsi="SimHei" w:eastAsia="SimHei" w:cs="SimHei"/>
          <w:sz w:val="18"/>
          <w:szCs w:val="18"/>
          <w:spacing w:val="-16"/>
        </w:rPr>
        <w:t>第七章</w:t>
      </w:r>
      <w:r>
        <w:rPr>
          <w:rFonts w:ascii="SimHei" w:hAnsi="SimHei" w:eastAsia="SimHei" w:cs="SimHei"/>
          <w:sz w:val="18"/>
          <w:szCs w:val="18"/>
          <w:spacing w:val="-16"/>
        </w:rPr>
        <w:t xml:space="preserve"> </w:t>
      </w:r>
      <w:r>
        <w:rPr>
          <w:rFonts w:ascii="SimHei" w:hAnsi="SimHei" w:eastAsia="SimHei" w:cs="SimHei"/>
          <w:sz w:val="18"/>
          <w:szCs w:val="18"/>
          <w:spacing w:val="-16"/>
        </w:rPr>
        <w:t>数据市场竞争的法律规制研究</w:t>
      </w:r>
    </w:p>
    <w:p>
      <w:pPr>
        <w:pStyle w:val="BodyText"/>
        <w:spacing w:line="334" w:lineRule="auto"/>
        <w:rPr/>
      </w:pPr>
      <w:r/>
    </w:p>
    <w:p>
      <w:pPr>
        <w:ind w:left="429"/>
        <w:spacing w:before="68" w:line="287" w:lineRule="auto"/>
        <w:jc w:val="both"/>
        <w:rPr>
          <w:rFonts w:ascii="SimSun" w:hAnsi="SimSun" w:eastAsia="SimSun" w:cs="SimSun"/>
          <w:sz w:val="21"/>
          <w:szCs w:val="21"/>
        </w:rPr>
      </w:pPr>
      <w:r>
        <w:rPr>
          <w:rFonts w:ascii="SimSun" w:hAnsi="SimSun" w:eastAsia="SimSun" w:cs="SimSun"/>
          <w:sz w:val="21"/>
          <w:szCs w:val="21"/>
          <w:spacing w:val="7"/>
        </w:rPr>
        <w:t>格，以此来确保供需平衡，不仅保证支付意愿更强的用</w:t>
      </w:r>
      <w:r>
        <w:rPr>
          <w:rFonts w:ascii="SimSun" w:hAnsi="SimSun" w:eastAsia="SimSun" w:cs="SimSun"/>
          <w:sz w:val="21"/>
          <w:szCs w:val="21"/>
          <w:spacing w:val="6"/>
        </w:rPr>
        <w:t>户可以顺利打到网约 </w:t>
      </w:r>
      <w:r>
        <w:rPr>
          <w:rFonts w:ascii="SimSun" w:hAnsi="SimSun" w:eastAsia="SimSun" w:cs="SimSun"/>
          <w:sz w:val="21"/>
          <w:szCs w:val="21"/>
          <w:spacing w:val="-5"/>
        </w:rPr>
        <w:t>车，而且还激励更多的司机加入平台。①基于此，</w:t>
      </w:r>
      <w:r>
        <w:rPr>
          <w:rFonts w:ascii="SimSun" w:hAnsi="SimSun" w:eastAsia="SimSun" w:cs="SimSun"/>
          <w:sz w:val="21"/>
          <w:szCs w:val="21"/>
          <w:spacing w:val="59"/>
        </w:rPr>
        <w:t xml:space="preserve"> </w:t>
      </w:r>
      <w:r>
        <w:rPr>
          <w:rFonts w:ascii="SimSun" w:hAnsi="SimSun" w:eastAsia="SimSun" w:cs="SimSun"/>
          <w:sz w:val="21"/>
          <w:szCs w:val="21"/>
          <w:spacing w:val="-5"/>
        </w:rPr>
        <w:t>一些学者将这种</w:t>
      </w:r>
      <w:r>
        <w:rPr>
          <w:rFonts w:ascii="SimSun" w:hAnsi="SimSun" w:eastAsia="SimSun" w:cs="SimSun"/>
          <w:sz w:val="21"/>
          <w:szCs w:val="21"/>
          <w:spacing w:val="-6"/>
        </w:rPr>
        <w:t>通过复杂算</w:t>
      </w:r>
      <w:r>
        <w:rPr>
          <w:rFonts w:ascii="SimSun" w:hAnsi="SimSun" w:eastAsia="SimSun" w:cs="SimSun"/>
          <w:sz w:val="21"/>
          <w:szCs w:val="21"/>
        </w:rPr>
        <w:t xml:space="preserve">  </w:t>
      </w:r>
      <w:r>
        <w:rPr>
          <w:rFonts w:ascii="SimSun" w:hAnsi="SimSun" w:eastAsia="SimSun" w:cs="SimSun"/>
          <w:sz w:val="21"/>
          <w:szCs w:val="21"/>
        </w:rPr>
        <w:t>法来优化商业决策看作能够实现竞争差异化的新兴商</w:t>
      </w:r>
      <w:r>
        <w:rPr>
          <w:rFonts w:ascii="SimSun" w:hAnsi="SimSun" w:eastAsia="SimSun" w:cs="SimSun"/>
          <w:sz w:val="21"/>
          <w:szCs w:val="21"/>
          <w:spacing w:val="-1"/>
        </w:rPr>
        <w:t>业模式。②辅助决策则能</w:t>
      </w:r>
      <w:r>
        <w:rPr>
          <w:rFonts w:ascii="SimSun" w:hAnsi="SimSun" w:eastAsia="SimSun" w:cs="SimSun"/>
          <w:sz w:val="21"/>
          <w:szCs w:val="21"/>
        </w:rPr>
        <w:t xml:space="preserve">  </w:t>
      </w:r>
      <w:r>
        <w:rPr>
          <w:rFonts w:ascii="SimSun" w:hAnsi="SimSun" w:eastAsia="SimSun" w:cs="SimSun"/>
          <w:sz w:val="21"/>
          <w:szCs w:val="21"/>
        </w:rPr>
        <w:t>够在短时间内帮助消费者作出消费决策，又被称为数字管</w:t>
      </w:r>
      <w:r>
        <w:rPr>
          <w:rFonts w:ascii="SimSun" w:hAnsi="SimSun" w:eastAsia="SimSun" w:cs="SimSun"/>
          <w:sz w:val="21"/>
          <w:szCs w:val="21"/>
          <w:spacing w:val="-1"/>
        </w:rPr>
        <w:t>家，主要是指通过算</w:t>
      </w:r>
      <w:r>
        <w:rPr>
          <w:rFonts w:ascii="SimSun" w:hAnsi="SimSun" w:eastAsia="SimSun" w:cs="SimSun"/>
          <w:sz w:val="21"/>
          <w:szCs w:val="21"/>
        </w:rPr>
        <w:t xml:space="preserve">  </w:t>
      </w:r>
      <w:r>
        <w:rPr>
          <w:rFonts w:ascii="SimSun" w:hAnsi="SimSun" w:eastAsia="SimSun" w:cs="SimSun"/>
          <w:sz w:val="21"/>
          <w:szCs w:val="21"/>
        </w:rPr>
        <w:t>法打破市场主体间的信息不对称，帮助消费者在尽量</w:t>
      </w:r>
      <w:r>
        <w:rPr>
          <w:rFonts w:ascii="SimSun" w:hAnsi="SimSun" w:eastAsia="SimSun" w:cs="SimSun"/>
          <w:sz w:val="21"/>
          <w:szCs w:val="21"/>
          <w:spacing w:val="-1"/>
        </w:rPr>
        <w:t>短的时间内搜寻到更符合</w:t>
      </w:r>
      <w:r>
        <w:rPr>
          <w:rFonts w:ascii="SimSun" w:hAnsi="SimSun" w:eastAsia="SimSun" w:cs="SimSun"/>
          <w:sz w:val="21"/>
          <w:szCs w:val="21"/>
        </w:rPr>
        <w:t xml:space="preserve">  </w:t>
      </w:r>
      <w:r>
        <w:rPr>
          <w:rFonts w:ascii="SimSun" w:hAnsi="SimSun" w:eastAsia="SimSun" w:cs="SimSun"/>
          <w:sz w:val="21"/>
          <w:szCs w:val="21"/>
          <w:spacing w:val="6"/>
        </w:rPr>
        <w:t>预期的产品或服务，从而作出更为合理的购买决策。③近年来，在旅游、地</w:t>
      </w:r>
      <w:r>
        <w:rPr>
          <w:rFonts w:ascii="SimSun" w:hAnsi="SimSun" w:eastAsia="SimSun" w:cs="SimSun"/>
          <w:sz w:val="21"/>
          <w:szCs w:val="21"/>
          <w:spacing w:val="9"/>
        </w:rPr>
        <w:t xml:space="preserve">  </w:t>
      </w:r>
      <w:r>
        <w:rPr>
          <w:rFonts w:ascii="SimSun" w:hAnsi="SimSun" w:eastAsia="SimSun" w:cs="SimSun"/>
          <w:sz w:val="21"/>
          <w:szCs w:val="21"/>
        </w:rPr>
        <w:t>产、保险等多个领域皆涉及算法数字管家的应用，消费</w:t>
      </w:r>
      <w:r>
        <w:rPr>
          <w:rFonts w:ascii="SimSun" w:hAnsi="SimSun" w:eastAsia="SimSun" w:cs="SimSun"/>
          <w:sz w:val="21"/>
          <w:szCs w:val="21"/>
          <w:spacing w:val="-1"/>
        </w:rPr>
        <w:t>者能够通过算法搜索符</w:t>
      </w:r>
      <w:r>
        <w:rPr>
          <w:rFonts w:ascii="SimSun" w:hAnsi="SimSun" w:eastAsia="SimSun" w:cs="SimSun"/>
          <w:sz w:val="21"/>
          <w:szCs w:val="21"/>
        </w:rPr>
        <w:t xml:space="preserve">  </w:t>
      </w:r>
      <w:r>
        <w:rPr>
          <w:rFonts w:ascii="SimSun" w:hAnsi="SimSun" w:eastAsia="SimSun" w:cs="SimSun"/>
          <w:sz w:val="21"/>
          <w:szCs w:val="21"/>
        </w:rPr>
        <w:t>合其要求的最优产品及最低报价。通过利用算法对产</w:t>
      </w:r>
      <w:r>
        <w:rPr>
          <w:rFonts w:ascii="SimSun" w:hAnsi="SimSun" w:eastAsia="SimSun" w:cs="SimSun"/>
          <w:sz w:val="21"/>
          <w:szCs w:val="21"/>
          <w:spacing w:val="-1"/>
        </w:rPr>
        <w:t>品或服务质量和价格的自</w:t>
      </w:r>
      <w:r>
        <w:rPr>
          <w:rFonts w:ascii="SimSun" w:hAnsi="SimSun" w:eastAsia="SimSun" w:cs="SimSun"/>
          <w:sz w:val="21"/>
          <w:szCs w:val="21"/>
        </w:rPr>
        <w:t xml:space="preserve">  </w:t>
      </w:r>
      <w:r>
        <w:rPr>
          <w:rFonts w:ascii="SimSun" w:hAnsi="SimSun" w:eastAsia="SimSun" w:cs="SimSun"/>
          <w:sz w:val="21"/>
          <w:szCs w:val="21"/>
        </w:rPr>
        <w:t>动比对，能够显著降低消费者在不同产品或不同品牌</w:t>
      </w:r>
      <w:r>
        <w:rPr>
          <w:rFonts w:ascii="SimSun" w:hAnsi="SimSun" w:eastAsia="SimSun" w:cs="SimSun"/>
          <w:sz w:val="21"/>
          <w:szCs w:val="21"/>
          <w:spacing w:val="-1"/>
        </w:rPr>
        <w:t>之间的转换成本，在客观</w:t>
      </w:r>
      <w:r>
        <w:rPr>
          <w:rFonts w:ascii="SimSun" w:hAnsi="SimSun" w:eastAsia="SimSun" w:cs="SimSun"/>
          <w:sz w:val="21"/>
          <w:szCs w:val="21"/>
        </w:rPr>
        <w:t xml:space="preserve">  </w:t>
      </w:r>
      <w:r>
        <w:rPr>
          <w:rFonts w:ascii="SimSun" w:hAnsi="SimSun" w:eastAsia="SimSun" w:cs="SimSun"/>
          <w:sz w:val="21"/>
          <w:szCs w:val="21"/>
        </w:rPr>
        <w:t>上为相关市场内新进入的竞争者占据市场份额提供了</w:t>
      </w:r>
      <w:r>
        <w:rPr>
          <w:rFonts w:ascii="SimSun" w:hAnsi="SimSun" w:eastAsia="SimSun" w:cs="SimSun"/>
          <w:sz w:val="21"/>
          <w:szCs w:val="21"/>
          <w:spacing w:val="-1"/>
        </w:rPr>
        <w:t>一定的便利，从而促进有</w:t>
      </w:r>
      <w:r>
        <w:rPr>
          <w:rFonts w:ascii="SimSun" w:hAnsi="SimSun" w:eastAsia="SimSun" w:cs="SimSun"/>
          <w:sz w:val="21"/>
          <w:szCs w:val="21"/>
        </w:rPr>
        <w:t xml:space="preserve">  </w:t>
      </w:r>
      <w:r>
        <w:rPr>
          <w:rFonts w:ascii="SimSun" w:hAnsi="SimSun" w:eastAsia="SimSun" w:cs="SimSun"/>
          <w:sz w:val="21"/>
          <w:szCs w:val="21"/>
        </w:rPr>
        <w:t>效竞争，激发经营者的创新活力。总的说来，算法的商业运用可以归纳为如下</w:t>
      </w:r>
      <w:r>
        <w:rPr>
          <w:rFonts w:ascii="SimSun" w:hAnsi="SimSun" w:eastAsia="SimSun" w:cs="SimSun"/>
          <w:sz w:val="21"/>
          <w:szCs w:val="21"/>
          <w:spacing w:val="6"/>
        </w:rPr>
        <w:t xml:space="preserve">  </w:t>
      </w:r>
      <w:r>
        <w:rPr>
          <w:rFonts w:ascii="SimSun" w:hAnsi="SimSun" w:eastAsia="SimSun" w:cs="SimSun"/>
          <w:sz w:val="21"/>
          <w:szCs w:val="21"/>
          <w:spacing w:val="-4"/>
        </w:rPr>
        <w:t>两个方面：</w:t>
      </w:r>
      <w:r>
        <w:rPr>
          <w:rFonts w:ascii="SimSun" w:hAnsi="SimSun" w:eastAsia="SimSun" w:cs="SimSun"/>
          <w:sz w:val="21"/>
          <w:szCs w:val="21"/>
          <w:spacing w:val="47"/>
        </w:rPr>
        <w:t xml:space="preserve"> </w:t>
      </w:r>
      <w:r>
        <w:rPr>
          <w:rFonts w:ascii="SimSun" w:hAnsi="SimSun" w:eastAsia="SimSun" w:cs="SimSun"/>
          <w:sz w:val="21"/>
          <w:szCs w:val="21"/>
          <w:spacing w:val="-4"/>
        </w:rPr>
        <w:t>一是进行预测分析。随着测量算法的发展，从历史数据中分析预测</w:t>
      </w:r>
      <w:r>
        <w:rPr>
          <w:rFonts w:ascii="SimSun" w:hAnsi="SimSun" w:eastAsia="SimSun" w:cs="SimSun"/>
          <w:sz w:val="21"/>
          <w:szCs w:val="21"/>
        </w:rPr>
        <w:t xml:space="preserve">  </w:t>
      </w:r>
      <w:r>
        <w:rPr>
          <w:rFonts w:ascii="SimSun" w:hAnsi="SimSun" w:eastAsia="SimSun" w:cs="SimSun"/>
          <w:sz w:val="21"/>
          <w:szCs w:val="21"/>
          <w:spacing w:val="6"/>
        </w:rPr>
        <w:t>未来已经成为可能，经营者通常利用算法预测市场需求、价格变化、消费偏</w:t>
      </w:r>
      <w:r>
        <w:rPr>
          <w:rFonts w:ascii="SimSun" w:hAnsi="SimSun" w:eastAsia="SimSun" w:cs="SimSun"/>
          <w:sz w:val="21"/>
          <w:szCs w:val="21"/>
          <w:spacing w:val="1"/>
        </w:rPr>
        <w:t xml:space="preserve">  </w:t>
      </w:r>
      <w:r>
        <w:rPr>
          <w:rFonts w:ascii="SimSun" w:hAnsi="SimSun" w:eastAsia="SimSun" w:cs="SimSun"/>
          <w:sz w:val="21"/>
          <w:szCs w:val="21"/>
        </w:rPr>
        <w:t>好、市场风险和潜在风险等，这些预测结果能够帮助经</w:t>
      </w:r>
      <w:r>
        <w:rPr>
          <w:rFonts w:ascii="SimSun" w:hAnsi="SimSun" w:eastAsia="SimSun" w:cs="SimSun"/>
          <w:sz w:val="21"/>
          <w:szCs w:val="21"/>
          <w:spacing w:val="-1"/>
        </w:rPr>
        <w:t>营者进行商业决策、制</w:t>
      </w:r>
      <w:r>
        <w:rPr>
          <w:rFonts w:ascii="SimSun" w:hAnsi="SimSun" w:eastAsia="SimSun" w:cs="SimSun"/>
          <w:sz w:val="21"/>
          <w:szCs w:val="21"/>
        </w:rPr>
        <w:t xml:space="preserve">  </w:t>
      </w:r>
      <w:r>
        <w:rPr>
          <w:rFonts w:ascii="SimSun" w:hAnsi="SimSun" w:eastAsia="SimSun" w:cs="SimSun"/>
          <w:sz w:val="21"/>
          <w:szCs w:val="21"/>
          <w:spacing w:val="3"/>
        </w:rPr>
        <w:t>定商业战略和从事商业创新。二是优化业务流程。通过降低生产和交易成本、</w:t>
      </w:r>
      <w:r>
        <w:rPr>
          <w:rFonts w:ascii="SimSun" w:hAnsi="SimSun" w:eastAsia="SimSun" w:cs="SimSun"/>
          <w:sz w:val="21"/>
          <w:szCs w:val="21"/>
          <w:spacing w:val="1"/>
        </w:rPr>
        <w:t xml:space="preserve"> </w:t>
      </w:r>
      <w:r>
        <w:rPr>
          <w:rFonts w:ascii="SimSun" w:hAnsi="SimSun" w:eastAsia="SimSun" w:cs="SimSun"/>
          <w:sz w:val="21"/>
          <w:szCs w:val="21"/>
          <w:spacing w:val="7"/>
        </w:rPr>
        <w:t>细分消费者或者设定有效应对市场变化的最</w:t>
      </w:r>
      <w:r>
        <w:rPr>
          <w:rFonts w:ascii="SimSun" w:hAnsi="SimSun" w:eastAsia="SimSun" w:cs="SimSun"/>
          <w:sz w:val="21"/>
          <w:szCs w:val="21"/>
          <w:spacing w:val="6"/>
        </w:rPr>
        <w:t>优价格，经营者可以获得竞争优</w:t>
      </w:r>
      <w:r>
        <w:rPr>
          <w:rFonts w:ascii="SimSun" w:hAnsi="SimSun" w:eastAsia="SimSun" w:cs="SimSun"/>
          <w:sz w:val="21"/>
          <w:szCs w:val="21"/>
        </w:rPr>
        <w:t xml:space="preserve">  </w:t>
      </w:r>
      <w:r>
        <w:rPr>
          <w:rFonts w:ascii="SimSun" w:hAnsi="SimSun" w:eastAsia="SimSun" w:cs="SimSun"/>
          <w:sz w:val="21"/>
          <w:szCs w:val="21"/>
          <w:spacing w:val="-5"/>
        </w:rPr>
        <w:t>势。数据利用和算法的结合使得经营者可以获得更多的竞争优势，</w:t>
      </w:r>
      <w:r>
        <w:rPr>
          <w:rFonts w:ascii="SimSun" w:hAnsi="SimSun" w:eastAsia="SimSun" w:cs="SimSun"/>
          <w:sz w:val="21"/>
          <w:szCs w:val="21"/>
          <w:spacing w:val="76"/>
        </w:rPr>
        <w:t xml:space="preserve"> </w:t>
      </w:r>
      <w:r>
        <w:rPr>
          <w:rFonts w:ascii="SimSun" w:hAnsi="SimSun" w:eastAsia="SimSun" w:cs="SimSun"/>
          <w:sz w:val="21"/>
          <w:szCs w:val="21"/>
          <w:spacing w:val="-5"/>
        </w:rPr>
        <w:t>一场“数据</w:t>
      </w:r>
      <w:r>
        <w:rPr>
          <w:rFonts w:ascii="SimSun" w:hAnsi="SimSun" w:eastAsia="SimSun" w:cs="SimSun"/>
          <w:sz w:val="21"/>
          <w:szCs w:val="21"/>
        </w:rPr>
        <w:t xml:space="preserve">  </w:t>
      </w:r>
      <w:r>
        <w:rPr>
          <w:rFonts w:ascii="SimSun" w:hAnsi="SimSun" w:eastAsia="SimSun" w:cs="SimSun"/>
          <w:sz w:val="21"/>
          <w:szCs w:val="21"/>
        </w:rPr>
        <w:t>军备竞赛”已然爆发，这种剑拔弩张的竞争压力正在深刻地改变着零售业的经</w:t>
      </w:r>
      <w:r>
        <w:rPr>
          <w:rFonts w:ascii="SimSun" w:hAnsi="SimSun" w:eastAsia="SimSun" w:cs="SimSun"/>
          <w:sz w:val="21"/>
          <w:szCs w:val="21"/>
          <w:spacing w:val="3"/>
        </w:rPr>
        <w:t xml:space="preserve">  </w:t>
      </w:r>
      <w:r>
        <w:rPr>
          <w:rFonts w:ascii="SimSun" w:hAnsi="SimSun" w:eastAsia="SimSun" w:cs="SimSun"/>
          <w:sz w:val="21"/>
          <w:szCs w:val="21"/>
        </w:rPr>
        <w:t>营模式，越来越多的公司有强烈的动机投入算法的研发和商业应用，这反过来</w:t>
      </w:r>
      <w:r>
        <w:rPr>
          <w:rFonts w:ascii="SimSun" w:hAnsi="SimSun" w:eastAsia="SimSun" w:cs="SimSun"/>
          <w:sz w:val="21"/>
          <w:szCs w:val="21"/>
          <w:spacing w:val="4"/>
        </w:rPr>
        <w:t xml:space="preserve">  </w:t>
      </w:r>
      <w:r>
        <w:rPr>
          <w:rFonts w:ascii="SimSun" w:hAnsi="SimSun" w:eastAsia="SimSun" w:cs="SimSun"/>
          <w:sz w:val="21"/>
          <w:szCs w:val="21"/>
          <w:spacing w:val="-3"/>
        </w:rPr>
        <w:t>又促进了算法的进步和发展。</w:t>
      </w:r>
    </w:p>
    <w:p>
      <w:pPr>
        <w:ind w:left="862"/>
        <w:spacing w:before="187" w:line="221" w:lineRule="auto"/>
        <w:outlineLvl w:val="1"/>
        <w:rPr>
          <w:rFonts w:ascii="SimHei" w:hAnsi="SimHei" w:eastAsia="SimHei" w:cs="SimHei"/>
          <w:sz w:val="21"/>
          <w:szCs w:val="21"/>
        </w:rPr>
      </w:pPr>
      <w:r>
        <w:rPr>
          <w:rFonts w:ascii="SimHei" w:hAnsi="SimHei" w:eastAsia="SimHei" w:cs="SimHei"/>
          <w:sz w:val="21"/>
          <w:szCs w:val="21"/>
          <w:b/>
          <w:bCs/>
        </w:rPr>
        <w:t>2.反垄断法协同行为的分析框架及其理论基础</w:t>
      </w:r>
    </w:p>
    <w:p>
      <w:pPr>
        <w:ind w:left="429" w:right="63" w:firstLine="450"/>
        <w:spacing w:before="93" w:line="271" w:lineRule="auto"/>
        <w:jc w:val="both"/>
        <w:rPr>
          <w:rFonts w:ascii="SimSun" w:hAnsi="SimSun" w:eastAsia="SimSun" w:cs="SimSun"/>
          <w:sz w:val="21"/>
          <w:szCs w:val="21"/>
        </w:rPr>
      </w:pPr>
      <w:r>
        <w:rPr>
          <w:rFonts w:ascii="SimSun" w:hAnsi="SimSun" w:eastAsia="SimSun" w:cs="SimSun"/>
          <w:sz w:val="21"/>
          <w:szCs w:val="21"/>
        </w:rPr>
        <w:t>如亚当·斯密所言，进行同一种产品或商品经营者的人即使是娱乐或者消</w:t>
      </w:r>
      <w:r>
        <w:rPr>
          <w:rFonts w:ascii="SimSun" w:hAnsi="SimSun" w:eastAsia="SimSun" w:cs="SimSun"/>
          <w:sz w:val="21"/>
          <w:szCs w:val="21"/>
          <w:spacing w:val="9"/>
        </w:rPr>
        <w:t xml:space="preserve"> </w:t>
      </w:r>
      <w:r>
        <w:rPr>
          <w:rFonts w:ascii="SimSun" w:hAnsi="SimSun" w:eastAsia="SimSun" w:cs="SimSun"/>
          <w:sz w:val="21"/>
          <w:szCs w:val="21"/>
          <w:spacing w:val="-3"/>
        </w:rPr>
        <w:t>遣也很少会聚在一起， 一旦他们聚集在一起，便是策划</w:t>
      </w:r>
      <w:r>
        <w:rPr>
          <w:rFonts w:ascii="SimSun" w:hAnsi="SimSun" w:eastAsia="SimSun" w:cs="SimSun"/>
          <w:sz w:val="21"/>
          <w:szCs w:val="21"/>
          <w:spacing w:val="-4"/>
        </w:rPr>
        <w:t>抬高价格或是密谋用其</w:t>
      </w:r>
      <w:r>
        <w:rPr>
          <w:rFonts w:ascii="SimSun" w:hAnsi="SimSun" w:eastAsia="SimSun" w:cs="SimSun"/>
          <w:sz w:val="21"/>
          <w:szCs w:val="21"/>
        </w:rPr>
        <w:t xml:space="preserve"> </w:t>
      </w:r>
      <w:r>
        <w:rPr>
          <w:rFonts w:ascii="SimSun" w:hAnsi="SimSun" w:eastAsia="SimSun" w:cs="SimSun"/>
          <w:sz w:val="21"/>
          <w:szCs w:val="21"/>
        </w:rPr>
        <w:t>他方式对付公众了。④在市场竞争中，经营者明白某一</w:t>
      </w:r>
      <w:r>
        <w:rPr>
          <w:rFonts w:ascii="SimSun" w:hAnsi="SimSun" w:eastAsia="SimSun" w:cs="SimSun"/>
          <w:sz w:val="21"/>
          <w:szCs w:val="21"/>
          <w:spacing w:val="-1"/>
        </w:rPr>
        <w:t>商业策略的获利状况主</w:t>
      </w:r>
    </w:p>
    <w:p>
      <w:pPr>
        <w:pStyle w:val="BodyText"/>
        <w:spacing w:line="372" w:lineRule="auto"/>
        <w:rPr/>
      </w:pPr>
      <w:r/>
    </w:p>
    <w:p>
      <w:pPr>
        <w:ind w:left="429" w:right="104" w:firstLine="350"/>
        <w:spacing w:before="58" w:line="258" w:lineRule="auto"/>
        <w:rPr>
          <w:rFonts w:ascii="Times New Roman" w:hAnsi="Times New Roman" w:eastAsia="Times New Roman" w:cs="Times New Roman"/>
          <w:sz w:val="18"/>
          <w:szCs w:val="18"/>
        </w:rPr>
      </w:pPr>
      <w:r>
        <w:rPr>
          <w:rFonts w:ascii="SimSun" w:hAnsi="SimSun" w:eastAsia="SimSun" w:cs="SimSun"/>
          <w:sz w:val="18"/>
          <w:szCs w:val="18"/>
        </w:rPr>
        <w:t>①</w:t>
      </w:r>
      <w:r>
        <w:rPr>
          <w:rFonts w:ascii="SimSun" w:hAnsi="SimSun" w:eastAsia="SimSun" w:cs="SimSun"/>
          <w:sz w:val="18"/>
          <w:szCs w:val="18"/>
          <w:spacing w:val="86"/>
        </w:rPr>
        <w:t xml:space="preserve"> </w:t>
      </w:r>
      <w:r>
        <w:rPr>
          <w:rFonts w:ascii="Times New Roman" w:hAnsi="Times New Roman" w:eastAsia="Times New Roman" w:cs="Times New Roman"/>
          <w:sz w:val="18"/>
          <w:szCs w:val="18"/>
        </w:rPr>
        <w:t>Paul  A.Johnson,Should  We  Be</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Concerned</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That</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Data</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A</w:t>
      </w:r>
      <w:r>
        <w:rPr>
          <w:rFonts w:ascii="Times New Roman" w:hAnsi="Times New Roman" w:eastAsia="Times New Roman" w:cs="Times New Roman"/>
          <w:sz w:val="18"/>
          <w:szCs w:val="18"/>
          <w:spacing w:val="-1"/>
        </w:rPr>
        <w:t>lgorithms</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Will</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1"/>
        </w:rPr>
        <w:t>Soften</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Competition?,Competition  Policy  International,May  20</w:t>
      </w:r>
      <w:r>
        <w:rPr>
          <w:rFonts w:ascii="Times New Roman" w:hAnsi="Times New Roman" w:eastAsia="Times New Roman" w:cs="Times New Roman"/>
          <w:sz w:val="18"/>
          <w:szCs w:val="18"/>
          <w:spacing w:val="-1"/>
        </w:rPr>
        <w:t>17.</w:t>
      </w:r>
    </w:p>
    <w:p>
      <w:pPr>
        <w:ind w:left="429" w:right="79" w:firstLine="350"/>
        <w:spacing w:before="78" w:line="257" w:lineRule="auto"/>
        <w:rPr>
          <w:rFonts w:ascii="Times New Roman" w:hAnsi="Times New Roman" w:eastAsia="Times New Roman" w:cs="Times New Roman"/>
          <w:sz w:val="18"/>
          <w:szCs w:val="18"/>
        </w:rPr>
      </w:pPr>
      <w:r>
        <w:rPr>
          <w:rFonts w:ascii="SimSun" w:hAnsi="SimSun" w:eastAsia="SimSun" w:cs="SimSun"/>
          <w:sz w:val="18"/>
          <w:szCs w:val="18"/>
        </w:rPr>
        <w:t>②  </w:t>
      </w:r>
      <w:r>
        <w:rPr>
          <w:rFonts w:ascii="Times New Roman" w:hAnsi="Times New Roman" w:eastAsia="Times New Roman" w:cs="Times New Roman"/>
          <w:sz w:val="18"/>
          <w:szCs w:val="18"/>
        </w:rPr>
        <w:t>Ezrachi,A.and    M.E.Stucke,Virtual    Competition:The   Promise    and    Perils  </w:t>
      </w:r>
      <w:r>
        <w:rPr>
          <w:rFonts w:ascii="Times New Roman" w:hAnsi="Times New Roman" w:eastAsia="Times New Roman" w:cs="Times New Roman"/>
          <w:sz w:val="18"/>
          <w:szCs w:val="18"/>
          <w:spacing w:val="-1"/>
        </w:rPr>
        <w:t xml:space="preserve">  of   the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Algorithm-Driven</w:t>
      </w:r>
      <w:r>
        <w:rPr>
          <w:rFonts w:ascii="Times New Roman" w:hAnsi="Times New Roman" w:eastAsia="Times New Roman" w:cs="Times New Roman"/>
          <w:sz w:val="18"/>
          <w:szCs w:val="18"/>
          <w:spacing w:val="39"/>
          <w:w w:val="102"/>
        </w:rPr>
        <w:t xml:space="preserve"> </w:t>
      </w:r>
      <w:r>
        <w:rPr>
          <w:rFonts w:ascii="Times New Roman" w:hAnsi="Times New Roman" w:eastAsia="Times New Roman" w:cs="Times New Roman"/>
          <w:sz w:val="18"/>
          <w:szCs w:val="18"/>
        </w:rPr>
        <w:t>Economy,Harvard</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rPr>
        <w:t>University</w:t>
      </w:r>
      <w:r>
        <w:rPr>
          <w:rFonts w:ascii="Times New Roman" w:hAnsi="Times New Roman" w:eastAsia="Times New Roman" w:cs="Times New Roman"/>
          <w:sz w:val="18"/>
          <w:szCs w:val="18"/>
          <w:spacing w:val="39"/>
        </w:rPr>
        <w:t xml:space="preserve"> </w:t>
      </w:r>
      <w:r>
        <w:rPr>
          <w:rFonts w:ascii="Times New Roman" w:hAnsi="Times New Roman" w:eastAsia="Times New Roman" w:cs="Times New Roman"/>
          <w:sz w:val="18"/>
          <w:szCs w:val="18"/>
        </w:rPr>
        <w:t>Press,2016.</w:t>
      </w:r>
    </w:p>
    <w:p>
      <w:pPr>
        <w:ind w:left="429" w:right="79" w:firstLine="350"/>
        <w:spacing w:before="76" w:line="247" w:lineRule="auto"/>
        <w:rPr>
          <w:rFonts w:ascii="Times New Roman" w:hAnsi="Times New Roman" w:eastAsia="Times New Roman" w:cs="Times New Roman"/>
          <w:sz w:val="18"/>
          <w:szCs w:val="18"/>
        </w:rPr>
      </w:pPr>
      <w:r>
        <w:rPr>
          <w:rFonts w:ascii="SimSun" w:hAnsi="SimSun" w:eastAsia="SimSun" w:cs="SimSun"/>
          <w:sz w:val="18"/>
          <w:szCs w:val="18"/>
        </w:rPr>
        <w:t>③  </w:t>
      </w:r>
      <w:r>
        <w:rPr>
          <w:rFonts w:ascii="Times New Roman" w:hAnsi="Times New Roman" w:eastAsia="Times New Roman" w:cs="Times New Roman"/>
          <w:sz w:val="18"/>
          <w:szCs w:val="18"/>
        </w:rPr>
        <w:t>Gal,Michal   S,Elkin-Koren,Niva,Algorithmic   Consu</w:t>
      </w:r>
      <w:r>
        <w:rPr>
          <w:rFonts w:ascii="Times New Roman" w:hAnsi="Times New Roman" w:eastAsia="Times New Roman" w:cs="Times New Roman"/>
          <w:sz w:val="18"/>
          <w:szCs w:val="18"/>
          <w:spacing w:val="-1"/>
        </w:rPr>
        <w:t>mers,Harvard</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1"/>
        </w:rPr>
        <w:t>Journal</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of  Law</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&amp;</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Technology</w:t>
      </w:r>
      <w:r>
        <w:rPr>
          <w:rFonts w:ascii="Times New Roman" w:hAnsi="Times New Roman" w:eastAsia="Times New Roman" w:cs="Times New Roman"/>
          <w:sz w:val="18"/>
          <w:szCs w:val="18"/>
          <w:spacing w:val="1"/>
        </w:rPr>
        <w:t>,2017.</w:t>
      </w:r>
    </w:p>
    <w:p>
      <w:pPr>
        <w:ind w:left="429" w:right="96" w:firstLine="350"/>
        <w:spacing w:before="85" w:line="244" w:lineRule="auto"/>
        <w:rPr>
          <w:rFonts w:ascii="SimSun" w:hAnsi="SimSun" w:eastAsia="SimSun" w:cs="SimSun"/>
          <w:sz w:val="18"/>
          <w:szCs w:val="18"/>
        </w:rPr>
      </w:pPr>
      <w:r>
        <w:rPr>
          <w:rFonts w:ascii="SimSun" w:hAnsi="SimSun" w:eastAsia="SimSun" w:cs="SimSun"/>
          <w:sz w:val="18"/>
          <w:szCs w:val="18"/>
          <w:spacing w:val="6"/>
        </w:rPr>
        <w:t>④</w:t>
      </w:r>
      <w:r>
        <w:rPr>
          <w:rFonts w:ascii="SimSun" w:hAnsi="SimSun" w:eastAsia="SimSun" w:cs="SimSun"/>
          <w:sz w:val="18"/>
          <w:szCs w:val="18"/>
          <w:spacing w:val="85"/>
          <w:w w:val="101"/>
        </w:rPr>
        <w:t xml:space="preserve"> </w:t>
      </w:r>
      <w:r>
        <w:rPr>
          <w:rFonts w:ascii="SimSun" w:hAnsi="SimSun" w:eastAsia="SimSun" w:cs="SimSun"/>
          <w:sz w:val="18"/>
          <w:szCs w:val="18"/>
          <w:spacing w:val="6"/>
        </w:rPr>
        <w:t>参见[英]亚当·斯密：《国富论》,谢宗林、李华夏译，中央编译出版社20</w:t>
      </w:r>
      <w:r>
        <w:rPr>
          <w:rFonts w:ascii="SimSun" w:hAnsi="SimSun" w:eastAsia="SimSun" w:cs="SimSun"/>
          <w:sz w:val="18"/>
          <w:szCs w:val="18"/>
          <w:spacing w:val="5"/>
        </w:rPr>
        <w:t>10年</w:t>
      </w:r>
      <w:r>
        <w:rPr>
          <w:rFonts w:ascii="SimSun" w:hAnsi="SimSun" w:eastAsia="SimSun" w:cs="SimSun"/>
          <w:sz w:val="18"/>
          <w:szCs w:val="18"/>
        </w:rPr>
        <w:t xml:space="preserve"> </w:t>
      </w:r>
      <w:r>
        <w:rPr>
          <w:rFonts w:ascii="SimSun" w:hAnsi="SimSun" w:eastAsia="SimSun" w:cs="SimSun"/>
          <w:sz w:val="18"/>
          <w:szCs w:val="18"/>
          <w:spacing w:val="3"/>
        </w:rPr>
        <w:t>版，第127页。</w:t>
      </w:r>
    </w:p>
    <w:p>
      <w:pPr>
        <w:spacing w:line="244" w:lineRule="auto"/>
        <w:sectPr>
          <w:pgSz w:w="8490" w:h="13160"/>
          <w:pgMar w:top="400" w:right="565" w:bottom="400" w:left="250" w:header="0" w:footer="0" w:gutter="0"/>
        </w:sectPr>
        <w:rPr>
          <w:rFonts w:ascii="SimSun" w:hAnsi="SimSun" w:eastAsia="SimSun" w:cs="SimSun"/>
          <w:sz w:val="18"/>
          <w:szCs w:val="18"/>
        </w:rPr>
      </w:pPr>
    </w:p>
    <w:p>
      <w:pPr>
        <w:ind w:left="4200"/>
        <w:spacing w:before="89"/>
        <w:rPr>
          <w:sz w:val="20"/>
          <w:szCs w:val="20"/>
        </w:rPr>
      </w:pPr>
      <w:r>
        <w:pict>
          <v:shape id="_x0000_s612" style="position:absolute;margin-left:362.499pt;margin-top:7.48767pt;mso-position-vertical-relative:text;mso-position-horizontal-relative:text;width:16.45pt;height:8.95pt;z-index:25278054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355</w:t>
                  </w:r>
                </w:p>
              </w:txbxContent>
            </v:textbox>
          </v:shape>
        </w:pict>
      </w:r>
      <w:r>
        <w:rPr>
          <w:rFonts w:ascii="SimHei" w:hAnsi="SimHei" w:eastAsia="SimHei" w:cs="SimHei"/>
          <w:sz w:val="20"/>
          <w:szCs w:val="20"/>
          <w:spacing w:val="-16"/>
          <w:w w:val="87"/>
        </w:rPr>
        <w:t>三、数据市场算法合谋的法律甄别及禁止</w:t>
      </w:r>
      <w:r>
        <w:rPr>
          <w:rFonts w:ascii="SimHei" w:hAnsi="SimHei" w:eastAsia="SimHei" w:cs="SimHei"/>
          <w:sz w:val="20"/>
          <w:szCs w:val="20"/>
          <w:spacing w:val="24"/>
        </w:rPr>
        <w:t xml:space="preserve"> </w:t>
      </w:r>
      <w:r>
        <w:rPr>
          <w:sz w:val="20"/>
          <w:szCs w:val="20"/>
          <w:position w:val="-6"/>
        </w:rPr>
        <w:drawing>
          <wp:inline distT="0" distB="0" distL="0" distR="0">
            <wp:extent cx="6361" cy="279437"/>
            <wp:effectExtent l="0" t="0" r="0" b="0"/>
            <wp:docPr id="944" name="IM 944"/>
            <wp:cNvGraphicFramePr/>
            <a:graphic>
              <a:graphicData uri="http://schemas.openxmlformats.org/drawingml/2006/picture">
                <pic:pic>
                  <pic:nvPicPr>
                    <pic:cNvPr id="944" name="IM 944"/>
                    <pic:cNvPicPr/>
                  </pic:nvPicPr>
                  <pic:blipFill>
                    <a:blip r:embed="rId520"/>
                    <a:stretch>
                      <a:fillRect/>
                    </a:stretch>
                  </pic:blipFill>
                  <pic:spPr>
                    <a:xfrm rot="0">
                      <a:off x="0" y="0"/>
                      <a:ext cx="6361" cy="279437"/>
                    </a:xfrm>
                    <a:prstGeom prst="rect">
                      <a:avLst/>
                    </a:prstGeom>
                  </pic:spPr>
                </pic:pic>
              </a:graphicData>
            </a:graphic>
          </wp:inline>
        </w:drawing>
      </w:r>
    </w:p>
    <w:p>
      <w:pPr>
        <w:pStyle w:val="BodyText"/>
        <w:spacing w:line="353" w:lineRule="auto"/>
        <w:rPr/>
      </w:pPr>
      <w:r/>
    </w:p>
    <w:p>
      <w:pPr>
        <w:ind w:right="223"/>
        <w:spacing w:before="65" w:line="301" w:lineRule="auto"/>
        <w:rPr>
          <w:rFonts w:ascii="SimSun" w:hAnsi="SimSun" w:eastAsia="SimSun" w:cs="SimSun"/>
          <w:sz w:val="20"/>
          <w:szCs w:val="20"/>
        </w:rPr>
      </w:pPr>
      <w:r>
        <w:rPr>
          <w:rFonts w:ascii="SimSun" w:hAnsi="SimSun" w:eastAsia="SimSun" w:cs="SimSun"/>
          <w:sz w:val="20"/>
          <w:szCs w:val="20"/>
          <w:spacing w:val="10"/>
        </w:rPr>
        <w:t>要取决于竞争对手的应对策略，为减少竞争策略博弈所带来的成本损耗，经营</w:t>
      </w:r>
      <w:r>
        <w:rPr>
          <w:rFonts w:ascii="SimSun" w:hAnsi="SimSun" w:eastAsia="SimSun" w:cs="SimSun"/>
          <w:sz w:val="20"/>
          <w:szCs w:val="20"/>
        </w:rPr>
        <w:t xml:space="preserve">   </w:t>
      </w:r>
      <w:r>
        <w:rPr>
          <w:rFonts w:ascii="SimSun" w:hAnsi="SimSun" w:eastAsia="SimSun" w:cs="SimSun"/>
          <w:sz w:val="20"/>
          <w:szCs w:val="20"/>
          <w:spacing w:val="11"/>
        </w:rPr>
        <w:t>者便会选择通过签订协议或以其他方式进行串通以削弱彼此之间的有效竞争，</w:t>
      </w:r>
      <w:r>
        <w:rPr>
          <w:rFonts w:ascii="SimSun" w:hAnsi="SimSun" w:eastAsia="SimSun" w:cs="SimSun"/>
          <w:sz w:val="20"/>
          <w:szCs w:val="20"/>
          <w:spacing w:val="7"/>
        </w:rPr>
        <w:t xml:space="preserve">  </w:t>
      </w:r>
      <w:r>
        <w:rPr>
          <w:rFonts w:ascii="SimSun" w:hAnsi="SimSun" w:eastAsia="SimSun" w:cs="SimSun"/>
          <w:sz w:val="20"/>
          <w:szCs w:val="20"/>
          <w:spacing w:val="9"/>
        </w:rPr>
        <w:t>从而使其商品或服务的销售价格维持在一个高度以赚取超额利</w:t>
      </w:r>
      <w:r>
        <w:rPr>
          <w:rFonts w:ascii="SimSun" w:hAnsi="SimSun" w:eastAsia="SimSun" w:cs="SimSun"/>
          <w:sz w:val="20"/>
          <w:szCs w:val="20"/>
          <w:spacing w:val="8"/>
        </w:rPr>
        <w:t>润。①经营者实</w:t>
      </w:r>
      <w:r>
        <w:rPr>
          <w:rFonts w:ascii="SimSun" w:hAnsi="SimSun" w:eastAsia="SimSun" w:cs="SimSun"/>
          <w:sz w:val="20"/>
          <w:szCs w:val="20"/>
        </w:rPr>
        <w:t xml:space="preserve">   </w:t>
      </w:r>
      <w:r>
        <w:rPr>
          <w:rFonts w:ascii="SimSun" w:hAnsi="SimSun" w:eastAsia="SimSun" w:cs="SimSun"/>
          <w:sz w:val="20"/>
          <w:szCs w:val="20"/>
          <w:spacing w:val="9"/>
        </w:rPr>
        <w:t>施的该种行为实际上是我国《反垄断法》所禁止的垄断协议</w:t>
      </w:r>
      <w:r>
        <w:rPr>
          <w:rFonts w:ascii="SimSun" w:hAnsi="SimSun" w:eastAsia="SimSun" w:cs="SimSun"/>
          <w:sz w:val="20"/>
          <w:szCs w:val="20"/>
          <w:spacing w:val="8"/>
        </w:rPr>
        <w:t>，但在理论上，各</w:t>
      </w:r>
      <w:r>
        <w:rPr>
          <w:rFonts w:ascii="SimSun" w:hAnsi="SimSun" w:eastAsia="SimSun" w:cs="SimSun"/>
          <w:sz w:val="20"/>
          <w:szCs w:val="20"/>
        </w:rPr>
        <w:t xml:space="preserve">   </w:t>
      </w:r>
      <w:r>
        <w:rPr>
          <w:rFonts w:ascii="SimSun" w:hAnsi="SimSun" w:eastAsia="SimSun" w:cs="SimSun"/>
          <w:sz w:val="20"/>
          <w:szCs w:val="20"/>
          <w:spacing w:val="28"/>
        </w:rPr>
        <w:t>国学者对其存在不同称呼。如反垄断法发源地美</w:t>
      </w:r>
      <w:r>
        <w:rPr>
          <w:rFonts w:ascii="SimSun" w:hAnsi="SimSun" w:eastAsia="SimSun" w:cs="SimSun"/>
          <w:sz w:val="20"/>
          <w:szCs w:val="20"/>
          <w:spacing w:val="27"/>
        </w:rPr>
        <w:t>国通常将其称为“联合”</w:t>
      </w:r>
      <w:r>
        <w:rPr>
          <w:rFonts w:ascii="SimSun" w:hAnsi="SimSun" w:eastAsia="SimSun" w:cs="SimSun"/>
          <w:sz w:val="20"/>
          <w:szCs w:val="20"/>
        </w:rPr>
        <w:t xml:space="preserve"> </w:t>
      </w:r>
      <w:r>
        <w:rPr>
          <w:rFonts w:ascii="Times New Roman" w:hAnsi="Times New Roman" w:eastAsia="Times New Roman" w:cs="Times New Roman"/>
          <w:sz w:val="25"/>
          <w:szCs w:val="25"/>
          <w:spacing w:val="-6"/>
        </w:rPr>
        <w:t>(combination)</w:t>
      </w:r>
      <w:r>
        <w:rPr>
          <w:rFonts w:ascii="SimSun" w:hAnsi="SimSun" w:eastAsia="SimSun" w:cs="SimSun"/>
          <w:sz w:val="25"/>
          <w:szCs w:val="25"/>
          <w:spacing w:val="-6"/>
        </w:rPr>
        <w:t>或“共谋”</w:t>
      </w:r>
      <w:r>
        <w:rPr>
          <w:rFonts w:ascii="Times New Roman" w:hAnsi="Times New Roman" w:eastAsia="Times New Roman" w:cs="Times New Roman"/>
          <w:sz w:val="25"/>
          <w:szCs w:val="25"/>
          <w:spacing w:val="-6"/>
        </w:rPr>
        <w:t>(conspiracy),</w:t>
      </w:r>
      <w:r>
        <w:rPr>
          <w:rFonts w:ascii="Times New Roman" w:hAnsi="Times New Roman" w:eastAsia="Times New Roman" w:cs="Times New Roman"/>
          <w:sz w:val="25"/>
          <w:szCs w:val="25"/>
          <w:spacing w:val="62"/>
          <w:w w:val="101"/>
        </w:rPr>
        <w:t xml:space="preserve"> </w:t>
      </w:r>
      <w:r>
        <w:rPr>
          <w:rFonts w:ascii="SimSun" w:hAnsi="SimSun" w:eastAsia="SimSun" w:cs="SimSun"/>
          <w:sz w:val="25"/>
          <w:szCs w:val="25"/>
          <w:spacing w:val="-6"/>
        </w:rPr>
        <w:t>欧盟则称之为“限制竞争协议”</w:t>
      </w:r>
      <w:r>
        <w:rPr>
          <w:rFonts w:ascii="SimSun" w:hAnsi="SimSun" w:eastAsia="SimSun" w:cs="SimSun"/>
          <w:sz w:val="25"/>
          <w:szCs w:val="25"/>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restrictive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agreemengt</w:t>
      </w:r>
      <w:r>
        <w:rPr>
          <w:rFonts w:ascii="Times New Roman" w:hAnsi="Times New Roman" w:eastAsia="Times New Roman" w:cs="Times New Roman"/>
          <w:sz w:val="20"/>
          <w:szCs w:val="20"/>
          <w:spacing w:val="9"/>
        </w:rPr>
        <w:t>)</w:t>
      </w:r>
      <w:r>
        <w:rPr>
          <w:rFonts w:ascii="SimSun" w:hAnsi="SimSun" w:eastAsia="SimSun" w:cs="SimSun"/>
          <w:sz w:val="20"/>
          <w:szCs w:val="20"/>
          <w:spacing w:val="9"/>
        </w:rPr>
        <w:t>。一般来说，单个经营者要想在相关市场上获取一定的</w:t>
      </w:r>
      <w:r>
        <w:rPr>
          <w:rFonts w:ascii="SimSun" w:hAnsi="SimSun" w:eastAsia="SimSun" w:cs="SimSun"/>
          <w:sz w:val="20"/>
          <w:szCs w:val="20"/>
          <w:spacing w:val="2"/>
        </w:rPr>
        <w:t xml:space="preserve">   </w:t>
      </w:r>
      <w:r>
        <w:rPr>
          <w:rFonts w:ascii="SimSun" w:hAnsi="SimSun" w:eastAsia="SimSun" w:cs="SimSun"/>
          <w:sz w:val="20"/>
          <w:szCs w:val="20"/>
          <w:spacing w:val="10"/>
        </w:rPr>
        <w:t>定价能力，往往需要经过多年的经营或多次合并以增强市场力量，而具</w:t>
      </w:r>
      <w:r>
        <w:rPr>
          <w:rFonts w:ascii="SimSun" w:hAnsi="SimSun" w:eastAsia="SimSun" w:cs="SimSun"/>
          <w:sz w:val="20"/>
          <w:szCs w:val="20"/>
          <w:spacing w:val="9"/>
        </w:rPr>
        <w:t>有竞争</w:t>
      </w:r>
      <w:r>
        <w:rPr>
          <w:rFonts w:ascii="SimSun" w:hAnsi="SimSun" w:eastAsia="SimSun" w:cs="SimSun"/>
          <w:sz w:val="20"/>
          <w:szCs w:val="20"/>
        </w:rPr>
        <w:t xml:space="preserve">   </w:t>
      </w:r>
      <w:r>
        <w:rPr>
          <w:rFonts w:ascii="SimSun" w:hAnsi="SimSun" w:eastAsia="SimSun" w:cs="SimSun"/>
          <w:sz w:val="20"/>
          <w:szCs w:val="20"/>
          <w:spacing w:val="10"/>
        </w:rPr>
        <w:t>关系的经营者通过商定、共同减少产品产出而固定或抬高产品销售价格</w:t>
      </w:r>
      <w:r>
        <w:rPr>
          <w:rFonts w:ascii="SimSun" w:hAnsi="SimSun" w:eastAsia="SimSun" w:cs="SimSun"/>
          <w:sz w:val="20"/>
          <w:szCs w:val="20"/>
          <w:spacing w:val="9"/>
        </w:rPr>
        <w:t>，则可</w:t>
      </w:r>
      <w:r>
        <w:rPr>
          <w:rFonts w:ascii="SimSun" w:hAnsi="SimSun" w:eastAsia="SimSun" w:cs="SimSun"/>
          <w:sz w:val="20"/>
          <w:szCs w:val="20"/>
        </w:rPr>
        <w:t xml:space="preserve">   </w:t>
      </w:r>
      <w:r>
        <w:rPr>
          <w:rFonts w:ascii="SimSun" w:hAnsi="SimSun" w:eastAsia="SimSun" w:cs="SimSun"/>
          <w:sz w:val="20"/>
          <w:szCs w:val="20"/>
          <w:spacing w:val="10"/>
        </w:rPr>
        <w:t>在一夜之间达成并付诸实施。②因此，垄断协议尤其是横向垄断协议是经</w:t>
      </w:r>
      <w:r>
        <w:rPr>
          <w:rFonts w:ascii="SimSun" w:hAnsi="SimSun" w:eastAsia="SimSun" w:cs="SimSun"/>
          <w:sz w:val="20"/>
          <w:szCs w:val="20"/>
          <w:spacing w:val="9"/>
        </w:rPr>
        <w:t>营者</w:t>
      </w:r>
      <w:r>
        <w:rPr>
          <w:rFonts w:ascii="SimSun" w:hAnsi="SimSun" w:eastAsia="SimSun" w:cs="SimSun"/>
          <w:sz w:val="20"/>
          <w:szCs w:val="20"/>
        </w:rPr>
        <w:t xml:space="preserve">   </w:t>
      </w:r>
      <w:r>
        <w:rPr>
          <w:rFonts w:ascii="SimSun" w:hAnsi="SimSun" w:eastAsia="SimSun" w:cs="SimSun"/>
          <w:sz w:val="20"/>
          <w:szCs w:val="20"/>
          <w:spacing w:val="10"/>
        </w:rPr>
        <w:t>所实施的最为常见的垄断行为，不仅具有排除、限制竞争的直接危害性，</w:t>
      </w:r>
      <w:r>
        <w:rPr>
          <w:rFonts w:ascii="SimSun" w:hAnsi="SimSun" w:eastAsia="SimSun" w:cs="SimSun"/>
          <w:sz w:val="20"/>
          <w:szCs w:val="20"/>
          <w:spacing w:val="9"/>
        </w:rPr>
        <w:t>而且</w:t>
      </w:r>
      <w:r>
        <w:rPr>
          <w:rFonts w:ascii="SimSun" w:hAnsi="SimSun" w:eastAsia="SimSun" w:cs="SimSun"/>
          <w:sz w:val="20"/>
          <w:szCs w:val="20"/>
        </w:rPr>
        <w:t xml:space="preserve">   </w:t>
      </w:r>
      <w:r>
        <w:rPr>
          <w:rFonts w:ascii="SimSun" w:hAnsi="SimSun" w:eastAsia="SimSun" w:cs="SimSun"/>
          <w:sz w:val="20"/>
          <w:szCs w:val="20"/>
          <w:spacing w:val="29"/>
        </w:rPr>
        <w:t>还可能严重损害消费者利益，它已成为各国和地区反垄断法严厉打</w:t>
      </w:r>
      <w:r>
        <w:rPr>
          <w:rFonts w:ascii="SimSun" w:hAnsi="SimSun" w:eastAsia="SimSun" w:cs="SimSun"/>
          <w:sz w:val="20"/>
          <w:szCs w:val="20"/>
          <w:spacing w:val="28"/>
        </w:rPr>
        <w:t>击的  </w:t>
      </w:r>
      <w:r>
        <w:rPr>
          <w:rFonts w:ascii="SimSun" w:hAnsi="SimSun" w:eastAsia="SimSun" w:cs="SimSun"/>
          <w:sz w:val="20"/>
          <w:szCs w:val="20"/>
          <w:spacing w:val="-22"/>
        </w:rPr>
        <w:t>对象。③</w:t>
      </w:r>
    </w:p>
    <w:p>
      <w:pPr>
        <w:ind w:right="389" w:firstLine="470"/>
        <w:spacing w:before="147" w:line="303" w:lineRule="auto"/>
        <w:jc w:val="both"/>
        <w:rPr>
          <w:rFonts w:ascii="SimSun" w:hAnsi="SimSun" w:eastAsia="SimSun" w:cs="SimSun"/>
          <w:sz w:val="20"/>
          <w:szCs w:val="20"/>
        </w:rPr>
      </w:pPr>
      <w:r>
        <w:rPr>
          <w:rFonts w:ascii="SimSun" w:hAnsi="SimSun" w:eastAsia="SimSun" w:cs="SimSun"/>
          <w:sz w:val="20"/>
          <w:szCs w:val="20"/>
          <w:spacing w:val="9"/>
        </w:rPr>
        <w:t>目前，各个国家或法域在对协同行为进行定性分析时所采取的理论框架基 </w:t>
      </w:r>
      <w:r>
        <w:rPr>
          <w:rFonts w:ascii="SimSun" w:hAnsi="SimSun" w:eastAsia="SimSun" w:cs="SimSun"/>
          <w:sz w:val="20"/>
          <w:szCs w:val="20"/>
          <w:spacing w:val="10"/>
        </w:rPr>
        <w:t>本相同，即认为协同行为的构成要件有三：其一，</w:t>
      </w:r>
      <w:r>
        <w:rPr>
          <w:rFonts w:ascii="SimSun" w:hAnsi="SimSun" w:eastAsia="SimSun" w:cs="SimSun"/>
          <w:sz w:val="20"/>
          <w:szCs w:val="20"/>
          <w:spacing w:val="9"/>
        </w:rPr>
        <w:t>主体多元。即实施主体应当</w:t>
      </w:r>
      <w:r>
        <w:rPr>
          <w:rFonts w:ascii="SimSun" w:hAnsi="SimSun" w:eastAsia="SimSun" w:cs="SimSun"/>
          <w:sz w:val="20"/>
          <w:szCs w:val="20"/>
        </w:rPr>
        <w:t xml:space="preserve"> </w:t>
      </w:r>
      <w:r>
        <w:rPr>
          <w:rFonts w:ascii="SimSun" w:hAnsi="SimSun" w:eastAsia="SimSun" w:cs="SimSun"/>
          <w:sz w:val="20"/>
          <w:szCs w:val="20"/>
          <w:spacing w:val="10"/>
        </w:rPr>
        <w:t>是两个或两个以上的经营者。其二，具有竞争危害性。经营者实施的协同行为</w:t>
      </w:r>
      <w:r>
        <w:rPr>
          <w:rFonts w:ascii="SimSun" w:hAnsi="SimSun" w:eastAsia="SimSun" w:cs="SimSun"/>
          <w:sz w:val="20"/>
          <w:szCs w:val="20"/>
        </w:rPr>
        <w:t xml:space="preserve"> </w:t>
      </w:r>
      <w:r>
        <w:rPr>
          <w:rFonts w:ascii="SimSun" w:hAnsi="SimSun" w:eastAsia="SimSun" w:cs="SimSun"/>
          <w:sz w:val="20"/>
          <w:szCs w:val="20"/>
          <w:spacing w:val="10"/>
        </w:rPr>
        <w:t>在客观上具有排除、限制竞争效果在各国及地区均已经形成一致认知，甚</w:t>
      </w:r>
      <w:r>
        <w:rPr>
          <w:rFonts w:ascii="SimSun" w:hAnsi="SimSun" w:eastAsia="SimSun" w:cs="SimSun"/>
          <w:sz w:val="20"/>
          <w:szCs w:val="20"/>
          <w:spacing w:val="9"/>
        </w:rPr>
        <w:t>至直</w:t>
      </w:r>
      <w:r>
        <w:rPr>
          <w:rFonts w:ascii="SimSun" w:hAnsi="SimSun" w:eastAsia="SimSun" w:cs="SimSun"/>
          <w:sz w:val="20"/>
          <w:szCs w:val="20"/>
        </w:rPr>
        <w:t xml:space="preserve"> </w:t>
      </w:r>
      <w:r>
        <w:rPr>
          <w:rFonts w:ascii="SimSun" w:hAnsi="SimSun" w:eastAsia="SimSun" w:cs="SimSun"/>
          <w:sz w:val="20"/>
          <w:szCs w:val="20"/>
          <w:spacing w:val="10"/>
        </w:rPr>
        <w:t>接在立法中有所体现。④其三，经营者之间存在意思联络。意思联络通常是指</w:t>
      </w:r>
      <w:r>
        <w:rPr>
          <w:rFonts w:ascii="SimSun" w:hAnsi="SimSun" w:eastAsia="SimSun" w:cs="SimSun"/>
          <w:sz w:val="20"/>
          <w:szCs w:val="20"/>
          <w:spacing w:val="2"/>
        </w:rPr>
        <w:t xml:space="preserve"> </w:t>
      </w:r>
      <w:r>
        <w:rPr>
          <w:rFonts w:ascii="SimSun" w:hAnsi="SimSun" w:eastAsia="SimSun" w:cs="SimSun"/>
          <w:sz w:val="20"/>
          <w:szCs w:val="20"/>
          <w:spacing w:val="10"/>
        </w:rPr>
        <w:t>经营者之间就实施一致行为的合意。这也是将经营者之间的协同行为与平行行</w:t>
      </w:r>
      <w:r>
        <w:rPr>
          <w:rFonts w:ascii="SimSun" w:hAnsi="SimSun" w:eastAsia="SimSun" w:cs="SimSun"/>
          <w:sz w:val="20"/>
          <w:szCs w:val="20"/>
        </w:rPr>
        <w:t xml:space="preserve"> </w:t>
      </w:r>
      <w:r>
        <w:rPr>
          <w:rFonts w:ascii="SimSun" w:hAnsi="SimSun" w:eastAsia="SimSun" w:cs="SimSun"/>
          <w:sz w:val="20"/>
          <w:szCs w:val="20"/>
          <w:spacing w:val="10"/>
        </w:rPr>
        <w:t>为区分开来的关键因素。承前所述，由于经营者具有自由参与市场经济活动的</w:t>
      </w:r>
      <w:r>
        <w:rPr>
          <w:rFonts w:ascii="SimSun" w:hAnsi="SimSun" w:eastAsia="SimSun" w:cs="SimSun"/>
          <w:sz w:val="20"/>
          <w:szCs w:val="20"/>
          <w:spacing w:val="4"/>
        </w:rPr>
        <w:t xml:space="preserve"> </w:t>
      </w:r>
      <w:r>
        <w:rPr>
          <w:rFonts w:ascii="SimSun" w:hAnsi="SimSun" w:eastAsia="SimSun" w:cs="SimSun"/>
          <w:sz w:val="20"/>
          <w:szCs w:val="20"/>
          <w:spacing w:val="10"/>
        </w:rPr>
        <w:t>基本权利，如若在多个经营者之间出现事先并无沟通联络完全处于对市场运行</w:t>
      </w:r>
      <w:r>
        <w:rPr>
          <w:rFonts w:ascii="SimSun" w:hAnsi="SimSun" w:eastAsia="SimSun" w:cs="SimSun"/>
          <w:sz w:val="20"/>
          <w:szCs w:val="20"/>
        </w:rPr>
        <w:t xml:space="preserve"> </w:t>
      </w:r>
      <w:r>
        <w:rPr>
          <w:rFonts w:ascii="SimSun" w:hAnsi="SimSun" w:eastAsia="SimSun" w:cs="SimSun"/>
          <w:sz w:val="20"/>
          <w:szCs w:val="20"/>
          <w:spacing w:val="10"/>
        </w:rPr>
        <w:t>规律理解而分别实施的限制产量或提高价格行为，则说明经营者实施上述</w:t>
      </w:r>
      <w:r>
        <w:rPr>
          <w:rFonts w:ascii="SimSun" w:hAnsi="SimSun" w:eastAsia="SimSun" w:cs="SimSun"/>
          <w:sz w:val="20"/>
          <w:szCs w:val="20"/>
          <w:spacing w:val="9"/>
        </w:rPr>
        <w:t>行为</w:t>
      </w:r>
    </w:p>
    <w:p>
      <w:pPr>
        <w:pStyle w:val="BodyText"/>
        <w:spacing w:line="386" w:lineRule="auto"/>
        <w:rPr/>
      </w:pPr>
      <w:r/>
    </w:p>
    <w:p>
      <w:pPr>
        <w:ind w:right="375" w:firstLine="359"/>
        <w:spacing w:before="65" w:line="232" w:lineRule="auto"/>
        <w:rPr>
          <w:rFonts w:ascii="SimSun" w:hAnsi="SimSun" w:eastAsia="SimSun" w:cs="SimSun"/>
          <w:sz w:val="20"/>
          <w:szCs w:val="20"/>
        </w:rPr>
      </w:pPr>
      <w:r>
        <w:rPr>
          <w:rFonts w:ascii="SimSun" w:hAnsi="SimSun" w:eastAsia="SimSun" w:cs="SimSun"/>
          <w:sz w:val="20"/>
          <w:szCs w:val="20"/>
          <w:spacing w:val="-14"/>
        </w:rPr>
        <w:t>①  参见[英]西蒙·毕晓普、[英]迈克·</w:t>
      </w:r>
      <w:r>
        <w:rPr>
          <w:rFonts w:ascii="SimSun" w:hAnsi="SimSun" w:eastAsia="SimSun" w:cs="SimSun"/>
          <w:sz w:val="20"/>
          <w:szCs w:val="20"/>
          <w:spacing w:val="-15"/>
        </w:rPr>
        <w:t>沃克：《欧盟竞争法的经济学：概念、应用</w:t>
      </w:r>
      <w:r>
        <w:rPr>
          <w:rFonts w:ascii="SimSun" w:hAnsi="SimSun" w:eastAsia="SimSun" w:cs="SimSun"/>
          <w:sz w:val="20"/>
          <w:szCs w:val="20"/>
        </w:rPr>
        <w:t xml:space="preserve"> </w:t>
      </w:r>
      <w:r>
        <w:rPr>
          <w:rFonts w:ascii="SimSun" w:hAnsi="SimSun" w:eastAsia="SimSun" w:cs="SimSun"/>
          <w:sz w:val="20"/>
          <w:szCs w:val="20"/>
          <w:spacing w:val="-12"/>
        </w:rPr>
        <w:t>和测量》,董红霞译，吴汉洪校，人民出版社20</w:t>
      </w:r>
      <w:r>
        <w:rPr>
          <w:rFonts w:ascii="SimSun" w:hAnsi="SimSun" w:eastAsia="SimSun" w:cs="SimSun"/>
          <w:sz w:val="20"/>
          <w:szCs w:val="20"/>
          <w:spacing w:val="-13"/>
        </w:rPr>
        <w:t>16年版，第171页。</w:t>
      </w:r>
    </w:p>
    <w:p>
      <w:pPr>
        <w:ind w:right="416" w:firstLine="359"/>
        <w:spacing w:before="37" w:line="232" w:lineRule="auto"/>
        <w:rPr>
          <w:rFonts w:ascii="SimSun" w:hAnsi="SimSun" w:eastAsia="SimSun" w:cs="SimSun"/>
          <w:sz w:val="20"/>
          <w:szCs w:val="20"/>
        </w:rPr>
      </w:pPr>
      <w:r>
        <w:rPr>
          <w:rFonts w:ascii="SimSun" w:hAnsi="SimSun" w:eastAsia="SimSun" w:cs="SimSun"/>
          <w:sz w:val="20"/>
          <w:szCs w:val="20"/>
          <w:spacing w:val="-10"/>
        </w:rPr>
        <w:t>②</w:t>
      </w:r>
      <w:r>
        <w:rPr>
          <w:rFonts w:ascii="SimSun" w:hAnsi="SimSun" w:eastAsia="SimSun" w:cs="SimSun"/>
          <w:sz w:val="20"/>
          <w:szCs w:val="20"/>
          <w:spacing w:val="64"/>
        </w:rPr>
        <w:t xml:space="preserve"> </w:t>
      </w:r>
      <w:r>
        <w:rPr>
          <w:rFonts w:ascii="SimSun" w:hAnsi="SimSun" w:eastAsia="SimSun" w:cs="SimSun"/>
          <w:sz w:val="20"/>
          <w:szCs w:val="20"/>
          <w:spacing w:val="-10"/>
        </w:rPr>
        <w:t>参见[美]赫伯特·霍温坎普：《联邦反托拉斯政</w:t>
      </w:r>
      <w:r>
        <w:rPr>
          <w:rFonts w:ascii="SimSun" w:hAnsi="SimSun" w:eastAsia="SimSun" w:cs="SimSun"/>
          <w:sz w:val="20"/>
          <w:szCs w:val="20"/>
          <w:spacing w:val="-11"/>
        </w:rPr>
        <w:t>策：竞争法律及其实践》(第3</w:t>
      </w:r>
      <w:r>
        <w:rPr>
          <w:rFonts w:ascii="SimSun" w:hAnsi="SimSun" w:eastAsia="SimSun" w:cs="SimSun"/>
          <w:sz w:val="20"/>
          <w:szCs w:val="20"/>
        </w:rPr>
        <w:t xml:space="preserve"> </w:t>
      </w:r>
      <w:r>
        <w:rPr>
          <w:rFonts w:ascii="SimSun" w:hAnsi="SimSun" w:eastAsia="SimSun" w:cs="SimSun"/>
          <w:sz w:val="20"/>
          <w:szCs w:val="20"/>
          <w:spacing w:val="-7"/>
        </w:rPr>
        <w:t>版),许光耀等译，法律出版社2009年版，第157页。</w:t>
      </w:r>
    </w:p>
    <w:p>
      <w:pPr>
        <w:ind w:right="328" w:firstLine="359"/>
        <w:spacing w:before="35" w:line="236" w:lineRule="auto"/>
        <w:rPr>
          <w:rFonts w:ascii="SimSun" w:hAnsi="SimSun" w:eastAsia="SimSun" w:cs="SimSun"/>
          <w:sz w:val="20"/>
          <w:szCs w:val="20"/>
        </w:rPr>
      </w:pPr>
      <w:r>
        <w:rPr>
          <w:rFonts w:ascii="SimSun" w:hAnsi="SimSun" w:eastAsia="SimSun" w:cs="SimSun"/>
          <w:sz w:val="20"/>
          <w:szCs w:val="20"/>
          <w:spacing w:val="-15"/>
        </w:rPr>
        <w:t>③</w:t>
      </w:r>
      <w:r>
        <w:rPr>
          <w:rFonts w:ascii="SimSun" w:hAnsi="SimSun" w:eastAsia="SimSun" w:cs="SimSun"/>
          <w:sz w:val="20"/>
          <w:szCs w:val="20"/>
          <w:spacing w:val="74"/>
        </w:rPr>
        <w:t xml:space="preserve"> </w:t>
      </w:r>
      <w:r>
        <w:rPr>
          <w:rFonts w:ascii="SimSun" w:hAnsi="SimSun" w:eastAsia="SimSun" w:cs="SimSun"/>
          <w:sz w:val="20"/>
          <w:szCs w:val="20"/>
          <w:spacing w:val="-15"/>
        </w:rPr>
        <w:t>参见吴高盛主编：《中华人民共和国反垄</w:t>
      </w:r>
      <w:r>
        <w:rPr>
          <w:rFonts w:ascii="SimSun" w:hAnsi="SimSun" w:eastAsia="SimSun" w:cs="SimSun"/>
          <w:sz w:val="20"/>
          <w:szCs w:val="20"/>
          <w:spacing w:val="-16"/>
        </w:rPr>
        <w:t>断法释义》,中国法制出版社2007年版，</w:t>
      </w:r>
      <w:r>
        <w:rPr>
          <w:rFonts w:ascii="SimSun" w:hAnsi="SimSun" w:eastAsia="SimSun" w:cs="SimSun"/>
          <w:sz w:val="20"/>
          <w:szCs w:val="20"/>
        </w:rPr>
        <w:t xml:space="preserve"> </w:t>
      </w:r>
      <w:r>
        <w:rPr>
          <w:rFonts w:ascii="SimSun" w:hAnsi="SimSun" w:eastAsia="SimSun" w:cs="SimSun"/>
          <w:sz w:val="20"/>
          <w:szCs w:val="20"/>
          <w:spacing w:val="-6"/>
        </w:rPr>
        <w:t>第37页。</w:t>
      </w:r>
    </w:p>
    <w:p>
      <w:pPr>
        <w:ind w:right="390" w:firstLine="359"/>
        <w:spacing w:before="28" w:line="250" w:lineRule="auto"/>
        <w:rPr>
          <w:rFonts w:ascii="SimSun" w:hAnsi="SimSun" w:eastAsia="SimSun" w:cs="SimSun"/>
          <w:sz w:val="20"/>
          <w:szCs w:val="20"/>
        </w:rPr>
      </w:pPr>
      <w:r>
        <w:rPr>
          <w:rFonts w:ascii="SimSun" w:hAnsi="SimSun" w:eastAsia="SimSun" w:cs="SimSun"/>
          <w:sz w:val="20"/>
          <w:szCs w:val="20"/>
          <w:spacing w:val="-17"/>
        </w:rPr>
        <w:t>④  参见《欧共体条约》第81条第1款规定：凡企业间</w:t>
      </w:r>
      <w:r>
        <w:rPr>
          <w:rFonts w:ascii="SimSun" w:hAnsi="SimSun" w:eastAsia="SimSun" w:cs="SimSun"/>
          <w:sz w:val="20"/>
          <w:szCs w:val="20"/>
          <w:spacing w:val="-18"/>
        </w:rPr>
        <w:t>的协议、企业集团的决议以及企</w:t>
      </w:r>
      <w:r>
        <w:rPr>
          <w:rFonts w:ascii="SimSun" w:hAnsi="SimSun" w:eastAsia="SimSun" w:cs="SimSun"/>
          <w:sz w:val="20"/>
          <w:szCs w:val="20"/>
        </w:rPr>
        <w:t xml:space="preserve"> </w:t>
      </w:r>
      <w:r>
        <w:rPr>
          <w:rFonts w:ascii="SimSun" w:hAnsi="SimSun" w:eastAsia="SimSun" w:cs="SimSun"/>
          <w:sz w:val="20"/>
          <w:szCs w:val="20"/>
          <w:spacing w:val="-17"/>
        </w:rPr>
        <w:t>业间相互协调的行为能够影响成员国之间的贸易，且以妨碍、限制或者歪曲共同体市场内</w:t>
      </w:r>
      <w:r>
        <w:rPr>
          <w:rFonts w:ascii="SimSun" w:hAnsi="SimSun" w:eastAsia="SimSun" w:cs="SimSun"/>
          <w:sz w:val="20"/>
          <w:szCs w:val="20"/>
          <w:spacing w:val="17"/>
        </w:rPr>
        <w:t xml:space="preserve"> </w:t>
      </w:r>
      <w:r>
        <w:rPr>
          <w:rFonts w:ascii="SimSun" w:hAnsi="SimSun" w:eastAsia="SimSun" w:cs="SimSun"/>
          <w:sz w:val="20"/>
          <w:szCs w:val="20"/>
          <w:spacing w:val="-17"/>
        </w:rPr>
        <w:t>部的竞争为目的，或者能够产生这样的后果，得被视为与共同体市场相抵触，从而予以禁</w:t>
      </w:r>
      <w:r>
        <w:rPr>
          <w:rFonts w:ascii="SimSun" w:hAnsi="SimSun" w:eastAsia="SimSun" w:cs="SimSun"/>
          <w:sz w:val="20"/>
          <w:szCs w:val="20"/>
        </w:rPr>
        <w:t xml:space="preserve"> </w:t>
      </w:r>
      <w:r>
        <w:rPr>
          <w:rFonts w:ascii="SimSun" w:hAnsi="SimSun" w:eastAsia="SimSun" w:cs="SimSun"/>
          <w:sz w:val="20"/>
          <w:szCs w:val="20"/>
          <w:spacing w:val="-15"/>
        </w:rPr>
        <w:t>止。</w:t>
      </w:r>
    </w:p>
    <w:p>
      <w:pPr>
        <w:spacing w:line="250" w:lineRule="auto"/>
        <w:sectPr>
          <w:pgSz w:w="8490" w:h="13140"/>
          <w:pgMar w:top="400" w:right="171" w:bottom="400" w:left="760" w:header="0" w:footer="0" w:gutter="0"/>
        </w:sectPr>
        <w:rPr>
          <w:rFonts w:ascii="SimSun" w:hAnsi="SimSun" w:eastAsia="SimSun" w:cs="SimSun"/>
          <w:sz w:val="20"/>
          <w:szCs w:val="20"/>
        </w:rPr>
      </w:pPr>
    </w:p>
    <w:p>
      <w:pPr>
        <w:ind w:left="420"/>
        <w:spacing w:before="189"/>
        <w:rPr>
          <w:rFonts w:ascii="SimHei" w:hAnsi="SimHei" w:eastAsia="SimHei" w:cs="SimHei"/>
          <w:sz w:val="16"/>
          <w:szCs w:val="16"/>
        </w:rPr>
      </w:pPr>
      <w:r>
        <w:pict>
          <v:shape id="_x0000_s614" style="position:absolute;margin-left:-1pt;margin-top:13.8919pt;mso-position-vertical-relative:text;mso-position-horizontal-relative:text;width:13.55pt;height:7.55pt;z-index:25278361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356</w:t>
                  </w:r>
                </w:p>
              </w:txbxContent>
            </v:textbox>
          </v:shape>
        </w:pict>
      </w:r>
      <w:r>
        <w:rPr>
          <w:rFonts w:ascii="SimHei" w:hAnsi="SimHei" w:eastAsia="SimHei" w:cs="SimHei"/>
          <w:sz w:val="16"/>
          <w:szCs w:val="16"/>
          <w:position w:val="-4"/>
        </w:rPr>
        <w:drawing>
          <wp:inline distT="0" distB="0" distL="0" distR="0">
            <wp:extent cx="6361" cy="273093"/>
            <wp:effectExtent l="0" t="0" r="0" b="0"/>
            <wp:docPr id="946" name="IM 946"/>
            <wp:cNvGraphicFramePr/>
            <a:graphic>
              <a:graphicData uri="http://schemas.openxmlformats.org/drawingml/2006/picture">
                <pic:pic>
                  <pic:nvPicPr>
                    <pic:cNvPr id="946" name="IM 946"/>
                    <pic:cNvPicPr/>
                  </pic:nvPicPr>
                  <pic:blipFill>
                    <a:blip r:embed="rId521"/>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pStyle w:val="BodyText"/>
        <w:spacing w:line="353" w:lineRule="auto"/>
        <w:rPr/>
      </w:pPr>
      <w:r/>
    </w:p>
    <w:p>
      <w:pPr>
        <w:ind w:left="420" w:right="59"/>
        <w:spacing w:before="68" w:line="286" w:lineRule="auto"/>
        <w:jc w:val="both"/>
        <w:rPr>
          <w:rFonts w:ascii="SimSun" w:hAnsi="SimSun" w:eastAsia="SimSun" w:cs="SimSun"/>
          <w:sz w:val="21"/>
          <w:szCs w:val="21"/>
        </w:rPr>
      </w:pPr>
      <w:r>
        <w:rPr>
          <w:rFonts w:ascii="SimSun" w:hAnsi="SimSun" w:eastAsia="SimSun" w:cs="SimSun"/>
          <w:sz w:val="21"/>
          <w:szCs w:val="21"/>
          <w:spacing w:val="1"/>
        </w:rPr>
        <w:t>很可能是迫于个体生存需要或营利需要而缺乏排除、限制竞争之目的</w:t>
      </w:r>
      <w:r>
        <w:rPr>
          <w:rFonts w:ascii="SimSun" w:hAnsi="SimSun" w:eastAsia="SimSun" w:cs="SimSun"/>
          <w:sz w:val="21"/>
          <w:szCs w:val="21"/>
        </w:rPr>
        <w:t>，显然不 </w:t>
      </w:r>
      <w:r>
        <w:rPr>
          <w:rFonts w:ascii="SimSun" w:hAnsi="SimSun" w:eastAsia="SimSun" w:cs="SimSun"/>
          <w:sz w:val="21"/>
          <w:szCs w:val="21"/>
          <w:spacing w:val="2"/>
        </w:rPr>
        <w:t>应当纳入反垄断法的规制框架之中。①就分析处理而言，与欧盟竞争</w:t>
      </w:r>
      <w:r>
        <w:rPr>
          <w:rFonts w:ascii="SimSun" w:hAnsi="SimSun" w:eastAsia="SimSun" w:cs="SimSun"/>
          <w:sz w:val="21"/>
          <w:szCs w:val="21"/>
          <w:spacing w:val="1"/>
        </w:rPr>
        <w:t>法类似，</w:t>
      </w:r>
      <w:r>
        <w:rPr>
          <w:rFonts w:ascii="SimSun" w:hAnsi="SimSun" w:eastAsia="SimSun" w:cs="SimSun"/>
          <w:sz w:val="21"/>
          <w:szCs w:val="21"/>
        </w:rPr>
        <w:t xml:space="preserve"> </w:t>
      </w:r>
      <w:r>
        <w:rPr>
          <w:rFonts w:ascii="SimSun" w:hAnsi="SimSun" w:eastAsia="SimSun" w:cs="SimSun"/>
          <w:sz w:val="21"/>
          <w:szCs w:val="21"/>
        </w:rPr>
        <w:t>我国反垄断立法采用的是原则性禁止规定和例外豁免规定。再者，我国《反垄</w:t>
      </w:r>
      <w:r>
        <w:rPr>
          <w:rFonts w:ascii="SimSun" w:hAnsi="SimSun" w:eastAsia="SimSun" w:cs="SimSun"/>
          <w:sz w:val="21"/>
          <w:szCs w:val="21"/>
          <w:spacing w:val="9"/>
        </w:rPr>
        <w:t xml:space="preserve"> </w:t>
      </w:r>
      <w:r>
        <w:rPr>
          <w:rFonts w:ascii="SimSun" w:hAnsi="SimSun" w:eastAsia="SimSun" w:cs="SimSun"/>
          <w:sz w:val="21"/>
          <w:szCs w:val="21"/>
          <w:spacing w:val="7"/>
        </w:rPr>
        <w:t>断法》第13条列举了较为常见的协同行为表现，</w:t>
      </w:r>
      <w:r>
        <w:rPr>
          <w:rFonts w:ascii="SimSun" w:hAnsi="SimSun" w:eastAsia="SimSun" w:cs="SimSun"/>
          <w:sz w:val="21"/>
          <w:szCs w:val="21"/>
          <w:spacing w:val="6"/>
        </w:rPr>
        <w:t>如固定或者变更价格、限制</w:t>
      </w:r>
      <w:r>
        <w:rPr>
          <w:rFonts w:ascii="SimSun" w:hAnsi="SimSun" w:eastAsia="SimSun" w:cs="SimSun"/>
          <w:sz w:val="21"/>
          <w:szCs w:val="21"/>
        </w:rPr>
        <w:t xml:space="preserve"> </w:t>
      </w:r>
      <w:r>
        <w:rPr>
          <w:rFonts w:ascii="SimSun" w:hAnsi="SimSun" w:eastAsia="SimSun" w:cs="SimSun"/>
          <w:sz w:val="21"/>
          <w:szCs w:val="21"/>
          <w:spacing w:val="-1"/>
        </w:rPr>
        <w:t>产量或者销量、分割原料或者商品市场、限制新技术或者新产品研发和联合抵 </w:t>
      </w:r>
      <w:r>
        <w:rPr>
          <w:rFonts w:ascii="SimSun" w:hAnsi="SimSun" w:eastAsia="SimSun" w:cs="SimSun"/>
          <w:sz w:val="21"/>
          <w:szCs w:val="21"/>
          <w:spacing w:val="7"/>
        </w:rPr>
        <w:t>制交易，同时设有兜底条款，授予执法机构认定</w:t>
      </w:r>
      <w:r>
        <w:rPr>
          <w:rFonts w:ascii="SimSun" w:hAnsi="SimSun" w:eastAsia="SimSun" w:cs="SimSun"/>
          <w:sz w:val="21"/>
          <w:szCs w:val="21"/>
          <w:spacing w:val="6"/>
        </w:rPr>
        <w:t>其他类型协同行为的自由裁</w:t>
      </w:r>
      <w:r>
        <w:rPr>
          <w:rFonts w:ascii="SimSun" w:hAnsi="SimSun" w:eastAsia="SimSun" w:cs="SimSun"/>
          <w:sz w:val="21"/>
          <w:szCs w:val="21"/>
        </w:rPr>
        <w:t xml:space="preserve"> </w:t>
      </w:r>
      <w:r>
        <w:rPr>
          <w:rFonts w:ascii="SimSun" w:hAnsi="SimSun" w:eastAsia="SimSun" w:cs="SimSun"/>
          <w:sz w:val="21"/>
          <w:szCs w:val="21"/>
          <w:spacing w:val="-2"/>
        </w:rPr>
        <w:t>量权。</w:t>
      </w:r>
    </w:p>
    <w:p>
      <w:pPr>
        <w:ind w:left="315" w:right="80" w:firstLine="495"/>
        <w:spacing w:before="87" w:line="292" w:lineRule="auto"/>
        <w:jc w:val="both"/>
        <w:rPr>
          <w:rFonts w:ascii="SimSun" w:hAnsi="SimSun" w:eastAsia="SimSun" w:cs="SimSun"/>
          <w:sz w:val="21"/>
          <w:szCs w:val="21"/>
        </w:rPr>
      </w:pPr>
      <w:r>
        <w:rPr>
          <w:rFonts w:ascii="SimSun" w:hAnsi="SimSun" w:eastAsia="SimSun" w:cs="SimSun"/>
          <w:sz w:val="21"/>
          <w:szCs w:val="21"/>
          <w:spacing w:val="2"/>
        </w:rPr>
        <w:t>意思联络难以证明是实践中反垄断法认定协同行为存在困难的主要障碍。</w:t>
      </w:r>
      <w:r>
        <w:rPr>
          <w:rFonts w:ascii="SimSun" w:hAnsi="SimSun" w:eastAsia="SimSun" w:cs="SimSun"/>
          <w:sz w:val="21"/>
          <w:szCs w:val="21"/>
          <w:spacing w:val="9"/>
        </w:rPr>
        <w:t xml:space="preserve"> </w:t>
      </w:r>
      <w:r>
        <w:rPr>
          <w:rFonts w:ascii="SimSun" w:hAnsi="SimSun" w:eastAsia="SimSun" w:cs="SimSun"/>
          <w:sz w:val="21"/>
          <w:szCs w:val="21"/>
          <w:spacing w:val="10"/>
        </w:rPr>
        <w:t>实践中，为了免受反垄断法惩处，经营者不再采取传统的电</w:t>
      </w:r>
      <w:r>
        <w:rPr>
          <w:rFonts w:ascii="SimSun" w:hAnsi="SimSun" w:eastAsia="SimSun" w:cs="SimSun"/>
          <w:sz w:val="21"/>
          <w:szCs w:val="21"/>
          <w:spacing w:val="9"/>
        </w:rPr>
        <w:t>话或视频联席会</w:t>
      </w:r>
      <w:r>
        <w:rPr>
          <w:rFonts w:ascii="SimSun" w:hAnsi="SimSun" w:eastAsia="SimSun" w:cs="SimSun"/>
          <w:sz w:val="21"/>
          <w:szCs w:val="21"/>
        </w:rPr>
        <w:t xml:space="preserve"> </w:t>
      </w:r>
      <w:r>
        <w:rPr>
          <w:rFonts w:ascii="SimSun" w:hAnsi="SimSun" w:eastAsia="SimSun" w:cs="SimSun"/>
          <w:sz w:val="21"/>
          <w:szCs w:val="21"/>
          <w:spacing w:val="10"/>
        </w:rPr>
        <w:t>议、书面或口头协议决定等方式达成合意。转而采取更为隐晦的方式传递信</w:t>
      </w:r>
      <w:r>
        <w:rPr>
          <w:rFonts w:ascii="SimSun" w:hAnsi="SimSun" w:eastAsia="SimSun" w:cs="SimSun"/>
          <w:sz w:val="21"/>
          <w:szCs w:val="21"/>
        </w:rPr>
        <w:t xml:space="preserve"> </w:t>
      </w:r>
      <w:r>
        <w:rPr>
          <w:rFonts w:ascii="SimSun" w:hAnsi="SimSun" w:eastAsia="SimSun" w:cs="SimSun"/>
          <w:sz w:val="21"/>
          <w:szCs w:val="21"/>
          <w:spacing w:val="6"/>
        </w:rPr>
        <w:t>息，从而达成行动上的默契。例如，在威克滚装船务有限公司等8家国际滚装</w:t>
      </w:r>
      <w:r>
        <w:rPr>
          <w:rFonts w:ascii="SimSun" w:hAnsi="SimSun" w:eastAsia="SimSun" w:cs="SimSun"/>
          <w:sz w:val="21"/>
          <w:szCs w:val="21"/>
          <w:spacing w:val="14"/>
        </w:rPr>
        <w:t xml:space="preserve"> </w:t>
      </w:r>
      <w:r>
        <w:rPr>
          <w:rFonts w:ascii="SimSun" w:hAnsi="SimSun" w:eastAsia="SimSun" w:cs="SimSun"/>
          <w:sz w:val="21"/>
          <w:szCs w:val="21"/>
          <w:spacing w:val="3"/>
        </w:rPr>
        <w:t>货物海运公司实施垄断协议被罚一案中，这些国际滚装船货物公司就曾经以单</w:t>
      </w:r>
      <w:r>
        <w:rPr>
          <w:rFonts w:ascii="SimSun" w:hAnsi="SimSun" w:eastAsia="SimSun" w:cs="SimSun"/>
          <w:sz w:val="21"/>
          <w:szCs w:val="21"/>
          <w:spacing w:val="11"/>
        </w:rPr>
        <w:t xml:space="preserve"> </w:t>
      </w:r>
      <w:r>
        <w:rPr>
          <w:rFonts w:ascii="SimSun" w:hAnsi="SimSun" w:eastAsia="SimSun" w:cs="SimSun"/>
          <w:sz w:val="21"/>
          <w:szCs w:val="21"/>
          <w:spacing w:val="3"/>
        </w:rPr>
        <w:t>方致电通知、另一方不做任何表示的方式进行意思联络并实施串通投标。若不</w:t>
      </w:r>
      <w:r>
        <w:rPr>
          <w:rFonts w:ascii="SimSun" w:hAnsi="SimSun" w:eastAsia="SimSun" w:cs="SimSun"/>
          <w:sz w:val="21"/>
          <w:szCs w:val="21"/>
          <w:spacing w:val="13"/>
        </w:rPr>
        <w:t xml:space="preserve"> </w:t>
      </w:r>
      <w:r>
        <w:rPr>
          <w:rFonts w:ascii="SimSun" w:hAnsi="SimSun" w:eastAsia="SimSun" w:cs="SimSun"/>
          <w:sz w:val="21"/>
          <w:szCs w:val="21"/>
          <w:spacing w:val="3"/>
        </w:rPr>
        <w:t>是其中的三家企业迫于审查压力主动提供本案的重要证据，这种经营者之间的</w:t>
      </w:r>
      <w:r>
        <w:rPr>
          <w:rFonts w:ascii="SimSun" w:hAnsi="SimSun" w:eastAsia="SimSun" w:cs="SimSun"/>
          <w:sz w:val="21"/>
          <w:szCs w:val="21"/>
          <w:spacing w:val="18"/>
        </w:rPr>
        <w:t xml:space="preserve"> </w:t>
      </w:r>
      <w:r>
        <w:rPr>
          <w:rFonts w:ascii="SimSun" w:hAnsi="SimSun" w:eastAsia="SimSun" w:cs="SimSun"/>
          <w:sz w:val="21"/>
          <w:szCs w:val="21"/>
          <w:spacing w:val="-3"/>
        </w:rPr>
        <w:t>“心照不宣”几乎难以被反垄断执法机关识破。②再如，在平台经济背景下，互</w:t>
      </w:r>
      <w:r>
        <w:rPr>
          <w:rFonts w:ascii="SimSun" w:hAnsi="SimSun" w:eastAsia="SimSun" w:cs="SimSun"/>
          <w:sz w:val="21"/>
          <w:szCs w:val="21"/>
          <w:spacing w:val="7"/>
        </w:rPr>
        <w:t xml:space="preserve"> </w:t>
      </w:r>
      <w:r>
        <w:rPr>
          <w:rFonts w:ascii="SimSun" w:hAnsi="SimSun" w:eastAsia="SimSun" w:cs="SimSun"/>
          <w:sz w:val="21"/>
          <w:szCs w:val="21"/>
          <w:spacing w:val="6"/>
        </w:rPr>
        <w:t>联网平台经营者往往会与平台内经营者签订“最惠待遇条款”,即承诺在该平</w:t>
      </w:r>
      <w:r>
        <w:rPr>
          <w:rFonts w:ascii="SimSun" w:hAnsi="SimSun" w:eastAsia="SimSun" w:cs="SimSun"/>
          <w:sz w:val="21"/>
          <w:szCs w:val="21"/>
          <w:spacing w:val="15"/>
        </w:rPr>
        <w:t xml:space="preserve"> </w:t>
      </w:r>
      <w:r>
        <w:rPr>
          <w:rFonts w:ascii="SimSun" w:hAnsi="SimSun" w:eastAsia="SimSun" w:cs="SimSun"/>
          <w:sz w:val="21"/>
          <w:szCs w:val="21"/>
          <w:spacing w:val="3"/>
        </w:rPr>
        <w:t>台内所出售的商品或服务价格不会低于该经营者的价格。该条款的签订表面上</w:t>
      </w:r>
      <w:r>
        <w:rPr>
          <w:rFonts w:ascii="SimSun" w:hAnsi="SimSun" w:eastAsia="SimSun" w:cs="SimSun"/>
          <w:sz w:val="21"/>
          <w:szCs w:val="21"/>
          <w:spacing w:val="11"/>
        </w:rPr>
        <w:t xml:space="preserve"> </w:t>
      </w:r>
      <w:r>
        <w:rPr>
          <w:rFonts w:ascii="SimSun" w:hAnsi="SimSun" w:eastAsia="SimSun" w:cs="SimSun"/>
          <w:sz w:val="21"/>
          <w:szCs w:val="21"/>
          <w:spacing w:val="3"/>
        </w:rPr>
        <w:t>看是为了减少“搭便车”现象以促进非价格竞争、保护特定经</w:t>
      </w:r>
      <w:r>
        <w:rPr>
          <w:rFonts w:ascii="SimSun" w:hAnsi="SimSun" w:eastAsia="SimSun" w:cs="SimSun"/>
          <w:sz w:val="21"/>
          <w:szCs w:val="21"/>
          <w:spacing w:val="2"/>
        </w:rPr>
        <w:t>营者的利益，但</w:t>
      </w:r>
      <w:r>
        <w:rPr>
          <w:rFonts w:ascii="SimSun" w:hAnsi="SimSun" w:eastAsia="SimSun" w:cs="SimSun"/>
          <w:sz w:val="21"/>
          <w:szCs w:val="21"/>
        </w:rPr>
        <w:t xml:space="preserve"> </w:t>
      </w:r>
      <w:r>
        <w:rPr>
          <w:rFonts w:ascii="SimSun" w:hAnsi="SimSun" w:eastAsia="SimSun" w:cs="SimSun"/>
          <w:sz w:val="21"/>
          <w:szCs w:val="21"/>
          <w:spacing w:val="3"/>
        </w:rPr>
        <w:t>实际上会向该平台内其他经营者传递不得降价的信号，达成事实上的“转售价</w:t>
      </w:r>
      <w:r>
        <w:rPr>
          <w:rFonts w:ascii="SimSun" w:hAnsi="SimSun" w:eastAsia="SimSun" w:cs="SimSun"/>
          <w:sz w:val="21"/>
          <w:szCs w:val="21"/>
          <w:spacing w:val="11"/>
        </w:rPr>
        <w:t xml:space="preserve"> </w:t>
      </w:r>
      <w:r>
        <w:rPr>
          <w:rFonts w:ascii="SimSun" w:hAnsi="SimSun" w:eastAsia="SimSun" w:cs="SimSun"/>
          <w:sz w:val="21"/>
          <w:szCs w:val="21"/>
          <w:spacing w:val="-18"/>
        </w:rPr>
        <w:t>格维持”。③</w:t>
      </w:r>
    </w:p>
    <w:p>
      <w:pPr>
        <w:ind w:left="813"/>
        <w:spacing w:before="91"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2"/>
        </w:rPr>
        <w:t xml:space="preserve"> </w:t>
      </w:r>
      <w:r>
        <w:rPr>
          <w:rFonts w:ascii="SimHei" w:hAnsi="SimHei" w:eastAsia="SimHei" w:cs="SimHei"/>
          <w:sz w:val="21"/>
          <w:szCs w:val="21"/>
          <w:b/>
          <w:bCs/>
          <w:spacing w:val="-4"/>
        </w:rPr>
        <w:t>算法合谋——算法与协同行为的结合</w:t>
      </w:r>
    </w:p>
    <w:p>
      <w:pPr>
        <w:ind w:left="420" w:right="108" w:firstLine="390"/>
        <w:spacing w:before="82" w:line="261" w:lineRule="auto"/>
        <w:rPr>
          <w:rFonts w:ascii="SimSun" w:hAnsi="SimSun" w:eastAsia="SimSun" w:cs="SimSun"/>
          <w:sz w:val="21"/>
          <w:szCs w:val="21"/>
        </w:rPr>
      </w:pPr>
      <w:r>
        <w:rPr>
          <w:rFonts w:ascii="SimSun" w:hAnsi="SimSun" w:eastAsia="SimSun" w:cs="SimSun"/>
          <w:sz w:val="21"/>
          <w:szCs w:val="21"/>
        </w:rPr>
        <w:t>对新技术、新产品展开的竞争比完全竞争更为重要，</w:t>
      </w:r>
      <w:r>
        <w:rPr>
          <w:rFonts w:ascii="SimSun" w:hAnsi="SimSun" w:eastAsia="SimSun" w:cs="SimSun"/>
          <w:sz w:val="21"/>
          <w:szCs w:val="21"/>
          <w:spacing w:val="-1"/>
        </w:rPr>
        <w:t>它直接冲击了企业的</w:t>
      </w:r>
      <w:r>
        <w:rPr>
          <w:rFonts w:ascii="SimSun" w:hAnsi="SimSun" w:eastAsia="SimSun" w:cs="SimSun"/>
          <w:sz w:val="21"/>
          <w:szCs w:val="21"/>
        </w:rPr>
        <w:t xml:space="preserve"> </w:t>
      </w:r>
      <w:r>
        <w:rPr>
          <w:rFonts w:ascii="SimSun" w:hAnsi="SimSun" w:eastAsia="SimSun" w:cs="SimSun"/>
          <w:sz w:val="21"/>
          <w:szCs w:val="21"/>
        </w:rPr>
        <w:t>根基与生命。④数字经济的发展印证了熊彼特的上述预言，以计算机为载体的</w:t>
      </w:r>
    </w:p>
    <w:p>
      <w:pPr>
        <w:pStyle w:val="BodyText"/>
        <w:spacing w:line="372" w:lineRule="auto"/>
        <w:rPr/>
      </w:pPr>
      <w:r/>
    </w:p>
    <w:p>
      <w:pPr>
        <w:ind w:left="420" w:right="77" w:firstLine="390"/>
        <w:spacing w:before="70" w:line="226" w:lineRule="auto"/>
        <w:rPr>
          <w:rFonts w:ascii="SimSun" w:hAnsi="SimSun" w:eastAsia="SimSun" w:cs="SimSun"/>
          <w:sz w:val="21"/>
          <w:szCs w:val="21"/>
        </w:rPr>
      </w:pPr>
      <w:r>
        <w:rPr>
          <w:rFonts w:ascii="SimSun" w:hAnsi="SimSun" w:eastAsia="SimSun" w:cs="SimSun"/>
          <w:sz w:val="21"/>
          <w:szCs w:val="21"/>
          <w:spacing w:val="-26"/>
        </w:rPr>
        <w:t>①  当然，作出该种判断的前提是单个经营者的市场力量还不足以影响相关市场内其</w:t>
      </w:r>
      <w:r>
        <w:rPr>
          <w:rFonts w:ascii="SimSun" w:hAnsi="SimSun" w:eastAsia="SimSun" w:cs="SimSun"/>
          <w:sz w:val="21"/>
          <w:szCs w:val="21"/>
          <w:spacing w:val="14"/>
        </w:rPr>
        <w:t xml:space="preserve"> </w:t>
      </w:r>
      <w:r>
        <w:rPr>
          <w:rFonts w:ascii="SimSun" w:hAnsi="SimSun" w:eastAsia="SimSun" w:cs="SimSun"/>
          <w:sz w:val="21"/>
          <w:szCs w:val="21"/>
          <w:spacing w:val="-19"/>
          <w:w w:val="96"/>
        </w:rPr>
        <w:t>他竞争者的进入或还具备较高的自主定价权，否则便可能涉及滥用市场支配地位或滥用相</w:t>
      </w:r>
      <w:r>
        <w:rPr>
          <w:rFonts w:ascii="SimSun" w:hAnsi="SimSun" w:eastAsia="SimSun" w:cs="SimSun"/>
          <w:sz w:val="21"/>
          <w:szCs w:val="21"/>
          <w:spacing w:val="32"/>
        </w:rPr>
        <w:t xml:space="preserve"> </w:t>
      </w:r>
      <w:r>
        <w:rPr>
          <w:rFonts w:ascii="SimSun" w:hAnsi="SimSun" w:eastAsia="SimSun" w:cs="SimSun"/>
          <w:sz w:val="21"/>
          <w:szCs w:val="21"/>
          <w:spacing w:val="-29"/>
        </w:rPr>
        <w:t>对优势地位的问题了。</w:t>
      </w:r>
    </w:p>
    <w:p>
      <w:pPr>
        <w:ind w:left="420" w:right="82" w:firstLine="390"/>
        <w:spacing w:before="27" w:line="227" w:lineRule="auto"/>
        <w:rPr>
          <w:rFonts w:ascii="SimSun" w:hAnsi="SimSun" w:eastAsia="SimSun" w:cs="SimSun"/>
          <w:sz w:val="21"/>
          <w:szCs w:val="21"/>
        </w:rPr>
      </w:pPr>
      <w:r>
        <w:rPr>
          <w:rFonts w:ascii="SimSun" w:hAnsi="SimSun" w:eastAsia="SimSun" w:cs="SimSun"/>
          <w:sz w:val="21"/>
          <w:szCs w:val="21"/>
          <w:spacing w:val="-20"/>
          <w:w w:val="97"/>
        </w:rPr>
        <w:t>②</w:t>
      </w:r>
      <w:r>
        <w:rPr>
          <w:rFonts w:ascii="SimSun" w:hAnsi="SimSun" w:eastAsia="SimSun" w:cs="SimSun"/>
          <w:sz w:val="21"/>
          <w:szCs w:val="21"/>
          <w:spacing w:val="73"/>
        </w:rPr>
        <w:t xml:space="preserve"> </w:t>
      </w:r>
      <w:r>
        <w:rPr>
          <w:rFonts w:ascii="SimSun" w:hAnsi="SimSun" w:eastAsia="SimSun" w:cs="SimSun"/>
          <w:sz w:val="21"/>
          <w:szCs w:val="21"/>
          <w:spacing w:val="-20"/>
          <w:w w:val="97"/>
        </w:rPr>
        <w:t>参见国家发展改革委价监局：《八家滚装货物国际海运企业串通投标行为被处罚</w:t>
      </w:r>
      <w:r>
        <w:rPr>
          <w:rFonts w:ascii="SimSun" w:hAnsi="SimSun" w:eastAsia="SimSun" w:cs="SimSun"/>
          <w:sz w:val="21"/>
          <w:szCs w:val="21"/>
        </w:rPr>
        <w:t xml:space="preserve"> </w:t>
      </w:r>
      <w:r>
        <w:rPr>
          <w:rFonts w:ascii="SimSun" w:hAnsi="SimSun" w:eastAsia="SimSun" w:cs="SimSun"/>
          <w:sz w:val="21"/>
          <w:szCs w:val="21"/>
          <w:spacing w:val="-22"/>
        </w:rPr>
        <w:t>款4.07亿元》,载《中国价格监管与反垄断》2016年第1期。</w:t>
      </w:r>
    </w:p>
    <w:p>
      <w:pPr>
        <w:ind w:left="420" w:firstLine="390"/>
        <w:spacing w:before="13" w:line="230" w:lineRule="auto"/>
        <w:rPr>
          <w:rFonts w:ascii="SimSun" w:hAnsi="SimSun" w:eastAsia="SimSun" w:cs="SimSun"/>
          <w:sz w:val="21"/>
          <w:szCs w:val="21"/>
        </w:rPr>
      </w:pPr>
      <w:r>
        <w:rPr>
          <w:rFonts w:ascii="SimSun" w:hAnsi="SimSun" w:eastAsia="SimSun" w:cs="SimSun"/>
          <w:sz w:val="21"/>
          <w:szCs w:val="21"/>
          <w:spacing w:val="-25"/>
          <w:w w:val="97"/>
        </w:rPr>
        <w:t>③  参见孙晋、徐则林：《平台经济中最惠待遇条款的反垄断法规制》,载《当代法学》</w:t>
      </w:r>
      <w:r>
        <w:rPr>
          <w:rFonts w:ascii="SimSun" w:hAnsi="SimSun" w:eastAsia="SimSun" w:cs="SimSun"/>
          <w:sz w:val="21"/>
          <w:szCs w:val="21"/>
          <w:spacing w:val="31"/>
        </w:rPr>
        <w:t xml:space="preserve"> </w:t>
      </w:r>
      <w:r>
        <w:rPr>
          <w:rFonts w:ascii="SimSun" w:hAnsi="SimSun" w:eastAsia="SimSun" w:cs="SimSun"/>
          <w:sz w:val="21"/>
          <w:szCs w:val="21"/>
          <w:spacing w:val="-11"/>
        </w:rPr>
        <w:t>2019年第5期。</w:t>
      </w:r>
    </w:p>
    <w:p>
      <w:pPr>
        <w:ind w:left="420" w:right="54" w:firstLine="390"/>
        <w:spacing w:before="18" w:line="225" w:lineRule="auto"/>
        <w:rPr>
          <w:rFonts w:ascii="SimSun" w:hAnsi="SimSun" w:eastAsia="SimSun" w:cs="SimSun"/>
          <w:sz w:val="21"/>
          <w:szCs w:val="21"/>
        </w:rPr>
      </w:pPr>
      <w:r>
        <w:rPr>
          <w:rFonts w:ascii="SimSun" w:hAnsi="SimSun" w:eastAsia="SimSun" w:cs="SimSun"/>
          <w:sz w:val="21"/>
          <w:szCs w:val="21"/>
          <w:spacing w:val="-20"/>
        </w:rPr>
        <w:t>④</w:t>
      </w:r>
      <w:r>
        <w:rPr>
          <w:rFonts w:ascii="SimSun" w:hAnsi="SimSun" w:eastAsia="SimSun" w:cs="SimSun"/>
          <w:sz w:val="21"/>
          <w:szCs w:val="21"/>
          <w:spacing w:val="52"/>
        </w:rPr>
        <w:t xml:space="preserve"> </w:t>
      </w:r>
      <w:r>
        <w:rPr>
          <w:rFonts w:ascii="SimSun" w:hAnsi="SimSun" w:eastAsia="SimSun" w:cs="SimSun"/>
          <w:sz w:val="21"/>
          <w:szCs w:val="21"/>
          <w:spacing w:val="-20"/>
        </w:rPr>
        <w:t>[美]约瑟夫·熊彼特：《经济发展理论》,贾拥民译，</w:t>
      </w:r>
      <w:r>
        <w:rPr>
          <w:rFonts w:ascii="SimSun" w:hAnsi="SimSun" w:eastAsia="SimSun" w:cs="SimSun"/>
          <w:sz w:val="21"/>
          <w:szCs w:val="21"/>
          <w:spacing w:val="-21"/>
        </w:rPr>
        <w:t>中国人民大学出版社2019</w:t>
      </w:r>
      <w:r>
        <w:rPr>
          <w:rFonts w:ascii="SimSun" w:hAnsi="SimSun" w:eastAsia="SimSun" w:cs="SimSun"/>
          <w:sz w:val="21"/>
          <w:szCs w:val="21"/>
        </w:rPr>
        <w:t xml:space="preserve"> </w:t>
      </w:r>
      <w:r>
        <w:rPr>
          <w:rFonts w:ascii="SimSun" w:hAnsi="SimSun" w:eastAsia="SimSun" w:cs="SimSun"/>
          <w:sz w:val="21"/>
          <w:szCs w:val="21"/>
          <w:spacing w:val="-18"/>
        </w:rPr>
        <w:t>年版，第78页。</w:t>
      </w:r>
    </w:p>
    <w:p>
      <w:pPr>
        <w:spacing w:line="225" w:lineRule="auto"/>
        <w:sectPr>
          <w:pgSz w:w="8490" w:h="13160"/>
          <w:pgMar w:top="400" w:right="724" w:bottom="400" w:left="79" w:header="0" w:footer="0" w:gutter="0"/>
        </w:sectPr>
        <w:rPr>
          <w:rFonts w:ascii="SimSun" w:hAnsi="SimSun" w:eastAsia="SimSun" w:cs="SimSun"/>
          <w:sz w:val="21"/>
          <w:szCs w:val="21"/>
        </w:rPr>
      </w:pPr>
    </w:p>
    <w:p>
      <w:pPr>
        <w:ind w:left="4305"/>
        <w:spacing w:before="80"/>
        <w:rPr>
          <w:sz w:val="19"/>
          <w:szCs w:val="19"/>
        </w:rPr>
      </w:pPr>
      <w:r>
        <w:drawing>
          <wp:anchor distT="0" distB="0" distL="0" distR="0" simplePos="0" relativeHeight="252787712" behindDoc="0" locked="0" layoutInCell="0" allowOverlap="1">
            <wp:simplePos x="0" y="0"/>
            <wp:positionH relativeFrom="page">
              <wp:posOffset>508007</wp:posOffset>
            </wp:positionH>
            <wp:positionV relativeFrom="page">
              <wp:posOffset>5181562</wp:posOffset>
            </wp:positionV>
            <wp:extent cx="1168369" cy="6424"/>
            <wp:effectExtent l="0" t="0" r="0" b="0"/>
            <wp:wrapNone/>
            <wp:docPr id="948" name="IM 948"/>
            <wp:cNvGraphicFramePr/>
            <a:graphic>
              <a:graphicData uri="http://schemas.openxmlformats.org/drawingml/2006/picture">
                <pic:pic>
                  <pic:nvPicPr>
                    <pic:cNvPr id="948" name="IM 948"/>
                    <pic:cNvPicPr/>
                  </pic:nvPicPr>
                  <pic:blipFill>
                    <a:blip r:embed="rId522"/>
                    <a:stretch>
                      <a:fillRect/>
                    </a:stretch>
                  </pic:blipFill>
                  <pic:spPr>
                    <a:xfrm rot="0">
                      <a:off x="0" y="0"/>
                      <a:ext cx="1168369" cy="6424"/>
                    </a:xfrm>
                    <a:prstGeom prst="rect">
                      <a:avLst/>
                    </a:prstGeom>
                  </pic:spPr>
                </pic:pic>
              </a:graphicData>
            </a:graphic>
          </wp:anchor>
        </w:drawing>
      </w:r>
      <w:r>
        <w:pict>
          <v:shape id="_x0000_s616" style="position:absolute;margin-left:367.75pt;margin-top:7.33899pt;mso-position-vertical-relative:text;mso-position-horizontal-relative:text;width:15.7pt;height:8.6pt;z-index:25278668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39" w:id="37"/>
                  <w:bookmarkEnd w:id="37"/>
                  <w:r>
                    <w:rPr>
                      <w:rFonts w:ascii="SimSun" w:hAnsi="SimSun" w:eastAsia="SimSun" w:cs="SimSun"/>
                      <w:sz w:val="19"/>
                      <w:szCs w:val="19"/>
                      <w:spacing w:val="-3"/>
                      <w:position w:val="-3"/>
                    </w:rPr>
                    <w:t>357</w:t>
                  </w:r>
                </w:p>
              </w:txbxContent>
            </v:textbox>
          </v:shape>
        </w:pict>
      </w:r>
      <w:r>
        <w:rPr>
          <w:rFonts w:ascii="SimHei" w:hAnsi="SimHei" w:eastAsia="SimHei" w:cs="SimHei"/>
          <w:sz w:val="19"/>
          <w:szCs w:val="19"/>
          <w:spacing w:val="-19"/>
          <w:w w:val="94"/>
        </w:rPr>
        <w:t>三、数据市场算法合谋的法律甄别及禁止</w:t>
      </w:r>
      <w:r>
        <w:rPr>
          <w:rFonts w:ascii="SimHei" w:hAnsi="SimHei" w:eastAsia="SimHei" w:cs="SimHei"/>
          <w:sz w:val="19"/>
          <w:szCs w:val="19"/>
          <w:spacing w:val="-19"/>
          <w:w w:val="94"/>
        </w:rPr>
        <w:t xml:space="preserve"> </w:t>
      </w:r>
      <w:r>
        <w:rPr>
          <w:sz w:val="19"/>
          <w:szCs w:val="19"/>
          <w:position w:val="-4"/>
        </w:rPr>
        <w:drawing>
          <wp:inline distT="0" distB="0" distL="0" distR="0">
            <wp:extent cx="6361" cy="273012"/>
            <wp:effectExtent l="0" t="0" r="0" b="0"/>
            <wp:docPr id="950" name="IM 950"/>
            <wp:cNvGraphicFramePr/>
            <a:graphic>
              <a:graphicData uri="http://schemas.openxmlformats.org/drawingml/2006/picture">
                <pic:pic>
                  <pic:nvPicPr>
                    <pic:cNvPr id="950" name="IM 950"/>
                    <pic:cNvPicPr/>
                  </pic:nvPicPr>
                  <pic:blipFill>
                    <a:blip r:embed="rId523"/>
                    <a:stretch>
                      <a:fillRect/>
                    </a:stretch>
                  </pic:blipFill>
                  <pic:spPr>
                    <a:xfrm rot="0">
                      <a:off x="0" y="0"/>
                      <a:ext cx="6361" cy="273012"/>
                    </a:xfrm>
                    <a:prstGeom prst="rect">
                      <a:avLst/>
                    </a:prstGeom>
                  </pic:spPr>
                </pic:pic>
              </a:graphicData>
            </a:graphic>
          </wp:inline>
        </w:drawing>
      </w:r>
    </w:p>
    <w:p>
      <w:pPr>
        <w:pStyle w:val="BodyText"/>
        <w:spacing w:line="375" w:lineRule="auto"/>
        <w:rPr/>
      </w:pPr>
      <w:r/>
    </w:p>
    <w:p>
      <w:pPr>
        <w:ind w:left="95" w:right="412"/>
        <w:spacing w:before="62" w:line="287" w:lineRule="auto"/>
        <w:jc w:val="both"/>
        <w:rPr>
          <w:rFonts w:ascii="SimSun" w:hAnsi="SimSun" w:eastAsia="SimSun" w:cs="SimSun"/>
          <w:sz w:val="22"/>
          <w:szCs w:val="22"/>
        </w:rPr>
      </w:pPr>
      <w:r>
        <w:rPr>
          <w:rFonts w:ascii="SimSun" w:hAnsi="SimSun" w:eastAsia="SimSun" w:cs="SimSun"/>
          <w:sz w:val="19"/>
          <w:szCs w:val="19"/>
          <w:spacing w:val="20"/>
        </w:rPr>
        <w:t>算法颠覆了传统产业的经济运行模式，促进了数字经济的繁荣发展，极</w:t>
      </w:r>
      <w:r>
        <w:rPr>
          <w:rFonts w:ascii="SimSun" w:hAnsi="SimSun" w:eastAsia="SimSun" w:cs="SimSun"/>
          <w:sz w:val="19"/>
          <w:szCs w:val="19"/>
          <w:spacing w:val="19"/>
        </w:rPr>
        <w:t>大激发</w:t>
      </w:r>
      <w:r>
        <w:rPr>
          <w:rFonts w:ascii="SimSun" w:hAnsi="SimSun" w:eastAsia="SimSun" w:cs="SimSun"/>
          <w:sz w:val="19"/>
          <w:szCs w:val="19"/>
        </w:rPr>
        <w:t xml:space="preserve"> </w:t>
      </w:r>
      <w:r>
        <w:rPr>
          <w:rFonts w:ascii="SimSun" w:hAnsi="SimSun" w:eastAsia="SimSun" w:cs="SimSun"/>
          <w:sz w:val="22"/>
          <w:szCs w:val="22"/>
          <w:spacing w:val="-11"/>
        </w:rPr>
        <w:t>了全球经济增长的活力。如今，经营者可以通过算法设置定价模型，为用户定</w:t>
      </w:r>
      <w:r>
        <w:rPr>
          <w:rFonts w:ascii="SimSun" w:hAnsi="SimSun" w:eastAsia="SimSun" w:cs="SimSun"/>
          <w:sz w:val="22"/>
          <w:szCs w:val="22"/>
          <w:spacing w:val="16"/>
        </w:rPr>
        <w:t xml:space="preserve"> </w:t>
      </w:r>
      <w:r>
        <w:rPr>
          <w:rFonts w:ascii="SimSun" w:hAnsi="SimSun" w:eastAsia="SimSun" w:cs="SimSun"/>
          <w:sz w:val="22"/>
          <w:szCs w:val="22"/>
          <w:spacing w:val="-10"/>
        </w:rPr>
        <w:t>制特色服务，甚至对市场趋势进行精准预测，企业效率及质量竞争都</w:t>
      </w:r>
      <w:r>
        <w:rPr>
          <w:rFonts w:ascii="SimSun" w:hAnsi="SimSun" w:eastAsia="SimSun" w:cs="SimSun"/>
          <w:sz w:val="22"/>
          <w:szCs w:val="22"/>
          <w:spacing w:val="-11"/>
        </w:rPr>
        <w:t>因为算法</w:t>
      </w:r>
      <w:r>
        <w:rPr>
          <w:rFonts w:ascii="SimSun" w:hAnsi="SimSun" w:eastAsia="SimSun" w:cs="SimSun"/>
          <w:sz w:val="22"/>
          <w:szCs w:val="22"/>
        </w:rPr>
        <w:t xml:space="preserve"> </w:t>
      </w:r>
      <w:r>
        <w:rPr>
          <w:rFonts w:ascii="SimSun" w:hAnsi="SimSun" w:eastAsia="SimSun" w:cs="SimSun"/>
          <w:sz w:val="22"/>
          <w:szCs w:val="22"/>
          <w:spacing w:val="-10"/>
        </w:rPr>
        <w:t>的出现得到了长足的进步。然而，算法也使得经营者更轻易和隐蔽地实现</w:t>
      </w:r>
      <w:r>
        <w:rPr>
          <w:rFonts w:ascii="SimSun" w:hAnsi="SimSun" w:eastAsia="SimSun" w:cs="SimSun"/>
          <w:sz w:val="22"/>
          <w:szCs w:val="22"/>
          <w:spacing w:val="-11"/>
        </w:rPr>
        <w:t>并维</w:t>
      </w:r>
      <w:r>
        <w:rPr>
          <w:rFonts w:ascii="SimSun" w:hAnsi="SimSun" w:eastAsia="SimSun" w:cs="SimSun"/>
          <w:sz w:val="22"/>
          <w:szCs w:val="22"/>
        </w:rPr>
        <w:t xml:space="preserve"> </w:t>
      </w:r>
      <w:r>
        <w:rPr>
          <w:rFonts w:ascii="SimSun" w:hAnsi="SimSun" w:eastAsia="SimSun" w:cs="SimSun"/>
          <w:sz w:val="19"/>
          <w:szCs w:val="19"/>
          <w:spacing w:val="20"/>
        </w:rPr>
        <w:t>持垄断协议。①众多学者曾尝试从不同角度对经营者之间达成并实施垄</w:t>
      </w:r>
      <w:r>
        <w:rPr>
          <w:rFonts w:ascii="SimSun" w:hAnsi="SimSun" w:eastAsia="SimSun" w:cs="SimSun"/>
          <w:sz w:val="19"/>
          <w:szCs w:val="19"/>
          <w:spacing w:val="19"/>
        </w:rPr>
        <w:t>断协议</w:t>
      </w:r>
      <w:r>
        <w:rPr>
          <w:rFonts w:ascii="SimSun" w:hAnsi="SimSun" w:eastAsia="SimSun" w:cs="SimSun"/>
          <w:sz w:val="19"/>
          <w:szCs w:val="19"/>
        </w:rPr>
        <w:t xml:space="preserve"> </w:t>
      </w:r>
      <w:r>
        <w:rPr>
          <w:rFonts w:ascii="SimSun" w:hAnsi="SimSun" w:eastAsia="SimSun" w:cs="SimSun"/>
          <w:sz w:val="22"/>
          <w:szCs w:val="22"/>
          <w:spacing w:val="-10"/>
        </w:rPr>
        <w:t>的外在条件进行讨论，并形成了诸多观点。②尽管各学者对垄断协议的生成及</w:t>
      </w:r>
      <w:r>
        <w:rPr>
          <w:rFonts w:ascii="SimSun" w:hAnsi="SimSun" w:eastAsia="SimSun" w:cs="SimSun"/>
          <w:sz w:val="22"/>
          <w:szCs w:val="22"/>
        </w:rPr>
        <w:t xml:space="preserve"> </w:t>
      </w:r>
      <w:r>
        <w:rPr>
          <w:rFonts w:ascii="SimSun" w:hAnsi="SimSun" w:eastAsia="SimSun" w:cs="SimSun"/>
          <w:sz w:val="22"/>
          <w:szCs w:val="22"/>
          <w:spacing w:val="-10"/>
        </w:rPr>
        <w:t>维持条件看法各异，但供给侧市场透明度、经营者之间的协同可能性、垄断协</w:t>
      </w:r>
      <w:r>
        <w:rPr>
          <w:rFonts w:ascii="SimSun" w:hAnsi="SimSun" w:eastAsia="SimSun" w:cs="SimSun"/>
          <w:sz w:val="22"/>
          <w:szCs w:val="22"/>
        </w:rPr>
        <w:t xml:space="preserve"> </w:t>
      </w:r>
      <w:r>
        <w:rPr>
          <w:rFonts w:ascii="SimSun" w:hAnsi="SimSun" w:eastAsia="SimSun" w:cs="SimSun"/>
          <w:sz w:val="19"/>
          <w:szCs w:val="19"/>
          <w:spacing w:val="20"/>
        </w:rPr>
        <w:t>议的稳定性可以为概括为垄断协议达成与实施的核心因素。事实上，算法</w:t>
      </w:r>
      <w:r>
        <w:rPr>
          <w:rFonts w:ascii="SimSun" w:hAnsi="SimSun" w:eastAsia="SimSun" w:cs="SimSun"/>
          <w:sz w:val="19"/>
          <w:szCs w:val="19"/>
          <w:spacing w:val="19"/>
        </w:rPr>
        <w:t>正是</w:t>
      </w:r>
      <w:r>
        <w:rPr>
          <w:rFonts w:ascii="SimSun" w:hAnsi="SimSun" w:eastAsia="SimSun" w:cs="SimSun"/>
          <w:sz w:val="19"/>
          <w:szCs w:val="19"/>
        </w:rPr>
        <w:t xml:space="preserve"> </w:t>
      </w:r>
      <w:r>
        <w:rPr>
          <w:rFonts w:ascii="SimSun" w:hAnsi="SimSun" w:eastAsia="SimSun" w:cs="SimSun"/>
          <w:sz w:val="19"/>
          <w:szCs w:val="19"/>
          <w:spacing w:val="20"/>
        </w:rPr>
        <w:t>在上述三个层面发挥了巨大作用，才使得经营者能够在算法的辅助下实施对市</w:t>
      </w:r>
      <w:r>
        <w:rPr>
          <w:rFonts w:ascii="SimSun" w:hAnsi="SimSun" w:eastAsia="SimSun" w:cs="SimSun"/>
          <w:sz w:val="19"/>
          <w:szCs w:val="19"/>
        </w:rPr>
        <w:t xml:space="preserve"> </w:t>
      </w:r>
      <w:r>
        <w:rPr>
          <w:rFonts w:ascii="SimSun" w:hAnsi="SimSun" w:eastAsia="SimSun" w:cs="SimSun"/>
          <w:sz w:val="19"/>
          <w:szCs w:val="19"/>
          <w:spacing w:val="20"/>
        </w:rPr>
        <w:t>场竞争带来反面影响的协同行为，本书将该种算法与协同行为的结合称</w:t>
      </w:r>
      <w:r>
        <w:rPr>
          <w:rFonts w:ascii="SimSun" w:hAnsi="SimSun" w:eastAsia="SimSun" w:cs="SimSun"/>
          <w:sz w:val="19"/>
          <w:szCs w:val="19"/>
          <w:spacing w:val="19"/>
        </w:rPr>
        <w:t>为“数</w:t>
      </w:r>
      <w:r>
        <w:rPr>
          <w:rFonts w:ascii="SimSun" w:hAnsi="SimSun" w:eastAsia="SimSun" w:cs="SimSun"/>
          <w:sz w:val="19"/>
          <w:szCs w:val="19"/>
        </w:rPr>
        <w:t xml:space="preserve"> </w:t>
      </w:r>
      <w:r>
        <w:rPr>
          <w:rFonts w:ascii="SimSun" w:hAnsi="SimSun" w:eastAsia="SimSun" w:cs="SimSun"/>
          <w:sz w:val="22"/>
          <w:szCs w:val="22"/>
          <w:spacing w:val="-15"/>
        </w:rPr>
        <w:t>字垄断协议”,以与传统垄断协议相区分。③</w:t>
      </w:r>
    </w:p>
    <w:p>
      <w:pPr>
        <w:ind w:left="95" w:right="348" w:firstLine="450"/>
        <w:spacing w:before="138" w:line="287" w:lineRule="auto"/>
        <w:jc w:val="both"/>
        <w:rPr>
          <w:rFonts w:ascii="SimSun" w:hAnsi="SimSun" w:eastAsia="SimSun" w:cs="SimSun"/>
          <w:sz w:val="19"/>
          <w:szCs w:val="19"/>
        </w:rPr>
      </w:pPr>
      <w:r>
        <w:rPr>
          <w:rFonts w:ascii="SimSun" w:hAnsi="SimSun" w:eastAsia="SimSun" w:cs="SimSun"/>
          <w:sz w:val="22"/>
          <w:szCs w:val="22"/>
          <w:spacing w:val="-10"/>
        </w:rPr>
        <w:t>首先，算法直接降低了供给侧信息不对称。反垄断理论认</w:t>
      </w:r>
      <w:r>
        <w:rPr>
          <w:rFonts w:ascii="SimSun" w:hAnsi="SimSun" w:eastAsia="SimSun" w:cs="SimSun"/>
          <w:sz w:val="22"/>
          <w:szCs w:val="22"/>
          <w:spacing w:val="-11"/>
        </w:rPr>
        <w:t>为，市场供给侧</w:t>
      </w:r>
      <w:r>
        <w:rPr>
          <w:rFonts w:ascii="SimSun" w:hAnsi="SimSun" w:eastAsia="SimSun" w:cs="SimSun"/>
          <w:sz w:val="22"/>
          <w:szCs w:val="22"/>
        </w:rPr>
        <w:t xml:space="preserve"> </w:t>
      </w:r>
      <w:r>
        <w:rPr>
          <w:rFonts w:ascii="SimSun" w:hAnsi="SimSun" w:eastAsia="SimSun" w:cs="SimSun"/>
          <w:sz w:val="19"/>
          <w:szCs w:val="19"/>
          <w:spacing w:val="20"/>
        </w:rPr>
        <w:t>透明度越高，竞争者之间的消息就越灵通，如此便可轻易地获取对方的生</w:t>
      </w:r>
      <w:r>
        <w:rPr>
          <w:rFonts w:ascii="SimSun" w:hAnsi="SimSun" w:eastAsia="SimSun" w:cs="SimSun"/>
          <w:sz w:val="19"/>
          <w:szCs w:val="19"/>
          <w:spacing w:val="19"/>
        </w:rPr>
        <w:t>产或</w:t>
      </w:r>
      <w:r>
        <w:rPr>
          <w:rFonts w:ascii="SimSun" w:hAnsi="SimSun" w:eastAsia="SimSun" w:cs="SimSun"/>
          <w:sz w:val="19"/>
          <w:szCs w:val="19"/>
        </w:rPr>
        <w:t xml:space="preserve"> </w:t>
      </w:r>
      <w:r>
        <w:rPr>
          <w:rFonts w:ascii="SimSun" w:hAnsi="SimSun" w:eastAsia="SimSun" w:cs="SimSun"/>
          <w:sz w:val="22"/>
          <w:szCs w:val="22"/>
          <w:spacing w:val="-10"/>
        </w:rPr>
        <w:t>者经营信息，包括产品的特性、企业的定价方式、产品的销售模式等，而</w:t>
      </w:r>
      <w:r>
        <w:rPr>
          <w:rFonts w:ascii="SimSun" w:hAnsi="SimSun" w:eastAsia="SimSun" w:cs="SimSun"/>
          <w:sz w:val="22"/>
          <w:szCs w:val="22"/>
          <w:spacing w:val="-11"/>
        </w:rPr>
        <w:t>这无</w:t>
      </w:r>
      <w:r>
        <w:rPr>
          <w:rFonts w:ascii="SimSun" w:hAnsi="SimSun" w:eastAsia="SimSun" w:cs="SimSun"/>
          <w:sz w:val="22"/>
          <w:szCs w:val="22"/>
        </w:rPr>
        <w:t xml:space="preserve"> </w:t>
      </w:r>
      <w:r>
        <w:rPr>
          <w:rFonts w:ascii="SimSun" w:hAnsi="SimSun" w:eastAsia="SimSun" w:cs="SimSun"/>
          <w:sz w:val="22"/>
          <w:szCs w:val="22"/>
          <w:spacing w:val="-10"/>
        </w:rPr>
        <w:t>疑会有助于竞争者之间交换信息，进而促成共谋。反之，如果经营者之间存在</w:t>
      </w:r>
      <w:r>
        <w:rPr>
          <w:rFonts w:ascii="SimSun" w:hAnsi="SimSun" w:eastAsia="SimSun" w:cs="SimSun"/>
          <w:sz w:val="22"/>
          <w:szCs w:val="22"/>
        </w:rPr>
        <w:t xml:space="preserve"> </w:t>
      </w:r>
      <w:r>
        <w:rPr>
          <w:rFonts w:ascii="SimSun" w:hAnsi="SimSun" w:eastAsia="SimSun" w:cs="SimSun"/>
          <w:sz w:val="22"/>
          <w:szCs w:val="22"/>
          <w:spacing w:val="-10"/>
        </w:rPr>
        <w:t>高度信息不对称，则处于信息劣势的经营者则可能为了参与市场交易活动付出</w:t>
      </w:r>
      <w:r>
        <w:rPr>
          <w:rFonts w:ascii="SimSun" w:hAnsi="SimSun" w:eastAsia="SimSun" w:cs="SimSun"/>
          <w:sz w:val="22"/>
          <w:szCs w:val="22"/>
          <w:spacing w:val="14"/>
        </w:rPr>
        <w:t xml:space="preserve"> </w:t>
      </w:r>
      <w:r>
        <w:rPr>
          <w:rFonts w:ascii="SimSun" w:hAnsi="SimSun" w:eastAsia="SimSun" w:cs="SimSun"/>
          <w:sz w:val="22"/>
          <w:szCs w:val="22"/>
          <w:spacing w:val="-10"/>
        </w:rPr>
        <w:t>更高的成本，反而使市场运行效率降低。④在实践中，算法能够帮助经营者有</w:t>
      </w:r>
      <w:r>
        <w:rPr>
          <w:rFonts w:ascii="SimSun" w:hAnsi="SimSun" w:eastAsia="SimSun" w:cs="SimSun"/>
          <w:sz w:val="22"/>
          <w:szCs w:val="22"/>
        </w:rPr>
        <w:t xml:space="preserve"> </w:t>
      </w:r>
      <w:r>
        <w:rPr>
          <w:rFonts w:ascii="SimSun" w:hAnsi="SimSun" w:eastAsia="SimSun" w:cs="SimSun"/>
          <w:sz w:val="19"/>
          <w:szCs w:val="19"/>
          <w:spacing w:val="28"/>
        </w:rPr>
        <w:t>效收集并分析海量数据，为了获取竞争对手乃至</w:t>
      </w:r>
      <w:r>
        <w:rPr>
          <w:rFonts w:ascii="SimSun" w:hAnsi="SimSun" w:eastAsia="SimSun" w:cs="SimSun"/>
          <w:sz w:val="19"/>
          <w:szCs w:val="19"/>
          <w:spacing w:val="27"/>
        </w:rPr>
        <w:t>整个行业的生产或者经营信</w:t>
      </w:r>
      <w:r>
        <w:rPr>
          <w:rFonts w:ascii="SimSun" w:hAnsi="SimSun" w:eastAsia="SimSun" w:cs="SimSun"/>
          <w:sz w:val="19"/>
          <w:szCs w:val="19"/>
        </w:rPr>
        <w:t xml:space="preserve"> </w:t>
      </w:r>
      <w:r>
        <w:rPr>
          <w:rFonts w:ascii="SimSun" w:hAnsi="SimSun" w:eastAsia="SimSun" w:cs="SimSun"/>
          <w:sz w:val="19"/>
          <w:szCs w:val="19"/>
          <w:spacing w:val="20"/>
        </w:rPr>
        <w:t>息，提升预测能力和进行有效决策，经营者往往会加大对算法研发和应</w:t>
      </w:r>
      <w:r>
        <w:rPr>
          <w:rFonts w:ascii="SimSun" w:hAnsi="SimSun" w:eastAsia="SimSun" w:cs="SimSun"/>
          <w:sz w:val="19"/>
          <w:szCs w:val="19"/>
          <w:spacing w:val="19"/>
        </w:rPr>
        <w:t>用的投</w:t>
      </w:r>
      <w:r>
        <w:rPr>
          <w:rFonts w:ascii="SimSun" w:hAnsi="SimSun" w:eastAsia="SimSun" w:cs="SimSun"/>
          <w:sz w:val="19"/>
          <w:szCs w:val="19"/>
        </w:rPr>
        <w:t xml:space="preserve"> </w:t>
      </w:r>
      <w:r>
        <w:rPr>
          <w:rFonts w:ascii="SimSun" w:hAnsi="SimSun" w:eastAsia="SimSun" w:cs="SimSun"/>
          <w:sz w:val="19"/>
          <w:szCs w:val="19"/>
          <w:spacing w:val="22"/>
        </w:rPr>
        <w:t>入。当某一经营者因为有着强大预测能力和高质量决策的算法应用</w:t>
      </w:r>
      <w:r>
        <w:rPr>
          <w:rFonts w:ascii="SimSun" w:hAnsi="SimSun" w:eastAsia="SimSun" w:cs="SimSun"/>
          <w:sz w:val="19"/>
          <w:szCs w:val="19"/>
          <w:spacing w:val="21"/>
        </w:rPr>
        <w:t>而受益时，</w:t>
      </w:r>
    </w:p>
    <w:p>
      <w:pPr>
        <w:pStyle w:val="BodyText"/>
        <w:spacing w:line="427" w:lineRule="auto"/>
        <w:rPr/>
      </w:pPr>
      <w:r/>
    </w:p>
    <w:p>
      <w:pPr>
        <w:ind w:left="445"/>
        <w:spacing w:before="62" w:line="216" w:lineRule="auto"/>
        <w:rPr>
          <w:rFonts w:ascii="SimSun" w:hAnsi="SimSun" w:eastAsia="SimSun" w:cs="SimSun"/>
          <w:sz w:val="19"/>
          <w:szCs w:val="19"/>
        </w:rPr>
      </w:pPr>
      <w:r>
        <w:rPr>
          <w:rFonts w:ascii="SimSun" w:hAnsi="SimSun" w:eastAsia="SimSun" w:cs="SimSun"/>
          <w:sz w:val="19"/>
          <w:szCs w:val="19"/>
          <w:spacing w:val="-10"/>
        </w:rPr>
        <w:t>①</w:t>
      </w:r>
      <w:r>
        <w:rPr>
          <w:rFonts w:ascii="SimSun" w:hAnsi="SimSun" w:eastAsia="SimSun" w:cs="SimSun"/>
          <w:sz w:val="19"/>
          <w:szCs w:val="19"/>
          <w:spacing w:val="61"/>
        </w:rPr>
        <w:t xml:space="preserve"> </w:t>
      </w:r>
      <w:r>
        <w:rPr>
          <w:rFonts w:ascii="SimSun" w:hAnsi="SimSun" w:eastAsia="SimSun" w:cs="SimSun"/>
          <w:sz w:val="19"/>
          <w:szCs w:val="19"/>
          <w:spacing w:val="-10"/>
        </w:rPr>
        <w:t>参见周围：《算法共谋的反垄断法规制》,载《法</w:t>
      </w:r>
      <w:r>
        <w:rPr>
          <w:rFonts w:ascii="SimSun" w:hAnsi="SimSun" w:eastAsia="SimSun" w:cs="SimSun"/>
          <w:sz w:val="19"/>
          <w:szCs w:val="19"/>
          <w:spacing w:val="-11"/>
        </w:rPr>
        <w:t>学》2020年第1期。</w:t>
      </w:r>
    </w:p>
    <w:p>
      <w:pPr>
        <w:ind w:right="308" w:firstLine="445"/>
        <w:spacing w:before="35" w:line="255" w:lineRule="auto"/>
        <w:tabs>
          <w:tab w:val="left" w:pos="95"/>
        </w:tabs>
        <w:rPr>
          <w:rFonts w:ascii="SimSun" w:hAnsi="SimSun" w:eastAsia="SimSun" w:cs="SimSun"/>
          <w:sz w:val="19"/>
          <w:szCs w:val="19"/>
        </w:rPr>
      </w:pPr>
      <w:r>
        <w:rPr>
          <w:rFonts w:ascii="SimSun" w:hAnsi="SimSun" w:eastAsia="SimSun" w:cs="SimSun"/>
          <w:sz w:val="19"/>
          <w:szCs w:val="19"/>
          <w:spacing w:val="-8"/>
        </w:rPr>
        <w:t>②  如波斯纳提出卡特尔的生成或维持需要市场上卖</w:t>
      </w:r>
      <w:r>
        <w:rPr>
          <w:rFonts w:ascii="SimSun" w:hAnsi="SimSun" w:eastAsia="SimSun" w:cs="SimSun"/>
          <w:sz w:val="19"/>
          <w:szCs w:val="19"/>
          <w:spacing w:val="-9"/>
        </w:rPr>
        <w:t>方集中，没有外围的小企业存在，</w:t>
      </w:r>
      <w:r>
        <w:rPr>
          <w:rFonts w:ascii="SimSun" w:hAnsi="SimSun" w:eastAsia="SimSun" w:cs="SimSun"/>
          <w:sz w:val="19"/>
          <w:szCs w:val="19"/>
        </w:rPr>
        <w:t xml:space="preserve"> </w:t>
      </w:r>
      <w:r>
        <w:rPr>
          <w:rFonts w:ascii="SimSun" w:hAnsi="SimSun" w:eastAsia="SimSun" w:cs="SimSun"/>
          <w:sz w:val="19"/>
          <w:szCs w:val="19"/>
        </w:rPr>
        <w:t>缺乏需求价格弹性，进入需要很长时间等多达17个条件。参见[美]理查德·</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rPr>
        <w:t>波斯纳： </w:t>
      </w:r>
      <w:r>
        <w:rPr>
          <w:rFonts w:ascii="SimSun" w:hAnsi="SimSun" w:eastAsia="SimSun" w:cs="SimSun"/>
          <w:sz w:val="19"/>
          <w:szCs w:val="19"/>
          <w:spacing w:val="2"/>
        </w:rPr>
        <w:t>《反托拉斯法》(第2版),孙秋宁译，中国政法大学出版社2003年版，第81~92页。霍温</w:t>
      </w:r>
      <w:r>
        <w:rPr>
          <w:rFonts w:ascii="SimSun" w:hAnsi="SimSun" w:eastAsia="SimSun" w:cs="SimSun"/>
          <w:sz w:val="19"/>
          <w:szCs w:val="19"/>
          <w:spacing w:val="5"/>
        </w:rPr>
        <w:t xml:space="preserve">  </w:t>
      </w:r>
      <w:r>
        <w:rPr>
          <w:rFonts w:ascii="SimSun" w:hAnsi="SimSun" w:eastAsia="SimSun" w:cs="SimSun"/>
          <w:sz w:val="19"/>
          <w:szCs w:val="19"/>
          <w:spacing w:val="-5"/>
        </w:rPr>
        <w:t>坎普则提出想要长时间维持卡特尔至少需要市场壁垒较高、卡特尔成员联合、市场份额较</w:t>
      </w:r>
      <w:r>
        <w:rPr>
          <w:rFonts w:ascii="SimSun" w:hAnsi="SimSun" w:eastAsia="SimSun" w:cs="SimSun"/>
          <w:sz w:val="19"/>
          <w:szCs w:val="19"/>
          <w:spacing w:val="8"/>
        </w:rPr>
        <w:t xml:space="preserve">  </w:t>
      </w:r>
      <w:r>
        <w:rPr>
          <w:rFonts w:ascii="SimSun" w:hAnsi="SimSun" w:eastAsia="SimSun" w:cs="SimSun"/>
          <w:sz w:val="19"/>
          <w:szCs w:val="19"/>
        </w:rPr>
        <w:t>高等6个条件。参见[美]赫伯特·霍温坎普：《联邦反托拉斯政策：竞争法律及其实践》</w:t>
      </w:r>
      <w:r>
        <w:rPr>
          <w:rFonts w:ascii="SimSun" w:hAnsi="SimSun" w:eastAsia="SimSun" w:cs="SimSun"/>
          <w:sz w:val="19"/>
          <w:szCs w:val="19"/>
          <w:spacing w:val="4"/>
        </w:rPr>
        <w:t xml:space="preserve"> </w:t>
      </w:r>
      <w:r>
        <w:rPr>
          <w:rFonts w:ascii="SimSun" w:hAnsi="SimSun" w:eastAsia="SimSun" w:cs="SimSun"/>
          <w:sz w:val="19"/>
          <w:szCs w:val="19"/>
        </w:rPr>
        <w:tab/>
      </w:r>
      <w:r>
        <w:rPr>
          <w:rFonts w:ascii="SimSun" w:hAnsi="SimSun" w:eastAsia="SimSun" w:cs="SimSun"/>
          <w:sz w:val="19"/>
          <w:szCs w:val="19"/>
          <w:spacing w:val="2"/>
        </w:rPr>
        <w:t>(第3版),许光耀、江山、王晨译，法律出版社2009年版，第157~158页。</w:t>
      </w:r>
    </w:p>
    <w:p>
      <w:pPr>
        <w:ind w:right="376" w:firstLine="445"/>
        <w:spacing w:before="47" w:line="254" w:lineRule="auto"/>
        <w:rPr>
          <w:rFonts w:ascii="SimSun" w:hAnsi="SimSun" w:eastAsia="SimSun" w:cs="SimSun"/>
          <w:sz w:val="19"/>
          <w:szCs w:val="19"/>
        </w:rPr>
      </w:pPr>
      <w:r>
        <w:rPr>
          <w:rFonts w:ascii="SimSun" w:hAnsi="SimSun" w:eastAsia="SimSun" w:cs="SimSun"/>
          <w:sz w:val="19"/>
          <w:szCs w:val="19"/>
          <w:spacing w:val="-5"/>
        </w:rPr>
        <w:t>③</w:t>
      </w:r>
      <w:r>
        <w:rPr>
          <w:rFonts w:ascii="SimSun" w:hAnsi="SimSun" w:eastAsia="SimSun" w:cs="SimSun"/>
          <w:sz w:val="19"/>
          <w:szCs w:val="19"/>
          <w:spacing w:val="60"/>
          <w:w w:val="101"/>
        </w:rPr>
        <w:t xml:space="preserve"> </w:t>
      </w:r>
      <w:r>
        <w:rPr>
          <w:rFonts w:ascii="SimSun" w:hAnsi="SimSun" w:eastAsia="SimSun" w:cs="SimSun"/>
          <w:sz w:val="19"/>
          <w:szCs w:val="19"/>
          <w:spacing w:val="-5"/>
        </w:rPr>
        <w:t>需要说明的是，反垄断学界当前对经营者通过算法实施的垄</w:t>
      </w:r>
      <w:r>
        <w:rPr>
          <w:rFonts w:ascii="SimSun" w:hAnsi="SimSun" w:eastAsia="SimSun" w:cs="SimSun"/>
          <w:sz w:val="19"/>
          <w:szCs w:val="19"/>
          <w:spacing w:val="-6"/>
        </w:rPr>
        <w:t>断协议称谓尚存在分</w:t>
      </w:r>
      <w:r>
        <w:rPr>
          <w:rFonts w:ascii="SimSun" w:hAnsi="SimSun" w:eastAsia="SimSun" w:cs="SimSun"/>
          <w:sz w:val="19"/>
          <w:szCs w:val="19"/>
        </w:rPr>
        <w:t xml:space="preserve"> </w:t>
      </w:r>
      <w:r>
        <w:rPr>
          <w:rFonts w:ascii="SimSun" w:hAnsi="SimSun" w:eastAsia="SimSun" w:cs="SimSun"/>
          <w:sz w:val="19"/>
          <w:szCs w:val="19"/>
          <w:spacing w:val="-25"/>
        </w:rPr>
        <w:t>歧，“算法共谋”“算法合谋”“算法垄断”“默示合谋”等说法不一而足。事实上，“合谋”“共</w:t>
      </w:r>
      <w:r>
        <w:rPr>
          <w:rFonts w:ascii="SimSun" w:hAnsi="SimSun" w:eastAsia="SimSun" w:cs="SimSun"/>
          <w:sz w:val="19"/>
          <w:szCs w:val="19"/>
          <w:spacing w:val="11"/>
        </w:rPr>
        <w:t xml:space="preserve"> </w:t>
      </w:r>
      <w:r>
        <w:rPr>
          <w:rFonts w:ascii="SimSun" w:hAnsi="SimSun" w:eastAsia="SimSun" w:cs="SimSun"/>
          <w:sz w:val="19"/>
          <w:szCs w:val="19"/>
          <w:spacing w:val="-9"/>
        </w:rPr>
        <w:t>谋”等词均属舶来品，是美国反垄断实践及理论中的常用词，考虑到垄断协议是我国《反垄</w:t>
      </w:r>
      <w:r>
        <w:rPr>
          <w:rFonts w:ascii="SimSun" w:hAnsi="SimSun" w:eastAsia="SimSun" w:cs="SimSun"/>
          <w:sz w:val="19"/>
          <w:szCs w:val="19"/>
          <w:spacing w:val="13"/>
        </w:rPr>
        <w:t xml:space="preserve"> </w:t>
      </w:r>
      <w:r>
        <w:rPr>
          <w:rFonts w:ascii="SimSun" w:hAnsi="SimSun" w:eastAsia="SimSun" w:cs="SimSun"/>
          <w:sz w:val="19"/>
          <w:szCs w:val="19"/>
          <w:spacing w:val="-7"/>
        </w:rPr>
        <w:t>断法》上的专有概念，本书将经营者通过算法实施的协同行为称为“数字垄断协议”,至于</w:t>
      </w:r>
      <w:r>
        <w:rPr>
          <w:rFonts w:ascii="SimSun" w:hAnsi="SimSun" w:eastAsia="SimSun" w:cs="SimSun"/>
          <w:sz w:val="19"/>
          <w:szCs w:val="19"/>
          <w:spacing w:val="9"/>
        </w:rPr>
        <w:t xml:space="preserve"> </w:t>
      </w:r>
      <w:r>
        <w:rPr>
          <w:rFonts w:ascii="SimSun" w:hAnsi="SimSun" w:eastAsia="SimSun" w:cs="SimSun"/>
          <w:sz w:val="19"/>
          <w:szCs w:val="19"/>
          <w:spacing w:val="-12"/>
        </w:rPr>
        <w:t>“数字垄断协协议”与协同行为、默示合谋之关系，将在后文做相应阐释。</w:t>
      </w:r>
    </w:p>
    <w:p>
      <w:pPr>
        <w:ind w:left="445"/>
        <w:spacing w:before="43" w:line="216" w:lineRule="auto"/>
        <w:rPr>
          <w:rFonts w:ascii="SimSun" w:hAnsi="SimSun" w:eastAsia="SimSun" w:cs="SimSun"/>
          <w:sz w:val="19"/>
          <w:szCs w:val="19"/>
        </w:rPr>
      </w:pPr>
      <w:r>
        <w:rPr>
          <w:rFonts w:ascii="SimSun" w:hAnsi="SimSun" w:eastAsia="SimSun" w:cs="SimSun"/>
          <w:sz w:val="19"/>
          <w:szCs w:val="19"/>
          <w:spacing w:val="-5"/>
        </w:rPr>
        <w:t>④</w:t>
      </w:r>
      <w:r>
        <w:rPr>
          <w:rFonts w:ascii="SimSun" w:hAnsi="SimSun" w:eastAsia="SimSun" w:cs="SimSun"/>
          <w:sz w:val="19"/>
          <w:szCs w:val="19"/>
          <w:spacing w:val="84"/>
        </w:rPr>
        <w:t xml:space="preserve"> </w:t>
      </w:r>
      <w:r>
        <w:rPr>
          <w:rFonts w:ascii="SimSun" w:hAnsi="SimSun" w:eastAsia="SimSun" w:cs="SimSun"/>
          <w:sz w:val="19"/>
          <w:szCs w:val="19"/>
          <w:spacing w:val="-5"/>
        </w:rPr>
        <w:t>参见王晓晔：《反垄断法》,法律出版社2011年版，第115页。</w:t>
      </w:r>
    </w:p>
    <w:p>
      <w:pPr>
        <w:spacing w:line="216" w:lineRule="auto"/>
        <w:sectPr>
          <w:pgSz w:w="8490" w:h="13140"/>
          <w:pgMar w:top="400" w:right="116" w:bottom="400" w:left="724" w:header="0" w:footer="0" w:gutter="0"/>
        </w:sectPr>
        <w:rPr>
          <w:rFonts w:ascii="SimSun" w:hAnsi="SimSun" w:eastAsia="SimSun" w:cs="SimSun"/>
          <w:sz w:val="19"/>
          <w:szCs w:val="19"/>
        </w:rPr>
      </w:pPr>
    </w:p>
    <w:p>
      <w:pPr>
        <w:ind w:left="429"/>
        <w:spacing w:before="209"/>
        <w:rPr>
          <w:rFonts w:ascii="SimHei" w:hAnsi="SimHei" w:eastAsia="SimHei" w:cs="SimHei"/>
          <w:sz w:val="15"/>
          <w:szCs w:val="15"/>
        </w:rPr>
      </w:pPr>
      <w:r>
        <w:pict>
          <v:shape id="_x0000_s618" style="position:absolute;margin-left:-1pt;margin-top:14.2424pt;mso-position-vertical-relative:text;mso-position-horizontal-relative:text;width:12.85pt;height:7.2pt;z-index:25278976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358</w:t>
                  </w:r>
                </w:p>
              </w:txbxContent>
            </v:textbox>
          </v:shape>
        </w:pict>
      </w:r>
      <w:r>
        <w:rPr>
          <w:rFonts w:ascii="SimHei" w:hAnsi="SimHei" w:eastAsia="SimHei" w:cs="SimHei"/>
          <w:sz w:val="15"/>
          <w:szCs w:val="15"/>
          <w:position w:val="-5"/>
        </w:rPr>
        <w:drawing>
          <wp:inline distT="0" distB="0" distL="0" distR="0">
            <wp:extent cx="6361" cy="279444"/>
            <wp:effectExtent l="0" t="0" r="0" b="0"/>
            <wp:docPr id="952" name="IM 952"/>
            <wp:cNvGraphicFramePr/>
            <a:graphic>
              <a:graphicData uri="http://schemas.openxmlformats.org/drawingml/2006/picture">
                <pic:pic>
                  <pic:nvPicPr>
                    <pic:cNvPr id="952" name="IM 952"/>
                    <pic:cNvPicPr/>
                  </pic:nvPicPr>
                  <pic:blipFill>
                    <a:blip r:embed="rId524"/>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63"/>
        </w:rPr>
        <w:t xml:space="preserve"> </w:t>
      </w:r>
      <w:r>
        <w:rPr>
          <w:rFonts w:ascii="SimHei" w:hAnsi="SimHei" w:eastAsia="SimHei" w:cs="SimHei"/>
          <w:sz w:val="15"/>
          <w:szCs w:val="15"/>
          <w:spacing w:val="11"/>
        </w:rPr>
        <w:t>第七章</w:t>
      </w:r>
      <w:r>
        <w:rPr>
          <w:rFonts w:ascii="SimHei" w:hAnsi="SimHei" w:eastAsia="SimHei" w:cs="SimHei"/>
          <w:sz w:val="15"/>
          <w:szCs w:val="15"/>
          <w:spacing w:val="35"/>
        </w:rPr>
        <w:t xml:space="preserve"> </w:t>
      </w:r>
      <w:r>
        <w:rPr>
          <w:rFonts w:ascii="SimHei" w:hAnsi="SimHei" w:eastAsia="SimHei" w:cs="SimHei"/>
          <w:sz w:val="15"/>
          <w:szCs w:val="15"/>
          <w:spacing w:val="11"/>
        </w:rPr>
        <w:t>数据市场竞争的法律规制研究</w:t>
      </w:r>
    </w:p>
    <w:p>
      <w:pPr>
        <w:pStyle w:val="BodyText"/>
        <w:spacing w:line="343" w:lineRule="auto"/>
        <w:rPr/>
      </w:pPr>
      <w:r/>
    </w:p>
    <w:p>
      <w:pPr>
        <w:ind w:left="439"/>
        <w:spacing w:before="69" w:line="290" w:lineRule="auto"/>
        <w:jc w:val="both"/>
        <w:rPr>
          <w:rFonts w:ascii="SimSun" w:hAnsi="SimSun" w:eastAsia="SimSun" w:cs="SimSun"/>
          <w:sz w:val="21"/>
          <w:szCs w:val="21"/>
        </w:rPr>
      </w:pPr>
      <w:r>
        <w:rPr>
          <w:rFonts w:ascii="SimSun" w:hAnsi="SimSun" w:eastAsia="SimSun" w:cs="SimSun"/>
          <w:sz w:val="21"/>
          <w:szCs w:val="21"/>
        </w:rPr>
        <w:t>其他经营者为了不被市场淘汰只能加入算法研发与应</w:t>
      </w:r>
      <w:r>
        <w:rPr>
          <w:rFonts w:ascii="SimSun" w:hAnsi="SimSun" w:eastAsia="SimSun" w:cs="SimSun"/>
          <w:sz w:val="21"/>
          <w:szCs w:val="21"/>
          <w:spacing w:val="-1"/>
        </w:rPr>
        <w:t>用中。如此一来，相关市</w:t>
      </w:r>
      <w:r>
        <w:rPr>
          <w:rFonts w:ascii="SimSun" w:hAnsi="SimSun" w:eastAsia="SimSun" w:cs="SimSun"/>
          <w:sz w:val="21"/>
          <w:szCs w:val="21"/>
        </w:rPr>
        <w:t xml:space="preserve">  </w:t>
      </w:r>
      <w:r>
        <w:rPr>
          <w:rFonts w:ascii="SimSun" w:hAnsi="SimSun" w:eastAsia="SimSun" w:cs="SimSun"/>
          <w:sz w:val="21"/>
          <w:szCs w:val="21"/>
        </w:rPr>
        <w:t>场内的所有经营者便会开始不断收集并监测竞争对手的行</w:t>
      </w:r>
      <w:r>
        <w:rPr>
          <w:rFonts w:ascii="SimSun" w:hAnsi="SimSun" w:eastAsia="SimSun" w:cs="SimSun"/>
          <w:sz w:val="21"/>
          <w:szCs w:val="21"/>
          <w:spacing w:val="-1"/>
        </w:rPr>
        <w:t>动、消费者的选择和</w:t>
      </w:r>
      <w:r>
        <w:rPr>
          <w:rFonts w:ascii="SimSun" w:hAnsi="SimSun" w:eastAsia="SimSun" w:cs="SimSun"/>
          <w:sz w:val="21"/>
          <w:szCs w:val="21"/>
        </w:rPr>
        <w:t xml:space="preserve">  </w:t>
      </w:r>
      <w:r>
        <w:rPr>
          <w:rFonts w:ascii="SimSun" w:hAnsi="SimSun" w:eastAsia="SimSun" w:cs="SimSun"/>
          <w:sz w:val="21"/>
          <w:szCs w:val="21"/>
        </w:rPr>
        <w:t>供需状况的变化，而这无疑大幅提高了市场透明度，从</w:t>
      </w:r>
      <w:r>
        <w:rPr>
          <w:rFonts w:ascii="SimSun" w:hAnsi="SimSun" w:eastAsia="SimSun" w:cs="SimSun"/>
          <w:sz w:val="21"/>
          <w:szCs w:val="21"/>
          <w:spacing w:val="-1"/>
        </w:rPr>
        <w:t>而创造出一个非常有助</w:t>
      </w:r>
      <w:r>
        <w:rPr>
          <w:rFonts w:ascii="SimSun" w:hAnsi="SimSun" w:eastAsia="SimSun" w:cs="SimSun"/>
          <w:sz w:val="21"/>
          <w:szCs w:val="21"/>
        </w:rPr>
        <w:t xml:space="preserve">  </w:t>
      </w:r>
      <w:r>
        <w:rPr>
          <w:rFonts w:ascii="SimSun" w:hAnsi="SimSun" w:eastAsia="SimSun" w:cs="SimSun"/>
          <w:sz w:val="21"/>
          <w:szCs w:val="21"/>
        </w:rPr>
        <w:t>于促成共谋的市场环境。欧盟委员会曾经因此指</w:t>
      </w:r>
      <w:r>
        <w:rPr>
          <w:rFonts w:ascii="SimSun" w:hAnsi="SimSun" w:eastAsia="SimSun" w:cs="SimSun"/>
          <w:sz w:val="21"/>
          <w:szCs w:val="21"/>
          <w:spacing w:val="-1"/>
        </w:rPr>
        <w:t>出，价格透明度的提高使得公</w:t>
      </w:r>
      <w:r>
        <w:rPr>
          <w:rFonts w:ascii="SimSun" w:hAnsi="SimSun" w:eastAsia="SimSun" w:cs="SimSun"/>
          <w:sz w:val="21"/>
          <w:szCs w:val="21"/>
        </w:rPr>
        <w:t xml:space="preserve">  </w:t>
      </w:r>
      <w:r>
        <w:rPr>
          <w:rFonts w:ascii="SimSun" w:hAnsi="SimSun" w:eastAsia="SimSun" w:cs="SimSun"/>
          <w:sz w:val="21"/>
          <w:szCs w:val="21"/>
          <w:spacing w:val="-1"/>
        </w:rPr>
        <w:t>司能够更容易地监控其价格。大多数零售商跟踪竞争对手的在线价格。三分之</w:t>
      </w:r>
      <w:r>
        <w:rPr>
          <w:rFonts w:ascii="SimSun" w:hAnsi="SimSun" w:eastAsia="SimSun" w:cs="SimSun"/>
          <w:sz w:val="21"/>
          <w:szCs w:val="21"/>
          <w:spacing w:val="8"/>
        </w:rPr>
        <w:t xml:space="preserve">  </w:t>
      </w:r>
      <w:r>
        <w:rPr>
          <w:rFonts w:ascii="SimSun" w:hAnsi="SimSun" w:eastAsia="SimSun" w:cs="SimSun"/>
          <w:sz w:val="21"/>
          <w:szCs w:val="21"/>
        </w:rPr>
        <w:t>二的人使用自动软件程序，根据竞争对手的价格调整自己的价格。利用定价软 </w:t>
      </w:r>
      <w:r>
        <w:rPr>
          <w:rFonts w:ascii="SimSun" w:hAnsi="SimSun" w:eastAsia="SimSun" w:cs="SimSun"/>
          <w:sz w:val="21"/>
          <w:szCs w:val="21"/>
        </w:rPr>
        <w:t>件，检测偏离“推荐”零售价格只需要几秒钟时间，制造</w:t>
      </w:r>
      <w:r>
        <w:rPr>
          <w:rFonts w:ascii="SimSun" w:hAnsi="SimSun" w:eastAsia="SimSun" w:cs="SimSun"/>
          <w:sz w:val="21"/>
          <w:szCs w:val="21"/>
          <w:spacing w:val="-1"/>
        </w:rPr>
        <w:t>商越来越能够监测和</w:t>
      </w:r>
      <w:r>
        <w:rPr>
          <w:rFonts w:ascii="SimSun" w:hAnsi="SimSun" w:eastAsia="SimSun" w:cs="SimSun"/>
          <w:sz w:val="21"/>
          <w:szCs w:val="21"/>
        </w:rPr>
        <w:t xml:space="preserve">  </w:t>
      </w:r>
      <w:r>
        <w:rPr>
          <w:rFonts w:ascii="SimSun" w:hAnsi="SimSun" w:eastAsia="SimSun" w:cs="SimSun"/>
          <w:sz w:val="21"/>
          <w:szCs w:val="21"/>
          <w:spacing w:val="3"/>
        </w:rPr>
        <w:t>影响零售商价格设置。实时定价信息的可用性也可能触发</w:t>
      </w:r>
      <w:r>
        <w:rPr>
          <w:rFonts w:ascii="SimSun" w:hAnsi="SimSun" w:eastAsia="SimSun" w:cs="SimSun"/>
          <w:sz w:val="21"/>
          <w:szCs w:val="21"/>
          <w:spacing w:val="2"/>
        </w:rPr>
        <w:t>自动化的价格协调。</w:t>
      </w:r>
      <w:r>
        <w:rPr>
          <w:rFonts w:ascii="SimSun" w:hAnsi="SimSun" w:eastAsia="SimSun" w:cs="SimSun"/>
          <w:sz w:val="21"/>
          <w:szCs w:val="21"/>
        </w:rPr>
        <w:t xml:space="preserve"> </w:t>
      </w:r>
      <w:r>
        <w:rPr>
          <w:rFonts w:ascii="SimSun" w:hAnsi="SimSun" w:eastAsia="SimSun" w:cs="SimSun"/>
          <w:sz w:val="21"/>
          <w:szCs w:val="21"/>
          <w:spacing w:val="-5"/>
        </w:rPr>
        <w:t>不过，这种软件的可用性在某些情况下取决于市场条件。①</w:t>
      </w:r>
    </w:p>
    <w:p>
      <w:pPr>
        <w:ind w:left="439" w:firstLine="430"/>
        <w:spacing w:before="59" w:line="287" w:lineRule="auto"/>
        <w:jc w:val="both"/>
        <w:rPr>
          <w:rFonts w:ascii="SimSun" w:hAnsi="SimSun" w:eastAsia="SimSun" w:cs="SimSun"/>
          <w:sz w:val="21"/>
          <w:szCs w:val="21"/>
        </w:rPr>
      </w:pPr>
      <w:r>
        <w:rPr>
          <w:rFonts w:ascii="SimSun" w:hAnsi="SimSun" w:eastAsia="SimSun" w:cs="SimSun"/>
          <w:sz w:val="21"/>
          <w:szCs w:val="21"/>
        </w:rPr>
        <w:t>其次，算法提升了经营者之间的交互频次</w:t>
      </w:r>
      <w:r>
        <w:rPr>
          <w:rFonts w:ascii="Times New Roman" w:hAnsi="Times New Roman" w:eastAsia="Times New Roman" w:cs="Times New Roman"/>
          <w:sz w:val="21"/>
          <w:szCs w:val="21"/>
        </w:rPr>
        <w:t>(frequency</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of  interaction)</w:t>
      </w:r>
      <w:r>
        <w:rPr>
          <w:rFonts w:ascii="SimSun" w:hAnsi="SimSun" w:eastAsia="SimSun" w:cs="SimSun"/>
          <w:sz w:val="21"/>
          <w:szCs w:val="21"/>
        </w:rPr>
        <w:t>。交互 </w:t>
      </w:r>
      <w:r>
        <w:rPr>
          <w:rFonts w:ascii="SimSun" w:hAnsi="SimSun" w:eastAsia="SimSun" w:cs="SimSun"/>
          <w:sz w:val="21"/>
          <w:szCs w:val="21"/>
        </w:rPr>
        <w:t>频次所反映出的是经营者根据收集到的其他竞争者信</w:t>
      </w:r>
      <w:r>
        <w:rPr>
          <w:rFonts w:ascii="SimSun" w:hAnsi="SimSun" w:eastAsia="SimSun" w:cs="SimSun"/>
          <w:sz w:val="21"/>
          <w:szCs w:val="21"/>
          <w:spacing w:val="-1"/>
        </w:rPr>
        <w:t>息而调整自身市场举动的</w:t>
      </w:r>
      <w:r>
        <w:rPr>
          <w:rFonts w:ascii="SimSun" w:hAnsi="SimSun" w:eastAsia="SimSun" w:cs="SimSun"/>
          <w:sz w:val="21"/>
          <w:szCs w:val="21"/>
        </w:rPr>
        <w:t xml:space="preserve">  </w:t>
      </w:r>
      <w:r>
        <w:rPr>
          <w:rFonts w:ascii="SimSun" w:hAnsi="SimSun" w:eastAsia="SimSun" w:cs="SimSun"/>
          <w:sz w:val="21"/>
          <w:szCs w:val="21"/>
        </w:rPr>
        <w:t>频率。在传统市场上，经营者往往需要付出较大的代</w:t>
      </w:r>
      <w:r>
        <w:rPr>
          <w:rFonts w:ascii="SimSun" w:hAnsi="SimSun" w:eastAsia="SimSun" w:cs="SimSun"/>
          <w:sz w:val="21"/>
          <w:szCs w:val="21"/>
          <w:spacing w:val="-1"/>
        </w:rPr>
        <w:t>价才能够收集到竞争对手</w:t>
      </w:r>
      <w:r>
        <w:rPr>
          <w:rFonts w:ascii="SimSun" w:hAnsi="SimSun" w:eastAsia="SimSun" w:cs="SimSun"/>
          <w:sz w:val="21"/>
          <w:szCs w:val="21"/>
        </w:rPr>
        <w:t xml:space="preserve">  </w:t>
      </w:r>
      <w:r>
        <w:rPr>
          <w:rFonts w:ascii="SimSun" w:hAnsi="SimSun" w:eastAsia="SimSun" w:cs="SimSun"/>
          <w:sz w:val="21"/>
          <w:szCs w:val="21"/>
          <w:spacing w:val="6"/>
        </w:rPr>
        <w:t>的相关信息，并在此基础上作出相应调整。特别是经营者实施的价格调整行</w:t>
      </w:r>
      <w:r>
        <w:rPr>
          <w:rFonts w:ascii="SimSun" w:hAnsi="SimSun" w:eastAsia="SimSun" w:cs="SimSun"/>
          <w:sz w:val="21"/>
          <w:szCs w:val="21"/>
          <w:spacing w:val="5"/>
        </w:rPr>
        <w:t xml:space="preserve">  </w:t>
      </w:r>
      <w:r>
        <w:rPr>
          <w:rFonts w:ascii="SimSun" w:hAnsi="SimSun" w:eastAsia="SimSun" w:cs="SimSun"/>
          <w:sz w:val="21"/>
          <w:szCs w:val="21"/>
        </w:rPr>
        <w:t>为，不仅耗费时间成本高昂，且极易因为价格变动</w:t>
      </w:r>
      <w:r>
        <w:rPr>
          <w:rFonts w:ascii="SimSun" w:hAnsi="SimSun" w:eastAsia="SimSun" w:cs="SimSun"/>
          <w:sz w:val="21"/>
          <w:szCs w:val="21"/>
          <w:spacing w:val="-1"/>
        </w:rPr>
        <w:t>所引起的市场反应而备受反</w:t>
      </w:r>
      <w:r>
        <w:rPr>
          <w:rFonts w:ascii="SimSun" w:hAnsi="SimSun" w:eastAsia="SimSun" w:cs="SimSun"/>
          <w:sz w:val="21"/>
          <w:szCs w:val="21"/>
        </w:rPr>
        <w:t xml:space="preserve">  </w:t>
      </w:r>
      <w:r>
        <w:rPr>
          <w:rFonts w:ascii="SimSun" w:hAnsi="SimSun" w:eastAsia="SimSun" w:cs="SimSun"/>
          <w:sz w:val="21"/>
          <w:szCs w:val="21"/>
        </w:rPr>
        <w:t>垄断执法机构的关注。例如，德国埃克森美孚、壳牌</w:t>
      </w:r>
      <w:r>
        <w:rPr>
          <w:rFonts w:ascii="SimSun" w:hAnsi="SimSun" w:eastAsia="SimSun" w:cs="SimSun"/>
          <w:sz w:val="21"/>
          <w:szCs w:val="21"/>
          <w:spacing w:val="-1"/>
        </w:rPr>
        <w:t>等石油公司往往在早期需</w:t>
      </w:r>
      <w:r>
        <w:rPr>
          <w:rFonts w:ascii="SimSun" w:hAnsi="SimSun" w:eastAsia="SimSun" w:cs="SimSun"/>
          <w:sz w:val="21"/>
          <w:szCs w:val="21"/>
        </w:rPr>
        <w:t xml:space="preserve">  </w:t>
      </w:r>
      <w:r>
        <w:rPr>
          <w:rFonts w:ascii="SimSun" w:hAnsi="SimSun" w:eastAsia="SimSun" w:cs="SimSun"/>
          <w:sz w:val="21"/>
          <w:szCs w:val="21"/>
        </w:rPr>
        <w:t>要专人到竞争对手的加油站监控其产品价格，并相应</w:t>
      </w:r>
      <w:r>
        <w:rPr>
          <w:rFonts w:ascii="SimSun" w:hAnsi="SimSun" w:eastAsia="SimSun" w:cs="SimSun"/>
          <w:sz w:val="21"/>
          <w:szCs w:val="21"/>
          <w:spacing w:val="-1"/>
        </w:rPr>
        <w:t>作出调整。该过程通常耗</w:t>
      </w:r>
      <w:r>
        <w:rPr>
          <w:rFonts w:ascii="SimSun" w:hAnsi="SimSun" w:eastAsia="SimSun" w:cs="SimSun"/>
          <w:sz w:val="21"/>
          <w:szCs w:val="21"/>
        </w:rPr>
        <w:t xml:space="preserve">  </w:t>
      </w:r>
      <w:r>
        <w:rPr>
          <w:rFonts w:ascii="SimSun" w:hAnsi="SimSun" w:eastAsia="SimSun" w:cs="SimSun"/>
          <w:sz w:val="21"/>
          <w:szCs w:val="21"/>
          <w:spacing w:val="3"/>
        </w:rPr>
        <w:t>时6个小时以上，面临较大损失。波斯纳指出，经营者对竞争对手价格调整所</w:t>
      </w:r>
      <w:r>
        <w:rPr>
          <w:rFonts w:ascii="SimSun" w:hAnsi="SimSun" w:eastAsia="SimSun" w:cs="SimSun"/>
          <w:sz w:val="21"/>
          <w:szCs w:val="21"/>
        </w:rPr>
        <w:t xml:space="preserve">  </w:t>
      </w:r>
      <w:r>
        <w:rPr>
          <w:rFonts w:ascii="SimSun" w:hAnsi="SimSun" w:eastAsia="SimSun" w:cs="SimSun"/>
          <w:sz w:val="21"/>
          <w:szCs w:val="21"/>
          <w:spacing w:val="3"/>
        </w:rPr>
        <w:t>作出的反应越快，该竞争对手所作出的价格调整便越是无利</w:t>
      </w:r>
      <w:r>
        <w:rPr>
          <w:rFonts w:ascii="SimSun" w:hAnsi="SimSun" w:eastAsia="SimSun" w:cs="SimSun"/>
          <w:sz w:val="21"/>
          <w:szCs w:val="21"/>
          <w:spacing w:val="2"/>
        </w:rPr>
        <w:t>可图。②申言之，</w:t>
      </w:r>
      <w:r>
        <w:rPr>
          <w:rFonts w:ascii="SimSun" w:hAnsi="SimSun" w:eastAsia="SimSun" w:cs="SimSun"/>
          <w:sz w:val="21"/>
          <w:szCs w:val="21"/>
        </w:rPr>
        <w:t xml:space="preserve"> </w:t>
      </w:r>
      <w:r>
        <w:rPr>
          <w:rFonts w:ascii="SimSun" w:hAnsi="SimSun" w:eastAsia="SimSun" w:cs="SimSun"/>
          <w:sz w:val="21"/>
          <w:szCs w:val="21"/>
        </w:rPr>
        <w:t>当经营者之间的调整行为频率较高时，经营者往往单方面作出价格、产量调整  </w:t>
      </w:r>
      <w:r>
        <w:rPr>
          <w:rFonts w:ascii="SimSun" w:hAnsi="SimSun" w:eastAsia="SimSun" w:cs="SimSun"/>
          <w:sz w:val="21"/>
          <w:szCs w:val="21"/>
        </w:rPr>
        <w:t>的意愿较低，因为竞争对手随时可以根据其调整行为作出匹配性调整。此消彼  </w:t>
      </w:r>
      <w:r>
        <w:rPr>
          <w:rFonts w:ascii="SimSun" w:hAnsi="SimSun" w:eastAsia="SimSun" w:cs="SimSun"/>
          <w:sz w:val="21"/>
          <w:szCs w:val="21"/>
        </w:rPr>
        <w:t>长，当市场发生微妙变化时，少数经营者更倾向于通</w:t>
      </w:r>
      <w:r>
        <w:rPr>
          <w:rFonts w:ascii="SimSun" w:hAnsi="SimSun" w:eastAsia="SimSun" w:cs="SimSun"/>
          <w:sz w:val="21"/>
          <w:szCs w:val="21"/>
          <w:spacing w:val="-1"/>
        </w:rPr>
        <w:t>过联合的方式进行固定价</w:t>
      </w:r>
      <w:r>
        <w:rPr>
          <w:rFonts w:ascii="SimSun" w:hAnsi="SimSun" w:eastAsia="SimSun" w:cs="SimSun"/>
          <w:sz w:val="21"/>
          <w:szCs w:val="21"/>
        </w:rPr>
        <w:t xml:space="preserve">  </w:t>
      </w:r>
      <w:r>
        <w:rPr>
          <w:rFonts w:ascii="SimSun" w:hAnsi="SimSun" w:eastAsia="SimSun" w:cs="SimSun"/>
          <w:sz w:val="21"/>
          <w:szCs w:val="21"/>
        </w:rPr>
        <w:t>格或限制产量的行为，以攫取垄断利润。正是基于上述</w:t>
      </w:r>
      <w:r>
        <w:rPr>
          <w:rFonts w:ascii="SimSun" w:hAnsi="SimSun" w:eastAsia="SimSun" w:cs="SimSun"/>
          <w:sz w:val="21"/>
          <w:szCs w:val="21"/>
          <w:spacing w:val="-1"/>
        </w:rPr>
        <w:t>理论，算法的引入使得</w:t>
      </w:r>
      <w:r>
        <w:rPr>
          <w:rFonts w:ascii="SimSun" w:hAnsi="SimSun" w:eastAsia="SimSun" w:cs="SimSun"/>
          <w:sz w:val="21"/>
          <w:szCs w:val="21"/>
        </w:rPr>
        <w:t xml:space="preserve">  </w:t>
      </w:r>
      <w:r>
        <w:rPr>
          <w:rFonts w:ascii="SimSun" w:hAnsi="SimSun" w:eastAsia="SimSun" w:cs="SimSun"/>
          <w:sz w:val="21"/>
          <w:szCs w:val="21"/>
        </w:rPr>
        <w:t>经营者之间的信息监测和反馈更为便捷，而无须像传</w:t>
      </w:r>
      <w:r>
        <w:rPr>
          <w:rFonts w:ascii="SimSun" w:hAnsi="SimSun" w:eastAsia="SimSun" w:cs="SimSun"/>
          <w:sz w:val="21"/>
          <w:szCs w:val="21"/>
          <w:spacing w:val="-1"/>
        </w:rPr>
        <w:t>统行业那般进行冗长的信</w:t>
      </w:r>
      <w:r>
        <w:rPr>
          <w:rFonts w:ascii="SimSun" w:hAnsi="SimSun" w:eastAsia="SimSun" w:cs="SimSun"/>
          <w:sz w:val="21"/>
          <w:szCs w:val="21"/>
        </w:rPr>
        <w:t xml:space="preserve">  </w:t>
      </w:r>
      <w:r>
        <w:rPr>
          <w:rFonts w:ascii="SimSun" w:hAnsi="SimSun" w:eastAsia="SimSun" w:cs="SimSun"/>
          <w:sz w:val="21"/>
          <w:szCs w:val="21"/>
          <w:spacing w:val="2"/>
        </w:rPr>
        <w:t>息反馈机制以作出竞争反应。如此一来，算法提升了经营者之间的交互频次，</w:t>
      </w:r>
      <w:r>
        <w:rPr>
          <w:rFonts w:ascii="SimSun" w:hAnsi="SimSun" w:eastAsia="SimSun" w:cs="SimSun"/>
          <w:sz w:val="21"/>
          <w:szCs w:val="21"/>
          <w:spacing w:val="6"/>
        </w:rPr>
        <w:t xml:space="preserve"> </w:t>
      </w:r>
      <w:r>
        <w:rPr>
          <w:rFonts w:ascii="SimSun" w:hAnsi="SimSun" w:eastAsia="SimSun" w:cs="SimSun"/>
          <w:sz w:val="21"/>
          <w:szCs w:val="21"/>
          <w:spacing w:val="-2"/>
        </w:rPr>
        <w:t>显著降低了经营者之间的沟通成本，使得协同行为更易发生。</w:t>
      </w:r>
    </w:p>
    <w:p>
      <w:pPr>
        <w:ind w:left="439" w:right="95" w:firstLine="430"/>
        <w:spacing w:before="212" w:line="259" w:lineRule="auto"/>
        <w:rPr>
          <w:rFonts w:ascii="SimSun" w:hAnsi="SimSun" w:eastAsia="SimSun" w:cs="SimSun"/>
          <w:sz w:val="21"/>
          <w:szCs w:val="21"/>
        </w:rPr>
      </w:pPr>
      <w:r>
        <w:rPr>
          <w:rFonts w:ascii="SimSun" w:hAnsi="SimSun" w:eastAsia="SimSun" w:cs="SimSun"/>
          <w:sz w:val="21"/>
          <w:szCs w:val="21"/>
        </w:rPr>
        <w:t>最后，拓宽了经营者实施协同行为的范围，强</w:t>
      </w:r>
      <w:r>
        <w:rPr>
          <w:rFonts w:ascii="SimSun" w:hAnsi="SimSun" w:eastAsia="SimSun" w:cs="SimSun"/>
          <w:sz w:val="21"/>
          <w:szCs w:val="21"/>
          <w:spacing w:val="-1"/>
        </w:rPr>
        <w:t>化了经营者之间的信任。可</w:t>
      </w:r>
      <w:r>
        <w:rPr>
          <w:rFonts w:ascii="SimSun" w:hAnsi="SimSun" w:eastAsia="SimSun" w:cs="SimSun"/>
          <w:sz w:val="21"/>
          <w:szCs w:val="21"/>
        </w:rPr>
        <w:t xml:space="preserve"> </w:t>
      </w:r>
      <w:r>
        <w:rPr>
          <w:rFonts w:ascii="SimSun" w:hAnsi="SimSun" w:eastAsia="SimSun" w:cs="SimSun"/>
          <w:sz w:val="21"/>
          <w:szCs w:val="21"/>
        </w:rPr>
        <w:t>以明确的是，当相关市场内经营者过多，将难以确定协调的“焦点”以及</w:t>
      </w:r>
      <w:r>
        <w:rPr>
          <w:rFonts w:ascii="SimSun" w:hAnsi="SimSun" w:eastAsia="SimSun" w:cs="SimSun"/>
          <w:sz w:val="21"/>
          <w:szCs w:val="21"/>
          <w:spacing w:val="-1"/>
        </w:rPr>
        <w:t>消耗</w:t>
      </w:r>
    </w:p>
    <w:p>
      <w:pPr>
        <w:pStyle w:val="BodyText"/>
        <w:spacing w:line="365" w:lineRule="auto"/>
        <w:rPr/>
      </w:pPr>
      <w:r/>
    </w:p>
    <w:p>
      <w:pPr>
        <w:ind w:left="439" w:right="85" w:firstLine="340"/>
        <w:spacing w:before="69" w:line="222" w:lineRule="auto"/>
        <w:rPr>
          <w:rFonts w:ascii="Times New Roman" w:hAnsi="Times New Roman" w:eastAsia="Times New Roman" w:cs="Times New Roman"/>
          <w:sz w:val="21"/>
          <w:szCs w:val="21"/>
        </w:rPr>
      </w:pPr>
      <w:r>
        <w:rPr>
          <w:rFonts w:ascii="SimSun" w:hAnsi="SimSun" w:eastAsia="SimSun" w:cs="SimSun"/>
          <w:sz w:val="21"/>
          <w:szCs w:val="21"/>
          <w:spacing w:val="-8"/>
          <w:w w:val="96"/>
        </w:rPr>
        <w:t>①</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8"/>
          <w:w w:val="96"/>
        </w:rPr>
        <w:t>Commission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8"/>
          <w:w w:val="96"/>
        </w:rPr>
        <w:t>Staff</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8"/>
          <w:w w:val="96"/>
        </w:rPr>
        <w:t>Working Document—Preliminary Report on the E-c</w:t>
      </w:r>
      <w:r>
        <w:rPr>
          <w:rFonts w:ascii="Times New Roman" w:hAnsi="Times New Roman" w:eastAsia="Times New Roman" w:cs="Times New Roman"/>
          <w:sz w:val="21"/>
          <w:szCs w:val="21"/>
          <w:spacing w:val="-9"/>
          <w:w w:val="96"/>
        </w:rPr>
        <w:t>ommerce Sector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1"/>
        </w:rPr>
        <w:t>Inquiry,September 2016.</w:t>
      </w:r>
    </w:p>
    <w:p>
      <w:pPr>
        <w:ind w:left="439" w:right="76" w:firstLine="350"/>
        <w:spacing w:before="64" w:line="217" w:lineRule="auto"/>
        <w:rPr>
          <w:rFonts w:ascii="SimSun" w:hAnsi="SimSun" w:eastAsia="SimSun" w:cs="SimSun"/>
          <w:sz w:val="21"/>
          <w:szCs w:val="21"/>
        </w:rPr>
      </w:pPr>
      <w:r>
        <w:rPr>
          <w:rFonts w:ascii="SimSun" w:hAnsi="SimSun" w:eastAsia="SimSun" w:cs="SimSun"/>
          <w:sz w:val="21"/>
          <w:szCs w:val="21"/>
          <w:spacing w:val="-19"/>
        </w:rPr>
        <w:t>②</w:t>
      </w:r>
      <w:r>
        <w:rPr>
          <w:rFonts w:ascii="SimSun" w:hAnsi="SimSun" w:eastAsia="SimSun" w:cs="SimSun"/>
          <w:sz w:val="21"/>
          <w:szCs w:val="21"/>
          <w:spacing w:val="99"/>
        </w:rPr>
        <w:t xml:space="preserve"> </w:t>
      </w:r>
      <w:r>
        <w:rPr>
          <w:rFonts w:ascii="SimSun" w:hAnsi="SimSun" w:eastAsia="SimSun" w:cs="SimSun"/>
          <w:sz w:val="21"/>
          <w:szCs w:val="21"/>
          <w:spacing w:val="-19"/>
        </w:rPr>
        <w:t>参见[美]理查德·</w:t>
      </w:r>
      <w:r>
        <w:rPr>
          <w:rFonts w:ascii="Times New Roman" w:hAnsi="Times New Roman" w:eastAsia="Times New Roman" w:cs="Times New Roman"/>
          <w:sz w:val="21"/>
          <w:szCs w:val="21"/>
          <w:spacing w:val="-19"/>
        </w:rPr>
        <w:t>A.</w:t>
      </w:r>
      <w:r>
        <w:rPr>
          <w:rFonts w:ascii="SimSun" w:hAnsi="SimSun" w:eastAsia="SimSun" w:cs="SimSun"/>
          <w:sz w:val="21"/>
          <w:szCs w:val="21"/>
          <w:spacing w:val="-19"/>
        </w:rPr>
        <w:t>波斯纳：《反托拉斯法》(第2版),孙秋宁译，中国政法大</w:t>
      </w:r>
      <w:r>
        <w:rPr>
          <w:rFonts w:ascii="SimSun" w:hAnsi="SimSun" w:eastAsia="SimSun" w:cs="SimSun"/>
          <w:sz w:val="21"/>
          <w:szCs w:val="21"/>
        </w:rPr>
        <w:t xml:space="preserve"> </w:t>
      </w:r>
      <w:r>
        <w:rPr>
          <w:rFonts w:ascii="SimSun" w:hAnsi="SimSun" w:eastAsia="SimSun" w:cs="SimSun"/>
          <w:sz w:val="21"/>
          <w:szCs w:val="21"/>
          <w:spacing w:val="-13"/>
        </w:rPr>
        <w:t>学出版社2003年版，第91页。</w:t>
      </w:r>
    </w:p>
    <w:p>
      <w:pPr>
        <w:spacing w:line="217" w:lineRule="auto"/>
        <w:sectPr>
          <w:pgSz w:w="8490" w:h="13160"/>
          <w:pgMar w:top="400" w:right="654" w:bottom="400" w:left="160" w:header="0" w:footer="0" w:gutter="0"/>
        </w:sectPr>
        <w:rPr>
          <w:rFonts w:ascii="SimSun" w:hAnsi="SimSun" w:eastAsia="SimSun" w:cs="SimSun"/>
          <w:sz w:val="21"/>
          <w:szCs w:val="21"/>
        </w:rPr>
      </w:pPr>
    </w:p>
    <w:p>
      <w:pPr>
        <w:ind w:left="4210"/>
        <w:spacing w:before="180"/>
        <w:rPr>
          <w:sz w:val="16"/>
          <w:szCs w:val="16"/>
        </w:rPr>
      </w:pPr>
      <w:r>
        <w:pict>
          <v:shape id="_x0000_s620" style="position:absolute;margin-left:363pt;margin-top:13.3903pt;mso-position-vertical-relative:text;mso-position-horizontal-relative:text;width:13.55pt;height:7.55pt;z-index:25279283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359</w:t>
                  </w:r>
                </w:p>
              </w:txbxContent>
            </v:textbox>
          </v:shape>
        </w:pict>
      </w:r>
      <w:r>
        <w:rPr>
          <w:rFonts w:ascii="SimHei" w:hAnsi="SimHei" w:eastAsia="SimHei" w:cs="SimHei"/>
          <w:sz w:val="16"/>
          <w:szCs w:val="16"/>
          <w:spacing w:val="-3"/>
        </w:rPr>
        <w:t>三、数据市场算法合谋的法律甄别及禁止</w:t>
      </w:r>
      <w:r>
        <w:rPr>
          <w:rFonts w:ascii="SimHei" w:hAnsi="SimHei" w:eastAsia="SimHei" w:cs="SimHei"/>
          <w:sz w:val="16"/>
          <w:szCs w:val="16"/>
          <w:spacing w:val="62"/>
          <w:w w:val="101"/>
        </w:rPr>
        <w:t xml:space="preserve"> </w:t>
      </w:r>
      <w:r>
        <w:rPr>
          <w:sz w:val="16"/>
          <w:szCs w:val="16"/>
          <w:position w:val="-4"/>
        </w:rPr>
        <w:drawing>
          <wp:inline distT="0" distB="0" distL="0" distR="0">
            <wp:extent cx="6361" cy="273012"/>
            <wp:effectExtent l="0" t="0" r="0" b="0"/>
            <wp:docPr id="954" name="IM 954"/>
            <wp:cNvGraphicFramePr/>
            <a:graphic>
              <a:graphicData uri="http://schemas.openxmlformats.org/drawingml/2006/picture">
                <pic:pic>
                  <pic:nvPicPr>
                    <pic:cNvPr id="954" name="IM 954"/>
                    <pic:cNvPicPr/>
                  </pic:nvPicPr>
                  <pic:blipFill>
                    <a:blip r:embed="rId525"/>
                    <a:stretch>
                      <a:fillRect/>
                    </a:stretch>
                  </pic:blipFill>
                  <pic:spPr>
                    <a:xfrm rot="0">
                      <a:off x="0" y="0"/>
                      <a:ext cx="6361" cy="273012"/>
                    </a:xfrm>
                    <a:prstGeom prst="rect">
                      <a:avLst/>
                    </a:prstGeom>
                  </pic:spPr>
                </pic:pic>
              </a:graphicData>
            </a:graphic>
          </wp:inline>
        </w:drawing>
      </w:r>
    </w:p>
    <w:p>
      <w:pPr>
        <w:pStyle w:val="BodyText"/>
        <w:spacing w:line="340" w:lineRule="auto"/>
        <w:rPr/>
      </w:pPr>
      <w:r/>
    </w:p>
    <w:p>
      <w:pPr>
        <w:ind w:right="285"/>
        <w:spacing w:before="68" w:line="287" w:lineRule="auto"/>
        <w:jc w:val="both"/>
        <w:rPr>
          <w:rFonts w:ascii="SimSun" w:hAnsi="SimSun" w:eastAsia="SimSun" w:cs="SimSun"/>
          <w:sz w:val="21"/>
          <w:szCs w:val="21"/>
        </w:rPr>
      </w:pPr>
      <w:r>
        <w:rPr>
          <w:rFonts w:ascii="SimSun" w:hAnsi="SimSun" w:eastAsia="SimSun" w:cs="SimSun"/>
          <w:sz w:val="21"/>
          <w:szCs w:val="21"/>
        </w:rPr>
        <w:t>协调的成本，这将削弱企业从事共谋的动机。算法的</w:t>
      </w:r>
      <w:r>
        <w:rPr>
          <w:rFonts w:ascii="SimSun" w:hAnsi="SimSun" w:eastAsia="SimSun" w:cs="SimSun"/>
          <w:sz w:val="21"/>
          <w:szCs w:val="21"/>
          <w:spacing w:val="-1"/>
        </w:rPr>
        <w:t>出现削弱了经营者数量对</w:t>
      </w:r>
      <w:r>
        <w:rPr>
          <w:rFonts w:ascii="SimSun" w:hAnsi="SimSun" w:eastAsia="SimSun" w:cs="SimSun"/>
          <w:sz w:val="21"/>
          <w:szCs w:val="21"/>
        </w:rPr>
        <w:t xml:space="preserve">  </w:t>
      </w:r>
      <w:r>
        <w:rPr>
          <w:rFonts w:ascii="SimSun" w:hAnsi="SimSun" w:eastAsia="SimSun" w:cs="SimSun"/>
          <w:sz w:val="21"/>
          <w:szCs w:val="21"/>
        </w:rPr>
        <w:t>经营者之间进行协调的限制性影响。在算法的帮助下</w:t>
      </w:r>
      <w:r>
        <w:rPr>
          <w:rFonts w:ascii="SimSun" w:hAnsi="SimSun" w:eastAsia="SimSun" w:cs="SimSun"/>
          <w:sz w:val="21"/>
          <w:szCs w:val="21"/>
          <w:spacing w:val="-1"/>
        </w:rPr>
        <w:t>，几乎每个经营者都能够</w:t>
      </w:r>
      <w:r>
        <w:rPr>
          <w:rFonts w:ascii="SimSun" w:hAnsi="SimSun" w:eastAsia="SimSun" w:cs="SimSun"/>
          <w:sz w:val="21"/>
          <w:szCs w:val="21"/>
        </w:rPr>
        <w:t xml:space="preserve">  </w:t>
      </w:r>
      <w:r>
        <w:rPr>
          <w:rFonts w:ascii="SimSun" w:hAnsi="SimSun" w:eastAsia="SimSun" w:cs="SimSun"/>
          <w:sz w:val="21"/>
          <w:szCs w:val="21"/>
          <w:spacing w:val="2"/>
        </w:rPr>
        <w:t>快速收集数据并交换信息，这使得哪怕是在一个市场集中度非常低的市场上，</w:t>
      </w:r>
      <w:r>
        <w:rPr>
          <w:rFonts w:ascii="SimSun" w:hAnsi="SimSun" w:eastAsia="SimSun" w:cs="SimSun"/>
          <w:sz w:val="21"/>
          <w:szCs w:val="21"/>
          <w:spacing w:val="16"/>
        </w:rPr>
        <w:t xml:space="preserve"> </w:t>
      </w:r>
      <w:r>
        <w:rPr>
          <w:rFonts w:ascii="SimSun" w:hAnsi="SimSun" w:eastAsia="SimSun" w:cs="SimSun"/>
          <w:sz w:val="21"/>
          <w:szCs w:val="21"/>
        </w:rPr>
        <w:t>经营者之间也能够进行协调。①质言之，算法允许经</w:t>
      </w:r>
      <w:r>
        <w:rPr>
          <w:rFonts w:ascii="SimSun" w:hAnsi="SimSun" w:eastAsia="SimSun" w:cs="SimSun"/>
          <w:sz w:val="21"/>
          <w:szCs w:val="21"/>
          <w:spacing w:val="-1"/>
        </w:rPr>
        <w:t>营者之间实施快速有效的</w:t>
      </w:r>
      <w:r>
        <w:rPr>
          <w:rFonts w:ascii="SimSun" w:hAnsi="SimSun" w:eastAsia="SimSun" w:cs="SimSun"/>
          <w:sz w:val="21"/>
          <w:szCs w:val="21"/>
        </w:rPr>
        <w:t xml:space="preserve">  </w:t>
      </w:r>
      <w:r>
        <w:rPr>
          <w:rFonts w:ascii="SimSun" w:hAnsi="SimSun" w:eastAsia="SimSun" w:cs="SimSun"/>
          <w:sz w:val="21"/>
          <w:szCs w:val="21"/>
        </w:rPr>
        <w:t>经营信息检索、匹配和监督，从而拓宽了经营者实施</w:t>
      </w:r>
      <w:r>
        <w:rPr>
          <w:rFonts w:ascii="SimSun" w:hAnsi="SimSun" w:eastAsia="SimSun" w:cs="SimSun"/>
          <w:sz w:val="21"/>
          <w:szCs w:val="21"/>
          <w:spacing w:val="-1"/>
        </w:rPr>
        <w:t>协同行为的场域。更为重</w:t>
      </w:r>
      <w:r>
        <w:rPr>
          <w:rFonts w:ascii="SimSun" w:hAnsi="SimSun" w:eastAsia="SimSun" w:cs="SimSun"/>
          <w:sz w:val="21"/>
          <w:szCs w:val="21"/>
        </w:rPr>
        <w:t xml:space="preserve">  </w:t>
      </w:r>
      <w:r>
        <w:rPr>
          <w:rFonts w:ascii="SimSun" w:hAnsi="SimSun" w:eastAsia="SimSun" w:cs="SimSun"/>
          <w:sz w:val="21"/>
          <w:szCs w:val="21"/>
        </w:rPr>
        <w:t>要的是，在传统市场上，经营者之间达成的协同行为</w:t>
      </w:r>
      <w:r>
        <w:rPr>
          <w:rFonts w:ascii="SimSun" w:hAnsi="SimSun" w:eastAsia="SimSun" w:cs="SimSun"/>
          <w:sz w:val="21"/>
          <w:szCs w:val="21"/>
          <w:spacing w:val="-1"/>
        </w:rPr>
        <w:t>由于利益不均往往是脆弱</w:t>
      </w:r>
      <w:r>
        <w:rPr>
          <w:rFonts w:ascii="SimSun" w:hAnsi="SimSun" w:eastAsia="SimSun" w:cs="SimSun"/>
          <w:sz w:val="21"/>
          <w:szCs w:val="21"/>
        </w:rPr>
        <w:t xml:space="preserve">  </w:t>
      </w:r>
      <w:r>
        <w:rPr>
          <w:rFonts w:ascii="SimSun" w:hAnsi="SimSun" w:eastAsia="SimSun" w:cs="SimSun"/>
          <w:sz w:val="21"/>
          <w:szCs w:val="21"/>
          <w:spacing w:val="-1"/>
        </w:rPr>
        <w:t>的。这使得部分实施协同行为的成员可能会出现偷偷降低价格或提高产量的背</w:t>
      </w:r>
      <w:r>
        <w:rPr>
          <w:rFonts w:ascii="SimSun" w:hAnsi="SimSun" w:eastAsia="SimSun" w:cs="SimSun"/>
          <w:sz w:val="21"/>
          <w:szCs w:val="21"/>
          <w:spacing w:val="3"/>
        </w:rPr>
        <w:t xml:space="preserve">  </w:t>
      </w:r>
      <w:r>
        <w:rPr>
          <w:rFonts w:ascii="SimSun" w:hAnsi="SimSun" w:eastAsia="SimSun" w:cs="SimSun"/>
          <w:sz w:val="21"/>
          <w:szCs w:val="21"/>
        </w:rPr>
        <w:t>叛行为，这也使得经营者之间形成的联盟随之土崩</w:t>
      </w:r>
      <w:r>
        <w:rPr>
          <w:rFonts w:ascii="SimSun" w:hAnsi="SimSun" w:eastAsia="SimSun" w:cs="SimSun"/>
          <w:sz w:val="21"/>
          <w:szCs w:val="21"/>
          <w:spacing w:val="-1"/>
        </w:rPr>
        <w:t>瓦解。因此，很多卡特尔在</w:t>
      </w:r>
      <w:r>
        <w:rPr>
          <w:rFonts w:ascii="SimSun" w:hAnsi="SimSun" w:eastAsia="SimSun" w:cs="SimSun"/>
          <w:sz w:val="21"/>
          <w:szCs w:val="21"/>
        </w:rPr>
        <w:t xml:space="preserve">  </w:t>
      </w:r>
      <w:r>
        <w:rPr>
          <w:rFonts w:ascii="SimSun" w:hAnsi="SimSun" w:eastAsia="SimSun" w:cs="SimSun"/>
          <w:sz w:val="21"/>
          <w:szCs w:val="21"/>
          <w:spacing w:val="2"/>
        </w:rPr>
        <w:t>成立之初就会投入很大的精力防范这种作弊行为，从而维持卡特尔的</w:t>
      </w:r>
      <w:r>
        <w:rPr>
          <w:rFonts w:ascii="SimSun" w:hAnsi="SimSun" w:eastAsia="SimSun" w:cs="SimSun"/>
          <w:sz w:val="21"/>
          <w:szCs w:val="21"/>
          <w:spacing w:val="1"/>
        </w:rPr>
        <w:t>稳定性。</w:t>
      </w:r>
      <w:r>
        <w:rPr>
          <w:rFonts w:ascii="SimSun" w:hAnsi="SimSun" w:eastAsia="SimSun" w:cs="SimSun"/>
          <w:sz w:val="21"/>
          <w:szCs w:val="21"/>
        </w:rPr>
        <w:t xml:space="preserve"> </w:t>
      </w:r>
      <w:r>
        <w:rPr>
          <w:rFonts w:ascii="SimSun" w:hAnsi="SimSun" w:eastAsia="SimSun" w:cs="SimSun"/>
          <w:sz w:val="21"/>
          <w:szCs w:val="21"/>
        </w:rPr>
        <w:t>一般认为，维持共谋的能力主要取决于经营者作</w:t>
      </w:r>
      <w:r>
        <w:rPr>
          <w:rFonts w:ascii="SimSun" w:hAnsi="SimSun" w:eastAsia="SimSun" w:cs="SimSun"/>
          <w:sz w:val="21"/>
          <w:szCs w:val="21"/>
          <w:spacing w:val="-1"/>
        </w:rPr>
        <w:t>出作弊行为的收益、该作弊行</w:t>
      </w:r>
      <w:r>
        <w:rPr>
          <w:rFonts w:ascii="SimSun" w:hAnsi="SimSun" w:eastAsia="SimSun" w:cs="SimSun"/>
          <w:sz w:val="21"/>
          <w:szCs w:val="21"/>
        </w:rPr>
        <w:t xml:space="preserve">  </w:t>
      </w:r>
      <w:r>
        <w:rPr>
          <w:rFonts w:ascii="SimSun" w:hAnsi="SimSun" w:eastAsia="SimSun" w:cs="SimSun"/>
          <w:sz w:val="21"/>
          <w:szCs w:val="21"/>
        </w:rPr>
        <w:t>为被发现的可能性以及卡特尔能够对欺骗者进行惩</w:t>
      </w:r>
      <w:r>
        <w:rPr>
          <w:rFonts w:ascii="SimSun" w:hAnsi="SimSun" w:eastAsia="SimSun" w:cs="SimSun"/>
          <w:sz w:val="21"/>
          <w:szCs w:val="21"/>
          <w:spacing w:val="-1"/>
        </w:rPr>
        <w:t>罚。在算法的作用下，行业</w:t>
      </w:r>
      <w:r>
        <w:rPr>
          <w:rFonts w:ascii="SimSun" w:hAnsi="SimSun" w:eastAsia="SimSun" w:cs="SimSun"/>
          <w:sz w:val="21"/>
          <w:szCs w:val="21"/>
        </w:rPr>
        <w:t xml:space="preserve">  </w:t>
      </w:r>
      <w:r>
        <w:rPr>
          <w:rFonts w:ascii="SimSun" w:hAnsi="SimSun" w:eastAsia="SimSun" w:cs="SimSun"/>
          <w:sz w:val="21"/>
          <w:szCs w:val="21"/>
        </w:rPr>
        <w:t>价格及其他经营信息非常透明，经营者可以通过算法</w:t>
      </w:r>
      <w:r>
        <w:rPr>
          <w:rFonts w:ascii="SimSun" w:hAnsi="SimSun" w:eastAsia="SimSun" w:cs="SimSun"/>
          <w:sz w:val="21"/>
          <w:szCs w:val="21"/>
          <w:spacing w:val="-1"/>
        </w:rPr>
        <w:t>来对其成员的交易行为进</w:t>
      </w:r>
      <w:r>
        <w:rPr>
          <w:rFonts w:ascii="SimSun" w:hAnsi="SimSun" w:eastAsia="SimSun" w:cs="SimSun"/>
          <w:sz w:val="21"/>
          <w:szCs w:val="21"/>
        </w:rPr>
        <w:t xml:space="preserve">  </w:t>
      </w:r>
      <w:r>
        <w:rPr>
          <w:rFonts w:ascii="SimSun" w:hAnsi="SimSun" w:eastAsia="SimSun" w:cs="SimSun"/>
          <w:sz w:val="21"/>
          <w:szCs w:val="21"/>
        </w:rPr>
        <w:t>行全面且实时监测，该作弊行为及时被发现的可</w:t>
      </w:r>
      <w:r>
        <w:rPr>
          <w:rFonts w:ascii="SimSun" w:hAnsi="SimSun" w:eastAsia="SimSun" w:cs="SimSun"/>
          <w:sz w:val="21"/>
          <w:szCs w:val="21"/>
          <w:spacing w:val="-1"/>
        </w:rPr>
        <w:t>能性会显著增加。而一旦发现</w:t>
      </w:r>
      <w:r>
        <w:rPr>
          <w:rFonts w:ascii="SimSun" w:hAnsi="SimSun" w:eastAsia="SimSun" w:cs="SimSun"/>
          <w:sz w:val="21"/>
          <w:szCs w:val="21"/>
        </w:rPr>
        <w:t xml:space="preserve">  </w:t>
      </w:r>
      <w:r>
        <w:rPr>
          <w:rFonts w:ascii="SimSun" w:hAnsi="SimSun" w:eastAsia="SimSun" w:cs="SimSun"/>
          <w:sz w:val="21"/>
          <w:szCs w:val="21"/>
        </w:rPr>
        <w:t>某一经营者有作弊行为，其他经营者将对欺骗者进行惩</w:t>
      </w:r>
      <w:r>
        <w:rPr>
          <w:rFonts w:ascii="SimSun" w:hAnsi="SimSun" w:eastAsia="SimSun" w:cs="SimSun"/>
          <w:sz w:val="21"/>
          <w:szCs w:val="21"/>
          <w:spacing w:val="-1"/>
        </w:rPr>
        <w:t>罚，通过减少其收益来</w:t>
      </w:r>
      <w:r>
        <w:rPr>
          <w:rFonts w:ascii="SimSun" w:hAnsi="SimSun" w:eastAsia="SimSun" w:cs="SimSun"/>
          <w:sz w:val="21"/>
          <w:szCs w:val="21"/>
        </w:rPr>
        <w:t xml:space="preserve">  </w:t>
      </w:r>
      <w:r>
        <w:rPr>
          <w:rFonts w:ascii="SimSun" w:hAnsi="SimSun" w:eastAsia="SimSun" w:cs="SimSun"/>
          <w:sz w:val="21"/>
          <w:szCs w:val="21"/>
          <w:spacing w:val="2"/>
        </w:rPr>
        <w:t>弥补其他成员遭受的损失。</w:t>
      </w:r>
      <w:r>
        <w:rPr>
          <w:rFonts w:ascii="Times New Roman" w:hAnsi="Times New Roman" w:eastAsia="Times New Roman" w:cs="Times New Roman"/>
          <w:sz w:val="21"/>
          <w:szCs w:val="21"/>
        </w:rPr>
        <w:t>OECD</w:t>
      </w:r>
      <w:r>
        <w:rPr>
          <w:rFonts w:ascii="SimSun" w:hAnsi="SimSun" w:eastAsia="SimSun" w:cs="SimSun"/>
          <w:sz w:val="21"/>
          <w:szCs w:val="21"/>
          <w:spacing w:val="2"/>
        </w:rPr>
        <w:t>曾对算法对实施协</w:t>
      </w:r>
      <w:r>
        <w:rPr>
          <w:rFonts w:ascii="SimSun" w:hAnsi="SimSun" w:eastAsia="SimSun" w:cs="SimSun"/>
          <w:sz w:val="21"/>
          <w:szCs w:val="21"/>
          <w:spacing w:val="1"/>
        </w:rPr>
        <w:t>同行为的经营者之间的信</w:t>
      </w:r>
      <w:r>
        <w:rPr>
          <w:rFonts w:ascii="SimSun" w:hAnsi="SimSun" w:eastAsia="SimSun" w:cs="SimSun"/>
          <w:sz w:val="21"/>
          <w:szCs w:val="21"/>
        </w:rPr>
        <w:t xml:space="preserve">  </w:t>
      </w:r>
      <w:r>
        <w:rPr>
          <w:rFonts w:ascii="SimSun" w:hAnsi="SimSun" w:eastAsia="SimSun" w:cs="SimSun"/>
          <w:sz w:val="21"/>
          <w:szCs w:val="21"/>
        </w:rPr>
        <w:t>任强化做了如下表述，在一个完全透明的市场中，当报复</w:t>
      </w:r>
      <w:r>
        <w:rPr>
          <w:rFonts w:ascii="SimSun" w:hAnsi="SimSun" w:eastAsia="SimSun" w:cs="SimSun"/>
          <w:sz w:val="21"/>
          <w:szCs w:val="21"/>
          <w:spacing w:val="-1"/>
        </w:rPr>
        <w:t>滞后趋向于零时，共</w:t>
      </w:r>
      <w:r>
        <w:rPr>
          <w:rFonts w:ascii="SimSun" w:hAnsi="SimSun" w:eastAsia="SimSun" w:cs="SimSun"/>
          <w:sz w:val="21"/>
          <w:szCs w:val="21"/>
        </w:rPr>
        <w:t xml:space="preserve">  </w:t>
      </w:r>
      <w:r>
        <w:rPr>
          <w:rFonts w:ascii="SimSun" w:hAnsi="SimSun" w:eastAsia="SimSun" w:cs="SimSun"/>
          <w:sz w:val="21"/>
          <w:szCs w:val="21"/>
        </w:rPr>
        <w:t>谋可以始终作为平衡点而持续。如果市场足够透明，</w:t>
      </w:r>
      <w:r>
        <w:rPr>
          <w:rFonts w:ascii="SimSun" w:hAnsi="SimSun" w:eastAsia="SimSun" w:cs="SimSun"/>
          <w:sz w:val="21"/>
          <w:szCs w:val="21"/>
          <w:spacing w:val="-1"/>
        </w:rPr>
        <w:t>并且经营者能够非常迅速</w:t>
      </w:r>
      <w:r>
        <w:rPr>
          <w:rFonts w:ascii="SimSun" w:hAnsi="SimSun" w:eastAsia="SimSun" w:cs="SimSun"/>
          <w:sz w:val="21"/>
          <w:szCs w:val="21"/>
        </w:rPr>
        <w:t xml:space="preserve">  </w:t>
      </w:r>
      <w:r>
        <w:rPr>
          <w:rFonts w:ascii="SimSun" w:hAnsi="SimSun" w:eastAsia="SimSun" w:cs="SimSun"/>
          <w:sz w:val="21"/>
          <w:szCs w:val="21"/>
        </w:rPr>
        <w:t>地调整其决策，比如实时调整价格，则共谋总是可持续</w:t>
      </w:r>
      <w:r>
        <w:rPr>
          <w:rFonts w:ascii="SimSun" w:hAnsi="SimSun" w:eastAsia="SimSun" w:cs="SimSun"/>
          <w:sz w:val="21"/>
          <w:szCs w:val="21"/>
          <w:spacing w:val="-1"/>
        </w:rPr>
        <w:t>的，而不会受其他因素</w:t>
      </w:r>
      <w:r>
        <w:rPr>
          <w:rFonts w:ascii="SimSun" w:hAnsi="SimSun" w:eastAsia="SimSun" w:cs="SimSun"/>
          <w:sz w:val="21"/>
          <w:szCs w:val="21"/>
        </w:rPr>
        <w:t xml:space="preserve">  </w:t>
      </w:r>
      <w:r>
        <w:rPr>
          <w:rFonts w:ascii="SimSun" w:hAnsi="SimSun" w:eastAsia="SimSun" w:cs="SimSun"/>
          <w:sz w:val="21"/>
          <w:szCs w:val="21"/>
          <w:spacing w:val="-1"/>
        </w:rPr>
        <w:t>的影响，比如行业中的企业数量抑或创新将在未来扰乱市场的风险等。这种结</w:t>
      </w:r>
      <w:r>
        <w:rPr>
          <w:rFonts w:ascii="SimSun" w:hAnsi="SimSun" w:eastAsia="SimSun" w:cs="SimSun"/>
          <w:sz w:val="21"/>
          <w:szCs w:val="21"/>
          <w:spacing w:val="3"/>
        </w:rPr>
        <w:t xml:space="preserve">  </w:t>
      </w:r>
      <w:r>
        <w:rPr>
          <w:rFonts w:ascii="SimSun" w:hAnsi="SimSun" w:eastAsia="SimSun" w:cs="SimSun"/>
          <w:sz w:val="21"/>
          <w:szCs w:val="21"/>
        </w:rPr>
        <w:t>果是显而易见的，因为完美的市场透明度和非常频繁的交互的结合完全消除了 </w:t>
      </w:r>
      <w:r>
        <w:rPr>
          <w:rFonts w:ascii="SimSun" w:hAnsi="SimSun" w:eastAsia="SimSun" w:cs="SimSun"/>
          <w:sz w:val="21"/>
          <w:szCs w:val="21"/>
          <w:spacing w:val="-4"/>
        </w:rPr>
        <w:t>偏差的盈利能力，因为这种偏差可以很容易地</w:t>
      </w:r>
      <w:r>
        <w:rPr>
          <w:rFonts w:ascii="SimSun" w:hAnsi="SimSun" w:eastAsia="SimSun" w:cs="SimSun"/>
          <w:sz w:val="21"/>
          <w:szCs w:val="21"/>
          <w:spacing w:val="-5"/>
        </w:rPr>
        <w:t>被识别并立即遭到报复。②</w:t>
      </w:r>
    </w:p>
    <w:p>
      <w:pPr>
        <w:pStyle w:val="BodyText"/>
        <w:spacing w:line="328" w:lineRule="auto"/>
        <w:rPr/>
      </w:pPr>
      <w:r/>
    </w:p>
    <w:p>
      <w:pPr>
        <w:ind w:left="473"/>
        <w:spacing w:before="82" w:line="222" w:lineRule="auto"/>
        <w:rPr>
          <w:rFonts w:ascii="SimHei" w:hAnsi="SimHei" w:eastAsia="SimHei" w:cs="SimHei"/>
          <w:sz w:val="25"/>
          <w:szCs w:val="25"/>
        </w:rPr>
      </w:pPr>
      <w:r>
        <w:rPr>
          <w:rFonts w:ascii="SimHei" w:hAnsi="SimHei" w:eastAsia="SimHei" w:cs="SimHei"/>
          <w:sz w:val="25"/>
          <w:szCs w:val="25"/>
          <w:b/>
          <w:bCs/>
          <w:spacing w:val="-21"/>
        </w:rPr>
        <w:t>(二)“算法辅助型”垄断协议的定性分析</w:t>
      </w:r>
    </w:p>
    <w:p>
      <w:pPr>
        <w:ind w:right="338" w:firstLine="440"/>
        <w:spacing w:before="232" w:line="279" w:lineRule="auto"/>
        <w:jc w:val="both"/>
        <w:rPr>
          <w:rFonts w:ascii="SimSun" w:hAnsi="SimSun" w:eastAsia="SimSun" w:cs="SimSun"/>
          <w:sz w:val="21"/>
          <w:szCs w:val="21"/>
        </w:rPr>
      </w:pPr>
      <w:r>
        <w:rPr>
          <w:rFonts w:ascii="SimSun" w:hAnsi="SimSun" w:eastAsia="SimSun" w:cs="SimSun"/>
          <w:sz w:val="21"/>
          <w:szCs w:val="21"/>
          <w:spacing w:val="-5"/>
        </w:rPr>
        <w:t>算法是经营者数据利用的技术体现之一，尽管其本身具有工具中立性，</w:t>
      </w:r>
      <w:r>
        <w:rPr>
          <w:rFonts w:ascii="SimSun" w:hAnsi="SimSun" w:eastAsia="SimSun" w:cs="SimSun"/>
          <w:sz w:val="21"/>
          <w:szCs w:val="21"/>
          <w:spacing w:val="65"/>
        </w:rPr>
        <w:t xml:space="preserve"> </w:t>
      </w:r>
      <w:r>
        <w:rPr>
          <w:rFonts w:ascii="SimSun" w:hAnsi="SimSun" w:eastAsia="SimSun" w:cs="SimSun"/>
          <w:sz w:val="21"/>
          <w:szCs w:val="21"/>
          <w:spacing w:val="-5"/>
        </w:rPr>
        <w:t>一</w:t>
      </w:r>
      <w:r>
        <w:rPr>
          <w:rFonts w:ascii="SimSun" w:hAnsi="SimSun" w:eastAsia="SimSun" w:cs="SimSun"/>
          <w:sz w:val="21"/>
          <w:szCs w:val="21"/>
        </w:rPr>
        <w:t xml:space="preserve"> </w:t>
      </w:r>
      <w:r>
        <w:rPr>
          <w:rFonts w:ascii="SimSun" w:hAnsi="SimSun" w:eastAsia="SimSun" w:cs="SimSun"/>
          <w:sz w:val="21"/>
          <w:szCs w:val="21"/>
        </w:rPr>
        <w:t>旦经营者利用算法而达成、实施协同行为，市</w:t>
      </w:r>
      <w:r>
        <w:rPr>
          <w:rFonts w:ascii="SimSun" w:hAnsi="SimSun" w:eastAsia="SimSun" w:cs="SimSun"/>
          <w:sz w:val="21"/>
          <w:szCs w:val="21"/>
          <w:spacing w:val="-1"/>
        </w:rPr>
        <w:t>场竞争秩序便很可能因此遭受破</w:t>
      </w:r>
      <w:r>
        <w:rPr>
          <w:rFonts w:ascii="SimSun" w:hAnsi="SimSun" w:eastAsia="SimSun" w:cs="SimSun"/>
          <w:sz w:val="21"/>
          <w:szCs w:val="21"/>
        </w:rPr>
        <w:t xml:space="preserve"> </w:t>
      </w:r>
      <w:r>
        <w:rPr>
          <w:rFonts w:ascii="SimSun" w:hAnsi="SimSun" w:eastAsia="SimSun" w:cs="SimSun"/>
          <w:sz w:val="21"/>
          <w:szCs w:val="21"/>
        </w:rPr>
        <w:t>坏，反垄断法自然不可能置身事外。如今，世界各国及</w:t>
      </w:r>
      <w:r>
        <w:rPr>
          <w:rFonts w:ascii="SimSun" w:hAnsi="SimSun" w:eastAsia="SimSun" w:cs="SimSun"/>
          <w:sz w:val="21"/>
          <w:szCs w:val="21"/>
          <w:spacing w:val="-1"/>
        </w:rPr>
        <w:t>地区的反垄断执法机构</w:t>
      </w:r>
      <w:r>
        <w:rPr>
          <w:rFonts w:ascii="SimSun" w:hAnsi="SimSun" w:eastAsia="SimSun" w:cs="SimSun"/>
          <w:sz w:val="21"/>
          <w:szCs w:val="21"/>
        </w:rPr>
        <w:t xml:space="preserve"> </w:t>
      </w:r>
      <w:r>
        <w:rPr>
          <w:rFonts w:ascii="SimSun" w:hAnsi="SimSun" w:eastAsia="SimSun" w:cs="SimSun"/>
          <w:sz w:val="21"/>
          <w:szCs w:val="21"/>
        </w:rPr>
        <w:t>都对经营者利用算法实施的数字垄断协议保持极</w:t>
      </w:r>
      <w:r>
        <w:rPr>
          <w:rFonts w:ascii="SimSun" w:hAnsi="SimSun" w:eastAsia="SimSun" w:cs="SimSun"/>
          <w:sz w:val="21"/>
          <w:szCs w:val="21"/>
          <w:spacing w:val="-1"/>
        </w:rPr>
        <w:t>高的警惕，美国、欧盟甚至已</w:t>
      </w:r>
    </w:p>
    <w:p>
      <w:pPr>
        <w:pStyle w:val="BodyText"/>
        <w:spacing w:line="368" w:lineRule="auto"/>
        <w:rPr/>
      </w:pPr>
      <w:r/>
    </w:p>
    <w:p>
      <w:pPr>
        <w:ind w:right="341" w:firstLine="380"/>
        <w:spacing w:before="68" w:line="213" w:lineRule="auto"/>
        <w:rPr>
          <w:rFonts w:ascii="SimSun" w:hAnsi="SimSun" w:eastAsia="SimSun" w:cs="SimSun"/>
          <w:sz w:val="21"/>
          <w:szCs w:val="21"/>
        </w:rPr>
      </w:pPr>
      <w:r>
        <w:rPr>
          <w:rFonts w:ascii="SimSun" w:hAnsi="SimSun" w:eastAsia="SimSun" w:cs="SimSun"/>
          <w:sz w:val="21"/>
          <w:szCs w:val="21"/>
          <w:spacing w:val="-25"/>
          <w:w w:val="97"/>
        </w:rPr>
        <w:t>①</w:t>
      </w:r>
      <w:r>
        <w:rPr>
          <w:rFonts w:ascii="SimSun" w:hAnsi="SimSun" w:eastAsia="SimSun" w:cs="SimSun"/>
          <w:sz w:val="21"/>
          <w:szCs w:val="21"/>
          <w:spacing w:val="71"/>
        </w:rPr>
        <w:t xml:space="preserve"> </w:t>
      </w:r>
      <w:r>
        <w:rPr>
          <w:rFonts w:ascii="SimSun" w:hAnsi="SimSun" w:eastAsia="SimSun" w:cs="SimSun"/>
          <w:sz w:val="21"/>
          <w:szCs w:val="21"/>
          <w:spacing w:val="-25"/>
          <w:w w:val="97"/>
        </w:rPr>
        <w:t>参见郑友德：《马克斯·普朗克创新与竞争研究所专题研讨“人工智能、创新和竞</w:t>
      </w:r>
      <w:r>
        <w:rPr>
          <w:rFonts w:ascii="SimSun" w:hAnsi="SimSun" w:eastAsia="SimSun" w:cs="SimSun"/>
          <w:sz w:val="21"/>
          <w:szCs w:val="21"/>
        </w:rPr>
        <w:t xml:space="preserve"> </w:t>
      </w:r>
      <w:r>
        <w:rPr>
          <w:rFonts w:ascii="SimSun" w:hAnsi="SimSun" w:eastAsia="SimSun" w:cs="SimSun"/>
          <w:sz w:val="21"/>
          <w:szCs w:val="21"/>
          <w:spacing w:val="-23"/>
          <w:w w:val="97"/>
        </w:rPr>
        <w:t>争：新工具抑或新规则?”》,载《电子知识产权》2019年第8期。</w:t>
      </w:r>
    </w:p>
    <w:p>
      <w:pPr>
        <w:ind w:left="369"/>
        <w:spacing w:before="77" w:line="212" w:lineRule="auto"/>
        <w:rPr>
          <w:rFonts w:ascii="Times New Roman" w:hAnsi="Times New Roman" w:eastAsia="Times New Roman" w:cs="Times New Roman"/>
          <w:sz w:val="16"/>
          <w:szCs w:val="16"/>
        </w:rPr>
      </w:pPr>
      <w:r>
        <w:rPr>
          <w:rFonts w:ascii="SimSun" w:hAnsi="SimSun" w:eastAsia="SimSun" w:cs="SimSun"/>
          <w:sz w:val="16"/>
          <w:szCs w:val="16"/>
        </w:rPr>
        <w:t>②  </w:t>
      </w:r>
      <w:r>
        <w:rPr>
          <w:rFonts w:ascii="Times New Roman" w:hAnsi="Times New Roman" w:eastAsia="Times New Roman" w:cs="Times New Roman"/>
          <w:sz w:val="16"/>
          <w:szCs w:val="16"/>
        </w:rPr>
        <w:t>OECD,Algorithms      and     Collusion:Competition     Policy     in</w:t>
      </w:r>
      <w:r>
        <w:rPr>
          <w:rFonts w:ascii="Times New Roman" w:hAnsi="Times New Roman" w:eastAsia="Times New Roman" w:cs="Times New Roman"/>
          <w:sz w:val="16"/>
          <w:szCs w:val="16"/>
          <w:spacing w:val="-1"/>
        </w:rPr>
        <w:t xml:space="preserve">     the     Digital     Age,September</w:t>
      </w:r>
    </w:p>
    <w:p>
      <w:pPr>
        <w:spacing w:before="69" w:line="184" w:lineRule="auto"/>
        <w:rPr>
          <w:rFonts w:ascii="SimSun" w:hAnsi="SimSun" w:eastAsia="SimSun" w:cs="SimSun"/>
          <w:sz w:val="21"/>
          <w:szCs w:val="21"/>
        </w:rPr>
      </w:pPr>
      <w:r>
        <w:rPr>
          <w:rFonts w:ascii="SimSun" w:hAnsi="SimSun" w:eastAsia="SimSun" w:cs="SimSun"/>
          <w:sz w:val="21"/>
          <w:szCs w:val="21"/>
          <w:spacing w:val="-9"/>
        </w:rPr>
        <w:t>2017.</w:t>
      </w:r>
    </w:p>
    <w:p>
      <w:pPr>
        <w:spacing w:line="184" w:lineRule="auto"/>
        <w:sectPr>
          <w:pgSz w:w="8490" w:h="13140"/>
          <w:pgMar w:top="400" w:right="249" w:bottom="400" w:left="729" w:header="0" w:footer="0" w:gutter="0"/>
        </w:sectPr>
        <w:rPr>
          <w:rFonts w:ascii="SimSun" w:hAnsi="SimSun" w:eastAsia="SimSun" w:cs="SimSun"/>
          <w:sz w:val="21"/>
          <w:szCs w:val="21"/>
        </w:rPr>
      </w:pPr>
    </w:p>
    <w:p>
      <w:pPr>
        <w:pStyle w:val="BodyText"/>
        <w:spacing w:line="246" w:lineRule="auto"/>
        <w:rPr/>
      </w:pPr>
      <w:r>
        <w:drawing>
          <wp:anchor distT="0" distB="0" distL="0" distR="0" simplePos="0" relativeHeight="252796928" behindDoc="0" locked="0" layoutInCell="0" allowOverlap="1">
            <wp:simplePos x="0" y="0"/>
            <wp:positionH relativeFrom="page">
              <wp:posOffset>349238</wp:posOffset>
            </wp:positionH>
            <wp:positionV relativeFrom="page">
              <wp:posOffset>7042190</wp:posOffset>
            </wp:positionV>
            <wp:extent cx="1162062" cy="6351"/>
            <wp:effectExtent l="0" t="0" r="0" b="0"/>
            <wp:wrapNone/>
            <wp:docPr id="956" name="IM 956"/>
            <wp:cNvGraphicFramePr/>
            <a:graphic>
              <a:graphicData uri="http://schemas.openxmlformats.org/drawingml/2006/picture">
                <pic:pic>
                  <pic:nvPicPr>
                    <pic:cNvPr id="956" name="IM 956"/>
                    <pic:cNvPicPr/>
                  </pic:nvPicPr>
                  <pic:blipFill>
                    <a:blip r:embed="rId526"/>
                    <a:stretch>
                      <a:fillRect/>
                    </a:stretch>
                  </pic:blipFill>
                  <pic:spPr>
                    <a:xfrm rot="0">
                      <a:off x="0" y="0"/>
                      <a:ext cx="1162062" cy="6351"/>
                    </a:xfrm>
                    <a:prstGeom prst="rect">
                      <a:avLst/>
                    </a:prstGeom>
                  </pic:spPr>
                </pic:pic>
              </a:graphicData>
            </a:graphic>
          </wp:anchor>
        </w:drawing>
      </w:r>
      <w:r/>
    </w:p>
    <w:p>
      <w:pPr>
        <w:ind w:left="429"/>
        <w:spacing w:before="52"/>
        <w:rPr>
          <w:rFonts w:ascii="SimHei" w:hAnsi="SimHei" w:eastAsia="SimHei" w:cs="SimHei"/>
          <w:sz w:val="16"/>
          <w:szCs w:val="16"/>
        </w:rPr>
      </w:pPr>
      <w:r>
        <w:pict>
          <v:shape id="_x0000_s622" style="position:absolute;margin-left:-1pt;margin-top:7.017pt;mso-position-vertical-relative:text;mso-position-horizontal-relative:text;width:13.55pt;height:7.55pt;z-index:25279590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360</w:t>
                  </w:r>
                </w:p>
              </w:txbxContent>
            </v:textbox>
          </v:shape>
        </w:pict>
      </w:r>
      <w:r>
        <w:rPr>
          <w:rFonts w:ascii="SimHei" w:hAnsi="SimHei" w:eastAsia="SimHei" w:cs="SimHei"/>
          <w:sz w:val="16"/>
          <w:szCs w:val="16"/>
          <w:position w:val="-4"/>
        </w:rPr>
        <w:drawing>
          <wp:inline distT="0" distB="0" distL="0" distR="0">
            <wp:extent cx="6361" cy="273093"/>
            <wp:effectExtent l="0" t="0" r="0" b="0"/>
            <wp:docPr id="958" name="IM 958"/>
            <wp:cNvGraphicFramePr/>
            <a:graphic>
              <a:graphicData uri="http://schemas.openxmlformats.org/drawingml/2006/picture">
                <pic:pic>
                  <pic:nvPicPr>
                    <pic:cNvPr id="958" name="IM 958"/>
                    <pic:cNvPicPr/>
                  </pic:nvPicPr>
                  <pic:blipFill>
                    <a:blip r:embed="rId52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pStyle w:val="BodyText"/>
        <w:spacing w:line="329" w:lineRule="auto"/>
        <w:rPr/>
      </w:pPr>
      <w:r/>
    </w:p>
    <w:p>
      <w:pPr>
        <w:ind w:left="429" w:right="74"/>
        <w:spacing w:before="68" w:line="286" w:lineRule="auto"/>
        <w:jc w:val="both"/>
        <w:rPr>
          <w:rFonts w:ascii="SimSun" w:hAnsi="SimSun" w:eastAsia="SimSun" w:cs="SimSun"/>
          <w:sz w:val="21"/>
          <w:szCs w:val="21"/>
        </w:rPr>
      </w:pPr>
      <w:r>
        <w:rPr>
          <w:rFonts w:ascii="SimSun" w:hAnsi="SimSun" w:eastAsia="SimSun" w:cs="SimSun"/>
          <w:sz w:val="21"/>
          <w:szCs w:val="21"/>
        </w:rPr>
        <w:t>经查处了几起数字垄断协议案件。诚然，经营者利用</w:t>
      </w:r>
      <w:r>
        <w:rPr>
          <w:rFonts w:ascii="SimSun" w:hAnsi="SimSun" w:eastAsia="SimSun" w:cs="SimSun"/>
          <w:sz w:val="21"/>
          <w:szCs w:val="21"/>
          <w:spacing w:val="-1"/>
        </w:rPr>
        <w:t>算法实施的数字垄断协议</w:t>
      </w:r>
      <w:r>
        <w:rPr>
          <w:rFonts w:ascii="SimSun" w:hAnsi="SimSun" w:eastAsia="SimSun" w:cs="SimSun"/>
          <w:sz w:val="21"/>
          <w:szCs w:val="21"/>
        </w:rPr>
        <w:t xml:space="preserve"> </w:t>
      </w:r>
      <w:r>
        <w:rPr>
          <w:rFonts w:ascii="SimSun" w:hAnsi="SimSun" w:eastAsia="SimSun" w:cs="SimSun"/>
          <w:sz w:val="21"/>
          <w:szCs w:val="21"/>
        </w:rPr>
        <w:t>仍属于竞争法学科的新兴研究领域，面临实践中隐蔽性极强且多样存在的诸多</w:t>
      </w:r>
      <w:r>
        <w:rPr>
          <w:rFonts w:ascii="SimSun" w:hAnsi="SimSun" w:eastAsia="SimSun" w:cs="SimSun"/>
          <w:sz w:val="21"/>
          <w:szCs w:val="21"/>
          <w:spacing w:val="18"/>
        </w:rPr>
        <w:t xml:space="preserve"> </w:t>
      </w:r>
      <w:r>
        <w:rPr>
          <w:rFonts w:ascii="SimSun" w:hAnsi="SimSun" w:eastAsia="SimSun" w:cs="SimSun"/>
          <w:sz w:val="21"/>
          <w:szCs w:val="21"/>
          <w:spacing w:val="1"/>
        </w:rPr>
        <w:t>数字垄断协议，如何理解、甄别其形成机理与竞争损害性，</w:t>
      </w:r>
      <w:r>
        <w:rPr>
          <w:rFonts w:ascii="SimSun" w:hAnsi="SimSun" w:eastAsia="SimSun" w:cs="SimSun"/>
          <w:sz w:val="21"/>
          <w:szCs w:val="21"/>
        </w:rPr>
        <w:t>进而将该类行为置 </w:t>
      </w:r>
      <w:r>
        <w:rPr>
          <w:rFonts w:ascii="SimSun" w:hAnsi="SimSun" w:eastAsia="SimSun" w:cs="SimSun"/>
          <w:sz w:val="21"/>
          <w:szCs w:val="21"/>
        </w:rPr>
        <w:t>于传统反垄断分析框架中予以规制，目前尚未达</w:t>
      </w:r>
      <w:r>
        <w:rPr>
          <w:rFonts w:ascii="SimSun" w:hAnsi="SimSun" w:eastAsia="SimSun" w:cs="SimSun"/>
          <w:sz w:val="21"/>
          <w:szCs w:val="21"/>
          <w:spacing w:val="-1"/>
        </w:rPr>
        <w:t>成共识。尽管我国目前还尚未</w:t>
      </w:r>
      <w:r>
        <w:rPr>
          <w:rFonts w:ascii="SimSun" w:hAnsi="SimSun" w:eastAsia="SimSun" w:cs="SimSun"/>
          <w:sz w:val="21"/>
          <w:szCs w:val="21"/>
        </w:rPr>
        <w:t xml:space="preserve"> </w:t>
      </w:r>
      <w:r>
        <w:rPr>
          <w:rFonts w:ascii="SimSun" w:hAnsi="SimSun" w:eastAsia="SimSun" w:cs="SimSun"/>
          <w:sz w:val="21"/>
          <w:szCs w:val="21"/>
          <w:spacing w:val="1"/>
        </w:rPr>
        <w:t>产生数字垄断协议的相关判例或执法案例，但并不代表商业实践中</w:t>
      </w:r>
      <w:r>
        <w:rPr>
          <w:rFonts w:ascii="SimSun" w:hAnsi="SimSun" w:eastAsia="SimSun" w:cs="SimSun"/>
          <w:sz w:val="21"/>
          <w:szCs w:val="21"/>
        </w:rPr>
        <w:t>部分经营者 </w:t>
      </w:r>
      <w:r>
        <w:rPr>
          <w:rFonts w:ascii="SimSun" w:hAnsi="SimSun" w:eastAsia="SimSun" w:cs="SimSun"/>
          <w:sz w:val="21"/>
          <w:szCs w:val="21"/>
          <w:spacing w:val="-3"/>
        </w:rPr>
        <w:t>并未存在这样的排除、限制竞争行为。</w:t>
      </w:r>
    </w:p>
    <w:p>
      <w:pPr>
        <w:ind w:left="843"/>
        <w:spacing w:before="72" w:line="218" w:lineRule="auto"/>
        <w:outlineLvl w:val="1"/>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“算法辅助型”垄断协议的反垄断法实践</w:t>
      </w:r>
    </w:p>
    <w:p>
      <w:pPr>
        <w:ind w:left="429" w:right="19" w:firstLine="410"/>
        <w:spacing w:before="76" w:line="287" w:lineRule="auto"/>
        <w:jc w:val="both"/>
        <w:rPr>
          <w:rFonts w:ascii="SimSun" w:hAnsi="SimSun" w:eastAsia="SimSun" w:cs="SimSun"/>
          <w:sz w:val="21"/>
          <w:szCs w:val="21"/>
        </w:rPr>
      </w:pPr>
      <w:r>
        <w:rPr>
          <w:rFonts w:ascii="SimSun" w:hAnsi="SimSun" w:eastAsia="SimSun" w:cs="SimSun"/>
          <w:sz w:val="21"/>
          <w:szCs w:val="21"/>
          <w:spacing w:val="6"/>
        </w:rPr>
        <w:t>事实上，早在1993年，经营者利用算法实施垄断协议就已经引起了反垄 </w:t>
      </w:r>
      <w:r>
        <w:rPr>
          <w:rFonts w:ascii="SimSun" w:hAnsi="SimSun" w:eastAsia="SimSun" w:cs="SimSun"/>
          <w:sz w:val="21"/>
          <w:szCs w:val="21"/>
          <w:spacing w:val="-2"/>
        </w:rPr>
        <w:t>断执法部门的关注。在“联邦政府诉</w:t>
      </w:r>
      <w:r>
        <w:rPr>
          <w:rFonts w:ascii="Times New Roman" w:hAnsi="Times New Roman" w:eastAsia="Times New Roman" w:cs="Times New Roman"/>
          <w:sz w:val="21"/>
          <w:szCs w:val="21"/>
          <w:spacing w:val="-2"/>
        </w:rPr>
        <w:t>Airline Tariff</w:t>
      </w:r>
      <w:r>
        <w:rPr>
          <w:rFonts w:ascii="SimSun" w:hAnsi="SimSun" w:eastAsia="SimSun" w:cs="SimSun"/>
          <w:sz w:val="21"/>
          <w:szCs w:val="21"/>
          <w:spacing w:val="-2"/>
        </w:rPr>
        <w:t>案”中，美国司法部起诉了美 </w:t>
      </w:r>
      <w:r>
        <w:rPr>
          <w:rFonts w:ascii="SimSun" w:hAnsi="SimSun" w:eastAsia="SimSun" w:cs="SimSun"/>
          <w:sz w:val="21"/>
          <w:szCs w:val="21"/>
          <w:spacing w:val="-3"/>
        </w:rPr>
        <w:t>国的</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Airline Tariff </w:t>
      </w:r>
      <w:r>
        <w:rPr>
          <w:rFonts w:ascii="SimSun" w:hAnsi="SimSun" w:eastAsia="SimSun" w:cs="SimSun"/>
          <w:sz w:val="21"/>
          <w:szCs w:val="21"/>
          <w:spacing w:val="-3"/>
        </w:rPr>
        <w:t>等在内的全美最大八家航</w:t>
      </w:r>
      <w:r>
        <w:rPr>
          <w:rFonts w:ascii="SimSun" w:hAnsi="SimSun" w:eastAsia="SimSun" w:cs="SimSun"/>
          <w:sz w:val="21"/>
          <w:szCs w:val="21"/>
          <w:spacing w:val="-4"/>
        </w:rPr>
        <w:t>空公司和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ATP</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spacing w:val="-4"/>
        </w:rPr>
        <w:t>运营商违反《谢尔曼 </w:t>
      </w:r>
      <w:r>
        <w:rPr>
          <w:rFonts w:ascii="SimSun" w:hAnsi="SimSun" w:eastAsia="SimSun" w:cs="SimSun"/>
          <w:sz w:val="21"/>
          <w:szCs w:val="21"/>
          <w:spacing w:val="9"/>
        </w:rPr>
        <w:t>法》第1条，利用串通的方式操纵价格和运营它们共同拥有的票价交换系统 </w:t>
      </w:r>
      <w:r>
        <w:rPr>
          <w:rFonts w:ascii="Times New Roman" w:hAnsi="Times New Roman" w:eastAsia="Times New Roman" w:cs="Times New Roman"/>
          <w:sz w:val="21"/>
          <w:szCs w:val="21"/>
          <w:spacing w:val="-1"/>
        </w:rPr>
        <w:t>ATP</w:t>
      </w:r>
      <w:r>
        <w:rPr>
          <w:rFonts w:ascii="SimSun" w:hAnsi="SimSun" w:eastAsia="SimSun" w:cs="SimSun"/>
          <w:sz w:val="21"/>
          <w:szCs w:val="21"/>
          <w:spacing w:val="-1"/>
        </w:rPr>
        <w:t>。①</w:t>
      </w:r>
      <w:r>
        <w:rPr>
          <w:rFonts w:ascii="SimSun" w:hAnsi="SimSun" w:eastAsia="SimSun" w:cs="SimSun"/>
          <w:sz w:val="21"/>
          <w:szCs w:val="21"/>
          <w:spacing w:val="-35"/>
        </w:rPr>
        <w:t xml:space="preserve"> </w:t>
      </w:r>
      <w:r>
        <w:rPr>
          <w:rFonts w:ascii="SimSun" w:hAnsi="SimSun" w:eastAsia="SimSun" w:cs="SimSun"/>
          <w:sz w:val="21"/>
          <w:szCs w:val="21"/>
          <w:spacing w:val="-1"/>
        </w:rPr>
        <w:t>在该案中，</w:t>
      </w:r>
      <w:r>
        <w:rPr>
          <w:rFonts w:ascii="Times New Roman" w:hAnsi="Times New Roman" w:eastAsia="Times New Roman" w:cs="Times New Roman"/>
          <w:sz w:val="21"/>
          <w:szCs w:val="21"/>
          <w:spacing w:val="-1"/>
        </w:rPr>
        <w:t>ATP </w:t>
      </w:r>
      <w:r>
        <w:rPr>
          <w:rFonts w:ascii="SimSun" w:hAnsi="SimSun" w:eastAsia="SimSun" w:cs="SimSun"/>
          <w:sz w:val="21"/>
          <w:szCs w:val="21"/>
          <w:spacing w:val="-1"/>
        </w:rPr>
        <w:t>是航空公司用于向其他航空公司与旅行</w:t>
      </w:r>
      <w:r>
        <w:rPr>
          <w:rFonts w:ascii="SimSun" w:hAnsi="SimSun" w:eastAsia="SimSun" w:cs="SimSun"/>
          <w:sz w:val="21"/>
          <w:szCs w:val="21"/>
          <w:spacing w:val="-2"/>
        </w:rPr>
        <w:t>社传递票价信</w:t>
      </w:r>
      <w:r>
        <w:rPr>
          <w:rFonts w:ascii="SimSun" w:hAnsi="SimSun" w:eastAsia="SimSun" w:cs="SimSun"/>
          <w:sz w:val="21"/>
          <w:szCs w:val="21"/>
        </w:rPr>
        <w:t xml:space="preserve"> </w:t>
      </w:r>
      <w:r>
        <w:rPr>
          <w:rFonts w:ascii="SimSun" w:hAnsi="SimSun" w:eastAsia="SimSun" w:cs="SimSun"/>
          <w:sz w:val="21"/>
          <w:szCs w:val="21"/>
          <w:spacing w:val="-1"/>
        </w:rPr>
        <w:t>息的一个复杂信息交换系统。美国司法部认为，</w:t>
      </w:r>
      <w:r>
        <w:rPr>
          <w:rFonts w:ascii="Times New Roman" w:hAnsi="Times New Roman" w:eastAsia="Times New Roman" w:cs="Times New Roman"/>
          <w:sz w:val="21"/>
          <w:szCs w:val="21"/>
          <w:spacing w:val="-1"/>
        </w:rPr>
        <w:t>ATP </w:t>
      </w:r>
      <w:r>
        <w:rPr>
          <w:rFonts w:ascii="SimSun" w:hAnsi="SimSun" w:eastAsia="SimSun" w:cs="SimSun"/>
          <w:sz w:val="21"/>
          <w:szCs w:val="21"/>
          <w:spacing w:val="-1"/>
        </w:rPr>
        <w:t>系统为航空公司就票价进 </w:t>
      </w:r>
      <w:r>
        <w:rPr>
          <w:rFonts w:ascii="SimSun" w:hAnsi="SimSun" w:eastAsia="SimSun" w:cs="SimSun"/>
          <w:sz w:val="21"/>
          <w:szCs w:val="21"/>
          <w:spacing w:val="1"/>
        </w:rPr>
        <w:t>行私人对话提供了一种手段，它使得被告在许</w:t>
      </w:r>
      <w:r>
        <w:rPr>
          <w:rFonts w:ascii="SimSun" w:hAnsi="SimSun" w:eastAsia="SimSun" w:cs="SimSun"/>
          <w:sz w:val="21"/>
          <w:szCs w:val="21"/>
        </w:rPr>
        <w:t>多情况下能够达成公开的价格固 </w:t>
      </w:r>
      <w:r>
        <w:rPr>
          <w:rFonts w:ascii="SimSun" w:hAnsi="SimSun" w:eastAsia="SimSun" w:cs="SimSun"/>
          <w:sz w:val="21"/>
          <w:szCs w:val="21"/>
        </w:rPr>
        <w:t>定协议和促进除了价格固定之外的航空公司票价的普遍协调。囿于当时反垄断 </w:t>
      </w:r>
      <w:r>
        <w:rPr>
          <w:rFonts w:ascii="SimSun" w:hAnsi="SimSun" w:eastAsia="SimSun" w:cs="SimSun"/>
          <w:sz w:val="21"/>
          <w:szCs w:val="21"/>
        </w:rPr>
        <w:t>理论的局限以及种种因素，该案最终以和解的方式了结。然而，鉴于该案发生 </w:t>
      </w:r>
      <w:r>
        <w:rPr>
          <w:rFonts w:ascii="SimSun" w:hAnsi="SimSun" w:eastAsia="SimSun" w:cs="SimSun"/>
          <w:sz w:val="21"/>
          <w:szCs w:val="21"/>
          <w:spacing w:val="2"/>
        </w:rPr>
        <w:t>的时代背景及其应用，仍然具有重要的研讨价值。通常而言，机票、火车票、</w:t>
      </w:r>
      <w:r>
        <w:rPr>
          <w:rFonts w:ascii="SimSun" w:hAnsi="SimSun" w:eastAsia="SimSun" w:cs="SimSun"/>
          <w:sz w:val="21"/>
          <w:szCs w:val="21"/>
          <w:spacing w:val="16"/>
        </w:rPr>
        <w:t xml:space="preserve"> </w:t>
      </w:r>
      <w:r>
        <w:rPr>
          <w:rFonts w:ascii="SimSun" w:hAnsi="SimSun" w:eastAsia="SimSun" w:cs="SimSun"/>
          <w:sz w:val="21"/>
          <w:szCs w:val="21"/>
        </w:rPr>
        <w:t>电影票等票价信息交换系统在实践中并不少见，它为上述行业的经营者彼此交 </w:t>
      </w:r>
      <w:r>
        <w:rPr>
          <w:rFonts w:ascii="SimSun" w:hAnsi="SimSun" w:eastAsia="SimSun" w:cs="SimSun"/>
          <w:sz w:val="21"/>
          <w:szCs w:val="21"/>
        </w:rPr>
        <w:t>换信息并就价格等信息沟通联络提供了极大的便利。如前文所述，该类算法的 </w:t>
      </w:r>
      <w:r>
        <w:rPr>
          <w:rFonts w:ascii="SimSun" w:hAnsi="SimSun" w:eastAsia="SimSun" w:cs="SimSun"/>
          <w:sz w:val="21"/>
          <w:szCs w:val="21"/>
          <w:spacing w:val="6"/>
        </w:rPr>
        <w:t>应用使得行业内供给侧信息透明度提升，从而使得经营者之间的协同更易达 </w:t>
      </w:r>
      <w:r>
        <w:rPr>
          <w:rFonts w:ascii="SimSun" w:hAnsi="SimSun" w:eastAsia="SimSun" w:cs="SimSun"/>
          <w:sz w:val="21"/>
          <w:szCs w:val="21"/>
          <w:spacing w:val="6"/>
        </w:rPr>
        <w:t>成，也更为隐蔽和日趋智能。商业实践中，这类算法在经营者之间充当“信 </w:t>
      </w:r>
      <w:r>
        <w:rPr>
          <w:rFonts w:ascii="SimSun" w:hAnsi="SimSun" w:eastAsia="SimSun" w:cs="SimSun"/>
          <w:sz w:val="21"/>
          <w:szCs w:val="21"/>
          <w:spacing w:val="3"/>
        </w:rPr>
        <w:t>使”,却大多包裹着新技术外衣，极难为人们所察觉，这无疑将会给反垄断机 </w:t>
      </w:r>
      <w:r>
        <w:rPr>
          <w:rFonts w:ascii="SimSun" w:hAnsi="SimSun" w:eastAsia="SimSun" w:cs="SimSun"/>
          <w:sz w:val="21"/>
          <w:szCs w:val="21"/>
          <w:spacing w:val="-3"/>
        </w:rPr>
        <w:t>构甄别数字垄断协议带来较大的困难。</w:t>
      </w:r>
    </w:p>
    <w:p>
      <w:pPr>
        <w:ind w:left="429" w:firstLine="410"/>
        <w:spacing w:before="154" w:line="280" w:lineRule="auto"/>
        <w:jc w:val="both"/>
        <w:rPr>
          <w:rFonts w:ascii="SimSun" w:hAnsi="SimSun" w:eastAsia="SimSun" w:cs="SimSun"/>
          <w:sz w:val="21"/>
          <w:szCs w:val="21"/>
        </w:rPr>
      </w:pPr>
      <w:r>
        <w:rPr>
          <w:rFonts w:ascii="SimSun" w:hAnsi="SimSun" w:eastAsia="SimSun" w:cs="SimSun"/>
          <w:sz w:val="21"/>
          <w:szCs w:val="21"/>
          <w:spacing w:val="-4"/>
        </w:rPr>
        <w:t>无独有偶，20年后发生的“联邦政府诉</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Topkins </w:t>
      </w:r>
      <w:r>
        <w:rPr>
          <w:rFonts w:ascii="SimSun" w:hAnsi="SimSun" w:eastAsia="SimSun" w:cs="SimSun"/>
          <w:sz w:val="21"/>
          <w:szCs w:val="21"/>
          <w:spacing w:val="-4"/>
        </w:rPr>
        <w:t>案”再次证明了算法作为辅</w:t>
      </w:r>
      <w:r>
        <w:rPr>
          <w:rFonts w:ascii="SimSun" w:hAnsi="SimSun" w:eastAsia="SimSun" w:cs="SimSun"/>
          <w:sz w:val="21"/>
          <w:szCs w:val="21"/>
        </w:rPr>
        <w:t xml:space="preserve">  </w:t>
      </w:r>
      <w:r>
        <w:rPr>
          <w:rFonts w:ascii="SimSun" w:hAnsi="SimSun" w:eastAsia="SimSun" w:cs="SimSun"/>
          <w:sz w:val="21"/>
          <w:szCs w:val="21"/>
          <w:spacing w:val="3"/>
        </w:rPr>
        <w:t>助工具对经营者实施数字垄断协议的作用。在该案中，美国司法部调查发现，</w:t>
      </w:r>
      <w:r>
        <w:rPr>
          <w:rFonts w:ascii="SimSun" w:hAnsi="SimSun" w:eastAsia="SimSun" w:cs="SimSun"/>
          <w:sz w:val="21"/>
          <w:szCs w:val="21"/>
          <w:spacing w:val="1"/>
        </w:rPr>
        <w:t xml:space="preserve"> </w:t>
      </w:r>
      <w:r>
        <w:rPr>
          <w:rFonts w:ascii="SimSun" w:hAnsi="SimSun" w:eastAsia="SimSun" w:cs="SimSun"/>
          <w:sz w:val="21"/>
          <w:szCs w:val="21"/>
          <w:spacing w:val="15"/>
        </w:rPr>
        <w:t>至少在2010年2月至2014年1月这段时间，被告</w:t>
      </w:r>
      <w:r>
        <w:rPr>
          <w:rFonts w:ascii="Times New Roman" w:hAnsi="Times New Roman" w:eastAsia="Times New Roman" w:cs="Times New Roman"/>
          <w:sz w:val="21"/>
          <w:szCs w:val="21"/>
        </w:rPr>
        <w:t>Topkins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5"/>
        </w:rPr>
        <w:t>使用商业上可用的 </w:t>
      </w:r>
      <w:r>
        <w:rPr>
          <w:rFonts w:ascii="SimSun" w:hAnsi="SimSun" w:eastAsia="SimSun" w:cs="SimSun"/>
          <w:sz w:val="21"/>
          <w:szCs w:val="21"/>
        </w:rPr>
        <w:t>基于算法的定价软件来设定在亚马逊商城销售的所涉海</w:t>
      </w:r>
      <w:r>
        <w:rPr>
          <w:rFonts w:ascii="SimSun" w:hAnsi="SimSun" w:eastAsia="SimSun" w:cs="SimSun"/>
          <w:sz w:val="21"/>
          <w:szCs w:val="21"/>
          <w:spacing w:val="-1"/>
        </w:rPr>
        <w:t>报的价格。②该软件通</w:t>
      </w:r>
      <w:r>
        <w:rPr>
          <w:rFonts w:ascii="SimSun" w:hAnsi="SimSun" w:eastAsia="SimSun" w:cs="SimSun"/>
          <w:sz w:val="21"/>
          <w:szCs w:val="21"/>
        </w:rPr>
        <w:t xml:space="preserve">  </w:t>
      </w:r>
      <w:r>
        <w:rPr>
          <w:rFonts w:ascii="SimSun" w:hAnsi="SimSun" w:eastAsia="SimSun" w:cs="SimSun"/>
          <w:sz w:val="21"/>
          <w:szCs w:val="21"/>
        </w:rPr>
        <w:t>过收集亚马逊商城上销售的特定产品的竞争者定价信息</w:t>
      </w:r>
      <w:r>
        <w:rPr>
          <w:rFonts w:ascii="SimSun" w:hAnsi="SimSun" w:eastAsia="SimSun" w:cs="SimSun"/>
          <w:sz w:val="21"/>
          <w:szCs w:val="21"/>
          <w:spacing w:val="-1"/>
        </w:rPr>
        <w:t>并应用卖方设定的定价</w:t>
      </w:r>
    </w:p>
    <w:p>
      <w:pPr>
        <w:pStyle w:val="BodyText"/>
        <w:spacing w:line="379" w:lineRule="auto"/>
        <w:rPr/>
      </w:pPr>
      <w:r/>
    </w:p>
    <w:p>
      <w:pPr>
        <w:ind w:left="840"/>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5"/>
        </w:rPr>
        <w:t>①</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5"/>
        </w:rPr>
        <w:t>United States v.Airline Tariff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5"/>
        </w:rPr>
        <w:t>Publishing Co.,836 F.Supp.9(D.D.C.1993).</w:t>
      </w:r>
    </w:p>
    <w:p>
      <w:pPr>
        <w:ind w:left="429" w:right="49" w:firstLine="380"/>
        <w:spacing w:before="73" w:line="258" w:lineRule="auto"/>
        <w:rPr>
          <w:rFonts w:ascii="Times New Roman" w:hAnsi="Times New Roman" w:eastAsia="Times New Roman" w:cs="Times New Roman"/>
          <w:sz w:val="16"/>
          <w:szCs w:val="16"/>
        </w:rPr>
      </w:pPr>
      <w:r>
        <w:rPr>
          <w:rFonts w:ascii="SimSun" w:hAnsi="SimSun" w:eastAsia="SimSun" w:cs="SimSun"/>
          <w:sz w:val="16"/>
          <w:szCs w:val="16"/>
        </w:rPr>
        <w:t>②</w:t>
      </w:r>
      <w:r>
        <w:rPr>
          <w:rFonts w:ascii="SimSun" w:hAnsi="SimSun" w:eastAsia="SimSun" w:cs="SimSun"/>
          <w:sz w:val="16"/>
          <w:szCs w:val="16"/>
          <w:spacing w:val="22"/>
          <w:w w:val="101"/>
        </w:rPr>
        <w:t xml:space="preserve">  </w:t>
      </w:r>
      <w:r>
        <w:rPr>
          <w:rFonts w:ascii="Times New Roman" w:hAnsi="Times New Roman" w:eastAsia="Times New Roman" w:cs="Times New Roman"/>
          <w:sz w:val="16"/>
          <w:szCs w:val="16"/>
        </w:rPr>
        <w:t>DO]:Former</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rPr>
        <w:t>E-Commerce</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rPr>
        <w:t>Executive</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rPr>
        <w:t>Char</w:t>
      </w:r>
      <w:r>
        <w:rPr>
          <w:rFonts w:ascii="Times New Roman" w:hAnsi="Times New Roman" w:eastAsia="Times New Roman" w:cs="Times New Roman"/>
          <w:sz w:val="16"/>
          <w:szCs w:val="16"/>
          <w:spacing w:val="-1"/>
        </w:rPr>
        <w:t>ged</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with</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Price</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Fixing</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14"/>
        </w:rPr>
        <w:t xml:space="preserve">  </w:t>
      </w:r>
      <w:r>
        <w:rPr>
          <w:rFonts w:ascii="Times New Roman" w:hAnsi="Times New Roman" w:eastAsia="Times New Roman" w:cs="Times New Roman"/>
          <w:sz w:val="16"/>
          <w:szCs w:val="16"/>
          <w:spacing w:val="-1"/>
        </w:rPr>
        <w:t>Antitrust</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Division's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First   Online   Marketplace   Prosecut</w:t>
      </w:r>
      <w:r>
        <w:rPr>
          <w:rFonts w:ascii="Times New Roman" w:hAnsi="Times New Roman" w:eastAsia="Times New Roman" w:cs="Times New Roman"/>
          <w:sz w:val="16"/>
          <w:szCs w:val="16"/>
          <w:spacing w:val="-1"/>
        </w:rPr>
        <w:t>ion.</w:t>
      </w:r>
    </w:p>
    <w:p>
      <w:pPr>
        <w:spacing w:line="258" w:lineRule="auto"/>
        <w:sectPr>
          <w:pgSz w:w="8490" w:h="13160"/>
          <w:pgMar w:top="400" w:right="705" w:bottom="400" w:left="110" w:header="0" w:footer="0" w:gutter="0"/>
        </w:sectPr>
        <w:rPr>
          <w:rFonts w:ascii="Times New Roman" w:hAnsi="Times New Roman" w:eastAsia="Times New Roman" w:cs="Times New Roman"/>
          <w:sz w:val="16"/>
          <w:szCs w:val="16"/>
        </w:rPr>
      </w:pPr>
    </w:p>
    <w:p>
      <w:pPr>
        <w:ind w:left="4200"/>
        <w:spacing w:before="129"/>
        <w:rPr>
          <w:sz w:val="15"/>
          <w:szCs w:val="15"/>
        </w:rPr>
      </w:pPr>
      <w:r>
        <w:pict>
          <v:shape id="_x0000_s624" style="position:absolute;margin-left:361.998pt;margin-top:10.7147pt;mso-position-vertical-relative:text;mso-position-horizontal-relative:text;width:12.85pt;height:7.25pt;z-index:25279897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361</w:t>
                  </w:r>
                </w:p>
              </w:txbxContent>
            </v:textbox>
          </v:shape>
        </w:pict>
      </w:r>
      <w:r>
        <w:rPr>
          <w:rFonts w:ascii="SimHei" w:hAnsi="SimHei" w:eastAsia="SimHei" w:cs="SimHei"/>
          <w:sz w:val="15"/>
          <w:szCs w:val="15"/>
          <w:spacing w:val="5"/>
        </w:rPr>
        <w:t>三、</w:t>
      </w:r>
      <w:r>
        <w:rPr>
          <w:rFonts w:ascii="SimHei" w:hAnsi="SimHei" w:eastAsia="SimHei" w:cs="SimHei"/>
          <w:sz w:val="15"/>
          <w:szCs w:val="15"/>
          <w:spacing w:val="-28"/>
        </w:rPr>
        <w:t xml:space="preserve"> </w:t>
      </w:r>
      <w:r>
        <w:rPr>
          <w:rFonts w:ascii="SimHei" w:hAnsi="SimHei" w:eastAsia="SimHei" w:cs="SimHei"/>
          <w:sz w:val="15"/>
          <w:szCs w:val="15"/>
          <w:spacing w:val="5"/>
        </w:rPr>
        <w:t>数据市场算法合谋的法律甄别及禁止</w:t>
      </w:r>
      <w:r>
        <w:rPr>
          <w:rFonts w:ascii="SimHei" w:hAnsi="SimHei" w:eastAsia="SimHei" w:cs="SimHei"/>
          <w:sz w:val="15"/>
          <w:szCs w:val="15"/>
          <w:spacing w:val="27"/>
        </w:rPr>
        <w:t xml:space="preserve"> </w:t>
      </w:r>
      <w:r>
        <w:rPr>
          <w:sz w:val="15"/>
          <w:szCs w:val="15"/>
          <w:position w:val="-3"/>
        </w:rPr>
        <w:drawing>
          <wp:inline distT="0" distB="0" distL="0" distR="0">
            <wp:extent cx="6361" cy="273095"/>
            <wp:effectExtent l="0" t="0" r="0" b="0"/>
            <wp:docPr id="960" name="IM 960"/>
            <wp:cNvGraphicFramePr/>
            <a:graphic>
              <a:graphicData uri="http://schemas.openxmlformats.org/drawingml/2006/picture">
                <pic:pic>
                  <pic:nvPicPr>
                    <pic:cNvPr id="960" name="IM 960"/>
                    <pic:cNvPicPr/>
                  </pic:nvPicPr>
                  <pic:blipFill>
                    <a:blip r:embed="rId528"/>
                    <a:stretch>
                      <a:fillRect/>
                    </a:stretch>
                  </pic:blipFill>
                  <pic:spPr>
                    <a:xfrm rot="0">
                      <a:off x="0" y="0"/>
                      <a:ext cx="6361" cy="273095"/>
                    </a:xfrm>
                    <a:prstGeom prst="rect">
                      <a:avLst/>
                    </a:prstGeom>
                  </pic:spPr>
                </pic:pic>
              </a:graphicData>
            </a:graphic>
          </wp:inline>
        </w:drawing>
      </w:r>
    </w:p>
    <w:p>
      <w:pPr>
        <w:pStyle w:val="BodyText"/>
        <w:spacing w:line="351" w:lineRule="auto"/>
        <w:rPr/>
      </w:pPr>
      <w:r/>
    </w:p>
    <w:p>
      <w:pPr>
        <w:ind w:right="271"/>
        <w:spacing w:before="68" w:line="293" w:lineRule="auto"/>
        <w:jc w:val="both"/>
        <w:rPr>
          <w:rFonts w:ascii="SimSun" w:hAnsi="SimSun" w:eastAsia="SimSun" w:cs="SimSun"/>
          <w:sz w:val="21"/>
          <w:szCs w:val="21"/>
        </w:rPr>
      </w:pPr>
      <w:r>
        <w:rPr>
          <w:rFonts w:ascii="SimSun" w:hAnsi="SimSun" w:eastAsia="SimSun" w:cs="SimSun"/>
          <w:sz w:val="21"/>
          <w:szCs w:val="21"/>
          <w:spacing w:val="-1"/>
        </w:rPr>
        <w:t>规则来运作。正是由于定价算法的应用，该案中海报销售公司的代表才能够高 </w:t>
      </w:r>
      <w:r>
        <w:rPr>
          <w:rFonts w:ascii="SimSun" w:hAnsi="SimSun" w:eastAsia="SimSun" w:cs="SimSun"/>
          <w:sz w:val="21"/>
          <w:szCs w:val="21"/>
          <w:spacing w:val="-1"/>
        </w:rPr>
        <w:t>效地就海报价格进行及时沟通，并及时监测和讨论关于所涉海报价格和销售的 </w:t>
      </w:r>
      <w:r>
        <w:rPr>
          <w:rFonts w:ascii="SimSun" w:hAnsi="SimSun" w:eastAsia="SimSun" w:cs="SimSun"/>
          <w:sz w:val="21"/>
          <w:szCs w:val="21"/>
          <w:spacing w:val="-1"/>
        </w:rPr>
        <w:t>信息使垄断协议维持稳定。若失去该定价算法，被告和其他公司之间在价格方 </w:t>
      </w:r>
      <w:r>
        <w:rPr>
          <w:rFonts w:ascii="SimSun" w:hAnsi="SimSun" w:eastAsia="SimSun" w:cs="SimSun"/>
          <w:sz w:val="21"/>
          <w:szCs w:val="21"/>
          <w:spacing w:val="-1"/>
        </w:rPr>
        <w:t>面的沟通协调将变得冗长且缺乏效率，而定价算法则能够预先设定好各方均同 </w:t>
      </w:r>
      <w:r>
        <w:rPr>
          <w:rFonts w:ascii="SimSun" w:hAnsi="SimSun" w:eastAsia="SimSun" w:cs="SimSun"/>
          <w:sz w:val="21"/>
          <w:szCs w:val="21"/>
          <w:spacing w:val="-1"/>
        </w:rPr>
        <w:t>意的定价规则，使商品价格在预设的规则之下上下浮动并能够依市场的动态变 </w:t>
      </w:r>
      <w:r>
        <w:rPr>
          <w:rFonts w:ascii="SimSun" w:hAnsi="SimSun" w:eastAsia="SimSun" w:cs="SimSun"/>
          <w:sz w:val="21"/>
          <w:szCs w:val="21"/>
          <w:spacing w:val="2"/>
        </w:rPr>
        <w:t>化进行相应价格调整，使经营者之间的意思联络消弭于无形。该案</w:t>
      </w:r>
      <w:r>
        <w:rPr>
          <w:rFonts w:ascii="SimSun" w:hAnsi="SimSun" w:eastAsia="SimSun" w:cs="SimSun"/>
          <w:sz w:val="21"/>
          <w:szCs w:val="21"/>
          <w:spacing w:val="1"/>
        </w:rPr>
        <w:t>再次说明，</w:t>
      </w:r>
      <w:r>
        <w:rPr>
          <w:rFonts w:ascii="SimSun" w:hAnsi="SimSun" w:eastAsia="SimSun" w:cs="SimSun"/>
          <w:sz w:val="21"/>
          <w:szCs w:val="21"/>
        </w:rPr>
        <w:t xml:space="preserve"> </w:t>
      </w:r>
      <w:r>
        <w:rPr>
          <w:rFonts w:ascii="SimSun" w:hAnsi="SimSun" w:eastAsia="SimSun" w:cs="SimSun"/>
          <w:sz w:val="21"/>
          <w:szCs w:val="21"/>
          <w:spacing w:val="-1"/>
        </w:rPr>
        <w:t>算法使得企业数量对经营者从事共谋的限制性影响已被削弱，非寡头垄断市场 </w:t>
      </w:r>
      <w:r>
        <w:rPr>
          <w:rFonts w:ascii="SimSun" w:hAnsi="SimSun" w:eastAsia="SimSun" w:cs="SimSun"/>
          <w:sz w:val="21"/>
          <w:szCs w:val="21"/>
          <w:spacing w:val="-1"/>
        </w:rPr>
        <w:t>同样可能出现共谋行为。本案所涉商品为日常生活中最为常见的贴墙海报，该</w:t>
      </w:r>
      <w:r>
        <w:rPr>
          <w:rFonts w:ascii="SimSun" w:hAnsi="SimSun" w:eastAsia="SimSun" w:cs="SimSun"/>
          <w:sz w:val="21"/>
          <w:szCs w:val="21"/>
          <w:spacing w:val="2"/>
        </w:rPr>
        <w:t xml:space="preserve">  </w:t>
      </w:r>
      <w:r>
        <w:rPr>
          <w:rFonts w:ascii="SimSun" w:hAnsi="SimSun" w:eastAsia="SimSun" w:cs="SimSun"/>
          <w:sz w:val="21"/>
          <w:szCs w:val="21"/>
          <w:spacing w:val="-1"/>
        </w:rPr>
        <w:t>商品利润并不算高，而且在这样一个市场上存在着众多的卖家，按照传统共谋 </w:t>
      </w:r>
      <w:r>
        <w:rPr>
          <w:rFonts w:ascii="SimSun" w:hAnsi="SimSun" w:eastAsia="SimSun" w:cs="SimSun"/>
          <w:sz w:val="21"/>
          <w:szCs w:val="21"/>
          <w:spacing w:val="-1"/>
        </w:rPr>
        <w:t>理论，经营者似乎会缺少共谋的动机以及从事共谋的能力，但是在算法的辅助 </w:t>
      </w:r>
      <w:r>
        <w:rPr>
          <w:rFonts w:ascii="SimSun" w:hAnsi="SimSun" w:eastAsia="SimSun" w:cs="SimSun"/>
          <w:sz w:val="21"/>
          <w:szCs w:val="21"/>
          <w:spacing w:val="-1"/>
        </w:rPr>
        <w:t>下，数字垄断协议确已发生，这说明算法已对某些垄断协议生成要素产生颠覆 </w:t>
      </w:r>
      <w:r>
        <w:rPr>
          <w:rFonts w:ascii="SimSun" w:hAnsi="SimSun" w:eastAsia="SimSun" w:cs="SimSun"/>
          <w:sz w:val="21"/>
          <w:szCs w:val="21"/>
          <w:spacing w:val="-1"/>
        </w:rPr>
        <w:t>性影响，反垄断执法机构须要密切关注使用算法较多的领域，并且提高对数字 </w:t>
      </w:r>
      <w:r>
        <w:rPr>
          <w:rFonts w:ascii="SimSun" w:hAnsi="SimSun" w:eastAsia="SimSun" w:cs="SimSun"/>
          <w:sz w:val="21"/>
          <w:szCs w:val="21"/>
          <w:spacing w:val="-4"/>
        </w:rPr>
        <w:t>垄断协议的侦测能力。</w:t>
      </w:r>
    </w:p>
    <w:p>
      <w:pPr>
        <w:ind w:right="236" w:firstLine="420"/>
        <w:spacing w:before="177" w:line="293" w:lineRule="auto"/>
        <w:jc w:val="both"/>
        <w:rPr>
          <w:rFonts w:ascii="SimSun" w:hAnsi="SimSun" w:eastAsia="SimSun" w:cs="SimSun"/>
          <w:sz w:val="21"/>
          <w:szCs w:val="21"/>
        </w:rPr>
      </w:pPr>
      <w:r>
        <w:rPr>
          <w:rFonts w:ascii="SimSun" w:hAnsi="SimSun" w:eastAsia="SimSun" w:cs="SimSun"/>
          <w:sz w:val="21"/>
          <w:szCs w:val="21"/>
        </w:rPr>
        <w:t>实践证明，在算法的辅助下，不具有竞争关系的经营者之间亦有可能实施</w:t>
      </w:r>
      <w:r>
        <w:rPr>
          <w:rFonts w:ascii="SimSun" w:hAnsi="SimSun" w:eastAsia="SimSun" w:cs="SimSun"/>
          <w:sz w:val="21"/>
          <w:szCs w:val="21"/>
          <w:spacing w:val="4"/>
        </w:rPr>
        <w:t xml:space="preserve">  </w:t>
      </w:r>
      <w:r>
        <w:rPr>
          <w:rFonts w:ascii="SimSun" w:hAnsi="SimSun" w:eastAsia="SimSun" w:cs="SimSun"/>
          <w:sz w:val="21"/>
          <w:szCs w:val="21"/>
          <w:spacing w:val="-8"/>
        </w:rPr>
        <w:t>数字垄断协议，美国“Meyer</w:t>
      </w:r>
      <w:r>
        <w:rPr>
          <w:rFonts w:ascii="SimSun" w:hAnsi="SimSun" w:eastAsia="SimSun" w:cs="SimSun"/>
          <w:sz w:val="21"/>
          <w:szCs w:val="21"/>
          <w:spacing w:val="-52"/>
        </w:rPr>
        <w:t xml:space="preserve"> </w:t>
      </w:r>
      <w:r>
        <w:rPr>
          <w:rFonts w:ascii="SimSun" w:hAnsi="SimSun" w:eastAsia="SimSun" w:cs="SimSun"/>
          <w:sz w:val="21"/>
          <w:szCs w:val="21"/>
          <w:spacing w:val="-8"/>
        </w:rPr>
        <w:t>诉优步案”与立陶宛“Eturas</w:t>
      </w:r>
      <w:r>
        <w:rPr>
          <w:rFonts w:ascii="SimSun" w:hAnsi="SimSun" w:eastAsia="SimSun" w:cs="SimSun"/>
          <w:sz w:val="21"/>
          <w:szCs w:val="21"/>
          <w:spacing w:val="-39"/>
        </w:rPr>
        <w:t xml:space="preserve"> </w:t>
      </w:r>
      <w:r>
        <w:rPr>
          <w:rFonts w:ascii="SimSun" w:hAnsi="SimSun" w:eastAsia="SimSun" w:cs="SimSun"/>
          <w:sz w:val="21"/>
          <w:szCs w:val="21"/>
          <w:spacing w:val="-8"/>
        </w:rPr>
        <w:t>案”</w:t>
      </w:r>
      <w:r>
        <w:rPr>
          <w:rFonts w:ascii="SimSun" w:hAnsi="SimSun" w:eastAsia="SimSun" w:cs="SimSun"/>
          <w:sz w:val="21"/>
          <w:szCs w:val="21"/>
          <w:spacing w:val="-9"/>
        </w:rPr>
        <w:t>便是最好的例证。</w:t>
      </w:r>
      <w:r>
        <w:rPr>
          <w:rFonts w:ascii="SimSun" w:hAnsi="SimSun" w:eastAsia="SimSun" w:cs="SimSun"/>
          <w:sz w:val="21"/>
          <w:szCs w:val="21"/>
        </w:rPr>
        <w:t xml:space="preserve"> </w:t>
      </w:r>
      <w:r>
        <w:rPr>
          <w:rFonts w:ascii="SimSun" w:hAnsi="SimSun" w:eastAsia="SimSun" w:cs="SimSun"/>
          <w:sz w:val="21"/>
          <w:szCs w:val="21"/>
          <w:spacing w:val="3"/>
        </w:rPr>
        <w:t>2015年，美国康涅狄格州的优步用户</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Spencer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Meyer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向美国纽约州南部地区法 </w:t>
      </w:r>
      <w:r>
        <w:rPr>
          <w:rFonts w:ascii="SimSun" w:hAnsi="SimSun" w:eastAsia="SimSun" w:cs="SimSun"/>
          <w:sz w:val="21"/>
          <w:szCs w:val="21"/>
          <w:spacing w:val="13"/>
        </w:rPr>
        <w:t>院提起集体诉讼，指控优步公司与司机之间施行的定价策</w:t>
      </w:r>
      <w:r>
        <w:rPr>
          <w:rFonts w:ascii="SimSun" w:hAnsi="SimSun" w:eastAsia="SimSun" w:cs="SimSun"/>
          <w:sz w:val="21"/>
          <w:szCs w:val="21"/>
          <w:spacing w:val="12"/>
        </w:rPr>
        <w:t>略违反《谢尔曼</w:t>
      </w:r>
      <w:r>
        <w:rPr>
          <w:rFonts w:ascii="SimSun" w:hAnsi="SimSun" w:eastAsia="SimSun" w:cs="SimSun"/>
          <w:sz w:val="21"/>
          <w:szCs w:val="21"/>
        </w:rPr>
        <w:t xml:space="preserve">  </w:t>
      </w:r>
      <w:r>
        <w:rPr>
          <w:rFonts w:ascii="SimSun" w:hAnsi="SimSun" w:eastAsia="SimSun" w:cs="SimSun"/>
          <w:sz w:val="21"/>
          <w:szCs w:val="21"/>
          <w:spacing w:val="-5"/>
        </w:rPr>
        <w:t>法》。①本案中， </w:t>
      </w:r>
      <w:r>
        <w:rPr>
          <w:rFonts w:ascii="Times New Roman" w:hAnsi="Times New Roman" w:eastAsia="Times New Roman" w:cs="Times New Roman"/>
          <w:sz w:val="21"/>
          <w:szCs w:val="21"/>
          <w:spacing w:val="-5"/>
        </w:rPr>
        <w:t>Meyer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5"/>
        </w:rPr>
        <w:t>认为无论是传统客运服务市场还是在网约车服务市场，</w:t>
      </w:r>
      <w:r>
        <w:rPr>
          <w:rFonts w:ascii="SimSun" w:hAnsi="SimSun" w:eastAsia="SimSun" w:cs="SimSun"/>
          <w:sz w:val="21"/>
          <w:szCs w:val="21"/>
        </w:rPr>
        <w:t xml:space="preserve"> </w:t>
      </w:r>
      <w:r>
        <w:rPr>
          <w:rFonts w:ascii="Times New Roman" w:hAnsi="Times New Roman" w:eastAsia="Times New Roman" w:cs="Times New Roman"/>
          <w:sz w:val="21"/>
          <w:szCs w:val="21"/>
        </w:rPr>
        <w:t>Uber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的市场份额均达到50%以上， </w:t>
      </w:r>
      <w:r>
        <w:rPr>
          <w:rFonts w:ascii="Times New Roman" w:hAnsi="Times New Roman" w:eastAsia="Times New Roman" w:cs="Times New Roman"/>
          <w:sz w:val="21"/>
          <w:szCs w:val="21"/>
        </w:rPr>
        <w:t>Uber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公司与客运司机之间适用的是由</w:t>
      </w:r>
      <w:r>
        <w:rPr>
          <w:rFonts w:ascii="SimSun" w:hAnsi="SimSun" w:eastAsia="SimSun" w:cs="SimSun"/>
          <w:sz w:val="21"/>
          <w:szCs w:val="21"/>
          <w:spacing w:val="2"/>
        </w:rPr>
        <w:t>其公</w:t>
      </w:r>
      <w:r>
        <w:rPr>
          <w:rFonts w:ascii="SimSun" w:hAnsi="SimSun" w:eastAsia="SimSun" w:cs="SimSun"/>
          <w:sz w:val="21"/>
          <w:szCs w:val="21"/>
        </w:rPr>
        <w:t xml:space="preserve">  </w:t>
      </w:r>
      <w:r>
        <w:rPr>
          <w:rFonts w:ascii="SimSun" w:hAnsi="SimSun" w:eastAsia="SimSun" w:cs="SimSun"/>
          <w:sz w:val="21"/>
          <w:szCs w:val="21"/>
        </w:rPr>
        <w:t>司设计出来的统一定价算法，依照预设规则对乘客收取相应车费。这给客运司</w:t>
      </w:r>
      <w:r>
        <w:rPr>
          <w:rFonts w:ascii="SimSun" w:hAnsi="SimSun" w:eastAsia="SimSun" w:cs="SimSun"/>
          <w:sz w:val="21"/>
          <w:szCs w:val="21"/>
          <w:spacing w:val="3"/>
        </w:rPr>
        <w:t xml:space="preserve">  </w:t>
      </w:r>
      <w:r>
        <w:rPr>
          <w:rFonts w:ascii="SimSun" w:hAnsi="SimSun" w:eastAsia="SimSun" w:cs="SimSun"/>
          <w:sz w:val="21"/>
          <w:szCs w:val="21"/>
        </w:rPr>
        <w:t>机之间的实施价格协同行为提供了契机，即通过统一定价</w:t>
      </w:r>
      <w:r>
        <w:rPr>
          <w:rFonts w:ascii="SimSun" w:hAnsi="SimSun" w:eastAsia="SimSun" w:cs="SimSun"/>
          <w:sz w:val="21"/>
          <w:szCs w:val="21"/>
          <w:spacing w:val="-1"/>
        </w:rPr>
        <w:t>算法及设定统一的收</w:t>
      </w:r>
      <w:r>
        <w:rPr>
          <w:rFonts w:ascii="SimSun" w:hAnsi="SimSun" w:eastAsia="SimSun" w:cs="SimSun"/>
          <w:sz w:val="21"/>
          <w:szCs w:val="21"/>
        </w:rPr>
        <w:t xml:space="preserve">  </w:t>
      </w:r>
      <w:r>
        <w:rPr>
          <w:rFonts w:ascii="SimSun" w:hAnsi="SimSun" w:eastAsia="SimSun" w:cs="SimSun"/>
          <w:sz w:val="21"/>
          <w:szCs w:val="21"/>
        </w:rPr>
        <w:t>费标准，并在用车高峰期统一上调使用价格。</w:t>
      </w:r>
      <w:r>
        <w:rPr>
          <w:rFonts w:ascii="Times New Roman" w:hAnsi="Times New Roman" w:eastAsia="Times New Roman" w:cs="Times New Roman"/>
          <w:sz w:val="21"/>
          <w:szCs w:val="21"/>
        </w:rPr>
        <w:t>Meyer </w:t>
      </w:r>
      <w:r>
        <w:rPr>
          <w:rFonts w:ascii="SimSun" w:hAnsi="SimSun" w:eastAsia="SimSun" w:cs="SimSun"/>
          <w:sz w:val="21"/>
          <w:szCs w:val="21"/>
        </w:rPr>
        <w:t>认为，此举使得网约车服</w:t>
      </w:r>
      <w:r>
        <w:rPr>
          <w:rFonts w:ascii="SimSun" w:hAnsi="SimSun" w:eastAsia="SimSun" w:cs="SimSun"/>
          <w:sz w:val="21"/>
          <w:szCs w:val="21"/>
          <w:spacing w:val="8"/>
        </w:rPr>
        <w:t xml:space="preserve">  </w:t>
      </w:r>
      <w:r>
        <w:rPr>
          <w:rFonts w:ascii="SimSun" w:hAnsi="SimSun" w:eastAsia="SimSun" w:cs="SimSun"/>
          <w:sz w:val="21"/>
          <w:szCs w:val="21"/>
        </w:rPr>
        <w:t>务市场产生了超竞争的价格水平，而并非遵循一般价</w:t>
      </w:r>
      <w:r>
        <w:rPr>
          <w:rFonts w:ascii="SimSun" w:hAnsi="SimSun" w:eastAsia="SimSun" w:cs="SimSun"/>
          <w:sz w:val="21"/>
          <w:szCs w:val="21"/>
          <w:spacing w:val="-1"/>
        </w:rPr>
        <w:t>格规律进行公平竞争，严</w:t>
      </w:r>
      <w:r>
        <w:rPr>
          <w:rFonts w:ascii="SimSun" w:hAnsi="SimSun" w:eastAsia="SimSun" w:cs="SimSun"/>
          <w:sz w:val="21"/>
          <w:szCs w:val="21"/>
        </w:rPr>
        <w:t xml:space="preserve">  </w:t>
      </w:r>
      <w:r>
        <w:rPr>
          <w:rFonts w:ascii="SimSun" w:hAnsi="SimSun" w:eastAsia="SimSun" w:cs="SimSun"/>
          <w:sz w:val="21"/>
          <w:szCs w:val="21"/>
          <w:spacing w:val="-1"/>
        </w:rPr>
        <w:t>重损害了乘客的利益，极大破坏了市场竞争秩序。尽管这起案件在诉讼程序上</w:t>
      </w:r>
      <w:r>
        <w:rPr>
          <w:rFonts w:ascii="SimSun" w:hAnsi="SimSun" w:eastAsia="SimSun" w:cs="SimSun"/>
          <w:sz w:val="21"/>
          <w:szCs w:val="21"/>
          <w:spacing w:val="1"/>
        </w:rPr>
        <w:t xml:space="preserve">  </w:t>
      </w:r>
      <w:r>
        <w:rPr>
          <w:rFonts w:ascii="SimSun" w:hAnsi="SimSun" w:eastAsia="SimSun" w:cs="SimSun"/>
          <w:sz w:val="21"/>
          <w:szCs w:val="21"/>
        </w:rPr>
        <w:t>存在极大的争议，其究竟是应由法院进行审判还是交给仲</w:t>
      </w:r>
      <w:r>
        <w:rPr>
          <w:rFonts w:ascii="SimSun" w:hAnsi="SimSun" w:eastAsia="SimSun" w:cs="SimSun"/>
          <w:sz w:val="21"/>
          <w:szCs w:val="21"/>
          <w:spacing w:val="-1"/>
        </w:rPr>
        <w:t>裁机构进行强制仲裁</w:t>
      </w:r>
      <w:r>
        <w:rPr>
          <w:rFonts w:ascii="SimSun" w:hAnsi="SimSun" w:eastAsia="SimSun" w:cs="SimSun"/>
          <w:sz w:val="21"/>
          <w:szCs w:val="21"/>
        </w:rPr>
        <w:t xml:space="preserve">  </w:t>
      </w:r>
      <w:r>
        <w:rPr>
          <w:rFonts w:ascii="SimSun" w:hAnsi="SimSun" w:eastAsia="SimSun" w:cs="SimSun"/>
          <w:sz w:val="21"/>
          <w:szCs w:val="21"/>
        </w:rPr>
        <w:t>亦尚不明朗。但该案依然引起了竞争法学界</w:t>
      </w:r>
      <w:r>
        <w:rPr>
          <w:rFonts w:ascii="SimSun" w:hAnsi="SimSun" w:eastAsia="SimSun" w:cs="SimSun"/>
          <w:sz w:val="21"/>
          <w:szCs w:val="21"/>
          <w:spacing w:val="-1"/>
        </w:rPr>
        <w:t>极大的探讨热情，该案的争议焦点</w:t>
      </w:r>
      <w:r>
        <w:rPr>
          <w:rFonts w:ascii="SimSun" w:hAnsi="SimSun" w:eastAsia="SimSun" w:cs="SimSun"/>
          <w:sz w:val="21"/>
          <w:szCs w:val="21"/>
        </w:rPr>
        <w:t xml:space="preserve">  </w:t>
      </w:r>
      <w:r>
        <w:rPr>
          <w:rFonts w:ascii="SimSun" w:hAnsi="SimSun" w:eastAsia="SimSun" w:cs="SimSun"/>
          <w:sz w:val="21"/>
          <w:szCs w:val="21"/>
        </w:rPr>
        <w:t>主要在于对不具直接竞争关系的公司与司机之间适用</w:t>
      </w:r>
      <w:r>
        <w:rPr>
          <w:rFonts w:ascii="SimSun" w:hAnsi="SimSun" w:eastAsia="SimSun" w:cs="SimSun"/>
          <w:sz w:val="21"/>
          <w:szCs w:val="21"/>
          <w:spacing w:val="-1"/>
        </w:rPr>
        <w:t>同一定价算法这一行为的</w:t>
      </w:r>
      <w:r>
        <w:rPr>
          <w:rFonts w:ascii="SimSun" w:hAnsi="SimSun" w:eastAsia="SimSun" w:cs="SimSun"/>
          <w:sz w:val="21"/>
          <w:szCs w:val="21"/>
        </w:rPr>
        <w:t xml:space="preserve">  </w:t>
      </w:r>
      <w:r>
        <w:rPr>
          <w:rFonts w:ascii="SimSun" w:hAnsi="SimSun" w:eastAsia="SimSun" w:cs="SimSun"/>
          <w:sz w:val="21"/>
          <w:szCs w:val="21"/>
        </w:rPr>
        <w:t>定性上。优步与其合作司机通过动态定价算</w:t>
      </w:r>
      <w:r>
        <w:rPr>
          <w:rFonts w:ascii="SimSun" w:hAnsi="SimSun" w:eastAsia="SimSun" w:cs="SimSun"/>
          <w:sz w:val="21"/>
          <w:szCs w:val="21"/>
          <w:spacing w:val="-1"/>
        </w:rPr>
        <w:t>法确定乘车资费这一行为，从反垄</w:t>
      </w:r>
    </w:p>
    <w:p>
      <w:pPr>
        <w:pStyle w:val="BodyText"/>
        <w:spacing w:line="438" w:lineRule="auto"/>
        <w:rPr/>
      </w:pPr>
      <w:r/>
    </w:p>
    <w:p>
      <w:pPr>
        <w:ind w:right="345" w:firstLine="340"/>
        <w:spacing w:before="68" w:line="227" w:lineRule="auto"/>
        <w:rPr>
          <w:rFonts w:ascii="Times New Roman" w:hAnsi="Times New Roman" w:eastAsia="Times New Roman" w:cs="Times New Roman"/>
          <w:sz w:val="21"/>
          <w:szCs w:val="21"/>
        </w:rPr>
      </w:pPr>
      <w:r>
        <w:rPr>
          <w:rFonts w:ascii="SimSun" w:hAnsi="SimSun" w:eastAsia="SimSun" w:cs="SimSun"/>
          <w:sz w:val="21"/>
          <w:szCs w:val="21"/>
          <w:spacing w:val="-1"/>
        </w:rPr>
        <w:t>①</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Meyer v.Kalanick,No.1:2015cv0979</w:t>
      </w:r>
      <w:r>
        <w:rPr>
          <w:rFonts w:ascii="Times New Roman" w:hAnsi="Times New Roman" w:eastAsia="Times New Roman" w:cs="Times New Roman"/>
          <w:sz w:val="21"/>
          <w:szCs w:val="21"/>
          <w:spacing w:val="-2"/>
        </w:rPr>
        <w:t>6,Doc.37,Opinion on Motion to Dismiss,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(S.D.N.Y.2016).</w:t>
      </w:r>
    </w:p>
    <w:p>
      <w:pPr>
        <w:spacing w:line="227" w:lineRule="auto"/>
        <w:sectPr>
          <w:pgSz w:w="8490" w:h="13140"/>
          <w:pgMar w:top="400" w:right="313" w:bottom="400" w:left="700" w:header="0" w:footer="0" w:gutter="0"/>
        </w:sectPr>
        <w:rPr>
          <w:rFonts w:ascii="Times New Roman" w:hAnsi="Times New Roman" w:eastAsia="Times New Roman" w:cs="Times New Roman"/>
          <w:sz w:val="21"/>
          <w:szCs w:val="21"/>
        </w:rPr>
      </w:pPr>
    </w:p>
    <w:p>
      <w:pPr>
        <w:ind w:left="429"/>
        <w:spacing w:before="229"/>
        <w:rPr>
          <w:rFonts w:ascii="SimHei" w:hAnsi="SimHei" w:eastAsia="SimHei" w:cs="SimHei"/>
          <w:sz w:val="16"/>
          <w:szCs w:val="16"/>
        </w:rPr>
      </w:pPr>
      <w:r>
        <w:drawing>
          <wp:anchor distT="0" distB="0" distL="0" distR="0" simplePos="0" relativeHeight="252803072" behindDoc="0" locked="0" layoutInCell="0" allowOverlap="1">
            <wp:simplePos x="0" y="0"/>
            <wp:positionH relativeFrom="page">
              <wp:posOffset>336569</wp:posOffset>
            </wp:positionH>
            <wp:positionV relativeFrom="page">
              <wp:posOffset>6832606</wp:posOffset>
            </wp:positionV>
            <wp:extent cx="1162008" cy="6351"/>
            <wp:effectExtent l="0" t="0" r="0" b="0"/>
            <wp:wrapNone/>
            <wp:docPr id="962" name="IM 962"/>
            <wp:cNvGraphicFramePr/>
            <a:graphic>
              <a:graphicData uri="http://schemas.openxmlformats.org/drawingml/2006/picture">
                <pic:pic>
                  <pic:nvPicPr>
                    <pic:cNvPr id="962" name="IM 962"/>
                    <pic:cNvPicPr/>
                  </pic:nvPicPr>
                  <pic:blipFill>
                    <a:blip r:embed="rId529"/>
                    <a:stretch>
                      <a:fillRect/>
                    </a:stretch>
                  </pic:blipFill>
                  <pic:spPr>
                    <a:xfrm rot="0">
                      <a:off x="0" y="0"/>
                      <a:ext cx="1162008" cy="6351"/>
                    </a:xfrm>
                    <a:prstGeom prst="rect">
                      <a:avLst/>
                    </a:prstGeom>
                  </pic:spPr>
                </pic:pic>
              </a:graphicData>
            </a:graphic>
          </wp:anchor>
        </w:drawing>
      </w:r>
      <w:r>
        <w:pict>
          <v:shape id="_x0000_s626" style="position:absolute;margin-left:-1pt;margin-top:16.3923pt;mso-position-vertical-relative:text;mso-position-horizontal-relative:text;width:13.55pt;height:7.55pt;z-index:25280204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362</w:t>
                  </w:r>
                </w:p>
              </w:txbxContent>
            </v:textbox>
          </v:shape>
        </w:pict>
      </w:r>
      <w:r>
        <w:rPr>
          <w:rFonts w:ascii="SimHei" w:hAnsi="SimHei" w:eastAsia="SimHei" w:cs="SimHei"/>
          <w:sz w:val="16"/>
          <w:szCs w:val="16"/>
          <w:position w:val="-3"/>
        </w:rPr>
        <w:drawing>
          <wp:inline distT="0" distB="0" distL="0" distR="0">
            <wp:extent cx="6361" cy="273093"/>
            <wp:effectExtent l="0" t="0" r="0" b="0"/>
            <wp:docPr id="964" name="IM 964"/>
            <wp:cNvGraphicFramePr/>
            <a:graphic>
              <a:graphicData uri="http://schemas.openxmlformats.org/drawingml/2006/picture">
                <pic:pic>
                  <pic:nvPicPr>
                    <pic:cNvPr id="964" name="IM 964"/>
                    <pic:cNvPicPr/>
                  </pic:nvPicPr>
                  <pic:blipFill>
                    <a:blip r:embed="rId530"/>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2"/>
        </w:rPr>
        <w:t>第七章</w:t>
      </w:r>
      <w:r>
        <w:rPr>
          <w:rFonts w:ascii="SimHei" w:hAnsi="SimHei" w:eastAsia="SimHei" w:cs="SimHei"/>
          <w:sz w:val="16"/>
          <w:szCs w:val="16"/>
          <w:spacing w:val="2"/>
        </w:rPr>
        <w:t xml:space="preserve"> </w:t>
      </w:r>
      <w:r>
        <w:rPr>
          <w:rFonts w:ascii="SimHei" w:hAnsi="SimHei" w:eastAsia="SimHei" w:cs="SimHei"/>
          <w:sz w:val="16"/>
          <w:szCs w:val="16"/>
          <w:spacing w:val="2"/>
        </w:rPr>
        <w:t>数据市场竞争的法律规制研究</w:t>
      </w:r>
    </w:p>
    <w:p>
      <w:pPr>
        <w:pStyle w:val="BodyText"/>
        <w:spacing w:line="347" w:lineRule="auto"/>
        <w:rPr/>
      </w:pPr>
      <w:r/>
    </w:p>
    <w:p>
      <w:pPr>
        <w:ind w:left="439" w:right="20"/>
        <w:spacing w:before="68" w:line="286" w:lineRule="auto"/>
        <w:jc w:val="both"/>
        <w:rPr>
          <w:rFonts w:ascii="SimSun" w:hAnsi="SimSun" w:eastAsia="SimSun" w:cs="SimSun"/>
          <w:sz w:val="21"/>
          <w:szCs w:val="21"/>
        </w:rPr>
      </w:pPr>
      <w:r>
        <w:rPr>
          <w:rFonts w:ascii="SimSun" w:hAnsi="SimSun" w:eastAsia="SimSun" w:cs="SimSun"/>
          <w:sz w:val="21"/>
          <w:szCs w:val="21"/>
          <w:spacing w:val="3"/>
        </w:rPr>
        <w:t>断法角度来看，应当如何定性?因为在个别司法辖区，优步与其合作司机之间</w:t>
      </w:r>
      <w:r>
        <w:rPr>
          <w:rFonts w:ascii="SimSun" w:hAnsi="SimSun" w:eastAsia="SimSun" w:cs="SimSun"/>
          <w:sz w:val="21"/>
          <w:szCs w:val="21"/>
          <w:spacing w:val="2"/>
        </w:rPr>
        <w:t xml:space="preserve"> </w:t>
      </w:r>
      <w:r>
        <w:rPr>
          <w:rFonts w:ascii="SimSun" w:hAnsi="SimSun" w:eastAsia="SimSun" w:cs="SimSun"/>
          <w:sz w:val="21"/>
          <w:szCs w:val="21"/>
          <w:spacing w:val="6"/>
        </w:rPr>
        <w:t>的法律关系被认为构成雇佣关系，如此就意味着上述行为不可能构成垄断协</w:t>
      </w:r>
      <w:r>
        <w:rPr>
          <w:rFonts w:ascii="SimSun" w:hAnsi="SimSun" w:eastAsia="SimSun" w:cs="SimSun"/>
          <w:sz w:val="21"/>
          <w:szCs w:val="21"/>
          <w:spacing w:val="2"/>
        </w:rPr>
        <w:t xml:space="preserve"> </w:t>
      </w:r>
      <w:r>
        <w:rPr>
          <w:rFonts w:ascii="SimSun" w:hAnsi="SimSun" w:eastAsia="SimSun" w:cs="SimSun"/>
          <w:sz w:val="21"/>
          <w:szCs w:val="21"/>
        </w:rPr>
        <w:t>议，而是更可能涉嫌滥用市场支配地位。①此外，如</w:t>
      </w:r>
      <w:r>
        <w:rPr>
          <w:rFonts w:ascii="SimSun" w:hAnsi="SimSun" w:eastAsia="SimSun" w:cs="SimSun"/>
          <w:sz w:val="21"/>
          <w:szCs w:val="21"/>
          <w:spacing w:val="-1"/>
        </w:rPr>
        <w:t>果上述行为被认定构成垄</w:t>
      </w:r>
      <w:r>
        <w:rPr>
          <w:rFonts w:ascii="SimSun" w:hAnsi="SimSun" w:eastAsia="SimSun" w:cs="SimSun"/>
          <w:sz w:val="21"/>
          <w:szCs w:val="21"/>
        </w:rPr>
        <w:t xml:space="preserve"> </w:t>
      </w:r>
      <w:r>
        <w:rPr>
          <w:rFonts w:ascii="SimSun" w:hAnsi="SimSun" w:eastAsia="SimSun" w:cs="SimSun"/>
          <w:sz w:val="21"/>
          <w:szCs w:val="21"/>
          <w:spacing w:val="3"/>
        </w:rPr>
        <w:t>断协议，那么究竟是归属于横向垄断协议还是纵向垄断协议?这会对定性分析</w:t>
      </w:r>
      <w:r>
        <w:rPr>
          <w:rFonts w:ascii="SimSun" w:hAnsi="SimSun" w:eastAsia="SimSun" w:cs="SimSun"/>
          <w:sz w:val="21"/>
          <w:szCs w:val="21"/>
          <w:spacing w:val="11"/>
        </w:rPr>
        <w:t xml:space="preserve"> </w:t>
      </w:r>
      <w:r>
        <w:rPr>
          <w:rFonts w:ascii="SimSun" w:hAnsi="SimSun" w:eastAsia="SimSun" w:cs="SimSun"/>
          <w:sz w:val="21"/>
          <w:szCs w:val="21"/>
        </w:rPr>
        <w:t>产生重要影响。例如，根据美国反托拉斯法及反垄断法</w:t>
      </w:r>
      <w:r>
        <w:rPr>
          <w:rFonts w:ascii="SimSun" w:hAnsi="SimSun" w:eastAsia="SimSun" w:cs="SimSun"/>
          <w:sz w:val="21"/>
          <w:szCs w:val="21"/>
          <w:spacing w:val="-1"/>
        </w:rPr>
        <w:t>相关理论，前者可依据</w:t>
      </w:r>
      <w:r>
        <w:rPr>
          <w:rFonts w:ascii="SimSun" w:hAnsi="SimSun" w:eastAsia="SimSun" w:cs="SimSun"/>
          <w:sz w:val="21"/>
          <w:szCs w:val="21"/>
        </w:rPr>
        <w:t xml:space="preserve"> </w:t>
      </w:r>
      <w:r>
        <w:rPr>
          <w:rFonts w:ascii="SimSun" w:hAnsi="SimSun" w:eastAsia="SimSun" w:cs="SimSun"/>
          <w:sz w:val="21"/>
          <w:szCs w:val="21"/>
          <w:spacing w:val="-1"/>
        </w:rPr>
        <w:t>本身违法原则直接判定违法，而后者则需基于合理</w:t>
      </w:r>
      <w:r>
        <w:rPr>
          <w:rFonts w:ascii="SimSun" w:hAnsi="SimSun" w:eastAsia="SimSun" w:cs="SimSun"/>
          <w:sz w:val="21"/>
          <w:szCs w:val="21"/>
          <w:spacing w:val="-2"/>
        </w:rPr>
        <w:t>原则进行具体分析。</w:t>
      </w:r>
    </w:p>
    <w:p>
      <w:pPr>
        <w:ind w:left="439" w:right="30" w:firstLine="409"/>
        <w:spacing w:before="105" w:line="283" w:lineRule="auto"/>
        <w:jc w:val="both"/>
        <w:rPr>
          <w:rFonts w:ascii="SimSun" w:hAnsi="SimSun" w:eastAsia="SimSun" w:cs="SimSun"/>
          <w:sz w:val="21"/>
          <w:szCs w:val="21"/>
        </w:rPr>
      </w:pPr>
      <w:r>
        <w:rPr>
          <w:rFonts w:ascii="SimSun" w:hAnsi="SimSun" w:eastAsia="SimSun" w:cs="SimSun"/>
          <w:sz w:val="21"/>
          <w:szCs w:val="21"/>
        </w:rPr>
        <w:t>前述案例足以说明，算法在经营者实施协同</w:t>
      </w:r>
      <w:r>
        <w:rPr>
          <w:rFonts w:ascii="SimSun" w:hAnsi="SimSun" w:eastAsia="SimSun" w:cs="SimSun"/>
          <w:sz w:val="21"/>
          <w:szCs w:val="21"/>
          <w:spacing w:val="-1"/>
        </w:rPr>
        <w:t>行为的过程中所起到的最大作</w:t>
      </w:r>
      <w:r>
        <w:rPr>
          <w:rFonts w:ascii="SimSun" w:hAnsi="SimSun" w:eastAsia="SimSun" w:cs="SimSun"/>
          <w:sz w:val="21"/>
          <w:szCs w:val="21"/>
        </w:rPr>
        <w:t xml:space="preserve"> </w:t>
      </w:r>
      <w:r>
        <w:rPr>
          <w:rFonts w:ascii="SimSun" w:hAnsi="SimSun" w:eastAsia="SimSun" w:cs="SimSun"/>
          <w:sz w:val="21"/>
          <w:szCs w:val="21"/>
        </w:rPr>
        <w:t>用便是实时传递经营者之间的价格等商业信息，增进</w:t>
      </w:r>
      <w:r>
        <w:rPr>
          <w:rFonts w:ascii="SimSun" w:hAnsi="SimSun" w:eastAsia="SimSun" w:cs="SimSun"/>
          <w:sz w:val="21"/>
          <w:szCs w:val="21"/>
          <w:spacing w:val="-1"/>
        </w:rPr>
        <w:t>达成协同行为过程中的经</w:t>
      </w:r>
      <w:r>
        <w:rPr>
          <w:rFonts w:ascii="SimSun" w:hAnsi="SimSun" w:eastAsia="SimSun" w:cs="SimSun"/>
          <w:sz w:val="21"/>
          <w:szCs w:val="21"/>
        </w:rPr>
        <w:t xml:space="preserve"> </w:t>
      </w:r>
      <w:r>
        <w:rPr>
          <w:rFonts w:ascii="SimSun" w:hAnsi="SimSun" w:eastAsia="SimSun" w:cs="SimSun"/>
          <w:sz w:val="21"/>
          <w:szCs w:val="21"/>
          <w:spacing w:val="-1"/>
        </w:rPr>
        <w:t>营者之间的沟通效率，维持实施协同行为的经营者之间的相互信任。在算法的</w:t>
      </w:r>
      <w:r>
        <w:rPr>
          <w:rFonts w:ascii="SimSun" w:hAnsi="SimSun" w:eastAsia="SimSun" w:cs="SimSun"/>
          <w:sz w:val="21"/>
          <w:szCs w:val="21"/>
          <w:spacing w:val="18"/>
        </w:rPr>
        <w:t xml:space="preserve"> </w:t>
      </w:r>
      <w:r>
        <w:rPr>
          <w:rFonts w:ascii="SimSun" w:hAnsi="SimSun" w:eastAsia="SimSun" w:cs="SimSun"/>
          <w:sz w:val="21"/>
          <w:szCs w:val="21"/>
        </w:rPr>
        <w:t>辅助下，经营者可以轻松收集到竞争对手作出商业决</w:t>
      </w:r>
      <w:r>
        <w:rPr>
          <w:rFonts w:ascii="SimSun" w:hAnsi="SimSun" w:eastAsia="SimSun" w:cs="SimSun"/>
          <w:sz w:val="21"/>
          <w:szCs w:val="21"/>
          <w:spacing w:val="-1"/>
        </w:rPr>
        <w:t>策的任何信息，并根据这</w:t>
      </w:r>
      <w:r>
        <w:rPr>
          <w:rFonts w:ascii="SimSun" w:hAnsi="SimSun" w:eastAsia="SimSun" w:cs="SimSun"/>
          <w:sz w:val="21"/>
          <w:szCs w:val="21"/>
        </w:rPr>
        <w:t xml:space="preserve"> </w:t>
      </w:r>
      <w:r>
        <w:rPr>
          <w:rFonts w:ascii="SimSun" w:hAnsi="SimSun" w:eastAsia="SimSun" w:cs="SimSun"/>
          <w:sz w:val="21"/>
          <w:szCs w:val="21"/>
        </w:rPr>
        <w:t>种信息传递的实时性对其他竞争对手的商业行为实施监</w:t>
      </w:r>
      <w:r>
        <w:rPr>
          <w:rFonts w:ascii="SimSun" w:hAnsi="SimSun" w:eastAsia="SimSun" w:cs="SimSun"/>
          <w:sz w:val="21"/>
          <w:szCs w:val="21"/>
          <w:spacing w:val="-1"/>
        </w:rPr>
        <w:t>督。在此种机制的作用</w:t>
      </w:r>
      <w:r>
        <w:rPr>
          <w:rFonts w:ascii="SimSun" w:hAnsi="SimSun" w:eastAsia="SimSun" w:cs="SimSun"/>
          <w:sz w:val="21"/>
          <w:szCs w:val="21"/>
        </w:rPr>
        <w:t xml:space="preserve"> </w:t>
      </w:r>
      <w:r>
        <w:rPr>
          <w:rFonts w:ascii="SimSun" w:hAnsi="SimSun" w:eastAsia="SimSun" w:cs="SimSun"/>
          <w:sz w:val="21"/>
          <w:szCs w:val="21"/>
          <w:spacing w:val="-1"/>
        </w:rPr>
        <w:t>下，行业内的经营者极易达成数字垄断协议，且往往缺乏足够的动机背叛其他</w:t>
      </w:r>
      <w:r>
        <w:rPr>
          <w:rFonts w:ascii="SimSun" w:hAnsi="SimSun" w:eastAsia="SimSun" w:cs="SimSun"/>
          <w:sz w:val="21"/>
          <w:szCs w:val="21"/>
          <w:spacing w:val="18"/>
        </w:rPr>
        <w:t xml:space="preserve"> </w:t>
      </w:r>
      <w:r>
        <w:rPr>
          <w:rFonts w:ascii="SimSun" w:hAnsi="SimSun" w:eastAsia="SimSun" w:cs="SimSun"/>
          <w:sz w:val="21"/>
          <w:szCs w:val="21"/>
        </w:rPr>
        <w:t>经营者。进言之，“算法辅助型”数字垄断协议中，</w:t>
      </w:r>
      <w:r>
        <w:rPr>
          <w:rFonts w:ascii="SimSun" w:hAnsi="SimSun" w:eastAsia="SimSun" w:cs="SimSun"/>
          <w:sz w:val="21"/>
          <w:szCs w:val="21"/>
          <w:spacing w:val="-1"/>
        </w:rPr>
        <w:t>算法要么是在具有竞争关</w:t>
      </w:r>
      <w:r>
        <w:rPr>
          <w:rFonts w:ascii="SimSun" w:hAnsi="SimSun" w:eastAsia="SimSun" w:cs="SimSun"/>
          <w:sz w:val="21"/>
          <w:szCs w:val="21"/>
        </w:rPr>
        <w:t xml:space="preserve"> </w:t>
      </w:r>
      <w:r>
        <w:rPr>
          <w:rFonts w:ascii="SimSun" w:hAnsi="SimSun" w:eastAsia="SimSun" w:cs="SimSun"/>
          <w:sz w:val="21"/>
          <w:szCs w:val="21"/>
          <w:spacing w:val="3"/>
        </w:rPr>
        <w:t>系的经营者之间充当“信使”,辅助传达经营者之间消息并</w:t>
      </w:r>
      <w:r>
        <w:rPr>
          <w:rFonts w:ascii="SimSun" w:hAnsi="SimSun" w:eastAsia="SimSun" w:cs="SimSun"/>
          <w:sz w:val="21"/>
          <w:szCs w:val="21"/>
          <w:spacing w:val="2"/>
        </w:rPr>
        <w:t>监督数字垄断协议</w:t>
      </w:r>
      <w:r>
        <w:rPr>
          <w:rFonts w:ascii="SimSun" w:hAnsi="SimSun" w:eastAsia="SimSun" w:cs="SimSun"/>
          <w:sz w:val="21"/>
          <w:szCs w:val="21"/>
        </w:rPr>
        <w:t xml:space="preserve"> </w:t>
      </w:r>
      <w:r>
        <w:rPr>
          <w:rFonts w:ascii="SimSun" w:hAnsi="SimSun" w:eastAsia="SimSun" w:cs="SimSun"/>
          <w:sz w:val="21"/>
          <w:szCs w:val="21"/>
          <w:spacing w:val="3"/>
        </w:rPr>
        <w:t>的维持与实施；要么是在不具有竞争关系的经营者之间作为“中心”,通过多</w:t>
      </w:r>
      <w:r>
        <w:rPr>
          <w:rFonts w:ascii="SimSun" w:hAnsi="SimSun" w:eastAsia="SimSun" w:cs="SimSun"/>
          <w:sz w:val="21"/>
          <w:szCs w:val="21"/>
          <w:spacing w:val="1"/>
        </w:rPr>
        <w:t xml:space="preserve"> </w:t>
      </w:r>
      <w:r>
        <w:rPr>
          <w:rFonts w:ascii="SimSun" w:hAnsi="SimSun" w:eastAsia="SimSun" w:cs="SimSun"/>
          <w:sz w:val="21"/>
          <w:szCs w:val="21"/>
        </w:rPr>
        <w:t>个上下游经营者使用相关的算法而在价格等方面形成一</w:t>
      </w:r>
      <w:r>
        <w:rPr>
          <w:rFonts w:ascii="SimSun" w:hAnsi="SimSun" w:eastAsia="SimSun" w:cs="SimSun"/>
          <w:sz w:val="21"/>
          <w:szCs w:val="21"/>
          <w:spacing w:val="-1"/>
        </w:rPr>
        <w:t>致的市场反应。此种情</w:t>
      </w:r>
      <w:r>
        <w:rPr>
          <w:rFonts w:ascii="SimSun" w:hAnsi="SimSun" w:eastAsia="SimSun" w:cs="SimSun"/>
          <w:sz w:val="21"/>
          <w:szCs w:val="21"/>
        </w:rPr>
        <w:t xml:space="preserve"> </w:t>
      </w:r>
      <w:r>
        <w:rPr>
          <w:rFonts w:ascii="SimSun" w:hAnsi="SimSun" w:eastAsia="SimSun" w:cs="SimSun"/>
          <w:sz w:val="21"/>
          <w:szCs w:val="21"/>
          <w:spacing w:val="-4"/>
        </w:rPr>
        <w:t>况下，数字垄断协议的达成与实施仍然有赖于</w:t>
      </w:r>
      <w:r>
        <w:rPr>
          <w:rFonts w:ascii="SimSun" w:hAnsi="SimSun" w:eastAsia="SimSun" w:cs="SimSun"/>
          <w:sz w:val="21"/>
          <w:szCs w:val="21"/>
          <w:spacing w:val="-5"/>
        </w:rPr>
        <w:t>经营者具有意识的行为。②</w:t>
      </w:r>
    </w:p>
    <w:p>
      <w:pPr>
        <w:ind w:left="852"/>
        <w:spacing w:before="171" w:line="222" w:lineRule="auto"/>
        <w:outlineLvl w:val="1"/>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8"/>
        </w:rPr>
        <w:t xml:space="preserve"> </w:t>
      </w:r>
      <w:r>
        <w:rPr>
          <w:rFonts w:ascii="SimHei" w:hAnsi="SimHei" w:eastAsia="SimHei" w:cs="SimHei"/>
          <w:sz w:val="21"/>
          <w:szCs w:val="21"/>
          <w:b/>
          <w:bCs/>
          <w:spacing w:val="-8"/>
        </w:rPr>
        <w:t>“算法辅助型”数字垄断协议的定性分析</w:t>
      </w:r>
    </w:p>
    <w:p>
      <w:pPr>
        <w:ind w:left="439" w:right="20" w:firstLine="409"/>
        <w:spacing w:before="76" w:line="290" w:lineRule="auto"/>
        <w:jc w:val="both"/>
        <w:rPr>
          <w:rFonts w:ascii="SimSun" w:hAnsi="SimSun" w:eastAsia="SimSun" w:cs="SimSun"/>
          <w:sz w:val="21"/>
          <w:szCs w:val="21"/>
        </w:rPr>
      </w:pPr>
      <w:r>
        <w:rPr>
          <w:rFonts w:ascii="SimSun" w:hAnsi="SimSun" w:eastAsia="SimSun" w:cs="SimSun"/>
          <w:sz w:val="21"/>
          <w:szCs w:val="21"/>
        </w:rPr>
        <w:t>承前所述，判定经营者之间有无意思联络是认定经</w:t>
      </w:r>
      <w:r>
        <w:rPr>
          <w:rFonts w:ascii="SimSun" w:hAnsi="SimSun" w:eastAsia="SimSun" w:cs="SimSun"/>
          <w:sz w:val="21"/>
          <w:szCs w:val="21"/>
          <w:spacing w:val="-1"/>
        </w:rPr>
        <w:t>营者协同行为构成与否</w:t>
      </w:r>
      <w:r>
        <w:rPr>
          <w:rFonts w:ascii="SimSun" w:hAnsi="SimSun" w:eastAsia="SimSun" w:cs="SimSun"/>
          <w:sz w:val="21"/>
          <w:szCs w:val="21"/>
        </w:rPr>
        <w:t xml:space="preserve"> </w:t>
      </w:r>
      <w:r>
        <w:rPr>
          <w:rFonts w:ascii="SimSun" w:hAnsi="SimSun" w:eastAsia="SimSun" w:cs="SimSun"/>
          <w:sz w:val="21"/>
          <w:szCs w:val="21"/>
          <w:spacing w:val="-1"/>
        </w:rPr>
        <w:t>的关键所在，这意味着有必要对“算法辅助型”数字垄断协议进一步类型化分</w:t>
      </w:r>
      <w:r>
        <w:rPr>
          <w:rFonts w:ascii="SimSun" w:hAnsi="SimSun" w:eastAsia="SimSun" w:cs="SimSun"/>
          <w:sz w:val="21"/>
          <w:szCs w:val="21"/>
          <w:spacing w:val="7"/>
        </w:rPr>
        <w:t xml:space="preserve"> </w:t>
      </w:r>
      <w:r>
        <w:rPr>
          <w:rFonts w:ascii="SimSun" w:hAnsi="SimSun" w:eastAsia="SimSun" w:cs="SimSun"/>
          <w:sz w:val="21"/>
          <w:szCs w:val="21"/>
        </w:rPr>
        <w:t>析，以明确不同算法下经营者协同行为的具体认定思</w:t>
      </w:r>
      <w:r>
        <w:rPr>
          <w:rFonts w:ascii="SimSun" w:hAnsi="SimSun" w:eastAsia="SimSun" w:cs="SimSun"/>
          <w:sz w:val="21"/>
          <w:szCs w:val="21"/>
          <w:spacing w:val="-1"/>
        </w:rPr>
        <w:t>路。更重要的是，根据实</w:t>
      </w:r>
      <w:r>
        <w:rPr>
          <w:rFonts w:ascii="SimSun" w:hAnsi="SimSun" w:eastAsia="SimSun" w:cs="SimSun"/>
          <w:sz w:val="21"/>
          <w:szCs w:val="21"/>
        </w:rPr>
        <w:t xml:space="preserve"> </w:t>
      </w:r>
      <w:r>
        <w:rPr>
          <w:rFonts w:ascii="SimSun" w:hAnsi="SimSun" w:eastAsia="SimSun" w:cs="SimSun"/>
          <w:sz w:val="21"/>
          <w:szCs w:val="21"/>
        </w:rPr>
        <w:t>施垄断协议经营者之间是否具有竞争关系，我国反垄断法</w:t>
      </w:r>
      <w:r>
        <w:rPr>
          <w:rFonts w:ascii="SimSun" w:hAnsi="SimSun" w:eastAsia="SimSun" w:cs="SimSun"/>
          <w:sz w:val="21"/>
          <w:szCs w:val="21"/>
          <w:spacing w:val="-1"/>
        </w:rPr>
        <w:t>将垄断协议又分为横</w:t>
      </w:r>
      <w:r>
        <w:rPr>
          <w:rFonts w:ascii="SimSun" w:hAnsi="SimSun" w:eastAsia="SimSun" w:cs="SimSun"/>
          <w:sz w:val="21"/>
          <w:szCs w:val="21"/>
        </w:rPr>
        <w:t xml:space="preserve"> </w:t>
      </w:r>
      <w:r>
        <w:rPr>
          <w:rFonts w:ascii="SimSun" w:hAnsi="SimSun" w:eastAsia="SimSun" w:cs="SimSun"/>
          <w:sz w:val="21"/>
          <w:szCs w:val="21"/>
          <w:spacing w:val="-1"/>
        </w:rPr>
        <w:t>向垄断协议和纵向垄断协议，而前述起到“中心”作用的算法既在不具有竞争</w:t>
      </w:r>
      <w:r>
        <w:rPr>
          <w:rFonts w:ascii="SimSun" w:hAnsi="SimSun" w:eastAsia="SimSun" w:cs="SimSun"/>
          <w:sz w:val="21"/>
          <w:szCs w:val="21"/>
          <w:spacing w:val="3"/>
        </w:rPr>
        <w:t xml:space="preserve"> </w:t>
      </w:r>
      <w:r>
        <w:rPr>
          <w:rFonts w:ascii="SimSun" w:hAnsi="SimSun" w:eastAsia="SimSun" w:cs="SimSun"/>
          <w:sz w:val="21"/>
          <w:szCs w:val="21"/>
        </w:rPr>
        <w:t>关系的经营者之间统一实施，又在具有竞争关系</w:t>
      </w:r>
      <w:r>
        <w:rPr>
          <w:rFonts w:ascii="SimSun" w:hAnsi="SimSun" w:eastAsia="SimSun" w:cs="SimSun"/>
          <w:sz w:val="21"/>
          <w:szCs w:val="21"/>
          <w:spacing w:val="-1"/>
        </w:rPr>
        <w:t>的横向经营者之间起到了实质</w:t>
      </w:r>
      <w:r>
        <w:rPr>
          <w:rFonts w:ascii="SimSun" w:hAnsi="SimSun" w:eastAsia="SimSun" w:cs="SimSun"/>
          <w:sz w:val="21"/>
          <w:szCs w:val="21"/>
        </w:rPr>
        <w:t xml:space="preserve"> </w:t>
      </w:r>
      <w:r>
        <w:rPr>
          <w:rFonts w:ascii="SimSun" w:hAnsi="SimSun" w:eastAsia="SimSun" w:cs="SimSun"/>
          <w:sz w:val="21"/>
          <w:szCs w:val="21"/>
        </w:rPr>
        <w:t>性作用，有必要对该类数字垄断协议的法律适用问题予以探讨。基于此，在论</w:t>
      </w:r>
      <w:r>
        <w:rPr>
          <w:rFonts w:ascii="SimSun" w:hAnsi="SimSun" w:eastAsia="SimSun" w:cs="SimSun"/>
          <w:sz w:val="21"/>
          <w:szCs w:val="21"/>
          <w:spacing w:val="8"/>
        </w:rPr>
        <w:t xml:space="preserve"> </w:t>
      </w:r>
      <w:r>
        <w:rPr>
          <w:rFonts w:ascii="SimSun" w:hAnsi="SimSun" w:eastAsia="SimSun" w:cs="SimSun"/>
          <w:sz w:val="21"/>
          <w:szCs w:val="21"/>
        </w:rPr>
        <w:t>述“算法辅助型”数字垄断协议的定性分析时，无疑就</w:t>
      </w:r>
      <w:r>
        <w:rPr>
          <w:rFonts w:ascii="SimSun" w:hAnsi="SimSun" w:eastAsia="SimSun" w:cs="SimSun"/>
          <w:sz w:val="21"/>
          <w:szCs w:val="21"/>
          <w:spacing w:val="-1"/>
        </w:rPr>
        <w:t>要以事实认定和法律适</w:t>
      </w:r>
      <w:r>
        <w:rPr>
          <w:rFonts w:ascii="SimSun" w:hAnsi="SimSun" w:eastAsia="SimSun" w:cs="SimSun"/>
          <w:sz w:val="21"/>
          <w:szCs w:val="21"/>
        </w:rPr>
        <w:t xml:space="preserve"> </w:t>
      </w:r>
      <w:r>
        <w:rPr>
          <w:rFonts w:ascii="SimSun" w:hAnsi="SimSun" w:eastAsia="SimSun" w:cs="SimSun"/>
          <w:sz w:val="21"/>
          <w:szCs w:val="21"/>
          <w:spacing w:val="-6"/>
        </w:rPr>
        <w:t>用为切入点。</w:t>
      </w:r>
    </w:p>
    <w:p>
      <w:pPr>
        <w:pStyle w:val="BodyText"/>
        <w:spacing w:line="353" w:lineRule="auto"/>
        <w:rPr/>
      </w:pPr>
      <w:r/>
    </w:p>
    <w:p>
      <w:pPr>
        <w:ind w:left="439" w:right="29" w:firstLine="340"/>
        <w:spacing w:before="68" w:line="231" w:lineRule="auto"/>
        <w:rPr>
          <w:rFonts w:ascii="Times New Roman" w:hAnsi="Times New Roman" w:eastAsia="Times New Roman" w:cs="Times New Roman"/>
          <w:sz w:val="21"/>
          <w:szCs w:val="21"/>
        </w:rPr>
      </w:pPr>
      <w:r>
        <w:rPr>
          <w:rFonts w:ascii="SimSun" w:hAnsi="SimSun" w:eastAsia="SimSun" w:cs="SimSun"/>
          <w:sz w:val="21"/>
          <w:szCs w:val="21"/>
          <w:spacing w:val="-8"/>
        </w:rPr>
        <w:t>①</w:t>
      </w:r>
      <w:r>
        <w:rPr>
          <w:rFonts w:ascii="SimSun" w:hAnsi="SimSun" w:eastAsia="SimSun" w:cs="SimSun"/>
          <w:sz w:val="21"/>
          <w:szCs w:val="21"/>
          <w:spacing w:val="82"/>
        </w:rPr>
        <w:t xml:space="preserve"> </w:t>
      </w:r>
      <w:r>
        <w:rPr>
          <w:rFonts w:ascii="Times New Roman" w:hAnsi="Times New Roman" w:eastAsia="Times New Roman" w:cs="Times New Roman"/>
          <w:sz w:val="21"/>
          <w:szCs w:val="21"/>
          <w:spacing w:val="-8"/>
        </w:rPr>
        <w:t>Basa,Chanakya,Does Price Fixing,by App Based On-Demand Taxi</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8"/>
        </w:rPr>
        <w:t>Services P</w:t>
      </w:r>
      <w:r>
        <w:rPr>
          <w:rFonts w:ascii="Times New Roman" w:hAnsi="Times New Roman" w:eastAsia="Times New Roman" w:cs="Times New Roman"/>
          <w:sz w:val="21"/>
          <w:szCs w:val="21"/>
          <w:spacing w:val="-9"/>
        </w:rPr>
        <w:t>ose 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1"/>
        </w:rPr>
        <w:t>Competition Law Concern in India?,Competition Policy Internationa</w:t>
      </w:r>
      <w:r>
        <w:rPr>
          <w:rFonts w:ascii="Times New Roman" w:hAnsi="Times New Roman" w:eastAsia="Times New Roman" w:cs="Times New Roman"/>
          <w:sz w:val="21"/>
          <w:szCs w:val="21"/>
          <w:spacing w:val="-12"/>
        </w:rPr>
        <w:t>l,February 2018.</w:t>
      </w:r>
    </w:p>
    <w:p>
      <w:pPr>
        <w:ind w:left="439" w:firstLine="359"/>
        <w:spacing w:before="45" w:line="221" w:lineRule="auto"/>
        <w:rPr>
          <w:rFonts w:ascii="SimSun" w:hAnsi="SimSun" w:eastAsia="SimSun" w:cs="SimSun"/>
          <w:sz w:val="21"/>
          <w:szCs w:val="21"/>
        </w:rPr>
      </w:pPr>
      <w:r>
        <w:rPr>
          <w:rFonts w:ascii="SimSun" w:hAnsi="SimSun" w:eastAsia="SimSun" w:cs="SimSun"/>
          <w:sz w:val="21"/>
          <w:szCs w:val="21"/>
          <w:spacing w:val="-20"/>
          <w:w w:val="94"/>
        </w:rPr>
        <w:t>②</w:t>
      </w:r>
      <w:r>
        <w:rPr>
          <w:rFonts w:ascii="SimSun" w:hAnsi="SimSun" w:eastAsia="SimSun" w:cs="SimSun"/>
          <w:sz w:val="21"/>
          <w:szCs w:val="21"/>
          <w:spacing w:val="62"/>
        </w:rPr>
        <w:t xml:space="preserve"> </w:t>
      </w:r>
      <w:r>
        <w:rPr>
          <w:rFonts w:ascii="SimSun" w:hAnsi="SimSun" w:eastAsia="SimSun" w:cs="SimSun"/>
          <w:sz w:val="21"/>
          <w:szCs w:val="21"/>
          <w:spacing w:val="-20"/>
          <w:w w:val="94"/>
        </w:rPr>
        <w:t>参见马敬：《试</w:t>
      </w:r>
      <w:r>
        <w:rPr>
          <w:rFonts w:ascii="SimSun" w:hAnsi="SimSun" w:eastAsia="SimSun" w:cs="SimSun"/>
          <w:sz w:val="21"/>
          <w:szCs w:val="21"/>
          <w:spacing w:val="-19"/>
          <w:w w:val="94"/>
        </w:rPr>
        <w:t>论对价格跟随行为的反垄断法规制》,载《西南政法大学学报》200</w:t>
      </w:r>
      <w:r>
        <w:rPr>
          <w:rFonts w:ascii="SimSun" w:hAnsi="SimSun" w:eastAsia="SimSun" w:cs="SimSun"/>
          <w:sz w:val="21"/>
          <w:szCs w:val="21"/>
          <w:spacing w:val="-12"/>
          <w:w w:val="94"/>
        </w:rPr>
        <w:t>9</w:t>
      </w:r>
      <w:r>
        <w:rPr>
          <w:rFonts w:ascii="SimSun" w:hAnsi="SimSun" w:eastAsia="SimSun" w:cs="SimSun"/>
          <w:sz w:val="21"/>
          <w:szCs w:val="21"/>
        </w:rPr>
        <w:t xml:space="preserve"> </w:t>
      </w:r>
      <w:r>
        <w:rPr>
          <w:rFonts w:ascii="SimSun" w:hAnsi="SimSun" w:eastAsia="SimSun" w:cs="SimSun"/>
          <w:sz w:val="21"/>
          <w:szCs w:val="21"/>
          <w:spacing w:val="-6"/>
        </w:rPr>
        <w:t>年11期。</w:t>
      </w:r>
    </w:p>
    <w:p>
      <w:pPr>
        <w:spacing w:line="221" w:lineRule="auto"/>
        <w:sectPr>
          <w:pgSz w:w="8490" w:h="13160"/>
          <w:pgMar w:top="400" w:right="770" w:bottom="400" w:left="110" w:header="0" w:footer="0" w:gutter="0"/>
        </w:sectPr>
        <w:rPr>
          <w:rFonts w:ascii="SimSun" w:hAnsi="SimSun" w:eastAsia="SimSun" w:cs="SimSun"/>
          <w:sz w:val="21"/>
          <w:szCs w:val="21"/>
        </w:rPr>
      </w:pPr>
    </w:p>
    <w:p>
      <w:pPr>
        <w:ind w:left="4334"/>
        <w:spacing w:before="129"/>
        <w:rPr>
          <w:sz w:val="16"/>
          <w:szCs w:val="16"/>
        </w:rPr>
      </w:pPr>
      <w:r>
        <w:pict>
          <v:shape id="_x0000_s628" style="position:absolute;margin-left:368.747pt;margin-top:10.3942pt;mso-position-vertical-relative:text;mso-position-horizontal-relative:text;width:13.55pt;height:7.55pt;z-index:25280512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363</w:t>
                  </w:r>
                </w:p>
              </w:txbxContent>
            </v:textbox>
          </v:shape>
        </w:pict>
      </w:r>
      <w:r>
        <w:rPr>
          <w:rFonts w:ascii="SimHei" w:hAnsi="SimHei" w:eastAsia="SimHei" w:cs="SimHei"/>
          <w:sz w:val="16"/>
          <w:szCs w:val="16"/>
          <w:spacing w:val="-3"/>
        </w:rPr>
        <w:t>三、数据市场算法合谋的法律甄别及禁止</w:t>
      </w:r>
      <w:r>
        <w:rPr>
          <w:rFonts w:ascii="SimHei" w:hAnsi="SimHei" w:eastAsia="SimHei" w:cs="SimHei"/>
          <w:sz w:val="16"/>
          <w:szCs w:val="16"/>
          <w:spacing w:val="43"/>
        </w:rPr>
        <w:t xml:space="preserve"> </w:t>
      </w:r>
      <w:r>
        <w:rPr>
          <w:sz w:val="16"/>
          <w:szCs w:val="16"/>
          <w:position w:val="-5"/>
        </w:rPr>
        <w:drawing>
          <wp:inline distT="0" distB="0" distL="0" distR="0">
            <wp:extent cx="6308" cy="266754"/>
            <wp:effectExtent l="0" t="0" r="0" b="0"/>
            <wp:docPr id="966" name="IM 966"/>
            <wp:cNvGraphicFramePr/>
            <a:graphic>
              <a:graphicData uri="http://schemas.openxmlformats.org/drawingml/2006/picture">
                <pic:pic>
                  <pic:nvPicPr>
                    <pic:cNvPr id="966" name="IM 966"/>
                    <pic:cNvPicPr/>
                  </pic:nvPicPr>
                  <pic:blipFill>
                    <a:blip r:embed="rId532"/>
                    <a:stretch>
                      <a:fillRect/>
                    </a:stretch>
                  </pic:blipFill>
                  <pic:spPr>
                    <a:xfrm rot="0">
                      <a:off x="0" y="0"/>
                      <a:ext cx="6308" cy="266754"/>
                    </a:xfrm>
                    <a:prstGeom prst="rect">
                      <a:avLst/>
                    </a:prstGeom>
                  </pic:spPr>
                </pic:pic>
              </a:graphicData>
            </a:graphic>
          </wp:inline>
        </w:drawing>
      </w:r>
    </w:p>
    <w:p>
      <w:pPr>
        <w:pStyle w:val="BodyText"/>
        <w:spacing w:line="341" w:lineRule="auto"/>
        <w:rPr/>
      </w:pPr>
      <w:r/>
    </w:p>
    <w:p>
      <w:pPr>
        <w:ind w:left="104" w:right="285" w:firstLine="499"/>
        <w:spacing w:before="68" w:line="293" w:lineRule="auto"/>
        <w:jc w:val="both"/>
        <w:rPr>
          <w:rFonts w:ascii="SimSun" w:hAnsi="SimSun" w:eastAsia="SimSun" w:cs="SimSun"/>
          <w:sz w:val="21"/>
          <w:szCs w:val="21"/>
        </w:rPr>
      </w:pPr>
      <w:r>
        <w:rPr>
          <w:rFonts w:ascii="SimSun" w:hAnsi="SimSun" w:eastAsia="SimSun" w:cs="SimSun"/>
          <w:sz w:val="21"/>
          <w:szCs w:val="21"/>
          <w:spacing w:val="-1"/>
        </w:rPr>
        <w:t>当算法充当“信使”角色时，其一般在具有</w:t>
      </w:r>
      <w:r>
        <w:rPr>
          <w:rFonts w:ascii="SimSun" w:hAnsi="SimSun" w:eastAsia="SimSun" w:cs="SimSun"/>
          <w:sz w:val="21"/>
          <w:szCs w:val="21"/>
          <w:spacing w:val="-2"/>
        </w:rPr>
        <w:t>竞争关系的经营者之间起到的</w:t>
      </w:r>
      <w:r>
        <w:rPr>
          <w:rFonts w:ascii="SimSun" w:hAnsi="SimSun" w:eastAsia="SimSun" w:cs="SimSun"/>
          <w:sz w:val="21"/>
          <w:szCs w:val="21"/>
        </w:rPr>
        <w:t xml:space="preserve"> </w:t>
      </w:r>
      <w:r>
        <w:rPr>
          <w:rFonts w:ascii="SimSun" w:hAnsi="SimSun" w:eastAsia="SimSun" w:cs="SimSun"/>
          <w:sz w:val="21"/>
          <w:szCs w:val="21"/>
        </w:rPr>
        <w:t>作用是收集和处理竞争对手信息、披露和传递交易条</w:t>
      </w:r>
      <w:r>
        <w:rPr>
          <w:rFonts w:ascii="SimSun" w:hAnsi="SimSun" w:eastAsia="SimSun" w:cs="SimSun"/>
          <w:sz w:val="21"/>
          <w:szCs w:val="21"/>
          <w:spacing w:val="-1"/>
        </w:rPr>
        <w:t>件信息、帮助竞争者之间</w:t>
      </w:r>
      <w:r>
        <w:rPr>
          <w:rFonts w:ascii="SimSun" w:hAnsi="SimSun" w:eastAsia="SimSun" w:cs="SimSun"/>
          <w:sz w:val="21"/>
          <w:szCs w:val="21"/>
        </w:rPr>
        <w:t xml:space="preserve">  </w:t>
      </w:r>
      <w:r>
        <w:rPr>
          <w:rFonts w:ascii="SimSun" w:hAnsi="SimSun" w:eastAsia="SimSun" w:cs="SimSun"/>
          <w:sz w:val="21"/>
          <w:szCs w:val="21"/>
        </w:rPr>
        <w:t>进行联络以及对作弊者进行及时惩罚。可以明确的是，该类</w:t>
      </w:r>
      <w:r>
        <w:rPr>
          <w:rFonts w:ascii="SimSun" w:hAnsi="SimSun" w:eastAsia="SimSun" w:cs="SimSun"/>
          <w:sz w:val="21"/>
          <w:szCs w:val="21"/>
          <w:spacing w:val="-1"/>
        </w:rPr>
        <w:t>算法无论实施何种</w:t>
      </w:r>
      <w:r>
        <w:rPr>
          <w:rFonts w:ascii="SimSun" w:hAnsi="SimSun" w:eastAsia="SimSun" w:cs="SimSun"/>
          <w:sz w:val="21"/>
          <w:szCs w:val="21"/>
        </w:rPr>
        <w:t xml:space="preserve">  </w:t>
      </w:r>
      <w:r>
        <w:rPr>
          <w:rFonts w:ascii="SimSun" w:hAnsi="SimSun" w:eastAsia="SimSun" w:cs="SimSun"/>
          <w:sz w:val="21"/>
          <w:szCs w:val="21"/>
        </w:rPr>
        <w:t>行为，都是在人类的干预操控下进行的。算法通</w:t>
      </w:r>
      <w:r>
        <w:rPr>
          <w:rFonts w:ascii="SimSun" w:hAnsi="SimSun" w:eastAsia="SimSun" w:cs="SimSun"/>
          <w:sz w:val="21"/>
          <w:szCs w:val="21"/>
          <w:spacing w:val="-1"/>
        </w:rPr>
        <w:t>过执行人类设定的计划而进行</w:t>
      </w:r>
      <w:r>
        <w:rPr>
          <w:rFonts w:ascii="SimSun" w:hAnsi="SimSun" w:eastAsia="SimSun" w:cs="SimSun"/>
          <w:sz w:val="21"/>
          <w:szCs w:val="21"/>
        </w:rPr>
        <w:t xml:space="preserve">  </w:t>
      </w:r>
      <w:r>
        <w:rPr>
          <w:rFonts w:ascii="SimSun" w:hAnsi="SimSun" w:eastAsia="SimSun" w:cs="SimSun"/>
          <w:sz w:val="21"/>
          <w:szCs w:val="21"/>
        </w:rPr>
        <w:t>共谋，这种利用信息技术手段强化现有垄断效果的方式只</w:t>
      </w:r>
      <w:r>
        <w:rPr>
          <w:rFonts w:ascii="SimSun" w:hAnsi="SimSun" w:eastAsia="SimSun" w:cs="SimSun"/>
          <w:sz w:val="21"/>
          <w:szCs w:val="21"/>
          <w:spacing w:val="-1"/>
        </w:rPr>
        <w:t>不过是人类意志的延</w:t>
      </w:r>
      <w:r>
        <w:rPr>
          <w:rFonts w:ascii="SimSun" w:hAnsi="SimSun" w:eastAsia="SimSun" w:cs="SimSun"/>
          <w:sz w:val="21"/>
          <w:szCs w:val="21"/>
        </w:rPr>
        <w:t xml:space="preserve">  </w:t>
      </w:r>
      <w:r>
        <w:rPr>
          <w:rFonts w:ascii="SimSun" w:hAnsi="SimSun" w:eastAsia="SimSun" w:cs="SimSun"/>
          <w:sz w:val="21"/>
          <w:szCs w:val="21"/>
        </w:rPr>
        <w:t>伸，从本质上来说仍然是人类自己在操纵和实施数字垄断</w:t>
      </w:r>
      <w:r>
        <w:rPr>
          <w:rFonts w:ascii="SimSun" w:hAnsi="SimSun" w:eastAsia="SimSun" w:cs="SimSun"/>
          <w:sz w:val="21"/>
          <w:szCs w:val="21"/>
          <w:spacing w:val="-1"/>
        </w:rPr>
        <w:t>协议，这意味着算法</w:t>
      </w:r>
      <w:r>
        <w:rPr>
          <w:rFonts w:ascii="SimSun" w:hAnsi="SimSun" w:eastAsia="SimSun" w:cs="SimSun"/>
          <w:sz w:val="21"/>
          <w:szCs w:val="21"/>
        </w:rPr>
        <w:t xml:space="preserve">  </w:t>
      </w:r>
      <w:r>
        <w:rPr>
          <w:rFonts w:ascii="SimSun" w:hAnsi="SimSun" w:eastAsia="SimSun" w:cs="SimSun"/>
          <w:sz w:val="21"/>
          <w:szCs w:val="21"/>
          <w:spacing w:val="-1"/>
        </w:rPr>
        <w:t>只不过是辅助工具。①复杂之处在于，传统协同行为认定中，当面交流、电子</w:t>
      </w:r>
      <w:r>
        <w:rPr>
          <w:rFonts w:ascii="SimSun" w:hAnsi="SimSun" w:eastAsia="SimSun" w:cs="SimSun"/>
          <w:sz w:val="21"/>
          <w:szCs w:val="21"/>
          <w:spacing w:val="6"/>
        </w:rPr>
        <w:t xml:space="preserve">  </w:t>
      </w:r>
      <w:r>
        <w:rPr>
          <w:rFonts w:ascii="SimSun" w:hAnsi="SimSun" w:eastAsia="SimSun" w:cs="SimSun"/>
          <w:sz w:val="21"/>
          <w:szCs w:val="21"/>
        </w:rPr>
        <w:t>邮件、参与会议、举办各种活动、传阅相关文件等，都是经营者之间进行意思</w:t>
      </w:r>
      <w:r>
        <w:rPr>
          <w:rFonts w:ascii="SimSun" w:hAnsi="SimSun" w:eastAsia="SimSun" w:cs="SimSun"/>
          <w:sz w:val="21"/>
          <w:szCs w:val="21"/>
          <w:spacing w:val="1"/>
        </w:rPr>
        <w:t xml:space="preserve">  </w:t>
      </w:r>
      <w:r>
        <w:rPr>
          <w:rFonts w:ascii="SimSun" w:hAnsi="SimSun" w:eastAsia="SimSun" w:cs="SimSun"/>
          <w:sz w:val="21"/>
          <w:szCs w:val="21"/>
        </w:rPr>
        <w:t>联络或者信息交流的常见方式，同时也是法院或者执</w:t>
      </w:r>
      <w:r>
        <w:rPr>
          <w:rFonts w:ascii="SimSun" w:hAnsi="SimSun" w:eastAsia="SimSun" w:cs="SimSun"/>
          <w:sz w:val="21"/>
          <w:szCs w:val="21"/>
          <w:spacing w:val="-1"/>
        </w:rPr>
        <w:t>法机构判定这一要件得以</w:t>
      </w:r>
      <w:r>
        <w:rPr>
          <w:rFonts w:ascii="SimSun" w:hAnsi="SimSun" w:eastAsia="SimSun" w:cs="SimSun"/>
          <w:sz w:val="21"/>
          <w:szCs w:val="21"/>
        </w:rPr>
        <w:t xml:space="preserve">  </w:t>
      </w:r>
      <w:r>
        <w:rPr>
          <w:rFonts w:ascii="SimSun" w:hAnsi="SimSun" w:eastAsia="SimSun" w:cs="SimSun"/>
          <w:sz w:val="21"/>
          <w:szCs w:val="21"/>
        </w:rPr>
        <w:t>成立的关键证据。然而，随着算法在商业活动中的广</w:t>
      </w:r>
      <w:r>
        <w:rPr>
          <w:rFonts w:ascii="SimSun" w:hAnsi="SimSun" w:eastAsia="SimSun" w:cs="SimSun"/>
          <w:sz w:val="21"/>
          <w:szCs w:val="21"/>
          <w:spacing w:val="-1"/>
        </w:rPr>
        <w:t>泛运用，为了降低卡特尔</w:t>
      </w:r>
      <w:r>
        <w:rPr>
          <w:rFonts w:ascii="SimSun" w:hAnsi="SimSun" w:eastAsia="SimSun" w:cs="SimSun"/>
          <w:sz w:val="21"/>
          <w:szCs w:val="21"/>
        </w:rPr>
        <w:t xml:space="preserve">  </w:t>
      </w:r>
      <w:r>
        <w:rPr>
          <w:rFonts w:ascii="SimSun" w:hAnsi="SimSun" w:eastAsia="SimSun" w:cs="SimSun"/>
          <w:sz w:val="21"/>
          <w:szCs w:val="21"/>
        </w:rPr>
        <w:t>被发现的风险以及提高协调的便捷性，经营者往往会通</w:t>
      </w:r>
      <w:r>
        <w:rPr>
          <w:rFonts w:ascii="SimSun" w:hAnsi="SimSun" w:eastAsia="SimSun" w:cs="SimSun"/>
          <w:sz w:val="21"/>
          <w:szCs w:val="21"/>
          <w:spacing w:val="-1"/>
        </w:rPr>
        <w:t>过算法进行交流，这使</w:t>
      </w:r>
      <w:r>
        <w:rPr>
          <w:rFonts w:ascii="SimSun" w:hAnsi="SimSun" w:eastAsia="SimSun" w:cs="SimSun"/>
          <w:sz w:val="21"/>
          <w:szCs w:val="21"/>
        </w:rPr>
        <w:t xml:space="preserve">  </w:t>
      </w:r>
      <w:r>
        <w:rPr>
          <w:rFonts w:ascii="SimSun" w:hAnsi="SimSun" w:eastAsia="SimSun" w:cs="SimSun"/>
          <w:sz w:val="21"/>
          <w:szCs w:val="21"/>
          <w:spacing w:val="3"/>
        </w:rPr>
        <w:t>得上述证据不复存在，取而代之的则是经由使用算法所留下</w:t>
      </w:r>
      <w:r>
        <w:rPr>
          <w:rFonts w:ascii="SimSun" w:hAnsi="SimSun" w:eastAsia="SimSun" w:cs="SimSun"/>
          <w:sz w:val="21"/>
          <w:szCs w:val="21"/>
          <w:spacing w:val="2"/>
        </w:rPr>
        <w:t>的相关电子数据，</w:t>
      </w:r>
      <w:r>
        <w:rPr>
          <w:rFonts w:ascii="SimSun" w:hAnsi="SimSun" w:eastAsia="SimSun" w:cs="SimSun"/>
          <w:sz w:val="21"/>
          <w:szCs w:val="21"/>
        </w:rPr>
        <w:t xml:space="preserve"> </w:t>
      </w:r>
      <w:r>
        <w:rPr>
          <w:rFonts w:ascii="SimSun" w:hAnsi="SimSun" w:eastAsia="SimSun" w:cs="SimSun"/>
          <w:sz w:val="21"/>
          <w:szCs w:val="21"/>
        </w:rPr>
        <w:t>甚或只是基于计算机应用、通信和现代管理技术等电子</w:t>
      </w:r>
      <w:r>
        <w:rPr>
          <w:rFonts w:ascii="SimSun" w:hAnsi="SimSun" w:eastAsia="SimSun" w:cs="SimSun"/>
          <w:sz w:val="21"/>
          <w:szCs w:val="21"/>
          <w:spacing w:val="-1"/>
        </w:rPr>
        <w:t>化技术手段形成的包括</w:t>
      </w:r>
      <w:r>
        <w:rPr>
          <w:rFonts w:ascii="SimSun" w:hAnsi="SimSun" w:eastAsia="SimSun" w:cs="SimSun"/>
          <w:sz w:val="21"/>
          <w:szCs w:val="21"/>
        </w:rPr>
        <w:t xml:space="preserve">  </w:t>
      </w:r>
      <w:r>
        <w:rPr>
          <w:rFonts w:ascii="SimSun" w:hAnsi="SimSun" w:eastAsia="SimSun" w:cs="SimSun"/>
          <w:sz w:val="21"/>
          <w:szCs w:val="21"/>
          <w:spacing w:val="-3"/>
        </w:rPr>
        <w:t>文字、图形符号、数字、字母等客观资料。</w:t>
      </w:r>
    </w:p>
    <w:p>
      <w:pPr>
        <w:ind w:left="104" w:right="347" w:firstLine="459"/>
        <w:spacing w:before="166" w:line="292" w:lineRule="auto"/>
        <w:jc w:val="both"/>
        <w:rPr>
          <w:rFonts w:ascii="SimSun" w:hAnsi="SimSun" w:eastAsia="SimSun" w:cs="SimSun"/>
          <w:sz w:val="21"/>
          <w:szCs w:val="21"/>
        </w:rPr>
      </w:pPr>
      <w:r>
        <w:rPr>
          <w:rFonts w:ascii="SimSun" w:hAnsi="SimSun" w:eastAsia="SimSun" w:cs="SimSun"/>
          <w:sz w:val="21"/>
          <w:szCs w:val="21"/>
        </w:rPr>
        <w:t>在算法起到“中心”作用的情况下，其应用不仅直接</w:t>
      </w:r>
      <w:r>
        <w:rPr>
          <w:rFonts w:ascii="SimSun" w:hAnsi="SimSun" w:eastAsia="SimSun" w:cs="SimSun"/>
          <w:sz w:val="21"/>
          <w:szCs w:val="21"/>
          <w:spacing w:val="-1"/>
        </w:rPr>
        <w:t>决定了上下游经营者</w:t>
      </w:r>
      <w:r>
        <w:rPr>
          <w:rFonts w:ascii="SimSun" w:hAnsi="SimSun" w:eastAsia="SimSun" w:cs="SimSun"/>
          <w:sz w:val="21"/>
          <w:szCs w:val="21"/>
        </w:rPr>
        <w:t xml:space="preserve"> </w:t>
      </w:r>
      <w:r>
        <w:rPr>
          <w:rFonts w:ascii="SimSun" w:hAnsi="SimSun" w:eastAsia="SimSun" w:cs="SimSun"/>
          <w:sz w:val="21"/>
          <w:szCs w:val="21"/>
          <w:spacing w:val="1"/>
        </w:rPr>
        <w:t>之间的价格等交易条件的生成及调整方式，还对同一相关市场</w:t>
      </w:r>
      <w:r>
        <w:rPr>
          <w:rFonts w:ascii="SimSun" w:hAnsi="SimSun" w:eastAsia="SimSun" w:cs="SimSun"/>
          <w:sz w:val="21"/>
          <w:szCs w:val="21"/>
        </w:rPr>
        <w:t>内经营者的一致 </w:t>
      </w:r>
      <w:r>
        <w:rPr>
          <w:rFonts w:ascii="SimSun" w:hAnsi="SimSun" w:eastAsia="SimSun" w:cs="SimSun"/>
          <w:sz w:val="21"/>
          <w:szCs w:val="21"/>
          <w:spacing w:val="6"/>
        </w:rPr>
        <w:t>行为起到了促进作用。在反垄断理论中，这种行为被称为中心辐射型垄断协</w:t>
      </w:r>
      <w:r>
        <w:rPr>
          <w:rFonts w:ascii="SimSun" w:hAnsi="SimSun" w:eastAsia="SimSun" w:cs="SimSun"/>
          <w:sz w:val="21"/>
          <w:szCs w:val="21"/>
          <w:spacing w:val="12"/>
        </w:rPr>
        <w:t xml:space="preserve"> </w:t>
      </w:r>
      <w:r>
        <w:rPr>
          <w:rFonts w:ascii="SimSun" w:hAnsi="SimSun" w:eastAsia="SimSun" w:cs="SimSun"/>
          <w:sz w:val="21"/>
          <w:szCs w:val="21"/>
          <w:spacing w:val="-4"/>
        </w:rPr>
        <w:t>议，抑或轴辐协议。②从外观上看，轴辐协议包括两类垄断协议：</w:t>
      </w:r>
      <w:r>
        <w:rPr>
          <w:rFonts w:ascii="SimSun" w:hAnsi="SimSun" w:eastAsia="SimSun" w:cs="SimSun"/>
          <w:sz w:val="21"/>
          <w:szCs w:val="21"/>
          <w:spacing w:val="61"/>
        </w:rPr>
        <w:t xml:space="preserve"> </w:t>
      </w:r>
      <w:r>
        <w:rPr>
          <w:rFonts w:ascii="SimSun" w:hAnsi="SimSun" w:eastAsia="SimSun" w:cs="SimSun"/>
          <w:sz w:val="21"/>
          <w:szCs w:val="21"/>
          <w:spacing w:val="-4"/>
        </w:rPr>
        <w:t>一类是由某</w:t>
      </w:r>
      <w:r>
        <w:rPr>
          <w:rFonts w:ascii="SimSun" w:hAnsi="SimSun" w:eastAsia="SimSun" w:cs="SimSun"/>
          <w:sz w:val="21"/>
          <w:szCs w:val="21"/>
        </w:rPr>
        <w:t xml:space="preserve"> </w:t>
      </w:r>
      <w:r>
        <w:rPr>
          <w:rFonts w:ascii="SimSun" w:hAnsi="SimSun" w:eastAsia="SimSun" w:cs="SimSun"/>
          <w:sz w:val="21"/>
          <w:szCs w:val="21"/>
          <w:spacing w:val="6"/>
        </w:rPr>
        <w:t>个处于产业链中心的经营者(以下简称中心经营者)同与它不具有竞争关系的</w:t>
      </w:r>
      <w:r>
        <w:rPr>
          <w:rFonts w:ascii="SimSun" w:hAnsi="SimSun" w:eastAsia="SimSun" w:cs="SimSun"/>
          <w:sz w:val="21"/>
          <w:szCs w:val="21"/>
          <w:spacing w:val="11"/>
        </w:rPr>
        <w:t xml:space="preserve"> </w:t>
      </w:r>
      <w:r>
        <w:rPr>
          <w:rFonts w:ascii="SimSun" w:hAnsi="SimSun" w:eastAsia="SimSun" w:cs="SimSun"/>
          <w:sz w:val="21"/>
          <w:szCs w:val="21"/>
        </w:rPr>
        <w:t>多个经营者达成的纵向协议，另一类则是由上述不具有竞争关系的经营者之间</w:t>
      </w:r>
      <w:r>
        <w:rPr>
          <w:rFonts w:ascii="SimSun" w:hAnsi="SimSun" w:eastAsia="SimSun" w:cs="SimSun"/>
          <w:sz w:val="21"/>
          <w:szCs w:val="21"/>
          <w:spacing w:val="9"/>
        </w:rPr>
        <w:t xml:space="preserve"> </w:t>
      </w:r>
      <w:r>
        <w:rPr>
          <w:rFonts w:ascii="SimSun" w:hAnsi="SimSun" w:eastAsia="SimSun" w:cs="SimSun"/>
          <w:sz w:val="21"/>
          <w:szCs w:val="21"/>
          <w:spacing w:val="4"/>
        </w:rPr>
        <w:t>达成的卡特尔。通常情况下，前一类纵向协议是“明面上的协议”,</w:t>
      </w:r>
      <w:r>
        <w:rPr>
          <w:rFonts w:ascii="SimSun" w:hAnsi="SimSun" w:eastAsia="SimSun" w:cs="SimSun"/>
          <w:sz w:val="21"/>
          <w:szCs w:val="21"/>
          <w:spacing w:val="3"/>
        </w:rPr>
        <w:t>可以通过</w:t>
      </w:r>
      <w:r>
        <w:rPr>
          <w:rFonts w:ascii="SimSun" w:hAnsi="SimSun" w:eastAsia="SimSun" w:cs="SimSun"/>
          <w:sz w:val="21"/>
          <w:szCs w:val="21"/>
        </w:rPr>
        <w:t xml:space="preserve"> </w:t>
      </w:r>
      <w:r>
        <w:rPr>
          <w:rFonts w:ascii="SimSun" w:hAnsi="SimSun" w:eastAsia="SimSun" w:cs="SimSun"/>
          <w:sz w:val="21"/>
          <w:szCs w:val="21"/>
          <w:spacing w:val="3"/>
        </w:rPr>
        <w:t>直接证据加以证明，而后一类横向协议则是“背地里的协议”,只能依赖于经</w:t>
      </w:r>
      <w:r>
        <w:rPr>
          <w:rFonts w:ascii="SimSun" w:hAnsi="SimSun" w:eastAsia="SimSun" w:cs="SimSun"/>
          <w:sz w:val="21"/>
          <w:szCs w:val="21"/>
          <w:spacing w:val="1"/>
        </w:rPr>
        <w:t xml:space="preserve"> </w:t>
      </w:r>
      <w:r>
        <w:rPr>
          <w:rFonts w:ascii="SimSun" w:hAnsi="SimSun" w:eastAsia="SimSun" w:cs="SimSun"/>
          <w:sz w:val="21"/>
          <w:szCs w:val="21"/>
        </w:rPr>
        <w:t>济证据或者行为证据来间接证明。③作为反垄断法的</w:t>
      </w:r>
      <w:r>
        <w:rPr>
          <w:rFonts w:ascii="SimSun" w:hAnsi="SimSun" w:eastAsia="SimSun" w:cs="SimSun"/>
          <w:sz w:val="21"/>
          <w:szCs w:val="21"/>
          <w:spacing w:val="-1"/>
        </w:rPr>
        <w:t>发源地，美国当前对轴辐</w:t>
      </w:r>
      <w:r>
        <w:rPr>
          <w:rFonts w:ascii="SimSun" w:hAnsi="SimSun" w:eastAsia="SimSun" w:cs="SimSun"/>
          <w:sz w:val="21"/>
          <w:szCs w:val="21"/>
        </w:rPr>
        <w:t xml:space="preserve"> </w:t>
      </w:r>
      <w:r>
        <w:rPr>
          <w:rFonts w:ascii="SimSun" w:hAnsi="SimSun" w:eastAsia="SimSun" w:cs="SimSun"/>
          <w:sz w:val="21"/>
          <w:szCs w:val="21"/>
        </w:rPr>
        <w:t>协议规制的主流观点是，就轴辐协议所处的复合型关系而言，这一关系在本质</w:t>
      </w:r>
      <w:r>
        <w:rPr>
          <w:rFonts w:ascii="SimSun" w:hAnsi="SimSun" w:eastAsia="SimSun" w:cs="SimSun"/>
          <w:sz w:val="21"/>
          <w:szCs w:val="21"/>
          <w:spacing w:val="12"/>
        </w:rPr>
        <w:t xml:space="preserve"> </w:t>
      </w:r>
      <w:r>
        <w:rPr>
          <w:rFonts w:ascii="SimSun" w:hAnsi="SimSun" w:eastAsia="SimSun" w:cs="SimSun"/>
          <w:sz w:val="21"/>
          <w:szCs w:val="21"/>
          <w:spacing w:val="1"/>
        </w:rPr>
        <w:t>上仍旧是卡特尔关系，所谓的纵向交易关系，仅仅是竞争者</w:t>
      </w:r>
      <w:r>
        <w:rPr>
          <w:rFonts w:ascii="SimSun" w:hAnsi="SimSun" w:eastAsia="SimSun" w:cs="SimSun"/>
          <w:sz w:val="21"/>
          <w:szCs w:val="21"/>
        </w:rPr>
        <w:t>之间为了掩盖卡特</w:t>
      </w:r>
    </w:p>
    <w:p>
      <w:pPr>
        <w:pStyle w:val="BodyText"/>
        <w:spacing w:line="406" w:lineRule="auto"/>
        <w:rPr/>
      </w:pPr>
      <w:r/>
    </w:p>
    <w:p>
      <w:pPr>
        <w:ind w:left="104" w:right="255" w:firstLine="359"/>
        <w:spacing w:before="69" w:line="218"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65"/>
        </w:rPr>
        <w:t xml:space="preserve"> </w:t>
      </w:r>
      <w:r>
        <w:rPr>
          <w:rFonts w:ascii="SimSun" w:hAnsi="SimSun" w:eastAsia="SimSun" w:cs="SimSun"/>
          <w:sz w:val="21"/>
          <w:szCs w:val="21"/>
          <w:spacing w:val="-22"/>
        </w:rPr>
        <w:t>参见[英]阿里尔·扎拉奇、[美]莫里斯·</w:t>
      </w:r>
      <w:r>
        <w:rPr>
          <w:rFonts w:ascii="Times New Roman" w:hAnsi="Times New Roman" w:eastAsia="Times New Roman" w:cs="Times New Roman"/>
          <w:sz w:val="21"/>
          <w:szCs w:val="21"/>
          <w:spacing w:val="-22"/>
        </w:rPr>
        <w:t>E.  </w:t>
      </w:r>
      <w:r>
        <w:rPr>
          <w:rFonts w:ascii="SimSun" w:hAnsi="SimSun" w:eastAsia="SimSun" w:cs="SimSun"/>
          <w:sz w:val="21"/>
          <w:szCs w:val="21"/>
          <w:spacing w:val="-22"/>
        </w:rPr>
        <w:t>斯图克：《算法的陷阱：超级平台、</w:t>
      </w:r>
      <w:r>
        <w:rPr>
          <w:rFonts w:ascii="SimSun" w:hAnsi="SimSun" w:eastAsia="SimSun" w:cs="SimSun"/>
          <w:sz w:val="21"/>
          <w:szCs w:val="21"/>
        </w:rPr>
        <w:t xml:space="preserve"> </w:t>
      </w:r>
      <w:r>
        <w:rPr>
          <w:rFonts w:ascii="SimSun" w:hAnsi="SimSun" w:eastAsia="SimSun" w:cs="SimSun"/>
          <w:sz w:val="21"/>
          <w:szCs w:val="21"/>
          <w:spacing w:val="-20"/>
        </w:rPr>
        <w:t>算法垄断与场景欺骗》,余潇译，中信出版集团2018</w:t>
      </w:r>
      <w:r>
        <w:rPr>
          <w:rFonts w:ascii="SimSun" w:hAnsi="SimSun" w:eastAsia="SimSun" w:cs="SimSun"/>
          <w:sz w:val="21"/>
          <w:szCs w:val="21"/>
          <w:spacing w:val="-21"/>
        </w:rPr>
        <w:t>年版，第53页。</w:t>
      </w:r>
    </w:p>
    <w:p>
      <w:pPr>
        <w:ind w:right="352" w:firstLine="464"/>
        <w:spacing w:before="44" w:line="220"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42"/>
        </w:rPr>
        <w:t xml:space="preserve"> </w:t>
      </w:r>
      <w:r>
        <w:rPr>
          <w:rFonts w:ascii="SimSun" w:hAnsi="SimSun" w:eastAsia="SimSun" w:cs="SimSun"/>
          <w:sz w:val="21"/>
          <w:szCs w:val="21"/>
          <w:spacing w:val="-21"/>
        </w:rPr>
        <w:t>参见张晨颖：《垄断协议二分法检讨与禁止规制再造</w:t>
      </w:r>
      <w:r>
        <w:rPr>
          <w:rFonts w:ascii="SimSun" w:hAnsi="SimSun" w:eastAsia="SimSun" w:cs="SimSun"/>
          <w:sz w:val="21"/>
          <w:szCs w:val="21"/>
          <w:spacing w:val="-92"/>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22"/>
        </w:rPr>
        <w:t>从轴辐协议谈起》,载</w:t>
      </w:r>
      <w:r>
        <w:rPr>
          <w:rFonts w:ascii="SimSun" w:hAnsi="SimSun" w:eastAsia="SimSun" w:cs="SimSun"/>
          <w:sz w:val="21"/>
          <w:szCs w:val="21"/>
        </w:rPr>
        <w:t xml:space="preserve"> </w:t>
      </w:r>
      <w:r>
        <w:rPr>
          <w:rFonts w:ascii="SimSun" w:hAnsi="SimSun" w:eastAsia="SimSun" w:cs="SimSun"/>
          <w:sz w:val="21"/>
          <w:szCs w:val="21"/>
          <w:spacing w:val="-20"/>
        </w:rPr>
        <w:t>《法商研究》2018年第2期。</w:t>
      </w:r>
    </w:p>
    <w:p>
      <w:pPr>
        <w:ind w:left="464"/>
        <w:spacing w:before="29" w:line="216" w:lineRule="auto"/>
        <w:rPr>
          <w:rFonts w:ascii="SimSun" w:hAnsi="SimSun" w:eastAsia="SimSun" w:cs="SimSun"/>
          <w:sz w:val="21"/>
          <w:szCs w:val="21"/>
        </w:rPr>
      </w:pPr>
      <w:r>
        <w:rPr>
          <w:rFonts w:ascii="SimSun" w:hAnsi="SimSun" w:eastAsia="SimSun" w:cs="SimSun"/>
          <w:sz w:val="21"/>
          <w:szCs w:val="21"/>
          <w:spacing w:val="-21"/>
          <w:w w:val="95"/>
        </w:rPr>
        <w:t>③</w:t>
      </w:r>
      <w:r>
        <w:rPr>
          <w:rFonts w:ascii="SimSun" w:hAnsi="SimSun" w:eastAsia="SimSun" w:cs="SimSun"/>
          <w:sz w:val="21"/>
          <w:szCs w:val="21"/>
          <w:spacing w:val="93"/>
        </w:rPr>
        <w:t xml:space="preserve"> </w:t>
      </w:r>
      <w:r>
        <w:rPr>
          <w:rFonts w:ascii="SimSun" w:hAnsi="SimSun" w:eastAsia="SimSun" w:cs="SimSun"/>
          <w:sz w:val="21"/>
          <w:szCs w:val="21"/>
          <w:spacing w:val="-21"/>
          <w:w w:val="95"/>
        </w:rPr>
        <w:t>参见郭传凯：《美国中心辐射型垄断协议认定经验之借鉴》,载《法学论坛》2016年</w:t>
      </w:r>
    </w:p>
    <w:p>
      <w:pPr>
        <w:spacing w:line="216" w:lineRule="auto"/>
        <w:sectPr>
          <w:footerReference w:type="default" r:id="rId531"/>
          <w:pgSz w:w="8490" w:h="13140"/>
          <w:pgMar w:top="400" w:right="249" w:bottom="1481" w:left="615" w:header="0" w:footer="1232" w:gutter="0"/>
        </w:sectPr>
        <w:rPr>
          <w:rFonts w:ascii="SimSun" w:hAnsi="SimSun" w:eastAsia="SimSun" w:cs="SimSun"/>
          <w:sz w:val="21"/>
          <w:szCs w:val="21"/>
        </w:rPr>
      </w:pPr>
    </w:p>
    <w:p>
      <w:pPr>
        <w:ind w:left="429"/>
        <w:spacing w:before="199"/>
        <w:rPr>
          <w:rFonts w:ascii="SimHei" w:hAnsi="SimHei" w:eastAsia="SimHei" w:cs="SimHei"/>
          <w:sz w:val="17"/>
          <w:szCs w:val="17"/>
        </w:rPr>
      </w:pPr>
      <w:r>
        <w:pict>
          <v:shape id="_x0000_s630" style="position:absolute;margin-left:-1pt;margin-top:14.0415pt;mso-position-vertical-relative:text;mso-position-horizontal-relative:text;width:14.25pt;height:7.9pt;z-index:252808192;"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364</w:t>
                  </w:r>
                </w:p>
              </w:txbxContent>
            </v:textbox>
          </v:shape>
        </w:pict>
      </w:r>
      <w:r>
        <w:rPr>
          <w:rFonts w:ascii="SimHei" w:hAnsi="SimHei" w:eastAsia="SimHei" w:cs="SimHei"/>
          <w:sz w:val="17"/>
          <w:szCs w:val="17"/>
          <w:position w:val="-3"/>
        </w:rPr>
        <w:drawing>
          <wp:inline distT="0" distB="0" distL="0" distR="0">
            <wp:extent cx="6361" cy="273093"/>
            <wp:effectExtent l="0" t="0" r="0" b="0"/>
            <wp:docPr id="968" name="IM 968"/>
            <wp:cNvGraphicFramePr/>
            <a:graphic>
              <a:graphicData uri="http://schemas.openxmlformats.org/drawingml/2006/picture">
                <pic:pic>
                  <pic:nvPicPr>
                    <pic:cNvPr id="968" name="IM 968"/>
                    <pic:cNvPicPr/>
                  </pic:nvPicPr>
                  <pic:blipFill>
                    <a:blip r:embed="rId533"/>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50"/>
        </w:rPr>
        <w:t xml:space="preserve"> </w:t>
      </w:r>
      <w:r>
        <w:rPr>
          <w:rFonts w:ascii="SimHei" w:hAnsi="SimHei" w:eastAsia="SimHei" w:cs="SimHei"/>
          <w:sz w:val="17"/>
          <w:szCs w:val="17"/>
          <w:spacing w:val="-7"/>
        </w:rPr>
        <w:t>第七章</w:t>
      </w:r>
      <w:r>
        <w:rPr>
          <w:rFonts w:ascii="SimHei" w:hAnsi="SimHei" w:eastAsia="SimHei" w:cs="SimHei"/>
          <w:sz w:val="17"/>
          <w:szCs w:val="17"/>
          <w:spacing w:val="-7"/>
        </w:rPr>
        <w:t xml:space="preserve"> </w:t>
      </w:r>
      <w:r>
        <w:rPr>
          <w:rFonts w:ascii="SimHei" w:hAnsi="SimHei" w:eastAsia="SimHei" w:cs="SimHei"/>
          <w:sz w:val="17"/>
          <w:szCs w:val="17"/>
          <w:spacing w:val="-7"/>
        </w:rPr>
        <w:t>数据市场竞争的法律规制研究</w:t>
      </w:r>
    </w:p>
    <w:p>
      <w:pPr>
        <w:pStyle w:val="BodyText"/>
        <w:spacing w:line="317" w:lineRule="auto"/>
        <w:rPr/>
      </w:pPr>
      <w:r/>
    </w:p>
    <w:p>
      <w:pPr>
        <w:ind w:left="371" w:firstLine="48"/>
        <w:spacing w:before="72" w:line="273" w:lineRule="auto"/>
        <w:jc w:val="both"/>
        <w:rPr>
          <w:rFonts w:ascii="SimSun" w:hAnsi="SimSun" w:eastAsia="SimSun" w:cs="SimSun"/>
          <w:sz w:val="22"/>
          <w:szCs w:val="22"/>
        </w:rPr>
      </w:pPr>
      <w:r>
        <w:rPr>
          <w:rFonts w:ascii="SimSun" w:hAnsi="SimSun" w:eastAsia="SimSun" w:cs="SimSun"/>
          <w:sz w:val="22"/>
          <w:szCs w:val="22"/>
          <w:spacing w:val="-10"/>
        </w:rPr>
        <w:t>尔关系而采取的一种手段，从其实质效果上看，对竞争者之间在价格、数量</w:t>
      </w:r>
      <w:r>
        <w:rPr>
          <w:rFonts w:ascii="SimSun" w:hAnsi="SimSun" w:eastAsia="SimSun" w:cs="SimSun"/>
          <w:sz w:val="22"/>
          <w:szCs w:val="22"/>
          <w:spacing w:val="-11"/>
        </w:rPr>
        <w:t>的 </w:t>
      </w:r>
      <w:r>
        <w:rPr>
          <w:rFonts w:ascii="SimSun" w:hAnsi="SimSun" w:eastAsia="SimSun" w:cs="SimSun"/>
          <w:sz w:val="22"/>
          <w:szCs w:val="22"/>
          <w:spacing w:val="-9"/>
        </w:rPr>
        <w:t>交易条件上构成了直接限制。①也就是说，轴辐协议只是一种垄断协议的新型 </w:t>
      </w:r>
      <w:r>
        <w:rPr>
          <w:rFonts w:ascii="SimSun" w:hAnsi="SimSun" w:eastAsia="SimSun" w:cs="SimSun"/>
          <w:sz w:val="22"/>
          <w:szCs w:val="22"/>
          <w:spacing w:val="-8"/>
        </w:rPr>
        <w:t>形态，其认定及规制并未完全脱离反垄断法传统路径。例如，在“苹果电子书</w:t>
      </w:r>
      <w:r>
        <w:rPr>
          <w:rFonts w:ascii="SimSun" w:hAnsi="SimSun" w:eastAsia="SimSun" w:cs="SimSun"/>
          <w:sz w:val="22"/>
          <w:szCs w:val="22"/>
          <w:spacing w:val="3"/>
        </w:rPr>
        <w:t xml:space="preserve"> </w:t>
      </w:r>
      <w:r>
        <w:rPr>
          <w:rFonts w:ascii="SimSun" w:hAnsi="SimSun" w:eastAsia="SimSun" w:cs="SimSun"/>
          <w:sz w:val="22"/>
          <w:szCs w:val="22"/>
          <w:spacing w:val="-2"/>
        </w:rPr>
        <w:t>案”中，苹果公司分别与10家电子图书出版商之</w:t>
      </w:r>
      <w:r>
        <w:rPr>
          <w:rFonts w:ascii="SimSun" w:hAnsi="SimSun" w:eastAsia="SimSun" w:cs="SimSun"/>
          <w:sz w:val="22"/>
          <w:szCs w:val="22"/>
          <w:spacing w:val="-3"/>
        </w:rPr>
        <w:t>间签订了独家代理协议，并 </w:t>
      </w:r>
      <w:r>
        <w:rPr>
          <w:rFonts w:ascii="SimSun" w:hAnsi="SimSun" w:eastAsia="SimSun" w:cs="SimSun"/>
          <w:sz w:val="22"/>
          <w:szCs w:val="22"/>
          <w:spacing w:val="-2"/>
        </w:rPr>
        <w:t>且在该协议中约定了“最惠国待遇条款”在</w:t>
      </w:r>
      <w:r>
        <w:rPr>
          <w:rFonts w:ascii="SimSun" w:hAnsi="SimSun" w:eastAsia="SimSun" w:cs="SimSun"/>
          <w:sz w:val="22"/>
          <w:szCs w:val="22"/>
          <w:spacing w:val="-3"/>
        </w:rPr>
        <w:t>很大程度上起到了固定电子图书 </w:t>
      </w:r>
      <w:r>
        <w:rPr>
          <w:rFonts w:ascii="SimSun" w:hAnsi="SimSun" w:eastAsia="SimSun" w:cs="SimSun"/>
          <w:sz w:val="22"/>
          <w:szCs w:val="22"/>
          <w:spacing w:val="-2"/>
        </w:rPr>
        <w:t>出版商价格折扣的作用，也就是说无异于在</w:t>
      </w:r>
      <w:r>
        <w:rPr>
          <w:rFonts w:ascii="SimSun" w:hAnsi="SimSun" w:eastAsia="SimSun" w:cs="SimSun"/>
          <w:sz w:val="22"/>
          <w:szCs w:val="22"/>
          <w:spacing w:val="-3"/>
        </w:rPr>
        <w:t>它们之间创设了一个包含此内容 </w:t>
      </w:r>
      <w:r>
        <w:rPr>
          <w:rFonts w:ascii="SimSun" w:hAnsi="SimSun" w:eastAsia="SimSun" w:cs="SimSun"/>
          <w:sz w:val="22"/>
          <w:szCs w:val="22"/>
          <w:spacing w:val="-2"/>
        </w:rPr>
        <w:t>的卡特尔，上述行为属于典型轴辐协议。对</w:t>
      </w:r>
      <w:r>
        <w:rPr>
          <w:rFonts w:ascii="SimSun" w:hAnsi="SimSun" w:eastAsia="SimSun" w:cs="SimSun"/>
          <w:sz w:val="22"/>
          <w:szCs w:val="22"/>
          <w:spacing w:val="-3"/>
        </w:rPr>
        <w:t>此，法院指出，在认定轴辐协议 </w:t>
      </w:r>
      <w:r>
        <w:rPr>
          <w:rFonts w:ascii="SimSun" w:hAnsi="SimSun" w:eastAsia="SimSun" w:cs="SimSun"/>
          <w:sz w:val="22"/>
          <w:szCs w:val="22"/>
          <w:spacing w:val="1"/>
        </w:rPr>
        <w:t>构成卡特尔时，不需要竞争者之间达成一个“明面上的协议”</w:t>
      </w:r>
      <w:r>
        <w:rPr>
          <w:rFonts w:ascii="SimSun" w:hAnsi="SimSun" w:eastAsia="SimSun" w:cs="SimSun"/>
          <w:sz w:val="22"/>
          <w:szCs w:val="22"/>
        </w:rPr>
        <w:t>,于是依据本 </w:t>
      </w:r>
      <w:r>
        <w:rPr>
          <w:rFonts w:ascii="SimSun" w:hAnsi="SimSun" w:eastAsia="SimSun" w:cs="SimSun"/>
          <w:sz w:val="22"/>
          <w:szCs w:val="22"/>
          <w:spacing w:val="-2"/>
        </w:rPr>
        <w:t>身违法原则作出了判决。②回到算法起“中</w:t>
      </w:r>
      <w:r>
        <w:rPr>
          <w:rFonts w:ascii="SimSun" w:hAnsi="SimSun" w:eastAsia="SimSun" w:cs="SimSun"/>
          <w:sz w:val="22"/>
          <w:szCs w:val="22"/>
          <w:spacing w:val="-3"/>
        </w:rPr>
        <w:t>心”作用的数字垄断协议这一情 </w:t>
      </w:r>
      <w:r>
        <w:rPr>
          <w:rFonts w:ascii="SimSun" w:hAnsi="SimSun" w:eastAsia="SimSun" w:cs="SimSun"/>
          <w:sz w:val="22"/>
          <w:szCs w:val="22"/>
          <w:spacing w:val="-6"/>
        </w:rPr>
        <w:t>形，算法的引入与应用只是在一定程度上取代了经营者之</w:t>
      </w:r>
      <w:r>
        <w:rPr>
          <w:rFonts w:ascii="SimSun" w:hAnsi="SimSun" w:eastAsia="SimSun" w:cs="SimSun"/>
          <w:sz w:val="22"/>
          <w:szCs w:val="22"/>
          <w:spacing w:val="-7"/>
        </w:rPr>
        <w:t>“轴心者”的作用，</w:t>
      </w:r>
      <w:r>
        <w:rPr>
          <w:rFonts w:ascii="SimSun" w:hAnsi="SimSun" w:eastAsia="SimSun" w:cs="SimSun"/>
          <w:sz w:val="22"/>
          <w:szCs w:val="22"/>
        </w:rPr>
        <w:t xml:space="preserve"> </w:t>
      </w:r>
      <w:r>
        <w:rPr>
          <w:rFonts w:ascii="SimSun" w:hAnsi="SimSun" w:eastAsia="SimSun" w:cs="SimSun"/>
          <w:sz w:val="22"/>
          <w:szCs w:val="22"/>
          <w:spacing w:val="4"/>
        </w:rPr>
        <w:t>其本质仍属于轴辐协议，对其认定与规制亦可沿用上述思路。例如，审理 </w:t>
      </w:r>
      <w:r>
        <w:rPr>
          <w:rFonts w:ascii="Times New Roman" w:hAnsi="Times New Roman" w:eastAsia="Times New Roman" w:cs="Times New Roman"/>
          <w:sz w:val="22"/>
          <w:szCs w:val="22"/>
          <w:spacing w:val="-4"/>
        </w:rPr>
        <w:t>“Meyer </w:t>
      </w:r>
      <w:r>
        <w:rPr>
          <w:rFonts w:ascii="SimSun" w:hAnsi="SimSun" w:eastAsia="SimSun" w:cs="SimSun"/>
          <w:sz w:val="22"/>
          <w:szCs w:val="22"/>
          <w:spacing w:val="-4"/>
        </w:rPr>
        <w:t>诉优步案”的法官认为，优步的经营特点使得优步司机之间很容易通 </w:t>
      </w:r>
      <w:r>
        <w:rPr>
          <w:rFonts w:ascii="SimSun" w:hAnsi="SimSun" w:eastAsia="SimSun" w:cs="SimSun"/>
          <w:sz w:val="22"/>
          <w:szCs w:val="22"/>
          <w:spacing w:val="-2"/>
        </w:rPr>
        <w:t>过平台进行协调，它们甚至不需要单独进行</w:t>
      </w:r>
      <w:r>
        <w:rPr>
          <w:rFonts w:ascii="SimSun" w:hAnsi="SimSun" w:eastAsia="SimSun" w:cs="SimSun"/>
          <w:sz w:val="22"/>
          <w:szCs w:val="22"/>
          <w:spacing w:val="-3"/>
        </w:rPr>
        <w:t>价格谈判，并依此判定其实施的 </w:t>
      </w:r>
      <w:r>
        <w:rPr>
          <w:rFonts w:ascii="SimSun" w:hAnsi="SimSun" w:eastAsia="SimSun" w:cs="SimSun"/>
          <w:sz w:val="22"/>
          <w:szCs w:val="22"/>
          <w:spacing w:val="-13"/>
        </w:rPr>
        <w:t>行为属于轴辐协议。③</w:t>
      </w:r>
    </w:p>
    <w:p>
      <w:pPr>
        <w:ind w:left="420" w:right="62" w:firstLine="439"/>
        <w:spacing w:before="194" w:line="277" w:lineRule="auto"/>
        <w:jc w:val="both"/>
        <w:rPr>
          <w:rFonts w:ascii="SimSun" w:hAnsi="SimSun" w:eastAsia="SimSun" w:cs="SimSun"/>
          <w:sz w:val="22"/>
          <w:szCs w:val="22"/>
        </w:rPr>
      </w:pPr>
      <w:r>
        <w:rPr>
          <w:rFonts w:ascii="SimSun" w:hAnsi="SimSun" w:eastAsia="SimSun" w:cs="SimSun"/>
          <w:sz w:val="22"/>
          <w:szCs w:val="22"/>
          <w:spacing w:val="-10"/>
        </w:rPr>
        <w:t>至此，对于“算法辅助型”数字垄断协议的认定思路便较为明朗</w:t>
      </w:r>
      <w:r>
        <w:rPr>
          <w:rFonts w:ascii="SimSun" w:hAnsi="SimSun" w:eastAsia="SimSun" w:cs="SimSun"/>
          <w:sz w:val="22"/>
          <w:szCs w:val="22"/>
          <w:spacing w:val="-11"/>
        </w:rPr>
        <w:t>了。算法</w:t>
      </w:r>
      <w:r>
        <w:rPr>
          <w:rFonts w:ascii="SimSun" w:hAnsi="SimSun" w:eastAsia="SimSun" w:cs="SimSun"/>
          <w:sz w:val="22"/>
          <w:szCs w:val="22"/>
        </w:rPr>
        <w:t xml:space="preserve"> </w:t>
      </w:r>
      <w:r>
        <w:rPr>
          <w:rFonts w:ascii="SimSun" w:hAnsi="SimSun" w:eastAsia="SimSun" w:cs="SimSun"/>
          <w:sz w:val="22"/>
          <w:szCs w:val="22"/>
          <w:spacing w:val="-10"/>
        </w:rPr>
        <w:t>在具有竞争关系的经营者之间起到“信使”作用这一情形下，法院或者反</w:t>
      </w:r>
      <w:r>
        <w:rPr>
          <w:rFonts w:ascii="SimSun" w:hAnsi="SimSun" w:eastAsia="SimSun" w:cs="SimSun"/>
          <w:sz w:val="22"/>
          <w:szCs w:val="22"/>
          <w:spacing w:val="-11"/>
        </w:rPr>
        <w:t>垄断</w:t>
      </w:r>
      <w:r>
        <w:rPr>
          <w:rFonts w:ascii="SimSun" w:hAnsi="SimSun" w:eastAsia="SimSun" w:cs="SimSun"/>
          <w:sz w:val="22"/>
          <w:szCs w:val="22"/>
        </w:rPr>
        <w:t xml:space="preserve"> </w:t>
      </w:r>
      <w:r>
        <w:rPr>
          <w:rFonts w:ascii="SimSun" w:hAnsi="SimSun" w:eastAsia="SimSun" w:cs="SimSun"/>
          <w:sz w:val="22"/>
          <w:szCs w:val="22"/>
          <w:spacing w:val="-10"/>
        </w:rPr>
        <w:t>执法机构面临的最大挑战是理解算法的运行原理，进而分析算法是如何促成当</w:t>
      </w:r>
      <w:r>
        <w:rPr>
          <w:rFonts w:ascii="SimSun" w:hAnsi="SimSun" w:eastAsia="SimSun" w:cs="SimSun"/>
          <w:sz w:val="22"/>
          <w:szCs w:val="22"/>
          <w:spacing w:val="8"/>
        </w:rPr>
        <w:t xml:space="preserve"> </w:t>
      </w:r>
      <w:r>
        <w:rPr>
          <w:rFonts w:ascii="SimSun" w:hAnsi="SimSun" w:eastAsia="SimSun" w:cs="SimSun"/>
          <w:sz w:val="22"/>
          <w:szCs w:val="22"/>
          <w:spacing w:val="-10"/>
        </w:rPr>
        <w:t>事人之间进行协调的，同时对算法在运行过程中留下的相关电子数据和电</w:t>
      </w:r>
      <w:r>
        <w:rPr>
          <w:rFonts w:ascii="SimSun" w:hAnsi="SimSun" w:eastAsia="SimSun" w:cs="SimSun"/>
          <w:sz w:val="22"/>
          <w:szCs w:val="22"/>
          <w:spacing w:val="-11"/>
        </w:rPr>
        <w:t>子证</w:t>
      </w:r>
      <w:r>
        <w:rPr>
          <w:rFonts w:ascii="SimSun" w:hAnsi="SimSun" w:eastAsia="SimSun" w:cs="SimSun"/>
          <w:sz w:val="22"/>
          <w:szCs w:val="22"/>
        </w:rPr>
        <w:t xml:space="preserve"> </w:t>
      </w:r>
      <w:r>
        <w:rPr>
          <w:rFonts w:ascii="SimSun" w:hAnsi="SimSun" w:eastAsia="SimSun" w:cs="SimSun"/>
          <w:sz w:val="22"/>
          <w:szCs w:val="22"/>
          <w:spacing w:val="-10"/>
        </w:rPr>
        <w:t>据进行解读，以此来证成“经营者之间有过意思联络或者信息交流”这一协同</w:t>
      </w:r>
      <w:r>
        <w:rPr>
          <w:rFonts w:ascii="SimSun" w:hAnsi="SimSun" w:eastAsia="SimSun" w:cs="SimSun"/>
          <w:sz w:val="22"/>
          <w:szCs w:val="22"/>
          <w:spacing w:val="7"/>
        </w:rPr>
        <w:t xml:space="preserve"> </w:t>
      </w:r>
      <w:r>
        <w:rPr>
          <w:rFonts w:ascii="SimSun" w:hAnsi="SimSun" w:eastAsia="SimSun" w:cs="SimSun"/>
          <w:sz w:val="22"/>
          <w:szCs w:val="22"/>
          <w:spacing w:val="-10"/>
        </w:rPr>
        <w:t>行为的构成要件。在具体案件的调查与审理中引入技术专家对相关技术</w:t>
      </w:r>
      <w:r>
        <w:rPr>
          <w:rFonts w:ascii="SimSun" w:hAnsi="SimSun" w:eastAsia="SimSun" w:cs="SimSun"/>
          <w:sz w:val="22"/>
          <w:szCs w:val="22"/>
          <w:spacing w:val="-11"/>
        </w:rPr>
        <w:t>问题进</w:t>
      </w:r>
      <w:r>
        <w:rPr>
          <w:rFonts w:ascii="SimSun" w:hAnsi="SimSun" w:eastAsia="SimSun" w:cs="SimSun"/>
          <w:sz w:val="22"/>
          <w:szCs w:val="22"/>
        </w:rPr>
        <w:t xml:space="preserve"> </w:t>
      </w:r>
      <w:r>
        <w:rPr>
          <w:rFonts w:ascii="SimSun" w:hAnsi="SimSun" w:eastAsia="SimSun" w:cs="SimSun"/>
          <w:sz w:val="22"/>
          <w:szCs w:val="22"/>
          <w:spacing w:val="-10"/>
        </w:rPr>
        <w:t>行厘清是可行方案之一。而当算法居于“中心”地位</w:t>
      </w:r>
      <w:r>
        <w:rPr>
          <w:rFonts w:ascii="SimSun" w:hAnsi="SimSun" w:eastAsia="SimSun" w:cs="SimSun"/>
          <w:sz w:val="22"/>
          <w:szCs w:val="22"/>
          <w:spacing w:val="-11"/>
        </w:rPr>
        <w:t>发挥作用时，便可依托轴</w:t>
      </w:r>
      <w:r>
        <w:rPr>
          <w:rFonts w:ascii="SimSun" w:hAnsi="SimSun" w:eastAsia="SimSun" w:cs="SimSun"/>
          <w:sz w:val="22"/>
          <w:szCs w:val="22"/>
        </w:rPr>
        <w:t xml:space="preserve"> </w:t>
      </w:r>
      <w:r>
        <w:rPr>
          <w:rFonts w:ascii="SimSun" w:hAnsi="SimSun" w:eastAsia="SimSun" w:cs="SimSun"/>
          <w:sz w:val="22"/>
          <w:szCs w:val="22"/>
          <w:spacing w:val="-10"/>
        </w:rPr>
        <w:t>辐协议对其予以规制。</w:t>
      </w:r>
    </w:p>
    <w:p>
      <w:pPr>
        <w:ind w:left="863"/>
        <w:spacing w:before="273" w:line="221" w:lineRule="auto"/>
        <w:rPr>
          <w:rFonts w:ascii="SimHei" w:hAnsi="SimHei" w:eastAsia="SimHei" w:cs="SimHei"/>
          <w:sz w:val="22"/>
          <w:szCs w:val="22"/>
        </w:rPr>
      </w:pPr>
      <w:r>
        <w:rPr>
          <w:rFonts w:ascii="SimHei" w:hAnsi="SimHei" w:eastAsia="SimHei" w:cs="SimHei"/>
          <w:sz w:val="22"/>
          <w:szCs w:val="22"/>
          <w:b/>
          <w:bCs/>
          <w:spacing w:val="9"/>
        </w:rPr>
        <w:t>(三)“深度学习型”垄断协议的规制隐忧与应对</w:t>
      </w:r>
    </w:p>
    <w:p>
      <w:pPr>
        <w:ind w:left="863"/>
        <w:spacing w:before="206" w:line="221" w:lineRule="auto"/>
        <w:outlineLvl w:val="1"/>
        <w:rPr>
          <w:rFonts w:ascii="SimHei" w:hAnsi="SimHei" w:eastAsia="SimHei" w:cs="SimHei"/>
          <w:sz w:val="22"/>
          <w:szCs w:val="22"/>
        </w:rPr>
      </w:pPr>
      <w:r>
        <w:rPr>
          <w:rFonts w:ascii="SimHei" w:hAnsi="SimHei" w:eastAsia="SimHei" w:cs="SimHei"/>
          <w:sz w:val="22"/>
          <w:szCs w:val="22"/>
          <w:b/>
          <w:bCs/>
          <w:spacing w:val="-11"/>
        </w:rPr>
        <w:t>1.深度学习算法带来的反垄断法挑战</w:t>
      </w:r>
    </w:p>
    <w:p>
      <w:pPr>
        <w:ind w:left="420" w:right="60" w:firstLine="439"/>
        <w:spacing w:before="91" w:line="257" w:lineRule="auto"/>
        <w:rPr>
          <w:rFonts w:ascii="SimSun" w:hAnsi="SimSun" w:eastAsia="SimSun" w:cs="SimSun"/>
          <w:sz w:val="22"/>
          <w:szCs w:val="22"/>
        </w:rPr>
      </w:pPr>
      <w:r>
        <w:rPr>
          <w:rFonts w:ascii="SimSun" w:hAnsi="SimSun" w:eastAsia="SimSun" w:cs="SimSun"/>
          <w:sz w:val="22"/>
          <w:szCs w:val="22"/>
          <w:spacing w:val="-10"/>
        </w:rPr>
        <w:t>除了作为辅助工具促进经营者之间达成数字垄断协议，在前述深度学</w:t>
      </w:r>
      <w:r>
        <w:rPr>
          <w:rFonts w:ascii="SimSun" w:hAnsi="SimSun" w:eastAsia="SimSun" w:cs="SimSun"/>
          <w:sz w:val="22"/>
          <w:szCs w:val="22"/>
          <w:spacing w:val="-11"/>
        </w:rPr>
        <w:t>习算</w:t>
      </w:r>
      <w:r>
        <w:rPr>
          <w:rFonts w:ascii="SimSun" w:hAnsi="SimSun" w:eastAsia="SimSun" w:cs="SimSun"/>
          <w:sz w:val="22"/>
          <w:szCs w:val="22"/>
        </w:rPr>
        <w:t xml:space="preserve"> </w:t>
      </w:r>
      <w:r>
        <w:rPr>
          <w:rFonts w:ascii="SimSun" w:hAnsi="SimSun" w:eastAsia="SimSun" w:cs="SimSun"/>
          <w:sz w:val="22"/>
          <w:szCs w:val="22"/>
          <w:spacing w:val="-10"/>
        </w:rPr>
        <w:t>法的帮助下，经营者之间还可能在算法的自动运行之下形成具有排除、限制竞</w:t>
      </w:r>
    </w:p>
    <w:p>
      <w:pPr>
        <w:pStyle w:val="BodyText"/>
        <w:spacing w:line="409" w:lineRule="auto"/>
        <w:rPr/>
      </w:pPr>
      <w:r/>
    </w:p>
    <w:p>
      <w:pPr>
        <w:ind w:left="769"/>
        <w:spacing w:before="55" w:line="212"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Klein     Benjamin,Antitrust     Analysis     of    Hub-and-Spoke     Conspiracies(Jamuary  </w:t>
      </w:r>
      <w:r>
        <w:rPr>
          <w:rFonts w:ascii="Times New Roman" w:hAnsi="Times New Roman" w:eastAsia="Times New Roman" w:cs="Times New Roman"/>
          <w:sz w:val="17"/>
          <w:szCs w:val="17"/>
          <w:spacing w:val="-1"/>
        </w:rPr>
        <w:t xml:space="preserve">   31,</w:t>
      </w:r>
    </w:p>
    <w:p>
      <w:pPr>
        <w:ind w:left="420"/>
        <w:spacing w:before="72"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2017),</w:t>
      </w:r>
      <w:hyperlink w:history="true" r:id="rId534">
        <w:r>
          <w:rPr>
            <w:rFonts w:ascii="Times New Roman" w:hAnsi="Times New Roman" w:eastAsia="Times New Roman" w:cs="Times New Roman"/>
            <w:sz w:val="17"/>
            <w:szCs w:val="17"/>
          </w:rPr>
          <w:t>http://ssrn.com/abstract</w:t>
        </w:r>
      </w:hyperlink>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=2909341.</w:t>
      </w:r>
    </w:p>
    <w:p>
      <w:pPr>
        <w:ind w:left="769" w:right="1415"/>
        <w:spacing w:before="97" w:line="222" w:lineRule="auto"/>
        <w:rPr>
          <w:rFonts w:ascii="Times New Roman" w:hAnsi="Times New Roman" w:eastAsia="Times New Roman" w:cs="Times New Roman"/>
          <w:sz w:val="22"/>
          <w:szCs w:val="22"/>
        </w:rPr>
      </w:pPr>
      <w:r>
        <w:rPr>
          <w:rFonts w:ascii="SimSun" w:hAnsi="SimSun" w:eastAsia="SimSun" w:cs="SimSun"/>
          <w:sz w:val="17"/>
          <w:szCs w:val="17"/>
        </w:rPr>
        <w:t>②</w:t>
      </w:r>
      <w:r>
        <w:rPr>
          <w:rFonts w:ascii="SimSun" w:hAnsi="SimSun" w:eastAsia="SimSun" w:cs="SimSun"/>
          <w:sz w:val="17"/>
          <w:szCs w:val="17"/>
          <w:spacing w:val="22"/>
        </w:rPr>
        <w:t xml:space="preserve">  </w:t>
      </w:r>
      <w:r>
        <w:rPr>
          <w:rFonts w:ascii="Times New Roman" w:hAnsi="Times New Roman" w:eastAsia="Times New Roman" w:cs="Times New Roman"/>
          <w:sz w:val="17"/>
          <w:szCs w:val="17"/>
        </w:rPr>
        <w:t>United     States     v.Apple     Inc.,791     F</w:t>
      </w:r>
      <w:r>
        <w:rPr>
          <w:rFonts w:ascii="Times New Roman" w:hAnsi="Times New Roman" w:eastAsia="Times New Roman" w:cs="Times New Roman"/>
          <w:sz w:val="17"/>
          <w:szCs w:val="17"/>
          <w:spacing w:val="-1"/>
        </w:rPr>
        <w:t>.3d     290,314(2d     Cir.2015).</w:t>
      </w:r>
      <w:r>
        <w:rPr>
          <w:rFonts w:ascii="Times New Roman" w:hAnsi="Times New Roman" w:eastAsia="Times New Roman" w:cs="Times New Roman"/>
          <w:sz w:val="17"/>
          <w:szCs w:val="17"/>
        </w:rPr>
        <w:t xml:space="preserve">   </w:t>
      </w:r>
      <w:r>
        <w:rPr>
          <w:rFonts w:ascii="SimSun" w:hAnsi="SimSun" w:eastAsia="SimSun" w:cs="SimSun"/>
          <w:sz w:val="22"/>
          <w:szCs w:val="22"/>
          <w:spacing w:val="-6"/>
        </w:rPr>
        <w:t>③</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6"/>
        </w:rPr>
        <w:t>Meyer v.Kalanick,174 F.Supp.</w:t>
      </w:r>
      <w:r>
        <w:rPr>
          <w:rFonts w:ascii="Times New Roman" w:hAnsi="Times New Roman" w:eastAsia="Times New Roman" w:cs="Times New Roman"/>
          <w:sz w:val="22"/>
          <w:szCs w:val="22"/>
          <w:spacing w:val="-7"/>
        </w:rPr>
        <w:t>3d 817,819-20(S.D.N.Y.2016).</w:t>
      </w:r>
    </w:p>
    <w:p>
      <w:pPr>
        <w:spacing w:line="222" w:lineRule="auto"/>
        <w:sectPr>
          <w:footerReference w:type="default" r:id="rId25"/>
          <w:pgSz w:w="8490" w:h="13160"/>
          <w:pgMar w:top="400" w:right="740" w:bottom="400" w:left="110" w:header="0" w:footer="0" w:gutter="0"/>
        </w:sectPr>
        <w:rPr>
          <w:rFonts w:ascii="Times New Roman" w:hAnsi="Times New Roman" w:eastAsia="Times New Roman" w:cs="Times New Roman"/>
          <w:sz w:val="22"/>
          <w:szCs w:val="22"/>
        </w:rPr>
      </w:pPr>
    </w:p>
    <w:p>
      <w:pPr>
        <w:ind w:left="4210"/>
        <w:spacing w:before="180"/>
        <w:rPr>
          <w:sz w:val="20"/>
          <w:szCs w:val="20"/>
        </w:rPr>
      </w:pPr>
      <w:r>
        <w:drawing>
          <wp:anchor distT="0" distB="0" distL="0" distR="0" simplePos="0" relativeHeight="252812288" behindDoc="0" locked="0" layoutInCell="0" allowOverlap="1">
            <wp:simplePos x="0" y="0"/>
            <wp:positionH relativeFrom="page">
              <wp:posOffset>450861</wp:posOffset>
            </wp:positionH>
            <wp:positionV relativeFrom="page">
              <wp:posOffset>6108731</wp:posOffset>
            </wp:positionV>
            <wp:extent cx="1155701" cy="6350"/>
            <wp:effectExtent l="0" t="0" r="0" b="0"/>
            <wp:wrapNone/>
            <wp:docPr id="970" name="IM 970"/>
            <wp:cNvGraphicFramePr/>
            <a:graphic>
              <a:graphicData uri="http://schemas.openxmlformats.org/drawingml/2006/picture">
                <pic:pic>
                  <pic:nvPicPr>
                    <pic:cNvPr id="970" name="IM 970"/>
                    <pic:cNvPicPr/>
                  </pic:nvPicPr>
                  <pic:blipFill>
                    <a:blip r:embed="rId536"/>
                    <a:stretch>
                      <a:fillRect/>
                    </a:stretch>
                  </pic:blipFill>
                  <pic:spPr>
                    <a:xfrm rot="0">
                      <a:off x="0" y="0"/>
                      <a:ext cx="1155701" cy="6350"/>
                    </a:xfrm>
                    <a:prstGeom prst="rect">
                      <a:avLst/>
                    </a:prstGeom>
                  </pic:spPr>
                </pic:pic>
              </a:graphicData>
            </a:graphic>
          </wp:anchor>
        </w:drawing>
      </w:r>
      <w:r>
        <w:pict>
          <v:shape id="_x0000_s632" style="position:absolute;margin-left:363pt;margin-top:11.9882pt;mso-position-vertical-relative:text;mso-position-horizontal-relative:text;width:16.45pt;height:8.95pt;z-index:25281126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365</w:t>
                  </w:r>
                </w:p>
              </w:txbxContent>
            </v:textbox>
          </v:shape>
        </w:pict>
      </w:r>
      <w:r>
        <w:rPr>
          <w:rFonts w:ascii="SimHei" w:hAnsi="SimHei" w:eastAsia="SimHei" w:cs="SimHei"/>
          <w:sz w:val="20"/>
          <w:szCs w:val="20"/>
          <w:spacing w:val="-16"/>
          <w:w w:val="87"/>
        </w:rPr>
        <w:t>三、数据市场算法合谋的法律甄别及禁止</w:t>
      </w:r>
      <w:r>
        <w:rPr>
          <w:rFonts w:ascii="SimHei" w:hAnsi="SimHei" w:eastAsia="SimHei" w:cs="SimHei"/>
          <w:sz w:val="20"/>
          <w:szCs w:val="20"/>
          <w:spacing w:val="24"/>
        </w:rPr>
        <w:t xml:space="preserve"> </w:t>
      </w:r>
      <w:r>
        <w:rPr>
          <w:sz w:val="20"/>
          <w:szCs w:val="20"/>
          <w:position w:val="-4"/>
        </w:rPr>
        <w:drawing>
          <wp:inline distT="0" distB="0" distL="0" distR="0">
            <wp:extent cx="6361" cy="273012"/>
            <wp:effectExtent l="0" t="0" r="0" b="0"/>
            <wp:docPr id="972" name="IM 972"/>
            <wp:cNvGraphicFramePr/>
            <a:graphic>
              <a:graphicData uri="http://schemas.openxmlformats.org/drawingml/2006/picture">
                <pic:pic>
                  <pic:nvPicPr>
                    <pic:cNvPr id="972" name="IM 972"/>
                    <pic:cNvPicPr/>
                  </pic:nvPicPr>
                  <pic:blipFill>
                    <a:blip r:embed="rId537"/>
                    <a:stretch>
                      <a:fillRect/>
                    </a:stretch>
                  </pic:blipFill>
                  <pic:spPr>
                    <a:xfrm rot="0">
                      <a:off x="0" y="0"/>
                      <a:ext cx="6361" cy="273012"/>
                    </a:xfrm>
                    <a:prstGeom prst="rect">
                      <a:avLst/>
                    </a:prstGeom>
                  </pic:spPr>
                </pic:pic>
              </a:graphicData>
            </a:graphic>
          </wp:inline>
        </w:drawing>
      </w:r>
    </w:p>
    <w:p>
      <w:pPr>
        <w:pStyle w:val="BodyText"/>
        <w:spacing w:line="337" w:lineRule="auto"/>
        <w:rPr/>
      </w:pPr>
      <w:r/>
    </w:p>
    <w:p>
      <w:pPr>
        <w:ind w:left="19" w:right="411"/>
        <w:spacing w:before="65" w:line="306" w:lineRule="auto"/>
        <w:jc w:val="both"/>
        <w:rPr>
          <w:rFonts w:ascii="SimSun" w:hAnsi="SimSun" w:eastAsia="SimSun" w:cs="SimSun"/>
          <w:sz w:val="20"/>
          <w:szCs w:val="20"/>
        </w:rPr>
      </w:pPr>
      <w:r>
        <w:rPr>
          <w:rFonts w:ascii="SimSun" w:hAnsi="SimSun" w:eastAsia="SimSun" w:cs="SimSun"/>
          <w:sz w:val="20"/>
          <w:szCs w:val="20"/>
          <w:spacing w:val="9"/>
        </w:rPr>
        <w:t>争效果的一致行为。易言之，建立在对大量数据进行反复计算与分析基础上的</w:t>
      </w:r>
      <w:r>
        <w:rPr>
          <w:rFonts w:ascii="SimSun" w:hAnsi="SimSun" w:eastAsia="SimSun" w:cs="SimSun"/>
          <w:sz w:val="20"/>
          <w:szCs w:val="20"/>
          <w:spacing w:val="8"/>
        </w:rPr>
        <w:t xml:space="preserve"> </w:t>
      </w:r>
      <w:r>
        <w:rPr>
          <w:rFonts w:ascii="SimSun" w:hAnsi="SimSun" w:eastAsia="SimSun" w:cs="SimSun"/>
          <w:sz w:val="20"/>
          <w:szCs w:val="20"/>
          <w:spacing w:val="10"/>
        </w:rPr>
        <w:t>深度学习算法能够通过持续学习，代替市场主体完成</w:t>
      </w:r>
      <w:r>
        <w:rPr>
          <w:rFonts w:ascii="SimSun" w:hAnsi="SimSun" w:eastAsia="SimSun" w:cs="SimSun"/>
          <w:sz w:val="20"/>
          <w:szCs w:val="20"/>
          <w:spacing w:val="9"/>
        </w:rPr>
        <w:t>市场行为的反复协调，在</w:t>
      </w:r>
      <w:r>
        <w:rPr>
          <w:rFonts w:ascii="SimSun" w:hAnsi="SimSun" w:eastAsia="SimSun" w:cs="SimSun"/>
          <w:sz w:val="20"/>
          <w:szCs w:val="20"/>
        </w:rPr>
        <w:t xml:space="preserve"> </w:t>
      </w:r>
      <w:r>
        <w:rPr>
          <w:rFonts w:ascii="SimSun" w:hAnsi="SimSun" w:eastAsia="SimSun" w:cs="SimSun"/>
          <w:sz w:val="20"/>
          <w:szCs w:val="20"/>
          <w:spacing w:val="10"/>
        </w:rPr>
        <w:t>此种情况下，垄断协议在无须人类进行干涉的前提下便</w:t>
      </w:r>
      <w:r>
        <w:rPr>
          <w:rFonts w:ascii="SimSun" w:hAnsi="SimSun" w:eastAsia="SimSun" w:cs="SimSun"/>
          <w:sz w:val="20"/>
          <w:szCs w:val="20"/>
          <w:spacing w:val="9"/>
        </w:rPr>
        <w:t>自动形成了。①相比于</w:t>
      </w:r>
      <w:r>
        <w:rPr>
          <w:rFonts w:ascii="SimSun" w:hAnsi="SimSun" w:eastAsia="SimSun" w:cs="SimSun"/>
          <w:sz w:val="20"/>
          <w:szCs w:val="20"/>
        </w:rPr>
        <w:t xml:space="preserve"> </w:t>
      </w:r>
      <w:r>
        <w:rPr>
          <w:rFonts w:ascii="SimSun" w:hAnsi="SimSun" w:eastAsia="SimSun" w:cs="SimSun"/>
          <w:sz w:val="20"/>
          <w:szCs w:val="20"/>
          <w:spacing w:val="3"/>
        </w:rPr>
        <w:t>前述“算法辅助型”数字垄断协议，这种“深度学习型”数字垄断协议并不一定</w:t>
      </w:r>
      <w:r>
        <w:rPr>
          <w:rFonts w:ascii="SimSun" w:hAnsi="SimSun" w:eastAsia="SimSun" w:cs="SimSun"/>
          <w:sz w:val="20"/>
          <w:szCs w:val="20"/>
          <w:spacing w:val="7"/>
        </w:rPr>
        <w:t xml:space="preserve"> </w:t>
      </w:r>
      <w:r>
        <w:rPr>
          <w:rFonts w:ascii="SimSun" w:hAnsi="SimSun" w:eastAsia="SimSun" w:cs="SimSun"/>
          <w:sz w:val="20"/>
          <w:szCs w:val="20"/>
          <w:spacing w:val="10"/>
        </w:rPr>
        <w:t>依赖于经营者的主观意识，从而避免了沟通过程</w:t>
      </w:r>
      <w:r>
        <w:rPr>
          <w:rFonts w:ascii="SimSun" w:hAnsi="SimSun" w:eastAsia="SimSun" w:cs="SimSun"/>
          <w:sz w:val="20"/>
          <w:szCs w:val="20"/>
          <w:spacing w:val="9"/>
        </w:rPr>
        <w:t>中人类主观情绪带来的意见分</w:t>
      </w:r>
      <w:r>
        <w:rPr>
          <w:rFonts w:ascii="SimSun" w:hAnsi="SimSun" w:eastAsia="SimSun" w:cs="SimSun"/>
          <w:sz w:val="20"/>
          <w:szCs w:val="20"/>
        </w:rPr>
        <w:t xml:space="preserve"> </w:t>
      </w:r>
      <w:r>
        <w:rPr>
          <w:rFonts w:ascii="SimSun" w:hAnsi="SimSun" w:eastAsia="SimSun" w:cs="SimSun"/>
          <w:sz w:val="20"/>
          <w:szCs w:val="20"/>
          <w:spacing w:val="10"/>
        </w:rPr>
        <w:t>歧，从而更易形成使多数经营者利润最大化的价格，相应也将对消</w:t>
      </w:r>
      <w:r>
        <w:rPr>
          <w:rFonts w:ascii="SimSun" w:hAnsi="SimSun" w:eastAsia="SimSun" w:cs="SimSun"/>
          <w:sz w:val="20"/>
          <w:szCs w:val="20"/>
          <w:spacing w:val="9"/>
        </w:rPr>
        <w:t>费者福利和</w:t>
      </w:r>
      <w:r>
        <w:rPr>
          <w:rFonts w:ascii="SimSun" w:hAnsi="SimSun" w:eastAsia="SimSun" w:cs="SimSun"/>
          <w:sz w:val="20"/>
          <w:szCs w:val="20"/>
        </w:rPr>
        <w:t xml:space="preserve"> </w:t>
      </w:r>
      <w:r>
        <w:rPr>
          <w:rFonts w:ascii="SimSun" w:hAnsi="SimSun" w:eastAsia="SimSun" w:cs="SimSun"/>
          <w:sz w:val="20"/>
          <w:szCs w:val="20"/>
          <w:spacing w:val="10"/>
        </w:rPr>
        <w:t>市场竞争秩序造成更大的破坏。更让人担忧的是，</w:t>
      </w:r>
      <w:r>
        <w:rPr>
          <w:rFonts w:ascii="SimSun" w:hAnsi="SimSun" w:eastAsia="SimSun" w:cs="SimSun"/>
          <w:sz w:val="20"/>
          <w:szCs w:val="20"/>
          <w:spacing w:val="9"/>
        </w:rPr>
        <w:t>这种“深度学习型”数字垄</w:t>
      </w:r>
      <w:r>
        <w:rPr>
          <w:rFonts w:ascii="SimSun" w:hAnsi="SimSun" w:eastAsia="SimSun" w:cs="SimSun"/>
          <w:sz w:val="20"/>
          <w:szCs w:val="20"/>
        </w:rPr>
        <w:t xml:space="preserve"> </w:t>
      </w:r>
      <w:r>
        <w:rPr>
          <w:rFonts w:ascii="SimSun" w:hAnsi="SimSun" w:eastAsia="SimSun" w:cs="SimSun"/>
          <w:sz w:val="20"/>
          <w:szCs w:val="20"/>
          <w:spacing w:val="10"/>
        </w:rPr>
        <w:t>断协议往往难以认定和判断其存在形式，反垄断执法机关只能根</w:t>
      </w:r>
      <w:r>
        <w:rPr>
          <w:rFonts w:ascii="SimSun" w:hAnsi="SimSun" w:eastAsia="SimSun" w:cs="SimSun"/>
          <w:sz w:val="20"/>
          <w:szCs w:val="20"/>
          <w:spacing w:val="9"/>
        </w:rPr>
        <w:t>据已经造成的</w:t>
      </w:r>
      <w:r>
        <w:rPr>
          <w:rFonts w:ascii="SimSun" w:hAnsi="SimSun" w:eastAsia="SimSun" w:cs="SimSun"/>
          <w:sz w:val="20"/>
          <w:szCs w:val="20"/>
        </w:rPr>
        <w:t xml:space="preserve"> </w:t>
      </w:r>
      <w:r>
        <w:rPr>
          <w:rFonts w:ascii="SimSun" w:hAnsi="SimSun" w:eastAsia="SimSun" w:cs="SimSun"/>
          <w:sz w:val="20"/>
          <w:szCs w:val="20"/>
          <w:spacing w:val="4"/>
        </w:rPr>
        <w:t>竞争损害结果来确定关注对象范围。②更何况，</w:t>
      </w:r>
      <w:r>
        <w:rPr>
          <w:rFonts w:ascii="SimSun" w:hAnsi="SimSun" w:eastAsia="SimSun" w:cs="SimSun"/>
          <w:sz w:val="20"/>
          <w:szCs w:val="20"/>
          <w:spacing w:val="3"/>
        </w:rPr>
        <w:t>“算法黑箱”的存在使得算法决</w:t>
      </w:r>
      <w:r>
        <w:rPr>
          <w:rFonts w:ascii="SimSun" w:hAnsi="SimSun" w:eastAsia="SimSun" w:cs="SimSun"/>
          <w:sz w:val="20"/>
          <w:szCs w:val="20"/>
        </w:rPr>
        <w:t xml:space="preserve"> </w:t>
      </w:r>
      <w:r>
        <w:rPr>
          <w:rFonts w:ascii="SimSun" w:hAnsi="SimSun" w:eastAsia="SimSun" w:cs="SimSun"/>
          <w:sz w:val="20"/>
          <w:szCs w:val="20"/>
          <w:spacing w:val="5"/>
        </w:rPr>
        <w:t>策背后的相关细节往往难以寻觅，</w:t>
      </w:r>
      <w:r>
        <w:rPr>
          <w:rFonts w:ascii="SimSun" w:hAnsi="SimSun" w:eastAsia="SimSun" w:cs="SimSun"/>
          <w:sz w:val="20"/>
          <w:szCs w:val="20"/>
          <w:spacing w:val="65"/>
        </w:rPr>
        <w:t xml:space="preserve"> </w:t>
      </w:r>
      <w:r>
        <w:rPr>
          <w:rFonts w:ascii="SimSun" w:hAnsi="SimSun" w:eastAsia="SimSun" w:cs="SimSun"/>
          <w:sz w:val="20"/>
          <w:szCs w:val="20"/>
          <w:spacing w:val="5"/>
        </w:rPr>
        <w:t>一旦在深度学习算法的</w:t>
      </w:r>
      <w:r>
        <w:rPr>
          <w:rFonts w:ascii="SimSun" w:hAnsi="SimSun" w:eastAsia="SimSun" w:cs="SimSun"/>
          <w:sz w:val="20"/>
          <w:szCs w:val="20"/>
          <w:spacing w:val="4"/>
        </w:rPr>
        <w:t>作用下经营者之间达</w:t>
      </w:r>
      <w:r>
        <w:rPr>
          <w:rFonts w:ascii="SimSun" w:hAnsi="SimSun" w:eastAsia="SimSun" w:cs="SimSun"/>
          <w:sz w:val="20"/>
          <w:szCs w:val="20"/>
        </w:rPr>
        <w:t xml:space="preserve"> </w:t>
      </w:r>
      <w:r>
        <w:rPr>
          <w:rFonts w:ascii="SimSun" w:hAnsi="SimSun" w:eastAsia="SimSun" w:cs="SimSun"/>
          <w:sz w:val="20"/>
          <w:szCs w:val="20"/>
          <w:spacing w:val="10"/>
        </w:rPr>
        <w:t>成了价格或其他垄断协议，反垄断执法机构很难进行</w:t>
      </w:r>
      <w:r>
        <w:rPr>
          <w:rFonts w:ascii="SimSun" w:hAnsi="SimSun" w:eastAsia="SimSun" w:cs="SimSun"/>
          <w:sz w:val="20"/>
          <w:szCs w:val="20"/>
          <w:spacing w:val="9"/>
        </w:rPr>
        <w:t>事前甚至事中的阻止，最</w:t>
      </w:r>
      <w:r>
        <w:rPr>
          <w:rFonts w:ascii="SimSun" w:hAnsi="SimSun" w:eastAsia="SimSun" w:cs="SimSun"/>
          <w:sz w:val="20"/>
          <w:szCs w:val="20"/>
        </w:rPr>
        <w:t xml:space="preserve"> </w:t>
      </w:r>
      <w:r>
        <w:rPr>
          <w:rFonts w:ascii="SimSun" w:hAnsi="SimSun" w:eastAsia="SimSun" w:cs="SimSun"/>
          <w:sz w:val="20"/>
          <w:szCs w:val="20"/>
          <w:spacing w:val="4"/>
        </w:rPr>
        <w:t>终导致社会资源的浪费和社会总体福利的减</w:t>
      </w:r>
      <w:r>
        <w:rPr>
          <w:rFonts w:ascii="SimSun" w:hAnsi="SimSun" w:eastAsia="SimSun" w:cs="SimSun"/>
          <w:sz w:val="20"/>
          <w:szCs w:val="20"/>
          <w:spacing w:val="3"/>
        </w:rPr>
        <w:t>损。③</w:t>
      </w:r>
    </w:p>
    <w:p>
      <w:pPr>
        <w:ind w:left="19" w:right="396" w:firstLine="440"/>
        <w:spacing w:before="106" w:line="305" w:lineRule="auto"/>
        <w:jc w:val="both"/>
        <w:rPr>
          <w:rFonts w:ascii="SimSun" w:hAnsi="SimSun" w:eastAsia="SimSun" w:cs="SimSun"/>
          <w:sz w:val="20"/>
          <w:szCs w:val="20"/>
        </w:rPr>
      </w:pPr>
      <w:r>
        <w:rPr>
          <w:rFonts w:ascii="SimSun" w:hAnsi="SimSun" w:eastAsia="SimSun" w:cs="SimSun"/>
          <w:sz w:val="20"/>
          <w:szCs w:val="20"/>
          <w:spacing w:val="10"/>
        </w:rPr>
        <w:t>具体而言，这种“深度学习型”数字垄断协议规避</w:t>
      </w:r>
      <w:r>
        <w:rPr>
          <w:rFonts w:ascii="SimSun" w:hAnsi="SimSun" w:eastAsia="SimSun" w:cs="SimSun"/>
          <w:sz w:val="20"/>
          <w:szCs w:val="20"/>
          <w:spacing w:val="9"/>
        </w:rPr>
        <w:t>了经营者在传统垄断协</w:t>
      </w:r>
      <w:r>
        <w:rPr>
          <w:rFonts w:ascii="SimSun" w:hAnsi="SimSun" w:eastAsia="SimSun" w:cs="SimSun"/>
          <w:sz w:val="20"/>
          <w:szCs w:val="20"/>
        </w:rPr>
        <w:t xml:space="preserve"> </w:t>
      </w:r>
      <w:r>
        <w:rPr>
          <w:rFonts w:ascii="SimSun" w:hAnsi="SimSun" w:eastAsia="SimSun" w:cs="SimSun"/>
          <w:sz w:val="20"/>
          <w:szCs w:val="20"/>
          <w:spacing w:val="10"/>
        </w:rPr>
        <w:t>议形成过程中所应当起到的主导作用，转而通过</w:t>
      </w:r>
      <w:r>
        <w:rPr>
          <w:rFonts w:ascii="SimSun" w:hAnsi="SimSun" w:eastAsia="SimSun" w:cs="SimSun"/>
          <w:sz w:val="20"/>
          <w:szCs w:val="20"/>
          <w:spacing w:val="9"/>
        </w:rPr>
        <w:t>自主观察、分析市场信号，并</w:t>
      </w:r>
      <w:r>
        <w:rPr>
          <w:rFonts w:ascii="SimSun" w:hAnsi="SimSun" w:eastAsia="SimSun" w:cs="SimSun"/>
          <w:sz w:val="20"/>
          <w:szCs w:val="20"/>
        </w:rPr>
        <w:t xml:space="preserve"> </w:t>
      </w:r>
      <w:r>
        <w:rPr>
          <w:rFonts w:ascii="SimSun" w:hAnsi="SimSun" w:eastAsia="SimSun" w:cs="SimSun"/>
          <w:sz w:val="20"/>
          <w:szCs w:val="20"/>
          <w:spacing w:val="10"/>
        </w:rPr>
        <w:t>根据复杂人工神经网络和预设逻辑对复杂的市场竞争问题进行</w:t>
      </w:r>
      <w:r>
        <w:rPr>
          <w:rFonts w:ascii="SimSun" w:hAnsi="SimSun" w:eastAsia="SimSun" w:cs="SimSun"/>
          <w:sz w:val="20"/>
          <w:szCs w:val="20"/>
          <w:spacing w:val="9"/>
        </w:rPr>
        <w:t>处理，最终以利</w:t>
      </w:r>
      <w:r>
        <w:rPr>
          <w:rFonts w:ascii="SimSun" w:hAnsi="SimSun" w:eastAsia="SimSun" w:cs="SimSun"/>
          <w:sz w:val="20"/>
          <w:szCs w:val="20"/>
        </w:rPr>
        <w:t xml:space="preserve"> </w:t>
      </w:r>
      <w:r>
        <w:rPr>
          <w:rFonts w:ascii="SimSun" w:hAnsi="SimSun" w:eastAsia="SimSun" w:cs="SimSun"/>
          <w:sz w:val="20"/>
          <w:szCs w:val="20"/>
          <w:spacing w:val="10"/>
        </w:rPr>
        <w:t>润最大化为目的达成并实施垄断协议。④尽管目</w:t>
      </w:r>
      <w:r>
        <w:rPr>
          <w:rFonts w:ascii="SimSun" w:hAnsi="SimSun" w:eastAsia="SimSun" w:cs="SimSun"/>
          <w:sz w:val="20"/>
          <w:szCs w:val="20"/>
          <w:spacing w:val="9"/>
        </w:rPr>
        <w:t>前深度学习算法技术尚处于开</w:t>
      </w:r>
      <w:r>
        <w:rPr>
          <w:rFonts w:ascii="SimSun" w:hAnsi="SimSun" w:eastAsia="SimSun" w:cs="SimSun"/>
          <w:sz w:val="20"/>
          <w:szCs w:val="20"/>
        </w:rPr>
        <w:t xml:space="preserve"> </w:t>
      </w:r>
      <w:r>
        <w:rPr>
          <w:rFonts w:ascii="SimSun" w:hAnsi="SimSun" w:eastAsia="SimSun" w:cs="SimSun"/>
          <w:sz w:val="20"/>
          <w:szCs w:val="20"/>
          <w:spacing w:val="10"/>
        </w:rPr>
        <w:t>发之中，距离人们所期望的强人工智能尚有较大的</w:t>
      </w:r>
      <w:r>
        <w:rPr>
          <w:rFonts w:ascii="SimSun" w:hAnsi="SimSun" w:eastAsia="SimSun" w:cs="SimSun"/>
          <w:sz w:val="20"/>
          <w:szCs w:val="20"/>
          <w:spacing w:val="9"/>
        </w:rPr>
        <w:t>距离，但已有学者模拟了两</w:t>
      </w:r>
      <w:r>
        <w:rPr>
          <w:rFonts w:ascii="SimSun" w:hAnsi="SimSun" w:eastAsia="SimSun" w:cs="SimSun"/>
          <w:sz w:val="20"/>
          <w:szCs w:val="20"/>
        </w:rPr>
        <w:t xml:space="preserve"> </w:t>
      </w:r>
      <w:r>
        <w:rPr>
          <w:rFonts w:ascii="SimSun" w:hAnsi="SimSun" w:eastAsia="SimSun" w:cs="SimSun"/>
          <w:sz w:val="20"/>
          <w:szCs w:val="20"/>
          <w:spacing w:val="10"/>
        </w:rPr>
        <w:t>个寡头经营者经由深度学习算法实施协同行为的情形。该模型下，在深度学习</w:t>
      </w:r>
      <w:r>
        <w:rPr>
          <w:rFonts w:ascii="SimSun" w:hAnsi="SimSun" w:eastAsia="SimSun" w:cs="SimSun"/>
          <w:sz w:val="20"/>
          <w:szCs w:val="20"/>
          <w:spacing w:val="6"/>
        </w:rPr>
        <w:t xml:space="preserve"> </w:t>
      </w:r>
      <w:r>
        <w:rPr>
          <w:rFonts w:ascii="SimSun" w:hAnsi="SimSun" w:eastAsia="SimSun" w:cs="SimSun"/>
          <w:sz w:val="20"/>
          <w:szCs w:val="20"/>
          <w:spacing w:val="10"/>
        </w:rPr>
        <w:t>算法的自我学习及解码作用下，两个经营者之</w:t>
      </w:r>
      <w:r>
        <w:rPr>
          <w:rFonts w:ascii="SimSun" w:hAnsi="SimSun" w:eastAsia="SimSun" w:cs="SimSun"/>
          <w:sz w:val="20"/>
          <w:szCs w:val="20"/>
          <w:spacing w:val="9"/>
        </w:rPr>
        <w:t>间的价格信息和算法几乎是“透</w:t>
      </w:r>
      <w:r>
        <w:rPr>
          <w:rFonts w:ascii="SimSun" w:hAnsi="SimSun" w:eastAsia="SimSun" w:cs="SimSun"/>
          <w:sz w:val="20"/>
          <w:szCs w:val="20"/>
        </w:rPr>
        <w:t xml:space="preserve"> </w:t>
      </w:r>
      <w:r>
        <w:rPr>
          <w:rFonts w:ascii="SimSun" w:hAnsi="SimSun" w:eastAsia="SimSun" w:cs="SimSun"/>
          <w:sz w:val="20"/>
          <w:szCs w:val="20"/>
          <w:spacing w:val="10"/>
        </w:rPr>
        <w:t>明”的，任何一方均能够快速回应另一方基于算法作出的价格调整。在此基础</w:t>
      </w:r>
      <w:r>
        <w:rPr>
          <w:rFonts w:ascii="SimSun" w:hAnsi="SimSun" w:eastAsia="SimSun" w:cs="SimSun"/>
          <w:sz w:val="20"/>
          <w:szCs w:val="20"/>
          <w:spacing w:val="9"/>
        </w:rPr>
        <w:t xml:space="preserve"> </w:t>
      </w:r>
      <w:r>
        <w:rPr>
          <w:rFonts w:ascii="SimSun" w:hAnsi="SimSun" w:eastAsia="SimSun" w:cs="SimSun"/>
          <w:sz w:val="20"/>
          <w:szCs w:val="20"/>
          <w:spacing w:val="10"/>
        </w:rPr>
        <w:t>上， 一旦某一方经营者</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10"/>
        </w:rPr>
        <w:t>A </w:t>
      </w:r>
      <w:r>
        <w:rPr>
          <w:rFonts w:ascii="SimSun" w:hAnsi="SimSun" w:eastAsia="SimSun" w:cs="SimSun"/>
          <w:sz w:val="20"/>
          <w:szCs w:val="20"/>
          <w:spacing w:val="10"/>
        </w:rPr>
        <w:t>为了实现利润最大化提升了价格，另一方经营者</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0"/>
        </w:rPr>
        <w:t>B</w:t>
      </w:r>
      <w:r>
        <w:rPr>
          <w:rFonts w:ascii="Times New Roman" w:hAnsi="Times New Roman" w:eastAsia="Times New Roman" w:cs="Times New Roman"/>
          <w:sz w:val="20"/>
          <w:szCs w:val="20"/>
        </w:rPr>
        <w:t xml:space="preserve"> </w:t>
      </w:r>
      <w:r>
        <w:rPr>
          <w:rFonts w:ascii="SimSun" w:hAnsi="SimSun" w:eastAsia="SimSun" w:cs="SimSun"/>
          <w:sz w:val="20"/>
          <w:szCs w:val="20"/>
          <w:spacing w:val="10"/>
        </w:rPr>
        <w:t>所运用的算法便会将这种行为视为一种“提议”而相</w:t>
      </w:r>
      <w:r>
        <w:rPr>
          <w:rFonts w:ascii="SimSun" w:hAnsi="SimSun" w:eastAsia="SimSun" w:cs="SimSun"/>
          <w:sz w:val="20"/>
          <w:szCs w:val="20"/>
          <w:spacing w:val="9"/>
        </w:rPr>
        <w:t>应提升自己的价格至同一</w:t>
      </w:r>
      <w:r>
        <w:rPr>
          <w:rFonts w:ascii="SimSun" w:hAnsi="SimSun" w:eastAsia="SimSun" w:cs="SimSun"/>
          <w:sz w:val="20"/>
          <w:szCs w:val="20"/>
        </w:rPr>
        <w:t xml:space="preserve"> </w:t>
      </w:r>
      <w:r>
        <w:rPr>
          <w:rFonts w:ascii="SimSun" w:hAnsi="SimSun" w:eastAsia="SimSun" w:cs="SimSun"/>
          <w:sz w:val="20"/>
          <w:szCs w:val="20"/>
          <w:spacing w:val="14"/>
        </w:rPr>
        <w:t>水平。主要经营者</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4"/>
        </w:rPr>
        <w:t>A</w:t>
      </w:r>
      <w:r>
        <w:rPr>
          <w:rFonts w:ascii="SimSun" w:hAnsi="SimSun" w:eastAsia="SimSun" w:cs="SimSun"/>
          <w:sz w:val="20"/>
          <w:szCs w:val="20"/>
          <w:spacing w:val="14"/>
        </w:rPr>
        <w:t>后续不再频繁地修改价格，经营者</w:t>
      </w:r>
      <w:r>
        <w:rPr>
          <w:rFonts w:ascii="SimSun" w:hAnsi="SimSun" w:eastAsia="SimSun" w:cs="SimSun"/>
          <w:sz w:val="20"/>
          <w:szCs w:val="20"/>
          <w:spacing w:val="-30"/>
        </w:rPr>
        <w:t xml:space="preserve"> </w:t>
      </w:r>
      <w:r>
        <w:rPr>
          <w:rFonts w:ascii="Times New Roman" w:hAnsi="Times New Roman" w:eastAsia="Times New Roman" w:cs="Times New Roman"/>
          <w:sz w:val="20"/>
          <w:szCs w:val="20"/>
          <w:spacing w:val="14"/>
        </w:rPr>
        <w:t>B </w:t>
      </w:r>
      <w:r>
        <w:rPr>
          <w:rFonts w:ascii="SimSun" w:hAnsi="SimSun" w:eastAsia="SimSun" w:cs="SimSun"/>
          <w:sz w:val="20"/>
          <w:szCs w:val="20"/>
          <w:spacing w:val="14"/>
        </w:rPr>
        <w:t>便会将这种价格的</w:t>
      </w:r>
    </w:p>
    <w:p>
      <w:pPr>
        <w:pStyle w:val="BodyText"/>
        <w:spacing w:line="317" w:lineRule="auto"/>
        <w:rPr/>
      </w:pPr>
      <w:r/>
    </w:p>
    <w:p>
      <w:pPr>
        <w:pStyle w:val="BodyText"/>
        <w:spacing w:line="317" w:lineRule="auto"/>
        <w:rPr/>
      </w:pPr>
      <w:r/>
    </w:p>
    <w:p>
      <w:pPr>
        <w:ind w:left="19" w:right="328" w:firstLine="330"/>
        <w:spacing w:before="65" w:line="228" w:lineRule="auto"/>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90"/>
        </w:rPr>
        <w:t xml:space="preserve"> </w:t>
      </w:r>
      <w:r>
        <w:rPr>
          <w:rFonts w:ascii="SimSun" w:hAnsi="SimSun" w:eastAsia="SimSun" w:cs="SimSun"/>
          <w:sz w:val="20"/>
          <w:szCs w:val="20"/>
          <w:spacing w:val="-14"/>
        </w:rPr>
        <w:t>参见[英]阿里尔·扎拉奇、[美]莫里斯·</w:t>
      </w:r>
      <w:r>
        <w:rPr>
          <w:rFonts w:ascii="Times New Roman" w:hAnsi="Times New Roman" w:eastAsia="Times New Roman" w:cs="Times New Roman"/>
          <w:sz w:val="20"/>
          <w:szCs w:val="20"/>
          <w:spacing w:val="-14"/>
        </w:rPr>
        <w:t>E.</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14"/>
        </w:rPr>
        <w:t>斯图克：《算法的陷阱：超级平台、</w:t>
      </w:r>
      <w:r>
        <w:rPr>
          <w:rFonts w:ascii="SimSun" w:hAnsi="SimSun" w:eastAsia="SimSun" w:cs="SimSun"/>
          <w:sz w:val="20"/>
          <w:szCs w:val="20"/>
        </w:rPr>
        <w:t xml:space="preserve"> </w:t>
      </w:r>
      <w:r>
        <w:rPr>
          <w:rFonts w:ascii="SimSun" w:hAnsi="SimSun" w:eastAsia="SimSun" w:cs="SimSun"/>
          <w:sz w:val="20"/>
          <w:szCs w:val="20"/>
          <w:spacing w:val="-11"/>
        </w:rPr>
        <w:t>算法垄断与场景欺骗》,余潇译，中信出版集团2018年版，第52~53页。</w:t>
      </w:r>
    </w:p>
    <w:p>
      <w:pPr>
        <w:ind w:left="19" w:right="420" w:firstLine="330"/>
        <w:spacing w:before="45" w:line="231" w:lineRule="auto"/>
        <w:rPr>
          <w:rFonts w:ascii="SimSun" w:hAnsi="SimSun" w:eastAsia="SimSun" w:cs="SimSun"/>
          <w:sz w:val="20"/>
          <w:szCs w:val="20"/>
        </w:rPr>
      </w:pPr>
      <w:r>
        <w:rPr>
          <w:rFonts w:ascii="SimSun" w:hAnsi="SimSun" w:eastAsia="SimSun" w:cs="SimSun"/>
          <w:sz w:val="20"/>
          <w:szCs w:val="20"/>
          <w:spacing w:val="-22"/>
        </w:rPr>
        <w:t>②</w:t>
      </w:r>
      <w:r>
        <w:rPr>
          <w:rFonts w:ascii="SimSun" w:hAnsi="SimSun" w:eastAsia="SimSun" w:cs="SimSun"/>
          <w:sz w:val="20"/>
          <w:szCs w:val="20"/>
          <w:spacing w:val="76"/>
        </w:rPr>
        <w:t xml:space="preserve"> </w:t>
      </w:r>
      <w:r>
        <w:rPr>
          <w:rFonts w:ascii="SimSun" w:hAnsi="SimSun" w:eastAsia="SimSun" w:cs="SimSun"/>
          <w:sz w:val="20"/>
          <w:szCs w:val="20"/>
          <w:spacing w:val="-22"/>
        </w:rPr>
        <w:t>参见叶卫平：《价格垄断协议的认定及其疑难问题》,载《价格理论与实践》2011年</w:t>
      </w:r>
      <w:r>
        <w:rPr>
          <w:rFonts w:ascii="SimSun" w:hAnsi="SimSun" w:eastAsia="SimSun" w:cs="SimSun"/>
          <w:sz w:val="20"/>
          <w:szCs w:val="20"/>
        </w:rPr>
        <w:t xml:space="preserve"> </w:t>
      </w:r>
      <w:r>
        <w:rPr>
          <w:rFonts w:ascii="SimSun" w:hAnsi="SimSun" w:eastAsia="SimSun" w:cs="SimSun"/>
          <w:sz w:val="20"/>
          <w:szCs w:val="20"/>
          <w:spacing w:val="2"/>
        </w:rPr>
        <w:t>第4期。</w:t>
      </w:r>
    </w:p>
    <w:p>
      <w:pPr>
        <w:ind w:left="19" w:right="401" w:firstLine="330"/>
        <w:spacing w:before="29" w:line="238" w:lineRule="auto"/>
        <w:rPr>
          <w:rFonts w:ascii="Times New Roman" w:hAnsi="Times New Roman" w:eastAsia="Times New Roman" w:cs="Times New Roman"/>
          <w:sz w:val="20"/>
          <w:szCs w:val="20"/>
        </w:rPr>
      </w:pPr>
      <w:r>
        <w:rPr>
          <w:rFonts w:ascii="SimSun" w:hAnsi="SimSun" w:eastAsia="SimSun" w:cs="SimSun"/>
          <w:sz w:val="20"/>
          <w:szCs w:val="20"/>
          <w:spacing w:val="-3"/>
        </w:rPr>
        <w:t>③</w:t>
      </w:r>
      <w:r>
        <w:rPr>
          <w:rFonts w:ascii="SimSun" w:hAnsi="SimSun" w:eastAsia="SimSun" w:cs="SimSun"/>
          <w:sz w:val="20"/>
          <w:szCs w:val="20"/>
          <w:spacing w:val="86"/>
        </w:rPr>
        <w:t xml:space="preserve"> </w:t>
      </w:r>
      <w:r>
        <w:rPr>
          <w:rFonts w:ascii="Times New Roman" w:hAnsi="Times New Roman" w:eastAsia="Times New Roman" w:cs="Times New Roman"/>
          <w:sz w:val="20"/>
          <w:szCs w:val="20"/>
          <w:spacing w:val="-3"/>
        </w:rPr>
        <w:t>Ariel Ezrachi,Maurice E.Stuc</w:t>
      </w:r>
      <w:r>
        <w:rPr>
          <w:rFonts w:ascii="Times New Roman" w:hAnsi="Times New Roman" w:eastAsia="Times New Roman" w:cs="Times New Roman"/>
          <w:sz w:val="20"/>
          <w:szCs w:val="20"/>
          <w:spacing w:val="-4"/>
        </w:rPr>
        <w:t>ke,Arificial Intelligence &amp;Collusion:When Computers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7"/>
        </w:rPr>
        <w:t>Inhibit Competition,Oxford Legal</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7"/>
        </w:rPr>
        <w:t>Studies Research Paper No.18/2015.</w:t>
      </w:r>
    </w:p>
    <w:p>
      <w:pPr>
        <w:ind w:left="349"/>
        <w:spacing w:before="55" w:line="216" w:lineRule="auto"/>
        <w:rPr>
          <w:rFonts w:ascii="SimSun" w:hAnsi="SimSun" w:eastAsia="SimSun" w:cs="SimSun"/>
          <w:sz w:val="20"/>
          <w:szCs w:val="20"/>
        </w:rPr>
      </w:pPr>
      <w:r>
        <w:rPr>
          <w:rFonts w:ascii="SimSun" w:hAnsi="SimSun" w:eastAsia="SimSun" w:cs="SimSun"/>
          <w:sz w:val="20"/>
          <w:szCs w:val="20"/>
          <w:spacing w:val="-14"/>
        </w:rPr>
        <w:t>④</w:t>
      </w:r>
      <w:r>
        <w:rPr>
          <w:rFonts w:ascii="SimSun" w:hAnsi="SimSun" w:eastAsia="SimSun" w:cs="SimSun"/>
          <w:sz w:val="20"/>
          <w:szCs w:val="20"/>
          <w:spacing w:val="67"/>
        </w:rPr>
        <w:t xml:space="preserve"> </w:t>
      </w:r>
      <w:r>
        <w:rPr>
          <w:rFonts w:ascii="SimSun" w:hAnsi="SimSun" w:eastAsia="SimSun" w:cs="SimSun"/>
          <w:sz w:val="20"/>
          <w:szCs w:val="20"/>
          <w:spacing w:val="-14"/>
        </w:rPr>
        <w:t>参见金美蓉：《核心卡特尔规制制度研究》,对外</w:t>
      </w:r>
      <w:r>
        <w:rPr>
          <w:rFonts w:ascii="SimSun" w:hAnsi="SimSun" w:eastAsia="SimSun" w:cs="SimSun"/>
          <w:sz w:val="20"/>
          <w:szCs w:val="20"/>
          <w:spacing w:val="-15"/>
        </w:rPr>
        <w:t>经济贸易大学出版社2009年版，</w:t>
      </w:r>
    </w:p>
    <w:p>
      <w:pPr>
        <w:spacing w:line="216" w:lineRule="auto"/>
        <w:sectPr>
          <w:footerReference w:type="default" r:id="rId535"/>
          <w:pgSz w:w="8490" w:h="13140"/>
          <w:pgMar w:top="400" w:right="211" w:bottom="1402" w:left="710" w:header="0" w:footer="1164" w:gutter="0"/>
        </w:sectPr>
        <w:rPr>
          <w:rFonts w:ascii="SimSun" w:hAnsi="SimSun" w:eastAsia="SimSun" w:cs="SimSun"/>
          <w:sz w:val="20"/>
          <w:szCs w:val="20"/>
        </w:rPr>
      </w:pPr>
    </w:p>
    <w:p>
      <w:pPr>
        <w:ind w:left="430"/>
        <w:spacing w:before="289"/>
        <w:rPr>
          <w:rFonts w:ascii="SimHei" w:hAnsi="SimHei" w:eastAsia="SimHei" w:cs="SimHei"/>
          <w:sz w:val="19"/>
          <w:szCs w:val="19"/>
        </w:rPr>
      </w:pPr>
      <w:r>
        <w:drawing>
          <wp:anchor distT="0" distB="0" distL="0" distR="0" simplePos="0" relativeHeight="252815360" behindDoc="0" locked="0" layoutInCell="0" allowOverlap="1">
            <wp:simplePos x="0" y="0"/>
            <wp:positionH relativeFrom="page">
              <wp:posOffset>425469</wp:posOffset>
            </wp:positionH>
            <wp:positionV relativeFrom="page">
              <wp:posOffset>6178536</wp:posOffset>
            </wp:positionV>
            <wp:extent cx="1162008" cy="6351"/>
            <wp:effectExtent l="0" t="0" r="0" b="0"/>
            <wp:wrapNone/>
            <wp:docPr id="974" name="IM 974"/>
            <wp:cNvGraphicFramePr/>
            <a:graphic>
              <a:graphicData uri="http://schemas.openxmlformats.org/drawingml/2006/picture">
                <pic:pic>
                  <pic:nvPicPr>
                    <pic:cNvPr id="974" name="IM 974"/>
                    <pic:cNvPicPr/>
                  </pic:nvPicPr>
                  <pic:blipFill>
                    <a:blip r:embed="rId538"/>
                    <a:stretch>
                      <a:fillRect/>
                    </a:stretch>
                  </pic:blipFill>
                  <pic:spPr>
                    <a:xfrm rot="0">
                      <a:off x="0" y="0"/>
                      <a:ext cx="1162008" cy="6351"/>
                    </a:xfrm>
                    <a:prstGeom prst="rect">
                      <a:avLst/>
                    </a:prstGeom>
                  </pic:spPr>
                </pic:pic>
              </a:graphicData>
            </a:graphic>
          </wp:anchor>
        </w:drawing>
      </w:r>
      <w:r>
        <w:pict>
          <v:shape id="_x0000_s634" style="position:absolute;margin-left:-1pt;margin-top:18.3413pt;mso-position-vertical-relative:text;mso-position-horizontal-relative:text;width:15.7pt;height:8.6pt;z-index:252814336;"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366</w:t>
                  </w:r>
                </w:p>
              </w:txbxContent>
            </v:textbox>
          </v:shape>
        </w:pict>
      </w:r>
      <w:r>
        <w:rPr>
          <w:rFonts w:ascii="SimHei" w:hAnsi="SimHei" w:eastAsia="SimHei" w:cs="SimHei"/>
          <w:sz w:val="19"/>
          <w:szCs w:val="19"/>
          <w:position w:val="-3"/>
        </w:rPr>
        <w:drawing>
          <wp:inline distT="0" distB="0" distL="0" distR="0">
            <wp:extent cx="6361" cy="273093"/>
            <wp:effectExtent l="0" t="0" r="0" b="0"/>
            <wp:docPr id="976" name="IM 976"/>
            <wp:cNvGraphicFramePr/>
            <a:graphic>
              <a:graphicData uri="http://schemas.openxmlformats.org/drawingml/2006/picture">
                <pic:pic>
                  <pic:nvPicPr>
                    <pic:cNvPr id="976" name="IM 976"/>
                    <pic:cNvPicPr/>
                  </pic:nvPicPr>
                  <pic:blipFill>
                    <a:blip r:embed="rId539"/>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18"/>
          <w:w w:val="96"/>
        </w:rPr>
        <w:t>第七章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数据市场竞争的法律规制研究</w:t>
      </w:r>
    </w:p>
    <w:p>
      <w:pPr>
        <w:pStyle w:val="BodyText"/>
        <w:spacing w:line="308" w:lineRule="auto"/>
        <w:rPr/>
      </w:pPr>
      <w:r/>
    </w:p>
    <w:p>
      <w:pPr>
        <w:ind w:left="440" w:right="57"/>
        <w:spacing w:before="72" w:line="287" w:lineRule="auto"/>
        <w:jc w:val="both"/>
        <w:rPr>
          <w:rFonts w:ascii="SimSun" w:hAnsi="SimSun" w:eastAsia="SimSun" w:cs="SimSun"/>
          <w:sz w:val="22"/>
          <w:szCs w:val="22"/>
        </w:rPr>
      </w:pPr>
      <w:r>
        <w:rPr>
          <w:rFonts w:ascii="SimSun" w:hAnsi="SimSun" w:eastAsia="SimSun" w:cs="SimSun"/>
          <w:sz w:val="22"/>
          <w:szCs w:val="22"/>
          <w:spacing w:val="-3"/>
        </w:rPr>
        <w:t>提高视为</w:t>
      </w:r>
      <w:r>
        <w:rPr>
          <w:rFonts w:ascii="Times New Roman" w:hAnsi="Times New Roman" w:eastAsia="Times New Roman" w:cs="Times New Roman"/>
          <w:sz w:val="22"/>
          <w:szCs w:val="22"/>
          <w:spacing w:val="-3"/>
        </w:rPr>
        <w:t>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3"/>
        </w:rPr>
        <w:t>对其作出的承诺，市场机制作用下的价格竞争在此时便不复</w:t>
      </w:r>
      <w:r>
        <w:rPr>
          <w:rFonts w:ascii="SimSun" w:hAnsi="SimSun" w:eastAsia="SimSun" w:cs="SimSun"/>
          <w:sz w:val="22"/>
          <w:szCs w:val="22"/>
          <w:spacing w:val="-4"/>
        </w:rPr>
        <w:t>存在</w:t>
      </w:r>
      <w:r>
        <w:rPr>
          <w:rFonts w:ascii="SimSun" w:hAnsi="SimSun" w:eastAsia="SimSun" w:cs="SimSun"/>
          <w:sz w:val="22"/>
          <w:szCs w:val="22"/>
        </w:rPr>
        <w:t xml:space="preserve"> </w:t>
      </w:r>
      <w:r>
        <w:rPr>
          <w:rFonts w:ascii="SimSun" w:hAnsi="SimSun" w:eastAsia="SimSun" w:cs="SimSun"/>
          <w:sz w:val="19"/>
          <w:szCs w:val="19"/>
          <w:spacing w:val="20"/>
        </w:rPr>
        <w:t>了。①由于此过程完全不需要人为干预，真正做到了经营者之间价格协同</w:t>
      </w:r>
      <w:r>
        <w:rPr>
          <w:rFonts w:ascii="SimSun" w:hAnsi="SimSun" w:eastAsia="SimSun" w:cs="SimSun"/>
          <w:sz w:val="19"/>
          <w:szCs w:val="19"/>
          <w:spacing w:val="19"/>
        </w:rPr>
        <w:t>的实</w:t>
      </w:r>
      <w:r>
        <w:rPr>
          <w:rFonts w:ascii="SimSun" w:hAnsi="SimSun" w:eastAsia="SimSun" w:cs="SimSun"/>
          <w:sz w:val="19"/>
          <w:szCs w:val="19"/>
        </w:rPr>
        <w:t xml:space="preserve"> </w:t>
      </w:r>
      <w:r>
        <w:rPr>
          <w:rFonts w:ascii="SimSun" w:hAnsi="SimSun" w:eastAsia="SimSun" w:cs="SimSun"/>
          <w:sz w:val="22"/>
          <w:szCs w:val="22"/>
          <w:spacing w:val="-11"/>
        </w:rPr>
        <w:t>时性，价格协同行为于此时便成为运用深度学习算法的必然结果。</w:t>
      </w:r>
    </w:p>
    <w:p>
      <w:pPr>
        <w:ind w:left="440" w:right="34" w:firstLine="389"/>
        <w:spacing w:before="74" w:line="296" w:lineRule="auto"/>
        <w:jc w:val="both"/>
        <w:rPr>
          <w:rFonts w:ascii="SimSun" w:hAnsi="SimSun" w:eastAsia="SimSun" w:cs="SimSun"/>
          <w:sz w:val="19"/>
          <w:szCs w:val="19"/>
        </w:rPr>
      </w:pPr>
      <w:r>
        <w:rPr>
          <w:rFonts w:ascii="SimSun" w:hAnsi="SimSun" w:eastAsia="SimSun" w:cs="SimSun"/>
          <w:sz w:val="22"/>
          <w:szCs w:val="22"/>
          <w:spacing w:val="-10"/>
        </w:rPr>
        <w:t>深度学习算法的开发与应用给反垄断实践带来的挑战是不言而喻的。它使</w:t>
      </w:r>
      <w:r>
        <w:rPr>
          <w:rFonts w:ascii="SimSun" w:hAnsi="SimSun" w:eastAsia="SimSun" w:cs="SimSun"/>
          <w:sz w:val="22"/>
          <w:szCs w:val="22"/>
        </w:rPr>
        <w:t xml:space="preserve"> </w:t>
      </w:r>
      <w:r>
        <w:rPr>
          <w:rFonts w:ascii="SimSun" w:hAnsi="SimSun" w:eastAsia="SimSun" w:cs="SimSun"/>
          <w:sz w:val="22"/>
          <w:szCs w:val="22"/>
          <w:spacing w:val="-9"/>
        </w:rPr>
        <w:t>得协同行为变得更为隐秘。如果说由于“算法辅</w:t>
      </w:r>
      <w:r>
        <w:rPr>
          <w:rFonts w:ascii="SimSun" w:hAnsi="SimSun" w:eastAsia="SimSun" w:cs="SimSun"/>
          <w:sz w:val="22"/>
          <w:szCs w:val="22"/>
          <w:spacing w:val="-10"/>
        </w:rPr>
        <w:t>助型”数字垄断协议还依赖于</w:t>
      </w:r>
      <w:r>
        <w:rPr>
          <w:rFonts w:ascii="SimSun" w:hAnsi="SimSun" w:eastAsia="SimSun" w:cs="SimSun"/>
          <w:sz w:val="22"/>
          <w:szCs w:val="22"/>
        </w:rPr>
        <w:t xml:space="preserve"> </w:t>
      </w:r>
      <w:r>
        <w:rPr>
          <w:rFonts w:ascii="SimSun" w:hAnsi="SimSun" w:eastAsia="SimSun" w:cs="SimSun"/>
          <w:sz w:val="22"/>
          <w:szCs w:val="22"/>
          <w:spacing w:val="-4"/>
        </w:rPr>
        <w:t>经营者进行人为的算法内容设置，对于经营者的意思联络因此尚有迹可循的</w:t>
      </w:r>
      <w:r>
        <w:rPr>
          <w:rFonts w:ascii="SimSun" w:hAnsi="SimSun" w:eastAsia="SimSun" w:cs="SimSun"/>
          <w:sz w:val="22"/>
          <w:szCs w:val="22"/>
          <w:spacing w:val="17"/>
        </w:rPr>
        <w:t xml:space="preserve"> </w:t>
      </w:r>
      <w:r>
        <w:rPr>
          <w:rFonts w:ascii="SimSun" w:hAnsi="SimSun" w:eastAsia="SimSun" w:cs="SimSun"/>
          <w:sz w:val="22"/>
          <w:szCs w:val="22"/>
          <w:spacing w:val="-10"/>
        </w:rPr>
        <w:t>话，“深度学习型”数字垄断协议则可能让经营者在缺乏明确沟通或互动的前</w:t>
      </w:r>
      <w:r>
        <w:rPr>
          <w:rFonts w:ascii="SimSun" w:hAnsi="SimSun" w:eastAsia="SimSun" w:cs="SimSun"/>
          <w:sz w:val="22"/>
          <w:szCs w:val="22"/>
        </w:rPr>
        <w:t xml:space="preserve"> </w:t>
      </w:r>
      <w:r>
        <w:rPr>
          <w:rFonts w:ascii="SimSun" w:hAnsi="SimSun" w:eastAsia="SimSun" w:cs="SimSun"/>
          <w:sz w:val="22"/>
          <w:szCs w:val="22"/>
          <w:spacing w:val="-9"/>
        </w:rPr>
        <w:t>提下产生相互信任，引发默示共谋，几乎难觅踪迹。通</w:t>
      </w:r>
      <w:r>
        <w:rPr>
          <w:rFonts w:ascii="SimSun" w:hAnsi="SimSun" w:eastAsia="SimSun" w:cs="SimSun"/>
          <w:sz w:val="22"/>
          <w:szCs w:val="22"/>
          <w:spacing w:val="-10"/>
        </w:rPr>
        <w:t>过深度学习算法的这种</w:t>
      </w:r>
      <w:r>
        <w:rPr>
          <w:rFonts w:ascii="SimSun" w:hAnsi="SimSun" w:eastAsia="SimSun" w:cs="SimSun"/>
          <w:sz w:val="22"/>
          <w:szCs w:val="22"/>
        </w:rPr>
        <w:t xml:space="preserve"> </w:t>
      </w:r>
      <w:r>
        <w:rPr>
          <w:rFonts w:ascii="SimSun" w:hAnsi="SimSun" w:eastAsia="SimSun" w:cs="SimSun"/>
          <w:sz w:val="22"/>
          <w:szCs w:val="22"/>
          <w:spacing w:val="-10"/>
        </w:rPr>
        <w:t>自我意识及相互信任，几个经营者在算法的主导下便可以将市场价格推高至垄</w:t>
      </w:r>
      <w:r>
        <w:rPr>
          <w:rFonts w:ascii="SimSun" w:hAnsi="SimSun" w:eastAsia="SimSun" w:cs="SimSun"/>
          <w:sz w:val="22"/>
          <w:szCs w:val="22"/>
        </w:rPr>
        <w:t xml:space="preserve"> </w:t>
      </w:r>
      <w:r>
        <w:rPr>
          <w:rFonts w:ascii="SimSun" w:hAnsi="SimSun" w:eastAsia="SimSun" w:cs="SimSun"/>
          <w:sz w:val="22"/>
          <w:szCs w:val="22"/>
          <w:spacing w:val="-10"/>
        </w:rPr>
        <w:t>断水平，这种情形与经济学意义上的寡头垄断问题何其相似。②不同的地方在</w:t>
      </w:r>
      <w:r>
        <w:rPr>
          <w:rFonts w:ascii="SimSun" w:hAnsi="SimSun" w:eastAsia="SimSun" w:cs="SimSun"/>
          <w:sz w:val="22"/>
          <w:szCs w:val="22"/>
        </w:rPr>
        <w:t xml:space="preserve"> </w:t>
      </w:r>
      <w:r>
        <w:rPr>
          <w:rFonts w:ascii="SimSun" w:hAnsi="SimSun" w:eastAsia="SimSun" w:cs="SimSun"/>
          <w:sz w:val="19"/>
          <w:szCs w:val="19"/>
          <w:spacing w:val="20"/>
        </w:rPr>
        <w:t>于，深度学习算法的研发与广泛应用可能会使越来越多的经营者加入垄断组织</w:t>
      </w:r>
      <w:r>
        <w:rPr>
          <w:rFonts w:ascii="SimSun" w:hAnsi="SimSun" w:eastAsia="SimSun" w:cs="SimSun"/>
          <w:sz w:val="19"/>
          <w:szCs w:val="19"/>
        </w:rPr>
        <w:t xml:space="preserve"> </w:t>
      </w:r>
      <w:r>
        <w:rPr>
          <w:rFonts w:ascii="SimSun" w:hAnsi="SimSun" w:eastAsia="SimSun" w:cs="SimSun"/>
          <w:sz w:val="22"/>
          <w:szCs w:val="22"/>
          <w:spacing w:val="-10"/>
        </w:rPr>
        <w:t>中来，从而使得传统理论认为只有在寡头垄断市场才有可能发生的默示共谋亦</w:t>
      </w:r>
      <w:r>
        <w:rPr>
          <w:rFonts w:ascii="SimSun" w:hAnsi="SimSun" w:eastAsia="SimSun" w:cs="SimSun"/>
          <w:sz w:val="22"/>
          <w:szCs w:val="22"/>
          <w:spacing w:val="2"/>
        </w:rPr>
        <w:t xml:space="preserve"> </w:t>
      </w:r>
      <w:r>
        <w:rPr>
          <w:rFonts w:ascii="SimSun" w:hAnsi="SimSun" w:eastAsia="SimSun" w:cs="SimSun"/>
          <w:sz w:val="19"/>
          <w:szCs w:val="19"/>
          <w:spacing w:val="20"/>
        </w:rPr>
        <w:t>有可能发生在市场集中度较低的市场中，而这无疑给反垄断执法部门在垄断协</w:t>
      </w:r>
      <w:r>
        <w:rPr>
          <w:rFonts w:ascii="SimSun" w:hAnsi="SimSun" w:eastAsia="SimSun" w:cs="SimSun"/>
          <w:sz w:val="19"/>
          <w:szCs w:val="19"/>
        </w:rPr>
        <w:t xml:space="preserve"> </w:t>
      </w:r>
      <w:r>
        <w:rPr>
          <w:rFonts w:ascii="SimSun" w:hAnsi="SimSun" w:eastAsia="SimSun" w:cs="SimSun"/>
          <w:sz w:val="22"/>
          <w:szCs w:val="22"/>
          <w:spacing w:val="-9"/>
        </w:rPr>
        <w:t>议的甄别上带来更大的难题。更为关键的是</w:t>
      </w:r>
      <w:r>
        <w:rPr>
          <w:rFonts w:ascii="SimSun" w:hAnsi="SimSun" w:eastAsia="SimSun" w:cs="SimSun"/>
          <w:sz w:val="22"/>
          <w:szCs w:val="22"/>
          <w:spacing w:val="-10"/>
        </w:rPr>
        <w:t>，这种深度学习算法的应用还可能</w:t>
      </w:r>
      <w:r>
        <w:rPr>
          <w:rFonts w:ascii="SimSun" w:hAnsi="SimSun" w:eastAsia="SimSun" w:cs="SimSun"/>
          <w:sz w:val="22"/>
          <w:szCs w:val="22"/>
        </w:rPr>
        <w:t xml:space="preserve"> </w:t>
      </w:r>
      <w:r>
        <w:rPr>
          <w:rFonts w:ascii="SimSun" w:hAnsi="SimSun" w:eastAsia="SimSun" w:cs="SimSun"/>
          <w:sz w:val="19"/>
          <w:szCs w:val="19"/>
          <w:spacing w:val="14"/>
        </w:rPr>
        <w:t>突破传统反垄断法规制框架下的“人类中心主义”。③大量反垄断实践尤其</w:t>
      </w:r>
      <w:r>
        <w:rPr>
          <w:rFonts w:ascii="SimSun" w:hAnsi="SimSun" w:eastAsia="SimSun" w:cs="SimSun"/>
          <w:sz w:val="19"/>
          <w:szCs w:val="19"/>
          <w:spacing w:val="13"/>
        </w:rPr>
        <w:t>是垄</w:t>
      </w:r>
      <w:r>
        <w:rPr>
          <w:rFonts w:ascii="SimSun" w:hAnsi="SimSun" w:eastAsia="SimSun" w:cs="SimSun"/>
          <w:sz w:val="19"/>
          <w:szCs w:val="19"/>
        </w:rPr>
        <w:t xml:space="preserve"> </w:t>
      </w:r>
      <w:r>
        <w:rPr>
          <w:rFonts w:ascii="SimSun" w:hAnsi="SimSun" w:eastAsia="SimSun" w:cs="SimSun"/>
          <w:sz w:val="22"/>
          <w:szCs w:val="22"/>
          <w:spacing w:val="-10"/>
        </w:rPr>
        <w:t>断协议案例证明，反垄断案件的调查将目光聚焦于经营者，这不仅体现在反垄</w:t>
      </w:r>
      <w:r>
        <w:rPr>
          <w:rFonts w:ascii="SimSun" w:hAnsi="SimSun" w:eastAsia="SimSun" w:cs="SimSun"/>
          <w:sz w:val="22"/>
          <w:szCs w:val="22"/>
        </w:rPr>
        <w:t xml:space="preserve"> </w:t>
      </w:r>
      <w:r>
        <w:rPr>
          <w:rFonts w:ascii="SimSun" w:hAnsi="SimSun" w:eastAsia="SimSun" w:cs="SimSun"/>
          <w:sz w:val="19"/>
          <w:szCs w:val="19"/>
          <w:spacing w:val="20"/>
        </w:rPr>
        <w:t>断执法机构更易利用经营者之间的不信任来进行案件的突破，更体现在</w:t>
      </w:r>
      <w:r>
        <w:rPr>
          <w:rFonts w:ascii="SimSun" w:hAnsi="SimSun" w:eastAsia="SimSun" w:cs="SimSun"/>
          <w:sz w:val="19"/>
          <w:szCs w:val="19"/>
          <w:spacing w:val="19"/>
        </w:rPr>
        <w:t>经营者</w:t>
      </w:r>
      <w:r>
        <w:rPr>
          <w:rFonts w:ascii="SimSun" w:hAnsi="SimSun" w:eastAsia="SimSun" w:cs="SimSun"/>
          <w:sz w:val="19"/>
          <w:szCs w:val="19"/>
        </w:rPr>
        <w:t xml:space="preserve"> </w:t>
      </w:r>
      <w:r>
        <w:rPr>
          <w:rFonts w:ascii="SimSun" w:hAnsi="SimSun" w:eastAsia="SimSun" w:cs="SimSun"/>
          <w:sz w:val="22"/>
          <w:szCs w:val="22"/>
          <w:spacing w:val="-10"/>
        </w:rPr>
        <w:t>之间是否存在合意是垄断协议的构成要件之一。深</w:t>
      </w:r>
      <w:r>
        <w:rPr>
          <w:rFonts w:ascii="SimSun" w:hAnsi="SimSun" w:eastAsia="SimSun" w:cs="SimSun"/>
          <w:sz w:val="22"/>
          <w:szCs w:val="22"/>
          <w:spacing w:val="-11"/>
        </w:rPr>
        <w:t>度学习算法的存在使得这种</w:t>
      </w:r>
      <w:r>
        <w:rPr>
          <w:rFonts w:ascii="SimSun" w:hAnsi="SimSun" w:eastAsia="SimSun" w:cs="SimSun"/>
          <w:sz w:val="22"/>
          <w:szCs w:val="22"/>
        </w:rPr>
        <w:t xml:space="preserve"> </w:t>
      </w:r>
      <w:r>
        <w:rPr>
          <w:rFonts w:ascii="SimSun" w:hAnsi="SimSun" w:eastAsia="SimSun" w:cs="SimSun"/>
          <w:sz w:val="19"/>
          <w:szCs w:val="19"/>
          <w:spacing w:val="20"/>
        </w:rPr>
        <w:t>传统反垄断理论中对人类心理的设定无法发挥作用，而算法内部的运行规</w:t>
      </w:r>
      <w:r>
        <w:rPr>
          <w:rFonts w:ascii="SimSun" w:hAnsi="SimSun" w:eastAsia="SimSun" w:cs="SimSun"/>
          <w:sz w:val="19"/>
          <w:szCs w:val="19"/>
          <w:spacing w:val="19"/>
        </w:rPr>
        <w:t>则更</w:t>
      </w:r>
      <w:r>
        <w:rPr>
          <w:rFonts w:ascii="SimSun" w:hAnsi="SimSun" w:eastAsia="SimSun" w:cs="SimSun"/>
          <w:sz w:val="19"/>
          <w:szCs w:val="19"/>
        </w:rPr>
        <w:t xml:space="preserve"> </w:t>
      </w:r>
      <w:r>
        <w:rPr>
          <w:rFonts w:ascii="SimSun" w:hAnsi="SimSun" w:eastAsia="SimSun" w:cs="SimSun"/>
          <w:sz w:val="19"/>
          <w:szCs w:val="19"/>
          <w:spacing w:val="20"/>
        </w:rPr>
        <w:t>是人类认知难以窥测的隐秘地带。更何况，深度学习算法引发的数字垄</w:t>
      </w:r>
      <w:r>
        <w:rPr>
          <w:rFonts w:ascii="SimSun" w:hAnsi="SimSun" w:eastAsia="SimSun" w:cs="SimSun"/>
          <w:sz w:val="19"/>
          <w:szCs w:val="19"/>
          <w:spacing w:val="19"/>
        </w:rPr>
        <w:t>断协议</w:t>
      </w:r>
      <w:r>
        <w:rPr>
          <w:rFonts w:ascii="SimSun" w:hAnsi="SimSun" w:eastAsia="SimSun" w:cs="SimSun"/>
          <w:sz w:val="19"/>
          <w:szCs w:val="19"/>
        </w:rPr>
        <w:t xml:space="preserve"> </w:t>
      </w:r>
      <w:r>
        <w:rPr>
          <w:rFonts w:ascii="SimSun" w:hAnsi="SimSun" w:eastAsia="SimSun" w:cs="SimSun"/>
          <w:sz w:val="22"/>
          <w:szCs w:val="22"/>
          <w:spacing w:val="-9"/>
        </w:rPr>
        <w:t>还可能面临责任主体认定上的窘境，即如果认为协</w:t>
      </w:r>
      <w:r>
        <w:rPr>
          <w:rFonts w:ascii="SimSun" w:hAnsi="SimSun" w:eastAsia="SimSun" w:cs="SimSun"/>
          <w:sz w:val="22"/>
          <w:szCs w:val="22"/>
          <w:spacing w:val="-10"/>
        </w:rPr>
        <w:t>同行为并非出于经营者本意</w:t>
      </w:r>
      <w:r>
        <w:rPr>
          <w:rFonts w:ascii="SimSun" w:hAnsi="SimSun" w:eastAsia="SimSun" w:cs="SimSun"/>
          <w:sz w:val="22"/>
          <w:szCs w:val="22"/>
        </w:rPr>
        <w:t xml:space="preserve"> </w:t>
      </w:r>
      <w:r>
        <w:rPr>
          <w:rFonts w:ascii="SimSun" w:hAnsi="SimSun" w:eastAsia="SimSun" w:cs="SimSun"/>
          <w:sz w:val="22"/>
          <w:szCs w:val="22"/>
          <w:spacing w:val="-10"/>
        </w:rPr>
        <w:t>实施而是由算法之间达成，则存在无法追究法律责任的问题，因为算法本</w:t>
      </w:r>
      <w:r>
        <w:rPr>
          <w:rFonts w:ascii="SimSun" w:hAnsi="SimSun" w:eastAsia="SimSun" w:cs="SimSun"/>
          <w:sz w:val="22"/>
          <w:szCs w:val="22"/>
          <w:spacing w:val="-11"/>
        </w:rPr>
        <w:t>身并</w:t>
      </w:r>
      <w:r>
        <w:rPr>
          <w:rFonts w:ascii="SimSun" w:hAnsi="SimSun" w:eastAsia="SimSun" w:cs="SimSun"/>
          <w:sz w:val="22"/>
          <w:szCs w:val="22"/>
        </w:rPr>
        <w:t xml:space="preserve"> </w:t>
      </w:r>
      <w:r>
        <w:rPr>
          <w:rFonts w:ascii="SimSun" w:hAnsi="SimSun" w:eastAsia="SimSun" w:cs="SimSun"/>
          <w:sz w:val="19"/>
          <w:szCs w:val="19"/>
          <w:spacing w:val="12"/>
        </w:rPr>
        <w:t>非适格法律主体，不具备相应的责任能力。④</w:t>
      </w:r>
    </w:p>
    <w:p>
      <w:pPr>
        <w:pStyle w:val="BodyText"/>
        <w:spacing w:line="310" w:lineRule="auto"/>
        <w:rPr/>
      </w:pPr>
      <w:r/>
    </w:p>
    <w:p>
      <w:pPr>
        <w:pStyle w:val="BodyText"/>
        <w:spacing w:line="311" w:lineRule="auto"/>
        <w:rPr/>
      </w:pPr>
      <w:r/>
    </w:p>
    <w:p>
      <w:pPr>
        <w:ind w:left="440" w:firstLine="389"/>
        <w:spacing w:before="62" w:line="257" w:lineRule="auto"/>
        <w:rPr>
          <w:rFonts w:ascii="SimSun" w:hAnsi="SimSun" w:eastAsia="SimSun" w:cs="SimSun"/>
          <w:sz w:val="19"/>
          <w:szCs w:val="19"/>
        </w:rPr>
      </w:pPr>
      <w:r>
        <w:rPr>
          <w:rFonts w:ascii="SimSun" w:hAnsi="SimSun" w:eastAsia="SimSun" w:cs="SimSun"/>
          <w:sz w:val="19"/>
          <w:szCs w:val="19"/>
          <w:spacing w:val="-1"/>
        </w:rPr>
        <w:t>①</w:t>
      </w:r>
      <w:r>
        <w:rPr>
          <w:rFonts w:ascii="SimSun" w:hAnsi="SimSun" w:eastAsia="SimSun" w:cs="SimSun"/>
          <w:sz w:val="19"/>
          <w:szCs w:val="19"/>
          <w:spacing w:val="62"/>
        </w:rPr>
        <w:t xml:space="preserve"> </w:t>
      </w:r>
      <w:r>
        <w:rPr>
          <w:rFonts w:ascii="Times New Roman" w:hAnsi="Times New Roman" w:eastAsia="Times New Roman" w:cs="Times New Roman"/>
          <w:sz w:val="19"/>
          <w:szCs w:val="19"/>
          <w:spacing w:val="-1"/>
        </w:rPr>
        <w:t>K</w:t>
      </w:r>
      <w:r>
        <w:rPr>
          <w:rFonts w:ascii="Times New Roman" w:hAnsi="Times New Roman" w:eastAsia="Times New Roman" w:cs="Times New Roman"/>
          <w:sz w:val="19"/>
          <w:szCs w:val="19"/>
        </w:rPr>
        <w:t>iescberg,Peter,Schrittwieser,Sebastian,Mulaxzani,Martin.An       Algorithm        f</w:t>
      </w:r>
      <w:r>
        <w:rPr>
          <w:rFonts w:ascii="Times New Roman" w:hAnsi="Times New Roman" w:eastAsia="Times New Roman" w:cs="Times New Roman"/>
          <w:sz w:val="19"/>
          <w:szCs w:val="19"/>
          <w:spacing w:val="-1"/>
        </w:rPr>
        <w:t>o</w:t>
      </w:r>
      <w:r>
        <w:rPr>
          <w:rFonts w:ascii="Times New Roman" w:hAnsi="Times New Roman" w:eastAsia="Times New Roman" w:cs="Times New Roman"/>
          <w:sz w:val="19"/>
          <w:szCs w:val="19"/>
          <w:spacing w:val="1"/>
        </w:rPr>
        <w:t>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Collusion-resistant Anonymization and Fingerprinting of</w:t>
      </w:r>
      <w:r>
        <w:rPr>
          <w:rFonts w:ascii="Times New Roman" w:hAnsi="Times New Roman" w:eastAsia="Times New Roman" w:cs="Times New Roman"/>
          <w:sz w:val="19"/>
          <w:szCs w:val="19"/>
          <w:spacing w:val="-4"/>
        </w:rPr>
        <w:t xml:space="preserve"> Sensitive Microdata,Electronic Markets,  </w:t>
      </w:r>
      <w:r>
        <w:rPr>
          <w:rFonts w:ascii="SimSun" w:hAnsi="SimSun" w:eastAsia="SimSun" w:cs="SimSun"/>
          <w:sz w:val="19"/>
          <w:szCs w:val="19"/>
        </w:rPr>
        <w:t>24(2).</w:t>
      </w:r>
    </w:p>
    <w:p>
      <w:pPr>
        <w:ind w:left="440" w:right="19" w:firstLine="389"/>
        <w:spacing w:before="16" w:line="255"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71"/>
        </w:rPr>
        <w:t xml:space="preserve"> </w:t>
      </w:r>
      <w:r>
        <w:rPr>
          <w:rFonts w:ascii="Times New Roman" w:hAnsi="Times New Roman" w:eastAsia="Times New Roman" w:cs="Times New Roman"/>
          <w:sz w:val="19"/>
          <w:szCs w:val="19"/>
        </w:rPr>
        <w:t>Ariel   Ezrachi   and   Maurice   E.Stucke,Artificial   Intelligence   &amp;</w:t>
      </w:r>
      <w:r>
        <w:rPr>
          <w:rFonts w:ascii="Times New Roman" w:hAnsi="Times New Roman" w:eastAsia="Times New Roman" w:cs="Times New Roman"/>
          <w:sz w:val="19"/>
          <w:szCs w:val="19"/>
          <w:spacing w:val="-1"/>
        </w:rPr>
        <w:t>Collusion;When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Computers Inhibit Competition,University of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lllinois Law Review,2017,No.2.</w:t>
      </w:r>
    </w:p>
    <w:p>
      <w:pPr>
        <w:ind w:left="829"/>
        <w:spacing w:before="65" w:line="216" w:lineRule="auto"/>
        <w:rPr>
          <w:rFonts w:ascii="SimSun" w:hAnsi="SimSun" w:eastAsia="SimSun" w:cs="SimSun"/>
          <w:sz w:val="19"/>
          <w:szCs w:val="19"/>
        </w:rPr>
      </w:pPr>
      <w:r>
        <w:rPr>
          <w:rFonts w:ascii="SimSun" w:hAnsi="SimSun" w:eastAsia="SimSun" w:cs="SimSun"/>
          <w:sz w:val="19"/>
          <w:szCs w:val="19"/>
          <w:spacing w:val="-4"/>
        </w:rPr>
        <w:t>③</w:t>
      </w:r>
      <w:r>
        <w:rPr>
          <w:rFonts w:ascii="SimSun" w:hAnsi="SimSun" w:eastAsia="SimSun" w:cs="SimSun"/>
          <w:sz w:val="19"/>
          <w:szCs w:val="19"/>
          <w:spacing w:val="75"/>
        </w:rPr>
        <w:t xml:space="preserve"> </w:t>
      </w:r>
      <w:r>
        <w:rPr>
          <w:rFonts w:ascii="SimSun" w:hAnsi="SimSun" w:eastAsia="SimSun" w:cs="SimSun"/>
          <w:sz w:val="19"/>
          <w:szCs w:val="19"/>
          <w:spacing w:val="-4"/>
        </w:rPr>
        <w:t>参见游钰：《卡特尔规制制度研究》,法律出版社2006年版，第11~19页。</w:t>
      </w:r>
    </w:p>
    <w:p>
      <w:pPr>
        <w:ind w:left="440" w:right="41" w:firstLine="389"/>
        <w:spacing w:before="57" w:line="232" w:lineRule="auto"/>
        <w:rPr>
          <w:rFonts w:ascii="SimSun" w:hAnsi="SimSun" w:eastAsia="SimSun" w:cs="SimSun"/>
          <w:sz w:val="19"/>
          <w:szCs w:val="19"/>
        </w:rPr>
      </w:pPr>
      <w:r>
        <w:rPr>
          <w:rFonts w:ascii="SimSun" w:hAnsi="SimSun" w:eastAsia="SimSun" w:cs="SimSun"/>
          <w:sz w:val="19"/>
          <w:szCs w:val="19"/>
          <w:spacing w:val="-9"/>
        </w:rPr>
        <w:t>④</w:t>
      </w:r>
      <w:r>
        <w:rPr>
          <w:rFonts w:ascii="SimSun" w:hAnsi="SimSun" w:eastAsia="SimSun" w:cs="SimSun"/>
          <w:sz w:val="19"/>
          <w:szCs w:val="19"/>
          <w:spacing w:val="70"/>
        </w:rPr>
        <w:t xml:space="preserve"> </w:t>
      </w:r>
      <w:r>
        <w:rPr>
          <w:rFonts w:ascii="SimSun" w:hAnsi="SimSun" w:eastAsia="SimSun" w:cs="SimSun"/>
          <w:sz w:val="19"/>
          <w:szCs w:val="19"/>
          <w:spacing w:val="-9"/>
        </w:rPr>
        <w:t>参见钟原：《大数据时代垄断协议规制的法律困境及其类型化解决思路》,载《天</w:t>
      </w:r>
      <w:r>
        <w:rPr>
          <w:rFonts w:ascii="SimSun" w:hAnsi="SimSun" w:eastAsia="SimSun" w:cs="SimSun"/>
          <w:sz w:val="19"/>
          <w:szCs w:val="19"/>
        </w:rPr>
        <w:t xml:space="preserve"> </w:t>
      </w:r>
      <w:r>
        <w:rPr>
          <w:rFonts w:ascii="SimSun" w:hAnsi="SimSun" w:eastAsia="SimSun" w:cs="SimSun"/>
          <w:sz w:val="19"/>
          <w:szCs w:val="19"/>
          <w:spacing w:val="-7"/>
        </w:rPr>
        <w:t>府新论》2018年第2期。</w:t>
      </w:r>
    </w:p>
    <w:p>
      <w:pPr>
        <w:spacing w:line="232" w:lineRule="auto"/>
        <w:sectPr>
          <w:footerReference w:type="default" r:id="rId25"/>
          <w:pgSz w:w="8490" w:h="13160"/>
          <w:pgMar w:top="400" w:right="620" w:bottom="400" w:left="229" w:header="0" w:footer="0" w:gutter="0"/>
        </w:sectPr>
        <w:rPr>
          <w:rFonts w:ascii="SimSun" w:hAnsi="SimSun" w:eastAsia="SimSun" w:cs="SimSun"/>
          <w:sz w:val="19"/>
          <w:szCs w:val="19"/>
        </w:rPr>
      </w:pPr>
    </w:p>
    <w:p>
      <w:pPr>
        <w:ind w:left="4295"/>
        <w:spacing w:before="129"/>
        <w:rPr>
          <w:sz w:val="19"/>
          <w:szCs w:val="19"/>
        </w:rPr>
      </w:pPr>
      <w:r>
        <w:drawing>
          <wp:anchor distT="0" distB="0" distL="0" distR="0" simplePos="0" relativeHeight="252818432" behindDoc="0" locked="0" layoutInCell="0" allowOverlap="1">
            <wp:simplePos x="0" y="0"/>
            <wp:positionH relativeFrom="page">
              <wp:posOffset>349238</wp:posOffset>
            </wp:positionH>
            <wp:positionV relativeFrom="page">
              <wp:posOffset>5562623</wp:posOffset>
            </wp:positionV>
            <wp:extent cx="1162062" cy="6350"/>
            <wp:effectExtent l="0" t="0" r="0" b="0"/>
            <wp:wrapNone/>
            <wp:docPr id="978" name="IM 978"/>
            <wp:cNvGraphicFramePr/>
            <a:graphic>
              <a:graphicData uri="http://schemas.openxmlformats.org/drawingml/2006/picture">
                <pic:pic>
                  <pic:nvPicPr>
                    <pic:cNvPr id="978" name="IM 978"/>
                    <pic:cNvPicPr/>
                  </pic:nvPicPr>
                  <pic:blipFill>
                    <a:blip r:embed="rId540"/>
                    <a:stretch>
                      <a:fillRect/>
                    </a:stretch>
                  </pic:blipFill>
                  <pic:spPr>
                    <a:xfrm rot="0">
                      <a:off x="0" y="0"/>
                      <a:ext cx="1162062" cy="6350"/>
                    </a:xfrm>
                    <a:prstGeom prst="rect">
                      <a:avLst/>
                    </a:prstGeom>
                  </pic:spPr>
                </pic:pic>
              </a:graphicData>
            </a:graphic>
          </wp:anchor>
        </w:drawing>
      </w:r>
      <w:r>
        <w:pict>
          <v:shape id="_x0000_s636" style="position:absolute;margin-left:367.249pt;margin-top:9.84204pt;mso-position-vertical-relative:text;mso-position-horizontal-relative:text;width:15.7pt;height:11.45pt;z-index:25281740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3"/>
                    </w:rPr>
                    <w:t>367</w:t>
                  </w:r>
                </w:p>
              </w:txbxContent>
            </v:textbox>
          </v:shape>
        </w:pict>
      </w:r>
      <w:r>
        <w:rPr>
          <w:rFonts w:ascii="SimHei" w:hAnsi="SimHei" w:eastAsia="SimHei" w:cs="SimHei"/>
          <w:sz w:val="19"/>
          <w:szCs w:val="19"/>
          <w:spacing w:val="-17"/>
          <w:w w:val="92"/>
        </w:rPr>
        <w:t>三、数据市场算法合谋的法律甄别及禁止</w:t>
      </w:r>
      <w:r>
        <w:rPr>
          <w:rFonts w:ascii="SimHei" w:hAnsi="SimHei" w:eastAsia="SimHei" w:cs="SimHei"/>
          <w:sz w:val="19"/>
          <w:szCs w:val="19"/>
          <w:spacing w:val="23"/>
        </w:rPr>
        <w:t xml:space="preserve"> </w:t>
      </w:r>
      <w:r>
        <w:rPr>
          <w:sz w:val="19"/>
          <w:szCs w:val="19"/>
          <w:position w:val="-4"/>
        </w:rPr>
        <w:drawing>
          <wp:inline distT="0" distB="0" distL="0" distR="0">
            <wp:extent cx="6361" cy="273095"/>
            <wp:effectExtent l="0" t="0" r="0" b="0"/>
            <wp:docPr id="980" name="IM 980"/>
            <wp:cNvGraphicFramePr/>
            <a:graphic>
              <a:graphicData uri="http://schemas.openxmlformats.org/drawingml/2006/picture">
                <pic:pic>
                  <pic:nvPicPr>
                    <pic:cNvPr id="980" name="IM 980"/>
                    <pic:cNvPicPr/>
                  </pic:nvPicPr>
                  <pic:blipFill>
                    <a:blip r:embed="rId541"/>
                    <a:stretch>
                      <a:fillRect/>
                    </a:stretch>
                  </pic:blipFill>
                  <pic:spPr>
                    <a:xfrm rot="0">
                      <a:off x="0" y="0"/>
                      <a:ext cx="6361" cy="273095"/>
                    </a:xfrm>
                    <a:prstGeom prst="rect">
                      <a:avLst/>
                    </a:prstGeom>
                  </pic:spPr>
                </pic:pic>
              </a:graphicData>
            </a:graphic>
          </wp:inline>
        </w:drawing>
      </w:r>
    </w:p>
    <w:p>
      <w:pPr>
        <w:pStyle w:val="BodyText"/>
        <w:spacing w:line="315" w:lineRule="auto"/>
        <w:rPr/>
      </w:pPr>
      <w:r/>
    </w:p>
    <w:p>
      <w:pPr>
        <w:ind w:left="527"/>
        <w:spacing w:before="71" w:line="221" w:lineRule="auto"/>
        <w:outlineLvl w:val="1"/>
        <w:rPr>
          <w:rFonts w:ascii="SimHei" w:hAnsi="SimHei" w:eastAsia="SimHei" w:cs="SimHei"/>
          <w:sz w:val="22"/>
          <w:szCs w:val="22"/>
        </w:rPr>
      </w:pPr>
      <w:r>
        <w:rPr>
          <w:rFonts w:ascii="SimHei" w:hAnsi="SimHei" w:eastAsia="SimHei" w:cs="SimHei"/>
          <w:sz w:val="22"/>
          <w:szCs w:val="22"/>
          <w:b/>
          <w:bCs/>
          <w:spacing w:val="-22"/>
        </w:rPr>
        <w:t>2.</w:t>
      </w:r>
      <w:r>
        <w:rPr>
          <w:rFonts w:ascii="SimHei" w:hAnsi="SimHei" w:eastAsia="SimHei" w:cs="SimHei"/>
          <w:sz w:val="22"/>
          <w:szCs w:val="22"/>
          <w:spacing w:val="-22"/>
        </w:rPr>
        <w:t xml:space="preserve"> </w:t>
      </w:r>
      <w:r>
        <w:rPr>
          <w:rFonts w:ascii="SimHei" w:hAnsi="SimHei" w:eastAsia="SimHei" w:cs="SimHei"/>
          <w:sz w:val="22"/>
          <w:szCs w:val="22"/>
          <w:b/>
          <w:bCs/>
          <w:spacing w:val="-22"/>
        </w:rPr>
        <w:t>“深度学习型”数字垄断协议剖析：</w:t>
      </w:r>
      <w:r>
        <w:rPr>
          <w:rFonts w:ascii="SimHei" w:hAnsi="SimHei" w:eastAsia="SimHei" w:cs="SimHei"/>
          <w:sz w:val="22"/>
          <w:szCs w:val="22"/>
          <w:spacing w:val="21"/>
        </w:rPr>
        <w:t xml:space="preserve">  </w:t>
      </w:r>
      <w:r>
        <w:rPr>
          <w:rFonts w:ascii="SimHei" w:hAnsi="SimHei" w:eastAsia="SimHei" w:cs="SimHei"/>
          <w:sz w:val="22"/>
          <w:szCs w:val="22"/>
          <w:b/>
          <w:bCs/>
          <w:spacing w:val="-22"/>
        </w:rPr>
        <w:t>基于默示共谋理论</w:t>
      </w:r>
    </w:p>
    <w:p>
      <w:pPr>
        <w:ind w:right="397" w:firstLine="525"/>
        <w:spacing w:before="119" w:line="323" w:lineRule="auto"/>
        <w:jc w:val="both"/>
        <w:rPr>
          <w:rFonts w:ascii="SimSun" w:hAnsi="SimSun" w:eastAsia="SimSun" w:cs="SimSun"/>
          <w:sz w:val="19"/>
          <w:szCs w:val="19"/>
        </w:rPr>
      </w:pPr>
      <w:r>
        <w:rPr>
          <w:rFonts w:ascii="SimSun" w:hAnsi="SimSun" w:eastAsia="SimSun" w:cs="SimSun"/>
          <w:sz w:val="19"/>
          <w:szCs w:val="19"/>
          <w:spacing w:val="19"/>
        </w:rPr>
        <w:t>在人工智能经济学领域，已不乏国内外学者在努力研究并实现不需要人为</w:t>
      </w:r>
      <w:r>
        <w:rPr>
          <w:rFonts w:ascii="SimSun" w:hAnsi="SimSun" w:eastAsia="SimSun" w:cs="SimSun"/>
          <w:sz w:val="19"/>
          <w:szCs w:val="19"/>
          <w:spacing w:val="10"/>
        </w:rPr>
        <w:t xml:space="preserve"> </w:t>
      </w:r>
      <w:r>
        <w:rPr>
          <w:rFonts w:ascii="SimSun" w:hAnsi="SimSun" w:eastAsia="SimSun" w:cs="SimSun"/>
          <w:sz w:val="19"/>
          <w:szCs w:val="19"/>
          <w:spacing w:val="22"/>
        </w:rPr>
        <w:t>干预而由算法自主主导的商业共谋。例如，通过强化学习算法的应用，有学者</w:t>
      </w:r>
      <w:r>
        <w:rPr>
          <w:rFonts w:ascii="SimSun" w:hAnsi="SimSun" w:eastAsia="SimSun" w:cs="SimSun"/>
          <w:sz w:val="19"/>
          <w:szCs w:val="19"/>
          <w:spacing w:val="15"/>
        </w:rPr>
        <w:t xml:space="preserve"> </w:t>
      </w:r>
      <w:r>
        <w:rPr>
          <w:rFonts w:ascii="SimSun" w:hAnsi="SimSun" w:eastAsia="SimSun" w:cs="SimSun"/>
          <w:sz w:val="19"/>
          <w:szCs w:val="19"/>
          <w:spacing w:val="22"/>
        </w:rPr>
        <w:t>已经在古诺双寡头垄断市场结构中实现了经营者之间的默示共谋。①亦有学者</w:t>
      </w:r>
      <w:r>
        <w:rPr>
          <w:rFonts w:ascii="SimSun" w:hAnsi="SimSun" w:eastAsia="SimSun" w:cs="SimSun"/>
          <w:sz w:val="19"/>
          <w:szCs w:val="19"/>
          <w:spacing w:val="14"/>
        </w:rPr>
        <w:t xml:space="preserve"> </w:t>
      </w:r>
      <w:r>
        <w:rPr>
          <w:rFonts w:ascii="SimSun" w:hAnsi="SimSun" w:eastAsia="SimSun" w:cs="SimSun"/>
          <w:sz w:val="19"/>
          <w:szCs w:val="19"/>
          <w:spacing w:val="18"/>
        </w:rPr>
        <w:t>在深度学习技术基础之上通过</w:t>
      </w:r>
      <w:r>
        <w:rPr>
          <w:rFonts w:ascii="Times New Roman" w:hAnsi="Times New Roman" w:eastAsia="Times New Roman" w:cs="Times New Roman"/>
          <w:sz w:val="19"/>
          <w:szCs w:val="19"/>
          <w:spacing w:val="18"/>
        </w:rPr>
        <w:t>Q-</w:t>
      </w:r>
      <w:r>
        <w:rPr>
          <w:rFonts w:ascii="Times New Roman" w:hAnsi="Times New Roman" w:eastAsia="Times New Roman" w:cs="Times New Roman"/>
          <w:sz w:val="19"/>
          <w:szCs w:val="19"/>
        </w:rPr>
        <w:t>learning</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算法对经营者的</w:t>
      </w:r>
      <w:r>
        <w:rPr>
          <w:rFonts w:ascii="SimSun" w:hAnsi="SimSun" w:eastAsia="SimSun" w:cs="SimSun"/>
          <w:sz w:val="19"/>
          <w:szCs w:val="19"/>
          <w:spacing w:val="17"/>
        </w:rPr>
        <w:t>默示共谋进行模拟。②</w:t>
      </w:r>
      <w:r>
        <w:rPr>
          <w:rFonts w:ascii="SimSun" w:hAnsi="SimSun" w:eastAsia="SimSun" w:cs="SimSun"/>
          <w:sz w:val="19"/>
          <w:szCs w:val="19"/>
        </w:rPr>
        <w:t xml:space="preserve"> </w:t>
      </w:r>
      <w:r>
        <w:rPr>
          <w:rFonts w:ascii="SimSun" w:hAnsi="SimSun" w:eastAsia="SimSun" w:cs="SimSun"/>
          <w:sz w:val="19"/>
          <w:szCs w:val="19"/>
          <w:spacing w:val="29"/>
        </w:rPr>
        <w:t>而我国学者更是通过建构线性勒索算法而成功模拟了算法与人类</w:t>
      </w:r>
      <w:r>
        <w:rPr>
          <w:rFonts w:ascii="SimSun" w:hAnsi="SimSun" w:eastAsia="SimSun" w:cs="SimSun"/>
          <w:sz w:val="19"/>
          <w:szCs w:val="19"/>
          <w:spacing w:val="28"/>
        </w:rPr>
        <w:t>之间达成共</w:t>
      </w:r>
      <w:r>
        <w:rPr>
          <w:rFonts w:ascii="SimSun" w:hAnsi="SimSun" w:eastAsia="SimSun" w:cs="SimSun"/>
          <w:sz w:val="19"/>
          <w:szCs w:val="19"/>
        </w:rPr>
        <w:t xml:space="preserve"> </w:t>
      </w:r>
      <w:r>
        <w:rPr>
          <w:rFonts w:ascii="SimSun" w:hAnsi="SimSun" w:eastAsia="SimSun" w:cs="SimSun"/>
          <w:sz w:val="19"/>
          <w:szCs w:val="19"/>
          <w:spacing w:val="23"/>
        </w:rPr>
        <w:t>谋，以此证明算法在商业决策中展现自主性之可能。③这些都表明在深度</w:t>
      </w:r>
      <w:r>
        <w:rPr>
          <w:rFonts w:ascii="SimSun" w:hAnsi="SimSun" w:eastAsia="SimSun" w:cs="SimSun"/>
          <w:sz w:val="19"/>
          <w:szCs w:val="19"/>
          <w:spacing w:val="22"/>
        </w:rPr>
        <w:t>学习</w:t>
      </w:r>
      <w:r>
        <w:rPr>
          <w:rFonts w:ascii="SimSun" w:hAnsi="SimSun" w:eastAsia="SimSun" w:cs="SimSun"/>
          <w:sz w:val="19"/>
          <w:szCs w:val="19"/>
        </w:rPr>
        <w:t xml:space="preserve"> </w:t>
      </w:r>
      <w:r>
        <w:rPr>
          <w:rFonts w:ascii="SimSun" w:hAnsi="SimSun" w:eastAsia="SimSun" w:cs="SimSun"/>
          <w:sz w:val="19"/>
          <w:szCs w:val="19"/>
          <w:spacing w:val="22"/>
        </w:rPr>
        <w:t>算法的作用下，多个智能主体之间的联合是可预期的，其所带来的经营者默示</w:t>
      </w:r>
      <w:r>
        <w:rPr>
          <w:rFonts w:ascii="SimSun" w:hAnsi="SimSun" w:eastAsia="SimSun" w:cs="SimSun"/>
          <w:sz w:val="19"/>
          <w:szCs w:val="19"/>
          <w:spacing w:val="14"/>
        </w:rPr>
        <w:t xml:space="preserve"> </w:t>
      </w:r>
      <w:r>
        <w:rPr>
          <w:rFonts w:ascii="SimSun" w:hAnsi="SimSun" w:eastAsia="SimSun" w:cs="SimSun"/>
          <w:sz w:val="19"/>
          <w:szCs w:val="19"/>
          <w:spacing w:val="22"/>
        </w:rPr>
        <w:t>共谋危险更是真实的。当然，目前技术条件下深度学习算法还面临多重条件限</w:t>
      </w:r>
      <w:r>
        <w:rPr>
          <w:rFonts w:ascii="SimSun" w:hAnsi="SimSun" w:eastAsia="SimSun" w:cs="SimSun"/>
          <w:sz w:val="19"/>
          <w:szCs w:val="19"/>
          <w:spacing w:val="16"/>
        </w:rPr>
        <w:t xml:space="preserve"> </w:t>
      </w:r>
      <w:r>
        <w:rPr>
          <w:rFonts w:ascii="SimSun" w:hAnsi="SimSun" w:eastAsia="SimSun" w:cs="SimSun"/>
          <w:sz w:val="19"/>
          <w:szCs w:val="19"/>
          <w:spacing w:val="22"/>
        </w:rPr>
        <w:t>制，因而依靠智能主体自主联合以实现经营者之间的默示共谋可能还需要解决</w:t>
      </w:r>
      <w:r>
        <w:rPr>
          <w:rFonts w:ascii="SimSun" w:hAnsi="SimSun" w:eastAsia="SimSun" w:cs="SimSun"/>
          <w:sz w:val="19"/>
          <w:szCs w:val="19"/>
          <w:spacing w:val="13"/>
        </w:rPr>
        <w:t xml:space="preserve"> </w:t>
      </w:r>
      <w:r>
        <w:rPr>
          <w:rFonts w:ascii="SimSun" w:hAnsi="SimSun" w:eastAsia="SimSun" w:cs="SimSun"/>
          <w:sz w:val="19"/>
          <w:szCs w:val="19"/>
          <w:spacing w:val="23"/>
        </w:rPr>
        <w:t>诸如算法函数偏好存在差异、交易信息与市场</w:t>
      </w:r>
      <w:r>
        <w:rPr>
          <w:rFonts w:ascii="SimSun" w:hAnsi="SimSun" w:eastAsia="SimSun" w:cs="SimSun"/>
          <w:sz w:val="19"/>
          <w:szCs w:val="19"/>
          <w:spacing w:val="22"/>
        </w:rPr>
        <w:t>数据动态变化、自主学习算法的</w:t>
      </w:r>
      <w:r>
        <w:rPr>
          <w:rFonts w:ascii="SimSun" w:hAnsi="SimSun" w:eastAsia="SimSun" w:cs="SimSun"/>
          <w:sz w:val="19"/>
          <w:szCs w:val="19"/>
        </w:rPr>
        <w:t xml:space="preserve"> </w:t>
      </w:r>
      <w:r>
        <w:rPr>
          <w:rFonts w:ascii="SimSun" w:hAnsi="SimSun" w:eastAsia="SimSun" w:cs="SimSun"/>
          <w:sz w:val="19"/>
          <w:szCs w:val="19"/>
          <w:spacing w:val="11"/>
        </w:rPr>
        <w:t>“探索—利用”困境等难题。④</w:t>
      </w:r>
      <w:r>
        <w:rPr>
          <w:rFonts w:ascii="SimSun" w:hAnsi="SimSun" w:eastAsia="SimSun" w:cs="SimSun"/>
          <w:sz w:val="19"/>
          <w:szCs w:val="19"/>
          <w:spacing w:val="93"/>
        </w:rPr>
        <w:t xml:space="preserve"> </w:t>
      </w:r>
      <w:r>
        <w:rPr>
          <w:rFonts w:ascii="SimSun" w:hAnsi="SimSun" w:eastAsia="SimSun" w:cs="SimSun"/>
          <w:sz w:val="19"/>
          <w:szCs w:val="19"/>
          <w:spacing w:val="11"/>
        </w:rPr>
        <w:t>即便如此，深度学习算法可能引发的默示共谋仍</w:t>
      </w:r>
      <w:r>
        <w:rPr>
          <w:rFonts w:ascii="SimSun" w:hAnsi="SimSun" w:eastAsia="SimSun" w:cs="SimSun"/>
          <w:sz w:val="19"/>
          <w:szCs w:val="19"/>
        </w:rPr>
        <w:t xml:space="preserve"> </w:t>
      </w:r>
      <w:r>
        <w:rPr>
          <w:rFonts w:ascii="SimSun" w:hAnsi="SimSun" w:eastAsia="SimSun" w:cs="SimSun"/>
          <w:sz w:val="19"/>
          <w:szCs w:val="19"/>
          <w:spacing w:val="22"/>
        </w:rPr>
        <w:t>然引起了全世界反垄断执法机构的广泛关注。鉴于大多数法域均未在反垄断法</w:t>
      </w:r>
      <w:r>
        <w:rPr>
          <w:rFonts w:ascii="SimSun" w:hAnsi="SimSun" w:eastAsia="SimSun" w:cs="SimSun"/>
          <w:sz w:val="19"/>
          <w:szCs w:val="19"/>
          <w:spacing w:val="12"/>
        </w:rPr>
        <w:t xml:space="preserve"> </w:t>
      </w:r>
      <w:r>
        <w:rPr>
          <w:rFonts w:ascii="SimSun" w:hAnsi="SimSun" w:eastAsia="SimSun" w:cs="SimSun"/>
          <w:sz w:val="19"/>
          <w:szCs w:val="19"/>
          <w:spacing w:val="22"/>
        </w:rPr>
        <w:t>中明确禁止默示共谋，可见讨论“深度学习型”数字垄断协议给传统反垄断法</w:t>
      </w:r>
      <w:r>
        <w:rPr>
          <w:rFonts w:ascii="SimSun" w:hAnsi="SimSun" w:eastAsia="SimSun" w:cs="SimSun"/>
          <w:sz w:val="19"/>
          <w:szCs w:val="19"/>
          <w:spacing w:val="12"/>
        </w:rPr>
        <w:t xml:space="preserve"> </w:t>
      </w:r>
      <w:r>
        <w:rPr>
          <w:rFonts w:ascii="SimSun" w:hAnsi="SimSun" w:eastAsia="SimSun" w:cs="SimSun"/>
          <w:sz w:val="19"/>
          <w:szCs w:val="19"/>
          <w:spacing w:val="22"/>
        </w:rPr>
        <w:t>制度带来的颠覆性影响还为时尚早，但探讨备受争议的默示共谋理论的应用空</w:t>
      </w:r>
      <w:r>
        <w:rPr>
          <w:rFonts w:ascii="SimSun" w:hAnsi="SimSun" w:eastAsia="SimSun" w:cs="SimSun"/>
          <w:sz w:val="19"/>
          <w:szCs w:val="19"/>
          <w:spacing w:val="16"/>
        </w:rPr>
        <w:t xml:space="preserve"> </w:t>
      </w:r>
      <w:r>
        <w:rPr>
          <w:rFonts w:ascii="SimSun" w:hAnsi="SimSun" w:eastAsia="SimSun" w:cs="SimSun"/>
          <w:sz w:val="19"/>
          <w:szCs w:val="19"/>
          <w:spacing w:val="21"/>
        </w:rPr>
        <w:t>间及其应用对于规制数字垄断协议之作用是可欲的。</w:t>
      </w:r>
    </w:p>
    <w:p>
      <w:pPr>
        <w:ind w:left="94" w:right="386" w:firstLine="430"/>
        <w:spacing w:before="94" w:line="308" w:lineRule="auto"/>
        <w:jc w:val="both"/>
        <w:rPr>
          <w:rFonts w:ascii="SimSun" w:hAnsi="SimSun" w:eastAsia="SimSun" w:cs="SimSun"/>
          <w:sz w:val="19"/>
          <w:szCs w:val="19"/>
        </w:rPr>
      </w:pPr>
      <w:r>
        <w:rPr>
          <w:rFonts w:ascii="SimSun" w:hAnsi="SimSun" w:eastAsia="SimSun" w:cs="SimSun"/>
          <w:sz w:val="19"/>
          <w:szCs w:val="19"/>
          <w:spacing w:val="20"/>
        </w:rPr>
        <w:t>在现代反垄断法发展变迁过程中，经济学的影响是前所未有的：经济学理</w:t>
      </w:r>
      <w:r>
        <w:rPr>
          <w:rFonts w:ascii="SimSun" w:hAnsi="SimSun" w:eastAsia="SimSun" w:cs="SimSun"/>
          <w:sz w:val="19"/>
          <w:szCs w:val="19"/>
          <w:spacing w:val="5"/>
        </w:rPr>
        <w:t xml:space="preserve"> </w:t>
      </w:r>
      <w:r>
        <w:rPr>
          <w:rFonts w:ascii="SimSun" w:hAnsi="SimSun" w:eastAsia="SimSun" w:cs="SimSun"/>
          <w:sz w:val="19"/>
          <w:szCs w:val="19"/>
          <w:spacing w:val="20"/>
        </w:rPr>
        <w:t>念塑造了反垄断法实体制度，经济学理论丰富</w:t>
      </w:r>
      <w:r>
        <w:rPr>
          <w:rFonts w:ascii="SimSun" w:hAnsi="SimSun" w:eastAsia="SimSun" w:cs="SimSun"/>
          <w:sz w:val="19"/>
          <w:szCs w:val="19"/>
          <w:spacing w:val="19"/>
        </w:rPr>
        <w:t>了反垄断法概念内涵，经济学分</w:t>
      </w:r>
      <w:r>
        <w:rPr>
          <w:rFonts w:ascii="SimSun" w:hAnsi="SimSun" w:eastAsia="SimSun" w:cs="SimSun"/>
          <w:sz w:val="19"/>
          <w:szCs w:val="19"/>
        </w:rPr>
        <w:t xml:space="preserve"> </w:t>
      </w:r>
      <w:r>
        <w:rPr>
          <w:rFonts w:ascii="SimSun" w:hAnsi="SimSun" w:eastAsia="SimSun" w:cs="SimSun"/>
          <w:sz w:val="19"/>
          <w:szCs w:val="19"/>
          <w:spacing w:val="19"/>
        </w:rPr>
        <w:t>析构建了反垄断法分析模式。可以说，经济学的引入给反垄断法律制度带来了</w:t>
      </w:r>
      <w:r>
        <w:rPr>
          <w:rFonts w:ascii="SimSun" w:hAnsi="SimSun" w:eastAsia="SimSun" w:cs="SimSun"/>
          <w:sz w:val="19"/>
          <w:szCs w:val="19"/>
          <w:spacing w:val="18"/>
        </w:rPr>
        <w:t xml:space="preserve"> </w:t>
      </w:r>
      <w:r>
        <w:rPr>
          <w:rFonts w:ascii="SimSun" w:hAnsi="SimSun" w:eastAsia="SimSun" w:cs="SimSun"/>
          <w:sz w:val="19"/>
          <w:szCs w:val="19"/>
          <w:spacing w:val="20"/>
        </w:rPr>
        <w:t>革命性变化。⑤但与此同时，经济分析方法和基</w:t>
      </w:r>
      <w:r>
        <w:rPr>
          <w:rFonts w:ascii="SimSun" w:hAnsi="SimSun" w:eastAsia="SimSun" w:cs="SimSun"/>
          <w:sz w:val="19"/>
          <w:szCs w:val="19"/>
          <w:spacing w:val="19"/>
        </w:rPr>
        <w:t>于法律形式主义的传统法律规</w:t>
      </w:r>
      <w:r>
        <w:rPr>
          <w:rFonts w:ascii="SimSun" w:hAnsi="SimSun" w:eastAsia="SimSun" w:cs="SimSun"/>
          <w:sz w:val="19"/>
          <w:szCs w:val="19"/>
        </w:rPr>
        <w:t xml:space="preserve"> </w:t>
      </w:r>
      <w:r>
        <w:rPr>
          <w:rFonts w:ascii="SimSun" w:hAnsi="SimSun" w:eastAsia="SimSun" w:cs="SimSun"/>
          <w:sz w:val="19"/>
          <w:szCs w:val="19"/>
          <w:spacing w:val="20"/>
        </w:rPr>
        <w:t>制方式之间始终存在着张力，传统反垄断理论中关于默</w:t>
      </w:r>
      <w:r>
        <w:rPr>
          <w:rFonts w:ascii="SimSun" w:hAnsi="SimSun" w:eastAsia="SimSun" w:cs="SimSun"/>
          <w:sz w:val="19"/>
          <w:szCs w:val="19"/>
          <w:spacing w:val="19"/>
        </w:rPr>
        <w:t>示共谋规制的相关探讨</w:t>
      </w:r>
    </w:p>
    <w:p>
      <w:pPr>
        <w:pStyle w:val="BodyText"/>
        <w:spacing w:line="244" w:lineRule="auto"/>
        <w:rPr/>
      </w:pPr>
      <w:r/>
    </w:p>
    <w:p>
      <w:pPr>
        <w:pStyle w:val="BodyText"/>
        <w:spacing w:line="244" w:lineRule="auto"/>
        <w:rPr/>
      </w:pPr>
      <w:r/>
    </w:p>
    <w:p>
      <w:pPr>
        <w:ind w:left="95" w:right="389" w:firstLine="339"/>
        <w:spacing w:before="62" w:line="245" w:lineRule="auto"/>
        <w:rPr>
          <w:rFonts w:ascii="Times New Roman" w:hAnsi="Times New Roman" w:eastAsia="Times New Roman" w:cs="Times New Roman"/>
          <w:sz w:val="19"/>
          <w:szCs w:val="19"/>
        </w:rPr>
      </w:pPr>
      <w:r>
        <w:rPr>
          <w:rFonts w:ascii="SimSun" w:hAnsi="SimSun" w:eastAsia="SimSun" w:cs="SimSun"/>
          <w:sz w:val="19"/>
          <w:szCs w:val="19"/>
        </w:rPr>
        <w:t>①  </w:t>
      </w:r>
      <w:r>
        <w:rPr>
          <w:rFonts w:ascii="Times New Roman" w:hAnsi="Times New Roman" w:eastAsia="Times New Roman" w:cs="Times New Roman"/>
          <w:sz w:val="19"/>
          <w:szCs w:val="19"/>
        </w:rPr>
        <w:t>A.Ittoo,N.Petit,Algorithmic  Pricing  Agents  and  Tacit  Collusion:A  Technol</w:t>
      </w:r>
      <w:r>
        <w:rPr>
          <w:rFonts w:ascii="Times New Roman" w:hAnsi="Times New Roman" w:eastAsia="Times New Roman" w:cs="Times New Roman"/>
          <w:sz w:val="19"/>
          <w:szCs w:val="19"/>
          <w:spacing w:val="-1"/>
        </w:rPr>
        <w:t>ogical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Perspective,</w:t>
      </w:r>
      <w:hyperlink w:history="true" r:id="rId542">
        <w:r>
          <w:rPr>
            <w:rFonts w:ascii="Times New Roman" w:hAnsi="Times New Roman" w:eastAsia="Times New Roman" w:cs="Times New Roman"/>
            <w:sz w:val="19"/>
            <w:szCs w:val="19"/>
          </w:rPr>
          <w:t>http://ssrn.com/abstract=3046405</w:t>
        </w:r>
      </w:hyperlink>
      <w:r>
        <w:rPr>
          <w:rFonts w:ascii="Times New Roman" w:hAnsi="Times New Roman" w:eastAsia="Times New Roman" w:cs="Times New Roman"/>
          <w:sz w:val="19"/>
          <w:szCs w:val="19"/>
        </w:rPr>
        <w:t>.</w:t>
      </w:r>
    </w:p>
    <w:p>
      <w:pPr>
        <w:ind w:left="95" w:right="417" w:firstLine="339"/>
        <w:spacing w:before="86" w:line="234" w:lineRule="auto"/>
        <w:rPr>
          <w:rFonts w:ascii="Times New Roman" w:hAnsi="Times New Roman" w:eastAsia="Times New Roman" w:cs="Times New Roman"/>
          <w:sz w:val="19"/>
          <w:szCs w:val="19"/>
        </w:rPr>
      </w:pPr>
      <w:r>
        <w:rPr>
          <w:rFonts w:ascii="SimSun" w:hAnsi="SimSun" w:eastAsia="SimSun" w:cs="SimSun"/>
          <w:sz w:val="19"/>
          <w:szCs w:val="19"/>
          <w:spacing w:val="-1"/>
        </w:rPr>
        <w:t>②</w:t>
      </w:r>
      <w:r>
        <w:rPr>
          <w:rFonts w:ascii="SimSun" w:hAnsi="SimSun" w:eastAsia="SimSun" w:cs="SimSun"/>
          <w:sz w:val="19"/>
          <w:szCs w:val="19"/>
          <w:spacing w:val="51"/>
        </w:rPr>
        <w:t xml:space="preserve"> </w:t>
      </w:r>
      <w:r>
        <w:rPr>
          <w:rFonts w:ascii="Times New Roman" w:hAnsi="Times New Roman" w:eastAsia="Times New Roman" w:cs="Times New Roman"/>
          <w:sz w:val="19"/>
          <w:szCs w:val="19"/>
          <w:spacing w:val="-1"/>
        </w:rPr>
        <w:t>Waltman et al.,Q-learning Agents in a Cournot Oligopoly Mod</w:t>
      </w:r>
      <w:r>
        <w:rPr>
          <w:rFonts w:ascii="Times New Roman" w:hAnsi="Times New Roman" w:eastAsia="Times New Roman" w:cs="Times New Roman"/>
          <w:sz w:val="19"/>
          <w:szCs w:val="19"/>
          <w:spacing w:val="-2"/>
        </w:rPr>
        <w:t>el,Journal</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2"/>
        </w:rPr>
        <w:t>Economic</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Dynamies and Control 32.10,20</w:t>
      </w:r>
      <w:r>
        <w:rPr>
          <w:rFonts w:ascii="Times New Roman" w:hAnsi="Times New Roman" w:eastAsia="Times New Roman" w:cs="Times New Roman"/>
          <w:sz w:val="19"/>
          <w:szCs w:val="19"/>
          <w:spacing w:val="-2"/>
        </w:rPr>
        <w:t>08.</w:t>
      </w:r>
    </w:p>
    <w:p>
      <w:pPr>
        <w:ind w:left="95" w:right="392" w:firstLine="339"/>
        <w:spacing w:before="96" w:line="229" w:lineRule="auto"/>
        <w:rPr>
          <w:rFonts w:ascii="Times New Roman" w:hAnsi="Times New Roman" w:eastAsia="Times New Roman" w:cs="Times New Roman"/>
          <w:sz w:val="19"/>
          <w:szCs w:val="19"/>
        </w:rPr>
      </w:pPr>
      <w:r>
        <w:rPr>
          <w:rFonts w:ascii="SimSun" w:hAnsi="SimSun" w:eastAsia="SimSun" w:cs="SimSun"/>
          <w:sz w:val="19"/>
          <w:szCs w:val="19"/>
          <w:spacing w:val="-1"/>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spacing w:val="-1"/>
        </w:rPr>
        <w:t>Nan</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Zhou</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al.,Algorithmic</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Collusion</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4"/>
          <w:w w:val="101"/>
        </w:rPr>
        <w:t xml:space="preserve"> </w:t>
      </w:r>
      <w:r>
        <w:rPr>
          <w:rFonts w:ascii="Times New Roman" w:hAnsi="Times New Roman" w:eastAsia="Times New Roman" w:cs="Times New Roman"/>
          <w:sz w:val="19"/>
          <w:szCs w:val="19"/>
          <w:spacing w:val="-1"/>
        </w:rPr>
        <w:t>Cournot</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Duopoly</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Market:Evidence</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from</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Experimental Economics,2018.</w:t>
      </w:r>
    </w:p>
    <w:p>
      <w:pPr>
        <w:ind w:left="95" w:right="386" w:firstLine="339"/>
        <w:spacing w:before="75" w:line="258" w:lineRule="auto"/>
        <w:rPr>
          <w:rFonts w:ascii="Times New Roman" w:hAnsi="Times New Roman" w:eastAsia="Times New Roman" w:cs="Times New Roman"/>
          <w:sz w:val="19"/>
          <w:szCs w:val="19"/>
        </w:rPr>
      </w:pPr>
      <w:r>
        <w:rPr>
          <w:rFonts w:ascii="SimSun" w:hAnsi="SimSun" w:eastAsia="SimSun" w:cs="SimSun"/>
          <w:sz w:val="19"/>
          <w:szCs w:val="19"/>
        </w:rPr>
        <w:t>④</w:t>
      </w:r>
      <w:r>
        <w:rPr>
          <w:rFonts w:ascii="SimSun" w:hAnsi="SimSun" w:eastAsia="SimSun" w:cs="SimSun"/>
          <w:sz w:val="19"/>
          <w:szCs w:val="19"/>
          <w:spacing w:val="81"/>
        </w:rPr>
        <w:t xml:space="preserve"> </w:t>
      </w:r>
      <w:r>
        <w:rPr>
          <w:rFonts w:ascii="Times New Roman" w:hAnsi="Times New Roman" w:eastAsia="Times New Roman" w:cs="Times New Roman"/>
          <w:sz w:val="19"/>
          <w:szCs w:val="19"/>
        </w:rPr>
        <w:t>L.Bus,Oniu,R.Babuska,and</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B.De</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rPr>
        <w:t>Schutte</w:t>
      </w:r>
      <w:r>
        <w:rPr>
          <w:rFonts w:ascii="Times New Roman" w:hAnsi="Times New Roman" w:eastAsia="Times New Roman" w:cs="Times New Roman"/>
          <w:sz w:val="19"/>
          <w:szCs w:val="19"/>
          <w:spacing w:val="-1"/>
        </w:rPr>
        <w:t>r,A</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spacing w:val="-1"/>
        </w:rPr>
        <w:t>Comprehensive</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spacing w:val="-1"/>
        </w:rPr>
        <w:t>Survey</w:t>
      </w:r>
      <w:r>
        <w:rPr>
          <w:rFonts w:ascii="Times New Roman" w:hAnsi="Times New Roman" w:eastAsia="Times New Roman" w:cs="Times New Roman"/>
          <w:sz w:val="19"/>
          <w:szCs w:val="19"/>
          <w:spacing w:val="26"/>
          <w:w w:val="102"/>
        </w:rPr>
        <w:t xml:space="preserve"> </w:t>
      </w:r>
      <w:r>
        <w:rPr>
          <w:rFonts w:ascii="Times New Roman" w:hAnsi="Times New Roman" w:eastAsia="Times New Roman" w:cs="Times New Roman"/>
          <w:sz w:val="19"/>
          <w:szCs w:val="19"/>
          <w:spacing w:val="-1"/>
        </w:rPr>
        <w:t>of Multiagent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Reinfocement</w:t>
      </w:r>
      <w:r>
        <w:rPr>
          <w:rFonts w:ascii="Times New Roman" w:hAnsi="Times New Roman" w:eastAsia="Times New Roman" w:cs="Times New Roman"/>
          <w:sz w:val="19"/>
          <w:szCs w:val="19"/>
          <w:spacing w:val="38"/>
          <w:w w:val="101"/>
        </w:rPr>
        <w:t xml:space="preserve"> </w:t>
      </w:r>
      <w:r>
        <w:rPr>
          <w:rFonts w:ascii="Times New Roman" w:hAnsi="Times New Roman" w:eastAsia="Times New Roman" w:cs="Times New Roman"/>
          <w:sz w:val="19"/>
          <w:szCs w:val="19"/>
        </w:rPr>
        <w:t>Learning,IEEE</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1"/>
        </w:rPr>
        <w:t>ransactions</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46"/>
          <w:w w:val="101"/>
        </w:rPr>
        <w:t xml:space="preserve"> </w:t>
      </w:r>
      <w:r>
        <w:rPr>
          <w:rFonts w:ascii="Times New Roman" w:hAnsi="Times New Roman" w:eastAsia="Times New Roman" w:cs="Times New Roman"/>
          <w:sz w:val="19"/>
          <w:szCs w:val="19"/>
          <w:spacing w:val="-1"/>
        </w:rPr>
        <w:t>Systems,Man,and</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Cybernetics-Part</w:t>
      </w:r>
      <w:r>
        <w:rPr>
          <w:rFonts w:ascii="Times New Roman" w:hAnsi="Times New Roman" w:eastAsia="Times New Roman" w:cs="Times New Roman"/>
          <w:sz w:val="19"/>
          <w:szCs w:val="19"/>
          <w:spacing w:val="41"/>
          <w:w w:val="101"/>
        </w:rPr>
        <w:t xml:space="preserve"> </w:t>
      </w:r>
      <w:r>
        <w:rPr>
          <w:rFonts w:ascii="Times New Roman" w:hAnsi="Times New Roman" w:eastAsia="Times New Roman" w:cs="Times New Roman"/>
          <w:sz w:val="19"/>
          <w:szCs w:val="19"/>
          <w:spacing w:val="-1"/>
        </w:rPr>
        <w:t>C:Appli-</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cations</w:t>
      </w:r>
      <w:r>
        <w:rPr>
          <w:rFonts w:ascii="Times New Roman" w:hAnsi="Times New Roman" w:eastAsia="Times New Roman" w:cs="Times New Roman"/>
          <w:sz w:val="19"/>
          <w:szCs w:val="19"/>
          <w:spacing w:val="39"/>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rPr>
        <w:t>Reviews,20</w:t>
      </w:r>
      <w:r>
        <w:rPr>
          <w:rFonts w:ascii="Times New Roman" w:hAnsi="Times New Roman" w:eastAsia="Times New Roman" w:cs="Times New Roman"/>
          <w:sz w:val="19"/>
          <w:szCs w:val="19"/>
          <w:spacing w:val="-1"/>
        </w:rPr>
        <w:t>18(2).</w:t>
      </w:r>
    </w:p>
    <w:p>
      <w:pPr>
        <w:ind w:right="385" w:firstLine="434"/>
        <w:spacing w:before="93" w:line="242" w:lineRule="auto"/>
        <w:rPr>
          <w:rFonts w:ascii="SimSun" w:hAnsi="SimSun" w:eastAsia="SimSun" w:cs="SimSun"/>
          <w:sz w:val="19"/>
          <w:szCs w:val="19"/>
        </w:rPr>
      </w:pPr>
      <w:r>
        <w:rPr>
          <w:rFonts w:ascii="SimSun" w:hAnsi="SimSun" w:eastAsia="SimSun" w:cs="SimSun"/>
          <w:sz w:val="19"/>
          <w:szCs w:val="19"/>
          <w:spacing w:val="-8"/>
        </w:rPr>
        <w:t>⑤  参见叶卫平：《在经济分析与法律形式主义之间——反垄断法制度嬗变解析》,载</w:t>
      </w:r>
      <w:r>
        <w:rPr>
          <w:rFonts w:ascii="SimSun" w:hAnsi="SimSun" w:eastAsia="SimSun" w:cs="SimSun"/>
          <w:sz w:val="19"/>
          <w:szCs w:val="19"/>
          <w:spacing w:val="3"/>
        </w:rPr>
        <w:t xml:space="preserve"> </w:t>
      </w:r>
      <w:r>
        <w:rPr>
          <w:rFonts w:ascii="SimSun" w:hAnsi="SimSun" w:eastAsia="SimSun" w:cs="SimSun"/>
          <w:sz w:val="19"/>
          <w:szCs w:val="19"/>
          <w:spacing w:val="-9"/>
        </w:rPr>
        <w:t>《经济法研究》2018年第1期。</w:t>
      </w:r>
    </w:p>
    <w:p>
      <w:pPr>
        <w:spacing w:line="242" w:lineRule="auto"/>
        <w:sectPr>
          <w:pgSz w:w="8490" w:h="13140"/>
          <w:pgMar w:top="400" w:right="376" w:bottom="400" w:left="475" w:header="0" w:footer="0" w:gutter="0"/>
        </w:sectPr>
        <w:rPr>
          <w:rFonts w:ascii="SimSun" w:hAnsi="SimSun" w:eastAsia="SimSun" w:cs="SimSun"/>
          <w:sz w:val="19"/>
          <w:szCs w:val="19"/>
        </w:rPr>
      </w:pPr>
    </w:p>
    <w:p>
      <w:pPr>
        <w:spacing w:line="196" w:lineRule="exact"/>
        <w:rPr/>
      </w:pPr>
      <w:r/>
    </w:p>
    <w:p>
      <w:pPr>
        <w:spacing w:line="196" w:lineRule="exact"/>
        <w:sectPr>
          <w:pgSz w:w="8490" w:h="13160"/>
          <w:pgMar w:top="400" w:right="398" w:bottom="400" w:left="0" w:header="0" w:footer="0" w:gutter="0"/>
          <w:cols w:equalWidth="0" w:num="1">
            <w:col w:w="8092" w:space="0"/>
          </w:cols>
        </w:sectPr>
        <w:rPr/>
      </w:pPr>
    </w:p>
    <w:p>
      <w:pPr>
        <w:ind w:left="330"/>
        <w:spacing w:before="144" w:line="183" w:lineRule="auto"/>
        <w:rPr>
          <w:rFonts w:ascii="SimSun" w:hAnsi="SimSun" w:eastAsia="SimSun" w:cs="SimSun"/>
          <w:sz w:val="17"/>
          <w:szCs w:val="17"/>
        </w:rPr>
      </w:pPr>
      <w:r>
        <w:rPr>
          <w:rFonts w:ascii="SimSun" w:hAnsi="SimSun" w:eastAsia="SimSun" w:cs="SimSun"/>
          <w:sz w:val="17"/>
          <w:szCs w:val="17"/>
          <w:spacing w:val="-3"/>
        </w:rPr>
        <w:t>368</w:t>
      </w:r>
    </w:p>
    <w:p>
      <w:pPr>
        <w:pStyle w:val="BodyText"/>
        <w:spacing w:line="14" w:lineRule="auto"/>
        <w:rPr>
          <w:sz w:val="2"/>
        </w:rPr>
      </w:pPr>
      <w:r>
        <w:rPr>
          <w:sz w:val="2"/>
          <w:szCs w:val="2"/>
        </w:rPr>
        <w:br w:type="column"/>
      </w:r>
    </w:p>
    <w:p>
      <w:pPr>
        <w:ind w:left="145"/>
        <w:spacing w:before="278" w:line="200" w:lineRule="auto"/>
        <w:rPr>
          <w:rFonts w:ascii="SimSun" w:hAnsi="SimSun" w:eastAsia="SimSun" w:cs="SimSun"/>
          <w:sz w:val="17"/>
          <w:szCs w:val="17"/>
        </w:rPr>
      </w:pPr>
      <w:r>
        <w:rPr>
          <w:rFonts w:ascii="SimSun" w:hAnsi="SimSun" w:eastAsia="SimSun" w:cs="SimSun"/>
          <w:sz w:val="17"/>
          <w:szCs w:val="17"/>
          <w:spacing w:val="-5"/>
        </w:rPr>
        <w:t>第七章 数据市场竞争的法律规制研究</w:t>
      </w:r>
    </w:p>
    <w:p>
      <w:pPr>
        <w:spacing w:line="200" w:lineRule="auto"/>
        <w:sectPr>
          <w:type w:val="continuous"/>
          <w:pgSz w:w="8490" w:h="13160"/>
          <w:pgMar w:top="400" w:right="398" w:bottom="400" w:left="0" w:header="0" w:footer="0" w:gutter="0"/>
          <w:cols w:equalWidth="0" w:num="2" w:sep="1">
            <w:col w:w="720" w:space="14"/>
            <w:col w:w="7357" w:space="0"/>
          </w:cols>
        </w:sectPr>
        <w:rPr>
          <w:rFonts w:ascii="SimSun" w:hAnsi="SimSun" w:eastAsia="SimSun" w:cs="SimSun"/>
          <w:sz w:val="17"/>
          <w:szCs w:val="17"/>
        </w:rPr>
      </w:pPr>
    </w:p>
    <w:p>
      <w:pPr>
        <w:pStyle w:val="BodyText"/>
        <w:spacing w:line="378" w:lineRule="auto"/>
        <w:rPr/>
      </w:pPr>
      <w:r/>
    </w:p>
    <w:p>
      <w:pPr>
        <w:ind w:left="769" w:right="106"/>
        <w:spacing w:before="68" w:line="282" w:lineRule="auto"/>
        <w:jc w:val="both"/>
        <w:rPr>
          <w:rFonts w:ascii="SimSun" w:hAnsi="SimSun" w:eastAsia="SimSun" w:cs="SimSun"/>
          <w:sz w:val="21"/>
          <w:szCs w:val="21"/>
        </w:rPr>
      </w:pPr>
      <w:r>
        <w:rPr>
          <w:rFonts w:ascii="SimSun" w:hAnsi="SimSun" w:eastAsia="SimSun" w:cs="SimSun"/>
          <w:sz w:val="21"/>
          <w:szCs w:val="21"/>
          <w:spacing w:val="6"/>
        </w:rPr>
        <w:t>便是典型例子。直至今日，关于经营者默示共谋的反垄断规制争</w:t>
      </w:r>
      <w:r>
        <w:rPr>
          <w:rFonts w:ascii="SimSun" w:hAnsi="SimSun" w:eastAsia="SimSun" w:cs="SimSun"/>
          <w:sz w:val="21"/>
          <w:szCs w:val="21"/>
          <w:spacing w:val="5"/>
        </w:rPr>
        <w:t>议都仍未停 </w:t>
      </w:r>
      <w:r>
        <w:rPr>
          <w:rFonts w:ascii="SimSun" w:hAnsi="SimSun" w:eastAsia="SimSun" w:cs="SimSun"/>
          <w:sz w:val="21"/>
          <w:szCs w:val="21"/>
        </w:rPr>
        <w:t>止。①应当明确的是，关于默示共谋理论的经济学争</w:t>
      </w:r>
      <w:r>
        <w:rPr>
          <w:rFonts w:ascii="SimSun" w:hAnsi="SimSun" w:eastAsia="SimSun" w:cs="SimSun"/>
          <w:sz w:val="21"/>
          <w:szCs w:val="21"/>
          <w:spacing w:val="-1"/>
        </w:rPr>
        <w:t>论无绝对对错之分，在探 </w:t>
      </w:r>
      <w:r>
        <w:rPr>
          <w:rFonts w:ascii="SimSun" w:hAnsi="SimSun" w:eastAsia="SimSun" w:cs="SimSun"/>
          <w:sz w:val="21"/>
          <w:szCs w:val="21"/>
        </w:rPr>
        <w:t>讨“深度学习型”数字垄断协议的规制可能时应当跳</w:t>
      </w:r>
      <w:r>
        <w:rPr>
          <w:rFonts w:ascii="SimSun" w:hAnsi="SimSun" w:eastAsia="SimSun" w:cs="SimSun"/>
          <w:sz w:val="21"/>
          <w:szCs w:val="21"/>
          <w:spacing w:val="-1"/>
        </w:rPr>
        <w:t>出默示共谋理论背后的经 </w:t>
      </w:r>
      <w:r>
        <w:rPr>
          <w:rFonts w:ascii="SimSun" w:hAnsi="SimSun" w:eastAsia="SimSun" w:cs="SimSun"/>
          <w:sz w:val="21"/>
          <w:szCs w:val="21"/>
          <w:spacing w:val="2"/>
        </w:rPr>
        <w:t>济学争议，避免陷入学说正确与否的思辨循环，而是应当回归实用主义立场，</w:t>
      </w:r>
      <w:r>
        <w:rPr>
          <w:rFonts w:ascii="SimSun" w:hAnsi="SimSun" w:eastAsia="SimSun" w:cs="SimSun"/>
          <w:sz w:val="21"/>
          <w:szCs w:val="21"/>
          <w:spacing w:val="5"/>
        </w:rPr>
        <w:t xml:space="preserve"> </w:t>
      </w:r>
      <w:r>
        <w:rPr>
          <w:rFonts w:ascii="SimSun" w:hAnsi="SimSun" w:eastAsia="SimSun" w:cs="SimSun"/>
          <w:sz w:val="21"/>
          <w:szCs w:val="21"/>
          <w:spacing w:val="-6"/>
        </w:rPr>
        <w:t>省思默示共谋对于数字化卡特尔反垄断法规制的实际意义。②</w:t>
      </w:r>
    </w:p>
    <w:p>
      <w:pPr>
        <w:ind w:left="769" w:right="106" w:firstLine="440"/>
        <w:spacing w:before="100" w:line="294" w:lineRule="auto"/>
        <w:jc w:val="both"/>
        <w:rPr>
          <w:rFonts w:ascii="SimSun" w:hAnsi="SimSun" w:eastAsia="SimSun" w:cs="SimSun"/>
          <w:sz w:val="21"/>
          <w:szCs w:val="21"/>
        </w:rPr>
      </w:pPr>
      <w:r>
        <w:rPr>
          <w:rFonts w:ascii="SimSun" w:hAnsi="SimSun" w:eastAsia="SimSun" w:cs="SimSun"/>
          <w:sz w:val="21"/>
          <w:szCs w:val="21"/>
        </w:rPr>
        <w:t>值得注意的是，学者们关于默示共谋所达成的为数</w:t>
      </w:r>
      <w:r>
        <w:rPr>
          <w:rFonts w:ascii="SimSun" w:hAnsi="SimSun" w:eastAsia="SimSun" w:cs="SimSun"/>
          <w:sz w:val="21"/>
          <w:szCs w:val="21"/>
          <w:spacing w:val="-1"/>
        </w:rPr>
        <w:t>不多的共识在于，默示</w:t>
      </w:r>
      <w:r>
        <w:rPr>
          <w:rFonts w:ascii="SimSun" w:hAnsi="SimSun" w:eastAsia="SimSun" w:cs="SimSun"/>
          <w:sz w:val="21"/>
          <w:szCs w:val="21"/>
        </w:rPr>
        <w:t xml:space="preserve"> </w:t>
      </w:r>
      <w:r>
        <w:rPr>
          <w:rFonts w:ascii="SimSun" w:hAnsi="SimSun" w:eastAsia="SimSun" w:cs="SimSun"/>
          <w:sz w:val="21"/>
          <w:szCs w:val="21"/>
        </w:rPr>
        <w:t>共谋只有在极其有限的条件下才能被实施并长期维持</w:t>
      </w:r>
      <w:r>
        <w:rPr>
          <w:rFonts w:ascii="SimSun" w:hAnsi="SimSun" w:eastAsia="SimSun" w:cs="SimSun"/>
          <w:sz w:val="21"/>
          <w:szCs w:val="21"/>
          <w:spacing w:val="-1"/>
        </w:rPr>
        <w:t>，这些条件可能包括市场 </w:t>
      </w:r>
      <w:r>
        <w:rPr>
          <w:rFonts w:ascii="SimSun" w:hAnsi="SimSun" w:eastAsia="SimSun" w:cs="SimSun"/>
          <w:sz w:val="21"/>
          <w:szCs w:val="21"/>
        </w:rPr>
        <w:t>集中度较高、供给侧存在较高透明度甚至是只存在于</w:t>
      </w:r>
      <w:r>
        <w:rPr>
          <w:rFonts w:ascii="SimSun" w:hAnsi="SimSun" w:eastAsia="SimSun" w:cs="SimSun"/>
          <w:sz w:val="21"/>
          <w:szCs w:val="21"/>
          <w:spacing w:val="-1"/>
        </w:rPr>
        <w:t>双寡头垄断结构市场。承 </w:t>
      </w:r>
      <w:r>
        <w:rPr>
          <w:rFonts w:ascii="SimSun" w:hAnsi="SimSun" w:eastAsia="SimSun" w:cs="SimSun"/>
          <w:sz w:val="21"/>
          <w:szCs w:val="21"/>
          <w:spacing w:val="6"/>
        </w:rPr>
        <w:t>前所述，算法的开发特别是深度学习算法的应用则拓宽了共谋发</w:t>
      </w:r>
      <w:r>
        <w:rPr>
          <w:rFonts w:ascii="SimSun" w:hAnsi="SimSun" w:eastAsia="SimSun" w:cs="SimSun"/>
          <w:sz w:val="21"/>
          <w:szCs w:val="21"/>
          <w:spacing w:val="5"/>
        </w:rPr>
        <w:t>生的外在场 </w:t>
      </w:r>
      <w:r>
        <w:rPr>
          <w:rFonts w:ascii="SimSun" w:hAnsi="SimSun" w:eastAsia="SimSun" w:cs="SimSun"/>
          <w:sz w:val="21"/>
          <w:szCs w:val="21"/>
          <w:spacing w:val="2"/>
        </w:rPr>
        <w:t>景，使得即便在市场集中度较低、寡头垄断结局尚未形成的一般市场结构下，</w:t>
      </w:r>
      <w:r>
        <w:rPr>
          <w:rFonts w:ascii="SimSun" w:hAnsi="SimSun" w:eastAsia="SimSun" w:cs="SimSun"/>
          <w:sz w:val="21"/>
          <w:szCs w:val="21"/>
          <w:spacing w:val="5"/>
        </w:rPr>
        <w:t xml:space="preserve"> </w:t>
      </w:r>
      <w:r>
        <w:rPr>
          <w:rFonts w:ascii="SimSun" w:hAnsi="SimSun" w:eastAsia="SimSun" w:cs="SimSun"/>
          <w:sz w:val="21"/>
          <w:szCs w:val="21"/>
        </w:rPr>
        <w:t>默示共谋也可能发生。在机器学习乃至深度学习算</w:t>
      </w:r>
      <w:r>
        <w:rPr>
          <w:rFonts w:ascii="SimSun" w:hAnsi="SimSun" w:eastAsia="SimSun" w:cs="SimSun"/>
          <w:sz w:val="21"/>
          <w:szCs w:val="21"/>
          <w:spacing w:val="-1"/>
        </w:rPr>
        <w:t>法的助推下，整个市场的透</w:t>
      </w:r>
      <w:r>
        <w:rPr>
          <w:rFonts w:ascii="SimSun" w:hAnsi="SimSun" w:eastAsia="SimSun" w:cs="SimSun"/>
          <w:sz w:val="21"/>
          <w:szCs w:val="21"/>
        </w:rPr>
        <w:t xml:space="preserve">  </w:t>
      </w:r>
      <w:r>
        <w:rPr>
          <w:rFonts w:ascii="SimSun" w:hAnsi="SimSun" w:eastAsia="SimSun" w:cs="SimSun"/>
          <w:sz w:val="21"/>
          <w:szCs w:val="21"/>
        </w:rPr>
        <w:t>明度以及经营者之间的竞争策略有了更进一步的发展</w:t>
      </w:r>
      <w:r>
        <w:rPr>
          <w:rFonts w:ascii="SimSun" w:hAnsi="SimSun" w:eastAsia="SimSun" w:cs="SimSun"/>
          <w:sz w:val="21"/>
          <w:szCs w:val="21"/>
          <w:spacing w:val="-1"/>
        </w:rPr>
        <w:t>，在市场特征上已无限接 </w:t>
      </w:r>
      <w:r>
        <w:rPr>
          <w:rFonts w:ascii="SimSun" w:hAnsi="SimSun" w:eastAsia="SimSun" w:cs="SimSun"/>
          <w:sz w:val="21"/>
          <w:szCs w:val="21"/>
        </w:rPr>
        <w:t>近于寡头垄断市场，这就导致了无须经营者之间意思</w:t>
      </w:r>
      <w:r>
        <w:rPr>
          <w:rFonts w:ascii="SimSun" w:hAnsi="SimSun" w:eastAsia="SimSun" w:cs="SimSun"/>
          <w:sz w:val="21"/>
          <w:szCs w:val="21"/>
          <w:spacing w:val="-1"/>
        </w:rPr>
        <w:t>联络的数字垄断协议更易 </w:t>
      </w:r>
      <w:r>
        <w:rPr>
          <w:rFonts w:ascii="SimSun" w:hAnsi="SimSun" w:eastAsia="SimSun" w:cs="SimSun"/>
          <w:sz w:val="21"/>
          <w:szCs w:val="21"/>
        </w:rPr>
        <w:t>达成。诚如</w:t>
      </w:r>
      <w:r>
        <w:rPr>
          <w:rFonts w:ascii="Times New Roman" w:hAnsi="Times New Roman" w:eastAsia="Times New Roman" w:cs="Times New Roman"/>
          <w:sz w:val="21"/>
          <w:szCs w:val="21"/>
        </w:rPr>
        <w:t>OECD</w:t>
      </w:r>
      <w:r>
        <w:rPr>
          <w:rFonts w:ascii="Times New Roman" w:hAnsi="Times New Roman" w:eastAsia="Times New Roman" w:cs="Times New Roman"/>
          <w:sz w:val="21"/>
          <w:szCs w:val="21"/>
          <w:spacing w:val="-6"/>
        </w:rPr>
        <w:t xml:space="preserve"> </w:t>
      </w:r>
      <w:r>
        <w:rPr>
          <w:rFonts w:ascii="SimSun" w:hAnsi="SimSun" w:eastAsia="SimSun" w:cs="SimSun"/>
          <w:sz w:val="21"/>
          <w:szCs w:val="21"/>
        </w:rPr>
        <w:t>所言，算法正在改变数字市场的特征，增加透明度，提高商 </w:t>
      </w:r>
      <w:r>
        <w:rPr>
          <w:rFonts w:ascii="SimSun" w:hAnsi="SimSun" w:eastAsia="SimSun" w:cs="SimSun"/>
          <w:sz w:val="21"/>
          <w:szCs w:val="21"/>
          <w:spacing w:val="6"/>
        </w:rPr>
        <w:t>业决策的速度以及公司立即对竞争对手的行为作出反</w:t>
      </w:r>
      <w:r>
        <w:rPr>
          <w:rFonts w:ascii="SimSun" w:hAnsi="SimSun" w:eastAsia="SimSun" w:cs="SimSun"/>
          <w:sz w:val="21"/>
          <w:szCs w:val="21"/>
          <w:spacing w:val="5"/>
        </w:rPr>
        <w:t>应的能力。在这种情况</w:t>
      </w:r>
      <w:r>
        <w:rPr>
          <w:rFonts w:ascii="SimSun" w:hAnsi="SimSun" w:eastAsia="SimSun" w:cs="SimSun"/>
          <w:sz w:val="21"/>
          <w:szCs w:val="21"/>
        </w:rPr>
        <w:t xml:space="preserve">  </w:t>
      </w:r>
      <w:r>
        <w:rPr>
          <w:rFonts w:ascii="SimSun" w:hAnsi="SimSun" w:eastAsia="SimSun" w:cs="SimSun"/>
          <w:sz w:val="21"/>
          <w:szCs w:val="21"/>
          <w:spacing w:val="-1"/>
        </w:rPr>
        <w:t>下，算法可以使企业的行为相互依赖，而不需要明示的通信或者进行交互，这</w:t>
      </w:r>
      <w:r>
        <w:rPr>
          <w:rFonts w:ascii="SimSun" w:hAnsi="SimSun" w:eastAsia="SimSun" w:cs="SimSun"/>
          <w:sz w:val="21"/>
          <w:szCs w:val="21"/>
          <w:spacing w:val="9"/>
        </w:rPr>
        <w:t xml:space="preserve">  </w:t>
      </w:r>
      <w:r>
        <w:rPr>
          <w:rFonts w:ascii="SimSun" w:hAnsi="SimSun" w:eastAsia="SimSun" w:cs="SimSun"/>
          <w:sz w:val="21"/>
          <w:szCs w:val="21"/>
        </w:rPr>
        <w:t>增加了默示共谋的风险，并导致更高的价格水平。③</w:t>
      </w:r>
      <w:r>
        <w:rPr>
          <w:rFonts w:ascii="SimSun" w:hAnsi="SimSun" w:eastAsia="SimSun" w:cs="SimSun"/>
          <w:sz w:val="21"/>
          <w:szCs w:val="21"/>
          <w:spacing w:val="-1"/>
        </w:rPr>
        <w:t>具体说来，深度学习算法 </w:t>
      </w:r>
      <w:r>
        <w:rPr>
          <w:rFonts w:ascii="SimSun" w:hAnsi="SimSun" w:eastAsia="SimSun" w:cs="SimSun"/>
          <w:sz w:val="21"/>
          <w:szCs w:val="21"/>
        </w:rPr>
        <w:t>的应用使得经营者提供给客户的条款相对透明，经营</w:t>
      </w:r>
      <w:r>
        <w:rPr>
          <w:rFonts w:ascii="SimSun" w:hAnsi="SimSun" w:eastAsia="SimSun" w:cs="SimSun"/>
          <w:sz w:val="21"/>
          <w:szCs w:val="21"/>
          <w:spacing w:val="-1"/>
        </w:rPr>
        <w:t>者的重大竞争主动权能够 </w:t>
      </w:r>
      <w:r>
        <w:rPr>
          <w:rFonts w:ascii="SimSun" w:hAnsi="SimSun" w:eastAsia="SimSun" w:cs="SimSun"/>
          <w:sz w:val="21"/>
          <w:szCs w:val="21"/>
        </w:rPr>
        <w:t>被其竞争对手迅速而自信地观察到，相应地，经营者</w:t>
      </w:r>
      <w:r>
        <w:rPr>
          <w:rFonts w:ascii="SimSun" w:hAnsi="SimSun" w:eastAsia="SimSun" w:cs="SimSun"/>
          <w:sz w:val="21"/>
          <w:szCs w:val="21"/>
          <w:spacing w:val="-1"/>
        </w:rPr>
        <w:t>从吸引顾客离开其竞争对 </w:t>
      </w:r>
      <w:r>
        <w:rPr>
          <w:rFonts w:ascii="SimSun" w:hAnsi="SimSun" w:eastAsia="SimSun" w:cs="SimSun"/>
          <w:sz w:val="21"/>
          <w:szCs w:val="21"/>
        </w:rPr>
        <w:t>手中得到的预期竞争回报会因这些竞争对手的可能反</w:t>
      </w:r>
      <w:r>
        <w:rPr>
          <w:rFonts w:ascii="SimSun" w:hAnsi="SimSun" w:eastAsia="SimSun" w:cs="SimSun"/>
          <w:sz w:val="21"/>
          <w:szCs w:val="21"/>
          <w:spacing w:val="-1"/>
        </w:rPr>
        <w:t>应而显著减少。考虑到定 </w:t>
      </w:r>
      <w:r>
        <w:rPr>
          <w:rFonts w:ascii="SimSun" w:hAnsi="SimSun" w:eastAsia="SimSun" w:cs="SimSun"/>
          <w:sz w:val="21"/>
          <w:szCs w:val="21"/>
        </w:rPr>
        <w:t>价决策的速度，经营者便将不再需要依赖冗长的时间提</w:t>
      </w:r>
      <w:r>
        <w:rPr>
          <w:rFonts w:ascii="SimSun" w:hAnsi="SimSun" w:eastAsia="SimSun" w:cs="SimSun"/>
          <w:sz w:val="21"/>
          <w:szCs w:val="21"/>
          <w:spacing w:val="-1"/>
        </w:rPr>
        <w:t>前发布价格公告，卖方</w:t>
      </w:r>
    </w:p>
    <w:p>
      <w:pPr>
        <w:pStyle w:val="BodyText"/>
        <w:spacing w:line="246" w:lineRule="auto"/>
        <w:rPr/>
      </w:pPr>
      <w:r/>
    </w:p>
    <w:p>
      <w:pPr>
        <w:pStyle w:val="BodyText"/>
        <w:spacing w:line="246" w:lineRule="auto"/>
        <w:rPr/>
      </w:pPr>
      <w:r/>
    </w:p>
    <w:p>
      <w:pPr>
        <w:ind w:left="769" w:firstLine="350"/>
        <w:spacing w:before="69" w:line="226" w:lineRule="auto"/>
        <w:jc w:val="both"/>
        <w:rPr>
          <w:rFonts w:ascii="SimSun" w:hAnsi="SimSun" w:eastAsia="SimSun" w:cs="SimSun"/>
          <w:sz w:val="21"/>
          <w:szCs w:val="21"/>
        </w:rPr>
      </w:pPr>
      <w:r>
        <w:rPr>
          <w:rFonts w:ascii="SimSun" w:hAnsi="SimSun" w:eastAsia="SimSun" w:cs="SimSun"/>
          <w:sz w:val="21"/>
          <w:szCs w:val="21"/>
          <w:spacing w:val="-20"/>
          <w:w w:val="94"/>
        </w:rPr>
        <w:t>①</w:t>
      </w:r>
      <w:r>
        <w:rPr>
          <w:rFonts w:ascii="SimSun" w:hAnsi="SimSun" w:eastAsia="SimSun" w:cs="SimSun"/>
          <w:sz w:val="21"/>
          <w:szCs w:val="21"/>
          <w:spacing w:val="43"/>
        </w:rPr>
        <w:t xml:space="preserve"> </w:t>
      </w:r>
      <w:r>
        <w:rPr>
          <w:rFonts w:ascii="SimSun" w:hAnsi="SimSun" w:eastAsia="SimSun" w:cs="SimSun"/>
          <w:sz w:val="21"/>
          <w:szCs w:val="21"/>
          <w:spacing w:val="-20"/>
          <w:w w:val="94"/>
        </w:rPr>
        <w:t>如希尔顿认为：“通过采纳一个能够有效威慑价格削减的策略， 一个共谋</w:t>
      </w:r>
      <w:r>
        <w:rPr>
          <w:rFonts w:ascii="SimSun" w:hAnsi="SimSun" w:eastAsia="SimSun" w:cs="SimSun"/>
          <w:sz w:val="21"/>
          <w:szCs w:val="21"/>
          <w:spacing w:val="-21"/>
          <w:w w:val="94"/>
        </w:rPr>
        <w:t>的垄断价</w:t>
      </w:r>
      <w:r>
        <w:rPr>
          <w:rFonts w:ascii="SimSun" w:hAnsi="SimSun" w:eastAsia="SimSun" w:cs="SimSun"/>
          <w:sz w:val="21"/>
          <w:szCs w:val="21"/>
        </w:rPr>
        <w:t xml:space="preserve">  </w:t>
      </w:r>
      <w:r>
        <w:rPr>
          <w:rFonts w:ascii="SimSun" w:hAnsi="SimSun" w:eastAsia="SimSun" w:cs="SimSun"/>
          <w:sz w:val="21"/>
          <w:szCs w:val="21"/>
          <w:spacing w:val="-26"/>
        </w:rPr>
        <w:t>格均衡可能会出现，因而波斯纳得出这一结论是正确的，即协议、监督和实施均是固定价  </w:t>
      </w:r>
      <w:r>
        <w:rPr>
          <w:rFonts w:ascii="SimSun" w:hAnsi="SimSun" w:eastAsia="SimSun" w:cs="SimSun"/>
          <w:sz w:val="21"/>
          <w:szCs w:val="21"/>
          <w:spacing w:val="-25"/>
          <w:w w:val="98"/>
        </w:rPr>
        <w:t>格卡特尔的核心要素，而且一旦出现这些特征，《谢尔曼法》第1条的实施就变得正当了。”</w:t>
      </w:r>
      <w:r>
        <w:rPr>
          <w:rFonts w:ascii="SimSun" w:hAnsi="SimSun" w:eastAsia="SimSun" w:cs="SimSun"/>
          <w:sz w:val="21"/>
          <w:szCs w:val="21"/>
          <w:spacing w:val="10"/>
        </w:rPr>
        <w:t xml:space="preserve"> </w:t>
      </w:r>
      <w:r>
        <w:rPr>
          <w:rFonts w:ascii="SimSun" w:hAnsi="SimSun" w:eastAsia="SimSun" w:cs="SimSun"/>
          <w:sz w:val="21"/>
          <w:szCs w:val="21"/>
          <w:spacing w:val="-21"/>
          <w:w w:val="97"/>
        </w:rPr>
        <w:t>而反对者则认为，寡头垄断结构不可避免地导致默示合谋，这是相当不可能的，因此质疑</w:t>
      </w:r>
      <w:r>
        <w:rPr>
          <w:rFonts w:ascii="SimSun" w:hAnsi="SimSun" w:eastAsia="SimSun" w:cs="SimSun"/>
          <w:sz w:val="21"/>
          <w:szCs w:val="21"/>
          <w:spacing w:val="5"/>
        </w:rPr>
        <w:t xml:space="preserve">  </w:t>
      </w:r>
      <w:r>
        <w:rPr>
          <w:rFonts w:ascii="SimSun" w:hAnsi="SimSun" w:eastAsia="SimSun" w:cs="SimSun"/>
          <w:sz w:val="21"/>
          <w:szCs w:val="21"/>
          <w:spacing w:val="-23"/>
          <w:w w:val="98"/>
        </w:rPr>
        <w:t>在这一领域进行反垄断干预的必要性。参见[美]基斯·</w:t>
      </w:r>
      <w:r>
        <w:rPr>
          <w:rFonts w:ascii="Times New Roman" w:hAnsi="Times New Roman" w:eastAsia="Times New Roman" w:cs="Times New Roman"/>
          <w:sz w:val="21"/>
          <w:szCs w:val="21"/>
          <w:spacing w:val="-23"/>
          <w:w w:val="98"/>
        </w:rPr>
        <w:t>N.</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3"/>
          <w:w w:val="98"/>
        </w:rPr>
        <w:t>希尔顿：《反垄断法：经济学原</w:t>
      </w:r>
      <w:r>
        <w:rPr>
          <w:rFonts w:ascii="SimSun" w:hAnsi="SimSun" w:eastAsia="SimSun" w:cs="SimSun"/>
          <w:sz w:val="21"/>
          <w:szCs w:val="21"/>
        </w:rPr>
        <w:t xml:space="preserve">  </w:t>
      </w:r>
      <w:r>
        <w:rPr>
          <w:rFonts w:ascii="SimSun" w:hAnsi="SimSun" w:eastAsia="SimSun" w:cs="SimSun"/>
          <w:sz w:val="21"/>
          <w:szCs w:val="21"/>
          <w:spacing w:val="-19"/>
        </w:rPr>
        <w:t>理和普通法演进》,赵玲译，刘凯校，北京大学出版社20</w:t>
      </w:r>
      <w:r>
        <w:rPr>
          <w:rFonts w:ascii="SimSun" w:hAnsi="SimSun" w:eastAsia="SimSun" w:cs="SimSun"/>
          <w:sz w:val="21"/>
          <w:szCs w:val="21"/>
          <w:spacing w:val="-20"/>
        </w:rPr>
        <w:t>09年版，第69~70页。</w:t>
      </w:r>
    </w:p>
    <w:p>
      <w:pPr>
        <w:ind w:left="769" w:right="159" w:firstLine="350"/>
        <w:spacing w:before="45" w:line="230" w:lineRule="auto"/>
        <w:rPr>
          <w:rFonts w:ascii="SimSun" w:hAnsi="SimSun" w:eastAsia="SimSun" w:cs="SimSun"/>
          <w:sz w:val="21"/>
          <w:szCs w:val="21"/>
        </w:rPr>
      </w:pPr>
      <w:r>
        <w:rPr>
          <w:rFonts w:ascii="SimSun" w:hAnsi="SimSun" w:eastAsia="SimSun" w:cs="SimSun"/>
          <w:sz w:val="21"/>
          <w:szCs w:val="21"/>
          <w:spacing w:val="-23"/>
        </w:rPr>
        <w:t>②</w:t>
      </w:r>
      <w:r>
        <w:rPr>
          <w:rFonts w:ascii="SimSun" w:hAnsi="SimSun" w:eastAsia="SimSun" w:cs="SimSun"/>
          <w:sz w:val="21"/>
          <w:szCs w:val="21"/>
          <w:spacing w:val="42"/>
        </w:rPr>
        <w:t xml:space="preserve"> </w:t>
      </w:r>
      <w:r>
        <w:rPr>
          <w:rFonts w:ascii="SimSun" w:hAnsi="SimSun" w:eastAsia="SimSun" w:cs="SimSun"/>
          <w:sz w:val="21"/>
          <w:szCs w:val="21"/>
          <w:spacing w:val="-23"/>
        </w:rPr>
        <w:t>参见叶卫平：《反垄断法分析模式的中国选择》,载《中国社会科学》2017年第3</w:t>
      </w:r>
      <w:r>
        <w:rPr>
          <w:rFonts w:ascii="SimSun" w:hAnsi="SimSun" w:eastAsia="SimSun" w:cs="SimSun"/>
          <w:sz w:val="21"/>
          <w:szCs w:val="21"/>
        </w:rPr>
        <w:t xml:space="preserve"> </w:t>
      </w:r>
      <w:r>
        <w:rPr>
          <w:rFonts w:ascii="SimSun" w:hAnsi="SimSun" w:eastAsia="SimSun" w:cs="SimSun"/>
          <w:sz w:val="21"/>
          <w:szCs w:val="21"/>
          <w:spacing w:val="-11"/>
        </w:rPr>
        <w:t>期。</w:t>
      </w:r>
    </w:p>
    <w:p>
      <w:pPr>
        <w:ind w:left="769" w:right="151" w:firstLine="350"/>
        <w:spacing w:before="57" w:line="267" w:lineRule="auto"/>
        <w:rPr>
          <w:rFonts w:ascii="Times New Roman" w:hAnsi="Times New Roman" w:eastAsia="Times New Roman" w:cs="Times New Roman"/>
          <w:sz w:val="17"/>
          <w:szCs w:val="17"/>
        </w:rPr>
      </w:pPr>
      <w:r>
        <w:rPr>
          <w:rFonts w:ascii="SimSun" w:hAnsi="SimSun" w:eastAsia="SimSun" w:cs="SimSun"/>
          <w:sz w:val="17"/>
          <w:szCs w:val="17"/>
        </w:rPr>
        <w:t>③</w:t>
      </w:r>
      <w:r>
        <w:rPr>
          <w:rFonts w:ascii="SimSun" w:hAnsi="SimSun" w:eastAsia="SimSun" w:cs="SimSun"/>
          <w:sz w:val="17"/>
          <w:szCs w:val="17"/>
          <w:spacing w:val="22"/>
        </w:rPr>
        <w:t xml:space="preserve">  </w:t>
      </w:r>
      <w:r>
        <w:rPr>
          <w:rFonts w:ascii="Times New Roman" w:hAnsi="Times New Roman" w:eastAsia="Times New Roman" w:cs="Times New Roman"/>
          <w:sz w:val="17"/>
          <w:szCs w:val="17"/>
        </w:rPr>
        <w:t>OECD,Algorithms   and    Collusion:Competition    Policy   in    the    Digital   A</w:t>
      </w:r>
      <w:r>
        <w:rPr>
          <w:rFonts w:ascii="Times New Roman" w:hAnsi="Times New Roman" w:eastAsia="Times New Roman" w:cs="Times New Roman"/>
          <w:sz w:val="17"/>
          <w:szCs w:val="17"/>
          <w:spacing w:val="-1"/>
        </w:rPr>
        <w:t>ge,September</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2017,</w:t>
      </w:r>
      <w:hyperlink w:history="true" r:id="rId543">
        <w:r>
          <w:rPr>
            <w:rFonts w:ascii="Times New Roman" w:hAnsi="Times New Roman" w:eastAsia="Times New Roman" w:cs="Times New Roman"/>
            <w:sz w:val="17"/>
            <w:szCs w:val="17"/>
          </w:rPr>
          <w:t>http://www.oecd.org/daf/competition/Algorithms-and-colllusion-competition-policy-in-</w:t>
        </w:r>
        <w:r>
          <w:rPr>
            <w:rFonts w:ascii="Times New Roman" w:hAnsi="Times New Roman" w:eastAsia="Times New Roman" w:cs="Times New Roman"/>
            <w:sz w:val="17"/>
            <w:szCs w:val="17"/>
            <w:spacing w:val="-1"/>
          </w:rPr>
          <w:t>the</w:t>
        </w:r>
      </w:hyperlink>
      <w:r>
        <w:rPr>
          <w:rFonts w:ascii="Times New Roman" w:hAnsi="Times New Roman" w:eastAsia="Times New Roman" w:cs="Times New Roman"/>
          <w:sz w:val="17"/>
          <w:szCs w:val="17"/>
          <w:spacing w:val="-1"/>
        </w:rPr>
        <w:t>-</w:t>
      </w:r>
    </w:p>
    <w:p>
      <w:pPr>
        <w:ind w:left="769"/>
        <w:spacing w:before="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digital</w:t>
      </w:r>
      <w:r>
        <w:rPr>
          <w:rFonts w:ascii="Times New Roman" w:hAnsi="Times New Roman" w:eastAsia="Times New Roman" w:cs="Times New Roman"/>
          <w:sz w:val="17"/>
          <w:szCs w:val="17"/>
          <w:spacing w:val="3"/>
        </w:rPr>
        <w:t>-</w:t>
      </w:r>
      <w:r>
        <w:rPr>
          <w:rFonts w:ascii="Times New Roman" w:hAnsi="Times New Roman" w:eastAsia="Times New Roman" w:cs="Times New Roman"/>
          <w:sz w:val="17"/>
          <w:szCs w:val="17"/>
        </w:rPr>
        <w:t>age</w:t>
      </w:r>
      <w:r>
        <w:rPr>
          <w:rFonts w:ascii="Times New Roman" w:hAnsi="Times New Roman" w:eastAsia="Times New Roman" w:cs="Times New Roman"/>
          <w:sz w:val="17"/>
          <w:szCs w:val="17"/>
          <w:spacing w:val="3"/>
        </w:rPr>
        <w:t>.</w:t>
      </w:r>
      <w:r>
        <w:rPr>
          <w:rFonts w:ascii="Times New Roman" w:hAnsi="Times New Roman" w:eastAsia="Times New Roman" w:cs="Times New Roman"/>
          <w:sz w:val="17"/>
          <w:szCs w:val="17"/>
        </w:rPr>
        <w:t>pdf</w:t>
      </w:r>
      <w:r>
        <w:rPr>
          <w:rFonts w:ascii="Times New Roman" w:hAnsi="Times New Roman" w:eastAsia="Times New Roman" w:cs="Times New Roman"/>
          <w:sz w:val="17"/>
          <w:szCs w:val="17"/>
          <w:spacing w:val="3"/>
        </w:rPr>
        <w:t>.</w:t>
      </w:r>
    </w:p>
    <w:p>
      <w:pPr>
        <w:spacing w:line="192" w:lineRule="auto"/>
        <w:sectPr>
          <w:type w:val="continuous"/>
          <w:pgSz w:w="8490" w:h="13160"/>
          <w:pgMar w:top="400" w:right="398" w:bottom="400" w:left="0" w:header="0" w:footer="0" w:gutter="0"/>
          <w:cols w:equalWidth="0" w:num="1">
            <w:col w:w="8092" w:space="0"/>
          </w:cols>
        </w:sectPr>
        <w:rPr>
          <w:rFonts w:ascii="Times New Roman" w:hAnsi="Times New Roman" w:eastAsia="Times New Roman" w:cs="Times New Roman"/>
          <w:sz w:val="17"/>
          <w:szCs w:val="17"/>
        </w:rPr>
      </w:pPr>
    </w:p>
    <w:p>
      <w:pPr>
        <w:ind w:left="4200"/>
        <w:spacing w:before="29"/>
        <w:rPr>
          <w:sz w:val="20"/>
          <w:szCs w:val="20"/>
        </w:rPr>
      </w:pPr>
      <w:r>
        <w:drawing>
          <wp:anchor distT="0" distB="0" distL="0" distR="0" simplePos="0" relativeHeight="252824576" behindDoc="0" locked="0" layoutInCell="0" allowOverlap="1">
            <wp:simplePos x="0" y="0"/>
            <wp:positionH relativeFrom="page">
              <wp:posOffset>431777</wp:posOffset>
            </wp:positionH>
            <wp:positionV relativeFrom="page">
              <wp:posOffset>6356378</wp:posOffset>
            </wp:positionV>
            <wp:extent cx="1149393" cy="6350"/>
            <wp:effectExtent l="0" t="0" r="0" b="0"/>
            <wp:wrapNone/>
            <wp:docPr id="982" name="IM 982"/>
            <wp:cNvGraphicFramePr/>
            <a:graphic>
              <a:graphicData uri="http://schemas.openxmlformats.org/drawingml/2006/picture">
                <pic:pic>
                  <pic:nvPicPr>
                    <pic:cNvPr id="982" name="IM 982"/>
                    <pic:cNvPicPr/>
                  </pic:nvPicPr>
                  <pic:blipFill>
                    <a:blip r:embed="rId544"/>
                    <a:stretch>
                      <a:fillRect/>
                    </a:stretch>
                  </pic:blipFill>
                  <pic:spPr>
                    <a:xfrm rot="0">
                      <a:off x="0" y="0"/>
                      <a:ext cx="1149393" cy="6350"/>
                    </a:xfrm>
                    <a:prstGeom prst="rect">
                      <a:avLst/>
                    </a:prstGeom>
                  </pic:spPr>
                </pic:pic>
              </a:graphicData>
            </a:graphic>
          </wp:anchor>
        </w:drawing>
      </w:r>
      <w:r>
        <w:pict>
          <v:shape id="_x0000_s638" style="position:absolute;margin-left:363pt;margin-top:4.49176pt;mso-position-vertical-relative:text;mso-position-horizontal-relative:text;width:16.45pt;height:8.95pt;z-index:25282355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369</w:t>
                  </w:r>
                </w:p>
              </w:txbxContent>
            </v:textbox>
          </v:shape>
        </w:pict>
      </w:r>
      <w:r>
        <w:rPr>
          <w:rFonts w:ascii="SimHei" w:hAnsi="SimHei" w:eastAsia="SimHei" w:cs="SimHei"/>
          <w:sz w:val="20"/>
          <w:szCs w:val="20"/>
          <w:spacing w:val="-18"/>
          <w:w w:val="88"/>
        </w:rPr>
        <w:t>四、数据市场平台扼杀式并购的法律控制</w:t>
      </w:r>
      <w:r>
        <w:rPr>
          <w:rFonts w:ascii="SimHei" w:hAnsi="SimHei" w:eastAsia="SimHei" w:cs="SimHei"/>
          <w:sz w:val="20"/>
          <w:szCs w:val="20"/>
          <w:spacing w:val="15"/>
        </w:rPr>
        <w:t xml:space="preserve"> </w:t>
      </w:r>
      <w:r>
        <w:rPr>
          <w:sz w:val="20"/>
          <w:szCs w:val="20"/>
          <w:position w:val="-5"/>
        </w:rPr>
        <w:drawing>
          <wp:inline distT="0" distB="0" distL="0" distR="0">
            <wp:extent cx="6361" cy="273095"/>
            <wp:effectExtent l="0" t="0" r="0" b="0"/>
            <wp:docPr id="984" name="IM 984"/>
            <wp:cNvGraphicFramePr/>
            <a:graphic>
              <a:graphicData uri="http://schemas.openxmlformats.org/drawingml/2006/picture">
                <pic:pic>
                  <pic:nvPicPr>
                    <pic:cNvPr id="984" name="IM 984"/>
                    <pic:cNvPicPr/>
                  </pic:nvPicPr>
                  <pic:blipFill>
                    <a:blip r:embed="rId545"/>
                    <a:stretch>
                      <a:fillRect/>
                    </a:stretch>
                  </pic:blipFill>
                  <pic:spPr>
                    <a:xfrm rot="0">
                      <a:off x="0" y="0"/>
                      <a:ext cx="6361" cy="273095"/>
                    </a:xfrm>
                    <a:prstGeom prst="rect">
                      <a:avLst/>
                    </a:prstGeom>
                  </pic:spPr>
                </pic:pic>
              </a:graphicData>
            </a:graphic>
          </wp:inline>
        </w:drawing>
      </w:r>
    </w:p>
    <w:p>
      <w:pPr>
        <w:pStyle w:val="BodyText"/>
        <w:spacing w:line="352" w:lineRule="auto"/>
        <w:rPr/>
      </w:pPr>
      <w:r/>
    </w:p>
    <w:p>
      <w:pPr>
        <w:ind w:left="10" w:right="416"/>
        <w:spacing w:before="65" w:line="295" w:lineRule="auto"/>
        <w:jc w:val="both"/>
        <w:rPr>
          <w:rFonts w:ascii="SimSun" w:hAnsi="SimSun" w:eastAsia="SimSun" w:cs="SimSun"/>
          <w:sz w:val="20"/>
          <w:szCs w:val="20"/>
        </w:rPr>
      </w:pPr>
      <w:r>
        <w:rPr>
          <w:rFonts w:ascii="SimSun" w:hAnsi="SimSun" w:eastAsia="SimSun" w:cs="SimSun"/>
          <w:sz w:val="20"/>
          <w:szCs w:val="20"/>
          <w:spacing w:val="10"/>
        </w:rPr>
        <w:t>在其生效日期之前公布价格变动，并等待对宣布的价格上涨的竞争性</w:t>
      </w:r>
      <w:r>
        <w:rPr>
          <w:rFonts w:ascii="SimSun" w:hAnsi="SimSun" w:eastAsia="SimSun" w:cs="SimSun"/>
          <w:sz w:val="20"/>
          <w:szCs w:val="20"/>
          <w:spacing w:val="9"/>
        </w:rPr>
        <w:t>反应。此</w:t>
      </w:r>
      <w:r>
        <w:rPr>
          <w:rFonts w:ascii="SimSun" w:hAnsi="SimSun" w:eastAsia="SimSun" w:cs="SimSun"/>
          <w:sz w:val="20"/>
          <w:szCs w:val="20"/>
        </w:rPr>
        <w:t xml:space="preserve"> </w:t>
      </w:r>
      <w:r>
        <w:rPr>
          <w:rFonts w:ascii="SimSun" w:hAnsi="SimSun" w:eastAsia="SimSun" w:cs="SimSun"/>
          <w:sz w:val="20"/>
          <w:szCs w:val="20"/>
          <w:spacing w:val="10"/>
        </w:rPr>
        <w:t>时，定价算法能够对缺乏勇气的潜在进入者进行限制定价。而由于计</w:t>
      </w:r>
      <w:r>
        <w:rPr>
          <w:rFonts w:ascii="SimSun" w:hAnsi="SimSun" w:eastAsia="SimSun" w:cs="SimSun"/>
          <w:sz w:val="20"/>
          <w:szCs w:val="20"/>
          <w:spacing w:val="9"/>
        </w:rPr>
        <w:t>算机算法</w:t>
      </w:r>
      <w:r>
        <w:rPr>
          <w:rFonts w:ascii="SimSun" w:hAnsi="SimSun" w:eastAsia="SimSun" w:cs="SimSun"/>
          <w:sz w:val="20"/>
          <w:szCs w:val="20"/>
        </w:rPr>
        <w:t xml:space="preserve"> </w:t>
      </w:r>
      <w:r>
        <w:rPr>
          <w:rFonts w:ascii="SimSun" w:hAnsi="SimSun" w:eastAsia="SimSun" w:cs="SimSun"/>
          <w:sz w:val="20"/>
          <w:szCs w:val="20"/>
          <w:spacing w:val="10"/>
        </w:rPr>
        <w:t>不太可能表现出人类偏见，默示共谋所需的稳定性进一步增强。①上述</w:t>
      </w:r>
      <w:r>
        <w:rPr>
          <w:rFonts w:ascii="SimSun" w:hAnsi="SimSun" w:eastAsia="SimSun" w:cs="SimSun"/>
          <w:sz w:val="20"/>
          <w:szCs w:val="20"/>
          <w:spacing w:val="9"/>
        </w:rPr>
        <w:t>种种条</w:t>
      </w:r>
      <w:r>
        <w:rPr>
          <w:rFonts w:ascii="SimSun" w:hAnsi="SimSun" w:eastAsia="SimSun" w:cs="SimSun"/>
          <w:sz w:val="20"/>
          <w:szCs w:val="20"/>
        </w:rPr>
        <w:t xml:space="preserve"> </w:t>
      </w:r>
      <w:r>
        <w:rPr>
          <w:rFonts w:ascii="SimSun" w:hAnsi="SimSun" w:eastAsia="SimSun" w:cs="SimSun"/>
          <w:sz w:val="20"/>
          <w:szCs w:val="20"/>
          <w:spacing w:val="10"/>
        </w:rPr>
        <w:t>件均说明，深度学习算法的研发与应用为默示共谋的产生创造了前所未有的市</w:t>
      </w:r>
      <w:r>
        <w:rPr>
          <w:rFonts w:ascii="SimSun" w:hAnsi="SimSun" w:eastAsia="SimSun" w:cs="SimSun"/>
          <w:sz w:val="20"/>
          <w:szCs w:val="20"/>
        </w:rPr>
        <w:t xml:space="preserve"> </w:t>
      </w:r>
      <w:r>
        <w:rPr>
          <w:rFonts w:ascii="SimSun" w:hAnsi="SimSun" w:eastAsia="SimSun" w:cs="SimSun"/>
          <w:sz w:val="20"/>
          <w:szCs w:val="20"/>
          <w:spacing w:val="5"/>
        </w:rPr>
        <w:t>场条件。</w:t>
      </w:r>
    </w:p>
    <w:p>
      <w:pPr>
        <w:ind w:left="10" w:right="399" w:firstLine="440"/>
        <w:spacing w:before="94" w:line="305" w:lineRule="auto"/>
        <w:jc w:val="both"/>
        <w:rPr>
          <w:rFonts w:ascii="SimSun" w:hAnsi="SimSun" w:eastAsia="SimSun" w:cs="SimSun"/>
          <w:sz w:val="20"/>
          <w:szCs w:val="20"/>
        </w:rPr>
      </w:pPr>
      <w:r>
        <w:rPr>
          <w:rFonts w:ascii="SimSun" w:hAnsi="SimSun" w:eastAsia="SimSun" w:cs="SimSun"/>
          <w:sz w:val="20"/>
          <w:szCs w:val="20"/>
          <w:spacing w:val="10"/>
        </w:rPr>
        <w:t>总而言之，在市场结构缺乏集中度的情况下，经营者之间想要达成</w:t>
      </w:r>
      <w:r>
        <w:rPr>
          <w:rFonts w:ascii="SimSun" w:hAnsi="SimSun" w:eastAsia="SimSun" w:cs="SimSun"/>
          <w:sz w:val="20"/>
          <w:szCs w:val="20"/>
          <w:spacing w:val="9"/>
        </w:rPr>
        <w:t>默示共</w:t>
      </w:r>
      <w:r>
        <w:rPr>
          <w:rFonts w:ascii="SimSun" w:hAnsi="SimSun" w:eastAsia="SimSun" w:cs="SimSun"/>
          <w:sz w:val="20"/>
          <w:szCs w:val="20"/>
        </w:rPr>
        <w:t xml:space="preserve"> </w:t>
      </w:r>
      <w:r>
        <w:rPr>
          <w:rFonts w:ascii="SimSun" w:hAnsi="SimSun" w:eastAsia="SimSun" w:cs="SimSun"/>
          <w:sz w:val="20"/>
          <w:szCs w:val="20"/>
          <w:spacing w:val="10"/>
        </w:rPr>
        <w:t>谋几乎不可能成功，即便成功，也需要经营者之间的市场决策信息足够</w:t>
      </w:r>
      <w:r>
        <w:rPr>
          <w:rFonts w:ascii="SimSun" w:hAnsi="SimSun" w:eastAsia="SimSun" w:cs="SimSun"/>
          <w:sz w:val="20"/>
          <w:szCs w:val="20"/>
          <w:spacing w:val="9"/>
        </w:rPr>
        <w:t>透明才</w:t>
      </w:r>
      <w:r>
        <w:rPr>
          <w:rFonts w:ascii="SimSun" w:hAnsi="SimSun" w:eastAsia="SimSun" w:cs="SimSun"/>
          <w:sz w:val="20"/>
          <w:szCs w:val="20"/>
        </w:rPr>
        <w:t xml:space="preserve"> </w:t>
      </w:r>
      <w:r>
        <w:rPr>
          <w:rFonts w:ascii="SimSun" w:hAnsi="SimSun" w:eastAsia="SimSun" w:cs="SimSun"/>
          <w:sz w:val="20"/>
          <w:szCs w:val="20"/>
          <w:spacing w:val="10"/>
        </w:rPr>
        <w:t>能够保证默示共谋得以维系。②深度学习算法的出现及全面普及，将使</w:t>
      </w:r>
      <w:r>
        <w:rPr>
          <w:rFonts w:ascii="SimSun" w:hAnsi="SimSun" w:eastAsia="SimSun" w:cs="SimSun"/>
          <w:sz w:val="20"/>
          <w:szCs w:val="20"/>
          <w:spacing w:val="9"/>
        </w:rPr>
        <w:t>得整个</w:t>
      </w:r>
      <w:r>
        <w:rPr>
          <w:rFonts w:ascii="SimSun" w:hAnsi="SimSun" w:eastAsia="SimSun" w:cs="SimSun"/>
          <w:sz w:val="20"/>
          <w:szCs w:val="20"/>
        </w:rPr>
        <w:t xml:space="preserve"> </w:t>
      </w:r>
      <w:r>
        <w:rPr>
          <w:rFonts w:ascii="SimSun" w:hAnsi="SimSun" w:eastAsia="SimSun" w:cs="SimSun"/>
          <w:sz w:val="20"/>
          <w:szCs w:val="20"/>
          <w:spacing w:val="10"/>
        </w:rPr>
        <w:t>市场信息变得透明，市场结构无限趋近于适合共谋滋生的寡头垄断结构，且在</w:t>
      </w:r>
      <w:r>
        <w:rPr>
          <w:rFonts w:ascii="SimSun" w:hAnsi="SimSun" w:eastAsia="SimSun" w:cs="SimSun"/>
          <w:sz w:val="20"/>
          <w:szCs w:val="20"/>
        </w:rPr>
        <w:t xml:space="preserve"> </w:t>
      </w:r>
      <w:r>
        <w:rPr>
          <w:rFonts w:ascii="SimSun" w:hAnsi="SimSun" w:eastAsia="SimSun" w:cs="SimSun"/>
          <w:sz w:val="20"/>
          <w:szCs w:val="20"/>
          <w:spacing w:val="10"/>
        </w:rPr>
        <w:t>深度学习算法的作用下，无须经营者任何干预操作便可能实现经营者之间市场</w:t>
      </w:r>
      <w:r>
        <w:rPr>
          <w:rFonts w:ascii="SimSun" w:hAnsi="SimSun" w:eastAsia="SimSun" w:cs="SimSun"/>
          <w:sz w:val="20"/>
          <w:szCs w:val="20"/>
          <w:spacing w:val="1"/>
        </w:rPr>
        <w:t xml:space="preserve"> </w:t>
      </w:r>
      <w:r>
        <w:rPr>
          <w:rFonts w:ascii="SimSun" w:hAnsi="SimSun" w:eastAsia="SimSun" w:cs="SimSun"/>
          <w:sz w:val="20"/>
          <w:szCs w:val="20"/>
          <w:spacing w:val="10"/>
        </w:rPr>
        <w:t>信息的交换与市场决策的预判，更有可能出现由算法操控的机器代替人类</w:t>
      </w:r>
      <w:r>
        <w:rPr>
          <w:rFonts w:ascii="SimSun" w:hAnsi="SimSun" w:eastAsia="SimSun" w:cs="SimSun"/>
          <w:sz w:val="20"/>
          <w:szCs w:val="20"/>
          <w:spacing w:val="9"/>
        </w:rPr>
        <w:t>从事</w:t>
      </w:r>
      <w:r>
        <w:rPr>
          <w:rFonts w:ascii="SimSun" w:hAnsi="SimSun" w:eastAsia="SimSun" w:cs="SimSun"/>
          <w:sz w:val="20"/>
          <w:szCs w:val="20"/>
        </w:rPr>
        <w:t xml:space="preserve"> </w:t>
      </w:r>
      <w:r>
        <w:rPr>
          <w:rFonts w:ascii="SimSun" w:hAnsi="SimSun" w:eastAsia="SimSun" w:cs="SimSun"/>
          <w:sz w:val="20"/>
          <w:szCs w:val="20"/>
          <w:spacing w:val="10"/>
        </w:rPr>
        <w:t>共谋的情形。我们有理由相信，随着算法应用日趋成熟并且越来越广</w:t>
      </w:r>
      <w:r>
        <w:rPr>
          <w:rFonts w:ascii="SimSun" w:hAnsi="SimSun" w:eastAsia="SimSun" w:cs="SimSun"/>
          <w:sz w:val="20"/>
          <w:szCs w:val="20"/>
          <w:spacing w:val="9"/>
        </w:rPr>
        <w:t>泛，上述</w:t>
      </w:r>
      <w:r>
        <w:rPr>
          <w:rFonts w:ascii="SimSun" w:hAnsi="SimSun" w:eastAsia="SimSun" w:cs="SimSun"/>
          <w:sz w:val="20"/>
          <w:szCs w:val="20"/>
        </w:rPr>
        <w:t xml:space="preserve"> </w:t>
      </w:r>
      <w:r>
        <w:rPr>
          <w:rFonts w:ascii="SimSun" w:hAnsi="SimSun" w:eastAsia="SimSun" w:cs="SimSun"/>
          <w:sz w:val="20"/>
          <w:szCs w:val="20"/>
          <w:spacing w:val="10"/>
        </w:rPr>
        <w:t>情形在未来的出现是可预见的，“深度学习型”数字垄断协议极有可能</w:t>
      </w:r>
      <w:r>
        <w:rPr>
          <w:rFonts w:ascii="SimSun" w:hAnsi="SimSun" w:eastAsia="SimSun" w:cs="SimSun"/>
          <w:sz w:val="20"/>
          <w:szCs w:val="20"/>
          <w:spacing w:val="9"/>
        </w:rPr>
        <w:t>成为数</w:t>
      </w:r>
      <w:r>
        <w:rPr>
          <w:rFonts w:ascii="SimSun" w:hAnsi="SimSun" w:eastAsia="SimSun" w:cs="SimSun"/>
          <w:sz w:val="20"/>
          <w:szCs w:val="20"/>
        </w:rPr>
        <w:t xml:space="preserve"> </w:t>
      </w:r>
      <w:r>
        <w:rPr>
          <w:rFonts w:ascii="SimSun" w:hAnsi="SimSun" w:eastAsia="SimSun" w:cs="SimSun"/>
          <w:sz w:val="20"/>
          <w:szCs w:val="20"/>
          <w:spacing w:val="10"/>
        </w:rPr>
        <w:t>字经济领域的一种新常态，而这无疑会导致实质性的消费者损害，考虑到</w:t>
      </w:r>
      <w:r>
        <w:rPr>
          <w:rFonts w:ascii="SimSun" w:hAnsi="SimSun" w:eastAsia="SimSun" w:cs="SimSun"/>
          <w:sz w:val="20"/>
          <w:szCs w:val="20"/>
          <w:spacing w:val="9"/>
        </w:rPr>
        <w:t>既有</w:t>
      </w:r>
      <w:r>
        <w:rPr>
          <w:rFonts w:ascii="SimSun" w:hAnsi="SimSun" w:eastAsia="SimSun" w:cs="SimSun"/>
          <w:sz w:val="20"/>
          <w:szCs w:val="20"/>
        </w:rPr>
        <w:t xml:space="preserve"> </w:t>
      </w:r>
      <w:r>
        <w:rPr>
          <w:rFonts w:ascii="SimSun" w:hAnsi="SimSun" w:eastAsia="SimSun" w:cs="SimSun"/>
          <w:sz w:val="20"/>
          <w:szCs w:val="20"/>
          <w:spacing w:val="10"/>
        </w:rPr>
        <w:t>反垄断法制度普遍没有涵盖默示共谋问题，各反垄断司法辖区无疑需</w:t>
      </w:r>
      <w:r>
        <w:rPr>
          <w:rFonts w:ascii="SimSun" w:hAnsi="SimSun" w:eastAsia="SimSun" w:cs="SimSun"/>
          <w:sz w:val="20"/>
          <w:szCs w:val="20"/>
          <w:spacing w:val="9"/>
        </w:rPr>
        <w:t>要认真考</w:t>
      </w:r>
      <w:r>
        <w:rPr>
          <w:rFonts w:ascii="SimSun" w:hAnsi="SimSun" w:eastAsia="SimSun" w:cs="SimSun"/>
          <w:sz w:val="20"/>
          <w:szCs w:val="20"/>
        </w:rPr>
        <w:t xml:space="preserve"> </w:t>
      </w:r>
      <w:r>
        <w:rPr>
          <w:rFonts w:ascii="SimSun" w:hAnsi="SimSun" w:eastAsia="SimSun" w:cs="SimSun"/>
          <w:sz w:val="20"/>
          <w:szCs w:val="20"/>
          <w:spacing w:val="5"/>
        </w:rPr>
        <w:t>虑将默示共谋纳入规制范围。</w:t>
      </w:r>
    </w:p>
    <w:p>
      <w:pPr>
        <w:pStyle w:val="BodyText"/>
        <w:spacing w:line="336" w:lineRule="auto"/>
        <w:rPr/>
      </w:pPr>
      <w:r/>
    </w:p>
    <w:p>
      <w:pPr>
        <w:ind w:left="453"/>
        <w:spacing w:before="84" w:line="219" w:lineRule="auto"/>
        <w:outlineLvl w:val="0"/>
        <w:rPr>
          <w:rFonts w:ascii="SimSun" w:hAnsi="SimSun" w:eastAsia="SimSun" w:cs="SimSun"/>
          <w:sz w:val="26"/>
          <w:szCs w:val="26"/>
        </w:rPr>
      </w:pPr>
      <w:r>
        <w:rPr>
          <w:rFonts w:ascii="SimSun" w:hAnsi="SimSun" w:eastAsia="SimSun" w:cs="SimSun"/>
          <w:sz w:val="26"/>
          <w:szCs w:val="26"/>
          <w:b/>
          <w:bCs/>
          <w:spacing w:val="14"/>
        </w:rPr>
        <w:t>四、数据市场平台扼杀式并购的法律控制</w:t>
      </w:r>
    </w:p>
    <w:p>
      <w:pPr>
        <w:pStyle w:val="BodyText"/>
        <w:spacing w:line="323" w:lineRule="auto"/>
        <w:rPr/>
      </w:pPr>
      <w:r/>
    </w:p>
    <w:p>
      <w:pPr>
        <w:ind w:left="10" w:right="410" w:firstLine="440"/>
        <w:spacing w:before="65" w:line="295" w:lineRule="auto"/>
        <w:jc w:val="both"/>
        <w:rPr>
          <w:rFonts w:ascii="SimSun" w:hAnsi="SimSun" w:eastAsia="SimSun" w:cs="SimSun"/>
          <w:sz w:val="20"/>
          <w:szCs w:val="20"/>
        </w:rPr>
      </w:pPr>
      <w:r>
        <w:rPr>
          <w:rFonts w:ascii="SimSun" w:hAnsi="SimSun" w:eastAsia="SimSun" w:cs="SimSun"/>
          <w:sz w:val="20"/>
          <w:szCs w:val="20"/>
          <w:spacing w:val="9"/>
        </w:rPr>
        <w:t>与传统市场相比，数据市场中的扼杀式并购表现更为活跃。在数字市场领 </w:t>
      </w:r>
      <w:r>
        <w:rPr>
          <w:rFonts w:ascii="SimSun" w:hAnsi="SimSun" w:eastAsia="SimSun" w:cs="SimSun"/>
          <w:sz w:val="20"/>
          <w:szCs w:val="20"/>
          <w:spacing w:val="16"/>
        </w:rPr>
        <w:t>域，有报告显示，近五年来，全球最大的五家数字企业，即谷歌、微软、苹</w:t>
      </w:r>
      <w:r>
        <w:rPr>
          <w:rFonts w:ascii="SimSun" w:hAnsi="SimSun" w:eastAsia="SimSun" w:cs="SimSun"/>
          <w:sz w:val="20"/>
          <w:szCs w:val="20"/>
          <w:spacing w:val="12"/>
        </w:rPr>
        <w:t xml:space="preserve"> </w:t>
      </w:r>
      <w:r>
        <w:rPr>
          <w:rFonts w:ascii="SimSun" w:hAnsi="SimSun" w:eastAsia="SimSun" w:cs="SimSun"/>
          <w:sz w:val="20"/>
          <w:szCs w:val="20"/>
          <w:spacing w:val="25"/>
        </w:rPr>
        <w:t>果、脸书和亚马逊，</w:t>
      </w:r>
      <w:r>
        <w:rPr>
          <w:rFonts w:ascii="SimSun" w:hAnsi="SimSun" w:eastAsia="SimSun" w:cs="SimSun"/>
          <w:sz w:val="20"/>
          <w:szCs w:val="20"/>
          <w:spacing w:val="105"/>
        </w:rPr>
        <w:t xml:space="preserve"> </w:t>
      </w:r>
      <w:r>
        <w:rPr>
          <w:rFonts w:ascii="SimSun" w:hAnsi="SimSun" w:eastAsia="SimSun" w:cs="SimSun"/>
          <w:sz w:val="20"/>
          <w:szCs w:val="20"/>
          <w:spacing w:val="25"/>
        </w:rPr>
        <w:t>一</w:t>
      </w:r>
      <w:r>
        <w:rPr>
          <w:rFonts w:ascii="SimSun" w:hAnsi="SimSun" w:eastAsia="SimSun" w:cs="SimSun"/>
          <w:sz w:val="20"/>
          <w:szCs w:val="20"/>
          <w:spacing w:val="-59"/>
        </w:rPr>
        <w:t xml:space="preserve"> </w:t>
      </w:r>
      <w:r>
        <w:rPr>
          <w:rFonts w:ascii="SimSun" w:hAnsi="SimSun" w:eastAsia="SimSun" w:cs="SimSun"/>
          <w:sz w:val="20"/>
          <w:szCs w:val="20"/>
          <w:spacing w:val="25"/>
        </w:rPr>
        <w:t>共完成了大约250起未经英国竞争和市场管理局</w:t>
      </w:r>
      <w:r>
        <w:rPr>
          <w:rFonts w:ascii="SimSun" w:hAnsi="SimSun" w:eastAsia="SimSun" w:cs="SimSun"/>
          <w:sz w:val="20"/>
          <w:szCs w:val="2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Competition</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Market</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rPr>
        <w:t>Authority</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CMA</w:t>
      </w:r>
      <w:r>
        <w:rPr>
          <w:rFonts w:ascii="Times New Roman" w:hAnsi="Times New Roman" w:eastAsia="Times New Roman" w:cs="Times New Roman"/>
          <w:sz w:val="20"/>
          <w:szCs w:val="20"/>
          <w:spacing w:val="7"/>
        </w:rPr>
        <w:t>)</w:t>
      </w:r>
      <w:r>
        <w:rPr>
          <w:rFonts w:ascii="SimSun" w:hAnsi="SimSun" w:eastAsia="SimSun" w:cs="SimSun"/>
          <w:sz w:val="20"/>
          <w:szCs w:val="20"/>
          <w:spacing w:val="7"/>
        </w:rPr>
        <w:t>经营者集中申报审查程序的收购。③ </w:t>
      </w:r>
      <w:r>
        <w:rPr>
          <w:rFonts w:ascii="SimSun" w:hAnsi="SimSun" w:eastAsia="SimSun" w:cs="SimSun"/>
          <w:sz w:val="20"/>
          <w:szCs w:val="20"/>
          <w:spacing w:val="9"/>
        </w:rPr>
        <w:t>同样，根据美国众议院反垄断委员会的调查显示，过去的十年间除微软外，在</w:t>
      </w:r>
    </w:p>
    <w:p>
      <w:pPr>
        <w:pStyle w:val="BodyText"/>
        <w:spacing w:line="276" w:lineRule="auto"/>
        <w:rPr/>
      </w:pPr>
      <w:r/>
    </w:p>
    <w:p>
      <w:pPr>
        <w:pStyle w:val="BodyText"/>
        <w:spacing w:line="277" w:lineRule="auto"/>
        <w:rPr/>
      </w:pPr>
      <w:r/>
    </w:p>
    <w:p>
      <w:pPr>
        <w:pStyle w:val="BodyText"/>
        <w:spacing w:line="277" w:lineRule="auto"/>
        <w:rPr/>
      </w:pPr>
      <w:r/>
    </w:p>
    <w:p>
      <w:pPr>
        <w:ind w:left="10" w:right="427" w:firstLine="359"/>
        <w:spacing w:before="66" w:line="233" w:lineRule="auto"/>
        <w:rPr>
          <w:rFonts w:ascii="Times New Roman" w:hAnsi="Times New Roman" w:eastAsia="Times New Roman" w:cs="Times New Roman"/>
          <w:sz w:val="20"/>
          <w:szCs w:val="20"/>
        </w:rPr>
      </w:pPr>
      <w:r>
        <w:rPr>
          <w:rFonts w:ascii="SimSun" w:hAnsi="SimSun" w:eastAsia="SimSun" w:cs="SimSun"/>
          <w:sz w:val="20"/>
          <w:szCs w:val="20"/>
        </w:rPr>
        <w:t>①</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Ariel</w:t>
      </w:r>
      <w:r>
        <w:rPr>
          <w:rFonts w:ascii="Times New Roman" w:hAnsi="Times New Roman" w:eastAsia="Times New Roman" w:cs="Times New Roman"/>
          <w:sz w:val="20"/>
          <w:szCs w:val="20"/>
          <w:spacing w:val="48"/>
          <w:w w:val="101"/>
        </w:rPr>
        <w:t xml:space="preserve"> </w:t>
      </w:r>
      <w:r>
        <w:rPr>
          <w:rFonts w:ascii="Times New Roman" w:hAnsi="Times New Roman" w:eastAsia="Times New Roman" w:cs="Times New Roman"/>
          <w:sz w:val="20"/>
          <w:szCs w:val="20"/>
        </w:rPr>
        <w:t>Ezrachi  and</w:t>
      </w:r>
      <w:r>
        <w:rPr>
          <w:rFonts w:ascii="Times New Roman" w:hAnsi="Times New Roman" w:eastAsia="Times New Roman" w:cs="Times New Roman"/>
          <w:sz w:val="20"/>
          <w:szCs w:val="20"/>
          <w:spacing w:val="46"/>
          <w:w w:val="101"/>
        </w:rPr>
        <w:t xml:space="preserve"> </w:t>
      </w:r>
      <w:r>
        <w:rPr>
          <w:rFonts w:ascii="Times New Roman" w:hAnsi="Times New Roman" w:eastAsia="Times New Roman" w:cs="Times New Roman"/>
          <w:sz w:val="20"/>
          <w:szCs w:val="20"/>
        </w:rPr>
        <w:t>Maurice  </w:t>
      </w:r>
      <w:r>
        <w:rPr>
          <w:rFonts w:ascii="Times New Roman" w:hAnsi="Times New Roman" w:eastAsia="Times New Roman" w:cs="Times New Roman"/>
          <w:sz w:val="20"/>
          <w:szCs w:val="20"/>
          <w:spacing w:val="-1"/>
        </w:rPr>
        <w:t>E.Stucke,Artificial</w:t>
      </w:r>
      <w:r>
        <w:rPr>
          <w:rFonts w:ascii="Times New Roman" w:hAnsi="Times New Roman" w:eastAsia="Times New Roman" w:cs="Times New Roman"/>
          <w:sz w:val="20"/>
          <w:szCs w:val="20"/>
          <w:spacing w:val="49"/>
        </w:rPr>
        <w:t xml:space="preserve"> </w:t>
      </w:r>
      <w:r>
        <w:rPr>
          <w:rFonts w:ascii="Times New Roman" w:hAnsi="Times New Roman" w:eastAsia="Times New Roman" w:cs="Times New Roman"/>
          <w:sz w:val="20"/>
          <w:szCs w:val="20"/>
          <w:spacing w:val="-1"/>
        </w:rPr>
        <w:t>Intelligence  &amp;Collusion:When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Computers Inhibit Competition,University </w:t>
      </w:r>
      <w:r>
        <w:rPr>
          <w:rFonts w:ascii="Times New Roman" w:hAnsi="Times New Roman" w:eastAsia="Times New Roman" w:cs="Times New Roman"/>
          <w:sz w:val="20"/>
          <w:szCs w:val="20"/>
          <w:spacing w:val="-5"/>
        </w:rPr>
        <w:t>of</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5"/>
        </w:rPr>
        <w:t>lllinois Law Review,2017,No.2.</w:t>
      </w:r>
    </w:p>
    <w:p>
      <w:pPr>
        <w:ind w:left="10" w:right="400" w:firstLine="359"/>
        <w:spacing w:before="74" w:line="226" w:lineRule="auto"/>
        <w:rPr>
          <w:rFonts w:ascii="SimSun" w:hAnsi="SimSun" w:eastAsia="SimSun" w:cs="SimSun"/>
          <w:sz w:val="20"/>
          <w:szCs w:val="20"/>
        </w:rPr>
      </w:pPr>
      <w:r>
        <w:rPr>
          <w:rFonts w:ascii="SimSun" w:hAnsi="SimSun" w:eastAsia="SimSun" w:cs="SimSun"/>
          <w:sz w:val="20"/>
          <w:szCs w:val="20"/>
          <w:spacing w:val="-14"/>
        </w:rPr>
        <w:t>②</w:t>
      </w:r>
      <w:r>
        <w:rPr>
          <w:rFonts w:ascii="SimSun" w:hAnsi="SimSun" w:eastAsia="SimSun" w:cs="SimSun"/>
          <w:sz w:val="20"/>
          <w:szCs w:val="20"/>
          <w:spacing w:val="74"/>
        </w:rPr>
        <w:t xml:space="preserve"> </w:t>
      </w:r>
      <w:r>
        <w:rPr>
          <w:rFonts w:ascii="SimSun" w:hAnsi="SimSun" w:eastAsia="SimSun" w:cs="SimSun"/>
          <w:sz w:val="20"/>
          <w:szCs w:val="20"/>
          <w:spacing w:val="-14"/>
        </w:rPr>
        <w:t>参见[美]奥利弗·</w:t>
      </w:r>
      <w:r>
        <w:rPr>
          <w:rFonts w:ascii="Times New Roman" w:hAnsi="Times New Roman" w:eastAsia="Times New Roman" w:cs="Times New Roman"/>
          <w:sz w:val="20"/>
          <w:szCs w:val="20"/>
          <w:spacing w:val="-14"/>
        </w:rPr>
        <w:t>E.</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4"/>
        </w:rPr>
        <w:t>威廉姆森：《反垄断经济学：兼并、协约和策略行为》,张</w:t>
      </w:r>
      <w:r>
        <w:rPr>
          <w:rFonts w:ascii="SimSun" w:hAnsi="SimSun" w:eastAsia="SimSun" w:cs="SimSun"/>
          <w:sz w:val="20"/>
          <w:szCs w:val="20"/>
        </w:rPr>
        <w:t xml:space="preserve"> </w:t>
      </w:r>
      <w:r>
        <w:rPr>
          <w:rFonts w:ascii="SimSun" w:hAnsi="SimSun" w:eastAsia="SimSun" w:cs="SimSun"/>
          <w:sz w:val="20"/>
          <w:szCs w:val="20"/>
          <w:spacing w:val="-11"/>
        </w:rPr>
        <w:t>群群、黄涛译，商务印书馆2014年版，第167页。</w:t>
      </w:r>
    </w:p>
    <w:p>
      <w:pPr>
        <w:ind w:left="10" w:right="404" w:firstLine="359"/>
        <w:spacing w:before="30" w:line="238" w:lineRule="auto"/>
        <w:rPr>
          <w:rFonts w:ascii="Times New Roman" w:hAnsi="Times New Roman" w:eastAsia="Times New Roman" w:cs="Times New Roman"/>
          <w:sz w:val="20"/>
          <w:szCs w:val="20"/>
        </w:rPr>
      </w:pPr>
      <w:r>
        <w:rPr>
          <w:rFonts w:ascii="SimSun" w:hAnsi="SimSun" w:eastAsia="SimSun" w:cs="SimSun"/>
          <w:sz w:val="20"/>
          <w:szCs w:val="20"/>
          <w:spacing w:val="-4"/>
        </w:rPr>
        <w:t>③</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4"/>
        </w:rPr>
        <w:t>Digital Competition Expert Panel(chaired by Professor J Furman),U</w:t>
      </w:r>
      <w:r>
        <w:rPr>
          <w:rFonts w:ascii="Times New Roman" w:hAnsi="Times New Roman" w:eastAsia="Times New Roman" w:cs="Times New Roman"/>
          <w:sz w:val="20"/>
          <w:szCs w:val="20"/>
          <w:spacing w:val="-5"/>
        </w:rPr>
        <w:t>nlocking Digital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Competition,(March</w:t>
      </w:r>
      <w:r>
        <w:rPr>
          <w:rFonts w:ascii="Times New Roman" w:hAnsi="Times New Roman" w:eastAsia="Times New Roman" w:cs="Times New Roman"/>
          <w:sz w:val="20"/>
          <w:szCs w:val="20"/>
          <w:spacing w:val="48"/>
        </w:rPr>
        <w:t xml:space="preserve"> </w:t>
      </w:r>
      <w:r>
        <w:rPr>
          <w:rFonts w:ascii="Times New Roman" w:hAnsi="Times New Roman" w:eastAsia="Times New Roman" w:cs="Times New Roman"/>
          <w:sz w:val="20"/>
          <w:szCs w:val="20"/>
        </w:rPr>
        <w:t>2019),para.3.45.</w:t>
      </w:r>
    </w:p>
    <w:p>
      <w:pPr>
        <w:spacing w:line="238" w:lineRule="auto"/>
        <w:sectPr>
          <w:pgSz w:w="8490" w:h="13140"/>
          <w:pgMar w:top="400" w:right="241" w:bottom="400" w:left="679" w:header="0" w:footer="0" w:gutter="0"/>
        </w:sectPr>
        <w:rPr>
          <w:rFonts w:ascii="Times New Roman" w:hAnsi="Times New Roman" w:eastAsia="Times New Roman" w:cs="Times New Roman"/>
          <w:sz w:val="20"/>
          <w:szCs w:val="20"/>
        </w:rPr>
      </w:pPr>
    </w:p>
    <w:p>
      <w:pPr>
        <w:ind w:left="430"/>
        <w:spacing w:before="169"/>
        <w:rPr>
          <w:rFonts w:ascii="SimHei" w:hAnsi="SimHei" w:eastAsia="SimHei" w:cs="SimHei"/>
          <w:sz w:val="19"/>
          <w:szCs w:val="19"/>
        </w:rPr>
      </w:pPr>
      <w:r>
        <w:drawing>
          <wp:anchor distT="0" distB="0" distL="0" distR="0" simplePos="0" relativeHeight="252827648" behindDoc="0" locked="0" layoutInCell="0" allowOverlap="1">
            <wp:simplePos x="0" y="0"/>
            <wp:positionH relativeFrom="page">
              <wp:posOffset>571515</wp:posOffset>
            </wp:positionH>
            <wp:positionV relativeFrom="page">
              <wp:posOffset>5410230</wp:posOffset>
            </wp:positionV>
            <wp:extent cx="1168369" cy="6351"/>
            <wp:effectExtent l="0" t="0" r="0" b="0"/>
            <wp:wrapNone/>
            <wp:docPr id="986" name="IM 986"/>
            <wp:cNvGraphicFramePr/>
            <a:graphic>
              <a:graphicData uri="http://schemas.openxmlformats.org/drawingml/2006/picture">
                <pic:pic>
                  <pic:nvPicPr>
                    <pic:cNvPr id="986" name="IM 986"/>
                    <pic:cNvPicPr/>
                  </pic:nvPicPr>
                  <pic:blipFill>
                    <a:blip r:embed="rId546"/>
                    <a:stretch>
                      <a:fillRect/>
                    </a:stretch>
                  </pic:blipFill>
                  <pic:spPr>
                    <a:xfrm rot="0">
                      <a:off x="0" y="0"/>
                      <a:ext cx="1168369" cy="6351"/>
                    </a:xfrm>
                    <a:prstGeom prst="rect">
                      <a:avLst/>
                    </a:prstGeom>
                  </pic:spPr>
                </pic:pic>
              </a:graphicData>
            </a:graphic>
          </wp:anchor>
        </w:drawing>
      </w:r>
      <w:r>
        <w:pict>
          <v:shape id="_x0000_s640" style="position:absolute;margin-left:-1pt;margin-top:11.3401pt;mso-position-vertical-relative:text;mso-position-horizontal-relative:text;width:15.7pt;height:8.6pt;z-index:25282662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370</w:t>
                  </w:r>
                </w:p>
              </w:txbxContent>
            </v:textbox>
          </v:shape>
        </w:pict>
      </w:r>
      <w:r>
        <w:rPr>
          <w:rFonts w:ascii="SimHei" w:hAnsi="SimHei" w:eastAsia="SimHei" w:cs="SimHei"/>
          <w:sz w:val="19"/>
          <w:szCs w:val="19"/>
          <w:position w:val="-5"/>
        </w:rPr>
        <w:drawing>
          <wp:inline distT="0" distB="0" distL="0" distR="0">
            <wp:extent cx="6308" cy="279444"/>
            <wp:effectExtent l="0" t="0" r="0" b="0"/>
            <wp:docPr id="988" name="IM 988"/>
            <wp:cNvGraphicFramePr/>
            <a:graphic>
              <a:graphicData uri="http://schemas.openxmlformats.org/drawingml/2006/picture">
                <pic:pic>
                  <pic:nvPicPr>
                    <pic:cNvPr id="988" name="IM 988"/>
                    <pic:cNvPicPr/>
                  </pic:nvPicPr>
                  <pic:blipFill>
                    <a:blip r:embed="rId547"/>
                    <a:stretch>
                      <a:fillRect/>
                    </a:stretch>
                  </pic:blipFill>
                  <pic:spPr>
                    <a:xfrm rot="0">
                      <a:off x="0" y="0"/>
                      <a:ext cx="6308" cy="279444"/>
                    </a:xfrm>
                    <a:prstGeom prst="rect">
                      <a:avLst/>
                    </a:prstGeom>
                  </pic:spPr>
                </pic:pic>
              </a:graphicData>
            </a:graphic>
          </wp:inline>
        </w:drawing>
      </w:r>
      <w:r>
        <w:rPr>
          <w:rFonts w:ascii="SimHei" w:hAnsi="SimHei" w:eastAsia="SimHei" w:cs="SimHei"/>
          <w:sz w:val="19"/>
          <w:szCs w:val="19"/>
          <w:spacing w:val="24"/>
        </w:rPr>
        <w:t xml:space="preserve"> </w:t>
      </w:r>
      <w:r>
        <w:rPr>
          <w:rFonts w:ascii="SimHei" w:hAnsi="SimHei" w:eastAsia="SimHei" w:cs="SimHei"/>
          <w:sz w:val="19"/>
          <w:szCs w:val="19"/>
          <w:spacing w:val="-19"/>
          <w:w w:val="95"/>
        </w:rPr>
        <w:t>第七章</w:t>
      </w:r>
      <w:r>
        <w:rPr>
          <w:rFonts w:ascii="SimHei" w:hAnsi="SimHei" w:eastAsia="SimHei" w:cs="SimHei"/>
          <w:sz w:val="19"/>
          <w:szCs w:val="19"/>
          <w:spacing w:val="-19"/>
          <w:w w:val="95"/>
        </w:rPr>
        <w:t xml:space="preserve">  </w:t>
      </w:r>
      <w:r>
        <w:rPr>
          <w:rFonts w:ascii="SimHei" w:hAnsi="SimHei" w:eastAsia="SimHei" w:cs="SimHei"/>
          <w:sz w:val="19"/>
          <w:szCs w:val="19"/>
          <w:spacing w:val="-19"/>
          <w:w w:val="95"/>
        </w:rPr>
        <w:t>数据市场竞争的法律规制研究</w:t>
      </w:r>
    </w:p>
    <w:p>
      <w:pPr>
        <w:pStyle w:val="BodyText"/>
        <w:spacing w:line="348" w:lineRule="auto"/>
        <w:rPr/>
      </w:pPr>
      <w:r/>
    </w:p>
    <w:p>
      <w:pPr>
        <w:ind w:left="430" w:right="65"/>
        <w:spacing w:before="62" w:line="321" w:lineRule="auto"/>
        <w:jc w:val="both"/>
        <w:rPr>
          <w:rFonts w:ascii="SimSun" w:hAnsi="SimSun" w:eastAsia="SimSun" w:cs="SimSun"/>
          <w:sz w:val="19"/>
          <w:szCs w:val="19"/>
        </w:rPr>
      </w:pPr>
      <w:r>
        <w:rPr>
          <w:rFonts w:ascii="SimSun" w:hAnsi="SimSun" w:eastAsia="SimSun" w:cs="SimSun"/>
          <w:sz w:val="19"/>
          <w:szCs w:val="19"/>
          <w:spacing w:val="20"/>
        </w:rPr>
        <w:t>其他四家企业的数百起收购之中，也有不少属于扼杀式收购。①这主要是因为</w:t>
      </w:r>
      <w:r>
        <w:rPr>
          <w:rFonts w:ascii="SimSun" w:hAnsi="SimSun" w:eastAsia="SimSun" w:cs="SimSun"/>
          <w:sz w:val="19"/>
          <w:szCs w:val="19"/>
          <w:spacing w:val="8"/>
        </w:rPr>
        <w:t xml:space="preserve"> </w:t>
      </w:r>
      <w:r>
        <w:rPr>
          <w:rFonts w:ascii="SimSun" w:hAnsi="SimSun" w:eastAsia="SimSun" w:cs="SimSun"/>
          <w:sz w:val="19"/>
          <w:szCs w:val="19"/>
          <w:spacing w:val="20"/>
        </w:rPr>
        <w:t>数据市场以平台、数据、算法等要素和技术为中心，</w:t>
      </w:r>
      <w:r>
        <w:rPr>
          <w:rFonts w:ascii="SimSun" w:hAnsi="SimSun" w:eastAsia="SimSun" w:cs="SimSun"/>
          <w:sz w:val="19"/>
          <w:szCs w:val="19"/>
          <w:spacing w:val="19"/>
        </w:rPr>
        <w:t>打破了传统市场交易的空</w:t>
      </w:r>
      <w:r>
        <w:rPr>
          <w:rFonts w:ascii="SimSun" w:hAnsi="SimSun" w:eastAsia="SimSun" w:cs="SimSun"/>
          <w:sz w:val="19"/>
          <w:szCs w:val="19"/>
        </w:rPr>
        <w:t xml:space="preserve"> </w:t>
      </w:r>
      <w:r>
        <w:rPr>
          <w:rFonts w:ascii="SimSun" w:hAnsi="SimSun" w:eastAsia="SimSun" w:cs="SimSun"/>
          <w:sz w:val="19"/>
          <w:szCs w:val="19"/>
          <w:spacing w:val="20"/>
        </w:rPr>
        <w:t>间与时间限制，②而产品更新换代的速率也会加</w:t>
      </w:r>
      <w:r>
        <w:rPr>
          <w:rFonts w:ascii="SimSun" w:hAnsi="SimSun" w:eastAsia="SimSun" w:cs="SimSun"/>
          <w:sz w:val="19"/>
          <w:szCs w:val="19"/>
          <w:spacing w:val="19"/>
        </w:rPr>
        <w:t>快，这使得创新成为维护数字</w:t>
      </w:r>
      <w:r>
        <w:rPr>
          <w:rFonts w:ascii="SimSun" w:hAnsi="SimSun" w:eastAsia="SimSun" w:cs="SimSun"/>
          <w:sz w:val="19"/>
          <w:szCs w:val="19"/>
        </w:rPr>
        <w:t xml:space="preserve"> </w:t>
      </w:r>
      <w:r>
        <w:rPr>
          <w:rFonts w:ascii="SimSun" w:hAnsi="SimSun" w:eastAsia="SimSun" w:cs="SimSun"/>
          <w:sz w:val="19"/>
          <w:szCs w:val="19"/>
          <w:spacing w:val="20"/>
        </w:rPr>
        <w:t>市场竞争的重要途径。③然而，扼杀式收购可能会</w:t>
      </w:r>
      <w:r>
        <w:rPr>
          <w:rFonts w:ascii="SimSun" w:hAnsi="SimSun" w:eastAsia="SimSun" w:cs="SimSun"/>
          <w:sz w:val="19"/>
          <w:szCs w:val="19"/>
          <w:spacing w:val="19"/>
        </w:rPr>
        <w:t>降低市场的创新动机，这是</w:t>
      </w:r>
      <w:r>
        <w:rPr>
          <w:rFonts w:ascii="SimSun" w:hAnsi="SimSun" w:eastAsia="SimSun" w:cs="SimSun"/>
          <w:sz w:val="19"/>
          <w:szCs w:val="19"/>
        </w:rPr>
        <w:t xml:space="preserve"> </w:t>
      </w:r>
      <w:r>
        <w:rPr>
          <w:rFonts w:ascii="SimSun" w:hAnsi="SimSun" w:eastAsia="SimSun" w:cs="SimSun"/>
          <w:sz w:val="19"/>
          <w:szCs w:val="19"/>
          <w:spacing w:val="20"/>
        </w:rPr>
        <w:t>因为根据上述阿罗的替代性效应，具备一定市场支配地位</w:t>
      </w:r>
      <w:r>
        <w:rPr>
          <w:rFonts w:ascii="SimSun" w:hAnsi="SimSun" w:eastAsia="SimSun" w:cs="SimSun"/>
          <w:sz w:val="19"/>
          <w:szCs w:val="19"/>
          <w:spacing w:val="19"/>
        </w:rPr>
        <w:t>数字巨头们不愿意自</w:t>
      </w:r>
      <w:r>
        <w:rPr>
          <w:rFonts w:ascii="SimSun" w:hAnsi="SimSun" w:eastAsia="SimSun" w:cs="SimSun"/>
          <w:sz w:val="19"/>
          <w:szCs w:val="19"/>
        </w:rPr>
        <w:t xml:space="preserve"> </w:t>
      </w:r>
      <w:r>
        <w:rPr>
          <w:rFonts w:ascii="SimSun" w:hAnsi="SimSun" w:eastAsia="SimSun" w:cs="SimSun"/>
          <w:sz w:val="19"/>
          <w:szCs w:val="19"/>
          <w:spacing w:val="20"/>
        </w:rPr>
        <w:t>我创新，而如果将潜在的具有创新性的竞争者扼</w:t>
      </w:r>
      <w:r>
        <w:rPr>
          <w:rFonts w:ascii="SimSun" w:hAnsi="SimSun" w:eastAsia="SimSun" w:cs="SimSun"/>
          <w:sz w:val="19"/>
          <w:szCs w:val="19"/>
          <w:spacing w:val="19"/>
        </w:rPr>
        <w:t>杀，则将会消灭一个市场创新</w:t>
      </w:r>
      <w:r>
        <w:rPr>
          <w:rFonts w:ascii="SimSun" w:hAnsi="SimSun" w:eastAsia="SimSun" w:cs="SimSun"/>
          <w:sz w:val="19"/>
          <w:szCs w:val="19"/>
        </w:rPr>
        <w:t xml:space="preserve"> </w:t>
      </w:r>
      <w:r>
        <w:rPr>
          <w:rFonts w:ascii="SimSun" w:hAnsi="SimSun" w:eastAsia="SimSun" w:cs="SimSun"/>
          <w:sz w:val="19"/>
          <w:szCs w:val="19"/>
          <w:spacing w:val="20"/>
        </w:rPr>
        <w:t>的可能性。④更何况，数据市场中的平台扼杀式</w:t>
      </w:r>
      <w:r>
        <w:rPr>
          <w:rFonts w:ascii="SimSun" w:hAnsi="SimSun" w:eastAsia="SimSun" w:cs="SimSun"/>
          <w:sz w:val="19"/>
          <w:szCs w:val="19"/>
          <w:spacing w:val="19"/>
        </w:rPr>
        <w:t>并购可能直接带来数据聚集效</w:t>
      </w:r>
      <w:r>
        <w:rPr>
          <w:rFonts w:ascii="SimSun" w:hAnsi="SimSun" w:eastAsia="SimSun" w:cs="SimSun"/>
          <w:sz w:val="19"/>
          <w:szCs w:val="19"/>
        </w:rPr>
        <w:t xml:space="preserve"> </w:t>
      </w:r>
      <w:r>
        <w:rPr>
          <w:rFonts w:ascii="SimSun" w:hAnsi="SimSun" w:eastAsia="SimSun" w:cs="SimSun"/>
          <w:sz w:val="19"/>
          <w:szCs w:val="19"/>
          <w:spacing w:val="20"/>
        </w:rPr>
        <w:t>果，使大量极具商业价值的用户数据集中于少</w:t>
      </w:r>
      <w:r>
        <w:rPr>
          <w:rFonts w:ascii="SimSun" w:hAnsi="SimSun" w:eastAsia="SimSun" w:cs="SimSun"/>
          <w:sz w:val="19"/>
          <w:szCs w:val="19"/>
          <w:spacing w:val="19"/>
        </w:rPr>
        <w:t>数平台巨头之手，进一步巩固其</w:t>
      </w:r>
      <w:r>
        <w:rPr>
          <w:rFonts w:ascii="SimSun" w:hAnsi="SimSun" w:eastAsia="SimSun" w:cs="SimSun"/>
          <w:sz w:val="19"/>
          <w:szCs w:val="19"/>
        </w:rPr>
        <w:t xml:space="preserve"> </w:t>
      </w:r>
      <w:r>
        <w:rPr>
          <w:rFonts w:ascii="SimSun" w:hAnsi="SimSun" w:eastAsia="SimSun" w:cs="SimSun"/>
          <w:sz w:val="19"/>
          <w:szCs w:val="19"/>
          <w:spacing w:val="20"/>
        </w:rPr>
        <w:t>市场支配地位，形成强者恒强的“马太效应”。在此背景</w:t>
      </w:r>
      <w:r>
        <w:rPr>
          <w:rFonts w:ascii="SimSun" w:hAnsi="SimSun" w:eastAsia="SimSun" w:cs="SimSun"/>
          <w:sz w:val="19"/>
          <w:szCs w:val="19"/>
          <w:spacing w:val="19"/>
        </w:rPr>
        <w:t>下，反垄断执法机构</w:t>
      </w:r>
      <w:r>
        <w:rPr>
          <w:rFonts w:ascii="SimSun" w:hAnsi="SimSun" w:eastAsia="SimSun" w:cs="SimSun"/>
          <w:sz w:val="19"/>
          <w:szCs w:val="19"/>
        </w:rPr>
        <w:t xml:space="preserve"> </w:t>
      </w:r>
      <w:r>
        <w:rPr>
          <w:rFonts w:ascii="SimSun" w:hAnsi="SimSun" w:eastAsia="SimSun" w:cs="SimSun"/>
          <w:sz w:val="19"/>
          <w:szCs w:val="19"/>
          <w:spacing w:val="20"/>
        </w:rPr>
        <w:t>更需要对于该种并购对于市场竞争的影响持怀疑</w:t>
      </w:r>
      <w:r>
        <w:rPr>
          <w:rFonts w:ascii="SimSun" w:hAnsi="SimSun" w:eastAsia="SimSun" w:cs="SimSun"/>
          <w:sz w:val="19"/>
          <w:szCs w:val="19"/>
          <w:spacing w:val="19"/>
        </w:rPr>
        <w:t>态度。经营者集中审查制度可</w:t>
      </w:r>
      <w:r>
        <w:rPr>
          <w:rFonts w:ascii="SimSun" w:hAnsi="SimSun" w:eastAsia="SimSun" w:cs="SimSun"/>
          <w:sz w:val="19"/>
          <w:szCs w:val="19"/>
        </w:rPr>
        <w:t xml:space="preserve"> </w:t>
      </w:r>
      <w:r>
        <w:rPr>
          <w:rFonts w:ascii="SimSun" w:hAnsi="SimSun" w:eastAsia="SimSun" w:cs="SimSun"/>
          <w:sz w:val="19"/>
          <w:szCs w:val="19"/>
          <w:spacing w:val="20"/>
        </w:rPr>
        <w:t>作为一项反垄断法的事前控制制度对于潜在可能</w:t>
      </w:r>
      <w:r>
        <w:rPr>
          <w:rFonts w:ascii="SimSun" w:hAnsi="SimSun" w:eastAsia="SimSun" w:cs="SimSun"/>
          <w:sz w:val="19"/>
          <w:szCs w:val="19"/>
          <w:spacing w:val="19"/>
        </w:rPr>
        <w:t>造成市场损害的收购、并购等</w:t>
      </w:r>
      <w:r>
        <w:rPr>
          <w:rFonts w:ascii="SimSun" w:hAnsi="SimSun" w:eastAsia="SimSun" w:cs="SimSun"/>
          <w:sz w:val="19"/>
          <w:szCs w:val="19"/>
        </w:rPr>
        <w:t xml:space="preserve"> </w:t>
      </w:r>
      <w:r>
        <w:rPr>
          <w:rFonts w:ascii="SimSun" w:hAnsi="SimSun" w:eastAsia="SimSun" w:cs="SimSun"/>
          <w:sz w:val="19"/>
          <w:szCs w:val="19"/>
          <w:spacing w:val="18"/>
        </w:rPr>
        <w:t>行为进行审查，以确保这一类行为不会损害市场竞争。</w:t>
      </w:r>
    </w:p>
    <w:p>
      <w:pPr>
        <w:ind w:left="893"/>
        <w:spacing w:before="272" w:line="222" w:lineRule="auto"/>
        <w:rPr>
          <w:rFonts w:ascii="SimHei" w:hAnsi="SimHei" w:eastAsia="SimHei" w:cs="SimHei"/>
          <w:sz w:val="22"/>
          <w:szCs w:val="22"/>
        </w:rPr>
      </w:pPr>
      <w:r>
        <w:rPr>
          <w:rFonts w:ascii="SimHei" w:hAnsi="SimHei" w:eastAsia="SimHei" w:cs="SimHei"/>
          <w:sz w:val="22"/>
          <w:szCs w:val="22"/>
          <w:b/>
          <w:bCs/>
          <w:spacing w:val="17"/>
        </w:rPr>
        <w:t>(一)平台扼杀式并购的申报标准设立</w:t>
      </w:r>
    </w:p>
    <w:p>
      <w:pPr>
        <w:ind w:left="430" w:firstLine="449"/>
        <w:spacing w:before="266" w:line="312" w:lineRule="auto"/>
        <w:jc w:val="both"/>
        <w:rPr>
          <w:rFonts w:ascii="SimSun" w:hAnsi="SimSun" w:eastAsia="SimSun" w:cs="SimSun"/>
          <w:sz w:val="19"/>
          <w:szCs w:val="19"/>
        </w:rPr>
      </w:pPr>
      <w:r>
        <w:rPr>
          <w:rFonts w:ascii="SimSun" w:hAnsi="SimSun" w:eastAsia="SimSun" w:cs="SimSun"/>
          <w:sz w:val="19"/>
          <w:szCs w:val="19"/>
          <w:spacing w:val="26"/>
        </w:rPr>
        <w:t>经营者集中控制制度(审查制度)之目的在于预防和控制相关市场内经营</w:t>
      </w:r>
      <w:r>
        <w:rPr>
          <w:rFonts w:ascii="SimSun" w:hAnsi="SimSun" w:eastAsia="SimSun" w:cs="SimSun"/>
          <w:sz w:val="19"/>
          <w:szCs w:val="19"/>
          <w:spacing w:val="9"/>
        </w:rPr>
        <w:t xml:space="preserve"> </w:t>
      </w:r>
      <w:r>
        <w:rPr>
          <w:rFonts w:ascii="SimSun" w:hAnsi="SimSun" w:eastAsia="SimSun" w:cs="SimSun"/>
          <w:sz w:val="19"/>
          <w:szCs w:val="19"/>
          <w:spacing w:val="19"/>
        </w:rPr>
        <w:t>者通过企业并购形成或加强市场支配力，以使市场结构不至于过于集中，维护 </w:t>
      </w:r>
      <w:r>
        <w:rPr>
          <w:rFonts w:ascii="SimSun" w:hAnsi="SimSun" w:eastAsia="SimSun" w:cs="SimSun"/>
          <w:sz w:val="19"/>
          <w:szCs w:val="19"/>
          <w:spacing w:val="20"/>
        </w:rPr>
        <w:t>竞争结构的相对合理稳定。与禁止垄断协议</w:t>
      </w:r>
      <w:r>
        <w:rPr>
          <w:rFonts w:ascii="SimSun" w:hAnsi="SimSun" w:eastAsia="SimSun" w:cs="SimSun"/>
          <w:sz w:val="19"/>
          <w:szCs w:val="19"/>
          <w:spacing w:val="19"/>
        </w:rPr>
        <w:t>、禁止滥用市场支配地位不同，反</w:t>
      </w:r>
      <w:r>
        <w:rPr>
          <w:rFonts w:ascii="SimSun" w:hAnsi="SimSun" w:eastAsia="SimSun" w:cs="SimSun"/>
          <w:sz w:val="19"/>
          <w:szCs w:val="19"/>
        </w:rPr>
        <w:t xml:space="preserve">  </w:t>
      </w:r>
      <w:r>
        <w:rPr>
          <w:rFonts w:ascii="SimSun" w:hAnsi="SimSun" w:eastAsia="SimSun" w:cs="SimSun"/>
          <w:sz w:val="19"/>
          <w:szCs w:val="19"/>
          <w:spacing w:val="22"/>
        </w:rPr>
        <w:t>垄断法对经营者集中的调整方式并非直接禁止，而是控制。⑤经过数年实践，</w:t>
      </w:r>
      <w:r>
        <w:rPr>
          <w:rFonts w:ascii="SimSun" w:hAnsi="SimSun" w:eastAsia="SimSun" w:cs="SimSun"/>
          <w:sz w:val="19"/>
          <w:szCs w:val="19"/>
          <w:spacing w:val="5"/>
        </w:rPr>
        <w:t xml:space="preserve"> </w:t>
      </w:r>
      <w:r>
        <w:rPr>
          <w:rFonts w:ascii="SimSun" w:hAnsi="SimSun" w:eastAsia="SimSun" w:cs="SimSun"/>
          <w:sz w:val="19"/>
          <w:szCs w:val="19"/>
          <w:spacing w:val="20"/>
        </w:rPr>
        <w:t>各个法域反垄断监管部门得出的一致共识是，反垄断</w:t>
      </w:r>
      <w:r>
        <w:rPr>
          <w:rFonts w:ascii="SimSun" w:hAnsi="SimSun" w:eastAsia="SimSun" w:cs="SimSun"/>
          <w:sz w:val="19"/>
          <w:szCs w:val="19"/>
          <w:spacing w:val="19"/>
        </w:rPr>
        <w:t>法应当对那些对竞争存在</w:t>
      </w:r>
      <w:r>
        <w:rPr>
          <w:rFonts w:ascii="SimSun" w:hAnsi="SimSun" w:eastAsia="SimSun" w:cs="SimSun"/>
          <w:sz w:val="19"/>
          <w:szCs w:val="19"/>
        </w:rPr>
        <w:t xml:space="preserve">  </w:t>
      </w:r>
      <w:r>
        <w:rPr>
          <w:rFonts w:ascii="SimSun" w:hAnsi="SimSun" w:eastAsia="SimSun" w:cs="SimSun"/>
          <w:sz w:val="19"/>
          <w:szCs w:val="19"/>
          <w:spacing w:val="22"/>
        </w:rPr>
        <w:t>潜在危害的经营者集中进行必要审查与控制，不应当过多干预企业通过合并、</w:t>
      </w:r>
    </w:p>
    <w:p>
      <w:pPr>
        <w:pStyle w:val="BodyText"/>
        <w:spacing w:line="298" w:lineRule="auto"/>
        <w:rPr/>
      </w:pPr>
      <w:r/>
    </w:p>
    <w:p>
      <w:pPr>
        <w:pStyle w:val="BodyText"/>
        <w:spacing w:line="299" w:lineRule="auto"/>
        <w:rPr/>
      </w:pPr>
      <w:r/>
    </w:p>
    <w:p>
      <w:pPr>
        <w:ind w:left="430" w:right="40" w:firstLine="380"/>
        <w:spacing w:before="62" w:line="251" w:lineRule="auto"/>
        <w:rPr>
          <w:rFonts w:ascii="Times New Roman" w:hAnsi="Times New Roman" w:eastAsia="Times New Roman" w:cs="Times New Roman"/>
          <w:sz w:val="19"/>
          <w:szCs w:val="19"/>
        </w:rPr>
      </w:pPr>
      <w:r>
        <w:rPr>
          <w:rFonts w:ascii="SimSun" w:hAnsi="SimSun" w:eastAsia="SimSun" w:cs="SimSun"/>
          <w:sz w:val="19"/>
          <w:szCs w:val="19"/>
          <w:spacing w:val="-4"/>
        </w:rPr>
        <w:t>①</w:t>
      </w:r>
      <w:r>
        <w:rPr>
          <w:rFonts w:ascii="SimSun" w:hAnsi="SimSun" w:eastAsia="SimSun" w:cs="SimSun"/>
          <w:sz w:val="19"/>
          <w:szCs w:val="19"/>
          <w:spacing w:val="62"/>
        </w:rPr>
        <w:t xml:space="preserve"> </w:t>
      </w:r>
      <w:r>
        <w:rPr>
          <w:rFonts w:ascii="Times New Roman" w:hAnsi="Times New Roman" w:eastAsia="Times New Roman" w:cs="Times New Roman"/>
          <w:sz w:val="19"/>
          <w:szCs w:val="19"/>
          <w:spacing w:val="-4"/>
        </w:rPr>
        <w:t>Subcommittee on Antitrust,Commercial and Admin</w:t>
      </w:r>
      <w:r>
        <w:rPr>
          <w:rFonts w:ascii="Times New Roman" w:hAnsi="Times New Roman" w:eastAsia="Times New Roman" w:cs="Times New Roman"/>
          <w:sz w:val="19"/>
          <w:szCs w:val="19"/>
          <w:spacing w:val="-5"/>
        </w:rPr>
        <w:t>istrative Law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5"/>
        </w:rPr>
        <w:t>the Committee on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Judiciary,Investigation   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Competition   in</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Digital</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Markets,O</w:t>
      </w:r>
      <w:r>
        <w:rPr>
          <w:rFonts w:ascii="Times New Roman" w:hAnsi="Times New Roman" w:eastAsia="Times New Roman" w:cs="Times New Roman"/>
          <w:sz w:val="19"/>
          <w:szCs w:val="19"/>
          <w:spacing w:val="-1"/>
        </w:rPr>
        <w:t>ctober</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2020,11,https://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judiciary.house.gov/uploadedfiles/competition_in_digital_markets.pdf,acc</w:t>
      </w:r>
      <w:r>
        <w:rPr>
          <w:rFonts w:ascii="Times New Roman" w:hAnsi="Times New Roman" w:eastAsia="Times New Roman" w:cs="Times New Roman"/>
          <w:sz w:val="19"/>
          <w:szCs w:val="19"/>
          <w:spacing w:val="-3"/>
        </w:rPr>
        <w:t>essed</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3"/>
        </w:rPr>
        <w:t>1 Feb.2021.</w:t>
      </w:r>
    </w:p>
    <w:p>
      <w:pPr>
        <w:ind w:left="430" w:right="33" w:firstLine="380"/>
        <w:spacing w:before="75" w:line="238" w:lineRule="auto"/>
        <w:rPr>
          <w:rFonts w:ascii="SimSun" w:hAnsi="SimSun" w:eastAsia="SimSun" w:cs="SimSun"/>
          <w:sz w:val="19"/>
          <w:szCs w:val="19"/>
        </w:rPr>
      </w:pPr>
      <w:r>
        <w:rPr>
          <w:rFonts w:ascii="SimSun" w:hAnsi="SimSun" w:eastAsia="SimSun" w:cs="SimSun"/>
          <w:sz w:val="19"/>
          <w:szCs w:val="19"/>
          <w:spacing w:val="-12"/>
        </w:rPr>
        <w:t>②</w:t>
      </w:r>
      <w:r>
        <w:rPr>
          <w:rFonts w:ascii="SimSun" w:hAnsi="SimSun" w:eastAsia="SimSun" w:cs="SimSun"/>
          <w:sz w:val="19"/>
          <w:szCs w:val="19"/>
          <w:spacing w:val="60"/>
        </w:rPr>
        <w:t xml:space="preserve"> </w:t>
      </w:r>
      <w:r>
        <w:rPr>
          <w:rFonts w:ascii="SimSun" w:hAnsi="SimSun" w:eastAsia="SimSun" w:cs="SimSun"/>
          <w:sz w:val="19"/>
          <w:szCs w:val="19"/>
          <w:spacing w:val="-12"/>
        </w:rPr>
        <w:t>参见杨东：《论反垄断法的重构：应对数字经济的挑战》,载《中国法学》2020年第</w:t>
      </w:r>
      <w:r>
        <w:rPr>
          <w:rFonts w:ascii="SimSun" w:hAnsi="SimSun" w:eastAsia="SimSun" w:cs="SimSun"/>
          <w:sz w:val="19"/>
          <w:szCs w:val="19"/>
        </w:rPr>
        <w:t xml:space="preserve"> </w:t>
      </w:r>
      <w:r>
        <w:rPr>
          <w:rFonts w:ascii="SimSun" w:hAnsi="SimSun" w:eastAsia="SimSun" w:cs="SimSun"/>
          <w:sz w:val="19"/>
          <w:szCs w:val="19"/>
          <w:spacing w:val="6"/>
        </w:rPr>
        <w:t>3期。</w:t>
      </w:r>
    </w:p>
    <w:p>
      <w:pPr>
        <w:ind w:left="430" w:right="37" w:firstLine="380"/>
        <w:spacing w:before="59" w:line="242" w:lineRule="auto"/>
        <w:rPr>
          <w:rFonts w:ascii="SimSun" w:hAnsi="SimSun" w:eastAsia="SimSun" w:cs="SimSun"/>
          <w:sz w:val="19"/>
          <w:szCs w:val="19"/>
        </w:rPr>
      </w:pPr>
      <w:r>
        <w:rPr>
          <w:rFonts w:ascii="SimSun" w:hAnsi="SimSun" w:eastAsia="SimSun" w:cs="SimSun"/>
          <w:sz w:val="19"/>
          <w:szCs w:val="19"/>
          <w:spacing w:val="-8"/>
        </w:rPr>
        <w:t>③</w:t>
      </w:r>
      <w:r>
        <w:rPr>
          <w:rFonts w:ascii="SimSun" w:hAnsi="SimSun" w:eastAsia="SimSun" w:cs="SimSun"/>
          <w:sz w:val="19"/>
          <w:szCs w:val="19"/>
          <w:spacing w:val="62"/>
        </w:rPr>
        <w:t xml:space="preserve"> </w:t>
      </w:r>
      <w:r>
        <w:rPr>
          <w:rFonts w:ascii="SimSun" w:hAnsi="SimSun" w:eastAsia="SimSun" w:cs="SimSun"/>
          <w:sz w:val="19"/>
          <w:szCs w:val="19"/>
          <w:spacing w:val="-8"/>
        </w:rPr>
        <w:t>参见郜庆：《优化数字经济营商环境背景下支配地位认定条款之重塑》,载《行政</w:t>
      </w:r>
      <w:r>
        <w:rPr>
          <w:rFonts w:ascii="SimSun" w:hAnsi="SimSun" w:eastAsia="SimSun" w:cs="SimSun"/>
          <w:sz w:val="19"/>
          <w:szCs w:val="19"/>
        </w:rPr>
        <w:t xml:space="preserve"> </w:t>
      </w:r>
      <w:r>
        <w:rPr>
          <w:rFonts w:ascii="SimSun" w:hAnsi="SimSun" w:eastAsia="SimSun" w:cs="SimSun"/>
          <w:sz w:val="19"/>
          <w:szCs w:val="19"/>
          <w:spacing w:val="-8"/>
        </w:rPr>
        <w:t>法学研究》2020年第5期。</w:t>
      </w:r>
    </w:p>
    <w:p>
      <w:pPr>
        <w:ind w:left="430" w:right="29" w:firstLine="380"/>
        <w:spacing w:before="24" w:line="257" w:lineRule="auto"/>
        <w:rPr>
          <w:rFonts w:ascii="SimSun" w:hAnsi="SimSun" w:eastAsia="SimSun" w:cs="SimSun"/>
          <w:sz w:val="19"/>
          <w:szCs w:val="19"/>
        </w:rPr>
      </w:pPr>
      <w:r>
        <w:rPr>
          <w:rFonts w:ascii="SimSun" w:hAnsi="SimSun" w:eastAsia="SimSun" w:cs="SimSun"/>
          <w:sz w:val="19"/>
          <w:szCs w:val="19"/>
          <w:spacing w:val="-1"/>
        </w:rPr>
        <w:t>④</w:t>
      </w:r>
      <w:r>
        <w:rPr>
          <w:rFonts w:ascii="SimSun" w:hAnsi="SimSun" w:eastAsia="SimSun" w:cs="SimSun"/>
          <w:sz w:val="19"/>
          <w:szCs w:val="19"/>
          <w:spacing w:val="96"/>
        </w:rPr>
        <w:t xml:space="preserve"> </w:t>
      </w:r>
      <w:r>
        <w:rPr>
          <w:rFonts w:ascii="Times New Roman" w:hAnsi="Times New Roman" w:eastAsia="Times New Roman" w:cs="Times New Roman"/>
          <w:sz w:val="19"/>
          <w:szCs w:val="19"/>
          <w:spacing w:val="-1"/>
        </w:rPr>
        <w:t>Andrew</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P</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MeLean,A</w:t>
      </w:r>
      <w:r>
        <w:rPr>
          <w:rFonts w:ascii="Times New Roman" w:hAnsi="Times New Roman" w:eastAsia="Times New Roman" w:cs="Times New Roman"/>
          <w:sz w:val="19"/>
          <w:szCs w:val="19"/>
          <w:spacing w:val="37"/>
        </w:rPr>
        <w:t xml:space="preserve"> </w:t>
      </w:r>
      <w:r>
        <w:rPr>
          <w:rFonts w:ascii="Times New Roman" w:hAnsi="Times New Roman" w:eastAsia="Times New Roman" w:cs="Times New Roman"/>
          <w:sz w:val="19"/>
          <w:szCs w:val="19"/>
          <w:spacing w:val="-1"/>
        </w:rPr>
        <w:t>Financial</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Capitalism</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Perspective</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46"/>
        </w:rPr>
        <w:t xml:space="preserve"> </w:t>
      </w:r>
      <w:r>
        <w:rPr>
          <w:rFonts w:ascii="Times New Roman" w:hAnsi="Times New Roman" w:eastAsia="Times New Roman" w:cs="Times New Roman"/>
          <w:sz w:val="19"/>
          <w:szCs w:val="19"/>
          <w:spacing w:val="-1"/>
        </w:rPr>
        <w:t>Start-Up</w:t>
      </w:r>
      <w:r>
        <w:rPr>
          <w:rFonts w:ascii="Times New Roman" w:hAnsi="Times New Roman" w:eastAsia="Times New Roman" w:cs="Times New Roman"/>
          <w:sz w:val="19"/>
          <w:szCs w:val="19"/>
          <w:spacing w:val="35"/>
          <w:w w:val="101"/>
        </w:rPr>
        <w:t xml:space="preserve"> </w:t>
      </w:r>
      <w:r>
        <w:rPr>
          <w:rFonts w:ascii="Times New Roman" w:hAnsi="Times New Roman" w:eastAsia="Times New Roman" w:cs="Times New Roman"/>
          <w:sz w:val="19"/>
          <w:szCs w:val="19"/>
          <w:spacing w:val="-1"/>
        </w:rPr>
        <w:t>Acquisitions: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Introducing the Economic Goodwill Test,Journal 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3"/>
        </w:rPr>
        <w:t>Competition Law &amp;Economics,For</w:t>
      </w:r>
      <w:r>
        <w:rPr>
          <w:rFonts w:ascii="Times New Roman" w:hAnsi="Times New Roman" w:eastAsia="Times New Roman" w:cs="Times New Roman"/>
          <w:sz w:val="19"/>
          <w:szCs w:val="19"/>
          <w:spacing w:val="-4"/>
        </w:rPr>
        <w:t>thcoming,</w:t>
      </w:r>
      <w:r>
        <w:rPr>
          <w:rFonts w:ascii="Times New Roman" w:hAnsi="Times New Roman" w:eastAsia="Times New Roman" w:cs="Times New Roman"/>
          <w:sz w:val="19"/>
          <w:szCs w:val="19"/>
        </w:rPr>
        <w:t xml:space="preserve">  </w:t>
      </w:r>
      <w:r>
        <w:rPr>
          <w:rFonts w:ascii="SimSun" w:hAnsi="SimSun" w:eastAsia="SimSun" w:cs="SimSun"/>
          <w:sz w:val="19"/>
          <w:szCs w:val="19"/>
        </w:rPr>
        <w:t>5(2020).</w:t>
      </w:r>
    </w:p>
    <w:p>
      <w:pPr>
        <w:ind w:left="430" w:right="35" w:firstLine="380"/>
        <w:spacing w:before="55" w:line="237" w:lineRule="auto"/>
        <w:rPr>
          <w:rFonts w:ascii="SimSun" w:hAnsi="SimSun" w:eastAsia="SimSun" w:cs="SimSun"/>
          <w:sz w:val="19"/>
          <w:szCs w:val="19"/>
        </w:rPr>
      </w:pPr>
      <w:r>
        <w:rPr>
          <w:rFonts w:ascii="SimSun" w:hAnsi="SimSun" w:eastAsia="SimSun" w:cs="SimSun"/>
          <w:sz w:val="19"/>
          <w:szCs w:val="19"/>
          <w:spacing w:val="-8"/>
        </w:rPr>
        <w:t>⑤</w:t>
      </w:r>
      <w:r>
        <w:rPr>
          <w:rFonts w:ascii="SimSun" w:hAnsi="SimSun" w:eastAsia="SimSun" w:cs="SimSun"/>
          <w:sz w:val="19"/>
          <w:szCs w:val="19"/>
          <w:spacing w:val="72"/>
        </w:rPr>
        <w:t xml:space="preserve"> </w:t>
      </w:r>
      <w:r>
        <w:rPr>
          <w:rFonts w:ascii="SimSun" w:hAnsi="SimSun" w:eastAsia="SimSun" w:cs="SimSun"/>
          <w:sz w:val="19"/>
          <w:szCs w:val="19"/>
          <w:spacing w:val="-8"/>
        </w:rPr>
        <w:t>参见王先林：《金砖国家反垄断法的最新发展与主要制度比较(三)》,载《中国工</w:t>
      </w:r>
      <w:r>
        <w:rPr>
          <w:rFonts w:ascii="SimSun" w:hAnsi="SimSun" w:eastAsia="SimSun" w:cs="SimSun"/>
          <w:sz w:val="19"/>
          <w:szCs w:val="19"/>
        </w:rPr>
        <w:t xml:space="preserve"> </w:t>
      </w:r>
      <w:r>
        <w:rPr>
          <w:rFonts w:ascii="SimSun" w:hAnsi="SimSun" w:eastAsia="SimSun" w:cs="SimSun"/>
          <w:sz w:val="19"/>
          <w:szCs w:val="19"/>
          <w:spacing w:val="-8"/>
        </w:rPr>
        <w:t>商管理研究》2012年第7期。</w:t>
      </w:r>
    </w:p>
    <w:p>
      <w:pPr>
        <w:spacing w:line="237" w:lineRule="auto"/>
        <w:sectPr>
          <w:pgSz w:w="8490" w:h="13160"/>
          <w:pgMar w:top="400" w:right="374" w:bottom="400" w:left="470" w:header="0" w:footer="0" w:gutter="0"/>
        </w:sectPr>
        <w:rPr>
          <w:rFonts w:ascii="SimSun" w:hAnsi="SimSun" w:eastAsia="SimSun" w:cs="SimSun"/>
          <w:sz w:val="19"/>
          <w:szCs w:val="19"/>
        </w:rPr>
      </w:pPr>
    </w:p>
    <w:p>
      <w:pPr>
        <w:ind w:left="4219"/>
        <w:spacing w:before="99"/>
        <w:rPr>
          <w:sz w:val="16"/>
          <w:szCs w:val="16"/>
        </w:rPr>
      </w:pPr>
      <w:r>
        <w:drawing>
          <wp:anchor distT="0" distB="0" distL="0" distR="0" simplePos="0" relativeHeight="252830720" behindDoc="0" locked="0" layoutInCell="0" allowOverlap="1">
            <wp:simplePos x="0" y="0"/>
            <wp:positionH relativeFrom="page">
              <wp:posOffset>387353</wp:posOffset>
            </wp:positionH>
            <wp:positionV relativeFrom="page">
              <wp:posOffset>6394426</wp:posOffset>
            </wp:positionV>
            <wp:extent cx="1149339" cy="6350"/>
            <wp:effectExtent l="0" t="0" r="0" b="0"/>
            <wp:wrapNone/>
            <wp:docPr id="990" name="IM 990"/>
            <wp:cNvGraphicFramePr/>
            <a:graphic>
              <a:graphicData uri="http://schemas.openxmlformats.org/drawingml/2006/picture">
                <pic:pic>
                  <pic:nvPicPr>
                    <pic:cNvPr id="990" name="IM 990"/>
                    <pic:cNvPicPr/>
                  </pic:nvPicPr>
                  <pic:blipFill>
                    <a:blip r:embed="rId548"/>
                    <a:stretch>
                      <a:fillRect/>
                    </a:stretch>
                  </pic:blipFill>
                  <pic:spPr>
                    <a:xfrm rot="0">
                      <a:off x="0" y="0"/>
                      <a:ext cx="1149339" cy="6350"/>
                    </a:xfrm>
                    <a:prstGeom prst="rect">
                      <a:avLst/>
                    </a:prstGeom>
                  </pic:spPr>
                </pic:pic>
              </a:graphicData>
            </a:graphic>
          </wp:anchor>
        </w:drawing>
      </w:r>
      <w:r>
        <w:pict>
          <v:shape id="_x0000_s642" style="position:absolute;margin-left:363pt;margin-top:9.35699pt;mso-position-vertical-relative:text;mso-position-horizontal-relative:text;width:13.55pt;height:7.6pt;z-index:2528296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371</w:t>
                  </w:r>
                </w:p>
              </w:txbxContent>
            </v:textbox>
          </v:shape>
        </w:pict>
      </w:r>
      <w:r>
        <w:rPr>
          <w:rFonts w:ascii="SimHei" w:hAnsi="SimHei" w:eastAsia="SimHei" w:cs="SimHei"/>
          <w:sz w:val="16"/>
          <w:szCs w:val="16"/>
          <w:spacing w:val="-1"/>
        </w:rPr>
        <w:t>四、数据市场平台扼杀式并购的法律控制</w:t>
      </w:r>
      <w:r>
        <w:rPr>
          <w:rFonts w:ascii="SimHei" w:hAnsi="SimHei" w:eastAsia="SimHei" w:cs="SimHei"/>
          <w:sz w:val="16"/>
          <w:szCs w:val="16"/>
          <w:spacing w:val="-1"/>
        </w:rPr>
        <w:t xml:space="preserve"> </w:t>
      </w:r>
      <w:r>
        <w:rPr>
          <w:sz w:val="16"/>
          <w:szCs w:val="16"/>
          <w:position w:val="-4"/>
        </w:rPr>
        <w:drawing>
          <wp:inline distT="0" distB="0" distL="0" distR="0">
            <wp:extent cx="6361" cy="273095"/>
            <wp:effectExtent l="0" t="0" r="0" b="0"/>
            <wp:docPr id="992" name="IM 992"/>
            <wp:cNvGraphicFramePr/>
            <a:graphic>
              <a:graphicData uri="http://schemas.openxmlformats.org/drawingml/2006/picture">
                <pic:pic>
                  <pic:nvPicPr>
                    <pic:cNvPr id="992" name="IM 992"/>
                    <pic:cNvPicPr/>
                  </pic:nvPicPr>
                  <pic:blipFill>
                    <a:blip r:embed="rId549"/>
                    <a:stretch>
                      <a:fillRect/>
                    </a:stretch>
                  </pic:blipFill>
                  <pic:spPr>
                    <a:xfrm rot="0">
                      <a:off x="0" y="0"/>
                      <a:ext cx="6361" cy="273095"/>
                    </a:xfrm>
                    <a:prstGeom prst="rect">
                      <a:avLst/>
                    </a:prstGeom>
                  </pic:spPr>
                </pic:pic>
              </a:graphicData>
            </a:graphic>
          </wp:inline>
        </w:drawing>
      </w:r>
    </w:p>
    <w:p>
      <w:pPr>
        <w:pStyle w:val="BodyText"/>
        <w:spacing w:line="354" w:lineRule="auto"/>
        <w:rPr/>
      </w:pPr>
      <w:r/>
    </w:p>
    <w:p>
      <w:pPr>
        <w:ind w:left="10" w:right="352"/>
        <w:spacing w:before="68" w:line="282" w:lineRule="auto"/>
        <w:jc w:val="both"/>
        <w:rPr>
          <w:rFonts w:ascii="SimSun" w:hAnsi="SimSun" w:eastAsia="SimSun" w:cs="SimSun"/>
          <w:sz w:val="21"/>
          <w:szCs w:val="21"/>
        </w:rPr>
      </w:pPr>
      <w:r>
        <w:rPr>
          <w:rFonts w:ascii="SimSun" w:hAnsi="SimSun" w:eastAsia="SimSun" w:cs="SimSun"/>
          <w:sz w:val="21"/>
          <w:szCs w:val="21"/>
        </w:rPr>
        <w:t>收购等方式追求规模经济效应。①为此，各个国家或地区均设立了事前申报制</w:t>
      </w:r>
      <w:r>
        <w:rPr>
          <w:rFonts w:ascii="SimSun" w:hAnsi="SimSun" w:eastAsia="SimSun" w:cs="SimSun"/>
          <w:sz w:val="21"/>
          <w:szCs w:val="21"/>
          <w:spacing w:val="7"/>
        </w:rPr>
        <w:t xml:space="preserve"> </w:t>
      </w:r>
      <w:r>
        <w:rPr>
          <w:rFonts w:ascii="SimSun" w:hAnsi="SimSun" w:eastAsia="SimSun" w:cs="SimSun"/>
          <w:sz w:val="21"/>
          <w:szCs w:val="21"/>
        </w:rPr>
        <w:t>度，以实现对那些可能产生竞争负效应的经营者集中进行</w:t>
      </w:r>
      <w:r>
        <w:rPr>
          <w:rFonts w:ascii="SimSun" w:hAnsi="SimSun" w:eastAsia="SimSun" w:cs="SimSun"/>
          <w:sz w:val="21"/>
          <w:szCs w:val="21"/>
          <w:spacing w:val="-1"/>
        </w:rPr>
        <w:t>必要审查。“申报标</w:t>
      </w:r>
      <w:r>
        <w:rPr>
          <w:rFonts w:ascii="SimSun" w:hAnsi="SimSun" w:eastAsia="SimSun" w:cs="SimSun"/>
          <w:sz w:val="21"/>
          <w:szCs w:val="21"/>
        </w:rPr>
        <w:t xml:space="preserve"> </w:t>
      </w:r>
      <w:r>
        <w:rPr>
          <w:rFonts w:ascii="SimSun" w:hAnsi="SimSun" w:eastAsia="SimSun" w:cs="SimSun"/>
          <w:sz w:val="21"/>
          <w:szCs w:val="21"/>
          <w:spacing w:val="3"/>
        </w:rPr>
        <w:t>准+自由裁量”是多数国家与地区选择的经营者集中申报机制，即通过立法对</w:t>
      </w:r>
      <w:r>
        <w:rPr>
          <w:rFonts w:ascii="SimSun" w:hAnsi="SimSun" w:eastAsia="SimSun" w:cs="SimSun"/>
          <w:sz w:val="21"/>
          <w:szCs w:val="21"/>
          <w:spacing w:val="1"/>
        </w:rPr>
        <w:t xml:space="preserve"> </w:t>
      </w:r>
      <w:r>
        <w:rPr>
          <w:rFonts w:ascii="SimSun" w:hAnsi="SimSun" w:eastAsia="SimSun" w:cs="SimSun"/>
          <w:sz w:val="21"/>
          <w:szCs w:val="21"/>
          <w:spacing w:val="-5"/>
        </w:rPr>
        <w:t>经营者集中“申报门槛”进行量化，</w:t>
      </w:r>
      <w:r>
        <w:rPr>
          <w:rFonts w:ascii="SimSun" w:hAnsi="SimSun" w:eastAsia="SimSun" w:cs="SimSun"/>
          <w:sz w:val="21"/>
          <w:szCs w:val="21"/>
          <w:spacing w:val="59"/>
        </w:rPr>
        <w:t xml:space="preserve"> </w:t>
      </w:r>
      <w:r>
        <w:rPr>
          <w:rFonts w:ascii="SimSun" w:hAnsi="SimSun" w:eastAsia="SimSun" w:cs="SimSun"/>
          <w:sz w:val="21"/>
          <w:szCs w:val="21"/>
          <w:spacing w:val="-5"/>
        </w:rPr>
        <w:t>一旦经营者集中所涉及的条件</w:t>
      </w:r>
      <w:r>
        <w:rPr>
          <w:rFonts w:ascii="SimSun" w:hAnsi="SimSun" w:eastAsia="SimSun" w:cs="SimSun"/>
          <w:sz w:val="21"/>
          <w:szCs w:val="21"/>
          <w:spacing w:val="-6"/>
        </w:rPr>
        <w:t>达到法定标</w:t>
      </w:r>
      <w:r>
        <w:rPr>
          <w:rFonts w:ascii="SimSun" w:hAnsi="SimSun" w:eastAsia="SimSun" w:cs="SimSun"/>
          <w:sz w:val="21"/>
          <w:szCs w:val="21"/>
        </w:rPr>
        <w:t xml:space="preserve"> </w:t>
      </w:r>
      <w:r>
        <w:rPr>
          <w:rFonts w:ascii="SimSun" w:hAnsi="SimSun" w:eastAsia="SimSun" w:cs="SimSun"/>
          <w:sz w:val="21"/>
          <w:szCs w:val="21"/>
        </w:rPr>
        <w:t>准，则应当依法主动向反垄断执法机构主动申报审查</w:t>
      </w:r>
      <w:r>
        <w:rPr>
          <w:rFonts w:ascii="SimSun" w:hAnsi="SimSun" w:eastAsia="SimSun" w:cs="SimSun"/>
          <w:sz w:val="21"/>
          <w:szCs w:val="21"/>
          <w:spacing w:val="-1"/>
        </w:rPr>
        <w:t>。此外，对于那些尚未达</w:t>
      </w:r>
      <w:r>
        <w:rPr>
          <w:rFonts w:ascii="SimSun" w:hAnsi="SimSun" w:eastAsia="SimSun" w:cs="SimSun"/>
          <w:sz w:val="21"/>
          <w:szCs w:val="21"/>
        </w:rPr>
        <w:t xml:space="preserve"> </w:t>
      </w:r>
      <w:r>
        <w:rPr>
          <w:rFonts w:ascii="SimSun" w:hAnsi="SimSun" w:eastAsia="SimSun" w:cs="SimSun"/>
          <w:sz w:val="21"/>
          <w:szCs w:val="21"/>
        </w:rPr>
        <w:t>到法定申报标准但又确有可能给相关市场内</w:t>
      </w:r>
      <w:r>
        <w:rPr>
          <w:rFonts w:ascii="SimSun" w:hAnsi="SimSun" w:eastAsia="SimSun" w:cs="SimSun"/>
          <w:sz w:val="21"/>
          <w:szCs w:val="21"/>
          <w:spacing w:val="-1"/>
        </w:rPr>
        <w:t>竞争带来排除、限制效果的经营者</w:t>
      </w:r>
      <w:r>
        <w:rPr>
          <w:rFonts w:ascii="SimSun" w:hAnsi="SimSun" w:eastAsia="SimSun" w:cs="SimSun"/>
          <w:sz w:val="21"/>
          <w:szCs w:val="21"/>
        </w:rPr>
        <w:t xml:space="preserve"> </w:t>
      </w:r>
      <w:r>
        <w:rPr>
          <w:rFonts w:ascii="SimSun" w:hAnsi="SimSun" w:eastAsia="SimSun" w:cs="SimSun"/>
          <w:sz w:val="21"/>
          <w:szCs w:val="21"/>
        </w:rPr>
        <w:t>集中，反垄断执法机构可以主动对其进行审查，以避免</w:t>
      </w:r>
      <w:r>
        <w:rPr>
          <w:rFonts w:ascii="SimSun" w:hAnsi="SimSun" w:eastAsia="SimSun" w:cs="SimSun"/>
          <w:sz w:val="21"/>
          <w:szCs w:val="21"/>
          <w:spacing w:val="-1"/>
        </w:rPr>
        <w:t>“合法不合理”的企业</w:t>
      </w:r>
      <w:r>
        <w:rPr>
          <w:rFonts w:ascii="SimSun" w:hAnsi="SimSun" w:eastAsia="SimSun" w:cs="SimSun"/>
          <w:sz w:val="21"/>
          <w:szCs w:val="21"/>
        </w:rPr>
        <w:t xml:space="preserve"> </w:t>
      </w:r>
      <w:r>
        <w:rPr>
          <w:rFonts w:ascii="SimSun" w:hAnsi="SimSun" w:eastAsia="SimSun" w:cs="SimSun"/>
          <w:sz w:val="21"/>
          <w:szCs w:val="21"/>
          <w:spacing w:val="-7"/>
        </w:rPr>
        <w:t>并购发生。</w:t>
      </w:r>
    </w:p>
    <w:p>
      <w:pPr>
        <w:ind w:left="452"/>
        <w:spacing w:before="155" w:line="221" w:lineRule="auto"/>
        <w:outlineLvl w:val="1"/>
        <w:rPr>
          <w:rFonts w:ascii="SimHei" w:hAnsi="SimHei" w:eastAsia="SimHei" w:cs="SimHei"/>
          <w:sz w:val="21"/>
          <w:szCs w:val="21"/>
        </w:rPr>
      </w:pPr>
      <w:r>
        <w:rPr>
          <w:rFonts w:ascii="SimHei" w:hAnsi="SimHei" w:eastAsia="SimHei" w:cs="SimHei"/>
          <w:sz w:val="21"/>
          <w:szCs w:val="21"/>
          <w:b/>
          <w:bCs/>
          <w:spacing w:val="-1"/>
        </w:rPr>
        <w:t>1.我国既有申报标准的先天局限</w:t>
      </w:r>
    </w:p>
    <w:p>
      <w:pPr>
        <w:ind w:left="10" w:right="351" w:firstLine="439"/>
        <w:spacing w:before="107" w:line="282" w:lineRule="auto"/>
        <w:jc w:val="both"/>
        <w:rPr>
          <w:rFonts w:ascii="SimSun" w:hAnsi="SimSun" w:eastAsia="SimSun" w:cs="SimSun"/>
          <w:sz w:val="21"/>
          <w:szCs w:val="21"/>
        </w:rPr>
      </w:pPr>
      <w:r>
        <w:rPr>
          <w:rFonts w:ascii="SimSun" w:hAnsi="SimSun" w:eastAsia="SimSun" w:cs="SimSun"/>
          <w:sz w:val="21"/>
          <w:szCs w:val="21"/>
          <w:spacing w:val="2"/>
        </w:rPr>
        <w:t>申报标准是经营者集中控制制度的“门槛”,反垄断执法机构对经营者集</w:t>
      </w:r>
      <w:r>
        <w:rPr>
          <w:rFonts w:ascii="SimSun" w:hAnsi="SimSun" w:eastAsia="SimSun" w:cs="SimSun"/>
          <w:sz w:val="21"/>
          <w:szCs w:val="21"/>
          <w:spacing w:val="18"/>
        </w:rPr>
        <w:t xml:space="preserve"> </w:t>
      </w:r>
      <w:r>
        <w:rPr>
          <w:rFonts w:ascii="SimSun" w:hAnsi="SimSun" w:eastAsia="SimSun" w:cs="SimSun"/>
          <w:sz w:val="21"/>
          <w:szCs w:val="21"/>
        </w:rPr>
        <w:t>中的有效控制依赖于申报标准筛选功能的正常发挥。申报标准的正确设立，能 </w:t>
      </w:r>
      <w:r>
        <w:rPr>
          <w:rFonts w:ascii="SimSun" w:hAnsi="SimSun" w:eastAsia="SimSun" w:cs="SimSun"/>
          <w:sz w:val="21"/>
          <w:szCs w:val="21"/>
        </w:rPr>
        <w:t>够使反垄断法审查的经营者集中对象更为清晰，进而避免</w:t>
      </w:r>
      <w:r>
        <w:rPr>
          <w:rFonts w:ascii="SimSun" w:hAnsi="SimSun" w:eastAsia="SimSun" w:cs="SimSun"/>
          <w:sz w:val="21"/>
          <w:szCs w:val="21"/>
          <w:spacing w:val="-1"/>
        </w:rPr>
        <w:t>反垄断执法资源浪费</w:t>
      </w:r>
      <w:r>
        <w:rPr>
          <w:rFonts w:ascii="SimSun" w:hAnsi="SimSun" w:eastAsia="SimSun" w:cs="SimSun"/>
          <w:sz w:val="21"/>
          <w:szCs w:val="21"/>
        </w:rPr>
        <w:t xml:space="preserve"> </w:t>
      </w:r>
      <w:r>
        <w:rPr>
          <w:rFonts w:ascii="SimSun" w:hAnsi="SimSun" w:eastAsia="SimSun" w:cs="SimSun"/>
          <w:sz w:val="21"/>
          <w:szCs w:val="21"/>
          <w:spacing w:val="7"/>
        </w:rPr>
        <w:t>在那些对市场竞争并无损害效果的一般企业</w:t>
      </w:r>
      <w:r>
        <w:rPr>
          <w:rFonts w:ascii="SimSun" w:hAnsi="SimSun" w:eastAsia="SimSun" w:cs="SimSun"/>
          <w:sz w:val="21"/>
          <w:szCs w:val="21"/>
          <w:spacing w:val="6"/>
        </w:rPr>
        <w:t>并购上。②同时，申报标准可以</w:t>
      </w:r>
      <w:r>
        <w:rPr>
          <w:rFonts w:ascii="SimSun" w:hAnsi="SimSun" w:eastAsia="SimSun" w:cs="SimSun"/>
          <w:sz w:val="21"/>
          <w:szCs w:val="21"/>
        </w:rPr>
        <w:t xml:space="preserve"> </w:t>
      </w:r>
      <w:r>
        <w:rPr>
          <w:rFonts w:ascii="SimSun" w:hAnsi="SimSun" w:eastAsia="SimSun" w:cs="SimSun"/>
          <w:sz w:val="21"/>
          <w:szCs w:val="21"/>
          <w:spacing w:val="13"/>
        </w:rPr>
        <w:t>使那些几乎不太可能损害市场公平竞争的经营者集中能够顺利、及时地完</w:t>
      </w:r>
      <w:r>
        <w:rPr>
          <w:rFonts w:ascii="SimSun" w:hAnsi="SimSun" w:eastAsia="SimSun" w:cs="SimSun"/>
          <w:sz w:val="21"/>
          <w:szCs w:val="21"/>
          <w:spacing w:val="3"/>
        </w:rPr>
        <w:t xml:space="preserve"> </w:t>
      </w:r>
      <w:r>
        <w:rPr>
          <w:rFonts w:ascii="SimSun" w:hAnsi="SimSun" w:eastAsia="SimSun" w:cs="SimSun"/>
          <w:sz w:val="21"/>
          <w:szCs w:val="21"/>
          <w:spacing w:val="6"/>
        </w:rPr>
        <w:t>成，防止政府的不适当的、不必要的干预，从而降低交易成本及控制行政成</w:t>
      </w:r>
      <w:r>
        <w:rPr>
          <w:rFonts w:ascii="SimSun" w:hAnsi="SimSun" w:eastAsia="SimSun" w:cs="SimSun"/>
          <w:sz w:val="21"/>
          <w:szCs w:val="21"/>
          <w:spacing w:val="10"/>
        </w:rPr>
        <w:t xml:space="preserve"> </w:t>
      </w:r>
      <w:r>
        <w:rPr>
          <w:rFonts w:ascii="SimSun" w:hAnsi="SimSun" w:eastAsia="SimSun" w:cs="SimSun"/>
          <w:sz w:val="21"/>
          <w:szCs w:val="21"/>
          <w:spacing w:val="6"/>
        </w:rPr>
        <w:t>本。是故，科学合理地设定申报标准是经营者集中控制制度有效运行的重要</w:t>
      </w:r>
      <w:r>
        <w:rPr>
          <w:rFonts w:ascii="SimSun" w:hAnsi="SimSun" w:eastAsia="SimSun" w:cs="SimSun"/>
          <w:sz w:val="21"/>
          <w:szCs w:val="21"/>
          <w:spacing w:val="11"/>
        </w:rPr>
        <w:t xml:space="preserve"> </w:t>
      </w:r>
      <w:r>
        <w:rPr>
          <w:rFonts w:ascii="SimSun" w:hAnsi="SimSun" w:eastAsia="SimSun" w:cs="SimSun"/>
          <w:sz w:val="21"/>
          <w:szCs w:val="21"/>
          <w:spacing w:val="-4"/>
        </w:rPr>
        <w:t>保障。</w:t>
      </w:r>
    </w:p>
    <w:p>
      <w:pPr>
        <w:ind w:left="10" w:right="353" w:firstLine="439"/>
        <w:spacing w:before="98" w:line="289" w:lineRule="auto"/>
        <w:jc w:val="both"/>
        <w:rPr>
          <w:rFonts w:ascii="SimSun" w:hAnsi="SimSun" w:eastAsia="SimSun" w:cs="SimSun"/>
          <w:sz w:val="21"/>
          <w:szCs w:val="21"/>
        </w:rPr>
      </w:pPr>
      <w:r>
        <w:rPr>
          <w:rFonts w:ascii="SimSun" w:hAnsi="SimSun" w:eastAsia="SimSun" w:cs="SimSun"/>
          <w:sz w:val="21"/>
          <w:szCs w:val="21"/>
          <w:spacing w:val="-1"/>
        </w:rPr>
        <w:t>当前，多数国家或地区通过反垄断立法设立了申报标准，要求符合一定规</w:t>
      </w:r>
      <w:r>
        <w:rPr>
          <w:rFonts w:ascii="SimSun" w:hAnsi="SimSun" w:eastAsia="SimSun" w:cs="SimSun"/>
          <w:sz w:val="21"/>
          <w:szCs w:val="21"/>
          <w:spacing w:val="9"/>
        </w:rPr>
        <w:t xml:space="preserve"> </w:t>
      </w:r>
      <w:r>
        <w:rPr>
          <w:rFonts w:ascii="SimSun" w:hAnsi="SimSun" w:eastAsia="SimSun" w:cs="SimSun"/>
          <w:sz w:val="21"/>
          <w:szCs w:val="21"/>
        </w:rPr>
        <w:t>模的经营者集中向反垄断执法机构申报，这种规模主要基</w:t>
      </w:r>
      <w:r>
        <w:rPr>
          <w:rFonts w:ascii="SimSun" w:hAnsi="SimSun" w:eastAsia="SimSun" w:cs="SimSun"/>
          <w:sz w:val="21"/>
          <w:szCs w:val="21"/>
          <w:spacing w:val="-1"/>
        </w:rPr>
        <w:t>于参与方自身的规模</w:t>
      </w:r>
      <w:r>
        <w:rPr>
          <w:rFonts w:ascii="SimSun" w:hAnsi="SimSun" w:eastAsia="SimSun" w:cs="SimSun"/>
          <w:sz w:val="21"/>
          <w:szCs w:val="21"/>
        </w:rPr>
        <w:t xml:space="preserve"> </w:t>
      </w:r>
      <w:r>
        <w:rPr>
          <w:rFonts w:ascii="SimSun" w:hAnsi="SimSun" w:eastAsia="SimSun" w:cs="SimSun"/>
          <w:sz w:val="21"/>
          <w:szCs w:val="21"/>
        </w:rPr>
        <w:t>以及所涉交易的规模确定，相应地，经营者集中申报标准分为参与方规模</w:t>
      </w:r>
      <w:r>
        <w:rPr>
          <w:rFonts w:ascii="SimSun" w:hAnsi="SimSun" w:eastAsia="SimSun" w:cs="SimSun"/>
          <w:sz w:val="21"/>
          <w:szCs w:val="21"/>
          <w:spacing w:val="-1"/>
        </w:rPr>
        <w:t>标准</w:t>
      </w:r>
      <w:r>
        <w:rPr>
          <w:rFonts w:ascii="SimSun" w:hAnsi="SimSun" w:eastAsia="SimSun" w:cs="SimSun"/>
          <w:sz w:val="21"/>
          <w:szCs w:val="21"/>
        </w:rPr>
        <w:t xml:space="preserve"> </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Size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Person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Test</w:t>
      </w:r>
      <w:r>
        <w:rPr>
          <w:rFonts w:ascii="Times New Roman" w:hAnsi="Times New Roman" w:eastAsia="Times New Roman" w:cs="Times New Roman"/>
          <w:sz w:val="21"/>
          <w:szCs w:val="21"/>
          <w:spacing w:val="5"/>
        </w:rPr>
        <w:t>)</w:t>
      </w:r>
      <w:r>
        <w:rPr>
          <w:rFonts w:ascii="SimSun" w:hAnsi="SimSun" w:eastAsia="SimSun" w:cs="SimSun"/>
          <w:sz w:val="21"/>
          <w:szCs w:val="21"/>
          <w:spacing w:val="5"/>
        </w:rPr>
        <w:t>和交易规模标准</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Size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Transaction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Test</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5"/>
        </w:rPr>
        <w:t>前者即以参与</w:t>
      </w:r>
      <w:r>
        <w:rPr>
          <w:rFonts w:ascii="SimSun" w:hAnsi="SimSun" w:eastAsia="SimSun" w:cs="SimSun"/>
          <w:sz w:val="21"/>
          <w:szCs w:val="21"/>
        </w:rPr>
        <w:t xml:space="preserve"> </w:t>
      </w:r>
      <w:r>
        <w:rPr>
          <w:rFonts w:ascii="SimSun" w:hAnsi="SimSun" w:eastAsia="SimSun" w:cs="SimSun"/>
          <w:sz w:val="21"/>
          <w:szCs w:val="21"/>
        </w:rPr>
        <w:t>集中的经营者的营业额、总资产额和市场占有率作为申</w:t>
      </w:r>
      <w:r>
        <w:rPr>
          <w:rFonts w:ascii="SimSun" w:hAnsi="SimSun" w:eastAsia="SimSun" w:cs="SimSun"/>
          <w:sz w:val="21"/>
          <w:szCs w:val="21"/>
          <w:spacing w:val="-1"/>
        </w:rPr>
        <w:t>报标准，由此细分为营</w:t>
      </w:r>
      <w:r>
        <w:rPr>
          <w:rFonts w:ascii="SimSun" w:hAnsi="SimSun" w:eastAsia="SimSun" w:cs="SimSun"/>
          <w:sz w:val="21"/>
          <w:szCs w:val="21"/>
        </w:rPr>
        <w:t xml:space="preserve"> </w:t>
      </w:r>
      <w:r>
        <w:rPr>
          <w:rFonts w:ascii="SimSun" w:hAnsi="SimSun" w:eastAsia="SimSun" w:cs="SimSun"/>
          <w:sz w:val="21"/>
          <w:szCs w:val="21"/>
        </w:rPr>
        <w:t>业额标准、总资产额标准和市场份额标准，而后者则是指</w:t>
      </w:r>
      <w:r>
        <w:rPr>
          <w:rFonts w:ascii="SimSun" w:hAnsi="SimSun" w:eastAsia="SimSun" w:cs="SimSun"/>
          <w:sz w:val="21"/>
          <w:szCs w:val="21"/>
          <w:spacing w:val="-1"/>
        </w:rPr>
        <w:t>所涉经营者集中的交</w:t>
      </w:r>
      <w:r>
        <w:rPr>
          <w:rFonts w:ascii="SimSun" w:hAnsi="SimSun" w:eastAsia="SimSun" w:cs="SimSun"/>
          <w:sz w:val="21"/>
          <w:szCs w:val="21"/>
        </w:rPr>
        <w:t xml:space="preserve"> </w:t>
      </w:r>
      <w:r>
        <w:rPr>
          <w:rFonts w:ascii="SimSun" w:hAnsi="SimSun" w:eastAsia="SimSun" w:cs="SimSun"/>
          <w:sz w:val="21"/>
          <w:szCs w:val="21"/>
          <w:spacing w:val="-6"/>
        </w:rPr>
        <w:t>易金额。③具而言之，美国《哈特-斯科特-罗迪诺反垄断改进法案》开创了企业</w:t>
      </w:r>
      <w:r>
        <w:rPr>
          <w:rFonts w:ascii="SimSun" w:hAnsi="SimSun" w:eastAsia="SimSun" w:cs="SimSun"/>
          <w:sz w:val="21"/>
          <w:szCs w:val="21"/>
          <w:spacing w:val="2"/>
        </w:rPr>
        <w:t xml:space="preserve"> </w:t>
      </w:r>
      <w:r>
        <w:rPr>
          <w:rFonts w:ascii="SimSun" w:hAnsi="SimSun" w:eastAsia="SimSun" w:cs="SimSun"/>
          <w:sz w:val="21"/>
          <w:szCs w:val="21"/>
        </w:rPr>
        <w:t>合并事前申报程序之先河，其申报标准制度采用了交易</w:t>
      </w:r>
      <w:r>
        <w:rPr>
          <w:rFonts w:ascii="SimSun" w:hAnsi="SimSun" w:eastAsia="SimSun" w:cs="SimSun"/>
          <w:sz w:val="21"/>
          <w:szCs w:val="21"/>
          <w:spacing w:val="-1"/>
        </w:rPr>
        <w:t>规模标准与当事人规模</w:t>
      </w:r>
    </w:p>
    <w:p>
      <w:pPr>
        <w:pStyle w:val="BodyText"/>
        <w:spacing w:line="244" w:lineRule="auto"/>
        <w:rPr/>
      </w:pPr>
      <w:r/>
    </w:p>
    <w:p>
      <w:pPr>
        <w:pStyle w:val="BodyText"/>
        <w:spacing w:line="244" w:lineRule="auto"/>
        <w:rPr/>
      </w:pPr>
      <w:r/>
    </w:p>
    <w:p>
      <w:pPr>
        <w:ind w:left="10" w:right="235" w:firstLine="380"/>
        <w:spacing w:before="69" w:line="225"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86"/>
        </w:rPr>
        <w:t xml:space="preserve"> </w:t>
      </w:r>
      <w:r>
        <w:rPr>
          <w:rFonts w:ascii="SimSun" w:hAnsi="SimSun" w:eastAsia="SimSun" w:cs="SimSun"/>
          <w:sz w:val="21"/>
          <w:szCs w:val="21"/>
          <w:spacing w:val="-21"/>
          <w:w w:val="98"/>
        </w:rPr>
        <w:t>参见史建三、钱诗宇：《企业并购反垄断审查比较研究》,法律出版社2010年版，</w:t>
      </w:r>
      <w:r>
        <w:rPr>
          <w:rFonts w:ascii="SimSun" w:hAnsi="SimSun" w:eastAsia="SimSun" w:cs="SimSun"/>
          <w:sz w:val="21"/>
          <w:szCs w:val="21"/>
        </w:rPr>
        <w:t xml:space="preserve"> </w:t>
      </w:r>
      <w:r>
        <w:rPr>
          <w:rFonts w:ascii="SimSun" w:hAnsi="SimSun" w:eastAsia="SimSun" w:cs="SimSun"/>
          <w:sz w:val="21"/>
          <w:szCs w:val="21"/>
          <w:spacing w:val="-6"/>
        </w:rPr>
        <w:t>第61页。</w:t>
      </w:r>
    </w:p>
    <w:p>
      <w:pPr>
        <w:ind w:left="10" w:right="331" w:firstLine="380"/>
        <w:spacing w:before="28" w:line="230" w:lineRule="auto"/>
        <w:rPr>
          <w:rFonts w:ascii="SimSun" w:hAnsi="SimSun" w:eastAsia="SimSun" w:cs="SimSun"/>
          <w:sz w:val="21"/>
          <w:szCs w:val="21"/>
        </w:rPr>
      </w:pPr>
      <w:r>
        <w:rPr>
          <w:rFonts w:ascii="SimSun" w:hAnsi="SimSun" w:eastAsia="SimSun" w:cs="SimSun"/>
          <w:sz w:val="21"/>
          <w:szCs w:val="21"/>
          <w:spacing w:val="-23"/>
          <w:w w:val="97"/>
        </w:rPr>
        <w:t>②</w:t>
      </w:r>
      <w:r>
        <w:rPr>
          <w:rFonts w:ascii="SimSun" w:hAnsi="SimSun" w:eastAsia="SimSun" w:cs="SimSun"/>
          <w:sz w:val="21"/>
          <w:szCs w:val="21"/>
          <w:spacing w:val="69"/>
        </w:rPr>
        <w:t xml:space="preserve"> </w:t>
      </w:r>
      <w:r>
        <w:rPr>
          <w:rFonts w:ascii="SimSun" w:hAnsi="SimSun" w:eastAsia="SimSun" w:cs="SimSun"/>
          <w:sz w:val="21"/>
          <w:szCs w:val="21"/>
          <w:spacing w:val="-23"/>
          <w:w w:val="97"/>
        </w:rPr>
        <w:t>参见徐瑞阳：《论经营者集中申报标准实施机制的完善》,载《法学家》2016</w:t>
      </w:r>
      <w:r>
        <w:rPr>
          <w:rFonts w:ascii="SimSun" w:hAnsi="SimSun" w:eastAsia="SimSun" w:cs="SimSun"/>
          <w:sz w:val="21"/>
          <w:szCs w:val="21"/>
          <w:spacing w:val="-24"/>
          <w:w w:val="97"/>
        </w:rPr>
        <w:t>年第6</w:t>
      </w:r>
      <w:r>
        <w:rPr>
          <w:rFonts w:ascii="SimSun" w:hAnsi="SimSun" w:eastAsia="SimSun" w:cs="SimSun"/>
          <w:sz w:val="21"/>
          <w:szCs w:val="21"/>
        </w:rPr>
        <w:t xml:space="preserve"> </w:t>
      </w:r>
      <w:r>
        <w:rPr>
          <w:rFonts w:ascii="SimSun" w:hAnsi="SimSun" w:eastAsia="SimSun" w:cs="SimSun"/>
          <w:sz w:val="21"/>
          <w:szCs w:val="21"/>
          <w:spacing w:val="-11"/>
        </w:rPr>
        <w:t>期。</w:t>
      </w:r>
    </w:p>
    <w:p>
      <w:pPr>
        <w:ind w:left="10" w:right="332" w:firstLine="380"/>
        <w:spacing w:before="17" w:line="225"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65"/>
        </w:rPr>
        <w:t xml:space="preserve"> </w:t>
      </w:r>
      <w:r>
        <w:rPr>
          <w:rFonts w:ascii="SimSun" w:hAnsi="SimSun" w:eastAsia="SimSun" w:cs="SimSun"/>
          <w:sz w:val="21"/>
          <w:szCs w:val="21"/>
          <w:spacing w:val="-21"/>
          <w:w w:val="97"/>
        </w:rPr>
        <w:t>参见时建中：《反垄断法——法典释评与学理探源》,中国人民大学出版社2008年</w:t>
      </w:r>
      <w:r>
        <w:rPr>
          <w:rFonts w:ascii="SimSun" w:hAnsi="SimSun" w:eastAsia="SimSun" w:cs="SimSun"/>
          <w:sz w:val="21"/>
          <w:szCs w:val="21"/>
        </w:rPr>
        <w:t xml:space="preserve"> </w:t>
      </w:r>
      <w:r>
        <w:rPr>
          <w:rFonts w:ascii="SimSun" w:hAnsi="SimSun" w:eastAsia="SimSun" w:cs="SimSun"/>
          <w:sz w:val="21"/>
          <w:szCs w:val="21"/>
          <w:spacing w:val="-14"/>
        </w:rPr>
        <w:t>版，第264页。</w:t>
      </w:r>
    </w:p>
    <w:p>
      <w:pPr>
        <w:spacing w:line="225" w:lineRule="auto"/>
        <w:sectPr>
          <w:pgSz w:w="8490" w:h="13140"/>
          <w:pgMar w:top="400" w:right="369" w:bottom="400" w:left="610" w:header="0" w:footer="0" w:gutter="0"/>
        </w:sectPr>
        <w:rPr>
          <w:rFonts w:ascii="SimSun" w:hAnsi="SimSun" w:eastAsia="SimSun" w:cs="SimSun"/>
          <w:sz w:val="21"/>
          <w:szCs w:val="21"/>
        </w:rPr>
      </w:pPr>
    </w:p>
    <w:p>
      <w:pPr>
        <w:spacing w:line="181" w:lineRule="exact"/>
        <w:rPr/>
      </w:pPr>
      <w:r/>
    </w:p>
    <w:p>
      <w:pPr>
        <w:spacing w:line="181" w:lineRule="exact"/>
        <w:sectPr>
          <w:pgSz w:w="8490" w:h="13160"/>
          <w:pgMar w:top="400" w:right="425" w:bottom="400" w:left="0" w:header="0" w:footer="0" w:gutter="0"/>
          <w:cols w:equalWidth="0" w:num="1">
            <w:col w:w="8065" w:space="0"/>
          </w:cols>
        </w:sectPr>
        <w:rPr/>
      </w:pPr>
    </w:p>
    <w:p>
      <w:pPr>
        <w:ind w:left="390"/>
        <w:spacing w:before="125" w:line="183" w:lineRule="auto"/>
        <w:rPr>
          <w:rFonts w:ascii="SimSun" w:hAnsi="SimSun" w:eastAsia="SimSun" w:cs="SimSun"/>
          <w:sz w:val="19"/>
          <w:szCs w:val="19"/>
        </w:rPr>
      </w:pPr>
      <w:bookmarkStart w:name="bookmark40" w:id="38"/>
      <w:bookmarkEnd w:id="38"/>
      <w:r>
        <w:rPr>
          <w:rFonts w:ascii="SimSun" w:hAnsi="SimSun" w:eastAsia="SimSun" w:cs="SimSun"/>
          <w:sz w:val="19"/>
          <w:szCs w:val="19"/>
          <w:spacing w:val="-3"/>
        </w:rPr>
        <w:t>372</w:t>
      </w:r>
    </w:p>
    <w:p>
      <w:pPr>
        <w:pStyle w:val="BodyText"/>
        <w:spacing w:line="14" w:lineRule="auto"/>
        <w:rPr>
          <w:sz w:val="2"/>
        </w:rPr>
      </w:pPr>
      <w:r>
        <w:rPr>
          <w:sz w:val="2"/>
          <w:szCs w:val="2"/>
        </w:rPr>
        <w:br w:type="column"/>
      </w:r>
    </w:p>
    <w:p>
      <w:pPr>
        <w:ind w:left="98"/>
        <w:spacing w:before="253" w:line="217" w:lineRule="auto"/>
        <w:rPr>
          <w:rFonts w:ascii="SimHei" w:hAnsi="SimHei" w:eastAsia="SimHei" w:cs="SimHei"/>
          <w:sz w:val="19"/>
          <w:szCs w:val="19"/>
        </w:rPr>
      </w:pP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spacing w:line="217" w:lineRule="auto"/>
        <w:sectPr>
          <w:type w:val="continuous"/>
          <w:pgSz w:w="8490" w:h="13160"/>
          <w:pgMar w:top="400" w:right="425" w:bottom="400" w:left="0" w:header="0" w:footer="0" w:gutter="0"/>
          <w:cols w:equalWidth="0" w:num="2" w:sep="1">
            <w:col w:w="762" w:space="100"/>
            <w:col w:w="7204" w:space="0"/>
          </w:cols>
        </w:sectPr>
        <w:rPr>
          <w:rFonts w:ascii="SimHei" w:hAnsi="SimHei" w:eastAsia="SimHei" w:cs="SimHei"/>
          <w:sz w:val="19"/>
          <w:szCs w:val="19"/>
        </w:rPr>
      </w:pPr>
    </w:p>
    <w:p>
      <w:pPr>
        <w:pStyle w:val="BodyText"/>
        <w:spacing w:line="336" w:lineRule="auto"/>
        <w:rPr/>
      </w:pPr>
      <w:r/>
    </w:p>
    <w:p>
      <w:pPr>
        <w:ind w:left="829" w:right="25"/>
        <w:spacing w:before="72" w:line="283" w:lineRule="auto"/>
        <w:jc w:val="both"/>
        <w:rPr>
          <w:rFonts w:ascii="SimSun" w:hAnsi="SimSun" w:eastAsia="SimSun" w:cs="SimSun"/>
          <w:sz w:val="22"/>
          <w:szCs w:val="22"/>
        </w:rPr>
      </w:pPr>
      <w:r>
        <w:rPr>
          <w:rFonts w:ascii="SimSun" w:hAnsi="SimSun" w:eastAsia="SimSun" w:cs="SimSun"/>
          <w:sz w:val="22"/>
          <w:szCs w:val="22"/>
          <w:spacing w:val="-10"/>
        </w:rPr>
        <w:t>标准并行。①欧盟采取了参与方规模标准，并主要对参与并购的企业营业额作</w:t>
      </w:r>
      <w:r>
        <w:rPr>
          <w:rFonts w:ascii="SimSun" w:hAnsi="SimSun" w:eastAsia="SimSun" w:cs="SimSun"/>
          <w:sz w:val="22"/>
          <w:szCs w:val="22"/>
          <w:spacing w:val="12"/>
        </w:rPr>
        <w:t xml:space="preserve"> </w:t>
      </w:r>
      <w:r>
        <w:rPr>
          <w:rFonts w:ascii="SimSun" w:hAnsi="SimSun" w:eastAsia="SimSun" w:cs="SimSun"/>
          <w:sz w:val="22"/>
          <w:szCs w:val="22"/>
          <w:spacing w:val="-10"/>
        </w:rPr>
        <w:t>出规定。②与欧盟相比，德国在考虑参与方规模时将满足一定并购交易额增设</w:t>
      </w:r>
      <w:r>
        <w:rPr>
          <w:rFonts w:ascii="SimSun" w:hAnsi="SimSun" w:eastAsia="SimSun" w:cs="SimSun"/>
          <w:sz w:val="22"/>
          <w:szCs w:val="22"/>
          <w:spacing w:val="8"/>
        </w:rPr>
        <w:t xml:space="preserve"> </w:t>
      </w:r>
      <w:r>
        <w:rPr>
          <w:rFonts w:ascii="SimSun" w:hAnsi="SimSun" w:eastAsia="SimSun" w:cs="SimSun"/>
          <w:sz w:val="22"/>
          <w:szCs w:val="22"/>
          <w:spacing w:val="-10"/>
        </w:rPr>
        <w:t>为需要进行经营者集中审查申报的条件，德国《反限</w:t>
      </w:r>
      <w:r>
        <w:rPr>
          <w:rFonts w:ascii="SimSun" w:hAnsi="SimSun" w:eastAsia="SimSun" w:cs="SimSun"/>
          <w:sz w:val="22"/>
          <w:szCs w:val="22"/>
          <w:spacing w:val="-11"/>
        </w:rPr>
        <w:t>制竞争法》则规定，参与 </w:t>
      </w:r>
      <w:r>
        <w:rPr>
          <w:rFonts w:ascii="SimSun" w:hAnsi="SimSun" w:eastAsia="SimSun" w:cs="SimSun"/>
          <w:sz w:val="22"/>
          <w:szCs w:val="22"/>
          <w:spacing w:val="-7"/>
        </w:rPr>
        <w:t>合并的企业上一年度在全球范围内的营业额超过5亿欧元，其中至少一个企业</w:t>
      </w:r>
      <w:r>
        <w:rPr>
          <w:rFonts w:ascii="SimSun" w:hAnsi="SimSun" w:eastAsia="SimSun" w:cs="SimSun"/>
          <w:sz w:val="22"/>
          <w:szCs w:val="22"/>
          <w:spacing w:val="14"/>
        </w:rPr>
        <w:t xml:space="preserve"> </w:t>
      </w:r>
      <w:r>
        <w:rPr>
          <w:rFonts w:ascii="SimSun" w:hAnsi="SimSun" w:eastAsia="SimSun" w:cs="SimSun"/>
          <w:sz w:val="19"/>
          <w:szCs w:val="19"/>
          <w:spacing w:val="25"/>
        </w:rPr>
        <w:t>在德国境内的营业额超过2500万欧元，另一个企业在德国境内的营业额超过</w:t>
      </w:r>
      <w:r>
        <w:rPr>
          <w:rFonts w:ascii="SimSun" w:hAnsi="SimSun" w:eastAsia="SimSun" w:cs="SimSun"/>
          <w:sz w:val="19"/>
          <w:szCs w:val="19"/>
          <w:spacing w:val="1"/>
        </w:rPr>
        <w:t xml:space="preserve"> </w:t>
      </w:r>
      <w:r>
        <w:rPr>
          <w:rFonts w:ascii="SimSun" w:hAnsi="SimSun" w:eastAsia="SimSun" w:cs="SimSun"/>
          <w:sz w:val="22"/>
          <w:szCs w:val="22"/>
          <w:spacing w:val="-3"/>
        </w:rPr>
        <w:t>500万欧元；被收购企业的价格(交易金额)超过4亿欧元，以及被收购企</w:t>
      </w:r>
      <w:r>
        <w:rPr>
          <w:rFonts w:ascii="SimSun" w:hAnsi="SimSun" w:eastAsia="SimSun" w:cs="SimSun"/>
          <w:sz w:val="22"/>
          <w:szCs w:val="22"/>
          <w:spacing w:val="-4"/>
        </w:rPr>
        <w:t>业在</w:t>
      </w:r>
      <w:r>
        <w:rPr>
          <w:rFonts w:ascii="SimSun" w:hAnsi="SimSun" w:eastAsia="SimSun" w:cs="SimSun"/>
          <w:sz w:val="22"/>
          <w:szCs w:val="22"/>
        </w:rPr>
        <w:t xml:space="preserve"> </w:t>
      </w:r>
      <w:r>
        <w:rPr>
          <w:rFonts w:ascii="SimSun" w:hAnsi="SimSun" w:eastAsia="SimSun" w:cs="SimSun"/>
          <w:sz w:val="19"/>
          <w:szCs w:val="19"/>
          <w:spacing w:val="21"/>
        </w:rPr>
        <w:t>德国有相当大的经营范围。③与上述国家或</w:t>
      </w:r>
      <w:r>
        <w:rPr>
          <w:rFonts w:ascii="SimSun" w:hAnsi="SimSun" w:eastAsia="SimSun" w:cs="SimSun"/>
          <w:sz w:val="19"/>
          <w:szCs w:val="19"/>
          <w:spacing w:val="20"/>
        </w:rPr>
        <w:t>地区关注经营者营业额或并购交易</w:t>
      </w:r>
      <w:r>
        <w:rPr>
          <w:rFonts w:ascii="SimSun" w:hAnsi="SimSun" w:eastAsia="SimSun" w:cs="SimSun"/>
          <w:sz w:val="19"/>
          <w:szCs w:val="19"/>
        </w:rPr>
        <w:t xml:space="preserve"> </w:t>
      </w:r>
      <w:r>
        <w:rPr>
          <w:rFonts w:ascii="SimSun" w:hAnsi="SimSun" w:eastAsia="SimSun" w:cs="SimSun"/>
          <w:sz w:val="19"/>
          <w:szCs w:val="19"/>
          <w:spacing w:val="20"/>
        </w:rPr>
        <w:t>额不同，日本关注参与方经营者的总资产额，日本《禁止禁止私人垄断及确保</w:t>
      </w:r>
      <w:r>
        <w:rPr>
          <w:rFonts w:ascii="SimSun" w:hAnsi="SimSun" w:eastAsia="SimSun" w:cs="SimSun"/>
          <w:sz w:val="19"/>
          <w:szCs w:val="19"/>
          <w:spacing w:val="5"/>
        </w:rPr>
        <w:t xml:space="preserve"> </w:t>
      </w:r>
      <w:r>
        <w:rPr>
          <w:rFonts w:ascii="SimSun" w:hAnsi="SimSun" w:eastAsia="SimSun" w:cs="SimSun"/>
          <w:sz w:val="22"/>
          <w:szCs w:val="22"/>
          <w:spacing w:val="-6"/>
        </w:rPr>
        <w:t>公平交易法》规定，准备实施合并的公司，其中一方</w:t>
      </w:r>
      <w:r>
        <w:rPr>
          <w:rFonts w:ascii="SimSun" w:hAnsi="SimSun" w:eastAsia="SimSun" w:cs="SimSun"/>
          <w:sz w:val="22"/>
          <w:szCs w:val="22"/>
          <w:spacing w:val="-7"/>
        </w:rPr>
        <w:t>总资产额达到100亿日元</w:t>
      </w:r>
      <w:r>
        <w:rPr>
          <w:rFonts w:ascii="SimSun" w:hAnsi="SimSun" w:eastAsia="SimSun" w:cs="SimSun"/>
          <w:sz w:val="22"/>
          <w:szCs w:val="22"/>
        </w:rPr>
        <w:t xml:space="preserve"> </w:t>
      </w:r>
      <w:r>
        <w:rPr>
          <w:rFonts w:ascii="SimSun" w:hAnsi="SimSun" w:eastAsia="SimSun" w:cs="SimSun"/>
          <w:sz w:val="22"/>
          <w:szCs w:val="22"/>
          <w:spacing w:val="-2"/>
        </w:rPr>
        <w:t>以上，其他公司中至少一方的总资产额达到10亿日元以上。④在此基础上，</w:t>
      </w:r>
      <w:r>
        <w:rPr>
          <w:rFonts w:ascii="SimSun" w:hAnsi="SimSun" w:eastAsia="SimSun" w:cs="SimSun"/>
          <w:sz w:val="22"/>
          <w:szCs w:val="22"/>
          <w:spacing w:val="16"/>
        </w:rPr>
        <w:t xml:space="preserve"> </w:t>
      </w:r>
      <w:r>
        <w:rPr>
          <w:rFonts w:ascii="SimSun" w:hAnsi="SimSun" w:eastAsia="SimSun" w:cs="SimSun"/>
          <w:sz w:val="19"/>
          <w:szCs w:val="19"/>
          <w:spacing w:val="20"/>
        </w:rPr>
        <w:t>我国在《国务院关于经营者集中申报标准的规定》中设立的经营者集中申报标</w:t>
      </w:r>
      <w:r>
        <w:rPr>
          <w:rFonts w:ascii="SimSun" w:hAnsi="SimSun" w:eastAsia="SimSun" w:cs="SimSun"/>
          <w:sz w:val="19"/>
          <w:szCs w:val="19"/>
          <w:spacing w:val="6"/>
        </w:rPr>
        <w:t xml:space="preserve"> </w:t>
      </w:r>
      <w:r>
        <w:rPr>
          <w:rFonts w:ascii="SimSun" w:hAnsi="SimSun" w:eastAsia="SimSun" w:cs="SimSun"/>
          <w:sz w:val="22"/>
          <w:szCs w:val="22"/>
          <w:spacing w:val="-10"/>
        </w:rPr>
        <w:t>准与《欧盟企业并购条例》相似，均采用了单一营业额标准，对参与经营者集</w:t>
      </w:r>
      <w:r>
        <w:rPr>
          <w:rFonts w:ascii="SimSun" w:hAnsi="SimSun" w:eastAsia="SimSun" w:cs="SimSun"/>
          <w:sz w:val="22"/>
          <w:szCs w:val="22"/>
          <w:spacing w:val="7"/>
        </w:rPr>
        <w:t xml:space="preserve"> </w:t>
      </w:r>
      <w:r>
        <w:rPr>
          <w:rFonts w:ascii="SimSun" w:hAnsi="SimSun" w:eastAsia="SimSun" w:cs="SimSun"/>
          <w:sz w:val="22"/>
          <w:szCs w:val="22"/>
          <w:spacing w:val="-4"/>
        </w:rPr>
        <w:t>中的经营者在全球范围内、中国境内的上一会计年度营业额作出</w:t>
      </w:r>
      <w:r>
        <w:rPr>
          <w:rFonts w:ascii="SimSun" w:hAnsi="SimSun" w:eastAsia="SimSun" w:cs="SimSun"/>
          <w:sz w:val="22"/>
          <w:szCs w:val="22"/>
          <w:spacing w:val="-5"/>
        </w:rPr>
        <w:t>了限制性条 </w:t>
      </w:r>
      <w:r>
        <w:rPr>
          <w:rFonts w:ascii="SimSun" w:hAnsi="SimSun" w:eastAsia="SimSun" w:cs="SimSun"/>
          <w:sz w:val="22"/>
          <w:szCs w:val="22"/>
          <w:spacing w:val="-3"/>
        </w:rPr>
        <w:t>件，只有满足该条件的经营者合并才应当依法向反</w:t>
      </w:r>
      <w:r>
        <w:rPr>
          <w:rFonts w:ascii="SimSun" w:hAnsi="SimSun" w:eastAsia="SimSun" w:cs="SimSun"/>
          <w:sz w:val="22"/>
          <w:szCs w:val="22"/>
          <w:spacing w:val="-4"/>
        </w:rPr>
        <w:t>垄断法执法机构进行事前</w:t>
      </w:r>
      <w:r>
        <w:rPr>
          <w:rFonts w:ascii="SimSun" w:hAnsi="SimSun" w:eastAsia="SimSun" w:cs="SimSun"/>
          <w:sz w:val="22"/>
          <w:szCs w:val="22"/>
        </w:rPr>
        <w:t xml:space="preserve"> </w:t>
      </w:r>
      <w:r>
        <w:rPr>
          <w:rFonts w:ascii="SimSun" w:hAnsi="SimSun" w:eastAsia="SimSun" w:cs="SimSun"/>
          <w:sz w:val="22"/>
          <w:szCs w:val="22"/>
          <w:spacing w:val="-37"/>
        </w:rPr>
        <w:t>申报。⑤</w:t>
      </w:r>
    </w:p>
    <w:p>
      <w:pPr>
        <w:ind w:left="829" w:firstLine="440"/>
        <w:spacing w:before="202" w:line="295" w:lineRule="auto"/>
        <w:jc w:val="both"/>
        <w:rPr>
          <w:rFonts w:ascii="SimSun" w:hAnsi="SimSun" w:eastAsia="SimSun" w:cs="SimSun"/>
          <w:sz w:val="19"/>
          <w:szCs w:val="19"/>
        </w:rPr>
      </w:pPr>
      <w:r>
        <w:rPr>
          <w:rFonts w:ascii="SimSun" w:hAnsi="SimSun" w:eastAsia="SimSun" w:cs="SimSun"/>
          <w:sz w:val="19"/>
          <w:szCs w:val="19"/>
          <w:spacing w:val="19"/>
        </w:rPr>
        <w:t>经过横向比较分析不难发现，除美国规定交易规模标准外，其他国家和地</w:t>
      </w:r>
      <w:r>
        <w:rPr>
          <w:rFonts w:ascii="SimSun" w:hAnsi="SimSun" w:eastAsia="SimSun" w:cs="SimSun"/>
          <w:sz w:val="19"/>
          <w:szCs w:val="19"/>
          <w:spacing w:val="9"/>
        </w:rPr>
        <w:t xml:space="preserve">  </w:t>
      </w:r>
      <w:r>
        <w:rPr>
          <w:rFonts w:ascii="SimSun" w:hAnsi="SimSun" w:eastAsia="SimSun" w:cs="SimSun"/>
          <w:sz w:val="19"/>
          <w:szCs w:val="19"/>
          <w:spacing w:val="20"/>
        </w:rPr>
        <w:t>区都只是采用当事人规模标准，绝大部分法域仅是采</w:t>
      </w:r>
      <w:r>
        <w:rPr>
          <w:rFonts w:ascii="SimSun" w:hAnsi="SimSun" w:eastAsia="SimSun" w:cs="SimSun"/>
          <w:sz w:val="19"/>
          <w:szCs w:val="19"/>
          <w:spacing w:val="19"/>
        </w:rPr>
        <w:t>用营业额标准，这给涉及</w:t>
      </w:r>
      <w:r>
        <w:rPr>
          <w:rFonts w:ascii="SimSun" w:hAnsi="SimSun" w:eastAsia="SimSun" w:cs="SimSun"/>
          <w:sz w:val="19"/>
          <w:szCs w:val="19"/>
        </w:rPr>
        <w:t xml:space="preserve">  </w:t>
      </w:r>
      <w:r>
        <w:rPr>
          <w:rFonts w:ascii="SimSun" w:hAnsi="SimSun" w:eastAsia="SimSun" w:cs="SimSun"/>
          <w:sz w:val="19"/>
          <w:szCs w:val="19"/>
          <w:spacing w:val="20"/>
        </w:rPr>
        <w:t>扼杀式并购的经营者集中反垄断审查带来极大的困难。营业额是指经营者在</w:t>
      </w:r>
      <w:r>
        <w:rPr>
          <w:rFonts w:ascii="SimSun" w:hAnsi="SimSun" w:eastAsia="SimSun" w:cs="SimSun"/>
          <w:sz w:val="19"/>
          <w:szCs w:val="19"/>
          <w:spacing w:val="19"/>
        </w:rPr>
        <w:t>一 </w:t>
      </w:r>
      <w:r>
        <w:rPr>
          <w:rFonts w:ascii="SimSun" w:hAnsi="SimSun" w:eastAsia="SimSun" w:cs="SimSun"/>
          <w:sz w:val="19"/>
          <w:szCs w:val="19"/>
          <w:spacing w:val="23"/>
        </w:rPr>
        <w:t>定时间和地域范围内提供相关商品或者服务所获得的收入</w:t>
      </w:r>
      <w:r>
        <w:rPr>
          <w:rFonts w:ascii="SimSun" w:hAnsi="SimSun" w:eastAsia="SimSun" w:cs="SimSun"/>
          <w:sz w:val="19"/>
          <w:szCs w:val="19"/>
          <w:spacing w:val="22"/>
        </w:rPr>
        <w:t>，扣除税金和附加。</w:t>
      </w:r>
    </w:p>
    <w:p>
      <w:pPr>
        <w:pStyle w:val="BodyText"/>
        <w:spacing w:line="459" w:lineRule="auto"/>
        <w:rPr/>
      </w:pPr>
      <w:r/>
    </w:p>
    <w:p>
      <w:pPr>
        <w:ind w:left="829" w:right="229" w:firstLine="129"/>
        <w:spacing w:before="61" w:line="232" w:lineRule="auto"/>
        <w:rPr>
          <w:rFonts w:ascii="SimSun" w:hAnsi="SimSun" w:eastAsia="SimSun" w:cs="SimSun"/>
          <w:sz w:val="19"/>
          <w:szCs w:val="19"/>
        </w:rPr>
      </w:pPr>
      <w:r>
        <w:rPr>
          <w:rFonts w:ascii="SimSun" w:hAnsi="SimSun" w:eastAsia="SimSun" w:cs="SimSun"/>
          <w:sz w:val="19"/>
          <w:szCs w:val="19"/>
          <w:spacing w:val="-6"/>
        </w:rPr>
        <w:t>①</w:t>
      </w:r>
      <w:r>
        <w:rPr>
          <w:rFonts w:ascii="SimSun" w:hAnsi="SimSun" w:eastAsia="SimSun" w:cs="SimSun"/>
          <w:sz w:val="19"/>
          <w:szCs w:val="19"/>
          <w:spacing w:val="72"/>
        </w:rPr>
        <w:t xml:space="preserve"> </w:t>
      </w:r>
      <w:r>
        <w:rPr>
          <w:rFonts w:ascii="SimSun" w:hAnsi="SimSun" w:eastAsia="SimSun" w:cs="SimSun"/>
          <w:sz w:val="19"/>
          <w:szCs w:val="19"/>
          <w:spacing w:val="-6"/>
        </w:rPr>
        <w:t>参见辛群：《英国反垄断执法监管情况报告(三)》,载《中国价格监管与反垄断》</w:t>
      </w:r>
      <w:r>
        <w:rPr>
          <w:rFonts w:ascii="SimSun" w:hAnsi="SimSun" w:eastAsia="SimSun" w:cs="SimSun"/>
          <w:sz w:val="19"/>
          <w:szCs w:val="19"/>
        </w:rPr>
        <w:t xml:space="preserve"> </w:t>
      </w:r>
      <w:r>
        <w:rPr>
          <w:rFonts w:ascii="SimSun" w:hAnsi="SimSun" w:eastAsia="SimSun" w:cs="SimSun"/>
          <w:sz w:val="19"/>
          <w:szCs w:val="19"/>
          <w:spacing w:val="4"/>
        </w:rPr>
        <w:t>2014年第7期。</w:t>
      </w:r>
    </w:p>
    <w:p>
      <w:pPr>
        <w:ind w:left="829" w:right="288" w:firstLine="129"/>
        <w:spacing w:before="51" w:line="235" w:lineRule="auto"/>
        <w:rPr>
          <w:rFonts w:ascii="SimSun" w:hAnsi="SimSun" w:eastAsia="SimSun" w:cs="SimSun"/>
          <w:sz w:val="19"/>
          <w:szCs w:val="19"/>
        </w:rPr>
      </w:pPr>
      <w:r>
        <w:rPr>
          <w:rFonts w:ascii="SimSun" w:hAnsi="SimSun" w:eastAsia="SimSun" w:cs="SimSun"/>
          <w:sz w:val="19"/>
          <w:szCs w:val="19"/>
          <w:spacing w:val="-5"/>
        </w:rPr>
        <w:t>②  参见刘和平：《欧盟并购控制法律制度研究》,北京大学出版社2006年版</w:t>
      </w:r>
      <w:r>
        <w:rPr>
          <w:rFonts w:ascii="SimSun" w:hAnsi="SimSun" w:eastAsia="SimSun" w:cs="SimSun"/>
          <w:sz w:val="19"/>
          <w:szCs w:val="19"/>
          <w:spacing w:val="-6"/>
        </w:rPr>
        <w:t>，第78-</w:t>
      </w:r>
      <w:r>
        <w:rPr>
          <w:rFonts w:ascii="SimSun" w:hAnsi="SimSun" w:eastAsia="SimSun" w:cs="SimSun"/>
          <w:sz w:val="19"/>
          <w:szCs w:val="19"/>
        </w:rPr>
        <w:t xml:space="preserve"> </w:t>
      </w:r>
      <w:r>
        <w:rPr>
          <w:rFonts w:ascii="SimSun" w:hAnsi="SimSun" w:eastAsia="SimSun" w:cs="SimSun"/>
          <w:sz w:val="19"/>
          <w:szCs w:val="19"/>
          <w:spacing w:val="3"/>
        </w:rPr>
        <w:t>80页。</w:t>
      </w:r>
    </w:p>
    <w:p>
      <w:pPr>
        <w:ind w:left="829" w:right="288" w:firstLine="129"/>
        <w:spacing w:before="57" w:line="233" w:lineRule="auto"/>
        <w:rPr>
          <w:rFonts w:ascii="SimSun" w:hAnsi="SimSun" w:eastAsia="SimSun" w:cs="SimSun"/>
          <w:sz w:val="19"/>
          <w:szCs w:val="19"/>
        </w:rPr>
      </w:pPr>
      <w:r>
        <w:rPr>
          <w:rFonts w:ascii="SimSun" w:hAnsi="SimSun" w:eastAsia="SimSun" w:cs="SimSun"/>
          <w:sz w:val="19"/>
          <w:szCs w:val="19"/>
          <w:spacing w:val="-5"/>
        </w:rPr>
        <w:t>③</w:t>
      </w:r>
      <w:r>
        <w:rPr>
          <w:rFonts w:ascii="SimSun" w:hAnsi="SimSun" w:eastAsia="SimSun" w:cs="SimSun"/>
          <w:sz w:val="19"/>
          <w:szCs w:val="19"/>
          <w:spacing w:val="80"/>
        </w:rPr>
        <w:t xml:space="preserve"> </w:t>
      </w:r>
      <w:r>
        <w:rPr>
          <w:rFonts w:ascii="SimSun" w:hAnsi="SimSun" w:eastAsia="SimSun" w:cs="SimSun"/>
          <w:sz w:val="19"/>
          <w:szCs w:val="19"/>
          <w:spacing w:val="-5"/>
        </w:rPr>
        <w:t>参见周万里：《&lt;德国反限制竞争法&gt;的第九次修订》,载《德国研究》2018年第4</w:t>
      </w:r>
      <w:r>
        <w:rPr>
          <w:rFonts w:ascii="SimSun" w:hAnsi="SimSun" w:eastAsia="SimSun" w:cs="SimSun"/>
          <w:sz w:val="19"/>
          <w:szCs w:val="19"/>
        </w:rPr>
        <w:t xml:space="preserve"> </w:t>
      </w:r>
      <w:r>
        <w:rPr>
          <w:rFonts w:ascii="SimSun" w:hAnsi="SimSun" w:eastAsia="SimSun" w:cs="SimSun"/>
          <w:sz w:val="19"/>
          <w:szCs w:val="19"/>
          <w:spacing w:val="-4"/>
        </w:rPr>
        <w:t>期。</w:t>
      </w:r>
    </w:p>
    <w:p>
      <w:pPr>
        <w:ind w:left="829" w:right="318" w:firstLine="129"/>
        <w:spacing w:before="61" w:line="242" w:lineRule="auto"/>
        <w:rPr>
          <w:rFonts w:ascii="SimSun" w:hAnsi="SimSun" w:eastAsia="SimSun" w:cs="SimSun"/>
          <w:sz w:val="19"/>
          <w:szCs w:val="19"/>
        </w:rPr>
      </w:pPr>
      <w:r>
        <w:rPr>
          <w:rFonts w:ascii="SimSun" w:hAnsi="SimSun" w:eastAsia="SimSun" w:cs="SimSun"/>
          <w:sz w:val="19"/>
          <w:szCs w:val="19"/>
          <w:spacing w:val="-9"/>
        </w:rPr>
        <w:t>④</w:t>
      </w:r>
      <w:r>
        <w:rPr>
          <w:rFonts w:ascii="SimSun" w:hAnsi="SimSun" w:eastAsia="SimSun" w:cs="SimSun"/>
          <w:sz w:val="19"/>
          <w:szCs w:val="19"/>
          <w:spacing w:val="88"/>
        </w:rPr>
        <w:t xml:space="preserve"> </w:t>
      </w:r>
      <w:r>
        <w:rPr>
          <w:rFonts w:ascii="SimSun" w:hAnsi="SimSun" w:eastAsia="SimSun" w:cs="SimSun"/>
          <w:sz w:val="19"/>
          <w:szCs w:val="19"/>
          <w:spacing w:val="-9"/>
        </w:rPr>
        <w:t>参见郭宗杰：《日本禁止私人垄断及确保公正交易法最新发展研究》,载《价格理</w:t>
      </w:r>
      <w:r>
        <w:rPr>
          <w:rFonts w:ascii="SimSun" w:hAnsi="SimSun" w:eastAsia="SimSun" w:cs="SimSun"/>
          <w:sz w:val="19"/>
          <w:szCs w:val="19"/>
        </w:rPr>
        <w:t xml:space="preserve"> </w:t>
      </w:r>
      <w:r>
        <w:rPr>
          <w:rFonts w:ascii="SimSun" w:hAnsi="SimSun" w:eastAsia="SimSun" w:cs="SimSun"/>
          <w:sz w:val="19"/>
          <w:szCs w:val="19"/>
          <w:spacing w:val="-6"/>
        </w:rPr>
        <w:t>论与实践》2010年第8期。</w:t>
      </w:r>
    </w:p>
    <w:p>
      <w:pPr>
        <w:ind w:left="959"/>
        <w:spacing w:before="42" w:line="217" w:lineRule="auto"/>
        <w:rPr>
          <w:rFonts w:ascii="SimSun" w:hAnsi="SimSun" w:eastAsia="SimSun" w:cs="SimSun"/>
          <w:sz w:val="19"/>
          <w:szCs w:val="19"/>
        </w:rPr>
      </w:pPr>
      <w:r>
        <w:rPr>
          <w:rFonts w:ascii="SimSun" w:hAnsi="SimSun" w:eastAsia="SimSun" w:cs="SimSun"/>
          <w:sz w:val="19"/>
          <w:szCs w:val="19"/>
          <w:spacing w:val="-7"/>
        </w:rPr>
        <w:t>⑤</w:t>
      </w:r>
      <w:r>
        <w:rPr>
          <w:rFonts w:ascii="SimSun" w:hAnsi="SimSun" w:eastAsia="SimSun" w:cs="SimSun"/>
          <w:sz w:val="19"/>
          <w:szCs w:val="19"/>
          <w:spacing w:val="70"/>
          <w:w w:val="101"/>
        </w:rPr>
        <w:t xml:space="preserve"> </w:t>
      </w:r>
      <w:r>
        <w:rPr>
          <w:rFonts w:ascii="SimSun" w:hAnsi="SimSun" w:eastAsia="SimSun" w:cs="SimSun"/>
          <w:sz w:val="19"/>
          <w:szCs w:val="19"/>
          <w:spacing w:val="-7"/>
        </w:rPr>
        <w:t>参见《国务院关于经营者集中申报标准的</w:t>
      </w:r>
      <w:r>
        <w:rPr>
          <w:rFonts w:ascii="SimSun" w:hAnsi="SimSun" w:eastAsia="SimSun" w:cs="SimSun"/>
          <w:sz w:val="19"/>
          <w:szCs w:val="19"/>
          <w:spacing w:val="-8"/>
        </w:rPr>
        <w:t>规定》第3条：“经营者集中达到下列标</w:t>
      </w:r>
    </w:p>
    <w:p>
      <w:pPr>
        <w:ind w:left="829" w:right="54"/>
        <w:spacing w:before="37" w:line="247" w:lineRule="auto"/>
        <w:rPr>
          <w:rFonts w:ascii="SimSun" w:hAnsi="SimSun" w:eastAsia="SimSun" w:cs="SimSun"/>
          <w:sz w:val="19"/>
          <w:szCs w:val="19"/>
        </w:rPr>
      </w:pPr>
      <w:r>
        <w:rPr>
          <w:rFonts w:ascii="SimSun" w:hAnsi="SimSun" w:eastAsia="SimSun" w:cs="SimSun"/>
          <w:sz w:val="19"/>
          <w:szCs w:val="19"/>
          <w:spacing w:val="-6"/>
        </w:rPr>
        <w:t>准之一的，经营者应当事先向国务院反垄断执法机构申报，未申报的不得实施集中：(一)</w:t>
      </w:r>
      <w:r>
        <w:rPr>
          <w:rFonts w:ascii="SimSun" w:hAnsi="SimSun" w:eastAsia="SimSun" w:cs="SimSun"/>
          <w:sz w:val="19"/>
          <w:szCs w:val="19"/>
          <w:spacing w:val="9"/>
        </w:rPr>
        <w:t xml:space="preserve"> </w:t>
      </w:r>
      <w:r>
        <w:rPr>
          <w:rFonts w:ascii="SimSun" w:hAnsi="SimSun" w:eastAsia="SimSun" w:cs="SimSun"/>
          <w:sz w:val="19"/>
          <w:szCs w:val="19"/>
          <w:spacing w:val="-4"/>
        </w:rPr>
        <w:t>参与集中的所有经营者上一会计年度在全球范围内的营业额合计超过1</w:t>
      </w:r>
      <w:r>
        <w:rPr>
          <w:rFonts w:ascii="SimSun" w:hAnsi="SimSun" w:eastAsia="SimSun" w:cs="SimSun"/>
          <w:sz w:val="19"/>
          <w:szCs w:val="19"/>
          <w:spacing w:val="-5"/>
        </w:rPr>
        <w:t>00亿元人民币，并</w:t>
      </w:r>
      <w:r>
        <w:rPr>
          <w:rFonts w:ascii="SimSun" w:hAnsi="SimSun" w:eastAsia="SimSun" w:cs="SimSun"/>
          <w:sz w:val="19"/>
          <w:szCs w:val="19"/>
        </w:rPr>
        <w:t xml:space="preserve"> </w:t>
      </w:r>
      <w:r>
        <w:rPr>
          <w:rFonts w:ascii="SimSun" w:hAnsi="SimSun" w:eastAsia="SimSun" w:cs="SimSun"/>
          <w:sz w:val="19"/>
          <w:szCs w:val="19"/>
          <w:spacing w:val="-4"/>
        </w:rPr>
        <w:t>且其中至少两个经营者上一会计年度在中国境内的营业额均超过4亿元人民币；(二)参与</w:t>
      </w:r>
      <w:r>
        <w:rPr>
          <w:rFonts w:ascii="SimSun" w:hAnsi="SimSun" w:eastAsia="SimSun" w:cs="SimSun"/>
          <w:sz w:val="19"/>
          <w:szCs w:val="19"/>
        </w:rPr>
        <w:t xml:space="preserve"> </w:t>
      </w:r>
      <w:r>
        <w:rPr>
          <w:rFonts w:ascii="SimSun" w:hAnsi="SimSun" w:eastAsia="SimSun" w:cs="SimSun"/>
          <w:sz w:val="19"/>
          <w:szCs w:val="19"/>
          <w:spacing w:val="-7"/>
        </w:rPr>
        <w:t>集中的所有经营者上一会计年度在中国境内的营业额合计超过20亿元人民币，并且其中至</w:t>
      </w:r>
      <w:r>
        <w:rPr>
          <w:rFonts w:ascii="SimSun" w:hAnsi="SimSun" w:eastAsia="SimSun" w:cs="SimSun"/>
          <w:sz w:val="19"/>
          <w:szCs w:val="19"/>
          <w:spacing w:val="18"/>
        </w:rPr>
        <w:t xml:space="preserve"> </w:t>
      </w:r>
      <w:r>
        <w:rPr>
          <w:rFonts w:ascii="SimSun" w:hAnsi="SimSun" w:eastAsia="SimSun" w:cs="SimSun"/>
          <w:sz w:val="19"/>
          <w:szCs w:val="19"/>
          <w:spacing w:val="-7"/>
        </w:rPr>
        <w:t>少两个经营者上一会计年度在中国境内的营业额均超过4亿元人民币。”</w:t>
      </w:r>
    </w:p>
    <w:p>
      <w:pPr>
        <w:spacing w:line="247" w:lineRule="auto"/>
        <w:sectPr>
          <w:type w:val="continuous"/>
          <w:pgSz w:w="8490" w:h="13160"/>
          <w:pgMar w:top="400" w:right="425" w:bottom="400" w:left="0" w:header="0" w:footer="0" w:gutter="0"/>
          <w:cols w:equalWidth="0" w:num="1">
            <w:col w:w="8065" w:space="0"/>
          </w:cols>
        </w:sectPr>
        <w:rPr>
          <w:rFonts w:ascii="SimSun" w:hAnsi="SimSun" w:eastAsia="SimSun" w:cs="SimSun"/>
          <w:sz w:val="19"/>
          <w:szCs w:val="19"/>
        </w:rPr>
      </w:pPr>
    </w:p>
    <w:p>
      <w:pPr>
        <w:ind w:left="4250"/>
        <w:spacing w:before="70"/>
        <w:rPr>
          <w:sz w:val="17"/>
          <w:szCs w:val="17"/>
        </w:rPr>
      </w:pPr>
      <w:r>
        <w:drawing>
          <wp:anchor distT="0" distB="0" distL="0" distR="0" simplePos="0" relativeHeight="252836864" behindDoc="0" locked="0" layoutInCell="0" allowOverlap="1">
            <wp:simplePos x="0" y="0"/>
            <wp:positionH relativeFrom="page">
              <wp:posOffset>387353</wp:posOffset>
            </wp:positionH>
            <wp:positionV relativeFrom="page">
              <wp:posOffset>7061187</wp:posOffset>
            </wp:positionV>
            <wp:extent cx="1162062" cy="6350"/>
            <wp:effectExtent l="0" t="0" r="0" b="0"/>
            <wp:wrapNone/>
            <wp:docPr id="994" name="IM 994"/>
            <wp:cNvGraphicFramePr/>
            <a:graphic>
              <a:graphicData uri="http://schemas.openxmlformats.org/drawingml/2006/picture">
                <pic:pic>
                  <pic:nvPicPr>
                    <pic:cNvPr id="994" name="IM 994"/>
                    <pic:cNvPicPr/>
                  </pic:nvPicPr>
                  <pic:blipFill>
                    <a:blip r:embed="rId550"/>
                    <a:stretch>
                      <a:fillRect/>
                    </a:stretch>
                  </pic:blipFill>
                  <pic:spPr>
                    <a:xfrm rot="0">
                      <a:off x="0" y="0"/>
                      <a:ext cx="1162062" cy="6350"/>
                    </a:xfrm>
                    <a:prstGeom prst="rect">
                      <a:avLst/>
                    </a:prstGeom>
                  </pic:spPr>
                </pic:pic>
              </a:graphicData>
            </a:graphic>
          </wp:anchor>
        </w:drawing>
      </w:r>
      <w:r>
        <w:pict>
          <v:shape id="_x0000_s644" style="position:absolute;margin-left:363.998pt;margin-top:7.74225pt;mso-position-vertical-relative:text;mso-position-horizontal-relative:text;width:12.85pt;height:7.2pt;z-index:2528358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373</w:t>
                  </w:r>
                </w:p>
              </w:txbxContent>
            </v:textbox>
          </v:shape>
        </w:pict>
      </w:r>
      <w:r>
        <w:rPr>
          <w:rFonts w:ascii="SimSun" w:hAnsi="SimSun" w:eastAsia="SimSun" w:cs="SimSun"/>
          <w:sz w:val="17"/>
          <w:szCs w:val="17"/>
          <w:spacing w:val="-11"/>
        </w:rPr>
        <w:t>四、数据市场平台扼杀式并购的法律控制 </w:t>
      </w:r>
      <w:r>
        <w:rPr>
          <w:sz w:val="17"/>
          <w:szCs w:val="17"/>
          <w:position w:val="-3"/>
        </w:rPr>
        <w:drawing>
          <wp:inline distT="0" distB="0" distL="0" distR="0">
            <wp:extent cx="6361" cy="273012"/>
            <wp:effectExtent l="0" t="0" r="0" b="0"/>
            <wp:docPr id="996" name="IM 996"/>
            <wp:cNvGraphicFramePr/>
            <a:graphic>
              <a:graphicData uri="http://schemas.openxmlformats.org/drawingml/2006/picture">
                <pic:pic>
                  <pic:nvPicPr>
                    <pic:cNvPr id="996" name="IM 996"/>
                    <pic:cNvPicPr/>
                  </pic:nvPicPr>
                  <pic:blipFill>
                    <a:blip r:embed="rId551"/>
                    <a:stretch>
                      <a:fillRect/>
                    </a:stretch>
                  </pic:blipFill>
                  <pic:spPr>
                    <a:xfrm rot="0">
                      <a:off x="0" y="0"/>
                      <a:ext cx="6361" cy="273012"/>
                    </a:xfrm>
                    <a:prstGeom prst="rect">
                      <a:avLst/>
                    </a:prstGeom>
                  </pic:spPr>
                </pic:pic>
              </a:graphicData>
            </a:graphic>
          </wp:inline>
        </w:drawing>
      </w:r>
    </w:p>
    <w:p>
      <w:pPr>
        <w:pStyle w:val="BodyText"/>
        <w:spacing w:line="340" w:lineRule="auto"/>
        <w:rPr/>
      </w:pPr>
      <w:r/>
    </w:p>
    <w:p>
      <w:pPr>
        <w:ind w:left="29" w:right="260"/>
        <w:spacing w:before="68" w:line="304" w:lineRule="auto"/>
        <w:jc w:val="both"/>
        <w:rPr>
          <w:rFonts w:ascii="SimSun" w:hAnsi="SimSun" w:eastAsia="SimSun" w:cs="SimSun"/>
          <w:sz w:val="21"/>
          <w:szCs w:val="21"/>
        </w:rPr>
      </w:pPr>
      <w:r>
        <w:rPr>
          <w:rFonts w:ascii="SimSun" w:hAnsi="SimSun" w:eastAsia="SimSun" w:cs="SimSun"/>
          <w:sz w:val="21"/>
          <w:szCs w:val="21"/>
        </w:rPr>
        <w:t>绝大多数涉及扼杀式并购都发生在互联网行业，基于</w:t>
      </w:r>
      <w:r>
        <w:rPr>
          <w:rFonts w:ascii="SimSun" w:hAnsi="SimSun" w:eastAsia="SimSun" w:cs="SimSun"/>
          <w:sz w:val="21"/>
          <w:szCs w:val="21"/>
          <w:spacing w:val="-1"/>
        </w:rPr>
        <w:t>互联网商业模式、盈利模</w:t>
      </w:r>
      <w:r>
        <w:rPr>
          <w:rFonts w:ascii="SimSun" w:hAnsi="SimSun" w:eastAsia="SimSun" w:cs="SimSun"/>
          <w:sz w:val="21"/>
          <w:szCs w:val="21"/>
        </w:rPr>
        <w:t xml:space="preserve">  </w:t>
      </w:r>
      <w:r>
        <w:rPr>
          <w:rFonts w:ascii="SimSun" w:hAnsi="SimSun" w:eastAsia="SimSun" w:cs="SimSun"/>
          <w:sz w:val="21"/>
          <w:szCs w:val="21"/>
          <w:spacing w:val="6"/>
        </w:rPr>
        <w:t>式和成长路径，互联网企业尤其是初创企业在短期内通常不考虑企业营收状</w:t>
      </w:r>
      <w:r>
        <w:rPr>
          <w:rFonts w:ascii="SimSun" w:hAnsi="SimSun" w:eastAsia="SimSun" w:cs="SimSun"/>
          <w:sz w:val="21"/>
          <w:szCs w:val="21"/>
        </w:rPr>
        <w:t xml:space="preserve">  </w:t>
      </w:r>
      <w:r>
        <w:rPr>
          <w:rFonts w:ascii="SimSun" w:hAnsi="SimSun" w:eastAsia="SimSun" w:cs="SimSun"/>
          <w:sz w:val="21"/>
          <w:szCs w:val="21"/>
          <w:spacing w:val="6"/>
        </w:rPr>
        <w:t>况，而只是专注于用户规模的增长。为此，除了免费提供相关产品或者服务</w:t>
      </w:r>
      <w:r>
        <w:rPr>
          <w:rFonts w:ascii="SimSun" w:hAnsi="SimSun" w:eastAsia="SimSun" w:cs="SimSun"/>
          <w:sz w:val="21"/>
          <w:szCs w:val="21"/>
        </w:rPr>
        <w:t xml:space="preserve">  </w:t>
      </w:r>
      <w:r>
        <w:rPr>
          <w:rFonts w:ascii="SimSun" w:hAnsi="SimSun" w:eastAsia="SimSun" w:cs="SimSun"/>
          <w:sz w:val="21"/>
          <w:szCs w:val="21"/>
          <w:spacing w:val="-5"/>
        </w:rPr>
        <w:t>外，甚至利用倒贴钱的方式来吸引更多用户。如此便产生</w:t>
      </w:r>
      <w:r>
        <w:rPr>
          <w:rFonts w:ascii="SimSun" w:hAnsi="SimSun" w:eastAsia="SimSun" w:cs="SimSun"/>
          <w:sz w:val="21"/>
          <w:szCs w:val="21"/>
          <w:spacing w:val="-6"/>
        </w:rPr>
        <w:t>一种奇特现象：</w:t>
      </w:r>
      <w:r>
        <w:rPr>
          <w:rFonts w:ascii="SimSun" w:hAnsi="SimSun" w:eastAsia="SimSun" w:cs="SimSun"/>
          <w:sz w:val="21"/>
          <w:szCs w:val="21"/>
          <w:spacing w:val="60"/>
        </w:rPr>
        <w:t xml:space="preserve"> </w:t>
      </w:r>
      <w:r>
        <w:rPr>
          <w:rFonts w:ascii="SimSun" w:hAnsi="SimSun" w:eastAsia="SimSun" w:cs="SimSun"/>
          <w:sz w:val="21"/>
          <w:szCs w:val="21"/>
          <w:spacing w:val="-6"/>
        </w:rPr>
        <w:t>一些</w:t>
      </w:r>
      <w:r>
        <w:rPr>
          <w:rFonts w:ascii="SimSun" w:hAnsi="SimSun" w:eastAsia="SimSun" w:cs="SimSun"/>
          <w:sz w:val="21"/>
          <w:szCs w:val="21"/>
        </w:rPr>
        <w:t xml:space="preserve">  </w:t>
      </w:r>
      <w:r>
        <w:rPr>
          <w:rFonts w:ascii="SimSun" w:hAnsi="SimSun" w:eastAsia="SimSun" w:cs="SimSun"/>
          <w:sz w:val="21"/>
          <w:szCs w:val="21"/>
        </w:rPr>
        <w:t>初创企业已成为互联网细分领域的小巨头，并且长期在该</w:t>
      </w:r>
      <w:r>
        <w:rPr>
          <w:rFonts w:ascii="SimSun" w:hAnsi="SimSun" w:eastAsia="SimSun" w:cs="SimSun"/>
          <w:sz w:val="21"/>
          <w:szCs w:val="21"/>
          <w:spacing w:val="-1"/>
        </w:rPr>
        <w:t>领域占有较高的市场</w:t>
      </w:r>
      <w:r>
        <w:rPr>
          <w:rFonts w:ascii="SimSun" w:hAnsi="SimSun" w:eastAsia="SimSun" w:cs="SimSun"/>
          <w:sz w:val="21"/>
          <w:szCs w:val="21"/>
        </w:rPr>
        <w:t xml:space="preserve">  </w:t>
      </w:r>
      <w:r>
        <w:rPr>
          <w:rFonts w:ascii="SimSun" w:hAnsi="SimSun" w:eastAsia="SimSun" w:cs="SimSun"/>
          <w:sz w:val="21"/>
          <w:szCs w:val="21"/>
        </w:rPr>
        <w:t>份额，凭此掌握了海量数据。但与此不相称的是，这些</w:t>
      </w:r>
      <w:r>
        <w:rPr>
          <w:rFonts w:ascii="SimSun" w:hAnsi="SimSun" w:eastAsia="SimSun" w:cs="SimSun"/>
          <w:sz w:val="21"/>
          <w:szCs w:val="21"/>
          <w:spacing w:val="-1"/>
        </w:rPr>
        <w:t>拥有高估值的初创企业</w:t>
      </w:r>
      <w:r>
        <w:rPr>
          <w:rFonts w:ascii="SimSun" w:hAnsi="SimSun" w:eastAsia="SimSun" w:cs="SimSun"/>
          <w:sz w:val="21"/>
          <w:szCs w:val="21"/>
        </w:rPr>
        <w:t xml:space="preserve">  </w:t>
      </w:r>
      <w:r>
        <w:rPr>
          <w:rFonts w:ascii="SimSun" w:hAnsi="SimSun" w:eastAsia="SimSun" w:cs="SimSun"/>
          <w:sz w:val="21"/>
          <w:szCs w:val="21"/>
          <w:spacing w:val="2"/>
        </w:rPr>
        <w:t>却处于长期亏损状态，如此便无法再用营业额指标估测这些企业的市场力量，</w:t>
      </w:r>
      <w:r>
        <w:rPr>
          <w:rFonts w:ascii="SimSun" w:hAnsi="SimSun" w:eastAsia="SimSun" w:cs="SimSun"/>
          <w:sz w:val="21"/>
          <w:szCs w:val="21"/>
          <w:spacing w:val="16"/>
        </w:rPr>
        <w:t xml:space="preserve"> </w:t>
      </w:r>
      <w:r>
        <w:rPr>
          <w:rFonts w:ascii="SimSun" w:hAnsi="SimSun" w:eastAsia="SimSun" w:cs="SimSun"/>
          <w:sz w:val="21"/>
          <w:szCs w:val="21"/>
        </w:rPr>
        <w:t>而这反过来又会导致营业额标准在该领域的适用深受</w:t>
      </w:r>
      <w:r>
        <w:rPr>
          <w:rFonts w:ascii="SimSun" w:hAnsi="SimSun" w:eastAsia="SimSun" w:cs="SimSun"/>
          <w:sz w:val="21"/>
          <w:szCs w:val="21"/>
          <w:spacing w:val="-1"/>
        </w:rPr>
        <w:t>影响。①部分互联网巨头</w:t>
      </w:r>
      <w:r>
        <w:rPr>
          <w:rFonts w:ascii="SimSun" w:hAnsi="SimSun" w:eastAsia="SimSun" w:cs="SimSun"/>
          <w:sz w:val="21"/>
          <w:szCs w:val="21"/>
        </w:rPr>
        <w:t xml:space="preserve">  </w:t>
      </w:r>
      <w:r>
        <w:rPr>
          <w:rFonts w:ascii="SimSun" w:hAnsi="SimSun" w:eastAsia="SimSun" w:cs="SimSun"/>
          <w:sz w:val="21"/>
          <w:szCs w:val="21"/>
        </w:rPr>
        <w:t>愿意以天价收购掌握海量数据的初创企业，按照现有</w:t>
      </w:r>
      <w:r>
        <w:rPr>
          <w:rFonts w:ascii="SimSun" w:hAnsi="SimSun" w:eastAsia="SimSun" w:cs="SimSun"/>
          <w:sz w:val="21"/>
          <w:szCs w:val="21"/>
          <w:spacing w:val="-1"/>
        </w:rPr>
        <w:t>营业额申报标准，不管是</w:t>
      </w:r>
      <w:r>
        <w:rPr>
          <w:rFonts w:ascii="SimSun" w:hAnsi="SimSun" w:eastAsia="SimSun" w:cs="SimSun"/>
          <w:sz w:val="21"/>
          <w:szCs w:val="21"/>
        </w:rPr>
        <w:t xml:space="preserve">  </w:t>
      </w:r>
      <w:r>
        <w:rPr>
          <w:rFonts w:ascii="SimSun" w:hAnsi="SimSun" w:eastAsia="SimSun" w:cs="SimSun"/>
          <w:sz w:val="21"/>
          <w:szCs w:val="21"/>
        </w:rPr>
        <w:t>互联网巨头还是初创企业的营业额都很可能没有</w:t>
      </w:r>
      <w:r>
        <w:rPr>
          <w:rFonts w:ascii="SimSun" w:hAnsi="SimSun" w:eastAsia="SimSun" w:cs="SimSun"/>
          <w:sz w:val="21"/>
          <w:szCs w:val="21"/>
          <w:spacing w:val="-1"/>
        </w:rPr>
        <w:t>达到申报标准，从而游离于反</w:t>
      </w:r>
      <w:r>
        <w:rPr>
          <w:rFonts w:ascii="SimSun" w:hAnsi="SimSun" w:eastAsia="SimSun" w:cs="SimSun"/>
          <w:sz w:val="21"/>
          <w:szCs w:val="21"/>
        </w:rPr>
        <w:t xml:space="preserve">  </w:t>
      </w:r>
      <w:r>
        <w:rPr>
          <w:rFonts w:ascii="SimSun" w:hAnsi="SimSun" w:eastAsia="SimSun" w:cs="SimSun"/>
          <w:sz w:val="21"/>
          <w:szCs w:val="21"/>
        </w:rPr>
        <w:t>垄断监管之外。然而，考虑到数据在数字经济中扮演</w:t>
      </w:r>
      <w:r>
        <w:rPr>
          <w:rFonts w:ascii="SimSun" w:hAnsi="SimSun" w:eastAsia="SimSun" w:cs="SimSun"/>
          <w:sz w:val="21"/>
          <w:szCs w:val="21"/>
          <w:spacing w:val="-1"/>
        </w:rPr>
        <w:t>着重要角色，数据聚集不</w:t>
      </w:r>
      <w:r>
        <w:rPr>
          <w:rFonts w:ascii="SimSun" w:hAnsi="SimSun" w:eastAsia="SimSun" w:cs="SimSun"/>
          <w:sz w:val="21"/>
          <w:szCs w:val="21"/>
        </w:rPr>
        <w:t xml:space="preserve">  </w:t>
      </w:r>
      <w:r>
        <w:rPr>
          <w:rFonts w:ascii="SimSun" w:hAnsi="SimSun" w:eastAsia="SimSun" w:cs="SimSun"/>
          <w:sz w:val="21"/>
          <w:szCs w:val="21"/>
        </w:rPr>
        <w:t>仅会增强收购者在用户端市场和盈利端市场的市场势力，而</w:t>
      </w:r>
      <w:r>
        <w:rPr>
          <w:rFonts w:ascii="SimSun" w:hAnsi="SimSun" w:eastAsia="SimSun" w:cs="SimSun"/>
          <w:sz w:val="21"/>
          <w:szCs w:val="21"/>
          <w:spacing w:val="-1"/>
        </w:rPr>
        <w:t>且还有可能造成下</w:t>
      </w:r>
      <w:r>
        <w:rPr>
          <w:rFonts w:ascii="SimSun" w:hAnsi="SimSun" w:eastAsia="SimSun" w:cs="SimSun"/>
          <w:sz w:val="21"/>
          <w:szCs w:val="21"/>
        </w:rPr>
        <w:t xml:space="preserve">  </w:t>
      </w:r>
      <w:r>
        <w:rPr>
          <w:rFonts w:ascii="SimSun" w:hAnsi="SimSun" w:eastAsia="SimSun" w:cs="SimSun"/>
          <w:sz w:val="21"/>
          <w:szCs w:val="21"/>
        </w:rPr>
        <w:t>游市场封锁，仅是从对市场竞争的潜在影响角度看，很</w:t>
      </w:r>
      <w:r>
        <w:rPr>
          <w:rFonts w:ascii="SimSun" w:hAnsi="SimSun" w:eastAsia="SimSun" w:cs="SimSun"/>
          <w:sz w:val="21"/>
          <w:szCs w:val="21"/>
          <w:spacing w:val="-1"/>
        </w:rPr>
        <w:t>有必要对这类涉及扼杀</w:t>
      </w:r>
      <w:r>
        <w:rPr>
          <w:rFonts w:ascii="SimSun" w:hAnsi="SimSun" w:eastAsia="SimSun" w:cs="SimSun"/>
          <w:sz w:val="21"/>
          <w:szCs w:val="21"/>
        </w:rPr>
        <w:t xml:space="preserve">  </w:t>
      </w:r>
      <w:r>
        <w:rPr>
          <w:rFonts w:ascii="SimSun" w:hAnsi="SimSun" w:eastAsia="SimSun" w:cs="SimSun"/>
          <w:sz w:val="21"/>
          <w:szCs w:val="21"/>
        </w:rPr>
        <w:t>式并购的经营者集中进行反垄断审查。较为遗憾的是，囿于依据营业额衡量企 </w:t>
      </w:r>
      <w:r>
        <w:rPr>
          <w:rFonts w:ascii="SimSun" w:hAnsi="SimSun" w:eastAsia="SimSun" w:cs="SimSun"/>
          <w:sz w:val="21"/>
          <w:szCs w:val="21"/>
        </w:rPr>
        <w:t>业市场势力的传统做法在该领域失效，进而导致单一营业</w:t>
      </w:r>
      <w:r>
        <w:rPr>
          <w:rFonts w:ascii="SimSun" w:hAnsi="SimSun" w:eastAsia="SimSun" w:cs="SimSun"/>
          <w:sz w:val="21"/>
          <w:szCs w:val="21"/>
          <w:spacing w:val="-1"/>
        </w:rPr>
        <w:t>额标准无法适用于涉</w:t>
      </w:r>
      <w:r>
        <w:rPr>
          <w:rFonts w:ascii="SimSun" w:hAnsi="SimSun" w:eastAsia="SimSun" w:cs="SimSun"/>
          <w:sz w:val="21"/>
          <w:szCs w:val="21"/>
        </w:rPr>
        <w:t xml:space="preserve">  </w:t>
      </w:r>
      <w:r>
        <w:rPr>
          <w:rFonts w:ascii="SimSun" w:hAnsi="SimSun" w:eastAsia="SimSun" w:cs="SimSun"/>
          <w:sz w:val="21"/>
          <w:szCs w:val="21"/>
          <w:spacing w:val="2"/>
        </w:rPr>
        <w:t>扼杀式并购，从而有可能放纵原本具有或者可能具有反竞争效果的集中行为，</w:t>
      </w:r>
      <w:r>
        <w:rPr>
          <w:rFonts w:ascii="SimSun" w:hAnsi="SimSun" w:eastAsia="SimSun" w:cs="SimSun"/>
          <w:sz w:val="21"/>
          <w:szCs w:val="21"/>
          <w:spacing w:val="16"/>
        </w:rPr>
        <w:t xml:space="preserve"> </w:t>
      </w:r>
      <w:r>
        <w:rPr>
          <w:rFonts w:ascii="SimSun" w:hAnsi="SimSun" w:eastAsia="SimSun" w:cs="SimSun"/>
          <w:sz w:val="21"/>
          <w:szCs w:val="21"/>
          <w:spacing w:val="2"/>
        </w:rPr>
        <w:t>特别是这已在现实案例中初见端倪。例如，在欧</w:t>
      </w:r>
      <w:r>
        <w:rPr>
          <w:rFonts w:ascii="SimSun" w:hAnsi="SimSun" w:eastAsia="SimSun" w:cs="SimSun"/>
          <w:sz w:val="21"/>
          <w:szCs w:val="21"/>
          <w:spacing w:val="1"/>
        </w:rPr>
        <w:t>盟委员会审查</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收购 </w:t>
      </w:r>
      <w:r>
        <w:rPr>
          <w:rFonts w:ascii="Times New Roman" w:hAnsi="Times New Roman" w:eastAsia="Times New Roman" w:cs="Times New Roman"/>
          <w:sz w:val="21"/>
          <w:szCs w:val="21"/>
        </w:rPr>
        <w:t>WhatsApp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案”中，市场估值约1600亿美元的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
        </w:rPr>
        <w:t>宣布将以190</w:t>
      </w:r>
      <w:r>
        <w:rPr>
          <w:rFonts w:ascii="SimSun" w:hAnsi="SimSun" w:eastAsia="SimSun" w:cs="SimSun"/>
          <w:sz w:val="21"/>
          <w:szCs w:val="21"/>
          <w:spacing w:val="-46"/>
        </w:rPr>
        <w:t xml:space="preserve"> </w:t>
      </w:r>
      <w:r>
        <w:rPr>
          <w:rFonts w:ascii="SimSun" w:hAnsi="SimSun" w:eastAsia="SimSun" w:cs="SimSun"/>
          <w:sz w:val="21"/>
          <w:szCs w:val="21"/>
          <w:spacing w:val="1"/>
        </w:rPr>
        <w:t>亿美元的 </w:t>
      </w:r>
      <w:r>
        <w:rPr>
          <w:rFonts w:ascii="SimSun" w:hAnsi="SimSun" w:eastAsia="SimSun" w:cs="SimSun"/>
          <w:sz w:val="21"/>
          <w:szCs w:val="21"/>
          <w:spacing w:val="1"/>
        </w:rPr>
        <w:t>价格收购</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WhatsApp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1"/>
        </w:rPr>
        <w:t>这也是</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1"/>
        </w:rPr>
        <w:t>自创立以来标的额最大的一笔收购。然</w:t>
      </w:r>
      <w:r>
        <w:rPr>
          <w:rFonts w:ascii="SimSun" w:hAnsi="SimSun" w:eastAsia="SimSun" w:cs="SimSun"/>
          <w:sz w:val="21"/>
          <w:szCs w:val="21"/>
        </w:rPr>
        <w:t xml:space="preserve"> </w:t>
      </w:r>
      <w:r>
        <w:rPr>
          <w:rFonts w:ascii="SimSun" w:hAnsi="SimSun" w:eastAsia="SimSun" w:cs="SimSun"/>
          <w:sz w:val="21"/>
          <w:szCs w:val="21"/>
          <w:spacing w:val="10"/>
        </w:rPr>
        <w:t>而</w:t>
      </w:r>
      <w:r>
        <w:rPr>
          <w:rFonts w:ascii="SimSun" w:hAnsi="SimSun" w:eastAsia="SimSun" w:cs="SimSun"/>
          <w:sz w:val="21"/>
          <w:szCs w:val="21"/>
          <w:spacing w:val="-32"/>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rPr>
        <w:t>WhatsApp</w:t>
      </w:r>
      <w:r>
        <w:rPr>
          <w:rFonts w:ascii="SimSun" w:hAnsi="SimSun" w:eastAsia="SimSun" w:cs="SimSun"/>
          <w:sz w:val="21"/>
          <w:szCs w:val="21"/>
          <w:spacing w:val="10"/>
        </w:rPr>
        <w:t>的营业额却与该笔收购的交易额相差悬殊。究其原因，在于</w:t>
      </w:r>
      <w:r>
        <w:rPr>
          <w:rFonts w:ascii="SimSun" w:hAnsi="SimSun" w:eastAsia="SimSun" w:cs="SimSun"/>
          <w:sz w:val="21"/>
          <w:szCs w:val="21"/>
        </w:rPr>
        <w:t xml:space="preserve">  </w:t>
      </w:r>
      <w:r>
        <w:rPr>
          <w:rFonts w:ascii="Times New Roman" w:hAnsi="Times New Roman" w:eastAsia="Times New Roman" w:cs="Times New Roman"/>
          <w:sz w:val="21"/>
          <w:szCs w:val="21"/>
        </w:rPr>
        <w:t>WhatsApp</w:t>
      </w:r>
      <w:r>
        <w:rPr>
          <w:rFonts w:ascii="Times New Roman" w:hAnsi="Times New Roman" w:eastAsia="Times New Roman" w:cs="Times New Roman"/>
          <w:sz w:val="21"/>
          <w:szCs w:val="21"/>
          <w:spacing w:val="5"/>
        </w:rPr>
        <w:t xml:space="preserve"> </w:t>
      </w:r>
      <w:r>
        <w:rPr>
          <w:rFonts w:ascii="SimSun" w:hAnsi="SimSun" w:eastAsia="SimSun" w:cs="SimSun"/>
          <w:sz w:val="21"/>
          <w:szCs w:val="21"/>
        </w:rPr>
        <w:t>掌握了无可比拟且价值巨大的海量数据。据统计，</w:t>
      </w:r>
      <w:r>
        <w:rPr>
          <w:rFonts w:ascii="Times New Roman" w:hAnsi="Times New Roman" w:eastAsia="Times New Roman" w:cs="Times New Roman"/>
          <w:sz w:val="21"/>
          <w:szCs w:val="21"/>
        </w:rPr>
        <w:t>WhatsApp </w:t>
      </w:r>
      <w:r>
        <w:rPr>
          <w:rFonts w:ascii="SimSun" w:hAnsi="SimSun" w:eastAsia="SimSun" w:cs="SimSun"/>
          <w:sz w:val="21"/>
          <w:szCs w:val="21"/>
        </w:rPr>
        <w:t>的每日 </w:t>
      </w:r>
      <w:r>
        <w:rPr>
          <w:rFonts w:ascii="SimSun" w:hAnsi="SimSun" w:eastAsia="SimSun" w:cs="SimSun"/>
          <w:sz w:val="21"/>
          <w:szCs w:val="21"/>
          <w:spacing w:val="6"/>
        </w:rPr>
        <w:t>新增用户量约为100万，月活跃用户达到</w:t>
      </w:r>
      <w:r>
        <w:rPr>
          <w:rFonts w:ascii="SimSun" w:hAnsi="SimSun" w:eastAsia="SimSun" w:cs="SimSun"/>
          <w:sz w:val="21"/>
          <w:szCs w:val="21"/>
          <w:spacing w:val="5"/>
        </w:rPr>
        <w:t>4.5亿人次，仅其信息发送量几乎就</w:t>
      </w:r>
      <w:r>
        <w:rPr>
          <w:rFonts w:ascii="SimSun" w:hAnsi="SimSun" w:eastAsia="SimSun" w:cs="SimSun"/>
          <w:sz w:val="21"/>
          <w:szCs w:val="21"/>
        </w:rPr>
        <w:t xml:space="preserve">  </w:t>
      </w:r>
      <w:r>
        <w:rPr>
          <w:rFonts w:ascii="SimSun" w:hAnsi="SimSun" w:eastAsia="SimSun" w:cs="SimSun"/>
          <w:sz w:val="21"/>
          <w:szCs w:val="21"/>
          <w:spacing w:val="-12"/>
        </w:rPr>
        <w:t>已经接近全球短信发送量。②</w:t>
      </w:r>
    </w:p>
    <w:p>
      <w:pPr>
        <w:ind w:left="462"/>
        <w:spacing w:before="120" w:line="221" w:lineRule="auto"/>
        <w:outlineLvl w:val="1"/>
        <w:rPr>
          <w:rFonts w:ascii="SimHei" w:hAnsi="SimHei" w:eastAsia="SimHei" w:cs="SimHei"/>
          <w:sz w:val="21"/>
          <w:szCs w:val="21"/>
        </w:rPr>
      </w:pPr>
      <w:r>
        <w:rPr>
          <w:rFonts w:ascii="SimHei" w:hAnsi="SimHei" w:eastAsia="SimHei" w:cs="SimHei"/>
          <w:sz w:val="21"/>
          <w:szCs w:val="21"/>
          <w:b/>
          <w:bCs/>
          <w:spacing w:val="-1"/>
        </w:rPr>
        <w:t>2.完善经营者集中申报标准的应然进路</w:t>
      </w:r>
    </w:p>
    <w:p>
      <w:pPr>
        <w:ind w:left="29" w:right="325" w:firstLine="450"/>
        <w:spacing w:before="114" w:line="277" w:lineRule="auto"/>
        <w:jc w:val="both"/>
        <w:rPr>
          <w:rFonts w:ascii="SimSun" w:hAnsi="SimSun" w:eastAsia="SimSun" w:cs="SimSun"/>
          <w:sz w:val="21"/>
          <w:szCs w:val="21"/>
        </w:rPr>
      </w:pPr>
      <w:r>
        <w:rPr>
          <w:rFonts w:ascii="SimSun" w:hAnsi="SimSun" w:eastAsia="SimSun" w:cs="SimSun"/>
          <w:sz w:val="21"/>
          <w:szCs w:val="21"/>
        </w:rPr>
        <w:t>客观来说，营业额标准确实能够在一定程度上直</w:t>
      </w:r>
      <w:r>
        <w:rPr>
          <w:rFonts w:ascii="SimSun" w:hAnsi="SimSun" w:eastAsia="SimSun" w:cs="SimSun"/>
          <w:sz w:val="21"/>
          <w:szCs w:val="21"/>
          <w:spacing w:val="-1"/>
        </w:rPr>
        <w:t>观反映参与并购企业自身</w:t>
      </w:r>
      <w:r>
        <w:rPr>
          <w:rFonts w:ascii="SimSun" w:hAnsi="SimSun" w:eastAsia="SimSun" w:cs="SimSun"/>
          <w:sz w:val="21"/>
          <w:szCs w:val="21"/>
        </w:rPr>
        <w:t xml:space="preserve"> </w:t>
      </w:r>
      <w:r>
        <w:rPr>
          <w:rFonts w:ascii="SimSun" w:hAnsi="SimSun" w:eastAsia="SimSun" w:cs="SimSun"/>
          <w:sz w:val="21"/>
          <w:szCs w:val="21"/>
          <w:spacing w:val="-1"/>
        </w:rPr>
        <w:t>的实力及运营情况。然而，数据市场中的初创企业营业额通常较低，达不到营</w:t>
      </w:r>
      <w:r>
        <w:rPr>
          <w:rFonts w:ascii="SimSun" w:hAnsi="SimSun" w:eastAsia="SimSun" w:cs="SimSun"/>
          <w:sz w:val="21"/>
          <w:szCs w:val="21"/>
          <w:spacing w:val="7"/>
        </w:rPr>
        <w:t xml:space="preserve"> </w:t>
      </w:r>
      <w:r>
        <w:rPr>
          <w:rFonts w:ascii="SimSun" w:hAnsi="SimSun" w:eastAsia="SimSun" w:cs="SimSun"/>
          <w:sz w:val="21"/>
          <w:szCs w:val="21"/>
          <w:spacing w:val="6"/>
        </w:rPr>
        <w:t>业额标准所设定的高度，加之拟进行收购的数字企业由于长时间进行价格补</w:t>
      </w:r>
    </w:p>
    <w:p>
      <w:pPr>
        <w:pStyle w:val="BodyText"/>
        <w:spacing w:line="301" w:lineRule="auto"/>
        <w:rPr/>
      </w:pPr>
      <w:r/>
    </w:p>
    <w:p>
      <w:pPr>
        <w:pStyle w:val="BodyText"/>
        <w:spacing w:line="301" w:lineRule="auto"/>
        <w:rPr/>
      </w:pPr>
      <w:r/>
    </w:p>
    <w:p>
      <w:pPr>
        <w:ind w:left="380"/>
        <w:spacing w:before="55" w:line="212"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Lina     M.Khan,Amazon's    Antitrust    Paradox,The    Yale    Law     Jou</w:t>
      </w:r>
      <w:r>
        <w:rPr>
          <w:rFonts w:ascii="Times New Roman" w:hAnsi="Times New Roman" w:eastAsia="Times New Roman" w:cs="Times New Roman"/>
          <w:sz w:val="17"/>
          <w:szCs w:val="17"/>
          <w:spacing w:val="-1"/>
        </w:rPr>
        <w:t>rnal,Vol.126,No.2.</w:t>
      </w:r>
    </w:p>
    <w:p>
      <w:pPr>
        <w:ind w:left="369"/>
        <w:spacing w:before="76" w:line="212" w:lineRule="auto"/>
        <w:rPr>
          <w:rFonts w:ascii="Times New Roman" w:hAnsi="Times New Roman" w:eastAsia="Times New Roman" w:cs="Times New Roman"/>
          <w:sz w:val="17"/>
          <w:szCs w:val="17"/>
        </w:rPr>
      </w:pPr>
      <w:r>
        <w:rPr>
          <w:rFonts w:ascii="SimSun" w:hAnsi="SimSun" w:eastAsia="SimSun" w:cs="SimSun"/>
          <w:sz w:val="17"/>
          <w:szCs w:val="17"/>
        </w:rPr>
        <w:t>②</w:t>
      </w:r>
      <w:r>
        <w:rPr>
          <w:rFonts w:ascii="SimSun" w:hAnsi="SimSun" w:eastAsia="SimSun" w:cs="SimSun"/>
          <w:sz w:val="17"/>
          <w:szCs w:val="17"/>
          <w:spacing w:val="23"/>
        </w:rPr>
        <w:t xml:space="preserve">  </w:t>
      </w:r>
      <w:r>
        <w:rPr>
          <w:rFonts w:ascii="Times New Roman" w:hAnsi="Times New Roman" w:eastAsia="Times New Roman" w:cs="Times New Roman"/>
          <w:sz w:val="17"/>
          <w:szCs w:val="17"/>
        </w:rPr>
        <w:t>Facebook/WhatsApp,Case    COMP/M.7217,Commission    Decision    of    October</w:t>
      </w:r>
      <w:r>
        <w:rPr>
          <w:rFonts w:ascii="Times New Roman" w:hAnsi="Times New Roman" w:eastAsia="Times New Roman" w:cs="Times New Roman"/>
          <w:sz w:val="17"/>
          <w:szCs w:val="17"/>
          <w:spacing w:val="-1"/>
        </w:rPr>
        <w:t xml:space="preserve">     3,2014.</w:t>
      </w:r>
    </w:p>
    <w:p>
      <w:pPr>
        <w:spacing w:line="212" w:lineRule="auto"/>
        <w:sectPr>
          <w:pgSz w:w="8490" w:h="13140"/>
          <w:pgMar w:top="400" w:right="363" w:bottom="400" w:left="610" w:header="0" w:footer="0" w:gutter="0"/>
        </w:sectPr>
        <w:rPr>
          <w:rFonts w:ascii="Times New Roman" w:hAnsi="Times New Roman" w:eastAsia="Times New Roman" w:cs="Times New Roman"/>
          <w:sz w:val="17"/>
          <w:szCs w:val="17"/>
        </w:rPr>
      </w:pPr>
    </w:p>
    <w:p>
      <w:pPr>
        <w:ind w:left="419"/>
        <w:spacing w:before="159"/>
        <w:rPr>
          <w:rFonts w:ascii="SimHei" w:hAnsi="SimHei" w:eastAsia="SimHei" w:cs="SimHei"/>
          <w:sz w:val="16"/>
          <w:szCs w:val="16"/>
        </w:rPr>
      </w:pPr>
      <w:r>
        <w:pict>
          <v:shape id="_x0000_s646" style="position:absolute;margin-left:-1pt;margin-top:12.3917pt;mso-position-vertical-relative:text;mso-position-horizontal-relative:text;width:13.55pt;height:7.55pt;z-index:2528389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374</w:t>
                  </w:r>
                </w:p>
              </w:txbxContent>
            </v:textbox>
          </v:shape>
        </w:pict>
      </w:r>
      <w:r>
        <w:rPr>
          <w:rFonts w:ascii="SimHei" w:hAnsi="SimHei" w:eastAsia="SimHei" w:cs="SimHei"/>
          <w:sz w:val="16"/>
          <w:szCs w:val="16"/>
          <w:position w:val="-3"/>
        </w:rPr>
        <w:drawing>
          <wp:inline distT="0" distB="0" distL="0" distR="0">
            <wp:extent cx="6361" cy="273093"/>
            <wp:effectExtent l="0" t="0" r="0" b="0"/>
            <wp:docPr id="998" name="IM 998"/>
            <wp:cNvGraphicFramePr/>
            <a:graphic>
              <a:graphicData uri="http://schemas.openxmlformats.org/drawingml/2006/picture">
                <pic:pic>
                  <pic:nvPicPr>
                    <pic:cNvPr id="998" name="IM 998"/>
                    <pic:cNvPicPr/>
                  </pic:nvPicPr>
                  <pic:blipFill>
                    <a:blip r:embed="rId552"/>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3"/>
        </w:rPr>
        <w:t xml:space="preserve"> </w:t>
      </w:r>
      <w:r>
        <w:rPr>
          <w:rFonts w:ascii="SimHei" w:hAnsi="SimHei" w:eastAsia="SimHei" w:cs="SimHei"/>
          <w:sz w:val="16"/>
          <w:szCs w:val="16"/>
          <w:spacing w:val="3"/>
        </w:rPr>
        <w:t>第七章</w:t>
      </w:r>
      <w:r>
        <w:rPr>
          <w:rFonts w:ascii="SimHei" w:hAnsi="SimHei" w:eastAsia="SimHei" w:cs="SimHei"/>
          <w:sz w:val="16"/>
          <w:szCs w:val="16"/>
          <w:spacing w:val="3"/>
        </w:rPr>
        <w:t xml:space="preserve"> </w:t>
      </w:r>
      <w:r>
        <w:rPr>
          <w:rFonts w:ascii="SimHei" w:hAnsi="SimHei" w:eastAsia="SimHei" w:cs="SimHei"/>
          <w:sz w:val="16"/>
          <w:szCs w:val="16"/>
          <w:spacing w:val="3"/>
        </w:rPr>
        <w:t>数据市场竞争的法律规制研究</w:t>
      </w:r>
    </w:p>
    <w:p>
      <w:pPr>
        <w:pStyle w:val="BodyText"/>
        <w:spacing w:line="361" w:lineRule="auto"/>
        <w:rPr/>
      </w:pPr>
      <w:r/>
    </w:p>
    <w:p>
      <w:pPr>
        <w:ind w:left="430" w:right="14"/>
        <w:spacing w:before="65" w:line="310" w:lineRule="auto"/>
        <w:jc w:val="both"/>
        <w:rPr>
          <w:rFonts w:ascii="SimSun" w:hAnsi="SimSun" w:eastAsia="SimSun" w:cs="SimSun"/>
          <w:sz w:val="20"/>
          <w:szCs w:val="20"/>
        </w:rPr>
      </w:pPr>
      <w:r>
        <w:rPr>
          <w:rFonts w:ascii="SimSun" w:hAnsi="SimSun" w:eastAsia="SimSun" w:cs="SimSun"/>
          <w:sz w:val="20"/>
          <w:szCs w:val="20"/>
          <w:spacing w:val="7"/>
        </w:rPr>
        <w:t>贴，长期处于“低价模式”甚至“免费模式”,总体净营业</w:t>
      </w:r>
      <w:r>
        <w:rPr>
          <w:rFonts w:ascii="SimSun" w:hAnsi="SimSun" w:eastAsia="SimSun" w:cs="SimSun"/>
          <w:sz w:val="20"/>
          <w:szCs w:val="20"/>
          <w:spacing w:val="6"/>
        </w:rPr>
        <w:t>额不会很高。①在此</w:t>
      </w:r>
      <w:r>
        <w:rPr>
          <w:rFonts w:ascii="SimSun" w:hAnsi="SimSun" w:eastAsia="SimSun" w:cs="SimSun"/>
          <w:sz w:val="20"/>
          <w:szCs w:val="20"/>
        </w:rPr>
        <w:t xml:space="preserve"> </w:t>
      </w:r>
      <w:r>
        <w:rPr>
          <w:rFonts w:ascii="SimSun" w:hAnsi="SimSun" w:eastAsia="SimSun" w:cs="SimSun"/>
          <w:sz w:val="20"/>
          <w:szCs w:val="20"/>
          <w:spacing w:val="10"/>
        </w:rPr>
        <w:t>背景下，面对数据市场中频生的扼杀式并购，单一营业额申报标准极易使得本</w:t>
      </w:r>
      <w:r>
        <w:rPr>
          <w:rFonts w:ascii="SimSun" w:hAnsi="SimSun" w:eastAsia="SimSun" w:cs="SimSun"/>
          <w:sz w:val="20"/>
          <w:szCs w:val="20"/>
          <w:spacing w:val="18"/>
        </w:rPr>
        <w:t xml:space="preserve"> </w:t>
      </w:r>
      <w:r>
        <w:rPr>
          <w:rFonts w:ascii="SimSun" w:hAnsi="SimSun" w:eastAsia="SimSun" w:cs="SimSun"/>
          <w:sz w:val="20"/>
          <w:szCs w:val="20"/>
          <w:spacing w:val="10"/>
        </w:rPr>
        <w:t>该纳入审查范围的并购因为营业额不够而无法进行审查。有鉴于此，有必要在</w:t>
      </w:r>
      <w:r>
        <w:rPr>
          <w:rFonts w:ascii="SimSun" w:hAnsi="SimSun" w:eastAsia="SimSun" w:cs="SimSun"/>
          <w:sz w:val="20"/>
          <w:szCs w:val="20"/>
        </w:rPr>
        <w:t xml:space="preserve"> </w:t>
      </w:r>
      <w:r>
        <w:rPr>
          <w:rFonts w:ascii="SimSun" w:hAnsi="SimSun" w:eastAsia="SimSun" w:cs="SimSun"/>
          <w:sz w:val="20"/>
          <w:szCs w:val="20"/>
          <w:spacing w:val="11"/>
        </w:rPr>
        <w:t>营业额申报标准的基础上探索丰富我国经营者集中审查制</w:t>
      </w:r>
      <w:r>
        <w:rPr>
          <w:rFonts w:ascii="SimSun" w:hAnsi="SimSun" w:eastAsia="SimSun" w:cs="SimSun"/>
          <w:sz w:val="20"/>
          <w:szCs w:val="20"/>
          <w:spacing w:val="10"/>
        </w:rPr>
        <w:t>度的申报标准，以增</w:t>
      </w:r>
      <w:r>
        <w:rPr>
          <w:rFonts w:ascii="SimSun" w:hAnsi="SimSun" w:eastAsia="SimSun" w:cs="SimSun"/>
          <w:sz w:val="20"/>
          <w:szCs w:val="20"/>
        </w:rPr>
        <w:t xml:space="preserve"> </w:t>
      </w:r>
      <w:r>
        <w:rPr>
          <w:rFonts w:ascii="SimSun" w:hAnsi="SimSun" w:eastAsia="SimSun" w:cs="SimSun"/>
          <w:sz w:val="20"/>
          <w:szCs w:val="20"/>
          <w:spacing w:val="8"/>
        </w:rPr>
        <w:t>加反垄断执法机构审查企业并购的灵活性。</w:t>
      </w:r>
    </w:p>
    <w:p>
      <w:pPr>
        <w:ind w:left="430" w:right="10" w:firstLine="430"/>
        <w:spacing w:before="126" w:line="332" w:lineRule="auto"/>
        <w:jc w:val="both"/>
        <w:rPr>
          <w:rFonts w:ascii="SimSun" w:hAnsi="SimSun" w:eastAsia="SimSun" w:cs="SimSun"/>
          <w:sz w:val="20"/>
          <w:szCs w:val="20"/>
        </w:rPr>
      </w:pPr>
      <w:r>
        <w:rPr>
          <w:rFonts w:ascii="SimSun" w:hAnsi="SimSun" w:eastAsia="SimSun" w:cs="SimSun"/>
          <w:sz w:val="20"/>
          <w:szCs w:val="20"/>
          <w:spacing w:val="10"/>
        </w:rPr>
        <w:t>其一，增设交易额标准。即按照经营者集中的实际交易金额确定是否</w:t>
      </w:r>
      <w:r>
        <w:rPr>
          <w:rFonts w:ascii="SimSun" w:hAnsi="SimSun" w:eastAsia="SimSun" w:cs="SimSun"/>
          <w:sz w:val="20"/>
          <w:szCs w:val="20"/>
          <w:spacing w:val="9"/>
        </w:rPr>
        <w:t>需要</w:t>
      </w:r>
      <w:r>
        <w:rPr>
          <w:rFonts w:ascii="SimSun" w:hAnsi="SimSun" w:eastAsia="SimSun" w:cs="SimSun"/>
          <w:sz w:val="20"/>
          <w:szCs w:val="20"/>
        </w:rPr>
        <w:t xml:space="preserve"> </w:t>
      </w:r>
      <w:r>
        <w:rPr>
          <w:rFonts w:ascii="SimSun" w:hAnsi="SimSun" w:eastAsia="SimSun" w:cs="SimSun"/>
          <w:sz w:val="20"/>
          <w:szCs w:val="20"/>
          <w:spacing w:val="-1"/>
        </w:rPr>
        <w:t>进行申报。如前所述，美国《反托拉斯法》、德国《反限制竞争法》、</w:t>
      </w:r>
      <w:r>
        <w:rPr>
          <w:rFonts w:ascii="SimSun" w:hAnsi="SimSun" w:eastAsia="SimSun" w:cs="SimSun"/>
          <w:sz w:val="20"/>
          <w:szCs w:val="20"/>
          <w:spacing w:val="-2"/>
        </w:rPr>
        <w:t>奥地利《卡</w:t>
      </w:r>
      <w:r>
        <w:rPr>
          <w:rFonts w:ascii="SimSun" w:hAnsi="SimSun" w:eastAsia="SimSun" w:cs="SimSun"/>
          <w:sz w:val="20"/>
          <w:szCs w:val="20"/>
        </w:rPr>
        <w:t xml:space="preserve"> </w:t>
      </w:r>
      <w:r>
        <w:rPr>
          <w:rFonts w:ascii="SimSun" w:hAnsi="SimSun" w:eastAsia="SimSun" w:cs="SimSun"/>
          <w:sz w:val="20"/>
          <w:szCs w:val="20"/>
          <w:spacing w:val="11"/>
        </w:rPr>
        <w:t>特尔与竞争法修正案》均引入了交易额申报标</w:t>
      </w:r>
      <w:r>
        <w:rPr>
          <w:rFonts w:ascii="SimSun" w:hAnsi="SimSun" w:eastAsia="SimSun" w:cs="SimSun"/>
          <w:sz w:val="20"/>
          <w:szCs w:val="20"/>
          <w:spacing w:val="10"/>
        </w:rPr>
        <w:t>准，由此可见，交易规模标准在</w:t>
      </w:r>
      <w:r>
        <w:rPr>
          <w:rFonts w:ascii="SimSun" w:hAnsi="SimSun" w:eastAsia="SimSun" w:cs="SimSun"/>
          <w:sz w:val="20"/>
          <w:szCs w:val="20"/>
        </w:rPr>
        <w:t xml:space="preserve"> </w:t>
      </w:r>
      <w:r>
        <w:rPr>
          <w:rFonts w:ascii="SimSun" w:hAnsi="SimSun" w:eastAsia="SimSun" w:cs="SimSun"/>
          <w:sz w:val="20"/>
          <w:szCs w:val="20"/>
          <w:spacing w:val="10"/>
        </w:rPr>
        <w:t>其他国家有例可援。更为重要的是，仅靠营业额可能无法反映出经营者在</w:t>
      </w:r>
      <w:r>
        <w:rPr>
          <w:rFonts w:ascii="SimSun" w:hAnsi="SimSun" w:eastAsia="SimSun" w:cs="SimSun"/>
          <w:sz w:val="20"/>
          <w:szCs w:val="20"/>
          <w:spacing w:val="9"/>
        </w:rPr>
        <w:t>相关</w:t>
      </w:r>
      <w:r>
        <w:rPr>
          <w:rFonts w:ascii="SimSun" w:hAnsi="SimSun" w:eastAsia="SimSun" w:cs="SimSun"/>
          <w:sz w:val="20"/>
          <w:szCs w:val="20"/>
        </w:rPr>
        <w:t xml:space="preserve"> </w:t>
      </w:r>
      <w:r>
        <w:rPr>
          <w:rFonts w:ascii="SimSun" w:hAnsi="SimSun" w:eastAsia="SimSun" w:cs="SimSun"/>
          <w:sz w:val="20"/>
          <w:szCs w:val="20"/>
          <w:spacing w:val="10"/>
        </w:rPr>
        <w:t>市场内所拥有的数据优势，但在数据资产日益被重视的背景下，企业并购交易 </w:t>
      </w:r>
      <w:r>
        <w:rPr>
          <w:rFonts w:ascii="SimSun" w:hAnsi="SimSun" w:eastAsia="SimSun" w:cs="SimSun"/>
          <w:sz w:val="20"/>
          <w:szCs w:val="20"/>
          <w:spacing w:val="10"/>
        </w:rPr>
        <w:t>额在一定程度上能够反映出参与企业并购的经营者在用户数量、数据资产等方</w:t>
      </w:r>
      <w:r>
        <w:rPr>
          <w:rFonts w:ascii="SimSun" w:hAnsi="SimSun" w:eastAsia="SimSun" w:cs="SimSun"/>
          <w:sz w:val="20"/>
          <w:szCs w:val="20"/>
          <w:spacing w:val="16"/>
        </w:rPr>
        <w:t xml:space="preserve"> </w:t>
      </w:r>
      <w:r>
        <w:rPr>
          <w:rFonts w:ascii="SimSun" w:hAnsi="SimSun" w:eastAsia="SimSun" w:cs="SimSun"/>
          <w:sz w:val="20"/>
          <w:szCs w:val="20"/>
          <w:spacing w:val="7"/>
        </w:rPr>
        <w:t>面的优势。在这一标准下，前述</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7"/>
        </w:rPr>
        <w:t>收购</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7"/>
        </w:rPr>
        <w:t>案”与“滴滴出</w:t>
      </w:r>
      <w:r>
        <w:rPr>
          <w:rFonts w:ascii="SimSun" w:hAnsi="SimSun" w:eastAsia="SimSun" w:cs="SimSun"/>
          <w:sz w:val="20"/>
          <w:szCs w:val="20"/>
          <w:spacing w:val="6"/>
        </w:rPr>
        <w:t>行收</w:t>
      </w:r>
    </w:p>
    <w:p>
      <w:pPr>
        <w:ind w:left="430"/>
        <w:spacing w:line="219" w:lineRule="auto"/>
        <w:rPr>
          <w:rFonts w:ascii="SimSun" w:hAnsi="SimSun" w:eastAsia="SimSun" w:cs="SimSun"/>
          <w:sz w:val="20"/>
          <w:szCs w:val="20"/>
        </w:rPr>
      </w:pPr>
      <w:r>
        <w:rPr>
          <w:rFonts w:ascii="SimSun" w:hAnsi="SimSun" w:eastAsia="SimSun" w:cs="SimSun"/>
          <w:sz w:val="20"/>
          <w:szCs w:val="20"/>
          <w:spacing w:val="4"/>
        </w:rPr>
        <w:t>购优步中国案”均有可能落入反垄断审查范围。</w:t>
      </w:r>
    </w:p>
    <w:p>
      <w:pPr>
        <w:ind w:left="430" w:firstLine="439"/>
        <w:spacing w:before="132" w:line="332" w:lineRule="auto"/>
        <w:jc w:val="both"/>
        <w:rPr>
          <w:rFonts w:ascii="SimSun" w:hAnsi="SimSun" w:eastAsia="SimSun" w:cs="SimSun"/>
          <w:sz w:val="20"/>
          <w:szCs w:val="20"/>
        </w:rPr>
      </w:pPr>
      <w:r>
        <w:rPr>
          <w:rFonts w:ascii="SimSun" w:hAnsi="SimSun" w:eastAsia="SimSun" w:cs="SimSun"/>
          <w:sz w:val="20"/>
          <w:szCs w:val="20"/>
          <w:spacing w:val="11"/>
        </w:rPr>
        <w:t>其二，增设市场份额标准。即按照涉及数据聚</w:t>
      </w:r>
      <w:r>
        <w:rPr>
          <w:rFonts w:ascii="SimSun" w:hAnsi="SimSun" w:eastAsia="SimSun" w:cs="SimSun"/>
          <w:sz w:val="20"/>
          <w:szCs w:val="20"/>
          <w:spacing w:val="10"/>
        </w:rPr>
        <w:t>集的经营者集中所涉标的在</w:t>
      </w:r>
      <w:r>
        <w:rPr>
          <w:rFonts w:ascii="SimSun" w:hAnsi="SimSun" w:eastAsia="SimSun" w:cs="SimSun"/>
          <w:sz w:val="20"/>
          <w:szCs w:val="20"/>
        </w:rPr>
        <w:t xml:space="preserve"> </w:t>
      </w:r>
      <w:r>
        <w:rPr>
          <w:rFonts w:ascii="SimSun" w:hAnsi="SimSun" w:eastAsia="SimSun" w:cs="SimSun"/>
          <w:sz w:val="20"/>
          <w:szCs w:val="20"/>
          <w:spacing w:val="10"/>
        </w:rPr>
        <w:t>相关市场的市场份额情况确定是否需要进行申报。从现有立法来看，目前仅有</w:t>
      </w:r>
      <w:r>
        <w:rPr>
          <w:rFonts w:ascii="SimSun" w:hAnsi="SimSun" w:eastAsia="SimSun" w:cs="SimSun"/>
          <w:sz w:val="20"/>
          <w:szCs w:val="20"/>
        </w:rPr>
        <w:t xml:space="preserve"> </w:t>
      </w:r>
      <w:r>
        <w:rPr>
          <w:rFonts w:ascii="SimSun" w:hAnsi="SimSun" w:eastAsia="SimSun" w:cs="SimSun"/>
          <w:sz w:val="20"/>
          <w:szCs w:val="20"/>
          <w:spacing w:val="10"/>
        </w:rPr>
        <w:t>我国台湾地区规定市场份额标准。②经营者集中审查潜在制度目的是对企</w:t>
      </w:r>
      <w:r>
        <w:rPr>
          <w:rFonts w:ascii="SimSun" w:hAnsi="SimSun" w:eastAsia="SimSun" w:cs="SimSun"/>
          <w:sz w:val="20"/>
          <w:szCs w:val="20"/>
          <w:spacing w:val="9"/>
        </w:rPr>
        <w:t>业形</w:t>
      </w:r>
      <w:r>
        <w:rPr>
          <w:rFonts w:ascii="SimSun" w:hAnsi="SimSun" w:eastAsia="SimSun" w:cs="SimSun"/>
          <w:sz w:val="20"/>
          <w:szCs w:val="20"/>
        </w:rPr>
        <w:t xml:space="preserve"> </w:t>
      </w:r>
      <w:r>
        <w:rPr>
          <w:rFonts w:ascii="SimSun" w:hAnsi="SimSun" w:eastAsia="SimSun" w:cs="SimSun"/>
          <w:sz w:val="20"/>
          <w:szCs w:val="20"/>
          <w:spacing w:val="11"/>
        </w:rPr>
        <w:t>成或加强的市场支配力进行事前预防和控制，防止市</w:t>
      </w:r>
      <w:r>
        <w:rPr>
          <w:rFonts w:ascii="SimSun" w:hAnsi="SimSun" w:eastAsia="SimSun" w:cs="SimSun"/>
          <w:sz w:val="20"/>
          <w:szCs w:val="20"/>
          <w:spacing w:val="10"/>
        </w:rPr>
        <w:t>场力量过度集中，以维护</w:t>
      </w:r>
      <w:r>
        <w:rPr>
          <w:rFonts w:ascii="SimSun" w:hAnsi="SimSun" w:eastAsia="SimSun" w:cs="SimSun"/>
          <w:sz w:val="20"/>
          <w:szCs w:val="20"/>
        </w:rPr>
        <w:t xml:space="preserve"> </w:t>
      </w:r>
      <w:r>
        <w:rPr>
          <w:rFonts w:ascii="SimSun" w:hAnsi="SimSun" w:eastAsia="SimSun" w:cs="SimSun"/>
          <w:sz w:val="20"/>
          <w:szCs w:val="20"/>
          <w:spacing w:val="8"/>
        </w:rPr>
        <w:t>合理的竞争结构。③例如，英国竞争和市场管理局</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CMA</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8"/>
        </w:rPr>
        <w:t>创制了“供应份额测</w:t>
      </w:r>
      <w:r>
        <w:rPr>
          <w:rFonts w:ascii="SimSun" w:hAnsi="SimSun" w:eastAsia="SimSun" w:cs="SimSun"/>
          <w:sz w:val="20"/>
          <w:szCs w:val="20"/>
        </w:rPr>
        <w:t xml:space="preserve"> </w:t>
      </w:r>
      <w:r>
        <w:rPr>
          <w:rFonts w:ascii="SimSun" w:hAnsi="SimSun" w:eastAsia="SimSun" w:cs="SimSun"/>
          <w:sz w:val="20"/>
          <w:szCs w:val="20"/>
          <w:spacing w:val="10"/>
        </w:rPr>
        <w:t>试”</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Share   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Supply   Test</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0"/>
        </w:rPr>
        <w:t>要求总共大于25%的市场供应份额的</w:t>
      </w:r>
      <w:r>
        <w:rPr>
          <w:rFonts w:ascii="SimSun" w:hAnsi="SimSun" w:eastAsia="SimSun" w:cs="SimSun"/>
          <w:sz w:val="20"/>
          <w:szCs w:val="20"/>
          <w:spacing w:val="9"/>
        </w:rPr>
        <w:t>企业收购需要</w:t>
      </w:r>
    </w:p>
    <w:p>
      <w:pPr>
        <w:ind w:right="21"/>
        <w:spacing w:line="217" w:lineRule="auto"/>
        <w:jc w:val="right"/>
        <w:rPr>
          <w:rFonts w:ascii="SimSun" w:hAnsi="SimSun" w:eastAsia="SimSun" w:cs="SimSun"/>
          <w:sz w:val="20"/>
          <w:szCs w:val="20"/>
        </w:rPr>
      </w:pPr>
      <w:r>
        <w:rPr>
          <w:rFonts w:ascii="SimSun" w:hAnsi="SimSun" w:eastAsia="SimSun" w:cs="SimSun"/>
          <w:sz w:val="20"/>
          <w:szCs w:val="20"/>
          <w:spacing w:val="14"/>
        </w:rPr>
        <w:t>向</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CMA</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4"/>
        </w:rPr>
        <w:t>进行申报。④这意味着供应份额的计算不</w:t>
      </w:r>
      <w:r>
        <w:rPr>
          <w:rFonts w:ascii="SimSun" w:hAnsi="SimSun" w:eastAsia="SimSun" w:cs="SimSun"/>
          <w:sz w:val="20"/>
          <w:szCs w:val="20"/>
          <w:spacing w:val="13"/>
        </w:rPr>
        <w:t>同于传统上市场份额的计算</w:t>
      </w:r>
    </w:p>
    <w:p>
      <w:pPr>
        <w:pStyle w:val="BodyText"/>
        <w:spacing w:line="426" w:lineRule="auto"/>
        <w:rPr/>
      </w:pPr>
      <w:r/>
    </w:p>
    <w:p>
      <w:pPr>
        <w:ind w:left="430" w:right="29" w:firstLine="349"/>
        <w:spacing w:before="65" w:line="251" w:lineRule="auto"/>
        <w:rPr>
          <w:rFonts w:ascii="SimSun" w:hAnsi="SimSun" w:eastAsia="SimSun" w:cs="SimSun"/>
          <w:sz w:val="20"/>
          <w:szCs w:val="20"/>
        </w:rPr>
      </w:pPr>
      <w:r>
        <w:rPr>
          <w:rFonts w:ascii="SimSun" w:hAnsi="SimSun" w:eastAsia="SimSun" w:cs="SimSun"/>
          <w:sz w:val="20"/>
          <w:szCs w:val="20"/>
          <w:spacing w:val="-8"/>
        </w:rPr>
        <w:t>①  </w:t>
      </w:r>
      <w:r>
        <w:rPr>
          <w:rFonts w:ascii="Times New Roman" w:hAnsi="Times New Roman" w:eastAsia="Times New Roman" w:cs="Times New Roman"/>
          <w:sz w:val="20"/>
          <w:szCs w:val="20"/>
          <w:spacing w:val="-8"/>
        </w:rPr>
        <w:t>Fengliang Jin,The Challenges of</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spacing w:val="-8"/>
        </w:rPr>
        <w:t>Applying Turnover Threshold to</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8"/>
        </w:rPr>
        <w:t>the</w:t>
      </w:r>
      <w:r>
        <w:rPr>
          <w:rFonts w:ascii="Times New Roman" w:hAnsi="Times New Roman" w:eastAsia="Times New Roman" w:cs="Times New Roman"/>
          <w:sz w:val="20"/>
          <w:szCs w:val="20"/>
          <w:spacing w:val="7"/>
        </w:rPr>
        <w:t xml:space="preserve"> </w:t>
      </w:r>
      <w:r>
        <w:rPr>
          <w:rFonts w:ascii="Times New Roman" w:hAnsi="Times New Roman" w:eastAsia="Times New Roman" w:cs="Times New Roman"/>
          <w:sz w:val="20"/>
          <w:szCs w:val="20"/>
          <w:spacing w:val="-8"/>
        </w:rPr>
        <w:t>Sharing</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8"/>
        </w:rPr>
        <w:t>Economy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9"/>
        </w:rPr>
        <w:t>for Control 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9"/>
        </w:rPr>
        <w:t>Concentrations between Undertakings in China,35 Computer Law &amp;Securi</w:t>
      </w:r>
      <w:r>
        <w:rPr>
          <w:rFonts w:ascii="Times New Roman" w:hAnsi="Times New Roman" w:eastAsia="Times New Roman" w:cs="Times New Roman"/>
          <w:sz w:val="20"/>
          <w:szCs w:val="20"/>
          <w:spacing w:val="-10"/>
        </w:rPr>
        <w:t>ty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10"/>
        </w:rPr>
        <w:t>Review</w:t>
      </w:r>
      <w:r>
        <w:rPr>
          <w:rFonts w:ascii="Times New Roman" w:hAnsi="Times New Roman" w:eastAsia="Times New Roman" w:cs="Times New Roman"/>
          <w:sz w:val="20"/>
          <w:szCs w:val="20"/>
        </w:rPr>
        <w:t xml:space="preserve"> </w:t>
      </w:r>
      <w:r>
        <w:rPr>
          <w:rFonts w:ascii="SimSun" w:hAnsi="SimSun" w:eastAsia="SimSun" w:cs="SimSun"/>
          <w:sz w:val="20"/>
          <w:szCs w:val="20"/>
        </w:rPr>
        <w:t>59,62(2019).</w:t>
      </w:r>
    </w:p>
    <w:p>
      <w:pPr>
        <w:ind w:left="430" w:right="17" w:firstLine="349"/>
        <w:spacing w:before="34" w:line="244" w:lineRule="auto"/>
        <w:rPr>
          <w:rFonts w:ascii="SimSun" w:hAnsi="SimSun" w:eastAsia="SimSun" w:cs="SimSun"/>
          <w:sz w:val="20"/>
          <w:szCs w:val="20"/>
        </w:rPr>
      </w:pPr>
      <w:r>
        <w:rPr>
          <w:rFonts w:ascii="SimSun" w:hAnsi="SimSun" w:eastAsia="SimSun" w:cs="SimSun"/>
          <w:sz w:val="20"/>
          <w:szCs w:val="20"/>
          <w:spacing w:val="-12"/>
        </w:rPr>
        <w:t>②</w:t>
      </w:r>
      <w:r>
        <w:rPr>
          <w:rFonts w:ascii="SimSun" w:hAnsi="SimSun" w:eastAsia="SimSun" w:cs="SimSun"/>
          <w:sz w:val="20"/>
          <w:szCs w:val="20"/>
          <w:spacing w:val="77"/>
        </w:rPr>
        <w:t xml:space="preserve"> </w:t>
      </w:r>
      <w:r>
        <w:rPr>
          <w:rFonts w:ascii="SimSun" w:hAnsi="SimSun" w:eastAsia="SimSun" w:cs="SimSun"/>
          <w:sz w:val="20"/>
          <w:szCs w:val="20"/>
          <w:spacing w:val="-12"/>
        </w:rPr>
        <w:t>根据我国台湾地区“公平交易法”,结合后的企业市场份额</w:t>
      </w:r>
      <w:r>
        <w:rPr>
          <w:rFonts w:ascii="SimSun" w:hAnsi="SimSun" w:eastAsia="SimSun" w:cs="SimSun"/>
          <w:sz w:val="20"/>
          <w:szCs w:val="20"/>
          <w:spacing w:val="-13"/>
        </w:rPr>
        <w:t>达到1/3,或者参与结</w:t>
      </w:r>
      <w:r>
        <w:rPr>
          <w:rFonts w:ascii="SimSun" w:hAnsi="SimSun" w:eastAsia="SimSun" w:cs="SimSun"/>
          <w:sz w:val="20"/>
          <w:szCs w:val="20"/>
        </w:rPr>
        <w:t xml:space="preserve"> </w:t>
      </w:r>
      <w:r>
        <w:rPr>
          <w:rFonts w:ascii="SimSun" w:hAnsi="SimSun" w:eastAsia="SimSun" w:cs="SimSun"/>
          <w:sz w:val="20"/>
          <w:szCs w:val="20"/>
          <w:spacing w:val="-11"/>
        </w:rPr>
        <w:t>合的企业中有单个企业的市场份额已达1/4,或者参与结合的企业中有单个企业的</w:t>
      </w:r>
      <w:r>
        <w:rPr>
          <w:rFonts w:ascii="SimSun" w:hAnsi="SimSun" w:eastAsia="SimSun" w:cs="SimSun"/>
          <w:sz w:val="20"/>
          <w:szCs w:val="20"/>
          <w:spacing w:val="-12"/>
        </w:rPr>
        <w:t>上一会</w:t>
      </w:r>
      <w:r>
        <w:rPr>
          <w:rFonts w:ascii="SimSun" w:hAnsi="SimSun" w:eastAsia="SimSun" w:cs="SimSun"/>
          <w:sz w:val="20"/>
          <w:szCs w:val="20"/>
        </w:rPr>
        <w:t xml:space="preserve"> </w:t>
      </w:r>
      <w:r>
        <w:rPr>
          <w:rFonts w:ascii="SimSun" w:hAnsi="SimSun" w:eastAsia="SimSun" w:cs="SimSun"/>
          <w:sz w:val="20"/>
          <w:szCs w:val="20"/>
          <w:spacing w:val="-21"/>
        </w:rPr>
        <w:t>计年度的营业额超过中央主管机关所公告之销售金额。参见陈樱琴，郭丰荣：《敌意并购的</w:t>
      </w:r>
      <w:r>
        <w:rPr>
          <w:rFonts w:ascii="SimSun" w:hAnsi="SimSun" w:eastAsia="SimSun" w:cs="SimSun"/>
          <w:sz w:val="20"/>
          <w:szCs w:val="20"/>
          <w:spacing w:val="2"/>
        </w:rPr>
        <w:t xml:space="preserve"> </w:t>
      </w:r>
      <w:r>
        <w:rPr>
          <w:rFonts w:ascii="SimSun" w:hAnsi="SimSun" w:eastAsia="SimSun" w:cs="SimSun"/>
          <w:sz w:val="20"/>
          <w:szCs w:val="20"/>
          <w:spacing w:val="-21"/>
        </w:rPr>
        <w:t>竞争法管制趋势——台湾“公平交易法”2017年修正》,载《知识产权与市场竞争研究》2019</w:t>
      </w:r>
      <w:r>
        <w:rPr>
          <w:rFonts w:ascii="SimSun" w:hAnsi="SimSun" w:eastAsia="SimSun" w:cs="SimSun"/>
          <w:sz w:val="20"/>
          <w:szCs w:val="20"/>
          <w:spacing w:val="3"/>
        </w:rPr>
        <w:t xml:space="preserve"> </w:t>
      </w:r>
      <w:r>
        <w:rPr>
          <w:rFonts w:ascii="SimSun" w:hAnsi="SimSun" w:eastAsia="SimSun" w:cs="SimSun"/>
          <w:sz w:val="20"/>
          <w:szCs w:val="20"/>
          <w:spacing w:val="-2"/>
        </w:rPr>
        <w:t>年第1期。</w:t>
      </w:r>
    </w:p>
    <w:p>
      <w:pPr>
        <w:ind w:left="430" w:right="21" w:firstLine="349"/>
        <w:spacing w:before="30" w:line="235" w:lineRule="auto"/>
        <w:rPr>
          <w:rFonts w:ascii="SimSun" w:hAnsi="SimSun" w:eastAsia="SimSun" w:cs="SimSun"/>
          <w:sz w:val="20"/>
          <w:szCs w:val="20"/>
        </w:rPr>
      </w:pPr>
      <w:r>
        <w:rPr>
          <w:rFonts w:ascii="SimSun" w:hAnsi="SimSun" w:eastAsia="SimSun" w:cs="SimSun"/>
          <w:sz w:val="20"/>
          <w:szCs w:val="20"/>
          <w:spacing w:val="-17"/>
        </w:rPr>
        <w:t>③  参见王先林：《金砖国家反垄断法的最新发展与主要制度比</w:t>
      </w:r>
      <w:r>
        <w:rPr>
          <w:rFonts w:ascii="SimSun" w:hAnsi="SimSun" w:eastAsia="SimSun" w:cs="SimSun"/>
          <w:sz w:val="20"/>
          <w:szCs w:val="20"/>
          <w:spacing w:val="-18"/>
        </w:rPr>
        <w:t>较(三)》,载《中国工</w:t>
      </w:r>
      <w:r>
        <w:rPr>
          <w:rFonts w:ascii="SimSun" w:hAnsi="SimSun" w:eastAsia="SimSun" w:cs="SimSun"/>
          <w:sz w:val="20"/>
          <w:szCs w:val="20"/>
        </w:rPr>
        <w:t xml:space="preserve"> </w:t>
      </w:r>
      <w:r>
        <w:rPr>
          <w:rFonts w:ascii="SimSun" w:hAnsi="SimSun" w:eastAsia="SimSun" w:cs="SimSun"/>
          <w:sz w:val="20"/>
          <w:szCs w:val="20"/>
          <w:spacing w:val="-14"/>
        </w:rPr>
        <w:t>商管理研究》2012年第7期。</w:t>
      </w:r>
    </w:p>
    <w:p>
      <w:pPr>
        <w:ind w:left="779"/>
        <w:spacing w:before="41" w:line="212" w:lineRule="auto"/>
        <w:rPr>
          <w:rFonts w:ascii="Times New Roman" w:hAnsi="Times New Roman" w:eastAsia="Times New Roman" w:cs="Times New Roman"/>
          <w:sz w:val="20"/>
          <w:szCs w:val="20"/>
        </w:rPr>
      </w:pPr>
      <w:r>
        <w:rPr>
          <w:rFonts w:ascii="SimSun" w:hAnsi="SimSun" w:eastAsia="SimSun" w:cs="SimSun"/>
          <w:sz w:val="20"/>
          <w:szCs w:val="20"/>
        </w:rPr>
        <w:t>④</w:t>
      </w:r>
      <w:r>
        <w:rPr>
          <w:rFonts w:ascii="SimSun" w:hAnsi="SimSun" w:eastAsia="SimSun" w:cs="SimSun"/>
          <w:sz w:val="20"/>
          <w:szCs w:val="20"/>
          <w:spacing w:val="76"/>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rPr>
        <w:t>Enteprise</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rPr>
        <w:t>Act</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rPr>
        <w:t>2002(Share</w:t>
      </w:r>
      <w:r>
        <w:rPr>
          <w:rFonts w:ascii="Times New Roman" w:hAnsi="Times New Roman" w:eastAsia="Times New Roman" w:cs="Times New Roman"/>
          <w:sz w:val="20"/>
          <w:szCs w:val="20"/>
          <w:spacing w:val="21"/>
          <w:w w:val="101"/>
        </w:rPr>
        <w:t xml:space="preserve"> </w:t>
      </w:r>
      <w:r>
        <w:rPr>
          <w:rFonts w:ascii="Times New Roman" w:hAnsi="Times New Roman" w:eastAsia="Times New Roman" w:cs="Times New Roman"/>
          <w:sz w:val="20"/>
          <w:szCs w:val="20"/>
        </w:rPr>
        <w:t>of Supply</w:t>
      </w:r>
      <w:r>
        <w:rPr>
          <w:rFonts w:ascii="Times New Roman" w:hAnsi="Times New Roman" w:eastAsia="Times New Roman" w:cs="Times New Roman"/>
          <w:sz w:val="20"/>
          <w:szCs w:val="20"/>
          <w:spacing w:val="20"/>
          <w:w w:val="101"/>
        </w:rPr>
        <w:t xml:space="preserve"> </w:t>
      </w:r>
      <w:r>
        <w:rPr>
          <w:rFonts w:ascii="Times New Roman" w:hAnsi="Times New Roman" w:eastAsia="Times New Roman" w:cs="Times New Roman"/>
          <w:sz w:val="20"/>
          <w:szCs w:val="20"/>
        </w:rPr>
        <w:t>Test)(Amendment)Or</w:t>
      </w:r>
      <w:r>
        <w:rPr>
          <w:rFonts w:ascii="Times New Roman" w:hAnsi="Times New Roman" w:eastAsia="Times New Roman" w:cs="Times New Roman"/>
          <w:sz w:val="20"/>
          <w:szCs w:val="20"/>
          <w:spacing w:val="-1"/>
        </w:rPr>
        <w:t>der</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spacing w:val="-1"/>
        </w:rPr>
        <w:t>2018,§3(4).</w:t>
      </w:r>
    </w:p>
    <w:p>
      <w:pPr>
        <w:spacing w:line="212" w:lineRule="auto"/>
        <w:sectPr>
          <w:pgSz w:w="8490" w:h="13160"/>
          <w:pgMar w:top="400" w:right="598" w:bottom="400" w:left="280" w:header="0" w:footer="0" w:gutter="0"/>
        </w:sectPr>
        <w:rPr>
          <w:rFonts w:ascii="Times New Roman" w:hAnsi="Times New Roman" w:eastAsia="Times New Roman" w:cs="Times New Roman"/>
          <w:sz w:val="20"/>
          <w:szCs w:val="20"/>
        </w:rPr>
      </w:pPr>
    </w:p>
    <w:p>
      <w:pPr>
        <w:ind w:left="4289"/>
        <w:spacing w:before="129"/>
        <w:rPr>
          <w:sz w:val="20"/>
          <w:szCs w:val="20"/>
        </w:rPr>
      </w:pPr>
      <w:r>
        <w:pict>
          <v:shape id="_x0000_s648" style="position:absolute;margin-left:368pt;margin-top:9.49152pt;mso-position-vertical-relative:text;mso-position-horizontal-relative:text;width:16.45pt;height:8.95pt;z-index:25284198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375</w:t>
                  </w:r>
                </w:p>
              </w:txbxContent>
            </v:textbox>
          </v:shape>
        </w:pict>
      </w:r>
      <w:r>
        <w:rPr>
          <w:rFonts w:ascii="SimHei" w:hAnsi="SimHei" w:eastAsia="SimHei" w:cs="SimHei"/>
          <w:sz w:val="20"/>
          <w:szCs w:val="20"/>
          <w:spacing w:val="-21"/>
          <w:w w:val="91"/>
        </w:rPr>
        <w:t>四、数据市场平台扼杀式并购的法律控制</w:t>
      </w:r>
      <w:r>
        <w:rPr>
          <w:rFonts w:ascii="SimHei" w:hAnsi="SimHei" w:eastAsia="SimHei" w:cs="SimHei"/>
          <w:sz w:val="20"/>
          <w:szCs w:val="20"/>
          <w:spacing w:val="-21"/>
          <w:w w:val="91"/>
        </w:rPr>
        <w:t xml:space="preserve"> </w:t>
      </w:r>
      <w:r>
        <w:rPr>
          <w:sz w:val="20"/>
          <w:szCs w:val="20"/>
          <w:position w:val="-6"/>
        </w:rPr>
        <w:drawing>
          <wp:inline distT="0" distB="0" distL="0" distR="0">
            <wp:extent cx="6308" cy="279437"/>
            <wp:effectExtent l="0" t="0" r="0" b="0"/>
            <wp:docPr id="1000" name="IM 1000"/>
            <wp:cNvGraphicFramePr/>
            <a:graphic>
              <a:graphicData uri="http://schemas.openxmlformats.org/drawingml/2006/picture">
                <pic:pic>
                  <pic:nvPicPr>
                    <pic:cNvPr id="1000" name="IM 1000"/>
                    <pic:cNvPicPr/>
                  </pic:nvPicPr>
                  <pic:blipFill>
                    <a:blip r:embed="rId553"/>
                    <a:stretch>
                      <a:fillRect/>
                    </a:stretch>
                  </pic:blipFill>
                  <pic:spPr>
                    <a:xfrm rot="0">
                      <a:off x="0" y="0"/>
                      <a:ext cx="6308" cy="279437"/>
                    </a:xfrm>
                    <a:prstGeom prst="rect">
                      <a:avLst/>
                    </a:prstGeom>
                  </pic:spPr>
                </pic:pic>
              </a:graphicData>
            </a:graphic>
          </wp:inline>
        </w:drawing>
      </w:r>
    </w:p>
    <w:p>
      <w:pPr>
        <w:pStyle w:val="BodyText"/>
        <w:spacing w:line="342" w:lineRule="auto"/>
        <w:rPr/>
      </w:pPr>
      <w:r/>
    </w:p>
    <w:p>
      <w:pPr>
        <w:ind w:left="99" w:right="410"/>
        <w:spacing w:before="72" w:line="299" w:lineRule="auto"/>
        <w:jc w:val="both"/>
        <w:rPr>
          <w:rFonts w:ascii="SimSun" w:hAnsi="SimSun" w:eastAsia="SimSun" w:cs="SimSun"/>
          <w:sz w:val="22"/>
          <w:szCs w:val="22"/>
        </w:rPr>
      </w:pPr>
      <w:r>
        <w:rPr>
          <w:rFonts w:ascii="SimSun" w:hAnsi="SimSun" w:eastAsia="SimSun" w:cs="SimSun"/>
          <w:sz w:val="22"/>
          <w:szCs w:val="22"/>
          <w:spacing w:val="-10"/>
        </w:rPr>
        <w:t>模式，而是根据例如员工数量、产品数量、产品价格等相关因素合理地估算是</w:t>
      </w:r>
      <w:r>
        <w:rPr>
          <w:rFonts w:ascii="SimSun" w:hAnsi="SimSun" w:eastAsia="SimSun" w:cs="SimSun"/>
          <w:sz w:val="22"/>
          <w:szCs w:val="22"/>
        </w:rPr>
        <w:t xml:space="preserve"> </w:t>
      </w:r>
      <w:r>
        <w:rPr>
          <w:rFonts w:ascii="SimSun" w:hAnsi="SimSun" w:eastAsia="SimSun" w:cs="SimSun"/>
          <w:sz w:val="22"/>
          <w:szCs w:val="22"/>
          <w:spacing w:val="6"/>
        </w:rPr>
        <w:t>否达到了25%的市场供应份额，但也需要与交易额标准(作为基础)结合使</w:t>
      </w:r>
      <w:r>
        <w:rPr>
          <w:rFonts w:ascii="SimSun" w:hAnsi="SimSun" w:eastAsia="SimSun" w:cs="SimSun"/>
          <w:sz w:val="22"/>
          <w:szCs w:val="22"/>
          <w:spacing w:val="5"/>
        </w:rPr>
        <w:t xml:space="preserve"> </w:t>
      </w:r>
      <w:r>
        <w:rPr>
          <w:rFonts w:ascii="SimSun" w:hAnsi="SimSun" w:eastAsia="SimSun" w:cs="SimSun"/>
          <w:sz w:val="20"/>
          <w:szCs w:val="20"/>
          <w:spacing w:val="10"/>
        </w:rPr>
        <w:t>用。①考虑到市场份额往往被当做衡量经营者市场支配地位的重要依据，以市</w:t>
      </w:r>
      <w:r>
        <w:rPr>
          <w:rFonts w:ascii="SimSun" w:hAnsi="SimSun" w:eastAsia="SimSun" w:cs="SimSun"/>
          <w:sz w:val="20"/>
          <w:szCs w:val="20"/>
        </w:rPr>
        <w:t xml:space="preserve"> </w:t>
      </w:r>
      <w:r>
        <w:rPr>
          <w:rFonts w:ascii="SimSun" w:hAnsi="SimSun" w:eastAsia="SimSun" w:cs="SimSun"/>
          <w:sz w:val="20"/>
          <w:szCs w:val="20"/>
          <w:spacing w:val="10"/>
        </w:rPr>
        <w:t>场份额作为经营者集中申报标准似乎更具合理性，然而，市场份额的计算依赖</w:t>
      </w:r>
      <w:r>
        <w:rPr>
          <w:rFonts w:ascii="SimSun" w:hAnsi="SimSun" w:eastAsia="SimSun" w:cs="SimSun"/>
          <w:sz w:val="20"/>
          <w:szCs w:val="20"/>
        </w:rPr>
        <w:t xml:space="preserve"> </w:t>
      </w:r>
      <w:r>
        <w:rPr>
          <w:rFonts w:ascii="SimSun" w:hAnsi="SimSun" w:eastAsia="SimSun" w:cs="SimSun"/>
          <w:sz w:val="22"/>
          <w:szCs w:val="22"/>
          <w:spacing w:val="-10"/>
        </w:rPr>
        <w:t>于相关市场界定，而界定相关市场是反垄断法上最为疑难复杂的问题，如</w:t>
      </w:r>
      <w:r>
        <w:rPr>
          <w:rFonts w:ascii="SimSun" w:hAnsi="SimSun" w:eastAsia="SimSun" w:cs="SimSun"/>
          <w:sz w:val="22"/>
          <w:szCs w:val="22"/>
          <w:spacing w:val="-11"/>
        </w:rPr>
        <w:t>果经</w:t>
      </w:r>
      <w:r>
        <w:rPr>
          <w:rFonts w:ascii="SimSun" w:hAnsi="SimSun" w:eastAsia="SimSun" w:cs="SimSun"/>
          <w:sz w:val="22"/>
          <w:szCs w:val="22"/>
        </w:rPr>
        <w:t xml:space="preserve"> </w:t>
      </w:r>
      <w:r>
        <w:rPr>
          <w:rFonts w:ascii="SimSun" w:hAnsi="SimSun" w:eastAsia="SimSun" w:cs="SimSun"/>
          <w:sz w:val="20"/>
          <w:szCs w:val="20"/>
          <w:spacing w:val="10"/>
        </w:rPr>
        <w:t>营者集中申报采用市场份额标准，无异于将反垄断审查环节前移，如此</w:t>
      </w:r>
      <w:r>
        <w:rPr>
          <w:rFonts w:ascii="SimSun" w:hAnsi="SimSun" w:eastAsia="SimSun" w:cs="SimSun"/>
          <w:sz w:val="20"/>
          <w:szCs w:val="20"/>
          <w:spacing w:val="9"/>
        </w:rPr>
        <w:t>将给经</w:t>
      </w:r>
      <w:r>
        <w:rPr>
          <w:rFonts w:ascii="SimSun" w:hAnsi="SimSun" w:eastAsia="SimSun" w:cs="SimSun"/>
          <w:sz w:val="20"/>
          <w:szCs w:val="20"/>
        </w:rPr>
        <w:t xml:space="preserve"> </w:t>
      </w:r>
      <w:r>
        <w:rPr>
          <w:rFonts w:ascii="SimSun" w:hAnsi="SimSun" w:eastAsia="SimSun" w:cs="SimSun"/>
          <w:sz w:val="20"/>
          <w:szCs w:val="20"/>
          <w:spacing w:val="10"/>
        </w:rPr>
        <w:t>营者和执法机构带来极为沉重的负担，所以至今罕有国家和地区采用</w:t>
      </w:r>
      <w:r>
        <w:rPr>
          <w:rFonts w:ascii="SimSun" w:hAnsi="SimSun" w:eastAsia="SimSun" w:cs="SimSun"/>
          <w:sz w:val="20"/>
          <w:szCs w:val="20"/>
          <w:spacing w:val="9"/>
        </w:rPr>
        <w:t>市场份额</w:t>
      </w:r>
      <w:r>
        <w:rPr>
          <w:rFonts w:ascii="SimSun" w:hAnsi="SimSun" w:eastAsia="SimSun" w:cs="SimSun"/>
          <w:sz w:val="20"/>
          <w:szCs w:val="20"/>
        </w:rPr>
        <w:t xml:space="preserve"> </w:t>
      </w:r>
      <w:r>
        <w:rPr>
          <w:rFonts w:ascii="SimSun" w:hAnsi="SimSun" w:eastAsia="SimSun" w:cs="SimSun"/>
          <w:sz w:val="22"/>
          <w:szCs w:val="22"/>
          <w:spacing w:val="-10"/>
        </w:rPr>
        <w:t>标准。当然，对于数据市场而言，市场份额抑或说用户规模对互联网</w:t>
      </w:r>
      <w:r>
        <w:rPr>
          <w:rFonts w:ascii="SimSun" w:hAnsi="SimSun" w:eastAsia="SimSun" w:cs="SimSun"/>
          <w:sz w:val="22"/>
          <w:szCs w:val="22"/>
          <w:spacing w:val="-11"/>
        </w:rPr>
        <w:t>平台企业</w:t>
      </w:r>
      <w:r>
        <w:rPr>
          <w:rFonts w:ascii="SimSun" w:hAnsi="SimSun" w:eastAsia="SimSun" w:cs="SimSun"/>
          <w:sz w:val="22"/>
          <w:szCs w:val="22"/>
        </w:rPr>
        <w:t xml:space="preserve"> </w:t>
      </w:r>
      <w:r>
        <w:rPr>
          <w:rFonts w:ascii="SimSun" w:hAnsi="SimSun" w:eastAsia="SimSun" w:cs="SimSun"/>
          <w:sz w:val="22"/>
          <w:szCs w:val="22"/>
          <w:spacing w:val="-10"/>
        </w:rPr>
        <w:t>的重要性已远超传统经济，这意味着它是一个很好的经营者市场势力的测量指</w:t>
      </w:r>
      <w:r>
        <w:rPr>
          <w:rFonts w:ascii="SimSun" w:hAnsi="SimSun" w:eastAsia="SimSun" w:cs="SimSun"/>
          <w:sz w:val="22"/>
          <w:szCs w:val="22"/>
          <w:spacing w:val="2"/>
        </w:rPr>
        <w:t xml:space="preserve"> </w:t>
      </w:r>
      <w:r>
        <w:rPr>
          <w:rFonts w:ascii="SimSun" w:hAnsi="SimSun" w:eastAsia="SimSun" w:cs="SimSun"/>
          <w:sz w:val="22"/>
          <w:szCs w:val="22"/>
          <w:spacing w:val="-7"/>
        </w:rPr>
        <w:t>标。此外，由于互联网领域具有跨界竞争特</w:t>
      </w:r>
      <w:r>
        <w:rPr>
          <w:rFonts w:ascii="SimSun" w:hAnsi="SimSun" w:eastAsia="SimSun" w:cs="SimSun"/>
          <w:sz w:val="22"/>
          <w:szCs w:val="22"/>
          <w:spacing w:val="-8"/>
        </w:rPr>
        <w:t>点以及普遍采用</w:t>
      </w:r>
      <w:r>
        <w:rPr>
          <w:rFonts w:ascii="Times New Roman" w:hAnsi="Times New Roman" w:eastAsia="Times New Roman" w:cs="Times New Roman"/>
          <w:sz w:val="22"/>
          <w:szCs w:val="22"/>
          <w:spacing w:val="-8"/>
        </w:rPr>
        <w:t>VIE</w:t>
      </w:r>
      <w:r>
        <w:rPr>
          <w:rFonts w:ascii="SimSun" w:hAnsi="SimSun" w:eastAsia="SimSun" w:cs="SimSun"/>
          <w:sz w:val="22"/>
          <w:szCs w:val="22"/>
          <w:spacing w:val="-8"/>
        </w:rPr>
        <w:t>结构，准确的</w:t>
      </w:r>
      <w:r>
        <w:rPr>
          <w:rFonts w:ascii="SimSun" w:hAnsi="SimSun" w:eastAsia="SimSun" w:cs="SimSun"/>
          <w:sz w:val="22"/>
          <w:szCs w:val="22"/>
        </w:rPr>
        <w:t xml:space="preserve"> </w:t>
      </w:r>
      <w:r>
        <w:rPr>
          <w:rFonts w:ascii="SimSun" w:hAnsi="SimSun" w:eastAsia="SimSun" w:cs="SimSun"/>
          <w:sz w:val="20"/>
          <w:szCs w:val="20"/>
          <w:spacing w:val="10"/>
        </w:rPr>
        <w:t>营业额信息难以获取，而市场份额相对来说更为公开，且很难造假。②</w:t>
      </w:r>
      <w:r>
        <w:rPr>
          <w:rFonts w:ascii="SimSun" w:hAnsi="SimSun" w:eastAsia="SimSun" w:cs="SimSun"/>
          <w:sz w:val="20"/>
          <w:szCs w:val="20"/>
          <w:spacing w:val="9"/>
        </w:rPr>
        <w:t>在具体</w:t>
      </w:r>
      <w:r>
        <w:rPr>
          <w:rFonts w:ascii="SimSun" w:hAnsi="SimSun" w:eastAsia="SimSun" w:cs="SimSun"/>
          <w:sz w:val="20"/>
          <w:szCs w:val="20"/>
        </w:rPr>
        <w:t xml:space="preserve"> </w:t>
      </w:r>
      <w:r>
        <w:rPr>
          <w:rFonts w:ascii="SimSun" w:hAnsi="SimSun" w:eastAsia="SimSun" w:cs="SimSun"/>
          <w:sz w:val="20"/>
          <w:szCs w:val="20"/>
          <w:spacing w:val="10"/>
        </w:rPr>
        <w:t>操作上，可以参考各国和地区反垄断法中关于依据市场份额推定市场支配地位</w:t>
      </w:r>
      <w:r>
        <w:rPr>
          <w:rFonts w:ascii="SimSun" w:hAnsi="SimSun" w:eastAsia="SimSun" w:cs="SimSun"/>
          <w:sz w:val="20"/>
          <w:szCs w:val="20"/>
          <w:spacing w:val="16"/>
        </w:rPr>
        <w:t xml:space="preserve"> </w:t>
      </w:r>
      <w:r>
        <w:rPr>
          <w:rFonts w:ascii="SimSun" w:hAnsi="SimSun" w:eastAsia="SimSun" w:cs="SimSun"/>
          <w:sz w:val="22"/>
          <w:szCs w:val="22"/>
          <w:spacing w:val="-10"/>
        </w:rPr>
        <w:t>的规定，但凡涉及数据聚集的经营者集中的市场份额达到相关要求的，将需要</w:t>
      </w:r>
      <w:r>
        <w:rPr>
          <w:rFonts w:ascii="SimSun" w:hAnsi="SimSun" w:eastAsia="SimSun" w:cs="SimSun"/>
          <w:sz w:val="22"/>
          <w:szCs w:val="22"/>
        </w:rPr>
        <w:t xml:space="preserve"> </w:t>
      </w:r>
      <w:r>
        <w:rPr>
          <w:rFonts w:ascii="SimSun" w:hAnsi="SimSun" w:eastAsia="SimSun" w:cs="SimSun"/>
          <w:sz w:val="22"/>
          <w:szCs w:val="22"/>
          <w:spacing w:val="-10"/>
        </w:rPr>
        <w:t>进行申报。</w:t>
      </w:r>
    </w:p>
    <w:p>
      <w:pPr>
        <w:ind w:right="406" w:firstLine="530"/>
        <w:spacing w:before="151" w:line="303" w:lineRule="auto"/>
        <w:jc w:val="both"/>
        <w:rPr>
          <w:rFonts w:ascii="SimSun" w:hAnsi="SimSun" w:eastAsia="SimSun" w:cs="SimSun"/>
          <w:sz w:val="20"/>
          <w:szCs w:val="20"/>
        </w:rPr>
      </w:pPr>
      <w:r>
        <w:rPr>
          <w:rFonts w:ascii="SimSun" w:hAnsi="SimSun" w:eastAsia="SimSun" w:cs="SimSun"/>
          <w:sz w:val="20"/>
          <w:szCs w:val="20"/>
          <w:spacing w:val="10"/>
        </w:rPr>
        <w:t>其三，增加其他考量因素。数字经济时代，平台双边或者多边市场的用户</w:t>
      </w:r>
      <w:r>
        <w:rPr>
          <w:rFonts w:ascii="SimSun" w:hAnsi="SimSun" w:eastAsia="SimSun" w:cs="SimSun"/>
          <w:sz w:val="20"/>
          <w:szCs w:val="20"/>
          <w:spacing w:val="6"/>
        </w:rPr>
        <w:t xml:space="preserve"> </w:t>
      </w:r>
      <w:r>
        <w:rPr>
          <w:rFonts w:ascii="SimSun" w:hAnsi="SimSun" w:eastAsia="SimSun" w:cs="SimSun"/>
          <w:sz w:val="20"/>
          <w:szCs w:val="20"/>
          <w:spacing w:val="13"/>
        </w:rPr>
        <w:t>数量代表了平台的市场力量，这是由于平台经济具有“用户锁定”效应，其导</w:t>
      </w:r>
      <w:r>
        <w:rPr>
          <w:rFonts w:ascii="SimSun" w:hAnsi="SimSun" w:eastAsia="SimSun" w:cs="SimSun"/>
          <w:sz w:val="20"/>
          <w:szCs w:val="20"/>
        </w:rPr>
        <w:t xml:space="preserve"> </w:t>
      </w:r>
      <w:r>
        <w:rPr>
          <w:rFonts w:ascii="SimSun" w:hAnsi="SimSun" w:eastAsia="SimSun" w:cs="SimSun"/>
          <w:sz w:val="20"/>
          <w:szCs w:val="20"/>
          <w:spacing w:val="20"/>
        </w:rPr>
        <w:t>致用户一旦进入某一平台进行交易行为，其很难再被其他平台所吸引，对于</w:t>
      </w:r>
      <w:r>
        <w:rPr>
          <w:rFonts w:ascii="SimSun" w:hAnsi="SimSun" w:eastAsia="SimSun" w:cs="SimSun"/>
          <w:sz w:val="20"/>
          <w:szCs w:val="20"/>
        </w:rPr>
        <w:t xml:space="preserve"> </w:t>
      </w:r>
      <w:r>
        <w:rPr>
          <w:rFonts w:ascii="SimSun" w:hAnsi="SimSun" w:eastAsia="SimSun" w:cs="SimSun"/>
          <w:sz w:val="20"/>
          <w:szCs w:val="20"/>
          <w:spacing w:val="7"/>
        </w:rPr>
        <w:t>“单栖性”(消费者能够选择一种产品，不能选择多种)的平台来说尤为如此。③</w:t>
      </w:r>
      <w:r>
        <w:rPr>
          <w:rFonts w:ascii="SimSun" w:hAnsi="SimSun" w:eastAsia="SimSun" w:cs="SimSun"/>
          <w:sz w:val="20"/>
          <w:szCs w:val="20"/>
          <w:spacing w:val="3"/>
        </w:rPr>
        <w:t xml:space="preserve"> </w:t>
      </w:r>
      <w:r>
        <w:rPr>
          <w:rFonts w:ascii="SimSun" w:hAnsi="SimSun" w:eastAsia="SimSun" w:cs="SimSun"/>
          <w:sz w:val="20"/>
          <w:szCs w:val="20"/>
          <w:spacing w:val="13"/>
        </w:rPr>
        <w:t>因此平台用户的多寡能够直接反映平台在市场的影响力，可以作</w:t>
      </w:r>
      <w:r>
        <w:rPr>
          <w:rFonts w:ascii="SimSun" w:hAnsi="SimSun" w:eastAsia="SimSun" w:cs="SimSun"/>
          <w:sz w:val="20"/>
          <w:szCs w:val="20"/>
          <w:spacing w:val="12"/>
        </w:rPr>
        <w:t>为辅助于上述</w:t>
      </w:r>
      <w:r>
        <w:rPr>
          <w:rFonts w:ascii="SimSun" w:hAnsi="SimSun" w:eastAsia="SimSun" w:cs="SimSun"/>
          <w:sz w:val="20"/>
          <w:szCs w:val="20"/>
        </w:rPr>
        <w:t xml:space="preserve"> </w:t>
      </w:r>
      <w:r>
        <w:rPr>
          <w:rFonts w:ascii="SimSun" w:hAnsi="SimSun" w:eastAsia="SimSun" w:cs="SimSun"/>
          <w:sz w:val="20"/>
          <w:szCs w:val="20"/>
          <w:spacing w:val="13"/>
        </w:rPr>
        <w:t>营业额、交易额和市场份额的标准对于数字市场的并购进行补充。另外一点则</w:t>
      </w:r>
      <w:r>
        <w:rPr>
          <w:rFonts w:ascii="SimSun" w:hAnsi="SimSun" w:eastAsia="SimSun" w:cs="SimSun"/>
          <w:sz w:val="20"/>
          <w:szCs w:val="20"/>
          <w:spacing w:val="4"/>
        </w:rPr>
        <w:t xml:space="preserve"> </w:t>
      </w:r>
      <w:r>
        <w:rPr>
          <w:rFonts w:ascii="SimSun" w:hAnsi="SimSun" w:eastAsia="SimSun" w:cs="SimSun"/>
          <w:sz w:val="20"/>
          <w:szCs w:val="20"/>
          <w:spacing w:val="13"/>
        </w:rPr>
        <w:t>是平台掌控数据的能力和数量，在数据市场，数据是核心的生产要素，平台以</w:t>
      </w:r>
      <w:r>
        <w:rPr>
          <w:rFonts w:ascii="SimSun" w:hAnsi="SimSun" w:eastAsia="SimSun" w:cs="SimSun"/>
          <w:sz w:val="20"/>
          <w:szCs w:val="20"/>
          <w:spacing w:val="5"/>
        </w:rPr>
        <w:t xml:space="preserve"> </w:t>
      </w:r>
      <w:r>
        <w:rPr>
          <w:rFonts w:ascii="SimSun" w:hAnsi="SimSun" w:eastAsia="SimSun" w:cs="SimSun"/>
          <w:sz w:val="20"/>
          <w:szCs w:val="20"/>
          <w:spacing w:val="13"/>
        </w:rPr>
        <w:t>数据产品吸引用户而产生交易，进而获取、巩固并扩大市场力量。④拥有越多</w:t>
      </w:r>
      <w:r>
        <w:rPr>
          <w:rFonts w:ascii="SimSun" w:hAnsi="SimSun" w:eastAsia="SimSun" w:cs="SimSun"/>
          <w:sz w:val="20"/>
          <w:szCs w:val="20"/>
          <w:spacing w:val="5"/>
        </w:rPr>
        <w:t xml:space="preserve"> </w:t>
      </w:r>
      <w:r>
        <w:rPr>
          <w:rFonts w:ascii="SimSun" w:hAnsi="SimSun" w:eastAsia="SimSun" w:cs="SimSun"/>
          <w:sz w:val="20"/>
          <w:szCs w:val="20"/>
          <w:spacing w:val="13"/>
        </w:rPr>
        <w:t>数据的企业，其市场力量就越大，公共属性也就越强，但越有可能造成严重的</w:t>
      </w:r>
      <w:r>
        <w:rPr>
          <w:rFonts w:ascii="SimSun" w:hAnsi="SimSun" w:eastAsia="SimSun" w:cs="SimSun"/>
          <w:sz w:val="20"/>
          <w:szCs w:val="20"/>
          <w:spacing w:val="2"/>
        </w:rPr>
        <w:t xml:space="preserve"> </w:t>
      </w:r>
      <w:r>
        <w:rPr>
          <w:rFonts w:ascii="SimSun" w:hAnsi="SimSun" w:eastAsia="SimSun" w:cs="SimSun"/>
          <w:sz w:val="20"/>
          <w:szCs w:val="20"/>
          <w:spacing w:val="13"/>
        </w:rPr>
        <w:t>市场竞争损害。因此，虽然目前为止还没有哪个国家采用了上述标准</w:t>
      </w:r>
      <w:r>
        <w:rPr>
          <w:rFonts w:ascii="SimSun" w:hAnsi="SimSun" w:eastAsia="SimSun" w:cs="SimSun"/>
          <w:sz w:val="20"/>
          <w:szCs w:val="20"/>
          <w:spacing w:val="12"/>
        </w:rPr>
        <w:t>，其仅为</w:t>
      </w:r>
    </w:p>
    <w:p>
      <w:pPr>
        <w:pStyle w:val="BodyText"/>
        <w:spacing w:line="382" w:lineRule="auto"/>
        <w:rPr/>
      </w:pPr>
      <w:r/>
    </w:p>
    <w:p>
      <w:pPr>
        <w:ind w:left="100" w:right="425" w:firstLine="340"/>
        <w:spacing w:before="65" w:line="238" w:lineRule="auto"/>
        <w:rPr>
          <w:rFonts w:ascii="Times New Roman" w:hAnsi="Times New Roman" w:eastAsia="Times New Roman" w:cs="Times New Roman"/>
          <w:sz w:val="20"/>
          <w:szCs w:val="20"/>
        </w:rPr>
      </w:pPr>
      <w:r>
        <w:rPr>
          <w:rFonts w:ascii="SimSun" w:hAnsi="SimSun" w:eastAsia="SimSun" w:cs="SimSun"/>
          <w:sz w:val="20"/>
          <w:szCs w:val="20"/>
        </w:rPr>
        <w:t>①</w:t>
      </w:r>
      <w:r>
        <w:rPr>
          <w:rFonts w:ascii="SimSun" w:hAnsi="SimSun" w:eastAsia="SimSun" w:cs="SimSun"/>
          <w:sz w:val="20"/>
          <w:szCs w:val="20"/>
          <w:spacing w:val="66"/>
        </w:rPr>
        <w:t xml:space="preserve"> </w:t>
      </w:r>
      <w:r>
        <w:rPr>
          <w:rFonts w:ascii="Times New Roman" w:hAnsi="Times New Roman" w:eastAsia="Times New Roman" w:cs="Times New Roman"/>
          <w:sz w:val="20"/>
          <w:szCs w:val="20"/>
        </w:rPr>
        <w:t>The Competition Commission and the Ofice 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Fair Trading,Merger Assessme</w:t>
      </w:r>
      <w:r>
        <w:rPr>
          <w:rFonts w:ascii="Times New Roman" w:hAnsi="Times New Roman" w:eastAsia="Times New Roman" w:cs="Times New Roman"/>
          <w:sz w:val="20"/>
          <w:szCs w:val="20"/>
          <w:spacing w:val="-1"/>
        </w:rPr>
        <w:t>nt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Guidelines,OFT1254(Sep.2010),para.3.3.5.</w:t>
      </w:r>
    </w:p>
    <w:p>
      <w:pPr>
        <w:ind w:left="100" w:right="411" w:firstLine="340"/>
        <w:spacing w:before="65" w:line="228" w:lineRule="auto"/>
        <w:rPr>
          <w:rFonts w:ascii="SimSun" w:hAnsi="SimSun" w:eastAsia="SimSun" w:cs="SimSun"/>
          <w:sz w:val="20"/>
          <w:szCs w:val="20"/>
        </w:rPr>
      </w:pPr>
      <w:r>
        <w:rPr>
          <w:rFonts w:ascii="SimSun" w:hAnsi="SimSun" w:eastAsia="SimSun" w:cs="SimSun"/>
          <w:sz w:val="20"/>
          <w:szCs w:val="20"/>
          <w:spacing w:val="-24"/>
          <w:w w:val="98"/>
        </w:rPr>
        <w:t>②</w:t>
      </w:r>
      <w:r>
        <w:rPr>
          <w:rFonts w:ascii="SimSun" w:hAnsi="SimSun" w:eastAsia="SimSun" w:cs="SimSun"/>
          <w:sz w:val="20"/>
          <w:szCs w:val="20"/>
          <w:spacing w:val="56"/>
        </w:rPr>
        <w:t xml:space="preserve"> </w:t>
      </w:r>
      <w:r>
        <w:rPr>
          <w:rFonts w:ascii="SimSun" w:hAnsi="SimSun" w:eastAsia="SimSun" w:cs="SimSun"/>
          <w:sz w:val="20"/>
          <w:szCs w:val="20"/>
          <w:spacing w:val="-24"/>
          <w:w w:val="98"/>
        </w:rPr>
        <w:t>参见郭传凯：《互联网平台企业合并反垄断规制研</w:t>
      </w:r>
      <w:r>
        <w:rPr>
          <w:rFonts w:ascii="SimSun" w:hAnsi="SimSun" w:eastAsia="SimSun" w:cs="SimSun"/>
          <w:sz w:val="20"/>
          <w:szCs w:val="20"/>
          <w:spacing w:val="-25"/>
          <w:w w:val="98"/>
        </w:rPr>
        <w:t>究</w:t>
      </w:r>
      <w:r>
        <w:rPr>
          <w:rFonts w:ascii="SimSun" w:hAnsi="SimSun" w:eastAsia="SimSun" w:cs="SimSun"/>
          <w:sz w:val="20"/>
          <w:szCs w:val="20"/>
          <w:spacing w:val="-90"/>
        </w:rPr>
        <w:t xml:space="preserve"> </w:t>
      </w:r>
      <w:r>
        <w:rPr>
          <w:rFonts w:ascii="SimSun" w:hAnsi="SimSun" w:eastAsia="SimSun" w:cs="SimSun"/>
          <w:sz w:val="20"/>
          <w:szCs w:val="20"/>
          <w:u w:val="single" w:color="auto"/>
          <w:spacing w:val="15"/>
        </w:rPr>
        <w:t xml:space="preserve">    </w:t>
      </w:r>
      <w:r>
        <w:rPr>
          <w:rFonts w:ascii="SimSun" w:hAnsi="SimSun" w:eastAsia="SimSun" w:cs="SimSun"/>
          <w:sz w:val="20"/>
          <w:szCs w:val="20"/>
          <w:spacing w:val="-90"/>
        </w:rPr>
        <w:t xml:space="preserve"> </w:t>
      </w:r>
      <w:r>
        <w:rPr>
          <w:rFonts w:ascii="SimSun" w:hAnsi="SimSun" w:eastAsia="SimSun" w:cs="SimSun"/>
          <w:sz w:val="20"/>
          <w:szCs w:val="20"/>
          <w:spacing w:val="-25"/>
          <w:w w:val="98"/>
        </w:rPr>
        <w:t>以“滴滴”“优步中国”合</w:t>
      </w:r>
      <w:r>
        <w:rPr>
          <w:rFonts w:ascii="SimSun" w:hAnsi="SimSun" w:eastAsia="SimSun" w:cs="SimSun"/>
          <w:sz w:val="20"/>
          <w:szCs w:val="20"/>
        </w:rPr>
        <w:t xml:space="preserve"> </w:t>
      </w:r>
      <w:r>
        <w:rPr>
          <w:rFonts w:ascii="SimSun" w:hAnsi="SimSun" w:eastAsia="SimSun" w:cs="SimSun"/>
          <w:sz w:val="20"/>
          <w:szCs w:val="20"/>
          <w:spacing w:val="-17"/>
        </w:rPr>
        <w:t>并案为例证》,载《经济法论丛》2018年第1期。</w:t>
      </w:r>
    </w:p>
    <w:p>
      <w:pPr>
        <w:ind w:left="440"/>
        <w:spacing w:before="36" w:line="216" w:lineRule="auto"/>
        <w:rPr>
          <w:rFonts w:ascii="SimSun" w:hAnsi="SimSun" w:eastAsia="SimSun" w:cs="SimSun"/>
          <w:sz w:val="20"/>
          <w:szCs w:val="20"/>
        </w:rPr>
      </w:pPr>
      <w:r>
        <w:rPr>
          <w:rFonts w:ascii="SimSun" w:hAnsi="SimSun" w:eastAsia="SimSun" w:cs="SimSun"/>
          <w:sz w:val="20"/>
          <w:szCs w:val="20"/>
          <w:spacing w:val="-19"/>
        </w:rPr>
        <w:t>③  参见陈兵：《大数据的竞争法属性及规制意义》,载《法学》2018年第8期。</w:t>
      </w:r>
    </w:p>
    <w:p>
      <w:pPr>
        <w:ind w:left="100" w:right="428" w:firstLine="340"/>
        <w:spacing w:before="47" w:line="226" w:lineRule="auto"/>
        <w:rPr>
          <w:rFonts w:ascii="SimSun" w:hAnsi="SimSun" w:eastAsia="SimSun" w:cs="SimSun"/>
          <w:sz w:val="20"/>
          <w:szCs w:val="20"/>
        </w:rPr>
      </w:pPr>
      <w:r>
        <w:rPr>
          <w:rFonts w:ascii="SimSun" w:hAnsi="SimSun" w:eastAsia="SimSun" w:cs="SimSun"/>
          <w:sz w:val="20"/>
          <w:szCs w:val="20"/>
          <w:spacing w:val="-18"/>
        </w:rPr>
        <w:t>④</w:t>
      </w:r>
      <w:r>
        <w:rPr>
          <w:rFonts w:ascii="SimSun" w:hAnsi="SimSun" w:eastAsia="SimSun" w:cs="SimSun"/>
          <w:sz w:val="20"/>
          <w:szCs w:val="20"/>
          <w:spacing w:val="64"/>
        </w:rPr>
        <w:t xml:space="preserve"> </w:t>
      </w:r>
      <w:r>
        <w:rPr>
          <w:rFonts w:ascii="SimSun" w:hAnsi="SimSun" w:eastAsia="SimSun" w:cs="SimSun"/>
          <w:sz w:val="20"/>
          <w:szCs w:val="20"/>
          <w:spacing w:val="-18"/>
        </w:rPr>
        <w:t>参见杨东、臧俊恒：《数据生产要素的竞争规制困境与突破》,载《国家检察官学</w:t>
      </w:r>
      <w:r>
        <w:rPr>
          <w:rFonts w:ascii="SimSun" w:hAnsi="SimSun" w:eastAsia="SimSun" w:cs="SimSun"/>
          <w:sz w:val="20"/>
          <w:szCs w:val="20"/>
        </w:rPr>
        <w:t xml:space="preserve"> </w:t>
      </w:r>
      <w:r>
        <w:rPr>
          <w:rFonts w:ascii="SimSun" w:hAnsi="SimSun" w:eastAsia="SimSun" w:cs="SimSun"/>
          <w:sz w:val="20"/>
          <w:szCs w:val="20"/>
          <w:spacing w:val="-14"/>
        </w:rPr>
        <w:t>院学报》2020年第6期。</w:t>
      </w:r>
    </w:p>
    <w:p>
      <w:pPr>
        <w:spacing w:line="226" w:lineRule="auto"/>
        <w:sectPr>
          <w:pgSz w:w="8490" w:h="13140"/>
          <w:pgMar w:top="400" w:right="321" w:bottom="400" w:left="499" w:header="0" w:footer="0" w:gutter="0"/>
        </w:sectPr>
        <w:rPr>
          <w:rFonts w:ascii="SimSun" w:hAnsi="SimSun" w:eastAsia="SimSun" w:cs="SimSun"/>
          <w:sz w:val="20"/>
          <w:szCs w:val="20"/>
        </w:rPr>
      </w:pPr>
    </w:p>
    <w:p>
      <w:pPr>
        <w:ind w:left="430"/>
        <w:spacing w:before="229"/>
        <w:rPr>
          <w:rFonts w:ascii="SimHei" w:hAnsi="SimHei" w:eastAsia="SimHei" w:cs="SimHei"/>
          <w:sz w:val="19"/>
          <w:szCs w:val="19"/>
        </w:rPr>
      </w:pPr>
      <w:r>
        <w:drawing>
          <wp:anchor distT="0" distB="0" distL="0" distR="0" simplePos="0" relativeHeight="252846080" behindDoc="0" locked="0" layoutInCell="0" allowOverlap="1">
            <wp:simplePos x="0" y="0"/>
            <wp:positionH relativeFrom="page">
              <wp:posOffset>457222</wp:posOffset>
            </wp:positionH>
            <wp:positionV relativeFrom="page">
              <wp:posOffset>6140429</wp:posOffset>
            </wp:positionV>
            <wp:extent cx="1155701" cy="6351"/>
            <wp:effectExtent l="0" t="0" r="0" b="0"/>
            <wp:wrapNone/>
            <wp:docPr id="1002" name="IM 1002"/>
            <wp:cNvGraphicFramePr/>
            <a:graphic>
              <a:graphicData uri="http://schemas.openxmlformats.org/drawingml/2006/picture">
                <pic:pic>
                  <pic:nvPicPr>
                    <pic:cNvPr id="1002" name="IM 1002"/>
                    <pic:cNvPicPr/>
                  </pic:nvPicPr>
                  <pic:blipFill>
                    <a:blip r:embed="rId554"/>
                    <a:stretch>
                      <a:fillRect/>
                    </a:stretch>
                  </pic:blipFill>
                  <pic:spPr>
                    <a:xfrm rot="0">
                      <a:off x="0" y="0"/>
                      <a:ext cx="1155701" cy="6351"/>
                    </a:xfrm>
                    <a:prstGeom prst="rect">
                      <a:avLst/>
                    </a:prstGeom>
                  </pic:spPr>
                </pic:pic>
              </a:graphicData>
            </a:graphic>
          </wp:anchor>
        </w:drawing>
      </w:r>
      <w:r>
        <w:pict>
          <v:shape id="_x0000_s650" style="position:absolute;margin-left:-1pt;margin-top:14.3406pt;mso-position-vertical-relative:text;mso-position-horizontal-relative:text;width:15.7pt;height:8.6pt;z-index:252845056;"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376</w:t>
                  </w:r>
                </w:p>
              </w:txbxContent>
            </v:textbox>
          </v:shape>
        </w:pict>
      </w:r>
      <w:r>
        <w:rPr>
          <w:rFonts w:ascii="SimHei" w:hAnsi="SimHei" w:eastAsia="SimHei" w:cs="SimHei"/>
          <w:sz w:val="19"/>
          <w:szCs w:val="19"/>
          <w:position w:val="-4"/>
        </w:rPr>
        <w:drawing>
          <wp:inline distT="0" distB="0" distL="0" distR="0">
            <wp:extent cx="6361" cy="273093"/>
            <wp:effectExtent l="0" t="0" r="0" b="0"/>
            <wp:docPr id="1004" name="IM 1004"/>
            <wp:cNvGraphicFramePr/>
            <a:graphic>
              <a:graphicData uri="http://schemas.openxmlformats.org/drawingml/2006/picture">
                <pic:pic>
                  <pic:nvPicPr>
                    <pic:cNvPr id="1004" name="IM 1004"/>
                    <pic:cNvPicPr/>
                  </pic:nvPicPr>
                  <pic:blipFill>
                    <a:blip r:embed="rId555"/>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pStyle w:val="BodyText"/>
        <w:spacing w:line="328" w:lineRule="auto"/>
        <w:rPr/>
      </w:pPr>
      <w:r/>
    </w:p>
    <w:p>
      <w:pPr>
        <w:ind w:left="440"/>
        <w:spacing w:before="71" w:line="253" w:lineRule="auto"/>
        <w:rPr>
          <w:rFonts w:ascii="SimSun" w:hAnsi="SimSun" w:eastAsia="SimSun" w:cs="SimSun"/>
          <w:sz w:val="22"/>
          <w:szCs w:val="22"/>
        </w:rPr>
      </w:pPr>
      <w:r>
        <w:rPr>
          <w:rFonts w:ascii="SimSun" w:hAnsi="SimSun" w:eastAsia="SimSun" w:cs="SimSun"/>
          <w:sz w:val="22"/>
          <w:szCs w:val="22"/>
          <w:spacing w:val="-7"/>
        </w:rPr>
        <w:t>学者的相关建议，①但在未来对于数字市场扼杀式收购的审查上，用户数量、</w:t>
      </w:r>
      <w:r>
        <w:rPr>
          <w:rFonts w:ascii="SimSun" w:hAnsi="SimSun" w:eastAsia="SimSun" w:cs="SimSun"/>
          <w:sz w:val="22"/>
          <w:szCs w:val="22"/>
          <w:spacing w:val="7"/>
        </w:rPr>
        <w:t xml:space="preserve"> </w:t>
      </w:r>
      <w:r>
        <w:rPr>
          <w:rFonts w:ascii="SimSun" w:hAnsi="SimSun" w:eastAsia="SimSun" w:cs="SimSun"/>
          <w:sz w:val="22"/>
          <w:szCs w:val="22"/>
          <w:spacing w:val="-11"/>
        </w:rPr>
        <w:t>数据规模等因素均可能被纳入企业并购审查标准中。</w:t>
      </w:r>
    </w:p>
    <w:p>
      <w:pPr>
        <w:ind w:left="883"/>
        <w:spacing w:before="234" w:line="221" w:lineRule="auto"/>
        <w:rPr>
          <w:rFonts w:ascii="SimHei" w:hAnsi="SimHei" w:eastAsia="SimHei" w:cs="SimHei"/>
          <w:sz w:val="25"/>
          <w:szCs w:val="25"/>
        </w:rPr>
      </w:pPr>
      <w:r>
        <w:rPr>
          <w:rFonts w:ascii="SimHei" w:hAnsi="SimHei" w:eastAsia="SimHei" w:cs="SimHei"/>
          <w:sz w:val="25"/>
          <w:szCs w:val="25"/>
          <w:b/>
          <w:bCs/>
          <w:spacing w:val="-10"/>
        </w:rPr>
        <w:t>(二)平台扼杀式并购的竞争效果评估</w:t>
      </w:r>
    </w:p>
    <w:p>
      <w:pPr>
        <w:ind w:left="883"/>
        <w:spacing w:before="220" w:line="222" w:lineRule="auto"/>
        <w:outlineLvl w:val="1"/>
        <w:rPr>
          <w:rFonts w:ascii="SimHei" w:hAnsi="SimHei" w:eastAsia="SimHei" w:cs="SimHei"/>
          <w:sz w:val="22"/>
          <w:szCs w:val="22"/>
        </w:rPr>
      </w:pPr>
      <w:r>
        <w:rPr>
          <w:rFonts w:ascii="SimHei" w:hAnsi="SimHei" w:eastAsia="SimHei" w:cs="SimHei"/>
          <w:sz w:val="22"/>
          <w:szCs w:val="22"/>
          <w:b/>
          <w:bCs/>
          <w:spacing w:val="-11"/>
        </w:rPr>
        <w:t>1.关注企业并购的扼杀性后果</w:t>
      </w:r>
    </w:p>
    <w:p>
      <w:pPr>
        <w:ind w:left="440" w:right="35" w:firstLine="439"/>
        <w:spacing w:before="113" w:line="324" w:lineRule="auto"/>
        <w:jc w:val="both"/>
        <w:rPr>
          <w:rFonts w:ascii="SimSun" w:hAnsi="SimSun" w:eastAsia="SimSun" w:cs="SimSun"/>
          <w:sz w:val="19"/>
          <w:szCs w:val="19"/>
        </w:rPr>
      </w:pPr>
      <w:r>
        <w:rPr>
          <w:rFonts w:ascii="SimSun" w:hAnsi="SimSun" w:eastAsia="SimSun" w:cs="SimSun"/>
          <w:sz w:val="19"/>
          <w:szCs w:val="19"/>
          <w:spacing w:val="20"/>
        </w:rPr>
        <w:t>数据市场中，平台企业扼杀式并购的直接后</w:t>
      </w:r>
      <w:r>
        <w:rPr>
          <w:rFonts w:ascii="SimSun" w:hAnsi="SimSun" w:eastAsia="SimSun" w:cs="SimSun"/>
          <w:sz w:val="19"/>
          <w:szCs w:val="19"/>
          <w:spacing w:val="19"/>
        </w:rPr>
        <w:t>果是使得相关市场内的初创企</w:t>
      </w:r>
      <w:r>
        <w:rPr>
          <w:rFonts w:ascii="SimSun" w:hAnsi="SimSun" w:eastAsia="SimSun" w:cs="SimSun"/>
          <w:sz w:val="19"/>
          <w:szCs w:val="19"/>
        </w:rPr>
        <w:t xml:space="preserve"> </w:t>
      </w:r>
      <w:r>
        <w:rPr>
          <w:rFonts w:ascii="SimSun" w:hAnsi="SimSun" w:eastAsia="SimSun" w:cs="SimSun"/>
          <w:sz w:val="19"/>
          <w:szCs w:val="19"/>
          <w:spacing w:val="20"/>
        </w:rPr>
        <w:t>业尤其是掌握大量用户及海量数据的小微企业直接灭失。但是，应当严格区分</w:t>
      </w:r>
      <w:r>
        <w:rPr>
          <w:rFonts w:ascii="SimSun" w:hAnsi="SimSun" w:eastAsia="SimSun" w:cs="SimSun"/>
          <w:sz w:val="19"/>
          <w:szCs w:val="19"/>
          <w:spacing w:val="7"/>
        </w:rPr>
        <w:t xml:space="preserve"> </w:t>
      </w:r>
      <w:r>
        <w:rPr>
          <w:rFonts w:ascii="SimSun" w:hAnsi="SimSun" w:eastAsia="SimSun" w:cs="SimSun"/>
          <w:sz w:val="19"/>
          <w:szCs w:val="19"/>
          <w:spacing w:val="20"/>
        </w:rPr>
        <w:t>普通经营者集中于扼杀式并购所带来的“扼杀性”后果。具体而言，需要评估</w:t>
      </w:r>
      <w:r>
        <w:rPr>
          <w:rFonts w:ascii="SimSun" w:hAnsi="SimSun" w:eastAsia="SimSun" w:cs="SimSun"/>
          <w:sz w:val="19"/>
          <w:szCs w:val="19"/>
          <w:spacing w:val="7"/>
        </w:rPr>
        <w:t xml:space="preserve"> </w:t>
      </w:r>
      <w:r>
        <w:rPr>
          <w:rFonts w:ascii="SimSun" w:hAnsi="SimSun" w:eastAsia="SimSun" w:cs="SimSun"/>
          <w:sz w:val="19"/>
          <w:szCs w:val="19"/>
          <w:spacing w:val="19"/>
        </w:rPr>
        <w:t>参与集中方企业的产品替代性。如若参与集中方经营者的产品相互之间具有替 </w:t>
      </w:r>
      <w:r>
        <w:rPr>
          <w:rFonts w:ascii="SimSun" w:hAnsi="SimSun" w:eastAsia="SimSun" w:cs="SimSun"/>
          <w:sz w:val="19"/>
          <w:szCs w:val="19"/>
          <w:spacing w:val="20"/>
        </w:rPr>
        <w:t>代性，则需要观察收购方如果持有替代性较高的同质产品时，产生的利润和效</w:t>
      </w:r>
      <w:r>
        <w:rPr>
          <w:rFonts w:ascii="SimSun" w:hAnsi="SimSun" w:eastAsia="SimSun" w:cs="SimSun"/>
          <w:sz w:val="19"/>
          <w:szCs w:val="19"/>
          <w:spacing w:val="7"/>
        </w:rPr>
        <w:t xml:space="preserve"> </w:t>
      </w:r>
      <w:r>
        <w:rPr>
          <w:rFonts w:ascii="SimSun" w:hAnsi="SimSun" w:eastAsia="SimSun" w:cs="SimSun"/>
          <w:sz w:val="19"/>
          <w:szCs w:val="19"/>
          <w:spacing w:val="20"/>
        </w:rPr>
        <w:t>率是否比仅持有单一产品的利润和效率产出要低得多。同时，需要衡量的是被</w:t>
      </w:r>
      <w:r>
        <w:rPr>
          <w:rFonts w:ascii="SimSun" w:hAnsi="SimSun" w:eastAsia="SimSun" w:cs="SimSun"/>
          <w:sz w:val="19"/>
          <w:szCs w:val="19"/>
          <w:spacing w:val="7"/>
        </w:rPr>
        <w:t xml:space="preserve"> </w:t>
      </w:r>
      <w:r>
        <w:rPr>
          <w:rFonts w:ascii="SimSun" w:hAnsi="SimSun" w:eastAsia="SimSun" w:cs="SimSun"/>
          <w:sz w:val="19"/>
          <w:szCs w:val="19"/>
          <w:spacing w:val="19"/>
        </w:rPr>
        <w:t>收购方的企业和产品是否能够继续发展，使其能够在未来与当前收购方的企业 </w:t>
      </w:r>
      <w:r>
        <w:rPr>
          <w:rFonts w:ascii="SimSun" w:hAnsi="SimSun" w:eastAsia="SimSun" w:cs="SimSun"/>
          <w:sz w:val="19"/>
          <w:szCs w:val="19"/>
          <w:spacing w:val="20"/>
        </w:rPr>
        <w:t>或产品有效竞争。数字市场核心产品的可复制性较高，当巨头企业持有单一产</w:t>
      </w:r>
      <w:r>
        <w:rPr>
          <w:rFonts w:ascii="SimSun" w:hAnsi="SimSun" w:eastAsia="SimSun" w:cs="SimSun"/>
          <w:sz w:val="19"/>
          <w:szCs w:val="19"/>
          <w:spacing w:val="10"/>
        </w:rPr>
        <w:t xml:space="preserve"> </w:t>
      </w:r>
      <w:r>
        <w:rPr>
          <w:rFonts w:ascii="SimSun" w:hAnsi="SimSun" w:eastAsia="SimSun" w:cs="SimSun"/>
          <w:sz w:val="19"/>
          <w:szCs w:val="19"/>
          <w:spacing w:val="20"/>
        </w:rPr>
        <w:t>品时，通过将收购后的产品的核心技术复制到原来已经取得“先行者优势”的</w:t>
      </w:r>
      <w:r>
        <w:rPr>
          <w:rFonts w:ascii="SimSun" w:hAnsi="SimSun" w:eastAsia="SimSun" w:cs="SimSun"/>
          <w:sz w:val="19"/>
          <w:szCs w:val="19"/>
          <w:spacing w:val="14"/>
        </w:rPr>
        <w:t xml:space="preserve"> </w:t>
      </w:r>
      <w:r>
        <w:rPr>
          <w:rFonts w:ascii="SimSun" w:hAnsi="SimSun" w:eastAsia="SimSun" w:cs="SimSun"/>
          <w:sz w:val="19"/>
          <w:szCs w:val="19"/>
          <w:spacing w:val="20"/>
        </w:rPr>
        <w:t>产品之上，而原来被收购产品上“锁定”的用户也会随之转移到复制后的产品</w:t>
      </w:r>
      <w:r>
        <w:rPr>
          <w:rFonts w:ascii="SimSun" w:hAnsi="SimSun" w:eastAsia="SimSun" w:cs="SimSun"/>
          <w:sz w:val="19"/>
          <w:szCs w:val="19"/>
          <w:spacing w:val="18"/>
        </w:rPr>
        <w:t xml:space="preserve"> </w:t>
      </w:r>
      <w:r>
        <w:rPr>
          <w:rFonts w:ascii="SimSun" w:hAnsi="SimSun" w:eastAsia="SimSun" w:cs="SimSun"/>
          <w:sz w:val="19"/>
          <w:szCs w:val="19"/>
          <w:spacing w:val="22"/>
        </w:rPr>
        <w:t>上，因此其没有必要再投入时间和经济成本</w:t>
      </w:r>
      <w:r>
        <w:rPr>
          <w:rFonts w:ascii="SimSun" w:hAnsi="SimSun" w:eastAsia="SimSun" w:cs="SimSun"/>
          <w:sz w:val="19"/>
          <w:szCs w:val="19"/>
          <w:spacing w:val="21"/>
        </w:rPr>
        <w:t>管理和研发收购后被复制的产品，</w:t>
      </w:r>
      <w:r>
        <w:rPr>
          <w:rFonts w:ascii="SimSun" w:hAnsi="SimSun" w:eastAsia="SimSun" w:cs="SimSun"/>
          <w:sz w:val="19"/>
          <w:szCs w:val="19"/>
        </w:rPr>
        <w:t xml:space="preserve"> </w:t>
      </w:r>
      <w:r>
        <w:rPr>
          <w:rFonts w:ascii="SimSun" w:hAnsi="SimSun" w:eastAsia="SimSun" w:cs="SimSun"/>
          <w:sz w:val="19"/>
          <w:szCs w:val="19"/>
          <w:spacing w:val="21"/>
        </w:rPr>
        <w:t>而是选择节约成本，直接关掉该产品的生产研发工</w:t>
      </w:r>
      <w:r>
        <w:rPr>
          <w:rFonts w:ascii="SimSun" w:hAnsi="SimSun" w:eastAsia="SimSun" w:cs="SimSun"/>
          <w:sz w:val="19"/>
          <w:szCs w:val="19"/>
          <w:spacing w:val="20"/>
        </w:rPr>
        <w:t>作。②但是，也需要研究用</w:t>
      </w:r>
      <w:r>
        <w:rPr>
          <w:rFonts w:ascii="SimSun" w:hAnsi="SimSun" w:eastAsia="SimSun" w:cs="SimSun"/>
          <w:sz w:val="19"/>
          <w:szCs w:val="19"/>
        </w:rPr>
        <w:t xml:space="preserve"> </w:t>
      </w:r>
      <w:r>
        <w:rPr>
          <w:rFonts w:ascii="SimSun" w:hAnsi="SimSun" w:eastAsia="SimSun" w:cs="SimSun"/>
          <w:sz w:val="19"/>
          <w:szCs w:val="19"/>
          <w:spacing w:val="20"/>
        </w:rPr>
        <w:t>户对于被收购产品的依赖程度，假设“扼杀”被收购产品，收购方可能承担不</w:t>
      </w:r>
      <w:r>
        <w:rPr>
          <w:rFonts w:ascii="SimSun" w:hAnsi="SimSun" w:eastAsia="SimSun" w:cs="SimSun"/>
          <w:sz w:val="19"/>
          <w:szCs w:val="19"/>
          <w:spacing w:val="9"/>
        </w:rPr>
        <w:t xml:space="preserve"> </w:t>
      </w:r>
      <w:r>
        <w:rPr>
          <w:rFonts w:ascii="SimSun" w:hAnsi="SimSun" w:eastAsia="SimSun" w:cs="SimSun"/>
          <w:sz w:val="19"/>
          <w:szCs w:val="19"/>
          <w:spacing w:val="19"/>
        </w:rPr>
        <w:t>起失去这些用户的损失，这些用户在有其他选择的情况下，通常也不会选择收 </w:t>
      </w:r>
      <w:r>
        <w:rPr>
          <w:rFonts w:ascii="SimSun" w:hAnsi="SimSun" w:eastAsia="SimSun" w:cs="SimSun"/>
          <w:sz w:val="19"/>
          <w:szCs w:val="19"/>
          <w:spacing w:val="14"/>
        </w:rPr>
        <w:t>购方的产品，这使得收购方“扼杀”的可能性</w:t>
      </w:r>
      <w:r>
        <w:rPr>
          <w:rFonts w:ascii="SimSun" w:hAnsi="SimSun" w:eastAsia="SimSun" w:cs="SimSun"/>
          <w:sz w:val="19"/>
          <w:szCs w:val="19"/>
          <w:spacing w:val="13"/>
        </w:rPr>
        <w:t>大大降低。③另外则是如何衡量被 </w:t>
      </w:r>
      <w:r>
        <w:rPr>
          <w:rFonts w:ascii="SimSun" w:hAnsi="SimSun" w:eastAsia="SimSun" w:cs="SimSun"/>
          <w:sz w:val="19"/>
          <w:szCs w:val="19"/>
          <w:spacing w:val="20"/>
        </w:rPr>
        <w:t>收购企业未来发展的问题，这则需要通过预测的方式进行审查，结合市场与企</w:t>
      </w:r>
      <w:r>
        <w:rPr>
          <w:rFonts w:ascii="SimSun" w:hAnsi="SimSun" w:eastAsia="SimSun" w:cs="SimSun"/>
          <w:sz w:val="19"/>
          <w:szCs w:val="19"/>
          <w:spacing w:val="7"/>
        </w:rPr>
        <w:t xml:space="preserve"> </w:t>
      </w:r>
      <w:r>
        <w:rPr>
          <w:rFonts w:ascii="SimSun" w:hAnsi="SimSun" w:eastAsia="SimSun" w:cs="SimSun"/>
          <w:sz w:val="19"/>
          <w:szCs w:val="19"/>
          <w:spacing w:val="20"/>
        </w:rPr>
        <w:t>业的发展状况与用户习惯等因素加以衡量。此外，</w:t>
      </w:r>
      <w:r>
        <w:rPr>
          <w:rFonts w:ascii="SimSun" w:hAnsi="SimSun" w:eastAsia="SimSun" w:cs="SimSun"/>
          <w:sz w:val="19"/>
          <w:szCs w:val="19"/>
          <w:spacing w:val="19"/>
        </w:rPr>
        <w:t>还需要从主观层面考量收购</w:t>
      </w:r>
      <w:r>
        <w:rPr>
          <w:rFonts w:ascii="SimSun" w:hAnsi="SimSun" w:eastAsia="SimSun" w:cs="SimSun"/>
          <w:sz w:val="19"/>
          <w:szCs w:val="19"/>
        </w:rPr>
        <w:t xml:space="preserve">  </w:t>
      </w:r>
      <w:r>
        <w:rPr>
          <w:rFonts w:ascii="SimSun" w:hAnsi="SimSun" w:eastAsia="SimSun" w:cs="SimSun"/>
          <w:sz w:val="19"/>
          <w:szCs w:val="19"/>
          <w:spacing w:val="16"/>
        </w:rPr>
        <w:t>方是否具有“扼杀”的意图，然而，这种行为由于与企业自身的经营策略有关，</w:t>
      </w:r>
    </w:p>
    <w:p>
      <w:pPr>
        <w:pStyle w:val="BodyText"/>
        <w:spacing w:line="319" w:lineRule="auto"/>
        <w:rPr/>
      </w:pPr>
      <w:r/>
    </w:p>
    <w:p>
      <w:pPr>
        <w:pStyle w:val="BodyText"/>
        <w:spacing w:line="319" w:lineRule="auto"/>
        <w:rPr/>
      </w:pPr>
      <w:r/>
    </w:p>
    <w:p>
      <w:pPr>
        <w:ind w:left="440" w:right="77" w:firstLine="349"/>
        <w:spacing w:before="62" w:line="265" w:lineRule="auto"/>
        <w:rPr>
          <w:rFonts w:ascii="SimSun" w:hAnsi="SimSun" w:eastAsia="SimSun" w:cs="SimSun"/>
          <w:sz w:val="19"/>
          <w:szCs w:val="19"/>
        </w:rPr>
      </w:pPr>
      <w:r>
        <w:rPr>
          <w:rFonts w:ascii="SimSun" w:hAnsi="SimSun" w:eastAsia="SimSun" w:cs="SimSun"/>
          <w:sz w:val="19"/>
          <w:szCs w:val="19"/>
        </w:rPr>
        <w:t>①  </w:t>
      </w:r>
      <w:r>
        <w:rPr>
          <w:rFonts w:ascii="Times New Roman" w:hAnsi="Times New Roman" w:eastAsia="Times New Roman" w:cs="Times New Roman"/>
          <w:sz w:val="19"/>
          <w:szCs w:val="19"/>
        </w:rPr>
        <w:t>Anthony</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David</w:t>
      </w:r>
      <w:r>
        <w:rPr>
          <w:rFonts w:ascii="Times New Roman" w:hAnsi="Times New Roman" w:eastAsia="Times New Roman" w:cs="Times New Roman"/>
          <w:sz w:val="19"/>
          <w:szCs w:val="19"/>
          <w:spacing w:val="27"/>
        </w:rPr>
        <w:t xml:space="preserve"> </w:t>
      </w:r>
      <w:r>
        <w:rPr>
          <w:rFonts w:ascii="Times New Roman" w:hAnsi="Times New Roman" w:eastAsia="Times New Roman" w:cs="Times New Roman"/>
          <w:sz w:val="19"/>
          <w:szCs w:val="19"/>
        </w:rPr>
        <w:t>Benavides,Shaping</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Competition</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Policy</w:t>
      </w:r>
      <w:r>
        <w:rPr>
          <w:rFonts w:ascii="Times New Roman" w:hAnsi="Times New Roman" w:eastAsia="Times New Roman" w:cs="Times New Roman"/>
          <w:sz w:val="19"/>
          <w:szCs w:val="19"/>
          <w:spacing w:val="29"/>
          <w:w w:val="101"/>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E</w:t>
      </w:r>
      <w:r>
        <w:rPr>
          <w:rFonts w:ascii="Times New Roman" w:hAnsi="Times New Roman" w:eastAsia="Times New Roman" w:cs="Times New Roman"/>
          <w:sz w:val="19"/>
          <w:szCs w:val="19"/>
          <w:spacing w:val="-1"/>
        </w:rPr>
        <w:t>ra</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1"/>
        </w:rPr>
        <w:t>of Digitization-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Contribution  by  Anthony</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Benavides,(6   July  2018)pa</w:t>
      </w:r>
      <w:r>
        <w:rPr>
          <w:rFonts w:ascii="Times New Roman" w:hAnsi="Times New Roman" w:eastAsia="Times New Roman" w:cs="Times New Roman"/>
          <w:sz w:val="19"/>
          <w:szCs w:val="19"/>
          <w:spacing w:val="-1"/>
        </w:rPr>
        <w:t>ras.1.3   and   1.4,https://ec.europa.eu/</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competition/information/digitisation_2018/contributions/anthony_benavides.pdf,</w:t>
      </w:r>
      <w:r>
        <w:rPr>
          <w:rFonts w:ascii="Times New Roman" w:hAnsi="Times New Roman" w:eastAsia="Times New Roman" w:cs="Times New Roman"/>
          <w:sz w:val="19"/>
          <w:szCs w:val="19"/>
          <w:spacing w:val="-4"/>
        </w:rPr>
        <w:t>accessed</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4"/>
        </w:rPr>
        <w:t>10 Feb.</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2021.</w:t>
      </w:r>
    </w:p>
    <w:p>
      <w:pPr>
        <w:ind w:left="789"/>
        <w:spacing w:before="41" w:line="212"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2"/>
        </w:rPr>
        <w:t xml:space="preserve"> </w:t>
      </w:r>
      <w:r>
        <w:rPr>
          <w:rFonts w:ascii="Times New Roman" w:hAnsi="Times New Roman" w:eastAsia="Times New Roman" w:cs="Times New Roman"/>
          <w:sz w:val="19"/>
          <w:szCs w:val="19"/>
        </w:rPr>
        <w:t>Ibid,para.98.</w:t>
      </w:r>
    </w:p>
    <w:p>
      <w:pPr>
        <w:ind w:left="440" w:right="99" w:firstLine="349"/>
        <w:spacing w:before="61" w:line="251" w:lineRule="auto"/>
        <w:rPr>
          <w:rFonts w:ascii="Times New Roman" w:hAnsi="Times New Roman" w:eastAsia="Times New Roman" w:cs="Times New Roman"/>
          <w:sz w:val="19"/>
          <w:szCs w:val="19"/>
        </w:rPr>
      </w:pPr>
      <w:r>
        <w:rPr>
          <w:rFonts w:ascii="SimSun" w:hAnsi="SimSun" w:eastAsia="SimSun" w:cs="SimSun"/>
          <w:sz w:val="19"/>
          <w:szCs w:val="19"/>
          <w:spacing w:val="-9"/>
        </w:rPr>
        <w:t>③  例如，由于</w:t>
      </w:r>
      <w:r>
        <w:rPr>
          <w:rFonts w:ascii="Times New Roman" w:hAnsi="Times New Roman" w:eastAsia="Times New Roman" w:cs="Times New Roman"/>
          <w:sz w:val="19"/>
          <w:szCs w:val="19"/>
          <w:spacing w:val="-9"/>
        </w:rPr>
        <w:t>WhatsApp</w:t>
      </w:r>
      <w:r>
        <w:rPr>
          <w:rFonts w:ascii="SimSun" w:hAnsi="SimSun" w:eastAsia="SimSun" w:cs="SimSun"/>
          <w:sz w:val="19"/>
          <w:szCs w:val="19"/>
          <w:spacing w:val="-9"/>
        </w:rPr>
        <w:t>用户对其“无广告”策略的严重偏好和</w:t>
      </w:r>
      <w:r>
        <w:rPr>
          <w:rFonts w:ascii="Times New Roman" w:hAnsi="Times New Roman" w:eastAsia="Times New Roman" w:cs="Times New Roman"/>
          <w:sz w:val="19"/>
          <w:szCs w:val="19"/>
          <w:spacing w:val="-9"/>
        </w:rPr>
        <w:t>WhatsApp</w:t>
      </w:r>
      <w:r>
        <w:rPr>
          <w:rFonts w:ascii="Times New Roman" w:hAnsi="Times New Roman" w:eastAsia="Times New Roman" w:cs="Times New Roman"/>
          <w:sz w:val="19"/>
          <w:szCs w:val="19"/>
          <w:spacing w:val="30"/>
        </w:rPr>
        <w:t xml:space="preserve"> </w:t>
      </w:r>
      <w:r>
        <w:rPr>
          <w:rFonts w:ascii="SimSun" w:hAnsi="SimSun" w:eastAsia="SimSun" w:cs="SimSun"/>
          <w:sz w:val="19"/>
          <w:szCs w:val="19"/>
          <w:spacing w:val="-9"/>
        </w:rPr>
        <w:t>的产品忠诚</w:t>
      </w:r>
      <w:r>
        <w:rPr>
          <w:rFonts w:ascii="SimSun" w:hAnsi="SimSun" w:eastAsia="SimSun" w:cs="SimSun"/>
          <w:sz w:val="19"/>
          <w:szCs w:val="19"/>
        </w:rPr>
        <w:t xml:space="preserve"> </w:t>
      </w:r>
      <w:r>
        <w:rPr>
          <w:rFonts w:ascii="SimSun" w:hAnsi="SimSun" w:eastAsia="SimSun" w:cs="SimSun"/>
          <w:sz w:val="19"/>
          <w:szCs w:val="19"/>
          <w:spacing w:val="-2"/>
        </w:rPr>
        <w:t>度 ，</w:t>
      </w:r>
      <w:r>
        <w:rPr>
          <w:rFonts w:ascii="Times New Roman" w:hAnsi="Times New Roman" w:eastAsia="Times New Roman" w:cs="Times New Roman"/>
          <w:sz w:val="19"/>
          <w:szCs w:val="19"/>
          <w:spacing w:val="-2"/>
        </w:rPr>
        <w:t>Facebook </w:t>
      </w:r>
      <w:r>
        <w:rPr>
          <w:rFonts w:ascii="SimSun" w:hAnsi="SimSun" w:eastAsia="SimSun" w:cs="SimSun"/>
          <w:sz w:val="19"/>
          <w:szCs w:val="19"/>
          <w:spacing w:val="-2"/>
        </w:rPr>
        <w:t>不太敢于将</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2"/>
        </w:rPr>
        <w:t>WhatsApp</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2"/>
        </w:rPr>
        <w:t>和 </w:t>
      </w:r>
      <w:r>
        <w:rPr>
          <w:rFonts w:ascii="Times New Roman" w:hAnsi="Times New Roman" w:eastAsia="Times New Roman" w:cs="Times New Roman"/>
          <w:sz w:val="19"/>
          <w:szCs w:val="19"/>
          <w:spacing w:val="-2"/>
        </w:rPr>
        <w:t>Facebook  </w:t>
      </w:r>
      <w:r>
        <w:rPr>
          <w:rFonts w:ascii="SimSun" w:hAnsi="SimSun" w:eastAsia="SimSun" w:cs="SimSun"/>
          <w:sz w:val="19"/>
          <w:szCs w:val="19"/>
          <w:spacing w:val="-2"/>
        </w:rPr>
        <w:t>的产品完全同质化。</w:t>
      </w:r>
      <w:r>
        <w:rPr>
          <w:rFonts w:ascii="Times New Roman" w:hAnsi="Times New Roman" w:eastAsia="Times New Roman" w:cs="Times New Roman"/>
          <w:sz w:val="19"/>
          <w:szCs w:val="19"/>
          <w:spacing w:val="-2"/>
        </w:rPr>
        <w:t>Case </w:t>
      </w:r>
      <w:r>
        <w:rPr>
          <w:rFonts w:ascii="Times New Roman" w:hAnsi="Times New Roman" w:eastAsia="Times New Roman" w:cs="Times New Roman"/>
          <w:sz w:val="19"/>
          <w:szCs w:val="19"/>
          <w:spacing w:val="-3"/>
        </w:rPr>
        <w:t>No.COMP/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M.7217-</w:t>
      </w:r>
      <w:r>
        <w:rPr>
          <w:rFonts w:ascii="Times New Roman" w:hAnsi="Times New Roman" w:eastAsia="Times New Roman" w:cs="Times New Roman"/>
          <w:sz w:val="19"/>
          <w:szCs w:val="19"/>
        </w:rPr>
        <w:t>Facebook</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WhatsApp</w:t>
      </w:r>
      <w:r>
        <w:rPr>
          <w:rFonts w:ascii="Times New Roman" w:hAnsi="Times New Roman" w:eastAsia="Times New Roman" w:cs="Times New Roman"/>
          <w:sz w:val="19"/>
          <w:szCs w:val="19"/>
          <w:spacing w:val="1"/>
        </w:rPr>
        <w:t>,C(2014)7239      </w:t>
      </w:r>
      <w:r>
        <w:rPr>
          <w:rFonts w:ascii="Times New Roman" w:hAnsi="Times New Roman" w:eastAsia="Times New Roman" w:cs="Times New Roman"/>
          <w:sz w:val="19"/>
          <w:szCs w:val="19"/>
        </w:rPr>
        <w:t>final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para</w:t>
      </w:r>
      <w:r>
        <w:rPr>
          <w:rFonts w:ascii="Times New Roman" w:hAnsi="Times New Roman" w:eastAsia="Times New Roman" w:cs="Times New Roman"/>
          <w:sz w:val="19"/>
          <w:szCs w:val="19"/>
          <w:spacing w:val="1"/>
        </w:rPr>
        <w:t>.174.</w:t>
      </w:r>
    </w:p>
    <w:p>
      <w:pPr>
        <w:spacing w:line="251" w:lineRule="auto"/>
        <w:sectPr>
          <w:pgSz w:w="8490" w:h="13160"/>
          <w:pgMar w:top="400" w:right="519" w:bottom="400" w:left="280" w:header="0" w:footer="0" w:gutter="0"/>
        </w:sectPr>
        <w:rPr>
          <w:rFonts w:ascii="Times New Roman" w:hAnsi="Times New Roman" w:eastAsia="Times New Roman" w:cs="Times New Roman"/>
          <w:sz w:val="19"/>
          <w:szCs w:val="19"/>
        </w:rPr>
      </w:pPr>
    </w:p>
    <w:p>
      <w:pPr>
        <w:ind w:left="4310"/>
        <w:spacing w:before="150"/>
        <w:rPr>
          <w:sz w:val="19"/>
          <w:szCs w:val="19"/>
        </w:rPr>
      </w:pPr>
      <w:r>
        <w:drawing>
          <wp:anchor distT="0" distB="0" distL="0" distR="0" simplePos="0" relativeHeight="252849152" behindDoc="0" locked="0" layoutInCell="0" allowOverlap="1">
            <wp:simplePos x="0" y="0"/>
            <wp:positionH relativeFrom="page">
              <wp:posOffset>488923</wp:posOffset>
            </wp:positionH>
            <wp:positionV relativeFrom="page">
              <wp:posOffset>5924582</wp:posOffset>
            </wp:positionV>
            <wp:extent cx="1162062" cy="6350"/>
            <wp:effectExtent l="0" t="0" r="0" b="0"/>
            <wp:wrapNone/>
            <wp:docPr id="1006" name="IM 1006"/>
            <wp:cNvGraphicFramePr/>
            <a:graphic>
              <a:graphicData uri="http://schemas.openxmlformats.org/drawingml/2006/picture">
                <pic:pic>
                  <pic:nvPicPr>
                    <pic:cNvPr id="1006" name="IM 1006"/>
                    <pic:cNvPicPr/>
                  </pic:nvPicPr>
                  <pic:blipFill>
                    <a:blip r:embed="rId556"/>
                    <a:stretch>
                      <a:fillRect/>
                    </a:stretch>
                  </pic:blipFill>
                  <pic:spPr>
                    <a:xfrm rot="0">
                      <a:off x="0" y="0"/>
                      <a:ext cx="1162062" cy="6350"/>
                    </a:xfrm>
                    <a:prstGeom prst="rect">
                      <a:avLst/>
                    </a:prstGeom>
                  </pic:spPr>
                </pic:pic>
              </a:graphicData>
            </a:graphic>
          </wp:anchor>
        </w:drawing>
      </w:r>
      <w:r>
        <w:pict>
          <v:shape id="_x0000_s652" style="position:absolute;margin-left:368.5pt;margin-top:10.8407pt;mso-position-vertical-relative:text;mso-position-horizontal-relative:text;width:15.7pt;height:8.6pt;z-index:25284812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377</w:t>
                  </w:r>
                </w:p>
              </w:txbxContent>
            </v:textbox>
          </v:shape>
        </w:pict>
      </w:r>
      <w:r>
        <w:rPr>
          <w:rFonts w:ascii="SimHei" w:hAnsi="SimHei" w:eastAsia="SimHei" w:cs="SimHei"/>
          <w:sz w:val="19"/>
          <w:szCs w:val="19"/>
          <w:spacing w:val="-21"/>
          <w:w w:val="95"/>
        </w:rPr>
        <w:t>四、数据市场平台扼杀式并购的法律控制</w:t>
      </w:r>
      <w:r>
        <w:rPr>
          <w:rFonts w:ascii="SimHei" w:hAnsi="SimHei" w:eastAsia="SimHei" w:cs="SimHei"/>
          <w:sz w:val="19"/>
          <w:szCs w:val="19"/>
          <w:spacing w:val="-21"/>
          <w:w w:val="95"/>
        </w:rPr>
        <w:t xml:space="preserve"> </w:t>
      </w:r>
      <w:r>
        <w:rPr>
          <w:sz w:val="19"/>
          <w:szCs w:val="19"/>
          <w:position w:val="-4"/>
        </w:rPr>
        <w:drawing>
          <wp:inline distT="0" distB="0" distL="0" distR="0">
            <wp:extent cx="6308" cy="273012"/>
            <wp:effectExtent l="0" t="0" r="0" b="0"/>
            <wp:docPr id="1008" name="IM 1008"/>
            <wp:cNvGraphicFramePr/>
            <a:graphic>
              <a:graphicData uri="http://schemas.openxmlformats.org/drawingml/2006/picture">
                <pic:pic>
                  <pic:nvPicPr>
                    <pic:cNvPr id="1008" name="IM 1008"/>
                    <pic:cNvPicPr/>
                  </pic:nvPicPr>
                  <pic:blipFill>
                    <a:blip r:embed="rId557"/>
                    <a:stretch>
                      <a:fillRect/>
                    </a:stretch>
                  </pic:blipFill>
                  <pic:spPr>
                    <a:xfrm rot="0">
                      <a:off x="0" y="0"/>
                      <a:ext cx="6308" cy="273012"/>
                    </a:xfrm>
                    <a:prstGeom prst="rect">
                      <a:avLst/>
                    </a:prstGeom>
                  </pic:spPr>
                </pic:pic>
              </a:graphicData>
            </a:graphic>
          </wp:inline>
        </w:drawing>
      </w:r>
    </w:p>
    <w:p>
      <w:pPr>
        <w:pStyle w:val="BodyText"/>
        <w:spacing w:line="381" w:lineRule="auto"/>
        <w:rPr/>
      </w:pPr>
      <w:r/>
    </w:p>
    <w:p>
      <w:pPr>
        <w:ind w:right="402" w:firstLine="110"/>
        <w:spacing w:before="62" w:line="280" w:lineRule="auto"/>
        <w:tabs>
          <w:tab w:val="left" w:pos="108"/>
        </w:tabs>
        <w:jc w:val="both"/>
        <w:rPr>
          <w:rFonts w:ascii="SimSun" w:hAnsi="SimSun" w:eastAsia="SimSun" w:cs="SimSun"/>
          <w:sz w:val="22"/>
          <w:szCs w:val="22"/>
        </w:rPr>
      </w:pPr>
      <w:r>
        <w:rPr>
          <w:rFonts w:ascii="SimSun" w:hAnsi="SimSun" w:eastAsia="SimSun" w:cs="SimSun"/>
          <w:sz w:val="19"/>
          <w:szCs w:val="19"/>
          <w:spacing w:val="26"/>
        </w:rPr>
        <w:t>从外部行为和公开的信息来说很难推测企业本身</w:t>
      </w:r>
      <w:r>
        <w:rPr>
          <w:rFonts w:ascii="SimSun" w:hAnsi="SimSun" w:eastAsia="SimSun" w:cs="SimSun"/>
          <w:sz w:val="19"/>
          <w:szCs w:val="19"/>
          <w:spacing w:val="25"/>
        </w:rPr>
        <w:t>的主观意图，①因此需要企</w:t>
      </w:r>
      <w:r>
        <w:rPr>
          <w:rFonts w:ascii="SimSun" w:hAnsi="SimSun" w:eastAsia="SimSun" w:cs="SimSun"/>
          <w:sz w:val="19"/>
          <w:szCs w:val="19"/>
        </w:rPr>
        <w:t xml:space="preserve"> </w:t>
      </w:r>
      <w:r>
        <w:rPr>
          <w:rFonts w:ascii="SimSun" w:hAnsi="SimSun" w:eastAsia="SimSun" w:cs="SimSun"/>
          <w:sz w:val="22"/>
          <w:szCs w:val="22"/>
          <w:spacing w:val="-3"/>
        </w:rPr>
        <w:t>业内部或者企业之间的内部文件进行判断，②例如英国</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3"/>
        </w:rPr>
        <w:t>CMA</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3"/>
        </w:rPr>
        <w:t>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3"/>
        </w:rPr>
        <w:t>PayPal</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3"/>
        </w:rPr>
        <w:t>收购</w:t>
      </w:r>
      <w:r>
        <w:rPr>
          <w:rFonts w:ascii="SimSun" w:hAnsi="SimSun" w:eastAsia="SimSun" w:cs="SimSun"/>
          <w:sz w:val="22"/>
          <w:szCs w:val="22"/>
        </w:rPr>
        <w:t xml:space="preserve"> </w:t>
      </w:r>
      <w:r>
        <w:rPr>
          <w:rFonts w:ascii="Times New Roman" w:hAnsi="Times New Roman" w:eastAsia="Times New Roman" w:cs="Times New Roman"/>
          <w:sz w:val="22"/>
          <w:szCs w:val="22"/>
        </w:rPr>
        <w:tab/>
      </w:r>
      <w:r>
        <w:rPr>
          <w:rFonts w:ascii="Times New Roman" w:hAnsi="Times New Roman" w:eastAsia="Times New Roman" w:cs="Times New Roman"/>
          <w:sz w:val="22"/>
          <w:szCs w:val="22"/>
          <w:spacing w:val="-2"/>
        </w:rPr>
        <w:t>iZettle</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一案中，就分别分析了</w:t>
      </w:r>
      <w:r>
        <w:rPr>
          <w:rFonts w:ascii="Times New Roman" w:hAnsi="Times New Roman" w:eastAsia="Times New Roman" w:cs="Times New Roman"/>
          <w:sz w:val="22"/>
          <w:szCs w:val="22"/>
          <w:spacing w:val="-2"/>
        </w:rPr>
        <w:t>PayPal </w:t>
      </w:r>
      <w:r>
        <w:rPr>
          <w:rFonts w:ascii="SimSun" w:hAnsi="SimSun" w:eastAsia="SimSun" w:cs="SimSun"/>
          <w:sz w:val="22"/>
          <w:szCs w:val="22"/>
          <w:spacing w:val="-2"/>
        </w:rPr>
        <w:t>在官网中发出的收购公告，讲述其</w:t>
      </w:r>
      <w:r>
        <w:rPr>
          <w:rFonts w:ascii="SimSun" w:hAnsi="SimSun" w:eastAsia="SimSun" w:cs="SimSun"/>
          <w:sz w:val="22"/>
          <w:szCs w:val="22"/>
          <w:spacing w:val="-3"/>
        </w:rPr>
        <w:t>收购</w:t>
      </w:r>
      <w:r>
        <w:rPr>
          <w:rFonts w:ascii="SimSun" w:hAnsi="SimSun" w:eastAsia="SimSun" w:cs="SimSun"/>
          <w:sz w:val="22"/>
          <w:szCs w:val="22"/>
        </w:rPr>
        <w:t xml:space="preserve"> </w:t>
      </w:r>
      <w:r>
        <w:rPr>
          <w:rFonts w:ascii="Times New Roman" w:hAnsi="Times New Roman" w:eastAsia="Times New Roman" w:cs="Times New Roman"/>
          <w:sz w:val="22"/>
          <w:szCs w:val="22"/>
        </w:rPr>
        <w:tab/>
      </w:r>
      <w:r>
        <w:rPr>
          <w:rFonts w:ascii="Times New Roman" w:hAnsi="Times New Roman" w:eastAsia="Times New Roman" w:cs="Times New Roman"/>
          <w:sz w:val="22"/>
          <w:szCs w:val="22"/>
          <w:spacing w:val="-2"/>
        </w:rPr>
        <w:t>iZettle </w:t>
      </w:r>
      <w:r>
        <w:rPr>
          <w:rFonts w:ascii="SimSun" w:hAnsi="SimSun" w:eastAsia="SimSun" w:cs="SimSun"/>
          <w:sz w:val="22"/>
          <w:szCs w:val="22"/>
          <w:spacing w:val="-2"/>
        </w:rPr>
        <w:t>的原因有哪些，并且审查了</w:t>
      </w:r>
      <w:r>
        <w:rPr>
          <w:rFonts w:ascii="Times New Roman" w:hAnsi="Times New Roman" w:eastAsia="Times New Roman" w:cs="Times New Roman"/>
          <w:sz w:val="22"/>
          <w:szCs w:val="22"/>
          <w:spacing w:val="-2"/>
        </w:rPr>
        <w:t>PayPal </w:t>
      </w:r>
      <w:r>
        <w:rPr>
          <w:rFonts w:ascii="SimSun" w:hAnsi="SimSun" w:eastAsia="SimSun" w:cs="SimSun"/>
          <w:sz w:val="22"/>
          <w:szCs w:val="22"/>
          <w:spacing w:val="-2"/>
        </w:rPr>
        <w:t>的公司</w:t>
      </w:r>
      <w:r>
        <w:rPr>
          <w:rFonts w:ascii="SimSun" w:hAnsi="SimSun" w:eastAsia="SimSun" w:cs="SimSun"/>
          <w:sz w:val="22"/>
          <w:szCs w:val="22"/>
          <w:spacing w:val="-3"/>
        </w:rPr>
        <w:t>内部文件以及收购的经纪人</w:t>
      </w:r>
      <w:r>
        <w:rPr>
          <w:rFonts w:ascii="SimSun" w:hAnsi="SimSun" w:eastAsia="SimSun" w:cs="SimSun"/>
          <w:sz w:val="22"/>
          <w:szCs w:val="22"/>
        </w:rPr>
        <w:t xml:space="preserve"> </w:t>
      </w:r>
      <w:r>
        <w:rPr>
          <w:rFonts w:ascii="SimSun" w:hAnsi="SimSun" w:eastAsia="SimSun" w:cs="SimSun"/>
          <w:sz w:val="22"/>
          <w:szCs w:val="22"/>
          <w:spacing w:val="-7"/>
        </w:rPr>
        <w:t>意见等材料，最终得出了该收购不会造成“扼杀”行为以及价格提升。③我国</w:t>
      </w:r>
      <w:r>
        <w:rPr>
          <w:rFonts w:ascii="SimSun" w:hAnsi="SimSun" w:eastAsia="SimSun" w:cs="SimSun"/>
          <w:sz w:val="22"/>
          <w:szCs w:val="22"/>
          <w:spacing w:val="18"/>
        </w:rPr>
        <w:t xml:space="preserve"> </w:t>
      </w:r>
      <w:r>
        <w:rPr>
          <w:rFonts w:ascii="SimSun" w:hAnsi="SimSun" w:eastAsia="SimSun" w:cs="SimSun"/>
          <w:sz w:val="22"/>
          <w:szCs w:val="22"/>
          <w:spacing w:val="-1"/>
        </w:rPr>
        <w:t>《经营者集中审查暂行规定》列出了包括申报书、市场影响情况说明、</w:t>
      </w:r>
      <w:r>
        <w:rPr>
          <w:rFonts w:ascii="SimSun" w:hAnsi="SimSun" w:eastAsia="SimSun" w:cs="SimSun"/>
          <w:sz w:val="22"/>
          <w:szCs w:val="22"/>
          <w:spacing w:val="-2"/>
        </w:rPr>
        <w:t>集中</w:t>
      </w:r>
      <w:r>
        <w:rPr>
          <w:rFonts w:ascii="SimSun" w:hAnsi="SimSun" w:eastAsia="SimSun" w:cs="SimSun"/>
          <w:sz w:val="22"/>
          <w:szCs w:val="22"/>
        </w:rPr>
        <w:t xml:space="preserve"> </w:t>
      </w:r>
      <w:r>
        <w:rPr>
          <w:rFonts w:ascii="SimSun" w:hAnsi="SimSun" w:eastAsia="SimSun" w:cs="SimSun"/>
          <w:sz w:val="22"/>
          <w:szCs w:val="22"/>
        </w:rPr>
        <w:t>协议、财务会计报表等的申报材料，④虽然这些</w:t>
      </w:r>
      <w:r>
        <w:rPr>
          <w:rFonts w:ascii="SimSun" w:hAnsi="SimSun" w:eastAsia="SimSun" w:cs="SimSun"/>
          <w:sz w:val="22"/>
          <w:szCs w:val="22"/>
          <w:spacing w:val="-1"/>
        </w:rPr>
        <w:t>材料有助于申报的竞争效应</w:t>
      </w:r>
      <w:r>
        <w:rPr>
          <w:rFonts w:ascii="SimSun" w:hAnsi="SimSun" w:eastAsia="SimSun" w:cs="SimSun"/>
          <w:sz w:val="22"/>
          <w:szCs w:val="22"/>
        </w:rPr>
        <w:t xml:space="preserve"> </w:t>
      </w:r>
      <w:r>
        <w:rPr>
          <w:rFonts w:ascii="SimSun" w:hAnsi="SimSun" w:eastAsia="SimSun" w:cs="SimSun"/>
          <w:sz w:val="22"/>
          <w:szCs w:val="22"/>
        </w:rPr>
        <w:t>分析，但缺乏内部文件来判断经营者的收购意图和目</w:t>
      </w:r>
      <w:r>
        <w:rPr>
          <w:rFonts w:ascii="SimSun" w:hAnsi="SimSun" w:eastAsia="SimSun" w:cs="SimSun"/>
          <w:sz w:val="22"/>
          <w:szCs w:val="22"/>
          <w:spacing w:val="-1"/>
        </w:rPr>
        <w:t>的，因此可以在评估初</w:t>
      </w:r>
      <w:r>
        <w:rPr>
          <w:rFonts w:ascii="SimSun" w:hAnsi="SimSun" w:eastAsia="SimSun" w:cs="SimSun"/>
          <w:sz w:val="22"/>
          <w:szCs w:val="22"/>
        </w:rPr>
        <w:t xml:space="preserve"> </w:t>
      </w:r>
      <w:r>
        <w:rPr>
          <w:rFonts w:ascii="SimSun" w:hAnsi="SimSun" w:eastAsia="SimSun" w:cs="SimSun"/>
          <w:sz w:val="22"/>
          <w:szCs w:val="22"/>
        </w:rPr>
        <w:t>创企业收购时，要求收购方在符合保密规定</w:t>
      </w:r>
      <w:r>
        <w:rPr>
          <w:rFonts w:ascii="SimSun" w:hAnsi="SimSun" w:eastAsia="SimSun" w:cs="SimSun"/>
          <w:sz w:val="22"/>
          <w:szCs w:val="22"/>
          <w:spacing w:val="-1"/>
        </w:rPr>
        <w:t>的情况下提供公司内部材料以供</w:t>
      </w:r>
      <w:r>
        <w:rPr>
          <w:rFonts w:ascii="SimSun" w:hAnsi="SimSun" w:eastAsia="SimSun" w:cs="SimSun"/>
          <w:sz w:val="22"/>
          <w:szCs w:val="22"/>
        </w:rPr>
        <w:t xml:space="preserve"> </w:t>
      </w:r>
      <w:r>
        <w:rPr>
          <w:rFonts w:ascii="SimSun" w:hAnsi="SimSun" w:eastAsia="SimSun" w:cs="SimSun"/>
          <w:sz w:val="22"/>
          <w:szCs w:val="22"/>
          <w:spacing w:val="19"/>
        </w:rPr>
        <w:t>审查。</w:t>
      </w:r>
    </w:p>
    <w:p>
      <w:pPr>
        <w:ind w:left="523"/>
        <w:spacing w:before="62" w:line="221" w:lineRule="auto"/>
        <w:outlineLvl w:val="1"/>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51"/>
        </w:rPr>
        <w:t xml:space="preserve"> </w:t>
      </w:r>
      <w:r>
        <w:rPr>
          <w:rFonts w:ascii="SimHei" w:hAnsi="SimHei" w:eastAsia="SimHei" w:cs="SimHei"/>
          <w:sz w:val="22"/>
          <w:szCs w:val="22"/>
          <w:b/>
          <w:bCs/>
          <w:spacing w:val="-11"/>
        </w:rPr>
        <w:t>扼杀式并购的数据封锁效应</w:t>
      </w:r>
    </w:p>
    <w:p>
      <w:pPr>
        <w:ind w:left="110" w:right="395" w:firstLine="449"/>
        <w:spacing w:before="99" w:line="316" w:lineRule="auto"/>
        <w:jc w:val="both"/>
        <w:rPr>
          <w:rFonts w:ascii="SimSun" w:hAnsi="SimSun" w:eastAsia="SimSun" w:cs="SimSun"/>
          <w:sz w:val="19"/>
          <w:szCs w:val="19"/>
        </w:rPr>
      </w:pPr>
      <w:r>
        <w:rPr>
          <w:rFonts w:ascii="SimSun" w:hAnsi="SimSun" w:eastAsia="SimSun" w:cs="SimSun"/>
          <w:sz w:val="19"/>
          <w:szCs w:val="19"/>
          <w:spacing w:val="20"/>
        </w:rPr>
        <w:t>由于数据市场中的扼杀式并购大多涉及数据</w:t>
      </w:r>
      <w:r>
        <w:rPr>
          <w:rFonts w:ascii="SimSun" w:hAnsi="SimSun" w:eastAsia="SimSun" w:cs="SimSun"/>
          <w:sz w:val="19"/>
          <w:szCs w:val="19"/>
          <w:spacing w:val="19"/>
        </w:rPr>
        <w:t>聚集，因而在对其进行反垄断</w:t>
      </w:r>
      <w:r>
        <w:rPr>
          <w:rFonts w:ascii="SimSun" w:hAnsi="SimSun" w:eastAsia="SimSun" w:cs="SimSun"/>
          <w:sz w:val="19"/>
          <w:szCs w:val="19"/>
        </w:rPr>
        <w:t xml:space="preserve"> </w:t>
      </w:r>
      <w:r>
        <w:rPr>
          <w:rFonts w:ascii="SimSun" w:hAnsi="SimSun" w:eastAsia="SimSun" w:cs="SimSun"/>
          <w:sz w:val="19"/>
          <w:szCs w:val="19"/>
          <w:spacing w:val="20"/>
        </w:rPr>
        <w:t>审查时，亦不得不对并购可能产生的数据封锁效应进行考察。尤其是</w:t>
      </w:r>
      <w:r>
        <w:rPr>
          <w:rFonts w:ascii="SimSun" w:hAnsi="SimSun" w:eastAsia="SimSun" w:cs="SimSun"/>
          <w:sz w:val="19"/>
          <w:szCs w:val="19"/>
          <w:spacing w:val="19"/>
        </w:rPr>
        <w:t>在纵向集</w:t>
      </w:r>
      <w:r>
        <w:rPr>
          <w:rFonts w:ascii="SimSun" w:hAnsi="SimSun" w:eastAsia="SimSun" w:cs="SimSun"/>
          <w:sz w:val="19"/>
          <w:szCs w:val="19"/>
        </w:rPr>
        <w:t xml:space="preserve"> </w:t>
      </w:r>
      <w:r>
        <w:rPr>
          <w:rFonts w:ascii="SimSun" w:hAnsi="SimSun" w:eastAsia="SimSun" w:cs="SimSun"/>
          <w:sz w:val="19"/>
          <w:szCs w:val="19"/>
          <w:spacing w:val="20"/>
        </w:rPr>
        <w:t>中情况下，集中后的企业有可能阻止下游竞争对手获得所涉数据，由于</w:t>
      </w:r>
      <w:r>
        <w:rPr>
          <w:rFonts w:ascii="SimSun" w:hAnsi="SimSun" w:eastAsia="SimSun" w:cs="SimSun"/>
          <w:sz w:val="19"/>
          <w:szCs w:val="19"/>
          <w:spacing w:val="19"/>
        </w:rPr>
        <w:t>这种获</w:t>
      </w:r>
      <w:r>
        <w:rPr>
          <w:rFonts w:ascii="SimSun" w:hAnsi="SimSun" w:eastAsia="SimSun" w:cs="SimSun"/>
          <w:sz w:val="19"/>
          <w:szCs w:val="19"/>
        </w:rPr>
        <w:t xml:space="preserve"> </w:t>
      </w:r>
      <w:r>
        <w:rPr>
          <w:rFonts w:ascii="SimSun" w:hAnsi="SimSun" w:eastAsia="SimSun" w:cs="SimSun"/>
          <w:sz w:val="19"/>
          <w:szCs w:val="19"/>
          <w:spacing w:val="20"/>
        </w:rPr>
        <w:t>取的限制，很可能削弱下游市场竞争对手的竞争力，进而维持抑或强化该经营</w:t>
      </w:r>
      <w:r>
        <w:rPr>
          <w:rFonts w:ascii="SimSun" w:hAnsi="SimSun" w:eastAsia="SimSun" w:cs="SimSun"/>
          <w:sz w:val="19"/>
          <w:szCs w:val="19"/>
          <w:spacing w:val="1"/>
        </w:rPr>
        <w:t xml:space="preserve"> </w:t>
      </w:r>
      <w:r>
        <w:rPr>
          <w:rFonts w:ascii="SimSun" w:hAnsi="SimSun" w:eastAsia="SimSun" w:cs="SimSun"/>
          <w:sz w:val="19"/>
          <w:szCs w:val="19"/>
          <w:spacing w:val="20"/>
        </w:rPr>
        <w:t>者对上下游市场的控制力。通常而言，集中后的经营者可以采取多种策</w:t>
      </w:r>
      <w:r>
        <w:rPr>
          <w:rFonts w:ascii="SimSun" w:hAnsi="SimSun" w:eastAsia="SimSun" w:cs="SimSun"/>
          <w:sz w:val="19"/>
          <w:szCs w:val="19"/>
          <w:spacing w:val="19"/>
        </w:rPr>
        <w:t>略实施</w:t>
      </w:r>
      <w:r>
        <w:rPr>
          <w:rFonts w:ascii="SimSun" w:hAnsi="SimSun" w:eastAsia="SimSun" w:cs="SimSun"/>
          <w:sz w:val="19"/>
          <w:szCs w:val="19"/>
        </w:rPr>
        <w:t xml:space="preserve"> </w:t>
      </w:r>
      <w:r>
        <w:rPr>
          <w:rFonts w:ascii="SimSun" w:hAnsi="SimSun" w:eastAsia="SimSun" w:cs="SimSun"/>
          <w:sz w:val="19"/>
          <w:szCs w:val="19"/>
          <w:spacing w:val="20"/>
        </w:rPr>
        <w:t>数据封锁，包括停止向竞争对手提供所涉数据，显著提高数据的销售或</w:t>
      </w:r>
      <w:r>
        <w:rPr>
          <w:rFonts w:ascii="SimSun" w:hAnsi="SimSun" w:eastAsia="SimSun" w:cs="SimSun"/>
          <w:sz w:val="19"/>
          <w:szCs w:val="19"/>
          <w:spacing w:val="19"/>
        </w:rPr>
        <w:t>者许可</w:t>
      </w:r>
      <w:r>
        <w:rPr>
          <w:rFonts w:ascii="SimSun" w:hAnsi="SimSun" w:eastAsia="SimSun" w:cs="SimSun"/>
          <w:sz w:val="19"/>
          <w:szCs w:val="19"/>
        </w:rPr>
        <w:t xml:space="preserve"> </w:t>
      </w:r>
      <w:r>
        <w:rPr>
          <w:rFonts w:ascii="SimSun" w:hAnsi="SimSun" w:eastAsia="SimSun" w:cs="SimSun"/>
          <w:sz w:val="19"/>
          <w:szCs w:val="19"/>
          <w:spacing w:val="20"/>
        </w:rPr>
        <w:t>价格，刻意减损提供给竞争对手的数据质量，故意拖延数据提供时间及</w:t>
      </w:r>
      <w:r>
        <w:rPr>
          <w:rFonts w:ascii="SimSun" w:hAnsi="SimSun" w:eastAsia="SimSun" w:cs="SimSun"/>
          <w:sz w:val="19"/>
          <w:szCs w:val="19"/>
          <w:spacing w:val="19"/>
        </w:rPr>
        <w:t>其以较</w:t>
      </w:r>
      <w:r>
        <w:rPr>
          <w:rFonts w:ascii="SimSun" w:hAnsi="SimSun" w:eastAsia="SimSun" w:cs="SimSun"/>
          <w:sz w:val="19"/>
          <w:szCs w:val="19"/>
        </w:rPr>
        <w:t xml:space="preserve"> </w:t>
      </w:r>
      <w:r>
        <w:rPr>
          <w:rFonts w:ascii="SimSun" w:hAnsi="SimSun" w:eastAsia="SimSun" w:cs="SimSun"/>
          <w:sz w:val="19"/>
          <w:szCs w:val="19"/>
          <w:spacing w:val="9"/>
        </w:rPr>
        <w:t>不结构化的格式提供数据等。⑤</w:t>
      </w:r>
    </w:p>
    <w:p>
      <w:pPr>
        <w:ind w:left="110" w:right="384" w:firstLine="449"/>
        <w:spacing w:before="118" w:line="340" w:lineRule="auto"/>
        <w:jc w:val="both"/>
        <w:rPr>
          <w:rFonts w:ascii="SimSun" w:hAnsi="SimSun" w:eastAsia="SimSun" w:cs="SimSun"/>
          <w:sz w:val="19"/>
          <w:szCs w:val="19"/>
        </w:rPr>
      </w:pPr>
      <w:r>
        <w:rPr>
          <w:rFonts w:ascii="SimSun" w:hAnsi="SimSun" w:eastAsia="SimSun" w:cs="SimSun"/>
          <w:sz w:val="19"/>
          <w:szCs w:val="19"/>
          <w:spacing w:val="15"/>
        </w:rPr>
        <w:t>反垄断理论认为，决定原料封锁是否有可能发生，</w:t>
      </w:r>
      <w:r>
        <w:rPr>
          <w:rFonts w:ascii="SimSun" w:hAnsi="SimSun" w:eastAsia="SimSun" w:cs="SimSun"/>
          <w:sz w:val="19"/>
          <w:szCs w:val="19"/>
          <w:spacing w:val="73"/>
        </w:rPr>
        <w:t xml:space="preserve"> </w:t>
      </w:r>
      <w:r>
        <w:rPr>
          <w:rFonts w:ascii="SimSun" w:hAnsi="SimSun" w:eastAsia="SimSun" w:cs="SimSun"/>
          <w:sz w:val="19"/>
          <w:szCs w:val="19"/>
          <w:spacing w:val="14"/>
        </w:rPr>
        <w:t>一个最为关键的重要因</w:t>
      </w:r>
      <w:r>
        <w:rPr>
          <w:rFonts w:ascii="SimSun" w:hAnsi="SimSun" w:eastAsia="SimSun" w:cs="SimSun"/>
          <w:sz w:val="19"/>
          <w:szCs w:val="19"/>
        </w:rPr>
        <w:t xml:space="preserve"> </w:t>
      </w:r>
      <w:r>
        <w:rPr>
          <w:rFonts w:ascii="SimSun" w:hAnsi="SimSun" w:eastAsia="SimSun" w:cs="SimSun"/>
          <w:sz w:val="19"/>
          <w:szCs w:val="19"/>
          <w:spacing w:val="20"/>
        </w:rPr>
        <w:t>素在于潜在的下游竞争者从其他上游供应商那里获取原料的能力及其成本，如</w:t>
      </w:r>
    </w:p>
    <w:p>
      <w:pPr>
        <w:ind w:left="110"/>
        <w:spacing w:line="218" w:lineRule="auto"/>
        <w:rPr>
          <w:rFonts w:ascii="SimSun" w:hAnsi="SimSun" w:eastAsia="SimSun" w:cs="SimSun"/>
          <w:sz w:val="19"/>
          <w:szCs w:val="19"/>
        </w:rPr>
      </w:pPr>
      <w:r>
        <w:rPr>
          <w:rFonts w:ascii="SimSun" w:hAnsi="SimSun" w:eastAsia="SimSun" w:cs="SimSun"/>
          <w:sz w:val="19"/>
          <w:szCs w:val="19"/>
          <w:spacing w:val="20"/>
        </w:rPr>
        <w:t>果上游供应商可以扩大生产规模来填补因原料封锁造成的市场缺口，</w:t>
      </w:r>
      <w:r>
        <w:rPr>
          <w:rFonts w:ascii="SimSun" w:hAnsi="SimSun" w:eastAsia="SimSun" w:cs="SimSun"/>
          <w:sz w:val="19"/>
          <w:szCs w:val="19"/>
          <w:spacing w:val="19"/>
        </w:rPr>
        <w:t>则原料封</w:t>
      </w:r>
    </w:p>
    <w:p>
      <w:pPr>
        <w:pStyle w:val="BodyText"/>
        <w:spacing w:line="348" w:lineRule="auto"/>
        <w:rPr/>
      </w:pPr>
      <w:r/>
    </w:p>
    <w:p>
      <w:pPr>
        <w:pStyle w:val="BodyText"/>
        <w:spacing w:line="349" w:lineRule="auto"/>
        <w:rPr/>
      </w:pPr>
      <w:r/>
    </w:p>
    <w:p>
      <w:pPr>
        <w:ind w:left="109" w:right="367" w:firstLine="340"/>
        <w:spacing w:before="61" w:line="242" w:lineRule="auto"/>
        <w:rPr>
          <w:rFonts w:ascii="SimSun" w:hAnsi="SimSun" w:eastAsia="SimSun" w:cs="SimSun"/>
          <w:sz w:val="19"/>
          <w:szCs w:val="19"/>
        </w:rPr>
      </w:pPr>
      <w:r>
        <w:rPr>
          <w:rFonts w:ascii="SimSun" w:hAnsi="SimSun" w:eastAsia="SimSun" w:cs="SimSun"/>
          <w:sz w:val="19"/>
          <w:szCs w:val="19"/>
          <w:spacing w:val="-7"/>
        </w:rPr>
        <w:t>①  参见李凯、樊明太：《我国平台经济反垄断监管的新问题、新特征</w:t>
      </w:r>
      <w:r>
        <w:rPr>
          <w:rFonts w:ascii="SimSun" w:hAnsi="SimSun" w:eastAsia="SimSun" w:cs="SimSun"/>
          <w:sz w:val="19"/>
          <w:szCs w:val="19"/>
          <w:spacing w:val="-8"/>
        </w:rPr>
        <w:t>与路径选择》,</w:t>
      </w:r>
      <w:r>
        <w:rPr>
          <w:rFonts w:ascii="SimSun" w:hAnsi="SimSun" w:eastAsia="SimSun" w:cs="SimSun"/>
          <w:sz w:val="19"/>
          <w:szCs w:val="19"/>
        </w:rPr>
        <w:t xml:space="preserve"> </w:t>
      </w:r>
      <w:r>
        <w:rPr>
          <w:rFonts w:ascii="SimSun" w:hAnsi="SimSun" w:eastAsia="SimSun" w:cs="SimSun"/>
          <w:sz w:val="19"/>
          <w:szCs w:val="19"/>
          <w:spacing w:val="-10"/>
        </w:rPr>
        <w:t>载《改革》2021年第3期。</w:t>
      </w:r>
    </w:p>
    <w:p>
      <w:pPr>
        <w:ind w:left="109" w:right="403" w:firstLine="340"/>
        <w:spacing w:before="44" w:line="239"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81"/>
        </w:rPr>
        <w:t xml:space="preserve"> </w:t>
      </w:r>
      <w:r>
        <w:rPr>
          <w:rFonts w:ascii="Times New Roman" w:hAnsi="Times New Roman" w:eastAsia="Times New Roman" w:cs="Times New Roman"/>
          <w:sz w:val="19"/>
          <w:szCs w:val="19"/>
        </w:rPr>
        <w:t>OECD,Start-ups,Killer</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rPr>
        <w:t>Acquisitions</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rPr>
        <w:t>Me</w:t>
      </w:r>
      <w:r>
        <w:rPr>
          <w:rFonts w:ascii="Times New Roman" w:hAnsi="Times New Roman" w:eastAsia="Times New Roman" w:cs="Times New Roman"/>
          <w:sz w:val="19"/>
          <w:szCs w:val="19"/>
          <w:spacing w:val="-1"/>
        </w:rPr>
        <w:t>rger</w:t>
      </w:r>
      <w:r>
        <w:rPr>
          <w:rFonts w:ascii="Times New Roman" w:hAnsi="Times New Roman" w:eastAsia="Times New Roman" w:cs="Times New Roman"/>
          <w:sz w:val="19"/>
          <w:szCs w:val="19"/>
          <w:spacing w:val="33"/>
        </w:rPr>
        <w:t xml:space="preserve"> </w:t>
      </w:r>
      <w:r>
        <w:rPr>
          <w:rFonts w:ascii="Times New Roman" w:hAnsi="Times New Roman" w:eastAsia="Times New Roman" w:cs="Times New Roman"/>
          <w:sz w:val="19"/>
          <w:szCs w:val="19"/>
          <w:spacing w:val="-1"/>
        </w:rPr>
        <w:t>Control—Background</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Note,DAF/</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COMP(2020)5,para.106.</w:t>
      </w:r>
    </w:p>
    <w:p>
      <w:pPr>
        <w:ind w:left="109" w:right="392" w:firstLine="340"/>
        <w:spacing w:before="65" w:line="250" w:lineRule="auto"/>
        <w:rPr>
          <w:rFonts w:ascii="Times New Roman" w:hAnsi="Times New Roman" w:eastAsia="Times New Roman" w:cs="Times New Roman"/>
          <w:sz w:val="19"/>
          <w:szCs w:val="19"/>
        </w:rPr>
      </w:pPr>
      <w:r>
        <w:rPr>
          <w:rFonts w:ascii="SimSun" w:hAnsi="SimSun" w:eastAsia="SimSun" w:cs="SimSun"/>
          <w:sz w:val="19"/>
          <w:szCs w:val="19"/>
        </w:rPr>
        <w:t>③  </w:t>
      </w:r>
      <w:r>
        <w:rPr>
          <w:rFonts w:ascii="Times New Roman" w:hAnsi="Times New Roman" w:eastAsia="Times New Roman" w:cs="Times New Roman"/>
          <w:sz w:val="19"/>
          <w:szCs w:val="19"/>
        </w:rPr>
        <w:t>Stephen   Smith   and   Matthew</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Hunt,Killer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Acquisition</w:t>
      </w:r>
      <w:r>
        <w:rPr>
          <w:rFonts w:ascii="Times New Roman" w:hAnsi="Times New Roman" w:eastAsia="Times New Roman" w:cs="Times New Roman"/>
          <w:sz w:val="19"/>
          <w:szCs w:val="19"/>
          <w:spacing w:val="-1"/>
        </w:rPr>
        <w:t>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and</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PayPal/iZettle,18</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Competition   Law    Journal,2019,Pp.162,165-166.</w:t>
      </w:r>
    </w:p>
    <w:p>
      <w:pPr>
        <w:ind w:left="450"/>
        <w:spacing w:before="75" w:line="217" w:lineRule="auto"/>
        <w:rPr>
          <w:rFonts w:ascii="SimSun" w:hAnsi="SimSun" w:eastAsia="SimSun" w:cs="SimSun"/>
          <w:sz w:val="19"/>
          <w:szCs w:val="19"/>
        </w:rPr>
      </w:pPr>
      <w:r>
        <w:rPr>
          <w:rFonts w:ascii="SimSun" w:hAnsi="SimSun" w:eastAsia="SimSun" w:cs="SimSun"/>
          <w:sz w:val="19"/>
          <w:szCs w:val="19"/>
          <w:spacing w:val="-8"/>
        </w:rPr>
        <w:t>④</w:t>
      </w:r>
      <w:r>
        <w:rPr>
          <w:rFonts w:ascii="SimSun" w:hAnsi="SimSun" w:eastAsia="SimSun" w:cs="SimSun"/>
          <w:sz w:val="19"/>
          <w:szCs w:val="19"/>
          <w:spacing w:val="75"/>
        </w:rPr>
        <w:t xml:space="preserve"> </w:t>
      </w:r>
      <w:r>
        <w:rPr>
          <w:rFonts w:ascii="SimSun" w:hAnsi="SimSun" w:eastAsia="SimSun" w:cs="SimSun"/>
          <w:sz w:val="19"/>
          <w:szCs w:val="19"/>
          <w:spacing w:val="-8"/>
        </w:rPr>
        <w:t>参见《经营者集中审查暂行规定》第12条。</w:t>
      </w:r>
    </w:p>
    <w:p>
      <w:pPr>
        <w:ind w:left="110" w:right="398" w:firstLine="340"/>
        <w:spacing w:before="27" w:line="245" w:lineRule="auto"/>
        <w:rPr>
          <w:rFonts w:ascii="Times New Roman" w:hAnsi="Times New Roman" w:eastAsia="Times New Roman" w:cs="Times New Roman"/>
          <w:sz w:val="19"/>
          <w:szCs w:val="19"/>
        </w:rPr>
      </w:pPr>
      <w:r>
        <w:rPr>
          <w:rFonts w:ascii="SimSun" w:hAnsi="SimSun" w:eastAsia="SimSun" w:cs="SimSun"/>
          <w:sz w:val="19"/>
          <w:szCs w:val="19"/>
          <w:spacing w:val="-1"/>
        </w:rPr>
        <w:t>⑤</w:t>
      </w:r>
      <w:r>
        <w:rPr>
          <w:rFonts w:ascii="SimSun" w:hAnsi="SimSun" w:eastAsia="SimSun" w:cs="SimSun"/>
          <w:sz w:val="19"/>
          <w:szCs w:val="19"/>
          <w:spacing w:val="70"/>
          <w:w w:val="101"/>
        </w:rPr>
        <w:t xml:space="preserve"> </w:t>
      </w:r>
      <w:r>
        <w:rPr>
          <w:rFonts w:ascii="Times New Roman" w:hAnsi="Times New Roman" w:eastAsia="Times New Roman" w:cs="Times New Roman"/>
          <w:sz w:val="19"/>
          <w:szCs w:val="19"/>
          <w:spacing w:val="-1"/>
        </w:rPr>
        <w:t>Ben Holles de Peyer,EU Merger Contr</w:t>
      </w:r>
      <w:r>
        <w:rPr>
          <w:rFonts w:ascii="Times New Roman" w:hAnsi="Times New Roman" w:eastAsia="Times New Roman" w:cs="Times New Roman"/>
          <w:sz w:val="19"/>
          <w:szCs w:val="19"/>
          <w:spacing w:val="-2"/>
        </w:rPr>
        <w:t>ol And Big Data,Journal 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spacing w:val="-2"/>
        </w:rPr>
        <w:t>Competition Law</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2"/>
        </w:rPr>
        <w:t>&amp;</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Economics,Vol.13,No.4,p.775.</w:t>
      </w:r>
    </w:p>
    <w:p>
      <w:pPr>
        <w:spacing w:line="245" w:lineRule="auto"/>
        <w:sectPr>
          <w:pgSz w:w="8490" w:h="13140"/>
          <w:pgMar w:top="400" w:right="136" w:bottom="400" w:left="690" w:header="0" w:footer="0" w:gutter="0"/>
        </w:sectPr>
        <w:rPr>
          <w:rFonts w:ascii="Times New Roman" w:hAnsi="Times New Roman" w:eastAsia="Times New Roman" w:cs="Times New Roman"/>
          <w:sz w:val="19"/>
          <w:szCs w:val="19"/>
        </w:rPr>
      </w:pPr>
    </w:p>
    <w:p>
      <w:pPr>
        <w:ind w:left="430"/>
        <w:spacing w:before="259"/>
        <w:rPr>
          <w:rFonts w:ascii="SimHei" w:hAnsi="SimHei" w:eastAsia="SimHei" w:cs="SimHei"/>
          <w:sz w:val="19"/>
          <w:szCs w:val="19"/>
        </w:rPr>
      </w:pPr>
      <w:r>
        <w:pict>
          <v:shape id="_x0000_s654" style="position:absolute;margin-left:-1pt;margin-top:16.341pt;mso-position-vertical-relative:text;mso-position-horizontal-relative:text;width:15.7pt;height:8.6pt;z-index:25285120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378</w:t>
                  </w:r>
                </w:p>
              </w:txbxContent>
            </v:textbox>
          </v:shape>
        </w:pict>
      </w:r>
      <w:r>
        <w:rPr>
          <w:rFonts w:ascii="SimHei" w:hAnsi="SimHei" w:eastAsia="SimHei" w:cs="SimHei"/>
          <w:sz w:val="19"/>
          <w:szCs w:val="19"/>
          <w:position w:val="-4"/>
        </w:rPr>
        <w:drawing>
          <wp:inline distT="0" distB="0" distL="0" distR="0">
            <wp:extent cx="6308" cy="279444"/>
            <wp:effectExtent l="0" t="0" r="0" b="0"/>
            <wp:docPr id="1010" name="IM 1010"/>
            <wp:cNvGraphicFramePr/>
            <a:graphic>
              <a:graphicData uri="http://schemas.openxmlformats.org/drawingml/2006/picture">
                <pic:pic>
                  <pic:nvPicPr>
                    <pic:cNvPr id="1010" name="IM 1010"/>
                    <pic:cNvPicPr/>
                  </pic:nvPicPr>
                  <pic:blipFill>
                    <a:blip r:embed="rId558"/>
                    <a:stretch>
                      <a:fillRect/>
                    </a:stretch>
                  </pic:blipFill>
                  <pic:spPr>
                    <a:xfrm rot="0">
                      <a:off x="0" y="0"/>
                      <a:ext cx="6308" cy="279444"/>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pStyle w:val="BodyText"/>
        <w:spacing w:line="363" w:lineRule="auto"/>
        <w:rPr/>
      </w:pPr>
      <w:r/>
    </w:p>
    <w:p>
      <w:pPr>
        <w:ind w:left="430" w:right="29"/>
        <w:spacing w:before="62" w:line="299" w:lineRule="auto"/>
        <w:jc w:val="both"/>
        <w:rPr>
          <w:rFonts w:ascii="SimSun" w:hAnsi="SimSun" w:eastAsia="SimSun" w:cs="SimSun"/>
          <w:sz w:val="22"/>
          <w:szCs w:val="22"/>
        </w:rPr>
      </w:pPr>
      <w:r>
        <w:rPr>
          <w:rFonts w:ascii="SimSun" w:hAnsi="SimSun" w:eastAsia="SimSun" w:cs="SimSun"/>
          <w:sz w:val="19"/>
          <w:szCs w:val="19"/>
          <w:spacing w:val="20"/>
        </w:rPr>
        <w:t>锁策略几乎很难成功。①这即是说，在评估数据聚</w:t>
      </w:r>
      <w:r>
        <w:rPr>
          <w:rFonts w:ascii="SimSun" w:hAnsi="SimSun" w:eastAsia="SimSun" w:cs="SimSun"/>
          <w:sz w:val="19"/>
          <w:szCs w:val="19"/>
          <w:spacing w:val="19"/>
        </w:rPr>
        <w:t>集是否会在下游市场上形成</w:t>
      </w:r>
      <w:r>
        <w:rPr>
          <w:rFonts w:ascii="SimSun" w:hAnsi="SimSun" w:eastAsia="SimSun" w:cs="SimSun"/>
          <w:sz w:val="19"/>
          <w:szCs w:val="19"/>
        </w:rPr>
        <w:t xml:space="preserve"> </w:t>
      </w:r>
      <w:r>
        <w:rPr>
          <w:rFonts w:ascii="SimSun" w:hAnsi="SimSun" w:eastAsia="SimSun" w:cs="SimSun"/>
          <w:sz w:val="22"/>
          <w:szCs w:val="22"/>
          <w:spacing w:val="-10"/>
        </w:rPr>
        <w:t>数据封锁时，主要考察的是所涉数据的可替代性和稀</w:t>
      </w:r>
      <w:r>
        <w:rPr>
          <w:rFonts w:ascii="SimSun" w:hAnsi="SimSun" w:eastAsia="SimSun" w:cs="SimSun"/>
          <w:sz w:val="22"/>
          <w:szCs w:val="22"/>
          <w:spacing w:val="-11"/>
        </w:rPr>
        <w:t>缺性，抑或说潜在的下游</w:t>
      </w:r>
      <w:r>
        <w:rPr>
          <w:rFonts w:ascii="SimSun" w:hAnsi="SimSun" w:eastAsia="SimSun" w:cs="SimSun"/>
          <w:sz w:val="22"/>
          <w:szCs w:val="22"/>
        </w:rPr>
        <w:t xml:space="preserve"> </w:t>
      </w:r>
      <w:r>
        <w:rPr>
          <w:rFonts w:ascii="SimSun" w:hAnsi="SimSun" w:eastAsia="SimSun" w:cs="SimSun"/>
          <w:sz w:val="19"/>
          <w:szCs w:val="19"/>
          <w:spacing w:val="20"/>
        </w:rPr>
        <w:t>竞争者能否从其他渠道获取可替代数据。事实</w:t>
      </w:r>
      <w:r>
        <w:rPr>
          <w:rFonts w:ascii="SimSun" w:hAnsi="SimSun" w:eastAsia="SimSun" w:cs="SimSun"/>
          <w:sz w:val="19"/>
          <w:szCs w:val="19"/>
          <w:spacing w:val="19"/>
        </w:rPr>
        <w:t>上，综观美欧以往涉及数据聚集</w:t>
      </w:r>
      <w:r>
        <w:rPr>
          <w:rFonts w:ascii="SimSun" w:hAnsi="SimSun" w:eastAsia="SimSun" w:cs="SimSun"/>
          <w:sz w:val="19"/>
          <w:szCs w:val="19"/>
        </w:rPr>
        <w:t xml:space="preserve"> </w:t>
      </w:r>
      <w:r>
        <w:rPr>
          <w:rFonts w:ascii="SimSun" w:hAnsi="SimSun" w:eastAsia="SimSun" w:cs="SimSun"/>
          <w:sz w:val="19"/>
          <w:szCs w:val="19"/>
          <w:spacing w:val="20"/>
        </w:rPr>
        <w:t>的经营者集中反垄断审查实践，在评估数据聚集是否会</w:t>
      </w:r>
      <w:r>
        <w:rPr>
          <w:rFonts w:ascii="SimSun" w:hAnsi="SimSun" w:eastAsia="SimSun" w:cs="SimSun"/>
          <w:sz w:val="19"/>
          <w:szCs w:val="19"/>
          <w:spacing w:val="19"/>
        </w:rPr>
        <w:t>在下游市场上形成数据</w:t>
      </w:r>
      <w:r>
        <w:rPr>
          <w:rFonts w:ascii="SimSun" w:hAnsi="SimSun" w:eastAsia="SimSun" w:cs="SimSun"/>
          <w:sz w:val="19"/>
          <w:szCs w:val="19"/>
        </w:rPr>
        <w:t xml:space="preserve"> </w:t>
      </w:r>
      <w:r>
        <w:rPr>
          <w:rFonts w:ascii="SimSun" w:hAnsi="SimSun" w:eastAsia="SimSun" w:cs="SimSun"/>
          <w:sz w:val="22"/>
          <w:szCs w:val="22"/>
          <w:spacing w:val="-7"/>
        </w:rPr>
        <w:t>封锁时，也主要是从所涉数据的可替代来源角度进行分析。</w:t>
      </w:r>
      <w:r>
        <w:rPr>
          <w:rFonts w:ascii="Times New Roman" w:hAnsi="Times New Roman" w:eastAsia="Times New Roman" w:cs="Times New Roman"/>
          <w:sz w:val="22"/>
          <w:szCs w:val="22"/>
          <w:spacing w:val="-7"/>
        </w:rPr>
        <w:t>“Google </w:t>
      </w:r>
      <w:r>
        <w:rPr>
          <w:rFonts w:ascii="SimSun" w:hAnsi="SimSun" w:eastAsia="SimSun" w:cs="SimSun"/>
          <w:sz w:val="22"/>
          <w:szCs w:val="22"/>
          <w:spacing w:val="-7"/>
        </w:rPr>
        <w:t>收购</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7"/>
        </w:rPr>
        <w:t>ITA </w:t>
      </w:r>
      <w:r>
        <w:rPr>
          <w:rFonts w:ascii="SimSun" w:hAnsi="SimSun" w:eastAsia="SimSun" w:cs="SimSun"/>
          <w:sz w:val="22"/>
          <w:szCs w:val="22"/>
          <w:spacing w:val="3"/>
        </w:rPr>
        <w:t>案”中，</w:t>
      </w:r>
      <w:r>
        <w:rPr>
          <w:rFonts w:ascii="Times New Roman" w:hAnsi="Times New Roman" w:eastAsia="Times New Roman" w:cs="Times New Roman"/>
          <w:sz w:val="22"/>
          <w:szCs w:val="22"/>
        </w:rPr>
        <w:t>ITA</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向在线旅游搜索服务提供者供应电子定价和购物系统，助力</w:t>
      </w:r>
      <w:r>
        <w:rPr>
          <w:rFonts w:ascii="SimSun" w:hAnsi="SimSun" w:eastAsia="SimSun" w:cs="SimSun"/>
          <w:sz w:val="22"/>
          <w:szCs w:val="22"/>
        </w:rPr>
        <w:t xml:space="preserve"> </w:t>
      </w:r>
      <w:r>
        <w:rPr>
          <w:rFonts w:ascii="Times New Roman" w:hAnsi="Times New Roman" w:eastAsia="Times New Roman" w:cs="Times New Roman"/>
          <w:sz w:val="19"/>
          <w:szCs w:val="19"/>
        </w:rPr>
        <w:t>Kayak</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1"/>
        </w:rPr>
        <w:t>、</w:t>
      </w:r>
      <w:r>
        <w:rPr>
          <w:rFonts w:ascii="Times New Roman" w:hAnsi="Times New Roman" w:eastAsia="Times New Roman" w:cs="Times New Roman"/>
          <w:sz w:val="19"/>
          <w:szCs w:val="19"/>
        </w:rPr>
        <w:t>Orbitz</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和 </w:t>
      </w:r>
      <w:r>
        <w:rPr>
          <w:rFonts w:ascii="Times New Roman" w:hAnsi="Times New Roman" w:eastAsia="Times New Roman" w:cs="Times New Roman"/>
          <w:sz w:val="19"/>
          <w:szCs w:val="19"/>
        </w:rPr>
        <w:t>Bing</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Travel</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1"/>
        </w:rPr>
        <w:t>等该领域的领先者提供比较搜索查询服务。</w:t>
      </w:r>
      <w:r>
        <w:rPr>
          <w:rFonts w:ascii="Times New Roman" w:hAnsi="Times New Roman" w:eastAsia="Times New Roman" w:cs="Times New Roman"/>
          <w:sz w:val="19"/>
          <w:szCs w:val="19"/>
        </w:rPr>
        <w:t>ITA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w:t>
      </w:r>
      <w:r>
        <w:rPr>
          <w:rFonts w:ascii="SimSun" w:hAnsi="SimSun" w:eastAsia="SimSun" w:cs="SimSun"/>
          <w:sz w:val="19"/>
          <w:szCs w:val="19"/>
        </w:rPr>
        <w:t xml:space="preserve"> </w:t>
      </w:r>
      <w:r>
        <w:rPr>
          <w:rFonts w:ascii="SimSun" w:hAnsi="SimSun" w:eastAsia="SimSun" w:cs="SimSun"/>
          <w:sz w:val="19"/>
          <w:szCs w:val="19"/>
          <w:spacing w:val="19"/>
        </w:rPr>
        <w:t>系统主要包括两个组件：实时更新的包含航空公司定价、航班时刻表和航班座</w:t>
      </w:r>
      <w:r>
        <w:rPr>
          <w:rFonts w:ascii="SimSun" w:hAnsi="SimSun" w:eastAsia="SimSun" w:cs="SimSun"/>
          <w:sz w:val="19"/>
          <w:szCs w:val="19"/>
          <w:spacing w:val="1"/>
        </w:rPr>
        <w:t xml:space="preserve"> </w:t>
      </w:r>
      <w:r>
        <w:rPr>
          <w:rFonts w:ascii="SimSun" w:hAnsi="SimSun" w:eastAsia="SimSun" w:cs="SimSun"/>
          <w:sz w:val="22"/>
          <w:szCs w:val="22"/>
          <w:spacing w:val="-10"/>
        </w:rPr>
        <w:t>位信息等内容的数据库，以及可以帮助用户从搜索</w:t>
      </w:r>
      <w:r>
        <w:rPr>
          <w:rFonts w:ascii="SimSun" w:hAnsi="SimSun" w:eastAsia="SimSun" w:cs="SimSun"/>
          <w:sz w:val="22"/>
          <w:szCs w:val="22"/>
          <w:spacing w:val="-11"/>
        </w:rPr>
        <w:t>数据库中找到最符合其需求</w:t>
      </w:r>
      <w:r>
        <w:rPr>
          <w:rFonts w:ascii="SimSun" w:hAnsi="SimSun" w:eastAsia="SimSun" w:cs="SimSun"/>
          <w:sz w:val="22"/>
          <w:szCs w:val="22"/>
        </w:rPr>
        <w:t xml:space="preserve"> </w:t>
      </w:r>
      <w:r>
        <w:rPr>
          <w:rFonts w:ascii="SimSun" w:hAnsi="SimSun" w:eastAsia="SimSun" w:cs="SimSun"/>
          <w:sz w:val="22"/>
          <w:szCs w:val="22"/>
          <w:spacing w:val="-10"/>
        </w:rPr>
        <w:t>的航班选项的软件算法。在该案中，美国司法部没有界定</w:t>
      </w:r>
      <w:r>
        <w:rPr>
          <w:rFonts w:ascii="SimSun" w:hAnsi="SimSun" w:eastAsia="SimSun" w:cs="SimSun"/>
          <w:sz w:val="22"/>
          <w:szCs w:val="22"/>
          <w:spacing w:val="-11"/>
        </w:rPr>
        <w:t>一个单独的相关数据</w:t>
      </w:r>
      <w:r>
        <w:rPr>
          <w:rFonts w:ascii="SimSun" w:hAnsi="SimSun" w:eastAsia="SimSun" w:cs="SimSun"/>
          <w:sz w:val="22"/>
          <w:szCs w:val="22"/>
        </w:rPr>
        <w:t xml:space="preserve"> </w:t>
      </w:r>
      <w:r>
        <w:rPr>
          <w:rFonts w:ascii="SimSun" w:hAnsi="SimSun" w:eastAsia="SimSun" w:cs="SimSun"/>
          <w:sz w:val="22"/>
          <w:szCs w:val="22"/>
          <w:spacing w:val="-10"/>
        </w:rPr>
        <w:t>市场，但却认为市场上缺乏与所涉数据具有可替</w:t>
      </w:r>
      <w:r>
        <w:rPr>
          <w:rFonts w:ascii="SimSun" w:hAnsi="SimSun" w:eastAsia="SimSun" w:cs="SimSun"/>
          <w:sz w:val="22"/>
          <w:szCs w:val="22"/>
          <w:spacing w:val="-11"/>
        </w:rPr>
        <w:t>代性的数据，谷歌正计划通过</w:t>
      </w:r>
      <w:r>
        <w:rPr>
          <w:rFonts w:ascii="SimSun" w:hAnsi="SimSun" w:eastAsia="SimSun" w:cs="SimSun"/>
          <w:sz w:val="22"/>
          <w:szCs w:val="22"/>
        </w:rPr>
        <w:t xml:space="preserve"> </w:t>
      </w:r>
      <w:r>
        <w:rPr>
          <w:rFonts w:ascii="SimSun" w:hAnsi="SimSun" w:eastAsia="SimSun" w:cs="SimSun"/>
          <w:sz w:val="22"/>
          <w:szCs w:val="22"/>
          <w:spacing w:val="-7"/>
        </w:rPr>
        <w:t>收购</w:t>
      </w:r>
      <w:r>
        <w:rPr>
          <w:rFonts w:ascii="Times New Roman" w:hAnsi="Times New Roman" w:eastAsia="Times New Roman" w:cs="Times New Roman"/>
          <w:sz w:val="22"/>
          <w:szCs w:val="22"/>
          <w:spacing w:val="-7"/>
        </w:rPr>
        <w:t>ITA</w:t>
      </w:r>
      <w:r>
        <w:rPr>
          <w:rFonts w:ascii="SimSun" w:hAnsi="SimSun" w:eastAsia="SimSun" w:cs="SimSun"/>
          <w:sz w:val="22"/>
          <w:szCs w:val="22"/>
          <w:spacing w:val="-7"/>
        </w:rPr>
        <w:t>进军在线旅游搜索服务市场，它将具</w:t>
      </w:r>
      <w:r>
        <w:rPr>
          <w:rFonts w:ascii="SimSun" w:hAnsi="SimSun" w:eastAsia="SimSun" w:cs="SimSun"/>
          <w:sz w:val="22"/>
          <w:szCs w:val="22"/>
          <w:spacing w:val="-8"/>
        </w:rPr>
        <w:t>有提高其他在线旅游搜索服务提</w:t>
      </w:r>
      <w:r>
        <w:rPr>
          <w:rFonts w:ascii="SimSun" w:hAnsi="SimSun" w:eastAsia="SimSun" w:cs="SimSun"/>
          <w:sz w:val="22"/>
          <w:szCs w:val="22"/>
        </w:rPr>
        <w:t xml:space="preserve"> </w:t>
      </w:r>
      <w:r>
        <w:rPr>
          <w:rFonts w:ascii="SimSun" w:hAnsi="SimSun" w:eastAsia="SimSun" w:cs="SimSun"/>
          <w:sz w:val="22"/>
          <w:szCs w:val="22"/>
          <w:spacing w:val="-10"/>
        </w:rPr>
        <w:t>供者获取数据成本的动机，甚至会拒绝向竞争对手提供所涉数据。最终，谷歌</w:t>
      </w:r>
      <w:r>
        <w:rPr>
          <w:rFonts w:ascii="SimSun" w:hAnsi="SimSun" w:eastAsia="SimSun" w:cs="SimSun"/>
          <w:sz w:val="22"/>
          <w:szCs w:val="22"/>
          <w:spacing w:val="8"/>
        </w:rPr>
        <w:t xml:space="preserve"> </w:t>
      </w:r>
      <w:r>
        <w:rPr>
          <w:rFonts w:ascii="SimSun" w:hAnsi="SimSun" w:eastAsia="SimSun" w:cs="SimSun"/>
          <w:sz w:val="19"/>
          <w:szCs w:val="19"/>
          <w:spacing w:val="19"/>
        </w:rPr>
        <w:t>与美国司法部达成和解，并承诺将以公平、合理和非歧视的条件继续向</w:t>
      </w:r>
      <w:r>
        <w:rPr>
          <w:rFonts w:ascii="Times New Roman" w:hAnsi="Times New Roman" w:eastAsia="Times New Roman" w:cs="Times New Roman"/>
          <w:sz w:val="19"/>
          <w:szCs w:val="19"/>
        </w:rPr>
        <w:t>ITA</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19"/>
        </w:rPr>
        <w:t>的</w:t>
      </w:r>
      <w:r>
        <w:rPr>
          <w:rFonts w:ascii="SimSun" w:hAnsi="SimSun" w:eastAsia="SimSun" w:cs="SimSun"/>
          <w:sz w:val="19"/>
          <w:szCs w:val="19"/>
        </w:rPr>
        <w:t xml:space="preserve"> </w:t>
      </w:r>
      <w:r>
        <w:rPr>
          <w:rFonts w:ascii="SimSun" w:hAnsi="SimSun" w:eastAsia="SimSun" w:cs="SimSun"/>
          <w:sz w:val="22"/>
          <w:szCs w:val="22"/>
          <w:spacing w:val="-12"/>
        </w:rPr>
        <w:t>客户提供所涉数据。②</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12"/>
        </w:rPr>
        <w:t>“IMS Health </w:t>
      </w:r>
      <w:r>
        <w:rPr>
          <w:rFonts w:ascii="SimSun" w:hAnsi="SimSun" w:eastAsia="SimSun" w:cs="SimSun"/>
          <w:sz w:val="22"/>
          <w:szCs w:val="22"/>
          <w:spacing w:val="-12"/>
        </w:rPr>
        <w:t>收购</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2"/>
        </w:rPr>
        <w:t>Cegeim Business</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2"/>
        </w:rPr>
        <w:t>案”中，</w:t>
      </w:r>
      <w:r>
        <w:rPr>
          <w:rFonts w:ascii="Times New Roman" w:hAnsi="Times New Roman" w:eastAsia="Times New Roman" w:cs="Times New Roman"/>
          <w:sz w:val="22"/>
          <w:szCs w:val="22"/>
          <w:spacing w:val="-12"/>
        </w:rPr>
        <w:t>IMS </w:t>
      </w:r>
      <w:r>
        <w:rPr>
          <w:rFonts w:ascii="Times New Roman" w:hAnsi="Times New Roman" w:eastAsia="Times New Roman" w:cs="Times New Roman"/>
          <w:sz w:val="22"/>
          <w:szCs w:val="22"/>
          <w:spacing w:val="-13"/>
        </w:rPr>
        <w:t>Health</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3"/>
        </w:rPr>
        <w:t>通</w:t>
      </w:r>
      <w:r>
        <w:rPr>
          <w:rFonts w:ascii="SimSun" w:hAnsi="SimSun" w:eastAsia="SimSun" w:cs="SimSun"/>
          <w:sz w:val="22"/>
          <w:szCs w:val="22"/>
        </w:rPr>
        <w:t xml:space="preserve"> </w:t>
      </w:r>
      <w:r>
        <w:rPr>
          <w:rFonts w:ascii="SimSun" w:hAnsi="SimSun" w:eastAsia="SimSun" w:cs="SimSun"/>
          <w:sz w:val="22"/>
          <w:szCs w:val="22"/>
          <w:spacing w:val="-10"/>
        </w:rPr>
        <w:t>过该集中控制了客户关系管理软件、医疗专业人员数据库和跟踪销售情况的数</w:t>
      </w:r>
      <w:r>
        <w:rPr>
          <w:rFonts w:ascii="SimSun" w:hAnsi="SimSun" w:eastAsia="SimSun" w:cs="SimSun"/>
          <w:sz w:val="22"/>
          <w:szCs w:val="22"/>
          <w:spacing w:val="8"/>
        </w:rPr>
        <w:t xml:space="preserve"> </w:t>
      </w:r>
      <w:r>
        <w:rPr>
          <w:rFonts w:ascii="SimSun" w:hAnsi="SimSun" w:eastAsia="SimSun" w:cs="SimSun"/>
          <w:sz w:val="22"/>
          <w:szCs w:val="22"/>
          <w:spacing w:val="-9"/>
        </w:rPr>
        <w:t>据库，在评估</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9"/>
        </w:rPr>
        <w:t>IMS Health</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9"/>
        </w:rPr>
        <w:t>在提供上述产品或者数据库时是否有可能实施搭售行</w:t>
      </w:r>
      <w:r>
        <w:rPr>
          <w:rFonts w:ascii="SimSun" w:hAnsi="SimSun" w:eastAsia="SimSun" w:cs="SimSun"/>
          <w:sz w:val="22"/>
          <w:szCs w:val="22"/>
        </w:rPr>
        <w:t xml:space="preserve"> </w:t>
      </w:r>
      <w:r>
        <w:rPr>
          <w:rFonts w:ascii="SimSun" w:hAnsi="SimSun" w:eastAsia="SimSun" w:cs="SimSun"/>
          <w:sz w:val="22"/>
          <w:szCs w:val="22"/>
          <w:spacing w:val="-9"/>
        </w:rPr>
        <w:t>为时，欧盟委员会认为这发生的可能性并不大，尽管</w:t>
      </w:r>
      <w:r>
        <w:rPr>
          <w:rFonts w:ascii="Times New Roman" w:hAnsi="Times New Roman" w:eastAsia="Times New Roman" w:cs="Times New Roman"/>
          <w:sz w:val="22"/>
          <w:szCs w:val="22"/>
          <w:spacing w:val="-9"/>
        </w:rPr>
        <w:t>IMS Health</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在数据库市场</w:t>
      </w:r>
      <w:r>
        <w:rPr>
          <w:rFonts w:ascii="SimSun" w:hAnsi="SimSun" w:eastAsia="SimSun" w:cs="SimSun"/>
          <w:sz w:val="22"/>
          <w:szCs w:val="22"/>
        </w:rPr>
        <w:t xml:space="preserve"> </w:t>
      </w:r>
      <w:r>
        <w:rPr>
          <w:rFonts w:ascii="SimSun" w:hAnsi="SimSun" w:eastAsia="SimSun" w:cs="SimSun"/>
          <w:sz w:val="19"/>
          <w:szCs w:val="19"/>
          <w:spacing w:val="18"/>
        </w:rPr>
        <w:t>上有一定的市场势力，但是仍然存在很多的实际或者潜在的竞争对手，这意味</w:t>
      </w:r>
      <w:r>
        <w:rPr>
          <w:rFonts w:ascii="SimSun" w:hAnsi="SimSun" w:eastAsia="SimSun" w:cs="SimSun"/>
          <w:sz w:val="19"/>
          <w:szCs w:val="19"/>
          <w:spacing w:val="14"/>
        </w:rPr>
        <w:t xml:space="preserve"> </w:t>
      </w:r>
      <w:r>
        <w:rPr>
          <w:rFonts w:ascii="SimSun" w:hAnsi="SimSun" w:eastAsia="SimSun" w:cs="SimSun"/>
          <w:sz w:val="19"/>
          <w:szCs w:val="19"/>
          <w:spacing w:val="20"/>
        </w:rPr>
        <w:t>着</w:t>
      </w:r>
      <w:r>
        <w:rPr>
          <w:rFonts w:ascii="Times New Roman" w:hAnsi="Times New Roman" w:eastAsia="Times New Roman" w:cs="Times New Roman"/>
          <w:sz w:val="19"/>
          <w:szCs w:val="19"/>
        </w:rPr>
        <w:t>IMS</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Health</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20"/>
        </w:rPr>
        <w:t>无法单方面实施搭售行为，不然它的市场份额将迅速被其他竞争</w:t>
      </w:r>
      <w:r>
        <w:rPr>
          <w:rFonts w:ascii="SimSun" w:hAnsi="SimSun" w:eastAsia="SimSun" w:cs="SimSun"/>
          <w:sz w:val="19"/>
          <w:szCs w:val="19"/>
        </w:rPr>
        <w:t xml:space="preserve"> </w:t>
      </w:r>
      <w:r>
        <w:rPr>
          <w:rFonts w:ascii="SimSun" w:hAnsi="SimSun" w:eastAsia="SimSun" w:cs="SimSun"/>
          <w:sz w:val="19"/>
          <w:szCs w:val="19"/>
          <w:spacing w:val="14"/>
        </w:rPr>
        <w:t>对手所蚕食。③前文多次述及的“微软收购领英案”中</w:t>
      </w:r>
      <w:r>
        <w:rPr>
          <w:rFonts w:ascii="SimSun" w:hAnsi="SimSun" w:eastAsia="SimSun" w:cs="SimSun"/>
          <w:sz w:val="19"/>
          <w:szCs w:val="19"/>
          <w:spacing w:val="13"/>
        </w:rPr>
        <w:t>，欧盟委员会亦分析了在</w:t>
      </w:r>
      <w:r>
        <w:rPr>
          <w:rFonts w:ascii="SimSun" w:hAnsi="SimSun" w:eastAsia="SimSun" w:cs="SimSun"/>
          <w:sz w:val="19"/>
          <w:szCs w:val="19"/>
        </w:rPr>
        <w:t xml:space="preserve"> </w:t>
      </w:r>
      <w:r>
        <w:rPr>
          <w:rFonts w:ascii="SimSun" w:hAnsi="SimSun" w:eastAsia="SimSun" w:cs="SimSun"/>
          <w:sz w:val="19"/>
          <w:szCs w:val="19"/>
          <w:spacing w:val="20"/>
        </w:rPr>
        <w:t>集中后微软是否有可能给客户关系管理软件的竞</w:t>
      </w:r>
      <w:r>
        <w:rPr>
          <w:rFonts w:ascii="SimSun" w:hAnsi="SimSun" w:eastAsia="SimSun" w:cs="SimSun"/>
          <w:sz w:val="19"/>
          <w:szCs w:val="19"/>
          <w:spacing w:val="19"/>
        </w:rPr>
        <w:t>争者访问领英用户数据设置障</w:t>
      </w:r>
      <w:r>
        <w:rPr>
          <w:rFonts w:ascii="SimSun" w:hAnsi="SimSun" w:eastAsia="SimSun" w:cs="SimSun"/>
          <w:sz w:val="19"/>
          <w:szCs w:val="19"/>
        </w:rPr>
        <w:t xml:space="preserve"> </w:t>
      </w:r>
      <w:r>
        <w:rPr>
          <w:rFonts w:ascii="SimSun" w:hAnsi="SimSun" w:eastAsia="SimSun" w:cs="SimSun"/>
          <w:sz w:val="22"/>
          <w:szCs w:val="22"/>
          <w:spacing w:val="-12"/>
        </w:rPr>
        <w:t>碍，从而形成封锁效应。</w:t>
      </w:r>
    </w:p>
    <w:p>
      <w:pPr>
        <w:ind w:left="863"/>
        <w:spacing w:before="132" w:line="222" w:lineRule="auto"/>
        <w:outlineLvl w:val="1"/>
        <w:rPr>
          <w:rFonts w:ascii="SimHei" w:hAnsi="SimHei" w:eastAsia="SimHei" w:cs="SimHei"/>
          <w:sz w:val="22"/>
          <w:szCs w:val="22"/>
        </w:rPr>
      </w:pPr>
      <w:r>
        <w:rPr>
          <w:rFonts w:ascii="SimHei" w:hAnsi="SimHei" w:eastAsia="SimHei" w:cs="SimHei"/>
          <w:sz w:val="22"/>
          <w:szCs w:val="22"/>
          <w:b/>
          <w:bCs/>
          <w:spacing w:val="-11"/>
        </w:rPr>
        <w:t>3.</w:t>
      </w:r>
      <w:r>
        <w:rPr>
          <w:rFonts w:ascii="SimHei" w:hAnsi="SimHei" w:eastAsia="SimHei" w:cs="SimHei"/>
          <w:sz w:val="22"/>
          <w:szCs w:val="22"/>
          <w:spacing w:val="-62"/>
        </w:rPr>
        <w:t xml:space="preserve"> </w:t>
      </w:r>
      <w:r>
        <w:rPr>
          <w:rFonts w:ascii="SimHei" w:hAnsi="SimHei" w:eastAsia="SimHei" w:cs="SimHei"/>
          <w:sz w:val="22"/>
          <w:szCs w:val="22"/>
          <w:b/>
          <w:bCs/>
          <w:spacing w:val="-11"/>
        </w:rPr>
        <w:t>扼杀式并购的竞争损害评估</w:t>
      </w:r>
    </w:p>
    <w:p>
      <w:pPr>
        <w:ind w:right="27"/>
        <w:spacing w:before="128" w:line="219" w:lineRule="auto"/>
        <w:jc w:val="right"/>
        <w:rPr>
          <w:rFonts w:ascii="SimSun" w:hAnsi="SimSun" w:eastAsia="SimSun" w:cs="SimSun"/>
          <w:sz w:val="19"/>
          <w:szCs w:val="19"/>
        </w:rPr>
      </w:pPr>
      <w:r>
        <w:rPr>
          <w:rFonts w:ascii="SimSun" w:hAnsi="SimSun" w:eastAsia="SimSun" w:cs="SimSun"/>
          <w:sz w:val="19"/>
          <w:szCs w:val="19"/>
          <w:spacing w:val="20"/>
        </w:rPr>
        <w:t>最后，还应当对数据市场的扼杀式并购所产生的潜在竞争损害与创新损害</w:t>
      </w:r>
    </w:p>
    <w:p>
      <w:pPr>
        <w:pStyle w:val="BodyText"/>
        <w:spacing w:line="427" w:lineRule="auto"/>
        <w:rPr/>
      </w:pPr>
      <w:r/>
    </w:p>
    <w:p>
      <w:pPr>
        <w:ind w:left="430" w:right="17" w:firstLine="349"/>
        <w:spacing w:before="63" w:line="239" w:lineRule="auto"/>
        <w:rPr>
          <w:rFonts w:ascii="SimSun" w:hAnsi="SimSun" w:eastAsia="SimSun" w:cs="SimSun"/>
          <w:sz w:val="19"/>
          <w:szCs w:val="19"/>
        </w:rPr>
      </w:pPr>
      <w:r>
        <w:rPr>
          <w:rFonts w:ascii="SimSun" w:hAnsi="SimSun" w:eastAsia="SimSun" w:cs="SimSun"/>
          <w:sz w:val="19"/>
          <w:szCs w:val="19"/>
          <w:spacing w:val="-5"/>
        </w:rPr>
        <w:t>①  参见[英]西蒙·毕晓普、[英]迈克·</w:t>
      </w:r>
      <w:r>
        <w:rPr>
          <w:rFonts w:ascii="SimSun" w:hAnsi="SimSun" w:eastAsia="SimSun" w:cs="SimSun"/>
          <w:sz w:val="19"/>
          <w:szCs w:val="19"/>
          <w:spacing w:val="-6"/>
        </w:rPr>
        <w:t>沃克：《欧盟竞争法的经济学：概念、应用</w:t>
      </w:r>
      <w:r>
        <w:rPr>
          <w:rFonts w:ascii="SimSun" w:hAnsi="SimSun" w:eastAsia="SimSun" w:cs="SimSun"/>
          <w:sz w:val="19"/>
          <w:szCs w:val="19"/>
        </w:rPr>
        <w:t xml:space="preserve"> </w:t>
      </w:r>
      <w:r>
        <w:rPr>
          <w:rFonts w:ascii="SimSun" w:hAnsi="SimSun" w:eastAsia="SimSun" w:cs="SimSun"/>
          <w:sz w:val="19"/>
          <w:szCs w:val="19"/>
          <w:spacing w:val="-3"/>
        </w:rPr>
        <w:t>和测量》,董红霞译，吴汉洪校，人民出版</w:t>
      </w:r>
      <w:r>
        <w:rPr>
          <w:rFonts w:ascii="SimSun" w:hAnsi="SimSun" w:eastAsia="SimSun" w:cs="SimSun"/>
          <w:sz w:val="19"/>
          <w:szCs w:val="19"/>
          <w:spacing w:val="-4"/>
        </w:rPr>
        <w:t>社2016年版，第458页。</w:t>
      </w:r>
    </w:p>
    <w:p>
      <w:pPr>
        <w:ind w:left="430" w:right="12" w:firstLine="349"/>
        <w:spacing w:before="27"/>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Competitive</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Impact</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Statement</w:t>
      </w:r>
      <w:r>
        <w:rPr>
          <w:rFonts w:ascii="Times New Roman" w:hAnsi="Times New Roman" w:eastAsia="Times New Roman" w:cs="Times New Roman"/>
          <w:sz w:val="19"/>
          <w:szCs w:val="19"/>
          <w:spacing w:val="-1"/>
        </w:rPr>
        <w:t>,U.S.v.Google</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Inc.and</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ITASoftware,Inc..No.1:11-</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cv-688(D.D.C.,8      April2011).</w:t>
      </w:r>
    </w:p>
    <w:p>
      <w:pPr>
        <w:ind w:left="430" w:firstLine="349"/>
        <w:spacing w:before="66" w:line="239" w:lineRule="auto"/>
        <w:rPr>
          <w:rFonts w:ascii="Times New Roman" w:hAnsi="Times New Roman" w:eastAsia="Times New Roman" w:cs="Times New Roman"/>
          <w:sz w:val="19"/>
          <w:szCs w:val="19"/>
        </w:rPr>
      </w:pPr>
      <w:r>
        <w:rPr>
          <w:rFonts w:ascii="SimSun" w:hAnsi="SimSun" w:eastAsia="SimSun" w:cs="SimSun"/>
          <w:sz w:val="19"/>
          <w:szCs w:val="19"/>
          <w:spacing w:val="1"/>
        </w:rPr>
        <w:t>③  </w:t>
      </w:r>
      <w:r>
        <w:rPr>
          <w:rFonts w:ascii="Times New Roman" w:hAnsi="Times New Roman" w:eastAsia="Times New Roman" w:cs="Times New Roman"/>
          <w:sz w:val="19"/>
          <w:szCs w:val="19"/>
        </w:rPr>
        <w:t>IMS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Health</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Cegedim</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Business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Case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COMP</w:t>
      </w:r>
      <w:r>
        <w:rPr>
          <w:rFonts w:ascii="Times New Roman" w:hAnsi="Times New Roman" w:eastAsia="Times New Roman" w:cs="Times New Roman"/>
          <w:sz w:val="19"/>
          <w:szCs w:val="19"/>
          <w:spacing w:val="1"/>
        </w:rPr>
        <w:t>/M.733</w:t>
      </w:r>
      <w:r>
        <w:rPr>
          <w:rFonts w:ascii="Times New Roman" w:hAnsi="Times New Roman" w:eastAsia="Times New Roman" w:cs="Times New Roman"/>
          <w:sz w:val="19"/>
          <w:szCs w:val="19"/>
        </w:rPr>
        <w:t>7,Commission   Decision</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
        </w:rPr>
        <w:t>December</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spacing w:val="-1"/>
        </w:rPr>
        <w:t>19,2014.</w:t>
      </w:r>
    </w:p>
    <w:p>
      <w:pPr>
        <w:spacing w:line="239" w:lineRule="auto"/>
        <w:sectPr>
          <w:pgSz w:w="8490" w:h="13160"/>
          <w:pgMar w:top="400" w:right="409" w:bottom="400" w:left="470" w:header="0" w:footer="0" w:gutter="0"/>
        </w:sectPr>
        <w:rPr>
          <w:rFonts w:ascii="Times New Roman" w:hAnsi="Times New Roman" w:eastAsia="Times New Roman" w:cs="Times New Roman"/>
          <w:sz w:val="19"/>
          <w:szCs w:val="19"/>
        </w:rPr>
      </w:pPr>
    </w:p>
    <w:p>
      <w:pPr>
        <w:ind w:left="4219"/>
        <w:spacing w:before="109"/>
        <w:rPr>
          <w:sz w:val="19"/>
          <w:szCs w:val="19"/>
        </w:rPr>
      </w:pPr>
      <w:r>
        <w:drawing>
          <wp:anchor distT="0" distB="0" distL="0" distR="0" simplePos="0" relativeHeight="252855296" behindDoc="0" locked="0" layoutInCell="0" allowOverlap="1">
            <wp:simplePos x="0" y="0"/>
            <wp:positionH relativeFrom="page">
              <wp:posOffset>431777</wp:posOffset>
            </wp:positionH>
            <wp:positionV relativeFrom="page">
              <wp:posOffset>4857729</wp:posOffset>
            </wp:positionV>
            <wp:extent cx="1155701" cy="6350"/>
            <wp:effectExtent l="0" t="0" r="0" b="0"/>
            <wp:wrapNone/>
            <wp:docPr id="1012" name="IM 1012"/>
            <wp:cNvGraphicFramePr/>
            <a:graphic>
              <a:graphicData uri="http://schemas.openxmlformats.org/drawingml/2006/picture">
                <pic:pic>
                  <pic:nvPicPr>
                    <pic:cNvPr id="1012" name="IM 1012"/>
                    <pic:cNvPicPr/>
                  </pic:nvPicPr>
                  <pic:blipFill>
                    <a:blip r:embed="rId559"/>
                    <a:stretch>
                      <a:fillRect/>
                    </a:stretch>
                  </pic:blipFill>
                  <pic:spPr>
                    <a:xfrm rot="0">
                      <a:off x="0" y="0"/>
                      <a:ext cx="1155701" cy="6350"/>
                    </a:xfrm>
                    <a:prstGeom prst="rect">
                      <a:avLst/>
                    </a:prstGeom>
                  </pic:spPr>
                </pic:pic>
              </a:graphicData>
            </a:graphic>
          </wp:anchor>
        </w:drawing>
      </w:r>
      <w:r>
        <w:pict>
          <v:shape id="_x0000_s656" style="position:absolute;margin-left:363.998pt;margin-top:8.33752pt;mso-position-vertical-relative:text;mso-position-horizontal-relative:text;width:15.7pt;height:8.6pt;z-index:252854272;"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379</w:t>
                  </w:r>
                </w:p>
              </w:txbxContent>
            </v:textbox>
          </v:shape>
        </w:pict>
      </w:r>
      <w:r>
        <w:rPr>
          <w:rFonts w:ascii="SimHei" w:hAnsi="SimHei" w:eastAsia="SimHei" w:cs="SimHei"/>
          <w:sz w:val="19"/>
          <w:szCs w:val="19"/>
          <w:spacing w:val="-18"/>
          <w:w w:val="93"/>
        </w:rPr>
        <w:t>四、数据市场平台扼杀式并购的法律控制</w:t>
      </w:r>
      <w:r>
        <w:rPr>
          <w:rFonts w:ascii="SimHei" w:hAnsi="SimHei" w:eastAsia="SimHei" w:cs="SimHei"/>
          <w:sz w:val="19"/>
          <w:szCs w:val="19"/>
          <w:spacing w:val="17"/>
        </w:rPr>
        <w:t xml:space="preserve"> </w:t>
      </w:r>
      <w:r>
        <w:rPr>
          <w:sz w:val="19"/>
          <w:szCs w:val="19"/>
          <w:position w:val="-4"/>
        </w:rPr>
        <w:drawing>
          <wp:inline distT="0" distB="0" distL="0" distR="0">
            <wp:extent cx="6308" cy="279437"/>
            <wp:effectExtent l="0" t="0" r="0" b="0"/>
            <wp:docPr id="1014" name="IM 1014"/>
            <wp:cNvGraphicFramePr/>
            <a:graphic>
              <a:graphicData uri="http://schemas.openxmlformats.org/drawingml/2006/picture">
                <pic:pic>
                  <pic:nvPicPr>
                    <pic:cNvPr id="1014" name="IM 1014"/>
                    <pic:cNvPicPr/>
                  </pic:nvPicPr>
                  <pic:blipFill>
                    <a:blip r:embed="rId560"/>
                    <a:stretch>
                      <a:fillRect/>
                    </a:stretch>
                  </pic:blipFill>
                  <pic:spPr>
                    <a:xfrm rot="0">
                      <a:off x="0" y="0"/>
                      <a:ext cx="6308" cy="279437"/>
                    </a:xfrm>
                    <a:prstGeom prst="rect">
                      <a:avLst/>
                    </a:prstGeom>
                  </pic:spPr>
                </pic:pic>
              </a:graphicData>
            </a:graphic>
          </wp:inline>
        </w:drawing>
      </w:r>
    </w:p>
    <w:p>
      <w:pPr>
        <w:pStyle w:val="BodyText"/>
        <w:spacing w:line="377" w:lineRule="auto"/>
        <w:rPr/>
      </w:pPr>
      <w:r/>
    </w:p>
    <w:p>
      <w:pPr>
        <w:ind w:right="348"/>
        <w:spacing w:before="62" w:line="324" w:lineRule="auto"/>
        <w:jc w:val="both"/>
        <w:rPr>
          <w:rFonts w:ascii="SimSun" w:hAnsi="SimSun" w:eastAsia="SimSun" w:cs="SimSun"/>
          <w:sz w:val="19"/>
          <w:szCs w:val="19"/>
        </w:rPr>
      </w:pPr>
      <w:r>
        <w:rPr>
          <w:rFonts w:ascii="SimSun" w:hAnsi="SimSun" w:eastAsia="SimSun" w:cs="SimSun"/>
          <w:sz w:val="19"/>
          <w:szCs w:val="19"/>
          <w:spacing w:val="19"/>
        </w:rPr>
        <w:t>加以分析。首先是潜在竞争损害，我国目前反垄断政策上的潜在竞争研究主要</w:t>
      </w:r>
      <w:r>
        <w:rPr>
          <w:rFonts w:ascii="SimSun" w:hAnsi="SimSun" w:eastAsia="SimSun" w:cs="SimSun"/>
          <w:sz w:val="19"/>
          <w:szCs w:val="19"/>
          <w:spacing w:val="6"/>
        </w:rPr>
        <w:t xml:space="preserve">  </w:t>
      </w:r>
      <w:r>
        <w:rPr>
          <w:rFonts w:ascii="SimSun" w:hAnsi="SimSun" w:eastAsia="SimSun" w:cs="SimSun"/>
          <w:sz w:val="19"/>
          <w:szCs w:val="19"/>
          <w:spacing w:val="22"/>
        </w:rPr>
        <w:t>集中于对于市场进入壁垒的考察，在联合技术公司收购古德里奇公</w:t>
      </w:r>
      <w:r>
        <w:rPr>
          <w:rFonts w:ascii="SimSun" w:hAnsi="SimSun" w:eastAsia="SimSun" w:cs="SimSun"/>
          <w:sz w:val="19"/>
          <w:szCs w:val="19"/>
          <w:spacing w:val="21"/>
        </w:rPr>
        <w:t>司一案中，</w:t>
      </w:r>
      <w:r>
        <w:rPr>
          <w:rFonts w:ascii="SimSun" w:hAnsi="SimSun" w:eastAsia="SimSun" w:cs="SimSun"/>
          <w:sz w:val="19"/>
          <w:szCs w:val="19"/>
        </w:rPr>
        <w:t xml:space="preserve"> </w:t>
      </w:r>
      <w:r>
        <w:rPr>
          <w:rFonts w:ascii="SimSun" w:hAnsi="SimSun" w:eastAsia="SimSun" w:cs="SimSun"/>
          <w:sz w:val="19"/>
          <w:szCs w:val="19"/>
          <w:spacing w:val="19"/>
        </w:rPr>
        <w:t>原商务部认为，由于飞机交流发电系统市场的经营者需要有雄厚的资金、先进</w:t>
      </w:r>
      <w:r>
        <w:rPr>
          <w:rFonts w:ascii="SimSun" w:hAnsi="SimSun" w:eastAsia="SimSun" w:cs="SimSun"/>
          <w:sz w:val="19"/>
          <w:szCs w:val="19"/>
          <w:spacing w:val="5"/>
        </w:rPr>
        <w:t xml:space="preserve">  </w:t>
      </w:r>
      <w:r>
        <w:rPr>
          <w:rFonts w:ascii="SimSun" w:hAnsi="SimSun" w:eastAsia="SimSun" w:cs="SimSun"/>
          <w:sz w:val="19"/>
          <w:szCs w:val="19"/>
          <w:spacing w:val="20"/>
        </w:rPr>
        <w:t>的技术，还需要为不同型号的飞机量身定制交流电系统</w:t>
      </w:r>
      <w:r>
        <w:rPr>
          <w:rFonts w:ascii="SimSun" w:hAnsi="SimSun" w:eastAsia="SimSun" w:cs="SimSun"/>
          <w:sz w:val="19"/>
          <w:szCs w:val="19"/>
          <w:spacing w:val="19"/>
        </w:rPr>
        <w:t>，而飞机对于某交流电 </w:t>
      </w:r>
      <w:r>
        <w:rPr>
          <w:rFonts w:ascii="SimSun" w:hAnsi="SimSun" w:eastAsia="SimSun" w:cs="SimSun"/>
          <w:sz w:val="19"/>
          <w:szCs w:val="19"/>
          <w:spacing w:val="26"/>
        </w:rPr>
        <w:t>系统的应用期限较长，因此新的市场进入可能性较低</w:t>
      </w:r>
      <w:r>
        <w:rPr>
          <w:rFonts w:ascii="SimSun" w:hAnsi="SimSun" w:eastAsia="SimSun" w:cs="SimSun"/>
          <w:sz w:val="19"/>
          <w:szCs w:val="19"/>
          <w:spacing w:val="25"/>
        </w:rPr>
        <w:t>，潜在竞争较小。①然</w:t>
      </w:r>
      <w:r>
        <w:rPr>
          <w:rFonts w:ascii="SimSun" w:hAnsi="SimSun" w:eastAsia="SimSun" w:cs="SimSun"/>
          <w:sz w:val="19"/>
          <w:szCs w:val="19"/>
        </w:rPr>
        <w:t xml:space="preserve">  </w:t>
      </w:r>
      <w:r>
        <w:rPr>
          <w:rFonts w:ascii="SimSun" w:hAnsi="SimSun" w:eastAsia="SimSun" w:cs="SimSun"/>
          <w:sz w:val="19"/>
          <w:szCs w:val="19"/>
          <w:spacing w:val="20"/>
        </w:rPr>
        <w:t>而，对于扼杀式收购来说，需要衡量的是未来市场的竞争情况，这与传</w:t>
      </w:r>
      <w:r>
        <w:rPr>
          <w:rFonts w:ascii="SimSun" w:hAnsi="SimSun" w:eastAsia="SimSun" w:cs="SimSun"/>
          <w:sz w:val="19"/>
          <w:szCs w:val="19"/>
          <w:spacing w:val="19"/>
        </w:rPr>
        <w:t>统上欧</w:t>
      </w:r>
      <w:r>
        <w:rPr>
          <w:rFonts w:ascii="SimSun" w:hAnsi="SimSun" w:eastAsia="SimSun" w:cs="SimSun"/>
          <w:sz w:val="19"/>
          <w:szCs w:val="19"/>
        </w:rPr>
        <w:t xml:space="preserve">  </w:t>
      </w:r>
      <w:r>
        <w:rPr>
          <w:rFonts w:ascii="SimSun" w:hAnsi="SimSun" w:eastAsia="SimSun" w:cs="SimSun"/>
          <w:sz w:val="19"/>
          <w:szCs w:val="19"/>
          <w:spacing w:val="17"/>
        </w:rPr>
        <w:t>美对于潜在竞争的定义略微有所不同</w:t>
      </w:r>
      <w:r>
        <w:rPr>
          <w:rFonts w:ascii="SimSun" w:hAnsi="SimSun" w:eastAsia="SimSun" w:cs="SimSun"/>
          <w:sz w:val="19"/>
          <w:szCs w:val="19"/>
          <w:spacing w:val="-53"/>
        </w:rPr>
        <w:t xml:space="preserve"> </w:t>
      </w:r>
      <w:r>
        <w:rPr>
          <w:rFonts w:ascii="SimSun" w:hAnsi="SimSun" w:eastAsia="SimSun" w:cs="SimSun"/>
          <w:sz w:val="19"/>
          <w:szCs w:val="19"/>
          <w:spacing w:val="17"/>
        </w:rPr>
        <w:t>—</w:t>
      </w:r>
      <w:r>
        <w:rPr>
          <w:rFonts w:ascii="SimSun" w:hAnsi="SimSun" w:eastAsia="SimSun" w:cs="SimSun"/>
          <w:sz w:val="19"/>
          <w:szCs w:val="19"/>
          <w:spacing w:val="-68"/>
        </w:rPr>
        <w:t xml:space="preserve"> </w:t>
      </w:r>
      <w:r>
        <w:rPr>
          <w:rFonts w:ascii="SimSun" w:hAnsi="SimSun" w:eastAsia="SimSun" w:cs="SimSun"/>
          <w:sz w:val="19"/>
          <w:szCs w:val="19"/>
          <w:spacing w:val="17"/>
        </w:rPr>
        <w:t>—</w:t>
      </w:r>
      <w:r>
        <w:rPr>
          <w:rFonts w:ascii="SimSun" w:hAnsi="SimSun" w:eastAsia="SimSun" w:cs="SimSun"/>
          <w:sz w:val="19"/>
          <w:szCs w:val="19"/>
          <w:spacing w:val="-66"/>
        </w:rPr>
        <w:t xml:space="preserve"> </w:t>
      </w:r>
      <w:r>
        <w:rPr>
          <w:rFonts w:ascii="SimSun" w:hAnsi="SimSun" w:eastAsia="SimSun" w:cs="SimSun"/>
          <w:sz w:val="19"/>
          <w:szCs w:val="19"/>
          <w:spacing w:val="17"/>
        </w:rPr>
        <w:t>其既不是关注潜在竞争者加入市场之</w:t>
      </w:r>
      <w:r>
        <w:rPr>
          <w:rFonts w:ascii="SimSun" w:hAnsi="SimSun" w:eastAsia="SimSun" w:cs="SimSun"/>
          <w:sz w:val="19"/>
          <w:szCs w:val="19"/>
        </w:rPr>
        <w:t xml:space="preserve">  </w:t>
      </w:r>
      <w:r>
        <w:rPr>
          <w:rFonts w:ascii="SimSun" w:hAnsi="SimSun" w:eastAsia="SimSun" w:cs="SimSun"/>
          <w:sz w:val="19"/>
          <w:szCs w:val="19"/>
          <w:spacing w:val="20"/>
        </w:rPr>
        <w:t>后立马发生的竞争状态，也不是考量发生并购后的企业</w:t>
      </w:r>
      <w:r>
        <w:rPr>
          <w:rFonts w:ascii="SimSun" w:hAnsi="SimSun" w:eastAsia="SimSun" w:cs="SimSun"/>
          <w:sz w:val="19"/>
          <w:szCs w:val="19"/>
          <w:spacing w:val="19"/>
        </w:rPr>
        <w:t>对于市场上其他企业的 </w:t>
      </w:r>
      <w:r>
        <w:rPr>
          <w:rFonts w:ascii="SimSun" w:hAnsi="SimSun" w:eastAsia="SimSun" w:cs="SimSun"/>
          <w:sz w:val="19"/>
          <w:szCs w:val="19"/>
          <w:spacing w:val="22"/>
        </w:rPr>
        <w:t>竞争影响。②因此如果对于未来市场中的竞争状况适用潜在竞争的测试标准，</w:t>
      </w:r>
      <w:r>
        <w:rPr>
          <w:rFonts w:ascii="SimSun" w:hAnsi="SimSun" w:eastAsia="SimSun" w:cs="SimSun"/>
          <w:sz w:val="19"/>
          <w:szCs w:val="19"/>
          <w:spacing w:val="16"/>
        </w:rPr>
        <w:t xml:space="preserve"> </w:t>
      </w:r>
      <w:r>
        <w:rPr>
          <w:rFonts w:ascii="SimSun" w:hAnsi="SimSun" w:eastAsia="SimSun" w:cs="SimSun"/>
          <w:sz w:val="19"/>
          <w:szCs w:val="19"/>
          <w:spacing w:val="13"/>
        </w:rPr>
        <w:t>关注于市场进入是否“及时”,“充分”和“可能”,③则可能对于数字市场初创 </w:t>
      </w:r>
      <w:r>
        <w:rPr>
          <w:rFonts w:ascii="SimSun" w:hAnsi="SimSun" w:eastAsia="SimSun" w:cs="SimSun"/>
          <w:sz w:val="19"/>
          <w:szCs w:val="19"/>
          <w:spacing w:val="20"/>
        </w:rPr>
        <w:t>企业收购审查而言太过严格了，④因为数字企业合并后</w:t>
      </w:r>
      <w:r>
        <w:rPr>
          <w:rFonts w:ascii="SimSun" w:hAnsi="SimSun" w:eastAsia="SimSun" w:cs="SimSun"/>
          <w:sz w:val="19"/>
          <w:szCs w:val="19"/>
          <w:spacing w:val="19"/>
        </w:rPr>
        <w:t>的策略多种多样，市场 </w:t>
      </w:r>
      <w:r>
        <w:rPr>
          <w:rFonts w:ascii="SimSun" w:hAnsi="SimSun" w:eastAsia="SimSun" w:cs="SimSun"/>
          <w:sz w:val="19"/>
          <w:szCs w:val="19"/>
          <w:spacing w:val="21"/>
        </w:rPr>
        <w:t>进入标准并不能完全反映日后的竞争情况。因</w:t>
      </w:r>
      <w:r>
        <w:rPr>
          <w:rFonts w:ascii="SimSun" w:hAnsi="SimSun" w:eastAsia="SimSun" w:cs="SimSun"/>
          <w:sz w:val="19"/>
          <w:szCs w:val="19"/>
          <w:spacing w:val="20"/>
        </w:rPr>
        <w:t>此，需要分析的是被收购企业自</w:t>
      </w:r>
      <w:r>
        <w:rPr>
          <w:rFonts w:ascii="SimSun" w:hAnsi="SimSun" w:eastAsia="SimSun" w:cs="SimSun"/>
          <w:sz w:val="19"/>
          <w:szCs w:val="19"/>
        </w:rPr>
        <w:t xml:space="preserve"> </w:t>
      </w:r>
      <w:r>
        <w:rPr>
          <w:rFonts w:ascii="SimSun" w:hAnsi="SimSun" w:eastAsia="SimSun" w:cs="SimSun"/>
          <w:sz w:val="19"/>
          <w:szCs w:val="19"/>
          <w:spacing w:val="20"/>
        </w:rPr>
        <w:t>身的资产状况、商业价值以及未来的发展状况等因素，</w:t>
      </w:r>
      <w:r>
        <w:rPr>
          <w:rFonts w:ascii="SimSun" w:hAnsi="SimSun" w:eastAsia="SimSun" w:cs="SimSun"/>
          <w:sz w:val="19"/>
          <w:szCs w:val="19"/>
          <w:spacing w:val="19"/>
        </w:rPr>
        <w:t>以及被收购企业产品与 </w:t>
      </w:r>
      <w:r>
        <w:rPr>
          <w:rFonts w:ascii="SimSun" w:hAnsi="SimSun" w:eastAsia="SimSun" w:cs="SimSun"/>
          <w:sz w:val="19"/>
          <w:szCs w:val="19"/>
          <w:spacing w:val="20"/>
        </w:rPr>
        <w:t>收购企业产品的未来替代性等问题。⑤当然，市场份额、市场集中度</w:t>
      </w:r>
      <w:r>
        <w:rPr>
          <w:rFonts w:ascii="SimSun" w:hAnsi="SimSun" w:eastAsia="SimSun" w:cs="SimSun"/>
          <w:sz w:val="19"/>
          <w:szCs w:val="19"/>
          <w:spacing w:val="19"/>
        </w:rPr>
        <w:t>、市场进</w:t>
      </w:r>
      <w:r>
        <w:rPr>
          <w:rFonts w:ascii="SimSun" w:hAnsi="SimSun" w:eastAsia="SimSun" w:cs="SimSun"/>
          <w:sz w:val="19"/>
          <w:szCs w:val="19"/>
        </w:rPr>
        <w:t xml:space="preserve">  </w:t>
      </w:r>
      <w:r>
        <w:rPr>
          <w:rFonts w:ascii="SimSun" w:hAnsi="SimSun" w:eastAsia="SimSun" w:cs="SimSun"/>
          <w:sz w:val="19"/>
          <w:szCs w:val="19"/>
          <w:spacing w:val="26"/>
        </w:rPr>
        <w:t>入壁垒与网络效应等因素也非常重要，其对于潜在竞</w:t>
      </w:r>
      <w:r>
        <w:rPr>
          <w:rFonts w:ascii="SimSun" w:hAnsi="SimSun" w:eastAsia="SimSun" w:cs="SimSun"/>
          <w:sz w:val="19"/>
          <w:szCs w:val="19"/>
          <w:spacing w:val="25"/>
        </w:rPr>
        <w:t>争效果的分析也大有益</w:t>
      </w:r>
      <w:r>
        <w:rPr>
          <w:rFonts w:ascii="SimSun" w:hAnsi="SimSun" w:eastAsia="SimSun" w:cs="SimSun"/>
          <w:sz w:val="19"/>
          <w:szCs w:val="19"/>
        </w:rPr>
        <w:t xml:space="preserve">  </w:t>
      </w:r>
      <w:r>
        <w:rPr>
          <w:rFonts w:ascii="SimSun" w:hAnsi="SimSun" w:eastAsia="SimSun" w:cs="SimSun"/>
          <w:sz w:val="19"/>
          <w:szCs w:val="19"/>
          <w:spacing w:val="20"/>
        </w:rPr>
        <w:t>处，特别是在集中度较高、网络效应较强的市场上，潜在竞争者，无</w:t>
      </w:r>
      <w:r>
        <w:rPr>
          <w:rFonts w:ascii="SimSun" w:hAnsi="SimSun" w:eastAsia="SimSun" w:cs="SimSun"/>
          <w:sz w:val="19"/>
          <w:szCs w:val="19"/>
          <w:spacing w:val="19"/>
        </w:rPr>
        <w:t>论是被收</w:t>
      </w:r>
      <w:r>
        <w:rPr>
          <w:rFonts w:ascii="SimSun" w:hAnsi="SimSun" w:eastAsia="SimSun" w:cs="SimSun"/>
          <w:sz w:val="19"/>
          <w:szCs w:val="19"/>
        </w:rPr>
        <w:t xml:space="preserve">  </w:t>
      </w:r>
      <w:r>
        <w:rPr>
          <w:rFonts w:ascii="SimSun" w:hAnsi="SimSun" w:eastAsia="SimSun" w:cs="SimSun"/>
          <w:sz w:val="19"/>
          <w:szCs w:val="19"/>
          <w:spacing w:val="26"/>
        </w:rPr>
        <w:t>购企业还是潜在进入企业，都会难以继续发展或进入市场，对现有</w:t>
      </w:r>
      <w:r>
        <w:rPr>
          <w:rFonts w:ascii="SimSun" w:hAnsi="SimSun" w:eastAsia="SimSun" w:cs="SimSun"/>
          <w:sz w:val="19"/>
          <w:szCs w:val="19"/>
          <w:spacing w:val="25"/>
        </w:rPr>
        <w:t>企业构成 </w:t>
      </w:r>
      <w:r>
        <w:rPr>
          <w:rFonts w:ascii="SimSun" w:hAnsi="SimSun" w:eastAsia="SimSun" w:cs="SimSun"/>
          <w:sz w:val="19"/>
          <w:szCs w:val="19"/>
          <w:spacing w:val="-14"/>
        </w:rPr>
        <w:t>威胁。⑥</w:t>
      </w:r>
    </w:p>
    <w:p>
      <w:pPr>
        <w:pStyle w:val="BodyText"/>
        <w:spacing w:line="431" w:lineRule="auto"/>
        <w:rPr/>
      </w:pPr>
      <w:r/>
    </w:p>
    <w:p>
      <w:pPr>
        <w:ind w:right="396" w:firstLine="369"/>
        <w:spacing w:before="62" w:line="247" w:lineRule="auto"/>
        <w:rPr>
          <w:rFonts w:ascii="SimSun" w:hAnsi="SimSun" w:eastAsia="SimSun" w:cs="SimSun"/>
          <w:sz w:val="19"/>
          <w:szCs w:val="19"/>
        </w:rPr>
      </w:pPr>
      <w:r>
        <w:rPr>
          <w:rFonts w:ascii="SimSun" w:hAnsi="SimSun" w:eastAsia="SimSun" w:cs="SimSun"/>
          <w:sz w:val="19"/>
          <w:szCs w:val="19"/>
          <w:spacing w:val="-5"/>
        </w:rPr>
        <w:t>①</w:t>
      </w:r>
      <w:r>
        <w:rPr>
          <w:rFonts w:ascii="SimSun" w:hAnsi="SimSun" w:eastAsia="SimSun" w:cs="SimSun"/>
          <w:sz w:val="19"/>
          <w:szCs w:val="19"/>
          <w:spacing w:val="62"/>
        </w:rPr>
        <w:t xml:space="preserve"> </w:t>
      </w:r>
      <w:r>
        <w:rPr>
          <w:rFonts w:ascii="SimSun" w:hAnsi="SimSun" w:eastAsia="SimSun" w:cs="SimSun"/>
          <w:sz w:val="19"/>
          <w:szCs w:val="19"/>
          <w:spacing w:val="-5"/>
        </w:rPr>
        <w:t>参见《关于附加限制性条件批准联合技术收购古德里奇</w:t>
      </w:r>
      <w:r>
        <w:rPr>
          <w:rFonts w:ascii="SimSun" w:hAnsi="SimSun" w:eastAsia="SimSun" w:cs="SimSun"/>
          <w:sz w:val="19"/>
          <w:szCs w:val="19"/>
          <w:spacing w:val="-6"/>
        </w:rPr>
        <w:t>经营者集中反垄断审查决</w:t>
      </w:r>
      <w:r>
        <w:rPr>
          <w:rFonts w:ascii="SimSun" w:hAnsi="SimSun" w:eastAsia="SimSun" w:cs="SimSun"/>
          <w:sz w:val="19"/>
          <w:szCs w:val="19"/>
        </w:rPr>
        <w:t xml:space="preserve"> </w:t>
      </w:r>
      <w:r>
        <w:rPr>
          <w:rFonts w:ascii="SimSun" w:hAnsi="SimSun" w:eastAsia="SimSun" w:cs="SimSun"/>
          <w:sz w:val="19"/>
          <w:szCs w:val="19"/>
          <w:spacing w:val="-4"/>
        </w:rPr>
        <w:t>定的公告》(中华人民共和国商务部公告2012年第35号);另见王晓晔：《我国反垄断法中</w:t>
      </w:r>
      <w:r>
        <w:rPr>
          <w:rFonts w:ascii="SimSun" w:hAnsi="SimSun" w:eastAsia="SimSun" w:cs="SimSun"/>
          <w:sz w:val="19"/>
          <w:szCs w:val="19"/>
          <w:spacing w:val="6"/>
        </w:rPr>
        <w:t xml:space="preserve"> </w:t>
      </w:r>
      <w:r>
        <w:rPr>
          <w:rFonts w:ascii="SimSun" w:hAnsi="SimSun" w:eastAsia="SimSun" w:cs="SimSun"/>
          <w:sz w:val="19"/>
          <w:szCs w:val="19"/>
          <w:spacing w:val="-9"/>
        </w:rPr>
        <w:t>的经营者集中控制：成就与挑战》,载《法学评论》2017年第2期。</w:t>
      </w:r>
    </w:p>
    <w:p>
      <w:pPr>
        <w:ind w:right="392" w:firstLine="369"/>
        <w:spacing w:before="37" w:line="224" w:lineRule="auto"/>
        <w:rPr>
          <w:rFonts w:ascii="SimSun" w:hAnsi="SimSun" w:eastAsia="SimSun" w:cs="SimSun"/>
          <w:sz w:val="22"/>
          <w:szCs w:val="22"/>
        </w:rPr>
      </w:pPr>
      <w:r>
        <w:rPr>
          <w:rFonts w:ascii="SimSun" w:hAnsi="SimSun" w:eastAsia="SimSun" w:cs="SimSun"/>
          <w:sz w:val="19"/>
          <w:szCs w:val="19"/>
          <w:spacing w:val="-12"/>
        </w:rPr>
        <w:t>②  参见郑艳馨：《欧美潜在竞争理论立法体例之比较》,载《宁夏社会科学》2006年第</w:t>
      </w:r>
      <w:r>
        <w:rPr>
          <w:rFonts w:ascii="SimSun" w:hAnsi="SimSun" w:eastAsia="SimSun" w:cs="SimSun"/>
          <w:sz w:val="19"/>
          <w:szCs w:val="19"/>
        </w:rPr>
        <w:t xml:space="preserve"> </w:t>
      </w:r>
      <w:r>
        <w:rPr>
          <w:rFonts w:ascii="SimSun" w:hAnsi="SimSun" w:eastAsia="SimSun" w:cs="SimSun"/>
          <w:sz w:val="22"/>
          <w:szCs w:val="22"/>
          <w:spacing w:val="-9"/>
        </w:rPr>
        <w:t>2期。</w:t>
      </w:r>
    </w:p>
    <w:p>
      <w:pPr>
        <w:ind w:right="395" w:firstLine="369"/>
        <w:spacing w:before="33" w:line="244" w:lineRule="auto"/>
        <w:rPr>
          <w:rFonts w:ascii="SimSun" w:hAnsi="SimSun" w:eastAsia="SimSun" w:cs="SimSun"/>
          <w:sz w:val="19"/>
          <w:szCs w:val="19"/>
        </w:rPr>
      </w:pPr>
      <w:r>
        <w:rPr>
          <w:rFonts w:ascii="SimSun" w:hAnsi="SimSun" w:eastAsia="SimSun" w:cs="SimSun"/>
          <w:sz w:val="19"/>
          <w:szCs w:val="19"/>
        </w:rPr>
        <w:t>③</w:t>
      </w:r>
      <w:r>
        <w:rPr>
          <w:rFonts w:ascii="SimSun" w:hAnsi="SimSun" w:eastAsia="SimSun" w:cs="SimSun"/>
          <w:sz w:val="19"/>
          <w:szCs w:val="19"/>
          <w:spacing w:val="80"/>
          <w:w w:val="101"/>
        </w:rPr>
        <w:t xml:space="preserve"> </w:t>
      </w:r>
      <w:r>
        <w:rPr>
          <w:rFonts w:ascii="SimSun" w:hAnsi="SimSun" w:eastAsia="SimSun" w:cs="SimSun"/>
          <w:sz w:val="19"/>
          <w:szCs w:val="19"/>
        </w:rPr>
        <w:t>参见郑艳馨：《论美国潜在竞争理论</w:t>
      </w:r>
      <w:r>
        <w:rPr>
          <w:rFonts w:ascii="SimSun" w:hAnsi="SimSun" w:eastAsia="SimSun" w:cs="SimSun"/>
          <w:sz w:val="19"/>
          <w:szCs w:val="19"/>
          <w:u w:val="single" w:color="auto"/>
          <w:spacing w:val="28"/>
        </w:rPr>
        <w:t xml:space="preserve">   </w:t>
      </w:r>
      <w:r>
        <w:rPr>
          <w:rFonts w:ascii="SimSun" w:hAnsi="SimSun" w:eastAsia="SimSun" w:cs="SimSun"/>
          <w:sz w:val="19"/>
          <w:szCs w:val="19"/>
        </w:rPr>
        <w:t>兼论构筑我国</w:t>
      </w:r>
      <w:r>
        <w:rPr>
          <w:rFonts w:ascii="SimSun" w:hAnsi="SimSun" w:eastAsia="SimSun" w:cs="SimSun"/>
          <w:sz w:val="19"/>
          <w:szCs w:val="19"/>
          <w:spacing w:val="-1"/>
        </w:rPr>
        <w:t>混合合并控制的理论基</w:t>
      </w:r>
      <w:r>
        <w:rPr>
          <w:rFonts w:ascii="SimSun" w:hAnsi="SimSun" w:eastAsia="SimSun" w:cs="SimSun"/>
          <w:sz w:val="19"/>
          <w:szCs w:val="19"/>
          <w:spacing w:val="2"/>
        </w:rPr>
        <w:t xml:space="preserve"> </w:t>
      </w:r>
      <w:r>
        <w:rPr>
          <w:rFonts w:ascii="SimSun" w:hAnsi="SimSun" w:eastAsia="SimSun" w:cs="SimSun"/>
          <w:sz w:val="19"/>
          <w:szCs w:val="19"/>
          <w:spacing w:val="-11"/>
        </w:rPr>
        <w:t>准》,载《河北法学》2006年第9期。</w:t>
      </w:r>
    </w:p>
    <w:p>
      <w:pPr>
        <w:ind w:right="397" w:firstLine="369"/>
        <w:spacing w:before="39" w:line="239" w:lineRule="auto"/>
        <w:rPr>
          <w:rFonts w:ascii="Times New Roman" w:hAnsi="Times New Roman" w:eastAsia="Times New Roman" w:cs="Times New Roman"/>
          <w:sz w:val="19"/>
          <w:szCs w:val="19"/>
        </w:rPr>
      </w:pPr>
      <w:r>
        <w:rPr>
          <w:rFonts w:ascii="SimSun" w:hAnsi="SimSun" w:eastAsia="SimSun" w:cs="SimSun"/>
          <w:sz w:val="19"/>
          <w:szCs w:val="19"/>
          <w:spacing w:val="-2"/>
        </w:rPr>
        <w:t>④</w:t>
      </w:r>
      <w:r>
        <w:rPr>
          <w:rFonts w:ascii="SimSun" w:hAnsi="SimSun" w:eastAsia="SimSun" w:cs="SimSun"/>
          <w:sz w:val="19"/>
          <w:szCs w:val="19"/>
          <w:spacing w:val="72"/>
          <w:w w:val="101"/>
        </w:rPr>
        <w:t xml:space="preserve"> </w:t>
      </w:r>
      <w:r>
        <w:rPr>
          <w:rFonts w:ascii="Times New Roman" w:hAnsi="Times New Roman" w:eastAsia="Times New Roman" w:cs="Times New Roman"/>
          <w:sz w:val="19"/>
          <w:szCs w:val="19"/>
          <w:spacing w:val="-2"/>
        </w:rPr>
        <w:t>Jonathan Jacobson and Christopher Mufarige,Acquisitions of“Nascent”Competitors,20</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48"/>
          <w:w w:val="101"/>
        </w:rPr>
        <w:t xml:space="preserve"> </w:t>
      </w:r>
      <w:r>
        <w:rPr>
          <w:rFonts w:ascii="Times New Roman" w:hAnsi="Times New Roman" w:eastAsia="Times New Roman" w:cs="Times New Roman"/>
          <w:sz w:val="19"/>
          <w:szCs w:val="19"/>
          <w:spacing w:val="-1"/>
        </w:rPr>
        <w:t>Antitrust</w:t>
      </w:r>
      <w:r>
        <w:rPr>
          <w:rFonts w:ascii="Times New Roman" w:hAnsi="Times New Roman" w:eastAsia="Times New Roman" w:cs="Times New Roman"/>
          <w:sz w:val="19"/>
          <w:szCs w:val="19"/>
          <w:spacing w:val="43"/>
          <w:w w:val="102"/>
        </w:rPr>
        <w:t xml:space="preserve"> </w:t>
      </w:r>
      <w:r>
        <w:rPr>
          <w:rFonts w:ascii="Times New Roman" w:hAnsi="Times New Roman" w:eastAsia="Times New Roman" w:cs="Times New Roman"/>
          <w:sz w:val="19"/>
          <w:szCs w:val="19"/>
          <w:spacing w:val="-1"/>
        </w:rPr>
        <w:t>Source  1,11,Aug.2020.</w:t>
      </w:r>
    </w:p>
    <w:p>
      <w:pPr>
        <w:ind w:right="399" w:firstLine="369"/>
        <w:spacing w:before="74" w:line="257" w:lineRule="auto"/>
        <w:rPr>
          <w:rFonts w:ascii="SimSun" w:hAnsi="SimSun" w:eastAsia="SimSun" w:cs="SimSun"/>
          <w:sz w:val="19"/>
          <w:szCs w:val="19"/>
        </w:rPr>
      </w:pPr>
      <w:r>
        <w:rPr>
          <w:rFonts w:ascii="SimSun" w:hAnsi="SimSun" w:eastAsia="SimSun" w:cs="SimSun"/>
          <w:sz w:val="19"/>
          <w:szCs w:val="19"/>
        </w:rPr>
        <w:t>⑤</w:t>
      </w:r>
      <w:r>
        <w:rPr>
          <w:rFonts w:ascii="SimSun" w:hAnsi="SimSun" w:eastAsia="SimSun" w:cs="SimSun"/>
          <w:sz w:val="19"/>
          <w:szCs w:val="19"/>
          <w:spacing w:val="81"/>
        </w:rPr>
        <w:t xml:space="preserve"> </w:t>
      </w:r>
      <w:r>
        <w:rPr>
          <w:rFonts w:ascii="Times New Roman" w:hAnsi="Times New Roman" w:eastAsia="Times New Roman" w:cs="Times New Roman"/>
          <w:sz w:val="19"/>
          <w:szCs w:val="19"/>
        </w:rPr>
        <w:t>John</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M</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Yun,Are</w:t>
      </w:r>
      <w:r>
        <w:rPr>
          <w:rFonts w:ascii="Times New Roman" w:hAnsi="Times New Roman" w:eastAsia="Times New Roman" w:cs="Times New Roman"/>
          <w:sz w:val="19"/>
          <w:szCs w:val="19"/>
          <w:spacing w:val="14"/>
          <w:w w:val="102"/>
        </w:rPr>
        <w:t xml:space="preserve"> </w:t>
      </w:r>
      <w:r>
        <w:rPr>
          <w:rFonts w:ascii="Times New Roman" w:hAnsi="Times New Roman" w:eastAsia="Times New Roman" w:cs="Times New Roman"/>
          <w:sz w:val="19"/>
          <w:szCs w:val="19"/>
        </w:rPr>
        <w:t>We</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Dropping</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Crystal</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Ba</w:t>
      </w:r>
      <w:r>
        <w:rPr>
          <w:rFonts w:ascii="Times New Roman" w:hAnsi="Times New Roman" w:eastAsia="Times New Roman" w:cs="Times New Roman"/>
          <w:sz w:val="19"/>
          <w:szCs w:val="19"/>
          <w:spacing w:val="-1"/>
        </w:rPr>
        <w:t>ll?Understanding Nascent</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1"/>
        </w:rPr>
        <w:t>&amp;Potential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Competition in Antitrust,George Mason University Law &amp;Economies Research</w:t>
      </w:r>
      <w:r>
        <w:rPr>
          <w:rFonts w:ascii="Times New Roman" w:hAnsi="Times New Roman" w:eastAsia="Times New Roman" w:cs="Times New Roman"/>
          <w:sz w:val="19"/>
          <w:szCs w:val="19"/>
          <w:spacing w:val="-3"/>
        </w:rPr>
        <w:t xml:space="preserve"> Paper Series,20-</w:t>
      </w:r>
      <w:r>
        <w:rPr>
          <w:rFonts w:ascii="Times New Roman" w:hAnsi="Times New Roman" w:eastAsia="Times New Roman" w:cs="Times New Roman"/>
          <w:sz w:val="19"/>
          <w:szCs w:val="19"/>
        </w:rPr>
        <w:t xml:space="preserve"> </w:t>
      </w:r>
      <w:r>
        <w:rPr>
          <w:rFonts w:ascii="SimSun" w:hAnsi="SimSun" w:eastAsia="SimSun" w:cs="SimSun"/>
          <w:sz w:val="19"/>
          <w:szCs w:val="19"/>
          <w:spacing w:val="-1"/>
        </w:rPr>
        <w:t>26,49(2020)</w:t>
      </w:r>
    </w:p>
    <w:p>
      <w:pPr>
        <w:ind w:right="402" w:firstLine="369"/>
        <w:spacing w:before="48" w:line="258" w:lineRule="auto"/>
        <w:rPr>
          <w:rFonts w:ascii="Times New Roman" w:hAnsi="Times New Roman" w:eastAsia="Times New Roman" w:cs="Times New Roman"/>
          <w:sz w:val="19"/>
          <w:szCs w:val="19"/>
        </w:rPr>
      </w:pPr>
      <w:r>
        <w:rPr>
          <w:rFonts w:ascii="SimSun" w:hAnsi="SimSun" w:eastAsia="SimSun" w:cs="SimSun"/>
          <w:sz w:val="19"/>
          <w:szCs w:val="19"/>
          <w:spacing w:val="-4"/>
        </w:rPr>
        <w:t>⑥  </w:t>
      </w:r>
      <w:r>
        <w:rPr>
          <w:rFonts w:ascii="Times New Roman" w:hAnsi="Times New Roman" w:eastAsia="Times New Roman" w:cs="Times New Roman"/>
          <w:sz w:val="19"/>
          <w:szCs w:val="19"/>
          <w:spacing w:val="-4"/>
        </w:rPr>
        <w:t>Jacques Cremer,Yves-Alexandre de Montjoye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4"/>
        </w:rPr>
        <w:t>an</w:t>
      </w:r>
      <w:r>
        <w:rPr>
          <w:rFonts w:ascii="Times New Roman" w:hAnsi="Times New Roman" w:eastAsia="Times New Roman" w:cs="Times New Roman"/>
          <w:sz w:val="19"/>
          <w:szCs w:val="19"/>
          <w:spacing w:val="-5"/>
        </w:rPr>
        <w:t>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Heike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5"/>
        </w:rPr>
        <w:t>Schweitzer,Competition</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5"/>
        </w:rPr>
        <w:t>Policy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for   the   Digital    Era,2019,pp.112-113,https://ec.europa.eu/competition/publications/</w:t>
      </w:r>
      <w:r>
        <w:rPr>
          <w:rFonts w:ascii="Times New Roman" w:hAnsi="Times New Roman" w:eastAsia="Times New Roman" w:cs="Times New Roman"/>
          <w:sz w:val="19"/>
          <w:szCs w:val="19"/>
          <w:spacing w:val="-1"/>
        </w:rPr>
        <w:t>reports/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kd0419345enn.pdf,accessed</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spacing w:val="-1"/>
        </w:rPr>
        <w:t>12 Feb.2021.</w:t>
      </w:r>
    </w:p>
    <w:p>
      <w:pPr>
        <w:spacing w:line="258" w:lineRule="auto"/>
        <w:sectPr>
          <w:pgSz w:w="8490" w:h="13140"/>
          <w:pgMar w:top="400" w:right="246" w:bottom="400" w:left="670" w:header="0" w:footer="0" w:gutter="0"/>
        </w:sectPr>
        <w:rPr>
          <w:rFonts w:ascii="Times New Roman" w:hAnsi="Times New Roman" w:eastAsia="Times New Roman" w:cs="Times New Roman"/>
          <w:sz w:val="19"/>
          <w:szCs w:val="19"/>
        </w:rPr>
      </w:pPr>
    </w:p>
    <w:p>
      <w:pPr>
        <w:ind w:left="430"/>
        <w:spacing w:before="259"/>
        <w:rPr>
          <w:rFonts w:ascii="SimHei" w:hAnsi="SimHei" w:eastAsia="SimHei" w:cs="SimHei"/>
          <w:sz w:val="17"/>
          <w:szCs w:val="17"/>
        </w:rPr>
      </w:pPr>
      <w:r>
        <w:drawing>
          <wp:anchor distT="0" distB="0" distL="0" distR="0" simplePos="0" relativeHeight="252858368" behindDoc="0" locked="0" layoutInCell="0" allowOverlap="1">
            <wp:simplePos x="0" y="0"/>
            <wp:positionH relativeFrom="page">
              <wp:posOffset>349238</wp:posOffset>
            </wp:positionH>
            <wp:positionV relativeFrom="page">
              <wp:posOffset>5810260</wp:posOffset>
            </wp:positionV>
            <wp:extent cx="1162062" cy="6351"/>
            <wp:effectExtent l="0" t="0" r="0" b="0"/>
            <wp:wrapNone/>
            <wp:docPr id="1016" name="IM 1016"/>
            <wp:cNvGraphicFramePr/>
            <a:graphic>
              <a:graphicData uri="http://schemas.openxmlformats.org/drawingml/2006/picture">
                <pic:pic>
                  <pic:nvPicPr>
                    <pic:cNvPr id="1016" name="IM 1016"/>
                    <pic:cNvPicPr/>
                  </pic:nvPicPr>
                  <pic:blipFill>
                    <a:blip r:embed="rId561"/>
                    <a:stretch>
                      <a:fillRect/>
                    </a:stretch>
                  </pic:blipFill>
                  <pic:spPr>
                    <a:xfrm rot="0">
                      <a:off x="0" y="0"/>
                      <a:ext cx="1162062" cy="6351"/>
                    </a:xfrm>
                    <a:prstGeom prst="rect">
                      <a:avLst/>
                    </a:prstGeom>
                  </pic:spPr>
                </pic:pic>
              </a:graphicData>
            </a:graphic>
          </wp:anchor>
        </w:drawing>
      </w:r>
      <w:r>
        <w:pict>
          <v:shape id="_x0000_s658" style="position:absolute;margin-left:-1pt;margin-top:17.042pt;mso-position-vertical-relative:text;mso-position-horizontal-relative:text;width:14.25pt;height:7.9pt;z-index:252857344;"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380</w:t>
                  </w:r>
                </w:p>
              </w:txbxContent>
            </v:textbox>
          </v:shape>
        </w:pict>
      </w:r>
      <w:r>
        <w:rPr>
          <w:rFonts w:ascii="SimHei" w:hAnsi="SimHei" w:eastAsia="SimHei" w:cs="SimHei"/>
          <w:sz w:val="17"/>
          <w:szCs w:val="17"/>
          <w:position w:val="-5"/>
        </w:rPr>
        <w:drawing>
          <wp:inline distT="0" distB="0" distL="0" distR="0">
            <wp:extent cx="6361" cy="279444"/>
            <wp:effectExtent l="0" t="0" r="0" b="0"/>
            <wp:docPr id="1018" name="IM 1018"/>
            <wp:cNvGraphicFramePr/>
            <a:graphic>
              <a:graphicData uri="http://schemas.openxmlformats.org/drawingml/2006/picture">
                <pic:pic>
                  <pic:nvPicPr>
                    <pic:cNvPr id="1018" name="IM 1018"/>
                    <pic:cNvPicPr/>
                  </pic:nvPicPr>
                  <pic:blipFill>
                    <a:blip r:embed="rId562"/>
                    <a:stretch>
                      <a:fillRect/>
                    </a:stretch>
                  </pic:blipFill>
                  <pic:spPr>
                    <a:xfrm rot="0">
                      <a:off x="0" y="0"/>
                      <a:ext cx="6361" cy="279444"/>
                    </a:xfrm>
                    <a:prstGeom prst="rect">
                      <a:avLst/>
                    </a:prstGeom>
                  </pic:spPr>
                </pic:pic>
              </a:graphicData>
            </a:graphic>
          </wp:inline>
        </w:drawing>
      </w:r>
      <w:r>
        <w:rPr>
          <w:rFonts w:ascii="SimHei" w:hAnsi="SimHei" w:eastAsia="SimHei" w:cs="SimHei"/>
          <w:sz w:val="17"/>
          <w:szCs w:val="17"/>
          <w:spacing w:val="41"/>
        </w:rPr>
        <w:t xml:space="preserve"> </w:t>
      </w:r>
      <w:r>
        <w:rPr>
          <w:rFonts w:ascii="SimHei" w:hAnsi="SimHei" w:eastAsia="SimHei" w:cs="SimHei"/>
          <w:sz w:val="17"/>
          <w:szCs w:val="17"/>
          <w:spacing w:val="-7"/>
        </w:rPr>
        <w:t>第七章</w:t>
      </w:r>
      <w:r>
        <w:rPr>
          <w:rFonts w:ascii="SimHei" w:hAnsi="SimHei" w:eastAsia="SimHei" w:cs="SimHei"/>
          <w:sz w:val="17"/>
          <w:szCs w:val="17"/>
          <w:spacing w:val="-7"/>
        </w:rPr>
        <w:t xml:space="preserve"> </w:t>
      </w:r>
      <w:r>
        <w:rPr>
          <w:rFonts w:ascii="SimHei" w:hAnsi="SimHei" w:eastAsia="SimHei" w:cs="SimHei"/>
          <w:sz w:val="17"/>
          <w:szCs w:val="17"/>
          <w:spacing w:val="-7"/>
        </w:rPr>
        <w:t>数据市场竞争的法律规制研究</w:t>
      </w:r>
    </w:p>
    <w:p>
      <w:pPr>
        <w:pStyle w:val="BodyText"/>
        <w:spacing w:line="361" w:lineRule="auto"/>
        <w:rPr/>
      </w:pPr>
      <w:r/>
    </w:p>
    <w:p>
      <w:pPr>
        <w:ind w:left="335" w:right="82" w:firstLine="525"/>
        <w:spacing w:before="69" w:line="297" w:lineRule="auto"/>
        <w:jc w:val="both"/>
        <w:rPr>
          <w:rFonts w:ascii="SimSun" w:hAnsi="SimSun" w:eastAsia="SimSun" w:cs="SimSun"/>
          <w:sz w:val="21"/>
          <w:szCs w:val="21"/>
        </w:rPr>
      </w:pPr>
      <w:r>
        <w:rPr>
          <w:rFonts w:ascii="SimSun" w:hAnsi="SimSun" w:eastAsia="SimSun" w:cs="SimSun"/>
          <w:sz w:val="21"/>
          <w:szCs w:val="21"/>
        </w:rPr>
        <w:t>还有一点是创新的损害界定，鉴于创新在数字市场的</w:t>
      </w:r>
      <w:r>
        <w:rPr>
          <w:rFonts w:ascii="SimSun" w:hAnsi="SimSun" w:eastAsia="SimSun" w:cs="SimSun"/>
          <w:sz w:val="21"/>
          <w:szCs w:val="21"/>
          <w:spacing w:val="-1"/>
        </w:rPr>
        <w:t>竞争中较为突出，而</w:t>
      </w:r>
      <w:r>
        <w:rPr>
          <w:rFonts w:ascii="SimSun" w:hAnsi="SimSun" w:eastAsia="SimSun" w:cs="SimSun"/>
          <w:sz w:val="21"/>
          <w:szCs w:val="21"/>
        </w:rPr>
        <w:t xml:space="preserve"> </w:t>
      </w:r>
      <w:r>
        <w:rPr>
          <w:rFonts w:ascii="SimSun" w:hAnsi="SimSun" w:eastAsia="SimSun" w:cs="SimSun"/>
          <w:sz w:val="21"/>
          <w:szCs w:val="21"/>
          <w:spacing w:val="-3"/>
        </w:rPr>
        <w:t>《平台经济领域反垄断指南》中又列举了创新作为非</w:t>
      </w:r>
      <w:r>
        <w:rPr>
          <w:rFonts w:ascii="SimSun" w:hAnsi="SimSun" w:eastAsia="SimSun" w:cs="SimSun"/>
          <w:sz w:val="21"/>
          <w:szCs w:val="21"/>
          <w:spacing w:val="-4"/>
        </w:rPr>
        <w:t>价格的审查要素，①初创企</w:t>
      </w:r>
      <w:r>
        <w:rPr>
          <w:rFonts w:ascii="SimSun" w:hAnsi="SimSun" w:eastAsia="SimSun" w:cs="SimSun"/>
          <w:sz w:val="21"/>
          <w:szCs w:val="21"/>
        </w:rPr>
        <w:t xml:space="preserve"> </w:t>
      </w:r>
      <w:r>
        <w:rPr>
          <w:rFonts w:ascii="SimSun" w:hAnsi="SimSun" w:eastAsia="SimSun" w:cs="SimSun"/>
          <w:sz w:val="21"/>
          <w:szCs w:val="21"/>
          <w:spacing w:val="3"/>
        </w:rPr>
        <w:t>业并购经营者集中审查也应当将此纳入考量。至于具体路径，则</w:t>
      </w:r>
      <w:r>
        <w:rPr>
          <w:rFonts w:ascii="SimSun" w:hAnsi="SimSun" w:eastAsia="SimSun" w:cs="SimSun"/>
          <w:sz w:val="21"/>
          <w:szCs w:val="21"/>
          <w:spacing w:val="2"/>
        </w:rPr>
        <w:t>可结合欧美的</w:t>
      </w:r>
      <w:r>
        <w:rPr>
          <w:rFonts w:ascii="SimSun" w:hAnsi="SimSun" w:eastAsia="SimSun" w:cs="SimSun"/>
          <w:sz w:val="21"/>
          <w:szCs w:val="21"/>
        </w:rPr>
        <w:t xml:space="preserve"> </w:t>
      </w:r>
      <w:r>
        <w:rPr>
          <w:rFonts w:ascii="SimSun" w:hAnsi="SimSun" w:eastAsia="SimSun" w:cs="SimSun"/>
          <w:sz w:val="21"/>
          <w:szCs w:val="21"/>
          <w:spacing w:val="2"/>
        </w:rPr>
        <w:t>审查方式，例如美国采用的是“竞争市场”的衡量标准，评估集中对于上下游</w:t>
      </w:r>
      <w:r>
        <w:rPr>
          <w:rFonts w:ascii="SimSun" w:hAnsi="SimSun" w:eastAsia="SimSun" w:cs="SimSun"/>
          <w:sz w:val="21"/>
          <w:szCs w:val="21"/>
          <w:spacing w:val="17"/>
        </w:rPr>
        <w:t xml:space="preserve"> </w:t>
      </w:r>
      <w:r>
        <w:rPr>
          <w:rFonts w:ascii="SimSun" w:hAnsi="SimSun" w:eastAsia="SimSun" w:cs="SimSun"/>
          <w:sz w:val="21"/>
          <w:szCs w:val="21"/>
          <w:spacing w:val="3"/>
        </w:rPr>
        <w:t>市场创新的影响；②欧盟则建立了多种要素的分析</w:t>
      </w:r>
      <w:r>
        <w:rPr>
          <w:rFonts w:ascii="SimSun" w:hAnsi="SimSun" w:eastAsia="SimSun" w:cs="SimSun"/>
          <w:sz w:val="21"/>
          <w:szCs w:val="21"/>
          <w:spacing w:val="2"/>
        </w:rPr>
        <w:t>方法，例如市场中有独立创</w:t>
      </w:r>
      <w:r>
        <w:rPr>
          <w:rFonts w:ascii="SimSun" w:hAnsi="SimSun" w:eastAsia="SimSun" w:cs="SimSun"/>
          <w:sz w:val="21"/>
          <w:szCs w:val="21"/>
        </w:rPr>
        <w:t xml:space="preserve"> </w:t>
      </w:r>
      <w:r>
        <w:rPr>
          <w:rFonts w:ascii="SimSun" w:hAnsi="SimSun" w:eastAsia="SimSun" w:cs="SimSun"/>
          <w:sz w:val="21"/>
          <w:szCs w:val="21"/>
          <w:spacing w:val="3"/>
        </w:rPr>
        <w:t>新能力的企业数量，这些企业创新的重复率，合并后企业是</w:t>
      </w:r>
      <w:r>
        <w:rPr>
          <w:rFonts w:ascii="SimSun" w:hAnsi="SimSun" w:eastAsia="SimSun" w:cs="SimSun"/>
          <w:sz w:val="21"/>
          <w:szCs w:val="21"/>
          <w:spacing w:val="2"/>
        </w:rPr>
        <w:t>否会采用各种手段</w:t>
      </w:r>
      <w:r>
        <w:rPr>
          <w:rFonts w:ascii="SimSun" w:hAnsi="SimSun" w:eastAsia="SimSun" w:cs="SimSun"/>
          <w:sz w:val="21"/>
          <w:szCs w:val="21"/>
        </w:rPr>
        <w:t xml:space="preserve"> </w:t>
      </w:r>
      <w:r>
        <w:rPr>
          <w:rFonts w:ascii="SimSun" w:hAnsi="SimSun" w:eastAsia="SimSun" w:cs="SimSun"/>
          <w:sz w:val="21"/>
          <w:szCs w:val="21"/>
          <w:spacing w:val="3"/>
        </w:rPr>
        <w:t>抑制创新等因素。③我国经营者集中审查的分析过程也可以对</w:t>
      </w:r>
      <w:r>
        <w:rPr>
          <w:rFonts w:ascii="SimSun" w:hAnsi="SimSun" w:eastAsia="SimSun" w:cs="SimSun"/>
          <w:sz w:val="21"/>
          <w:szCs w:val="21"/>
          <w:spacing w:val="2"/>
        </w:rPr>
        <w:t>于这些要素进行</w:t>
      </w:r>
      <w:r>
        <w:rPr>
          <w:rFonts w:ascii="SimSun" w:hAnsi="SimSun" w:eastAsia="SimSun" w:cs="SimSun"/>
          <w:sz w:val="21"/>
          <w:szCs w:val="21"/>
        </w:rPr>
        <w:t xml:space="preserve"> </w:t>
      </w:r>
      <w:r>
        <w:rPr>
          <w:rFonts w:ascii="SimSun" w:hAnsi="SimSun" w:eastAsia="SimSun" w:cs="SimSun"/>
          <w:sz w:val="21"/>
          <w:szCs w:val="21"/>
          <w:spacing w:val="3"/>
        </w:rPr>
        <w:t>结合的引进，考量合并后企业的创新动机，合并是</w:t>
      </w:r>
      <w:r>
        <w:rPr>
          <w:rFonts w:ascii="SimSun" w:hAnsi="SimSun" w:eastAsia="SimSun" w:cs="SimSun"/>
          <w:sz w:val="21"/>
          <w:szCs w:val="21"/>
          <w:spacing w:val="2"/>
        </w:rPr>
        <w:t>否减少了重复的、无意义的</w:t>
      </w:r>
      <w:r>
        <w:rPr>
          <w:rFonts w:ascii="SimSun" w:hAnsi="SimSun" w:eastAsia="SimSun" w:cs="SimSun"/>
          <w:sz w:val="21"/>
          <w:szCs w:val="21"/>
        </w:rPr>
        <w:t xml:space="preserve"> </w:t>
      </w:r>
      <w:r>
        <w:rPr>
          <w:rFonts w:ascii="SimSun" w:hAnsi="SimSun" w:eastAsia="SimSun" w:cs="SimSun"/>
          <w:sz w:val="21"/>
          <w:szCs w:val="21"/>
          <w:spacing w:val="2"/>
        </w:rPr>
        <w:t>创新，损耗了市场整体创新效率④以及对于上下游企业创新的影响。</w:t>
      </w:r>
    </w:p>
    <w:p>
      <w:pPr>
        <w:ind w:left="863"/>
        <w:spacing w:before="311" w:line="221" w:lineRule="auto"/>
        <w:rPr>
          <w:rFonts w:ascii="SimHei" w:hAnsi="SimHei" w:eastAsia="SimHei" w:cs="SimHei"/>
          <w:sz w:val="25"/>
          <w:szCs w:val="25"/>
        </w:rPr>
      </w:pPr>
      <w:r>
        <w:rPr>
          <w:rFonts w:ascii="SimHei" w:hAnsi="SimHei" w:eastAsia="SimHei" w:cs="SimHei"/>
          <w:sz w:val="25"/>
          <w:szCs w:val="25"/>
          <w:b/>
          <w:bCs/>
          <w:spacing w:val="-11"/>
        </w:rPr>
        <w:t>(三)平台扼杀式并购的救济措施择取</w:t>
      </w:r>
    </w:p>
    <w:p>
      <w:pPr>
        <w:ind w:left="863"/>
        <w:spacing w:before="269" w:line="221" w:lineRule="auto"/>
        <w:outlineLvl w:val="1"/>
        <w:rPr>
          <w:rFonts w:ascii="SimHei" w:hAnsi="SimHei" w:eastAsia="SimHei" w:cs="SimHei"/>
          <w:sz w:val="21"/>
          <w:szCs w:val="21"/>
        </w:rPr>
      </w:pPr>
      <w:r>
        <w:rPr>
          <w:rFonts w:ascii="SimHei" w:hAnsi="SimHei" w:eastAsia="SimHei" w:cs="SimHei"/>
          <w:sz w:val="21"/>
          <w:szCs w:val="21"/>
          <w:b/>
          <w:bCs/>
          <w:spacing w:val="5"/>
        </w:rPr>
        <w:t>1.行为性救济优先：基于数据封锁效应的考量</w:t>
      </w:r>
    </w:p>
    <w:p>
      <w:pPr>
        <w:ind w:left="440" w:firstLine="420"/>
        <w:spacing w:before="127" w:line="305" w:lineRule="auto"/>
        <w:jc w:val="both"/>
        <w:rPr>
          <w:rFonts w:ascii="SimSun" w:hAnsi="SimSun" w:eastAsia="SimSun" w:cs="SimSun"/>
          <w:sz w:val="21"/>
          <w:szCs w:val="21"/>
        </w:rPr>
      </w:pPr>
      <w:r>
        <w:rPr>
          <w:rFonts w:ascii="SimSun" w:hAnsi="SimSun" w:eastAsia="SimSun" w:cs="SimSun"/>
          <w:sz w:val="21"/>
          <w:szCs w:val="21"/>
        </w:rPr>
        <w:t>经营者救济方式的选择，取决于救济的有效性、</w:t>
      </w:r>
      <w:r>
        <w:rPr>
          <w:rFonts w:ascii="SimSun" w:hAnsi="SimSun" w:eastAsia="SimSun" w:cs="SimSun"/>
          <w:sz w:val="21"/>
          <w:szCs w:val="21"/>
          <w:spacing w:val="-1"/>
        </w:rPr>
        <w:t>可行性和妥适性，即可以 </w:t>
      </w:r>
      <w:r>
        <w:rPr>
          <w:rFonts w:ascii="SimSun" w:hAnsi="SimSun" w:eastAsia="SimSun" w:cs="SimSun"/>
          <w:sz w:val="21"/>
          <w:szCs w:val="21"/>
        </w:rPr>
        <w:t>有效解决竞争关切、救济措施具可操作性以及不会引</w:t>
      </w:r>
      <w:r>
        <w:rPr>
          <w:rFonts w:ascii="SimSun" w:hAnsi="SimSun" w:eastAsia="SimSun" w:cs="SimSun"/>
          <w:sz w:val="21"/>
          <w:szCs w:val="21"/>
          <w:spacing w:val="-1"/>
        </w:rPr>
        <w:t>致新的反竞争问题，相较 </w:t>
      </w:r>
      <w:r>
        <w:rPr>
          <w:rFonts w:ascii="SimSun" w:hAnsi="SimSun" w:eastAsia="SimSun" w:cs="SimSun"/>
          <w:sz w:val="21"/>
          <w:szCs w:val="21"/>
          <w:spacing w:val="2"/>
        </w:rPr>
        <w:t>而言，或许是出于结构性救济简单、便于管理以及在维持竞争方面确定性强，</w:t>
      </w:r>
      <w:r>
        <w:rPr>
          <w:rFonts w:ascii="SimSun" w:hAnsi="SimSun" w:eastAsia="SimSun" w:cs="SimSun"/>
          <w:sz w:val="21"/>
          <w:szCs w:val="21"/>
          <w:spacing w:val="5"/>
        </w:rPr>
        <w:t xml:space="preserve"> </w:t>
      </w:r>
      <w:r>
        <w:rPr>
          <w:rFonts w:ascii="SimSun" w:hAnsi="SimSun" w:eastAsia="SimSun" w:cs="SimSun"/>
          <w:sz w:val="21"/>
          <w:szCs w:val="21"/>
        </w:rPr>
        <w:t>美欧反垄断执法机构主张应当优先选择结构性救济，</w:t>
      </w:r>
      <w:r>
        <w:rPr>
          <w:rFonts w:ascii="SimSun" w:hAnsi="SimSun" w:eastAsia="SimSun" w:cs="SimSun"/>
          <w:sz w:val="21"/>
          <w:szCs w:val="21"/>
          <w:spacing w:val="-1"/>
        </w:rPr>
        <w:t>这可从两者以往经营者集 </w:t>
      </w:r>
      <w:r>
        <w:rPr>
          <w:rFonts w:ascii="SimSun" w:hAnsi="SimSun" w:eastAsia="SimSun" w:cs="SimSun"/>
          <w:sz w:val="21"/>
          <w:szCs w:val="21"/>
        </w:rPr>
        <w:t>中反垄断审查实践中得到印证。⑤具体说来，行为性救济自身特征更加适合用</w:t>
      </w:r>
      <w:r>
        <w:rPr>
          <w:rFonts w:ascii="SimSun" w:hAnsi="SimSun" w:eastAsia="SimSun" w:cs="SimSun"/>
          <w:sz w:val="21"/>
          <w:szCs w:val="21"/>
          <w:spacing w:val="14"/>
        </w:rPr>
        <w:t xml:space="preserve"> </w:t>
      </w:r>
      <w:r>
        <w:rPr>
          <w:rFonts w:ascii="SimSun" w:hAnsi="SimSun" w:eastAsia="SimSun" w:cs="SimSun"/>
          <w:sz w:val="21"/>
          <w:szCs w:val="21"/>
          <w:spacing w:val="7"/>
        </w:rPr>
        <w:t>于涉及数据聚集的经营者集中。首先，行为性救济可以有</w:t>
      </w:r>
      <w:r>
        <w:rPr>
          <w:rFonts w:ascii="SimSun" w:hAnsi="SimSun" w:eastAsia="SimSun" w:cs="SimSun"/>
          <w:sz w:val="21"/>
          <w:szCs w:val="21"/>
          <w:spacing w:val="6"/>
        </w:rPr>
        <w:t>效解决数据封锁问</w:t>
      </w:r>
      <w:r>
        <w:rPr>
          <w:rFonts w:ascii="SimSun" w:hAnsi="SimSun" w:eastAsia="SimSun" w:cs="SimSun"/>
          <w:sz w:val="21"/>
          <w:szCs w:val="21"/>
        </w:rPr>
        <w:t xml:space="preserve"> </w:t>
      </w:r>
      <w:r>
        <w:rPr>
          <w:rFonts w:ascii="SimSun" w:hAnsi="SimSun" w:eastAsia="SimSun" w:cs="SimSun"/>
          <w:sz w:val="21"/>
          <w:szCs w:val="21"/>
        </w:rPr>
        <w:t>题。从行为性救济的可选措施而言，主要包括要求集</w:t>
      </w:r>
      <w:r>
        <w:rPr>
          <w:rFonts w:ascii="SimSun" w:hAnsi="SimSun" w:eastAsia="SimSun" w:cs="SimSun"/>
          <w:sz w:val="21"/>
          <w:szCs w:val="21"/>
          <w:spacing w:val="-1"/>
        </w:rPr>
        <w:t>中后的经营者开放相关基 </w:t>
      </w:r>
      <w:r>
        <w:rPr>
          <w:rFonts w:ascii="SimSun" w:hAnsi="SimSun" w:eastAsia="SimSun" w:cs="SimSun"/>
          <w:sz w:val="21"/>
          <w:szCs w:val="21"/>
        </w:rPr>
        <w:t>础设施、无形资产或者有关技术，从前文对于涉及数</w:t>
      </w:r>
      <w:r>
        <w:rPr>
          <w:rFonts w:ascii="SimSun" w:hAnsi="SimSun" w:eastAsia="SimSun" w:cs="SimSun"/>
          <w:sz w:val="21"/>
          <w:szCs w:val="21"/>
          <w:spacing w:val="-1"/>
        </w:rPr>
        <w:t>据聚集的经营者集中竞争 </w:t>
      </w:r>
      <w:r>
        <w:rPr>
          <w:rFonts w:ascii="SimSun" w:hAnsi="SimSun" w:eastAsia="SimSun" w:cs="SimSun"/>
          <w:sz w:val="21"/>
          <w:szCs w:val="21"/>
        </w:rPr>
        <w:t>影响评估的论述可以看出，不管是单边效应、协调效应还</w:t>
      </w:r>
      <w:r>
        <w:rPr>
          <w:rFonts w:ascii="SimSun" w:hAnsi="SimSun" w:eastAsia="SimSun" w:cs="SimSun"/>
          <w:sz w:val="21"/>
          <w:szCs w:val="21"/>
          <w:spacing w:val="-1"/>
        </w:rPr>
        <w:t>是封锁效应几乎都与</w:t>
      </w:r>
    </w:p>
    <w:p>
      <w:pPr>
        <w:pStyle w:val="BodyText"/>
        <w:spacing w:line="351" w:lineRule="auto"/>
        <w:rPr/>
      </w:pPr>
      <w:r/>
    </w:p>
    <w:p>
      <w:pPr>
        <w:ind w:left="789"/>
        <w:spacing w:before="69" w:line="217" w:lineRule="auto"/>
        <w:rPr>
          <w:rFonts w:ascii="SimSun" w:hAnsi="SimSun" w:eastAsia="SimSun" w:cs="SimSun"/>
          <w:sz w:val="21"/>
          <w:szCs w:val="21"/>
        </w:rPr>
      </w:pPr>
      <w:r>
        <w:rPr>
          <w:rFonts w:ascii="SimSun" w:hAnsi="SimSun" w:eastAsia="SimSun" w:cs="SimSun"/>
          <w:sz w:val="21"/>
          <w:szCs w:val="21"/>
          <w:spacing w:val="-24"/>
        </w:rPr>
        <w:t>①</w:t>
      </w:r>
      <w:r>
        <w:rPr>
          <w:rFonts w:ascii="SimSun" w:hAnsi="SimSun" w:eastAsia="SimSun" w:cs="SimSun"/>
          <w:sz w:val="21"/>
          <w:szCs w:val="21"/>
          <w:spacing w:val="41"/>
        </w:rPr>
        <w:t xml:space="preserve"> </w:t>
      </w:r>
      <w:r>
        <w:rPr>
          <w:rFonts w:ascii="SimSun" w:hAnsi="SimSun" w:eastAsia="SimSun" w:cs="SimSun"/>
          <w:sz w:val="21"/>
          <w:szCs w:val="21"/>
          <w:spacing w:val="-24"/>
        </w:rPr>
        <w:t>《关于平台经济领域的反垄断指南》第20条第5项。</w:t>
      </w:r>
    </w:p>
    <w:p>
      <w:pPr>
        <w:ind w:left="440" w:right="12" w:firstLine="349"/>
        <w:spacing w:before="54" w:line="255" w:lineRule="auto"/>
        <w:rPr>
          <w:rFonts w:ascii="Times New Roman" w:hAnsi="Times New Roman" w:eastAsia="Times New Roman" w:cs="Times New Roman"/>
          <w:sz w:val="17"/>
          <w:szCs w:val="17"/>
        </w:rPr>
      </w:pPr>
      <w:r>
        <w:rPr>
          <w:rFonts w:ascii="SimSun" w:hAnsi="SimSun" w:eastAsia="SimSun" w:cs="SimSun"/>
          <w:sz w:val="17"/>
          <w:szCs w:val="17"/>
        </w:rPr>
        <w:t>②</w:t>
      </w:r>
      <w:r>
        <w:rPr>
          <w:rFonts w:ascii="SimSun" w:hAnsi="SimSun" w:eastAsia="SimSun" w:cs="SimSun"/>
          <w:sz w:val="17"/>
          <w:szCs w:val="17"/>
          <w:spacing w:val="27"/>
          <w:w w:val="101"/>
        </w:rPr>
        <w:t xml:space="preserve">  </w:t>
      </w:r>
      <w:r>
        <w:rPr>
          <w:rFonts w:ascii="Times New Roman" w:hAnsi="Times New Roman" w:eastAsia="Times New Roman" w:cs="Times New Roman"/>
          <w:sz w:val="17"/>
          <w:szCs w:val="17"/>
        </w:rPr>
        <w:t>Richard  J  Gilbert  and</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Steven</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C</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Sunshine,I</w:t>
      </w:r>
      <w:r>
        <w:rPr>
          <w:rFonts w:ascii="Times New Roman" w:hAnsi="Times New Roman" w:eastAsia="Times New Roman" w:cs="Times New Roman"/>
          <w:sz w:val="17"/>
          <w:szCs w:val="17"/>
          <w:spacing w:val="-1"/>
        </w:rPr>
        <w:t>ncorporating  Dynamic</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Eficiency</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1"/>
        </w:rPr>
        <w:t>Concerns</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spacing w:val="-1"/>
        </w:rPr>
        <w:t>in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Merger   Analysis:The    Use    of   Innovation    Markets,63    Antitrust   Law    Journal,1995,pp.569,570.</w:t>
      </w:r>
    </w:p>
    <w:p>
      <w:pPr>
        <w:ind w:left="440" w:right="84" w:firstLine="349"/>
        <w:spacing w:before="88" w:line="261" w:lineRule="auto"/>
        <w:rPr>
          <w:rFonts w:ascii="Times New Roman" w:hAnsi="Times New Roman" w:eastAsia="Times New Roman" w:cs="Times New Roman"/>
          <w:sz w:val="17"/>
          <w:szCs w:val="17"/>
        </w:rPr>
      </w:pPr>
      <w:r>
        <w:rPr>
          <w:rFonts w:ascii="SimSun" w:hAnsi="SimSun" w:eastAsia="SimSun" w:cs="SimSun"/>
          <w:sz w:val="17"/>
          <w:szCs w:val="17"/>
        </w:rPr>
        <w:t>③  </w:t>
      </w:r>
      <w:r>
        <w:rPr>
          <w:rFonts w:ascii="Times New Roman" w:hAnsi="Times New Roman" w:eastAsia="Times New Roman" w:cs="Times New Roman"/>
          <w:sz w:val="17"/>
          <w:szCs w:val="17"/>
        </w:rPr>
        <w:t>loannis</w:t>
      </w:r>
      <w:r>
        <w:rPr>
          <w:rFonts w:ascii="Times New Roman" w:hAnsi="Times New Roman" w:eastAsia="Times New Roman" w:cs="Times New Roman"/>
          <w:sz w:val="17"/>
          <w:szCs w:val="17"/>
          <w:spacing w:val="13"/>
          <w:w w:val="101"/>
        </w:rPr>
        <w:t xml:space="preserve">  </w:t>
      </w:r>
      <w:r>
        <w:rPr>
          <w:rFonts w:ascii="Times New Roman" w:hAnsi="Times New Roman" w:eastAsia="Times New Roman" w:cs="Times New Roman"/>
          <w:sz w:val="17"/>
          <w:szCs w:val="17"/>
        </w:rPr>
        <w:t>Kokkoris,Innovation</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rPr>
        <w:t>Cons</w:t>
      </w:r>
      <w:r>
        <w:rPr>
          <w:rFonts w:ascii="Times New Roman" w:hAnsi="Times New Roman" w:eastAsia="Times New Roman" w:cs="Times New Roman"/>
          <w:sz w:val="17"/>
          <w:szCs w:val="17"/>
          <w:spacing w:val="-1"/>
        </w:rPr>
        <w:t>iderations</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1"/>
        </w:rPr>
        <w:t>in</w:t>
      </w:r>
      <w:r>
        <w:rPr>
          <w:rFonts w:ascii="Times New Roman" w:hAnsi="Times New Roman" w:eastAsia="Times New Roman" w:cs="Times New Roman"/>
          <w:sz w:val="17"/>
          <w:szCs w:val="17"/>
          <w:spacing w:val="13"/>
          <w:w w:val="102"/>
        </w:rPr>
        <w:t xml:space="preserve">  </w:t>
      </w:r>
      <w:r>
        <w:rPr>
          <w:rFonts w:ascii="Times New Roman" w:hAnsi="Times New Roman" w:eastAsia="Times New Roman" w:cs="Times New Roman"/>
          <w:sz w:val="17"/>
          <w:szCs w:val="17"/>
          <w:spacing w:val="-1"/>
        </w:rPr>
        <w:t>Merger</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1"/>
        </w:rPr>
        <w:t>Control</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1"/>
        </w:rPr>
        <w:t>and</w:t>
      </w:r>
      <w:r>
        <w:rPr>
          <w:rFonts w:ascii="Times New Roman" w:hAnsi="Times New Roman" w:eastAsia="Times New Roman" w:cs="Times New Roman"/>
          <w:sz w:val="17"/>
          <w:szCs w:val="17"/>
          <w:spacing w:val="12"/>
          <w:w w:val="101"/>
        </w:rPr>
        <w:t xml:space="preserve">  </w:t>
      </w:r>
      <w:r>
        <w:rPr>
          <w:rFonts w:ascii="Times New Roman" w:hAnsi="Times New Roman" w:eastAsia="Times New Roman" w:cs="Times New Roman"/>
          <w:sz w:val="17"/>
          <w:szCs w:val="17"/>
          <w:spacing w:val="-1"/>
        </w:rPr>
        <w:t>Unilateral</w:t>
      </w:r>
      <w:r>
        <w:rPr>
          <w:rFonts w:ascii="Times New Roman" w:hAnsi="Times New Roman" w:eastAsia="Times New Roman" w:cs="Times New Roman"/>
          <w:sz w:val="17"/>
          <w:szCs w:val="17"/>
          <w:spacing w:val="15"/>
          <w:w w:val="101"/>
        </w:rPr>
        <w:t xml:space="preserve">  </w:t>
      </w:r>
      <w:r>
        <w:rPr>
          <w:rFonts w:ascii="Times New Roman" w:hAnsi="Times New Roman" w:eastAsia="Times New Roman" w:cs="Times New Roman"/>
          <w:sz w:val="17"/>
          <w:szCs w:val="17"/>
          <w:spacing w:val="-1"/>
        </w:rPr>
        <w:t>Conduct</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Enforcement</w:t>
      </w:r>
      <w:r>
        <w:rPr>
          <w:rFonts w:ascii="Times New Roman" w:hAnsi="Times New Roman" w:eastAsia="Times New Roman" w:cs="Times New Roman"/>
          <w:sz w:val="17"/>
          <w:szCs w:val="17"/>
          <w:spacing w:val="1"/>
        </w:rPr>
        <w:t>,8     </w:t>
      </w:r>
      <w:r>
        <w:rPr>
          <w:rFonts w:ascii="Times New Roman" w:hAnsi="Times New Roman" w:eastAsia="Times New Roman" w:cs="Times New Roman"/>
          <w:sz w:val="17"/>
          <w:szCs w:val="17"/>
        </w:rPr>
        <w:t>Journal</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of</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Antitrust</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Enforcement</w:t>
      </w:r>
      <w:r>
        <w:rPr>
          <w:rFonts w:ascii="Times New Roman" w:hAnsi="Times New Roman" w:eastAsia="Times New Roman" w:cs="Times New Roman"/>
          <w:sz w:val="17"/>
          <w:szCs w:val="17"/>
          <w:spacing w:val="1"/>
        </w:rPr>
        <w:t>,2020,</w:t>
      </w:r>
      <w:r>
        <w:rPr>
          <w:rFonts w:ascii="Times New Roman" w:hAnsi="Times New Roman" w:eastAsia="Times New Roman" w:cs="Times New Roman"/>
          <w:sz w:val="17"/>
          <w:szCs w:val="17"/>
        </w:rPr>
        <w:t>pp</w:t>
      </w:r>
      <w:r>
        <w:rPr>
          <w:rFonts w:ascii="Times New Roman" w:hAnsi="Times New Roman" w:eastAsia="Times New Roman" w:cs="Times New Roman"/>
          <w:sz w:val="17"/>
          <w:szCs w:val="17"/>
          <w:spacing w:val="1"/>
        </w:rPr>
        <w:t>.56,68.</w:t>
      </w:r>
    </w:p>
    <w:p>
      <w:pPr>
        <w:ind w:left="440" w:right="74" w:firstLine="349"/>
        <w:spacing w:before="97" w:line="279" w:lineRule="auto"/>
        <w:rPr>
          <w:rFonts w:ascii="SimSun" w:hAnsi="SimSun" w:eastAsia="SimSun" w:cs="SimSun"/>
          <w:sz w:val="17"/>
          <w:szCs w:val="17"/>
        </w:rPr>
      </w:pPr>
      <w:r>
        <w:rPr>
          <w:rFonts w:ascii="SimSun" w:hAnsi="SimSun" w:eastAsia="SimSun" w:cs="SimSun"/>
          <w:sz w:val="17"/>
          <w:szCs w:val="17"/>
        </w:rPr>
        <w:t>④  </w:t>
      </w:r>
      <w:r>
        <w:rPr>
          <w:rFonts w:ascii="Times New Roman" w:hAnsi="Times New Roman" w:eastAsia="Times New Roman" w:cs="Times New Roman"/>
          <w:sz w:val="17"/>
          <w:szCs w:val="17"/>
        </w:rPr>
        <w:t>Giulio    Federico,Fiona     Scott    Morton  </w:t>
      </w:r>
      <w:r>
        <w:rPr>
          <w:rFonts w:ascii="Times New Roman" w:hAnsi="Times New Roman" w:eastAsia="Times New Roman" w:cs="Times New Roman"/>
          <w:sz w:val="17"/>
          <w:szCs w:val="17"/>
          <w:spacing w:val="-1"/>
        </w:rPr>
        <w:t xml:space="preserve">  and    Carl     Shapiro,Antitrust    and    Innovation;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Welcoming</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rPr>
        <w:t>Protecting</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rPr>
        <w:t>Disruption,20</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Innovation</w:t>
      </w:r>
      <w:r>
        <w:rPr>
          <w:rFonts w:ascii="Times New Roman" w:hAnsi="Times New Roman" w:eastAsia="Times New Roman" w:cs="Times New Roman"/>
          <w:sz w:val="17"/>
          <w:szCs w:val="17"/>
          <w:spacing w:val="11"/>
        </w:rPr>
        <w:t xml:space="preserve">   </w:t>
      </w:r>
      <w:r>
        <w:rPr>
          <w:rFonts w:ascii="Times New Roman" w:hAnsi="Times New Roman" w:eastAsia="Times New Roman" w:cs="Times New Roman"/>
          <w:sz w:val="17"/>
          <w:szCs w:val="17"/>
        </w:rPr>
        <w:t>Policy</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and   the    Econ</w:t>
      </w:r>
      <w:r>
        <w:rPr>
          <w:rFonts w:ascii="Times New Roman" w:hAnsi="Times New Roman" w:eastAsia="Times New Roman" w:cs="Times New Roman"/>
          <w:sz w:val="17"/>
          <w:szCs w:val="17"/>
          <w:spacing w:val="-1"/>
        </w:rPr>
        <w:t>omy,2020,pp.125,</w:t>
      </w:r>
      <w:r>
        <w:rPr>
          <w:rFonts w:ascii="Times New Roman" w:hAnsi="Times New Roman" w:eastAsia="Times New Roman" w:cs="Times New Roman"/>
          <w:sz w:val="17"/>
          <w:szCs w:val="17"/>
        </w:rPr>
        <w:t xml:space="preserve"> </w:t>
      </w:r>
      <w:r>
        <w:rPr>
          <w:rFonts w:ascii="SimSun" w:hAnsi="SimSun" w:eastAsia="SimSun" w:cs="SimSun"/>
          <w:sz w:val="17"/>
          <w:szCs w:val="17"/>
          <w:spacing w:val="-3"/>
        </w:rPr>
        <w:t>150-154.</w:t>
      </w:r>
    </w:p>
    <w:p>
      <w:pPr>
        <w:ind w:left="440" w:right="53" w:firstLine="349"/>
        <w:spacing w:before="27" w:line="236" w:lineRule="auto"/>
        <w:rPr>
          <w:rFonts w:ascii="SimSun" w:hAnsi="SimSun" w:eastAsia="SimSun" w:cs="SimSun"/>
          <w:sz w:val="21"/>
          <w:szCs w:val="21"/>
        </w:rPr>
      </w:pPr>
      <w:r>
        <w:rPr>
          <w:rFonts w:ascii="SimSun" w:hAnsi="SimSun" w:eastAsia="SimSun" w:cs="SimSun"/>
          <w:sz w:val="21"/>
          <w:szCs w:val="21"/>
          <w:spacing w:val="-18"/>
        </w:rPr>
        <w:t>⑤</w:t>
      </w:r>
      <w:r>
        <w:rPr>
          <w:rFonts w:ascii="SimSun" w:hAnsi="SimSun" w:eastAsia="SimSun" w:cs="SimSun"/>
          <w:sz w:val="21"/>
          <w:szCs w:val="21"/>
          <w:spacing w:val="57"/>
        </w:rPr>
        <w:t xml:space="preserve"> </w:t>
      </w:r>
      <w:r>
        <w:rPr>
          <w:rFonts w:ascii="SimSun" w:hAnsi="SimSun" w:eastAsia="SimSun" w:cs="SimSun"/>
          <w:sz w:val="21"/>
          <w:szCs w:val="21"/>
          <w:spacing w:val="-18"/>
        </w:rPr>
        <w:t>参见韩伟：《经营者集中附条件法律问题研究》,法律出版社2013年版，第307</w:t>
      </w:r>
      <w:r>
        <w:rPr>
          <w:rFonts w:ascii="SimSun" w:hAnsi="SimSun" w:eastAsia="SimSun" w:cs="SimSun"/>
          <w:sz w:val="21"/>
          <w:szCs w:val="21"/>
        </w:rPr>
        <w:t xml:space="preserve"> </w:t>
      </w:r>
      <w:r>
        <w:rPr>
          <w:rFonts w:ascii="SimSun" w:hAnsi="SimSun" w:eastAsia="SimSun" w:cs="SimSun"/>
          <w:sz w:val="21"/>
          <w:szCs w:val="21"/>
          <w:spacing w:val="-11"/>
        </w:rPr>
        <w:t>页。</w:t>
      </w:r>
    </w:p>
    <w:p>
      <w:pPr>
        <w:spacing w:line="236" w:lineRule="auto"/>
        <w:sectPr>
          <w:pgSz w:w="8490" w:h="13160"/>
          <w:pgMar w:top="400" w:right="715" w:bottom="400" w:left="119" w:header="0" w:footer="0" w:gutter="0"/>
        </w:sectPr>
        <w:rPr>
          <w:rFonts w:ascii="SimSun" w:hAnsi="SimSun" w:eastAsia="SimSun" w:cs="SimSun"/>
          <w:sz w:val="21"/>
          <w:szCs w:val="21"/>
        </w:rPr>
      </w:pPr>
    </w:p>
    <w:p>
      <w:pPr>
        <w:ind w:left="4190"/>
        <w:spacing w:before="160"/>
        <w:rPr>
          <w:sz w:val="17"/>
          <w:szCs w:val="17"/>
        </w:rPr>
      </w:pPr>
      <w:r>
        <w:pict>
          <v:shape id="_x0000_s660" style="position:absolute;margin-left:361.502pt;margin-top:11.7133pt;mso-position-vertical-relative:text;mso-position-horizontal-relative:text;width:12.85pt;height:7.25pt;z-index:25286041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381</w:t>
                  </w:r>
                </w:p>
              </w:txbxContent>
            </v:textbox>
          </v:shape>
        </w:pict>
      </w:r>
      <w:r>
        <w:rPr>
          <w:rFonts w:ascii="SimHei" w:hAnsi="SimHei" w:eastAsia="SimHei" w:cs="SimHei"/>
          <w:sz w:val="17"/>
          <w:szCs w:val="17"/>
          <w:spacing w:val="-16"/>
        </w:rPr>
        <w:t>四</w:t>
      </w:r>
      <w:r>
        <w:rPr>
          <w:rFonts w:ascii="SimHei" w:hAnsi="SimHei" w:eastAsia="SimHei" w:cs="SimHei"/>
          <w:sz w:val="17"/>
          <w:szCs w:val="17"/>
          <w:spacing w:val="-5"/>
        </w:rPr>
        <w:t xml:space="preserve"> </w:t>
      </w:r>
      <w:r>
        <w:rPr>
          <w:rFonts w:ascii="SimHei" w:hAnsi="SimHei" w:eastAsia="SimHei" w:cs="SimHei"/>
          <w:sz w:val="17"/>
          <w:szCs w:val="17"/>
          <w:spacing w:val="-16"/>
        </w:rPr>
        <w:t>、数据市场平台扼杀式并购的法律控制</w:t>
      </w:r>
      <w:r>
        <w:rPr>
          <w:rFonts w:ascii="SimHei" w:hAnsi="SimHei" w:eastAsia="SimHei" w:cs="SimHei"/>
          <w:sz w:val="17"/>
          <w:szCs w:val="17"/>
          <w:spacing w:val="21"/>
          <w:w w:val="101"/>
        </w:rPr>
        <w:t xml:space="preserve"> </w:t>
      </w:r>
      <w:r>
        <w:rPr>
          <w:sz w:val="17"/>
          <w:szCs w:val="17"/>
          <w:position w:val="-4"/>
        </w:rPr>
        <w:drawing>
          <wp:inline distT="0" distB="0" distL="0" distR="0">
            <wp:extent cx="6361" cy="273012"/>
            <wp:effectExtent l="0" t="0" r="0" b="0"/>
            <wp:docPr id="1020" name="IM 1020"/>
            <wp:cNvGraphicFramePr/>
            <a:graphic>
              <a:graphicData uri="http://schemas.openxmlformats.org/drawingml/2006/picture">
                <pic:pic>
                  <pic:nvPicPr>
                    <pic:cNvPr id="1020" name="IM 1020"/>
                    <pic:cNvPicPr/>
                  </pic:nvPicPr>
                  <pic:blipFill>
                    <a:blip r:embed="rId563"/>
                    <a:stretch>
                      <a:fillRect/>
                    </a:stretch>
                  </pic:blipFill>
                  <pic:spPr>
                    <a:xfrm rot="0">
                      <a:off x="0" y="0"/>
                      <a:ext cx="6361" cy="273012"/>
                    </a:xfrm>
                    <a:prstGeom prst="rect">
                      <a:avLst/>
                    </a:prstGeom>
                  </pic:spPr>
                </pic:pic>
              </a:graphicData>
            </a:graphic>
          </wp:inline>
        </w:drawing>
      </w:r>
    </w:p>
    <w:p>
      <w:pPr>
        <w:pStyle w:val="BodyText"/>
        <w:spacing w:line="351" w:lineRule="auto"/>
        <w:rPr/>
      </w:pPr>
      <w:r/>
    </w:p>
    <w:p>
      <w:pPr>
        <w:ind w:right="240"/>
        <w:spacing w:before="68" w:line="304" w:lineRule="auto"/>
        <w:jc w:val="both"/>
        <w:rPr>
          <w:rFonts w:ascii="SimSun" w:hAnsi="SimSun" w:eastAsia="SimSun" w:cs="SimSun"/>
          <w:sz w:val="21"/>
          <w:szCs w:val="21"/>
        </w:rPr>
      </w:pPr>
      <w:r>
        <w:rPr>
          <w:rFonts w:ascii="SimSun" w:hAnsi="SimSun" w:eastAsia="SimSun" w:cs="SimSun"/>
          <w:sz w:val="21"/>
          <w:szCs w:val="21"/>
        </w:rPr>
        <w:t>数据封锁问题紧密相关，都主要考虑所涉数据的可替</w:t>
      </w:r>
      <w:r>
        <w:rPr>
          <w:rFonts w:ascii="SimSun" w:hAnsi="SimSun" w:eastAsia="SimSun" w:cs="SimSun"/>
          <w:sz w:val="21"/>
          <w:szCs w:val="21"/>
          <w:spacing w:val="-1"/>
        </w:rPr>
        <w:t>代性、稀缺性以及有无其</w:t>
      </w:r>
      <w:r>
        <w:rPr>
          <w:rFonts w:ascii="SimSun" w:hAnsi="SimSun" w:eastAsia="SimSun" w:cs="SimSun"/>
          <w:sz w:val="21"/>
          <w:szCs w:val="21"/>
        </w:rPr>
        <w:t xml:space="preserve">  </w:t>
      </w:r>
      <w:r>
        <w:rPr>
          <w:rFonts w:ascii="SimSun" w:hAnsi="SimSun" w:eastAsia="SimSun" w:cs="SimSun"/>
          <w:sz w:val="21"/>
          <w:szCs w:val="21"/>
          <w:spacing w:val="5"/>
        </w:rPr>
        <w:t>他来源渠道。这即是说，数据封锁问题已然成为此类集中引起的首要竞争关</w:t>
      </w:r>
      <w:r>
        <w:rPr>
          <w:rFonts w:ascii="SimSun" w:hAnsi="SimSun" w:eastAsia="SimSun" w:cs="SimSun"/>
          <w:sz w:val="21"/>
          <w:szCs w:val="21"/>
          <w:spacing w:val="6"/>
        </w:rPr>
        <w:t xml:space="preserve">  </w:t>
      </w:r>
      <w:r>
        <w:rPr>
          <w:rFonts w:ascii="SimSun" w:hAnsi="SimSun" w:eastAsia="SimSun" w:cs="SimSun"/>
          <w:sz w:val="21"/>
          <w:szCs w:val="21"/>
          <w:spacing w:val="-1"/>
        </w:rPr>
        <w:t>切，如此一来，开放共享类救济的适用可以对症下药，恰到好处地解决这一反</w:t>
      </w:r>
      <w:r>
        <w:rPr>
          <w:rFonts w:ascii="SimSun" w:hAnsi="SimSun" w:eastAsia="SimSun" w:cs="SimSun"/>
          <w:sz w:val="21"/>
          <w:szCs w:val="21"/>
        </w:rPr>
        <w:t xml:space="preserve">  </w:t>
      </w:r>
      <w:r>
        <w:rPr>
          <w:rFonts w:ascii="SimSun" w:hAnsi="SimSun" w:eastAsia="SimSun" w:cs="SimSun"/>
          <w:sz w:val="21"/>
          <w:szCs w:val="21"/>
        </w:rPr>
        <w:t>竞争隐忧。其次，行为性救济更为契合数字市场的</w:t>
      </w:r>
      <w:r>
        <w:rPr>
          <w:rFonts w:ascii="SimSun" w:hAnsi="SimSun" w:eastAsia="SimSun" w:cs="SimSun"/>
          <w:sz w:val="21"/>
          <w:szCs w:val="21"/>
          <w:spacing w:val="-1"/>
        </w:rPr>
        <w:t>动态性。行为性救济可以避</w:t>
      </w:r>
      <w:r>
        <w:rPr>
          <w:rFonts w:ascii="SimSun" w:hAnsi="SimSun" w:eastAsia="SimSun" w:cs="SimSun"/>
          <w:sz w:val="21"/>
          <w:szCs w:val="21"/>
        </w:rPr>
        <w:t xml:space="preserve">  </w:t>
      </w:r>
      <w:r>
        <w:rPr>
          <w:rFonts w:ascii="SimSun" w:hAnsi="SimSun" w:eastAsia="SimSun" w:cs="SimSun"/>
          <w:sz w:val="21"/>
          <w:szCs w:val="21"/>
          <w:spacing w:val="2"/>
        </w:rPr>
        <w:t>免过度干预市场主体的集中交易行为。结构性救济要求剥离集中双方</w:t>
      </w:r>
      <w:r>
        <w:rPr>
          <w:rFonts w:ascii="SimSun" w:hAnsi="SimSun" w:eastAsia="SimSun" w:cs="SimSun"/>
          <w:sz w:val="21"/>
          <w:szCs w:val="21"/>
          <w:spacing w:val="1"/>
        </w:rPr>
        <w:t>的资产，</w:t>
      </w:r>
      <w:r>
        <w:rPr>
          <w:rFonts w:ascii="SimSun" w:hAnsi="SimSun" w:eastAsia="SimSun" w:cs="SimSun"/>
          <w:sz w:val="21"/>
          <w:szCs w:val="21"/>
        </w:rPr>
        <w:t xml:space="preserve"> </w:t>
      </w:r>
      <w:r>
        <w:rPr>
          <w:rFonts w:ascii="SimSun" w:hAnsi="SimSun" w:eastAsia="SimSun" w:cs="SimSun"/>
          <w:sz w:val="21"/>
          <w:szCs w:val="21"/>
        </w:rPr>
        <w:t>这对强调私权自治的市场经济来说显得过于刚硬。①</w:t>
      </w:r>
      <w:r>
        <w:rPr>
          <w:rFonts w:ascii="SimSun" w:hAnsi="SimSun" w:eastAsia="SimSun" w:cs="SimSun"/>
          <w:sz w:val="21"/>
          <w:szCs w:val="21"/>
          <w:spacing w:val="-1"/>
        </w:rPr>
        <w:t>随着大数据应用越来越广</w:t>
      </w:r>
      <w:r>
        <w:rPr>
          <w:rFonts w:ascii="SimSun" w:hAnsi="SimSun" w:eastAsia="SimSun" w:cs="SimSun"/>
          <w:sz w:val="21"/>
          <w:szCs w:val="21"/>
        </w:rPr>
        <w:t xml:space="preserve">  </w:t>
      </w:r>
      <w:r>
        <w:rPr>
          <w:rFonts w:ascii="SimSun" w:hAnsi="SimSun" w:eastAsia="SimSun" w:cs="SimSun"/>
          <w:sz w:val="21"/>
          <w:szCs w:val="21"/>
        </w:rPr>
        <w:t>泛，数据的来源和收集渠道将随之拓宽并不难预见，即</w:t>
      </w:r>
      <w:r>
        <w:rPr>
          <w:rFonts w:ascii="SimSun" w:hAnsi="SimSun" w:eastAsia="SimSun" w:cs="SimSun"/>
          <w:sz w:val="21"/>
          <w:szCs w:val="21"/>
          <w:spacing w:val="-1"/>
        </w:rPr>
        <w:t>便数据聚集导致一时的</w:t>
      </w:r>
      <w:r>
        <w:rPr>
          <w:rFonts w:ascii="SimSun" w:hAnsi="SimSun" w:eastAsia="SimSun" w:cs="SimSun"/>
          <w:sz w:val="21"/>
          <w:szCs w:val="21"/>
        </w:rPr>
        <w:t xml:space="preserve">  </w:t>
      </w:r>
      <w:r>
        <w:rPr>
          <w:rFonts w:ascii="SimSun" w:hAnsi="SimSun" w:eastAsia="SimSun" w:cs="SimSun"/>
          <w:sz w:val="21"/>
          <w:szCs w:val="21"/>
          <w:spacing w:val="2"/>
        </w:rPr>
        <w:t>数据封锁问题，也有可能基于技术或者业态的突破和革新而得以解决。此际，</w:t>
      </w:r>
      <w:r>
        <w:rPr>
          <w:rFonts w:ascii="SimSun" w:hAnsi="SimSun" w:eastAsia="SimSun" w:cs="SimSun"/>
          <w:sz w:val="21"/>
          <w:szCs w:val="21"/>
          <w:spacing w:val="16"/>
        </w:rPr>
        <w:t xml:space="preserve"> </w:t>
      </w:r>
      <w:r>
        <w:rPr>
          <w:rFonts w:ascii="SimSun" w:hAnsi="SimSun" w:eastAsia="SimSun" w:cs="SimSun"/>
          <w:sz w:val="21"/>
          <w:szCs w:val="21"/>
        </w:rPr>
        <w:t>便无须再对集中后的经营者附加开放共享要求。这方</w:t>
      </w:r>
      <w:r>
        <w:rPr>
          <w:rFonts w:ascii="SimSun" w:hAnsi="SimSun" w:eastAsia="SimSun" w:cs="SimSun"/>
          <w:sz w:val="21"/>
          <w:szCs w:val="21"/>
          <w:spacing w:val="-1"/>
        </w:rPr>
        <w:t>面，行为性救济的灵活性</w:t>
      </w:r>
      <w:r>
        <w:rPr>
          <w:rFonts w:ascii="SimSun" w:hAnsi="SimSun" w:eastAsia="SimSun" w:cs="SimSun"/>
          <w:sz w:val="21"/>
          <w:szCs w:val="21"/>
        </w:rPr>
        <w:t xml:space="preserve">  </w:t>
      </w:r>
      <w:r>
        <w:rPr>
          <w:rFonts w:ascii="SimSun" w:hAnsi="SimSun" w:eastAsia="SimSun" w:cs="SimSun"/>
          <w:sz w:val="21"/>
          <w:szCs w:val="21"/>
        </w:rPr>
        <w:t>和可逆性具有可比较优势，即执法机构可依据交易方</w:t>
      </w:r>
      <w:r>
        <w:rPr>
          <w:rFonts w:ascii="SimSun" w:hAnsi="SimSun" w:eastAsia="SimSun" w:cs="SimSun"/>
          <w:sz w:val="21"/>
          <w:szCs w:val="21"/>
          <w:spacing w:val="-1"/>
        </w:rPr>
        <w:t>请求，并基于情势变化调</w:t>
      </w:r>
      <w:r>
        <w:rPr>
          <w:rFonts w:ascii="SimSun" w:hAnsi="SimSun" w:eastAsia="SimSun" w:cs="SimSun"/>
          <w:sz w:val="21"/>
          <w:szCs w:val="21"/>
        </w:rPr>
        <w:t xml:space="preserve">  </w:t>
      </w:r>
      <w:r>
        <w:rPr>
          <w:rFonts w:ascii="SimSun" w:hAnsi="SimSun" w:eastAsia="SimSun" w:cs="SimSun"/>
          <w:sz w:val="21"/>
          <w:szCs w:val="21"/>
          <w:spacing w:val="1"/>
        </w:rPr>
        <w:t>整救济措施。再次，行为性救济可维持数据聚集产生的效率和创新。</w:t>
      </w:r>
      <w:r>
        <w:rPr>
          <w:rFonts w:ascii="SimSun" w:hAnsi="SimSun" w:eastAsia="SimSun" w:cs="SimSun"/>
          <w:sz w:val="21"/>
          <w:szCs w:val="21"/>
          <w:spacing w:val="61"/>
        </w:rPr>
        <w:t xml:space="preserve"> </w:t>
      </w:r>
      <w:r>
        <w:rPr>
          <w:rFonts w:ascii="SimSun" w:hAnsi="SimSun" w:eastAsia="SimSun" w:cs="SimSun"/>
          <w:sz w:val="21"/>
          <w:szCs w:val="21"/>
          <w:spacing w:val="1"/>
        </w:rPr>
        <w:t>一般认</w:t>
      </w:r>
      <w:r>
        <w:rPr>
          <w:rFonts w:ascii="SimSun" w:hAnsi="SimSun" w:eastAsia="SimSun" w:cs="SimSun"/>
          <w:sz w:val="21"/>
          <w:szCs w:val="21"/>
        </w:rPr>
        <w:t xml:space="preserve">  </w:t>
      </w:r>
      <w:r>
        <w:rPr>
          <w:rFonts w:ascii="SimSun" w:hAnsi="SimSun" w:eastAsia="SimSun" w:cs="SimSun"/>
          <w:sz w:val="21"/>
          <w:szCs w:val="21"/>
        </w:rPr>
        <w:t>为，结构性救济有可能减损集中后的效率和创新，</w:t>
      </w:r>
      <w:r>
        <w:rPr>
          <w:rFonts w:ascii="SimSun" w:hAnsi="SimSun" w:eastAsia="SimSun" w:cs="SimSun"/>
          <w:sz w:val="21"/>
          <w:szCs w:val="21"/>
          <w:spacing w:val="-1"/>
        </w:rPr>
        <w:t>而行为性救济则可以做到统</w:t>
      </w:r>
      <w:r>
        <w:rPr>
          <w:rFonts w:ascii="SimSun" w:hAnsi="SimSun" w:eastAsia="SimSun" w:cs="SimSun"/>
          <w:sz w:val="21"/>
          <w:szCs w:val="21"/>
        </w:rPr>
        <w:t xml:space="preserve">  </w:t>
      </w:r>
      <w:r>
        <w:rPr>
          <w:rFonts w:ascii="SimSun" w:hAnsi="SimSun" w:eastAsia="SimSun" w:cs="SimSun"/>
          <w:sz w:val="21"/>
          <w:szCs w:val="21"/>
        </w:rPr>
        <w:t>筹兼顾。作为一项生产要素，数据既可以助力</w:t>
      </w:r>
      <w:r>
        <w:rPr>
          <w:rFonts w:ascii="SimSun" w:hAnsi="SimSun" w:eastAsia="SimSun" w:cs="SimSun"/>
          <w:sz w:val="21"/>
          <w:szCs w:val="21"/>
          <w:spacing w:val="-1"/>
        </w:rPr>
        <w:t>经营者提供更具针对性的广告投</w:t>
      </w:r>
      <w:r>
        <w:rPr>
          <w:rFonts w:ascii="SimSun" w:hAnsi="SimSun" w:eastAsia="SimSun" w:cs="SimSun"/>
          <w:sz w:val="21"/>
          <w:szCs w:val="21"/>
        </w:rPr>
        <w:t xml:space="preserve">  </w:t>
      </w:r>
      <w:r>
        <w:rPr>
          <w:rFonts w:ascii="SimSun" w:hAnsi="SimSun" w:eastAsia="SimSun" w:cs="SimSun"/>
          <w:sz w:val="21"/>
          <w:szCs w:val="21"/>
        </w:rPr>
        <w:t>送和营销活动，也能够让消费者享受到免费提供的高质量产</w:t>
      </w:r>
      <w:r>
        <w:rPr>
          <w:rFonts w:ascii="SimSun" w:hAnsi="SimSun" w:eastAsia="SimSun" w:cs="SimSun"/>
          <w:sz w:val="21"/>
          <w:szCs w:val="21"/>
          <w:spacing w:val="-1"/>
        </w:rPr>
        <w:t>品或者服务，此乃</w:t>
      </w:r>
      <w:r>
        <w:rPr>
          <w:rFonts w:ascii="SimSun" w:hAnsi="SimSun" w:eastAsia="SimSun" w:cs="SimSun"/>
          <w:sz w:val="21"/>
          <w:szCs w:val="21"/>
        </w:rPr>
        <w:t xml:space="preserve">  </w:t>
      </w:r>
      <w:r>
        <w:rPr>
          <w:rFonts w:ascii="SimSun" w:hAnsi="SimSun" w:eastAsia="SimSun" w:cs="SimSun"/>
          <w:sz w:val="21"/>
          <w:szCs w:val="21"/>
          <w:spacing w:val="-4"/>
        </w:rPr>
        <w:t>数据聚集对市场竞争和消费者福利的积极影响。②在前述提及的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4"/>
        </w:rPr>
        <w:t>Microsof</w:t>
      </w:r>
      <w:r>
        <w:rPr>
          <w:rFonts w:ascii="Times New Roman" w:hAnsi="Times New Roman" w:eastAsia="Times New Roman" w:cs="Times New Roman"/>
          <w:sz w:val="21"/>
          <w:szCs w:val="21"/>
          <w:spacing w:val="-5"/>
        </w:rPr>
        <w:t>t</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5"/>
        </w:rPr>
        <w:t>收购</w:t>
      </w:r>
      <w:r>
        <w:rPr>
          <w:rFonts w:ascii="SimSun" w:hAnsi="SimSun" w:eastAsia="SimSun" w:cs="SimSun"/>
          <w:sz w:val="21"/>
          <w:szCs w:val="21"/>
        </w:rPr>
        <w:t xml:space="preserve">  </w:t>
      </w:r>
      <w:r>
        <w:rPr>
          <w:rFonts w:ascii="Times New Roman" w:hAnsi="Times New Roman" w:eastAsia="Times New Roman" w:cs="Times New Roman"/>
          <w:sz w:val="21"/>
          <w:szCs w:val="21"/>
        </w:rPr>
        <w:t>Yahoo</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Search</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Business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案中，美欧反垄断执法机构正是基于此而无条</w:t>
      </w:r>
      <w:r>
        <w:rPr>
          <w:rFonts w:ascii="SimSun" w:hAnsi="SimSun" w:eastAsia="SimSun" w:cs="SimSun"/>
          <w:sz w:val="21"/>
          <w:szCs w:val="21"/>
        </w:rPr>
        <w:t>件通过了 </w:t>
      </w:r>
      <w:r>
        <w:rPr>
          <w:rFonts w:ascii="SimSun" w:hAnsi="SimSun" w:eastAsia="SimSun" w:cs="SimSun"/>
          <w:sz w:val="21"/>
          <w:szCs w:val="21"/>
        </w:rPr>
        <w:t>该交易。如果强迫集中后的经营者剥离数据资产</w:t>
      </w:r>
      <w:r>
        <w:rPr>
          <w:rFonts w:ascii="SimSun" w:hAnsi="SimSun" w:eastAsia="SimSun" w:cs="SimSun"/>
          <w:sz w:val="21"/>
          <w:szCs w:val="21"/>
          <w:spacing w:val="-1"/>
        </w:rPr>
        <w:t>，则很可能会减损大数据、算</w:t>
      </w:r>
      <w:r>
        <w:rPr>
          <w:rFonts w:ascii="SimSun" w:hAnsi="SimSun" w:eastAsia="SimSun" w:cs="SimSun"/>
          <w:sz w:val="21"/>
          <w:szCs w:val="21"/>
        </w:rPr>
        <w:t xml:space="preserve">  </w:t>
      </w:r>
      <w:r>
        <w:rPr>
          <w:rFonts w:ascii="SimSun" w:hAnsi="SimSun" w:eastAsia="SimSun" w:cs="SimSun"/>
          <w:sz w:val="21"/>
          <w:szCs w:val="21"/>
        </w:rPr>
        <w:t>法、人工智能等的开发和应用，相比之下，行为性救</w:t>
      </w:r>
      <w:r>
        <w:rPr>
          <w:rFonts w:ascii="SimSun" w:hAnsi="SimSun" w:eastAsia="SimSun" w:cs="SimSun"/>
          <w:sz w:val="21"/>
          <w:szCs w:val="21"/>
          <w:spacing w:val="-1"/>
        </w:rPr>
        <w:t>济提供的开放类措施可平</w:t>
      </w:r>
      <w:r>
        <w:rPr>
          <w:rFonts w:ascii="SimSun" w:hAnsi="SimSun" w:eastAsia="SimSun" w:cs="SimSun"/>
          <w:sz w:val="21"/>
          <w:szCs w:val="21"/>
        </w:rPr>
        <w:t xml:space="preserve">  </w:t>
      </w:r>
      <w:r>
        <w:rPr>
          <w:rFonts w:ascii="SimSun" w:hAnsi="SimSun" w:eastAsia="SimSun" w:cs="SimSun"/>
          <w:sz w:val="21"/>
          <w:szCs w:val="21"/>
        </w:rPr>
        <w:t>衡市场竞争和技术创新。最后，行为性救济符合执法机</w:t>
      </w:r>
      <w:r>
        <w:rPr>
          <w:rFonts w:ascii="SimSun" w:hAnsi="SimSun" w:eastAsia="SimSun" w:cs="SimSun"/>
          <w:sz w:val="21"/>
          <w:szCs w:val="21"/>
          <w:spacing w:val="-1"/>
        </w:rPr>
        <w:t>构对此类并购的执法惯</w:t>
      </w:r>
      <w:r>
        <w:rPr>
          <w:rFonts w:ascii="SimSun" w:hAnsi="SimSun" w:eastAsia="SimSun" w:cs="SimSun"/>
          <w:sz w:val="21"/>
          <w:szCs w:val="21"/>
        </w:rPr>
        <w:t xml:space="preserve">  </w:t>
      </w:r>
      <w:r>
        <w:rPr>
          <w:rFonts w:ascii="SimSun" w:hAnsi="SimSun" w:eastAsia="SimSun" w:cs="SimSun"/>
          <w:sz w:val="21"/>
          <w:szCs w:val="21"/>
        </w:rPr>
        <w:t>例。综观国内外反垄断实践，执法机构在具有动态竞争</w:t>
      </w:r>
      <w:r>
        <w:rPr>
          <w:rFonts w:ascii="SimSun" w:hAnsi="SimSun" w:eastAsia="SimSun" w:cs="SimSun"/>
          <w:sz w:val="21"/>
          <w:szCs w:val="21"/>
          <w:spacing w:val="-1"/>
        </w:rPr>
        <w:t>特征的产业中更倾向于</w:t>
      </w:r>
      <w:r>
        <w:rPr>
          <w:rFonts w:ascii="SimSun" w:hAnsi="SimSun" w:eastAsia="SimSun" w:cs="SimSun"/>
          <w:sz w:val="21"/>
          <w:szCs w:val="21"/>
        </w:rPr>
        <w:t xml:space="preserve">  </w:t>
      </w:r>
      <w:r>
        <w:rPr>
          <w:rFonts w:ascii="SimSun" w:hAnsi="SimSun" w:eastAsia="SimSun" w:cs="SimSun"/>
          <w:sz w:val="21"/>
          <w:szCs w:val="21"/>
          <w:spacing w:val="6"/>
        </w:rPr>
        <w:t>采用行为性救济。仅以我国为例，我国最早审结的28起附条件</w:t>
      </w:r>
      <w:r>
        <w:rPr>
          <w:rFonts w:ascii="SimSun" w:hAnsi="SimSun" w:eastAsia="SimSun" w:cs="SimSun"/>
          <w:sz w:val="21"/>
          <w:szCs w:val="21"/>
          <w:spacing w:val="5"/>
        </w:rPr>
        <w:t>批准的集中交</w:t>
      </w:r>
      <w:r>
        <w:rPr>
          <w:rFonts w:ascii="SimSun" w:hAnsi="SimSun" w:eastAsia="SimSun" w:cs="SimSun"/>
          <w:sz w:val="21"/>
          <w:szCs w:val="21"/>
        </w:rPr>
        <w:t xml:space="preserve">  </w:t>
      </w:r>
      <w:r>
        <w:rPr>
          <w:rFonts w:ascii="SimSun" w:hAnsi="SimSun" w:eastAsia="SimSun" w:cs="SimSun"/>
          <w:sz w:val="21"/>
          <w:szCs w:val="21"/>
          <w:spacing w:val="-1"/>
        </w:rPr>
        <w:t>易大多来自于高新技术产业，就结构性救济和行为性救济的选择适用而言，其</w:t>
      </w:r>
      <w:r>
        <w:rPr>
          <w:rFonts w:ascii="SimSun" w:hAnsi="SimSun" w:eastAsia="SimSun" w:cs="SimSun"/>
          <w:sz w:val="21"/>
          <w:szCs w:val="21"/>
          <w:spacing w:val="5"/>
        </w:rPr>
        <w:t xml:space="preserve">  </w:t>
      </w:r>
      <w:r>
        <w:rPr>
          <w:rFonts w:ascii="SimSun" w:hAnsi="SimSun" w:eastAsia="SimSun" w:cs="SimSun"/>
          <w:sz w:val="21"/>
          <w:szCs w:val="21"/>
          <w:spacing w:val="6"/>
        </w:rPr>
        <w:t>中有16起涉及行为性救济，7起涉及结构性救济，5</w:t>
      </w:r>
      <w:r>
        <w:rPr>
          <w:rFonts w:ascii="SimSun" w:hAnsi="SimSun" w:eastAsia="SimSun" w:cs="SimSun"/>
          <w:sz w:val="21"/>
          <w:szCs w:val="21"/>
          <w:spacing w:val="5"/>
        </w:rPr>
        <w:t>起同时涉及结构性和行为</w:t>
      </w:r>
      <w:r>
        <w:rPr>
          <w:rFonts w:ascii="SimSun" w:hAnsi="SimSun" w:eastAsia="SimSun" w:cs="SimSun"/>
          <w:sz w:val="21"/>
          <w:szCs w:val="21"/>
        </w:rPr>
        <w:t xml:space="preserve">  </w:t>
      </w:r>
      <w:r>
        <w:rPr>
          <w:rFonts w:ascii="SimSun" w:hAnsi="SimSun" w:eastAsia="SimSun" w:cs="SimSun"/>
          <w:sz w:val="21"/>
          <w:szCs w:val="21"/>
        </w:rPr>
        <w:t>性的混合救济。③数据聚集活动多发于互联网领域</w:t>
      </w:r>
      <w:r>
        <w:rPr>
          <w:rFonts w:ascii="SimSun" w:hAnsi="SimSun" w:eastAsia="SimSun" w:cs="SimSun"/>
          <w:sz w:val="21"/>
          <w:szCs w:val="21"/>
          <w:spacing w:val="-1"/>
        </w:rPr>
        <w:t>，这一产业已成为经济创新</w:t>
      </w:r>
      <w:r>
        <w:rPr>
          <w:rFonts w:ascii="SimSun" w:hAnsi="SimSun" w:eastAsia="SimSun" w:cs="SimSun"/>
          <w:sz w:val="21"/>
          <w:szCs w:val="21"/>
        </w:rPr>
        <w:t xml:space="preserve">  </w:t>
      </w:r>
      <w:r>
        <w:rPr>
          <w:rFonts w:ascii="SimSun" w:hAnsi="SimSun" w:eastAsia="SimSun" w:cs="SimSun"/>
          <w:sz w:val="21"/>
          <w:szCs w:val="21"/>
        </w:rPr>
        <w:t>最密集领域，采用行为性救济无疑更为妥适。再者</w:t>
      </w:r>
      <w:r>
        <w:rPr>
          <w:rFonts w:ascii="SimSun" w:hAnsi="SimSun" w:eastAsia="SimSun" w:cs="SimSun"/>
          <w:sz w:val="21"/>
          <w:szCs w:val="21"/>
          <w:spacing w:val="-1"/>
        </w:rPr>
        <w:t>，可将执法机构过去实施行</w:t>
      </w:r>
    </w:p>
    <w:p>
      <w:pPr>
        <w:pStyle w:val="BodyText"/>
        <w:spacing w:line="249" w:lineRule="auto"/>
        <w:rPr/>
      </w:pPr>
      <w:r/>
    </w:p>
    <w:p>
      <w:pPr>
        <w:pStyle w:val="BodyText"/>
        <w:spacing w:line="249" w:lineRule="auto"/>
        <w:rPr/>
      </w:pPr>
      <w:r/>
    </w:p>
    <w:p>
      <w:pPr>
        <w:ind w:right="221" w:firstLine="370"/>
        <w:spacing w:before="68" w:line="225" w:lineRule="auto"/>
        <w:rPr>
          <w:rFonts w:ascii="SimSun" w:hAnsi="SimSun" w:eastAsia="SimSun" w:cs="SimSun"/>
          <w:sz w:val="21"/>
          <w:szCs w:val="21"/>
        </w:rPr>
      </w:pPr>
      <w:r>
        <w:rPr>
          <w:rFonts w:ascii="SimSun" w:hAnsi="SimSun" w:eastAsia="SimSun" w:cs="SimSun"/>
          <w:sz w:val="21"/>
          <w:szCs w:val="21"/>
          <w:spacing w:val="-22"/>
          <w:w w:val="98"/>
        </w:rPr>
        <w:t>①</w:t>
      </w:r>
      <w:r>
        <w:rPr>
          <w:rFonts w:ascii="SimSun" w:hAnsi="SimSun" w:eastAsia="SimSun" w:cs="SimSun"/>
          <w:sz w:val="21"/>
          <w:szCs w:val="21"/>
          <w:spacing w:val="71"/>
        </w:rPr>
        <w:t xml:space="preserve"> </w:t>
      </w:r>
      <w:r>
        <w:rPr>
          <w:rFonts w:ascii="SimSun" w:hAnsi="SimSun" w:eastAsia="SimSun" w:cs="SimSun"/>
          <w:sz w:val="21"/>
          <w:szCs w:val="21"/>
          <w:spacing w:val="-22"/>
          <w:w w:val="98"/>
        </w:rPr>
        <w:t>参见孙晋：《谦抑理念下互联网服务行业经营者集中救济调适》,载《中国法学》</w:t>
      </w:r>
      <w:r>
        <w:rPr>
          <w:rFonts w:ascii="SimSun" w:hAnsi="SimSun" w:eastAsia="SimSun" w:cs="SimSun"/>
          <w:sz w:val="21"/>
          <w:szCs w:val="21"/>
        </w:rPr>
        <w:t xml:space="preserve"> </w:t>
      </w:r>
      <w:r>
        <w:rPr>
          <w:rFonts w:ascii="SimSun" w:hAnsi="SimSun" w:eastAsia="SimSun" w:cs="SimSun"/>
          <w:sz w:val="21"/>
          <w:szCs w:val="21"/>
          <w:spacing w:val="-4"/>
        </w:rPr>
        <w:t>2018年第6期。</w:t>
      </w:r>
    </w:p>
    <w:p>
      <w:pPr>
        <w:ind w:right="221" w:firstLine="370"/>
        <w:spacing w:before="26" w:line="230" w:lineRule="auto"/>
        <w:rPr>
          <w:rFonts w:ascii="SimSun" w:hAnsi="SimSun" w:eastAsia="SimSun" w:cs="SimSun"/>
          <w:sz w:val="21"/>
          <w:szCs w:val="21"/>
        </w:rPr>
      </w:pPr>
      <w:r>
        <w:rPr>
          <w:rFonts w:ascii="SimSun" w:hAnsi="SimSun" w:eastAsia="SimSun" w:cs="SimSun"/>
          <w:sz w:val="21"/>
          <w:szCs w:val="21"/>
          <w:spacing w:val="-24"/>
          <w:w w:val="97"/>
        </w:rPr>
        <w:t>②</w:t>
      </w:r>
      <w:r>
        <w:rPr>
          <w:rFonts w:ascii="SimSun" w:hAnsi="SimSun" w:eastAsia="SimSun" w:cs="SimSun"/>
          <w:sz w:val="21"/>
          <w:szCs w:val="21"/>
          <w:spacing w:val="42"/>
        </w:rPr>
        <w:t xml:space="preserve"> </w:t>
      </w:r>
      <w:r>
        <w:rPr>
          <w:rFonts w:ascii="SimSun" w:hAnsi="SimSun" w:eastAsia="SimSun" w:cs="SimSun"/>
          <w:sz w:val="21"/>
          <w:szCs w:val="21"/>
          <w:spacing w:val="-24"/>
          <w:w w:val="97"/>
        </w:rPr>
        <w:t>参见王晓晔：《我国反垄断法中的经营者集中控制：成就与挑战》,载《法学评论》</w:t>
      </w:r>
      <w:r>
        <w:rPr>
          <w:rFonts w:ascii="SimSun" w:hAnsi="SimSun" w:eastAsia="SimSun" w:cs="SimSun"/>
          <w:sz w:val="21"/>
          <w:szCs w:val="21"/>
        </w:rPr>
        <w:t xml:space="preserve"> </w:t>
      </w:r>
      <w:r>
        <w:rPr>
          <w:rFonts w:ascii="SimSun" w:hAnsi="SimSun" w:eastAsia="SimSun" w:cs="SimSun"/>
          <w:sz w:val="21"/>
          <w:szCs w:val="21"/>
          <w:spacing w:val="-9"/>
        </w:rPr>
        <w:t>2017年第2期。</w:t>
      </w:r>
    </w:p>
    <w:p>
      <w:pPr>
        <w:ind w:left="370"/>
        <w:spacing w:before="18" w:line="216" w:lineRule="auto"/>
        <w:rPr>
          <w:rFonts w:ascii="SimSun" w:hAnsi="SimSun" w:eastAsia="SimSun" w:cs="SimSun"/>
          <w:sz w:val="21"/>
          <w:szCs w:val="21"/>
        </w:rPr>
      </w:pPr>
      <w:r>
        <w:rPr>
          <w:rFonts w:ascii="SimSun" w:hAnsi="SimSun" w:eastAsia="SimSun" w:cs="SimSun"/>
          <w:sz w:val="21"/>
          <w:szCs w:val="21"/>
          <w:spacing w:val="-28"/>
        </w:rPr>
        <w:t>③  参见叶军：《经营者集中法律界定模式研究》,载《中国法学》2015年第5期。</w:t>
      </w:r>
    </w:p>
    <w:p>
      <w:pPr>
        <w:spacing w:line="216" w:lineRule="auto"/>
        <w:sectPr>
          <w:pgSz w:w="8490" w:h="13140"/>
          <w:pgMar w:top="400" w:right="253" w:bottom="400" w:left="769" w:header="0" w:footer="0" w:gutter="0"/>
        </w:sectPr>
        <w:rPr>
          <w:rFonts w:ascii="SimSun" w:hAnsi="SimSun" w:eastAsia="SimSun" w:cs="SimSun"/>
          <w:sz w:val="21"/>
          <w:szCs w:val="21"/>
        </w:rPr>
      </w:pPr>
    </w:p>
    <w:p>
      <w:pPr>
        <w:spacing w:before="16"/>
        <w:rPr/>
      </w:pPr>
      <w:r>
        <w:drawing>
          <wp:anchor distT="0" distB="0" distL="0" distR="0" simplePos="0" relativeHeight="252863488" behindDoc="0" locked="0" layoutInCell="0" allowOverlap="1">
            <wp:simplePos x="0" y="0"/>
            <wp:positionH relativeFrom="page">
              <wp:posOffset>412746</wp:posOffset>
            </wp:positionH>
            <wp:positionV relativeFrom="page">
              <wp:posOffset>431785</wp:posOffset>
            </wp:positionV>
            <wp:extent cx="6361" cy="266743"/>
            <wp:effectExtent l="0" t="0" r="0" b="0"/>
            <wp:wrapNone/>
            <wp:docPr id="1022" name="IM 1022"/>
            <wp:cNvGraphicFramePr/>
            <a:graphic>
              <a:graphicData uri="http://schemas.openxmlformats.org/drawingml/2006/picture">
                <pic:pic>
                  <pic:nvPicPr>
                    <pic:cNvPr id="1022" name="IM 1022"/>
                    <pic:cNvPicPr/>
                  </pic:nvPicPr>
                  <pic:blipFill>
                    <a:blip r:embed="rId565"/>
                    <a:stretch>
                      <a:fillRect/>
                    </a:stretch>
                  </pic:blipFill>
                  <pic:spPr>
                    <a:xfrm rot="0">
                      <a:off x="0" y="0"/>
                      <a:ext cx="6361" cy="266743"/>
                    </a:xfrm>
                    <a:prstGeom prst="rect">
                      <a:avLst/>
                    </a:prstGeom>
                  </pic:spPr>
                </pic:pic>
              </a:graphicData>
            </a:graphic>
          </wp:anchor>
        </w:drawing>
      </w:r>
      <w:r/>
    </w:p>
    <w:p>
      <w:pPr>
        <w:sectPr>
          <w:footerReference w:type="default" r:id="rId564"/>
          <w:pgSz w:w="8490" w:h="13160"/>
          <w:pgMar w:top="400" w:right="604" w:bottom="1303" w:left="229" w:header="0" w:footer="1113" w:gutter="0"/>
          <w:cols w:equalWidth="0" w:num="1">
            <w:col w:w="7656" w:space="0"/>
          </w:cols>
        </w:sectPr>
        <w:rPr/>
      </w:pPr>
    </w:p>
    <w:p>
      <w:pPr>
        <w:spacing w:before="120" w:line="159" w:lineRule="auto"/>
        <w:rPr>
          <w:rFonts w:ascii="SimSun" w:hAnsi="SimSun" w:eastAsia="SimSun" w:cs="SimSun"/>
          <w:sz w:val="16"/>
          <w:szCs w:val="16"/>
        </w:rPr>
      </w:pPr>
      <w:r>
        <w:rPr>
          <w:rFonts w:ascii="SimSun" w:hAnsi="SimSun" w:eastAsia="SimSun" w:cs="SimSun"/>
          <w:sz w:val="16"/>
          <w:szCs w:val="16"/>
          <w:spacing w:val="-3"/>
        </w:rPr>
        <w:t>382</w:t>
      </w:r>
    </w:p>
    <w:p>
      <w:pPr>
        <w:ind w:left="549"/>
        <w:spacing w:line="212" w:lineRule="auto"/>
        <w:rPr>
          <w:rFonts w:ascii="SimHei" w:hAnsi="SimHei" w:eastAsia="SimHei" w:cs="SimHei"/>
          <w:sz w:val="16"/>
          <w:szCs w:val="16"/>
        </w:rPr>
      </w:pP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spacing w:line="212" w:lineRule="auto"/>
        <w:sectPr>
          <w:type w:val="continuous"/>
          <w:pgSz w:w="8490" w:h="13160"/>
          <w:pgMar w:top="400" w:right="604" w:bottom="1303" w:left="229" w:header="0" w:footer="1113" w:gutter="0"/>
          <w:cols w:equalWidth="0" w:num="1" w:sep="1">
            <w:col w:w="7656" w:space="0"/>
          </w:cols>
        </w:sectPr>
        <w:rPr>
          <w:rFonts w:ascii="SimHei" w:hAnsi="SimHei" w:eastAsia="SimHei" w:cs="SimHei"/>
          <w:sz w:val="16"/>
          <w:szCs w:val="16"/>
        </w:rPr>
      </w:pPr>
    </w:p>
    <w:p>
      <w:pPr>
        <w:pStyle w:val="BodyText"/>
        <w:spacing w:line="368" w:lineRule="auto"/>
        <w:rPr/>
      </w:pPr>
      <w:r/>
    </w:p>
    <w:p>
      <w:pPr>
        <w:ind w:left="409"/>
        <w:spacing w:before="68" w:line="219" w:lineRule="auto"/>
        <w:rPr>
          <w:rFonts w:ascii="SimSun" w:hAnsi="SimSun" w:eastAsia="SimSun" w:cs="SimSun"/>
          <w:sz w:val="21"/>
          <w:szCs w:val="21"/>
        </w:rPr>
      </w:pPr>
      <w:r>
        <w:rPr>
          <w:rFonts w:ascii="SimSun" w:hAnsi="SimSun" w:eastAsia="SimSun" w:cs="SimSun"/>
          <w:sz w:val="21"/>
          <w:szCs w:val="21"/>
          <w:spacing w:val="-3"/>
        </w:rPr>
        <w:t>为性救济的经验复制到此类案件中。</w:t>
      </w:r>
    </w:p>
    <w:p>
      <w:pPr>
        <w:ind w:left="409" w:right="88" w:firstLine="440"/>
        <w:spacing w:before="81" w:line="290" w:lineRule="auto"/>
        <w:jc w:val="both"/>
        <w:rPr>
          <w:rFonts w:ascii="SimSun" w:hAnsi="SimSun" w:eastAsia="SimSun" w:cs="SimSun"/>
          <w:sz w:val="21"/>
          <w:szCs w:val="21"/>
        </w:rPr>
      </w:pPr>
      <w:r>
        <w:rPr>
          <w:rFonts w:ascii="SimSun" w:hAnsi="SimSun" w:eastAsia="SimSun" w:cs="SimSun"/>
          <w:sz w:val="21"/>
          <w:szCs w:val="21"/>
        </w:rPr>
        <w:t>从域外涉及数据聚集的经营者集中反垄断审查</w:t>
      </w:r>
      <w:r>
        <w:rPr>
          <w:rFonts w:ascii="SimSun" w:hAnsi="SimSun" w:eastAsia="SimSun" w:cs="SimSun"/>
          <w:sz w:val="21"/>
          <w:szCs w:val="21"/>
          <w:spacing w:val="-1"/>
        </w:rPr>
        <w:t>实践看，执法机构在前述提</w:t>
      </w:r>
      <w:r>
        <w:rPr>
          <w:rFonts w:ascii="SimSun" w:hAnsi="SimSun" w:eastAsia="SimSun" w:cs="SimSun"/>
          <w:sz w:val="21"/>
          <w:szCs w:val="21"/>
        </w:rPr>
        <w:t xml:space="preserve"> </w:t>
      </w:r>
      <w:r>
        <w:rPr>
          <w:rFonts w:ascii="SimSun" w:hAnsi="SimSun" w:eastAsia="SimSun" w:cs="SimSun"/>
          <w:sz w:val="21"/>
          <w:szCs w:val="21"/>
          <w:spacing w:val="7"/>
        </w:rPr>
        <w:t>及的多起集中交易中实施了行为性救济，主要</w:t>
      </w:r>
      <w:r>
        <w:rPr>
          <w:rFonts w:ascii="SimSun" w:hAnsi="SimSun" w:eastAsia="SimSun" w:cs="SimSun"/>
          <w:sz w:val="21"/>
          <w:szCs w:val="21"/>
          <w:spacing w:val="6"/>
        </w:rPr>
        <w:t>集中于开放类措施的适用。譬</w:t>
      </w:r>
      <w:r>
        <w:rPr>
          <w:rFonts w:ascii="SimSun" w:hAnsi="SimSun" w:eastAsia="SimSun" w:cs="SimSun"/>
          <w:sz w:val="21"/>
          <w:szCs w:val="21"/>
        </w:rPr>
        <w:t xml:space="preserve"> </w:t>
      </w:r>
      <w:r>
        <w:rPr>
          <w:rFonts w:ascii="SimSun" w:hAnsi="SimSun" w:eastAsia="SimSun" w:cs="SimSun"/>
          <w:sz w:val="21"/>
          <w:szCs w:val="21"/>
        </w:rPr>
        <w:t>如，“微软收购领英案”中，欧盟委员会认为该集中有可能在办公软件市场形</w:t>
      </w:r>
      <w:r>
        <w:rPr>
          <w:rFonts w:ascii="SimSun" w:hAnsi="SimSun" w:eastAsia="SimSun" w:cs="SimSun"/>
          <w:sz w:val="21"/>
          <w:szCs w:val="21"/>
          <w:spacing w:val="8"/>
        </w:rPr>
        <w:t xml:space="preserve"> </w:t>
      </w:r>
      <w:r>
        <w:rPr>
          <w:rFonts w:ascii="SimSun" w:hAnsi="SimSun" w:eastAsia="SimSun" w:cs="SimSun"/>
          <w:sz w:val="21"/>
          <w:szCs w:val="21"/>
        </w:rPr>
        <w:t>成封锁效应，于是要求微软作出不从事排他性预装和开放应用程序编程接口的</w:t>
      </w:r>
      <w:r>
        <w:rPr>
          <w:rFonts w:ascii="SimSun" w:hAnsi="SimSun" w:eastAsia="SimSun" w:cs="SimSun"/>
          <w:sz w:val="21"/>
          <w:szCs w:val="21"/>
          <w:spacing w:val="15"/>
        </w:rPr>
        <w:t xml:space="preserve"> </w:t>
      </w:r>
      <w:r>
        <w:rPr>
          <w:rFonts w:ascii="SimSun" w:hAnsi="SimSun" w:eastAsia="SimSun" w:cs="SimSun"/>
          <w:sz w:val="21"/>
          <w:szCs w:val="21"/>
          <w:spacing w:val="-5"/>
        </w:rPr>
        <w:t>承诺。①</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“Google </w:t>
      </w:r>
      <w:r>
        <w:rPr>
          <w:rFonts w:ascii="SimSun" w:hAnsi="SimSun" w:eastAsia="SimSun" w:cs="SimSun"/>
          <w:sz w:val="21"/>
          <w:szCs w:val="21"/>
          <w:spacing w:val="-5"/>
        </w:rPr>
        <w:t>收购</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5"/>
        </w:rPr>
        <w:t>ITA</w:t>
      </w:r>
      <w:r>
        <w:rPr>
          <w:rFonts w:ascii="SimSun" w:hAnsi="SimSun" w:eastAsia="SimSun" w:cs="SimSun"/>
          <w:sz w:val="21"/>
          <w:szCs w:val="21"/>
          <w:spacing w:val="-5"/>
        </w:rPr>
        <w:t>案”中，美国司法部要求谷歌在集中后继续授权</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5"/>
        </w:rPr>
        <w:t>ITA</w:t>
      </w:r>
      <w:r>
        <w:rPr>
          <w:rFonts w:ascii="Times New Roman" w:hAnsi="Times New Roman" w:eastAsia="Times New Roman" w:cs="Times New Roman"/>
          <w:sz w:val="21"/>
          <w:szCs w:val="21"/>
        </w:rPr>
        <w:t xml:space="preserve"> </w:t>
      </w:r>
      <w:r>
        <w:rPr>
          <w:rFonts w:ascii="SimSun" w:hAnsi="SimSun" w:eastAsia="SimSun" w:cs="SimSun"/>
          <w:sz w:val="21"/>
          <w:szCs w:val="21"/>
        </w:rPr>
        <w:t>的客户使用所涉数据库和关键技术。②总之，由于数据聚集主要引致的反竞争</w:t>
      </w:r>
      <w:r>
        <w:rPr>
          <w:rFonts w:ascii="SimSun" w:hAnsi="SimSun" w:eastAsia="SimSun" w:cs="SimSun"/>
          <w:sz w:val="21"/>
          <w:szCs w:val="21"/>
          <w:spacing w:val="7"/>
        </w:rPr>
        <w:t xml:space="preserve"> </w:t>
      </w:r>
      <w:r>
        <w:rPr>
          <w:rFonts w:ascii="SimSun" w:hAnsi="SimSun" w:eastAsia="SimSun" w:cs="SimSun"/>
          <w:sz w:val="21"/>
          <w:szCs w:val="21"/>
          <w:spacing w:val="7"/>
        </w:rPr>
        <w:t>效应是数据封锁问题，加之数字市场的动态</w:t>
      </w:r>
      <w:r>
        <w:rPr>
          <w:rFonts w:ascii="SimSun" w:hAnsi="SimSun" w:eastAsia="SimSun" w:cs="SimSun"/>
          <w:sz w:val="21"/>
          <w:szCs w:val="21"/>
          <w:spacing w:val="6"/>
        </w:rPr>
        <w:t>竞争要求救济措施必须具有灵活</w:t>
      </w:r>
      <w:r>
        <w:rPr>
          <w:rFonts w:ascii="SimSun" w:hAnsi="SimSun" w:eastAsia="SimSun" w:cs="SimSun"/>
          <w:sz w:val="21"/>
          <w:szCs w:val="21"/>
        </w:rPr>
        <w:t xml:space="preserve"> </w:t>
      </w:r>
      <w:r>
        <w:rPr>
          <w:rFonts w:ascii="SimSun" w:hAnsi="SimSun" w:eastAsia="SimSun" w:cs="SimSun"/>
          <w:sz w:val="21"/>
          <w:szCs w:val="21"/>
        </w:rPr>
        <w:t>性，涉及数据聚集的经营者集中的救济应当首选行</w:t>
      </w:r>
      <w:r>
        <w:rPr>
          <w:rFonts w:ascii="SimSun" w:hAnsi="SimSun" w:eastAsia="SimSun" w:cs="SimSun"/>
          <w:sz w:val="21"/>
          <w:szCs w:val="21"/>
          <w:spacing w:val="-1"/>
        </w:rPr>
        <w:t>为性救济，尤其是侧重于对</w:t>
      </w:r>
      <w:r>
        <w:rPr>
          <w:rFonts w:ascii="SimSun" w:hAnsi="SimSun" w:eastAsia="SimSun" w:cs="SimSun"/>
          <w:sz w:val="21"/>
          <w:szCs w:val="21"/>
        </w:rPr>
        <w:t xml:space="preserve"> </w:t>
      </w:r>
      <w:r>
        <w:rPr>
          <w:rFonts w:ascii="SimSun" w:hAnsi="SimSun" w:eastAsia="SimSun" w:cs="SimSun"/>
          <w:sz w:val="21"/>
          <w:szCs w:val="21"/>
          <w:spacing w:val="-1"/>
        </w:rPr>
        <w:t>开放救济措施的适用。</w:t>
      </w:r>
    </w:p>
    <w:p>
      <w:pPr>
        <w:ind w:left="853"/>
        <w:spacing w:before="145" w:line="221" w:lineRule="auto"/>
        <w:outlineLvl w:val="1"/>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58"/>
        </w:rPr>
        <w:t xml:space="preserve"> </w:t>
      </w:r>
      <w:r>
        <w:rPr>
          <w:rFonts w:ascii="SimHei" w:hAnsi="SimHei" w:eastAsia="SimHei" w:cs="SimHei"/>
          <w:sz w:val="21"/>
          <w:szCs w:val="21"/>
          <w:b/>
          <w:bCs/>
          <w:spacing w:val="-6"/>
        </w:rPr>
        <w:t>结构性救济适用：</w:t>
      </w:r>
      <w:r>
        <w:rPr>
          <w:rFonts w:ascii="SimHei" w:hAnsi="SimHei" w:eastAsia="SimHei" w:cs="SimHei"/>
          <w:sz w:val="21"/>
          <w:szCs w:val="21"/>
          <w:spacing w:val="81"/>
        </w:rPr>
        <w:t xml:space="preserve"> </w:t>
      </w:r>
      <w:r>
        <w:rPr>
          <w:rFonts w:ascii="SimHei" w:hAnsi="SimHei" w:eastAsia="SimHei" w:cs="SimHei"/>
          <w:sz w:val="21"/>
          <w:szCs w:val="21"/>
          <w:b/>
          <w:bCs/>
          <w:spacing w:val="-6"/>
        </w:rPr>
        <w:t>所涉数据的合理开放</w:t>
      </w:r>
    </w:p>
    <w:p>
      <w:pPr>
        <w:ind w:left="409" w:firstLine="440"/>
        <w:spacing w:before="109" w:line="293" w:lineRule="auto"/>
        <w:jc w:val="both"/>
        <w:rPr>
          <w:rFonts w:ascii="SimSun" w:hAnsi="SimSun" w:eastAsia="SimSun" w:cs="SimSun"/>
          <w:sz w:val="21"/>
          <w:szCs w:val="21"/>
        </w:rPr>
      </w:pPr>
      <w:r>
        <w:rPr>
          <w:rFonts w:ascii="SimSun" w:hAnsi="SimSun" w:eastAsia="SimSun" w:cs="SimSun"/>
          <w:sz w:val="21"/>
          <w:szCs w:val="21"/>
        </w:rPr>
        <w:t>涉及数据聚集的经营者集中引发的竞争关切是数</w:t>
      </w:r>
      <w:r>
        <w:rPr>
          <w:rFonts w:ascii="SimSun" w:hAnsi="SimSun" w:eastAsia="SimSun" w:cs="SimSun"/>
          <w:sz w:val="21"/>
          <w:szCs w:val="21"/>
          <w:spacing w:val="-1"/>
        </w:rPr>
        <w:t>据封锁，这样一来，此类</w:t>
      </w:r>
      <w:r>
        <w:rPr>
          <w:rFonts w:ascii="SimSun" w:hAnsi="SimSun" w:eastAsia="SimSun" w:cs="SimSun"/>
          <w:sz w:val="21"/>
          <w:szCs w:val="21"/>
        </w:rPr>
        <w:t xml:space="preserve">  </w:t>
      </w:r>
      <w:r>
        <w:rPr>
          <w:rFonts w:ascii="SimSun" w:hAnsi="SimSun" w:eastAsia="SimSun" w:cs="SimSun"/>
          <w:sz w:val="21"/>
          <w:szCs w:val="21"/>
        </w:rPr>
        <w:t>集中交易涉及的行为性救济主要是所涉数据的开放共享。为此，有必要探讨如</w:t>
      </w:r>
      <w:r>
        <w:rPr>
          <w:rFonts w:ascii="SimSun" w:hAnsi="SimSun" w:eastAsia="SimSun" w:cs="SimSun"/>
          <w:sz w:val="21"/>
          <w:szCs w:val="21"/>
          <w:spacing w:val="7"/>
        </w:rPr>
        <w:t xml:space="preserve">  </w:t>
      </w:r>
      <w:r>
        <w:rPr>
          <w:rFonts w:ascii="SimSun" w:hAnsi="SimSun" w:eastAsia="SimSun" w:cs="SimSun"/>
          <w:sz w:val="21"/>
          <w:szCs w:val="21"/>
        </w:rPr>
        <w:t>何要求集中后的经营者以合理条件开放所涉数据。当前，我国尚无在涉及数据</w:t>
      </w:r>
      <w:r>
        <w:rPr>
          <w:rFonts w:ascii="SimSun" w:hAnsi="SimSun" w:eastAsia="SimSun" w:cs="SimSun"/>
          <w:sz w:val="21"/>
          <w:szCs w:val="21"/>
          <w:spacing w:val="5"/>
        </w:rPr>
        <w:t xml:space="preserve">  </w:t>
      </w:r>
      <w:r>
        <w:rPr>
          <w:rFonts w:ascii="SimSun" w:hAnsi="SimSun" w:eastAsia="SimSun" w:cs="SimSun"/>
          <w:sz w:val="21"/>
          <w:szCs w:val="21"/>
        </w:rPr>
        <w:t>聚集的并购控制中实施行为性救济的实例。不过，在以往涉及标准必要专利的</w:t>
      </w:r>
      <w:r>
        <w:rPr>
          <w:rFonts w:ascii="SimSun" w:hAnsi="SimSun" w:eastAsia="SimSun" w:cs="SimSun"/>
          <w:sz w:val="21"/>
          <w:szCs w:val="21"/>
          <w:spacing w:val="7"/>
        </w:rPr>
        <w:t xml:space="preserve">  </w:t>
      </w:r>
      <w:r>
        <w:rPr>
          <w:rFonts w:ascii="SimSun" w:hAnsi="SimSun" w:eastAsia="SimSun" w:cs="SimSun"/>
          <w:sz w:val="21"/>
          <w:szCs w:val="21"/>
        </w:rPr>
        <w:t>经营者集中案件中，商务部有过在多起集中交易中附</w:t>
      </w:r>
      <w:r>
        <w:rPr>
          <w:rFonts w:ascii="SimSun" w:hAnsi="SimSun" w:eastAsia="SimSun" w:cs="SimSun"/>
          <w:sz w:val="21"/>
          <w:szCs w:val="21"/>
          <w:spacing w:val="-1"/>
        </w:rPr>
        <w:t>加开放救济措施的成功经</w:t>
      </w:r>
      <w:r>
        <w:rPr>
          <w:rFonts w:ascii="SimSun" w:hAnsi="SimSun" w:eastAsia="SimSun" w:cs="SimSun"/>
          <w:sz w:val="21"/>
          <w:szCs w:val="21"/>
        </w:rPr>
        <w:t xml:space="preserve">  </w:t>
      </w:r>
      <w:r>
        <w:rPr>
          <w:rFonts w:ascii="SimSun" w:hAnsi="SimSun" w:eastAsia="SimSun" w:cs="SimSun"/>
          <w:sz w:val="21"/>
          <w:szCs w:val="21"/>
        </w:rPr>
        <w:t>验，考虑到标准必要专利和数据资源都是作为生产要素使</w:t>
      </w:r>
      <w:r>
        <w:rPr>
          <w:rFonts w:ascii="SimSun" w:hAnsi="SimSun" w:eastAsia="SimSun" w:cs="SimSun"/>
          <w:sz w:val="21"/>
          <w:szCs w:val="21"/>
          <w:spacing w:val="-1"/>
        </w:rPr>
        <w:t>用，主要关涉要素市</w:t>
      </w:r>
      <w:r>
        <w:rPr>
          <w:rFonts w:ascii="SimSun" w:hAnsi="SimSun" w:eastAsia="SimSun" w:cs="SimSun"/>
          <w:sz w:val="21"/>
          <w:szCs w:val="21"/>
        </w:rPr>
        <w:t xml:space="preserve">  </w:t>
      </w:r>
      <w:r>
        <w:rPr>
          <w:rFonts w:ascii="SimSun" w:hAnsi="SimSun" w:eastAsia="SimSun" w:cs="SimSun"/>
          <w:sz w:val="21"/>
          <w:szCs w:val="21"/>
        </w:rPr>
        <w:t>场的竞争问题，上述经验无疑可以在涉及数据聚集的并购</w:t>
      </w:r>
      <w:r>
        <w:rPr>
          <w:rFonts w:ascii="SimSun" w:hAnsi="SimSun" w:eastAsia="SimSun" w:cs="SimSun"/>
          <w:sz w:val="21"/>
          <w:szCs w:val="21"/>
          <w:spacing w:val="-1"/>
        </w:rPr>
        <w:t>控制中比照适用。在</w:t>
      </w:r>
      <w:r>
        <w:rPr>
          <w:rFonts w:ascii="SimSun" w:hAnsi="SimSun" w:eastAsia="SimSun" w:cs="SimSun"/>
          <w:sz w:val="21"/>
          <w:szCs w:val="21"/>
        </w:rPr>
        <w:t xml:space="preserve">  </w:t>
      </w:r>
      <w:r>
        <w:rPr>
          <w:rFonts w:ascii="SimSun" w:hAnsi="SimSun" w:eastAsia="SimSun" w:cs="SimSun"/>
          <w:sz w:val="21"/>
          <w:szCs w:val="21"/>
        </w:rPr>
        <w:t>谷歌收购摩托罗拉案中，商务部要求谷歌继续在免费和开放的基础上许可安卓</w:t>
      </w:r>
      <w:r>
        <w:rPr>
          <w:rFonts w:ascii="SimSun" w:hAnsi="SimSun" w:eastAsia="SimSun" w:cs="SimSun"/>
          <w:sz w:val="21"/>
          <w:szCs w:val="21"/>
          <w:spacing w:val="5"/>
        </w:rPr>
        <w:t xml:space="preserve">  </w:t>
      </w:r>
      <w:r>
        <w:rPr>
          <w:rFonts w:ascii="SimSun" w:hAnsi="SimSun" w:eastAsia="SimSun" w:cs="SimSun"/>
          <w:sz w:val="21"/>
          <w:szCs w:val="21"/>
        </w:rPr>
        <w:t>平台，在安卓平台方面以非歧视的方式对待所有原始设备</w:t>
      </w:r>
      <w:r>
        <w:rPr>
          <w:rFonts w:ascii="SimSun" w:hAnsi="SimSun" w:eastAsia="SimSun" w:cs="SimSun"/>
          <w:sz w:val="21"/>
          <w:szCs w:val="21"/>
          <w:spacing w:val="-1"/>
        </w:rPr>
        <w:t>制造商，以及遵循公</w:t>
      </w:r>
      <w:r>
        <w:rPr>
          <w:rFonts w:ascii="SimSun" w:hAnsi="SimSun" w:eastAsia="SimSun" w:cs="SimSun"/>
          <w:sz w:val="21"/>
          <w:szCs w:val="21"/>
        </w:rPr>
        <w:t xml:space="preserve">  </w:t>
      </w:r>
      <w:r>
        <w:rPr>
          <w:rFonts w:ascii="SimSun" w:hAnsi="SimSun" w:eastAsia="SimSun" w:cs="SimSun"/>
          <w:sz w:val="21"/>
          <w:szCs w:val="21"/>
          <w:spacing w:val="4"/>
        </w:rPr>
        <w:t>平、合理和无歧视</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FRAND</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要求对外许可所涉标准必要专利。③在微软收购</w:t>
      </w:r>
      <w:r>
        <w:rPr>
          <w:rFonts w:ascii="SimSun" w:hAnsi="SimSun" w:eastAsia="SimSun" w:cs="SimSun"/>
          <w:sz w:val="21"/>
          <w:szCs w:val="21"/>
        </w:rPr>
        <w:t xml:space="preserve">  </w:t>
      </w:r>
      <w:r>
        <w:rPr>
          <w:rFonts w:ascii="SimSun" w:hAnsi="SimSun" w:eastAsia="SimSun" w:cs="SimSun"/>
          <w:sz w:val="21"/>
          <w:szCs w:val="21"/>
          <w:spacing w:val="8"/>
        </w:rPr>
        <w:t>诺基亚案中，商务部要求双方按照</w:t>
      </w:r>
      <w:r>
        <w:rPr>
          <w:rFonts w:ascii="Times New Roman" w:hAnsi="Times New Roman" w:eastAsia="Times New Roman" w:cs="Times New Roman"/>
          <w:sz w:val="21"/>
          <w:szCs w:val="21"/>
        </w:rPr>
        <w:t>FRAND</w:t>
      </w:r>
      <w:r>
        <w:rPr>
          <w:rFonts w:ascii="SimSun" w:hAnsi="SimSun" w:eastAsia="SimSun" w:cs="SimSun"/>
          <w:sz w:val="21"/>
          <w:szCs w:val="21"/>
          <w:spacing w:val="8"/>
        </w:rPr>
        <w:t>条件对外许可所</w:t>
      </w:r>
      <w:r>
        <w:rPr>
          <w:rFonts w:ascii="SimSun" w:hAnsi="SimSun" w:eastAsia="SimSun" w:cs="SimSun"/>
          <w:sz w:val="21"/>
          <w:szCs w:val="21"/>
          <w:spacing w:val="7"/>
        </w:rPr>
        <w:t>涉标准必要专利，</w:t>
      </w:r>
      <w:r>
        <w:rPr>
          <w:rFonts w:ascii="SimSun" w:hAnsi="SimSun" w:eastAsia="SimSun" w:cs="SimSun"/>
          <w:sz w:val="21"/>
          <w:szCs w:val="21"/>
        </w:rPr>
        <w:t xml:space="preserve"> </w:t>
      </w:r>
      <w:r>
        <w:rPr>
          <w:rFonts w:ascii="SimSun" w:hAnsi="SimSun" w:eastAsia="SimSun" w:cs="SimSun"/>
          <w:sz w:val="21"/>
          <w:szCs w:val="21"/>
        </w:rPr>
        <w:t>不得就所涉标准必要专利寻求针对中国企业的禁</w:t>
      </w:r>
      <w:r>
        <w:rPr>
          <w:rFonts w:ascii="SimSun" w:hAnsi="SimSun" w:eastAsia="SimSun" w:cs="SimSun"/>
          <w:sz w:val="21"/>
          <w:szCs w:val="21"/>
          <w:spacing w:val="-1"/>
        </w:rPr>
        <w:t>令救济，在许可所涉标准必要</w:t>
      </w:r>
      <w:r>
        <w:rPr>
          <w:rFonts w:ascii="SimSun" w:hAnsi="SimSun" w:eastAsia="SimSun" w:cs="SimSun"/>
          <w:sz w:val="21"/>
          <w:szCs w:val="21"/>
        </w:rPr>
        <w:t xml:space="preserve">  </w:t>
      </w:r>
      <w:r>
        <w:rPr>
          <w:rFonts w:ascii="SimSun" w:hAnsi="SimSun" w:eastAsia="SimSun" w:cs="SimSun"/>
          <w:sz w:val="21"/>
          <w:szCs w:val="21"/>
        </w:rPr>
        <w:t>专利时不得强制要求被许可人提供交叉许可；对于非标准必要专利，则要求双</w:t>
      </w:r>
    </w:p>
    <w:p>
      <w:pPr>
        <w:spacing w:before="32"/>
        <w:rPr/>
      </w:pPr>
      <w:r/>
    </w:p>
    <w:p>
      <w:pPr>
        <w:spacing w:before="32"/>
        <w:rPr/>
      </w:pPr>
      <w:r/>
    </w:p>
    <w:p>
      <w:pPr>
        <w:sectPr>
          <w:type w:val="continuous"/>
          <w:pgSz w:w="8490" w:h="13160"/>
          <w:pgMar w:top="400" w:right="604" w:bottom="1303" w:left="229" w:header="0" w:footer="1113" w:gutter="0"/>
          <w:cols w:equalWidth="0" w:num="1">
            <w:col w:w="7656" w:space="0"/>
          </w:cols>
        </w:sectPr>
        <w:rPr/>
      </w:pPr>
    </w:p>
    <w:p>
      <w:pPr>
        <w:ind w:left="760" w:right="84"/>
        <w:spacing w:before="31" w:line="245" w:lineRule="auto"/>
        <w:rPr>
          <w:rFonts w:ascii="SimSun" w:hAnsi="SimSun" w:eastAsia="SimSun" w:cs="SimSun"/>
          <w:sz w:val="16"/>
          <w:szCs w:val="16"/>
        </w:rPr>
      </w:pPr>
      <w:r>
        <w:rPr>
          <w:rFonts w:ascii="SimSun" w:hAnsi="SimSun" w:eastAsia="SimSun" w:cs="SimSun"/>
          <w:sz w:val="16"/>
          <w:szCs w:val="16"/>
          <w:spacing w:val="-6"/>
        </w:rPr>
        <w:t>①</w:t>
      </w:r>
      <w:r>
        <w:rPr>
          <w:rFonts w:ascii="SimSun" w:hAnsi="SimSun" w:eastAsia="SimSun" w:cs="SimSun"/>
          <w:sz w:val="16"/>
          <w:szCs w:val="16"/>
        </w:rPr>
        <w:t xml:space="preserve"> </w:t>
      </w:r>
      <w:r>
        <w:rPr>
          <w:rFonts w:ascii="SimSun" w:hAnsi="SimSun" w:eastAsia="SimSun" w:cs="SimSun"/>
          <w:sz w:val="16"/>
          <w:szCs w:val="16"/>
          <w:spacing w:val="-5"/>
        </w:rPr>
        <w:t>②</w:t>
      </w:r>
    </w:p>
    <w:p>
      <w:pPr>
        <w:pStyle w:val="BodyText"/>
        <w:spacing w:line="14" w:lineRule="auto"/>
        <w:rPr>
          <w:sz w:val="2"/>
        </w:rPr>
      </w:pPr>
      <w:r>
        <w:rPr>
          <w:sz w:val="2"/>
          <w:szCs w:val="2"/>
        </w:rPr>
        <w:br w:type="column"/>
      </w:r>
    </w:p>
    <w:p>
      <w:pPr>
        <w:ind w:right="128" w:firstLine="40"/>
        <w:spacing w:before="56" w:line="26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Microsoft/Linkedln,Case</w:t>
      </w:r>
      <w:r>
        <w:rPr>
          <w:rFonts w:ascii="Times New Roman" w:hAnsi="Times New Roman" w:eastAsia="Times New Roman" w:cs="Times New Roman"/>
          <w:sz w:val="16"/>
          <w:szCs w:val="16"/>
          <w:spacing w:val="17"/>
          <w:w w:val="101"/>
        </w:rPr>
        <w:t xml:space="preserve"> </w:t>
      </w:r>
      <w:r>
        <w:rPr>
          <w:rFonts w:ascii="Times New Roman" w:hAnsi="Times New Roman" w:eastAsia="Times New Roman" w:cs="Times New Roman"/>
          <w:sz w:val="16"/>
          <w:szCs w:val="16"/>
          <w:spacing w:val="-1"/>
        </w:rPr>
        <w:t>Competitive</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
        </w:rPr>
        <w:t>Impact</w:t>
      </w:r>
    </w:p>
    <w:p>
      <w:pPr>
        <w:pStyle w:val="BodyText"/>
        <w:spacing w:line="14" w:lineRule="auto"/>
        <w:rPr>
          <w:sz w:val="2"/>
        </w:rPr>
      </w:pPr>
      <w:r>
        <w:rPr>
          <w:sz w:val="2"/>
          <w:szCs w:val="2"/>
        </w:rPr>
        <w:br w:type="column"/>
      </w:r>
    </w:p>
    <w:p>
      <w:pPr>
        <w:spacing w:before="5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M.8124,Commission</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decision</w:t>
      </w:r>
      <w:r>
        <w:rPr>
          <w:rFonts w:ascii="Times New Roman" w:hAnsi="Times New Roman" w:eastAsia="Times New Roman" w:cs="Times New Roman"/>
          <w:sz w:val="16"/>
          <w:szCs w:val="16"/>
          <w:spacing w:val="6"/>
        </w:rPr>
        <w:t xml:space="preserve">     </w:t>
      </w:r>
      <w:r>
        <w:rPr>
          <w:rFonts w:ascii="Times New Roman" w:hAnsi="Times New Roman" w:eastAsia="Times New Roman" w:cs="Times New Roman"/>
          <w:sz w:val="16"/>
          <w:szCs w:val="16"/>
        </w:rPr>
        <w:t>of     December      6,2016.</w:t>
      </w:r>
    </w:p>
    <w:p>
      <w:pPr>
        <w:ind w:left="108"/>
        <w:spacing w:before="104"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Statement,U.S.v.Google         Inc.and         ITASoftware,Inc.,No.1:11-</w:t>
      </w:r>
    </w:p>
    <w:p>
      <w:pPr>
        <w:spacing w:line="192" w:lineRule="auto"/>
        <w:sectPr>
          <w:type w:val="continuous"/>
          <w:pgSz w:w="8490" w:h="13160"/>
          <w:pgMar w:top="400" w:right="604" w:bottom="1303" w:left="229" w:header="0" w:footer="1113" w:gutter="0"/>
          <w:cols w:equalWidth="0" w:num="3">
            <w:col w:w="1000" w:space="100"/>
            <w:col w:w="1769" w:space="100"/>
            <w:col w:w="4687" w:space="0"/>
          </w:cols>
        </w:sectPr>
        <w:rPr>
          <w:rFonts w:ascii="Times New Roman" w:hAnsi="Times New Roman" w:eastAsia="Times New Roman" w:cs="Times New Roman"/>
          <w:sz w:val="16"/>
          <w:szCs w:val="16"/>
        </w:rPr>
      </w:pPr>
    </w:p>
    <w:p>
      <w:pPr>
        <w:ind w:left="409"/>
        <w:spacing w:before="6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cv-688(D.D.C.,8   April,2011.</w:t>
      </w:r>
    </w:p>
    <w:p>
      <w:pPr>
        <w:ind w:left="409" w:right="74" w:firstLine="350"/>
        <w:spacing w:before="65" w:line="218" w:lineRule="auto"/>
        <w:rPr>
          <w:rFonts w:ascii="SimSun" w:hAnsi="SimSun" w:eastAsia="SimSun" w:cs="SimSun"/>
          <w:sz w:val="21"/>
          <w:szCs w:val="21"/>
        </w:rPr>
      </w:pPr>
      <w:r>
        <w:rPr>
          <w:rFonts w:ascii="SimSun" w:hAnsi="SimSun" w:eastAsia="SimSun" w:cs="SimSun"/>
          <w:sz w:val="21"/>
          <w:szCs w:val="21"/>
          <w:spacing w:val="-19"/>
          <w:w w:val="98"/>
        </w:rPr>
        <w:t>③</w:t>
      </w:r>
      <w:r>
        <w:rPr>
          <w:rFonts w:ascii="SimSun" w:hAnsi="SimSun" w:eastAsia="SimSun" w:cs="SimSun"/>
          <w:sz w:val="21"/>
          <w:szCs w:val="21"/>
          <w:spacing w:val="46"/>
        </w:rPr>
        <w:t xml:space="preserve"> </w:t>
      </w:r>
      <w:r>
        <w:rPr>
          <w:rFonts w:ascii="SimSun" w:hAnsi="SimSun" w:eastAsia="SimSun" w:cs="SimSun"/>
          <w:sz w:val="21"/>
          <w:szCs w:val="21"/>
          <w:spacing w:val="-19"/>
          <w:w w:val="98"/>
        </w:rPr>
        <w:t>参见《商务部公告2012年第25号：关于附加限制性条件批准谷歌收购摩托罗拉移</w:t>
      </w:r>
      <w:r>
        <w:rPr>
          <w:rFonts w:ascii="SimSun" w:hAnsi="SimSun" w:eastAsia="SimSun" w:cs="SimSun"/>
          <w:sz w:val="21"/>
          <w:szCs w:val="21"/>
        </w:rPr>
        <w:t xml:space="preserve"> </w:t>
      </w:r>
      <w:r>
        <w:rPr>
          <w:rFonts w:ascii="SimSun" w:hAnsi="SimSun" w:eastAsia="SimSun" w:cs="SimSun"/>
          <w:sz w:val="21"/>
          <w:szCs w:val="21"/>
          <w:spacing w:val="6"/>
        </w:rPr>
        <w:t>动经营者集中反垄断审查决定的公告》,载中华人民共和国商务部： </w:t>
      </w: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6"/>
        </w:rPr>
        <w:t>://   </w:t>
      </w:r>
      <w:r>
        <w:rPr>
          <w:rFonts w:ascii="Times New Roman" w:hAnsi="Times New Roman" w:eastAsia="Times New Roman" w:cs="Times New Roman"/>
          <w:sz w:val="21"/>
          <w:szCs w:val="21"/>
          <w:spacing w:val="-10"/>
        </w:rPr>
        <w:t>www.mofcom.gov.cn/aarticle/b/c/201205/20120508134325.html,</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0"/>
        </w:rPr>
        <w:t>最后访问时间：2021</w:t>
      </w:r>
      <w:r>
        <w:rPr>
          <w:rFonts w:ascii="SimSun" w:hAnsi="SimSun" w:eastAsia="SimSun" w:cs="SimSun"/>
          <w:sz w:val="21"/>
          <w:szCs w:val="21"/>
          <w:spacing w:val="-55"/>
        </w:rPr>
        <w:t xml:space="preserve"> </w:t>
      </w:r>
      <w:r>
        <w:rPr>
          <w:rFonts w:ascii="SimSun" w:hAnsi="SimSun" w:eastAsia="SimSun" w:cs="SimSun"/>
          <w:sz w:val="21"/>
          <w:szCs w:val="21"/>
          <w:spacing w:val="-10"/>
        </w:rPr>
        <w:t>年1</w:t>
      </w:r>
    </w:p>
    <w:p>
      <w:pPr>
        <w:spacing w:line="218" w:lineRule="auto"/>
        <w:sectPr>
          <w:type w:val="continuous"/>
          <w:pgSz w:w="8490" w:h="13160"/>
          <w:pgMar w:top="400" w:right="604" w:bottom="1303" w:left="229" w:header="0" w:footer="1113" w:gutter="0"/>
          <w:cols w:equalWidth="0" w:num="1">
            <w:col w:w="7656" w:space="0"/>
          </w:cols>
        </w:sectPr>
        <w:rPr>
          <w:rFonts w:ascii="SimSun" w:hAnsi="SimSun" w:eastAsia="SimSun" w:cs="SimSun"/>
          <w:sz w:val="21"/>
          <w:szCs w:val="21"/>
        </w:rPr>
      </w:pPr>
    </w:p>
    <w:p>
      <w:pPr>
        <w:ind w:left="4230"/>
        <w:spacing w:before="109"/>
        <w:rPr>
          <w:sz w:val="16"/>
          <w:szCs w:val="16"/>
        </w:rPr>
      </w:pPr>
      <w:r>
        <w:drawing>
          <wp:anchor distT="0" distB="0" distL="0" distR="0" simplePos="0" relativeHeight="252867584" behindDoc="0" locked="0" layoutInCell="0" allowOverlap="1">
            <wp:simplePos x="0" y="0"/>
            <wp:positionH relativeFrom="page">
              <wp:posOffset>406384</wp:posOffset>
            </wp:positionH>
            <wp:positionV relativeFrom="page">
              <wp:posOffset>6743701</wp:posOffset>
            </wp:positionV>
            <wp:extent cx="1162062" cy="6350"/>
            <wp:effectExtent l="0" t="0" r="0" b="0"/>
            <wp:wrapNone/>
            <wp:docPr id="1024" name="IM 1024"/>
            <wp:cNvGraphicFramePr/>
            <a:graphic>
              <a:graphicData uri="http://schemas.openxmlformats.org/drawingml/2006/picture">
                <pic:pic>
                  <pic:nvPicPr>
                    <pic:cNvPr id="1024" name="IM 1024"/>
                    <pic:cNvPicPr/>
                  </pic:nvPicPr>
                  <pic:blipFill>
                    <a:blip r:embed="rId567"/>
                    <a:stretch>
                      <a:fillRect/>
                    </a:stretch>
                  </pic:blipFill>
                  <pic:spPr>
                    <a:xfrm rot="0">
                      <a:off x="0" y="0"/>
                      <a:ext cx="1162062" cy="6350"/>
                    </a:xfrm>
                    <a:prstGeom prst="rect">
                      <a:avLst/>
                    </a:prstGeom>
                  </pic:spPr>
                </pic:pic>
              </a:graphicData>
            </a:graphic>
          </wp:anchor>
        </w:drawing>
      </w:r>
      <w:r>
        <w:pict>
          <v:shape id="_x0000_s662" style="position:absolute;margin-left:363.501pt;margin-top:8.88971pt;mso-position-vertical-relative:text;mso-position-horizontal-relative:text;width:13.55pt;height:7.55pt;z-index:2528665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383</w:t>
                  </w:r>
                </w:p>
              </w:txbxContent>
            </v:textbox>
          </v:shape>
        </w:pict>
      </w:r>
      <w:r>
        <w:rPr>
          <w:rFonts w:ascii="SimHei" w:hAnsi="SimHei" w:eastAsia="SimHei" w:cs="SimHei"/>
          <w:sz w:val="16"/>
          <w:szCs w:val="16"/>
          <w:spacing w:val="-3"/>
        </w:rPr>
        <w:t>四、数据市场平台扼杀式并购的法律控制</w:t>
      </w:r>
      <w:r>
        <w:rPr>
          <w:rFonts w:ascii="SimHei" w:hAnsi="SimHei" w:eastAsia="SimHei" w:cs="SimHei"/>
          <w:sz w:val="16"/>
          <w:szCs w:val="16"/>
          <w:spacing w:val="52"/>
          <w:w w:val="101"/>
        </w:rPr>
        <w:t xml:space="preserve"> </w:t>
      </w:r>
      <w:r>
        <w:rPr>
          <w:sz w:val="16"/>
          <w:szCs w:val="16"/>
          <w:position w:val="-5"/>
        </w:rPr>
        <w:drawing>
          <wp:inline distT="0" distB="0" distL="0" distR="0">
            <wp:extent cx="6361" cy="279437"/>
            <wp:effectExtent l="0" t="0" r="0" b="0"/>
            <wp:docPr id="1026" name="IM 1026"/>
            <wp:cNvGraphicFramePr/>
            <a:graphic>
              <a:graphicData uri="http://schemas.openxmlformats.org/drawingml/2006/picture">
                <pic:pic>
                  <pic:nvPicPr>
                    <pic:cNvPr id="1026" name="IM 1026"/>
                    <pic:cNvPicPr/>
                  </pic:nvPicPr>
                  <pic:blipFill>
                    <a:blip r:embed="rId568"/>
                    <a:stretch>
                      <a:fillRect/>
                    </a:stretch>
                  </pic:blipFill>
                  <pic:spPr>
                    <a:xfrm rot="0">
                      <a:off x="0" y="0"/>
                      <a:ext cx="6361" cy="279437"/>
                    </a:xfrm>
                    <a:prstGeom prst="rect">
                      <a:avLst/>
                    </a:prstGeom>
                  </pic:spPr>
                </pic:pic>
              </a:graphicData>
            </a:graphic>
          </wp:inline>
        </w:drawing>
      </w:r>
    </w:p>
    <w:p>
      <w:pPr>
        <w:pStyle w:val="BodyText"/>
        <w:spacing w:line="348" w:lineRule="auto"/>
        <w:rPr/>
      </w:pPr>
      <w:r/>
    </w:p>
    <w:p>
      <w:pPr>
        <w:ind w:left="20" w:right="369"/>
        <w:spacing w:before="68" w:line="290" w:lineRule="auto"/>
        <w:jc w:val="both"/>
        <w:rPr>
          <w:rFonts w:ascii="SimSun" w:hAnsi="SimSun" w:eastAsia="SimSun" w:cs="SimSun"/>
          <w:sz w:val="21"/>
          <w:szCs w:val="21"/>
        </w:rPr>
      </w:pPr>
      <w:r>
        <w:rPr>
          <w:rFonts w:ascii="SimSun" w:hAnsi="SimSun" w:eastAsia="SimSun" w:cs="SimSun"/>
          <w:sz w:val="21"/>
          <w:szCs w:val="21"/>
        </w:rPr>
        <w:t>方在集中后收取的许可费率不得高于集中前，其他非</w:t>
      </w:r>
      <w:r>
        <w:rPr>
          <w:rFonts w:ascii="SimSun" w:hAnsi="SimSun" w:eastAsia="SimSun" w:cs="SimSun"/>
          <w:sz w:val="21"/>
          <w:szCs w:val="21"/>
          <w:spacing w:val="-1"/>
        </w:rPr>
        <w:t>价格条款也需要与集中前</w:t>
      </w:r>
      <w:r>
        <w:rPr>
          <w:rFonts w:ascii="SimSun" w:hAnsi="SimSun" w:eastAsia="SimSun" w:cs="SimSun"/>
          <w:sz w:val="21"/>
          <w:szCs w:val="21"/>
        </w:rPr>
        <w:t xml:space="preserve"> </w:t>
      </w:r>
      <w:r>
        <w:rPr>
          <w:rFonts w:ascii="SimSun" w:hAnsi="SimSun" w:eastAsia="SimSun" w:cs="SimSun"/>
          <w:sz w:val="21"/>
          <w:szCs w:val="21"/>
        </w:rPr>
        <w:t>保持实质一致。①通过执法机构在这两起集中交易中</w:t>
      </w:r>
      <w:r>
        <w:rPr>
          <w:rFonts w:ascii="SimSun" w:hAnsi="SimSun" w:eastAsia="SimSun" w:cs="SimSun"/>
          <w:sz w:val="21"/>
          <w:szCs w:val="21"/>
          <w:spacing w:val="-1"/>
        </w:rPr>
        <w:t>采取的开放救济措施不难</w:t>
      </w:r>
      <w:r>
        <w:rPr>
          <w:rFonts w:ascii="SimSun" w:hAnsi="SimSun" w:eastAsia="SimSun" w:cs="SimSun"/>
          <w:sz w:val="21"/>
          <w:szCs w:val="21"/>
        </w:rPr>
        <w:t xml:space="preserve"> </w:t>
      </w:r>
      <w:r>
        <w:rPr>
          <w:rFonts w:ascii="SimSun" w:hAnsi="SimSun" w:eastAsia="SimSun" w:cs="SimSun"/>
          <w:sz w:val="21"/>
          <w:szCs w:val="21"/>
          <w:spacing w:val="-3"/>
        </w:rPr>
        <w:t>发出， 一个基本思路是：要求集中后的经营者继</w:t>
      </w:r>
      <w:r>
        <w:rPr>
          <w:rFonts w:ascii="SimSun" w:hAnsi="SimSun" w:eastAsia="SimSun" w:cs="SimSun"/>
          <w:sz w:val="21"/>
          <w:szCs w:val="21"/>
          <w:spacing w:val="-4"/>
        </w:rPr>
        <w:t>续开放所涉商品或者服务，而</w:t>
      </w:r>
      <w:r>
        <w:rPr>
          <w:rFonts w:ascii="SimSun" w:hAnsi="SimSun" w:eastAsia="SimSun" w:cs="SimSun"/>
          <w:sz w:val="21"/>
          <w:szCs w:val="21"/>
        </w:rPr>
        <w:t xml:space="preserve"> </w:t>
      </w:r>
      <w:r>
        <w:rPr>
          <w:rFonts w:ascii="SimSun" w:hAnsi="SimSun" w:eastAsia="SimSun" w:cs="SimSun"/>
          <w:sz w:val="21"/>
          <w:szCs w:val="21"/>
          <w:spacing w:val="-1"/>
        </w:rPr>
        <w:t>且在开放条件上不得高于集中前的水平，此处的开放条件包含价格内容和非价</w:t>
      </w:r>
      <w:r>
        <w:rPr>
          <w:rFonts w:ascii="SimSun" w:hAnsi="SimSun" w:eastAsia="SimSun" w:cs="SimSun"/>
          <w:sz w:val="21"/>
          <w:szCs w:val="21"/>
          <w:spacing w:val="1"/>
        </w:rPr>
        <w:t xml:space="preserve"> </w:t>
      </w:r>
      <w:r>
        <w:rPr>
          <w:rFonts w:ascii="SimSun" w:hAnsi="SimSun" w:eastAsia="SimSun" w:cs="SimSun"/>
          <w:sz w:val="21"/>
          <w:szCs w:val="21"/>
          <w:spacing w:val="-8"/>
        </w:rPr>
        <w:t>格内容。</w:t>
      </w:r>
    </w:p>
    <w:p>
      <w:pPr>
        <w:ind w:left="20" w:right="265" w:firstLine="439"/>
        <w:spacing w:before="105" w:line="303" w:lineRule="auto"/>
        <w:jc w:val="both"/>
        <w:rPr>
          <w:rFonts w:ascii="SimSun" w:hAnsi="SimSun" w:eastAsia="SimSun" w:cs="SimSun"/>
          <w:sz w:val="21"/>
          <w:szCs w:val="21"/>
        </w:rPr>
      </w:pPr>
      <w:r>
        <w:rPr>
          <w:rFonts w:ascii="SimSun" w:hAnsi="SimSun" w:eastAsia="SimSun" w:cs="SimSun"/>
          <w:sz w:val="21"/>
          <w:szCs w:val="21"/>
        </w:rPr>
        <w:t>参酌前述国内外相关并购中开放救济措施实施情</w:t>
      </w:r>
      <w:r>
        <w:rPr>
          <w:rFonts w:ascii="SimSun" w:hAnsi="SimSun" w:eastAsia="SimSun" w:cs="SimSun"/>
          <w:sz w:val="21"/>
          <w:szCs w:val="21"/>
          <w:spacing w:val="-1"/>
        </w:rPr>
        <w:t>况的基础上，要求集中后</w:t>
      </w:r>
      <w:r>
        <w:rPr>
          <w:rFonts w:ascii="SimSun" w:hAnsi="SimSun" w:eastAsia="SimSun" w:cs="SimSun"/>
          <w:sz w:val="21"/>
          <w:szCs w:val="21"/>
        </w:rPr>
        <w:t xml:space="preserve">  </w:t>
      </w:r>
      <w:r>
        <w:rPr>
          <w:rFonts w:ascii="SimSun" w:hAnsi="SimSun" w:eastAsia="SimSun" w:cs="SimSun"/>
          <w:sz w:val="21"/>
          <w:szCs w:val="21"/>
        </w:rPr>
        <w:t>的经营者以合理条件开放所涉数据可选择如下方式</w:t>
      </w:r>
      <w:r>
        <w:rPr>
          <w:rFonts w:ascii="SimSun" w:hAnsi="SimSun" w:eastAsia="SimSun" w:cs="SimSun"/>
          <w:sz w:val="21"/>
          <w:szCs w:val="21"/>
          <w:spacing w:val="-1"/>
        </w:rPr>
        <w:t>：第一，要求集中后的经营</w:t>
      </w:r>
      <w:r>
        <w:rPr>
          <w:rFonts w:ascii="SimSun" w:hAnsi="SimSun" w:eastAsia="SimSun" w:cs="SimSun"/>
          <w:sz w:val="21"/>
          <w:szCs w:val="21"/>
        </w:rPr>
        <w:t xml:space="preserve">  </w:t>
      </w:r>
      <w:r>
        <w:rPr>
          <w:rFonts w:ascii="SimSun" w:hAnsi="SimSun" w:eastAsia="SimSun" w:cs="SimSun"/>
          <w:sz w:val="21"/>
          <w:szCs w:val="21"/>
        </w:rPr>
        <w:t>者以公平、合理和无歧视的条件开放共享所涉数据。</w:t>
      </w:r>
      <w:r>
        <w:rPr>
          <w:rFonts w:ascii="SimSun" w:hAnsi="SimSun" w:eastAsia="SimSun" w:cs="SimSun"/>
          <w:sz w:val="21"/>
          <w:szCs w:val="21"/>
          <w:spacing w:val="-1"/>
        </w:rPr>
        <w:t>这样做的好处在于：仅是</w:t>
      </w:r>
      <w:r>
        <w:rPr>
          <w:rFonts w:ascii="SimSun" w:hAnsi="SimSun" w:eastAsia="SimSun" w:cs="SimSun"/>
          <w:sz w:val="21"/>
          <w:szCs w:val="21"/>
        </w:rPr>
        <w:t xml:space="preserve">  </w:t>
      </w:r>
      <w:r>
        <w:rPr>
          <w:rFonts w:ascii="SimSun" w:hAnsi="SimSun" w:eastAsia="SimSun" w:cs="SimSun"/>
          <w:sz w:val="21"/>
          <w:szCs w:val="21"/>
        </w:rPr>
        <w:t>明确数据控制者负担开放义务以及须遵循的开放原则，如此执法机构便</w:t>
      </w:r>
      <w:r>
        <w:rPr>
          <w:rFonts w:ascii="SimSun" w:hAnsi="SimSun" w:eastAsia="SimSun" w:cs="SimSun"/>
          <w:sz w:val="21"/>
          <w:szCs w:val="21"/>
          <w:spacing w:val="-1"/>
        </w:rPr>
        <w:t>能够避</w:t>
      </w:r>
      <w:r>
        <w:rPr>
          <w:rFonts w:ascii="SimSun" w:hAnsi="SimSun" w:eastAsia="SimSun" w:cs="SimSun"/>
          <w:sz w:val="21"/>
          <w:szCs w:val="21"/>
        </w:rPr>
        <w:t xml:space="preserve">  </w:t>
      </w:r>
      <w:r>
        <w:rPr>
          <w:rFonts w:ascii="SimSun" w:hAnsi="SimSun" w:eastAsia="SimSun" w:cs="SimSun"/>
          <w:sz w:val="21"/>
          <w:szCs w:val="21"/>
        </w:rPr>
        <w:t>免对所涉数据设定合理的开放条件，防止对</w:t>
      </w:r>
      <w:r>
        <w:rPr>
          <w:rFonts w:ascii="SimSun" w:hAnsi="SimSun" w:eastAsia="SimSun" w:cs="SimSun"/>
          <w:sz w:val="21"/>
          <w:szCs w:val="21"/>
          <w:spacing w:val="-1"/>
        </w:rPr>
        <w:t>市场竞争的过度干预，交易方能够</w:t>
      </w:r>
      <w:r>
        <w:rPr>
          <w:rFonts w:ascii="SimSun" w:hAnsi="SimSun" w:eastAsia="SimSun" w:cs="SimSun"/>
          <w:sz w:val="21"/>
          <w:szCs w:val="21"/>
        </w:rPr>
        <w:t xml:space="preserve">  </w:t>
      </w:r>
      <w:r>
        <w:rPr>
          <w:rFonts w:ascii="SimSun" w:hAnsi="SimSun" w:eastAsia="SimSun" w:cs="SimSun"/>
          <w:sz w:val="21"/>
          <w:szCs w:val="21"/>
          <w:spacing w:val="17"/>
        </w:rPr>
        <w:t>基于供求关系协商确定开放条件。如前所述，在 </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7"/>
        </w:rPr>
        <w:t>收</w:t>
      </w:r>
      <w:r>
        <w:rPr>
          <w:rFonts w:ascii="SimSun" w:hAnsi="SimSun" w:eastAsia="SimSun" w:cs="SimSun"/>
          <w:sz w:val="21"/>
          <w:szCs w:val="21"/>
          <w:spacing w:val="-42"/>
        </w:rPr>
        <w:t xml:space="preserve"> </w:t>
      </w:r>
      <w:r>
        <w:rPr>
          <w:rFonts w:ascii="SimSun" w:hAnsi="SimSun" w:eastAsia="SimSun" w:cs="SimSun"/>
          <w:sz w:val="21"/>
          <w:szCs w:val="21"/>
          <w:spacing w:val="17"/>
        </w:rPr>
        <w:t>购 </w:t>
      </w:r>
      <w:r>
        <w:rPr>
          <w:rFonts w:ascii="Times New Roman" w:hAnsi="Times New Roman" w:eastAsia="Times New Roman" w:cs="Times New Roman"/>
          <w:sz w:val="21"/>
          <w:szCs w:val="21"/>
        </w:rPr>
        <w:t>ITA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7"/>
        </w:rPr>
        <w:t>案、</w:t>
      </w:r>
      <w:r>
        <w:rPr>
          <w:rFonts w:ascii="SimSun" w:hAnsi="SimSun" w:eastAsia="SimSun" w:cs="SimSun"/>
          <w:sz w:val="21"/>
          <w:szCs w:val="21"/>
        </w:rPr>
        <w:t xml:space="preserve"> </w:t>
      </w:r>
      <w:r>
        <w:rPr>
          <w:rFonts w:ascii="Times New Roman" w:hAnsi="Times New Roman" w:eastAsia="Times New Roman" w:cs="Times New Roman"/>
          <w:sz w:val="21"/>
          <w:szCs w:val="21"/>
          <w:spacing w:val="-2"/>
        </w:rPr>
        <w:t>Ticketmaster </w:t>
      </w:r>
      <w:r>
        <w:rPr>
          <w:rFonts w:ascii="SimSun" w:hAnsi="SimSun" w:eastAsia="SimSun" w:cs="SimSun"/>
          <w:sz w:val="21"/>
          <w:szCs w:val="21"/>
          <w:spacing w:val="-2"/>
        </w:rPr>
        <w:t>收购</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2"/>
        </w:rPr>
        <w:t>Make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案、谷歌收购摩托罗拉案和微软收</w:t>
      </w:r>
      <w:r>
        <w:rPr>
          <w:rFonts w:ascii="SimSun" w:hAnsi="SimSun" w:eastAsia="SimSun" w:cs="SimSun"/>
          <w:sz w:val="21"/>
          <w:szCs w:val="21"/>
          <w:spacing w:val="-3"/>
        </w:rPr>
        <w:t>购诺基亚案中，国内 </w:t>
      </w:r>
      <w:r>
        <w:rPr>
          <w:rFonts w:ascii="SimSun" w:hAnsi="SimSun" w:eastAsia="SimSun" w:cs="SimSun"/>
          <w:sz w:val="21"/>
          <w:szCs w:val="21"/>
        </w:rPr>
        <w:t>外反垄断执法机构采用了该等开放救济措施。</w:t>
      </w:r>
      <w:r>
        <w:rPr>
          <w:rFonts w:ascii="SimSun" w:hAnsi="SimSun" w:eastAsia="SimSun" w:cs="SimSun"/>
          <w:sz w:val="21"/>
          <w:szCs w:val="21"/>
          <w:spacing w:val="-1"/>
        </w:rPr>
        <w:t>其二，要求集中后的经营者以不</w:t>
      </w:r>
      <w:r>
        <w:rPr>
          <w:rFonts w:ascii="SimSun" w:hAnsi="SimSun" w:eastAsia="SimSun" w:cs="SimSun"/>
          <w:sz w:val="21"/>
          <w:szCs w:val="21"/>
        </w:rPr>
        <w:t xml:space="preserve">  </w:t>
      </w:r>
      <w:r>
        <w:rPr>
          <w:rFonts w:ascii="SimSun" w:hAnsi="SimSun" w:eastAsia="SimSun" w:cs="SimSun"/>
          <w:sz w:val="21"/>
          <w:szCs w:val="21"/>
        </w:rPr>
        <w:t>高于集中前的交易条件开放共享所涉数据。</w:t>
      </w:r>
      <w:r>
        <w:rPr>
          <w:rFonts w:ascii="SimSun" w:hAnsi="SimSun" w:eastAsia="SimSun" w:cs="SimSun"/>
          <w:sz w:val="21"/>
          <w:szCs w:val="21"/>
          <w:spacing w:val="-1"/>
        </w:rPr>
        <w:t>除了拒绝开放共享外，数据封锁造</w:t>
      </w:r>
      <w:r>
        <w:rPr>
          <w:rFonts w:ascii="SimSun" w:hAnsi="SimSun" w:eastAsia="SimSun" w:cs="SimSun"/>
          <w:sz w:val="21"/>
          <w:szCs w:val="21"/>
        </w:rPr>
        <w:t xml:space="preserve">  </w:t>
      </w:r>
      <w:r>
        <w:rPr>
          <w:rFonts w:ascii="SimSun" w:hAnsi="SimSun" w:eastAsia="SimSun" w:cs="SimSun"/>
          <w:sz w:val="21"/>
          <w:szCs w:val="21"/>
        </w:rPr>
        <w:t>成的实质性损害是：集中后的经营者很可能以不公平</w:t>
      </w:r>
      <w:r>
        <w:rPr>
          <w:rFonts w:ascii="SimSun" w:hAnsi="SimSun" w:eastAsia="SimSun" w:cs="SimSun"/>
          <w:sz w:val="21"/>
          <w:szCs w:val="21"/>
          <w:spacing w:val="-1"/>
        </w:rPr>
        <w:t>的高价提供数据，抑或在</w:t>
      </w:r>
      <w:r>
        <w:rPr>
          <w:rFonts w:ascii="SimSun" w:hAnsi="SimSun" w:eastAsia="SimSun" w:cs="SimSun"/>
          <w:sz w:val="21"/>
          <w:szCs w:val="21"/>
        </w:rPr>
        <w:t xml:space="preserve">  </w:t>
      </w:r>
      <w:r>
        <w:rPr>
          <w:rFonts w:ascii="SimSun" w:hAnsi="SimSun" w:eastAsia="SimSun" w:cs="SimSun"/>
          <w:sz w:val="21"/>
          <w:szCs w:val="21"/>
          <w:spacing w:val="3"/>
        </w:rPr>
        <w:t>开放共享过程中附加若干不合理交易条件，包括搭售不相关</w:t>
      </w:r>
      <w:r>
        <w:rPr>
          <w:rFonts w:ascii="SimSun" w:hAnsi="SimSun" w:eastAsia="SimSun" w:cs="SimSun"/>
          <w:sz w:val="21"/>
          <w:szCs w:val="21"/>
          <w:spacing w:val="2"/>
        </w:rPr>
        <w:t>的产品或者服务、</w:t>
      </w:r>
      <w:r>
        <w:rPr>
          <w:rFonts w:ascii="SimSun" w:hAnsi="SimSun" w:eastAsia="SimSun" w:cs="SimSun"/>
          <w:sz w:val="21"/>
          <w:szCs w:val="21"/>
        </w:rPr>
        <w:t xml:space="preserve"> </w:t>
      </w:r>
      <w:r>
        <w:rPr>
          <w:rFonts w:ascii="SimSun" w:hAnsi="SimSun" w:eastAsia="SimSun" w:cs="SimSun"/>
          <w:sz w:val="21"/>
          <w:szCs w:val="21"/>
        </w:rPr>
        <w:t>要求交易相对人无偿提供交叉许可等，该措施可以解</w:t>
      </w:r>
      <w:r>
        <w:rPr>
          <w:rFonts w:ascii="SimSun" w:hAnsi="SimSun" w:eastAsia="SimSun" w:cs="SimSun"/>
          <w:sz w:val="21"/>
          <w:szCs w:val="21"/>
          <w:spacing w:val="-1"/>
        </w:rPr>
        <w:t>决上述担忧，且相比于第</w:t>
      </w:r>
      <w:r>
        <w:rPr>
          <w:rFonts w:ascii="SimSun" w:hAnsi="SimSun" w:eastAsia="SimSun" w:cs="SimSun"/>
          <w:sz w:val="21"/>
          <w:szCs w:val="21"/>
        </w:rPr>
        <w:t xml:space="preserve">  </w:t>
      </w:r>
      <w:r>
        <w:rPr>
          <w:rFonts w:ascii="SimSun" w:hAnsi="SimSun" w:eastAsia="SimSun" w:cs="SimSun"/>
          <w:sz w:val="21"/>
          <w:szCs w:val="21"/>
        </w:rPr>
        <w:t>一种方式在维持竞争的稳定性方面更强，缺点是</w:t>
      </w:r>
      <w:r>
        <w:rPr>
          <w:rFonts w:ascii="SimSun" w:hAnsi="SimSun" w:eastAsia="SimSun" w:cs="SimSun"/>
          <w:sz w:val="21"/>
          <w:szCs w:val="21"/>
          <w:spacing w:val="-1"/>
        </w:rPr>
        <w:t>没有顾及市场发展和变化。在</w:t>
      </w:r>
      <w:r>
        <w:rPr>
          <w:rFonts w:ascii="SimSun" w:hAnsi="SimSun" w:eastAsia="SimSun" w:cs="SimSun"/>
          <w:sz w:val="21"/>
          <w:szCs w:val="21"/>
        </w:rPr>
        <w:t xml:space="preserve">  </w:t>
      </w:r>
      <w:r>
        <w:rPr>
          <w:rFonts w:ascii="SimSun" w:hAnsi="SimSun" w:eastAsia="SimSun" w:cs="SimSun"/>
          <w:sz w:val="21"/>
          <w:szCs w:val="21"/>
        </w:rPr>
        <w:t>微软收购诺基亚案中，商务部使用了此类开放救济措施</w:t>
      </w:r>
      <w:r>
        <w:rPr>
          <w:rFonts w:ascii="SimSun" w:hAnsi="SimSun" w:eastAsia="SimSun" w:cs="SimSun"/>
          <w:sz w:val="21"/>
          <w:szCs w:val="21"/>
          <w:spacing w:val="-1"/>
        </w:rPr>
        <w:t>。其三，要求集中后的</w:t>
      </w:r>
      <w:r>
        <w:rPr>
          <w:rFonts w:ascii="SimSun" w:hAnsi="SimSun" w:eastAsia="SimSun" w:cs="SimSun"/>
          <w:sz w:val="21"/>
          <w:szCs w:val="21"/>
        </w:rPr>
        <w:t xml:space="preserve">  </w:t>
      </w:r>
      <w:r>
        <w:rPr>
          <w:rFonts w:ascii="SimSun" w:hAnsi="SimSun" w:eastAsia="SimSun" w:cs="SimSun"/>
          <w:sz w:val="21"/>
          <w:szCs w:val="21"/>
          <w:spacing w:val="3"/>
        </w:rPr>
        <w:t>经营者在特定期限内以免费的方式开放共享所涉数据。较之</w:t>
      </w:r>
      <w:r>
        <w:rPr>
          <w:rFonts w:ascii="SimSun" w:hAnsi="SimSun" w:eastAsia="SimSun" w:cs="SimSun"/>
          <w:sz w:val="21"/>
          <w:szCs w:val="21"/>
          <w:spacing w:val="2"/>
        </w:rPr>
        <w:t>于前面两种方式，</w:t>
      </w:r>
      <w:r>
        <w:rPr>
          <w:rFonts w:ascii="SimSun" w:hAnsi="SimSun" w:eastAsia="SimSun" w:cs="SimSun"/>
          <w:sz w:val="21"/>
          <w:szCs w:val="21"/>
        </w:rPr>
        <w:t xml:space="preserve"> </w:t>
      </w:r>
      <w:r>
        <w:rPr>
          <w:rFonts w:ascii="SimSun" w:hAnsi="SimSun" w:eastAsia="SimSun" w:cs="SimSun"/>
          <w:sz w:val="21"/>
          <w:szCs w:val="21"/>
        </w:rPr>
        <w:t>免费开放共享鲜有被使用，因为这可能会减</w:t>
      </w:r>
      <w:r>
        <w:rPr>
          <w:rFonts w:ascii="SimSun" w:hAnsi="SimSun" w:eastAsia="SimSun" w:cs="SimSun"/>
          <w:sz w:val="21"/>
          <w:szCs w:val="21"/>
          <w:spacing w:val="-1"/>
        </w:rPr>
        <w:t>损投资和研发激励。如前所述，在</w:t>
      </w:r>
      <w:r>
        <w:rPr>
          <w:rFonts w:ascii="SimSun" w:hAnsi="SimSun" w:eastAsia="SimSun" w:cs="SimSun"/>
          <w:sz w:val="21"/>
          <w:szCs w:val="21"/>
        </w:rPr>
        <w:t xml:space="preserve">  </w:t>
      </w:r>
      <w:r>
        <w:rPr>
          <w:rFonts w:ascii="Times New Roman" w:hAnsi="Times New Roman" w:eastAsia="Times New Roman" w:cs="Times New Roman"/>
          <w:sz w:val="21"/>
          <w:szCs w:val="21"/>
        </w:rPr>
        <w:t>Nielsen</w:t>
      </w:r>
      <w:r>
        <w:rPr>
          <w:rFonts w:ascii="SimSun" w:hAnsi="SimSun" w:eastAsia="SimSun" w:cs="SimSun"/>
          <w:sz w:val="21"/>
          <w:szCs w:val="21"/>
          <w:spacing w:val="2"/>
        </w:rPr>
        <w:t>收购</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Arbitron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案中，美国联邦贸易委员会要求集中后的企业提供为期8 </w:t>
      </w:r>
      <w:r>
        <w:rPr>
          <w:rFonts w:ascii="SimSun" w:hAnsi="SimSun" w:eastAsia="SimSun" w:cs="SimSun"/>
          <w:sz w:val="21"/>
          <w:szCs w:val="21"/>
        </w:rPr>
        <w:t>年的免费许可，主要目的是以此来促进产品或者服务</w:t>
      </w:r>
      <w:r>
        <w:rPr>
          <w:rFonts w:ascii="SimSun" w:hAnsi="SimSun" w:eastAsia="SimSun" w:cs="SimSun"/>
          <w:sz w:val="21"/>
          <w:szCs w:val="21"/>
          <w:spacing w:val="-1"/>
        </w:rPr>
        <w:t>的研发和创新。通常情况</w:t>
      </w:r>
      <w:r>
        <w:rPr>
          <w:rFonts w:ascii="SimSun" w:hAnsi="SimSun" w:eastAsia="SimSun" w:cs="SimSun"/>
          <w:sz w:val="21"/>
          <w:szCs w:val="21"/>
        </w:rPr>
        <w:t xml:space="preserve">  </w:t>
      </w:r>
      <w:r>
        <w:rPr>
          <w:rFonts w:ascii="SimSun" w:hAnsi="SimSun" w:eastAsia="SimSun" w:cs="SimSun"/>
          <w:sz w:val="21"/>
          <w:szCs w:val="21"/>
          <w:spacing w:val="-1"/>
        </w:rPr>
        <w:t>下，执法机构应当慎重选用这种方式，如果确有必要，则需要调和保护市场竞</w:t>
      </w:r>
      <w:r>
        <w:rPr>
          <w:rFonts w:ascii="SimSun" w:hAnsi="SimSun" w:eastAsia="SimSun" w:cs="SimSun"/>
          <w:sz w:val="21"/>
          <w:szCs w:val="21"/>
          <w:spacing w:val="9"/>
        </w:rPr>
        <w:t xml:space="preserve">  </w:t>
      </w:r>
      <w:r>
        <w:rPr>
          <w:rFonts w:ascii="SimSun" w:hAnsi="SimSun" w:eastAsia="SimSun" w:cs="SimSun"/>
          <w:sz w:val="21"/>
          <w:szCs w:val="21"/>
          <w:spacing w:val="-3"/>
        </w:rPr>
        <w:t>争和促进研发创新之间的潜在冲突。</w:t>
      </w:r>
    </w:p>
    <w:p>
      <w:pPr>
        <w:pStyle w:val="BodyText"/>
        <w:spacing w:line="262" w:lineRule="auto"/>
        <w:rPr/>
      </w:pPr>
      <w:r/>
    </w:p>
    <w:p>
      <w:pPr>
        <w:pStyle w:val="BodyText"/>
        <w:spacing w:line="262" w:lineRule="auto"/>
        <w:rPr/>
      </w:pPr>
      <w:r/>
    </w:p>
    <w:p>
      <w:pPr>
        <w:pStyle w:val="BodyText"/>
        <w:spacing w:line="262" w:lineRule="auto"/>
        <w:rPr/>
      </w:pPr>
      <w:r/>
    </w:p>
    <w:p>
      <w:pPr>
        <w:ind w:left="20" w:right="329" w:firstLine="369"/>
        <w:spacing w:before="68" w:line="211" w:lineRule="auto"/>
        <w:rPr>
          <w:rFonts w:ascii="SimSun" w:hAnsi="SimSun" w:eastAsia="SimSun" w:cs="SimSun"/>
          <w:sz w:val="21"/>
          <w:szCs w:val="21"/>
        </w:rPr>
      </w:pPr>
      <w:r>
        <w:rPr>
          <w:rFonts w:ascii="SimSun" w:hAnsi="SimSun" w:eastAsia="SimSun" w:cs="SimSun"/>
          <w:sz w:val="21"/>
          <w:szCs w:val="21"/>
          <w:spacing w:val="-19"/>
          <w:w w:val="98"/>
        </w:rPr>
        <w:t>①</w:t>
      </w:r>
      <w:r>
        <w:rPr>
          <w:rFonts w:ascii="SimSun" w:hAnsi="SimSun" w:eastAsia="SimSun" w:cs="SimSun"/>
          <w:sz w:val="21"/>
          <w:szCs w:val="21"/>
          <w:spacing w:val="32"/>
        </w:rPr>
        <w:t xml:space="preserve"> </w:t>
      </w:r>
      <w:r>
        <w:rPr>
          <w:rFonts w:ascii="SimSun" w:hAnsi="SimSun" w:eastAsia="SimSun" w:cs="SimSun"/>
          <w:sz w:val="21"/>
          <w:szCs w:val="21"/>
          <w:spacing w:val="-19"/>
          <w:w w:val="98"/>
        </w:rPr>
        <w:t>参见《商务部公告2014年第24号：关于</w:t>
      </w:r>
      <w:r>
        <w:rPr>
          <w:rFonts w:ascii="SimSun" w:hAnsi="SimSun" w:eastAsia="SimSun" w:cs="SimSun"/>
          <w:sz w:val="21"/>
          <w:szCs w:val="21"/>
          <w:spacing w:val="-20"/>
          <w:w w:val="98"/>
        </w:rPr>
        <w:t>附加限制性条件批准微软收购诺基亚设备</w:t>
      </w:r>
      <w:r>
        <w:rPr>
          <w:rFonts w:ascii="SimSun" w:hAnsi="SimSun" w:eastAsia="SimSun" w:cs="SimSun"/>
          <w:sz w:val="21"/>
          <w:szCs w:val="21"/>
        </w:rPr>
        <w:t xml:space="preserve"> </w:t>
      </w:r>
      <w:r>
        <w:rPr>
          <w:rFonts w:ascii="SimSun" w:hAnsi="SimSun" w:eastAsia="SimSun" w:cs="SimSun"/>
          <w:sz w:val="21"/>
          <w:szCs w:val="21"/>
          <w:spacing w:val="-18"/>
        </w:rPr>
        <w:t>和服务业务案经营者集中反垄断审查决定的公告</w:t>
      </w:r>
      <w:r>
        <w:rPr>
          <w:rFonts w:ascii="SimSun" w:hAnsi="SimSun" w:eastAsia="SimSun" w:cs="SimSun"/>
          <w:sz w:val="21"/>
          <w:szCs w:val="21"/>
          <w:spacing w:val="-19"/>
        </w:rPr>
        <w:t>》,载中华人民共和国商务部： </w:t>
      </w:r>
      <w:r>
        <w:rPr>
          <w:rFonts w:ascii="Times New Roman" w:hAnsi="Times New Roman" w:eastAsia="Times New Roman" w:cs="Times New Roman"/>
          <w:sz w:val="21"/>
          <w:szCs w:val="21"/>
          <w:spacing w:val="-19"/>
        </w:rPr>
        <w:t>http://    </w:t>
      </w:r>
      <w:r>
        <w:rPr>
          <w:rFonts w:ascii="Times New Roman" w:hAnsi="Times New Roman" w:eastAsia="Times New Roman" w:cs="Times New Roman"/>
          <w:sz w:val="21"/>
          <w:szCs w:val="21"/>
          <w:spacing w:val="-7"/>
        </w:rPr>
        <w:t>www.mofcom.gov.cn/aric</w:t>
      </w:r>
      <w:r>
        <w:rPr>
          <w:rFonts w:ascii="Times New Roman" w:hAnsi="Times New Roman" w:eastAsia="Times New Roman" w:cs="Times New Roman"/>
          <w:sz w:val="21"/>
          <w:szCs w:val="21"/>
          <w:spacing w:val="-8"/>
        </w:rPr>
        <w:t>le/b/e/201404/20140400542508.shtml,</w:t>
      </w:r>
      <w:r>
        <w:rPr>
          <w:rFonts w:ascii="SimSun" w:hAnsi="SimSun" w:eastAsia="SimSun" w:cs="SimSun"/>
          <w:sz w:val="21"/>
          <w:szCs w:val="21"/>
          <w:spacing w:val="-8"/>
        </w:rPr>
        <w:t>最后访问时间：2021</w:t>
      </w:r>
      <w:r>
        <w:rPr>
          <w:rFonts w:ascii="SimSun" w:hAnsi="SimSun" w:eastAsia="SimSun" w:cs="SimSun"/>
          <w:sz w:val="21"/>
          <w:szCs w:val="21"/>
          <w:spacing w:val="-55"/>
        </w:rPr>
        <w:t xml:space="preserve"> </w:t>
      </w:r>
      <w:r>
        <w:rPr>
          <w:rFonts w:ascii="SimSun" w:hAnsi="SimSun" w:eastAsia="SimSun" w:cs="SimSun"/>
          <w:sz w:val="21"/>
          <w:szCs w:val="21"/>
          <w:spacing w:val="-8"/>
        </w:rPr>
        <w:t>年1</w:t>
      </w:r>
    </w:p>
    <w:p>
      <w:pPr>
        <w:spacing w:line="211" w:lineRule="auto"/>
        <w:sectPr>
          <w:footerReference w:type="default" r:id="rId566"/>
          <w:pgSz w:w="8490" w:h="13140"/>
          <w:pgMar w:top="400" w:right="329" w:bottom="1463" w:left="639" w:header="0" w:footer="1273" w:gutter="0"/>
        </w:sectPr>
        <w:rPr>
          <w:rFonts w:ascii="SimSun" w:hAnsi="SimSun" w:eastAsia="SimSun" w:cs="SimSun"/>
          <w:sz w:val="21"/>
          <w:szCs w:val="21"/>
        </w:rPr>
      </w:pPr>
    </w:p>
    <w:p>
      <w:pPr>
        <w:ind w:left="429"/>
        <w:spacing w:before="209"/>
        <w:rPr>
          <w:rFonts w:ascii="SimHei" w:hAnsi="SimHei" w:eastAsia="SimHei" w:cs="SimHei"/>
          <w:sz w:val="17"/>
          <w:szCs w:val="17"/>
        </w:rPr>
      </w:pPr>
      <w:r>
        <w:pict>
          <v:shape id="_x0000_s664" style="position:absolute;margin-left:-1pt;margin-top:14.7425pt;mso-position-vertical-relative:text;mso-position-horizontal-relative:text;width:12.85pt;height:7.2pt;z-index:25286963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384</w:t>
                  </w:r>
                </w:p>
              </w:txbxContent>
            </v:textbox>
          </v:shape>
        </w:pict>
      </w:r>
      <w:r>
        <w:rPr>
          <w:rFonts w:ascii="SimHei" w:hAnsi="SimHei" w:eastAsia="SimHei" w:cs="SimHei"/>
          <w:sz w:val="17"/>
          <w:szCs w:val="17"/>
          <w:position w:val="-4"/>
        </w:rPr>
        <w:drawing>
          <wp:inline distT="0" distB="0" distL="0" distR="0">
            <wp:extent cx="6361" cy="279444"/>
            <wp:effectExtent l="0" t="0" r="0" b="0"/>
            <wp:docPr id="1028" name="IM 1028"/>
            <wp:cNvGraphicFramePr/>
            <a:graphic>
              <a:graphicData uri="http://schemas.openxmlformats.org/drawingml/2006/picture">
                <pic:pic>
                  <pic:nvPicPr>
                    <pic:cNvPr id="1028" name="IM 1028"/>
                    <pic:cNvPicPr/>
                  </pic:nvPicPr>
                  <pic:blipFill>
                    <a:blip r:embed="rId569"/>
                    <a:stretch>
                      <a:fillRect/>
                    </a:stretch>
                  </pic:blipFill>
                  <pic:spPr>
                    <a:xfrm rot="0">
                      <a:off x="0" y="0"/>
                      <a:ext cx="6361" cy="279444"/>
                    </a:xfrm>
                    <a:prstGeom prst="rect">
                      <a:avLst/>
                    </a:prstGeom>
                  </pic:spPr>
                </pic:pic>
              </a:graphicData>
            </a:graphic>
          </wp:inline>
        </w:drawing>
      </w:r>
      <w:r>
        <w:rPr>
          <w:rFonts w:ascii="SimHei" w:hAnsi="SimHei" w:eastAsia="SimHei" w:cs="SimHei"/>
          <w:sz w:val="17"/>
          <w:szCs w:val="17"/>
          <w:spacing w:val="50"/>
        </w:rPr>
        <w:t xml:space="preserve"> </w:t>
      </w:r>
      <w:r>
        <w:rPr>
          <w:rFonts w:ascii="SimHei" w:hAnsi="SimHei" w:eastAsia="SimHei" w:cs="SimHei"/>
          <w:sz w:val="17"/>
          <w:szCs w:val="17"/>
          <w:spacing w:val="-7"/>
        </w:rPr>
        <w:t>第七章</w:t>
      </w:r>
      <w:r>
        <w:rPr>
          <w:rFonts w:ascii="SimHei" w:hAnsi="SimHei" w:eastAsia="SimHei" w:cs="SimHei"/>
          <w:sz w:val="17"/>
          <w:szCs w:val="17"/>
          <w:spacing w:val="-7"/>
        </w:rPr>
        <w:t xml:space="preserve"> </w:t>
      </w:r>
      <w:r>
        <w:rPr>
          <w:rFonts w:ascii="SimHei" w:hAnsi="SimHei" w:eastAsia="SimHei" w:cs="SimHei"/>
          <w:sz w:val="17"/>
          <w:szCs w:val="17"/>
          <w:spacing w:val="-7"/>
        </w:rPr>
        <w:t>数据市场竞争的法律规制研究</w:t>
      </w:r>
    </w:p>
    <w:p>
      <w:pPr>
        <w:pStyle w:val="BodyText"/>
        <w:spacing w:line="311" w:lineRule="auto"/>
        <w:rPr/>
      </w:pPr>
      <w:r/>
    </w:p>
    <w:p>
      <w:pPr>
        <w:pStyle w:val="BodyText"/>
        <w:spacing w:line="312" w:lineRule="auto"/>
        <w:rPr/>
      </w:pPr>
      <w:r/>
    </w:p>
    <w:p>
      <w:pPr>
        <w:ind w:left="844"/>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五、规制数据市场竞争的理论调适与制度因应</w:t>
      </w:r>
    </w:p>
    <w:p>
      <w:pPr>
        <w:pStyle w:val="BodyText"/>
        <w:spacing w:line="451" w:lineRule="auto"/>
        <w:rPr/>
      </w:pPr>
      <w:r/>
    </w:p>
    <w:p>
      <w:pPr>
        <w:ind w:left="843"/>
        <w:spacing w:before="81" w:line="222" w:lineRule="auto"/>
        <w:rPr>
          <w:rFonts w:ascii="SimHei" w:hAnsi="SimHei" w:eastAsia="SimHei" w:cs="SimHei"/>
          <w:sz w:val="25"/>
          <w:szCs w:val="25"/>
        </w:rPr>
      </w:pPr>
      <w:r>
        <w:rPr>
          <w:rFonts w:ascii="SimHei" w:hAnsi="SimHei" w:eastAsia="SimHei" w:cs="SimHei"/>
          <w:sz w:val="25"/>
          <w:szCs w:val="25"/>
          <w:b/>
          <w:bCs/>
          <w:spacing w:val="-10"/>
        </w:rPr>
        <w:t>(一)数据市场竞争法律规制的理论调适</w:t>
      </w:r>
    </w:p>
    <w:p>
      <w:pPr>
        <w:ind w:left="843"/>
        <w:spacing w:before="218" w:line="221" w:lineRule="auto"/>
        <w:outlineLvl w:val="1"/>
        <w:rPr>
          <w:rFonts w:ascii="SimHei" w:hAnsi="SimHei" w:eastAsia="SimHei" w:cs="SimHei"/>
          <w:sz w:val="21"/>
          <w:szCs w:val="21"/>
        </w:rPr>
      </w:pPr>
      <w:r>
        <w:rPr>
          <w:rFonts w:ascii="SimHei" w:hAnsi="SimHei" w:eastAsia="SimHei" w:cs="SimHei"/>
          <w:sz w:val="21"/>
          <w:szCs w:val="21"/>
          <w:b/>
          <w:bCs/>
          <w:spacing w:val="-1"/>
        </w:rPr>
        <w:t>1.新兴技术冲击下反垄断法制度的守成与创新</w:t>
      </w:r>
    </w:p>
    <w:p>
      <w:pPr>
        <w:ind w:left="409" w:right="19" w:firstLine="430"/>
        <w:spacing w:before="102" w:line="286" w:lineRule="auto"/>
        <w:jc w:val="both"/>
        <w:rPr>
          <w:rFonts w:ascii="SimSun" w:hAnsi="SimSun" w:eastAsia="SimSun" w:cs="SimSun"/>
          <w:sz w:val="21"/>
          <w:szCs w:val="21"/>
        </w:rPr>
      </w:pPr>
      <w:r>
        <w:rPr>
          <w:rFonts w:ascii="SimSun" w:hAnsi="SimSun" w:eastAsia="SimSun" w:cs="SimSun"/>
          <w:sz w:val="21"/>
          <w:szCs w:val="21"/>
          <w:spacing w:val="-6"/>
        </w:rPr>
        <w:t>任何新兴技术在产生之初几乎都无法避免经历“要不要规制”</w:t>
      </w:r>
      <w:r>
        <w:rPr>
          <w:rFonts w:ascii="SimSun" w:hAnsi="SimSun" w:eastAsia="SimSun" w:cs="SimSun"/>
          <w:sz w:val="21"/>
          <w:szCs w:val="21"/>
          <w:spacing w:val="-7"/>
        </w:rPr>
        <w:t>以及“如何进 </w:t>
      </w:r>
      <w:r>
        <w:rPr>
          <w:rFonts w:ascii="SimSun" w:hAnsi="SimSun" w:eastAsia="SimSun" w:cs="SimSun"/>
          <w:sz w:val="21"/>
          <w:szCs w:val="21"/>
        </w:rPr>
        <w:t>行规制”的争论。①前文已经述及，对经营者数</w:t>
      </w:r>
      <w:r>
        <w:rPr>
          <w:rFonts w:ascii="SimSun" w:hAnsi="SimSun" w:eastAsia="SimSun" w:cs="SimSun"/>
          <w:sz w:val="21"/>
          <w:szCs w:val="21"/>
          <w:spacing w:val="-1"/>
        </w:rPr>
        <w:t>据利用行为进行必要的反垄断</w:t>
      </w:r>
      <w:r>
        <w:rPr>
          <w:rFonts w:ascii="SimSun" w:hAnsi="SimSun" w:eastAsia="SimSun" w:cs="SimSun"/>
          <w:sz w:val="21"/>
          <w:szCs w:val="21"/>
        </w:rPr>
        <w:t xml:space="preserve">  </w:t>
      </w:r>
      <w:r>
        <w:rPr>
          <w:rFonts w:ascii="SimSun" w:hAnsi="SimSun" w:eastAsia="SimSun" w:cs="SimSun"/>
          <w:sz w:val="21"/>
          <w:szCs w:val="21"/>
        </w:rPr>
        <w:t>法限制具有紧迫性与正当性。而在谈及如何对涉及经营者数据利用的垄断行为 </w:t>
      </w:r>
      <w:r>
        <w:rPr>
          <w:rFonts w:ascii="SimSun" w:hAnsi="SimSun" w:eastAsia="SimSun" w:cs="SimSun"/>
          <w:sz w:val="21"/>
          <w:szCs w:val="21"/>
          <w:spacing w:val="3"/>
        </w:rPr>
        <w:t>进行规制时，学术界则形成了两者截然不同的观点。不乏学</w:t>
      </w:r>
      <w:r>
        <w:rPr>
          <w:rFonts w:ascii="SimSun" w:hAnsi="SimSun" w:eastAsia="SimSun" w:cs="SimSun"/>
          <w:sz w:val="21"/>
          <w:szCs w:val="21"/>
          <w:spacing w:val="2"/>
        </w:rPr>
        <w:t>者认为，大数据、</w:t>
      </w:r>
      <w:r>
        <w:rPr>
          <w:rFonts w:ascii="SimSun" w:hAnsi="SimSun" w:eastAsia="SimSun" w:cs="SimSun"/>
          <w:sz w:val="21"/>
          <w:szCs w:val="21"/>
        </w:rPr>
        <w:t xml:space="preserve"> </w:t>
      </w:r>
      <w:r>
        <w:rPr>
          <w:rFonts w:ascii="SimSun" w:hAnsi="SimSun" w:eastAsia="SimSun" w:cs="SimSun"/>
          <w:sz w:val="21"/>
          <w:szCs w:val="21"/>
        </w:rPr>
        <w:t>云计算和人工智能等新兴技术以及互联网商</w:t>
      </w:r>
      <w:r>
        <w:rPr>
          <w:rFonts w:ascii="SimSun" w:hAnsi="SimSun" w:eastAsia="SimSun" w:cs="SimSun"/>
          <w:sz w:val="21"/>
          <w:szCs w:val="21"/>
          <w:spacing w:val="-1"/>
        </w:rPr>
        <w:t>业模式对传统反垄断法理论和制度</w:t>
      </w:r>
      <w:r>
        <w:rPr>
          <w:rFonts w:ascii="SimSun" w:hAnsi="SimSun" w:eastAsia="SimSun" w:cs="SimSun"/>
          <w:sz w:val="21"/>
          <w:szCs w:val="21"/>
        </w:rPr>
        <w:t xml:space="preserve">  </w:t>
      </w:r>
      <w:r>
        <w:rPr>
          <w:rFonts w:ascii="SimSun" w:hAnsi="SimSun" w:eastAsia="SimSun" w:cs="SimSun"/>
          <w:sz w:val="21"/>
          <w:szCs w:val="21"/>
        </w:rPr>
        <w:t>形成了颠覆性影响，需要对实体规则和分析工具进行重塑。如美国联邦贸易委 </w:t>
      </w:r>
      <w:r>
        <w:rPr>
          <w:rFonts w:ascii="SimSun" w:hAnsi="SimSun" w:eastAsia="SimSun" w:cs="SimSun"/>
          <w:sz w:val="21"/>
          <w:szCs w:val="21"/>
          <w:spacing w:val="1"/>
        </w:rPr>
        <w:t>员会前任委员哈勃等人对</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2.0</w:t>
      </w:r>
      <w:r>
        <w:rPr>
          <w:rFonts w:ascii="SimSun" w:hAnsi="SimSun" w:eastAsia="SimSun" w:cs="SimSun"/>
          <w:sz w:val="21"/>
          <w:szCs w:val="21"/>
          <w:spacing w:val="1"/>
        </w:rPr>
        <w:t>时代背景下扩展相关商品市场的分析，他们</w:t>
      </w:r>
      <w:r>
        <w:rPr>
          <w:rFonts w:ascii="SimSun" w:hAnsi="SimSun" w:eastAsia="SimSun" w:cs="SimSun"/>
          <w:sz w:val="21"/>
          <w:szCs w:val="21"/>
        </w:rPr>
        <w:t xml:space="preserve">  </w:t>
      </w:r>
      <w:r>
        <w:rPr>
          <w:rFonts w:ascii="SimSun" w:hAnsi="SimSun" w:eastAsia="SimSun" w:cs="SimSun"/>
          <w:sz w:val="21"/>
          <w:szCs w:val="21"/>
        </w:rPr>
        <w:t>认为，有必要界定相关数据市场和相关隐私市场：前者</w:t>
      </w:r>
      <w:r>
        <w:rPr>
          <w:rFonts w:ascii="SimSun" w:hAnsi="SimSun" w:eastAsia="SimSun" w:cs="SimSun"/>
          <w:sz w:val="21"/>
          <w:szCs w:val="21"/>
          <w:spacing w:val="-1"/>
        </w:rPr>
        <w:t>将反映在某个时间点上</w:t>
      </w:r>
      <w:r>
        <w:rPr>
          <w:rFonts w:ascii="SimSun" w:hAnsi="SimSun" w:eastAsia="SimSun" w:cs="SimSun"/>
          <w:sz w:val="21"/>
          <w:szCs w:val="21"/>
        </w:rPr>
        <w:t xml:space="preserve">  </w:t>
      </w:r>
      <w:r>
        <w:rPr>
          <w:rFonts w:ascii="SimSun" w:hAnsi="SimSun" w:eastAsia="SimSun" w:cs="SimSun"/>
          <w:sz w:val="21"/>
          <w:szCs w:val="21"/>
        </w:rPr>
        <w:t>的数据收集与在稍后某个日期扩大的数据收集之间的区别，如此可以恰当地认  </w:t>
      </w:r>
      <w:r>
        <w:rPr>
          <w:rFonts w:ascii="SimSun" w:hAnsi="SimSun" w:eastAsia="SimSun" w:cs="SimSun"/>
          <w:sz w:val="21"/>
          <w:szCs w:val="21"/>
        </w:rPr>
        <w:t>识到互联网活动不断产生的海量数据资源的重要性和</w:t>
      </w:r>
      <w:r>
        <w:rPr>
          <w:rFonts w:ascii="SimSun" w:hAnsi="SimSun" w:eastAsia="SimSun" w:cs="SimSun"/>
          <w:sz w:val="21"/>
          <w:szCs w:val="21"/>
          <w:spacing w:val="-1"/>
        </w:rPr>
        <w:t>价值，还能够全面评估数</w:t>
      </w:r>
      <w:r>
        <w:rPr>
          <w:rFonts w:ascii="SimSun" w:hAnsi="SimSun" w:eastAsia="SimSun" w:cs="SimSun"/>
          <w:sz w:val="21"/>
          <w:szCs w:val="21"/>
        </w:rPr>
        <w:t xml:space="preserve">  </w:t>
      </w:r>
      <w:r>
        <w:rPr>
          <w:rFonts w:ascii="SimSun" w:hAnsi="SimSun" w:eastAsia="SimSun" w:cs="SimSun"/>
          <w:sz w:val="21"/>
          <w:szCs w:val="21"/>
        </w:rPr>
        <w:t>据聚集给互联网领域商业竞争带来的重要影响；后者则致</w:t>
      </w:r>
      <w:r>
        <w:rPr>
          <w:rFonts w:ascii="SimSun" w:hAnsi="SimSun" w:eastAsia="SimSun" w:cs="SimSun"/>
          <w:sz w:val="21"/>
          <w:szCs w:val="21"/>
          <w:spacing w:val="-1"/>
        </w:rPr>
        <w:t>力于反映竞争者之间</w:t>
      </w:r>
      <w:r>
        <w:rPr>
          <w:rFonts w:ascii="SimSun" w:hAnsi="SimSun" w:eastAsia="SimSun" w:cs="SimSun"/>
          <w:sz w:val="21"/>
          <w:szCs w:val="21"/>
        </w:rPr>
        <w:t xml:space="preserve">  </w:t>
      </w:r>
      <w:r>
        <w:rPr>
          <w:rFonts w:ascii="SimSun" w:hAnsi="SimSun" w:eastAsia="SimSun" w:cs="SimSun"/>
          <w:sz w:val="21"/>
          <w:szCs w:val="21"/>
        </w:rPr>
        <w:t>就隐私保护展开竞争的情况。尽管隐私一直被认为是</w:t>
      </w:r>
      <w:r>
        <w:rPr>
          <w:rFonts w:ascii="SimSun" w:hAnsi="SimSun" w:eastAsia="SimSun" w:cs="SimSun"/>
          <w:sz w:val="21"/>
          <w:szCs w:val="21"/>
          <w:spacing w:val="-1"/>
        </w:rPr>
        <w:t>消费者保护问题，但不应</w:t>
      </w:r>
      <w:r>
        <w:rPr>
          <w:rFonts w:ascii="SimSun" w:hAnsi="SimSun" w:eastAsia="SimSun" w:cs="SimSun"/>
          <w:sz w:val="21"/>
          <w:szCs w:val="21"/>
        </w:rPr>
        <w:t xml:space="preserve">  </w:t>
      </w:r>
      <w:r>
        <w:rPr>
          <w:rFonts w:ascii="SimSun" w:hAnsi="SimSun" w:eastAsia="SimSun" w:cs="SimSun"/>
          <w:sz w:val="21"/>
          <w:szCs w:val="21"/>
          <w:spacing w:val="-1"/>
        </w:rPr>
        <w:t>忽略的是，隐私也是竞争的一个日益重要的方面，这正是为什么现代反垄断法</w:t>
      </w:r>
      <w:r>
        <w:rPr>
          <w:rFonts w:ascii="SimSun" w:hAnsi="SimSun" w:eastAsia="SimSun" w:cs="SimSun"/>
          <w:sz w:val="21"/>
          <w:szCs w:val="21"/>
          <w:spacing w:val="9"/>
        </w:rPr>
        <w:t xml:space="preserve">  </w:t>
      </w:r>
      <w:r>
        <w:rPr>
          <w:rFonts w:ascii="SimSun" w:hAnsi="SimSun" w:eastAsia="SimSun" w:cs="SimSun"/>
          <w:sz w:val="21"/>
          <w:szCs w:val="21"/>
        </w:rPr>
        <w:t>分析必须考虑到隐私的原因。②在竞争法和消费者保护法之间人为地保持二分 </w:t>
      </w:r>
      <w:r>
        <w:rPr>
          <w:rFonts w:ascii="SimSun" w:hAnsi="SimSun" w:eastAsia="SimSun" w:cs="SimSun"/>
          <w:sz w:val="21"/>
          <w:szCs w:val="21"/>
        </w:rPr>
        <w:t>法是毫无意义的，尤其是当它们的目标是互补的时候。他们进一步指出，根据 </w:t>
      </w:r>
      <w:r>
        <w:rPr>
          <w:rFonts w:ascii="SimSun" w:hAnsi="SimSun" w:eastAsia="SimSun" w:cs="SimSun"/>
          <w:sz w:val="21"/>
          <w:szCs w:val="21"/>
          <w:spacing w:val="3"/>
        </w:rPr>
        <w:t>传统相关市场理论，对这两类相关市场进行界定面临挑战，</w:t>
      </w:r>
      <w:r>
        <w:rPr>
          <w:rFonts w:ascii="SimSun" w:hAnsi="SimSun" w:eastAsia="SimSun" w:cs="SimSun"/>
          <w:sz w:val="21"/>
          <w:szCs w:val="21"/>
          <w:spacing w:val="2"/>
        </w:rPr>
        <w:t>但可由商业顾问、</w:t>
      </w:r>
      <w:r>
        <w:rPr>
          <w:rFonts w:ascii="SimSun" w:hAnsi="SimSun" w:eastAsia="SimSun" w:cs="SimSun"/>
          <w:sz w:val="21"/>
          <w:szCs w:val="21"/>
        </w:rPr>
        <w:t xml:space="preserve"> </w:t>
      </w:r>
      <w:r>
        <w:rPr>
          <w:rFonts w:ascii="SimSun" w:hAnsi="SimSun" w:eastAsia="SimSun" w:cs="SimSun"/>
          <w:sz w:val="21"/>
          <w:szCs w:val="21"/>
          <w:spacing w:val="1"/>
        </w:rPr>
        <w:t>执法者和经济学家在个案基础上进行分析，因为其了解关</w:t>
      </w:r>
      <w:r>
        <w:rPr>
          <w:rFonts w:ascii="SimSun" w:hAnsi="SimSun" w:eastAsia="SimSun" w:cs="SimSun"/>
          <w:sz w:val="21"/>
          <w:szCs w:val="21"/>
        </w:rPr>
        <w:t>于数据获取和使用的</w:t>
      </w:r>
    </w:p>
    <w:p>
      <w:pPr>
        <w:ind w:left="409"/>
        <w:spacing w:before="230" w:line="219" w:lineRule="auto"/>
        <w:rPr>
          <w:rFonts w:ascii="SimSun" w:hAnsi="SimSun" w:eastAsia="SimSun" w:cs="SimSun"/>
          <w:sz w:val="21"/>
          <w:szCs w:val="21"/>
        </w:rPr>
      </w:pPr>
      <w:r>
        <w:rPr>
          <w:rFonts w:ascii="SimSun" w:hAnsi="SimSun" w:eastAsia="SimSun" w:cs="SimSun"/>
          <w:sz w:val="21"/>
          <w:szCs w:val="21"/>
          <w:spacing w:val="-3"/>
        </w:rPr>
        <w:t>特定事实。</w:t>
      </w:r>
    </w:p>
    <w:p>
      <w:pPr>
        <w:ind w:left="409" w:right="92" w:firstLine="430"/>
        <w:spacing w:before="89" w:line="273" w:lineRule="auto"/>
        <w:jc w:val="both"/>
        <w:rPr>
          <w:rFonts w:ascii="SimSun" w:hAnsi="SimSun" w:eastAsia="SimSun" w:cs="SimSun"/>
          <w:sz w:val="21"/>
          <w:szCs w:val="21"/>
        </w:rPr>
      </w:pPr>
      <w:r>
        <w:rPr>
          <w:rFonts w:ascii="SimSun" w:hAnsi="SimSun" w:eastAsia="SimSun" w:cs="SimSun"/>
          <w:sz w:val="21"/>
          <w:szCs w:val="21"/>
        </w:rPr>
        <w:t>在反垄断基本制度框架上，如前文所指出的，即便是</w:t>
      </w:r>
      <w:r>
        <w:rPr>
          <w:rFonts w:ascii="SimSun" w:hAnsi="SimSun" w:eastAsia="SimSun" w:cs="SimSun"/>
          <w:sz w:val="21"/>
          <w:szCs w:val="21"/>
          <w:spacing w:val="-1"/>
        </w:rPr>
        <w:t>外观颇为新颖的数据</w:t>
      </w:r>
      <w:r>
        <w:rPr>
          <w:rFonts w:ascii="SimSun" w:hAnsi="SimSun" w:eastAsia="SimSun" w:cs="SimSun"/>
          <w:sz w:val="21"/>
          <w:szCs w:val="21"/>
        </w:rPr>
        <w:t xml:space="preserve"> </w:t>
      </w:r>
      <w:r>
        <w:rPr>
          <w:rFonts w:ascii="SimSun" w:hAnsi="SimSun" w:eastAsia="SimSun" w:cs="SimSun"/>
          <w:sz w:val="21"/>
          <w:szCs w:val="21"/>
        </w:rPr>
        <w:t>滥用行为、算法合谋、扼杀式并购等数据市场中存在的限制竞争行为，仍可被</w:t>
      </w:r>
      <w:r>
        <w:rPr>
          <w:rFonts w:ascii="SimSun" w:hAnsi="SimSun" w:eastAsia="SimSun" w:cs="SimSun"/>
          <w:sz w:val="21"/>
          <w:szCs w:val="21"/>
          <w:spacing w:val="17"/>
        </w:rPr>
        <w:t xml:space="preserve"> </w:t>
      </w:r>
      <w:r>
        <w:rPr>
          <w:rFonts w:ascii="SimSun" w:hAnsi="SimSun" w:eastAsia="SimSun" w:cs="SimSun"/>
          <w:sz w:val="21"/>
          <w:szCs w:val="21"/>
          <w:spacing w:val="1"/>
        </w:rPr>
        <w:t>归入垄断协议和滥用市场支配地位范畴，进而参</w:t>
      </w:r>
      <w:r>
        <w:rPr>
          <w:rFonts w:ascii="SimSun" w:hAnsi="SimSun" w:eastAsia="SimSun" w:cs="SimSun"/>
          <w:sz w:val="21"/>
          <w:szCs w:val="21"/>
        </w:rPr>
        <w:t>照一般规则进行处理。而对于</w:t>
      </w:r>
    </w:p>
    <w:p>
      <w:pPr>
        <w:pStyle w:val="BodyText"/>
        <w:spacing w:line="366" w:lineRule="auto"/>
        <w:rPr/>
      </w:pPr>
      <w:r/>
    </w:p>
    <w:p>
      <w:pPr>
        <w:ind w:left="409" w:firstLine="349"/>
        <w:spacing w:before="69" w:line="221" w:lineRule="auto"/>
        <w:rPr>
          <w:rFonts w:ascii="SimSun" w:hAnsi="SimSun" w:eastAsia="SimSun" w:cs="SimSun"/>
          <w:sz w:val="21"/>
          <w:szCs w:val="21"/>
        </w:rPr>
      </w:pPr>
      <w:r>
        <w:rPr>
          <w:rFonts w:ascii="SimSun" w:hAnsi="SimSun" w:eastAsia="SimSun" w:cs="SimSun"/>
          <w:sz w:val="21"/>
          <w:szCs w:val="21"/>
          <w:spacing w:val="-23"/>
          <w:w w:val="97"/>
        </w:rPr>
        <w:t>①  参见殷继国：《大数据市场反垄断规制的</w:t>
      </w:r>
      <w:r>
        <w:rPr>
          <w:rFonts w:ascii="SimSun" w:hAnsi="SimSun" w:eastAsia="SimSun" w:cs="SimSun"/>
          <w:sz w:val="21"/>
          <w:szCs w:val="21"/>
          <w:spacing w:val="-24"/>
          <w:w w:val="97"/>
        </w:rPr>
        <w:t>理论逻辑与基本路径》,载《政治与法律》</w:t>
      </w:r>
      <w:r>
        <w:rPr>
          <w:rFonts w:ascii="SimSun" w:hAnsi="SimSun" w:eastAsia="SimSun" w:cs="SimSun"/>
          <w:sz w:val="21"/>
          <w:szCs w:val="21"/>
        </w:rPr>
        <w:t xml:space="preserve"> </w:t>
      </w:r>
      <w:r>
        <w:rPr>
          <w:rFonts w:ascii="SimSun" w:hAnsi="SimSun" w:eastAsia="SimSun" w:cs="SimSun"/>
          <w:sz w:val="21"/>
          <w:szCs w:val="21"/>
          <w:spacing w:val="-9"/>
        </w:rPr>
        <w:t>2019年第10期。</w:t>
      </w:r>
    </w:p>
    <w:p>
      <w:pPr>
        <w:ind w:left="409" w:right="20" w:firstLine="349"/>
        <w:spacing w:before="26" w:line="217" w:lineRule="auto"/>
        <w:rPr>
          <w:rFonts w:ascii="SimSun" w:hAnsi="SimSun" w:eastAsia="SimSun" w:cs="SimSun"/>
          <w:sz w:val="21"/>
          <w:szCs w:val="21"/>
        </w:rPr>
      </w:pPr>
      <w:r>
        <w:rPr>
          <w:rFonts w:ascii="SimSun" w:hAnsi="SimSun" w:eastAsia="SimSun" w:cs="SimSun"/>
          <w:sz w:val="21"/>
          <w:szCs w:val="21"/>
          <w:spacing w:val="-25"/>
        </w:rPr>
        <w:t>②  参见韩伟：《数字经济时代中国&lt;反垄断法&gt;的修订与完善》,载《竞争政策研究》</w:t>
      </w:r>
      <w:r>
        <w:rPr>
          <w:rFonts w:ascii="SimSun" w:hAnsi="SimSun" w:eastAsia="SimSun" w:cs="SimSun"/>
          <w:sz w:val="21"/>
          <w:szCs w:val="21"/>
          <w:spacing w:val="9"/>
        </w:rPr>
        <w:t xml:space="preserve"> </w:t>
      </w:r>
      <w:r>
        <w:rPr>
          <w:rFonts w:ascii="SimSun" w:hAnsi="SimSun" w:eastAsia="SimSun" w:cs="SimSun"/>
          <w:sz w:val="21"/>
          <w:szCs w:val="21"/>
          <w:spacing w:val="-9"/>
        </w:rPr>
        <w:t>2018年第4期。</w:t>
      </w:r>
    </w:p>
    <w:p>
      <w:pPr>
        <w:spacing w:line="217" w:lineRule="auto"/>
        <w:sectPr>
          <w:footerReference w:type="default" r:id="rId25"/>
          <w:pgSz w:w="8490" w:h="13160"/>
          <w:pgMar w:top="400" w:right="434" w:bottom="400" w:left="390" w:header="0" w:footer="0" w:gutter="0"/>
        </w:sectPr>
        <w:rPr>
          <w:rFonts w:ascii="SimSun" w:hAnsi="SimSun" w:eastAsia="SimSun" w:cs="SimSun"/>
          <w:sz w:val="21"/>
          <w:szCs w:val="21"/>
        </w:rPr>
      </w:pPr>
    </w:p>
    <w:p>
      <w:pPr>
        <w:ind w:left="3859"/>
        <w:spacing w:before="119"/>
        <w:rPr>
          <w:sz w:val="20"/>
          <w:szCs w:val="20"/>
        </w:rPr>
      </w:pPr>
      <w:r>
        <w:pict>
          <v:shape id="_x0000_s666" style="position:absolute;margin-left:361.998pt;margin-top:8.99219pt;mso-position-vertical-relative:text;mso-position-horizontal-relative:text;width:16.45pt;height:8.95pt;z-index:25287270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385</w:t>
                  </w:r>
                </w:p>
              </w:txbxContent>
            </v:textbox>
          </v:shape>
        </w:pict>
      </w:r>
      <w:r>
        <w:rPr>
          <w:rFonts w:ascii="SimHei" w:hAnsi="SimHei" w:eastAsia="SimHei" w:cs="SimHei"/>
          <w:sz w:val="20"/>
          <w:szCs w:val="20"/>
          <w:spacing w:val="-17"/>
          <w:w w:val="88"/>
        </w:rPr>
        <w:t>五、规制数据市场竞争的理论调适与制度因应</w:t>
      </w:r>
      <w:r>
        <w:rPr>
          <w:rFonts w:ascii="SimHei" w:hAnsi="SimHei" w:eastAsia="SimHei" w:cs="SimHei"/>
          <w:sz w:val="20"/>
          <w:szCs w:val="20"/>
          <w:spacing w:val="18"/>
        </w:rPr>
        <w:t xml:space="preserve"> </w:t>
      </w:r>
      <w:r>
        <w:rPr>
          <w:sz w:val="20"/>
          <w:szCs w:val="20"/>
          <w:position w:val="-5"/>
        </w:rPr>
        <w:drawing>
          <wp:inline distT="0" distB="0" distL="0" distR="0">
            <wp:extent cx="6361" cy="273095"/>
            <wp:effectExtent l="0" t="0" r="0" b="0"/>
            <wp:docPr id="1030" name="IM 1030"/>
            <wp:cNvGraphicFramePr/>
            <a:graphic>
              <a:graphicData uri="http://schemas.openxmlformats.org/drawingml/2006/picture">
                <pic:pic>
                  <pic:nvPicPr>
                    <pic:cNvPr id="1030" name="IM 1030"/>
                    <pic:cNvPicPr/>
                  </pic:nvPicPr>
                  <pic:blipFill>
                    <a:blip r:embed="rId570"/>
                    <a:stretch>
                      <a:fillRect/>
                    </a:stretch>
                  </pic:blipFill>
                  <pic:spPr>
                    <a:xfrm rot="0">
                      <a:off x="0" y="0"/>
                      <a:ext cx="6361" cy="273095"/>
                    </a:xfrm>
                    <a:prstGeom prst="rect">
                      <a:avLst/>
                    </a:prstGeom>
                  </pic:spPr>
                </pic:pic>
              </a:graphicData>
            </a:graphic>
          </wp:inline>
        </w:drawing>
      </w:r>
    </w:p>
    <w:p>
      <w:pPr>
        <w:pStyle w:val="BodyText"/>
        <w:spacing w:line="354" w:lineRule="auto"/>
        <w:rPr/>
      </w:pPr>
      <w:r/>
    </w:p>
    <w:p>
      <w:pPr>
        <w:ind w:right="404"/>
        <w:spacing w:before="65" w:line="305" w:lineRule="auto"/>
        <w:jc w:val="both"/>
        <w:rPr>
          <w:rFonts w:ascii="SimSun" w:hAnsi="SimSun" w:eastAsia="SimSun" w:cs="SimSun"/>
          <w:sz w:val="20"/>
          <w:szCs w:val="20"/>
        </w:rPr>
      </w:pPr>
      <w:r>
        <w:rPr>
          <w:rFonts w:ascii="SimSun" w:hAnsi="SimSun" w:eastAsia="SimSun" w:cs="SimSun"/>
          <w:sz w:val="20"/>
          <w:szCs w:val="20"/>
          <w:spacing w:val="10"/>
        </w:rPr>
        <w:t>经营者集中涉及的数据聚集问题，亦能够纳入</w:t>
      </w:r>
      <w:r>
        <w:rPr>
          <w:rFonts w:ascii="SimSun" w:hAnsi="SimSun" w:eastAsia="SimSun" w:cs="SimSun"/>
          <w:sz w:val="20"/>
          <w:szCs w:val="20"/>
          <w:spacing w:val="9"/>
        </w:rPr>
        <w:t>反垄断法的申报及审查制度中进</w:t>
      </w:r>
      <w:r>
        <w:rPr>
          <w:rFonts w:ascii="SimSun" w:hAnsi="SimSun" w:eastAsia="SimSun" w:cs="SimSun"/>
          <w:sz w:val="20"/>
          <w:szCs w:val="20"/>
        </w:rPr>
        <w:t xml:space="preserve"> </w:t>
      </w:r>
      <w:r>
        <w:rPr>
          <w:rFonts w:ascii="SimSun" w:hAnsi="SimSun" w:eastAsia="SimSun" w:cs="SimSun"/>
          <w:sz w:val="20"/>
          <w:szCs w:val="20"/>
          <w:spacing w:val="10"/>
        </w:rPr>
        <w:t>行评估。质言之，仍然可以通过反垄断法的“三大支柱”为经营者的数据利用</w:t>
      </w:r>
      <w:r>
        <w:rPr>
          <w:rFonts w:ascii="SimSun" w:hAnsi="SimSun" w:eastAsia="SimSun" w:cs="SimSun"/>
          <w:sz w:val="20"/>
          <w:szCs w:val="20"/>
          <w:spacing w:val="3"/>
        </w:rPr>
        <w:t xml:space="preserve"> </w:t>
      </w:r>
      <w:r>
        <w:rPr>
          <w:rFonts w:ascii="SimSun" w:hAnsi="SimSun" w:eastAsia="SimSun" w:cs="SimSun"/>
          <w:sz w:val="20"/>
          <w:szCs w:val="20"/>
          <w:spacing w:val="10"/>
        </w:rPr>
        <w:t>行为划定合理边界，以避免经营者不当数据利用</w:t>
      </w:r>
      <w:r>
        <w:rPr>
          <w:rFonts w:ascii="SimSun" w:hAnsi="SimSun" w:eastAsia="SimSun" w:cs="SimSun"/>
          <w:sz w:val="20"/>
          <w:szCs w:val="20"/>
          <w:spacing w:val="9"/>
        </w:rPr>
        <w:t>行为产生排除、限制市场竞争</w:t>
      </w:r>
      <w:r>
        <w:rPr>
          <w:rFonts w:ascii="SimSun" w:hAnsi="SimSun" w:eastAsia="SimSun" w:cs="SimSun"/>
          <w:sz w:val="20"/>
          <w:szCs w:val="20"/>
        </w:rPr>
        <w:t xml:space="preserve"> </w:t>
      </w:r>
      <w:r>
        <w:rPr>
          <w:rFonts w:ascii="SimSun" w:hAnsi="SimSun" w:eastAsia="SimSun" w:cs="SimSun"/>
          <w:sz w:val="20"/>
          <w:szCs w:val="20"/>
          <w:spacing w:val="10"/>
        </w:rPr>
        <w:t>之效果。以不当收集数据为例，除了可将其单独</w:t>
      </w:r>
      <w:r>
        <w:rPr>
          <w:rFonts w:ascii="SimSun" w:hAnsi="SimSun" w:eastAsia="SimSun" w:cs="SimSun"/>
          <w:sz w:val="20"/>
          <w:szCs w:val="20"/>
          <w:spacing w:val="9"/>
        </w:rPr>
        <w:t>作为一种新型的滥用市场支配</w:t>
      </w:r>
      <w:r>
        <w:rPr>
          <w:rFonts w:ascii="SimSun" w:hAnsi="SimSun" w:eastAsia="SimSun" w:cs="SimSun"/>
          <w:sz w:val="20"/>
          <w:szCs w:val="20"/>
        </w:rPr>
        <w:t xml:space="preserve"> </w:t>
      </w:r>
      <w:r>
        <w:rPr>
          <w:rFonts w:ascii="SimSun" w:hAnsi="SimSun" w:eastAsia="SimSun" w:cs="SimSun"/>
          <w:sz w:val="20"/>
          <w:szCs w:val="20"/>
          <w:spacing w:val="16"/>
        </w:rPr>
        <w:t>地位对待外，还可将其归类为过高定价范畴，从而可参酌该等行为的分</w:t>
      </w:r>
      <w:r>
        <w:rPr>
          <w:rFonts w:ascii="SimSun" w:hAnsi="SimSun" w:eastAsia="SimSun" w:cs="SimSun"/>
          <w:sz w:val="20"/>
          <w:szCs w:val="20"/>
          <w:spacing w:val="15"/>
        </w:rPr>
        <w:t>析进</w:t>
      </w:r>
      <w:r>
        <w:rPr>
          <w:rFonts w:ascii="SimSun" w:hAnsi="SimSun" w:eastAsia="SimSun" w:cs="SimSun"/>
          <w:sz w:val="20"/>
          <w:szCs w:val="20"/>
        </w:rPr>
        <w:t xml:space="preserve"> </w:t>
      </w:r>
      <w:r>
        <w:rPr>
          <w:rFonts w:ascii="SimSun" w:hAnsi="SimSun" w:eastAsia="SimSun" w:cs="SimSun"/>
          <w:sz w:val="20"/>
          <w:szCs w:val="20"/>
          <w:spacing w:val="4"/>
        </w:rPr>
        <w:t>路。事实上，《法德研究报告》早已明确可将此类行</w:t>
      </w:r>
      <w:r>
        <w:rPr>
          <w:rFonts w:ascii="SimSun" w:hAnsi="SimSun" w:eastAsia="SimSun" w:cs="SimSun"/>
          <w:sz w:val="20"/>
          <w:szCs w:val="20"/>
          <w:spacing w:val="3"/>
        </w:rPr>
        <w:t>为划入过高定价之列。①而</w:t>
      </w:r>
      <w:r>
        <w:rPr>
          <w:rFonts w:ascii="SimSun" w:hAnsi="SimSun" w:eastAsia="SimSun" w:cs="SimSun"/>
          <w:sz w:val="20"/>
          <w:szCs w:val="20"/>
        </w:rPr>
        <w:t xml:space="preserve"> </w:t>
      </w:r>
      <w:r>
        <w:rPr>
          <w:rFonts w:ascii="SimSun" w:hAnsi="SimSun" w:eastAsia="SimSun" w:cs="SimSun"/>
          <w:sz w:val="20"/>
          <w:szCs w:val="20"/>
          <w:spacing w:val="10"/>
        </w:rPr>
        <w:t>且，这在一定程度上同知识产权反垄断问题具有可比性，从主要</w:t>
      </w:r>
      <w:r>
        <w:rPr>
          <w:rFonts w:ascii="SimSun" w:hAnsi="SimSun" w:eastAsia="SimSun" w:cs="SimSun"/>
          <w:sz w:val="20"/>
          <w:szCs w:val="20"/>
          <w:spacing w:val="9"/>
        </w:rPr>
        <w:t>法域发布的知</w:t>
      </w:r>
      <w:r>
        <w:rPr>
          <w:rFonts w:ascii="SimSun" w:hAnsi="SimSun" w:eastAsia="SimSun" w:cs="SimSun"/>
          <w:sz w:val="20"/>
          <w:szCs w:val="20"/>
        </w:rPr>
        <w:t xml:space="preserve"> </w:t>
      </w:r>
      <w:r>
        <w:rPr>
          <w:rFonts w:ascii="SimSun" w:hAnsi="SimSun" w:eastAsia="SimSun" w:cs="SimSun"/>
          <w:sz w:val="20"/>
          <w:szCs w:val="20"/>
          <w:spacing w:val="10"/>
        </w:rPr>
        <w:t>识产权领域反垄断指南抑或法规看，列举了诸如不质疑</w:t>
      </w:r>
      <w:r>
        <w:rPr>
          <w:rFonts w:ascii="SimSun" w:hAnsi="SimSun" w:eastAsia="SimSun" w:cs="SimSun"/>
          <w:sz w:val="20"/>
          <w:szCs w:val="20"/>
          <w:spacing w:val="9"/>
        </w:rPr>
        <w:t>条款、独占性回授、专</w:t>
      </w:r>
      <w:r>
        <w:rPr>
          <w:rFonts w:ascii="SimSun" w:hAnsi="SimSun" w:eastAsia="SimSun" w:cs="SimSun"/>
          <w:sz w:val="20"/>
          <w:szCs w:val="20"/>
        </w:rPr>
        <w:t xml:space="preserve"> </w:t>
      </w:r>
      <w:r>
        <w:rPr>
          <w:rFonts w:ascii="SimSun" w:hAnsi="SimSun" w:eastAsia="SimSun" w:cs="SimSun"/>
          <w:sz w:val="20"/>
          <w:szCs w:val="20"/>
          <w:spacing w:val="10"/>
        </w:rPr>
        <w:t>利联营等超出传统范围的垄断行为，我国《关于禁</w:t>
      </w:r>
      <w:r>
        <w:rPr>
          <w:rFonts w:ascii="SimSun" w:hAnsi="SimSun" w:eastAsia="SimSun" w:cs="SimSun"/>
          <w:sz w:val="20"/>
          <w:szCs w:val="20"/>
          <w:spacing w:val="9"/>
        </w:rPr>
        <w:t>止滥用知识产权排除限制竞</w:t>
      </w:r>
      <w:r>
        <w:rPr>
          <w:rFonts w:ascii="SimSun" w:hAnsi="SimSun" w:eastAsia="SimSun" w:cs="SimSun"/>
          <w:sz w:val="20"/>
          <w:szCs w:val="20"/>
        </w:rPr>
        <w:t xml:space="preserve"> </w:t>
      </w:r>
      <w:r>
        <w:rPr>
          <w:rFonts w:ascii="SimSun" w:hAnsi="SimSun" w:eastAsia="SimSun" w:cs="SimSun"/>
          <w:sz w:val="20"/>
          <w:szCs w:val="20"/>
          <w:spacing w:val="10"/>
        </w:rPr>
        <w:t>争行为的规定》同样对此作出禁止性规定。②就此而言，大数据领域反垄断问</w:t>
      </w:r>
      <w:r>
        <w:rPr>
          <w:rFonts w:ascii="SimSun" w:hAnsi="SimSun" w:eastAsia="SimSun" w:cs="SimSun"/>
          <w:sz w:val="20"/>
          <w:szCs w:val="20"/>
          <w:spacing w:val="2"/>
        </w:rPr>
        <w:t xml:space="preserve"> </w:t>
      </w:r>
      <w:r>
        <w:rPr>
          <w:rFonts w:ascii="SimSun" w:hAnsi="SimSun" w:eastAsia="SimSun" w:cs="SimSun"/>
          <w:sz w:val="20"/>
          <w:szCs w:val="20"/>
          <w:spacing w:val="7"/>
        </w:rPr>
        <w:t>题仍然可为反垄断基本制度框架覆盖。</w:t>
      </w:r>
    </w:p>
    <w:p>
      <w:pPr>
        <w:ind w:right="328" w:firstLine="420"/>
        <w:spacing w:before="111" w:line="302" w:lineRule="auto"/>
        <w:jc w:val="both"/>
        <w:rPr>
          <w:rFonts w:ascii="SimSun" w:hAnsi="SimSun" w:eastAsia="SimSun" w:cs="SimSun"/>
          <w:sz w:val="20"/>
          <w:szCs w:val="20"/>
        </w:rPr>
      </w:pPr>
      <w:r>
        <w:rPr>
          <w:rFonts w:ascii="SimSun" w:hAnsi="SimSun" w:eastAsia="SimSun" w:cs="SimSun"/>
          <w:sz w:val="20"/>
          <w:szCs w:val="20"/>
          <w:spacing w:val="10"/>
        </w:rPr>
        <w:t>从反垄断法价值构造上看，消费者福利的内</w:t>
      </w:r>
      <w:r>
        <w:rPr>
          <w:rFonts w:ascii="SimSun" w:hAnsi="SimSun" w:eastAsia="SimSun" w:cs="SimSun"/>
          <w:sz w:val="20"/>
          <w:szCs w:val="20"/>
          <w:spacing w:val="9"/>
        </w:rPr>
        <w:t>涵需要进行微调，即从传统上</w:t>
      </w:r>
      <w:r>
        <w:rPr>
          <w:rFonts w:ascii="SimSun" w:hAnsi="SimSun" w:eastAsia="SimSun" w:cs="SimSun"/>
          <w:sz w:val="20"/>
          <w:szCs w:val="20"/>
        </w:rPr>
        <w:t xml:space="preserve">  </w:t>
      </w:r>
      <w:r>
        <w:rPr>
          <w:rFonts w:ascii="SimSun" w:hAnsi="SimSun" w:eastAsia="SimSun" w:cs="SimSun"/>
          <w:sz w:val="20"/>
          <w:szCs w:val="20"/>
          <w:spacing w:val="10"/>
        </w:rPr>
        <w:t>只是专注于价格和产出的变化，逐渐向以质量或者隐私保</w:t>
      </w:r>
      <w:r>
        <w:rPr>
          <w:rFonts w:ascii="SimSun" w:hAnsi="SimSun" w:eastAsia="SimSun" w:cs="SimSun"/>
          <w:sz w:val="20"/>
          <w:szCs w:val="20"/>
          <w:spacing w:val="9"/>
        </w:rPr>
        <w:t>护为代表的新型消费</w:t>
      </w:r>
      <w:r>
        <w:rPr>
          <w:rFonts w:ascii="SimSun" w:hAnsi="SimSun" w:eastAsia="SimSun" w:cs="SimSun"/>
          <w:sz w:val="20"/>
          <w:szCs w:val="20"/>
        </w:rPr>
        <w:t xml:space="preserve">  </w:t>
      </w:r>
      <w:r>
        <w:rPr>
          <w:rFonts w:ascii="SimSun" w:hAnsi="SimSun" w:eastAsia="SimSun" w:cs="SimSun"/>
          <w:sz w:val="20"/>
          <w:szCs w:val="20"/>
          <w:spacing w:val="10"/>
        </w:rPr>
        <w:t>者福利指标靠拢，如此便可使得现有反垄断法规</w:t>
      </w:r>
      <w:r>
        <w:rPr>
          <w:rFonts w:ascii="SimSun" w:hAnsi="SimSun" w:eastAsia="SimSun" w:cs="SimSun"/>
          <w:sz w:val="20"/>
          <w:szCs w:val="20"/>
          <w:spacing w:val="9"/>
        </w:rPr>
        <w:t>则足以涵摄不当收集和处理数</w:t>
      </w:r>
      <w:r>
        <w:rPr>
          <w:rFonts w:ascii="SimSun" w:hAnsi="SimSun" w:eastAsia="SimSun" w:cs="SimSun"/>
          <w:sz w:val="20"/>
          <w:szCs w:val="20"/>
        </w:rPr>
        <w:t xml:space="preserve">  </w:t>
      </w:r>
      <w:r>
        <w:rPr>
          <w:rFonts w:ascii="SimSun" w:hAnsi="SimSun" w:eastAsia="SimSun" w:cs="SimSun"/>
          <w:sz w:val="20"/>
          <w:szCs w:val="20"/>
          <w:spacing w:val="10"/>
        </w:rPr>
        <w:t>据、涉及数据聚集的经营者集中等特殊垄断行为</w:t>
      </w:r>
      <w:r>
        <w:rPr>
          <w:rFonts w:ascii="SimSun" w:hAnsi="SimSun" w:eastAsia="SimSun" w:cs="SimSun"/>
          <w:sz w:val="20"/>
          <w:szCs w:val="20"/>
          <w:spacing w:val="9"/>
        </w:rPr>
        <w:t>。其实，互联网领域的反垄断</w:t>
      </w:r>
      <w:r>
        <w:rPr>
          <w:rFonts w:ascii="SimSun" w:hAnsi="SimSun" w:eastAsia="SimSun" w:cs="SimSun"/>
          <w:sz w:val="20"/>
          <w:szCs w:val="20"/>
        </w:rPr>
        <w:t xml:space="preserve">  </w:t>
      </w:r>
      <w:r>
        <w:rPr>
          <w:rFonts w:ascii="SimSun" w:hAnsi="SimSun" w:eastAsia="SimSun" w:cs="SimSun"/>
          <w:sz w:val="20"/>
          <w:szCs w:val="20"/>
          <w:spacing w:val="12"/>
        </w:rPr>
        <w:t>早已提出上述理论诉求，从严格的意义上说，这并非一</w:t>
      </w:r>
      <w:r>
        <w:rPr>
          <w:rFonts w:ascii="SimSun" w:hAnsi="SimSun" w:eastAsia="SimSun" w:cs="SimSun"/>
          <w:sz w:val="20"/>
          <w:szCs w:val="20"/>
          <w:spacing w:val="11"/>
        </w:rPr>
        <w:t>个新问题或者新情况。</w:t>
      </w:r>
      <w:r>
        <w:rPr>
          <w:rFonts w:ascii="SimSun" w:hAnsi="SimSun" w:eastAsia="SimSun" w:cs="SimSun"/>
          <w:sz w:val="20"/>
          <w:szCs w:val="20"/>
        </w:rPr>
        <w:t xml:space="preserve"> </w:t>
      </w:r>
      <w:r>
        <w:rPr>
          <w:rFonts w:ascii="SimSun" w:hAnsi="SimSun" w:eastAsia="SimSun" w:cs="SimSun"/>
          <w:sz w:val="20"/>
          <w:szCs w:val="20"/>
          <w:spacing w:val="12"/>
        </w:rPr>
        <w:t>撇开欧盟向来重视对消费者多元化利益进行保护不谈，美国《横向合并指南》</w:t>
      </w:r>
      <w:r>
        <w:rPr>
          <w:rFonts w:ascii="SimSun" w:hAnsi="SimSun" w:eastAsia="SimSun" w:cs="SimSun"/>
          <w:sz w:val="20"/>
          <w:szCs w:val="20"/>
          <w:spacing w:val="11"/>
        </w:rPr>
        <w:t xml:space="preserve"> </w:t>
      </w:r>
      <w:r>
        <w:rPr>
          <w:rFonts w:ascii="SimSun" w:hAnsi="SimSun" w:eastAsia="SimSun" w:cs="SimSun"/>
          <w:sz w:val="20"/>
          <w:szCs w:val="20"/>
          <w:spacing w:val="10"/>
        </w:rPr>
        <w:t>早已将创新和产品种类多样性单列为评估横向合</w:t>
      </w:r>
      <w:r>
        <w:rPr>
          <w:rFonts w:ascii="SimSun" w:hAnsi="SimSun" w:eastAsia="SimSun" w:cs="SimSun"/>
          <w:sz w:val="20"/>
          <w:szCs w:val="20"/>
          <w:spacing w:val="9"/>
        </w:rPr>
        <w:t>并可能产生的单边效应的一个</w:t>
      </w:r>
      <w:r>
        <w:rPr>
          <w:rFonts w:ascii="SimSun" w:hAnsi="SimSun" w:eastAsia="SimSun" w:cs="SimSun"/>
          <w:sz w:val="20"/>
          <w:szCs w:val="20"/>
        </w:rPr>
        <w:t xml:space="preserve">  </w:t>
      </w:r>
      <w:r>
        <w:rPr>
          <w:rFonts w:ascii="SimSun" w:hAnsi="SimSun" w:eastAsia="SimSun" w:cs="SimSun"/>
          <w:sz w:val="20"/>
          <w:szCs w:val="20"/>
          <w:spacing w:val="9"/>
        </w:rPr>
        <w:t>维度。由是观之，大数据对反垄断法价值目标的冲击并</w:t>
      </w:r>
      <w:r>
        <w:rPr>
          <w:rFonts w:ascii="SimSun" w:hAnsi="SimSun" w:eastAsia="SimSun" w:cs="SimSun"/>
          <w:sz w:val="20"/>
          <w:szCs w:val="20"/>
          <w:spacing w:val="8"/>
        </w:rPr>
        <w:t>不强烈。</w:t>
      </w:r>
    </w:p>
    <w:p>
      <w:pPr>
        <w:ind w:right="414" w:firstLine="420"/>
        <w:spacing w:before="104" w:line="298" w:lineRule="auto"/>
        <w:jc w:val="both"/>
        <w:rPr>
          <w:rFonts w:ascii="SimSun" w:hAnsi="SimSun" w:eastAsia="SimSun" w:cs="SimSun"/>
          <w:sz w:val="20"/>
          <w:szCs w:val="20"/>
        </w:rPr>
      </w:pPr>
      <w:r>
        <w:rPr>
          <w:rFonts w:ascii="SimSun" w:hAnsi="SimSun" w:eastAsia="SimSun" w:cs="SimSun"/>
          <w:sz w:val="20"/>
          <w:szCs w:val="20"/>
          <w:spacing w:val="10"/>
        </w:rPr>
        <w:t>总而言之，数据对反垄断法的冲击和挑战远</w:t>
      </w:r>
      <w:r>
        <w:rPr>
          <w:rFonts w:ascii="SimSun" w:hAnsi="SimSun" w:eastAsia="SimSun" w:cs="SimSun"/>
          <w:sz w:val="20"/>
          <w:szCs w:val="20"/>
          <w:spacing w:val="9"/>
        </w:rPr>
        <w:t>没有想象的那般强烈，尚不足</w:t>
      </w:r>
      <w:r>
        <w:rPr>
          <w:rFonts w:ascii="SimSun" w:hAnsi="SimSun" w:eastAsia="SimSun" w:cs="SimSun"/>
          <w:sz w:val="20"/>
          <w:szCs w:val="20"/>
        </w:rPr>
        <w:t xml:space="preserve"> </w:t>
      </w:r>
      <w:r>
        <w:rPr>
          <w:rFonts w:ascii="SimSun" w:hAnsi="SimSun" w:eastAsia="SimSun" w:cs="SimSun"/>
          <w:sz w:val="20"/>
          <w:szCs w:val="20"/>
          <w:spacing w:val="10"/>
        </w:rPr>
        <w:t>以产生颠覆性影响，至少在现有技术条件下，反</w:t>
      </w:r>
      <w:r>
        <w:rPr>
          <w:rFonts w:ascii="SimSun" w:hAnsi="SimSun" w:eastAsia="SimSun" w:cs="SimSun"/>
          <w:sz w:val="20"/>
          <w:szCs w:val="20"/>
          <w:spacing w:val="9"/>
        </w:rPr>
        <w:t>垄断法现有框架仍然能够有效</w:t>
      </w:r>
      <w:r>
        <w:rPr>
          <w:rFonts w:ascii="SimSun" w:hAnsi="SimSun" w:eastAsia="SimSun" w:cs="SimSun"/>
          <w:sz w:val="20"/>
          <w:szCs w:val="20"/>
        </w:rPr>
        <w:t xml:space="preserve"> </w:t>
      </w:r>
      <w:r>
        <w:rPr>
          <w:rFonts w:ascii="SimSun" w:hAnsi="SimSun" w:eastAsia="SimSun" w:cs="SimSun"/>
          <w:sz w:val="20"/>
          <w:szCs w:val="20"/>
          <w:spacing w:val="10"/>
        </w:rPr>
        <w:t>规制经营者利用数据实施的排除、限制竞争行为</w:t>
      </w:r>
      <w:r>
        <w:rPr>
          <w:rFonts w:ascii="SimSun" w:hAnsi="SimSun" w:eastAsia="SimSun" w:cs="SimSun"/>
          <w:sz w:val="20"/>
          <w:szCs w:val="20"/>
          <w:spacing w:val="9"/>
        </w:rPr>
        <w:t>，仅需要在价值构造、分析方</w:t>
      </w:r>
      <w:r>
        <w:rPr>
          <w:rFonts w:ascii="SimSun" w:hAnsi="SimSun" w:eastAsia="SimSun" w:cs="SimSun"/>
          <w:sz w:val="20"/>
          <w:szCs w:val="20"/>
        </w:rPr>
        <w:t xml:space="preserve"> </w:t>
      </w:r>
      <w:r>
        <w:rPr>
          <w:rFonts w:ascii="SimSun" w:hAnsi="SimSun" w:eastAsia="SimSun" w:cs="SimSun"/>
          <w:sz w:val="20"/>
          <w:szCs w:val="20"/>
          <w:spacing w:val="10"/>
        </w:rPr>
        <w:t>法上作出相应调整。诚然，由经营者数据利用引发的新情况</w:t>
      </w:r>
      <w:r>
        <w:rPr>
          <w:rFonts w:ascii="SimSun" w:hAnsi="SimSun" w:eastAsia="SimSun" w:cs="SimSun"/>
          <w:sz w:val="20"/>
          <w:szCs w:val="20"/>
          <w:spacing w:val="9"/>
        </w:rPr>
        <w:t>与新问题应当得到</w:t>
      </w:r>
      <w:r>
        <w:rPr>
          <w:rFonts w:ascii="SimSun" w:hAnsi="SimSun" w:eastAsia="SimSun" w:cs="SimSun"/>
          <w:sz w:val="20"/>
          <w:szCs w:val="20"/>
        </w:rPr>
        <w:t xml:space="preserve"> </w:t>
      </w:r>
      <w:r>
        <w:rPr>
          <w:rFonts w:ascii="SimSun" w:hAnsi="SimSun" w:eastAsia="SimSun" w:cs="SimSun"/>
          <w:sz w:val="20"/>
          <w:szCs w:val="20"/>
          <w:spacing w:val="10"/>
        </w:rPr>
        <w:t>重视，传统反垄断法理论与制度框架也需要得到</w:t>
      </w:r>
      <w:r>
        <w:rPr>
          <w:rFonts w:ascii="SimSun" w:hAnsi="SimSun" w:eastAsia="SimSun" w:cs="SimSun"/>
          <w:sz w:val="20"/>
          <w:szCs w:val="20"/>
          <w:spacing w:val="9"/>
        </w:rPr>
        <w:t>相应延伸与拓展，以此来因应</w:t>
      </w:r>
      <w:r>
        <w:rPr>
          <w:rFonts w:ascii="SimSun" w:hAnsi="SimSun" w:eastAsia="SimSun" w:cs="SimSun"/>
          <w:sz w:val="20"/>
          <w:szCs w:val="20"/>
        </w:rPr>
        <w:t xml:space="preserve"> </w:t>
      </w:r>
      <w:r>
        <w:rPr>
          <w:rFonts w:ascii="SimSun" w:hAnsi="SimSun" w:eastAsia="SimSun" w:cs="SimSun"/>
          <w:sz w:val="20"/>
          <w:szCs w:val="20"/>
          <w:spacing w:val="6"/>
        </w:rPr>
        <w:t>默示共谋、经营者集中申报标准等特殊问题。</w:t>
      </w:r>
    </w:p>
    <w:p>
      <w:pPr>
        <w:ind w:left="422"/>
        <w:spacing w:before="90" w:line="222" w:lineRule="auto"/>
        <w:outlineLvl w:val="1"/>
        <w:rPr>
          <w:rFonts w:ascii="SimHei" w:hAnsi="SimHei" w:eastAsia="SimHei" w:cs="SimHei"/>
          <w:sz w:val="22"/>
          <w:szCs w:val="22"/>
        </w:rPr>
      </w:pPr>
      <w:r>
        <w:rPr>
          <w:rFonts w:ascii="SimHei" w:hAnsi="SimHei" w:eastAsia="SimHei" w:cs="SimHei"/>
          <w:sz w:val="22"/>
          <w:szCs w:val="22"/>
          <w:b/>
          <w:bCs/>
          <w:spacing w:val="-13"/>
        </w:rPr>
        <w:t>2.</w:t>
      </w:r>
      <w:r>
        <w:rPr>
          <w:rFonts w:ascii="SimHei" w:hAnsi="SimHei" w:eastAsia="SimHei" w:cs="SimHei"/>
          <w:sz w:val="22"/>
          <w:szCs w:val="22"/>
          <w:spacing w:val="-53"/>
        </w:rPr>
        <w:t xml:space="preserve"> </w:t>
      </w:r>
      <w:r>
        <w:rPr>
          <w:rFonts w:ascii="SimHei" w:hAnsi="SimHei" w:eastAsia="SimHei" w:cs="SimHei"/>
          <w:sz w:val="22"/>
          <w:szCs w:val="22"/>
          <w:b/>
          <w:bCs/>
          <w:spacing w:val="-13"/>
        </w:rPr>
        <w:t>数字经济时代消费者福利标准的适用与扩围</w:t>
      </w:r>
    </w:p>
    <w:p>
      <w:pPr>
        <w:ind w:right="381" w:firstLine="420"/>
        <w:spacing w:before="89" w:line="265" w:lineRule="auto"/>
        <w:rPr>
          <w:rFonts w:ascii="SimSun" w:hAnsi="SimSun" w:eastAsia="SimSun" w:cs="SimSun"/>
          <w:sz w:val="20"/>
          <w:szCs w:val="20"/>
        </w:rPr>
      </w:pPr>
      <w:r>
        <w:rPr>
          <w:rFonts w:ascii="SimSun" w:hAnsi="SimSun" w:eastAsia="SimSun" w:cs="SimSun"/>
          <w:sz w:val="20"/>
          <w:szCs w:val="20"/>
          <w:spacing w:val="11"/>
        </w:rPr>
        <w:t>现代经济生活中，经营者市场行为所产生的经济效益越来</w:t>
      </w:r>
      <w:r>
        <w:rPr>
          <w:rFonts w:ascii="SimSun" w:hAnsi="SimSun" w:eastAsia="SimSun" w:cs="SimSun"/>
          <w:sz w:val="20"/>
          <w:szCs w:val="20"/>
          <w:spacing w:val="10"/>
        </w:rPr>
        <w:t>越受到重视，相</w:t>
      </w:r>
      <w:r>
        <w:rPr>
          <w:rFonts w:ascii="SimSun" w:hAnsi="SimSun" w:eastAsia="SimSun" w:cs="SimSun"/>
          <w:sz w:val="20"/>
          <w:szCs w:val="20"/>
        </w:rPr>
        <w:t xml:space="preserve"> </w:t>
      </w:r>
      <w:r>
        <w:rPr>
          <w:rFonts w:ascii="SimSun" w:hAnsi="SimSun" w:eastAsia="SimSun" w:cs="SimSun"/>
          <w:sz w:val="20"/>
          <w:szCs w:val="20"/>
          <w:spacing w:val="10"/>
        </w:rPr>
        <w:t>当长一段时期内，反垄断法评价经营者市场行为</w:t>
      </w:r>
      <w:r>
        <w:rPr>
          <w:rFonts w:ascii="SimSun" w:hAnsi="SimSun" w:eastAsia="SimSun" w:cs="SimSun"/>
          <w:sz w:val="20"/>
          <w:szCs w:val="20"/>
          <w:spacing w:val="9"/>
        </w:rPr>
        <w:t>的一个重要因素便是它们的经</w:t>
      </w:r>
    </w:p>
    <w:p>
      <w:pPr>
        <w:pStyle w:val="BodyText"/>
        <w:spacing w:line="275" w:lineRule="auto"/>
        <w:rPr/>
      </w:pPr>
      <w:r/>
    </w:p>
    <w:p>
      <w:pPr>
        <w:ind w:right="418" w:firstLine="349"/>
        <w:spacing w:before="66" w:line="223" w:lineRule="auto"/>
        <w:rPr>
          <w:rFonts w:ascii="Times New Roman" w:hAnsi="Times New Roman" w:eastAsia="Times New Roman" w:cs="Times New Roman"/>
          <w:sz w:val="20"/>
          <w:szCs w:val="20"/>
        </w:rPr>
      </w:pPr>
      <w:r>
        <w:rPr>
          <w:rFonts w:ascii="SimSun" w:hAnsi="SimSun" w:eastAsia="SimSun" w:cs="SimSun"/>
          <w:sz w:val="20"/>
          <w:szCs w:val="20"/>
          <w:spacing w:val="-5"/>
        </w:rPr>
        <w:t>①</w:t>
      </w:r>
      <w:r>
        <w:rPr>
          <w:rFonts w:ascii="SimSun" w:hAnsi="SimSun" w:eastAsia="SimSun" w:cs="SimSun"/>
          <w:sz w:val="20"/>
          <w:szCs w:val="20"/>
          <w:spacing w:val="91"/>
        </w:rPr>
        <w:t xml:space="preserve"> </w:t>
      </w:r>
      <w:r>
        <w:rPr>
          <w:rFonts w:ascii="Times New Roman" w:hAnsi="Times New Roman" w:eastAsia="Times New Roman" w:cs="Times New Roman"/>
          <w:sz w:val="20"/>
          <w:szCs w:val="20"/>
          <w:spacing w:val="-5"/>
        </w:rPr>
        <w:t>Autorite de la Concurrence Frangaise and Bundesbehörde der Bundeskartellbehörde,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rPr>
        <w:t>Competition Law and Data</w:t>
      </w:r>
      <w:r>
        <w:rPr>
          <w:rFonts w:ascii="Times New Roman" w:hAnsi="Times New Roman" w:eastAsia="Times New Roman" w:cs="Times New Roman"/>
          <w:sz w:val="20"/>
          <w:szCs w:val="20"/>
          <w:spacing w:val="-9"/>
        </w:rPr>
        <w:t>,May 2016.</w:t>
      </w:r>
    </w:p>
    <w:p>
      <w:pPr>
        <w:ind w:left="369"/>
        <w:spacing w:before="86" w:line="217"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36"/>
        </w:rPr>
        <w:t xml:space="preserve"> </w:t>
      </w:r>
      <w:r>
        <w:rPr>
          <w:rFonts w:ascii="SimSun" w:hAnsi="SimSun" w:eastAsia="SimSun" w:cs="SimSun"/>
          <w:sz w:val="20"/>
          <w:szCs w:val="20"/>
          <w:spacing w:val="-16"/>
        </w:rPr>
        <w:t>参见《关于禁止滥用知识产权排除限制竞争行为的规定》第12条、第</w:t>
      </w:r>
      <w:r>
        <w:rPr>
          <w:rFonts w:ascii="SimSun" w:hAnsi="SimSun" w:eastAsia="SimSun" w:cs="SimSun"/>
          <w:sz w:val="20"/>
          <w:szCs w:val="20"/>
          <w:spacing w:val="-17"/>
        </w:rPr>
        <w:t>14条。</w:t>
      </w:r>
    </w:p>
    <w:p>
      <w:pPr>
        <w:spacing w:line="217" w:lineRule="auto"/>
        <w:sectPr>
          <w:pgSz w:w="8490" w:h="13140"/>
          <w:pgMar w:top="400" w:right="421" w:bottom="400" w:left="520" w:header="0" w:footer="0" w:gutter="0"/>
        </w:sectPr>
        <w:rPr>
          <w:rFonts w:ascii="SimSun" w:hAnsi="SimSun" w:eastAsia="SimSun" w:cs="SimSun"/>
          <w:sz w:val="20"/>
          <w:szCs w:val="20"/>
        </w:rPr>
      </w:pPr>
    </w:p>
    <w:p>
      <w:pPr>
        <w:ind w:left="430"/>
        <w:spacing w:before="229"/>
        <w:rPr>
          <w:rFonts w:ascii="SimHei" w:hAnsi="SimHei" w:eastAsia="SimHei" w:cs="SimHei"/>
          <w:sz w:val="19"/>
          <w:szCs w:val="19"/>
        </w:rPr>
      </w:pPr>
      <w:r>
        <w:drawing>
          <wp:anchor distT="0" distB="0" distL="0" distR="0" simplePos="0" relativeHeight="252876800" behindDoc="0" locked="0" layoutInCell="0" allowOverlap="1">
            <wp:simplePos x="0" y="0"/>
            <wp:positionH relativeFrom="page">
              <wp:posOffset>565153</wp:posOffset>
            </wp:positionH>
            <wp:positionV relativeFrom="page">
              <wp:posOffset>6140429</wp:posOffset>
            </wp:positionV>
            <wp:extent cx="1168369" cy="6351"/>
            <wp:effectExtent l="0" t="0" r="0" b="0"/>
            <wp:wrapNone/>
            <wp:docPr id="1032" name="IM 1032"/>
            <wp:cNvGraphicFramePr/>
            <a:graphic>
              <a:graphicData uri="http://schemas.openxmlformats.org/drawingml/2006/picture">
                <pic:pic>
                  <pic:nvPicPr>
                    <pic:cNvPr id="1032" name="IM 1032"/>
                    <pic:cNvPicPr/>
                  </pic:nvPicPr>
                  <pic:blipFill>
                    <a:blip r:embed="rId571"/>
                    <a:stretch>
                      <a:fillRect/>
                    </a:stretch>
                  </pic:blipFill>
                  <pic:spPr>
                    <a:xfrm rot="0">
                      <a:off x="0" y="0"/>
                      <a:ext cx="1168369" cy="6351"/>
                    </a:xfrm>
                    <a:prstGeom prst="rect">
                      <a:avLst/>
                    </a:prstGeom>
                  </pic:spPr>
                </pic:pic>
              </a:graphicData>
            </a:graphic>
          </wp:anchor>
        </w:drawing>
      </w:r>
      <w:r>
        <w:pict>
          <v:shape id="_x0000_s668" style="position:absolute;margin-left:-1pt;margin-top:14.8408pt;mso-position-vertical-relative:text;mso-position-horizontal-relative:text;width:15.7pt;height:8.6pt;z-index:252875776;"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386</w:t>
                  </w:r>
                </w:p>
              </w:txbxContent>
            </v:textbox>
          </v:shape>
        </w:pict>
      </w:r>
      <w:r>
        <w:rPr>
          <w:rFonts w:ascii="SimHei" w:hAnsi="SimHei" w:eastAsia="SimHei" w:cs="SimHei"/>
          <w:sz w:val="19"/>
          <w:szCs w:val="19"/>
          <w:position w:val="-5"/>
        </w:rPr>
        <w:drawing>
          <wp:inline distT="0" distB="0" distL="0" distR="0">
            <wp:extent cx="6308" cy="279444"/>
            <wp:effectExtent l="0" t="0" r="0" b="0"/>
            <wp:docPr id="1034" name="IM 1034"/>
            <wp:cNvGraphicFramePr/>
            <a:graphic>
              <a:graphicData uri="http://schemas.openxmlformats.org/drawingml/2006/picture">
                <pic:pic>
                  <pic:nvPicPr>
                    <pic:cNvPr id="1034" name="IM 1034"/>
                    <pic:cNvPicPr/>
                  </pic:nvPicPr>
                  <pic:blipFill>
                    <a:blip r:embed="rId572"/>
                    <a:stretch>
                      <a:fillRect/>
                    </a:stretch>
                  </pic:blipFill>
                  <pic:spPr>
                    <a:xfrm rot="0">
                      <a:off x="0" y="0"/>
                      <a:ext cx="6308" cy="279444"/>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20"/>
          <w:w w:val="95"/>
        </w:rPr>
        <w:t>第七章</w:t>
      </w:r>
      <w:r>
        <w:rPr>
          <w:rFonts w:ascii="SimHei" w:hAnsi="SimHei" w:eastAsia="SimHei" w:cs="SimHei"/>
          <w:sz w:val="19"/>
          <w:szCs w:val="19"/>
          <w:spacing w:val="-20"/>
          <w:w w:val="95"/>
        </w:rPr>
        <w:t xml:space="preserve">  </w:t>
      </w:r>
      <w:r>
        <w:rPr>
          <w:rFonts w:ascii="SimHei" w:hAnsi="SimHei" w:eastAsia="SimHei" w:cs="SimHei"/>
          <w:sz w:val="19"/>
          <w:szCs w:val="19"/>
          <w:spacing w:val="-20"/>
          <w:w w:val="95"/>
        </w:rPr>
        <w:t>数据市场竞争的法律规制研究</w:t>
      </w:r>
    </w:p>
    <w:p>
      <w:pPr>
        <w:pStyle w:val="BodyText"/>
        <w:spacing w:line="323" w:lineRule="auto"/>
        <w:rPr/>
      </w:pPr>
      <w:r/>
    </w:p>
    <w:p>
      <w:pPr>
        <w:ind w:left="430" w:right="79"/>
        <w:spacing w:before="71" w:line="280" w:lineRule="auto"/>
        <w:jc w:val="both"/>
        <w:rPr>
          <w:rFonts w:ascii="SimSun" w:hAnsi="SimSun" w:eastAsia="SimSun" w:cs="SimSun"/>
          <w:sz w:val="22"/>
          <w:szCs w:val="22"/>
        </w:rPr>
      </w:pPr>
      <w:r>
        <w:rPr>
          <w:rFonts w:ascii="SimSun" w:hAnsi="SimSun" w:eastAsia="SimSun" w:cs="SimSun"/>
          <w:sz w:val="22"/>
          <w:szCs w:val="22"/>
          <w:spacing w:val="-10"/>
        </w:rPr>
        <w:t>济效率。①波斯纳认为，几乎所有从事反托拉斯职业的人都同意将促进经济福</w:t>
      </w:r>
      <w:r>
        <w:rPr>
          <w:rFonts w:ascii="SimSun" w:hAnsi="SimSun" w:eastAsia="SimSun" w:cs="SimSun"/>
          <w:sz w:val="22"/>
          <w:szCs w:val="22"/>
          <w:spacing w:val="12"/>
        </w:rPr>
        <w:t xml:space="preserve"> </w:t>
      </w:r>
      <w:r>
        <w:rPr>
          <w:rFonts w:ascii="SimSun" w:hAnsi="SimSun" w:eastAsia="SimSun" w:cs="SimSun"/>
          <w:sz w:val="19"/>
          <w:szCs w:val="19"/>
          <w:spacing w:val="18"/>
        </w:rPr>
        <w:t>利作为反垄断法的唯一</w:t>
      </w:r>
      <w:r>
        <w:rPr>
          <w:rFonts w:ascii="SimSun" w:hAnsi="SimSun" w:eastAsia="SimSun" w:cs="SimSun"/>
          <w:sz w:val="19"/>
          <w:szCs w:val="19"/>
          <w:spacing w:val="-16"/>
        </w:rPr>
        <w:t xml:space="preserve"> </w:t>
      </w:r>
      <w:r>
        <w:rPr>
          <w:rFonts w:ascii="SimSun" w:hAnsi="SimSun" w:eastAsia="SimSun" w:cs="SimSun"/>
          <w:sz w:val="19"/>
          <w:szCs w:val="19"/>
          <w:spacing w:val="18"/>
        </w:rPr>
        <w:t>目标，而且应当依据经济学家的效率概念来理解经济福</w:t>
      </w:r>
      <w:r>
        <w:rPr>
          <w:rFonts w:ascii="SimSun" w:hAnsi="SimSun" w:eastAsia="SimSun" w:cs="SimSun"/>
          <w:sz w:val="19"/>
          <w:szCs w:val="19"/>
        </w:rPr>
        <w:t xml:space="preserve"> </w:t>
      </w:r>
      <w:r>
        <w:rPr>
          <w:rFonts w:ascii="SimSun" w:hAnsi="SimSun" w:eastAsia="SimSun" w:cs="SimSun"/>
          <w:sz w:val="22"/>
          <w:szCs w:val="22"/>
          <w:spacing w:val="-10"/>
        </w:rPr>
        <w:t>利。②经济学理论中的效率包含两个方面，即关注经营者产出与收入的“生产</w:t>
      </w:r>
      <w:r>
        <w:rPr>
          <w:rFonts w:ascii="SimSun" w:hAnsi="SimSun" w:eastAsia="SimSun" w:cs="SimSun"/>
          <w:sz w:val="22"/>
          <w:szCs w:val="22"/>
          <w:spacing w:val="12"/>
        </w:rPr>
        <w:t xml:space="preserve"> </w:t>
      </w:r>
      <w:r>
        <w:rPr>
          <w:rFonts w:ascii="SimSun" w:hAnsi="SimSun" w:eastAsia="SimSun" w:cs="SimSun"/>
          <w:sz w:val="22"/>
          <w:szCs w:val="22"/>
          <w:spacing w:val="-16"/>
        </w:rPr>
        <w:t>效率”与关注市场资源分配与消费者需求是否得到满足的“配置效率”。③反垄</w:t>
      </w:r>
      <w:r>
        <w:rPr>
          <w:rFonts w:ascii="SimSun" w:hAnsi="SimSun" w:eastAsia="SimSun" w:cs="SimSun"/>
          <w:sz w:val="22"/>
          <w:szCs w:val="22"/>
          <w:spacing w:val="9"/>
        </w:rPr>
        <w:t xml:space="preserve"> </w:t>
      </w:r>
      <w:r>
        <w:rPr>
          <w:rFonts w:ascii="SimSun" w:hAnsi="SimSun" w:eastAsia="SimSun" w:cs="SimSun"/>
          <w:sz w:val="22"/>
          <w:szCs w:val="22"/>
          <w:spacing w:val="-10"/>
        </w:rPr>
        <w:t>断法关注市场竞争，是因为公平有序的市场竞争能够实现由生产效率与配置效</w:t>
      </w:r>
      <w:r>
        <w:rPr>
          <w:rFonts w:ascii="SimSun" w:hAnsi="SimSun" w:eastAsia="SimSun" w:cs="SimSun"/>
          <w:sz w:val="22"/>
          <w:szCs w:val="22"/>
          <w:spacing w:val="8"/>
        </w:rPr>
        <w:t xml:space="preserve"> </w:t>
      </w:r>
      <w:r>
        <w:rPr>
          <w:rFonts w:ascii="SimSun" w:hAnsi="SimSun" w:eastAsia="SimSun" w:cs="SimSun"/>
          <w:sz w:val="19"/>
          <w:szCs w:val="19"/>
          <w:spacing w:val="20"/>
        </w:rPr>
        <w:t>率所构成的整体经济福利增长。在芝加哥学派及美国反垄断实践的影响下，通</w:t>
      </w:r>
      <w:r>
        <w:rPr>
          <w:rFonts w:ascii="SimSun" w:hAnsi="SimSun" w:eastAsia="SimSun" w:cs="SimSun"/>
          <w:sz w:val="19"/>
          <w:szCs w:val="19"/>
          <w:spacing w:val="6"/>
        </w:rPr>
        <w:t xml:space="preserve"> </w:t>
      </w:r>
      <w:r>
        <w:rPr>
          <w:rFonts w:ascii="SimSun" w:hAnsi="SimSun" w:eastAsia="SimSun" w:cs="SimSun"/>
          <w:sz w:val="22"/>
          <w:szCs w:val="22"/>
          <w:spacing w:val="-10"/>
        </w:rPr>
        <w:t>过提升经济效益以实现消费者福利最大化这一理念愈发深入人心，消费者福利</w:t>
      </w:r>
      <w:r>
        <w:rPr>
          <w:rFonts w:ascii="SimSun" w:hAnsi="SimSun" w:eastAsia="SimSun" w:cs="SimSun"/>
          <w:sz w:val="22"/>
          <w:szCs w:val="22"/>
          <w:spacing w:val="14"/>
        </w:rPr>
        <w:t xml:space="preserve"> </w:t>
      </w:r>
      <w:r>
        <w:rPr>
          <w:rFonts w:ascii="SimSun" w:hAnsi="SimSun" w:eastAsia="SimSun" w:cs="SimSun"/>
          <w:sz w:val="22"/>
          <w:szCs w:val="22"/>
          <w:spacing w:val="-10"/>
        </w:rPr>
        <w:t>也逐步取代经济效益成为反垄断法的主要福利标准。</w:t>
      </w:r>
    </w:p>
    <w:p>
      <w:pPr>
        <w:ind w:left="430" w:firstLine="439"/>
        <w:spacing w:before="140" w:line="291" w:lineRule="auto"/>
        <w:jc w:val="both"/>
        <w:rPr>
          <w:rFonts w:ascii="SimSun" w:hAnsi="SimSun" w:eastAsia="SimSun" w:cs="SimSun"/>
          <w:sz w:val="19"/>
          <w:szCs w:val="19"/>
        </w:rPr>
      </w:pPr>
      <w:r>
        <w:rPr>
          <w:rFonts w:ascii="SimSun" w:hAnsi="SimSun" w:eastAsia="SimSun" w:cs="SimSun"/>
          <w:sz w:val="22"/>
          <w:szCs w:val="22"/>
          <w:spacing w:val="-10"/>
        </w:rPr>
        <w:t>然而，传统工业时代，消费者福利主要体现在价格或者产出上，即市场竞</w:t>
      </w:r>
      <w:r>
        <w:rPr>
          <w:rFonts w:ascii="SimSun" w:hAnsi="SimSun" w:eastAsia="SimSun" w:cs="SimSun"/>
          <w:sz w:val="22"/>
          <w:szCs w:val="22"/>
          <w:spacing w:val="9"/>
        </w:rPr>
        <w:t xml:space="preserve"> </w:t>
      </w:r>
      <w:r>
        <w:rPr>
          <w:rFonts w:ascii="SimSun" w:hAnsi="SimSun" w:eastAsia="SimSun" w:cs="SimSun"/>
          <w:sz w:val="19"/>
          <w:szCs w:val="19"/>
          <w:spacing w:val="20"/>
        </w:rPr>
        <w:t>争之于消费者的最大益处是更低的价格或者更多的</w:t>
      </w:r>
      <w:r>
        <w:rPr>
          <w:rFonts w:ascii="SimSun" w:hAnsi="SimSun" w:eastAsia="SimSun" w:cs="SimSun"/>
          <w:sz w:val="19"/>
          <w:szCs w:val="19"/>
          <w:spacing w:val="19"/>
        </w:rPr>
        <w:t>产出，由此便导致传统反垄</w:t>
      </w:r>
      <w:r>
        <w:rPr>
          <w:rFonts w:ascii="SimSun" w:hAnsi="SimSun" w:eastAsia="SimSun" w:cs="SimSun"/>
          <w:sz w:val="19"/>
          <w:szCs w:val="19"/>
        </w:rPr>
        <w:t xml:space="preserve">  </w:t>
      </w:r>
      <w:r>
        <w:rPr>
          <w:rFonts w:ascii="SimSun" w:hAnsi="SimSun" w:eastAsia="SimSun" w:cs="SimSun"/>
          <w:sz w:val="22"/>
          <w:szCs w:val="22"/>
          <w:spacing w:val="-10"/>
        </w:rPr>
        <w:t>断法尤其重视对这两个指标的考量，许多反垄断法制度乃至分析方法均以两者</w:t>
      </w:r>
      <w:r>
        <w:rPr>
          <w:rFonts w:ascii="SimSun" w:hAnsi="SimSun" w:eastAsia="SimSun" w:cs="SimSun"/>
          <w:sz w:val="22"/>
          <w:szCs w:val="22"/>
          <w:spacing w:val="8"/>
        </w:rPr>
        <w:t xml:space="preserve"> </w:t>
      </w:r>
      <w:r>
        <w:rPr>
          <w:rFonts w:ascii="SimSun" w:hAnsi="SimSun" w:eastAsia="SimSun" w:cs="SimSun"/>
          <w:sz w:val="22"/>
          <w:szCs w:val="22"/>
          <w:spacing w:val="-10"/>
        </w:rPr>
        <w:t>为基础。例如，联邦最高法院将市场力量定义为“控制价格或者排除竞争的能 </w:t>
      </w:r>
      <w:r>
        <w:rPr>
          <w:rFonts w:ascii="SimSun" w:hAnsi="SimSun" w:eastAsia="SimSun" w:cs="SimSun"/>
          <w:sz w:val="22"/>
          <w:szCs w:val="22"/>
          <w:spacing w:val="-10"/>
        </w:rPr>
        <w:t>力”。④再如，作为最主流的相关市场界定方法，</w:t>
      </w:r>
      <w:r>
        <w:rPr>
          <w:rFonts w:ascii="Times New Roman" w:hAnsi="Times New Roman" w:eastAsia="Times New Roman" w:cs="Times New Roman"/>
          <w:sz w:val="22"/>
          <w:szCs w:val="22"/>
          <w:spacing w:val="-10"/>
        </w:rPr>
        <w:t>SSNI</w:t>
      </w:r>
      <w:r>
        <w:rPr>
          <w:rFonts w:ascii="Times New Roman" w:hAnsi="Times New Roman" w:eastAsia="Times New Roman" w:cs="Times New Roman"/>
          <w:sz w:val="22"/>
          <w:szCs w:val="22"/>
          <w:spacing w:val="-11"/>
        </w:rPr>
        <w:t>P</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11"/>
        </w:rPr>
        <w:t>测试法完全建基于需</w:t>
      </w:r>
      <w:r>
        <w:rPr>
          <w:rFonts w:ascii="SimSun" w:hAnsi="SimSun" w:eastAsia="SimSun" w:cs="SimSun"/>
          <w:sz w:val="22"/>
          <w:szCs w:val="22"/>
        </w:rPr>
        <w:t xml:space="preserve">  </w:t>
      </w:r>
      <w:r>
        <w:rPr>
          <w:rFonts w:ascii="SimSun" w:hAnsi="SimSun" w:eastAsia="SimSun" w:cs="SimSun"/>
          <w:sz w:val="22"/>
          <w:szCs w:val="22"/>
          <w:spacing w:val="-3"/>
        </w:rPr>
        <w:t>求交叉价格弹性理论之上。除了因为价格或者</w:t>
      </w:r>
      <w:r>
        <w:rPr>
          <w:rFonts w:ascii="SimSun" w:hAnsi="SimSun" w:eastAsia="SimSun" w:cs="SimSun"/>
          <w:sz w:val="22"/>
          <w:szCs w:val="22"/>
          <w:spacing w:val="-4"/>
        </w:rPr>
        <w:t>产出是消费者利益的主要载体 </w:t>
      </w:r>
      <w:r>
        <w:rPr>
          <w:rFonts w:ascii="SimSun" w:hAnsi="SimSun" w:eastAsia="SimSun" w:cs="SimSun"/>
          <w:sz w:val="22"/>
          <w:szCs w:val="22"/>
          <w:spacing w:val="-10"/>
        </w:rPr>
        <w:t>外，消费者福利原则之所以如此深受追捧，如同霍温坎普所言，还有一个重要 </w:t>
      </w:r>
      <w:r>
        <w:rPr>
          <w:rFonts w:ascii="SimSun" w:hAnsi="SimSun" w:eastAsia="SimSun" w:cs="SimSun"/>
          <w:sz w:val="19"/>
          <w:szCs w:val="19"/>
          <w:spacing w:val="20"/>
        </w:rPr>
        <w:t>原因便是经济学为该原则提供了一套分析工具，可用于评估有利于高产出或者</w:t>
      </w:r>
      <w:r>
        <w:rPr>
          <w:rFonts w:ascii="SimSun" w:hAnsi="SimSun" w:eastAsia="SimSun" w:cs="SimSun"/>
          <w:sz w:val="19"/>
          <w:szCs w:val="19"/>
          <w:spacing w:val="3"/>
        </w:rPr>
        <w:t xml:space="preserve">  </w:t>
      </w:r>
      <w:r>
        <w:rPr>
          <w:rFonts w:ascii="SimSun" w:hAnsi="SimSun" w:eastAsia="SimSun" w:cs="SimSun"/>
          <w:sz w:val="22"/>
          <w:szCs w:val="22"/>
          <w:spacing w:val="-10"/>
        </w:rPr>
        <w:t>低价格的市场条件，从而检视那些有可能背离这两项要求的做法，尽管这些工 </w:t>
      </w:r>
      <w:r>
        <w:rPr>
          <w:rFonts w:ascii="SimSun" w:hAnsi="SimSun" w:eastAsia="SimSun" w:cs="SimSun"/>
          <w:sz w:val="22"/>
          <w:szCs w:val="22"/>
          <w:spacing w:val="3"/>
        </w:rPr>
        <w:t>具的使用并不容易，但是经过多年的实践，它们的实用性已经得到显著提 </w:t>
      </w:r>
      <w:r>
        <w:rPr>
          <w:rFonts w:ascii="SimSun" w:hAnsi="SimSun" w:eastAsia="SimSun" w:cs="SimSun"/>
          <w:sz w:val="22"/>
          <w:szCs w:val="22"/>
          <w:spacing w:val="-10"/>
        </w:rPr>
        <w:t>升。⑤质言之，即形成了路径依赖性。然而，在包括互联网产业在内的数字经</w:t>
      </w:r>
      <w:r>
        <w:rPr>
          <w:rFonts w:ascii="SimSun" w:hAnsi="SimSun" w:eastAsia="SimSun" w:cs="SimSun"/>
          <w:sz w:val="22"/>
          <w:szCs w:val="22"/>
          <w:spacing w:val="8"/>
        </w:rPr>
        <w:t xml:space="preserve"> </w:t>
      </w:r>
      <w:r>
        <w:rPr>
          <w:rFonts w:ascii="SimSun" w:hAnsi="SimSun" w:eastAsia="SimSun" w:cs="SimSun"/>
          <w:sz w:val="22"/>
          <w:szCs w:val="22"/>
          <w:spacing w:val="-10"/>
        </w:rPr>
        <w:t>济领域，大多数产品或者服务都是免费向消费者提供的，这导致价格高低几乎</w:t>
      </w:r>
      <w:r>
        <w:rPr>
          <w:rFonts w:ascii="SimSun" w:hAnsi="SimSun" w:eastAsia="SimSun" w:cs="SimSun"/>
          <w:sz w:val="22"/>
          <w:szCs w:val="22"/>
          <w:spacing w:val="8"/>
        </w:rPr>
        <w:t xml:space="preserve"> </w:t>
      </w:r>
      <w:r>
        <w:rPr>
          <w:rFonts w:ascii="SimSun" w:hAnsi="SimSun" w:eastAsia="SimSun" w:cs="SimSun"/>
          <w:sz w:val="22"/>
          <w:szCs w:val="22"/>
          <w:spacing w:val="-10"/>
        </w:rPr>
        <w:t>已不再为消费者所关注，其更加重视的是相关产品或者服务的质量，包括用户</w:t>
      </w:r>
      <w:r>
        <w:rPr>
          <w:rFonts w:ascii="SimSun" w:hAnsi="SimSun" w:eastAsia="SimSun" w:cs="SimSun"/>
          <w:sz w:val="22"/>
          <w:szCs w:val="22"/>
          <w:spacing w:val="7"/>
        </w:rPr>
        <w:t xml:space="preserve"> </w:t>
      </w:r>
      <w:r>
        <w:rPr>
          <w:rFonts w:ascii="SimSun" w:hAnsi="SimSun" w:eastAsia="SimSun" w:cs="SimSun"/>
          <w:sz w:val="19"/>
          <w:szCs w:val="19"/>
          <w:spacing w:val="20"/>
        </w:rPr>
        <w:t>体验、隐私保护水平等。由此推演开去，传统反垄断法更加注重价格对消费者</w:t>
      </w:r>
      <w:r>
        <w:rPr>
          <w:rFonts w:ascii="SimSun" w:hAnsi="SimSun" w:eastAsia="SimSun" w:cs="SimSun"/>
          <w:sz w:val="19"/>
          <w:szCs w:val="19"/>
          <w:spacing w:val="3"/>
        </w:rPr>
        <w:t xml:space="preserve">  </w:t>
      </w:r>
      <w:r>
        <w:rPr>
          <w:rFonts w:ascii="SimSun" w:hAnsi="SimSun" w:eastAsia="SimSun" w:cs="SimSun"/>
          <w:sz w:val="19"/>
          <w:szCs w:val="19"/>
          <w:spacing w:val="23"/>
        </w:rPr>
        <w:t>福利的影响，而大数据领域的反垄断法分析则需要关注其他</w:t>
      </w:r>
      <w:r>
        <w:rPr>
          <w:rFonts w:ascii="SimSun" w:hAnsi="SimSun" w:eastAsia="SimSun" w:cs="SimSun"/>
          <w:sz w:val="19"/>
          <w:szCs w:val="19"/>
          <w:spacing w:val="22"/>
        </w:rPr>
        <w:t>消费者福利指标，</w:t>
      </w:r>
    </w:p>
    <w:p>
      <w:pPr>
        <w:pStyle w:val="BodyText"/>
        <w:spacing w:line="318" w:lineRule="auto"/>
        <w:rPr/>
      </w:pPr>
      <w:r/>
    </w:p>
    <w:p>
      <w:pPr>
        <w:pStyle w:val="BodyText"/>
        <w:spacing w:line="318" w:lineRule="auto"/>
        <w:rPr/>
      </w:pPr>
      <w:r/>
    </w:p>
    <w:p>
      <w:pPr>
        <w:ind w:left="779"/>
        <w:spacing w:before="62" w:line="216" w:lineRule="auto"/>
        <w:rPr>
          <w:rFonts w:ascii="SimSun" w:hAnsi="SimSun" w:eastAsia="SimSun" w:cs="SimSun"/>
          <w:sz w:val="19"/>
          <w:szCs w:val="19"/>
        </w:rPr>
      </w:pPr>
      <w:r>
        <w:rPr>
          <w:rFonts w:ascii="SimSun" w:hAnsi="SimSun" w:eastAsia="SimSun" w:cs="SimSun"/>
          <w:sz w:val="19"/>
          <w:szCs w:val="19"/>
          <w:spacing w:val="-4"/>
        </w:rPr>
        <w:t>①</w:t>
      </w:r>
      <w:r>
        <w:rPr>
          <w:rFonts w:ascii="SimSun" w:hAnsi="SimSun" w:eastAsia="SimSun" w:cs="SimSun"/>
          <w:sz w:val="19"/>
          <w:szCs w:val="19"/>
          <w:spacing w:val="72"/>
        </w:rPr>
        <w:t xml:space="preserve"> </w:t>
      </w:r>
      <w:r>
        <w:rPr>
          <w:rFonts w:ascii="SimSun" w:hAnsi="SimSun" w:eastAsia="SimSun" w:cs="SimSun"/>
          <w:sz w:val="19"/>
          <w:szCs w:val="19"/>
          <w:spacing w:val="-4"/>
        </w:rPr>
        <w:t>参见王晓晔：《反垄断法》,法律出版社2011年版，第11页。</w:t>
      </w:r>
    </w:p>
    <w:p>
      <w:pPr>
        <w:ind w:left="430" w:right="85" w:firstLine="349"/>
        <w:spacing w:before="48" w:line="233" w:lineRule="auto"/>
        <w:rPr>
          <w:rFonts w:ascii="SimSun" w:hAnsi="SimSun" w:eastAsia="SimSun" w:cs="SimSun"/>
          <w:sz w:val="19"/>
          <w:szCs w:val="19"/>
        </w:rPr>
      </w:pPr>
      <w:r>
        <w:rPr>
          <w:rFonts w:ascii="SimSun" w:hAnsi="SimSun" w:eastAsia="SimSun" w:cs="SimSun"/>
          <w:sz w:val="19"/>
          <w:szCs w:val="19"/>
          <w:spacing w:val="1"/>
        </w:rPr>
        <w:t>②  </w:t>
      </w:r>
      <w:r>
        <w:rPr>
          <w:rFonts w:ascii="Times New Roman" w:hAnsi="Times New Roman" w:eastAsia="Times New Roman" w:cs="Times New Roman"/>
          <w:sz w:val="19"/>
          <w:szCs w:val="19"/>
        </w:rPr>
        <w:t>Richard</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Posner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Antitrust</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Chicago</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University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Chicago</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Pres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Preface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2001.</w:t>
      </w:r>
    </w:p>
    <w:p>
      <w:pPr>
        <w:ind w:left="430" w:right="88" w:firstLine="349"/>
        <w:spacing w:before="70" w:line="237" w:lineRule="auto"/>
        <w:rPr>
          <w:rFonts w:ascii="SimSun" w:hAnsi="SimSun" w:eastAsia="SimSun" w:cs="SimSun"/>
          <w:sz w:val="19"/>
          <w:szCs w:val="19"/>
        </w:rPr>
      </w:pPr>
      <w:r>
        <w:rPr>
          <w:rFonts w:ascii="SimSun" w:hAnsi="SimSun" w:eastAsia="SimSun" w:cs="SimSun"/>
          <w:sz w:val="19"/>
          <w:szCs w:val="19"/>
          <w:spacing w:val="-8"/>
        </w:rPr>
        <w:t>③  参见张永忠：《反垄断法中的消费者福利</w:t>
      </w:r>
      <w:r>
        <w:rPr>
          <w:rFonts w:ascii="SimSun" w:hAnsi="SimSun" w:eastAsia="SimSun" w:cs="SimSun"/>
          <w:sz w:val="19"/>
          <w:szCs w:val="19"/>
          <w:spacing w:val="-9"/>
        </w:rPr>
        <w:t>标准：理论确证与法律适用》,载《政法</w:t>
      </w:r>
      <w:r>
        <w:rPr>
          <w:rFonts w:ascii="SimSun" w:hAnsi="SimSun" w:eastAsia="SimSun" w:cs="SimSun"/>
          <w:sz w:val="19"/>
          <w:szCs w:val="19"/>
        </w:rPr>
        <w:t xml:space="preserve"> </w:t>
      </w:r>
      <w:r>
        <w:rPr>
          <w:rFonts w:ascii="SimSun" w:hAnsi="SimSun" w:eastAsia="SimSun" w:cs="SimSun"/>
          <w:sz w:val="19"/>
          <w:szCs w:val="19"/>
          <w:spacing w:val="-7"/>
        </w:rPr>
        <w:t>论坛》2013年第3期。</w:t>
      </w:r>
    </w:p>
    <w:p>
      <w:pPr>
        <w:ind w:left="779"/>
        <w:spacing w:before="13" w:line="212" w:lineRule="auto"/>
        <w:rPr>
          <w:rFonts w:ascii="Times New Roman" w:hAnsi="Times New Roman" w:eastAsia="Times New Roman" w:cs="Times New Roman"/>
          <w:sz w:val="19"/>
          <w:szCs w:val="19"/>
        </w:rPr>
      </w:pPr>
      <w:r>
        <w:rPr>
          <w:rFonts w:ascii="SimSun" w:hAnsi="SimSun" w:eastAsia="SimSun" w:cs="SimSun"/>
          <w:sz w:val="19"/>
          <w:szCs w:val="19"/>
        </w:rPr>
        <w:t>④</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United  States  v.E.I.du  Pont  de  Nemours  </w:t>
      </w:r>
      <w:r>
        <w:rPr>
          <w:rFonts w:ascii="Times New Roman" w:hAnsi="Times New Roman" w:eastAsia="Times New Roman" w:cs="Times New Roman"/>
          <w:sz w:val="19"/>
          <w:szCs w:val="19"/>
          <w:spacing w:val="-1"/>
        </w:rPr>
        <w:t>&amp;Co.,351  U.S.377(1956).</w:t>
      </w:r>
    </w:p>
    <w:p>
      <w:pPr>
        <w:ind w:left="430" w:right="74" w:firstLine="349"/>
        <w:spacing w:before="82" w:line="244" w:lineRule="auto"/>
        <w:rPr>
          <w:rFonts w:ascii="Times New Roman" w:hAnsi="Times New Roman" w:eastAsia="Times New Roman" w:cs="Times New Roman"/>
          <w:sz w:val="19"/>
          <w:szCs w:val="19"/>
        </w:rPr>
      </w:pPr>
      <w:r>
        <w:rPr>
          <w:rFonts w:ascii="SimSun" w:hAnsi="SimSun" w:eastAsia="SimSun" w:cs="SimSun"/>
          <w:sz w:val="19"/>
          <w:szCs w:val="19"/>
          <w:spacing w:val="1"/>
        </w:rPr>
        <w:t>⑤  </w:t>
      </w:r>
      <w:r>
        <w:rPr>
          <w:rFonts w:ascii="Times New Roman" w:hAnsi="Times New Roman" w:eastAsia="Times New Roman" w:cs="Times New Roman"/>
          <w:sz w:val="19"/>
          <w:szCs w:val="19"/>
        </w:rPr>
        <w:t>Hovenkamp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Herbert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Antirust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Consumer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Welfare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Principle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Imperiled</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U</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Penn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Inst for Law &amp;Econ Research Paper No.18-15,August 2018.</w:t>
      </w:r>
    </w:p>
    <w:p>
      <w:pPr>
        <w:spacing w:line="244" w:lineRule="auto"/>
        <w:sectPr>
          <w:pgSz w:w="8490" w:h="13160"/>
          <w:pgMar w:top="400" w:right="354" w:bottom="400" w:left="470" w:header="0" w:footer="0" w:gutter="0"/>
        </w:sectPr>
        <w:rPr>
          <w:rFonts w:ascii="Times New Roman" w:hAnsi="Times New Roman" w:eastAsia="Times New Roman" w:cs="Times New Roman"/>
          <w:sz w:val="19"/>
          <w:szCs w:val="19"/>
        </w:rPr>
      </w:pPr>
    </w:p>
    <w:p>
      <w:pPr>
        <w:ind w:left="3985"/>
        <w:spacing w:before="160"/>
        <w:rPr>
          <w:sz w:val="19"/>
          <w:szCs w:val="19"/>
        </w:rPr>
      </w:pPr>
      <w:r>
        <w:drawing>
          <wp:anchor distT="0" distB="0" distL="0" distR="0" simplePos="0" relativeHeight="252879872" behindDoc="0" locked="0" layoutInCell="0" allowOverlap="1">
            <wp:simplePos x="0" y="0"/>
            <wp:positionH relativeFrom="page">
              <wp:posOffset>438138</wp:posOffset>
            </wp:positionH>
            <wp:positionV relativeFrom="page">
              <wp:posOffset>6610367</wp:posOffset>
            </wp:positionV>
            <wp:extent cx="1155701" cy="6350"/>
            <wp:effectExtent l="0" t="0" r="0" b="0"/>
            <wp:wrapNone/>
            <wp:docPr id="1036" name="IM 1036"/>
            <wp:cNvGraphicFramePr/>
            <a:graphic>
              <a:graphicData uri="http://schemas.openxmlformats.org/drawingml/2006/picture">
                <pic:pic>
                  <pic:nvPicPr>
                    <pic:cNvPr id="1036" name="IM 1036"/>
                    <pic:cNvPicPr/>
                  </pic:nvPicPr>
                  <pic:blipFill>
                    <a:blip r:embed="rId573"/>
                    <a:stretch>
                      <a:fillRect/>
                    </a:stretch>
                  </pic:blipFill>
                  <pic:spPr>
                    <a:xfrm rot="0">
                      <a:off x="0" y="0"/>
                      <a:ext cx="1155701" cy="6350"/>
                    </a:xfrm>
                    <a:prstGeom prst="rect">
                      <a:avLst/>
                    </a:prstGeom>
                  </pic:spPr>
                </pic:pic>
              </a:graphicData>
            </a:graphic>
          </wp:anchor>
        </w:drawing>
      </w:r>
      <w:r>
        <w:pict>
          <v:shape id="_x0000_s670" style="position:absolute;margin-left:367.75pt;margin-top:11.34pt;mso-position-vertical-relative:text;mso-position-horizontal-relative:text;width:15.7pt;height:8.6pt;z-index:25287884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41" w:id="39"/>
                  <w:bookmarkEnd w:id="39"/>
                  <w:r>
                    <w:rPr>
                      <w:rFonts w:ascii="SimSun" w:hAnsi="SimSun" w:eastAsia="SimSun" w:cs="SimSun"/>
                      <w:sz w:val="19"/>
                      <w:szCs w:val="19"/>
                      <w:spacing w:val="-3"/>
                      <w:position w:val="-3"/>
                    </w:rPr>
                    <w:t>387</w:t>
                  </w:r>
                </w:p>
              </w:txbxContent>
            </v:textbox>
          </v:shape>
        </w:pict>
      </w:r>
      <w:r>
        <w:rPr>
          <w:rFonts w:ascii="SimHei" w:hAnsi="SimHei" w:eastAsia="SimHei" w:cs="SimHei"/>
          <w:sz w:val="19"/>
          <w:szCs w:val="19"/>
          <w:spacing w:val="-22"/>
          <w:w w:val="96"/>
        </w:rPr>
        <w:t>五、规制数据市场竞争的理论调适与制度因应</w:t>
      </w:r>
      <w:r>
        <w:rPr>
          <w:rFonts w:ascii="SimHei" w:hAnsi="SimHei" w:eastAsia="SimHei" w:cs="SimHei"/>
          <w:sz w:val="19"/>
          <w:szCs w:val="19"/>
          <w:spacing w:val="-22"/>
          <w:w w:val="96"/>
        </w:rPr>
        <w:t xml:space="preserve"> </w:t>
      </w:r>
      <w:r>
        <w:rPr>
          <w:sz w:val="19"/>
          <w:szCs w:val="19"/>
          <w:position w:val="-4"/>
        </w:rPr>
        <w:drawing>
          <wp:inline distT="0" distB="0" distL="0" distR="0">
            <wp:extent cx="6361" cy="273012"/>
            <wp:effectExtent l="0" t="0" r="0" b="0"/>
            <wp:docPr id="1038" name="IM 1038"/>
            <wp:cNvGraphicFramePr/>
            <a:graphic>
              <a:graphicData uri="http://schemas.openxmlformats.org/drawingml/2006/picture">
                <pic:pic>
                  <pic:nvPicPr>
                    <pic:cNvPr id="1038" name="IM 1038"/>
                    <pic:cNvPicPr/>
                  </pic:nvPicPr>
                  <pic:blipFill>
                    <a:blip r:embed="rId574"/>
                    <a:stretch>
                      <a:fillRect/>
                    </a:stretch>
                  </pic:blipFill>
                  <pic:spPr>
                    <a:xfrm rot="0">
                      <a:off x="0" y="0"/>
                      <a:ext cx="6361" cy="273012"/>
                    </a:xfrm>
                    <a:prstGeom prst="rect">
                      <a:avLst/>
                    </a:prstGeom>
                  </pic:spPr>
                </pic:pic>
              </a:graphicData>
            </a:graphic>
          </wp:inline>
        </w:drawing>
      </w:r>
    </w:p>
    <w:p>
      <w:pPr>
        <w:pStyle w:val="BodyText"/>
        <w:spacing w:line="345" w:lineRule="auto"/>
        <w:rPr/>
      </w:pPr>
      <w:r/>
    </w:p>
    <w:p>
      <w:pPr>
        <w:ind w:left="94" w:right="328"/>
        <w:spacing w:before="62" w:line="341" w:lineRule="auto"/>
        <w:jc w:val="both"/>
        <w:rPr>
          <w:rFonts w:ascii="SimSun" w:hAnsi="SimSun" w:eastAsia="SimSun" w:cs="SimSun"/>
          <w:sz w:val="19"/>
          <w:szCs w:val="19"/>
        </w:rPr>
      </w:pPr>
      <w:r>
        <w:rPr>
          <w:rFonts w:ascii="SimSun" w:hAnsi="SimSun" w:eastAsia="SimSun" w:cs="SimSun"/>
          <w:sz w:val="19"/>
          <w:szCs w:val="19"/>
          <w:spacing w:val="20"/>
        </w:rPr>
        <w:t>比如创新产品的可获得性以及消费者信息与隐私保护等</w:t>
      </w:r>
      <w:r>
        <w:rPr>
          <w:rFonts w:ascii="SimSun" w:hAnsi="SimSun" w:eastAsia="SimSun" w:cs="SimSun"/>
          <w:sz w:val="19"/>
          <w:szCs w:val="19"/>
          <w:spacing w:val="19"/>
        </w:rPr>
        <w:t>。①这意味着，至少在 </w:t>
      </w:r>
      <w:r>
        <w:rPr>
          <w:rFonts w:ascii="SimSun" w:hAnsi="SimSun" w:eastAsia="SimSun" w:cs="SimSun"/>
          <w:sz w:val="19"/>
          <w:szCs w:val="19"/>
          <w:spacing w:val="22"/>
        </w:rPr>
        <w:t>数字经济领域，反垄断法上的消费者福利指标不能仅是限定于价格或者产出，</w:t>
      </w:r>
      <w:r>
        <w:rPr>
          <w:rFonts w:ascii="SimSun" w:hAnsi="SimSun" w:eastAsia="SimSun" w:cs="SimSun"/>
          <w:sz w:val="19"/>
          <w:szCs w:val="19"/>
          <w:spacing w:val="16"/>
        </w:rPr>
        <w:t xml:space="preserve"> </w:t>
      </w:r>
      <w:r>
        <w:rPr>
          <w:rFonts w:ascii="SimSun" w:hAnsi="SimSun" w:eastAsia="SimSun" w:cs="SimSun"/>
          <w:sz w:val="19"/>
          <w:szCs w:val="19"/>
          <w:spacing w:val="20"/>
        </w:rPr>
        <w:t>而是要将相关产品或者服务的质量、信息与隐私保护水平等作为衡量消费者福</w:t>
      </w:r>
    </w:p>
    <w:p>
      <w:pPr>
        <w:ind w:left="95"/>
        <w:spacing w:line="219" w:lineRule="auto"/>
        <w:rPr>
          <w:rFonts w:ascii="SimSun" w:hAnsi="SimSun" w:eastAsia="SimSun" w:cs="SimSun"/>
          <w:sz w:val="19"/>
          <w:szCs w:val="19"/>
        </w:rPr>
      </w:pPr>
      <w:r>
        <w:rPr>
          <w:rFonts w:ascii="SimSun" w:hAnsi="SimSun" w:eastAsia="SimSun" w:cs="SimSun"/>
          <w:sz w:val="19"/>
          <w:szCs w:val="19"/>
          <w:spacing w:val="18"/>
        </w:rPr>
        <w:t>利的新指标，凭此因应大数据领域的竞争特质和消费者福利变化。</w:t>
      </w:r>
    </w:p>
    <w:p>
      <w:pPr>
        <w:ind w:right="392" w:firstLine="535"/>
        <w:spacing w:before="91" w:line="321" w:lineRule="auto"/>
        <w:jc w:val="both"/>
        <w:rPr>
          <w:rFonts w:ascii="SimSun" w:hAnsi="SimSun" w:eastAsia="SimSun" w:cs="SimSun"/>
          <w:sz w:val="19"/>
          <w:szCs w:val="19"/>
        </w:rPr>
      </w:pPr>
      <w:r>
        <w:rPr>
          <w:rFonts w:ascii="SimSun" w:hAnsi="SimSun" w:eastAsia="SimSun" w:cs="SimSun"/>
          <w:sz w:val="19"/>
          <w:szCs w:val="19"/>
          <w:spacing w:val="20"/>
        </w:rPr>
        <w:t>事实上，在数据驱动效应下，传统消费者福利标准由于过于关注价格与产</w:t>
      </w:r>
      <w:r>
        <w:rPr>
          <w:rFonts w:ascii="SimSun" w:hAnsi="SimSun" w:eastAsia="SimSun" w:cs="SimSun"/>
          <w:sz w:val="19"/>
          <w:szCs w:val="19"/>
        </w:rPr>
        <w:t xml:space="preserve"> </w:t>
      </w:r>
      <w:r>
        <w:rPr>
          <w:rFonts w:ascii="SimSun" w:hAnsi="SimSun" w:eastAsia="SimSun" w:cs="SimSun"/>
          <w:sz w:val="19"/>
          <w:szCs w:val="19"/>
          <w:spacing w:val="23"/>
        </w:rPr>
        <w:t>出正经受前所未有的质疑，尤其是近期兴起的布兰代</w:t>
      </w:r>
      <w:r>
        <w:rPr>
          <w:rFonts w:ascii="SimSun" w:hAnsi="SimSun" w:eastAsia="SimSun" w:cs="SimSun"/>
          <w:sz w:val="19"/>
          <w:szCs w:val="19"/>
          <w:spacing w:val="22"/>
        </w:rPr>
        <w:t>斯学派对此进行了强烈抨</w:t>
      </w:r>
      <w:r>
        <w:rPr>
          <w:rFonts w:ascii="SimSun" w:hAnsi="SimSun" w:eastAsia="SimSun" w:cs="SimSun"/>
          <w:sz w:val="19"/>
          <w:szCs w:val="19"/>
        </w:rPr>
        <w:t xml:space="preserve"> </w:t>
      </w:r>
      <w:r>
        <w:rPr>
          <w:rFonts w:ascii="SimSun" w:hAnsi="SimSun" w:eastAsia="SimSun" w:cs="SimSun"/>
          <w:sz w:val="19"/>
          <w:szCs w:val="19"/>
          <w:spacing w:val="27"/>
        </w:rPr>
        <w:t>击。该学派的代表人物</w:t>
      </w:r>
      <w:r>
        <w:rPr>
          <w:rFonts w:ascii="Times New Roman" w:hAnsi="Times New Roman" w:eastAsia="Times New Roman" w:cs="Times New Roman"/>
          <w:sz w:val="19"/>
          <w:szCs w:val="19"/>
        </w:rPr>
        <w:t>Lina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Khan</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7"/>
        </w:rPr>
        <w:t>认为，传统反垄断法框架总是将市场竞争与</w:t>
      </w:r>
      <w:r>
        <w:rPr>
          <w:rFonts w:ascii="SimSun" w:hAnsi="SimSun" w:eastAsia="SimSun" w:cs="SimSun"/>
          <w:sz w:val="19"/>
          <w:szCs w:val="19"/>
        </w:rPr>
        <w:t xml:space="preserve"> </w:t>
      </w:r>
      <w:r>
        <w:rPr>
          <w:rFonts w:ascii="SimSun" w:hAnsi="SimSun" w:eastAsia="SimSun" w:cs="SimSun"/>
          <w:sz w:val="19"/>
          <w:szCs w:val="19"/>
          <w:spacing w:val="23"/>
        </w:rPr>
        <w:t>“消费者福利”挂钩，即专注于短期价格效应，但这并不足以捕获现代经济中</w:t>
      </w:r>
      <w:r>
        <w:rPr>
          <w:rFonts w:ascii="SimSun" w:hAnsi="SimSun" w:eastAsia="SimSun" w:cs="SimSun"/>
          <w:sz w:val="19"/>
          <w:szCs w:val="19"/>
          <w:spacing w:val="3"/>
        </w:rPr>
        <w:t xml:space="preserve"> </w:t>
      </w:r>
      <w:r>
        <w:rPr>
          <w:rFonts w:ascii="SimSun" w:hAnsi="SimSun" w:eastAsia="SimSun" w:cs="SimSun"/>
          <w:sz w:val="19"/>
          <w:szCs w:val="19"/>
          <w:spacing w:val="23"/>
        </w:rPr>
        <w:t>的市场势力问题。如果只是通过产量或者价格产出的</w:t>
      </w:r>
      <w:r>
        <w:rPr>
          <w:rFonts w:ascii="SimSun" w:hAnsi="SimSun" w:eastAsia="SimSun" w:cs="SimSun"/>
          <w:sz w:val="19"/>
          <w:szCs w:val="19"/>
          <w:spacing w:val="22"/>
        </w:rPr>
        <w:t>变化衡量竞争，则会忽视</w:t>
      </w:r>
      <w:r>
        <w:rPr>
          <w:rFonts w:ascii="SimSun" w:hAnsi="SimSun" w:eastAsia="SimSun" w:cs="SimSun"/>
          <w:sz w:val="19"/>
          <w:szCs w:val="19"/>
        </w:rPr>
        <w:t xml:space="preserve"> </w:t>
      </w:r>
      <w:r>
        <w:rPr>
          <w:rFonts w:ascii="SimSun" w:hAnsi="SimSun" w:eastAsia="SimSun" w:cs="SimSun"/>
          <w:sz w:val="19"/>
          <w:szCs w:val="19"/>
          <w:spacing w:val="23"/>
        </w:rPr>
        <w:t>诸如亚马逊等大型在线平台引发的反竞争效应，尤其是会</w:t>
      </w:r>
      <w:r>
        <w:rPr>
          <w:rFonts w:ascii="SimSun" w:hAnsi="SimSun" w:eastAsia="SimSun" w:cs="SimSun"/>
          <w:sz w:val="19"/>
          <w:szCs w:val="19"/>
          <w:spacing w:val="22"/>
        </w:rPr>
        <w:t>放纵在线平台通过掠</w:t>
      </w:r>
      <w:r>
        <w:rPr>
          <w:rFonts w:ascii="SimSun" w:hAnsi="SimSun" w:eastAsia="SimSun" w:cs="SimSun"/>
          <w:sz w:val="19"/>
          <w:szCs w:val="19"/>
        </w:rPr>
        <w:t xml:space="preserve"> </w:t>
      </w:r>
      <w:r>
        <w:rPr>
          <w:rFonts w:ascii="SimSun" w:hAnsi="SimSun" w:eastAsia="SimSun" w:cs="SimSun"/>
          <w:sz w:val="19"/>
          <w:szCs w:val="19"/>
          <w:spacing w:val="23"/>
        </w:rPr>
        <w:t>夺性定价或者拒绝提供必需设施来排挤竞争对手，因此</w:t>
      </w:r>
      <w:r>
        <w:rPr>
          <w:rFonts w:ascii="SimSun" w:hAnsi="SimSun" w:eastAsia="SimSun" w:cs="SimSun"/>
          <w:sz w:val="19"/>
          <w:szCs w:val="19"/>
          <w:spacing w:val="22"/>
        </w:rPr>
        <w:t>有必要修正既有消费者</w:t>
      </w:r>
      <w:r>
        <w:rPr>
          <w:rFonts w:ascii="SimSun" w:hAnsi="SimSun" w:eastAsia="SimSun" w:cs="SimSun"/>
          <w:sz w:val="19"/>
          <w:szCs w:val="19"/>
        </w:rPr>
        <w:t xml:space="preserve"> </w:t>
      </w:r>
      <w:r>
        <w:rPr>
          <w:rFonts w:ascii="SimSun" w:hAnsi="SimSun" w:eastAsia="SimSun" w:cs="SimSun"/>
          <w:sz w:val="19"/>
          <w:szCs w:val="19"/>
          <w:spacing w:val="23"/>
        </w:rPr>
        <w:t>福利标准。②作为后芝加哥学派的积极倡导者，霍温坎</w:t>
      </w:r>
      <w:r>
        <w:rPr>
          <w:rFonts w:ascii="SimSun" w:hAnsi="SimSun" w:eastAsia="SimSun" w:cs="SimSun"/>
          <w:sz w:val="19"/>
          <w:szCs w:val="19"/>
          <w:spacing w:val="22"/>
        </w:rPr>
        <w:t>普虽然不赞同布兰代斯</w:t>
      </w:r>
      <w:r>
        <w:rPr>
          <w:rFonts w:ascii="SimSun" w:hAnsi="SimSun" w:eastAsia="SimSun" w:cs="SimSun"/>
          <w:sz w:val="19"/>
          <w:szCs w:val="19"/>
        </w:rPr>
        <w:t xml:space="preserve"> </w:t>
      </w:r>
      <w:r>
        <w:rPr>
          <w:rFonts w:ascii="SimSun" w:hAnsi="SimSun" w:eastAsia="SimSun" w:cs="SimSun"/>
          <w:sz w:val="19"/>
          <w:szCs w:val="19"/>
          <w:spacing w:val="23"/>
        </w:rPr>
        <w:t>学派的观点，但他认为这足以引起人们对消费者福利</w:t>
      </w:r>
      <w:r>
        <w:rPr>
          <w:rFonts w:ascii="SimSun" w:hAnsi="SimSun" w:eastAsia="SimSun" w:cs="SimSun"/>
          <w:sz w:val="19"/>
          <w:szCs w:val="19"/>
          <w:spacing w:val="22"/>
        </w:rPr>
        <w:t>标准的反思，或许可以对</w:t>
      </w:r>
      <w:r>
        <w:rPr>
          <w:rFonts w:ascii="SimSun" w:hAnsi="SimSun" w:eastAsia="SimSun" w:cs="SimSun"/>
          <w:sz w:val="19"/>
          <w:szCs w:val="19"/>
        </w:rPr>
        <w:t xml:space="preserve"> </w:t>
      </w:r>
      <w:r>
        <w:rPr>
          <w:rFonts w:ascii="SimSun" w:hAnsi="SimSun" w:eastAsia="SimSun" w:cs="SimSun"/>
          <w:sz w:val="19"/>
          <w:szCs w:val="19"/>
          <w:spacing w:val="23"/>
        </w:rPr>
        <w:t>消费者福利标准进行修正，以便能够对默示共谋、掠夺性</w:t>
      </w:r>
      <w:r>
        <w:rPr>
          <w:rFonts w:ascii="SimSun" w:hAnsi="SimSun" w:eastAsia="SimSun" w:cs="SimSun"/>
          <w:sz w:val="19"/>
          <w:szCs w:val="19"/>
          <w:spacing w:val="22"/>
        </w:rPr>
        <w:t>定价等垄断行为进行</w:t>
      </w:r>
      <w:r>
        <w:rPr>
          <w:rFonts w:ascii="SimSun" w:hAnsi="SimSun" w:eastAsia="SimSun" w:cs="SimSun"/>
          <w:sz w:val="19"/>
          <w:szCs w:val="19"/>
        </w:rPr>
        <w:t xml:space="preserve"> </w:t>
      </w:r>
      <w:r>
        <w:rPr>
          <w:rFonts w:ascii="SimSun" w:hAnsi="SimSun" w:eastAsia="SimSun" w:cs="SimSun"/>
          <w:sz w:val="19"/>
          <w:szCs w:val="19"/>
          <w:spacing w:val="23"/>
        </w:rPr>
        <w:t>规制，尤其是要重点关注大型科技公司收购作为竞争对手的创新者，当亚马逊</w:t>
      </w:r>
      <w:r>
        <w:rPr>
          <w:rFonts w:ascii="SimSun" w:hAnsi="SimSun" w:eastAsia="SimSun" w:cs="SimSun"/>
          <w:sz w:val="19"/>
          <w:szCs w:val="19"/>
          <w:spacing w:val="10"/>
        </w:rPr>
        <w:t xml:space="preserve"> </w:t>
      </w:r>
      <w:r>
        <w:rPr>
          <w:rFonts w:ascii="SimSun" w:hAnsi="SimSun" w:eastAsia="SimSun" w:cs="SimSun"/>
          <w:sz w:val="19"/>
          <w:szCs w:val="19"/>
          <w:spacing w:val="19"/>
        </w:rPr>
        <w:t>这样的巨型平台减少产量、降低质量或者提高价格时，它们应该</w:t>
      </w:r>
      <w:r>
        <w:rPr>
          <w:rFonts w:ascii="SimSun" w:hAnsi="SimSun" w:eastAsia="SimSun" w:cs="SimSun"/>
          <w:sz w:val="19"/>
          <w:szCs w:val="19"/>
          <w:spacing w:val="18"/>
        </w:rPr>
        <w:t>受到谴责。③</w:t>
      </w:r>
    </w:p>
    <w:p>
      <w:pPr>
        <w:ind w:left="94" w:right="328" w:firstLine="449"/>
        <w:spacing w:before="131" w:line="318" w:lineRule="auto"/>
        <w:jc w:val="both"/>
        <w:rPr>
          <w:rFonts w:ascii="SimSun" w:hAnsi="SimSun" w:eastAsia="SimSun" w:cs="SimSun"/>
          <w:sz w:val="19"/>
          <w:szCs w:val="19"/>
        </w:rPr>
      </w:pPr>
      <w:r>
        <w:rPr>
          <w:rFonts w:ascii="SimSun" w:hAnsi="SimSun" w:eastAsia="SimSun" w:cs="SimSun"/>
          <w:sz w:val="19"/>
          <w:szCs w:val="19"/>
          <w:spacing w:val="22"/>
        </w:rPr>
        <w:t>可见，为了对经营者利用数据实施的排除、限制竞</w:t>
      </w:r>
      <w:r>
        <w:rPr>
          <w:rFonts w:ascii="SimSun" w:hAnsi="SimSun" w:eastAsia="SimSun" w:cs="SimSun"/>
          <w:sz w:val="19"/>
          <w:szCs w:val="19"/>
          <w:spacing w:val="21"/>
        </w:rPr>
        <w:t>争行为进行有效规制，</w:t>
      </w:r>
      <w:r>
        <w:rPr>
          <w:rFonts w:ascii="SimSun" w:hAnsi="SimSun" w:eastAsia="SimSun" w:cs="SimSun"/>
          <w:sz w:val="19"/>
          <w:szCs w:val="19"/>
        </w:rPr>
        <w:t xml:space="preserve"> </w:t>
      </w:r>
      <w:r>
        <w:rPr>
          <w:rFonts w:ascii="SimSun" w:hAnsi="SimSun" w:eastAsia="SimSun" w:cs="SimSun"/>
          <w:sz w:val="19"/>
          <w:szCs w:val="19"/>
          <w:spacing w:val="20"/>
        </w:rPr>
        <w:t>有必要对现有消费者福利标准进行调整，即实现消费者</w:t>
      </w:r>
      <w:r>
        <w:rPr>
          <w:rFonts w:ascii="SimSun" w:hAnsi="SimSun" w:eastAsia="SimSun" w:cs="SimSun"/>
          <w:sz w:val="19"/>
          <w:szCs w:val="19"/>
          <w:spacing w:val="19"/>
        </w:rPr>
        <w:t>福利指标的扩围，不仅 </w:t>
      </w:r>
      <w:r>
        <w:rPr>
          <w:rFonts w:ascii="SimSun" w:hAnsi="SimSun" w:eastAsia="SimSun" w:cs="SimSun"/>
          <w:sz w:val="19"/>
          <w:szCs w:val="19"/>
          <w:spacing w:val="20"/>
        </w:rPr>
        <w:t>要关注价格或者产出的变化，同时也要注意市场行为对</w:t>
      </w:r>
      <w:r>
        <w:rPr>
          <w:rFonts w:ascii="SimSun" w:hAnsi="SimSun" w:eastAsia="SimSun" w:cs="SimSun"/>
          <w:sz w:val="19"/>
          <w:szCs w:val="19"/>
          <w:spacing w:val="19"/>
        </w:rPr>
        <w:t>产品或者服务质量、信 </w:t>
      </w:r>
      <w:r>
        <w:rPr>
          <w:rFonts w:ascii="SimSun" w:hAnsi="SimSun" w:eastAsia="SimSun" w:cs="SimSun"/>
          <w:sz w:val="19"/>
          <w:szCs w:val="19"/>
          <w:spacing w:val="20"/>
        </w:rPr>
        <w:t>息和隐私保护水平等的影响。如此一来，可给大数据领域反垄断带来两</w:t>
      </w:r>
      <w:r>
        <w:rPr>
          <w:rFonts w:ascii="SimSun" w:hAnsi="SimSun" w:eastAsia="SimSun" w:cs="SimSun"/>
          <w:sz w:val="19"/>
          <w:szCs w:val="19"/>
          <w:spacing w:val="19"/>
        </w:rPr>
        <w:t>个方面</w:t>
      </w:r>
      <w:r>
        <w:rPr>
          <w:rFonts w:ascii="SimSun" w:hAnsi="SimSun" w:eastAsia="SimSun" w:cs="SimSun"/>
          <w:sz w:val="19"/>
          <w:szCs w:val="19"/>
        </w:rPr>
        <w:t xml:space="preserve">  </w:t>
      </w:r>
      <w:r>
        <w:rPr>
          <w:rFonts w:ascii="SimSun" w:hAnsi="SimSun" w:eastAsia="SimSun" w:cs="SimSun"/>
          <w:sz w:val="19"/>
          <w:szCs w:val="19"/>
          <w:spacing w:val="18"/>
        </w:rPr>
        <w:t>的有利影响：第一</w:t>
      </w:r>
      <w:r>
        <w:rPr>
          <w:rFonts w:ascii="SimSun" w:hAnsi="SimSun" w:eastAsia="SimSun" w:cs="SimSun"/>
          <w:sz w:val="19"/>
          <w:szCs w:val="19"/>
          <w:spacing w:val="-39"/>
        </w:rPr>
        <w:t xml:space="preserve"> </w:t>
      </w:r>
      <w:r>
        <w:rPr>
          <w:rFonts w:ascii="SimSun" w:hAnsi="SimSun" w:eastAsia="SimSun" w:cs="SimSun"/>
          <w:sz w:val="19"/>
          <w:szCs w:val="19"/>
          <w:spacing w:val="18"/>
        </w:rPr>
        <w:t>，反垄断执法机构可摆脱路径依赖，从对价格或者产出的单</w:t>
      </w:r>
      <w:r>
        <w:rPr>
          <w:rFonts w:ascii="SimSun" w:hAnsi="SimSun" w:eastAsia="SimSun" w:cs="SimSun"/>
          <w:sz w:val="19"/>
          <w:szCs w:val="19"/>
        </w:rPr>
        <w:t xml:space="preserve">  </w:t>
      </w:r>
      <w:r>
        <w:rPr>
          <w:rFonts w:ascii="SimSun" w:hAnsi="SimSun" w:eastAsia="SimSun" w:cs="SimSun"/>
          <w:sz w:val="19"/>
          <w:szCs w:val="19"/>
          <w:spacing w:val="20"/>
        </w:rPr>
        <w:t>一关注中解脱出来，进而将非价格竞争作为关注焦点，这种执法理念的转</w:t>
      </w:r>
      <w:r>
        <w:rPr>
          <w:rFonts w:ascii="SimSun" w:hAnsi="SimSun" w:eastAsia="SimSun" w:cs="SimSun"/>
          <w:sz w:val="19"/>
          <w:szCs w:val="19"/>
          <w:spacing w:val="19"/>
        </w:rPr>
        <w:t>变有</w:t>
      </w:r>
      <w:r>
        <w:rPr>
          <w:rFonts w:ascii="SimSun" w:hAnsi="SimSun" w:eastAsia="SimSun" w:cs="SimSun"/>
          <w:sz w:val="19"/>
          <w:szCs w:val="19"/>
        </w:rPr>
        <w:t xml:space="preserve">  </w:t>
      </w:r>
      <w:r>
        <w:rPr>
          <w:rFonts w:ascii="SimSun" w:hAnsi="SimSun" w:eastAsia="SimSun" w:cs="SimSun"/>
          <w:sz w:val="19"/>
          <w:szCs w:val="19"/>
          <w:spacing w:val="20"/>
        </w:rPr>
        <w:t>助于其捕获数字市场上的反竞争行为，包括涉及数据聚</w:t>
      </w:r>
      <w:r>
        <w:rPr>
          <w:rFonts w:ascii="SimSun" w:hAnsi="SimSun" w:eastAsia="SimSun" w:cs="SimSun"/>
          <w:sz w:val="19"/>
          <w:szCs w:val="19"/>
          <w:spacing w:val="19"/>
        </w:rPr>
        <w:t>集的并购、不当收集和 </w:t>
      </w:r>
      <w:r>
        <w:rPr>
          <w:rFonts w:ascii="SimSun" w:hAnsi="SimSun" w:eastAsia="SimSun" w:cs="SimSun"/>
          <w:sz w:val="19"/>
          <w:szCs w:val="19"/>
          <w:spacing w:val="20"/>
        </w:rPr>
        <w:t>处理数据等；第二，可为新型垄断行为的规制廓清制度</w:t>
      </w:r>
      <w:r>
        <w:rPr>
          <w:rFonts w:ascii="SimSun" w:hAnsi="SimSun" w:eastAsia="SimSun" w:cs="SimSun"/>
          <w:sz w:val="19"/>
          <w:szCs w:val="19"/>
          <w:spacing w:val="19"/>
        </w:rPr>
        <w:t>障碍，如果正确认识到 </w:t>
      </w:r>
      <w:r>
        <w:rPr>
          <w:rFonts w:ascii="SimSun" w:hAnsi="SimSun" w:eastAsia="SimSun" w:cs="SimSun"/>
          <w:sz w:val="19"/>
          <w:szCs w:val="19"/>
          <w:spacing w:val="20"/>
        </w:rPr>
        <w:t>产品或者服务的质量、创新性产品的可获得性也属于消费者福利，则</w:t>
      </w:r>
      <w:r>
        <w:rPr>
          <w:rFonts w:ascii="SimSun" w:hAnsi="SimSun" w:eastAsia="SimSun" w:cs="SimSun"/>
          <w:sz w:val="19"/>
          <w:szCs w:val="19"/>
          <w:spacing w:val="19"/>
        </w:rPr>
        <w:t>对不当收</w:t>
      </w:r>
      <w:r>
        <w:rPr>
          <w:rFonts w:ascii="SimSun" w:hAnsi="SimSun" w:eastAsia="SimSun" w:cs="SimSun"/>
          <w:sz w:val="19"/>
          <w:szCs w:val="19"/>
        </w:rPr>
        <w:t xml:space="preserve">  </w:t>
      </w:r>
      <w:r>
        <w:rPr>
          <w:rFonts w:ascii="SimSun" w:hAnsi="SimSun" w:eastAsia="SimSun" w:cs="SimSun"/>
          <w:sz w:val="19"/>
          <w:szCs w:val="19"/>
          <w:spacing w:val="20"/>
        </w:rPr>
        <w:t>集或者控制数据、数据控制者拒绝开放数据等特殊垄断问题进行规制，也</w:t>
      </w:r>
      <w:r>
        <w:rPr>
          <w:rFonts w:ascii="SimSun" w:hAnsi="SimSun" w:eastAsia="SimSun" w:cs="SimSun"/>
          <w:sz w:val="19"/>
          <w:szCs w:val="19"/>
          <w:spacing w:val="19"/>
        </w:rPr>
        <w:t>就有</w:t>
      </w:r>
    </w:p>
    <w:p>
      <w:pPr>
        <w:pStyle w:val="BodyText"/>
        <w:spacing w:line="437" w:lineRule="auto"/>
        <w:rPr/>
      </w:pPr>
      <w:r/>
    </w:p>
    <w:p>
      <w:pPr>
        <w:ind w:left="94" w:right="376" w:firstLine="340"/>
        <w:spacing w:before="62" w:line="237" w:lineRule="auto"/>
        <w:rPr>
          <w:rFonts w:ascii="SimSun" w:hAnsi="SimSun" w:eastAsia="SimSun" w:cs="SimSun"/>
          <w:sz w:val="19"/>
          <w:szCs w:val="19"/>
        </w:rPr>
      </w:pPr>
      <w:r>
        <w:rPr>
          <w:rFonts w:ascii="SimSun" w:hAnsi="SimSun" w:eastAsia="SimSun" w:cs="SimSun"/>
          <w:sz w:val="19"/>
          <w:szCs w:val="19"/>
          <w:spacing w:val="-8"/>
        </w:rPr>
        <w:t>①</w:t>
      </w:r>
      <w:r>
        <w:rPr>
          <w:rFonts w:ascii="SimSun" w:hAnsi="SimSun" w:eastAsia="SimSun" w:cs="SimSun"/>
          <w:sz w:val="19"/>
          <w:szCs w:val="19"/>
          <w:spacing w:val="75"/>
        </w:rPr>
        <w:t xml:space="preserve"> </w:t>
      </w:r>
      <w:r>
        <w:rPr>
          <w:rFonts w:ascii="SimSun" w:hAnsi="SimSun" w:eastAsia="SimSun" w:cs="SimSun"/>
          <w:sz w:val="19"/>
          <w:szCs w:val="19"/>
          <w:spacing w:val="-8"/>
        </w:rPr>
        <w:t>参见仲春：《创新与反垄断</w:t>
      </w:r>
      <w:r>
        <w:rPr>
          <w:rFonts w:ascii="SimSun" w:hAnsi="SimSun" w:eastAsia="SimSun" w:cs="SimSun"/>
          <w:sz w:val="19"/>
          <w:szCs w:val="19"/>
          <w:spacing w:val="-52"/>
        </w:rPr>
        <w:t xml:space="preserve"> </w:t>
      </w:r>
      <w:r>
        <w:rPr>
          <w:rFonts w:ascii="SimSun" w:hAnsi="SimSun" w:eastAsia="SimSun" w:cs="SimSun"/>
          <w:sz w:val="19"/>
          <w:szCs w:val="19"/>
          <w:u w:val="single" w:color="auto"/>
          <w:spacing w:val="-8"/>
        </w:rPr>
        <w:t xml:space="preserve">    </w:t>
      </w:r>
      <w:r>
        <w:rPr>
          <w:rFonts w:ascii="SimSun" w:hAnsi="SimSun" w:eastAsia="SimSun" w:cs="SimSun"/>
          <w:sz w:val="19"/>
          <w:szCs w:val="19"/>
          <w:spacing w:val="-8"/>
        </w:rPr>
        <w:t>互联网企业滥用行为之法律规制研究》,法律出版</w:t>
      </w:r>
      <w:r>
        <w:rPr>
          <w:rFonts w:ascii="SimSun" w:hAnsi="SimSun" w:eastAsia="SimSun" w:cs="SimSun"/>
          <w:sz w:val="19"/>
          <w:szCs w:val="19"/>
        </w:rPr>
        <w:t xml:space="preserve"> </w:t>
      </w:r>
      <w:r>
        <w:rPr>
          <w:rFonts w:ascii="SimSun" w:hAnsi="SimSun" w:eastAsia="SimSun" w:cs="SimSun"/>
          <w:sz w:val="19"/>
          <w:szCs w:val="19"/>
          <w:spacing w:val="3"/>
        </w:rPr>
        <w:t>社2016年版，第325页。</w:t>
      </w:r>
    </w:p>
    <w:p>
      <w:pPr>
        <w:ind w:left="435"/>
        <w:spacing w:before="32" w:line="212"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Lina</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rPr>
        <w:t>M.Khan,Amazon's</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rPr>
        <w:t>Antitrust</w:t>
      </w:r>
      <w:r>
        <w:rPr>
          <w:rFonts w:ascii="Times New Roman" w:hAnsi="Times New Roman" w:eastAsia="Times New Roman" w:cs="Times New Roman"/>
          <w:sz w:val="19"/>
          <w:szCs w:val="19"/>
          <w:spacing w:val="32"/>
          <w:w w:val="101"/>
        </w:rPr>
        <w:t xml:space="preserve"> </w:t>
      </w:r>
      <w:r>
        <w:rPr>
          <w:rFonts w:ascii="Times New Roman" w:hAnsi="Times New Roman" w:eastAsia="Times New Roman" w:cs="Times New Roman"/>
          <w:sz w:val="19"/>
          <w:szCs w:val="19"/>
        </w:rPr>
        <w:t>Paradox,The</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rPr>
        <w:t>Yale</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34"/>
        </w:rPr>
        <w:t xml:space="preserve"> </w:t>
      </w:r>
      <w:r>
        <w:rPr>
          <w:rFonts w:ascii="Times New Roman" w:hAnsi="Times New Roman" w:eastAsia="Times New Roman" w:cs="Times New Roman"/>
          <w:sz w:val="19"/>
          <w:szCs w:val="19"/>
        </w:rPr>
        <w:t>Jo</w:t>
      </w:r>
      <w:r>
        <w:rPr>
          <w:rFonts w:ascii="Times New Roman" w:hAnsi="Times New Roman" w:eastAsia="Times New Roman" w:cs="Times New Roman"/>
          <w:sz w:val="19"/>
          <w:szCs w:val="19"/>
          <w:spacing w:val="-1"/>
        </w:rPr>
        <w:t>urnal,Vol.126,No.2.</w:t>
      </w:r>
    </w:p>
    <w:p>
      <w:pPr>
        <w:ind w:left="95" w:right="414" w:firstLine="340"/>
        <w:spacing w:before="62" w:line="229"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Hovenkamp,Herbert,Is Antitrust's Con</w:t>
      </w:r>
      <w:r>
        <w:rPr>
          <w:rFonts w:ascii="Times New Roman" w:hAnsi="Times New Roman" w:eastAsia="Times New Roman" w:cs="Times New Roman"/>
          <w:sz w:val="19"/>
          <w:szCs w:val="19"/>
          <w:spacing w:val="-1"/>
        </w:rPr>
        <w:t>sumer Welfare Principle Imperiled?U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Penn,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Inst for Law &amp;Econ Research Pape</w:t>
      </w:r>
      <w:r>
        <w:rPr>
          <w:rFonts w:ascii="Times New Roman" w:hAnsi="Times New Roman" w:eastAsia="Times New Roman" w:cs="Times New Roman"/>
          <w:sz w:val="19"/>
          <w:szCs w:val="19"/>
          <w:spacing w:val="-2"/>
        </w:rPr>
        <w:t>r No.18-15,August 2018.</w:t>
      </w:r>
    </w:p>
    <w:p>
      <w:pPr>
        <w:spacing w:line="229" w:lineRule="auto"/>
        <w:sectPr>
          <w:pgSz w:w="8490" w:h="13140"/>
          <w:pgMar w:top="400" w:right="236" w:bottom="400" w:left="605" w:header="0" w:footer="0" w:gutter="0"/>
        </w:sectPr>
        <w:rPr>
          <w:rFonts w:ascii="Times New Roman" w:hAnsi="Times New Roman" w:eastAsia="Times New Roman" w:cs="Times New Roman"/>
          <w:sz w:val="19"/>
          <w:szCs w:val="19"/>
        </w:rPr>
      </w:pPr>
    </w:p>
    <w:p>
      <w:pPr>
        <w:ind w:left="419"/>
        <w:spacing w:before="259"/>
        <w:rPr>
          <w:rFonts w:ascii="SimHei" w:hAnsi="SimHei" w:eastAsia="SimHei" w:cs="SimHei"/>
          <w:sz w:val="19"/>
          <w:szCs w:val="19"/>
        </w:rPr>
      </w:pPr>
      <w:r>
        <w:drawing>
          <wp:anchor distT="0" distB="0" distL="0" distR="0" simplePos="0" relativeHeight="252882944" behindDoc="0" locked="0" layoutInCell="0" allowOverlap="1">
            <wp:simplePos x="0" y="0"/>
            <wp:positionH relativeFrom="page">
              <wp:posOffset>425469</wp:posOffset>
            </wp:positionH>
            <wp:positionV relativeFrom="page">
              <wp:posOffset>6330960</wp:posOffset>
            </wp:positionV>
            <wp:extent cx="1162008" cy="6351"/>
            <wp:effectExtent l="0" t="0" r="0" b="0"/>
            <wp:wrapNone/>
            <wp:docPr id="1040" name="IM 1040"/>
            <wp:cNvGraphicFramePr/>
            <a:graphic>
              <a:graphicData uri="http://schemas.openxmlformats.org/drawingml/2006/picture">
                <pic:pic>
                  <pic:nvPicPr>
                    <pic:cNvPr id="1040" name="IM 1040"/>
                    <pic:cNvPicPr/>
                  </pic:nvPicPr>
                  <pic:blipFill>
                    <a:blip r:embed="rId575"/>
                    <a:stretch>
                      <a:fillRect/>
                    </a:stretch>
                  </pic:blipFill>
                  <pic:spPr>
                    <a:xfrm rot="0">
                      <a:off x="0" y="0"/>
                      <a:ext cx="1162008" cy="6351"/>
                    </a:xfrm>
                    <a:prstGeom prst="rect">
                      <a:avLst/>
                    </a:prstGeom>
                  </pic:spPr>
                </pic:pic>
              </a:graphicData>
            </a:graphic>
          </wp:anchor>
        </w:drawing>
      </w:r>
      <w:r>
        <w:pict>
          <v:shape id="_x0000_s672" style="position:absolute;margin-left:-1pt;margin-top:16.341pt;mso-position-vertical-relative:text;mso-position-horizontal-relative:text;width:15.7pt;height:8.6pt;z-index:25288192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388</w:t>
                  </w:r>
                </w:p>
              </w:txbxContent>
            </v:textbox>
          </v:shape>
        </w:pict>
      </w:r>
      <w:r>
        <w:rPr>
          <w:rFonts w:ascii="SimHei" w:hAnsi="SimHei" w:eastAsia="SimHei" w:cs="SimHei"/>
          <w:sz w:val="19"/>
          <w:szCs w:val="19"/>
          <w:position w:val="-4"/>
        </w:rPr>
        <w:drawing>
          <wp:inline distT="0" distB="0" distL="0" distR="0">
            <wp:extent cx="6308" cy="273093"/>
            <wp:effectExtent l="0" t="0" r="0" b="0"/>
            <wp:docPr id="1042" name="IM 1042"/>
            <wp:cNvGraphicFramePr/>
            <a:graphic>
              <a:graphicData uri="http://schemas.openxmlformats.org/drawingml/2006/picture">
                <pic:pic>
                  <pic:nvPicPr>
                    <pic:cNvPr id="1042" name="IM 1042"/>
                    <pic:cNvPicPr/>
                  </pic:nvPicPr>
                  <pic:blipFill>
                    <a:blip r:embed="rId576"/>
                    <a:stretch>
                      <a:fillRect/>
                    </a:stretch>
                  </pic:blipFill>
                  <pic:spPr>
                    <a:xfrm rot="0">
                      <a:off x="0" y="0"/>
                      <a:ext cx="6308" cy="273093"/>
                    </a:xfrm>
                    <a:prstGeom prst="rect">
                      <a:avLst/>
                    </a:prstGeom>
                  </pic:spPr>
                </pic:pic>
              </a:graphicData>
            </a:graphic>
          </wp:inline>
        </w:drawing>
      </w:r>
      <w:r>
        <w:rPr>
          <w:rFonts w:ascii="SimHei" w:hAnsi="SimHei" w:eastAsia="SimHei" w:cs="SimHei"/>
          <w:sz w:val="19"/>
          <w:szCs w:val="19"/>
          <w:spacing w:val="43"/>
        </w:rPr>
        <w:t xml:space="preserve"> </w:t>
      </w:r>
      <w:r>
        <w:rPr>
          <w:rFonts w:ascii="SimHei" w:hAnsi="SimHei" w:eastAsia="SimHei" w:cs="SimHei"/>
          <w:sz w:val="19"/>
          <w:szCs w:val="19"/>
          <w:spacing w:val="-18"/>
          <w:w w:val="96"/>
        </w:rPr>
        <w:t>第七章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数据市场竞争的法律规制研究</w:t>
      </w:r>
    </w:p>
    <w:p>
      <w:pPr>
        <w:pStyle w:val="BodyText"/>
        <w:spacing w:line="377" w:lineRule="auto"/>
        <w:rPr/>
      </w:pPr>
      <w:r/>
    </w:p>
    <w:p>
      <w:pPr>
        <w:ind w:left="439" w:right="106"/>
        <w:spacing w:before="62" w:line="271" w:lineRule="auto"/>
        <w:rPr>
          <w:rFonts w:ascii="SimSun" w:hAnsi="SimSun" w:eastAsia="SimSun" w:cs="SimSun"/>
          <w:sz w:val="19"/>
          <w:szCs w:val="19"/>
        </w:rPr>
      </w:pPr>
      <w:r>
        <w:rPr>
          <w:rFonts w:ascii="SimSun" w:hAnsi="SimSun" w:eastAsia="SimSun" w:cs="SimSun"/>
          <w:sz w:val="19"/>
          <w:szCs w:val="19"/>
          <w:spacing w:val="19"/>
        </w:rPr>
        <w:t>了制度基础。当然，为了防止反垄断法的实施被泛化，需要积极探索对新型消</w:t>
      </w:r>
      <w:r>
        <w:rPr>
          <w:rFonts w:ascii="SimSun" w:hAnsi="SimSun" w:eastAsia="SimSun" w:cs="SimSun"/>
          <w:sz w:val="19"/>
          <w:szCs w:val="19"/>
          <w:spacing w:val="11"/>
        </w:rPr>
        <w:t xml:space="preserve"> </w:t>
      </w:r>
      <w:r>
        <w:rPr>
          <w:rFonts w:ascii="SimSun" w:hAnsi="SimSun" w:eastAsia="SimSun" w:cs="SimSun"/>
          <w:sz w:val="19"/>
          <w:szCs w:val="19"/>
          <w:spacing w:val="16"/>
        </w:rPr>
        <w:t>费者福利指标进行测量的方法。</w:t>
      </w:r>
    </w:p>
    <w:p>
      <w:pPr>
        <w:ind w:left="793"/>
        <w:spacing w:before="99" w:line="221" w:lineRule="auto"/>
        <w:outlineLvl w:val="1"/>
        <w:rPr>
          <w:rFonts w:ascii="SimHei" w:hAnsi="SimHei" w:eastAsia="SimHei" w:cs="SimHei"/>
          <w:sz w:val="22"/>
          <w:szCs w:val="22"/>
        </w:rPr>
      </w:pPr>
      <w:r>
        <w:rPr>
          <w:rFonts w:ascii="SimHei" w:hAnsi="SimHei" w:eastAsia="SimHei" w:cs="SimHei"/>
          <w:sz w:val="22"/>
          <w:szCs w:val="22"/>
          <w:b/>
          <w:bCs/>
          <w:spacing w:val="-9"/>
        </w:rPr>
        <w:t>3.保护创新视角下数据市场竞争的法律干预限度</w:t>
      </w:r>
    </w:p>
    <w:p>
      <w:pPr>
        <w:ind w:left="439" w:right="67" w:firstLine="350"/>
        <w:spacing w:before="93" w:line="324" w:lineRule="auto"/>
        <w:jc w:val="both"/>
        <w:rPr>
          <w:rFonts w:ascii="SimSun" w:hAnsi="SimSun" w:eastAsia="SimSun" w:cs="SimSun"/>
          <w:sz w:val="19"/>
          <w:szCs w:val="19"/>
        </w:rPr>
      </w:pPr>
      <w:r>
        <w:rPr>
          <w:rFonts w:ascii="SimSun" w:hAnsi="SimSun" w:eastAsia="SimSun" w:cs="SimSun"/>
          <w:sz w:val="19"/>
          <w:szCs w:val="19"/>
          <w:spacing w:val="20"/>
        </w:rPr>
        <w:t>数字经济的迅猛发展使得各国反垄断执法机构不得不重</w:t>
      </w:r>
      <w:r>
        <w:rPr>
          <w:rFonts w:ascii="SimSun" w:hAnsi="SimSun" w:eastAsia="SimSun" w:cs="SimSun"/>
          <w:sz w:val="19"/>
          <w:szCs w:val="19"/>
          <w:spacing w:val="19"/>
        </w:rPr>
        <w:t>新审视创新在反垄 </w:t>
      </w:r>
      <w:r>
        <w:rPr>
          <w:rFonts w:ascii="SimSun" w:hAnsi="SimSun" w:eastAsia="SimSun" w:cs="SimSun"/>
          <w:sz w:val="19"/>
          <w:szCs w:val="19"/>
          <w:spacing w:val="18"/>
        </w:rPr>
        <w:t>断法中的定位，而厘清这一</w:t>
      </w:r>
      <w:r>
        <w:rPr>
          <w:rFonts w:ascii="SimSun" w:hAnsi="SimSun" w:eastAsia="SimSun" w:cs="SimSun"/>
          <w:sz w:val="19"/>
          <w:szCs w:val="19"/>
          <w:spacing w:val="-31"/>
        </w:rPr>
        <w:t xml:space="preserve"> </w:t>
      </w:r>
      <w:r>
        <w:rPr>
          <w:rFonts w:ascii="SimSun" w:hAnsi="SimSun" w:eastAsia="SimSun" w:cs="SimSun"/>
          <w:sz w:val="19"/>
          <w:szCs w:val="19"/>
          <w:spacing w:val="18"/>
        </w:rPr>
        <w:t>问题的关键首先在于梳理创新与竞争的关系。奥地</w:t>
      </w:r>
      <w:r>
        <w:rPr>
          <w:rFonts w:ascii="SimSun" w:hAnsi="SimSun" w:eastAsia="SimSun" w:cs="SimSun"/>
          <w:sz w:val="19"/>
          <w:szCs w:val="19"/>
        </w:rPr>
        <w:t xml:space="preserve"> </w:t>
      </w:r>
      <w:r>
        <w:rPr>
          <w:rFonts w:ascii="SimSun" w:hAnsi="SimSun" w:eastAsia="SimSun" w:cs="SimSun"/>
          <w:sz w:val="19"/>
          <w:szCs w:val="19"/>
          <w:spacing w:val="16"/>
        </w:rPr>
        <w:t>利经济学家约瑟夫 ·</w:t>
      </w:r>
      <w:r>
        <w:rPr>
          <w:rFonts w:ascii="SimSun" w:hAnsi="SimSun" w:eastAsia="SimSun" w:cs="SimSun"/>
          <w:sz w:val="19"/>
          <w:szCs w:val="19"/>
          <w:spacing w:val="-60"/>
        </w:rPr>
        <w:t xml:space="preserve"> </w:t>
      </w:r>
      <w:r>
        <w:rPr>
          <w:rFonts w:ascii="SimSun" w:hAnsi="SimSun" w:eastAsia="SimSun" w:cs="SimSun"/>
          <w:sz w:val="19"/>
          <w:szCs w:val="19"/>
          <w:spacing w:val="16"/>
        </w:rPr>
        <w:t>熊彼特认为，激烈的竞争并不</w:t>
      </w:r>
      <w:r>
        <w:rPr>
          <w:rFonts w:ascii="SimSun" w:hAnsi="SimSun" w:eastAsia="SimSun" w:cs="SimSun"/>
          <w:sz w:val="19"/>
          <w:szCs w:val="19"/>
          <w:spacing w:val="15"/>
        </w:rPr>
        <w:t>一定会促进创新，更少的竞</w:t>
      </w:r>
      <w:r>
        <w:rPr>
          <w:rFonts w:ascii="SimSun" w:hAnsi="SimSun" w:eastAsia="SimSun" w:cs="SimSun"/>
          <w:sz w:val="19"/>
          <w:szCs w:val="19"/>
        </w:rPr>
        <w:t xml:space="preserve"> </w:t>
      </w:r>
      <w:r>
        <w:rPr>
          <w:rFonts w:ascii="SimSun" w:hAnsi="SimSun" w:eastAsia="SimSun" w:cs="SimSun"/>
          <w:sz w:val="19"/>
          <w:szCs w:val="19"/>
          <w:spacing w:val="20"/>
        </w:rPr>
        <w:t>争反而会提升经营者进行产品或服务研发的动力，因此这将给他们带来更多的</w:t>
      </w:r>
      <w:r>
        <w:rPr>
          <w:rFonts w:ascii="SimSun" w:hAnsi="SimSun" w:eastAsia="SimSun" w:cs="SimSun"/>
          <w:sz w:val="19"/>
          <w:szCs w:val="19"/>
          <w:spacing w:val="4"/>
        </w:rPr>
        <w:t xml:space="preserve"> </w:t>
      </w:r>
      <w:r>
        <w:rPr>
          <w:rFonts w:ascii="SimSun" w:hAnsi="SimSun" w:eastAsia="SimSun" w:cs="SimSun"/>
          <w:sz w:val="19"/>
          <w:szCs w:val="19"/>
          <w:spacing w:val="20"/>
        </w:rPr>
        <w:t>创新奖励。进言之，即便相关市场的价格竞争并不充分，但处于市场</w:t>
      </w:r>
      <w:r>
        <w:rPr>
          <w:rFonts w:ascii="SimSun" w:hAnsi="SimSun" w:eastAsia="SimSun" w:cs="SimSun"/>
          <w:sz w:val="19"/>
          <w:szCs w:val="19"/>
          <w:spacing w:val="19"/>
        </w:rPr>
        <w:t>支配地位</w:t>
      </w:r>
      <w:r>
        <w:rPr>
          <w:rFonts w:ascii="SimSun" w:hAnsi="SimSun" w:eastAsia="SimSun" w:cs="SimSun"/>
          <w:sz w:val="19"/>
          <w:szCs w:val="19"/>
        </w:rPr>
        <w:t xml:space="preserve"> </w:t>
      </w:r>
      <w:r>
        <w:rPr>
          <w:rFonts w:ascii="SimSun" w:hAnsi="SimSun" w:eastAsia="SimSun" w:cs="SimSun"/>
          <w:sz w:val="19"/>
          <w:szCs w:val="19"/>
          <w:spacing w:val="20"/>
        </w:rPr>
        <w:t>的经营者为了维护其在相关市场内的领导地位，必须加大在创新方面的投资以</w:t>
      </w:r>
      <w:r>
        <w:rPr>
          <w:rFonts w:ascii="SimSun" w:hAnsi="SimSun" w:eastAsia="SimSun" w:cs="SimSun"/>
          <w:sz w:val="19"/>
          <w:szCs w:val="19"/>
          <w:spacing w:val="6"/>
        </w:rPr>
        <w:t xml:space="preserve"> </w:t>
      </w:r>
      <w:r>
        <w:rPr>
          <w:rFonts w:ascii="SimSun" w:hAnsi="SimSun" w:eastAsia="SimSun" w:cs="SimSun"/>
          <w:sz w:val="19"/>
          <w:szCs w:val="19"/>
          <w:spacing w:val="15"/>
        </w:rPr>
        <w:t>避免其地位被其他经营者取而代之。①因而，</w:t>
      </w:r>
      <w:r>
        <w:rPr>
          <w:rFonts w:ascii="SimSun" w:hAnsi="SimSun" w:eastAsia="SimSun" w:cs="SimSun"/>
          <w:sz w:val="19"/>
          <w:szCs w:val="19"/>
          <w:spacing w:val="76"/>
        </w:rPr>
        <w:t xml:space="preserve"> </w:t>
      </w:r>
      <w:r>
        <w:rPr>
          <w:rFonts w:ascii="SimSun" w:hAnsi="SimSun" w:eastAsia="SimSun" w:cs="SimSun"/>
          <w:sz w:val="19"/>
          <w:szCs w:val="19"/>
          <w:spacing w:val="15"/>
        </w:rPr>
        <w:t>一些学者提出，尤其是在与经营</w:t>
      </w:r>
      <w:r>
        <w:rPr>
          <w:rFonts w:ascii="SimSun" w:hAnsi="SimSun" w:eastAsia="SimSun" w:cs="SimSun"/>
          <w:sz w:val="19"/>
          <w:szCs w:val="19"/>
        </w:rPr>
        <w:t xml:space="preserve"> </w:t>
      </w:r>
      <w:r>
        <w:rPr>
          <w:rFonts w:ascii="SimSun" w:hAnsi="SimSun" w:eastAsia="SimSun" w:cs="SimSun"/>
          <w:sz w:val="19"/>
          <w:szCs w:val="19"/>
          <w:spacing w:val="20"/>
        </w:rPr>
        <w:t>者数据利用高度相关的互联网行业，垄断者只有通过不断的创新才能维持自身</w:t>
      </w:r>
      <w:r>
        <w:rPr>
          <w:rFonts w:ascii="SimSun" w:hAnsi="SimSun" w:eastAsia="SimSun" w:cs="SimSun"/>
          <w:sz w:val="19"/>
          <w:szCs w:val="19"/>
          <w:spacing w:val="3"/>
        </w:rPr>
        <w:t xml:space="preserve"> </w:t>
      </w:r>
      <w:r>
        <w:rPr>
          <w:rFonts w:ascii="SimSun" w:hAnsi="SimSun" w:eastAsia="SimSun" w:cs="SimSun"/>
          <w:sz w:val="19"/>
          <w:szCs w:val="19"/>
          <w:spacing w:val="23"/>
        </w:rPr>
        <w:t>的垄断地位，反垄断法无须对这样的市场进行规制②</w:t>
      </w:r>
      <w:r>
        <w:rPr>
          <w:rFonts w:ascii="SimSun" w:hAnsi="SimSun" w:eastAsia="SimSun" w:cs="SimSun"/>
          <w:sz w:val="19"/>
          <w:szCs w:val="19"/>
          <w:spacing w:val="22"/>
        </w:rPr>
        <w:t>,反垄断规制反而可能会</w:t>
      </w:r>
      <w:r>
        <w:rPr>
          <w:rFonts w:ascii="SimSun" w:hAnsi="SimSun" w:eastAsia="SimSun" w:cs="SimSun"/>
          <w:sz w:val="19"/>
          <w:szCs w:val="19"/>
        </w:rPr>
        <w:t xml:space="preserve"> </w:t>
      </w:r>
      <w:r>
        <w:rPr>
          <w:rFonts w:ascii="SimSun" w:hAnsi="SimSun" w:eastAsia="SimSun" w:cs="SimSun"/>
          <w:sz w:val="19"/>
          <w:szCs w:val="19"/>
          <w:spacing w:val="12"/>
        </w:rPr>
        <w:t>抑制相关产品或服务的创新。③在创新与竞争的关</w:t>
      </w:r>
      <w:r>
        <w:rPr>
          <w:rFonts w:ascii="SimSun" w:hAnsi="SimSun" w:eastAsia="SimSun" w:cs="SimSun"/>
          <w:sz w:val="19"/>
          <w:szCs w:val="19"/>
          <w:spacing w:val="11"/>
        </w:rPr>
        <w:t>系上，肯尼斯 ·</w:t>
      </w:r>
      <w:r>
        <w:rPr>
          <w:rFonts w:ascii="SimSun" w:hAnsi="SimSun" w:eastAsia="SimSun" w:cs="SimSun"/>
          <w:sz w:val="19"/>
          <w:szCs w:val="19"/>
          <w:spacing w:val="-62"/>
        </w:rPr>
        <w:t xml:space="preserve"> </w:t>
      </w:r>
      <w:r>
        <w:rPr>
          <w:rFonts w:ascii="SimSun" w:hAnsi="SimSun" w:eastAsia="SimSun" w:cs="SimSun"/>
          <w:sz w:val="19"/>
          <w:szCs w:val="19"/>
          <w:spacing w:val="11"/>
        </w:rPr>
        <w:t>约瑟夫 ·</w:t>
      </w:r>
      <w:r>
        <w:rPr>
          <w:rFonts w:ascii="SimSun" w:hAnsi="SimSun" w:eastAsia="SimSun" w:cs="SimSun"/>
          <w:sz w:val="19"/>
          <w:szCs w:val="19"/>
          <w:spacing w:val="-59"/>
        </w:rPr>
        <w:t xml:space="preserve"> </w:t>
      </w:r>
      <w:r>
        <w:rPr>
          <w:rFonts w:ascii="SimSun" w:hAnsi="SimSun" w:eastAsia="SimSun" w:cs="SimSun"/>
          <w:sz w:val="19"/>
          <w:szCs w:val="19"/>
          <w:spacing w:val="11"/>
        </w:rPr>
        <w:t>阿</w:t>
      </w:r>
      <w:r>
        <w:rPr>
          <w:rFonts w:ascii="SimSun" w:hAnsi="SimSun" w:eastAsia="SimSun" w:cs="SimSun"/>
          <w:sz w:val="19"/>
          <w:szCs w:val="19"/>
        </w:rPr>
        <w:t xml:space="preserve"> </w:t>
      </w:r>
      <w:r>
        <w:rPr>
          <w:rFonts w:ascii="SimSun" w:hAnsi="SimSun" w:eastAsia="SimSun" w:cs="SimSun"/>
          <w:sz w:val="19"/>
          <w:szCs w:val="19"/>
          <w:spacing w:val="20"/>
        </w:rPr>
        <w:t>罗与熊彼特的观点针锋相对。阿罗认为，经营者只有在相关市场内进行充</w:t>
      </w:r>
      <w:r>
        <w:rPr>
          <w:rFonts w:ascii="SimSun" w:hAnsi="SimSun" w:eastAsia="SimSun" w:cs="SimSun"/>
          <w:sz w:val="19"/>
          <w:szCs w:val="19"/>
          <w:spacing w:val="19"/>
        </w:rPr>
        <w:t>分竞</w:t>
      </w:r>
      <w:r>
        <w:rPr>
          <w:rFonts w:ascii="SimSun" w:hAnsi="SimSun" w:eastAsia="SimSun" w:cs="SimSun"/>
          <w:sz w:val="19"/>
          <w:szCs w:val="19"/>
        </w:rPr>
        <w:t xml:space="preserve"> </w:t>
      </w:r>
      <w:r>
        <w:rPr>
          <w:rFonts w:ascii="SimSun" w:hAnsi="SimSun" w:eastAsia="SimSun" w:cs="SimSun"/>
          <w:sz w:val="19"/>
          <w:szCs w:val="19"/>
          <w:spacing w:val="20"/>
        </w:rPr>
        <w:t>争才会激励创新，因为迫于竞争对手带来的竞争压力，经营者唯有努力生</w:t>
      </w:r>
      <w:r>
        <w:rPr>
          <w:rFonts w:ascii="SimSun" w:hAnsi="SimSun" w:eastAsia="SimSun" w:cs="SimSun"/>
          <w:sz w:val="19"/>
          <w:szCs w:val="19"/>
          <w:spacing w:val="19"/>
        </w:rPr>
        <w:t>产更</w:t>
      </w:r>
      <w:r>
        <w:rPr>
          <w:rFonts w:ascii="SimSun" w:hAnsi="SimSun" w:eastAsia="SimSun" w:cs="SimSun"/>
          <w:sz w:val="19"/>
          <w:szCs w:val="19"/>
        </w:rPr>
        <w:t xml:space="preserve"> </w:t>
      </w:r>
      <w:r>
        <w:rPr>
          <w:rFonts w:ascii="SimSun" w:hAnsi="SimSun" w:eastAsia="SimSun" w:cs="SimSun"/>
          <w:sz w:val="19"/>
          <w:szCs w:val="19"/>
          <w:spacing w:val="20"/>
        </w:rPr>
        <w:t>好的产品或服务才能够超越对手。长期来看，在充分竞争的相关市场内，经营</w:t>
      </w:r>
      <w:r>
        <w:rPr>
          <w:rFonts w:ascii="SimSun" w:hAnsi="SimSun" w:eastAsia="SimSun" w:cs="SimSun"/>
          <w:sz w:val="19"/>
          <w:szCs w:val="19"/>
          <w:spacing w:val="1"/>
        </w:rPr>
        <w:t xml:space="preserve"> </w:t>
      </w:r>
      <w:r>
        <w:rPr>
          <w:rFonts w:ascii="SimSun" w:hAnsi="SimSun" w:eastAsia="SimSun" w:cs="SimSun"/>
          <w:sz w:val="19"/>
          <w:szCs w:val="19"/>
          <w:spacing w:val="20"/>
        </w:rPr>
        <w:t>者通过创新而生产的产品并不会对其企业的盈利能力产生影响，因为一项好的</w:t>
      </w:r>
      <w:r>
        <w:rPr>
          <w:rFonts w:ascii="SimSun" w:hAnsi="SimSun" w:eastAsia="SimSun" w:cs="SimSun"/>
          <w:sz w:val="19"/>
          <w:szCs w:val="19"/>
          <w:spacing w:val="3"/>
        </w:rPr>
        <w:t xml:space="preserve"> </w:t>
      </w:r>
      <w:r>
        <w:rPr>
          <w:rFonts w:ascii="SimSun" w:hAnsi="SimSun" w:eastAsia="SimSun" w:cs="SimSun"/>
          <w:sz w:val="19"/>
          <w:szCs w:val="19"/>
          <w:spacing w:val="20"/>
        </w:rPr>
        <w:t>产品或服务完全可以帮助经营者从竞争对手那里获得更多市场份额，以填补创</w:t>
      </w:r>
      <w:r>
        <w:rPr>
          <w:rFonts w:ascii="SimSun" w:hAnsi="SimSun" w:eastAsia="SimSun" w:cs="SimSun"/>
          <w:sz w:val="19"/>
          <w:szCs w:val="19"/>
          <w:spacing w:val="3"/>
        </w:rPr>
        <w:t xml:space="preserve"> </w:t>
      </w:r>
      <w:r>
        <w:rPr>
          <w:rFonts w:ascii="SimSun" w:hAnsi="SimSun" w:eastAsia="SimSun" w:cs="SimSun"/>
          <w:sz w:val="19"/>
          <w:szCs w:val="19"/>
          <w:spacing w:val="20"/>
        </w:rPr>
        <w:t>新而造成的成本投入。为此，创新前与创新后的产量差异会形成利润差异，从</w:t>
      </w:r>
      <w:r>
        <w:rPr>
          <w:rFonts w:ascii="SimSun" w:hAnsi="SimSun" w:eastAsia="SimSun" w:cs="SimSun"/>
          <w:sz w:val="19"/>
          <w:szCs w:val="19"/>
          <w:spacing w:val="16"/>
        </w:rPr>
        <w:t xml:space="preserve"> </w:t>
      </w:r>
      <w:r>
        <w:rPr>
          <w:rFonts w:ascii="SimSun" w:hAnsi="SimSun" w:eastAsia="SimSun" w:cs="SimSun"/>
          <w:sz w:val="19"/>
          <w:szCs w:val="19"/>
          <w:spacing w:val="8"/>
        </w:rPr>
        <w:t>而激励经营者进行创新。④</w:t>
      </w:r>
    </w:p>
    <w:p>
      <w:pPr>
        <w:ind w:left="439" w:right="65" w:firstLine="430"/>
        <w:spacing w:before="248" w:line="340" w:lineRule="auto"/>
        <w:jc w:val="both"/>
        <w:rPr>
          <w:rFonts w:ascii="SimSun" w:hAnsi="SimSun" w:eastAsia="SimSun" w:cs="SimSun"/>
          <w:sz w:val="19"/>
          <w:szCs w:val="19"/>
        </w:rPr>
      </w:pPr>
      <w:r>
        <w:rPr>
          <w:rFonts w:ascii="SimSun" w:hAnsi="SimSun" w:eastAsia="SimSun" w:cs="SimSun"/>
          <w:sz w:val="19"/>
          <w:szCs w:val="19"/>
          <w:spacing w:val="20"/>
        </w:rPr>
        <w:t>事实上，熊彼特与阿罗关于创新与竞争的观点看似矛盾无法相容，实际是</w:t>
      </w:r>
      <w:r>
        <w:rPr>
          <w:rFonts w:ascii="SimSun" w:hAnsi="SimSun" w:eastAsia="SimSun" w:cs="SimSun"/>
          <w:sz w:val="19"/>
          <w:szCs w:val="19"/>
          <w:spacing w:val="8"/>
        </w:rPr>
        <w:t xml:space="preserve"> </w:t>
      </w:r>
      <w:r>
        <w:rPr>
          <w:rFonts w:ascii="SimSun" w:hAnsi="SimSun" w:eastAsia="SimSun" w:cs="SimSun"/>
          <w:sz w:val="19"/>
          <w:szCs w:val="19"/>
          <w:spacing w:val="18"/>
        </w:rPr>
        <w:t>由为对这一</w:t>
      </w:r>
      <w:r>
        <w:rPr>
          <w:rFonts w:ascii="SimSun" w:hAnsi="SimSun" w:eastAsia="SimSun" w:cs="SimSun"/>
          <w:sz w:val="19"/>
          <w:szCs w:val="19"/>
          <w:spacing w:val="-26"/>
        </w:rPr>
        <w:t xml:space="preserve"> </w:t>
      </w:r>
      <w:r>
        <w:rPr>
          <w:rFonts w:ascii="SimSun" w:hAnsi="SimSun" w:eastAsia="SimSun" w:cs="SimSun"/>
          <w:sz w:val="19"/>
          <w:szCs w:val="19"/>
          <w:spacing w:val="18"/>
        </w:rPr>
        <w:t>问题的切入视角不同所致。总体说来，阿罗更关注为经营者创新营</w:t>
      </w:r>
      <w:r>
        <w:rPr>
          <w:rFonts w:ascii="SimSun" w:hAnsi="SimSun" w:eastAsia="SimSun" w:cs="SimSun"/>
          <w:sz w:val="19"/>
          <w:szCs w:val="19"/>
        </w:rPr>
        <w:t xml:space="preserve"> </w:t>
      </w:r>
      <w:r>
        <w:rPr>
          <w:rFonts w:ascii="SimSun" w:hAnsi="SimSun" w:eastAsia="SimSun" w:cs="SimSun"/>
          <w:sz w:val="19"/>
          <w:szCs w:val="19"/>
          <w:spacing w:val="20"/>
        </w:rPr>
        <w:t>造更好的事前环境，强调只有竞争性市场才能够有力促进经营者实施创新</w:t>
      </w:r>
      <w:r>
        <w:rPr>
          <w:rFonts w:ascii="SimSun" w:hAnsi="SimSun" w:eastAsia="SimSun" w:cs="SimSun"/>
          <w:sz w:val="19"/>
          <w:szCs w:val="19"/>
          <w:spacing w:val="19"/>
        </w:rPr>
        <w:t>。而</w:t>
      </w:r>
    </w:p>
    <w:p>
      <w:pPr>
        <w:ind w:left="439"/>
        <w:spacing w:line="218" w:lineRule="auto"/>
        <w:rPr>
          <w:rFonts w:ascii="SimSun" w:hAnsi="SimSun" w:eastAsia="SimSun" w:cs="SimSun"/>
          <w:sz w:val="19"/>
          <w:szCs w:val="19"/>
        </w:rPr>
      </w:pPr>
      <w:r>
        <w:rPr>
          <w:rFonts w:ascii="SimSun" w:hAnsi="SimSun" w:eastAsia="SimSun" w:cs="SimSun"/>
          <w:sz w:val="19"/>
          <w:szCs w:val="19"/>
          <w:spacing w:val="20"/>
        </w:rPr>
        <w:t>熊彼特则从事后的角度，关注经营者对创新成果的享有及专有，当经营者对创</w:t>
      </w:r>
    </w:p>
    <w:p>
      <w:pPr>
        <w:pStyle w:val="BodyText"/>
        <w:spacing w:line="399" w:lineRule="auto"/>
        <w:rPr/>
      </w:pPr>
      <w:r/>
    </w:p>
    <w:p>
      <w:pPr>
        <w:ind w:left="439" w:firstLine="350"/>
        <w:spacing w:before="62" w:line="237" w:lineRule="auto"/>
        <w:rPr>
          <w:rFonts w:ascii="SimSun" w:hAnsi="SimSun" w:eastAsia="SimSun" w:cs="SimSun"/>
          <w:sz w:val="19"/>
          <w:szCs w:val="19"/>
        </w:rPr>
      </w:pPr>
      <w:r>
        <w:rPr>
          <w:rFonts w:ascii="SimSun" w:hAnsi="SimSun" w:eastAsia="SimSun" w:cs="SimSun"/>
          <w:sz w:val="19"/>
          <w:szCs w:val="19"/>
          <w:spacing w:val="-6"/>
        </w:rPr>
        <w:t>①</w:t>
      </w:r>
      <w:r>
        <w:rPr>
          <w:rFonts w:ascii="SimSun" w:hAnsi="SimSun" w:eastAsia="SimSun" w:cs="SimSun"/>
          <w:sz w:val="19"/>
          <w:szCs w:val="19"/>
          <w:spacing w:val="83"/>
        </w:rPr>
        <w:t xml:space="preserve"> </w:t>
      </w:r>
      <w:r>
        <w:rPr>
          <w:rFonts w:ascii="SimSun" w:hAnsi="SimSun" w:eastAsia="SimSun" w:cs="SimSun"/>
          <w:sz w:val="19"/>
          <w:szCs w:val="19"/>
          <w:spacing w:val="-6"/>
        </w:rPr>
        <w:t>[奥]约瑟夫·熊彼特：《经济发展理论》,王永胜译，立言会计出版社2017年版，</w:t>
      </w:r>
      <w:r>
        <w:rPr>
          <w:rFonts w:ascii="SimSun" w:hAnsi="SimSun" w:eastAsia="SimSun" w:cs="SimSun"/>
          <w:sz w:val="19"/>
          <w:szCs w:val="19"/>
        </w:rPr>
        <w:t xml:space="preserve"> </w:t>
      </w:r>
      <w:r>
        <w:rPr>
          <w:rFonts w:ascii="SimSun" w:hAnsi="SimSun" w:eastAsia="SimSun" w:cs="SimSun"/>
          <w:sz w:val="19"/>
          <w:szCs w:val="19"/>
          <w:spacing w:val="3"/>
        </w:rPr>
        <w:t>第58~60页。</w:t>
      </w:r>
    </w:p>
    <w:p>
      <w:pPr>
        <w:ind w:left="439" w:right="74" w:firstLine="350"/>
        <w:spacing w:before="33" w:line="244"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Maurice  E.Stucke  and  Allen  P.Grunes,Big  D</w:t>
      </w:r>
      <w:r>
        <w:rPr>
          <w:rFonts w:ascii="Times New Roman" w:hAnsi="Times New Roman" w:eastAsia="Times New Roman" w:cs="Times New Roman"/>
          <w:sz w:val="19"/>
          <w:szCs w:val="19"/>
          <w:spacing w:val="-1"/>
        </w:rPr>
        <w:t>ata  and  Competition  Policy,Oxford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University Press,2016.</w:t>
      </w:r>
    </w:p>
    <w:p>
      <w:pPr>
        <w:ind w:left="439" w:right="74" w:firstLine="350"/>
        <w:spacing w:before="68" w:line="249"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Maureen</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rPr>
        <w:t>K.Ohlhausen,Alexander</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rPr>
        <w:t>P.Okuliar,Competition</w:t>
      </w:r>
      <w:r>
        <w:rPr>
          <w:rFonts w:ascii="Times New Roman" w:hAnsi="Times New Roman" w:eastAsia="Times New Roman" w:cs="Times New Roman"/>
          <w:sz w:val="19"/>
          <w:szCs w:val="19"/>
          <w:spacing w:val="-1"/>
        </w:rPr>
        <w:t>,Consumer</w:t>
      </w:r>
      <w:r>
        <w:rPr>
          <w:rFonts w:ascii="Times New Roman" w:hAnsi="Times New Roman" w:eastAsia="Times New Roman" w:cs="Times New Roman"/>
          <w:sz w:val="19"/>
          <w:szCs w:val="19"/>
          <w:spacing w:val="42"/>
          <w:w w:val="101"/>
        </w:rPr>
        <w:t xml:space="preserve"> </w:t>
      </w:r>
      <w:r>
        <w:rPr>
          <w:rFonts w:ascii="Times New Roman" w:hAnsi="Times New Roman" w:eastAsia="Times New Roman" w:cs="Times New Roman"/>
          <w:sz w:val="19"/>
          <w:szCs w:val="19"/>
          <w:spacing w:val="-1"/>
        </w:rPr>
        <w:t>Protection,and</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Right[Approach]to</w:t>
      </w:r>
      <w:r>
        <w:rPr>
          <w:rFonts w:ascii="Times New Roman" w:hAnsi="Times New Roman" w:eastAsia="Times New Roman" w:cs="Times New Roman"/>
          <w:sz w:val="19"/>
          <w:szCs w:val="19"/>
          <w:spacing w:val="14"/>
          <w:w w:val="101"/>
        </w:rPr>
        <w:t xml:space="preserve">  </w:t>
      </w:r>
      <w:r>
        <w:rPr>
          <w:rFonts w:ascii="Times New Roman" w:hAnsi="Times New Roman" w:eastAsia="Times New Roman" w:cs="Times New Roman"/>
          <w:sz w:val="19"/>
          <w:szCs w:val="19"/>
        </w:rPr>
        <w:t>Privacy,Antitrust</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Journal,No.1,</w:t>
      </w:r>
      <w:r>
        <w:rPr>
          <w:rFonts w:ascii="Times New Roman" w:hAnsi="Times New Roman" w:eastAsia="Times New Roman" w:cs="Times New Roman"/>
          <w:sz w:val="19"/>
          <w:szCs w:val="19"/>
          <w:spacing w:val="-1"/>
        </w:rPr>
        <w:t>Vol.80.</w:t>
      </w:r>
    </w:p>
    <w:p>
      <w:pPr>
        <w:ind w:left="789"/>
        <w:spacing w:before="75" w:line="216" w:lineRule="auto"/>
        <w:rPr>
          <w:rFonts w:ascii="SimSun" w:hAnsi="SimSun" w:eastAsia="SimSun" w:cs="SimSun"/>
          <w:sz w:val="19"/>
          <w:szCs w:val="19"/>
        </w:rPr>
      </w:pPr>
      <w:r>
        <w:rPr>
          <w:rFonts w:ascii="SimSun" w:hAnsi="SimSun" w:eastAsia="SimSun" w:cs="SimSun"/>
          <w:sz w:val="19"/>
          <w:szCs w:val="19"/>
          <w:spacing w:val="-10"/>
        </w:rPr>
        <w:t>④</w:t>
      </w:r>
      <w:r>
        <w:rPr>
          <w:rFonts w:ascii="SimSun" w:hAnsi="SimSun" w:eastAsia="SimSun" w:cs="SimSun"/>
          <w:sz w:val="19"/>
          <w:szCs w:val="19"/>
          <w:spacing w:val="61"/>
        </w:rPr>
        <w:t xml:space="preserve"> </w:t>
      </w:r>
      <w:r>
        <w:rPr>
          <w:rFonts w:ascii="SimSun" w:hAnsi="SimSun" w:eastAsia="SimSun" w:cs="SimSun"/>
          <w:sz w:val="19"/>
          <w:szCs w:val="19"/>
          <w:spacing w:val="-10"/>
        </w:rPr>
        <w:t>参见韩伟：《创新在反垄断法中的定位分析》,载《中国物</w:t>
      </w:r>
      <w:r>
        <w:rPr>
          <w:rFonts w:ascii="SimSun" w:hAnsi="SimSun" w:eastAsia="SimSun" w:cs="SimSun"/>
          <w:sz w:val="19"/>
          <w:szCs w:val="19"/>
          <w:spacing w:val="-11"/>
        </w:rPr>
        <w:t>价》2019年第8期。</w:t>
      </w:r>
    </w:p>
    <w:p>
      <w:pPr>
        <w:spacing w:line="216" w:lineRule="auto"/>
        <w:sectPr>
          <w:pgSz w:w="8490" w:h="13160"/>
          <w:pgMar w:top="400" w:right="575" w:bottom="400" w:left="250" w:header="0" w:footer="0" w:gutter="0"/>
        </w:sectPr>
        <w:rPr>
          <w:rFonts w:ascii="SimSun" w:hAnsi="SimSun" w:eastAsia="SimSun" w:cs="SimSun"/>
          <w:sz w:val="19"/>
          <w:szCs w:val="19"/>
        </w:rPr>
      </w:pPr>
    </w:p>
    <w:p>
      <w:pPr>
        <w:ind w:left="3924"/>
        <w:spacing w:before="140"/>
        <w:rPr>
          <w:sz w:val="20"/>
          <w:szCs w:val="20"/>
        </w:rPr>
      </w:pPr>
      <w:r>
        <w:pict>
          <v:shape id="_x0000_s674" style="position:absolute;margin-left:365.219pt;margin-top:9.99078pt;mso-position-vertical-relative:text;mso-position-horizontal-relative:text;width:16.45pt;height:8.95pt;z-index:25288499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389</w:t>
                  </w:r>
                </w:p>
              </w:txbxContent>
            </v:textbox>
          </v:shape>
        </w:pict>
      </w:r>
      <w:r>
        <w:rPr>
          <w:rFonts w:ascii="SimHei" w:hAnsi="SimHei" w:eastAsia="SimHei" w:cs="SimHei"/>
          <w:sz w:val="20"/>
          <w:szCs w:val="20"/>
          <w:spacing w:val="-18"/>
          <w:w w:val="88"/>
        </w:rPr>
        <w:t>五、规制数据市场竞争的理论调适与制度因应</w:t>
      </w:r>
      <w:r>
        <w:rPr>
          <w:rFonts w:ascii="SimHei" w:hAnsi="SimHei" w:eastAsia="SimHei" w:cs="SimHei"/>
          <w:sz w:val="20"/>
          <w:szCs w:val="20"/>
          <w:spacing w:val="28"/>
        </w:rPr>
        <w:t xml:space="preserve"> </w:t>
      </w:r>
      <w:r>
        <w:rPr>
          <w:sz w:val="20"/>
          <w:szCs w:val="20"/>
          <w:position w:val="-5"/>
        </w:rPr>
        <w:drawing>
          <wp:inline distT="0" distB="0" distL="0" distR="0">
            <wp:extent cx="6361" cy="273012"/>
            <wp:effectExtent l="0" t="0" r="0" b="0"/>
            <wp:docPr id="1044" name="IM 1044"/>
            <wp:cNvGraphicFramePr/>
            <a:graphic>
              <a:graphicData uri="http://schemas.openxmlformats.org/drawingml/2006/picture">
                <pic:pic>
                  <pic:nvPicPr>
                    <pic:cNvPr id="1044" name="IM 1044"/>
                    <pic:cNvPicPr/>
                  </pic:nvPicPr>
                  <pic:blipFill>
                    <a:blip r:embed="rId577"/>
                    <a:stretch>
                      <a:fillRect/>
                    </a:stretch>
                  </pic:blipFill>
                  <pic:spPr>
                    <a:xfrm rot="0">
                      <a:off x="0" y="0"/>
                      <a:ext cx="6361" cy="273012"/>
                    </a:xfrm>
                    <a:prstGeom prst="rect">
                      <a:avLst/>
                    </a:prstGeom>
                  </pic:spPr>
                </pic:pic>
              </a:graphicData>
            </a:graphic>
          </wp:inline>
        </w:drawing>
      </w:r>
    </w:p>
    <w:p>
      <w:pPr>
        <w:pStyle w:val="BodyText"/>
        <w:spacing w:line="368" w:lineRule="auto"/>
        <w:rPr/>
      </w:pPr>
      <w:r/>
    </w:p>
    <w:p>
      <w:pPr>
        <w:ind w:left="44" w:right="398"/>
        <w:spacing w:before="65" w:line="325" w:lineRule="auto"/>
        <w:jc w:val="both"/>
        <w:rPr>
          <w:rFonts w:ascii="SimSun" w:hAnsi="SimSun" w:eastAsia="SimSun" w:cs="SimSun"/>
          <w:sz w:val="20"/>
          <w:szCs w:val="20"/>
        </w:rPr>
      </w:pPr>
      <w:r>
        <w:rPr>
          <w:rFonts w:ascii="SimSun" w:hAnsi="SimSun" w:eastAsia="SimSun" w:cs="SimSun"/>
          <w:sz w:val="20"/>
          <w:szCs w:val="20"/>
          <w:spacing w:val="10"/>
        </w:rPr>
        <w:t>新成果的预期越高，对产品或服务的创新投资动力便越大。质言之，当竞争政</w:t>
      </w:r>
      <w:r>
        <w:rPr>
          <w:rFonts w:ascii="SimSun" w:hAnsi="SimSun" w:eastAsia="SimSun" w:cs="SimSun"/>
          <w:sz w:val="20"/>
          <w:szCs w:val="20"/>
          <w:spacing w:val="7"/>
        </w:rPr>
        <w:t xml:space="preserve"> </w:t>
      </w:r>
      <w:r>
        <w:rPr>
          <w:rFonts w:ascii="SimSun" w:hAnsi="SimSun" w:eastAsia="SimSun" w:cs="SimSun"/>
          <w:sz w:val="20"/>
          <w:szCs w:val="20"/>
          <w:spacing w:val="10"/>
        </w:rPr>
        <w:t>策兼顾保持市场竞争活力与避免过度干预经营者对创新成果的专有，便能够在</w:t>
      </w:r>
      <w:r>
        <w:rPr>
          <w:rFonts w:ascii="SimSun" w:hAnsi="SimSun" w:eastAsia="SimSun" w:cs="SimSun"/>
          <w:sz w:val="20"/>
          <w:szCs w:val="20"/>
          <w:spacing w:val="9"/>
        </w:rPr>
        <w:t xml:space="preserve"> </w:t>
      </w:r>
      <w:r>
        <w:rPr>
          <w:rFonts w:ascii="SimSun" w:hAnsi="SimSun" w:eastAsia="SimSun" w:cs="SimSun"/>
          <w:sz w:val="20"/>
          <w:szCs w:val="20"/>
          <w:spacing w:val="11"/>
        </w:rPr>
        <w:t>一定程度上兼容两者的观点，保护经营者在相关市场内的创新。</w:t>
      </w:r>
      <w:r>
        <w:rPr>
          <w:rFonts w:ascii="SimSun" w:hAnsi="SimSun" w:eastAsia="SimSun" w:cs="SimSun"/>
          <w:sz w:val="20"/>
          <w:szCs w:val="20"/>
          <w:spacing w:val="10"/>
        </w:rPr>
        <w:t>这就为合理设</w:t>
      </w:r>
      <w:r>
        <w:rPr>
          <w:rFonts w:ascii="SimSun" w:hAnsi="SimSun" w:eastAsia="SimSun" w:cs="SimSun"/>
          <w:sz w:val="20"/>
          <w:szCs w:val="20"/>
        </w:rPr>
        <w:t xml:space="preserve"> </w:t>
      </w:r>
      <w:r>
        <w:rPr>
          <w:rFonts w:ascii="SimSun" w:hAnsi="SimSun" w:eastAsia="SimSun" w:cs="SimSun"/>
          <w:sz w:val="20"/>
          <w:szCs w:val="20"/>
          <w:spacing w:val="10"/>
        </w:rPr>
        <w:t>定反垄断法干预经营者数据利用行为的限度提供了思路。承前所言，经营者利</w:t>
      </w:r>
      <w:r>
        <w:rPr>
          <w:rFonts w:ascii="SimSun" w:hAnsi="SimSun" w:eastAsia="SimSun" w:cs="SimSun"/>
          <w:sz w:val="20"/>
          <w:szCs w:val="20"/>
          <w:spacing w:val="14"/>
        </w:rPr>
        <w:t xml:space="preserve"> </w:t>
      </w:r>
      <w:r>
        <w:rPr>
          <w:rFonts w:ascii="SimSun" w:hAnsi="SimSun" w:eastAsia="SimSun" w:cs="SimSun"/>
          <w:sz w:val="20"/>
          <w:szCs w:val="20"/>
          <w:spacing w:val="11"/>
        </w:rPr>
        <w:t>用数据实施的市场行为对市场竞争产生的影响具有两面性，</w:t>
      </w:r>
      <w:r>
        <w:rPr>
          <w:rFonts w:ascii="SimSun" w:hAnsi="SimSun" w:eastAsia="SimSun" w:cs="SimSun"/>
          <w:sz w:val="20"/>
          <w:szCs w:val="20"/>
          <w:spacing w:val="10"/>
        </w:rPr>
        <w:t>唯有在合理限度内</w:t>
      </w:r>
      <w:r>
        <w:rPr>
          <w:rFonts w:ascii="SimSun" w:hAnsi="SimSun" w:eastAsia="SimSun" w:cs="SimSun"/>
          <w:sz w:val="20"/>
          <w:szCs w:val="20"/>
        </w:rPr>
        <w:t xml:space="preserve"> </w:t>
      </w:r>
      <w:r>
        <w:rPr>
          <w:rFonts w:ascii="SimSun" w:hAnsi="SimSun" w:eastAsia="SimSun" w:cs="SimSun"/>
          <w:sz w:val="20"/>
          <w:szCs w:val="20"/>
          <w:spacing w:val="11"/>
        </w:rPr>
        <w:t>对经营者数据利用进行反垄断法限制才能在发挥反</w:t>
      </w:r>
      <w:r>
        <w:rPr>
          <w:rFonts w:ascii="SimSun" w:hAnsi="SimSun" w:eastAsia="SimSun" w:cs="SimSun"/>
          <w:sz w:val="20"/>
          <w:szCs w:val="20"/>
          <w:spacing w:val="10"/>
        </w:rPr>
        <w:t>垄断法维护市场竞争之功用</w:t>
      </w:r>
      <w:r>
        <w:rPr>
          <w:rFonts w:ascii="SimSun" w:hAnsi="SimSun" w:eastAsia="SimSun" w:cs="SimSun"/>
          <w:sz w:val="20"/>
          <w:szCs w:val="20"/>
        </w:rPr>
        <w:t xml:space="preserve"> </w:t>
      </w:r>
      <w:r>
        <w:rPr>
          <w:rFonts w:ascii="SimSun" w:hAnsi="SimSun" w:eastAsia="SimSun" w:cs="SimSun"/>
          <w:sz w:val="20"/>
          <w:szCs w:val="20"/>
          <w:spacing w:val="10"/>
        </w:rPr>
        <w:t>的同时不至于抑制市场内经营者的数据创新。①具而言之，将反垄断法对经营</w:t>
      </w:r>
      <w:r>
        <w:rPr>
          <w:rFonts w:ascii="SimSun" w:hAnsi="SimSun" w:eastAsia="SimSun" w:cs="SimSun"/>
          <w:sz w:val="20"/>
          <w:szCs w:val="20"/>
          <w:spacing w:val="12"/>
        </w:rPr>
        <w:t xml:space="preserve"> </w:t>
      </w:r>
      <w:r>
        <w:rPr>
          <w:rFonts w:ascii="SimSun" w:hAnsi="SimSun" w:eastAsia="SimSun" w:cs="SimSun"/>
          <w:sz w:val="20"/>
          <w:szCs w:val="20"/>
          <w:spacing w:val="10"/>
        </w:rPr>
        <w:t>者数据利用的干预控制在合理限度，就是要在反</w:t>
      </w:r>
      <w:r>
        <w:rPr>
          <w:rFonts w:ascii="SimSun" w:hAnsi="SimSun" w:eastAsia="SimSun" w:cs="SimSun"/>
          <w:sz w:val="20"/>
          <w:szCs w:val="20"/>
          <w:spacing w:val="9"/>
        </w:rPr>
        <w:t>垄断法事前预防规则的设计上</w:t>
      </w:r>
      <w:r>
        <w:rPr>
          <w:rFonts w:ascii="SimSun" w:hAnsi="SimSun" w:eastAsia="SimSun" w:cs="SimSun"/>
          <w:sz w:val="20"/>
          <w:szCs w:val="20"/>
        </w:rPr>
        <w:t xml:space="preserve"> </w:t>
      </w:r>
      <w:r>
        <w:rPr>
          <w:rFonts w:ascii="SimSun" w:hAnsi="SimSun" w:eastAsia="SimSun" w:cs="SimSun"/>
          <w:sz w:val="20"/>
          <w:szCs w:val="20"/>
          <w:spacing w:val="10"/>
        </w:rPr>
        <w:t>尽可能完善，以将那些可能对市场竞争造成不利影响的经营者数据利用行为纳</w:t>
      </w:r>
      <w:r>
        <w:rPr>
          <w:rFonts w:ascii="SimSun" w:hAnsi="SimSun" w:eastAsia="SimSun" w:cs="SimSun"/>
          <w:sz w:val="20"/>
          <w:szCs w:val="20"/>
          <w:spacing w:val="12"/>
        </w:rPr>
        <w:t xml:space="preserve"> </w:t>
      </w:r>
      <w:r>
        <w:rPr>
          <w:rFonts w:ascii="SimSun" w:hAnsi="SimSun" w:eastAsia="SimSun" w:cs="SimSun"/>
          <w:sz w:val="20"/>
          <w:szCs w:val="20"/>
          <w:spacing w:val="10"/>
        </w:rPr>
        <w:t>入反垄断法审查框架中来，而在事后规制规则</w:t>
      </w:r>
      <w:r>
        <w:rPr>
          <w:rFonts w:ascii="SimSun" w:hAnsi="SimSun" w:eastAsia="SimSun" w:cs="SimSun"/>
          <w:sz w:val="20"/>
          <w:szCs w:val="20"/>
          <w:spacing w:val="9"/>
        </w:rPr>
        <w:t>的适用上则需要保持审慎，以避</w:t>
      </w:r>
      <w:r>
        <w:rPr>
          <w:rFonts w:ascii="SimSun" w:hAnsi="SimSun" w:eastAsia="SimSun" w:cs="SimSun"/>
          <w:sz w:val="20"/>
          <w:szCs w:val="20"/>
        </w:rPr>
        <w:t xml:space="preserve"> </w:t>
      </w:r>
      <w:r>
        <w:rPr>
          <w:rFonts w:ascii="SimSun" w:hAnsi="SimSun" w:eastAsia="SimSun" w:cs="SimSun"/>
          <w:sz w:val="20"/>
          <w:szCs w:val="20"/>
          <w:spacing w:val="10"/>
        </w:rPr>
        <w:t>免反垄断执法机构将那些本具有效率、创新价值的经营者数据利用行为认定为</w:t>
      </w:r>
      <w:r>
        <w:rPr>
          <w:rFonts w:ascii="SimSun" w:hAnsi="SimSun" w:eastAsia="SimSun" w:cs="SimSun"/>
          <w:sz w:val="20"/>
          <w:szCs w:val="20"/>
          <w:spacing w:val="9"/>
        </w:rPr>
        <w:t xml:space="preserve"> </w:t>
      </w:r>
      <w:r>
        <w:rPr>
          <w:rFonts w:ascii="SimSun" w:hAnsi="SimSun" w:eastAsia="SimSun" w:cs="SimSun"/>
          <w:sz w:val="20"/>
          <w:szCs w:val="20"/>
          <w:spacing w:val="10"/>
        </w:rPr>
        <w:t>违法行为而予以惩处。需要说明的是，我国反垄断法制度框架下，相对于垄断</w:t>
      </w:r>
      <w:r>
        <w:rPr>
          <w:rFonts w:ascii="SimSun" w:hAnsi="SimSun" w:eastAsia="SimSun" w:cs="SimSun"/>
          <w:sz w:val="20"/>
          <w:szCs w:val="20"/>
          <w:spacing w:val="7"/>
        </w:rPr>
        <w:t xml:space="preserve"> </w:t>
      </w:r>
      <w:r>
        <w:rPr>
          <w:rFonts w:ascii="SimSun" w:hAnsi="SimSun" w:eastAsia="SimSun" w:cs="SimSun"/>
          <w:sz w:val="20"/>
          <w:szCs w:val="20"/>
          <w:spacing w:val="17"/>
        </w:rPr>
        <w:t>协议禁止与市场支配地位行为规制，经营者</w:t>
      </w:r>
      <w:r>
        <w:rPr>
          <w:rFonts w:ascii="SimSun" w:hAnsi="SimSun" w:eastAsia="SimSun" w:cs="SimSun"/>
          <w:sz w:val="20"/>
          <w:szCs w:val="20"/>
          <w:spacing w:val="16"/>
        </w:rPr>
        <w:t>集中控制制度便属于一种事前规</w:t>
      </w:r>
      <w:r>
        <w:rPr>
          <w:rFonts w:ascii="SimSun" w:hAnsi="SimSun" w:eastAsia="SimSun" w:cs="SimSun"/>
          <w:sz w:val="20"/>
          <w:szCs w:val="20"/>
        </w:rPr>
        <w:t xml:space="preserve"> </w:t>
      </w:r>
      <w:r>
        <w:rPr>
          <w:rFonts w:ascii="SimSun" w:hAnsi="SimSun" w:eastAsia="SimSun" w:cs="SimSun"/>
          <w:sz w:val="20"/>
          <w:szCs w:val="20"/>
          <w:spacing w:val="17"/>
        </w:rPr>
        <w:t>则，其主要功能在于防御经营者通过合并或并购而直</w:t>
      </w:r>
      <w:r>
        <w:rPr>
          <w:rFonts w:ascii="SimSun" w:hAnsi="SimSun" w:eastAsia="SimSun" w:cs="SimSun"/>
          <w:sz w:val="20"/>
          <w:szCs w:val="20"/>
          <w:spacing w:val="16"/>
        </w:rPr>
        <w:t>接排除、限制了相关市</w:t>
      </w:r>
      <w:r>
        <w:rPr>
          <w:rFonts w:ascii="SimSun" w:hAnsi="SimSun" w:eastAsia="SimSun" w:cs="SimSun"/>
          <w:sz w:val="20"/>
          <w:szCs w:val="20"/>
        </w:rPr>
        <w:t xml:space="preserve"> </w:t>
      </w:r>
      <w:r>
        <w:rPr>
          <w:rFonts w:ascii="SimSun" w:hAnsi="SimSun" w:eastAsia="SimSun" w:cs="SimSun"/>
          <w:sz w:val="20"/>
          <w:szCs w:val="20"/>
          <w:spacing w:val="17"/>
        </w:rPr>
        <w:t>场内的竞争。而垄断协议禁止、滥用市场支</w:t>
      </w:r>
      <w:r>
        <w:rPr>
          <w:rFonts w:ascii="SimSun" w:hAnsi="SimSun" w:eastAsia="SimSun" w:cs="SimSun"/>
          <w:sz w:val="20"/>
          <w:szCs w:val="20"/>
          <w:spacing w:val="16"/>
        </w:rPr>
        <w:t>配地位规制则属于事后规则，其</w:t>
      </w:r>
      <w:r>
        <w:rPr>
          <w:rFonts w:ascii="SimSun" w:hAnsi="SimSun" w:eastAsia="SimSun" w:cs="SimSun"/>
          <w:sz w:val="20"/>
          <w:szCs w:val="20"/>
        </w:rPr>
        <w:t xml:space="preserve"> </w:t>
      </w:r>
      <w:r>
        <w:rPr>
          <w:rFonts w:ascii="SimSun" w:hAnsi="SimSun" w:eastAsia="SimSun" w:cs="SimSun"/>
          <w:sz w:val="20"/>
          <w:szCs w:val="20"/>
          <w:spacing w:val="23"/>
        </w:rPr>
        <w:t>主要作用是为了对经营者实施的滥用协议或市场支配地位滥用</w:t>
      </w:r>
      <w:r>
        <w:rPr>
          <w:rFonts w:ascii="SimSun" w:hAnsi="SimSun" w:eastAsia="SimSun" w:cs="SimSun"/>
          <w:sz w:val="20"/>
          <w:szCs w:val="20"/>
          <w:spacing w:val="22"/>
        </w:rPr>
        <w:t>行为进行惩</w:t>
      </w:r>
      <w:r>
        <w:rPr>
          <w:rFonts w:ascii="SimSun" w:hAnsi="SimSun" w:eastAsia="SimSun" w:cs="SimSun"/>
          <w:sz w:val="20"/>
          <w:szCs w:val="20"/>
        </w:rPr>
        <w:t xml:space="preserve"> </w:t>
      </w:r>
      <w:r>
        <w:rPr>
          <w:rFonts w:ascii="SimSun" w:hAnsi="SimSun" w:eastAsia="SimSun" w:cs="SimSun"/>
          <w:sz w:val="20"/>
          <w:szCs w:val="20"/>
          <w:spacing w:val="17"/>
        </w:rPr>
        <w:t>处，以对实施垄断行为的经营者及其他有实施垄</w:t>
      </w:r>
      <w:r>
        <w:rPr>
          <w:rFonts w:ascii="SimSun" w:hAnsi="SimSun" w:eastAsia="SimSun" w:cs="SimSun"/>
          <w:sz w:val="20"/>
          <w:szCs w:val="20"/>
          <w:spacing w:val="16"/>
        </w:rPr>
        <w:t>断行为意图的经营者达成威</w:t>
      </w:r>
    </w:p>
    <w:p>
      <w:pPr>
        <w:ind w:left="44"/>
        <w:spacing w:line="220" w:lineRule="auto"/>
        <w:rPr>
          <w:rFonts w:ascii="SimSun" w:hAnsi="SimSun" w:eastAsia="SimSun" w:cs="SimSun"/>
          <w:sz w:val="22"/>
          <w:szCs w:val="22"/>
        </w:rPr>
      </w:pPr>
      <w:r>
        <w:rPr>
          <w:rFonts w:ascii="SimSun" w:hAnsi="SimSun" w:eastAsia="SimSun" w:cs="SimSun"/>
          <w:sz w:val="22"/>
          <w:szCs w:val="22"/>
          <w:spacing w:val="-13"/>
        </w:rPr>
        <w:t>慑之目的。</w:t>
      </w:r>
    </w:p>
    <w:p>
      <w:pPr>
        <w:ind w:right="400" w:firstLine="494"/>
        <w:spacing w:before="92" w:line="307" w:lineRule="auto"/>
        <w:jc w:val="both"/>
        <w:rPr>
          <w:rFonts w:ascii="SimSun" w:hAnsi="SimSun" w:eastAsia="SimSun" w:cs="SimSun"/>
          <w:sz w:val="20"/>
          <w:szCs w:val="20"/>
        </w:rPr>
      </w:pPr>
      <w:r>
        <w:rPr>
          <w:rFonts w:ascii="SimSun" w:hAnsi="SimSun" w:eastAsia="SimSun" w:cs="SimSun"/>
          <w:sz w:val="20"/>
          <w:szCs w:val="20"/>
          <w:spacing w:val="10"/>
        </w:rPr>
        <w:t>在事前规则尤其是经营者集中申报标准的设计上，由于数字经济</w:t>
      </w:r>
      <w:r>
        <w:rPr>
          <w:rFonts w:ascii="SimSun" w:hAnsi="SimSun" w:eastAsia="SimSun" w:cs="SimSun"/>
          <w:sz w:val="20"/>
          <w:szCs w:val="20"/>
          <w:spacing w:val="9"/>
        </w:rPr>
        <w:t>时代互联</w:t>
      </w:r>
      <w:r>
        <w:rPr>
          <w:rFonts w:ascii="SimSun" w:hAnsi="SimSun" w:eastAsia="SimSun" w:cs="SimSun"/>
          <w:sz w:val="20"/>
          <w:szCs w:val="20"/>
        </w:rPr>
        <w:t xml:space="preserve"> </w:t>
      </w:r>
      <w:r>
        <w:rPr>
          <w:rFonts w:ascii="SimSun" w:hAnsi="SimSun" w:eastAsia="SimSun" w:cs="SimSun"/>
          <w:sz w:val="20"/>
          <w:szCs w:val="20"/>
          <w:spacing w:val="11"/>
        </w:rPr>
        <w:t>网产品与服务市场大多采用免费商业模式，数据的价值无法在单一营业额标准</w:t>
      </w:r>
      <w:r>
        <w:rPr>
          <w:rFonts w:ascii="SimSun" w:hAnsi="SimSun" w:eastAsia="SimSun" w:cs="SimSun"/>
          <w:sz w:val="20"/>
          <w:szCs w:val="20"/>
          <w:spacing w:val="18"/>
        </w:rPr>
        <w:t xml:space="preserve"> </w:t>
      </w:r>
      <w:r>
        <w:rPr>
          <w:rFonts w:ascii="SimSun" w:hAnsi="SimSun" w:eastAsia="SimSun" w:cs="SimSun"/>
          <w:sz w:val="20"/>
          <w:szCs w:val="20"/>
          <w:spacing w:val="10"/>
        </w:rPr>
        <w:t>下进行衡量，这就使得那些涉及数据聚集的经营者并购因为营业额较低而无法 </w:t>
      </w:r>
      <w:r>
        <w:rPr>
          <w:rFonts w:ascii="SimSun" w:hAnsi="SimSun" w:eastAsia="SimSun" w:cs="SimSun"/>
          <w:sz w:val="20"/>
          <w:szCs w:val="20"/>
          <w:spacing w:val="11"/>
        </w:rPr>
        <w:t>达到申报标准，因而无法受到正确的反垄断法评价。在数据驱动效应下，使经</w:t>
      </w:r>
      <w:r>
        <w:rPr>
          <w:rFonts w:ascii="SimSun" w:hAnsi="SimSun" w:eastAsia="SimSun" w:cs="SimSun"/>
          <w:sz w:val="20"/>
          <w:szCs w:val="20"/>
          <w:spacing w:val="18"/>
        </w:rPr>
        <w:t xml:space="preserve"> </w:t>
      </w:r>
      <w:r>
        <w:rPr>
          <w:rFonts w:ascii="SimSun" w:hAnsi="SimSun" w:eastAsia="SimSun" w:cs="SimSun"/>
          <w:sz w:val="20"/>
          <w:szCs w:val="20"/>
          <w:spacing w:val="12"/>
        </w:rPr>
        <w:t>营者成为成为并购对象的原因极有可能是一个用户群体或是其掌握的一组用户</w:t>
      </w:r>
      <w:r>
        <w:rPr>
          <w:rFonts w:ascii="SimSun" w:hAnsi="SimSun" w:eastAsia="SimSun" w:cs="SimSun"/>
          <w:sz w:val="20"/>
          <w:szCs w:val="20"/>
          <w:spacing w:val="2"/>
        </w:rPr>
        <w:t xml:space="preserve"> </w:t>
      </w:r>
      <w:r>
        <w:rPr>
          <w:rFonts w:ascii="SimSun" w:hAnsi="SimSun" w:eastAsia="SimSun" w:cs="SimSun"/>
          <w:sz w:val="20"/>
          <w:szCs w:val="20"/>
          <w:spacing w:val="12"/>
        </w:rPr>
        <w:t>数据，而这些经营者极有可能还尚未实现盈利，遑论营</w:t>
      </w:r>
      <w:r>
        <w:rPr>
          <w:rFonts w:ascii="SimSun" w:hAnsi="SimSun" w:eastAsia="SimSun" w:cs="SimSun"/>
          <w:sz w:val="20"/>
          <w:szCs w:val="20"/>
          <w:spacing w:val="11"/>
        </w:rPr>
        <w:t>业额。②在前文述及的</w:t>
      </w:r>
      <w:r>
        <w:rPr>
          <w:rFonts w:ascii="SimSun" w:hAnsi="SimSun" w:eastAsia="SimSun" w:cs="SimSun"/>
          <w:sz w:val="20"/>
          <w:szCs w:val="20"/>
        </w:rPr>
        <w:t xml:space="preserve"> </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46"/>
          <w:w w:val="101"/>
        </w:rPr>
        <w:t xml:space="preserve"> </w:t>
      </w:r>
      <w:r>
        <w:rPr>
          <w:rFonts w:ascii="SimSun" w:hAnsi="SimSun" w:eastAsia="SimSun" w:cs="SimSun"/>
          <w:sz w:val="20"/>
          <w:szCs w:val="20"/>
          <w:spacing w:val="15"/>
        </w:rPr>
        <w:t>收购</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案”中，</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25"/>
          <w:w w:val="101"/>
        </w:rPr>
        <w:t xml:space="preserve"> </w:t>
      </w:r>
      <w:r>
        <w:rPr>
          <w:rFonts w:ascii="SimSun" w:hAnsi="SimSun" w:eastAsia="SimSun" w:cs="SimSun"/>
          <w:sz w:val="20"/>
          <w:szCs w:val="20"/>
          <w:spacing w:val="15"/>
        </w:rPr>
        <w:t>收购</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5"/>
        </w:rPr>
        <w:t>金额高达190亿美</w:t>
      </w:r>
      <w:r>
        <w:rPr>
          <w:rFonts w:ascii="SimSun" w:hAnsi="SimSun" w:eastAsia="SimSun" w:cs="SimSun"/>
          <w:sz w:val="20"/>
          <w:szCs w:val="20"/>
        </w:rPr>
        <w:t xml:space="preserve"> </w:t>
      </w:r>
      <w:r>
        <w:rPr>
          <w:rFonts w:ascii="SimSun" w:hAnsi="SimSun" w:eastAsia="SimSun" w:cs="SimSun"/>
          <w:sz w:val="20"/>
          <w:szCs w:val="20"/>
          <w:spacing w:val="18"/>
        </w:rPr>
        <w:t>元，然而后者上一年度营业额仅1020万美元，这足以凸显</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8"/>
        </w:rPr>
        <w:t>拥有的6</w:t>
      </w:r>
    </w:p>
    <w:p>
      <w:pPr>
        <w:pStyle w:val="BodyText"/>
        <w:spacing w:line="422" w:lineRule="auto"/>
        <w:rPr/>
      </w:pPr>
      <w:r/>
    </w:p>
    <w:p>
      <w:pPr>
        <w:ind w:left="44" w:right="288" w:firstLine="389"/>
        <w:spacing w:before="65" w:line="226" w:lineRule="auto"/>
        <w:rPr>
          <w:rFonts w:ascii="SimSun" w:hAnsi="SimSun" w:eastAsia="SimSun" w:cs="SimSun"/>
          <w:sz w:val="20"/>
          <w:szCs w:val="20"/>
        </w:rPr>
      </w:pPr>
      <w:r>
        <w:rPr>
          <w:rFonts w:ascii="SimSun" w:hAnsi="SimSun" w:eastAsia="SimSun" w:cs="SimSun"/>
          <w:sz w:val="20"/>
          <w:szCs w:val="20"/>
          <w:spacing w:val="-16"/>
        </w:rPr>
        <w:t>①</w:t>
      </w:r>
      <w:r>
        <w:rPr>
          <w:rFonts w:ascii="SimSun" w:hAnsi="SimSun" w:eastAsia="SimSun" w:cs="SimSun"/>
          <w:sz w:val="20"/>
          <w:szCs w:val="20"/>
          <w:spacing w:val="81"/>
        </w:rPr>
        <w:t xml:space="preserve"> </w:t>
      </w:r>
      <w:r>
        <w:rPr>
          <w:rFonts w:ascii="SimSun" w:hAnsi="SimSun" w:eastAsia="SimSun" w:cs="SimSun"/>
          <w:sz w:val="20"/>
          <w:szCs w:val="20"/>
          <w:spacing w:val="-16"/>
        </w:rPr>
        <w:t>参见孙晋：《谦抑理念下互联网服务行业经营者集中救济调适》,载《中国法学》</w:t>
      </w:r>
      <w:r>
        <w:rPr>
          <w:rFonts w:ascii="SimSun" w:hAnsi="SimSun" w:eastAsia="SimSun" w:cs="SimSun"/>
          <w:sz w:val="20"/>
          <w:szCs w:val="20"/>
        </w:rPr>
        <w:t xml:space="preserve"> </w:t>
      </w:r>
      <w:r>
        <w:rPr>
          <w:rFonts w:ascii="SimSun" w:hAnsi="SimSun" w:eastAsia="SimSun" w:cs="SimSun"/>
          <w:sz w:val="20"/>
          <w:szCs w:val="20"/>
          <w:spacing w:val="-4"/>
        </w:rPr>
        <w:t>2018年第6期。</w:t>
      </w:r>
    </w:p>
    <w:p>
      <w:pPr>
        <w:ind w:left="44" w:right="408" w:firstLine="359"/>
        <w:spacing w:before="39" w:line="233" w:lineRule="auto"/>
        <w:rPr>
          <w:rFonts w:ascii="Times New Roman" w:hAnsi="Times New Roman" w:eastAsia="Times New Roman" w:cs="Times New Roman"/>
          <w:sz w:val="20"/>
          <w:szCs w:val="20"/>
        </w:rPr>
      </w:pPr>
      <w:r>
        <w:rPr>
          <w:rFonts w:ascii="SimSun" w:hAnsi="SimSun" w:eastAsia="SimSun" w:cs="SimSun"/>
          <w:sz w:val="20"/>
          <w:szCs w:val="20"/>
        </w:rPr>
        <w:t>②</w:t>
      </w:r>
      <w:r>
        <w:rPr>
          <w:rFonts w:ascii="SimSun" w:hAnsi="SimSun" w:eastAsia="SimSun" w:cs="SimSun"/>
          <w:sz w:val="20"/>
          <w:szCs w:val="20"/>
          <w:spacing w:val="76"/>
        </w:rPr>
        <w:t xml:space="preserve"> </w:t>
      </w:r>
      <w:r>
        <w:rPr>
          <w:rFonts w:ascii="Times New Roman" w:hAnsi="Times New Roman" w:eastAsia="Times New Roman" w:cs="Times New Roman"/>
          <w:sz w:val="20"/>
          <w:szCs w:val="20"/>
        </w:rPr>
        <w:t>Margrethe</w:t>
      </w:r>
      <w:r>
        <w:rPr>
          <w:rFonts w:ascii="Times New Roman" w:hAnsi="Times New Roman" w:eastAsia="Times New Roman" w:cs="Times New Roman"/>
          <w:sz w:val="20"/>
          <w:szCs w:val="20"/>
          <w:spacing w:val="35"/>
          <w:w w:val="101"/>
        </w:rPr>
        <w:t xml:space="preserve"> </w:t>
      </w:r>
      <w:r>
        <w:rPr>
          <w:rFonts w:ascii="Times New Roman" w:hAnsi="Times New Roman" w:eastAsia="Times New Roman" w:cs="Times New Roman"/>
          <w:sz w:val="20"/>
          <w:szCs w:val="20"/>
        </w:rPr>
        <w:t>Vestager,Refinin</w:t>
      </w:r>
      <w:r>
        <w:rPr>
          <w:rFonts w:ascii="Times New Roman" w:hAnsi="Times New Roman" w:eastAsia="Times New Roman" w:cs="Times New Roman"/>
          <w:sz w:val="20"/>
          <w:szCs w:val="20"/>
          <w:spacing w:val="-1"/>
        </w:rPr>
        <w:t>g</w:t>
      </w:r>
      <w:r>
        <w:rPr>
          <w:rFonts w:ascii="Times New Roman" w:hAnsi="Times New Roman" w:eastAsia="Times New Roman" w:cs="Times New Roman"/>
          <w:sz w:val="20"/>
          <w:szCs w:val="20"/>
          <w:spacing w:val="38"/>
        </w:rPr>
        <w:t xml:space="preserve"> </w:t>
      </w:r>
      <w:r>
        <w:rPr>
          <w:rFonts w:ascii="Times New Roman" w:hAnsi="Times New Roman" w:eastAsia="Times New Roman" w:cs="Times New Roman"/>
          <w:sz w:val="20"/>
          <w:szCs w:val="20"/>
          <w:spacing w:val="-1"/>
        </w:rPr>
        <w:t>EU</w:t>
      </w:r>
      <w:r>
        <w:rPr>
          <w:rFonts w:ascii="Times New Roman" w:hAnsi="Times New Roman" w:eastAsia="Times New Roman" w:cs="Times New Roman"/>
          <w:sz w:val="20"/>
          <w:szCs w:val="20"/>
          <w:spacing w:val="37"/>
        </w:rPr>
        <w:t xml:space="preserve"> </w:t>
      </w:r>
      <w:r>
        <w:rPr>
          <w:rFonts w:ascii="Times New Roman" w:hAnsi="Times New Roman" w:eastAsia="Times New Roman" w:cs="Times New Roman"/>
          <w:sz w:val="20"/>
          <w:szCs w:val="20"/>
          <w:spacing w:val="-1"/>
        </w:rPr>
        <w:t>Merger</w:t>
      </w:r>
      <w:r>
        <w:rPr>
          <w:rFonts w:ascii="Times New Roman" w:hAnsi="Times New Roman" w:eastAsia="Times New Roman" w:cs="Times New Roman"/>
          <w:sz w:val="20"/>
          <w:szCs w:val="20"/>
          <w:spacing w:val="39"/>
          <w:w w:val="101"/>
        </w:rPr>
        <w:t xml:space="preserve"> </w:t>
      </w:r>
      <w:r>
        <w:rPr>
          <w:rFonts w:ascii="Times New Roman" w:hAnsi="Times New Roman" w:eastAsia="Times New Roman" w:cs="Times New Roman"/>
          <w:sz w:val="20"/>
          <w:szCs w:val="20"/>
          <w:spacing w:val="-1"/>
        </w:rPr>
        <w:t>Control</w:t>
      </w:r>
      <w:r>
        <w:rPr>
          <w:rFonts w:ascii="Times New Roman" w:hAnsi="Times New Roman" w:eastAsia="Times New Roman" w:cs="Times New Roman"/>
          <w:sz w:val="20"/>
          <w:szCs w:val="20"/>
          <w:spacing w:val="46"/>
        </w:rPr>
        <w:t xml:space="preserve"> </w:t>
      </w:r>
      <w:r>
        <w:rPr>
          <w:rFonts w:ascii="Times New Roman" w:hAnsi="Times New Roman" w:eastAsia="Times New Roman" w:cs="Times New Roman"/>
          <w:sz w:val="20"/>
          <w:szCs w:val="20"/>
          <w:spacing w:val="-1"/>
        </w:rPr>
        <w:t>System,https://ec.europa.eu/</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7"/>
          <w:w w:val="97"/>
        </w:rPr>
        <w:t>commission/2014-2019/vestager/announcements/re</w:t>
      </w:r>
      <w:r>
        <w:rPr>
          <w:rFonts w:ascii="Times New Roman" w:hAnsi="Times New Roman" w:eastAsia="Times New Roman" w:cs="Times New Roman"/>
          <w:sz w:val="20"/>
          <w:szCs w:val="20"/>
          <w:spacing w:val="-8"/>
          <w:w w:val="97"/>
        </w:rPr>
        <w:t>fining-eu-merger-control-system_en.</w:t>
      </w:r>
    </w:p>
    <w:p>
      <w:pPr>
        <w:spacing w:line="233" w:lineRule="auto"/>
        <w:sectPr>
          <w:pgSz w:w="8490" w:h="13140"/>
          <w:pgMar w:top="400" w:right="211" w:bottom="400" w:left="665" w:header="0" w:footer="0" w:gutter="0"/>
        </w:sectPr>
        <w:rPr>
          <w:rFonts w:ascii="Times New Roman" w:hAnsi="Times New Roman" w:eastAsia="Times New Roman" w:cs="Times New Roman"/>
          <w:sz w:val="20"/>
          <w:szCs w:val="20"/>
        </w:rPr>
      </w:pPr>
    </w:p>
    <w:p>
      <w:pPr>
        <w:ind w:left="430"/>
        <w:spacing w:before="259"/>
        <w:rPr>
          <w:rFonts w:ascii="SimHei" w:hAnsi="SimHei" w:eastAsia="SimHei" w:cs="SimHei"/>
          <w:sz w:val="16"/>
          <w:szCs w:val="16"/>
        </w:rPr>
      </w:pPr>
      <w:r>
        <w:pict>
          <v:shape id="_x0000_s676" style="position:absolute;margin-left:-1pt;margin-top:17.3925pt;mso-position-vertical-relative:text;mso-position-horizontal-relative:text;width:13.55pt;height:7.55pt;z-index:2528880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390</w:t>
                  </w:r>
                </w:p>
              </w:txbxContent>
            </v:textbox>
          </v:shape>
        </w:pict>
      </w:r>
      <w:r>
        <w:rPr>
          <w:rFonts w:ascii="SimHei" w:hAnsi="SimHei" w:eastAsia="SimHei" w:cs="SimHei"/>
          <w:sz w:val="16"/>
          <w:szCs w:val="16"/>
          <w:position w:val="-5"/>
        </w:rPr>
        <w:drawing>
          <wp:inline distT="0" distB="0" distL="0" distR="0">
            <wp:extent cx="6308" cy="279444"/>
            <wp:effectExtent l="0" t="0" r="0" b="0"/>
            <wp:docPr id="1046" name="IM 1046"/>
            <wp:cNvGraphicFramePr/>
            <a:graphic>
              <a:graphicData uri="http://schemas.openxmlformats.org/drawingml/2006/picture">
                <pic:pic>
                  <pic:nvPicPr>
                    <pic:cNvPr id="1046" name="IM 1046"/>
                    <pic:cNvPicPr/>
                  </pic:nvPicPr>
                  <pic:blipFill>
                    <a:blip r:embed="rId578"/>
                    <a:stretch>
                      <a:fillRect/>
                    </a:stretch>
                  </pic:blipFill>
                  <pic:spPr>
                    <a:xfrm rot="0">
                      <a:off x="0" y="0"/>
                      <a:ext cx="6308" cy="279444"/>
                    </a:xfrm>
                    <a:prstGeom prst="rect">
                      <a:avLst/>
                    </a:prstGeom>
                  </pic:spPr>
                </pic:pic>
              </a:graphicData>
            </a:graphic>
          </wp:inline>
        </w:drawing>
      </w:r>
      <w:r>
        <w:rPr>
          <w:rFonts w:ascii="SimHei" w:hAnsi="SimHei" w:eastAsia="SimHei" w:cs="SimHei"/>
          <w:sz w:val="16"/>
          <w:szCs w:val="16"/>
          <w:spacing w:val="51"/>
        </w:rPr>
        <w:t xml:space="preserve"> </w:t>
      </w:r>
      <w:r>
        <w:rPr>
          <w:rFonts w:ascii="SimHei" w:hAnsi="SimHei" w:eastAsia="SimHei" w:cs="SimHei"/>
          <w:sz w:val="16"/>
          <w:szCs w:val="16"/>
          <w:spacing w:val="-1"/>
        </w:rPr>
        <w:t>第七章</w:t>
      </w:r>
      <w:r>
        <w:rPr>
          <w:rFonts w:ascii="SimHei" w:hAnsi="SimHei" w:eastAsia="SimHei" w:cs="SimHei"/>
          <w:sz w:val="16"/>
          <w:szCs w:val="16"/>
          <w:spacing w:val="-1"/>
        </w:rPr>
        <w:t xml:space="preserve">  </w:t>
      </w:r>
      <w:r>
        <w:rPr>
          <w:rFonts w:ascii="SimHei" w:hAnsi="SimHei" w:eastAsia="SimHei" w:cs="SimHei"/>
          <w:sz w:val="16"/>
          <w:szCs w:val="16"/>
          <w:spacing w:val="-1"/>
        </w:rPr>
        <w:t>数据市场竞争的法律规制研究</w:t>
      </w:r>
    </w:p>
    <w:p>
      <w:pPr>
        <w:pStyle w:val="BodyText"/>
        <w:spacing w:line="357" w:lineRule="auto"/>
        <w:rPr/>
      </w:pPr>
      <w:r/>
    </w:p>
    <w:p>
      <w:pPr>
        <w:ind w:left="420" w:right="20"/>
        <w:spacing w:before="69" w:line="279" w:lineRule="auto"/>
        <w:jc w:val="both"/>
        <w:rPr>
          <w:rFonts w:ascii="SimSun" w:hAnsi="SimSun" w:eastAsia="SimSun" w:cs="SimSun"/>
          <w:sz w:val="21"/>
          <w:szCs w:val="21"/>
        </w:rPr>
      </w:pPr>
      <w:bookmarkStart w:name="bookmark42" w:id="40"/>
      <w:bookmarkEnd w:id="40"/>
      <w:r>
        <w:rPr>
          <w:rFonts w:ascii="SimSun" w:hAnsi="SimSun" w:eastAsia="SimSun" w:cs="SimSun"/>
          <w:sz w:val="21"/>
          <w:szCs w:val="21"/>
        </w:rPr>
        <w:t>亿活跃用户数据价值，也反映出我国单一营业额申报</w:t>
      </w:r>
      <w:r>
        <w:rPr>
          <w:rFonts w:ascii="SimSun" w:hAnsi="SimSun" w:eastAsia="SimSun" w:cs="SimSun"/>
          <w:sz w:val="21"/>
          <w:szCs w:val="21"/>
          <w:spacing w:val="-1"/>
        </w:rPr>
        <w:t>标准在数字经济时代的适</w:t>
      </w:r>
      <w:r>
        <w:rPr>
          <w:rFonts w:ascii="SimSun" w:hAnsi="SimSun" w:eastAsia="SimSun" w:cs="SimSun"/>
          <w:sz w:val="21"/>
          <w:szCs w:val="21"/>
        </w:rPr>
        <w:t xml:space="preserve"> </w:t>
      </w:r>
      <w:r>
        <w:rPr>
          <w:rFonts w:ascii="SimSun" w:hAnsi="SimSun" w:eastAsia="SimSun" w:cs="SimSun"/>
          <w:sz w:val="21"/>
          <w:szCs w:val="21"/>
        </w:rPr>
        <w:t>用窘境。①为此，前文提及的增设交易额标准这一规则调整方法，能够使那些</w:t>
      </w:r>
      <w:r>
        <w:rPr>
          <w:rFonts w:ascii="SimSun" w:hAnsi="SimSun" w:eastAsia="SimSun" w:cs="SimSun"/>
          <w:sz w:val="21"/>
          <w:szCs w:val="21"/>
          <w:spacing w:val="9"/>
        </w:rPr>
        <w:t xml:space="preserve"> </w:t>
      </w:r>
      <w:r>
        <w:rPr>
          <w:rFonts w:ascii="SimSun" w:hAnsi="SimSun" w:eastAsia="SimSun" w:cs="SimSun"/>
          <w:sz w:val="21"/>
          <w:szCs w:val="21"/>
        </w:rPr>
        <w:t>原本有可能逃脱反垄断法审查的经营者数据</w:t>
      </w:r>
      <w:r>
        <w:rPr>
          <w:rFonts w:ascii="SimSun" w:hAnsi="SimSun" w:eastAsia="SimSun" w:cs="SimSun"/>
          <w:sz w:val="21"/>
          <w:szCs w:val="21"/>
          <w:spacing w:val="-1"/>
        </w:rPr>
        <w:t>利用行为纳入反垄断法规制范围之</w:t>
      </w:r>
      <w:r>
        <w:rPr>
          <w:rFonts w:ascii="SimSun" w:hAnsi="SimSun" w:eastAsia="SimSun" w:cs="SimSun"/>
          <w:sz w:val="21"/>
          <w:szCs w:val="21"/>
        </w:rPr>
        <w:t xml:space="preserve"> </w:t>
      </w:r>
      <w:r>
        <w:rPr>
          <w:rFonts w:ascii="SimSun" w:hAnsi="SimSun" w:eastAsia="SimSun" w:cs="SimSun"/>
          <w:sz w:val="21"/>
          <w:szCs w:val="21"/>
          <w:spacing w:val="-2"/>
        </w:rPr>
        <w:t>中，以满足反垄断法限制经营者数据利用之需要。</w:t>
      </w:r>
    </w:p>
    <w:p>
      <w:pPr>
        <w:ind w:left="420" w:firstLine="235"/>
        <w:spacing w:before="145" w:line="300" w:lineRule="auto"/>
        <w:jc w:val="both"/>
        <w:rPr>
          <w:rFonts w:ascii="SimSun" w:hAnsi="SimSun" w:eastAsia="SimSun" w:cs="SimSun"/>
          <w:sz w:val="21"/>
          <w:szCs w:val="21"/>
        </w:rPr>
      </w:pPr>
      <w:r>
        <w:rPr>
          <w:rFonts w:ascii="SimSun" w:hAnsi="SimSun" w:eastAsia="SimSun" w:cs="SimSun"/>
          <w:sz w:val="21"/>
          <w:szCs w:val="21"/>
          <w:spacing w:val="-3"/>
        </w:rPr>
        <w:t>“宽进”之后，自然应当“严出”。在垄断协议禁止、滥用市场支配地位规</w:t>
      </w:r>
      <w:r>
        <w:rPr>
          <w:rFonts w:ascii="SimSun" w:hAnsi="SimSun" w:eastAsia="SimSun" w:cs="SimSun"/>
          <w:sz w:val="21"/>
          <w:szCs w:val="21"/>
        </w:rPr>
        <w:t xml:space="preserve">  </w:t>
      </w:r>
      <w:r>
        <w:rPr>
          <w:rFonts w:ascii="SimSun" w:hAnsi="SimSun" w:eastAsia="SimSun" w:cs="SimSun"/>
          <w:sz w:val="21"/>
          <w:szCs w:val="21"/>
        </w:rPr>
        <w:t>制制度的行为认定中，反垄断执法机构或法院应当充分认识到经营者的数据利</w:t>
      </w:r>
      <w:r>
        <w:rPr>
          <w:rFonts w:ascii="SimSun" w:hAnsi="SimSun" w:eastAsia="SimSun" w:cs="SimSun"/>
          <w:sz w:val="21"/>
          <w:szCs w:val="21"/>
          <w:spacing w:val="14"/>
        </w:rPr>
        <w:t xml:space="preserve"> </w:t>
      </w:r>
      <w:r>
        <w:rPr>
          <w:rFonts w:ascii="SimSun" w:hAnsi="SimSun" w:eastAsia="SimSun" w:cs="SimSun"/>
          <w:sz w:val="21"/>
          <w:szCs w:val="21"/>
        </w:rPr>
        <w:t>用行为并不必然违法，应当充分运用合理性原则及多个综合性标准对经营者的</w:t>
      </w:r>
      <w:r>
        <w:rPr>
          <w:rFonts w:ascii="SimSun" w:hAnsi="SimSun" w:eastAsia="SimSun" w:cs="SimSun"/>
          <w:sz w:val="21"/>
          <w:szCs w:val="21"/>
          <w:spacing w:val="15"/>
        </w:rPr>
        <w:t xml:space="preserve"> </w:t>
      </w:r>
      <w:r>
        <w:rPr>
          <w:rFonts w:ascii="SimSun" w:hAnsi="SimSun" w:eastAsia="SimSun" w:cs="SimSun"/>
          <w:sz w:val="21"/>
          <w:szCs w:val="21"/>
        </w:rPr>
        <w:t>数据利用行为进行评估。例如，在认定经营者在相关</w:t>
      </w:r>
      <w:r>
        <w:rPr>
          <w:rFonts w:ascii="SimSun" w:hAnsi="SimSun" w:eastAsia="SimSun" w:cs="SimSun"/>
          <w:sz w:val="21"/>
          <w:szCs w:val="21"/>
          <w:spacing w:val="-1"/>
        </w:rPr>
        <w:t>市场是否具有市场支配地</w:t>
      </w:r>
      <w:r>
        <w:rPr>
          <w:rFonts w:ascii="SimSun" w:hAnsi="SimSun" w:eastAsia="SimSun" w:cs="SimSun"/>
          <w:sz w:val="21"/>
          <w:szCs w:val="21"/>
        </w:rPr>
        <w:t xml:space="preserve"> </w:t>
      </w:r>
      <w:r>
        <w:rPr>
          <w:rFonts w:ascii="SimSun" w:hAnsi="SimSun" w:eastAsia="SimSun" w:cs="SimSun"/>
          <w:sz w:val="21"/>
          <w:szCs w:val="21"/>
        </w:rPr>
        <w:t>位时，除一般滥用市场支配地位案件中应当考量的因素</w:t>
      </w:r>
      <w:r>
        <w:rPr>
          <w:rFonts w:ascii="SimSun" w:hAnsi="SimSun" w:eastAsia="SimSun" w:cs="SimSun"/>
          <w:sz w:val="21"/>
          <w:szCs w:val="21"/>
          <w:spacing w:val="-1"/>
        </w:rPr>
        <w:t>外，还需要结合经营者</w:t>
      </w:r>
      <w:r>
        <w:rPr>
          <w:rFonts w:ascii="SimSun" w:hAnsi="SimSun" w:eastAsia="SimSun" w:cs="SimSun"/>
          <w:sz w:val="21"/>
          <w:szCs w:val="21"/>
        </w:rPr>
        <w:t xml:space="preserve"> </w:t>
      </w:r>
      <w:r>
        <w:rPr>
          <w:rFonts w:ascii="SimSun" w:hAnsi="SimSun" w:eastAsia="SimSun" w:cs="SimSun"/>
          <w:sz w:val="21"/>
          <w:szCs w:val="21"/>
          <w:spacing w:val="1"/>
        </w:rPr>
        <w:t>所掌握数据的情况、相关市场其他经营者获得数据的难易程度、包括</w:t>
      </w:r>
      <w:r>
        <w:rPr>
          <w:rFonts w:ascii="SimSun" w:hAnsi="SimSun" w:eastAsia="SimSun" w:cs="SimSun"/>
          <w:sz w:val="21"/>
          <w:szCs w:val="21"/>
        </w:rPr>
        <w:t>消费者在 </w:t>
      </w:r>
      <w:r>
        <w:rPr>
          <w:rFonts w:ascii="SimSun" w:hAnsi="SimSun" w:eastAsia="SimSun" w:cs="SimSun"/>
          <w:sz w:val="21"/>
          <w:szCs w:val="21"/>
        </w:rPr>
        <w:t>内的交易相对人对数据的依赖程度等因素综合认定。在对经营者所实施的数据</w:t>
      </w:r>
      <w:r>
        <w:rPr>
          <w:rFonts w:ascii="SimSun" w:hAnsi="SimSun" w:eastAsia="SimSun" w:cs="SimSun"/>
          <w:sz w:val="21"/>
          <w:szCs w:val="21"/>
          <w:spacing w:val="11"/>
        </w:rPr>
        <w:t xml:space="preserve"> </w:t>
      </w:r>
      <w:r>
        <w:rPr>
          <w:rFonts w:ascii="SimSun" w:hAnsi="SimSun" w:eastAsia="SimSun" w:cs="SimSun"/>
          <w:sz w:val="21"/>
          <w:szCs w:val="21"/>
        </w:rPr>
        <w:t>滥用行为进行判定时，则需要将自用型数据与他用型数</w:t>
      </w:r>
      <w:r>
        <w:rPr>
          <w:rFonts w:ascii="SimSun" w:hAnsi="SimSun" w:eastAsia="SimSun" w:cs="SimSun"/>
          <w:sz w:val="21"/>
          <w:szCs w:val="21"/>
          <w:spacing w:val="-1"/>
        </w:rPr>
        <w:t>据、数据正义与数据效</w:t>
      </w:r>
      <w:r>
        <w:rPr>
          <w:rFonts w:ascii="SimSun" w:hAnsi="SimSun" w:eastAsia="SimSun" w:cs="SimSun"/>
          <w:sz w:val="21"/>
          <w:szCs w:val="21"/>
        </w:rPr>
        <w:t xml:space="preserve"> </w:t>
      </w:r>
      <w:r>
        <w:rPr>
          <w:rFonts w:ascii="SimSun" w:hAnsi="SimSun" w:eastAsia="SimSun" w:cs="SimSun"/>
          <w:sz w:val="21"/>
          <w:szCs w:val="21"/>
          <w:spacing w:val="7"/>
        </w:rPr>
        <w:t>率、经营者数据利用行为对市场竞争和创新造成的影响等因素纳入评</w:t>
      </w:r>
      <w:r>
        <w:rPr>
          <w:rFonts w:ascii="SimSun" w:hAnsi="SimSun" w:eastAsia="SimSun" w:cs="SimSun"/>
          <w:sz w:val="21"/>
          <w:szCs w:val="21"/>
          <w:spacing w:val="6"/>
        </w:rPr>
        <w:t>估体系</w:t>
      </w:r>
      <w:r>
        <w:rPr>
          <w:rFonts w:ascii="SimSun" w:hAnsi="SimSun" w:eastAsia="SimSun" w:cs="SimSun"/>
          <w:sz w:val="21"/>
          <w:szCs w:val="21"/>
        </w:rPr>
        <w:t xml:space="preserve"> </w:t>
      </w:r>
      <w:r>
        <w:rPr>
          <w:rFonts w:ascii="SimSun" w:hAnsi="SimSun" w:eastAsia="SimSun" w:cs="SimSun"/>
          <w:sz w:val="21"/>
          <w:szCs w:val="21"/>
        </w:rPr>
        <w:t>中。而关于反垄断法中“正当理由”的认定，则需要综合考虑互联网产品或服</w:t>
      </w:r>
      <w:r>
        <w:rPr>
          <w:rFonts w:ascii="SimSun" w:hAnsi="SimSun" w:eastAsia="SimSun" w:cs="SimSun"/>
          <w:sz w:val="21"/>
          <w:szCs w:val="21"/>
          <w:spacing w:val="7"/>
        </w:rPr>
        <w:t xml:space="preserve"> </w:t>
      </w:r>
      <w:r>
        <w:rPr>
          <w:rFonts w:ascii="SimSun" w:hAnsi="SimSun" w:eastAsia="SimSun" w:cs="SimSun"/>
          <w:sz w:val="21"/>
          <w:szCs w:val="21"/>
          <w:spacing w:val="1"/>
        </w:rPr>
        <w:t>务的用户隐私保护水平、保护数据安全和商业秘密的必要性及程</w:t>
      </w:r>
      <w:r>
        <w:rPr>
          <w:rFonts w:ascii="SimSun" w:hAnsi="SimSun" w:eastAsia="SimSun" w:cs="SimSun"/>
          <w:sz w:val="21"/>
          <w:szCs w:val="21"/>
        </w:rPr>
        <w:t>度、数据专享 </w:t>
      </w:r>
      <w:r>
        <w:rPr>
          <w:rFonts w:ascii="SimSun" w:hAnsi="SimSun" w:eastAsia="SimSun" w:cs="SimSun"/>
          <w:sz w:val="21"/>
          <w:szCs w:val="21"/>
          <w:spacing w:val="-2"/>
        </w:rPr>
        <w:t>的正当性、对创新和效率的影响等因素。</w:t>
      </w:r>
    </w:p>
    <w:p>
      <w:pPr>
        <w:ind w:left="763"/>
        <w:spacing w:before="277" w:line="222" w:lineRule="auto"/>
        <w:rPr>
          <w:rFonts w:ascii="SimHei" w:hAnsi="SimHei" w:eastAsia="SimHei" w:cs="SimHei"/>
          <w:sz w:val="25"/>
          <w:szCs w:val="25"/>
        </w:rPr>
      </w:pPr>
      <w:r>
        <w:rPr>
          <w:rFonts w:ascii="SimHei" w:hAnsi="SimHei" w:eastAsia="SimHei" w:cs="SimHei"/>
          <w:sz w:val="25"/>
          <w:szCs w:val="25"/>
          <w:b/>
          <w:bCs/>
          <w:spacing w:val="-10"/>
        </w:rPr>
        <w:t>(二)数据市场竞争法律规制的制度建构</w:t>
      </w:r>
    </w:p>
    <w:p>
      <w:pPr>
        <w:ind w:left="763"/>
        <w:spacing w:before="228" w:line="222" w:lineRule="auto"/>
        <w:outlineLvl w:val="1"/>
        <w:rPr>
          <w:rFonts w:ascii="SimHei" w:hAnsi="SimHei" w:eastAsia="SimHei" w:cs="SimHei"/>
          <w:sz w:val="21"/>
          <w:szCs w:val="21"/>
        </w:rPr>
      </w:pPr>
      <w:r>
        <w:rPr>
          <w:rFonts w:ascii="SimHei" w:hAnsi="SimHei" w:eastAsia="SimHei" w:cs="SimHei"/>
          <w:sz w:val="21"/>
          <w:szCs w:val="21"/>
          <w:b/>
          <w:bCs/>
          <w:spacing w:val="1"/>
        </w:rPr>
        <w:t>1.数据市场竞争的法律规制经验吸收</w:t>
      </w:r>
    </w:p>
    <w:p>
      <w:pPr>
        <w:ind w:left="420" w:right="2" w:firstLine="340"/>
        <w:spacing w:before="107" w:line="295" w:lineRule="auto"/>
        <w:rPr>
          <w:rFonts w:ascii="SimSun" w:hAnsi="SimSun" w:eastAsia="SimSun" w:cs="SimSun"/>
          <w:sz w:val="21"/>
          <w:szCs w:val="21"/>
        </w:rPr>
      </w:pPr>
      <w:r>
        <w:rPr>
          <w:rFonts w:ascii="SimSun" w:hAnsi="SimSun" w:eastAsia="SimSun" w:cs="SimSun"/>
          <w:sz w:val="21"/>
          <w:szCs w:val="21"/>
        </w:rPr>
        <w:t>近年来，数据市场竞争的法律规制问题已成为世界各</w:t>
      </w:r>
      <w:r>
        <w:rPr>
          <w:rFonts w:ascii="SimSun" w:hAnsi="SimSun" w:eastAsia="SimSun" w:cs="SimSun"/>
          <w:sz w:val="21"/>
          <w:szCs w:val="21"/>
          <w:spacing w:val="-1"/>
        </w:rPr>
        <w:t>国反垄断执法机构重</w:t>
      </w:r>
      <w:r>
        <w:rPr>
          <w:rFonts w:ascii="SimSun" w:hAnsi="SimSun" w:eastAsia="SimSun" w:cs="SimSun"/>
          <w:sz w:val="21"/>
          <w:szCs w:val="21"/>
        </w:rPr>
        <w:t xml:space="preserve">  </w:t>
      </w:r>
      <w:r>
        <w:rPr>
          <w:rFonts w:ascii="SimSun" w:hAnsi="SimSun" w:eastAsia="SimSun" w:cs="SimSun"/>
          <w:sz w:val="21"/>
          <w:szCs w:val="21"/>
        </w:rPr>
        <w:t>点关注的议题，美国、欧盟、德国、法国、加拿大、日本等法域均针对数据市</w:t>
      </w:r>
      <w:r>
        <w:rPr>
          <w:rFonts w:ascii="SimSun" w:hAnsi="SimSun" w:eastAsia="SimSun" w:cs="SimSun"/>
          <w:sz w:val="21"/>
          <w:szCs w:val="21"/>
          <w:spacing w:val="11"/>
        </w:rPr>
        <w:t xml:space="preserve"> </w:t>
      </w:r>
      <w:r>
        <w:rPr>
          <w:rFonts w:ascii="SimSun" w:hAnsi="SimSun" w:eastAsia="SimSun" w:cs="SimSun"/>
          <w:sz w:val="21"/>
          <w:szCs w:val="21"/>
          <w:spacing w:val="10"/>
        </w:rPr>
        <w:t>场竞争中的法律规制问题出具了研究报告。例如，早在2015</w:t>
      </w:r>
      <w:r>
        <w:rPr>
          <w:rFonts w:ascii="SimSun" w:hAnsi="SimSun" w:eastAsia="SimSun" w:cs="SimSun"/>
          <w:sz w:val="21"/>
          <w:szCs w:val="21"/>
          <w:spacing w:val="9"/>
        </w:rPr>
        <w:t>年7月，欧盟委</w:t>
      </w:r>
      <w:r>
        <w:rPr>
          <w:rFonts w:ascii="SimSun" w:hAnsi="SimSun" w:eastAsia="SimSun" w:cs="SimSun"/>
          <w:sz w:val="21"/>
          <w:szCs w:val="21"/>
        </w:rPr>
        <w:t xml:space="preserve"> </w:t>
      </w:r>
      <w:r>
        <w:rPr>
          <w:rFonts w:ascii="SimSun" w:hAnsi="SimSun" w:eastAsia="SimSun" w:cs="SimSun"/>
          <w:sz w:val="21"/>
          <w:szCs w:val="21"/>
          <w:spacing w:val="-1"/>
        </w:rPr>
        <w:t>员会发布了《数字经济领域竞争政策面临的挑战》的报告，该报告阐述了数字</w:t>
      </w:r>
      <w:r>
        <w:rPr>
          <w:rFonts w:ascii="SimSun" w:hAnsi="SimSun" w:eastAsia="SimSun" w:cs="SimSun"/>
          <w:sz w:val="21"/>
          <w:szCs w:val="21"/>
          <w:spacing w:val="16"/>
        </w:rPr>
        <w:t xml:space="preserve"> </w:t>
      </w:r>
      <w:r>
        <w:rPr>
          <w:rFonts w:ascii="SimSun" w:hAnsi="SimSun" w:eastAsia="SimSun" w:cs="SimSun"/>
          <w:sz w:val="21"/>
          <w:szCs w:val="21"/>
          <w:spacing w:val="6"/>
        </w:rPr>
        <w:t>经济的特点以及对市场竞争的影响，提出了10个有可能涉及数字经济领域竞</w:t>
      </w:r>
      <w:r>
        <w:rPr>
          <w:rFonts w:ascii="SimSun" w:hAnsi="SimSun" w:eastAsia="SimSun" w:cs="SimSun"/>
          <w:sz w:val="21"/>
          <w:szCs w:val="21"/>
          <w:spacing w:val="15"/>
        </w:rPr>
        <w:t xml:space="preserve"> </w:t>
      </w:r>
      <w:r>
        <w:rPr>
          <w:rFonts w:ascii="SimSun" w:hAnsi="SimSun" w:eastAsia="SimSun" w:cs="SimSun"/>
          <w:sz w:val="21"/>
          <w:szCs w:val="21"/>
          <w:spacing w:val="6"/>
        </w:rPr>
        <w:t>争政策的问题，逐一解析了这些问题究竟是由竞争法、国家援助规则等来解</w:t>
      </w:r>
      <w:r>
        <w:rPr>
          <w:rFonts w:ascii="SimSun" w:hAnsi="SimSun" w:eastAsia="SimSun" w:cs="SimSun"/>
          <w:sz w:val="21"/>
          <w:szCs w:val="21"/>
          <w:spacing w:val="18"/>
        </w:rPr>
        <w:t xml:space="preserve"> </w:t>
      </w:r>
      <w:r>
        <w:rPr>
          <w:rFonts w:ascii="SimSun" w:hAnsi="SimSun" w:eastAsia="SimSun" w:cs="SimSun"/>
          <w:sz w:val="21"/>
          <w:szCs w:val="21"/>
        </w:rPr>
        <w:t>决，还是由其他领域的政策法规加以解决。②2016年，法国和德国竞争执法机</w:t>
      </w:r>
    </w:p>
    <w:p>
      <w:pPr>
        <w:pStyle w:val="BodyText"/>
        <w:spacing w:line="381" w:lineRule="auto"/>
        <w:rPr/>
      </w:pPr>
      <w:r/>
    </w:p>
    <w:p>
      <w:pPr>
        <w:ind w:left="420" w:right="13" w:firstLine="340"/>
        <w:spacing w:before="68" w:line="221" w:lineRule="auto"/>
        <w:rPr>
          <w:rFonts w:ascii="SimSun" w:hAnsi="SimSun" w:eastAsia="SimSun" w:cs="SimSun"/>
          <w:sz w:val="21"/>
          <w:szCs w:val="21"/>
        </w:rPr>
      </w:pPr>
      <w:r>
        <w:rPr>
          <w:rFonts w:ascii="SimSun" w:hAnsi="SimSun" w:eastAsia="SimSun" w:cs="SimSun"/>
          <w:sz w:val="21"/>
          <w:szCs w:val="21"/>
          <w:spacing w:val="-21"/>
          <w:w w:val="99"/>
        </w:rPr>
        <w:t>①  参见王超：《</w:t>
      </w:r>
      <w:r>
        <w:rPr>
          <w:rFonts w:ascii="Times New Roman" w:hAnsi="Times New Roman" w:eastAsia="Times New Roman" w:cs="Times New Roman"/>
          <w:sz w:val="21"/>
          <w:szCs w:val="21"/>
          <w:spacing w:val="-21"/>
          <w:w w:val="99"/>
        </w:rPr>
        <w:t>Facebook</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1"/>
          <w:w w:val="99"/>
        </w:rPr>
        <w:t>190</w:t>
      </w:r>
      <w:r>
        <w:rPr>
          <w:rFonts w:ascii="SimSun" w:hAnsi="SimSun" w:eastAsia="SimSun" w:cs="SimSun"/>
          <w:sz w:val="21"/>
          <w:szCs w:val="21"/>
          <w:spacing w:val="-21"/>
          <w:w w:val="99"/>
        </w:rPr>
        <w:t>亿美元收购</w:t>
      </w:r>
      <w:r>
        <w:rPr>
          <w:rFonts w:ascii="Times New Roman" w:hAnsi="Times New Roman" w:eastAsia="Times New Roman" w:cs="Times New Roman"/>
          <w:sz w:val="21"/>
          <w:szCs w:val="21"/>
          <w:spacing w:val="-21"/>
          <w:w w:val="99"/>
        </w:rPr>
        <w:t>WhatsApp</w:t>
      </w:r>
      <w:r>
        <w:rPr>
          <w:rFonts w:ascii="SimSun" w:hAnsi="SimSun" w:eastAsia="SimSun" w:cs="SimSun"/>
          <w:sz w:val="21"/>
          <w:szCs w:val="21"/>
          <w:spacing w:val="-21"/>
          <w:w w:val="99"/>
        </w:rPr>
        <w:t>》</w:t>
      </w:r>
      <w:r>
        <w:rPr>
          <w:rFonts w:ascii="Times New Roman" w:hAnsi="Times New Roman" w:eastAsia="Times New Roman" w:cs="Times New Roman"/>
          <w:sz w:val="21"/>
          <w:szCs w:val="21"/>
          <w:spacing w:val="-21"/>
          <w:w w:val="99"/>
        </w:rPr>
        <w: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1"/>
          <w:w w:val="99"/>
        </w:rPr>
        <w:t>载《中国青年报》2014</w:t>
      </w:r>
      <w:r>
        <w:rPr>
          <w:rFonts w:ascii="SimSun" w:hAnsi="SimSun" w:eastAsia="SimSun" w:cs="SimSun"/>
          <w:sz w:val="21"/>
          <w:szCs w:val="21"/>
          <w:spacing w:val="-22"/>
          <w:w w:val="99"/>
        </w:rPr>
        <w:t>年2月21</w:t>
      </w:r>
      <w:r>
        <w:rPr>
          <w:rFonts w:ascii="SimSun" w:hAnsi="SimSun" w:eastAsia="SimSun" w:cs="SimSun"/>
          <w:sz w:val="21"/>
          <w:szCs w:val="21"/>
        </w:rPr>
        <w:t xml:space="preserve"> </w:t>
      </w:r>
      <w:r>
        <w:rPr>
          <w:rFonts w:ascii="SimSun" w:hAnsi="SimSun" w:eastAsia="SimSun" w:cs="SimSun"/>
          <w:sz w:val="21"/>
          <w:szCs w:val="21"/>
          <w:spacing w:val="-17"/>
        </w:rPr>
        <w:t>日，第6版。</w:t>
      </w:r>
    </w:p>
    <w:p>
      <w:pPr>
        <w:ind w:left="420" w:right="5" w:firstLine="340"/>
        <w:spacing w:before="91" w:line="264" w:lineRule="auto"/>
        <w:rPr>
          <w:rFonts w:ascii="Times New Roman" w:hAnsi="Times New Roman" w:eastAsia="Times New Roman" w:cs="Times New Roman"/>
          <w:sz w:val="16"/>
          <w:szCs w:val="16"/>
        </w:rPr>
      </w:pPr>
      <w:r>
        <w:rPr>
          <w:rFonts w:ascii="SimSun" w:hAnsi="SimSun" w:eastAsia="SimSun" w:cs="SimSun"/>
          <w:sz w:val="16"/>
          <w:szCs w:val="16"/>
        </w:rPr>
        <w:t>②</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Policy  Department  A</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at</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the</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rPr>
        <w:t>Request</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of  the</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Committee</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rPr>
        <w:t>Economic</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rPr>
        <w:t>an</w:t>
      </w:r>
      <w:r>
        <w:rPr>
          <w:rFonts w:ascii="Times New Roman" w:hAnsi="Times New Roman" w:eastAsia="Times New Roman" w:cs="Times New Roman"/>
          <w:sz w:val="16"/>
          <w:szCs w:val="16"/>
          <w:spacing w:val="-1"/>
        </w:rPr>
        <w:t>d</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Monetary</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1"/>
        </w:rPr>
        <w:t>Affairs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(ECON),Challenges</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for</w:t>
      </w:r>
      <w:r>
        <w:rPr>
          <w:rFonts w:ascii="Times New Roman" w:hAnsi="Times New Roman" w:eastAsia="Times New Roman" w:cs="Times New Roman"/>
          <w:sz w:val="16"/>
          <w:szCs w:val="16"/>
          <w:spacing w:val="10"/>
          <w:w w:val="101"/>
        </w:rPr>
        <w:t xml:space="preserve">   </w:t>
      </w:r>
      <w:r>
        <w:rPr>
          <w:rFonts w:ascii="Times New Roman" w:hAnsi="Times New Roman" w:eastAsia="Times New Roman" w:cs="Times New Roman"/>
          <w:sz w:val="16"/>
          <w:szCs w:val="16"/>
        </w:rPr>
        <w:t>Com</w:t>
      </w:r>
      <w:r>
        <w:rPr>
          <w:rFonts w:ascii="Times New Roman" w:hAnsi="Times New Roman" w:eastAsia="Times New Roman" w:cs="Times New Roman"/>
          <w:sz w:val="16"/>
          <w:szCs w:val="16"/>
          <w:spacing w:val="-1"/>
        </w:rPr>
        <w:t>petition</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Policy</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10"/>
          <w:w w:val="102"/>
        </w:rPr>
        <w:t xml:space="preserve">   </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Digitalised</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Economy,July</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2015.</w:t>
      </w:r>
    </w:p>
    <w:p>
      <w:pPr>
        <w:spacing w:line="264" w:lineRule="auto"/>
        <w:sectPr>
          <w:pgSz w:w="8490" w:h="13160"/>
          <w:pgMar w:top="400" w:right="518" w:bottom="400" w:left="380" w:header="0" w:footer="0" w:gutter="0"/>
        </w:sectPr>
        <w:rPr>
          <w:rFonts w:ascii="Times New Roman" w:hAnsi="Times New Roman" w:eastAsia="Times New Roman" w:cs="Times New Roman"/>
          <w:sz w:val="16"/>
          <w:szCs w:val="16"/>
        </w:rPr>
      </w:pPr>
    </w:p>
    <w:p>
      <w:pPr>
        <w:ind w:left="3900"/>
        <w:spacing w:before="150"/>
        <w:rPr>
          <w:sz w:val="17"/>
          <w:szCs w:val="17"/>
        </w:rPr>
      </w:pPr>
      <w:r>
        <w:pict>
          <v:shape id="_x0000_s678" style="position:absolute;margin-left:363.501pt;margin-top:10.7147pt;mso-position-vertical-relative:text;mso-position-horizontal-relative:text;width:12.85pt;height:7.25pt;z-index:25289113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391</w:t>
                  </w:r>
                </w:p>
              </w:txbxContent>
            </v:textbox>
          </v:shape>
        </w:pict>
      </w:r>
      <w:r>
        <w:rPr>
          <w:rFonts w:ascii="SimHei" w:hAnsi="SimHei" w:eastAsia="SimHei" w:cs="SimHei"/>
          <w:sz w:val="17"/>
          <w:szCs w:val="17"/>
          <w:spacing w:val="-11"/>
        </w:rPr>
        <w:t>五、规制数据市场竞争的理论调适与制度因应</w:t>
      </w:r>
      <w:r>
        <w:rPr>
          <w:rFonts w:ascii="SimHei" w:hAnsi="SimHei" w:eastAsia="SimHei" w:cs="SimHei"/>
          <w:sz w:val="17"/>
          <w:szCs w:val="17"/>
          <w:spacing w:val="-11"/>
        </w:rPr>
        <w:t xml:space="preserve"> </w:t>
      </w:r>
      <w:r>
        <w:rPr>
          <w:sz w:val="17"/>
          <w:szCs w:val="17"/>
          <w:position w:val="-5"/>
        </w:rPr>
        <w:drawing>
          <wp:inline distT="0" distB="0" distL="0" distR="0">
            <wp:extent cx="6308" cy="266670"/>
            <wp:effectExtent l="0" t="0" r="0" b="0"/>
            <wp:docPr id="1048" name="IM 1048"/>
            <wp:cNvGraphicFramePr/>
            <a:graphic>
              <a:graphicData uri="http://schemas.openxmlformats.org/drawingml/2006/picture">
                <pic:pic>
                  <pic:nvPicPr>
                    <pic:cNvPr id="1048" name="IM 1048"/>
                    <pic:cNvPicPr/>
                  </pic:nvPicPr>
                  <pic:blipFill>
                    <a:blip r:embed="rId579"/>
                    <a:stretch>
                      <a:fillRect/>
                    </a:stretch>
                  </pic:blipFill>
                  <pic:spPr>
                    <a:xfrm rot="0">
                      <a:off x="0" y="0"/>
                      <a:ext cx="6308" cy="266670"/>
                    </a:xfrm>
                    <a:prstGeom prst="rect">
                      <a:avLst/>
                    </a:prstGeom>
                  </pic:spPr>
                </pic:pic>
              </a:graphicData>
            </a:graphic>
          </wp:inline>
        </w:drawing>
      </w:r>
    </w:p>
    <w:p>
      <w:pPr>
        <w:pStyle w:val="BodyText"/>
        <w:spacing w:line="338" w:lineRule="auto"/>
        <w:rPr/>
      </w:pPr>
      <w:r/>
    </w:p>
    <w:p>
      <w:pPr>
        <w:ind w:right="261"/>
        <w:spacing w:before="68" w:line="293" w:lineRule="auto"/>
        <w:jc w:val="both"/>
        <w:rPr>
          <w:rFonts w:ascii="SimSun" w:hAnsi="SimSun" w:eastAsia="SimSun" w:cs="SimSun"/>
          <w:sz w:val="21"/>
          <w:szCs w:val="21"/>
        </w:rPr>
      </w:pPr>
      <w:r>
        <w:rPr>
          <w:rFonts w:ascii="SimSun" w:hAnsi="SimSun" w:eastAsia="SimSun" w:cs="SimSun"/>
          <w:sz w:val="21"/>
          <w:szCs w:val="21"/>
        </w:rPr>
        <w:t>构联合发布《竞争法与数据》研究报告，明确在分</w:t>
      </w:r>
      <w:r>
        <w:rPr>
          <w:rFonts w:ascii="SimSun" w:hAnsi="SimSun" w:eastAsia="SimSun" w:cs="SimSun"/>
          <w:sz w:val="21"/>
          <w:szCs w:val="21"/>
          <w:spacing w:val="-1"/>
        </w:rPr>
        <w:t>析数据、市场力量和竞争法</w:t>
      </w:r>
      <w:r>
        <w:rPr>
          <w:rFonts w:ascii="SimSun" w:hAnsi="SimSun" w:eastAsia="SimSun" w:cs="SimSun"/>
          <w:sz w:val="21"/>
          <w:szCs w:val="21"/>
        </w:rPr>
        <w:t xml:space="preserve">  </w:t>
      </w:r>
      <w:r>
        <w:rPr>
          <w:rFonts w:ascii="SimSun" w:hAnsi="SimSun" w:eastAsia="SimSun" w:cs="SimSun"/>
          <w:sz w:val="21"/>
          <w:szCs w:val="21"/>
        </w:rPr>
        <w:t>之间的互动关系时需要考虑的关键问题和重要因素，</w:t>
      </w:r>
      <w:r>
        <w:rPr>
          <w:rFonts w:ascii="SimSun" w:hAnsi="SimSun" w:eastAsia="SimSun" w:cs="SimSun"/>
          <w:sz w:val="21"/>
          <w:szCs w:val="21"/>
          <w:spacing w:val="-1"/>
        </w:rPr>
        <w:t>以此来回应相关争议。①</w:t>
      </w:r>
      <w:r>
        <w:rPr>
          <w:rFonts w:ascii="SimSun" w:hAnsi="SimSun" w:eastAsia="SimSun" w:cs="SimSun"/>
          <w:sz w:val="21"/>
          <w:szCs w:val="21"/>
        </w:rPr>
        <w:t xml:space="preserve">  </w:t>
      </w:r>
      <w:r>
        <w:rPr>
          <w:rFonts w:ascii="SimSun" w:hAnsi="SimSun" w:eastAsia="SimSun" w:cs="SimSun"/>
          <w:sz w:val="21"/>
          <w:szCs w:val="21"/>
        </w:rPr>
        <w:t>2017年，日本公平交易委员会发布了《关于数据与竞</w:t>
      </w:r>
      <w:r>
        <w:rPr>
          <w:rFonts w:ascii="SimSun" w:hAnsi="SimSun" w:eastAsia="SimSun" w:cs="SimSun"/>
          <w:sz w:val="21"/>
          <w:szCs w:val="21"/>
          <w:spacing w:val="-1"/>
        </w:rPr>
        <w:t>争政策的研究小组报告》,</w:t>
      </w:r>
      <w:r>
        <w:rPr>
          <w:rFonts w:ascii="SimSun" w:hAnsi="SimSun" w:eastAsia="SimSun" w:cs="SimSun"/>
          <w:sz w:val="21"/>
          <w:szCs w:val="21"/>
        </w:rPr>
        <w:t xml:space="preserve"> </w:t>
      </w:r>
      <w:r>
        <w:rPr>
          <w:rFonts w:ascii="SimSun" w:hAnsi="SimSun" w:eastAsia="SimSun" w:cs="SimSun"/>
          <w:sz w:val="21"/>
          <w:szCs w:val="21"/>
        </w:rPr>
        <w:t>介绍了收集和使用数据的环境变化和现实状况，阐释了</w:t>
      </w:r>
      <w:r>
        <w:rPr>
          <w:rFonts w:ascii="SimSun" w:hAnsi="SimSun" w:eastAsia="SimSun" w:cs="SimSun"/>
          <w:sz w:val="21"/>
          <w:szCs w:val="21"/>
          <w:spacing w:val="-1"/>
        </w:rPr>
        <w:t>考虑竞争政策问题的几</w:t>
      </w:r>
      <w:r>
        <w:rPr>
          <w:rFonts w:ascii="SimSun" w:hAnsi="SimSun" w:eastAsia="SimSun" w:cs="SimSun"/>
          <w:sz w:val="21"/>
          <w:szCs w:val="21"/>
        </w:rPr>
        <w:t xml:space="preserve">  </w:t>
      </w:r>
      <w:r>
        <w:rPr>
          <w:rFonts w:ascii="SimSun" w:hAnsi="SimSun" w:eastAsia="SimSun" w:cs="SimSun"/>
          <w:sz w:val="21"/>
          <w:szCs w:val="21"/>
        </w:rPr>
        <w:t>个视角，探讨了对数据驱动型经营者集中进行反垄断审查的分析要素。②2018</w:t>
      </w:r>
      <w:r>
        <w:rPr>
          <w:rFonts w:ascii="SimSun" w:hAnsi="SimSun" w:eastAsia="SimSun" w:cs="SimSun"/>
          <w:sz w:val="21"/>
          <w:szCs w:val="21"/>
          <w:spacing w:val="5"/>
        </w:rPr>
        <w:t xml:space="preserve">  </w:t>
      </w:r>
      <w:r>
        <w:rPr>
          <w:rFonts w:ascii="SimSun" w:hAnsi="SimSun" w:eastAsia="SimSun" w:cs="SimSun"/>
          <w:sz w:val="21"/>
          <w:szCs w:val="21"/>
          <w:spacing w:val="3"/>
        </w:rPr>
        <w:t>年，加拿大竞争局发布了《大数据与创新：加拿大竞争政策的重要主题》,从</w:t>
      </w:r>
      <w:r>
        <w:rPr>
          <w:rFonts w:ascii="SimSun" w:hAnsi="SimSun" w:eastAsia="SimSun" w:cs="SimSun"/>
          <w:sz w:val="21"/>
          <w:szCs w:val="21"/>
          <w:spacing w:val="5"/>
        </w:rPr>
        <w:t xml:space="preserve">  </w:t>
      </w:r>
      <w:r>
        <w:rPr>
          <w:rFonts w:ascii="SimSun" w:hAnsi="SimSun" w:eastAsia="SimSun" w:cs="SimSun"/>
          <w:sz w:val="21"/>
          <w:szCs w:val="21"/>
          <w:spacing w:val="6"/>
        </w:rPr>
        <w:t>卡特尔、滥用行为和经营者集中等角度讨论了反垄断法的适用问题。③2020</w:t>
      </w:r>
      <w:r>
        <w:rPr>
          <w:rFonts w:ascii="SimSun" w:hAnsi="SimSun" w:eastAsia="SimSun" w:cs="SimSun"/>
          <w:sz w:val="21"/>
          <w:szCs w:val="21"/>
          <w:spacing w:val="4"/>
        </w:rPr>
        <w:t xml:space="preserve">  </w:t>
      </w:r>
      <w:r>
        <w:rPr>
          <w:rFonts w:ascii="SimSun" w:hAnsi="SimSun" w:eastAsia="SimSun" w:cs="SimSun"/>
          <w:sz w:val="21"/>
          <w:szCs w:val="21"/>
        </w:rPr>
        <w:t>年，美国众议院司法委员会下属反垄断小组委员会正</w:t>
      </w:r>
      <w:r>
        <w:rPr>
          <w:rFonts w:ascii="SimSun" w:hAnsi="SimSun" w:eastAsia="SimSun" w:cs="SimSun"/>
          <w:sz w:val="21"/>
          <w:szCs w:val="21"/>
          <w:spacing w:val="-1"/>
        </w:rPr>
        <w:t>式颁布《数字化市场竞争</w:t>
      </w:r>
      <w:r>
        <w:rPr>
          <w:rFonts w:ascii="SimSun" w:hAnsi="SimSun" w:eastAsia="SimSun" w:cs="SimSun"/>
          <w:sz w:val="21"/>
          <w:szCs w:val="21"/>
        </w:rPr>
        <w:t xml:space="preserve">  </w:t>
      </w:r>
      <w:r>
        <w:rPr>
          <w:rFonts w:ascii="SimSun" w:hAnsi="SimSun" w:eastAsia="SimSun" w:cs="SimSun"/>
          <w:sz w:val="21"/>
          <w:szCs w:val="21"/>
        </w:rPr>
        <w:t>调查报告》,认定</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Amazon</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Apple</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Facebook</w:t>
      </w:r>
      <w:r>
        <w:rPr>
          <w:rFonts w:ascii="SimSun" w:hAnsi="SimSun" w:eastAsia="SimSun" w:cs="SimSun"/>
          <w:sz w:val="21"/>
          <w:szCs w:val="21"/>
        </w:rPr>
        <w:t>、</w:t>
      </w:r>
      <w:r>
        <w:rPr>
          <w:rFonts w:ascii="Times New Roman" w:hAnsi="Times New Roman" w:eastAsia="Times New Roman" w:cs="Times New Roman"/>
          <w:sz w:val="21"/>
          <w:szCs w:val="21"/>
        </w:rPr>
        <w:t>Google</w:t>
      </w:r>
      <w:r>
        <w:rPr>
          <w:rFonts w:ascii="Times New Roman" w:hAnsi="Times New Roman" w:eastAsia="Times New Roman" w:cs="Times New Roman"/>
          <w:sz w:val="21"/>
          <w:szCs w:val="21"/>
          <w:spacing w:val="22"/>
        </w:rPr>
        <w:t xml:space="preserve"> </w:t>
      </w:r>
      <w:r>
        <w:rPr>
          <w:rFonts w:ascii="SimSun" w:hAnsi="SimSun" w:eastAsia="SimSun" w:cs="SimSun"/>
          <w:sz w:val="21"/>
          <w:szCs w:val="21"/>
        </w:rPr>
        <w:t>等在社交网络、电子商  </w:t>
      </w:r>
      <w:r>
        <w:rPr>
          <w:rFonts w:ascii="SimSun" w:hAnsi="SimSun" w:eastAsia="SimSun" w:cs="SimSun"/>
          <w:sz w:val="21"/>
          <w:szCs w:val="21"/>
        </w:rPr>
        <w:t>务、搜索引擎市场具有市场支配地位的平台企业凭借其垄断地位排除、限制竞</w:t>
      </w:r>
      <w:r>
        <w:rPr>
          <w:rFonts w:ascii="SimSun" w:hAnsi="SimSun" w:eastAsia="SimSun" w:cs="SimSun"/>
          <w:sz w:val="21"/>
          <w:szCs w:val="21"/>
          <w:spacing w:val="4"/>
        </w:rPr>
        <w:t xml:space="preserve">  </w:t>
      </w:r>
      <w:r>
        <w:rPr>
          <w:rFonts w:ascii="SimSun" w:hAnsi="SimSun" w:eastAsia="SimSun" w:cs="SimSun"/>
          <w:sz w:val="21"/>
          <w:szCs w:val="21"/>
        </w:rPr>
        <w:t>争，在一定程度上抑制了行业创新，应当通过对反垄断法进行全面修改以应对</w:t>
      </w:r>
      <w:r>
        <w:rPr>
          <w:rFonts w:ascii="SimSun" w:hAnsi="SimSun" w:eastAsia="SimSun" w:cs="SimSun"/>
          <w:sz w:val="21"/>
          <w:szCs w:val="21"/>
          <w:spacing w:val="3"/>
        </w:rPr>
        <w:t xml:space="preserve">  </w:t>
      </w:r>
      <w:r>
        <w:rPr>
          <w:rFonts w:ascii="SimSun" w:hAnsi="SimSun" w:eastAsia="SimSun" w:cs="SimSun"/>
          <w:sz w:val="21"/>
          <w:szCs w:val="21"/>
          <w:spacing w:val="3"/>
        </w:rPr>
        <w:t>平台企业的垄断行为。④这些研究不仅反映了该问题的研究现状和最新进展，</w:t>
      </w:r>
      <w:r>
        <w:rPr>
          <w:rFonts w:ascii="SimSun" w:hAnsi="SimSun" w:eastAsia="SimSun" w:cs="SimSun"/>
          <w:sz w:val="21"/>
          <w:szCs w:val="21"/>
          <w:spacing w:val="1"/>
        </w:rPr>
        <w:t xml:space="preserve"> </w:t>
      </w:r>
      <w:r>
        <w:rPr>
          <w:rFonts w:ascii="SimSun" w:hAnsi="SimSun" w:eastAsia="SimSun" w:cs="SimSun"/>
          <w:sz w:val="21"/>
          <w:szCs w:val="21"/>
          <w:spacing w:val="7"/>
        </w:rPr>
        <w:t>而且揭示出域外法治对经营者利用数据实施排除</w:t>
      </w:r>
      <w:r>
        <w:rPr>
          <w:rFonts w:ascii="SimSun" w:hAnsi="SimSun" w:eastAsia="SimSun" w:cs="SimSun"/>
          <w:sz w:val="21"/>
          <w:szCs w:val="21"/>
          <w:spacing w:val="6"/>
        </w:rPr>
        <w:t>、限制竞争行为的理解和认</w:t>
      </w:r>
      <w:r>
        <w:rPr>
          <w:rFonts w:ascii="SimSun" w:hAnsi="SimSun" w:eastAsia="SimSun" w:cs="SimSun"/>
          <w:sz w:val="21"/>
          <w:szCs w:val="21"/>
        </w:rPr>
        <w:t xml:space="preserve">  </w:t>
      </w:r>
      <w:r>
        <w:rPr>
          <w:rFonts w:ascii="SimSun" w:hAnsi="SimSun" w:eastAsia="SimSun" w:cs="SimSun"/>
          <w:sz w:val="21"/>
          <w:szCs w:val="21"/>
          <w:spacing w:val="-1"/>
        </w:rPr>
        <w:t>识，对我国相关理论研究和反垄断实践有着现实的参考价值和借鉴意义。</w:t>
      </w:r>
    </w:p>
    <w:p>
      <w:pPr>
        <w:ind w:right="332" w:firstLine="440"/>
        <w:spacing w:before="183" w:line="287" w:lineRule="auto"/>
        <w:jc w:val="both"/>
        <w:rPr>
          <w:rFonts w:ascii="SimSun" w:hAnsi="SimSun" w:eastAsia="SimSun" w:cs="SimSun"/>
          <w:sz w:val="21"/>
          <w:szCs w:val="21"/>
        </w:rPr>
      </w:pPr>
      <w:r>
        <w:rPr>
          <w:rFonts w:ascii="SimSun" w:hAnsi="SimSun" w:eastAsia="SimSun" w:cs="SimSun"/>
          <w:sz w:val="21"/>
          <w:szCs w:val="21"/>
        </w:rPr>
        <w:t>为回应数据市场竞争中的法律规制难题，亦有不少国家已经直接启动了竞</w:t>
      </w:r>
      <w:r>
        <w:rPr>
          <w:rFonts w:ascii="SimSun" w:hAnsi="SimSun" w:eastAsia="SimSun" w:cs="SimSun"/>
          <w:sz w:val="21"/>
          <w:szCs w:val="21"/>
          <w:spacing w:val="9"/>
        </w:rPr>
        <w:t xml:space="preserve"> </w:t>
      </w:r>
      <w:r>
        <w:rPr>
          <w:rFonts w:ascii="SimSun" w:hAnsi="SimSun" w:eastAsia="SimSun" w:cs="SimSun"/>
          <w:sz w:val="21"/>
          <w:szCs w:val="21"/>
          <w:spacing w:val="6"/>
        </w:rPr>
        <w:t>争法修订，设立了规制数据市场竞争的法律规则。例如，德国在2017年生效</w:t>
      </w:r>
      <w:r>
        <w:rPr>
          <w:rFonts w:ascii="SimSun" w:hAnsi="SimSun" w:eastAsia="SimSun" w:cs="SimSun"/>
          <w:sz w:val="21"/>
          <w:szCs w:val="21"/>
          <w:spacing w:val="7"/>
        </w:rPr>
        <w:t xml:space="preserve"> </w:t>
      </w:r>
      <w:r>
        <w:rPr>
          <w:rFonts w:ascii="SimSun" w:hAnsi="SimSun" w:eastAsia="SimSun" w:cs="SimSun"/>
          <w:sz w:val="21"/>
          <w:szCs w:val="21"/>
        </w:rPr>
        <w:t>的《反限制竞争法》(第九修正案)中已将网络效应、数据可及性等作为衡量经</w:t>
      </w:r>
      <w:r>
        <w:rPr>
          <w:rFonts w:ascii="SimSun" w:hAnsi="SimSun" w:eastAsia="SimSun" w:cs="SimSun"/>
          <w:sz w:val="21"/>
          <w:szCs w:val="21"/>
          <w:spacing w:val="8"/>
        </w:rPr>
        <w:t xml:space="preserve"> </w:t>
      </w:r>
      <w:r>
        <w:rPr>
          <w:rFonts w:ascii="SimSun" w:hAnsi="SimSun" w:eastAsia="SimSun" w:cs="SimSun"/>
          <w:sz w:val="21"/>
          <w:szCs w:val="21"/>
        </w:rPr>
        <w:t>营者市场支配地位的新标准。同时，考虑到既有合并申报门槛尚不足以涵盖数</w:t>
      </w:r>
      <w:r>
        <w:rPr>
          <w:rFonts w:ascii="SimSun" w:hAnsi="SimSun" w:eastAsia="SimSun" w:cs="SimSun"/>
          <w:sz w:val="21"/>
          <w:szCs w:val="21"/>
          <w:spacing w:val="8"/>
        </w:rPr>
        <w:t xml:space="preserve"> </w:t>
      </w:r>
      <w:r>
        <w:rPr>
          <w:rFonts w:ascii="SimSun" w:hAnsi="SimSun" w:eastAsia="SimSun" w:cs="SimSun"/>
          <w:sz w:val="21"/>
          <w:szCs w:val="21"/>
          <w:spacing w:val="3"/>
        </w:rPr>
        <w:t>字经济和其他创新行业的所有兼并和收购，本次修法增补了以交易价值(购买</w:t>
      </w:r>
      <w:r>
        <w:rPr>
          <w:rFonts w:ascii="SimSun" w:hAnsi="SimSun" w:eastAsia="SimSun" w:cs="SimSun"/>
          <w:sz w:val="21"/>
          <w:szCs w:val="21"/>
          <w:spacing w:val="13"/>
        </w:rPr>
        <w:t xml:space="preserve"> </w:t>
      </w:r>
      <w:r>
        <w:rPr>
          <w:rFonts w:ascii="SimSun" w:hAnsi="SimSun" w:eastAsia="SimSun" w:cs="SimSun"/>
          <w:sz w:val="21"/>
          <w:szCs w:val="21"/>
          <w:spacing w:val="3"/>
        </w:rPr>
        <w:t>价格)为内容的申报标准，以便使那些涉及营业额较低但收购价很高的交易也</w:t>
      </w:r>
      <w:r>
        <w:rPr>
          <w:rFonts w:ascii="SimSun" w:hAnsi="SimSun" w:eastAsia="SimSun" w:cs="SimSun"/>
          <w:sz w:val="21"/>
          <w:szCs w:val="21"/>
          <w:spacing w:val="14"/>
        </w:rPr>
        <w:t xml:space="preserve"> </w:t>
      </w:r>
      <w:r>
        <w:rPr>
          <w:rFonts w:ascii="SimSun" w:hAnsi="SimSun" w:eastAsia="SimSun" w:cs="SimSun"/>
          <w:sz w:val="21"/>
          <w:szCs w:val="21"/>
          <w:spacing w:val="7"/>
        </w:rPr>
        <w:t>接受反垄断审查。⑤同样地，奥地利也在2017年对其经营者集中申报</w:t>
      </w:r>
      <w:r>
        <w:rPr>
          <w:rFonts w:ascii="SimSun" w:hAnsi="SimSun" w:eastAsia="SimSun" w:cs="SimSun"/>
          <w:sz w:val="21"/>
          <w:szCs w:val="21"/>
          <w:spacing w:val="6"/>
        </w:rPr>
        <w:t>标准作</w:t>
      </w:r>
    </w:p>
    <w:p>
      <w:pPr>
        <w:pStyle w:val="BodyText"/>
        <w:spacing w:line="466" w:lineRule="auto"/>
        <w:rPr/>
      </w:pPr>
      <w:r/>
    </w:p>
    <w:p>
      <w:pPr>
        <w:ind w:right="357" w:firstLine="350"/>
        <w:spacing w:before="55" w:line="249" w:lineRule="auto"/>
        <w:rPr>
          <w:rFonts w:ascii="Times New Roman" w:hAnsi="Times New Roman" w:eastAsia="Times New Roman" w:cs="Times New Roman"/>
          <w:sz w:val="17"/>
          <w:szCs w:val="17"/>
        </w:rPr>
      </w:pPr>
      <w:r>
        <w:rPr>
          <w:rFonts w:ascii="SimSun" w:hAnsi="SimSun" w:eastAsia="SimSun" w:cs="SimSun"/>
          <w:sz w:val="17"/>
          <w:szCs w:val="17"/>
        </w:rPr>
        <w:t>①  </w:t>
      </w:r>
      <w:r>
        <w:rPr>
          <w:rFonts w:ascii="Times New Roman" w:hAnsi="Times New Roman" w:eastAsia="Times New Roman" w:cs="Times New Roman"/>
          <w:sz w:val="17"/>
          <w:szCs w:val="17"/>
        </w:rPr>
        <w:t>Autorité   de   la</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Concurrence   Frangaise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Bundesbehörde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der   Bundeska</w:t>
      </w:r>
      <w:r>
        <w:rPr>
          <w:rFonts w:ascii="Times New Roman" w:hAnsi="Times New Roman" w:eastAsia="Times New Roman" w:cs="Times New Roman"/>
          <w:sz w:val="17"/>
          <w:szCs w:val="17"/>
          <w:spacing w:val="-1"/>
        </w:rPr>
        <w:t>rtellbehörde,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Competition  Law  and</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rPr>
        <w:t>Data,</w:t>
      </w:r>
      <w:r>
        <w:rPr>
          <w:rFonts w:ascii="Times New Roman" w:hAnsi="Times New Roman" w:eastAsia="Times New Roman" w:cs="Times New Roman"/>
          <w:sz w:val="17"/>
          <w:szCs w:val="17"/>
          <w:spacing w:val="-1"/>
        </w:rPr>
        <w:t>May</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2016.</w:t>
      </w:r>
    </w:p>
    <w:p>
      <w:pPr>
        <w:ind w:right="340" w:firstLine="350"/>
        <w:spacing w:before="97" w:line="255"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Japan  Fair  Trade  Commission</w:t>
      </w:r>
      <w:r>
        <w:rPr>
          <w:rFonts w:ascii="Times New Roman" w:hAnsi="Times New Roman" w:eastAsia="Times New Roman" w:cs="Times New Roman"/>
          <w:sz w:val="17"/>
          <w:szCs w:val="17"/>
          <w:spacing w:val="33"/>
          <w:w w:val="101"/>
        </w:rPr>
        <w:t xml:space="preserve"> </w:t>
      </w:r>
      <w:r>
        <w:rPr>
          <w:rFonts w:ascii="Times New Roman" w:hAnsi="Times New Roman" w:eastAsia="Times New Roman" w:cs="Times New Roman"/>
          <w:sz w:val="17"/>
          <w:szCs w:val="17"/>
        </w:rPr>
        <w:t>Co</w:t>
      </w:r>
      <w:r>
        <w:rPr>
          <w:rFonts w:ascii="Times New Roman" w:hAnsi="Times New Roman" w:eastAsia="Times New Roman" w:cs="Times New Roman"/>
          <w:sz w:val="17"/>
          <w:szCs w:val="17"/>
          <w:spacing w:val="-1"/>
        </w:rPr>
        <w:t>mpetition</w:t>
      </w:r>
      <w:r>
        <w:rPr>
          <w:rFonts w:ascii="Times New Roman" w:hAnsi="Times New Roman" w:eastAsia="Times New Roman" w:cs="Times New Roman"/>
          <w:sz w:val="17"/>
          <w:szCs w:val="17"/>
          <w:spacing w:val="30"/>
          <w:w w:val="101"/>
        </w:rPr>
        <w:t xml:space="preserve"> </w:t>
      </w:r>
      <w:r>
        <w:rPr>
          <w:rFonts w:ascii="Times New Roman" w:hAnsi="Times New Roman" w:eastAsia="Times New Roman" w:cs="Times New Roman"/>
          <w:sz w:val="17"/>
          <w:szCs w:val="17"/>
          <w:spacing w:val="-1"/>
        </w:rPr>
        <w:t>Policy</w:t>
      </w:r>
      <w:r>
        <w:rPr>
          <w:rFonts w:ascii="Times New Roman" w:hAnsi="Times New Roman" w:eastAsia="Times New Roman" w:cs="Times New Roman"/>
          <w:sz w:val="17"/>
          <w:szCs w:val="17"/>
          <w:spacing w:val="30"/>
        </w:rPr>
        <w:t xml:space="preserve"> </w:t>
      </w:r>
      <w:r>
        <w:rPr>
          <w:rFonts w:ascii="Times New Roman" w:hAnsi="Times New Roman" w:eastAsia="Times New Roman" w:cs="Times New Roman"/>
          <w:sz w:val="17"/>
          <w:szCs w:val="17"/>
          <w:spacing w:val="-1"/>
        </w:rPr>
        <w:t>Research</w:t>
      </w:r>
      <w:r>
        <w:rPr>
          <w:rFonts w:ascii="Times New Roman" w:hAnsi="Times New Roman" w:eastAsia="Times New Roman" w:cs="Times New Roman"/>
          <w:sz w:val="17"/>
          <w:szCs w:val="17"/>
          <w:spacing w:val="33"/>
          <w:w w:val="102"/>
        </w:rPr>
        <w:t xml:space="preserve"> </w:t>
      </w:r>
      <w:r>
        <w:rPr>
          <w:rFonts w:ascii="Times New Roman" w:hAnsi="Times New Roman" w:eastAsia="Times New Roman" w:cs="Times New Roman"/>
          <w:sz w:val="17"/>
          <w:szCs w:val="17"/>
          <w:spacing w:val="-1"/>
        </w:rPr>
        <w:t>Center,Report</w:t>
      </w:r>
      <w:r>
        <w:rPr>
          <w:rFonts w:ascii="Times New Roman" w:hAnsi="Times New Roman" w:eastAsia="Times New Roman" w:cs="Times New Roman"/>
          <w:sz w:val="17"/>
          <w:szCs w:val="17"/>
          <w:spacing w:val="32"/>
          <w:w w:val="102"/>
        </w:rPr>
        <w:t xml:space="preserve"> </w:t>
      </w:r>
      <w:r>
        <w:rPr>
          <w:rFonts w:ascii="Times New Roman" w:hAnsi="Times New Roman" w:eastAsia="Times New Roman" w:cs="Times New Roman"/>
          <w:sz w:val="17"/>
          <w:szCs w:val="17"/>
          <w:spacing w:val="-1"/>
        </w:rPr>
        <w:t>of</w:t>
      </w:r>
      <w:r>
        <w:rPr>
          <w:rFonts w:ascii="Times New Roman" w:hAnsi="Times New Roman" w:eastAsia="Times New Roman" w:cs="Times New Roman"/>
          <w:sz w:val="17"/>
          <w:szCs w:val="17"/>
          <w:spacing w:val="20"/>
          <w:w w:val="102"/>
        </w:rPr>
        <w:t xml:space="preserve"> </w:t>
      </w:r>
      <w:r>
        <w:rPr>
          <w:rFonts w:ascii="Times New Roman" w:hAnsi="Times New Roman" w:eastAsia="Times New Roman" w:cs="Times New Roman"/>
          <w:sz w:val="17"/>
          <w:szCs w:val="17"/>
          <w:spacing w:val="-1"/>
        </w:rPr>
        <w:t>Study</w:t>
      </w:r>
      <w:r>
        <w:rPr>
          <w:rFonts w:ascii="Times New Roman" w:hAnsi="Times New Roman" w:eastAsia="Times New Roman" w:cs="Times New Roman"/>
          <w:sz w:val="17"/>
          <w:szCs w:val="17"/>
          <w:spacing w:val="33"/>
          <w:w w:val="101"/>
        </w:rPr>
        <w:t xml:space="preserve"> </w:t>
      </w:r>
      <w:r>
        <w:rPr>
          <w:rFonts w:ascii="Times New Roman" w:hAnsi="Times New Roman" w:eastAsia="Times New Roman" w:cs="Times New Roman"/>
          <w:sz w:val="17"/>
          <w:szCs w:val="17"/>
          <w:spacing w:val="-1"/>
        </w:rPr>
        <w:t>Group</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on  Data</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Competiti</w:t>
      </w:r>
      <w:r>
        <w:rPr>
          <w:rFonts w:ascii="Times New Roman" w:hAnsi="Times New Roman" w:eastAsia="Times New Roman" w:cs="Times New Roman"/>
          <w:sz w:val="17"/>
          <w:szCs w:val="17"/>
          <w:spacing w:val="-1"/>
        </w:rPr>
        <w:t>on</w:t>
      </w:r>
      <w:r>
        <w:rPr>
          <w:rFonts w:ascii="Times New Roman" w:hAnsi="Times New Roman" w:eastAsia="Times New Roman" w:cs="Times New Roman"/>
          <w:sz w:val="17"/>
          <w:szCs w:val="17"/>
          <w:spacing w:val="6"/>
        </w:rPr>
        <w:t xml:space="preserve">  </w:t>
      </w:r>
      <w:r>
        <w:rPr>
          <w:rFonts w:ascii="Times New Roman" w:hAnsi="Times New Roman" w:eastAsia="Times New Roman" w:cs="Times New Roman"/>
          <w:sz w:val="17"/>
          <w:szCs w:val="17"/>
          <w:spacing w:val="-1"/>
        </w:rPr>
        <w:t>Policy,June</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spacing w:val="-1"/>
        </w:rPr>
        <w:t>2017.</w:t>
      </w:r>
    </w:p>
    <w:p>
      <w:pPr>
        <w:ind w:right="365" w:firstLine="350"/>
        <w:spacing w:before="87" w:line="261" w:lineRule="auto"/>
        <w:rPr>
          <w:rFonts w:ascii="Times New Roman" w:hAnsi="Times New Roman" w:eastAsia="Times New Roman" w:cs="Times New Roman"/>
          <w:sz w:val="17"/>
          <w:szCs w:val="17"/>
        </w:rPr>
      </w:pPr>
      <w:r>
        <w:rPr>
          <w:rFonts w:ascii="SimSun" w:hAnsi="SimSun" w:eastAsia="SimSun" w:cs="SimSun"/>
          <w:sz w:val="17"/>
          <w:szCs w:val="17"/>
        </w:rPr>
        <w:t>③  </w:t>
      </w:r>
      <w:r>
        <w:rPr>
          <w:rFonts w:ascii="Times New Roman" w:hAnsi="Times New Roman" w:eastAsia="Times New Roman" w:cs="Times New Roman"/>
          <w:sz w:val="17"/>
          <w:szCs w:val="17"/>
        </w:rPr>
        <w:t>Canada   Competition   Bureau,Big    D</w:t>
      </w:r>
      <w:r>
        <w:rPr>
          <w:rFonts w:ascii="Times New Roman" w:hAnsi="Times New Roman" w:eastAsia="Times New Roman" w:cs="Times New Roman"/>
          <w:sz w:val="17"/>
          <w:szCs w:val="17"/>
          <w:spacing w:val="-1"/>
        </w:rPr>
        <w:t>ata   and    Innovation:Key   Themes   for    Competition</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Policy</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spacing w:val="-1"/>
        </w:rPr>
        <w:t>in   Canada,February</w:t>
      </w:r>
      <w:r>
        <w:rPr>
          <w:rFonts w:ascii="Times New Roman" w:hAnsi="Times New Roman" w:eastAsia="Times New Roman" w:cs="Times New Roman"/>
          <w:sz w:val="17"/>
          <w:szCs w:val="17"/>
          <w:spacing w:val="19"/>
          <w:w w:val="102"/>
        </w:rPr>
        <w:t xml:space="preserve">  </w:t>
      </w:r>
      <w:r>
        <w:rPr>
          <w:rFonts w:ascii="Times New Roman" w:hAnsi="Times New Roman" w:eastAsia="Times New Roman" w:cs="Times New Roman"/>
          <w:sz w:val="17"/>
          <w:szCs w:val="17"/>
          <w:spacing w:val="-1"/>
        </w:rPr>
        <w:t>2018.</w:t>
      </w:r>
    </w:p>
    <w:p>
      <w:pPr>
        <w:ind w:right="341" w:firstLine="350"/>
        <w:spacing w:before="85" w:line="268" w:lineRule="auto"/>
        <w:rPr>
          <w:rFonts w:ascii="Times New Roman" w:hAnsi="Times New Roman" w:eastAsia="Times New Roman" w:cs="Times New Roman"/>
          <w:sz w:val="17"/>
          <w:szCs w:val="17"/>
        </w:rPr>
      </w:pPr>
      <w:r>
        <w:rPr>
          <w:rFonts w:ascii="SimSun" w:hAnsi="SimSun" w:eastAsia="SimSun" w:cs="SimSun"/>
          <w:sz w:val="17"/>
          <w:szCs w:val="17"/>
        </w:rPr>
        <w:t>④  </w:t>
      </w:r>
      <w:r>
        <w:rPr>
          <w:rFonts w:ascii="Times New Roman" w:hAnsi="Times New Roman" w:eastAsia="Times New Roman" w:cs="Times New Roman"/>
          <w:sz w:val="17"/>
          <w:szCs w:val="17"/>
        </w:rPr>
        <w:t>Subcommittee  on  Antitrust,Commercial  and  Administrative  Law  of</w:t>
      </w:r>
      <w:r>
        <w:rPr>
          <w:rFonts w:ascii="Times New Roman" w:hAnsi="Times New Roman" w:eastAsia="Times New Roman" w:cs="Times New Roman"/>
          <w:sz w:val="17"/>
          <w:szCs w:val="17"/>
          <w:spacing w:val="25"/>
        </w:rPr>
        <w:t xml:space="preserve"> </w:t>
      </w:r>
      <w:r>
        <w:rPr>
          <w:rFonts w:ascii="Times New Roman" w:hAnsi="Times New Roman" w:eastAsia="Times New Roman" w:cs="Times New Roman"/>
          <w:sz w:val="17"/>
          <w:szCs w:val="17"/>
        </w:rPr>
        <w:t>the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Commit</w:t>
      </w:r>
      <w:r>
        <w:rPr>
          <w:rFonts w:ascii="Times New Roman" w:hAnsi="Times New Roman" w:eastAsia="Times New Roman" w:cs="Times New Roman"/>
          <w:sz w:val="17"/>
          <w:szCs w:val="17"/>
          <w:spacing w:val="-1"/>
        </w:rPr>
        <w:t>ee</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
        </w:rPr>
        <w:t>on  the</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Judiciary,Investigation   of   Competition    in    the   Digital    Markets,2020,p.33.</w:t>
      </w:r>
    </w:p>
    <w:p>
      <w:pPr>
        <w:ind w:right="339" w:firstLine="350"/>
        <w:spacing w:before="79" w:line="274" w:lineRule="auto"/>
        <w:jc w:val="both"/>
        <w:rPr>
          <w:rFonts w:ascii="SimSun" w:hAnsi="SimSun" w:eastAsia="SimSun" w:cs="SimSun"/>
          <w:sz w:val="17"/>
          <w:szCs w:val="17"/>
        </w:rPr>
      </w:pPr>
      <w:r>
        <w:rPr>
          <w:rFonts w:ascii="SimSun" w:hAnsi="SimSun" w:eastAsia="SimSun" w:cs="SimSun"/>
          <w:sz w:val="17"/>
          <w:szCs w:val="17"/>
        </w:rPr>
        <w:t>⑤  </w:t>
      </w:r>
      <w:r>
        <w:rPr>
          <w:rFonts w:ascii="Times New Roman" w:hAnsi="Times New Roman" w:eastAsia="Times New Roman" w:cs="Times New Roman"/>
          <w:sz w:val="17"/>
          <w:szCs w:val="17"/>
        </w:rPr>
        <w:t>Reform       of      the      German       CompetitionAct(9thAmendment),https://www.bundeskar-</w:t>
      </w:r>
      <w:r>
        <w:rPr>
          <w:rFonts w:ascii="Times New Roman" w:hAnsi="Times New Roman" w:eastAsia="Times New Roman" w:cs="Times New Roman"/>
          <w:sz w:val="17"/>
          <w:szCs w:val="17"/>
          <w:spacing w:val="7"/>
        </w:rPr>
        <w:t xml:space="preserve"> </w:t>
      </w:r>
      <w:r>
        <w:rPr>
          <w:rFonts w:ascii="Times New Roman" w:hAnsi="Times New Roman" w:eastAsia="Times New Roman" w:cs="Times New Roman"/>
          <w:sz w:val="17"/>
          <w:szCs w:val="17"/>
        </w:rPr>
        <w:t>tellamt.de/EN/Economicsectors/Digital     _economy/digital     _economy      _artikel.html;jsessionid     =</w:t>
      </w:r>
      <w:r>
        <w:rPr>
          <w:rFonts w:ascii="Times New Roman" w:hAnsi="Times New Roman" w:eastAsia="Times New Roman" w:cs="Times New Roman"/>
          <w:sz w:val="17"/>
          <w:szCs w:val="17"/>
          <w:spacing w:val="7"/>
        </w:rPr>
        <w:t xml:space="preserve"> </w:t>
      </w:r>
      <w:r>
        <w:rPr>
          <w:rFonts w:ascii="SimSun" w:hAnsi="SimSun" w:eastAsia="SimSun" w:cs="SimSun"/>
          <w:sz w:val="17"/>
          <w:szCs w:val="17"/>
          <w:spacing w:val="1"/>
        </w:rPr>
        <w:t>02768</w:t>
      </w:r>
      <w:r>
        <w:rPr>
          <w:rFonts w:ascii="SimSun" w:hAnsi="SimSun" w:eastAsia="SimSun" w:cs="SimSun"/>
          <w:sz w:val="17"/>
          <w:szCs w:val="17"/>
        </w:rPr>
        <w:t>COE</w:t>
      </w:r>
      <w:r>
        <w:rPr>
          <w:rFonts w:ascii="SimSun" w:hAnsi="SimSun" w:eastAsia="SimSun" w:cs="SimSun"/>
          <w:sz w:val="17"/>
          <w:szCs w:val="17"/>
          <w:spacing w:val="1"/>
        </w:rPr>
        <w:t>3C4A51869E800C438</w:t>
      </w:r>
      <w:r>
        <w:rPr>
          <w:rFonts w:ascii="SimSun" w:hAnsi="SimSun" w:eastAsia="SimSun" w:cs="SimSun"/>
          <w:sz w:val="17"/>
          <w:szCs w:val="17"/>
        </w:rPr>
        <w:t>FCOBB</w:t>
      </w:r>
      <w:r>
        <w:rPr>
          <w:rFonts w:ascii="SimSun" w:hAnsi="SimSun" w:eastAsia="SimSun" w:cs="SimSun"/>
          <w:sz w:val="17"/>
          <w:szCs w:val="17"/>
          <w:spacing w:val="1"/>
        </w:rPr>
        <w:t>75.1_</w:t>
      </w:r>
      <w:r>
        <w:rPr>
          <w:rFonts w:ascii="SimSun" w:hAnsi="SimSun" w:eastAsia="SimSun" w:cs="SimSun"/>
          <w:sz w:val="17"/>
          <w:szCs w:val="17"/>
        </w:rPr>
        <w:t>cid</w:t>
      </w:r>
      <w:r>
        <w:rPr>
          <w:rFonts w:ascii="SimSun" w:hAnsi="SimSun" w:eastAsia="SimSun" w:cs="SimSun"/>
          <w:sz w:val="17"/>
          <w:szCs w:val="17"/>
          <w:spacing w:val="1"/>
        </w:rPr>
        <w:t>371?</w:t>
      </w:r>
      <w:r>
        <w:rPr>
          <w:rFonts w:ascii="SimSun" w:hAnsi="SimSun" w:eastAsia="SimSun" w:cs="SimSun"/>
          <w:sz w:val="17"/>
          <w:szCs w:val="17"/>
        </w:rPr>
        <w:t>nn</w:t>
      </w:r>
      <w:r>
        <w:rPr>
          <w:rFonts w:ascii="SimSun" w:hAnsi="SimSun" w:eastAsia="SimSun" w:cs="SimSun"/>
          <w:sz w:val="17"/>
          <w:szCs w:val="17"/>
          <w:spacing w:val="1"/>
        </w:rPr>
        <w:t>=3589784#</w:t>
      </w:r>
      <w:r>
        <w:rPr>
          <w:rFonts w:ascii="SimSun" w:hAnsi="SimSun" w:eastAsia="SimSun" w:cs="SimSun"/>
          <w:sz w:val="17"/>
          <w:szCs w:val="17"/>
        </w:rPr>
        <w:t>doc</w:t>
      </w:r>
      <w:r>
        <w:rPr>
          <w:rFonts w:ascii="SimSun" w:hAnsi="SimSun" w:eastAsia="SimSun" w:cs="SimSun"/>
          <w:sz w:val="17"/>
          <w:szCs w:val="17"/>
          <w:spacing w:val="1"/>
        </w:rPr>
        <w:t>10321670</w:t>
      </w:r>
      <w:r>
        <w:rPr>
          <w:rFonts w:ascii="SimSun" w:hAnsi="SimSun" w:eastAsia="SimSun" w:cs="SimSun"/>
          <w:sz w:val="17"/>
          <w:szCs w:val="17"/>
        </w:rPr>
        <w:t>body     Text3.</w:t>
      </w:r>
    </w:p>
    <w:p>
      <w:pPr>
        <w:spacing w:line="274" w:lineRule="auto"/>
        <w:sectPr>
          <w:pgSz w:w="8490" w:h="13140"/>
          <w:pgMar w:top="400" w:right="293" w:bottom="400" w:left="689" w:header="0" w:footer="0" w:gutter="0"/>
        </w:sectPr>
        <w:rPr>
          <w:rFonts w:ascii="SimSun" w:hAnsi="SimSun" w:eastAsia="SimSun" w:cs="SimSun"/>
          <w:sz w:val="17"/>
          <w:szCs w:val="17"/>
        </w:rPr>
      </w:pPr>
    </w:p>
    <w:p>
      <w:pPr>
        <w:spacing w:line="237" w:lineRule="exact"/>
        <w:rPr/>
      </w:pPr>
      <w:r>
        <w:drawing>
          <wp:anchor distT="0" distB="0" distL="0" distR="0" simplePos="0" relativeHeight="252894208" behindDoc="0" locked="0" layoutInCell="0" allowOverlap="1">
            <wp:simplePos x="0" y="0"/>
            <wp:positionH relativeFrom="page">
              <wp:posOffset>368301</wp:posOffset>
            </wp:positionH>
            <wp:positionV relativeFrom="page">
              <wp:posOffset>419083</wp:posOffset>
            </wp:positionV>
            <wp:extent cx="6350" cy="279444"/>
            <wp:effectExtent l="0" t="0" r="0" b="0"/>
            <wp:wrapNone/>
            <wp:docPr id="1050" name="IM 1050"/>
            <wp:cNvGraphicFramePr/>
            <a:graphic>
              <a:graphicData uri="http://schemas.openxmlformats.org/drawingml/2006/picture">
                <pic:pic>
                  <pic:nvPicPr>
                    <pic:cNvPr id="1050" name="IM 1050"/>
                    <pic:cNvPicPr/>
                  </pic:nvPicPr>
                  <pic:blipFill>
                    <a:blip r:embed="rId580"/>
                    <a:stretch>
                      <a:fillRect/>
                    </a:stretch>
                  </pic:blipFill>
                  <pic:spPr>
                    <a:xfrm rot="0">
                      <a:off x="0" y="0"/>
                      <a:ext cx="6350" cy="279444"/>
                    </a:xfrm>
                    <a:prstGeom prst="rect">
                      <a:avLst/>
                    </a:prstGeom>
                  </pic:spPr>
                </pic:pic>
              </a:graphicData>
            </a:graphic>
          </wp:anchor>
        </w:drawing>
      </w:r>
      <w:r/>
    </w:p>
    <w:p>
      <w:pPr>
        <w:spacing w:line="237" w:lineRule="exact"/>
        <w:sectPr>
          <w:pgSz w:w="8490" w:h="13160"/>
          <w:pgMar w:top="400" w:right="654" w:bottom="400" w:left="150" w:header="0" w:footer="0" w:gutter="0"/>
          <w:cols w:equalWidth="0" w:num="1">
            <w:col w:w="7686" w:space="0"/>
          </w:cols>
        </w:sectPr>
        <w:rPr/>
      </w:pPr>
    </w:p>
    <w:p>
      <w:pPr>
        <w:spacing w:before="130" w:line="159" w:lineRule="auto"/>
        <w:rPr>
          <w:rFonts w:ascii="SimSun" w:hAnsi="SimSun" w:eastAsia="SimSun" w:cs="SimSun"/>
          <w:sz w:val="16"/>
          <w:szCs w:val="16"/>
        </w:rPr>
      </w:pPr>
      <w:r>
        <w:rPr>
          <w:rFonts w:ascii="SimSun" w:hAnsi="SimSun" w:eastAsia="SimSun" w:cs="SimSun"/>
          <w:sz w:val="16"/>
          <w:szCs w:val="16"/>
          <w:spacing w:val="-3"/>
        </w:rPr>
        <w:t>392</w:t>
      </w:r>
    </w:p>
    <w:p>
      <w:pPr>
        <w:ind w:left="570"/>
        <w:spacing w:line="221" w:lineRule="auto"/>
        <w:rPr>
          <w:rFonts w:ascii="SimHei" w:hAnsi="SimHei" w:eastAsia="SimHei" w:cs="SimHei"/>
          <w:sz w:val="16"/>
          <w:szCs w:val="16"/>
        </w:rPr>
      </w:pPr>
      <w:r>
        <w:rPr>
          <w:rFonts w:ascii="SimHei" w:hAnsi="SimHei" w:eastAsia="SimHei" w:cs="SimHei"/>
          <w:sz w:val="16"/>
          <w:szCs w:val="16"/>
          <w:spacing w:val="3"/>
        </w:rPr>
        <w:t>第七章</w:t>
      </w:r>
      <w:r>
        <w:rPr>
          <w:rFonts w:ascii="SimHei" w:hAnsi="SimHei" w:eastAsia="SimHei" w:cs="SimHei"/>
          <w:sz w:val="16"/>
          <w:szCs w:val="16"/>
          <w:spacing w:val="3"/>
        </w:rPr>
        <w:t xml:space="preserve"> </w:t>
      </w:r>
      <w:r>
        <w:rPr>
          <w:rFonts w:ascii="SimHei" w:hAnsi="SimHei" w:eastAsia="SimHei" w:cs="SimHei"/>
          <w:sz w:val="16"/>
          <w:szCs w:val="16"/>
          <w:spacing w:val="3"/>
        </w:rPr>
        <w:t>数据市场竞争的法律规制研究</w:t>
      </w:r>
    </w:p>
    <w:p>
      <w:pPr>
        <w:spacing w:line="21" w:lineRule="auto"/>
        <w:rPr>
          <w:rFonts w:ascii="Arial"/>
          <w:sz w:val="2"/>
        </w:rPr>
      </w:pPr>
      <w:r>
        <w:rPr>
          <w:rFonts w:ascii="Arial"/>
          <w:sz w:val="2"/>
        </w:rPr>
      </w:r>
    </w:p>
    <w:p>
      <w:pPr>
        <w:spacing w:line="21" w:lineRule="auto"/>
        <w:sectPr>
          <w:type w:val="continuous"/>
          <w:pgSz w:w="8490" w:h="13160"/>
          <w:pgMar w:top="400" w:right="654" w:bottom="400" w:left="150" w:header="0" w:footer="0" w:gutter="0"/>
          <w:cols w:equalWidth="0" w:num="1" w:sep="1">
            <w:col w:w="7686" w:space="0"/>
          </w:cols>
        </w:sectPr>
        <w:rPr>
          <w:rFonts w:ascii="Arial" w:hAnsi="Arial" w:eastAsia="Arial" w:cs="Arial"/>
          <w:sz w:val="2"/>
          <w:szCs w:val="2"/>
        </w:rPr>
      </w:pPr>
    </w:p>
    <w:p>
      <w:pPr>
        <w:pStyle w:val="BodyText"/>
        <w:spacing w:line="317" w:lineRule="auto"/>
        <w:rPr/>
      </w:pPr>
      <w:r/>
    </w:p>
    <w:p>
      <w:pPr>
        <w:ind w:left="449" w:right="86"/>
        <w:spacing w:before="69" w:line="285" w:lineRule="auto"/>
        <w:jc w:val="both"/>
        <w:rPr>
          <w:rFonts w:ascii="SimSun" w:hAnsi="SimSun" w:eastAsia="SimSun" w:cs="SimSun"/>
          <w:sz w:val="21"/>
          <w:szCs w:val="21"/>
        </w:rPr>
      </w:pPr>
      <w:r>
        <w:rPr>
          <w:rFonts w:ascii="SimSun" w:hAnsi="SimSun" w:eastAsia="SimSun" w:cs="SimSun"/>
          <w:sz w:val="21"/>
          <w:szCs w:val="21"/>
          <w:spacing w:val="-1"/>
        </w:rPr>
        <w:t>了类似的修改，增设了交易规模申报标准，即将并购所产生的实际交易规模作</w:t>
      </w:r>
      <w:r>
        <w:rPr>
          <w:rFonts w:ascii="SimSun" w:hAnsi="SimSun" w:eastAsia="SimSun" w:cs="SimSun"/>
          <w:sz w:val="21"/>
          <w:szCs w:val="21"/>
          <w:spacing w:val="5"/>
        </w:rPr>
        <w:t xml:space="preserve"> </w:t>
      </w:r>
      <w:r>
        <w:rPr>
          <w:rFonts w:ascii="SimSun" w:hAnsi="SimSun" w:eastAsia="SimSun" w:cs="SimSun"/>
          <w:sz w:val="21"/>
          <w:szCs w:val="21"/>
          <w:spacing w:val="-1"/>
        </w:rPr>
        <w:t>为是否将该起经营者集中纳入反垄断审查的考量因素。①2018年，</w:t>
      </w:r>
      <w:r>
        <w:rPr>
          <w:rFonts w:ascii="SimSun" w:hAnsi="SimSun" w:eastAsia="SimSun" w:cs="SimSun"/>
          <w:sz w:val="21"/>
          <w:szCs w:val="21"/>
          <w:spacing w:val="-2"/>
        </w:rPr>
        <w:t>德国联邦卡</w:t>
      </w:r>
      <w:r>
        <w:rPr>
          <w:rFonts w:ascii="SimSun" w:hAnsi="SimSun" w:eastAsia="SimSun" w:cs="SimSun"/>
          <w:sz w:val="21"/>
          <w:szCs w:val="21"/>
        </w:rPr>
        <w:t xml:space="preserve"> </w:t>
      </w:r>
      <w:r>
        <w:rPr>
          <w:rFonts w:ascii="SimSun" w:hAnsi="SimSun" w:eastAsia="SimSun" w:cs="SimSun"/>
          <w:sz w:val="21"/>
          <w:szCs w:val="21"/>
        </w:rPr>
        <w:t>特尔局与奥地利联邦竞争局2018年联合发布了《强制性</w:t>
      </w:r>
      <w:r>
        <w:rPr>
          <w:rFonts w:ascii="SimSun" w:hAnsi="SimSun" w:eastAsia="SimSun" w:cs="SimSun"/>
          <w:sz w:val="21"/>
          <w:szCs w:val="21"/>
          <w:spacing w:val="-1"/>
        </w:rPr>
        <w:t>合并前通知的交易价值</w:t>
      </w:r>
      <w:r>
        <w:rPr>
          <w:rFonts w:ascii="SimSun" w:hAnsi="SimSun" w:eastAsia="SimSun" w:cs="SimSun"/>
          <w:sz w:val="21"/>
          <w:szCs w:val="21"/>
        </w:rPr>
        <w:t xml:space="preserve"> </w:t>
      </w:r>
      <w:r>
        <w:rPr>
          <w:rFonts w:ascii="SimSun" w:hAnsi="SimSun" w:eastAsia="SimSun" w:cs="SimSun"/>
          <w:sz w:val="21"/>
          <w:szCs w:val="21"/>
          <w:spacing w:val="3"/>
        </w:rPr>
        <w:t>门槛指引》,该指引对交易价值申报标准作了进一步明确细化和补充完善，同</w:t>
      </w:r>
      <w:r>
        <w:rPr>
          <w:rFonts w:ascii="SimSun" w:hAnsi="SimSun" w:eastAsia="SimSun" w:cs="SimSun"/>
          <w:sz w:val="21"/>
          <w:szCs w:val="21"/>
          <w:spacing w:val="10"/>
        </w:rPr>
        <w:t xml:space="preserve"> </w:t>
      </w:r>
      <w:r>
        <w:rPr>
          <w:rFonts w:ascii="SimSun" w:hAnsi="SimSun" w:eastAsia="SimSun" w:cs="SimSun"/>
          <w:sz w:val="21"/>
          <w:szCs w:val="21"/>
          <w:spacing w:val="-1"/>
        </w:rPr>
        <w:t>时就交易价值的定义、评估方法、分析因素等进行明确释义，并以案例的形式</w:t>
      </w:r>
      <w:r>
        <w:rPr>
          <w:rFonts w:ascii="SimSun" w:hAnsi="SimSun" w:eastAsia="SimSun" w:cs="SimSun"/>
          <w:sz w:val="21"/>
          <w:szCs w:val="21"/>
          <w:spacing w:val="14"/>
        </w:rPr>
        <w:t xml:space="preserve"> </w:t>
      </w:r>
      <w:r>
        <w:rPr>
          <w:rFonts w:ascii="SimSun" w:hAnsi="SimSun" w:eastAsia="SimSun" w:cs="SimSun"/>
          <w:sz w:val="21"/>
          <w:szCs w:val="21"/>
          <w:spacing w:val="-5"/>
        </w:rPr>
        <w:t>加以说明。除了实体法内容外，该指引还对申报程序作了规定。②</w:t>
      </w:r>
    </w:p>
    <w:p>
      <w:pPr>
        <w:ind w:left="449" w:right="64" w:firstLine="430"/>
        <w:spacing w:before="118" w:line="291" w:lineRule="auto"/>
        <w:jc w:val="both"/>
        <w:rPr>
          <w:rFonts w:ascii="SimSun" w:hAnsi="SimSun" w:eastAsia="SimSun" w:cs="SimSun"/>
          <w:sz w:val="21"/>
          <w:szCs w:val="21"/>
        </w:rPr>
      </w:pPr>
      <w:r>
        <w:rPr>
          <w:rFonts w:ascii="SimSun" w:hAnsi="SimSun" w:eastAsia="SimSun" w:cs="SimSun"/>
          <w:sz w:val="21"/>
          <w:szCs w:val="21"/>
        </w:rPr>
        <w:t>当然，随着经营者数据利用越来越广泛以及相关产业蓬勃发展，数据市场</w:t>
      </w:r>
      <w:r>
        <w:rPr>
          <w:rFonts w:ascii="SimSun" w:hAnsi="SimSun" w:eastAsia="SimSun" w:cs="SimSun"/>
          <w:sz w:val="21"/>
          <w:szCs w:val="21"/>
          <w:spacing w:val="12"/>
        </w:rPr>
        <w:t xml:space="preserve"> </w:t>
      </w:r>
      <w:r>
        <w:rPr>
          <w:rFonts w:ascii="SimSun" w:hAnsi="SimSun" w:eastAsia="SimSun" w:cs="SimSun"/>
          <w:sz w:val="21"/>
          <w:szCs w:val="21"/>
          <w:spacing w:val="1"/>
        </w:rPr>
        <w:t>竞争引发的法律问题逐步进入各国反垄断法执法机构的视野，主要</w:t>
      </w:r>
      <w:r>
        <w:rPr>
          <w:rFonts w:ascii="SimSun" w:hAnsi="SimSun" w:eastAsia="SimSun" w:cs="SimSun"/>
          <w:sz w:val="21"/>
          <w:szCs w:val="21"/>
        </w:rPr>
        <w:t>司法辖区目 </w:t>
      </w:r>
      <w:r>
        <w:rPr>
          <w:rFonts w:ascii="SimSun" w:hAnsi="SimSun" w:eastAsia="SimSun" w:cs="SimSun"/>
          <w:sz w:val="21"/>
          <w:szCs w:val="21"/>
        </w:rPr>
        <w:t>前已经处理了不少与此相关的反垄断案件，个案</w:t>
      </w:r>
      <w:r>
        <w:rPr>
          <w:rFonts w:ascii="SimSun" w:hAnsi="SimSun" w:eastAsia="SimSun" w:cs="SimSun"/>
          <w:sz w:val="21"/>
          <w:szCs w:val="21"/>
          <w:spacing w:val="-1"/>
        </w:rPr>
        <w:t>中灵活适用反垄断规则，已然</w:t>
      </w:r>
      <w:r>
        <w:rPr>
          <w:rFonts w:ascii="SimSun" w:hAnsi="SimSun" w:eastAsia="SimSun" w:cs="SimSun"/>
          <w:sz w:val="21"/>
          <w:szCs w:val="21"/>
        </w:rPr>
        <w:t xml:space="preserve"> </w:t>
      </w:r>
      <w:r>
        <w:rPr>
          <w:rFonts w:ascii="SimSun" w:hAnsi="SimSun" w:eastAsia="SimSun" w:cs="SimSun"/>
          <w:sz w:val="21"/>
          <w:szCs w:val="21"/>
        </w:rPr>
        <w:t>成为各国和地区应对大数据提出的新问题、新挑战的</w:t>
      </w:r>
      <w:r>
        <w:rPr>
          <w:rFonts w:ascii="SimSun" w:hAnsi="SimSun" w:eastAsia="SimSun" w:cs="SimSun"/>
          <w:sz w:val="21"/>
          <w:szCs w:val="21"/>
          <w:spacing w:val="-1"/>
        </w:rPr>
        <w:t>首选做法。在垄断协议的</w:t>
      </w:r>
      <w:r>
        <w:rPr>
          <w:rFonts w:ascii="SimSun" w:hAnsi="SimSun" w:eastAsia="SimSun" w:cs="SimSun"/>
          <w:sz w:val="21"/>
          <w:szCs w:val="21"/>
        </w:rPr>
        <w:t xml:space="preserve"> </w:t>
      </w:r>
      <w:r>
        <w:rPr>
          <w:rFonts w:ascii="SimSun" w:hAnsi="SimSun" w:eastAsia="SimSun" w:cs="SimSun"/>
          <w:sz w:val="21"/>
          <w:szCs w:val="21"/>
        </w:rPr>
        <w:t>禁止上，鉴于人工智能的发展尚处于起步阶段，经营者</w:t>
      </w:r>
      <w:r>
        <w:rPr>
          <w:rFonts w:ascii="SimSun" w:hAnsi="SimSun" w:eastAsia="SimSun" w:cs="SimSun"/>
          <w:sz w:val="21"/>
          <w:szCs w:val="21"/>
          <w:spacing w:val="-1"/>
        </w:rPr>
        <w:t>通过数据利用达成的数</w:t>
      </w:r>
      <w:r>
        <w:rPr>
          <w:rFonts w:ascii="SimSun" w:hAnsi="SimSun" w:eastAsia="SimSun" w:cs="SimSun"/>
          <w:sz w:val="21"/>
          <w:szCs w:val="21"/>
        </w:rPr>
        <w:t xml:space="preserve"> </w:t>
      </w:r>
      <w:r>
        <w:rPr>
          <w:rFonts w:ascii="SimSun" w:hAnsi="SimSun" w:eastAsia="SimSun" w:cs="SimSun"/>
          <w:sz w:val="21"/>
          <w:szCs w:val="21"/>
          <w:spacing w:val="6"/>
        </w:rPr>
        <w:t>字垄断协议案件并不算多。2015年，美国司法部指控亚马逊市场的一名卖家</w:t>
      </w:r>
      <w:r>
        <w:rPr>
          <w:rFonts w:ascii="SimSun" w:hAnsi="SimSun" w:eastAsia="SimSun" w:cs="SimSun"/>
          <w:sz w:val="21"/>
          <w:szCs w:val="21"/>
          <w:spacing w:val="1"/>
        </w:rPr>
        <w:t xml:space="preserve"> </w:t>
      </w:r>
      <w:r>
        <w:rPr>
          <w:rFonts w:ascii="Times New Roman" w:hAnsi="Times New Roman" w:eastAsia="Times New Roman" w:cs="Times New Roman"/>
          <w:sz w:val="21"/>
          <w:szCs w:val="21"/>
        </w:rPr>
        <w:t>David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Topkins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与其他卖家协调了2013年9月至2014年1月间在线销售的海报</w:t>
      </w:r>
      <w:r>
        <w:rPr>
          <w:rFonts w:ascii="SimSun" w:hAnsi="SimSun" w:eastAsia="SimSun" w:cs="SimSun"/>
          <w:sz w:val="21"/>
          <w:szCs w:val="21"/>
          <w:spacing w:val="9"/>
        </w:rPr>
        <w:t xml:space="preserve"> </w:t>
      </w:r>
      <w:r>
        <w:rPr>
          <w:rFonts w:ascii="SimSun" w:hAnsi="SimSun" w:eastAsia="SimSun" w:cs="SimSun"/>
          <w:sz w:val="21"/>
          <w:szCs w:val="21"/>
          <w:spacing w:val="-3"/>
        </w:rPr>
        <w:t>价格。根据美国司法部发布的调查细节， </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4"/>
        </w:rPr>
        <w:t>avid Topkins </w:t>
      </w:r>
      <w:r>
        <w:rPr>
          <w:rFonts w:ascii="SimSun" w:hAnsi="SimSun" w:eastAsia="SimSun" w:cs="SimSun"/>
          <w:sz w:val="21"/>
          <w:szCs w:val="21"/>
          <w:spacing w:val="-4"/>
        </w:rPr>
        <w:t>和其他阴谋者设计并共</w:t>
      </w:r>
      <w:r>
        <w:rPr>
          <w:rFonts w:ascii="SimSun" w:hAnsi="SimSun" w:eastAsia="SimSun" w:cs="SimSun"/>
          <w:sz w:val="21"/>
          <w:szCs w:val="21"/>
        </w:rPr>
        <w:t xml:space="preserve"> </w:t>
      </w:r>
      <w:r>
        <w:rPr>
          <w:rFonts w:ascii="SimSun" w:hAnsi="SimSun" w:eastAsia="SimSun" w:cs="SimSun"/>
          <w:sz w:val="21"/>
          <w:szCs w:val="21"/>
          <w:spacing w:val="1"/>
        </w:rPr>
        <w:t>享了动态定价算法，这些算法被编程为按照</w:t>
      </w:r>
      <w:r>
        <w:rPr>
          <w:rFonts w:ascii="SimSun" w:hAnsi="SimSun" w:eastAsia="SimSun" w:cs="SimSun"/>
          <w:sz w:val="21"/>
          <w:szCs w:val="21"/>
        </w:rPr>
        <w:t>他们的协议行事。③据统计，该案 </w:t>
      </w:r>
      <w:r>
        <w:rPr>
          <w:rFonts w:ascii="SimSun" w:hAnsi="SimSun" w:eastAsia="SimSun" w:cs="SimSun"/>
          <w:sz w:val="21"/>
          <w:szCs w:val="21"/>
        </w:rPr>
        <w:t>是迄今为止唯一被反垄断执法机构发现和处罚的</w:t>
      </w:r>
      <w:r>
        <w:rPr>
          <w:rFonts w:ascii="SimSun" w:hAnsi="SimSun" w:eastAsia="SimSun" w:cs="SimSun"/>
          <w:sz w:val="21"/>
          <w:szCs w:val="21"/>
          <w:spacing w:val="-1"/>
        </w:rPr>
        <w:t>案件，可以说是经营者通过数</w:t>
      </w:r>
      <w:r>
        <w:rPr>
          <w:rFonts w:ascii="SimSun" w:hAnsi="SimSun" w:eastAsia="SimSun" w:cs="SimSun"/>
          <w:sz w:val="21"/>
          <w:szCs w:val="21"/>
        </w:rPr>
        <w:t xml:space="preserve"> </w:t>
      </w:r>
      <w:r>
        <w:rPr>
          <w:rFonts w:ascii="SimSun" w:hAnsi="SimSun" w:eastAsia="SimSun" w:cs="SimSun"/>
          <w:sz w:val="21"/>
          <w:szCs w:val="21"/>
          <w:spacing w:val="-8"/>
        </w:rPr>
        <w:t>据利实施垄断协议的标志性案件。④</w:t>
      </w:r>
    </w:p>
    <w:p>
      <w:pPr>
        <w:ind w:left="449" w:firstLine="430"/>
        <w:spacing w:before="68" w:line="285" w:lineRule="auto"/>
        <w:jc w:val="both"/>
        <w:rPr>
          <w:rFonts w:ascii="SimSun" w:hAnsi="SimSun" w:eastAsia="SimSun" w:cs="SimSun"/>
          <w:sz w:val="21"/>
          <w:szCs w:val="21"/>
        </w:rPr>
      </w:pPr>
      <w:r>
        <w:rPr>
          <w:rFonts w:ascii="SimSun" w:hAnsi="SimSun" w:eastAsia="SimSun" w:cs="SimSun"/>
          <w:sz w:val="21"/>
          <w:szCs w:val="21"/>
          <w:spacing w:val="3"/>
        </w:rPr>
        <w:t>综上所述，数据市场竞争所引发的法律问题已</w:t>
      </w:r>
      <w:r>
        <w:rPr>
          <w:rFonts w:ascii="SimSun" w:hAnsi="SimSun" w:eastAsia="SimSun" w:cs="SimSun"/>
          <w:sz w:val="21"/>
          <w:szCs w:val="21"/>
          <w:spacing w:val="2"/>
        </w:rPr>
        <w:t>经引起了世界各国的关注，</w:t>
      </w:r>
      <w:r>
        <w:rPr>
          <w:rFonts w:ascii="SimSun" w:hAnsi="SimSun" w:eastAsia="SimSun" w:cs="SimSun"/>
          <w:sz w:val="21"/>
          <w:szCs w:val="21"/>
        </w:rPr>
        <w:t xml:space="preserve"> </w:t>
      </w:r>
      <w:r>
        <w:rPr>
          <w:rFonts w:ascii="SimSun" w:hAnsi="SimSun" w:eastAsia="SimSun" w:cs="SimSun"/>
          <w:sz w:val="21"/>
          <w:szCs w:val="21"/>
        </w:rPr>
        <w:t>不仅形成了一批内容翔实的调研报告，也已经产</w:t>
      </w:r>
      <w:r>
        <w:rPr>
          <w:rFonts w:ascii="SimSun" w:hAnsi="SimSun" w:eastAsia="SimSun" w:cs="SimSun"/>
          <w:sz w:val="21"/>
          <w:szCs w:val="21"/>
          <w:spacing w:val="-1"/>
        </w:rPr>
        <w:t>生了一批反垄断执法案例或判</w:t>
      </w:r>
      <w:r>
        <w:rPr>
          <w:rFonts w:ascii="SimSun" w:hAnsi="SimSun" w:eastAsia="SimSun" w:cs="SimSun"/>
          <w:sz w:val="21"/>
          <w:szCs w:val="21"/>
        </w:rPr>
        <w:t xml:space="preserve">  </w:t>
      </w:r>
      <w:r>
        <w:rPr>
          <w:rFonts w:ascii="SimSun" w:hAnsi="SimSun" w:eastAsia="SimSun" w:cs="SimSun"/>
          <w:sz w:val="21"/>
          <w:szCs w:val="21"/>
        </w:rPr>
        <w:t>例，为我国数据市场竞争的法律规制提供了良好的经验</w:t>
      </w:r>
      <w:r>
        <w:rPr>
          <w:rFonts w:ascii="SimSun" w:hAnsi="SimSun" w:eastAsia="SimSun" w:cs="SimSun"/>
          <w:sz w:val="21"/>
          <w:szCs w:val="21"/>
          <w:spacing w:val="-1"/>
        </w:rPr>
        <w:t>借鉴。数据市场亦不是</w:t>
      </w:r>
      <w:r>
        <w:rPr>
          <w:rFonts w:ascii="SimSun" w:hAnsi="SimSun" w:eastAsia="SimSun" w:cs="SimSun"/>
          <w:sz w:val="21"/>
          <w:szCs w:val="21"/>
        </w:rPr>
        <w:t xml:space="preserve">  </w:t>
      </w:r>
      <w:r>
        <w:rPr>
          <w:rFonts w:ascii="SimSun" w:hAnsi="SimSun" w:eastAsia="SimSun" w:cs="SimSun"/>
          <w:sz w:val="21"/>
          <w:szCs w:val="21"/>
        </w:rPr>
        <w:t>法外之地，数据市场竞争引发的法律问题关乎数字经</w:t>
      </w:r>
      <w:r>
        <w:rPr>
          <w:rFonts w:ascii="SimSun" w:hAnsi="SimSun" w:eastAsia="SimSun" w:cs="SimSun"/>
          <w:sz w:val="21"/>
          <w:szCs w:val="21"/>
          <w:spacing w:val="-1"/>
        </w:rPr>
        <w:t>济蓬勃发展，理应受到关</w:t>
      </w:r>
      <w:r>
        <w:rPr>
          <w:rFonts w:ascii="SimSun" w:hAnsi="SimSun" w:eastAsia="SimSun" w:cs="SimSun"/>
          <w:sz w:val="21"/>
          <w:szCs w:val="21"/>
        </w:rPr>
        <w:t xml:space="preserve">  </w:t>
      </w:r>
      <w:r>
        <w:rPr>
          <w:rFonts w:ascii="SimSun" w:hAnsi="SimSun" w:eastAsia="SimSun" w:cs="SimSun"/>
          <w:sz w:val="21"/>
          <w:szCs w:val="21"/>
        </w:rPr>
        <w:t>注和重视。值得注意的是，数据市场竞争引发的法律问</w:t>
      </w:r>
      <w:r>
        <w:rPr>
          <w:rFonts w:ascii="SimSun" w:hAnsi="SimSun" w:eastAsia="SimSun" w:cs="SimSun"/>
          <w:sz w:val="21"/>
          <w:szCs w:val="21"/>
          <w:spacing w:val="-1"/>
        </w:rPr>
        <w:t>题具有一定的复杂性与</w:t>
      </w:r>
      <w:r>
        <w:rPr>
          <w:rFonts w:ascii="SimSun" w:hAnsi="SimSun" w:eastAsia="SimSun" w:cs="SimSun"/>
          <w:sz w:val="21"/>
          <w:szCs w:val="21"/>
        </w:rPr>
        <w:t xml:space="preserve">  </w:t>
      </w:r>
      <w:r>
        <w:rPr>
          <w:rFonts w:ascii="SimSun" w:hAnsi="SimSun" w:eastAsia="SimSun" w:cs="SimSun"/>
          <w:sz w:val="21"/>
          <w:szCs w:val="21"/>
        </w:rPr>
        <w:t>新颖兴，在“如何监管”的问题上各国和地区基本都采</w:t>
      </w:r>
      <w:r>
        <w:rPr>
          <w:rFonts w:ascii="SimSun" w:hAnsi="SimSun" w:eastAsia="SimSun" w:cs="SimSun"/>
          <w:sz w:val="21"/>
          <w:szCs w:val="21"/>
          <w:spacing w:val="-1"/>
        </w:rPr>
        <w:t>取审慎监管的思路。相</w:t>
      </w:r>
    </w:p>
    <w:p>
      <w:pPr>
        <w:pStyle w:val="BodyText"/>
        <w:spacing w:line="416" w:lineRule="auto"/>
        <w:rPr/>
      </w:pPr>
      <w:r/>
    </w:p>
    <w:p>
      <w:pPr>
        <w:ind w:left="449" w:right="296" w:firstLine="120"/>
        <w:spacing w:before="53" w:line="277"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2"/>
          <w:w w:val="101"/>
        </w:rPr>
        <w:t xml:space="preserve">  </w:t>
      </w:r>
      <w:r>
        <w:rPr>
          <w:rFonts w:ascii="Times New Roman" w:hAnsi="Times New Roman" w:eastAsia="Times New Roman" w:cs="Times New Roman"/>
          <w:sz w:val="16"/>
          <w:szCs w:val="16"/>
        </w:rPr>
        <w:t>Michael    Mayr,Austria    to    Introduce    Transaction    Value  </w:t>
      </w:r>
      <w:r>
        <w:rPr>
          <w:rFonts w:ascii="Times New Roman" w:hAnsi="Times New Roman" w:eastAsia="Times New Roman" w:cs="Times New Roman"/>
          <w:sz w:val="16"/>
          <w:szCs w:val="16"/>
          <w:spacing w:val="-1"/>
        </w:rPr>
        <w:t xml:space="preserve">  Merger    Notification    Threshold,</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April</w:t>
      </w:r>
      <w:r>
        <w:rPr>
          <w:rFonts w:ascii="Times New Roman" w:hAnsi="Times New Roman" w:eastAsia="Times New Roman" w:cs="Times New Roman"/>
          <w:sz w:val="16"/>
          <w:szCs w:val="16"/>
          <w:spacing w:val="1"/>
        </w:rPr>
        <w:t>,2017.</w:t>
      </w:r>
    </w:p>
    <w:p>
      <w:pPr>
        <w:ind w:left="570"/>
        <w:spacing w:before="98" w:line="212" w:lineRule="auto"/>
        <w:rPr>
          <w:rFonts w:ascii="Times New Roman" w:hAnsi="Times New Roman" w:eastAsia="Times New Roman" w:cs="Times New Roman"/>
          <w:sz w:val="16"/>
          <w:szCs w:val="16"/>
        </w:rPr>
      </w:pPr>
      <w:r>
        <w:rPr>
          <w:rFonts w:ascii="SimSun" w:hAnsi="SimSun" w:eastAsia="SimSun" w:cs="SimSun"/>
          <w:sz w:val="16"/>
          <w:szCs w:val="16"/>
        </w:rPr>
        <w:t>②  </w:t>
      </w:r>
      <w:r>
        <w:rPr>
          <w:rFonts w:ascii="Times New Roman" w:hAnsi="Times New Roman" w:eastAsia="Times New Roman" w:cs="Times New Roman"/>
          <w:sz w:val="16"/>
          <w:szCs w:val="16"/>
        </w:rPr>
        <w:t>Guidance   on   Transaction   Value</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Thresholds</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for   Mandatory   Pre-merger   Notific</w:t>
      </w:r>
      <w:r>
        <w:rPr>
          <w:rFonts w:ascii="Times New Roman" w:hAnsi="Times New Roman" w:eastAsia="Times New Roman" w:cs="Times New Roman"/>
          <w:sz w:val="16"/>
          <w:szCs w:val="16"/>
          <w:spacing w:val="-1"/>
        </w:rPr>
        <w:t>ation(Section</w:t>
      </w:r>
    </w:p>
    <w:p>
      <w:pPr>
        <w:ind w:left="449" w:right="85"/>
        <w:spacing w:before="130" w:line="26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35(1a)GWB                and                Section                9(4)KartG),</w:t>
      </w:r>
      <w:hyperlink w:history="true" r:id="rId581">
        <w:r>
          <w:rPr>
            <w:rFonts w:ascii="Times New Roman" w:hAnsi="Times New Roman" w:eastAsia="Times New Roman" w:cs="Times New Roman"/>
            <w:sz w:val="16"/>
            <w:szCs w:val="16"/>
          </w:rPr>
          <w:t>https://www.bwb.gv.a</w:t>
        </w:r>
        <w:r>
          <w:rPr>
            <w:rFonts w:ascii="Times New Roman" w:hAnsi="Times New Roman" w:eastAsia="Times New Roman" w:cs="Times New Roman"/>
            <w:sz w:val="16"/>
            <w:szCs w:val="16"/>
            <w:spacing w:val="-1"/>
          </w:rPr>
          <w:t>t/fileadmin/user</w:t>
        </w:r>
      </w:hyperlink>
      <w:r>
        <w:rPr>
          <w:rFonts w:ascii="Times New Roman" w:hAnsi="Times New Roman" w:eastAsia="Times New Roman" w:cs="Times New Roman"/>
          <w:sz w:val="16"/>
          <w:szCs w:val="16"/>
          <w:spacing w:val="-1"/>
        </w:rPr>
        <w:t>_upload/</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Veroeffentlichungen</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Entwurf</w:t>
      </w:r>
      <w:r>
        <w:rPr>
          <w:rFonts w:ascii="Times New Roman" w:hAnsi="Times New Roman" w:eastAsia="Times New Roman" w:cs="Times New Roman"/>
          <w:sz w:val="16"/>
          <w:szCs w:val="16"/>
          <w:spacing w:val="2"/>
        </w:rPr>
        <w:t>_</w:t>
      </w:r>
      <w:r>
        <w:rPr>
          <w:rFonts w:ascii="Times New Roman" w:hAnsi="Times New Roman" w:eastAsia="Times New Roman" w:cs="Times New Roman"/>
          <w:sz w:val="16"/>
          <w:szCs w:val="16"/>
        </w:rPr>
        <w:t>Leitfaden</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rPr>
        <w:t>Transaktionswertschwellen</w:t>
      </w:r>
      <w:r>
        <w:rPr>
          <w:rFonts w:ascii="Times New Roman" w:hAnsi="Times New Roman" w:eastAsia="Times New Roman" w:cs="Times New Roman"/>
          <w:sz w:val="16"/>
          <w:szCs w:val="16"/>
          <w:spacing w:val="2"/>
        </w:rPr>
        <w:t>_</w:t>
      </w:r>
      <w:r>
        <w:rPr>
          <w:rFonts w:ascii="Times New Roman" w:hAnsi="Times New Roman" w:eastAsia="Times New Roman" w:cs="Times New Roman"/>
          <w:sz w:val="16"/>
          <w:szCs w:val="16"/>
        </w:rPr>
        <w:t>EN</w:t>
      </w:r>
      <w:r>
        <w:rPr>
          <w:rFonts w:ascii="Times New Roman" w:hAnsi="Times New Roman" w:eastAsia="Times New Roman" w:cs="Times New Roman"/>
          <w:sz w:val="16"/>
          <w:szCs w:val="16"/>
          <w:spacing w:val="-26"/>
        </w:rPr>
        <w:t xml:space="preserve"> </w:t>
      </w:r>
      <w:r>
        <w:rPr>
          <w:rFonts w:ascii="Times New Roman" w:hAnsi="Times New Roman" w:eastAsia="Times New Roman" w:cs="Times New Roman"/>
          <w:sz w:val="16"/>
          <w:szCs w:val="16"/>
          <w:u w:val="single" w:color="auto"/>
          <w:spacing w:val="4"/>
        </w:rPr>
        <w:t xml:space="preserve">     </w:t>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rPr>
        <w:t>Konsultationsfassung</w:t>
      </w:r>
      <w:r>
        <w:rPr>
          <w:rFonts w:ascii="Times New Roman" w:hAnsi="Times New Roman" w:eastAsia="Times New Roman" w:cs="Times New Roman"/>
          <w:sz w:val="16"/>
          <w:szCs w:val="16"/>
          <w:spacing w:val="2"/>
        </w:rPr>
        <w:t>.</w:t>
      </w:r>
      <w:r>
        <w:rPr>
          <w:rFonts w:ascii="Times New Roman" w:hAnsi="Times New Roman" w:eastAsia="Times New Roman" w:cs="Times New Roman"/>
          <w:sz w:val="16"/>
          <w:szCs w:val="16"/>
        </w:rPr>
        <w:t>pdf</w:t>
      </w:r>
      <w:r>
        <w:rPr>
          <w:rFonts w:ascii="Times New Roman" w:hAnsi="Times New Roman" w:eastAsia="Times New Roman" w:cs="Times New Roman"/>
          <w:sz w:val="16"/>
          <w:szCs w:val="16"/>
          <w:spacing w:val="2"/>
        </w:rPr>
        <w:t>.</w:t>
      </w:r>
    </w:p>
    <w:p>
      <w:pPr>
        <w:ind w:left="449" w:right="299" w:firstLine="120"/>
        <w:spacing w:before="88" w:line="265" w:lineRule="auto"/>
        <w:rPr>
          <w:rFonts w:ascii="Times New Roman" w:hAnsi="Times New Roman" w:eastAsia="Times New Roman" w:cs="Times New Roman"/>
          <w:sz w:val="16"/>
          <w:szCs w:val="16"/>
        </w:rPr>
      </w:pPr>
      <w:r>
        <w:rPr>
          <w:rFonts w:ascii="SimSun" w:hAnsi="SimSun" w:eastAsia="SimSun" w:cs="SimSun"/>
          <w:sz w:val="16"/>
          <w:szCs w:val="16"/>
        </w:rPr>
        <w:t>③  </w:t>
      </w:r>
      <w:r>
        <w:rPr>
          <w:rFonts w:ascii="Times New Roman" w:hAnsi="Times New Roman" w:eastAsia="Times New Roman" w:cs="Times New Roman"/>
          <w:sz w:val="16"/>
          <w:szCs w:val="16"/>
        </w:rPr>
        <w:t>DOJ,Former   E-Commerce   Executive   Cha</w:t>
      </w:r>
      <w:r>
        <w:rPr>
          <w:rFonts w:ascii="Times New Roman" w:hAnsi="Times New Roman" w:eastAsia="Times New Roman" w:cs="Times New Roman"/>
          <w:sz w:val="16"/>
          <w:szCs w:val="16"/>
          <w:spacing w:val="-1"/>
        </w:rPr>
        <w:t>rged   with</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Price</w:t>
      </w:r>
      <w:r>
        <w:rPr>
          <w:rFonts w:ascii="Times New Roman" w:hAnsi="Times New Roman" w:eastAsia="Times New Roman" w:cs="Times New Roman"/>
          <w:sz w:val="16"/>
          <w:szCs w:val="16"/>
          <w:spacing w:val="15"/>
        </w:rPr>
        <w:t xml:space="preserve">  </w:t>
      </w:r>
      <w:r>
        <w:rPr>
          <w:rFonts w:ascii="Times New Roman" w:hAnsi="Times New Roman" w:eastAsia="Times New Roman" w:cs="Times New Roman"/>
          <w:sz w:val="16"/>
          <w:szCs w:val="16"/>
          <w:spacing w:val="-1"/>
        </w:rPr>
        <w:t>Fixing</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Antitrust</w:t>
      </w:r>
      <w:r>
        <w:rPr>
          <w:rFonts w:ascii="Times New Roman" w:hAnsi="Times New Roman" w:eastAsia="Times New Roman" w:cs="Times New Roman"/>
          <w:sz w:val="16"/>
          <w:szCs w:val="16"/>
          <w:spacing w:val="14"/>
          <w:w w:val="102"/>
        </w:rPr>
        <w:t xml:space="preserve">  </w:t>
      </w:r>
      <w:r>
        <w:rPr>
          <w:rFonts w:ascii="Times New Roman" w:hAnsi="Times New Roman" w:eastAsia="Times New Roman" w:cs="Times New Roman"/>
          <w:sz w:val="16"/>
          <w:szCs w:val="16"/>
          <w:spacing w:val="-1"/>
        </w:rPr>
        <w:t>Division's</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First    Online    Marketplace    Prosecution,April    2015.</w:t>
      </w:r>
    </w:p>
    <w:p>
      <w:pPr>
        <w:ind w:left="449" w:right="285" w:firstLine="120"/>
        <w:spacing w:before="118" w:line="231" w:lineRule="auto"/>
        <w:rPr>
          <w:rFonts w:ascii="SimSun" w:hAnsi="SimSun" w:eastAsia="SimSun" w:cs="SimSun"/>
          <w:sz w:val="16"/>
          <w:szCs w:val="16"/>
        </w:rPr>
      </w:pPr>
      <w:r>
        <w:rPr>
          <w:rFonts w:ascii="SimSun" w:hAnsi="SimSun" w:eastAsia="SimSun" w:cs="SimSun"/>
          <w:sz w:val="16"/>
          <w:szCs w:val="16"/>
        </w:rPr>
        <w:t>④</w:t>
      </w:r>
      <w:r>
        <w:rPr>
          <w:rFonts w:ascii="SimSun" w:hAnsi="SimSun" w:eastAsia="SimSun" w:cs="SimSun"/>
          <w:sz w:val="16"/>
          <w:szCs w:val="16"/>
          <w:spacing w:val="32"/>
          <w:w w:val="101"/>
        </w:rPr>
        <w:t xml:space="preserve">  </w:t>
      </w:r>
      <w:r>
        <w:rPr>
          <w:rFonts w:ascii="Times New Roman" w:hAnsi="Times New Roman" w:eastAsia="Times New Roman" w:cs="Times New Roman"/>
          <w:sz w:val="16"/>
          <w:szCs w:val="16"/>
        </w:rPr>
        <w:t>OECD,Algorithms     and     Collusion:Competition     Policy     in     the     Di</w:t>
      </w:r>
      <w:r>
        <w:rPr>
          <w:rFonts w:ascii="Times New Roman" w:hAnsi="Times New Roman" w:eastAsia="Times New Roman" w:cs="Times New Roman"/>
          <w:sz w:val="16"/>
          <w:szCs w:val="16"/>
          <w:spacing w:val="-1"/>
        </w:rPr>
        <w:t>gital     Age,September</w:t>
      </w:r>
      <w:r>
        <w:rPr>
          <w:rFonts w:ascii="Times New Roman" w:hAnsi="Times New Roman" w:eastAsia="Times New Roman" w:cs="Times New Roman"/>
          <w:sz w:val="16"/>
          <w:szCs w:val="16"/>
        </w:rPr>
        <w:t xml:space="preserve"> </w:t>
      </w:r>
      <w:r>
        <w:rPr>
          <w:rFonts w:ascii="SimSun" w:hAnsi="SimSun" w:eastAsia="SimSun" w:cs="SimSun"/>
          <w:sz w:val="16"/>
          <w:szCs w:val="16"/>
          <w:spacing w:val="-2"/>
        </w:rPr>
        <w:t>2017.</w:t>
      </w:r>
    </w:p>
    <w:p>
      <w:pPr>
        <w:spacing w:line="231" w:lineRule="auto"/>
        <w:sectPr>
          <w:type w:val="continuous"/>
          <w:pgSz w:w="8490" w:h="13160"/>
          <w:pgMar w:top="400" w:right="654" w:bottom="400" w:left="150" w:header="0" w:footer="0" w:gutter="0"/>
          <w:cols w:equalWidth="0" w:num="1">
            <w:col w:w="7686" w:space="0"/>
          </w:cols>
        </w:sectPr>
        <w:rPr>
          <w:rFonts w:ascii="SimSun" w:hAnsi="SimSun" w:eastAsia="SimSun" w:cs="SimSun"/>
          <w:sz w:val="16"/>
          <w:szCs w:val="16"/>
        </w:rPr>
      </w:pPr>
    </w:p>
    <w:p>
      <w:pPr>
        <w:ind w:left="3880"/>
        <w:spacing w:before="109"/>
        <w:rPr>
          <w:sz w:val="16"/>
          <w:szCs w:val="16"/>
        </w:rPr>
      </w:pPr>
      <w:r>
        <w:drawing>
          <wp:anchor distT="0" distB="0" distL="0" distR="0" simplePos="0" relativeHeight="252898304" behindDoc="0" locked="0" layoutInCell="0" allowOverlap="1">
            <wp:simplePos x="0" y="0"/>
            <wp:positionH relativeFrom="page">
              <wp:posOffset>361961</wp:posOffset>
            </wp:positionH>
            <wp:positionV relativeFrom="page">
              <wp:posOffset>6064258</wp:posOffset>
            </wp:positionV>
            <wp:extent cx="1155701" cy="6350"/>
            <wp:effectExtent l="0" t="0" r="0" b="0"/>
            <wp:wrapNone/>
            <wp:docPr id="1052" name="IM 1052"/>
            <wp:cNvGraphicFramePr/>
            <a:graphic>
              <a:graphicData uri="http://schemas.openxmlformats.org/drawingml/2006/picture">
                <pic:pic>
                  <pic:nvPicPr>
                    <pic:cNvPr id="1052" name="IM 1052"/>
                    <pic:cNvPicPr/>
                  </pic:nvPicPr>
                  <pic:blipFill>
                    <a:blip r:embed="rId582"/>
                    <a:stretch>
                      <a:fillRect/>
                    </a:stretch>
                  </pic:blipFill>
                  <pic:spPr>
                    <a:xfrm rot="0">
                      <a:off x="0" y="0"/>
                      <a:ext cx="1155701" cy="6350"/>
                    </a:xfrm>
                    <a:prstGeom prst="rect">
                      <a:avLst/>
                    </a:prstGeom>
                  </pic:spPr>
                </pic:pic>
              </a:graphicData>
            </a:graphic>
          </wp:anchor>
        </w:drawing>
      </w:r>
      <w:r>
        <w:pict>
          <v:shape id="_x0000_s680" style="position:absolute;margin-left:362.499pt;margin-top:9.8949pt;mso-position-vertical-relative:text;mso-position-horizontal-relative:text;width:13.55pt;height:7.55pt;z-index:25289728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393</w:t>
                  </w:r>
                </w:p>
              </w:txbxContent>
            </v:textbox>
          </v:shape>
        </w:pict>
      </w:r>
      <w:r>
        <w:rPr>
          <w:rFonts w:ascii="SimSun" w:hAnsi="SimSun" w:eastAsia="SimSun" w:cs="SimSun"/>
          <w:sz w:val="16"/>
          <w:szCs w:val="16"/>
          <w:spacing w:val="-3"/>
        </w:rPr>
        <w:t>五、规制数据市场竞争的理论调适与制度因应</w:t>
      </w:r>
      <w:r>
        <w:rPr>
          <w:rFonts w:ascii="SimSun" w:hAnsi="SimSun" w:eastAsia="SimSun" w:cs="SimSun"/>
          <w:sz w:val="16"/>
          <w:szCs w:val="16"/>
          <w:spacing w:val="68"/>
          <w:w w:val="101"/>
        </w:rPr>
        <w:t xml:space="preserve"> </w:t>
      </w:r>
      <w:r>
        <w:rPr>
          <w:sz w:val="16"/>
          <w:szCs w:val="16"/>
          <w:position w:val="-4"/>
        </w:rPr>
        <w:drawing>
          <wp:inline distT="0" distB="0" distL="0" distR="0">
            <wp:extent cx="6361" cy="273095"/>
            <wp:effectExtent l="0" t="0" r="0" b="0"/>
            <wp:docPr id="1054" name="IM 1054"/>
            <wp:cNvGraphicFramePr/>
            <a:graphic>
              <a:graphicData uri="http://schemas.openxmlformats.org/drawingml/2006/picture">
                <pic:pic>
                  <pic:nvPicPr>
                    <pic:cNvPr id="1054" name="IM 1054"/>
                    <pic:cNvPicPr/>
                  </pic:nvPicPr>
                  <pic:blipFill>
                    <a:blip r:embed="rId583"/>
                    <a:stretch>
                      <a:fillRect/>
                    </a:stretch>
                  </pic:blipFill>
                  <pic:spPr>
                    <a:xfrm rot="0">
                      <a:off x="0" y="0"/>
                      <a:ext cx="6361" cy="273095"/>
                    </a:xfrm>
                    <a:prstGeom prst="rect">
                      <a:avLst/>
                    </a:prstGeom>
                  </pic:spPr>
                </pic:pic>
              </a:graphicData>
            </a:graphic>
          </wp:inline>
        </w:drawing>
      </w:r>
    </w:p>
    <w:p>
      <w:pPr>
        <w:pStyle w:val="BodyText"/>
        <w:spacing w:line="354" w:lineRule="auto"/>
        <w:rPr/>
      </w:pPr>
      <w:r/>
    </w:p>
    <w:p>
      <w:pPr>
        <w:ind w:right="351"/>
        <w:spacing w:before="68" w:line="294" w:lineRule="auto"/>
        <w:jc w:val="both"/>
        <w:rPr>
          <w:rFonts w:ascii="SimSun" w:hAnsi="SimSun" w:eastAsia="SimSun" w:cs="SimSun"/>
          <w:sz w:val="21"/>
          <w:szCs w:val="21"/>
        </w:rPr>
      </w:pPr>
      <w:r>
        <w:rPr>
          <w:rFonts w:ascii="SimSun" w:hAnsi="SimSun" w:eastAsia="SimSun" w:cs="SimSun"/>
          <w:sz w:val="21"/>
          <w:szCs w:val="21"/>
        </w:rPr>
        <w:t>较而言，我国反垄断执法机构目前未发布相关研究报告</w:t>
      </w:r>
      <w:r>
        <w:rPr>
          <w:rFonts w:ascii="SimSun" w:hAnsi="SimSun" w:eastAsia="SimSun" w:cs="SimSun"/>
          <w:sz w:val="21"/>
          <w:szCs w:val="21"/>
          <w:spacing w:val="-1"/>
        </w:rPr>
        <w:t>，尽管目前已经出现数</w:t>
      </w:r>
      <w:r>
        <w:rPr>
          <w:rFonts w:ascii="SimSun" w:hAnsi="SimSun" w:eastAsia="SimSun" w:cs="SimSun"/>
          <w:sz w:val="21"/>
          <w:szCs w:val="21"/>
        </w:rPr>
        <w:t xml:space="preserve"> </w:t>
      </w:r>
      <w:r>
        <w:rPr>
          <w:rFonts w:ascii="SimSun" w:hAnsi="SimSun" w:eastAsia="SimSun" w:cs="SimSun"/>
          <w:sz w:val="21"/>
          <w:szCs w:val="21"/>
        </w:rPr>
        <w:t>据竞争失序问题，但是大多属于民事诉讼纠纷，更确切地</w:t>
      </w:r>
      <w:r>
        <w:rPr>
          <w:rFonts w:ascii="SimSun" w:hAnsi="SimSun" w:eastAsia="SimSun" w:cs="SimSun"/>
          <w:sz w:val="21"/>
          <w:szCs w:val="21"/>
          <w:spacing w:val="-1"/>
        </w:rPr>
        <w:t>说，主要是在反不正</w:t>
      </w:r>
      <w:r>
        <w:rPr>
          <w:rFonts w:ascii="SimSun" w:hAnsi="SimSun" w:eastAsia="SimSun" w:cs="SimSun"/>
          <w:sz w:val="21"/>
          <w:szCs w:val="21"/>
        </w:rPr>
        <w:t xml:space="preserve"> </w:t>
      </w:r>
      <w:r>
        <w:rPr>
          <w:rFonts w:ascii="SimSun" w:hAnsi="SimSun" w:eastAsia="SimSun" w:cs="SimSun"/>
          <w:sz w:val="21"/>
          <w:szCs w:val="21"/>
          <w:spacing w:val="-1"/>
        </w:rPr>
        <w:t>当竞争法制度框架内予以解决。让人欣喜的是，在反垄断实践和法律规则制定</w:t>
      </w:r>
      <w:r>
        <w:rPr>
          <w:rFonts w:ascii="SimSun" w:hAnsi="SimSun" w:eastAsia="SimSun" w:cs="SimSun"/>
          <w:sz w:val="21"/>
          <w:szCs w:val="21"/>
          <w:spacing w:val="11"/>
        </w:rPr>
        <w:t xml:space="preserve"> </w:t>
      </w:r>
      <w:r>
        <w:rPr>
          <w:rFonts w:ascii="SimSun" w:hAnsi="SimSun" w:eastAsia="SimSun" w:cs="SimSun"/>
          <w:sz w:val="21"/>
          <w:szCs w:val="21"/>
          <w:spacing w:val="-1"/>
        </w:rPr>
        <w:t>上，我国已经有了实质性进展，大有赶超之势。除了前文提及的2020年《</w:t>
      </w:r>
      <w:r>
        <w:rPr>
          <w:rFonts w:ascii="SimSun" w:hAnsi="SimSun" w:eastAsia="SimSun" w:cs="SimSun"/>
          <w:sz w:val="21"/>
          <w:szCs w:val="21"/>
          <w:spacing w:val="-2"/>
        </w:rPr>
        <w:t>经营</w:t>
      </w:r>
      <w:r>
        <w:rPr>
          <w:rFonts w:ascii="SimSun" w:hAnsi="SimSun" w:eastAsia="SimSun" w:cs="SimSun"/>
          <w:sz w:val="21"/>
          <w:szCs w:val="21"/>
        </w:rPr>
        <w:t xml:space="preserve"> </w:t>
      </w:r>
      <w:r>
        <w:rPr>
          <w:rFonts w:ascii="SimSun" w:hAnsi="SimSun" w:eastAsia="SimSun" w:cs="SimSun"/>
          <w:sz w:val="21"/>
          <w:szCs w:val="21"/>
          <w:spacing w:val="8"/>
        </w:rPr>
        <w:t>者集中审查暂行规定》,我国国务院反垄断委员会</w:t>
      </w:r>
      <w:r>
        <w:rPr>
          <w:rFonts w:ascii="SimSun" w:hAnsi="SimSun" w:eastAsia="SimSun" w:cs="SimSun"/>
          <w:sz w:val="21"/>
          <w:szCs w:val="21"/>
          <w:spacing w:val="7"/>
        </w:rPr>
        <w:t>于2021年2月7日发布《平</w:t>
      </w:r>
      <w:r>
        <w:rPr>
          <w:rFonts w:ascii="SimSun" w:hAnsi="SimSun" w:eastAsia="SimSun" w:cs="SimSun"/>
          <w:sz w:val="21"/>
          <w:szCs w:val="21"/>
        </w:rPr>
        <w:t xml:space="preserve"> </w:t>
      </w:r>
      <w:r>
        <w:rPr>
          <w:rFonts w:ascii="SimSun" w:hAnsi="SimSun" w:eastAsia="SimSun" w:cs="SimSun"/>
          <w:sz w:val="21"/>
          <w:szCs w:val="21"/>
          <w:spacing w:val="2"/>
        </w:rPr>
        <w:t>台经济领域的反垄断指南》,旨在强化平台经济反垄断监管，健全平台经济监</w:t>
      </w:r>
      <w:r>
        <w:rPr>
          <w:rFonts w:ascii="SimSun" w:hAnsi="SimSun" w:eastAsia="SimSun" w:cs="SimSun"/>
          <w:sz w:val="21"/>
          <w:szCs w:val="21"/>
          <w:spacing w:val="14"/>
        </w:rPr>
        <w:t xml:space="preserve"> </w:t>
      </w:r>
      <w:r>
        <w:rPr>
          <w:rFonts w:ascii="SimSun" w:hAnsi="SimSun" w:eastAsia="SimSun" w:cs="SimSun"/>
          <w:sz w:val="21"/>
          <w:szCs w:val="21"/>
          <w:spacing w:val="9"/>
        </w:rPr>
        <w:t>管规则，维护市场公平竞争，保障消费者利益。2021年4月</w:t>
      </w:r>
      <w:r>
        <w:rPr>
          <w:rFonts w:ascii="SimSun" w:hAnsi="SimSun" w:eastAsia="SimSun" w:cs="SimSun"/>
          <w:sz w:val="21"/>
          <w:szCs w:val="21"/>
          <w:spacing w:val="8"/>
        </w:rPr>
        <w:t>10日，国家市场</w:t>
      </w:r>
      <w:r>
        <w:rPr>
          <w:rFonts w:ascii="SimSun" w:hAnsi="SimSun" w:eastAsia="SimSun" w:cs="SimSun"/>
          <w:sz w:val="21"/>
          <w:szCs w:val="21"/>
        </w:rPr>
        <w:t xml:space="preserve"> </w:t>
      </w:r>
      <w:r>
        <w:rPr>
          <w:rFonts w:ascii="SimSun" w:hAnsi="SimSun" w:eastAsia="SimSun" w:cs="SimSun"/>
          <w:sz w:val="21"/>
          <w:szCs w:val="21"/>
        </w:rPr>
        <w:t>监管总局公布对阿里巴巴集团“二选一”垄断行为的</w:t>
      </w:r>
      <w:r>
        <w:rPr>
          <w:rFonts w:ascii="SimSun" w:hAnsi="SimSun" w:eastAsia="SimSun" w:cs="SimSun"/>
          <w:sz w:val="21"/>
          <w:szCs w:val="21"/>
          <w:spacing w:val="-1"/>
        </w:rPr>
        <w:t>行政处罚决定，对阿里巴</w:t>
      </w:r>
      <w:r>
        <w:rPr>
          <w:rFonts w:ascii="SimSun" w:hAnsi="SimSun" w:eastAsia="SimSun" w:cs="SimSun"/>
          <w:sz w:val="21"/>
          <w:szCs w:val="21"/>
        </w:rPr>
        <w:t xml:space="preserve"> </w:t>
      </w:r>
      <w:r>
        <w:rPr>
          <w:rFonts w:ascii="SimSun" w:hAnsi="SimSun" w:eastAsia="SimSun" w:cs="SimSun"/>
          <w:sz w:val="21"/>
          <w:szCs w:val="21"/>
          <w:spacing w:val="9"/>
        </w:rPr>
        <w:t>巴集团处以2019年中国境内营收4%即182亿元的处</w:t>
      </w:r>
      <w:r>
        <w:rPr>
          <w:rFonts w:ascii="SimSun" w:hAnsi="SimSun" w:eastAsia="SimSun" w:cs="SimSun"/>
          <w:sz w:val="21"/>
          <w:szCs w:val="21"/>
          <w:spacing w:val="8"/>
        </w:rPr>
        <w:t>罚，尔后又公布了对美团</w:t>
      </w:r>
      <w:r>
        <w:rPr>
          <w:rFonts w:ascii="SimSun" w:hAnsi="SimSun" w:eastAsia="SimSun" w:cs="SimSun"/>
          <w:sz w:val="21"/>
          <w:szCs w:val="21"/>
        </w:rPr>
        <w:t xml:space="preserve"> </w:t>
      </w:r>
      <w:r>
        <w:rPr>
          <w:rFonts w:ascii="SimSun" w:hAnsi="SimSun" w:eastAsia="SimSun" w:cs="SimSun"/>
          <w:sz w:val="21"/>
          <w:szCs w:val="21"/>
          <w:spacing w:val="-5"/>
        </w:rPr>
        <w:t>实施“二选一”行为进行反垄断调查的决定。</w:t>
      </w:r>
      <w:r>
        <w:rPr>
          <w:rFonts w:ascii="SimSun" w:hAnsi="SimSun" w:eastAsia="SimSun" w:cs="SimSun"/>
          <w:sz w:val="21"/>
          <w:szCs w:val="21"/>
          <w:spacing w:val="50"/>
        </w:rPr>
        <w:t xml:space="preserve"> </w:t>
      </w:r>
      <w:r>
        <w:rPr>
          <w:rFonts w:ascii="SimSun" w:hAnsi="SimSun" w:eastAsia="SimSun" w:cs="SimSun"/>
          <w:sz w:val="21"/>
          <w:szCs w:val="21"/>
          <w:spacing w:val="-5"/>
        </w:rPr>
        <w:t>一石激起千层浪，数据市场竞争</w:t>
      </w:r>
      <w:r>
        <w:rPr>
          <w:rFonts w:ascii="SimSun" w:hAnsi="SimSun" w:eastAsia="SimSun" w:cs="SimSun"/>
          <w:sz w:val="21"/>
          <w:szCs w:val="21"/>
        </w:rPr>
        <w:t xml:space="preserve"> </w:t>
      </w:r>
      <w:r>
        <w:rPr>
          <w:rFonts w:ascii="SimSun" w:hAnsi="SimSun" w:eastAsia="SimSun" w:cs="SimSun"/>
          <w:sz w:val="21"/>
          <w:szCs w:val="21"/>
        </w:rPr>
        <w:t>引发的法律问题俨然已经成为社会各界热议的话题。良法乃善治之前提，在取 </w:t>
      </w:r>
      <w:r>
        <w:rPr>
          <w:rFonts w:ascii="SimSun" w:hAnsi="SimSun" w:eastAsia="SimSun" w:cs="SimSun"/>
          <w:sz w:val="21"/>
          <w:szCs w:val="21"/>
        </w:rPr>
        <w:t>得反垄断执法实质进展的同时，我们应当清醒地认识</w:t>
      </w:r>
      <w:r>
        <w:rPr>
          <w:rFonts w:ascii="SimSun" w:hAnsi="SimSun" w:eastAsia="SimSun" w:cs="SimSun"/>
          <w:sz w:val="21"/>
          <w:szCs w:val="21"/>
          <w:spacing w:val="-1"/>
        </w:rPr>
        <w:t>到当前解决数据市场竞争</w:t>
      </w:r>
      <w:r>
        <w:rPr>
          <w:rFonts w:ascii="SimSun" w:hAnsi="SimSun" w:eastAsia="SimSun" w:cs="SimSun"/>
          <w:sz w:val="21"/>
          <w:szCs w:val="21"/>
        </w:rPr>
        <w:t xml:space="preserve"> </w:t>
      </w:r>
      <w:r>
        <w:rPr>
          <w:rFonts w:ascii="SimSun" w:hAnsi="SimSun" w:eastAsia="SimSun" w:cs="SimSun"/>
          <w:sz w:val="21"/>
          <w:szCs w:val="21"/>
        </w:rPr>
        <w:t>法律问题的相关规定法律效力层级过低，难以满足大</w:t>
      </w:r>
      <w:r>
        <w:rPr>
          <w:rFonts w:ascii="SimSun" w:hAnsi="SimSun" w:eastAsia="SimSun" w:cs="SimSun"/>
          <w:sz w:val="21"/>
          <w:szCs w:val="21"/>
          <w:spacing w:val="-1"/>
        </w:rPr>
        <w:t>量的反垄断实践需求，亦</w:t>
      </w:r>
      <w:r>
        <w:rPr>
          <w:rFonts w:ascii="SimSun" w:hAnsi="SimSun" w:eastAsia="SimSun" w:cs="SimSun"/>
          <w:sz w:val="21"/>
          <w:szCs w:val="21"/>
        </w:rPr>
        <w:t xml:space="preserve"> </w:t>
      </w:r>
      <w:r>
        <w:rPr>
          <w:rFonts w:ascii="SimSun" w:hAnsi="SimSun" w:eastAsia="SimSun" w:cs="SimSun"/>
          <w:sz w:val="21"/>
          <w:szCs w:val="21"/>
        </w:rPr>
        <w:t>无法体现法律的安定性与权威性。故此，积极推进《</w:t>
      </w:r>
      <w:r>
        <w:rPr>
          <w:rFonts w:ascii="SimSun" w:hAnsi="SimSun" w:eastAsia="SimSun" w:cs="SimSun"/>
          <w:sz w:val="21"/>
          <w:szCs w:val="21"/>
          <w:spacing w:val="-1"/>
        </w:rPr>
        <w:t>反垄断法》的修订已然刻</w:t>
      </w:r>
      <w:r>
        <w:rPr>
          <w:rFonts w:ascii="SimSun" w:hAnsi="SimSun" w:eastAsia="SimSun" w:cs="SimSun"/>
          <w:sz w:val="21"/>
          <w:szCs w:val="21"/>
        </w:rPr>
        <w:t xml:space="preserve"> </w:t>
      </w:r>
      <w:r>
        <w:rPr>
          <w:rFonts w:ascii="SimSun" w:hAnsi="SimSun" w:eastAsia="SimSun" w:cs="SimSun"/>
          <w:sz w:val="21"/>
          <w:szCs w:val="21"/>
          <w:spacing w:val="-3"/>
        </w:rPr>
        <w:t>不容缓。</w:t>
      </w:r>
    </w:p>
    <w:p>
      <w:pPr>
        <w:ind w:left="423"/>
        <w:spacing w:before="85" w:line="221" w:lineRule="auto"/>
        <w:outlineLvl w:val="1"/>
        <w:rPr>
          <w:rFonts w:ascii="SimHei" w:hAnsi="SimHei" w:eastAsia="SimHei" w:cs="SimHei"/>
          <w:sz w:val="21"/>
          <w:szCs w:val="21"/>
        </w:rPr>
      </w:pPr>
      <w:r>
        <w:rPr>
          <w:rFonts w:ascii="SimHei" w:hAnsi="SimHei" w:eastAsia="SimHei" w:cs="SimHei"/>
          <w:sz w:val="21"/>
          <w:szCs w:val="21"/>
          <w:b/>
          <w:bCs/>
          <w:spacing w:val="-1"/>
        </w:rPr>
        <w:t>2.修订我国《反垄断法》急需关注的主要问题</w:t>
      </w:r>
    </w:p>
    <w:p>
      <w:pPr>
        <w:ind w:right="336" w:firstLine="439"/>
        <w:spacing w:before="103" w:line="280" w:lineRule="auto"/>
        <w:jc w:val="both"/>
        <w:rPr>
          <w:rFonts w:ascii="SimSun" w:hAnsi="SimSun" w:eastAsia="SimSun" w:cs="SimSun"/>
          <w:sz w:val="21"/>
          <w:szCs w:val="21"/>
        </w:rPr>
      </w:pPr>
      <w:r>
        <w:rPr>
          <w:rFonts w:ascii="SimSun" w:hAnsi="SimSun" w:eastAsia="SimSun" w:cs="SimSun"/>
          <w:sz w:val="21"/>
          <w:szCs w:val="21"/>
        </w:rPr>
        <w:t>时至今日，我国《反垄断法》实施已13年，该法的修订和配套规则完善已</w:t>
      </w:r>
      <w:r>
        <w:rPr>
          <w:rFonts w:ascii="SimSun" w:hAnsi="SimSun" w:eastAsia="SimSun" w:cs="SimSun"/>
          <w:sz w:val="21"/>
          <w:szCs w:val="21"/>
          <w:spacing w:val="2"/>
        </w:rPr>
        <w:t xml:space="preserve"> </w:t>
      </w:r>
      <w:r>
        <w:rPr>
          <w:rFonts w:ascii="SimSun" w:hAnsi="SimSun" w:eastAsia="SimSun" w:cs="SimSun"/>
          <w:sz w:val="21"/>
          <w:szCs w:val="21"/>
        </w:rPr>
        <w:t>经成为各界关注的焦点。如今，关于《反垄断法》修</w:t>
      </w:r>
      <w:r>
        <w:rPr>
          <w:rFonts w:ascii="SimSun" w:hAnsi="SimSun" w:eastAsia="SimSun" w:cs="SimSun"/>
          <w:sz w:val="21"/>
          <w:szCs w:val="21"/>
          <w:spacing w:val="-1"/>
        </w:rPr>
        <w:t>订的研究工作正如火如荼</w:t>
      </w:r>
      <w:r>
        <w:rPr>
          <w:rFonts w:ascii="SimSun" w:hAnsi="SimSun" w:eastAsia="SimSun" w:cs="SimSun"/>
          <w:sz w:val="21"/>
          <w:szCs w:val="21"/>
        </w:rPr>
        <w:t xml:space="preserve"> </w:t>
      </w:r>
      <w:r>
        <w:rPr>
          <w:rFonts w:ascii="SimSun" w:hAnsi="SimSun" w:eastAsia="SimSun" w:cs="SimSun"/>
          <w:sz w:val="21"/>
          <w:szCs w:val="21"/>
          <w:spacing w:val="-6"/>
        </w:rPr>
        <w:t>地进行，①如何通过推进《反垄断法》修订并完善配套法律规范，落实竞</w:t>
      </w:r>
      <w:r>
        <w:rPr>
          <w:rFonts w:ascii="SimSun" w:hAnsi="SimSun" w:eastAsia="SimSun" w:cs="SimSun"/>
          <w:sz w:val="21"/>
          <w:szCs w:val="21"/>
          <w:spacing w:val="-7"/>
        </w:rPr>
        <w:t>争政策</w:t>
      </w:r>
      <w:r>
        <w:rPr>
          <w:rFonts w:ascii="SimSun" w:hAnsi="SimSun" w:eastAsia="SimSun" w:cs="SimSun"/>
          <w:sz w:val="21"/>
          <w:szCs w:val="21"/>
        </w:rPr>
        <w:t xml:space="preserve"> </w:t>
      </w:r>
      <w:r>
        <w:rPr>
          <w:rFonts w:ascii="SimSun" w:hAnsi="SimSun" w:eastAsia="SimSun" w:cs="SimSun"/>
          <w:sz w:val="21"/>
          <w:szCs w:val="21"/>
        </w:rPr>
        <w:t>在市场经济中的基础性地位，值得期待。②值得注意的是</w:t>
      </w:r>
      <w:r>
        <w:rPr>
          <w:rFonts w:ascii="SimSun" w:hAnsi="SimSun" w:eastAsia="SimSun" w:cs="SimSun"/>
          <w:sz w:val="21"/>
          <w:szCs w:val="21"/>
          <w:spacing w:val="-1"/>
        </w:rPr>
        <w:t>，尽管经营者通过数</w:t>
      </w:r>
      <w:r>
        <w:rPr>
          <w:rFonts w:ascii="SimSun" w:hAnsi="SimSun" w:eastAsia="SimSun" w:cs="SimSun"/>
          <w:sz w:val="21"/>
          <w:szCs w:val="21"/>
        </w:rPr>
        <w:t xml:space="preserve"> </w:t>
      </w:r>
      <w:r>
        <w:rPr>
          <w:rFonts w:ascii="SimSun" w:hAnsi="SimSun" w:eastAsia="SimSun" w:cs="SimSun"/>
          <w:sz w:val="21"/>
          <w:szCs w:val="21"/>
          <w:spacing w:val="-5"/>
        </w:rPr>
        <w:t>据利用实施的排除、限制竞争行为尚未脱离</w:t>
      </w:r>
      <w:r>
        <w:rPr>
          <w:rFonts w:ascii="SimSun" w:hAnsi="SimSun" w:eastAsia="SimSun" w:cs="SimSun"/>
          <w:sz w:val="21"/>
          <w:szCs w:val="21"/>
          <w:spacing w:val="-6"/>
        </w:rPr>
        <w:t>我国反垄断法现有制度框架，但仍然</w:t>
      </w:r>
      <w:r>
        <w:rPr>
          <w:rFonts w:ascii="SimSun" w:hAnsi="SimSun" w:eastAsia="SimSun" w:cs="SimSun"/>
          <w:sz w:val="21"/>
          <w:szCs w:val="21"/>
        </w:rPr>
        <w:t xml:space="preserve"> </w:t>
      </w:r>
      <w:r>
        <w:rPr>
          <w:rFonts w:ascii="SimSun" w:hAnsi="SimSun" w:eastAsia="SimSun" w:cs="SimSun"/>
          <w:sz w:val="21"/>
          <w:szCs w:val="21"/>
          <w:spacing w:val="-6"/>
        </w:rPr>
        <w:t>在相关市场界定、市场支配地位认定、数字垄断协议认定、经营者集中申报</w:t>
      </w:r>
      <w:r>
        <w:rPr>
          <w:rFonts w:ascii="SimSun" w:hAnsi="SimSun" w:eastAsia="SimSun" w:cs="SimSun"/>
          <w:sz w:val="21"/>
          <w:szCs w:val="21"/>
          <w:spacing w:val="-7"/>
        </w:rPr>
        <w:t>标准</w:t>
      </w:r>
      <w:r>
        <w:rPr>
          <w:rFonts w:ascii="SimSun" w:hAnsi="SimSun" w:eastAsia="SimSun" w:cs="SimSun"/>
          <w:sz w:val="21"/>
          <w:szCs w:val="21"/>
        </w:rPr>
        <w:t xml:space="preserve"> </w:t>
      </w:r>
      <w:r>
        <w:rPr>
          <w:rFonts w:ascii="SimSun" w:hAnsi="SimSun" w:eastAsia="SimSun" w:cs="SimSun"/>
          <w:sz w:val="21"/>
          <w:szCs w:val="21"/>
          <w:spacing w:val="-6"/>
        </w:rPr>
        <w:t>等规定上难以适应数字经济下迅猛的发展趋势。无论是互联网、大数据抑或是人</w:t>
      </w:r>
    </w:p>
    <w:p>
      <w:pPr>
        <w:pStyle w:val="BodyText"/>
        <w:spacing w:line="306" w:lineRule="auto"/>
        <w:rPr/>
      </w:pPr>
      <w:r/>
    </w:p>
    <w:p>
      <w:pPr>
        <w:pStyle w:val="BodyText"/>
        <w:spacing w:line="307" w:lineRule="auto"/>
        <w:rPr/>
      </w:pPr>
      <w:r/>
    </w:p>
    <w:p>
      <w:pPr>
        <w:ind w:right="336" w:firstLine="359"/>
        <w:spacing w:before="69" w:line="237" w:lineRule="auto"/>
        <w:rPr>
          <w:rFonts w:ascii="SimSun" w:hAnsi="SimSun" w:eastAsia="SimSun" w:cs="SimSun"/>
          <w:sz w:val="21"/>
          <w:szCs w:val="21"/>
        </w:rPr>
      </w:pPr>
      <w:r>
        <w:rPr>
          <w:rFonts w:ascii="SimSun" w:hAnsi="SimSun" w:eastAsia="SimSun" w:cs="SimSun"/>
          <w:sz w:val="21"/>
          <w:szCs w:val="21"/>
        </w:rPr>
        <w:t>①</w:t>
      </w:r>
      <w:r>
        <w:rPr>
          <w:rFonts w:ascii="SimSun" w:hAnsi="SimSun" w:eastAsia="SimSun" w:cs="SimSun"/>
          <w:sz w:val="21"/>
          <w:szCs w:val="21"/>
          <w:spacing w:val="77"/>
        </w:rPr>
        <w:t xml:space="preserve"> </w:t>
      </w:r>
      <w:r>
        <w:rPr>
          <w:rFonts w:ascii="SimSun" w:hAnsi="SimSun" w:eastAsia="SimSun" w:cs="SimSun"/>
          <w:sz w:val="21"/>
          <w:szCs w:val="21"/>
        </w:rPr>
        <w:t>2017年9月，中国政法大学召开《反垄断法》修订课题结项会，</w:t>
      </w:r>
      <w:r>
        <w:rPr>
          <w:rFonts w:ascii="Times New Roman" w:hAnsi="Times New Roman" w:eastAsia="Times New Roman" w:cs="Times New Roman"/>
          <w:sz w:val="21"/>
          <w:szCs w:val="21"/>
        </w:rPr>
        <w:t>htp://     </w:t>
      </w:r>
      <w:r>
        <w:rPr>
          <w:rFonts w:ascii="SimSun" w:hAnsi="SimSun" w:eastAsia="SimSun" w:cs="SimSun"/>
          <w:sz w:val="21"/>
          <w:szCs w:val="21"/>
          <w:spacing w:val="-18"/>
        </w:rPr>
        <w:t>www.ndrc.gov.cn/gzdt/201709/120170906_860235.html</w:t>
      </w:r>
      <w:r>
        <w:rPr>
          <w:rFonts w:ascii="SimSun" w:hAnsi="SimSun" w:eastAsia="SimSun" w:cs="SimSun"/>
          <w:sz w:val="21"/>
          <w:szCs w:val="21"/>
          <w:spacing w:val="-19"/>
        </w:rPr>
        <w:t>;2017年11月，国务院反垄断委员会</w:t>
      </w:r>
      <w:r>
        <w:rPr>
          <w:rFonts w:ascii="SimSun" w:hAnsi="SimSun" w:eastAsia="SimSun" w:cs="SimSun"/>
          <w:sz w:val="21"/>
          <w:szCs w:val="21"/>
        </w:rPr>
        <w:t xml:space="preserve"> </w:t>
      </w:r>
      <w:r>
        <w:rPr>
          <w:rFonts w:ascii="SimSun" w:hAnsi="SimSun" w:eastAsia="SimSun" w:cs="SimSun"/>
          <w:sz w:val="21"/>
          <w:szCs w:val="21"/>
          <w:spacing w:val="-7"/>
        </w:rPr>
        <w:t>办公室组织召开《反垄断法》修订专题研讨会，</w:t>
      </w:r>
      <w:r>
        <w:rPr>
          <w:rFonts w:ascii="SimSun" w:hAnsi="SimSun" w:eastAsia="SimSun" w:cs="SimSun"/>
          <w:sz w:val="21"/>
          <w:szCs w:val="21"/>
          <w:spacing w:val="-25"/>
        </w:rPr>
        <w:t xml:space="preserve"> </w:t>
      </w:r>
      <w:hyperlink w:history="true" r:id="rId584">
        <w:r>
          <w:rPr>
            <w:rFonts w:ascii="Times New Roman" w:hAnsi="Times New Roman" w:eastAsia="Times New Roman" w:cs="Times New Roman"/>
            <w:sz w:val="21"/>
            <w:szCs w:val="21"/>
            <w:spacing w:val="-7"/>
          </w:rPr>
          <w:t>htp://l</w:t>
        </w:r>
        <w:r>
          <w:rPr>
            <w:rFonts w:ascii="Times New Roman" w:hAnsi="Times New Roman" w:eastAsia="Times New Roman" w:cs="Times New Roman"/>
            <w:sz w:val="21"/>
            <w:szCs w:val="21"/>
            <w:spacing w:val="-8"/>
          </w:rPr>
          <w:t>dj.mofcom.gov.cn/article/xxth/</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14"/>
        </w:rPr>
        <w:t>201711/20171102673084.shtml,最后访问时间</w:t>
      </w:r>
      <w:r>
        <w:rPr>
          <w:rFonts w:ascii="SimSun" w:hAnsi="SimSun" w:eastAsia="SimSun" w:cs="SimSun"/>
          <w:sz w:val="21"/>
          <w:szCs w:val="21"/>
          <w:spacing w:val="-15"/>
        </w:rPr>
        <w:t>：2020年12月23日。</w:t>
      </w:r>
    </w:p>
    <w:p>
      <w:pPr>
        <w:ind w:right="341" w:firstLine="359"/>
        <w:spacing w:before="35" w:line="234" w:lineRule="auto"/>
        <w:rPr>
          <w:rFonts w:ascii="SimSun" w:hAnsi="SimSun" w:eastAsia="SimSun" w:cs="SimSun"/>
          <w:sz w:val="21"/>
          <w:szCs w:val="21"/>
        </w:rPr>
      </w:pPr>
      <w:r>
        <w:rPr>
          <w:rFonts w:ascii="SimSun" w:hAnsi="SimSun" w:eastAsia="SimSun" w:cs="SimSun"/>
          <w:sz w:val="21"/>
          <w:szCs w:val="21"/>
          <w:spacing w:val="-20"/>
          <w:w w:val="97"/>
        </w:rPr>
        <w:t>②</w:t>
      </w:r>
      <w:r>
        <w:rPr>
          <w:rFonts w:ascii="SimSun" w:hAnsi="SimSun" w:eastAsia="SimSun" w:cs="SimSun"/>
          <w:sz w:val="21"/>
          <w:szCs w:val="21"/>
          <w:spacing w:val="79"/>
        </w:rPr>
        <w:t xml:space="preserve"> </w:t>
      </w:r>
      <w:r>
        <w:rPr>
          <w:rFonts w:ascii="SimSun" w:hAnsi="SimSun" w:eastAsia="SimSun" w:cs="SimSun"/>
          <w:sz w:val="21"/>
          <w:szCs w:val="21"/>
          <w:spacing w:val="-20"/>
          <w:w w:val="97"/>
        </w:rPr>
        <w:t>国家市场监督管理总局张茅局长撰文指出：“更加注重发挥竞争政策对市场经济</w:t>
      </w:r>
      <w:r>
        <w:rPr>
          <w:rFonts w:ascii="SimSun" w:hAnsi="SimSun" w:eastAsia="SimSun" w:cs="SimSun"/>
          <w:sz w:val="21"/>
          <w:szCs w:val="21"/>
        </w:rPr>
        <w:t xml:space="preserve"> </w:t>
      </w:r>
      <w:r>
        <w:rPr>
          <w:rFonts w:ascii="SimSun" w:hAnsi="SimSun" w:eastAsia="SimSun" w:cs="SimSun"/>
          <w:sz w:val="21"/>
          <w:szCs w:val="21"/>
          <w:spacing w:val="-21"/>
          <w:w w:val="97"/>
        </w:rPr>
        <w:t>的基础性作用。围绕建设全国统一大市场，强化竞争政策在国家经济政策体系中的基础性</w:t>
      </w:r>
      <w:r>
        <w:rPr>
          <w:rFonts w:ascii="SimSun" w:hAnsi="SimSun" w:eastAsia="SimSun" w:cs="SimSun"/>
          <w:sz w:val="21"/>
          <w:szCs w:val="21"/>
          <w:spacing w:val="10"/>
        </w:rPr>
        <w:t xml:space="preserve"> </w:t>
      </w:r>
      <w:r>
        <w:rPr>
          <w:rFonts w:ascii="SimSun" w:hAnsi="SimSun" w:eastAsia="SimSun" w:cs="SimSun"/>
          <w:sz w:val="21"/>
          <w:szCs w:val="21"/>
          <w:spacing w:val="-19"/>
          <w:w w:val="94"/>
        </w:rPr>
        <w:t>地位。抓紧推进反垄断法修订和配套立法，完善反垄断法律规则体系。参见张茅：《保护公</w:t>
      </w:r>
      <w:r>
        <w:rPr>
          <w:rFonts w:ascii="SimSun" w:hAnsi="SimSun" w:eastAsia="SimSun" w:cs="SimSun"/>
          <w:sz w:val="21"/>
          <w:szCs w:val="21"/>
          <w:spacing w:val="3"/>
        </w:rPr>
        <w:t xml:space="preserve"> </w:t>
      </w:r>
      <w:r>
        <w:rPr>
          <w:rFonts w:ascii="SimSun" w:hAnsi="SimSun" w:eastAsia="SimSun" w:cs="SimSun"/>
          <w:sz w:val="21"/>
          <w:szCs w:val="21"/>
          <w:spacing w:val="-24"/>
        </w:rPr>
        <w:t>平竞争，促进社会主义市场经济健康发展》,载《人民日报》2018</w:t>
      </w:r>
      <w:r>
        <w:rPr>
          <w:rFonts w:ascii="SimSun" w:hAnsi="SimSun" w:eastAsia="SimSun" w:cs="SimSun"/>
          <w:sz w:val="21"/>
          <w:szCs w:val="21"/>
          <w:spacing w:val="-25"/>
        </w:rPr>
        <w:t>年8月1日。</w:t>
      </w:r>
    </w:p>
    <w:p>
      <w:pPr>
        <w:spacing w:line="234" w:lineRule="auto"/>
        <w:sectPr>
          <w:pgSz w:w="8490" w:h="13140"/>
          <w:pgMar w:top="400" w:right="419" w:bottom="400" w:left="570" w:header="0" w:footer="0" w:gutter="0"/>
        </w:sectPr>
        <w:rPr>
          <w:rFonts w:ascii="SimSun" w:hAnsi="SimSun" w:eastAsia="SimSun" w:cs="SimSun"/>
          <w:sz w:val="21"/>
          <w:szCs w:val="21"/>
        </w:rPr>
      </w:pPr>
    </w:p>
    <w:p>
      <w:pPr>
        <w:ind w:left="420"/>
        <w:spacing w:before="189"/>
        <w:rPr>
          <w:rFonts w:ascii="SimHei" w:hAnsi="SimHei" w:eastAsia="SimHei" w:cs="SimHei"/>
          <w:sz w:val="15"/>
          <w:szCs w:val="15"/>
        </w:rPr>
      </w:pPr>
      <w:r>
        <w:drawing>
          <wp:anchor distT="0" distB="0" distL="0" distR="0" simplePos="0" relativeHeight="252901376" behindDoc="0" locked="0" layoutInCell="0" allowOverlap="1">
            <wp:simplePos x="0" y="0"/>
            <wp:positionH relativeFrom="page">
              <wp:posOffset>387353</wp:posOffset>
            </wp:positionH>
            <wp:positionV relativeFrom="page">
              <wp:posOffset>6972329</wp:posOffset>
            </wp:positionV>
            <wp:extent cx="1155701" cy="6351"/>
            <wp:effectExtent l="0" t="0" r="0" b="0"/>
            <wp:wrapNone/>
            <wp:docPr id="1056" name="IM 1056"/>
            <wp:cNvGraphicFramePr/>
            <a:graphic>
              <a:graphicData uri="http://schemas.openxmlformats.org/drawingml/2006/picture">
                <pic:pic>
                  <pic:nvPicPr>
                    <pic:cNvPr id="1056" name="IM 1056"/>
                    <pic:cNvPicPr/>
                  </pic:nvPicPr>
                  <pic:blipFill>
                    <a:blip r:embed="rId585"/>
                    <a:stretch>
                      <a:fillRect/>
                    </a:stretch>
                  </pic:blipFill>
                  <pic:spPr>
                    <a:xfrm rot="0">
                      <a:off x="0" y="0"/>
                      <a:ext cx="1155701" cy="6351"/>
                    </a:xfrm>
                    <a:prstGeom prst="rect">
                      <a:avLst/>
                    </a:prstGeom>
                  </pic:spPr>
                </pic:pic>
              </a:graphicData>
            </a:graphic>
          </wp:anchor>
        </w:drawing>
      </w:r>
      <w:r>
        <w:pict>
          <v:shape id="_x0000_s682" style="position:absolute;margin-left:-1pt;margin-top:13.2422pt;mso-position-vertical-relative:text;mso-position-horizontal-relative:text;width:12.85pt;height:7.2pt;z-index:25290035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394</w:t>
                  </w:r>
                </w:p>
              </w:txbxContent>
            </v:textbox>
          </v:shape>
        </w:pict>
      </w:r>
      <w:r>
        <w:rPr>
          <w:rFonts w:ascii="SimHei" w:hAnsi="SimHei" w:eastAsia="SimHei" w:cs="SimHei"/>
          <w:sz w:val="15"/>
          <w:szCs w:val="15"/>
          <w:position w:val="-5"/>
        </w:rPr>
        <w:drawing>
          <wp:inline distT="0" distB="0" distL="0" distR="0">
            <wp:extent cx="6361" cy="279444"/>
            <wp:effectExtent l="0" t="0" r="0" b="0"/>
            <wp:docPr id="1058" name="IM 1058"/>
            <wp:cNvGraphicFramePr/>
            <a:graphic>
              <a:graphicData uri="http://schemas.openxmlformats.org/drawingml/2006/picture">
                <pic:pic>
                  <pic:nvPicPr>
                    <pic:cNvPr id="1058" name="IM 1058"/>
                    <pic:cNvPicPr/>
                  </pic:nvPicPr>
                  <pic:blipFill>
                    <a:blip r:embed="rId586"/>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54"/>
          <w:w w:val="101"/>
        </w:rPr>
        <w:t xml:space="preserve"> </w:t>
      </w:r>
      <w:r>
        <w:rPr>
          <w:rFonts w:ascii="SimHei" w:hAnsi="SimHei" w:eastAsia="SimHei" w:cs="SimHei"/>
          <w:sz w:val="15"/>
          <w:szCs w:val="15"/>
          <w:spacing w:val="7"/>
        </w:rPr>
        <w:t>第七章</w:t>
      </w:r>
      <w:r>
        <w:rPr>
          <w:rFonts w:ascii="SimHei" w:hAnsi="SimHei" w:eastAsia="SimHei" w:cs="SimHei"/>
          <w:sz w:val="15"/>
          <w:szCs w:val="15"/>
          <w:spacing w:val="16"/>
        </w:rPr>
        <w:t xml:space="preserve">  </w:t>
      </w:r>
      <w:r>
        <w:rPr>
          <w:rFonts w:ascii="SimHei" w:hAnsi="SimHei" w:eastAsia="SimHei" w:cs="SimHei"/>
          <w:sz w:val="15"/>
          <w:szCs w:val="15"/>
          <w:spacing w:val="7"/>
        </w:rPr>
        <w:t>数据市场竞争的法律规制研究</w:t>
      </w:r>
    </w:p>
    <w:p>
      <w:pPr>
        <w:pStyle w:val="BodyText"/>
        <w:spacing w:line="345" w:lineRule="auto"/>
        <w:rPr/>
      </w:pPr>
      <w:r/>
    </w:p>
    <w:p>
      <w:pPr>
        <w:ind w:left="440" w:right="177"/>
        <w:spacing w:before="68" w:line="279" w:lineRule="auto"/>
        <w:jc w:val="both"/>
        <w:rPr>
          <w:rFonts w:ascii="SimSun" w:hAnsi="SimSun" w:eastAsia="SimSun" w:cs="SimSun"/>
          <w:sz w:val="21"/>
          <w:szCs w:val="21"/>
        </w:rPr>
      </w:pPr>
      <w:r>
        <w:rPr>
          <w:rFonts w:ascii="SimSun" w:hAnsi="SimSun" w:eastAsia="SimSun" w:cs="SimSun"/>
          <w:sz w:val="21"/>
          <w:szCs w:val="21"/>
          <w:spacing w:val="-6"/>
        </w:rPr>
        <w:t>工智能等新兴技术都使得反垄断法在上述问题的适用上有些捉襟见肘。①结合前</w:t>
      </w:r>
      <w:r>
        <w:rPr>
          <w:rFonts w:ascii="SimSun" w:hAnsi="SimSun" w:eastAsia="SimSun" w:cs="SimSun"/>
          <w:sz w:val="21"/>
          <w:szCs w:val="21"/>
        </w:rPr>
        <w:t xml:space="preserve"> </w:t>
      </w:r>
      <w:r>
        <w:rPr>
          <w:rFonts w:ascii="SimSun" w:hAnsi="SimSun" w:eastAsia="SimSun" w:cs="SimSun"/>
          <w:sz w:val="21"/>
          <w:szCs w:val="21"/>
        </w:rPr>
        <w:t>文分析，本书仅在关涉经营者数据利用的反垄断限制上亟待解决的问题予以探</w:t>
      </w:r>
      <w:r>
        <w:rPr>
          <w:rFonts w:ascii="SimSun" w:hAnsi="SimSun" w:eastAsia="SimSun" w:cs="SimSun"/>
          <w:sz w:val="21"/>
          <w:szCs w:val="21"/>
          <w:spacing w:val="17"/>
        </w:rPr>
        <w:t xml:space="preserve"> </w:t>
      </w:r>
      <w:r>
        <w:rPr>
          <w:rFonts w:ascii="SimSun" w:hAnsi="SimSun" w:eastAsia="SimSun" w:cs="SimSun"/>
          <w:sz w:val="21"/>
          <w:szCs w:val="21"/>
          <w:spacing w:val="-11"/>
        </w:rPr>
        <w:t>讨，并希望我国《反垄断法》能够在修订过程中对这些问题予以有效回</w:t>
      </w:r>
      <w:r>
        <w:rPr>
          <w:rFonts w:ascii="SimSun" w:hAnsi="SimSun" w:eastAsia="SimSun" w:cs="SimSun"/>
          <w:sz w:val="21"/>
          <w:szCs w:val="21"/>
          <w:spacing w:val="-12"/>
        </w:rPr>
        <w:t>应。</w:t>
      </w:r>
    </w:p>
    <w:p>
      <w:pPr>
        <w:ind w:left="335" w:firstLine="544"/>
        <w:spacing w:before="103" w:line="295" w:lineRule="auto"/>
        <w:tabs>
          <w:tab w:val="left" w:pos="440"/>
        </w:tabs>
        <w:rPr>
          <w:rFonts w:ascii="SimSun" w:hAnsi="SimSun" w:eastAsia="SimSun" w:cs="SimSun"/>
          <w:sz w:val="21"/>
          <w:szCs w:val="21"/>
        </w:rPr>
      </w:pPr>
      <w:r>
        <w:rPr>
          <w:rFonts w:ascii="SimSun" w:hAnsi="SimSun" w:eastAsia="SimSun" w:cs="SimSun"/>
          <w:sz w:val="21"/>
          <w:szCs w:val="21"/>
          <w:spacing w:val="5"/>
        </w:rPr>
        <w:t>首先，修缮垄断协议禁止制度的相关规则。承前所述，在“算法辅助性”</w:t>
      </w:r>
      <w:r>
        <w:rPr>
          <w:rFonts w:ascii="SimSun" w:hAnsi="SimSun" w:eastAsia="SimSun" w:cs="SimSun"/>
          <w:sz w:val="21"/>
          <w:szCs w:val="21"/>
          <w:spacing w:val="15"/>
        </w:rPr>
        <w:t xml:space="preserve"> </w:t>
      </w:r>
      <w:r>
        <w:rPr>
          <w:rFonts w:ascii="SimSun" w:hAnsi="SimSun" w:eastAsia="SimSun" w:cs="SimSun"/>
          <w:sz w:val="21"/>
          <w:szCs w:val="21"/>
          <w:spacing w:val="3"/>
        </w:rPr>
        <w:t>数字垄断协议情境下，“信使型”算法的应用在意思联络的</w:t>
      </w:r>
      <w:r>
        <w:rPr>
          <w:rFonts w:ascii="SimSun" w:hAnsi="SimSun" w:eastAsia="SimSun" w:cs="SimSun"/>
          <w:sz w:val="21"/>
          <w:szCs w:val="21"/>
          <w:spacing w:val="2"/>
        </w:rPr>
        <w:t>证据收集与认定上</w:t>
      </w:r>
      <w:r>
        <w:rPr>
          <w:rFonts w:ascii="SimSun" w:hAnsi="SimSun" w:eastAsia="SimSun" w:cs="SimSun"/>
          <w:sz w:val="21"/>
          <w:szCs w:val="21"/>
        </w:rPr>
        <w:t xml:space="preserve">   </w:t>
      </w:r>
      <w:r>
        <w:rPr>
          <w:rFonts w:ascii="SimSun" w:hAnsi="SimSun" w:eastAsia="SimSun" w:cs="SimSun"/>
          <w:sz w:val="21"/>
          <w:szCs w:val="21"/>
        </w:rPr>
        <w:t>给反垄断执法部门带来困扰，却并未动摇现有《反垄</w:t>
      </w:r>
      <w:r>
        <w:rPr>
          <w:rFonts w:ascii="SimSun" w:hAnsi="SimSun" w:eastAsia="SimSun" w:cs="SimSun"/>
          <w:sz w:val="21"/>
          <w:szCs w:val="21"/>
          <w:spacing w:val="-1"/>
        </w:rPr>
        <w:t>断法》的规则体系。然而，</w:t>
      </w:r>
      <w:r>
        <w:rPr>
          <w:rFonts w:ascii="SimSun" w:hAnsi="SimSun" w:eastAsia="SimSun" w:cs="SimSun"/>
          <w:sz w:val="21"/>
          <w:szCs w:val="21"/>
        </w:rPr>
        <w:t xml:space="preserve">  </w:t>
      </w:r>
      <w:r>
        <w:rPr>
          <w:rFonts w:ascii="SimSun" w:hAnsi="SimSun" w:eastAsia="SimSun" w:cs="SimSun"/>
          <w:sz w:val="21"/>
          <w:szCs w:val="21"/>
          <w:spacing w:val="3"/>
        </w:rPr>
        <w:t>“中心型”算法的引入却使得相应的数字垄断协议游离于横向垄断协议与纵向  </w:t>
      </w:r>
      <w:r>
        <w:rPr>
          <w:rFonts w:ascii="SimSun" w:hAnsi="SimSun" w:eastAsia="SimSun" w:cs="SimSun"/>
          <w:sz w:val="21"/>
          <w:szCs w:val="21"/>
          <w:spacing w:val="3"/>
        </w:rPr>
        <w:t>垄断协议之外，造成实践中执法部门及法院的行为定性困难</w:t>
      </w:r>
      <w:r>
        <w:rPr>
          <w:rFonts w:ascii="SimSun" w:hAnsi="SimSun" w:eastAsia="SimSun" w:cs="SimSun"/>
          <w:sz w:val="21"/>
          <w:szCs w:val="21"/>
          <w:spacing w:val="2"/>
        </w:rPr>
        <w:t>。在加深与强化规</w:t>
      </w:r>
      <w:r>
        <w:rPr>
          <w:rFonts w:ascii="SimSun" w:hAnsi="SimSun" w:eastAsia="SimSun" w:cs="SimSun"/>
          <w:sz w:val="21"/>
          <w:szCs w:val="21"/>
        </w:rPr>
        <w:t xml:space="preserve">   </w:t>
      </w:r>
      <w:r>
        <w:rPr>
          <w:rFonts w:ascii="SimSun" w:hAnsi="SimSun" w:eastAsia="SimSun" w:cs="SimSun"/>
          <w:sz w:val="21"/>
          <w:szCs w:val="21"/>
          <w:spacing w:val="9"/>
        </w:rPr>
        <w:t>则理解与适用功能有限的前提下，对现有规定进行一定的调整就显得确有必  </w:t>
      </w:r>
      <w:r>
        <w:rPr>
          <w:rFonts w:ascii="SimSun" w:hAnsi="SimSun" w:eastAsia="SimSun" w:cs="SimSun"/>
          <w:sz w:val="21"/>
          <w:szCs w:val="21"/>
          <w:spacing w:val="3"/>
        </w:rPr>
        <w:t>要。当前我国《反垄断法》中的垄断协议禁止采取二分法，</w:t>
      </w:r>
      <w:r>
        <w:rPr>
          <w:rFonts w:ascii="SimSun" w:hAnsi="SimSun" w:eastAsia="SimSun" w:cs="SimSun"/>
          <w:sz w:val="21"/>
          <w:szCs w:val="21"/>
          <w:spacing w:val="2"/>
        </w:rPr>
        <w:t>即将垄断协议分为</w:t>
      </w:r>
      <w:r>
        <w:rPr>
          <w:rFonts w:ascii="SimSun" w:hAnsi="SimSun" w:eastAsia="SimSun" w:cs="SimSun"/>
          <w:sz w:val="21"/>
          <w:szCs w:val="21"/>
        </w:rPr>
        <w:t xml:space="preserve">   </w:t>
      </w:r>
      <w:r>
        <w:rPr>
          <w:rFonts w:ascii="SimSun" w:hAnsi="SimSun" w:eastAsia="SimSun" w:cs="SimSun"/>
          <w:sz w:val="21"/>
          <w:szCs w:val="21"/>
          <w:spacing w:val="7"/>
        </w:rPr>
        <w:t>横向垄断协议与纵向垄断协议。实际上，禁止垄断协议二分法诞生于20</w:t>
      </w:r>
      <w:r>
        <w:rPr>
          <w:rFonts w:ascii="SimSun" w:hAnsi="SimSun" w:eastAsia="SimSun" w:cs="SimSun"/>
          <w:sz w:val="21"/>
          <w:szCs w:val="21"/>
          <w:spacing w:val="-37"/>
        </w:rPr>
        <w:t xml:space="preserve"> </w:t>
      </w:r>
      <w:r>
        <w:rPr>
          <w:rFonts w:ascii="SimSun" w:hAnsi="SimSun" w:eastAsia="SimSun" w:cs="SimSun"/>
          <w:sz w:val="21"/>
          <w:szCs w:val="21"/>
          <w:spacing w:val="7"/>
        </w:rPr>
        <w:t>世纪  </w:t>
      </w:r>
      <w:r>
        <w:rPr>
          <w:rFonts w:ascii="SimSun" w:hAnsi="SimSun" w:eastAsia="SimSun" w:cs="SimSun"/>
          <w:sz w:val="21"/>
          <w:szCs w:val="21"/>
        </w:rPr>
        <w:tab/>
      </w:r>
      <w:r>
        <w:rPr>
          <w:rFonts w:ascii="SimSun" w:hAnsi="SimSun" w:eastAsia="SimSun" w:cs="SimSun"/>
          <w:sz w:val="21"/>
          <w:szCs w:val="21"/>
          <w:spacing w:val="3"/>
        </w:rPr>
        <w:t>70年代的美国“怀特汽车公司案”,②将垄断协议分为横向垄断协议与纵向垄  </w:t>
      </w:r>
      <w:r>
        <w:rPr>
          <w:rFonts w:ascii="SimSun" w:hAnsi="SimSun" w:eastAsia="SimSun" w:cs="SimSun"/>
          <w:sz w:val="21"/>
          <w:szCs w:val="21"/>
          <w:spacing w:val="3"/>
        </w:rPr>
        <w:t>断协议分别予以禁止的考虑是提高反垄断执</w:t>
      </w:r>
      <w:r>
        <w:rPr>
          <w:rFonts w:ascii="SimSun" w:hAnsi="SimSun" w:eastAsia="SimSun" w:cs="SimSun"/>
          <w:sz w:val="21"/>
          <w:szCs w:val="21"/>
          <w:spacing w:val="2"/>
        </w:rPr>
        <w:t>法与司法之效率。其最大优势在于</w:t>
      </w:r>
      <w:r>
        <w:rPr>
          <w:rFonts w:ascii="SimSun" w:hAnsi="SimSun" w:eastAsia="SimSun" w:cs="SimSun"/>
          <w:sz w:val="21"/>
          <w:szCs w:val="21"/>
        </w:rPr>
        <w:t xml:space="preserve">   </w:t>
      </w:r>
      <w:r>
        <w:rPr>
          <w:rFonts w:ascii="SimSun" w:hAnsi="SimSun" w:eastAsia="SimSun" w:cs="SimSun"/>
          <w:sz w:val="21"/>
          <w:szCs w:val="21"/>
          <w:spacing w:val="3"/>
        </w:rPr>
        <w:t>清晰、简单，因为具有竞争关系的经营者之间一旦就产品价格</w:t>
      </w:r>
      <w:r>
        <w:rPr>
          <w:rFonts w:ascii="SimSun" w:hAnsi="SimSun" w:eastAsia="SimSun" w:cs="SimSun"/>
          <w:sz w:val="21"/>
          <w:szCs w:val="21"/>
          <w:spacing w:val="2"/>
        </w:rPr>
        <w:t>、产量等交易条</w:t>
      </w:r>
      <w:r>
        <w:rPr>
          <w:rFonts w:ascii="SimSun" w:hAnsi="SimSun" w:eastAsia="SimSun" w:cs="SimSun"/>
          <w:sz w:val="21"/>
          <w:szCs w:val="21"/>
        </w:rPr>
        <w:t xml:space="preserve">   </w:t>
      </w:r>
      <w:r>
        <w:rPr>
          <w:rFonts w:ascii="SimSun" w:hAnsi="SimSun" w:eastAsia="SimSun" w:cs="SimSun"/>
          <w:sz w:val="21"/>
          <w:szCs w:val="21"/>
          <w:spacing w:val="3"/>
        </w:rPr>
        <w:t>件达成一致，便直接消灭了经营者之间的竞争，鉴于其对竞争造</w:t>
      </w:r>
      <w:r>
        <w:rPr>
          <w:rFonts w:ascii="SimSun" w:hAnsi="SimSun" w:eastAsia="SimSun" w:cs="SimSun"/>
          <w:sz w:val="21"/>
          <w:szCs w:val="21"/>
          <w:spacing w:val="2"/>
        </w:rPr>
        <w:t>成的损害较为</w:t>
      </w:r>
      <w:r>
        <w:rPr>
          <w:rFonts w:ascii="SimSun" w:hAnsi="SimSun" w:eastAsia="SimSun" w:cs="SimSun"/>
          <w:sz w:val="21"/>
          <w:szCs w:val="21"/>
        </w:rPr>
        <w:t xml:space="preserve">   </w:t>
      </w:r>
      <w:r>
        <w:rPr>
          <w:rFonts w:ascii="SimSun" w:hAnsi="SimSun" w:eastAsia="SimSun" w:cs="SimSun"/>
          <w:sz w:val="21"/>
          <w:szCs w:val="21"/>
          <w:spacing w:val="6"/>
        </w:rPr>
        <w:t>明显，实践中一般采取本身违法原则而无须对其行为损害性进行</w:t>
      </w:r>
      <w:r>
        <w:rPr>
          <w:rFonts w:ascii="SimSun" w:hAnsi="SimSun" w:eastAsia="SimSun" w:cs="SimSun"/>
          <w:sz w:val="21"/>
          <w:szCs w:val="21"/>
          <w:spacing w:val="5"/>
        </w:rPr>
        <w:t>证明或抗辩。</w:t>
      </w:r>
      <w:r>
        <w:rPr>
          <w:rFonts w:ascii="SimSun" w:hAnsi="SimSun" w:eastAsia="SimSun" w:cs="SimSun"/>
          <w:sz w:val="21"/>
          <w:szCs w:val="21"/>
        </w:rPr>
        <w:t xml:space="preserve">  </w:t>
      </w:r>
      <w:r>
        <w:rPr>
          <w:rFonts w:ascii="SimSun" w:hAnsi="SimSun" w:eastAsia="SimSun" w:cs="SimSun"/>
          <w:sz w:val="21"/>
          <w:szCs w:val="21"/>
          <w:spacing w:val="3"/>
        </w:rPr>
        <w:t>与之相对应，纵向垄断协议的排除、竞争效果则显得</w:t>
      </w:r>
      <w:r>
        <w:rPr>
          <w:rFonts w:ascii="SimSun" w:hAnsi="SimSun" w:eastAsia="SimSun" w:cs="SimSun"/>
          <w:sz w:val="21"/>
          <w:szCs w:val="21"/>
          <w:spacing w:val="2"/>
        </w:rPr>
        <w:t>颇为复杂，其既有可能造</w:t>
      </w:r>
      <w:r>
        <w:rPr>
          <w:rFonts w:ascii="SimSun" w:hAnsi="SimSun" w:eastAsia="SimSun" w:cs="SimSun"/>
          <w:sz w:val="21"/>
          <w:szCs w:val="21"/>
        </w:rPr>
        <w:t xml:space="preserve">   </w:t>
      </w:r>
      <w:r>
        <w:rPr>
          <w:rFonts w:ascii="SimSun" w:hAnsi="SimSun" w:eastAsia="SimSun" w:cs="SimSun"/>
          <w:sz w:val="21"/>
          <w:szCs w:val="21"/>
          <w:spacing w:val="6"/>
        </w:rPr>
        <w:t>成品牌内竞争的排除限制效果，又有可能是基于某些合理的商业</w:t>
      </w:r>
      <w:r>
        <w:rPr>
          <w:rFonts w:ascii="SimSun" w:hAnsi="SimSun" w:eastAsia="SimSun" w:cs="SimSun"/>
          <w:sz w:val="21"/>
          <w:szCs w:val="21"/>
          <w:spacing w:val="5"/>
        </w:rPr>
        <w:t>理由而作出。</w:t>
      </w:r>
      <w:r>
        <w:rPr>
          <w:rFonts w:ascii="SimSun" w:hAnsi="SimSun" w:eastAsia="SimSun" w:cs="SimSun"/>
          <w:sz w:val="21"/>
          <w:szCs w:val="21"/>
        </w:rPr>
        <w:t xml:space="preserve">  </w:t>
      </w:r>
      <w:r>
        <w:rPr>
          <w:rFonts w:ascii="SimSun" w:hAnsi="SimSun" w:eastAsia="SimSun" w:cs="SimSun"/>
          <w:sz w:val="21"/>
          <w:szCs w:val="21"/>
          <w:spacing w:val="3"/>
        </w:rPr>
        <w:t>因此，执法部门与法院一般采用合理原则对其进行审慎调查与审理。值得注意  </w:t>
      </w:r>
      <w:r>
        <w:rPr>
          <w:rFonts w:ascii="SimSun" w:hAnsi="SimSun" w:eastAsia="SimSun" w:cs="SimSun"/>
          <w:sz w:val="21"/>
          <w:szCs w:val="21"/>
          <w:spacing w:val="3"/>
        </w:rPr>
        <w:t>的是，随着社会发展，二分法的弊端逐渐开始显现出来。其</w:t>
      </w:r>
      <w:r>
        <w:rPr>
          <w:rFonts w:ascii="SimSun" w:hAnsi="SimSun" w:eastAsia="SimSun" w:cs="SimSun"/>
          <w:sz w:val="21"/>
          <w:szCs w:val="21"/>
          <w:spacing w:val="2"/>
        </w:rPr>
        <w:t>一，二分法使得垄</w:t>
      </w:r>
      <w:r>
        <w:rPr>
          <w:rFonts w:ascii="SimSun" w:hAnsi="SimSun" w:eastAsia="SimSun" w:cs="SimSun"/>
          <w:sz w:val="21"/>
          <w:szCs w:val="21"/>
        </w:rPr>
        <w:t xml:space="preserve">   </w:t>
      </w:r>
      <w:r>
        <w:rPr>
          <w:rFonts w:ascii="SimSun" w:hAnsi="SimSun" w:eastAsia="SimSun" w:cs="SimSun"/>
          <w:sz w:val="21"/>
          <w:szCs w:val="21"/>
          <w:spacing w:val="3"/>
        </w:rPr>
        <w:t>断协议的案件查处过程中过于关注经营者的竞争关系以便将垄断协议归为形式  </w:t>
      </w:r>
      <w:r>
        <w:rPr>
          <w:rFonts w:ascii="SimSun" w:hAnsi="SimSun" w:eastAsia="SimSun" w:cs="SimSun"/>
          <w:sz w:val="21"/>
          <w:szCs w:val="21"/>
          <w:spacing w:val="9"/>
        </w:rPr>
        <w:t>意义上的横向垄断协议与纵向垄断协议，忽略了垄断协议本身可能造成的排  </w:t>
      </w:r>
      <w:r>
        <w:rPr>
          <w:rFonts w:ascii="SimSun" w:hAnsi="SimSun" w:eastAsia="SimSun" w:cs="SimSun"/>
          <w:sz w:val="21"/>
          <w:szCs w:val="21"/>
          <w:spacing w:val="3"/>
        </w:rPr>
        <w:t>除、限制竞争效果，难免本末倒置。其二，日益复杂的垄断协议使得简单的形</w:t>
      </w:r>
      <w:r>
        <w:rPr>
          <w:rFonts w:ascii="SimSun" w:hAnsi="SimSun" w:eastAsia="SimSun" w:cs="SimSun"/>
          <w:sz w:val="21"/>
          <w:szCs w:val="21"/>
        </w:rPr>
        <w:t xml:space="preserve">   </w:t>
      </w:r>
      <w:r>
        <w:rPr>
          <w:rFonts w:ascii="SimSun" w:hAnsi="SimSun" w:eastAsia="SimSun" w:cs="SimSun"/>
          <w:sz w:val="21"/>
          <w:szCs w:val="21"/>
          <w:spacing w:val="9"/>
        </w:rPr>
        <w:t>式认定不再通用易行。尤其是当某些纵向协议不具有纵向排除、限制竞争效  </w:t>
      </w:r>
      <w:r>
        <w:rPr>
          <w:rFonts w:ascii="SimSun" w:hAnsi="SimSun" w:eastAsia="SimSun" w:cs="SimSun"/>
          <w:sz w:val="21"/>
          <w:szCs w:val="21"/>
          <w:spacing w:val="3"/>
        </w:rPr>
        <w:t>果，但却在客观上造成了横线排除、限制竞争效果，</w:t>
      </w:r>
      <w:r>
        <w:rPr>
          <w:rFonts w:ascii="SimSun" w:hAnsi="SimSun" w:eastAsia="SimSun" w:cs="SimSun"/>
          <w:sz w:val="21"/>
          <w:szCs w:val="21"/>
          <w:spacing w:val="2"/>
        </w:rPr>
        <w:t>对其究竟应当适用本身违</w:t>
      </w:r>
      <w:r>
        <w:rPr>
          <w:rFonts w:ascii="SimSun" w:hAnsi="SimSun" w:eastAsia="SimSun" w:cs="SimSun"/>
          <w:sz w:val="21"/>
          <w:szCs w:val="21"/>
        </w:rPr>
        <w:t xml:space="preserve">   </w:t>
      </w:r>
      <w:r>
        <w:rPr>
          <w:rFonts w:ascii="SimSun" w:hAnsi="SimSun" w:eastAsia="SimSun" w:cs="SimSun"/>
          <w:sz w:val="21"/>
          <w:szCs w:val="21"/>
          <w:spacing w:val="3"/>
        </w:rPr>
        <w:t>法原则还是合理性原则便成为横亘在执法机构与法院面前的</w:t>
      </w:r>
      <w:r>
        <w:rPr>
          <w:rFonts w:ascii="SimSun" w:hAnsi="SimSun" w:eastAsia="SimSun" w:cs="SimSun"/>
          <w:sz w:val="21"/>
          <w:szCs w:val="21"/>
          <w:spacing w:val="2"/>
        </w:rPr>
        <w:t>一道难以逾越的鸿</w:t>
      </w:r>
      <w:r>
        <w:rPr>
          <w:rFonts w:ascii="SimSun" w:hAnsi="SimSun" w:eastAsia="SimSun" w:cs="SimSun"/>
          <w:sz w:val="21"/>
          <w:szCs w:val="21"/>
        </w:rPr>
        <w:t xml:space="preserve">   </w:t>
      </w:r>
      <w:r>
        <w:rPr>
          <w:rFonts w:ascii="SimSun" w:hAnsi="SimSun" w:eastAsia="SimSun" w:cs="SimSun"/>
          <w:sz w:val="21"/>
          <w:szCs w:val="21"/>
          <w:spacing w:val="3"/>
        </w:rPr>
        <w:t>沟。总而言之，如同美国学者巴拉克·奥巴赫所言，将垄断协</w:t>
      </w:r>
      <w:r>
        <w:rPr>
          <w:rFonts w:ascii="SimSun" w:hAnsi="SimSun" w:eastAsia="SimSun" w:cs="SimSun"/>
          <w:sz w:val="21"/>
          <w:szCs w:val="21"/>
          <w:spacing w:val="2"/>
        </w:rPr>
        <w:t>议案形式化地分</w:t>
      </w:r>
    </w:p>
    <w:p>
      <w:pPr>
        <w:pStyle w:val="BodyText"/>
        <w:spacing w:line="294" w:lineRule="auto"/>
        <w:rPr/>
      </w:pPr>
      <w:r/>
    </w:p>
    <w:p>
      <w:pPr>
        <w:pStyle w:val="BodyText"/>
        <w:spacing w:line="295" w:lineRule="auto"/>
        <w:rPr/>
      </w:pPr>
      <w:r/>
    </w:p>
    <w:p>
      <w:pPr>
        <w:ind w:left="440" w:right="150" w:firstLine="380"/>
        <w:spacing w:before="68" w:line="217" w:lineRule="auto"/>
        <w:rPr>
          <w:rFonts w:ascii="SimSun" w:hAnsi="SimSun" w:eastAsia="SimSun" w:cs="SimSun"/>
          <w:sz w:val="21"/>
          <w:szCs w:val="21"/>
        </w:rPr>
      </w:pPr>
      <w:r>
        <w:rPr>
          <w:rFonts w:ascii="SimSun" w:hAnsi="SimSun" w:eastAsia="SimSun" w:cs="SimSun"/>
          <w:sz w:val="21"/>
          <w:szCs w:val="21"/>
          <w:spacing w:val="-25"/>
          <w:w w:val="98"/>
        </w:rPr>
        <w:t>①</w:t>
      </w:r>
      <w:r>
        <w:rPr>
          <w:rFonts w:ascii="SimSun" w:hAnsi="SimSun" w:eastAsia="SimSun" w:cs="SimSun"/>
          <w:sz w:val="21"/>
          <w:szCs w:val="21"/>
          <w:spacing w:val="85"/>
        </w:rPr>
        <w:t xml:space="preserve"> </w:t>
      </w:r>
      <w:r>
        <w:rPr>
          <w:rFonts w:ascii="SimSun" w:hAnsi="SimSun" w:eastAsia="SimSun" w:cs="SimSun"/>
          <w:sz w:val="21"/>
          <w:szCs w:val="21"/>
          <w:spacing w:val="-25"/>
          <w:w w:val="98"/>
        </w:rPr>
        <w:t>参见时建中：《反垄断法十周年实施成效与强化方向》,载《光明日报》2018年7月</w:t>
      </w:r>
      <w:r>
        <w:rPr>
          <w:rFonts w:ascii="SimSun" w:hAnsi="SimSun" w:eastAsia="SimSun" w:cs="SimSun"/>
          <w:sz w:val="21"/>
          <w:szCs w:val="21"/>
        </w:rPr>
        <w:t xml:space="preserve"> </w:t>
      </w:r>
      <w:r>
        <w:rPr>
          <w:rFonts w:ascii="SimSun" w:hAnsi="SimSun" w:eastAsia="SimSun" w:cs="SimSun"/>
          <w:sz w:val="21"/>
          <w:szCs w:val="21"/>
          <w:spacing w:val="-13"/>
        </w:rPr>
        <w:t>29日。</w:t>
      </w:r>
    </w:p>
    <w:p>
      <w:pPr>
        <w:ind w:left="800"/>
        <w:spacing w:before="70" w:line="212" w:lineRule="auto"/>
        <w:rPr>
          <w:rFonts w:ascii="Times New Roman" w:hAnsi="Times New Roman" w:eastAsia="Times New Roman" w:cs="Times New Roman"/>
          <w:sz w:val="15"/>
          <w:szCs w:val="15"/>
        </w:rPr>
      </w:pPr>
      <w:r>
        <w:rPr>
          <w:rFonts w:ascii="SimSun" w:hAnsi="SimSun" w:eastAsia="SimSun" w:cs="SimSun"/>
          <w:sz w:val="15"/>
          <w:szCs w:val="15"/>
        </w:rPr>
        <w:t>②   </w:t>
      </w:r>
      <w:r>
        <w:rPr>
          <w:rFonts w:ascii="Times New Roman" w:hAnsi="Times New Roman" w:eastAsia="Times New Roman" w:cs="Times New Roman"/>
          <w:sz w:val="15"/>
          <w:szCs w:val="15"/>
        </w:rPr>
        <w:t>White       Motor       Co.v.United        States,372       U.S</w:t>
      </w:r>
      <w:r>
        <w:rPr>
          <w:rFonts w:ascii="Times New Roman" w:hAnsi="Times New Roman" w:eastAsia="Times New Roman" w:cs="Times New Roman"/>
          <w:sz w:val="15"/>
          <w:szCs w:val="15"/>
          <w:spacing w:val="-1"/>
        </w:rPr>
        <w:t>.253(1963),</w:t>
      </w:r>
    </w:p>
    <w:p>
      <w:pPr>
        <w:spacing w:line="212" w:lineRule="auto"/>
        <w:sectPr>
          <w:pgSz w:w="8490" w:h="13160"/>
          <w:pgMar w:top="400" w:right="543" w:bottom="400" w:left="169" w:header="0" w:footer="0" w:gutter="0"/>
        </w:sectPr>
        <w:rPr>
          <w:rFonts w:ascii="Times New Roman" w:hAnsi="Times New Roman" w:eastAsia="Times New Roman" w:cs="Times New Roman"/>
          <w:sz w:val="15"/>
          <w:szCs w:val="15"/>
        </w:rPr>
      </w:pPr>
    </w:p>
    <w:p>
      <w:pPr>
        <w:ind w:left="3890"/>
        <w:spacing w:before="170"/>
        <w:rPr>
          <w:sz w:val="20"/>
          <w:szCs w:val="20"/>
        </w:rPr>
      </w:pPr>
      <w:r>
        <w:drawing>
          <wp:anchor distT="0" distB="0" distL="0" distR="0" simplePos="0" relativeHeight="252904448" behindDoc="0" locked="0" layoutInCell="0" allowOverlap="1">
            <wp:simplePos x="0" y="0"/>
            <wp:positionH relativeFrom="page">
              <wp:posOffset>387353</wp:posOffset>
            </wp:positionH>
            <wp:positionV relativeFrom="page">
              <wp:posOffset>6108731</wp:posOffset>
            </wp:positionV>
            <wp:extent cx="1149339" cy="6350"/>
            <wp:effectExtent l="0" t="0" r="0" b="0"/>
            <wp:wrapNone/>
            <wp:docPr id="1060" name="IM 1060"/>
            <wp:cNvGraphicFramePr/>
            <a:graphic>
              <a:graphicData uri="http://schemas.openxmlformats.org/drawingml/2006/picture">
                <pic:pic>
                  <pic:nvPicPr>
                    <pic:cNvPr id="1060" name="IM 1060"/>
                    <pic:cNvPicPr/>
                  </pic:nvPicPr>
                  <pic:blipFill>
                    <a:blip r:embed="rId587"/>
                    <a:stretch>
                      <a:fillRect/>
                    </a:stretch>
                  </pic:blipFill>
                  <pic:spPr>
                    <a:xfrm rot="0">
                      <a:off x="0" y="0"/>
                      <a:ext cx="1149339" cy="6350"/>
                    </a:xfrm>
                    <a:prstGeom prst="rect">
                      <a:avLst/>
                    </a:prstGeom>
                  </pic:spPr>
                </pic:pic>
              </a:graphicData>
            </a:graphic>
          </wp:anchor>
        </w:drawing>
      </w:r>
      <w:r>
        <w:pict>
          <v:shape id="_x0000_s684" style="position:absolute;margin-left:363pt;margin-top:11.4888pt;mso-position-vertical-relative:text;mso-position-horizontal-relative:text;width:16.45pt;height:8.95pt;z-index:25290342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395</w:t>
                  </w:r>
                </w:p>
              </w:txbxContent>
            </v:textbox>
          </v:shape>
        </w:pict>
      </w:r>
      <w:r>
        <w:rPr>
          <w:rFonts w:ascii="SimHei" w:hAnsi="SimHei" w:eastAsia="SimHei" w:cs="SimHei"/>
          <w:sz w:val="20"/>
          <w:szCs w:val="20"/>
          <w:spacing w:val="-20"/>
          <w:w w:val="90"/>
        </w:rPr>
        <w:t>五、规制数据市场竞争的理论调适与制度因应</w:t>
      </w:r>
      <w:r>
        <w:rPr>
          <w:rFonts w:ascii="SimHei" w:hAnsi="SimHei" w:eastAsia="SimHei" w:cs="SimHei"/>
          <w:sz w:val="20"/>
          <w:szCs w:val="20"/>
          <w:spacing w:val="-20"/>
          <w:w w:val="90"/>
        </w:rPr>
        <w:t xml:space="preserve"> </w:t>
      </w:r>
      <w:r>
        <w:rPr>
          <w:sz w:val="20"/>
          <w:szCs w:val="20"/>
          <w:position w:val="-6"/>
        </w:rPr>
        <w:drawing>
          <wp:inline distT="0" distB="0" distL="0" distR="0">
            <wp:extent cx="6361" cy="279352"/>
            <wp:effectExtent l="0" t="0" r="0" b="0"/>
            <wp:docPr id="1062" name="IM 1062"/>
            <wp:cNvGraphicFramePr/>
            <a:graphic>
              <a:graphicData uri="http://schemas.openxmlformats.org/drawingml/2006/picture">
                <pic:pic>
                  <pic:nvPicPr>
                    <pic:cNvPr id="1062" name="IM 1062"/>
                    <pic:cNvPicPr/>
                  </pic:nvPicPr>
                  <pic:blipFill>
                    <a:blip r:embed="rId588"/>
                    <a:stretch>
                      <a:fillRect/>
                    </a:stretch>
                  </pic:blipFill>
                  <pic:spPr>
                    <a:xfrm rot="0">
                      <a:off x="0" y="0"/>
                      <a:ext cx="6361" cy="279352"/>
                    </a:xfrm>
                    <a:prstGeom prst="rect">
                      <a:avLst/>
                    </a:prstGeom>
                  </pic:spPr>
                </pic:pic>
              </a:graphicData>
            </a:graphic>
          </wp:inline>
        </w:drawing>
      </w:r>
    </w:p>
    <w:p>
      <w:pPr>
        <w:pStyle w:val="BodyText"/>
        <w:spacing w:line="343" w:lineRule="auto"/>
        <w:rPr/>
      </w:pPr>
      <w:r/>
    </w:p>
    <w:p>
      <w:pPr>
        <w:ind w:left="10" w:right="348"/>
        <w:spacing w:before="65" w:line="299" w:lineRule="auto"/>
        <w:jc w:val="both"/>
        <w:rPr>
          <w:rFonts w:ascii="SimSun" w:hAnsi="SimSun" w:eastAsia="SimSun" w:cs="SimSun"/>
          <w:sz w:val="20"/>
          <w:szCs w:val="20"/>
        </w:rPr>
      </w:pPr>
      <w:r>
        <w:rPr>
          <w:rFonts w:ascii="SimSun" w:hAnsi="SimSun" w:eastAsia="SimSun" w:cs="SimSun"/>
          <w:sz w:val="20"/>
          <w:szCs w:val="20"/>
          <w:spacing w:val="3"/>
        </w:rPr>
        <w:t>为“合理与否”的纵向协议与“坏”的横向协议只是一种天真的想法，这种表象</w:t>
      </w:r>
      <w:r>
        <w:rPr>
          <w:rFonts w:ascii="SimSun" w:hAnsi="SimSun" w:eastAsia="SimSun" w:cs="SimSun"/>
          <w:sz w:val="20"/>
          <w:szCs w:val="20"/>
          <w:spacing w:val="6"/>
        </w:rPr>
        <w:t xml:space="preserve">  </w:t>
      </w:r>
      <w:r>
        <w:rPr>
          <w:rFonts w:ascii="SimSun" w:hAnsi="SimSun" w:eastAsia="SimSun" w:cs="SimSun"/>
          <w:sz w:val="20"/>
          <w:szCs w:val="20"/>
          <w:spacing w:val="9"/>
        </w:rPr>
        <w:t>化和简单化的形区分应当予以淡化。①在此背景下，在禁止垄断协议部分增设 </w:t>
      </w:r>
      <w:r>
        <w:rPr>
          <w:rFonts w:ascii="SimSun" w:hAnsi="SimSun" w:eastAsia="SimSun" w:cs="SimSun"/>
          <w:sz w:val="20"/>
          <w:szCs w:val="20"/>
          <w:spacing w:val="9"/>
        </w:rPr>
        <w:t>一条概括性条款显然更为妥当。我国《反垄断法》颁行至今，被誉为“三大基 </w:t>
      </w:r>
      <w:r>
        <w:rPr>
          <w:rFonts w:ascii="SimSun" w:hAnsi="SimSun" w:eastAsia="SimSun" w:cs="SimSun"/>
          <w:sz w:val="20"/>
          <w:szCs w:val="20"/>
          <w:spacing w:val="9"/>
        </w:rPr>
        <w:t>石”之二的禁止滥用市场支配地位、经营者集中控制制度设有概括性条款，唯 </w:t>
      </w:r>
      <w:r>
        <w:rPr>
          <w:rFonts w:ascii="SimSun" w:hAnsi="SimSun" w:eastAsia="SimSun" w:cs="SimSun"/>
          <w:sz w:val="20"/>
          <w:szCs w:val="20"/>
          <w:spacing w:val="12"/>
        </w:rPr>
        <w:t>独垄断协议禁止制度中缺乏一般条款对垄断协议禁止进行统摄。《反垄断法》</w:t>
      </w:r>
      <w:r>
        <w:rPr>
          <w:rFonts w:ascii="SimSun" w:hAnsi="SimSun" w:eastAsia="SimSun" w:cs="SimSun"/>
          <w:sz w:val="20"/>
          <w:szCs w:val="20"/>
          <w:spacing w:val="1"/>
        </w:rPr>
        <w:t xml:space="preserve"> </w:t>
      </w:r>
      <w:r>
        <w:rPr>
          <w:rFonts w:ascii="SimSun" w:hAnsi="SimSun" w:eastAsia="SimSun" w:cs="SimSun"/>
          <w:sz w:val="20"/>
          <w:szCs w:val="20"/>
          <w:spacing w:val="9"/>
        </w:rPr>
        <w:t>对经营者垄断行为判定的核心要素应当是具有排除、限制竞争效果而非经营者 </w:t>
      </w:r>
      <w:r>
        <w:rPr>
          <w:rFonts w:ascii="SimSun" w:hAnsi="SimSun" w:eastAsia="SimSun" w:cs="SimSun"/>
          <w:sz w:val="20"/>
          <w:szCs w:val="20"/>
          <w:spacing w:val="9"/>
        </w:rPr>
        <w:t>之间的竞争关系，形式上对垄断协议的严格二分便成为限制反垄断法功能发挥 </w:t>
      </w:r>
      <w:r>
        <w:rPr>
          <w:rFonts w:ascii="SimSun" w:hAnsi="SimSun" w:eastAsia="SimSun" w:cs="SimSun"/>
          <w:sz w:val="20"/>
          <w:szCs w:val="20"/>
          <w:spacing w:val="10"/>
        </w:rPr>
        <w:t>的枷锁。更为重要的是，综观世界各国的反垄断立法，包括美、欧、日等多数</w:t>
      </w:r>
      <w:r>
        <w:rPr>
          <w:rFonts w:ascii="SimSun" w:hAnsi="SimSun" w:eastAsia="SimSun" w:cs="SimSun"/>
          <w:sz w:val="20"/>
          <w:szCs w:val="20"/>
          <w:spacing w:val="17"/>
        </w:rPr>
        <w:t xml:space="preserve"> </w:t>
      </w:r>
      <w:r>
        <w:rPr>
          <w:rFonts w:ascii="SimSun" w:hAnsi="SimSun" w:eastAsia="SimSun" w:cs="SimSun"/>
          <w:sz w:val="20"/>
          <w:szCs w:val="20"/>
          <w:spacing w:val="9"/>
        </w:rPr>
        <w:t>国家的反垄断立法中对于禁止垄断协议均设置了一般条款，仅在实践中为了便 </w:t>
      </w:r>
      <w:r>
        <w:rPr>
          <w:rFonts w:ascii="SimSun" w:hAnsi="SimSun" w:eastAsia="SimSun" w:cs="SimSun"/>
          <w:sz w:val="20"/>
          <w:szCs w:val="20"/>
          <w:spacing w:val="9"/>
        </w:rPr>
        <w:t>于法律实施而对垄断协议又进行了区分而已。可见，我国《反垄断法》在法律 </w:t>
      </w:r>
      <w:r>
        <w:rPr>
          <w:rFonts w:ascii="SimSun" w:hAnsi="SimSun" w:eastAsia="SimSun" w:cs="SimSun"/>
          <w:sz w:val="20"/>
          <w:szCs w:val="20"/>
          <w:spacing w:val="9"/>
        </w:rPr>
        <w:t>移植过程中仅考虑到了垄断协议二分的制度合理性，却忽略了其背后的制度基 </w:t>
      </w:r>
      <w:r>
        <w:rPr>
          <w:rFonts w:ascii="SimSun" w:hAnsi="SimSun" w:eastAsia="SimSun" w:cs="SimSun"/>
          <w:sz w:val="20"/>
          <w:szCs w:val="20"/>
          <w:spacing w:val="16"/>
        </w:rPr>
        <w:t>础，形成了如今的法律适用漏洞。是故，为了打破当前垄断协议规定的局限</w:t>
      </w:r>
      <w:r>
        <w:rPr>
          <w:rFonts w:ascii="SimSun" w:hAnsi="SimSun" w:eastAsia="SimSun" w:cs="SimSun"/>
          <w:sz w:val="20"/>
          <w:szCs w:val="20"/>
          <w:spacing w:val="11"/>
        </w:rPr>
        <w:t xml:space="preserve"> </w:t>
      </w:r>
      <w:r>
        <w:rPr>
          <w:rFonts w:ascii="SimSun" w:hAnsi="SimSun" w:eastAsia="SimSun" w:cs="SimSun"/>
          <w:sz w:val="20"/>
          <w:szCs w:val="20"/>
          <w:spacing w:val="9"/>
        </w:rPr>
        <w:t>性，对垄断协议禁止规则进行完善，在禁止垄断协议部分增设一般条款，是稳 </w:t>
      </w:r>
      <w:r>
        <w:rPr>
          <w:rFonts w:ascii="SimSun" w:hAnsi="SimSun" w:eastAsia="SimSun" w:cs="SimSun"/>
          <w:sz w:val="20"/>
          <w:szCs w:val="20"/>
          <w:spacing w:val="4"/>
        </w:rPr>
        <w:t>妥可行的做法。</w:t>
      </w:r>
    </w:p>
    <w:p>
      <w:pPr>
        <w:ind w:left="10" w:right="328" w:firstLine="439"/>
        <w:spacing w:before="178" w:line="296" w:lineRule="auto"/>
        <w:jc w:val="both"/>
        <w:rPr>
          <w:rFonts w:ascii="SimSun" w:hAnsi="SimSun" w:eastAsia="SimSun" w:cs="SimSun"/>
          <w:sz w:val="20"/>
          <w:szCs w:val="20"/>
        </w:rPr>
      </w:pPr>
      <w:r>
        <w:rPr>
          <w:rFonts w:ascii="SimSun" w:hAnsi="SimSun" w:eastAsia="SimSun" w:cs="SimSun"/>
          <w:sz w:val="20"/>
          <w:szCs w:val="20"/>
          <w:spacing w:val="9"/>
        </w:rPr>
        <w:t>其次，关注数据市场经营者主体的平台化趋势，细化相关市场界定及市场</w:t>
      </w:r>
      <w:r>
        <w:rPr>
          <w:rFonts w:ascii="SimSun" w:hAnsi="SimSun" w:eastAsia="SimSun" w:cs="SimSun"/>
          <w:sz w:val="20"/>
          <w:szCs w:val="20"/>
          <w:spacing w:val="6"/>
        </w:rPr>
        <w:t xml:space="preserve">  </w:t>
      </w:r>
      <w:r>
        <w:rPr>
          <w:rFonts w:ascii="SimSun" w:hAnsi="SimSun" w:eastAsia="SimSun" w:cs="SimSun"/>
          <w:sz w:val="20"/>
          <w:szCs w:val="20"/>
          <w:spacing w:val="12"/>
        </w:rPr>
        <w:t>支配地位认定考量因素。由于外部网络效应、平台多边性及动态竞争的存在，</w:t>
      </w:r>
      <w:r>
        <w:rPr>
          <w:rFonts w:ascii="SimSun" w:hAnsi="SimSun" w:eastAsia="SimSun" w:cs="SimSun"/>
          <w:sz w:val="20"/>
          <w:szCs w:val="20"/>
          <w:spacing w:val="1"/>
        </w:rPr>
        <w:t xml:space="preserve"> </w:t>
      </w:r>
      <w:r>
        <w:rPr>
          <w:rFonts w:ascii="SimSun" w:hAnsi="SimSun" w:eastAsia="SimSun" w:cs="SimSun"/>
          <w:sz w:val="20"/>
          <w:szCs w:val="20"/>
          <w:spacing w:val="10"/>
        </w:rPr>
        <w:t>数据市场竞争引发的反垄断案件审查中相关市场界定极具难度，市场势力</w:t>
      </w:r>
      <w:r>
        <w:rPr>
          <w:rFonts w:ascii="SimSun" w:hAnsi="SimSun" w:eastAsia="SimSun" w:cs="SimSun"/>
          <w:sz w:val="20"/>
          <w:szCs w:val="20"/>
          <w:spacing w:val="9"/>
        </w:rPr>
        <w:t>评估</w:t>
      </w:r>
      <w:r>
        <w:rPr>
          <w:rFonts w:ascii="SimSun" w:hAnsi="SimSun" w:eastAsia="SimSun" w:cs="SimSun"/>
          <w:sz w:val="20"/>
          <w:szCs w:val="20"/>
        </w:rPr>
        <w:t xml:space="preserve">  </w:t>
      </w:r>
      <w:r>
        <w:rPr>
          <w:rFonts w:ascii="SimSun" w:hAnsi="SimSun" w:eastAsia="SimSun" w:cs="SimSun"/>
          <w:sz w:val="20"/>
          <w:szCs w:val="20"/>
          <w:spacing w:val="10"/>
        </w:rPr>
        <w:t>及经营者的滥用行为判定更是遇到较大挑战。尽管</w:t>
      </w:r>
      <w:r>
        <w:rPr>
          <w:rFonts w:ascii="SimSun" w:hAnsi="SimSun" w:eastAsia="SimSun" w:cs="SimSun"/>
          <w:sz w:val="20"/>
          <w:szCs w:val="20"/>
          <w:spacing w:val="-49"/>
        </w:rPr>
        <w:t xml:space="preserve"> </w:t>
      </w:r>
      <w:r>
        <w:rPr>
          <w:rFonts w:ascii="Times New Roman" w:hAnsi="Times New Roman" w:eastAsia="Times New Roman" w:cs="Times New Roman"/>
          <w:sz w:val="20"/>
          <w:szCs w:val="20"/>
        </w:rPr>
        <w:t>OECD</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0"/>
        </w:rPr>
        <w:t>提出在牵涉多边平台 </w:t>
      </w:r>
      <w:r>
        <w:rPr>
          <w:rFonts w:ascii="SimSun" w:hAnsi="SimSun" w:eastAsia="SimSun" w:cs="SimSun"/>
          <w:sz w:val="20"/>
          <w:szCs w:val="20"/>
          <w:spacing w:val="10"/>
        </w:rPr>
        <w:t>的反垄断案件中，相关市场界定可能变得困难，进行相关市场界定的</w:t>
      </w:r>
      <w:r>
        <w:rPr>
          <w:rFonts w:ascii="SimSun" w:hAnsi="SimSun" w:eastAsia="SimSun" w:cs="SimSun"/>
          <w:sz w:val="20"/>
          <w:szCs w:val="20"/>
          <w:spacing w:val="9"/>
        </w:rPr>
        <w:t>价值因此</w:t>
      </w:r>
      <w:r>
        <w:rPr>
          <w:rFonts w:ascii="SimSun" w:hAnsi="SimSun" w:eastAsia="SimSun" w:cs="SimSun"/>
          <w:sz w:val="20"/>
          <w:szCs w:val="20"/>
        </w:rPr>
        <w:t xml:space="preserve">  </w:t>
      </w:r>
      <w:r>
        <w:rPr>
          <w:rFonts w:ascii="SimSun" w:hAnsi="SimSun" w:eastAsia="SimSun" w:cs="SimSun"/>
          <w:sz w:val="20"/>
          <w:szCs w:val="20"/>
          <w:spacing w:val="10"/>
        </w:rPr>
        <w:t>减弱。②但是，相关市场界定为评估经营者市场势力和行为所产生的竞争效果</w:t>
      </w:r>
      <w:r>
        <w:rPr>
          <w:rFonts w:ascii="SimSun" w:hAnsi="SimSun" w:eastAsia="SimSun" w:cs="SimSun"/>
          <w:sz w:val="20"/>
          <w:szCs w:val="20"/>
        </w:rPr>
        <w:t xml:space="preserve">  </w:t>
      </w:r>
      <w:r>
        <w:rPr>
          <w:rFonts w:ascii="SimSun" w:hAnsi="SimSun" w:eastAsia="SimSun" w:cs="SimSun"/>
          <w:sz w:val="20"/>
          <w:szCs w:val="20"/>
          <w:spacing w:val="10"/>
        </w:rPr>
        <w:t>提供了场域，如果脱离相关市场界定，势必会影响到市场支配地位认定与滥</w:t>
      </w:r>
      <w:r>
        <w:rPr>
          <w:rFonts w:ascii="SimSun" w:hAnsi="SimSun" w:eastAsia="SimSun" w:cs="SimSun"/>
          <w:sz w:val="20"/>
          <w:szCs w:val="20"/>
          <w:spacing w:val="9"/>
        </w:rPr>
        <w:t>用 </w:t>
      </w:r>
      <w:r>
        <w:rPr>
          <w:rFonts w:ascii="SimSun" w:hAnsi="SimSun" w:eastAsia="SimSun" w:cs="SimSun"/>
          <w:sz w:val="20"/>
          <w:szCs w:val="20"/>
          <w:spacing w:val="15"/>
        </w:rPr>
        <w:t>行为判定的准确性。值得注意的是，在2020年11月公布的《关于平台</w:t>
      </w:r>
      <w:r>
        <w:rPr>
          <w:rFonts w:ascii="SimSun" w:hAnsi="SimSun" w:eastAsia="SimSun" w:cs="SimSun"/>
          <w:sz w:val="20"/>
          <w:szCs w:val="20"/>
          <w:spacing w:val="14"/>
        </w:rPr>
        <w:t>经济领</w:t>
      </w:r>
      <w:r>
        <w:rPr>
          <w:rFonts w:ascii="SimSun" w:hAnsi="SimSun" w:eastAsia="SimSun" w:cs="SimSun"/>
          <w:sz w:val="20"/>
          <w:szCs w:val="20"/>
        </w:rPr>
        <w:t xml:space="preserve">  </w:t>
      </w:r>
      <w:r>
        <w:rPr>
          <w:rFonts w:ascii="SimSun" w:hAnsi="SimSun" w:eastAsia="SimSun" w:cs="SimSun"/>
          <w:sz w:val="20"/>
          <w:szCs w:val="20"/>
          <w:spacing w:val="10"/>
        </w:rPr>
        <w:t>域的反垄断指南》(征求意见稿)中，曾经有关于</w:t>
      </w:r>
      <w:r>
        <w:rPr>
          <w:rFonts w:ascii="SimSun" w:hAnsi="SimSun" w:eastAsia="SimSun" w:cs="SimSun"/>
          <w:sz w:val="20"/>
          <w:szCs w:val="20"/>
          <w:spacing w:val="9"/>
        </w:rPr>
        <w:t>反垄断执法机构可以不明确界</w:t>
      </w:r>
      <w:r>
        <w:rPr>
          <w:rFonts w:ascii="SimSun" w:hAnsi="SimSun" w:eastAsia="SimSun" w:cs="SimSun"/>
          <w:sz w:val="20"/>
          <w:szCs w:val="20"/>
        </w:rPr>
        <w:t xml:space="preserve">  </w:t>
      </w:r>
      <w:r>
        <w:rPr>
          <w:rFonts w:ascii="SimSun" w:hAnsi="SimSun" w:eastAsia="SimSun" w:cs="SimSun"/>
          <w:sz w:val="20"/>
          <w:szCs w:val="20"/>
          <w:spacing w:val="15"/>
        </w:rPr>
        <w:t>定相关市场的描述，③饱受巨大争议，尔后在2021</w:t>
      </w:r>
      <w:r>
        <w:rPr>
          <w:rFonts w:ascii="SimSun" w:hAnsi="SimSun" w:eastAsia="SimSun" w:cs="SimSun"/>
          <w:sz w:val="20"/>
          <w:szCs w:val="20"/>
          <w:spacing w:val="14"/>
        </w:rPr>
        <w:t>年2月公布的正式《指南》</w:t>
      </w:r>
    </w:p>
    <w:p>
      <w:pPr>
        <w:pStyle w:val="BodyText"/>
        <w:spacing w:line="406" w:lineRule="auto"/>
        <w:rPr/>
      </w:pPr>
      <w:r/>
    </w:p>
    <w:p>
      <w:pPr>
        <w:ind w:left="10" w:right="418" w:firstLine="369"/>
        <w:spacing w:before="65" w:line="257" w:lineRule="auto"/>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57"/>
        </w:rPr>
        <w:t xml:space="preserve"> </w:t>
      </w:r>
      <w:r>
        <w:rPr>
          <w:rFonts w:ascii="Times New Roman" w:hAnsi="Times New Roman" w:eastAsia="Times New Roman" w:cs="Times New Roman"/>
          <w:sz w:val="20"/>
          <w:szCs w:val="20"/>
          <w:spacing w:val="-1"/>
        </w:rPr>
        <w:t>Barak Orbach,The Durability of</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1"/>
        </w:rPr>
        <w:t>Formalism in </w:t>
      </w:r>
      <w:r>
        <w:rPr>
          <w:rFonts w:ascii="Times New Roman" w:hAnsi="Times New Roman" w:eastAsia="Times New Roman" w:cs="Times New Roman"/>
          <w:sz w:val="20"/>
          <w:szCs w:val="20"/>
          <w:spacing w:val="-2"/>
        </w:rPr>
        <w:t>Antitrust,100(5)lowa Law Review,</w:t>
      </w:r>
      <w:r>
        <w:rPr>
          <w:rFonts w:ascii="Times New Roman" w:hAnsi="Times New Roman" w:eastAsia="Times New Roman" w:cs="Times New Roman"/>
          <w:sz w:val="20"/>
          <w:szCs w:val="20"/>
        </w:rPr>
        <w:t xml:space="preserve"> </w:t>
      </w:r>
      <w:r>
        <w:rPr>
          <w:rFonts w:ascii="SimSun" w:hAnsi="SimSun" w:eastAsia="SimSun" w:cs="SimSun"/>
          <w:sz w:val="20"/>
          <w:szCs w:val="20"/>
          <w:spacing w:val="-8"/>
        </w:rPr>
        <w:t>2213(2015).</w:t>
      </w:r>
    </w:p>
    <w:p>
      <w:pPr>
        <w:ind w:left="10" w:right="393" w:firstLine="369"/>
        <w:spacing w:before="14" w:line="237" w:lineRule="auto"/>
        <w:rPr>
          <w:rFonts w:ascii="SimSun" w:hAnsi="SimSun" w:eastAsia="SimSun" w:cs="SimSun"/>
          <w:sz w:val="20"/>
          <w:szCs w:val="20"/>
        </w:rPr>
      </w:pPr>
      <w:r>
        <w:rPr>
          <w:rFonts w:ascii="SimSun" w:hAnsi="SimSun" w:eastAsia="SimSun" w:cs="SimSun"/>
          <w:sz w:val="20"/>
          <w:szCs w:val="20"/>
          <w:spacing w:val="-21"/>
        </w:rPr>
        <w:t>②</w:t>
      </w:r>
      <w:r>
        <w:rPr>
          <w:rFonts w:ascii="SimSun" w:hAnsi="SimSun" w:eastAsia="SimSun" w:cs="SimSun"/>
          <w:sz w:val="20"/>
          <w:szCs w:val="20"/>
          <w:spacing w:val="70"/>
        </w:rPr>
        <w:t xml:space="preserve"> </w:t>
      </w:r>
      <w:r>
        <w:rPr>
          <w:rFonts w:ascii="SimSun" w:hAnsi="SimSun" w:eastAsia="SimSun" w:cs="SimSun"/>
          <w:sz w:val="20"/>
          <w:szCs w:val="20"/>
          <w:spacing w:val="-21"/>
        </w:rPr>
        <w:t>参见曾彩霞、朱雪忠：《欧盟对大数据垄断相关市场的界定及其启示——基于案例</w:t>
      </w:r>
      <w:r>
        <w:rPr>
          <w:rFonts w:ascii="SimSun" w:hAnsi="SimSun" w:eastAsia="SimSun" w:cs="SimSun"/>
          <w:sz w:val="20"/>
          <w:szCs w:val="20"/>
        </w:rPr>
        <w:t xml:space="preserve"> </w:t>
      </w:r>
      <w:r>
        <w:rPr>
          <w:rFonts w:ascii="SimSun" w:hAnsi="SimSun" w:eastAsia="SimSun" w:cs="SimSun"/>
          <w:sz w:val="20"/>
          <w:szCs w:val="20"/>
          <w:spacing w:val="-19"/>
        </w:rPr>
        <w:t>的分析》,载《德国研究》2019年第1期。</w:t>
      </w:r>
    </w:p>
    <w:p>
      <w:pPr>
        <w:ind w:left="10" w:right="389" w:firstLine="369"/>
        <w:spacing w:before="27" w:line="242" w:lineRule="auto"/>
        <w:rPr>
          <w:rFonts w:ascii="SimSun" w:hAnsi="SimSun" w:eastAsia="SimSun" w:cs="SimSun"/>
          <w:sz w:val="20"/>
          <w:szCs w:val="20"/>
        </w:rPr>
      </w:pPr>
      <w:r>
        <w:rPr>
          <w:rFonts w:ascii="SimSun" w:hAnsi="SimSun" w:eastAsia="SimSun" w:cs="SimSun"/>
          <w:sz w:val="20"/>
          <w:szCs w:val="20"/>
          <w:spacing w:val="-18"/>
        </w:rPr>
        <w:t>③</w:t>
      </w:r>
      <w:r>
        <w:rPr>
          <w:rFonts w:ascii="SimSun" w:hAnsi="SimSun" w:eastAsia="SimSun" w:cs="SimSun"/>
          <w:sz w:val="20"/>
          <w:szCs w:val="20"/>
          <w:spacing w:val="70"/>
        </w:rPr>
        <w:t xml:space="preserve"> </w:t>
      </w:r>
      <w:r>
        <w:rPr>
          <w:rFonts w:ascii="SimSun" w:hAnsi="SimSun" w:eastAsia="SimSun" w:cs="SimSun"/>
          <w:sz w:val="20"/>
          <w:szCs w:val="20"/>
          <w:spacing w:val="-18"/>
        </w:rPr>
        <w:t>国家市场监管总局《关于平台经济领域的反垄断指南(征求意见稿)》第四章第3条</w:t>
      </w:r>
      <w:r>
        <w:rPr>
          <w:rFonts w:ascii="SimSun" w:hAnsi="SimSun" w:eastAsia="SimSun" w:cs="SimSun"/>
          <w:sz w:val="20"/>
          <w:szCs w:val="20"/>
        </w:rPr>
        <w:t xml:space="preserve"> </w:t>
      </w:r>
      <w:r>
        <w:rPr>
          <w:rFonts w:ascii="SimSun" w:hAnsi="SimSun" w:eastAsia="SimSun" w:cs="SimSun"/>
          <w:sz w:val="20"/>
          <w:szCs w:val="20"/>
          <w:spacing w:val="-16"/>
        </w:rPr>
        <w:t>规定：对于平台经济领域经营者之间达成的固定价格、分割市场等横</w:t>
      </w:r>
      <w:r>
        <w:rPr>
          <w:rFonts w:ascii="SimSun" w:hAnsi="SimSun" w:eastAsia="SimSun" w:cs="SimSun"/>
          <w:sz w:val="20"/>
          <w:szCs w:val="20"/>
          <w:spacing w:val="-17"/>
        </w:rPr>
        <w:t>向垄断协议，以及固</w:t>
      </w:r>
      <w:r>
        <w:rPr>
          <w:rFonts w:ascii="SimSun" w:hAnsi="SimSun" w:eastAsia="SimSun" w:cs="SimSun"/>
          <w:sz w:val="20"/>
          <w:szCs w:val="20"/>
        </w:rPr>
        <w:t xml:space="preserve"> </w:t>
      </w:r>
      <w:r>
        <w:rPr>
          <w:rFonts w:ascii="SimSun" w:hAnsi="SimSun" w:eastAsia="SimSun" w:cs="SimSun"/>
          <w:sz w:val="20"/>
          <w:szCs w:val="20"/>
          <w:spacing w:val="-17"/>
        </w:rPr>
        <w:t>定转售价格、限定最低转售价格的纵向垄断协议，反垄断执法机构在违法性认定上可不明</w:t>
      </w:r>
      <w:r>
        <w:rPr>
          <w:rFonts w:ascii="SimSun" w:hAnsi="SimSun" w:eastAsia="SimSun" w:cs="SimSun"/>
          <w:sz w:val="20"/>
          <w:szCs w:val="20"/>
          <w:spacing w:val="12"/>
        </w:rPr>
        <w:t xml:space="preserve"> </w:t>
      </w:r>
      <w:r>
        <w:rPr>
          <w:rFonts w:ascii="SimSun" w:hAnsi="SimSun" w:eastAsia="SimSun" w:cs="SimSun"/>
          <w:sz w:val="20"/>
          <w:szCs w:val="20"/>
          <w:spacing w:val="-19"/>
        </w:rPr>
        <w:t>确界定相关市场。</w:t>
      </w:r>
    </w:p>
    <w:p>
      <w:pPr>
        <w:spacing w:line="242" w:lineRule="auto"/>
        <w:sectPr>
          <w:pgSz w:w="8490" w:h="13140"/>
          <w:pgMar w:top="400" w:right="311" w:bottom="400" w:left="610" w:header="0" w:footer="0" w:gutter="0"/>
        </w:sectPr>
        <w:rPr>
          <w:rFonts w:ascii="SimSun" w:hAnsi="SimSun" w:eastAsia="SimSun" w:cs="SimSun"/>
          <w:sz w:val="20"/>
          <w:szCs w:val="20"/>
        </w:rPr>
      </w:pPr>
    </w:p>
    <w:p>
      <w:pPr>
        <w:ind w:left="409"/>
        <w:spacing w:before="269"/>
        <w:rPr>
          <w:rFonts w:ascii="SimHei" w:hAnsi="SimHei" w:eastAsia="SimHei" w:cs="SimHei"/>
          <w:sz w:val="15"/>
          <w:szCs w:val="15"/>
        </w:rPr>
      </w:pPr>
      <w:r>
        <w:pict>
          <v:shape id="_x0000_s686" style="position:absolute;margin-left:-1pt;margin-top:17.2429pt;mso-position-vertical-relative:text;mso-position-horizontal-relative:text;width:12.85pt;height:7.2pt;z-index:25290649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396</w:t>
                  </w:r>
                </w:p>
              </w:txbxContent>
            </v:textbox>
          </v:shape>
        </w:pict>
      </w:r>
      <w:r>
        <w:rPr>
          <w:rFonts w:ascii="SimHei" w:hAnsi="SimHei" w:eastAsia="SimHei" w:cs="SimHei"/>
          <w:sz w:val="15"/>
          <w:szCs w:val="15"/>
          <w:position w:val="-5"/>
        </w:rPr>
        <w:drawing>
          <wp:inline distT="0" distB="0" distL="0" distR="0">
            <wp:extent cx="6361" cy="279444"/>
            <wp:effectExtent l="0" t="0" r="0" b="0"/>
            <wp:docPr id="1064" name="IM 1064"/>
            <wp:cNvGraphicFramePr/>
            <a:graphic>
              <a:graphicData uri="http://schemas.openxmlformats.org/drawingml/2006/picture">
                <pic:pic>
                  <pic:nvPicPr>
                    <pic:cNvPr id="1064" name="IM 1064"/>
                    <pic:cNvPicPr/>
                  </pic:nvPicPr>
                  <pic:blipFill>
                    <a:blip r:embed="rId589"/>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63"/>
        </w:rPr>
        <w:t xml:space="preserve"> </w:t>
      </w:r>
      <w:r>
        <w:rPr>
          <w:rFonts w:ascii="SimHei" w:hAnsi="SimHei" w:eastAsia="SimHei" w:cs="SimHei"/>
          <w:sz w:val="15"/>
          <w:szCs w:val="15"/>
          <w:spacing w:val="11"/>
        </w:rPr>
        <w:t>第七章</w:t>
      </w:r>
      <w:r>
        <w:rPr>
          <w:rFonts w:ascii="SimHei" w:hAnsi="SimHei" w:eastAsia="SimHei" w:cs="SimHei"/>
          <w:sz w:val="15"/>
          <w:szCs w:val="15"/>
          <w:spacing w:val="35"/>
        </w:rPr>
        <w:t xml:space="preserve"> </w:t>
      </w:r>
      <w:r>
        <w:rPr>
          <w:rFonts w:ascii="SimHei" w:hAnsi="SimHei" w:eastAsia="SimHei" w:cs="SimHei"/>
          <w:sz w:val="15"/>
          <w:szCs w:val="15"/>
          <w:spacing w:val="11"/>
        </w:rPr>
        <w:t>数据市场竞争的法律规制研究</w:t>
      </w:r>
    </w:p>
    <w:p>
      <w:pPr>
        <w:pStyle w:val="BodyText"/>
        <w:spacing w:line="361" w:lineRule="auto"/>
        <w:rPr/>
      </w:pPr>
      <w:r/>
    </w:p>
    <w:p>
      <w:pPr>
        <w:ind w:left="399" w:right="20"/>
        <w:spacing w:before="68" w:line="293" w:lineRule="auto"/>
        <w:jc w:val="both"/>
        <w:rPr>
          <w:rFonts w:ascii="SimSun" w:hAnsi="SimSun" w:eastAsia="SimSun" w:cs="SimSun"/>
          <w:sz w:val="21"/>
          <w:szCs w:val="21"/>
        </w:rPr>
      </w:pPr>
      <w:r>
        <w:rPr>
          <w:rFonts w:ascii="SimSun" w:hAnsi="SimSun" w:eastAsia="SimSun" w:cs="SimSun"/>
          <w:sz w:val="21"/>
          <w:szCs w:val="21"/>
        </w:rPr>
        <w:t>中，该条文被删除。应当明确的是，相关市场界定是任何反垄断案件都无</w:t>
      </w:r>
      <w:r>
        <w:rPr>
          <w:rFonts w:ascii="SimSun" w:hAnsi="SimSun" w:eastAsia="SimSun" w:cs="SimSun"/>
          <w:sz w:val="21"/>
          <w:szCs w:val="21"/>
          <w:spacing w:val="-1"/>
        </w:rPr>
        <w:t>法跳</w:t>
      </w:r>
      <w:r>
        <w:rPr>
          <w:rFonts w:ascii="SimSun" w:hAnsi="SimSun" w:eastAsia="SimSun" w:cs="SimSun"/>
          <w:sz w:val="21"/>
          <w:szCs w:val="21"/>
        </w:rPr>
        <w:t xml:space="preserve">  </w:t>
      </w:r>
      <w:r>
        <w:rPr>
          <w:rFonts w:ascii="SimSun" w:hAnsi="SimSun" w:eastAsia="SimSun" w:cs="SimSun"/>
          <w:sz w:val="21"/>
          <w:szCs w:val="21"/>
        </w:rPr>
        <w:t>过的前置性步骤，但在涉及多边平台的市场中，则需</w:t>
      </w:r>
      <w:r>
        <w:rPr>
          <w:rFonts w:ascii="SimSun" w:hAnsi="SimSun" w:eastAsia="SimSun" w:cs="SimSun"/>
          <w:sz w:val="21"/>
          <w:szCs w:val="21"/>
          <w:spacing w:val="-1"/>
        </w:rPr>
        <w:t>要评估网络效应是否显著</w:t>
      </w:r>
      <w:r>
        <w:rPr>
          <w:rFonts w:ascii="SimSun" w:hAnsi="SimSun" w:eastAsia="SimSun" w:cs="SimSun"/>
          <w:sz w:val="21"/>
          <w:szCs w:val="21"/>
        </w:rPr>
        <w:t xml:space="preserve">  </w:t>
      </w:r>
      <w:r>
        <w:rPr>
          <w:rFonts w:ascii="SimSun" w:hAnsi="SimSun" w:eastAsia="SimSun" w:cs="SimSun"/>
          <w:sz w:val="21"/>
          <w:szCs w:val="21"/>
        </w:rPr>
        <w:t>而确定案件相关市场。①对于牵涉多边平台的反垄断</w:t>
      </w:r>
      <w:r>
        <w:rPr>
          <w:rFonts w:ascii="SimSun" w:hAnsi="SimSun" w:eastAsia="SimSun" w:cs="SimSun"/>
          <w:sz w:val="21"/>
          <w:szCs w:val="21"/>
          <w:spacing w:val="-1"/>
        </w:rPr>
        <w:t>案件，大体形成了两种相</w:t>
      </w:r>
      <w:r>
        <w:rPr>
          <w:rFonts w:ascii="SimSun" w:hAnsi="SimSun" w:eastAsia="SimSun" w:cs="SimSun"/>
          <w:sz w:val="21"/>
          <w:szCs w:val="21"/>
        </w:rPr>
        <w:t xml:space="preserve">  </w:t>
      </w:r>
      <w:r>
        <w:rPr>
          <w:rFonts w:ascii="SimSun" w:hAnsi="SimSun" w:eastAsia="SimSun" w:cs="SimSun"/>
          <w:sz w:val="21"/>
          <w:szCs w:val="21"/>
        </w:rPr>
        <w:t>关市场界定思路，即将两个或两个以上的市场视</w:t>
      </w:r>
      <w:r>
        <w:rPr>
          <w:rFonts w:ascii="SimSun" w:hAnsi="SimSun" w:eastAsia="SimSun" w:cs="SimSun"/>
          <w:sz w:val="21"/>
          <w:szCs w:val="21"/>
          <w:spacing w:val="-1"/>
        </w:rPr>
        <w:t>为独立的双边或多边市场，还</w:t>
      </w:r>
      <w:r>
        <w:rPr>
          <w:rFonts w:ascii="SimSun" w:hAnsi="SimSun" w:eastAsia="SimSun" w:cs="SimSun"/>
          <w:sz w:val="21"/>
          <w:szCs w:val="21"/>
        </w:rPr>
        <w:t xml:space="preserve">  </w:t>
      </w:r>
      <w:r>
        <w:rPr>
          <w:rFonts w:ascii="SimSun" w:hAnsi="SimSun" w:eastAsia="SimSun" w:cs="SimSun"/>
          <w:sz w:val="21"/>
          <w:szCs w:val="21"/>
        </w:rPr>
        <w:t>是将双边或多边市场视为相关关联的单独市场。</w:t>
      </w:r>
      <w:r>
        <w:rPr>
          <w:rFonts w:ascii="SimSun" w:hAnsi="SimSun" w:eastAsia="SimSun" w:cs="SimSun"/>
          <w:sz w:val="21"/>
          <w:szCs w:val="21"/>
          <w:spacing w:val="-1"/>
        </w:rPr>
        <w:t>从竞争评估这一目的来看，两</w:t>
      </w:r>
      <w:r>
        <w:rPr>
          <w:rFonts w:ascii="SimSun" w:hAnsi="SimSun" w:eastAsia="SimSun" w:cs="SimSun"/>
          <w:sz w:val="21"/>
          <w:szCs w:val="21"/>
        </w:rPr>
        <w:t xml:space="preserve">  </w:t>
      </w:r>
      <w:r>
        <w:rPr>
          <w:rFonts w:ascii="SimSun" w:hAnsi="SimSun" w:eastAsia="SimSun" w:cs="SimSun"/>
          <w:sz w:val="21"/>
          <w:szCs w:val="21"/>
        </w:rPr>
        <w:t>种方案的差别似乎微乎其微。但是，对于某些跨平台网</w:t>
      </w:r>
      <w:r>
        <w:rPr>
          <w:rFonts w:ascii="SimSun" w:hAnsi="SimSun" w:eastAsia="SimSun" w:cs="SimSun"/>
          <w:sz w:val="21"/>
          <w:szCs w:val="21"/>
          <w:spacing w:val="-1"/>
        </w:rPr>
        <w:t>络效应显著存在且对市</w:t>
      </w:r>
      <w:r>
        <w:rPr>
          <w:rFonts w:ascii="SimSun" w:hAnsi="SimSun" w:eastAsia="SimSun" w:cs="SimSun"/>
          <w:sz w:val="21"/>
          <w:szCs w:val="21"/>
        </w:rPr>
        <w:t xml:space="preserve">  </w:t>
      </w:r>
      <w:r>
        <w:rPr>
          <w:rFonts w:ascii="SimSun" w:hAnsi="SimSun" w:eastAsia="SimSun" w:cs="SimSun"/>
          <w:sz w:val="21"/>
          <w:szCs w:val="21"/>
          <w:spacing w:val="3"/>
        </w:rPr>
        <w:t>场竞争产生重要影响的行业，为了确保后续竞争效果评估</w:t>
      </w:r>
      <w:r>
        <w:rPr>
          <w:rFonts w:ascii="SimSun" w:hAnsi="SimSun" w:eastAsia="SimSun" w:cs="SimSun"/>
          <w:sz w:val="21"/>
          <w:szCs w:val="21"/>
          <w:spacing w:val="2"/>
        </w:rPr>
        <w:t>的完整性与连贯性，</w:t>
      </w:r>
      <w:r>
        <w:rPr>
          <w:rFonts w:ascii="SimSun" w:hAnsi="SimSun" w:eastAsia="SimSun" w:cs="SimSun"/>
          <w:sz w:val="21"/>
          <w:szCs w:val="21"/>
        </w:rPr>
        <w:t xml:space="preserve"> </w:t>
      </w:r>
      <w:r>
        <w:rPr>
          <w:rFonts w:ascii="SimSun" w:hAnsi="SimSun" w:eastAsia="SimSun" w:cs="SimSun"/>
          <w:sz w:val="21"/>
          <w:szCs w:val="21"/>
        </w:rPr>
        <w:t>应当将双边或多边市场视作独立相关市场予以界定，反</w:t>
      </w:r>
      <w:r>
        <w:rPr>
          <w:rFonts w:ascii="SimSun" w:hAnsi="SimSun" w:eastAsia="SimSun" w:cs="SimSun"/>
          <w:sz w:val="21"/>
          <w:szCs w:val="21"/>
          <w:spacing w:val="-1"/>
        </w:rPr>
        <w:t>之则可以分别进行相关</w:t>
      </w:r>
      <w:r>
        <w:rPr>
          <w:rFonts w:ascii="SimSun" w:hAnsi="SimSun" w:eastAsia="SimSun" w:cs="SimSun"/>
          <w:sz w:val="21"/>
          <w:szCs w:val="21"/>
        </w:rPr>
        <w:t xml:space="preserve">  </w:t>
      </w:r>
      <w:r>
        <w:rPr>
          <w:rFonts w:ascii="SimSun" w:hAnsi="SimSun" w:eastAsia="SimSun" w:cs="SimSun"/>
          <w:sz w:val="21"/>
          <w:szCs w:val="21"/>
          <w:spacing w:val="6"/>
        </w:rPr>
        <w:t>市场界定并进行市场支配地位认定与竞争效果评估。而在市场支配地位认定</w:t>
      </w:r>
      <w:r>
        <w:rPr>
          <w:rFonts w:ascii="SimSun" w:hAnsi="SimSun" w:eastAsia="SimSun" w:cs="SimSun"/>
          <w:sz w:val="21"/>
          <w:szCs w:val="21"/>
          <w:spacing w:val="7"/>
        </w:rPr>
        <w:t xml:space="preserve">  </w:t>
      </w:r>
      <w:r>
        <w:rPr>
          <w:rFonts w:ascii="SimSun" w:hAnsi="SimSun" w:eastAsia="SimSun" w:cs="SimSun"/>
          <w:sz w:val="21"/>
          <w:szCs w:val="21"/>
        </w:rPr>
        <w:t>中，应当坚持个案分析原则，对不同案件中直接网络效应、间接网络效应</w:t>
      </w:r>
      <w:r>
        <w:rPr>
          <w:rFonts w:ascii="SimSun" w:hAnsi="SimSun" w:eastAsia="SimSun" w:cs="SimSun"/>
          <w:sz w:val="21"/>
          <w:szCs w:val="21"/>
          <w:spacing w:val="-1"/>
        </w:rPr>
        <w:t>、数</w:t>
      </w:r>
      <w:r>
        <w:rPr>
          <w:rFonts w:ascii="SimSun" w:hAnsi="SimSun" w:eastAsia="SimSun" w:cs="SimSun"/>
          <w:sz w:val="21"/>
          <w:szCs w:val="21"/>
        </w:rPr>
        <w:t xml:space="preserve">  </w:t>
      </w:r>
      <w:r>
        <w:rPr>
          <w:rFonts w:ascii="SimSun" w:hAnsi="SimSun" w:eastAsia="SimSun" w:cs="SimSun"/>
          <w:sz w:val="21"/>
          <w:szCs w:val="21"/>
          <w:spacing w:val="6"/>
        </w:rPr>
        <w:t>据获取的难易程度、市场间的力量传导、数据市场的创新潜力等因素予以评</w:t>
      </w:r>
      <w:r>
        <w:rPr>
          <w:rFonts w:ascii="SimSun" w:hAnsi="SimSun" w:eastAsia="SimSun" w:cs="SimSun"/>
          <w:sz w:val="21"/>
          <w:szCs w:val="21"/>
          <w:spacing w:val="4"/>
        </w:rPr>
        <w:t xml:space="preserve">  </w:t>
      </w:r>
      <w:r>
        <w:rPr>
          <w:rFonts w:ascii="SimSun" w:hAnsi="SimSun" w:eastAsia="SimSun" w:cs="SimSun"/>
          <w:sz w:val="21"/>
          <w:szCs w:val="21"/>
          <w:spacing w:val="-6"/>
        </w:rPr>
        <w:t>估。②为此，我国《反垄断法》修订应当将企业的平台化趋势及界定多边市场的</w:t>
      </w:r>
      <w:r>
        <w:rPr>
          <w:rFonts w:ascii="SimSun" w:hAnsi="SimSun" w:eastAsia="SimSun" w:cs="SimSun"/>
          <w:sz w:val="21"/>
          <w:szCs w:val="21"/>
          <w:spacing w:val="2"/>
        </w:rPr>
        <w:t xml:space="preserve">  </w:t>
      </w:r>
      <w:r>
        <w:rPr>
          <w:rFonts w:ascii="SimSun" w:hAnsi="SimSun" w:eastAsia="SimSun" w:cs="SimSun"/>
          <w:sz w:val="21"/>
          <w:szCs w:val="21"/>
        </w:rPr>
        <w:t>相关规则进行细化，在市场支配地位认定中加入数据获取难易程度、跨平台效 </w:t>
      </w:r>
      <w:r>
        <w:rPr>
          <w:rFonts w:ascii="SimSun" w:hAnsi="SimSun" w:eastAsia="SimSun" w:cs="SimSun"/>
          <w:sz w:val="21"/>
          <w:szCs w:val="21"/>
          <w:spacing w:val="-3"/>
        </w:rPr>
        <w:t>应、市场的潜在竞争性等因素。</w:t>
      </w:r>
    </w:p>
    <w:p>
      <w:pPr>
        <w:ind w:left="399" w:right="84" w:firstLine="459"/>
        <w:spacing w:before="114" w:line="292" w:lineRule="auto"/>
        <w:jc w:val="both"/>
        <w:rPr>
          <w:rFonts w:ascii="SimSun" w:hAnsi="SimSun" w:eastAsia="SimSun" w:cs="SimSun"/>
          <w:sz w:val="21"/>
          <w:szCs w:val="21"/>
        </w:rPr>
      </w:pPr>
      <w:r>
        <w:rPr>
          <w:rFonts w:ascii="SimSun" w:hAnsi="SimSun" w:eastAsia="SimSun" w:cs="SimSun"/>
          <w:sz w:val="21"/>
          <w:szCs w:val="21"/>
        </w:rPr>
        <w:t>再次，慎重权衡数据在竞争分析中的地位。数字</w:t>
      </w:r>
      <w:r>
        <w:rPr>
          <w:rFonts w:ascii="SimSun" w:hAnsi="SimSun" w:eastAsia="SimSun" w:cs="SimSun"/>
          <w:sz w:val="21"/>
          <w:szCs w:val="21"/>
          <w:spacing w:val="-1"/>
        </w:rPr>
        <w:t>经济时代，数据市场的竞</w:t>
      </w:r>
      <w:r>
        <w:rPr>
          <w:rFonts w:ascii="SimSun" w:hAnsi="SimSun" w:eastAsia="SimSun" w:cs="SimSun"/>
          <w:sz w:val="21"/>
          <w:szCs w:val="21"/>
        </w:rPr>
        <w:t xml:space="preserve"> </w:t>
      </w:r>
      <w:r>
        <w:rPr>
          <w:rFonts w:ascii="SimSun" w:hAnsi="SimSun" w:eastAsia="SimSun" w:cs="SimSun"/>
          <w:sz w:val="21"/>
          <w:szCs w:val="21"/>
          <w:spacing w:val="1"/>
        </w:rPr>
        <w:t>争特质主要表现为以数据为核心竞争要素，算法为</w:t>
      </w:r>
      <w:r>
        <w:rPr>
          <w:rFonts w:ascii="SimSun" w:hAnsi="SimSun" w:eastAsia="SimSun" w:cs="SimSun"/>
          <w:sz w:val="21"/>
          <w:szCs w:val="21"/>
        </w:rPr>
        <w:t>核心竞争工具，平台为核心 </w:t>
      </w:r>
      <w:r>
        <w:rPr>
          <w:rFonts w:ascii="SimSun" w:hAnsi="SimSun" w:eastAsia="SimSun" w:cs="SimSun"/>
          <w:sz w:val="21"/>
          <w:szCs w:val="21"/>
        </w:rPr>
        <w:t>竞争场域的数据驱动效应。在此效应影响下，数据</w:t>
      </w:r>
      <w:r>
        <w:rPr>
          <w:rFonts w:ascii="SimSun" w:hAnsi="SimSun" w:eastAsia="SimSun" w:cs="SimSun"/>
          <w:sz w:val="21"/>
          <w:szCs w:val="21"/>
          <w:spacing w:val="-1"/>
        </w:rPr>
        <w:t>自然成为数据市场中各类市</w:t>
      </w:r>
      <w:r>
        <w:rPr>
          <w:rFonts w:ascii="SimSun" w:hAnsi="SimSun" w:eastAsia="SimSun" w:cs="SimSun"/>
          <w:sz w:val="21"/>
          <w:szCs w:val="21"/>
        </w:rPr>
        <w:t xml:space="preserve"> </w:t>
      </w:r>
      <w:r>
        <w:rPr>
          <w:rFonts w:ascii="SimSun" w:hAnsi="SimSun" w:eastAsia="SimSun" w:cs="SimSun"/>
          <w:sz w:val="21"/>
          <w:szCs w:val="21"/>
        </w:rPr>
        <w:t>场主体竞相争夺的商业资源，其自然成为对经营者市场力</w:t>
      </w:r>
      <w:r>
        <w:rPr>
          <w:rFonts w:ascii="SimSun" w:hAnsi="SimSun" w:eastAsia="SimSun" w:cs="SimSun"/>
          <w:sz w:val="21"/>
          <w:szCs w:val="21"/>
          <w:spacing w:val="-1"/>
        </w:rPr>
        <w:t>量评估及行为效果评</w:t>
      </w:r>
      <w:r>
        <w:rPr>
          <w:rFonts w:ascii="SimSun" w:hAnsi="SimSun" w:eastAsia="SimSun" w:cs="SimSun"/>
          <w:sz w:val="21"/>
          <w:szCs w:val="21"/>
        </w:rPr>
        <w:t xml:space="preserve"> </w:t>
      </w:r>
      <w:r>
        <w:rPr>
          <w:rFonts w:ascii="SimSun" w:hAnsi="SimSun" w:eastAsia="SimSun" w:cs="SimSun"/>
          <w:sz w:val="21"/>
          <w:szCs w:val="21"/>
        </w:rPr>
        <w:t>估的关键要素。③事实上，无论是在数据滥用行为的判</w:t>
      </w:r>
      <w:r>
        <w:rPr>
          <w:rFonts w:ascii="SimSun" w:hAnsi="SimSun" w:eastAsia="SimSun" w:cs="SimSun"/>
          <w:sz w:val="21"/>
          <w:szCs w:val="21"/>
          <w:spacing w:val="-1"/>
        </w:rPr>
        <w:t>定还是在扼杀式并购的</w:t>
      </w:r>
      <w:r>
        <w:rPr>
          <w:rFonts w:ascii="SimSun" w:hAnsi="SimSun" w:eastAsia="SimSun" w:cs="SimSun"/>
          <w:sz w:val="21"/>
          <w:szCs w:val="21"/>
        </w:rPr>
        <w:t xml:space="preserve"> </w:t>
      </w:r>
      <w:r>
        <w:rPr>
          <w:rFonts w:ascii="SimSun" w:hAnsi="SimSun" w:eastAsia="SimSun" w:cs="SimSun"/>
          <w:sz w:val="21"/>
          <w:szCs w:val="21"/>
        </w:rPr>
        <w:t>反垄断审查中，数据这一竞争要素均发挥着举足轻重</w:t>
      </w:r>
      <w:r>
        <w:rPr>
          <w:rFonts w:ascii="SimSun" w:hAnsi="SimSun" w:eastAsia="SimSun" w:cs="SimSun"/>
          <w:sz w:val="21"/>
          <w:szCs w:val="21"/>
          <w:spacing w:val="-1"/>
        </w:rPr>
        <w:t>的作用。在数据滥用行为</w:t>
      </w:r>
      <w:r>
        <w:rPr>
          <w:rFonts w:ascii="SimSun" w:hAnsi="SimSun" w:eastAsia="SimSun" w:cs="SimSun"/>
          <w:sz w:val="21"/>
          <w:szCs w:val="21"/>
        </w:rPr>
        <w:t xml:space="preserve"> </w:t>
      </w:r>
      <w:r>
        <w:rPr>
          <w:rFonts w:ascii="SimSun" w:hAnsi="SimSun" w:eastAsia="SimSun" w:cs="SimSun"/>
          <w:sz w:val="21"/>
          <w:szCs w:val="21"/>
          <w:spacing w:val="1"/>
        </w:rPr>
        <w:t>中，判定经营者是否具有市场支配地位的考量因素之一</w:t>
      </w:r>
      <w:r>
        <w:rPr>
          <w:rFonts w:ascii="SimSun" w:hAnsi="SimSun" w:eastAsia="SimSun" w:cs="SimSun"/>
          <w:sz w:val="21"/>
          <w:szCs w:val="21"/>
        </w:rPr>
        <w:t>应当是评估经营者是否 </w:t>
      </w:r>
      <w:r>
        <w:rPr>
          <w:rFonts w:ascii="SimSun" w:hAnsi="SimSun" w:eastAsia="SimSun" w:cs="SimSun"/>
          <w:sz w:val="21"/>
          <w:szCs w:val="21"/>
          <w:spacing w:val="1"/>
        </w:rPr>
        <w:t>掌握其他竞争者或潜在竞争者难以掌握的数据。在</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滥用市场支配地</w:t>
      </w:r>
      <w:r>
        <w:rPr>
          <w:rFonts w:ascii="SimSun" w:hAnsi="SimSun" w:eastAsia="SimSun" w:cs="SimSun"/>
          <w:sz w:val="21"/>
          <w:szCs w:val="21"/>
        </w:rPr>
        <w:t xml:space="preserve"> </w:t>
      </w:r>
      <w:r>
        <w:rPr>
          <w:rFonts w:ascii="SimSun" w:hAnsi="SimSun" w:eastAsia="SimSun" w:cs="SimSun"/>
          <w:sz w:val="21"/>
          <w:szCs w:val="21"/>
          <w:spacing w:val="1"/>
        </w:rPr>
        <w:t>位案”中，德国联邦卡特尔局认为用户数据与社交软件</w:t>
      </w:r>
      <w:r>
        <w:rPr>
          <w:rFonts w:ascii="SimSun" w:hAnsi="SimSun" w:eastAsia="SimSun" w:cs="SimSun"/>
          <w:sz w:val="21"/>
          <w:szCs w:val="21"/>
        </w:rPr>
        <w:t>产品的设计及盈利息息 </w:t>
      </w:r>
      <w:r>
        <w:rPr>
          <w:rFonts w:ascii="SimSun" w:hAnsi="SimSun" w:eastAsia="SimSun" w:cs="SimSun"/>
          <w:sz w:val="21"/>
          <w:szCs w:val="21"/>
          <w:spacing w:val="5"/>
        </w:rPr>
        <w:t>相关。而</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5"/>
        </w:rPr>
        <w:t>在获取竞争性数据中具有较大优势，尤其是其能够自行收</w:t>
      </w:r>
      <w:r>
        <w:rPr>
          <w:rFonts w:ascii="SimSun" w:hAnsi="SimSun" w:eastAsia="SimSun" w:cs="SimSun"/>
          <w:sz w:val="21"/>
          <w:szCs w:val="21"/>
        </w:rPr>
        <w:t xml:space="preserve"> </w:t>
      </w:r>
      <w:r>
        <w:rPr>
          <w:rFonts w:ascii="SimSun" w:hAnsi="SimSun" w:eastAsia="SimSun" w:cs="SimSun"/>
          <w:sz w:val="21"/>
          <w:szCs w:val="21"/>
        </w:rPr>
        <w:t>集海量用户个人数据，其他公司完全无法获得相同体量</w:t>
      </w:r>
      <w:r>
        <w:rPr>
          <w:rFonts w:ascii="SimSun" w:hAnsi="SimSun" w:eastAsia="SimSun" w:cs="SimSun"/>
          <w:sz w:val="21"/>
          <w:szCs w:val="21"/>
          <w:spacing w:val="-1"/>
        </w:rPr>
        <w:t>的数据，社交软件市场</w:t>
      </w:r>
      <w:r>
        <w:rPr>
          <w:rFonts w:ascii="SimSun" w:hAnsi="SimSun" w:eastAsia="SimSun" w:cs="SimSun"/>
          <w:sz w:val="21"/>
          <w:szCs w:val="21"/>
        </w:rPr>
        <w:t xml:space="preserve"> </w:t>
      </w:r>
      <w:r>
        <w:rPr>
          <w:rFonts w:ascii="SimSun" w:hAnsi="SimSun" w:eastAsia="SimSun" w:cs="SimSun"/>
          <w:sz w:val="21"/>
          <w:szCs w:val="21"/>
        </w:rPr>
        <w:t>内可能因此存在较高的市场准入壁垒。而一些网络服务经营者可能不太</w:t>
      </w:r>
      <w:r>
        <w:rPr>
          <w:rFonts w:ascii="SimSun" w:hAnsi="SimSun" w:eastAsia="SimSun" w:cs="SimSun"/>
          <w:sz w:val="21"/>
          <w:szCs w:val="21"/>
          <w:spacing w:val="-1"/>
        </w:rPr>
        <w:t>需要收</w:t>
      </w:r>
    </w:p>
    <w:p>
      <w:pPr>
        <w:pStyle w:val="BodyText"/>
        <w:spacing w:line="387" w:lineRule="auto"/>
        <w:rPr/>
      </w:pPr>
      <w:r/>
    </w:p>
    <w:p>
      <w:pPr>
        <w:ind w:left="399" w:right="61" w:firstLine="349"/>
        <w:spacing w:before="69" w:line="222" w:lineRule="auto"/>
        <w:rPr>
          <w:rFonts w:ascii="SimSun" w:hAnsi="SimSun" w:eastAsia="SimSun" w:cs="SimSun"/>
          <w:sz w:val="21"/>
          <w:szCs w:val="21"/>
        </w:rPr>
      </w:pPr>
      <w:r>
        <w:rPr>
          <w:rFonts w:ascii="SimSun" w:hAnsi="SimSun" w:eastAsia="SimSun" w:cs="SimSun"/>
          <w:sz w:val="21"/>
          <w:szCs w:val="21"/>
          <w:spacing w:val="-19"/>
          <w:w w:val="94"/>
        </w:rPr>
        <w:t>①</w:t>
      </w:r>
      <w:r>
        <w:rPr>
          <w:rFonts w:ascii="SimSun" w:hAnsi="SimSun" w:eastAsia="SimSun" w:cs="SimSun"/>
          <w:sz w:val="21"/>
          <w:szCs w:val="21"/>
          <w:spacing w:val="71"/>
        </w:rPr>
        <w:t xml:space="preserve"> </w:t>
      </w:r>
      <w:r>
        <w:rPr>
          <w:rFonts w:ascii="SimSun" w:hAnsi="SimSun" w:eastAsia="SimSun" w:cs="SimSun"/>
          <w:sz w:val="21"/>
          <w:szCs w:val="21"/>
          <w:spacing w:val="-19"/>
          <w:w w:val="94"/>
        </w:rPr>
        <w:t>参见曾彩霞、朱雪忠：《欧盟对大数据垄断相关市场的界定及其启示</w:t>
      </w:r>
      <w:r>
        <w:rPr>
          <w:rFonts w:ascii="SimSun" w:hAnsi="SimSun" w:eastAsia="SimSun" w:cs="SimSun"/>
          <w:sz w:val="21"/>
          <w:szCs w:val="21"/>
          <w:spacing w:val="-92"/>
        </w:rPr>
        <w:t xml:space="preserve"> </w:t>
      </w:r>
      <w:r>
        <w:rPr>
          <w:rFonts w:ascii="SimSun" w:hAnsi="SimSun" w:eastAsia="SimSun" w:cs="SimSun"/>
          <w:sz w:val="21"/>
          <w:szCs w:val="21"/>
          <w:u w:val="single" w:color="auto"/>
          <w:spacing w:val="25"/>
        </w:rPr>
        <w:t xml:space="preserve">   </w:t>
      </w:r>
      <w:r>
        <w:rPr>
          <w:rFonts w:ascii="SimSun" w:hAnsi="SimSun" w:eastAsia="SimSun" w:cs="SimSun"/>
          <w:sz w:val="21"/>
          <w:szCs w:val="21"/>
          <w:spacing w:val="-86"/>
        </w:rPr>
        <w:t xml:space="preserve"> </w:t>
      </w:r>
      <w:r>
        <w:rPr>
          <w:rFonts w:ascii="SimSun" w:hAnsi="SimSun" w:eastAsia="SimSun" w:cs="SimSun"/>
          <w:sz w:val="21"/>
          <w:szCs w:val="21"/>
          <w:spacing w:val="-19"/>
          <w:w w:val="94"/>
        </w:rPr>
        <w:t>基于案例</w:t>
      </w:r>
      <w:r>
        <w:rPr>
          <w:rFonts w:ascii="SimSun" w:hAnsi="SimSun" w:eastAsia="SimSun" w:cs="SimSun"/>
          <w:sz w:val="21"/>
          <w:szCs w:val="21"/>
        </w:rPr>
        <w:t xml:space="preserve"> </w:t>
      </w:r>
      <w:r>
        <w:rPr>
          <w:rFonts w:ascii="SimSun" w:hAnsi="SimSun" w:eastAsia="SimSun" w:cs="SimSun"/>
          <w:sz w:val="21"/>
          <w:szCs w:val="21"/>
          <w:spacing w:val="-25"/>
        </w:rPr>
        <w:t>的分析》,载《德国研究》2019年第1期。</w:t>
      </w:r>
    </w:p>
    <w:p>
      <w:pPr>
        <w:ind w:left="749"/>
        <w:spacing w:before="24" w:line="21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71"/>
        </w:rPr>
        <w:t xml:space="preserve"> </w:t>
      </w:r>
      <w:r>
        <w:rPr>
          <w:rFonts w:ascii="SimSun" w:hAnsi="SimSun" w:eastAsia="SimSun" w:cs="SimSun"/>
          <w:sz w:val="21"/>
          <w:szCs w:val="21"/>
          <w:spacing w:val="-22"/>
          <w:w w:val="97"/>
        </w:rPr>
        <w:t>参见陈兵：《大数据的竞争法属性及规制意义》,载《</w:t>
      </w:r>
      <w:r>
        <w:rPr>
          <w:rFonts w:ascii="SimSun" w:hAnsi="SimSun" w:eastAsia="SimSun" w:cs="SimSun"/>
          <w:sz w:val="21"/>
          <w:szCs w:val="21"/>
          <w:spacing w:val="-23"/>
          <w:w w:val="97"/>
        </w:rPr>
        <w:t>法学》2018年第8期。</w:t>
      </w:r>
    </w:p>
    <w:p>
      <w:pPr>
        <w:ind w:left="399" w:firstLine="349"/>
        <w:spacing w:before="33" w:line="221" w:lineRule="auto"/>
        <w:rPr>
          <w:rFonts w:ascii="SimSun" w:hAnsi="SimSun" w:eastAsia="SimSun" w:cs="SimSun"/>
          <w:sz w:val="21"/>
          <w:szCs w:val="21"/>
        </w:rPr>
      </w:pPr>
      <w:r>
        <w:rPr>
          <w:rFonts w:ascii="SimSun" w:hAnsi="SimSun" w:eastAsia="SimSun" w:cs="SimSun"/>
          <w:sz w:val="21"/>
          <w:szCs w:val="21"/>
          <w:spacing w:val="-21"/>
          <w:w w:val="98"/>
        </w:rPr>
        <w:t>③</w:t>
      </w:r>
      <w:r>
        <w:rPr>
          <w:rFonts w:ascii="SimSun" w:hAnsi="SimSun" w:eastAsia="SimSun" w:cs="SimSun"/>
          <w:sz w:val="21"/>
          <w:szCs w:val="21"/>
          <w:spacing w:val="64"/>
        </w:rPr>
        <w:t xml:space="preserve"> </w:t>
      </w:r>
      <w:r>
        <w:rPr>
          <w:rFonts w:ascii="SimSun" w:hAnsi="SimSun" w:eastAsia="SimSun" w:cs="SimSun"/>
          <w:sz w:val="21"/>
          <w:szCs w:val="21"/>
          <w:spacing w:val="-21"/>
          <w:w w:val="98"/>
        </w:rPr>
        <w:t>参见詹馥静、王先林：《反垄断视角的大数据问题初探》,载《价格理论与实践》</w:t>
      </w:r>
      <w:r>
        <w:rPr>
          <w:rFonts w:ascii="SimSun" w:hAnsi="SimSun" w:eastAsia="SimSun" w:cs="SimSun"/>
          <w:sz w:val="21"/>
          <w:szCs w:val="21"/>
        </w:rPr>
        <w:t xml:space="preserve"> </w:t>
      </w:r>
      <w:r>
        <w:rPr>
          <w:rFonts w:ascii="SimSun" w:hAnsi="SimSun" w:eastAsia="SimSun" w:cs="SimSun"/>
          <w:sz w:val="21"/>
          <w:szCs w:val="21"/>
          <w:spacing w:val="-9"/>
        </w:rPr>
        <w:t>2018年第9期。</w:t>
      </w:r>
    </w:p>
    <w:p>
      <w:pPr>
        <w:spacing w:line="221" w:lineRule="auto"/>
        <w:sectPr>
          <w:pgSz w:w="8490" w:h="13160"/>
          <w:pgMar w:top="400" w:right="674" w:bottom="400" w:left="160" w:header="0" w:footer="0" w:gutter="0"/>
        </w:sectPr>
        <w:rPr>
          <w:rFonts w:ascii="SimSun" w:hAnsi="SimSun" w:eastAsia="SimSun" w:cs="SimSun"/>
          <w:sz w:val="21"/>
          <w:szCs w:val="21"/>
        </w:rPr>
      </w:pPr>
    </w:p>
    <w:p>
      <w:pPr>
        <w:ind w:left="3880"/>
        <w:spacing w:before="150"/>
        <w:rPr>
          <w:sz w:val="20"/>
          <w:szCs w:val="20"/>
        </w:rPr>
      </w:pPr>
      <w:r>
        <w:drawing>
          <wp:anchor distT="0" distB="0" distL="0" distR="0" simplePos="0" relativeHeight="252910592" behindDoc="0" locked="0" layoutInCell="0" allowOverlap="1">
            <wp:simplePos x="0" y="0"/>
            <wp:positionH relativeFrom="page">
              <wp:posOffset>355600</wp:posOffset>
            </wp:positionH>
            <wp:positionV relativeFrom="page">
              <wp:posOffset>6610367</wp:posOffset>
            </wp:positionV>
            <wp:extent cx="1155701" cy="6350"/>
            <wp:effectExtent l="0" t="0" r="0" b="0"/>
            <wp:wrapNone/>
            <wp:docPr id="1066" name="IM 1066"/>
            <wp:cNvGraphicFramePr/>
            <a:graphic>
              <a:graphicData uri="http://schemas.openxmlformats.org/drawingml/2006/picture">
                <pic:pic>
                  <pic:nvPicPr>
                    <pic:cNvPr id="1066" name="IM 1066"/>
                    <pic:cNvPicPr/>
                  </pic:nvPicPr>
                  <pic:blipFill>
                    <a:blip r:embed="rId590"/>
                    <a:stretch>
                      <a:fillRect/>
                    </a:stretch>
                  </pic:blipFill>
                  <pic:spPr>
                    <a:xfrm rot="0">
                      <a:off x="0" y="0"/>
                      <a:ext cx="1155701" cy="6350"/>
                    </a:xfrm>
                    <a:prstGeom prst="rect">
                      <a:avLst/>
                    </a:prstGeom>
                  </pic:spPr>
                </pic:pic>
              </a:graphicData>
            </a:graphic>
          </wp:anchor>
        </w:drawing>
      </w:r>
      <w:r>
        <w:pict>
          <v:shape id="_x0000_s688" style="position:absolute;margin-left:363pt;margin-top:10.4902pt;mso-position-vertical-relative:text;mso-position-horizontal-relative:text;width:16.45pt;height:8.95pt;z-index:25290956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bookmarkStart w:name="bookmark43" w:id="41"/>
                  <w:bookmarkEnd w:id="41"/>
                  <w:r>
                    <w:rPr>
                      <w:rFonts w:ascii="SimSun" w:hAnsi="SimSun" w:eastAsia="SimSun" w:cs="SimSun"/>
                      <w:sz w:val="20"/>
                      <w:szCs w:val="20"/>
                      <w:spacing w:val="-3"/>
                      <w:position w:val="-3"/>
                    </w:rPr>
                    <w:t>397</w:t>
                  </w:r>
                </w:p>
              </w:txbxContent>
            </v:textbox>
          </v:shape>
        </w:pict>
      </w:r>
      <w:r>
        <w:rPr>
          <w:rFonts w:ascii="SimHei" w:hAnsi="SimHei" w:eastAsia="SimHei" w:cs="SimHei"/>
          <w:sz w:val="20"/>
          <w:szCs w:val="20"/>
          <w:spacing w:val="-18"/>
          <w:w w:val="88"/>
        </w:rPr>
        <w:t>五、规制数据市场竞争的理论调适与制度因应</w:t>
      </w:r>
      <w:r>
        <w:rPr>
          <w:rFonts w:ascii="SimHei" w:hAnsi="SimHei" w:eastAsia="SimHei" w:cs="SimHei"/>
          <w:sz w:val="20"/>
          <w:szCs w:val="20"/>
          <w:spacing w:val="28"/>
        </w:rPr>
        <w:t xml:space="preserve"> </w:t>
      </w:r>
      <w:r>
        <w:rPr>
          <w:sz w:val="20"/>
          <w:szCs w:val="20"/>
          <w:position w:val="-5"/>
        </w:rPr>
        <w:drawing>
          <wp:inline distT="0" distB="0" distL="0" distR="0">
            <wp:extent cx="6361" cy="273012"/>
            <wp:effectExtent l="0" t="0" r="0" b="0"/>
            <wp:docPr id="1068" name="IM 1068"/>
            <wp:cNvGraphicFramePr/>
            <a:graphic>
              <a:graphicData uri="http://schemas.openxmlformats.org/drawingml/2006/picture">
                <pic:pic>
                  <pic:nvPicPr>
                    <pic:cNvPr id="1068" name="IM 1068"/>
                    <pic:cNvPicPr/>
                  </pic:nvPicPr>
                  <pic:blipFill>
                    <a:blip r:embed="rId591"/>
                    <a:stretch>
                      <a:fillRect/>
                    </a:stretch>
                  </pic:blipFill>
                  <pic:spPr>
                    <a:xfrm rot="0">
                      <a:off x="0" y="0"/>
                      <a:ext cx="6361" cy="273012"/>
                    </a:xfrm>
                    <a:prstGeom prst="rect">
                      <a:avLst/>
                    </a:prstGeom>
                  </pic:spPr>
                </pic:pic>
              </a:graphicData>
            </a:graphic>
          </wp:inline>
        </w:drawing>
      </w:r>
    </w:p>
    <w:p>
      <w:pPr>
        <w:pStyle w:val="BodyText"/>
        <w:spacing w:line="363" w:lineRule="auto"/>
        <w:rPr/>
      </w:pPr>
      <w:r/>
    </w:p>
    <w:p>
      <w:pPr>
        <w:ind w:left="10" w:right="327"/>
        <w:spacing w:before="65" w:line="310" w:lineRule="auto"/>
        <w:jc w:val="both"/>
        <w:rPr>
          <w:rFonts w:ascii="SimSun" w:hAnsi="SimSun" w:eastAsia="SimSun" w:cs="SimSun"/>
          <w:sz w:val="20"/>
          <w:szCs w:val="20"/>
        </w:rPr>
      </w:pPr>
      <w:r>
        <w:rPr>
          <w:rFonts w:ascii="SimSun" w:hAnsi="SimSun" w:eastAsia="SimSun" w:cs="SimSun"/>
          <w:sz w:val="20"/>
          <w:szCs w:val="20"/>
          <w:spacing w:val="9"/>
        </w:rPr>
        <w:t>集和使用数据。例如， </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65"/>
          <w:w w:val="101"/>
        </w:rPr>
        <w:t xml:space="preserve"> </w:t>
      </w:r>
      <w:r>
        <w:rPr>
          <w:rFonts w:ascii="SimSun" w:hAnsi="SimSun" w:eastAsia="SimSun" w:cs="SimSun"/>
          <w:sz w:val="20"/>
          <w:szCs w:val="20"/>
          <w:spacing w:val="9"/>
        </w:rPr>
        <w:t>曾经公开承诺既不收集和存储用户数据，也</w:t>
      </w:r>
      <w:r>
        <w:rPr>
          <w:rFonts w:ascii="SimSun" w:hAnsi="SimSun" w:eastAsia="SimSun" w:cs="SimSun"/>
          <w:sz w:val="20"/>
          <w:szCs w:val="20"/>
        </w:rPr>
        <w:t xml:space="preserve">  </w:t>
      </w:r>
      <w:r>
        <w:rPr>
          <w:rFonts w:ascii="SimSun" w:hAnsi="SimSun" w:eastAsia="SimSun" w:cs="SimSun"/>
          <w:sz w:val="20"/>
          <w:szCs w:val="20"/>
          <w:spacing w:val="15"/>
        </w:rPr>
        <w:t>不依赖于用户数据获取广告收入，其主要营收来自于用户每年支付的0.99美</w:t>
      </w:r>
      <w:r>
        <w:rPr>
          <w:rFonts w:ascii="SimSun" w:hAnsi="SimSun" w:eastAsia="SimSun" w:cs="SimSun"/>
          <w:sz w:val="20"/>
          <w:szCs w:val="20"/>
          <w:spacing w:val="7"/>
        </w:rPr>
        <w:t xml:space="preserve">  </w:t>
      </w:r>
      <w:r>
        <w:rPr>
          <w:rFonts w:ascii="SimSun" w:hAnsi="SimSun" w:eastAsia="SimSun" w:cs="SimSun"/>
          <w:sz w:val="20"/>
          <w:szCs w:val="20"/>
          <w:spacing w:val="13"/>
        </w:rPr>
        <w:t>元订购费。对于饱受争议的平台拒绝开放“关键数据”,更应当审慎</w:t>
      </w:r>
      <w:r>
        <w:rPr>
          <w:rFonts w:ascii="SimSun" w:hAnsi="SimSun" w:eastAsia="SimSun" w:cs="SimSun"/>
          <w:sz w:val="20"/>
          <w:szCs w:val="20"/>
          <w:spacing w:val="12"/>
        </w:rPr>
        <w:t>地适用关</w:t>
      </w:r>
      <w:r>
        <w:rPr>
          <w:rFonts w:ascii="SimSun" w:hAnsi="SimSun" w:eastAsia="SimSun" w:cs="SimSun"/>
          <w:sz w:val="20"/>
          <w:szCs w:val="20"/>
        </w:rPr>
        <w:t xml:space="preserve">  </w:t>
      </w:r>
      <w:r>
        <w:rPr>
          <w:rFonts w:ascii="SimSun" w:hAnsi="SimSun" w:eastAsia="SimSun" w:cs="SimSun"/>
          <w:sz w:val="20"/>
          <w:szCs w:val="20"/>
          <w:spacing w:val="13"/>
        </w:rPr>
        <w:t>键设施理论。需要考虑关涉数据是否对下游经营者的产品或服务不可或缺?下</w:t>
      </w:r>
      <w:r>
        <w:rPr>
          <w:rFonts w:ascii="SimSun" w:hAnsi="SimSun" w:eastAsia="SimSun" w:cs="SimSun"/>
          <w:sz w:val="20"/>
          <w:szCs w:val="20"/>
        </w:rPr>
        <w:t xml:space="preserve">  </w:t>
      </w:r>
      <w:r>
        <w:rPr>
          <w:rFonts w:ascii="SimSun" w:hAnsi="SimSun" w:eastAsia="SimSun" w:cs="SimSun"/>
          <w:sz w:val="20"/>
          <w:szCs w:val="20"/>
          <w:spacing w:val="13"/>
        </w:rPr>
        <w:t>游经营者是否无法正常取得所涉数据?数据控制者拒绝开放关键数据的</w:t>
      </w:r>
      <w:r>
        <w:rPr>
          <w:rFonts w:ascii="SimSun" w:hAnsi="SimSun" w:eastAsia="SimSun" w:cs="SimSun"/>
          <w:sz w:val="20"/>
          <w:szCs w:val="20"/>
          <w:spacing w:val="12"/>
        </w:rPr>
        <w:t>行为是</w:t>
      </w:r>
      <w:r>
        <w:rPr>
          <w:rFonts w:ascii="SimSun" w:hAnsi="SimSun" w:eastAsia="SimSun" w:cs="SimSun"/>
          <w:sz w:val="20"/>
          <w:szCs w:val="20"/>
        </w:rPr>
        <w:t xml:space="preserve">  </w:t>
      </w:r>
      <w:r>
        <w:rPr>
          <w:rFonts w:ascii="SimSun" w:hAnsi="SimSun" w:eastAsia="SimSun" w:cs="SimSun"/>
          <w:sz w:val="20"/>
          <w:szCs w:val="20"/>
          <w:spacing w:val="12"/>
        </w:rPr>
        <w:t>否会妨碍副产品或衍生服务的产生?数据控制者拒绝开放所涉数据的行为是否</w:t>
      </w:r>
      <w:r>
        <w:rPr>
          <w:rFonts w:ascii="SimSun" w:hAnsi="SimSun" w:eastAsia="SimSun" w:cs="SimSun"/>
          <w:sz w:val="20"/>
          <w:szCs w:val="20"/>
          <w:spacing w:val="7"/>
        </w:rPr>
        <w:t xml:space="preserve">  </w:t>
      </w:r>
      <w:r>
        <w:rPr>
          <w:rFonts w:ascii="SimSun" w:hAnsi="SimSun" w:eastAsia="SimSun" w:cs="SimSun"/>
          <w:sz w:val="20"/>
          <w:szCs w:val="20"/>
          <w:spacing w:val="13"/>
        </w:rPr>
        <w:t>具有正当理由?这是因为，行业的“关键数据”可能并非用户的原生数</w:t>
      </w:r>
      <w:r>
        <w:rPr>
          <w:rFonts w:ascii="SimSun" w:hAnsi="SimSun" w:eastAsia="SimSun" w:cs="SimSun"/>
          <w:sz w:val="20"/>
          <w:szCs w:val="20"/>
          <w:spacing w:val="12"/>
        </w:rPr>
        <w:t>据，而</w:t>
      </w:r>
      <w:r>
        <w:rPr>
          <w:rFonts w:ascii="SimSun" w:hAnsi="SimSun" w:eastAsia="SimSun" w:cs="SimSun"/>
          <w:sz w:val="20"/>
          <w:szCs w:val="20"/>
        </w:rPr>
        <w:t xml:space="preserve">  </w:t>
      </w:r>
      <w:r>
        <w:rPr>
          <w:rFonts w:ascii="SimSun" w:hAnsi="SimSun" w:eastAsia="SimSun" w:cs="SimSun"/>
          <w:sz w:val="20"/>
          <w:szCs w:val="20"/>
          <w:spacing w:val="10"/>
        </w:rPr>
        <w:t>是经历了完整数据收集、数据存储、数据分析、数据适用的完整数据利</w:t>
      </w:r>
      <w:r>
        <w:rPr>
          <w:rFonts w:ascii="SimSun" w:hAnsi="SimSun" w:eastAsia="SimSun" w:cs="SimSun"/>
          <w:sz w:val="20"/>
          <w:szCs w:val="20"/>
          <w:spacing w:val="9"/>
        </w:rPr>
        <w:t>用链条</w:t>
      </w:r>
      <w:r>
        <w:rPr>
          <w:rFonts w:ascii="SimSun" w:hAnsi="SimSun" w:eastAsia="SimSun" w:cs="SimSun"/>
          <w:sz w:val="20"/>
          <w:szCs w:val="20"/>
        </w:rPr>
        <w:t xml:space="preserve">  </w:t>
      </w:r>
      <w:r>
        <w:rPr>
          <w:rFonts w:ascii="SimSun" w:hAnsi="SimSun" w:eastAsia="SimSun" w:cs="SimSun"/>
          <w:sz w:val="20"/>
          <w:szCs w:val="20"/>
          <w:spacing w:val="10"/>
        </w:rPr>
        <w:t>生成的数据集，强制要求数据控制者开放该部分数据，反而可能会抑制相关市</w:t>
      </w:r>
      <w:r>
        <w:rPr>
          <w:rFonts w:ascii="SimSun" w:hAnsi="SimSun" w:eastAsia="SimSun" w:cs="SimSun"/>
          <w:sz w:val="20"/>
          <w:szCs w:val="20"/>
        </w:rPr>
        <w:t xml:space="preserve">  </w:t>
      </w:r>
      <w:r>
        <w:rPr>
          <w:rFonts w:ascii="SimSun" w:hAnsi="SimSun" w:eastAsia="SimSun" w:cs="SimSun"/>
          <w:sz w:val="20"/>
          <w:szCs w:val="20"/>
          <w:spacing w:val="13"/>
        </w:rPr>
        <w:t>场内的创新。而在数据市场中普遍存在且未来可</w:t>
      </w:r>
      <w:r>
        <w:rPr>
          <w:rFonts w:ascii="SimSun" w:hAnsi="SimSun" w:eastAsia="SimSun" w:cs="SimSun"/>
          <w:sz w:val="20"/>
          <w:szCs w:val="20"/>
          <w:spacing w:val="12"/>
        </w:rPr>
        <w:t>能继续增长的扼杀式并购中，</w:t>
      </w:r>
      <w:r>
        <w:rPr>
          <w:rFonts w:ascii="SimSun" w:hAnsi="SimSun" w:eastAsia="SimSun" w:cs="SimSun"/>
          <w:sz w:val="20"/>
          <w:szCs w:val="20"/>
        </w:rPr>
        <w:t xml:space="preserve"> </w:t>
      </w:r>
      <w:r>
        <w:rPr>
          <w:rFonts w:ascii="SimSun" w:hAnsi="SimSun" w:eastAsia="SimSun" w:cs="SimSun"/>
          <w:sz w:val="20"/>
          <w:szCs w:val="20"/>
          <w:spacing w:val="10"/>
        </w:rPr>
        <w:t>企业进行并购的目的除了“扼杀”相关市场内具备竞争力的初创者，更重要的 </w:t>
      </w:r>
      <w:r>
        <w:rPr>
          <w:rFonts w:ascii="SimSun" w:hAnsi="SimSun" w:eastAsia="SimSun" w:cs="SimSun"/>
          <w:sz w:val="20"/>
          <w:szCs w:val="20"/>
          <w:spacing w:val="9"/>
        </w:rPr>
        <w:t>目的可能是获取这些初创企业所掌握的数据，以完成数据整合。实践中，无论</w:t>
      </w:r>
      <w:r>
        <w:rPr>
          <w:rFonts w:ascii="SimSun" w:hAnsi="SimSun" w:eastAsia="SimSun" w:cs="SimSun"/>
          <w:sz w:val="20"/>
          <w:szCs w:val="20"/>
          <w:spacing w:val="6"/>
        </w:rPr>
        <w:t xml:space="preserve">  </w:t>
      </w:r>
      <w:r>
        <w:rPr>
          <w:rFonts w:ascii="SimSun" w:hAnsi="SimSun" w:eastAsia="SimSun" w:cs="SimSun"/>
          <w:sz w:val="20"/>
          <w:szCs w:val="20"/>
          <w:spacing w:val="4"/>
        </w:rPr>
        <w:t>是“微软并购领英”抑或是</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Facebook</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收购</w:t>
      </w:r>
      <w:r>
        <w:rPr>
          <w:rFonts w:ascii="SimSun" w:hAnsi="SimSun" w:eastAsia="SimSun" w:cs="SimSun"/>
          <w:sz w:val="20"/>
          <w:szCs w:val="20"/>
          <w:spacing w:val="-43"/>
        </w:rPr>
        <w:t xml:space="preserve"> </w:t>
      </w:r>
      <w:r>
        <w:rPr>
          <w:rFonts w:ascii="Times New Roman" w:hAnsi="Times New Roman" w:eastAsia="Times New Roman" w:cs="Times New Roman"/>
          <w:sz w:val="20"/>
          <w:szCs w:val="20"/>
        </w:rPr>
        <w:t>WhatsApp</w:t>
      </w:r>
      <w:r>
        <w:rPr>
          <w:rFonts w:ascii="Times New Roman" w:hAnsi="Times New Roman" w:eastAsia="Times New Roman" w:cs="Times New Roman"/>
          <w:sz w:val="20"/>
          <w:szCs w:val="20"/>
          <w:spacing w:val="4"/>
        </w:rPr>
        <w:t>” </w:t>
      </w:r>
      <w:r>
        <w:rPr>
          <w:rFonts w:ascii="SimSun" w:hAnsi="SimSun" w:eastAsia="SimSun" w:cs="SimSun"/>
          <w:sz w:val="20"/>
          <w:szCs w:val="20"/>
          <w:spacing w:val="4"/>
        </w:rPr>
        <w:t>案都印证了这一点。日本</w:t>
      </w:r>
      <w:r>
        <w:rPr>
          <w:rFonts w:ascii="SimSun" w:hAnsi="SimSun" w:eastAsia="SimSun" w:cs="SimSun"/>
          <w:sz w:val="20"/>
          <w:szCs w:val="20"/>
        </w:rPr>
        <w:t xml:space="preserve">  </w:t>
      </w:r>
      <w:r>
        <w:rPr>
          <w:rFonts w:ascii="SimSun" w:hAnsi="SimSun" w:eastAsia="SimSun" w:cs="SimSun"/>
          <w:sz w:val="20"/>
          <w:szCs w:val="20"/>
          <w:spacing w:val="10"/>
        </w:rPr>
        <w:t>公正交易委员会在《数据与竞争政策》调研报告中强调，在经营者集中审查案</w:t>
      </w:r>
      <w:r>
        <w:rPr>
          <w:rFonts w:ascii="SimSun" w:hAnsi="SimSun" w:eastAsia="SimSun" w:cs="SimSun"/>
          <w:sz w:val="20"/>
          <w:szCs w:val="20"/>
        </w:rPr>
        <w:t xml:space="preserve">  </w:t>
      </w:r>
      <w:r>
        <w:rPr>
          <w:rFonts w:ascii="SimSun" w:hAnsi="SimSun" w:eastAsia="SimSun" w:cs="SimSun"/>
          <w:sz w:val="20"/>
          <w:szCs w:val="20"/>
          <w:spacing w:val="10"/>
        </w:rPr>
        <w:t>件中，竞争执法机构应当考虑参与合并的企业拥有数据的体量及其合</w:t>
      </w:r>
      <w:r>
        <w:rPr>
          <w:rFonts w:ascii="SimSun" w:hAnsi="SimSun" w:eastAsia="SimSun" w:cs="SimSun"/>
          <w:sz w:val="20"/>
          <w:szCs w:val="20"/>
          <w:spacing w:val="9"/>
        </w:rPr>
        <w:t>并后收集</w:t>
      </w:r>
      <w:r>
        <w:rPr>
          <w:rFonts w:ascii="SimSun" w:hAnsi="SimSun" w:eastAsia="SimSun" w:cs="SimSun"/>
          <w:sz w:val="20"/>
          <w:szCs w:val="20"/>
        </w:rPr>
        <w:t xml:space="preserve">  </w:t>
      </w:r>
      <w:r>
        <w:rPr>
          <w:rFonts w:ascii="SimSun" w:hAnsi="SimSun" w:eastAsia="SimSun" w:cs="SimSun"/>
          <w:sz w:val="20"/>
          <w:szCs w:val="20"/>
          <w:spacing w:val="10"/>
        </w:rPr>
        <w:t>数据的能力，更应当考量该部分数据在相关市场内是否具有可替代性</w:t>
      </w:r>
      <w:r>
        <w:rPr>
          <w:rFonts w:ascii="SimSun" w:hAnsi="SimSun" w:eastAsia="SimSun" w:cs="SimSun"/>
          <w:sz w:val="20"/>
          <w:szCs w:val="20"/>
          <w:spacing w:val="9"/>
        </w:rPr>
        <w:t>，以确保</w:t>
      </w:r>
      <w:r>
        <w:rPr>
          <w:rFonts w:ascii="SimSun" w:hAnsi="SimSun" w:eastAsia="SimSun" w:cs="SimSun"/>
          <w:sz w:val="20"/>
          <w:szCs w:val="20"/>
        </w:rPr>
        <w:t xml:space="preserve">  </w:t>
      </w:r>
      <w:r>
        <w:rPr>
          <w:rFonts w:ascii="SimSun" w:hAnsi="SimSun" w:eastAsia="SimSun" w:cs="SimSun"/>
          <w:sz w:val="20"/>
          <w:szCs w:val="20"/>
          <w:spacing w:val="10"/>
        </w:rPr>
        <w:t>该项合并不会导致在相关产品或服务市场中不会因掌握庞大数据而出现新的垄</w:t>
      </w:r>
      <w:r>
        <w:rPr>
          <w:rFonts w:ascii="SimSun" w:hAnsi="SimSun" w:eastAsia="SimSun" w:cs="SimSun"/>
          <w:sz w:val="20"/>
          <w:szCs w:val="20"/>
        </w:rPr>
        <w:t xml:space="preserve">  </w:t>
      </w:r>
      <w:r>
        <w:rPr>
          <w:rFonts w:ascii="SimSun" w:hAnsi="SimSun" w:eastAsia="SimSun" w:cs="SimSun"/>
          <w:sz w:val="20"/>
          <w:szCs w:val="20"/>
          <w:spacing w:val="4"/>
        </w:rPr>
        <w:t>断者。①由此，我国《反垄断法》的修订势必需要增设条款以体现数据这</w:t>
      </w:r>
      <w:r>
        <w:rPr>
          <w:rFonts w:ascii="SimSun" w:hAnsi="SimSun" w:eastAsia="SimSun" w:cs="SimSun"/>
          <w:sz w:val="20"/>
          <w:szCs w:val="20"/>
          <w:spacing w:val="3"/>
        </w:rPr>
        <w:t>一竞争</w:t>
      </w:r>
      <w:r>
        <w:rPr>
          <w:rFonts w:ascii="SimSun" w:hAnsi="SimSun" w:eastAsia="SimSun" w:cs="SimSun"/>
          <w:sz w:val="20"/>
          <w:szCs w:val="20"/>
        </w:rPr>
        <w:t xml:space="preserve">  </w:t>
      </w:r>
      <w:r>
        <w:rPr>
          <w:rFonts w:ascii="SimSun" w:hAnsi="SimSun" w:eastAsia="SimSun" w:cs="SimSun"/>
          <w:sz w:val="20"/>
          <w:szCs w:val="20"/>
          <w:spacing w:val="10"/>
        </w:rPr>
        <w:t>要素在竞争分析中的作用与地位。而关于数据在何种条件下构成馆建设是，则 </w:t>
      </w:r>
      <w:r>
        <w:rPr>
          <w:rFonts w:ascii="SimSun" w:hAnsi="SimSun" w:eastAsia="SimSun" w:cs="SimSun"/>
          <w:sz w:val="20"/>
          <w:szCs w:val="20"/>
          <w:spacing w:val="9"/>
        </w:rPr>
        <w:t>需要审慎衡量，类比于知识产权相关反垄断规则的设立不失为一种可行方案。</w:t>
      </w:r>
    </w:p>
    <w:p>
      <w:pPr>
        <w:ind w:left="10" w:right="327" w:firstLine="430"/>
        <w:spacing w:before="102" w:line="295" w:lineRule="auto"/>
        <w:jc w:val="both"/>
        <w:rPr>
          <w:rFonts w:ascii="SimSun" w:hAnsi="SimSun" w:eastAsia="SimSun" w:cs="SimSun"/>
          <w:sz w:val="20"/>
          <w:szCs w:val="20"/>
        </w:rPr>
      </w:pPr>
      <w:r>
        <w:rPr>
          <w:rFonts w:ascii="SimSun" w:hAnsi="SimSun" w:eastAsia="SimSun" w:cs="SimSun"/>
          <w:sz w:val="20"/>
          <w:szCs w:val="20"/>
          <w:spacing w:val="10"/>
        </w:rPr>
        <w:t>最后，注重创新竞争、隐私保护等非价格竞争维度</w:t>
      </w:r>
      <w:r>
        <w:rPr>
          <w:rFonts w:ascii="SimSun" w:hAnsi="SimSun" w:eastAsia="SimSun" w:cs="SimSun"/>
          <w:sz w:val="20"/>
          <w:szCs w:val="20"/>
          <w:spacing w:val="9"/>
        </w:rPr>
        <w:t>。在数字市场的竞争执 </w:t>
      </w:r>
      <w:r>
        <w:rPr>
          <w:rFonts w:ascii="SimSun" w:hAnsi="SimSun" w:eastAsia="SimSun" w:cs="SimSun"/>
          <w:sz w:val="20"/>
          <w:szCs w:val="20"/>
          <w:spacing w:val="10"/>
        </w:rPr>
        <w:t>法中，的确应当重视创新这一要素的作用，数字市场上不断地创新能够</w:t>
      </w:r>
      <w:r>
        <w:rPr>
          <w:rFonts w:ascii="SimSun" w:hAnsi="SimSun" w:eastAsia="SimSun" w:cs="SimSun"/>
          <w:sz w:val="20"/>
          <w:szCs w:val="20"/>
          <w:spacing w:val="9"/>
        </w:rPr>
        <w:t>改变数</w:t>
      </w:r>
      <w:r>
        <w:rPr>
          <w:rFonts w:ascii="SimSun" w:hAnsi="SimSun" w:eastAsia="SimSun" w:cs="SimSun"/>
          <w:sz w:val="20"/>
          <w:szCs w:val="20"/>
        </w:rPr>
        <w:t xml:space="preserve">  </w:t>
      </w:r>
      <w:r>
        <w:rPr>
          <w:rFonts w:ascii="SimSun" w:hAnsi="SimSun" w:eastAsia="SimSun" w:cs="SimSun"/>
          <w:sz w:val="20"/>
          <w:szCs w:val="20"/>
          <w:spacing w:val="13"/>
        </w:rPr>
        <w:t>据获取、储存、处理和应用的方式，为新产品与</w:t>
      </w:r>
      <w:r>
        <w:rPr>
          <w:rFonts w:ascii="SimSun" w:hAnsi="SimSun" w:eastAsia="SimSun" w:cs="SimSun"/>
          <w:sz w:val="20"/>
          <w:szCs w:val="20"/>
          <w:spacing w:val="12"/>
        </w:rPr>
        <w:t>新商业模式的开发创造可能，</w:t>
      </w:r>
      <w:r>
        <w:rPr>
          <w:rFonts w:ascii="SimSun" w:hAnsi="SimSun" w:eastAsia="SimSun" w:cs="SimSun"/>
          <w:sz w:val="20"/>
          <w:szCs w:val="20"/>
        </w:rPr>
        <w:t xml:space="preserve"> </w:t>
      </w:r>
      <w:r>
        <w:rPr>
          <w:rFonts w:ascii="SimSun" w:hAnsi="SimSun" w:eastAsia="SimSun" w:cs="SimSun"/>
          <w:sz w:val="20"/>
          <w:szCs w:val="20"/>
          <w:spacing w:val="10"/>
        </w:rPr>
        <w:t>例如线上通讯和移动定位系统的不断改进，为消费者带来了巨大的福利。</w:t>
      </w:r>
      <w:r>
        <w:rPr>
          <w:rFonts w:ascii="SimSun" w:hAnsi="SimSun" w:eastAsia="SimSun" w:cs="SimSun"/>
          <w:sz w:val="20"/>
          <w:szCs w:val="20"/>
          <w:spacing w:val="9"/>
        </w:rPr>
        <w:t>②且</w:t>
      </w:r>
      <w:r>
        <w:rPr>
          <w:rFonts w:ascii="SimSun" w:hAnsi="SimSun" w:eastAsia="SimSun" w:cs="SimSun"/>
          <w:sz w:val="20"/>
          <w:szCs w:val="20"/>
        </w:rPr>
        <w:t xml:space="preserve">  </w:t>
      </w:r>
      <w:r>
        <w:rPr>
          <w:rFonts w:ascii="SimSun" w:hAnsi="SimSun" w:eastAsia="SimSun" w:cs="SimSun"/>
          <w:sz w:val="20"/>
          <w:szCs w:val="20"/>
          <w:spacing w:val="10"/>
        </w:rPr>
        <w:t>不论我国《反垄断法》修订草案已经将“创新”这一理念纳为反垄断</w:t>
      </w:r>
      <w:r>
        <w:rPr>
          <w:rFonts w:ascii="SimSun" w:hAnsi="SimSun" w:eastAsia="SimSun" w:cs="SimSun"/>
          <w:sz w:val="20"/>
          <w:szCs w:val="20"/>
          <w:spacing w:val="9"/>
        </w:rPr>
        <w:t>的目标之</w:t>
      </w:r>
    </w:p>
    <w:p>
      <w:pPr>
        <w:pStyle w:val="BodyText"/>
        <w:spacing w:line="246" w:lineRule="auto"/>
        <w:rPr/>
      </w:pPr>
      <w:r/>
    </w:p>
    <w:p>
      <w:pPr>
        <w:pStyle w:val="BodyText"/>
        <w:spacing w:line="247" w:lineRule="auto"/>
        <w:rPr/>
      </w:pPr>
      <w:r/>
    </w:p>
    <w:p>
      <w:pPr>
        <w:pStyle w:val="BodyText"/>
        <w:spacing w:line="247" w:lineRule="auto"/>
        <w:rPr/>
      </w:pPr>
      <w:r/>
    </w:p>
    <w:p>
      <w:pPr>
        <w:ind w:left="10" w:right="308" w:firstLine="380"/>
        <w:spacing w:before="65" w:line="226" w:lineRule="auto"/>
        <w:rPr>
          <w:rFonts w:ascii="SimSun" w:hAnsi="SimSun" w:eastAsia="SimSun" w:cs="SimSun"/>
          <w:sz w:val="20"/>
          <w:szCs w:val="20"/>
        </w:rPr>
      </w:pPr>
      <w:r>
        <w:rPr>
          <w:rFonts w:ascii="SimSun" w:hAnsi="SimSun" w:eastAsia="SimSun" w:cs="SimSun"/>
          <w:sz w:val="20"/>
          <w:szCs w:val="20"/>
          <w:spacing w:val="-16"/>
        </w:rPr>
        <w:t>①</w:t>
      </w:r>
      <w:r>
        <w:rPr>
          <w:rFonts w:ascii="SimSun" w:hAnsi="SimSun" w:eastAsia="SimSun" w:cs="SimSun"/>
          <w:sz w:val="20"/>
          <w:szCs w:val="20"/>
          <w:spacing w:val="77"/>
        </w:rPr>
        <w:t xml:space="preserve"> </w:t>
      </w:r>
      <w:r>
        <w:rPr>
          <w:rFonts w:ascii="SimSun" w:hAnsi="SimSun" w:eastAsia="SimSun" w:cs="SimSun"/>
          <w:sz w:val="20"/>
          <w:szCs w:val="20"/>
          <w:spacing w:val="-16"/>
        </w:rPr>
        <w:t>韩伟、李正：《日本&lt;数据与竞争政策调研报告&gt;要点与启示》,载《经济法论丛》</w:t>
      </w:r>
      <w:r>
        <w:rPr>
          <w:rFonts w:ascii="SimSun" w:hAnsi="SimSun" w:eastAsia="SimSun" w:cs="SimSun"/>
          <w:sz w:val="20"/>
          <w:szCs w:val="20"/>
        </w:rPr>
        <w:t xml:space="preserve"> </w:t>
      </w:r>
      <w:r>
        <w:rPr>
          <w:rFonts w:ascii="SimSun" w:hAnsi="SimSun" w:eastAsia="SimSun" w:cs="SimSun"/>
          <w:sz w:val="20"/>
          <w:szCs w:val="20"/>
          <w:spacing w:val="-4"/>
        </w:rPr>
        <w:t>2018年第1期。</w:t>
      </w:r>
    </w:p>
    <w:p>
      <w:pPr>
        <w:ind w:left="10" w:right="377" w:firstLine="369"/>
        <w:spacing w:before="28" w:line="252" w:lineRule="auto"/>
        <w:rPr>
          <w:rFonts w:ascii="Times New Roman" w:hAnsi="Times New Roman" w:eastAsia="Times New Roman" w:cs="Times New Roman"/>
          <w:sz w:val="20"/>
          <w:szCs w:val="20"/>
        </w:rPr>
      </w:pPr>
      <w:r>
        <w:rPr>
          <w:rFonts w:ascii="SimSun" w:hAnsi="SimSun" w:eastAsia="SimSun" w:cs="SimSun"/>
          <w:sz w:val="20"/>
          <w:szCs w:val="20"/>
          <w:spacing w:val="-7"/>
        </w:rPr>
        <w:t>②</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7"/>
        </w:rPr>
        <w:t>Jacques Crémer,Yves-Alexandre deMontjoye and Heike Schwe</w:t>
      </w:r>
      <w:r>
        <w:rPr>
          <w:rFonts w:ascii="Times New Roman" w:hAnsi="Times New Roman" w:eastAsia="Times New Roman" w:cs="Times New Roman"/>
          <w:sz w:val="20"/>
          <w:szCs w:val="20"/>
          <w:spacing w:val="-8"/>
        </w:rPr>
        <w:t>itzer,Competition Poliey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the</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rPr>
        <w:t>Digital</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Era,(2019),12,https://ec.europa.eu/competition/</w:t>
      </w:r>
      <w:r>
        <w:rPr>
          <w:rFonts w:ascii="Times New Roman" w:hAnsi="Times New Roman" w:eastAsia="Times New Roman" w:cs="Times New Roman"/>
          <w:sz w:val="20"/>
          <w:szCs w:val="20"/>
          <w:spacing w:val="-1"/>
        </w:rPr>
        <w:t>publications/reports/kd0</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419345enn.pdf,accessed</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3"/>
        </w:rPr>
        <w:t>12 Feb</w:t>
      </w:r>
      <w:r>
        <w:rPr>
          <w:rFonts w:ascii="Times New Roman" w:hAnsi="Times New Roman" w:eastAsia="Times New Roman" w:cs="Times New Roman"/>
          <w:sz w:val="20"/>
          <w:szCs w:val="20"/>
          <w:spacing w:val="-4"/>
        </w:rPr>
        <w:t>.2021.</w:t>
      </w:r>
    </w:p>
    <w:p>
      <w:pPr>
        <w:spacing w:line="252" w:lineRule="auto"/>
        <w:sectPr>
          <w:pgSz w:w="8490" w:h="13140"/>
          <w:pgMar w:top="400" w:right="361" w:bottom="400" w:left="560" w:header="0" w:footer="0" w:gutter="0"/>
        </w:sectPr>
        <w:rPr>
          <w:rFonts w:ascii="Times New Roman" w:hAnsi="Times New Roman" w:eastAsia="Times New Roman" w:cs="Times New Roman"/>
          <w:sz w:val="20"/>
          <w:szCs w:val="20"/>
        </w:rPr>
      </w:pPr>
    </w:p>
    <w:p>
      <w:pPr>
        <w:ind w:left="419"/>
        <w:spacing w:before="229"/>
        <w:rPr>
          <w:rFonts w:ascii="SimHei" w:hAnsi="SimHei" w:eastAsia="SimHei" w:cs="SimHei"/>
          <w:sz w:val="19"/>
          <w:szCs w:val="19"/>
        </w:rPr>
      </w:pPr>
      <w:r>
        <w:drawing>
          <wp:anchor distT="0" distB="0" distL="0" distR="0" simplePos="0" relativeHeight="252913664" behindDoc="0" locked="0" layoutInCell="0" allowOverlap="1">
            <wp:simplePos x="0" y="0"/>
            <wp:positionH relativeFrom="page">
              <wp:posOffset>450861</wp:posOffset>
            </wp:positionH>
            <wp:positionV relativeFrom="page">
              <wp:posOffset>6654778</wp:posOffset>
            </wp:positionV>
            <wp:extent cx="1168369" cy="6351"/>
            <wp:effectExtent l="0" t="0" r="0" b="0"/>
            <wp:wrapNone/>
            <wp:docPr id="1070" name="IM 1070"/>
            <wp:cNvGraphicFramePr/>
            <a:graphic>
              <a:graphicData uri="http://schemas.openxmlformats.org/drawingml/2006/picture">
                <pic:pic>
                  <pic:nvPicPr>
                    <pic:cNvPr id="1070" name="IM 1070"/>
                    <pic:cNvPicPr/>
                  </pic:nvPicPr>
                  <pic:blipFill>
                    <a:blip r:embed="rId592"/>
                    <a:stretch>
                      <a:fillRect/>
                    </a:stretch>
                  </pic:blipFill>
                  <pic:spPr>
                    <a:xfrm rot="0">
                      <a:off x="0" y="0"/>
                      <a:ext cx="1168369" cy="6351"/>
                    </a:xfrm>
                    <a:prstGeom prst="rect">
                      <a:avLst/>
                    </a:prstGeom>
                  </pic:spPr>
                </pic:pic>
              </a:graphicData>
            </a:graphic>
          </wp:anchor>
        </w:drawing>
      </w:r>
      <w:r>
        <w:pict>
          <v:shape id="_x0000_s690" style="position:absolute;margin-left:-1pt;margin-top:14.8408pt;mso-position-vertical-relative:text;mso-position-horizontal-relative:text;width:15.7pt;height:8.6pt;z-index:25291264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398</w:t>
                  </w:r>
                </w:p>
              </w:txbxContent>
            </v:textbox>
          </v:shape>
        </w:pict>
      </w:r>
      <w:r>
        <w:rPr>
          <w:rFonts w:ascii="SimHei" w:hAnsi="SimHei" w:eastAsia="SimHei" w:cs="SimHei"/>
          <w:sz w:val="19"/>
          <w:szCs w:val="19"/>
          <w:position w:val="-3"/>
        </w:rPr>
        <w:drawing>
          <wp:inline distT="0" distB="0" distL="0" distR="0">
            <wp:extent cx="6361" cy="273093"/>
            <wp:effectExtent l="0" t="0" r="0" b="0"/>
            <wp:docPr id="1072" name="IM 1072"/>
            <wp:cNvGraphicFramePr/>
            <a:graphic>
              <a:graphicData uri="http://schemas.openxmlformats.org/drawingml/2006/picture">
                <pic:pic>
                  <pic:nvPicPr>
                    <pic:cNvPr id="1072" name="IM 1072"/>
                    <pic:cNvPicPr/>
                  </pic:nvPicPr>
                  <pic:blipFill>
                    <a:blip r:embed="rId593"/>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52"/>
        </w:rPr>
        <w:t xml:space="preserve"> </w:t>
      </w:r>
      <w:r>
        <w:rPr>
          <w:rFonts w:ascii="SimHei" w:hAnsi="SimHei" w:eastAsia="SimHei" w:cs="SimHei"/>
          <w:sz w:val="19"/>
          <w:szCs w:val="19"/>
          <w:spacing w:val="-18"/>
          <w:w w:val="96"/>
        </w:rPr>
        <w:t>第七章</w:t>
      </w:r>
      <w:r>
        <w:rPr>
          <w:rFonts w:ascii="SimHei" w:hAnsi="SimHei" w:eastAsia="SimHei" w:cs="SimHei"/>
          <w:sz w:val="19"/>
          <w:szCs w:val="19"/>
          <w:spacing w:val="-18"/>
          <w:w w:val="96"/>
        </w:rPr>
        <w:t xml:space="preserve"> </w:t>
      </w:r>
      <w:r>
        <w:rPr>
          <w:rFonts w:ascii="SimHei" w:hAnsi="SimHei" w:eastAsia="SimHei" w:cs="SimHei"/>
          <w:sz w:val="19"/>
          <w:szCs w:val="19"/>
          <w:spacing w:val="-18"/>
          <w:w w:val="96"/>
        </w:rPr>
        <w:t>数据市场竞争的法律规制研究</w:t>
      </w:r>
    </w:p>
    <w:p>
      <w:pPr>
        <w:pStyle w:val="BodyText"/>
        <w:spacing w:line="308" w:lineRule="auto"/>
        <w:rPr/>
      </w:pPr>
      <w:r/>
    </w:p>
    <w:p>
      <w:pPr>
        <w:ind w:left="320" w:firstLine="110"/>
        <w:spacing w:before="72" w:line="293" w:lineRule="auto"/>
        <w:jc w:val="both"/>
        <w:rPr>
          <w:rFonts w:ascii="SimSun" w:hAnsi="SimSun" w:eastAsia="SimSun" w:cs="SimSun"/>
          <w:sz w:val="19"/>
          <w:szCs w:val="19"/>
        </w:rPr>
      </w:pPr>
      <w:r>
        <w:rPr>
          <w:rFonts w:ascii="SimSun" w:hAnsi="SimSun" w:eastAsia="SimSun" w:cs="SimSun"/>
          <w:sz w:val="22"/>
          <w:szCs w:val="22"/>
          <w:spacing w:val="-9"/>
        </w:rPr>
        <w:t>一，①在近年来欧盟诸多的反垄断案例中，创新已经成为衡量市</w:t>
      </w:r>
      <w:r>
        <w:rPr>
          <w:rFonts w:ascii="SimSun" w:hAnsi="SimSun" w:eastAsia="SimSun" w:cs="SimSun"/>
          <w:sz w:val="22"/>
          <w:szCs w:val="22"/>
          <w:spacing w:val="-10"/>
        </w:rPr>
        <w:t>场竞争的一个</w:t>
      </w:r>
      <w:r>
        <w:rPr>
          <w:rFonts w:ascii="SimSun" w:hAnsi="SimSun" w:eastAsia="SimSun" w:cs="SimSun"/>
          <w:sz w:val="22"/>
          <w:szCs w:val="22"/>
        </w:rPr>
        <w:t xml:space="preserve"> </w:t>
      </w:r>
      <w:r>
        <w:rPr>
          <w:rFonts w:ascii="SimSun" w:hAnsi="SimSun" w:eastAsia="SimSun" w:cs="SimSun"/>
          <w:sz w:val="22"/>
          <w:szCs w:val="22"/>
          <w:spacing w:val="-7"/>
        </w:rPr>
        <w:t>标准，独立于价格和产品质量等的因素。②虽然对于竞争与创新的关系，还存 </w:t>
      </w:r>
      <w:r>
        <w:rPr>
          <w:rFonts w:ascii="SimSun" w:hAnsi="SimSun" w:eastAsia="SimSun" w:cs="SimSun"/>
          <w:sz w:val="19"/>
          <w:szCs w:val="19"/>
          <w:spacing w:val="23"/>
        </w:rPr>
        <w:t>在着熊彼特与阿罗争论等的一系列问题，但在数字市场上，其更多地体现为新 </w:t>
      </w:r>
      <w:r>
        <w:rPr>
          <w:rFonts w:ascii="SimSun" w:hAnsi="SimSun" w:eastAsia="SimSun" w:cs="SimSun"/>
          <w:sz w:val="19"/>
          <w:szCs w:val="19"/>
          <w:spacing w:val="23"/>
        </w:rPr>
        <w:t>的市场进入者带来的产品与商业模式的创新会打破旧企业的市场地位，导致市 </w:t>
      </w:r>
      <w:r>
        <w:rPr>
          <w:rFonts w:ascii="SimSun" w:hAnsi="SimSun" w:eastAsia="SimSun" w:cs="SimSun"/>
          <w:sz w:val="22"/>
          <w:szCs w:val="22"/>
          <w:spacing w:val="-7"/>
        </w:rPr>
        <w:t>场发生颠覆性的变革，为市场带来更高的生产力水平，这一类的企业也被称为 </w:t>
      </w:r>
      <w:r>
        <w:rPr>
          <w:rFonts w:ascii="SimSun" w:hAnsi="SimSun" w:eastAsia="SimSun" w:cs="SimSun"/>
          <w:sz w:val="22"/>
          <w:szCs w:val="22"/>
          <w:spacing w:val="-15"/>
        </w:rPr>
        <w:t>“破坏性企业”,这与“熊彼特”的“创造性破坏”</w:t>
      </w:r>
      <w:r>
        <w:rPr>
          <w:rFonts w:ascii="SimSun" w:hAnsi="SimSun" w:eastAsia="SimSun" w:cs="SimSun"/>
          <w:sz w:val="22"/>
          <w:szCs w:val="22"/>
          <w:spacing w:val="-16"/>
        </w:rPr>
        <w:t>假说也能够对应。而无论是个</w:t>
      </w:r>
      <w:r>
        <w:rPr>
          <w:rFonts w:ascii="SimSun" w:hAnsi="SimSun" w:eastAsia="SimSun" w:cs="SimSun"/>
          <w:sz w:val="22"/>
          <w:szCs w:val="22"/>
        </w:rPr>
        <w:t xml:space="preserve"> </w:t>
      </w:r>
      <w:r>
        <w:rPr>
          <w:rFonts w:ascii="SimSun" w:hAnsi="SimSun" w:eastAsia="SimSun" w:cs="SimSun"/>
          <w:sz w:val="19"/>
          <w:szCs w:val="19"/>
          <w:spacing w:val="23"/>
        </w:rPr>
        <w:t>人信息保护抑或是隐私保护似乎在现阶段均不适合纳入反垄断法框架中进行分 </w:t>
      </w:r>
      <w:r>
        <w:rPr>
          <w:rFonts w:ascii="SimSun" w:hAnsi="SimSun" w:eastAsia="SimSun" w:cs="SimSun"/>
          <w:sz w:val="22"/>
          <w:szCs w:val="22"/>
          <w:spacing w:val="-7"/>
        </w:rPr>
        <w:t>析。值得注意的是，隐私保护水平的确是反垄断案件审查中应当关注的非价格 </w:t>
      </w:r>
      <w:r>
        <w:rPr>
          <w:rFonts w:ascii="SimSun" w:hAnsi="SimSun" w:eastAsia="SimSun" w:cs="SimSun"/>
          <w:sz w:val="22"/>
          <w:szCs w:val="22"/>
          <w:spacing w:val="-7"/>
        </w:rPr>
        <w:t>竞争维度问题，这主要在扼杀式并购的反垄断审查中有所体现。因为现代反垄 </w:t>
      </w:r>
      <w:r>
        <w:rPr>
          <w:rFonts w:ascii="SimSun" w:hAnsi="SimSun" w:eastAsia="SimSun" w:cs="SimSun"/>
          <w:sz w:val="22"/>
          <w:szCs w:val="22"/>
          <w:spacing w:val="-7"/>
        </w:rPr>
        <w:t>断理论已经开始关注非价格竞争，而隐私保护通常是数据市场中非常重要的非 </w:t>
      </w:r>
      <w:r>
        <w:rPr>
          <w:rFonts w:ascii="SimSun" w:hAnsi="SimSun" w:eastAsia="SimSun" w:cs="SimSun"/>
          <w:sz w:val="22"/>
          <w:szCs w:val="22"/>
          <w:spacing w:val="-7"/>
        </w:rPr>
        <w:t>价格竞争维度。例如，在“微软并购领英案”中，欧盟委员会曾经在考虑该起 </w:t>
      </w:r>
      <w:r>
        <w:rPr>
          <w:rFonts w:ascii="SimSun" w:hAnsi="SimSun" w:eastAsia="SimSun" w:cs="SimSun"/>
          <w:sz w:val="22"/>
          <w:szCs w:val="22"/>
          <w:spacing w:val="-7"/>
        </w:rPr>
        <w:t>并购对市场竞争造成的影响时，曾经评估了该起并购对社交网络市场隐私保护 </w:t>
      </w:r>
      <w:r>
        <w:rPr>
          <w:rFonts w:ascii="SimSun" w:hAnsi="SimSun" w:eastAsia="SimSun" w:cs="SimSun"/>
          <w:sz w:val="22"/>
          <w:szCs w:val="22"/>
          <w:spacing w:val="-5"/>
        </w:rPr>
        <w:t>的影响。,在</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5"/>
        </w:rPr>
        <w:t>Facebook</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5"/>
        </w:rPr>
        <w:t>收购</w:t>
      </w:r>
      <w:r>
        <w:rPr>
          <w:rFonts w:ascii="SimSun" w:hAnsi="SimSun" w:eastAsia="SimSun" w:cs="SimSun"/>
          <w:sz w:val="22"/>
          <w:szCs w:val="22"/>
          <w:spacing w:val="-24"/>
        </w:rPr>
        <w:t xml:space="preserve"> </w:t>
      </w:r>
      <w:r>
        <w:rPr>
          <w:rFonts w:ascii="Times New Roman" w:hAnsi="Times New Roman" w:eastAsia="Times New Roman" w:cs="Times New Roman"/>
          <w:sz w:val="22"/>
          <w:szCs w:val="22"/>
          <w:spacing w:val="-5"/>
        </w:rPr>
        <w:t>WhatsApp</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5"/>
        </w:rPr>
        <w:t>案中，</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5"/>
        </w:rPr>
        <w:t>EPIC </w:t>
      </w:r>
      <w:r>
        <w:rPr>
          <w:rFonts w:ascii="SimSun" w:hAnsi="SimSun" w:eastAsia="SimSun" w:cs="SimSun"/>
          <w:sz w:val="22"/>
          <w:szCs w:val="22"/>
          <w:spacing w:val="-5"/>
        </w:rPr>
        <w:t>也表达了异议，指出如果 </w:t>
      </w:r>
      <w:r>
        <w:rPr>
          <w:rFonts w:ascii="Times New Roman" w:hAnsi="Times New Roman" w:eastAsia="Times New Roman" w:cs="Times New Roman"/>
          <w:sz w:val="22"/>
          <w:szCs w:val="22"/>
          <w:spacing w:val="-4"/>
        </w:rPr>
        <w:t>Facebook </w:t>
      </w:r>
      <w:r>
        <w:rPr>
          <w:rFonts w:ascii="SimSun" w:hAnsi="SimSun" w:eastAsia="SimSun" w:cs="SimSun"/>
          <w:sz w:val="22"/>
          <w:szCs w:val="22"/>
          <w:spacing w:val="-4"/>
        </w:rPr>
        <w:t>可以使用</w:t>
      </w:r>
      <w:r>
        <w:rPr>
          <w:rFonts w:ascii="Times New Roman" w:hAnsi="Times New Roman" w:eastAsia="Times New Roman" w:cs="Times New Roman"/>
          <w:sz w:val="22"/>
          <w:szCs w:val="22"/>
          <w:spacing w:val="-4"/>
        </w:rPr>
        <w:t>WhatsApp</w:t>
      </w:r>
      <w:r>
        <w:rPr>
          <w:rFonts w:ascii="SimSun" w:hAnsi="SimSun" w:eastAsia="SimSun" w:cs="SimSun"/>
          <w:sz w:val="22"/>
          <w:szCs w:val="22"/>
          <w:spacing w:val="-4"/>
        </w:rPr>
        <w:t>的消费者</w:t>
      </w:r>
      <w:r>
        <w:rPr>
          <w:rFonts w:ascii="SimSun" w:hAnsi="SimSun" w:eastAsia="SimSun" w:cs="SimSun"/>
          <w:sz w:val="22"/>
          <w:szCs w:val="22"/>
          <w:spacing w:val="-5"/>
        </w:rPr>
        <w:t>数据，这将违反</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5"/>
        </w:rPr>
        <w:t>WhatsApp</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的隐私政策，</w:t>
      </w:r>
      <w:r>
        <w:rPr>
          <w:rFonts w:ascii="SimSun" w:hAnsi="SimSun" w:eastAsia="SimSun" w:cs="SimSun"/>
          <w:sz w:val="22"/>
          <w:szCs w:val="22"/>
        </w:rPr>
        <w:t xml:space="preserve"> </w:t>
      </w:r>
      <w:r>
        <w:rPr>
          <w:rFonts w:ascii="SimSun" w:hAnsi="SimSun" w:eastAsia="SimSun" w:cs="SimSun"/>
          <w:sz w:val="19"/>
          <w:szCs w:val="19"/>
          <w:spacing w:val="17"/>
        </w:rPr>
        <w:t>从而违反消费者权利保护法。③据此，我国《反垄断法》修订过程中应当对创新</w:t>
      </w:r>
      <w:r>
        <w:rPr>
          <w:rFonts w:ascii="SimSun" w:hAnsi="SimSun" w:eastAsia="SimSun" w:cs="SimSun"/>
          <w:sz w:val="19"/>
          <w:szCs w:val="19"/>
          <w:spacing w:val="6"/>
        </w:rPr>
        <w:t xml:space="preserve">  </w:t>
      </w:r>
      <w:r>
        <w:rPr>
          <w:rFonts w:ascii="SimSun" w:hAnsi="SimSun" w:eastAsia="SimSun" w:cs="SimSun"/>
          <w:sz w:val="22"/>
          <w:szCs w:val="22"/>
          <w:spacing w:val="-7"/>
        </w:rPr>
        <w:t>竞争、隐私保护等问题有所回应，以适应数字经济时代数据市场竞争的法律规 </w:t>
      </w:r>
      <w:r>
        <w:rPr>
          <w:rFonts w:ascii="SimSun" w:hAnsi="SimSun" w:eastAsia="SimSun" w:cs="SimSun"/>
          <w:sz w:val="19"/>
          <w:szCs w:val="19"/>
          <w:spacing w:val="41"/>
        </w:rPr>
        <w:t>制需求。</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779"/>
        <w:spacing w:before="62" w:line="216" w:lineRule="auto"/>
        <w:rPr>
          <w:rFonts w:ascii="SimSun" w:hAnsi="SimSun" w:eastAsia="SimSun" w:cs="SimSun"/>
          <w:sz w:val="19"/>
          <w:szCs w:val="19"/>
        </w:rPr>
      </w:pPr>
      <w:r>
        <w:rPr>
          <w:rFonts w:ascii="SimSun" w:hAnsi="SimSun" w:eastAsia="SimSun" w:cs="SimSun"/>
          <w:sz w:val="19"/>
          <w:szCs w:val="19"/>
          <w:spacing w:val="-6"/>
        </w:rPr>
        <w:t>①</w:t>
      </w:r>
      <w:r>
        <w:rPr>
          <w:rFonts w:ascii="SimSun" w:hAnsi="SimSun" w:eastAsia="SimSun" w:cs="SimSun"/>
          <w:sz w:val="19"/>
          <w:szCs w:val="19"/>
          <w:spacing w:val="79"/>
        </w:rPr>
        <w:t xml:space="preserve"> </w:t>
      </w:r>
      <w:r>
        <w:rPr>
          <w:rFonts w:ascii="SimSun" w:hAnsi="SimSun" w:eastAsia="SimSun" w:cs="SimSun"/>
          <w:sz w:val="19"/>
          <w:szCs w:val="19"/>
          <w:spacing w:val="-6"/>
        </w:rPr>
        <w:t>《反垄断法》修订草案(公开征求意见稿),第1条。</w:t>
      </w:r>
    </w:p>
    <w:p>
      <w:pPr>
        <w:ind w:left="430" w:right="84" w:firstLine="349"/>
        <w:spacing w:before="48" w:line="229" w:lineRule="auto"/>
        <w:rPr>
          <w:rFonts w:ascii="Times New Roman" w:hAnsi="Times New Roman" w:eastAsia="Times New Roman" w:cs="Times New Roman"/>
          <w:sz w:val="19"/>
          <w:szCs w:val="19"/>
        </w:rPr>
      </w:pPr>
      <w:r>
        <w:rPr>
          <w:rFonts w:ascii="SimSun" w:hAnsi="SimSun" w:eastAsia="SimSun" w:cs="SimSun"/>
          <w:sz w:val="19"/>
          <w:szCs w:val="19"/>
          <w:spacing w:val="-1"/>
        </w:rPr>
        <w:t>②  </w:t>
      </w:r>
      <w:r>
        <w:rPr>
          <w:rFonts w:ascii="Times New Roman" w:hAnsi="Times New Roman" w:eastAsia="Times New Roman" w:cs="Times New Roman"/>
          <w:sz w:val="19"/>
          <w:szCs w:val="19"/>
          <w:spacing w:val="-1"/>
        </w:rPr>
        <w:t>E.g.,Case   C-413/14   P</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1"/>
        </w:rPr>
        <w:t>Intel    Corp.v.European   Commission[2017]ECR    1-632,</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3"/>
        </w:rPr>
        <w:t>para.134.</w:t>
      </w:r>
    </w:p>
    <w:p>
      <w:pPr>
        <w:ind w:left="430" w:right="74" w:firstLine="349"/>
        <w:spacing w:before="84" w:line="250"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Elec.Priv.Info.Cntr.&amp;Cntr.for       Digital        Democracy,Complaint,Request       for </w:t>
      </w:r>
      <w:r>
        <w:rPr>
          <w:rFonts w:ascii="Times New Roman" w:hAnsi="Times New Roman" w:eastAsia="Times New Roman" w:cs="Times New Roman"/>
          <w:sz w:val="19"/>
          <w:szCs w:val="19"/>
        </w:rPr>
        <w:t>Investigation,Injunction,and   Other   Relief,WhatsApp,Inc.,March   2014.</w:t>
      </w:r>
    </w:p>
    <w:p>
      <w:pPr>
        <w:spacing w:line="250" w:lineRule="auto"/>
        <w:sectPr>
          <w:pgSz w:w="8490" w:h="13160"/>
          <w:pgMar w:top="400" w:right="535" w:bottom="400" w:left="290" w:header="0" w:footer="0" w:gutter="0"/>
        </w:sectPr>
        <w:rPr>
          <w:rFonts w:ascii="Times New Roman" w:hAnsi="Times New Roman" w:eastAsia="Times New Roman" w:cs="Times New Roman"/>
          <w:sz w:val="19"/>
          <w:szCs w:val="19"/>
        </w:rPr>
      </w:pP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3050"/>
        <w:spacing w:before="117" w:line="222" w:lineRule="auto"/>
        <w:rPr>
          <w:rFonts w:ascii="SimHei" w:hAnsi="SimHei" w:eastAsia="SimHei" w:cs="SimHei"/>
          <w:sz w:val="36"/>
          <w:szCs w:val="36"/>
        </w:rPr>
      </w:pPr>
      <w:r>
        <w:rPr>
          <w:rFonts w:ascii="SimHei" w:hAnsi="SimHei" w:eastAsia="SimHei" w:cs="SimHei"/>
          <w:sz w:val="36"/>
          <w:szCs w:val="36"/>
          <w:spacing w:val="-4"/>
        </w:rPr>
        <w:t>第八章</w:t>
      </w:r>
    </w:p>
    <w:p>
      <w:pPr>
        <w:ind w:left="1069"/>
        <w:spacing w:before="57" w:line="222" w:lineRule="auto"/>
        <w:rPr>
          <w:rFonts w:ascii="SimHei" w:hAnsi="SimHei" w:eastAsia="SimHei" w:cs="SimHei"/>
          <w:sz w:val="36"/>
          <w:szCs w:val="36"/>
        </w:rPr>
      </w:pPr>
      <w:r>
        <w:rPr>
          <w:rFonts w:ascii="SimHei" w:hAnsi="SimHei" w:eastAsia="SimHei" w:cs="SimHei"/>
          <w:sz w:val="36"/>
          <w:szCs w:val="36"/>
          <w:spacing w:val="-2"/>
        </w:rPr>
        <w:t>数据犯罪形态及其刑事规制研究</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firstLine="430"/>
        <w:spacing w:before="68" w:line="290" w:lineRule="auto"/>
        <w:jc w:val="both"/>
        <w:rPr>
          <w:rFonts w:ascii="SimSun" w:hAnsi="SimSun" w:eastAsia="SimSun" w:cs="SimSun"/>
          <w:sz w:val="21"/>
          <w:szCs w:val="21"/>
        </w:rPr>
      </w:pPr>
      <w:r>
        <w:rPr>
          <w:rFonts w:ascii="SimSun" w:hAnsi="SimSun" w:eastAsia="SimSun" w:cs="SimSun"/>
          <w:sz w:val="21"/>
          <w:szCs w:val="21"/>
        </w:rPr>
        <w:t>随着我国全面迈入数字经济时代，民众的日常生活、工作和学习已经离不</w:t>
      </w:r>
      <w:r>
        <w:rPr>
          <w:rFonts w:ascii="SimSun" w:hAnsi="SimSun" w:eastAsia="SimSun" w:cs="SimSun"/>
          <w:sz w:val="21"/>
          <w:szCs w:val="21"/>
          <w:spacing w:val="10"/>
        </w:rPr>
        <w:t xml:space="preserve"> </w:t>
      </w:r>
      <w:r>
        <w:rPr>
          <w:rFonts w:ascii="SimSun" w:hAnsi="SimSun" w:eastAsia="SimSun" w:cs="SimSun"/>
          <w:sz w:val="21"/>
          <w:szCs w:val="21"/>
        </w:rPr>
        <w:t>开数据生态，全社会都在积极地拥抱着数字经济时代</w:t>
      </w:r>
      <w:r>
        <w:rPr>
          <w:rFonts w:ascii="SimSun" w:hAnsi="SimSun" w:eastAsia="SimSun" w:cs="SimSun"/>
          <w:sz w:val="21"/>
          <w:szCs w:val="21"/>
          <w:spacing w:val="-1"/>
        </w:rPr>
        <w:t>的浪潮。数据要素的流通</w:t>
      </w:r>
      <w:r>
        <w:rPr>
          <w:rFonts w:ascii="SimSun" w:hAnsi="SimSun" w:eastAsia="SimSun" w:cs="SimSun"/>
          <w:sz w:val="21"/>
          <w:szCs w:val="21"/>
        </w:rPr>
        <w:t xml:space="preserve"> </w:t>
      </w:r>
      <w:r>
        <w:rPr>
          <w:rFonts w:ascii="SimSun" w:hAnsi="SimSun" w:eastAsia="SimSun" w:cs="SimSun"/>
          <w:sz w:val="21"/>
          <w:szCs w:val="21"/>
        </w:rPr>
        <w:t>是数字经济发展的基础，数据资源的获取成为在</w:t>
      </w:r>
      <w:r>
        <w:rPr>
          <w:rFonts w:ascii="SimSun" w:hAnsi="SimSun" w:eastAsia="SimSun" w:cs="SimSun"/>
          <w:sz w:val="21"/>
          <w:szCs w:val="21"/>
          <w:spacing w:val="-1"/>
        </w:rPr>
        <w:t>数字经济时代拥有主动权的重</w:t>
      </w:r>
      <w:r>
        <w:rPr>
          <w:rFonts w:ascii="SimSun" w:hAnsi="SimSun" w:eastAsia="SimSun" w:cs="SimSun"/>
          <w:sz w:val="21"/>
          <w:szCs w:val="21"/>
        </w:rPr>
        <w:t xml:space="preserve"> </w:t>
      </w:r>
      <w:r>
        <w:rPr>
          <w:rFonts w:ascii="SimSun" w:hAnsi="SimSun" w:eastAsia="SimSun" w:cs="SimSun"/>
          <w:sz w:val="21"/>
          <w:szCs w:val="21"/>
        </w:rPr>
        <w:t>要因素，因此在数据资源的流通和共享中需要数据的</w:t>
      </w:r>
      <w:r>
        <w:rPr>
          <w:rFonts w:ascii="SimSun" w:hAnsi="SimSun" w:eastAsia="SimSun" w:cs="SimSun"/>
          <w:sz w:val="21"/>
          <w:szCs w:val="21"/>
          <w:spacing w:val="-1"/>
        </w:rPr>
        <w:t>治理规则，以规制数据犯</w:t>
      </w:r>
      <w:r>
        <w:rPr>
          <w:rFonts w:ascii="SimSun" w:hAnsi="SimSun" w:eastAsia="SimSun" w:cs="SimSun"/>
          <w:sz w:val="21"/>
          <w:szCs w:val="21"/>
        </w:rPr>
        <w:t xml:space="preserve"> </w:t>
      </w:r>
      <w:r>
        <w:rPr>
          <w:rFonts w:ascii="SimSun" w:hAnsi="SimSun" w:eastAsia="SimSun" w:cs="SimSun"/>
          <w:sz w:val="21"/>
          <w:szCs w:val="21"/>
        </w:rPr>
        <w:t>罪行为的发生。本书研究的数据犯罪主要是指《刑法</w:t>
      </w:r>
      <w:r>
        <w:rPr>
          <w:rFonts w:ascii="SimSun" w:hAnsi="SimSun" w:eastAsia="SimSun" w:cs="SimSun"/>
          <w:sz w:val="21"/>
          <w:szCs w:val="21"/>
          <w:spacing w:val="-1"/>
        </w:rPr>
        <w:t>》第285条第2款非法获取</w:t>
      </w:r>
      <w:r>
        <w:rPr>
          <w:rFonts w:ascii="SimSun" w:hAnsi="SimSun" w:eastAsia="SimSun" w:cs="SimSun"/>
          <w:sz w:val="21"/>
          <w:szCs w:val="21"/>
        </w:rPr>
        <w:t xml:space="preserve"> </w:t>
      </w:r>
      <w:r>
        <w:rPr>
          <w:rFonts w:ascii="SimSun" w:hAnsi="SimSun" w:eastAsia="SimSun" w:cs="SimSun"/>
          <w:sz w:val="21"/>
          <w:szCs w:val="21"/>
          <w:spacing w:val="6"/>
        </w:rPr>
        <w:t>计算机信息系统数据罪及第286条第2款破坏计算机信息系统罪。数据犯罪在</w:t>
      </w:r>
      <w:r>
        <w:rPr>
          <w:rFonts w:ascii="SimSun" w:hAnsi="SimSun" w:eastAsia="SimSun" w:cs="SimSun"/>
          <w:sz w:val="21"/>
          <w:szCs w:val="21"/>
        </w:rPr>
        <w:t xml:space="preserve"> </w:t>
      </w:r>
      <w:r>
        <w:rPr>
          <w:rFonts w:ascii="SimSun" w:hAnsi="SimSun" w:eastAsia="SimSun" w:cs="SimSun"/>
          <w:sz w:val="21"/>
          <w:szCs w:val="21"/>
        </w:rPr>
        <w:t>数字经济时代有着与以往不同的特征，而法律法规呈</w:t>
      </w:r>
      <w:r>
        <w:rPr>
          <w:rFonts w:ascii="SimSun" w:hAnsi="SimSun" w:eastAsia="SimSun" w:cs="SimSun"/>
          <w:sz w:val="21"/>
          <w:szCs w:val="21"/>
          <w:spacing w:val="-1"/>
        </w:rPr>
        <w:t>现出滞后的态势，因此在</w:t>
      </w:r>
      <w:r>
        <w:rPr>
          <w:rFonts w:ascii="SimSun" w:hAnsi="SimSun" w:eastAsia="SimSun" w:cs="SimSun"/>
          <w:sz w:val="21"/>
          <w:szCs w:val="21"/>
        </w:rPr>
        <w:t xml:space="preserve"> </w:t>
      </w:r>
      <w:r>
        <w:rPr>
          <w:rFonts w:ascii="SimSun" w:hAnsi="SimSun" w:eastAsia="SimSun" w:cs="SimSun"/>
          <w:sz w:val="21"/>
          <w:szCs w:val="21"/>
        </w:rPr>
        <w:t>数字经济时代对于数据犯罪的规制呈现出不足之处，</w:t>
      </w:r>
      <w:r>
        <w:rPr>
          <w:rFonts w:ascii="SimSun" w:hAnsi="SimSun" w:eastAsia="SimSun" w:cs="SimSun"/>
          <w:sz w:val="21"/>
          <w:szCs w:val="21"/>
          <w:spacing w:val="-1"/>
        </w:rPr>
        <w:t>急需进行完善，这也是本</w:t>
      </w:r>
      <w:r>
        <w:rPr>
          <w:rFonts w:ascii="SimSun" w:hAnsi="SimSun" w:eastAsia="SimSun" w:cs="SimSun"/>
          <w:sz w:val="21"/>
          <w:szCs w:val="21"/>
        </w:rPr>
        <w:t xml:space="preserve"> </w:t>
      </w:r>
      <w:r>
        <w:rPr>
          <w:rFonts w:ascii="SimSun" w:hAnsi="SimSun" w:eastAsia="SimSun" w:cs="SimSun"/>
          <w:sz w:val="21"/>
          <w:szCs w:val="21"/>
          <w:spacing w:val="-6"/>
        </w:rPr>
        <w:t>章的逻辑起点。</w:t>
      </w:r>
    </w:p>
    <w:p>
      <w:pPr>
        <w:ind w:firstLine="430"/>
        <w:spacing w:before="118" w:line="288" w:lineRule="auto"/>
        <w:jc w:val="both"/>
        <w:rPr>
          <w:rFonts w:ascii="SimSun" w:hAnsi="SimSun" w:eastAsia="SimSun" w:cs="SimSun"/>
          <w:sz w:val="21"/>
          <w:szCs w:val="21"/>
        </w:rPr>
      </w:pPr>
      <w:r>
        <w:rPr>
          <w:rFonts w:ascii="SimSun" w:hAnsi="SimSun" w:eastAsia="SimSun" w:cs="SimSun"/>
          <w:sz w:val="21"/>
          <w:szCs w:val="21"/>
        </w:rPr>
        <w:t>数字经济时代的数据犯罪呈现出犯罪类型多样化</w:t>
      </w:r>
      <w:r>
        <w:rPr>
          <w:rFonts w:ascii="SimSun" w:hAnsi="SimSun" w:eastAsia="SimSun" w:cs="SimSun"/>
          <w:sz w:val="21"/>
          <w:szCs w:val="21"/>
          <w:spacing w:val="-1"/>
        </w:rPr>
        <w:t>、犯罪手段智能化、危害</w:t>
      </w:r>
      <w:r>
        <w:rPr>
          <w:rFonts w:ascii="SimSun" w:hAnsi="SimSun" w:eastAsia="SimSun" w:cs="SimSun"/>
          <w:sz w:val="21"/>
          <w:szCs w:val="21"/>
        </w:rPr>
        <w:t xml:space="preserve"> </w:t>
      </w:r>
      <w:r>
        <w:rPr>
          <w:rFonts w:ascii="SimSun" w:hAnsi="SimSun" w:eastAsia="SimSun" w:cs="SimSun"/>
          <w:sz w:val="21"/>
          <w:szCs w:val="21"/>
          <w:spacing w:val="1"/>
        </w:rPr>
        <w:t>后果多元化的特征，但是目前我国刑法对于数</w:t>
      </w:r>
      <w:r>
        <w:rPr>
          <w:rFonts w:ascii="SimSun" w:hAnsi="SimSun" w:eastAsia="SimSun" w:cs="SimSun"/>
          <w:sz w:val="21"/>
          <w:szCs w:val="21"/>
        </w:rPr>
        <w:t>据犯罪的规制在很多方面却存在 </w:t>
      </w:r>
      <w:r>
        <w:rPr>
          <w:rFonts w:ascii="SimSun" w:hAnsi="SimSun" w:eastAsia="SimSun" w:cs="SimSun"/>
          <w:sz w:val="21"/>
          <w:szCs w:val="21"/>
        </w:rPr>
        <w:t>不清晰之处，与刑事法治需要遵循的确定性和明</w:t>
      </w:r>
      <w:r>
        <w:rPr>
          <w:rFonts w:ascii="SimSun" w:hAnsi="SimSun" w:eastAsia="SimSun" w:cs="SimSun"/>
          <w:sz w:val="21"/>
          <w:szCs w:val="21"/>
          <w:spacing w:val="-1"/>
        </w:rPr>
        <w:t>确性原则存在差距。在司法实</w:t>
      </w:r>
      <w:r>
        <w:rPr>
          <w:rFonts w:ascii="SimSun" w:hAnsi="SimSun" w:eastAsia="SimSun" w:cs="SimSun"/>
          <w:sz w:val="21"/>
          <w:szCs w:val="21"/>
        </w:rPr>
        <w:t xml:space="preserve"> </w:t>
      </w:r>
      <w:r>
        <w:rPr>
          <w:rFonts w:ascii="SimSun" w:hAnsi="SimSun" w:eastAsia="SimSun" w:cs="SimSun"/>
          <w:sz w:val="21"/>
          <w:szCs w:val="21"/>
          <w:spacing w:val="-6"/>
        </w:rPr>
        <w:t>践中，对于数据犯罪中“数据”的具体法益、对于“计算机信息系统”的涵盖范</w:t>
      </w:r>
      <w:r>
        <w:rPr>
          <w:rFonts w:ascii="SimSun" w:hAnsi="SimSun" w:eastAsia="SimSun" w:cs="SimSun"/>
          <w:sz w:val="21"/>
          <w:szCs w:val="21"/>
          <w:spacing w:val="1"/>
        </w:rPr>
        <w:t xml:space="preserve"> </w:t>
      </w:r>
      <w:r>
        <w:rPr>
          <w:rFonts w:ascii="SimSun" w:hAnsi="SimSun" w:eastAsia="SimSun" w:cs="SimSun"/>
          <w:sz w:val="21"/>
          <w:szCs w:val="21"/>
        </w:rPr>
        <w:t>围等都存在争议，这些争议也进一步导致数据犯罪刑事规制的现实困境。数据</w:t>
      </w:r>
      <w:r>
        <w:rPr>
          <w:rFonts w:ascii="SimSun" w:hAnsi="SimSun" w:eastAsia="SimSun" w:cs="SimSun"/>
          <w:sz w:val="21"/>
          <w:szCs w:val="21"/>
          <w:spacing w:val="1"/>
        </w:rPr>
        <w:t xml:space="preserve"> </w:t>
      </w:r>
      <w:r>
        <w:rPr>
          <w:rFonts w:ascii="SimSun" w:hAnsi="SimSun" w:eastAsia="SimSun" w:cs="SimSun"/>
          <w:sz w:val="21"/>
          <w:szCs w:val="21"/>
        </w:rPr>
        <w:t>犯罪与传统犯罪之间的法律适用争议、数据犯罪与普</w:t>
      </w:r>
      <w:r>
        <w:rPr>
          <w:rFonts w:ascii="SimSun" w:hAnsi="SimSun" w:eastAsia="SimSun" w:cs="SimSun"/>
          <w:sz w:val="21"/>
          <w:szCs w:val="21"/>
          <w:spacing w:val="-1"/>
        </w:rPr>
        <w:t>通计算机犯罪之间的法律</w:t>
      </w:r>
      <w:r>
        <w:rPr>
          <w:rFonts w:ascii="SimSun" w:hAnsi="SimSun" w:eastAsia="SimSun" w:cs="SimSun"/>
          <w:sz w:val="21"/>
          <w:szCs w:val="21"/>
        </w:rPr>
        <w:t xml:space="preserve"> </w:t>
      </w:r>
      <w:r>
        <w:rPr>
          <w:rFonts w:ascii="SimSun" w:hAnsi="SimSun" w:eastAsia="SimSun" w:cs="SimSun"/>
          <w:sz w:val="21"/>
          <w:szCs w:val="21"/>
          <w:spacing w:val="-2"/>
        </w:rPr>
        <w:t>适用争议，在目前的司法实务中也呈现出不同的结果倾向。</w:t>
      </w:r>
    </w:p>
    <w:p>
      <w:pPr>
        <w:ind w:right="13" w:firstLine="430"/>
        <w:spacing w:before="120" w:line="283" w:lineRule="auto"/>
        <w:jc w:val="both"/>
        <w:rPr>
          <w:rFonts w:ascii="SimSun" w:hAnsi="SimSun" w:eastAsia="SimSun" w:cs="SimSun"/>
          <w:sz w:val="21"/>
          <w:szCs w:val="21"/>
        </w:rPr>
      </w:pPr>
      <w:r>
        <w:rPr>
          <w:rFonts w:ascii="SimSun" w:hAnsi="SimSun" w:eastAsia="SimSun" w:cs="SimSun"/>
          <w:sz w:val="21"/>
          <w:szCs w:val="21"/>
        </w:rPr>
        <w:t>本章主要从数据安全法益的角度出发，厘清数据</w:t>
      </w:r>
      <w:r>
        <w:rPr>
          <w:rFonts w:ascii="SimSun" w:hAnsi="SimSun" w:eastAsia="SimSun" w:cs="SimSun"/>
          <w:sz w:val="21"/>
          <w:szCs w:val="21"/>
          <w:spacing w:val="-1"/>
        </w:rPr>
        <w:t>犯罪刑法保护法益与传统</w:t>
      </w:r>
      <w:r>
        <w:rPr>
          <w:rFonts w:ascii="SimSun" w:hAnsi="SimSun" w:eastAsia="SimSun" w:cs="SimSun"/>
          <w:sz w:val="21"/>
          <w:szCs w:val="21"/>
        </w:rPr>
        <w:t xml:space="preserve"> </w:t>
      </w:r>
      <w:r>
        <w:rPr>
          <w:rFonts w:ascii="SimSun" w:hAnsi="SimSun" w:eastAsia="SimSun" w:cs="SimSun"/>
          <w:sz w:val="21"/>
          <w:szCs w:val="21"/>
        </w:rPr>
        <w:t>犯罪刑法保护法益的关系，围绕数据安全法益的保密</w:t>
      </w:r>
      <w:r>
        <w:rPr>
          <w:rFonts w:ascii="SimSun" w:hAnsi="SimSun" w:eastAsia="SimSun" w:cs="SimSun"/>
          <w:sz w:val="21"/>
          <w:szCs w:val="21"/>
          <w:spacing w:val="-1"/>
        </w:rPr>
        <w:t>性、完整性、可用性定义</w:t>
      </w:r>
      <w:r>
        <w:rPr>
          <w:rFonts w:ascii="SimSun" w:hAnsi="SimSun" w:eastAsia="SimSun" w:cs="SimSun"/>
          <w:sz w:val="21"/>
          <w:szCs w:val="21"/>
        </w:rPr>
        <w:t xml:space="preserve"> </w:t>
      </w:r>
      <w:r>
        <w:rPr>
          <w:rFonts w:ascii="SimSun" w:hAnsi="SimSun" w:eastAsia="SimSun" w:cs="SimSun"/>
          <w:sz w:val="21"/>
          <w:szCs w:val="21"/>
        </w:rPr>
        <w:t>数据安全是否受到侵犯以及犯罪行为是否可以定义为</w:t>
      </w:r>
      <w:r>
        <w:rPr>
          <w:rFonts w:ascii="SimSun" w:hAnsi="SimSun" w:eastAsia="SimSun" w:cs="SimSun"/>
          <w:sz w:val="21"/>
          <w:szCs w:val="21"/>
          <w:spacing w:val="-1"/>
        </w:rPr>
        <w:t>数据犯罪。对于数据犯罪</w:t>
      </w:r>
      <w:r>
        <w:rPr>
          <w:rFonts w:ascii="SimSun" w:hAnsi="SimSun" w:eastAsia="SimSun" w:cs="SimSun"/>
          <w:sz w:val="21"/>
          <w:szCs w:val="21"/>
        </w:rPr>
        <w:t xml:space="preserve"> </w:t>
      </w:r>
      <w:r>
        <w:rPr>
          <w:rFonts w:ascii="SimSun" w:hAnsi="SimSun" w:eastAsia="SimSun" w:cs="SimSun"/>
          <w:sz w:val="21"/>
          <w:szCs w:val="21"/>
        </w:rPr>
        <w:t>与普通计算机犯罪之间的法律适用争议，数据安全法益的分析方法也有助于区</w:t>
      </w:r>
      <w:r>
        <w:rPr>
          <w:rFonts w:ascii="SimSun" w:hAnsi="SimSun" w:eastAsia="SimSun" w:cs="SimSun"/>
          <w:sz w:val="21"/>
          <w:szCs w:val="21"/>
          <w:spacing w:val="7"/>
        </w:rPr>
        <w:t xml:space="preserve"> </w:t>
      </w:r>
      <w:r>
        <w:rPr>
          <w:rFonts w:ascii="SimSun" w:hAnsi="SimSun" w:eastAsia="SimSun" w:cs="SimSun"/>
          <w:sz w:val="21"/>
          <w:szCs w:val="21"/>
        </w:rPr>
        <w:t>分不同犯罪之间刑法所保护的法益差异，进而清晰</w:t>
      </w:r>
      <w:r>
        <w:rPr>
          <w:rFonts w:ascii="SimSun" w:hAnsi="SimSun" w:eastAsia="SimSun" w:cs="SimSun"/>
          <w:sz w:val="21"/>
          <w:szCs w:val="21"/>
          <w:spacing w:val="-1"/>
        </w:rPr>
        <w:t>适用规则。与此同时，不能</w:t>
      </w:r>
    </w:p>
    <w:p>
      <w:pPr>
        <w:spacing w:line="283" w:lineRule="auto"/>
        <w:sectPr>
          <w:pgSz w:w="8490" w:h="13140"/>
          <w:pgMar w:top="400" w:right="928" w:bottom="400" w:left="399" w:header="0" w:footer="0" w:gutter="0"/>
        </w:sectPr>
        <w:rPr>
          <w:rFonts w:ascii="SimSun" w:hAnsi="SimSun" w:eastAsia="SimSun" w:cs="SimSun"/>
          <w:sz w:val="21"/>
          <w:szCs w:val="21"/>
        </w:rPr>
      </w:pPr>
    </w:p>
    <w:p>
      <w:pPr>
        <w:pStyle w:val="BodyText"/>
        <w:spacing w:line="269" w:lineRule="auto"/>
        <w:rPr/>
      </w:pPr>
      <w:r/>
    </w:p>
    <w:p>
      <w:pPr>
        <w:ind w:left="420"/>
        <w:spacing w:before="49"/>
        <w:rPr>
          <w:rFonts w:ascii="SimHei" w:hAnsi="SimHei" w:eastAsia="SimHei" w:cs="SimHei"/>
          <w:sz w:val="15"/>
          <w:szCs w:val="15"/>
        </w:rPr>
      </w:pPr>
      <w:r>
        <w:pict>
          <v:shape id="_x0000_s692" style="position:absolute;margin-left:-1pt;margin-top:5.71025pt;mso-position-vertical-relative:text;mso-position-horizontal-relative:text;width:13pt;height:7.2pt;z-index:2529187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400</w:t>
                  </w:r>
                </w:p>
              </w:txbxContent>
            </v:textbox>
          </v:shape>
        </w:pict>
      </w:r>
      <w:r>
        <w:rPr>
          <w:rFonts w:ascii="SimHei" w:hAnsi="SimHei" w:eastAsia="SimHei" w:cs="SimHei"/>
          <w:sz w:val="15"/>
          <w:szCs w:val="15"/>
          <w:position w:val="-5"/>
        </w:rPr>
        <w:drawing>
          <wp:inline distT="0" distB="0" distL="0" distR="0">
            <wp:extent cx="6361" cy="266743"/>
            <wp:effectExtent l="0" t="0" r="0" b="0"/>
            <wp:docPr id="1074" name="IM 1074"/>
            <wp:cNvGraphicFramePr/>
            <a:graphic>
              <a:graphicData uri="http://schemas.openxmlformats.org/drawingml/2006/picture">
                <pic:pic>
                  <pic:nvPicPr>
                    <pic:cNvPr id="1074" name="IM 1074"/>
                    <pic:cNvPicPr/>
                  </pic:nvPicPr>
                  <pic:blipFill>
                    <a:blip r:embed="rId594"/>
                    <a:stretch>
                      <a:fillRect/>
                    </a:stretch>
                  </pic:blipFill>
                  <pic:spPr>
                    <a:xfrm rot="0">
                      <a:off x="0" y="0"/>
                      <a:ext cx="6361" cy="266743"/>
                    </a:xfrm>
                    <a:prstGeom prst="rect">
                      <a:avLst/>
                    </a:prstGeom>
                  </pic:spPr>
                </pic:pic>
              </a:graphicData>
            </a:graphic>
          </wp:inline>
        </w:drawing>
      </w:r>
      <w:r>
        <w:rPr>
          <w:rFonts w:ascii="SimHei" w:hAnsi="SimHei" w:eastAsia="SimHei" w:cs="SimHei"/>
          <w:sz w:val="15"/>
          <w:szCs w:val="15"/>
          <w:spacing w:val="62"/>
          <w:w w:val="101"/>
        </w:rPr>
        <w:t xml:space="preserve"> </w:t>
      </w:r>
      <w:r>
        <w:rPr>
          <w:rFonts w:ascii="SimHei" w:hAnsi="SimHei" w:eastAsia="SimHei" w:cs="SimHei"/>
          <w:sz w:val="15"/>
          <w:szCs w:val="15"/>
          <w:spacing w:val="11"/>
        </w:rPr>
        <w:t>第八章</w:t>
      </w:r>
      <w:r>
        <w:rPr>
          <w:rFonts w:ascii="SimHei" w:hAnsi="SimHei" w:eastAsia="SimHei" w:cs="SimHei"/>
          <w:sz w:val="15"/>
          <w:szCs w:val="15"/>
          <w:spacing w:val="34"/>
        </w:rPr>
        <w:t xml:space="preserve"> </w:t>
      </w:r>
      <w:r>
        <w:rPr>
          <w:rFonts w:ascii="SimHei" w:hAnsi="SimHei" w:eastAsia="SimHei" w:cs="SimHei"/>
          <w:sz w:val="15"/>
          <w:szCs w:val="15"/>
          <w:spacing w:val="11"/>
        </w:rPr>
        <w:t>数据犯罪形态及其刑事规制研究</w:t>
      </w:r>
    </w:p>
    <w:p>
      <w:pPr>
        <w:pStyle w:val="BodyText"/>
        <w:spacing w:line="348" w:lineRule="auto"/>
        <w:rPr/>
      </w:pPr>
      <w:r/>
    </w:p>
    <w:p>
      <w:pPr>
        <w:ind w:left="430" w:right="75"/>
        <w:spacing w:before="68" w:line="259" w:lineRule="auto"/>
        <w:rPr>
          <w:rFonts w:ascii="SimSun" w:hAnsi="SimSun" w:eastAsia="SimSun" w:cs="SimSun"/>
          <w:sz w:val="21"/>
          <w:szCs w:val="21"/>
        </w:rPr>
      </w:pPr>
      <w:r>
        <w:rPr>
          <w:rFonts w:ascii="SimSun" w:hAnsi="SimSun" w:eastAsia="SimSun" w:cs="SimSun"/>
          <w:sz w:val="21"/>
          <w:szCs w:val="21"/>
          <w:spacing w:val="-1"/>
        </w:rPr>
        <w:t>忽略数字经济的发展和创新离不开数据要素的流通和共享，因此本书强调对于</w:t>
      </w:r>
      <w:r>
        <w:rPr>
          <w:rFonts w:ascii="SimSun" w:hAnsi="SimSun" w:eastAsia="SimSun" w:cs="SimSun"/>
          <w:sz w:val="21"/>
          <w:szCs w:val="21"/>
          <w:spacing w:val="18"/>
        </w:rPr>
        <w:t xml:space="preserve"> </w:t>
      </w:r>
      <w:r>
        <w:rPr>
          <w:rFonts w:ascii="SimSun" w:hAnsi="SimSun" w:eastAsia="SimSun" w:cs="SimSun"/>
          <w:sz w:val="21"/>
          <w:szCs w:val="21"/>
          <w:spacing w:val="-3"/>
        </w:rPr>
        <w:t>数据犯罪的入罪应该秉持谨慎区分的立场。</w:t>
      </w:r>
    </w:p>
    <w:p>
      <w:pPr>
        <w:ind w:left="430" w:right="33" w:firstLine="399"/>
        <w:spacing w:before="68" w:line="286" w:lineRule="auto"/>
        <w:jc w:val="both"/>
        <w:rPr>
          <w:rFonts w:ascii="SimSun" w:hAnsi="SimSun" w:eastAsia="SimSun" w:cs="SimSun"/>
          <w:sz w:val="21"/>
          <w:szCs w:val="21"/>
        </w:rPr>
      </w:pPr>
      <w:r>
        <w:rPr>
          <w:rFonts w:ascii="SimSun" w:hAnsi="SimSun" w:eastAsia="SimSun" w:cs="SimSun"/>
          <w:sz w:val="21"/>
          <w:szCs w:val="21"/>
        </w:rPr>
        <w:t>目前我们正全面迈入数字经济时代，全球网络信息技术革命与产业数字化</w:t>
      </w:r>
      <w:r>
        <w:rPr>
          <w:rFonts w:ascii="SimSun" w:hAnsi="SimSun" w:eastAsia="SimSun" w:cs="SimSun"/>
          <w:sz w:val="21"/>
          <w:szCs w:val="21"/>
          <w:spacing w:val="18"/>
        </w:rPr>
        <w:t xml:space="preserve"> </w:t>
      </w:r>
      <w:r>
        <w:rPr>
          <w:rFonts w:ascii="SimSun" w:hAnsi="SimSun" w:eastAsia="SimSun" w:cs="SimSun"/>
          <w:sz w:val="21"/>
          <w:szCs w:val="21"/>
          <w:spacing w:val="1"/>
        </w:rPr>
        <w:t>转型浪潮迅速席卷整个世界，大数据、物联</w:t>
      </w:r>
      <w:r>
        <w:rPr>
          <w:rFonts w:ascii="SimSun" w:hAnsi="SimSun" w:eastAsia="SimSun" w:cs="SimSun"/>
          <w:sz w:val="21"/>
          <w:szCs w:val="21"/>
        </w:rPr>
        <w:t>网、人工智能、云计算等新兴技术 </w:t>
      </w:r>
      <w:r>
        <w:rPr>
          <w:rFonts w:ascii="SimSun" w:hAnsi="SimSun" w:eastAsia="SimSun" w:cs="SimSun"/>
          <w:sz w:val="21"/>
          <w:szCs w:val="21"/>
          <w:spacing w:val="6"/>
        </w:rPr>
        <w:t>将数字经济迅速推向深入。为了本国数字经济的发展能够在全球占据一席之</w:t>
      </w:r>
      <w:r>
        <w:rPr>
          <w:rFonts w:ascii="SimSun" w:hAnsi="SimSun" w:eastAsia="SimSun" w:cs="SimSun"/>
          <w:sz w:val="21"/>
          <w:szCs w:val="21"/>
          <w:spacing w:val="8"/>
        </w:rPr>
        <w:t xml:space="preserve"> </w:t>
      </w:r>
      <w:r>
        <w:rPr>
          <w:rFonts w:ascii="SimSun" w:hAnsi="SimSun" w:eastAsia="SimSun" w:cs="SimSun"/>
          <w:sz w:val="21"/>
          <w:szCs w:val="21"/>
        </w:rPr>
        <w:t>地，各国不断出台政策法规促进数字经济的发展，并全</w:t>
      </w:r>
      <w:r>
        <w:rPr>
          <w:rFonts w:ascii="SimSun" w:hAnsi="SimSun" w:eastAsia="SimSun" w:cs="SimSun"/>
          <w:sz w:val="21"/>
          <w:szCs w:val="21"/>
          <w:spacing w:val="-1"/>
        </w:rPr>
        <w:t>面应对数据安全问题的</w:t>
      </w:r>
      <w:r>
        <w:rPr>
          <w:rFonts w:ascii="SimSun" w:hAnsi="SimSun" w:eastAsia="SimSun" w:cs="SimSun"/>
          <w:sz w:val="21"/>
          <w:szCs w:val="21"/>
        </w:rPr>
        <w:t xml:space="preserve"> </w:t>
      </w:r>
      <w:r>
        <w:rPr>
          <w:rFonts w:ascii="SimSun" w:hAnsi="SimSun" w:eastAsia="SimSun" w:cs="SimSun"/>
          <w:sz w:val="21"/>
          <w:szCs w:val="21"/>
          <w:spacing w:val="1"/>
        </w:rPr>
        <w:t>新挑战。有效惩治数据犯罪、切实保障数据安全是实现数</w:t>
      </w:r>
      <w:r>
        <w:rPr>
          <w:rFonts w:ascii="SimSun" w:hAnsi="SimSun" w:eastAsia="SimSun" w:cs="SimSun"/>
          <w:sz w:val="21"/>
          <w:szCs w:val="21"/>
        </w:rPr>
        <w:t>字经济高质量发展的 </w:t>
      </w:r>
      <w:r>
        <w:rPr>
          <w:rFonts w:ascii="SimSun" w:hAnsi="SimSun" w:eastAsia="SimSun" w:cs="SimSun"/>
          <w:sz w:val="21"/>
          <w:szCs w:val="21"/>
          <w:spacing w:val="-3"/>
        </w:rPr>
        <w:t>共同选择。</w:t>
      </w:r>
    </w:p>
    <w:p>
      <w:pPr>
        <w:ind w:left="430" w:right="37" w:firstLine="399"/>
        <w:spacing w:before="107" w:line="286" w:lineRule="auto"/>
        <w:jc w:val="both"/>
        <w:rPr>
          <w:rFonts w:ascii="SimSun" w:hAnsi="SimSun" w:eastAsia="SimSun" w:cs="SimSun"/>
          <w:sz w:val="21"/>
          <w:szCs w:val="21"/>
        </w:rPr>
      </w:pPr>
      <w:r>
        <w:rPr>
          <w:rFonts w:ascii="SimSun" w:hAnsi="SimSun" w:eastAsia="SimSun" w:cs="SimSun"/>
          <w:sz w:val="21"/>
          <w:szCs w:val="21"/>
          <w:spacing w:val="6"/>
        </w:rPr>
        <w:t>本书的数据犯罪是指：(1)《刑法》第285条第2款第1项非法获取计算机</w:t>
      </w:r>
      <w:r>
        <w:rPr>
          <w:rFonts w:ascii="SimSun" w:hAnsi="SimSun" w:eastAsia="SimSun" w:cs="SimSun"/>
          <w:sz w:val="21"/>
          <w:szCs w:val="21"/>
          <w:spacing w:val="17"/>
        </w:rPr>
        <w:t xml:space="preserve"> </w:t>
      </w:r>
      <w:r>
        <w:rPr>
          <w:rFonts w:ascii="SimSun" w:hAnsi="SimSun" w:eastAsia="SimSun" w:cs="SimSun"/>
          <w:sz w:val="21"/>
          <w:szCs w:val="21"/>
        </w:rPr>
        <w:t>信息系统数据罪，主要是对数据的获取行为进行规制；(2)</w:t>
      </w:r>
      <w:r>
        <w:rPr>
          <w:rFonts w:ascii="SimSun" w:hAnsi="SimSun" w:eastAsia="SimSun" w:cs="SimSun"/>
          <w:sz w:val="21"/>
          <w:szCs w:val="21"/>
          <w:spacing w:val="-1"/>
        </w:rPr>
        <w:t>《刑法》第286条第</w:t>
      </w:r>
      <w:r>
        <w:rPr>
          <w:rFonts w:ascii="SimSun" w:hAnsi="SimSun" w:eastAsia="SimSun" w:cs="SimSun"/>
          <w:sz w:val="21"/>
          <w:szCs w:val="21"/>
        </w:rPr>
        <w:t xml:space="preserve"> </w:t>
      </w:r>
      <w:r>
        <w:rPr>
          <w:rFonts w:ascii="SimSun" w:hAnsi="SimSun" w:eastAsia="SimSun" w:cs="SimSun"/>
          <w:sz w:val="21"/>
          <w:szCs w:val="21"/>
          <w:spacing w:val="4"/>
        </w:rPr>
        <w:t>2款破坏计算机信息系统罪，主要是对数据的</w:t>
      </w:r>
      <w:r>
        <w:rPr>
          <w:rFonts w:ascii="SimSun" w:hAnsi="SimSun" w:eastAsia="SimSun" w:cs="SimSun"/>
          <w:sz w:val="21"/>
          <w:szCs w:val="21"/>
          <w:spacing w:val="3"/>
        </w:rPr>
        <w:t>非法删除、修改或者增加进行规</w:t>
      </w:r>
      <w:r>
        <w:rPr>
          <w:rFonts w:ascii="SimSun" w:hAnsi="SimSun" w:eastAsia="SimSun" w:cs="SimSun"/>
          <w:sz w:val="21"/>
          <w:szCs w:val="21"/>
        </w:rPr>
        <w:t xml:space="preserve"> </w:t>
      </w:r>
      <w:r>
        <w:rPr>
          <w:rFonts w:ascii="SimSun" w:hAnsi="SimSun" w:eastAsia="SimSun" w:cs="SimSun"/>
          <w:sz w:val="21"/>
          <w:szCs w:val="21"/>
          <w:spacing w:val="1"/>
        </w:rPr>
        <w:t>制。通过文献检索发现，目前我国关于数据犯罪</w:t>
      </w:r>
      <w:r>
        <w:rPr>
          <w:rFonts w:ascii="SimSun" w:hAnsi="SimSun" w:eastAsia="SimSun" w:cs="SimSun"/>
          <w:sz w:val="21"/>
          <w:szCs w:val="21"/>
        </w:rPr>
        <w:t>的文献数量不多，且多集中于 </w:t>
      </w:r>
      <w:r>
        <w:rPr>
          <w:rFonts w:ascii="SimSun" w:hAnsi="SimSun" w:eastAsia="SimSun" w:cs="SimSun"/>
          <w:sz w:val="21"/>
          <w:szCs w:val="21"/>
        </w:rPr>
        <w:t>个案分析，例如对于流量劫持案的分析、撞库打码案的</w:t>
      </w:r>
      <w:r>
        <w:rPr>
          <w:rFonts w:ascii="SimSun" w:hAnsi="SimSun" w:eastAsia="SimSun" w:cs="SimSun"/>
          <w:sz w:val="21"/>
          <w:szCs w:val="21"/>
          <w:spacing w:val="-1"/>
        </w:rPr>
        <w:t>定性以及微信外挂软件</w:t>
      </w:r>
      <w:r>
        <w:rPr>
          <w:rFonts w:ascii="SimSun" w:hAnsi="SimSun" w:eastAsia="SimSun" w:cs="SimSun"/>
          <w:sz w:val="21"/>
          <w:szCs w:val="21"/>
        </w:rPr>
        <w:t xml:space="preserve"> </w:t>
      </w:r>
      <w:r>
        <w:rPr>
          <w:rFonts w:ascii="SimSun" w:hAnsi="SimSun" w:eastAsia="SimSun" w:cs="SimSun"/>
          <w:sz w:val="21"/>
          <w:szCs w:val="21"/>
          <w:spacing w:val="-3"/>
        </w:rPr>
        <w:t>的定性等。</w:t>
      </w:r>
    </w:p>
    <w:p>
      <w:pPr>
        <w:ind w:left="430" w:right="39" w:firstLine="399"/>
        <w:spacing w:before="78" w:line="281" w:lineRule="auto"/>
        <w:jc w:val="both"/>
        <w:rPr>
          <w:rFonts w:ascii="SimSun" w:hAnsi="SimSun" w:eastAsia="SimSun" w:cs="SimSun"/>
          <w:sz w:val="21"/>
          <w:szCs w:val="21"/>
        </w:rPr>
      </w:pPr>
      <w:r>
        <w:rPr>
          <w:rFonts w:ascii="SimSun" w:hAnsi="SimSun" w:eastAsia="SimSun" w:cs="SimSun"/>
          <w:sz w:val="21"/>
          <w:szCs w:val="21"/>
          <w:spacing w:val="7"/>
        </w:rPr>
        <w:t>关于数据犯罪的认定评价标准，不同学者所持观点主要包括以下几个方</w:t>
      </w:r>
      <w:r>
        <w:rPr>
          <w:rFonts w:ascii="SimSun" w:hAnsi="SimSun" w:eastAsia="SimSun" w:cs="SimSun"/>
          <w:sz w:val="21"/>
          <w:szCs w:val="21"/>
          <w:spacing w:val="10"/>
        </w:rPr>
        <w:t xml:space="preserve"> </w:t>
      </w:r>
      <w:r>
        <w:rPr>
          <w:rFonts w:ascii="SimSun" w:hAnsi="SimSun" w:eastAsia="SimSun" w:cs="SimSun"/>
          <w:sz w:val="21"/>
          <w:szCs w:val="21"/>
          <w:spacing w:val="-6"/>
        </w:rPr>
        <w:t>面：其一，对“数据”的评价是否依附于“计算机信</w:t>
      </w:r>
      <w:r>
        <w:rPr>
          <w:rFonts w:ascii="SimSun" w:hAnsi="SimSun" w:eastAsia="SimSun" w:cs="SimSun"/>
          <w:sz w:val="21"/>
          <w:szCs w:val="21"/>
          <w:spacing w:val="-7"/>
        </w:rPr>
        <w:t>息系统”。“计算机信息系</w:t>
      </w:r>
      <w:r>
        <w:rPr>
          <w:rFonts w:ascii="SimSun" w:hAnsi="SimSun" w:eastAsia="SimSun" w:cs="SimSun"/>
          <w:sz w:val="21"/>
          <w:szCs w:val="21"/>
        </w:rPr>
        <w:t xml:space="preserve"> </w:t>
      </w:r>
      <w:r>
        <w:rPr>
          <w:rFonts w:ascii="SimSun" w:hAnsi="SimSun" w:eastAsia="SimSun" w:cs="SimSun"/>
          <w:sz w:val="21"/>
          <w:szCs w:val="21"/>
        </w:rPr>
        <w:t>统”是否包括微信等各类移动客户端。如今</w:t>
      </w:r>
      <w:r>
        <w:rPr>
          <w:rFonts w:ascii="SimSun" w:hAnsi="SimSun" w:eastAsia="SimSun" w:cs="SimSun"/>
          <w:sz w:val="21"/>
          <w:szCs w:val="21"/>
          <w:spacing w:val="-1"/>
        </w:rPr>
        <w:t>所有日常活动已经离不开各类移动</w:t>
      </w:r>
      <w:r>
        <w:rPr>
          <w:rFonts w:ascii="SimSun" w:hAnsi="SimSun" w:eastAsia="SimSun" w:cs="SimSun"/>
          <w:sz w:val="21"/>
          <w:szCs w:val="21"/>
        </w:rPr>
        <w:t xml:space="preserve"> </w:t>
      </w:r>
      <w:r>
        <w:rPr>
          <w:rFonts w:ascii="SimSun" w:hAnsi="SimSun" w:eastAsia="SimSun" w:cs="SimSun"/>
          <w:sz w:val="21"/>
          <w:szCs w:val="21"/>
        </w:rPr>
        <w:t>客户端，有观点认为鉴于数字经济的发展对生活场景</w:t>
      </w:r>
      <w:r>
        <w:rPr>
          <w:rFonts w:ascii="SimSun" w:hAnsi="SimSun" w:eastAsia="SimSun" w:cs="SimSun"/>
          <w:sz w:val="21"/>
          <w:szCs w:val="21"/>
          <w:spacing w:val="-1"/>
        </w:rPr>
        <w:t>的延伸，对于刑法所保护</w:t>
      </w:r>
      <w:r>
        <w:rPr>
          <w:rFonts w:ascii="SimSun" w:hAnsi="SimSun" w:eastAsia="SimSun" w:cs="SimSun"/>
          <w:sz w:val="21"/>
          <w:szCs w:val="21"/>
        </w:rPr>
        <w:t xml:space="preserve"> </w:t>
      </w:r>
      <w:r>
        <w:rPr>
          <w:rFonts w:ascii="SimSun" w:hAnsi="SimSun" w:eastAsia="SimSun" w:cs="SimSun"/>
          <w:sz w:val="21"/>
          <w:szCs w:val="21"/>
          <w:spacing w:val="1"/>
        </w:rPr>
        <w:t>的“计算机信息系统”也有进行扩展延伸的必</w:t>
      </w:r>
      <w:r>
        <w:rPr>
          <w:rFonts w:ascii="SimSun" w:hAnsi="SimSun" w:eastAsia="SimSun" w:cs="SimSun"/>
          <w:sz w:val="21"/>
          <w:szCs w:val="21"/>
        </w:rPr>
        <w:t>要性。刑法也应当针对我们在移 </w:t>
      </w:r>
      <w:r>
        <w:rPr>
          <w:rFonts w:ascii="SimSun" w:hAnsi="SimSun" w:eastAsia="SimSun" w:cs="SimSun"/>
          <w:sz w:val="21"/>
          <w:szCs w:val="21"/>
        </w:rPr>
        <w:t>动互联网时代背景下发生的所涉及的一些具有专业化</w:t>
      </w:r>
      <w:r>
        <w:rPr>
          <w:rFonts w:ascii="SimSun" w:hAnsi="SimSun" w:eastAsia="SimSun" w:cs="SimSun"/>
          <w:sz w:val="21"/>
          <w:szCs w:val="21"/>
          <w:spacing w:val="-1"/>
        </w:rPr>
        <w:t>技术性的词汇作出完整规</w:t>
      </w:r>
      <w:r>
        <w:rPr>
          <w:rFonts w:ascii="SimSun" w:hAnsi="SimSun" w:eastAsia="SimSun" w:cs="SimSun"/>
          <w:sz w:val="21"/>
          <w:szCs w:val="21"/>
        </w:rPr>
        <w:t xml:space="preserve"> </w:t>
      </w:r>
      <w:r>
        <w:rPr>
          <w:rFonts w:ascii="SimSun" w:hAnsi="SimSun" w:eastAsia="SimSun" w:cs="SimSun"/>
          <w:sz w:val="21"/>
          <w:szCs w:val="21"/>
        </w:rPr>
        <w:t>范的、具有可比性的解释，从而大大地提高</w:t>
      </w:r>
      <w:r>
        <w:rPr>
          <w:rFonts w:ascii="SimSun" w:hAnsi="SimSun" w:eastAsia="SimSun" w:cs="SimSun"/>
          <w:sz w:val="21"/>
          <w:szCs w:val="21"/>
          <w:spacing w:val="-1"/>
        </w:rPr>
        <w:t>其立法与解释本身的适应度和可预</w:t>
      </w:r>
      <w:r>
        <w:rPr>
          <w:rFonts w:ascii="SimSun" w:hAnsi="SimSun" w:eastAsia="SimSun" w:cs="SimSun"/>
          <w:sz w:val="21"/>
          <w:szCs w:val="21"/>
        </w:rPr>
        <w:t xml:space="preserve"> </w:t>
      </w:r>
      <w:r>
        <w:rPr>
          <w:rFonts w:ascii="SimSun" w:hAnsi="SimSun" w:eastAsia="SimSun" w:cs="SimSun"/>
          <w:sz w:val="21"/>
          <w:szCs w:val="21"/>
          <w:spacing w:val="-26"/>
        </w:rPr>
        <w:t>见性。①</w:t>
      </w:r>
    </w:p>
    <w:p>
      <w:pPr>
        <w:ind w:left="430" w:right="40" w:firstLine="399"/>
        <w:spacing w:before="135" w:line="283" w:lineRule="auto"/>
        <w:jc w:val="both"/>
        <w:rPr>
          <w:rFonts w:ascii="SimSun" w:hAnsi="SimSun" w:eastAsia="SimSun" w:cs="SimSun"/>
          <w:sz w:val="21"/>
          <w:szCs w:val="21"/>
        </w:rPr>
      </w:pPr>
      <w:r>
        <w:rPr>
          <w:rFonts w:ascii="SimSun" w:hAnsi="SimSun" w:eastAsia="SimSun" w:cs="SimSun"/>
          <w:sz w:val="21"/>
          <w:szCs w:val="21"/>
          <w:spacing w:val="1"/>
        </w:rPr>
        <w:t>其二，对于删除、修改、增加大量的数据而对计算机信息系统功能未造成</w:t>
      </w:r>
      <w:r>
        <w:rPr>
          <w:rFonts w:ascii="SimSun" w:hAnsi="SimSun" w:eastAsia="SimSun" w:cs="SimSun"/>
          <w:sz w:val="21"/>
          <w:szCs w:val="21"/>
          <w:spacing w:val="6"/>
        </w:rPr>
        <w:t xml:space="preserve"> </w:t>
      </w:r>
      <w:r>
        <w:rPr>
          <w:rFonts w:ascii="SimSun" w:hAnsi="SimSun" w:eastAsia="SimSun" w:cs="SimSun"/>
          <w:sz w:val="21"/>
          <w:szCs w:val="21"/>
        </w:rPr>
        <w:t>任何影响的违法行为，是否应该被认定为数据犯罪，不少</w:t>
      </w:r>
      <w:r>
        <w:rPr>
          <w:rFonts w:ascii="SimSun" w:hAnsi="SimSun" w:eastAsia="SimSun" w:cs="SimSun"/>
          <w:sz w:val="21"/>
          <w:szCs w:val="21"/>
          <w:spacing w:val="-1"/>
        </w:rPr>
        <w:t>刑事判例把影响计算</w:t>
      </w:r>
      <w:r>
        <w:rPr>
          <w:rFonts w:ascii="SimSun" w:hAnsi="SimSun" w:eastAsia="SimSun" w:cs="SimSun"/>
          <w:sz w:val="21"/>
          <w:szCs w:val="21"/>
        </w:rPr>
        <w:t xml:space="preserve"> </w:t>
      </w:r>
      <w:r>
        <w:rPr>
          <w:rFonts w:ascii="SimSun" w:hAnsi="SimSun" w:eastAsia="SimSun" w:cs="SimSun"/>
          <w:sz w:val="21"/>
          <w:szCs w:val="21"/>
        </w:rPr>
        <w:t>机信息系统的功能视为其入罪的标准。有研究认为，《刑法》第286条第2款应</w:t>
      </w:r>
      <w:r>
        <w:rPr>
          <w:rFonts w:ascii="SimSun" w:hAnsi="SimSun" w:eastAsia="SimSun" w:cs="SimSun"/>
          <w:sz w:val="21"/>
          <w:szCs w:val="21"/>
          <w:spacing w:val="18"/>
        </w:rPr>
        <w:t xml:space="preserve"> </w:t>
      </w:r>
      <w:r>
        <w:rPr>
          <w:rFonts w:ascii="SimSun" w:hAnsi="SimSun" w:eastAsia="SimSun" w:cs="SimSun"/>
          <w:sz w:val="21"/>
          <w:szCs w:val="21"/>
        </w:rPr>
        <w:t>该增加导致计算机信息系统功能无法正常使用作</w:t>
      </w:r>
      <w:r>
        <w:rPr>
          <w:rFonts w:ascii="SimSun" w:hAnsi="SimSun" w:eastAsia="SimSun" w:cs="SimSun"/>
          <w:sz w:val="21"/>
          <w:szCs w:val="21"/>
          <w:spacing w:val="-1"/>
        </w:rPr>
        <w:t>为此条的入罪前提。②而另一</w:t>
      </w:r>
      <w:r>
        <w:rPr>
          <w:rFonts w:ascii="SimSun" w:hAnsi="SimSun" w:eastAsia="SimSun" w:cs="SimSun"/>
          <w:sz w:val="21"/>
          <w:szCs w:val="21"/>
        </w:rPr>
        <w:t xml:space="preserve"> </w:t>
      </w:r>
      <w:r>
        <w:rPr>
          <w:rFonts w:ascii="SimSun" w:hAnsi="SimSun" w:eastAsia="SimSun" w:cs="SimSun"/>
          <w:sz w:val="21"/>
          <w:szCs w:val="21"/>
          <w:spacing w:val="3"/>
        </w:rPr>
        <w:t>种观点却主张另外给该罪第2款单独规定添加入罪认定条件，不符合此类犯罪</w:t>
      </w:r>
    </w:p>
    <w:p>
      <w:pPr>
        <w:pStyle w:val="BodyText"/>
        <w:spacing w:line="367" w:lineRule="auto"/>
        <w:rPr/>
      </w:pPr>
      <w:r/>
    </w:p>
    <w:p>
      <w:pPr>
        <w:ind w:left="430" w:firstLine="399"/>
        <w:spacing w:before="69" w:line="225" w:lineRule="auto"/>
        <w:rPr>
          <w:rFonts w:ascii="SimSun" w:hAnsi="SimSun" w:eastAsia="SimSun" w:cs="SimSun"/>
          <w:sz w:val="21"/>
          <w:szCs w:val="21"/>
        </w:rPr>
      </w:pPr>
      <w:r>
        <w:rPr>
          <w:rFonts w:ascii="SimSun" w:hAnsi="SimSun" w:eastAsia="SimSun" w:cs="SimSun"/>
          <w:sz w:val="21"/>
          <w:szCs w:val="21"/>
          <w:spacing w:val="-21"/>
          <w:w w:val="94"/>
        </w:rPr>
        <w:t>①</w:t>
      </w:r>
      <w:r>
        <w:rPr>
          <w:rFonts w:ascii="SimSun" w:hAnsi="SimSun" w:eastAsia="SimSun" w:cs="SimSun"/>
          <w:sz w:val="21"/>
          <w:szCs w:val="21"/>
          <w:spacing w:val="91"/>
        </w:rPr>
        <w:t xml:space="preserve"> </w:t>
      </w:r>
      <w:r>
        <w:rPr>
          <w:rFonts w:ascii="SimSun" w:hAnsi="SimSun" w:eastAsia="SimSun" w:cs="SimSun"/>
          <w:sz w:val="21"/>
          <w:szCs w:val="21"/>
          <w:spacing w:val="-21"/>
          <w:w w:val="94"/>
        </w:rPr>
        <w:t>参见周远征、</w:t>
      </w:r>
      <w:r>
        <w:rPr>
          <w:rFonts w:ascii="SimSun" w:hAnsi="SimSun" w:eastAsia="SimSun" w:cs="SimSun"/>
          <w:sz w:val="21"/>
          <w:szCs w:val="21"/>
          <w:spacing w:val="-20"/>
          <w:w w:val="94"/>
        </w:rPr>
        <w:t>马爱兰：《非法获取计算机信息系统数据罪案》,载《法治论坛》201</w:t>
      </w:r>
      <w:r>
        <w:rPr>
          <w:rFonts w:ascii="SimSun" w:hAnsi="SimSun" w:eastAsia="SimSun" w:cs="SimSun"/>
          <w:sz w:val="21"/>
          <w:szCs w:val="21"/>
          <w:spacing w:val="-13"/>
          <w:w w:val="94"/>
        </w:rPr>
        <w:t>8</w:t>
      </w:r>
      <w:r>
        <w:rPr>
          <w:rFonts w:ascii="SimSun" w:hAnsi="SimSun" w:eastAsia="SimSun" w:cs="SimSun"/>
          <w:sz w:val="21"/>
          <w:szCs w:val="21"/>
        </w:rPr>
        <w:t xml:space="preserve"> </w:t>
      </w:r>
      <w:r>
        <w:rPr>
          <w:rFonts w:ascii="SimSun" w:hAnsi="SimSun" w:eastAsia="SimSun" w:cs="SimSun"/>
          <w:sz w:val="21"/>
          <w:szCs w:val="21"/>
          <w:spacing w:val="-10"/>
        </w:rPr>
        <w:t>年第4期。</w:t>
      </w:r>
    </w:p>
    <w:p>
      <w:pPr>
        <w:ind w:left="430" w:right="1" w:firstLine="399"/>
        <w:spacing w:before="28" w:line="231" w:lineRule="auto"/>
        <w:rPr>
          <w:rFonts w:ascii="SimSun" w:hAnsi="SimSun" w:eastAsia="SimSun" w:cs="SimSun"/>
          <w:sz w:val="21"/>
          <w:szCs w:val="21"/>
        </w:rPr>
      </w:pPr>
      <w:r>
        <w:rPr>
          <w:rFonts w:ascii="SimSun" w:hAnsi="SimSun" w:eastAsia="SimSun" w:cs="SimSun"/>
          <w:sz w:val="21"/>
          <w:szCs w:val="21"/>
          <w:spacing w:val="-20"/>
          <w:w w:val="96"/>
        </w:rPr>
        <w:t>②</w:t>
      </w:r>
      <w:r>
        <w:rPr>
          <w:rFonts w:ascii="SimSun" w:hAnsi="SimSun" w:eastAsia="SimSun" w:cs="SimSun"/>
          <w:sz w:val="21"/>
          <w:szCs w:val="21"/>
          <w:spacing w:val="56"/>
        </w:rPr>
        <w:t xml:space="preserve"> </w:t>
      </w:r>
      <w:r>
        <w:rPr>
          <w:rFonts w:ascii="SimSun" w:hAnsi="SimSun" w:eastAsia="SimSun" w:cs="SimSun"/>
          <w:sz w:val="21"/>
          <w:szCs w:val="21"/>
          <w:spacing w:val="-20"/>
          <w:w w:val="96"/>
        </w:rPr>
        <w:t>参见周立波：</w:t>
      </w:r>
      <w:r>
        <w:rPr>
          <w:rFonts w:ascii="SimSun" w:hAnsi="SimSun" w:eastAsia="SimSun" w:cs="SimSun"/>
          <w:sz w:val="21"/>
          <w:szCs w:val="21"/>
          <w:spacing w:val="-19"/>
          <w:w w:val="96"/>
        </w:rPr>
        <w:t>《破坏计算机信息系统罪司法实践分析与刑法规范调适——基于10</w:t>
      </w:r>
      <w:r>
        <w:rPr>
          <w:rFonts w:ascii="SimSun" w:hAnsi="SimSun" w:eastAsia="SimSun" w:cs="SimSun"/>
          <w:sz w:val="21"/>
          <w:szCs w:val="21"/>
          <w:spacing w:val="-12"/>
          <w:w w:val="96"/>
        </w:rPr>
        <w:t>0</w:t>
      </w:r>
      <w:r>
        <w:rPr>
          <w:rFonts w:ascii="SimSun" w:hAnsi="SimSun" w:eastAsia="SimSun" w:cs="SimSun"/>
          <w:sz w:val="21"/>
          <w:szCs w:val="21"/>
        </w:rPr>
        <w:t xml:space="preserve"> </w:t>
      </w:r>
      <w:r>
        <w:rPr>
          <w:rFonts w:ascii="SimSun" w:hAnsi="SimSun" w:eastAsia="SimSun" w:cs="SimSun"/>
          <w:sz w:val="21"/>
          <w:szCs w:val="21"/>
          <w:spacing w:val="-22"/>
          <w:w w:val="98"/>
        </w:rPr>
        <w:t>个司法判例的实证考察》,载《法治研究》2018年第4期。</w:t>
      </w:r>
    </w:p>
    <w:p>
      <w:pPr>
        <w:spacing w:line="231" w:lineRule="auto"/>
        <w:sectPr>
          <w:pgSz w:w="8490" w:h="13160"/>
          <w:pgMar w:top="400" w:right="779" w:bottom="400" w:left="79" w:header="0" w:footer="0" w:gutter="0"/>
        </w:sectPr>
        <w:rPr>
          <w:rFonts w:ascii="SimSun" w:hAnsi="SimSun" w:eastAsia="SimSun" w:cs="SimSun"/>
          <w:sz w:val="21"/>
          <w:szCs w:val="21"/>
        </w:rPr>
      </w:pPr>
    </w:p>
    <w:p>
      <w:pPr>
        <w:ind w:left="4210"/>
        <w:spacing w:before="109"/>
        <w:rPr>
          <w:sz w:val="16"/>
          <w:szCs w:val="16"/>
        </w:rPr>
      </w:pPr>
      <w:r>
        <w:pict>
          <v:shape id="_x0000_s694" style="position:absolute;margin-left:363.501pt;margin-top:9.86285pt;mso-position-vertical-relative:text;mso-position-horizontal-relative:text;width:13.75pt;height:7.6pt;z-index:2529218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401</w:t>
                  </w:r>
                </w:p>
              </w:txbxContent>
            </v:textbox>
          </v:shape>
        </w:pict>
      </w:r>
      <w:r>
        <w:rPr>
          <w:rFonts w:ascii="SimSun" w:hAnsi="SimSun" w:eastAsia="SimSun" w:cs="SimSun"/>
          <w:sz w:val="16"/>
          <w:szCs w:val="16"/>
          <w:spacing w:val="3"/>
        </w:rPr>
        <w:t>第八章 数据犯罪形态及其刑事规制研究</w:t>
      </w:r>
      <w:r>
        <w:rPr>
          <w:rFonts w:ascii="SimSun" w:hAnsi="SimSun" w:eastAsia="SimSun" w:cs="SimSun"/>
          <w:sz w:val="16"/>
          <w:szCs w:val="16"/>
          <w:spacing w:val="34"/>
          <w:w w:val="101"/>
        </w:rPr>
        <w:t xml:space="preserve"> </w:t>
      </w:r>
      <w:r>
        <w:rPr>
          <w:sz w:val="16"/>
          <w:szCs w:val="16"/>
          <w:position w:val="-4"/>
        </w:rPr>
        <w:drawing>
          <wp:inline distT="0" distB="0" distL="0" distR="0">
            <wp:extent cx="6361" cy="273095"/>
            <wp:effectExtent l="0" t="0" r="0" b="0"/>
            <wp:docPr id="1076" name="IM 1076"/>
            <wp:cNvGraphicFramePr/>
            <a:graphic>
              <a:graphicData uri="http://schemas.openxmlformats.org/drawingml/2006/picture">
                <pic:pic>
                  <pic:nvPicPr>
                    <pic:cNvPr id="1076" name="IM 1076"/>
                    <pic:cNvPicPr/>
                  </pic:nvPicPr>
                  <pic:blipFill>
                    <a:blip r:embed="rId595"/>
                    <a:stretch>
                      <a:fillRect/>
                    </a:stretch>
                  </pic:blipFill>
                  <pic:spPr>
                    <a:xfrm rot="0">
                      <a:off x="0" y="0"/>
                      <a:ext cx="6361" cy="273095"/>
                    </a:xfrm>
                    <a:prstGeom prst="rect">
                      <a:avLst/>
                    </a:prstGeom>
                  </pic:spPr>
                </pic:pic>
              </a:graphicData>
            </a:graphic>
          </wp:inline>
        </w:drawing>
      </w:r>
    </w:p>
    <w:p>
      <w:pPr>
        <w:pStyle w:val="BodyText"/>
        <w:spacing w:line="334" w:lineRule="auto"/>
        <w:rPr/>
      </w:pPr>
      <w:r/>
    </w:p>
    <w:p>
      <w:pPr>
        <w:ind w:right="363"/>
        <w:spacing w:before="65" w:line="296" w:lineRule="auto"/>
        <w:jc w:val="both"/>
        <w:rPr>
          <w:rFonts w:ascii="SimSun" w:hAnsi="SimSun" w:eastAsia="SimSun" w:cs="SimSun"/>
          <w:sz w:val="20"/>
          <w:szCs w:val="20"/>
        </w:rPr>
      </w:pPr>
      <w:r>
        <w:rPr>
          <w:rFonts w:ascii="SimSun" w:hAnsi="SimSun" w:eastAsia="SimSun" w:cs="SimSun"/>
          <w:sz w:val="20"/>
          <w:szCs w:val="20"/>
          <w:spacing w:val="10"/>
        </w:rPr>
        <w:t>案件罪刑法定性的原则，只要违法行为人对数据进行的恶意修改等违法操作直</w:t>
      </w:r>
      <w:r>
        <w:rPr>
          <w:rFonts w:ascii="SimSun" w:hAnsi="SimSun" w:eastAsia="SimSun" w:cs="SimSun"/>
          <w:sz w:val="20"/>
          <w:szCs w:val="20"/>
          <w:spacing w:val="18"/>
        </w:rPr>
        <w:t xml:space="preserve"> </w:t>
      </w:r>
      <w:r>
        <w:rPr>
          <w:rFonts w:ascii="SimSun" w:hAnsi="SimSun" w:eastAsia="SimSun" w:cs="SimSun"/>
          <w:sz w:val="20"/>
          <w:szCs w:val="20"/>
          <w:spacing w:val="11"/>
        </w:rPr>
        <w:t>接或者间接影响到正常经济社会公共事务管理</w:t>
      </w:r>
      <w:r>
        <w:rPr>
          <w:rFonts w:ascii="SimSun" w:hAnsi="SimSun" w:eastAsia="SimSun" w:cs="SimSun"/>
          <w:sz w:val="20"/>
          <w:szCs w:val="20"/>
          <w:spacing w:val="10"/>
        </w:rPr>
        <w:t>和企业内部日常生产运营的正常</w:t>
      </w:r>
      <w:r>
        <w:rPr>
          <w:rFonts w:ascii="SimSun" w:hAnsi="SimSun" w:eastAsia="SimSun" w:cs="SimSun"/>
          <w:sz w:val="20"/>
          <w:szCs w:val="20"/>
        </w:rPr>
        <w:t xml:space="preserve"> </w:t>
      </w:r>
      <w:r>
        <w:rPr>
          <w:rFonts w:ascii="SimSun" w:hAnsi="SimSun" w:eastAsia="SimSun" w:cs="SimSun"/>
          <w:sz w:val="20"/>
          <w:szCs w:val="20"/>
          <w:spacing w:val="7"/>
        </w:rPr>
        <w:t>社会秩序，达到了法定“后果严重”的程度，即可被依法判定是《刑法》第286 </w:t>
      </w:r>
      <w:r>
        <w:rPr>
          <w:rFonts w:ascii="SimSun" w:hAnsi="SimSun" w:eastAsia="SimSun" w:cs="SimSun"/>
          <w:sz w:val="20"/>
          <w:szCs w:val="20"/>
          <w:spacing w:val="-2"/>
        </w:rPr>
        <w:t>条第2款罪名。①</w:t>
      </w:r>
    </w:p>
    <w:p>
      <w:pPr>
        <w:ind w:right="294" w:firstLine="450"/>
        <w:spacing w:before="121" w:line="306" w:lineRule="auto"/>
        <w:jc w:val="both"/>
        <w:rPr>
          <w:rFonts w:ascii="SimSun" w:hAnsi="SimSun" w:eastAsia="SimSun" w:cs="SimSun"/>
          <w:sz w:val="20"/>
          <w:szCs w:val="20"/>
        </w:rPr>
      </w:pPr>
      <w:r>
        <w:rPr>
          <w:rFonts w:ascii="SimSun" w:hAnsi="SimSun" w:eastAsia="SimSun" w:cs="SimSun"/>
          <w:sz w:val="20"/>
          <w:szCs w:val="20"/>
          <w:spacing w:val="9"/>
        </w:rPr>
        <w:t>对数据犯罪与传统犯罪的适用性争论，学者们观点不一。主要体现在：第 </w:t>
      </w:r>
      <w:r>
        <w:rPr>
          <w:rFonts w:ascii="SimSun" w:hAnsi="SimSun" w:eastAsia="SimSun" w:cs="SimSun"/>
          <w:sz w:val="20"/>
          <w:szCs w:val="20"/>
          <w:spacing w:val="10"/>
        </w:rPr>
        <w:t>一，数据犯罪与财产性数据犯罪的纠纷。例如盗窃互联网上的虚拟财产、修改 </w:t>
      </w:r>
      <w:r>
        <w:rPr>
          <w:rFonts w:ascii="SimSun" w:hAnsi="SimSun" w:eastAsia="SimSun" w:cs="SimSun"/>
          <w:sz w:val="20"/>
          <w:szCs w:val="20"/>
          <w:spacing w:val="9"/>
        </w:rPr>
        <w:t>收款软件上的价格数据、修改电信资费套餐。有观点认为，网络游戏系统中的  </w:t>
      </w:r>
      <w:r>
        <w:rPr>
          <w:rFonts w:ascii="SimSun" w:hAnsi="SimSun" w:eastAsia="SimSun" w:cs="SimSun"/>
          <w:sz w:val="20"/>
          <w:szCs w:val="20"/>
          <w:spacing w:val="8"/>
        </w:rPr>
        <w:t>虚拟化电子数据并不能完全等同于“财产”而且应该被</w:t>
      </w:r>
      <w:r>
        <w:rPr>
          <w:rFonts w:ascii="SimSun" w:hAnsi="SimSun" w:eastAsia="SimSun" w:cs="SimSun"/>
          <w:sz w:val="20"/>
          <w:szCs w:val="20"/>
          <w:spacing w:val="7"/>
        </w:rPr>
        <w:t>解释为“电子数据”,因</w:t>
      </w:r>
      <w:r>
        <w:rPr>
          <w:rFonts w:ascii="SimSun" w:hAnsi="SimSun" w:eastAsia="SimSun" w:cs="SimSun"/>
          <w:sz w:val="20"/>
          <w:szCs w:val="20"/>
        </w:rPr>
        <w:t xml:space="preserve"> </w:t>
      </w:r>
      <w:r>
        <w:rPr>
          <w:rFonts w:ascii="SimSun" w:hAnsi="SimSun" w:eastAsia="SimSun" w:cs="SimSun"/>
          <w:sz w:val="20"/>
          <w:szCs w:val="20"/>
          <w:spacing w:val="10"/>
        </w:rPr>
        <w:t>此此行为构成了数据犯罪。②第二，数据犯罪与侵犯公民个人信息罪的刑事适 </w:t>
      </w:r>
      <w:r>
        <w:rPr>
          <w:rFonts w:ascii="SimSun" w:hAnsi="SimSun" w:eastAsia="SimSun" w:cs="SimSun"/>
          <w:sz w:val="20"/>
          <w:szCs w:val="20"/>
          <w:spacing w:val="10"/>
        </w:rPr>
        <w:t>用存在争议。例如非法获取考生信息、学籍管理信息、车辆登记信息</w:t>
      </w:r>
      <w:r>
        <w:rPr>
          <w:rFonts w:ascii="SimSun" w:hAnsi="SimSun" w:eastAsia="SimSun" w:cs="SimSun"/>
          <w:sz w:val="20"/>
          <w:szCs w:val="20"/>
          <w:spacing w:val="9"/>
        </w:rPr>
        <w:t>等就是通</w:t>
      </w:r>
      <w:r>
        <w:rPr>
          <w:rFonts w:ascii="SimSun" w:hAnsi="SimSun" w:eastAsia="SimSun" w:cs="SimSun"/>
          <w:sz w:val="20"/>
          <w:szCs w:val="20"/>
        </w:rPr>
        <w:t xml:space="preserve">  </w:t>
      </w:r>
      <w:r>
        <w:rPr>
          <w:rFonts w:ascii="SimSun" w:hAnsi="SimSun" w:eastAsia="SimSun" w:cs="SimSun"/>
          <w:sz w:val="20"/>
          <w:szCs w:val="20"/>
          <w:spacing w:val="10"/>
        </w:rPr>
        <w:t>过干扰数据来侵害公民的个人信息权。当个人信息与数据之间发生重叠导致难 </w:t>
      </w:r>
      <w:r>
        <w:rPr>
          <w:rFonts w:ascii="SimSun" w:hAnsi="SimSun" w:eastAsia="SimSun" w:cs="SimSun"/>
          <w:sz w:val="20"/>
          <w:szCs w:val="20"/>
          <w:spacing w:val="10"/>
        </w:rPr>
        <w:t>以辨认时，就容易误将侵犯个人信息保护的法益与数据犯罪保护法益混淆，造 </w:t>
      </w:r>
      <w:r>
        <w:rPr>
          <w:rFonts w:ascii="SimSun" w:hAnsi="SimSun" w:eastAsia="SimSun" w:cs="SimSun"/>
          <w:sz w:val="20"/>
          <w:szCs w:val="20"/>
          <w:spacing w:val="12"/>
        </w:rPr>
        <w:t>成两者之间的模糊。③第三，数据犯罪与对侵犯知识产权犯罪的适用性争议，</w:t>
      </w:r>
      <w:r>
        <w:rPr>
          <w:rFonts w:ascii="SimSun" w:hAnsi="SimSun" w:eastAsia="SimSun" w:cs="SimSun"/>
          <w:sz w:val="20"/>
          <w:szCs w:val="20"/>
        </w:rPr>
        <w:t xml:space="preserve"> </w:t>
      </w:r>
      <w:r>
        <w:rPr>
          <w:rFonts w:ascii="SimSun" w:hAnsi="SimSun" w:eastAsia="SimSun" w:cs="SimSun"/>
          <w:sz w:val="20"/>
          <w:szCs w:val="20"/>
          <w:spacing w:val="13"/>
        </w:rPr>
        <w:t>例如非法获取游戏软件源代码、商业秘密等，以</w:t>
      </w:r>
      <w:r>
        <w:rPr>
          <w:rFonts w:ascii="SimSun" w:hAnsi="SimSun" w:eastAsia="SimSun" w:cs="SimSun"/>
          <w:sz w:val="20"/>
          <w:szCs w:val="20"/>
          <w:spacing w:val="12"/>
        </w:rPr>
        <w:t>及非法修改游戏软件源代码，</w:t>
      </w:r>
      <w:r>
        <w:rPr>
          <w:rFonts w:ascii="SimSun" w:hAnsi="SimSun" w:eastAsia="SimSun" w:cs="SimSun"/>
          <w:sz w:val="20"/>
          <w:szCs w:val="20"/>
        </w:rPr>
        <w:t xml:space="preserve"> </w:t>
      </w:r>
      <w:r>
        <w:rPr>
          <w:rFonts w:ascii="SimSun" w:hAnsi="SimSun" w:eastAsia="SimSun" w:cs="SimSun"/>
          <w:sz w:val="20"/>
          <w:szCs w:val="20"/>
          <w:spacing w:val="10"/>
        </w:rPr>
        <w:t>这些行为应该认定为侵犯国家知识产权的特殊行为犯罪，还是将其侵犯的法益 </w:t>
      </w:r>
      <w:r>
        <w:rPr>
          <w:rFonts w:ascii="SimSun" w:hAnsi="SimSun" w:eastAsia="SimSun" w:cs="SimSun"/>
          <w:sz w:val="20"/>
          <w:szCs w:val="20"/>
          <w:spacing w:val="5"/>
        </w:rPr>
        <w:t>归为数据本身，进而按照数据犯罪的规定对其进行定罪量刑。④</w:t>
      </w:r>
    </w:p>
    <w:p>
      <w:pPr>
        <w:ind w:right="357" w:firstLine="440"/>
        <w:spacing w:before="125" w:line="298" w:lineRule="auto"/>
        <w:jc w:val="both"/>
        <w:rPr>
          <w:rFonts w:ascii="SimSun" w:hAnsi="SimSun" w:eastAsia="SimSun" w:cs="SimSun"/>
          <w:sz w:val="20"/>
          <w:szCs w:val="20"/>
        </w:rPr>
      </w:pPr>
      <w:r>
        <w:rPr>
          <w:rFonts w:ascii="SimSun" w:hAnsi="SimSun" w:eastAsia="SimSun" w:cs="SimSun"/>
          <w:sz w:val="20"/>
          <w:szCs w:val="20"/>
          <w:spacing w:val="10"/>
        </w:rPr>
        <w:t>同时，关于数据犯罪的体系化建构这一问题也被提及和研究。现行中国刑</w:t>
      </w:r>
      <w:r>
        <w:rPr>
          <w:rFonts w:ascii="SimSun" w:hAnsi="SimSun" w:eastAsia="SimSun" w:cs="SimSun"/>
          <w:sz w:val="20"/>
          <w:szCs w:val="20"/>
          <w:spacing w:val="5"/>
        </w:rPr>
        <w:t xml:space="preserve"> </w:t>
      </w:r>
      <w:r>
        <w:rPr>
          <w:rFonts w:ascii="SimSun" w:hAnsi="SimSun" w:eastAsia="SimSun" w:cs="SimSun"/>
          <w:sz w:val="20"/>
          <w:szCs w:val="20"/>
          <w:spacing w:val="10"/>
        </w:rPr>
        <w:t>法分则中的数据理念呈现概念外延狭窄、内涵滞后的态势。⑤在人们以往的认</w:t>
      </w:r>
      <w:r>
        <w:rPr>
          <w:rFonts w:ascii="SimSun" w:hAnsi="SimSun" w:eastAsia="SimSun" w:cs="SimSun"/>
          <w:sz w:val="20"/>
          <w:szCs w:val="20"/>
        </w:rPr>
        <w:t xml:space="preserve"> </w:t>
      </w:r>
      <w:r>
        <w:rPr>
          <w:rFonts w:ascii="SimSun" w:hAnsi="SimSun" w:eastAsia="SimSun" w:cs="SimSun"/>
          <w:sz w:val="20"/>
          <w:szCs w:val="20"/>
          <w:spacing w:val="10"/>
        </w:rPr>
        <w:t>知中，数据泄露多表现于身份证号码、银行卡密码以及其他各类个人具有隐私</w:t>
      </w:r>
      <w:r>
        <w:rPr>
          <w:rFonts w:ascii="SimSun" w:hAnsi="SimSun" w:eastAsia="SimSun" w:cs="SimSun"/>
          <w:sz w:val="20"/>
          <w:szCs w:val="20"/>
        </w:rPr>
        <w:t xml:space="preserve"> </w:t>
      </w:r>
      <w:r>
        <w:rPr>
          <w:rFonts w:ascii="SimSun" w:hAnsi="SimSun" w:eastAsia="SimSun" w:cs="SimSun"/>
          <w:sz w:val="20"/>
          <w:szCs w:val="20"/>
          <w:spacing w:val="10"/>
        </w:rPr>
        <w:t>性保密性的信息的泄露。但是目前却呈现出一个新的态势，随着大数据和</w:t>
      </w:r>
      <w:r>
        <w:rPr>
          <w:rFonts w:ascii="SimSun" w:hAnsi="SimSun" w:eastAsia="SimSun" w:cs="SimSun"/>
          <w:sz w:val="20"/>
          <w:szCs w:val="20"/>
          <w:spacing w:val="9"/>
        </w:rPr>
        <w:t>数字</w:t>
      </w:r>
      <w:r>
        <w:rPr>
          <w:rFonts w:ascii="SimSun" w:hAnsi="SimSun" w:eastAsia="SimSun" w:cs="SimSun"/>
          <w:sz w:val="20"/>
          <w:szCs w:val="20"/>
        </w:rPr>
        <w:t xml:space="preserve"> </w:t>
      </w:r>
      <w:r>
        <w:rPr>
          <w:rFonts w:ascii="SimSun" w:hAnsi="SimSun" w:eastAsia="SimSun" w:cs="SimSun"/>
          <w:sz w:val="20"/>
          <w:szCs w:val="20"/>
          <w:spacing w:val="10"/>
        </w:rPr>
        <w:t>化技术的不断进步，公民个体的任何数据都有可能成为有价值的数据，例如常</w:t>
      </w:r>
      <w:r>
        <w:rPr>
          <w:rFonts w:ascii="SimSun" w:hAnsi="SimSun" w:eastAsia="SimSun" w:cs="SimSun"/>
          <w:sz w:val="20"/>
          <w:szCs w:val="20"/>
        </w:rPr>
        <w:t xml:space="preserve"> </w:t>
      </w:r>
      <w:r>
        <w:rPr>
          <w:rFonts w:ascii="SimSun" w:hAnsi="SimSun" w:eastAsia="SimSun" w:cs="SimSun"/>
          <w:sz w:val="20"/>
          <w:szCs w:val="20"/>
          <w:spacing w:val="10"/>
        </w:rPr>
        <w:t>见的手机定向广告推送，这是一种对手机用户网络行为数据的追踪和分析，旨</w:t>
      </w:r>
    </w:p>
    <w:p>
      <w:pPr>
        <w:pStyle w:val="BodyText"/>
        <w:spacing w:line="375" w:lineRule="auto"/>
        <w:rPr/>
      </w:pPr>
      <w:r/>
    </w:p>
    <w:p>
      <w:pPr>
        <w:ind w:right="368" w:firstLine="340"/>
        <w:spacing w:before="66" w:line="226" w:lineRule="auto"/>
        <w:rPr>
          <w:rFonts w:ascii="SimSun" w:hAnsi="SimSun" w:eastAsia="SimSun" w:cs="SimSun"/>
          <w:sz w:val="20"/>
          <w:szCs w:val="20"/>
        </w:rPr>
      </w:pPr>
      <w:r>
        <w:rPr>
          <w:rFonts w:ascii="SimSun" w:hAnsi="SimSun" w:eastAsia="SimSun" w:cs="SimSun"/>
          <w:sz w:val="20"/>
          <w:szCs w:val="20"/>
          <w:spacing w:val="-23"/>
        </w:rPr>
        <w:t>①  参见赵宁：《厘清“修改数据式”破坏计算机信息系统罪》,载《检察日报》2020年4</w:t>
      </w:r>
      <w:r>
        <w:rPr>
          <w:rFonts w:ascii="SimSun" w:hAnsi="SimSun" w:eastAsia="SimSun" w:cs="SimSun"/>
          <w:sz w:val="20"/>
          <w:szCs w:val="20"/>
          <w:spacing w:val="4"/>
        </w:rPr>
        <w:t xml:space="preserve"> </w:t>
      </w:r>
      <w:r>
        <w:rPr>
          <w:rFonts w:ascii="SimSun" w:hAnsi="SimSun" w:eastAsia="SimSun" w:cs="SimSun"/>
          <w:sz w:val="20"/>
          <w:szCs w:val="20"/>
          <w:spacing w:val="-2"/>
        </w:rPr>
        <w:t>月2日，第3版。</w:t>
      </w:r>
    </w:p>
    <w:p>
      <w:pPr>
        <w:ind w:right="363" w:firstLine="340"/>
        <w:spacing w:before="60" w:line="227"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76"/>
        </w:rPr>
        <w:t xml:space="preserve"> </w:t>
      </w:r>
      <w:r>
        <w:rPr>
          <w:rFonts w:ascii="SimSun" w:hAnsi="SimSun" w:eastAsia="SimSun" w:cs="SimSun"/>
          <w:sz w:val="20"/>
          <w:szCs w:val="20"/>
          <w:spacing w:val="-16"/>
        </w:rPr>
        <w:t>参见陈兵：《网络虚拟财产的法律属性及保护进路</w:t>
      </w:r>
      <w:r>
        <w:rPr>
          <w:rFonts w:ascii="SimSun" w:hAnsi="SimSun" w:eastAsia="SimSun" w:cs="SimSun"/>
          <w:sz w:val="20"/>
          <w:szCs w:val="20"/>
          <w:spacing w:val="-17"/>
        </w:rPr>
        <w:t>》,载《人民论坛》2020年第27</w:t>
      </w:r>
      <w:r>
        <w:rPr>
          <w:rFonts w:ascii="SimSun" w:hAnsi="SimSun" w:eastAsia="SimSun" w:cs="SimSun"/>
          <w:sz w:val="20"/>
          <w:szCs w:val="20"/>
        </w:rPr>
        <w:t xml:space="preserve"> </w:t>
      </w:r>
      <w:r>
        <w:rPr>
          <w:rFonts w:ascii="SimSun" w:hAnsi="SimSun" w:eastAsia="SimSun" w:cs="SimSun"/>
          <w:sz w:val="20"/>
          <w:szCs w:val="20"/>
          <w:spacing w:val="-10"/>
        </w:rPr>
        <w:t>期。</w:t>
      </w:r>
    </w:p>
    <w:p>
      <w:pPr>
        <w:ind w:right="367" w:firstLine="340"/>
        <w:spacing w:before="39" w:line="232" w:lineRule="auto"/>
        <w:rPr>
          <w:rFonts w:ascii="SimSun" w:hAnsi="SimSun" w:eastAsia="SimSun" w:cs="SimSun"/>
          <w:sz w:val="20"/>
          <w:szCs w:val="20"/>
        </w:rPr>
      </w:pPr>
      <w:r>
        <w:rPr>
          <w:rFonts w:ascii="SimSun" w:hAnsi="SimSun" w:eastAsia="SimSun" w:cs="SimSun"/>
          <w:sz w:val="20"/>
          <w:szCs w:val="20"/>
          <w:spacing w:val="-20"/>
        </w:rPr>
        <w:t>③  参见杨志琼：《非法获取计算机信息系统数据罪“口袋化”的实证分析</w:t>
      </w:r>
      <w:r>
        <w:rPr>
          <w:rFonts w:ascii="SimSun" w:hAnsi="SimSun" w:eastAsia="SimSun" w:cs="SimSun"/>
          <w:sz w:val="20"/>
          <w:szCs w:val="20"/>
          <w:spacing w:val="-21"/>
        </w:rPr>
        <w:t>及其处理路</w:t>
      </w:r>
      <w:r>
        <w:rPr>
          <w:rFonts w:ascii="SimSun" w:hAnsi="SimSun" w:eastAsia="SimSun" w:cs="SimSun"/>
          <w:sz w:val="20"/>
          <w:szCs w:val="20"/>
        </w:rPr>
        <w:t xml:space="preserve"> </w:t>
      </w:r>
      <w:r>
        <w:rPr>
          <w:rFonts w:ascii="SimSun" w:hAnsi="SimSun" w:eastAsia="SimSun" w:cs="SimSun"/>
          <w:sz w:val="20"/>
          <w:szCs w:val="20"/>
          <w:spacing w:val="-19"/>
        </w:rPr>
        <w:t>径》,载《法学评论》2018年第6期。</w:t>
      </w:r>
    </w:p>
    <w:p>
      <w:pPr>
        <w:ind w:right="294" w:firstLine="340"/>
        <w:spacing w:before="37" w:line="226" w:lineRule="auto"/>
        <w:rPr>
          <w:rFonts w:ascii="SimSun" w:hAnsi="SimSun" w:eastAsia="SimSun" w:cs="SimSun"/>
          <w:sz w:val="20"/>
          <w:szCs w:val="20"/>
        </w:rPr>
      </w:pPr>
      <w:r>
        <w:rPr>
          <w:rFonts w:ascii="SimSun" w:hAnsi="SimSun" w:eastAsia="SimSun" w:cs="SimSun"/>
          <w:sz w:val="20"/>
          <w:szCs w:val="20"/>
          <w:spacing w:val="-21"/>
        </w:rPr>
        <w:t>④</w:t>
      </w:r>
      <w:r>
        <w:rPr>
          <w:rFonts w:ascii="SimSun" w:hAnsi="SimSun" w:eastAsia="SimSun" w:cs="SimSun"/>
          <w:sz w:val="20"/>
          <w:szCs w:val="20"/>
          <w:spacing w:val="87"/>
        </w:rPr>
        <w:t xml:space="preserve"> </w:t>
      </w:r>
      <w:r>
        <w:rPr>
          <w:rFonts w:ascii="SimSun" w:hAnsi="SimSun" w:eastAsia="SimSun" w:cs="SimSun"/>
          <w:sz w:val="20"/>
          <w:szCs w:val="20"/>
          <w:spacing w:val="-21"/>
        </w:rPr>
        <w:t>参见于志强：《我国网络知识产权犯罪制裁体系检视与未来建构》,载《中国法学》</w:t>
      </w:r>
      <w:r>
        <w:rPr>
          <w:rFonts w:ascii="SimSun" w:hAnsi="SimSun" w:eastAsia="SimSun" w:cs="SimSun"/>
          <w:sz w:val="20"/>
          <w:szCs w:val="20"/>
        </w:rPr>
        <w:t xml:space="preserve"> </w:t>
      </w:r>
      <w:r>
        <w:rPr>
          <w:rFonts w:ascii="SimSun" w:hAnsi="SimSun" w:eastAsia="SimSun" w:cs="SimSun"/>
          <w:sz w:val="20"/>
          <w:szCs w:val="20"/>
          <w:spacing w:val="-4"/>
        </w:rPr>
        <w:t>2014年第3期。</w:t>
      </w:r>
    </w:p>
    <w:p>
      <w:pPr>
        <w:ind w:right="274" w:firstLine="340"/>
        <w:spacing w:before="50" w:line="226" w:lineRule="auto"/>
        <w:rPr>
          <w:rFonts w:ascii="SimSun" w:hAnsi="SimSun" w:eastAsia="SimSun" w:cs="SimSun"/>
          <w:sz w:val="20"/>
          <w:szCs w:val="20"/>
        </w:rPr>
      </w:pPr>
      <w:r>
        <w:rPr>
          <w:rFonts w:ascii="SimSun" w:hAnsi="SimSun" w:eastAsia="SimSun" w:cs="SimSun"/>
          <w:sz w:val="20"/>
          <w:szCs w:val="20"/>
          <w:spacing w:val="-15"/>
        </w:rPr>
        <w:t>⑤  参见于志刚、李源粒：《大数据时代数据犯罪的制裁思路》,载《中</w:t>
      </w:r>
      <w:r>
        <w:rPr>
          <w:rFonts w:ascii="SimSun" w:hAnsi="SimSun" w:eastAsia="SimSun" w:cs="SimSun"/>
          <w:sz w:val="20"/>
          <w:szCs w:val="20"/>
          <w:spacing w:val="-16"/>
        </w:rPr>
        <w:t>国社会科学》</w:t>
      </w:r>
      <w:r>
        <w:rPr>
          <w:rFonts w:ascii="SimSun" w:hAnsi="SimSun" w:eastAsia="SimSun" w:cs="SimSun"/>
          <w:sz w:val="20"/>
          <w:szCs w:val="20"/>
        </w:rPr>
        <w:t xml:space="preserve"> </w:t>
      </w:r>
      <w:r>
        <w:rPr>
          <w:rFonts w:ascii="SimSun" w:hAnsi="SimSun" w:eastAsia="SimSun" w:cs="SimSun"/>
          <w:sz w:val="20"/>
          <w:szCs w:val="20"/>
          <w:spacing w:val="-4"/>
        </w:rPr>
        <w:t>2014年第10期。</w:t>
      </w:r>
    </w:p>
    <w:p>
      <w:pPr>
        <w:spacing w:line="226" w:lineRule="auto"/>
        <w:sectPr>
          <w:pgSz w:w="8490" w:h="13140"/>
          <w:pgMar w:top="400" w:right="375" w:bottom="400" w:left="589" w:header="0" w:footer="0" w:gutter="0"/>
        </w:sectPr>
        <w:rPr>
          <w:rFonts w:ascii="SimSun" w:hAnsi="SimSun" w:eastAsia="SimSun" w:cs="SimSun"/>
          <w:sz w:val="20"/>
          <w:szCs w:val="20"/>
        </w:rPr>
      </w:pPr>
    </w:p>
    <w:p>
      <w:pPr>
        <w:ind w:left="420"/>
        <w:spacing w:before="219"/>
        <w:rPr>
          <w:rFonts w:ascii="SimHei" w:hAnsi="SimHei" w:eastAsia="SimHei" w:cs="SimHei"/>
          <w:sz w:val="16"/>
          <w:szCs w:val="16"/>
        </w:rPr>
      </w:pPr>
      <w:r>
        <w:pict>
          <v:shape id="_x0000_s696" style="position:absolute;margin-left:-1pt;margin-top:15.3922pt;mso-position-vertical-relative:text;mso-position-horizontal-relative:text;width:13.75pt;height:7.55pt;z-index:25292492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402</w:t>
                  </w:r>
                </w:p>
              </w:txbxContent>
            </v:textbox>
          </v:shape>
        </w:pict>
      </w:r>
      <w:r>
        <w:rPr>
          <w:rFonts w:ascii="SimHei" w:hAnsi="SimHei" w:eastAsia="SimHei" w:cs="SimHei"/>
          <w:sz w:val="16"/>
          <w:szCs w:val="16"/>
          <w:position w:val="-4"/>
        </w:rPr>
        <w:drawing>
          <wp:inline distT="0" distB="0" distL="0" distR="0">
            <wp:extent cx="6361" cy="279444"/>
            <wp:effectExtent l="0" t="0" r="0" b="0"/>
            <wp:docPr id="1078" name="IM 1078"/>
            <wp:cNvGraphicFramePr/>
            <a:graphic>
              <a:graphicData uri="http://schemas.openxmlformats.org/drawingml/2006/picture">
                <pic:pic>
                  <pic:nvPicPr>
                    <pic:cNvPr id="1078" name="IM 1078"/>
                    <pic:cNvPicPr/>
                  </pic:nvPicPr>
                  <pic:blipFill>
                    <a:blip r:embed="rId596"/>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2"/>
        </w:rPr>
        <w:t xml:space="preserve"> </w:t>
      </w:r>
      <w:r>
        <w:rPr>
          <w:rFonts w:ascii="SimHei" w:hAnsi="SimHei" w:eastAsia="SimHei" w:cs="SimHei"/>
          <w:sz w:val="16"/>
          <w:szCs w:val="16"/>
          <w:spacing w:val="-1"/>
        </w:rPr>
        <w:t>第八章</w:t>
      </w:r>
      <w:r>
        <w:rPr>
          <w:rFonts w:ascii="SimHei" w:hAnsi="SimHei" w:eastAsia="SimHei" w:cs="SimHei"/>
          <w:sz w:val="16"/>
          <w:szCs w:val="16"/>
          <w:spacing w:val="-1"/>
        </w:rPr>
        <w:t xml:space="preserve">  </w:t>
      </w:r>
      <w:r>
        <w:rPr>
          <w:rFonts w:ascii="SimHei" w:hAnsi="SimHei" w:eastAsia="SimHei" w:cs="SimHei"/>
          <w:sz w:val="16"/>
          <w:szCs w:val="16"/>
          <w:spacing w:val="-1"/>
        </w:rPr>
        <w:t>数据犯罪形态及其刑事规制研究</w:t>
      </w:r>
    </w:p>
    <w:p>
      <w:pPr>
        <w:pStyle w:val="BodyText"/>
        <w:spacing w:line="340"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6"/>
        </w:rPr>
        <w:t>在实现精准推送并从中获利。</w:t>
      </w:r>
    </w:p>
    <w:p>
      <w:pPr>
        <w:ind w:left="430" w:right="86" w:firstLine="409"/>
        <w:spacing w:before="91" w:line="287" w:lineRule="auto"/>
        <w:jc w:val="both"/>
        <w:rPr>
          <w:rFonts w:ascii="SimSun" w:hAnsi="SimSun" w:eastAsia="SimSun" w:cs="SimSun"/>
          <w:sz w:val="21"/>
          <w:szCs w:val="21"/>
        </w:rPr>
      </w:pPr>
      <w:r>
        <w:rPr>
          <w:rFonts w:ascii="SimSun" w:hAnsi="SimSun" w:eastAsia="SimSun" w:cs="SimSun"/>
          <w:sz w:val="21"/>
          <w:szCs w:val="21"/>
          <w:spacing w:val="-3"/>
        </w:rPr>
        <w:t>在人工智能技术下，数据不仅成为智能化机器人的“神经元细胞”,①并迅</w:t>
      </w:r>
      <w:r>
        <w:rPr>
          <w:rFonts w:ascii="SimSun" w:hAnsi="SimSun" w:eastAsia="SimSun" w:cs="SimSun"/>
          <w:sz w:val="21"/>
          <w:szCs w:val="21"/>
          <w:spacing w:val="1"/>
        </w:rPr>
        <w:t xml:space="preserve"> </w:t>
      </w:r>
      <w:r>
        <w:rPr>
          <w:rFonts w:ascii="SimSun" w:hAnsi="SimSun" w:eastAsia="SimSun" w:cs="SimSun"/>
          <w:sz w:val="21"/>
          <w:szCs w:val="21"/>
        </w:rPr>
        <w:t>速地成为个人、企业、国家据以预知和作出决策的理论基</w:t>
      </w:r>
      <w:r>
        <w:rPr>
          <w:rFonts w:ascii="SimSun" w:hAnsi="SimSun" w:eastAsia="SimSun" w:cs="SimSun"/>
          <w:sz w:val="21"/>
          <w:szCs w:val="21"/>
          <w:spacing w:val="-1"/>
        </w:rPr>
        <w:t>础和依据，淘宝通过</w:t>
      </w:r>
      <w:r>
        <w:rPr>
          <w:rFonts w:ascii="SimSun" w:hAnsi="SimSun" w:eastAsia="SimSun" w:cs="SimSun"/>
          <w:sz w:val="21"/>
          <w:szCs w:val="21"/>
        </w:rPr>
        <w:t xml:space="preserve"> </w:t>
      </w:r>
      <w:r>
        <w:rPr>
          <w:rFonts w:ascii="SimSun" w:hAnsi="SimSun" w:eastAsia="SimSun" w:cs="SimSun"/>
          <w:sz w:val="21"/>
          <w:szCs w:val="21"/>
          <w:spacing w:val="6"/>
        </w:rPr>
        <w:t>网站上的用户浏览和购物记录来准确地分析网站上用户的真实身份和个性特</w:t>
      </w:r>
      <w:r>
        <w:rPr>
          <w:rFonts w:ascii="SimSun" w:hAnsi="SimSun" w:eastAsia="SimSun" w:cs="SimSun"/>
          <w:sz w:val="21"/>
          <w:szCs w:val="21"/>
          <w:spacing w:val="8"/>
        </w:rPr>
        <w:t xml:space="preserve"> </w:t>
      </w:r>
      <w:r>
        <w:rPr>
          <w:rFonts w:ascii="SimSun" w:hAnsi="SimSun" w:eastAsia="SimSun" w:cs="SimSun"/>
          <w:sz w:val="21"/>
          <w:szCs w:val="21"/>
        </w:rPr>
        <w:t>点。因此，在不同数据种类的保护上，刑法条文的设置应该充分体现着眼不同</w:t>
      </w:r>
      <w:r>
        <w:rPr>
          <w:rFonts w:ascii="SimSun" w:hAnsi="SimSun" w:eastAsia="SimSun" w:cs="SimSun"/>
          <w:sz w:val="21"/>
          <w:szCs w:val="21"/>
          <w:spacing w:val="7"/>
        </w:rPr>
        <w:t xml:space="preserve"> </w:t>
      </w:r>
      <w:r>
        <w:rPr>
          <w:rFonts w:ascii="SimSun" w:hAnsi="SimSun" w:eastAsia="SimSun" w:cs="SimSun"/>
          <w:sz w:val="21"/>
          <w:szCs w:val="21"/>
        </w:rPr>
        <w:t>保护对象的区别性，在数据生命周期的不同阶段，对</w:t>
      </w:r>
      <w:r>
        <w:rPr>
          <w:rFonts w:ascii="SimSun" w:hAnsi="SimSun" w:eastAsia="SimSun" w:cs="SimSun"/>
          <w:sz w:val="21"/>
          <w:szCs w:val="21"/>
          <w:spacing w:val="-1"/>
        </w:rPr>
        <w:t>于数据处理行为的规制和</w:t>
      </w:r>
      <w:r>
        <w:rPr>
          <w:rFonts w:ascii="SimSun" w:hAnsi="SimSun" w:eastAsia="SimSun" w:cs="SimSun"/>
          <w:sz w:val="21"/>
          <w:szCs w:val="21"/>
        </w:rPr>
        <w:t xml:space="preserve"> </w:t>
      </w:r>
      <w:r>
        <w:rPr>
          <w:rFonts w:ascii="SimSun" w:hAnsi="SimSun" w:eastAsia="SimSun" w:cs="SimSun"/>
          <w:sz w:val="21"/>
          <w:szCs w:val="21"/>
        </w:rPr>
        <w:t>处罚应体现出针对性，并提出了进一步增设网</w:t>
      </w:r>
      <w:r>
        <w:rPr>
          <w:rFonts w:ascii="SimSun" w:hAnsi="SimSun" w:eastAsia="SimSun" w:cs="SimSun"/>
          <w:sz w:val="21"/>
          <w:szCs w:val="21"/>
          <w:spacing w:val="-1"/>
        </w:rPr>
        <w:t>络数据作为一个独立的犯罪对象</w:t>
      </w:r>
      <w:r>
        <w:rPr>
          <w:rFonts w:ascii="SimSun" w:hAnsi="SimSun" w:eastAsia="SimSun" w:cs="SimSun"/>
          <w:sz w:val="21"/>
          <w:szCs w:val="21"/>
        </w:rPr>
        <w:t xml:space="preserve"> </w:t>
      </w:r>
      <w:r>
        <w:rPr>
          <w:rFonts w:ascii="SimSun" w:hAnsi="SimSun" w:eastAsia="SimSun" w:cs="SimSun"/>
          <w:sz w:val="21"/>
          <w:szCs w:val="21"/>
          <w:spacing w:val="-4"/>
        </w:rPr>
        <w:t>的罪名，从而在立法上对法条进行修改和增加，扩大其保</w:t>
      </w:r>
      <w:r>
        <w:rPr>
          <w:rFonts w:ascii="SimSun" w:hAnsi="SimSun" w:eastAsia="SimSun" w:cs="SimSun"/>
          <w:sz w:val="21"/>
          <w:szCs w:val="21"/>
          <w:spacing w:val="-5"/>
        </w:rPr>
        <w:t>护法益的范围。②</w:t>
      </w:r>
    </w:p>
    <w:p>
      <w:pPr>
        <w:ind w:left="430" w:right="84" w:firstLine="409"/>
        <w:spacing w:before="85" w:line="276" w:lineRule="auto"/>
        <w:jc w:val="both"/>
        <w:rPr>
          <w:rFonts w:ascii="SimSun" w:hAnsi="SimSun" w:eastAsia="SimSun" w:cs="SimSun"/>
          <w:sz w:val="21"/>
          <w:szCs w:val="21"/>
        </w:rPr>
      </w:pPr>
      <w:r>
        <w:rPr>
          <w:rFonts w:ascii="SimSun" w:hAnsi="SimSun" w:eastAsia="SimSun" w:cs="SimSun"/>
          <w:sz w:val="21"/>
          <w:szCs w:val="21"/>
        </w:rPr>
        <w:t>总体来看，学界对于数据犯罪的研究存在一定的不足，研究内容多集中于</w:t>
      </w:r>
      <w:r>
        <w:rPr>
          <w:rFonts w:ascii="SimSun" w:hAnsi="SimSun" w:eastAsia="SimSun" w:cs="SimSun"/>
          <w:sz w:val="21"/>
          <w:szCs w:val="21"/>
          <w:spacing w:val="11"/>
        </w:rPr>
        <w:t xml:space="preserve"> </w:t>
      </w:r>
      <w:r>
        <w:rPr>
          <w:rFonts w:ascii="SimSun" w:hAnsi="SimSun" w:eastAsia="SimSun" w:cs="SimSun"/>
          <w:sz w:val="21"/>
          <w:szCs w:val="21"/>
        </w:rPr>
        <w:t>个案分析，较少研究从数据本身的法益出发，厘清数据</w:t>
      </w:r>
      <w:r>
        <w:rPr>
          <w:rFonts w:ascii="SimSun" w:hAnsi="SimSun" w:eastAsia="SimSun" w:cs="SimSun"/>
          <w:sz w:val="21"/>
          <w:szCs w:val="21"/>
          <w:spacing w:val="-1"/>
        </w:rPr>
        <w:t>犯罪所保护的法益。因</w:t>
      </w:r>
      <w:r>
        <w:rPr>
          <w:rFonts w:ascii="SimSun" w:hAnsi="SimSun" w:eastAsia="SimSun" w:cs="SimSun"/>
          <w:sz w:val="21"/>
          <w:szCs w:val="21"/>
        </w:rPr>
        <w:t xml:space="preserve"> </w:t>
      </w:r>
      <w:r>
        <w:rPr>
          <w:rFonts w:ascii="SimSun" w:hAnsi="SimSun" w:eastAsia="SimSun" w:cs="SimSun"/>
          <w:sz w:val="21"/>
          <w:szCs w:val="21"/>
          <w:spacing w:val="-2"/>
        </w:rPr>
        <w:t>此，本章的核心任务是，从数据本身出发，从数据安全</w:t>
      </w:r>
      <w:r>
        <w:rPr>
          <w:rFonts w:ascii="Times New Roman" w:hAnsi="Times New Roman" w:eastAsia="Times New Roman" w:cs="Times New Roman"/>
          <w:sz w:val="21"/>
          <w:szCs w:val="21"/>
          <w:spacing w:val="-2"/>
        </w:rPr>
        <w:t>“CIA</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三性”的视角分析</w:t>
      </w:r>
      <w:r>
        <w:rPr>
          <w:rFonts w:ascii="SimSun" w:hAnsi="SimSun" w:eastAsia="SimSun" w:cs="SimSun"/>
          <w:sz w:val="21"/>
          <w:szCs w:val="21"/>
        </w:rPr>
        <w:t xml:space="preserve"> </w:t>
      </w:r>
      <w:r>
        <w:rPr>
          <w:rFonts w:ascii="SimSun" w:hAnsi="SimSun" w:eastAsia="SimSun" w:cs="SimSun"/>
          <w:sz w:val="21"/>
          <w:szCs w:val="21"/>
        </w:rPr>
        <w:t>数据犯罪的构成要件，并从这一全新的角度克服目前数据犯罪与其他犯罪之间</w:t>
      </w:r>
      <w:r>
        <w:rPr>
          <w:rFonts w:ascii="SimSun" w:hAnsi="SimSun" w:eastAsia="SimSun" w:cs="SimSun"/>
          <w:sz w:val="21"/>
          <w:szCs w:val="21"/>
          <w:spacing w:val="9"/>
        </w:rPr>
        <w:t xml:space="preserve"> </w:t>
      </w:r>
      <w:r>
        <w:rPr>
          <w:rFonts w:ascii="SimSun" w:hAnsi="SimSun" w:eastAsia="SimSun" w:cs="SimSun"/>
          <w:sz w:val="21"/>
          <w:szCs w:val="21"/>
          <w:spacing w:val="-4"/>
        </w:rPr>
        <w:t>所保护法益的模糊现状。</w:t>
      </w:r>
    </w:p>
    <w:p>
      <w:pPr>
        <w:pStyle w:val="BodyText"/>
        <w:spacing w:line="336" w:lineRule="auto"/>
        <w:rPr/>
      </w:pPr>
      <w:r/>
    </w:p>
    <w:p>
      <w:pPr>
        <w:ind w:left="844"/>
        <w:spacing w:before="91" w:line="219" w:lineRule="auto"/>
        <w:rPr>
          <w:rFonts w:ascii="SimSun" w:hAnsi="SimSun" w:eastAsia="SimSun" w:cs="SimSun"/>
          <w:sz w:val="28"/>
          <w:szCs w:val="28"/>
        </w:rPr>
      </w:pPr>
      <w:r>
        <w:rPr>
          <w:rFonts w:ascii="SimSun" w:hAnsi="SimSun" w:eastAsia="SimSun" w:cs="SimSun"/>
          <w:sz w:val="28"/>
          <w:szCs w:val="28"/>
          <w:b/>
          <w:bCs/>
          <w:spacing w:val="-14"/>
        </w:rPr>
        <w:t>一</w:t>
      </w:r>
      <w:r>
        <w:rPr>
          <w:rFonts w:ascii="SimSun" w:hAnsi="SimSun" w:eastAsia="SimSun" w:cs="SimSun"/>
          <w:sz w:val="28"/>
          <w:szCs w:val="28"/>
          <w:spacing w:val="-52"/>
        </w:rPr>
        <w:t xml:space="preserve"> </w:t>
      </w:r>
      <w:r>
        <w:rPr>
          <w:rFonts w:ascii="SimSun" w:hAnsi="SimSun" w:eastAsia="SimSun" w:cs="SimSun"/>
          <w:sz w:val="28"/>
          <w:szCs w:val="28"/>
          <w:b/>
          <w:bCs/>
          <w:spacing w:val="-14"/>
        </w:rPr>
        <w:t>、数据安全与数据犯罪</w:t>
      </w:r>
    </w:p>
    <w:p>
      <w:pPr>
        <w:pStyle w:val="BodyText"/>
        <w:spacing w:line="310" w:lineRule="auto"/>
        <w:rPr/>
      </w:pPr>
      <w:r/>
    </w:p>
    <w:p>
      <w:pPr>
        <w:ind w:left="430" w:firstLine="409"/>
        <w:spacing w:before="69" w:line="278" w:lineRule="auto"/>
        <w:jc w:val="both"/>
        <w:rPr>
          <w:rFonts w:ascii="SimSun" w:hAnsi="SimSun" w:eastAsia="SimSun" w:cs="SimSun"/>
          <w:sz w:val="21"/>
          <w:szCs w:val="21"/>
        </w:rPr>
      </w:pPr>
      <w:r>
        <w:rPr>
          <w:rFonts w:ascii="SimSun" w:hAnsi="SimSun" w:eastAsia="SimSun" w:cs="SimSun"/>
          <w:sz w:val="21"/>
          <w:szCs w:val="21"/>
        </w:rPr>
        <w:t>数据作为新的生产要素，其安全、有序地流动是国家经济社会发展的重要</w:t>
      </w:r>
      <w:r>
        <w:rPr>
          <w:rFonts w:ascii="SimSun" w:hAnsi="SimSun" w:eastAsia="SimSun" w:cs="SimSun"/>
          <w:sz w:val="21"/>
          <w:szCs w:val="21"/>
          <w:spacing w:val="4"/>
        </w:rPr>
        <w:t xml:space="preserve">  </w:t>
      </w:r>
      <w:r>
        <w:rPr>
          <w:rFonts w:ascii="SimSun" w:hAnsi="SimSun" w:eastAsia="SimSun" w:cs="SimSun"/>
          <w:sz w:val="21"/>
          <w:szCs w:val="21"/>
        </w:rPr>
        <w:t>保障。数据安全的重要性已经上升到了国家安全的地</w:t>
      </w:r>
      <w:r>
        <w:rPr>
          <w:rFonts w:ascii="SimSun" w:hAnsi="SimSun" w:eastAsia="SimSun" w:cs="SimSun"/>
          <w:sz w:val="21"/>
          <w:szCs w:val="21"/>
          <w:spacing w:val="-1"/>
        </w:rPr>
        <w:t>位，提升保障数据安全的</w:t>
      </w:r>
      <w:r>
        <w:rPr>
          <w:rFonts w:ascii="SimSun" w:hAnsi="SimSun" w:eastAsia="SimSun" w:cs="SimSun"/>
          <w:sz w:val="21"/>
          <w:szCs w:val="21"/>
        </w:rPr>
        <w:t xml:space="preserve">  </w:t>
      </w:r>
      <w:r>
        <w:rPr>
          <w:rFonts w:ascii="SimSun" w:hAnsi="SimSun" w:eastAsia="SimSun" w:cs="SimSun"/>
          <w:sz w:val="21"/>
          <w:szCs w:val="21"/>
          <w:spacing w:val="3"/>
        </w:rPr>
        <w:t>能力是提升国家竞争力的重要表现，也是促进数字经济不断</w:t>
      </w:r>
      <w:r>
        <w:rPr>
          <w:rFonts w:ascii="SimSun" w:hAnsi="SimSun" w:eastAsia="SimSun" w:cs="SimSun"/>
          <w:sz w:val="21"/>
          <w:szCs w:val="21"/>
          <w:spacing w:val="2"/>
        </w:rPr>
        <w:t>发展的重要因素。</w:t>
      </w:r>
      <w:r>
        <w:rPr>
          <w:rFonts w:ascii="SimSun" w:hAnsi="SimSun" w:eastAsia="SimSun" w:cs="SimSun"/>
          <w:sz w:val="21"/>
          <w:szCs w:val="21"/>
        </w:rPr>
        <w:t xml:space="preserve"> </w:t>
      </w:r>
      <w:r>
        <w:rPr>
          <w:rFonts w:ascii="SimSun" w:hAnsi="SimSun" w:eastAsia="SimSun" w:cs="SimSun"/>
          <w:sz w:val="21"/>
          <w:szCs w:val="21"/>
        </w:rPr>
        <w:t>要保障数据安全、有序流动，离不开对于数据犯罪的</w:t>
      </w:r>
      <w:r>
        <w:rPr>
          <w:rFonts w:ascii="SimSun" w:hAnsi="SimSun" w:eastAsia="SimSun" w:cs="SimSun"/>
          <w:sz w:val="21"/>
          <w:szCs w:val="21"/>
          <w:spacing w:val="-1"/>
        </w:rPr>
        <w:t>有效规制，数字经济在蓬</w:t>
      </w:r>
      <w:r>
        <w:rPr>
          <w:rFonts w:ascii="SimSun" w:hAnsi="SimSun" w:eastAsia="SimSun" w:cs="SimSun"/>
          <w:sz w:val="21"/>
          <w:szCs w:val="21"/>
        </w:rPr>
        <w:t xml:space="preserve">  </w:t>
      </w:r>
      <w:r>
        <w:rPr>
          <w:rFonts w:ascii="SimSun" w:hAnsi="SimSun" w:eastAsia="SimSun" w:cs="SimSun"/>
          <w:sz w:val="21"/>
          <w:szCs w:val="21"/>
        </w:rPr>
        <w:t>勃发展的同时，数据犯罪的数量和形式也不断增多</w:t>
      </w:r>
      <w:r>
        <w:rPr>
          <w:rFonts w:ascii="SimSun" w:hAnsi="SimSun" w:eastAsia="SimSun" w:cs="SimSun"/>
          <w:sz w:val="21"/>
          <w:szCs w:val="21"/>
          <w:spacing w:val="-1"/>
        </w:rPr>
        <w:t>，因此为保障数据要素的正</w:t>
      </w:r>
      <w:r>
        <w:rPr>
          <w:rFonts w:ascii="SimSun" w:hAnsi="SimSun" w:eastAsia="SimSun" w:cs="SimSun"/>
          <w:sz w:val="21"/>
          <w:szCs w:val="21"/>
        </w:rPr>
        <w:t xml:space="preserve">  </w:t>
      </w:r>
      <w:r>
        <w:rPr>
          <w:rFonts w:ascii="SimSun" w:hAnsi="SimSun" w:eastAsia="SimSun" w:cs="SimSun"/>
          <w:sz w:val="21"/>
          <w:szCs w:val="21"/>
          <w:spacing w:val="-2"/>
        </w:rPr>
        <w:t>常流通，对于数据犯罪的有效规制是非常必要的。</w:t>
      </w:r>
    </w:p>
    <w:p>
      <w:pPr>
        <w:ind w:left="843"/>
        <w:spacing w:before="287" w:line="221" w:lineRule="auto"/>
        <w:rPr>
          <w:rFonts w:ascii="SimHei" w:hAnsi="SimHei" w:eastAsia="SimHei" w:cs="SimHei"/>
          <w:sz w:val="25"/>
          <w:szCs w:val="25"/>
        </w:rPr>
      </w:pPr>
      <w:r>
        <w:rPr>
          <w:rFonts w:ascii="SimHei" w:hAnsi="SimHei" w:eastAsia="SimHei" w:cs="SimHei"/>
          <w:sz w:val="25"/>
          <w:szCs w:val="25"/>
          <w:b/>
          <w:bCs/>
          <w:spacing w:val="-9"/>
        </w:rPr>
        <w:t>(一)核心概念厘定</w:t>
      </w:r>
    </w:p>
    <w:p>
      <w:pPr>
        <w:ind w:left="843"/>
        <w:spacing w:before="222" w:line="222" w:lineRule="auto"/>
        <w:outlineLvl w:val="1"/>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44"/>
        </w:rPr>
        <w:t xml:space="preserve"> </w:t>
      </w:r>
      <w:r>
        <w:rPr>
          <w:rFonts w:ascii="SimHei" w:hAnsi="SimHei" w:eastAsia="SimHei" w:cs="SimHei"/>
          <w:sz w:val="21"/>
          <w:szCs w:val="21"/>
          <w:b/>
          <w:bCs/>
          <w:spacing w:val="-7"/>
        </w:rPr>
        <w:t>数据安全</w:t>
      </w:r>
    </w:p>
    <w:p>
      <w:pPr>
        <w:ind w:left="430" w:right="94" w:firstLine="409"/>
        <w:spacing w:before="80" w:line="268" w:lineRule="auto"/>
        <w:rPr>
          <w:rFonts w:ascii="SimSun" w:hAnsi="SimSun" w:eastAsia="SimSun" w:cs="SimSun"/>
          <w:sz w:val="21"/>
          <w:szCs w:val="21"/>
        </w:rPr>
      </w:pPr>
      <w:r>
        <w:rPr>
          <w:rFonts w:ascii="SimSun" w:hAnsi="SimSun" w:eastAsia="SimSun" w:cs="SimSun"/>
          <w:sz w:val="21"/>
          <w:szCs w:val="21"/>
          <w:spacing w:val="3"/>
        </w:rPr>
        <w:t>2021年6月10日，《数据安全法》正式表决通过，引起了各界的关注。本</w:t>
      </w:r>
      <w:r>
        <w:rPr>
          <w:rFonts w:ascii="SimSun" w:hAnsi="SimSun" w:eastAsia="SimSun" w:cs="SimSun"/>
          <w:sz w:val="21"/>
          <w:szCs w:val="21"/>
          <w:spacing w:val="9"/>
        </w:rPr>
        <w:t xml:space="preserve"> </w:t>
      </w:r>
      <w:r>
        <w:rPr>
          <w:rFonts w:ascii="SimSun" w:hAnsi="SimSun" w:eastAsia="SimSun" w:cs="SimSun"/>
          <w:sz w:val="21"/>
          <w:szCs w:val="21"/>
        </w:rPr>
        <w:t>法对数据以及数据安全的定义进行了详细规定。数据是</w:t>
      </w:r>
      <w:r>
        <w:rPr>
          <w:rFonts w:ascii="SimSun" w:hAnsi="SimSun" w:eastAsia="SimSun" w:cs="SimSun"/>
          <w:sz w:val="21"/>
          <w:szCs w:val="21"/>
          <w:spacing w:val="-1"/>
        </w:rPr>
        <w:t>指“任何以电子或者其</w:t>
      </w:r>
    </w:p>
    <w:p>
      <w:pPr>
        <w:pStyle w:val="BodyText"/>
        <w:spacing w:line="346" w:lineRule="auto"/>
        <w:rPr/>
      </w:pPr>
      <w:r/>
    </w:p>
    <w:p>
      <w:pPr>
        <w:ind w:left="430" w:firstLine="340"/>
        <w:spacing w:before="69" w:line="221"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63"/>
        </w:rPr>
        <w:t xml:space="preserve"> </w:t>
      </w:r>
      <w:r>
        <w:rPr>
          <w:rFonts w:ascii="SimSun" w:hAnsi="SimSun" w:eastAsia="SimSun" w:cs="SimSun"/>
          <w:sz w:val="21"/>
          <w:szCs w:val="21"/>
          <w:spacing w:val="-21"/>
          <w:w w:val="98"/>
        </w:rPr>
        <w:t>参见王倩云：《人工智能背景下数据安全犯罪的刑法规制思路</w:t>
      </w:r>
      <w:r>
        <w:rPr>
          <w:rFonts w:ascii="SimSun" w:hAnsi="SimSun" w:eastAsia="SimSun" w:cs="SimSun"/>
          <w:sz w:val="21"/>
          <w:szCs w:val="21"/>
          <w:spacing w:val="-22"/>
          <w:w w:val="98"/>
        </w:rPr>
        <w:t>》,载《法学论坛》</w:t>
      </w:r>
      <w:r>
        <w:rPr>
          <w:rFonts w:ascii="SimSun" w:hAnsi="SimSun" w:eastAsia="SimSun" w:cs="SimSun"/>
          <w:sz w:val="21"/>
          <w:szCs w:val="21"/>
        </w:rPr>
        <w:t xml:space="preserve"> </w:t>
      </w:r>
      <w:r>
        <w:rPr>
          <w:rFonts w:ascii="SimSun" w:hAnsi="SimSun" w:eastAsia="SimSun" w:cs="SimSun"/>
          <w:sz w:val="21"/>
          <w:szCs w:val="21"/>
          <w:spacing w:val="-9"/>
        </w:rPr>
        <w:t>2019年第2期。</w:t>
      </w:r>
    </w:p>
    <w:p>
      <w:pPr>
        <w:ind w:left="430" w:right="77" w:firstLine="369"/>
        <w:spacing w:before="37" w:line="229" w:lineRule="auto"/>
        <w:rPr>
          <w:rFonts w:ascii="SimSun" w:hAnsi="SimSun" w:eastAsia="SimSun" w:cs="SimSun"/>
          <w:sz w:val="21"/>
          <w:szCs w:val="21"/>
        </w:rPr>
      </w:pPr>
      <w:r>
        <w:rPr>
          <w:rFonts w:ascii="SimSun" w:hAnsi="SimSun" w:eastAsia="SimSun" w:cs="SimSun"/>
          <w:sz w:val="21"/>
          <w:szCs w:val="21"/>
          <w:spacing w:val="-21"/>
          <w:w w:val="95"/>
        </w:rPr>
        <w:t>②</w:t>
      </w:r>
      <w:r>
        <w:rPr>
          <w:rFonts w:ascii="SimSun" w:hAnsi="SimSun" w:eastAsia="SimSun" w:cs="SimSun"/>
          <w:sz w:val="21"/>
          <w:szCs w:val="21"/>
          <w:spacing w:val="98"/>
        </w:rPr>
        <w:t xml:space="preserve"> </w:t>
      </w:r>
      <w:r>
        <w:rPr>
          <w:rFonts w:ascii="SimSun" w:hAnsi="SimSun" w:eastAsia="SimSun" w:cs="SimSun"/>
          <w:sz w:val="21"/>
          <w:szCs w:val="21"/>
          <w:spacing w:val="-21"/>
          <w:w w:val="95"/>
        </w:rPr>
        <w:t>参见梁染：《涉数据网络犯罪的立法防治对策研究》,载《东南大学学报(哲学社会</w:t>
      </w:r>
      <w:r>
        <w:rPr>
          <w:rFonts w:ascii="SimSun" w:hAnsi="SimSun" w:eastAsia="SimSun" w:cs="SimSun"/>
          <w:sz w:val="21"/>
          <w:szCs w:val="21"/>
        </w:rPr>
        <w:t xml:space="preserve"> </w:t>
      </w:r>
      <w:r>
        <w:rPr>
          <w:rFonts w:ascii="SimSun" w:hAnsi="SimSun" w:eastAsia="SimSun" w:cs="SimSun"/>
          <w:sz w:val="21"/>
          <w:szCs w:val="21"/>
          <w:spacing w:val="-20"/>
        </w:rPr>
        <w:t>科学版)》2019年第21期。</w:t>
      </w:r>
    </w:p>
    <w:p>
      <w:pPr>
        <w:spacing w:line="229" w:lineRule="auto"/>
        <w:sectPr>
          <w:pgSz w:w="8490" w:h="13160"/>
          <w:pgMar w:top="400" w:right="564" w:bottom="400" w:left="259" w:header="0" w:footer="0" w:gutter="0"/>
        </w:sectPr>
        <w:rPr>
          <w:rFonts w:ascii="SimSun" w:hAnsi="SimSun" w:eastAsia="SimSun" w:cs="SimSun"/>
          <w:sz w:val="21"/>
          <w:szCs w:val="21"/>
        </w:rPr>
      </w:pPr>
    </w:p>
    <w:p>
      <w:pPr>
        <w:spacing w:before="157" w:line="171" w:lineRule="auto"/>
        <w:jc w:val="right"/>
        <w:rPr>
          <w:rFonts w:ascii="SimSun" w:hAnsi="SimSun" w:eastAsia="SimSun" w:cs="SimSun"/>
          <w:sz w:val="16"/>
          <w:szCs w:val="16"/>
        </w:rPr>
      </w:pPr>
      <w:r>
        <w:rPr>
          <w:rFonts w:ascii="SimSun" w:hAnsi="SimSun" w:eastAsia="SimSun" w:cs="SimSun"/>
          <w:sz w:val="16"/>
          <w:szCs w:val="16"/>
          <w:spacing w:val="-2"/>
        </w:rPr>
        <w:t>403</w:t>
      </w:r>
    </w:p>
    <w:p>
      <w:pPr>
        <w:ind w:left="5425"/>
        <w:spacing w:line="221" w:lineRule="auto"/>
        <w:rPr>
          <w:rFonts w:ascii="SimHei" w:hAnsi="SimHei" w:eastAsia="SimHei" w:cs="SimHei"/>
          <w:sz w:val="16"/>
          <w:szCs w:val="16"/>
        </w:rPr>
      </w:pPr>
      <w:r>
        <w:rPr>
          <w:rFonts w:ascii="SimHei" w:hAnsi="SimHei" w:eastAsia="SimHei" w:cs="SimHei"/>
          <w:sz w:val="16"/>
          <w:szCs w:val="16"/>
          <w:spacing w:val="-3"/>
        </w:rPr>
        <w:t>一、数据安全与数据犯罪</w:t>
      </w:r>
    </w:p>
    <w:p>
      <w:pPr>
        <w:pStyle w:val="BodyText"/>
        <w:spacing w:line="349" w:lineRule="auto"/>
        <w:rPr/>
      </w:pPr>
      <w:r/>
    </w:p>
    <w:p>
      <w:pPr>
        <w:ind w:right="269" w:firstLine="105"/>
        <w:spacing w:before="68" w:line="286" w:lineRule="auto"/>
        <w:jc w:val="both"/>
        <w:rPr>
          <w:rFonts w:ascii="SimSun" w:hAnsi="SimSun" w:eastAsia="SimSun" w:cs="SimSun"/>
          <w:sz w:val="21"/>
          <w:szCs w:val="21"/>
        </w:rPr>
      </w:pPr>
      <w:r>
        <w:rPr>
          <w:rFonts w:ascii="SimSun" w:hAnsi="SimSun" w:eastAsia="SimSun" w:cs="SimSun"/>
          <w:sz w:val="21"/>
          <w:szCs w:val="21"/>
        </w:rPr>
        <w:t>他方式对信息的记录”。数据安全是指“数据安全是指</w:t>
      </w:r>
      <w:r>
        <w:rPr>
          <w:rFonts w:ascii="SimSun" w:hAnsi="SimSun" w:eastAsia="SimSun" w:cs="SimSun"/>
          <w:sz w:val="21"/>
          <w:szCs w:val="21"/>
          <w:spacing w:val="-1"/>
        </w:rPr>
        <w:t>通过采取必要措施，确</w:t>
      </w:r>
      <w:r>
        <w:rPr>
          <w:rFonts w:ascii="SimSun" w:hAnsi="SimSun" w:eastAsia="SimSun" w:cs="SimSun"/>
          <w:sz w:val="21"/>
          <w:szCs w:val="21"/>
        </w:rPr>
        <w:t xml:space="preserve">  </w:t>
      </w:r>
      <w:r>
        <w:rPr>
          <w:rFonts w:ascii="SimSun" w:hAnsi="SimSun" w:eastAsia="SimSun" w:cs="SimSun"/>
          <w:sz w:val="21"/>
          <w:szCs w:val="21"/>
          <w:spacing w:val="12"/>
        </w:rPr>
        <w:t>保数据处于有效保护和合法利用的状态，以及保障持续安全状态的能力”。</w:t>
      </w:r>
      <w:r>
        <w:rPr>
          <w:rFonts w:ascii="SimSun" w:hAnsi="SimSun" w:eastAsia="SimSun" w:cs="SimSun"/>
          <w:sz w:val="21"/>
          <w:szCs w:val="21"/>
          <w:spacing w:val="3"/>
        </w:rPr>
        <w:t xml:space="preserve"> </w:t>
      </w:r>
      <w:r>
        <w:rPr>
          <w:rFonts w:ascii="SimSun" w:hAnsi="SimSun" w:eastAsia="SimSun" w:cs="SimSun"/>
          <w:sz w:val="21"/>
          <w:szCs w:val="21"/>
          <w:spacing w:val="23"/>
        </w:rPr>
        <w:t>“安全”是对数据安全的一项根本性要求。美国棱镜项目的数据监测</w:t>
      </w:r>
      <w:r>
        <w:rPr>
          <w:rFonts w:ascii="SimSun" w:hAnsi="SimSun" w:eastAsia="SimSun" w:cs="SimSun"/>
          <w:sz w:val="21"/>
          <w:szCs w:val="21"/>
          <w:spacing w:val="22"/>
        </w:rPr>
        <w:t>及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8"/>
        </w:rPr>
        <w:t>公司8700万个的个人数据被非法使用以干扰美国总统大选等数据安</w:t>
      </w:r>
      <w:r>
        <w:rPr>
          <w:rFonts w:ascii="SimSun" w:hAnsi="SimSun" w:eastAsia="SimSun" w:cs="SimSun"/>
          <w:sz w:val="21"/>
          <w:szCs w:val="21"/>
        </w:rPr>
        <w:t xml:space="preserve">  </w:t>
      </w:r>
      <w:r>
        <w:rPr>
          <w:rFonts w:ascii="SimSun" w:hAnsi="SimSun" w:eastAsia="SimSun" w:cs="SimSun"/>
          <w:sz w:val="21"/>
          <w:szCs w:val="21"/>
          <w:spacing w:val="3"/>
        </w:rPr>
        <w:t>全事件，无不提醒着各个国家应该将作为“非传统安全”的数</w:t>
      </w:r>
      <w:r>
        <w:rPr>
          <w:rFonts w:ascii="SimSun" w:hAnsi="SimSun" w:eastAsia="SimSun" w:cs="SimSun"/>
          <w:sz w:val="21"/>
          <w:szCs w:val="21"/>
          <w:spacing w:val="2"/>
        </w:rPr>
        <w:t>据安全列入国家</w:t>
      </w:r>
      <w:r>
        <w:rPr>
          <w:rFonts w:ascii="SimSun" w:hAnsi="SimSun" w:eastAsia="SimSun" w:cs="SimSun"/>
          <w:sz w:val="21"/>
          <w:szCs w:val="21"/>
        </w:rPr>
        <w:t xml:space="preserve">  </w:t>
      </w:r>
      <w:r>
        <w:rPr>
          <w:rFonts w:ascii="SimSun" w:hAnsi="SimSun" w:eastAsia="SimSun" w:cs="SimSun"/>
          <w:sz w:val="21"/>
          <w:szCs w:val="21"/>
          <w:spacing w:val="4"/>
        </w:rPr>
        <w:t>安全的范围之中。</w:t>
      </w:r>
    </w:p>
    <w:p>
      <w:pPr>
        <w:ind w:left="104" w:right="168" w:firstLine="420"/>
        <w:spacing w:before="96" w:line="295" w:lineRule="auto"/>
        <w:jc w:val="both"/>
        <w:rPr>
          <w:rFonts w:ascii="SimSun" w:hAnsi="SimSun" w:eastAsia="SimSun" w:cs="SimSun"/>
          <w:sz w:val="21"/>
          <w:szCs w:val="21"/>
        </w:rPr>
      </w:pPr>
      <w:r>
        <w:rPr>
          <w:rFonts w:ascii="SimSun" w:hAnsi="SimSun" w:eastAsia="SimSun" w:cs="SimSun"/>
          <w:sz w:val="21"/>
          <w:szCs w:val="21"/>
          <w:spacing w:val="-13"/>
        </w:rPr>
        <w:t>有观点认为，对于数据安全内涵应该包含“自身安全”“自主可控”“宏观安</w:t>
      </w:r>
      <w:r>
        <w:rPr>
          <w:rFonts w:ascii="SimSun" w:hAnsi="SimSun" w:eastAsia="SimSun" w:cs="SimSun"/>
          <w:sz w:val="21"/>
          <w:szCs w:val="21"/>
          <w:spacing w:val="4"/>
        </w:rPr>
        <w:t xml:space="preserve">   </w:t>
      </w:r>
      <w:r>
        <w:rPr>
          <w:rFonts w:ascii="SimSun" w:hAnsi="SimSun" w:eastAsia="SimSun" w:cs="SimSun"/>
          <w:sz w:val="21"/>
          <w:szCs w:val="21"/>
          <w:spacing w:val="-11"/>
        </w:rPr>
        <w:t>全”三个基本维度。首先，“数据自身安全”(d</w:t>
      </w:r>
      <w:r>
        <w:rPr>
          <w:rFonts w:ascii="SimSun" w:hAnsi="SimSun" w:eastAsia="SimSun" w:cs="SimSun"/>
          <w:sz w:val="21"/>
          <w:szCs w:val="21"/>
          <w:spacing w:val="-12"/>
        </w:rPr>
        <w:t>ata security)的基本概念就是能够  </w:t>
      </w:r>
      <w:r>
        <w:rPr>
          <w:rFonts w:ascii="SimSun" w:hAnsi="SimSun" w:eastAsia="SimSun" w:cs="SimSun"/>
          <w:sz w:val="21"/>
          <w:szCs w:val="21"/>
        </w:rPr>
        <w:t>确保用户数据自身具有高度的保密性、完整性与可用性。</w:t>
      </w:r>
      <w:r>
        <w:rPr>
          <w:rFonts w:ascii="SimSun" w:hAnsi="SimSun" w:eastAsia="SimSun" w:cs="SimSun"/>
          <w:sz w:val="21"/>
          <w:szCs w:val="21"/>
          <w:spacing w:val="-1"/>
        </w:rPr>
        <w:t>《网络安全法》第76</w:t>
      </w:r>
      <w:r>
        <w:rPr>
          <w:rFonts w:ascii="SimSun" w:hAnsi="SimSun" w:eastAsia="SimSun" w:cs="SimSun"/>
          <w:sz w:val="21"/>
          <w:szCs w:val="21"/>
        </w:rPr>
        <w:t xml:space="preserve">   </w:t>
      </w:r>
      <w:r>
        <w:rPr>
          <w:rFonts w:ascii="SimSun" w:hAnsi="SimSun" w:eastAsia="SimSun" w:cs="SimSun"/>
          <w:sz w:val="21"/>
          <w:szCs w:val="21"/>
          <w:spacing w:val="3"/>
        </w:rPr>
        <w:t>条第2项明确规定了各网络安全部门应当严格地依法保障所有网</w:t>
      </w:r>
      <w:r>
        <w:rPr>
          <w:rFonts w:ascii="SimSun" w:hAnsi="SimSun" w:eastAsia="SimSun" w:cs="SimSun"/>
          <w:sz w:val="21"/>
          <w:szCs w:val="21"/>
          <w:spacing w:val="2"/>
        </w:rPr>
        <w:t>络数据的保密</w:t>
      </w:r>
      <w:r>
        <w:rPr>
          <w:rFonts w:ascii="SimSun" w:hAnsi="SimSun" w:eastAsia="SimSun" w:cs="SimSun"/>
          <w:sz w:val="21"/>
          <w:szCs w:val="21"/>
        </w:rPr>
        <w:t xml:space="preserve">   </w:t>
      </w:r>
      <w:r>
        <w:rPr>
          <w:rFonts w:ascii="SimSun" w:hAnsi="SimSun" w:eastAsia="SimSun" w:cs="SimSun"/>
          <w:sz w:val="21"/>
          <w:szCs w:val="21"/>
          <w:spacing w:val="-1"/>
        </w:rPr>
        <w:t>性、完整性、可用性，即数据的三个特性</w:t>
      </w:r>
      <w:r>
        <w:rPr>
          <w:rFonts w:ascii="Times New Roman" w:hAnsi="Times New Roman" w:eastAsia="Times New Roman" w:cs="Times New Roman"/>
          <w:sz w:val="21"/>
          <w:szCs w:val="21"/>
          <w:spacing w:val="-1"/>
        </w:rPr>
        <w:t>(CIA</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1"/>
        </w:rPr>
        <w:t>三性)。“保密性”</w:t>
      </w:r>
      <w:r>
        <w:rPr>
          <w:rFonts w:ascii="Times New Roman" w:hAnsi="Times New Roman" w:eastAsia="Times New Roman" w:cs="Times New Roman"/>
          <w:sz w:val="21"/>
          <w:szCs w:val="21"/>
          <w:spacing w:val="-1"/>
        </w:rPr>
        <w:t>(secrecy)  </w:t>
      </w:r>
      <w:r>
        <w:rPr>
          <w:rFonts w:ascii="SimSun" w:hAnsi="SimSun" w:eastAsia="SimSun" w:cs="SimSun"/>
          <w:sz w:val="21"/>
          <w:szCs w:val="21"/>
          <w:spacing w:val="-1"/>
        </w:rPr>
        <w:t>主</w:t>
      </w:r>
      <w:r>
        <w:rPr>
          <w:rFonts w:ascii="SimSun" w:hAnsi="SimSun" w:eastAsia="SimSun" w:cs="SimSun"/>
          <w:sz w:val="21"/>
          <w:szCs w:val="21"/>
        </w:rPr>
        <w:t xml:space="preserve">   </w:t>
      </w:r>
      <w:r>
        <w:rPr>
          <w:rFonts w:ascii="SimSun" w:hAnsi="SimSun" w:eastAsia="SimSun" w:cs="SimSun"/>
          <w:sz w:val="21"/>
          <w:szCs w:val="21"/>
        </w:rPr>
        <w:t>要是指对所有的数据及其他数据活动即对于数据的流</w:t>
      </w:r>
      <w:r>
        <w:rPr>
          <w:rFonts w:ascii="SimSun" w:hAnsi="SimSun" w:eastAsia="SimSun" w:cs="SimSun"/>
          <w:sz w:val="21"/>
          <w:szCs w:val="21"/>
          <w:spacing w:val="-1"/>
        </w:rPr>
        <w:t>通等各个环节都进行了加</w:t>
      </w:r>
      <w:r>
        <w:rPr>
          <w:rFonts w:ascii="SimSun" w:hAnsi="SimSun" w:eastAsia="SimSun" w:cs="SimSun"/>
          <w:sz w:val="21"/>
          <w:szCs w:val="21"/>
        </w:rPr>
        <w:t xml:space="preserve">   </w:t>
      </w:r>
      <w:r>
        <w:rPr>
          <w:rFonts w:ascii="SimSun" w:hAnsi="SimSun" w:eastAsia="SimSun" w:cs="SimSun"/>
          <w:sz w:val="21"/>
          <w:szCs w:val="21"/>
          <w:spacing w:val="6"/>
        </w:rPr>
        <w:t>密处理，强调的是不被非法获取，只有经过授权才允许获取所需要使</w:t>
      </w:r>
      <w:r>
        <w:rPr>
          <w:rFonts w:ascii="SimSun" w:hAnsi="SimSun" w:eastAsia="SimSun" w:cs="SimSun"/>
          <w:sz w:val="21"/>
          <w:szCs w:val="21"/>
          <w:spacing w:val="5"/>
        </w:rPr>
        <w:t>用的数  </w:t>
      </w:r>
      <w:r>
        <w:rPr>
          <w:rFonts w:ascii="SimSun" w:hAnsi="SimSun" w:eastAsia="SimSun" w:cs="SimSun"/>
          <w:sz w:val="21"/>
          <w:szCs w:val="21"/>
          <w:spacing w:val="-2"/>
        </w:rPr>
        <w:t>据，包括对于传输及存储时的保密。“完整性”</w:t>
      </w:r>
      <w:r>
        <w:rPr>
          <w:rFonts w:ascii="Times New Roman" w:hAnsi="Times New Roman" w:eastAsia="Times New Roman" w:cs="Times New Roman"/>
          <w:sz w:val="21"/>
          <w:szCs w:val="21"/>
          <w:spacing w:val="-2"/>
        </w:rPr>
        <w:t>(in</w:t>
      </w:r>
      <w:r>
        <w:rPr>
          <w:rFonts w:ascii="Times New Roman" w:hAnsi="Times New Roman" w:eastAsia="Times New Roman" w:cs="Times New Roman"/>
          <w:sz w:val="21"/>
          <w:szCs w:val="21"/>
          <w:spacing w:val="-3"/>
        </w:rPr>
        <w:t>tegrity)</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是指在传输和存储的  </w:t>
      </w:r>
      <w:r>
        <w:rPr>
          <w:rFonts w:ascii="SimSun" w:hAnsi="SimSun" w:eastAsia="SimSun" w:cs="SimSun"/>
          <w:sz w:val="21"/>
          <w:szCs w:val="21"/>
        </w:rPr>
        <w:t>过程中其数据没有被恶意篡改或者在篡改之后可迅速</w:t>
      </w:r>
      <w:r>
        <w:rPr>
          <w:rFonts w:ascii="SimSun" w:hAnsi="SimSun" w:eastAsia="SimSun" w:cs="SimSun"/>
          <w:sz w:val="21"/>
          <w:szCs w:val="21"/>
          <w:spacing w:val="-1"/>
        </w:rPr>
        <w:t>发现及弥补。例如数字签</w:t>
      </w:r>
      <w:r>
        <w:rPr>
          <w:rFonts w:ascii="SimSun" w:hAnsi="SimSun" w:eastAsia="SimSun" w:cs="SimSun"/>
          <w:sz w:val="21"/>
          <w:szCs w:val="21"/>
        </w:rPr>
        <w:t xml:space="preserve">   </w:t>
      </w:r>
      <w:r>
        <w:rPr>
          <w:rFonts w:ascii="SimSun" w:hAnsi="SimSun" w:eastAsia="SimSun" w:cs="SimSun"/>
          <w:sz w:val="21"/>
          <w:szCs w:val="21"/>
        </w:rPr>
        <w:t>名技术就是保障数据完整性的常用技术，为数据在</w:t>
      </w:r>
      <w:r>
        <w:rPr>
          <w:rFonts w:ascii="SimSun" w:hAnsi="SimSun" w:eastAsia="SimSun" w:cs="SimSun"/>
          <w:sz w:val="21"/>
          <w:szCs w:val="21"/>
          <w:spacing w:val="-1"/>
        </w:rPr>
        <w:t>云端传输的安全完整性保驾</w:t>
      </w:r>
      <w:r>
        <w:rPr>
          <w:rFonts w:ascii="SimSun" w:hAnsi="SimSun" w:eastAsia="SimSun" w:cs="SimSun"/>
          <w:sz w:val="21"/>
          <w:szCs w:val="21"/>
        </w:rPr>
        <w:t xml:space="preserve">   </w:t>
      </w:r>
      <w:r>
        <w:rPr>
          <w:rFonts w:ascii="SimSun" w:hAnsi="SimSun" w:eastAsia="SimSun" w:cs="SimSun"/>
          <w:sz w:val="21"/>
          <w:szCs w:val="21"/>
          <w:spacing w:val="-1"/>
        </w:rPr>
        <w:t>护航。“可用性”</w:t>
      </w:r>
      <w:r>
        <w:rPr>
          <w:rFonts w:ascii="Times New Roman" w:hAnsi="Times New Roman" w:eastAsia="Times New Roman" w:cs="Times New Roman"/>
          <w:sz w:val="21"/>
          <w:szCs w:val="21"/>
          <w:spacing w:val="-1"/>
        </w:rPr>
        <w:t>(availability</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是指对于已经获得许可的用户，应该对其正常的</w:t>
      </w:r>
      <w:r>
        <w:rPr>
          <w:rFonts w:ascii="SimSun" w:hAnsi="SimSun" w:eastAsia="SimSun" w:cs="SimSun"/>
          <w:sz w:val="21"/>
          <w:szCs w:val="21"/>
        </w:rPr>
        <w:t xml:space="preserve">  </w:t>
      </w:r>
      <w:r>
        <w:rPr>
          <w:rFonts w:ascii="SimSun" w:hAnsi="SimSun" w:eastAsia="SimSun" w:cs="SimSun"/>
          <w:sz w:val="21"/>
          <w:szCs w:val="21"/>
        </w:rPr>
        <w:t>系统和网络服务提供保障，不能因为数据泄露</w:t>
      </w:r>
      <w:r>
        <w:rPr>
          <w:rFonts w:ascii="SimSun" w:hAnsi="SimSun" w:eastAsia="SimSun" w:cs="SimSun"/>
          <w:sz w:val="21"/>
          <w:szCs w:val="21"/>
          <w:spacing w:val="-1"/>
        </w:rPr>
        <w:t>、物理设备等问题而导致数据不</w:t>
      </w:r>
      <w:r>
        <w:rPr>
          <w:rFonts w:ascii="SimSun" w:hAnsi="SimSun" w:eastAsia="SimSun" w:cs="SimSun"/>
          <w:sz w:val="21"/>
          <w:szCs w:val="21"/>
        </w:rPr>
        <w:t xml:space="preserve">   </w:t>
      </w:r>
      <w:r>
        <w:rPr>
          <w:rFonts w:ascii="SimSun" w:hAnsi="SimSun" w:eastAsia="SimSun" w:cs="SimSun"/>
          <w:sz w:val="21"/>
          <w:szCs w:val="21"/>
          <w:spacing w:val="-2"/>
        </w:rPr>
        <w:t>可使用。其次，“数据自主可控”</w:t>
      </w:r>
      <w:r>
        <w:rPr>
          <w:rFonts w:ascii="Times New Roman" w:hAnsi="Times New Roman" w:eastAsia="Times New Roman" w:cs="Times New Roman"/>
          <w:sz w:val="21"/>
          <w:szCs w:val="21"/>
          <w:spacing w:val="-2"/>
        </w:rPr>
        <w:t>(data    safety),  </w:t>
      </w:r>
      <w:r>
        <w:rPr>
          <w:rFonts w:ascii="SimSun" w:hAnsi="SimSun" w:eastAsia="SimSun" w:cs="SimSun"/>
          <w:sz w:val="21"/>
          <w:szCs w:val="21"/>
          <w:spacing w:val="-2"/>
        </w:rPr>
        <w:t>即一个</w:t>
      </w:r>
      <w:r>
        <w:rPr>
          <w:rFonts w:ascii="SimSun" w:hAnsi="SimSun" w:eastAsia="SimSun" w:cs="SimSun"/>
          <w:sz w:val="21"/>
          <w:szCs w:val="21"/>
          <w:spacing w:val="-3"/>
        </w:rPr>
        <w:t>国家必须能够对重要的</w:t>
      </w:r>
      <w:r>
        <w:rPr>
          <w:rFonts w:ascii="SimSun" w:hAnsi="SimSun" w:eastAsia="SimSun" w:cs="SimSun"/>
          <w:sz w:val="21"/>
          <w:szCs w:val="21"/>
        </w:rPr>
        <w:t xml:space="preserve">  </w:t>
      </w:r>
      <w:r>
        <w:rPr>
          <w:rFonts w:ascii="SimSun" w:hAnsi="SimSun" w:eastAsia="SimSun" w:cs="SimSun"/>
          <w:sz w:val="21"/>
          <w:szCs w:val="21"/>
        </w:rPr>
        <w:t>数据资源进行实际地直接支配的行使权力，避免被其</w:t>
      </w:r>
      <w:r>
        <w:rPr>
          <w:rFonts w:ascii="SimSun" w:hAnsi="SimSun" w:eastAsia="SimSun" w:cs="SimSun"/>
          <w:sz w:val="21"/>
          <w:szCs w:val="21"/>
          <w:spacing w:val="-1"/>
        </w:rPr>
        <w:t>他国际组织或者特别是其</w:t>
      </w:r>
      <w:r>
        <w:rPr>
          <w:rFonts w:ascii="SimSun" w:hAnsi="SimSun" w:eastAsia="SimSun" w:cs="SimSun"/>
          <w:sz w:val="21"/>
          <w:szCs w:val="21"/>
        </w:rPr>
        <w:t xml:space="preserve">   </w:t>
      </w:r>
      <w:r>
        <w:rPr>
          <w:rFonts w:ascii="SimSun" w:hAnsi="SimSun" w:eastAsia="SimSun" w:cs="SimSun"/>
          <w:sz w:val="21"/>
          <w:szCs w:val="21"/>
          <w:spacing w:val="12"/>
        </w:rPr>
        <w:t>他国家非法地直接操纵、监控、窃取和不受干扰。最后，“数据宏观安全”</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harmony</w:t>
      </w:r>
      <w:r>
        <w:rPr>
          <w:rFonts w:ascii="Times New Roman" w:hAnsi="Times New Roman" w:eastAsia="Times New Roman" w:cs="Times New Roman"/>
          <w:sz w:val="21"/>
          <w:szCs w:val="21"/>
          <w:spacing w:val="3"/>
        </w:rPr>
        <w:t>), </w:t>
      </w:r>
      <w:r>
        <w:rPr>
          <w:rFonts w:ascii="SimSun" w:hAnsi="SimSun" w:eastAsia="SimSun" w:cs="SimSun"/>
          <w:sz w:val="21"/>
          <w:szCs w:val="21"/>
          <w:spacing w:val="3"/>
        </w:rPr>
        <w:t>即需要有效地加强防控和有效治理因相关数据处理、使用而  </w:t>
      </w:r>
      <w:r>
        <w:rPr>
          <w:rFonts w:ascii="SimSun" w:hAnsi="SimSun" w:eastAsia="SimSun" w:cs="SimSun"/>
          <w:sz w:val="21"/>
          <w:szCs w:val="21"/>
        </w:rPr>
        <w:t>可能导致的直接影响有关国家主权、公共利益和有关</w:t>
      </w:r>
      <w:r>
        <w:rPr>
          <w:rFonts w:ascii="SimSun" w:hAnsi="SimSun" w:eastAsia="SimSun" w:cs="SimSun"/>
          <w:sz w:val="21"/>
          <w:szCs w:val="21"/>
          <w:spacing w:val="-1"/>
        </w:rPr>
        <w:t>人民公众群体安全的政治</w:t>
      </w:r>
      <w:r>
        <w:rPr>
          <w:rFonts w:ascii="SimSun" w:hAnsi="SimSun" w:eastAsia="SimSun" w:cs="SimSun"/>
          <w:sz w:val="21"/>
          <w:szCs w:val="21"/>
        </w:rPr>
        <w:t xml:space="preserve">   </w:t>
      </w:r>
      <w:r>
        <w:rPr>
          <w:rFonts w:ascii="SimSun" w:hAnsi="SimSun" w:eastAsia="SimSun" w:cs="SimSun"/>
          <w:sz w:val="21"/>
          <w:szCs w:val="21"/>
          <w:spacing w:val="-5"/>
        </w:rPr>
        <w:t>风险和社会威胁。</w:t>
      </w:r>
    </w:p>
    <w:p>
      <w:pPr>
        <w:ind w:left="528"/>
        <w:spacing w:before="128" w:line="222" w:lineRule="auto"/>
        <w:outlineLvl w:val="1"/>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7"/>
        </w:rPr>
        <w:t xml:space="preserve"> </w:t>
      </w:r>
      <w:r>
        <w:rPr>
          <w:rFonts w:ascii="SimHei" w:hAnsi="SimHei" w:eastAsia="SimHei" w:cs="SimHei"/>
          <w:sz w:val="21"/>
          <w:szCs w:val="21"/>
          <w:b/>
          <w:bCs/>
          <w:spacing w:val="-5"/>
        </w:rPr>
        <w:t>数据犯罪</w:t>
      </w:r>
    </w:p>
    <w:p>
      <w:pPr>
        <w:ind w:left="105" w:right="337" w:firstLine="420"/>
        <w:spacing w:before="88" w:line="286" w:lineRule="auto"/>
        <w:jc w:val="both"/>
        <w:rPr>
          <w:rFonts w:ascii="SimSun" w:hAnsi="SimSun" w:eastAsia="SimSun" w:cs="SimSun"/>
          <w:sz w:val="21"/>
          <w:szCs w:val="21"/>
        </w:rPr>
      </w:pPr>
      <w:r>
        <w:rPr>
          <w:rFonts w:ascii="SimSun" w:hAnsi="SimSun" w:eastAsia="SimSun" w:cs="SimSun"/>
          <w:sz w:val="21"/>
          <w:szCs w:val="21"/>
        </w:rPr>
        <w:t>数字经济的发展，为个人、企业带来巨大的效益</w:t>
      </w:r>
      <w:r>
        <w:rPr>
          <w:rFonts w:ascii="SimSun" w:hAnsi="SimSun" w:eastAsia="SimSun" w:cs="SimSun"/>
          <w:sz w:val="21"/>
          <w:szCs w:val="21"/>
          <w:spacing w:val="-1"/>
        </w:rPr>
        <w:t>、商机与便利的同时，利</w:t>
      </w:r>
      <w:r>
        <w:rPr>
          <w:rFonts w:ascii="SimSun" w:hAnsi="SimSun" w:eastAsia="SimSun" w:cs="SimSun"/>
          <w:sz w:val="21"/>
          <w:szCs w:val="21"/>
        </w:rPr>
        <w:t xml:space="preserve"> </w:t>
      </w:r>
      <w:r>
        <w:rPr>
          <w:rFonts w:ascii="SimSun" w:hAnsi="SimSun" w:eastAsia="SimSun" w:cs="SimSun"/>
          <w:sz w:val="21"/>
          <w:szCs w:val="21"/>
        </w:rPr>
        <w:t>用数字化技术犯罪引发的数据安全问题层出不穷，数</w:t>
      </w:r>
      <w:r>
        <w:rPr>
          <w:rFonts w:ascii="SimSun" w:hAnsi="SimSun" w:eastAsia="SimSun" w:cs="SimSun"/>
          <w:sz w:val="21"/>
          <w:szCs w:val="21"/>
          <w:spacing w:val="-1"/>
        </w:rPr>
        <w:t>据的不法使用会产生一系</w:t>
      </w:r>
      <w:r>
        <w:rPr>
          <w:rFonts w:ascii="SimSun" w:hAnsi="SimSun" w:eastAsia="SimSun" w:cs="SimSun"/>
          <w:sz w:val="21"/>
          <w:szCs w:val="21"/>
        </w:rPr>
        <w:t xml:space="preserve"> </w:t>
      </w:r>
      <w:r>
        <w:rPr>
          <w:rFonts w:ascii="SimSun" w:hAnsi="SimSun" w:eastAsia="SimSun" w:cs="SimSun"/>
          <w:sz w:val="21"/>
          <w:szCs w:val="21"/>
        </w:rPr>
        <w:t>列的数据安全问题，伴随着数据安全问题而生</w:t>
      </w:r>
      <w:r>
        <w:rPr>
          <w:rFonts w:ascii="SimSun" w:hAnsi="SimSun" w:eastAsia="SimSun" w:cs="SimSun"/>
          <w:sz w:val="21"/>
          <w:szCs w:val="21"/>
          <w:spacing w:val="-1"/>
        </w:rPr>
        <w:t>的数据犯罪对我国的刑法适用与</w:t>
      </w:r>
      <w:r>
        <w:rPr>
          <w:rFonts w:ascii="SimSun" w:hAnsi="SimSun" w:eastAsia="SimSun" w:cs="SimSun"/>
          <w:sz w:val="21"/>
          <w:szCs w:val="21"/>
        </w:rPr>
        <w:t xml:space="preserve"> </w:t>
      </w:r>
      <w:r>
        <w:rPr>
          <w:rFonts w:ascii="SimSun" w:hAnsi="SimSun" w:eastAsia="SimSun" w:cs="SimSun"/>
          <w:sz w:val="21"/>
          <w:szCs w:val="21"/>
        </w:rPr>
        <w:t>规制形成了一定的挑战。对于数据犯罪这一概念，在</w:t>
      </w:r>
      <w:r>
        <w:rPr>
          <w:rFonts w:ascii="SimSun" w:hAnsi="SimSun" w:eastAsia="SimSun" w:cs="SimSun"/>
          <w:sz w:val="21"/>
          <w:szCs w:val="21"/>
          <w:spacing w:val="-1"/>
        </w:rPr>
        <w:t>法律规定及学理中都没有</w:t>
      </w:r>
      <w:r>
        <w:rPr>
          <w:rFonts w:ascii="SimSun" w:hAnsi="SimSun" w:eastAsia="SimSun" w:cs="SimSun"/>
          <w:sz w:val="21"/>
          <w:szCs w:val="21"/>
        </w:rPr>
        <w:t xml:space="preserve"> </w:t>
      </w:r>
      <w:r>
        <w:rPr>
          <w:rFonts w:ascii="SimSun" w:hAnsi="SimSun" w:eastAsia="SimSun" w:cs="SimSun"/>
          <w:sz w:val="21"/>
          <w:szCs w:val="21"/>
        </w:rPr>
        <w:t>具体的规定，因为数据犯罪本身就是一个笼统</w:t>
      </w:r>
      <w:r>
        <w:rPr>
          <w:rFonts w:ascii="SimSun" w:hAnsi="SimSun" w:eastAsia="SimSun" w:cs="SimSun"/>
          <w:sz w:val="21"/>
          <w:szCs w:val="21"/>
          <w:spacing w:val="-1"/>
        </w:rPr>
        <w:t>的归纳，并没有确切的定义。因</w:t>
      </w:r>
      <w:r>
        <w:rPr>
          <w:rFonts w:ascii="SimSun" w:hAnsi="SimSun" w:eastAsia="SimSun" w:cs="SimSun"/>
          <w:sz w:val="21"/>
          <w:szCs w:val="21"/>
        </w:rPr>
        <w:t xml:space="preserve"> </w:t>
      </w:r>
      <w:r>
        <w:rPr>
          <w:rFonts w:ascii="SimSun" w:hAnsi="SimSun" w:eastAsia="SimSun" w:cs="SimSun"/>
          <w:sz w:val="21"/>
          <w:szCs w:val="21"/>
        </w:rPr>
        <w:t>此本书将部分学者关于数据犯罪的观点归纳为广义上的数据犯罪以及狭义上的</w:t>
      </w:r>
    </w:p>
    <w:p>
      <w:pPr>
        <w:spacing w:line="286" w:lineRule="auto"/>
        <w:sectPr>
          <w:pgSz w:w="8490" w:h="13140"/>
          <w:pgMar w:top="400" w:right="415" w:bottom="400" w:left="475" w:header="0" w:footer="0" w:gutter="0"/>
        </w:sectPr>
        <w:rPr>
          <w:rFonts w:ascii="SimSun" w:hAnsi="SimSun" w:eastAsia="SimSun" w:cs="SimSun"/>
          <w:sz w:val="21"/>
          <w:szCs w:val="21"/>
        </w:rPr>
      </w:pPr>
    </w:p>
    <w:p>
      <w:pPr>
        <w:ind w:left="419"/>
        <w:spacing w:before="159"/>
        <w:rPr>
          <w:rFonts w:ascii="SimHei" w:hAnsi="SimHei" w:eastAsia="SimHei" w:cs="SimHei"/>
          <w:sz w:val="16"/>
          <w:szCs w:val="16"/>
        </w:rPr>
      </w:pPr>
      <w:r>
        <w:drawing>
          <wp:anchor distT="0" distB="0" distL="0" distR="0" simplePos="0" relativeHeight="252932096" behindDoc="0" locked="0" layoutInCell="0" allowOverlap="1">
            <wp:simplePos x="0" y="0"/>
            <wp:positionH relativeFrom="page">
              <wp:posOffset>476253</wp:posOffset>
            </wp:positionH>
            <wp:positionV relativeFrom="page">
              <wp:posOffset>6438927</wp:posOffset>
            </wp:positionV>
            <wp:extent cx="1162062" cy="6351"/>
            <wp:effectExtent l="0" t="0" r="0" b="0"/>
            <wp:wrapNone/>
            <wp:docPr id="1080" name="IM 1080"/>
            <wp:cNvGraphicFramePr/>
            <a:graphic>
              <a:graphicData uri="http://schemas.openxmlformats.org/drawingml/2006/picture">
                <pic:pic>
                  <pic:nvPicPr>
                    <pic:cNvPr id="1080" name="IM 1080"/>
                    <pic:cNvPicPr/>
                  </pic:nvPicPr>
                  <pic:blipFill>
                    <a:blip r:embed="rId597"/>
                    <a:stretch>
                      <a:fillRect/>
                    </a:stretch>
                  </pic:blipFill>
                  <pic:spPr>
                    <a:xfrm rot="0">
                      <a:off x="0" y="0"/>
                      <a:ext cx="1162062" cy="6351"/>
                    </a:xfrm>
                    <a:prstGeom prst="rect">
                      <a:avLst/>
                    </a:prstGeom>
                  </pic:spPr>
                </pic:pic>
              </a:graphicData>
            </a:graphic>
          </wp:anchor>
        </w:drawing>
      </w:r>
      <w:r>
        <w:pict>
          <v:shape id="_x0000_s698" style="position:absolute;margin-left:-1pt;margin-top:12.3917pt;mso-position-vertical-relative:text;mso-position-horizontal-relative:text;width:13.75pt;height:7.55pt;z-index:2529310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404</w:t>
                  </w:r>
                </w:p>
              </w:txbxContent>
            </v:textbox>
          </v:shape>
        </w:pict>
      </w:r>
      <w:r>
        <w:rPr>
          <w:rFonts w:ascii="SimHei" w:hAnsi="SimHei" w:eastAsia="SimHei" w:cs="SimHei"/>
          <w:sz w:val="16"/>
          <w:szCs w:val="16"/>
          <w:position w:val="-3"/>
        </w:rPr>
        <w:drawing>
          <wp:inline distT="0" distB="0" distL="0" distR="0">
            <wp:extent cx="6308" cy="273093"/>
            <wp:effectExtent l="0" t="0" r="0" b="0"/>
            <wp:docPr id="1082" name="IM 1082"/>
            <wp:cNvGraphicFramePr/>
            <a:graphic>
              <a:graphicData uri="http://schemas.openxmlformats.org/drawingml/2006/picture">
                <pic:pic>
                  <pic:nvPicPr>
                    <pic:cNvPr id="1082" name="IM 1082"/>
                    <pic:cNvPicPr/>
                  </pic:nvPicPr>
                  <pic:blipFill>
                    <a:blip r:embed="rId598"/>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pStyle w:val="BodyText"/>
        <w:spacing w:line="351" w:lineRule="auto"/>
        <w:rPr/>
      </w:pPr>
      <w:r/>
    </w:p>
    <w:p>
      <w:pPr>
        <w:ind w:left="409"/>
        <w:spacing w:before="69" w:line="219" w:lineRule="auto"/>
        <w:rPr>
          <w:rFonts w:ascii="SimSun" w:hAnsi="SimSun" w:eastAsia="SimSun" w:cs="SimSun"/>
          <w:sz w:val="21"/>
          <w:szCs w:val="21"/>
        </w:rPr>
      </w:pPr>
      <w:r>
        <w:rPr>
          <w:rFonts w:ascii="SimSun" w:hAnsi="SimSun" w:eastAsia="SimSun" w:cs="SimSun"/>
          <w:sz w:val="21"/>
          <w:szCs w:val="21"/>
          <w:spacing w:val="-7"/>
        </w:rPr>
        <w:t>数据犯罪。</w:t>
      </w:r>
    </w:p>
    <w:p>
      <w:pPr>
        <w:ind w:left="409" w:right="29" w:firstLine="449"/>
        <w:spacing w:before="76" w:line="288" w:lineRule="auto"/>
        <w:jc w:val="both"/>
        <w:rPr>
          <w:rFonts w:ascii="SimSun" w:hAnsi="SimSun" w:eastAsia="SimSun" w:cs="SimSun"/>
          <w:sz w:val="21"/>
          <w:szCs w:val="21"/>
        </w:rPr>
      </w:pPr>
      <w:r>
        <w:rPr>
          <w:rFonts w:ascii="SimSun" w:hAnsi="SimSun" w:eastAsia="SimSun" w:cs="SimSun"/>
          <w:sz w:val="21"/>
          <w:szCs w:val="21"/>
          <w:spacing w:val="-1"/>
        </w:rPr>
        <w:t>首先是广义上的数据犯罪。广义上的数据犯罪是泛指以各种数字化的犯罪 </w:t>
      </w:r>
      <w:r>
        <w:rPr>
          <w:rFonts w:ascii="SimSun" w:hAnsi="SimSun" w:eastAsia="SimSun" w:cs="SimSun"/>
          <w:sz w:val="21"/>
          <w:szCs w:val="21"/>
        </w:rPr>
        <w:t>手段，且以数据为犯罪主体和犯罪对象的犯罪。包括象</w:t>
      </w:r>
      <w:r>
        <w:rPr>
          <w:rFonts w:ascii="SimSun" w:hAnsi="SimSun" w:eastAsia="SimSun" w:cs="SimSun"/>
          <w:sz w:val="21"/>
          <w:szCs w:val="21"/>
          <w:spacing w:val="-1"/>
        </w:rPr>
        <w:t>征保护法益的数据以及</w:t>
      </w:r>
      <w:r>
        <w:rPr>
          <w:rFonts w:ascii="SimSun" w:hAnsi="SimSun" w:eastAsia="SimSun" w:cs="SimSun"/>
          <w:sz w:val="21"/>
          <w:szCs w:val="21"/>
        </w:rPr>
        <w:t xml:space="preserve">  </w:t>
      </w:r>
      <w:r>
        <w:rPr>
          <w:rFonts w:ascii="SimSun" w:hAnsi="SimSun" w:eastAsia="SimSun" w:cs="SimSun"/>
          <w:sz w:val="21"/>
          <w:szCs w:val="21"/>
          <w:spacing w:val="-1"/>
        </w:rPr>
        <w:t>各类计算机、可穿戴设备等多个终端的数据。①其违法犯罪的</w:t>
      </w:r>
      <w:r>
        <w:rPr>
          <w:rFonts w:ascii="SimSun" w:hAnsi="SimSun" w:eastAsia="SimSun" w:cs="SimSun"/>
          <w:sz w:val="21"/>
          <w:szCs w:val="21"/>
          <w:spacing w:val="-2"/>
        </w:rPr>
        <w:t>表现形式主要有</w:t>
      </w:r>
      <w:r>
        <w:rPr>
          <w:rFonts w:ascii="SimSun" w:hAnsi="SimSun" w:eastAsia="SimSun" w:cs="SimSun"/>
          <w:sz w:val="21"/>
          <w:szCs w:val="21"/>
        </w:rPr>
        <w:t xml:space="preserve">  </w:t>
      </w:r>
      <w:r>
        <w:rPr>
          <w:rFonts w:ascii="SimSun" w:hAnsi="SimSun" w:eastAsia="SimSun" w:cs="SimSun"/>
          <w:sz w:val="21"/>
          <w:szCs w:val="21"/>
          <w:spacing w:val="3"/>
        </w:rPr>
        <w:t>技术性的破坏以及非法获取，例如数据利用黑客网站或者其</w:t>
      </w:r>
      <w:r>
        <w:rPr>
          <w:rFonts w:ascii="SimSun" w:hAnsi="SimSun" w:eastAsia="SimSun" w:cs="SimSun"/>
          <w:sz w:val="21"/>
          <w:szCs w:val="21"/>
          <w:spacing w:val="2"/>
        </w:rPr>
        <w:t>他非法手段窃取、</w:t>
      </w:r>
      <w:r>
        <w:rPr>
          <w:rFonts w:ascii="SimSun" w:hAnsi="SimSun" w:eastAsia="SimSun" w:cs="SimSun"/>
          <w:sz w:val="21"/>
          <w:szCs w:val="21"/>
        </w:rPr>
        <w:t xml:space="preserve"> </w:t>
      </w:r>
      <w:r>
        <w:rPr>
          <w:rFonts w:ascii="SimSun" w:hAnsi="SimSun" w:eastAsia="SimSun" w:cs="SimSun"/>
          <w:sz w:val="21"/>
          <w:szCs w:val="21"/>
        </w:rPr>
        <w:t>过度挖掘以及买卖滥用数据的行为。犯罪行为的危害</w:t>
      </w:r>
      <w:r>
        <w:rPr>
          <w:rFonts w:ascii="SimSun" w:hAnsi="SimSun" w:eastAsia="SimSun" w:cs="SimSun"/>
          <w:sz w:val="21"/>
          <w:szCs w:val="21"/>
          <w:spacing w:val="-1"/>
        </w:rPr>
        <w:t>后果也就是最终受侵犯的</w:t>
      </w:r>
      <w:r>
        <w:rPr>
          <w:rFonts w:ascii="SimSun" w:hAnsi="SimSun" w:eastAsia="SimSun" w:cs="SimSun"/>
          <w:sz w:val="21"/>
          <w:szCs w:val="21"/>
        </w:rPr>
        <w:t xml:space="preserve">  </w:t>
      </w:r>
      <w:r>
        <w:rPr>
          <w:rFonts w:ascii="SimSun" w:hAnsi="SimSun" w:eastAsia="SimSun" w:cs="SimSun"/>
          <w:sz w:val="21"/>
          <w:szCs w:val="21"/>
          <w:spacing w:val="6"/>
        </w:rPr>
        <w:t>法益，不仅包括数据本身及计算机信息系统安全，还包括个人信息、商业秘</w:t>
      </w:r>
      <w:r>
        <w:rPr>
          <w:rFonts w:ascii="SimSun" w:hAnsi="SimSun" w:eastAsia="SimSun" w:cs="SimSun"/>
          <w:sz w:val="21"/>
          <w:szCs w:val="21"/>
          <w:spacing w:val="5"/>
        </w:rPr>
        <w:t xml:space="preserve">  </w:t>
      </w:r>
      <w:r>
        <w:rPr>
          <w:rFonts w:ascii="SimSun" w:hAnsi="SimSun" w:eastAsia="SimSun" w:cs="SimSun"/>
          <w:sz w:val="21"/>
          <w:szCs w:val="21"/>
          <w:spacing w:val="-1"/>
        </w:rPr>
        <w:t>密、国家安全等，即侵害数据安全法益的犯罪统称。</w:t>
      </w:r>
    </w:p>
    <w:p>
      <w:pPr>
        <w:ind w:left="409" w:right="104" w:firstLine="449"/>
        <w:spacing w:before="120" w:line="291" w:lineRule="auto"/>
        <w:jc w:val="both"/>
        <w:rPr>
          <w:rFonts w:ascii="SimSun" w:hAnsi="SimSun" w:eastAsia="SimSun" w:cs="SimSun"/>
          <w:sz w:val="21"/>
          <w:szCs w:val="21"/>
        </w:rPr>
      </w:pPr>
      <w:r>
        <w:rPr>
          <w:rFonts w:ascii="SimSun" w:hAnsi="SimSun" w:eastAsia="SimSun" w:cs="SimSun"/>
          <w:sz w:val="21"/>
          <w:szCs w:val="21"/>
        </w:rPr>
        <w:t>其次是狭义上的数据犯罪。有学者指出，数据犯</w:t>
      </w:r>
      <w:r>
        <w:rPr>
          <w:rFonts w:ascii="SimSun" w:hAnsi="SimSun" w:eastAsia="SimSun" w:cs="SimSun"/>
          <w:sz w:val="21"/>
          <w:szCs w:val="21"/>
          <w:spacing w:val="-1"/>
        </w:rPr>
        <w:t>罪主要内容是以破坏计算</w:t>
      </w:r>
      <w:r>
        <w:rPr>
          <w:rFonts w:ascii="SimSun" w:hAnsi="SimSun" w:eastAsia="SimSun" w:cs="SimSun"/>
          <w:sz w:val="21"/>
          <w:szCs w:val="21"/>
        </w:rPr>
        <w:t xml:space="preserve"> </w:t>
      </w:r>
      <w:r>
        <w:rPr>
          <w:rFonts w:ascii="SimSun" w:hAnsi="SimSun" w:eastAsia="SimSun" w:cs="SimSun"/>
          <w:sz w:val="21"/>
          <w:szCs w:val="21"/>
        </w:rPr>
        <w:t>机系统数据作为直接对象的非法获取、删除、修改、增加</w:t>
      </w:r>
      <w:r>
        <w:rPr>
          <w:rFonts w:ascii="SimSun" w:hAnsi="SimSun" w:eastAsia="SimSun" w:cs="SimSun"/>
          <w:sz w:val="21"/>
          <w:szCs w:val="21"/>
          <w:spacing w:val="-1"/>
        </w:rPr>
        <w:t>等犯罪行为。主要包</w:t>
      </w:r>
      <w:r>
        <w:rPr>
          <w:rFonts w:ascii="SimSun" w:hAnsi="SimSun" w:eastAsia="SimSun" w:cs="SimSun"/>
          <w:sz w:val="21"/>
          <w:szCs w:val="21"/>
        </w:rPr>
        <w:t xml:space="preserve"> </w:t>
      </w:r>
      <w:r>
        <w:rPr>
          <w:rFonts w:ascii="SimSun" w:hAnsi="SimSun" w:eastAsia="SimSun" w:cs="SimSun"/>
          <w:sz w:val="21"/>
          <w:szCs w:val="21"/>
          <w:spacing w:val="6"/>
        </w:rPr>
        <w:t>括我国《刑法》第285条第2款以及第286条第2款</w:t>
      </w:r>
      <w:r>
        <w:rPr>
          <w:rFonts w:ascii="SimSun" w:hAnsi="SimSun" w:eastAsia="SimSun" w:cs="SimSun"/>
          <w:sz w:val="21"/>
          <w:szCs w:val="21"/>
          <w:spacing w:val="5"/>
        </w:rPr>
        <w:t>。②这里对数据犯罪做了一</w:t>
      </w:r>
      <w:r>
        <w:rPr>
          <w:rFonts w:ascii="SimSun" w:hAnsi="SimSun" w:eastAsia="SimSun" w:cs="SimSun"/>
          <w:sz w:val="21"/>
          <w:szCs w:val="21"/>
        </w:rPr>
        <w:t xml:space="preserve"> </w:t>
      </w:r>
      <w:r>
        <w:rPr>
          <w:rFonts w:ascii="SimSun" w:hAnsi="SimSun" w:eastAsia="SimSun" w:cs="SimSun"/>
          <w:sz w:val="21"/>
          <w:szCs w:val="21"/>
        </w:rPr>
        <w:t>个限定解释，严格区分了数据与信息的区别，以及将对</w:t>
      </w:r>
      <w:r>
        <w:rPr>
          <w:rFonts w:ascii="SimSun" w:hAnsi="SimSun" w:eastAsia="SimSun" w:cs="SimSun"/>
          <w:sz w:val="21"/>
          <w:szCs w:val="21"/>
          <w:spacing w:val="-1"/>
        </w:rPr>
        <w:t>数据本身的犯罪与通过</w:t>
      </w:r>
      <w:r>
        <w:rPr>
          <w:rFonts w:ascii="SimSun" w:hAnsi="SimSun" w:eastAsia="SimSun" w:cs="SimSun"/>
          <w:sz w:val="21"/>
          <w:szCs w:val="21"/>
        </w:rPr>
        <w:t xml:space="preserve"> </w:t>
      </w:r>
      <w:r>
        <w:rPr>
          <w:rFonts w:ascii="SimSun" w:hAnsi="SimSun" w:eastAsia="SimSun" w:cs="SimSun"/>
          <w:sz w:val="21"/>
          <w:szCs w:val="21"/>
        </w:rPr>
        <w:t>数据，即将数据作为犯罪工具做了区分。学者将现行</w:t>
      </w:r>
      <w:r>
        <w:rPr>
          <w:rFonts w:ascii="SimSun" w:hAnsi="SimSun" w:eastAsia="SimSun" w:cs="SimSun"/>
          <w:sz w:val="21"/>
          <w:szCs w:val="21"/>
          <w:spacing w:val="-1"/>
        </w:rPr>
        <w:t>的数据犯罪特征与传统的</w:t>
      </w:r>
      <w:r>
        <w:rPr>
          <w:rFonts w:ascii="SimSun" w:hAnsi="SimSun" w:eastAsia="SimSun" w:cs="SimSun"/>
          <w:sz w:val="21"/>
          <w:szCs w:val="21"/>
        </w:rPr>
        <w:t xml:space="preserve"> </w:t>
      </w:r>
      <w:r>
        <w:rPr>
          <w:rFonts w:ascii="SimSun" w:hAnsi="SimSun" w:eastAsia="SimSun" w:cs="SimSun"/>
          <w:sz w:val="21"/>
          <w:szCs w:val="21"/>
        </w:rPr>
        <w:t>计算机数据犯罪做了区别，提出了传统计算机犯罪应该</w:t>
      </w:r>
      <w:r>
        <w:rPr>
          <w:rFonts w:ascii="SimSun" w:hAnsi="SimSun" w:eastAsia="SimSun" w:cs="SimSun"/>
          <w:sz w:val="21"/>
          <w:szCs w:val="21"/>
          <w:spacing w:val="-1"/>
        </w:rPr>
        <w:t>扩大“数据”的概念而</w:t>
      </w:r>
      <w:r>
        <w:rPr>
          <w:rFonts w:ascii="SimSun" w:hAnsi="SimSun" w:eastAsia="SimSun" w:cs="SimSun"/>
          <w:sz w:val="21"/>
          <w:szCs w:val="21"/>
        </w:rPr>
        <w:t xml:space="preserve"> </w:t>
      </w:r>
      <w:r>
        <w:rPr>
          <w:rFonts w:ascii="SimSun" w:hAnsi="SimSun" w:eastAsia="SimSun" w:cs="SimSun"/>
          <w:sz w:val="21"/>
          <w:szCs w:val="21"/>
          <w:spacing w:val="-6"/>
        </w:rPr>
        <w:t>不是仅限定为“计算机信息系统数据”。同时将数据犯罪的“数据”与其他</w:t>
      </w:r>
      <w:r>
        <w:rPr>
          <w:rFonts w:ascii="SimSun" w:hAnsi="SimSun" w:eastAsia="SimSun" w:cs="SimSun"/>
          <w:sz w:val="21"/>
          <w:szCs w:val="21"/>
          <w:spacing w:val="-7"/>
        </w:rPr>
        <w:t>传统</w:t>
      </w:r>
      <w:r>
        <w:rPr>
          <w:rFonts w:ascii="SimSun" w:hAnsi="SimSun" w:eastAsia="SimSun" w:cs="SimSun"/>
          <w:sz w:val="21"/>
          <w:szCs w:val="21"/>
        </w:rPr>
        <w:t xml:space="preserve"> </w:t>
      </w:r>
      <w:r>
        <w:rPr>
          <w:rFonts w:ascii="SimSun" w:hAnsi="SimSun" w:eastAsia="SimSun" w:cs="SimSun"/>
          <w:sz w:val="21"/>
          <w:szCs w:val="21"/>
          <w:spacing w:val="-6"/>
        </w:rPr>
        <w:t>犯罪比如表征个人信息权、财产权、知识产权等传统法益的“数据”进行区分。</w:t>
      </w:r>
    </w:p>
    <w:p>
      <w:pPr>
        <w:ind w:left="304" w:right="29" w:firstLine="554"/>
        <w:spacing w:before="91" w:line="295" w:lineRule="auto"/>
        <w:jc w:val="both"/>
        <w:rPr>
          <w:rFonts w:ascii="SimSun" w:hAnsi="SimSun" w:eastAsia="SimSun" w:cs="SimSun"/>
          <w:sz w:val="21"/>
          <w:szCs w:val="21"/>
        </w:rPr>
      </w:pPr>
      <w:r>
        <w:rPr>
          <w:rFonts w:ascii="SimSun" w:hAnsi="SimSun" w:eastAsia="SimSun" w:cs="SimSun"/>
          <w:sz w:val="21"/>
          <w:szCs w:val="21"/>
          <w:spacing w:val="-1"/>
        </w:rPr>
        <w:t>数据与信息的表现形式不同，但是其核心内容是同构的。③无论是狭义上 </w:t>
      </w:r>
      <w:r>
        <w:rPr>
          <w:rFonts w:ascii="SimSun" w:hAnsi="SimSun" w:eastAsia="SimSun" w:cs="SimSun"/>
          <w:sz w:val="21"/>
          <w:szCs w:val="21"/>
          <w:spacing w:val="6"/>
        </w:rPr>
        <w:t>的数据犯罪还是广义上的数据犯罪，数据犯罪都是将数据作为犯罪</w:t>
      </w:r>
      <w:r>
        <w:rPr>
          <w:rFonts w:ascii="SimSun" w:hAnsi="SimSun" w:eastAsia="SimSun" w:cs="SimSun"/>
          <w:sz w:val="21"/>
          <w:szCs w:val="21"/>
          <w:spacing w:val="5"/>
        </w:rPr>
        <w:t>侵犯法益。</w:t>
      </w:r>
      <w:r>
        <w:rPr>
          <w:rFonts w:ascii="SimSun" w:hAnsi="SimSun" w:eastAsia="SimSun" w:cs="SimSun"/>
          <w:sz w:val="21"/>
          <w:szCs w:val="21"/>
        </w:rPr>
        <w:t xml:space="preserve"> </w:t>
      </w:r>
      <w:r>
        <w:rPr>
          <w:rFonts w:ascii="SimSun" w:hAnsi="SimSun" w:eastAsia="SimSun" w:cs="SimSun"/>
          <w:sz w:val="21"/>
          <w:szCs w:val="21"/>
          <w:spacing w:val="3"/>
        </w:rPr>
        <w:t>本书所讨论的数据犯罪的背景是数字经济时代，利用数据进</w:t>
      </w:r>
      <w:r>
        <w:rPr>
          <w:rFonts w:ascii="SimSun" w:hAnsi="SimSun" w:eastAsia="SimSun" w:cs="SimSun"/>
          <w:sz w:val="21"/>
          <w:szCs w:val="21"/>
          <w:spacing w:val="2"/>
        </w:rPr>
        <w:t>行犯罪的犯罪形式</w:t>
      </w:r>
      <w:r>
        <w:rPr>
          <w:rFonts w:ascii="SimSun" w:hAnsi="SimSun" w:eastAsia="SimSun" w:cs="SimSun"/>
          <w:sz w:val="21"/>
          <w:szCs w:val="21"/>
        </w:rPr>
        <w:t xml:space="preserve">  </w:t>
      </w:r>
      <w:r>
        <w:rPr>
          <w:rFonts w:ascii="SimSun" w:hAnsi="SimSun" w:eastAsia="SimSun" w:cs="SimSun"/>
          <w:sz w:val="21"/>
          <w:szCs w:val="21"/>
          <w:spacing w:val="3"/>
        </w:rPr>
        <w:t>与犯罪手段具有多样化且智能化，所造成的危害后果</w:t>
      </w:r>
      <w:r>
        <w:rPr>
          <w:rFonts w:ascii="SimSun" w:hAnsi="SimSun" w:eastAsia="SimSun" w:cs="SimSun"/>
          <w:sz w:val="21"/>
          <w:szCs w:val="21"/>
          <w:spacing w:val="2"/>
        </w:rPr>
        <w:t>是不容小觑的，因此对于</w:t>
      </w:r>
      <w:r>
        <w:rPr>
          <w:rFonts w:ascii="SimSun" w:hAnsi="SimSun" w:eastAsia="SimSun" w:cs="SimSun"/>
          <w:sz w:val="21"/>
          <w:szCs w:val="21"/>
        </w:rPr>
        <w:t xml:space="preserve">  </w:t>
      </w:r>
      <w:r>
        <w:rPr>
          <w:rFonts w:ascii="SimSun" w:hAnsi="SimSun" w:eastAsia="SimSun" w:cs="SimSun"/>
          <w:sz w:val="21"/>
          <w:szCs w:val="21"/>
          <w:spacing w:val="3"/>
        </w:rPr>
        <w:t>数据犯罪应进行细致的划分与分析。其他计算机类犯罪，强</w:t>
      </w:r>
      <w:r>
        <w:rPr>
          <w:rFonts w:ascii="SimSun" w:hAnsi="SimSun" w:eastAsia="SimSun" w:cs="SimSun"/>
          <w:sz w:val="21"/>
          <w:szCs w:val="21"/>
          <w:spacing w:val="2"/>
        </w:rPr>
        <w:t>调的是对计算机系</w:t>
      </w:r>
      <w:r>
        <w:rPr>
          <w:rFonts w:ascii="SimSun" w:hAnsi="SimSun" w:eastAsia="SimSun" w:cs="SimSun"/>
          <w:sz w:val="21"/>
          <w:szCs w:val="21"/>
        </w:rPr>
        <w:t xml:space="preserve">  </w:t>
      </w:r>
      <w:r>
        <w:rPr>
          <w:rFonts w:ascii="SimSun" w:hAnsi="SimSun" w:eastAsia="SimSun" w:cs="SimSun"/>
          <w:sz w:val="21"/>
          <w:szCs w:val="21"/>
          <w:spacing w:val="3"/>
        </w:rPr>
        <w:t>统即数据载体的保护，而其他的商业秘密、国家安</w:t>
      </w:r>
      <w:r>
        <w:rPr>
          <w:rFonts w:ascii="SimSun" w:hAnsi="SimSun" w:eastAsia="SimSun" w:cs="SimSun"/>
          <w:sz w:val="21"/>
          <w:szCs w:val="21"/>
          <w:spacing w:val="2"/>
        </w:rPr>
        <w:t>全以及个人信息等都有其他</w:t>
      </w:r>
      <w:r>
        <w:rPr>
          <w:rFonts w:ascii="SimSun" w:hAnsi="SimSun" w:eastAsia="SimSun" w:cs="SimSun"/>
          <w:sz w:val="21"/>
          <w:szCs w:val="21"/>
        </w:rPr>
        <w:t xml:space="preserve">  </w:t>
      </w:r>
      <w:r>
        <w:rPr>
          <w:rFonts w:ascii="SimSun" w:hAnsi="SimSun" w:eastAsia="SimSun" w:cs="SimSun"/>
          <w:sz w:val="21"/>
          <w:szCs w:val="21"/>
          <w:spacing w:val="3"/>
        </w:rPr>
        <w:t>特定的条文进行规定。因此，本书所指的数据犯罪是指狭义上的数据犯罪，即 </w:t>
      </w:r>
      <w:r>
        <w:rPr>
          <w:rFonts w:ascii="SimSun" w:hAnsi="SimSun" w:eastAsia="SimSun" w:cs="SimSun"/>
          <w:sz w:val="21"/>
          <w:szCs w:val="21"/>
          <w:spacing w:val="2"/>
        </w:rPr>
        <w:t>《刑法》第285条第2款强调对数据的获取，以及《刑法》第286条第2款强调对</w:t>
      </w:r>
      <w:r>
        <w:rPr>
          <w:rFonts w:ascii="SimSun" w:hAnsi="SimSun" w:eastAsia="SimSun" w:cs="SimSun"/>
          <w:sz w:val="21"/>
          <w:szCs w:val="21"/>
          <w:spacing w:val="9"/>
        </w:rPr>
        <w:t xml:space="preserve">  </w:t>
      </w:r>
      <w:r>
        <w:rPr>
          <w:rFonts w:ascii="SimSun" w:hAnsi="SimSun" w:eastAsia="SimSun" w:cs="SimSun"/>
          <w:sz w:val="21"/>
          <w:szCs w:val="21"/>
          <w:spacing w:val="5"/>
        </w:rPr>
        <w:t>数据的删除、修改和增加。</w:t>
      </w:r>
    </w:p>
    <w:p>
      <w:pPr>
        <w:pStyle w:val="BodyText"/>
        <w:spacing w:line="366" w:lineRule="auto"/>
        <w:rPr/>
      </w:pPr>
      <w:r/>
    </w:p>
    <w:p>
      <w:pPr>
        <w:ind w:left="409" w:right="29" w:firstLine="359"/>
        <w:spacing w:before="69" w:line="221" w:lineRule="auto"/>
        <w:rPr>
          <w:rFonts w:ascii="SimSun" w:hAnsi="SimSun" w:eastAsia="SimSun" w:cs="SimSun"/>
          <w:sz w:val="21"/>
          <w:szCs w:val="21"/>
        </w:rPr>
      </w:pPr>
      <w:r>
        <w:rPr>
          <w:rFonts w:ascii="SimSun" w:hAnsi="SimSun" w:eastAsia="SimSun" w:cs="SimSun"/>
          <w:sz w:val="21"/>
          <w:szCs w:val="21"/>
          <w:spacing w:val="-24"/>
          <w:w w:val="99"/>
        </w:rPr>
        <w:t>①</w:t>
      </w:r>
      <w:r>
        <w:rPr>
          <w:rFonts w:ascii="SimSun" w:hAnsi="SimSun" w:eastAsia="SimSun" w:cs="SimSun"/>
          <w:sz w:val="21"/>
          <w:szCs w:val="21"/>
          <w:spacing w:val="68"/>
        </w:rPr>
        <w:t xml:space="preserve"> </w:t>
      </w:r>
      <w:r>
        <w:rPr>
          <w:rFonts w:ascii="SimSun" w:hAnsi="SimSun" w:eastAsia="SimSun" w:cs="SimSun"/>
          <w:sz w:val="21"/>
          <w:szCs w:val="21"/>
          <w:spacing w:val="-24"/>
          <w:w w:val="99"/>
        </w:rPr>
        <w:t>参见于志刚、李源粒：《大数据时代数据犯罪的制裁思路》,载《中国社会科学》</w:t>
      </w:r>
      <w:r>
        <w:rPr>
          <w:rFonts w:ascii="SimSun" w:hAnsi="SimSun" w:eastAsia="SimSun" w:cs="SimSun"/>
          <w:sz w:val="21"/>
          <w:szCs w:val="21"/>
        </w:rPr>
        <w:t xml:space="preserve"> </w:t>
      </w:r>
      <w:r>
        <w:rPr>
          <w:rFonts w:ascii="SimSun" w:hAnsi="SimSun" w:eastAsia="SimSun" w:cs="SimSun"/>
          <w:sz w:val="21"/>
          <w:szCs w:val="21"/>
          <w:spacing w:val="-9"/>
        </w:rPr>
        <w:t>2014年第10期。</w:t>
      </w:r>
    </w:p>
    <w:p>
      <w:pPr>
        <w:ind w:left="304" w:right="96" w:firstLine="464"/>
        <w:spacing w:before="38" w:line="225" w:lineRule="auto"/>
        <w:rPr>
          <w:rFonts w:ascii="SimSun" w:hAnsi="SimSun" w:eastAsia="SimSun" w:cs="SimSun"/>
          <w:sz w:val="21"/>
          <w:szCs w:val="21"/>
        </w:rPr>
      </w:pPr>
      <w:r>
        <w:rPr>
          <w:rFonts w:ascii="SimSun" w:hAnsi="SimSun" w:eastAsia="SimSun" w:cs="SimSun"/>
          <w:sz w:val="21"/>
          <w:szCs w:val="21"/>
          <w:spacing w:val="-22"/>
        </w:rPr>
        <w:t>②</w:t>
      </w:r>
      <w:r>
        <w:rPr>
          <w:rFonts w:ascii="SimSun" w:hAnsi="SimSun" w:eastAsia="SimSun" w:cs="SimSun"/>
          <w:sz w:val="21"/>
          <w:szCs w:val="21"/>
          <w:spacing w:val="42"/>
        </w:rPr>
        <w:t xml:space="preserve"> </w:t>
      </w:r>
      <w:r>
        <w:rPr>
          <w:rFonts w:ascii="SimSun" w:hAnsi="SimSun" w:eastAsia="SimSun" w:cs="SimSun"/>
          <w:sz w:val="21"/>
          <w:szCs w:val="21"/>
          <w:spacing w:val="-22"/>
        </w:rPr>
        <w:t>参见杨志琼：《我国数据犯罪的司法困境与出路：以数据安全法益为中心</w:t>
      </w:r>
      <w:r>
        <w:rPr>
          <w:rFonts w:ascii="SimSun" w:hAnsi="SimSun" w:eastAsia="SimSun" w:cs="SimSun"/>
          <w:sz w:val="21"/>
          <w:szCs w:val="21"/>
          <w:spacing w:val="-23"/>
        </w:rPr>
        <w:t>》,载</w:t>
      </w:r>
      <w:r>
        <w:rPr>
          <w:rFonts w:ascii="SimSun" w:hAnsi="SimSun" w:eastAsia="SimSun" w:cs="SimSun"/>
          <w:sz w:val="21"/>
          <w:szCs w:val="21"/>
        </w:rPr>
        <w:t xml:space="preserve"> </w:t>
      </w:r>
      <w:r>
        <w:rPr>
          <w:rFonts w:ascii="SimSun" w:hAnsi="SimSun" w:eastAsia="SimSun" w:cs="SimSun"/>
          <w:sz w:val="21"/>
          <w:szCs w:val="21"/>
          <w:spacing w:val="-21"/>
        </w:rPr>
        <w:t>《环球法律评论》2019年第4期。</w:t>
      </w:r>
    </w:p>
    <w:p>
      <w:pPr>
        <w:ind w:left="409" w:firstLine="359"/>
        <w:spacing w:before="37" w:line="217" w:lineRule="auto"/>
        <w:rPr>
          <w:rFonts w:ascii="SimSun" w:hAnsi="SimSun" w:eastAsia="SimSun" w:cs="SimSun"/>
          <w:sz w:val="21"/>
          <w:szCs w:val="21"/>
        </w:rPr>
      </w:pPr>
      <w:r>
        <w:rPr>
          <w:rFonts w:ascii="SimSun" w:hAnsi="SimSun" w:eastAsia="SimSun" w:cs="SimSun"/>
          <w:sz w:val="21"/>
          <w:szCs w:val="21"/>
          <w:spacing w:val="-24"/>
          <w:w w:val="99"/>
        </w:rPr>
        <w:t>③</w:t>
      </w:r>
      <w:r>
        <w:rPr>
          <w:rFonts w:ascii="SimSun" w:hAnsi="SimSun" w:eastAsia="SimSun" w:cs="SimSun"/>
          <w:sz w:val="21"/>
          <w:szCs w:val="21"/>
          <w:spacing w:val="98"/>
        </w:rPr>
        <w:t xml:space="preserve"> </w:t>
      </w:r>
      <w:r>
        <w:rPr>
          <w:rFonts w:ascii="SimSun" w:hAnsi="SimSun" w:eastAsia="SimSun" w:cs="SimSun"/>
          <w:sz w:val="21"/>
          <w:szCs w:val="21"/>
          <w:spacing w:val="-24"/>
          <w:w w:val="99"/>
        </w:rPr>
        <w:t>参见于志刚、李源粒：《大数据时代数据犯罪的制裁思路》,载《中国社会科学》</w:t>
      </w:r>
      <w:r>
        <w:rPr>
          <w:rFonts w:ascii="SimSun" w:hAnsi="SimSun" w:eastAsia="SimSun" w:cs="SimSun"/>
          <w:sz w:val="21"/>
          <w:szCs w:val="21"/>
        </w:rPr>
        <w:t xml:space="preserve"> </w:t>
      </w:r>
      <w:r>
        <w:rPr>
          <w:rFonts w:ascii="SimSun" w:hAnsi="SimSun" w:eastAsia="SimSun" w:cs="SimSun"/>
          <w:sz w:val="21"/>
          <w:szCs w:val="21"/>
          <w:spacing w:val="-9"/>
        </w:rPr>
        <w:t>2014年第10期。</w:t>
      </w:r>
    </w:p>
    <w:p>
      <w:pPr>
        <w:spacing w:line="217" w:lineRule="auto"/>
        <w:sectPr>
          <w:pgSz w:w="8490" w:h="13160"/>
          <w:pgMar w:top="400" w:right="475" w:bottom="400" w:left="340" w:header="0" w:footer="0" w:gutter="0"/>
        </w:sectPr>
        <w:rPr>
          <w:rFonts w:ascii="SimSun" w:hAnsi="SimSun" w:eastAsia="SimSun" w:cs="SimSun"/>
          <w:sz w:val="21"/>
          <w:szCs w:val="21"/>
        </w:rPr>
      </w:pPr>
    </w:p>
    <w:p>
      <w:pPr>
        <w:spacing w:line="17" w:lineRule="exact"/>
        <w:rPr/>
      </w:pPr>
      <w:r>
        <w:drawing>
          <wp:anchor distT="0" distB="0" distL="0" distR="0" simplePos="0" relativeHeight="252934144" behindDoc="0" locked="0" layoutInCell="0" allowOverlap="1">
            <wp:simplePos x="0" y="0"/>
            <wp:positionH relativeFrom="page">
              <wp:posOffset>380992</wp:posOffset>
            </wp:positionH>
            <wp:positionV relativeFrom="page">
              <wp:posOffset>7226313</wp:posOffset>
            </wp:positionV>
            <wp:extent cx="1155701" cy="6350"/>
            <wp:effectExtent l="0" t="0" r="0" b="0"/>
            <wp:wrapNone/>
            <wp:docPr id="1084" name="IM 1084"/>
            <wp:cNvGraphicFramePr/>
            <a:graphic>
              <a:graphicData uri="http://schemas.openxmlformats.org/drawingml/2006/picture">
                <pic:pic>
                  <pic:nvPicPr>
                    <pic:cNvPr id="1084" name="IM 1084"/>
                    <pic:cNvPicPr/>
                  </pic:nvPicPr>
                  <pic:blipFill>
                    <a:blip r:embed="rId599"/>
                    <a:stretch>
                      <a:fillRect/>
                    </a:stretch>
                  </pic:blipFill>
                  <pic:spPr>
                    <a:xfrm rot="0">
                      <a:off x="0" y="0"/>
                      <a:ext cx="1155701" cy="6350"/>
                    </a:xfrm>
                    <a:prstGeom prst="rect">
                      <a:avLst/>
                    </a:prstGeom>
                  </pic:spPr>
                </pic:pic>
              </a:graphicData>
            </a:graphic>
          </wp:anchor>
        </w:drawing>
      </w:r>
      <w:r/>
    </w:p>
    <w:p>
      <w:pPr>
        <w:spacing w:line="17" w:lineRule="exact"/>
        <w:sectPr>
          <w:pgSz w:w="8490" w:h="13140"/>
          <w:pgMar w:top="400" w:right="34" w:bottom="400" w:left="599" w:header="0" w:footer="0" w:gutter="0"/>
          <w:cols w:equalWidth="0" w:num="1">
            <w:col w:w="7856" w:space="0"/>
          </w:cols>
        </w:sectPr>
        <w:rPr/>
      </w:pPr>
    </w:p>
    <w:p>
      <w:pPr>
        <w:ind w:left="5290"/>
        <w:spacing w:before="288" w:line="201" w:lineRule="auto"/>
        <w:rPr>
          <w:rFonts w:ascii="SimHei" w:hAnsi="SimHei" w:eastAsia="SimHei" w:cs="SimHei"/>
          <w:sz w:val="16"/>
          <w:szCs w:val="16"/>
        </w:rPr>
      </w:pPr>
      <w:r>
        <w:rPr>
          <w:rFonts w:ascii="SimHei" w:hAnsi="SimHei" w:eastAsia="SimHei" w:cs="SimHei"/>
          <w:sz w:val="16"/>
          <w:szCs w:val="16"/>
          <w:spacing w:val="-4"/>
        </w:rPr>
        <w:t>一、数据安全与数据犯罪</w:t>
      </w:r>
    </w:p>
    <w:p>
      <w:pPr>
        <w:pStyle w:val="BodyText"/>
        <w:spacing w:line="14" w:lineRule="auto"/>
        <w:rPr>
          <w:sz w:val="2"/>
        </w:rPr>
      </w:pPr>
      <w:r>
        <w:rPr>
          <w:sz w:val="2"/>
          <w:szCs w:val="2"/>
        </w:rPr>
        <w:br w:type="column"/>
      </w:r>
    </w:p>
    <w:p>
      <w:pPr>
        <w:ind w:left="134"/>
        <w:spacing w:before="138" w:line="183" w:lineRule="auto"/>
        <w:rPr>
          <w:rFonts w:ascii="SimSun" w:hAnsi="SimSun" w:eastAsia="SimSun" w:cs="SimSun"/>
          <w:sz w:val="16"/>
          <w:szCs w:val="16"/>
        </w:rPr>
      </w:pPr>
      <w:r>
        <w:rPr>
          <w:rFonts w:ascii="SimSun" w:hAnsi="SimSun" w:eastAsia="SimSun" w:cs="SimSun"/>
          <w:sz w:val="16"/>
          <w:szCs w:val="16"/>
          <w:spacing w:val="-2"/>
        </w:rPr>
        <w:t>405</w:t>
      </w:r>
    </w:p>
    <w:p>
      <w:pPr>
        <w:spacing w:line="183" w:lineRule="auto"/>
        <w:sectPr>
          <w:type w:val="continuous"/>
          <w:pgSz w:w="8490" w:h="13140"/>
          <w:pgMar w:top="400" w:right="34" w:bottom="400" w:left="599" w:header="0" w:footer="0" w:gutter="0"/>
          <w:cols w:equalWidth="0" w:num="2" w:sep="1">
            <w:col w:w="7136" w:space="0"/>
            <w:col w:w="720" w:space="0"/>
          </w:cols>
        </w:sectPr>
        <w:rPr>
          <w:rFonts w:ascii="SimSun" w:hAnsi="SimSun" w:eastAsia="SimSun" w:cs="SimSun"/>
          <w:sz w:val="16"/>
          <w:szCs w:val="16"/>
        </w:rPr>
      </w:pPr>
    </w:p>
    <w:p>
      <w:pPr>
        <w:pStyle w:val="BodyText"/>
        <w:spacing w:line="277" w:lineRule="auto"/>
        <w:rPr/>
      </w:pPr>
      <w:r/>
    </w:p>
    <w:p>
      <w:pPr>
        <w:pStyle w:val="BodyText"/>
        <w:spacing w:line="278" w:lineRule="auto"/>
        <w:rPr/>
      </w:pPr>
      <w:r/>
    </w:p>
    <w:p>
      <w:pPr>
        <w:ind w:left="422"/>
        <w:spacing w:before="65" w:line="222" w:lineRule="auto"/>
        <w:rPr>
          <w:rFonts w:ascii="SimHei" w:hAnsi="SimHei" w:eastAsia="SimHei" w:cs="SimHei"/>
          <w:sz w:val="20"/>
          <w:szCs w:val="20"/>
        </w:rPr>
      </w:pPr>
      <w:r>
        <w:rPr>
          <w:rFonts w:ascii="SimHei" w:hAnsi="SimHei" w:eastAsia="SimHei" w:cs="SimHei"/>
          <w:sz w:val="20"/>
          <w:szCs w:val="20"/>
          <w:b/>
          <w:bCs/>
          <w:spacing w:val="36"/>
        </w:rPr>
        <w:t>(二)数字经济下的数据安全</w:t>
      </w:r>
    </w:p>
    <w:p>
      <w:pPr>
        <w:ind w:left="422"/>
        <w:spacing w:before="268" w:line="221" w:lineRule="auto"/>
        <w:outlineLvl w:val="1"/>
        <w:rPr>
          <w:rFonts w:ascii="SimHei" w:hAnsi="SimHei" w:eastAsia="SimHei" w:cs="SimHei"/>
          <w:sz w:val="20"/>
          <w:szCs w:val="20"/>
        </w:rPr>
      </w:pPr>
      <w:r>
        <w:rPr>
          <w:rFonts w:ascii="SimHei" w:hAnsi="SimHei" w:eastAsia="SimHei" w:cs="SimHei"/>
          <w:sz w:val="20"/>
          <w:szCs w:val="20"/>
          <w:b/>
          <w:bCs/>
          <w:spacing w:val="8"/>
        </w:rPr>
        <w:t>1.数字经济进入高质量发展阶段</w:t>
      </w:r>
    </w:p>
    <w:p>
      <w:pPr>
        <w:ind w:right="715" w:firstLine="420"/>
        <w:spacing w:before="93" w:line="289" w:lineRule="auto"/>
        <w:jc w:val="both"/>
        <w:rPr>
          <w:rFonts w:ascii="SimSun" w:hAnsi="SimSun" w:eastAsia="SimSun" w:cs="SimSun"/>
          <w:sz w:val="20"/>
          <w:szCs w:val="20"/>
        </w:rPr>
      </w:pPr>
      <w:r>
        <w:rPr>
          <w:rFonts w:ascii="SimSun" w:hAnsi="SimSun" w:eastAsia="SimSun" w:cs="SimSun"/>
          <w:sz w:val="20"/>
          <w:szCs w:val="20"/>
          <w:spacing w:val="10"/>
        </w:rPr>
        <w:t>近几年，国际经济环境复杂，特别是在新冠疫情的影响下，各国的</w:t>
      </w:r>
      <w:r>
        <w:rPr>
          <w:rFonts w:ascii="SimSun" w:hAnsi="SimSun" w:eastAsia="SimSun" w:cs="SimSun"/>
          <w:sz w:val="20"/>
          <w:szCs w:val="20"/>
          <w:spacing w:val="9"/>
        </w:rPr>
        <w:t>经济都</w:t>
      </w:r>
      <w:r>
        <w:rPr>
          <w:rFonts w:ascii="SimSun" w:hAnsi="SimSun" w:eastAsia="SimSun" w:cs="SimSun"/>
          <w:sz w:val="20"/>
          <w:szCs w:val="20"/>
        </w:rPr>
        <w:t xml:space="preserve"> </w:t>
      </w:r>
      <w:r>
        <w:rPr>
          <w:rFonts w:ascii="SimSun" w:hAnsi="SimSun" w:eastAsia="SimSun" w:cs="SimSun"/>
          <w:sz w:val="20"/>
          <w:szCs w:val="20"/>
          <w:spacing w:val="10"/>
        </w:rPr>
        <w:t>受到严重影响，但是数字经济的发展却非常迅速，增速较快。以互联网企</w:t>
      </w:r>
      <w:r>
        <w:rPr>
          <w:rFonts w:ascii="SimSun" w:hAnsi="SimSun" w:eastAsia="SimSun" w:cs="SimSun"/>
          <w:sz w:val="20"/>
          <w:szCs w:val="20"/>
          <w:spacing w:val="9"/>
        </w:rPr>
        <w:t>业为</w:t>
      </w:r>
      <w:r>
        <w:rPr>
          <w:rFonts w:ascii="SimSun" w:hAnsi="SimSun" w:eastAsia="SimSun" w:cs="SimSun"/>
          <w:sz w:val="20"/>
          <w:szCs w:val="20"/>
        </w:rPr>
        <w:t xml:space="preserve"> </w:t>
      </w:r>
      <w:r>
        <w:rPr>
          <w:rFonts w:ascii="SimSun" w:hAnsi="SimSun" w:eastAsia="SimSun" w:cs="SimSun"/>
          <w:sz w:val="20"/>
          <w:szCs w:val="20"/>
          <w:spacing w:val="8"/>
        </w:rPr>
        <w:t>代表的数字经济迅猛发展，我国数字经济在各领域各地区都取得了稳步推进。</w:t>
      </w:r>
    </w:p>
    <w:p>
      <w:pPr>
        <w:ind w:left="420"/>
        <w:spacing w:before="112" w:line="219" w:lineRule="auto"/>
        <w:rPr>
          <w:rFonts w:ascii="SimSun" w:hAnsi="SimSun" w:eastAsia="SimSun" w:cs="SimSun"/>
          <w:sz w:val="20"/>
          <w:szCs w:val="20"/>
        </w:rPr>
      </w:pPr>
      <w:r>
        <w:rPr>
          <w:rFonts w:ascii="SimSun" w:hAnsi="SimSun" w:eastAsia="SimSun" w:cs="SimSun"/>
          <w:sz w:val="20"/>
          <w:szCs w:val="20"/>
          <w:spacing w:val="10"/>
        </w:rPr>
        <w:t>(1)数字经济推动传统经济转型升级</w:t>
      </w:r>
    </w:p>
    <w:p>
      <w:pPr>
        <w:ind w:right="625" w:firstLine="420"/>
        <w:spacing w:before="103" w:line="306" w:lineRule="auto"/>
        <w:rPr>
          <w:rFonts w:ascii="SimSun" w:hAnsi="SimSun" w:eastAsia="SimSun" w:cs="SimSun"/>
          <w:sz w:val="20"/>
          <w:szCs w:val="20"/>
        </w:rPr>
      </w:pPr>
      <w:r>
        <w:rPr>
          <w:rFonts w:ascii="SimSun" w:hAnsi="SimSun" w:eastAsia="SimSun" w:cs="SimSun"/>
          <w:sz w:val="20"/>
          <w:szCs w:val="20"/>
          <w:spacing w:val="10"/>
        </w:rPr>
        <w:t>数字经济是将数字技术与产业相融合，打造数字化、智能化的新型</w:t>
      </w:r>
      <w:r>
        <w:rPr>
          <w:rFonts w:ascii="SimSun" w:hAnsi="SimSun" w:eastAsia="SimSun" w:cs="SimSun"/>
          <w:sz w:val="20"/>
          <w:szCs w:val="20"/>
          <w:spacing w:val="9"/>
        </w:rPr>
        <w:t>生态模</w:t>
      </w:r>
      <w:r>
        <w:rPr>
          <w:rFonts w:ascii="SimSun" w:hAnsi="SimSun" w:eastAsia="SimSun" w:cs="SimSun"/>
          <w:sz w:val="20"/>
          <w:szCs w:val="20"/>
        </w:rPr>
        <w:t xml:space="preserve">  </w:t>
      </w:r>
      <w:r>
        <w:rPr>
          <w:rFonts w:ascii="SimSun" w:hAnsi="SimSun" w:eastAsia="SimSun" w:cs="SimSun"/>
          <w:sz w:val="20"/>
          <w:szCs w:val="20"/>
          <w:spacing w:val="19"/>
        </w:rPr>
        <w:t>式。在数字经济时代，数据的全生命周期都被人工智能、大数据、云计算、</w:t>
      </w:r>
      <w:r>
        <w:rPr>
          <w:rFonts w:ascii="SimSun" w:hAnsi="SimSun" w:eastAsia="SimSun" w:cs="SimSun"/>
          <w:sz w:val="20"/>
          <w:szCs w:val="20"/>
          <w:spacing w:val="1"/>
        </w:rPr>
        <w:t xml:space="preserve"> </w:t>
      </w:r>
      <w:r>
        <w:rPr>
          <w:rFonts w:ascii="SimSun" w:hAnsi="SimSun" w:eastAsia="SimSun" w:cs="SimSun"/>
          <w:sz w:val="20"/>
          <w:szCs w:val="20"/>
          <w:spacing w:val="13"/>
        </w:rPr>
        <w:t>5G</w:t>
      </w:r>
      <w:r>
        <w:rPr>
          <w:rFonts w:ascii="SimSun" w:hAnsi="SimSun" w:eastAsia="SimSun" w:cs="SimSun"/>
          <w:sz w:val="20"/>
          <w:szCs w:val="20"/>
          <w:spacing w:val="-7"/>
        </w:rPr>
        <w:t xml:space="preserve"> </w:t>
      </w:r>
      <w:r>
        <w:rPr>
          <w:rFonts w:ascii="SimSun" w:hAnsi="SimSun" w:eastAsia="SimSun" w:cs="SimSun"/>
          <w:sz w:val="20"/>
          <w:szCs w:val="20"/>
          <w:spacing w:val="13"/>
        </w:rPr>
        <w:t>等技术覆盖。传统的生产方式、销售方式及服务模式已经通过数字技术进 </w:t>
      </w:r>
      <w:r>
        <w:rPr>
          <w:rFonts w:ascii="SimSun" w:hAnsi="SimSun" w:eastAsia="SimSun" w:cs="SimSun"/>
          <w:sz w:val="20"/>
          <w:szCs w:val="20"/>
          <w:spacing w:val="13"/>
        </w:rPr>
        <w:t>行了优化。通过利用云计算、大数据、物联网、5</w:t>
      </w:r>
      <w:r>
        <w:rPr>
          <w:rFonts w:ascii="Times New Roman" w:hAnsi="Times New Roman" w:eastAsia="Times New Roman" w:cs="Times New Roman"/>
          <w:sz w:val="20"/>
          <w:szCs w:val="20"/>
          <w:spacing w:val="12"/>
        </w:rPr>
        <w:t>G </w:t>
      </w:r>
      <w:r>
        <w:rPr>
          <w:rFonts w:ascii="SimSun" w:hAnsi="SimSun" w:eastAsia="SimSun" w:cs="SimSun"/>
          <w:sz w:val="20"/>
          <w:szCs w:val="20"/>
          <w:spacing w:val="12"/>
        </w:rPr>
        <w:t>等工业信息系统技术与我</w:t>
      </w:r>
      <w:r>
        <w:rPr>
          <w:rFonts w:ascii="SimSun" w:hAnsi="SimSun" w:eastAsia="SimSun" w:cs="SimSun"/>
          <w:sz w:val="20"/>
          <w:szCs w:val="20"/>
        </w:rPr>
        <w:t xml:space="preserve">  </w:t>
      </w:r>
      <w:r>
        <w:rPr>
          <w:rFonts w:ascii="SimSun" w:hAnsi="SimSun" w:eastAsia="SimSun" w:cs="SimSun"/>
          <w:sz w:val="20"/>
          <w:szCs w:val="20"/>
          <w:spacing w:val="10"/>
        </w:rPr>
        <w:t>国传统产业的有机融合，例如工业智能化生产车间、机器人自动操作等新型下</w:t>
      </w:r>
      <w:r>
        <w:rPr>
          <w:rFonts w:ascii="SimSun" w:hAnsi="SimSun" w:eastAsia="SimSun" w:cs="SimSun"/>
          <w:sz w:val="20"/>
          <w:szCs w:val="20"/>
        </w:rPr>
        <w:t xml:space="preserve">  </w:t>
      </w:r>
      <w:r>
        <w:rPr>
          <w:rFonts w:ascii="SimSun" w:hAnsi="SimSun" w:eastAsia="SimSun" w:cs="SimSun"/>
          <w:sz w:val="20"/>
          <w:szCs w:val="20"/>
          <w:spacing w:val="24"/>
        </w:rPr>
        <w:t>代工业信息系统技术大幅度地降低了我国部分传统制造行</w:t>
      </w:r>
      <w:r>
        <w:rPr>
          <w:rFonts w:ascii="SimSun" w:hAnsi="SimSun" w:eastAsia="SimSun" w:cs="SimSun"/>
          <w:sz w:val="20"/>
          <w:szCs w:val="20"/>
          <w:spacing w:val="23"/>
        </w:rPr>
        <w:t>业的设备制造费</w:t>
      </w:r>
      <w:r>
        <w:rPr>
          <w:rFonts w:ascii="SimSun" w:hAnsi="SimSun" w:eastAsia="SimSun" w:cs="SimSun"/>
          <w:sz w:val="20"/>
          <w:szCs w:val="20"/>
        </w:rPr>
        <w:t xml:space="preserve"> </w:t>
      </w:r>
      <w:r>
        <w:rPr>
          <w:rFonts w:ascii="SimSun" w:hAnsi="SimSun" w:eastAsia="SimSun" w:cs="SimSun"/>
          <w:sz w:val="20"/>
          <w:szCs w:val="20"/>
          <w:spacing w:val="10"/>
        </w:rPr>
        <w:t>用，提升了传统企业的综合生产经营效率，促进了我国传统制造行业的经济信</w:t>
      </w:r>
      <w:r>
        <w:rPr>
          <w:rFonts w:ascii="SimSun" w:hAnsi="SimSun" w:eastAsia="SimSun" w:cs="SimSun"/>
          <w:sz w:val="20"/>
          <w:szCs w:val="20"/>
          <w:spacing w:val="1"/>
        </w:rPr>
        <w:t xml:space="preserve">  </w:t>
      </w:r>
      <w:r>
        <w:rPr>
          <w:rFonts w:ascii="SimSun" w:hAnsi="SimSun" w:eastAsia="SimSun" w:cs="SimSun"/>
          <w:sz w:val="20"/>
          <w:szCs w:val="20"/>
          <w:spacing w:val="10"/>
        </w:rPr>
        <w:t>息化、数字化、智能化转型。通过对人们交易行为、行为轨迹、偏好喜</w:t>
      </w:r>
      <w:r>
        <w:rPr>
          <w:rFonts w:ascii="SimSun" w:hAnsi="SimSun" w:eastAsia="SimSun" w:cs="SimSun"/>
          <w:sz w:val="20"/>
          <w:szCs w:val="20"/>
          <w:spacing w:val="9"/>
        </w:rPr>
        <w:t>爱等数</w:t>
      </w:r>
      <w:r>
        <w:rPr>
          <w:rFonts w:ascii="SimSun" w:hAnsi="SimSun" w:eastAsia="SimSun" w:cs="SimSun"/>
          <w:sz w:val="20"/>
          <w:szCs w:val="20"/>
        </w:rPr>
        <w:t xml:space="preserve">  </w:t>
      </w:r>
      <w:r>
        <w:rPr>
          <w:rFonts w:ascii="SimSun" w:hAnsi="SimSun" w:eastAsia="SimSun" w:cs="SimSun"/>
          <w:sz w:val="20"/>
          <w:szCs w:val="20"/>
          <w:spacing w:val="10"/>
        </w:rPr>
        <w:t>据的分析，为客户打造一个精准化、个性化的智能服务。与传统的销售宣传</w:t>
      </w:r>
      <w:r>
        <w:rPr>
          <w:rFonts w:ascii="SimSun" w:hAnsi="SimSun" w:eastAsia="SimSun" w:cs="SimSun"/>
          <w:sz w:val="20"/>
          <w:szCs w:val="20"/>
          <w:spacing w:val="9"/>
        </w:rPr>
        <w:t>相 </w:t>
      </w:r>
      <w:r>
        <w:rPr>
          <w:rFonts w:ascii="SimSun" w:hAnsi="SimSun" w:eastAsia="SimSun" w:cs="SimSun"/>
          <w:sz w:val="20"/>
          <w:szCs w:val="20"/>
          <w:spacing w:val="10"/>
        </w:rPr>
        <w:t>比，智能化、个性化的销售宣传更具有针对性及可行性。不论数字经济</w:t>
      </w:r>
      <w:r>
        <w:rPr>
          <w:rFonts w:ascii="SimSun" w:hAnsi="SimSun" w:eastAsia="SimSun" w:cs="SimSun"/>
          <w:sz w:val="20"/>
          <w:szCs w:val="20"/>
          <w:spacing w:val="9"/>
        </w:rPr>
        <w:t>的未来</w:t>
      </w:r>
      <w:r>
        <w:rPr>
          <w:rFonts w:ascii="SimSun" w:hAnsi="SimSun" w:eastAsia="SimSun" w:cs="SimSun"/>
          <w:sz w:val="20"/>
          <w:szCs w:val="20"/>
        </w:rPr>
        <w:t xml:space="preserve">  </w:t>
      </w:r>
      <w:r>
        <w:rPr>
          <w:rFonts w:ascii="SimSun" w:hAnsi="SimSun" w:eastAsia="SimSun" w:cs="SimSun"/>
          <w:sz w:val="20"/>
          <w:szCs w:val="20"/>
          <w:spacing w:val="10"/>
        </w:rPr>
        <w:t>发展是在传统的消费场景还是现代化的生产场景，都带动着传统经济焕</w:t>
      </w:r>
      <w:r>
        <w:rPr>
          <w:rFonts w:ascii="SimSun" w:hAnsi="SimSun" w:eastAsia="SimSun" w:cs="SimSun"/>
          <w:sz w:val="20"/>
          <w:szCs w:val="20"/>
          <w:spacing w:val="9"/>
        </w:rPr>
        <w:t>发出新</w:t>
      </w:r>
      <w:r>
        <w:rPr>
          <w:rFonts w:ascii="SimSun" w:hAnsi="SimSun" w:eastAsia="SimSun" w:cs="SimSun"/>
          <w:sz w:val="20"/>
          <w:szCs w:val="20"/>
        </w:rPr>
        <w:t xml:space="preserve">  </w:t>
      </w:r>
      <w:r>
        <w:rPr>
          <w:rFonts w:ascii="SimSun" w:hAnsi="SimSun" w:eastAsia="SimSun" w:cs="SimSun"/>
          <w:sz w:val="20"/>
          <w:szCs w:val="20"/>
          <w:spacing w:val="5"/>
        </w:rPr>
        <w:t>的活力。</w:t>
      </w:r>
    </w:p>
    <w:p>
      <w:pPr>
        <w:ind w:left="420"/>
        <w:spacing w:before="143" w:line="219" w:lineRule="auto"/>
        <w:rPr>
          <w:rFonts w:ascii="SimSun" w:hAnsi="SimSun" w:eastAsia="SimSun" w:cs="SimSun"/>
          <w:sz w:val="20"/>
          <w:szCs w:val="20"/>
        </w:rPr>
      </w:pPr>
      <w:r>
        <w:rPr>
          <w:rFonts w:ascii="SimSun" w:hAnsi="SimSun" w:eastAsia="SimSun" w:cs="SimSun"/>
          <w:sz w:val="20"/>
          <w:szCs w:val="20"/>
          <w:spacing w:val="10"/>
        </w:rPr>
        <w:t>(2)数字经济发展规模不断扩大</w:t>
      </w:r>
    </w:p>
    <w:p>
      <w:pPr>
        <w:ind w:right="645" w:firstLine="420"/>
        <w:spacing w:before="93" w:line="306" w:lineRule="auto"/>
        <w:rPr>
          <w:rFonts w:ascii="SimSun" w:hAnsi="SimSun" w:eastAsia="SimSun" w:cs="SimSun"/>
          <w:sz w:val="20"/>
          <w:szCs w:val="20"/>
        </w:rPr>
      </w:pPr>
      <w:r>
        <w:rPr>
          <w:rFonts w:ascii="SimSun" w:hAnsi="SimSun" w:eastAsia="SimSun" w:cs="SimSun"/>
          <w:sz w:val="20"/>
          <w:szCs w:val="20"/>
          <w:spacing w:val="17"/>
        </w:rPr>
        <w:t>近几年我国的数字经济规模增速明显，整体规模再上新台阶，成为我国</w:t>
      </w:r>
      <w:r>
        <w:rPr>
          <w:rFonts w:ascii="SimSun" w:hAnsi="SimSun" w:eastAsia="SimSun" w:cs="SimSun"/>
          <w:sz w:val="20"/>
          <w:szCs w:val="20"/>
          <w:spacing w:val="2"/>
        </w:rPr>
        <w:t xml:space="preserve"> </w:t>
      </w:r>
      <w:r>
        <w:rPr>
          <w:rFonts w:ascii="SimSun" w:hAnsi="SimSun" w:eastAsia="SimSun" w:cs="SimSun"/>
          <w:sz w:val="20"/>
          <w:szCs w:val="20"/>
          <w:spacing w:val="15"/>
        </w:rPr>
        <w:t>国民经济增长的核心动力，各数字工业企业已经实现了规模的价值创造。我 </w:t>
      </w:r>
      <w:r>
        <w:rPr>
          <w:rFonts w:ascii="SimSun" w:hAnsi="SimSun" w:eastAsia="SimSun" w:cs="SimSun"/>
          <w:sz w:val="20"/>
          <w:szCs w:val="20"/>
          <w:spacing w:val="24"/>
        </w:rPr>
        <w:t>国数字产业经济园区实现工业增加值规模在2005年已达到2.6万亿</w:t>
      </w:r>
      <w:r>
        <w:rPr>
          <w:rFonts w:ascii="SimSun" w:hAnsi="SimSun" w:eastAsia="SimSun" w:cs="SimSun"/>
          <w:sz w:val="20"/>
          <w:szCs w:val="20"/>
          <w:spacing w:val="23"/>
        </w:rPr>
        <w:t>元，并</w:t>
      </w:r>
      <w:r>
        <w:rPr>
          <w:rFonts w:ascii="SimSun" w:hAnsi="SimSun" w:eastAsia="SimSun" w:cs="SimSun"/>
          <w:sz w:val="20"/>
          <w:szCs w:val="20"/>
        </w:rPr>
        <w:t xml:space="preserve"> </w:t>
      </w:r>
      <w:r>
        <w:rPr>
          <w:rFonts w:ascii="SimSun" w:hAnsi="SimSun" w:eastAsia="SimSun" w:cs="SimSun"/>
          <w:sz w:val="20"/>
          <w:szCs w:val="20"/>
          <w:spacing w:val="15"/>
        </w:rPr>
        <w:t>迅速增长。2019年，数字经济在全国</w:t>
      </w:r>
      <w:r>
        <w:rPr>
          <w:rFonts w:ascii="Times New Roman" w:hAnsi="Times New Roman" w:eastAsia="Times New Roman" w:cs="Times New Roman"/>
          <w:sz w:val="20"/>
          <w:szCs w:val="20"/>
        </w:rPr>
        <w:t>GDP</w:t>
      </w:r>
      <w:r>
        <w:rPr>
          <w:rFonts w:ascii="Times New Roman" w:hAnsi="Times New Roman" w:eastAsia="Times New Roman" w:cs="Times New Roman"/>
          <w:sz w:val="20"/>
          <w:szCs w:val="20"/>
          <w:spacing w:val="37"/>
          <w:w w:val="101"/>
        </w:rPr>
        <w:t xml:space="preserve"> </w:t>
      </w:r>
      <w:r>
        <w:rPr>
          <w:rFonts w:ascii="SimSun" w:hAnsi="SimSun" w:eastAsia="SimSun" w:cs="SimSun"/>
          <w:sz w:val="20"/>
          <w:szCs w:val="20"/>
          <w:spacing w:val="15"/>
        </w:rPr>
        <w:t>中的占比达到35.8万亿元</w:t>
      </w:r>
      <w:r>
        <w:rPr>
          <w:rFonts w:ascii="SimSun" w:hAnsi="SimSun" w:eastAsia="SimSun" w:cs="SimSun"/>
          <w:sz w:val="20"/>
          <w:szCs w:val="20"/>
          <w:spacing w:val="14"/>
        </w:rPr>
        <w:t>人民币，</w:t>
      </w:r>
      <w:r>
        <w:rPr>
          <w:rFonts w:ascii="SimSun" w:hAnsi="SimSun" w:eastAsia="SimSun" w:cs="SimSun"/>
          <w:sz w:val="20"/>
          <w:szCs w:val="20"/>
        </w:rPr>
        <w:t xml:space="preserve"> </w:t>
      </w:r>
      <w:r>
        <w:rPr>
          <w:rFonts w:ascii="SimSun" w:hAnsi="SimSun" w:eastAsia="SimSun" w:cs="SimSun"/>
          <w:sz w:val="20"/>
          <w:szCs w:val="20"/>
          <w:spacing w:val="12"/>
        </w:rPr>
        <w:t>同比增长显著,凸显了其在促进国民经济和社会发展方面的领导作用和主导地 </w:t>
      </w:r>
      <w:r>
        <w:rPr>
          <w:rFonts w:ascii="SimSun" w:hAnsi="SimSun" w:eastAsia="SimSun" w:cs="SimSun"/>
          <w:sz w:val="20"/>
          <w:szCs w:val="20"/>
          <w:spacing w:val="16"/>
        </w:rPr>
        <w:t>位的持续扩大。从2005年到2019年，我国数字市场经济</w:t>
      </w:r>
      <w:r>
        <w:rPr>
          <w:rFonts w:ascii="SimSun" w:hAnsi="SimSun" w:eastAsia="SimSun" w:cs="SimSun"/>
          <w:sz w:val="20"/>
          <w:szCs w:val="20"/>
          <w:spacing w:val="15"/>
        </w:rPr>
        <w:t>的市场份额从14.2%</w:t>
      </w:r>
      <w:r>
        <w:rPr>
          <w:rFonts w:ascii="SimSun" w:hAnsi="SimSun" w:eastAsia="SimSun" w:cs="SimSun"/>
          <w:sz w:val="20"/>
          <w:szCs w:val="20"/>
        </w:rPr>
        <w:t xml:space="preserve">  </w:t>
      </w:r>
      <w:r>
        <w:rPr>
          <w:rFonts w:ascii="SimSun" w:hAnsi="SimSun" w:eastAsia="SimSun" w:cs="SimSun"/>
          <w:sz w:val="20"/>
          <w:szCs w:val="20"/>
          <w:spacing w:val="19"/>
        </w:rPr>
        <w:t>显著提高到36.2%,2019年的份额与上一年相比显著提高了1.4个百分点(详</w:t>
      </w:r>
      <w:r>
        <w:rPr>
          <w:rFonts w:ascii="SimSun" w:hAnsi="SimSun" w:eastAsia="SimSun" w:cs="SimSun"/>
          <w:sz w:val="20"/>
          <w:szCs w:val="20"/>
        </w:rPr>
        <w:t xml:space="preserve"> </w:t>
      </w:r>
      <w:r>
        <w:rPr>
          <w:rFonts w:ascii="SimSun" w:hAnsi="SimSun" w:eastAsia="SimSun" w:cs="SimSun"/>
          <w:sz w:val="20"/>
          <w:szCs w:val="20"/>
          <w:spacing w:val="-6"/>
        </w:rPr>
        <w:t>见图8-1)。①</w:t>
      </w:r>
    </w:p>
    <w:p>
      <w:pPr>
        <w:ind w:left="420"/>
        <w:spacing w:before="108" w:line="219" w:lineRule="auto"/>
        <w:rPr>
          <w:rFonts w:ascii="SimSun" w:hAnsi="SimSun" w:eastAsia="SimSun" w:cs="SimSun"/>
          <w:sz w:val="20"/>
          <w:szCs w:val="20"/>
        </w:rPr>
      </w:pPr>
      <w:r>
        <w:rPr>
          <w:rFonts w:ascii="SimSun" w:hAnsi="SimSun" w:eastAsia="SimSun" w:cs="SimSun"/>
          <w:sz w:val="20"/>
          <w:szCs w:val="20"/>
          <w:spacing w:val="10"/>
        </w:rPr>
        <w:t>数字经济持续保持较快发展，已经成为当前我国适应经济发展下行压力的</w:t>
      </w:r>
    </w:p>
    <w:p>
      <w:pPr>
        <w:pStyle w:val="BodyText"/>
        <w:spacing w:line="373" w:lineRule="auto"/>
        <w:rPr/>
      </w:pPr>
      <w:r/>
    </w:p>
    <w:p>
      <w:pPr>
        <w:ind w:left="369"/>
        <w:spacing w:before="65" w:line="184" w:lineRule="auto"/>
        <w:rPr>
          <w:rFonts w:ascii="SimSun" w:hAnsi="SimSun" w:eastAsia="SimSun" w:cs="SimSun"/>
          <w:sz w:val="20"/>
          <w:szCs w:val="20"/>
        </w:rPr>
      </w:pPr>
      <w:r>
        <w:rPr>
          <w:rFonts w:ascii="SimSun" w:hAnsi="SimSun" w:eastAsia="SimSun" w:cs="SimSun"/>
          <w:sz w:val="20"/>
          <w:szCs w:val="20"/>
          <w:spacing w:val="-18"/>
        </w:rPr>
        <w:t>①</w:t>
      </w:r>
      <w:r>
        <w:rPr>
          <w:rFonts w:ascii="SimSun" w:hAnsi="SimSun" w:eastAsia="SimSun" w:cs="SimSun"/>
          <w:sz w:val="20"/>
          <w:szCs w:val="20"/>
          <w:spacing w:val="47"/>
        </w:rPr>
        <w:t xml:space="preserve"> </w:t>
      </w:r>
      <w:r>
        <w:rPr>
          <w:rFonts w:ascii="SimSun" w:hAnsi="SimSun" w:eastAsia="SimSun" w:cs="SimSun"/>
          <w:sz w:val="20"/>
          <w:szCs w:val="20"/>
          <w:spacing w:val="-18"/>
        </w:rPr>
        <w:t>参见中国信息通信研究院《中国数字经济发</w:t>
      </w:r>
      <w:r>
        <w:rPr>
          <w:rFonts w:ascii="SimSun" w:hAnsi="SimSun" w:eastAsia="SimSun" w:cs="SimSun"/>
          <w:sz w:val="20"/>
          <w:szCs w:val="20"/>
          <w:spacing w:val="-19"/>
        </w:rPr>
        <w:t>展白皮书(2020年)》。</w:t>
      </w:r>
    </w:p>
    <w:p>
      <w:pPr>
        <w:spacing w:line="184" w:lineRule="auto"/>
        <w:sectPr>
          <w:type w:val="continuous"/>
          <w:pgSz w:w="8490" w:h="13140"/>
          <w:pgMar w:top="400" w:right="34" w:bottom="400" w:left="599" w:header="0" w:footer="0" w:gutter="0"/>
          <w:cols w:equalWidth="0" w:num="1">
            <w:col w:w="7856" w:space="0"/>
          </w:cols>
        </w:sectPr>
        <w:rPr>
          <w:rFonts w:ascii="SimSun" w:hAnsi="SimSun" w:eastAsia="SimSun" w:cs="SimSun"/>
          <w:sz w:val="20"/>
          <w:szCs w:val="20"/>
        </w:rPr>
      </w:pPr>
    </w:p>
    <w:p>
      <w:pPr>
        <w:spacing w:line="127" w:lineRule="exact"/>
        <w:rPr/>
      </w:pPr>
      <w:r>
        <w:drawing>
          <wp:anchor distT="0" distB="0" distL="0" distR="0" simplePos="0" relativeHeight="252938240" behindDoc="0" locked="0" layoutInCell="0" allowOverlap="1">
            <wp:simplePos x="0" y="0"/>
            <wp:positionH relativeFrom="page">
              <wp:posOffset>406384</wp:posOffset>
            </wp:positionH>
            <wp:positionV relativeFrom="page">
              <wp:posOffset>349222</wp:posOffset>
            </wp:positionV>
            <wp:extent cx="6361" cy="273094"/>
            <wp:effectExtent l="0" t="0" r="0" b="0"/>
            <wp:wrapNone/>
            <wp:docPr id="1086" name="IM 1086"/>
            <wp:cNvGraphicFramePr/>
            <a:graphic>
              <a:graphicData uri="http://schemas.openxmlformats.org/drawingml/2006/picture">
                <pic:pic>
                  <pic:nvPicPr>
                    <pic:cNvPr id="1086" name="IM 1086"/>
                    <pic:cNvPicPr/>
                  </pic:nvPicPr>
                  <pic:blipFill>
                    <a:blip r:embed="rId600"/>
                    <a:stretch>
                      <a:fillRect/>
                    </a:stretch>
                  </pic:blipFill>
                  <pic:spPr>
                    <a:xfrm rot="0">
                      <a:off x="0" y="0"/>
                      <a:ext cx="6361" cy="273094"/>
                    </a:xfrm>
                    <a:prstGeom prst="rect">
                      <a:avLst/>
                    </a:prstGeom>
                  </pic:spPr>
                </pic:pic>
              </a:graphicData>
            </a:graphic>
          </wp:anchor>
        </w:drawing>
      </w:r>
      <w:r/>
    </w:p>
    <w:p>
      <w:pPr>
        <w:spacing w:line="127" w:lineRule="exact"/>
        <w:sectPr>
          <w:pgSz w:w="8490" w:h="13160"/>
          <w:pgMar w:top="400" w:right="677" w:bottom="400" w:left="229" w:header="0" w:footer="0" w:gutter="0"/>
          <w:cols w:equalWidth="0" w:num="1">
            <w:col w:w="7583" w:space="0"/>
          </w:cols>
        </w:sectPr>
        <w:rPr/>
      </w:pPr>
    </w:p>
    <w:p>
      <w:pPr>
        <w:spacing w:before="119" w:line="171" w:lineRule="auto"/>
        <w:rPr>
          <w:rFonts w:ascii="SimSun" w:hAnsi="SimSun" w:eastAsia="SimSun" w:cs="SimSun"/>
          <w:sz w:val="16"/>
          <w:szCs w:val="16"/>
        </w:rPr>
      </w:pPr>
      <w:bookmarkStart w:name="bookmark44" w:id="42"/>
      <w:bookmarkEnd w:id="42"/>
      <w:r>
        <w:rPr>
          <w:rFonts w:ascii="SimSun" w:hAnsi="SimSun" w:eastAsia="SimSun" w:cs="SimSun"/>
          <w:sz w:val="16"/>
          <w:szCs w:val="16"/>
          <w:spacing w:val="-2"/>
        </w:rPr>
        <w:t>406</w:t>
      </w:r>
    </w:p>
    <w:p>
      <w:pPr>
        <w:ind w:left="549"/>
        <w:spacing w:line="212" w:lineRule="auto"/>
        <w:rPr>
          <w:rFonts w:ascii="SimHei" w:hAnsi="SimHei" w:eastAsia="SimHei" w:cs="SimHei"/>
          <w:sz w:val="16"/>
          <w:szCs w:val="16"/>
        </w:rPr>
      </w:pP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spacing w:line="212" w:lineRule="auto"/>
        <w:sectPr>
          <w:type w:val="continuous"/>
          <w:pgSz w:w="8490" w:h="13160"/>
          <w:pgMar w:top="400" w:right="677" w:bottom="400" w:left="229" w:header="0" w:footer="0" w:gutter="0"/>
          <w:cols w:equalWidth="0" w:num="1" w:sep="1">
            <w:col w:w="7583" w:space="0"/>
          </w:cols>
        </w:sectPr>
        <w:rPr>
          <w:rFonts w:ascii="SimHei" w:hAnsi="SimHei" w:eastAsia="SimHei" w:cs="SimHei"/>
          <w:sz w:val="16"/>
          <w:szCs w:val="16"/>
        </w:rPr>
      </w:pPr>
    </w:p>
    <w:p>
      <w:pPr>
        <w:pStyle w:val="BodyText"/>
        <w:spacing w:line="295" w:lineRule="auto"/>
        <w:rPr/>
      </w:pPr>
      <w:r/>
    </w:p>
    <w:p>
      <w:pPr>
        <w:pStyle w:val="BodyText"/>
        <w:spacing w:line="295" w:lineRule="auto"/>
        <w:rPr/>
      </w:pPr>
      <w:r/>
    </w:p>
    <w:p>
      <w:pPr>
        <w:ind w:left="5399"/>
        <w:spacing w:before="52" w:line="181" w:lineRule="auto"/>
        <w:rPr>
          <w:rFonts w:ascii="SimSun" w:hAnsi="SimSun" w:eastAsia="SimSun" w:cs="SimSun"/>
          <w:sz w:val="16"/>
          <w:szCs w:val="16"/>
        </w:rPr>
      </w:pPr>
      <w:r>
        <w:pict>
          <v:shape id="_x0000_s700" style="position:absolute;margin-left:127pt;margin-top:-3.37022pt;mso-position-vertical-relative:text;mso-position-horizontal-relative:text;width:69.35pt;height:11.55pt;z-index:2529372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8"/>
                    </w:rPr>
                    <w:t>数字经济总体规模</w:t>
                  </w:r>
                </w:p>
              </w:txbxContent>
            </v:textbox>
          </v:shape>
        </w:pict>
      </w:r>
      <w:r>
        <w:rPr>
          <w:rFonts w:ascii="SimSun" w:hAnsi="SimSun" w:eastAsia="SimSun" w:cs="SimSun"/>
          <w:sz w:val="16"/>
          <w:szCs w:val="16"/>
          <w:spacing w:val="5"/>
        </w:rPr>
        <w:t>数字经济占</w:t>
      </w:r>
      <w:r>
        <w:rPr>
          <w:rFonts w:ascii="Times New Roman" w:hAnsi="Times New Roman" w:eastAsia="Times New Roman" w:cs="Times New Roman"/>
          <w:sz w:val="16"/>
          <w:szCs w:val="16"/>
        </w:rPr>
        <w:t>GDP</w:t>
      </w:r>
      <w:r>
        <w:rPr>
          <w:rFonts w:ascii="SimSun" w:hAnsi="SimSun" w:eastAsia="SimSun" w:cs="SimSun"/>
          <w:sz w:val="16"/>
          <w:szCs w:val="16"/>
          <w:spacing w:val="5"/>
        </w:rPr>
        <w:t>比重</w:t>
      </w:r>
    </w:p>
    <w:p>
      <w:pPr>
        <w:ind w:firstLine="819"/>
        <w:spacing w:line="3647" w:lineRule="exact"/>
        <w:rPr/>
      </w:pPr>
      <w:r>
        <w:rPr>
          <w:position w:val="-72"/>
        </w:rPr>
        <w:drawing>
          <wp:inline distT="0" distB="0" distL="0" distR="0">
            <wp:extent cx="3937048" cy="2315721"/>
            <wp:effectExtent l="0" t="0" r="0" b="0"/>
            <wp:docPr id="1088" name="IM 1088"/>
            <wp:cNvGraphicFramePr/>
            <a:graphic>
              <a:graphicData uri="http://schemas.openxmlformats.org/drawingml/2006/picture">
                <pic:pic>
                  <pic:nvPicPr>
                    <pic:cNvPr id="1088" name="IM 1088"/>
                    <pic:cNvPicPr/>
                  </pic:nvPicPr>
                  <pic:blipFill>
                    <a:blip r:embed="rId601"/>
                    <a:stretch>
                      <a:fillRect/>
                    </a:stretch>
                  </pic:blipFill>
                  <pic:spPr>
                    <a:xfrm rot="0">
                      <a:off x="0" y="0"/>
                      <a:ext cx="3937048" cy="2315721"/>
                    </a:xfrm>
                    <a:prstGeom prst="rect">
                      <a:avLst/>
                    </a:prstGeom>
                  </pic:spPr>
                </pic:pic>
              </a:graphicData>
            </a:graphic>
          </wp:inline>
        </w:drawing>
      </w:r>
    </w:p>
    <w:p>
      <w:pPr>
        <w:ind w:left="4720"/>
        <w:spacing w:before="46" w:line="219" w:lineRule="auto"/>
        <w:rPr>
          <w:rFonts w:ascii="SimSun" w:hAnsi="SimSun" w:eastAsia="SimSun" w:cs="SimSun"/>
          <w:sz w:val="16"/>
          <w:szCs w:val="16"/>
        </w:rPr>
      </w:pPr>
      <w:r>
        <w:rPr>
          <w:rFonts w:ascii="SimSun" w:hAnsi="SimSun" w:eastAsia="SimSun" w:cs="SimSun"/>
          <w:sz w:val="16"/>
          <w:szCs w:val="16"/>
          <w:spacing w:val="-6"/>
        </w:rPr>
        <w:t>数据来源：中国信息通信研究院</w:t>
      </w:r>
    </w:p>
    <w:p>
      <w:pPr>
        <w:ind w:left="2440"/>
        <w:spacing w:before="241" w:line="219" w:lineRule="auto"/>
        <w:rPr>
          <w:rFonts w:ascii="SimSun" w:hAnsi="SimSun" w:eastAsia="SimSun" w:cs="SimSun"/>
          <w:sz w:val="16"/>
          <w:szCs w:val="16"/>
        </w:rPr>
      </w:pPr>
      <w:r>
        <w:rPr>
          <w:rFonts w:ascii="SimSun" w:hAnsi="SimSun" w:eastAsia="SimSun" w:cs="SimSun"/>
          <w:sz w:val="16"/>
          <w:szCs w:val="16"/>
          <w:spacing w:val="16"/>
        </w:rPr>
        <w:t>图8-</w:t>
      </w:r>
      <w:r>
        <w:rPr>
          <w:rFonts w:ascii="SimSun" w:hAnsi="SimSun" w:eastAsia="SimSun" w:cs="SimSun"/>
          <w:sz w:val="16"/>
          <w:szCs w:val="16"/>
          <w:spacing w:val="-33"/>
        </w:rPr>
        <w:t xml:space="preserve"> </w:t>
      </w:r>
      <w:r>
        <w:rPr>
          <w:rFonts w:ascii="SimSun" w:hAnsi="SimSun" w:eastAsia="SimSun" w:cs="SimSun"/>
          <w:sz w:val="16"/>
          <w:szCs w:val="16"/>
          <w:spacing w:val="16"/>
        </w:rPr>
        <w:t>1</w:t>
      </w:r>
      <w:r>
        <w:rPr>
          <w:rFonts w:ascii="SimSun" w:hAnsi="SimSun" w:eastAsia="SimSun" w:cs="SimSun"/>
          <w:sz w:val="16"/>
          <w:szCs w:val="16"/>
          <w:spacing w:val="6"/>
        </w:rPr>
        <w:t xml:space="preserve">  </w:t>
      </w:r>
      <w:r>
        <w:rPr>
          <w:rFonts w:ascii="SimSun" w:hAnsi="SimSun" w:eastAsia="SimSun" w:cs="SimSun"/>
          <w:sz w:val="16"/>
          <w:szCs w:val="16"/>
          <w:spacing w:val="16"/>
        </w:rPr>
        <w:t>我国数字经济增加值规模及占比</w:t>
      </w:r>
    </w:p>
    <w:p>
      <w:pPr>
        <w:pStyle w:val="BodyText"/>
        <w:spacing w:line="392" w:lineRule="auto"/>
        <w:rPr/>
      </w:pPr>
      <w:r/>
    </w:p>
    <w:p>
      <w:pPr>
        <w:ind w:left="430"/>
        <w:spacing w:before="69" w:line="272" w:lineRule="auto"/>
        <w:jc w:val="both"/>
        <w:rPr>
          <w:rFonts w:ascii="SimSun" w:hAnsi="SimSun" w:eastAsia="SimSun" w:cs="SimSun"/>
          <w:sz w:val="21"/>
          <w:szCs w:val="21"/>
        </w:rPr>
      </w:pPr>
      <w:r>
        <w:rPr>
          <w:rFonts w:ascii="SimSun" w:hAnsi="SimSun" w:eastAsia="SimSun" w:cs="SimSun"/>
          <w:sz w:val="21"/>
          <w:szCs w:val="21"/>
          <w:spacing w:val="6"/>
        </w:rPr>
        <w:t>重要关键性抓手。如图8-2所示，2019年9月我国数字经济市场发展规模同比</w:t>
      </w:r>
      <w:r>
        <w:rPr>
          <w:rFonts w:ascii="SimSun" w:hAnsi="SimSun" w:eastAsia="SimSun" w:cs="SimSun"/>
          <w:sz w:val="21"/>
          <w:szCs w:val="21"/>
        </w:rPr>
        <w:t xml:space="preserve"> </w:t>
      </w:r>
      <w:r>
        <w:rPr>
          <w:rFonts w:ascii="SimSun" w:hAnsi="SimSun" w:eastAsia="SimSun" w:cs="SimSun"/>
          <w:sz w:val="21"/>
          <w:szCs w:val="21"/>
          <w:spacing w:val="11"/>
        </w:rPr>
        <w:t>平均增长15.6%,明显高于同期</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GDP</w:t>
      </w:r>
      <w:r>
        <w:rPr>
          <w:rFonts w:ascii="SimSun" w:hAnsi="SimSun" w:eastAsia="SimSun" w:cs="SimSun"/>
          <w:sz w:val="21"/>
          <w:szCs w:val="21"/>
          <w:spacing w:val="11"/>
        </w:rPr>
        <w:t>的平均增长速</w:t>
      </w:r>
      <w:r>
        <w:rPr>
          <w:rFonts w:ascii="SimSun" w:hAnsi="SimSun" w:eastAsia="SimSun" w:cs="SimSun"/>
          <w:sz w:val="21"/>
          <w:szCs w:val="21"/>
          <w:spacing w:val="10"/>
        </w:rPr>
        <w:t>度。同时相比较第一、第</w:t>
      </w:r>
      <w:r>
        <w:rPr>
          <w:rFonts w:ascii="SimSun" w:hAnsi="SimSun" w:eastAsia="SimSun" w:cs="SimSun"/>
          <w:sz w:val="21"/>
          <w:szCs w:val="21"/>
        </w:rPr>
        <w:t xml:space="preserve"> </w:t>
      </w:r>
      <w:r>
        <w:rPr>
          <w:rFonts w:ascii="SimSun" w:hAnsi="SimSun" w:eastAsia="SimSun" w:cs="SimSun"/>
          <w:sz w:val="21"/>
          <w:szCs w:val="21"/>
          <w:spacing w:val="-1"/>
        </w:rPr>
        <w:t>二、第三产业，数字经济的增速远高于这三个产业的增速。</w:t>
      </w:r>
    </w:p>
    <w:p>
      <w:pPr>
        <w:pStyle w:val="BodyText"/>
        <w:spacing w:line="339" w:lineRule="auto"/>
        <w:rPr/>
      </w:pPr>
      <w:r/>
    </w:p>
    <w:p>
      <w:pPr>
        <w:ind w:firstLine="1700"/>
        <w:spacing w:before="1" w:line="2970" w:lineRule="exact"/>
        <w:rPr/>
      </w:pPr>
      <w:r>
        <w:rPr>
          <w:position w:val="-59"/>
        </w:rPr>
        <w:drawing>
          <wp:inline distT="0" distB="0" distL="0" distR="0">
            <wp:extent cx="2908255" cy="1886001"/>
            <wp:effectExtent l="0" t="0" r="0" b="0"/>
            <wp:docPr id="1090" name="IM 1090"/>
            <wp:cNvGraphicFramePr/>
            <a:graphic>
              <a:graphicData uri="http://schemas.openxmlformats.org/drawingml/2006/picture">
                <pic:pic>
                  <pic:nvPicPr>
                    <pic:cNvPr id="1090" name="IM 1090"/>
                    <pic:cNvPicPr/>
                  </pic:nvPicPr>
                  <pic:blipFill>
                    <a:blip r:embed="rId602"/>
                    <a:stretch>
                      <a:fillRect/>
                    </a:stretch>
                  </pic:blipFill>
                  <pic:spPr>
                    <a:xfrm rot="0">
                      <a:off x="0" y="0"/>
                      <a:ext cx="2908255" cy="1886001"/>
                    </a:xfrm>
                    <a:prstGeom prst="rect">
                      <a:avLst/>
                    </a:prstGeom>
                  </pic:spPr>
                </pic:pic>
              </a:graphicData>
            </a:graphic>
          </wp:inline>
        </w:drawing>
      </w:r>
    </w:p>
    <w:p>
      <w:pPr>
        <w:spacing w:line="136" w:lineRule="exact"/>
        <w:rPr/>
      </w:pPr>
      <w:r/>
    </w:p>
    <w:tbl>
      <w:tblPr>
        <w:tblStyle w:val="TableNormal"/>
        <w:tblW w:w="4206" w:type="dxa"/>
        <w:tblInd w:w="18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03"/>
        <w:gridCol w:w="2503"/>
      </w:tblGrid>
      <w:tr>
        <w:trPr>
          <w:trHeight w:val="214" w:hRule="atLeast"/>
        </w:trPr>
        <w:tc>
          <w:tcPr>
            <w:tcW w:w="1703" w:type="dxa"/>
            <w:vAlign w:val="top"/>
          </w:tcPr>
          <w:p>
            <w:pPr>
              <w:pStyle w:val="TableText"/>
              <w:spacing w:line="219" w:lineRule="auto"/>
              <w:rPr>
                <w:sz w:val="16"/>
                <w:szCs w:val="16"/>
              </w:rPr>
            </w:pPr>
            <w:r>
              <w:rPr>
                <w:sz w:val="16"/>
                <w:szCs w:val="16"/>
                <w:spacing w:val="9"/>
              </w:rPr>
              <w:t>——数字经济增速</w:t>
            </w:r>
          </w:p>
        </w:tc>
        <w:tc>
          <w:tcPr>
            <w:tcW w:w="2503" w:type="dxa"/>
            <w:vAlign w:val="top"/>
          </w:tcPr>
          <w:p>
            <w:pPr>
              <w:pStyle w:val="TableText"/>
              <w:spacing w:line="219" w:lineRule="auto"/>
              <w:jc w:val="right"/>
              <w:rPr>
                <w:sz w:val="16"/>
                <w:szCs w:val="16"/>
              </w:rPr>
            </w:pPr>
            <w:r>
              <w:rPr>
                <w:rFonts w:ascii="Times New Roman" w:hAnsi="Times New Roman" w:eastAsia="Times New Roman" w:cs="Times New Roman"/>
                <w:sz w:val="16"/>
                <w:szCs w:val="16"/>
              </w:rPr>
              <w:t>GDP </w:t>
            </w:r>
            <w:r>
              <w:rPr>
                <w:sz w:val="16"/>
                <w:szCs w:val="16"/>
              </w:rPr>
              <w:t>增速  —</w:t>
            </w:r>
            <w:r>
              <w:rPr>
                <w:sz w:val="16"/>
                <w:szCs w:val="16"/>
                <w:spacing w:val="-48"/>
              </w:rPr>
              <w:t xml:space="preserve"> </w:t>
            </w:r>
            <w:r>
              <w:rPr>
                <w:sz w:val="16"/>
                <w:szCs w:val="16"/>
              </w:rPr>
              <w:t>—</w:t>
            </w:r>
            <w:r>
              <w:rPr>
                <w:sz w:val="16"/>
                <w:szCs w:val="16"/>
                <w:spacing w:val="-58"/>
              </w:rPr>
              <w:t xml:space="preserve"> </w:t>
            </w:r>
            <w:r>
              <w:rPr>
                <w:sz w:val="16"/>
                <w:szCs w:val="16"/>
              </w:rPr>
              <w:t>第一产业增速</w:t>
            </w:r>
          </w:p>
        </w:tc>
      </w:tr>
      <w:tr>
        <w:trPr>
          <w:trHeight w:val="215" w:hRule="atLeast"/>
        </w:trPr>
        <w:tc>
          <w:tcPr>
            <w:tcW w:w="1703" w:type="dxa"/>
            <w:vAlign w:val="top"/>
          </w:tcPr>
          <w:p>
            <w:pPr>
              <w:pStyle w:val="TableText"/>
              <w:ind w:left="29"/>
              <w:spacing w:before="55" w:line="172" w:lineRule="auto"/>
              <w:rPr>
                <w:sz w:val="16"/>
                <w:szCs w:val="16"/>
              </w:rPr>
            </w:pPr>
            <w:r>
              <w:rPr>
                <w:sz w:val="16"/>
                <w:szCs w:val="16"/>
                <w:spacing w:val="8"/>
              </w:rPr>
              <w:t>——第二产业增速</w:t>
            </w:r>
          </w:p>
        </w:tc>
        <w:tc>
          <w:tcPr>
            <w:tcW w:w="2503" w:type="dxa"/>
            <w:vAlign w:val="top"/>
          </w:tcPr>
          <w:p>
            <w:pPr>
              <w:pStyle w:val="TableText"/>
              <w:ind w:left="346"/>
              <w:spacing w:before="55" w:line="172" w:lineRule="auto"/>
              <w:rPr>
                <w:sz w:val="16"/>
                <w:szCs w:val="16"/>
              </w:rPr>
            </w:pPr>
            <w:r>
              <w:rPr>
                <w:sz w:val="16"/>
                <w:szCs w:val="16"/>
                <w:spacing w:val="-1"/>
              </w:rPr>
              <w:t>第三产业增速</w:t>
            </w:r>
          </w:p>
        </w:tc>
      </w:tr>
    </w:tbl>
    <w:p>
      <w:pPr>
        <w:ind w:left="1479"/>
        <w:spacing w:before="240" w:line="184" w:lineRule="auto"/>
        <w:rPr>
          <w:rFonts w:ascii="SimSun" w:hAnsi="SimSun" w:eastAsia="SimSun" w:cs="SimSun"/>
          <w:sz w:val="16"/>
          <w:szCs w:val="16"/>
        </w:rPr>
      </w:pPr>
      <w:r>
        <w:rPr>
          <w:rFonts w:ascii="SimSun" w:hAnsi="SimSun" w:eastAsia="SimSun" w:cs="SimSun"/>
          <w:sz w:val="16"/>
          <w:szCs w:val="16"/>
          <w:spacing w:val="19"/>
        </w:rPr>
        <w:t>图8</w:t>
      </w:r>
      <w:r>
        <w:rPr>
          <w:rFonts w:ascii="SimSun" w:hAnsi="SimSun" w:eastAsia="SimSun" w:cs="SimSun"/>
          <w:sz w:val="16"/>
          <w:szCs w:val="16"/>
          <w:spacing w:val="-44"/>
        </w:rPr>
        <w:t xml:space="preserve"> </w:t>
      </w:r>
      <w:r>
        <w:rPr>
          <w:rFonts w:ascii="SimSun" w:hAnsi="SimSun" w:eastAsia="SimSun" w:cs="SimSun"/>
          <w:sz w:val="16"/>
          <w:szCs w:val="16"/>
          <w:spacing w:val="19"/>
        </w:rPr>
        <w:t>-</w:t>
      </w:r>
      <w:r>
        <w:rPr>
          <w:rFonts w:ascii="SimSun" w:hAnsi="SimSun" w:eastAsia="SimSun" w:cs="SimSun"/>
          <w:sz w:val="16"/>
          <w:szCs w:val="16"/>
          <w:spacing w:val="-41"/>
        </w:rPr>
        <w:t xml:space="preserve"> </w:t>
      </w:r>
      <w:r>
        <w:rPr>
          <w:rFonts w:ascii="SimSun" w:hAnsi="SimSun" w:eastAsia="SimSun" w:cs="SimSun"/>
          <w:sz w:val="16"/>
          <w:szCs w:val="16"/>
          <w:spacing w:val="19"/>
        </w:rPr>
        <w:t>2</w:t>
      </w:r>
      <w:r>
        <w:rPr>
          <w:rFonts w:ascii="SimSun" w:hAnsi="SimSun" w:eastAsia="SimSun" w:cs="SimSun"/>
          <w:sz w:val="16"/>
          <w:szCs w:val="16"/>
        </w:rPr>
        <w:t xml:space="preserve">  </w:t>
      </w:r>
      <w:r>
        <w:rPr>
          <w:rFonts w:ascii="SimSun" w:hAnsi="SimSun" w:eastAsia="SimSun" w:cs="SimSun"/>
          <w:sz w:val="16"/>
          <w:szCs w:val="16"/>
          <w:spacing w:val="19"/>
        </w:rPr>
        <w:t>我国经济增速与</w:t>
      </w:r>
      <w:r>
        <w:rPr>
          <w:rFonts w:ascii="SimSun" w:hAnsi="SimSun" w:eastAsia="SimSun" w:cs="SimSun"/>
          <w:sz w:val="16"/>
          <w:szCs w:val="16"/>
          <w:spacing w:val="-23"/>
        </w:rPr>
        <w:t xml:space="preserve"> </w:t>
      </w:r>
      <w:r>
        <w:rPr>
          <w:rFonts w:ascii="Times New Roman" w:hAnsi="Times New Roman" w:eastAsia="Times New Roman" w:cs="Times New Roman"/>
          <w:sz w:val="16"/>
          <w:szCs w:val="16"/>
        </w:rPr>
        <w:t>GDP</w:t>
      </w:r>
      <w:r>
        <w:rPr>
          <w:rFonts w:ascii="Times New Roman" w:hAnsi="Times New Roman" w:eastAsia="Times New Roman" w:cs="Times New Roman"/>
          <w:sz w:val="16"/>
          <w:szCs w:val="16"/>
          <w:spacing w:val="19"/>
        </w:rPr>
        <w:t xml:space="preserve"> </w:t>
      </w:r>
      <w:r>
        <w:rPr>
          <w:rFonts w:ascii="SimSun" w:hAnsi="SimSun" w:eastAsia="SimSun" w:cs="SimSun"/>
          <w:sz w:val="16"/>
          <w:szCs w:val="16"/>
          <w:spacing w:val="19"/>
        </w:rPr>
        <w:t>增速(来源：中国信息通信研究院)</w:t>
      </w:r>
    </w:p>
    <w:p>
      <w:pPr>
        <w:spacing w:line="184" w:lineRule="auto"/>
        <w:sectPr>
          <w:type w:val="continuous"/>
          <w:pgSz w:w="8490" w:h="13160"/>
          <w:pgMar w:top="400" w:right="677" w:bottom="400" w:left="229" w:header="0" w:footer="0" w:gutter="0"/>
          <w:cols w:equalWidth="0" w:num="1">
            <w:col w:w="7583" w:space="0"/>
          </w:cols>
        </w:sectPr>
        <w:rPr>
          <w:rFonts w:ascii="SimSun" w:hAnsi="SimSun" w:eastAsia="SimSun" w:cs="SimSun"/>
          <w:sz w:val="16"/>
          <w:szCs w:val="16"/>
        </w:rPr>
      </w:pPr>
    </w:p>
    <w:p>
      <w:pPr>
        <w:ind w:left="5340"/>
        <w:spacing w:before="119"/>
        <w:rPr>
          <w:sz w:val="16"/>
          <w:szCs w:val="16"/>
        </w:rPr>
      </w:pPr>
      <w:r>
        <w:drawing>
          <wp:anchor distT="0" distB="0" distL="0" distR="0" simplePos="0" relativeHeight="252941312" behindDoc="0" locked="0" layoutInCell="0" allowOverlap="1">
            <wp:simplePos x="0" y="0"/>
            <wp:positionH relativeFrom="page">
              <wp:posOffset>406384</wp:posOffset>
            </wp:positionH>
            <wp:positionV relativeFrom="page">
              <wp:posOffset>6934193</wp:posOffset>
            </wp:positionV>
            <wp:extent cx="1155701" cy="6350"/>
            <wp:effectExtent l="0" t="0" r="0" b="0"/>
            <wp:wrapNone/>
            <wp:docPr id="1092" name="IM 1092"/>
            <wp:cNvGraphicFramePr/>
            <a:graphic>
              <a:graphicData uri="http://schemas.openxmlformats.org/drawingml/2006/picture">
                <pic:pic>
                  <pic:nvPicPr>
                    <pic:cNvPr id="1092" name="IM 1092"/>
                    <pic:cNvPicPr/>
                  </pic:nvPicPr>
                  <pic:blipFill>
                    <a:blip r:embed="rId603"/>
                    <a:stretch>
                      <a:fillRect/>
                    </a:stretch>
                  </pic:blipFill>
                  <pic:spPr>
                    <a:xfrm rot="0">
                      <a:off x="0" y="0"/>
                      <a:ext cx="1155701" cy="6350"/>
                    </a:xfrm>
                    <a:prstGeom prst="rect">
                      <a:avLst/>
                    </a:prstGeom>
                  </pic:spPr>
                </pic:pic>
              </a:graphicData>
            </a:graphic>
          </wp:anchor>
        </w:drawing>
      </w:r>
      <w:r>
        <w:pict>
          <v:shape id="_x0000_s702" style="position:absolute;margin-left:362.504pt;margin-top:10.3942pt;mso-position-vertical-relative:text;mso-position-horizontal-relative:text;width:13.75pt;height:7.55pt;z-index:2529402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407</w:t>
                  </w:r>
                </w:p>
              </w:txbxContent>
            </v:textbox>
          </v:shape>
        </w:pict>
      </w:r>
      <w:r>
        <w:rPr>
          <w:rFonts w:ascii="SimHei" w:hAnsi="SimHei" w:eastAsia="SimHei" w:cs="SimHei"/>
          <w:sz w:val="16"/>
          <w:szCs w:val="16"/>
          <w:spacing w:val="-6"/>
        </w:rPr>
        <w:t>一、数据安全与数据犯罪</w:t>
      </w:r>
      <w:r>
        <w:rPr>
          <w:rFonts w:ascii="SimHei" w:hAnsi="SimHei" w:eastAsia="SimHei" w:cs="SimHei"/>
          <w:sz w:val="16"/>
          <w:szCs w:val="16"/>
          <w:spacing w:val="55"/>
        </w:rPr>
        <w:t xml:space="preserve"> </w:t>
      </w:r>
      <w:r>
        <w:rPr>
          <w:sz w:val="16"/>
          <w:szCs w:val="16"/>
          <w:position w:val="-3"/>
        </w:rPr>
        <w:drawing>
          <wp:inline distT="0" distB="0" distL="0" distR="0">
            <wp:extent cx="6361" cy="273095"/>
            <wp:effectExtent l="0" t="0" r="0" b="0"/>
            <wp:docPr id="1094" name="IM 1094"/>
            <wp:cNvGraphicFramePr/>
            <a:graphic>
              <a:graphicData uri="http://schemas.openxmlformats.org/drawingml/2006/picture">
                <pic:pic>
                  <pic:nvPicPr>
                    <pic:cNvPr id="1094" name="IM 1094"/>
                    <pic:cNvPicPr/>
                  </pic:nvPicPr>
                  <pic:blipFill>
                    <a:blip r:embed="rId604"/>
                    <a:stretch>
                      <a:fillRect/>
                    </a:stretch>
                  </pic:blipFill>
                  <pic:spPr>
                    <a:xfrm rot="0">
                      <a:off x="0" y="0"/>
                      <a:ext cx="6361" cy="273095"/>
                    </a:xfrm>
                    <a:prstGeom prst="rect">
                      <a:avLst/>
                    </a:prstGeom>
                  </pic:spPr>
                </pic:pic>
              </a:graphicData>
            </a:graphic>
          </wp:inline>
        </w:drawing>
      </w:r>
    </w:p>
    <w:p>
      <w:pPr>
        <w:pStyle w:val="BodyText"/>
        <w:spacing w:line="341" w:lineRule="auto"/>
        <w:rPr/>
      </w:pPr>
      <w:r/>
    </w:p>
    <w:p>
      <w:pPr>
        <w:ind w:right="289" w:firstLine="420"/>
        <w:spacing w:before="69" w:line="284" w:lineRule="auto"/>
        <w:jc w:val="both"/>
        <w:rPr>
          <w:rFonts w:ascii="SimSun" w:hAnsi="SimSun" w:eastAsia="SimSun" w:cs="SimSun"/>
          <w:sz w:val="21"/>
          <w:szCs w:val="21"/>
        </w:rPr>
      </w:pPr>
      <w:r>
        <w:rPr>
          <w:rFonts w:ascii="SimSun" w:hAnsi="SimSun" w:eastAsia="SimSun" w:cs="SimSun"/>
          <w:sz w:val="21"/>
          <w:szCs w:val="21"/>
        </w:rPr>
        <w:t>从以上两个图可以明显地看出，数字经济不仅</w:t>
      </w:r>
      <w:r>
        <w:rPr>
          <w:rFonts w:ascii="SimSun" w:hAnsi="SimSun" w:eastAsia="SimSun" w:cs="SimSun"/>
          <w:sz w:val="21"/>
          <w:szCs w:val="21"/>
          <w:spacing w:val="-1"/>
        </w:rPr>
        <w:t>在整体国民经济的占比逐年</w:t>
      </w:r>
      <w:r>
        <w:rPr>
          <w:rFonts w:ascii="SimSun" w:hAnsi="SimSun" w:eastAsia="SimSun" w:cs="SimSun"/>
          <w:sz w:val="21"/>
          <w:szCs w:val="21"/>
        </w:rPr>
        <w:t xml:space="preserve">  </w:t>
      </w:r>
      <w:r>
        <w:rPr>
          <w:rFonts w:ascii="SimSun" w:hAnsi="SimSun" w:eastAsia="SimSun" w:cs="SimSun"/>
          <w:sz w:val="21"/>
          <w:szCs w:val="21"/>
          <w:spacing w:val="13"/>
        </w:rPr>
        <w:t>增大，2019年占比达到34.8%,而且增速相对比其他产业也高。由此可见，</w:t>
      </w:r>
      <w:r>
        <w:rPr>
          <w:rFonts w:ascii="SimSun" w:hAnsi="SimSun" w:eastAsia="SimSun" w:cs="SimSun"/>
          <w:sz w:val="21"/>
          <w:szCs w:val="21"/>
          <w:spacing w:val="12"/>
        </w:rPr>
        <w:t xml:space="preserve"> </w:t>
      </w:r>
      <w:r>
        <w:rPr>
          <w:rFonts w:ascii="SimSun" w:hAnsi="SimSun" w:eastAsia="SimSun" w:cs="SimSun"/>
          <w:sz w:val="21"/>
          <w:szCs w:val="21"/>
          <w:spacing w:val="-3"/>
        </w:rPr>
        <w:t>我国数字经济的发展规模呈现不断上升的趋势。</w:t>
      </w:r>
    </w:p>
    <w:p>
      <w:pPr>
        <w:ind w:left="423"/>
        <w:spacing w:before="126" w:line="222"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6"/>
        </w:rPr>
        <w:t xml:space="preserve"> </w:t>
      </w:r>
      <w:r>
        <w:rPr>
          <w:rFonts w:ascii="SimHei" w:hAnsi="SimHei" w:eastAsia="SimHei" w:cs="SimHei"/>
          <w:sz w:val="21"/>
          <w:szCs w:val="21"/>
          <w:b/>
          <w:bCs/>
          <w:spacing w:val="-4"/>
        </w:rPr>
        <w:t>数据安全是数字经济的关键保障</w:t>
      </w:r>
    </w:p>
    <w:p>
      <w:pPr>
        <w:ind w:right="345" w:firstLine="420"/>
        <w:spacing w:before="92" w:line="312" w:lineRule="auto"/>
        <w:jc w:val="both"/>
        <w:rPr>
          <w:rFonts w:ascii="SimSun" w:hAnsi="SimSun" w:eastAsia="SimSun" w:cs="SimSun"/>
          <w:sz w:val="21"/>
          <w:szCs w:val="21"/>
        </w:rPr>
      </w:pPr>
      <w:r>
        <w:rPr>
          <w:rFonts w:ascii="SimSun" w:hAnsi="SimSun" w:eastAsia="SimSun" w:cs="SimSun"/>
          <w:sz w:val="21"/>
          <w:szCs w:val="21"/>
          <w:spacing w:val="3"/>
        </w:rPr>
        <w:t>数据是现代的“石油”,在物联网与人工智能包围的时代，数据的海量生</w:t>
      </w:r>
      <w:r>
        <w:rPr>
          <w:rFonts w:ascii="SimSun" w:hAnsi="SimSun" w:eastAsia="SimSun" w:cs="SimSun"/>
          <w:sz w:val="21"/>
          <w:szCs w:val="21"/>
          <w:spacing w:val="7"/>
        </w:rPr>
        <w:t xml:space="preserve"> </w:t>
      </w:r>
      <w:r>
        <w:rPr>
          <w:rFonts w:ascii="SimSun" w:hAnsi="SimSun" w:eastAsia="SimSun" w:cs="SimSun"/>
          <w:sz w:val="21"/>
          <w:szCs w:val="21"/>
          <w:spacing w:val="6"/>
        </w:rPr>
        <w:t>成带来了巨大机遇与挑战。《2019微信年度数据报告》通过数据分析统计结</w:t>
      </w:r>
      <w:r>
        <w:rPr>
          <w:rFonts w:ascii="SimSun" w:hAnsi="SimSun" w:eastAsia="SimSun" w:cs="SimSun"/>
          <w:sz w:val="21"/>
          <w:szCs w:val="21"/>
          <w:spacing w:val="1"/>
        </w:rPr>
        <w:t xml:space="preserve"> </w:t>
      </w:r>
      <w:r>
        <w:rPr>
          <w:rFonts w:ascii="SimSun" w:hAnsi="SimSun" w:eastAsia="SimSun" w:cs="SimSun"/>
          <w:sz w:val="21"/>
          <w:szCs w:val="21"/>
          <w:spacing w:val="15"/>
        </w:rPr>
        <w:t>果表明，微信每个人单月的活跃用户微信公众账户累计数量大约为11.51</w:t>
      </w:r>
      <w:r>
        <w:rPr>
          <w:rFonts w:ascii="SimSun" w:hAnsi="SimSun" w:eastAsia="SimSun" w:cs="SimSun"/>
          <w:sz w:val="21"/>
          <w:szCs w:val="21"/>
          <w:spacing w:val="5"/>
        </w:rPr>
        <w:t xml:space="preserve"> </w:t>
      </w:r>
      <w:r>
        <w:rPr>
          <w:rFonts w:ascii="SimSun" w:hAnsi="SimSun" w:eastAsia="SimSun" w:cs="SimSun"/>
          <w:sz w:val="21"/>
          <w:szCs w:val="21"/>
          <w:spacing w:val="12"/>
        </w:rPr>
        <w:t>亿，比过去去年同期增长6%。截至2019年年底，美团点评年度在线交易平</w:t>
      </w:r>
      <w:r>
        <w:rPr>
          <w:rFonts w:ascii="SimSun" w:hAnsi="SimSun" w:eastAsia="SimSun" w:cs="SimSun"/>
          <w:sz w:val="21"/>
          <w:szCs w:val="21"/>
        </w:rPr>
        <w:t xml:space="preserve"> </w:t>
      </w:r>
      <w:r>
        <w:rPr>
          <w:rFonts w:ascii="SimSun" w:hAnsi="SimSun" w:eastAsia="SimSun" w:cs="SimSun"/>
          <w:sz w:val="21"/>
          <w:szCs w:val="21"/>
          <w:spacing w:val="9"/>
        </w:rPr>
        <w:t>台商家和活跃用户人数总量已经累计达到4.505亿名网民，活跃商家用户总</w:t>
      </w:r>
      <w:r>
        <w:rPr>
          <w:rFonts w:ascii="SimSun" w:hAnsi="SimSun" w:eastAsia="SimSun" w:cs="SimSun"/>
          <w:sz w:val="21"/>
          <w:szCs w:val="21"/>
          <w:spacing w:val="6"/>
        </w:rPr>
        <w:t xml:space="preserve"> </w:t>
      </w:r>
      <w:r>
        <w:rPr>
          <w:rFonts w:ascii="SimSun" w:hAnsi="SimSun" w:eastAsia="SimSun" w:cs="SimSun"/>
          <w:sz w:val="21"/>
          <w:szCs w:val="21"/>
          <w:spacing w:val="22"/>
        </w:rPr>
        <w:t>量迅速增长攀升至620万人，平均每个在线用户</w:t>
      </w:r>
      <w:r>
        <w:rPr>
          <w:rFonts w:ascii="SimSun" w:hAnsi="SimSun" w:eastAsia="SimSun" w:cs="SimSun"/>
          <w:sz w:val="21"/>
          <w:szCs w:val="21"/>
          <w:spacing w:val="21"/>
        </w:rPr>
        <w:t>交易数为27.4次，高于</w:t>
      </w:r>
      <w:r>
        <w:rPr>
          <w:rFonts w:ascii="SimSun" w:hAnsi="SimSun" w:eastAsia="SimSun" w:cs="SimSun"/>
          <w:sz w:val="21"/>
          <w:szCs w:val="21"/>
        </w:rPr>
        <w:t xml:space="preserve"> </w:t>
      </w:r>
      <w:r>
        <w:rPr>
          <w:rFonts w:ascii="SimSun" w:hAnsi="SimSun" w:eastAsia="SimSun" w:cs="SimSun"/>
          <w:sz w:val="21"/>
          <w:szCs w:val="21"/>
          <w:spacing w:val="12"/>
        </w:rPr>
        <w:t>2018年的23.8次。①又如一些专门的数据公司，将医疗病例进行大数据分</w:t>
      </w:r>
      <w:r>
        <w:rPr>
          <w:rFonts w:ascii="SimSun" w:hAnsi="SimSun" w:eastAsia="SimSun" w:cs="SimSun"/>
          <w:sz w:val="21"/>
          <w:szCs w:val="21"/>
          <w:spacing w:val="6"/>
        </w:rPr>
        <w:t xml:space="preserve"> </w:t>
      </w:r>
      <w:r>
        <w:rPr>
          <w:rFonts w:ascii="SimSun" w:hAnsi="SimSun" w:eastAsia="SimSun" w:cs="SimSun"/>
          <w:sz w:val="21"/>
          <w:szCs w:val="21"/>
          <w:spacing w:val="6"/>
        </w:rPr>
        <w:t>析，形成高质量的医疗大数据，这些分析完成后的大数据又可作用于医疗事</w:t>
      </w:r>
      <w:r>
        <w:rPr>
          <w:rFonts w:ascii="SimSun" w:hAnsi="SimSun" w:eastAsia="SimSun" w:cs="SimSun"/>
          <w:sz w:val="21"/>
          <w:szCs w:val="21"/>
          <w:spacing w:val="10"/>
        </w:rPr>
        <w:t xml:space="preserve"> </w:t>
      </w:r>
      <w:r>
        <w:rPr>
          <w:rFonts w:ascii="SimSun" w:hAnsi="SimSun" w:eastAsia="SimSun" w:cs="SimSun"/>
          <w:sz w:val="21"/>
          <w:szCs w:val="21"/>
        </w:rPr>
        <w:t>业，促进医疗事业的进一步发展。大数据时代，不管是人</w:t>
      </w:r>
      <w:r>
        <w:rPr>
          <w:rFonts w:ascii="SimSun" w:hAnsi="SimSun" w:eastAsia="SimSun" w:cs="SimSun"/>
          <w:sz w:val="21"/>
          <w:szCs w:val="21"/>
          <w:spacing w:val="-1"/>
        </w:rPr>
        <w:t>们的衣食住行还是娱</w:t>
      </w:r>
      <w:r>
        <w:rPr>
          <w:rFonts w:ascii="SimSun" w:hAnsi="SimSun" w:eastAsia="SimSun" w:cs="SimSun"/>
          <w:sz w:val="21"/>
          <w:szCs w:val="21"/>
        </w:rPr>
        <w:t xml:space="preserve"> </w:t>
      </w:r>
      <w:r>
        <w:rPr>
          <w:rFonts w:ascii="SimSun" w:hAnsi="SimSun" w:eastAsia="SimSun" w:cs="SimSun"/>
          <w:sz w:val="21"/>
          <w:szCs w:val="21"/>
          <w:spacing w:val="-1"/>
        </w:rPr>
        <w:t>乐生活工作，都在不断地产生海量的行为数据、交通数据、医疗数据、交易数</w:t>
      </w:r>
      <w:r>
        <w:rPr>
          <w:rFonts w:ascii="SimSun" w:hAnsi="SimSun" w:eastAsia="SimSun" w:cs="SimSun"/>
          <w:sz w:val="21"/>
          <w:szCs w:val="21"/>
          <w:spacing w:val="18"/>
        </w:rPr>
        <w:t xml:space="preserve"> </w:t>
      </w:r>
      <w:r>
        <w:rPr>
          <w:rFonts w:ascii="SimSun" w:hAnsi="SimSun" w:eastAsia="SimSun" w:cs="SimSun"/>
          <w:sz w:val="21"/>
          <w:szCs w:val="21"/>
        </w:rPr>
        <w:t>据等不同类型的数据。人工智能技术通过收集分析这些数</w:t>
      </w:r>
      <w:r>
        <w:rPr>
          <w:rFonts w:ascii="SimSun" w:hAnsi="SimSun" w:eastAsia="SimSun" w:cs="SimSun"/>
          <w:sz w:val="21"/>
          <w:szCs w:val="21"/>
          <w:spacing w:val="-1"/>
        </w:rPr>
        <w:t>据来组织生产、消费</w:t>
      </w:r>
      <w:r>
        <w:rPr>
          <w:rFonts w:ascii="SimSun" w:hAnsi="SimSun" w:eastAsia="SimSun" w:cs="SimSun"/>
          <w:sz w:val="21"/>
          <w:szCs w:val="21"/>
        </w:rPr>
        <w:t xml:space="preserve"> </w:t>
      </w:r>
      <w:r>
        <w:rPr>
          <w:rFonts w:ascii="SimSun" w:hAnsi="SimSun" w:eastAsia="SimSun" w:cs="SimSun"/>
          <w:sz w:val="21"/>
          <w:szCs w:val="21"/>
          <w:spacing w:val="-5"/>
        </w:rPr>
        <w:t>和投资等活动。</w:t>
      </w:r>
    </w:p>
    <w:p>
      <w:pPr>
        <w:ind w:right="344" w:firstLine="420"/>
        <w:spacing w:before="121" w:line="296" w:lineRule="auto"/>
        <w:jc w:val="both"/>
        <w:rPr>
          <w:rFonts w:ascii="SimSun" w:hAnsi="SimSun" w:eastAsia="SimSun" w:cs="SimSun"/>
          <w:sz w:val="21"/>
          <w:szCs w:val="21"/>
        </w:rPr>
      </w:pPr>
      <w:r>
        <w:rPr>
          <w:rFonts w:ascii="SimSun" w:hAnsi="SimSun" w:eastAsia="SimSun" w:cs="SimSun"/>
          <w:sz w:val="21"/>
          <w:szCs w:val="21"/>
          <w:spacing w:val="10"/>
        </w:rPr>
        <w:t>据不完全资料统计，截至2018年，每天有2.5万亿多</w:t>
      </w:r>
      <w:r>
        <w:rPr>
          <w:rFonts w:ascii="SimSun" w:hAnsi="SimSun" w:eastAsia="SimSun" w:cs="SimSun"/>
          <w:sz w:val="21"/>
          <w:szCs w:val="21"/>
          <w:spacing w:val="9"/>
        </w:rPr>
        <w:t>个字节的数据被人</w:t>
      </w:r>
      <w:r>
        <w:rPr>
          <w:rFonts w:ascii="SimSun" w:hAnsi="SimSun" w:eastAsia="SimSun" w:cs="SimSun"/>
          <w:sz w:val="21"/>
          <w:szCs w:val="21"/>
        </w:rPr>
        <w:t xml:space="preserve"> </w:t>
      </w:r>
      <w:r>
        <w:rPr>
          <w:rFonts w:ascii="SimSun" w:hAnsi="SimSun" w:eastAsia="SimSun" w:cs="SimSun"/>
          <w:sz w:val="21"/>
          <w:szCs w:val="21"/>
        </w:rPr>
        <w:t>们创建出来，过去两年里所创造生成的计算数据已经几乎占到了整个全球总数</w:t>
      </w:r>
      <w:r>
        <w:rPr>
          <w:rFonts w:ascii="SimSun" w:hAnsi="SimSun" w:eastAsia="SimSun" w:cs="SimSun"/>
          <w:sz w:val="21"/>
          <w:szCs w:val="21"/>
          <w:spacing w:val="17"/>
        </w:rPr>
        <w:t xml:space="preserve"> </w:t>
      </w:r>
      <w:r>
        <w:rPr>
          <w:rFonts w:ascii="SimSun" w:hAnsi="SimSun" w:eastAsia="SimSun" w:cs="SimSun"/>
          <w:sz w:val="21"/>
          <w:szCs w:val="21"/>
          <w:spacing w:val="9"/>
        </w:rPr>
        <w:t>据的90%。预计从2020年到2022年，全球基于移动端和</w:t>
      </w:r>
      <w:r>
        <w:rPr>
          <w:rFonts w:ascii="SimSun" w:hAnsi="SimSun" w:eastAsia="SimSun" w:cs="SimSun"/>
          <w:sz w:val="21"/>
          <w:szCs w:val="21"/>
          <w:spacing w:val="8"/>
        </w:rPr>
        <w:t>互联网的视频流量将</w:t>
      </w:r>
      <w:r>
        <w:rPr>
          <w:rFonts w:ascii="SimSun" w:hAnsi="SimSun" w:eastAsia="SimSun" w:cs="SimSun"/>
          <w:sz w:val="21"/>
          <w:szCs w:val="21"/>
        </w:rPr>
        <w:t xml:space="preserve"> </w:t>
      </w:r>
      <w:r>
        <w:rPr>
          <w:rFonts w:ascii="SimSun" w:hAnsi="SimSun" w:eastAsia="SimSun" w:cs="SimSun"/>
          <w:sz w:val="21"/>
          <w:szCs w:val="21"/>
          <w:spacing w:val="3"/>
        </w:rPr>
        <w:t>可能会继续达到每秒7.2</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未来的全球数字视频内容必将在几年之间继续保</w:t>
      </w:r>
      <w:r>
        <w:rPr>
          <w:rFonts w:ascii="SimSun" w:hAnsi="SimSun" w:eastAsia="SimSun" w:cs="SimSun"/>
          <w:sz w:val="21"/>
          <w:szCs w:val="21"/>
        </w:rPr>
        <w:t xml:space="preserve"> </w:t>
      </w:r>
      <w:r>
        <w:rPr>
          <w:rFonts w:ascii="SimSun" w:hAnsi="SimSun" w:eastAsia="SimSun" w:cs="SimSun"/>
          <w:sz w:val="21"/>
          <w:szCs w:val="21"/>
          <w:spacing w:val="-6"/>
        </w:rPr>
        <w:t>持着并呈现一个综合指数数量级的高速增长。②</w:t>
      </w:r>
    </w:p>
    <w:p>
      <w:pPr>
        <w:ind w:right="319" w:firstLine="420"/>
        <w:spacing w:before="124" w:line="299" w:lineRule="auto"/>
        <w:rPr>
          <w:rFonts w:ascii="SimSun" w:hAnsi="SimSun" w:eastAsia="SimSun" w:cs="SimSun"/>
          <w:sz w:val="21"/>
          <w:szCs w:val="21"/>
        </w:rPr>
      </w:pPr>
      <w:r>
        <w:rPr>
          <w:rFonts w:ascii="SimSun" w:hAnsi="SimSun" w:eastAsia="SimSun" w:cs="SimSun"/>
          <w:sz w:val="21"/>
          <w:szCs w:val="21"/>
        </w:rPr>
        <w:t>在数字经济时代，经济发展的主动权掌握在拥有海量</w:t>
      </w:r>
      <w:r>
        <w:rPr>
          <w:rFonts w:ascii="SimSun" w:hAnsi="SimSun" w:eastAsia="SimSun" w:cs="SimSun"/>
          <w:sz w:val="21"/>
          <w:szCs w:val="21"/>
          <w:spacing w:val="-1"/>
        </w:rPr>
        <w:t>数据者手中，数据这</w:t>
      </w:r>
      <w:r>
        <w:rPr>
          <w:rFonts w:ascii="SimSun" w:hAnsi="SimSun" w:eastAsia="SimSun" w:cs="SimSun"/>
          <w:sz w:val="21"/>
          <w:szCs w:val="21"/>
        </w:rPr>
        <w:t xml:space="preserve"> </w:t>
      </w:r>
      <w:r>
        <w:rPr>
          <w:rFonts w:ascii="SimSun" w:hAnsi="SimSun" w:eastAsia="SimSun" w:cs="SimSun"/>
          <w:sz w:val="21"/>
          <w:szCs w:val="21"/>
          <w:spacing w:val="1"/>
        </w:rPr>
        <w:t>一新型生产要素，作为现代“石油”资源，不仅能够为企业赋能从而促进我们</w:t>
      </w:r>
      <w:r>
        <w:rPr>
          <w:rFonts w:ascii="SimSun" w:hAnsi="SimSun" w:eastAsia="SimSun" w:cs="SimSun"/>
          <w:sz w:val="21"/>
          <w:szCs w:val="21"/>
          <w:spacing w:val="10"/>
        </w:rPr>
        <w:t xml:space="preserve"> </w:t>
      </w:r>
      <w:r>
        <w:rPr>
          <w:rFonts w:ascii="SimSun" w:hAnsi="SimSun" w:eastAsia="SimSun" w:cs="SimSun"/>
          <w:sz w:val="21"/>
          <w:szCs w:val="21"/>
        </w:rPr>
        <w:t>生产生活的升级换代，更是驱动世界经济发展的强大</w:t>
      </w:r>
      <w:r>
        <w:rPr>
          <w:rFonts w:ascii="SimSun" w:hAnsi="SimSun" w:eastAsia="SimSun" w:cs="SimSun"/>
          <w:sz w:val="21"/>
          <w:szCs w:val="21"/>
          <w:spacing w:val="-1"/>
        </w:rPr>
        <w:t>动力。数据的跨境流动与</w:t>
      </w:r>
      <w:r>
        <w:rPr>
          <w:rFonts w:ascii="SimSun" w:hAnsi="SimSun" w:eastAsia="SimSun" w:cs="SimSun"/>
          <w:sz w:val="21"/>
          <w:szCs w:val="21"/>
        </w:rPr>
        <w:t xml:space="preserve"> </w:t>
      </w:r>
      <w:r>
        <w:rPr>
          <w:rFonts w:ascii="SimSun" w:hAnsi="SimSun" w:eastAsia="SimSun" w:cs="SimSun"/>
          <w:sz w:val="21"/>
          <w:szCs w:val="21"/>
        </w:rPr>
        <w:t>共享加速紧密了各国之间政治经济的合作与交流，编织全</w:t>
      </w:r>
      <w:r>
        <w:rPr>
          <w:rFonts w:ascii="SimSun" w:hAnsi="SimSun" w:eastAsia="SimSun" w:cs="SimSun"/>
          <w:sz w:val="21"/>
          <w:szCs w:val="21"/>
          <w:spacing w:val="-1"/>
        </w:rPr>
        <w:t>新的生态网络与价值</w:t>
      </w:r>
      <w:r>
        <w:rPr>
          <w:rFonts w:ascii="SimSun" w:hAnsi="SimSun" w:eastAsia="SimSun" w:cs="SimSun"/>
          <w:sz w:val="21"/>
          <w:szCs w:val="21"/>
        </w:rPr>
        <w:t xml:space="preserve"> </w:t>
      </w:r>
      <w:r>
        <w:rPr>
          <w:rFonts w:ascii="SimSun" w:hAnsi="SimSun" w:eastAsia="SimSun" w:cs="SimSun"/>
          <w:sz w:val="21"/>
          <w:szCs w:val="21"/>
          <w:spacing w:val="-6"/>
        </w:rPr>
        <w:t>网络。</w:t>
      </w:r>
    </w:p>
    <w:p>
      <w:pPr>
        <w:pStyle w:val="BodyText"/>
        <w:spacing w:line="336" w:lineRule="auto"/>
        <w:rPr/>
      </w:pPr>
      <w:r/>
    </w:p>
    <w:p>
      <w:pPr>
        <w:ind w:right="385" w:firstLine="390"/>
        <w:spacing w:before="68" w:line="225" w:lineRule="auto"/>
        <w:rPr>
          <w:rFonts w:ascii="SimSun" w:hAnsi="SimSun" w:eastAsia="SimSun" w:cs="SimSun"/>
          <w:sz w:val="21"/>
          <w:szCs w:val="21"/>
        </w:rPr>
      </w:pPr>
      <w:r>
        <w:rPr>
          <w:rFonts w:ascii="SimSun" w:hAnsi="SimSun" w:eastAsia="SimSun" w:cs="SimSun"/>
          <w:sz w:val="21"/>
          <w:szCs w:val="21"/>
          <w:spacing w:val="-8"/>
        </w:rPr>
        <w:t>①</w:t>
      </w:r>
      <w:r>
        <w:rPr>
          <w:rFonts w:ascii="SimSun" w:hAnsi="SimSun" w:eastAsia="SimSun" w:cs="SimSun"/>
          <w:sz w:val="21"/>
          <w:szCs w:val="21"/>
          <w:spacing w:val="78"/>
        </w:rPr>
        <w:t xml:space="preserve"> </w:t>
      </w:r>
      <w:r>
        <w:rPr>
          <w:rFonts w:ascii="SimSun" w:hAnsi="SimSun" w:eastAsia="SimSun" w:cs="SimSun"/>
          <w:sz w:val="21"/>
          <w:szCs w:val="21"/>
          <w:spacing w:val="-8"/>
        </w:rPr>
        <w:t>数据来源于中文互联网数据资讯网： </w:t>
      </w:r>
      <w:hyperlink w:history="true" r:id="rId605">
        <w:r>
          <w:rPr>
            <w:rFonts w:ascii="Times New Roman" w:hAnsi="Times New Roman" w:eastAsia="Times New Roman" w:cs="Times New Roman"/>
            <w:sz w:val="21"/>
            <w:szCs w:val="21"/>
            <w:spacing w:val="-8"/>
          </w:rPr>
          <w:t>http://www.199it.com/archives/103027</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9.html,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8"/>
        </w:rPr>
        <w:t>最后访问时间：2020年12月7日。</w:t>
      </w:r>
    </w:p>
    <w:p>
      <w:pPr>
        <w:ind w:left="380"/>
        <w:spacing w:before="51" w:line="217" w:lineRule="auto"/>
        <w:rPr>
          <w:rFonts w:ascii="SimSun" w:hAnsi="SimSun" w:eastAsia="SimSun" w:cs="SimSun"/>
          <w:sz w:val="21"/>
          <w:szCs w:val="21"/>
        </w:rPr>
      </w:pPr>
      <w:r>
        <w:rPr>
          <w:rFonts w:ascii="SimSun" w:hAnsi="SimSun" w:eastAsia="SimSun" w:cs="SimSun"/>
          <w:sz w:val="21"/>
          <w:szCs w:val="21"/>
          <w:spacing w:val="-23"/>
          <w:w w:val="96"/>
        </w:rPr>
        <w:t>②</w:t>
      </w:r>
      <w:r>
        <w:rPr>
          <w:rFonts w:ascii="SimSun" w:hAnsi="SimSun" w:eastAsia="SimSun" w:cs="SimSun"/>
          <w:sz w:val="21"/>
          <w:szCs w:val="21"/>
          <w:spacing w:val="42"/>
        </w:rPr>
        <w:t xml:space="preserve"> </w:t>
      </w:r>
      <w:r>
        <w:rPr>
          <w:rFonts w:ascii="SimSun" w:hAnsi="SimSun" w:eastAsia="SimSun" w:cs="SimSun"/>
          <w:sz w:val="21"/>
          <w:szCs w:val="21"/>
          <w:spacing w:val="-23"/>
          <w:w w:val="96"/>
        </w:rPr>
        <w:t>参见腾讯战略安全研究中心报告《人工智能时代数字内容治理的机遇与挑战》。</w:t>
      </w:r>
    </w:p>
    <w:p>
      <w:pPr>
        <w:spacing w:line="217" w:lineRule="auto"/>
        <w:sectPr>
          <w:pgSz w:w="8490" w:h="13140"/>
          <w:pgMar w:top="400" w:right="355" w:bottom="400" w:left="629" w:header="0" w:footer="0" w:gutter="0"/>
        </w:sectPr>
        <w:rPr>
          <w:rFonts w:ascii="SimSun" w:hAnsi="SimSun" w:eastAsia="SimSun" w:cs="SimSun"/>
          <w:sz w:val="21"/>
          <w:szCs w:val="21"/>
        </w:rPr>
      </w:pPr>
    </w:p>
    <w:p>
      <w:pPr>
        <w:ind w:left="430"/>
        <w:spacing w:before="229"/>
        <w:rPr>
          <w:rFonts w:ascii="SimSun" w:hAnsi="SimSun" w:eastAsia="SimSun" w:cs="SimSun"/>
          <w:sz w:val="16"/>
          <w:szCs w:val="16"/>
        </w:rPr>
      </w:pPr>
      <w:r>
        <w:pict>
          <v:shape id="_x0000_s704" style="position:absolute;margin-left:-1pt;margin-top:15.8923pt;mso-position-vertical-relative:text;mso-position-horizontal-relative:text;width:13.75pt;height:7.55pt;z-index:2529433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408</w:t>
                  </w:r>
                </w:p>
              </w:txbxContent>
            </v:textbox>
          </v:shape>
        </w:pict>
      </w:r>
      <w:r>
        <w:rPr>
          <w:rFonts w:ascii="SimSun" w:hAnsi="SimSun" w:eastAsia="SimSun" w:cs="SimSun"/>
          <w:sz w:val="16"/>
          <w:szCs w:val="16"/>
          <w:position w:val="-3"/>
        </w:rPr>
        <w:drawing>
          <wp:inline distT="0" distB="0" distL="0" distR="0">
            <wp:extent cx="6361" cy="273093"/>
            <wp:effectExtent l="0" t="0" r="0" b="0"/>
            <wp:docPr id="1096" name="IM 1096"/>
            <wp:cNvGraphicFramePr/>
            <a:graphic>
              <a:graphicData uri="http://schemas.openxmlformats.org/drawingml/2006/picture">
                <pic:pic>
                  <pic:nvPicPr>
                    <pic:cNvPr id="1096" name="IM 1096"/>
                    <pic:cNvPicPr/>
                  </pic:nvPicPr>
                  <pic:blipFill>
                    <a:blip r:embed="rId606"/>
                    <a:stretch>
                      <a:fillRect/>
                    </a:stretch>
                  </pic:blipFill>
                  <pic:spPr>
                    <a:xfrm rot="0">
                      <a:off x="0" y="0"/>
                      <a:ext cx="6361" cy="273093"/>
                    </a:xfrm>
                    <a:prstGeom prst="rect">
                      <a:avLst/>
                    </a:prstGeom>
                  </pic:spPr>
                </pic:pic>
              </a:graphicData>
            </a:graphic>
          </wp:inline>
        </w:drawing>
      </w:r>
      <w:r>
        <w:rPr>
          <w:rFonts w:ascii="SimSun" w:hAnsi="SimSun" w:eastAsia="SimSun" w:cs="SimSun"/>
          <w:sz w:val="16"/>
          <w:szCs w:val="16"/>
          <w:spacing w:val="62"/>
        </w:rPr>
        <w:t xml:space="preserve"> </w:t>
      </w:r>
      <w:r>
        <w:rPr>
          <w:rFonts w:ascii="SimSun" w:hAnsi="SimSun" w:eastAsia="SimSun" w:cs="SimSun"/>
          <w:sz w:val="16"/>
          <w:szCs w:val="16"/>
          <w:spacing w:val="-1"/>
        </w:rPr>
        <w:t>第八章  数据犯罪形态及其刑事规制研究</w:t>
      </w:r>
    </w:p>
    <w:p>
      <w:pPr>
        <w:pStyle w:val="BodyText"/>
        <w:spacing w:line="242" w:lineRule="auto"/>
        <w:rPr/>
      </w:pPr>
      <w:r/>
    </w:p>
    <w:p>
      <w:pPr>
        <w:pStyle w:val="BodyText"/>
        <w:spacing w:line="242" w:lineRule="auto"/>
        <w:rPr/>
      </w:pPr>
      <w:r/>
    </w:p>
    <w:p>
      <w:pPr>
        <w:ind w:left="863"/>
        <w:spacing w:before="81" w:line="222" w:lineRule="auto"/>
        <w:rPr>
          <w:rFonts w:ascii="SimHei" w:hAnsi="SimHei" w:eastAsia="SimHei" w:cs="SimHei"/>
          <w:sz w:val="25"/>
          <w:szCs w:val="25"/>
        </w:rPr>
      </w:pPr>
      <w:r>
        <w:rPr>
          <w:rFonts w:ascii="SimHei" w:hAnsi="SimHei" w:eastAsia="SimHei" w:cs="SimHei"/>
          <w:sz w:val="25"/>
          <w:szCs w:val="25"/>
          <w:b/>
          <w:bCs/>
          <w:spacing w:val="-11"/>
        </w:rPr>
        <w:t>(三)数字经济下的数据犯罪</w:t>
      </w:r>
    </w:p>
    <w:p>
      <w:pPr>
        <w:ind w:left="863"/>
        <w:spacing w:before="227" w:line="221" w:lineRule="auto"/>
        <w:outlineLvl w:val="1"/>
        <w:rPr>
          <w:rFonts w:ascii="SimHei" w:hAnsi="SimHei" w:eastAsia="SimHei" w:cs="SimHei"/>
          <w:sz w:val="21"/>
          <w:szCs w:val="21"/>
        </w:rPr>
      </w:pPr>
      <w:r>
        <w:rPr>
          <w:rFonts w:ascii="SimHei" w:hAnsi="SimHei" w:eastAsia="SimHei" w:cs="SimHei"/>
          <w:sz w:val="21"/>
          <w:szCs w:val="21"/>
          <w:b/>
          <w:bCs/>
          <w:spacing w:val="-1"/>
        </w:rPr>
        <w:t>1.从计算机信息系统数据到数字经济时代的数据</w:t>
      </w:r>
    </w:p>
    <w:p>
      <w:pPr>
        <w:ind w:left="440" w:right="2" w:firstLine="420"/>
        <w:spacing w:before="93" w:line="291" w:lineRule="auto"/>
        <w:jc w:val="both"/>
        <w:rPr>
          <w:rFonts w:ascii="SimSun" w:hAnsi="SimSun" w:eastAsia="SimSun" w:cs="SimSun"/>
          <w:sz w:val="21"/>
          <w:szCs w:val="21"/>
        </w:rPr>
      </w:pPr>
      <w:r>
        <w:rPr>
          <w:rFonts w:ascii="SimSun" w:hAnsi="SimSun" w:eastAsia="SimSun" w:cs="SimSun"/>
          <w:sz w:val="21"/>
          <w:szCs w:val="21"/>
        </w:rPr>
        <w:t>以往传统的计算机犯罪都将犯罪行为和犯罪对象规制于计算机信息系统内</w:t>
      </w:r>
      <w:r>
        <w:rPr>
          <w:rFonts w:ascii="SimSun" w:hAnsi="SimSun" w:eastAsia="SimSun" w:cs="SimSun"/>
          <w:sz w:val="21"/>
          <w:szCs w:val="21"/>
          <w:spacing w:val="17"/>
        </w:rPr>
        <w:t xml:space="preserve"> </w:t>
      </w:r>
      <w:r>
        <w:rPr>
          <w:rFonts w:ascii="SimSun" w:hAnsi="SimSun" w:eastAsia="SimSun" w:cs="SimSun"/>
          <w:sz w:val="21"/>
          <w:szCs w:val="21"/>
        </w:rPr>
        <w:t>部以及计算机信息系统内的数据，此处的数据是指</w:t>
      </w:r>
      <w:r>
        <w:rPr>
          <w:rFonts w:ascii="SimSun" w:hAnsi="SimSun" w:eastAsia="SimSun" w:cs="SimSun"/>
          <w:sz w:val="21"/>
          <w:szCs w:val="21"/>
          <w:spacing w:val="-1"/>
        </w:rPr>
        <w:t>依附于计算机信息系统的数</w:t>
      </w:r>
      <w:r>
        <w:rPr>
          <w:rFonts w:ascii="SimSun" w:hAnsi="SimSun" w:eastAsia="SimSun" w:cs="SimSun"/>
          <w:sz w:val="21"/>
          <w:szCs w:val="21"/>
        </w:rPr>
        <w:t xml:space="preserve"> </w:t>
      </w:r>
      <w:r>
        <w:rPr>
          <w:rFonts w:ascii="SimSun" w:hAnsi="SimSun" w:eastAsia="SimSun" w:cs="SimSun"/>
          <w:sz w:val="21"/>
          <w:szCs w:val="21"/>
        </w:rPr>
        <w:t>据。但是在数字经济时代，数据的范围远远超过计算机信</w:t>
      </w:r>
      <w:r>
        <w:rPr>
          <w:rFonts w:ascii="SimSun" w:hAnsi="SimSun" w:eastAsia="SimSun" w:cs="SimSun"/>
          <w:sz w:val="21"/>
          <w:szCs w:val="21"/>
          <w:spacing w:val="-1"/>
        </w:rPr>
        <w:t>息系统数据。就内容</w:t>
      </w:r>
      <w:r>
        <w:rPr>
          <w:rFonts w:ascii="SimSun" w:hAnsi="SimSun" w:eastAsia="SimSun" w:cs="SimSun"/>
          <w:sz w:val="21"/>
          <w:szCs w:val="21"/>
        </w:rPr>
        <w:t xml:space="preserve"> </w:t>
      </w:r>
      <w:r>
        <w:rPr>
          <w:rFonts w:ascii="SimSun" w:hAnsi="SimSun" w:eastAsia="SimSun" w:cs="SimSun"/>
          <w:sz w:val="21"/>
          <w:szCs w:val="21"/>
        </w:rPr>
        <w:t>来说，数据本身以及数据内容的扩张将数据的概念对</w:t>
      </w:r>
      <w:r>
        <w:rPr>
          <w:rFonts w:ascii="SimSun" w:hAnsi="SimSun" w:eastAsia="SimSun" w:cs="SimSun"/>
          <w:sz w:val="21"/>
          <w:szCs w:val="21"/>
          <w:spacing w:val="-1"/>
        </w:rPr>
        <w:t>传统计算机数据范围进行</w:t>
      </w:r>
      <w:r>
        <w:rPr>
          <w:rFonts w:ascii="SimSun" w:hAnsi="SimSun" w:eastAsia="SimSun" w:cs="SimSun"/>
          <w:sz w:val="21"/>
          <w:szCs w:val="21"/>
        </w:rPr>
        <w:t xml:space="preserve"> </w:t>
      </w:r>
      <w:r>
        <w:rPr>
          <w:rFonts w:ascii="SimSun" w:hAnsi="SimSun" w:eastAsia="SimSun" w:cs="SimSun"/>
          <w:sz w:val="21"/>
          <w:szCs w:val="21"/>
          <w:spacing w:val="-1"/>
        </w:rPr>
        <w:t>了扩张，数据开始呈现横向和纵向扩张。现实生活也被数据围绕，企业大量数</w:t>
      </w:r>
      <w:r>
        <w:rPr>
          <w:rFonts w:ascii="SimSun" w:hAnsi="SimSun" w:eastAsia="SimSun" w:cs="SimSun"/>
          <w:sz w:val="21"/>
          <w:szCs w:val="21"/>
          <w:spacing w:val="5"/>
        </w:rPr>
        <w:t xml:space="preserve"> </w:t>
      </w:r>
      <w:r>
        <w:rPr>
          <w:rFonts w:ascii="SimSun" w:hAnsi="SimSun" w:eastAsia="SimSun" w:cs="SimSun"/>
          <w:sz w:val="21"/>
          <w:szCs w:val="21"/>
        </w:rPr>
        <w:t>据也在加剧集成和聚合，规模化数据中心将数据进行了横</w:t>
      </w:r>
      <w:r>
        <w:rPr>
          <w:rFonts w:ascii="SimSun" w:hAnsi="SimSun" w:eastAsia="SimSun" w:cs="SimSun"/>
          <w:sz w:val="21"/>
          <w:szCs w:val="21"/>
          <w:spacing w:val="-1"/>
        </w:rPr>
        <w:t>向扩张。数据的纵向</w:t>
      </w:r>
      <w:r>
        <w:rPr>
          <w:rFonts w:ascii="SimSun" w:hAnsi="SimSun" w:eastAsia="SimSun" w:cs="SimSun"/>
          <w:sz w:val="21"/>
          <w:szCs w:val="21"/>
        </w:rPr>
        <w:t xml:space="preserve"> </w:t>
      </w:r>
      <w:r>
        <w:rPr>
          <w:rFonts w:ascii="SimSun" w:hAnsi="SimSun" w:eastAsia="SimSun" w:cs="SimSun"/>
          <w:sz w:val="21"/>
          <w:szCs w:val="21"/>
        </w:rPr>
        <w:t>应用扩展主要还是体现在云计算数据平台所需要构建的</w:t>
      </w:r>
      <w:r>
        <w:rPr>
          <w:rFonts w:ascii="SimSun" w:hAnsi="SimSun" w:eastAsia="SimSun" w:cs="SimSun"/>
          <w:sz w:val="21"/>
          <w:szCs w:val="21"/>
          <w:spacing w:val="-1"/>
        </w:rPr>
        <w:t>云端数据资源池，数据</w:t>
      </w:r>
      <w:r>
        <w:rPr>
          <w:rFonts w:ascii="SimSun" w:hAnsi="SimSun" w:eastAsia="SimSun" w:cs="SimSun"/>
          <w:sz w:val="21"/>
          <w:szCs w:val="21"/>
        </w:rPr>
        <w:t xml:space="preserve"> </w:t>
      </w:r>
      <w:r>
        <w:rPr>
          <w:rFonts w:ascii="SimSun" w:hAnsi="SimSun" w:eastAsia="SimSun" w:cs="SimSun"/>
          <w:sz w:val="21"/>
          <w:szCs w:val="21"/>
        </w:rPr>
        <w:t>的实时存储与分析计算已经开始需要充分利用这些云端网络资源，实现从各种</w:t>
      </w:r>
      <w:r>
        <w:rPr>
          <w:rFonts w:ascii="SimSun" w:hAnsi="SimSun" w:eastAsia="SimSun" w:cs="SimSun"/>
          <w:sz w:val="21"/>
          <w:szCs w:val="21"/>
          <w:spacing w:val="4"/>
        </w:rPr>
        <w:t xml:space="preserve"> </w:t>
      </w:r>
      <w:r>
        <w:rPr>
          <w:rFonts w:ascii="SimSun" w:hAnsi="SimSun" w:eastAsia="SimSun" w:cs="SimSun"/>
          <w:sz w:val="21"/>
          <w:szCs w:val="21"/>
        </w:rPr>
        <w:t>元数据采集到各种具有重要意义的数据实时传递的纵</w:t>
      </w:r>
      <w:r>
        <w:rPr>
          <w:rFonts w:ascii="SimSun" w:hAnsi="SimSun" w:eastAsia="SimSun" w:cs="SimSun"/>
          <w:sz w:val="21"/>
          <w:szCs w:val="21"/>
          <w:spacing w:val="-1"/>
        </w:rPr>
        <w:t>向转化，数据的应用价值</w:t>
      </w:r>
      <w:r>
        <w:rPr>
          <w:rFonts w:ascii="SimSun" w:hAnsi="SimSun" w:eastAsia="SimSun" w:cs="SimSun"/>
          <w:sz w:val="21"/>
          <w:szCs w:val="21"/>
        </w:rPr>
        <w:t xml:space="preserve"> </w:t>
      </w:r>
      <w:r>
        <w:rPr>
          <w:rFonts w:ascii="SimSun" w:hAnsi="SimSun" w:eastAsia="SimSun" w:cs="SimSun"/>
          <w:sz w:val="21"/>
          <w:szCs w:val="21"/>
          <w:spacing w:val="-1"/>
        </w:rPr>
        <w:t>正处于不断的发展动态和增生中。</w:t>
      </w:r>
    </w:p>
    <w:p>
      <w:pPr>
        <w:ind w:left="863"/>
        <w:spacing w:before="118" w:line="222" w:lineRule="auto"/>
        <w:outlineLvl w:val="1"/>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50"/>
        </w:rPr>
        <w:t xml:space="preserve"> </w:t>
      </w:r>
      <w:r>
        <w:rPr>
          <w:rFonts w:ascii="SimHei" w:hAnsi="SimHei" w:eastAsia="SimHei" w:cs="SimHei"/>
          <w:sz w:val="21"/>
          <w:szCs w:val="21"/>
          <w:b/>
          <w:bCs/>
          <w:spacing w:val="-4"/>
        </w:rPr>
        <w:t>数据全生命周期的安全威胁</w:t>
      </w:r>
    </w:p>
    <w:p>
      <w:pPr>
        <w:ind w:left="440" w:firstLine="420"/>
        <w:spacing w:before="89" w:line="291" w:lineRule="auto"/>
        <w:jc w:val="both"/>
        <w:rPr>
          <w:rFonts w:ascii="SimSun" w:hAnsi="SimSun" w:eastAsia="SimSun" w:cs="SimSun"/>
          <w:sz w:val="21"/>
          <w:szCs w:val="21"/>
        </w:rPr>
      </w:pPr>
      <w:r>
        <w:rPr>
          <w:rFonts w:ascii="SimSun" w:hAnsi="SimSun" w:eastAsia="SimSun" w:cs="SimSun"/>
          <w:sz w:val="21"/>
          <w:szCs w:val="21"/>
        </w:rPr>
        <w:t>数据作为一种新型的生产要素，其本身具有可复</w:t>
      </w:r>
      <w:r>
        <w:rPr>
          <w:rFonts w:ascii="SimSun" w:hAnsi="SimSun" w:eastAsia="SimSun" w:cs="SimSun"/>
          <w:sz w:val="21"/>
          <w:szCs w:val="21"/>
          <w:spacing w:val="-1"/>
        </w:rPr>
        <w:t>制且使用边际成本极低的</w:t>
      </w:r>
      <w:r>
        <w:rPr>
          <w:rFonts w:ascii="SimSun" w:hAnsi="SimSun" w:eastAsia="SimSun" w:cs="SimSun"/>
          <w:sz w:val="21"/>
          <w:szCs w:val="21"/>
        </w:rPr>
        <w:t xml:space="preserve"> </w:t>
      </w:r>
      <w:r>
        <w:rPr>
          <w:rFonts w:ascii="SimSun" w:hAnsi="SimSun" w:eastAsia="SimSun" w:cs="SimSun"/>
          <w:sz w:val="21"/>
          <w:szCs w:val="21"/>
        </w:rPr>
        <w:t>特点，数据因此为数字经济的迅猛发展提供基础。同时</w:t>
      </w:r>
      <w:r>
        <w:rPr>
          <w:rFonts w:ascii="SimSun" w:hAnsi="SimSun" w:eastAsia="SimSun" w:cs="SimSun"/>
          <w:sz w:val="21"/>
          <w:szCs w:val="21"/>
          <w:spacing w:val="-1"/>
        </w:rPr>
        <w:t>，在数据的全生命周期</w:t>
      </w:r>
      <w:r>
        <w:rPr>
          <w:rFonts w:ascii="SimSun" w:hAnsi="SimSun" w:eastAsia="SimSun" w:cs="SimSun"/>
          <w:sz w:val="21"/>
          <w:szCs w:val="21"/>
        </w:rPr>
        <w:t xml:space="preserve"> </w:t>
      </w:r>
      <w:r>
        <w:rPr>
          <w:rFonts w:ascii="SimSun" w:hAnsi="SimSun" w:eastAsia="SimSun" w:cs="SimSun"/>
          <w:sz w:val="21"/>
          <w:szCs w:val="21"/>
          <w:spacing w:val="6"/>
        </w:rPr>
        <w:t>也就是数据的收集、存储、处理、流通、使用等过程中，数据因为其上述特</w:t>
      </w:r>
      <w:r>
        <w:rPr>
          <w:rFonts w:ascii="SimSun" w:hAnsi="SimSun" w:eastAsia="SimSun" w:cs="SimSun"/>
          <w:sz w:val="21"/>
          <w:szCs w:val="21"/>
          <w:spacing w:val="8"/>
        </w:rPr>
        <w:t xml:space="preserve"> </w:t>
      </w:r>
      <w:r>
        <w:rPr>
          <w:rFonts w:ascii="SimSun" w:hAnsi="SimSun" w:eastAsia="SimSun" w:cs="SimSun"/>
          <w:sz w:val="21"/>
          <w:szCs w:val="21"/>
        </w:rPr>
        <w:t>征，在整个生命周期的任一环节可能存在安全问题</w:t>
      </w:r>
      <w:r>
        <w:rPr>
          <w:rFonts w:ascii="SimSun" w:hAnsi="SimSun" w:eastAsia="SimSun" w:cs="SimSun"/>
          <w:sz w:val="21"/>
          <w:szCs w:val="21"/>
          <w:spacing w:val="-1"/>
        </w:rPr>
        <w:t>。例如在数据收集和存储过</w:t>
      </w:r>
      <w:r>
        <w:rPr>
          <w:rFonts w:ascii="SimSun" w:hAnsi="SimSun" w:eastAsia="SimSun" w:cs="SimSun"/>
          <w:sz w:val="21"/>
          <w:szCs w:val="21"/>
        </w:rPr>
        <w:t xml:space="preserve"> </w:t>
      </w:r>
      <w:r>
        <w:rPr>
          <w:rFonts w:ascii="SimSun" w:hAnsi="SimSun" w:eastAsia="SimSun" w:cs="SimSun"/>
          <w:sz w:val="21"/>
          <w:szCs w:val="21"/>
        </w:rPr>
        <w:t>程中，存储平台容易受到黑客攻击。在数据进行处理过程</w:t>
      </w:r>
      <w:r>
        <w:rPr>
          <w:rFonts w:ascii="SimSun" w:hAnsi="SimSun" w:eastAsia="SimSun" w:cs="SimSun"/>
          <w:sz w:val="21"/>
          <w:szCs w:val="21"/>
          <w:spacing w:val="-1"/>
        </w:rPr>
        <w:t>中，可能因为数据被</w:t>
      </w:r>
      <w:r>
        <w:rPr>
          <w:rFonts w:ascii="SimSun" w:hAnsi="SimSun" w:eastAsia="SimSun" w:cs="SimSun"/>
          <w:sz w:val="21"/>
          <w:szCs w:val="21"/>
        </w:rPr>
        <w:t xml:space="preserve"> </w:t>
      </w:r>
      <w:r>
        <w:rPr>
          <w:rFonts w:ascii="SimSun" w:hAnsi="SimSun" w:eastAsia="SimSun" w:cs="SimSun"/>
          <w:sz w:val="21"/>
          <w:szCs w:val="21"/>
        </w:rPr>
        <w:t>进行过度挖掘，从而严重地侵害了个人隐私。同时数据泄露事件发生在整个数</w:t>
      </w:r>
      <w:r>
        <w:rPr>
          <w:rFonts w:ascii="SimSun" w:hAnsi="SimSun" w:eastAsia="SimSun" w:cs="SimSun"/>
          <w:sz w:val="21"/>
          <w:szCs w:val="21"/>
          <w:spacing w:val="18"/>
        </w:rPr>
        <w:t xml:space="preserve"> </w:t>
      </w:r>
      <w:r>
        <w:rPr>
          <w:rFonts w:ascii="SimSun" w:hAnsi="SimSun" w:eastAsia="SimSun" w:cs="SimSun"/>
          <w:sz w:val="21"/>
          <w:szCs w:val="21"/>
          <w:spacing w:val="1"/>
        </w:rPr>
        <w:t>据生命周期中任一阶段都是很有可能出现。数</w:t>
      </w:r>
      <w:r>
        <w:rPr>
          <w:rFonts w:ascii="SimSun" w:hAnsi="SimSun" w:eastAsia="SimSun" w:cs="SimSun"/>
          <w:sz w:val="21"/>
          <w:szCs w:val="21"/>
        </w:rPr>
        <w:t>据泄露极有可能带来各类的下游 </w:t>
      </w:r>
      <w:r>
        <w:rPr>
          <w:rFonts w:ascii="SimSun" w:hAnsi="SimSun" w:eastAsia="SimSun" w:cs="SimSun"/>
          <w:sz w:val="21"/>
          <w:szCs w:val="21"/>
        </w:rPr>
        <w:t>犯罪，利用数据进行其他犯罪，例如黑市交易等。数</w:t>
      </w:r>
      <w:r>
        <w:rPr>
          <w:rFonts w:ascii="SimSun" w:hAnsi="SimSun" w:eastAsia="SimSun" w:cs="SimSun"/>
          <w:sz w:val="21"/>
          <w:szCs w:val="21"/>
          <w:spacing w:val="-1"/>
        </w:rPr>
        <w:t>据生命周期运行过程中存</w:t>
      </w:r>
      <w:r>
        <w:rPr>
          <w:rFonts w:ascii="SimSun" w:hAnsi="SimSun" w:eastAsia="SimSun" w:cs="SimSun"/>
          <w:sz w:val="21"/>
          <w:szCs w:val="21"/>
        </w:rPr>
        <w:t xml:space="preserve"> </w:t>
      </w:r>
      <w:r>
        <w:rPr>
          <w:rFonts w:ascii="SimSun" w:hAnsi="SimSun" w:eastAsia="SimSun" w:cs="SimSun"/>
          <w:sz w:val="21"/>
          <w:szCs w:val="21"/>
        </w:rPr>
        <w:t>在的安全风险主要体现在，传统数据的保护设备在保护现</w:t>
      </w:r>
      <w:r>
        <w:rPr>
          <w:rFonts w:ascii="SimSun" w:hAnsi="SimSun" w:eastAsia="SimSun" w:cs="SimSun"/>
          <w:sz w:val="21"/>
          <w:szCs w:val="21"/>
          <w:spacing w:val="-1"/>
        </w:rPr>
        <w:t>行数据的安全存储与</w:t>
      </w:r>
      <w:r>
        <w:rPr>
          <w:rFonts w:ascii="SimSun" w:hAnsi="SimSun" w:eastAsia="SimSun" w:cs="SimSun"/>
          <w:sz w:val="21"/>
          <w:szCs w:val="21"/>
        </w:rPr>
        <w:t xml:space="preserve"> </w:t>
      </w:r>
      <w:r>
        <w:rPr>
          <w:rFonts w:ascii="SimSun" w:hAnsi="SimSun" w:eastAsia="SimSun" w:cs="SimSun"/>
          <w:sz w:val="21"/>
          <w:szCs w:val="21"/>
          <w:spacing w:val="-1"/>
        </w:rPr>
        <w:t>处理上应继续加强数据安全能力建设。</w:t>
      </w:r>
    </w:p>
    <w:p>
      <w:pPr>
        <w:ind w:left="863"/>
        <w:spacing w:before="118" w:line="222"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1"/>
        </w:rPr>
        <w:t xml:space="preserve"> </w:t>
      </w:r>
      <w:r>
        <w:rPr>
          <w:rFonts w:ascii="SimHei" w:hAnsi="SimHei" w:eastAsia="SimHei" w:cs="SimHei"/>
          <w:sz w:val="21"/>
          <w:szCs w:val="21"/>
          <w:b/>
          <w:bCs/>
          <w:spacing w:val="-4"/>
        </w:rPr>
        <w:t>信息安全问题进一步凸显</w:t>
      </w:r>
    </w:p>
    <w:p>
      <w:pPr>
        <w:ind w:left="440" w:right="30" w:firstLine="420"/>
        <w:spacing w:before="88" w:line="272" w:lineRule="auto"/>
        <w:jc w:val="both"/>
        <w:rPr>
          <w:rFonts w:ascii="SimSun" w:hAnsi="SimSun" w:eastAsia="SimSun" w:cs="SimSun"/>
          <w:sz w:val="21"/>
          <w:szCs w:val="21"/>
        </w:rPr>
      </w:pPr>
      <w:r>
        <w:rPr>
          <w:rFonts w:ascii="SimSun" w:hAnsi="SimSun" w:eastAsia="SimSun" w:cs="SimSun"/>
          <w:sz w:val="21"/>
          <w:szCs w:val="21"/>
          <w:spacing w:val="-1"/>
        </w:rPr>
        <w:t>结合法益保护的角度以及我国现行刑法体系，涉及信息安全问题的领域主</w:t>
      </w:r>
      <w:r>
        <w:rPr>
          <w:rFonts w:ascii="SimSun" w:hAnsi="SimSun" w:eastAsia="SimSun" w:cs="SimSun"/>
          <w:sz w:val="21"/>
          <w:szCs w:val="21"/>
          <w:spacing w:val="17"/>
        </w:rPr>
        <w:t xml:space="preserve"> </w:t>
      </w:r>
      <w:r>
        <w:rPr>
          <w:rFonts w:ascii="SimSun" w:hAnsi="SimSun" w:eastAsia="SimSun" w:cs="SimSun"/>
          <w:sz w:val="21"/>
          <w:szCs w:val="21"/>
        </w:rPr>
        <w:t>要包括以下几个方面，具有社会价值的个人信息、具</w:t>
      </w:r>
      <w:r>
        <w:rPr>
          <w:rFonts w:ascii="SimSun" w:hAnsi="SimSun" w:eastAsia="SimSun" w:cs="SimSun"/>
          <w:sz w:val="21"/>
          <w:szCs w:val="21"/>
          <w:spacing w:val="-1"/>
        </w:rPr>
        <w:t>有商业价值的商业信息以</w:t>
      </w:r>
      <w:r>
        <w:rPr>
          <w:rFonts w:ascii="SimSun" w:hAnsi="SimSun" w:eastAsia="SimSun" w:cs="SimSun"/>
          <w:sz w:val="21"/>
          <w:szCs w:val="21"/>
        </w:rPr>
        <w:t xml:space="preserve"> </w:t>
      </w:r>
      <w:r>
        <w:rPr>
          <w:rFonts w:ascii="SimSun" w:hAnsi="SimSun" w:eastAsia="SimSun" w:cs="SimSun"/>
          <w:sz w:val="21"/>
          <w:szCs w:val="21"/>
          <w:spacing w:val="-3"/>
        </w:rPr>
        <w:t>及具有政治价值的国家安全信息。</w:t>
      </w:r>
    </w:p>
    <w:p>
      <w:pPr>
        <w:ind w:left="440" w:right="29" w:firstLine="420"/>
        <w:spacing w:before="115" w:line="272" w:lineRule="auto"/>
        <w:jc w:val="both"/>
        <w:rPr>
          <w:rFonts w:ascii="SimSun" w:hAnsi="SimSun" w:eastAsia="SimSun" w:cs="SimSun"/>
          <w:sz w:val="21"/>
          <w:szCs w:val="21"/>
        </w:rPr>
      </w:pPr>
      <w:r>
        <w:rPr>
          <w:rFonts w:ascii="SimSun" w:hAnsi="SimSun" w:eastAsia="SimSun" w:cs="SimSun"/>
          <w:sz w:val="21"/>
          <w:szCs w:val="21"/>
        </w:rPr>
        <w:t>无序数据挖掘泄露个人信息。移动互联网和终端</w:t>
      </w:r>
      <w:r>
        <w:rPr>
          <w:rFonts w:ascii="SimSun" w:hAnsi="SimSun" w:eastAsia="SimSun" w:cs="SimSun"/>
          <w:sz w:val="21"/>
          <w:szCs w:val="21"/>
          <w:spacing w:val="-1"/>
        </w:rPr>
        <w:t>设备的普及将我们的个人</w:t>
      </w:r>
      <w:r>
        <w:rPr>
          <w:rFonts w:ascii="SimSun" w:hAnsi="SimSun" w:eastAsia="SimSun" w:cs="SimSun"/>
          <w:sz w:val="21"/>
          <w:szCs w:val="21"/>
        </w:rPr>
        <w:t xml:space="preserve"> </w:t>
      </w:r>
      <w:r>
        <w:rPr>
          <w:rFonts w:ascii="SimSun" w:hAnsi="SimSun" w:eastAsia="SimSun" w:cs="SimSun"/>
          <w:sz w:val="21"/>
          <w:szCs w:val="21"/>
        </w:rPr>
        <w:t>信息和数据与互联网络高度地连接起来，智能家电、智</w:t>
      </w:r>
      <w:r>
        <w:rPr>
          <w:rFonts w:ascii="SimSun" w:hAnsi="SimSun" w:eastAsia="SimSun" w:cs="SimSun"/>
          <w:sz w:val="21"/>
          <w:szCs w:val="21"/>
          <w:spacing w:val="-1"/>
        </w:rPr>
        <w:t>慧出行、智慧健康医疗</w:t>
      </w:r>
      <w:r>
        <w:rPr>
          <w:rFonts w:ascii="SimSun" w:hAnsi="SimSun" w:eastAsia="SimSun" w:cs="SimSun"/>
          <w:sz w:val="21"/>
          <w:szCs w:val="21"/>
        </w:rPr>
        <w:t xml:space="preserve"> </w:t>
      </w:r>
      <w:r>
        <w:rPr>
          <w:rFonts w:ascii="SimSun" w:hAnsi="SimSun" w:eastAsia="SimSun" w:cs="SimSun"/>
          <w:sz w:val="21"/>
          <w:szCs w:val="21"/>
        </w:rPr>
        <w:t>等，在移动互联网和云计算的今天，个人对于自己的</w:t>
      </w:r>
      <w:r>
        <w:rPr>
          <w:rFonts w:ascii="SimSun" w:hAnsi="SimSun" w:eastAsia="SimSun" w:cs="SimSun"/>
          <w:sz w:val="21"/>
          <w:szCs w:val="21"/>
          <w:spacing w:val="-1"/>
        </w:rPr>
        <w:t>信息和数据的使用管理和</w:t>
      </w:r>
    </w:p>
    <w:p>
      <w:pPr>
        <w:spacing w:line="272" w:lineRule="auto"/>
        <w:sectPr>
          <w:pgSz w:w="8490" w:h="13160"/>
          <w:pgMar w:top="400" w:right="438" w:bottom="400" w:left="449" w:header="0" w:footer="0" w:gutter="0"/>
        </w:sectPr>
        <w:rPr>
          <w:rFonts w:ascii="SimSun" w:hAnsi="SimSun" w:eastAsia="SimSun" w:cs="SimSun"/>
          <w:sz w:val="21"/>
          <w:szCs w:val="21"/>
        </w:rPr>
      </w:pPr>
    </w:p>
    <w:p>
      <w:pPr>
        <w:ind w:left="4519"/>
        <w:spacing w:before="129"/>
        <w:rPr>
          <w:sz w:val="17"/>
          <w:szCs w:val="17"/>
        </w:rPr>
      </w:pPr>
      <w:r>
        <w:pict>
          <v:shape id="_x0000_s706" style="position:absolute;margin-left:363pt;margin-top:10.2454pt;mso-position-vertical-relative:text;mso-position-horizontal-relative:text;width:13pt;height:7.2pt;z-index:25294643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409</w:t>
                  </w:r>
                </w:p>
              </w:txbxContent>
            </v:textbox>
          </v:shape>
        </w:pict>
      </w:r>
      <w:r>
        <w:rPr>
          <w:rFonts w:ascii="SimSun" w:hAnsi="SimSun" w:eastAsia="SimSun" w:cs="SimSun"/>
          <w:sz w:val="17"/>
          <w:szCs w:val="17"/>
          <w:spacing w:val="-13"/>
        </w:rPr>
        <w:t>二、有关数据犯罪的立法及司法现状</w:t>
      </w:r>
      <w:r>
        <w:rPr>
          <w:rFonts w:ascii="SimSun" w:hAnsi="SimSun" w:eastAsia="SimSun" w:cs="SimSun"/>
          <w:sz w:val="17"/>
          <w:szCs w:val="17"/>
          <w:spacing w:val="42"/>
        </w:rPr>
        <w:t xml:space="preserve"> </w:t>
      </w:r>
      <w:r>
        <w:rPr>
          <w:sz w:val="17"/>
          <w:szCs w:val="17"/>
          <w:position w:val="-5"/>
        </w:rPr>
        <w:drawing>
          <wp:inline distT="0" distB="0" distL="0" distR="0">
            <wp:extent cx="6361" cy="279437"/>
            <wp:effectExtent l="0" t="0" r="0" b="0"/>
            <wp:docPr id="1098" name="IM 1098"/>
            <wp:cNvGraphicFramePr/>
            <a:graphic>
              <a:graphicData uri="http://schemas.openxmlformats.org/drawingml/2006/picture">
                <pic:pic>
                  <pic:nvPicPr>
                    <pic:cNvPr id="1098" name="IM 1098"/>
                    <pic:cNvPicPr/>
                  </pic:nvPicPr>
                  <pic:blipFill>
                    <a:blip r:embed="rId607"/>
                    <a:stretch>
                      <a:fillRect/>
                    </a:stretch>
                  </pic:blipFill>
                  <pic:spPr>
                    <a:xfrm rot="0">
                      <a:off x="0" y="0"/>
                      <a:ext cx="6361" cy="279437"/>
                    </a:xfrm>
                    <a:prstGeom prst="rect">
                      <a:avLst/>
                    </a:prstGeom>
                  </pic:spPr>
                </pic:pic>
              </a:graphicData>
            </a:graphic>
          </wp:inline>
        </w:drawing>
      </w:r>
    </w:p>
    <w:p>
      <w:pPr>
        <w:pStyle w:val="BodyText"/>
        <w:spacing w:line="345" w:lineRule="auto"/>
        <w:rPr/>
      </w:pPr>
      <w:r/>
    </w:p>
    <w:p>
      <w:pPr>
        <w:ind w:right="359"/>
        <w:spacing w:before="68" w:line="286" w:lineRule="auto"/>
        <w:jc w:val="both"/>
        <w:rPr>
          <w:rFonts w:ascii="SimSun" w:hAnsi="SimSun" w:eastAsia="SimSun" w:cs="SimSun"/>
          <w:sz w:val="21"/>
          <w:szCs w:val="21"/>
        </w:rPr>
      </w:pPr>
      <w:r>
        <w:rPr>
          <w:rFonts w:ascii="SimSun" w:hAnsi="SimSun" w:eastAsia="SimSun" w:cs="SimSun"/>
          <w:sz w:val="21"/>
          <w:szCs w:val="21"/>
        </w:rPr>
        <w:t>控制能力正逐渐下降，这在给我们日常生活提供了便利的</w:t>
      </w:r>
      <w:r>
        <w:rPr>
          <w:rFonts w:ascii="SimSun" w:hAnsi="SimSun" w:eastAsia="SimSun" w:cs="SimSun"/>
          <w:sz w:val="21"/>
          <w:szCs w:val="21"/>
          <w:spacing w:val="-1"/>
        </w:rPr>
        <w:t>同时，也给我们的个</w:t>
      </w:r>
      <w:r>
        <w:rPr>
          <w:rFonts w:ascii="SimSun" w:hAnsi="SimSun" w:eastAsia="SimSun" w:cs="SimSun"/>
          <w:sz w:val="21"/>
          <w:szCs w:val="21"/>
        </w:rPr>
        <w:t xml:space="preserve"> </w:t>
      </w:r>
      <w:r>
        <w:rPr>
          <w:rFonts w:ascii="SimSun" w:hAnsi="SimSun" w:eastAsia="SimSun" w:cs="SimSun"/>
          <w:sz w:val="21"/>
          <w:szCs w:val="21"/>
        </w:rPr>
        <w:t>人信息和数据的安全性带来了风险。大数据能够将那</w:t>
      </w:r>
      <w:r>
        <w:rPr>
          <w:rFonts w:ascii="SimSun" w:hAnsi="SimSun" w:eastAsia="SimSun" w:cs="SimSun"/>
          <w:sz w:val="21"/>
          <w:szCs w:val="21"/>
          <w:spacing w:val="-1"/>
        </w:rPr>
        <w:t>些被认为是看似非真实的</w:t>
      </w:r>
      <w:r>
        <w:rPr>
          <w:rFonts w:ascii="SimSun" w:hAnsi="SimSun" w:eastAsia="SimSun" w:cs="SimSun"/>
          <w:sz w:val="21"/>
          <w:szCs w:val="21"/>
        </w:rPr>
        <w:t xml:space="preserve"> </w:t>
      </w:r>
      <w:r>
        <w:rPr>
          <w:rFonts w:ascii="SimSun" w:hAnsi="SimSun" w:eastAsia="SimSun" w:cs="SimSun"/>
          <w:sz w:val="21"/>
          <w:szCs w:val="21"/>
        </w:rPr>
        <w:t>个人信息的数据进行有效地关联和挖掘，进而将其与真</w:t>
      </w:r>
      <w:r>
        <w:rPr>
          <w:rFonts w:ascii="SimSun" w:hAnsi="SimSun" w:eastAsia="SimSun" w:cs="SimSun"/>
          <w:sz w:val="21"/>
          <w:szCs w:val="21"/>
          <w:spacing w:val="-1"/>
        </w:rPr>
        <w:t>实的个人信息相互地对</w:t>
      </w:r>
      <w:r>
        <w:rPr>
          <w:rFonts w:ascii="SimSun" w:hAnsi="SimSun" w:eastAsia="SimSun" w:cs="SimSun"/>
          <w:sz w:val="21"/>
          <w:szCs w:val="21"/>
        </w:rPr>
        <w:t xml:space="preserve"> </w:t>
      </w:r>
      <w:r>
        <w:rPr>
          <w:rFonts w:ascii="SimSun" w:hAnsi="SimSun" w:eastAsia="SimSun" w:cs="SimSun"/>
          <w:sz w:val="21"/>
          <w:szCs w:val="21"/>
        </w:rPr>
        <w:t>接，成为可识别到个人的个人信息。如果对这些个人信息</w:t>
      </w:r>
      <w:r>
        <w:rPr>
          <w:rFonts w:ascii="SimSun" w:hAnsi="SimSun" w:eastAsia="SimSun" w:cs="SimSun"/>
          <w:sz w:val="21"/>
          <w:szCs w:val="21"/>
          <w:spacing w:val="-1"/>
        </w:rPr>
        <w:t>数据不进行合理的保</w:t>
      </w:r>
      <w:r>
        <w:rPr>
          <w:rFonts w:ascii="SimSun" w:hAnsi="SimSun" w:eastAsia="SimSun" w:cs="SimSun"/>
          <w:sz w:val="21"/>
          <w:szCs w:val="21"/>
        </w:rPr>
        <w:t xml:space="preserve"> </w:t>
      </w:r>
      <w:r>
        <w:rPr>
          <w:rFonts w:ascii="SimSun" w:hAnsi="SimSun" w:eastAsia="SimSun" w:cs="SimSun"/>
          <w:sz w:val="21"/>
          <w:szCs w:val="21"/>
          <w:spacing w:val="6"/>
        </w:rPr>
        <w:t>护，则面临数据泄露的危险，可能被用于商业分析、诈骗、骚扰营销、倒卖</w:t>
      </w:r>
      <w:r>
        <w:rPr>
          <w:rFonts w:ascii="SimSun" w:hAnsi="SimSun" w:eastAsia="SimSun" w:cs="SimSun"/>
          <w:sz w:val="21"/>
          <w:szCs w:val="21"/>
          <w:spacing w:val="10"/>
        </w:rPr>
        <w:t xml:space="preserve"> </w:t>
      </w:r>
      <w:r>
        <w:rPr>
          <w:rFonts w:ascii="SimSun" w:hAnsi="SimSun" w:eastAsia="SimSun" w:cs="SimSun"/>
          <w:sz w:val="21"/>
          <w:szCs w:val="21"/>
          <w:spacing w:val="-4"/>
        </w:rPr>
        <w:t>等，甚至造成侵犯公民信息罪的发生。</w:t>
      </w:r>
    </w:p>
    <w:p>
      <w:pPr>
        <w:ind w:right="264" w:firstLine="440"/>
        <w:spacing w:before="66" w:line="288" w:lineRule="auto"/>
        <w:jc w:val="both"/>
        <w:rPr>
          <w:rFonts w:ascii="SimSun" w:hAnsi="SimSun" w:eastAsia="SimSun" w:cs="SimSun"/>
          <w:sz w:val="21"/>
          <w:szCs w:val="21"/>
        </w:rPr>
      </w:pPr>
      <w:r>
        <w:rPr>
          <w:rFonts w:ascii="SimSun" w:hAnsi="SimSun" w:eastAsia="SimSun" w:cs="SimSun"/>
          <w:sz w:val="21"/>
          <w:szCs w:val="21"/>
        </w:rPr>
        <w:t>企业数据资产受到威胁。我们身处于一个“</w:t>
      </w:r>
      <w:r>
        <w:rPr>
          <w:rFonts w:ascii="SimSun" w:hAnsi="SimSun" w:eastAsia="SimSun" w:cs="SimSun"/>
          <w:sz w:val="21"/>
          <w:szCs w:val="21"/>
          <w:spacing w:val="-1"/>
        </w:rPr>
        <w:t>流量为王”的时代，流量即以</w:t>
      </w:r>
      <w:r>
        <w:rPr>
          <w:rFonts w:ascii="SimSun" w:hAnsi="SimSun" w:eastAsia="SimSun" w:cs="SimSun"/>
          <w:sz w:val="21"/>
          <w:szCs w:val="21"/>
        </w:rPr>
        <w:t xml:space="preserve">  </w:t>
      </w:r>
      <w:r>
        <w:rPr>
          <w:rFonts w:ascii="SimSun" w:hAnsi="SimSun" w:eastAsia="SimSun" w:cs="SimSun"/>
          <w:sz w:val="21"/>
          <w:szCs w:val="21"/>
        </w:rPr>
        <w:t>数据为代表的资产，成为当今社会的重要资产。特别是在移动互联网时代的中 </w:t>
      </w:r>
      <w:r>
        <w:rPr>
          <w:rFonts w:ascii="SimSun" w:hAnsi="SimSun" w:eastAsia="SimSun" w:cs="SimSun"/>
          <w:sz w:val="21"/>
          <w:szCs w:val="21"/>
        </w:rPr>
        <w:t>小企业，其核心资产就是其拥有的数据，数据的合理利用给企业带来的是新的</w:t>
      </w:r>
      <w:r>
        <w:rPr>
          <w:rFonts w:ascii="SimSun" w:hAnsi="SimSun" w:eastAsia="SimSun" w:cs="SimSun"/>
          <w:sz w:val="21"/>
          <w:szCs w:val="21"/>
          <w:spacing w:val="2"/>
        </w:rPr>
        <w:t xml:space="preserve">  </w:t>
      </w:r>
      <w:r>
        <w:rPr>
          <w:rFonts w:ascii="SimSun" w:hAnsi="SimSun" w:eastAsia="SimSun" w:cs="SimSun"/>
          <w:sz w:val="21"/>
          <w:szCs w:val="21"/>
        </w:rPr>
        <w:t>发展机遇。如果没有将一个企业的数据信息进行</w:t>
      </w:r>
      <w:r>
        <w:rPr>
          <w:rFonts w:ascii="SimSun" w:hAnsi="SimSun" w:eastAsia="SimSun" w:cs="SimSun"/>
          <w:sz w:val="21"/>
          <w:szCs w:val="21"/>
          <w:spacing w:val="-1"/>
        </w:rPr>
        <w:t>合理化管理，则企业很有可能</w:t>
      </w:r>
      <w:r>
        <w:rPr>
          <w:rFonts w:ascii="SimSun" w:hAnsi="SimSun" w:eastAsia="SimSun" w:cs="SimSun"/>
          <w:sz w:val="21"/>
          <w:szCs w:val="21"/>
        </w:rPr>
        <w:t xml:space="preserve">  </w:t>
      </w:r>
      <w:r>
        <w:rPr>
          <w:rFonts w:ascii="SimSun" w:hAnsi="SimSun" w:eastAsia="SimSun" w:cs="SimSun"/>
          <w:sz w:val="21"/>
          <w:szCs w:val="21"/>
        </w:rPr>
        <w:t>对其中的数据信息进行非法滥用，造成了数据的泄露等各</w:t>
      </w:r>
      <w:r>
        <w:rPr>
          <w:rFonts w:ascii="SimSun" w:hAnsi="SimSun" w:eastAsia="SimSun" w:cs="SimSun"/>
          <w:sz w:val="21"/>
          <w:szCs w:val="21"/>
          <w:spacing w:val="-1"/>
        </w:rPr>
        <w:t>类数据信息安全事故</w:t>
      </w:r>
      <w:r>
        <w:rPr>
          <w:rFonts w:ascii="SimSun" w:hAnsi="SimSun" w:eastAsia="SimSun" w:cs="SimSun"/>
          <w:sz w:val="21"/>
          <w:szCs w:val="21"/>
        </w:rPr>
        <w:t xml:space="preserve">  </w:t>
      </w:r>
      <w:r>
        <w:rPr>
          <w:rFonts w:ascii="SimSun" w:hAnsi="SimSun" w:eastAsia="SimSun" w:cs="SimSun"/>
          <w:sz w:val="21"/>
          <w:szCs w:val="21"/>
          <w:spacing w:val="3"/>
        </w:rPr>
        <w:t>的频繁发生，甚至还有可能对企业经济利益造成严重损失，</w:t>
      </w:r>
      <w:r>
        <w:rPr>
          <w:rFonts w:ascii="SimSun" w:hAnsi="SimSun" w:eastAsia="SimSun" w:cs="SimSun"/>
          <w:sz w:val="21"/>
          <w:szCs w:val="21"/>
          <w:spacing w:val="2"/>
        </w:rPr>
        <w:t>违反我国《刑法》</w:t>
      </w:r>
      <w:r>
        <w:rPr>
          <w:rFonts w:ascii="SimSun" w:hAnsi="SimSun" w:eastAsia="SimSun" w:cs="SimSun"/>
          <w:sz w:val="21"/>
          <w:szCs w:val="21"/>
        </w:rPr>
        <w:t xml:space="preserve"> </w:t>
      </w:r>
      <w:r>
        <w:rPr>
          <w:rFonts w:ascii="SimSun" w:hAnsi="SimSun" w:eastAsia="SimSun" w:cs="SimSun"/>
          <w:sz w:val="21"/>
          <w:szCs w:val="21"/>
          <w:spacing w:val="3"/>
        </w:rPr>
        <w:t>第219条涉嫌侵害商业秘密罪。</w:t>
      </w:r>
    </w:p>
    <w:p>
      <w:pPr>
        <w:ind w:right="284" w:firstLine="440"/>
        <w:spacing w:before="80" w:line="290" w:lineRule="auto"/>
        <w:jc w:val="both"/>
        <w:rPr>
          <w:rFonts w:ascii="SimSun" w:hAnsi="SimSun" w:eastAsia="SimSun" w:cs="SimSun"/>
          <w:sz w:val="21"/>
          <w:szCs w:val="21"/>
        </w:rPr>
      </w:pPr>
      <w:r>
        <w:rPr>
          <w:rFonts w:ascii="SimSun" w:hAnsi="SimSun" w:eastAsia="SimSun" w:cs="SimSun"/>
          <w:sz w:val="21"/>
          <w:szCs w:val="21"/>
          <w:spacing w:val="3"/>
        </w:rPr>
        <w:t>国家安全需要数据安全。《刑法》第282条针对国家秘密的保护，在数字</w:t>
      </w:r>
      <w:r>
        <w:rPr>
          <w:rFonts w:ascii="SimSun" w:hAnsi="SimSun" w:eastAsia="SimSun" w:cs="SimSun"/>
          <w:sz w:val="21"/>
          <w:szCs w:val="21"/>
          <w:spacing w:val="4"/>
        </w:rPr>
        <w:t xml:space="preserve"> </w:t>
      </w:r>
      <w:r>
        <w:rPr>
          <w:rFonts w:ascii="SimSun" w:hAnsi="SimSun" w:eastAsia="SimSun" w:cs="SimSun"/>
          <w:sz w:val="21"/>
          <w:szCs w:val="21"/>
        </w:rPr>
        <w:t>经济时代的今天，对于国家安全信息需要更加谨慎地</w:t>
      </w:r>
      <w:r>
        <w:rPr>
          <w:rFonts w:ascii="SimSun" w:hAnsi="SimSun" w:eastAsia="SimSun" w:cs="SimSun"/>
          <w:sz w:val="21"/>
          <w:szCs w:val="21"/>
          <w:spacing w:val="-1"/>
        </w:rPr>
        <w:t>对待，如何使现行刑法更</w:t>
      </w:r>
      <w:r>
        <w:rPr>
          <w:rFonts w:ascii="SimSun" w:hAnsi="SimSun" w:eastAsia="SimSun" w:cs="SimSun"/>
          <w:sz w:val="21"/>
          <w:szCs w:val="21"/>
        </w:rPr>
        <w:t xml:space="preserve"> </w:t>
      </w:r>
      <w:r>
        <w:rPr>
          <w:rFonts w:ascii="SimSun" w:hAnsi="SimSun" w:eastAsia="SimSun" w:cs="SimSun"/>
          <w:sz w:val="21"/>
          <w:szCs w:val="21"/>
        </w:rPr>
        <w:t>好地适应新时代的数据安全，是急需解决的问题。《数据安</w:t>
      </w:r>
      <w:r>
        <w:rPr>
          <w:rFonts w:ascii="SimSun" w:hAnsi="SimSun" w:eastAsia="SimSun" w:cs="SimSun"/>
          <w:sz w:val="21"/>
          <w:szCs w:val="21"/>
          <w:spacing w:val="-1"/>
        </w:rPr>
        <w:t>全法》将于2021年 </w:t>
      </w:r>
      <w:r>
        <w:rPr>
          <w:rFonts w:ascii="SimSun" w:hAnsi="SimSun" w:eastAsia="SimSun" w:cs="SimSun"/>
          <w:sz w:val="21"/>
          <w:szCs w:val="21"/>
          <w:spacing w:val="-1"/>
        </w:rPr>
        <w:t>9</w:t>
      </w:r>
      <w:r>
        <w:rPr>
          <w:rFonts w:ascii="SimSun" w:hAnsi="SimSun" w:eastAsia="SimSun" w:cs="SimSun"/>
          <w:sz w:val="21"/>
          <w:szCs w:val="21"/>
          <w:spacing w:val="-19"/>
        </w:rPr>
        <w:t xml:space="preserve"> </w:t>
      </w:r>
      <w:r>
        <w:rPr>
          <w:rFonts w:ascii="SimSun" w:hAnsi="SimSun" w:eastAsia="SimSun" w:cs="SimSun"/>
          <w:sz w:val="21"/>
          <w:szCs w:val="21"/>
          <w:spacing w:val="-1"/>
        </w:rPr>
        <w:t>月</w:t>
      </w:r>
      <w:r>
        <w:rPr>
          <w:rFonts w:ascii="SimSun" w:hAnsi="SimSun" w:eastAsia="SimSun" w:cs="SimSun"/>
          <w:sz w:val="21"/>
          <w:szCs w:val="21"/>
          <w:spacing w:val="-26"/>
        </w:rPr>
        <w:t xml:space="preserve"> </w:t>
      </w:r>
      <w:r>
        <w:rPr>
          <w:rFonts w:ascii="SimSun" w:hAnsi="SimSun" w:eastAsia="SimSun" w:cs="SimSun"/>
          <w:sz w:val="21"/>
          <w:szCs w:val="21"/>
          <w:spacing w:val="-1"/>
        </w:rPr>
        <w:t>1</w:t>
      </w:r>
      <w:r>
        <w:rPr>
          <w:rFonts w:ascii="SimSun" w:hAnsi="SimSun" w:eastAsia="SimSun" w:cs="SimSun"/>
          <w:sz w:val="21"/>
          <w:szCs w:val="21"/>
          <w:spacing w:val="-36"/>
        </w:rPr>
        <w:t xml:space="preserve"> </w:t>
      </w:r>
      <w:r>
        <w:rPr>
          <w:rFonts w:ascii="SimSun" w:hAnsi="SimSun" w:eastAsia="SimSun" w:cs="SimSun"/>
          <w:sz w:val="21"/>
          <w:szCs w:val="21"/>
          <w:spacing w:val="-1"/>
        </w:rPr>
        <w:t>日起实施，数据安全法的背后正是着眼国家利益的数据管理要求。放眼 </w:t>
      </w:r>
      <w:r>
        <w:rPr>
          <w:rFonts w:ascii="SimSun" w:hAnsi="SimSun" w:eastAsia="SimSun" w:cs="SimSun"/>
          <w:sz w:val="21"/>
          <w:szCs w:val="21"/>
          <w:spacing w:val="-1"/>
        </w:rPr>
        <w:t>当今国际，围绕大量数据资源的市场竞争大幅度地扩展，从对境外投资的严格</w:t>
      </w:r>
      <w:r>
        <w:rPr>
          <w:rFonts w:ascii="SimSun" w:hAnsi="SimSun" w:eastAsia="SimSun" w:cs="SimSun"/>
          <w:sz w:val="21"/>
          <w:szCs w:val="21"/>
          <w:spacing w:val="5"/>
        </w:rPr>
        <w:t xml:space="preserve">  </w:t>
      </w:r>
      <w:r>
        <w:rPr>
          <w:rFonts w:ascii="SimSun" w:hAnsi="SimSun" w:eastAsia="SimSun" w:cs="SimSun"/>
          <w:sz w:val="21"/>
          <w:szCs w:val="21"/>
          <w:spacing w:val="-4"/>
        </w:rPr>
        <w:t>审查、进出口商的监督到积极参与国际市场竞争；从欧盟的</w:t>
      </w:r>
      <w:r>
        <w:rPr>
          <w:rFonts w:ascii="Times New Roman" w:hAnsi="Times New Roman" w:eastAsia="Times New Roman" w:cs="Times New Roman"/>
          <w:sz w:val="21"/>
          <w:szCs w:val="21"/>
          <w:spacing w:val="-4"/>
        </w:rPr>
        <w:t>GDPR</w:t>
      </w:r>
      <w:r>
        <w:rPr>
          <w:rFonts w:ascii="SimSun" w:hAnsi="SimSun" w:eastAsia="SimSun" w:cs="SimSun"/>
          <w:sz w:val="21"/>
          <w:szCs w:val="21"/>
          <w:spacing w:val="-4"/>
        </w:rPr>
        <w:t>、非个</w:t>
      </w:r>
      <w:r>
        <w:rPr>
          <w:rFonts w:ascii="SimSun" w:hAnsi="SimSun" w:eastAsia="SimSun" w:cs="SimSun"/>
          <w:sz w:val="21"/>
          <w:szCs w:val="21"/>
          <w:spacing w:val="-5"/>
        </w:rPr>
        <w:t>人数据 </w:t>
      </w:r>
      <w:r>
        <w:rPr>
          <w:rFonts w:ascii="SimSun" w:hAnsi="SimSun" w:eastAsia="SimSun" w:cs="SimSun"/>
          <w:sz w:val="21"/>
          <w:szCs w:val="21"/>
          <w:spacing w:val="3"/>
        </w:rPr>
        <w:t>自由流动条例，到美国云法案、受控非密信息</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CUI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3"/>
        </w:rPr>
        <w:t>制度，再到日、韩、印、</w:t>
      </w:r>
      <w:r>
        <w:rPr>
          <w:rFonts w:ascii="SimSun" w:hAnsi="SimSun" w:eastAsia="SimSun" w:cs="SimSun"/>
          <w:sz w:val="21"/>
          <w:szCs w:val="21"/>
        </w:rPr>
        <w:t xml:space="preserve"> </w:t>
      </w:r>
      <w:r>
        <w:rPr>
          <w:rFonts w:ascii="SimSun" w:hAnsi="SimSun" w:eastAsia="SimSun" w:cs="SimSun"/>
          <w:sz w:val="21"/>
          <w:szCs w:val="21"/>
          <w:spacing w:val="-6"/>
        </w:rPr>
        <w:t>新、南非等新兴国家和发达地区的新一代国家数据安全法规立法，无不</w:t>
      </w:r>
      <w:r>
        <w:rPr>
          <w:rFonts w:ascii="SimSun" w:hAnsi="SimSun" w:eastAsia="SimSun" w:cs="SimSun"/>
          <w:sz w:val="21"/>
          <w:szCs w:val="21"/>
          <w:spacing w:val="-7"/>
        </w:rPr>
        <w:t>体现着数 </w:t>
      </w:r>
      <w:r>
        <w:rPr>
          <w:rFonts w:ascii="SimSun" w:hAnsi="SimSun" w:eastAsia="SimSun" w:cs="SimSun"/>
          <w:sz w:val="21"/>
          <w:szCs w:val="21"/>
          <w:spacing w:val="-6"/>
        </w:rPr>
        <w:t>据安全的规则博弈不断升级，各个国家都想在数据的话语场中占有一席之地。</w:t>
      </w:r>
    </w:p>
    <w:p>
      <w:pPr>
        <w:pStyle w:val="BodyText"/>
        <w:spacing w:line="288" w:lineRule="auto"/>
        <w:rPr/>
      </w:pPr>
      <w:r/>
    </w:p>
    <w:p>
      <w:pPr>
        <w:ind w:left="444"/>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二、有关数据犯罪的立法及司法现状</w:t>
      </w:r>
    </w:p>
    <w:p>
      <w:pPr>
        <w:pStyle w:val="BodyText"/>
        <w:spacing w:line="338" w:lineRule="auto"/>
        <w:rPr/>
      </w:pPr>
      <w:r/>
    </w:p>
    <w:p>
      <w:pPr>
        <w:ind w:right="304" w:firstLine="440"/>
        <w:spacing w:before="69" w:line="257" w:lineRule="auto"/>
        <w:rPr>
          <w:rFonts w:ascii="SimSun" w:hAnsi="SimSun" w:eastAsia="SimSun" w:cs="SimSun"/>
          <w:sz w:val="21"/>
          <w:szCs w:val="21"/>
        </w:rPr>
      </w:pPr>
      <w:r>
        <w:rPr>
          <w:rFonts w:ascii="SimSun" w:hAnsi="SimSun" w:eastAsia="SimSun" w:cs="SimSun"/>
          <w:sz w:val="21"/>
          <w:szCs w:val="21"/>
        </w:rPr>
        <w:t>在传统的计算机犯罪中，《刑法》第285条和第286条</w:t>
      </w:r>
      <w:r>
        <w:rPr>
          <w:rFonts w:ascii="SimSun" w:hAnsi="SimSun" w:eastAsia="SimSun" w:cs="SimSun"/>
          <w:sz w:val="21"/>
          <w:szCs w:val="21"/>
          <w:spacing w:val="-1"/>
        </w:rPr>
        <w:t>被看作以计算机信息</w:t>
      </w:r>
      <w:r>
        <w:rPr>
          <w:rFonts w:ascii="SimSun" w:hAnsi="SimSun" w:eastAsia="SimSun" w:cs="SimSun"/>
          <w:sz w:val="21"/>
          <w:szCs w:val="21"/>
        </w:rPr>
        <w:t xml:space="preserve"> </w:t>
      </w:r>
      <w:r>
        <w:rPr>
          <w:rFonts w:ascii="SimSun" w:hAnsi="SimSun" w:eastAsia="SimSun" w:cs="SimSun"/>
          <w:sz w:val="21"/>
          <w:szCs w:val="21"/>
          <w:spacing w:val="2"/>
        </w:rPr>
        <w:t>系统安全为保护法益，①在计算机犯罪设立</w:t>
      </w:r>
      <w:r>
        <w:rPr>
          <w:rFonts w:ascii="SimSun" w:hAnsi="SimSun" w:eastAsia="SimSun" w:cs="SimSun"/>
          <w:sz w:val="21"/>
          <w:szCs w:val="21"/>
          <w:spacing w:val="1"/>
        </w:rPr>
        <w:t>之初，当时刚刚进入互联网时代，</w:t>
      </w:r>
    </w:p>
    <w:p>
      <w:pPr>
        <w:pStyle w:val="BodyText"/>
        <w:spacing w:line="352" w:lineRule="auto"/>
        <w:rPr/>
      </w:pPr>
      <w:r/>
    </w:p>
    <w:p>
      <w:pPr>
        <w:ind w:right="341" w:firstLine="350"/>
        <w:spacing w:before="68" w:line="229" w:lineRule="auto"/>
        <w:jc w:val="both"/>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54"/>
        </w:rPr>
        <w:t xml:space="preserve"> </w:t>
      </w:r>
      <w:r>
        <w:rPr>
          <w:rFonts w:ascii="SimSun" w:hAnsi="SimSun" w:eastAsia="SimSun" w:cs="SimSun"/>
          <w:sz w:val="21"/>
          <w:szCs w:val="21"/>
          <w:spacing w:val="-23"/>
        </w:rPr>
        <w:t>参见高明暄：《中华人民共和国刑法的孕育诞生和发展完善》,北京大学出版社</w:t>
      </w:r>
      <w:r>
        <w:rPr>
          <w:rFonts w:ascii="SimSun" w:hAnsi="SimSun" w:eastAsia="SimSun" w:cs="SimSun"/>
          <w:sz w:val="21"/>
          <w:szCs w:val="21"/>
        </w:rPr>
        <w:t xml:space="preserve"> </w:t>
      </w:r>
      <w:r>
        <w:rPr>
          <w:rFonts w:ascii="SimSun" w:hAnsi="SimSun" w:eastAsia="SimSun" w:cs="SimSun"/>
          <w:sz w:val="21"/>
          <w:szCs w:val="21"/>
          <w:spacing w:val="-24"/>
        </w:rPr>
        <w:t>2012年版，第513页；于志刚、于冲：《</w:t>
      </w:r>
      <w:r>
        <w:rPr>
          <w:rFonts w:ascii="SimSun" w:hAnsi="SimSun" w:eastAsia="SimSun" w:cs="SimSun"/>
          <w:sz w:val="21"/>
          <w:szCs w:val="21"/>
          <w:spacing w:val="-25"/>
        </w:rPr>
        <w:t>网络犯罪的裁判经验与学理思辨》,中国法制出版</w:t>
      </w:r>
      <w:r>
        <w:rPr>
          <w:rFonts w:ascii="SimSun" w:hAnsi="SimSun" w:eastAsia="SimSun" w:cs="SimSun"/>
          <w:sz w:val="21"/>
          <w:szCs w:val="21"/>
        </w:rPr>
        <w:t xml:space="preserve"> </w:t>
      </w:r>
      <w:r>
        <w:rPr>
          <w:rFonts w:ascii="SimSun" w:hAnsi="SimSun" w:eastAsia="SimSun" w:cs="SimSun"/>
          <w:sz w:val="21"/>
          <w:szCs w:val="21"/>
          <w:spacing w:val="-25"/>
        </w:rPr>
        <w:t>社2013年版，第66页；孙道萃：《网络刑法知识转型与立法回应</w:t>
      </w:r>
      <w:r>
        <w:rPr>
          <w:rFonts w:ascii="SimSun" w:hAnsi="SimSun" w:eastAsia="SimSun" w:cs="SimSun"/>
          <w:sz w:val="21"/>
          <w:szCs w:val="21"/>
          <w:spacing w:val="-26"/>
        </w:rPr>
        <w:t>》,载《现代法学》2017年</w:t>
      </w:r>
      <w:r>
        <w:rPr>
          <w:rFonts w:ascii="SimSun" w:hAnsi="SimSun" w:eastAsia="SimSun" w:cs="SimSun"/>
          <w:sz w:val="21"/>
          <w:szCs w:val="21"/>
        </w:rPr>
        <w:t xml:space="preserve"> </w:t>
      </w:r>
      <w:r>
        <w:rPr>
          <w:rFonts w:ascii="SimSun" w:hAnsi="SimSun" w:eastAsia="SimSun" w:cs="SimSun"/>
          <w:sz w:val="21"/>
          <w:szCs w:val="21"/>
          <w:spacing w:val="-7"/>
        </w:rPr>
        <w:t>第1期。</w:t>
      </w:r>
    </w:p>
    <w:p>
      <w:pPr>
        <w:spacing w:line="229" w:lineRule="auto"/>
        <w:sectPr>
          <w:pgSz w:w="8490" w:h="13140"/>
          <w:pgMar w:top="400" w:right="440" w:bottom="400" w:left="549" w:header="0" w:footer="0" w:gutter="0"/>
        </w:sectPr>
        <w:rPr>
          <w:rFonts w:ascii="SimSun" w:hAnsi="SimSun" w:eastAsia="SimSun" w:cs="SimSun"/>
          <w:sz w:val="21"/>
          <w:szCs w:val="21"/>
        </w:rPr>
      </w:pPr>
    </w:p>
    <w:p>
      <w:pPr>
        <w:ind w:left="419"/>
        <w:spacing w:before="229"/>
        <w:rPr>
          <w:rFonts w:ascii="SimSun" w:hAnsi="SimSun" w:eastAsia="SimSun" w:cs="SimSun"/>
          <w:sz w:val="16"/>
          <w:szCs w:val="16"/>
        </w:rPr>
      </w:pPr>
      <w:r>
        <w:drawing>
          <wp:anchor distT="0" distB="0" distL="0" distR="0" simplePos="0" relativeHeight="252950528" behindDoc="0" locked="0" layoutInCell="0" allowOverlap="1">
            <wp:simplePos x="0" y="0"/>
            <wp:positionH relativeFrom="page">
              <wp:posOffset>444500</wp:posOffset>
            </wp:positionH>
            <wp:positionV relativeFrom="page">
              <wp:posOffset>7334253</wp:posOffset>
            </wp:positionV>
            <wp:extent cx="1155701" cy="6351"/>
            <wp:effectExtent l="0" t="0" r="0" b="0"/>
            <wp:wrapNone/>
            <wp:docPr id="1100" name="IM 1100"/>
            <wp:cNvGraphicFramePr/>
            <a:graphic>
              <a:graphicData uri="http://schemas.openxmlformats.org/drawingml/2006/picture">
                <pic:pic>
                  <pic:nvPicPr>
                    <pic:cNvPr id="1100" name="IM 1100"/>
                    <pic:cNvPicPr/>
                  </pic:nvPicPr>
                  <pic:blipFill>
                    <a:blip r:embed="rId608"/>
                    <a:stretch>
                      <a:fillRect/>
                    </a:stretch>
                  </pic:blipFill>
                  <pic:spPr>
                    <a:xfrm rot="0">
                      <a:off x="0" y="0"/>
                      <a:ext cx="1155701" cy="6351"/>
                    </a:xfrm>
                    <a:prstGeom prst="rect">
                      <a:avLst/>
                    </a:prstGeom>
                  </pic:spPr>
                </pic:pic>
              </a:graphicData>
            </a:graphic>
          </wp:anchor>
        </w:drawing>
      </w:r>
      <w:r>
        <w:pict>
          <v:shape id="_x0000_s708" style="position:absolute;margin-left:-1pt;margin-top:15.8602pt;mso-position-vertical-relative:text;mso-position-horizontal-relative:text;width:13.75pt;height:7.6pt;z-index:252949504;"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410</w:t>
                  </w:r>
                </w:p>
              </w:txbxContent>
            </v:textbox>
          </v:shape>
        </w:pict>
      </w:r>
      <w:r>
        <w:rPr>
          <w:rFonts w:ascii="SimHei" w:hAnsi="SimHei" w:eastAsia="SimHei" w:cs="SimHei"/>
          <w:sz w:val="16"/>
          <w:szCs w:val="16"/>
          <w:position w:val="-4"/>
        </w:rPr>
        <w:drawing>
          <wp:inline distT="0" distB="0" distL="0" distR="0">
            <wp:extent cx="6361" cy="273093"/>
            <wp:effectExtent l="0" t="0" r="0" b="0"/>
            <wp:docPr id="1102" name="IM 1102"/>
            <wp:cNvGraphicFramePr/>
            <a:graphic>
              <a:graphicData uri="http://schemas.openxmlformats.org/drawingml/2006/picture">
                <pic:pic>
                  <pic:nvPicPr>
                    <pic:cNvPr id="1102" name="IM 1102"/>
                    <pic:cNvPicPr/>
                  </pic:nvPicPr>
                  <pic:blipFill>
                    <a:blip r:embed="rId609"/>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6"/>
        </w:rPr>
        <w:t xml:space="preserve"> </w:t>
      </w:r>
      <w:r>
        <w:rPr>
          <w:rFonts w:ascii="SimHei" w:hAnsi="SimHei" w:eastAsia="SimHei" w:cs="SimHei"/>
          <w:sz w:val="16"/>
          <w:szCs w:val="16"/>
          <w:spacing w:val="2"/>
        </w:rPr>
        <w:t>第八章</w:t>
      </w:r>
      <w:r>
        <w:rPr>
          <w:rFonts w:ascii="SimHei" w:hAnsi="SimHei" w:eastAsia="SimHei" w:cs="SimHei"/>
          <w:sz w:val="16"/>
          <w:szCs w:val="16"/>
          <w:spacing w:val="2"/>
        </w:rPr>
        <w:t xml:space="preserve"> </w:t>
      </w:r>
      <w:r>
        <w:rPr>
          <w:rFonts w:ascii="SimHei" w:hAnsi="SimHei" w:eastAsia="SimHei" w:cs="SimHei"/>
          <w:sz w:val="16"/>
          <w:szCs w:val="16"/>
          <w:spacing w:val="2"/>
        </w:rPr>
        <w:t>数据犯罪形态及其</w:t>
      </w:r>
      <w:r>
        <w:rPr>
          <w:rFonts w:ascii="SimSun" w:hAnsi="SimSun" w:eastAsia="SimSun" w:cs="SimSun"/>
          <w:sz w:val="16"/>
          <w:szCs w:val="16"/>
          <w:spacing w:val="2"/>
        </w:rPr>
        <w:t>刑事规制研究</w:t>
      </w:r>
    </w:p>
    <w:p>
      <w:pPr>
        <w:pStyle w:val="BodyText"/>
        <w:spacing w:line="361" w:lineRule="auto"/>
        <w:rPr/>
      </w:pPr>
      <w:r/>
    </w:p>
    <w:p>
      <w:pPr>
        <w:ind w:left="409" w:right="49"/>
        <w:spacing w:before="68" w:line="259" w:lineRule="auto"/>
        <w:rPr>
          <w:rFonts w:ascii="SimSun" w:hAnsi="SimSun" w:eastAsia="SimSun" w:cs="SimSun"/>
          <w:sz w:val="21"/>
          <w:szCs w:val="21"/>
        </w:rPr>
      </w:pPr>
      <w:r>
        <w:rPr>
          <w:rFonts w:ascii="Times New Roman" w:hAnsi="Times New Roman" w:eastAsia="Times New Roman" w:cs="Times New Roman"/>
          <w:sz w:val="21"/>
          <w:szCs w:val="21"/>
          <w:spacing w:val="-1"/>
        </w:rPr>
        <w:t>PC</w:t>
      </w:r>
      <w:r>
        <w:rPr>
          <w:rFonts w:ascii="SimSun" w:hAnsi="SimSun" w:eastAsia="SimSun" w:cs="SimSun"/>
          <w:sz w:val="21"/>
          <w:szCs w:val="21"/>
          <w:spacing w:val="-1"/>
        </w:rPr>
        <w:t>系统是计算机信息技术的主流，因此“计算机</w:t>
      </w:r>
      <w:r>
        <w:rPr>
          <w:rFonts w:ascii="SimSun" w:hAnsi="SimSun" w:eastAsia="SimSun" w:cs="SimSun"/>
          <w:sz w:val="21"/>
          <w:szCs w:val="21"/>
          <w:spacing w:val="-2"/>
        </w:rPr>
        <w:t>信息系统”非常自然地被视为</w:t>
      </w:r>
      <w:r>
        <w:rPr>
          <w:rFonts w:ascii="SimSun" w:hAnsi="SimSun" w:eastAsia="SimSun" w:cs="SimSun"/>
          <w:sz w:val="21"/>
          <w:szCs w:val="21"/>
        </w:rPr>
        <w:t xml:space="preserve"> </w:t>
      </w:r>
      <w:r>
        <w:rPr>
          <w:rFonts w:ascii="SimSun" w:hAnsi="SimSun" w:eastAsia="SimSun" w:cs="SimSun"/>
          <w:sz w:val="21"/>
          <w:szCs w:val="21"/>
        </w:rPr>
        <w:t>数据犯罪的保护法益。但是现在，数据犯罪的保护法益已</w:t>
      </w:r>
      <w:r>
        <w:rPr>
          <w:rFonts w:ascii="SimSun" w:hAnsi="SimSun" w:eastAsia="SimSun" w:cs="SimSun"/>
          <w:sz w:val="21"/>
          <w:szCs w:val="21"/>
          <w:spacing w:val="-1"/>
        </w:rPr>
        <w:t>经有了更新。</w:t>
      </w:r>
    </w:p>
    <w:p>
      <w:pPr>
        <w:ind w:left="843"/>
        <w:spacing w:before="227" w:line="222" w:lineRule="auto"/>
        <w:rPr>
          <w:rFonts w:ascii="SimHei" w:hAnsi="SimHei" w:eastAsia="SimHei" w:cs="SimHei"/>
          <w:sz w:val="25"/>
          <w:szCs w:val="25"/>
        </w:rPr>
      </w:pPr>
      <w:r>
        <w:rPr>
          <w:rFonts w:ascii="SimHei" w:hAnsi="SimHei" w:eastAsia="SimHei" w:cs="SimHei"/>
          <w:sz w:val="25"/>
          <w:szCs w:val="25"/>
          <w:b/>
          <w:bCs/>
          <w:spacing w:val="-9"/>
        </w:rPr>
        <w:t>(一)有关数据犯罪的立法现状</w:t>
      </w:r>
    </w:p>
    <w:p>
      <w:pPr>
        <w:ind w:left="843"/>
        <w:spacing w:before="230" w:line="222" w:lineRule="auto"/>
        <w:outlineLvl w:val="1"/>
        <w:rPr>
          <w:rFonts w:ascii="SimHei" w:hAnsi="SimHei" w:eastAsia="SimHei" w:cs="SimHei"/>
          <w:sz w:val="21"/>
          <w:szCs w:val="21"/>
        </w:rPr>
      </w:pPr>
      <w:r>
        <w:rPr>
          <w:rFonts w:ascii="SimHei" w:hAnsi="SimHei" w:eastAsia="SimHei" w:cs="SimHei"/>
          <w:sz w:val="21"/>
          <w:szCs w:val="21"/>
          <w:b/>
          <w:bCs/>
          <w:spacing w:val="3"/>
        </w:rPr>
        <w:t>1.立法时序沿革</w:t>
      </w:r>
    </w:p>
    <w:p>
      <w:pPr>
        <w:ind w:left="409" w:right="49" w:firstLine="430"/>
        <w:spacing w:before="99" w:line="260" w:lineRule="auto"/>
        <w:rPr>
          <w:rFonts w:ascii="SimSun" w:hAnsi="SimSun" w:eastAsia="SimSun" w:cs="SimSun"/>
          <w:sz w:val="21"/>
          <w:szCs w:val="21"/>
        </w:rPr>
      </w:pPr>
      <w:r>
        <w:rPr>
          <w:rFonts w:ascii="SimSun" w:hAnsi="SimSun" w:eastAsia="SimSun" w:cs="SimSun"/>
          <w:sz w:val="21"/>
          <w:szCs w:val="21"/>
        </w:rPr>
        <w:t>我国现行刑法关于数据犯罪的立法发展状况，按</w:t>
      </w:r>
      <w:r>
        <w:rPr>
          <w:rFonts w:ascii="SimSun" w:hAnsi="SimSun" w:eastAsia="SimSun" w:cs="SimSun"/>
          <w:sz w:val="21"/>
          <w:szCs w:val="21"/>
          <w:spacing w:val="-1"/>
        </w:rPr>
        <w:t>照时间顺序梳理主要如表</w:t>
      </w:r>
      <w:r>
        <w:rPr>
          <w:rFonts w:ascii="SimSun" w:hAnsi="SimSun" w:eastAsia="SimSun" w:cs="SimSun"/>
          <w:sz w:val="21"/>
          <w:szCs w:val="21"/>
        </w:rPr>
        <w:t xml:space="preserve"> </w:t>
      </w:r>
      <w:r>
        <w:rPr>
          <w:rFonts w:ascii="SimSun" w:hAnsi="SimSun" w:eastAsia="SimSun" w:cs="SimSun"/>
          <w:sz w:val="21"/>
          <w:szCs w:val="21"/>
        </w:rPr>
        <w:t>8-1所示。</w:t>
      </w:r>
    </w:p>
    <w:p>
      <w:pPr>
        <w:pStyle w:val="BodyText"/>
        <w:spacing w:line="343" w:lineRule="auto"/>
        <w:rPr/>
      </w:pPr>
      <w:r/>
    </w:p>
    <w:p>
      <w:pPr>
        <w:ind w:left="789"/>
        <w:spacing w:before="70" w:line="221" w:lineRule="auto"/>
        <w:rPr>
          <w:rFonts w:ascii="SimHei" w:hAnsi="SimHei" w:eastAsia="SimHei" w:cs="SimHei"/>
          <w:sz w:val="21"/>
          <w:szCs w:val="21"/>
        </w:rPr>
      </w:pPr>
      <w:r>
        <w:rPr>
          <w:rFonts w:ascii="SimSun" w:hAnsi="SimSun" w:eastAsia="SimSun" w:cs="SimSun"/>
          <w:sz w:val="16"/>
          <w:szCs w:val="16"/>
          <w:spacing w:val="-16"/>
        </w:rPr>
        <w:t>表8-</w:t>
      </w:r>
      <w:r>
        <w:rPr>
          <w:rFonts w:ascii="SimSun" w:hAnsi="SimSun" w:eastAsia="SimSun" w:cs="SimSun"/>
          <w:sz w:val="16"/>
          <w:szCs w:val="16"/>
          <w:spacing w:val="-45"/>
        </w:rPr>
        <w:t xml:space="preserve"> </w:t>
      </w:r>
      <w:r>
        <w:rPr>
          <w:rFonts w:ascii="SimSun" w:hAnsi="SimSun" w:eastAsia="SimSun" w:cs="SimSun"/>
          <w:sz w:val="16"/>
          <w:szCs w:val="16"/>
          <w:spacing w:val="-16"/>
        </w:rPr>
        <w:t>1                    </w:t>
      </w:r>
      <w:r>
        <w:rPr>
          <w:rFonts w:ascii="SimHei" w:hAnsi="SimHei" w:eastAsia="SimHei" w:cs="SimHei"/>
          <w:sz w:val="21"/>
          <w:szCs w:val="21"/>
          <w:b/>
          <w:bCs/>
          <w:spacing w:val="-16"/>
        </w:rPr>
        <w:t>现行刑法关于数据犯罪的立法概况</w:t>
      </w:r>
    </w:p>
    <w:p>
      <w:pPr>
        <w:spacing w:line="109" w:lineRule="exact"/>
        <w:rPr/>
      </w:pPr>
      <w:r/>
    </w:p>
    <w:tbl>
      <w:tblPr>
        <w:tblStyle w:val="TableNormal"/>
        <w:tblW w:w="7169" w:type="dxa"/>
        <w:tblInd w:w="4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40"/>
        <w:gridCol w:w="5729"/>
      </w:tblGrid>
      <w:tr>
        <w:trPr>
          <w:trHeight w:val="971" w:hRule="atLeast"/>
        </w:trPr>
        <w:tc>
          <w:tcPr>
            <w:tcW w:w="1440" w:type="dxa"/>
            <w:vAlign w:val="top"/>
            <w:tcBorders>
              <w:left w:val="nil"/>
            </w:tcBorders>
          </w:tcPr>
          <w:p>
            <w:pPr>
              <w:spacing w:line="329" w:lineRule="auto"/>
              <w:rPr>
                <w:rFonts w:ascii="Arial"/>
                <w:sz w:val="21"/>
              </w:rPr>
            </w:pPr>
            <w:r/>
          </w:p>
          <w:p>
            <w:pPr>
              <w:pStyle w:val="TableText"/>
              <w:ind w:left="189"/>
              <w:spacing w:before="62" w:line="219" w:lineRule="auto"/>
              <w:rPr>
                <w:sz w:val="19"/>
                <w:szCs w:val="19"/>
              </w:rPr>
            </w:pPr>
            <w:r>
              <w:rPr>
                <w:sz w:val="19"/>
                <w:szCs w:val="19"/>
                <w:spacing w:val="2"/>
              </w:rPr>
              <w:t>网络1.0时代</w:t>
            </w:r>
          </w:p>
        </w:tc>
        <w:tc>
          <w:tcPr>
            <w:tcW w:w="5729" w:type="dxa"/>
            <w:vAlign w:val="top"/>
            <w:tcBorders>
              <w:right w:val="nil"/>
            </w:tcBorders>
          </w:tcPr>
          <w:p>
            <w:pPr>
              <w:pStyle w:val="TableText"/>
              <w:ind w:left="4" w:right="28" w:firstLine="50"/>
              <w:spacing w:before="80" w:line="251" w:lineRule="auto"/>
              <w:rPr>
                <w:sz w:val="19"/>
                <w:szCs w:val="19"/>
              </w:rPr>
            </w:pPr>
            <w:r>
              <w:rPr>
                <w:sz w:val="19"/>
                <w:szCs w:val="19"/>
              </w:rPr>
              <w:t>1997年《刑法》,初次在扰乱社会管理秩序章节的第285条、第286条</w:t>
            </w:r>
            <w:r>
              <w:rPr>
                <w:sz w:val="19"/>
                <w:szCs w:val="19"/>
                <w:spacing w:val="2"/>
              </w:rPr>
              <w:t xml:space="preserve"> </w:t>
            </w:r>
            <w:r>
              <w:rPr>
                <w:sz w:val="19"/>
                <w:szCs w:val="19"/>
              </w:rPr>
              <w:t>分设了非法侵入计算机信息系统罪与破坏计</w:t>
            </w:r>
            <w:r>
              <w:rPr>
                <w:sz w:val="19"/>
                <w:szCs w:val="19"/>
                <w:spacing w:val="-1"/>
              </w:rPr>
              <w:t>算机信息系统罪，对非法</w:t>
            </w:r>
          </w:p>
          <w:p>
            <w:pPr>
              <w:pStyle w:val="TableText"/>
              <w:ind w:left="144"/>
              <w:spacing w:before="124" w:line="219" w:lineRule="auto"/>
              <w:rPr>
                <w:sz w:val="19"/>
                <w:szCs w:val="19"/>
              </w:rPr>
            </w:pPr>
            <w:r>
              <w:rPr>
                <w:sz w:val="19"/>
                <w:szCs w:val="19"/>
              </w:rPr>
              <w:t>获取计算机数据问题没有作出直接规定</w:t>
            </w:r>
          </w:p>
        </w:tc>
      </w:tr>
      <w:tr>
        <w:trPr>
          <w:trHeight w:val="647" w:hRule="atLeast"/>
        </w:trPr>
        <w:tc>
          <w:tcPr>
            <w:tcW w:w="1440" w:type="dxa"/>
            <w:vAlign w:val="top"/>
            <w:tcBorders>
              <w:left w:val="nil"/>
            </w:tcBorders>
          </w:tcPr>
          <w:p>
            <w:pPr>
              <w:pStyle w:val="TableText"/>
              <w:ind w:left="189"/>
              <w:spacing w:before="232" w:line="219" w:lineRule="auto"/>
              <w:rPr>
                <w:sz w:val="19"/>
                <w:szCs w:val="19"/>
              </w:rPr>
            </w:pPr>
            <w:r>
              <w:rPr>
                <w:sz w:val="19"/>
                <w:szCs w:val="19"/>
                <w:spacing w:val="2"/>
              </w:rPr>
              <w:t>网络2.0时代</w:t>
            </w:r>
          </w:p>
        </w:tc>
        <w:tc>
          <w:tcPr>
            <w:tcW w:w="5729" w:type="dxa"/>
            <w:vAlign w:val="top"/>
            <w:tcBorders>
              <w:right w:val="nil"/>
            </w:tcBorders>
          </w:tcPr>
          <w:p>
            <w:pPr>
              <w:pStyle w:val="TableText"/>
              <w:ind w:left="134" w:right="124" w:hanging="125"/>
              <w:spacing w:before="91" w:line="265" w:lineRule="auto"/>
              <w:rPr>
                <w:sz w:val="19"/>
                <w:szCs w:val="19"/>
              </w:rPr>
            </w:pPr>
            <w:r>
              <w:rPr>
                <w:sz w:val="19"/>
                <w:szCs w:val="19"/>
                <w:spacing w:val="-1"/>
              </w:rPr>
              <w:t>《刑法修正案(七)》第9条增设了第285条第2款，即非法获取计算机</w:t>
            </w:r>
            <w:r>
              <w:rPr>
                <w:sz w:val="19"/>
                <w:szCs w:val="19"/>
                <w:spacing w:val="16"/>
              </w:rPr>
              <w:t xml:space="preserve"> </w:t>
            </w:r>
            <w:r>
              <w:rPr>
                <w:sz w:val="19"/>
                <w:szCs w:val="19"/>
                <w:spacing w:val="-1"/>
              </w:rPr>
              <w:t>信息系统数据罪</w:t>
            </w:r>
          </w:p>
        </w:tc>
      </w:tr>
      <w:tr>
        <w:trPr>
          <w:trHeight w:val="662" w:hRule="atLeast"/>
        </w:trPr>
        <w:tc>
          <w:tcPr>
            <w:tcW w:w="1440" w:type="dxa"/>
            <w:vAlign w:val="top"/>
            <w:tcBorders>
              <w:left w:val="nil"/>
            </w:tcBorders>
          </w:tcPr>
          <w:p>
            <w:pPr>
              <w:pStyle w:val="TableText"/>
              <w:ind w:left="339"/>
              <w:spacing w:before="245" w:line="219" w:lineRule="auto"/>
              <w:rPr>
                <w:sz w:val="19"/>
                <w:szCs w:val="19"/>
              </w:rPr>
            </w:pPr>
            <w:r>
              <w:rPr>
                <w:sz w:val="19"/>
                <w:szCs w:val="19"/>
                <w:spacing w:val="2"/>
              </w:rPr>
              <w:t>智能时代</w:t>
            </w:r>
          </w:p>
        </w:tc>
        <w:tc>
          <w:tcPr>
            <w:tcW w:w="5729" w:type="dxa"/>
            <w:vAlign w:val="top"/>
            <w:tcBorders>
              <w:right w:val="nil"/>
            </w:tcBorders>
          </w:tcPr>
          <w:p>
            <w:pPr>
              <w:pStyle w:val="TableText"/>
              <w:ind w:left="114" w:right="274" w:firstLine="34"/>
              <w:spacing w:before="104" w:line="265" w:lineRule="auto"/>
              <w:rPr>
                <w:sz w:val="19"/>
                <w:szCs w:val="19"/>
              </w:rPr>
            </w:pPr>
            <w:r>
              <w:rPr>
                <w:sz w:val="19"/>
                <w:szCs w:val="19"/>
                <w:spacing w:val="-1"/>
              </w:rPr>
              <w:t>《刑法修正案(九)》第26条增设了第285条第4款，第27条增设第</w:t>
            </w:r>
            <w:r>
              <w:rPr>
                <w:sz w:val="19"/>
                <w:szCs w:val="19"/>
                <w:spacing w:val="11"/>
              </w:rPr>
              <w:t xml:space="preserve"> </w:t>
            </w:r>
            <w:r>
              <w:rPr>
                <w:sz w:val="19"/>
                <w:szCs w:val="19"/>
              </w:rPr>
              <w:t>286条第4款，分别对单位犯罪作出规定</w:t>
            </w:r>
          </w:p>
        </w:tc>
      </w:tr>
    </w:tbl>
    <w:p>
      <w:pPr>
        <w:pStyle w:val="BodyText"/>
        <w:spacing w:line="393" w:lineRule="auto"/>
        <w:rPr/>
      </w:pPr>
      <w:r/>
    </w:p>
    <w:p>
      <w:pPr>
        <w:ind w:left="840"/>
        <w:spacing w:before="69" w:line="219" w:lineRule="auto"/>
        <w:rPr>
          <w:rFonts w:ascii="SimSun" w:hAnsi="SimSun" w:eastAsia="SimSun" w:cs="SimSun"/>
          <w:sz w:val="21"/>
          <w:szCs w:val="21"/>
        </w:rPr>
      </w:pPr>
      <w:r>
        <w:rPr>
          <w:rFonts w:ascii="SimSun" w:hAnsi="SimSun" w:eastAsia="SimSun" w:cs="SimSun"/>
          <w:sz w:val="21"/>
          <w:szCs w:val="21"/>
          <w:spacing w:val="11"/>
        </w:rPr>
        <w:t>(1)网络1.0时代</w:t>
      </w:r>
    </w:p>
    <w:p>
      <w:pPr>
        <w:ind w:left="409" w:right="20" w:firstLine="430"/>
        <w:spacing w:before="83" w:line="293" w:lineRule="auto"/>
        <w:rPr>
          <w:rFonts w:ascii="SimSun" w:hAnsi="SimSun" w:eastAsia="SimSun" w:cs="SimSun"/>
          <w:sz w:val="21"/>
          <w:szCs w:val="21"/>
        </w:rPr>
      </w:pPr>
      <w:r>
        <w:rPr>
          <w:rFonts w:ascii="SimSun" w:hAnsi="SimSun" w:eastAsia="SimSun" w:cs="SimSun"/>
          <w:sz w:val="21"/>
          <w:szCs w:val="21"/>
        </w:rPr>
        <w:t>此时的网络服务类型有限，因此计算机信息数据</w:t>
      </w:r>
      <w:r>
        <w:rPr>
          <w:rFonts w:ascii="SimSun" w:hAnsi="SimSun" w:eastAsia="SimSun" w:cs="SimSun"/>
          <w:sz w:val="21"/>
          <w:szCs w:val="21"/>
          <w:spacing w:val="-1"/>
        </w:rPr>
        <w:t>的犯罪表现为个人与计算</w:t>
      </w:r>
      <w:r>
        <w:rPr>
          <w:rFonts w:ascii="SimSun" w:hAnsi="SimSun" w:eastAsia="SimSun" w:cs="SimSun"/>
          <w:sz w:val="21"/>
          <w:szCs w:val="21"/>
        </w:rPr>
        <w:t xml:space="preserve"> </w:t>
      </w:r>
      <w:r>
        <w:rPr>
          <w:rFonts w:ascii="SimSun" w:hAnsi="SimSun" w:eastAsia="SimSun" w:cs="SimSun"/>
          <w:sz w:val="21"/>
          <w:szCs w:val="21"/>
          <w:spacing w:val="4"/>
        </w:rPr>
        <w:t>机系统之间的“冲突”,与如今各种主体的介入以及类型的纷繁复杂不</w:t>
      </w:r>
      <w:r>
        <w:rPr>
          <w:rFonts w:ascii="SimSun" w:hAnsi="SimSun" w:eastAsia="SimSun" w:cs="SimSun"/>
          <w:sz w:val="21"/>
          <w:szCs w:val="21"/>
          <w:spacing w:val="3"/>
        </w:rPr>
        <w:t>同，当</w:t>
      </w:r>
      <w:r>
        <w:rPr>
          <w:rFonts w:ascii="SimSun" w:hAnsi="SimSun" w:eastAsia="SimSun" w:cs="SimSun"/>
          <w:sz w:val="21"/>
          <w:szCs w:val="21"/>
        </w:rPr>
        <w:t xml:space="preserve"> </w:t>
      </w:r>
      <w:r>
        <w:rPr>
          <w:rFonts w:ascii="SimSun" w:hAnsi="SimSun" w:eastAsia="SimSun" w:cs="SimSun"/>
          <w:sz w:val="21"/>
          <w:szCs w:val="21"/>
        </w:rPr>
        <w:t>时的形式较为单一。此时数据犯罪表现为涉计算机系统相关犯罪，呈现出“技</w:t>
      </w:r>
      <w:r>
        <w:rPr>
          <w:rFonts w:ascii="SimSun" w:hAnsi="SimSun" w:eastAsia="SimSun" w:cs="SimSun"/>
          <w:sz w:val="21"/>
          <w:szCs w:val="21"/>
          <w:spacing w:val="8"/>
        </w:rPr>
        <w:t xml:space="preserve"> </w:t>
      </w:r>
      <w:r>
        <w:rPr>
          <w:rFonts w:ascii="SimSun" w:hAnsi="SimSun" w:eastAsia="SimSun" w:cs="SimSun"/>
          <w:sz w:val="21"/>
          <w:szCs w:val="21"/>
        </w:rPr>
        <w:t>术性”犯罪的特点。犯罪主体利用自己较高的计算机专业技术水平来针对系统</w:t>
      </w:r>
      <w:r>
        <w:rPr>
          <w:rFonts w:ascii="SimSun" w:hAnsi="SimSun" w:eastAsia="SimSun" w:cs="SimSun"/>
          <w:sz w:val="21"/>
          <w:szCs w:val="21"/>
          <w:spacing w:val="18"/>
        </w:rPr>
        <w:t xml:space="preserve"> </w:t>
      </w:r>
      <w:r>
        <w:rPr>
          <w:rFonts w:ascii="SimSun" w:hAnsi="SimSun" w:eastAsia="SimSun" w:cs="SimSun"/>
          <w:sz w:val="21"/>
          <w:szCs w:val="21"/>
        </w:rPr>
        <w:t>实施破坏或者是非法侵入。①因此针对这种情况，我国在1997年《刑法》中开</w:t>
      </w:r>
      <w:r>
        <w:rPr>
          <w:rFonts w:ascii="SimSun" w:hAnsi="SimSun" w:eastAsia="SimSun" w:cs="SimSun"/>
          <w:sz w:val="21"/>
          <w:szCs w:val="21"/>
          <w:spacing w:val="17"/>
        </w:rPr>
        <w:t xml:space="preserve"> </w:t>
      </w:r>
      <w:r>
        <w:rPr>
          <w:rFonts w:ascii="SimSun" w:hAnsi="SimSun" w:eastAsia="SimSun" w:cs="SimSun"/>
          <w:sz w:val="21"/>
          <w:szCs w:val="21"/>
          <w:spacing w:val="1"/>
        </w:rPr>
        <w:t>始针对打击计算机违法犯罪的问题进行了规制</w:t>
      </w:r>
      <w:r>
        <w:rPr>
          <w:rFonts w:ascii="SimSun" w:hAnsi="SimSun" w:eastAsia="SimSun" w:cs="SimSun"/>
          <w:sz w:val="21"/>
          <w:szCs w:val="21"/>
        </w:rPr>
        <w:t>，根据当时与计算机有关的犯罪 </w:t>
      </w:r>
      <w:r>
        <w:rPr>
          <w:rFonts w:ascii="SimSun" w:hAnsi="SimSun" w:eastAsia="SimSun" w:cs="SimSun"/>
          <w:sz w:val="21"/>
          <w:szCs w:val="21"/>
          <w:spacing w:val="4"/>
        </w:rPr>
        <w:t>对于社会的影响力，主要规范的是系统正常运行</w:t>
      </w:r>
      <w:r>
        <w:rPr>
          <w:rFonts w:ascii="SimSun" w:hAnsi="SimSun" w:eastAsia="SimSun" w:cs="SimSun"/>
          <w:sz w:val="21"/>
          <w:szCs w:val="21"/>
          <w:spacing w:val="3"/>
        </w:rPr>
        <w:t>的安全，例如《刑法》第285</w:t>
      </w:r>
      <w:r>
        <w:rPr>
          <w:rFonts w:ascii="SimSun" w:hAnsi="SimSun" w:eastAsia="SimSun" w:cs="SimSun"/>
          <w:sz w:val="21"/>
          <w:szCs w:val="21"/>
        </w:rPr>
        <w:t xml:space="preserve"> </w:t>
      </w:r>
      <w:r>
        <w:rPr>
          <w:rFonts w:ascii="SimSun" w:hAnsi="SimSun" w:eastAsia="SimSun" w:cs="SimSun"/>
          <w:sz w:val="21"/>
          <w:szCs w:val="21"/>
          <w:spacing w:val="3"/>
        </w:rPr>
        <w:t>条第1款就是为了维护对于国家安全具有重要意义的特定领域计算机信息系统</w:t>
      </w:r>
      <w:r>
        <w:rPr>
          <w:rFonts w:ascii="SimSun" w:hAnsi="SimSun" w:eastAsia="SimSun" w:cs="SimSun"/>
          <w:sz w:val="21"/>
          <w:szCs w:val="21"/>
          <w:spacing w:val="1"/>
        </w:rPr>
        <w:t xml:space="preserve"> </w:t>
      </w:r>
      <w:r>
        <w:rPr>
          <w:rFonts w:ascii="SimSun" w:hAnsi="SimSun" w:eastAsia="SimSun" w:cs="SimSun"/>
          <w:sz w:val="21"/>
          <w:szCs w:val="21"/>
          <w:spacing w:val="7"/>
        </w:rPr>
        <w:t>的安全，而第286条第2款打击的则是破</w:t>
      </w:r>
      <w:r>
        <w:rPr>
          <w:rFonts w:ascii="SimSun" w:hAnsi="SimSun" w:eastAsia="SimSun" w:cs="SimSun"/>
          <w:sz w:val="21"/>
          <w:szCs w:val="21"/>
          <w:spacing w:val="6"/>
        </w:rPr>
        <w:t>坏其他所有领域计算机信息系统的行</w:t>
      </w:r>
      <w:r>
        <w:rPr>
          <w:rFonts w:ascii="SimSun" w:hAnsi="SimSun" w:eastAsia="SimSun" w:cs="SimSun"/>
          <w:sz w:val="21"/>
          <w:szCs w:val="21"/>
        </w:rPr>
        <w:t xml:space="preserve"> </w:t>
      </w:r>
      <w:r>
        <w:rPr>
          <w:rFonts w:ascii="SimSun" w:hAnsi="SimSun" w:eastAsia="SimSun" w:cs="SimSun"/>
          <w:sz w:val="21"/>
          <w:szCs w:val="21"/>
        </w:rPr>
        <w:t>为。在此时的网络技术背景下，立法者更多地关注的是系统运行的安全，而其</w:t>
      </w:r>
      <w:r>
        <w:rPr>
          <w:rFonts w:ascii="SimSun" w:hAnsi="SimSun" w:eastAsia="SimSun" w:cs="SimSun"/>
          <w:sz w:val="21"/>
          <w:szCs w:val="21"/>
          <w:spacing w:val="17"/>
        </w:rPr>
        <w:t xml:space="preserve"> </w:t>
      </w:r>
      <w:r>
        <w:rPr>
          <w:rFonts w:ascii="SimSun" w:hAnsi="SimSun" w:eastAsia="SimSun" w:cs="SimSun"/>
          <w:sz w:val="21"/>
          <w:szCs w:val="21"/>
          <w:spacing w:val="-1"/>
        </w:rPr>
        <w:t>中的数据则被边缘化，尚未成为刑法保护的</w:t>
      </w:r>
      <w:r>
        <w:rPr>
          <w:rFonts w:ascii="SimSun" w:hAnsi="SimSun" w:eastAsia="SimSun" w:cs="SimSun"/>
          <w:sz w:val="21"/>
          <w:szCs w:val="21"/>
          <w:spacing w:val="-2"/>
        </w:rPr>
        <w:t>重心。</w:t>
      </w:r>
    </w:p>
    <w:p>
      <w:pPr>
        <w:pStyle w:val="BodyText"/>
        <w:spacing w:line="367" w:lineRule="auto"/>
        <w:rPr/>
      </w:pPr>
      <w:r/>
    </w:p>
    <w:p>
      <w:pPr>
        <w:ind w:left="769"/>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75"/>
        </w:rPr>
        <w:t xml:space="preserve"> </w:t>
      </w:r>
      <w:r>
        <w:rPr>
          <w:rFonts w:ascii="SimSun" w:hAnsi="SimSun" w:eastAsia="SimSun" w:cs="SimSun"/>
          <w:sz w:val="21"/>
          <w:szCs w:val="21"/>
          <w:spacing w:val="-24"/>
          <w:w w:val="98"/>
        </w:rPr>
        <w:t>参见孙苗苗：《做第五空间的维护者》,载《网络传播》2016年4月刊。</w:t>
      </w:r>
    </w:p>
    <w:p>
      <w:pPr>
        <w:spacing w:line="216" w:lineRule="auto"/>
        <w:sectPr>
          <w:pgSz w:w="8490" w:h="13160"/>
          <w:pgMar w:top="400" w:right="599" w:bottom="400" w:left="290" w:header="0" w:footer="0" w:gutter="0"/>
        </w:sectPr>
        <w:rPr>
          <w:rFonts w:ascii="SimSun" w:hAnsi="SimSun" w:eastAsia="SimSun" w:cs="SimSun"/>
          <w:sz w:val="21"/>
          <w:szCs w:val="21"/>
        </w:rPr>
      </w:pPr>
    </w:p>
    <w:p>
      <w:pPr>
        <w:ind w:left="4499"/>
        <w:spacing w:before="60"/>
        <w:rPr>
          <w:sz w:val="20"/>
          <w:szCs w:val="20"/>
        </w:rPr>
      </w:pPr>
      <w:r>
        <w:pict>
          <v:shape id="_x0000_s710" style="position:absolute;margin-left:361.998pt;margin-top:5.94977pt;mso-position-vertical-relative:text;mso-position-horizontal-relative:text;width:16.65pt;height:8.9pt;z-index:252952576;" filled="false" stroked="false" type="#_x0000_t202">
            <v:fill on="false"/>
            <v:stroke on="false"/>
            <v:path/>
            <v:imagedata o:title=""/>
            <o:lock v:ext="edit" aspectratio="false"/>
            <v:textbox inset="0mm,0mm,0mm,0mm">
              <w:txbxContent>
                <w:p>
                  <w:pPr>
                    <w:ind w:left="20"/>
                    <w:spacing w:before="20" w:line="137" w:lineRule="exact"/>
                    <w:rPr>
                      <w:rFonts w:ascii="SimSun" w:hAnsi="SimSun" w:eastAsia="SimSun" w:cs="SimSun"/>
                      <w:sz w:val="20"/>
                      <w:szCs w:val="20"/>
                    </w:rPr>
                  </w:pPr>
                  <w:r>
                    <w:rPr>
                      <w:rFonts w:ascii="SimSun" w:hAnsi="SimSun" w:eastAsia="SimSun" w:cs="SimSun"/>
                      <w:sz w:val="20"/>
                      <w:szCs w:val="20"/>
                      <w:spacing w:val="-2"/>
                      <w:position w:val="-3"/>
                    </w:rPr>
                    <w:t>411</w:t>
                  </w:r>
                </w:p>
              </w:txbxContent>
            </v:textbox>
          </v:shape>
        </w:pict>
      </w:r>
      <w:r>
        <w:rPr>
          <w:rFonts w:ascii="SimHei" w:hAnsi="SimHei" w:eastAsia="SimHei" w:cs="SimHei"/>
          <w:sz w:val="20"/>
          <w:szCs w:val="20"/>
          <w:spacing w:val="-19"/>
          <w:w w:val="89"/>
        </w:rPr>
        <w:t>二、有关数据犯罪的立法及司法现状</w:t>
      </w:r>
      <w:r>
        <w:rPr>
          <w:rFonts w:ascii="SimHei" w:hAnsi="SimHei" w:eastAsia="SimHei" w:cs="SimHei"/>
          <w:sz w:val="20"/>
          <w:szCs w:val="20"/>
          <w:spacing w:val="15"/>
        </w:rPr>
        <w:t xml:space="preserve"> </w:t>
      </w:r>
      <w:r>
        <w:rPr>
          <w:sz w:val="20"/>
          <w:szCs w:val="20"/>
          <w:position w:val="-5"/>
        </w:rPr>
        <w:drawing>
          <wp:inline distT="0" distB="0" distL="0" distR="0">
            <wp:extent cx="6361" cy="273012"/>
            <wp:effectExtent l="0" t="0" r="0" b="0"/>
            <wp:docPr id="1104" name="IM 1104"/>
            <wp:cNvGraphicFramePr/>
            <a:graphic>
              <a:graphicData uri="http://schemas.openxmlformats.org/drawingml/2006/picture">
                <pic:pic>
                  <pic:nvPicPr>
                    <pic:cNvPr id="1104" name="IM 1104"/>
                    <pic:cNvPicPr/>
                  </pic:nvPicPr>
                  <pic:blipFill>
                    <a:blip r:embed="rId610"/>
                    <a:stretch>
                      <a:fillRect/>
                    </a:stretch>
                  </pic:blipFill>
                  <pic:spPr>
                    <a:xfrm rot="0">
                      <a:off x="0" y="0"/>
                      <a:ext cx="6361" cy="273012"/>
                    </a:xfrm>
                    <a:prstGeom prst="rect">
                      <a:avLst/>
                    </a:prstGeom>
                  </pic:spPr>
                </pic:pic>
              </a:graphicData>
            </a:graphic>
          </wp:inline>
        </w:drawing>
      </w:r>
    </w:p>
    <w:p>
      <w:pPr>
        <w:pStyle w:val="BodyText"/>
        <w:spacing w:line="357" w:lineRule="auto"/>
        <w:rPr/>
      </w:pPr>
      <w:r/>
    </w:p>
    <w:p>
      <w:pPr>
        <w:ind w:left="369"/>
        <w:spacing w:before="71" w:line="219" w:lineRule="auto"/>
        <w:rPr>
          <w:rFonts w:ascii="SimSun" w:hAnsi="SimSun" w:eastAsia="SimSun" w:cs="SimSun"/>
          <w:sz w:val="22"/>
          <w:szCs w:val="22"/>
        </w:rPr>
      </w:pPr>
      <w:r>
        <w:rPr>
          <w:rFonts w:ascii="SimSun" w:hAnsi="SimSun" w:eastAsia="SimSun" w:cs="SimSun"/>
          <w:sz w:val="22"/>
          <w:szCs w:val="22"/>
          <w:spacing w:val="2"/>
        </w:rPr>
        <w:t>(2)互联网2.0时代</w:t>
      </w:r>
    </w:p>
    <w:p>
      <w:pPr>
        <w:ind w:right="402" w:firstLine="369"/>
        <w:spacing w:before="95" w:line="294" w:lineRule="auto"/>
        <w:rPr>
          <w:rFonts w:ascii="SimSun" w:hAnsi="SimSun" w:eastAsia="SimSun" w:cs="SimSun"/>
          <w:sz w:val="20"/>
          <w:szCs w:val="20"/>
        </w:rPr>
      </w:pPr>
      <w:r>
        <w:rPr>
          <w:rFonts w:ascii="SimSun" w:hAnsi="SimSun" w:eastAsia="SimSun" w:cs="SimSun"/>
          <w:sz w:val="20"/>
          <w:szCs w:val="20"/>
          <w:spacing w:val="20"/>
        </w:rPr>
        <w:t>在20世纪末21世纪初期，互联网迈上了一个新台阶即互联网2.0时代。</w:t>
      </w:r>
      <w:r>
        <w:rPr>
          <w:rFonts w:ascii="SimSun" w:hAnsi="SimSun" w:eastAsia="SimSun" w:cs="SimSun"/>
          <w:sz w:val="20"/>
          <w:szCs w:val="20"/>
        </w:rPr>
        <w:t xml:space="preserve"> </w:t>
      </w:r>
      <w:r>
        <w:rPr>
          <w:rFonts w:ascii="SimSun" w:hAnsi="SimSun" w:eastAsia="SimSun" w:cs="SimSun"/>
          <w:sz w:val="20"/>
          <w:szCs w:val="20"/>
          <w:spacing w:val="12"/>
        </w:rPr>
        <w:t>此时社会上各种社交软件迅速传播，最具代表性的就是腾讯</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QQ</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2"/>
        </w:rPr>
        <w:t>随之风靡的</w:t>
      </w:r>
      <w:r>
        <w:rPr>
          <w:rFonts w:ascii="SimSun" w:hAnsi="SimSun" w:eastAsia="SimSun" w:cs="SimSun"/>
          <w:sz w:val="20"/>
          <w:szCs w:val="20"/>
          <w:spacing w:val="2"/>
        </w:rPr>
        <w:t xml:space="preserve"> </w:t>
      </w:r>
      <w:r>
        <w:rPr>
          <w:rFonts w:ascii="SimSun" w:hAnsi="SimSun" w:eastAsia="SimSun" w:cs="SimSun"/>
          <w:sz w:val="20"/>
          <w:szCs w:val="20"/>
          <w:spacing w:val="9"/>
        </w:rPr>
        <w:t>各种开放式交互平台如雨后春笋。网络科学技术的发展与进步使得在给广大民</w:t>
      </w:r>
      <w:r>
        <w:rPr>
          <w:rFonts w:ascii="SimSun" w:hAnsi="SimSun" w:eastAsia="SimSun" w:cs="SimSun"/>
          <w:sz w:val="20"/>
          <w:szCs w:val="20"/>
          <w:spacing w:val="14"/>
        </w:rPr>
        <w:t xml:space="preserve"> </w:t>
      </w:r>
      <w:r>
        <w:rPr>
          <w:rFonts w:ascii="SimSun" w:hAnsi="SimSun" w:eastAsia="SimSun" w:cs="SimSun"/>
          <w:sz w:val="20"/>
          <w:szCs w:val="20"/>
          <w:spacing w:val="16"/>
        </w:rPr>
        <w:t>众生活提供了便捷的同时，也为网络犯罪者创造了许多可乘之机。在这一阶</w:t>
      </w:r>
      <w:r>
        <w:rPr>
          <w:rFonts w:ascii="SimSun" w:hAnsi="SimSun" w:eastAsia="SimSun" w:cs="SimSun"/>
          <w:sz w:val="20"/>
          <w:szCs w:val="20"/>
          <w:spacing w:val="9"/>
        </w:rPr>
        <w:t xml:space="preserve"> </w:t>
      </w:r>
      <w:r>
        <w:rPr>
          <w:rFonts w:ascii="SimSun" w:hAnsi="SimSun" w:eastAsia="SimSun" w:cs="SimSun"/>
          <w:sz w:val="20"/>
          <w:szCs w:val="20"/>
          <w:spacing w:val="10"/>
        </w:rPr>
        <w:t>段，数据与计算机信息系统开始同时成为大家关注的重点，并且随着互联网的</w:t>
      </w:r>
      <w:r>
        <w:rPr>
          <w:rFonts w:ascii="SimSun" w:hAnsi="SimSun" w:eastAsia="SimSun" w:cs="SimSun"/>
          <w:sz w:val="20"/>
          <w:szCs w:val="20"/>
          <w:spacing w:val="4"/>
        </w:rPr>
        <w:t xml:space="preserve"> </w:t>
      </w:r>
      <w:r>
        <w:rPr>
          <w:rFonts w:ascii="SimSun" w:hAnsi="SimSun" w:eastAsia="SimSun" w:cs="SimSun"/>
          <w:sz w:val="20"/>
          <w:szCs w:val="20"/>
          <w:spacing w:val="10"/>
        </w:rPr>
        <w:t>覆盖，数据呈现出更多的利用价值，因此单纯以技术的手段来侵害计算机信息</w:t>
      </w:r>
      <w:r>
        <w:rPr>
          <w:rFonts w:ascii="SimSun" w:hAnsi="SimSun" w:eastAsia="SimSun" w:cs="SimSun"/>
          <w:sz w:val="20"/>
          <w:szCs w:val="20"/>
          <w:spacing w:val="3"/>
        </w:rPr>
        <w:t xml:space="preserve"> </w:t>
      </w:r>
      <w:r>
        <w:rPr>
          <w:rFonts w:ascii="SimSun" w:hAnsi="SimSun" w:eastAsia="SimSun" w:cs="SimSun"/>
          <w:sz w:val="20"/>
          <w:szCs w:val="20"/>
          <w:spacing w:val="10"/>
        </w:rPr>
        <w:t>系统的犯罪数量呈现明显的下降趋势，犯罪分子</w:t>
      </w:r>
      <w:r>
        <w:rPr>
          <w:rFonts w:ascii="SimSun" w:hAnsi="SimSun" w:eastAsia="SimSun" w:cs="SimSun"/>
          <w:sz w:val="20"/>
          <w:szCs w:val="20"/>
          <w:spacing w:val="9"/>
        </w:rPr>
        <w:t>的目标转而攻向计算机信息系</w:t>
      </w:r>
      <w:r>
        <w:rPr>
          <w:rFonts w:ascii="SimSun" w:hAnsi="SimSun" w:eastAsia="SimSun" w:cs="SimSun"/>
          <w:sz w:val="20"/>
          <w:szCs w:val="20"/>
        </w:rPr>
        <w:t xml:space="preserve"> </w:t>
      </w:r>
      <w:r>
        <w:rPr>
          <w:rFonts w:ascii="SimSun" w:hAnsi="SimSun" w:eastAsia="SimSun" w:cs="SimSun"/>
          <w:sz w:val="20"/>
          <w:szCs w:val="20"/>
          <w:spacing w:val="9"/>
        </w:rPr>
        <w:t>统数据，例如盗取计算机信息系统数据后，对其进行贩卖、诈骗等从而获利。</w:t>
      </w:r>
    </w:p>
    <w:p>
      <w:pPr>
        <w:ind w:right="323" w:firstLine="369"/>
        <w:spacing w:before="132" w:line="285" w:lineRule="auto"/>
        <w:rPr>
          <w:rFonts w:ascii="SimSun" w:hAnsi="SimSun" w:eastAsia="SimSun" w:cs="SimSun"/>
          <w:sz w:val="22"/>
          <w:szCs w:val="22"/>
        </w:rPr>
      </w:pPr>
      <w:r>
        <w:rPr>
          <w:rFonts w:ascii="SimSun" w:hAnsi="SimSun" w:eastAsia="SimSun" w:cs="SimSun"/>
          <w:sz w:val="20"/>
          <w:szCs w:val="20"/>
          <w:spacing w:val="10"/>
        </w:rPr>
        <w:t>立法者们逐步清醒意识并看到普通计算机信息系统中的相关数据安</w:t>
      </w:r>
      <w:r>
        <w:rPr>
          <w:rFonts w:ascii="SimSun" w:hAnsi="SimSun" w:eastAsia="SimSun" w:cs="SimSun"/>
          <w:sz w:val="20"/>
          <w:szCs w:val="20"/>
          <w:spacing w:val="9"/>
        </w:rPr>
        <w:t>全也应</w:t>
      </w:r>
      <w:r>
        <w:rPr>
          <w:rFonts w:ascii="SimSun" w:hAnsi="SimSun" w:eastAsia="SimSun" w:cs="SimSun"/>
          <w:sz w:val="20"/>
          <w:szCs w:val="20"/>
        </w:rPr>
        <w:t xml:space="preserve">  </w:t>
      </w:r>
      <w:r>
        <w:rPr>
          <w:rFonts w:ascii="SimSun" w:hAnsi="SimSun" w:eastAsia="SimSun" w:cs="SimSun"/>
          <w:sz w:val="20"/>
          <w:szCs w:val="20"/>
          <w:spacing w:val="12"/>
        </w:rPr>
        <w:t>该对其进行安全保护，因此在2009年的</w:t>
      </w:r>
      <w:r>
        <w:rPr>
          <w:rFonts w:ascii="SimSun" w:hAnsi="SimSun" w:eastAsia="SimSun" w:cs="SimSun"/>
          <w:sz w:val="20"/>
          <w:szCs w:val="20"/>
          <w:spacing w:val="11"/>
        </w:rPr>
        <w:t>《刑法修正案(七)》中增设了第285条</w:t>
      </w:r>
      <w:r>
        <w:rPr>
          <w:rFonts w:ascii="SimSun" w:hAnsi="SimSun" w:eastAsia="SimSun" w:cs="SimSun"/>
          <w:sz w:val="20"/>
          <w:szCs w:val="20"/>
        </w:rPr>
        <w:t xml:space="preserve">  </w:t>
      </w:r>
      <w:r>
        <w:rPr>
          <w:rFonts w:ascii="SimSun" w:hAnsi="SimSun" w:eastAsia="SimSun" w:cs="SimSun"/>
          <w:sz w:val="22"/>
          <w:szCs w:val="22"/>
          <w:spacing w:val="-4"/>
        </w:rPr>
        <w:t>第2款与第1款相对应，是对普通计算机信息系统数据的保护，对于侵入计算</w:t>
      </w:r>
      <w:r>
        <w:rPr>
          <w:rFonts w:ascii="SimSun" w:hAnsi="SimSun" w:eastAsia="SimSun" w:cs="SimSun"/>
          <w:sz w:val="22"/>
          <w:szCs w:val="22"/>
          <w:spacing w:val="15"/>
        </w:rPr>
        <w:t xml:space="preserve"> </w:t>
      </w:r>
      <w:r>
        <w:rPr>
          <w:rFonts w:ascii="SimSun" w:hAnsi="SimSun" w:eastAsia="SimSun" w:cs="SimSun"/>
          <w:sz w:val="20"/>
          <w:szCs w:val="20"/>
          <w:spacing w:val="13"/>
        </w:rPr>
        <w:t>机系统获取该系统中存储、处理、传输的数据</w:t>
      </w:r>
      <w:r>
        <w:rPr>
          <w:rFonts w:ascii="SimSun" w:hAnsi="SimSun" w:eastAsia="SimSun" w:cs="SimSun"/>
          <w:sz w:val="20"/>
          <w:szCs w:val="20"/>
          <w:spacing w:val="12"/>
        </w:rPr>
        <w:t>且情节严重的行为规定为犯罪。</w:t>
      </w:r>
      <w:r>
        <w:rPr>
          <w:rFonts w:ascii="SimSun" w:hAnsi="SimSun" w:eastAsia="SimSun" w:cs="SimSun"/>
          <w:sz w:val="20"/>
          <w:szCs w:val="20"/>
        </w:rPr>
        <w:t xml:space="preserve"> </w:t>
      </w:r>
      <w:r>
        <w:rPr>
          <w:rFonts w:ascii="SimSun" w:hAnsi="SimSun" w:eastAsia="SimSun" w:cs="SimSun"/>
          <w:sz w:val="20"/>
          <w:szCs w:val="20"/>
          <w:spacing w:val="10"/>
        </w:rPr>
        <w:t>随着数据犯罪的不断多样和复杂，本罪的适用也面临各种亟待解决的问题。</w:t>
      </w:r>
      <w:r>
        <w:rPr>
          <w:rFonts w:ascii="SimSun" w:hAnsi="SimSun" w:eastAsia="SimSun" w:cs="SimSun"/>
          <w:sz w:val="20"/>
          <w:szCs w:val="20"/>
          <w:spacing w:val="9"/>
        </w:rPr>
        <w:t>同 </w:t>
      </w:r>
      <w:r>
        <w:rPr>
          <w:rFonts w:ascii="SimSun" w:hAnsi="SimSun" w:eastAsia="SimSun" w:cs="SimSun"/>
          <w:sz w:val="20"/>
          <w:szCs w:val="20"/>
          <w:spacing w:val="10"/>
        </w:rPr>
        <w:t>时修正案增加了对于侵犯个人信息的规制条文，①由于互联网时代公民个人信</w:t>
      </w:r>
      <w:r>
        <w:rPr>
          <w:rFonts w:ascii="SimSun" w:hAnsi="SimSun" w:eastAsia="SimSun" w:cs="SimSun"/>
          <w:sz w:val="20"/>
          <w:szCs w:val="20"/>
          <w:spacing w:val="1"/>
        </w:rPr>
        <w:t xml:space="preserve">  </w:t>
      </w:r>
      <w:r>
        <w:rPr>
          <w:rFonts w:ascii="SimSun" w:hAnsi="SimSun" w:eastAsia="SimSun" w:cs="SimSun"/>
          <w:sz w:val="22"/>
          <w:szCs w:val="22"/>
          <w:spacing w:val="-10"/>
        </w:rPr>
        <w:t>息与计算机数据高度重合，此时立法者们对于数据和个人信息的保护并未</w:t>
      </w:r>
      <w:r>
        <w:rPr>
          <w:rFonts w:ascii="SimSun" w:hAnsi="SimSun" w:eastAsia="SimSun" w:cs="SimSun"/>
          <w:sz w:val="22"/>
          <w:szCs w:val="22"/>
          <w:spacing w:val="-11"/>
        </w:rPr>
        <w:t>严格</w:t>
      </w:r>
      <w:r>
        <w:rPr>
          <w:rFonts w:ascii="SimSun" w:hAnsi="SimSun" w:eastAsia="SimSun" w:cs="SimSun"/>
          <w:sz w:val="22"/>
          <w:szCs w:val="22"/>
        </w:rPr>
        <w:t xml:space="preserve">  </w:t>
      </w:r>
      <w:r>
        <w:rPr>
          <w:rFonts w:ascii="SimSun" w:hAnsi="SimSun" w:eastAsia="SimSun" w:cs="SimSun"/>
          <w:sz w:val="22"/>
          <w:szCs w:val="22"/>
          <w:spacing w:val="-3"/>
        </w:rPr>
        <w:t>区分，公民个人信息数据的保护也可以视为计算机信息系统数据安全的间接</w:t>
      </w:r>
      <w:r>
        <w:rPr>
          <w:rFonts w:ascii="SimSun" w:hAnsi="SimSun" w:eastAsia="SimSun" w:cs="SimSun"/>
          <w:sz w:val="22"/>
          <w:szCs w:val="22"/>
          <w:spacing w:val="16"/>
        </w:rPr>
        <w:t xml:space="preserve"> </w:t>
      </w:r>
      <w:r>
        <w:rPr>
          <w:rFonts w:ascii="SimSun" w:hAnsi="SimSun" w:eastAsia="SimSun" w:cs="SimSun"/>
          <w:sz w:val="22"/>
          <w:szCs w:val="22"/>
          <w:spacing w:val="-9"/>
        </w:rPr>
        <w:t>举措。</w:t>
      </w:r>
    </w:p>
    <w:p>
      <w:pPr>
        <w:ind w:left="369"/>
        <w:spacing w:before="129" w:line="219" w:lineRule="auto"/>
        <w:rPr>
          <w:rFonts w:ascii="SimSun" w:hAnsi="SimSun" w:eastAsia="SimSun" w:cs="SimSun"/>
          <w:sz w:val="20"/>
          <w:szCs w:val="20"/>
        </w:rPr>
      </w:pPr>
      <w:r>
        <w:rPr>
          <w:rFonts w:ascii="SimSun" w:hAnsi="SimSun" w:eastAsia="SimSun" w:cs="SimSun"/>
          <w:sz w:val="20"/>
          <w:szCs w:val="20"/>
          <w:spacing w:val="16"/>
        </w:rPr>
        <w:t>(3)智能3.0时代</w:t>
      </w:r>
    </w:p>
    <w:p>
      <w:pPr>
        <w:ind w:right="374" w:firstLine="369"/>
        <w:spacing w:before="83" w:line="295" w:lineRule="auto"/>
        <w:rPr>
          <w:rFonts w:ascii="SimSun" w:hAnsi="SimSun" w:eastAsia="SimSun" w:cs="SimSun"/>
          <w:sz w:val="20"/>
          <w:szCs w:val="20"/>
        </w:rPr>
      </w:pPr>
      <w:r>
        <w:rPr>
          <w:rFonts w:ascii="SimSun" w:hAnsi="SimSun" w:eastAsia="SimSun" w:cs="SimSun"/>
          <w:sz w:val="20"/>
          <w:szCs w:val="20"/>
          <w:spacing w:val="10"/>
        </w:rPr>
        <w:t>如今已是物联网时代，智能汽车、智慧小区、智能机器人、智能家居</w:t>
      </w:r>
      <w:r>
        <w:rPr>
          <w:rFonts w:ascii="SimSun" w:hAnsi="SimSun" w:eastAsia="SimSun" w:cs="SimSun"/>
          <w:sz w:val="20"/>
          <w:szCs w:val="20"/>
          <w:spacing w:val="9"/>
        </w:rPr>
        <w:t>等各</w:t>
      </w:r>
      <w:r>
        <w:rPr>
          <w:rFonts w:ascii="SimSun" w:hAnsi="SimSun" w:eastAsia="SimSun" w:cs="SimSun"/>
          <w:sz w:val="20"/>
          <w:szCs w:val="20"/>
        </w:rPr>
        <w:t xml:space="preserve">  </w:t>
      </w:r>
      <w:r>
        <w:rPr>
          <w:rFonts w:ascii="SimSun" w:hAnsi="SimSun" w:eastAsia="SimSun" w:cs="SimSun"/>
          <w:sz w:val="20"/>
          <w:szCs w:val="20"/>
          <w:spacing w:val="11"/>
        </w:rPr>
        <w:t>种智能设备成为这个时代的标签，人们的日常生活、学习和实践工作都离不开</w:t>
      </w:r>
      <w:r>
        <w:rPr>
          <w:rFonts w:ascii="SimSun" w:hAnsi="SimSun" w:eastAsia="SimSun" w:cs="SimSun"/>
          <w:sz w:val="20"/>
          <w:szCs w:val="20"/>
          <w:spacing w:val="3"/>
        </w:rPr>
        <w:t xml:space="preserve"> </w:t>
      </w:r>
      <w:r>
        <w:rPr>
          <w:rFonts w:ascii="SimSun" w:hAnsi="SimSun" w:eastAsia="SimSun" w:cs="SimSun"/>
          <w:sz w:val="20"/>
          <w:szCs w:val="20"/>
          <w:spacing w:val="10"/>
        </w:rPr>
        <w:t>现代互联网。在这次疫情期间，线上办公、线上授课已成为日常。各种线上产</w:t>
      </w:r>
      <w:r>
        <w:rPr>
          <w:rFonts w:ascii="SimSun" w:hAnsi="SimSun" w:eastAsia="SimSun" w:cs="SimSun"/>
          <w:sz w:val="20"/>
          <w:szCs w:val="20"/>
          <w:spacing w:val="1"/>
        </w:rPr>
        <w:t xml:space="preserve"> </w:t>
      </w:r>
      <w:r>
        <w:rPr>
          <w:rFonts w:ascii="SimSun" w:hAnsi="SimSun" w:eastAsia="SimSun" w:cs="SimSun"/>
          <w:sz w:val="20"/>
          <w:szCs w:val="20"/>
          <w:spacing w:val="10"/>
        </w:rPr>
        <w:t>品喷涌而出，线上游戏、线上购物等也成为热门行业。这些服务每分每秒都在</w:t>
      </w:r>
      <w:r>
        <w:rPr>
          <w:rFonts w:ascii="SimSun" w:hAnsi="SimSun" w:eastAsia="SimSun" w:cs="SimSun"/>
          <w:sz w:val="20"/>
          <w:szCs w:val="20"/>
        </w:rPr>
        <w:t xml:space="preserve"> </w:t>
      </w:r>
      <w:r>
        <w:rPr>
          <w:rFonts w:ascii="SimSun" w:hAnsi="SimSun" w:eastAsia="SimSun" w:cs="SimSun"/>
          <w:sz w:val="20"/>
          <w:szCs w:val="20"/>
          <w:spacing w:val="10"/>
        </w:rPr>
        <w:t>不断生成海量的数据，这些数据也蕴含了大量的商机以及安全信息。在</w:t>
      </w:r>
      <w:r>
        <w:rPr>
          <w:rFonts w:ascii="SimSun" w:hAnsi="SimSun" w:eastAsia="SimSun" w:cs="SimSun"/>
          <w:sz w:val="20"/>
          <w:szCs w:val="20"/>
          <w:spacing w:val="9"/>
        </w:rPr>
        <w:t>这个数</w:t>
      </w:r>
      <w:r>
        <w:rPr>
          <w:rFonts w:ascii="SimSun" w:hAnsi="SimSun" w:eastAsia="SimSun" w:cs="SimSun"/>
          <w:sz w:val="20"/>
          <w:szCs w:val="20"/>
        </w:rPr>
        <w:t xml:space="preserve"> </w:t>
      </w:r>
      <w:r>
        <w:rPr>
          <w:rFonts w:ascii="SimSun" w:hAnsi="SimSun" w:eastAsia="SimSun" w:cs="SimSun"/>
          <w:sz w:val="20"/>
          <w:szCs w:val="20"/>
          <w:spacing w:val="10"/>
        </w:rPr>
        <w:t>据如石油的数字经济时代，各行各业都将数据作为重要的资产，同时针对数据</w:t>
      </w:r>
      <w:r>
        <w:rPr>
          <w:rFonts w:ascii="SimSun" w:hAnsi="SimSun" w:eastAsia="SimSun" w:cs="SimSun"/>
          <w:sz w:val="20"/>
          <w:szCs w:val="20"/>
        </w:rPr>
        <w:t xml:space="preserve"> </w:t>
      </w:r>
      <w:r>
        <w:rPr>
          <w:rFonts w:ascii="SimSun" w:hAnsi="SimSun" w:eastAsia="SimSun" w:cs="SimSun"/>
          <w:sz w:val="20"/>
          <w:szCs w:val="20"/>
          <w:spacing w:val="10"/>
        </w:rPr>
        <w:t>引起的犯罪也日渐高涨，数据安全法律规制层面的保护力度亟待增强。</w:t>
      </w:r>
      <w:r>
        <w:rPr>
          <w:rFonts w:ascii="SimSun" w:hAnsi="SimSun" w:eastAsia="SimSun" w:cs="SimSun"/>
          <w:sz w:val="20"/>
          <w:szCs w:val="20"/>
          <w:spacing w:val="9"/>
        </w:rPr>
        <w:t>面对企</w:t>
      </w:r>
      <w:r>
        <w:rPr>
          <w:rFonts w:ascii="SimSun" w:hAnsi="SimSun" w:eastAsia="SimSun" w:cs="SimSun"/>
          <w:sz w:val="20"/>
          <w:szCs w:val="20"/>
        </w:rPr>
        <w:t xml:space="preserve"> </w:t>
      </w:r>
      <w:r>
        <w:rPr>
          <w:rFonts w:ascii="SimSun" w:hAnsi="SimSun" w:eastAsia="SimSun" w:cs="SimSun"/>
          <w:sz w:val="20"/>
          <w:szCs w:val="20"/>
          <w:spacing w:val="10"/>
        </w:rPr>
        <w:t>业之间的数据竞争，立法者们不能忽视的是单位作为犯罪主体实施的对于数据</w:t>
      </w:r>
      <w:r>
        <w:rPr>
          <w:rFonts w:ascii="SimSun" w:hAnsi="SimSun" w:eastAsia="SimSun" w:cs="SimSun"/>
          <w:sz w:val="20"/>
          <w:szCs w:val="20"/>
        </w:rPr>
        <w:t xml:space="preserve"> </w:t>
      </w:r>
      <w:r>
        <w:rPr>
          <w:rFonts w:ascii="SimSun" w:hAnsi="SimSun" w:eastAsia="SimSun" w:cs="SimSun"/>
          <w:sz w:val="20"/>
          <w:szCs w:val="20"/>
          <w:spacing w:val="10"/>
        </w:rPr>
        <w:t>或者计算机信息系统的破坏，为了打击企业之间通过不正当竞争手段获取数据</w:t>
      </w:r>
    </w:p>
    <w:p>
      <w:pPr>
        <w:pStyle w:val="BodyText"/>
        <w:spacing w:line="443" w:lineRule="auto"/>
        <w:rPr/>
      </w:pPr>
      <w:r/>
    </w:p>
    <w:p>
      <w:pPr>
        <w:ind w:right="282" w:firstLine="369"/>
        <w:spacing w:before="65" w:line="234" w:lineRule="auto"/>
        <w:jc w:val="both"/>
        <w:rPr>
          <w:rFonts w:ascii="SimSun" w:hAnsi="SimSun" w:eastAsia="SimSun" w:cs="SimSun"/>
          <w:sz w:val="20"/>
          <w:szCs w:val="20"/>
        </w:rPr>
      </w:pPr>
      <w:r>
        <w:rPr>
          <w:rFonts w:ascii="SimSun" w:hAnsi="SimSun" w:eastAsia="SimSun" w:cs="SimSun"/>
          <w:sz w:val="20"/>
          <w:szCs w:val="20"/>
          <w:spacing w:val="-16"/>
        </w:rPr>
        <w:t>①</w:t>
      </w:r>
      <w:r>
        <w:rPr>
          <w:rFonts w:ascii="SimSun" w:hAnsi="SimSun" w:eastAsia="SimSun" w:cs="SimSun"/>
          <w:sz w:val="20"/>
          <w:szCs w:val="20"/>
          <w:spacing w:val="57"/>
        </w:rPr>
        <w:t xml:space="preserve"> </w:t>
      </w:r>
      <w:r>
        <w:rPr>
          <w:rFonts w:ascii="SimSun" w:hAnsi="SimSun" w:eastAsia="SimSun" w:cs="SimSun"/>
          <w:sz w:val="20"/>
          <w:szCs w:val="20"/>
          <w:spacing w:val="-16"/>
        </w:rPr>
        <w:t>《刑法修正案(七)》中增设非法获取公民个人信息罪，2015年《刑法修正案(九</w:t>
      </w:r>
      <w:r>
        <w:rPr>
          <w:rFonts w:ascii="SimSun" w:hAnsi="SimSun" w:eastAsia="SimSun" w:cs="SimSun"/>
          <w:sz w:val="20"/>
          <w:szCs w:val="20"/>
          <w:spacing w:val="-17"/>
        </w:rPr>
        <w:t>)》</w:t>
      </w:r>
      <w:r>
        <w:rPr>
          <w:rFonts w:ascii="SimSun" w:hAnsi="SimSun" w:eastAsia="SimSun" w:cs="SimSun"/>
          <w:sz w:val="20"/>
          <w:szCs w:val="20"/>
        </w:rPr>
        <w:t xml:space="preserve"> </w:t>
      </w:r>
      <w:r>
        <w:rPr>
          <w:rFonts w:ascii="SimSun" w:hAnsi="SimSun" w:eastAsia="SimSun" w:cs="SimSun"/>
          <w:sz w:val="20"/>
          <w:szCs w:val="20"/>
          <w:spacing w:val="-23"/>
          <w:w w:val="99"/>
        </w:rPr>
        <w:t>将“出售、非法提供公民个人信息罪”和“非法获取公民个人信息罪”统一规定为“侵犯公民</w:t>
      </w:r>
      <w:r>
        <w:rPr>
          <w:rFonts w:ascii="SimSun" w:hAnsi="SimSun" w:eastAsia="SimSun" w:cs="SimSun"/>
          <w:sz w:val="20"/>
          <w:szCs w:val="20"/>
          <w:spacing w:val="1"/>
        </w:rPr>
        <w:t xml:space="preserve">  </w:t>
      </w:r>
      <w:r>
        <w:rPr>
          <w:rFonts w:ascii="SimSun" w:hAnsi="SimSun" w:eastAsia="SimSun" w:cs="SimSun"/>
          <w:sz w:val="20"/>
          <w:szCs w:val="20"/>
          <w:spacing w:val="-30"/>
        </w:rPr>
        <w:t>个人信息罪”。</w:t>
      </w:r>
    </w:p>
    <w:p>
      <w:pPr>
        <w:spacing w:line="234" w:lineRule="auto"/>
        <w:sectPr>
          <w:pgSz w:w="8490" w:h="13140"/>
          <w:pgMar w:top="400" w:right="367" w:bottom="400" w:left="570" w:header="0" w:footer="0" w:gutter="0"/>
        </w:sectPr>
        <w:rPr>
          <w:rFonts w:ascii="SimSun" w:hAnsi="SimSun" w:eastAsia="SimSun" w:cs="SimSun"/>
          <w:sz w:val="20"/>
          <w:szCs w:val="20"/>
        </w:rPr>
      </w:pPr>
    </w:p>
    <w:p>
      <w:pPr>
        <w:ind w:left="409"/>
        <w:spacing w:before="209"/>
        <w:rPr>
          <w:rFonts w:ascii="SimHei" w:hAnsi="SimHei" w:eastAsia="SimHei" w:cs="SimHei"/>
          <w:sz w:val="16"/>
          <w:szCs w:val="16"/>
        </w:rPr>
      </w:pPr>
      <w:r>
        <w:pict>
          <v:shape id="_x0000_s712" style="position:absolute;margin-left:-1pt;margin-top:14.86pt;mso-position-vertical-relative:text;mso-position-horizontal-relative:text;width:13.75pt;height:7.55pt;z-index:25295564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412</w:t>
                  </w:r>
                </w:p>
              </w:txbxContent>
            </v:textbox>
          </v:shape>
        </w:pict>
      </w:r>
      <w:r>
        <w:rPr>
          <w:rFonts w:ascii="SimHei" w:hAnsi="SimHei" w:eastAsia="SimHei" w:cs="SimHei"/>
          <w:sz w:val="16"/>
          <w:szCs w:val="16"/>
          <w:position w:val="-4"/>
        </w:rPr>
        <w:drawing>
          <wp:inline distT="0" distB="0" distL="0" distR="0">
            <wp:extent cx="6361" cy="279444"/>
            <wp:effectExtent l="0" t="0" r="0" b="0"/>
            <wp:docPr id="1106" name="IM 1106"/>
            <wp:cNvGraphicFramePr/>
            <a:graphic>
              <a:graphicData uri="http://schemas.openxmlformats.org/drawingml/2006/picture">
                <pic:pic>
                  <pic:nvPicPr>
                    <pic:cNvPr id="1106" name="IM 1106"/>
                    <pic:cNvPicPr/>
                  </pic:nvPicPr>
                  <pic:blipFill>
                    <a:blip r:embed="rId611"/>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2"/>
        </w:rPr>
        <w:t xml:space="preserve"> </w:t>
      </w:r>
      <w:r>
        <w:rPr>
          <w:rFonts w:ascii="SimHei" w:hAnsi="SimHei" w:eastAsia="SimHei" w:cs="SimHei"/>
          <w:sz w:val="16"/>
          <w:szCs w:val="16"/>
          <w:spacing w:val="-1"/>
        </w:rPr>
        <w:t>第八章</w:t>
      </w:r>
      <w:r>
        <w:rPr>
          <w:rFonts w:ascii="SimHei" w:hAnsi="SimHei" w:eastAsia="SimHei" w:cs="SimHei"/>
          <w:sz w:val="16"/>
          <w:szCs w:val="16"/>
          <w:spacing w:val="-1"/>
        </w:rPr>
        <w:t xml:space="preserve">  </w:t>
      </w:r>
      <w:r>
        <w:rPr>
          <w:rFonts w:ascii="SimHei" w:hAnsi="SimHei" w:eastAsia="SimHei" w:cs="SimHei"/>
          <w:sz w:val="16"/>
          <w:szCs w:val="16"/>
          <w:spacing w:val="-1"/>
        </w:rPr>
        <w:t>数据犯罪形态及其刑事规制研究</w:t>
      </w:r>
    </w:p>
    <w:p>
      <w:pPr>
        <w:pStyle w:val="BodyText"/>
        <w:spacing w:line="329" w:lineRule="auto"/>
        <w:rPr/>
      </w:pPr>
      <w:r/>
    </w:p>
    <w:p>
      <w:pPr>
        <w:ind w:left="430" w:right="45"/>
        <w:spacing w:before="68" w:line="269" w:lineRule="auto"/>
        <w:rPr>
          <w:rFonts w:ascii="SimSun" w:hAnsi="SimSun" w:eastAsia="SimSun" w:cs="SimSun"/>
          <w:sz w:val="21"/>
          <w:szCs w:val="21"/>
        </w:rPr>
      </w:pPr>
      <w:r>
        <w:rPr>
          <w:rFonts w:ascii="SimSun" w:hAnsi="SimSun" w:eastAsia="SimSun" w:cs="SimSun"/>
          <w:sz w:val="21"/>
          <w:szCs w:val="21"/>
        </w:rPr>
        <w:t>的违法行为，2015年我国通过了《刑法修正案(九)》,扩大了《刑法》第285条</w:t>
      </w:r>
      <w:r>
        <w:rPr>
          <w:rFonts w:ascii="SimSun" w:hAnsi="SimSun" w:eastAsia="SimSun" w:cs="SimSun"/>
          <w:sz w:val="21"/>
          <w:szCs w:val="21"/>
          <w:spacing w:val="7"/>
        </w:rPr>
        <w:t xml:space="preserve"> </w:t>
      </w:r>
      <w:r>
        <w:rPr>
          <w:rFonts w:ascii="SimSun" w:hAnsi="SimSun" w:eastAsia="SimSun" w:cs="SimSun"/>
          <w:sz w:val="21"/>
          <w:szCs w:val="21"/>
          <w:spacing w:val="-1"/>
        </w:rPr>
        <w:t>的打击范围，增加了单位犯罪主体，在立法层面加大了对数据的保护。</w:t>
      </w:r>
    </w:p>
    <w:p>
      <w:pPr>
        <w:ind w:left="430" w:right="43" w:firstLine="315"/>
        <w:spacing w:before="79" w:line="290" w:lineRule="auto"/>
        <w:jc w:val="both"/>
        <w:rPr>
          <w:rFonts w:ascii="SimSun" w:hAnsi="SimSun" w:eastAsia="SimSun" w:cs="SimSun"/>
          <w:sz w:val="21"/>
          <w:szCs w:val="21"/>
        </w:rPr>
      </w:pPr>
      <w:r>
        <w:rPr>
          <w:rFonts w:ascii="SimSun" w:hAnsi="SimSun" w:eastAsia="SimSun" w:cs="SimSun"/>
          <w:sz w:val="21"/>
          <w:szCs w:val="21"/>
          <w:spacing w:val="3"/>
        </w:rPr>
        <w:t>“计算机信息系统”这一表述已经开始了时代的更新，随着物联网与云计</w:t>
      </w:r>
      <w:r>
        <w:rPr>
          <w:rFonts w:ascii="SimSun" w:hAnsi="SimSun" w:eastAsia="SimSun" w:cs="SimSun"/>
          <w:sz w:val="21"/>
          <w:szCs w:val="21"/>
          <w:spacing w:val="16"/>
        </w:rPr>
        <w:t xml:space="preserve"> </w:t>
      </w:r>
      <w:r>
        <w:rPr>
          <w:rFonts w:ascii="SimSun" w:hAnsi="SimSun" w:eastAsia="SimSun" w:cs="SimSun"/>
          <w:sz w:val="21"/>
          <w:szCs w:val="21"/>
          <w:spacing w:val="4"/>
        </w:rPr>
        <w:t>算的出现，信息系统的载体已经远远不止于</w:t>
      </w:r>
      <w:r>
        <w:rPr>
          <w:rFonts w:ascii="Times New Roman" w:hAnsi="Times New Roman" w:eastAsia="Times New Roman" w:cs="Times New Roman"/>
          <w:sz w:val="21"/>
          <w:szCs w:val="21"/>
        </w:rPr>
        <w:t>PC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端系</w:t>
      </w:r>
      <w:r>
        <w:rPr>
          <w:rFonts w:ascii="SimSun" w:hAnsi="SimSun" w:eastAsia="SimSun" w:cs="SimSun"/>
          <w:sz w:val="21"/>
          <w:szCs w:val="21"/>
          <w:spacing w:val="3"/>
        </w:rPr>
        <w:t>统，而更多的数据出现在</w:t>
      </w:r>
      <w:r>
        <w:rPr>
          <w:rFonts w:ascii="SimSun" w:hAnsi="SimSun" w:eastAsia="SimSun" w:cs="SimSun"/>
          <w:sz w:val="21"/>
          <w:szCs w:val="21"/>
        </w:rPr>
        <w:t xml:space="preserve"> </w:t>
      </w:r>
      <w:r>
        <w:rPr>
          <w:rFonts w:ascii="SimSun" w:hAnsi="SimSun" w:eastAsia="SimSun" w:cs="SimSun"/>
          <w:sz w:val="21"/>
          <w:szCs w:val="21"/>
          <w:spacing w:val="-1"/>
        </w:rPr>
        <w:t>了新型的移动终端设备，例如手机、平板电脑、传感器等设备中，因此“计算</w:t>
      </w:r>
      <w:r>
        <w:rPr>
          <w:rFonts w:ascii="SimSun" w:hAnsi="SimSun" w:eastAsia="SimSun" w:cs="SimSun"/>
          <w:sz w:val="21"/>
          <w:szCs w:val="21"/>
          <w:spacing w:val="5"/>
        </w:rPr>
        <w:t xml:space="preserve"> </w:t>
      </w:r>
      <w:r>
        <w:rPr>
          <w:rFonts w:ascii="SimSun" w:hAnsi="SimSun" w:eastAsia="SimSun" w:cs="SimSun"/>
          <w:sz w:val="21"/>
          <w:szCs w:val="21"/>
        </w:rPr>
        <w:t>机信息系统”认定的范围是否该作出一定的调整，是刑法</w:t>
      </w:r>
      <w:r>
        <w:rPr>
          <w:rFonts w:ascii="SimSun" w:hAnsi="SimSun" w:eastAsia="SimSun" w:cs="SimSun"/>
          <w:sz w:val="21"/>
          <w:szCs w:val="21"/>
          <w:spacing w:val="-1"/>
        </w:rPr>
        <w:t>现在面临的问题。对</w:t>
      </w:r>
      <w:r>
        <w:rPr>
          <w:rFonts w:ascii="SimSun" w:hAnsi="SimSun" w:eastAsia="SimSun" w:cs="SimSun"/>
          <w:sz w:val="21"/>
          <w:szCs w:val="21"/>
        </w:rPr>
        <w:t xml:space="preserve"> </w:t>
      </w:r>
      <w:r>
        <w:rPr>
          <w:rFonts w:ascii="SimSun" w:hAnsi="SimSun" w:eastAsia="SimSun" w:cs="SimSun"/>
          <w:sz w:val="21"/>
          <w:szCs w:val="21"/>
          <w:spacing w:val="6"/>
        </w:rPr>
        <w:t>此，2011年8月1日两院联合制定的《关于办理危害计算机信息系统安全刑事</w:t>
      </w:r>
      <w:r>
        <w:rPr>
          <w:rFonts w:ascii="SimSun" w:hAnsi="SimSun" w:eastAsia="SimSun" w:cs="SimSun"/>
          <w:sz w:val="21"/>
          <w:szCs w:val="21"/>
          <w:spacing w:val="2"/>
        </w:rPr>
        <w:t xml:space="preserve"> </w:t>
      </w:r>
      <w:r>
        <w:rPr>
          <w:rFonts w:ascii="SimSun" w:hAnsi="SimSun" w:eastAsia="SimSun" w:cs="SimSun"/>
          <w:sz w:val="21"/>
          <w:szCs w:val="21"/>
          <w:spacing w:val="-6"/>
        </w:rPr>
        <w:t>案件应用法律若干问题的解释》(以下简称《计算机安全解释》)将除了计算机之</w:t>
      </w:r>
      <w:r>
        <w:rPr>
          <w:rFonts w:ascii="SimSun" w:hAnsi="SimSun" w:eastAsia="SimSun" w:cs="SimSun"/>
          <w:sz w:val="21"/>
          <w:szCs w:val="21"/>
          <w:spacing w:val="12"/>
        </w:rPr>
        <w:t xml:space="preserve"> </w:t>
      </w:r>
      <w:r>
        <w:rPr>
          <w:rFonts w:ascii="SimSun" w:hAnsi="SimSun" w:eastAsia="SimSun" w:cs="SimSun"/>
          <w:sz w:val="21"/>
          <w:szCs w:val="21"/>
        </w:rPr>
        <w:t>外的，包括工作中的互联网设备、生活中的通讯设备和企业生产中的自动化管</w:t>
      </w:r>
      <w:r>
        <w:rPr>
          <w:rFonts w:ascii="SimSun" w:hAnsi="SimSun" w:eastAsia="SimSun" w:cs="SimSun"/>
          <w:sz w:val="21"/>
          <w:szCs w:val="21"/>
          <w:spacing w:val="10"/>
        </w:rPr>
        <w:t xml:space="preserve"> </w:t>
      </w:r>
      <w:r>
        <w:rPr>
          <w:rFonts w:ascii="SimSun" w:hAnsi="SimSun" w:eastAsia="SimSun" w:cs="SimSun"/>
          <w:sz w:val="21"/>
          <w:szCs w:val="21"/>
          <w:spacing w:val="-6"/>
        </w:rPr>
        <w:t>理控制设备等都解释为计算机信息系统，也就是说对“计算机信息系统”“计算</w:t>
      </w:r>
      <w:r>
        <w:rPr>
          <w:rFonts w:ascii="SimSun" w:hAnsi="SimSun" w:eastAsia="SimSun" w:cs="SimSun"/>
          <w:sz w:val="21"/>
          <w:szCs w:val="21"/>
          <w:spacing w:val="8"/>
        </w:rPr>
        <w:t xml:space="preserve"> </w:t>
      </w:r>
      <w:r>
        <w:rPr>
          <w:rFonts w:ascii="SimSun" w:hAnsi="SimSun" w:eastAsia="SimSun" w:cs="SimSun"/>
          <w:sz w:val="21"/>
          <w:szCs w:val="21"/>
          <w:spacing w:val="-9"/>
        </w:rPr>
        <w:t>机系统”都进行了扩大解释。</w:t>
      </w:r>
    </w:p>
    <w:p>
      <w:pPr>
        <w:ind w:left="853"/>
        <w:spacing w:before="117" w:line="222" w:lineRule="auto"/>
        <w:outlineLvl w:val="1"/>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5"/>
        </w:rPr>
        <w:t xml:space="preserve"> </w:t>
      </w:r>
      <w:r>
        <w:rPr>
          <w:rFonts w:ascii="SimHei" w:hAnsi="SimHei" w:eastAsia="SimHei" w:cs="SimHei"/>
          <w:sz w:val="21"/>
          <w:szCs w:val="21"/>
          <w:b/>
          <w:bCs/>
          <w:spacing w:val="-5"/>
        </w:rPr>
        <w:t>立法特点分析</w:t>
      </w:r>
    </w:p>
    <w:p>
      <w:pPr>
        <w:ind w:left="430" w:right="28" w:firstLine="420"/>
        <w:spacing w:before="99" w:line="286" w:lineRule="auto"/>
        <w:jc w:val="both"/>
        <w:rPr>
          <w:rFonts w:ascii="SimSun" w:hAnsi="SimSun" w:eastAsia="SimSun" w:cs="SimSun"/>
          <w:sz w:val="21"/>
          <w:szCs w:val="21"/>
        </w:rPr>
      </w:pPr>
      <w:r>
        <w:rPr>
          <w:rFonts w:ascii="SimSun" w:hAnsi="SimSun" w:eastAsia="SimSun" w:cs="SimSun"/>
          <w:sz w:val="21"/>
          <w:szCs w:val="21"/>
        </w:rPr>
        <w:t>总体上，我国关于数据犯罪立法呈扩张趋势，这一现象的出现与我国网民</w:t>
      </w:r>
      <w:r>
        <w:rPr>
          <w:rFonts w:ascii="SimSun" w:hAnsi="SimSun" w:eastAsia="SimSun" w:cs="SimSun"/>
          <w:sz w:val="21"/>
          <w:szCs w:val="21"/>
          <w:spacing w:val="10"/>
        </w:rPr>
        <w:t xml:space="preserve"> </w:t>
      </w:r>
      <w:r>
        <w:rPr>
          <w:rFonts w:ascii="SimSun" w:hAnsi="SimSun" w:eastAsia="SimSun" w:cs="SimSun"/>
          <w:sz w:val="21"/>
          <w:szCs w:val="21"/>
          <w:spacing w:val="14"/>
        </w:rPr>
        <w:t>数量的攀升是紧密相连的。我国网民规模数量从2020年3月到2020年12月</w:t>
      </w:r>
      <w:r>
        <w:rPr>
          <w:rFonts w:ascii="SimSun" w:hAnsi="SimSun" w:eastAsia="SimSun" w:cs="SimSun"/>
          <w:sz w:val="21"/>
          <w:szCs w:val="21"/>
          <w:spacing w:val="18"/>
        </w:rPr>
        <w:t xml:space="preserve"> </w:t>
      </w:r>
      <w:r>
        <w:rPr>
          <w:rFonts w:ascii="SimSun" w:hAnsi="SimSun" w:eastAsia="SimSun" w:cs="SimSun"/>
          <w:sz w:val="21"/>
          <w:szCs w:val="21"/>
          <w:spacing w:val="9"/>
        </w:rPr>
        <w:t>增长了8540万名，达到了9.89亿名规模，互联网普及率</w:t>
      </w:r>
      <w:r>
        <w:rPr>
          <w:rFonts w:ascii="SimSun" w:hAnsi="SimSun" w:eastAsia="SimSun" w:cs="SimSun"/>
          <w:sz w:val="21"/>
          <w:szCs w:val="21"/>
          <w:spacing w:val="8"/>
        </w:rPr>
        <w:t>已经达到70.4%。①</w:t>
      </w:r>
      <w:r>
        <w:rPr>
          <w:rFonts w:ascii="SimSun" w:hAnsi="SimSun" w:eastAsia="SimSun" w:cs="SimSun"/>
          <w:sz w:val="21"/>
          <w:szCs w:val="21"/>
        </w:rPr>
        <w:t xml:space="preserve"> </w:t>
      </w:r>
      <w:r>
        <w:rPr>
          <w:rFonts w:ascii="SimSun" w:hAnsi="SimSun" w:eastAsia="SimSun" w:cs="SimSun"/>
          <w:sz w:val="21"/>
          <w:szCs w:val="21"/>
        </w:rPr>
        <w:t>针对如此庞大的互联网用户，数据的私密性和安全性成</w:t>
      </w:r>
      <w:r>
        <w:rPr>
          <w:rFonts w:ascii="SimSun" w:hAnsi="SimSun" w:eastAsia="SimSun" w:cs="SimSun"/>
          <w:sz w:val="21"/>
          <w:szCs w:val="21"/>
          <w:spacing w:val="-1"/>
        </w:rPr>
        <w:t>为必要，数据犯罪的发</w:t>
      </w:r>
      <w:r>
        <w:rPr>
          <w:rFonts w:ascii="SimSun" w:hAnsi="SimSun" w:eastAsia="SimSun" w:cs="SimSun"/>
          <w:sz w:val="21"/>
          <w:szCs w:val="21"/>
        </w:rPr>
        <w:t xml:space="preserve"> </w:t>
      </w:r>
      <w:r>
        <w:rPr>
          <w:rFonts w:ascii="SimSun" w:hAnsi="SimSun" w:eastAsia="SimSun" w:cs="SimSun"/>
          <w:sz w:val="21"/>
          <w:szCs w:val="21"/>
        </w:rPr>
        <w:t>生率呈现出上升的趋势，数据犯罪立法也有其相应的特征。具体来说，我国的</w:t>
      </w:r>
      <w:r>
        <w:rPr>
          <w:rFonts w:ascii="SimSun" w:hAnsi="SimSun" w:eastAsia="SimSun" w:cs="SimSun"/>
          <w:sz w:val="21"/>
          <w:szCs w:val="21"/>
          <w:spacing w:val="15"/>
        </w:rPr>
        <w:t xml:space="preserve"> </w:t>
      </w:r>
      <w:r>
        <w:rPr>
          <w:rFonts w:ascii="SimSun" w:hAnsi="SimSun" w:eastAsia="SimSun" w:cs="SimSun"/>
          <w:sz w:val="21"/>
          <w:szCs w:val="21"/>
          <w:spacing w:val="-5"/>
        </w:rPr>
        <w:t>数据犯罪立法有如下特点：</w:t>
      </w:r>
    </w:p>
    <w:p>
      <w:pPr>
        <w:ind w:left="430" w:right="42" w:firstLine="420"/>
        <w:spacing w:before="98" w:line="280" w:lineRule="auto"/>
        <w:jc w:val="both"/>
        <w:rPr>
          <w:rFonts w:ascii="SimSun" w:hAnsi="SimSun" w:eastAsia="SimSun" w:cs="SimSun"/>
          <w:sz w:val="21"/>
          <w:szCs w:val="21"/>
        </w:rPr>
      </w:pPr>
      <w:r>
        <w:rPr>
          <w:rFonts w:ascii="SimSun" w:hAnsi="SimSun" w:eastAsia="SimSun" w:cs="SimSun"/>
          <w:sz w:val="21"/>
          <w:szCs w:val="21"/>
          <w:spacing w:val="3"/>
        </w:rPr>
        <w:t>罪名体系增加。从网络1.0时代到智能时代，从计算机系统数据到数据本</w:t>
      </w:r>
      <w:r>
        <w:rPr>
          <w:rFonts w:ascii="SimSun" w:hAnsi="SimSun" w:eastAsia="SimSun" w:cs="SimSun"/>
          <w:sz w:val="21"/>
          <w:szCs w:val="21"/>
          <w:spacing w:val="15"/>
        </w:rPr>
        <w:t xml:space="preserve"> </w:t>
      </w:r>
      <w:r>
        <w:rPr>
          <w:rFonts w:ascii="SimSun" w:hAnsi="SimSun" w:eastAsia="SimSun" w:cs="SimSun"/>
          <w:sz w:val="21"/>
          <w:szCs w:val="21"/>
        </w:rPr>
        <w:t>身，数据的重要性不断显现，数据犯罪的发生率的提高同时也促进了数据犯罪</w:t>
      </w:r>
      <w:r>
        <w:rPr>
          <w:rFonts w:ascii="SimSun" w:hAnsi="SimSun" w:eastAsia="SimSun" w:cs="SimSun"/>
          <w:sz w:val="21"/>
          <w:szCs w:val="21"/>
          <w:spacing w:val="10"/>
        </w:rPr>
        <w:t xml:space="preserve"> </w:t>
      </w:r>
      <w:r>
        <w:rPr>
          <w:rFonts w:ascii="SimSun" w:hAnsi="SimSun" w:eastAsia="SimSun" w:cs="SimSun"/>
          <w:sz w:val="21"/>
          <w:szCs w:val="21"/>
          <w:spacing w:val="-5"/>
        </w:rPr>
        <w:t>立法的不断前进，《刑法修正案(七)》以</w:t>
      </w:r>
      <w:r>
        <w:rPr>
          <w:rFonts w:ascii="SimSun" w:hAnsi="SimSun" w:eastAsia="SimSun" w:cs="SimSun"/>
          <w:sz w:val="21"/>
          <w:szCs w:val="21"/>
          <w:spacing w:val="-6"/>
        </w:rPr>
        <w:t>及《刑法修正案(九)》将罪名体系从无</w:t>
      </w:r>
      <w:r>
        <w:rPr>
          <w:rFonts w:ascii="SimSun" w:hAnsi="SimSun" w:eastAsia="SimSun" w:cs="SimSun"/>
          <w:sz w:val="21"/>
          <w:szCs w:val="21"/>
        </w:rPr>
        <w:t xml:space="preserve"> </w:t>
      </w:r>
      <w:r>
        <w:rPr>
          <w:rFonts w:ascii="SimSun" w:hAnsi="SimSun" w:eastAsia="SimSun" w:cs="SimSun"/>
          <w:sz w:val="21"/>
          <w:szCs w:val="21"/>
          <w:spacing w:val="-5"/>
        </w:rPr>
        <w:t>到有进行了扩充。</w:t>
      </w:r>
    </w:p>
    <w:p>
      <w:pPr>
        <w:ind w:left="325" w:firstLine="525"/>
        <w:spacing w:before="111" w:line="283" w:lineRule="auto"/>
        <w:jc w:val="both"/>
        <w:rPr>
          <w:rFonts w:ascii="SimSun" w:hAnsi="SimSun" w:eastAsia="SimSun" w:cs="SimSun"/>
          <w:sz w:val="21"/>
          <w:szCs w:val="21"/>
        </w:rPr>
      </w:pPr>
      <w:r>
        <w:rPr>
          <w:rFonts w:ascii="SimSun" w:hAnsi="SimSun" w:eastAsia="SimSun" w:cs="SimSun"/>
          <w:sz w:val="21"/>
          <w:szCs w:val="21"/>
        </w:rPr>
        <w:t>犯罪主体扩张。数据已经成为新时代的石油，数</w:t>
      </w:r>
      <w:r>
        <w:rPr>
          <w:rFonts w:ascii="SimSun" w:hAnsi="SimSun" w:eastAsia="SimSun" w:cs="SimSun"/>
          <w:sz w:val="21"/>
          <w:szCs w:val="21"/>
          <w:spacing w:val="-1"/>
        </w:rPr>
        <w:t>据资源的争夺成为企业之</w:t>
      </w:r>
      <w:r>
        <w:rPr>
          <w:rFonts w:ascii="SimSun" w:hAnsi="SimSun" w:eastAsia="SimSun" w:cs="SimSun"/>
          <w:sz w:val="21"/>
          <w:szCs w:val="21"/>
        </w:rPr>
        <w:t xml:space="preserve"> </w:t>
      </w:r>
      <w:r>
        <w:rPr>
          <w:rFonts w:ascii="SimSun" w:hAnsi="SimSun" w:eastAsia="SimSun" w:cs="SimSun"/>
          <w:sz w:val="21"/>
          <w:szCs w:val="21"/>
          <w:spacing w:val="3"/>
        </w:rPr>
        <w:t>间竞争的重要方面，因此也诱发了企业作为犯罪主体的数据犯罪，这不仅侵害</w:t>
      </w:r>
      <w:r>
        <w:rPr>
          <w:rFonts w:ascii="SimSun" w:hAnsi="SimSun" w:eastAsia="SimSun" w:cs="SimSun"/>
          <w:sz w:val="21"/>
          <w:szCs w:val="21"/>
          <w:spacing w:val="15"/>
        </w:rPr>
        <w:t xml:space="preserve"> </w:t>
      </w:r>
      <w:r>
        <w:rPr>
          <w:rFonts w:ascii="SimSun" w:hAnsi="SimSun" w:eastAsia="SimSun" w:cs="SimSun"/>
          <w:sz w:val="21"/>
          <w:szCs w:val="21"/>
          <w:spacing w:val="5"/>
        </w:rPr>
        <w:t>了公民的数据安全，也产生了市场上的不正当竞争</w:t>
      </w:r>
      <w:r>
        <w:rPr>
          <w:rFonts w:ascii="SimSun" w:hAnsi="SimSun" w:eastAsia="SimSun" w:cs="SimSun"/>
          <w:sz w:val="21"/>
          <w:szCs w:val="21"/>
          <w:spacing w:val="4"/>
        </w:rPr>
        <w:t>问题。为了规制这一行为，</w:t>
      </w:r>
      <w:r>
        <w:rPr>
          <w:rFonts w:ascii="SimSun" w:hAnsi="SimSun" w:eastAsia="SimSun" w:cs="SimSun"/>
          <w:sz w:val="21"/>
          <w:szCs w:val="21"/>
        </w:rPr>
        <w:t xml:space="preserve"> </w:t>
      </w:r>
      <w:r>
        <w:rPr>
          <w:rFonts w:ascii="SimSun" w:hAnsi="SimSun" w:eastAsia="SimSun" w:cs="SimSun"/>
          <w:sz w:val="21"/>
          <w:szCs w:val="21"/>
          <w:spacing w:val="13"/>
        </w:rPr>
        <w:t>《刑法修正案(九)》第26条增设了第285条第4款，第27条增设第286条第4</w:t>
      </w:r>
      <w:r>
        <w:rPr>
          <w:rFonts w:ascii="SimSun" w:hAnsi="SimSun" w:eastAsia="SimSun" w:cs="SimSun"/>
          <w:sz w:val="21"/>
          <w:szCs w:val="21"/>
          <w:spacing w:val="16"/>
        </w:rPr>
        <w:t xml:space="preserve"> </w:t>
      </w:r>
      <w:r>
        <w:rPr>
          <w:rFonts w:ascii="SimSun" w:hAnsi="SimSun" w:eastAsia="SimSun" w:cs="SimSun"/>
          <w:sz w:val="21"/>
          <w:szCs w:val="21"/>
          <w:spacing w:val="4"/>
        </w:rPr>
        <w:t>款，分别对单位犯罪作出规定。</w:t>
      </w:r>
    </w:p>
    <w:p>
      <w:pPr>
        <w:ind w:left="430" w:right="43" w:firstLine="420"/>
        <w:spacing w:before="108" w:line="263" w:lineRule="auto"/>
        <w:jc w:val="both"/>
        <w:rPr>
          <w:rFonts w:ascii="SimSun" w:hAnsi="SimSun" w:eastAsia="SimSun" w:cs="SimSun"/>
          <w:sz w:val="21"/>
          <w:szCs w:val="21"/>
        </w:rPr>
      </w:pPr>
      <w:r>
        <w:rPr>
          <w:rFonts w:ascii="SimSun" w:hAnsi="SimSun" w:eastAsia="SimSun" w:cs="SimSun"/>
          <w:sz w:val="21"/>
          <w:szCs w:val="21"/>
          <w:spacing w:val="10"/>
        </w:rPr>
        <w:t>犯罪客体的变化。在网络1.0时代，数据与计算机信息系统两者融为一</w:t>
      </w:r>
      <w:r>
        <w:rPr>
          <w:rFonts w:ascii="SimSun" w:hAnsi="SimSun" w:eastAsia="SimSun" w:cs="SimSun"/>
          <w:sz w:val="21"/>
          <w:szCs w:val="21"/>
          <w:spacing w:val="5"/>
        </w:rPr>
        <w:t xml:space="preserve"> </w:t>
      </w:r>
      <w:r>
        <w:rPr>
          <w:rFonts w:ascii="SimSun" w:hAnsi="SimSun" w:eastAsia="SimSun" w:cs="SimSun"/>
          <w:sz w:val="21"/>
          <w:szCs w:val="21"/>
        </w:rPr>
        <w:t>体，数据通过计算机这一载体进行服务，此时的数据犯</w:t>
      </w:r>
      <w:r>
        <w:rPr>
          <w:rFonts w:ascii="SimSun" w:hAnsi="SimSun" w:eastAsia="SimSun" w:cs="SimSun"/>
          <w:sz w:val="21"/>
          <w:szCs w:val="21"/>
          <w:spacing w:val="-1"/>
        </w:rPr>
        <w:t>罪基本上发生于计算机</w:t>
      </w:r>
    </w:p>
    <w:p>
      <w:pPr>
        <w:pStyle w:val="BodyText"/>
        <w:spacing w:line="359" w:lineRule="auto"/>
        <w:rPr/>
      </w:pPr>
      <w:r/>
    </w:p>
    <w:p>
      <w:pPr>
        <w:ind w:left="789"/>
        <w:spacing w:before="69" w:line="217" w:lineRule="auto"/>
        <w:rPr>
          <w:rFonts w:ascii="SimSun" w:hAnsi="SimSun" w:eastAsia="SimSun" w:cs="SimSun"/>
          <w:sz w:val="21"/>
          <w:szCs w:val="21"/>
        </w:rPr>
      </w:pPr>
      <w:r>
        <w:rPr>
          <w:rFonts w:ascii="SimSun" w:hAnsi="SimSun" w:eastAsia="SimSun" w:cs="SimSun"/>
          <w:sz w:val="21"/>
          <w:szCs w:val="21"/>
          <w:spacing w:val="-24"/>
          <w:w w:val="97"/>
        </w:rPr>
        <w:t>①</w:t>
      </w:r>
      <w:r>
        <w:rPr>
          <w:rFonts w:ascii="SimSun" w:hAnsi="SimSun" w:eastAsia="SimSun" w:cs="SimSun"/>
          <w:sz w:val="21"/>
          <w:szCs w:val="21"/>
          <w:spacing w:val="53"/>
        </w:rPr>
        <w:t xml:space="preserve"> </w:t>
      </w:r>
      <w:r>
        <w:rPr>
          <w:rFonts w:ascii="SimSun" w:hAnsi="SimSun" w:eastAsia="SimSun" w:cs="SimSun"/>
          <w:sz w:val="21"/>
          <w:szCs w:val="21"/>
          <w:spacing w:val="-24"/>
          <w:w w:val="97"/>
        </w:rPr>
        <w:t>参见中国互联网络信息中心第47</w:t>
      </w:r>
      <w:r>
        <w:rPr>
          <w:rFonts w:ascii="SimSun" w:hAnsi="SimSun" w:eastAsia="SimSun" w:cs="SimSun"/>
          <w:sz w:val="21"/>
          <w:szCs w:val="21"/>
          <w:spacing w:val="-46"/>
        </w:rPr>
        <w:t xml:space="preserve"> </w:t>
      </w:r>
      <w:r>
        <w:rPr>
          <w:rFonts w:ascii="SimSun" w:hAnsi="SimSun" w:eastAsia="SimSun" w:cs="SimSun"/>
          <w:sz w:val="21"/>
          <w:szCs w:val="21"/>
          <w:spacing w:val="-24"/>
          <w:w w:val="97"/>
        </w:rPr>
        <w:t>次《中国互联网络发展状况统计报告》。</w:t>
      </w:r>
    </w:p>
    <w:p>
      <w:pPr>
        <w:spacing w:line="217" w:lineRule="auto"/>
        <w:sectPr>
          <w:pgSz w:w="8490" w:h="13160"/>
          <w:pgMar w:top="400" w:right="585" w:bottom="400" w:left="280" w:header="0" w:footer="0" w:gutter="0"/>
        </w:sectPr>
        <w:rPr>
          <w:rFonts w:ascii="SimSun" w:hAnsi="SimSun" w:eastAsia="SimSun" w:cs="SimSun"/>
          <w:sz w:val="21"/>
          <w:szCs w:val="21"/>
        </w:rPr>
      </w:pPr>
    </w:p>
    <w:p>
      <w:pPr>
        <w:spacing w:before="238" w:line="134" w:lineRule="exact"/>
        <w:jc w:val="right"/>
        <w:rPr>
          <w:rFonts w:ascii="SimSun" w:hAnsi="SimSun" w:eastAsia="SimSun" w:cs="SimSun"/>
          <w:sz w:val="20"/>
          <w:szCs w:val="20"/>
        </w:rPr>
      </w:pPr>
      <w:r>
        <w:rPr>
          <w:rFonts w:ascii="SimSun" w:hAnsi="SimSun" w:eastAsia="SimSun" w:cs="SimSun"/>
          <w:sz w:val="20"/>
          <w:szCs w:val="20"/>
          <w:spacing w:val="-3"/>
          <w:position w:val="-3"/>
        </w:rPr>
        <w:t>413</w:t>
      </w:r>
    </w:p>
    <w:p>
      <w:pPr>
        <w:ind w:left="4499"/>
        <w:spacing w:line="216" w:lineRule="auto"/>
        <w:rPr>
          <w:rFonts w:ascii="SimHei" w:hAnsi="SimHei" w:eastAsia="SimHei" w:cs="SimHei"/>
          <w:sz w:val="20"/>
          <w:szCs w:val="20"/>
        </w:rPr>
      </w:pPr>
      <w:bookmarkStart w:name="bookmark45" w:id="43"/>
      <w:bookmarkEnd w:id="43"/>
      <w:r>
        <w:rPr>
          <w:rFonts w:ascii="SimHei" w:hAnsi="SimHei" w:eastAsia="SimHei" w:cs="SimHei"/>
          <w:sz w:val="20"/>
          <w:szCs w:val="20"/>
          <w:spacing w:val="-19"/>
          <w:w w:val="90"/>
        </w:rPr>
        <w:t>二、有关数据犯罪的立法及司法现状</w:t>
      </w:r>
    </w:p>
    <w:p>
      <w:pPr>
        <w:pStyle w:val="BodyText"/>
        <w:spacing w:line="353" w:lineRule="auto"/>
        <w:rPr/>
      </w:pPr>
      <w:r/>
    </w:p>
    <w:p>
      <w:pPr>
        <w:ind w:right="444"/>
        <w:spacing w:before="65" w:line="298" w:lineRule="auto"/>
        <w:jc w:val="both"/>
        <w:rPr>
          <w:rFonts w:ascii="SimSun" w:hAnsi="SimSun" w:eastAsia="SimSun" w:cs="SimSun"/>
          <w:sz w:val="20"/>
          <w:szCs w:val="20"/>
        </w:rPr>
      </w:pPr>
      <w:r>
        <w:rPr>
          <w:rFonts w:ascii="SimSun" w:hAnsi="SimSun" w:eastAsia="SimSun" w:cs="SimSun"/>
          <w:sz w:val="20"/>
          <w:szCs w:val="20"/>
          <w:spacing w:val="9"/>
        </w:rPr>
        <w:t>信息系统内部的数据，主要受影响的是计算机信息系统本身，这一阶段强调的</w:t>
      </w:r>
      <w:r>
        <w:rPr>
          <w:rFonts w:ascii="SimSun" w:hAnsi="SimSun" w:eastAsia="SimSun" w:cs="SimSun"/>
          <w:sz w:val="20"/>
          <w:szCs w:val="20"/>
          <w:spacing w:val="18"/>
        </w:rPr>
        <w:t xml:space="preserve"> </w:t>
      </w:r>
      <w:r>
        <w:rPr>
          <w:rFonts w:ascii="SimSun" w:hAnsi="SimSun" w:eastAsia="SimSun" w:cs="SimSun"/>
          <w:sz w:val="20"/>
          <w:szCs w:val="20"/>
          <w:spacing w:val="12"/>
        </w:rPr>
        <w:t>是犯罪的技术性，例如当时的黑客盛行。但是到了互联网2.0时代以及智能时</w:t>
      </w:r>
      <w:r>
        <w:rPr>
          <w:rFonts w:ascii="SimSun" w:hAnsi="SimSun" w:eastAsia="SimSun" w:cs="SimSun"/>
          <w:sz w:val="20"/>
          <w:szCs w:val="20"/>
          <w:spacing w:val="1"/>
        </w:rPr>
        <w:t xml:space="preserve"> </w:t>
      </w:r>
      <w:r>
        <w:rPr>
          <w:rFonts w:ascii="SimSun" w:hAnsi="SimSun" w:eastAsia="SimSun" w:cs="SimSun"/>
          <w:sz w:val="20"/>
          <w:szCs w:val="20"/>
          <w:spacing w:val="9"/>
        </w:rPr>
        <w:t>代，此时的犯罪形式与以往截然不同，数据的独立价值已经越来越突出，其不</w:t>
      </w:r>
      <w:r>
        <w:rPr>
          <w:rFonts w:ascii="SimSun" w:hAnsi="SimSun" w:eastAsia="SimSun" w:cs="SimSun"/>
          <w:sz w:val="20"/>
          <w:szCs w:val="20"/>
          <w:spacing w:val="14"/>
        </w:rPr>
        <w:t xml:space="preserve"> </w:t>
      </w:r>
      <w:r>
        <w:rPr>
          <w:rFonts w:ascii="SimSun" w:hAnsi="SimSun" w:eastAsia="SimSun" w:cs="SimSun"/>
          <w:sz w:val="20"/>
          <w:szCs w:val="20"/>
          <w:spacing w:val="9"/>
        </w:rPr>
        <w:t>仅是依托于计算机信息系统运行，而是开始存在于信息网络之中，智能时代的</w:t>
      </w:r>
      <w:r>
        <w:rPr>
          <w:rFonts w:ascii="SimSun" w:hAnsi="SimSun" w:eastAsia="SimSun" w:cs="SimSun"/>
          <w:sz w:val="20"/>
          <w:szCs w:val="20"/>
          <w:spacing w:val="18"/>
        </w:rPr>
        <w:t xml:space="preserve"> </w:t>
      </w:r>
      <w:r>
        <w:rPr>
          <w:rFonts w:ascii="SimSun" w:hAnsi="SimSun" w:eastAsia="SimSun" w:cs="SimSun"/>
          <w:sz w:val="20"/>
          <w:szCs w:val="20"/>
          <w:spacing w:val="10"/>
        </w:rPr>
        <w:t>智能传感器不必将海量的数据存储于本地，而是</w:t>
      </w:r>
      <w:r>
        <w:rPr>
          <w:rFonts w:ascii="SimSun" w:hAnsi="SimSun" w:eastAsia="SimSun" w:cs="SimSun"/>
          <w:sz w:val="20"/>
          <w:szCs w:val="20"/>
          <w:spacing w:val="9"/>
        </w:rPr>
        <w:t>可将其存储于云端，此时的系</w:t>
      </w:r>
      <w:r>
        <w:rPr>
          <w:rFonts w:ascii="SimSun" w:hAnsi="SimSun" w:eastAsia="SimSun" w:cs="SimSun"/>
          <w:sz w:val="20"/>
          <w:szCs w:val="20"/>
        </w:rPr>
        <w:t xml:space="preserve"> </w:t>
      </w:r>
      <w:r>
        <w:rPr>
          <w:rFonts w:ascii="SimSun" w:hAnsi="SimSun" w:eastAsia="SimSun" w:cs="SimSun"/>
          <w:sz w:val="20"/>
          <w:szCs w:val="20"/>
          <w:spacing w:val="8"/>
        </w:rPr>
        <w:t>统安全与数据安全已经不再完全挂钩，数据的定义正发生着改变。</w:t>
      </w:r>
    </w:p>
    <w:p>
      <w:pPr>
        <w:ind w:left="423"/>
        <w:spacing w:before="269" w:line="222" w:lineRule="auto"/>
        <w:rPr>
          <w:rFonts w:ascii="SimHei" w:hAnsi="SimHei" w:eastAsia="SimHei" w:cs="SimHei"/>
          <w:sz w:val="25"/>
          <w:szCs w:val="25"/>
        </w:rPr>
      </w:pPr>
      <w:r>
        <w:rPr>
          <w:rFonts w:ascii="SimHei" w:hAnsi="SimHei" w:eastAsia="SimHei" w:cs="SimHei"/>
          <w:sz w:val="25"/>
          <w:szCs w:val="25"/>
          <w:b/>
          <w:bCs/>
          <w:spacing w:val="-9"/>
        </w:rPr>
        <w:t>(二)有关数据犯罪的司法现状</w:t>
      </w:r>
    </w:p>
    <w:p>
      <w:pPr>
        <w:ind w:right="422" w:firstLine="420"/>
        <w:spacing w:before="235" w:line="282" w:lineRule="auto"/>
        <w:jc w:val="both"/>
        <w:rPr>
          <w:rFonts w:ascii="SimSun" w:hAnsi="SimSun" w:eastAsia="SimSun" w:cs="SimSun"/>
          <w:sz w:val="20"/>
          <w:szCs w:val="20"/>
        </w:rPr>
      </w:pPr>
      <w:r>
        <w:rPr>
          <w:rFonts w:ascii="SimSun" w:hAnsi="SimSun" w:eastAsia="SimSun" w:cs="SimSun"/>
          <w:sz w:val="22"/>
          <w:szCs w:val="22"/>
          <w:spacing w:val="-3"/>
        </w:rPr>
        <w:t>无论是在学理上还是在具体的法律条文中，都没有提及数据犯罪这一概</w:t>
      </w:r>
      <w:r>
        <w:rPr>
          <w:rFonts w:ascii="SimSun" w:hAnsi="SimSun" w:eastAsia="SimSun" w:cs="SimSun"/>
          <w:sz w:val="22"/>
          <w:szCs w:val="22"/>
        </w:rPr>
        <w:t xml:space="preserve"> </w:t>
      </w:r>
      <w:r>
        <w:rPr>
          <w:rFonts w:ascii="SimSun" w:hAnsi="SimSun" w:eastAsia="SimSun" w:cs="SimSun"/>
          <w:sz w:val="22"/>
          <w:szCs w:val="22"/>
          <w:spacing w:val="-10"/>
        </w:rPr>
        <w:t>念，但是新型的数据犯罪并不是只有在智能化时代才会逐渐出现。在智能时代</w:t>
      </w:r>
      <w:r>
        <w:rPr>
          <w:rFonts w:ascii="SimSun" w:hAnsi="SimSun" w:eastAsia="SimSun" w:cs="SimSun"/>
          <w:sz w:val="22"/>
          <w:szCs w:val="22"/>
          <w:spacing w:val="9"/>
        </w:rPr>
        <w:t xml:space="preserve"> </w:t>
      </w:r>
      <w:r>
        <w:rPr>
          <w:rFonts w:ascii="SimSun" w:hAnsi="SimSun" w:eastAsia="SimSun" w:cs="SimSun"/>
          <w:sz w:val="22"/>
          <w:szCs w:val="22"/>
          <w:spacing w:val="-10"/>
        </w:rPr>
        <w:t>之前，数据犯罪呈现出静态的特点，例如犯罪形式单一，主要以黑客等技术手</w:t>
      </w:r>
      <w:r>
        <w:rPr>
          <w:rFonts w:ascii="SimSun" w:hAnsi="SimSun" w:eastAsia="SimSun" w:cs="SimSun"/>
          <w:sz w:val="22"/>
          <w:szCs w:val="22"/>
        </w:rPr>
        <w:t xml:space="preserve"> </w:t>
      </w:r>
      <w:r>
        <w:rPr>
          <w:rFonts w:ascii="SimSun" w:hAnsi="SimSun" w:eastAsia="SimSun" w:cs="SimSun"/>
          <w:sz w:val="22"/>
          <w:szCs w:val="22"/>
          <w:spacing w:val="-3"/>
        </w:rPr>
        <w:t>段侵犯计算机信息系统中的数据。但是到智能时</w:t>
      </w:r>
      <w:r>
        <w:rPr>
          <w:rFonts w:ascii="SimSun" w:hAnsi="SimSun" w:eastAsia="SimSun" w:cs="SimSun"/>
          <w:sz w:val="22"/>
          <w:szCs w:val="22"/>
          <w:spacing w:val="-4"/>
        </w:rPr>
        <w:t>代，数据代表的不仅是其本</w:t>
      </w:r>
      <w:r>
        <w:rPr>
          <w:rFonts w:ascii="SimSun" w:hAnsi="SimSun" w:eastAsia="SimSun" w:cs="SimSun"/>
          <w:sz w:val="22"/>
          <w:szCs w:val="22"/>
        </w:rPr>
        <w:t xml:space="preserve"> </w:t>
      </w:r>
      <w:r>
        <w:rPr>
          <w:rFonts w:ascii="SimSun" w:hAnsi="SimSun" w:eastAsia="SimSun" w:cs="SimSun"/>
          <w:sz w:val="20"/>
          <w:szCs w:val="20"/>
          <w:spacing w:val="9"/>
        </w:rPr>
        <w:t>身，数据被赋予了新的价值。数据犯罪也由原先的静态犯罪演变为如今的动态</w:t>
      </w:r>
      <w:r>
        <w:rPr>
          <w:rFonts w:ascii="SimSun" w:hAnsi="SimSun" w:eastAsia="SimSun" w:cs="SimSun"/>
          <w:sz w:val="20"/>
          <w:szCs w:val="20"/>
          <w:spacing w:val="13"/>
        </w:rPr>
        <w:t xml:space="preserve"> </w:t>
      </w:r>
      <w:r>
        <w:rPr>
          <w:rFonts w:ascii="SimSun" w:hAnsi="SimSun" w:eastAsia="SimSun" w:cs="SimSun"/>
          <w:sz w:val="20"/>
          <w:szCs w:val="20"/>
          <w:spacing w:val="4"/>
        </w:rPr>
        <w:t>犯罪，呈现出新的特点。</w:t>
      </w:r>
    </w:p>
    <w:p>
      <w:pPr>
        <w:ind w:left="423"/>
        <w:spacing w:before="118" w:line="221" w:lineRule="auto"/>
        <w:outlineLvl w:val="1"/>
        <w:rPr>
          <w:rFonts w:ascii="SimHei" w:hAnsi="SimHei" w:eastAsia="SimHei" w:cs="SimHei"/>
          <w:sz w:val="22"/>
          <w:szCs w:val="22"/>
        </w:rPr>
      </w:pPr>
      <w:r>
        <w:rPr>
          <w:rFonts w:ascii="SimHei" w:hAnsi="SimHei" w:eastAsia="SimHei" w:cs="SimHei"/>
          <w:sz w:val="22"/>
          <w:szCs w:val="22"/>
          <w:b/>
          <w:bCs/>
          <w:spacing w:val="-9"/>
        </w:rPr>
        <w:t>1.司法裁判中的数据犯罪特征</w:t>
      </w:r>
    </w:p>
    <w:p>
      <w:pPr>
        <w:ind w:right="420" w:firstLine="420"/>
        <w:spacing w:before="119" w:line="283" w:lineRule="auto"/>
        <w:jc w:val="both"/>
        <w:rPr>
          <w:rFonts w:ascii="SimSun" w:hAnsi="SimSun" w:eastAsia="SimSun" w:cs="SimSun"/>
          <w:sz w:val="20"/>
          <w:szCs w:val="20"/>
        </w:rPr>
      </w:pPr>
      <w:r>
        <w:rPr>
          <w:rFonts w:ascii="SimSun" w:hAnsi="SimSun" w:eastAsia="SimSun" w:cs="SimSun"/>
          <w:sz w:val="20"/>
          <w:szCs w:val="20"/>
          <w:spacing w:val="10"/>
        </w:rPr>
        <w:t>本书通过中国裁判文书网的案例检索功能，分别输入《刑</w:t>
      </w:r>
      <w:r>
        <w:rPr>
          <w:rFonts w:ascii="SimSun" w:hAnsi="SimSun" w:eastAsia="SimSun" w:cs="SimSun"/>
          <w:sz w:val="20"/>
          <w:szCs w:val="20"/>
          <w:spacing w:val="9"/>
        </w:rPr>
        <w:t>法》第285条第2</w:t>
      </w:r>
      <w:r>
        <w:rPr>
          <w:rFonts w:ascii="SimSun" w:hAnsi="SimSun" w:eastAsia="SimSun" w:cs="SimSun"/>
          <w:sz w:val="20"/>
          <w:szCs w:val="20"/>
        </w:rPr>
        <w:t xml:space="preserve"> </w:t>
      </w:r>
      <w:r>
        <w:rPr>
          <w:rFonts w:ascii="SimSun" w:hAnsi="SimSun" w:eastAsia="SimSun" w:cs="SimSun"/>
          <w:sz w:val="20"/>
          <w:szCs w:val="20"/>
          <w:spacing w:val="16"/>
        </w:rPr>
        <w:t>款及第286条第2款两个罪名，并筛选出刑事</w:t>
      </w:r>
      <w:r>
        <w:rPr>
          <w:rFonts w:ascii="SimSun" w:hAnsi="SimSun" w:eastAsia="SimSun" w:cs="SimSun"/>
          <w:sz w:val="20"/>
          <w:szCs w:val="20"/>
          <w:spacing w:val="15"/>
        </w:rPr>
        <w:t>案由的判决书，从时间上对其进</w:t>
      </w:r>
      <w:r>
        <w:rPr>
          <w:rFonts w:ascii="SimSun" w:hAnsi="SimSun" w:eastAsia="SimSun" w:cs="SimSun"/>
          <w:sz w:val="20"/>
          <w:szCs w:val="20"/>
        </w:rPr>
        <w:t xml:space="preserve"> </w:t>
      </w:r>
      <w:r>
        <w:rPr>
          <w:rFonts w:ascii="SimSun" w:hAnsi="SimSun" w:eastAsia="SimSun" w:cs="SimSun"/>
          <w:sz w:val="20"/>
          <w:szCs w:val="20"/>
          <w:spacing w:val="10"/>
        </w:rPr>
        <w:t>行梳理，将数据犯罪的特征进行分析，如表8-2所</w:t>
      </w:r>
      <w:r>
        <w:rPr>
          <w:rFonts w:ascii="SimSun" w:hAnsi="SimSun" w:eastAsia="SimSun" w:cs="SimSun"/>
          <w:sz w:val="20"/>
          <w:szCs w:val="20"/>
          <w:spacing w:val="9"/>
        </w:rPr>
        <w:t>示。</w:t>
      </w:r>
    </w:p>
    <w:p>
      <w:pPr>
        <w:pStyle w:val="BodyText"/>
        <w:spacing w:line="371" w:lineRule="auto"/>
        <w:rPr/>
      </w:pPr>
      <w:r/>
    </w:p>
    <w:p>
      <w:pPr>
        <w:ind w:left="369"/>
        <w:spacing w:before="66" w:line="223" w:lineRule="auto"/>
        <w:rPr>
          <w:rFonts w:ascii="SimHei" w:hAnsi="SimHei" w:eastAsia="SimHei" w:cs="SimHei"/>
          <w:sz w:val="20"/>
          <w:szCs w:val="20"/>
        </w:rPr>
      </w:pPr>
      <w:r>
        <w:rPr>
          <w:rFonts w:ascii="SimSun" w:hAnsi="SimSun" w:eastAsia="SimSun" w:cs="SimSun"/>
          <w:sz w:val="20"/>
          <w:szCs w:val="20"/>
          <w:spacing w:val="-10"/>
        </w:rPr>
        <w:t>表8-2                 </w:t>
      </w:r>
      <w:r>
        <w:rPr>
          <w:rFonts w:ascii="SimSun" w:hAnsi="SimSun" w:eastAsia="SimSun" w:cs="SimSun"/>
          <w:sz w:val="20"/>
          <w:szCs w:val="20"/>
          <w:spacing w:val="-11"/>
        </w:rPr>
        <w:t xml:space="preserve">       </w:t>
      </w:r>
      <w:r>
        <w:rPr>
          <w:rFonts w:ascii="SimHei" w:hAnsi="SimHei" w:eastAsia="SimHei" w:cs="SimHei"/>
          <w:sz w:val="20"/>
          <w:szCs w:val="20"/>
          <w:b/>
          <w:bCs/>
          <w:spacing w:val="-11"/>
        </w:rPr>
        <w:t>数据犯罪数量</w:t>
      </w:r>
    </w:p>
    <w:p>
      <w:pPr>
        <w:spacing w:line="108" w:lineRule="exact"/>
        <w:rPr/>
      </w:pPr>
      <w:r/>
    </w:p>
    <w:tbl>
      <w:tblPr>
        <w:tblStyle w:val="TableNormal"/>
        <w:tblW w:w="7190"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10"/>
        <w:gridCol w:w="3090"/>
        <w:gridCol w:w="3190"/>
      </w:tblGrid>
      <w:tr>
        <w:trPr>
          <w:trHeight w:val="344" w:hRule="atLeast"/>
        </w:trPr>
        <w:tc>
          <w:tcPr>
            <w:tcW w:w="910" w:type="dxa"/>
            <w:vAlign w:val="top"/>
            <w:tcBorders>
              <w:left w:val="nil"/>
            </w:tcBorders>
          </w:tcPr>
          <w:p>
            <w:pPr>
              <w:pStyle w:val="TableText"/>
              <w:ind w:left="269"/>
              <w:spacing w:before="82" w:line="219" w:lineRule="auto"/>
              <w:rPr>
                <w:sz w:val="18"/>
                <w:szCs w:val="18"/>
              </w:rPr>
            </w:pPr>
            <w:r>
              <w:rPr>
                <w:sz w:val="18"/>
                <w:szCs w:val="18"/>
                <w:spacing w:val="-2"/>
              </w:rPr>
              <w:t>年份</w:t>
            </w:r>
          </w:p>
        </w:tc>
        <w:tc>
          <w:tcPr>
            <w:tcW w:w="3090" w:type="dxa"/>
            <w:vAlign w:val="top"/>
          </w:tcPr>
          <w:p>
            <w:pPr>
              <w:pStyle w:val="TableText"/>
              <w:ind w:left="94"/>
              <w:spacing w:before="81" w:line="219" w:lineRule="auto"/>
              <w:rPr>
                <w:sz w:val="18"/>
                <w:szCs w:val="18"/>
              </w:rPr>
            </w:pPr>
            <w:r>
              <w:rPr>
                <w:sz w:val="18"/>
                <w:szCs w:val="18"/>
                <w:spacing w:val="2"/>
              </w:rPr>
              <w:t>非法获取计算机信息系统数据罪(件)</w:t>
            </w:r>
          </w:p>
        </w:tc>
        <w:tc>
          <w:tcPr>
            <w:tcW w:w="3190" w:type="dxa"/>
            <w:vAlign w:val="top"/>
            <w:tcBorders>
              <w:right w:val="nil"/>
            </w:tcBorders>
          </w:tcPr>
          <w:p>
            <w:pPr>
              <w:pStyle w:val="TableText"/>
              <w:ind w:left="504"/>
              <w:spacing w:before="81" w:line="219" w:lineRule="auto"/>
              <w:rPr>
                <w:sz w:val="18"/>
                <w:szCs w:val="18"/>
              </w:rPr>
            </w:pPr>
            <w:r>
              <w:rPr>
                <w:sz w:val="18"/>
                <w:szCs w:val="18"/>
                <w:spacing w:val="3"/>
              </w:rPr>
              <w:t>破坏计算机信息系统罪(件)</w:t>
            </w:r>
          </w:p>
        </w:tc>
      </w:tr>
      <w:tr>
        <w:trPr>
          <w:trHeight w:val="349" w:hRule="atLeast"/>
        </w:trPr>
        <w:tc>
          <w:tcPr>
            <w:tcW w:w="910" w:type="dxa"/>
            <w:vAlign w:val="top"/>
            <w:tcBorders>
              <w:left w:val="nil"/>
            </w:tcBorders>
          </w:tcPr>
          <w:p>
            <w:pPr>
              <w:pStyle w:val="TableText"/>
              <w:ind w:left="269"/>
              <w:spacing w:before="133" w:line="184" w:lineRule="auto"/>
              <w:rPr>
                <w:sz w:val="18"/>
                <w:szCs w:val="18"/>
              </w:rPr>
            </w:pPr>
            <w:r>
              <w:rPr>
                <w:sz w:val="18"/>
                <w:szCs w:val="18"/>
                <w:spacing w:val="-2"/>
              </w:rPr>
              <w:t>2013</w:t>
            </w:r>
          </w:p>
        </w:tc>
        <w:tc>
          <w:tcPr>
            <w:tcW w:w="3090" w:type="dxa"/>
            <w:vAlign w:val="top"/>
          </w:tcPr>
          <w:p>
            <w:pPr>
              <w:pStyle w:val="TableText"/>
              <w:ind w:left="1444"/>
              <w:spacing w:before="133" w:line="184" w:lineRule="auto"/>
              <w:rPr>
                <w:sz w:val="18"/>
                <w:szCs w:val="18"/>
              </w:rPr>
            </w:pPr>
            <w:r>
              <w:rPr>
                <w:sz w:val="18"/>
                <w:szCs w:val="18"/>
                <w:spacing w:val="-6"/>
              </w:rPr>
              <w:t>15</w:t>
            </w:r>
          </w:p>
        </w:tc>
        <w:tc>
          <w:tcPr>
            <w:tcW w:w="3190" w:type="dxa"/>
            <w:vAlign w:val="top"/>
            <w:tcBorders>
              <w:right w:val="nil"/>
            </w:tcBorders>
          </w:tcPr>
          <w:p>
            <w:pPr>
              <w:pStyle w:val="TableText"/>
              <w:ind w:left="1494"/>
              <w:spacing w:before="133" w:line="184" w:lineRule="auto"/>
              <w:rPr>
                <w:sz w:val="18"/>
                <w:szCs w:val="18"/>
              </w:rPr>
            </w:pPr>
            <w:r>
              <w:rPr>
                <w:sz w:val="18"/>
                <w:szCs w:val="18"/>
                <w:spacing w:val="-3"/>
              </w:rPr>
              <w:t>21</w:t>
            </w:r>
          </w:p>
        </w:tc>
      </w:tr>
      <w:tr>
        <w:trPr>
          <w:trHeight w:val="358" w:hRule="atLeast"/>
        </w:trPr>
        <w:tc>
          <w:tcPr>
            <w:tcW w:w="910" w:type="dxa"/>
            <w:vAlign w:val="top"/>
            <w:tcBorders>
              <w:left w:val="nil"/>
            </w:tcBorders>
          </w:tcPr>
          <w:p>
            <w:pPr>
              <w:pStyle w:val="TableText"/>
              <w:ind w:left="269"/>
              <w:spacing w:before="134" w:line="184" w:lineRule="auto"/>
              <w:rPr>
                <w:sz w:val="18"/>
                <w:szCs w:val="18"/>
              </w:rPr>
            </w:pPr>
            <w:r>
              <w:rPr>
                <w:sz w:val="18"/>
                <w:szCs w:val="18"/>
                <w:spacing w:val="-2"/>
              </w:rPr>
              <w:t>2014</w:t>
            </w:r>
          </w:p>
        </w:tc>
        <w:tc>
          <w:tcPr>
            <w:tcW w:w="3090" w:type="dxa"/>
            <w:vAlign w:val="top"/>
          </w:tcPr>
          <w:p>
            <w:pPr>
              <w:pStyle w:val="TableText"/>
              <w:ind w:left="1444"/>
              <w:spacing w:before="134" w:line="184" w:lineRule="auto"/>
              <w:rPr>
                <w:sz w:val="18"/>
                <w:szCs w:val="18"/>
              </w:rPr>
            </w:pPr>
            <w:r>
              <w:rPr>
                <w:sz w:val="18"/>
                <w:szCs w:val="18"/>
                <w:spacing w:val="-3"/>
              </w:rPr>
              <w:t>71</w:t>
            </w:r>
          </w:p>
        </w:tc>
        <w:tc>
          <w:tcPr>
            <w:tcW w:w="3190" w:type="dxa"/>
            <w:vAlign w:val="top"/>
            <w:tcBorders>
              <w:right w:val="nil"/>
            </w:tcBorders>
          </w:tcPr>
          <w:p>
            <w:pPr>
              <w:pStyle w:val="TableText"/>
              <w:ind w:left="1494"/>
              <w:spacing w:before="135" w:line="183" w:lineRule="auto"/>
              <w:rPr>
                <w:sz w:val="18"/>
                <w:szCs w:val="18"/>
              </w:rPr>
            </w:pPr>
            <w:r>
              <w:rPr>
                <w:sz w:val="18"/>
                <w:szCs w:val="18"/>
                <w:spacing w:val="-2"/>
              </w:rPr>
              <w:t>94</w:t>
            </w:r>
          </w:p>
        </w:tc>
      </w:tr>
      <w:tr>
        <w:trPr>
          <w:trHeight w:val="349" w:hRule="atLeast"/>
        </w:trPr>
        <w:tc>
          <w:tcPr>
            <w:tcW w:w="910" w:type="dxa"/>
            <w:vAlign w:val="top"/>
            <w:tcBorders>
              <w:left w:val="nil"/>
            </w:tcBorders>
          </w:tcPr>
          <w:p>
            <w:pPr>
              <w:pStyle w:val="TableText"/>
              <w:ind w:left="269"/>
              <w:spacing w:before="136" w:line="184" w:lineRule="auto"/>
              <w:rPr>
                <w:sz w:val="18"/>
                <w:szCs w:val="18"/>
              </w:rPr>
            </w:pPr>
            <w:r>
              <w:rPr>
                <w:sz w:val="18"/>
                <w:szCs w:val="18"/>
                <w:spacing w:val="-2"/>
              </w:rPr>
              <w:t>2015</w:t>
            </w:r>
          </w:p>
        </w:tc>
        <w:tc>
          <w:tcPr>
            <w:tcW w:w="3090" w:type="dxa"/>
            <w:vAlign w:val="top"/>
          </w:tcPr>
          <w:p>
            <w:pPr>
              <w:pStyle w:val="TableText"/>
              <w:ind w:left="1444"/>
              <w:spacing w:before="137" w:line="183" w:lineRule="auto"/>
              <w:rPr>
                <w:sz w:val="18"/>
                <w:szCs w:val="18"/>
              </w:rPr>
            </w:pPr>
            <w:r>
              <w:rPr>
                <w:sz w:val="18"/>
                <w:szCs w:val="18"/>
                <w:spacing w:val="-3"/>
              </w:rPr>
              <w:t>58</w:t>
            </w:r>
          </w:p>
        </w:tc>
        <w:tc>
          <w:tcPr>
            <w:tcW w:w="3190" w:type="dxa"/>
            <w:vAlign w:val="top"/>
            <w:tcBorders>
              <w:right w:val="nil"/>
            </w:tcBorders>
          </w:tcPr>
          <w:p>
            <w:pPr>
              <w:pStyle w:val="TableText"/>
              <w:ind w:left="1455"/>
              <w:spacing w:before="136" w:line="184" w:lineRule="auto"/>
              <w:rPr>
                <w:sz w:val="18"/>
                <w:szCs w:val="18"/>
              </w:rPr>
            </w:pPr>
            <w:r>
              <w:rPr>
                <w:sz w:val="18"/>
                <w:szCs w:val="18"/>
                <w:spacing w:val="-5"/>
              </w:rPr>
              <w:t>106</w:t>
            </w:r>
          </w:p>
        </w:tc>
      </w:tr>
      <w:tr>
        <w:trPr>
          <w:trHeight w:val="349" w:hRule="atLeast"/>
        </w:trPr>
        <w:tc>
          <w:tcPr>
            <w:tcW w:w="910" w:type="dxa"/>
            <w:vAlign w:val="top"/>
            <w:tcBorders>
              <w:left w:val="nil"/>
            </w:tcBorders>
          </w:tcPr>
          <w:p>
            <w:pPr>
              <w:pStyle w:val="TableText"/>
              <w:ind w:left="269"/>
              <w:spacing w:before="137" w:line="184" w:lineRule="auto"/>
              <w:rPr>
                <w:sz w:val="18"/>
                <w:szCs w:val="18"/>
              </w:rPr>
            </w:pPr>
            <w:r>
              <w:rPr>
                <w:sz w:val="18"/>
                <w:szCs w:val="18"/>
                <w:spacing w:val="-2"/>
              </w:rPr>
              <w:t>2016</w:t>
            </w:r>
          </w:p>
        </w:tc>
        <w:tc>
          <w:tcPr>
            <w:tcW w:w="3090" w:type="dxa"/>
            <w:vAlign w:val="top"/>
          </w:tcPr>
          <w:p>
            <w:pPr>
              <w:pStyle w:val="TableText"/>
              <w:ind w:left="1444"/>
              <w:spacing w:before="138" w:line="183" w:lineRule="auto"/>
              <w:rPr>
                <w:sz w:val="18"/>
                <w:szCs w:val="18"/>
              </w:rPr>
            </w:pPr>
            <w:r>
              <w:rPr>
                <w:sz w:val="18"/>
                <w:szCs w:val="18"/>
                <w:spacing w:val="-2"/>
              </w:rPr>
              <w:t>90</w:t>
            </w:r>
          </w:p>
        </w:tc>
        <w:tc>
          <w:tcPr>
            <w:tcW w:w="3190" w:type="dxa"/>
            <w:vAlign w:val="top"/>
            <w:tcBorders>
              <w:right w:val="nil"/>
            </w:tcBorders>
          </w:tcPr>
          <w:p>
            <w:pPr>
              <w:pStyle w:val="TableText"/>
              <w:ind w:left="1455"/>
              <w:spacing w:before="137" w:line="184" w:lineRule="auto"/>
              <w:rPr>
                <w:sz w:val="18"/>
                <w:szCs w:val="18"/>
              </w:rPr>
            </w:pPr>
            <w:r>
              <w:rPr>
                <w:sz w:val="18"/>
                <w:szCs w:val="18"/>
                <w:spacing w:val="-5"/>
              </w:rPr>
              <w:t>113</w:t>
            </w:r>
          </w:p>
        </w:tc>
      </w:tr>
      <w:tr>
        <w:trPr>
          <w:trHeight w:val="339" w:hRule="atLeast"/>
        </w:trPr>
        <w:tc>
          <w:tcPr>
            <w:tcW w:w="910" w:type="dxa"/>
            <w:vAlign w:val="top"/>
            <w:tcBorders>
              <w:left w:val="nil"/>
            </w:tcBorders>
          </w:tcPr>
          <w:p>
            <w:pPr>
              <w:pStyle w:val="TableText"/>
              <w:ind w:left="269"/>
              <w:spacing w:before="128" w:line="184" w:lineRule="auto"/>
              <w:rPr>
                <w:sz w:val="18"/>
                <w:szCs w:val="18"/>
              </w:rPr>
            </w:pPr>
            <w:r>
              <w:rPr>
                <w:sz w:val="18"/>
                <w:szCs w:val="18"/>
                <w:spacing w:val="-2"/>
              </w:rPr>
              <w:t>2017</w:t>
            </w:r>
          </w:p>
        </w:tc>
        <w:tc>
          <w:tcPr>
            <w:tcW w:w="3090" w:type="dxa"/>
            <w:vAlign w:val="top"/>
          </w:tcPr>
          <w:p>
            <w:pPr>
              <w:pStyle w:val="TableText"/>
              <w:ind w:left="1404"/>
              <w:spacing w:before="128" w:line="184" w:lineRule="auto"/>
              <w:rPr>
                <w:sz w:val="18"/>
                <w:szCs w:val="18"/>
              </w:rPr>
            </w:pPr>
            <w:r>
              <w:rPr>
                <w:sz w:val="18"/>
                <w:szCs w:val="18"/>
                <w:spacing w:val="-5"/>
              </w:rPr>
              <w:t>198</w:t>
            </w:r>
          </w:p>
        </w:tc>
        <w:tc>
          <w:tcPr>
            <w:tcW w:w="3190" w:type="dxa"/>
            <w:vAlign w:val="top"/>
            <w:tcBorders>
              <w:right w:val="nil"/>
            </w:tcBorders>
          </w:tcPr>
          <w:p>
            <w:pPr>
              <w:pStyle w:val="TableText"/>
              <w:ind w:left="1455"/>
              <w:spacing w:before="128" w:line="184" w:lineRule="auto"/>
              <w:rPr>
                <w:sz w:val="18"/>
                <w:szCs w:val="18"/>
              </w:rPr>
            </w:pPr>
            <w:r>
              <w:rPr>
                <w:sz w:val="18"/>
                <w:szCs w:val="18"/>
                <w:spacing w:val="-3"/>
              </w:rPr>
              <w:t>214</w:t>
            </w:r>
          </w:p>
        </w:tc>
      </w:tr>
      <w:tr>
        <w:trPr>
          <w:trHeight w:val="349" w:hRule="atLeast"/>
        </w:trPr>
        <w:tc>
          <w:tcPr>
            <w:tcW w:w="910" w:type="dxa"/>
            <w:vAlign w:val="top"/>
            <w:tcBorders>
              <w:left w:val="nil"/>
            </w:tcBorders>
          </w:tcPr>
          <w:p>
            <w:pPr>
              <w:pStyle w:val="TableText"/>
              <w:ind w:left="269"/>
              <w:spacing w:before="139" w:line="184" w:lineRule="auto"/>
              <w:rPr>
                <w:sz w:val="18"/>
                <w:szCs w:val="18"/>
              </w:rPr>
            </w:pPr>
            <w:r>
              <w:rPr>
                <w:sz w:val="18"/>
                <w:szCs w:val="18"/>
                <w:spacing w:val="-2"/>
              </w:rPr>
              <w:t>2018</w:t>
            </w:r>
          </w:p>
        </w:tc>
        <w:tc>
          <w:tcPr>
            <w:tcW w:w="3090" w:type="dxa"/>
            <w:vAlign w:val="top"/>
          </w:tcPr>
          <w:p>
            <w:pPr>
              <w:pStyle w:val="TableText"/>
              <w:ind w:left="1404"/>
              <w:spacing w:before="139" w:line="184" w:lineRule="auto"/>
              <w:rPr>
                <w:sz w:val="18"/>
                <w:szCs w:val="18"/>
              </w:rPr>
            </w:pPr>
            <w:r>
              <w:rPr>
                <w:sz w:val="18"/>
                <w:szCs w:val="18"/>
                <w:spacing w:val="-5"/>
              </w:rPr>
              <w:t>175</w:t>
            </w:r>
          </w:p>
        </w:tc>
        <w:tc>
          <w:tcPr>
            <w:tcW w:w="3190" w:type="dxa"/>
            <w:vAlign w:val="top"/>
            <w:tcBorders>
              <w:right w:val="nil"/>
            </w:tcBorders>
          </w:tcPr>
          <w:p>
            <w:pPr>
              <w:pStyle w:val="TableText"/>
              <w:ind w:left="1455"/>
              <w:spacing w:before="140" w:line="183" w:lineRule="auto"/>
              <w:rPr>
                <w:sz w:val="18"/>
                <w:szCs w:val="18"/>
              </w:rPr>
            </w:pPr>
            <w:r>
              <w:rPr>
                <w:sz w:val="18"/>
                <w:szCs w:val="18"/>
                <w:spacing w:val="-3"/>
              </w:rPr>
              <w:t>273</w:t>
            </w:r>
          </w:p>
        </w:tc>
      </w:tr>
      <w:tr>
        <w:trPr>
          <w:trHeight w:val="339" w:hRule="atLeast"/>
        </w:trPr>
        <w:tc>
          <w:tcPr>
            <w:tcW w:w="910" w:type="dxa"/>
            <w:vAlign w:val="top"/>
            <w:tcBorders>
              <w:left w:val="nil"/>
            </w:tcBorders>
          </w:tcPr>
          <w:p>
            <w:pPr>
              <w:pStyle w:val="TableText"/>
              <w:ind w:left="269"/>
              <w:spacing w:before="130" w:line="184" w:lineRule="auto"/>
              <w:rPr>
                <w:sz w:val="18"/>
                <w:szCs w:val="18"/>
              </w:rPr>
            </w:pPr>
            <w:r>
              <w:rPr>
                <w:sz w:val="18"/>
                <w:szCs w:val="18"/>
                <w:spacing w:val="-2"/>
              </w:rPr>
              <w:t>2019</w:t>
            </w:r>
          </w:p>
        </w:tc>
        <w:tc>
          <w:tcPr>
            <w:tcW w:w="3090" w:type="dxa"/>
            <w:vAlign w:val="top"/>
          </w:tcPr>
          <w:p>
            <w:pPr>
              <w:pStyle w:val="TableText"/>
              <w:ind w:left="1404"/>
              <w:spacing w:before="130" w:line="184" w:lineRule="auto"/>
              <w:rPr>
                <w:sz w:val="18"/>
                <w:szCs w:val="18"/>
              </w:rPr>
            </w:pPr>
            <w:r>
              <w:rPr>
                <w:sz w:val="18"/>
                <w:szCs w:val="18"/>
                <w:spacing w:val="-5"/>
              </w:rPr>
              <w:t>198</w:t>
            </w:r>
          </w:p>
        </w:tc>
        <w:tc>
          <w:tcPr>
            <w:tcW w:w="3190" w:type="dxa"/>
            <w:vAlign w:val="top"/>
            <w:tcBorders>
              <w:right w:val="nil"/>
            </w:tcBorders>
          </w:tcPr>
          <w:p>
            <w:pPr>
              <w:pStyle w:val="TableText"/>
              <w:ind w:left="1455"/>
              <w:spacing w:before="131" w:line="183" w:lineRule="auto"/>
              <w:rPr>
                <w:sz w:val="18"/>
                <w:szCs w:val="18"/>
              </w:rPr>
            </w:pPr>
            <w:r>
              <w:rPr>
                <w:sz w:val="18"/>
                <w:szCs w:val="18"/>
                <w:spacing w:val="-3"/>
              </w:rPr>
              <w:t>247</w:t>
            </w:r>
          </w:p>
        </w:tc>
      </w:tr>
      <w:tr>
        <w:trPr>
          <w:trHeight w:val="364" w:hRule="atLeast"/>
        </w:trPr>
        <w:tc>
          <w:tcPr>
            <w:tcW w:w="910" w:type="dxa"/>
            <w:vAlign w:val="top"/>
            <w:tcBorders>
              <w:left w:val="nil"/>
            </w:tcBorders>
          </w:tcPr>
          <w:p>
            <w:pPr>
              <w:pStyle w:val="TableText"/>
              <w:ind w:left="269"/>
              <w:spacing w:before="142" w:line="183" w:lineRule="auto"/>
              <w:rPr>
                <w:sz w:val="18"/>
                <w:szCs w:val="18"/>
              </w:rPr>
            </w:pPr>
            <w:r>
              <w:rPr>
                <w:sz w:val="18"/>
                <w:szCs w:val="18"/>
                <w:spacing w:val="-2"/>
              </w:rPr>
              <w:t>2020</w:t>
            </w:r>
          </w:p>
        </w:tc>
        <w:tc>
          <w:tcPr>
            <w:tcW w:w="3090" w:type="dxa"/>
            <w:vAlign w:val="top"/>
          </w:tcPr>
          <w:p>
            <w:pPr>
              <w:pStyle w:val="TableText"/>
              <w:ind w:left="1404"/>
              <w:spacing w:before="141" w:line="184" w:lineRule="auto"/>
              <w:rPr>
                <w:sz w:val="18"/>
                <w:szCs w:val="18"/>
              </w:rPr>
            </w:pPr>
            <w:r>
              <w:rPr>
                <w:sz w:val="18"/>
                <w:szCs w:val="18"/>
                <w:spacing w:val="-5"/>
              </w:rPr>
              <w:t>133</w:t>
            </w:r>
          </w:p>
        </w:tc>
        <w:tc>
          <w:tcPr>
            <w:tcW w:w="3190" w:type="dxa"/>
            <w:vAlign w:val="top"/>
            <w:tcBorders>
              <w:right w:val="nil"/>
            </w:tcBorders>
          </w:tcPr>
          <w:p>
            <w:pPr>
              <w:pStyle w:val="TableText"/>
              <w:ind w:left="1455"/>
              <w:spacing w:before="141" w:line="184" w:lineRule="auto"/>
              <w:rPr>
                <w:sz w:val="18"/>
                <w:szCs w:val="18"/>
              </w:rPr>
            </w:pPr>
            <w:r>
              <w:rPr>
                <w:sz w:val="18"/>
                <w:szCs w:val="18"/>
                <w:spacing w:val="-5"/>
              </w:rPr>
              <w:t>177</w:t>
            </w:r>
          </w:p>
        </w:tc>
      </w:tr>
    </w:tbl>
    <w:p>
      <w:pPr>
        <w:pStyle w:val="BodyText"/>
        <w:rPr/>
      </w:pPr>
      <w:r/>
    </w:p>
    <w:p>
      <w:pPr>
        <w:sectPr>
          <w:pgSz w:w="8490" w:h="13140"/>
          <w:pgMar w:top="400" w:right="166" w:bottom="400" w:left="750" w:header="0" w:footer="0" w:gutter="0"/>
        </w:sectPr>
        <w:rPr/>
      </w:pPr>
    </w:p>
    <w:p>
      <w:pPr>
        <w:ind w:left="440"/>
        <w:spacing w:before="269"/>
        <w:rPr>
          <w:rFonts w:ascii="SimHei" w:hAnsi="SimHei" w:eastAsia="SimHei" w:cs="SimHei"/>
          <w:sz w:val="16"/>
          <w:szCs w:val="16"/>
        </w:rPr>
      </w:pPr>
      <w:r>
        <w:pict>
          <v:shape id="_x0000_s714" style="position:absolute;margin-left:-1pt;margin-top:17.8605pt;mso-position-vertical-relative:text;mso-position-horizontal-relative:text;width:13.75pt;height:7.55pt;z-index:2529617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414</w:t>
                  </w:r>
                </w:p>
              </w:txbxContent>
            </v:textbox>
          </v:shape>
        </w:pict>
      </w:r>
      <w:r>
        <w:rPr>
          <w:rFonts w:ascii="SimHei" w:hAnsi="SimHei" w:eastAsia="SimHei" w:cs="SimHei"/>
          <w:sz w:val="16"/>
          <w:szCs w:val="16"/>
          <w:position w:val="-4"/>
        </w:rPr>
        <w:drawing>
          <wp:inline distT="0" distB="0" distL="0" distR="0">
            <wp:extent cx="6308" cy="273093"/>
            <wp:effectExtent l="0" t="0" r="0" b="0"/>
            <wp:docPr id="1108" name="IM 1108"/>
            <wp:cNvGraphicFramePr/>
            <a:graphic>
              <a:graphicData uri="http://schemas.openxmlformats.org/drawingml/2006/picture">
                <pic:pic>
                  <pic:nvPicPr>
                    <pic:cNvPr id="1108" name="IM 1108"/>
                    <pic:cNvPicPr/>
                  </pic:nvPicPr>
                  <pic:blipFill>
                    <a:blip r:embed="rId612"/>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pStyle w:val="BodyText"/>
        <w:spacing w:line="351" w:lineRule="auto"/>
        <w:rPr/>
      </w:pPr>
      <w:r/>
    </w:p>
    <w:p>
      <w:pPr>
        <w:ind w:left="449" w:right="63" w:firstLine="430"/>
        <w:spacing w:before="69" w:line="291" w:lineRule="auto"/>
        <w:rPr>
          <w:rFonts w:ascii="SimSun" w:hAnsi="SimSun" w:eastAsia="SimSun" w:cs="SimSun"/>
          <w:sz w:val="21"/>
          <w:szCs w:val="21"/>
        </w:rPr>
      </w:pPr>
      <w:r>
        <w:rPr>
          <w:rFonts w:ascii="SimSun" w:hAnsi="SimSun" w:eastAsia="SimSun" w:cs="SimSun"/>
          <w:sz w:val="21"/>
          <w:szCs w:val="21"/>
          <w:spacing w:val="8"/>
        </w:rPr>
        <w:t>从表8-2中我们可以发现，从2013—2020年，数据犯罪总体数量呈现上</w:t>
      </w:r>
      <w:r>
        <w:rPr>
          <w:rFonts w:ascii="SimSun" w:hAnsi="SimSun" w:eastAsia="SimSun" w:cs="SimSun"/>
          <w:sz w:val="21"/>
          <w:szCs w:val="21"/>
          <w:spacing w:val="15"/>
        </w:rPr>
        <w:t xml:space="preserve"> </w:t>
      </w:r>
      <w:r>
        <w:rPr>
          <w:rFonts w:ascii="SimSun" w:hAnsi="SimSun" w:eastAsia="SimSun" w:cs="SimSun"/>
          <w:sz w:val="21"/>
          <w:szCs w:val="21"/>
          <w:spacing w:val="8"/>
        </w:rPr>
        <w:t>升趋势。从时间变化情况来看，数据犯罪自2017年后增幅非常大。第285条</w:t>
      </w:r>
      <w:r>
        <w:rPr>
          <w:rFonts w:ascii="SimSun" w:hAnsi="SimSun" w:eastAsia="SimSun" w:cs="SimSun"/>
          <w:sz w:val="21"/>
          <w:szCs w:val="21"/>
          <w:spacing w:val="4"/>
        </w:rPr>
        <w:t xml:space="preserve"> </w:t>
      </w:r>
      <w:r>
        <w:rPr>
          <w:rFonts w:ascii="SimSun" w:hAnsi="SimSun" w:eastAsia="SimSun" w:cs="SimSun"/>
          <w:sz w:val="21"/>
          <w:szCs w:val="21"/>
          <w:spacing w:val="15"/>
        </w:rPr>
        <w:t>第2款罪从2016年的90件，到2017年增至198件，2017年至2019年呈现稳</w:t>
      </w:r>
      <w:r>
        <w:rPr>
          <w:rFonts w:ascii="SimSun" w:hAnsi="SimSun" w:eastAsia="SimSun" w:cs="SimSun"/>
          <w:sz w:val="21"/>
          <w:szCs w:val="21"/>
        </w:rPr>
        <w:t xml:space="preserve"> </w:t>
      </w:r>
      <w:r>
        <w:rPr>
          <w:rFonts w:ascii="SimSun" w:hAnsi="SimSun" w:eastAsia="SimSun" w:cs="SimSun"/>
          <w:sz w:val="21"/>
          <w:szCs w:val="21"/>
          <w:spacing w:val="14"/>
        </w:rPr>
        <w:t>定的趋势，2020年有所回落至133件。第286条第2款罪也呈现出相同的趋</w:t>
      </w:r>
      <w:r>
        <w:rPr>
          <w:rFonts w:ascii="SimSun" w:hAnsi="SimSun" w:eastAsia="SimSun" w:cs="SimSun"/>
          <w:sz w:val="21"/>
          <w:szCs w:val="21"/>
          <w:spacing w:val="4"/>
        </w:rPr>
        <w:t xml:space="preserve"> </w:t>
      </w:r>
      <w:r>
        <w:rPr>
          <w:rFonts w:ascii="SimSun" w:hAnsi="SimSun" w:eastAsia="SimSun" w:cs="SimSun"/>
          <w:sz w:val="21"/>
          <w:szCs w:val="21"/>
          <w:spacing w:val="3"/>
        </w:rPr>
        <w:t>势。2017年我国颁布了《网络安全法》,数据犯罪数量的大幅度攀升，与我国</w:t>
      </w:r>
      <w:r>
        <w:rPr>
          <w:rFonts w:ascii="SimSun" w:hAnsi="SimSun" w:eastAsia="SimSun" w:cs="SimSun"/>
          <w:sz w:val="21"/>
          <w:szCs w:val="21"/>
          <w:spacing w:val="7"/>
        </w:rPr>
        <w:t xml:space="preserve"> </w:t>
      </w:r>
      <w:r>
        <w:rPr>
          <w:rFonts w:ascii="SimSun" w:hAnsi="SimSun" w:eastAsia="SimSun" w:cs="SimSun"/>
          <w:sz w:val="21"/>
          <w:szCs w:val="21"/>
          <w:spacing w:val="6"/>
        </w:rPr>
        <w:t>开始重视数据安全不无关系。直至2020年，数据犯罪数量呈下降趋势，这一</w:t>
      </w:r>
      <w:r>
        <w:rPr>
          <w:rFonts w:ascii="SimSun" w:hAnsi="SimSun" w:eastAsia="SimSun" w:cs="SimSun"/>
          <w:sz w:val="21"/>
          <w:szCs w:val="21"/>
        </w:rPr>
        <w:t xml:space="preserve"> </w:t>
      </w:r>
      <w:r>
        <w:rPr>
          <w:rFonts w:ascii="SimSun" w:hAnsi="SimSun" w:eastAsia="SimSun" w:cs="SimSun"/>
          <w:sz w:val="21"/>
          <w:szCs w:val="21"/>
        </w:rPr>
        <w:t>情况一定程度上受新冠疫情影响，但是与整个社会、</w:t>
      </w:r>
      <w:r>
        <w:rPr>
          <w:rFonts w:ascii="SimSun" w:hAnsi="SimSun" w:eastAsia="SimSun" w:cs="SimSun"/>
          <w:sz w:val="21"/>
          <w:szCs w:val="21"/>
          <w:spacing w:val="-1"/>
        </w:rPr>
        <w:t>行业、企业都开始注重数</w:t>
      </w:r>
      <w:r>
        <w:rPr>
          <w:rFonts w:ascii="SimSun" w:hAnsi="SimSun" w:eastAsia="SimSun" w:cs="SimSun"/>
          <w:sz w:val="21"/>
          <w:szCs w:val="21"/>
        </w:rPr>
        <w:t xml:space="preserve"> </w:t>
      </w:r>
      <w:r>
        <w:rPr>
          <w:rFonts w:ascii="SimSun" w:hAnsi="SimSun" w:eastAsia="SimSun" w:cs="SimSun"/>
          <w:sz w:val="21"/>
          <w:szCs w:val="21"/>
        </w:rPr>
        <w:t>据安全与数据合规有密切关系。数据犯罪数量的增加也使</w:t>
      </w:r>
      <w:r>
        <w:rPr>
          <w:rFonts w:ascii="SimSun" w:hAnsi="SimSun" w:eastAsia="SimSun" w:cs="SimSun"/>
          <w:sz w:val="21"/>
          <w:szCs w:val="21"/>
          <w:spacing w:val="-1"/>
        </w:rPr>
        <w:t>得数据犯罪呈现出与</w:t>
      </w:r>
      <w:r>
        <w:rPr>
          <w:rFonts w:ascii="SimSun" w:hAnsi="SimSun" w:eastAsia="SimSun" w:cs="SimSun"/>
          <w:sz w:val="21"/>
          <w:szCs w:val="21"/>
        </w:rPr>
        <w:t xml:space="preserve"> </w:t>
      </w:r>
      <w:r>
        <w:rPr>
          <w:rFonts w:ascii="SimSun" w:hAnsi="SimSun" w:eastAsia="SimSun" w:cs="SimSun"/>
          <w:sz w:val="21"/>
          <w:szCs w:val="21"/>
          <w:spacing w:val="-4"/>
        </w:rPr>
        <w:t>以往不同的特征，主要特征表现如下。</w:t>
      </w:r>
    </w:p>
    <w:p>
      <w:pPr>
        <w:ind w:left="879"/>
        <w:spacing w:before="100" w:line="219" w:lineRule="auto"/>
        <w:rPr>
          <w:rFonts w:ascii="SimSun" w:hAnsi="SimSun" w:eastAsia="SimSun" w:cs="SimSun"/>
          <w:sz w:val="21"/>
          <w:szCs w:val="21"/>
        </w:rPr>
      </w:pPr>
      <w:r>
        <w:rPr>
          <w:rFonts w:ascii="SimSun" w:hAnsi="SimSun" w:eastAsia="SimSun" w:cs="SimSun"/>
          <w:sz w:val="21"/>
          <w:szCs w:val="21"/>
          <w:spacing w:val="-2"/>
        </w:rPr>
        <w:t>(1)犯罪类型多样化</w:t>
      </w:r>
    </w:p>
    <w:p>
      <w:pPr>
        <w:ind w:left="449" w:firstLine="430"/>
        <w:spacing w:before="71" w:line="295" w:lineRule="auto"/>
        <w:rPr>
          <w:rFonts w:ascii="SimSun" w:hAnsi="SimSun" w:eastAsia="SimSun" w:cs="SimSun"/>
          <w:sz w:val="21"/>
          <w:szCs w:val="21"/>
        </w:rPr>
      </w:pPr>
      <w:r>
        <w:rPr>
          <w:rFonts w:ascii="SimSun" w:hAnsi="SimSun" w:eastAsia="SimSun" w:cs="SimSun"/>
          <w:sz w:val="21"/>
          <w:szCs w:val="21"/>
          <w:spacing w:val="-12"/>
        </w:rPr>
        <w:t>人工智能时代各种科学技术可能使得犯罪行为发生“质”和“</w:t>
      </w:r>
      <w:r>
        <w:rPr>
          <w:rFonts w:ascii="SimSun" w:hAnsi="SimSun" w:eastAsia="SimSun" w:cs="SimSun"/>
          <w:sz w:val="21"/>
          <w:szCs w:val="21"/>
          <w:spacing w:val="-13"/>
        </w:rPr>
        <w:t>量”的变化，①</w:t>
      </w:r>
      <w:r>
        <w:rPr>
          <w:rFonts w:ascii="SimSun" w:hAnsi="SimSun" w:eastAsia="SimSun" w:cs="SimSun"/>
          <w:sz w:val="21"/>
          <w:szCs w:val="21"/>
        </w:rPr>
        <w:t xml:space="preserve"> </w:t>
      </w:r>
      <w:r>
        <w:rPr>
          <w:rFonts w:ascii="SimSun" w:hAnsi="SimSun" w:eastAsia="SimSun" w:cs="SimSun"/>
          <w:sz w:val="21"/>
          <w:szCs w:val="21"/>
        </w:rPr>
        <w:t>技术的进步一方面助力了中国经济的发展，但是在另一</w:t>
      </w:r>
      <w:r>
        <w:rPr>
          <w:rFonts w:ascii="SimSun" w:hAnsi="SimSun" w:eastAsia="SimSun" w:cs="SimSun"/>
          <w:sz w:val="21"/>
          <w:szCs w:val="21"/>
          <w:spacing w:val="-1"/>
        </w:rPr>
        <w:t>方面同时为数据犯罪提 </w:t>
      </w:r>
      <w:r>
        <w:rPr>
          <w:rFonts w:ascii="SimSun" w:hAnsi="SimSun" w:eastAsia="SimSun" w:cs="SimSun"/>
          <w:sz w:val="21"/>
          <w:szCs w:val="21"/>
        </w:rPr>
        <w:t>供了更多的可能。近年来，各种类型的数据犯罪案件相</w:t>
      </w:r>
      <w:r>
        <w:rPr>
          <w:rFonts w:ascii="SimSun" w:hAnsi="SimSun" w:eastAsia="SimSun" w:cs="SimSun"/>
          <w:sz w:val="21"/>
          <w:szCs w:val="21"/>
          <w:spacing w:val="-1"/>
        </w:rPr>
        <w:t>继发生，与以往传统的 </w:t>
      </w:r>
      <w:r>
        <w:rPr>
          <w:rFonts w:ascii="SimSun" w:hAnsi="SimSun" w:eastAsia="SimSun" w:cs="SimSun"/>
          <w:sz w:val="21"/>
          <w:szCs w:val="21"/>
          <w:spacing w:val="6"/>
        </w:rPr>
        <w:t>以计算机系统为依托的数据犯罪相比非常大的变化，也引起了社会</w:t>
      </w:r>
      <w:r>
        <w:rPr>
          <w:rFonts w:ascii="SimSun" w:hAnsi="SimSun" w:eastAsia="SimSun" w:cs="SimSun"/>
          <w:sz w:val="21"/>
          <w:szCs w:val="21"/>
          <w:spacing w:val="5"/>
        </w:rPr>
        <w:t>的强烈反 </w:t>
      </w:r>
      <w:r>
        <w:rPr>
          <w:rFonts w:ascii="SimSun" w:hAnsi="SimSun" w:eastAsia="SimSun" w:cs="SimSun"/>
          <w:sz w:val="21"/>
          <w:szCs w:val="21"/>
          <w:spacing w:val="-7"/>
        </w:rPr>
        <w:t>响。国内第一例“流量劫持案”②,被告人付某和黄某为了达到“引流”的目的，</w:t>
      </w:r>
      <w:r>
        <w:rPr>
          <w:rFonts w:ascii="SimSun" w:hAnsi="SimSun" w:eastAsia="SimSun" w:cs="SimSun"/>
          <w:sz w:val="21"/>
          <w:szCs w:val="21"/>
          <w:spacing w:val="11"/>
        </w:rPr>
        <w:t xml:space="preserve"> </w:t>
      </w:r>
      <w:r>
        <w:rPr>
          <w:rFonts w:ascii="SimSun" w:hAnsi="SimSun" w:eastAsia="SimSun" w:cs="SimSun"/>
          <w:sz w:val="21"/>
          <w:szCs w:val="21"/>
          <w:spacing w:val="3"/>
        </w:rPr>
        <w:t>使用多台租借而来的服务器，并且采取修改路由器</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设置的方式，导致用</w:t>
      </w:r>
      <w:r>
        <w:rPr>
          <w:rFonts w:ascii="SimSun" w:hAnsi="SimSun" w:eastAsia="SimSun" w:cs="SimSun"/>
          <w:sz w:val="21"/>
          <w:szCs w:val="21"/>
        </w:rPr>
        <w:t xml:space="preserve"> </w:t>
      </w:r>
      <w:r>
        <w:rPr>
          <w:rFonts w:ascii="SimSun" w:hAnsi="SimSun" w:eastAsia="SimSun" w:cs="SimSun"/>
          <w:sz w:val="21"/>
          <w:szCs w:val="21"/>
          <w:spacing w:val="9"/>
        </w:rPr>
        <w:t>户在登录浏览器上网时自动跳转至付某和黄某设置的另一个网站。2015年1</w:t>
      </w:r>
      <w:r>
        <w:rPr>
          <w:rFonts w:ascii="SimSun" w:hAnsi="SimSun" w:eastAsia="SimSun" w:cs="SimSun"/>
          <w:sz w:val="21"/>
          <w:szCs w:val="21"/>
          <w:spacing w:val="10"/>
        </w:rPr>
        <w:t xml:space="preserve"> </w:t>
      </w:r>
      <w:r>
        <w:rPr>
          <w:rFonts w:ascii="SimSun" w:hAnsi="SimSun" w:eastAsia="SimSun" w:cs="SimSun"/>
          <w:sz w:val="21"/>
          <w:szCs w:val="21"/>
          <w:spacing w:val="3"/>
        </w:rPr>
        <w:t>月至9月，被告人谭某妹以非法获取用户信息为目的，</w:t>
      </w:r>
      <w:r>
        <w:rPr>
          <w:rFonts w:ascii="SimSun" w:hAnsi="SimSun" w:eastAsia="SimSun" w:cs="SimSun"/>
          <w:sz w:val="21"/>
          <w:szCs w:val="21"/>
          <w:spacing w:val="2"/>
        </w:rPr>
        <w:t>通过向另一被告人叶某 </w:t>
      </w:r>
      <w:r>
        <w:rPr>
          <w:rFonts w:ascii="SimSun" w:hAnsi="SimSun" w:eastAsia="SimSun" w:cs="SimSun"/>
          <w:sz w:val="21"/>
          <w:szCs w:val="21"/>
        </w:rPr>
        <w:t>源购买非法服务，叶某星所提供的服务是通过为“小黄</w:t>
      </w:r>
      <w:r>
        <w:rPr>
          <w:rFonts w:ascii="SimSun" w:hAnsi="SimSun" w:eastAsia="SimSun" w:cs="SimSun"/>
          <w:sz w:val="21"/>
          <w:szCs w:val="21"/>
          <w:spacing w:val="-1"/>
        </w:rPr>
        <w:t>伞”打码软件进行打码 </w:t>
      </w:r>
      <w:r>
        <w:rPr>
          <w:rFonts w:ascii="SimSun" w:hAnsi="SimSun" w:eastAsia="SimSun" w:cs="SimSun"/>
          <w:sz w:val="21"/>
          <w:szCs w:val="21"/>
          <w:spacing w:val="3"/>
        </w:rPr>
        <w:t>服务，被告人谭某妹从互联网电子商务平台上获得了超过2.2万余条有关用户</w:t>
      </w:r>
      <w:r>
        <w:rPr>
          <w:rFonts w:ascii="SimSun" w:hAnsi="SimSun" w:eastAsia="SimSun" w:cs="SimSun"/>
          <w:sz w:val="21"/>
          <w:szCs w:val="21"/>
          <w:spacing w:val="17"/>
        </w:rPr>
        <w:t xml:space="preserve"> </w:t>
      </w:r>
      <w:r>
        <w:rPr>
          <w:rFonts w:ascii="SimSun" w:hAnsi="SimSun" w:eastAsia="SimSun" w:cs="SimSun"/>
          <w:sz w:val="21"/>
          <w:szCs w:val="21"/>
          <w:spacing w:val="3"/>
        </w:rPr>
        <w:t>的信息。通过上述方式，提供非法服务的被告人叶某星</w:t>
      </w:r>
      <w:r>
        <w:rPr>
          <w:rFonts w:ascii="SimSun" w:hAnsi="SimSun" w:eastAsia="SimSun" w:cs="SimSun"/>
          <w:sz w:val="21"/>
          <w:szCs w:val="21"/>
          <w:spacing w:val="2"/>
        </w:rPr>
        <w:t>也从谭某妹处取得了4 </w:t>
      </w:r>
      <w:r>
        <w:rPr>
          <w:rFonts w:ascii="SimSun" w:hAnsi="SimSun" w:eastAsia="SimSun" w:cs="SimSun"/>
          <w:sz w:val="21"/>
          <w:szCs w:val="21"/>
        </w:rPr>
        <w:t>万元的服务费。最后谭某妹将打码所获的大</w:t>
      </w:r>
      <w:r>
        <w:rPr>
          <w:rFonts w:ascii="SimSun" w:hAnsi="SimSun" w:eastAsia="SimSun" w:cs="SimSun"/>
          <w:sz w:val="21"/>
          <w:szCs w:val="21"/>
          <w:spacing w:val="-1"/>
        </w:rPr>
        <w:t>量用户信息经过贩卖出售获利超过</w:t>
      </w:r>
      <w:r>
        <w:rPr>
          <w:rFonts w:ascii="SimSun" w:hAnsi="SimSun" w:eastAsia="SimSun" w:cs="SimSun"/>
          <w:sz w:val="21"/>
          <w:szCs w:val="21"/>
        </w:rPr>
        <w:t xml:space="preserve">  </w:t>
      </w:r>
      <w:r>
        <w:rPr>
          <w:rFonts w:ascii="SimSun" w:hAnsi="SimSun" w:eastAsia="SimSun" w:cs="SimSun"/>
          <w:sz w:val="21"/>
          <w:szCs w:val="21"/>
          <w:spacing w:val="-2"/>
        </w:rPr>
        <w:t>25万元。③首起“利用‘爬虫’技术抓取数据案</w:t>
      </w:r>
      <w:r>
        <w:rPr>
          <w:rFonts w:ascii="SimSun" w:hAnsi="SimSun" w:eastAsia="SimSun" w:cs="SimSun"/>
          <w:sz w:val="21"/>
          <w:szCs w:val="21"/>
          <w:spacing w:val="-3"/>
        </w:rPr>
        <w:t>”④,被告人张某、宋某、侯某</w:t>
      </w:r>
      <w:r>
        <w:rPr>
          <w:rFonts w:ascii="SimSun" w:hAnsi="SimSun" w:eastAsia="SimSun" w:cs="SimSun"/>
          <w:sz w:val="21"/>
          <w:szCs w:val="21"/>
        </w:rPr>
        <w:t xml:space="preserve"> </w:t>
      </w:r>
      <w:r>
        <w:rPr>
          <w:rFonts w:ascii="SimSun" w:hAnsi="SimSun" w:eastAsia="SimSun" w:cs="SimSun"/>
          <w:sz w:val="21"/>
          <w:szCs w:val="21"/>
          <w:spacing w:val="6"/>
        </w:rPr>
        <w:t>经多次合作共谋，从2016年到2017年，采用了各种技术方法在一家技术公司 </w:t>
      </w:r>
      <w:r>
        <w:rPr>
          <w:rFonts w:ascii="SimSun" w:hAnsi="SimSun" w:eastAsia="SimSun" w:cs="SimSun"/>
          <w:sz w:val="21"/>
          <w:szCs w:val="21"/>
          <w:spacing w:val="5"/>
        </w:rPr>
        <w:t>的</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服务器上抓取实时保存的视频数据，并由侯某指使协助被告人郭某破 </w:t>
      </w:r>
      <w:r>
        <w:rPr>
          <w:rFonts w:ascii="SimSun" w:hAnsi="SimSun" w:eastAsia="SimSun" w:cs="SimSun"/>
          <w:sz w:val="21"/>
          <w:szCs w:val="21"/>
        </w:rPr>
        <w:t>解了北京某网络互联网信息技术公司的安全数据防盗和视</w:t>
      </w:r>
      <w:r>
        <w:rPr>
          <w:rFonts w:ascii="SimSun" w:hAnsi="SimSun" w:eastAsia="SimSun" w:cs="SimSun"/>
          <w:sz w:val="21"/>
          <w:szCs w:val="21"/>
          <w:spacing w:val="-1"/>
        </w:rPr>
        <w:t>频抓取技术措施，使</w:t>
      </w:r>
    </w:p>
    <w:p>
      <w:pPr>
        <w:pStyle w:val="BodyText"/>
        <w:spacing w:line="377" w:lineRule="auto"/>
        <w:rPr/>
      </w:pPr>
      <w:r/>
    </w:p>
    <w:p>
      <w:pPr>
        <w:ind w:left="449" w:right="74" w:firstLine="360"/>
        <w:spacing w:before="68" w:line="225"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56"/>
        </w:rPr>
        <w:t xml:space="preserve"> </w:t>
      </w:r>
      <w:r>
        <w:rPr>
          <w:rFonts w:ascii="SimSun" w:hAnsi="SimSun" w:eastAsia="SimSun" w:cs="SimSun"/>
          <w:sz w:val="21"/>
          <w:szCs w:val="21"/>
          <w:spacing w:val="-20"/>
          <w:w w:val="96"/>
        </w:rPr>
        <w:t>参见刘宪权、朱彦：《人工智能时代对传统刑法理论的挑战》,载《上海政法学院</w:t>
      </w:r>
      <w:r>
        <w:rPr>
          <w:rFonts w:ascii="SimSun" w:hAnsi="SimSun" w:eastAsia="SimSun" w:cs="SimSun"/>
          <w:sz w:val="21"/>
          <w:szCs w:val="21"/>
        </w:rPr>
        <w:t xml:space="preserve"> </w:t>
      </w:r>
      <w:r>
        <w:rPr>
          <w:rFonts w:ascii="SimSun" w:hAnsi="SimSun" w:eastAsia="SimSun" w:cs="SimSun"/>
          <w:sz w:val="21"/>
          <w:szCs w:val="21"/>
          <w:spacing w:val="-21"/>
        </w:rPr>
        <w:t>学报》2018年第2期。</w:t>
      </w:r>
    </w:p>
    <w:p>
      <w:pPr>
        <w:ind w:left="810"/>
        <w:spacing w:before="29" w:line="217" w:lineRule="auto"/>
        <w:rPr>
          <w:rFonts w:ascii="SimSun" w:hAnsi="SimSun" w:eastAsia="SimSun" w:cs="SimSun"/>
          <w:sz w:val="21"/>
          <w:szCs w:val="21"/>
        </w:rPr>
      </w:pPr>
      <w:r>
        <w:rPr>
          <w:rFonts w:ascii="SimSun" w:hAnsi="SimSun" w:eastAsia="SimSun" w:cs="SimSun"/>
          <w:sz w:val="21"/>
          <w:szCs w:val="21"/>
          <w:spacing w:val="-20"/>
        </w:rPr>
        <w:t>②</w:t>
      </w:r>
      <w:r>
        <w:rPr>
          <w:rFonts w:ascii="SimSun" w:hAnsi="SimSun" w:eastAsia="SimSun" w:cs="SimSun"/>
          <w:sz w:val="21"/>
          <w:szCs w:val="21"/>
          <w:spacing w:val="42"/>
        </w:rPr>
        <w:t xml:space="preserve"> </w:t>
      </w:r>
      <w:r>
        <w:rPr>
          <w:rFonts w:ascii="SimSun" w:hAnsi="SimSun" w:eastAsia="SimSun" w:cs="SimSun"/>
          <w:sz w:val="21"/>
          <w:szCs w:val="21"/>
          <w:spacing w:val="-20"/>
        </w:rPr>
        <w:t>参见上海市浦东区人民法院[2015]浦刑初第146</w:t>
      </w:r>
      <w:r>
        <w:rPr>
          <w:rFonts w:ascii="SimSun" w:hAnsi="SimSun" w:eastAsia="SimSun" w:cs="SimSun"/>
          <w:sz w:val="21"/>
          <w:szCs w:val="21"/>
          <w:spacing w:val="-21"/>
        </w:rPr>
        <w:t>0号刑事判决书。</w:t>
      </w:r>
    </w:p>
    <w:p>
      <w:pPr>
        <w:ind w:left="810" w:right="619"/>
        <w:spacing w:before="23" w:line="227"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44"/>
        </w:rPr>
        <w:t xml:space="preserve"> </w:t>
      </w:r>
      <w:r>
        <w:rPr>
          <w:rFonts w:ascii="SimSun" w:hAnsi="SimSun" w:eastAsia="SimSun" w:cs="SimSun"/>
          <w:sz w:val="21"/>
          <w:szCs w:val="21"/>
          <w:spacing w:val="-19"/>
        </w:rPr>
        <w:t>参见浙江省杭州市余杭区人民法院[2017]浙0110刑初664号刑事判决书。</w:t>
      </w:r>
      <w:r>
        <w:rPr>
          <w:rFonts w:ascii="SimSun" w:hAnsi="SimSun" w:eastAsia="SimSun" w:cs="SimSun"/>
          <w:sz w:val="21"/>
          <w:szCs w:val="21"/>
        </w:rPr>
        <w:t xml:space="preserve"> </w:t>
      </w:r>
      <w:r>
        <w:rPr>
          <w:rFonts w:ascii="SimSun" w:hAnsi="SimSun" w:eastAsia="SimSun" w:cs="SimSun"/>
          <w:sz w:val="21"/>
          <w:szCs w:val="21"/>
          <w:spacing w:val="-18"/>
        </w:rPr>
        <w:t>④</w:t>
      </w:r>
      <w:r>
        <w:rPr>
          <w:rFonts w:ascii="SimSun" w:hAnsi="SimSun" w:eastAsia="SimSun" w:cs="SimSun"/>
          <w:sz w:val="21"/>
          <w:szCs w:val="21"/>
          <w:spacing w:val="71"/>
        </w:rPr>
        <w:t xml:space="preserve"> </w:t>
      </w:r>
      <w:r>
        <w:rPr>
          <w:rFonts w:ascii="SimSun" w:hAnsi="SimSun" w:eastAsia="SimSun" w:cs="SimSun"/>
          <w:sz w:val="21"/>
          <w:szCs w:val="21"/>
          <w:spacing w:val="-18"/>
        </w:rPr>
        <w:t>参见北京市海淀区人民法院[2017]京0108</w:t>
      </w:r>
      <w:r>
        <w:rPr>
          <w:rFonts w:ascii="SimSun" w:hAnsi="SimSun" w:eastAsia="SimSun" w:cs="SimSun"/>
          <w:sz w:val="21"/>
          <w:szCs w:val="21"/>
          <w:spacing w:val="-19"/>
        </w:rPr>
        <w:t>刑初2384号刑事判决书。</w:t>
      </w:r>
    </w:p>
    <w:p>
      <w:pPr>
        <w:spacing w:line="227" w:lineRule="auto"/>
        <w:sectPr>
          <w:pgSz w:w="8490" w:h="13160"/>
          <w:pgMar w:top="400" w:right="455" w:bottom="400" w:left="369" w:header="0" w:footer="0" w:gutter="0"/>
        </w:sectPr>
        <w:rPr>
          <w:rFonts w:ascii="SimSun" w:hAnsi="SimSun" w:eastAsia="SimSun" w:cs="SimSun"/>
          <w:sz w:val="21"/>
          <w:szCs w:val="21"/>
        </w:rPr>
      </w:pPr>
    </w:p>
    <w:p>
      <w:pPr>
        <w:ind w:left="4490"/>
        <w:spacing w:before="119"/>
        <w:rPr>
          <w:sz w:val="20"/>
          <w:szCs w:val="20"/>
        </w:rPr>
      </w:pPr>
      <w:r>
        <w:pict>
          <v:shape id="_x0000_s716" style="position:absolute;margin-left:362.003pt;margin-top:7.94702pt;mso-position-vertical-relative:text;mso-position-horizontal-relative:text;width:16.65pt;height:9pt;z-index:252964864;"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2"/>
                      <w:position w:val="-3"/>
                    </w:rPr>
                    <w:t>415</w:t>
                  </w:r>
                </w:p>
              </w:txbxContent>
            </v:textbox>
          </v:shape>
        </w:pict>
      </w:r>
      <w:r>
        <w:rPr>
          <w:rFonts w:ascii="SimHei" w:hAnsi="SimHei" w:eastAsia="SimHei" w:cs="SimHei"/>
          <w:sz w:val="20"/>
          <w:szCs w:val="20"/>
          <w:spacing w:val="-19"/>
          <w:w w:val="89"/>
        </w:rPr>
        <w:t>二、有关数据犯罪的立法及司法现状</w:t>
      </w:r>
      <w:r>
        <w:rPr>
          <w:rFonts w:ascii="SimHei" w:hAnsi="SimHei" w:eastAsia="SimHei" w:cs="SimHei"/>
          <w:sz w:val="20"/>
          <w:szCs w:val="20"/>
          <w:spacing w:val="25"/>
        </w:rPr>
        <w:t xml:space="preserve"> </w:t>
      </w:r>
      <w:r>
        <w:rPr>
          <w:sz w:val="20"/>
          <w:szCs w:val="20"/>
          <w:position w:val="-6"/>
        </w:rPr>
        <w:drawing>
          <wp:inline distT="0" distB="0" distL="0" distR="0">
            <wp:extent cx="6361" cy="266754"/>
            <wp:effectExtent l="0" t="0" r="0" b="0"/>
            <wp:docPr id="1110" name="IM 1110"/>
            <wp:cNvGraphicFramePr/>
            <a:graphic>
              <a:graphicData uri="http://schemas.openxmlformats.org/drawingml/2006/picture">
                <pic:pic>
                  <pic:nvPicPr>
                    <pic:cNvPr id="1110" name="IM 1110"/>
                    <pic:cNvPicPr/>
                  </pic:nvPicPr>
                  <pic:blipFill>
                    <a:blip r:embed="rId613"/>
                    <a:stretch>
                      <a:fillRect/>
                    </a:stretch>
                  </pic:blipFill>
                  <pic:spPr>
                    <a:xfrm rot="0">
                      <a:off x="0" y="0"/>
                      <a:ext cx="6361" cy="266754"/>
                    </a:xfrm>
                    <a:prstGeom prst="rect">
                      <a:avLst/>
                    </a:prstGeom>
                  </pic:spPr>
                </pic:pic>
              </a:graphicData>
            </a:graphic>
          </wp:inline>
        </w:drawing>
      </w:r>
    </w:p>
    <w:p>
      <w:pPr>
        <w:pStyle w:val="BodyText"/>
        <w:spacing w:line="356" w:lineRule="auto"/>
        <w:rPr/>
      </w:pPr>
      <w:r/>
    </w:p>
    <w:p>
      <w:pPr>
        <w:ind w:right="422"/>
        <w:spacing w:before="65" w:line="277" w:lineRule="auto"/>
        <w:jc w:val="both"/>
        <w:rPr>
          <w:rFonts w:ascii="SimSun" w:hAnsi="SimSun" w:eastAsia="SimSun" w:cs="SimSun"/>
          <w:sz w:val="20"/>
          <w:szCs w:val="20"/>
        </w:rPr>
      </w:pPr>
      <w:r>
        <w:rPr>
          <w:rFonts w:ascii="SimSun" w:hAnsi="SimSun" w:eastAsia="SimSun" w:cs="SimSun"/>
          <w:sz w:val="20"/>
          <w:szCs w:val="20"/>
          <w:spacing w:val="10"/>
        </w:rPr>
        <w:t>用</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tt</w:t>
      </w:r>
      <w:r>
        <w:rPr>
          <w:rFonts w:ascii="Times New Roman" w:hAnsi="Times New Roman" w:eastAsia="Times New Roman" w:cs="Times New Roman"/>
          <w:sz w:val="20"/>
          <w:szCs w:val="20"/>
          <w:spacing w:val="10"/>
        </w:rPr>
        <w:t>_</w:t>
      </w:r>
      <w:r>
        <w:rPr>
          <w:rFonts w:ascii="Times New Roman" w:hAnsi="Times New Roman" w:eastAsia="Times New Roman" w:cs="Times New Roman"/>
          <w:sz w:val="20"/>
          <w:szCs w:val="20"/>
        </w:rPr>
        <w:t>spider</w:t>
      </w:r>
      <w:r>
        <w:rPr>
          <w:rFonts w:ascii="Times New Roman" w:hAnsi="Times New Roman" w:eastAsia="Times New Roman" w:cs="Times New Roman"/>
          <w:sz w:val="20"/>
          <w:szCs w:val="20"/>
          <w:spacing w:val="10"/>
        </w:rPr>
        <w:t>”  </w:t>
      </w:r>
      <w:r>
        <w:rPr>
          <w:rFonts w:ascii="SimSun" w:hAnsi="SimSun" w:eastAsia="SimSun" w:cs="SimSun"/>
          <w:sz w:val="20"/>
          <w:szCs w:val="20"/>
          <w:spacing w:val="10"/>
        </w:rPr>
        <w:t>文件对视频数据抓取等行为，导致北京某互联网络信息技术有限</w:t>
      </w:r>
      <w:r>
        <w:rPr>
          <w:rFonts w:ascii="SimSun" w:hAnsi="SimSun" w:eastAsia="SimSun" w:cs="SimSun"/>
          <w:sz w:val="20"/>
          <w:szCs w:val="20"/>
          <w:spacing w:val="12"/>
        </w:rPr>
        <w:t xml:space="preserve"> </w:t>
      </w:r>
      <w:r>
        <w:rPr>
          <w:rFonts w:ascii="SimSun" w:hAnsi="SimSun" w:eastAsia="SimSun" w:cs="SimSun"/>
          <w:sz w:val="20"/>
          <w:szCs w:val="20"/>
          <w:spacing w:val="13"/>
        </w:rPr>
        <w:t>公司损失了各项相关信息技术和网络服务费共计</w:t>
      </w:r>
      <w:r>
        <w:rPr>
          <w:rFonts w:ascii="SimSun" w:hAnsi="SimSun" w:eastAsia="SimSun" w:cs="SimSun"/>
          <w:sz w:val="20"/>
          <w:szCs w:val="20"/>
          <w:spacing w:val="12"/>
        </w:rPr>
        <w:t>人民币2万元。技术的进步使</w:t>
      </w:r>
      <w:r>
        <w:rPr>
          <w:rFonts w:ascii="SimSun" w:hAnsi="SimSun" w:eastAsia="SimSun" w:cs="SimSun"/>
          <w:sz w:val="20"/>
          <w:szCs w:val="20"/>
        </w:rPr>
        <w:t xml:space="preserve"> </w:t>
      </w:r>
      <w:r>
        <w:rPr>
          <w:rFonts w:ascii="SimSun" w:hAnsi="SimSun" w:eastAsia="SimSun" w:cs="SimSun"/>
          <w:sz w:val="20"/>
          <w:szCs w:val="20"/>
          <w:spacing w:val="8"/>
        </w:rPr>
        <w:t>得数据犯罪的成本不断降低，数据犯罪的类型不断增多。</w:t>
      </w:r>
    </w:p>
    <w:p>
      <w:pPr>
        <w:ind w:left="420"/>
        <w:spacing w:before="95" w:line="220" w:lineRule="auto"/>
        <w:rPr>
          <w:rFonts w:ascii="SimSun" w:hAnsi="SimSun" w:eastAsia="SimSun" w:cs="SimSun"/>
          <w:sz w:val="22"/>
          <w:szCs w:val="22"/>
        </w:rPr>
      </w:pPr>
      <w:r>
        <w:rPr>
          <w:rFonts w:ascii="SimSun" w:hAnsi="SimSun" w:eastAsia="SimSun" w:cs="SimSun"/>
          <w:sz w:val="22"/>
          <w:szCs w:val="22"/>
          <w:spacing w:val="-7"/>
        </w:rPr>
        <w:t>(2)犯罪手段智能化</w:t>
      </w:r>
    </w:p>
    <w:p>
      <w:pPr>
        <w:ind w:right="342" w:firstLine="420"/>
        <w:spacing w:before="73" w:line="281" w:lineRule="auto"/>
        <w:rPr>
          <w:rFonts w:ascii="SimSun" w:hAnsi="SimSun" w:eastAsia="SimSun" w:cs="SimSun"/>
          <w:sz w:val="22"/>
          <w:szCs w:val="22"/>
        </w:rPr>
      </w:pPr>
      <w:r>
        <w:rPr>
          <w:rFonts w:ascii="SimSun" w:hAnsi="SimSun" w:eastAsia="SimSun" w:cs="SimSun"/>
          <w:sz w:val="22"/>
          <w:szCs w:val="22"/>
          <w:spacing w:val="-10"/>
        </w:rPr>
        <w:t>在新冠疫情期间，利用大数据的手段分析每一个人</w:t>
      </w:r>
      <w:r>
        <w:rPr>
          <w:rFonts w:ascii="SimSun" w:hAnsi="SimSun" w:eastAsia="SimSun" w:cs="SimSun"/>
          <w:sz w:val="22"/>
          <w:szCs w:val="22"/>
          <w:spacing w:val="-11"/>
        </w:rPr>
        <w:t>的通行大数据，为疫情 </w:t>
      </w:r>
      <w:r>
        <w:rPr>
          <w:rFonts w:ascii="SimSun" w:hAnsi="SimSun" w:eastAsia="SimSun" w:cs="SimSun"/>
          <w:sz w:val="22"/>
          <w:szCs w:val="22"/>
          <w:spacing w:val="-8"/>
        </w:rPr>
        <w:t>防控提供了有力保障。但是也难防有部分企业及个人，利用数据分析的技术，</w:t>
      </w:r>
      <w:r>
        <w:rPr>
          <w:rFonts w:ascii="SimSun" w:hAnsi="SimSun" w:eastAsia="SimSun" w:cs="SimSun"/>
          <w:sz w:val="22"/>
          <w:szCs w:val="22"/>
          <w:spacing w:val="1"/>
        </w:rPr>
        <w:t xml:space="preserve"> </w:t>
      </w:r>
      <w:r>
        <w:rPr>
          <w:rFonts w:ascii="SimSun" w:hAnsi="SimSun" w:eastAsia="SimSun" w:cs="SimSun"/>
          <w:sz w:val="20"/>
          <w:szCs w:val="20"/>
          <w:spacing w:val="9"/>
        </w:rPr>
        <w:t>采用智能化的手段进行数据犯罪，加大了数据犯罪侦查难度，虚拟网络空间的 </w:t>
      </w:r>
      <w:r>
        <w:rPr>
          <w:rFonts w:ascii="SimSun" w:hAnsi="SimSun" w:eastAsia="SimSun" w:cs="SimSun"/>
          <w:sz w:val="20"/>
          <w:szCs w:val="20"/>
          <w:spacing w:val="9"/>
        </w:rPr>
        <w:t>隐蔽性为数据犯罪提供了非常良好的庇护环境，例如首起“制售微信外挂软件 </w:t>
      </w:r>
      <w:r>
        <w:rPr>
          <w:rFonts w:ascii="SimSun" w:hAnsi="SimSun" w:eastAsia="SimSun" w:cs="SimSun"/>
          <w:sz w:val="20"/>
          <w:szCs w:val="20"/>
          <w:spacing w:val="-2"/>
        </w:rPr>
        <w:t>案”①、首起“干扰环保监测系统案”②、首起“获取微信公众号案”③等相继发</w:t>
      </w:r>
      <w:r>
        <w:rPr>
          <w:rFonts w:ascii="SimSun" w:hAnsi="SimSun" w:eastAsia="SimSun" w:cs="SimSun"/>
          <w:sz w:val="20"/>
          <w:szCs w:val="20"/>
        </w:rPr>
        <w:t xml:space="preserve">  </w:t>
      </w:r>
      <w:r>
        <w:rPr>
          <w:rFonts w:ascii="SimSun" w:hAnsi="SimSun" w:eastAsia="SimSun" w:cs="SimSun"/>
          <w:sz w:val="22"/>
          <w:szCs w:val="22"/>
          <w:spacing w:val="-10"/>
        </w:rPr>
        <w:t>生。在首起“获取微信公众号案”中，被告人通过利用</w:t>
      </w:r>
      <w:r>
        <w:rPr>
          <w:rFonts w:ascii="SimSun" w:hAnsi="SimSun" w:eastAsia="SimSun" w:cs="SimSun"/>
          <w:sz w:val="22"/>
          <w:szCs w:val="22"/>
          <w:spacing w:val="-11"/>
        </w:rPr>
        <w:t>自己公司经营的微信公 </w:t>
      </w:r>
      <w:r>
        <w:rPr>
          <w:rFonts w:ascii="SimSun" w:hAnsi="SimSun" w:eastAsia="SimSun" w:cs="SimSun"/>
          <w:sz w:val="20"/>
          <w:szCs w:val="20"/>
          <w:spacing w:val="9"/>
        </w:rPr>
        <w:t>众号网站制作钓鱼链接的方式，并且以侵权为由在平台上举报投诉其他微信公 </w:t>
      </w:r>
      <w:r>
        <w:rPr>
          <w:rFonts w:ascii="SimSun" w:hAnsi="SimSun" w:eastAsia="SimSun" w:cs="SimSun"/>
          <w:sz w:val="22"/>
          <w:szCs w:val="22"/>
          <w:spacing w:val="-4"/>
        </w:rPr>
        <w:t>众号，诱导其他微信公众号运营者点击已经植入微信公众号网站上</w:t>
      </w:r>
      <w:r>
        <w:rPr>
          <w:rFonts w:ascii="SimSun" w:hAnsi="SimSun" w:eastAsia="SimSun" w:cs="SimSun"/>
          <w:sz w:val="22"/>
          <w:szCs w:val="22"/>
          <w:spacing w:val="-5"/>
        </w:rPr>
        <w:t>的钓鱼链 </w:t>
      </w:r>
      <w:r>
        <w:rPr>
          <w:rFonts w:ascii="SimSun" w:hAnsi="SimSun" w:eastAsia="SimSun" w:cs="SimSun"/>
          <w:sz w:val="22"/>
          <w:szCs w:val="22"/>
          <w:spacing w:val="-12"/>
        </w:rPr>
        <w:t>接，</w:t>
      </w:r>
      <w:r>
        <w:rPr>
          <w:rFonts w:ascii="SimSun" w:hAnsi="SimSun" w:eastAsia="SimSun" w:cs="SimSun"/>
          <w:sz w:val="22"/>
          <w:szCs w:val="22"/>
          <w:spacing w:val="-36"/>
        </w:rPr>
        <w:t xml:space="preserve"> </w:t>
      </w:r>
      <w:r>
        <w:rPr>
          <w:rFonts w:ascii="SimSun" w:hAnsi="SimSun" w:eastAsia="SimSun" w:cs="SimSun"/>
          <w:sz w:val="22"/>
          <w:szCs w:val="22"/>
          <w:spacing w:val="-12"/>
        </w:rPr>
        <w:t>一旦公众号运营者点击该链接，则此链接</w:t>
      </w:r>
      <w:r>
        <w:rPr>
          <w:rFonts w:ascii="SimSun" w:hAnsi="SimSun" w:eastAsia="SimSun" w:cs="SimSun"/>
          <w:sz w:val="22"/>
          <w:szCs w:val="22"/>
          <w:spacing w:val="-13"/>
        </w:rPr>
        <w:t>内容将会直接在后台将公众号的 </w:t>
      </w:r>
      <w:r>
        <w:rPr>
          <w:rFonts w:ascii="SimSun" w:hAnsi="SimSun" w:eastAsia="SimSun" w:cs="SimSun"/>
          <w:sz w:val="22"/>
          <w:szCs w:val="22"/>
          <w:spacing w:val="-10"/>
        </w:rPr>
        <w:t>账号及密码进行窃取。公众号的账号和密码的泄露，将</w:t>
      </w:r>
      <w:r>
        <w:rPr>
          <w:rFonts w:ascii="SimSun" w:hAnsi="SimSun" w:eastAsia="SimSun" w:cs="SimSun"/>
          <w:sz w:val="22"/>
          <w:szCs w:val="22"/>
          <w:spacing w:val="-11"/>
        </w:rPr>
        <w:t>会使得公众号内容的发 </w:t>
      </w:r>
      <w:r>
        <w:rPr>
          <w:rFonts w:ascii="SimSun" w:hAnsi="SimSun" w:eastAsia="SimSun" w:cs="SimSun"/>
          <w:sz w:val="22"/>
          <w:szCs w:val="22"/>
          <w:spacing w:val="-11"/>
        </w:rPr>
        <w:t>布不受控制，大量盈利广告的推送进而成为被告人的牟利之处。</w:t>
      </w:r>
    </w:p>
    <w:p>
      <w:pPr>
        <w:ind w:left="420"/>
        <w:spacing w:before="143" w:line="220" w:lineRule="auto"/>
        <w:rPr>
          <w:rFonts w:ascii="SimSun" w:hAnsi="SimSun" w:eastAsia="SimSun" w:cs="SimSun"/>
          <w:sz w:val="22"/>
          <w:szCs w:val="22"/>
        </w:rPr>
      </w:pPr>
      <w:r>
        <w:rPr>
          <w:rFonts w:ascii="SimSun" w:hAnsi="SimSun" w:eastAsia="SimSun" w:cs="SimSun"/>
          <w:sz w:val="22"/>
          <w:szCs w:val="22"/>
          <w:spacing w:val="-7"/>
        </w:rPr>
        <w:t>(3)危害后果多元化</w:t>
      </w:r>
    </w:p>
    <w:p>
      <w:pPr>
        <w:ind w:right="353" w:firstLine="420"/>
        <w:spacing w:before="80" w:line="298" w:lineRule="auto"/>
        <w:rPr>
          <w:rFonts w:ascii="SimSun" w:hAnsi="SimSun" w:eastAsia="SimSun" w:cs="SimSun"/>
          <w:sz w:val="20"/>
          <w:szCs w:val="20"/>
        </w:rPr>
      </w:pPr>
      <w:r>
        <w:rPr>
          <w:rFonts w:ascii="SimSun" w:hAnsi="SimSun" w:eastAsia="SimSun" w:cs="SimSun"/>
          <w:sz w:val="20"/>
          <w:szCs w:val="20"/>
          <w:spacing w:val="9"/>
        </w:rPr>
        <w:t>在传统的计算机犯罪中，数据犯罪侵害的法益主要是计算机信息系统数据 </w:t>
      </w:r>
      <w:r>
        <w:rPr>
          <w:rFonts w:ascii="SimSun" w:hAnsi="SimSun" w:eastAsia="SimSun" w:cs="SimSun"/>
          <w:sz w:val="20"/>
          <w:szCs w:val="20"/>
          <w:spacing w:val="9"/>
        </w:rPr>
        <w:t>的管理秩序，然而如今数据的价值已经不再局限于数据本身，随着数据在社会 </w:t>
      </w:r>
      <w:r>
        <w:rPr>
          <w:rFonts w:ascii="SimSun" w:hAnsi="SimSun" w:eastAsia="SimSun" w:cs="SimSun"/>
          <w:sz w:val="20"/>
          <w:szCs w:val="20"/>
          <w:spacing w:val="9"/>
        </w:rPr>
        <w:t>生活和各个领域的出现，数据犯罪所造成的后果也是变得更加多元。首先，基 </w:t>
      </w:r>
      <w:r>
        <w:rPr>
          <w:rFonts w:ascii="SimSun" w:hAnsi="SimSun" w:eastAsia="SimSun" w:cs="SimSun"/>
          <w:sz w:val="20"/>
          <w:szCs w:val="20"/>
          <w:spacing w:val="9"/>
        </w:rPr>
        <w:t>建设施等数据库涉及国家的重大发展战略，但可能不属于一个国家的重点保障 </w:t>
      </w:r>
      <w:r>
        <w:rPr>
          <w:rFonts w:ascii="SimSun" w:hAnsi="SimSun" w:eastAsia="SimSun" w:cs="SimSun"/>
          <w:sz w:val="20"/>
          <w:szCs w:val="20"/>
          <w:spacing w:val="9"/>
        </w:rPr>
        <w:t>事务、经济建设、国防建设、尖端科研和技术等重大领域的系统，但是通过各 </w:t>
      </w:r>
      <w:r>
        <w:rPr>
          <w:rFonts w:ascii="SimSun" w:hAnsi="SimSun" w:eastAsia="SimSun" w:cs="SimSun"/>
          <w:sz w:val="20"/>
          <w:szCs w:val="20"/>
          <w:spacing w:val="12"/>
        </w:rPr>
        <w:t>种技术手段将数据进行处理和分析，甚至可能对于国家</w:t>
      </w:r>
      <w:r>
        <w:rPr>
          <w:rFonts w:ascii="SimSun" w:hAnsi="SimSun" w:eastAsia="SimSun" w:cs="SimSun"/>
          <w:sz w:val="20"/>
          <w:szCs w:val="20"/>
          <w:spacing w:val="11"/>
        </w:rPr>
        <w:t>安全产生威胁。其次，</w:t>
      </w:r>
      <w:r>
        <w:rPr>
          <w:rFonts w:ascii="SimSun" w:hAnsi="SimSun" w:eastAsia="SimSun" w:cs="SimSun"/>
          <w:sz w:val="20"/>
          <w:szCs w:val="20"/>
        </w:rPr>
        <w:t xml:space="preserve"> </w:t>
      </w:r>
      <w:r>
        <w:rPr>
          <w:rFonts w:ascii="SimSun" w:hAnsi="SimSun" w:eastAsia="SimSun" w:cs="SimSun"/>
          <w:sz w:val="20"/>
          <w:szCs w:val="20"/>
          <w:spacing w:val="9"/>
        </w:rPr>
        <w:t>数据造成的犯罪行为可能会严重妨害我们的社会秩序，我们每一个人都是活在 </w:t>
      </w:r>
      <w:r>
        <w:rPr>
          <w:rFonts w:ascii="SimSun" w:hAnsi="SimSun" w:eastAsia="SimSun" w:cs="SimSun"/>
          <w:sz w:val="20"/>
          <w:szCs w:val="20"/>
          <w:spacing w:val="9"/>
        </w:rPr>
        <w:t>数据中，同时每分每秒也在不断地产生无数的数据，数据对于我们日常生活方 </w:t>
      </w:r>
      <w:r>
        <w:rPr>
          <w:rFonts w:ascii="SimSun" w:hAnsi="SimSun" w:eastAsia="SimSun" w:cs="SimSun"/>
          <w:sz w:val="20"/>
          <w:szCs w:val="20"/>
          <w:spacing w:val="9"/>
        </w:rPr>
        <w:t>方面面的意义和重要性已经不言而喻，在此种情况下，任何一个数据系统如果 </w:t>
      </w:r>
      <w:r>
        <w:rPr>
          <w:rFonts w:ascii="SimSun" w:hAnsi="SimSun" w:eastAsia="SimSun" w:cs="SimSun"/>
          <w:sz w:val="20"/>
          <w:szCs w:val="20"/>
          <w:spacing w:val="9"/>
        </w:rPr>
        <w:t>受到破坏，都有可能对我们带来“牵一发而动全身”的危险性和严重后果。最 </w:t>
      </w:r>
      <w:r>
        <w:rPr>
          <w:rFonts w:ascii="SimSun" w:hAnsi="SimSun" w:eastAsia="SimSun" w:cs="SimSun"/>
          <w:sz w:val="20"/>
          <w:szCs w:val="20"/>
          <w:spacing w:val="9"/>
        </w:rPr>
        <w:t>后，对于个人隐私而言，例如人们的追剧喜好，医院用药统方数据、客户订单 </w:t>
      </w:r>
      <w:r>
        <w:rPr>
          <w:rFonts w:ascii="SimSun" w:hAnsi="SimSun" w:eastAsia="SimSun" w:cs="SimSun"/>
          <w:sz w:val="20"/>
          <w:szCs w:val="20"/>
          <w:spacing w:val="10"/>
        </w:rPr>
        <w:t>数据、考试成绩、考试志愿等，这些数据是否可以适用侵犯个人</w:t>
      </w:r>
      <w:r>
        <w:rPr>
          <w:rFonts w:ascii="SimSun" w:hAnsi="SimSun" w:eastAsia="SimSun" w:cs="SimSun"/>
          <w:sz w:val="20"/>
          <w:szCs w:val="20"/>
          <w:spacing w:val="9"/>
        </w:rPr>
        <w:t>信息罪当中的</w:t>
      </w:r>
    </w:p>
    <w:p>
      <w:pPr>
        <w:pStyle w:val="BodyText"/>
        <w:spacing w:line="441" w:lineRule="auto"/>
        <w:rPr/>
      </w:pPr>
      <w:r/>
    </w:p>
    <w:p>
      <w:pPr>
        <w:ind w:left="360" w:right="733"/>
        <w:spacing w:before="65" w:line="229" w:lineRule="auto"/>
        <w:rPr>
          <w:rFonts w:ascii="SimSun" w:hAnsi="SimSun" w:eastAsia="SimSun" w:cs="SimSun"/>
          <w:sz w:val="20"/>
          <w:szCs w:val="20"/>
        </w:rPr>
      </w:pPr>
      <w:r>
        <w:rPr>
          <w:rFonts w:ascii="SimSun" w:hAnsi="SimSun" w:eastAsia="SimSun" w:cs="SimSun"/>
          <w:sz w:val="20"/>
          <w:szCs w:val="20"/>
          <w:spacing w:val="-12"/>
        </w:rPr>
        <w:t>①  参见广东省广州市海珠区人民法院[2016]粤0105刑</w:t>
      </w:r>
      <w:r>
        <w:rPr>
          <w:rFonts w:ascii="SimSun" w:hAnsi="SimSun" w:eastAsia="SimSun" w:cs="SimSun"/>
          <w:sz w:val="20"/>
          <w:szCs w:val="20"/>
          <w:spacing w:val="-13"/>
        </w:rPr>
        <w:t>初1040-1号刑事判决书。</w:t>
      </w:r>
      <w:r>
        <w:rPr>
          <w:rFonts w:ascii="SimSun" w:hAnsi="SimSun" w:eastAsia="SimSun" w:cs="SimSun"/>
          <w:sz w:val="20"/>
          <w:szCs w:val="20"/>
        </w:rPr>
        <w:t xml:space="preserve"> </w:t>
      </w:r>
      <w:r>
        <w:rPr>
          <w:rFonts w:ascii="SimSun" w:hAnsi="SimSun" w:eastAsia="SimSun" w:cs="SimSun"/>
          <w:sz w:val="20"/>
          <w:szCs w:val="20"/>
          <w:spacing w:val="-11"/>
        </w:rPr>
        <w:t>②</w:t>
      </w:r>
      <w:r>
        <w:rPr>
          <w:rFonts w:ascii="SimSun" w:hAnsi="SimSun" w:eastAsia="SimSun" w:cs="SimSun"/>
          <w:sz w:val="20"/>
          <w:szCs w:val="20"/>
          <w:spacing w:val="68"/>
        </w:rPr>
        <w:t xml:space="preserve"> </w:t>
      </w:r>
      <w:r>
        <w:rPr>
          <w:rFonts w:ascii="SimSun" w:hAnsi="SimSun" w:eastAsia="SimSun" w:cs="SimSun"/>
          <w:sz w:val="20"/>
          <w:szCs w:val="20"/>
          <w:spacing w:val="-11"/>
        </w:rPr>
        <w:t>参见陕西省西安市中级人民法院[2016]陕01刑初第233号刑事判决书。</w:t>
      </w:r>
    </w:p>
    <w:p>
      <w:pPr>
        <w:ind w:left="360"/>
        <w:spacing w:before="45" w:line="217" w:lineRule="auto"/>
        <w:rPr>
          <w:rFonts w:ascii="SimSun" w:hAnsi="SimSun" w:eastAsia="SimSun" w:cs="SimSun"/>
          <w:sz w:val="20"/>
          <w:szCs w:val="20"/>
        </w:rPr>
      </w:pPr>
      <w:r>
        <w:rPr>
          <w:rFonts w:ascii="SimSun" w:hAnsi="SimSun" w:eastAsia="SimSun" w:cs="SimSun"/>
          <w:sz w:val="20"/>
          <w:szCs w:val="20"/>
          <w:spacing w:val="-11"/>
        </w:rPr>
        <w:t>③</w:t>
      </w:r>
      <w:r>
        <w:rPr>
          <w:rFonts w:ascii="SimSun" w:hAnsi="SimSun" w:eastAsia="SimSun" w:cs="SimSun"/>
          <w:sz w:val="20"/>
          <w:szCs w:val="20"/>
          <w:spacing w:val="54"/>
        </w:rPr>
        <w:t xml:space="preserve"> </w:t>
      </w:r>
      <w:r>
        <w:rPr>
          <w:rFonts w:ascii="SimSun" w:hAnsi="SimSun" w:eastAsia="SimSun" w:cs="SimSun"/>
          <w:sz w:val="20"/>
          <w:szCs w:val="20"/>
          <w:spacing w:val="-11"/>
        </w:rPr>
        <w:t>参见广东省广州市珠海区人民法院[2017]粤0105刑初第39号刑事</w:t>
      </w:r>
      <w:r>
        <w:rPr>
          <w:rFonts w:ascii="SimSun" w:hAnsi="SimSun" w:eastAsia="SimSun" w:cs="SimSun"/>
          <w:sz w:val="20"/>
          <w:szCs w:val="20"/>
          <w:spacing w:val="-12"/>
        </w:rPr>
        <w:t>判决书。</w:t>
      </w:r>
    </w:p>
    <w:p>
      <w:pPr>
        <w:spacing w:line="217" w:lineRule="auto"/>
        <w:sectPr>
          <w:pgSz w:w="8490" w:h="13140"/>
          <w:pgMar w:top="400" w:right="256" w:bottom="400" w:left="679" w:header="0" w:footer="0" w:gutter="0"/>
        </w:sectPr>
        <w:rPr>
          <w:rFonts w:ascii="SimSun" w:hAnsi="SimSun" w:eastAsia="SimSun" w:cs="SimSun"/>
          <w:sz w:val="20"/>
          <w:szCs w:val="20"/>
        </w:rPr>
      </w:pPr>
    </w:p>
    <w:p>
      <w:pPr>
        <w:ind w:left="420"/>
        <w:spacing w:before="209"/>
        <w:rPr>
          <w:rFonts w:ascii="SimHei" w:hAnsi="SimHei" w:eastAsia="SimHei" w:cs="SimHei"/>
          <w:sz w:val="16"/>
          <w:szCs w:val="16"/>
        </w:rPr>
      </w:pPr>
      <w:r>
        <w:pict>
          <v:shape id="_x0000_s718" style="position:absolute;margin-left:-1pt;margin-top:14.86pt;mso-position-vertical-relative:text;mso-position-horizontal-relative:text;width:13.75pt;height:7.6pt;z-index:25296793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416</w:t>
                  </w:r>
                </w:p>
              </w:txbxContent>
            </v:textbox>
          </v:shape>
        </w:pict>
      </w:r>
      <w:r>
        <w:rPr>
          <w:rFonts w:ascii="SimHei" w:hAnsi="SimHei" w:eastAsia="SimHei" w:cs="SimHei"/>
          <w:sz w:val="16"/>
          <w:szCs w:val="16"/>
          <w:position w:val="-5"/>
        </w:rPr>
        <w:drawing>
          <wp:inline distT="0" distB="0" distL="0" distR="0">
            <wp:extent cx="6361" cy="279444"/>
            <wp:effectExtent l="0" t="0" r="0" b="0"/>
            <wp:docPr id="1112" name="IM 1112"/>
            <wp:cNvGraphicFramePr/>
            <a:graphic>
              <a:graphicData uri="http://schemas.openxmlformats.org/drawingml/2006/picture">
                <pic:pic>
                  <pic:nvPicPr>
                    <pic:cNvPr id="1112" name="IM 1112"/>
                    <pic:cNvPicPr/>
                  </pic:nvPicPr>
                  <pic:blipFill>
                    <a:blip r:embed="rId614"/>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60"/>
        </w:rPr>
        <w:t xml:space="preserve"> </w:t>
      </w: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pStyle w:val="BodyText"/>
        <w:spacing w:line="357" w:lineRule="auto"/>
        <w:rPr/>
      </w:pPr>
      <w:r/>
    </w:p>
    <w:p>
      <w:pPr>
        <w:ind w:left="430" w:right="68"/>
        <w:spacing w:before="68" w:line="284" w:lineRule="auto"/>
        <w:jc w:val="both"/>
        <w:rPr>
          <w:rFonts w:ascii="SimSun" w:hAnsi="SimSun" w:eastAsia="SimSun" w:cs="SimSun"/>
          <w:sz w:val="21"/>
          <w:szCs w:val="21"/>
        </w:rPr>
      </w:pPr>
      <w:r>
        <w:rPr>
          <w:rFonts w:ascii="SimSun" w:hAnsi="SimSun" w:eastAsia="SimSun" w:cs="SimSun"/>
          <w:sz w:val="21"/>
          <w:szCs w:val="21"/>
        </w:rPr>
        <w:t>个人信息来定义还存在争议。对于这类各种琐碎信息，</w:t>
      </w:r>
      <w:r>
        <w:rPr>
          <w:rFonts w:ascii="SimSun" w:hAnsi="SimSun" w:eastAsia="SimSun" w:cs="SimSun"/>
          <w:sz w:val="21"/>
          <w:szCs w:val="21"/>
          <w:spacing w:val="-1"/>
        </w:rPr>
        <w:t>人工智能时代只需要运</w:t>
      </w:r>
      <w:r>
        <w:rPr>
          <w:rFonts w:ascii="SimSun" w:hAnsi="SimSun" w:eastAsia="SimSun" w:cs="SimSun"/>
          <w:sz w:val="21"/>
          <w:szCs w:val="21"/>
        </w:rPr>
        <w:t xml:space="preserve"> </w:t>
      </w:r>
      <w:r>
        <w:rPr>
          <w:rFonts w:ascii="SimSun" w:hAnsi="SimSun" w:eastAsia="SimSun" w:cs="SimSun"/>
          <w:sz w:val="21"/>
          <w:szCs w:val="21"/>
        </w:rPr>
        <w:t>用大数据分析方式来对其进行技术手段的处理与拼凑</w:t>
      </w:r>
      <w:r>
        <w:rPr>
          <w:rFonts w:ascii="SimSun" w:hAnsi="SimSun" w:eastAsia="SimSun" w:cs="SimSun"/>
          <w:sz w:val="21"/>
          <w:szCs w:val="21"/>
          <w:spacing w:val="-1"/>
        </w:rPr>
        <w:t>，就有可能轻易地整合拼</w:t>
      </w:r>
      <w:r>
        <w:rPr>
          <w:rFonts w:ascii="SimSun" w:hAnsi="SimSun" w:eastAsia="SimSun" w:cs="SimSun"/>
          <w:sz w:val="21"/>
          <w:szCs w:val="21"/>
        </w:rPr>
        <w:t xml:space="preserve"> </w:t>
      </w:r>
      <w:r>
        <w:rPr>
          <w:rFonts w:ascii="SimSun" w:hAnsi="SimSun" w:eastAsia="SimSun" w:cs="SimSun"/>
          <w:sz w:val="21"/>
          <w:szCs w:val="21"/>
        </w:rPr>
        <w:t>凑一些足够多地反映自己人格的重要性和关键信息。</w:t>
      </w:r>
      <w:r>
        <w:rPr>
          <w:rFonts w:ascii="SimSun" w:hAnsi="SimSun" w:eastAsia="SimSun" w:cs="SimSun"/>
          <w:sz w:val="21"/>
          <w:szCs w:val="21"/>
          <w:spacing w:val="-1"/>
        </w:rPr>
        <w:t>因此，无论数据犯罪行为</w:t>
      </w:r>
      <w:r>
        <w:rPr>
          <w:rFonts w:ascii="SimSun" w:hAnsi="SimSun" w:eastAsia="SimSun" w:cs="SimSun"/>
          <w:sz w:val="21"/>
          <w:szCs w:val="21"/>
        </w:rPr>
        <w:t xml:space="preserve"> </w:t>
      </w:r>
      <w:r>
        <w:rPr>
          <w:rFonts w:ascii="SimSun" w:hAnsi="SimSun" w:eastAsia="SimSun" w:cs="SimSun"/>
          <w:sz w:val="21"/>
          <w:szCs w:val="21"/>
        </w:rPr>
        <w:t>的最终目的是否侵害个人隐私，数据犯罪行为都很有可能成为揭开别人面纱的</w:t>
      </w:r>
      <w:r>
        <w:rPr>
          <w:rFonts w:ascii="SimSun" w:hAnsi="SimSun" w:eastAsia="SimSun" w:cs="SimSun"/>
          <w:sz w:val="21"/>
          <w:szCs w:val="21"/>
          <w:spacing w:val="5"/>
        </w:rPr>
        <w:t xml:space="preserve"> </w:t>
      </w:r>
      <w:r>
        <w:rPr>
          <w:rFonts w:ascii="SimSun" w:hAnsi="SimSun" w:eastAsia="SimSun" w:cs="SimSun"/>
          <w:sz w:val="21"/>
          <w:szCs w:val="21"/>
          <w:spacing w:val="-7"/>
        </w:rPr>
        <w:t>一把利器。</w:t>
      </w:r>
    </w:p>
    <w:p>
      <w:pPr>
        <w:ind w:left="853"/>
        <w:spacing w:before="101" w:line="222" w:lineRule="auto"/>
        <w:outlineLvl w:val="1"/>
        <w:rPr>
          <w:rFonts w:ascii="SimHei" w:hAnsi="SimHei" w:eastAsia="SimHei" w:cs="SimHei"/>
          <w:sz w:val="21"/>
          <w:szCs w:val="21"/>
        </w:rPr>
      </w:pPr>
      <w:r>
        <w:rPr>
          <w:rFonts w:ascii="SimHei" w:hAnsi="SimHei" w:eastAsia="SimHei" w:cs="SimHei"/>
          <w:sz w:val="21"/>
          <w:szCs w:val="21"/>
          <w:b/>
          <w:bCs/>
          <w:spacing w:val="1"/>
        </w:rPr>
        <w:t>2.数据犯罪的典型案例表现</w:t>
      </w:r>
    </w:p>
    <w:p>
      <w:pPr>
        <w:ind w:left="850"/>
        <w:spacing w:before="111" w:line="219" w:lineRule="auto"/>
        <w:rPr>
          <w:rFonts w:ascii="SimSun" w:hAnsi="SimSun" w:eastAsia="SimSun" w:cs="SimSun"/>
          <w:sz w:val="21"/>
          <w:szCs w:val="21"/>
        </w:rPr>
      </w:pPr>
      <w:r>
        <w:rPr>
          <w:rFonts w:ascii="SimSun" w:hAnsi="SimSun" w:eastAsia="SimSun" w:cs="SimSun"/>
          <w:sz w:val="21"/>
          <w:szCs w:val="21"/>
          <w:spacing w:val="1"/>
        </w:rPr>
        <w:t>(1)撞库打码案</w:t>
      </w:r>
    </w:p>
    <w:p>
      <w:pPr>
        <w:ind w:left="430" w:right="74" w:firstLine="420"/>
        <w:spacing w:before="87" w:line="292" w:lineRule="auto"/>
        <w:rPr>
          <w:rFonts w:ascii="SimSun" w:hAnsi="SimSun" w:eastAsia="SimSun" w:cs="SimSun"/>
          <w:sz w:val="21"/>
          <w:szCs w:val="21"/>
        </w:rPr>
      </w:pPr>
      <w:r>
        <w:rPr>
          <w:rFonts w:ascii="SimSun" w:hAnsi="SimSun" w:eastAsia="SimSun" w:cs="SimSun"/>
          <w:sz w:val="21"/>
          <w:szCs w:val="21"/>
        </w:rPr>
        <w:t>撞库是一种黑客的专用术语，又被称为“扫存”。也</w:t>
      </w:r>
      <w:r>
        <w:rPr>
          <w:rFonts w:ascii="SimSun" w:hAnsi="SimSun" w:eastAsia="SimSun" w:cs="SimSun"/>
          <w:sz w:val="21"/>
          <w:szCs w:val="21"/>
          <w:spacing w:val="-1"/>
        </w:rPr>
        <w:t>就是说，黑客通过大</w:t>
      </w:r>
      <w:r>
        <w:rPr>
          <w:rFonts w:ascii="SimSun" w:hAnsi="SimSun" w:eastAsia="SimSun" w:cs="SimSun"/>
          <w:sz w:val="21"/>
          <w:szCs w:val="21"/>
        </w:rPr>
        <w:t xml:space="preserve"> </w:t>
      </w:r>
      <w:r>
        <w:rPr>
          <w:rFonts w:ascii="SimSun" w:hAnsi="SimSun" w:eastAsia="SimSun" w:cs="SimSun"/>
          <w:sz w:val="21"/>
          <w:szCs w:val="21"/>
        </w:rPr>
        <w:t>规模地批量搜索不同注册网站中的账号和密码，并通</w:t>
      </w:r>
      <w:r>
        <w:rPr>
          <w:rFonts w:ascii="SimSun" w:hAnsi="SimSun" w:eastAsia="SimSun" w:cs="SimSun"/>
          <w:sz w:val="21"/>
          <w:szCs w:val="21"/>
          <w:spacing w:val="-1"/>
        </w:rPr>
        <w:t>过各种技术手段搜索出其</w:t>
      </w:r>
      <w:r>
        <w:rPr>
          <w:rFonts w:ascii="SimSun" w:hAnsi="SimSun" w:eastAsia="SimSun" w:cs="SimSun"/>
          <w:sz w:val="21"/>
          <w:szCs w:val="21"/>
        </w:rPr>
        <w:t xml:space="preserve"> </w:t>
      </w:r>
      <w:r>
        <w:rPr>
          <w:rFonts w:ascii="SimSun" w:hAnsi="SimSun" w:eastAsia="SimSun" w:cs="SimSun"/>
          <w:sz w:val="21"/>
          <w:szCs w:val="21"/>
        </w:rPr>
        <w:t>中已经遭到泄露的账号和密码。在搜集汇总此类账号和密码之后，又通过</w:t>
      </w:r>
      <w:r>
        <w:rPr>
          <w:rFonts w:ascii="SimSun" w:hAnsi="SimSun" w:eastAsia="SimSun" w:cs="SimSun"/>
          <w:sz w:val="21"/>
          <w:szCs w:val="21"/>
          <w:spacing w:val="-1"/>
        </w:rPr>
        <w:t>技术</w:t>
      </w:r>
      <w:r>
        <w:rPr>
          <w:rFonts w:ascii="SimSun" w:hAnsi="SimSun" w:eastAsia="SimSun" w:cs="SimSun"/>
          <w:sz w:val="21"/>
          <w:szCs w:val="21"/>
        </w:rPr>
        <w:t xml:space="preserve"> </w:t>
      </w:r>
      <w:r>
        <w:rPr>
          <w:rFonts w:ascii="SimSun" w:hAnsi="SimSun" w:eastAsia="SimSun" w:cs="SimSun"/>
          <w:sz w:val="21"/>
          <w:szCs w:val="21"/>
        </w:rPr>
        <w:t>处理的方式将这批账号和密码大量尝试登录其</w:t>
      </w:r>
      <w:r>
        <w:rPr>
          <w:rFonts w:ascii="SimSun" w:hAnsi="SimSun" w:eastAsia="SimSun" w:cs="SimSun"/>
          <w:sz w:val="21"/>
          <w:szCs w:val="21"/>
          <w:spacing w:val="-1"/>
        </w:rPr>
        <w:t>他的网站，“撞”出可以登录的</w:t>
      </w:r>
      <w:r>
        <w:rPr>
          <w:rFonts w:ascii="SimSun" w:hAnsi="SimSun" w:eastAsia="SimSun" w:cs="SimSun"/>
          <w:sz w:val="21"/>
          <w:szCs w:val="21"/>
        </w:rPr>
        <w:t xml:space="preserve"> </w:t>
      </w:r>
      <w:r>
        <w:rPr>
          <w:rFonts w:ascii="SimSun" w:hAnsi="SimSun" w:eastAsia="SimSun" w:cs="SimSun"/>
          <w:sz w:val="21"/>
          <w:szCs w:val="21"/>
        </w:rPr>
        <w:t>账户。①根据以上技术方法，为了更加高效地获</w:t>
      </w:r>
      <w:r>
        <w:rPr>
          <w:rFonts w:ascii="SimSun" w:hAnsi="SimSun" w:eastAsia="SimSun" w:cs="SimSun"/>
          <w:sz w:val="21"/>
          <w:szCs w:val="21"/>
          <w:spacing w:val="-1"/>
        </w:rPr>
        <w:t>取大量的账户，犯罪行为人开</w:t>
      </w:r>
      <w:r>
        <w:rPr>
          <w:rFonts w:ascii="SimSun" w:hAnsi="SimSun" w:eastAsia="SimSun" w:cs="SimSun"/>
          <w:sz w:val="21"/>
          <w:szCs w:val="21"/>
        </w:rPr>
        <w:t xml:space="preserve"> </w:t>
      </w:r>
      <w:r>
        <w:rPr>
          <w:rFonts w:ascii="SimSun" w:hAnsi="SimSun" w:eastAsia="SimSun" w:cs="SimSun"/>
          <w:sz w:val="21"/>
          <w:szCs w:val="21"/>
        </w:rPr>
        <w:t>始尝试开发一种程序，这种程序可以利用大量的手机</w:t>
      </w:r>
      <w:r>
        <w:rPr>
          <w:rFonts w:ascii="SimSun" w:hAnsi="SimSun" w:eastAsia="SimSun" w:cs="SimSun"/>
          <w:sz w:val="21"/>
          <w:szCs w:val="21"/>
          <w:spacing w:val="-1"/>
        </w:rPr>
        <w:t>号码作为账号进行不断尝</w:t>
      </w:r>
      <w:r>
        <w:rPr>
          <w:rFonts w:ascii="SimSun" w:hAnsi="SimSun" w:eastAsia="SimSun" w:cs="SimSun"/>
          <w:sz w:val="21"/>
          <w:szCs w:val="21"/>
        </w:rPr>
        <w:t xml:space="preserve"> </w:t>
      </w:r>
      <w:r>
        <w:rPr>
          <w:rFonts w:ascii="SimSun" w:hAnsi="SimSun" w:eastAsia="SimSun" w:cs="SimSun"/>
          <w:sz w:val="21"/>
          <w:szCs w:val="21"/>
        </w:rPr>
        <w:t>试登录，嗅探各种类型的注册网站，测试并找出与之相</w:t>
      </w:r>
      <w:r>
        <w:rPr>
          <w:rFonts w:ascii="SimSun" w:hAnsi="SimSun" w:eastAsia="SimSun" w:cs="SimSun"/>
          <w:sz w:val="21"/>
          <w:szCs w:val="21"/>
          <w:spacing w:val="-1"/>
        </w:rPr>
        <w:t>直接对应的这些注册网</w:t>
      </w:r>
      <w:r>
        <w:rPr>
          <w:rFonts w:ascii="SimSun" w:hAnsi="SimSun" w:eastAsia="SimSun" w:cs="SimSun"/>
          <w:sz w:val="21"/>
          <w:szCs w:val="21"/>
        </w:rPr>
        <w:t xml:space="preserve"> </w:t>
      </w:r>
      <w:r>
        <w:rPr>
          <w:rFonts w:ascii="SimSun" w:hAnsi="SimSun" w:eastAsia="SimSun" w:cs="SimSun"/>
          <w:sz w:val="21"/>
          <w:szCs w:val="21"/>
        </w:rPr>
        <w:t>站用户名的登录名和密码，用最简单粗暴的技术手段</w:t>
      </w:r>
      <w:r>
        <w:rPr>
          <w:rFonts w:ascii="SimSun" w:hAnsi="SimSun" w:eastAsia="SimSun" w:cs="SimSun"/>
          <w:sz w:val="21"/>
          <w:szCs w:val="21"/>
          <w:spacing w:val="-1"/>
        </w:rPr>
        <w:t>方式来非法窃取这些注册</w:t>
      </w:r>
      <w:r>
        <w:rPr>
          <w:rFonts w:ascii="SimSun" w:hAnsi="SimSun" w:eastAsia="SimSun" w:cs="SimSun"/>
          <w:sz w:val="21"/>
          <w:szCs w:val="21"/>
        </w:rPr>
        <w:t xml:space="preserve"> </w:t>
      </w:r>
      <w:r>
        <w:rPr>
          <w:rFonts w:ascii="SimSun" w:hAnsi="SimSun" w:eastAsia="SimSun" w:cs="SimSun"/>
          <w:sz w:val="21"/>
          <w:szCs w:val="21"/>
        </w:rPr>
        <w:t>网站用户的真实身份。也就是说，撞库就是犯罪分子利用一部分已经泄露的账 </w:t>
      </w:r>
      <w:r>
        <w:rPr>
          <w:rFonts w:ascii="SimSun" w:hAnsi="SimSun" w:eastAsia="SimSun" w:cs="SimSun"/>
          <w:sz w:val="21"/>
          <w:szCs w:val="21"/>
        </w:rPr>
        <w:t>户和密码，利用技术或撞库的工具程序在其他网站中</w:t>
      </w:r>
      <w:r>
        <w:rPr>
          <w:rFonts w:ascii="SimSun" w:hAnsi="SimSun" w:eastAsia="SimSun" w:cs="SimSun"/>
          <w:sz w:val="21"/>
          <w:szCs w:val="21"/>
          <w:spacing w:val="-1"/>
        </w:rPr>
        <w:t>实现自动高速地试验及尝</w:t>
      </w:r>
      <w:r>
        <w:rPr>
          <w:rFonts w:ascii="SimSun" w:hAnsi="SimSun" w:eastAsia="SimSun" w:cs="SimSun"/>
          <w:sz w:val="21"/>
          <w:szCs w:val="21"/>
        </w:rPr>
        <w:t xml:space="preserve"> </w:t>
      </w:r>
      <w:r>
        <w:rPr>
          <w:rFonts w:ascii="SimSun" w:hAnsi="SimSun" w:eastAsia="SimSun" w:cs="SimSun"/>
          <w:sz w:val="21"/>
          <w:szCs w:val="21"/>
          <w:spacing w:val="-2"/>
        </w:rPr>
        <w:t>试登录的行为，从而获取大量个人信息或个人身份认证信息。</w:t>
      </w:r>
    </w:p>
    <w:p>
      <w:pPr>
        <w:ind w:left="430" w:firstLine="420"/>
        <w:spacing w:before="158" w:line="286" w:lineRule="auto"/>
        <w:jc w:val="both"/>
        <w:rPr>
          <w:rFonts w:ascii="SimSun" w:hAnsi="SimSun" w:eastAsia="SimSun" w:cs="SimSun"/>
          <w:sz w:val="21"/>
          <w:szCs w:val="21"/>
        </w:rPr>
      </w:pPr>
      <w:r>
        <w:rPr>
          <w:rFonts w:ascii="SimSun" w:hAnsi="SimSun" w:eastAsia="SimSun" w:cs="SimSun"/>
          <w:sz w:val="21"/>
          <w:szCs w:val="21"/>
          <w:spacing w:val="3"/>
        </w:rPr>
        <w:t>本书通过登录中国裁判文书网，以“撞库”为关键词检索出</w:t>
      </w:r>
      <w:r>
        <w:rPr>
          <w:rFonts w:ascii="SimSun" w:hAnsi="SimSun" w:eastAsia="SimSun" w:cs="SimSun"/>
          <w:sz w:val="21"/>
          <w:szCs w:val="21"/>
          <w:spacing w:val="2"/>
        </w:rPr>
        <w:t>122篇刑事判 </w:t>
      </w:r>
      <w:r>
        <w:rPr>
          <w:rFonts w:ascii="SimSun" w:hAnsi="SimSun" w:eastAsia="SimSun" w:cs="SimSun"/>
          <w:sz w:val="21"/>
          <w:szCs w:val="21"/>
          <w:spacing w:val="2"/>
        </w:rPr>
        <w:t>决书，以“扫号”作为关键词检索出166篇判决书，最终得到288篇相关判决。</w:t>
      </w:r>
      <w:r>
        <w:rPr>
          <w:rFonts w:ascii="SimSun" w:hAnsi="SimSun" w:eastAsia="SimSun" w:cs="SimSun"/>
          <w:sz w:val="21"/>
          <w:szCs w:val="21"/>
        </w:rPr>
        <w:t xml:space="preserve"> </w:t>
      </w:r>
      <w:r>
        <w:rPr>
          <w:rFonts w:ascii="SimSun" w:hAnsi="SimSun" w:eastAsia="SimSun" w:cs="SimSun"/>
          <w:sz w:val="21"/>
          <w:szCs w:val="21"/>
          <w:spacing w:val="-5"/>
        </w:rPr>
        <w:t>对判决书进行整理分析后可得出，涉及网络撞库行为可分为两类，</w:t>
      </w:r>
      <w:r>
        <w:rPr>
          <w:rFonts w:ascii="SimSun" w:hAnsi="SimSun" w:eastAsia="SimSun" w:cs="SimSun"/>
          <w:sz w:val="21"/>
          <w:szCs w:val="21"/>
          <w:spacing w:val="59"/>
        </w:rPr>
        <w:t xml:space="preserve"> </w:t>
      </w:r>
      <w:r>
        <w:rPr>
          <w:rFonts w:ascii="SimSun" w:hAnsi="SimSun" w:eastAsia="SimSun" w:cs="SimSun"/>
          <w:sz w:val="21"/>
          <w:szCs w:val="21"/>
          <w:spacing w:val="-5"/>
        </w:rPr>
        <w:t>一类是法院 </w:t>
      </w:r>
      <w:r>
        <w:rPr>
          <w:rFonts w:ascii="SimSun" w:hAnsi="SimSun" w:eastAsia="SimSun" w:cs="SimSun"/>
          <w:sz w:val="21"/>
          <w:szCs w:val="21"/>
        </w:rPr>
        <w:t>直接针对该行为作出评价，另一类是以该行为作为犯</w:t>
      </w:r>
      <w:r>
        <w:rPr>
          <w:rFonts w:ascii="SimSun" w:hAnsi="SimSun" w:eastAsia="SimSun" w:cs="SimSun"/>
          <w:sz w:val="21"/>
          <w:szCs w:val="21"/>
          <w:spacing w:val="-1"/>
        </w:rPr>
        <w:t>罪的手段，实施其他犯罪</w:t>
      </w:r>
      <w:r>
        <w:rPr>
          <w:rFonts w:ascii="SimSun" w:hAnsi="SimSun" w:eastAsia="SimSun" w:cs="SimSun"/>
          <w:sz w:val="21"/>
          <w:szCs w:val="21"/>
        </w:rPr>
        <w:t xml:space="preserve"> </w:t>
      </w:r>
      <w:r>
        <w:rPr>
          <w:rFonts w:ascii="SimSun" w:hAnsi="SimSun" w:eastAsia="SimSun" w:cs="SimSun"/>
          <w:sz w:val="21"/>
          <w:szCs w:val="21"/>
          <w:spacing w:val="3"/>
        </w:rPr>
        <w:t>目的。本书对上述288篇判决文书进行分类，通</w:t>
      </w:r>
      <w:r>
        <w:rPr>
          <w:rFonts w:ascii="SimSun" w:hAnsi="SimSun" w:eastAsia="SimSun" w:cs="SimSun"/>
          <w:sz w:val="21"/>
          <w:szCs w:val="21"/>
          <w:spacing w:val="2"/>
        </w:rPr>
        <w:t>过阅读与分析上述判决，可以 </w:t>
      </w:r>
      <w:r>
        <w:rPr>
          <w:rFonts w:ascii="SimSun" w:hAnsi="SimSun" w:eastAsia="SimSun" w:cs="SimSun"/>
          <w:sz w:val="21"/>
          <w:szCs w:val="21"/>
          <w:spacing w:val="-2"/>
        </w:rPr>
        <w:t>发现针对同一行为不同法院所作出的判断呈现出不同的情况。</w:t>
      </w:r>
    </w:p>
    <w:p>
      <w:pPr>
        <w:ind w:left="430" w:right="76" w:firstLine="420"/>
        <w:spacing w:before="131" w:line="285" w:lineRule="auto"/>
        <w:jc w:val="both"/>
        <w:rPr>
          <w:rFonts w:ascii="SimSun" w:hAnsi="SimSun" w:eastAsia="SimSun" w:cs="SimSun"/>
          <w:sz w:val="21"/>
          <w:szCs w:val="21"/>
        </w:rPr>
      </w:pPr>
      <w:r>
        <w:rPr>
          <w:rFonts w:ascii="SimSun" w:hAnsi="SimSun" w:eastAsia="SimSun" w:cs="SimSun"/>
          <w:sz w:val="21"/>
          <w:szCs w:val="21"/>
          <w:spacing w:val="6"/>
        </w:rPr>
        <w:t>如表8-3所示，在针对撞库行为的288篇裁判文书中，大部分判决都将此</w:t>
      </w:r>
      <w:r>
        <w:rPr>
          <w:rFonts w:ascii="SimSun" w:hAnsi="SimSun" w:eastAsia="SimSun" w:cs="SimSun"/>
          <w:sz w:val="21"/>
          <w:szCs w:val="21"/>
          <w:spacing w:val="3"/>
        </w:rPr>
        <w:t xml:space="preserve"> </w:t>
      </w:r>
      <w:r>
        <w:rPr>
          <w:rFonts w:ascii="SimSun" w:hAnsi="SimSun" w:eastAsia="SimSun" w:cs="SimSun"/>
          <w:sz w:val="21"/>
          <w:szCs w:val="21"/>
        </w:rPr>
        <w:t>行为认定为《刑法》第285条第2款罪名，其次是</w:t>
      </w:r>
      <w:r>
        <w:rPr>
          <w:rFonts w:ascii="SimSun" w:hAnsi="SimSun" w:eastAsia="SimSun" w:cs="SimSun"/>
          <w:sz w:val="21"/>
          <w:szCs w:val="21"/>
          <w:spacing w:val="-1"/>
        </w:rPr>
        <w:t>将其认定为侵犯了公民的个人</w:t>
      </w:r>
      <w:r>
        <w:rPr>
          <w:rFonts w:ascii="SimSun" w:hAnsi="SimSun" w:eastAsia="SimSun" w:cs="SimSun"/>
          <w:sz w:val="21"/>
          <w:szCs w:val="21"/>
        </w:rPr>
        <w:t xml:space="preserve"> </w:t>
      </w:r>
      <w:r>
        <w:rPr>
          <w:rFonts w:ascii="SimSun" w:hAnsi="SimSun" w:eastAsia="SimSun" w:cs="SimSun"/>
          <w:sz w:val="21"/>
          <w:szCs w:val="21"/>
        </w:rPr>
        <w:t>信息，认定为《刑法》第253条罪名。认定为“盗窃罪”的</w:t>
      </w:r>
      <w:r>
        <w:rPr>
          <w:rFonts w:ascii="SimSun" w:hAnsi="SimSun" w:eastAsia="SimSun" w:cs="SimSun"/>
          <w:sz w:val="21"/>
          <w:szCs w:val="21"/>
          <w:spacing w:val="-1"/>
        </w:rPr>
        <w:t>判决共68篇，另有6</w:t>
      </w:r>
      <w:r>
        <w:rPr>
          <w:rFonts w:ascii="SimSun" w:hAnsi="SimSun" w:eastAsia="SimSun" w:cs="SimSun"/>
          <w:sz w:val="21"/>
          <w:szCs w:val="21"/>
        </w:rPr>
        <w:t xml:space="preserve"> </w:t>
      </w:r>
      <w:r>
        <w:rPr>
          <w:rFonts w:ascii="SimSun" w:hAnsi="SimSun" w:eastAsia="SimSun" w:cs="SimSun"/>
          <w:sz w:val="21"/>
          <w:szCs w:val="21"/>
        </w:rPr>
        <w:t>篇判决文书认为撞库行为属于《刑法》第286条第</w:t>
      </w:r>
      <w:r>
        <w:rPr>
          <w:rFonts w:ascii="SimSun" w:hAnsi="SimSun" w:eastAsia="SimSun" w:cs="SimSun"/>
          <w:sz w:val="21"/>
          <w:szCs w:val="21"/>
          <w:spacing w:val="-1"/>
        </w:rPr>
        <w:t>2款犯罪。可见，上述裁判文</w:t>
      </w:r>
    </w:p>
    <w:p>
      <w:pPr>
        <w:pStyle w:val="BodyText"/>
        <w:spacing w:line="357" w:lineRule="auto"/>
        <w:rPr/>
      </w:pPr>
      <w:r/>
    </w:p>
    <w:p>
      <w:pPr>
        <w:ind w:left="430" w:right="39" w:firstLine="340"/>
        <w:spacing w:before="69" w:line="222"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75"/>
        </w:rPr>
        <w:t xml:space="preserve"> </w:t>
      </w:r>
      <w:r>
        <w:rPr>
          <w:rFonts w:ascii="SimSun" w:hAnsi="SimSun" w:eastAsia="SimSun" w:cs="SimSun"/>
          <w:sz w:val="21"/>
          <w:szCs w:val="21"/>
          <w:spacing w:val="-25"/>
        </w:rPr>
        <w:t>参见刘权、李东格：《网络黑产：从暗涌到奔流》,载《互联网经济》2018</w:t>
      </w:r>
      <w:r>
        <w:rPr>
          <w:rFonts w:ascii="SimSun" w:hAnsi="SimSun" w:eastAsia="SimSun" w:cs="SimSun"/>
          <w:sz w:val="21"/>
          <w:szCs w:val="21"/>
          <w:spacing w:val="-36"/>
        </w:rPr>
        <w:t xml:space="preserve"> </w:t>
      </w:r>
      <w:r>
        <w:rPr>
          <w:rFonts w:ascii="SimSun" w:hAnsi="SimSun" w:eastAsia="SimSun" w:cs="SimSun"/>
          <w:sz w:val="21"/>
          <w:szCs w:val="21"/>
          <w:spacing w:val="-25"/>
        </w:rPr>
        <w:t>年第6</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2" w:lineRule="auto"/>
        <w:sectPr>
          <w:pgSz w:w="8490" w:h="13160"/>
          <w:pgMar w:top="400" w:right="674" w:bottom="400" w:left="169" w:header="0" w:footer="0" w:gutter="0"/>
        </w:sectPr>
        <w:rPr>
          <w:rFonts w:ascii="SimSun" w:hAnsi="SimSun" w:eastAsia="SimSun" w:cs="SimSun"/>
          <w:sz w:val="21"/>
          <w:szCs w:val="21"/>
        </w:rPr>
      </w:pPr>
    </w:p>
    <w:p>
      <w:pPr>
        <w:spacing w:before="184" w:line="184" w:lineRule="auto"/>
        <w:jc w:val="right"/>
        <w:rPr>
          <w:rFonts w:ascii="SimSun" w:hAnsi="SimSun" w:eastAsia="SimSun" w:cs="SimSun"/>
          <w:sz w:val="15"/>
          <w:szCs w:val="15"/>
        </w:rPr>
      </w:pPr>
      <w:r>
        <w:rPr>
          <w:rFonts w:ascii="SimSun" w:hAnsi="SimSun" w:eastAsia="SimSun" w:cs="SimSun"/>
          <w:sz w:val="15"/>
          <w:szCs w:val="15"/>
          <w:spacing w:val="-2"/>
        </w:rPr>
        <w:t>417</w:t>
      </w:r>
    </w:p>
    <w:p>
      <w:pPr>
        <w:ind w:left="4499"/>
        <w:spacing w:before="2" w:line="222" w:lineRule="auto"/>
        <w:rPr>
          <w:rFonts w:ascii="SimHei" w:hAnsi="SimHei" w:eastAsia="SimHei" w:cs="SimHei"/>
          <w:sz w:val="17"/>
          <w:szCs w:val="17"/>
        </w:rPr>
      </w:pPr>
      <w:r>
        <w:rPr>
          <w:rFonts w:ascii="SimHei" w:hAnsi="SimHei" w:eastAsia="SimHei" w:cs="SimHei"/>
          <w:sz w:val="17"/>
          <w:szCs w:val="17"/>
          <w:spacing w:val="-11"/>
        </w:rPr>
        <w:t>二、有关数据犯罪的立法及司法现状</w:t>
      </w:r>
    </w:p>
    <w:p>
      <w:pPr>
        <w:pStyle w:val="BodyText"/>
        <w:spacing w:line="338" w:lineRule="auto"/>
        <w:rPr/>
      </w:pPr>
      <w:r/>
    </w:p>
    <w:p>
      <w:pPr>
        <w:ind w:right="362"/>
        <w:spacing w:before="68" w:line="259" w:lineRule="auto"/>
        <w:rPr>
          <w:rFonts w:ascii="SimSun" w:hAnsi="SimSun" w:eastAsia="SimSun" w:cs="SimSun"/>
          <w:sz w:val="21"/>
          <w:szCs w:val="21"/>
        </w:rPr>
      </w:pPr>
      <w:r>
        <w:rPr>
          <w:rFonts w:ascii="SimSun" w:hAnsi="SimSun" w:eastAsia="SimSun" w:cs="SimSun"/>
          <w:sz w:val="21"/>
          <w:szCs w:val="21"/>
        </w:rPr>
        <w:t>书中的犯罪行为都是直接侵犯网站注册的账户</w:t>
      </w:r>
      <w:r>
        <w:rPr>
          <w:rFonts w:ascii="SimSun" w:hAnsi="SimSun" w:eastAsia="SimSun" w:cs="SimSun"/>
          <w:sz w:val="21"/>
          <w:szCs w:val="21"/>
          <w:spacing w:val="-1"/>
        </w:rPr>
        <w:t>和密码的撞库行为，但是不同情</w:t>
      </w:r>
      <w:r>
        <w:rPr>
          <w:rFonts w:ascii="SimSun" w:hAnsi="SimSun" w:eastAsia="SimSun" w:cs="SimSun"/>
          <w:sz w:val="21"/>
          <w:szCs w:val="21"/>
        </w:rPr>
        <w:t xml:space="preserve"> </w:t>
      </w:r>
      <w:r>
        <w:rPr>
          <w:rFonts w:ascii="SimSun" w:hAnsi="SimSun" w:eastAsia="SimSun" w:cs="SimSun"/>
          <w:sz w:val="21"/>
          <w:szCs w:val="21"/>
          <w:spacing w:val="-3"/>
        </w:rPr>
        <w:t>况之下法院所作的判决不同。</w:t>
      </w:r>
    </w:p>
    <w:p>
      <w:pPr>
        <w:pStyle w:val="BodyText"/>
        <w:spacing w:line="402" w:lineRule="auto"/>
        <w:rPr/>
      </w:pPr>
      <w:r/>
    </w:p>
    <w:p>
      <w:pPr>
        <w:ind w:left="359"/>
        <w:spacing w:before="56" w:line="226" w:lineRule="auto"/>
        <w:rPr>
          <w:rFonts w:ascii="SimHei" w:hAnsi="SimHei" w:eastAsia="SimHei" w:cs="SimHei"/>
          <w:sz w:val="17"/>
          <w:szCs w:val="17"/>
        </w:rPr>
      </w:pPr>
      <w:r>
        <w:rPr>
          <w:rFonts w:ascii="SimSun" w:hAnsi="SimSun" w:eastAsia="SimSun" w:cs="SimSun"/>
          <w:sz w:val="17"/>
          <w:szCs w:val="17"/>
          <w:spacing w:val="-2"/>
        </w:rPr>
        <w:t>表8-3                       </w:t>
      </w:r>
      <w:r>
        <w:rPr>
          <w:rFonts w:ascii="SimHei" w:hAnsi="SimHei" w:eastAsia="SimHei" w:cs="SimHei"/>
          <w:sz w:val="17"/>
          <w:szCs w:val="17"/>
          <w:b/>
          <w:bCs/>
          <w:spacing w:val="-2"/>
        </w:rPr>
        <w:t>“撞库打码”案例统计</w:t>
      </w:r>
    </w:p>
    <w:p>
      <w:pPr>
        <w:spacing w:line="138" w:lineRule="exact"/>
        <w:rPr/>
      </w:pPr>
      <w:r/>
    </w:p>
    <w:tbl>
      <w:tblPr>
        <w:tblStyle w:val="TableNormal"/>
        <w:tblW w:w="716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069"/>
        <w:gridCol w:w="4100"/>
      </w:tblGrid>
      <w:tr>
        <w:trPr>
          <w:trHeight w:val="344" w:hRule="atLeast"/>
        </w:trPr>
        <w:tc>
          <w:tcPr>
            <w:tcW w:w="3069" w:type="dxa"/>
            <w:vAlign w:val="top"/>
            <w:tcBorders>
              <w:left w:val="nil"/>
            </w:tcBorders>
          </w:tcPr>
          <w:p>
            <w:pPr>
              <w:pStyle w:val="TableText"/>
              <w:ind w:left="1349"/>
              <w:spacing w:before="83" w:line="220" w:lineRule="auto"/>
              <w:rPr>
                <w:sz w:val="18"/>
                <w:szCs w:val="18"/>
              </w:rPr>
            </w:pPr>
            <w:r>
              <w:rPr>
                <w:sz w:val="18"/>
                <w:szCs w:val="18"/>
                <w:spacing w:val="11"/>
              </w:rPr>
              <w:t>罪名</w:t>
            </w:r>
          </w:p>
        </w:tc>
        <w:tc>
          <w:tcPr>
            <w:tcW w:w="4100" w:type="dxa"/>
            <w:vAlign w:val="top"/>
            <w:tcBorders>
              <w:right w:val="nil"/>
            </w:tcBorders>
          </w:tcPr>
          <w:p>
            <w:pPr>
              <w:pStyle w:val="TableText"/>
              <w:ind w:left="1505"/>
              <w:spacing w:before="82" w:line="219" w:lineRule="auto"/>
              <w:rPr>
                <w:sz w:val="18"/>
                <w:szCs w:val="18"/>
              </w:rPr>
            </w:pPr>
            <w:r>
              <w:rPr>
                <w:sz w:val="18"/>
                <w:szCs w:val="18"/>
                <w:spacing w:val="5"/>
              </w:rPr>
              <w:t>判决数量(件)</w:t>
            </w:r>
          </w:p>
        </w:tc>
      </w:tr>
      <w:tr>
        <w:trPr>
          <w:trHeight w:val="358" w:hRule="atLeast"/>
        </w:trPr>
        <w:tc>
          <w:tcPr>
            <w:tcW w:w="3069" w:type="dxa"/>
            <w:vAlign w:val="top"/>
            <w:tcBorders>
              <w:left w:val="nil"/>
            </w:tcBorders>
          </w:tcPr>
          <w:p>
            <w:pPr>
              <w:pStyle w:val="TableText"/>
              <w:ind w:left="269"/>
              <w:spacing w:before="87" w:line="219" w:lineRule="auto"/>
              <w:rPr>
                <w:sz w:val="18"/>
                <w:szCs w:val="18"/>
              </w:rPr>
            </w:pPr>
            <w:r>
              <w:rPr>
                <w:sz w:val="18"/>
                <w:szCs w:val="18"/>
                <w:spacing w:val="-1"/>
              </w:rPr>
              <w:t>非法获取计算机信息系统数据罪</w:t>
            </w:r>
          </w:p>
        </w:tc>
        <w:tc>
          <w:tcPr>
            <w:tcW w:w="4100" w:type="dxa"/>
            <w:vAlign w:val="top"/>
            <w:tcBorders>
              <w:right w:val="nil"/>
            </w:tcBorders>
          </w:tcPr>
          <w:p>
            <w:pPr>
              <w:pStyle w:val="TableText"/>
              <w:ind w:left="1905"/>
              <w:spacing w:before="133" w:line="184" w:lineRule="auto"/>
              <w:rPr>
                <w:sz w:val="18"/>
                <w:szCs w:val="18"/>
              </w:rPr>
            </w:pPr>
            <w:r>
              <w:rPr>
                <w:sz w:val="18"/>
                <w:szCs w:val="18"/>
                <w:spacing w:val="-5"/>
              </w:rPr>
              <w:t>148</w:t>
            </w:r>
          </w:p>
        </w:tc>
      </w:tr>
      <w:tr>
        <w:trPr>
          <w:trHeight w:val="339" w:hRule="atLeast"/>
        </w:trPr>
        <w:tc>
          <w:tcPr>
            <w:tcW w:w="3069" w:type="dxa"/>
            <w:vAlign w:val="top"/>
            <w:tcBorders>
              <w:left w:val="nil"/>
            </w:tcBorders>
          </w:tcPr>
          <w:p>
            <w:pPr>
              <w:pStyle w:val="TableText"/>
              <w:ind w:left="719"/>
              <w:spacing w:before="80" w:line="219" w:lineRule="auto"/>
              <w:rPr>
                <w:sz w:val="18"/>
                <w:szCs w:val="18"/>
              </w:rPr>
            </w:pPr>
            <w:r>
              <w:rPr>
                <w:sz w:val="18"/>
                <w:szCs w:val="18"/>
                <w:spacing w:val="-1"/>
              </w:rPr>
              <w:t>侵犯公民个人信息罪</w:t>
            </w:r>
          </w:p>
        </w:tc>
        <w:tc>
          <w:tcPr>
            <w:tcW w:w="4100" w:type="dxa"/>
            <w:vAlign w:val="top"/>
            <w:tcBorders>
              <w:right w:val="nil"/>
            </w:tcBorders>
          </w:tcPr>
          <w:p>
            <w:pPr>
              <w:pStyle w:val="TableText"/>
              <w:ind w:left="1955"/>
              <w:spacing w:before="126" w:line="183" w:lineRule="auto"/>
              <w:rPr>
                <w:sz w:val="18"/>
                <w:szCs w:val="18"/>
              </w:rPr>
            </w:pPr>
            <w:r>
              <w:rPr>
                <w:sz w:val="18"/>
                <w:szCs w:val="18"/>
                <w:spacing w:val="-2"/>
              </w:rPr>
              <w:t>90</w:t>
            </w:r>
          </w:p>
        </w:tc>
      </w:tr>
      <w:tr>
        <w:trPr>
          <w:trHeight w:val="358" w:hRule="atLeast"/>
        </w:trPr>
        <w:tc>
          <w:tcPr>
            <w:tcW w:w="3069" w:type="dxa"/>
            <w:vAlign w:val="top"/>
            <w:tcBorders>
              <w:left w:val="nil"/>
            </w:tcBorders>
          </w:tcPr>
          <w:p>
            <w:pPr>
              <w:pStyle w:val="TableText"/>
              <w:ind w:left="629"/>
              <w:spacing w:before="90" w:line="219" w:lineRule="auto"/>
              <w:rPr>
                <w:sz w:val="18"/>
                <w:szCs w:val="18"/>
              </w:rPr>
            </w:pPr>
            <w:r>
              <w:rPr>
                <w:sz w:val="18"/>
                <w:szCs w:val="18"/>
                <w:spacing w:val="-1"/>
              </w:rPr>
              <w:t>破坏计算机信息系统罪</w:t>
            </w:r>
          </w:p>
        </w:tc>
        <w:tc>
          <w:tcPr>
            <w:tcW w:w="4100" w:type="dxa"/>
            <w:vAlign w:val="top"/>
            <w:tcBorders>
              <w:right w:val="nil"/>
            </w:tcBorders>
          </w:tcPr>
          <w:p>
            <w:pPr>
              <w:pStyle w:val="TableText"/>
              <w:ind w:left="1995"/>
              <w:spacing w:before="137" w:line="183" w:lineRule="auto"/>
              <w:rPr>
                <w:sz w:val="18"/>
                <w:szCs w:val="18"/>
              </w:rPr>
            </w:pPr>
            <w:r>
              <w:rPr>
                <w:sz w:val="18"/>
                <w:szCs w:val="18"/>
              </w:rPr>
              <w:t>6</w:t>
            </w:r>
          </w:p>
        </w:tc>
      </w:tr>
      <w:tr>
        <w:trPr>
          <w:trHeight w:val="348" w:hRule="atLeast"/>
        </w:trPr>
        <w:tc>
          <w:tcPr>
            <w:tcW w:w="3069" w:type="dxa"/>
            <w:vAlign w:val="top"/>
            <w:tcBorders>
              <w:left w:val="nil"/>
            </w:tcBorders>
          </w:tcPr>
          <w:p>
            <w:pPr>
              <w:pStyle w:val="TableText"/>
              <w:ind w:left="1260"/>
              <w:spacing w:before="94" w:line="220" w:lineRule="auto"/>
              <w:rPr>
                <w:sz w:val="18"/>
                <w:szCs w:val="18"/>
              </w:rPr>
            </w:pPr>
            <w:r>
              <w:rPr>
                <w:sz w:val="18"/>
                <w:szCs w:val="18"/>
                <w:spacing w:val="3"/>
              </w:rPr>
              <w:t>盗窃罪</w:t>
            </w:r>
          </w:p>
        </w:tc>
        <w:tc>
          <w:tcPr>
            <w:tcW w:w="4100" w:type="dxa"/>
            <w:vAlign w:val="top"/>
            <w:tcBorders>
              <w:right w:val="nil"/>
            </w:tcBorders>
          </w:tcPr>
          <w:p>
            <w:pPr>
              <w:pStyle w:val="TableText"/>
              <w:ind w:left="1955"/>
              <w:spacing w:before="139" w:line="183" w:lineRule="auto"/>
              <w:rPr>
                <w:sz w:val="18"/>
                <w:szCs w:val="18"/>
              </w:rPr>
            </w:pPr>
            <w:r>
              <w:rPr>
                <w:sz w:val="18"/>
                <w:szCs w:val="18"/>
                <w:spacing w:val="-3"/>
              </w:rPr>
              <w:t>68</w:t>
            </w:r>
          </w:p>
        </w:tc>
      </w:tr>
      <w:tr>
        <w:trPr>
          <w:trHeight w:val="343" w:hRule="atLeast"/>
        </w:trPr>
        <w:tc>
          <w:tcPr>
            <w:tcW w:w="3069" w:type="dxa"/>
            <w:vAlign w:val="top"/>
            <w:tcBorders>
              <w:left w:val="nil"/>
            </w:tcBorders>
          </w:tcPr>
          <w:p>
            <w:pPr>
              <w:pStyle w:val="TableText"/>
              <w:ind w:left="1349"/>
              <w:spacing w:before="86" w:line="220" w:lineRule="auto"/>
              <w:rPr>
                <w:sz w:val="18"/>
                <w:szCs w:val="18"/>
              </w:rPr>
            </w:pPr>
            <w:r>
              <w:rPr>
                <w:sz w:val="18"/>
                <w:szCs w:val="18"/>
                <w:spacing w:val="-2"/>
              </w:rPr>
              <w:t>其他</w:t>
            </w:r>
          </w:p>
        </w:tc>
        <w:tc>
          <w:tcPr>
            <w:tcW w:w="4100" w:type="dxa"/>
            <w:vAlign w:val="top"/>
            <w:tcBorders>
              <w:right w:val="nil"/>
            </w:tcBorders>
          </w:tcPr>
          <w:p>
            <w:pPr>
              <w:pStyle w:val="TableText"/>
              <w:ind w:left="1955"/>
              <w:spacing w:before="130" w:line="184" w:lineRule="auto"/>
              <w:rPr>
                <w:sz w:val="18"/>
                <w:szCs w:val="18"/>
              </w:rPr>
            </w:pPr>
            <w:r>
              <w:rPr>
                <w:sz w:val="18"/>
                <w:szCs w:val="18"/>
                <w:spacing w:val="-3"/>
              </w:rPr>
              <w:t>31</w:t>
            </w:r>
          </w:p>
        </w:tc>
      </w:tr>
    </w:tbl>
    <w:p>
      <w:pPr>
        <w:pStyle w:val="BodyText"/>
        <w:spacing w:line="408" w:lineRule="auto"/>
        <w:rPr/>
      </w:pPr>
      <w:r/>
    </w:p>
    <w:p>
      <w:pPr>
        <w:ind w:right="254" w:firstLine="429"/>
        <w:spacing w:before="68" w:line="292" w:lineRule="auto"/>
        <w:jc w:val="both"/>
        <w:rPr>
          <w:rFonts w:ascii="SimSun" w:hAnsi="SimSun" w:eastAsia="SimSun" w:cs="SimSun"/>
          <w:sz w:val="21"/>
          <w:szCs w:val="21"/>
        </w:rPr>
      </w:pPr>
      <w:r>
        <w:rPr>
          <w:rFonts w:ascii="SimSun" w:hAnsi="SimSun" w:eastAsia="SimSun" w:cs="SimSun"/>
          <w:sz w:val="21"/>
          <w:szCs w:val="21"/>
          <w:spacing w:val="3"/>
        </w:rPr>
        <w:t>对于个人信息的定义，大家普遍认为是指具</w:t>
      </w:r>
      <w:r>
        <w:rPr>
          <w:rFonts w:ascii="SimSun" w:hAnsi="SimSun" w:eastAsia="SimSun" w:cs="SimSun"/>
          <w:sz w:val="21"/>
          <w:szCs w:val="21"/>
          <w:spacing w:val="2"/>
        </w:rPr>
        <w:t>有识别特定公民身份的信息。</w:t>
      </w:r>
      <w:r>
        <w:rPr>
          <w:rFonts w:ascii="SimSun" w:hAnsi="SimSun" w:eastAsia="SimSun" w:cs="SimSun"/>
          <w:sz w:val="21"/>
          <w:szCs w:val="21"/>
        </w:rPr>
        <w:t xml:space="preserve"> </w:t>
      </w:r>
      <w:r>
        <w:rPr>
          <w:rFonts w:ascii="SimSun" w:hAnsi="SimSun" w:eastAsia="SimSun" w:cs="SimSun"/>
          <w:sz w:val="21"/>
          <w:szCs w:val="21"/>
        </w:rPr>
        <w:t>对于《刑法》第285条第2款中的数据是指司法解释中的身</w:t>
      </w:r>
      <w:r>
        <w:rPr>
          <w:rFonts w:ascii="SimSun" w:hAnsi="SimSun" w:eastAsia="SimSun" w:cs="SimSun"/>
          <w:sz w:val="21"/>
          <w:szCs w:val="21"/>
          <w:spacing w:val="-1"/>
        </w:rPr>
        <w:t>份认证信息。但是在</w:t>
      </w:r>
      <w:r>
        <w:rPr>
          <w:rFonts w:ascii="SimSun" w:hAnsi="SimSun" w:eastAsia="SimSun" w:cs="SimSun"/>
          <w:sz w:val="21"/>
          <w:szCs w:val="21"/>
        </w:rPr>
        <w:t xml:space="preserve">  </w:t>
      </w:r>
      <w:r>
        <w:rPr>
          <w:rFonts w:ascii="SimSun" w:hAnsi="SimSun" w:eastAsia="SimSun" w:cs="SimSun"/>
          <w:sz w:val="21"/>
          <w:szCs w:val="21"/>
        </w:rPr>
        <w:t>这个数字时代，产生了更多的既具有身份识别又属于</w:t>
      </w:r>
      <w:r>
        <w:rPr>
          <w:rFonts w:ascii="SimSun" w:hAnsi="SimSun" w:eastAsia="SimSun" w:cs="SimSun"/>
          <w:sz w:val="21"/>
          <w:szCs w:val="21"/>
          <w:spacing w:val="-1"/>
        </w:rPr>
        <w:t>个人信息的数据，为司法</w:t>
      </w:r>
      <w:r>
        <w:rPr>
          <w:rFonts w:ascii="SimSun" w:hAnsi="SimSun" w:eastAsia="SimSun" w:cs="SimSun"/>
          <w:sz w:val="21"/>
          <w:szCs w:val="21"/>
        </w:rPr>
        <w:t xml:space="preserve">  </w:t>
      </w:r>
      <w:r>
        <w:rPr>
          <w:rFonts w:ascii="SimSun" w:hAnsi="SimSun" w:eastAsia="SimSun" w:cs="SimSun"/>
          <w:sz w:val="21"/>
          <w:szCs w:val="21"/>
        </w:rPr>
        <w:t>实务的判断带来诸多不便。例如微信、支付宝等账号和密码，具有非常强的社 </w:t>
      </w:r>
      <w:r>
        <w:rPr>
          <w:rFonts w:ascii="SimSun" w:hAnsi="SimSun" w:eastAsia="SimSun" w:cs="SimSun"/>
          <w:sz w:val="21"/>
          <w:szCs w:val="21"/>
          <w:spacing w:val="6"/>
        </w:rPr>
        <w:t>交属性，具有非常明显的身份确认功能，被非法获取后也是对个人信息的侵</w:t>
      </w:r>
      <w:r>
        <w:rPr>
          <w:rFonts w:ascii="SimSun" w:hAnsi="SimSun" w:eastAsia="SimSun" w:cs="SimSun"/>
          <w:sz w:val="21"/>
          <w:szCs w:val="21"/>
          <w:spacing w:val="5"/>
        </w:rPr>
        <w:t xml:space="preserve">  </w:t>
      </w:r>
      <w:r>
        <w:rPr>
          <w:rFonts w:ascii="SimSun" w:hAnsi="SimSun" w:eastAsia="SimSun" w:cs="SimSun"/>
          <w:sz w:val="21"/>
          <w:szCs w:val="21"/>
          <w:spacing w:val="8"/>
        </w:rPr>
        <w:t>害。再例如，手机电话号码绑定了非常多的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用于所有的社交、电子商 </w:t>
      </w:r>
      <w:r>
        <w:rPr>
          <w:rFonts w:ascii="SimSun" w:hAnsi="SimSun" w:eastAsia="SimSun" w:cs="SimSun"/>
          <w:sz w:val="21"/>
          <w:szCs w:val="21"/>
          <w:spacing w:val="2"/>
        </w:rPr>
        <w:t>务、移动支付等平台，撞库这一非法获取数据的技术手段就是利用这一特点。</w:t>
      </w:r>
      <w:r>
        <w:rPr>
          <w:rFonts w:ascii="SimSun" w:hAnsi="SimSun" w:eastAsia="SimSun" w:cs="SimSun"/>
          <w:sz w:val="21"/>
          <w:szCs w:val="21"/>
          <w:spacing w:val="6"/>
        </w:rPr>
        <w:t xml:space="preserve"> </w:t>
      </w:r>
      <w:r>
        <w:rPr>
          <w:rFonts w:ascii="SimSun" w:hAnsi="SimSun" w:eastAsia="SimSun" w:cs="SimSun"/>
          <w:sz w:val="21"/>
          <w:szCs w:val="21"/>
        </w:rPr>
        <w:t>因此，部分数据在此时代背景下，天然地拥有身份认证信息和可识别特定公民  </w:t>
      </w:r>
      <w:r>
        <w:rPr>
          <w:rFonts w:ascii="SimSun" w:hAnsi="SimSun" w:eastAsia="SimSun" w:cs="SimSun"/>
          <w:sz w:val="21"/>
          <w:szCs w:val="21"/>
        </w:rPr>
        <w:t>身份的个人信息的特征，依靠信息数据产生</w:t>
      </w:r>
      <w:r>
        <w:rPr>
          <w:rFonts w:ascii="SimSun" w:hAnsi="SimSun" w:eastAsia="SimSun" w:cs="SimSun"/>
          <w:sz w:val="21"/>
          <w:szCs w:val="21"/>
          <w:spacing w:val="-1"/>
        </w:rPr>
        <w:t>的背景来补充划分数据和个人信息</w:t>
      </w:r>
      <w:r>
        <w:rPr>
          <w:rFonts w:ascii="SimSun" w:hAnsi="SimSun" w:eastAsia="SimSun" w:cs="SimSun"/>
          <w:sz w:val="21"/>
          <w:szCs w:val="21"/>
        </w:rPr>
        <w:t xml:space="preserve">  </w:t>
      </w:r>
      <w:r>
        <w:rPr>
          <w:rFonts w:ascii="SimSun" w:hAnsi="SimSun" w:eastAsia="SimSun" w:cs="SimSun"/>
          <w:sz w:val="21"/>
          <w:szCs w:val="21"/>
        </w:rPr>
        <w:t>的标准并不周延。因此，对于网络撞库行为性质的认定司法实务中没有统一的</w:t>
      </w:r>
      <w:r>
        <w:rPr>
          <w:rFonts w:ascii="SimSun" w:hAnsi="SimSun" w:eastAsia="SimSun" w:cs="SimSun"/>
          <w:sz w:val="21"/>
          <w:szCs w:val="21"/>
          <w:spacing w:val="2"/>
        </w:rPr>
        <w:t xml:space="preserve">  </w:t>
      </w:r>
      <w:r>
        <w:rPr>
          <w:rFonts w:ascii="SimSun" w:hAnsi="SimSun" w:eastAsia="SimSun" w:cs="SimSun"/>
          <w:sz w:val="21"/>
          <w:szCs w:val="21"/>
          <w:spacing w:val="-2"/>
        </w:rPr>
        <w:t>意见，对此行为进行定罪量刑的自由发挥空间较大。</w:t>
      </w:r>
    </w:p>
    <w:p>
      <w:pPr>
        <w:ind w:left="429"/>
        <w:spacing w:before="170" w:line="219" w:lineRule="auto"/>
        <w:rPr>
          <w:rFonts w:ascii="SimSun" w:hAnsi="SimSun" w:eastAsia="SimSun" w:cs="SimSun"/>
          <w:sz w:val="21"/>
          <w:szCs w:val="21"/>
        </w:rPr>
      </w:pPr>
      <w:r>
        <w:rPr>
          <w:rFonts w:ascii="SimSun" w:hAnsi="SimSun" w:eastAsia="SimSun" w:cs="SimSun"/>
          <w:sz w:val="21"/>
          <w:szCs w:val="21"/>
          <w:spacing w:val="1"/>
        </w:rPr>
        <w:t>(2)流量劫持案</w:t>
      </w:r>
    </w:p>
    <w:p>
      <w:pPr>
        <w:ind w:right="304" w:firstLine="429"/>
        <w:spacing w:before="102" w:line="285" w:lineRule="auto"/>
        <w:rPr>
          <w:rFonts w:ascii="SimSun" w:hAnsi="SimSun" w:eastAsia="SimSun" w:cs="SimSun"/>
          <w:sz w:val="21"/>
          <w:szCs w:val="21"/>
        </w:rPr>
      </w:pPr>
      <w:r>
        <w:rPr>
          <w:rFonts w:ascii="SimSun" w:hAnsi="SimSun" w:eastAsia="SimSun" w:cs="SimSun"/>
          <w:sz w:val="21"/>
          <w:szCs w:val="21"/>
        </w:rPr>
        <w:t>流量的高低成为数字经济时代数据要素的重要衡</w:t>
      </w:r>
      <w:r>
        <w:rPr>
          <w:rFonts w:ascii="SimSun" w:hAnsi="SimSun" w:eastAsia="SimSun" w:cs="SimSun"/>
          <w:sz w:val="21"/>
          <w:szCs w:val="21"/>
          <w:spacing w:val="-1"/>
        </w:rPr>
        <w:t>量标准，各互联网产业主</w:t>
      </w:r>
      <w:r>
        <w:rPr>
          <w:rFonts w:ascii="SimSun" w:hAnsi="SimSun" w:eastAsia="SimSun" w:cs="SimSun"/>
          <w:sz w:val="21"/>
          <w:szCs w:val="21"/>
        </w:rPr>
        <w:t xml:space="preserve"> </w:t>
      </w:r>
      <w:r>
        <w:rPr>
          <w:rFonts w:ascii="SimSun" w:hAnsi="SimSun" w:eastAsia="SimSun" w:cs="SimSun"/>
          <w:sz w:val="21"/>
          <w:szCs w:val="21"/>
        </w:rPr>
        <w:t>体的竞争都是围绕流量数据进行展开，不断利用各种方</w:t>
      </w:r>
      <w:r>
        <w:rPr>
          <w:rFonts w:ascii="SimSun" w:hAnsi="SimSun" w:eastAsia="SimSun" w:cs="SimSun"/>
          <w:sz w:val="21"/>
          <w:szCs w:val="21"/>
          <w:spacing w:val="-1"/>
        </w:rPr>
        <w:t>式提升网站的用户数量</w:t>
      </w:r>
      <w:r>
        <w:rPr>
          <w:rFonts w:ascii="SimSun" w:hAnsi="SimSun" w:eastAsia="SimSun" w:cs="SimSun"/>
          <w:sz w:val="21"/>
          <w:szCs w:val="21"/>
        </w:rPr>
        <w:t xml:space="preserve"> </w:t>
      </w:r>
      <w:r>
        <w:rPr>
          <w:rFonts w:ascii="SimSun" w:hAnsi="SimSun" w:eastAsia="SimSun" w:cs="SimSun"/>
          <w:sz w:val="21"/>
          <w:szCs w:val="21"/>
        </w:rPr>
        <w:t>和流量。然而流量的获取也可以说是一个需要付出大</w:t>
      </w:r>
      <w:r>
        <w:rPr>
          <w:rFonts w:ascii="SimSun" w:hAnsi="SimSun" w:eastAsia="SimSun" w:cs="SimSun"/>
          <w:sz w:val="21"/>
          <w:szCs w:val="21"/>
          <w:spacing w:val="-1"/>
        </w:rPr>
        <w:t>量成本的过程，现阶段随</w:t>
      </w:r>
      <w:r>
        <w:rPr>
          <w:rFonts w:ascii="SimSun" w:hAnsi="SimSun" w:eastAsia="SimSun" w:cs="SimSun"/>
          <w:sz w:val="21"/>
          <w:szCs w:val="21"/>
        </w:rPr>
        <w:t xml:space="preserve"> </w:t>
      </w:r>
      <w:r>
        <w:rPr>
          <w:rFonts w:ascii="SimSun" w:hAnsi="SimSun" w:eastAsia="SimSun" w:cs="SimSun"/>
          <w:sz w:val="21"/>
          <w:szCs w:val="21"/>
        </w:rPr>
        <w:t>着互联网和数字经济的不断推进，流量的获取已经绝非</w:t>
      </w:r>
      <w:r>
        <w:rPr>
          <w:rFonts w:ascii="SimSun" w:hAnsi="SimSun" w:eastAsia="SimSun" w:cs="SimSun"/>
          <w:sz w:val="21"/>
          <w:szCs w:val="21"/>
          <w:spacing w:val="-1"/>
        </w:rPr>
        <w:t>一件简单而容易做的事</w:t>
      </w:r>
      <w:r>
        <w:rPr>
          <w:rFonts w:ascii="SimSun" w:hAnsi="SimSun" w:eastAsia="SimSun" w:cs="SimSun"/>
          <w:sz w:val="21"/>
          <w:szCs w:val="21"/>
        </w:rPr>
        <w:t xml:space="preserve"> </w:t>
      </w:r>
      <w:r>
        <w:rPr>
          <w:rFonts w:ascii="SimSun" w:hAnsi="SimSun" w:eastAsia="SimSun" w:cs="SimSun"/>
          <w:sz w:val="21"/>
          <w:szCs w:val="21"/>
        </w:rPr>
        <w:t>情，需要不断地进行内容和技术的创新，因此也就诱</w:t>
      </w:r>
      <w:r>
        <w:rPr>
          <w:rFonts w:ascii="SimSun" w:hAnsi="SimSun" w:eastAsia="SimSun" w:cs="SimSun"/>
          <w:sz w:val="21"/>
          <w:szCs w:val="21"/>
          <w:spacing w:val="-1"/>
        </w:rPr>
        <w:t>发了流量劫持的违法和非</w:t>
      </w:r>
      <w:r>
        <w:rPr>
          <w:rFonts w:ascii="SimSun" w:hAnsi="SimSun" w:eastAsia="SimSun" w:cs="SimSun"/>
          <w:sz w:val="21"/>
          <w:szCs w:val="21"/>
        </w:rPr>
        <w:t xml:space="preserve"> </w:t>
      </w:r>
      <w:r>
        <w:rPr>
          <w:rFonts w:ascii="SimSun" w:hAnsi="SimSun" w:eastAsia="SimSun" w:cs="SimSun"/>
          <w:sz w:val="21"/>
          <w:szCs w:val="21"/>
          <w:spacing w:val="1"/>
        </w:rPr>
        <w:t>法行为，典型的劫持方式包括</w:t>
      </w:r>
      <w:r>
        <w:rPr>
          <w:rFonts w:ascii="Times New Roman" w:hAnsi="Times New Roman" w:eastAsia="Times New Roman" w:cs="Times New Roman"/>
          <w:sz w:val="21"/>
          <w:szCs w:val="21"/>
        </w:rPr>
        <w:t>DNS</w:t>
      </w:r>
      <w:r>
        <w:rPr>
          <w:rFonts w:ascii="SimSun" w:hAnsi="SimSun" w:eastAsia="SimSun" w:cs="SimSun"/>
          <w:sz w:val="21"/>
          <w:szCs w:val="21"/>
          <w:spacing w:val="1"/>
        </w:rPr>
        <w:t>域名解析、植入木马、弹窗与广告插件等。</w:t>
      </w:r>
    </w:p>
    <w:p>
      <w:pPr>
        <w:ind w:left="429"/>
        <w:spacing w:before="132" w:line="218" w:lineRule="auto"/>
        <w:rPr>
          <w:rFonts w:ascii="SimSun" w:hAnsi="SimSun" w:eastAsia="SimSun" w:cs="SimSun"/>
          <w:sz w:val="21"/>
          <w:szCs w:val="21"/>
        </w:rPr>
      </w:pPr>
      <w:r>
        <w:rPr>
          <w:rFonts w:ascii="SimSun" w:hAnsi="SimSun" w:eastAsia="SimSun" w:cs="SimSun"/>
          <w:sz w:val="21"/>
          <w:szCs w:val="21"/>
          <w:spacing w:val="3"/>
        </w:rPr>
        <w:t>在最高法第102号指导案例付某和黄某破坏计算机信息系</w:t>
      </w:r>
      <w:r>
        <w:rPr>
          <w:rFonts w:ascii="SimSun" w:hAnsi="SimSun" w:eastAsia="SimSun" w:cs="SimSun"/>
          <w:sz w:val="21"/>
          <w:szCs w:val="21"/>
          <w:spacing w:val="2"/>
        </w:rPr>
        <w:t>统案中，被告人</w:t>
      </w:r>
    </w:p>
    <w:p>
      <w:pPr>
        <w:spacing w:line="218" w:lineRule="auto"/>
        <w:sectPr>
          <w:pgSz w:w="8490" w:h="13140"/>
          <w:pgMar w:top="400" w:right="280" w:bottom="400" w:left="720" w:header="0" w:footer="0" w:gutter="0"/>
        </w:sectPr>
        <w:rPr>
          <w:rFonts w:ascii="SimSun" w:hAnsi="SimSun" w:eastAsia="SimSun" w:cs="SimSun"/>
          <w:sz w:val="21"/>
          <w:szCs w:val="21"/>
        </w:rPr>
      </w:pPr>
    </w:p>
    <w:p>
      <w:pPr>
        <w:ind w:left="450"/>
        <w:spacing w:before="209"/>
        <w:rPr>
          <w:rFonts w:ascii="SimHei" w:hAnsi="SimHei" w:eastAsia="SimHei" w:cs="SimHei"/>
          <w:sz w:val="16"/>
          <w:szCs w:val="16"/>
        </w:rPr>
      </w:pPr>
      <w:r>
        <w:pict>
          <v:shape id="_x0000_s720" style="position:absolute;margin-left:-1pt;margin-top:14.86pt;mso-position-vertical-relative:text;mso-position-horizontal-relative:text;width:13.75pt;height:7.6pt;z-index:2529740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418</w:t>
                  </w:r>
                </w:p>
              </w:txbxContent>
            </v:textbox>
          </v:shape>
        </w:pict>
      </w:r>
      <w:r>
        <w:rPr>
          <w:rFonts w:ascii="SimHei" w:hAnsi="SimHei" w:eastAsia="SimHei" w:cs="SimHei"/>
          <w:sz w:val="16"/>
          <w:szCs w:val="16"/>
          <w:position w:val="-3"/>
        </w:rPr>
        <w:drawing>
          <wp:inline distT="0" distB="0" distL="0" distR="0">
            <wp:extent cx="6308" cy="273094"/>
            <wp:effectExtent l="0" t="0" r="0" b="0"/>
            <wp:docPr id="1114" name="IM 1114"/>
            <wp:cNvGraphicFramePr/>
            <a:graphic>
              <a:graphicData uri="http://schemas.openxmlformats.org/drawingml/2006/picture">
                <pic:pic>
                  <pic:nvPicPr>
                    <pic:cNvPr id="1114" name="IM 1114"/>
                    <pic:cNvPicPr/>
                  </pic:nvPicPr>
                  <pic:blipFill>
                    <a:blip r:embed="rId615"/>
                    <a:stretch>
                      <a:fillRect/>
                    </a:stretch>
                  </pic:blipFill>
                  <pic:spPr>
                    <a:xfrm rot="0">
                      <a:off x="0" y="0"/>
                      <a:ext cx="6308" cy="27309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pStyle w:val="BodyText"/>
        <w:spacing w:line="343" w:lineRule="auto"/>
        <w:rPr/>
      </w:pPr>
      <w:r/>
    </w:p>
    <w:p>
      <w:pPr>
        <w:ind w:left="459"/>
        <w:spacing w:before="68" w:line="283" w:lineRule="auto"/>
        <w:jc w:val="both"/>
        <w:rPr>
          <w:rFonts w:ascii="SimSun" w:hAnsi="SimSun" w:eastAsia="SimSun" w:cs="SimSun"/>
          <w:sz w:val="21"/>
          <w:szCs w:val="21"/>
        </w:rPr>
      </w:pPr>
      <w:r>
        <w:rPr>
          <w:rFonts w:ascii="SimSun" w:hAnsi="SimSun" w:eastAsia="SimSun" w:cs="SimSun"/>
          <w:sz w:val="21"/>
          <w:szCs w:val="21"/>
          <w:spacing w:val="-6"/>
        </w:rPr>
        <w:t>付某和黄某为了达到“引流”的目的，采取修改路由器</w:t>
      </w:r>
      <w:r>
        <w:rPr>
          <w:rFonts w:ascii="Times New Roman" w:hAnsi="Times New Roman" w:eastAsia="Times New Roman" w:cs="Times New Roman"/>
          <w:sz w:val="21"/>
          <w:szCs w:val="21"/>
          <w:spacing w:val="-6"/>
        </w:rPr>
        <w:t>DNS</w:t>
      </w:r>
      <w:r>
        <w:rPr>
          <w:rFonts w:ascii="SimSun" w:hAnsi="SimSun" w:eastAsia="SimSun" w:cs="SimSun"/>
          <w:sz w:val="21"/>
          <w:szCs w:val="21"/>
          <w:spacing w:val="-6"/>
        </w:rPr>
        <w:t>设置的方式拦截“流</w:t>
      </w:r>
      <w:r>
        <w:rPr>
          <w:rFonts w:ascii="SimSun" w:hAnsi="SimSun" w:eastAsia="SimSun" w:cs="SimSun"/>
          <w:sz w:val="21"/>
          <w:szCs w:val="21"/>
          <w:spacing w:val="4"/>
        </w:rPr>
        <w:t xml:space="preserve">   </w:t>
      </w:r>
      <w:r>
        <w:rPr>
          <w:rFonts w:ascii="SimSun" w:hAnsi="SimSun" w:eastAsia="SimSun" w:cs="SimSun"/>
          <w:sz w:val="21"/>
          <w:szCs w:val="21"/>
          <w:spacing w:val="3"/>
        </w:rPr>
        <w:t>量”,被告人付某和黄某等人就是通过把自己所非法获得的互联网的流量直接   </w:t>
      </w:r>
      <w:r>
        <w:rPr>
          <w:rFonts w:ascii="SimSun" w:hAnsi="SimSun" w:eastAsia="SimSun" w:cs="SimSun"/>
          <w:sz w:val="21"/>
          <w:szCs w:val="21"/>
          <w:spacing w:val="8"/>
        </w:rPr>
        <w:t>售卖从而非法牟利。该判决最终认定针对被告人付某和黄某所犯</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DNS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劫持”</w:t>
      </w:r>
      <w:r>
        <w:rPr>
          <w:rFonts w:ascii="SimSun" w:hAnsi="SimSun" w:eastAsia="SimSun" w:cs="SimSun"/>
          <w:sz w:val="21"/>
          <w:szCs w:val="21"/>
          <w:spacing w:val="5"/>
        </w:rPr>
        <w:t xml:space="preserve"> </w:t>
      </w:r>
      <w:r>
        <w:rPr>
          <w:rFonts w:ascii="SimSun" w:hAnsi="SimSun" w:eastAsia="SimSun" w:cs="SimSun"/>
          <w:sz w:val="21"/>
          <w:szCs w:val="21"/>
          <w:spacing w:val="3"/>
        </w:rPr>
        <w:t>的犯罪对计算机信息系统中的数据进行了修改且后果严重，构成了第286条第  </w:t>
      </w:r>
      <w:r>
        <w:rPr>
          <w:rFonts w:ascii="SimSun" w:hAnsi="SimSun" w:eastAsia="SimSun" w:cs="SimSun"/>
          <w:sz w:val="21"/>
          <w:szCs w:val="21"/>
          <w:spacing w:val="3"/>
        </w:rPr>
        <w:t>2款所规定的犯罪。</w:t>
      </w:r>
    </w:p>
    <w:p>
      <w:pPr>
        <w:ind w:left="459" w:right="142" w:firstLine="440"/>
        <w:spacing w:before="95" w:line="286" w:lineRule="auto"/>
        <w:jc w:val="both"/>
        <w:rPr>
          <w:rFonts w:ascii="SimSun" w:hAnsi="SimSun" w:eastAsia="SimSun" w:cs="SimSun"/>
          <w:sz w:val="21"/>
          <w:szCs w:val="21"/>
        </w:rPr>
      </w:pPr>
      <w:r>
        <w:rPr>
          <w:rFonts w:ascii="SimSun" w:hAnsi="SimSun" w:eastAsia="SimSun" w:cs="SimSun"/>
          <w:sz w:val="21"/>
          <w:szCs w:val="21"/>
          <w:spacing w:val="3"/>
        </w:rPr>
        <w:t>而在最高法第145号指导案例张某等非法控制计算机信息系统案中，被告</w:t>
      </w:r>
      <w:r>
        <w:rPr>
          <w:rFonts w:ascii="SimSun" w:hAnsi="SimSun" w:eastAsia="SimSun" w:cs="SimSun"/>
          <w:sz w:val="21"/>
          <w:szCs w:val="21"/>
        </w:rPr>
        <w:t xml:space="preserve"> </w:t>
      </w:r>
      <w:r>
        <w:rPr>
          <w:rFonts w:ascii="SimSun" w:hAnsi="SimSun" w:eastAsia="SimSun" w:cs="SimSun"/>
          <w:sz w:val="21"/>
          <w:szCs w:val="21"/>
        </w:rPr>
        <w:t>人张某等为了给用户推送特定的网页内容，利用木马程序或者其他技术手段的</w:t>
      </w:r>
      <w:r>
        <w:rPr>
          <w:rFonts w:ascii="SimSun" w:hAnsi="SimSun" w:eastAsia="SimSun" w:cs="SimSun"/>
          <w:sz w:val="21"/>
          <w:szCs w:val="21"/>
          <w:spacing w:val="15"/>
        </w:rPr>
        <w:t xml:space="preserve"> </w:t>
      </w:r>
      <w:r>
        <w:rPr>
          <w:rFonts w:ascii="SimSun" w:hAnsi="SimSun" w:eastAsia="SimSun" w:cs="SimSun"/>
          <w:sz w:val="21"/>
          <w:szCs w:val="21"/>
          <w:spacing w:val="7"/>
        </w:rPr>
        <w:t>方式从而取得了其所攻击网站的内部服务器管理权</w:t>
      </w:r>
      <w:r>
        <w:rPr>
          <w:rFonts w:ascii="SimSun" w:hAnsi="SimSun" w:eastAsia="SimSun" w:cs="SimSun"/>
          <w:sz w:val="21"/>
          <w:szCs w:val="21"/>
          <w:spacing w:val="6"/>
        </w:rPr>
        <w:t>限。在非法获得管理权限</w:t>
      </w:r>
      <w:r>
        <w:rPr>
          <w:rFonts w:ascii="SimSun" w:hAnsi="SimSun" w:eastAsia="SimSun" w:cs="SimSun"/>
          <w:sz w:val="21"/>
          <w:szCs w:val="21"/>
        </w:rPr>
        <w:t xml:space="preserve"> </w:t>
      </w:r>
      <w:r>
        <w:rPr>
          <w:rFonts w:ascii="SimSun" w:hAnsi="SimSun" w:eastAsia="SimSun" w:cs="SimSun"/>
          <w:sz w:val="21"/>
          <w:szCs w:val="21"/>
          <w:spacing w:val="-1"/>
        </w:rPr>
        <w:t>后，开始对网站的内容进行修改，也就是刑法中所规定的修改、增加有关计算 </w:t>
      </w:r>
      <w:r>
        <w:rPr>
          <w:rFonts w:ascii="SimSun" w:hAnsi="SimSun" w:eastAsia="SimSun" w:cs="SimSun"/>
          <w:sz w:val="21"/>
          <w:szCs w:val="21"/>
          <w:spacing w:val="-4"/>
        </w:rPr>
        <w:t>机信息系统的数据，这一行为符合我国《刑法》第285条“采用其他技术手段”,</w:t>
      </w:r>
      <w:r>
        <w:rPr>
          <w:rFonts w:ascii="SimSun" w:hAnsi="SimSun" w:eastAsia="SimSun" w:cs="SimSun"/>
          <w:sz w:val="21"/>
          <w:szCs w:val="21"/>
        </w:rPr>
        <w:t xml:space="preserve"> </w:t>
      </w:r>
      <w:r>
        <w:rPr>
          <w:rFonts w:ascii="SimSun" w:hAnsi="SimSun" w:eastAsia="SimSun" w:cs="SimSun"/>
          <w:sz w:val="21"/>
          <w:szCs w:val="21"/>
          <w:spacing w:val="-1"/>
        </w:rPr>
        <w:t>构成非法控制计算机信息系统的行为。</w:t>
      </w:r>
    </w:p>
    <w:p>
      <w:pPr>
        <w:ind w:left="354" w:right="20" w:firstLine="545"/>
        <w:spacing w:before="100" w:line="294" w:lineRule="auto"/>
        <w:jc w:val="both"/>
        <w:rPr>
          <w:rFonts w:ascii="SimSun" w:hAnsi="SimSun" w:eastAsia="SimSun" w:cs="SimSun"/>
          <w:sz w:val="21"/>
          <w:szCs w:val="21"/>
        </w:rPr>
      </w:pPr>
      <w:r>
        <w:rPr>
          <w:rFonts w:ascii="SimSun" w:hAnsi="SimSun" w:eastAsia="SimSun" w:cs="SimSun"/>
          <w:sz w:val="21"/>
          <w:szCs w:val="21"/>
          <w:spacing w:val="-7"/>
        </w:rPr>
        <w:t>其实“非法控制”与“非法破坏”两者之间有着紧密的关系，同时“流量劫  </w:t>
      </w:r>
      <w:r>
        <w:rPr>
          <w:rFonts w:ascii="SimSun" w:hAnsi="SimSun" w:eastAsia="SimSun" w:cs="SimSun"/>
          <w:sz w:val="21"/>
          <w:szCs w:val="21"/>
          <w:spacing w:val="-8"/>
        </w:rPr>
        <w:t>持”这一行为既具有“非法控制”的特征也符合“</w:t>
      </w:r>
      <w:r>
        <w:rPr>
          <w:rFonts w:ascii="SimSun" w:hAnsi="SimSun" w:eastAsia="SimSun" w:cs="SimSun"/>
          <w:sz w:val="21"/>
          <w:szCs w:val="21"/>
          <w:spacing w:val="-9"/>
        </w:rPr>
        <w:t>破坏”的属性。也就是说，两者  </w:t>
      </w:r>
      <w:r>
        <w:rPr>
          <w:rFonts w:ascii="SimSun" w:hAnsi="SimSun" w:eastAsia="SimSun" w:cs="SimSun"/>
          <w:sz w:val="21"/>
          <w:szCs w:val="21"/>
          <w:spacing w:val="8"/>
        </w:rPr>
        <w:t>是具有内在逻辑的，即前者可视为后者的特殊行为。但是如果根据“从一重”</w:t>
      </w:r>
      <w:r>
        <w:rPr>
          <w:rFonts w:ascii="SimSun" w:hAnsi="SimSun" w:eastAsia="SimSun" w:cs="SimSun"/>
          <w:sz w:val="21"/>
          <w:szCs w:val="21"/>
          <w:spacing w:val="18"/>
        </w:rPr>
        <w:t xml:space="preserve"> </w:t>
      </w:r>
      <w:r>
        <w:rPr>
          <w:rFonts w:ascii="SimSun" w:hAnsi="SimSun" w:eastAsia="SimSun" w:cs="SimSun"/>
          <w:sz w:val="21"/>
          <w:szCs w:val="21"/>
          <w:spacing w:val="8"/>
        </w:rPr>
        <w:t>原则处罚的话，则更适用于《刑法》第286条第2款罪名。在2020年度的指导</w:t>
      </w:r>
      <w:r>
        <w:rPr>
          <w:rFonts w:ascii="SimSun" w:hAnsi="SimSun" w:eastAsia="SimSun" w:cs="SimSun"/>
          <w:sz w:val="21"/>
          <w:szCs w:val="21"/>
          <w:spacing w:val="7"/>
        </w:rPr>
        <w:t xml:space="preserve">  </w:t>
      </w:r>
      <w:r>
        <w:rPr>
          <w:rFonts w:ascii="SimSun" w:hAnsi="SimSun" w:eastAsia="SimSun" w:cs="SimSun"/>
          <w:sz w:val="21"/>
          <w:szCs w:val="21"/>
          <w:spacing w:val="9"/>
        </w:rPr>
        <w:t>案例中，为了有效指导我国司法实践更好地正确应对上述两者之间的</w:t>
      </w:r>
      <w:r>
        <w:rPr>
          <w:rFonts w:ascii="SimSun" w:hAnsi="SimSun" w:eastAsia="SimSun" w:cs="SimSun"/>
          <w:sz w:val="21"/>
          <w:szCs w:val="21"/>
          <w:spacing w:val="8"/>
        </w:rPr>
        <w:t>法律差  </w:t>
      </w:r>
      <w:r>
        <w:rPr>
          <w:rFonts w:ascii="SimSun" w:hAnsi="SimSun" w:eastAsia="SimSun" w:cs="SimSun"/>
          <w:sz w:val="21"/>
          <w:szCs w:val="21"/>
          <w:spacing w:val="3"/>
        </w:rPr>
        <w:t>异，特别强调了对该计算机信息系统进行非法控制，但未因此而</w:t>
      </w:r>
      <w:r>
        <w:rPr>
          <w:rFonts w:ascii="SimSun" w:hAnsi="SimSun" w:eastAsia="SimSun" w:cs="SimSun"/>
          <w:sz w:val="21"/>
          <w:szCs w:val="21"/>
          <w:spacing w:val="2"/>
        </w:rPr>
        <w:t>直接造成系统  </w:t>
      </w:r>
      <w:r>
        <w:rPr>
          <w:rFonts w:ascii="SimSun" w:hAnsi="SimSun" w:eastAsia="SimSun" w:cs="SimSun"/>
          <w:sz w:val="21"/>
          <w:szCs w:val="21"/>
          <w:spacing w:val="3"/>
        </w:rPr>
        <w:t>的基本功能发生任何实质性的严重破坏或者系统无法正常运行使</w:t>
      </w:r>
      <w:r>
        <w:rPr>
          <w:rFonts w:ascii="SimSun" w:hAnsi="SimSun" w:eastAsia="SimSun" w:cs="SimSun"/>
          <w:sz w:val="21"/>
          <w:szCs w:val="21"/>
          <w:spacing w:val="2"/>
        </w:rPr>
        <w:t>用的，不构成  </w:t>
      </w:r>
      <w:r>
        <w:rPr>
          <w:rFonts w:ascii="SimSun" w:hAnsi="SimSun" w:eastAsia="SimSun" w:cs="SimSun"/>
          <w:sz w:val="21"/>
          <w:szCs w:val="21"/>
          <w:spacing w:val="5"/>
        </w:rPr>
        <w:t>《刑法》第286条第2款，符合《刑法》第285条第2款第2项所规定的，应当明  </w:t>
      </w:r>
      <w:r>
        <w:rPr>
          <w:rFonts w:ascii="SimSun" w:hAnsi="SimSun" w:eastAsia="SimSun" w:cs="SimSun"/>
          <w:sz w:val="21"/>
          <w:szCs w:val="21"/>
          <w:spacing w:val="4"/>
        </w:rPr>
        <w:t>确表示认定其行为构成非法控制计算机信息系</w:t>
      </w:r>
      <w:r>
        <w:rPr>
          <w:rFonts w:ascii="SimSun" w:hAnsi="SimSun" w:eastAsia="SimSun" w:cs="SimSun"/>
          <w:sz w:val="21"/>
          <w:szCs w:val="21"/>
          <w:spacing w:val="3"/>
        </w:rPr>
        <w:t>统罪。</w:t>
      </w:r>
    </w:p>
    <w:p>
      <w:pPr>
        <w:ind w:left="459" w:right="178" w:firstLine="440"/>
        <w:spacing w:before="82" w:line="290" w:lineRule="auto"/>
        <w:jc w:val="both"/>
        <w:rPr>
          <w:rFonts w:ascii="SimSun" w:hAnsi="SimSun" w:eastAsia="SimSun" w:cs="SimSun"/>
          <w:sz w:val="21"/>
          <w:szCs w:val="21"/>
        </w:rPr>
      </w:pPr>
      <w:r>
        <w:rPr>
          <w:rFonts w:ascii="SimSun" w:hAnsi="SimSun" w:eastAsia="SimSun" w:cs="SimSun"/>
          <w:sz w:val="21"/>
          <w:szCs w:val="21"/>
        </w:rPr>
        <w:t>上述两个案例可以体现目前数据犯罪的特征，在</w:t>
      </w:r>
      <w:r>
        <w:rPr>
          <w:rFonts w:ascii="SimSun" w:hAnsi="SimSun" w:eastAsia="SimSun" w:cs="SimSun"/>
          <w:sz w:val="21"/>
          <w:szCs w:val="21"/>
          <w:spacing w:val="-1"/>
        </w:rPr>
        <w:t>数字化的背景下既表现出</w:t>
      </w:r>
      <w:r>
        <w:rPr>
          <w:rFonts w:ascii="SimSun" w:hAnsi="SimSun" w:eastAsia="SimSun" w:cs="SimSun"/>
          <w:sz w:val="21"/>
          <w:szCs w:val="21"/>
        </w:rPr>
        <w:t xml:space="preserve"> </w:t>
      </w:r>
      <w:r>
        <w:rPr>
          <w:rFonts w:ascii="SimSun" w:hAnsi="SimSun" w:eastAsia="SimSun" w:cs="SimSun"/>
          <w:sz w:val="21"/>
          <w:szCs w:val="21"/>
          <w:spacing w:val="-5"/>
        </w:rPr>
        <w:t>类型的多样化，也表现出手段的智能化。但是也可以从案例中</w:t>
      </w:r>
      <w:r>
        <w:rPr>
          <w:rFonts w:ascii="SimSun" w:hAnsi="SimSun" w:eastAsia="SimSun" w:cs="SimSun"/>
          <w:sz w:val="21"/>
          <w:szCs w:val="21"/>
          <w:spacing w:val="-6"/>
        </w:rPr>
        <w:t>发现数据犯罪的司</w:t>
      </w:r>
      <w:r>
        <w:rPr>
          <w:rFonts w:ascii="SimSun" w:hAnsi="SimSun" w:eastAsia="SimSun" w:cs="SimSun"/>
          <w:sz w:val="21"/>
          <w:szCs w:val="21"/>
        </w:rPr>
        <w:t xml:space="preserve"> </w:t>
      </w:r>
      <w:r>
        <w:rPr>
          <w:rFonts w:ascii="SimSun" w:hAnsi="SimSun" w:eastAsia="SimSun" w:cs="SimSun"/>
          <w:sz w:val="21"/>
          <w:szCs w:val="21"/>
          <w:spacing w:val="-5"/>
        </w:rPr>
        <w:t>法实践也面临很多的困境，“撞库打码案”中非</w:t>
      </w:r>
      <w:r>
        <w:rPr>
          <w:rFonts w:ascii="SimSun" w:hAnsi="SimSun" w:eastAsia="SimSun" w:cs="SimSun"/>
          <w:sz w:val="21"/>
          <w:szCs w:val="21"/>
          <w:spacing w:val="-6"/>
        </w:rPr>
        <w:t>法获取计算机信息系统数据罪中</w:t>
      </w:r>
      <w:r>
        <w:rPr>
          <w:rFonts w:ascii="SimSun" w:hAnsi="SimSun" w:eastAsia="SimSun" w:cs="SimSun"/>
          <w:sz w:val="21"/>
          <w:szCs w:val="21"/>
        </w:rPr>
        <w:t xml:space="preserve"> </w:t>
      </w:r>
      <w:r>
        <w:rPr>
          <w:rFonts w:ascii="SimSun" w:hAnsi="SimSun" w:eastAsia="SimSun" w:cs="SimSun"/>
          <w:sz w:val="21"/>
          <w:szCs w:val="21"/>
          <w:spacing w:val="-3"/>
        </w:rPr>
        <w:t>的数据具体指什么,甚至与其他法益的适用模糊不清。“流量劫持案”中数据犯</w:t>
      </w:r>
      <w:r>
        <w:rPr>
          <w:rFonts w:ascii="SimSun" w:hAnsi="SimSun" w:eastAsia="SimSun" w:cs="SimSun"/>
          <w:sz w:val="21"/>
          <w:szCs w:val="21"/>
          <w:spacing w:val="7"/>
        </w:rPr>
        <w:t xml:space="preserve"> </w:t>
      </w:r>
      <w:r>
        <w:rPr>
          <w:rFonts w:ascii="SimSun" w:hAnsi="SimSun" w:eastAsia="SimSun" w:cs="SimSun"/>
          <w:sz w:val="21"/>
          <w:szCs w:val="21"/>
        </w:rPr>
        <w:t>罪第286条第2款与非法控制计算机信息系统罪之间发生竞合时如何区分。在数</w:t>
      </w:r>
      <w:r>
        <w:rPr>
          <w:rFonts w:ascii="SimSun" w:hAnsi="SimSun" w:eastAsia="SimSun" w:cs="SimSun"/>
          <w:sz w:val="21"/>
          <w:szCs w:val="21"/>
          <w:spacing w:val="7"/>
        </w:rPr>
        <w:t xml:space="preserve"> </w:t>
      </w:r>
      <w:r>
        <w:rPr>
          <w:rFonts w:ascii="SimSun" w:hAnsi="SimSun" w:eastAsia="SimSun" w:cs="SimSun"/>
          <w:sz w:val="21"/>
          <w:szCs w:val="21"/>
          <w:spacing w:val="-6"/>
        </w:rPr>
        <w:t>据要素成为数字经济发展的今天，数据犯罪刑法规制的正确适用至关重</w:t>
      </w:r>
      <w:r>
        <w:rPr>
          <w:rFonts w:ascii="SimSun" w:hAnsi="SimSun" w:eastAsia="SimSun" w:cs="SimSun"/>
          <w:sz w:val="21"/>
          <w:szCs w:val="21"/>
          <w:spacing w:val="-7"/>
        </w:rPr>
        <w:t>要。</w:t>
      </w:r>
    </w:p>
    <w:p>
      <w:pPr>
        <w:pStyle w:val="BodyText"/>
        <w:spacing w:line="287" w:lineRule="auto"/>
        <w:rPr/>
      </w:pPr>
      <w:r/>
    </w:p>
    <w:p>
      <w:pPr>
        <w:ind w:left="904"/>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三、数据犯罪刑法规制的实然路径</w:t>
      </w:r>
    </w:p>
    <w:p>
      <w:pPr>
        <w:pStyle w:val="BodyText"/>
        <w:spacing w:line="318" w:lineRule="auto"/>
        <w:rPr/>
      </w:pPr>
      <w:r/>
    </w:p>
    <w:p>
      <w:pPr>
        <w:ind w:left="459" w:right="197" w:firstLine="440"/>
        <w:spacing w:before="68" w:line="268" w:lineRule="auto"/>
        <w:rPr>
          <w:rFonts w:ascii="SimSun" w:hAnsi="SimSun" w:eastAsia="SimSun" w:cs="SimSun"/>
          <w:sz w:val="21"/>
          <w:szCs w:val="21"/>
        </w:rPr>
      </w:pPr>
      <w:r>
        <w:rPr>
          <w:rFonts w:ascii="SimSun" w:hAnsi="SimSun" w:eastAsia="SimSun" w:cs="SimSun"/>
          <w:sz w:val="21"/>
          <w:szCs w:val="21"/>
        </w:rPr>
        <w:t>从上文与数据犯罪相关的现行刑事立法及刑事</w:t>
      </w:r>
      <w:r>
        <w:rPr>
          <w:rFonts w:ascii="SimSun" w:hAnsi="SimSun" w:eastAsia="SimSun" w:cs="SimSun"/>
          <w:sz w:val="21"/>
          <w:szCs w:val="21"/>
          <w:spacing w:val="-1"/>
        </w:rPr>
        <w:t>司法分析可以看出，当前的</w:t>
      </w:r>
      <w:r>
        <w:rPr>
          <w:rFonts w:ascii="SimSun" w:hAnsi="SimSun" w:eastAsia="SimSun" w:cs="SimSun"/>
          <w:sz w:val="21"/>
          <w:szCs w:val="21"/>
        </w:rPr>
        <w:t xml:space="preserve"> </w:t>
      </w:r>
      <w:r>
        <w:rPr>
          <w:rFonts w:ascii="SimSun" w:hAnsi="SimSun" w:eastAsia="SimSun" w:cs="SimSun"/>
          <w:sz w:val="21"/>
          <w:szCs w:val="21"/>
        </w:rPr>
        <w:t>数据犯罪刑法规制的滞后性已经被体现出来。根据数</w:t>
      </w:r>
      <w:r>
        <w:rPr>
          <w:rFonts w:ascii="SimSun" w:hAnsi="SimSun" w:eastAsia="SimSun" w:cs="SimSun"/>
          <w:sz w:val="21"/>
          <w:szCs w:val="21"/>
          <w:spacing w:val="-1"/>
        </w:rPr>
        <w:t>据犯罪在数字经济时代呈</w:t>
      </w:r>
    </w:p>
    <w:p>
      <w:pPr>
        <w:spacing w:line="268" w:lineRule="auto"/>
        <w:sectPr>
          <w:pgSz w:w="8490" w:h="13160"/>
          <w:pgMar w:top="400" w:right="653" w:bottom="400" w:left="29" w:header="0" w:footer="0" w:gutter="0"/>
        </w:sectPr>
        <w:rPr>
          <w:rFonts w:ascii="SimSun" w:hAnsi="SimSun" w:eastAsia="SimSun" w:cs="SimSun"/>
          <w:sz w:val="21"/>
          <w:szCs w:val="21"/>
        </w:rPr>
      </w:pPr>
    </w:p>
    <w:p>
      <w:pPr>
        <w:spacing w:line="127" w:lineRule="exact"/>
        <w:rPr/>
      </w:pPr>
      <w:r>
        <w:drawing>
          <wp:anchor distT="0" distB="0" distL="0" distR="0" simplePos="0" relativeHeight="252977152" behindDoc="0" locked="0" layoutInCell="0" allowOverlap="1">
            <wp:simplePos x="0" y="0"/>
            <wp:positionH relativeFrom="page">
              <wp:posOffset>4940288</wp:posOffset>
            </wp:positionH>
            <wp:positionV relativeFrom="page">
              <wp:posOffset>349274</wp:posOffset>
            </wp:positionV>
            <wp:extent cx="6361" cy="279352"/>
            <wp:effectExtent l="0" t="0" r="0" b="0"/>
            <wp:wrapNone/>
            <wp:docPr id="1116" name="IM 1116"/>
            <wp:cNvGraphicFramePr/>
            <a:graphic>
              <a:graphicData uri="http://schemas.openxmlformats.org/drawingml/2006/picture">
                <pic:pic>
                  <pic:nvPicPr>
                    <pic:cNvPr id="1116" name="IM 1116"/>
                    <pic:cNvPicPr/>
                  </pic:nvPicPr>
                  <pic:blipFill>
                    <a:blip r:embed="rId616"/>
                    <a:stretch>
                      <a:fillRect/>
                    </a:stretch>
                  </pic:blipFill>
                  <pic:spPr>
                    <a:xfrm rot="0">
                      <a:off x="0" y="0"/>
                      <a:ext cx="6361" cy="279352"/>
                    </a:xfrm>
                    <a:prstGeom prst="rect">
                      <a:avLst/>
                    </a:prstGeom>
                  </pic:spPr>
                </pic:pic>
              </a:graphicData>
            </a:graphic>
          </wp:anchor>
        </w:drawing>
      </w:r>
      <w:r/>
    </w:p>
    <w:p>
      <w:pPr>
        <w:spacing w:line="127" w:lineRule="exact"/>
        <w:sectPr>
          <w:pgSz w:w="8490" w:h="13140"/>
          <w:pgMar w:top="400" w:right="355" w:bottom="400" w:left="515" w:header="0" w:footer="0" w:gutter="0"/>
          <w:cols w:equalWidth="0" w:num="1">
            <w:col w:w="7620" w:space="0"/>
          </w:cols>
        </w:sectPr>
        <w:rPr/>
      </w:pPr>
    </w:p>
    <w:p>
      <w:pPr>
        <w:spacing w:before="119" w:line="172" w:lineRule="auto"/>
        <w:jc w:val="right"/>
        <w:rPr>
          <w:rFonts w:ascii="SimSun" w:hAnsi="SimSun" w:eastAsia="SimSun" w:cs="SimSun"/>
          <w:sz w:val="16"/>
          <w:szCs w:val="16"/>
        </w:rPr>
      </w:pPr>
      <w:r>
        <w:rPr>
          <w:rFonts w:ascii="SimSun" w:hAnsi="SimSun" w:eastAsia="SimSun" w:cs="SimSun"/>
          <w:sz w:val="16"/>
          <w:szCs w:val="16"/>
          <w:spacing w:val="-2"/>
        </w:rPr>
        <w:t>419</w:t>
      </w:r>
    </w:p>
    <w:p>
      <w:pPr>
        <w:ind w:left="4784"/>
        <w:spacing w:line="219" w:lineRule="auto"/>
        <w:rPr>
          <w:rFonts w:ascii="SimSun" w:hAnsi="SimSun" w:eastAsia="SimSun" w:cs="SimSun"/>
          <w:sz w:val="16"/>
          <w:szCs w:val="16"/>
        </w:rPr>
      </w:pPr>
      <w:r>
        <w:rPr>
          <w:rFonts w:ascii="SimSun" w:hAnsi="SimSun" w:eastAsia="SimSun" w:cs="SimSun"/>
          <w:sz w:val="16"/>
          <w:szCs w:val="16"/>
          <w:spacing w:val="-3"/>
        </w:rPr>
        <w:t>三、数据犯罪刑法规制的实然路径</w:t>
      </w:r>
    </w:p>
    <w:p>
      <w:pPr>
        <w:spacing w:line="36" w:lineRule="auto"/>
        <w:rPr>
          <w:rFonts w:ascii="Arial"/>
          <w:sz w:val="2"/>
        </w:rPr>
      </w:pPr>
      <w:r>
        <w:rPr>
          <w:rFonts w:ascii="Arial"/>
          <w:sz w:val="2"/>
        </w:rPr>
      </w:r>
    </w:p>
    <w:p>
      <w:pPr>
        <w:spacing w:line="36" w:lineRule="auto"/>
        <w:sectPr>
          <w:type w:val="continuous"/>
          <w:pgSz w:w="8490" w:h="13140"/>
          <w:pgMar w:top="400" w:right="355" w:bottom="400" w:left="515" w:header="0" w:footer="0" w:gutter="0"/>
          <w:cols w:equalWidth="0" w:num="1" w:sep="1">
            <w:col w:w="7620" w:space="0"/>
          </w:cols>
        </w:sectPr>
        <w:rPr>
          <w:rFonts w:ascii="Arial" w:hAnsi="Arial" w:eastAsia="Arial" w:cs="Arial"/>
          <w:sz w:val="2"/>
          <w:szCs w:val="2"/>
        </w:rPr>
      </w:pPr>
    </w:p>
    <w:p>
      <w:pPr>
        <w:pStyle w:val="BodyText"/>
        <w:spacing w:line="338" w:lineRule="auto"/>
        <w:rPr/>
      </w:pPr>
      <w:r/>
    </w:p>
    <w:p>
      <w:pPr>
        <w:ind w:left="104"/>
        <w:spacing w:before="68" w:line="370" w:lineRule="exact"/>
        <w:rPr>
          <w:rFonts w:ascii="SimSun" w:hAnsi="SimSun" w:eastAsia="SimSun" w:cs="SimSun"/>
          <w:sz w:val="21"/>
          <w:szCs w:val="21"/>
        </w:rPr>
      </w:pPr>
      <w:r>
        <w:rPr>
          <w:rFonts w:ascii="SimSun" w:hAnsi="SimSun" w:eastAsia="SimSun" w:cs="SimSun"/>
          <w:sz w:val="21"/>
          <w:szCs w:val="21"/>
          <w:position w:val="12"/>
        </w:rPr>
        <w:t>现出的新特点，下文将继续分析，在现行立法及司法情况下，我国对于数据犯</w:t>
      </w:r>
    </w:p>
    <w:p>
      <w:pPr>
        <w:ind w:left="104"/>
        <w:spacing w:line="219" w:lineRule="auto"/>
        <w:rPr>
          <w:rFonts w:ascii="SimSun" w:hAnsi="SimSun" w:eastAsia="SimSun" w:cs="SimSun"/>
          <w:sz w:val="21"/>
          <w:szCs w:val="21"/>
        </w:rPr>
      </w:pPr>
      <w:r>
        <w:rPr>
          <w:rFonts w:ascii="SimSun" w:hAnsi="SimSun" w:eastAsia="SimSun" w:cs="SimSun"/>
          <w:sz w:val="21"/>
          <w:szCs w:val="21"/>
          <w:spacing w:val="-1"/>
        </w:rPr>
        <w:t>罪是如何作出应对措施的，以及现行刑法对于数据</w:t>
      </w:r>
      <w:r>
        <w:rPr>
          <w:rFonts w:ascii="SimSun" w:hAnsi="SimSun" w:eastAsia="SimSun" w:cs="SimSun"/>
          <w:sz w:val="21"/>
          <w:szCs w:val="21"/>
          <w:spacing w:val="-2"/>
        </w:rPr>
        <w:t>犯罪规制的困境分析。</w:t>
      </w:r>
    </w:p>
    <w:p>
      <w:pPr>
        <w:ind w:left="547"/>
        <w:spacing w:before="276" w:line="221" w:lineRule="auto"/>
        <w:rPr>
          <w:rFonts w:ascii="SimHei" w:hAnsi="SimHei" w:eastAsia="SimHei" w:cs="SimHei"/>
          <w:sz w:val="21"/>
          <w:szCs w:val="21"/>
        </w:rPr>
      </w:pPr>
      <w:r>
        <w:rPr>
          <w:rFonts w:ascii="SimHei" w:hAnsi="SimHei" w:eastAsia="SimHei" w:cs="SimHei"/>
          <w:sz w:val="21"/>
          <w:szCs w:val="21"/>
          <w:b/>
          <w:bCs/>
          <w:spacing w:val="23"/>
        </w:rPr>
        <w:t>(</w:t>
      </w:r>
      <w:r>
        <w:rPr>
          <w:rFonts w:ascii="SimHei" w:hAnsi="SimHei" w:eastAsia="SimHei" w:cs="SimHei"/>
          <w:sz w:val="21"/>
          <w:szCs w:val="21"/>
          <w:spacing w:val="-55"/>
        </w:rPr>
        <w:t xml:space="preserve"> </w:t>
      </w:r>
      <w:r>
        <w:rPr>
          <w:rFonts w:ascii="SimHei" w:hAnsi="SimHei" w:eastAsia="SimHei" w:cs="SimHei"/>
          <w:sz w:val="21"/>
          <w:szCs w:val="21"/>
          <w:b/>
          <w:bCs/>
          <w:spacing w:val="23"/>
        </w:rPr>
        <w:t>一)规制数据犯罪的实务路径</w:t>
      </w:r>
    </w:p>
    <w:p>
      <w:pPr>
        <w:ind w:right="353" w:firstLine="544"/>
        <w:spacing w:before="234" w:line="292" w:lineRule="auto"/>
        <w:jc w:val="both"/>
        <w:rPr>
          <w:rFonts w:ascii="SimSun" w:hAnsi="SimSun" w:eastAsia="SimSun" w:cs="SimSun"/>
          <w:sz w:val="21"/>
          <w:szCs w:val="21"/>
        </w:rPr>
      </w:pPr>
      <w:r>
        <w:rPr>
          <w:rFonts w:ascii="SimSun" w:hAnsi="SimSun" w:eastAsia="SimSun" w:cs="SimSun"/>
          <w:sz w:val="21"/>
          <w:szCs w:val="21"/>
        </w:rPr>
        <w:t>数字经济时代，计算机信息系统与数据已经不再</w:t>
      </w:r>
      <w:r>
        <w:rPr>
          <w:rFonts w:ascii="SimSun" w:hAnsi="SimSun" w:eastAsia="SimSun" w:cs="SimSun"/>
          <w:sz w:val="21"/>
          <w:szCs w:val="21"/>
          <w:spacing w:val="-1"/>
        </w:rPr>
        <w:t>是依附关系，各种新型的</w:t>
      </w:r>
      <w:r>
        <w:rPr>
          <w:rFonts w:ascii="SimSun" w:hAnsi="SimSun" w:eastAsia="SimSun" w:cs="SimSun"/>
          <w:sz w:val="21"/>
          <w:szCs w:val="21"/>
        </w:rPr>
        <w:t xml:space="preserve"> </w:t>
      </w:r>
      <w:r>
        <w:rPr>
          <w:rFonts w:ascii="SimSun" w:hAnsi="SimSun" w:eastAsia="SimSun" w:cs="SimSun"/>
          <w:sz w:val="21"/>
          <w:szCs w:val="21"/>
          <w:spacing w:val="3"/>
        </w:rPr>
        <w:t>移动设备等成为数据存储的重要平台，因此对于“计算机信</w:t>
      </w:r>
      <w:r>
        <w:rPr>
          <w:rFonts w:ascii="SimSun" w:hAnsi="SimSun" w:eastAsia="SimSun" w:cs="SimSun"/>
          <w:sz w:val="21"/>
          <w:szCs w:val="21"/>
          <w:spacing w:val="2"/>
        </w:rPr>
        <w:t>息系统”的解释已</w:t>
      </w:r>
      <w:r>
        <w:rPr>
          <w:rFonts w:ascii="SimSun" w:hAnsi="SimSun" w:eastAsia="SimSun" w:cs="SimSun"/>
          <w:sz w:val="21"/>
          <w:szCs w:val="21"/>
        </w:rPr>
        <w:t xml:space="preserve"> </w:t>
      </w:r>
      <w:r>
        <w:rPr>
          <w:rFonts w:ascii="SimSun" w:hAnsi="SimSun" w:eastAsia="SimSun" w:cs="SimSun"/>
          <w:sz w:val="21"/>
          <w:szCs w:val="21"/>
          <w:spacing w:val="10"/>
        </w:rPr>
        <w:t>经将其扩大。同样，对于数据范围也进行了扩张，这些现象使数据犯罪沦为</w:t>
      </w:r>
      <w:r>
        <w:rPr>
          <w:rFonts w:ascii="SimSun" w:hAnsi="SimSun" w:eastAsia="SimSun" w:cs="SimSun"/>
          <w:sz w:val="21"/>
          <w:szCs w:val="21"/>
          <w:spacing w:val="4"/>
        </w:rPr>
        <w:t xml:space="preserve"> </w:t>
      </w:r>
      <w:r>
        <w:rPr>
          <w:rFonts w:ascii="SimSun" w:hAnsi="SimSun" w:eastAsia="SimSun" w:cs="SimSun"/>
          <w:sz w:val="21"/>
          <w:szCs w:val="21"/>
          <w:spacing w:val="-11"/>
        </w:rPr>
        <w:t>“口袋罪”的倾向。</w:t>
      </w:r>
    </w:p>
    <w:p>
      <w:pPr>
        <w:ind w:left="547"/>
        <w:spacing w:before="96" w:line="221" w:lineRule="auto"/>
        <w:outlineLvl w:val="1"/>
        <w:rPr>
          <w:rFonts w:ascii="SimHei" w:hAnsi="SimHei" w:eastAsia="SimHei" w:cs="SimHei"/>
          <w:sz w:val="21"/>
          <w:szCs w:val="21"/>
        </w:rPr>
      </w:pPr>
      <w:r>
        <w:rPr>
          <w:rFonts w:ascii="SimHei" w:hAnsi="SimHei" w:eastAsia="SimHei" w:cs="SimHei"/>
          <w:sz w:val="21"/>
          <w:szCs w:val="21"/>
          <w:b/>
          <w:bCs/>
          <w:spacing w:val="-2"/>
        </w:rPr>
        <w:t>1.对“计算机信息系统”扩大解释</w:t>
      </w:r>
    </w:p>
    <w:p>
      <w:pPr>
        <w:ind w:left="104" w:right="279" w:firstLine="439"/>
        <w:spacing w:before="70" w:line="298" w:lineRule="auto"/>
        <w:jc w:val="both"/>
        <w:rPr>
          <w:rFonts w:ascii="SimSun" w:hAnsi="SimSun" w:eastAsia="SimSun" w:cs="SimSun"/>
          <w:sz w:val="21"/>
          <w:szCs w:val="21"/>
        </w:rPr>
      </w:pPr>
      <w:r>
        <w:rPr>
          <w:rFonts w:ascii="SimSun" w:hAnsi="SimSun" w:eastAsia="SimSun" w:cs="SimSun"/>
          <w:sz w:val="21"/>
          <w:szCs w:val="21"/>
          <w:spacing w:val="6"/>
        </w:rPr>
        <w:t>为应对互联网发展趋势，各类信息设备、信息系统与互联网的接轨与融 </w:t>
      </w:r>
      <w:r>
        <w:rPr>
          <w:rFonts w:ascii="SimSun" w:hAnsi="SimSun" w:eastAsia="SimSun" w:cs="SimSun"/>
          <w:sz w:val="21"/>
          <w:szCs w:val="21"/>
        </w:rPr>
        <w:t>合，《计算机安全解释》的出台有其必要性。实质上该解释是将网络作为一个 </w:t>
      </w:r>
      <w:r>
        <w:rPr>
          <w:rFonts w:ascii="SimSun" w:hAnsi="SimSun" w:eastAsia="SimSun" w:cs="SimSun"/>
          <w:sz w:val="21"/>
          <w:szCs w:val="21"/>
        </w:rPr>
        <w:t>主要因素对“计算机信息系统”这一关键词进行内容的扩展，以适应互联网发 </w:t>
      </w:r>
      <w:r>
        <w:rPr>
          <w:rFonts w:ascii="SimSun" w:hAnsi="SimSun" w:eastAsia="SimSun" w:cs="SimSun"/>
          <w:sz w:val="21"/>
          <w:szCs w:val="21"/>
        </w:rPr>
        <w:t>展的步伐。①该解释的出台打破了传统上对计算机信息系统的理解，无论设备 </w:t>
      </w:r>
      <w:r>
        <w:rPr>
          <w:rFonts w:ascii="SimSun" w:hAnsi="SimSun" w:eastAsia="SimSun" w:cs="SimSun"/>
          <w:sz w:val="21"/>
          <w:szCs w:val="21"/>
          <w:spacing w:val="3"/>
        </w:rPr>
        <w:t>的屏幕大小如何，所有连接到网络终端(包括手机、平板电脑、智能家居设备 </w:t>
      </w:r>
      <w:r>
        <w:rPr>
          <w:rFonts w:ascii="SimSun" w:hAnsi="SimSun" w:eastAsia="SimSun" w:cs="SimSun"/>
          <w:sz w:val="21"/>
          <w:szCs w:val="21"/>
          <w:spacing w:val="3"/>
        </w:rPr>
        <w:t>等)都将扩展并解释为计算机信息系统。②在全国首例非法获取微信公众号案</w:t>
      </w:r>
      <w:r>
        <w:rPr>
          <w:rFonts w:ascii="SimSun" w:hAnsi="SimSun" w:eastAsia="SimSun" w:cs="SimSun"/>
          <w:sz w:val="21"/>
          <w:szCs w:val="21"/>
          <w:spacing w:val="1"/>
        </w:rPr>
        <w:t xml:space="preserve">  </w:t>
      </w:r>
      <w:r>
        <w:rPr>
          <w:rFonts w:ascii="SimSun" w:hAnsi="SimSun" w:eastAsia="SimSun" w:cs="SimSun"/>
          <w:sz w:val="21"/>
          <w:szCs w:val="21"/>
          <w:spacing w:val="3"/>
        </w:rPr>
        <w:t>中，对于涉及微信是否应该认定为刑法保护的计算机信息</w:t>
      </w:r>
      <w:r>
        <w:rPr>
          <w:rFonts w:ascii="SimSun" w:hAnsi="SimSun" w:eastAsia="SimSun" w:cs="SimSun"/>
          <w:sz w:val="21"/>
          <w:szCs w:val="21"/>
          <w:spacing w:val="2"/>
        </w:rPr>
        <w:t>系统存在很大争议。</w:t>
      </w:r>
      <w:r>
        <w:rPr>
          <w:rFonts w:ascii="SimSun" w:hAnsi="SimSun" w:eastAsia="SimSun" w:cs="SimSun"/>
          <w:sz w:val="21"/>
          <w:szCs w:val="21"/>
        </w:rPr>
        <w:t xml:space="preserve"> </w:t>
      </w:r>
      <w:r>
        <w:rPr>
          <w:rFonts w:ascii="SimSun" w:hAnsi="SimSun" w:eastAsia="SimSun" w:cs="SimSun"/>
          <w:sz w:val="21"/>
          <w:szCs w:val="21"/>
        </w:rPr>
        <w:t>目前法院支持的观点是将其认定为计算机信息系统，法院认为第二种观点</w:t>
      </w:r>
      <w:r>
        <w:rPr>
          <w:rFonts w:ascii="SimSun" w:hAnsi="SimSun" w:eastAsia="SimSun" w:cs="SimSun"/>
          <w:sz w:val="21"/>
          <w:szCs w:val="21"/>
          <w:spacing w:val="-1"/>
        </w:rPr>
        <w:t>更顺</w:t>
      </w:r>
      <w:r>
        <w:rPr>
          <w:rFonts w:ascii="SimSun" w:hAnsi="SimSun" w:eastAsia="SimSun" w:cs="SimSun"/>
          <w:sz w:val="21"/>
          <w:szCs w:val="21"/>
        </w:rPr>
        <w:t xml:space="preserve">  </w:t>
      </w:r>
      <w:r>
        <w:rPr>
          <w:rFonts w:ascii="SimSun" w:hAnsi="SimSun" w:eastAsia="SimSun" w:cs="SimSun"/>
          <w:sz w:val="21"/>
          <w:szCs w:val="21"/>
          <w:spacing w:val="-6"/>
        </w:rPr>
        <w:t>应社会发展的要求，也符合“罪刑法定”的原则，并据此作出</w:t>
      </w:r>
      <w:r>
        <w:rPr>
          <w:rFonts w:ascii="SimSun" w:hAnsi="SimSun" w:eastAsia="SimSun" w:cs="SimSun"/>
          <w:sz w:val="21"/>
          <w:szCs w:val="21"/>
          <w:spacing w:val="-7"/>
        </w:rPr>
        <w:t>了判决。</w:t>
      </w:r>
    </w:p>
    <w:p>
      <w:pPr>
        <w:ind w:left="547"/>
        <w:spacing w:before="108" w:line="222" w:lineRule="auto"/>
        <w:outlineLvl w:val="1"/>
        <w:rPr>
          <w:rFonts w:ascii="SimHei" w:hAnsi="SimHei" w:eastAsia="SimHei" w:cs="SimHei"/>
          <w:sz w:val="21"/>
          <w:szCs w:val="21"/>
        </w:rPr>
      </w:pPr>
      <w:r>
        <w:rPr>
          <w:rFonts w:ascii="SimHei" w:hAnsi="SimHei" w:eastAsia="SimHei" w:cs="SimHei"/>
          <w:sz w:val="21"/>
          <w:szCs w:val="21"/>
          <w:b/>
          <w:bCs/>
          <w:spacing w:val="-2"/>
        </w:rPr>
        <w:t>2.对“数据”范围进行扩张</w:t>
      </w:r>
    </w:p>
    <w:p>
      <w:pPr>
        <w:ind w:left="104" w:right="331" w:firstLine="439"/>
        <w:spacing w:before="71" w:line="289" w:lineRule="auto"/>
        <w:jc w:val="both"/>
        <w:rPr>
          <w:rFonts w:ascii="SimSun" w:hAnsi="SimSun" w:eastAsia="SimSun" w:cs="SimSun"/>
          <w:sz w:val="21"/>
          <w:szCs w:val="21"/>
        </w:rPr>
      </w:pPr>
      <w:r>
        <w:rPr>
          <w:rFonts w:ascii="SimSun" w:hAnsi="SimSun" w:eastAsia="SimSun" w:cs="SimSun"/>
          <w:sz w:val="21"/>
          <w:szCs w:val="21"/>
          <w:spacing w:val="1"/>
        </w:rPr>
        <w:t>数据活动主要是指对数据进行收集、储存、加工</w:t>
      </w:r>
      <w:r>
        <w:rPr>
          <w:rFonts w:ascii="SimSun" w:hAnsi="SimSun" w:eastAsia="SimSun" w:cs="SimSun"/>
          <w:sz w:val="21"/>
          <w:szCs w:val="21"/>
        </w:rPr>
        <w:t>、使用、提供、交易、公 </w:t>
      </w:r>
      <w:r>
        <w:rPr>
          <w:rFonts w:ascii="SimSun" w:hAnsi="SimSun" w:eastAsia="SimSun" w:cs="SimSun"/>
          <w:sz w:val="21"/>
          <w:szCs w:val="21"/>
          <w:spacing w:val="1"/>
        </w:rPr>
        <w:t>开等各种行为。数据安全就是指通过各种方式采</w:t>
      </w:r>
      <w:r>
        <w:rPr>
          <w:rFonts w:ascii="SimSun" w:hAnsi="SimSun" w:eastAsia="SimSun" w:cs="SimSun"/>
          <w:sz w:val="21"/>
          <w:szCs w:val="21"/>
        </w:rPr>
        <w:t>取必要的措施，确保数据处于 </w:t>
      </w:r>
      <w:r>
        <w:rPr>
          <w:rFonts w:ascii="SimSun" w:hAnsi="SimSun" w:eastAsia="SimSun" w:cs="SimSun"/>
          <w:sz w:val="21"/>
          <w:szCs w:val="21"/>
          <w:spacing w:val="1"/>
        </w:rPr>
        <w:t>有效保护和合法利用的状态，以及保障持续处于安全状态的能力。《计算机安</w:t>
      </w:r>
      <w:r>
        <w:rPr>
          <w:rFonts w:ascii="SimSun" w:hAnsi="SimSun" w:eastAsia="SimSun" w:cs="SimSun"/>
          <w:sz w:val="21"/>
          <w:szCs w:val="21"/>
          <w:spacing w:val="7"/>
        </w:rPr>
        <w:t xml:space="preserve"> </w:t>
      </w:r>
      <w:r>
        <w:rPr>
          <w:rFonts w:ascii="SimSun" w:hAnsi="SimSun" w:eastAsia="SimSun" w:cs="SimSun"/>
          <w:sz w:val="21"/>
          <w:szCs w:val="21"/>
          <w:spacing w:val="1"/>
        </w:rPr>
        <w:t>全解释》中的“数据”是指依附于计算机信息系统中</w:t>
      </w:r>
      <w:r>
        <w:rPr>
          <w:rFonts w:ascii="SimSun" w:hAnsi="SimSun" w:eastAsia="SimSun" w:cs="SimSun"/>
          <w:sz w:val="21"/>
          <w:szCs w:val="21"/>
        </w:rPr>
        <w:t>的数据，是指身份认证信 </w:t>
      </w:r>
      <w:r>
        <w:rPr>
          <w:rFonts w:ascii="SimSun" w:hAnsi="SimSun" w:eastAsia="SimSun" w:cs="SimSun"/>
          <w:sz w:val="21"/>
          <w:szCs w:val="21"/>
          <w:spacing w:val="-3"/>
        </w:rPr>
        <w:t>息③,从《计算机安全解释》中看出，“数据”所限定的范围虽然是有限的，但</w:t>
      </w:r>
    </w:p>
    <w:p>
      <w:pPr>
        <w:pStyle w:val="BodyText"/>
        <w:spacing w:line="353" w:lineRule="auto"/>
        <w:rPr/>
      </w:pPr>
      <w:r/>
    </w:p>
    <w:p>
      <w:pPr>
        <w:ind w:left="104" w:right="299" w:firstLine="389"/>
        <w:spacing w:before="69" w:line="234" w:lineRule="auto"/>
        <w:rPr>
          <w:rFonts w:ascii="SimSun" w:hAnsi="SimSun" w:eastAsia="SimSun" w:cs="SimSun"/>
          <w:sz w:val="21"/>
          <w:szCs w:val="21"/>
        </w:rPr>
      </w:pPr>
      <w:r>
        <w:rPr>
          <w:rFonts w:ascii="SimSun" w:hAnsi="SimSun" w:eastAsia="SimSun" w:cs="SimSun"/>
          <w:sz w:val="21"/>
          <w:szCs w:val="21"/>
          <w:spacing w:val="-21"/>
          <w:w w:val="97"/>
        </w:rPr>
        <w:t>①</w:t>
      </w:r>
      <w:r>
        <w:rPr>
          <w:rFonts w:ascii="SimSun" w:hAnsi="SimSun" w:eastAsia="SimSun" w:cs="SimSun"/>
          <w:sz w:val="21"/>
          <w:szCs w:val="21"/>
          <w:spacing w:val="62"/>
        </w:rPr>
        <w:t xml:space="preserve"> </w:t>
      </w:r>
      <w:r>
        <w:rPr>
          <w:rFonts w:ascii="SimSun" w:hAnsi="SimSun" w:eastAsia="SimSun" w:cs="SimSun"/>
          <w:sz w:val="21"/>
          <w:szCs w:val="21"/>
          <w:spacing w:val="-21"/>
          <w:w w:val="97"/>
        </w:rPr>
        <w:t>参见于志刚、李源粒：《大数据时代数据犯罪的类型化与制裁思路》,载《政</w:t>
      </w:r>
      <w:r>
        <w:rPr>
          <w:rFonts w:ascii="SimSun" w:hAnsi="SimSun" w:eastAsia="SimSun" w:cs="SimSun"/>
          <w:sz w:val="21"/>
          <w:szCs w:val="21"/>
          <w:spacing w:val="-22"/>
          <w:w w:val="97"/>
        </w:rPr>
        <w:t>治与</w:t>
      </w:r>
      <w:r>
        <w:rPr>
          <w:rFonts w:ascii="SimSun" w:hAnsi="SimSun" w:eastAsia="SimSun" w:cs="SimSun"/>
          <w:sz w:val="21"/>
          <w:szCs w:val="21"/>
        </w:rPr>
        <w:t xml:space="preserve"> </w:t>
      </w:r>
      <w:r>
        <w:rPr>
          <w:rFonts w:ascii="SimSun" w:hAnsi="SimSun" w:eastAsia="SimSun" w:cs="SimSun"/>
          <w:sz w:val="21"/>
          <w:szCs w:val="21"/>
          <w:spacing w:val="-20"/>
        </w:rPr>
        <w:t>法律》2016年第9期。</w:t>
      </w:r>
    </w:p>
    <w:p>
      <w:pPr>
        <w:ind w:left="104" w:right="306" w:firstLine="389"/>
        <w:spacing w:before="27" w:line="229" w:lineRule="auto"/>
        <w:rPr>
          <w:rFonts w:ascii="SimSun" w:hAnsi="SimSun" w:eastAsia="SimSun" w:cs="SimSun"/>
          <w:sz w:val="21"/>
          <w:szCs w:val="21"/>
        </w:rPr>
      </w:pPr>
      <w:r>
        <w:rPr>
          <w:rFonts w:ascii="SimSun" w:hAnsi="SimSun" w:eastAsia="SimSun" w:cs="SimSun"/>
          <w:sz w:val="21"/>
          <w:szCs w:val="21"/>
          <w:spacing w:val="-25"/>
          <w:w w:val="97"/>
        </w:rPr>
        <w:t>②</w:t>
      </w:r>
      <w:r>
        <w:rPr>
          <w:rFonts w:ascii="SimSun" w:hAnsi="SimSun" w:eastAsia="SimSun" w:cs="SimSun"/>
          <w:sz w:val="21"/>
          <w:szCs w:val="21"/>
          <w:spacing w:val="72"/>
        </w:rPr>
        <w:t xml:space="preserve"> </w:t>
      </w:r>
      <w:r>
        <w:rPr>
          <w:rFonts w:ascii="SimSun" w:hAnsi="SimSun" w:eastAsia="SimSun" w:cs="SimSun"/>
          <w:sz w:val="21"/>
          <w:szCs w:val="21"/>
          <w:spacing w:val="-25"/>
          <w:w w:val="97"/>
        </w:rPr>
        <w:t>参见于志刚：《“三网融合”视野下刑事立法的调整方向》,载《法学论坛》2012年</w:t>
      </w:r>
      <w:r>
        <w:rPr>
          <w:rFonts w:ascii="SimSun" w:hAnsi="SimSun" w:eastAsia="SimSun" w:cs="SimSun"/>
          <w:sz w:val="21"/>
          <w:szCs w:val="21"/>
        </w:rPr>
        <w:t xml:space="preserve"> </w:t>
      </w:r>
      <w:r>
        <w:rPr>
          <w:rFonts w:ascii="SimSun" w:hAnsi="SimSun" w:eastAsia="SimSun" w:cs="SimSun"/>
          <w:sz w:val="21"/>
          <w:szCs w:val="21"/>
          <w:spacing w:val="-7"/>
        </w:rPr>
        <w:t>第4期。</w:t>
      </w:r>
    </w:p>
    <w:p>
      <w:pPr>
        <w:ind w:left="104" w:right="306" w:firstLine="389"/>
        <w:spacing w:before="1" w:line="223"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61"/>
        </w:rPr>
        <w:t xml:space="preserve"> </w:t>
      </w:r>
      <w:r>
        <w:rPr>
          <w:rFonts w:ascii="SimSun" w:hAnsi="SimSun" w:eastAsia="SimSun" w:cs="SimSun"/>
          <w:sz w:val="21"/>
          <w:szCs w:val="21"/>
          <w:spacing w:val="-21"/>
          <w:w w:val="97"/>
        </w:rPr>
        <w:t>根据《计算机安全解释》第1条，可以理解为：数据，主要包括</w:t>
      </w:r>
      <w:r>
        <w:rPr>
          <w:rFonts w:ascii="SimSun" w:hAnsi="SimSun" w:eastAsia="SimSun" w:cs="SimSun"/>
          <w:sz w:val="21"/>
          <w:szCs w:val="21"/>
          <w:spacing w:val="-22"/>
          <w:w w:val="97"/>
        </w:rPr>
        <w:t>支付结算、证券交</w:t>
      </w:r>
      <w:r>
        <w:rPr>
          <w:rFonts w:ascii="SimSun" w:hAnsi="SimSun" w:eastAsia="SimSun" w:cs="SimSun"/>
          <w:sz w:val="21"/>
          <w:szCs w:val="21"/>
        </w:rPr>
        <w:t xml:space="preserve"> </w:t>
      </w:r>
      <w:r>
        <w:rPr>
          <w:rFonts w:ascii="SimSun" w:hAnsi="SimSun" w:eastAsia="SimSun" w:cs="SimSun"/>
          <w:sz w:val="21"/>
          <w:szCs w:val="21"/>
          <w:spacing w:val="-21"/>
          <w:w w:val="97"/>
        </w:rPr>
        <w:t>易、期货交易等网络金融服务的身份认证信息或者其他身份认证信息，用于确认用户在计</w:t>
      </w:r>
      <w:r>
        <w:rPr>
          <w:rFonts w:ascii="SimSun" w:hAnsi="SimSun" w:eastAsia="SimSun" w:cs="SimSun"/>
          <w:sz w:val="21"/>
          <w:szCs w:val="21"/>
          <w:spacing w:val="31"/>
        </w:rPr>
        <w:t xml:space="preserve"> </w:t>
      </w:r>
      <w:r>
        <w:rPr>
          <w:rFonts w:ascii="SimSun" w:hAnsi="SimSun" w:eastAsia="SimSun" w:cs="SimSun"/>
          <w:sz w:val="21"/>
          <w:szCs w:val="21"/>
          <w:spacing w:val="-23"/>
          <w:w w:val="97"/>
        </w:rPr>
        <w:t>算机信息系统上操作权限的数据，包括账号、口令、密码、数字证书等。</w:t>
      </w:r>
    </w:p>
    <w:p>
      <w:pPr>
        <w:spacing w:line="223" w:lineRule="auto"/>
        <w:sectPr>
          <w:type w:val="continuous"/>
          <w:pgSz w:w="8490" w:h="13140"/>
          <w:pgMar w:top="400" w:right="355" w:bottom="400" w:left="515" w:header="0" w:footer="0" w:gutter="0"/>
          <w:cols w:equalWidth="0" w:num="1">
            <w:col w:w="7620" w:space="0"/>
          </w:cols>
        </w:sectPr>
        <w:rPr>
          <w:rFonts w:ascii="SimSun" w:hAnsi="SimSun" w:eastAsia="SimSun" w:cs="SimSun"/>
          <w:sz w:val="21"/>
          <w:szCs w:val="21"/>
        </w:rPr>
      </w:pPr>
    </w:p>
    <w:p>
      <w:pPr>
        <w:ind w:left="430"/>
        <w:spacing w:before="279"/>
        <w:rPr>
          <w:rFonts w:ascii="SimSun" w:hAnsi="SimSun" w:eastAsia="SimSun" w:cs="SimSun"/>
          <w:sz w:val="19"/>
          <w:szCs w:val="19"/>
        </w:rPr>
      </w:pPr>
      <w:r>
        <w:pict>
          <v:shape id="_x0000_s722" style="position:absolute;margin-left:-1pt;margin-top:16.8414pt;mso-position-vertical-relative:text;mso-position-horizontal-relative:text;width:15.95pt;height:8.6pt;z-index:25298022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2"/>
                      <w:position w:val="-3"/>
                    </w:rPr>
                    <w:t>420</w:t>
                  </w:r>
                </w:p>
              </w:txbxContent>
            </v:textbox>
          </v:shape>
        </w:pict>
      </w:r>
      <w:r>
        <w:rPr>
          <w:rFonts w:ascii="SimHei" w:hAnsi="SimHei" w:eastAsia="SimHei" w:cs="SimHei"/>
          <w:sz w:val="19"/>
          <w:szCs w:val="19"/>
          <w:position w:val="-3"/>
        </w:rPr>
        <w:drawing>
          <wp:inline distT="0" distB="0" distL="0" distR="0">
            <wp:extent cx="6334" cy="266697"/>
            <wp:effectExtent l="0" t="0" r="0" b="0"/>
            <wp:docPr id="1118" name="IM 1118"/>
            <wp:cNvGraphicFramePr/>
            <a:graphic>
              <a:graphicData uri="http://schemas.openxmlformats.org/drawingml/2006/picture">
                <pic:pic>
                  <pic:nvPicPr>
                    <pic:cNvPr id="1118" name="IM 1118"/>
                    <pic:cNvPicPr/>
                  </pic:nvPicPr>
                  <pic:blipFill>
                    <a:blip r:embed="rId617"/>
                    <a:stretch>
                      <a:fillRect/>
                    </a:stretch>
                  </pic:blipFill>
                  <pic:spPr>
                    <a:xfrm rot="0">
                      <a:off x="0" y="0"/>
                      <a:ext cx="6334" cy="266697"/>
                    </a:xfrm>
                    <a:prstGeom prst="rect">
                      <a:avLst/>
                    </a:prstGeom>
                  </pic:spPr>
                </pic:pic>
              </a:graphicData>
            </a:graphic>
          </wp:inline>
        </w:drawing>
      </w:r>
      <w:r>
        <w:rPr>
          <w:rFonts w:ascii="SimHei" w:hAnsi="SimHei" w:eastAsia="SimHei" w:cs="SimHei"/>
          <w:sz w:val="19"/>
          <w:szCs w:val="19"/>
          <w:spacing w:val="18"/>
        </w:rPr>
        <w:t xml:space="preserve"> </w:t>
      </w:r>
      <w:r>
        <w:rPr>
          <w:rFonts w:ascii="SimHei" w:hAnsi="SimHei" w:eastAsia="SimHei" w:cs="SimHei"/>
          <w:sz w:val="19"/>
          <w:szCs w:val="19"/>
          <w:spacing w:val="-17"/>
          <w:w w:val="96"/>
        </w:rPr>
        <w:t>第八章</w:t>
      </w:r>
      <w:r>
        <w:rPr>
          <w:rFonts w:ascii="SimHei" w:hAnsi="SimHei" w:eastAsia="SimHei" w:cs="SimHei"/>
          <w:sz w:val="19"/>
          <w:szCs w:val="19"/>
          <w:spacing w:val="-17"/>
          <w:w w:val="96"/>
        </w:rPr>
        <w:t xml:space="preserve"> </w:t>
      </w:r>
      <w:r>
        <w:rPr>
          <w:rFonts w:ascii="SimHei" w:hAnsi="SimHei" w:eastAsia="SimHei" w:cs="SimHei"/>
          <w:sz w:val="19"/>
          <w:szCs w:val="19"/>
          <w:spacing w:val="-17"/>
          <w:w w:val="96"/>
        </w:rPr>
        <w:t>数据犯罪形</w:t>
      </w:r>
      <w:r>
        <w:rPr>
          <w:rFonts w:ascii="SimSun" w:hAnsi="SimSun" w:eastAsia="SimSun" w:cs="SimSun"/>
          <w:sz w:val="19"/>
          <w:szCs w:val="19"/>
          <w:spacing w:val="-17"/>
          <w:w w:val="96"/>
        </w:rPr>
        <w:t>态及其刑事规制研究</w:t>
      </w:r>
    </w:p>
    <w:p>
      <w:pPr>
        <w:pStyle w:val="BodyText"/>
        <w:spacing w:line="338" w:lineRule="auto"/>
        <w:rPr/>
      </w:pPr>
      <w:r/>
    </w:p>
    <w:p>
      <w:pPr>
        <w:ind w:left="369" w:right="84"/>
        <w:spacing w:before="72" w:line="280" w:lineRule="auto"/>
        <w:jc w:val="both"/>
        <w:rPr>
          <w:rFonts w:ascii="SimSun" w:hAnsi="SimSun" w:eastAsia="SimSun" w:cs="SimSun"/>
          <w:sz w:val="22"/>
          <w:szCs w:val="22"/>
        </w:rPr>
      </w:pPr>
      <w:r>
        <w:rPr>
          <w:rFonts w:ascii="SimSun" w:hAnsi="SimSun" w:eastAsia="SimSun" w:cs="SimSun"/>
          <w:sz w:val="22"/>
          <w:szCs w:val="22"/>
          <w:spacing w:val="-9"/>
        </w:rPr>
        <w:t>是在当前的实务中，数据已经融入了大量的</w:t>
      </w:r>
      <w:r>
        <w:rPr>
          <w:rFonts w:ascii="SimSun" w:hAnsi="SimSun" w:eastAsia="SimSun" w:cs="SimSun"/>
          <w:sz w:val="22"/>
          <w:szCs w:val="22"/>
          <w:spacing w:val="-10"/>
        </w:rPr>
        <w:t>各类网络犯罪形式中，这些各类网</w:t>
      </w:r>
      <w:r>
        <w:rPr>
          <w:rFonts w:ascii="SimSun" w:hAnsi="SimSun" w:eastAsia="SimSun" w:cs="SimSun"/>
          <w:sz w:val="22"/>
          <w:szCs w:val="22"/>
        </w:rPr>
        <w:t xml:space="preserve"> </w:t>
      </w:r>
      <w:r>
        <w:rPr>
          <w:rFonts w:ascii="SimSun" w:hAnsi="SimSun" w:eastAsia="SimSun" w:cs="SimSun"/>
          <w:sz w:val="22"/>
          <w:szCs w:val="22"/>
          <w:spacing w:val="-9"/>
        </w:rPr>
        <w:t>络犯罪不仅仅是以大量的数据作为其犯罪的对象，而是将以大量</w:t>
      </w:r>
      <w:r>
        <w:rPr>
          <w:rFonts w:ascii="SimSun" w:hAnsi="SimSun" w:eastAsia="SimSun" w:cs="SimSun"/>
          <w:sz w:val="22"/>
          <w:szCs w:val="22"/>
          <w:spacing w:val="-10"/>
        </w:rPr>
        <w:t>的数据作为其</w:t>
      </w:r>
      <w:r>
        <w:rPr>
          <w:rFonts w:ascii="SimSun" w:hAnsi="SimSun" w:eastAsia="SimSun" w:cs="SimSun"/>
          <w:sz w:val="22"/>
          <w:szCs w:val="22"/>
        </w:rPr>
        <w:t xml:space="preserve"> </w:t>
      </w:r>
      <w:r>
        <w:rPr>
          <w:rFonts w:ascii="SimSun" w:hAnsi="SimSun" w:eastAsia="SimSun" w:cs="SimSun"/>
          <w:sz w:val="19"/>
          <w:szCs w:val="19"/>
          <w:spacing w:val="21"/>
        </w:rPr>
        <w:t>犯罪的一种主要媒介或者一种工具，将以大量的数据作为其</w:t>
      </w:r>
      <w:r>
        <w:rPr>
          <w:rFonts w:ascii="SimSun" w:hAnsi="SimSun" w:eastAsia="SimSun" w:cs="SimSun"/>
          <w:sz w:val="19"/>
          <w:szCs w:val="19"/>
          <w:spacing w:val="20"/>
        </w:rPr>
        <w:t>犯罪对象和以大量</w:t>
      </w:r>
      <w:r>
        <w:rPr>
          <w:rFonts w:ascii="SimSun" w:hAnsi="SimSun" w:eastAsia="SimSun" w:cs="SimSun"/>
          <w:sz w:val="19"/>
          <w:szCs w:val="19"/>
        </w:rPr>
        <w:t xml:space="preserve"> </w:t>
      </w:r>
      <w:r>
        <w:rPr>
          <w:rFonts w:ascii="SimSun" w:hAnsi="SimSun" w:eastAsia="SimSun" w:cs="SimSun"/>
          <w:sz w:val="22"/>
          <w:szCs w:val="22"/>
          <w:spacing w:val="-9"/>
        </w:rPr>
        <w:t>的数据作为其他方式、工具两种情况混同，都将其用本文所列的数</w:t>
      </w:r>
      <w:r>
        <w:rPr>
          <w:rFonts w:ascii="SimSun" w:hAnsi="SimSun" w:eastAsia="SimSun" w:cs="SimSun"/>
          <w:sz w:val="22"/>
          <w:szCs w:val="22"/>
          <w:spacing w:val="-10"/>
        </w:rPr>
        <w:t>据犯罪进行</w:t>
      </w:r>
      <w:r>
        <w:rPr>
          <w:rFonts w:ascii="SimSun" w:hAnsi="SimSun" w:eastAsia="SimSun" w:cs="SimSun"/>
          <w:sz w:val="22"/>
          <w:szCs w:val="22"/>
        </w:rPr>
        <w:t xml:space="preserve"> </w:t>
      </w:r>
      <w:r>
        <w:rPr>
          <w:rFonts w:ascii="SimSun" w:hAnsi="SimSun" w:eastAsia="SimSun" w:cs="SimSun"/>
          <w:sz w:val="22"/>
          <w:szCs w:val="22"/>
          <w:spacing w:val="-19"/>
        </w:rPr>
        <w:t>规制，使得数据犯罪的“数据”范围非常广。</w:t>
      </w:r>
    </w:p>
    <w:p>
      <w:pPr>
        <w:ind w:left="369" w:right="47" w:firstLine="460"/>
        <w:spacing w:before="95" w:line="268" w:lineRule="auto"/>
        <w:jc w:val="both"/>
        <w:rPr>
          <w:rFonts w:ascii="SimSun" w:hAnsi="SimSun" w:eastAsia="SimSun" w:cs="SimSun"/>
          <w:sz w:val="22"/>
          <w:szCs w:val="22"/>
        </w:rPr>
      </w:pPr>
      <w:r>
        <w:rPr>
          <w:rFonts w:ascii="SimSun" w:hAnsi="SimSun" w:eastAsia="SimSun" w:cs="SimSun"/>
          <w:sz w:val="22"/>
          <w:szCs w:val="22"/>
          <w:spacing w:val="-9"/>
        </w:rPr>
        <w:t>本部分刑事案例统计资料数据来源中国裁判文书网，关键词</w:t>
      </w:r>
      <w:r>
        <w:rPr>
          <w:rFonts w:ascii="SimSun" w:hAnsi="SimSun" w:eastAsia="SimSun" w:cs="SimSun"/>
          <w:sz w:val="22"/>
          <w:szCs w:val="22"/>
          <w:spacing w:val="-10"/>
        </w:rPr>
        <w:t>分别输入《刑</w:t>
      </w:r>
      <w:r>
        <w:rPr>
          <w:rFonts w:ascii="SimSun" w:hAnsi="SimSun" w:eastAsia="SimSun" w:cs="SimSun"/>
          <w:sz w:val="22"/>
          <w:szCs w:val="22"/>
        </w:rPr>
        <w:t xml:space="preserve"> </w:t>
      </w:r>
      <w:r>
        <w:rPr>
          <w:rFonts w:ascii="SimSun" w:hAnsi="SimSun" w:eastAsia="SimSun" w:cs="SimSun"/>
          <w:sz w:val="22"/>
          <w:szCs w:val="22"/>
        </w:rPr>
        <w:t>法》第285条第2款及第286条第2款罪名，年限选择“2019年、2020年”,从</w:t>
      </w:r>
      <w:r>
        <w:rPr>
          <w:rFonts w:ascii="SimSun" w:hAnsi="SimSun" w:eastAsia="SimSun" w:cs="SimSun"/>
          <w:sz w:val="22"/>
          <w:szCs w:val="22"/>
          <w:spacing w:val="17"/>
        </w:rPr>
        <w:t xml:space="preserve"> </w:t>
      </w:r>
      <w:r>
        <w:rPr>
          <w:rFonts w:ascii="SimSun" w:hAnsi="SimSun" w:eastAsia="SimSun" w:cs="SimSun"/>
          <w:sz w:val="22"/>
          <w:szCs w:val="22"/>
          <w:spacing w:val="-3"/>
        </w:rPr>
        <w:t>中选择100份有效刑事判决书。分别对这100份判决进行分析，列出其犯罪对</w:t>
      </w:r>
      <w:r>
        <w:rPr>
          <w:rFonts w:ascii="SimSun" w:hAnsi="SimSun" w:eastAsia="SimSun" w:cs="SimSun"/>
          <w:sz w:val="22"/>
          <w:szCs w:val="22"/>
          <w:spacing w:val="16"/>
        </w:rPr>
        <w:t xml:space="preserve"> </w:t>
      </w:r>
      <w:r>
        <w:rPr>
          <w:rFonts w:ascii="SimSun" w:hAnsi="SimSun" w:eastAsia="SimSun" w:cs="SimSun"/>
          <w:sz w:val="22"/>
          <w:szCs w:val="22"/>
          <w:spacing w:val="-10"/>
        </w:rPr>
        <w:t>象所指的具体“数据”,主要结果如表8-4所示：</w:t>
      </w:r>
    </w:p>
    <w:p>
      <w:pPr>
        <w:pStyle w:val="BodyText"/>
        <w:spacing w:line="351" w:lineRule="auto"/>
        <w:rPr/>
      </w:pPr>
      <w:r/>
    </w:p>
    <w:p>
      <w:pPr>
        <w:ind w:left="780"/>
        <w:spacing w:before="62" w:line="228" w:lineRule="auto"/>
        <w:rPr>
          <w:rFonts w:ascii="SimHei" w:hAnsi="SimHei" w:eastAsia="SimHei" w:cs="SimHei"/>
          <w:sz w:val="19"/>
          <w:szCs w:val="19"/>
        </w:rPr>
      </w:pPr>
      <w:r>
        <w:rPr>
          <w:rFonts w:ascii="SimSun" w:hAnsi="SimSun" w:eastAsia="SimSun" w:cs="SimSun"/>
          <w:sz w:val="19"/>
          <w:szCs w:val="19"/>
          <w:spacing w:val="-4"/>
          <w:position w:val="1"/>
        </w:rPr>
        <w:t>表8-4                          </w:t>
      </w:r>
      <w:r>
        <w:rPr>
          <w:rFonts w:ascii="SimHei" w:hAnsi="SimHei" w:eastAsia="SimHei" w:cs="SimHei"/>
          <w:sz w:val="19"/>
          <w:szCs w:val="19"/>
          <w:spacing w:val="-4"/>
        </w:rPr>
        <w:t>案例统计</w:t>
      </w:r>
    </w:p>
    <w:p>
      <w:pPr>
        <w:spacing w:line="111" w:lineRule="exact"/>
        <w:rPr/>
      </w:pPr>
      <w:r/>
    </w:p>
    <w:tbl>
      <w:tblPr>
        <w:tblStyle w:val="TableNormal"/>
        <w:tblW w:w="7180" w:type="dxa"/>
        <w:tblInd w:w="3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10"/>
        <w:gridCol w:w="1090"/>
        <w:gridCol w:w="910"/>
        <w:gridCol w:w="910"/>
        <w:gridCol w:w="3560"/>
      </w:tblGrid>
      <w:tr>
        <w:trPr>
          <w:trHeight w:val="354" w:hRule="atLeast"/>
        </w:trPr>
        <w:tc>
          <w:tcPr>
            <w:tcW w:w="1800" w:type="dxa"/>
            <w:vAlign w:val="top"/>
            <w:gridSpan w:val="2"/>
            <w:tcBorders>
              <w:left w:val="nil"/>
            </w:tcBorders>
          </w:tcPr>
          <w:p>
            <w:pPr>
              <w:pStyle w:val="TableText"/>
              <w:ind w:left="539"/>
              <w:spacing w:before="92" w:line="219" w:lineRule="auto"/>
              <w:rPr>
                <w:sz w:val="18"/>
                <w:szCs w:val="18"/>
              </w:rPr>
            </w:pPr>
            <w:r>
              <w:rPr>
                <w:sz w:val="18"/>
                <w:szCs w:val="18"/>
                <w:spacing w:val="-2"/>
              </w:rPr>
              <w:t>犯罪对象</w:t>
            </w:r>
          </w:p>
        </w:tc>
        <w:tc>
          <w:tcPr>
            <w:tcW w:w="910" w:type="dxa"/>
            <w:vAlign w:val="top"/>
          </w:tcPr>
          <w:p>
            <w:pPr>
              <w:pStyle w:val="TableText"/>
              <w:ind w:left="85"/>
              <w:spacing w:before="92" w:line="219" w:lineRule="auto"/>
              <w:rPr>
                <w:sz w:val="18"/>
                <w:szCs w:val="18"/>
              </w:rPr>
            </w:pPr>
            <w:r>
              <w:rPr>
                <w:sz w:val="18"/>
                <w:szCs w:val="18"/>
                <w:spacing w:val="7"/>
              </w:rPr>
              <w:t>数量(件)</w:t>
            </w:r>
          </w:p>
        </w:tc>
        <w:tc>
          <w:tcPr>
            <w:tcW w:w="910" w:type="dxa"/>
            <w:vAlign w:val="top"/>
          </w:tcPr>
          <w:p>
            <w:pPr>
              <w:pStyle w:val="TableText"/>
              <w:ind w:left="175"/>
              <w:spacing w:before="93" w:line="220" w:lineRule="auto"/>
              <w:rPr>
                <w:sz w:val="18"/>
                <w:szCs w:val="18"/>
              </w:rPr>
            </w:pPr>
            <w:r>
              <w:rPr>
                <w:sz w:val="18"/>
                <w:szCs w:val="18"/>
                <w:spacing w:val="3"/>
              </w:rPr>
              <w:t>百分比</w:t>
            </w:r>
          </w:p>
        </w:tc>
        <w:tc>
          <w:tcPr>
            <w:tcW w:w="3560" w:type="dxa"/>
            <w:vAlign w:val="top"/>
            <w:tcBorders>
              <w:right w:val="nil"/>
            </w:tcBorders>
          </w:tcPr>
          <w:p>
            <w:pPr>
              <w:pStyle w:val="TableText"/>
              <w:ind w:left="1434"/>
              <w:spacing w:before="92" w:line="219" w:lineRule="auto"/>
              <w:rPr>
                <w:sz w:val="18"/>
                <w:szCs w:val="18"/>
              </w:rPr>
            </w:pPr>
            <w:r>
              <w:rPr>
                <w:sz w:val="18"/>
                <w:szCs w:val="18"/>
                <w:spacing w:val="-2"/>
              </w:rPr>
              <w:t>具体内容</w:t>
            </w:r>
          </w:p>
        </w:tc>
      </w:tr>
      <w:tr>
        <w:trPr>
          <w:trHeight w:val="1427" w:hRule="atLeast"/>
        </w:trPr>
        <w:tc>
          <w:tcPr>
            <w:tcW w:w="710" w:type="dxa"/>
            <w:vAlign w:val="top"/>
            <w:vMerge w:val="restart"/>
            <w:tcBorders>
              <w:left w:val="nil"/>
              <w:bottom w:val="nil"/>
            </w:tcBorders>
          </w:tcPr>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TableText"/>
              <w:ind w:left="170"/>
              <w:spacing w:before="59" w:line="310" w:lineRule="exact"/>
              <w:rPr>
                <w:sz w:val="18"/>
                <w:szCs w:val="18"/>
              </w:rPr>
            </w:pPr>
            <w:r>
              <w:rPr>
                <w:sz w:val="18"/>
                <w:szCs w:val="18"/>
                <w:spacing w:val="-3"/>
                <w:position w:val="9"/>
              </w:rPr>
              <w:t>身份</w:t>
            </w:r>
          </w:p>
          <w:p>
            <w:pPr>
              <w:pStyle w:val="TableText"/>
              <w:ind w:left="170"/>
              <w:spacing w:line="219" w:lineRule="auto"/>
              <w:rPr>
                <w:sz w:val="18"/>
                <w:szCs w:val="18"/>
              </w:rPr>
            </w:pPr>
            <w:r>
              <w:rPr>
                <w:sz w:val="18"/>
                <w:szCs w:val="18"/>
                <w:spacing w:val="6"/>
              </w:rPr>
              <w:t>信息</w:t>
            </w:r>
          </w:p>
        </w:tc>
        <w:tc>
          <w:tcPr>
            <w:tcW w:w="1090" w:type="dxa"/>
            <w:vAlign w:val="top"/>
          </w:tcPr>
          <w:p>
            <w:pPr>
              <w:spacing w:line="417" w:lineRule="auto"/>
              <w:rPr>
                <w:rFonts w:ascii="Arial"/>
                <w:sz w:val="21"/>
              </w:rPr>
            </w:pPr>
            <w:r/>
          </w:p>
          <w:p>
            <w:pPr>
              <w:pStyle w:val="TableText"/>
              <w:ind w:left="265"/>
              <w:spacing w:before="58" w:line="310" w:lineRule="exact"/>
              <w:rPr>
                <w:sz w:val="18"/>
                <w:szCs w:val="18"/>
              </w:rPr>
            </w:pPr>
            <w:r>
              <w:rPr>
                <w:sz w:val="18"/>
                <w:szCs w:val="18"/>
                <w:spacing w:val="3"/>
                <w:position w:val="9"/>
              </w:rPr>
              <w:t>身份认</w:t>
            </w:r>
          </w:p>
          <w:p>
            <w:pPr>
              <w:pStyle w:val="TableText"/>
              <w:ind w:left="265"/>
              <w:spacing w:line="219" w:lineRule="auto"/>
              <w:rPr>
                <w:sz w:val="18"/>
                <w:szCs w:val="18"/>
              </w:rPr>
            </w:pPr>
            <w:r>
              <w:rPr>
                <w:sz w:val="18"/>
                <w:szCs w:val="18"/>
                <w:spacing w:val="4"/>
              </w:rPr>
              <w:t>证信息</w:t>
            </w:r>
          </w:p>
        </w:tc>
        <w:tc>
          <w:tcPr>
            <w:tcW w:w="910" w:type="dxa"/>
            <w:vAlign w:val="top"/>
          </w:tcPr>
          <w:p>
            <w:pPr>
              <w:spacing w:line="306" w:lineRule="auto"/>
              <w:rPr>
                <w:rFonts w:ascii="Arial"/>
                <w:sz w:val="21"/>
              </w:rPr>
            </w:pPr>
            <w:r/>
          </w:p>
          <w:p>
            <w:pPr>
              <w:spacing w:line="306" w:lineRule="auto"/>
              <w:rPr>
                <w:rFonts w:ascii="Arial"/>
                <w:sz w:val="21"/>
              </w:rPr>
            </w:pPr>
            <w:r/>
          </w:p>
          <w:p>
            <w:pPr>
              <w:pStyle w:val="TableText"/>
              <w:ind w:left="355"/>
              <w:spacing w:before="59" w:line="183" w:lineRule="auto"/>
              <w:rPr>
                <w:sz w:val="18"/>
                <w:szCs w:val="18"/>
              </w:rPr>
            </w:pPr>
            <w:r>
              <w:rPr>
                <w:sz w:val="18"/>
                <w:szCs w:val="18"/>
                <w:spacing w:val="-2"/>
              </w:rPr>
              <w:t>40</w:t>
            </w:r>
          </w:p>
        </w:tc>
        <w:tc>
          <w:tcPr>
            <w:tcW w:w="910" w:type="dxa"/>
            <w:vAlign w:val="top"/>
          </w:tcPr>
          <w:p>
            <w:pPr>
              <w:spacing w:line="306" w:lineRule="auto"/>
              <w:rPr>
                <w:rFonts w:ascii="Arial"/>
                <w:sz w:val="21"/>
              </w:rPr>
            </w:pPr>
            <w:r/>
          </w:p>
          <w:p>
            <w:pPr>
              <w:spacing w:line="306" w:lineRule="auto"/>
              <w:rPr>
                <w:rFonts w:ascii="Arial"/>
                <w:sz w:val="21"/>
              </w:rPr>
            </w:pPr>
            <w:r/>
          </w:p>
          <w:p>
            <w:pPr>
              <w:pStyle w:val="TableText"/>
              <w:ind w:left="315"/>
              <w:spacing w:before="59" w:line="183" w:lineRule="auto"/>
              <w:rPr>
                <w:sz w:val="18"/>
                <w:szCs w:val="18"/>
              </w:rPr>
            </w:pPr>
            <w:r>
              <w:rPr>
                <w:sz w:val="18"/>
                <w:szCs w:val="18"/>
                <w:spacing w:val="-2"/>
              </w:rPr>
              <w:t>40%</w:t>
            </w:r>
          </w:p>
        </w:tc>
        <w:tc>
          <w:tcPr>
            <w:tcW w:w="3560" w:type="dxa"/>
            <w:vAlign w:val="top"/>
            <w:tcBorders>
              <w:right w:val="nil"/>
            </w:tcBorders>
          </w:tcPr>
          <w:p>
            <w:pPr>
              <w:pStyle w:val="TableText"/>
              <w:ind w:left="115"/>
              <w:spacing w:before="158" w:line="220" w:lineRule="auto"/>
              <w:rPr>
                <w:sz w:val="18"/>
                <w:szCs w:val="18"/>
              </w:rPr>
            </w:pPr>
            <w:r>
              <w:rPr>
                <w:sz w:val="18"/>
                <w:szCs w:val="18"/>
                <w:spacing w:val="5"/>
              </w:rPr>
              <w:t>网络游戏账号和密码；</w:t>
            </w:r>
            <w:r>
              <w:rPr>
                <w:sz w:val="18"/>
                <w:szCs w:val="18"/>
              </w:rPr>
              <w:t>QQ</w:t>
            </w:r>
            <w:r>
              <w:rPr>
                <w:sz w:val="18"/>
                <w:szCs w:val="18"/>
                <w:spacing w:val="5"/>
              </w:rPr>
              <w:t>账号和密码；</w:t>
            </w:r>
          </w:p>
          <w:p>
            <w:pPr>
              <w:pStyle w:val="TableText"/>
              <w:ind w:left="104" w:right="90" w:firstLine="20"/>
              <w:spacing w:before="103" w:line="282" w:lineRule="auto"/>
              <w:rPr>
                <w:sz w:val="18"/>
                <w:szCs w:val="18"/>
              </w:rPr>
            </w:pPr>
            <w:r>
              <w:rPr>
                <w:sz w:val="18"/>
                <w:szCs w:val="18"/>
              </w:rPr>
              <w:t>百度、网易、12306、微信账号和密码；苹</w:t>
            </w:r>
            <w:r>
              <w:rPr>
                <w:sz w:val="18"/>
                <w:szCs w:val="18"/>
                <w:spacing w:val="8"/>
              </w:rPr>
              <w:t xml:space="preserve"> </w:t>
            </w:r>
            <w:r>
              <w:rPr>
                <w:sz w:val="18"/>
                <w:szCs w:val="18"/>
                <w:spacing w:val="2"/>
              </w:rPr>
              <w:t>果手机</w:t>
            </w:r>
            <w:r>
              <w:rPr>
                <w:sz w:val="18"/>
                <w:szCs w:val="18"/>
              </w:rPr>
              <w:t>lcloud</w:t>
            </w:r>
            <w:r>
              <w:rPr>
                <w:sz w:val="18"/>
                <w:szCs w:val="18"/>
                <w:spacing w:val="2"/>
              </w:rPr>
              <w:t>账号和密码；期货证券账号</w:t>
            </w:r>
            <w:r>
              <w:rPr>
                <w:sz w:val="18"/>
                <w:szCs w:val="18"/>
              </w:rPr>
              <w:t xml:space="preserve">  </w:t>
            </w:r>
            <w:r>
              <w:rPr>
                <w:sz w:val="18"/>
                <w:szCs w:val="18"/>
                <w:spacing w:val="-1"/>
              </w:rPr>
              <w:t>和密码；WiFi热点密码等</w:t>
            </w:r>
          </w:p>
        </w:tc>
      </w:tr>
      <w:tr>
        <w:trPr>
          <w:trHeight w:val="718" w:hRule="atLeast"/>
        </w:trPr>
        <w:tc>
          <w:tcPr>
            <w:tcW w:w="710" w:type="dxa"/>
            <w:vAlign w:val="top"/>
            <w:vMerge w:val="continue"/>
            <w:tcBorders>
              <w:left w:val="nil"/>
              <w:top w:val="nil"/>
            </w:tcBorders>
          </w:tcPr>
          <w:p>
            <w:pPr>
              <w:rPr>
                <w:rFonts w:ascii="Arial"/>
                <w:sz w:val="21"/>
              </w:rPr>
            </w:pPr>
            <w:r/>
          </w:p>
        </w:tc>
        <w:tc>
          <w:tcPr>
            <w:tcW w:w="1090" w:type="dxa"/>
            <w:vAlign w:val="top"/>
          </w:tcPr>
          <w:p>
            <w:pPr>
              <w:pStyle w:val="TableText"/>
              <w:ind w:left="175"/>
              <w:spacing w:before="271" w:line="219" w:lineRule="auto"/>
              <w:rPr>
                <w:sz w:val="18"/>
                <w:szCs w:val="18"/>
              </w:rPr>
            </w:pPr>
            <w:r>
              <w:rPr>
                <w:sz w:val="18"/>
                <w:szCs w:val="18"/>
                <w:spacing w:val="3"/>
              </w:rPr>
              <w:t>个人信息</w:t>
            </w:r>
          </w:p>
        </w:tc>
        <w:tc>
          <w:tcPr>
            <w:tcW w:w="910" w:type="dxa"/>
            <w:vAlign w:val="top"/>
          </w:tcPr>
          <w:p>
            <w:pPr>
              <w:spacing w:line="256" w:lineRule="auto"/>
              <w:rPr>
                <w:rFonts w:ascii="Arial"/>
                <w:sz w:val="21"/>
              </w:rPr>
            </w:pPr>
            <w:r/>
          </w:p>
          <w:p>
            <w:pPr>
              <w:pStyle w:val="TableText"/>
              <w:ind w:left="355"/>
              <w:spacing w:before="59" w:line="184" w:lineRule="auto"/>
              <w:rPr>
                <w:sz w:val="18"/>
                <w:szCs w:val="18"/>
              </w:rPr>
            </w:pPr>
            <w:r>
              <w:rPr>
                <w:sz w:val="18"/>
                <w:szCs w:val="18"/>
                <w:spacing w:val="-6"/>
              </w:rPr>
              <w:t>10</w:t>
            </w:r>
          </w:p>
        </w:tc>
        <w:tc>
          <w:tcPr>
            <w:tcW w:w="910" w:type="dxa"/>
            <w:vAlign w:val="top"/>
          </w:tcPr>
          <w:p>
            <w:pPr>
              <w:spacing w:line="256" w:lineRule="auto"/>
              <w:rPr>
                <w:rFonts w:ascii="Arial"/>
                <w:sz w:val="21"/>
              </w:rPr>
            </w:pPr>
            <w:r/>
          </w:p>
          <w:p>
            <w:pPr>
              <w:pStyle w:val="TableText"/>
              <w:ind w:left="315"/>
              <w:spacing w:before="59" w:line="184" w:lineRule="auto"/>
              <w:rPr>
                <w:sz w:val="18"/>
                <w:szCs w:val="18"/>
              </w:rPr>
            </w:pPr>
            <w:r>
              <w:rPr>
                <w:sz w:val="18"/>
                <w:szCs w:val="18"/>
                <w:spacing w:val="-5"/>
              </w:rPr>
              <w:t>10%</w:t>
            </w:r>
          </w:p>
        </w:tc>
        <w:tc>
          <w:tcPr>
            <w:tcW w:w="3560" w:type="dxa"/>
            <w:vAlign w:val="top"/>
            <w:tcBorders>
              <w:right w:val="nil"/>
            </w:tcBorders>
          </w:tcPr>
          <w:p>
            <w:pPr>
              <w:pStyle w:val="TableText"/>
              <w:ind w:left="104" w:right="397"/>
              <w:spacing w:before="110" w:line="269" w:lineRule="auto"/>
              <w:rPr>
                <w:sz w:val="18"/>
                <w:szCs w:val="18"/>
              </w:rPr>
            </w:pPr>
            <w:r>
              <w:rPr>
                <w:sz w:val="18"/>
                <w:szCs w:val="18"/>
                <w:spacing w:val="-1"/>
              </w:rPr>
              <w:t>考生信息；个人姓名；电话、身份证号</w:t>
            </w:r>
            <w:r>
              <w:rPr>
                <w:sz w:val="18"/>
                <w:szCs w:val="18"/>
                <w:spacing w:val="8"/>
              </w:rPr>
              <w:t xml:space="preserve"> </w:t>
            </w:r>
            <w:r>
              <w:rPr>
                <w:sz w:val="18"/>
                <w:szCs w:val="18"/>
                <w:spacing w:val="-1"/>
              </w:rPr>
              <w:t>码、邮箱等信息；公司客户信息等</w:t>
            </w:r>
          </w:p>
        </w:tc>
      </w:tr>
      <w:tr>
        <w:trPr>
          <w:trHeight w:val="708" w:hRule="atLeast"/>
        </w:trPr>
        <w:tc>
          <w:tcPr>
            <w:tcW w:w="710" w:type="dxa"/>
            <w:vAlign w:val="top"/>
            <w:vMerge w:val="restart"/>
            <w:tcBorders>
              <w:left w:val="nil"/>
              <w:bottom w:val="nil"/>
            </w:tcBorders>
          </w:tcPr>
          <w:p>
            <w:pPr>
              <w:spacing w:line="277" w:lineRule="auto"/>
              <w:rPr>
                <w:rFonts w:ascii="Arial"/>
                <w:sz w:val="21"/>
              </w:rPr>
            </w:pPr>
            <w:r/>
          </w:p>
          <w:p>
            <w:pPr>
              <w:pStyle w:val="TableText"/>
              <w:ind w:left="170"/>
              <w:spacing w:before="58" w:line="296" w:lineRule="exact"/>
              <w:rPr>
                <w:sz w:val="18"/>
                <w:szCs w:val="18"/>
              </w:rPr>
            </w:pPr>
            <w:r>
              <w:rPr>
                <w:sz w:val="18"/>
                <w:szCs w:val="18"/>
                <w:spacing w:val="4"/>
                <w:position w:val="8"/>
              </w:rPr>
              <w:t>网络</w:t>
            </w:r>
          </w:p>
          <w:p>
            <w:pPr>
              <w:pStyle w:val="TableText"/>
              <w:ind w:left="170"/>
              <w:spacing w:line="218" w:lineRule="auto"/>
              <w:rPr>
                <w:sz w:val="18"/>
                <w:szCs w:val="18"/>
              </w:rPr>
            </w:pPr>
            <w:r>
              <w:rPr>
                <w:sz w:val="18"/>
                <w:szCs w:val="18"/>
                <w:spacing w:val="-2"/>
              </w:rPr>
              <w:t>虚拟</w:t>
            </w:r>
          </w:p>
          <w:p>
            <w:pPr>
              <w:pStyle w:val="TableText"/>
              <w:ind w:left="170"/>
              <w:spacing w:before="97" w:line="219" w:lineRule="auto"/>
              <w:rPr>
                <w:sz w:val="18"/>
                <w:szCs w:val="18"/>
              </w:rPr>
            </w:pPr>
            <w:r>
              <w:rPr>
                <w:sz w:val="18"/>
                <w:szCs w:val="18"/>
                <w:spacing w:val="5"/>
              </w:rPr>
              <w:t>账产</w:t>
            </w:r>
          </w:p>
        </w:tc>
        <w:tc>
          <w:tcPr>
            <w:tcW w:w="1090" w:type="dxa"/>
            <w:vAlign w:val="top"/>
          </w:tcPr>
          <w:p>
            <w:pPr>
              <w:pStyle w:val="TableText"/>
              <w:ind w:left="175"/>
              <w:spacing w:before="123" w:line="219" w:lineRule="auto"/>
              <w:rPr>
                <w:sz w:val="18"/>
                <w:szCs w:val="18"/>
              </w:rPr>
            </w:pPr>
            <w:r>
              <w:rPr>
                <w:sz w:val="18"/>
                <w:szCs w:val="18"/>
                <w:spacing w:val="-2"/>
              </w:rPr>
              <w:t>物品类虚</w:t>
            </w:r>
          </w:p>
          <w:p>
            <w:pPr>
              <w:pStyle w:val="TableText"/>
              <w:ind w:left="265"/>
              <w:spacing w:before="95" w:line="219" w:lineRule="auto"/>
              <w:rPr>
                <w:sz w:val="18"/>
                <w:szCs w:val="18"/>
              </w:rPr>
            </w:pPr>
            <w:r>
              <w:rPr>
                <w:sz w:val="18"/>
                <w:szCs w:val="18"/>
                <w:spacing w:val="-2"/>
              </w:rPr>
              <w:t>拟财产</w:t>
            </w:r>
          </w:p>
        </w:tc>
        <w:tc>
          <w:tcPr>
            <w:tcW w:w="910" w:type="dxa"/>
            <w:vAlign w:val="top"/>
          </w:tcPr>
          <w:p>
            <w:pPr>
              <w:spacing w:line="259" w:lineRule="auto"/>
              <w:rPr>
                <w:rFonts w:ascii="Arial"/>
                <w:sz w:val="21"/>
              </w:rPr>
            </w:pPr>
            <w:r/>
          </w:p>
          <w:p>
            <w:pPr>
              <w:pStyle w:val="TableText"/>
              <w:ind w:left="355"/>
              <w:spacing w:before="59" w:line="183" w:lineRule="auto"/>
              <w:rPr>
                <w:sz w:val="18"/>
                <w:szCs w:val="18"/>
              </w:rPr>
            </w:pPr>
            <w:r>
              <w:rPr>
                <w:sz w:val="18"/>
                <w:szCs w:val="18"/>
                <w:spacing w:val="-3"/>
              </w:rPr>
              <w:t>23</w:t>
            </w:r>
          </w:p>
        </w:tc>
        <w:tc>
          <w:tcPr>
            <w:tcW w:w="910" w:type="dxa"/>
            <w:vAlign w:val="top"/>
          </w:tcPr>
          <w:p>
            <w:pPr>
              <w:spacing w:line="259" w:lineRule="auto"/>
              <w:rPr>
                <w:rFonts w:ascii="Arial"/>
                <w:sz w:val="21"/>
              </w:rPr>
            </w:pPr>
            <w:r/>
          </w:p>
          <w:p>
            <w:pPr>
              <w:pStyle w:val="TableText"/>
              <w:ind w:left="315"/>
              <w:spacing w:before="59" w:line="183" w:lineRule="auto"/>
              <w:rPr>
                <w:sz w:val="18"/>
                <w:szCs w:val="18"/>
              </w:rPr>
            </w:pPr>
            <w:r>
              <w:rPr>
                <w:sz w:val="18"/>
                <w:szCs w:val="18"/>
                <w:spacing w:val="-3"/>
              </w:rPr>
              <w:t>23%</w:t>
            </w:r>
          </w:p>
        </w:tc>
        <w:tc>
          <w:tcPr>
            <w:tcW w:w="3560" w:type="dxa"/>
            <w:vAlign w:val="top"/>
            <w:tcBorders>
              <w:right w:val="nil"/>
            </w:tcBorders>
          </w:tcPr>
          <w:p>
            <w:pPr>
              <w:pStyle w:val="TableText"/>
              <w:ind w:left="104"/>
              <w:spacing w:before="274" w:line="220" w:lineRule="auto"/>
              <w:rPr>
                <w:sz w:val="18"/>
                <w:szCs w:val="18"/>
              </w:rPr>
            </w:pPr>
            <w:r>
              <w:rPr>
                <w:sz w:val="18"/>
                <w:szCs w:val="18"/>
              </w:rPr>
              <w:t>网络游戏装备；网络游戏道具</w:t>
            </w:r>
          </w:p>
        </w:tc>
      </w:tr>
      <w:tr>
        <w:trPr>
          <w:trHeight w:val="709" w:hRule="atLeast"/>
        </w:trPr>
        <w:tc>
          <w:tcPr>
            <w:tcW w:w="710" w:type="dxa"/>
            <w:vAlign w:val="top"/>
            <w:vMerge w:val="continue"/>
            <w:tcBorders>
              <w:left w:val="nil"/>
              <w:top w:val="nil"/>
            </w:tcBorders>
          </w:tcPr>
          <w:p>
            <w:pPr>
              <w:rPr>
                <w:rFonts w:ascii="Arial"/>
                <w:sz w:val="21"/>
              </w:rPr>
            </w:pPr>
            <w:r/>
          </w:p>
        </w:tc>
        <w:tc>
          <w:tcPr>
            <w:tcW w:w="1090" w:type="dxa"/>
            <w:vAlign w:val="top"/>
          </w:tcPr>
          <w:p>
            <w:pPr>
              <w:pStyle w:val="TableText"/>
              <w:ind w:left="175"/>
              <w:spacing w:before="124" w:line="219" w:lineRule="auto"/>
              <w:rPr>
                <w:sz w:val="18"/>
                <w:szCs w:val="18"/>
              </w:rPr>
            </w:pPr>
            <w:r>
              <w:rPr>
                <w:sz w:val="18"/>
                <w:szCs w:val="18"/>
                <w:spacing w:val="2"/>
              </w:rPr>
              <w:t>货币类虚</w:t>
            </w:r>
          </w:p>
          <w:p>
            <w:pPr>
              <w:pStyle w:val="TableText"/>
              <w:ind w:left="265"/>
              <w:spacing w:before="76" w:line="219" w:lineRule="auto"/>
              <w:rPr>
                <w:sz w:val="18"/>
                <w:szCs w:val="18"/>
              </w:rPr>
            </w:pPr>
            <w:r>
              <w:rPr>
                <w:sz w:val="18"/>
                <w:szCs w:val="18"/>
                <w:spacing w:val="-2"/>
              </w:rPr>
              <w:t>拟财产</w:t>
            </w:r>
          </w:p>
        </w:tc>
        <w:tc>
          <w:tcPr>
            <w:tcW w:w="910" w:type="dxa"/>
            <w:vAlign w:val="top"/>
          </w:tcPr>
          <w:p>
            <w:pPr>
              <w:spacing w:line="261" w:lineRule="auto"/>
              <w:rPr>
                <w:rFonts w:ascii="Arial"/>
                <w:sz w:val="21"/>
              </w:rPr>
            </w:pPr>
            <w:r/>
          </w:p>
          <w:p>
            <w:pPr>
              <w:pStyle w:val="TableText"/>
              <w:ind w:left="355"/>
              <w:spacing w:before="59" w:line="183" w:lineRule="auto"/>
              <w:rPr>
                <w:sz w:val="18"/>
                <w:szCs w:val="18"/>
              </w:rPr>
            </w:pPr>
            <w:r>
              <w:rPr>
                <w:sz w:val="18"/>
                <w:szCs w:val="18"/>
                <w:spacing w:val="-3"/>
              </w:rPr>
              <w:t>24</w:t>
            </w:r>
          </w:p>
        </w:tc>
        <w:tc>
          <w:tcPr>
            <w:tcW w:w="910" w:type="dxa"/>
            <w:vAlign w:val="top"/>
          </w:tcPr>
          <w:p>
            <w:pPr>
              <w:spacing w:line="261" w:lineRule="auto"/>
              <w:rPr>
                <w:rFonts w:ascii="Arial"/>
                <w:sz w:val="21"/>
              </w:rPr>
            </w:pPr>
            <w:r/>
          </w:p>
          <w:p>
            <w:pPr>
              <w:pStyle w:val="TableText"/>
              <w:ind w:left="315"/>
              <w:spacing w:before="59" w:line="183" w:lineRule="auto"/>
              <w:rPr>
                <w:sz w:val="18"/>
                <w:szCs w:val="18"/>
              </w:rPr>
            </w:pPr>
            <w:r>
              <w:rPr>
                <w:sz w:val="18"/>
                <w:szCs w:val="18"/>
                <w:spacing w:val="-3"/>
              </w:rPr>
              <w:t>24%</w:t>
            </w:r>
          </w:p>
        </w:tc>
        <w:tc>
          <w:tcPr>
            <w:tcW w:w="3560" w:type="dxa"/>
            <w:vAlign w:val="top"/>
            <w:tcBorders>
              <w:right w:val="nil"/>
            </w:tcBorders>
          </w:tcPr>
          <w:p>
            <w:pPr>
              <w:pStyle w:val="TableText"/>
              <w:ind w:left="104"/>
              <w:spacing w:before="274" w:line="219" w:lineRule="auto"/>
              <w:rPr>
                <w:sz w:val="18"/>
                <w:szCs w:val="18"/>
              </w:rPr>
            </w:pPr>
            <w:r>
              <w:rPr>
                <w:sz w:val="18"/>
                <w:szCs w:val="18"/>
                <w:spacing w:val="1"/>
              </w:rPr>
              <w:t>虚拟货币(瑞博币、门罗币);游戏币</w:t>
            </w:r>
          </w:p>
        </w:tc>
      </w:tr>
      <w:tr>
        <w:trPr>
          <w:trHeight w:val="359" w:hRule="atLeast"/>
        </w:trPr>
        <w:tc>
          <w:tcPr>
            <w:tcW w:w="1800" w:type="dxa"/>
            <w:vAlign w:val="top"/>
            <w:gridSpan w:val="2"/>
            <w:tcBorders>
              <w:left w:val="nil"/>
            </w:tcBorders>
          </w:tcPr>
          <w:p>
            <w:pPr>
              <w:pStyle w:val="TableText"/>
              <w:ind w:left="539"/>
              <w:spacing w:before="96" w:line="219" w:lineRule="auto"/>
              <w:rPr>
                <w:sz w:val="18"/>
                <w:szCs w:val="18"/>
              </w:rPr>
            </w:pPr>
            <w:r>
              <w:rPr>
                <w:sz w:val="18"/>
                <w:szCs w:val="18"/>
                <w:spacing w:val="-2"/>
              </w:rPr>
              <w:t>知识产权</w:t>
            </w:r>
          </w:p>
        </w:tc>
        <w:tc>
          <w:tcPr>
            <w:tcW w:w="910" w:type="dxa"/>
            <w:vAlign w:val="top"/>
          </w:tcPr>
          <w:p>
            <w:pPr>
              <w:pStyle w:val="TableText"/>
              <w:ind w:left="405"/>
              <w:spacing w:before="142" w:line="183" w:lineRule="auto"/>
              <w:rPr>
                <w:sz w:val="18"/>
                <w:szCs w:val="18"/>
              </w:rPr>
            </w:pPr>
            <w:r>
              <w:rPr>
                <w:sz w:val="18"/>
                <w:szCs w:val="18"/>
              </w:rPr>
              <w:t>2</w:t>
            </w:r>
          </w:p>
        </w:tc>
        <w:tc>
          <w:tcPr>
            <w:tcW w:w="910" w:type="dxa"/>
            <w:vAlign w:val="top"/>
          </w:tcPr>
          <w:p>
            <w:pPr>
              <w:pStyle w:val="TableText"/>
              <w:ind w:left="355"/>
              <w:spacing w:before="142" w:line="183" w:lineRule="auto"/>
              <w:rPr>
                <w:sz w:val="18"/>
                <w:szCs w:val="18"/>
              </w:rPr>
            </w:pPr>
            <w:r>
              <w:rPr>
                <w:sz w:val="18"/>
                <w:szCs w:val="18"/>
                <w:spacing w:val="-3"/>
              </w:rPr>
              <w:t>2%</w:t>
            </w:r>
          </w:p>
        </w:tc>
        <w:tc>
          <w:tcPr>
            <w:tcW w:w="3560" w:type="dxa"/>
            <w:vAlign w:val="top"/>
            <w:tcBorders>
              <w:right w:val="nil"/>
            </w:tcBorders>
          </w:tcPr>
          <w:p>
            <w:pPr>
              <w:pStyle w:val="TableText"/>
              <w:ind w:left="104"/>
              <w:spacing w:before="96" w:line="219" w:lineRule="auto"/>
              <w:rPr>
                <w:sz w:val="18"/>
                <w:szCs w:val="18"/>
              </w:rPr>
            </w:pPr>
            <w:r>
              <w:rPr>
                <w:sz w:val="18"/>
                <w:szCs w:val="18"/>
                <w:spacing w:val="2"/>
              </w:rPr>
              <w:t>网络游戏源代码；域名</w:t>
            </w:r>
          </w:p>
        </w:tc>
      </w:tr>
      <w:tr>
        <w:trPr>
          <w:trHeight w:val="354" w:hRule="atLeast"/>
        </w:trPr>
        <w:tc>
          <w:tcPr>
            <w:tcW w:w="1800" w:type="dxa"/>
            <w:vAlign w:val="top"/>
            <w:gridSpan w:val="2"/>
            <w:tcBorders>
              <w:left w:val="nil"/>
            </w:tcBorders>
          </w:tcPr>
          <w:p>
            <w:pPr>
              <w:pStyle w:val="TableText"/>
              <w:ind w:left="539"/>
              <w:spacing w:before="97" w:line="219" w:lineRule="auto"/>
              <w:rPr>
                <w:sz w:val="18"/>
                <w:szCs w:val="18"/>
              </w:rPr>
            </w:pPr>
            <w:r>
              <w:rPr>
                <w:sz w:val="18"/>
                <w:szCs w:val="18"/>
                <w:spacing w:val="4"/>
              </w:rPr>
              <w:t>数据产品</w:t>
            </w:r>
          </w:p>
        </w:tc>
        <w:tc>
          <w:tcPr>
            <w:tcW w:w="910" w:type="dxa"/>
            <w:vAlign w:val="top"/>
          </w:tcPr>
          <w:p>
            <w:pPr>
              <w:pStyle w:val="TableText"/>
              <w:ind w:left="405"/>
              <w:spacing w:before="142" w:line="184" w:lineRule="auto"/>
              <w:rPr>
                <w:sz w:val="18"/>
                <w:szCs w:val="18"/>
              </w:rPr>
            </w:pPr>
            <w:r>
              <w:rPr>
                <w:sz w:val="18"/>
                <w:szCs w:val="18"/>
              </w:rPr>
              <w:t>1</w:t>
            </w:r>
          </w:p>
        </w:tc>
        <w:tc>
          <w:tcPr>
            <w:tcW w:w="910" w:type="dxa"/>
            <w:vAlign w:val="top"/>
          </w:tcPr>
          <w:p>
            <w:pPr>
              <w:pStyle w:val="TableText"/>
              <w:ind w:left="355"/>
              <w:spacing w:before="142" w:line="184" w:lineRule="auto"/>
              <w:rPr>
                <w:sz w:val="18"/>
                <w:szCs w:val="18"/>
              </w:rPr>
            </w:pPr>
            <w:r>
              <w:rPr>
                <w:sz w:val="18"/>
                <w:szCs w:val="18"/>
                <w:spacing w:val="-6"/>
              </w:rPr>
              <w:t>1%</w:t>
            </w:r>
          </w:p>
        </w:tc>
        <w:tc>
          <w:tcPr>
            <w:tcW w:w="3560" w:type="dxa"/>
            <w:vAlign w:val="top"/>
            <w:tcBorders>
              <w:right w:val="nil"/>
            </w:tcBorders>
          </w:tcPr>
          <w:p>
            <w:pPr>
              <w:pStyle w:val="TableText"/>
              <w:ind w:left="104"/>
              <w:spacing w:before="97" w:line="219" w:lineRule="auto"/>
              <w:rPr>
                <w:sz w:val="18"/>
                <w:szCs w:val="18"/>
              </w:rPr>
            </w:pPr>
            <w:r>
              <w:rPr>
                <w:sz w:val="18"/>
                <w:szCs w:val="18"/>
                <w:spacing w:val="-1"/>
              </w:rPr>
              <w:t>Cookies数据</w:t>
            </w:r>
          </w:p>
        </w:tc>
      </w:tr>
    </w:tbl>
    <w:p>
      <w:pPr>
        <w:pStyle w:val="BodyText"/>
        <w:spacing w:line="409" w:lineRule="auto"/>
        <w:rPr/>
      </w:pPr>
      <w:r/>
    </w:p>
    <w:p>
      <w:pPr>
        <w:ind w:left="369" w:firstLine="420"/>
        <w:spacing w:before="62" w:line="308" w:lineRule="auto"/>
        <w:jc w:val="both"/>
        <w:rPr>
          <w:rFonts w:ascii="SimSun" w:hAnsi="SimSun" w:eastAsia="SimSun" w:cs="SimSun"/>
          <w:sz w:val="19"/>
          <w:szCs w:val="19"/>
        </w:rPr>
      </w:pPr>
      <w:r>
        <w:rPr>
          <w:rFonts w:ascii="SimSun" w:hAnsi="SimSun" w:eastAsia="SimSun" w:cs="SimSun"/>
          <w:sz w:val="19"/>
          <w:szCs w:val="19"/>
          <w:spacing w:val="23"/>
        </w:rPr>
        <w:t>根据上述判决分析，目前的数据犯罪侵犯的对象不仅包括身份认证信息，</w:t>
      </w:r>
      <w:r>
        <w:rPr>
          <w:rFonts w:ascii="SimSun" w:hAnsi="SimSun" w:eastAsia="SimSun" w:cs="SimSun"/>
          <w:sz w:val="19"/>
          <w:szCs w:val="19"/>
          <w:spacing w:val="17"/>
        </w:rPr>
        <w:t xml:space="preserve"> </w:t>
      </w:r>
      <w:r>
        <w:rPr>
          <w:rFonts w:ascii="SimSun" w:hAnsi="SimSun" w:eastAsia="SimSun" w:cs="SimSun"/>
          <w:sz w:val="19"/>
          <w:szCs w:val="19"/>
          <w:spacing w:val="20"/>
        </w:rPr>
        <w:t>还包括可以识别特定公民的个人信息。同时涉及属于财产权利的网络虚拟财产</w:t>
      </w:r>
      <w:r>
        <w:rPr>
          <w:rFonts w:ascii="SimSun" w:hAnsi="SimSun" w:eastAsia="SimSun" w:cs="SimSun"/>
          <w:sz w:val="19"/>
          <w:szCs w:val="19"/>
          <w:spacing w:val="5"/>
        </w:rPr>
        <w:t xml:space="preserve">  </w:t>
      </w:r>
      <w:r>
        <w:rPr>
          <w:rFonts w:ascii="SimSun" w:hAnsi="SimSun" w:eastAsia="SimSun" w:cs="SimSun"/>
          <w:sz w:val="19"/>
          <w:szCs w:val="19"/>
          <w:spacing w:val="21"/>
        </w:rPr>
        <w:t>和知识产权，数据犯罪的“数据”外延涉及</w:t>
      </w:r>
      <w:r>
        <w:rPr>
          <w:rFonts w:ascii="SimSun" w:hAnsi="SimSun" w:eastAsia="SimSun" w:cs="SimSun"/>
          <w:sz w:val="19"/>
          <w:szCs w:val="19"/>
          <w:spacing w:val="20"/>
        </w:rPr>
        <w:t>非常广泛。在司法实践中数据犯罪 </w:t>
      </w:r>
      <w:r>
        <w:rPr>
          <w:rFonts w:ascii="SimSun" w:hAnsi="SimSun" w:eastAsia="SimSun" w:cs="SimSun"/>
          <w:sz w:val="19"/>
          <w:szCs w:val="19"/>
          <w:spacing w:val="19"/>
        </w:rPr>
        <w:t>与其他罪名的区别非常模糊，法院对于相关犯罪的规定也缺乏统一</w:t>
      </w:r>
      <w:r>
        <w:rPr>
          <w:rFonts w:ascii="SimSun" w:hAnsi="SimSun" w:eastAsia="SimSun" w:cs="SimSun"/>
          <w:sz w:val="19"/>
          <w:szCs w:val="19"/>
          <w:spacing w:val="-33"/>
        </w:rPr>
        <w:t xml:space="preserve"> </w:t>
      </w:r>
      <w:r>
        <w:rPr>
          <w:rFonts w:ascii="SimSun" w:hAnsi="SimSun" w:eastAsia="SimSun" w:cs="SimSun"/>
          <w:sz w:val="19"/>
          <w:szCs w:val="19"/>
          <w:spacing w:val="19"/>
        </w:rPr>
        <w:t>的标准，为</w:t>
      </w:r>
      <w:r>
        <w:rPr>
          <w:rFonts w:ascii="SimSun" w:hAnsi="SimSun" w:eastAsia="SimSun" w:cs="SimSun"/>
          <w:sz w:val="19"/>
          <w:szCs w:val="19"/>
        </w:rPr>
        <w:t xml:space="preserve">  </w:t>
      </w:r>
      <w:r>
        <w:rPr>
          <w:rFonts w:ascii="SimSun" w:hAnsi="SimSun" w:eastAsia="SimSun" w:cs="SimSun"/>
          <w:sz w:val="19"/>
          <w:szCs w:val="19"/>
          <w:spacing w:val="19"/>
        </w:rPr>
        <w:t>现如今数字经济时代更为复杂的数据犯罪的规制带来了困难。</w:t>
      </w:r>
    </w:p>
    <w:p>
      <w:pPr>
        <w:spacing w:line="308" w:lineRule="auto"/>
        <w:sectPr>
          <w:pgSz w:w="8600" w:h="13270"/>
          <w:pgMar w:top="400" w:right="935" w:bottom="400" w:left="39" w:header="0" w:footer="0" w:gutter="0"/>
        </w:sectPr>
        <w:rPr>
          <w:rFonts w:ascii="SimSun" w:hAnsi="SimSun" w:eastAsia="SimSun" w:cs="SimSun"/>
          <w:sz w:val="19"/>
          <w:szCs w:val="19"/>
        </w:rPr>
      </w:pPr>
    </w:p>
    <w:p>
      <w:pPr>
        <w:ind w:left="4780"/>
        <w:spacing w:before="170"/>
        <w:rPr>
          <w:sz w:val="20"/>
          <w:szCs w:val="20"/>
        </w:rPr>
      </w:pPr>
      <w:r>
        <w:pict>
          <v:shape id="_x0000_s724" style="position:absolute;margin-left:367.999pt;margin-top:11.4489pt;mso-position-vertical-relative:text;mso-position-horizontal-relative:text;width:16.65pt;height:12pt;z-index:2529832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2"/>
                    </w:rPr>
                    <w:t>421</w:t>
                  </w:r>
                </w:p>
              </w:txbxContent>
            </v:textbox>
          </v:shape>
        </w:pict>
      </w:r>
      <w:r>
        <w:rPr>
          <w:rFonts w:ascii="SimHei" w:hAnsi="SimHei" w:eastAsia="SimHei" w:cs="SimHei"/>
          <w:sz w:val="20"/>
          <w:szCs w:val="20"/>
          <w:spacing w:val="-18"/>
          <w:w w:val="88"/>
        </w:rPr>
        <w:t>三、数据犯罪刑法规制的实然路径</w:t>
      </w:r>
      <w:r>
        <w:rPr>
          <w:rFonts w:ascii="SimHei" w:hAnsi="SimHei" w:eastAsia="SimHei" w:cs="SimHei"/>
          <w:sz w:val="20"/>
          <w:szCs w:val="20"/>
          <w:spacing w:val="19"/>
        </w:rPr>
        <w:t xml:space="preserve"> </w:t>
      </w:r>
      <w:r>
        <w:rPr>
          <w:sz w:val="20"/>
          <w:szCs w:val="20"/>
          <w:position w:val="-5"/>
        </w:rPr>
        <w:drawing>
          <wp:inline distT="0" distB="0" distL="0" distR="0">
            <wp:extent cx="6361" cy="273012"/>
            <wp:effectExtent l="0" t="0" r="0" b="0"/>
            <wp:docPr id="1120" name="IM 1120"/>
            <wp:cNvGraphicFramePr/>
            <a:graphic>
              <a:graphicData uri="http://schemas.openxmlformats.org/drawingml/2006/picture">
                <pic:pic>
                  <pic:nvPicPr>
                    <pic:cNvPr id="1120" name="IM 1120"/>
                    <pic:cNvPicPr/>
                  </pic:nvPicPr>
                  <pic:blipFill>
                    <a:blip r:embed="rId618"/>
                    <a:stretch>
                      <a:fillRect/>
                    </a:stretch>
                  </pic:blipFill>
                  <pic:spPr>
                    <a:xfrm rot="0">
                      <a:off x="0" y="0"/>
                      <a:ext cx="6361" cy="273012"/>
                    </a:xfrm>
                    <a:prstGeom prst="rect">
                      <a:avLst/>
                    </a:prstGeom>
                  </pic:spPr>
                </pic:pic>
              </a:graphicData>
            </a:graphic>
          </wp:inline>
        </w:drawing>
      </w:r>
    </w:p>
    <w:p>
      <w:pPr>
        <w:pStyle w:val="BodyText"/>
        <w:spacing w:line="332" w:lineRule="auto"/>
        <w:rPr/>
      </w:pPr>
      <w:r/>
    </w:p>
    <w:p>
      <w:pPr>
        <w:ind w:left="533"/>
        <w:spacing w:before="71" w:line="221" w:lineRule="auto"/>
        <w:outlineLvl w:val="1"/>
        <w:rPr>
          <w:rFonts w:ascii="SimHei" w:hAnsi="SimHei" w:eastAsia="SimHei" w:cs="SimHei"/>
          <w:sz w:val="22"/>
          <w:szCs w:val="22"/>
        </w:rPr>
      </w:pPr>
      <w:bookmarkStart w:name="bookmark46" w:id="44"/>
      <w:bookmarkEnd w:id="44"/>
      <w:r>
        <w:rPr>
          <w:rFonts w:ascii="SimHei" w:hAnsi="SimHei" w:eastAsia="SimHei" w:cs="SimHei"/>
          <w:sz w:val="22"/>
          <w:szCs w:val="22"/>
          <w:b/>
          <w:bCs/>
          <w:spacing w:val="-10"/>
        </w:rPr>
        <w:t>3.存在“口袋化”倾向</w:t>
      </w:r>
    </w:p>
    <w:p>
      <w:pPr>
        <w:ind w:left="110" w:right="415" w:firstLine="320"/>
        <w:spacing w:before="120" w:line="294" w:lineRule="auto"/>
        <w:jc w:val="both"/>
        <w:rPr>
          <w:rFonts w:ascii="SimSun" w:hAnsi="SimSun" w:eastAsia="SimSun" w:cs="SimSun"/>
          <w:sz w:val="22"/>
          <w:szCs w:val="22"/>
        </w:rPr>
      </w:pPr>
      <w:r>
        <w:rPr>
          <w:rFonts w:ascii="SimSun" w:hAnsi="SimSun" w:eastAsia="SimSun" w:cs="SimSun"/>
          <w:sz w:val="20"/>
          <w:szCs w:val="20"/>
          <w:spacing w:val="13"/>
        </w:rPr>
        <w:t>“口袋罪”的兜底化现象已经出现在我国刑法很多条文中，诸如非法拘禁</w:t>
      </w:r>
      <w:r>
        <w:rPr>
          <w:rFonts w:ascii="SimSun" w:hAnsi="SimSun" w:eastAsia="SimSun" w:cs="SimSun"/>
          <w:sz w:val="20"/>
          <w:szCs w:val="20"/>
          <w:spacing w:val="1"/>
        </w:rPr>
        <w:t xml:space="preserve"> </w:t>
      </w:r>
      <w:r>
        <w:rPr>
          <w:rFonts w:ascii="SimSun" w:hAnsi="SimSun" w:eastAsia="SimSun" w:cs="SimSun"/>
          <w:sz w:val="20"/>
          <w:szCs w:val="20"/>
          <w:spacing w:val="10"/>
        </w:rPr>
        <w:t>罪、非法经营罪这些兜底化的条款，“口袋化”使得我国刑法可能呈现了一种</w:t>
      </w:r>
      <w:r>
        <w:rPr>
          <w:rFonts w:ascii="SimSun" w:hAnsi="SimSun" w:eastAsia="SimSun" w:cs="SimSun"/>
          <w:sz w:val="20"/>
          <w:szCs w:val="20"/>
          <w:spacing w:val="3"/>
        </w:rPr>
        <w:t xml:space="preserve"> </w:t>
      </w:r>
      <w:r>
        <w:rPr>
          <w:rFonts w:ascii="SimSun" w:hAnsi="SimSun" w:eastAsia="SimSun" w:cs="SimSun"/>
          <w:sz w:val="20"/>
          <w:szCs w:val="20"/>
          <w:spacing w:val="10"/>
        </w:rPr>
        <w:t>扩张趋势，丧失了刑法所需要的确定性和明确性。刑法中关于罪刑法定的原则</w:t>
      </w:r>
      <w:r>
        <w:rPr>
          <w:rFonts w:ascii="SimSun" w:hAnsi="SimSun" w:eastAsia="SimSun" w:cs="SimSun"/>
          <w:sz w:val="20"/>
          <w:szCs w:val="20"/>
          <w:spacing w:val="6"/>
        </w:rPr>
        <w:t xml:space="preserve"> </w:t>
      </w:r>
      <w:r>
        <w:rPr>
          <w:rFonts w:ascii="SimSun" w:hAnsi="SimSun" w:eastAsia="SimSun" w:cs="SimSun"/>
          <w:sz w:val="20"/>
          <w:szCs w:val="20"/>
          <w:spacing w:val="9"/>
        </w:rPr>
        <w:t>要求刑法对公民作出的判决和规定一定要具有确定性和明确性。明确刑法规定</w:t>
      </w:r>
      <w:r>
        <w:rPr>
          <w:rFonts w:ascii="SimSun" w:hAnsi="SimSun" w:eastAsia="SimSun" w:cs="SimSun"/>
          <w:sz w:val="20"/>
          <w:szCs w:val="20"/>
          <w:spacing w:val="16"/>
        </w:rPr>
        <w:t xml:space="preserve"> </w:t>
      </w:r>
      <w:r>
        <w:rPr>
          <w:rFonts w:ascii="SimSun" w:hAnsi="SimSun" w:eastAsia="SimSun" w:cs="SimSun"/>
          <w:sz w:val="20"/>
          <w:szCs w:val="20"/>
          <w:spacing w:val="12"/>
        </w:rPr>
        <w:t>后才能有效地规制公民的违法行为和约束国家的刑罚权。数据犯罪中第285条</w:t>
      </w:r>
      <w:r>
        <w:rPr>
          <w:rFonts w:ascii="SimSun" w:hAnsi="SimSun" w:eastAsia="SimSun" w:cs="SimSun"/>
          <w:sz w:val="20"/>
          <w:szCs w:val="20"/>
          <w:spacing w:val="17"/>
        </w:rPr>
        <w:t xml:space="preserve"> </w:t>
      </w:r>
      <w:r>
        <w:rPr>
          <w:rFonts w:ascii="SimSun" w:hAnsi="SimSun" w:eastAsia="SimSun" w:cs="SimSun"/>
          <w:sz w:val="22"/>
          <w:szCs w:val="22"/>
        </w:rPr>
        <w:t>第2款属于获取型数据犯罪，第286条第2款属于破坏</w:t>
      </w:r>
      <w:r>
        <w:rPr>
          <w:rFonts w:ascii="SimSun" w:hAnsi="SimSun" w:eastAsia="SimSun" w:cs="SimSun"/>
          <w:sz w:val="22"/>
          <w:szCs w:val="22"/>
          <w:spacing w:val="-1"/>
        </w:rPr>
        <w:t>型数据犯罪，前者主要</w:t>
      </w:r>
      <w:r>
        <w:rPr>
          <w:rFonts w:ascii="SimSun" w:hAnsi="SimSun" w:eastAsia="SimSun" w:cs="SimSun"/>
          <w:sz w:val="22"/>
          <w:szCs w:val="22"/>
        </w:rPr>
        <w:t xml:space="preserve"> </w:t>
      </w:r>
      <w:r>
        <w:rPr>
          <w:rFonts w:ascii="SimSun" w:hAnsi="SimSun" w:eastAsia="SimSun" w:cs="SimSun"/>
          <w:sz w:val="20"/>
          <w:szCs w:val="20"/>
          <w:spacing w:val="10"/>
        </w:rPr>
        <w:t>强调保护数据的机密性和数据的完整性，后者更多地强调保护数据的完整性和</w:t>
      </w:r>
      <w:r>
        <w:rPr>
          <w:rFonts w:ascii="SimSun" w:hAnsi="SimSun" w:eastAsia="SimSun" w:cs="SimSun"/>
          <w:sz w:val="20"/>
          <w:szCs w:val="20"/>
          <w:spacing w:val="5"/>
        </w:rPr>
        <w:t xml:space="preserve"> </w:t>
      </w:r>
      <w:r>
        <w:rPr>
          <w:rFonts w:ascii="SimSun" w:hAnsi="SimSun" w:eastAsia="SimSun" w:cs="SimSun"/>
          <w:sz w:val="22"/>
          <w:szCs w:val="22"/>
          <w:spacing w:val="-10"/>
        </w:rPr>
        <w:t>数据的可用性。在罪名上，数据犯罪与刑法其他多个章节中的罪名产生交</w:t>
      </w:r>
      <w:r>
        <w:rPr>
          <w:rFonts w:ascii="SimSun" w:hAnsi="SimSun" w:eastAsia="SimSun" w:cs="SimSun"/>
          <w:sz w:val="22"/>
          <w:szCs w:val="22"/>
          <w:spacing w:val="-11"/>
        </w:rPr>
        <w:t>叉重</w:t>
      </w:r>
      <w:r>
        <w:rPr>
          <w:rFonts w:ascii="SimSun" w:hAnsi="SimSun" w:eastAsia="SimSun" w:cs="SimSun"/>
          <w:sz w:val="22"/>
          <w:szCs w:val="22"/>
        </w:rPr>
        <w:t xml:space="preserve"> </w:t>
      </w:r>
      <w:r>
        <w:rPr>
          <w:rFonts w:ascii="SimSun" w:hAnsi="SimSun" w:eastAsia="SimSun" w:cs="SimSun"/>
          <w:sz w:val="22"/>
          <w:szCs w:val="22"/>
          <w:spacing w:val="-13"/>
        </w:rPr>
        <w:t>合，例如人身安全、财产安全等。</w:t>
      </w:r>
    </w:p>
    <w:p>
      <w:pPr>
        <w:ind w:left="110" w:right="424" w:firstLine="420"/>
        <w:spacing w:before="88" w:line="290" w:lineRule="auto"/>
        <w:jc w:val="both"/>
        <w:rPr>
          <w:rFonts w:ascii="SimSun" w:hAnsi="SimSun" w:eastAsia="SimSun" w:cs="SimSun"/>
          <w:sz w:val="20"/>
          <w:szCs w:val="20"/>
        </w:rPr>
      </w:pPr>
      <w:r>
        <w:rPr>
          <w:rFonts w:ascii="SimSun" w:hAnsi="SimSun" w:eastAsia="SimSun" w:cs="SimSun"/>
          <w:sz w:val="20"/>
          <w:szCs w:val="20"/>
          <w:spacing w:val="10"/>
        </w:rPr>
        <w:t>随着计算机信息系统功能的不断优化和进步，这也为司法实务的惩</w:t>
      </w:r>
      <w:r>
        <w:rPr>
          <w:rFonts w:ascii="SimSun" w:hAnsi="SimSun" w:eastAsia="SimSun" w:cs="SimSun"/>
          <w:sz w:val="20"/>
          <w:szCs w:val="20"/>
          <w:spacing w:val="9"/>
        </w:rPr>
        <w:t>治带来</w:t>
      </w:r>
      <w:r>
        <w:rPr>
          <w:rFonts w:ascii="SimSun" w:hAnsi="SimSun" w:eastAsia="SimSun" w:cs="SimSun"/>
          <w:sz w:val="20"/>
          <w:szCs w:val="20"/>
        </w:rPr>
        <w:t xml:space="preserve"> </w:t>
      </w:r>
      <w:r>
        <w:rPr>
          <w:rFonts w:ascii="SimSun" w:hAnsi="SimSun" w:eastAsia="SimSun" w:cs="SimSun"/>
          <w:sz w:val="20"/>
          <w:szCs w:val="20"/>
          <w:spacing w:val="9"/>
        </w:rPr>
        <w:t>了空前的挑战。司法解释中对于“计算机信息系统”的扩展性解释也大大加剧</w:t>
      </w:r>
      <w:r>
        <w:rPr>
          <w:rFonts w:ascii="SimSun" w:hAnsi="SimSun" w:eastAsia="SimSun" w:cs="SimSun"/>
          <w:sz w:val="20"/>
          <w:szCs w:val="20"/>
          <w:spacing w:val="17"/>
        </w:rPr>
        <w:t xml:space="preserve"> </w:t>
      </w:r>
      <w:r>
        <w:rPr>
          <w:rFonts w:ascii="SimSun" w:hAnsi="SimSun" w:eastAsia="SimSun" w:cs="SimSun"/>
          <w:sz w:val="20"/>
          <w:szCs w:val="20"/>
          <w:spacing w:val="4"/>
        </w:rPr>
        <w:t>了数据犯罪变成“口袋罪”的趋势，①导致只要涉及</w:t>
      </w:r>
      <w:r>
        <w:rPr>
          <w:rFonts w:ascii="SimSun" w:hAnsi="SimSun" w:eastAsia="SimSun" w:cs="SimSun"/>
          <w:sz w:val="20"/>
          <w:szCs w:val="20"/>
          <w:spacing w:val="3"/>
        </w:rPr>
        <w:t>计算机信息系统或者利用网</w:t>
      </w:r>
      <w:r>
        <w:rPr>
          <w:rFonts w:ascii="SimSun" w:hAnsi="SimSun" w:eastAsia="SimSun" w:cs="SimSun"/>
          <w:sz w:val="20"/>
          <w:szCs w:val="20"/>
        </w:rPr>
        <w:t xml:space="preserve"> </w:t>
      </w:r>
      <w:r>
        <w:rPr>
          <w:rFonts w:ascii="SimSun" w:hAnsi="SimSun" w:eastAsia="SimSun" w:cs="SimSun"/>
          <w:sz w:val="20"/>
          <w:szCs w:val="20"/>
          <w:spacing w:val="8"/>
        </w:rPr>
        <w:t>络作为工具进行犯罪的行为都可能被归为数据犯罪。</w:t>
      </w:r>
    </w:p>
    <w:p>
      <w:pPr>
        <w:ind w:right="422" w:firstLine="530"/>
        <w:spacing w:before="100" w:line="285" w:lineRule="auto"/>
        <w:jc w:val="both"/>
        <w:rPr>
          <w:rFonts w:ascii="SimSun" w:hAnsi="SimSun" w:eastAsia="SimSun" w:cs="SimSun"/>
          <w:sz w:val="22"/>
          <w:szCs w:val="22"/>
        </w:rPr>
      </w:pPr>
      <w:r>
        <w:rPr>
          <w:rFonts w:ascii="SimSun" w:hAnsi="SimSun" w:eastAsia="SimSun" w:cs="SimSun"/>
          <w:sz w:val="20"/>
          <w:szCs w:val="20"/>
          <w:spacing w:val="16"/>
        </w:rPr>
        <w:t>有学者曾经对43个案件的司法判例进行了分析并明确指出，在我国司法</w:t>
      </w:r>
      <w:r>
        <w:rPr>
          <w:rFonts w:ascii="SimSun" w:hAnsi="SimSun" w:eastAsia="SimSun" w:cs="SimSun"/>
          <w:sz w:val="20"/>
          <w:szCs w:val="20"/>
          <w:spacing w:val="4"/>
        </w:rPr>
        <w:t xml:space="preserve"> </w:t>
      </w:r>
      <w:r>
        <w:rPr>
          <w:rFonts w:ascii="SimSun" w:hAnsi="SimSun" w:eastAsia="SimSun" w:cs="SimSun"/>
          <w:sz w:val="20"/>
          <w:szCs w:val="20"/>
          <w:spacing w:val="13"/>
        </w:rPr>
        <w:t>实践中数据犯罪普遍存在着对于数罪并罚的问题认定方式不一、类似犯</w:t>
      </w:r>
      <w:r>
        <w:rPr>
          <w:rFonts w:ascii="SimSun" w:hAnsi="SimSun" w:eastAsia="SimSun" w:cs="SimSun"/>
          <w:sz w:val="20"/>
          <w:szCs w:val="20"/>
          <w:spacing w:val="12"/>
        </w:rPr>
        <w:t>罪的评</w:t>
      </w:r>
      <w:r>
        <w:rPr>
          <w:rFonts w:ascii="SimSun" w:hAnsi="SimSun" w:eastAsia="SimSun" w:cs="SimSun"/>
          <w:sz w:val="20"/>
          <w:szCs w:val="20"/>
        </w:rPr>
        <w:t xml:space="preserve"> </w:t>
      </w:r>
      <w:r>
        <w:rPr>
          <w:rFonts w:ascii="SimSun" w:hAnsi="SimSun" w:eastAsia="SimSun" w:cs="SimSun"/>
          <w:sz w:val="22"/>
          <w:szCs w:val="22"/>
          <w:spacing w:val="-7"/>
        </w:rPr>
        <w:t>价偏低差异较大、后果严重认定模糊、适用领域范围太广、规则扩展过度等诸</w:t>
      </w:r>
      <w:r>
        <w:rPr>
          <w:rFonts w:ascii="SimSun" w:hAnsi="SimSun" w:eastAsia="SimSun" w:cs="SimSun"/>
          <w:sz w:val="22"/>
          <w:szCs w:val="22"/>
          <w:spacing w:val="5"/>
        </w:rPr>
        <w:t xml:space="preserve"> </w:t>
      </w:r>
      <w:r>
        <w:rPr>
          <w:rFonts w:ascii="SimSun" w:hAnsi="SimSun" w:eastAsia="SimSun" w:cs="SimSun"/>
          <w:sz w:val="22"/>
          <w:szCs w:val="22"/>
          <w:spacing w:val="-13"/>
        </w:rPr>
        <w:t>多问题，呈现“口袋化”趋势。②对于数据范围的扩张</w:t>
      </w:r>
      <w:r>
        <w:rPr>
          <w:rFonts w:ascii="SimSun" w:hAnsi="SimSun" w:eastAsia="SimSun" w:cs="SimSun"/>
          <w:sz w:val="22"/>
          <w:szCs w:val="22"/>
          <w:spacing w:val="-14"/>
        </w:rPr>
        <w:t>与定性模糊问题，也加剧</w:t>
      </w:r>
      <w:r>
        <w:rPr>
          <w:rFonts w:ascii="SimSun" w:hAnsi="SimSun" w:eastAsia="SimSun" w:cs="SimSun"/>
          <w:sz w:val="22"/>
          <w:szCs w:val="22"/>
        </w:rPr>
        <w:t xml:space="preserve"> </w:t>
      </w:r>
      <w:r>
        <w:rPr>
          <w:rFonts w:ascii="SimSun" w:hAnsi="SimSun" w:eastAsia="SimSun" w:cs="SimSun"/>
          <w:sz w:val="22"/>
          <w:szCs w:val="22"/>
          <w:spacing w:val="-7"/>
        </w:rPr>
        <w:t>了数据犯罪成为“口袋罪”的倾向。数据范围</w:t>
      </w:r>
      <w:r>
        <w:rPr>
          <w:rFonts w:ascii="SimSun" w:hAnsi="SimSun" w:eastAsia="SimSun" w:cs="SimSun"/>
          <w:sz w:val="22"/>
          <w:szCs w:val="22"/>
          <w:spacing w:val="-8"/>
        </w:rPr>
        <w:t>的扩张导致数据犯罪惩治的法益</w:t>
      </w:r>
      <w:r>
        <w:rPr>
          <w:rFonts w:ascii="SimSun" w:hAnsi="SimSun" w:eastAsia="SimSun" w:cs="SimSun"/>
          <w:sz w:val="22"/>
          <w:szCs w:val="22"/>
        </w:rPr>
        <w:t xml:space="preserve"> </w:t>
      </w:r>
      <w:r>
        <w:rPr>
          <w:rFonts w:ascii="SimSun" w:hAnsi="SimSun" w:eastAsia="SimSun" w:cs="SimSun"/>
          <w:sz w:val="20"/>
          <w:szCs w:val="20"/>
          <w:spacing w:val="13"/>
        </w:rPr>
        <w:t>扩张，成为了司法实践中的兜底条款。数据的定性模糊也导致了数据犯罪存在</w:t>
      </w:r>
      <w:r>
        <w:rPr>
          <w:rFonts w:ascii="SimSun" w:hAnsi="SimSun" w:eastAsia="SimSun" w:cs="SimSun"/>
          <w:sz w:val="20"/>
          <w:szCs w:val="20"/>
          <w:spacing w:val="7"/>
        </w:rPr>
        <w:t xml:space="preserve"> </w:t>
      </w:r>
      <w:r>
        <w:rPr>
          <w:rFonts w:ascii="SimSun" w:hAnsi="SimSun" w:eastAsia="SimSun" w:cs="SimSun"/>
          <w:sz w:val="22"/>
          <w:szCs w:val="22"/>
          <w:spacing w:val="-18"/>
        </w:rPr>
        <w:t>“口袋罪”倾向。</w:t>
      </w:r>
    </w:p>
    <w:p>
      <w:pPr>
        <w:ind w:left="533"/>
        <w:spacing w:before="294" w:line="222" w:lineRule="auto"/>
        <w:rPr>
          <w:rFonts w:ascii="SimHei" w:hAnsi="SimHei" w:eastAsia="SimHei" w:cs="SimHei"/>
          <w:sz w:val="22"/>
          <w:szCs w:val="22"/>
        </w:rPr>
      </w:pPr>
      <w:r>
        <w:rPr>
          <w:rFonts w:ascii="SimHei" w:hAnsi="SimHei" w:eastAsia="SimHei" w:cs="SimHei"/>
          <w:sz w:val="22"/>
          <w:szCs w:val="22"/>
          <w:b/>
          <w:bCs/>
          <w:spacing w:val="15"/>
        </w:rPr>
        <w:t>(二)规制数据犯罪的刑事困境</w:t>
      </w:r>
    </w:p>
    <w:p>
      <w:pPr>
        <w:ind w:left="110" w:right="332" w:firstLine="420"/>
        <w:spacing w:before="229" w:line="291" w:lineRule="auto"/>
        <w:jc w:val="both"/>
        <w:rPr>
          <w:rFonts w:ascii="SimSun" w:hAnsi="SimSun" w:eastAsia="SimSun" w:cs="SimSun"/>
          <w:sz w:val="20"/>
          <w:szCs w:val="20"/>
        </w:rPr>
      </w:pPr>
      <w:r>
        <w:rPr>
          <w:rFonts w:ascii="SimSun" w:hAnsi="SimSun" w:eastAsia="SimSun" w:cs="SimSun"/>
          <w:sz w:val="20"/>
          <w:szCs w:val="20"/>
          <w:spacing w:val="4"/>
        </w:rPr>
        <w:t>文章上一部分所分析的“数据”范围扩张，其根本原因是</w:t>
      </w:r>
      <w:r>
        <w:rPr>
          <w:rFonts w:ascii="SimSun" w:hAnsi="SimSun" w:eastAsia="SimSun" w:cs="SimSun"/>
          <w:sz w:val="20"/>
          <w:szCs w:val="20"/>
          <w:spacing w:val="3"/>
        </w:rPr>
        <w:t>“数据”所表征的</w:t>
      </w:r>
      <w:r>
        <w:rPr>
          <w:rFonts w:ascii="SimSun" w:hAnsi="SimSun" w:eastAsia="SimSun" w:cs="SimSun"/>
          <w:sz w:val="20"/>
          <w:szCs w:val="20"/>
        </w:rPr>
        <w:t xml:space="preserve">  </w:t>
      </w:r>
      <w:r>
        <w:rPr>
          <w:rFonts w:ascii="SimSun" w:hAnsi="SimSun" w:eastAsia="SimSun" w:cs="SimSun"/>
          <w:sz w:val="20"/>
          <w:szCs w:val="20"/>
          <w:spacing w:val="13"/>
        </w:rPr>
        <w:t>权力客体日益多样化，使得其行为符合多个罪名</w:t>
      </w:r>
      <w:r>
        <w:rPr>
          <w:rFonts w:ascii="SimSun" w:hAnsi="SimSun" w:eastAsia="SimSun" w:cs="SimSun"/>
          <w:sz w:val="20"/>
          <w:szCs w:val="20"/>
          <w:spacing w:val="12"/>
        </w:rPr>
        <w:t>的定义。有学者曾对《刑法》</w:t>
      </w:r>
      <w:r>
        <w:rPr>
          <w:rFonts w:ascii="SimSun" w:hAnsi="SimSun" w:eastAsia="SimSun" w:cs="SimSun"/>
          <w:sz w:val="20"/>
          <w:szCs w:val="20"/>
        </w:rPr>
        <w:t xml:space="preserve"> </w:t>
      </w:r>
      <w:r>
        <w:rPr>
          <w:rFonts w:ascii="SimSun" w:hAnsi="SimSun" w:eastAsia="SimSun" w:cs="SimSun"/>
          <w:sz w:val="20"/>
          <w:szCs w:val="20"/>
          <w:spacing w:val="18"/>
        </w:rPr>
        <w:t>第286条第2款罪名的判决争议进行过统计和梳理，在其收集的1</w:t>
      </w:r>
      <w:r>
        <w:rPr>
          <w:rFonts w:ascii="SimSun" w:hAnsi="SimSun" w:eastAsia="SimSun" w:cs="SimSun"/>
          <w:sz w:val="20"/>
          <w:szCs w:val="20"/>
          <w:spacing w:val="17"/>
        </w:rPr>
        <w:t>00份判决书</w:t>
      </w:r>
    </w:p>
    <w:p>
      <w:pPr>
        <w:pStyle w:val="BodyText"/>
        <w:spacing w:line="363" w:lineRule="auto"/>
        <w:rPr/>
      </w:pPr>
      <w:r/>
    </w:p>
    <w:p>
      <w:pPr>
        <w:ind w:left="110" w:right="395" w:firstLine="380"/>
        <w:spacing w:before="66" w:line="243" w:lineRule="auto"/>
        <w:jc w:val="both"/>
        <w:rPr>
          <w:rFonts w:ascii="SimSun" w:hAnsi="SimSun" w:eastAsia="SimSun" w:cs="SimSun"/>
          <w:sz w:val="20"/>
          <w:szCs w:val="20"/>
        </w:rPr>
      </w:pPr>
      <w:r>
        <w:rPr>
          <w:rFonts w:ascii="SimSun" w:hAnsi="SimSun" w:eastAsia="SimSun" w:cs="SimSun"/>
          <w:sz w:val="20"/>
          <w:szCs w:val="20"/>
          <w:spacing w:val="-15"/>
        </w:rPr>
        <w:t>①  两高于2011年颁布的《关于办理危害计算机信息</w:t>
      </w:r>
      <w:r>
        <w:rPr>
          <w:rFonts w:ascii="SimSun" w:hAnsi="SimSun" w:eastAsia="SimSun" w:cs="SimSun"/>
          <w:sz w:val="20"/>
          <w:szCs w:val="20"/>
          <w:spacing w:val="-16"/>
        </w:rPr>
        <w:t>系统安全刑事案件应用法律若干</w:t>
      </w:r>
      <w:r>
        <w:rPr>
          <w:rFonts w:ascii="SimSun" w:hAnsi="SimSun" w:eastAsia="SimSun" w:cs="SimSun"/>
          <w:sz w:val="20"/>
          <w:szCs w:val="20"/>
        </w:rPr>
        <w:t xml:space="preserve"> </w:t>
      </w:r>
      <w:r>
        <w:rPr>
          <w:rFonts w:ascii="SimSun" w:hAnsi="SimSun" w:eastAsia="SimSun" w:cs="SimSun"/>
          <w:sz w:val="20"/>
          <w:szCs w:val="20"/>
          <w:spacing w:val="-20"/>
        </w:rPr>
        <w:t>问题的解释》第11条第1款规定，本解释所</w:t>
      </w:r>
      <w:r>
        <w:rPr>
          <w:rFonts w:ascii="SimSun" w:hAnsi="SimSun" w:eastAsia="SimSun" w:cs="SimSun"/>
          <w:sz w:val="20"/>
          <w:szCs w:val="20"/>
          <w:spacing w:val="-21"/>
        </w:rPr>
        <w:t>称“计算机信息系统”和“计算机系统”,是指具</w:t>
      </w:r>
      <w:r>
        <w:rPr>
          <w:rFonts w:ascii="SimSun" w:hAnsi="SimSun" w:eastAsia="SimSun" w:cs="SimSun"/>
          <w:sz w:val="20"/>
          <w:szCs w:val="20"/>
        </w:rPr>
        <w:t xml:space="preserve"> </w:t>
      </w:r>
      <w:r>
        <w:rPr>
          <w:rFonts w:ascii="SimSun" w:hAnsi="SimSun" w:eastAsia="SimSun" w:cs="SimSun"/>
          <w:sz w:val="20"/>
          <w:szCs w:val="20"/>
          <w:spacing w:val="-19"/>
        </w:rPr>
        <w:t>备自动处理数据功能的系统，包括计算机、</w:t>
      </w:r>
      <w:r>
        <w:rPr>
          <w:rFonts w:ascii="SimSun" w:hAnsi="SimSun" w:eastAsia="SimSun" w:cs="SimSun"/>
          <w:sz w:val="20"/>
          <w:szCs w:val="20"/>
          <w:spacing w:val="-20"/>
        </w:rPr>
        <w:t>网络设备、通信设备、自动化控制设备等。</w:t>
      </w:r>
    </w:p>
    <w:p>
      <w:pPr>
        <w:ind w:left="110" w:right="396" w:firstLine="380"/>
        <w:spacing w:before="19" w:line="236" w:lineRule="auto"/>
        <w:rPr>
          <w:rFonts w:ascii="SimSun" w:hAnsi="SimSun" w:eastAsia="SimSun" w:cs="SimSun"/>
          <w:sz w:val="20"/>
          <w:szCs w:val="20"/>
        </w:rPr>
      </w:pPr>
      <w:r>
        <w:rPr>
          <w:rFonts w:ascii="SimSun" w:hAnsi="SimSun" w:eastAsia="SimSun" w:cs="SimSun"/>
          <w:sz w:val="20"/>
          <w:szCs w:val="20"/>
          <w:spacing w:val="-19"/>
        </w:rPr>
        <w:t>②</w:t>
      </w:r>
      <w:r>
        <w:rPr>
          <w:rFonts w:ascii="SimSun" w:hAnsi="SimSun" w:eastAsia="SimSun" w:cs="SimSun"/>
          <w:sz w:val="20"/>
          <w:szCs w:val="20"/>
          <w:spacing w:val="88"/>
        </w:rPr>
        <w:t xml:space="preserve"> </w:t>
      </w:r>
      <w:r>
        <w:rPr>
          <w:rFonts w:ascii="SimSun" w:hAnsi="SimSun" w:eastAsia="SimSun" w:cs="SimSun"/>
          <w:sz w:val="20"/>
          <w:szCs w:val="20"/>
          <w:spacing w:val="-19"/>
        </w:rPr>
        <w:t>参见于志刚：《网络犯罪的代际演变与刑事立法、理论之回应》,载《青海社会科</w:t>
      </w:r>
      <w:r>
        <w:rPr>
          <w:rFonts w:ascii="SimSun" w:hAnsi="SimSun" w:eastAsia="SimSun" w:cs="SimSun"/>
          <w:sz w:val="20"/>
          <w:szCs w:val="20"/>
        </w:rPr>
        <w:t xml:space="preserve"> </w:t>
      </w:r>
      <w:r>
        <w:rPr>
          <w:rFonts w:ascii="SimSun" w:hAnsi="SimSun" w:eastAsia="SimSun" w:cs="SimSun"/>
          <w:sz w:val="20"/>
          <w:szCs w:val="20"/>
          <w:spacing w:val="-12"/>
        </w:rPr>
        <w:t>学》2014年第2期。</w:t>
      </w:r>
    </w:p>
    <w:p>
      <w:pPr>
        <w:spacing w:line="236" w:lineRule="auto"/>
        <w:sectPr>
          <w:pgSz w:w="8490" w:h="13140"/>
          <w:pgMar w:top="400" w:right="377" w:bottom="400" w:left="439" w:header="0" w:footer="0" w:gutter="0"/>
        </w:sectPr>
        <w:rPr>
          <w:rFonts w:ascii="SimSun" w:hAnsi="SimSun" w:eastAsia="SimSun" w:cs="SimSun"/>
          <w:sz w:val="20"/>
          <w:szCs w:val="20"/>
        </w:rPr>
      </w:pPr>
    </w:p>
    <w:p>
      <w:pPr>
        <w:ind w:left="430"/>
        <w:spacing w:before="289"/>
        <w:rPr>
          <w:rFonts w:ascii="SimSun" w:hAnsi="SimSun" w:eastAsia="SimSun" w:cs="SimSun"/>
          <w:sz w:val="21"/>
          <w:szCs w:val="21"/>
        </w:rPr>
      </w:pPr>
      <w:r>
        <w:pict>
          <v:shape id="_x0000_s726" style="position:absolute;margin-left:-1pt;margin-top:18.7431pt;mso-position-vertical-relative:text;mso-position-horizontal-relative:text;width:13pt;height:7.15pt;z-index:252986368;" filled="false" stroked="false" type="#_x0000_t202">
            <v:fill on="false"/>
            <v:stroke on="false"/>
            <v:path/>
            <v:imagedata o:title=""/>
            <o:lock v:ext="edit" aspectratio="false"/>
            <v:textbox inset="0mm,0mm,0mm,0mm">
              <w:txbxContent>
                <w:p>
                  <w:pPr>
                    <w:ind w:left="20"/>
                    <w:spacing w:before="20" w:line="102" w:lineRule="exact"/>
                    <w:rPr>
                      <w:rFonts w:ascii="SimSun" w:hAnsi="SimSun" w:eastAsia="SimSun" w:cs="SimSun"/>
                      <w:sz w:val="15"/>
                      <w:szCs w:val="15"/>
                    </w:rPr>
                  </w:pPr>
                  <w:r>
                    <w:rPr>
                      <w:rFonts w:ascii="SimSun" w:hAnsi="SimSun" w:eastAsia="SimSun" w:cs="SimSun"/>
                      <w:sz w:val="15"/>
                      <w:szCs w:val="15"/>
                      <w:spacing w:val="-2"/>
                      <w:position w:val="-2"/>
                    </w:rPr>
                    <w:t>422</w:t>
                  </w:r>
                </w:p>
              </w:txbxContent>
            </v:textbox>
          </v:shape>
        </w:pict>
      </w:r>
      <w:r>
        <w:rPr>
          <w:rFonts w:ascii="SimSun" w:hAnsi="SimSun" w:eastAsia="SimSun" w:cs="SimSun"/>
          <w:sz w:val="21"/>
          <w:szCs w:val="21"/>
          <w:position w:val="-6"/>
        </w:rPr>
        <w:drawing>
          <wp:inline distT="0" distB="0" distL="0" distR="0">
            <wp:extent cx="6361" cy="279444"/>
            <wp:effectExtent l="0" t="0" r="0" b="0"/>
            <wp:docPr id="1122" name="IM 1122"/>
            <wp:cNvGraphicFramePr/>
            <a:graphic>
              <a:graphicData uri="http://schemas.openxmlformats.org/drawingml/2006/picture">
                <pic:pic>
                  <pic:nvPicPr>
                    <pic:cNvPr id="1122" name="IM 1122"/>
                    <pic:cNvPicPr/>
                  </pic:nvPicPr>
                  <pic:blipFill>
                    <a:blip r:embed="rId619"/>
                    <a:stretch>
                      <a:fillRect/>
                    </a:stretch>
                  </pic:blipFill>
                  <pic:spPr>
                    <a:xfrm rot="0">
                      <a:off x="0" y="0"/>
                      <a:ext cx="6361" cy="279444"/>
                    </a:xfrm>
                    <a:prstGeom prst="rect">
                      <a:avLst/>
                    </a:prstGeom>
                  </pic:spPr>
                </pic:pic>
              </a:graphicData>
            </a:graphic>
          </wp:inline>
        </w:drawing>
      </w:r>
      <w:r>
        <w:rPr>
          <w:rFonts w:ascii="SimSun" w:hAnsi="SimSun" w:eastAsia="SimSun" w:cs="SimSun"/>
          <w:sz w:val="21"/>
          <w:szCs w:val="21"/>
          <w:spacing w:val="29"/>
        </w:rPr>
        <w:t xml:space="preserve"> </w:t>
      </w:r>
      <w:r>
        <w:rPr>
          <w:rFonts w:ascii="SimSun" w:hAnsi="SimSun" w:eastAsia="SimSun" w:cs="SimSun"/>
          <w:sz w:val="21"/>
          <w:szCs w:val="21"/>
          <w:spacing w:val="-18"/>
          <w:w w:val="88"/>
        </w:rPr>
        <w:t>第八章 数据犯罪形态及其刑事规制研究</w:t>
      </w:r>
    </w:p>
    <w:p>
      <w:pPr>
        <w:pStyle w:val="BodyText"/>
        <w:spacing w:line="337" w:lineRule="auto"/>
        <w:rPr/>
      </w:pPr>
      <w:r/>
    </w:p>
    <w:p>
      <w:pPr>
        <w:ind w:left="430" w:right="168"/>
        <w:spacing w:before="69" w:line="278" w:lineRule="auto"/>
        <w:jc w:val="both"/>
        <w:rPr>
          <w:rFonts w:ascii="SimSun" w:hAnsi="SimSun" w:eastAsia="SimSun" w:cs="SimSun"/>
          <w:sz w:val="21"/>
          <w:szCs w:val="21"/>
        </w:rPr>
      </w:pPr>
      <w:r>
        <w:rPr>
          <w:rFonts w:ascii="SimSun" w:hAnsi="SimSun" w:eastAsia="SimSun" w:cs="SimSun"/>
          <w:sz w:val="21"/>
          <w:szCs w:val="21"/>
          <w:spacing w:val="6"/>
        </w:rPr>
        <w:t>中最终得出结论，有56个判决书中的案例是检察机关</w:t>
      </w:r>
      <w:r>
        <w:rPr>
          <w:rFonts w:ascii="SimSun" w:hAnsi="SimSun" w:eastAsia="SimSun" w:cs="SimSun"/>
          <w:sz w:val="21"/>
          <w:szCs w:val="21"/>
          <w:spacing w:val="5"/>
        </w:rPr>
        <w:t>与审判机关在认定时出</w:t>
      </w:r>
      <w:r>
        <w:rPr>
          <w:rFonts w:ascii="SimSun" w:hAnsi="SimSun" w:eastAsia="SimSun" w:cs="SimSun"/>
          <w:sz w:val="21"/>
          <w:szCs w:val="21"/>
        </w:rPr>
        <w:t xml:space="preserve"> </w:t>
      </w:r>
      <w:r>
        <w:rPr>
          <w:rFonts w:ascii="SimSun" w:hAnsi="SimSun" w:eastAsia="SimSun" w:cs="SimSun"/>
          <w:sz w:val="21"/>
          <w:szCs w:val="21"/>
          <w:spacing w:val="3"/>
        </w:rPr>
        <w:t>现过争议的案件，占比达到56%。①下文将从以下三个方面分析现行刑</w:t>
      </w:r>
      <w:r>
        <w:rPr>
          <w:rFonts w:ascii="SimSun" w:hAnsi="SimSun" w:eastAsia="SimSun" w:cs="SimSun"/>
          <w:sz w:val="21"/>
          <w:szCs w:val="21"/>
          <w:spacing w:val="2"/>
        </w:rPr>
        <w:t>法对数</w:t>
      </w:r>
      <w:r>
        <w:rPr>
          <w:rFonts w:ascii="SimSun" w:hAnsi="SimSun" w:eastAsia="SimSun" w:cs="SimSun"/>
          <w:sz w:val="21"/>
          <w:szCs w:val="21"/>
        </w:rPr>
        <w:t xml:space="preserve"> </w:t>
      </w:r>
      <w:r>
        <w:rPr>
          <w:rFonts w:ascii="SimSun" w:hAnsi="SimSun" w:eastAsia="SimSun" w:cs="SimSun"/>
          <w:sz w:val="21"/>
          <w:szCs w:val="21"/>
          <w:spacing w:val="-4"/>
        </w:rPr>
        <w:t>据犯罪规制的困境。</w:t>
      </w:r>
    </w:p>
    <w:p>
      <w:pPr>
        <w:ind w:left="853"/>
        <w:spacing w:before="95" w:line="221" w:lineRule="auto"/>
        <w:outlineLvl w:val="1"/>
        <w:rPr>
          <w:rFonts w:ascii="SimHei" w:hAnsi="SimHei" w:eastAsia="SimHei" w:cs="SimHei"/>
          <w:sz w:val="21"/>
          <w:szCs w:val="21"/>
        </w:rPr>
      </w:pPr>
      <w:r>
        <w:rPr>
          <w:rFonts w:ascii="SimHei" w:hAnsi="SimHei" w:eastAsia="SimHei" w:cs="SimHei"/>
          <w:sz w:val="21"/>
          <w:szCs w:val="21"/>
          <w:b/>
          <w:bCs/>
          <w:spacing w:val="-3"/>
        </w:rPr>
        <w:t>1.数据犯罪所涉法益的界定困境</w:t>
      </w:r>
    </w:p>
    <w:p>
      <w:pPr>
        <w:ind w:left="430" w:firstLine="420"/>
        <w:spacing w:before="96" w:line="293" w:lineRule="auto"/>
        <w:jc w:val="both"/>
        <w:rPr>
          <w:rFonts w:ascii="SimSun" w:hAnsi="SimSun" w:eastAsia="SimSun" w:cs="SimSun"/>
          <w:sz w:val="21"/>
          <w:szCs w:val="21"/>
        </w:rPr>
      </w:pPr>
      <w:r>
        <w:rPr>
          <w:rFonts w:ascii="SimSun" w:hAnsi="SimSun" w:eastAsia="SimSun" w:cs="SimSun"/>
          <w:sz w:val="21"/>
          <w:szCs w:val="21"/>
          <w:spacing w:val="1"/>
        </w:rPr>
        <w:t>随着数字经济的不断发展，越来越多的犯罪客体已经不具</w:t>
      </w:r>
      <w:r>
        <w:rPr>
          <w:rFonts w:ascii="SimSun" w:hAnsi="SimSun" w:eastAsia="SimSun" w:cs="SimSun"/>
          <w:sz w:val="21"/>
          <w:szCs w:val="21"/>
        </w:rPr>
        <w:t>备普遍意义上的  </w:t>
      </w:r>
      <w:r>
        <w:rPr>
          <w:rFonts w:ascii="SimSun" w:hAnsi="SimSun" w:eastAsia="SimSun" w:cs="SimSun"/>
          <w:sz w:val="21"/>
          <w:szCs w:val="21"/>
          <w:spacing w:val="-1"/>
        </w:rPr>
        <w:t>物质载体，而是以数据的形式存储、传输和利用，因此这也是数据犯罪保护法  </w:t>
      </w:r>
      <w:r>
        <w:rPr>
          <w:rFonts w:ascii="SimSun" w:hAnsi="SimSun" w:eastAsia="SimSun" w:cs="SimSun"/>
          <w:sz w:val="21"/>
          <w:szCs w:val="21"/>
          <w:spacing w:val="-1"/>
        </w:rPr>
        <w:t>益不清晰的原因之一。在不同的法益中，数据所代表的法益不同，同时数据所  </w:t>
      </w:r>
      <w:r>
        <w:rPr>
          <w:rFonts w:ascii="SimSun" w:hAnsi="SimSun" w:eastAsia="SimSun" w:cs="SimSun"/>
          <w:sz w:val="21"/>
          <w:szCs w:val="21"/>
          <w:spacing w:val="-1"/>
        </w:rPr>
        <w:t>起的功能也不同。首先，数据仅仅是作为桥梁和媒介的功能，将传统犯罪数字  </w:t>
      </w:r>
      <w:r>
        <w:rPr>
          <w:rFonts w:ascii="SimSun" w:hAnsi="SimSun" w:eastAsia="SimSun" w:cs="SimSun"/>
          <w:sz w:val="21"/>
          <w:szCs w:val="21"/>
          <w:spacing w:val="-1"/>
        </w:rPr>
        <w:t>化的形式与传统法益相连接，在表面上形成数据犯罪的表现形式，但这样的犯  </w:t>
      </w:r>
      <w:r>
        <w:rPr>
          <w:rFonts w:ascii="SimSun" w:hAnsi="SimSun" w:eastAsia="SimSun" w:cs="SimSun"/>
          <w:sz w:val="21"/>
          <w:szCs w:val="21"/>
          <w:spacing w:val="5"/>
        </w:rPr>
        <w:t>罪行为在实质上侵犯的是具有数据外表形式的传统法益。例如表征</w:t>
      </w:r>
      <w:r>
        <w:rPr>
          <w:rFonts w:ascii="SimSun" w:hAnsi="SimSun" w:eastAsia="SimSun" w:cs="SimSun"/>
          <w:sz w:val="21"/>
          <w:szCs w:val="21"/>
          <w:spacing w:val="4"/>
        </w:rPr>
        <w:t>“可识别”</w:t>
      </w:r>
      <w:r>
        <w:rPr>
          <w:rFonts w:ascii="SimSun" w:hAnsi="SimSun" w:eastAsia="SimSun" w:cs="SimSun"/>
          <w:sz w:val="21"/>
          <w:szCs w:val="21"/>
        </w:rPr>
        <w:t xml:space="preserve"> </w:t>
      </w:r>
      <w:r>
        <w:rPr>
          <w:rFonts w:ascii="SimSun" w:hAnsi="SimSun" w:eastAsia="SimSun" w:cs="SimSun"/>
          <w:sz w:val="21"/>
          <w:szCs w:val="21"/>
          <w:spacing w:val="-1"/>
        </w:rPr>
        <w:t>个人信息的数据，此类信息以电子数据的方式存储；具有财产属性的游戏币等  </w:t>
      </w:r>
      <w:r>
        <w:rPr>
          <w:rFonts w:ascii="SimSun" w:hAnsi="SimSun" w:eastAsia="SimSun" w:cs="SimSun"/>
          <w:sz w:val="21"/>
          <w:szCs w:val="21"/>
          <w:spacing w:val="-1"/>
        </w:rPr>
        <w:t>数据，此类数据又可以表征传统的财产权；具有“创造性”特征的属于智力成  </w:t>
      </w:r>
      <w:r>
        <w:rPr>
          <w:rFonts w:ascii="SimSun" w:hAnsi="SimSun" w:eastAsia="SimSun" w:cs="SimSun"/>
          <w:sz w:val="21"/>
          <w:szCs w:val="21"/>
          <w:spacing w:val="-1"/>
        </w:rPr>
        <w:t>果的数据，“创造性”是具有知识产权属性的显著特征，此类数据所表征的即  </w:t>
      </w:r>
      <w:r>
        <w:rPr>
          <w:rFonts w:ascii="SimSun" w:hAnsi="SimSun" w:eastAsia="SimSun" w:cs="SimSun"/>
          <w:sz w:val="21"/>
          <w:szCs w:val="21"/>
          <w:spacing w:val="-1"/>
        </w:rPr>
        <w:t>为知识产权。其次，数据除去上文所述的桥梁和工具作用，其本身也具有代表  </w:t>
      </w:r>
      <w:r>
        <w:rPr>
          <w:rFonts w:ascii="SimSun" w:hAnsi="SimSun" w:eastAsia="SimSun" w:cs="SimSun"/>
          <w:sz w:val="21"/>
          <w:szCs w:val="21"/>
          <w:spacing w:val="-1"/>
        </w:rPr>
        <w:t>数据安全法益的特征。数据安全三性的提出，要求应该对数据自身安全进行保  </w:t>
      </w:r>
      <w:r>
        <w:rPr>
          <w:rFonts w:ascii="SimSun" w:hAnsi="SimSun" w:eastAsia="SimSun" w:cs="SimSun"/>
          <w:sz w:val="21"/>
          <w:szCs w:val="21"/>
          <w:spacing w:val="-1"/>
        </w:rPr>
        <w:t>护。同时，数据对人们日常生活中的影响也不断加深，数据安全的重要性已经  </w:t>
      </w:r>
      <w:r>
        <w:rPr>
          <w:rFonts w:ascii="SimSun" w:hAnsi="SimSun" w:eastAsia="SimSun" w:cs="SimSun"/>
          <w:sz w:val="21"/>
          <w:szCs w:val="21"/>
          <w:spacing w:val="-1"/>
        </w:rPr>
        <w:t>对数字化的生活和社会产生了非常重要的影响，总而言之，数据自身独立的法  </w:t>
      </w:r>
      <w:r>
        <w:rPr>
          <w:rFonts w:ascii="SimSun" w:hAnsi="SimSun" w:eastAsia="SimSun" w:cs="SimSun"/>
          <w:sz w:val="21"/>
          <w:szCs w:val="21"/>
          <w:spacing w:val="-4"/>
        </w:rPr>
        <w:t>益需要被人们重视起来。</w:t>
      </w:r>
    </w:p>
    <w:p>
      <w:pPr>
        <w:ind w:left="430" w:right="146" w:firstLine="420"/>
        <w:spacing w:before="169" w:line="286" w:lineRule="auto"/>
        <w:jc w:val="both"/>
        <w:rPr>
          <w:rFonts w:ascii="SimSun" w:hAnsi="SimSun" w:eastAsia="SimSun" w:cs="SimSun"/>
          <w:sz w:val="21"/>
          <w:szCs w:val="21"/>
        </w:rPr>
      </w:pPr>
      <w:r>
        <w:rPr>
          <w:rFonts w:ascii="SimSun" w:hAnsi="SimSun" w:eastAsia="SimSun" w:cs="SimSun"/>
          <w:sz w:val="21"/>
          <w:szCs w:val="21"/>
        </w:rPr>
        <w:t>综上所述，数据所代表的法益可分为两种类型</w:t>
      </w:r>
      <w:r>
        <w:rPr>
          <w:rFonts w:ascii="SimSun" w:hAnsi="SimSun" w:eastAsia="SimSun" w:cs="SimSun"/>
          <w:sz w:val="21"/>
          <w:szCs w:val="21"/>
          <w:spacing w:val="-1"/>
        </w:rPr>
        <w:t>，其一是传统犯罪数字化模</w:t>
      </w:r>
      <w:r>
        <w:rPr>
          <w:rFonts w:ascii="SimSun" w:hAnsi="SimSun" w:eastAsia="SimSun" w:cs="SimSun"/>
          <w:sz w:val="21"/>
          <w:szCs w:val="21"/>
        </w:rPr>
        <w:t xml:space="preserve"> </w:t>
      </w:r>
      <w:r>
        <w:rPr>
          <w:rFonts w:ascii="SimSun" w:hAnsi="SimSun" w:eastAsia="SimSun" w:cs="SimSun"/>
          <w:sz w:val="21"/>
          <w:szCs w:val="21"/>
        </w:rPr>
        <w:t>式的表征，是传统犯罪保护法益的数字化表现形式，本质上还是具有传统法益</w:t>
      </w:r>
      <w:r>
        <w:rPr>
          <w:rFonts w:ascii="SimSun" w:hAnsi="SimSun" w:eastAsia="SimSun" w:cs="SimSun"/>
          <w:sz w:val="21"/>
          <w:szCs w:val="21"/>
          <w:spacing w:val="18"/>
        </w:rPr>
        <w:t xml:space="preserve"> </w:t>
      </w:r>
      <w:r>
        <w:rPr>
          <w:rFonts w:ascii="SimSun" w:hAnsi="SimSun" w:eastAsia="SimSun" w:cs="SimSun"/>
          <w:sz w:val="21"/>
          <w:szCs w:val="21"/>
        </w:rPr>
        <w:t>的特征；其二是对数据安全三性法益的表征，关注数据本身，是数字经济发展 </w:t>
      </w:r>
      <w:r>
        <w:rPr>
          <w:rFonts w:ascii="SimSun" w:hAnsi="SimSun" w:eastAsia="SimSun" w:cs="SimSun"/>
          <w:sz w:val="21"/>
          <w:szCs w:val="21"/>
          <w:spacing w:val="-3"/>
        </w:rPr>
        <w:t>至今对于数据保护提出的新的要求。</w:t>
      </w:r>
    </w:p>
    <w:p>
      <w:pPr>
        <w:ind w:left="853"/>
        <w:spacing w:before="86" w:line="221" w:lineRule="auto"/>
        <w:outlineLvl w:val="1"/>
        <w:rPr>
          <w:rFonts w:ascii="SimHei" w:hAnsi="SimHei" w:eastAsia="SimHei" w:cs="SimHei"/>
          <w:sz w:val="21"/>
          <w:szCs w:val="21"/>
        </w:rPr>
      </w:pPr>
      <w:r>
        <w:rPr>
          <w:rFonts w:ascii="SimHei" w:hAnsi="SimHei" w:eastAsia="SimHei" w:cs="SimHei"/>
          <w:sz w:val="21"/>
          <w:szCs w:val="21"/>
          <w:b/>
          <w:bCs/>
          <w:spacing w:val="1"/>
        </w:rPr>
        <w:t>2.数据犯罪与传统犯罪的区别适用</w:t>
      </w:r>
    </w:p>
    <w:p>
      <w:pPr>
        <w:ind w:left="850"/>
        <w:spacing w:before="102" w:line="219" w:lineRule="auto"/>
        <w:rPr>
          <w:rFonts w:ascii="SimSun" w:hAnsi="SimSun" w:eastAsia="SimSun" w:cs="SimSun"/>
          <w:sz w:val="21"/>
          <w:szCs w:val="21"/>
        </w:rPr>
      </w:pPr>
      <w:r>
        <w:rPr>
          <w:rFonts w:ascii="SimSun" w:hAnsi="SimSun" w:eastAsia="SimSun" w:cs="SimSun"/>
          <w:sz w:val="21"/>
          <w:szCs w:val="21"/>
          <w:spacing w:val="-1"/>
        </w:rPr>
        <w:t>数据犯罪与传统犯罪的适用争议主要体现在以下几个方面：</w:t>
      </w:r>
    </w:p>
    <w:p>
      <w:pPr>
        <w:ind w:left="430" w:right="167" w:firstLine="420"/>
        <w:spacing w:before="90" w:line="286" w:lineRule="auto"/>
        <w:rPr>
          <w:rFonts w:ascii="SimSun" w:hAnsi="SimSun" w:eastAsia="SimSun" w:cs="SimSun"/>
          <w:sz w:val="21"/>
          <w:szCs w:val="21"/>
        </w:rPr>
      </w:pPr>
      <w:r>
        <w:rPr>
          <w:rFonts w:ascii="SimSun" w:hAnsi="SimSun" w:eastAsia="SimSun" w:cs="SimSun"/>
          <w:sz w:val="21"/>
          <w:szCs w:val="21"/>
        </w:rPr>
        <w:t>首先是数据犯罪与财产犯罪的区别适用。在</w:t>
      </w:r>
      <w:r>
        <w:rPr>
          <w:rFonts w:ascii="SimSun" w:hAnsi="SimSun" w:eastAsia="SimSun" w:cs="SimSun"/>
          <w:sz w:val="21"/>
          <w:szCs w:val="21"/>
          <w:spacing w:val="-1"/>
        </w:rPr>
        <w:t>这一情况之下，两者之间的联</w:t>
      </w:r>
      <w:r>
        <w:rPr>
          <w:rFonts w:ascii="SimSun" w:hAnsi="SimSun" w:eastAsia="SimSun" w:cs="SimSun"/>
          <w:sz w:val="21"/>
          <w:szCs w:val="21"/>
        </w:rPr>
        <w:t xml:space="preserve"> </w:t>
      </w:r>
      <w:r>
        <w:rPr>
          <w:rFonts w:ascii="SimSun" w:hAnsi="SimSun" w:eastAsia="SimSun" w:cs="SimSun"/>
          <w:sz w:val="21"/>
          <w:szCs w:val="21"/>
          <w:spacing w:val="6"/>
        </w:rPr>
        <w:t>系主要是通过对数据进行获取和修改，形成侵犯网络虚拟财产的外在表现形</w:t>
      </w:r>
      <w:r>
        <w:rPr>
          <w:rFonts w:ascii="SimSun" w:hAnsi="SimSun" w:eastAsia="SimSun" w:cs="SimSun"/>
          <w:sz w:val="21"/>
          <w:szCs w:val="21"/>
          <w:spacing w:val="10"/>
        </w:rPr>
        <w:t xml:space="preserve"> </w:t>
      </w:r>
      <w:r>
        <w:rPr>
          <w:rFonts w:ascii="SimSun" w:hAnsi="SimSun" w:eastAsia="SimSun" w:cs="SimSun"/>
          <w:sz w:val="21"/>
          <w:szCs w:val="21"/>
        </w:rPr>
        <w:t>式，从而模糊了数据犯罪与财产犯罪的区分界</w:t>
      </w:r>
      <w:r>
        <w:rPr>
          <w:rFonts w:ascii="SimSun" w:hAnsi="SimSun" w:eastAsia="SimSun" w:cs="SimSun"/>
          <w:sz w:val="21"/>
          <w:szCs w:val="21"/>
          <w:spacing w:val="-1"/>
        </w:rPr>
        <w:t>线。例如对于游戏币的盗取，其</w:t>
      </w:r>
      <w:r>
        <w:rPr>
          <w:rFonts w:ascii="SimSun" w:hAnsi="SimSun" w:eastAsia="SimSun" w:cs="SimSun"/>
          <w:sz w:val="21"/>
          <w:szCs w:val="21"/>
        </w:rPr>
        <w:t xml:space="preserve"> </w:t>
      </w:r>
      <w:r>
        <w:rPr>
          <w:rFonts w:ascii="SimSun" w:hAnsi="SimSun" w:eastAsia="SimSun" w:cs="SimSun"/>
          <w:sz w:val="21"/>
          <w:szCs w:val="21"/>
        </w:rPr>
        <w:t>行为方式就是对数据进行非法获取；对于电信资</w:t>
      </w:r>
      <w:r>
        <w:rPr>
          <w:rFonts w:ascii="SimSun" w:hAnsi="SimSun" w:eastAsia="SimSun" w:cs="SimSun"/>
          <w:sz w:val="21"/>
          <w:szCs w:val="21"/>
          <w:spacing w:val="-1"/>
        </w:rPr>
        <w:t>费套餐的修改，其行为方式就</w:t>
      </w:r>
    </w:p>
    <w:p>
      <w:pPr>
        <w:pStyle w:val="BodyText"/>
        <w:spacing w:line="357" w:lineRule="auto"/>
        <w:rPr/>
      </w:pPr>
      <w:r/>
    </w:p>
    <w:p>
      <w:pPr>
        <w:ind w:left="430" w:right="117" w:firstLine="369"/>
        <w:spacing w:before="69" w:line="222" w:lineRule="auto"/>
        <w:rPr>
          <w:rFonts w:ascii="SimSun" w:hAnsi="SimSun" w:eastAsia="SimSun" w:cs="SimSun"/>
          <w:sz w:val="21"/>
          <w:szCs w:val="21"/>
        </w:rPr>
      </w:pPr>
      <w:r>
        <w:rPr>
          <w:rFonts w:ascii="SimSun" w:hAnsi="SimSun" w:eastAsia="SimSun" w:cs="SimSun"/>
          <w:sz w:val="21"/>
          <w:szCs w:val="21"/>
          <w:spacing w:val="-19"/>
          <w:w w:val="95"/>
        </w:rPr>
        <w:t>①</w:t>
      </w:r>
      <w:r>
        <w:rPr>
          <w:rFonts w:ascii="SimSun" w:hAnsi="SimSun" w:eastAsia="SimSun" w:cs="SimSun"/>
          <w:sz w:val="21"/>
          <w:szCs w:val="21"/>
          <w:spacing w:val="53"/>
        </w:rPr>
        <w:t xml:space="preserve"> </w:t>
      </w:r>
      <w:r>
        <w:rPr>
          <w:rFonts w:ascii="SimSun" w:hAnsi="SimSun" w:eastAsia="SimSun" w:cs="SimSun"/>
          <w:sz w:val="21"/>
          <w:szCs w:val="21"/>
          <w:spacing w:val="-19"/>
          <w:w w:val="95"/>
        </w:rPr>
        <w:t>参见周立波：《破坏计算机信息系统罪司法实践分析与刑法规范调适</w:t>
      </w:r>
      <w:r>
        <w:rPr>
          <w:rFonts w:ascii="SimSun" w:hAnsi="SimSun" w:eastAsia="SimSun" w:cs="SimSun"/>
          <w:sz w:val="21"/>
          <w:szCs w:val="21"/>
          <w:spacing w:val="-102"/>
        </w:rPr>
        <w:t xml:space="preserve"> </w:t>
      </w:r>
      <w:r>
        <w:rPr>
          <w:rFonts w:ascii="SimSun" w:hAnsi="SimSun" w:eastAsia="SimSun" w:cs="SimSun"/>
          <w:sz w:val="21"/>
          <w:szCs w:val="21"/>
          <w:u w:val="single" w:color="auto"/>
          <w:spacing w:val="5"/>
        </w:rPr>
        <w:t xml:space="preserve">    </w:t>
      </w:r>
      <w:r>
        <w:rPr>
          <w:rFonts w:ascii="SimSun" w:hAnsi="SimSun" w:eastAsia="SimSun" w:cs="SimSun"/>
          <w:sz w:val="21"/>
          <w:szCs w:val="21"/>
          <w:spacing w:val="-85"/>
        </w:rPr>
        <w:t xml:space="preserve"> </w:t>
      </w:r>
      <w:r>
        <w:rPr>
          <w:rFonts w:ascii="SimSun" w:hAnsi="SimSun" w:eastAsia="SimSun" w:cs="SimSun"/>
          <w:sz w:val="21"/>
          <w:szCs w:val="21"/>
          <w:spacing w:val="-19"/>
          <w:w w:val="95"/>
        </w:rPr>
        <w:t>基于1</w:t>
      </w:r>
      <w:r>
        <w:rPr>
          <w:rFonts w:ascii="SimSun" w:hAnsi="SimSun" w:eastAsia="SimSun" w:cs="SimSun"/>
          <w:sz w:val="21"/>
          <w:szCs w:val="21"/>
          <w:spacing w:val="-20"/>
          <w:w w:val="95"/>
        </w:rPr>
        <w:t>00</w:t>
      </w:r>
      <w:r>
        <w:rPr>
          <w:rFonts w:ascii="SimSun" w:hAnsi="SimSun" w:eastAsia="SimSun" w:cs="SimSun"/>
          <w:sz w:val="21"/>
          <w:szCs w:val="21"/>
        </w:rPr>
        <w:t xml:space="preserve"> </w:t>
      </w:r>
      <w:r>
        <w:rPr>
          <w:rFonts w:ascii="SimSun" w:hAnsi="SimSun" w:eastAsia="SimSun" w:cs="SimSun"/>
          <w:sz w:val="21"/>
          <w:szCs w:val="21"/>
          <w:spacing w:val="-22"/>
          <w:w w:val="98"/>
        </w:rPr>
        <w:t>个司法判例的实证考察》,载《法治研究》2018年第4期。</w:t>
      </w:r>
    </w:p>
    <w:p>
      <w:pPr>
        <w:spacing w:line="222" w:lineRule="auto"/>
        <w:sectPr>
          <w:pgSz w:w="8490" w:h="13160"/>
          <w:pgMar w:top="400" w:right="683" w:bottom="400" w:left="69" w:header="0" w:footer="0" w:gutter="0"/>
        </w:sectPr>
        <w:rPr>
          <w:rFonts w:ascii="SimSun" w:hAnsi="SimSun" w:eastAsia="SimSun" w:cs="SimSun"/>
          <w:sz w:val="21"/>
          <w:szCs w:val="21"/>
        </w:rPr>
      </w:pPr>
    </w:p>
    <w:p>
      <w:pPr>
        <w:ind w:left="4649"/>
        <w:spacing w:before="109"/>
        <w:rPr>
          <w:sz w:val="20"/>
          <w:szCs w:val="20"/>
        </w:rPr>
      </w:pPr>
      <w:r>
        <w:pict>
          <v:shape id="_x0000_s728" style="position:absolute;margin-left:361.498pt;margin-top:9.24017pt;mso-position-vertical-relative:text;mso-position-horizontal-relative:text;width:13pt;height:7.2pt;z-index:25298944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423</w:t>
                  </w:r>
                </w:p>
              </w:txbxContent>
            </v:textbox>
          </v:shape>
        </w:pict>
      </w:r>
      <w:bookmarkStart w:name="bookmark47" w:id="45"/>
      <w:bookmarkEnd w:id="45"/>
      <w:r>
        <w:rPr>
          <w:rFonts w:ascii="SimHei" w:hAnsi="SimHei" w:eastAsia="SimHei" w:cs="SimHei"/>
          <w:sz w:val="20"/>
          <w:szCs w:val="20"/>
          <w:spacing w:val="-18"/>
          <w:w w:val="88"/>
        </w:rPr>
        <w:t>三、数据犯罪刑法规制的实然路径</w:t>
      </w:r>
      <w:r>
        <w:rPr>
          <w:rFonts w:ascii="SimHei" w:hAnsi="SimHei" w:eastAsia="SimHei" w:cs="SimHei"/>
          <w:sz w:val="20"/>
          <w:szCs w:val="20"/>
          <w:spacing w:val="9"/>
        </w:rPr>
        <w:t xml:space="preserve"> </w:t>
      </w:r>
      <w:r>
        <w:rPr>
          <w:sz w:val="20"/>
          <w:szCs w:val="20"/>
          <w:position w:val="-5"/>
        </w:rPr>
        <w:drawing>
          <wp:inline distT="0" distB="0" distL="0" distR="0">
            <wp:extent cx="6361" cy="273095"/>
            <wp:effectExtent l="0" t="0" r="0" b="0"/>
            <wp:docPr id="1124" name="IM 1124"/>
            <wp:cNvGraphicFramePr/>
            <a:graphic>
              <a:graphicData uri="http://schemas.openxmlformats.org/drawingml/2006/picture">
                <pic:pic>
                  <pic:nvPicPr>
                    <pic:cNvPr id="1124" name="IM 1124"/>
                    <pic:cNvPicPr/>
                  </pic:nvPicPr>
                  <pic:blipFill>
                    <a:blip r:embed="rId620"/>
                    <a:stretch>
                      <a:fillRect/>
                    </a:stretch>
                  </pic:blipFill>
                  <pic:spPr>
                    <a:xfrm rot="0">
                      <a:off x="0" y="0"/>
                      <a:ext cx="6361" cy="273095"/>
                    </a:xfrm>
                    <a:prstGeom prst="rect">
                      <a:avLst/>
                    </a:prstGeom>
                  </pic:spPr>
                </pic:pic>
              </a:graphicData>
            </a:graphic>
          </wp:inline>
        </w:drawing>
      </w:r>
    </w:p>
    <w:p>
      <w:pPr>
        <w:pStyle w:val="BodyText"/>
        <w:spacing w:line="352" w:lineRule="auto"/>
        <w:rPr/>
      </w:pPr>
      <w:r/>
    </w:p>
    <w:p>
      <w:pPr>
        <w:ind w:right="324"/>
        <w:spacing w:before="65" w:line="295" w:lineRule="auto"/>
        <w:jc w:val="both"/>
        <w:rPr>
          <w:rFonts w:ascii="SimSun" w:hAnsi="SimSun" w:eastAsia="SimSun" w:cs="SimSun"/>
          <w:sz w:val="20"/>
          <w:szCs w:val="20"/>
        </w:rPr>
      </w:pPr>
      <w:r>
        <w:rPr>
          <w:rFonts w:ascii="SimSun" w:hAnsi="SimSun" w:eastAsia="SimSun" w:cs="SimSun"/>
          <w:sz w:val="20"/>
          <w:szCs w:val="20"/>
          <w:spacing w:val="10"/>
        </w:rPr>
        <w:t>是对数据进行修改并从中获利。对于网络虚拟财产的法律属性问题，刑</w:t>
      </w:r>
      <w:r>
        <w:rPr>
          <w:rFonts w:ascii="SimSun" w:hAnsi="SimSun" w:eastAsia="SimSun" w:cs="SimSun"/>
          <w:sz w:val="20"/>
          <w:szCs w:val="20"/>
          <w:spacing w:val="9"/>
        </w:rPr>
        <w:t>法学界</w:t>
      </w:r>
      <w:r>
        <w:rPr>
          <w:rFonts w:ascii="SimSun" w:hAnsi="SimSun" w:eastAsia="SimSun" w:cs="SimSun"/>
          <w:sz w:val="20"/>
          <w:szCs w:val="20"/>
        </w:rPr>
        <w:t xml:space="preserve"> </w:t>
      </w:r>
      <w:r>
        <w:rPr>
          <w:rFonts w:ascii="SimSun" w:hAnsi="SimSun" w:eastAsia="SimSun" w:cs="SimSun"/>
          <w:sz w:val="20"/>
          <w:szCs w:val="20"/>
          <w:spacing w:val="10"/>
        </w:rPr>
        <w:t>普遍认为其既具有财产属性，也具有数据的属性，这也就引发了非法获取虚拟</w:t>
      </w:r>
      <w:r>
        <w:rPr>
          <w:rFonts w:ascii="SimSun" w:hAnsi="SimSun" w:eastAsia="SimSun" w:cs="SimSun"/>
          <w:sz w:val="20"/>
          <w:szCs w:val="20"/>
        </w:rPr>
        <w:t xml:space="preserve"> </w:t>
      </w:r>
      <w:r>
        <w:rPr>
          <w:rFonts w:ascii="SimSun" w:hAnsi="SimSun" w:eastAsia="SimSun" w:cs="SimSun"/>
          <w:sz w:val="20"/>
          <w:szCs w:val="20"/>
          <w:spacing w:val="10"/>
        </w:rPr>
        <w:t>财产行为定性的争议，即引起了数据犯罪与盗窃罪之间的争议。对于虚拟财产</w:t>
      </w:r>
      <w:r>
        <w:rPr>
          <w:rFonts w:ascii="SimSun" w:hAnsi="SimSun" w:eastAsia="SimSun" w:cs="SimSun"/>
          <w:sz w:val="20"/>
          <w:szCs w:val="20"/>
          <w:spacing w:val="1"/>
        </w:rPr>
        <w:t xml:space="preserve"> </w:t>
      </w:r>
      <w:r>
        <w:rPr>
          <w:rFonts w:ascii="SimSun" w:hAnsi="SimSun" w:eastAsia="SimSun" w:cs="SimSun"/>
          <w:sz w:val="20"/>
          <w:szCs w:val="20"/>
          <w:spacing w:val="9"/>
        </w:rPr>
        <w:t>的属性的论证，主要有以下几种方向：其一是认为虚拟财产是虚拟的，其不具</w:t>
      </w:r>
      <w:r>
        <w:rPr>
          <w:rFonts w:ascii="SimSun" w:hAnsi="SimSun" w:eastAsia="SimSun" w:cs="SimSun"/>
          <w:sz w:val="20"/>
          <w:szCs w:val="20"/>
          <w:spacing w:val="13"/>
        </w:rPr>
        <w:t xml:space="preserve"> </w:t>
      </w:r>
      <w:r>
        <w:rPr>
          <w:rFonts w:ascii="SimSun" w:hAnsi="SimSun" w:eastAsia="SimSun" w:cs="SimSun"/>
          <w:sz w:val="20"/>
          <w:szCs w:val="20"/>
          <w:spacing w:val="6"/>
        </w:rPr>
        <w:t>备财产权的属性；①其二是认为虚拟财产是具备网络属性的“债权”,其应该具</w:t>
      </w:r>
      <w:r>
        <w:rPr>
          <w:rFonts w:ascii="SimSun" w:hAnsi="SimSun" w:eastAsia="SimSun" w:cs="SimSun"/>
          <w:sz w:val="20"/>
          <w:szCs w:val="20"/>
          <w:spacing w:val="9"/>
        </w:rPr>
        <w:t xml:space="preserve"> </w:t>
      </w:r>
      <w:r>
        <w:rPr>
          <w:rFonts w:ascii="SimSun" w:hAnsi="SimSun" w:eastAsia="SimSun" w:cs="SimSun"/>
          <w:sz w:val="20"/>
          <w:szCs w:val="20"/>
          <w:spacing w:val="13"/>
        </w:rPr>
        <w:t>有财产属性②;其三从虚拟经济学理论体系③角度出发，并推演出虚拟财产的</w:t>
      </w:r>
      <w:r>
        <w:rPr>
          <w:rFonts w:ascii="SimSun" w:hAnsi="SimSun" w:eastAsia="SimSun" w:cs="SimSun"/>
          <w:sz w:val="20"/>
          <w:szCs w:val="20"/>
          <w:spacing w:val="2"/>
        </w:rPr>
        <w:t xml:space="preserve"> </w:t>
      </w:r>
      <w:r>
        <w:rPr>
          <w:rFonts w:ascii="SimSun" w:hAnsi="SimSun" w:eastAsia="SimSun" w:cs="SimSun"/>
          <w:sz w:val="20"/>
          <w:szCs w:val="20"/>
          <w:spacing w:val="9"/>
        </w:rPr>
        <w:t>实际交换价值和实际使用价值，又将互联网中虚拟财产的基本本质属性确定为</w:t>
      </w:r>
      <w:r>
        <w:rPr>
          <w:rFonts w:ascii="SimSun" w:hAnsi="SimSun" w:eastAsia="SimSun" w:cs="SimSun"/>
          <w:sz w:val="20"/>
          <w:szCs w:val="20"/>
          <w:spacing w:val="13"/>
        </w:rPr>
        <w:t xml:space="preserve"> </w:t>
      </w:r>
      <w:r>
        <w:rPr>
          <w:rFonts w:ascii="SimSun" w:hAnsi="SimSun" w:eastAsia="SimSun" w:cs="SimSun"/>
          <w:sz w:val="20"/>
          <w:szCs w:val="20"/>
          <w:spacing w:val="10"/>
        </w:rPr>
        <w:t>虚拟财产。④因此，将虚拟资产形式认定为其财产属性的专家学者，</w:t>
      </w:r>
      <w:r>
        <w:rPr>
          <w:rFonts w:ascii="SimSun" w:hAnsi="SimSun" w:eastAsia="SimSun" w:cs="SimSun"/>
          <w:sz w:val="20"/>
          <w:szCs w:val="20"/>
          <w:spacing w:val="9"/>
        </w:rPr>
        <w:t>认为其所</w:t>
      </w:r>
      <w:r>
        <w:rPr>
          <w:rFonts w:ascii="SimSun" w:hAnsi="SimSun" w:eastAsia="SimSun" w:cs="SimSun"/>
          <w:sz w:val="20"/>
          <w:szCs w:val="20"/>
        </w:rPr>
        <w:t xml:space="preserve"> </w:t>
      </w:r>
      <w:r>
        <w:rPr>
          <w:rFonts w:ascii="SimSun" w:hAnsi="SimSun" w:eastAsia="SimSun" w:cs="SimSun"/>
          <w:sz w:val="20"/>
          <w:szCs w:val="20"/>
          <w:spacing w:val="9"/>
        </w:rPr>
        <w:t>有权侵害了虚拟资产，就应该以财产犯罪的法</w:t>
      </w:r>
      <w:r>
        <w:rPr>
          <w:rFonts w:ascii="SimSun" w:hAnsi="SimSun" w:eastAsia="SimSun" w:cs="SimSun"/>
          <w:sz w:val="20"/>
          <w:szCs w:val="20"/>
          <w:spacing w:val="8"/>
        </w:rPr>
        <w:t>律加以规制。</w:t>
      </w:r>
    </w:p>
    <w:p>
      <w:pPr>
        <w:ind w:right="219" w:firstLine="409"/>
        <w:spacing w:before="159" w:line="296" w:lineRule="auto"/>
        <w:jc w:val="both"/>
        <w:rPr>
          <w:rFonts w:ascii="SimSun" w:hAnsi="SimSun" w:eastAsia="SimSun" w:cs="SimSun"/>
          <w:sz w:val="20"/>
          <w:szCs w:val="20"/>
        </w:rPr>
      </w:pPr>
      <w:r>
        <w:rPr>
          <w:rFonts w:ascii="SimSun" w:hAnsi="SimSun" w:eastAsia="SimSun" w:cs="SimSun"/>
          <w:sz w:val="20"/>
          <w:szCs w:val="20"/>
          <w:spacing w:val="10"/>
        </w:rPr>
        <w:t>但是，数据属性近年来开始在实务中处于优势地位，实务较多地倾向于把</w:t>
      </w:r>
      <w:r>
        <w:rPr>
          <w:rFonts w:ascii="SimSun" w:hAnsi="SimSun" w:eastAsia="SimSun" w:cs="SimSun"/>
          <w:sz w:val="20"/>
          <w:szCs w:val="20"/>
          <w:spacing w:val="3"/>
        </w:rPr>
        <w:t xml:space="preserve">  </w:t>
      </w:r>
      <w:r>
        <w:rPr>
          <w:rFonts w:ascii="SimSun" w:hAnsi="SimSun" w:eastAsia="SimSun" w:cs="SimSun"/>
          <w:sz w:val="20"/>
          <w:szCs w:val="20"/>
          <w:spacing w:val="9"/>
        </w:rPr>
        <w:t>侵害虚拟财产的行为归属于《刑法》第285条第2款罪名。⑤有学者认为，从根</w:t>
      </w:r>
      <w:r>
        <w:rPr>
          <w:rFonts w:ascii="SimSun" w:hAnsi="SimSun" w:eastAsia="SimSun" w:cs="SimSun"/>
          <w:sz w:val="20"/>
          <w:szCs w:val="20"/>
          <w:spacing w:val="6"/>
        </w:rPr>
        <w:t xml:space="preserve">  </w:t>
      </w:r>
      <w:r>
        <w:rPr>
          <w:rFonts w:ascii="SimSun" w:hAnsi="SimSun" w:eastAsia="SimSun" w:cs="SimSun"/>
          <w:sz w:val="20"/>
          <w:szCs w:val="20"/>
          <w:spacing w:val="10"/>
        </w:rPr>
        <w:t>本上来说，网络游戏中的虚拟物实际上不是一种财物，而是作为网络游戏运营</w:t>
      </w:r>
      <w:r>
        <w:rPr>
          <w:rFonts w:ascii="SimSun" w:hAnsi="SimSun" w:eastAsia="SimSun" w:cs="SimSun"/>
          <w:sz w:val="20"/>
          <w:szCs w:val="20"/>
          <w:spacing w:val="1"/>
        </w:rPr>
        <w:t xml:space="preserve">  </w:t>
      </w:r>
      <w:r>
        <w:rPr>
          <w:rFonts w:ascii="SimSun" w:hAnsi="SimSun" w:eastAsia="SimSun" w:cs="SimSun"/>
          <w:sz w:val="20"/>
          <w:szCs w:val="20"/>
          <w:spacing w:val="10"/>
        </w:rPr>
        <w:t>商与网络游戏玩家签订的服务协议或者合同条款项下作为网络游戏合约</w:t>
      </w:r>
      <w:r>
        <w:rPr>
          <w:rFonts w:ascii="SimSun" w:hAnsi="SimSun" w:eastAsia="SimSun" w:cs="SimSun"/>
          <w:sz w:val="20"/>
          <w:szCs w:val="20"/>
          <w:spacing w:val="9"/>
        </w:rPr>
        <w:t>完全执</w:t>
      </w:r>
      <w:r>
        <w:rPr>
          <w:rFonts w:ascii="SimSun" w:hAnsi="SimSun" w:eastAsia="SimSun" w:cs="SimSun"/>
          <w:sz w:val="20"/>
          <w:szCs w:val="20"/>
        </w:rPr>
        <w:t xml:space="preserve">  </w:t>
      </w:r>
      <w:r>
        <w:rPr>
          <w:rFonts w:ascii="SimSun" w:hAnsi="SimSun" w:eastAsia="SimSun" w:cs="SimSun"/>
          <w:sz w:val="20"/>
          <w:szCs w:val="20"/>
          <w:spacing w:val="16"/>
        </w:rPr>
        <w:t>行所需要的“工具”,是网络游戏的开发者以一个二进制01</w:t>
      </w:r>
      <w:r>
        <w:rPr>
          <w:rFonts w:ascii="SimSun" w:hAnsi="SimSun" w:eastAsia="SimSun" w:cs="SimSun"/>
          <w:sz w:val="20"/>
          <w:szCs w:val="20"/>
          <w:spacing w:val="-1"/>
        </w:rPr>
        <w:t xml:space="preserve"> </w:t>
      </w:r>
      <w:r>
        <w:rPr>
          <w:rFonts w:ascii="SimSun" w:hAnsi="SimSun" w:eastAsia="SimSun" w:cs="SimSun"/>
          <w:sz w:val="20"/>
          <w:szCs w:val="20"/>
          <w:spacing w:val="16"/>
        </w:rPr>
        <w:t>串对其进行的编</w:t>
      </w:r>
      <w:r>
        <w:rPr>
          <w:rFonts w:ascii="SimSun" w:hAnsi="SimSun" w:eastAsia="SimSun" w:cs="SimSun"/>
          <w:sz w:val="20"/>
          <w:szCs w:val="20"/>
        </w:rPr>
        <w:t xml:space="preserve">  </w:t>
      </w:r>
      <w:r>
        <w:rPr>
          <w:rFonts w:ascii="SimSun" w:hAnsi="SimSun" w:eastAsia="SimSun" w:cs="SimSun"/>
          <w:sz w:val="20"/>
          <w:szCs w:val="20"/>
          <w:spacing w:val="10"/>
        </w:rPr>
        <w:t>码，以电磁记录方式存在，本质上它们应该都是一种可以被计算机进行</w:t>
      </w:r>
      <w:r>
        <w:rPr>
          <w:rFonts w:ascii="SimSun" w:hAnsi="SimSun" w:eastAsia="SimSun" w:cs="SimSun"/>
          <w:sz w:val="20"/>
          <w:szCs w:val="20"/>
          <w:spacing w:val="9"/>
        </w:rPr>
        <w:t>商业化</w:t>
      </w:r>
      <w:r>
        <w:rPr>
          <w:rFonts w:ascii="SimSun" w:hAnsi="SimSun" w:eastAsia="SimSun" w:cs="SimSun"/>
          <w:sz w:val="20"/>
          <w:szCs w:val="20"/>
        </w:rPr>
        <w:t xml:space="preserve">  </w:t>
      </w:r>
      <w:r>
        <w:rPr>
          <w:rFonts w:ascii="SimSun" w:hAnsi="SimSun" w:eastAsia="SimSun" w:cs="SimSun"/>
          <w:sz w:val="20"/>
          <w:szCs w:val="20"/>
          <w:spacing w:val="7"/>
        </w:rPr>
        <w:t>使用利用的数据，因此称之为“网络游戏虚拟物”而非“虚拟财产”更加适宜，</w:t>
      </w:r>
      <w:r>
        <w:rPr>
          <w:rFonts w:ascii="SimSun" w:hAnsi="SimSun" w:eastAsia="SimSun" w:cs="SimSun"/>
          <w:sz w:val="20"/>
          <w:szCs w:val="20"/>
          <w:spacing w:val="4"/>
        </w:rPr>
        <w:t xml:space="preserve"> </w:t>
      </w:r>
      <w:r>
        <w:rPr>
          <w:rFonts w:ascii="SimSun" w:hAnsi="SimSun" w:eastAsia="SimSun" w:cs="SimSun"/>
          <w:sz w:val="20"/>
          <w:szCs w:val="20"/>
          <w:spacing w:val="9"/>
        </w:rPr>
        <w:t>非法获得该类网络游戏虚拟物，应以《刑法》第285条第2款论处。⑥因此在实</w:t>
      </w:r>
      <w:r>
        <w:rPr>
          <w:rFonts w:ascii="SimSun" w:hAnsi="SimSun" w:eastAsia="SimSun" w:cs="SimSun"/>
          <w:sz w:val="20"/>
          <w:szCs w:val="20"/>
          <w:spacing w:val="7"/>
        </w:rPr>
        <w:t xml:space="preserve">  </w:t>
      </w:r>
      <w:r>
        <w:rPr>
          <w:rFonts w:ascii="SimSun" w:hAnsi="SimSun" w:eastAsia="SimSun" w:cs="SimSun"/>
          <w:sz w:val="20"/>
          <w:szCs w:val="20"/>
          <w:spacing w:val="13"/>
        </w:rPr>
        <w:t>践中，数据犯罪与盗窃罪等违法案件的争议层出</w:t>
      </w:r>
      <w:r>
        <w:rPr>
          <w:rFonts w:ascii="SimSun" w:hAnsi="SimSun" w:eastAsia="SimSun" w:cs="SimSun"/>
          <w:sz w:val="20"/>
          <w:szCs w:val="20"/>
          <w:spacing w:val="12"/>
        </w:rPr>
        <w:t>不穷，争议焦点也十分相似。</w:t>
      </w:r>
      <w:r>
        <w:rPr>
          <w:rFonts w:ascii="SimSun" w:hAnsi="SimSun" w:eastAsia="SimSun" w:cs="SimSun"/>
          <w:sz w:val="20"/>
          <w:szCs w:val="20"/>
        </w:rPr>
        <w:t xml:space="preserve"> </w:t>
      </w:r>
      <w:r>
        <w:rPr>
          <w:rFonts w:ascii="SimSun" w:hAnsi="SimSun" w:eastAsia="SimSun" w:cs="SimSun"/>
          <w:sz w:val="20"/>
          <w:szCs w:val="20"/>
          <w:spacing w:val="9"/>
        </w:rPr>
        <w:t>尽管我国已经明确提出，对于网络虚拟物的侵害应以《刑法》第285条第2款论</w:t>
      </w:r>
      <w:r>
        <w:rPr>
          <w:rFonts w:ascii="SimSun" w:hAnsi="SimSun" w:eastAsia="SimSun" w:cs="SimSun"/>
          <w:sz w:val="20"/>
          <w:szCs w:val="20"/>
          <w:spacing w:val="7"/>
        </w:rPr>
        <w:t xml:space="preserve">  </w:t>
      </w:r>
      <w:r>
        <w:rPr>
          <w:rFonts w:ascii="SimSun" w:hAnsi="SimSun" w:eastAsia="SimSun" w:cs="SimSun"/>
          <w:sz w:val="20"/>
          <w:szCs w:val="20"/>
          <w:spacing w:val="10"/>
        </w:rPr>
        <w:t>处，⑦但在我国司法适用的过程中，这些意见并没有能够得到有效的参</w:t>
      </w:r>
      <w:r>
        <w:rPr>
          <w:rFonts w:ascii="SimSun" w:hAnsi="SimSun" w:eastAsia="SimSun" w:cs="SimSun"/>
          <w:sz w:val="20"/>
          <w:szCs w:val="20"/>
          <w:spacing w:val="9"/>
        </w:rPr>
        <w:t>考，适</w:t>
      </w:r>
    </w:p>
    <w:p>
      <w:pPr>
        <w:pStyle w:val="BodyText"/>
        <w:spacing w:line="437" w:lineRule="auto"/>
        <w:rPr/>
      </w:pPr>
      <w:r/>
    </w:p>
    <w:p>
      <w:pPr>
        <w:ind w:right="309" w:firstLine="339"/>
        <w:spacing w:before="65" w:line="238" w:lineRule="auto"/>
        <w:rPr>
          <w:rFonts w:ascii="SimSun" w:hAnsi="SimSun" w:eastAsia="SimSun" w:cs="SimSun"/>
          <w:sz w:val="20"/>
          <w:szCs w:val="20"/>
        </w:rPr>
      </w:pPr>
      <w:r>
        <w:rPr>
          <w:rFonts w:ascii="SimSun" w:hAnsi="SimSun" w:eastAsia="SimSun" w:cs="SimSun"/>
          <w:sz w:val="20"/>
          <w:szCs w:val="20"/>
          <w:spacing w:val="-18"/>
        </w:rPr>
        <w:t>①</w:t>
      </w:r>
      <w:r>
        <w:rPr>
          <w:rFonts w:ascii="SimSun" w:hAnsi="SimSun" w:eastAsia="SimSun" w:cs="SimSun"/>
          <w:sz w:val="20"/>
          <w:szCs w:val="20"/>
          <w:spacing w:val="85"/>
        </w:rPr>
        <w:t xml:space="preserve"> </w:t>
      </w:r>
      <w:r>
        <w:rPr>
          <w:rFonts w:ascii="SimSun" w:hAnsi="SimSun" w:eastAsia="SimSun" w:cs="SimSun"/>
          <w:sz w:val="20"/>
          <w:szCs w:val="20"/>
          <w:spacing w:val="-18"/>
        </w:rPr>
        <w:t>参见李齐广：《刑民对话视野下窃取虚拟财产刑事责任的认定》,载《武汉大学学</w:t>
      </w:r>
      <w:r>
        <w:rPr>
          <w:rFonts w:ascii="SimSun" w:hAnsi="SimSun" w:eastAsia="SimSun" w:cs="SimSun"/>
          <w:sz w:val="20"/>
          <w:szCs w:val="20"/>
        </w:rPr>
        <w:t xml:space="preserve"> </w:t>
      </w:r>
      <w:r>
        <w:rPr>
          <w:rFonts w:ascii="SimSun" w:hAnsi="SimSun" w:eastAsia="SimSun" w:cs="SimSun"/>
          <w:sz w:val="20"/>
          <w:szCs w:val="20"/>
          <w:spacing w:val="-13"/>
        </w:rPr>
        <w:t>报(哲学社会科学版)》2017年第2期；姚万琴：《</w:t>
      </w:r>
      <w:r>
        <w:rPr>
          <w:rFonts w:ascii="SimSun" w:hAnsi="SimSun" w:eastAsia="SimSun" w:cs="SimSun"/>
          <w:sz w:val="20"/>
          <w:szCs w:val="20"/>
          <w:spacing w:val="-14"/>
        </w:rPr>
        <w:t>盗窃网络虚拟财产行为定性的教义学分</w:t>
      </w:r>
      <w:r>
        <w:rPr>
          <w:rFonts w:ascii="SimSun" w:hAnsi="SimSun" w:eastAsia="SimSun" w:cs="SimSun"/>
          <w:sz w:val="20"/>
          <w:szCs w:val="20"/>
        </w:rPr>
        <w:t xml:space="preserve"> </w:t>
      </w:r>
      <w:r>
        <w:rPr>
          <w:rFonts w:ascii="SimSun" w:hAnsi="SimSun" w:eastAsia="SimSun" w:cs="SimSun"/>
          <w:sz w:val="20"/>
          <w:szCs w:val="20"/>
          <w:spacing w:val="-18"/>
        </w:rPr>
        <w:t>析——兼与刘明祥教授商榷》,载《当代法学》2017年第4期。</w:t>
      </w:r>
    </w:p>
    <w:p>
      <w:pPr>
        <w:ind w:right="239" w:firstLine="339"/>
        <w:spacing w:before="35" w:line="231" w:lineRule="auto"/>
        <w:rPr>
          <w:rFonts w:ascii="SimSun" w:hAnsi="SimSun" w:eastAsia="SimSun" w:cs="SimSun"/>
          <w:sz w:val="20"/>
          <w:szCs w:val="20"/>
        </w:rPr>
      </w:pPr>
      <w:r>
        <w:rPr>
          <w:rFonts w:ascii="SimSun" w:hAnsi="SimSun" w:eastAsia="SimSun" w:cs="SimSun"/>
          <w:sz w:val="20"/>
          <w:szCs w:val="20"/>
          <w:spacing w:val="-20"/>
        </w:rPr>
        <w:t>②  参见田宏杰、肖鹏、周时雨：《网络虚拟财产的界定及刑法</w:t>
      </w:r>
      <w:r>
        <w:rPr>
          <w:rFonts w:ascii="SimSun" w:hAnsi="SimSun" w:eastAsia="SimSun" w:cs="SimSun"/>
          <w:sz w:val="20"/>
          <w:szCs w:val="20"/>
          <w:spacing w:val="-21"/>
        </w:rPr>
        <w:t>保护》,载《人民检察》</w:t>
      </w:r>
      <w:r>
        <w:rPr>
          <w:rFonts w:ascii="SimSun" w:hAnsi="SimSun" w:eastAsia="SimSun" w:cs="SimSun"/>
          <w:sz w:val="20"/>
          <w:szCs w:val="20"/>
        </w:rPr>
        <w:t xml:space="preserve"> </w:t>
      </w:r>
      <w:r>
        <w:rPr>
          <w:rFonts w:ascii="SimSun" w:hAnsi="SimSun" w:eastAsia="SimSun" w:cs="SimSun"/>
          <w:sz w:val="20"/>
          <w:szCs w:val="20"/>
          <w:spacing w:val="-4"/>
        </w:rPr>
        <w:t>2015年第5期。</w:t>
      </w:r>
    </w:p>
    <w:p>
      <w:pPr>
        <w:ind w:left="339"/>
        <w:spacing w:before="40" w:line="216" w:lineRule="auto"/>
        <w:rPr>
          <w:rFonts w:ascii="SimSun" w:hAnsi="SimSun" w:eastAsia="SimSun" w:cs="SimSun"/>
          <w:sz w:val="20"/>
          <w:szCs w:val="20"/>
        </w:rPr>
      </w:pPr>
      <w:r>
        <w:rPr>
          <w:rFonts w:ascii="SimSun" w:hAnsi="SimSun" w:eastAsia="SimSun" w:cs="SimSun"/>
          <w:sz w:val="20"/>
          <w:szCs w:val="20"/>
          <w:spacing w:val="-14"/>
        </w:rPr>
        <w:t>③</w:t>
      </w:r>
      <w:r>
        <w:rPr>
          <w:rFonts w:ascii="SimSun" w:hAnsi="SimSun" w:eastAsia="SimSun" w:cs="SimSun"/>
          <w:sz w:val="20"/>
          <w:szCs w:val="20"/>
          <w:spacing w:val="70"/>
        </w:rPr>
        <w:t xml:space="preserve"> </w:t>
      </w:r>
      <w:r>
        <w:rPr>
          <w:rFonts w:ascii="SimSun" w:hAnsi="SimSun" w:eastAsia="SimSun" w:cs="SimSun"/>
          <w:sz w:val="20"/>
          <w:szCs w:val="20"/>
          <w:spacing w:val="-14"/>
        </w:rPr>
        <w:t>参见江波：《虚拟财产司法保护研究》,北京大学出版社2016年版，第127页。</w:t>
      </w:r>
    </w:p>
    <w:p>
      <w:pPr>
        <w:ind w:right="332" w:firstLine="339"/>
        <w:spacing w:before="56" w:line="219" w:lineRule="auto"/>
        <w:rPr>
          <w:rFonts w:ascii="SimSun" w:hAnsi="SimSun" w:eastAsia="SimSun" w:cs="SimSun"/>
          <w:sz w:val="20"/>
          <w:szCs w:val="20"/>
        </w:rPr>
      </w:pPr>
      <w:r>
        <w:rPr>
          <w:rFonts w:ascii="SimSun" w:hAnsi="SimSun" w:eastAsia="SimSun" w:cs="SimSun"/>
          <w:sz w:val="20"/>
          <w:szCs w:val="20"/>
          <w:spacing w:val="-20"/>
        </w:rPr>
        <w:t>④</w:t>
      </w:r>
      <w:r>
        <w:rPr>
          <w:rFonts w:ascii="SimSun" w:hAnsi="SimSun" w:eastAsia="SimSun" w:cs="SimSun"/>
          <w:sz w:val="20"/>
          <w:szCs w:val="20"/>
          <w:spacing w:val="47"/>
        </w:rPr>
        <w:t xml:space="preserve"> </w:t>
      </w:r>
      <w:r>
        <w:rPr>
          <w:rFonts w:ascii="SimSun" w:hAnsi="SimSun" w:eastAsia="SimSun" w:cs="SimSun"/>
          <w:sz w:val="20"/>
          <w:szCs w:val="20"/>
          <w:spacing w:val="-20"/>
        </w:rPr>
        <w:t>参见杨志琼：《非法获取计算机信息系统数据罪“口袋化</w:t>
      </w:r>
      <w:r>
        <w:rPr>
          <w:rFonts w:ascii="SimSun" w:hAnsi="SimSun" w:eastAsia="SimSun" w:cs="SimSun"/>
          <w:sz w:val="20"/>
          <w:szCs w:val="20"/>
          <w:spacing w:val="-21"/>
        </w:rPr>
        <w:t>”的实证分析及其处理路</w:t>
      </w:r>
      <w:r>
        <w:rPr>
          <w:rFonts w:ascii="SimSun" w:hAnsi="SimSun" w:eastAsia="SimSun" w:cs="SimSun"/>
          <w:sz w:val="20"/>
          <w:szCs w:val="20"/>
        </w:rPr>
        <w:t xml:space="preserve"> </w:t>
      </w:r>
      <w:r>
        <w:rPr>
          <w:rFonts w:ascii="SimSun" w:hAnsi="SimSun" w:eastAsia="SimSun" w:cs="SimSun"/>
          <w:sz w:val="20"/>
          <w:szCs w:val="20"/>
          <w:spacing w:val="-19"/>
        </w:rPr>
        <w:t>径》,载《法学评论》2018年第6期。</w:t>
      </w:r>
    </w:p>
    <w:p>
      <w:pPr>
        <w:ind w:left="339"/>
        <w:spacing w:before="46" w:line="216" w:lineRule="auto"/>
        <w:rPr>
          <w:rFonts w:ascii="SimSun" w:hAnsi="SimSun" w:eastAsia="SimSun" w:cs="SimSun"/>
          <w:sz w:val="20"/>
          <w:szCs w:val="20"/>
        </w:rPr>
      </w:pPr>
      <w:r>
        <w:rPr>
          <w:rFonts w:ascii="SimSun" w:hAnsi="SimSun" w:eastAsia="SimSun" w:cs="SimSun"/>
          <w:sz w:val="20"/>
          <w:szCs w:val="20"/>
          <w:spacing w:val="-19"/>
        </w:rPr>
        <w:t>⑤</w:t>
      </w:r>
      <w:r>
        <w:rPr>
          <w:rFonts w:ascii="SimSun" w:hAnsi="SimSun" w:eastAsia="SimSun" w:cs="SimSun"/>
          <w:sz w:val="20"/>
          <w:szCs w:val="20"/>
          <w:spacing w:val="53"/>
        </w:rPr>
        <w:t xml:space="preserve"> </w:t>
      </w:r>
      <w:r>
        <w:rPr>
          <w:rFonts w:ascii="SimSun" w:hAnsi="SimSun" w:eastAsia="SimSun" w:cs="SimSun"/>
          <w:sz w:val="20"/>
          <w:szCs w:val="20"/>
          <w:spacing w:val="-19"/>
        </w:rPr>
        <w:t>参见徐凌波：《虚拟财产犯罪的教义学展开》,载《法学家》2017年第4期。</w:t>
      </w:r>
    </w:p>
    <w:p>
      <w:pPr>
        <w:ind w:right="331" w:firstLine="339"/>
        <w:spacing w:before="46" w:line="228" w:lineRule="auto"/>
        <w:rPr>
          <w:rFonts w:ascii="SimSun" w:hAnsi="SimSun" w:eastAsia="SimSun" w:cs="SimSun"/>
          <w:sz w:val="20"/>
          <w:szCs w:val="20"/>
        </w:rPr>
      </w:pPr>
      <w:r>
        <w:rPr>
          <w:rFonts w:ascii="SimSun" w:hAnsi="SimSun" w:eastAsia="SimSun" w:cs="SimSun"/>
          <w:sz w:val="20"/>
          <w:szCs w:val="20"/>
          <w:spacing w:val="-21"/>
        </w:rPr>
        <w:t>⑥</w:t>
      </w:r>
      <w:r>
        <w:rPr>
          <w:rFonts w:ascii="SimSun" w:hAnsi="SimSun" w:eastAsia="SimSun" w:cs="SimSun"/>
          <w:sz w:val="20"/>
          <w:szCs w:val="20"/>
          <w:spacing w:val="74"/>
        </w:rPr>
        <w:t xml:space="preserve"> </w:t>
      </w:r>
      <w:r>
        <w:rPr>
          <w:rFonts w:ascii="SimSun" w:hAnsi="SimSun" w:eastAsia="SimSun" w:cs="SimSun"/>
          <w:sz w:val="20"/>
          <w:szCs w:val="20"/>
          <w:spacing w:val="-21"/>
        </w:rPr>
        <w:t>参见皮勇、葛金芬：《网络游戏虚拟物数据本质之回归——兼论非法获取网络游戏</w:t>
      </w:r>
      <w:r>
        <w:rPr>
          <w:rFonts w:ascii="SimSun" w:hAnsi="SimSun" w:eastAsia="SimSun" w:cs="SimSun"/>
          <w:sz w:val="20"/>
          <w:szCs w:val="20"/>
        </w:rPr>
        <w:t xml:space="preserve"> </w:t>
      </w:r>
      <w:r>
        <w:rPr>
          <w:rFonts w:ascii="SimSun" w:hAnsi="SimSun" w:eastAsia="SimSun" w:cs="SimSun"/>
          <w:sz w:val="20"/>
          <w:szCs w:val="20"/>
          <w:spacing w:val="-19"/>
        </w:rPr>
        <w:t>虚拟物的行为认定》,载《科技与法律》201</w:t>
      </w:r>
      <w:r>
        <w:rPr>
          <w:rFonts w:ascii="SimSun" w:hAnsi="SimSun" w:eastAsia="SimSun" w:cs="SimSun"/>
          <w:sz w:val="20"/>
          <w:szCs w:val="20"/>
          <w:spacing w:val="-20"/>
        </w:rPr>
        <w:t>9年第2期。</w:t>
      </w:r>
    </w:p>
    <w:p>
      <w:pPr>
        <w:ind w:right="329" w:firstLine="339"/>
        <w:spacing w:before="35" w:line="235" w:lineRule="auto"/>
        <w:rPr>
          <w:rFonts w:ascii="SimSun" w:hAnsi="SimSun" w:eastAsia="SimSun" w:cs="SimSun"/>
          <w:sz w:val="20"/>
          <w:szCs w:val="20"/>
        </w:rPr>
      </w:pPr>
      <w:r>
        <w:rPr>
          <w:rFonts w:ascii="SimSun" w:hAnsi="SimSun" w:eastAsia="SimSun" w:cs="SimSun"/>
          <w:sz w:val="20"/>
          <w:szCs w:val="20"/>
          <w:spacing w:val="-10"/>
        </w:rPr>
        <w:t>⑦</w:t>
      </w:r>
      <w:r>
        <w:rPr>
          <w:rFonts w:ascii="SimSun" w:hAnsi="SimSun" w:eastAsia="SimSun" w:cs="SimSun"/>
          <w:sz w:val="20"/>
          <w:szCs w:val="20"/>
          <w:spacing w:val="79"/>
        </w:rPr>
        <w:t xml:space="preserve"> </w:t>
      </w:r>
      <w:r>
        <w:rPr>
          <w:rFonts w:ascii="SimSun" w:hAnsi="SimSun" w:eastAsia="SimSun" w:cs="SimSun"/>
          <w:sz w:val="20"/>
          <w:szCs w:val="20"/>
          <w:spacing w:val="-10"/>
        </w:rPr>
        <w:t>参见2011年9月1日两高联合发布的《关于利用计算机窃取他人游戏币非法销售</w:t>
      </w:r>
      <w:r>
        <w:rPr>
          <w:rFonts w:ascii="SimSun" w:hAnsi="SimSun" w:eastAsia="SimSun" w:cs="SimSun"/>
          <w:sz w:val="20"/>
          <w:szCs w:val="20"/>
        </w:rPr>
        <w:t xml:space="preserve"> </w:t>
      </w:r>
      <w:r>
        <w:rPr>
          <w:rFonts w:ascii="SimSun" w:hAnsi="SimSun" w:eastAsia="SimSun" w:cs="SimSun"/>
          <w:sz w:val="20"/>
          <w:szCs w:val="20"/>
          <w:spacing w:val="-24"/>
          <w:w w:val="98"/>
        </w:rPr>
        <w:t>获利如何定性问题的研究意见》。</w:t>
      </w:r>
    </w:p>
    <w:p>
      <w:pPr>
        <w:spacing w:line="235" w:lineRule="auto"/>
        <w:sectPr>
          <w:pgSz w:w="8490" w:h="13140"/>
          <w:pgMar w:top="400" w:right="440" w:bottom="400" w:left="580" w:header="0" w:footer="0" w:gutter="0"/>
        </w:sectPr>
        <w:rPr>
          <w:rFonts w:ascii="SimSun" w:hAnsi="SimSun" w:eastAsia="SimSun" w:cs="SimSun"/>
          <w:sz w:val="20"/>
          <w:szCs w:val="20"/>
        </w:rPr>
      </w:pPr>
    </w:p>
    <w:p>
      <w:pPr>
        <w:ind w:left="420"/>
        <w:spacing w:before="219"/>
        <w:rPr>
          <w:rFonts w:ascii="SimHei" w:hAnsi="SimHei" w:eastAsia="SimHei" w:cs="SimHei"/>
          <w:sz w:val="17"/>
          <w:szCs w:val="17"/>
        </w:rPr>
      </w:pPr>
      <w:r>
        <w:drawing>
          <wp:anchor distT="0" distB="0" distL="0" distR="0" simplePos="0" relativeHeight="252993536" behindDoc="0" locked="0" layoutInCell="0" allowOverlap="1">
            <wp:simplePos x="0" y="0"/>
            <wp:positionH relativeFrom="page">
              <wp:posOffset>412746</wp:posOffset>
            </wp:positionH>
            <wp:positionV relativeFrom="page">
              <wp:posOffset>6991381</wp:posOffset>
            </wp:positionV>
            <wp:extent cx="1155701" cy="6351"/>
            <wp:effectExtent l="0" t="0" r="0" b="0"/>
            <wp:wrapNone/>
            <wp:docPr id="1126" name="IM 1126"/>
            <wp:cNvGraphicFramePr/>
            <a:graphic>
              <a:graphicData uri="http://schemas.openxmlformats.org/drawingml/2006/picture">
                <pic:pic>
                  <pic:nvPicPr>
                    <pic:cNvPr id="1126" name="IM 1126"/>
                    <pic:cNvPicPr/>
                  </pic:nvPicPr>
                  <pic:blipFill>
                    <a:blip r:embed="rId621"/>
                    <a:stretch>
                      <a:fillRect/>
                    </a:stretch>
                  </pic:blipFill>
                  <pic:spPr>
                    <a:xfrm rot="0">
                      <a:off x="0" y="0"/>
                      <a:ext cx="1155701" cy="6351"/>
                    </a:xfrm>
                    <a:prstGeom prst="rect">
                      <a:avLst/>
                    </a:prstGeom>
                  </pic:spPr>
                </pic:pic>
              </a:graphicData>
            </a:graphic>
          </wp:anchor>
        </w:drawing>
      </w:r>
      <w:r>
        <w:pict>
          <v:shape id="_x0000_s730" style="position:absolute;margin-left:-1pt;margin-top:15.2426pt;mso-position-vertical-relative:text;mso-position-horizontal-relative:text;width:13pt;height:7.15pt;z-index:252992512;" filled="false" stroked="false" type="#_x0000_t202">
            <v:fill on="false"/>
            <v:stroke on="false"/>
            <v:path/>
            <v:imagedata o:title=""/>
            <o:lock v:ext="edit" aspectratio="false"/>
            <v:textbox inset="0mm,0mm,0mm,0mm">
              <w:txbxContent>
                <w:p>
                  <w:pPr>
                    <w:ind w:left="20"/>
                    <w:spacing w:before="20" w:line="102" w:lineRule="exact"/>
                    <w:rPr>
                      <w:rFonts w:ascii="SimSun" w:hAnsi="SimSun" w:eastAsia="SimSun" w:cs="SimSun"/>
                      <w:sz w:val="15"/>
                      <w:szCs w:val="15"/>
                    </w:rPr>
                  </w:pPr>
                  <w:r>
                    <w:rPr>
                      <w:rFonts w:ascii="SimSun" w:hAnsi="SimSun" w:eastAsia="SimSun" w:cs="SimSun"/>
                      <w:sz w:val="15"/>
                      <w:szCs w:val="15"/>
                      <w:spacing w:val="-2"/>
                      <w:position w:val="-2"/>
                    </w:rPr>
                    <w:t>424</w:t>
                  </w:r>
                </w:p>
              </w:txbxContent>
            </v:textbox>
          </v:shape>
        </w:pict>
      </w:r>
      <w:r>
        <w:rPr>
          <w:rFonts w:ascii="SimHei" w:hAnsi="SimHei" w:eastAsia="SimHei" w:cs="SimHei"/>
          <w:sz w:val="17"/>
          <w:szCs w:val="17"/>
          <w:position w:val="-3"/>
        </w:rPr>
        <w:drawing>
          <wp:inline distT="0" distB="0" distL="0" distR="0">
            <wp:extent cx="6361" cy="273094"/>
            <wp:effectExtent l="0" t="0" r="0" b="0"/>
            <wp:docPr id="1128" name="IM 1128"/>
            <wp:cNvGraphicFramePr/>
            <a:graphic>
              <a:graphicData uri="http://schemas.openxmlformats.org/drawingml/2006/picture">
                <pic:pic>
                  <pic:nvPicPr>
                    <pic:cNvPr id="1128" name="IM 1128"/>
                    <pic:cNvPicPr/>
                  </pic:nvPicPr>
                  <pic:blipFill>
                    <a:blip r:embed="rId622"/>
                    <a:stretch>
                      <a:fillRect/>
                    </a:stretch>
                  </pic:blipFill>
                  <pic:spPr>
                    <a:xfrm rot="0">
                      <a:off x="0" y="0"/>
                      <a:ext cx="6361" cy="273094"/>
                    </a:xfrm>
                    <a:prstGeom prst="rect">
                      <a:avLst/>
                    </a:prstGeom>
                  </pic:spPr>
                </pic:pic>
              </a:graphicData>
            </a:graphic>
          </wp:inline>
        </w:drawing>
      </w:r>
      <w:r>
        <w:rPr>
          <w:rFonts w:ascii="SimHei" w:hAnsi="SimHei" w:eastAsia="SimHei" w:cs="SimHei"/>
          <w:sz w:val="17"/>
          <w:szCs w:val="17"/>
          <w:spacing w:val="57"/>
        </w:rPr>
        <w:t xml:space="preserve"> </w:t>
      </w:r>
      <w:r>
        <w:rPr>
          <w:rFonts w:ascii="SimHei" w:hAnsi="SimHei" w:eastAsia="SimHei" w:cs="SimHei"/>
          <w:sz w:val="17"/>
          <w:szCs w:val="17"/>
          <w:spacing w:val="-7"/>
        </w:rPr>
        <w:t>第八章</w:t>
      </w:r>
      <w:r>
        <w:rPr>
          <w:rFonts w:ascii="SimHei" w:hAnsi="SimHei" w:eastAsia="SimHei" w:cs="SimHei"/>
          <w:sz w:val="17"/>
          <w:szCs w:val="17"/>
          <w:spacing w:val="-7"/>
        </w:rPr>
        <w:t xml:space="preserve"> </w:t>
      </w:r>
      <w:r>
        <w:rPr>
          <w:rFonts w:ascii="SimHei" w:hAnsi="SimHei" w:eastAsia="SimHei" w:cs="SimHei"/>
          <w:sz w:val="17"/>
          <w:szCs w:val="17"/>
          <w:spacing w:val="-7"/>
        </w:rPr>
        <w:t>数据犯罪形态及其刑事规制研究</w:t>
      </w:r>
    </w:p>
    <w:p>
      <w:pPr>
        <w:pStyle w:val="BodyText"/>
        <w:spacing w:line="339"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4"/>
        </w:rPr>
        <w:t>用争议还是非常大。</w:t>
      </w:r>
    </w:p>
    <w:p>
      <w:pPr>
        <w:ind w:left="430" w:right="105" w:firstLine="440"/>
        <w:spacing w:before="89" w:line="284" w:lineRule="auto"/>
        <w:jc w:val="both"/>
        <w:rPr>
          <w:rFonts w:ascii="SimSun" w:hAnsi="SimSun" w:eastAsia="SimSun" w:cs="SimSun"/>
          <w:sz w:val="21"/>
          <w:szCs w:val="21"/>
        </w:rPr>
      </w:pPr>
      <w:r>
        <w:rPr>
          <w:rFonts w:ascii="SimSun" w:hAnsi="SimSun" w:eastAsia="SimSun" w:cs="SimSun"/>
          <w:sz w:val="21"/>
          <w:szCs w:val="21"/>
        </w:rPr>
        <w:t>其次是数据犯罪与侵犯公民个人信息罪的区别适</w:t>
      </w:r>
      <w:r>
        <w:rPr>
          <w:rFonts w:ascii="SimSun" w:hAnsi="SimSun" w:eastAsia="SimSun" w:cs="SimSun"/>
          <w:sz w:val="21"/>
          <w:szCs w:val="21"/>
          <w:spacing w:val="-1"/>
        </w:rPr>
        <w:t>用。这两者的适用争议主</w:t>
      </w:r>
      <w:r>
        <w:rPr>
          <w:rFonts w:ascii="SimSun" w:hAnsi="SimSun" w:eastAsia="SimSun" w:cs="SimSun"/>
          <w:sz w:val="21"/>
          <w:szCs w:val="21"/>
        </w:rPr>
        <w:t xml:space="preserve"> </w:t>
      </w:r>
      <w:r>
        <w:rPr>
          <w:rFonts w:ascii="SimSun" w:hAnsi="SimSun" w:eastAsia="SimSun" w:cs="SimSun"/>
          <w:sz w:val="21"/>
          <w:szCs w:val="21"/>
        </w:rPr>
        <w:t>要体现在当个人信息与身份认证信息处于模糊状态甚</w:t>
      </w:r>
      <w:r>
        <w:rPr>
          <w:rFonts w:ascii="SimSun" w:hAnsi="SimSun" w:eastAsia="SimSun" w:cs="SimSun"/>
          <w:sz w:val="21"/>
          <w:szCs w:val="21"/>
          <w:spacing w:val="-1"/>
        </w:rPr>
        <w:t>至是重叠状态时，数据犯</w:t>
      </w:r>
      <w:r>
        <w:rPr>
          <w:rFonts w:ascii="SimSun" w:hAnsi="SimSun" w:eastAsia="SimSun" w:cs="SimSun"/>
          <w:sz w:val="21"/>
          <w:szCs w:val="21"/>
        </w:rPr>
        <w:t xml:space="preserve"> </w:t>
      </w:r>
      <w:r>
        <w:rPr>
          <w:rFonts w:ascii="SimSun" w:hAnsi="SimSun" w:eastAsia="SimSun" w:cs="SimSun"/>
          <w:sz w:val="21"/>
          <w:szCs w:val="21"/>
        </w:rPr>
        <w:t>罪与侵犯公民个人信息罪之间所保护的法益也随</w:t>
      </w:r>
      <w:r>
        <w:rPr>
          <w:rFonts w:ascii="SimSun" w:hAnsi="SimSun" w:eastAsia="SimSun" w:cs="SimSun"/>
          <w:sz w:val="21"/>
          <w:szCs w:val="21"/>
          <w:spacing w:val="-1"/>
        </w:rPr>
        <w:t>之处于模糊状态。例如淘宝账</w:t>
      </w:r>
      <w:r>
        <w:rPr>
          <w:rFonts w:ascii="SimSun" w:hAnsi="SimSun" w:eastAsia="SimSun" w:cs="SimSun"/>
          <w:sz w:val="21"/>
          <w:szCs w:val="21"/>
        </w:rPr>
        <w:t xml:space="preserve"> </w:t>
      </w:r>
      <w:r>
        <w:rPr>
          <w:rFonts w:ascii="SimSun" w:hAnsi="SimSun" w:eastAsia="SimSun" w:cs="SimSun"/>
          <w:sz w:val="21"/>
          <w:szCs w:val="21"/>
          <w:spacing w:val="6"/>
        </w:rPr>
        <w:t>号和密码原本是属于数据犯罪中的身份认证信息，即属于数据犯罪中的“数</w:t>
      </w:r>
      <w:r>
        <w:rPr>
          <w:rFonts w:ascii="SimSun" w:hAnsi="SimSun" w:eastAsia="SimSun" w:cs="SimSun"/>
          <w:sz w:val="21"/>
          <w:szCs w:val="21"/>
        </w:rPr>
        <w:t xml:space="preserve"> </w:t>
      </w:r>
      <w:r>
        <w:rPr>
          <w:rFonts w:ascii="SimSun" w:hAnsi="SimSun" w:eastAsia="SimSun" w:cs="SimSun"/>
          <w:sz w:val="21"/>
          <w:szCs w:val="21"/>
          <w:spacing w:val="10"/>
        </w:rPr>
        <w:t>据”,一般不与个人信息直接挂钩，因为账号和密码无法直</w:t>
      </w:r>
      <w:r>
        <w:rPr>
          <w:rFonts w:ascii="SimSun" w:hAnsi="SimSun" w:eastAsia="SimSun" w:cs="SimSun"/>
          <w:sz w:val="21"/>
          <w:szCs w:val="21"/>
          <w:spacing w:val="9"/>
        </w:rPr>
        <w:t>接识别特定的个</w:t>
      </w:r>
      <w:r>
        <w:rPr>
          <w:rFonts w:ascii="SimSun" w:hAnsi="SimSun" w:eastAsia="SimSun" w:cs="SimSun"/>
          <w:sz w:val="21"/>
          <w:szCs w:val="21"/>
        </w:rPr>
        <w:t xml:space="preserve"> </w:t>
      </w:r>
      <w:r>
        <w:rPr>
          <w:rFonts w:ascii="SimSun" w:hAnsi="SimSun" w:eastAsia="SimSun" w:cs="SimSun"/>
          <w:sz w:val="21"/>
          <w:szCs w:val="21"/>
        </w:rPr>
        <w:t>人，难以认定为个人信息。但是，淘宝账号内的数据则属于个人信息，订单的</w:t>
      </w:r>
      <w:r>
        <w:rPr>
          <w:rFonts w:ascii="SimSun" w:hAnsi="SimSun" w:eastAsia="SimSun" w:cs="SimSun"/>
          <w:sz w:val="21"/>
          <w:szCs w:val="21"/>
          <w:spacing w:val="15"/>
        </w:rPr>
        <w:t xml:space="preserve"> </w:t>
      </w:r>
      <w:r>
        <w:rPr>
          <w:rFonts w:ascii="SimSun" w:hAnsi="SimSun" w:eastAsia="SimSun" w:cs="SimSun"/>
          <w:sz w:val="21"/>
          <w:szCs w:val="21"/>
          <w:spacing w:val="7"/>
        </w:rPr>
        <w:t>姓名、联系方式等直接可识别特定的自然人。因此，面对</w:t>
      </w:r>
      <w:r>
        <w:rPr>
          <w:rFonts w:ascii="SimSun" w:hAnsi="SimSun" w:eastAsia="SimSun" w:cs="SimSun"/>
          <w:sz w:val="21"/>
          <w:szCs w:val="21"/>
          <w:spacing w:val="6"/>
        </w:rPr>
        <w:t>同样的淘宝账户信</w:t>
      </w:r>
      <w:r>
        <w:rPr>
          <w:rFonts w:ascii="SimSun" w:hAnsi="SimSun" w:eastAsia="SimSun" w:cs="SimSun"/>
          <w:sz w:val="21"/>
          <w:szCs w:val="21"/>
        </w:rPr>
        <w:t xml:space="preserve"> </w:t>
      </w:r>
      <w:r>
        <w:rPr>
          <w:rFonts w:ascii="SimSun" w:hAnsi="SimSun" w:eastAsia="SimSun" w:cs="SimSun"/>
          <w:sz w:val="21"/>
          <w:szCs w:val="21"/>
        </w:rPr>
        <w:t>息，行为人非法获取计算机信息系统中存储的淘宝公司订单数据，转卖给他人</w:t>
      </w:r>
      <w:r>
        <w:rPr>
          <w:rFonts w:ascii="SimSun" w:hAnsi="SimSun" w:eastAsia="SimSun" w:cs="SimSun"/>
          <w:sz w:val="21"/>
          <w:szCs w:val="21"/>
          <w:spacing w:val="8"/>
        </w:rPr>
        <w:t xml:space="preserve"> </w:t>
      </w:r>
      <w:r>
        <w:rPr>
          <w:rFonts w:ascii="SimSun" w:hAnsi="SimSun" w:eastAsia="SimSun" w:cs="SimSun"/>
          <w:sz w:val="21"/>
          <w:szCs w:val="21"/>
        </w:rPr>
        <w:t>从而获利，卖方被认定为数据犯罪而买方则被认定为侵犯公民个人信息罪。系</w:t>
      </w:r>
      <w:r>
        <w:rPr>
          <w:rFonts w:ascii="SimSun" w:hAnsi="SimSun" w:eastAsia="SimSun" w:cs="SimSun"/>
          <w:sz w:val="21"/>
          <w:szCs w:val="21"/>
          <w:spacing w:val="18"/>
        </w:rPr>
        <w:t xml:space="preserve"> </w:t>
      </w:r>
      <w:r>
        <w:rPr>
          <w:rFonts w:ascii="SimSun" w:hAnsi="SimSun" w:eastAsia="SimSun" w:cs="SimSun"/>
          <w:sz w:val="21"/>
          <w:szCs w:val="21"/>
        </w:rPr>
        <w:t>统数据机密性的特点与公民个人信息私密性的特点相重合，因此两罪就容易产</w:t>
      </w:r>
      <w:r>
        <w:rPr>
          <w:rFonts w:ascii="SimSun" w:hAnsi="SimSun" w:eastAsia="SimSun" w:cs="SimSun"/>
          <w:sz w:val="21"/>
          <w:szCs w:val="21"/>
          <w:spacing w:val="12"/>
        </w:rPr>
        <w:t xml:space="preserve"> </w:t>
      </w:r>
      <w:r>
        <w:rPr>
          <w:rFonts w:ascii="SimSun" w:hAnsi="SimSun" w:eastAsia="SimSun" w:cs="SimSun"/>
          <w:sz w:val="21"/>
          <w:szCs w:val="21"/>
          <w:spacing w:val="-3"/>
        </w:rPr>
        <w:t>生冲突。</w:t>
      </w:r>
    </w:p>
    <w:p>
      <w:pPr>
        <w:ind w:left="430" w:right="108" w:firstLine="440"/>
        <w:spacing w:before="165" w:line="284" w:lineRule="auto"/>
        <w:jc w:val="both"/>
        <w:rPr>
          <w:rFonts w:ascii="SimSun" w:hAnsi="SimSun" w:eastAsia="SimSun" w:cs="SimSun"/>
          <w:sz w:val="21"/>
          <w:szCs w:val="21"/>
        </w:rPr>
      </w:pPr>
      <w:r>
        <w:rPr>
          <w:rFonts w:ascii="SimSun" w:hAnsi="SimSun" w:eastAsia="SimSun" w:cs="SimSun"/>
          <w:sz w:val="21"/>
          <w:szCs w:val="21"/>
        </w:rPr>
        <w:t>最后是数据犯罪与侵犯知识产权犯罪的区别适</w:t>
      </w:r>
      <w:r>
        <w:rPr>
          <w:rFonts w:ascii="SimSun" w:hAnsi="SimSun" w:eastAsia="SimSun" w:cs="SimSun"/>
          <w:sz w:val="21"/>
          <w:szCs w:val="21"/>
          <w:spacing w:val="-1"/>
        </w:rPr>
        <w:t>用，数字经济时代，传统出</w:t>
      </w:r>
      <w:r>
        <w:rPr>
          <w:rFonts w:ascii="SimSun" w:hAnsi="SimSun" w:eastAsia="SimSun" w:cs="SimSun"/>
          <w:sz w:val="21"/>
          <w:szCs w:val="21"/>
        </w:rPr>
        <w:t xml:space="preserve"> </w:t>
      </w:r>
      <w:r>
        <w:rPr>
          <w:rFonts w:ascii="SimSun" w:hAnsi="SimSun" w:eastAsia="SimSun" w:cs="SimSun"/>
          <w:sz w:val="21"/>
          <w:szCs w:val="21"/>
        </w:rPr>
        <w:t>版业也随之进行了数字化创新，越来越多的数字出版</w:t>
      </w:r>
      <w:r>
        <w:rPr>
          <w:rFonts w:ascii="SimSun" w:hAnsi="SimSun" w:eastAsia="SimSun" w:cs="SimSun"/>
          <w:sz w:val="21"/>
          <w:szCs w:val="21"/>
          <w:spacing w:val="-1"/>
        </w:rPr>
        <w:t>业成为顺应时代潮流的事</w:t>
      </w:r>
      <w:r>
        <w:rPr>
          <w:rFonts w:ascii="SimSun" w:hAnsi="SimSun" w:eastAsia="SimSun" w:cs="SimSun"/>
          <w:sz w:val="21"/>
          <w:szCs w:val="21"/>
        </w:rPr>
        <w:t xml:space="preserve"> </w:t>
      </w:r>
      <w:r>
        <w:rPr>
          <w:rFonts w:ascii="SimSun" w:hAnsi="SimSun" w:eastAsia="SimSun" w:cs="SimSun"/>
          <w:sz w:val="21"/>
          <w:szCs w:val="21"/>
        </w:rPr>
        <w:t>物，因此著作权的载体也逐渐从实体书籍转移到了互联网数据。与此相类似的</w:t>
      </w:r>
      <w:r>
        <w:rPr>
          <w:rFonts w:ascii="SimSun" w:hAnsi="SimSun" w:eastAsia="SimSun" w:cs="SimSun"/>
          <w:sz w:val="21"/>
          <w:szCs w:val="21"/>
          <w:spacing w:val="15"/>
        </w:rPr>
        <w:t xml:space="preserve"> </w:t>
      </w:r>
      <w:r>
        <w:rPr>
          <w:rFonts w:ascii="SimSun" w:hAnsi="SimSun" w:eastAsia="SimSun" w:cs="SimSun"/>
          <w:sz w:val="21"/>
          <w:szCs w:val="21"/>
        </w:rPr>
        <w:t>是，在数字经济背景下产生的源代码等数据形式</w:t>
      </w:r>
      <w:r>
        <w:rPr>
          <w:rFonts w:ascii="SimSun" w:hAnsi="SimSun" w:eastAsia="SimSun" w:cs="SimSun"/>
          <w:sz w:val="21"/>
          <w:szCs w:val="21"/>
          <w:spacing w:val="-1"/>
        </w:rPr>
        <w:t>的知识产权。目前存在着大量</w:t>
      </w:r>
      <w:r>
        <w:rPr>
          <w:rFonts w:ascii="SimSun" w:hAnsi="SimSun" w:eastAsia="SimSun" w:cs="SimSun"/>
          <w:sz w:val="21"/>
          <w:szCs w:val="21"/>
        </w:rPr>
        <w:t xml:space="preserve"> </w:t>
      </w:r>
      <w:r>
        <w:rPr>
          <w:rFonts w:ascii="SimSun" w:hAnsi="SimSun" w:eastAsia="SimSun" w:cs="SimSun"/>
          <w:sz w:val="21"/>
          <w:szCs w:val="21"/>
        </w:rPr>
        <w:t>类似的情况，对于互联网上的网络知识产权的侵害行为</w:t>
      </w:r>
      <w:r>
        <w:rPr>
          <w:rFonts w:ascii="SimSun" w:hAnsi="SimSun" w:eastAsia="SimSun" w:cs="SimSun"/>
          <w:sz w:val="21"/>
          <w:szCs w:val="21"/>
          <w:spacing w:val="-1"/>
        </w:rPr>
        <w:t>，无法利用知识产权法</w:t>
      </w:r>
      <w:r>
        <w:rPr>
          <w:rFonts w:ascii="SimSun" w:hAnsi="SimSun" w:eastAsia="SimSun" w:cs="SimSun"/>
          <w:sz w:val="21"/>
          <w:szCs w:val="21"/>
        </w:rPr>
        <w:t xml:space="preserve"> </w:t>
      </w:r>
      <w:r>
        <w:rPr>
          <w:rFonts w:ascii="SimSun" w:hAnsi="SimSun" w:eastAsia="SimSun" w:cs="SimSun"/>
          <w:sz w:val="21"/>
          <w:szCs w:val="21"/>
        </w:rPr>
        <w:t>所规定的条文进行规制，原因是现行刑法关于知识产权</w:t>
      </w:r>
      <w:r>
        <w:rPr>
          <w:rFonts w:ascii="SimSun" w:hAnsi="SimSun" w:eastAsia="SimSun" w:cs="SimSun"/>
          <w:sz w:val="21"/>
          <w:szCs w:val="21"/>
          <w:spacing w:val="-1"/>
        </w:rPr>
        <w:t>犯罪的规定显示出犯罪</w:t>
      </w:r>
      <w:r>
        <w:rPr>
          <w:rFonts w:ascii="SimSun" w:hAnsi="SimSun" w:eastAsia="SimSun" w:cs="SimSun"/>
          <w:sz w:val="21"/>
          <w:szCs w:val="21"/>
        </w:rPr>
        <w:t xml:space="preserve"> </w:t>
      </w:r>
      <w:r>
        <w:rPr>
          <w:rFonts w:ascii="SimSun" w:hAnsi="SimSun" w:eastAsia="SimSun" w:cs="SimSun"/>
          <w:sz w:val="21"/>
          <w:szCs w:val="21"/>
          <w:spacing w:val="3"/>
        </w:rPr>
        <w:t>主体和犯罪手段较为狭窄的不足。网络知识产权具有“</w:t>
      </w:r>
      <w:r>
        <w:rPr>
          <w:rFonts w:ascii="SimSun" w:hAnsi="SimSun" w:eastAsia="SimSun" w:cs="SimSun"/>
          <w:sz w:val="21"/>
          <w:szCs w:val="21"/>
          <w:spacing w:val="2"/>
        </w:rPr>
        <w:t>独创性”,也就是说通</w:t>
      </w:r>
      <w:r>
        <w:rPr>
          <w:rFonts w:ascii="SimSun" w:hAnsi="SimSun" w:eastAsia="SimSun" w:cs="SimSun"/>
          <w:sz w:val="21"/>
          <w:szCs w:val="21"/>
        </w:rPr>
        <w:t xml:space="preserve"> </w:t>
      </w:r>
      <w:r>
        <w:rPr>
          <w:rFonts w:ascii="SimSun" w:hAnsi="SimSun" w:eastAsia="SimSun" w:cs="SimSun"/>
          <w:sz w:val="21"/>
          <w:szCs w:val="21"/>
        </w:rPr>
        <w:t>过智力劳动的产出。①因此，有学者认为，对于互联网内的数据应该一分为二</w:t>
      </w:r>
      <w:r>
        <w:rPr>
          <w:rFonts w:ascii="SimSun" w:hAnsi="SimSun" w:eastAsia="SimSun" w:cs="SimSun"/>
          <w:sz w:val="21"/>
          <w:szCs w:val="21"/>
          <w:spacing w:val="10"/>
        </w:rPr>
        <w:t xml:space="preserve"> </w:t>
      </w:r>
      <w:r>
        <w:rPr>
          <w:rFonts w:ascii="SimSun" w:hAnsi="SimSun" w:eastAsia="SimSun" w:cs="SimSun"/>
          <w:sz w:val="21"/>
          <w:szCs w:val="21"/>
        </w:rPr>
        <w:t>地进行区分。针对具有“独创性”的以数据为载体的作</w:t>
      </w:r>
      <w:r>
        <w:rPr>
          <w:rFonts w:ascii="SimSun" w:hAnsi="SimSun" w:eastAsia="SimSun" w:cs="SimSun"/>
          <w:sz w:val="21"/>
          <w:szCs w:val="21"/>
          <w:spacing w:val="-1"/>
        </w:rPr>
        <w:t>品，应将其认定为传统</w:t>
      </w:r>
      <w:r>
        <w:rPr>
          <w:rFonts w:ascii="SimSun" w:hAnsi="SimSun" w:eastAsia="SimSun" w:cs="SimSun"/>
          <w:sz w:val="21"/>
          <w:szCs w:val="21"/>
        </w:rPr>
        <w:t xml:space="preserve"> </w:t>
      </w:r>
      <w:r>
        <w:rPr>
          <w:rFonts w:ascii="SimSun" w:hAnsi="SimSun" w:eastAsia="SimSun" w:cs="SimSun"/>
          <w:sz w:val="21"/>
          <w:szCs w:val="21"/>
          <w:spacing w:val="7"/>
        </w:rPr>
        <w:t>的著作权犯罪，此时的数据只是承担载体的作</w:t>
      </w:r>
      <w:r>
        <w:rPr>
          <w:rFonts w:ascii="SimSun" w:hAnsi="SimSun" w:eastAsia="SimSun" w:cs="SimSun"/>
          <w:sz w:val="21"/>
          <w:szCs w:val="21"/>
          <w:spacing w:val="6"/>
        </w:rPr>
        <w:t>用，其本质是对智力成果的体</w:t>
      </w:r>
      <w:r>
        <w:rPr>
          <w:rFonts w:ascii="SimSun" w:hAnsi="SimSun" w:eastAsia="SimSun" w:cs="SimSun"/>
          <w:sz w:val="21"/>
          <w:szCs w:val="21"/>
        </w:rPr>
        <w:t xml:space="preserve"> </w:t>
      </w:r>
      <w:r>
        <w:rPr>
          <w:rFonts w:ascii="SimSun" w:hAnsi="SimSun" w:eastAsia="SimSun" w:cs="SimSun"/>
          <w:sz w:val="21"/>
          <w:szCs w:val="21"/>
          <w:spacing w:val="13"/>
        </w:rPr>
        <w:t>现。针对不具有“独创性”的数据，则根据数据所代表的法益，进行分类</w:t>
      </w:r>
      <w:r>
        <w:rPr>
          <w:rFonts w:ascii="SimSun" w:hAnsi="SimSun" w:eastAsia="SimSun" w:cs="SimSun"/>
          <w:sz w:val="21"/>
          <w:szCs w:val="21"/>
          <w:spacing w:val="12"/>
        </w:rPr>
        <w:t xml:space="preserve"> </w:t>
      </w:r>
      <w:r>
        <w:rPr>
          <w:rFonts w:ascii="SimSun" w:hAnsi="SimSun" w:eastAsia="SimSun" w:cs="SimSun"/>
          <w:sz w:val="21"/>
          <w:szCs w:val="21"/>
          <w:spacing w:val="-27"/>
        </w:rPr>
        <w:t>认定。②</w:t>
      </w:r>
    </w:p>
    <w:p>
      <w:pPr>
        <w:ind w:left="873"/>
        <w:spacing w:before="191" w:line="222" w:lineRule="auto"/>
        <w:outlineLvl w:val="1"/>
        <w:rPr>
          <w:rFonts w:ascii="SimHei" w:hAnsi="SimHei" w:eastAsia="SimHei" w:cs="SimHei"/>
          <w:sz w:val="21"/>
          <w:szCs w:val="21"/>
        </w:rPr>
      </w:pPr>
      <w:r>
        <w:rPr>
          <w:rFonts w:ascii="SimHei" w:hAnsi="SimHei" w:eastAsia="SimHei" w:cs="SimHei"/>
          <w:sz w:val="21"/>
          <w:szCs w:val="21"/>
          <w:b/>
          <w:bCs/>
          <w:spacing w:val="-2"/>
        </w:rPr>
        <w:t>3.</w:t>
      </w:r>
      <w:r>
        <w:rPr>
          <w:rFonts w:ascii="SimHei" w:hAnsi="SimHei" w:eastAsia="SimHei" w:cs="SimHei"/>
          <w:sz w:val="21"/>
          <w:szCs w:val="21"/>
          <w:spacing w:val="-47"/>
        </w:rPr>
        <w:t xml:space="preserve"> </w:t>
      </w:r>
      <w:r>
        <w:rPr>
          <w:rFonts w:ascii="SimHei" w:hAnsi="SimHei" w:eastAsia="SimHei" w:cs="SimHei"/>
          <w:sz w:val="21"/>
          <w:szCs w:val="21"/>
          <w:b/>
          <w:bCs/>
          <w:spacing w:val="-2"/>
        </w:rPr>
        <w:t>数据犯罪与普通计算机犯罪区别适用</w:t>
      </w:r>
    </w:p>
    <w:p>
      <w:pPr>
        <w:ind w:left="430" w:right="114" w:firstLine="440"/>
        <w:spacing w:before="100" w:line="264" w:lineRule="auto"/>
        <w:rPr>
          <w:rFonts w:ascii="SimSun" w:hAnsi="SimSun" w:eastAsia="SimSun" w:cs="SimSun"/>
          <w:sz w:val="21"/>
          <w:szCs w:val="21"/>
        </w:rPr>
      </w:pPr>
      <w:r>
        <w:rPr>
          <w:rFonts w:ascii="SimSun" w:hAnsi="SimSun" w:eastAsia="SimSun" w:cs="SimSun"/>
          <w:sz w:val="21"/>
          <w:szCs w:val="21"/>
        </w:rPr>
        <w:t>数据犯罪与《刑法》第285条、第286条规定的其</w:t>
      </w:r>
      <w:r>
        <w:rPr>
          <w:rFonts w:ascii="SimSun" w:hAnsi="SimSun" w:eastAsia="SimSun" w:cs="SimSun"/>
          <w:sz w:val="21"/>
          <w:szCs w:val="21"/>
          <w:spacing w:val="-1"/>
        </w:rPr>
        <w:t>他普通计算机犯罪之间适</w:t>
      </w:r>
      <w:r>
        <w:rPr>
          <w:rFonts w:ascii="SimSun" w:hAnsi="SimSun" w:eastAsia="SimSun" w:cs="SimSun"/>
          <w:sz w:val="21"/>
          <w:szCs w:val="21"/>
        </w:rPr>
        <w:t xml:space="preserve"> </w:t>
      </w:r>
      <w:r>
        <w:rPr>
          <w:rFonts w:ascii="SimSun" w:hAnsi="SimSun" w:eastAsia="SimSun" w:cs="SimSun"/>
          <w:sz w:val="21"/>
          <w:szCs w:val="21"/>
          <w:spacing w:val="-6"/>
        </w:rPr>
        <w:t>用争议。主要包括：</w:t>
      </w:r>
    </w:p>
    <w:p>
      <w:pPr>
        <w:pStyle w:val="BodyText"/>
        <w:spacing w:line="312" w:lineRule="auto"/>
        <w:rPr/>
      </w:pPr>
      <w:r/>
    </w:p>
    <w:p>
      <w:pPr>
        <w:pStyle w:val="BodyText"/>
        <w:spacing w:line="313" w:lineRule="auto"/>
        <w:rPr/>
      </w:pPr>
      <w:r/>
    </w:p>
    <w:p>
      <w:pPr>
        <w:spacing w:before="69" w:line="216" w:lineRule="auto"/>
        <w:jc w:val="right"/>
        <w:rPr>
          <w:rFonts w:ascii="SimSun" w:hAnsi="SimSun" w:eastAsia="SimSun" w:cs="SimSun"/>
          <w:sz w:val="21"/>
          <w:szCs w:val="21"/>
        </w:rPr>
      </w:pPr>
      <w:r>
        <w:rPr>
          <w:rFonts w:ascii="SimSun" w:hAnsi="SimSun" w:eastAsia="SimSun" w:cs="SimSun"/>
          <w:sz w:val="21"/>
          <w:szCs w:val="21"/>
          <w:spacing w:val="-24"/>
        </w:rPr>
        <w:t>①</w:t>
      </w:r>
      <w:r>
        <w:rPr>
          <w:rFonts w:ascii="SimSun" w:hAnsi="SimSun" w:eastAsia="SimSun" w:cs="SimSun"/>
          <w:sz w:val="21"/>
          <w:szCs w:val="21"/>
          <w:spacing w:val="72"/>
        </w:rPr>
        <w:t xml:space="preserve"> </w:t>
      </w:r>
      <w:r>
        <w:rPr>
          <w:rFonts w:ascii="SimSun" w:hAnsi="SimSun" w:eastAsia="SimSun" w:cs="SimSun"/>
          <w:sz w:val="21"/>
          <w:szCs w:val="21"/>
          <w:spacing w:val="-24"/>
        </w:rPr>
        <w:t>参见吴伟光：《网络环境下的知识产权法》,</w:t>
      </w:r>
      <w:r>
        <w:rPr>
          <w:rFonts w:ascii="SimSun" w:hAnsi="SimSun" w:eastAsia="SimSun" w:cs="SimSun"/>
          <w:sz w:val="21"/>
          <w:szCs w:val="21"/>
          <w:spacing w:val="-25"/>
        </w:rPr>
        <w:t>高等教育出版社2011年版，第32页。</w:t>
      </w:r>
    </w:p>
    <w:p>
      <w:pPr>
        <w:ind w:left="430" w:firstLine="369"/>
        <w:spacing w:before="5" w:line="225" w:lineRule="auto"/>
        <w:rPr>
          <w:rFonts w:ascii="SimSun" w:hAnsi="SimSun" w:eastAsia="SimSun" w:cs="SimSun"/>
          <w:sz w:val="21"/>
          <w:szCs w:val="21"/>
        </w:rPr>
      </w:pPr>
      <w:r>
        <w:rPr>
          <w:rFonts w:ascii="SimSun" w:hAnsi="SimSun" w:eastAsia="SimSun" w:cs="SimSun"/>
          <w:sz w:val="21"/>
          <w:szCs w:val="21"/>
          <w:spacing w:val="-24"/>
          <w:w w:val="97"/>
        </w:rPr>
        <w:t>②</w:t>
      </w:r>
      <w:r>
        <w:rPr>
          <w:rFonts w:ascii="SimSun" w:hAnsi="SimSun" w:eastAsia="SimSun" w:cs="SimSun"/>
          <w:sz w:val="21"/>
          <w:szCs w:val="21"/>
          <w:spacing w:val="62"/>
        </w:rPr>
        <w:t xml:space="preserve"> </w:t>
      </w:r>
      <w:r>
        <w:rPr>
          <w:rFonts w:ascii="SimSun" w:hAnsi="SimSun" w:eastAsia="SimSun" w:cs="SimSun"/>
          <w:sz w:val="21"/>
          <w:szCs w:val="21"/>
          <w:spacing w:val="-24"/>
          <w:w w:val="97"/>
        </w:rPr>
        <w:t>参见于志强：《我国网络知识产权犯罪制裁体系检视与未来建构》,载《中国法学》</w:t>
      </w:r>
      <w:r>
        <w:rPr>
          <w:rFonts w:ascii="SimSun" w:hAnsi="SimSun" w:eastAsia="SimSun" w:cs="SimSun"/>
          <w:sz w:val="21"/>
          <w:szCs w:val="21"/>
        </w:rPr>
        <w:t xml:space="preserve"> </w:t>
      </w:r>
      <w:r>
        <w:rPr>
          <w:rFonts w:ascii="SimSun" w:hAnsi="SimSun" w:eastAsia="SimSun" w:cs="SimSun"/>
          <w:sz w:val="21"/>
          <w:szCs w:val="21"/>
          <w:spacing w:val="-9"/>
        </w:rPr>
        <w:t>2014年第3期。</w:t>
      </w:r>
    </w:p>
    <w:p>
      <w:pPr>
        <w:spacing w:line="225" w:lineRule="auto"/>
        <w:sectPr>
          <w:pgSz w:w="8490" w:h="13160"/>
          <w:pgMar w:top="400" w:right="584" w:bottom="400" w:left="209" w:header="0" w:footer="0" w:gutter="0"/>
        </w:sectPr>
        <w:rPr>
          <w:rFonts w:ascii="SimSun" w:hAnsi="SimSun" w:eastAsia="SimSun" w:cs="SimSun"/>
          <w:sz w:val="21"/>
          <w:szCs w:val="21"/>
        </w:rPr>
      </w:pPr>
    </w:p>
    <w:p>
      <w:pPr>
        <w:ind w:left="4680"/>
        <w:spacing w:before="140"/>
        <w:rPr>
          <w:sz w:val="15"/>
          <w:szCs w:val="15"/>
        </w:rPr>
      </w:pPr>
      <w:r>
        <w:drawing>
          <wp:anchor distT="0" distB="0" distL="0" distR="0" simplePos="0" relativeHeight="252996608" behindDoc="0" locked="0" layoutInCell="0" allowOverlap="1">
            <wp:simplePos x="0" y="0"/>
            <wp:positionH relativeFrom="page">
              <wp:posOffset>400023</wp:posOffset>
            </wp:positionH>
            <wp:positionV relativeFrom="page">
              <wp:posOffset>6610367</wp:posOffset>
            </wp:positionV>
            <wp:extent cx="1155701" cy="6350"/>
            <wp:effectExtent l="0" t="0" r="0" b="0"/>
            <wp:wrapNone/>
            <wp:docPr id="1130" name="IM 1130"/>
            <wp:cNvGraphicFramePr/>
            <a:graphic>
              <a:graphicData uri="http://schemas.openxmlformats.org/drawingml/2006/picture">
                <pic:pic>
                  <pic:nvPicPr>
                    <pic:cNvPr id="1130" name="IM 1130"/>
                    <pic:cNvPicPr/>
                  </pic:nvPicPr>
                  <pic:blipFill>
                    <a:blip r:embed="rId623"/>
                    <a:stretch>
                      <a:fillRect/>
                    </a:stretch>
                  </pic:blipFill>
                  <pic:spPr>
                    <a:xfrm rot="0">
                      <a:off x="0" y="0"/>
                      <a:ext cx="1155701" cy="6350"/>
                    </a:xfrm>
                    <a:prstGeom prst="rect">
                      <a:avLst/>
                    </a:prstGeom>
                  </pic:spPr>
                </pic:pic>
              </a:graphicData>
            </a:graphic>
          </wp:anchor>
        </w:drawing>
      </w:r>
      <w:r>
        <w:pict>
          <v:shape id="_x0000_s732" style="position:absolute;margin-left:362.504pt;margin-top:11.244pt;mso-position-vertical-relative:text;mso-position-horizontal-relative:text;width:13pt;height:7.2pt;z-index:2529955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425</w:t>
                  </w:r>
                </w:p>
              </w:txbxContent>
            </v:textbox>
          </v:shape>
        </w:pict>
      </w:r>
      <w:r>
        <w:rPr>
          <w:rFonts w:ascii="SimHei" w:hAnsi="SimHei" w:eastAsia="SimHei" w:cs="SimHei"/>
          <w:sz w:val="15"/>
          <w:szCs w:val="15"/>
          <w:spacing w:val="7"/>
        </w:rPr>
        <w:t>四、数据犯罪刑法规制的应然路径</w:t>
      </w:r>
      <w:r>
        <w:rPr>
          <w:rFonts w:ascii="SimHei" w:hAnsi="SimHei" w:eastAsia="SimHei" w:cs="SimHei"/>
          <w:sz w:val="15"/>
          <w:szCs w:val="15"/>
          <w:spacing w:val="59"/>
        </w:rPr>
        <w:t xml:space="preserve"> </w:t>
      </w:r>
      <w:r>
        <w:rPr>
          <w:sz w:val="15"/>
          <w:szCs w:val="15"/>
          <w:position w:val="-3"/>
        </w:rPr>
        <w:drawing>
          <wp:inline distT="0" distB="0" distL="0" distR="0">
            <wp:extent cx="6361" cy="273012"/>
            <wp:effectExtent l="0" t="0" r="0" b="0"/>
            <wp:docPr id="1132" name="IM 1132"/>
            <wp:cNvGraphicFramePr/>
            <a:graphic>
              <a:graphicData uri="http://schemas.openxmlformats.org/drawingml/2006/picture">
                <pic:pic>
                  <pic:nvPicPr>
                    <pic:cNvPr id="1132" name="IM 1132"/>
                    <pic:cNvPicPr/>
                  </pic:nvPicPr>
                  <pic:blipFill>
                    <a:blip r:embed="rId624"/>
                    <a:stretch>
                      <a:fillRect/>
                    </a:stretch>
                  </pic:blipFill>
                  <pic:spPr>
                    <a:xfrm rot="0">
                      <a:off x="0" y="0"/>
                      <a:ext cx="6361" cy="273012"/>
                    </a:xfrm>
                    <a:prstGeom prst="rect">
                      <a:avLst/>
                    </a:prstGeom>
                  </pic:spPr>
                </pic:pic>
              </a:graphicData>
            </a:graphic>
          </wp:inline>
        </w:drawing>
      </w:r>
    </w:p>
    <w:p>
      <w:pPr>
        <w:pStyle w:val="BodyText"/>
        <w:spacing w:line="363" w:lineRule="auto"/>
        <w:rPr/>
      </w:pPr>
      <w:r/>
    </w:p>
    <w:p>
      <w:pPr>
        <w:ind w:right="265" w:firstLine="430"/>
        <w:spacing w:before="68" w:line="272" w:lineRule="auto"/>
        <w:jc w:val="both"/>
        <w:rPr>
          <w:rFonts w:ascii="SimSun" w:hAnsi="SimSun" w:eastAsia="SimSun" w:cs="SimSun"/>
          <w:sz w:val="21"/>
          <w:szCs w:val="21"/>
        </w:rPr>
      </w:pPr>
      <w:bookmarkStart w:name="bookmark48" w:id="46"/>
      <w:bookmarkEnd w:id="46"/>
      <w:r>
        <w:rPr>
          <w:rFonts w:ascii="SimSun" w:hAnsi="SimSun" w:eastAsia="SimSun" w:cs="SimSun"/>
          <w:sz w:val="21"/>
          <w:szCs w:val="21"/>
        </w:rPr>
        <w:t>一是数据犯罪与《刑法》第285条第3款①的</w:t>
      </w:r>
      <w:r>
        <w:rPr>
          <w:rFonts w:ascii="SimSun" w:hAnsi="SimSun" w:eastAsia="SimSun" w:cs="SimSun"/>
          <w:sz w:val="21"/>
          <w:szCs w:val="21"/>
          <w:spacing w:val="-1"/>
        </w:rPr>
        <w:t>区别适用。如在上文所分析的</w:t>
      </w:r>
      <w:r>
        <w:rPr>
          <w:rFonts w:ascii="SimSun" w:hAnsi="SimSun" w:eastAsia="SimSun" w:cs="SimSun"/>
          <w:sz w:val="21"/>
          <w:szCs w:val="21"/>
        </w:rPr>
        <w:t xml:space="preserve">  </w:t>
      </w:r>
      <w:r>
        <w:rPr>
          <w:rFonts w:ascii="SimSun" w:hAnsi="SimSun" w:eastAsia="SimSun" w:cs="SimSun"/>
          <w:sz w:val="21"/>
          <w:szCs w:val="21"/>
          <w:spacing w:val="-1"/>
        </w:rPr>
        <w:t>撞库打码案中，如何界定刑法上的“提供”行为?在“小黄伞”撞库打码案中，</w:t>
      </w:r>
      <w:r>
        <w:rPr>
          <w:rFonts w:ascii="SimSun" w:hAnsi="SimSun" w:eastAsia="SimSun" w:cs="SimSun"/>
          <w:sz w:val="21"/>
          <w:szCs w:val="21"/>
          <w:spacing w:val="13"/>
        </w:rPr>
        <w:t xml:space="preserve"> </w:t>
      </w:r>
      <w:r>
        <w:rPr>
          <w:rFonts w:ascii="SimSun" w:hAnsi="SimSun" w:eastAsia="SimSun" w:cs="SimSun"/>
          <w:sz w:val="21"/>
          <w:szCs w:val="21"/>
        </w:rPr>
        <w:t>有观点主张将叶某、张某制售“小黄伞”软件并利用</w:t>
      </w:r>
      <w:r>
        <w:rPr>
          <w:rFonts w:ascii="SimSun" w:hAnsi="SimSun" w:eastAsia="SimSun" w:cs="SimSun"/>
          <w:sz w:val="21"/>
          <w:szCs w:val="21"/>
          <w:spacing w:val="-1"/>
        </w:rPr>
        <w:t>其获利的行为列入数据犯</w:t>
      </w:r>
      <w:r>
        <w:rPr>
          <w:rFonts w:ascii="SimSun" w:hAnsi="SimSun" w:eastAsia="SimSun" w:cs="SimSun"/>
          <w:sz w:val="21"/>
          <w:szCs w:val="21"/>
        </w:rPr>
        <w:t xml:space="preserve">  </w:t>
      </w:r>
      <w:r>
        <w:rPr>
          <w:rFonts w:ascii="SimSun" w:hAnsi="SimSun" w:eastAsia="SimSun" w:cs="SimSun"/>
          <w:sz w:val="21"/>
          <w:szCs w:val="21"/>
          <w:spacing w:val="-12"/>
        </w:rPr>
        <w:t>罪中的“侵入”行为，而也有观点认为制作软件只是“提供”行为。在《刑法修正</w:t>
      </w:r>
      <w:r>
        <w:rPr>
          <w:rFonts w:ascii="SimSun" w:hAnsi="SimSun" w:eastAsia="SimSun" w:cs="SimSun"/>
          <w:sz w:val="21"/>
          <w:szCs w:val="21"/>
          <w:spacing w:val="1"/>
        </w:rPr>
        <w:t xml:space="preserve">  </w:t>
      </w:r>
      <w:r>
        <w:rPr>
          <w:rFonts w:ascii="SimSun" w:hAnsi="SimSun" w:eastAsia="SimSun" w:cs="SimSun"/>
          <w:sz w:val="21"/>
          <w:szCs w:val="21"/>
        </w:rPr>
        <w:t>案(七)》中，为应对互联网发展的趋势，严厉打击网</w:t>
      </w:r>
      <w:r>
        <w:rPr>
          <w:rFonts w:ascii="SimSun" w:hAnsi="SimSun" w:eastAsia="SimSun" w:cs="SimSun"/>
          <w:sz w:val="21"/>
          <w:szCs w:val="21"/>
          <w:spacing w:val="-1"/>
        </w:rPr>
        <w:t>络犯罪行为的危害，修正</w:t>
      </w:r>
      <w:r>
        <w:rPr>
          <w:rFonts w:ascii="SimSun" w:hAnsi="SimSun" w:eastAsia="SimSun" w:cs="SimSun"/>
          <w:sz w:val="21"/>
          <w:szCs w:val="21"/>
        </w:rPr>
        <w:t xml:space="preserve">  </w:t>
      </w:r>
      <w:r>
        <w:rPr>
          <w:rFonts w:ascii="SimSun" w:hAnsi="SimSun" w:eastAsia="SimSun" w:cs="SimSun"/>
          <w:sz w:val="21"/>
          <w:szCs w:val="21"/>
        </w:rPr>
        <w:t>案对一部分帮助行为进行了正犯化，将帮助行为独立</w:t>
      </w:r>
      <w:r>
        <w:rPr>
          <w:rFonts w:ascii="SimSun" w:hAnsi="SimSun" w:eastAsia="SimSun" w:cs="SimSun"/>
          <w:sz w:val="21"/>
          <w:szCs w:val="21"/>
          <w:spacing w:val="-1"/>
        </w:rPr>
        <w:t>评价，因此，叶某、张某</w:t>
      </w:r>
      <w:r>
        <w:rPr>
          <w:rFonts w:ascii="SimSun" w:hAnsi="SimSun" w:eastAsia="SimSun" w:cs="SimSun"/>
          <w:sz w:val="21"/>
          <w:szCs w:val="21"/>
        </w:rPr>
        <w:t xml:space="preserve">  </w:t>
      </w:r>
      <w:r>
        <w:rPr>
          <w:rFonts w:ascii="SimSun" w:hAnsi="SimSun" w:eastAsia="SimSun" w:cs="SimSun"/>
          <w:sz w:val="21"/>
          <w:szCs w:val="21"/>
          <w:spacing w:val="-16"/>
        </w:rPr>
        <w:t>将“小黄伞”软件有偿出售并从中获利的行为应属于“提供”。②</w:t>
      </w:r>
    </w:p>
    <w:p>
      <w:pPr>
        <w:ind w:right="342" w:firstLine="430"/>
        <w:spacing w:before="71" w:line="278" w:lineRule="auto"/>
        <w:jc w:val="both"/>
        <w:rPr>
          <w:rFonts w:ascii="SimSun" w:hAnsi="SimSun" w:eastAsia="SimSun" w:cs="SimSun"/>
          <w:sz w:val="21"/>
          <w:szCs w:val="21"/>
        </w:rPr>
      </w:pPr>
      <w:r>
        <w:rPr>
          <w:rFonts w:ascii="SimSun" w:hAnsi="SimSun" w:eastAsia="SimSun" w:cs="SimSun"/>
          <w:sz w:val="21"/>
          <w:szCs w:val="21"/>
          <w:spacing w:val="3"/>
        </w:rPr>
        <w:t>二是数据犯罪与《刑法》第285条第2款第2项③的区别适用。如在上文所</w:t>
      </w:r>
      <w:r>
        <w:rPr>
          <w:rFonts w:ascii="SimSun" w:hAnsi="SimSun" w:eastAsia="SimSun" w:cs="SimSun"/>
          <w:sz w:val="21"/>
          <w:szCs w:val="21"/>
        </w:rPr>
        <w:t xml:space="preserve"> </w:t>
      </w:r>
      <w:r>
        <w:rPr>
          <w:rFonts w:ascii="SimSun" w:hAnsi="SimSun" w:eastAsia="SimSun" w:cs="SimSun"/>
          <w:sz w:val="21"/>
          <w:szCs w:val="21"/>
          <w:spacing w:val="-4"/>
        </w:rPr>
        <w:t>分析的流量劫持案中，不同案例中对于“破坏"“控制”的认定不一，这就导致</w:t>
      </w:r>
      <w:r>
        <w:rPr>
          <w:rFonts w:ascii="SimSun" w:hAnsi="SimSun" w:eastAsia="SimSun" w:cs="SimSun"/>
          <w:sz w:val="21"/>
          <w:szCs w:val="21"/>
          <w:spacing w:val="14"/>
        </w:rPr>
        <w:t xml:space="preserve"> </w:t>
      </w:r>
      <w:r>
        <w:rPr>
          <w:rFonts w:ascii="SimSun" w:hAnsi="SimSun" w:eastAsia="SimSun" w:cs="SimSun"/>
          <w:sz w:val="21"/>
          <w:szCs w:val="21"/>
          <w:spacing w:val="-1"/>
        </w:rPr>
        <w:t>了两罪名之间的适用争议。④在数字经济未呈现今天蓬勃发展的状态时，“流</w:t>
      </w:r>
      <w:r>
        <w:rPr>
          <w:rFonts w:ascii="SimSun" w:hAnsi="SimSun" w:eastAsia="SimSun" w:cs="SimSun"/>
          <w:sz w:val="21"/>
          <w:szCs w:val="21"/>
          <w:spacing w:val="5"/>
        </w:rPr>
        <w:t xml:space="preserve"> </w:t>
      </w:r>
      <w:r>
        <w:rPr>
          <w:rFonts w:ascii="SimSun" w:hAnsi="SimSun" w:eastAsia="SimSun" w:cs="SimSun"/>
          <w:sz w:val="21"/>
          <w:szCs w:val="21"/>
        </w:rPr>
        <w:t>量劫持”所产生的影响也未被刑法所关注，在2015年以</w:t>
      </w:r>
      <w:r>
        <w:rPr>
          <w:rFonts w:ascii="SimSun" w:hAnsi="SimSun" w:eastAsia="SimSun" w:cs="SimSun"/>
          <w:sz w:val="21"/>
          <w:szCs w:val="21"/>
          <w:spacing w:val="-1"/>
        </w:rPr>
        <w:t>前对于此行为一般是按</w:t>
      </w:r>
      <w:r>
        <w:rPr>
          <w:rFonts w:ascii="SimSun" w:hAnsi="SimSun" w:eastAsia="SimSun" w:cs="SimSun"/>
          <w:sz w:val="21"/>
          <w:szCs w:val="21"/>
        </w:rPr>
        <w:t xml:space="preserve"> </w:t>
      </w:r>
      <w:r>
        <w:rPr>
          <w:rFonts w:ascii="SimSun" w:hAnsi="SimSun" w:eastAsia="SimSun" w:cs="SimSun"/>
          <w:sz w:val="21"/>
          <w:szCs w:val="21"/>
          <w:spacing w:val="-1"/>
        </w:rPr>
        <w:t>照不正当竞争行为进行民事争议的解决。⑤此时，人们还未意识到流量劫持所</w:t>
      </w:r>
      <w:r>
        <w:rPr>
          <w:rFonts w:ascii="SimSun" w:hAnsi="SimSun" w:eastAsia="SimSun" w:cs="SimSun"/>
          <w:sz w:val="21"/>
          <w:szCs w:val="21"/>
          <w:spacing w:val="18"/>
        </w:rPr>
        <w:t xml:space="preserve"> </w:t>
      </w:r>
      <w:r>
        <w:rPr>
          <w:rFonts w:ascii="SimSun" w:hAnsi="SimSun" w:eastAsia="SimSun" w:cs="SimSun"/>
          <w:sz w:val="21"/>
          <w:szCs w:val="21"/>
        </w:rPr>
        <w:t>造成的危害的严重程度。但是随着数字经济的进一步扩展</w:t>
      </w:r>
      <w:r>
        <w:rPr>
          <w:rFonts w:ascii="SimSun" w:hAnsi="SimSun" w:eastAsia="SimSun" w:cs="SimSun"/>
          <w:sz w:val="21"/>
          <w:szCs w:val="21"/>
          <w:spacing w:val="-1"/>
        </w:rPr>
        <w:t>，此行为产生的影响</w:t>
      </w:r>
      <w:r>
        <w:rPr>
          <w:rFonts w:ascii="SimSun" w:hAnsi="SimSun" w:eastAsia="SimSun" w:cs="SimSun"/>
          <w:sz w:val="21"/>
          <w:szCs w:val="21"/>
        </w:rPr>
        <w:t xml:space="preserve"> </w:t>
      </w:r>
      <w:r>
        <w:rPr>
          <w:rFonts w:ascii="SimSun" w:hAnsi="SimSun" w:eastAsia="SimSun" w:cs="SimSun"/>
          <w:sz w:val="21"/>
          <w:szCs w:val="21"/>
        </w:rPr>
        <w:t>不得不被人们所关注，司法机关也开始进行反思</w:t>
      </w:r>
      <w:r>
        <w:rPr>
          <w:rFonts w:ascii="SimSun" w:hAnsi="SimSun" w:eastAsia="SimSun" w:cs="SimSun"/>
          <w:sz w:val="21"/>
          <w:szCs w:val="21"/>
          <w:spacing w:val="-1"/>
        </w:rPr>
        <w:t>对于此行为仅用民事争议解决</w:t>
      </w:r>
      <w:r>
        <w:rPr>
          <w:rFonts w:ascii="SimSun" w:hAnsi="SimSun" w:eastAsia="SimSun" w:cs="SimSun"/>
          <w:sz w:val="21"/>
          <w:szCs w:val="21"/>
        </w:rPr>
        <w:t xml:space="preserve"> </w:t>
      </w:r>
      <w:r>
        <w:rPr>
          <w:rFonts w:ascii="SimSun" w:hAnsi="SimSun" w:eastAsia="SimSun" w:cs="SimSun"/>
          <w:sz w:val="21"/>
          <w:szCs w:val="21"/>
          <w:spacing w:val="9"/>
        </w:rPr>
        <w:t>是否不恰当，此时刑法已经逐渐开始向规制此行为靠拢。2015年5月，全国</w:t>
      </w:r>
      <w:r>
        <w:rPr>
          <w:rFonts w:ascii="SimSun" w:hAnsi="SimSun" w:eastAsia="SimSun" w:cs="SimSun"/>
          <w:sz w:val="21"/>
          <w:szCs w:val="21"/>
        </w:rPr>
        <w:t xml:space="preserve"> </w:t>
      </w:r>
      <w:r>
        <w:rPr>
          <w:rFonts w:ascii="SimSun" w:hAnsi="SimSun" w:eastAsia="SimSun" w:cs="SimSun"/>
          <w:sz w:val="21"/>
          <w:szCs w:val="21"/>
          <w:spacing w:val="-3"/>
        </w:rPr>
        <w:t>首例规制此行为的判决在上海宣判，浦东新区法院判决被告人为</w:t>
      </w:r>
      <w:r>
        <w:rPr>
          <w:rFonts w:ascii="SimSun" w:hAnsi="SimSun" w:eastAsia="SimSun" w:cs="SimSun"/>
          <w:sz w:val="21"/>
          <w:szCs w:val="21"/>
          <w:spacing w:val="-4"/>
        </w:rPr>
        <w:t>《刑法》第286</w:t>
      </w:r>
      <w:r>
        <w:rPr>
          <w:rFonts w:ascii="SimSun" w:hAnsi="SimSun" w:eastAsia="SimSun" w:cs="SimSun"/>
          <w:sz w:val="21"/>
          <w:szCs w:val="21"/>
        </w:rPr>
        <w:t xml:space="preserve"> </w:t>
      </w:r>
      <w:r>
        <w:rPr>
          <w:rFonts w:ascii="SimSun" w:hAnsi="SimSun" w:eastAsia="SimSun" w:cs="SimSun"/>
          <w:sz w:val="21"/>
          <w:szCs w:val="21"/>
          <w:spacing w:val="9"/>
        </w:rPr>
        <w:t>条第2款规定的破坏型数据犯罪。同年11月，重庆市渝北区对此行为却认定</w:t>
      </w:r>
      <w:r>
        <w:rPr>
          <w:rFonts w:ascii="SimSun" w:hAnsi="SimSun" w:eastAsia="SimSun" w:cs="SimSun"/>
          <w:sz w:val="21"/>
          <w:szCs w:val="21"/>
          <w:spacing w:val="1"/>
        </w:rPr>
        <w:t xml:space="preserve"> </w:t>
      </w:r>
      <w:r>
        <w:rPr>
          <w:rFonts w:ascii="SimSun" w:hAnsi="SimSun" w:eastAsia="SimSun" w:cs="SimSun"/>
          <w:sz w:val="21"/>
          <w:szCs w:val="21"/>
        </w:rPr>
        <w:t>为“控制”行为。2017年在另一个判决中，重庆市</w:t>
      </w:r>
      <w:r>
        <w:rPr>
          <w:rFonts w:ascii="SimSun" w:hAnsi="SimSun" w:eastAsia="SimSun" w:cs="SimSun"/>
          <w:sz w:val="21"/>
          <w:szCs w:val="21"/>
          <w:spacing w:val="-1"/>
        </w:rPr>
        <w:t>沙坪坝区法院所作判断与前</w:t>
      </w:r>
      <w:r>
        <w:rPr>
          <w:rFonts w:ascii="SimSun" w:hAnsi="SimSun" w:eastAsia="SimSun" w:cs="SimSun"/>
          <w:sz w:val="21"/>
          <w:szCs w:val="21"/>
        </w:rPr>
        <w:t xml:space="preserve"> </w:t>
      </w:r>
      <w:r>
        <w:rPr>
          <w:rFonts w:ascii="SimSun" w:hAnsi="SimSun" w:eastAsia="SimSun" w:cs="SimSun"/>
          <w:sz w:val="21"/>
          <w:szCs w:val="21"/>
          <w:spacing w:val="3"/>
        </w:rPr>
        <w:t>两个判决完全不同，法院判决此行为构成《刑法》</w:t>
      </w:r>
      <w:r>
        <w:rPr>
          <w:rFonts w:ascii="SimSun" w:hAnsi="SimSun" w:eastAsia="SimSun" w:cs="SimSun"/>
          <w:sz w:val="21"/>
          <w:szCs w:val="21"/>
          <w:spacing w:val="2"/>
        </w:rPr>
        <w:t>第285条第2款第1项的获取</w:t>
      </w:r>
      <w:r>
        <w:rPr>
          <w:rFonts w:ascii="SimSun" w:hAnsi="SimSun" w:eastAsia="SimSun" w:cs="SimSun"/>
          <w:sz w:val="21"/>
          <w:szCs w:val="21"/>
        </w:rPr>
        <w:t xml:space="preserve"> </w:t>
      </w:r>
      <w:r>
        <w:rPr>
          <w:rFonts w:ascii="SimSun" w:hAnsi="SimSun" w:eastAsia="SimSun" w:cs="SimSun"/>
          <w:sz w:val="21"/>
          <w:szCs w:val="21"/>
          <w:spacing w:val="-1"/>
        </w:rPr>
        <w:t>型数据犯罪。针对同一个犯罪行为，不同法院所作出的判决却不尽相同。“流</w:t>
      </w:r>
      <w:r>
        <w:rPr>
          <w:rFonts w:ascii="SimSun" w:hAnsi="SimSun" w:eastAsia="SimSun" w:cs="SimSun"/>
          <w:sz w:val="21"/>
          <w:szCs w:val="21"/>
          <w:spacing w:val="18"/>
        </w:rPr>
        <w:t xml:space="preserve"> </w:t>
      </w:r>
      <w:r>
        <w:rPr>
          <w:rFonts w:ascii="SimSun" w:hAnsi="SimSun" w:eastAsia="SimSun" w:cs="SimSun"/>
          <w:sz w:val="21"/>
          <w:szCs w:val="21"/>
        </w:rPr>
        <w:t>量劫持”的司法困难暴露了对于数据犯罪立法的规定仍</w:t>
      </w:r>
      <w:r>
        <w:rPr>
          <w:rFonts w:ascii="SimSun" w:hAnsi="SimSun" w:eastAsia="SimSun" w:cs="SimSun"/>
          <w:sz w:val="21"/>
          <w:szCs w:val="21"/>
          <w:spacing w:val="-1"/>
        </w:rPr>
        <w:t>有漏洞，司法竞合现象</w:t>
      </w:r>
      <w:r>
        <w:rPr>
          <w:rFonts w:ascii="SimSun" w:hAnsi="SimSun" w:eastAsia="SimSun" w:cs="SimSun"/>
          <w:sz w:val="21"/>
          <w:szCs w:val="21"/>
        </w:rPr>
        <w:t xml:space="preserve"> </w:t>
      </w:r>
      <w:r>
        <w:rPr>
          <w:rFonts w:ascii="SimSun" w:hAnsi="SimSun" w:eastAsia="SimSun" w:cs="SimSun"/>
          <w:sz w:val="21"/>
          <w:szCs w:val="21"/>
          <w:spacing w:val="-3"/>
        </w:rPr>
        <w:t>也意味着数据犯罪立法规定有待升级整合。</w:t>
      </w:r>
    </w:p>
    <w:p>
      <w:pPr>
        <w:ind w:left="434"/>
        <w:spacing w:before="279" w:line="219" w:lineRule="auto"/>
        <w:outlineLvl w:val="0"/>
        <w:rPr>
          <w:rFonts w:ascii="SimSun" w:hAnsi="SimSun" w:eastAsia="SimSun" w:cs="SimSun"/>
          <w:sz w:val="28"/>
          <w:szCs w:val="28"/>
        </w:rPr>
      </w:pPr>
      <w:r>
        <w:rPr>
          <w:rFonts w:ascii="SimSun" w:hAnsi="SimSun" w:eastAsia="SimSun" w:cs="SimSun"/>
          <w:sz w:val="28"/>
          <w:szCs w:val="28"/>
          <w:b/>
          <w:bCs/>
          <w:spacing w:val="-7"/>
        </w:rPr>
        <w:t>四、数据犯罪刑法规制的应然路径</w:t>
      </w:r>
    </w:p>
    <w:p>
      <w:pPr>
        <w:pStyle w:val="BodyText"/>
        <w:spacing w:line="291" w:lineRule="auto"/>
        <w:rPr/>
      </w:pPr>
      <w:r/>
    </w:p>
    <w:p>
      <w:pPr>
        <w:ind w:left="433"/>
        <w:spacing w:before="81" w:line="221" w:lineRule="auto"/>
        <w:rPr>
          <w:rFonts w:ascii="SimHei" w:hAnsi="SimHei" w:eastAsia="SimHei" w:cs="SimHei"/>
          <w:sz w:val="25"/>
          <w:szCs w:val="25"/>
        </w:rPr>
      </w:pPr>
      <w:r>
        <w:rPr>
          <w:rFonts w:ascii="SimHei" w:hAnsi="SimHei" w:eastAsia="SimHei" w:cs="SimHei"/>
          <w:sz w:val="25"/>
          <w:szCs w:val="25"/>
          <w:b/>
          <w:bCs/>
          <w:spacing w:val="-10"/>
        </w:rPr>
        <w:t>(一)数据安全视角下的犯罪构成完善</w:t>
      </w:r>
    </w:p>
    <w:p>
      <w:pPr>
        <w:ind w:left="430"/>
        <w:spacing w:before="224" w:line="219" w:lineRule="auto"/>
        <w:rPr>
          <w:rFonts w:ascii="SimSun" w:hAnsi="SimSun" w:eastAsia="SimSun" w:cs="SimSun"/>
          <w:sz w:val="21"/>
          <w:szCs w:val="21"/>
        </w:rPr>
      </w:pPr>
      <w:r>
        <w:rPr>
          <w:rFonts w:ascii="SimSun" w:hAnsi="SimSun" w:eastAsia="SimSun" w:cs="SimSun"/>
          <w:sz w:val="21"/>
          <w:szCs w:val="21"/>
          <w:spacing w:val="7"/>
        </w:rPr>
        <w:t>数字经济时代的数据已经不同于以往单一的依附于</w:t>
      </w:r>
      <w:r>
        <w:rPr>
          <w:rFonts w:ascii="SimSun" w:hAnsi="SimSun" w:eastAsia="SimSun" w:cs="SimSun"/>
          <w:sz w:val="21"/>
          <w:szCs w:val="21"/>
          <w:spacing w:val="6"/>
        </w:rPr>
        <w:t>计算机信息系统的数</w:t>
      </w:r>
    </w:p>
    <w:p>
      <w:pPr>
        <w:pStyle w:val="BodyText"/>
        <w:spacing w:line="399" w:lineRule="auto"/>
        <w:rPr/>
      </w:pPr>
      <w:r/>
    </w:p>
    <w:p>
      <w:pPr>
        <w:ind w:left="370"/>
        <w:spacing w:before="68" w:line="217" w:lineRule="auto"/>
        <w:rPr>
          <w:rFonts w:ascii="SimSun" w:hAnsi="SimSun" w:eastAsia="SimSun" w:cs="SimSun"/>
          <w:sz w:val="21"/>
          <w:szCs w:val="21"/>
        </w:rPr>
      </w:pPr>
      <w:r>
        <w:rPr>
          <w:rFonts w:ascii="SimSun" w:hAnsi="SimSun" w:eastAsia="SimSun" w:cs="SimSun"/>
          <w:sz w:val="21"/>
          <w:szCs w:val="21"/>
          <w:spacing w:val="-26"/>
          <w:w w:val="99"/>
        </w:rPr>
        <w:t>①  即提供侵入、非法控制计算机信息系统程序、工具罪。</w:t>
      </w:r>
    </w:p>
    <w:p>
      <w:pPr>
        <w:ind w:left="370" w:right="894"/>
        <w:spacing w:before="23" w:line="223" w:lineRule="auto"/>
        <w:rPr>
          <w:rFonts w:ascii="SimSun" w:hAnsi="SimSun" w:eastAsia="SimSun" w:cs="SimSun"/>
          <w:sz w:val="21"/>
          <w:szCs w:val="21"/>
        </w:rPr>
      </w:pPr>
      <w:r>
        <w:rPr>
          <w:rFonts w:ascii="SimSun" w:hAnsi="SimSun" w:eastAsia="SimSun" w:cs="SimSun"/>
          <w:sz w:val="21"/>
          <w:szCs w:val="21"/>
          <w:spacing w:val="-24"/>
          <w:w w:val="97"/>
        </w:rPr>
        <w:t>②  参见杨赞：《撞库打码牟利行为如何定性》,载《人民检察》2018年第4期。</w:t>
      </w:r>
      <w:r>
        <w:rPr>
          <w:rFonts w:ascii="SimSun" w:hAnsi="SimSun" w:eastAsia="SimSun" w:cs="SimSun"/>
          <w:sz w:val="21"/>
          <w:szCs w:val="21"/>
          <w:spacing w:val="30"/>
        </w:rPr>
        <w:t xml:space="preserve"> </w:t>
      </w:r>
      <w:r>
        <w:rPr>
          <w:rFonts w:ascii="SimSun" w:hAnsi="SimSun" w:eastAsia="SimSun" w:cs="SimSun"/>
          <w:sz w:val="21"/>
          <w:szCs w:val="21"/>
          <w:spacing w:val="-21"/>
          <w:w w:val="96"/>
        </w:rPr>
        <w:t>③</w:t>
      </w:r>
      <w:r>
        <w:rPr>
          <w:rFonts w:ascii="SimSun" w:hAnsi="SimSun" w:eastAsia="SimSun" w:cs="SimSun"/>
          <w:sz w:val="21"/>
          <w:szCs w:val="21"/>
          <w:spacing w:val="79"/>
        </w:rPr>
        <w:t xml:space="preserve"> </w:t>
      </w:r>
      <w:r>
        <w:rPr>
          <w:rFonts w:ascii="SimSun" w:hAnsi="SimSun" w:eastAsia="SimSun" w:cs="SimSun"/>
          <w:sz w:val="21"/>
          <w:szCs w:val="21"/>
          <w:spacing w:val="-21"/>
          <w:w w:val="96"/>
        </w:rPr>
        <w:t>即非法控制计算机信息系统罪。</w:t>
      </w:r>
    </w:p>
    <w:p>
      <w:pPr>
        <w:ind w:left="370" w:right="294"/>
        <w:spacing w:before="32" w:line="223" w:lineRule="auto"/>
        <w:rPr>
          <w:rFonts w:ascii="SimSun" w:hAnsi="SimSun" w:eastAsia="SimSun" w:cs="SimSun"/>
          <w:sz w:val="21"/>
          <w:szCs w:val="21"/>
        </w:rPr>
      </w:pPr>
      <w:r>
        <w:rPr>
          <w:rFonts w:ascii="SimSun" w:hAnsi="SimSun" w:eastAsia="SimSun" w:cs="SimSun"/>
          <w:sz w:val="21"/>
          <w:szCs w:val="21"/>
          <w:spacing w:val="-23"/>
          <w:w w:val="95"/>
        </w:rPr>
        <w:t>④</w:t>
      </w:r>
      <w:r>
        <w:rPr>
          <w:rFonts w:ascii="SimSun" w:hAnsi="SimSun" w:eastAsia="SimSun" w:cs="SimSun"/>
          <w:sz w:val="21"/>
          <w:szCs w:val="21"/>
          <w:spacing w:val="81"/>
        </w:rPr>
        <w:t xml:space="preserve"> </w:t>
      </w:r>
      <w:r>
        <w:rPr>
          <w:rFonts w:ascii="SimSun" w:hAnsi="SimSun" w:eastAsia="SimSun" w:cs="SimSun"/>
          <w:sz w:val="21"/>
          <w:szCs w:val="21"/>
          <w:spacing w:val="-23"/>
          <w:w w:val="95"/>
        </w:rPr>
        <w:t>参见孙道萃：《“流量劫持”的刑法规制及完善》,载《中国检察官》2016年第4期。</w:t>
      </w:r>
      <w:r>
        <w:rPr>
          <w:rFonts w:ascii="SimSun" w:hAnsi="SimSun" w:eastAsia="SimSun" w:cs="SimSun"/>
          <w:sz w:val="21"/>
          <w:szCs w:val="21"/>
        </w:rPr>
        <w:t xml:space="preserve"> </w:t>
      </w:r>
      <w:r>
        <w:rPr>
          <w:rFonts w:ascii="SimSun" w:hAnsi="SimSun" w:eastAsia="SimSun" w:cs="SimSun"/>
          <w:sz w:val="21"/>
          <w:szCs w:val="21"/>
          <w:spacing w:val="-22"/>
          <w:w w:val="97"/>
        </w:rPr>
        <w:t>⑤</w:t>
      </w:r>
      <w:r>
        <w:rPr>
          <w:rFonts w:ascii="SimSun" w:hAnsi="SimSun" w:eastAsia="SimSun" w:cs="SimSun"/>
          <w:sz w:val="21"/>
          <w:szCs w:val="21"/>
          <w:spacing w:val="81"/>
        </w:rPr>
        <w:t xml:space="preserve"> </w:t>
      </w:r>
      <w:r>
        <w:rPr>
          <w:rFonts w:ascii="SimSun" w:hAnsi="SimSun" w:eastAsia="SimSun" w:cs="SimSun"/>
          <w:sz w:val="21"/>
          <w:szCs w:val="21"/>
          <w:spacing w:val="-22"/>
          <w:w w:val="97"/>
        </w:rPr>
        <w:t>典型案例有百度诉奇虎公司的不正当竞争案。</w:t>
      </w:r>
    </w:p>
    <w:p>
      <w:pPr>
        <w:spacing w:line="223" w:lineRule="auto"/>
        <w:sectPr>
          <w:pgSz w:w="8490" w:h="13140"/>
          <w:pgMar w:top="400" w:right="370" w:bottom="400" w:left="629" w:header="0" w:footer="0" w:gutter="0"/>
        </w:sectPr>
        <w:rPr>
          <w:rFonts w:ascii="SimSun" w:hAnsi="SimSun" w:eastAsia="SimSun" w:cs="SimSun"/>
          <w:sz w:val="21"/>
          <w:szCs w:val="21"/>
        </w:rPr>
      </w:pPr>
    </w:p>
    <w:p>
      <w:pPr>
        <w:ind w:left="430"/>
        <w:spacing w:before="289"/>
        <w:rPr>
          <w:rFonts w:ascii="YouYuan" w:hAnsi="YouYuan" w:eastAsia="YouYuan" w:cs="YouYuan"/>
          <w:sz w:val="17"/>
          <w:szCs w:val="17"/>
        </w:rPr>
      </w:pPr>
      <w:r>
        <w:pict>
          <v:shape id="_x0000_s734" style="position:absolute;margin-left:-1pt;margin-top:18.7431pt;mso-position-vertical-relative:text;mso-position-horizontal-relative:text;width:13pt;height:7.2pt;z-index:252998656;"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426</w:t>
                  </w:r>
                </w:p>
              </w:txbxContent>
            </v:textbox>
          </v:shape>
        </w:pict>
      </w:r>
      <w:r>
        <w:rPr>
          <w:rFonts w:ascii="YouYuan" w:hAnsi="YouYuan" w:eastAsia="YouYuan" w:cs="YouYuan"/>
          <w:sz w:val="17"/>
          <w:szCs w:val="17"/>
          <w:position w:val="-5"/>
        </w:rPr>
        <w:drawing>
          <wp:inline distT="0" distB="0" distL="0" distR="0">
            <wp:extent cx="6361" cy="273093"/>
            <wp:effectExtent l="0" t="0" r="0" b="0"/>
            <wp:docPr id="1134" name="IM 1134"/>
            <wp:cNvGraphicFramePr/>
            <a:graphic>
              <a:graphicData uri="http://schemas.openxmlformats.org/drawingml/2006/picture">
                <pic:pic>
                  <pic:nvPicPr>
                    <pic:cNvPr id="1134" name="IM 1134"/>
                    <pic:cNvPicPr/>
                  </pic:nvPicPr>
                  <pic:blipFill>
                    <a:blip r:embed="rId626"/>
                    <a:stretch>
                      <a:fillRect/>
                    </a:stretch>
                  </pic:blipFill>
                  <pic:spPr>
                    <a:xfrm rot="0">
                      <a:off x="0" y="0"/>
                      <a:ext cx="6361" cy="273093"/>
                    </a:xfrm>
                    <a:prstGeom prst="rect">
                      <a:avLst/>
                    </a:prstGeom>
                  </pic:spPr>
                </pic:pic>
              </a:graphicData>
            </a:graphic>
          </wp:inline>
        </w:drawing>
      </w:r>
      <w:r>
        <w:rPr>
          <w:rFonts w:ascii="YouYuan" w:hAnsi="YouYuan" w:eastAsia="YouYuan" w:cs="YouYuan"/>
          <w:sz w:val="17"/>
          <w:szCs w:val="17"/>
          <w:spacing w:val="58"/>
        </w:rPr>
        <w:t xml:space="preserve"> </w:t>
      </w:r>
      <w:r>
        <w:rPr>
          <w:rFonts w:ascii="YouYuan" w:hAnsi="YouYuan" w:eastAsia="YouYuan" w:cs="YouYuan"/>
          <w:sz w:val="17"/>
          <w:szCs w:val="17"/>
          <w:spacing w:val="-7"/>
        </w:rPr>
        <w:t>第八章</w:t>
      </w:r>
      <w:r>
        <w:rPr>
          <w:rFonts w:ascii="YouYuan" w:hAnsi="YouYuan" w:eastAsia="YouYuan" w:cs="YouYuan"/>
          <w:sz w:val="17"/>
          <w:szCs w:val="17"/>
          <w:spacing w:val="-7"/>
        </w:rPr>
        <w:t xml:space="preserve"> </w:t>
      </w:r>
      <w:r>
        <w:rPr>
          <w:rFonts w:ascii="YouYuan" w:hAnsi="YouYuan" w:eastAsia="YouYuan" w:cs="YouYuan"/>
          <w:sz w:val="17"/>
          <w:szCs w:val="17"/>
          <w:spacing w:val="-7"/>
        </w:rPr>
        <w:t>数据犯罪形态及其刑事规制研究</w:t>
      </w:r>
    </w:p>
    <w:p>
      <w:pPr>
        <w:pStyle w:val="BodyText"/>
        <w:spacing w:line="368" w:lineRule="auto"/>
        <w:rPr/>
      </w:pPr>
      <w:r/>
    </w:p>
    <w:p>
      <w:pPr>
        <w:ind w:left="430" w:right="22"/>
        <w:spacing w:before="68" w:line="285" w:lineRule="auto"/>
        <w:jc w:val="both"/>
        <w:rPr>
          <w:rFonts w:ascii="SimSun" w:hAnsi="SimSun" w:eastAsia="SimSun" w:cs="SimSun"/>
          <w:sz w:val="21"/>
          <w:szCs w:val="21"/>
        </w:rPr>
      </w:pPr>
      <w:r>
        <w:rPr>
          <w:rFonts w:ascii="SimSun" w:hAnsi="SimSun" w:eastAsia="SimSun" w:cs="SimSun"/>
          <w:sz w:val="21"/>
          <w:szCs w:val="21"/>
        </w:rPr>
        <w:t>据，此时的数据已经具有类型复杂化、多样化等特征，各</w:t>
      </w:r>
      <w:r>
        <w:rPr>
          <w:rFonts w:ascii="SimSun" w:hAnsi="SimSun" w:eastAsia="SimSun" w:cs="SimSun"/>
          <w:sz w:val="21"/>
          <w:szCs w:val="21"/>
          <w:spacing w:val="-1"/>
        </w:rPr>
        <w:t>种类型的数据随着数</w:t>
      </w:r>
      <w:r>
        <w:rPr>
          <w:rFonts w:ascii="SimSun" w:hAnsi="SimSun" w:eastAsia="SimSun" w:cs="SimSun"/>
          <w:sz w:val="21"/>
          <w:szCs w:val="21"/>
        </w:rPr>
        <w:t xml:space="preserve"> </w:t>
      </w:r>
      <w:r>
        <w:rPr>
          <w:rFonts w:ascii="SimSun" w:hAnsi="SimSun" w:eastAsia="SimSun" w:cs="SimSun"/>
          <w:sz w:val="21"/>
          <w:szCs w:val="21"/>
        </w:rPr>
        <w:t>字化技术的进步而出现在我们的生活中。数据的技术性属性逐渐弱化，其自身</w:t>
      </w:r>
      <w:r>
        <w:rPr>
          <w:rFonts w:ascii="SimSun" w:hAnsi="SimSun" w:eastAsia="SimSun" w:cs="SimSun"/>
          <w:sz w:val="21"/>
          <w:szCs w:val="21"/>
          <w:spacing w:val="14"/>
        </w:rPr>
        <w:t xml:space="preserve"> </w:t>
      </w:r>
      <w:r>
        <w:rPr>
          <w:rFonts w:ascii="SimSun" w:hAnsi="SimSun" w:eastAsia="SimSun" w:cs="SimSun"/>
          <w:sz w:val="21"/>
          <w:szCs w:val="21"/>
        </w:rPr>
        <w:t>的安全法益逐渐显现。①公众在互联网活动过程对于企业、国家和社会的信赖</w:t>
      </w:r>
      <w:r>
        <w:rPr>
          <w:rFonts w:ascii="SimSun" w:hAnsi="SimSun" w:eastAsia="SimSun" w:cs="SimSun"/>
          <w:sz w:val="21"/>
          <w:szCs w:val="21"/>
          <w:spacing w:val="9"/>
        </w:rPr>
        <w:t xml:space="preserve"> </w:t>
      </w:r>
      <w:r>
        <w:rPr>
          <w:rFonts w:ascii="SimSun" w:hAnsi="SimSun" w:eastAsia="SimSun" w:cs="SimSun"/>
          <w:sz w:val="21"/>
          <w:szCs w:val="21"/>
        </w:rPr>
        <w:t>是促进数字经济发展的重要因素，公众的信赖指</w:t>
      </w:r>
      <w:r>
        <w:rPr>
          <w:rFonts w:ascii="SimSun" w:hAnsi="SimSun" w:eastAsia="SimSun" w:cs="SimSun"/>
          <w:sz w:val="21"/>
          <w:szCs w:val="21"/>
          <w:spacing w:val="-1"/>
        </w:rPr>
        <w:t>的是对于自身在互联网活动所</w:t>
      </w:r>
      <w:r>
        <w:rPr>
          <w:rFonts w:ascii="SimSun" w:hAnsi="SimSun" w:eastAsia="SimSun" w:cs="SimSun"/>
          <w:sz w:val="21"/>
          <w:szCs w:val="21"/>
        </w:rPr>
        <w:t xml:space="preserve"> </w:t>
      </w:r>
      <w:r>
        <w:rPr>
          <w:rFonts w:ascii="SimSun" w:hAnsi="SimSun" w:eastAsia="SimSun" w:cs="SimSun"/>
          <w:sz w:val="21"/>
          <w:szCs w:val="21"/>
        </w:rPr>
        <w:t>产生的数据能够不被侵犯。也就是说，数据主体对数据具有排他性的保密权和</w:t>
      </w:r>
      <w:r>
        <w:rPr>
          <w:rFonts w:ascii="SimSun" w:hAnsi="SimSun" w:eastAsia="SimSun" w:cs="SimSun"/>
          <w:sz w:val="21"/>
          <w:szCs w:val="21"/>
          <w:spacing w:val="16"/>
        </w:rPr>
        <w:t xml:space="preserve"> </w:t>
      </w:r>
      <w:r>
        <w:rPr>
          <w:rFonts w:ascii="SimSun" w:hAnsi="SimSun" w:eastAsia="SimSun" w:cs="SimSun"/>
          <w:sz w:val="21"/>
          <w:szCs w:val="21"/>
          <w:spacing w:val="7"/>
        </w:rPr>
        <w:t>处分权，②这样才能保障数据要素在促进数字</w:t>
      </w:r>
      <w:r>
        <w:rPr>
          <w:rFonts w:ascii="SimSun" w:hAnsi="SimSun" w:eastAsia="SimSun" w:cs="SimSun"/>
          <w:sz w:val="21"/>
          <w:szCs w:val="21"/>
          <w:spacing w:val="6"/>
        </w:rPr>
        <w:t>经济发展的过程中是安全可靠</w:t>
      </w:r>
      <w:r>
        <w:rPr>
          <w:rFonts w:ascii="SimSun" w:hAnsi="SimSun" w:eastAsia="SimSun" w:cs="SimSun"/>
          <w:sz w:val="21"/>
          <w:szCs w:val="21"/>
        </w:rPr>
        <w:t xml:space="preserve"> </w:t>
      </w:r>
      <w:r>
        <w:rPr>
          <w:rFonts w:ascii="SimSun" w:hAnsi="SimSun" w:eastAsia="SimSun" w:cs="SimSun"/>
          <w:sz w:val="21"/>
          <w:szCs w:val="21"/>
          <w:spacing w:val="-6"/>
        </w:rPr>
        <w:t>的。对于以往纯“技术性”的数据评价机制应该进行调整，数据应该回归其“本</w:t>
      </w:r>
      <w:r>
        <w:rPr>
          <w:rFonts w:ascii="SimSun" w:hAnsi="SimSun" w:eastAsia="SimSun" w:cs="SimSun"/>
          <w:sz w:val="21"/>
          <w:szCs w:val="21"/>
          <w:spacing w:val="8"/>
        </w:rPr>
        <w:t xml:space="preserve"> </w:t>
      </w:r>
      <w:r>
        <w:rPr>
          <w:rFonts w:ascii="SimSun" w:hAnsi="SimSun" w:eastAsia="SimSun" w:cs="SimSun"/>
          <w:sz w:val="21"/>
          <w:szCs w:val="21"/>
          <w:spacing w:val="4"/>
        </w:rPr>
        <w:t>体性”,也就是数据自身应该有其独立的评价</w:t>
      </w:r>
      <w:r>
        <w:rPr>
          <w:rFonts w:ascii="SimSun" w:hAnsi="SimSun" w:eastAsia="SimSun" w:cs="SimSun"/>
          <w:sz w:val="21"/>
          <w:szCs w:val="21"/>
          <w:spacing w:val="3"/>
        </w:rPr>
        <w:t>标准即数据安全的评价标准。同</w:t>
      </w:r>
      <w:r>
        <w:rPr>
          <w:rFonts w:ascii="SimSun" w:hAnsi="SimSun" w:eastAsia="SimSun" w:cs="SimSun"/>
          <w:sz w:val="21"/>
          <w:szCs w:val="21"/>
        </w:rPr>
        <w:t xml:space="preserve"> </w:t>
      </w:r>
      <w:r>
        <w:rPr>
          <w:rFonts w:ascii="SimSun" w:hAnsi="SimSun" w:eastAsia="SimSun" w:cs="SimSun"/>
          <w:sz w:val="21"/>
          <w:szCs w:val="21"/>
        </w:rPr>
        <w:t>时应该将以往依附于计算机信息系统的数据进行独立评价，对其两者进行区别</w:t>
      </w:r>
      <w:r>
        <w:rPr>
          <w:rFonts w:ascii="SimSun" w:hAnsi="SimSun" w:eastAsia="SimSun" w:cs="SimSun"/>
          <w:sz w:val="21"/>
          <w:szCs w:val="21"/>
          <w:spacing w:val="15"/>
        </w:rPr>
        <w:t xml:space="preserve"> </w:t>
      </w:r>
      <w:r>
        <w:rPr>
          <w:rFonts w:ascii="SimSun" w:hAnsi="SimSun" w:eastAsia="SimSun" w:cs="SimSun"/>
          <w:sz w:val="21"/>
          <w:szCs w:val="21"/>
        </w:rPr>
        <w:t>保护。对于计算机信息系统的安全，这里指的是保护</w:t>
      </w:r>
      <w:r>
        <w:rPr>
          <w:rFonts w:ascii="SimSun" w:hAnsi="SimSun" w:eastAsia="SimSun" w:cs="SimSun"/>
          <w:sz w:val="21"/>
          <w:szCs w:val="21"/>
          <w:spacing w:val="-1"/>
        </w:rPr>
        <w:t>系统功能的安全；对于数</w:t>
      </w:r>
      <w:r>
        <w:rPr>
          <w:rFonts w:ascii="SimSun" w:hAnsi="SimSun" w:eastAsia="SimSun" w:cs="SimSun"/>
          <w:sz w:val="21"/>
          <w:szCs w:val="21"/>
        </w:rPr>
        <w:t xml:space="preserve"> </w:t>
      </w:r>
      <w:r>
        <w:rPr>
          <w:rFonts w:ascii="SimSun" w:hAnsi="SimSun" w:eastAsia="SimSun" w:cs="SimSun"/>
          <w:sz w:val="21"/>
          <w:szCs w:val="21"/>
          <w:spacing w:val="1"/>
        </w:rPr>
        <w:t>据的安全，则应该强调对于数据的机密性、完整性和可用性的保护。③</w:t>
      </w:r>
      <w:r>
        <w:rPr>
          <w:rFonts w:ascii="SimSun" w:hAnsi="SimSun" w:eastAsia="SimSun" w:cs="SimSun"/>
          <w:sz w:val="21"/>
          <w:szCs w:val="21"/>
        </w:rPr>
        <w:t>数据安 </w:t>
      </w:r>
      <w:r>
        <w:rPr>
          <w:rFonts w:ascii="SimSun" w:hAnsi="SimSun" w:eastAsia="SimSun" w:cs="SimSun"/>
          <w:sz w:val="21"/>
          <w:szCs w:val="21"/>
        </w:rPr>
        <w:t>全法益是符合数字经济时代对于数据安全保护的需求的</w:t>
      </w:r>
      <w:r>
        <w:rPr>
          <w:rFonts w:ascii="SimSun" w:hAnsi="SimSun" w:eastAsia="SimSun" w:cs="SimSun"/>
          <w:sz w:val="21"/>
          <w:szCs w:val="21"/>
          <w:spacing w:val="-1"/>
        </w:rPr>
        <w:t>评价机制，从此角度出</w:t>
      </w:r>
      <w:r>
        <w:rPr>
          <w:rFonts w:ascii="SimSun" w:hAnsi="SimSun" w:eastAsia="SimSun" w:cs="SimSun"/>
          <w:sz w:val="21"/>
          <w:szCs w:val="21"/>
        </w:rPr>
        <w:t xml:space="preserve"> </w:t>
      </w:r>
      <w:r>
        <w:rPr>
          <w:rFonts w:ascii="SimSun" w:hAnsi="SimSun" w:eastAsia="SimSun" w:cs="SimSun"/>
          <w:sz w:val="21"/>
          <w:szCs w:val="21"/>
        </w:rPr>
        <w:t>发能够更合理地、更有效地解释数据犯罪的构成要件，并有助于厘清数据犯罪</w:t>
      </w:r>
      <w:r>
        <w:rPr>
          <w:rFonts w:ascii="SimSun" w:hAnsi="SimSun" w:eastAsia="SimSun" w:cs="SimSun"/>
          <w:sz w:val="21"/>
          <w:szCs w:val="21"/>
          <w:spacing w:val="10"/>
        </w:rPr>
        <w:t xml:space="preserve"> </w:t>
      </w:r>
      <w:r>
        <w:rPr>
          <w:rFonts w:ascii="SimSun" w:hAnsi="SimSun" w:eastAsia="SimSun" w:cs="SimSun"/>
          <w:sz w:val="21"/>
          <w:szCs w:val="21"/>
          <w:spacing w:val="-4"/>
        </w:rPr>
        <w:t>的司法实务适用问题。</w:t>
      </w:r>
    </w:p>
    <w:p>
      <w:pPr>
        <w:ind w:left="872"/>
        <w:spacing w:before="145" w:line="221" w:lineRule="auto"/>
        <w:outlineLvl w:val="1"/>
        <w:rPr>
          <w:rFonts w:ascii="SimHei" w:hAnsi="SimHei" w:eastAsia="SimHei" w:cs="SimHei"/>
          <w:sz w:val="21"/>
          <w:szCs w:val="21"/>
        </w:rPr>
      </w:pPr>
      <w:r>
        <w:rPr>
          <w:rFonts w:ascii="SimHei" w:hAnsi="SimHei" w:eastAsia="SimHei" w:cs="SimHei"/>
          <w:sz w:val="21"/>
          <w:szCs w:val="21"/>
          <w:b/>
          <w:bCs/>
          <w:spacing w:val="-6"/>
        </w:rPr>
        <w:t>1.对象维度：</w:t>
      </w:r>
      <w:r>
        <w:rPr>
          <w:rFonts w:ascii="SimHei" w:hAnsi="SimHei" w:eastAsia="SimHei" w:cs="SimHei"/>
          <w:sz w:val="21"/>
          <w:szCs w:val="21"/>
          <w:spacing w:val="84"/>
        </w:rPr>
        <w:t xml:space="preserve"> </w:t>
      </w:r>
      <w:r>
        <w:rPr>
          <w:rFonts w:ascii="SimHei" w:hAnsi="SimHei" w:eastAsia="SimHei" w:cs="SimHei"/>
          <w:sz w:val="21"/>
          <w:szCs w:val="21"/>
          <w:b/>
          <w:bCs/>
          <w:spacing w:val="-6"/>
        </w:rPr>
        <w:t>数据类型与数据安全法益</w:t>
      </w:r>
    </w:p>
    <w:p>
      <w:pPr>
        <w:ind w:left="430" w:right="37" w:firstLine="439"/>
        <w:spacing w:before="93" w:line="273" w:lineRule="auto"/>
        <w:jc w:val="both"/>
        <w:rPr>
          <w:rFonts w:ascii="SimSun" w:hAnsi="SimSun" w:eastAsia="SimSun" w:cs="SimSun"/>
          <w:sz w:val="21"/>
          <w:szCs w:val="21"/>
        </w:rPr>
      </w:pPr>
      <w:r>
        <w:rPr>
          <w:rFonts w:ascii="SimSun" w:hAnsi="SimSun" w:eastAsia="SimSun" w:cs="SimSun"/>
          <w:sz w:val="21"/>
          <w:szCs w:val="21"/>
          <w:spacing w:val="-6"/>
        </w:rPr>
        <w:t>数据要素是驱动数字经济发展的重要动力。在数据犯罪的研究中，</w:t>
      </w:r>
      <w:r>
        <w:rPr>
          <w:rFonts w:ascii="SimSun" w:hAnsi="SimSun" w:eastAsia="SimSun" w:cs="SimSun"/>
          <w:sz w:val="21"/>
          <w:szCs w:val="21"/>
          <w:spacing w:val="76"/>
        </w:rPr>
        <w:t xml:space="preserve"> </w:t>
      </w:r>
      <w:r>
        <w:rPr>
          <w:rFonts w:ascii="SimSun" w:hAnsi="SimSun" w:eastAsia="SimSun" w:cs="SimSun"/>
          <w:sz w:val="21"/>
          <w:szCs w:val="21"/>
          <w:spacing w:val="-6"/>
        </w:rPr>
        <w:t>一个重</w:t>
      </w:r>
      <w:r>
        <w:rPr>
          <w:rFonts w:ascii="SimSun" w:hAnsi="SimSun" w:eastAsia="SimSun" w:cs="SimSun"/>
          <w:sz w:val="21"/>
          <w:szCs w:val="21"/>
        </w:rPr>
        <w:t xml:space="preserve"> </w:t>
      </w:r>
      <w:r>
        <w:rPr>
          <w:rFonts w:ascii="SimSun" w:hAnsi="SimSun" w:eastAsia="SimSun" w:cs="SimSun"/>
          <w:sz w:val="21"/>
          <w:szCs w:val="21"/>
        </w:rPr>
        <w:t>要的前提是要将数据类型进行区分，从而对于不同类型的数据采取不同的规制</w:t>
      </w:r>
      <w:r>
        <w:rPr>
          <w:rFonts w:ascii="SimSun" w:hAnsi="SimSun" w:eastAsia="SimSun" w:cs="SimSun"/>
          <w:sz w:val="21"/>
          <w:szCs w:val="21"/>
          <w:spacing w:val="17"/>
        </w:rPr>
        <w:t xml:space="preserve"> </w:t>
      </w:r>
      <w:r>
        <w:rPr>
          <w:rFonts w:ascii="SimSun" w:hAnsi="SimSun" w:eastAsia="SimSun" w:cs="SimSun"/>
          <w:sz w:val="21"/>
          <w:szCs w:val="21"/>
          <w:spacing w:val="7"/>
        </w:rPr>
        <w:t>措施，数据的不同内容和不同类型对于数据犯罪的定罪量刑具</w:t>
      </w:r>
      <w:r>
        <w:rPr>
          <w:rFonts w:ascii="SimSun" w:hAnsi="SimSun" w:eastAsia="SimSun" w:cs="SimSun"/>
          <w:sz w:val="21"/>
          <w:szCs w:val="21"/>
          <w:spacing w:val="6"/>
        </w:rPr>
        <w:t>有非常重要的</w:t>
      </w:r>
      <w:r>
        <w:rPr>
          <w:rFonts w:ascii="SimSun" w:hAnsi="SimSun" w:eastAsia="SimSun" w:cs="SimSun"/>
          <w:sz w:val="21"/>
          <w:szCs w:val="21"/>
        </w:rPr>
        <w:t xml:space="preserve"> </w:t>
      </w:r>
      <w:r>
        <w:rPr>
          <w:rFonts w:ascii="SimSun" w:hAnsi="SimSun" w:eastAsia="SimSun" w:cs="SimSun"/>
          <w:sz w:val="21"/>
          <w:szCs w:val="21"/>
          <w:spacing w:val="-10"/>
        </w:rPr>
        <w:t>意义。</w:t>
      </w:r>
    </w:p>
    <w:p>
      <w:pPr>
        <w:ind w:left="430" w:right="24" w:firstLine="439"/>
        <w:spacing w:before="105" w:line="276" w:lineRule="auto"/>
        <w:jc w:val="both"/>
        <w:rPr>
          <w:rFonts w:ascii="SimSun" w:hAnsi="SimSun" w:eastAsia="SimSun" w:cs="SimSun"/>
          <w:sz w:val="21"/>
          <w:szCs w:val="21"/>
        </w:rPr>
      </w:pPr>
      <w:r>
        <w:rPr>
          <w:rFonts w:ascii="SimSun" w:hAnsi="SimSun" w:eastAsia="SimSun" w:cs="SimSun"/>
          <w:sz w:val="21"/>
          <w:szCs w:val="21"/>
          <w:spacing w:val="4"/>
        </w:rPr>
        <w:t>以往学术界普遍理解的“数据”,是指所有</w:t>
      </w:r>
      <w:r>
        <w:rPr>
          <w:rFonts w:ascii="SimSun" w:hAnsi="SimSun" w:eastAsia="SimSun" w:cs="SimSun"/>
          <w:sz w:val="21"/>
          <w:szCs w:val="21"/>
          <w:spacing w:val="3"/>
        </w:rPr>
        <w:t>来自计算机外部输入系统内部</w:t>
      </w:r>
      <w:r>
        <w:rPr>
          <w:rFonts w:ascii="SimSun" w:hAnsi="SimSun" w:eastAsia="SimSun" w:cs="SimSun"/>
          <w:sz w:val="21"/>
          <w:szCs w:val="21"/>
        </w:rPr>
        <w:t xml:space="preserve"> </w:t>
      </w:r>
      <w:r>
        <w:rPr>
          <w:rFonts w:ascii="SimSun" w:hAnsi="SimSun" w:eastAsia="SimSun" w:cs="SimSun"/>
          <w:sz w:val="21"/>
          <w:szCs w:val="21"/>
        </w:rPr>
        <w:t>的例如图像、文本、视听资料等，还有人们在互联网上留下的所有痕迹，也就</w:t>
      </w:r>
      <w:r>
        <w:rPr>
          <w:rFonts w:ascii="SimSun" w:hAnsi="SimSun" w:eastAsia="SimSun" w:cs="SimSun"/>
          <w:sz w:val="21"/>
          <w:szCs w:val="21"/>
          <w:spacing w:val="8"/>
        </w:rPr>
        <w:t xml:space="preserve"> </w:t>
      </w:r>
      <w:r>
        <w:rPr>
          <w:rFonts w:ascii="SimSun" w:hAnsi="SimSun" w:eastAsia="SimSun" w:cs="SimSun"/>
          <w:sz w:val="21"/>
          <w:szCs w:val="21"/>
          <w:spacing w:val="-6"/>
        </w:rPr>
        <w:t>是网络行为数据。④随着我国数字经济的进步和飞速发展，当今的“数据”更加</w:t>
      </w:r>
      <w:r>
        <w:rPr>
          <w:rFonts w:ascii="SimSun" w:hAnsi="SimSun" w:eastAsia="SimSun" w:cs="SimSun"/>
          <w:sz w:val="21"/>
          <w:szCs w:val="21"/>
          <w:spacing w:val="14"/>
        </w:rPr>
        <w:t xml:space="preserve"> </w:t>
      </w:r>
      <w:r>
        <w:rPr>
          <w:rFonts w:ascii="SimSun" w:hAnsi="SimSun" w:eastAsia="SimSun" w:cs="SimSun"/>
          <w:sz w:val="21"/>
          <w:szCs w:val="21"/>
        </w:rPr>
        <w:t>重视结构化和非结构性数据的存在以及数据的生成、</w:t>
      </w:r>
      <w:r>
        <w:rPr>
          <w:rFonts w:ascii="SimSun" w:hAnsi="SimSun" w:eastAsia="SimSun" w:cs="SimSun"/>
          <w:sz w:val="21"/>
          <w:szCs w:val="21"/>
          <w:spacing w:val="-1"/>
        </w:rPr>
        <w:t>数据收集、数据存储和数</w:t>
      </w:r>
      <w:r>
        <w:rPr>
          <w:rFonts w:ascii="SimSun" w:hAnsi="SimSun" w:eastAsia="SimSun" w:cs="SimSun"/>
          <w:sz w:val="21"/>
          <w:szCs w:val="21"/>
        </w:rPr>
        <w:t xml:space="preserve"> </w:t>
      </w:r>
      <w:r>
        <w:rPr>
          <w:rFonts w:ascii="SimSun" w:hAnsi="SimSun" w:eastAsia="SimSun" w:cs="SimSun"/>
          <w:sz w:val="21"/>
          <w:szCs w:val="21"/>
        </w:rPr>
        <w:t>据分析等各个环节的价值链。换句话来说，数字经济时代的数据，对数据的判</w:t>
      </w:r>
    </w:p>
    <w:p>
      <w:pPr>
        <w:pStyle w:val="BodyText"/>
        <w:spacing w:line="409" w:lineRule="auto"/>
        <w:rPr/>
      </w:pPr>
      <w:r/>
    </w:p>
    <w:p>
      <w:pPr>
        <w:ind w:left="430" w:firstLine="369"/>
        <w:spacing w:before="69" w:line="218"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60"/>
        </w:rPr>
        <w:t xml:space="preserve"> </w:t>
      </w:r>
      <w:r>
        <w:rPr>
          <w:rFonts w:ascii="SimSun" w:hAnsi="SimSun" w:eastAsia="SimSun" w:cs="SimSun"/>
          <w:sz w:val="21"/>
          <w:szCs w:val="21"/>
          <w:spacing w:val="-25"/>
        </w:rPr>
        <w:t>参见[德]乌</w:t>
      </w:r>
      <w:r>
        <w:rPr>
          <w:rFonts w:ascii="SimSun" w:hAnsi="SimSun" w:eastAsia="SimSun" w:cs="SimSun"/>
          <w:sz w:val="21"/>
          <w:szCs w:val="21"/>
          <w:spacing w:val="-24"/>
        </w:rPr>
        <w:t>尔里希·齐白：《全球风险社会与信息</w:t>
      </w:r>
      <w:r>
        <w:rPr>
          <w:rFonts w:ascii="SimSun" w:hAnsi="SimSun" w:eastAsia="SimSun" w:cs="SimSun"/>
          <w:sz w:val="21"/>
          <w:szCs w:val="21"/>
          <w:spacing w:val="-25"/>
        </w:rPr>
        <w:t>社会中的刑法：二十一世纪</w:t>
      </w:r>
      <w:r>
        <w:rPr>
          <w:rFonts w:ascii="SimSun" w:hAnsi="SimSun" w:eastAsia="SimSun" w:cs="SimSun"/>
          <w:sz w:val="21"/>
          <w:szCs w:val="21"/>
          <w:spacing w:val="-18"/>
        </w:rPr>
        <w:t>刑</w:t>
      </w:r>
      <w:r>
        <w:rPr>
          <w:rFonts w:ascii="SimSun" w:hAnsi="SimSun" w:eastAsia="SimSun" w:cs="SimSun"/>
          <w:sz w:val="21"/>
          <w:szCs w:val="21"/>
        </w:rPr>
        <w:t xml:space="preserve"> </w:t>
      </w:r>
      <w:r>
        <w:rPr>
          <w:rFonts w:ascii="SimSun" w:hAnsi="SimSun" w:eastAsia="SimSun" w:cs="SimSun"/>
          <w:sz w:val="21"/>
          <w:szCs w:val="21"/>
          <w:spacing w:val="-21"/>
        </w:rPr>
        <w:t>法模式的转换》,周遵友、江溯等译，中国法制出版社2012年版，第303页。</w:t>
      </w:r>
    </w:p>
    <w:p>
      <w:pPr>
        <w:ind w:left="430" w:right="28" w:firstLine="369"/>
        <w:spacing w:before="24" w:line="227" w:lineRule="auto"/>
        <w:rPr>
          <w:rFonts w:ascii="SimSun" w:hAnsi="SimSun" w:eastAsia="SimSun" w:cs="SimSun"/>
          <w:sz w:val="21"/>
          <w:szCs w:val="21"/>
        </w:rPr>
      </w:pPr>
      <w:r>
        <w:rPr>
          <w:rFonts w:ascii="SimSun" w:hAnsi="SimSun" w:eastAsia="SimSun" w:cs="SimSun"/>
          <w:sz w:val="21"/>
          <w:szCs w:val="21"/>
          <w:spacing w:val="-18"/>
          <w:w w:val="95"/>
        </w:rPr>
        <w:t>②</w:t>
      </w:r>
      <w:r>
        <w:rPr>
          <w:rFonts w:ascii="SimSun" w:hAnsi="SimSun" w:eastAsia="SimSun" w:cs="SimSun"/>
          <w:sz w:val="21"/>
          <w:szCs w:val="21"/>
          <w:spacing w:val="92"/>
        </w:rPr>
        <w:t xml:space="preserve"> </w:t>
      </w:r>
      <w:r>
        <w:rPr>
          <w:rFonts w:ascii="SimSun" w:hAnsi="SimSun" w:eastAsia="SimSun" w:cs="SimSun"/>
          <w:sz w:val="21"/>
          <w:szCs w:val="21"/>
          <w:spacing w:val="-18"/>
          <w:w w:val="95"/>
        </w:rPr>
        <w:t>参见许恒达：《资讯安全的社会信赖与刑法第359条的保护法益——评士林地方法</w:t>
      </w:r>
      <w:r>
        <w:rPr>
          <w:rFonts w:ascii="SimSun" w:hAnsi="SimSun" w:eastAsia="SimSun" w:cs="SimSun"/>
          <w:sz w:val="21"/>
          <w:szCs w:val="21"/>
        </w:rPr>
        <w:t xml:space="preserve"> </w:t>
      </w:r>
      <w:r>
        <w:rPr>
          <w:rFonts w:ascii="SimSun" w:hAnsi="SimSun" w:eastAsia="SimSun" w:cs="SimSun"/>
          <w:sz w:val="21"/>
          <w:szCs w:val="21"/>
          <w:spacing w:val="-19"/>
        </w:rPr>
        <w:t>院99年度诉字第122号判决》,载《月旦法学杂志》2011年第11期。</w:t>
      </w:r>
    </w:p>
    <w:p>
      <w:pPr>
        <w:ind w:left="430" w:right="17" w:firstLine="369"/>
        <w:spacing w:before="14" w:line="225" w:lineRule="auto"/>
        <w:rPr>
          <w:rFonts w:ascii="SimSun" w:hAnsi="SimSun" w:eastAsia="SimSun" w:cs="SimSun"/>
          <w:sz w:val="21"/>
          <w:szCs w:val="21"/>
        </w:rPr>
      </w:pPr>
      <w:r>
        <w:rPr>
          <w:rFonts w:ascii="SimSun" w:hAnsi="SimSun" w:eastAsia="SimSun" w:cs="SimSun"/>
          <w:sz w:val="21"/>
          <w:szCs w:val="21"/>
          <w:spacing w:val="-24"/>
          <w:w w:val="96"/>
        </w:rPr>
        <w:t>③</w:t>
      </w:r>
      <w:r>
        <w:rPr>
          <w:rFonts w:ascii="SimSun" w:hAnsi="SimSun" w:eastAsia="SimSun" w:cs="SimSun"/>
          <w:sz w:val="21"/>
          <w:szCs w:val="21"/>
          <w:spacing w:val="102"/>
        </w:rPr>
        <w:t xml:space="preserve"> </w:t>
      </w:r>
      <w:r>
        <w:rPr>
          <w:rFonts w:ascii="SimSun" w:hAnsi="SimSun" w:eastAsia="SimSun" w:cs="SimSun"/>
          <w:sz w:val="21"/>
          <w:szCs w:val="21"/>
          <w:spacing w:val="-24"/>
          <w:w w:val="96"/>
        </w:rPr>
        <w:t>参见皮勇：《论欧洲刑事一体化背景下的德国网络犯罪立法》,载《中外法学》2011</w:t>
      </w:r>
      <w:r>
        <w:rPr>
          <w:rFonts w:ascii="SimSun" w:hAnsi="SimSun" w:eastAsia="SimSun" w:cs="SimSun"/>
          <w:sz w:val="21"/>
          <w:szCs w:val="21"/>
        </w:rPr>
        <w:t xml:space="preserve"> </w:t>
      </w:r>
      <w:r>
        <w:rPr>
          <w:rFonts w:ascii="SimSun" w:hAnsi="SimSun" w:eastAsia="SimSun" w:cs="SimSun"/>
          <w:sz w:val="21"/>
          <w:szCs w:val="21"/>
          <w:spacing w:val="-13"/>
        </w:rPr>
        <w:t>年第5期。</w:t>
      </w:r>
    </w:p>
    <w:p>
      <w:pPr>
        <w:spacing w:before="28" w:line="216" w:lineRule="auto"/>
        <w:jc w:val="right"/>
        <w:rPr>
          <w:rFonts w:ascii="SimSun" w:hAnsi="SimSun" w:eastAsia="SimSun" w:cs="SimSun"/>
          <w:sz w:val="21"/>
          <w:szCs w:val="21"/>
        </w:rPr>
      </w:pPr>
      <w:r>
        <w:rPr>
          <w:rFonts w:ascii="SimSun" w:hAnsi="SimSun" w:eastAsia="SimSun" w:cs="SimSun"/>
          <w:sz w:val="21"/>
          <w:szCs w:val="21"/>
          <w:spacing w:val="-23"/>
        </w:rPr>
        <w:t>④</w:t>
      </w:r>
      <w:r>
        <w:rPr>
          <w:rFonts w:ascii="SimSun" w:hAnsi="SimSun" w:eastAsia="SimSun" w:cs="SimSun"/>
          <w:sz w:val="21"/>
          <w:szCs w:val="21"/>
          <w:spacing w:val="77"/>
        </w:rPr>
        <w:t xml:space="preserve"> </w:t>
      </w:r>
      <w:r>
        <w:rPr>
          <w:rFonts w:ascii="SimSun" w:hAnsi="SimSun" w:eastAsia="SimSun" w:cs="SimSun"/>
          <w:sz w:val="21"/>
          <w:szCs w:val="21"/>
          <w:spacing w:val="-23"/>
        </w:rPr>
        <w:t>参见于志刚主编</w:t>
      </w:r>
      <w:r>
        <w:rPr>
          <w:rFonts w:ascii="SimSun" w:hAnsi="SimSun" w:eastAsia="SimSun" w:cs="SimSun"/>
          <w:sz w:val="21"/>
          <w:szCs w:val="21"/>
          <w:spacing w:val="-22"/>
        </w:rPr>
        <w:t>：《网络犯罪公约的修正思路》,中国法制出版社2016年版，</w:t>
      </w:r>
      <w:r>
        <w:rPr>
          <w:rFonts w:ascii="SimSun" w:hAnsi="SimSun" w:eastAsia="SimSun" w:cs="SimSun"/>
          <w:sz w:val="21"/>
          <w:szCs w:val="21"/>
          <w:spacing w:val="-14"/>
        </w:rPr>
        <w:t>第</w:t>
      </w:r>
    </w:p>
    <w:p>
      <w:pPr>
        <w:spacing w:line="216" w:lineRule="auto"/>
        <w:sectPr>
          <w:footerReference w:type="default" r:id="rId625"/>
          <w:pgSz w:w="8490" w:h="13160"/>
          <w:pgMar w:top="400" w:right="774" w:bottom="1319" w:left="89" w:header="0" w:footer="1067" w:gutter="0"/>
        </w:sectPr>
        <w:rPr>
          <w:rFonts w:ascii="SimSun" w:hAnsi="SimSun" w:eastAsia="SimSun" w:cs="SimSun"/>
          <w:sz w:val="21"/>
          <w:szCs w:val="21"/>
        </w:rPr>
      </w:pPr>
    </w:p>
    <w:p>
      <w:pPr>
        <w:ind w:left="4805"/>
        <w:spacing w:before="189"/>
        <w:rPr>
          <w:sz w:val="16"/>
          <w:szCs w:val="16"/>
        </w:rPr>
      </w:pPr>
      <w:r>
        <w:pict>
          <v:shape id="_x0000_s736" style="position:absolute;margin-left:367.754pt;margin-top:13.8895pt;mso-position-vertical-relative:text;mso-position-horizontal-relative:text;width:13.75pt;height:7.55pt;z-index:25300172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427</w:t>
                  </w:r>
                </w:p>
              </w:txbxContent>
            </v:textbox>
          </v:shape>
        </w:pict>
      </w:r>
      <w:r>
        <w:rPr>
          <w:rFonts w:ascii="SimHei" w:hAnsi="SimHei" w:eastAsia="SimHei" w:cs="SimHei"/>
          <w:sz w:val="16"/>
          <w:szCs w:val="16"/>
          <w:spacing w:val="-3"/>
        </w:rPr>
        <w:t>四、数据犯罪刑法规制的应然路径</w:t>
      </w:r>
      <w:r>
        <w:rPr>
          <w:rFonts w:ascii="SimHei" w:hAnsi="SimHei" w:eastAsia="SimHei" w:cs="SimHei"/>
          <w:sz w:val="16"/>
          <w:szCs w:val="16"/>
          <w:spacing w:val="33"/>
          <w:w w:val="101"/>
        </w:rPr>
        <w:t xml:space="preserve"> </w:t>
      </w:r>
      <w:r>
        <w:rPr>
          <w:sz w:val="16"/>
          <w:szCs w:val="16"/>
          <w:position w:val="-4"/>
        </w:rPr>
        <w:drawing>
          <wp:inline distT="0" distB="0" distL="0" distR="0">
            <wp:extent cx="6308" cy="273095"/>
            <wp:effectExtent l="0" t="0" r="0" b="0"/>
            <wp:docPr id="1136" name="IM 1136"/>
            <wp:cNvGraphicFramePr/>
            <a:graphic>
              <a:graphicData uri="http://schemas.openxmlformats.org/drawingml/2006/picture">
                <pic:pic>
                  <pic:nvPicPr>
                    <pic:cNvPr id="1136" name="IM 1136"/>
                    <pic:cNvPicPr/>
                  </pic:nvPicPr>
                  <pic:blipFill>
                    <a:blip r:embed="rId627"/>
                    <a:stretch>
                      <a:fillRect/>
                    </a:stretch>
                  </pic:blipFill>
                  <pic:spPr>
                    <a:xfrm rot="0">
                      <a:off x="0" y="0"/>
                      <a:ext cx="6308" cy="273095"/>
                    </a:xfrm>
                    <a:prstGeom prst="rect">
                      <a:avLst/>
                    </a:prstGeom>
                  </pic:spPr>
                </pic:pic>
              </a:graphicData>
            </a:graphic>
          </wp:inline>
        </w:drawing>
      </w:r>
    </w:p>
    <w:p>
      <w:pPr>
        <w:pStyle w:val="BodyText"/>
        <w:spacing w:line="339" w:lineRule="auto"/>
        <w:rPr/>
      </w:pPr>
      <w:r/>
    </w:p>
    <w:p>
      <w:pPr>
        <w:ind w:left="105" w:right="345"/>
        <w:spacing w:before="68" w:line="273" w:lineRule="auto"/>
        <w:jc w:val="both"/>
        <w:rPr>
          <w:rFonts w:ascii="SimSun" w:hAnsi="SimSun" w:eastAsia="SimSun" w:cs="SimSun"/>
          <w:sz w:val="21"/>
          <w:szCs w:val="21"/>
        </w:rPr>
      </w:pPr>
      <w:r>
        <w:rPr>
          <w:rFonts w:ascii="SimSun" w:hAnsi="SimSun" w:eastAsia="SimSun" w:cs="SimSun"/>
          <w:sz w:val="21"/>
          <w:szCs w:val="21"/>
        </w:rPr>
        <w:t>断应该改变对其依附于“计算机信息系统”的观点，而应该随着数字化技术的</w:t>
      </w:r>
      <w:r>
        <w:rPr>
          <w:rFonts w:ascii="SimSun" w:hAnsi="SimSun" w:eastAsia="SimSun" w:cs="SimSun"/>
          <w:sz w:val="21"/>
          <w:szCs w:val="21"/>
          <w:spacing w:val="5"/>
        </w:rPr>
        <w:t xml:space="preserve"> </w:t>
      </w:r>
      <w:r>
        <w:rPr>
          <w:rFonts w:ascii="SimSun" w:hAnsi="SimSun" w:eastAsia="SimSun" w:cs="SimSun"/>
          <w:sz w:val="21"/>
          <w:szCs w:val="21"/>
        </w:rPr>
        <w:t>不断进步而从数据自身出发，密切关注数据自身代表的安全法益。本书根据司</w:t>
      </w:r>
      <w:r>
        <w:rPr>
          <w:rFonts w:ascii="SimSun" w:hAnsi="SimSun" w:eastAsia="SimSun" w:cs="SimSun"/>
          <w:sz w:val="21"/>
          <w:szCs w:val="21"/>
          <w:spacing w:val="17"/>
        </w:rPr>
        <w:t xml:space="preserve"> </w:t>
      </w:r>
      <w:r>
        <w:rPr>
          <w:rFonts w:ascii="SimSun" w:hAnsi="SimSun" w:eastAsia="SimSun" w:cs="SimSun"/>
          <w:sz w:val="21"/>
          <w:szCs w:val="21"/>
          <w:spacing w:val="-1"/>
        </w:rPr>
        <w:t>法实践的归纳和整理，归纳出我国的数据犯罪包括以下</w:t>
      </w:r>
      <w:r>
        <w:rPr>
          <w:rFonts w:ascii="SimSun" w:hAnsi="SimSun" w:eastAsia="SimSun" w:cs="SimSun"/>
          <w:sz w:val="21"/>
          <w:szCs w:val="21"/>
          <w:spacing w:val="-2"/>
        </w:rPr>
        <w:t>两大类型的数据。</w:t>
      </w:r>
    </w:p>
    <w:p>
      <w:pPr>
        <w:ind w:left="474"/>
        <w:spacing w:before="110" w:line="219" w:lineRule="auto"/>
        <w:rPr>
          <w:rFonts w:ascii="SimSun" w:hAnsi="SimSun" w:eastAsia="SimSun" w:cs="SimSun"/>
          <w:sz w:val="21"/>
          <w:szCs w:val="21"/>
        </w:rPr>
      </w:pPr>
      <w:r>
        <w:rPr>
          <w:rFonts w:ascii="SimSun" w:hAnsi="SimSun" w:eastAsia="SimSun" w:cs="SimSun"/>
          <w:sz w:val="21"/>
          <w:szCs w:val="21"/>
          <w:spacing w:val="-2"/>
        </w:rPr>
        <w:t>(1)非结构化数据</w:t>
      </w:r>
    </w:p>
    <w:p>
      <w:pPr>
        <w:ind w:right="289" w:firstLine="474"/>
        <w:spacing w:before="67" w:line="293" w:lineRule="auto"/>
        <w:rPr>
          <w:rFonts w:ascii="SimSun" w:hAnsi="SimSun" w:eastAsia="SimSun" w:cs="SimSun"/>
          <w:sz w:val="21"/>
          <w:szCs w:val="21"/>
        </w:rPr>
      </w:pPr>
      <w:r>
        <w:rPr>
          <w:rFonts w:ascii="SimSun" w:hAnsi="SimSun" w:eastAsia="SimSun" w:cs="SimSun"/>
          <w:sz w:val="21"/>
          <w:szCs w:val="21"/>
        </w:rPr>
        <w:t>这种单个少量数据所直接组成的数据集合体，即</w:t>
      </w:r>
      <w:r>
        <w:rPr>
          <w:rFonts w:ascii="SimSun" w:hAnsi="SimSun" w:eastAsia="SimSun" w:cs="SimSun"/>
          <w:sz w:val="21"/>
          <w:szCs w:val="21"/>
          <w:spacing w:val="-1"/>
        </w:rPr>
        <w:t>不需要经过任何技术手段</w:t>
      </w:r>
      <w:r>
        <w:rPr>
          <w:rFonts w:ascii="SimSun" w:hAnsi="SimSun" w:eastAsia="SimSun" w:cs="SimSun"/>
          <w:sz w:val="21"/>
          <w:szCs w:val="21"/>
        </w:rPr>
        <w:t xml:space="preserve">  </w:t>
      </w:r>
      <w:r>
        <w:rPr>
          <w:rFonts w:ascii="SimSun" w:hAnsi="SimSun" w:eastAsia="SimSun" w:cs="SimSun"/>
          <w:sz w:val="21"/>
          <w:szCs w:val="21"/>
          <w:spacing w:val="10"/>
        </w:rPr>
        <w:t>处理的大量数据集合，包含无数有价值的少量数据，价</w:t>
      </w:r>
      <w:r>
        <w:rPr>
          <w:rFonts w:ascii="SimSun" w:hAnsi="SimSun" w:eastAsia="SimSun" w:cs="SimSun"/>
          <w:sz w:val="21"/>
          <w:szCs w:val="21"/>
          <w:spacing w:val="9"/>
        </w:rPr>
        <w:t>值不高的大量数据和</w:t>
      </w:r>
      <w:r>
        <w:rPr>
          <w:rFonts w:ascii="SimSun" w:hAnsi="SimSun" w:eastAsia="SimSun" w:cs="SimSun"/>
          <w:sz w:val="21"/>
          <w:szCs w:val="21"/>
        </w:rPr>
        <w:t xml:space="preserve"> </w:t>
      </w:r>
      <w:r>
        <w:rPr>
          <w:rFonts w:ascii="SimSun" w:hAnsi="SimSun" w:eastAsia="SimSun" w:cs="SimSun"/>
          <w:sz w:val="21"/>
          <w:szCs w:val="21"/>
          <w:spacing w:val="-8"/>
        </w:rPr>
        <w:t>“海量”但又缺乏“技术分析、加工”的无价</w:t>
      </w:r>
      <w:r>
        <w:rPr>
          <w:rFonts w:ascii="SimSun" w:hAnsi="SimSun" w:eastAsia="SimSun" w:cs="SimSun"/>
          <w:sz w:val="21"/>
          <w:szCs w:val="21"/>
          <w:spacing w:val="-9"/>
        </w:rPr>
        <w:t>值数据。①《计算机安全解释》中明</w:t>
      </w:r>
      <w:r>
        <w:rPr>
          <w:rFonts w:ascii="SimSun" w:hAnsi="SimSun" w:eastAsia="SimSun" w:cs="SimSun"/>
          <w:sz w:val="21"/>
          <w:szCs w:val="21"/>
        </w:rPr>
        <w:t xml:space="preserve"> </w:t>
      </w:r>
      <w:r>
        <w:rPr>
          <w:rFonts w:ascii="SimSun" w:hAnsi="SimSun" w:eastAsia="SimSun" w:cs="SimSun"/>
          <w:sz w:val="21"/>
          <w:szCs w:val="21"/>
          <w:spacing w:val="3"/>
        </w:rPr>
        <w:t>确规定的“身份认证信息”就是一种非结构化数据。身</w:t>
      </w:r>
      <w:r>
        <w:rPr>
          <w:rFonts w:ascii="SimSun" w:hAnsi="SimSun" w:eastAsia="SimSun" w:cs="SimSun"/>
          <w:sz w:val="21"/>
          <w:szCs w:val="21"/>
          <w:spacing w:val="2"/>
        </w:rPr>
        <w:t>份认证信息虽然不同于 </w:t>
      </w:r>
      <w:r>
        <w:rPr>
          <w:rFonts w:ascii="SimSun" w:hAnsi="SimSun" w:eastAsia="SimSun" w:cs="SimSun"/>
          <w:sz w:val="21"/>
          <w:szCs w:val="21"/>
          <w:spacing w:val="3"/>
        </w:rPr>
        <w:t>个人信息可以识别特定的自然人，但是任何例如账号</w:t>
      </w:r>
      <w:r>
        <w:rPr>
          <w:rFonts w:ascii="SimSun" w:hAnsi="SimSun" w:eastAsia="SimSun" w:cs="SimSun"/>
          <w:sz w:val="21"/>
          <w:szCs w:val="21"/>
          <w:spacing w:val="2"/>
        </w:rPr>
        <w:t>和密码的身份认证信息都 </w:t>
      </w:r>
      <w:r>
        <w:rPr>
          <w:rFonts w:ascii="SimSun" w:hAnsi="SimSun" w:eastAsia="SimSun" w:cs="SimSun"/>
          <w:sz w:val="21"/>
          <w:szCs w:val="21"/>
          <w:spacing w:val="5"/>
        </w:rPr>
        <w:t>具有隐私性质，用户对于此类信息也处于保密状态，不会让其内容公之于众，</w:t>
      </w:r>
      <w:r>
        <w:rPr>
          <w:rFonts w:ascii="SimSun" w:hAnsi="SimSun" w:eastAsia="SimSun" w:cs="SimSun"/>
          <w:sz w:val="21"/>
          <w:szCs w:val="21"/>
          <w:spacing w:val="8"/>
        </w:rPr>
        <w:t xml:space="preserve"> </w:t>
      </w:r>
      <w:r>
        <w:rPr>
          <w:rFonts w:ascii="SimSun" w:hAnsi="SimSun" w:eastAsia="SimSun" w:cs="SimSun"/>
          <w:sz w:val="21"/>
          <w:szCs w:val="21"/>
          <w:spacing w:val="3"/>
        </w:rPr>
        <w:t>也存在很少的情况会将身份认证信息授权给他人。但</w:t>
      </w:r>
      <w:r>
        <w:rPr>
          <w:rFonts w:ascii="SimSun" w:hAnsi="SimSun" w:eastAsia="SimSun" w:cs="SimSun"/>
          <w:sz w:val="21"/>
          <w:szCs w:val="21"/>
          <w:spacing w:val="2"/>
        </w:rPr>
        <w:t>是在司法实务中，数据收</w:t>
      </w:r>
      <w:r>
        <w:rPr>
          <w:rFonts w:ascii="SimSun" w:hAnsi="SimSun" w:eastAsia="SimSun" w:cs="SimSun"/>
          <w:sz w:val="21"/>
          <w:szCs w:val="21"/>
        </w:rPr>
        <w:t xml:space="preserve">  </w:t>
      </w:r>
      <w:r>
        <w:rPr>
          <w:rFonts w:ascii="SimSun" w:hAnsi="SimSun" w:eastAsia="SimSun" w:cs="SimSun"/>
          <w:sz w:val="21"/>
          <w:szCs w:val="21"/>
          <w:spacing w:val="5"/>
        </w:rPr>
        <w:t>集者非法收集获取大量的身份认证信息，这些数据大多属于用户的初始数据，</w:t>
      </w:r>
      <w:r>
        <w:rPr>
          <w:rFonts w:ascii="SimSun" w:hAnsi="SimSun" w:eastAsia="SimSun" w:cs="SimSun"/>
          <w:sz w:val="21"/>
          <w:szCs w:val="21"/>
          <w:spacing w:val="9"/>
        </w:rPr>
        <w:t xml:space="preserve"> </w:t>
      </w:r>
      <w:r>
        <w:rPr>
          <w:rFonts w:ascii="SimSun" w:hAnsi="SimSun" w:eastAsia="SimSun" w:cs="SimSun"/>
          <w:sz w:val="21"/>
          <w:szCs w:val="21"/>
          <w:spacing w:val="3"/>
        </w:rPr>
        <w:t>数据与数据之间、数据与用户其他信息和行为之间没</w:t>
      </w:r>
      <w:r>
        <w:rPr>
          <w:rFonts w:ascii="SimSun" w:hAnsi="SimSun" w:eastAsia="SimSun" w:cs="SimSun"/>
          <w:sz w:val="21"/>
          <w:szCs w:val="21"/>
          <w:spacing w:val="2"/>
        </w:rPr>
        <w:t>有进行技术分析，数据收 </w:t>
      </w:r>
      <w:r>
        <w:rPr>
          <w:rFonts w:ascii="SimSun" w:hAnsi="SimSun" w:eastAsia="SimSun" w:cs="SimSun"/>
          <w:sz w:val="21"/>
          <w:szCs w:val="21"/>
          <w:spacing w:val="3"/>
        </w:rPr>
        <w:t>集者在此阶段的目的主要是对非法获取的海量身份认</w:t>
      </w:r>
      <w:r>
        <w:rPr>
          <w:rFonts w:ascii="SimSun" w:hAnsi="SimSun" w:eastAsia="SimSun" w:cs="SimSun"/>
          <w:sz w:val="21"/>
          <w:szCs w:val="21"/>
          <w:spacing w:val="2"/>
        </w:rPr>
        <w:t>证信息进行下游犯罪，例 </w:t>
      </w:r>
      <w:r>
        <w:rPr>
          <w:rFonts w:ascii="SimSun" w:hAnsi="SimSun" w:eastAsia="SimSun" w:cs="SimSun"/>
          <w:sz w:val="21"/>
          <w:szCs w:val="21"/>
          <w:spacing w:val="3"/>
        </w:rPr>
        <w:t>如利用数据进行诈骗或者是贩卖。数据收集者不会花费</w:t>
      </w:r>
      <w:r>
        <w:rPr>
          <w:rFonts w:ascii="SimSun" w:hAnsi="SimSun" w:eastAsia="SimSun" w:cs="SimSun"/>
          <w:sz w:val="21"/>
          <w:szCs w:val="21"/>
          <w:spacing w:val="2"/>
        </w:rPr>
        <w:t>更多的技术和时间对其</w:t>
      </w:r>
      <w:r>
        <w:rPr>
          <w:rFonts w:ascii="SimSun" w:hAnsi="SimSun" w:eastAsia="SimSun" w:cs="SimSun"/>
          <w:sz w:val="21"/>
          <w:szCs w:val="21"/>
        </w:rPr>
        <w:t xml:space="preserve">  </w:t>
      </w:r>
      <w:r>
        <w:rPr>
          <w:rFonts w:ascii="SimSun" w:hAnsi="SimSun" w:eastAsia="SimSun" w:cs="SimSun"/>
          <w:sz w:val="21"/>
          <w:szCs w:val="21"/>
          <w:spacing w:val="9"/>
        </w:rPr>
        <w:t>进行大数据分析和加工，因此这类数据只是单个的数据，不是加工的数据</w:t>
      </w:r>
      <w:r>
        <w:rPr>
          <w:rFonts w:ascii="SimSun" w:hAnsi="SimSun" w:eastAsia="SimSun" w:cs="SimSun"/>
          <w:sz w:val="21"/>
          <w:szCs w:val="21"/>
          <w:spacing w:val="8"/>
        </w:rPr>
        <w:t>产 </w:t>
      </w:r>
      <w:r>
        <w:rPr>
          <w:rFonts w:ascii="SimSun" w:hAnsi="SimSun" w:eastAsia="SimSun" w:cs="SimSun"/>
          <w:sz w:val="21"/>
          <w:szCs w:val="21"/>
          <w:spacing w:val="2"/>
        </w:rPr>
        <w:t>品。对于此类数据，数据收集者的非法获取行为侵犯了数据的保密性。</w:t>
      </w:r>
    </w:p>
    <w:p>
      <w:pPr>
        <w:ind w:left="474"/>
        <w:spacing w:before="131" w:line="219" w:lineRule="auto"/>
        <w:rPr>
          <w:rFonts w:ascii="SimSun" w:hAnsi="SimSun" w:eastAsia="SimSun" w:cs="SimSun"/>
          <w:sz w:val="21"/>
          <w:szCs w:val="21"/>
        </w:rPr>
      </w:pPr>
      <w:r>
        <w:rPr>
          <w:rFonts w:ascii="SimSun" w:hAnsi="SimSun" w:eastAsia="SimSun" w:cs="SimSun"/>
          <w:sz w:val="21"/>
          <w:szCs w:val="21"/>
          <w:spacing w:val="-2"/>
        </w:rPr>
        <w:t>(2)结构化数据</w:t>
      </w:r>
    </w:p>
    <w:p>
      <w:pPr>
        <w:ind w:left="105" w:right="371" w:firstLine="369"/>
        <w:spacing w:before="78" w:line="286" w:lineRule="auto"/>
        <w:rPr>
          <w:rFonts w:ascii="SimSun" w:hAnsi="SimSun" w:eastAsia="SimSun" w:cs="SimSun"/>
          <w:sz w:val="21"/>
          <w:szCs w:val="21"/>
        </w:rPr>
      </w:pPr>
      <w:r>
        <w:rPr>
          <w:rFonts w:ascii="SimSun" w:hAnsi="SimSun" w:eastAsia="SimSun" w:cs="SimSun"/>
          <w:sz w:val="21"/>
          <w:szCs w:val="21"/>
          <w:spacing w:val="1"/>
        </w:rPr>
        <w:t>结构化数据其实是通过非结构化数据而产生的，通过对单个初</w:t>
      </w:r>
      <w:r>
        <w:rPr>
          <w:rFonts w:ascii="SimSun" w:hAnsi="SimSun" w:eastAsia="SimSun" w:cs="SimSun"/>
          <w:sz w:val="21"/>
          <w:szCs w:val="21"/>
        </w:rPr>
        <w:t>始数据的分 </w:t>
      </w:r>
      <w:r>
        <w:rPr>
          <w:rFonts w:ascii="SimSun" w:hAnsi="SimSun" w:eastAsia="SimSun" w:cs="SimSun"/>
          <w:sz w:val="21"/>
          <w:szCs w:val="21"/>
        </w:rPr>
        <w:t>析，并且结合用户的网络行为数据例如网页浏览痕迹</w:t>
      </w:r>
      <w:r>
        <w:rPr>
          <w:rFonts w:ascii="SimSun" w:hAnsi="SimSun" w:eastAsia="SimSun" w:cs="SimSun"/>
          <w:sz w:val="21"/>
          <w:szCs w:val="21"/>
          <w:spacing w:val="-1"/>
        </w:rPr>
        <w:t>等，对初始数据进行数字</w:t>
      </w:r>
      <w:r>
        <w:rPr>
          <w:rFonts w:ascii="SimSun" w:hAnsi="SimSun" w:eastAsia="SimSun" w:cs="SimSun"/>
          <w:sz w:val="21"/>
          <w:szCs w:val="21"/>
        </w:rPr>
        <w:t xml:space="preserve"> </w:t>
      </w:r>
      <w:r>
        <w:rPr>
          <w:rFonts w:ascii="SimSun" w:hAnsi="SimSun" w:eastAsia="SimSun" w:cs="SimSun"/>
          <w:sz w:val="21"/>
          <w:szCs w:val="21"/>
        </w:rPr>
        <w:t>化技术的加工和处理从而形成用户的偏好数据。②此</w:t>
      </w:r>
      <w:r>
        <w:rPr>
          <w:rFonts w:ascii="SimSun" w:hAnsi="SimSun" w:eastAsia="SimSun" w:cs="SimSun"/>
          <w:sz w:val="21"/>
          <w:szCs w:val="21"/>
          <w:spacing w:val="-1"/>
        </w:rPr>
        <w:t>类数据区别于非结构化数</w:t>
      </w:r>
      <w:r>
        <w:rPr>
          <w:rFonts w:ascii="SimSun" w:hAnsi="SimSun" w:eastAsia="SimSun" w:cs="SimSun"/>
          <w:sz w:val="21"/>
          <w:szCs w:val="21"/>
        </w:rPr>
        <w:t xml:space="preserve"> </w:t>
      </w:r>
      <w:r>
        <w:rPr>
          <w:rFonts w:ascii="SimSun" w:hAnsi="SimSun" w:eastAsia="SimSun" w:cs="SimSun"/>
          <w:sz w:val="21"/>
          <w:szCs w:val="21"/>
        </w:rPr>
        <w:t>据之处就在于数据经营者对大量的单个数据注入了时间和</w:t>
      </w:r>
      <w:r>
        <w:rPr>
          <w:rFonts w:ascii="SimSun" w:hAnsi="SimSun" w:eastAsia="SimSun" w:cs="SimSun"/>
          <w:sz w:val="21"/>
          <w:szCs w:val="21"/>
          <w:spacing w:val="-1"/>
        </w:rPr>
        <w:t>技术成本，对其进行</w:t>
      </w:r>
      <w:r>
        <w:rPr>
          <w:rFonts w:ascii="SimSun" w:hAnsi="SimSun" w:eastAsia="SimSun" w:cs="SimSun"/>
          <w:sz w:val="21"/>
          <w:szCs w:val="21"/>
        </w:rPr>
        <w:t xml:space="preserve"> </w:t>
      </w:r>
      <w:r>
        <w:rPr>
          <w:rFonts w:ascii="SimSun" w:hAnsi="SimSun" w:eastAsia="SimSun" w:cs="SimSun"/>
          <w:sz w:val="21"/>
          <w:szCs w:val="21"/>
          <w:spacing w:val="-1"/>
        </w:rPr>
        <w:t>了系统化的增值处理，进而形成对于经营者有利的数据集合，数字经济的发展</w:t>
      </w:r>
      <w:r>
        <w:rPr>
          <w:rFonts w:ascii="SimSun" w:hAnsi="SimSun" w:eastAsia="SimSun" w:cs="SimSun"/>
          <w:sz w:val="21"/>
          <w:szCs w:val="21"/>
          <w:spacing w:val="5"/>
        </w:rPr>
        <w:t xml:space="preserve"> </w:t>
      </w:r>
      <w:r>
        <w:rPr>
          <w:rFonts w:ascii="SimSun" w:hAnsi="SimSun" w:eastAsia="SimSun" w:cs="SimSun"/>
          <w:sz w:val="21"/>
          <w:szCs w:val="21"/>
          <w:spacing w:val="-3"/>
        </w:rPr>
        <w:t>也是得益于对数据要素的分析整理和加工。</w:t>
      </w:r>
    </w:p>
    <w:p>
      <w:pPr>
        <w:ind w:left="105" w:right="369" w:firstLine="369"/>
        <w:spacing w:before="79" w:line="259" w:lineRule="auto"/>
        <w:rPr>
          <w:rFonts w:ascii="SimSun" w:hAnsi="SimSun" w:eastAsia="SimSun" w:cs="SimSun"/>
          <w:sz w:val="21"/>
          <w:szCs w:val="21"/>
        </w:rPr>
      </w:pPr>
      <w:r>
        <w:rPr>
          <w:rFonts w:ascii="SimSun" w:hAnsi="SimSun" w:eastAsia="SimSun" w:cs="SimSun"/>
          <w:sz w:val="21"/>
          <w:szCs w:val="21"/>
        </w:rPr>
        <w:t>例如在公交查询软件盗取后台数据案中，③两个同</w:t>
      </w:r>
      <w:r>
        <w:rPr>
          <w:rFonts w:ascii="SimSun" w:hAnsi="SimSun" w:eastAsia="SimSun" w:cs="SimSun"/>
          <w:sz w:val="21"/>
          <w:szCs w:val="21"/>
          <w:spacing w:val="-1"/>
        </w:rPr>
        <w:t>类型的竞争公司，开发</w:t>
      </w:r>
      <w:r>
        <w:rPr>
          <w:rFonts w:ascii="SimSun" w:hAnsi="SimSun" w:eastAsia="SimSun" w:cs="SimSun"/>
          <w:sz w:val="21"/>
          <w:szCs w:val="21"/>
        </w:rPr>
        <w:t xml:space="preserve"> </w:t>
      </w:r>
      <w:r>
        <w:rPr>
          <w:rFonts w:ascii="SimSun" w:hAnsi="SimSun" w:eastAsia="SimSun" w:cs="SimSun"/>
          <w:sz w:val="21"/>
          <w:szCs w:val="21"/>
          <w:spacing w:val="2"/>
        </w:rPr>
        <w:t>了同类型的智能公交</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被告单位为了能够更快</w:t>
      </w:r>
      <w:r>
        <w:rPr>
          <w:rFonts w:ascii="SimSun" w:hAnsi="SimSun" w:eastAsia="SimSun" w:cs="SimSun"/>
          <w:sz w:val="21"/>
          <w:szCs w:val="21"/>
          <w:spacing w:val="1"/>
        </w:rPr>
        <w:t>地占领市场份额并提高其用</w:t>
      </w:r>
    </w:p>
    <w:p>
      <w:pPr>
        <w:pStyle w:val="BodyText"/>
        <w:spacing w:line="398" w:lineRule="auto"/>
        <w:rPr/>
      </w:pPr>
      <w:r/>
    </w:p>
    <w:p>
      <w:pPr>
        <w:ind w:left="105" w:right="336" w:firstLine="369"/>
        <w:spacing w:before="69" w:line="226" w:lineRule="auto"/>
        <w:rPr>
          <w:rFonts w:ascii="SimSun" w:hAnsi="SimSun" w:eastAsia="SimSun" w:cs="SimSun"/>
          <w:sz w:val="21"/>
          <w:szCs w:val="21"/>
        </w:rPr>
      </w:pPr>
      <w:r>
        <w:rPr>
          <w:rFonts w:ascii="SimSun" w:hAnsi="SimSun" w:eastAsia="SimSun" w:cs="SimSun"/>
          <w:sz w:val="21"/>
          <w:szCs w:val="21"/>
          <w:spacing w:val="-25"/>
          <w:w w:val="98"/>
        </w:rPr>
        <w:t>①</w:t>
      </w:r>
      <w:r>
        <w:rPr>
          <w:rFonts w:ascii="SimSun" w:hAnsi="SimSun" w:eastAsia="SimSun" w:cs="SimSun"/>
          <w:sz w:val="21"/>
          <w:szCs w:val="21"/>
          <w:spacing w:val="77"/>
        </w:rPr>
        <w:t xml:space="preserve"> </w:t>
      </w:r>
      <w:r>
        <w:rPr>
          <w:rFonts w:ascii="SimSun" w:hAnsi="SimSun" w:eastAsia="SimSun" w:cs="SimSun"/>
          <w:sz w:val="21"/>
          <w:szCs w:val="21"/>
          <w:spacing w:val="-25"/>
          <w:w w:val="98"/>
        </w:rPr>
        <w:t>参见李学龙、龚海刚：《大数据系统综述》,载《中国科学：信息科学》2015年第1</w:t>
      </w:r>
      <w:r>
        <w:rPr>
          <w:rFonts w:ascii="SimSun" w:hAnsi="SimSun" w:eastAsia="SimSun" w:cs="SimSun"/>
          <w:sz w:val="21"/>
          <w:szCs w:val="21"/>
        </w:rPr>
        <w:t xml:space="preserve"> </w:t>
      </w:r>
      <w:r>
        <w:rPr>
          <w:rFonts w:ascii="SimSun" w:hAnsi="SimSun" w:eastAsia="SimSun" w:cs="SimSun"/>
          <w:sz w:val="21"/>
          <w:szCs w:val="21"/>
          <w:spacing w:val="-11"/>
        </w:rPr>
        <w:t>期。</w:t>
      </w:r>
    </w:p>
    <w:p>
      <w:pPr>
        <w:ind w:left="105" w:right="249" w:firstLine="369"/>
        <w:spacing w:before="17" w:line="225"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81"/>
        </w:rPr>
        <w:t xml:space="preserve"> </w:t>
      </w:r>
      <w:r>
        <w:rPr>
          <w:rFonts w:ascii="SimSun" w:hAnsi="SimSun" w:eastAsia="SimSun" w:cs="SimSun"/>
          <w:sz w:val="21"/>
          <w:szCs w:val="21"/>
          <w:spacing w:val="-22"/>
          <w:w w:val="98"/>
        </w:rPr>
        <w:t>参见杨立新、陈小江：《衍生数据是数据专有权的客体》,载《中国社会科学报》</w:t>
      </w:r>
      <w:r>
        <w:rPr>
          <w:rFonts w:ascii="SimSun" w:hAnsi="SimSun" w:eastAsia="SimSun" w:cs="SimSun"/>
          <w:sz w:val="21"/>
          <w:szCs w:val="21"/>
        </w:rPr>
        <w:t xml:space="preserve"> </w:t>
      </w:r>
      <w:r>
        <w:rPr>
          <w:rFonts w:ascii="SimSun" w:hAnsi="SimSun" w:eastAsia="SimSun" w:cs="SimSun"/>
          <w:sz w:val="21"/>
          <w:szCs w:val="21"/>
          <w:spacing w:val="-6"/>
        </w:rPr>
        <w:t>2016年7月13日，第005版。</w:t>
      </w:r>
    </w:p>
    <w:p>
      <w:pPr>
        <w:ind w:left="474"/>
        <w:spacing w:before="28" w:line="217"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68"/>
        </w:rPr>
        <w:t xml:space="preserve"> </w:t>
      </w:r>
      <w:r>
        <w:rPr>
          <w:rFonts w:ascii="SimSun" w:hAnsi="SimSun" w:eastAsia="SimSun" w:cs="SimSun"/>
          <w:sz w:val="21"/>
          <w:szCs w:val="21"/>
          <w:spacing w:val="-19"/>
        </w:rPr>
        <w:t>参见广东省深圳市南山区人民法院[2017]粤0305刑初153号刑事判决书。</w:t>
      </w:r>
    </w:p>
    <w:p>
      <w:pPr>
        <w:spacing w:line="217" w:lineRule="auto"/>
        <w:sectPr>
          <w:footerReference w:type="default" r:id="rId25"/>
          <w:pgSz w:w="8490" w:h="13140"/>
          <w:pgMar w:top="400" w:right="395" w:bottom="400" w:left="484" w:header="0" w:footer="0" w:gutter="0"/>
        </w:sectPr>
        <w:rPr>
          <w:rFonts w:ascii="SimSun" w:hAnsi="SimSun" w:eastAsia="SimSun" w:cs="SimSun"/>
          <w:sz w:val="21"/>
          <w:szCs w:val="21"/>
        </w:rPr>
      </w:pPr>
    </w:p>
    <w:p>
      <w:pPr>
        <w:ind w:left="430"/>
        <w:spacing w:before="289"/>
        <w:rPr>
          <w:rFonts w:ascii="SimSun" w:hAnsi="SimSun" w:eastAsia="SimSun" w:cs="SimSun"/>
          <w:sz w:val="17"/>
          <w:szCs w:val="17"/>
        </w:rPr>
      </w:pPr>
      <w:r>
        <w:drawing>
          <wp:anchor distT="0" distB="0" distL="0" distR="0" simplePos="0" relativeHeight="253005824" behindDoc="0" locked="0" layoutInCell="0" allowOverlap="1">
            <wp:simplePos x="0" y="0"/>
            <wp:positionH relativeFrom="page">
              <wp:posOffset>520677</wp:posOffset>
            </wp:positionH>
            <wp:positionV relativeFrom="page">
              <wp:posOffset>6527800</wp:posOffset>
            </wp:positionV>
            <wp:extent cx="1162062" cy="6350"/>
            <wp:effectExtent l="0" t="0" r="0" b="0"/>
            <wp:wrapNone/>
            <wp:docPr id="1138" name="IM 1138"/>
            <wp:cNvGraphicFramePr/>
            <a:graphic>
              <a:graphicData uri="http://schemas.openxmlformats.org/drawingml/2006/picture">
                <pic:pic>
                  <pic:nvPicPr>
                    <pic:cNvPr id="1138" name="IM 1138"/>
                    <pic:cNvPicPr/>
                  </pic:nvPicPr>
                  <pic:blipFill>
                    <a:blip r:embed="rId628"/>
                    <a:stretch>
                      <a:fillRect/>
                    </a:stretch>
                  </pic:blipFill>
                  <pic:spPr>
                    <a:xfrm rot="0">
                      <a:off x="0" y="0"/>
                      <a:ext cx="1162062" cy="6350"/>
                    </a:xfrm>
                    <a:prstGeom prst="rect">
                      <a:avLst/>
                    </a:prstGeom>
                  </pic:spPr>
                </pic:pic>
              </a:graphicData>
            </a:graphic>
          </wp:anchor>
        </w:drawing>
      </w:r>
      <w:r>
        <w:pict>
          <v:shape id="_x0000_s738" style="position:absolute;margin-left:-1pt;margin-top:18.7431pt;mso-position-vertical-relative:text;mso-position-horizontal-relative:text;width:13pt;height:7.2pt;z-index:25300480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428</w:t>
                  </w:r>
                </w:p>
              </w:txbxContent>
            </v:textbox>
          </v:shape>
        </w:pict>
      </w:r>
      <w:r>
        <w:rPr>
          <w:rFonts w:ascii="SimSun" w:hAnsi="SimSun" w:eastAsia="SimSun" w:cs="SimSun"/>
          <w:sz w:val="17"/>
          <w:szCs w:val="17"/>
          <w:position w:val="-4"/>
        </w:rPr>
        <w:drawing>
          <wp:inline distT="0" distB="0" distL="0" distR="0">
            <wp:extent cx="6361" cy="273093"/>
            <wp:effectExtent l="0" t="0" r="0" b="0"/>
            <wp:docPr id="1140" name="IM 1140"/>
            <wp:cNvGraphicFramePr/>
            <a:graphic>
              <a:graphicData uri="http://schemas.openxmlformats.org/drawingml/2006/picture">
                <pic:pic>
                  <pic:nvPicPr>
                    <pic:cNvPr id="1140" name="IM 1140"/>
                    <pic:cNvPicPr/>
                  </pic:nvPicPr>
                  <pic:blipFill>
                    <a:blip r:embed="rId629"/>
                    <a:stretch>
                      <a:fillRect/>
                    </a:stretch>
                  </pic:blipFill>
                  <pic:spPr>
                    <a:xfrm rot="0">
                      <a:off x="0" y="0"/>
                      <a:ext cx="6361" cy="273093"/>
                    </a:xfrm>
                    <a:prstGeom prst="rect">
                      <a:avLst/>
                    </a:prstGeom>
                  </pic:spPr>
                </pic:pic>
              </a:graphicData>
            </a:graphic>
          </wp:inline>
        </w:drawing>
      </w:r>
      <w:r>
        <w:rPr>
          <w:rFonts w:ascii="SimSun" w:hAnsi="SimSun" w:eastAsia="SimSun" w:cs="SimSun"/>
          <w:sz w:val="17"/>
          <w:szCs w:val="17"/>
          <w:spacing w:val="53"/>
        </w:rPr>
        <w:t xml:space="preserve"> </w:t>
      </w:r>
      <w:r>
        <w:rPr>
          <w:rFonts w:ascii="SimSun" w:hAnsi="SimSun" w:eastAsia="SimSun" w:cs="SimSun"/>
          <w:sz w:val="17"/>
          <w:szCs w:val="17"/>
          <w:spacing w:val="-10"/>
        </w:rPr>
        <w:t>第八章  数据犯罪形态及其刑事规制研究</w:t>
      </w:r>
    </w:p>
    <w:p>
      <w:pPr>
        <w:pStyle w:val="BodyText"/>
        <w:spacing w:line="347" w:lineRule="auto"/>
        <w:rPr/>
      </w:pPr>
      <w:r/>
    </w:p>
    <w:p>
      <w:pPr>
        <w:ind w:left="440"/>
        <w:spacing w:before="69" w:line="287" w:lineRule="auto"/>
        <w:jc w:val="both"/>
        <w:rPr>
          <w:rFonts w:ascii="SimSun" w:hAnsi="SimSun" w:eastAsia="SimSun" w:cs="SimSun"/>
          <w:sz w:val="21"/>
          <w:szCs w:val="21"/>
        </w:rPr>
      </w:pPr>
      <w:r>
        <w:rPr>
          <w:rFonts w:ascii="SimSun" w:hAnsi="SimSun" w:eastAsia="SimSun" w:cs="SimSun"/>
          <w:sz w:val="21"/>
          <w:szCs w:val="21"/>
        </w:rPr>
        <w:t>户量和智能公交信息的准确度，直接从受害公司的后</w:t>
      </w:r>
      <w:r>
        <w:rPr>
          <w:rFonts w:ascii="SimSun" w:hAnsi="SimSun" w:eastAsia="SimSun" w:cs="SimSun"/>
          <w:sz w:val="21"/>
          <w:szCs w:val="21"/>
          <w:spacing w:val="-1"/>
        </w:rPr>
        <w:t>台利用网络爬虫技术窃取</w:t>
      </w:r>
      <w:r>
        <w:rPr>
          <w:rFonts w:ascii="SimSun" w:hAnsi="SimSun" w:eastAsia="SimSun" w:cs="SimSun"/>
          <w:sz w:val="21"/>
          <w:szCs w:val="21"/>
        </w:rPr>
        <w:t xml:space="preserve">  </w:t>
      </w:r>
      <w:r>
        <w:rPr>
          <w:rFonts w:ascii="SimSun" w:hAnsi="SimSun" w:eastAsia="SimSun" w:cs="SimSun"/>
          <w:sz w:val="21"/>
          <w:szCs w:val="21"/>
          <w:spacing w:val="8"/>
        </w:rPr>
        <w:t>实时公交信息数据，并将此信息直接用于自</w:t>
      </w:r>
      <w:r>
        <w:rPr>
          <w:rFonts w:ascii="SimSun" w:hAnsi="SimSun" w:eastAsia="SimSun" w:cs="SimSun"/>
          <w:sz w:val="21"/>
          <w:szCs w:val="21"/>
          <w:spacing w:val="7"/>
        </w:rPr>
        <w:t>己开发的</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上。对于被告单位</w:t>
      </w:r>
      <w:r>
        <w:rPr>
          <w:rFonts w:ascii="SimSun" w:hAnsi="SimSun" w:eastAsia="SimSun" w:cs="SimSun"/>
          <w:sz w:val="21"/>
          <w:szCs w:val="21"/>
        </w:rPr>
        <w:t xml:space="preserve"> </w:t>
      </w:r>
      <w:r>
        <w:rPr>
          <w:rFonts w:ascii="SimSun" w:hAnsi="SimSun" w:eastAsia="SimSun" w:cs="SimSun"/>
          <w:sz w:val="21"/>
          <w:szCs w:val="21"/>
        </w:rPr>
        <w:t>从后台非法获取的数据信息，其实就是本书所指的</w:t>
      </w:r>
      <w:r>
        <w:rPr>
          <w:rFonts w:ascii="SimSun" w:hAnsi="SimSun" w:eastAsia="SimSun" w:cs="SimSun"/>
          <w:sz w:val="21"/>
          <w:szCs w:val="21"/>
          <w:spacing w:val="-1"/>
        </w:rPr>
        <w:t>结构化数据，公交的运行时</w:t>
      </w:r>
      <w:r>
        <w:rPr>
          <w:rFonts w:ascii="SimSun" w:hAnsi="SimSun" w:eastAsia="SimSun" w:cs="SimSun"/>
          <w:sz w:val="21"/>
          <w:szCs w:val="21"/>
        </w:rPr>
        <w:t xml:space="preserve">  </w:t>
      </w:r>
      <w:r>
        <w:rPr>
          <w:rFonts w:ascii="SimSun" w:hAnsi="SimSun" w:eastAsia="SimSun" w:cs="SimSun"/>
          <w:sz w:val="21"/>
          <w:szCs w:val="21"/>
          <w:spacing w:val="-1"/>
        </w:rPr>
        <w:t>间和路线等数据是公开的客观数据，但是当受害公司通过技术对其进行加工并</w:t>
      </w:r>
      <w:r>
        <w:rPr>
          <w:rFonts w:ascii="SimSun" w:hAnsi="SimSun" w:eastAsia="SimSun" w:cs="SimSun"/>
          <w:sz w:val="21"/>
          <w:szCs w:val="21"/>
          <w:spacing w:val="4"/>
        </w:rPr>
        <w:t xml:space="preserve">  </w:t>
      </w:r>
      <w:r>
        <w:rPr>
          <w:rFonts w:ascii="SimSun" w:hAnsi="SimSun" w:eastAsia="SimSun" w:cs="SimSun"/>
          <w:sz w:val="21"/>
          <w:szCs w:val="21"/>
          <w:spacing w:val="2"/>
        </w:rPr>
        <w:t>形成有利于人们等车的智能公交数据时，这些客观数据就成为有价值的数据，</w:t>
      </w:r>
      <w:r>
        <w:rPr>
          <w:rFonts w:ascii="SimSun" w:hAnsi="SimSun" w:eastAsia="SimSun" w:cs="SimSun"/>
          <w:sz w:val="21"/>
          <w:szCs w:val="21"/>
          <w:spacing w:val="16"/>
        </w:rPr>
        <w:t xml:space="preserve"> </w:t>
      </w:r>
      <w:r>
        <w:rPr>
          <w:rFonts w:ascii="SimSun" w:hAnsi="SimSun" w:eastAsia="SimSun" w:cs="SimSun"/>
          <w:sz w:val="21"/>
          <w:szCs w:val="21"/>
        </w:rPr>
        <w:t>可以利用此数据带来经济上的收益，被害单位对于其</w:t>
      </w:r>
      <w:r>
        <w:rPr>
          <w:rFonts w:ascii="SimSun" w:hAnsi="SimSun" w:eastAsia="SimSun" w:cs="SimSun"/>
          <w:sz w:val="21"/>
          <w:szCs w:val="21"/>
          <w:spacing w:val="-1"/>
        </w:rPr>
        <w:t>后台分析整理的数据具有</w:t>
      </w:r>
      <w:r>
        <w:rPr>
          <w:rFonts w:ascii="SimSun" w:hAnsi="SimSun" w:eastAsia="SimSun" w:cs="SimSun"/>
          <w:sz w:val="21"/>
          <w:szCs w:val="21"/>
        </w:rPr>
        <w:t xml:space="preserve">  </w:t>
      </w:r>
      <w:r>
        <w:rPr>
          <w:rFonts w:ascii="SimSun" w:hAnsi="SimSun" w:eastAsia="SimSun" w:cs="SimSun"/>
          <w:sz w:val="21"/>
          <w:szCs w:val="21"/>
          <w:spacing w:val="-6"/>
        </w:rPr>
        <w:t>处分权，并对此类数据安全的法益具有保护的需求。①</w:t>
      </w:r>
    </w:p>
    <w:p>
      <w:pPr>
        <w:ind w:left="863"/>
        <w:spacing w:before="130" w:line="221" w:lineRule="auto"/>
        <w:outlineLvl w:val="1"/>
        <w:rPr>
          <w:rFonts w:ascii="SimHei" w:hAnsi="SimHei" w:eastAsia="SimHei" w:cs="SimHei"/>
          <w:sz w:val="21"/>
          <w:szCs w:val="21"/>
        </w:rPr>
      </w:pPr>
      <w:r>
        <w:rPr>
          <w:rFonts w:ascii="SimHei" w:hAnsi="SimHei" w:eastAsia="SimHei" w:cs="SimHei"/>
          <w:sz w:val="21"/>
          <w:szCs w:val="21"/>
          <w:b/>
          <w:bCs/>
          <w:spacing w:val="-8"/>
        </w:rPr>
        <w:t>2.行为维度：</w:t>
      </w:r>
      <w:r>
        <w:rPr>
          <w:rFonts w:ascii="SimHei" w:hAnsi="SimHei" w:eastAsia="SimHei" w:cs="SimHei"/>
          <w:sz w:val="21"/>
          <w:szCs w:val="21"/>
          <w:spacing w:val="18"/>
        </w:rPr>
        <w:t xml:space="preserve">  </w:t>
      </w:r>
      <w:r>
        <w:rPr>
          <w:rFonts w:ascii="SimHei" w:hAnsi="SimHei" w:eastAsia="SimHei" w:cs="SimHei"/>
          <w:sz w:val="21"/>
          <w:szCs w:val="21"/>
          <w:b/>
          <w:bCs/>
          <w:spacing w:val="-8"/>
        </w:rPr>
        <w:t>侵犯数据保密性与完整性</w:t>
      </w:r>
    </w:p>
    <w:p>
      <w:pPr>
        <w:ind w:left="440" w:right="88" w:firstLine="420"/>
        <w:spacing w:before="81" w:line="288" w:lineRule="auto"/>
        <w:rPr>
          <w:rFonts w:ascii="SimSun" w:hAnsi="SimSun" w:eastAsia="SimSun" w:cs="SimSun"/>
          <w:sz w:val="21"/>
          <w:szCs w:val="21"/>
        </w:rPr>
      </w:pPr>
      <w:r>
        <w:rPr>
          <w:rFonts w:ascii="SimSun" w:hAnsi="SimSun" w:eastAsia="SimSun" w:cs="SimSun"/>
          <w:sz w:val="21"/>
          <w:szCs w:val="21"/>
          <w:spacing w:val="-7"/>
        </w:rPr>
        <w:t>数据犯罪中的行为方式指的是“获取”和“破坏”两种方式，但是对于“获</w:t>
      </w:r>
      <w:r>
        <w:rPr>
          <w:rFonts w:ascii="SimSun" w:hAnsi="SimSun" w:eastAsia="SimSun" w:cs="SimSun"/>
          <w:sz w:val="21"/>
          <w:szCs w:val="21"/>
          <w:spacing w:val="8"/>
        </w:rPr>
        <w:t xml:space="preserve"> </w:t>
      </w:r>
      <w:r>
        <w:rPr>
          <w:rFonts w:ascii="SimSun" w:hAnsi="SimSun" w:eastAsia="SimSun" w:cs="SimSun"/>
          <w:sz w:val="21"/>
          <w:szCs w:val="21"/>
          <w:spacing w:val="-6"/>
        </w:rPr>
        <w:t>取”和“破坏”如何具体定义和认定的问题，理论和实</w:t>
      </w:r>
      <w:r>
        <w:rPr>
          <w:rFonts w:ascii="SimSun" w:hAnsi="SimSun" w:eastAsia="SimSun" w:cs="SimSun"/>
          <w:sz w:val="21"/>
          <w:szCs w:val="21"/>
          <w:spacing w:val="-7"/>
        </w:rPr>
        <w:t>务界都未进行回应，因而</w:t>
      </w:r>
      <w:r>
        <w:rPr>
          <w:rFonts w:ascii="SimSun" w:hAnsi="SimSun" w:eastAsia="SimSun" w:cs="SimSun"/>
          <w:sz w:val="21"/>
          <w:szCs w:val="21"/>
        </w:rPr>
        <w:t xml:space="preserve"> </w:t>
      </w:r>
      <w:r>
        <w:rPr>
          <w:rFonts w:ascii="SimSun" w:hAnsi="SimSun" w:eastAsia="SimSun" w:cs="SimSun"/>
          <w:sz w:val="21"/>
          <w:szCs w:val="21"/>
          <w:spacing w:val="-6"/>
        </w:rPr>
        <w:t>给司法实务的适用带来不确定性和模糊性。例如数</w:t>
      </w:r>
      <w:r>
        <w:rPr>
          <w:rFonts w:ascii="SimSun" w:hAnsi="SimSun" w:eastAsia="SimSun" w:cs="SimSun"/>
          <w:sz w:val="21"/>
          <w:szCs w:val="21"/>
          <w:spacing w:val="-7"/>
        </w:rPr>
        <w:t>据犯罪所规定的“获取”“破</w:t>
      </w:r>
      <w:r>
        <w:rPr>
          <w:rFonts w:ascii="SimSun" w:hAnsi="SimSun" w:eastAsia="SimSun" w:cs="SimSun"/>
          <w:sz w:val="21"/>
          <w:szCs w:val="21"/>
        </w:rPr>
        <w:t xml:space="preserve"> </w:t>
      </w:r>
      <w:r>
        <w:rPr>
          <w:rFonts w:ascii="SimSun" w:hAnsi="SimSun" w:eastAsia="SimSun" w:cs="SimSun"/>
          <w:sz w:val="21"/>
          <w:szCs w:val="21"/>
        </w:rPr>
        <w:t>坏”行为已经发生，但是却未造成实质性危害后果，即</w:t>
      </w:r>
      <w:r>
        <w:rPr>
          <w:rFonts w:ascii="SimSun" w:hAnsi="SimSun" w:eastAsia="SimSun" w:cs="SimSun"/>
          <w:sz w:val="21"/>
          <w:szCs w:val="21"/>
          <w:spacing w:val="-1"/>
        </w:rPr>
        <w:t>没有侵犯数据安全的法</w:t>
      </w:r>
      <w:r>
        <w:rPr>
          <w:rFonts w:ascii="SimSun" w:hAnsi="SimSun" w:eastAsia="SimSun" w:cs="SimSun"/>
          <w:sz w:val="21"/>
          <w:szCs w:val="21"/>
        </w:rPr>
        <w:t xml:space="preserve"> </w:t>
      </w:r>
      <w:r>
        <w:rPr>
          <w:rFonts w:ascii="SimSun" w:hAnsi="SimSun" w:eastAsia="SimSun" w:cs="SimSun"/>
          <w:sz w:val="21"/>
          <w:szCs w:val="21"/>
        </w:rPr>
        <w:t>益。此时对于行为的规范就存在着不同的意见，本书</w:t>
      </w:r>
      <w:r>
        <w:rPr>
          <w:rFonts w:ascii="SimSun" w:hAnsi="SimSun" w:eastAsia="SimSun" w:cs="SimSun"/>
          <w:sz w:val="21"/>
          <w:szCs w:val="21"/>
          <w:spacing w:val="-1"/>
        </w:rPr>
        <w:t>认为应该从数据安全法益</w:t>
      </w:r>
      <w:r>
        <w:rPr>
          <w:rFonts w:ascii="SimSun" w:hAnsi="SimSun" w:eastAsia="SimSun" w:cs="SimSun"/>
          <w:sz w:val="21"/>
          <w:szCs w:val="21"/>
        </w:rPr>
        <w:t xml:space="preserve"> </w:t>
      </w:r>
      <w:r>
        <w:rPr>
          <w:rFonts w:ascii="SimSun" w:hAnsi="SimSun" w:eastAsia="SimSun" w:cs="SimSun"/>
          <w:sz w:val="21"/>
          <w:szCs w:val="21"/>
        </w:rPr>
        <w:t>的角度对数据犯罪行为进行分析，确认其是否构成了对数据保密性</w:t>
      </w:r>
      <w:r>
        <w:rPr>
          <w:rFonts w:ascii="SimSun" w:hAnsi="SimSun" w:eastAsia="SimSun" w:cs="SimSun"/>
          <w:sz w:val="21"/>
          <w:szCs w:val="21"/>
          <w:spacing w:val="-1"/>
        </w:rPr>
        <w:t>和完整性的</w:t>
      </w:r>
      <w:r>
        <w:rPr>
          <w:rFonts w:ascii="SimSun" w:hAnsi="SimSun" w:eastAsia="SimSun" w:cs="SimSun"/>
          <w:sz w:val="21"/>
          <w:szCs w:val="21"/>
        </w:rPr>
        <w:t xml:space="preserve"> </w:t>
      </w:r>
      <w:r>
        <w:rPr>
          <w:rFonts w:ascii="SimSun" w:hAnsi="SimSun" w:eastAsia="SimSun" w:cs="SimSun"/>
          <w:sz w:val="21"/>
          <w:szCs w:val="21"/>
          <w:spacing w:val="-3"/>
        </w:rPr>
        <w:t>侵害，从而认定是否构成犯罪。</w:t>
      </w:r>
    </w:p>
    <w:p>
      <w:pPr>
        <w:ind w:left="860"/>
        <w:spacing w:before="129" w:line="219" w:lineRule="auto"/>
        <w:rPr>
          <w:rFonts w:ascii="SimSun" w:hAnsi="SimSun" w:eastAsia="SimSun" w:cs="SimSun"/>
          <w:sz w:val="21"/>
          <w:szCs w:val="21"/>
        </w:rPr>
      </w:pPr>
      <w:r>
        <w:rPr>
          <w:rFonts w:ascii="SimSun" w:hAnsi="SimSun" w:eastAsia="SimSun" w:cs="SimSun"/>
          <w:sz w:val="21"/>
          <w:szCs w:val="21"/>
          <w:spacing w:val="-5"/>
        </w:rPr>
        <w:t>(1)“获取”行为侵犯保密性</w:t>
      </w:r>
    </w:p>
    <w:p>
      <w:pPr>
        <w:ind w:left="440" w:firstLine="420"/>
        <w:spacing w:before="97" w:line="288" w:lineRule="auto"/>
        <w:rPr>
          <w:rFonts w:ascii="SimSun" w:hAnsi="SimSun" w:eastAsia="SimSun" w:cs="SimSun"/>
          <w:sz w:val="21"/>
          <w:szCs w:val="21"/>
        </w:rPr>
      </w:pPr>
      <w:r>
        <w:rPr>
          <w:rFonts w:ascii="SimSun" w:hAnsi="SimSun" w:eastAsia="SimSun" w:cs="SimSun"/>
          <w:sz w:val="21"/>
          <w:szCs w:val="21"/>
        </w:rPr>
        <w:t>数据非常显著的特征是具有虚拟性，“获取”行</w:t>
      </w:r>
      <w:r>
        <w:rPr>
          <w:rFonts w:ascii="SimSun" w:hAnsi="SimSun" w:eastAsia="SimSun" w:cs="SimSun"/>
          <w:sz w:val="21"/>
          <w:szCs w:val="21"/>
          <w:spacing w:val="-1"/>
        </w:rPr>
        <w:t>为的发生不存在数据的占</w:t>
      </w:r>
      <w:r>
        <w:rPr>
          <w:rFonts w:ascii="SimSun" w:hAnsi="SimSun" w:eastAsia="SimSun" w:cs="SimSun"/>
          <w:sz w:val="21"/>
          <w:szCs w:val="21"/>
        </w:rPr>
        <w:t xml:space="preserve">  </w:t>
      </w:r>
      <w:r>
        <w:rPr>
          <w:rFonts w:ascii="SimSun" w:hAnsi="SimSun" w:eastAsia="SimSun" w:cs="SimSun"/>
          <w:sz w:val="21"/>
          <w:szCs w:val="21"/>
          <w:spacing w:val="-6"/>
        </w:rPr>
        <w:t>有与转移，只存在对数据的知晓和处理，②也就是说“非</w:t>
      </w:r>
      <w:r>
        <w:rPr>
          <w:rFonts w:ascii="SimSun" w:hAnsi="SimSun" w:eastAsia="SimSun" w:cs="SimSun"/>
          <w:sz w:val="21"/>
          <w:szCs w:val="21"/>
          <w:spacing w:val="-7"/>
        </w:rPr>
        <w:t>法获取”是指破坏数据</w:t>
      </w:r>
      <w:r>
        <w:rPr>
          <w:rFonts w:ascii="SimSun" w:hAnsi="SimSun" w:eastAsia="SimSun" w:cs="SimSun"/>
          <w:sz w:val="21"/>
          <w:szCs w:val="21"/>
        </w:rPr>
        <w:t xml:space="preserve">  </w:t>
      </w:r>
      <w:r>
        <w:rPr>
          <w:rFonts w:ascii="SimSun" w:hAnsi="SimSun" w:eastAsia="SimSun" w:cs="SimSun"/>
          <w:sz w:val="21"/>
          <w:szCs w:val="21"/>
          <w:spacing w:val="-1"/>
        </w:rPr>
        <w:t>的保密性状态，非法取得处于保密状态的数据。③因此，对于数据犯罪的“获</w:t>
      </w:r>
      <w:r>
        <w:rPr>
          <w:rFonts w:ascii="SimSun" w:hAnsi="SimSun" w:eastAsia="SimSun" w:cs="SimSun"/>
          <w:sz w:val="21"/>
          <w:szCs w:val="21"/>
          <w:spacing w:val="3"/>
        </w:rPr>
        <w:t xml:space="preserve">  </w:t>
      </w:r>
      <w:r>
        <w:rPr>
          <w:rFonts w:ascii="SimSun" w:hAnsi="SimSun" w:eastAsia="SimSun" w:cs="SimSun"/>
          <w:sz w:val="21"/>
          <w:szCs w:val="21"/>
          <w:spacing w:val="2"/>
        </w:rPr>
        <w:t>取”行为的认定存在一个前提，那就是数据主体需要对数据具有保密的意思，</w:t>
      </w:r>
      <w:r>
        <w:rPr>
          <w:rFonts w:ascii="SimSun" w:hAnsi="SimSun" w:eastAsia="SimSun" w:cs="SimSun"/>
          <w:sz w:val="21"/>
          <w:szCs w:val="21"/>
          <w:spacing w:val="16"/>
        </w:rPr>
        <w:t xml:space="preserve"> </w:t>
      </w:r>
      <w:r>
        <w:rPr>
          <w:rFonts w:ascii="SimSun" w:hAnsi="SimSun" w:eastAsia="SimSun" w:cs="SimSun"/>
          <w:sz w:val="21"/>
          <w:szCs w:val="21"/>
          <w:spacing w:val="-1"/>
        </w:rPr>
        <w:t>即数据是非公开的数据，同时在客观上也应采取了数据不被他人知晓的保密措</w:t>
      </w:r>
      <w:r>
        <w:rPr>
          <w:rFonts w:ascii="SimSun" w:hAnsi="SimSun" w:eastAsia="SimSun" w:cs="SimSun"/>
          <w:sz w:val="21"/>
          <w:szCs w:val="21"/>
          <w:spacing w:val="4"/>
        </w:rPr>
        <w:t xml:space="preserve">  </w:t>
      </w:r>
      <w:r>
        <w:rPr>
          <w:rFonts w:ascii="SimSun" w:hAnsi="SimSun" w:eastAsia="SimSun" w:cs="SimSun"/>
          <w:sz w:val="21"/>
          <w:szCs w:val="21"/>
          <w:spacing w:val="-6"/>
        </w:rPr>
        <w:t>施。④总而言之就是，“获取”行为的界定必须从保密</w:t>
      </w:r>
      <w:r>
        <w:rPr>
          <w:rFonts w:ascii="SimSun" w:hAnsi="SimSun" w:eastAsia="SimSun" w:cs="SimSun"/>
          <w:sz w:val="21"/>
          <w:szCs w:val="21"/>
          <w:spacing w:val="-7"/>
        </w:rPr>
        <w:t>性角度出发，因而对于未</w:t>
      </w:r>
      <w:r>
        <w:rPr>
          <w:rFonts w:ascii="SimSun" w:hAnsi="SimSun" w:eastAsia="SimSun" w:cs="SimSun"/>
          <w:sz w:val="21"/>
          <w:szCs w:val="21"/>
        </w:rPr>
        <w:t xml:space="preserve">  </w:t>
      </w:r>
      <w:r>
        <w:rPr>
          <w:rFonts w:ascii="SimSun" w:hAnsi="SimSun" w:eastAsia="SimSun" w:cs="SimSun"/>
          <w:sz w:val="21"/>
          <w:szCs w:val="21"/>
          <w:spacing w:val="-10"/>
        </w:rPr>
        <w:t>侵犯数据保密性的“获取”行为，其行为不应定性为数据犯罪中的“</w:t>
      </w:r>
      <w:r>
        <w:rPr>
          <w:rFonts w:ascii="SimSun" w:hAnsi="SimSun" w:eastAsia="SimSun" w:cs="SimSun"/>
          <w:sz w:val="21"/>
          <w:szCs w:val="21"/>
          <w:spacing w:val="-11"/>
        </w:rPr>
        <w:t>获取”行为。</w:t>
      </w:r>
    </w:p>
    <w:p>
      <w:pPr>
        <w:ind w:left="440" w:right="92" w:firstLine="420"/>
        <w:spacing w:before="111" w:line="262" w:lineRule="auto"/>
        <w:rPr>
          <w:rFonts w:ascii="SimSun" w:hAnsi="SimSun" w:eastAsia="SimSun" w:cs="SimSun"/>
          <w:sz w:val="21"/>
          <w:szCs w:val="21"/>
        </w:rPr>
      </w:pPr>
      <w:r>
        <w:rPr>
          <w:rFonts w:ascii="SimSun" w:hAnsi="SimSun" w:eastAsia="SimSun" w:cs="SimSun"/>
          <w:sz w:val="21"/>
          <w:szCs w:val="21"/>
        </w:rPr>
        <w:t>在全国首例“数据爬虫”案中，被害单位对公司服务</w:t>
      </w:r>
      <w:r>
        <w:rPr>
          <w:rFonts w:ascii="SimSun" w:hAnsi="SimSun" w:eastAsia="SimSun" w:cs="SimSun"/>
          <w:sz w:val="21"/>
          <w:szCs w:val="21"/>
          <w:spacing w:val="-1"/>
        </w:rPr>
        <w:t>器的数据具有保密意</w:t>
      </w:r>
      <w:r>
        <w:rPr>
          <w:rFonts w:ascii="SimSun" w:hAnsi="SimSun" w:eastAsia="SimSun" w:cs="SimSun"/>
          <w:sz w:val="21"/>
          <w:szCs w:val="21"/>
        </w:rPr>
        <w:t xml:space="preserve"> </w:t>
      </w:r>
      <w:r>
        <w:rPr>
          <w:rFonts w:ascii="SimSun" w:hAnsi="SimSun" w:eastAsia="SimSun" w:cs="SimSun"/>
          <w:sz w:val="21"/>
          <w:szCs w:val="21"/>
        </w:rPr>
        <w:t>识，并且也设置了相关的技术安全设施，以防止数据</w:t>
      </w:r>
      <w:r>
        <w:rPr>
          <w:rFonts w:ascii="SimSun" w:hAnsi="SimSun" w:eastAsia="SimSun" w:cs="SimSun"/>
          <w:sz w:val="21"/>
          <w:szCs w:val="21"/>
          <w:spacing w:val="-1"/>
        </w:rPr>
        <w:t>被他人窃取。被告人的数</w:t>
      </w:r>
    </w:p>
    <w:p>
      <w:pPr>
        <w:pStyle w:val="BodyText"/>
        <w:spacing w:line="370" w:lineRule="auto"/>
        <w:rPr/>
      </w:pPr>
      <w:r/>
    </w:p>
    <w:p>
      <w:pPr>
        <w:ind w:left="789"/>
        <w:spacing w:before="69" w:line="217"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87"/>
        </w:rPr>
        <w:t xml:space="preserve"> </w:t>
      </w:r>
      <w:r>
        <w:rPr>
          <w:rFonts w:ascii="SimSun" w:hAnsi="SimSun" w:eastAsia="SimSun" w:cs="SimSun"/>
          <w:sz w:val="21"/>
          <w:szCs w:val="21"/>
          <w:spacing w:val="-25"/>
        </w:rPr>
        <w:t>参见广东省深圳市南山区人民法院〔2017〕粤03民初822号民事判决书。</w:t>
      </w:r>
    </w:p>
    <w:p>
      <w:pPr>
        <w:ind w:left="789"/>
        <w:spacing w:before="22" w:line="216" w:lineRule="auto"/>
        <w:rPr>
          <w:rFonts w:ascii="SimSun" w:hAnsi="SimSun" w:eastAsia="SimSun" w:cs="SimSun"/>
          <w:sz w:val="21"/>
          <w:szCs w:val="21"/>
        </w:rPr>
      </w:pPr>
      <w:r>
        <w:rPr>
          <w:rFonts w:ascii="SimSun" w:hAnsi="SimSun" w:eastAsia="SimSun" w:cs="SimSun"/>
          <w:sz w:val="21"/>
          <w:szCs w:val="21"/>
          <w:spacing w:val="-25"/>
          <w:w w:val="99"/>
        </w:rPr>
        <w:t>②</w:t>
      </w:r>
      <w:r>
        <w:rPr>
          <w:rFonts w:ascii="SimSun" w:hAnsi="SimSun" w:eastAsia="SimSun" w:cs="SimSun"/>
          <w:sz w:val="21"/>
          <w:szCs w:val="21"/>
          <w:spacing w:val="62"/>
        </w:rPr>
        <w:t xml:space="preserve"> </w:t>
      </w:r>
      <w:r>
        <w:rPr>
          <w:rFonts w:ascii="SimSun" w:hAnsi="SimSun" w:eastAsia="SimSun" w:cs="SimSun"/>
          <w:sz w:val="21"/>
          <w:szCs w:val="21"/>
          <w:spacing w:val="-25"/>
          <w:w w:val="99"/>
        </w:rPr>
        <w:t>参见欧阳本祺：《论网络时代刑法解释的限度》,载《中国法学》2017年第3</w:t>
      </w:r>
      <w:r>
        <w:rPr>
          <w:rFonts w:ascii="SimSun" w:hAnsi="SimSun" w:eastAsia="SimSun" w:cs="SimSun"/>
          <w:sz w:val="21"/>
          <w:szCs w:val="21"/>
          <w:spacing w:val="-26"/>
          <w:w w:val="99"/>
        </w:rPr>
        <w:t>期。</w:t>
      </w:r>
    </w:p>
    <w:p>
      <w:pPr>
        <w:ind w:left="440" w:right="70" w:firstLine="349"/>
        <w:spacing w:before="25" w:line="225"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51"/>
        </w:rPr>
        <w:t xml:space="preserve"> </w:t>
      </w:r>
      <w:r>
        <w:rPr>
          <w:rFonts w:ascii="SimSun" w:hAnsi="SimSun" w:eastAsia="SimSun" w:cs="SimSun"/>
          <w:sz w:val="21"/>
          <w:szCs w:val="21"/>
          <w:spacing w:val="-21"/>
          <w:w w:val="97"/>
        </w:rPr>
        <w:t>参见于志刚、李源粒：《大数据时代数据犯罪的类型化与</w:t>
      </w:r>
      <w:r>
        <w:rPr>
          <w:rFonts w:ascii="SimSun" w:hAnsi="SimSun" w:eastAsia="SimSun" w:cs="SimSun"/>
          <w:sz w:val="21"/>
          <w:szCs w:val="21"/>
          <w:spacing w:val="-22"/>
          <w:w w:val="97"/>
        </w:rPr>
        <w:t>制裁思路》,载《政治与</w:t>
      </w:r>
      <w:r>
        <w:rPr>
          <w:rFonts w:ascii="SimSun" w:hAnsi="SimSun" w:eastAsia="SimSun" w:cs="SimSun"/>
          <w:sz w:val="21"/>
          <w:szCs w:val="21"/>
        </w:rPr>
        <w:t xml:space="preserve"> </w:t>
      </w:r>
      <w:r>
        <w:rPr>
          <w:rFonts w:ascii="SimSun" w:hAnsi="SimSun" w:eastAsia="SimSun" w:cs="SimSun"/>
          <w:sz w:val="21"/>
          <w:szCs w:val="21"/>
          <w:spacing w:val="-21"/>
        </w:rPr>
        <w:t>法律》2016年第9期。</w:t>
      </w:r>
    </w:p>
    <w:p>
      <w:pPr>
        <w:ind w:left="440" w:firstLine="349"/>
        <w:spacing w:before="28" w:line="225" w:lineRule="auto"/>
        <w:rPr>
          <w:rFonts w:ascii="SimSun" w:hAnsi="SimSun" w:eastAsia="SimSun" w:cs="SimSun"/>
          <w:sz w:val="21"/>
          <w:szCs w:val="21"/>
        </w:rPr>
      </w:pPr>
      <w:r>
        <w:rPr>
          <w:rFonts w:ascii="SimSun" w:hAnsi="SimSun" w:eastAsia="SimSun" w:cs="SimSun"/>
          <w:sz w:val="21"/>
          <w:szCs w:val="21"/>
          <w:spacing w:val="-24"/>
          <w:w w:val="99"/>
        </w:rPr>
        <w:t>④</w:t>
      </w:r>
      <w:r>
        <w:rPr>
          <w:rFonts w:ascii="SimSun" w:hAnsi="SimSun" w:eastAsia="SimSun" w:cs="SimSun"/>
          <w:sz w:val="21"/>
          <w:szCs w:val="21"/>
          <w:spacing w:val="68"/>
        </w:rPr>
        <w:t xml:space="preserve"> </w:t>
      </w:r>
      <w:r>
        <w:rPr>
          <w:rFonts w:ascii="SimSun" w:hAnsi="SimSun" w:eastAsia="SimSun" w:cs="SimSun"/>
          <w:sz w:val="21"/>
          <w:szCs w:val="21"/>
          <w:spacing w:val="-24"/>
          <w:w w:val="99"/>
        </w:rPr>
        <w:t>参见皮勇：《论欧洲刑事法一体化背景下的德国网络犯罪立法》,载《中外法学》</w:t>
      </w:r>
      <w:r>
        <w:rPr>
          <w:rFonts w:ascii="SimSun" w:hAnsi="SimSun" w:eastAsia="SimSun" w:cs="SimSun"/>
          <w:sz w:val="21"/>
          <w:szCs w:val="21"/>
        </w:rPr>
        <w:t xml:space="preserve"> </w:t>
      </w:r>
      <w:r>
        <w:rPr>
          <w:rFonts w:ascii="SimSun" w:hAnsi="SimSun" w:eastAsia="SimSun" w:cs="SimSun"/>
          <w:sz w:val="21"/>
          <w:szCs w:val="21"/>
          <w:spacing w:val="-10"/>
        </w:rPr>
        <w:t>2011年第5期。</w:t>
      </w:r>
    </w:p>
    <w:p>
      <w:pPr>
        <w:spacing w:line="225" w:lineRule="auto"/>
        <w:sectPr>
          <w:pgSz w:w="8490" w:h="13160"/>
          <w:pgMar w:top="400" w:right="424" w:bottom="400" w:left="399" w:header="0" w:footer="0" w:gutter="0"/>
        </w:sectPr>
        <w:rPr>
          <w:rFonts w:ascii="SimSun" w:hAnsi="SimSun" w:eastAsia="SimSun" w:cs="SimSun"/>
          <w:sz w:val="21"/>
          <w:szCs w:val="21"/>
        </w:rPr>
      </w:pPr>
    </w:p>
    <w:p>
      <w:pPr>
        <w:ind w:left="4690"/>
        <w:spacing w:before="109"/>
        <w:rPr>
          <w:sz w:val="16"/>
          <w:szCs w:val="16"/>
        </w:rPr>
      </w:pPr>
      <w:r>
        <w:drawing>
          <wp:anchor distT="0" distB="0" distL="0" distR="0" simplePos="0" relativeHeight="253008896" behindDoc="0" locked="0" layoutInCell="0" allowOverlap="1">
            <wp:simplePos x="0" y="0"/>
            <wp:positionH relativeFrom="page">
              <wp:posOffset>285730</wp:posOffset>
            </wp:positionH>
            <wp:positionV relativeFrom="page">
              <wp:posOffset>6407114</wp:posOffset>
            </wp:positionV>
            <wp:extent cx="1149393" cy="6424"/>
            <wp:effectExtent l="0" t="0" r="0" b="0"/>
            <wp:wrapNone/>
            <wp:docPr id="1142" name="IM 1142"/>
            <wp:cNvGraphicFramePr/>
            <a:graphic>
              <a:graphicData uri="http://schemas.openxmlformats.org/drawingml/2006/picture">
                <pic:pic>
                  <pic:nvPicPr>
                    <pic:cNvPr id="1142" name="IM 1142"/>
                    <pic:cNvPicPr/>
                  </pic:nvPicPr>
                  <pic:blipFill>
                    <a:blip r:embed="rId630"/>
                    <a:stretch>
                      <a:fillRect/>
                    </a:stretch>
                  </pic:blipFill>
                  <pic:spPr>
                    <a:xfrm rot="0">
                      <a:off x="0" y="0"/>
                      <a:ext cx="1149393" cy="6424"/>
                    </a:xfrm>
                    <a:prstGeom prst="rect">
                      <a:avLst/>
                    </a:prstGeom>
                  </pic:spPr>
                </pic:pic>
              </a:graphicData>
            </a:graphic>
          </wp:anchor>
        </w:drawing>
      </w:r>
      <w:r>
        <w:pict>
          <v:shape id="_x0000_s740" style="position:absolute;margin-left:363pt;margin-top:8.88971pt;mso-position-vertical-relative:text;mso-position-horizontal-relative:text;width:13.75pt;height:7.55pt;z-index:2530078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429</w:t>
                  </w:r>
                </w:p>
              </w:txbxContent>
            </v:textbox>
          </v:shape>
        </w:pict>
      </w:r>
      <w:r>
        <w:rPr>
          <w:rFonts w:ascii="SimHei" w:hAnsi="SimHei" w:eastAsia="SimHei" w:cs="SimHei"/>
          <w:sz w:val="16"/>
          <w:szCs w:val="16"/>
          <w:spacing w:val="-3"/>
        </w:rPr>
        <w:t>四、数据犯罪刑法规制的应然路径</w:t>
      </w:r>
      <w:r>
        <w:rPr>
          <w:rFonts w:ascii="SimHei" w:hAnsi="SimHei" w:eastAsia="SimHei" w:cs="SimHei"/>
          <w:sz w:val="16"/>
          <w:szCs w:val="16"/>
          <w:spacing w:val="44"/>
        </w:rPr>
        <w:t xml:space="preserve"> </w:t>
      </w:r>
      <w:r>
        <w:rPr>
          <w:sz w:val="16"/>
          <w:szCs w:val="16"/>
          <w:position w:val="-4"/>
        </w:rPr>
        <w:drawing>
          <wp:inline distT="0" distB="0" distL="0" distR="0">
            <wp:extent cx="6306" cy="273095"/>
            <wp:effectExtent l="0" t="0" r="0" b="0"/>
            <wp:docPr id="1144" name="IM 1144"/>
            <wp:cNvGraphicFramePr/>
            <a:graphic>
              <a:graphicData uri="http://schemas.openxmlformats.org/drawingml/2006/picture">
                <pic:pic>
                  <pic:nvPicPr>
                    <pic:cNvPr id="1144" name="IM 1144"/>
                    <pic:cNvPicPr/>
                  </pic:nvPicPr>
                  <pic:blipFill>
                    <a:blip r:embed="rId631"/>
                    <a:stretch>
                      <a:fillRect/>
                    </a:stretch>
                  </pic:blipFill>
                  <pic:spPr>
                    <a:xfrm rot="0">
                      <a:off x="0" y="0"/>
                      <a:ext cx="6306" cy="273095"/>
                    </a:xfrm>
                    <a:prstGeom prst="rect">
                      <a:avLst/>
                    </a:prstGeom>
                  </pic:spPr>
                </pic:pic>
              </a:graphicData>
            </a:graphic>
          </wp:inline>
        </w:drawing>
      </w:r>
    </w:p>
    <w:p>
      <w:pPr>
        <w:pStyle w:val="BodyText"/>
        <w:spacing w:line="329" w:lineRule="auto"/>
        <w:rPr/>
      </w:pPr>
      <w:r/>
    </w:p>
    <w:p>
      <w:pPr>
        <w:ind w:right="299"/>
        <w:spacing w:before="69" w:line="297" w:lineRule="auto"/>
        <w:jc w:val="both"/>
        <w:rPr>
          <w:rFonts w:ascii="SimSun" w:hAnsi="SimSun" w:eastAsia="SimSun" w:cs="SimSun"/>
          <w:sz w:val="21"/>
          <w:szCs w:val="21"/>
        </w:rPr>
      </w:pPr>
      <w:r>
        <w:rPr>
          <w:rFonts w:ascii="SimSun" w:hAnsi="SimSun" w:eastAsia="SimSun" w:cs="SimSun"/>
          <w:sz w:val="21"/>
          <w:szCs w:val="21"/>
          <w:spacing w:val="1"/>
        </w:rPr>
        <w:t>据“抓取”行为绕过服务器的技术门槛进而抓取其中的数据，并最终造成被害</w:t>
      </w:r>
      <w:r>
        <w:rPr>
          <w:rFonts w:ascii="SimSun" w:hAnsi="SimSun" w:eastAsia="SimSun" w:cs="SimSun"/>
          <w:sz w:val="21"/>
          <w:szCs w:val="21"/>
        </w:rPr>
        <w:t xml:space="preserve"> </w:t>
      </w:r>
      <w:r>
        <w:rPr>
          <w:rFonts w:ascii="SimSun" w:hAnsi="SimSun" w:eastAsia="SimSun" w:cs="SimSun"/>
          <w:sz w:val="21"/>
          <w:szCs w:val="21"/>
        </w:rPr>
        <w:t>单位的经济损失。这一行为是可以认定为数据犯罪的</w:t>
      </w:r>
      <w:r>
        <w:rPr>
          <w:rFonts w:ascii="SimSun" w:hAnsi="SimSun" w:eastAsia="SimSun" w:cs="SimSun"/>
          <w:sz w:val="21"/>
          <w:szCs w:val="21"/>
          <w:spacing w:val="-1"/>
        </w:rPr>
        <w:t>“获取”行为，并且被告</w:t>
      </w:r>
      <w:r>
        <w:rPr>
          <w:rFonts w:ascii="SimSun" w:hAnsi="SimSun" w:eastAsia="SimSun" w:cs="SimSun"/>
          <w:sz w:val="21"/>
          <w:szCs w:val="21"/>
        </w:rPr>
        <w:t xml:space="preserve"> </w:t>
      </w:r>
      <w:r>
        <w:rPr>
          <w:rFonts w:ascii="SimSun" w:hAnsi="SimSun" w:eastAsia="SimSun" w:cs="SimSun"/>
          <w:sz w:val="21"/>
          <w:szCs w:val="21"/>
          <w:spacing w:val="6"/>
        </w:rPr>
        <w:t>人的行为构成第285条第2款罪名。①但</w:t>
      </w:r>
      <w:r>
        <w:rPr>
          <w:rFonts w:ascii="SimSun" w:hAnsi="SimSun" w:eastAsia="SimSun" w:cs="SimSun"/>
          <w:sz w:val="21"/>
          <w:szCs w:val="21"/>
          <w:spacing w:val="5"/>
        </w:rPr>
        <w:t>是也存在另一种情况，若网站上的数 </w:t>
      </w:r>
      <w:r>
        <w:rPr>
          <w:rFonts w:ascii="SimSun" w:hAnsi="SimSun" w:eastAsia="SimSun" w:cs="SimSun"/>
          <w:sz w:val="21"/>
          <w:szCs w:val="21"/>
        </w:rPr>
        <w:t>据是公开的，如果数据收集者对此类数据利用“爬虫”</w:t>
      </w:r>
      <w:r>
        <w:rPr>
          <w:rFonts w:ascii="SimSun" w:hAnsi="SimSun" w:eastAsia="SimSun" w:cs="SimSun"/>
          <w:sz w:val="21"/>
          <w:szCs w:val="21"/>
          <w:spacing w:val="-1"/>
        </w:rPr>
        <w:t>技术进行获取，则此行 </w:t>
      </w:r>
      <w:r>
        <w:rPr>
          <w:rFonts w:ascii="SimSun" w:hAnsi="SimSun" w:eastAsia="SimSun" w:cs="SimSun"/>
          <w:sz w:val="21"/>
          <w:szCs w:val="21"/>
        </w:rPr>
        <w:t>为不构成数据犯罪，原因是数据不具有保密性的特</w:t>
      </w:r>
      <w:r>
        <w:rPr>
          <w:rFonts w:ascii="SimSun" w:hAnsi="SimSun" w:eastAsia="SimSun" w:cs="SimSun"/>
          <w:sz w:val="21"/>
          <w:szCs w:val="21"/>
          <w:spacing w:val="-1"/>
        </w:rPr>
        <w:t>征。例如“新浪微博诉脉脉</w:t>
      </w:r>
      <w:r>
        <w:rPr>
          <w:rFonts w:ascii="SimSun" w:hAnsi="SimSun" w:eastAsia="SimSun" w:cs="SimSun"/>
          <w:sz w:val="21"/>
          <w:szCs w:val="21"/>
        </w:rPr>
        <w:t xml:space="preserve">  </w:t>
      </w:r>
      <w:r>
        <w:rPr>
          <w:rFonts w:ascii="SimSun" w:hAnsi="SimSun" w:eastAsia="SimSun" w:cs="SimSun"/>
          <w:sz w:val="21"/>
          <w:szCs w:val="21"/>
          <w:spacing w:val="-4"/>
        </w:rPr>
        <w:t>不正当竞争案”。②对于这种行为的评价，目前实务中将其认定为不正当竞争，</w:t>
      </w:r>
      <w:r>
        <w:rPr>
          <w:rFonts w:ascii="SimSun" w:hAnsi="SimSun" w:eastAsia="SimSun" w:cs="SimSun"/>
          <w:sz w:val="21"/>
          <w:szCs w:val="21"/>
          <w:spacing w:val="4"/>
        </w:rPr>
        <w:t xml:space="preserve"> </w:t>
      </w:r>
      <w:r>
        <w:rPr>
          <w:rFonts w:ascii="SimSun" w:hAnsi="SimSun" w:eastAsia="SimSun" w:cs="SimSun"/>
          <w:sz w:val="21"/>
          <w:szCs w:val="21"/>
        </w:rPr>
        <w:t>根据相关规定进行处罚，这一举措既是对数字经济的保</w:t>
      </w:r>
      <w:r>
        <w:rPr>
          <w:rFonts w:ascii="SimSun" w:hAnsi="SimSun" w:eastAsia="SimSun" w:cs="SimSun"/>
          <w:sz w:val="21"/>
          <w:szCs w:val="21"/>
          <w:spacing w:val="-1"/>
        </w:rPr>
        <w:t>护也是促进数字经济的 </w:t>
      </w:r>
      <w:r>
        <w:rPr>
          <w:rFonts w:ascii="SimSun" w:hAnsi="SimSun" w:eastAsia="SimSun" w:cs="SimSun"/>
          <w:sz w:val="21"/>
          <w:szCs w:val="21"/>
          <w:spacing w:val="-10"/>
        </w:rPr>
        <w:t>发展。</w:t>
      </w:r>
    </w:p>
    <w:p>
      <w:pPr>
        <w:ind w:left="369"/>
        <w:spacing w:before="99" w:line="219" w:lineRule="auto"/>
        <w:rPr>
          <w:rFonts w:ascii="SimSun" w:hAnsi="SimSun" w:eastAsia="SimSun" w:cs="SimSun"/>
          <w:sz w:val="21"/>
          <w:szCs w:val="21"/>
        </w:rPr>
      </w:pPr>
      <w:r>
        <w:rPr>
          <w:rFonts w:ascii="SimSun" w:hAnsi="SimSun" w:eastAsia="SimSun" w:cs="SimSun"/>
          <w:sz w:val="21"/>
          <w:szCs w:val="21"/>
          <w:spacing w:val="-6"/>
        </w:rPr>
        <w:t>(2)“删除、修改、增加”行为侵犯数据的完整性、可用性</w:t>
      </w:r>
    </w:p>
    <w:p>
      <w:pPr>
        <w:ind w:right="376" w:firstLine="369"/>
        <w:spacing w:before="84" w:line="296" w:lineRule="auto"/>
        <w:rPr>
          <w:rFonts w:ascii="SimSun" w:hAnsi="SimSun" w:eastAsia="SimSun" w:cs="SimSun"/>
          <w:sz w:val="21"/>
          <w:szCs w:val="21"/>
        </w:rPr>
      </w:pPr>
      <w:r>
        <w:rPr>
          <w:rFonts w:ascii="SimSun" w:hAnsi="SimSun" w:eastAsia="SimSun" w:cs="SimSun"/>
          <w:sz w:val="21"/>
          <w:szCs w:val="21"/>
        </w:rPr>
        <w:t>刑法中对于“破坏”行为的罪名有很多，虽然每</w:t>
      </w:r>
      <w:r>
        <w:rPr>
          <w:rFonts w:ascii="SimSun" w:hAnsi="SimSun" w:eastAsia="SimSun" w:cs="SimSun"/>
          <w:sz w:val="21"/>
          <w:szCs w:val="21"/>
          <w:spacing w:val="-1"/>
        </w:rPr>
        <w:t>个破坏行为都不同，包括</w:t>
      </w:r>
      <w:r>
        <w:rPr>
          <w:rFonts w:ascii="SimSun" w:hAnsi="SimSun" w:eastAsia="SimSun" w:cs="SimSun"/>
          <w:sz w:val="21"/>
          <w:szCs w:val="21"/>
        </w:rPr>
        <w:t xml:space="preserve"> </w:t>
      </w:r>
      <w:r>
        <w:rPr>
          <w:rFonts w:ascii="SimSun" w:hAnsi="SimSun" w:eastAsia="SimSun" w:cs="SimSun"/>
          <w:sz w:val="21"/>
          <w:szCs w:val="21"/>
          <w:spacing w:val="13"/>
        </w:rPr>
        <w:t>方式和手段的不同，但是其最终的结果都是需要使事物正常适用或正常运</w:t>
      </w:r>
      <w:r>
        <w:rPr>
          <w:rFonts w:ascii="SimSun" w:hAnsi="SimSun" w:eastAsia="SimSun" w:cs="SimSun"/>
          <w:sz w:val="21"/>
          <w:szCs w:val="21"/>
          <w:spacing w:val="1"/>
        </w:rPr>
        <w:t xml:space="preserve"> </w:t>
      </w:r>
      <w:r>
        <w:rPr>
          <w:rFonts w:ascii="SimSun" w:hAnsi="SimSun" w:eastAsia="SimSun" w:cs="SimSun"/>
          <w:sz w:val="21"/>
          <w:szCs w:val="21"/>
        </w:rPr>
        <w:t>行。③其中数据犯罪的破坏行为是指删除、修改</w:t>
      </w:r>
      <w:r>
        <w:rPr>
          <w:rFonts w:ascii="SimSun" w:hAnsi="SimSun" w:eastAsia="SimSun" w:cs="SimSun"/>
          <w:sz w:val="21"/>
          <w:szCs w:val="21"/>
          <w:spacing w:val="-1"/>
        </w:rPr>
        <w:t>、增加三种方式，“删除和增</w:t>
      </w:r>
      <w:r>
        <w:rPr>
          <w:rFonts w:ascii="SimSun" w:hAnsi="SimSun" w:eastAsia="SimSun" w:cs="SimSun"/>
          <w:sz w:val="21"/>
          <w:szCs w:val="21"/>
        </w:rPr>
        <w:t xml:space="preserve"> </w:t>
      </w:r>
      <w:r>
        <w:rPr>
          <w:rFonts w:ascii="SimSun" w:hAnsi="SimSun" w:eastAsia="SimSun" w:cs="SimSun"/>
          <w:sz w:val="21"/>
          <w:szCs w:val="21"/>
        </w:rPr>
        <w:t>加”的表现形式是对数据数量的影响，从一个数据载体</w:t>
      </w:r>
      <w:r>
        <w:rPr>
          <w:rFonts w:ascii="SimSun" w:hAnsi="SimSun" w:eastAsia="SimSun" w:cs="SimSun"/>
          <w:sz w:val="21"/>
          <w:szCs w:val="21"/>
          <w:spacing w:val="-1"/>
        </w:rPr>
        <w:t>中删除或增加一定的数</w:t>
      </w:r>
      <w:r>
        <w:rPr>
          <w:rFonts w:ascii="SimSun" w:hAnsi="SimSun" w:eastAsia="SimSun" w:cs="SimSun"/>
          <w:sz w:val="21"/>
          <w:szCs w:val="21"/>
        </w:rPr>
        <w:t xml:space="preserve"> </w:t>
      </w:r>
      <w:r>
        <w:rPr>
          <w:rFonts w:ascii="SimSun" w:hAnsi="SimSun" w:eastAsia="SimSun" w:cs="SimSun"/>
          <w:sz w:val="21"/>
          <w:szCs w:val="21"/>
        </w:rPr>
        <w:t>据。“修改”则是指由于对数据内容的修改所引起的数据</w:t>
      </w:r>
      <w:r>
        <w:rPr>
          <w:rFonts w:ascii="SimSun" w:hAnsi="SimSun" w:eastAsia="SimSun" w:cs="SimSun"/>
          <w:sz w:val="21"/>
          <w:szCs w:val="21"/>
          <w:spacing w:val="-1"/>
        </w:rPr>
        <w:t>的非完整性。这三种</w:t>
      </w:r>
      <w:r>
        <w:rPr>
          <w:rFonts w:ascii="SimSun" w:hAnsi="SimSun" w:eastAsia="SimSun" w:cs="SimSun"/>
          <w:sz w:val="21"/>
          <w:szCs w:val="21"/>
        </w:rPr>
        <w:t xml:space="preserve"> </w:t>
      </w:r>
      <w:r>
        <w:rPr>
          <w:rFonts w:ascii="SimSun" w:hAnsi="SimSun" w:eastAsia="SimSun" w:cs="SimSun"/>
          <w:sz w:val="21"/>
          <w:szCs w:val="21"/>
        </w:rPr>
        <w:t>破坏数据的行为方式都对数据的完整性和可用性进行了破</w:t>
      </w:r>
      <w:r>
        <w:rPr>
          <w:rFonts w:ascii="SimSun" w:hAnsi="SimSun" w:eastAsia="SimSun" w:cs="SimSun"/>
          <w:sz w:val="21"/>
          <w:szCs w:val="21"/>
          <w:spacing w:val="-1"/>
        </w:rPr>
        <w:t>坏，同时还有一个值</w:t>
      </w:r>
      <w:r>
        <w:rPr>
          <w:rFonts w:ascii="SimSun" w:hAnsi="SimSun" w:eastAsia="SimSun" w:cs="SimSun"/>
          <w:sz w:val="21"/>
          <w:szCs w:val="21"/>
        </w:rPr>
        <w:t xml:space="preserve"> </w:t>
      </w:r>
      <w:r>
        <w:rPr>
          <w:rFonts w:ascii="SimSun" w:hAnsi="SimSun" w:eastAsia="SimSun" w:cs="SimSun"/>
          <w:sz w:val="21"/>
          <w:szCs w:val="21"/>
        </w:rPr>
        <w:t>得注意的地方是，上述的破坏行为都应达到一定的程</w:t>
      </w:r>
      <w:r>
        <w:rPr>
          <w:rFonts w:ascii="SimSun" w:hAnsi="SimSun" w:eastAsia="SimSun" w:cs="SimSun"/>
          <w:sz w:val="21"/>
          <w:szCs w:val="21"/>
          <w:spacing w:val="-1"/>
        </w:rPr>
        <w:t>度即数据无法正常使用或</w:t>
      </w:r>
      <w:r>
        <w:rPr>
          <w:rFonts w:ascii="SimSun" w:hAnsi="SimSun" w:eastAsia="SimSun" w:cs="SimSun"/>
          <w:sz w:val="21"/>
          <w:szCs w:val="21"/>
        </w:rPr>
        <w:t xml:space="preserve"> </w:t>
      </w:r>
      <w:r>
        <w:rPr>
          <w:rFonts w:ascii="SimSun" w:hAnsi="SimSun" w:eastAsia="SimSun" w:cs="SimSun"/>
          <w:sz w:val="21"/>
          <w:szCs w:val="21"/>
          <w:spacing w:val="-5"/>
        </w:rPr>
        <w:t>者计算机信息系统无法正常运行。</w:t>
      </w:r>
    </w:p>
    <w:p>
      <w:pPr>
        <w:ind w:right="279" w:firstLine="369"/>
        <w:spacing w:before="92" w:line="295" w:lineRule="auto"/>
        <w:rPr>
          <w:rFonts w:ascii="SimSun" w:hAnsi="SimSun" w:eastAsia="SimSun" w:cs="SimSun"/>
          <w:sz w:val="21"/>
          <w:szCs w:val="21"/>
        </w:rPr>
      </w:pPr>
      <w:r>
        <w:rPr>
          <w:rFonts w:ascii="SimSun" w:hAnsi="SimSun" w:eastAsia="SimSun" w:cs="SimSun"/>
          <w:sz w:val="21"/>
          <w:szCs w:val="21"/>
          <w:spacing w:val="1"/>
        </w:rPr>
        <w:t>从数据的完整性和可用性角度出发，删改增行为的认定应该</w:t>
      </w:r>
      <w:r>
        <w:rPr>
          <w:rFonts w:ascii="SimSun" w:hAnsi="SimSun" w:eastAsia="SimSun" w:cs="SimSun"/>
          <w:sz w:val="21"/>
          <w:szCs w:val="21"/>
        </w:rPr>
        <w:t>对以上两个特  </w:t>
      </w:r>
      <w:r>
        <w:rPr>
          <w:rFonts w:ascii="SimSun" w:hAnsi="SimSun" w:eastAsia="SimSun" w:cs="SimSun"/>
          <w:sz w:val="21"/>
          <w:szCs w:val="21"/>
        </w:rPr>
        <w:t>征造成了影响，未对数据的完整性和可用性造成破</w:t>
      </w:r>
      <w:r>
        <w:rPr>
          <w:rFonts w:ascii="SimSun" w:hAnsi="SimSun" w:eastAsia="SimSun" w:cs="SimSun"/>
          <w:sz w:val="21"/>
          <w:szCs w:val="21"/>
          <w:spacing w:val="-1"/>
        </w:rPr>
        <w:t>坏的删改增行为，则不符合</w:t>
      </w:r>
      <w:r>
        <w:rPr>
          <w:rFonts w:ascii="SimSun" w:hAnsi="SimSun" w:eastAsia="SimSun" w:cs="SimSun"/>
          <w:sz w:val="21"/>
          <w:szCs w:val="21"/>
        </w:rPr>
        <w:t xml:space="preserve">  </w:t>
      </w:r>
      <w:r>
        <w:rPr>
          <w:rFonts w:ascii="SimSun" w:hAnsi="SimSun" w:eastAsia="SimSun" w:cs="SimSun"/>
          <w:sz w:val="21"/>
          <w:szCs w:val="21"/>
        </w:rPr>
        <w:t>数据犯罪的构成要件。但是随着数字经济的不断发展</w:t>
      </w:r>
      <w:r>
        <w:rPr>
          <w:rFonts w:ascii="SimSun" w:hAnsi="SimSun" w:eastAsia="SimSun" w:cs="SimSun"/>
          <w:sz w:val="21"/>
          <w:szCs w:val="21"/>
          <w:spacing w:val="-1"/>
        </w:rPr>
        <w:t>，犯罪行为的手段更加智</w:t>
      </w:r>
      <w:r>
        <w:rPr>
          <w:rFonts w:ascii="SimSun" w:hAnsi="SimSun" w:eastAsia="SimSun" w:cs="SimSun"/>
          <w:sz w:val="21"/>
          <w:szCs w:val="21"/>
        </w:rPr>
        <w:t xml:space="preserve">  </w:t>
      </w:r>
      <w:r>
        <w:rPr>
          <w:rFonts w:ascii="SimSun" w:hAnsi="SimSun" w:eastAsia="SimSun" w:cs="SimSun"/>
          <w:sz w:val="21"/>
          <w:szCs w:val="21"/>
        </w:rPr>
        <w:t>能化，删改增行为的形式也不断延伸和扩张，在数据范围不断扩大的同时，删</w:t>
      </w:r>
      <w:r>
        <w:rPr>
          <w:rFonts w:ascii="SimSun" w:hAnsi="SimSun" w:eastAsia="SimSun" w:cs="SimSun"/>
          <w:sz w:val="21"/>
          <w:szCs w:val="21"/>
          <w:spacing w:val="1"/>
        </w:rPr>
        <w:t xml:space="preserve">  </w:t>
      </w:r>
      <w:r>
        <w:rPr>
          <w:rFonts w:ascii="SimSun" w:hAnsi="SimSun" w:eastAsia="SimSun" w:cs="SimSun"/>
          <w:sz w:val="21"/>
          <w:szCs w:val="21"/>
          <w:spacing w:val="3"/>
        </w:rPr>
        <w:t>改增行为的认定范围也在不断扩大，这其实给司法实务的操</w:t>
      </w:r>
      <w:r>
        <w:rPr>
          <w:rFonts w:ascii="SimSun" w:hAnsi="SimSun" w:eastAsia="SimSun" w:cs="SimSun"/>
          <w:sz w:val="21"/>
          <w:szCs w:val="21"/>
          <w:spacing w:val="2"/>
        </w:rPr>
        <w:t>作带来了不确定、</w:t>
      </w:r>
      <w:r>
        <w:rPr>
          <w:rFonts w:ascii="SimSun" w:hAnsi="SimSun" w:eastAsia="SimSun" w:cs="SimSun"/>
          <w:sz w:val="21"/>
          <w:szCs w:val="21"/>
        </w:rPr>
        <w:t xml:space="preserve"> </w:t>
      </w:r>
      <w:r>
        <w:rPr>
          <w:rFonts w:ascii="SimSun" w:hAnsi="SimSun" w:eastAsia="SimSun" w:cs="SimSun"/>
          <w:sz w:val="21"/>
          <w:szCs w:val="21"/>
        </w:rPr>
        <w:t>不定性的因素。例如在全国首例微信外挂软件案</w:t>
      </w:r>
      <w:r>
        <w:rPr>
          <w:rFonts w:ascii="SimSun" w:hAnsi="SimSun" w:eastAsia="SimSun" w:cs="SimSun"/>
          <w:sz w:val="21"/>
          <w:szCs w:val="21"/>
          <w:spacing w:val="-1"/>
        </w:rPr>
        <w:t>例中，被告人所制作的微信外</w:t>
      </w:r>
      <w:r>
        <w:rPr>
          <w:rFonts w:ascii="SimSun" w:hAnsi="SimSun" w:eastAsia="SimSun" w:cs="SimSun"/>
          <w:sz w:val="21"/>
          <w:szCs w:val="21"/>
        </w:rPr>
        <w:t xml:space="preserve">  </w:t>
      </w:r>
      <w:r>
        <w:rPr>
          <w:rFonts w:ascii="SimSun" w:hAnsi="SimSun" w:eastAsia="SimSun" w:cs="SimSun"/>
          <w:sz w:val="21"/>
          <w:szCs w:val="21"/>
        </w:rPr>
        <w:t>挂软件主要功能是微信多开等，与其他软件不同的地</w:t>
      </w:r>
      <w:r>
        <w:rPr>
          <w:rFonts w:ascii="SimSun" w:hAnsi="SimSun" w:eastAsia="SimSun" w:cs="SimSun"/>
          <w:sz w:val="21"/>
          <w:szCs w:val="21"/>
          <w:spacing w:val="-1"/>
        </w:rPr>
        <w:t>方是，这一外挂软件并不</w:t>
      </w:r>
    </w:p>
    <w:p>
      <w:pPr>
        <w:pStyle w:val="BodyText"/>
        <w:spacing w:line="308" w:lineRule="auto"/>
        <w:rPr/>
      </w:pPr>
      <w:r/>
    </w:p>
    <w:p>
      <w:pPr>
        <w:pStyle w:val="BodyText"/>
        <w:spacing w:line="308" w:lineRule="auto"/>
        <w:rPr/>
      </w:pPr>
      <w:r/>
    </w:p>
    <w:p>
      <w:pPr>
        <w:ind w:left="369"/>
        <w:spacing w:before="69" w:line="217"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59"/>
        </w:rPr>
        <w:t xml:space="preserve"> </w:t>
      </w:r>
      <w:r>
        <w:rPr>
          <w:rFonts w:ascii="SimSun" w:hAnsi="SimSun" w:eastAsia="SimSun" w:cs="SimSun"/>
          <w:sz w:val="21"/>
          <w:szCs w:val="21"/>
          <w:spacing w:val="-18"/>
        </w:rPr>
        <w:t>参见北京市海淀区人民法院[2017]京0108刑初2384号刑事判决</w:t>
      </w:r>
      <w:r>
        <w:rPr>
          <w:rFonts w:ascii="SimSun" w:hAnsi="SimSun" w:eastAsia="SimSun" w:cs="SimSun"/>
          <w:sz w:val="21"/>
          <w:szCs w:val="21"/>
          <w:spacing w:val="-19"/>
        </w:rPr>
        <w:t>书。</w:t>
      </w:r>
    </w:p>
    <w:p>
      <w:pPr>
        <w:ind w:right="321" w:firstLine="369"/>
        <w:spacing w:before="12" w:line="255" w:lineRule="auto"/>
        <w:rPr>
          <w:rFonts w:ascii="SimSun" w:hAnsi="SimSun" w:eastAsia="SimSun" w:cs="SimSun"/>
          <w:sz w:val="16"/>
          <w:szCs w:val="16"/>
        </w:rPr>
      </w:pPr>
      <w:r>
        <w:rPr>
          <w:rFonts w:ascii="SimSun" w:hAnsi="SimSun" w:eastAsia="SimSun" w:cs="SimSun"/>
          <w:sz w:val="21"/>
          <w:szCs w:val="21"/>
          <w:spacing w:val="-6"/>
        </w:rPr>
        <w:t>②《新浪微博诉脉脉大数据引发不正当竞争第一案》,载新浪网：</w:t>
      </w:r>
      <w:r>
        <w:rPr>
          <w:rFonts w:ascii="Times New Roman" w:hAnsi="Times New Roman" w:eastAsia="Times New Roman" w:cs="Times New Roman"/>
          <w:sz w:val="21"/>
          <w:szCs w:val="21"/>
          <w:spacing w:val="-6"/>
        </w:rPr>
        <w:t>http://ne</w:t>
      </w:r>
      <w:r>
        <w:rPr>
          <w:rFonts w:ascii="Times New Roman" w:hAnsi="Times New Roman" w:eastAsia="Times New Roman" w:cs="Times New Roman"/>
          <w:sz w:val="21"/>
          <w:szCs w:val="21"/>
          <w:spacing w:val="-7"/>
        </w:rPr>
        <w:t>ws.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8"/>
        </w:rPr>
        <w:t>sina.com.en/sf/news/ajji/201</w:t>
      </w:r>
      <w:r>
        <w:rPr>
          <w:rFonts w:ascii="Times New Roman" w:hAnsi="Times New Roman" w:eastAsia="Times New Roman" w:cs="Times New Roman"/>
          <w:sz w:val="21"/>
          <w:szCs w:val="21"/>
          <w:spacing w:val="-9"/>
        </w:rPr>
        <w:t>7-02-08/doc-ifyafenm3035943.shtml,</w:t>
      </w:r>
      <w:r>
        <w:rPr>
          <w:rFonts w:ascii="SimSun" w:hAnsi="SimSun" w:eastAsia="SimSun" w:cs="SimSun"/>
          <w:sz w:val="21"/>
          <w:szCs w:val="21"/>
          <w:spacing w:val="-9"/>
        </w:rPr>
        <w:t>最后访问时间：2021年</w:t>
      </w:r>
      <w:r>
        <w:rPr>
          <w:rFonts w:ascii="SimSun" w:hAnsi="SimSun" w:eastAsia="SimSun" w:cs="SimSun"/>
          <w:sz w:val="21"/>
          <w:szCs w:val="21"/>
          <w:spacing w:val="-35"/>
        </w:rPr>
        <w:t xml:space="preserve"> </w:t>
      </w:r>
      <w:r>
        <w:rPr>
          <w:rFonts w:ascii="SimSun" w:hAnsi="SimSun" w:eastAsia="SimSun" w:cs="SimSun"/>
          <w:sz w:val="21"/>
          <w:szCs w:val="21"/>
          <w:spacing w:val="-9"/>
        </w:rPr>
        <w:t>3</w:t>
      </w:r>
      <w:r>
        <w:rPr>
          <w:rFonts w:ascii="SimSun" w:hAnsi="SimSun" w:eastAsia="SimSun" w:cs="SimSun"/>
          <w:sz w:val="21"/>
          <w:szCs w:val="21"/>
        </w:rPr>
        <w:t xml:space="preserve"> </w:t>
      </w:r>
      <w:r>
        <w:rPr>
          <w:rFonts w:ascii="SimSun" w:hAnsi="SimSun" w:eastAsia="SimSun" w:cs="SimSun"/>
          <w:sz w:val="16"/>
          <w:szCs w:val="16"/>
          <w:spacing w:val="-13"/>
        </w:rPr>
        <w:t>月</w:t>
      </w:r>
      <w:r>
        <w:rPr>
          <w:rFonts w:ascii="SimSun" w:hAnsi="SimSun" w:eastAsia="SimSun" w:cs="SimSun"/>
          <w:sz w:val="16"/>
          <w:szCs w:val="16"/>
          <w:spacing w:val="-19"/>
        </w:rPr>
        <w:t xml:space="preserve"> </w:t>
      </w:r>
      <w:r>
        <w:rPr>
          <w:rFonts w:ascii="SimSun" w:hAnsi="SimSun" w:eastAsia="SimSun" w:cs="SimSun"/>
          <w:sz w:val="16"/>
          <w:szCs w:val="16"/>
          <w:spacing w:val="-13"/>
        </w:rPr>
        <w:t>1</w:t>
      </w:r>
      <w:r>
        <w:rPr>
          <w:rFonts w:ascii="SimSun" w:hAnsi="SimSun" w:eastAsia="SimSun" w:cs="SimSun"/>
          <w:sz w:val="16"/>
          <w:szCs w:val="16"/>
          <w:spacing w:val="-32"/>
        </w:rPr>
        <w:t xml:space="preserve"> </w:t>
      </w:r>
      <w:r>
        <w:rPr>
          <w:rFonts w:ascii="SimSun" w:hAnsi="SimSun" w:eastAsia="SimSun" w:cs="SimSun"/>
          <w:sz w:val="16"/>
          <w:szCs w:val="16"/>
          <w:spacing w:val="-13"/>
        </w:rPr>
        <w:t>6 日</w:t>
      </w:r>
      <w:r>
        <w:rPr>
          <w:rFonts w:ascii="SimSun" w:hAnsi="SimSun" w:eastAsia="SimSun" w:cs="SimSun"/>
          <w:sz w:val="16"/>
          <w:szCs w:val="16"/>
          <w:spacing w:val="-39"/>
        </w:rPr>
        <w:t xml:space="preserve"> </w:t>
      </w:r>
      <w:r>
        <w:rPr>
          <w:rFonts w:ascii="SimSun" w:hAnsi="SimSun" w:eastAsia="SimSun" w:cs="SimSun"/>
          <w:sz w:val="16"/>
          <w:szCs w:val="16"/>
          <w:spacing w:val="-13"/>
        </w:rPr>
        <w:t>。</w:t>
      </w:r>
    </w:p>
    <w:p>
      <w:pPr>
        <w:ind w:right="326" w:firstLine="369"/>
        <w:spacing w:before="18" w:line="230"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53"/>
        </w:rPr>
        <w:t xml:space="preserve"> </w:t>
      </w:r>
      <w:r>
        <w:rPr>
          <w:rFonts w:ascii="SimSun" w:hAnsi="SimSun" w:eastAsia="SimSun" w:cs="SimSun"/>
          <w:sz w:val="21"/>
          <w:szCs w:val="21"/>
          <w:spacing w:val="-21"/>
          <w:w w:val="97"/>
        </w:rPr>
        <w:t>参见蒋晋、聂立泽、徐松林等：《开发外挂软件营利行为如何定性》,载《人民检</w:t>
      </w:r>
      <w:r>
        <w:rPr>
          <w:rFonts w:ascii="SimSun" w:hAnsi="SimSun" w:eastAsia="SimSun" w:cs="SimSun"/>
          <w:sz w:val="21"/>
          <w:szCs w:val="21"/>
        </w:rPr>
        <w:t xml:space="preserve"> </w:t>
      </w:r>
      <w:r>
        <w:rPr>
          <w:rFonts w:ascii="SimSun" w:hAnsi="SimSun" w:eastAsia="SimSun" w:cs="SimSun"/>
          <w:sz w:val="21"/>
          <w:szCs w:val="21"/>
          <w:spacing w:val="-19"/>
        </w:rPr>
        <w:t>察》2017年第16期。</w:t>
      </w:r>
    </w:p>
    <w:p>
      <w:pPr>
        <w:spacing w:line="230" w:lineRule="auto"/>
        <w:sectPr>
          <w:pgSz w:w="8490" w:h="13140"/>
          <w:pgMar w:top="400" w:right="525" w:bottom="400" w:left="449" w:header="0" w:footer="0" w:gutter="0"/>
        </w:sectPr>
        <w:rPr>
          <w:rFonts w:ascii="SimSun" w:hAnsi="SimSun" w:eastAsia="SimSun" w:cs="SimSun"/>
          <w:sz w:val="21"/>
          <w:szCs w:val="21"/>
        </w:rPr>
      </w:pPr>
    </w:p>
    <w:p>
      <w:pPr>
        <w:ind w:left="419"/>
        <w:spacing w:before="189"/>
        <w:rPr>
          <w:rFonts w:ascii="SimHei" w:hAnsi="SimHei" w:eastAsia="SimHei" w:cs="SimHei"/>
          <w:sz w:val="16"/>
          <w:szCs w:val="16"/>
        </w:rPr>
      </w:pPr>
      <w:r>
        <w:drawing>
          <wp:anchor distT="0" distB="0" distL="0" distR="0" simplePos="0" relativeHeight="253011968" behindDoc="0" locked="0" layoutInCell="0" allowOverlap="1">
            <wp:simplePos x="0" y="0"/>
            <wp:positionH relativeFrom="page">
              <wp:posOffset>508007</wp:posOffset>
            </wp:positionH>
            <wp:positionV relativeFrom="page">
              <wp:posOffset>5943631</wp:posOffset>
            </wp:positionV>
            <wp:extent cx="1162062" cy="6351"/>
            <wp:effectExtent l="0" t="0" r="0" b="0"/>
            <wp:wrapNone/>
            <wp:docPr id="1146" name="IM 1146"/>
            <wp:cNvGraphicFramePr/>
            <a:graphic>
              <a:graphicData uri="http://schemas.openxmlformats.org/drawingml/2006/picture">
                <pic:pic>
                  <pic:nvPicPr>
                    <pic:cNvPr id="1146" name="IM 1146"/>
                    <pic:cNvPicPr/>
                  </pic:nvPicPr>
                  <pic:blipFill>
                    <a:blip r:embed="rId632"/>
                    <a:stretch>
                      <a:fillRect/>
                    </a:stretch>
                  </pic:blipFill>
                  <pic:spPr>
                    <a:xfrm rot="0">
                      <a:off x="0" y="0"/>
                      <a:ext cx="1162062" cy="6351"/>
                    </a:xfrm>
                    <a:prstGeom prst="rect">
                      <a:avLst/>
                    </a:prstGeom>
                  </pic:spPr>
                </pic:pic>
              </a:graphicData>
            </a:graphic>
          </wp:anchor>
        </w:drawing>
      </w:r>
      <w:r>
        <w:pict>
          <v:shape id="_x0000_s742" style="position:absolute;margin-left:-1pt;margin-top:13.8919pt;mso-position-vertical-relative:text;mso-position-horizontal-relative:text;width:13.75pt;height:7.55pt;z-index:2530109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430</w:t>
                  </w:r>
                </w:p>
              </w:txbxContent>
            </v:textbox>
          </v:shape>
        </w:pict>
      </w:r>
      <w:r>
        <w:rPr>
          <w:rFonts w:ascii="SimHei" w:hAnsi="SimHei" w:eastAsia="SimHei" w:cs="SimHei"/>
          <w:sz w:val="16"/>
          <w:szCs w:val="16"/>
          <w:position w:val="-3"/>
        </w:rPr>
        <w:drawing>
          <wp:inline distT="0" distB="0" distL="0" distR="0">
            <wp:extent cx="6308" cy="273093"/>
            <wp:effectExtent l="0" t="0" r="0" b="0"/>
            <wp:docPr id="1148" name="IM 1148"/>
            <wp:cNvGraphicFramePr/>
            <a:graphic>
              <a:graphicData uri="http://schemas.openxmlformats.org/drawingml/2006/picture">
                <pic:pic>
                  <pic:nvPicPr>
                    <pic:cNvPr id="1148" name="IM 1148"/>
                    <pic:cNvPicPr/>
                  </pic:nvPicPr>
                  <pic:blipFill>
                    <a:blip r:embed="rId633"/>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62"/>
        </w:rPr>
        <w:t xml:space="preserve"> </w:t>
      </w:r>
      <w:r>
        <w:rPr>
          <w:rFonts w:ascii="SimHei" w:hAnsi="SimHei" w:eastAsia="SimHei" w:cs="SimHei"/>
          <w:sz w:val="16"/>
          <w:szCs w:val="16"/>
          <w:spacing w:val="-1"/>
        </w:rPr>
        <w:t>第八章</w:t>
      </w:r>
      <w:r>
        <w:rPr>
          <w:rFonts w:ascii="SimHei" w:hAnsi="SimHei" w:eastAsia="SimHei" w:cs="SimHei"/>
          <w:sz w:val="16"/>
          <w:szCs w:val="16"/>
          <w:spacing w:val="-1"/>
        </w:rPr>
        <w:t xml:space="preserve">  </w:t>
      </w:r>
      <w:r>
        <w:rPr>
          <w:rFonts w:ascii="SimHei" w:hAnsi="SimHei" w:eastAsia="SimHei" w:cs="SimHei"/>
          <w:sz w:val="16"/>
          <w:szCs w:val="16"/>
          <w:spacing w:val="-1"/>
        </w:rPr>
        <w:t>数据犯罪形态及其刑事规制研究</w:t>
      </w:r>
    </w:p>
    <w:p>
      <w:pPr>
        <w:pStyle w:val="BodyText"/>
        <w:spacing w:line="331" w:lineRule="auto"/>
        <w:rPr/>
      </w:pPr>
      <w:r/>
    </w:p>
    <w:p>
      <w:pPr>
        <w:ind w:left="429" w:right="171"/>
        <w:spacing w:before="68" w:line="283" w:lineRule="auto"/>
        <w:jc w:val="both"/>
        <w:rPr>
          <w:rFonts w:ascii="SimSun" w:hAnsi="SimSun" w:eastAsia="SimSun" w:cs="SimSun"/>
          <w:sz w:val="21"/>
          <w:szCs w:val="21"/>
        </w:rPr>
      </w:pPr>
      <w:r>
        <w:rPr>
          <w:rFonts w:ascii="SimSun" w:hAnsi="SimSun" w:eastAsia="SimSun" w:cs="SimSun"/>
          <w:sz w:val="21"/>
          <w:szCs w:val="21"/>
        </w:rPr>
        <w:t>会造成微信其他功能的无法使用，也不影响整个手机终端</w:t>
      </w:r>
      <w:r>
        <w:rPr>
          <w:rFonts w:ascii="SimSun" w:hAnsi="SimSun" w:eastAsia="SimSun" w:cs="SimSun"/>
          <w:sz w:val="21"/>
          <w:szCs w:val="21"/>
          <w:spacing w:val="-1"/>
        </w:rPr>
        <w:t>设备的使用。①从这</w:t>
      </w:r>
      <w:r>
        <w:rPr>
          <w:rFonts w:ascii="SimSun" w:hAnsi="SimSun" w:eastAsia="SimSun" w:cs="SimSun"/>
          <w:sz w:val="21"/>
          <w:szCs w:val="21"/>
        </w:rPr>
        <w:t xml:space="preserve"> </w:t>
      </w:r>
      <w:r>
        <w:rPr>
          <w:rFonts w:ascii="SimSun" w:hAnsi="SimSun" w:eastAsia="SimSun" w:cs="SimSun"/>
          <w:sz w:val="21"/>
          <w:szCs w:val="21"/>
        </w:rPr>
        <w:t>一案例中就可以发现，从表面上来看，微信外挂是对数据的“增加”行为，但</w:t>
      </w:r>
      <w:r>
        <w:rPr>
          <w:rFonts w:ascii="SimSun" w:hAnsi="SimSun" w:eastAsia="SimSun" w:cs="SimSun"/>
          <w:sz w:val="21"/>
          <w:szCs w:val="21"/>
          <w:spacing w:val="7"/>
        </w:rPr>
        <w:t xml:space="preserve"> </w:t>
      </w:r>
      <w:r>
        <w:rPr>
          <w:rFonts w:ascii="SimSun" w:hAnsi="SimSun" w:eastAsia="SimSun" w:cs="SimSun"/>
          <w:sz w:val="21"/>
          <w:szCs w:val="21"/>
        </w:rPr>
        <w:t>是对整个案件进行分析发现，此外挂软件并没有破坏微信数据，反而是对微信</w:t>
      </w:r>
      <w:r>
        <w:rPr>
          <w:rFonts w:ascii="SimSun" w:hAnsi="SimSun" w:eastAsia="SimSun" w:cs="SimSun"/>
          <w:sz w:val="21"/>
          <w:szCs w:val="21"/>
          <w:spacing w:val="13"/>
        </w:rPr>
        <w:t xml:space="preserve"> </w:t>
      </w:r>
      <w:r>
        <w:rPr>
          <w:rFonts w:ascii="SimSun" w:hAnsi="SimSun" w:eastAsia="SimSun" w:cs="SimSun"/>
          <w:sz w:val="21"/>
          <w:szCs w:val="21"/>
        </w:rPr>
        <w:t>功能的加强。②因此，制售微信外挂软件行为没有造成数据丧失正常的功能且</w:t>
      </w:r>
      <w:r>
        <w:rPr>
          <w:rFonts w:ascii="SimSun" w:hAnsi="SimSun" w:eastAsia="SimSun" w:cs="SimSun"/>
          <w:sz w:val="21"/>
          <w:szCs w:val="21"/>
          <w:spacing w:val="8"/>
        </w:rPr>
        <w:t xml:space="preserve"> </w:t>
      </w:r>
      <w:r>
        <w:rPr>
          <w:rFonts w:ascii="SimSun" w:hAnsi="SimSun" w:eastAsia="SimSun" w:cs="SimSun"/>
          <w:sz w:val="21"/>
          <w:szCs w:val="21"/>
        </w:rPr>
        <w:t>破坏系统的正常运行，不构成《刑法》第286条第2款罪名。</w:t>
      </w:r>
    </w:p>
    <w:p>
      <w:pPr>
        <w:ind w:left="843"/>
        <w:spacing w:before="76" w:line="222" w:lineRule="auto"/>
        <w:outlineLvl w:val="1"/>
        <w:rPr>
          <w:rFonts w:ascii="SimHei" w:hAnsi="SimHei" w:eastAsia="SimHei" w:cs="SimHei"/>
          <w:sz w:val="21"/>
          <w:szCs w:val="21"/>
        </w:rPr>
      </w:pPr>
      <w:r>
        <w:rPr>
          <w:rFonts w:ascii="SimHei" w:hAnsi="SimHei" w:eastAsia="SimHei" w:cs="SimHei"/>
          <w:sz w:val="21"/>
          <w:szCs w:val="21"/>
          <w:b/>
          <w:bCs/>
          <w:spacing w:val="-14"/>
        </w:rPr>
        <w:t>3.</w:t>
      </w:r>
      <w:r>
        <w:rPr>
          <w:rFonts w:ascii="SimHei" w:hAnsi="SimHei" w:eastAsia="SimHei" w:cs="SimHei"/>
          <w:sz w:val="21"/>
          <w:szCs w:val="21"/>
          <w:spacing w:val="-47"/>
        </w:rPr>
        <w:t xml:space="preserve"> </w:t>
      </w:r>
      <w:r>
        <w:rPr>
          <w:rFonts w:ascii="SimHei" w:hAnsi="SimHei" w:eastAsia="SimHei" w:cs="SimHei"/>
          <w:sz w:val="21"/>
          <w:szCs w:val="21"/>
          <w:b/>
          <w:bCs/>
          <w:spacing w:val="-14"/>
        </w:rPr>
        <w:t>结果维度：</w:t>
      </w:r>
      <w:r>
        <w:rPr>
          <w:rFonts w:ascii="SimHei" w:hAnsi="SimHei" w:eastAsia="SimHei" w:cs="SimHei"/>
          <w:sz w:val="21"/>
          <w:szCs w:val="21"/>
          <w:spacing w:val="20"/>
        </w:rPr>
        <w:t xml:space="preserve">  </w:t>
      </w:r>
      <w:r>
        <w:rPr>
          <w:rFonts w:ascii="SimHei" w:hAnsi="SimHei" w:eastAsia="SimHei" w:cs="SimHei"/>
          <w:sz w:val="21"/>
          <w:szCs w:val="21"/>
          <w:b/>
          <w:bCs/>
          <w:spacing w:val="-14"/>
        </w:rPr>
        <w:t>补齐数额与情节</w:t>
      </w:r>
    </w:p>
    <w:p>
      <w:pPr>
        <w:ind w:left="869"/>
        <w:spacing w:before="102" w:line="219" w:lineRule="auto"/>
        <w:rPr>
          <w:rFonts w:ascii="SimSun" w:hAnsi="SimSun" w:eastAsia="SimSun" w:cs="SimSun"/>
          <w:sz w:val="21"/>
          <w:szCs w:val="21"/>
        </w:rPr>
      </w:pPr>
      <w:r>
        <w:rPr>
          <w:rFonts w:ascii="SimSun" w:hAnsi="SimSun" w:eastAsia="SimSun" w:cs="SimSun"/>
          <w:sz w:val="21"/>
          <w:szCs w:val="21"/>
          <w:spacing w:val="1"/>
        </w:rPr>
        <w:t>(1)补齐数额标准</w:t>
      </w:r>
    </w:p>
    <w:p>
      <w:pPr>
        <w:ind w:left="429" w:firstLine="440"/>
        <w:spacing w:before="63" w:line="292" w:lineRule="auto"/>
        <w:rPr>
          <w:rFonts w:ascii="SimSun" w:hAnsi="SimSun" w:eastAsia="SimSun" w:cs="SimSun"/>
          <w:sz w:val="21"/>
          <w:szCs w:val="21"/>
        </w:rPr>
      </w:pPr>
      <w:r>
        <w:rPr>
          <w:rFonts w:ascii="SimSun" w:hAnsi="SimSun" w:eastAsia="SimSun" w:cs="SimSun"/>
          <w:sz w:val="21"/>
          <w:szCs w:val="21"/>
          <w:spacing w:val="-6"/>
        </w:rPr>
        <w:t>关于数据犯罪，现有的数额标准包括两方面，</w:t>
      </w:r>
      <w:r>
        <w:rPr>
          <w:rFonts w:ascii="SimSun" w:hAnsi="SimSun" w:eastAsia="SimSun" w:cs="SimSun"/>
          <w:sz w:val="21"/>
          <w:szCs w:val="21"/>
          <w:spacing w:val="74"/>
        </w:rPr>
        <w:t xml:space="preserve"> </w:t>
      </w:r>
      <w:r>
        <w:rPr>
          <w:rFonts w:ascii="SimSun" w:hAnsi="SimSun" w:eastAsia="SimSun" w:cs="SimSun"/>
          <w:sz w:val="21"/>
          <w:szCs w:val="21"/>
          <w:spacing w:val="-6"/>
        </w:rPr>
        <w:t>一方面是指犯罪结果的违法  </w:t>
      </w:r>
      <w:r>
        <w:rPr>
          <w:rFonts w:ascii="SimSun" w:hAnsi="SimSun" w:eastAsia="SimSun" w:cs="SimSun"/>
          <w:sz w:val="21"/>
          <w:szCs w:val="21"/>
        </w:rPr>
        <w:t>所得及经济损失数额标准，另一方面是指犯罪行为所侵</w:t>
      </w:r>
      <w:r>
        <w:rPr>
          <w:rFonts w:ascii="SimSun" w:hAnsi="SimSun" w:eastAsia="SimSun" w:cs="SimSun"/>
          <w:sz w:val="21"/>
          <w:szCs w:val="21"/>
          <w:spacing w:val="-1"/>
        </w:rPr>
        <w:t>害的身份认证信息组数</w:t>
      </w:r>
      <w:r>
        <w:rPr>
          <w:rFonts w:ascii="SimSun" w:hAnsi="SimSun" w:eastAsia="SimSun" w:cs="SimSun"/>
          <w:sz w:val="21"/>
          <w:szCs w:val="21"/>
        </w:rPr>
        <w:t xml:space="preserve">   </w:t>
      </w:r>
      <w:r>
        <w:rPr>
          <w:rFonts w:ascii="SimSun" w:hAnsi="SimSun" w:eastAsia="SimSun" w:cs="SimSun"/>
          <w:sz w:val="21"/>
          <w:szCs w:val="21"/>
        </w:rPr>
        <w:t>以及计算机等设备的数量。根据目前相关的法律及司法解释可知，对于</w:t>
      </w:r>
      <w:r>
        <w:rPr>
          <w:rFonts w:ascii="SimSun" w:hAnsi="SimSun" w:eastAsia="SimSun" w:cs="SimSun"/>
          <w:sz w:val="21"/>
          <w:szCs w:val="21"/>
          <w:spacing w:val="-1"/>
        </w:rPr>
        <w:t>数据犯  </w:t>
      </w:r>
      <w:r>
        <w:rPr>
          <w:rFonts w:ascii="SimSun" w:hAnsi="SimSun" w:eastAsia="SimSun" w:cs="SimSun"/>
          <w:sz w:val="21"/>
          <w:szCs w:val="21"/>
        </w:rPr>
        <w:t>罪中量刑情节的数额规定只在《计算机安全解释》中出现，并且该解释</w:t>
      </w:r>
      <w:r>
        <w:rPr>
          <w:rFonts w:ascii="SimSun" w:hAnsi="SimSun" w:eastAsia="SimSun" w:cs="SimSun"/>
          <w:sz w:val="21"/>
          <w:szCs w:val="21"/>
          <w:spacing w:val="-1"/>
        </w:rPr>
        <w:t>只对数  </w:t>
      </w:r>
      <w:r>
        <w:rPr>
          <w:rFonts w:ascii="SimSun" w:hAnsi="SimSun" w:eastAsia="SimSun" w:cs="SimSun"/>
          <w:sz w:val="21"/>
          <w:szCs w:val="21"/>
          <w:spacing w:val="3"/>
        </w:rPr>
        <w:t>据犯罪中《刑法》第285条第2款的“身份认证信息”的</w:t>
      </w:r>
      <w:r>
        <w:rPr>
          <w:rFonts w:ascii="SimSun" w:hAnsi="SimSun" w:eastAsia="SimSun" w:cs="SimSun"/>
          <w:sz w:val="21"/>
          <w:szCs w:val="21"/>
          <w:spacing w:val="2"/>
        </w:rPr>
        <w:t>获取数量进行了规定， </w:t>
      </w:r>
      <w:r>
        <w:rPr>
          <w:rFonts w:ascii="SimSun" w:hAnsi="SimSun" w:eastAsia="SimSun" w:cs="SimSun"/>
          <w:sz w:val="21"/>
          <w:szCs w:val="21"/>
          <w:spacing w:val="8"/>
        </w:rPr>
        <w:t>对于第286条第2款中所造成危害后果的计算机台数做了相关规定。③但是，</w:t>
      </w:r>
      <w:r>
        <w:rPr>
          <w:rFonts w:ascii="SimSun" w:hAnsi="SimSun" w:eastAsia="SimSun" w:cs="SimSun"/>
          <w:sz w:val="21"/>
          <w:szCs w:val="21"/>
          <w:spacing w:val="7"/>
        </w:rPr>
        <w:t xml:space="preserve">  </w:t>
      </w:r>
      <w:r>
        <w:rPr>
          <w:rFonts w:ascii="SimSun" w:hAnsi="SimSun" w:eastAsia="SimSun" w:cs="SimSun"/>
          <w:sz w:val="21"/>
          <w:szCs w:val="21"/>
        </w:rPr>
        <w:t>对于数据安全自身法益的量刑标数量准缺乏具体的规定，而除了身份认</w:t>
      </w:r>
      <w:r>
        <w:rPr>
          <w:rFonts w:ascii="SimSun" w:hAnsi="SimSun" w:eastAsia="SimSun" w:cs="SimSun"/>
          <w:sz w:val="21"/>
          <w:szCs w:val="21"/>
          <w:spacing w:val="-1"/>
        </w:rPr>
        <w:t>证信息  </w:t>
      </w:r>
      <w:r>
        <w:rPr>
          <w:rFonts w:ascii="SimSun" w:hAnsi="SimSun" w:eastAsia="SimSun" w:cs="SimSun"/>
          <w:sz w:val="21"/>
          <w:szCs w:val="21"/>
        </w:rPr>
        <w:t>之外的数据本身对于数据安全法益的衡量是具有非常重要的意义的。上</w:t>
      </w:r>
      <w:r>
        <w:rPr>
          <w:rFonts w:ascii="SimSun" w:hAnsi="SimSun" w:eastAsia="SimSun" w:cs="SimSun"/>
          <w:sz w:val="21"/>
          <w:szCs w:val="21"/>
          <w:spacing w:val="-1"/>
        </w:rPr>
        <w:t>述对于  </w:t>
      </w:r>
      <w:r>
        <w:rPr>
          <w:rFonts w:ascii="SimSun" w:hAnsi="SimSun" w:eastAsia="SimSun" w:cs="SimSun"/>
          <w:sz w:val="21"/>
          <w:szCs w:val="21"/>
          <w:spacing w:val="-8"/>
        </w:rPr>
        <w:t>数据犯罪相关数额的标准主要侧重于“现象”,而</w:t>
      </w:r>
      <w:r>
        <w:rPr>
          <w:rFonts w:ascii="SimSun" w:hAnsi="SimSun" w:eastAsia="SimSun" w:cs="SimSun"/>
          <w:sz w:val="21"/>
          <w:szCs w:val="21"/>
          <w:spacing w:val="-9"/>
        </w:rPr>
        <w:t>忽视了“后果”与“情节”对数  </w:t>
      </w:r>
      <w:r>
        <w:rPr>
          <w:rFonts w:ascii="SimSun" w:hAnsi="SimSun" w:eastAsia="SimSun" w:cs="SimSun"/>
          <w:sz w:val="21"/>
          <w:szCs w:val="21"/>
        </w:rPr>
        <w:t>据安全法益的影响程度，这些标准也为数字经济时代司法</w:t>
      </w:r>
      <w:r>
        <w:rPr>
          <w:rFonts w:ascii="SimSun" w:hAnsi="SimSun" w:eastAsia="SimSun" w:cs="SimSun"/>
          <w:sz w:val="21"/>
          <w:szCs w:val="21"/>
          <w:spacing w:val="-1"/>
        </w:rPr>
        <w:t>实务的处理带来了难</w:t>
      </w:r>
      <w:r>
        <w:rPr>
          <w:rFonts w:ascii="SimSun" w:hAnsi="SimSun" w:eastAsia="SimSun" w:cs="SimSun"/>
          <w:sz w:val="21"/>
          <w:szCs w:val="21"/>
        </w:rPr>
        <w:t xml:space="preserve">   </w:t>
      </w:r>
      <w:r>
        <w:rPr>
          <w:rFonts w:ascii="SimSun" w:hAnsi="SimSun" w:eastAsia="SimSun" w:cs="SimSun"/>
          <w:sz w:val="21"/>
          <w:szCs w:val="21"/>
        </w:rPr>
        <w:t>题。若对计算机信息系统的删改增行为不以计算机信息</w:t>
      </w:r>
      <w:r>
        <w:rPr>
          <w:rFonts w:ascii="SimSun" w:hAnsi="SimSun" w:eastAsia="SimSun" w:cs="SimSun"/>
          <w:sz w:val="21"/>
          <w:szCs w:val="21"/>
          <w:spacing w:val="-1"/>
        </w:rPr>
        <w:t>系统为载体，也就是说</w:t>
      </w:r>
      <w:r>
        <w:rPr>
          <w:rFonts w:ascii="SimSun" w:hAnsi="SimSun" w:eastAsia="SimSun" w:cs="SimSun"/>
          <w:sz w:val="21"/>
          <w:szCs w:val="21"/>
        </w:rPr>
        <w:t xml:space="preserve">   </w:t>
      </w:r>
      <w:r>
        <w:rPr>
          <w:rFonts w:ascii="SimSun" w:hAnsi="SimSun" w:eastAsia="SimSun" w:cs="SimSun"/>
          <w:sz w:val="21"/>
          <w:szCs w:val="21"/>
        </w:rPr>
        <w:t>未对计算机信造成损害，且未对受害者造成直接的经济损失及行为人也</w:t>
      </w:r>
      <w:r>
        <w:rPr>
          <w:rFonts w:ascii="SimSun" w:hAnsi="SimSun" w:eastAsia="SimSun" w:cs="SimSun"/>
          <w:sz w:val="21"/>
          <w:szCs w:val="21"/>
          <w:spacing w:val="-1"/>
        </w:rPr>
        <w:t>没有获  </w:t>
      </w:r>
      <w:r>
        <w:rPr>
          <w:rFonts w:ascii="SimSun" w:hAnsi="SimSun" w:eastAsia="SimSun" w:cs="SimSun"/>
          <w:sz w:val="21"/>
          <w:szCs w:val="21"/>
          <w:spacing w:val="5"/>
        </w:rPr>
        <w:t>得相应的违法所得。针对这一情况，只能用兜底条款即“造成其他严重后果”</w:t>
      </w:r>
      <w:r>
        <w:rPr>
          <w:rFonts w:ascii="SimSun" w:hAnsi="SimSun" w:eastAsia="SimSun" w:cs="SimSun"/>
          <w:sz w:val="21"/>
          <w:szCs w:val="21"/>
          <w:spacing w:val="15"/>
        </w:rPr>
        <w:t xml:space="preserve"> </w:t>
      </w:r>
      <w:r>
        <w:rPr>
          <w:rFonts w:ascii="SimSun" w:hAnsi="SimSun" w:eastAsia="SimSun" w:cs="SimSun"/>
          <w:sz w:val="21"/>
          <w:szCs w:val="21"/>
          <w:spacing w:val="12"/>
        </w:rPr>
        <w:t>进行规制。例如实际案例中，被告人对官方微博内容的删除就属于这一情  </w:t>
      </w:r>
      <w:r>
        <w:rPr>
          <w:rFonts w:ascii="SimSun" w:hAnsi="SimSun" w:eastAsia="SimSun" w:cs="SimSun"/>
          <w:sz w:val="21"/>
          <w:szCs w:val="21"/>
          <w:spacing w:val="-1"/>
        </w:rPr>
        <w:t>况。④因此，关于数额标准的补齐可以弥补司法的空白，</w:t>
      </w:r>
      <w:r>
        <w:rPr>
          <w:rFonts w:ascii="SimSun" w:hAnsi="SimSun" w:eastAsia="SimSun" w:cs="SimSun"/>
          <w:sz w:val="21"/>
          <w:szCs w:val="21"/>
          <w:spacing w:val="-2"/>
        </w:rPr>
        <w:t>指导实务的操作。</w:t>
      </w:r>
    </w:p>
    <w:p>
      <w:pPr>
        <w:ind w:left="869"/>
        <w:spacing w:before="105" w:line="219" w:lineRule="auto"/>
        <w:rPr>
          <w:rFonts w:ascii="SimSun" w:hAnsi="SimSun" w:eastAsia="SimSun" w:cs="SimSun"/>
          <w:sz w:val="21"/>
          <w:szCs w:val="21"/>
        </w:rPr>
      </w:pPr>
      <w:r>
        <w:rPr>
          <w:rFonts w:ascii="SimSun" w:hAnsi="SimSun" w:eastAsia="SimSun" w:cs="SimSun"/>
          <w:sz w:val="21"/>
          <w:szCs w:val="21"/>
          <w:spacing w:val="1"/>
        </w:rPr>
        <w:t>(2)补齐情节标准</w:t>
      </w:r>
    </w:p>
    <w:p>
      <w:pPr>
        <w:pStyle w:val="BodyText"/>
        <w:spacing w:line="387" w:lineRule="auto"/>
        <w:rPr/>
      </w:pPr>
      <w:r/>
    </w:p>
    <w:p>
      <w:pPr>
        <w:ind w:left="560"/>
        <w:spacing w:before="69" w:line="217"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2"/>
        </w:rPr>
        <w:t xml:space="preserve"> </w:t>
      </w:r>
      <w:r>
        <w:rPr>
          <w:rFonts w:ascii="SimSun" w:hAnsi="SimSun" w:eastAsia="SimSun" w:cs="SimSun"/>
          <w:sz w:val="21"/>
          <w:szCs w:val="21"/>
          <w:spacing w:val="-19"/>
        </w:rPr>
        <w:t>参见广东省广州市海珠区人民法院[2016]粤0105刑初1040-1号刑事判决书。</w:t>
      </w:r>
    </w:p>
    <w:p>
      <w:pPr>
        <w:ind w:left="560"/>
        <w:spacing w:before="23" w:line="216"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61"/>
        </w:rPr>
        <w:t xml:space="preserve"> </w:t>
      </w:r>
      <w:r>
        <w:rPr>
          <w:rFonts w:ascii="SimSun" w:hAnsi="SimSun" w:eastAsia="SimSun" w:cs="SimSun"/>
          <w:sz w:val="21"/>
          <w:szCs w:val="21"/>
          <w:spacing w:val="-21"/>
          <w:w w:val="97"/>
        </w:rPr>
        <w:t>参见蒋晋、聂立泽、徐松林等：《开发外挂软件营利行为如何定性》,载《人民检</w:t>
      </w:r>
    </w:p>
    <w:p>
      <w:pPr>
        <w:ind w:left="429" w:right="177"/>
        <w:spacing w:before="46" w:line="217" w:lineRule="auto"/>
        <w:rPr>
          <w:rFonts w:ascii="SimSun" w:hAnsi="SimSun" w:eastAsia="SimSun" w:cs="SimSun"/>
          <w:sz w:val="21"/>
          <w:szCs w:val="21"/>
        </w:rPr>
      </w:pPr>
      <w:r>
        <w:rPr>
          <w:rFonts w:ascii="SimSun" w:hAnsi="SimSun" w:eastAsia="SimSun" w:cs="SimSun"/>
          <w:sz w:val="21"/>
          <w:szCs w:val="21"/>
          <w:spacing w:val="-25"/>
        </w:rPr>
        <w:t>察》2017年第16期；聂立泽、胡洋：《全国首例开发微信外挂软件销售案的刑法定性问题</w:t>
      </w:r>
      <w:r>
        <w:rPr>
          <w:rFonts w:ascii="SimSun" w:hAnsi="SimSun" w:eastAsia="SimSun" w:cs="SimSun"/>
          <w:sz w:val="21"/>
          <w:szCs w:val="21"/>
          <w:spacing w:val="8"/>
        </w:rPr>
        <w:t xml:space="preserve"> </w:t>
      </w:r>
      <w:r>
        <w:rPr>
          <w:rFonts w:ascii="SimSun" w:hAnsi="SimSun" w:eastAsia="SimSun" w:cs="SimSun"/>
          <w:sz w:val="21"/>
          <w:szCs w:val="21"/>
          <w:spacing w:val="-23"/>
        </w:rPr>
        <w:t>研究》,载《南都学坛(人文社会科学学报)》</w:t>
      </w:r>
      <w:r>
        <w:rPr>
          <w:rFonts w:ascii="SimSun" w:hAnsi="SimSun" w:eastAsia="SimSun" w:cs="SimSun"/>
          <w:sz w:val="21"/>
          <w:szCs w:val="21"/>
          <w:spacing w:val="-24"/>
        </w:rPr>
        <w:t>2018年第3期。</w:t>
      </w:r>
    </w:p>
    <w:p>
      <w:pPr>
        <w:ind w:left="560"/>
        <w:spacing w:before="25" w:line="217" w:lineRule="auto"/>
        <w:rPr>
          <w:rFonts w:ascii="SimSun" w:hAnsi="SimSun" w:eastAsia="SimSun" w:cs="SimSun"/>
          <w:sz w:val="21"/>
          <w:szCs w:val="21"/>
        </w:rPr>
      </w:pPr>
      <w:r>
        <w:rPr>
          <w:rFonts w:ascii="SimSun" w:hAnsi="SimSun" w:eastAsia="SimSun" w:cs="SimSun"/>
          <w:sz w:val="21"/>
          <w:szCs w:val="21"/>
          <w:spacing w:val="-21"/>
          <w:w w:val="96"/>
        </w:rPr>
        <w:t>③</w:t>
      </w:r>
      <w:r>
        <w:rPr>
          <w:rFonts w:ascii="SimSun" w:hAnsi="SimSun" w:eastAsia="SimSun" w:cs="SimSun"/>
          <w:sz w:val="21"/>
          <w:szCs w:val="21"/>
          <w:spacing w:val="57"/>
        </w:rPr>
        <w:t xml:space="preserve"> </w:t>
      </w:r>
      <w:r>
        <w:rPr>
          <w:rFonts w:ascii="SimSun" w:hAnsi="SimSun" w:eastAsia="SimSun" w:cs="SimSun"/>
          <w:sz w:val="21"/>
          <w:szCs w:val="21"/>
          <w:spacing w:val="-21"/>
          <w:w w:val="96"/>
        </w:rPr>
        <w:t>《计算机安全解释》第4条规定：“破坏计算机信息系统功能、数据或者应用程序，</w:t>
      </w:r>
    </w:p>
    <w:p>
      <w:pPr>
        <w:ind w:left="429" w:right="178"/>
        <w:spacing w:before="24" w:line="226" w:lineRule="auto"/>
        <w:rPr>
          <w:rFonts w:ascii="SimSun" w:hAnsi="SimSun" w:eastAsia="SimSun" w:cs="SimSun"/>
          <w:sz w:val="21"/>
          <w:szCs w:val="21"/>
        </w:rPr>
      </w:pPr>
      <w:r>
        <w:rPr>
          <w:rFonts w:ascii="SimSun" w:hAnsi="SimSun" w:eastAsia="SimSun" w:cs="SimSun"/>
          <w:sz w:val="21"/>
          <w:szCs w:val="21"/>
          <w:spacing w:val="-22"/>
        </w:rPr>
        <w:t>具有下列情形之一的，应当认定为刑法第二百八十六条第一款和第二款规定的‘后果严</w:t>
      </w:r>
      <w:r>
        <w:rPr>
          <w:rFonts w:ascii="SimSun" w:hAnsi="SimSun" w:eastAsia="SimSun" w:cs="SimSun"/>
          <w:sz w:val="21"/>
          <w:szCs w:val="21"/>
          <w:spacing w:val="3"/>
        </w:rPr>
        <w:t xml:space="preserve"> </w:t>
      </w:r>
      <w:r>
        <w:rPr>
          <w:rFonts w:ascii="SimSun" w:hAnsi="SimSun" w:eastAsia="SimSun" w:cs="SimSun"/>
          <w:sz w:val="21"/>
          <w:szCs w:val="21"/>
          <w:spacing w:val="-23"/>
        </w:rPr>
        <w:t>重’:……(二)对二十台以上计算机信息系统</w:t>
      </w:r>
      <w:r>
        <w:rPr>
          <w:rFonts w:ascii="SimSun" w:hAnsi="SimSun" w:eastAsia="SimSun" w:cs="SimSun"/>
          <w:sz w:val="21"/>
          <w:szCs w:val="21"/>
          <w:spacing w:val="-24"/>
        </w:rPr>
        <w:t>中存储、处理或者传输的数据进行删除、修</w:t>
      </w:r>
      <w:r>
        <w:rPr>
          <w:rFonts w:ascii="SimSun" w:hAnsi="SimSun" w:eastAsia="SimSun" w:cs="SimSun"/>
          <w:sz w:val="21"/>
          <w:szCs w:val="21"/>
        </w:rPr>
        <w:t xml:space="preserve"> </w:t>
      </w:r>
      <w:r>
        <w:rPr>
          <w:rFonts w:ascii="SimSun" w:hAnsi="SimSun" w:eastAsia="SimSun" w:cs="SimSun"/>
          <w:sz w:val="21"/>
          <w:szCs w:val="21"/>
          <w:spacing w:val="-33"/>
          <w:w w:val="99"/>
        </w:rPr>
        <w:t>改、增加操作的。</w:t>
      </w:r>
      <w:r>
        <w:rPr>
          <w:rFonts w:ascii="SimSun" w:hAnsi="SimSun" w:eastAsia="SimSun" w:cs="SimSun"/>
          <w:sz w:val="21"/>
          <w:szCs w:val="21"/>
          <w:spacing w:val="-3"/>
        </w:rPr>
        <w:t xml:space="preserve"> </w:t>
      </w:r>
      <w:r>
        <w:rPr>
          <w:rFonts w:ascii="SimSun" w:hAnsi="SimSun" w:eastAsia="SimSun" w:cs="SimSun"/>
          <w:sz w:val="21"/>
          <w:szCs w:val="21"/>
          <w:spacing w:val="-33"/>
          <w:w w:val="99"/>
        </w:rPr>
        <w:t>……</w:t>
      </w:r>
      <w:r>
        <w:rPr>
          <w:rFonts w:ascii="SimSun" w:hAnsi="SimSun" w:eastAsia="SimSun" w:cs="SimSun"/>
          <w:sz w:val="21"/>
          <w:szCs w:val="21"/>
          <w:spacing w:val="-81"/>
        </w:rPr>
        <w:t xml:space="preserve"> </w:t>
      </w:r>
      <w:r>
        <w:rPr>
          <w:rFonts w:ascii="SimSun" w:hAnsi="SimSun" w:eastAsia="SimSun" w:cs="SimSun"/>
          <w:sz w:val="21"/>
          <w:szCs w:val="21"/>
          <w:spacing w:val="-33"/>
          <w:w w:val="99"/>
        </w:rPr>
        <w:t>”</w:t>
      </w:r>
    </w:p>
    <w:p>
      <w:pPr>
        <w:ind w:left="560"/>
        <w:spacing w:before="38" w:line="217" w:lineRule="auto"/>
        <w:rPr>
          <w:rFonts w:ascii="SimSun" w:hAnsi="SimSun" w:eastAsia="SimSun" w:cs="SimSun"/>
          <w:sz w:val="21"/>
          <w:szCs w:val="21"/>
        </w:rPr>
      </w:pPr>
      <w:r>
        <w:rPr>
          <w:rFonts w:ascii="SimSun" w:hAnsi="SimSun" w:eastAsia="SimSun" w:cs="SimSun"/>
          <w:sz w:val="21"/>
          <w:szCs w:val="21"/>
          <w:spacing w:val="-21"/>
        </w:rPr>
        <w:t>④</w:t>
      </w:r>
      <w:r>
        <w:rPr>
          <w:rFonts w:ascii="SimSun" w:hAnsi="SimSun" w:eastAsia="SimSun" w:cs="SimSun"/>
          <w:sz w:val="21"/>
          <w:szCs w:val="21"/>
          <w:spacing w:val="69"/>
        </w:rPr>
        <w:t xml:space="preserve"> </w:t>
      </w:r>
      <w:r>
        <w:rPr>
          <w:rFonts w:ascii="SimSun" w:hAnsi="SimSun" w:eastAsia="SimSun" w:cs="SimSun"/>
          <w:sz w:val="21"/>
          <w:szCs w:val="21"/>
          <w:spacing w:val="-21"/>
        </w:rPr>
        <w:t>参见北京市丰台区人民法院[2015]丰刑初字第1</w:t>
      </w:r>
      <w:r>
        <w:rPr>
          <w:rFonts w:ascii="SimSun" w:hAnsi="SimSun" w:eastAsia="SimSun" w:cs="SimSun"/>
          <w:sz w:val="21"/>
          <w:szCs w:val="21"/>
          <w:spacing w:val="-22"/>
        </w:rPr>
        <w:t>964号刑事判决书。</w:t>
      </w:r>
    </w:p>
    <w:p>
      <w:pPr>
        <w:spacing w:line="217" w:lineRule="auto"/>
        <w:sectPr>
          <w:pgSz w:w="8490" w:h="13160"/>
          <w:pgMar w:top="400" w:right="343" w:bottom="400" w:left="390" w:header="0" w:footer="0" w:gutter="0"/>
        </w:sectPr>
        <w:rPr>
          <w:rFonts w:ascii="SimSun" w:hAnsi="SimSun" w:eastAsia="SimSun" w:cs="SimSun"/>
          <w:sz w:val="21"/>
          <w:szCs w:val="21"/>
        </w:rPr>
      </w:pPr>
    </w:p>
    <w:p>
      <w:pPr>
        <w:ind w:left="4770"/>
        <w:spacing w:before="109"/>
        <w:rPr>
          <w:sz w:val="16"/>
          <w:szCs w:val="16"/>
        </w:rPr>
      </w:pPr>
      <w:r>
        <w:pict>
          <v:shape id="_x0000_s744" style="position:absolute;margin-left:367.499pt;margin-top:9.86285pt;mso-position-vertical-relative:text;mso-position-horizontal-relative:text;width:13.75pt;height:7.6pt;z-index:25301401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431</w:t>
                  </w:r>
                </w:p>
              </w:txbxContent>
            </v:textbox>
          </v:shape>
        </w:pict>
      </w:r>
      <w:r>
        <w:rPr>
          <w:rFonts w:ascii="SimHei" w:hAnsi="SimHei" w:eastAsia="SimHei" w:cs="SimHei"/>
          <w:sz w:val="16"/>
          <w:szCs w:val="16"/>
          <w:spacing w:val="-8"/>
        </w:rPr>
        <w:t>四</w:t>
      </w:r>
      <w:r>
        <w:rPr>
          <w:rFonts w:ascii="SimHei" w:hAnsi="SimHei" w:eastAsia="SimHei" w:cs="SimHei"/>
          <w:sz w:val="16"/>
          <w:szCs w:val="16"/>
          <w:spacing w:val="-8"/>
        </w:rPr>
        <w:t xml:space="preserve"> </w:t>
      </w:r>
      <w:r>
        <w:rPr>
          <w:rFonts w:ascii="SimHei" w:hAnsi="SimHei" w:eastAsia="SimHei" w:cs="SimHei"/>
          <w:sz w:val="16"/>
          <w:szCs w:val="16"/>
          <w:spacing w:val="-8"/>
        </w:rPr>
        <w:t>、数据犯罪刑法规制的应然路径</w:t>
      </w:r>
      <w:r>
        <w:rPr>
          <w:rFonts w:ascii="SimHei" w:hAnsi="SimHei" w:eastAsia="SimHei" w:cs="SimHei"/>
          <w:sz w:val="16"/>
          <w:szCs w:val="16"/>
          <w:spacing w:val="56"/>
          <w:w w:val="101"/>
        </w:rPr>
        <w:t xml:space="preserve"> </w:t>
      </w:r>
      <w:r>
        <w:rPr>
          <w:sz w:val="16"/>
          <w:szCs w:val="16"/>
          <w:position w:val="-4"/>
        </w:rPr>
        <w:drawing>
          <wp:inline distT="0" distB="0" distL="0" distR="0">
            <wp:extent cx="6361" cy="273095"/>
            <wp:effectExtent l="0" t="0" r="0" b="0"/>
            <wp:docPr id="1150" name="IM 1150"/>
            <wp:cNvGraphicFramePr/>
            <a:graphic>
              <a:graphicData uri="http://schemas.openxmlformats.org/drawingml/2006/picture">
                <pic:pic>
                  <pic:nvPicPr>
                    <pic:cNvPr id="1150" name="IM 1150"/>
                    <pic:cNvPicPr/>
                  </pic:nvPicPr>
                  <pic:blipFill>
                    <a:blip r:embed="rId634"/>
                    <a:stretch>
                      <a:fillRect/>
                    </a:stretch>
                  </pic:blipFill>
                  <pic:spPr>
                    <a:xfrm rot="0">
                      <a:off x="0" y="0"/>
                      <a:ext cx="6361" cy="273095"/>
                    </a:xfrm>
                    <a:prstGeom prst="rect">
                      <a:avLst/>
                    </a:prstGeom>
                  </pic:spPr>
                </pic:pic>
              </a:graphicData>
            </a:graphic>
          </wp:inline>
        </w:drawing>
      </w:r>
    </w:p>
    <w:p>
      <w:pPr>
        <w:pStyle w:val="BodyText"/>
        <w:spacing w:line="376" w:lineRule="auto"/>
        <w:rPr/>
      </w:pPr>
      <w:r/>
    </w:p>
    <w:p>
      <w:pPr>
        <w:ind w:left="100" w:right="294" w:firstLine="429"/>
        <w:spacing w:before="65" w:line="297" w:lineRule="auto"/>
        <w:jc w:val="both"/>
        <w:rPr>
          <w:rFonts w:ascii="SimSun" w:hAnsi="SimSun" w:eastAsia="SimSun" w:cs="SimSun"/>
          <w:sz w:val="20"/>
          <w:szCs w:val="20"/>
        </w:rPr>
      </w:pPr>
      <w:r>
        <w:rPr>
          <w:rFonts w:ascii="SimSun" w:hAnsi="SimSun" w:eastAsia="SimSun" w:cs="SimSun"/>
          <w:sz w:val="20"/>
          <w:szCs w:val="20"/>
          <w:spacing w:val="9"/>
        </w:rPr>
        <w:t>数额标准与情节标准是同等重要的，在上述规定的数额标准之外，数据犯 </w:t>
      </w:r>
      <w:r>
        <w:rPr>
          <w:rFonts w:ascii="SimSun" w:hAnsi="SimSun" w:eastAsia="SimSun" w:cs="SimSun"/>
          <w:sz w:val="20"/>
          <w:szCs w:val="20"/>
          <w:spacing w:val="12"/>
        </w:rPr>
        <w:t>罪对于社会各主体造成的实质性影响和危害的恶劣程度就是情节的衡量标准，</w:t>
      </w:r>
      <w:r>
        <w:rPr>
          <w:rFonts w:ascii="SimSun" w:hAnsi="SimSun" w:eastAsia="SimSun" w:cs="SimSun"/>
          <w:sz w:val="20"/>
          <w:szCs w:val="20"/>
        </w:rPr>
        <w:t xml:space="preserve"> </w:t>
      </w:r>
      <w:r>
        <w:rPr>
          <w:rFonts w:ascii="SimSun" w:hAnsi="SimSun" w:eastAsia="SimSun" w:cs="SimSun"/>
          <w:sz w:val="20"/>
          <w:szCs w:val="20"/>
          <w:spacing w:val="9"/>
        </w:rPr>
        <w:t>数据类型对这一标准的影响非常大，重要性程度不同的数据，其产生的情节严 </w:t>
      </w:r>
      <w:r>
        <w:rPr>
          <w:rFonts w:ascii="SimSun" w:hAnsi="SimSun" w:eastAsia="SimSun" w:cs="SimSun"/>
          <w:sz w:val="20"/>
          <w:szCs w:val="20"/>
          <w:spacing w:val="9"/>
        </w:rPr>
        <w:t>重程度是不同的。在数字经济时代发展的过程中，数据犯罪中的数字化技术越</w:t>
      </w:r>
      <w:r>
        <w:rPr>
          <w:rFonts w:ascii="SimSun" w:hAnsi="SimSun" w:eastAsia="SimSun" w:cs="SimSun"/>
          <w:sz w:val="20"/>
          <w:szCs w:val="20"/>
          <w:spacing w:val="5"/>
        </w:rPr>
        <w:t xml:space="preserve">  </w:t>
      </w:r>
      <w:r>
        <w:rPr>
          <w:rFonts w:ascii="SimSun" w:hAnsi="SimSun" w:eastAsia="SimSun" w:cs="SimSun"/>
          <w:sz w:val="20"/>
          <w:szCs w:val="20"/>
          <w:spacing w:val="9"/>
        </w:rPr>
        <w:t>来越隐秘与多样化，传统的以数额为主的量刑标准已经不符合时代的要求，情</w:t>
      </w:r>
      <w:r>
        <w:rPr>
          <w:rFonts w:ascii="SimSun" w:hAnsi="SimSun" w:eastAsia="SimSun" w:cs="SimSun"/>
          <w:sz w:val="20"/>
          <w:szCs w:val="20"/>
          <w:spacing w:val="6"/>
        </w:rPr>
        <w:t xml:space="preserve">  </w:t>
      </w:r>
      <w:r>
        <w:rPr>
          <w:rFonts w:ascii="SimSun" w:hAnsi="SimSun" w:eastAsia="SimSun" w:cs="SimSun"/>
          <w:sz w:val="20"/>
          <w:szCs w:val="20"/>
          <w:spacing w:val="4"/>
        </w:rPr>
        <w:t>节对于量刑的重要性和可行性已经成为这一时期不可忽视的标准。①</w:t>
      </w:r>
    </w:p>
    <w:p>
      <w:pPr>
        <w:ind w:left="100" w:right="363" w:firstLine="429"/>
        <w:spacing w:before="141" w:line="301" w:lineRule="auto"/>
        <w:jc w:val="both"/>
        <w:rPr>
          <w:rFonts w:ascii="SimSun" w:hAnsi="SimSun" w:eastAsia="SimSun" w:cs="SimSun"/>
          <w:sz w:val="20"/>
          <w:szCs w:val="20"/>
        </w:rPr>
      </w:pPr>
      <w:r>
        <w:rPr>
          <w:rFonts w:ascii="SimSun" w:hAnsi="SimSun" w:eastAsia="SimSun" w:cs="SimSun"/>
          <w:sz w:val="20"/>
          <w:szCs w:val="20"/>
          <w:spacing w:val="9"/>
        </w:rPr>
        <w:t>在司法实务中此类型的案例也逐渐增多。例如修改高考志愿案②、修改考</w:t>
      </w:r>
      <w:r>
        <w:rPr>
          <w:rFonts w:ascii="SimSun" w:hAnsi="SimSun" w:eastAsia="SimSun" w:cs="SimSun"/>
          <w:sz w:val="20"/>
          <w:szCs w:val="20"/>
          <w:spacing w:val="18"/>
        </w:rPr>
        <w:t xml:space="preserve"> </w:t>
      </w:r>
      <w:r>
        <w:rPr>
          <w:rFonts w:ascii="SimSun" w:hAnsi="SimSun" w:eastAsia="SimSun" w:cs="SimSun"/>
          <w:sz w:val="20"/>
          <w:szCs w:val="20"/>
          <w:spacing w:val="10"/>
        </w:rPr>
        <w:t>试成绩案③以及环保监测数据案④。在这些案例中，对于犯罪行为人的犯罪行</w:t>
      </w:r>
      <w:r>
        <w:rPr>
          <w:rFonts w:ascii="SimSun" w:hAnsi="SimSun" w:eastAsia="SimSun" w:cs="SimSun"/>
          <w:sz w:val="20"/>
          <w:szCs w:val="20"/>
        </w:rPr>
        <w:t xml:space="preserve"> </w:t>
      </w:r>
      <w:r>
        <w:rPr>
          <w:rFonts w:ascii="SimSun" w:hAnsi="SimSun" w:eastAsia="SimSun" w:cs="SimSun"/>
          <w:sz w:val="20"/>
          <w:szCs w:val="20"/>
          <w:spacing w:val="10"/>
        </w:rPr>
        <w:t>为，都无法利用数额标准对其进行量刑，最终都是依据其行为的情节</w:t>
      </w:r>
      <w:r>
        <w:rPr>
          <w:rFonts w:ascii="SimSun" w:hAnsi="SimSun" w:eastAsia="SimSun" w:cs="SimSun"/>
          <w:sz w:val="20"/>
          <w:szCs w:val="20"/>
          <w:spacing w:val="9"/>
        </w:rPr>
        <w:t>严重性标</w:t>
      </w:r>
      <w:r>
        <w:rPr>
          <w:rFonts w:ascii="SimSun" w:hAnsi="SimSun" w:eastAsia="SimSun" w:cs="SimSun"/>
          <w:sz w:val="20"/>
          <w:szCs w:val="20"/>
        </w:rPr>
        <w:t xml:space="preserve"> </w:t>
      </w:r>
      <w:r>
        <w:rPr>
          <w:rFonts w:ascii="SimSun" w:hAnsi="SimSun" w:eastAsia="SimSun" w:cs="SimSun"/>
          <w:sz w:val="20"/>
          <w:szCs w:val="20"/>
          <w:spacing w:val="10"/>
        </w:rPr>
        <w:t>准进行了规定。修改高考志愿的行为不仅对被害人个人产生严重的危</w:t>
      </w:r>
      <w:r>
        <w:rPr>
          <w:rFonts w:ascii="SimSun" w:hAnsi="SimSun" w:eastAsia="SimSun" w:cs="SimSun"/>
          <w:sz w:val="20"/>
          <w:szCs w:val="20"/>
          <w:spacing w:val="9"/>
        </w:rPr>
        <w:t>害而且干</w:t>
      </w:r>
      <w:r>
        <w:rPr>
          <w:rFonts w:ascii="SimSun" w:hAnsi="SimSun" w:eastAsia="SimSun" w:cs="SimSun"/>
          <w:sz w:val="20"/>
          <w:szCs w:val="20"/>
        </w:rPr>
        <w:t xml:space="preserve"> </w:t>
      </w:r>
      <w:r>
        <w:rPr>
          <w:rFonts w:ascii="SimSun" w:hAnsi="SimSun" w:eastAsia="SimSun" w:cs="SimSun"/>
          <w:sz w:val="20"/>
          <w:szCs w:val="20"/>
          <w:spacing w:val="10"/>
        </w:rPr>
        <w:t>扰了考试的正常秩序，修改环保检测数据对于政府的公信力造成严重影</w:t>
      </w:r>
      <w:r>
        <w:rPr>
          <w:rFonts w:ascii="SimSun" w:hAnsi="SimSun" w:eastAsia="SimSun" w:cs="SimSun"/>
          <w:sz w:val="20"/>
          <w:szCs w:val="20"/>
          <w:spacing w:val="9"/>
        </w:rPr>
        <w:t>响，都</w:t>
      </w:r>
      <w:r>
        <w:rPr>
          <w:rFonts w:ascii="SimSun" w:hAnsi="SimSun" w:eastAsia="SimSun" w:cs="SimSun"/>
          <w:sz w:val="20"/>
          <w:szCs w:val="20"/>
        </w:rPr>
        <w:t xml:space="preserve"> </w:t>
      </w:r>
      <w:r>
        <w:rPr>
          <w:rFonts w:ascii="SimSun" w:hAnsi="SimSun" w:eastAsia="SimSun" w:cs="SimSun"/>
          <w:sz w:val="20"/>
          <w:szCs w:val="20"/>
          <w:spacing w:val="10"/>
        </w:rPr>
        <w:t>属于“造成的其他严重后果”的情节。因此，情节标准的补齐在数字化技术不</w:t>
      </w:r>
      <w:r>
        <w:rPr>
          <w:rFonts w:ascii="SimSun" w:hAnsi="SimSun" w:eastAsia="SimSun" w:cs="SimSun"/>
          <w:sz w:val="20"/>
          <w:szCs w:val="20"/>
        </w:rPr>
        <w:t xml:space="preserve"> </w:t>
      </w:r>
      <w:r>
        <w:rPr>
          <w:rFonts w:ascii="SimSun" w:hAnsi="SimSun" w:eastAsia="SimSun" w:cs="SimSun"/>
          <w:sz w:val="20"/>
          <w:szCs w:val="20"/>
          <w:spacing w:val="6"/>
        </w:rPr>
        <w:t>断飞速发展的今天显得尤为重要。</w:t>
      </w:r>
    </w:p>
    <w:p>
      <w:pPr>
        <w:ind w:left="533"/>
        <w:spacing w:before="290" w:line="222" w:lineRule="auto"/>
        <w:rPr>
          <w:rFonts w:ascii="SimHei" w:hAnsi="SimHei" w:eastAsia="SimHei" w:cs="SimHei"/>
          <w:sz w:val="25"/>
          <w:szCs w:val="25"/>
        </w:rPr>
      </w:pPr>
      <w:r>
        <w:rPr>
          <w:rFonts w:ascii="SimHei" w:hAnsi="SimHei" w:eastAsia="SimHei" w:cs="SimHei"/>
          <w:sz w:val="25"/>
          <w:szCs w:val="25"/>
          <w:b/>
          <w:bCs/>
          <w:spacing w:val="-11"/>
        </w:rPr>
        <w:t>(二)数字经济视角下的刑法规制重点</w:t>
      </w:r>
    </w:p>
    <w:p>
      <w:pPr>
        <w:ind w:left="100" w:right="352" w:firstLine="429"/>
        <w:spacing w:before="253" w:line="290" w:lineRule="auto"/>
        <w:jc w:val="both"/>
        <w:rPr>
          <w:rFonts w:ascii="SimSun" w:hAnsi="SimSun" w:eastAsia="SimSun" w:cs="SimSun"/>
          <w:sz w:val="20"/>
          <w:szCs w:val="20"/>
        </w:rPr>
      </w:pPr>
      <w:r>
        <w:rPr>
          <w:rFonts w:ascii="SimSun" w:hAnsi="SimSun" w:eastAsia="SimSun" w:cs="SimSun"/>
          <w:sz w:val="20"/>
          <w:szCs w:val="20"/>
          <w:spacing w:val="10"/>
        </w:rPr>
        <w:t>数字经济已经迈向数据驱动创新的历史新阶段，数</w:t>
      </w:r>
      <w:r>
        <w:rPr>
          <w:rFonts w:ascii="SimSun" w:hAnsi="SimSun" w:eastAsia="SimSun" w:cs="SimSun"/>
          <w:sz w:val="20"/>
          <w:szCs w:val="20"/>
          <w:spacing w:val="9"/>
        </w:rPr>
        <w:t>据处理活动的合法有序</w:t>
      </w:r>
      <w:r>
        <w:rPr>
          <w:rFonts w:ascii="SimSun" w:hAnsi="SimSun" w:eastAsia="SimSun" w:cs="SimSun"/>
          <w:sz w:val="20"/>
          <w:szCs w:val="20"/>
        </w:rPr>
        <w:t xml:space="preserve"> </w:t>
      </w:r>
      <w:r>
        <w:rPr>
          <w:rFonts w:ascii="SimSun" w:hAnsi="SimSun" w:eastAsia="SimSun" w:cs="SimSun"/>
          <w:sz w:val="20"/>
          <w:szCs w:val="20"/>
          <w:spacing w:val="10"/>
        </w:rPr>
        <w:t>开展成为数字经济健康蓬勃发展的核心保障，由此决定了在数据收集、存储中 </w:t>
      </w:r>
      <w:r>
        <w:rPr>
          <w:rFonts w:ascii="SimSun" w:hAnsi="SimSun" w:eastAsia="SimSun" w:cs="SimSun"/>
          <w:sz w:val="20"/>
          <w:szCs w:val="20"/>
          <w:spacing w:val="10"/>
        </w:rPr>
        <w:t>应该在保持刑法谦抑性。在此基础上，确定是否可以定性为数据犯罪，以</w:t>
      </w:r>
      <w:r>
        <w:rPr>
          <w:rFonts w:ascii="SimSun" w:hAnsi="SimSun" w:eastAsia="SimSun" w:cs="SimSun"/>
          <w:sz w:val="20"/>
          <w:szCs w:val="20"/>
          <w:spacing w:val="9"/>
        </w:rPr>
        <w:t>及准</w:t>
      </w:r>
      <w:r>
        <w:rPr>
          <w:rFonts w:ascii="SimSun" w:hAnsi="SimSun" w:eastAsia="SimSun" w:cs="SimSun"/>
          <w:sz w:val="20"/>
          <w:szCs w:val="20"/>
        </w:rPr>
        <w:t xml:space="preserve"> </w:t>
      </w:r>
      <w:r>
        <w:rPr>
          <w:rFonts w:ascii="SimSun" w:hAnsi="SimSun" w:eastAsia="SimSun" w:cs="SimSun"/>
          <w:sz w:val="20"/>
          <w:szCs w:val="20"/>
          <w:spacing w:val="7"/>
        </w:rPr>
        <w:t>确厘定数据犯罪与其他犯罪之间的边界。</w:t>
      </w:r>
    </w:p>
    <w:p>
      <w:pPr>
        <w:ind w:left="532"/>
        <w:spacing w:before="138" w:line="222" w:lineRule="auto"/>
        <w:outlineLvl w:val="1"/>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46"/>
        </w:rPr>
        <w:t xml:space="preserve"> </w:t>
      </w:r>
      <w:r>
        <w:rPr>
          <w:rFonts w:ascii="SimHei" w:hAnsi="SimHei" w:eastAsia="SimHei" w:cs="SimHei"/>
          <w:sz w:val="20"/>
          <w:szCs w:val="20"/>
          <w:b/>
          <w:bCs/>
          <w:spacing w:val="5"/>
        </w:rPr>
        <w:t>审慎认定是否为数据犯罪</w:t>
      </w:r>
    </w:p>
    <w:p>
      <w:pPr>
        <w:ind w:left="100" w:right="322" w:firstLine="429"/>
        <w:spacing w:before="73" w:line="304" w:lineRule="auto"/>
        <w:jc w:val="both"/>
        <w:rPr>
          <w:rFonts w:ascii="SimSun" w:hAnsi="SimSun" w:eastAsia="SimSun" w:cs="SimSun"/>
          <w:sz w:val="20"/>
          <w:szCs w:val="20"/>
        </w:rPr>
      </w:pPr>
      <w:r>
        <w:rPr>
          <w:rFonts w:ascii="SimSun" w:hAnsi="SimSun" w:eastAsia="SimSun" w:cs="SimSun"/>
          <w:sz w:val="20"/>
          <w:szCs w:val="20"/>
          <w:spacing w:val="10"/>
        </w:rPr>
        <w:t>刑法的谦抑性原则要求在数据收集过程中要谨慎认定相关的行为是否属于 </w:t>
      </w:r>
      <w:r>
        <w:rPr>
          <w:rFonts w:ascii="SimSun" w:hAnsi="SimSun" w:eastAsia="SimSun" w:cs="SimSun"/>
          <w:sz w:val="20"/>
          <w:szCs w:val="20"/>
          <w:spacing w:val="10"/>
        </w:rPr>
        <w:t>数据犯罪。随着对于数据要素重要性的不断增强和提高，在信息化和数字</w:t>
      </w:r>
      <w:r>
        <w:rPr>
          <w:rFonts w:ascii="SimSun" w:hAnsi="SimSun" w:eastAsia="SimSun" w:cs="SimSun"/>
          <w:sz w:val="20"/>
          <w:szCs w:val="20"/>
          <w:spacing w:val="9"/>
        </w:rPr>
        <w:t>经济</w:t>
      </w:r>
      <w:r>
        <w:rPr>
          <w:rFonts w:ascii="SimSun" w:hAnsi="SimSun" w:eastAsia="SimSun" w:cs="SimSun"/>
          <w:sz w:val="20"/>
          <w:szCs w:val="20"/>
        </w:rPr>
        <w:t xml:space="preserve"> </w:t>
      </w:r>
      <w:r>
        <w:rPr>
          <w:rFonts w:ascii="SimSun" w:hAnsi="SimSun" w:eastAsia="SimSun" w:cs="SimSun"/>
          <w:sz w:val="20"/>
          <w:szCs w:val="20"/>
          <w:spacing w:val="11"/>
        </w:rPr>
        <w:t>的新时期，数据的流通和共享具有非常重要的现实意义和现实需求。因此数据</w:t>
      </w:r>
      <w:r>
        <w:rPr>
          <w:rFonts w:ascii="SimSun" w:hAnsi="SimSun" w:eastAsia="SimSun" w:cs="SimSun"/>
          <w:sz w:val="20"/>
          <w:szCs w:val="20"/>
          <w:spacing w:val="6"/>
        </w:rPr>
        <w:t xml:space="preserve"> </w:t>
      </w:r>
      <w:r>
        <w:rPr>
          <w:rFonts w:ascii="SimSun" w:hAnsi="SimSun" w:eastAsia="SimSun" w:cs="SimSun"/>
          <w:sz w:val="20"/>
          <w:szCs w:val="20"/>
          <w:spacing w:val="10"/>
        </w:rPr>
        <w:t>的获取行为在一定程度上也具有其合理和现实必要，甚至在社会上已经出现了</w:t>
      </w:r>
    </w:p>
    <w:p>
      <w:pPr>
        <w:pStyle w:val="BodyText"/>
        <w:spacing w:line="384" w:lineRule="auto"/>
        <w:rPr/>
      </w:pPr>
      <w:r/>
    </w:p>
    <w:p>
      <w:pPr>
        <w:ind w:left="100" w:right="360" w:firstLine="359"/>
        <w:spacing w:before="65" w:line="226" w:lineRule="auto"/>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47"/>
        </w:rPr>
        <w:t xml:space="preserve"> </w:t>
      </w:r>
      <w:r>
        <w:rPr>
          <w:rFonts w:ascii="SimSun" w:hAnsi="SimSun" w:eastAsia="SimSun" w:cs="SimSun"/>
          <w:sz w:val="20"/>
          <w:szCs w:val="20"/>
          <w:spacing w:val="-20"/>
        </w:rPr>
        <w:t>参见于志刚、郭旨龙：《信息时代犯罪定量标准的体系化构建》,载《法律</w:t>
      </w:r>
      <w:r>
        <w:rPr>
          <w:rFonts w:ascii="SimSun" w:hAnsi="SimSun" w:eastAsia="SimSun" w:cs="SimSun"/>
          <w:sz w:val="20"/>
          <w:szCs w:val="20"/>
          <w:spacing w:val="-21"/>
        </w:rPr>
        <w:t>科学(西</w:t>
      </w:r>
      <w:r>
        <w:rPr>
          <w:rFonts w:ascii="SimSun" w:hAnsi="SimSun" w:eastAsia="SimSun" w:cs="SimSun"/>
          <w:sz w:val="20"/>
          <w:szCs w:val="20"/>
        </w:rPr>
        <w:t xml:space="preserve"> </w:t>
      </w:r>
      <w:r>
        <w:rPr>
          <w:rFonts w:ascii="SimSun" w:hAnsi="SimSun" w:eastAsia="SimSun" w:cs="SimSun"/>
          <w:sz w:val="20"/>
          <w:szCs w:val="20"/>
          <w:spacing w:val="-14"/>
        </w:rPr>
        <w:t>北政法大学学报)》2014年第3期。</w:t>
      </w:r>
    </w:p>
    <w:p>
      <w:pPr>
        <w:ind w:right="324" w:firstLine="459"/>
        <w:spacing w:before="41" w:line="233" w:lineRule="auto"/>
        <w:rPr>
          <w:rFonts w:ascii="SimSun" w:hAnsi="SimSun" w:eastAsia="SimSun" w:cs="SimSun"/>
          <w:sz w:val="20"/>
          <w:szCs w:val="20"/>
        </w:rPr>
      </w:pPr>
      <w:r>
        <w:rPr>
          <w:rFonts w:ascii="SimSun" w:hAnsi="SimSun" w:eastAsia="SimSun" w:cs="SimSun"/>
          <w:sz w:val="20"/>
          <w:szCs w:val="20"/>
          <w:spacing w:val="-11"/>
        </w:rPr>
        <w:t>②</w:t>
      </w:r>
      <w:r>
        <w:rPr>
          <w:rFonts w:ascii="SimSun" w:hAnsi="SimSun" w:eastAsia="SimSun" w:cs="SimSun"/>
          <w:sz w:val="20"/>
          <w:szCs w:val="20"/>
          <w:spacing w:val="81"/>
        </w:rPr>
        <w:t xml:space="preserve"> </w:t>
      </w:r>
      <w:r>
        <w:rPr>
          <w:rFonts w:ascii="SimSun" w:hAnsi="SimSun" w:eastAsia="SimSun" w:cs="SimSun"/>
          <w:sz w:val="20"/>
          <w:szCs w:val="20"/>
          <w:spacing w:val="-11"/>
        </w:rPr>
        <w:t>参见山西省高平市人民法院[2016]晋0581刑初字290号刑事判决书；山东省临沂</w:t>
      </w:r>
      <w:r>
        <w:rPr>
          <w:rFonts w:ascii="SimSun" w:hAnsi="SimSun" w:eastAsia="SimSun" w:cs="SimSun"/>
          <w:sz w:val="20"/>
          <w:szCs w:val="20"/>
        </w:rPr>
        <w:t xml:space="preserve"> </w:t>
      </w:r>
      <w:r>
        <w:rPr>
          <w:rFonts w:ascii="SimSun" w:hAnsi="SimSun" w:eastAsia="SimSun" w:cs="SimSun"/>
          <w:sz w:val="20"/>
          <w:szCs w:val="20"/>
          <w:spacing w:val="-11"/>
        </w:rPr>
        <w:t>市沂水县人民法院[2015]沂刑一初字第124号刑事判决书；江苏省徐州市睢宁县人民法院</w:t>
      </w:r>
      <w:r>
        <w:rPr>
          <w:rFonts w:ascii="SimSun" w:hAnsi="SimSun" w:eastAsia="SimSun" w:cs="SimSun"/>
          <w:sz w:val="20"/>
          <w:szCs w:val="20"/>
          <w:spacing w:val="12"/>
        </w:rPr>
        <w:t xml:space="preserve"> </w:t>
      </w:r>
      <w:r>
        <w:rPr>
          <w:rFonts w:ascii="SimSun" w:hAnsi="SimSun" w:eastAsia="SimSun" w:cs="SimSun"/>
          <w:sz w:val="20"/>
          <w:szCs w:val="20"/>
          <w:spacing w:val="-11"/>
        </w:rPr>
        <w:t>〔2017〕苏0324刑初408号刑事判</w:t>
      </w:r>
      <w:r>
        <w:rPr>
          <w:rFonts w:ascii="SimSun" w:hAnsi="SimSun" w:eastAsia="SimSun" w:cs="SimSun"/>
          <w:sz w:val="20"/>
          <w:szCs w:val="20"/>
          <w:spacing w:val="-12"/>
        </w:rPr>
        <w:t>决书。</w:t>
      </w:r>
    </w:p>
    <w:p>
      <w:pPr>
        <w:ind w:left="459" w:right="254"/>
        <w:spacing w:before="42" w:line="238" w:lineRule="auto"/>
        <w:rPr>
          <w:rFonts w:ascii="SimSun" w:hAnsi="SimSun" w:eastAsia="SimSun" w:cs="SimSun"/>
          <w:sz w:val="20"/>
          <w:szCs w:val="20"/>
        </w:rPr>
      </w:pPr>
      <w:r>
        <w:rPr>
          <w:rFonts w:ascii="SimSun" w:hAnsi="SimSun" w:eastAsia="SimSun" w:cs="SimSun"/>
          <w:sz w:val="20"/>
          <w:szCs w:val="20"/>
          <w:spacing w:val="-14"/>
        </w:rPr>
        <w:t>③  参见广西壮族自治区南宁市青秀区人民法院[2013]青刑初字第</w:t>
      </w:r>
      <w:r>
        <w:rPr>
          <w:rFonts w:ascii="SimSun" w:hAnsi="SimSun" w:eastAsia="SimSun" w:cs="SimSun"/>
          <w:sz w:val="20"/>
          <w:szCs w:val="20"/>
          <w:spacing w:val="-15"/>
        </w:rPr>
        <w:t>758号刑事判决书。</w:t>
      </w:r>
      <w:r>
        <w:rPr>
          <w:rFonts w:ascii="SimSun" w:hAnsi="SimSun" w:eastAsia="SimSun" w:cs="SimSun"/>
          <w:sz w:val="20"/>
          <w:szCs w:val="20"/>
        </w:rPr>
        <w:t xml:space="preserve"> </w:t>
      </w:r>
      <w:r>
        <w:rPr>
          <w:rFonts w:ascii="SimSun" w:hAnsi="SimSun" w:eastAsia="SimSun" w:cs="SimSun"/>
          <w:sz w:val="20"/>
          <w:szCs w:val="20"/>
          <w:spacing w:val="-10"/>
        </w:rPr>
        <w:t>④</w:t>
      </w:r>
      <w:r>
        <w:rPr>
          <w:rFonts w:ascii="SimSun" w:hAnsi="SimSun" w:eastAsia="SimSun" w:cs="SimSun"/>
          <w:sz w:val="20"/>
          <w:szCs w:val="20"/>
          <w:spacing w:val="46"/>
        </w:rPr>
        <w:t xml:space="preserve"> </w:t>
      </w:r>
      <w:r>
        <w:rPr>
          <w:rFonts w:ascii="SimSun" w:hAnsi="SimSun" w:eastAsia="SimSun" w:cs="SimSun"/>
          <w:sz w:val="20"/>
          <w:szCs w:val="20"/>
          <w:spacing w:val="-10"/>
        </w:rPr>
        <w:t>参见陕西省西安市中级人民法院[2016]陕</w:t>
      </w:r>
      <w:r>
        <w:rPr>
          <w:rFonts w:ascii="SimSun" w:hAnsi="SimSun" w:eastAsia="SimSun" w:cs="SimSun"/>
          <w:sz w:val="20"/>
          <w:szCs w:val="20"/>
          <w:spacing w:val="-11"/>
        </w:rPr>
        <w:t>01刑初第233号刑事判决书。</w:t>
      </w:r>
    </w:p>
    <w:p>
      <w:pPr>
        <w:spacing w:line="238" w:lineRule="auto"/>
        <w:sectPr>
          <w:pgSz w:w="8490" w:h="13140"/>
          <w:pgMar w:top="400" w:right="365" w:bottom="400" w:left="520" w:header="0" w:footer="0" w:gutter="0"/>
        </w:sectPr>
        <w:rPr>
          <w:rFonts w:ascii="SimSun" w:hAnsi="SimSun" w:eastAsia="SimSun" w:cs="SimSun"/>
          <w:sz w:val="20"/>
          <w:szCs w:val="20"/>
        </w:rPr>
      </w:pPr>
    </w:p>
    <w:p>
      <w:pPr>
        <w:ind w:left="430"/>
        <w:spacing w:before="229"/>
        <w:rPr>
          <w:rFonts w:ascii="SimHei" w:hAnsi="SimHei" w:eastAsia="SimHei" w:cs="SimHei"/>
          <w:sz w:val="16"/>
          <w:szCs w:val="16"/>
        </w:rPr>
      </w:pPr>
      <w:r>
        <w:drawing>
          <wp:anchor distT="0" distB="0" distL="0" distR="0" simplePos="0" relativeHeight="253018112" behindDoc="0" locked="0" layoutInCell="0" allowOverlap="1">
            <wp:simplePos x="0" y="0"/>
            <wp:positionH relativeFrom="page">
              <wp:posOffset>508007</wp:posOffset>
            </wp:positionH>
            <wp:positionV relativeFrom="page">
              <wp:posOffset>7169126</wp:posOffset>
            </wp:positionV>
            <wp:extent cx="1155701" cy="6351"/>
            <wp:effectExtent l="0" t="0" r="0" b="0"/>
            <wp:wrapNone/>
            <wp:docPr id="1152" name="IM 1152"/>
            <wp:cNvGraphicFramePr/>
            <a:graphic>
              <a:graphicData uri="http://schemas.openxmlformats.org/drawingml/2006/picture">
                <pic:pic>
                  <pic:nvPicPr>
                    <pic:cNvPr id="1152" name="IM 1152"/>
                    <pic:cNvPicPr/>
                  </pic:nvPicPr>
                  <pic:blipFill>
                    <a:blip r:embed="rId635"/>
                    <a:stretch>
                      <a:fillRect/>
                    </a:stretch>
                  </pic:blipFill>
                  <pic:spPr>
                    <a:xfrm rot="0">
                      <a:off x="0" y="0"/>
                      <a:ext cx="1155701" cy="6351"/>
                    </a:xfrm>
                    <a:prstGeom prst="rect">
                      <a:avLst/>
                    </a:prstGeom>
                  </pic:spPr>
                </pic:pic>
              </a:graphicData>
            </a:graphic>
          </wp:anchor>
        </w:drawing>
      </w:r>
      <w:r>
        <w:pict>
          <v:shape id="_x0000_s746" style="position:absolute;margin-left:-1pt;margin-top:15.8923pt;mso-position-vertical-relative:text;mso-position-horizontal-relative:text;width:13.75pt;height:7.55pt;z-index:2530170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432</w:t>
                  </w:r>
                </w:p>
              </w:txbxContent>
            </v:textbox>
          </v:shape>
        </w:pict>
      </w:r>
      <w:r>
        <w:rPr>
          <w:rFonts w:ascii="SimHei" w:hAnsi="SimHei" w:eastAsia="SimHei" w:cs="SimHei"/>
          <w:sz w:val="16"/>
          <w:szCs w:val="16"/>
          <w:position w:val="-4"/>
        </w:rPr>
        <w:drawing>
          <wp:inline distT="0" distB="0" distL="0" distR="0">
            <wp:extent cx="6361" cy="273093"/>
            <wp:effectExtent l="0" t="0" r="0" b="0"/>
            <wp:docPr id="1154" name="IM 1154"/>
            <wp:cNvGraphicFramePr/>
            <a:graphic>
              <a:graphicData uri="http://schemas.openxmlformats.org/drawingml/2006/picture">
                <pic:pic>
                  <pic:nvPicPr>
                    <pic:cNvPr id="1154" name="IM 1154"/>
                    <pic:cNvPicPr/>
                  </pic:nvPicPr>
                  <pic:blipFill>
                    <a:blip r:embed="rId636"/>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3"/>
        </w:rPr>
        <w:t>第八章</w:t>
      </w:r>
      <w:r>
        <w:rPr>
          <w:rFonts w:ascii="SimHei" w:hAnsi="SimHei" w:eastAsia="SimHei" w:cs="SimHei"/>
          <w:sz w:val="16"/>
          <w:szCs w:val="16"/>
          <w:spacing w:val="3"/>
        </w:rPr>
        <w:t xml:space="preserve"> </w:t>
      </w:r>
      <w:r>
        <w:rPr>
          <w:rFonts w:ascii="SimHei" w:hAnsi="SimHei" w:eastAsia="SimHei" w:cs="SimHei"/>
          <w:sz w:val="16"/>
          <w:szCs w:val="16"/>
          <w:spacing w:val="3"/>
        </w:rPr>
        <w:t>数据犯罪形态及其刑事规制研究</w:t>
      </w:r>
    </w:p>
    <w:p>
      <w:pPr>
        <w:pStyle w:val="BodyText"/>
        <w:spacing w:line="351" w:lineRule="auto"/>
        <w:rPr/>
      </w:pPr>
      <w:r/>
    </w:p>
    <w:p>
      <w:pPr>
        <w:ind w:left="450" w:right="25"/>
        <w:spacing w:before="68" w:line="276" w:lineRule="auto"/>
        <w:jc w:val="both"/>
        <w:rPr>
          <w:rFonts w:ascii="SimSun" w:hAnsi="SimSun" w:eastAsia="SimSun" w:cs="SimSun"/>
          <w:sz w:val="21"/>
          <w:szCs w:val="21"/>
        </w:rPr>
      </w:pPr>
      <w:r>
        <w:rPr>
          <w:rFonts w:ascii="SimSun" w:hAnsi="SimSun" w:eastAsia="SimSun" w:cs="SimSun"/>
          <w:sz w:val="21"/>
          <w:szCs w:val="21"/>
          <w:spacing w:val="-6"/>
        </w:rPr>
        <w:t>数据“中间商”。数据“中间商”的数据获取行为是否构成数据犯罪中的获取行</w:t>
      </w:r>
      <w:r>
        <w:rPr>
          <w:rFonts w:ascii="SimSun" w:hAnsi="SimSun" w:eastAsia="SimSun" w:cs="SimSun"/>
          <w:sz w:val="21"/>
          <w:szCs w:val="21"/>
        </w:rPr>
        <w:t xml:space="preserve"> </w:t>
      </w:r>
      <w:r>
        <w:rPr>
          <w:rFonts w:ascii="SimSun" w:hAnsi="SimSun" w:eastAsia="SimSun" w:cs="SimSun"/>
          <w:sz w:val="21"/>
          <w:szCs w:val="21"/>
          <w:spacing w:val="6"/>
        </w:rPr>
        <w:t>为需要审慎认定，在不侵犯前文所述的数据安全法益的情况下，数据“中间</w:t>
      </w:r>
      <w:r>
        <w:rPr>
          <w:rFonts w:ascii="SimSun" w:hAnsi="SimSun" w:eastAsia="SimSun" w:cs="SimSun"/>
          <w:sz w:val="21"/>
          <w:szCs w:val="21"/>
          <w:spacing w:val="1"/>
        </w:rPr>
        <w:t xml:space="preserve"> </w:t>
      </w:r>
      <w:r>
        <w:rPr>
          <w:rFonts w:ascii="SimSun" w:hAnsi="SimSun" w:eastAsia="SimSun" w:cs="SimSun"/>
          <w:sz w:val="21"/>
          <w:szCs w:val="21"/>
          <w:spacing w:val="-9"/>
        </w:rPr>
        <w:t>商”的行为是数据要素的“采集者”和“搬运工”,对于数字经济的发展起着润滑</w:t>
      </w:r>
      <w:r>
        <w:rPr>
          <w:rFonts w:ascii="SimSun" w:hAnsi="SimSun" w:eastAsia="SimSun" w:cs="SimSun"/>
          <w:sz w:val="21"/>
          <w:szCs w:val="21"/>
          <w:spacing w:val="8"/>
        </w:rPr>
        <w:t xml:space="preserve"> </w:t>
      </w:r>
      <w:r>
        <w:rPr>
          <w:rFonts w:ascii="SimSun" w:hAnsi="SimSun" w:eastAsia="SimSun" w:cs="SimSun"/>
          <w:sz w:val="21"/>
          <w:szCs w:val="21"/>
        </w:rPr>
        <w:t>剂的效果，其行为所创造的数据价值为数字经济时代</w:t>
      </w:r>
      <w:r>
        <w:rPr>
          <w:rFonts w:ascii="SimSun" w:hAnsi="SimSun" w:eastAsia="SimSun" w:cs="SimSun"/>
          <w:sz w:val="21"/>
          <w:szCs w:val="21"/>
          <w:spacing w:val="-1"/>
        </w:rPr>
        <w:t>的数据创新提供了非常多</w:t>
      </w:r>
      <w:r>
        <w:rPr>
          <w:rFonts w:ascii="SimSun" w:hAnsi="SimSun" w:eastAsia="SimSun" w:cs="SimSun"/>
          <w:sz w:val="21"/>
          <w:szCs w:val="21"/>
        </w:rPr>
        <w:t xml:space="preserve"> </w:t>
      </w:r>
      <w:r>
        <w:rPr>
          <w:rFonts w:ascii="SimSun" w:hAnsi="SimSun" w:eastAsia="SimSun" w:cs="SimSun"/>
          <w:sz w:val="21"/>
          <w:szCs w:val="21"/>
          <w:spacing w:val="-4"/>
        </w:rPr>
        <w:t>的方向和便利。</w:t>
      </w:r>
    </w:p>
    <w:p>
      <w:pPr>
        <w:ind w:left="450" w:right="33" w:firstLine="420"/>
        <w:spacing w:before="126" w:line="286" w:lineRule="auto"/>
        <w:jc w:val="both"/>
        <w:rPr>
          <w:rFonts w:ascii="SimSun" w:hAnsi="SimSun" w:eastAsia="SimSun" w:cs="SimSun"/>
          <w:sz w:val="21"/>
          <w:szCs w:val="21"/>
        </w:rPr>
      </w:pPr>
      <w:r>
        <w:rPr>
          <w:rFonts w:ascii="SimSun" w:hAnsi="SimSun" w:eastAsia="SimSun" w:cs="SimSun"/>
          <w:sz w:val="21"/>
          <w:szCs w:val="21"/>
        </w:rPr>
        <w:t>值得注意的是数据犯罪获取的数据价值是无法直接</w:t>
      </w:r>
      <w:r>
        <w:rPr>
          <w:rFonts w:ascii="SimSun" w:hAnsi="SimSun" w:eastAsia="SimSun" w:cs="SimSun"/>
          <w:sz w:val="21"/>
          <w:szCs w:val="21"/>
          <w:spacing w:val="-1"/>
        </w:rPr>
        <w:t>进行衡量的，这与传统</w:t>
      </w:r>
      <w:r>
        <w:rPr>
          <w:rFonts w:ascii="SimSun" w:hAnsi="SimSun" w:eastAsia="SimSun" w:cs="SimSun"/>
          <w:sz w:val="21"/>
          <w:szCs w:val="21"/>
        </w:rPr>
        <w:t xml:space="preserve"> </w:t>
      </w:r>
      <w:r>
        <w:rPr>
          <w:rFonts w:ascii="SimSun" w:hAnsi="SimSun" w:eastAsia="SimSun" w:cs="SimSun"/>
          <w:sz w:val="21"/>
          <w:szCs w:val="21"/>
        </w:rPr>
        <w:t>犯罪所侵犯对象能衡量价值的情况不同。原因是数据</w:t>
      </w:r>
      <w:r>
        <w:rPr>
          <w:rFonts w:ascii="SimSun" w:hAnsi="SimSun" w:eastAsia="SimSun" w:cs="SimSun"/>
          <w:sz w:val="21"/>
          <w:szCs w:val="21"/>
          <w:spacing w:val="-1"/>
        </w:rPr>
        <w:t>的价值无法通过获取这一</w:t>
      </w:r>
      <w:r>
        <w:rPr>
          <w:rFonts w:ascii="SimSun" w:hAnsi="SimSun" w:eastAsia="SimSun" w:cs="SimSun"/>
          <w:sz w:val="21"/>
          <w:szCs w:val="21"/>
        </w:rPr>
        <w:t xml:space="preserve"> </w:t>
      </w:r>
      <w:r>
        <w:rPr>
          <w:rFonts w:ascii="SimSun" w:hAnsi="SimSun" w:eastAsia="SimSun" w:cs="SimSun"/>
          <w:sz w:val="21"/>
          <w:szCs w:val="21"/>
        </w:rPr>
        <w:t>过程直接体现，数据的价值需要通过海量的加工和处</w:t>
      </w:r>
      <w:r>
        <w:rPr>
          <w:rFonts w:ascii="SimSun" w:hAnsi="SimSun" w:eastAsia="SimSun" w:cs="SimSun"/>
          <w:sz w:val="21"/>
          <w:szCs w:val="21"/>
          <w:spacing w:val="-1"/>
        </w:rPr>
        <w:t>理才能显现出来，数据在</w:t>
      </w:r>
      <w:r>
        <w:rPr>
          <w:rFonts w:ascii="SimSun" w:hAnsi="SimSun" w:eastAsia="SimSun" w:cs="SimSun"/>
          <w:sz w:val="21"/>
          <w:szCs w:val="21"/>
        </w:rPr>
        <w:t xml:space="preserve"> </w:t>
      </w:r>
      <w:r>
        <w:rPr>
          <w:rFonts w:ascii="SimSun" w:hAnsi="SimSun" w:eastAsia="SimSun" w:cs="SimSun"/>
          <w:sz w:val="21"/>
          <w:szCs w:val="21"/>
        </w:rPr>
        <w:t>不同主体和不同环境中所产生的价值也是不同的</w:t>
      </w:r>
      <w:r>
        <w:rPr>
          <w:rFonts w:ascii="SimSun" w:hAnsi="SimSun" w:eastAsia="SimSun" w:cs="SimSun"/>
          <w:sz w:val="21"/>
          <w:szCs w:val="21"/>
          <w:spacing w:val="-1"/>
        </w:rPr>
        <w:t>，与之相反的就是单纯地非法</w:t>
      </w:r>
      <w:r>
        <w:rPr>
          <w:rFonts w:ascii="SimSun" w:hAnsi="SimSun" w:eastAsia="SimSun" w:cs="SimSun"/>
          <w:sz w:val="21"/>
          <w:szCs w:val="21"/>
        </w:rPr>
        <w:t xml:space="preserve"> </w:t>
      </w:r>
      <w:r>
        <w:rPr>
          <w:rFonts w:ascii="SimSun" w:hAnsi="SimSun" w:eastAsia="SimSun" w:cs="SimSun"/>
          <w:sz w:val="21"/>
          <w:szCs w:val="21"/>
        </w:rPr>
        <w:t>获取这些数据，如果对于社会的危害性有限，甚</w:t>
      </w:r>
      <w:r>
        <w:rPr>
          <w:rFonts w:ascii="SimSun" w:hAnsi="SimSun" w:eastAsia="SimSun" w:cs="SimSun"/>
          <w:sz w:val="21"/>
          <w:szCs w:val="21"/>
          <w:spacing w:val="-1"/>
        </w:rPr>
        <w:t>至对于数据创新的作用反而是</w:t>
      </w:r>
      <w:r>
        <w:rPr>
          <w:rFonts w:ascii="SimSun" w:hAnsi="SimSun" w:eastAsia="SimSun" w:cs="SimSun"/>
          <w:sz w:val="21"/>
          <w:szCs w:val="21"/>
        </w:rPr>
        <w:t xml:space="preserve"> </w:t>
      </w:r>
      <w:r>
        <w:rPr>
          <w:rFonts w:ascii="SimSun" w:hAnsi="SimSun" w:eastAsia="SimSun" w:cs="SimSun"/>
          <w:sz w:val="21"/>
          <w:szCs w:val="21"/>
          <w:spacing w:val="-1"/>
        </w:rPr>
        <w:t>更大的，则本书认为对于此犯罪行为的定罪量刑</w:t>
      </w:r>
      <w:r>
        <w:rPr>
          <w:rFonts w:ascii="SimSun" w:hAnsi="SimSun" w:eastAsia="SimSun" w:cs="SimSun"/>
          <w:sz w:val="21"/>
          <w:szCs w:val="21"/>
          <w:spacing w:val="-2"/>
        </w:rPr>
        <w:t>可以进行从轻的处理。</w:t>
      </w:r>
    </w:p>
    <w:p>
      <w:pPr>
        <w:ind w:left="873"/>
        <w:spacing w:before="77" w:line="221" w:lineRule="auto"/>
        <w:outlineLvl w:val="1"/>
        <w:rPr>
          <w:rFonts w:ascii="SimHei" w:hAnsi="SimHei" w:eastAsia="SimHei" w:cs="SimHei"/>
          <w:sz w:val="21"/>
          <w:szCs w:val="21"/>
        </w:rPr>
      </w:pPr>
      <w:r>
        <w:rPr>
          <w:rFonts w:ascii="SimHei" w:hAnsi="SimHei" w:eastAsia="SimHei" w:cs="SimHei"/>
          <w:sz w:val="21"/>
          <w:szCs w:val="21"/>
          <w:b/>
          <w:bCs/>
          <w:spacing w:val="1"/>
        </w:rPr>
        <w:t>2.准确厘定数据犯罪的边界</w:t>
      </w:r>
    </w:p>
    <w:p>
      <w:pPr>
        <w:ind w:left="870"/>
        <w:spacing w:before="92" w:line="219" w:lineRule="auto"/>
        <w:rPr>
          <w:rFonts w:ascii="SimSun" w:hAnsi="SimSun" w:eastAsia="SimSun" w:cs="SimSun"/>
          <w:sz w:val="21"/>
          <w:szCs w:val="21"/>
        </w:rPr>
      </w:pPr>
      <w:r>
        <w:rPr>
          <w:rFonts w:ascii="SimSun" w:hAnsi="SimSun" w:eastAsia="SimSun" w:cs="SimSun"/>
          <w:sz w:val="21"/>
          <w:szCs w:val="21"/>
          <w:spacing w:val="2"/>
        </w:rPr>
        <w:t>(1)数据犯罪与传统犯罪的区分</w:t>
      </w:r>
    </w:p>
    <w:p>
      <w:pPr>
        <w:ind w:left="450" w:right="3" w:firstLine="420"/>
        <w:spacing w:before="90" w:line="291" w:lineRule="auto"/>
        <w:rPr>
          <w:rFonts w:ascii="SimSun" w:hAnsi="SimSun" w:eastAsia="SimSun" w:cs="SimSun"/>
          <w:sz w:val="21"/>
          <w:szCs w:val="21"/>
        </w:rPr>
      </w:pPr>
      <w:r>
        <w:rPr>
          <w:rFonts w:ascii="SimSun" w:hAnsi="SimSun" w:eastAsia="SimSun" w:cs="SimSun"/>
          <w:sz w:val="21"/>
          <w:szCs w:val="21"/>
        </w:rPr>
        <w:t>在数据的收集和存储过程中，数字化技术的参与并不</w:t>
      </w:r>
      <w:r>
        <w:rPr>
          <w:rFonts w:ascii="SimSun" w:hAnsi="SimSun" w:eastAsia="SimSun" w:cs="SimSun"/>
          <w:sz w:val="21"/>
          <w:szCs w:val="21"/>
          <w:spacing w:val="-1"/>
        </w:rPr>
        <w:t>会改变收集、破坏数</w:t>
      </w:r>
      <w:r>
        <w:rPr>
          <w:rFonts w:ascii="SimSun" w:hAnsi="SimSun" w:eastAsia="SimSun" w:cs="SimSun"/>
          <w:sz w:val="21"/>
          <w:szCs w:val="21"/>
        </w:rPr>
        <w:t xml:space="preserve"> </w:t>
      </w:r>
      <w:r>
        <w:rPr>
          <w:rFonts w:ascii="SimSun" w:hAnsi="SimSun" w:eastAsia="SimSun" w:cs="SimSun"/>
          <w:sz w:val="21"/>
          <w:szCs w:val="21"/>
          <w:spacing w:val="1"/>
        </w:rPr>
        <w:t>据行为的性质。若从数据安全法益角度分析，表</w:t>
      </w:r>
      <w:r>
        <w:rPr>
          <w:rFonts w:ascii="SimSun" w:hAnsi="SimSun" w:eastAsia="SimSun" w:cs="SimSun"/>
          <w:sz w:val="21"/>
          <w:szCs w:val="21"/>
        </w:rPr>
        <w:t>征个人信息权、财产权、知识 </w:t>
      </w:r>
      <w:r>
        <w:rPr>
          <w:rFonts w:ascii="SimSun" w:hAnsi="SimSun" w:eastAsia="SimSun" w:cs="SimSun"/>
          <w:sz w:val="21"/>
          <w:szCs w:val="21"/>
          <w:spacing w:val="-6"/>
        </w:rPr>
        <w:t>产权等传统法益的“数据”本质上与代表数据安全法益的“数据”是不</w:t>
      </w:r>
      <w:r>
        <w:rPr>
          <w:rFonts w:ascii="SimSun" w:hAnsi="SimSun" w:eastAsia="SimSun" w:cs="SimSun"/>
          <w:sz w:val="21"/>
          <w:szCs w:val="21"/>
          <w:spacing w:val="-7"/>
        </w:rPr>
        <w:t>同，收集</w:t>
      </w:r>
      <w:r>
        <w:rPr>
          <w:rFonts w:ascii="SimSun" w:hAnsi="SimSun" w:eastAsia="SimSun" w:cs="SimSun"/>
          <w:sz w:val="21"/>
          <w:szCs w:val="21"/>
        </w:rPr>
        <w:t xml:space="preserve"> </w:t>
      </w:r>
      <w:r>
        <w:rPr>
          <w:rFonts w:ascii="SimSun" w:hAnsi="SimSun" w:eastAsia="SimSun" w:cs="SimSun"/>
          <w:sz w:val="21"/>
          <w:szCs w:val="21"/>
        </w:rPr>
        <w:t>和破坏行为产生的影响也不同。前者主要的数据只是</w:t>
      </w:r>
      <w:r>
        <w:rPr>
          <w:rFonts w:ascii="SimSun" w:hAnsi="SimSun" w:eastAsia="SimSun" w:cs="SimSun"/>
          <w:sz w:val="21"/>
          <w:szCs w:val="21"/>
          <w:spacing w:val="-1"/>
        </w:rPr>
        <w:t>传统法益的数字异化，而</w:t>
      </w:r>
      <w:r>
        <w:rPr>
          <w:rFonts w:ascii="SimSun" w:hAnsi="SimSun" w:eastAsia="SimSun" w:cs="SimSun"/>
          <w:sz w:val="21"/>
          <w:szCs w:val="21"/>
        </w:rPr>
        <w:t xml:space="preserve"> </w:t>
      </w:r>
      <w:r>
        <w:rPr>
          <w:rFonts w:ascii="SimSun" w:hAnsi="SimSun" w:eastAsia="SimSun" w:cs="SimSun"/>
          <w:sz w:val="21"/>
          <w:szCs w:val="21"/>
          <w:spacing w:val="6"/>
        </w:rPr>
        <w:t>后者是数据安全本身的法益，后者只要对数据安全本身的侵害就可以构成犯</w:t>
      </w:r>
      <w:r>
        <w:rPr>
          <w:rFonts w:ascii="SimSun" w:hAnsi="SimSun" w:eastAsia="SimSun" w:cs="SimSun"/>
          <w:sz w:val="21"/>
          <w:szCs w:val="21"/>
          <w:spacing w:val="9"/>
        </w:rPr>
        <w:t xml:space="preserve"> </w:t>
      </w:r>
      <w:r>
        <w:rPr>
          <w:rFonts w:ascii="SimSun" w:hAnsi="SimSun" w:eastAsia="SimSun" w:cs="SimSun"/>
          <w:sz w:val="21"/>
          <w:szCs w:val="21"/>
        </w:rPr>
        <w:t>罪。例如行为人进行犯罪行为时，若其侵害的是</w:t>
      </w:r>
      <w:r>
        <w:rPr>
          <w:rFonts w:ascii="SimSun" w:hAnsi="SimSun" w:eastAsia="SimSun" w:cs="SimSun"/>
          <w:sz w:val="21"/>
          <w:szCs w:val="21"/>
          <w:spacing w:val="-1"/>
        </w:rPr>
        <w:t>具有财产属性的数据，则不论</w:t>
      </w:r>
      <w:r>
        <w:rPr>
          <w:rFonts w:ascii="SimSun" w:hAnsi="SimSun" w:eastAsia="SimSun" w:cs="SimSun"/>
          <w:sz w:val="21"/>
          <w:szCs w:val="21"/>
        </w:rPr>
        <w:t xml:space="preserve"> </w:t>
      </w:r>
      <w:r>
        <w:rPr>
          <w:rFonts w:ascii="SimSun" w:hAnsi="SimSun" w:eastAsia="SimSun" w:cs="SimSun"/>
          <w:sz w:val="21"/>
          <w:szCs w:val="21"/>
        </w:rPr>
        <w:t>其实施犯罪的手段智能与否，其本质上与传统的财产型犯罪都是一样的。①因</w:t>
      </w:r>
      <w:r>
        <w:rPr>
          <w:rFonts w:ascii="SimSun" w:hAnsi="SimSun" w:eastAsia="SimSun" w:cs="SimSun"/>
          <w:sz w:val="21"/>
          <w:szCs w:val="21"/>
          <w:spacing w:val="10"/>
        </w:rPr>
        <w:t xml:space="preserve"> </w:t>
      </w:r>
      <w:r>
        <w:rPr>
          <w:rFonts w:ascii="SimSun" w:hAnsi="SimSun" w:eastAsia="SimSun" w:cs="SimSun"/>
          <w:sz w:val="21"/>
          <w:szCs w:val="21"/>
        </w:rPr>
        <w:t>此，数据犯罪侵犯的法益虽然是不同类型，但是在表</w:t>
      </w:r>
      <w:r>
        <w:rPr>
          <w:rFonts w:ascii="SimSun" w:hAnsi="SimSun" w:eastAsia="SimSun" w:cs="SimSun"/>
          <w:sz w:val="21"/>
          <w:szCs w:val="21"/>
          <w:spacing w:val="-1"/>
        </w:rPr>
        <w:t>面上也具有一个非常明显</w:t>
      </w:r>
      <w:r>
        <w:rPr>
          <w:rFonts w:ascii="SimSun" w:hAnsi="SimSun" w:eastAsia="SimSun" w:cs="SimSun"/>
          <w:sz w:val="21"/>
          <w:szCs w:val="21"/>
        </w:rPr>
        <w:t xml:space="preserve"> </w:t>
      </w:r>
      <w:r>
        <w:rPr>
          <w:rFonts w:ascii="SimSun" w:hAnsi="SimSun" w:eastAsia="SimSun" w:cs="SimSun"/>
          <w:sz w:val="21"/>
          <w:szCs w:val="21"/>
        </w:rPr>
        <w:t>的共性，那就是表现形式的数据化。数据化的表现形式并不会改变其传统</w:t>
      </w:r>
      <w:r>
        <w:rPr>
          <w:rFonts w:ascii="SimSun" w:hAnsi="SimSun" w:eastAsia="SimSun" w:cs="SimSun"/>
          <w:sz w:val="21"/>
          <w:szCs w:val="21"/>
          <w:spacing w:val="-1"/>
        </w:rPr>
        <w:t>法益</w:t>
      </w:r>
      <w:r>
        <w:rPr>
          <w:rFonts w:ascii="SimSun" w:hAnsi="SimSun" w:eastAsia="SimSun" w:cs="SimSun"/>
          <w:sz w:val="21"/>
          <w:szCs w:val="21"/>
        </w:rPr>
        <w:t xml:space="preserve"> </w:t>
      </w:r>
      <w:r>
        <w:rPr>
          <w:rFonts w:ascii="SimSun" w:hAnsi="SimSun" w:eastAsia="SimSun" w:cs="SimSun"/>
          <w:sz w:val="21"/>
          <w:szCs w:val="21"/>
          <w:spacing w:val="-5"/>
        </w:rPr>
        <w:t>的本质。</w:t>
      </w:r>
    </w:p>
    <w:p>
      <w:pPr>
        <w:ind w:left="450" w:firstLine="420"/>
        <w:spacing w:before="102" w:line="283" w:lineRule="auto"/>
        <w:rPr>
          <w:rFonts w:ascii="SimSun" w:hAnsi="SimSun" w:eastAsia="SimSun" w:cs="SimSun"/>
          <w:sz w:val="21"/>
          <w:szCs w:val="21"/>
        </w:rPr>
      </w:pPr>
      <w:r>
        <w:rPr>
          <w:rFonts w:ascii="SimSun" w:hAnsi="SimSun" w:eastAsia="SimSun" w:cs="SimSun"/>
          <w:sz w:val="21"/>
          <w:szCs w:val="21"/>
        </w:rPr>
        <w:t>侵害以数据为表现形式的传统法益的行为应认定</w:t>
      </w:r>
      <w:r>
        <w:rPr>
          <w:rFonts w:ascii="SimSun" w:hAnsi="SimSun" w:eastAsia="SimSun" w:cs="SimSun"/>
          <w:sz w:val="21"/>
          <w:szCs w:val="21"/>
          <w:spacing w:val="-1"/>
        </w:rPr>
        <w:t>为传统犯罪。在这一情况</w:t>
      </w:r>
      <w:r>
        <w:rPr>
          <w:rFonts w:ascii="SimSun" w:hAnsi="SimSun" w:eastAsia="SimSun" w:cs="SimSun"/>
          <w:sz w:val="21"/>
          <w:szCs w:val="21"/>
        </w:rPr>
        <w:t xml:space="preserve"> </w:t>
      </w:r>
      <w:r>
        <w:rPr>
          <w:rFonts w:ascii="SimSun" w:hAnsi="SimSun" w:eastAsia="SimSun" w:cs="SimSun"/>
          <w:sz w:val="21"/>
          <w:szCs w:val="21"/>
          <w:spacing w:val="1"/>
        </w:rPr>
        <w:t>之下的数据犯罪，要准确识别数据是否具有可识别性的</w:t>
      </w:r>
      <w:r>
        <w:rPr>
          <w:rFonts w:ascii="SimSun" w:hAnsi="SimSun" w:eastAsia="SimSun" w:cs="SimSun"/>
          <w:sz w:val="21"/>
          <w:szCs w:val="21"/>
        </w:rPr>
        <w:t>个人信息的特征、是否 </w:t>
      </w:r>
      <w:r>
        <w:rPr>
          <w:rFonts w:ascii="SimSun" w:hAnsi="SimSun" w:eastAsia="SimSun" w:cs="SimSun"/>
          <w:sz w:val="21"/>
          <w:szCs w:val="21"/>
        </w:rPr>
        <w:t>属于具有财产属性的特征、是否具有创造性的知识产</w:t>
      </w:r>
      <w:r>
        <w:rPr>
          <w:rFonts w:ascii="SimSun" w:hAnsi="SimSun" w:eastAsia="SimSun" w:cs="SimSun"/>
          <w:sz w:val="21"/>
          <w:szCs w:val="21"/>
          <w:spacing w:val="-1"/>
        </w:rPr>
        <w:t>权的特征。具有这些特征</w:t>
      </w:r>
      <w:r>
        <w:rPr>
          <w:rFonts w:ascii="SimSun" w:hAnsi="SimSun" w:eastAsia="SimSun" w:cs="SimSun"/>
          <w:sz w:val="21"/>
          <w:szCs w:val="21"/>
        </w:rPr>
        <w:t xml:space="preserve"> </w:t>
      </w:r>
      <w:r>
        <w:rPr>
          <w:rFonts w:ascii="SimSun" w:hAnsi="SimSun" w:eastAsia="SimSun" w:cs="SimSun"/>
          <w:sz w:val="21"/>
          <w:szCs w:val="21"/>
        </w:rPr>
        <w:t>的数据，都应该将其用传统犯罪进行定罪量刑。例如，在高考志愿、</w:t>
      </w:r>
      <w:r>
        <w:rPr>
          <w:rFonts w:ascii="SimSun" w:hAnsi="SimSun" w:eastAsia="SimSun" w:cs="SimSun"/>
          <w:sz w:val="21"/>
          <w:szCs w:val="21"/>
          <w:spacing w:val="-1"/>
        </w:rPr>
        <w:t>考试成绩</w:t>
      </w:r>
      <w:r>
        <w:rPr>
          <w:rFonts w:ascii="SimSun" w:hAnsi="SimSun" w:eastAsia="SimSun" w:cs="SimSun"/>
          <w:sz w:val="21"/>
          <w:szCs w:val="21"/>
        </w:rPr>
        <w:t xml:space="preserve"> </w:t>
      </w:r>
      <w:r>
        <w:rPr>
          <w:rFonts w:ascii="SimSun" w:hAnsi="SimSun" w:eastAsia="SimSun" w:cs="SimSun"/>
          <w:sz w:val="21"/>
          <w:szCs w:val="21"/>
        </w:rPr>
        <w:t>等信息不具备“可识别”特定自然人的特征，因此不</w:t>
      </w:r>
      <w:r>
        <w:rPr>
          <w:rFonts w:ascii="SimSun" w:hAnsi="SimSun" w:eastAsia="SimSun" w:cs="SimSun"/>
          <w:sz w:val="21"/>
          <w:szCs w:val="21"/>
          <w:spacing w:val="-1"/>
        </w:rPr>
        <w:t>属于个人信息，而是属于</w:t>
      </w:r>
    </w:p>
    <w:p>
      <w:pPr>
        <w:pStyle w:val="BodyText"/>
        <w:spacing w:line="278" w:lineRule="auto"/>
        <w:rPr/>
      </w:pPr>
      <w:r/>
    </w:p>
    <w:p>
      <w:pPr>
        <w:pStyle w:val="BodyText"/>
        <w:spacing w:line="278" w:lineRule="auto"/>
        <w:rPr/>
      </w:pPr>
      <w:r/>
    </w:p>
    <w:p>
      <w:pPr>
        <w:ind w:left="450" w:right="4" w:firstLine="369"/>
        <w:spacing w:before="69" w:line="208"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90"/>
        </w:rPr>
        <w:t xml:space="preserve"> </w:t>
      </w:r>
      <w:r>
        <w:rPr>
          <w:rFonts w:ascii="SimSun" w:hAnsi="SimSun" w:eastAsia="SimSun" w:cs="SimSun"/>
          <w:sz w:val="21"/>
          <w:szCs w:val="21"/>
          <w:spacing w:val="-22"/>
          <w:w w:val="97"/>
        </w:rPr>
        <w:t>参见</w:t>
      </w:r>
      <w:r>
        <w:rPr>
          <w:rFonts w:ascii="SimSun" w:hAnsi="SimSun" w:eastAsia="SimSun" w:cs="SimSun"/>
          <w:sz w:val="21"/>
          <w:szCs w:val="21"/>
          <w:spacing w:val="-21"/>
          <w:w w:val="97"/>
        </w:rPr>
        <w:t>柯耀程：《“电磁记录”规范变动之检讨》,载《月旦法学教室》2008年第7</w:t>
      </w:r>
      <w:r>
        <w:rPr>
          <w:rFonts w:ascii="SimSun" w:hAnsi="SimSun" w:eastAsia="SimSun" w:cs="SimSun"/>
          <w:sz w:val="21"/>
          <w:szCs w:val="21"/>
          <w:spacing w:val="-18"/>
          <w:w w:val="97"/>
        </w:rPr>
        <w:t>2</w:t>
      </w:r>
      <w:r>
        <w:rPr>
          <w:rFonts w:ascii="SimSun" w:hAnsi="SimSun" w:eastAsia="SimSun" w:cs="SimSun"/>
          <w:sz w:val="21"/>
          <w:szCs w:val="21"/>
        </w:rPr>
        <w:t xml:space="preserve"> </w:t>
      </w:r>
      <w:r>
        <w:rPr>
          <w:rFonts w:ascii="SimSun" w:hAnsi="SimSun" w:eastAsia="SimSun" w:cs="SimSun"/>
          <w:sz w:val="21"/>
          <w:szCs w:val="21"/>
          <w:spacing w:val="-11"/>
        </w:rPr>
        <w:t>期。</w:t>
      </w:r>
    </w:p>
    <w:p>
      <w:pPr>
        <w:spacing w:line="208" w:lineRule="auto"/>
        <w:sectPr>
          <w:pgSz w:w="8490" w:h="13160"/>
          <w:pgMar w:top="400" w:right="514" w:bottom="400" w:left="359" w:header="0" w:footer="0" w:gutter="0"/>
        </w:sectPr>
        <w:rPr>
          <w:rFonts w:ascii="SimSun" w:hAnsi="SimSun" w:eastAsia="SimSun" w:cs="SimSun"/>
          <w:sz w:val="21"/>
          <w:szCs w:val="21"/>
        </w:rPr>
      </w:pPr>
    </w:p>
    <w:p>
      <w:pPr>
        <w:ind w:left="6410"/>
        <w:spacing w:before="99"/>
        <w:rPr>
          <w:sz w:val="17"/>
          <w:szCs w:val="17"/>
        </w:rPr>
      </w:pPr>
      <w:r>
        <w:drawing>
          <wp:anchor distT="0" distB="0" distL="0" distR="0" simplePos="0" relativeHeight="253021184" behindDoc="0" locked="0" layoutInCell="0" allowOverlap="1">
            <wp:simplePos x="0" y="0"/>
            <wp:positionH relativeFrom="page">
              <wp:posOffset>317484</wp:posOffset>
            </wp:positionH>
            <wp:positionV relativeFrom="page">
              <wp:posOffset>6750044</wp:posOffset>
            </wp:positionV>
            <wp:extent cx="1155701" cy="6350"/>
            <wp:effectExtent l="0" t="0" r="0" b="0"/>
            <wp:wrapNone/>
            <wp:docPr id="1156" name="IM 1156"/>
            <wp:cNvGraphicFramePr/>
            <a:graphic>
              <a:graphicData uri="http://schemas.openxmlformats.org/drawingml/2006/picture">
                <pic:pic>
                  <pic:nvPicPr>
                    <pic:cNvPr id="1156" name="IM 1156"/>
                    <pic:cNvPicPr/>
                  </pic:nvPicPr>
                  <pic:blipFill>
                    <a:blip r:embed="rId637"/>
                    <a:stretch>
                      <a:fillRect/>
                    </a:stretch>
                  </pic:blipFill>
                  <pic:spPr>
                    <a:xfrm rot="0">
                      <a:off x="0" y="0"/>
                      <a:ext cx="1155701" cy="6350"/>
                    </a:xfrm>
                    <a:prstGeom prst="rect">
                      <a:avLst/>
                    </a:prstGeom>
                  </pic:spPr>
                </pic:pic>
              </a:graphicData>
            </a:graphic>
          </wp:anchor>
        </w:drawing>
      </w:r>
      <w:r>
        <w:pict>
          <v:shape id="_x0000_s748" style="position:absolute;margin-left:362.003pt;margin-top:8.74097pt;mso-position-vertical-relative:text;mso-position-horizontal-relative:text;width:13pt;height:9.45pt;z-index:2530201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433</w:t>
                  </w:r>
                </w:p>
              </w:txbxContent>
            </v:textbox>
          </v:shape>
        </w:pict>
      </w:r>
      <w:r>
        <w:rPr>
          <w:rFonts w:ascii="SimHei" w:hAnsi="SimHei" w:eastAsia="SimHei" w:cs="SimHei"/>
          <w:sz w:val="17"/>
          <w:szCs w:val="17"/>
          <w:spacing w:val="-14"/>
        </w:rPr>
        <w:t>五、结论</w:t>
      </w:r>
      <w:r>
        <w:rPr>
          <w:rFonts w:ascii="SimHei" w:hAnsi="SimHei" w:eastAsia="SimHei" w:cs="SimHei"/>
          <w:sz w:val="17"/>
          <w:szCs w:val="17"/>
          <w:spacing w:val="29"/>
          <w:w w:val="101"/>
        </w:rPr>
        <w:t xml:space="preserve"> </w:t>
      </w:r>
      <w:r>
        <w:rPr>
          <w:sz w:val="17"/>
          <w:szCs w:val="17"/>
          <w:position w:val="-4"/>
        </w:rPr>
        <w:drawing>
          <wp:inline distT="0" distB="0" distL="0" distR="0">
            <wp:extent cx="6361" cy="273095"/>
            <wp:effectExtent l="0" t="0" r="0" b="0"/>
            <wp:docPr id="1158" name="IM 1158"/>
            <wp:cNvGraphicFramePr/>
            <a:graphic>
              <a:graphicData uri="http://schemas.openxmlformats.org/drawingml/2006/picture">
                <pic:pic>
                  <pic:nvPicPr>
                    <pic:cNvPr id="1158" name="IM 1158"/>
                    <pic:cNvPicPr/>
                  </pic:nvPicPr>
                  <pic:blipFill>
                    <a:blip r:embed="rId638"/>
                    <a:stretch>
                      <a:fillRect/>
                    </a:stretch>
                  </pic:blipFill>
                  <pic:spPr>
                    <a:xfrm rot="0">
                      <a:off x="0" y="0"/>
                      <a:ext cx="6361" cy="273095"/>
                    </a:xfrm>
                    <a:prstGeom prst="rect">
                      <a:avLst/>
                    </a:prstGeom>
                  </pic:spPr>
                </pic:pic>
              </a:graphicData>
            </a:graphic>
          </wp:inline>
        </w:drawing>
      </w:r>
    </w:p>
    <w:p>
      <w:pPr>
        <w:pStyle w:val="BodyText"/>
        <w:spacing w:line="346" w:lineRule="auto"/>
        <w:rPr/>
      </w:pPr>
      <w:r/>
    </w:p>
    <w:p>
      <w:pPr>
        <w:ind w:left="10"/>
        <w:spacing w:before="68" w:line="217" w:lineRule="auto"/>
        <w:rPr>
          <w:rFonts w:ascii="SimSun" w:hAnsi="SimSun" w:eastAsia="SimSun" w:cs="SimSun"/>
          <w:sz w:val="21"/>
          <w:szCs w:val="21"/>
        </w:rPr>
      </w:pPr>
      <w:r>
        <w:rPr>
          <w:rFonts w:ascii="SimSun" w:hAnsi="SimSun" w:eastAsia="SimSun" w:cs="SimSun"/>
          <w:sz w:val="21"/>
          <w:szCs w:val="21"/>
          <w:spacing w:val="-4"/>
        </w:rPr>
        <w:t>普通数据，①则应按照数据犯罪的规定对其进行规制。</w:t>
      </w:r>
    </w:p>
    <w:p>
      <w:pPr>
        <w:ind w:left="10" w:right="339" w:firstLine="420"/>
        <w:spacing w:before="92" w:line="286" w:lineRule="auto"/>
        <w:rPr>
          <w:rFonts w:ascii="SimSun" w:hAnsi="SimSun" w:eastAsia="SimSun" w:cs="SimSun"/>
          <w:sz w:val="21"/>
          <w:szCs w:val="21"/>
        </w:rPr>
      </w:pPr>
      <w:r>
        <w:rPr>
          <w:rFonts w:ascii="SimSun" w:hAnsi="SimSun" w:eastAsia="SimSun" w:cs="SimSun"/>
          <w:sz w:val="21"/>
          <w:szCs w:val="21"/>
          <w:spacing w:val="-1"/>
        </w:rPr>
        <w:t>以数据为对象侵犯数据安全的行为应构成数据犯罪。这一类型的犯罪侵犯</w:t>
      </w:r>
      <w:r>
        <w:rPr>
          <w:rFonts w:ascii="SimSun" w:hAnsi="SimSun" w:eastAsia="SimSun" w:cs="SimSun"/>
          <w:sz w:val="21"/>
          <w:szCs w:val="21"/>
        </w:rPr>
        <w:t xml:space="preserve"> </w:t>
      </w:r>
      <w:r>
        <w:rPr>
          <w:rFonts w:ascii="SimSun" w:hAnsi="SimSun" w:eastAsia="SimSun" w:cs="SimSun"/>
          <w:sz w:val="21"/>
          <w:szCs w:val="21"/>
          <w:spacing w:val="-1"/>
        </w:rPr>
        <w:t>的法益主要就是数据安全法益，其行为最终侵犯的是数据的保密性、完整性和</w:t>
      </w:r>
      <w:r>
        <w:rPr>
          <w:rFonts w:ascii="SimSun" w:hAnsi="SimSun" w:eastAsia="SimSun" w:cs="SimSun"/>
          <w:sz w:val="21"/>
          <w:szCs w:val="21"/>
          <w:spacing w:val="7"/>
        </w:rPr>
        <w:t xml:space="preserve"> </w:t>
      </w:r>
      <w:r>
        <w:rPr>
          <w:rFonts w:ascii="SimSun" w:hAnsi="SimSun" w:eastAsia="SimSun" w:cs="SimSun"/>
          <w:sz w:val="21"/>
          <w:szCs w:val="21"/>
        </w:rPr>
        <w:t>可用性，而未对其他传统法益造成侵害。例如淘宝网</w:t>
      </w:r>
      <w:r>
        <w:rPr>
          <w:rFonts w:ascii="SimSun" w:hAnsi="SimSun" w:eastAsia="SimSun" w:cs="SimSun"/>
          <w:sz w:val="21"/>
          <w:szCs w:val="21"/>
          <w:spacing w:val="-1"/>
        </w:rPr>
        <w:t>差评②这一行为中，利用</w:t>
      </w:r>
      <w:r>
        <w:rPr>
          <w:rFonts w:ascii="SimSun" w:hAnsi="SimSun" w:eastAsia="SimSun" w:cs="SimSun"/>
          <w:sz w:val="21"/>
          <w:szCs w:val="21"/>
        </w:rPr>
        <w:t xml:space="preserve"> </w:t>
      </w:r>
      <w:r>
        <w:rPr>
          <w:rFonts w:ascii="SimSun" w:hAnsi="SimSun" w:eastAsia="SimSun" w:cs="SimSun"/>
          <w:sz w:val="21"/>
          <w:szCs w:val="21"/>
        </w:rPr>
        <w:t>非法方式获取了淘宝账号和密码并且对其进行重</w:t>
      </w:r>
      <w:r>
        <w:rPr>
          <w:rFonts w:ascii="SimSun" w:hAnsi="SimSun" w:eastAsia="SimSun" w:cs="SimSun"/>
          <w:sz w:val="21"/>
          <w:szCs w:val="21"/>
          <w:spacing w:val="-1"/>
        </w:rPr>
        <w:t>置，登录账号并删除、修改淘</w:t>
      </w:r>
      <w:r>
        <w:rPr>
          <w:rFonts w:ascii="SimSun" w:hAnsi="SimSun" w:eastAsia="SimSun" w:cs="SimSun"/>
          <w:sz w:val="21"/>
          <w:szCs w:val="21"/>
        </w:rPr>
        <w:t xml:space="preserve"> </w:t>
      </w:r>
      <w:r>
        <w:rPr>
          <w:rFonts w:ascii="SimSun" w:hAnsi="SimSun" w:eastAsia="SimSun" w:cs="SimSun"/>
          <w:sz w:val="21"/>
          <w:szCs w:val="21"/>
        </w:rPr>
        <w:t>宝买家的中差评，最后从中获利。这一行为侵犯的</w:t>
      </w:r>
      <w:r>
        <w:rPr>
          <w:rFonts w:ascii="SimSun" w:hAnsi="SimSun" w:eastAsia="SimSun" w:cs="SimSun"/>
          <w:sz w:val="21"/>
          <w:szCs w:val="21"/>
          <w:spacing w:val="-1"/>
        </w:rPr>
        <w:t>是淘宝网站整个系统的完整</w:t>
      </w:r>
      <w:r>
        <w:rPr>
          <w:rFonts w:ascii="SimSun" w:hAnsi="SimSun" w:eastAsia="SimSun" w:cs="SimSun"/>
          <w:sz w:val="21"/>
          <w:szCs w:val="21"/>
        </w:rPr>
        <w:t xml:space="preserve"> </w:t>
      </w:r>
      <w:r>
        <w:rPr>
          <w:rFonts w:ascii="SimSun" w:hAnsi="SimSun" w:eastAsia="SimSun" w:cs="SimSun"/>
          <w:sz w:val="21"/>
          <w:szCs w:val="21"/>
          <w:spacing w:val="-1"/>
        </w:rPr>
        <w:t>性，其删改淘宝数据的犯罪行为符合数据犯罪侵犯数据安全法</w:t>
      </w:r>
      <w:r>
        <w:rPr>
          <w:rFonts w:ascii="SimSun" w:hAnsi="SimSun" w:eastAsia="SimSun" w:cs="SimSun"/>
          <w:sz w:val="21"/>
          <w:szCs w:val="21"/>
          <w:spacing w:val="-2"/>
        </w:rPr>
        <w:t>益的构成要件。</w:t>
      </w:r>
    </w:p>
    <w:p>
      <w:pPr>
        <w:ind w:left="430"/>
        <w:spacing w:before="79" w:line="219" w:lineRule="auto"/>
        <w:rPr>
          <w:rFonts w:ascii="SimSun" w:hAnsi="SimSun" w:eastAsia="SimSun" w:cs="SimSun"/>
          <w:sz w:val="21"/>
          <w:szCs w:val="21"/>
        </w:rPr>
      </w:pPr>
      <w:r>
        <w:rPr>
          <w:rFonts w:ascii="SimSun" w:hAnsi="SimSun" w:eastAsia="SimSun" w:cs="SimSun"/>
          <w:sz w:val="21"/>
          <w:szCs w:val="21"/>
        </w:rPr>
        <w:t>(2)数据犯罪与普通计算机犯罪的区分</w:t>
      </w:r>
    </w:p>
    <w:p>
      <w:pPr>
        <w:ind w:left="10" w:right="254" w:firstLine="420"/>
        <w:spacing w:before="94" w:line="272" w:lineRule="auto"/>
        <w:rPr>
          <w:rFonts w:ascii="SimSun" w:hAnsi="SimSun" w:eastAsia="SimSun" w:cs="SimSun"/>
          <w:sz w:val="21"/>
          <w:szCs w:val="21"/>
        </w:rPr>
      </w:pPr>
      <w:r>
        <w:rPr>
          <w:rFonts w:ascii="SimSun" w:hAnsi="SimSun" w:eastAsia="SimSun" w:cs="SimSun"/>
          <w:sz w:val="21"/>
          <w:szCs w:val="21"/>
        </w:rPr>
        <w:t>首先是数据犯罪与《刑法》第285条第3款罪</w:t>
      </w:r>
      <w:r>
        <w:rPr>
          <w:rFonts w:ascii="SimSun" w:hAnsi="SimSun" w:eastAsia="SimSun" w:cs="SimSun"/>
          <w:sz w:val="21"/>
          <w:szCs w:val="21"/>
          <w:spacing w:val="-1"/>
        </w:rPr>
        <w:t>名的区分。随着数字化技术的</w:t>
      </w:r>
      <w:r>
        <w:rPr>
          <w:rFonts w:ascii="SimSun" w:hAnsi="SimSun" w:eastAsia="SimSun" w:cs="SimSun"/>
          <w:sz w:val="21"/>
          <w:szCs w:val="21"/>
        </w:rPr>
        <w:t xml:space="preserve">  </w:t>
      </w:r>
      <w:r>
        <w:rPr>
          <w:rFonts w:ascii="SimSun" w:hAnsi="SimSun" w:eastAsia="SimSun" w:cs="SimSun"/>
          <w:sz w:val="21"/>
          <w:szCs w:val="21"/>
          <w:spacing w:val="-3"/>
        </w:rPr>
        <w:t>不断深入和完善，</w:t>
      </w:r>
      <w:r>
        <w:rPr>
          <w:rFonts w:ascii="SimSun" w:hAnsi="SimSun" w:eastAsia="SimSun" w:cs="SimSun"/>
          <w:sz w:val="21"/>
          <w:szCs w:val="21"/>
          <w:spacing w:val="70"/>
        </w:rPr>
        <w:t xml:space="preserve"> </w:t>
      </w:r>
      <w:r>
        <w:rPr>
          <w:rFonts w:ascii="SimSun" w:hAnsi="SimSun" w:eastAsia="SimSun" w:cs="SimSun"/>
          <w:sz w:val="21"/>
          <w:szCs w:val="21"/>
          <w:spacing w:val="-3"/>
        </w:rPr>
        <w:t>一些帮助行为已经成为独立且影响程度非常深的犯罪行为。</w:t>
      </w:r>
      <w:r>
        <w:rPr>
          <w:rFonts w:ascii="SimSun" w:hAnsi="SimSun" w:eastAsia="SimSun" w:cs="SimSun"/>
          <w:sz w:val="21"/>
          <w:szCs w:val="21"/>
        </w:rPr>
        <w:t xml:space="preserve"> </w:t>
      </w:r>
      <w:r>
        <w:rPr>
          <w:rFonts w:ascii="SimSun" w:hAnsi="SimSun" w:eastAsia="SimSun" w:cs="SimSun"/>
          <w:sz w:val="21"/>
          <w:szCs w:val="21"/>
        </w:rPr>
        <w:t>因此，对其设立专门的罪行进行规制是非常有必要的。《</w:t>
      </w:r>
      <w:r>
        <w:rPr>
          <w:rFonts w:ascii="SimSun" w:hAnsi="SimSun" w:eastAsia="SimSun" w:cs="SimSun"/>
          <w:sz w:val="21"/>
          <w:szCs w:val="21"/>
          <w:spacing w:val="-1"/>
        </w:rPr>
        <w:t>刑法》第285条第3款 </w:t>
      </w:r>
      <w:r>
        <w:rPr>
          <w:rFonts w:ascii="SimSun" w:hAnsi="SimSun" w:eastAsia="SimSun" w:cs="SimSun"/>
          <w:sz w:val="21"/>
          <w:szCs w:val="21"/>
          <w:spacing w:val="-1"/>
        </w:rPr>
        <w:t>的犯罪行为其实是属于数据犯罪中获取型犯罪的帮助行为正犯化的模式。</w:t>
      </w:r>
    </w:p>
    <w:p>
      <w:pPr>
        <w:ind w:left="10" w:right="254" w:firstLine="420"/>
        <w:spacing w:before="108" w:line="283" w:lineRule="auto"/>
        <w:rPr>
          <w:rFonts w:ascii="SimSun" w:hAnsi="SimSun" w:eastAsia="SimSun" w:cs="SimSun"/>
          <w:sz w:val="21"/>
          <w:szCs w:val="21"/>
        </w:rPr>
      </w:pPr>
      <w:r>
        <w:rPr>
          <w:rFonts w:ascii="SimSun" w:hAnsi="SimSun" w:eastAsia="SimSun" w:cs="SimSun"/>
          <w:sz w:val="21"/>
          <w:szCs w:val="21"/>
          <w:spacing w:val="3"/>
        </w:rPr>
        <w:t>其次是数据犯罪与《刑法》第285条第2款第2</w:t>
      </w:r>
      <w:r>
        <w:rPr>
          <w:rFonts w:ascii="SimSun" w:hAnsi="SimSun" w:eastAsia="SimSun" w:cs="SimSun"/>
          <w:sz w:val="21"/>
          <w:szCs w:val="21"/>
          <w:spacing w:val="2"/>
        </w:rPr>
        <w:t>项的区分。这里主要区分的</w:t>
      </w:r>
      <w:r>
        <w:rPr>
          <w:rFonts w:ascii="SimSun" w:hAnsi="SimSun" w:eastAsia="SimSun" w:cs="SimSun"/>
          <w:sz w:val="21"/>
          <w:szCs w:val="21"/>
        </w:rPr>
        <w:t xml:space="preserve">  </w:t>
      </w:r>
      <w:r>
        <w:rPr>
          <w:rFonts w:ascii="SimSun" w:hAnsi="SimSun" w:eastAsia="SimSun" w:cs="SimSun"/>
          <w:sz w:val="21"/>
          <w:szCs w:val="21"/>
          <w:spacing w:val="-4"/>
        </w:rPr>
        <w:t>是“破坏”和“控制”的定性，区分两者的一种观点是认为重罪与轻罪的区分，</w:t>
      </w:r>
      <w:r>
        <w:rPr>
          <w:rFonts w:ascii="SimSun" w:hAnsi="SimSun" w:eastAsia="SimSun" w:cs="SimSun"/>
          <w:sz w:val="21"/>
          <w:szCs w:val="21"/>
          <w:spacing w:val="4"/>
        </w:rPr>
        <w:t xml:space="preserve"> </w:t>
      </w:r>
      <w:r>
        <w:rPr>
          <w:rFonts w:ascii="SimSun" w:hAnsi="SimSun" w:eastAsia="SimSun" w:cs="SimSun"/>
          <w:sz w:val="21"/>
          <w:szCs w:val="21"/>
        </w:rPr>
        <w:t>另一种观点是普通与特殊的区分。但是从数</w:t>
      </w:r>
      <w:r>
        <w:rPr>
          <w:rFonts w:ascii="SimSun" w:hAnsi="SimSun" w:eastAsia="SimSun" w:cs="SimSun"/>
          <w:sz w:val="21"/>
          <w:szCs w:val="21"/>
          <w:spacing w:val="-1"/>
        </w:rPr>
        <w:t>据安全法益的角度出发分析，则可</w:t>
      </w:r>
      <w:r>
        <w:rPr>
          <w:rFonts w:ascii="SimSun" w:hAnsi="SimSun" w:eastAsia="SimSun" w:cs="SimSun"/>
          <w:sz w:val="21"/>
          <w:szCs w:val="21"/>
        </w:rPr>
        <w:t xml:space="preserve">  </w:t>
      </w:r>
      <w:r>
        <w:rPr>
          <w:rFonts w:ascii="SimSun" w:hAnsi="SimSun" w:eastAsia="SimSun" w:cs="SimSun"/>
          <w:sz w:val="21"/>
          <w:szCs w:val="21"/>
          <w:spacing w:val="-1"/>
        </w:rPr>
        <w:t>以更加清晰地对两者进行区分，“控制”行为更侧重于对计算机信息系统的控</w:t>
      </w:r>
      <w:r>
        <w:rPr>
          <w:rFonts w:ascii="SimSun" w:hAnsi="SimSun" w:eastAsia="SimSun" w:cs="SimSun"/>
          <w:sz w:val="21"/>
          <w:szCs w:val="21"/>
        </w:rPr>
        <w:t xml:space="preserve">  </w:t>
      </w:r>
      <w:r>
        <w:rPr>
          <w:rFonts w:ascii="SimSun" w:hAnsi="SimSun" w:eastAsia="SimSun" w:cs="SimSun"/>
          <w:sz w:val="21"/>
          <w:szCs w:val="21"/>
        </w:rPr>
        <w:t>制，而未达到破坏数据的严重程度。特别是在数字经济</w:t>
      </w:r>
      <w:r>
        <w:rPr>
          <w:rFonts w:ascii="SimSun" w:hAnsi="SimSun" w:eastAsia="SimSun" w:cs="SimSun"/>
          <w:sz w:val="21"/>
          <w:szCs w:val="21"/>
          <w:spacing w:val="-1"/>
        </w:rPr>
        <w:t>发展的今天，数据已经 </w:t>
      </w:r>
      <w:r>
        <w:rPr>
          <w:rFonts w:ascii="SimSun" w:hAnsi="SimSun" w:eastAsia="SimSun" w:cs="SimSun"/>
          <w:sz w:val="21"/>
          <w:szCs w:val="21"/>
          <w:spacing w:val="2"/>
        </w:rPr>
        <w:t>无所不在，计算机信息系统的操作表现出来的很可能是对数据的修改和增加。</w:t>
      </w:r>
      <w:r>
        <w:rPr>
          <w:rFonts w:ascii="SimSun" w:hAnsi="SimSun" w:eastAsia="SimSun" w:cs="SimSun"/>
          <w:sz w:val="21"/>
          <w:szCs w:val="21"/>
          <w:spacing w:val="6"/>
        </w:rPr>
        <w:t xml:space="preserve"> </w:t>
      </w:r>
      <w:r>
        <w:rPr>
          <w:rFonts w:ascii="SimSun" w:hAnsi="SimSun" w:eastAsia="SimSun" w:cs="SimSun"/>
          <w:sz w:val="21"/>
          <w:szCs w:val="21"/>
          <w:spacing w:val="-1"/>
        </w:rPr>
        <w:t>因此如果不加以区分，直接都将其归类为破坏计算机信息系统罪，则变相地加</w:t>
      </w:r>
      <w:r>
        <w:rPr>
          <w:rFonts w:ascii="SimSun" w:hAnsi="SimSun" w:eastAsia="SimSun" w:cs="SimSun"/>
          <w:sz w:val="21"/>
          <w:szCs w:val="21"/>
          <w:spacing w:val="4"/>
        </w:rPr>
        <w:t xml:space="preserve">  </w:t>
      </w:r>
      <w:r>
        <w:rPr>
          <w:rFonts w:ascii="SimSun" w:hAnsi="SimSun" w:eastAsia="SimSun" w:cs="SimSun"/>
          <w:sz w:val="21"/>
          <w:szCs w:val="21"/>
          <w:spacing w:val="2"/>
        </w:rPr>
        <w:t>重了对行为的处罚力度，且将其他计算机犯罪的适用范围进行了缩小。因此，</w:t>
      </w:r>
      <w:r>
        <w:rPr>
          <w:rFonts w:ascii="SimSun" w:hAnsi="SimSun" w:eastAsia="SimSun" w:cs="SimSun"/>
          <w:sz w:val="21"/>
          <w:szCs w:val="21"/>
          <w:spacing w:val="5"/>
        </w:rPr>
        <w:t xml:space="preserve"> </w:t>
      </w:r>
      <w:r>
        <w:rPr>
          <w:rFonts w:ascii="SimSun" w:hAnsi="SimSun" w:eastAsia="SimSun" w:cs="SimSun"/>
          <w:sz w:val="21"/>
          <w:szCs w:val="21"/>
        </w:rPr>
        <w:t>如果修改数据的目的只是控制计算机信息系统，</w:t>
      </w:r>
      <w:r>
        <w:rPr>
          <w:rFonts w:ascii="SimSun" w:hAnsi="SimSun" w:eastAsia="SimSun" w:cs="SimSun"/>
          <w:sz w:val="21"/>
          <w:szCs w:val="21"/>
          <w:spacing w:val="-1"/>
        </w:rPr>
        <w:t>而且修改行为没有严重破坏数</w:t>
      </w:r>
      <w:r>
        <w:rPr>
          <w:rFonts w:ascii="SimSun" w:hAnsi="SimSun" w:eastAsia="SimSun" w:cs="SimSun"/>
          <w:sz w:val="21"/>
          <w:szCs w:val="21"/>
        </w:rPr>
        <w:t xml:space="preserve">  </w:t>
      </w:r>
      <w:r>
        <w:rPr>
          <w:rFonts w:ascii="SimSun" w:hAnsi="SimSun" w:eastAsia="SimSun" w:cs="SimSun"/>
          <w:sz w:val="21"/>
          <w:szCs w:val="21"/>
          <w:spacing w:val="-10"/>
        </w:rPr>
        <w:t>据安全法益，则应用“控制”对该行为进行评价。</w:t>
      </w:r>
    </w:p>
    <w:p>
      <w:pPr>
        <w:pStyle w:val="BodyText"/>
        <w:spacing w:line="328" w:lineRule="auto"/>
        <w:rPr/>
      </w:pPr>
      <w:r/>
    </w:p>
    <w:p>
      <w:pPr>
        <w:ind w:left="434"/>
        <w:spacing w:before="95" w:line="221" w:lineRule="auto"/>
        <w:outlineLvl w:val="0"/>
        <w:rPr>
          <w:rFonts w:ascii="SimSun" w:hAnsi="SimSun" w:eastAsia="SimSun" w:cs="SimSun"/>
          <w:sz w:val="29"/>
          <w:szCs w:val="29"/>
        </w:rPr>
      </w:pPr>
      <w:r>
        <w:rPr>
          <w:rFonts w:ascii="SimSun" w:hAnsi="SimSun" w:eastAsia="SimSun" w:cs="SimSun"/>
          <w:sz w:val="29"/>
          <w:szCs w:val="29"/>
          <w:b/>
          <w:bCs/>
          <w:spacing w:val="-23"/>
        </w:rPr>
        <w:t>五、结论</w:t>
      </w:r>
    </w:p>
    <w:p>
      <w:pPr>
        <w:pStyle w:val="BodyText"/>
        <w:spacing w:line="321" w:lineRule="auto"/>
        <w:rPr/>
      </w:pPr>
      <w:r/>
    </w:p>
    <w:p>
      <w:pPr>
        <w:ind w:left="10" w:right="255" w:firstLine="420"/>
        <w:spacing w:before="69" w:line="259" w:lineRule="auto"/>
        <w:rPr>
          <w:rFonts w:ascii="SimSun" w:hAnsi="SimSun" w:eastAsia="SimSun" w:cs="SimSun"/>
          <w:sz w:val="21"/>
          <w:szCs w:val="21"/>
        </w:rPr>
      </w:pPr>
      <w:r>
        <w:rPr>
          <w:rFonts w:ascii="SimSun" w:hAnsi="SimSun" w:eastAsia="SimSun" w:cs="SimSun"/>
          <w:sz w:val="21"/>
          <w:szCs w:val="21"/>
          <w:spacing w:val="2"/>
        </w:rPr>
        <w:t>数字经济时代，数据犯罪的类型会更加多样化，犯罪的手段更加智能化，</w:t>
      </w:r>
      <w:r>
        <w:rPr>
          <w:rFonts w:ascii="SimSun" w:hAnsi="SimSun" w:eastAsia="SimSun" w:cs="SimSun"/>
          <w:sz w:val="21"/>
          <w:szCs w:val="21"/>
          <w:spacing w:val="9"/>
        </w:rPr>
        <w:t xml:space="preserve"> </w:t>
      </w:r>
      <w:r>
        <w:rPr>
          <w:rFonts w:ascii="SimSun" w:hAnsi="SimSun" w:eastAsia="SimSun" w:cs="SimSun"/>
          <w:sz w:val="21"/>
          <w:szCs w:val="21"/>
        </w:rPr>
        <w:t>所产生的危害后果更加严重和多元化。因此，如何让数据</w:t>
      </w:r>
      <w:r>
        <w:rPr>
          <w:rFonts w:ascii="SimSun" w:hAnsi="SimSun" w:eastAsia="SimSun" w:cs="SimSun"/>
          <w:sz w:val="21"/>
          <w:szCs w:val="21"/>
          <w:spacing w:val="-1"/>
        </w:rPr>
        <w:t>犯罪在得到有效、合</w:t>
      </w:r>
    </w:p>
    <w:p>
      <w:pPr>
        <w:pStyle w:val="BodyText"/>
        <w:spacing w:line="407" w:lineRule="auto"/>
        <w:rPr/>
      </w:pPr>
      <w:r/>
    </w:p>
    <w:p>
      <w:pPr>
        <w:ind w:left="10" w:right="295" w:firstLine="369"/>
        <w:spacing w:before="68" w:line="220" w:lineRule="auto"/>
        <w:rPr>
          <w:rFonts w:ascii="SimSun" w:hAnsi="SimSun" w:eastAsia="SimSun" w:cs="SimSun"/>
          <w:sz w:val="21"/>
          <w:szCs w:val="21"/>
        </w:rPr>
      </w:pPr>
      <w:r>
        <w:rPr>
          <w:rFonts w:ascii="SimSun" w:hAnsi="SimSun" w:eastAsia="SimSun" w:cs="SimSun"/>
          <w:sz w:val="21"/>
          <w:szCs w:val="21"/>
          <w:spacing w:val="-20"/>
        </w:rPr>
        <w:t>①</w:t>
      </w:r>
      <w:r>
        <w:rPr>
          <w:rFonts w:ascii="SimSun" w:hAnsi="SimSun" w:eastAsia="SimSun" w:cs="SimSun"/>
          <w:sz w:val="21"/>
          <w:szCs w:val="21"/>
          <w:spacing w:val="70"/>
        </w:rPr>
        <w:t xml:space="preserve"> </w:t>
      </w:r>
      <w:r>
        <w:rPr>
          <w:rFonts w:ascii="SimSun" w:hAnsi="SimSun" w:eastAsia="SimSun" w:cs="SimSun"/>
          <w:sz w:val="21"/>
          <w:szCs w:val="21"/>
          <w:spacing w:val="-20"/>
        </w:rPr>
        <w:t>参见辽宁省阜新市细河区人民法院[2015]阜细刑初字第00001号</w:t>
      </w:r>
      <w:r>
        <w:rPr>
          <w:rFonts w:ascii="SimSun" w:hAnsi="SimSun" w:eastAsia="SimSun" w:cs="SimSun"/>
          <w:sz w:val="21"/>
          <w:szCs w:val="21"/>
          <w:spacing w:val="-21"/>
        </w:rPr>
        <w:t>刑事判决书；山</w:t>
      </w:r>
      <w:r>
        <w:rPr>
          <w:rFonts w:ascii="SimSun" w:hAnsi="SimSun" w:eastAsia="SimSun" w:cs="SimSun"/>
          <w:sz w:val="21"/>
          <w:szCs w:val="21"/>
        </w:rPr>
        <w:t xml:space="preserve"> </w:t>
      </w:r>
      <w:r>
        <w:rPr>
          <w:rFonts w:ascii="SimSun" w:hAnsi="SimSun" w:eastAsia="SimSun" w:cs="SimSun"/>
          <w:sz w:val="21"/>
          <w:szCs w:val="21"/>
          <w:spacing w:val="-21"/>
        </w:rPr>
        <w:t>东省菏泽市曹县人民法院[2016]鲁1721</w:t>
      </w:r>
      <w:r>
        <w:rPr>
          <w:rFonts w:ascii="SimSun" w:hAnsi="SimSun" w:eastAsia="SimSun" w:cs="SimSun"/>
          <w:sz w:val="21"/>
          <w:szCs w:val="21"/>
          <w:spacing w:val="-54"/>
        </w:rPr>
        <w:t xml:space="preserve"> </w:t>
      </w:r>
      <w:r>
        <w:rPr>
          <w:rFonts w:ascii="SimSun" w:hAnsi="SimSun" w:eastAsia="SimSun" w:cs="SimSun"/>
          <w:sz w:val="21"/>
          <w:szCs w:val="21"/>
          <w:spacing w:val="-21"/>
        </w:rPr>
        <w:t>刑初515号刑事判决书。</w:t>
      </w:r>
    </w:p>
    <w:p>
      <w:pPr>
        <w:ind w:left="10" w:right="302" w:firstLine="369"/>
        <w:spacing w:before="19" w:line="229" w:lineRule="auto"/>
        <w:rPr>
          <w:rFonts w:ascii="SimSun" w:hAnsi="SimSun" w:eastAsia="SimSun" w:cs="SimSun"/>
          <w:sz w:val="21"/>
          <w:szCs w:val="21"/>
        </w:rPr>
      </w:pPr>
      <w:r>
        <w:rPr>
          <w:rFonts w:ascii="SimSun" w:hAnsi="SimSun" w:eastAsia="SimSun" w:cs="SimSun"/>
          <w:sz w:val="21"/>
          <w:szCs w:val="21"/>
          <w:spacing w:val="-20"/>
        </w:rPr>
        <w:t>②</w:t>
      </w:r>
      <w:r>
        <w:rPr>
          <w:rFonts w:ascii="SimSun" w:hAnsi="SimSun" w:eastAsia="SimSun" w:cs="SimSun"/>
          <w:sz w:val="21"/>
          <w:szCs w:val="21"/>
          <w:spacing w:val="75"/>
        </w:rPr>
        <w:t xml:space="preserve"> </w:t>
      </w:r>
      <w:r>
        <w:rPr>
          <w:rFonts w:ascii="SimSun" w:hAnsi="SimSun" w:eastAsia="SimSun" w:cs="SimSun"/>
          <w:sz w:val="21"/>
          <w:szCs w:val="21"/>
          <w:spacing w:val="-20"/>
        </w:rPr>
        <w:t>参见江苏省宿迁市宿豫区人民法院[2016]苏1311刑初520号刑事判决书；浙江省</w:t>
      </w:r>
      <w:r>
        <w:rPr>
          <w:rFonts w:ascii="SimSun" w:hAnsi="SimSun" w:eastAsia="SimSun" w:cs="SimSun"/>
          <w:sz w:val="21"/>
          <w:szCs w:val="21"/>
        </w:rPr>
        <w:t xml:space="preserve"> </w:t>
      </w:r>
      <w:r>
        <w:rPr>
          <w:rFonts w:ascii="SimSun" w:hAnsi="SimSun" w:eastAsia="SimSun" w:cs="SimSun"/>
          <w:sz w:val="21"/>
          <w:szCs w:val="21"/>
          <w:spacing w:val="-22"/>
        </w:rPr>
        <w:t>杭州市滨江区人民法院[2014]杭滨刑初字第106号刑事判决书。</w:t>
      </w:r>
    </w:p>
    <w:p>
      <w:pPr>
        <w:spacing w:line="229" w:lineRule="auto"/>
        <w:sectPr>
          <w:pgSz w:w="8490" w:h="13140"/>
          <w:pgMar w:top="400" w:right="510" w:bottom="400" w:left="499" w:header="0" w:footer="0" w:gutter="0"/>
        </w:sectPr>
        <w:rPr>
          <w:rFonts w:ascii="SimSun" w:hAnsi="SimSun" w:eastAsia="SimSun" w:cs="SimSun"/>
          <w:sz w:val="21"/>
          <w:szCs w:val="21"/>
        </w:rPr>
      </w:pPr>
    </w:p>
    <w:p>
      <w:pPr>
        <w:ind w:left="420"/>
        <w:spacing w:before="229"/>
        <w:rPr>
          <w:rFonts w:ascii="SimSun" w:hAnsi="SimSun" w:eastAsia="SimSun" w:cs="SimSun"/>
          <w:sz w:val="16"/>
          <w:szCs w:val="16"/>
        </w:rPr>
      </w:pPr>
      <w:r>
        <w:pict>
          <v:shape id="_x0000_s750" style="position:absolute;margin-left:-1pt;margin-top:15.3922pt;mso-position-vertical-relative:text;mso-position-horizontal-relative:text;width:13.75pt;height:7.55pt;z-index:25302323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434</w:t>
                  </w:r>
                </w:p>
              </w:txbxContent>
            </v:textbox>
          </v:shape>
        </w:pict>
      </w:r>
      <w:r>
        <w:rPr>
          <w:rFonts w:ascii="SimHei" w:hAnsi="SimHei" w:eastAsia="SimHei" w:cs="SimHei"/>
          <w:sz w:val="16"/>
          <w:szCs w:val="16"/>
          <w:position w:val="-4"/>
        </w:rPr>
        <w:drawing>
          <wp:inline distT="0" distB="0" distL="0" distR="0">
            <wp:extent cx="6361" cy="266743"/>
            <wp:effectExtent l="0" t="0" r="0" b="0"/>
            <wp:docPr id="1160" name="IM 1160"/>
            <wp:cNvGraphicFramePr/>
            <a:graphic>
              <a:graphicData uri="http://schemas.openxmlformats.org/drawingml/2006/picture">
                <pic:pic>
                  <pic:nvPicPr>
                    <pic:cNvPr id="1160" name="IM 1160"/>
                    <pic:cNvPicPr/>
                  </pic:nvPicPr>
                  <pic:blipFill>
                    <a:blip r:embed="rId639"/>
                    <a:stretch>
                      <a:fillRect/>
                    </a:stretch>
                  </pic:blipFill>
                  <pic:spPr>
                    <a:xfrm rot="0">
                      <a:off x="0" y="0"/>
                      <a:ext cx="6361" cy="266743"/>
                    </a:xfrm>
                    <a:prstGeom prst="rect">
                      <a:avLst/>
                    </a:prstGeom>
                  </pic:spPr>
                </pic:pic>
              </a:graphicData>
            </a:graphic>
          </wp:inline>
        </w:drawing>
      </w:r>
      <w:r>
        <w:rPr>
          <w:rFonts w:ascii="SimHei" w:hAnsi="SimHei" w:eastAsia="SimHei" w:cs="SimHei"/>
          <w:sz w:val="16"/>
          <w:szCs w:val="16"/>
          <w:spacing w:val="53"/>
          <w:w w:val="101"/>
        </w:rPr>
        <w:t xml:space="preserve"> </w:t>
      </w:r>
      <w:r>
        <w:rPr>
          <w:rFonts w:ascii="SimHei" w:hAnsi="SimHei" w:eastAsia="SimHei" w:cs="SimHei"/>
          <w:sz w:val="16"/>
          <w:szCs w:val="16"/>
          <w:spacing w:val="-2"/>
        </w:rPr>
        <w:t>第八章</w:t>
      </w:r>
      <w:r>
        <w:rPr>
          <w:rFonts w:ascii="SimHei" w:hAnsi="SimHei" w:eastAsia="SimHei" w:cs="SimHei"/>
          <w:sz w:val="16"/>
          <w:szCs w:val="16"/>
          <w:spacing w:val="-2"/>
        </w:rPr>
        <w:t xml:space="preserve">  </w:t>
      </w:r>
      <w:r>
        <w:rPr>
          <w:rFonts w:ascii="SimHei" w:hAnsi="SimHei" w:eastAsia="SimHei" w:cs="SimHei"/>
          <w:sz w:val="16"/>
          <w:szCs w:val="16"/>
          <w:spacing w:val="-2"/>
        </w:rPr>
        <w:t>数据犯罪形态</w:t>
      </w:r>
      <w:r>
        <w:rPr>
          <w:rFonts w:ascii="SimSun" w:hAnsi="SimSun" w:eastAsia="SimSun" w:cs="SimSun"/>
          <w:sz w:val="16"/>
          <w:szCs w:val="16"/>
          <w:spacing w:val="-2"/>
        </w:rPr>
        <w:t>及其刑事规制研究</w:t>
      </w:r>
    </w:p>
    <w:p>
      <w:pPr>
        <w:pStyle w:val="BodyText"/>
        <w:spacing w:line="349" w:lineRule="auto"/>
        <w:rPr/>
      </w:pPr>
      <w:r/>
    </w:p>
    <w:p>
      <w:pPr>
        <w:ind w:left="420"/>
        <w:spacing w:before="69" w:line="267" w:lineRule="auto"/>
        <w:jc w:val="both"/>
        <w:rPr>
          <w:rFonts w:ascii="SimSun" w:hAnsi="SimSun" w:eastAsia="SimSun" w:cs="SimSun"/>
          <w:sz w:val="21"/>
          <w:szCs w:val="21"/>
        </w:rPr>
      </w:pPr>
      <w:r>
        <w:rPr>
          <w:rFonts w:ascii="SimSun" w:hAnsi="SimSun" w:eastAsia="SimSun" w:cs="SimSun"/>
          <w:sz w:val="21"/>
          <w:szCs w:val="21"/>
        </w:rPr>
        <w:t>理规制的同时又能够兼顾数据资源的正常流通与共</w:t>
      </w:r>
      <w:r>
        <w:rPr>
          <w:rFonts w:ascii="SimSun" w:hAnsi="SimSun" w:eastAsia="SimSun" w:cs="SimSun"/>
          <w:sz w:val="21"/>
          <w:szCs w:val="21"/>
          <w:spacing w:val="-1"/>
        </w:rPr>
        <w:t>享，不断促进数字经济的蓬</w:t>
      </w:r>
      <w:r>
        <w:rPr>
          <w:rFonts w:ascii="SimSun" w:hAnsi="SimSun" w:eastAsia="SimSun" w:cs="SimSun"/>
          <w:sz w:val="21"/>
          <w:szCs w:val="21"/>
        </w:rPr>
        <w:t xml:space="preserve"> </w:t>
      </w:r>
      <w:r>
        <w:rPr>
          <w:rFonts w:ascii="SimSun" w:hAnsi="SimSun" w:eastAsia="SimSun" w:cs="SimSun"/>
          <w:sz w:val="21"/>
          <w:szCs w:val="21"/>
          <w:spacing w:val="1"/>
        </w:rPr>
        <w:t>勃发展，这是我们现今及日后需要不断探究的地方。本书所研究的问题及试图</w:t>
      </w:r>
      <w:r>
        <w:rPr>
          <w:rFonts w:ascii="SimSun" w:hAnsi="SimSun" w:eastAsia="SimSun" w:cs="SimSun"/>
          <w:sz w:val="21"/>
          <w:szCs w:val="21"/>
          <w:spacing w:val="13"/>
        </w:rPr>
        <w:t xml:space="preserve"> </w:t>
      </w:r>
      <w:r>
        <w:rPr>
          <w:rFonts w:ascii="SimSun" w:hAnsi="SimSun" w:eastAsia="SimSun" w:cs="SimSun"/>
          <w:sz w:val="21"/>
          <w:szCs w:val="21"/>
        </w:rPr>
        <w:t>提出的观点或许可以为解决此问题尽一点绵薄</w:t>
      </w:r>
      <w:r>
        <w:rPr>
          <w:rFonts w:ascii="SimSun" w:hAnsi="SimSun" w:eastAsia="SimSun" w:cs="SimSun"/>
          <w:sz w:val="21"/>
          <w:szCs w:val="21"/>
          <w:spacing w:val="-1"/>
        </w:rPr>
        <w:t>之力。</w:t>
      </w:r>
    </w:p>
    <w:p>
      <w:pPr>
        <w:ind w:left="420" w:right="5" w:firstLine="440"/>
        <w:spacing w:before="108" w:line="289" w:lineRule="auto"/>
        <w:jc w:val="both"/>
        <w:rPr>
          <w:rFonts w:ascii="SimSun" w:hAnsi="SimSun" w:eastAsia="SimSun" w:cs="SimSun"/>
          <w:sz w:val="21"/>
          <w:szCs w:val="21"/>
        </w:rPr>
      </w:pPr>
      <w:r>
        <w:rPr>
          <w:rFonts w:ascii="SimSun" w:hAnsi="SimSun" w:eastAsia="SimSun" w:cs="SimSun"/>
          <w:sz w:val="21"/>
          <w:szCs w:val="21"/>
          <w:spacing w:val="1"/>
        </w:rPr>
        <w:t>本书认为，可以从数据安全三性的角度对数据犯</w:t>
      </w:r>
      <w:r>
        <w:rPr>
          <w:rFonts w:ascii="SimSun" w:hAnsi="SimSun" w:eastAsia="SimSun" w:cs="SimSun"/>
          <w:sz w:val="21"/>
          <w:szCs w:val="21"/>
        </w:rPr>
        <w:t>罪的构成进行完善。同时 </w:t>
      </w:r>
      <w:r>
        <w:rPr>
          <w:rFonts w:ascii="SimSun" w:hAnsi="SimSun" w:eastAsia="SimSun" w:cs="SimSun"/>
          <w:sz w:val="21"/>
          <w:szCs w:val="21"/>
        </w:rPr>
        <w:t>为更好地发挥数据犯罪的刑法规制功能，首先要谨慎认定所评价的行为是否为</w:t>
      </w:r>
      <w:r>
        <w:rPr>
          <w:rFonts w:ascii="SimSun" w:hAnsi="SimSun" w:eastAsia="SimSun" w:cs="SimSun"/>
          <w:sz w:val="21"/>
          <w:szCs w:val="21"/>
          <w:spacing w:val="9"/>
        </w:rPr>
        <w:t xml:space="preserve"> </w:t>
      </w:r>
      <w:r>
        <w:rPr>
          <w:rFonts w:ascii="SimSun" w:hAnsi="SimSun" w:eastAsia="SimSun" w:cs="SimSun"/>
          <w:sz w:val="21"/>
          <w:szCs w:val="21"/>
        </w:rPr>
        <w:t>数据犯罪。数字经济的发展离不开数据的流通，因此</w:t>
      </w:r>
      <w:r>
        <w:rPr>
          <w:rFonts w:ascii="SimSun" w:hAnsi="SimSun" w:eastAsia="SimSun" w:cs="SimSun"/>
          <w:sz w:val="21"/>
          <w:szCs w:val="21"/>
          <w:spacing w:val="-1"/>
        </w:rPr>
        <w:t>对于数据犯罪的入罪要谨</w:t>
      </w:r>
      <w:r>
        <w:rPr>
          <w:rFonts w:ascii="SimSun" w:hAnsi="SimSun" w:eastAsia="SimSun" w:cs="SimSun"/>
          <w:sz w:val="21"/>
          <w:szCs w:val="21"/>
        </w:rPr>
        <w:t xml:space="preserve"> </w:t>
      </w:r>
      <w:r>
        <w:rPr>
          <w:rFonts w:ascii="SimSun" w:hAnsi="SimSun" w:eastAsia="SimSun" w:cs="SimSun"/>
          <w:sz w:val="21"/>
          <w:szCs w:val="21"/>
        </w:rPr>
        <w:t>慎对待，不能成为数字经济发展的阻碍。其次，要正确厘</w:t>
      </w:r>
      <w:r>
        <w:rPr>
          <w:rFonts w:ascii="SimSun" w:hAnsi="SimSun" w:eastAsia="SimSun" w:cs="SimSun"/>
          <w:sz w:val="21"/>
          <w:szCs w:val="21"/>
          <w:spacing w:val="-1"/>
        </w:rPr>
        <w:t>定数据犯罪与其他犯</w:t>
      </w:r>
      <w:r>
        <w:rPr>
          <w:rFonts w:ascii="SimSun" w:hAnsi="SimSun" w:eastAsia="SimSun" w:cs="SimSun"/>
          <w:sz w:val="21"/>
          <w:szCs w:val="21"/>
        </w:rPr>
        <w:t xml:space="preserve"> </w:t>
      </w:r>
      <w:r>
        <w:rPr>
          <w:rFonts w:ascii="SimSun" w:hAnsi="SimSun" w:eastAsia="SimSun" w:cs="SimSun"/>
          <w:sz w:val="21"/>
          <w:szCs w:val="21"/>
          <w:spacing w:val="-6"/>
        </w:rPr>
        <w:t>罪之间的关系。对于传统犯罪，数据犯罪中的数据要进行“去可识别性”“去财</w:t>
      </w:r>
      <w:r>
        <w:rPr>
          <w:rFonts w:ascii="SimSun" w:hAnsi="SimSun" w:eastAsia="SimSun" w:cs="SimSun"/>
          <w:sz w:val="21"/>
          <w:szCs w:val="21"/>
          <w:spacing w:val="7"/>
        </w:rPr>
        <w:t xml:space="preserve"> </w:t>
      </w:r>
      <w:r>
        <w:rPr>
          <w:rFonts w:ascii="SimSun" w:hAnsi="SimSun" w:eastAsia="SimSun" w:cs="SimSun"/>
          <w:sz w:val="21"/>
          <w:szCs w:val="21"/>
          <w:spacing w:val="-3"/>
        </w:rPr>
        <w:t>产性”“去创造性”,对其运用传统犯罪的定罪量刑进行规制。侵犯数据安全三</w:t>
      </w:r>
      <w:r>
        <w:rPr>
          <w:rFonts w:ascii="SimSun" w:hAnsi="SimSun" w:eastAsia="SimSun" w:cs="SimSun"/>
          <w:sz w:val="21"/>
          <w:szCs w:val="21"/>
          <w:spacing w:val="7"/>
        </w:rPr>
        <w:t xml:space="preserve"> </w:t>
      </w:r>
      <w:r>
        <w:rPr>
          <w:rFonts w:ascii="SimSun" w:hAnsi="SimSun" w:eastAsia="SimSun" w:cs="SimSun"/>
          <w:sz w:val="21"/>
          <w:szCs w:val="21"/>
        </w:rPr>
        <w:t>性法益的犯罪，用数据犯罪进行规制。对于普通计算机犯罪，要区别其行为是</w:t>
      </w:r>
      <w:r>
        <w:rPr>
          <w:rFonts w:ascii="SimSun" w:hAnsi="SimSun" w:eastAsia="SimSun" w:cs="SimSun"/>
          <w:sz w:val="21"/>
          <w:szCs w:val="21"/>
          <w:spacing w:val="9"/>
        </w:rPr>
        <w:t xml:space="preserve"> </w:t>
      </w:r>
      <w:r>
        <w:rPr>
          <w:rFonts w:ascii="SimSun" w:hAnsi="SimSun" w:eastAsia="SimSun" w:cs="SimSun"/>
          <w:sz w:val="21"/>
          <w:szCs w:val="21"/>
        </w:rPr>
        <w:t>对数据安全法益的侵害还是对计算机信息系统安全法益的侵害。</w:t>
      </w:r>
    </w:p>
    <w:p>
      <w:pPr>
        <w:ind w:left="420" w:right="28" w:firstLine="459"/>
        <w:spacing w:before="81" w:line="279" w:lineRule="auto"/>
        <w:jc w:val="both"/>
        <w:rPr>
          <w:rFonts w:ascii="SimSun" w:hAnsi="SimSun" w:eastAsia="SimSun" w:cs="SimSun"/>
          <w:sz w:val="21"/>
          <w:szCs w:val="21"/>
        </w:rPr>
      </w:pPr>
      <w:r>
        <w:rPr>
          <w:rFonts w:ascii="SimSun" w:hAnsi="SimSun" w:eastAsia="SimSun" w:cs="SimSun"/>
          <w:sz w:val="21"/>
          <w:szCs w:val="21"/>
          <w:spacing w:val="-1"/>
        </w:rPr>
        <w:t>当前，数字经济已经迅猛发展，数据要素的流通和共享也是不可阻挡的趋</w:t>
      </w:r>
      <w:r>
        <w:rPr>
          <w:rFonts w:ascii="SimSun" w:hAnsi="SimSun" w:eastAsia="SimSun" w:cs="SimSun"/>
          <w:sz w:val="21"/>
          <w:szCs w:val="21"/>
          <w:spacing w:val="9"/>
        </w:rPr>
        <w:t xml:space="preserve"> </w:t>
      </w:r>
      <w:r>
        <w:rPr>
          <w:rFonts w:ascii="SimSun" w:hAnsi="SimSun" w:eastAsia="SimSun" w:cs="SimSun"/>
          <w:sz w:val="21"/>
          <w:szCs w:val="21"/>
        </w:rPr>
        <w:t>势。未来，我们要不断完善对于数据犯罪的刑法规制问题，从信息技术层面以</w:t>
      </w:r>
      <w:r>
        <w:rPr>
          <w:rFonts w:ascii="SimSun" w:hAnsi="SimSun" w:eastAsia="SimSun" w:cs="SimSun"/>
          <w:sz w:val="21"/>
          <w:szCs w:val="21"/>
          <w:spacing w:val="18"/>
        </w:rPr>
        <w:t xml:space="preserve"> </w:t>
      </w:r>
      <w:r>
        <w:rPr>
          <w:rFonts w:ascii="SimSun" w:hAnsi="SimSun" w:eastAsia="SimSun" w:cs="SimSun"/>
          <w:sz w:val="21"/>
          <w:szCs w:val="21"/>
        </w:rPr>
        <w:t>及刑事法律层面，双管齐下，不断为数字经济蓬勃发展、</w:t>
      </w:r>
      <w:r>
        <w:rPr>
          <w:rFonts w:ascii="SimSun" w:hAnsi="SimSun" w:eastAsia="SimSun" w:cs="SimSun"/>
          <w:sz w:val="21"/>
          <w:szCs w:val="21"/>
          <w:spacing w:val="-1"/>
        </w:rPr>
        <w:t>国家安全、社会稳定</w:t>
      </w:r>
      <w:r>
        <w:rPr>
          <w:rFonts w:ascii="SimSun" w:hAnsi="SimSun" w:eastAsia="SimSun" w:cs="SimSun"/>
          <w:sz w:val="21"/>
          <w:szCs w:val="21"/>
        </w:rPr>
        <w:t xml:space="preserve"> </w:t>
      </w:r>
      <w:r>
        <w:rPr>
          <w:rFonts w:ascii="SimSun" w:hAnsi="SimSun" w:eastAsia="SimSun" w:cs="SimSun"/>
          <w:sz w:val="21"/>
          <w:szCs w:val="21"/>
          <w:spacing w:val="-7"/>
        </w:rPr>
        <w:t>保驾护航。</w:t>
      </w:r>
    </w:p>
    <w:p>
      <w:pPr>
        <w:spacing w:line="279" w:lineRule="auto"/>
        <w:sectPr>
          <w:pgSz w:w="8490" w:h="13160"/>
          <w:pgMar w:top="400" w:right="521" w:bottom="400" w:left="359" w:header="0" w:footer="0" w:gutter="0"/>
        </w:sectPr>
        <w:rPr>
          <w:rFonts w:ascii="SimSun" w:hAnsi="SimSun" w:eastAsia="SimSun" w:cs="SimSun"/>
          <w:sz w:val="21"/>
          <w:szCs w:val="21"/>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044"/>
        <w:spacing w:before="111" w:line="222" w:lineRule="auto"/>
        <w:rPr>
          <w:rFonts w:ascii="SimHei" w:hAnsi="SimHei" w:eastAsia="SimHei" w:cs="SimHei"/>
          <w:sz w:val="34"/>
          <w:szCs w:val="34"/>
        </w:rPr>
      </w:pPr>
      <w:r>
        <w:rPr>
          <w:rFonts w:ascii="SimHei" w:hAnsi="SimHei" w:eastAsia="SimHei" w:cs="SimHei"/>
          <w:sz w:val="34"/>
          <w:szCs w:val="34"/>
          <w:b/>
          <w:bCs/>
          <w:spacing w:val="4"/>
        </w:rPr>
        <w:t>第九章</w:t>
      </w:r>
    </w:p>
    <w:p>
      <w:pPr>
        <w:ind w:left="914"/>
        <w:spacing w:before="60" w:line="221" w:lineRule="auto"/>
        <w:rPr>
          <w:rFonts w:ascii="SimHei" w:hAnsi="SimHei" w:eastAsia="SimHei" w:cs="SimHei"/>
          <w:sz w:val="34"/>
          <w:szCs w:val="34"/>
        </w:rPr>
      </w:pPr>
      <w:r>
        <w:rPr>
          <w:rFonts w:ascii="SimHei" w:hAnsi="SimHei" w:eastAsia="SimHei" w:cs="SimHei"/>
          <w:sz w:val="34"/>
          <w:szCs w:val="34"/>
          <w:b/>
          <w:bCs/>
          <w:spacing w:val="12"/>
        </w:rPr>
        <w:t>国家数据主权视野下跨境数据流动</w:t>
      </w:r>
    </w:p>
    <w:p>
      <w:pPr>
        <w:ind w:left="1424"/>
        <w:spacing w:before="103" w:line="222" w:lineRule="auto"/>
        <w:rPr>
          <w:rFonts w:ascii="SimHei" w:hAnsi="SimHei" w:eastAsia="SimHei" w:cs="SimHei"/>
          <w:sz w:val="34"/>
          <w:szCs w:val="34"/>
        </w:rPr>
      </w:pPr>
      <w:r>
        <w:rPr>
          <w:rFonts w:ascii="SimHei" w:hAnsi="SimHei" w:eastAsia="SimHei" w:cs="SimHei"/>
          <w:sz w:val="34"/>
          <w:szCs w:val="34"/>
          <w:b/>
          <w:bCs/>
          <w:spacing w:val="12"/>
        </w:rPr>
        <w:t>治理的国际合作与协调机制</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right="66" w:firstLine="430"/>
        <w:spacing w:before="62" w:line="319" w:lineRule="auto"/>
        <w:jc w:val="both"/>
        <w:rPr>
          <w:rFonts w:ascii="SimSun" w:hAnsi="SimSun" w:eastAsia="SimSun" w:cs="SimSun"/>
          <w:sz w:val="19"/>
          <w:szCs w:val="19"/>
        </w:rPr>
      </w:pPr>
      <w:r>
        <w:rPr>
          <w:rFonts w:ascii="SimSun" w:hAnsi="SimSun" w:eastAsia="SimSun" w:cs="SimSun"/>
          <w:sz w:val="19"/>
          <w:szCs w:val="19"/>
          <w:spacing w:val="20"/>
        </w:rPr>
        <w:t>数据主权是指国家享有对其政权管辖地域内的数据生成、传播、管理、控</w:t>
      </w:r>
      <w:r>
        <w:rPr>
          <w:rFonts w:ascii="SimSun" w:hAnsi="SimSun" w:eastAsia="SimSun" w:cs="SimSun"/>
          <w:sz w:val="19"/>
          <w:szCs w:val="19"/>
          <w:spacing w:val="17"/>
        </w:rPr>
        <w:t xml:space="preserve"> </w:t>
      </w:r>
      <w:r>
        <w:rPr>
          <w:rFonts w:ascii="SimSun" w:hAnsi="SimSun" w:eastAsia="SimSun" w:cs="SimSun"/>
          <w:sz w:val="19"/>
          <w:szCs w:val="19"/>
          <w:spacing w:val="27"/>
        </w:rPr>
        <w:t>制、利用和保护的权力，是国家主权在网络空间的</w:t>
      </w:r>
      <w:r>
        <w:rPr>
          <w:rFonts w:ascii="SimSun" w:hAnsi="SimSun" w:eastAsia="SimSun" w:cs="SimSun"/>
          <w:sz w:val="19"/>
          <w:szCs w:val="19"/>
          <w:spacing w:val="26"/>
        </w:rPr>
        <w:t>核心表现，是保障网络安</w:t>
      </w:r>
      <w:r>
        <w:rPr>
          <w:rFonts w:ascii="SimSun" w:hAnsi="SimSun" w:eastAsia="SimSun" w:cs="SimSun"/>
          <w:sz w:val="19"/>
          <w:szCs w:val="19"/>
        </w:rPr>
        <w:t xml:space="preserve"> </w:t>
      </w:r>
      <w:r>
        <w:rPr>
          <w:rFonts w:ascii="SimSun" w:hAnsi="SimSun" w:eastAsia="SimSun" w:cs="SimSun"/>
          <w:sz w:val="19"/>
          <w:szCs w:val="19"/>
          <w:spacing w:val="20"/>
        </w:rPr>
        <w:t>全，实现信息化的关键所在。跨境数据流动是指数据通过通信系统跨越主权国</w:t>
      </w:r>
      <w:r>
        <w:rPr>
          <w:rFonts w:ascii="SimSun" w:hAnsi="SimSun" w:eastAsia="SimSun" w:cs="SimSun"/>
          <w:sz w:val="19"/>
          <w:szCs w:val="19"/>
          <w:spacing w:val="18"/>
        </w:rPr>
        <w:t xml:space="preserve"> </w:t>
      </w:r>
      <w:r>
        <w:rPr>
          <w:rFonts w:ascii="SimSun" w:hAnsi="SimSun" w:eastAsia="SimSun" w:cs="SimSun"/>
          <w:sz w:val="19"/>
          <w:szCs w:val="19"/>
          <w:spacing w:val="20"/>
        </w:rPr>
        <w:t>家边界的运动，它在当前又主要体现为数据基于互联网而在不同国家之间进行</w:t>
      </w:r>
      <w:r>
        <w:rPr>
          <w:rFonts w:ascii="SimSun" w:hAnsi="SimSun" w:eastAsia="SimSun" w:cs="SimSun"/>
          <w:sz w:val="19"/>
          <w:szCs w:val="19"/>
          <w:spacing w:val="9"/>
        </w:rPr>
        <w:t xml:space="preserve"> </w:t>
      </w:r>
      <w:r>
        <w:rPr>
          <w:rFonts w:ascii="SimSun" w:hAnsi="SimSun" w:eastAsia="SimSun" w:cs="SimSun"/>
          <w:sz w:val="19"/>
          <w:szCs w:val="19"/>
          <w:spacing w:val="20"/>
        </w:rPr>
        <w:t>传输并存储、处理的现象。本章旨在通过梳理现有研究及理论整合国家数据主</w:t>
      </w:r>
      <w:r>
        <w:rPr>
          <w:rFonts w:ascii="SimSun" w:hAnsi="SimSun" w:eastAsia="SimSun" w:cs="SimSun"/>
          <w:sz w:val="19"/>
          <w:szCs w:val="19"/>
          <w:spacing w:val="9"/>
        </w:rPr>
        <w:t xml:space="preserve"> </w:t>
      </w:r>
      <w:r>
        <w:rPr>
          <w:rFonts w:ascii="SimSun" w:hAnsi="SimSun" w:eastAsia="SimSun" w:cs="SimSun"/>
          <w:sz w:val="19"/>
          <w:szCs w:val="19"/>
          <w:spacing w:val="20"/>
        </w:rPr>
        <w:t>权、跨境数据流动相关理论，开展跨境数据流动治理中国际合作与协调实践现</w:t>
      </w:r>
      <w:r>
        <w:rPr>
          <w:rFonts w:ascii="SimSun" w:hAnsi="SimSun" w:eastAsia="SimSun" w:cs="SimSun"/>
          <w:sz w:val="19"/>
          <w:szCs w:val="19"/>
          <w:spacing w:val="6"/>
        </w:rPr>
        <w:t xml:space="preserve"> </w:t>
      </w:r>
      <w:r>
        <w:rPr>
          <w:rFonts w:ascii="SimSun" w:hAnsi="SimSun" w:eastAsia="SimSun" w:cs="SimSun"/>
          <w:sz w:val="19"/>
          <w:szCs w:val="19"/>
          <w:spacing w:val="20"/>
        </w:rPr>
        <w:t>状调研，分析其中潜在数据主权风险及需求、国际合作模式及协调需求，最终</w:t>
      </w:r>
      <w:r>
        <w:rPr>
          <w:rFonts w:ascii="SimSun" w:hAnsi="SimSun" w:eastAsia="SimSun" w:cs="SimSun"/>
          <w:sz w:val="19"/>
          <w:szCs w:val="19"/>
          <w:spacing w:val="7"/>
        </w:rPr>
        <w:t xml:space="preserve"> </w:t>
      </w:r>
      <w:r>
        <w:rPr>
          <w:rFonts w:ascii="SimSun" w:hAnsi="SimSun" w:eastAsia="SimSun" w:cs="SimSun"/>
          <w:sz w:val="19"/>
          <w:szCs w:val="19"/>
          <w:spacing w:val="20"/>
        </w:rPr>
        <w:t>从法律、政策及技术上构建面向国家数据主权安全需求的跨境数据流动治理国</w:t>
      </w:r>
      <w:r>
        <w:rPr>
          <w:rFonts w:ascii="SimSun" w:hAnsi="SimSun" w:eastAsia="SimSun" w:cs="SimSun"/>
          <w:sz w:val="19"/>
          <w:szCs w:val="19"/>
          <w:spacing w:val="18"/>
        </w:rPr>
        <w:t xml:space="preserve"> </w:t>
      </w:r>
      <w:r>
        <w:rPr>
          <w:rFonts w:ascii="SimSun" w:hAnsi="SimSun" w:eastAsia="SimSun" w:cs="SimSun"/>
          <w:sz w:val="19"/>
          <w:szCs w:val="19"/>
          <w:spacing w:val="20"/>
        </w:rPr>
        <w:t>际合作与协调机制，推进国际经济贸易发展的同时维护我国自身数据权益和主</w:t>
      </w:r>
      <w:r>
        <w:rPr>
          <w:rFonts w:ascii="SimSun" w:hAnsi="SimSun" w:eastAsia="SimSun" w:cs="SimSun"/>
          <w:sz w:val="19"/>
          <w:szCs w:val="19"/>
          <w:spacing w:val="9"/>
        </w:rPr>
        <w:t xml:space="preserve"> </w:t>
      </w:r>
      <w:r>
        <w:rPr>
          <w:rFonts w:ascii="SimSun" w:hAnsi="SimSun" w:eastAsia="SimSun" w:cs="SimSun"/>
          <w:sz w:val="19"/>
          <w:szCs w:val="19"/>
          <w:spacing w:val="17"/>
        </w:rPr>
        <w:t>权安全，完善全球数据治理体系。</w:t>
      </w:r>
    </w:p>
    <w:p>
      <w:pPr>
        <w:ind w:firstLine="430"/>
        <w:spacing w:before="145" w:line="319" w:lineRule="auto"/>
        <w:jc w:val="both"/>
        <w:rPr>
          <w:rFonts w:ascii="SimSun" w:hAnsi="SimSun" w:eastAsia="SimSun" w:cs="SimSun"/>
          <w:sz w:val="19"/>
          <w:szCs w:val="19"/>
        </w:rPr>
      </w:pPr>
      <w:r>
        <w:rPr>
          <w:rFonts w:ascii="SimSun" w:hAnsi="SimSun" w:eastAsia="SimSun" w:cs="SimSun"/>
          <w:sz w:val="19"/>
          <w:szCs w:val="19"/>
          <w:spacing w:val="21"/>
        </w:rPr>
        <w:t>伴随着互联网的兴起与普及，数据时代来临，</w:t>
      </w:r>
      <w:r>
        <w:rPr>
          <w:rFonts w:ascii="SimSun" w:hAnsi="SimSun" w:eastAsia="SimSun" w:cs="SimSun"/>
          <w:sz w:val="19"/>
          <w:szCs w:val="19"/>
          <w:spacing w:val="20"/>
        </w:rPr>
        <w:t>软件开发、服务外包等数据</w:t>
      </w:r>
      <w:r>
        <w:rPr>
          <w:rFonts w:ascii="SimSun" w:hAnsi="SimSun" w:eastAsia="SimSun" w:cs="SimSun"/>
          <w:sz w:val="19"/>
          <w:szCs w:val="19"/>
        </w:rPr>
        <w:t xml:space="preserve"> </w:t>
      </w:r>
      <w:r>
        <w:rPr>
          <w:rFonts w:ascii="SimSun" w:hAnsi="SimSun" w:eastAsia="SimSun" w:cs="SimSun"/>
          <w:sz w:val="19"/>
          <w:szCs w:val="19"/>
          <w:spacing w:val="23"/>
        </w:rPr>
        <w:t>处理业务的全球分工体系日益成熟，以互联网跨国公司形态</w:t>
      </w:r>
      <w:r>
        <w:rPr>
          <w:rFonts w:ascii="SimSun" w:hAnsi="SimSun" w:eastAsia="SimSun" w:cs="SimSun"/>
          <w:sz w:val="19"/>
          <w:szCs w:val="19"/>
          <w:spacing w:val="22"/>
        </w:rPr>
        <w:t>存在的社交平台、</w:t>
      </w:r>
      <w:r>
        <w:rPr>
          <w:rFonts w:ascii="SimSun" w:hAnsi="SimSun" w:eastAsia="SimSun" w:cs="SimSun"/>
          <w:sz w:val="19"/>
          <w:szCs w:val="19"/>
        </w:rPr>
        <w:t xml:space="preserve"> </w:t>
      </w:r>
      <w:r>
        <w:rPr>
          <w:rFonts w:ascii="SimSun" w:hAnsi="SimSun" w:eastAsia="SimSun" w:cs="SimSun"/>
          <w:sz w:val="19"/>
          <w:szCs w:val="19"/>
          <w:spacing w:val="20"/>
        </w:rPr>
        <w:t>搜索引擎、电子商务等新业态、新模式更是成为新经济的主要力量，数据已贯 </w:t>
      </w:r>
      <w:r>
        <w:rPr>
          <w:rFonts w:ascii="SimSun" w:hAnsi="SimSun" w:eastAsia="SimSun" w:cs="SimSun"/>
          <w:sz w:val="19"/>
          <w:szCs w:val="19"/>
          <w:spacing w:val="20"/>
        </w:rPr>
        <w:t>穿于日常生活的方方面面。数据主权在一定程度上影响着国家主权，数据主权</w:t>
      </w:r>
      <w:r>
        <w:rPr>
          <w:rFonts w:ascii="SimSun" w:hAnsi="SimSun" w:eastAsia="SimSun" w:cs="SimSun"/>
          <w:sz w:val="19"/>
          <w:szCs w:val="19"/>
          <w:spacing w:val="3"/>
        </w:rPr>
        <w:t xml:space="preserve">  </w:t>
      </w:r>
      <w:r>
        <w:rPr>
          <w:rFonts w:ascii="SimSun" w:hAnsi="SimSun" w:eastAsia="SimSun" w:cs="SimSun"/>
          <w:sz w:val="19"/>
          <w:szCs w:val="19"/>
          <w:spacing w:val="15"/>
        </w:rPr>
        <w:t>与一个国家的发展息息相关，</w:t>
      </w:r>
      <w:r>
        <w:rPr>
          <w:rFonts w:ascii="SimSun" w:hAnsi="SimSun" w:eastAsia="SimSun" w:cs="SimSun"/>
          <w:sz w:val="19"/>
          <w:szCs w:val="19"/>
          <w:spacing w:val="73"/>
        </w:rPr>
        <w:t xml:space="preserve"> </w:t>
      </w:r>
      <w:r>
        <w:rPr>
          <w:rFonts w:ascii="SimSun" w:hAnsi="SimSun" w:eastAsia="SimSun" w:cs="SimSun"/>
          <w:sz w:val="19"/>
          <w:szCs w:val="19"/>
          <w:spacing w:val="15"/>
        </w:rPr>
        <w:t>一个国家在数据控制方面占</w:t>
      </w:r>
      <w:r>
        <w:rPr>
          <w:rFonts w:ascii="SimSun" w:hAnsi="SimSun" w:eastAsia="SimSun" w:cs="SimSun"/>
          <w:sz w:val="19"/>
          <w:szCs w:val="19"/>
          <w:spacing w:val="14"/>
        </w:rPr>
        <w:t>据优势，就意味着在</w:t>
      </w:r>
      <w:r>
        <w:rPr>
          <w:rFonts w:ascii="SimSun" w:hAnsi="SimSun" w:eastAsia="SimSun" w:cs="SimSun"/>
          <w:sz w:val="19"/>
          <w:szCs w:val="19"/>
        </w:rPr>
        <w:t xml:space="preserve">  </w:t>
      </w:r>
      <w:r>
        <w:rPr>
          <w:rFonts w:ascii="SimSun" w:hAnsi="SimSun" w:eastAsia="SimSun" w:cs="SimSun"/>
          <w:sz w:val="19"/>
          <w:szCs w:val="19"/>
          <w:spacing w:val="20"/>
        </w:rPr>
        <w:t>全球经济政治文化的发展中把握更多主动权，数据主权时代已然到来。数据主 </w:t>
      </w:r>
      <w:r>
        <w:rPr>
          <w:rFonts w:ascii="SimSun" w:hAnsi="SimSun" w:eastAsia="SimSun" w:cs="SimSun"/>
          <w:sz w:val="19"/>
          <w:szCs w:val="19"/>
          <w:spacing w:val="20"/>
        </w:rPr>
        <w:t>权作为国家主权的一种新形式，重要性不言而喻。信息从数据中提取而来，相 </w:t>
      </w:r>
      <w:r>
        <w:rPr>
          <w:rFonts w:ascii="SimSun" w:hAnsi="SimSun" w:eastAsia="SimSun" w:cs="SimSun"/>
          <w:sz w:val="19"/>
          <w:szCs w:val="19"/>
          <w:spacing w:val="20"/>
        </w:rPr>
        <w:t>比数据更有价值含量，数据主权相当于国家自然资源和领土的所有权，与数据 </w:t>
      </w:r>
      <w:r>
        <w:rPr>
          <w:rFonts w:ascii="SimSun" w:hAnsi="SimSun" w:eastAsia="SimSun" w:cs="SimSun"/>
          <w:sz w:val="19"/>
          <w:szCs w:val="19"/>
          <w:spacing w:val="20"/>
        </w:rPr>
        <w:t>主权相关的权利有信息主权、网络主权、数据</w:t>
      </w:r>
      <w:r>
        <w:rPr>
          <w:rFonts w:ascii="SimSun" w:hAnsi="SimSun" w:eastAsia="SimSun" w:cs="SimSun"/>
          <w:sz w:val="19"/>
          <w:szCs w:val="19"/>
          <w:spacing w:val="19"/>
        </w:rPr>
        <w:t>权利，先保证了数据主权才有探</w:t>
      </w:r>
      <w:r>
        <w:rPr>
          <w:rFonts w:ascii="SimSun" w:hAnsi="SimSun" w:eastAsia="SimSun" w:cs="SimSun"/>
          <w:sz w:val="19"/>
          <w:szCs w:val="19"/>
        </w:rPr>
        <w:t xml:space="preserve">  </w:t>
      </w:r>
      <w:r>
        <w:rPr>
          <w:rFonts w:ascii="SimSun" w:hAnsi="SimSun" w:eastAsia="SimSun" w:cs="SimSun"/>
          <w:sz w:val="19"/>
          <w:szCs w:val="19"/>
          <w:spacing w:val="20"/>
        </w:rPr>
        <w:t>讨信息主权的基础。网络是各种数据的衍生地和传播媒介，在网络空间中，国</w:t>
      </w:r>
    </w:p>
    <w:p>
      <w:pPr>
        <w:spacing w:line="319" w:lineRule="auto"/>
        <w:sectPr>
          <w:pgSz w:w="8490" w:h="13140"/>
          <w:pgMar w:top="400" w:right="694" w:bottom="400" w:left="560" w:header="0" w:footer="0" w:gutter="0"/>
        </w:sectPr>
        <w:rPr>
          <w:rFonts w:ascii="SimSun" w:hAnsi="SimSun" w:eastAsia="SimSun" w:cs="SimSun"/>
          <w:sz w:val="19"/>
          <w:szCs w:val="19"/>
        </w:rPr>
      </w:pPr>
    </w:p>
    <w:p>
      <w:pPr>
        <w:ind w:left="430"/>
        <w:spacing w:before="119"/>
        <w:rPr>
          <w:rFonts w:ascii="SimHei" w:hAnsi="SimHei" w:eastAsia="SimHei" w:cs="SimHei"/>
          <w:sz w:val="16"/>
          <w:szCs w:val="16"/>
        </w:rPr>
      </w:pPr>
      <w:r>
        <w:pict>
          <v:shape id="_x0000_s752" style="position:absolute;margin-left:-1pt;margin-top:10.3914pt;mso-position-vertical-relative:text;mso-position-horizontal-relative:text;width:13.75pt;height:7.55pt;z-index:25302937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436</w:t>
                  </w:r>
                </w:p>
              </w:txbxContent>
            </v:textbox>
          </v:shape>
        </w:pict>
      </w:r>
      <w:r>
        <w:rPr>
          <w:rFonts w:ascii="SimHei" w:hAnsi="SimHei" w:eastAsia="SimHei" w:cs="SimHei"/>
          <w:sz w:val="16"/>
          <w:szCs w:val="16"/>
          <w:position w:val="-5"/>
        </w:rPr>
        <w:drawing>
          <wp:inline distT="0" distB="0" distL="0" distR="0">
            <wp:extent cx="6361" cy="279444"/>
            <wp:effectExtent l="0" t="0" r="0" b="0"/>
            <wp:docPr id="1162" name="IM 1162"/>
            <wp:cNvGraphicFramePr/>
            <a:graphic>
              <a:graphicData uri="http://schemas.openxmlformats.org/drawingml/2006/picture">
                <pic:pic>
                  <pic:nvPicPr>
                    <pic:cNvPr id="1162" name="IM 1162"/>
                    <pic:cNvPicPr/>
                  </pic:nvPicPr>
                  <pic:blipFill>
                    <a:blip r:embed="rId640"/>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39"/>
          <w:w w:val="101"/>
        </w:rPr>
        <w:t xml:space="preserve"> </w:t>
      </w:r>
      <w:r>
        <w:rPr>
          <w:rFonts w:ascii="SimHei" w:hAnsi="SimHei" w:eastAsia="SimHei" w:cs="SimHei"/>
          <w:sz w:val="16"/>
          <w:szCs w:val="16"/>
          <w:spacing w:val="2"/>
        </w:rPr>
        <w:t>第九章</w:t>
      </w:r>
      <w:r>
        <w:rPr>
          <w:rFonts w:ascii="SimHei" w:hAnsi="SimHei" w:eastAsia="SimHei" w:cs="SimHei"/>
          <w:sz w:val="16"/>
          <w:szCs w:val="16"/>
          <w:spacing w:val="22"/>
        </w:rPr>
        <w:t xml:space="preserve"> </w:t>
      </w:r>
      <w:r>
        <w:rPr>
          <w:rFonts w:ascii="SimHei" w:hAnsi="SimHei" w:eastAsia="SimHei" w:cs="SimHei"/>
          <w:sz w:val="16"/>
          <w:szCs w:val="16"/>
          <w:spacing w:val="2"/>
        </w:rPr>
        <w:t>国家数据主权视野下跨境数据流动治理的国际合作与协调机制</w:t>
      </w:r>
    </w:p>
    <w:p>
      <w:pPr>
        <w:pStyle w:val="BodyText"/>
        <w:spacing w:line="345" w:lineRule="auto"/>
        <w:rPr/>
      </w:pPr>
      <w:r/>
    </w:p>
    <w:p>
      <w:pPr>
        <w:ind w:left="430" w:right="76"/>
        <w:spacing w:before="69" w:line="273" w:lineRule="auto"/>
        <w:jc w:val="both"/>
        <w:rPr>
          <w:rFonts w:ascii="SimSun" w:hAnsi="SimSun" w:eastAsia="SimSun" w:cs="SimSun"/>
          <w:sz w:val="21"/>
          <w:szCs w:val="21"/>
        </w:rPr>
      </w:pPr>
      <w:r>
        <w:rPr>
          <w:rFonts w:ascii="SimSun" w:hAnsi="SimSun" w:eastAsia="SimSun" w:cs="SimSun"/>
          <w:sz w:val="21"/>
          <w:szCs w:val="21"/>
          <w:spacing w:val="7"/>
        </w:rPr>
        <w:t>家边界依旧存在，对数据的保护和利用是涉</w:t>
      </w:r>
      <w:r>
        <w:rPr>
          <w:rFonts w:ascii="SimSun" w:hAnsi="SimSun" w:eastAsia="SimSun" w:cs="SimSun"/>
          <w:sz w:val="21"/>
          <w:szCs w:val="21"/>
          <w:spacing w:val="6"/>
        </w:rPr>
        <w:t>及国家主权和利益的一项重要内</w:t>
      </w:r>
      <w:r>
        <w:rPr>
          <w:rFonts w:ascii="SimSun" w:hAnsi="SimSun" w:eastAsia="SimSun" w:cs="SimSun"/>
          <w:sz w:val="21"/>
          <w:szCs w:val="21"/>
        </w:rPr>
        <w:t xml:space="preserve"> </w:t>
      </w:r>
      <w:r>
        <w:rPr>
          <w:rFonts w:ascii="SimSun" w:hAnsi="SimSun" w:eastAsia="SimSun" w:cs="SimSun"/>
          <w:sz w:val="21"/>
          <w:szCs w:val="21"/>
        </w:rPr>
        <w:t>容。数据主权的重要内容中包括数据跨国流动的管</w:t>
      </w:r>
      <w:r>
        <w:rPr>
          <w:rFonts w:ascii="SimSun" w:hAnsi="SimSun" w:eastAsia="SimSun" w:cs="SimSun"/>
          <w:sz w:val="21"/>
          <w:szCs w:val="21"/>
          <w:spacing w:val="-1"/>
        </w:rPr>
        <w:t>理和控制，表现为数据管理</w:t>
      </w:r>
      <w:r>
        <w:rPr>
          <w:rFonts w:ascii="SimSun" w:hAnsi="SimSun" w:eastAsia="SimSun" w:cs="SimSun"/>
          <w:sz w:val="21"/>
          <w:szCs w:val="21"/>
        </w:rPr>
        <w:t xml:space="preserve"> </w:t>
      </w:r>
      <w:r>
        <w:rPr>
          <w:rFonts w:ascii="SimSun" w:hAnsi="SimSun" w:eastAsia="SimSun" w:cs="SimSun"/>
          <w:sz w:val="21"/>
          <w:szCs w:val="21"/>
          <w:spacing w:val="-5"/>
        </w:rPr>
        <w:t>权和数据控制权。</w:t>
      </w:r>
    </w:p>
    <w:p>
      <w:pPr>
        <w:ind w:left="430" w:right="72" w:firstLine="439"/>
        <w:spacing w:before="97" w:line="302" w:lineRule="auto"/>
        <w:jc w:val="both"/>
        <w:rPr>
          <w:rFonts w:ascii="SimSun" w:hAnsi="SimSun" w:eastAsia="SimSun" w:cs="SimSun"/>
          <w:sz w:val="21"/>
          <w:szCs w:val="21"/>
        </w:rPr>
      </w:pPr>
      <w:r>
        <w:rPr>
          <w:rFonts w:ascii="SimSun" w:hAnsi="SimSun" w:eastAsia="SimSun" w:cs="SimSun"/>
          <w:sz w:val="21"/>
          <w:szCs w:val="21"/>
        </w:rPr>
        <w:t>由于历史因素、规制传统及法律系统等方面的</w:t>
      </w:r>
      <w:r>
        <w:rPr>
          <w:rFonts w:ascii="SimSun" w:hAnsi="SimSun" w:eastAsia="SimSun" w:cs="SimSun"/>
          <w:sz w:val="21"/>
          <w:szCs w:val="21"/>
          <w:spacing w:val="-1"/>
        </w:rPr>
        <w:t>差异，各国跨境数据流动规</w:t>
      </w:r>
      <w:r>
        <w:rPr>
          <w:rFonts w:ascii="SimSun" w:hAnsi="SimSun" w:eastAsia="SimSun" w:cs="SimSun"/>
          <w:sz w:val="21"/>
          <w:szCs w:val="21"/>
        </w:rPr>
        <w:t xml:space="preserve"> </w:t>
      </w:r>
      <w:r>
        <w:rPr>
          <w:rFonts w:ascii="SimSun" w:hAnsi="SimSun" w:eastAsia="SimSun" w:cs="SimSun"/>
          <w:sz w:val="21"/>
          <w:szCs w:val="21"/>
        </w:rPr>
        <w:t>制制度存在显著差异。从不同国家来看，俄罗斯基于</w:t>
      </w:r>
      <w:r>
        <w:rPr>
          <w:rFonts w:ascii="SimSun" w:hAnsi="SimSun" w:eastAsia="SimSun" w:cs="SimSun"/>
          <w:sz w:val="21"/>
          <w:szCs w:val="21"/>
          <w:spacing w:val="-1"/>
        </w:rPr>
        <w:t>国家安全考虑积极主张行</w:t>
      </w:r>
      <w:r>
        <w:rPr>
          <w:rFonts w:ascii="SimSun" w:hAnsi="SimSun" w:eastAsia="SimSun" w:cs="SimSun"/>
          <w:sz w:val="21"/>
          <w:szCs w:val="21"/>
        </w:rPr>
        <w:t xml:space="preserve"> </w:t>
      </w:r>
      <w:r>
        <w:rPr>
          <w:rFonts w:ascii="SimSun" w:hAnsi="SimSun" w:eastAsia="SimSun" w:cs="SimSun"/>
          <w:sz w:val="21"/>
          <w:szCs w:val="21"/>
        </w:rPr>
        <w:t>使数据主权，全力推进数据本地化；以欧盟及其成员国为代表的国家出于对公</w:t>
      </w:r>
      <w:r>
        <w:rPr>
          <w:rFonts w:ascii="SimSun" w:hAnsi="SimSun" w:eastAsia="SimSun" w:cs="SimSun"/>
          <w:sz w:val="21"/>
          <w:szCs w:val="21"/>
          <w:spacing w:val="11"/>
        </w:rPr>
        <w:t xml:space="preserve"> </w:t>
      </w:r>
      <w:r>
        <w:rPr>
          <w:rFonts w:ascii="SimSun" w:hAnsi="SimSun" w:eastAsia="SimSun" w:cs="SimSun"/>
          <w:sz w:val="21"/>
          <w:szCs w:val="21"/>
          <w:spacing w:val="-1"/>
        </w:rPr>
        <w:t>民个人数据的严格保护，在实践中也不断强化其数据主权，重视保障国家和个</w:t>
      </w:r>
      <w:r>
        <w:rPr>
          <w:rFonts w:ascii="SimSun" w:hAnsi="SimSun" w:eastAsia="SimSun" w:cs="SimSun"/>
          <w:sz w:val="21"/>
          <w:szCs w:val="21"/>
          <w:spacing w:val="4"/>
        </w:rPr>
        <w:t xml:space="preserve"> </w:t>
      </w:r>
      <w:r>
        <w:rPr>
          <w:rFonts w:ascii="SimSun" w:hAnsi="SimSun" w:eastAsia="SimSun" w:cs="SimSun"/>
          <w:sz w:val="21"/>
          <w:szCs w:val="21"/>
        </w:rPr>
        <w:t>人数据权利，2018年生效实施的《通用数据保护条例</w:t>
      </w:r>
      <w:r>
        <w:rPr>
          <w:rFonts w:ascii="SimSun" w:hAnsi="SimSun" w:eastAsia="SimSun" w:cs="SimSun"/>
          <w:sz w:val="21"/>
          <w:szCs w:val="21"/>
          <w:spacing w:val="-1"/>
        </w:rPr>
        <w:t>》更是直接扩大了条例的</w:t>
      </w:r>
      <w:r>
        <w:rPr>
          <w:rFonts w:ascii="SimSun" w:hAnsi="SimSun" w:eastAsia="SimSun" w:cs="SimSun"/>
          <w:sz w:val="21"/>
          <w:szCs w:val="21"/>
        </w:rPr>
        <w:t xml:space="preserve"> </w:t>
      </w:r>
      <w:r>
        <w:rPr>
          <w:rFonts w:ascii="SimSun" w:hAnsi="SimSun" w:eastAsia="SimSun" w:cs="SimSun"/>
          <w:sz w:val="21"/>
          <w:szCs w:val="21"/>
        </w:rPr>
        <w:t>适用范围。而以美国为代表的国家则更加注重大数据所</w:t>
      </w:r>
      <w:r>
        <w:rPr>
          <w:rFonts w:ascii="SimSun" w:hAnsi="SimSun" w:eastAsia="SimSun" w:cs="SimSun"/>
          <w:sz w:val="21"/>
          <w:szCs w:val="21"/>
          <w:spacing w:val="-1"/>
        </w:rPr>
        <w:t>带来的商业利益，虽然</w:t>
      </w:r>
      <w:r>
        <w:rPr>
          <w:rFonts w:ascii="SimSun" w:hAnsi="SimSun" w:eastAsia="SimSun" w:cs="SimSun"/>
          <w:sz w:val="21"/>
          <w:szCs w:val="21"/>
        </w:rPr>
        <w:t xml:space="preserve"> </w:t>
      </w:r>
      <w:r>
        <w:rPr>
          <w:rFonts w:ascii="SimSun" w:hAnsi="SimSun" w:eastAsia="SimSun" w:cs="SimSun"/>
          <w:sz w:val="21"/>
          <w:szCs w:val="21"/>
          <w:spacing w:val="2"/>
        </w:rPr>
        <w:t>其通过</w:t>
      </w:r>
      <w:r>
        <w:rPr>
          <w:rFonts w:ascii="Times New Roman" w:hAnsi="Times New Roman" w:eastAsia="Times New Roman" w:cs="Times New Roman"/>
          <w:sz w:val="21"/>
          <w:szCs w:val="21"/>
        </w:rPr>
        <w:t>CLOUD</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法案确立了域外数据索取权，但整体来看，美国在不同场合积</w:t>
      </w:r>
      <w:r>
        <w:rPr>
          <w:rFonts w:ascii="SimSun" w:hAnsi="SimSun" w:eastAsia="SimSun" w:cs="SimSun"/>
          <w:sz w:val="21"/>
          <w:szCs w:val="21"/>
        </w:rPr>
        <w:t xml:space="preserve"> </w:t>
      </w:r>
      <w:r>
        <w:rPr>
          <w:rFonts w:ascii="SimSun" w:hAnsi="SimSun" w:eastAsia="SimSun" w:cs="SimSun"/>
          <w:sz w:val="21"/>
          <w:szCs w:val="21"/>
          <w:spacing w:val="13"/>
        </w:rPr>
        <w:t>极倡导主张数据跨境自由流动，充分挖掘国内外数据资</w:t>
      </w:r>
      <w:r>
        <w:rPr>
          <w:rFonts w:ascii="SimSun" w:hAnsi="SimSun" w:eastAsia="SimSun" w:cs="SimSun"/>
          <w:sz w:val="21"/>
          <w:szCs w:val="21"/>
          <w:spacing w:val="12"/>
        </w:rPr>
        <w:t>源价值。总体上来</w:t>
      </w:r>
      <w:r>
        <w:rPr>
          <w:rFonts w:ascii="SimSun" w:hAnsi="SimSun" w:eastAsia="SimSun" w:cs="SimSun"/>
          <w:sz w:val="21"/>
          <w:szCs w:val="21"/>
        </w:rPr>
        <w:t xml:space="preserve"> </w:t>
      </w:r>
      <w:r>
        <w:rPr>
          <w:rFonts w:ascii="SimSun" w:hAnsi="SimSun" w:eastAsia="SimSun" w:cs="SimSun"/>
          <w:sz w:val="21"/>
          <w:szCs w:val="21"/>
          <w:spacing w:val="6"/>
        </w:rPr>
        <w:t>看，各国基于自身数据权益各为阵营，使得通过政府间谈判取得共识进行国</w:t>
      </w:r>
      <w:r>
        <w:rPr>
          <w:rFonts w:ascii="SimSun" w:hAnsi="SimSun" w:eastAsia="SimSun" w:cs="SimSun"/>
          <w:sz w:val="21"/>
          <w:szCs w:val="21"/>
          <w:spacing w:val="12"/>
        </w:rPr>
        <w:t xml:space="preserve"> </w:t>
      </w:r>
      <w:r>
        <w:rPr>
          <w:rFonts w:ascii="SimSun" w:hAnsi="SimSun" w:eastAsia="SimSun" w:cs="SimSun"/>
          <w:sz w:val="21"/>
          <w:szCs w:val="21"/>
          <w:spacing w:val="6"/>
        </w:rPr>
        <w:t>际合作治理难以实现。但全球数字经济的这种快速扩张在客观上又要求</w:t>
      </w:r>
      <w:r>
        <w:rPr>
          <w:rFonts w:ascii="SimSun" w:hAnsi="SimSun" w:eastAsia="SimSun" w:cs="SimSun"/>
          <w:sz w:val="21"/>
          <w:szCs w:val="21"/>
          <w:spacing w:val="5"/>
        </w:rPr>
        <w:t>解决</w:t>
      </w:r>
      <w:r>
        <w:rPr>
          <w:rFonts w:ascii="SimSun" w:hAnsi="SimSun" w:eastAsia="SimSun" w:cs="SimSun"/>
          <w:sz w:val="21"/>
          <w:szCs w:val="21"/>
        </w:rPr>
        <w:t xml:space="preserve"> </w:t>
      </w:r>
      <w:r>
        <w:rPr>
          <w:rFonts w:ascii="SimSun" w:hAnsi="SimSun" w:eastAsia="SimSun" w:cs="SimSun"/>
          <w:sz w:val="21"/>
          <w:szCs w:val="21"/>
          <w:spacing w:val="6"/>
        </w:rPr>
        <w:t>因各国数据规制制度不同而对跨境数据自由流动造成的障碍，促进跨境数据</w:t>
      </w:r>
      <w:r>
        <w:rPr>
          <w:rFonts w:ascii="SimSun" w:hAnsi="SimSun" w:eastAsia="SimSun" w:cs="SimSun"/>
          <w:sz w:val="21"/>
          <w:szCs w:val="21"/>
          <w:spacing w:val="3"/>
        </w:rPr>
        <w:t xml:space="preserve"> </w:t>
      </w:r>
      <w:r>
        <w:rPr>
          <w:rFonts w:ascii="SimSun" w:hAnsi="SimSun" w:eastAsia="SimSun" w:cs="SimSun"/>
          <w:sz w:val="21"/>
          <w:szCs w:val="21"/>
          <w:spacing w:val="6"/>
        </w:rPr>
        <w:t>流动治理中的国际合作与协调，形成能兼顾各国数据主权安全与数据跨境流</w:t>
      </w:r>
      <w:r>
        <w:rPr>
          <w:rFonts w:ascii="SimSun" w:hAnsi="SimSun" w:eastAsia="SimSun" w:cs="SimSun"/>
          <w:sz w:val="21"/>
          <w:szCs w:val="21"/>
        </w:rPr>
        <w:t xml:space="preserve"> </w:t>
      </w:r>
      <w:r>
        <w:rPr>
          <w:rFonts w:ascii="SimSun" w:hAnsi="SimSun" w:eastAsia="SimSun" w:cs="SimSun"/>
          <w:sz w:val="21"/>
          <w:szCs w:val="21"/>
          <w:spacing w:val="6"/>
        </w:rPr>
        <w:t>动需求的全球治理机制与体系，因此立足于国家数据主权视野，本书以跨境</w:t>
      </w:r>
      <w:r>
        <w:rPr>
          <w:rFonts w:ascii="SimSun" w:hAnsi="SimSun" w:eastAsia="SimSun" w:cs="SimSun"/>
          <w:sz w:val="21"/>
          <w:szCs w:val="21"/>
        </w:rPr>
        <w:t xml:space="preserve"> </w:t>
      </w:r>
      <w:r>
        <w:rPr>
          <w:rFonts w:ascii="SimSun" w:hAnsi="SimSun" w:eastAsia="SimSun" w:cs="SimSun"/>
          <w:sz w:val="21"/>
          <w:szCs w:val="21"/>
          <w:spacing w:val="6"/>
        </w:rPr>
        <w:t>数据流动治理的国际合作与协调为研究对象，在理论和实证基础上针对性地</w:t>
      </w:r>
      <w:r>
        <w:rPr>
          <w:rFonts w:ascii="SimSun" w:hAnsi="SimSun" w:eastAsia="SimSun" w:cs="SimSun"/>
          <w:sz w:val="21"/>
          <w:szCs w:val="21"/>
        </w:rPr>
        <w:t xml:space="preserve"> </w:t>
      </w:r>
      <w:r>
        <w:rPr>
          <w:rFonts w:ascii="SimSun" w:hAnsi="SimSun" w:eastAsia="SimSun" w:cs="SimSun"/>
          <w:sz w:val="21"/>
          <w:szCs w:val="21"/>
        </w:rPr>
        <w:t>得出中国方案。</w:t>
      </w:r>
    </w:p>
    <w:p>
      <w:pPr>
        <w:ind w:left="430" w:firstLine="449"/>
        <w:spacing w:before="193" w:line="300" w:lineRule="auto"/>
        <w:jc w:val="both"/>
        <w:rPr>
          <w:rFonts w:ascii="SimSun" w:hAnsi="SimSun" w:eastAsia="SimSun" w:cs="SimSun"/>
          <w:sz w:val="21"/>
          <w:szCs w:val="21"/>
        </w:rPr>
      </w:pPr>
      <w:r>
        <w:rPr>
          <w:rFonts w:ascii="SimSun" w:hAnsi="SimSun" w:eastAsia="SimSun" w:cs="SimSun"/>
          <w:sz w:val="21"/>
          <w:szCs w:val="21"/>
        </w:rPr>
        <w:t>基于目前国家数据主权安全、跨境数据治理的现状</w:t>
      </w:r>
      <w:r>
        <w:rPr>
          <w:rFonts w:ascii="SimSun" w:hAnsi="SimSun" w:eastAsia="SimSun" w:cs="SimSun"/>
          <w:sz w:val="21"/>
          <w:szCs w:val="21"/>
          <w:spacing w:val="-1"/>
        </w:rPr>
        <w:t>及需求，本章首先从国</w:t>
      </w:r>
      <w:r>
        <w:rPr>
          <w:rFonts w:ascii="SimSun" w:hAnsi="SimSun" w:eastAsia="SimSun" w:cs="SimSun"/>
          <w:sz w:val="21"/>
          <w:szCs w:val="21"/>
        </w:rPr>
        <w:t xml:space="preserve"> </w:t>
      </w:r>
      <w:r>
        <w:rPr>
          <w:rFonts w:ascii="SimSun" w:hAnsi="SimSun" w:eastAsia="SimSun" w:cs="SimSun"/>
          <w:sz w:val="21"/>
          <w:szCs w:val="21"/>
        </w:rPr>
        <w:t>家数据主权兴起与跨境数据流动治理理论厘定切入，</w:t>
      </w:r>
      <w:r>
        <w:rPr>
          <w:rFonts w:ascii="SimSun" w:hAnsi="SimSun" w:eastAsia="SimSun" w:cs="SimSun"/>
          <w:sz w:val="21"/>
          <w:szCs w:val="21"/>
          <w:spacing w:val="-1"/>
        </w:rPr>
        <w:t>系统调研了当前数据主权</w:t>
      </w:r>
      <w:r>
        <w:rPr>
          <w:rFonts w:ascii="SimSun" w:hAnsi="SimSun" w:eastAsia="SimSun" w:cs="SimSun"/>
          <w:sz w:val="21"/>
          <w:szCs w:val="21"/>
        </w:rPr>
        <w:t xml:space="preserve">  </w:t>
      </w:r>
      <w:r>
        <w:rPr>
          <w:rFonts w:ascii="SimSun" w:hAnsi="SimSun" w:eastAsia="SimSun" w:cs="SimSun"/>
          <w:sz w:val="21"/>
          <w:szCs w:val="21"/>
        </w:rPr>
        <w:t>与跨境数据流动的理论关联及相关研究，界定</w:t>
      </w:r>
      <w:r>
        <w:rPr>
          <w:rFonts w:ascii="SimSun" w:hAnsi="SimSun" w:eastAsia="SimSun" w:cs="SimSun"/>
          <w:sz w:val="21"/>
          <w:szCs w:val="21"/>
          <w:spacing w:val="-1"/>
        </w:rPr>
        <w:t>了两者的具体概念和内涵，为后</w:t>
      </w:r>
      <w:r>
        <w:rPr>
          <w:rFonts w:ascii="SimSun" w:hAnsi="SimSun" w:eastAsia="SimSun" w:cs="SimSun"/>
          <w:sz w:val="21"/>
          <w:szCs w:val="21"/>
        </w:rPr>
        <w:t xml:space="preserve">  </w:t>
      </w:r>
      <w:r>
        <w:rPr>
          <w:rFonts w:ascii="SimSun" w:hAnsi="SimSun" w:eastAsia="SimSun" w:cs="SimSun"/>
          <w:sz w:val="21"/>
          <w:szCs w:val="21"/>
        </w:rPr>
        <w:t>续研究奠定了理论基础；其次从国际跨境数据流动治理实践调研的实证视角</w:t>
      </w:r>
      <w:r>
        <w:rPr>
          <w:rFonts w:ascii="SimSun" w:hAnsi="SimSun" w:eastAsia="SimSun" w:cs="SimSun"/>
          <w:sz w:val="21"/>
          <w:szCs w:val="21"/>
          <w:spacing w:val="-1"/>
        </w:rPr>
        <w:t>切 </w:t>
      </w:r>
      <w:r>
        <w:rPr>
          <w:rFonts w:ascii="SimSun" w:hAnsi="SimSun" w:eastAsia="SimSun" w:cs="SimSun"/>
          <w:sz w:val="21"/>
          <w:szCs w:val="21"/>
        </w:rPr>
        <w:t>入，通过文献网络调研了当前国内外为保障数据主权所进</w:t>
      </w:r>
      <w:r>
        <w:rPr>
          <w:rFonts w:ascii="SimSun" w:hAnsi="SimSun" w:eastAsia="SimSun" w:cs="SimSun"/>
          <w:sz w:val="21"/>
          <w:szCs w:val="21"/>
          <w:spacing w:val="-1"/>
        </w:rPr>
        <w:t>行的跨境数据流动治</w:t>
      </w:r>
      <w:r>
        <w:rPr>
          <w:rFonts w:ascii="SimSun" w:hAnsi="SimSun" w:eastAsia="SimSun" w:cs="SimSun"/>
          <w:sz w:val="21"/>
          <w:szCs w:val="21"/>
        </w:rPr>
        <w:t xml:space="preserve">  </w:t>
      </w:r>
      <w:r>
        <w:rPr>
          <w:rFonts w:ascii="SimSun" w:hAnsi="SimSun" w:eastAsia="SimSun" w:cs="SimSun"/>
          <w:sz w:val="21"/>
          <w:szCs w:val="21"/>
        </w:rPr>
        <w:t>理，探究其治理模式、政策框架、法律体系、技术</w:t>
      </w:r>
      <w:r>
        <w:rPr>
          <w:rFonts w:ascii="SimSun" w:hAnsi="SimSun" w:eastAsia="SimSun" w:cs="SimSun"/>
          <w:sz w:val="21"/>
          <w:szCs w:val="21"/>
          <w:spacing w:val="-1"/>
        </w:rPr>
        <w:t>水平、机构组织等内容，分</w:t>
      </w:r>
      <w:r>
        <w:rPr>
          <w:rFonts w:ascii="SimSun" w:hAnsi="SimSun" w:eastAsia="SimSun" w:cs="SimSun"/>
          <w:sz w:val="21"/>
          <w:szCs w:val="21"/>
        </w:rPr>
        <w:t xml:space="preserve">  </w:t>
      </w:r>
      <w:r>
        <w:rPr>
          <w:rFonts w:ascii="SimSun" w:hAnsi="SimSun" w:eastAsia="SimSun" w:cs="SimSun"/>
          <w:sz w:val="21"/>
          <w:szCs w:val="21"/>
        </w:rPr>
        <w:t>析其优劣，为后续分析提供实证依据；再次通过国家</w:t>
      </w:r>
      <w:r>
        <w:rPr>
          <w:rFonts w:ascii="SimSun" w:hAnsi="SimSun" w:eastAsia="SimSun" w:cs="SimSun"/>
          <w:sz w:val="21"/>
          <w:szCs w:val="21"/>
          <w:spacing w:val="-1"/>
        </w:rPr>
        <w:t>数据主权视野下我国跨境</w:t>
      </w:r>
      <w:r>
        <w:rPr>
          <w:rFonts w:ascii="SimSun" w:hAnsi="SimSun" w:eastAsia="SimSun" w:cs="SimSun"/>
          <w:sz w:val="21"/>
          <w:szCs w:val="21"/>
        </w:rPr>
        <w:t xml:space="preserve">  </w:t>
      </w:r>
      <w:r>
        <w:rPr>
          <w:rFonts w:ascii="SimSun" w:hAnsi="SimSun" w:eastAsia="SimSun" w:cs="SimSun"/>
          <w:sz w:val="21"/>
          <w:szCs w:val="21"/>
        </w:rPr>
        <w:t>数据流动主权治理需求研究，结合理论与实证，了解</w:t>
      </w:r>
      <w:r>
        <w:rPr>
          <w:rFonts w:ascii="SimSun" w:hAnsi="SimSun" w:eastAsia="SimSun" w:cs="SimSun"/>
          <w:sz w:val="21"/>
          <w:szCs w:val="21"/>
          <w:spacing w:val="-1"/>
        </w:rPr>
        <w:t>中国目前在跨境数据治理</w:t>
      </w:r>
      <w:r>
        <w:rPr>
          <w:rFonts w:ascii="SimSun" w:hAnsi="SimSun" w:eastAsia="SimSun" w:cs="SimSun"/>
          <w:sz w:val="21"/>
          <w:szCs w:val="21"/>
        </w:rPr>
        <w:t xml:space="preserve">  </w:t>
      </w:r>
      <w:r>
        <w:rPr>
          <w:rFonts w:ascii="SimSun" w:hAnsi="SimSun" w:eastAsia="SimSun" w:cs="SimSun"/>
          <w:sz w:val="21"/>
          <w:szCs w:val="21"/>
          <w:spacing w:val="2"/>
        </w:rPr>
        <w:t>中的大数据主权安全保障现状，分析其中的管辖冲突、利益冲突、标准冲突、</w:t>
      </w:r>
      <w:r>
        <w:rPr>
          <w:rFonts w:ascii="SimSun" w:hAnsi="SimSun" w:eastAsia="SimSun" w:cs="SimSun"/>
          <w:sz w:val="21"/>
          <w:szCs w:val="21"/>
          <w:spacing w:val="15"/>
        </w:rPr>
        <w:t xml:space="preserve"> </w:t>
      </w:r>
      <w:r>
        <w:rPr>
          <w:rFonts w:ascii="SimSun" w:hAnsi="SimSun" w:eastAsia="SimSun" w:cs="SimSun"/>
          <w:sz w:val="21"/>
          <w:szCs w:val="21"/>
        </w:rPr>
        <w:t>知识产权等风险，以及治理需求，从宏微观层</w:t>
      </w:r>
      <w:r>
        <w:rPr>
          <w:rFonts w:ascii="SimSun" w:hAnsi="SimSun" w:eastAsia="SimSun" w:cs="SimSun"/>
          <w:sz w:val="21"/>
          <w:szCs w:val="21"/>
          <w:spacing w:val="-1"/>
        </w:rPr>
        <w:t>面全面剖析治理需求，便于精准</w:t>
      </w:r>
      <w:r>
        <w:rPr>
          <w:rFonts w:ascii="SimSun" w:hAnsi="SimSun" w:eastAsia="SimSun" w:cs="SimSun"/>
          <w:sz w:val="21"/>
          <w:szCs w:val="21"/>
        </w:rPr>
        <w:t xml:space="preserve">  </w:t>
      </w:r>
      <w:r>
        <w:rPr>
          <w:rFonts w:ascii="SimSun" w:hAnsi="SimSun" w:eastAsia="SimSun" w:cs="SimSun"/>
          <w:sz w:val="21"/>
          <w:szCs w:val="21"/>
        </w:rPr>
        <w:t>施策；复次以国家数据主权视野下跨境数据流动中管辖冲</w:t>
      </w:r>
      <w:r>
        <w:rPr>
          <w:rFonts w:ascii="SimSun" w:hAnsi="SimSun" w:eastAsia="SimSun" w:cs="SimSun"/>
          <w:sz w:val="21"/>
          <w:szCs w:val="21"/>
          <w:spacing w:val="-1"/>
        </w:rPr>
        <w:t>突及成因分析针对国</w:t>
      </w:r>
      <w:r>
        <w:rPr>
          <w:rFonts w:ascii="SimSun" w:hAnsi="SimSun" w:eastAsia="SimSun" w:cs="SimSun"/>
          <w:sz w:val="21"/>
          <w:szCs w:val="21"/>
        </w:rPr>
        <w:t xml:space="preserve">  </w:t>
      </w:r>
      <w:r>
        <w:rPr>
          <w:rFonts w:ascii="SimSun" w:hAnsi="SimSun" w:eastAsia="SimSun" w:cs="SimSun"/>
          <w:sz w:val="21"/>
          <w:szCs w:val="21"/>
          <w:spacing w:val="2"/>
        </w:rPr>
        <w:t>际实际，通过多种渠道调研各个国家、地区的数据流动管辖治理冲</w:t>
      </w:r>
      <w:r>
        <w:rPr>
          <w:rFonts w:ascii="SimSun" w:hAnsi="SimSun" w:eastAsia="SimSun" w:cs="SimSun"/>
          <w:sz w:val="21"/>
          <w:szCs w:val="21"/>
          <w:spacing w:val="1"/>
        </w:rPr>
        <w:t>突及成因，</w:t>
      </w:r>
    </w:p>
    <w:p>
      <w:pPr>
        <w:spacing w:line="300" w:lineRule="auto"/>
        <w:sectPr>
          <w:pgSz w:w="8490" w:h="13160"/>
          <w:pgMar w:top="400" w:right="325" w:bottom="400" w:left="509" w:header="0" w:footer="0" w:gutter="0"/>
        </w:sectPr>
        <w:rPr>
          <w:rFonts w:ascii="SimSun" w:hAnsi="SimSun" w:eastAsia="SimSun" w:cs="SimSun"/>
          <w:sz w:val="21"/>
          <w:szCs w:val="21"/>
        </w:rPr>
      </w:pPr>
    </w:p>
    <w:p>
      <w:pPr>
        <w:spacing w:before="165" w:line="173" w:lineRule="auto"/>
        <w:jc w:val="right"/>
        <w:rPr>
          <w:rFonts w:ascii="SimSun" w:hAnsi="SimSun" w:eastAsia="SimSun" w:cs="SimSun"/>
          <w:sz w:val="15"/>
          <w:szCs w:val="15"/>
        </w:rPr>
      </w:pPr>
      <w:r>
        <w:rPr>
          <w:rFonts w:ascii="SimSun" w:hAnsi="SimSun" w:eastAsia="SimSun" w:cs="SimSun"/>
          <w:sz w:val="15"/>
          <w:szCs w:val="15"/>
          <w:spacing w:val="-2"/>
        </w:rPr>
        <w:t>437</w:t>
      </w:r>
    </w:p>
    <w:p>
      <w:pPr>
        <w:ind w:left="3379"/>
        <w:spacing w:line="220" w:lineRule="auto"/>
        <w:rPr>
          <w:rFonts w:ascii="SimHei" w:hAnsi="SimHei" w:eastAsia="SimHei" w:cs="SimHei"/>
          <w:sz w:val="17"/>
          <w:szCs w:val="17"/>
        </w:rPr>
      </w:pPr>
      <w:r>
        <w:rPr>
          <w:rFonts w:ascii="SimHei" w:hAnsi="SimHei" w:eastAsia="SimHei" w:cs="SimHei"/>
          <w:sz w:val="17"/>
          <w:szCs w:val="17"/>
          <w:spacing w:val="-10"/>
        </w:rPr>
        <w:t>一、国家数据主权兴起与跨境数据流动治理理</w:t>
      </w:r>
      <w:r>
        <w:rPr>
          <w:rFonts w:ascii="SimHei" w:hAnsi="SimHei" w:eastAsia="SimHei" w:cs="SimHei"/>
          <w:sz w:val="17"/>
          <w:szCs w:val="17"/>
          <w:spacing w:val="-11"/>
        </w:rPr>
        <w:t>论厘定</w:t>
      </w:r>
    </w:p>
    <w:p>
      <w:pPr>
        <w:pStyle w:val="BodyText"/>
        <w:spacing w:line="337" w:lineRule="auto"/>
        <w:rPr/>
      </w:pPr>
      <w:r/>
    </w:p>
    <w:p>
      <w:pPr>
        <w:ind w:right="339"/>
        <w:spacing w:before="68" w:line="293" w:lineRule="auto"/>
        <w:jc w:val="both"/>
        <w:rPr>
          <w:rFonts w:ascii="SimSun" w:hAnsi="SimSun" w:eastAsia="SimSun" w:cs="SimSun"/>
          <w:sz w:val="21"/>
          <w:szCs w:val="21"/>
        </w:rPr>
      </w:pPr>
      <w:r>
        <w:rPr>
          <w:rFonts w:ascii="SimSun" w:hAnsi="SimSun" w:eastAsia="SimSun" w:cs="SimSun"/>
          <w:sz w:val="21"/>
          <w:szCs w:val="21"/>
        </w:rPr>
        <w:t>分析其中的政治经济利益冲突、产权冲突、数据主</w:t>
      </w:r>
      <w:r>
        <w:rPr>
          <w:rFonts w:ascii="SimSun" w:hAnsi="SimSun" w:eastAsia="SimSun" w:cs="SimSun"/>
          <w:sz w:val="21"/>
          <w:szCs w:val="21"/>
          <w:spacing w:val="-1"/>
        </w:rPr>
        <w:t>权矛盾、数据安全风险等方</w:t>
      </w:r>
      <w:r>
        <w:rPr>
          <w:rFonts w:ascii="SimSun" w:hAnsi="SimSun" w:eastAsia="SimSun" w:cs="SimSun"/>
          <w:sz w:val="21"/>
          <w:szCs w:val="21"/>
        </w:rPr>
        <w:t xml:space="preserve"> </w:t>
      </w:r>
      <w:r>
        <w:rPr>
          <w:rFonts w:ascii="SimSun" w:hAnsi="SimSun" w:eastAsia="SimSun" w:cs="SimSun"/>
          <w:sz w:val="21"/>
          <w:szCs w:val="21"/>
          <w:spacing w:val="6"/>
        </w:rPr>
        <w:t>面，以案例分析的方式了解其协调需求，为后期建立合作与协调机制提供参</w:t>
      </w:r>
      <w:r>
        <w:rPr>
          <w:rFonts w:ascii="SimSun" w:hAnsi="SimSun" w:eastAsia="SimSun" w:cs="SimSun"/>
          <w:sz w:val="21"/>
          <w:szCs w:val="21"/>
          <w:spacing w:val="10"/>
        </w:rPr>
        <w:t xml:space="preserve"> </w:t>
      </w:r>
      <w:r>
        <w:rPr>
          <w:rFonts w:ascii="SimSun" w:hAnsi="SimSun" w:eastAsia="SimSun" w:cs="SimSun"/>
          <w:sz w:val="21"/>
          <w:szCs w:val="21"/>
          <w:spacing w:val="6"/>
        </w:rPr>
        <w:t>考；最后，基于前文研究，在科学的理论框架内，以国际政</w:t>
      </w:r>
      <w:r>
        <w:rPr>
          <w:rFonts w:ascii="SimSun" w:hAnsi="SimSun" w:eastAsia="SimSun" w:cs="SimSun"/>
          <w:sz w:val="21"/>
          <w:szCs w:val="21"/>
          <w:spacing w:val="5"/>
        </w:rPr>
        <w:t>策制度为参照依</w:t>
      </w:r>
      <w:r>
        <w:rPr>
          <w:rFonts w:ascii="SimSun" w:hAnsi="SimSun" w:eastAsia="SimSun" w:cs="SimSun"/>
          <w:sz w:val="21"/>
          <w:szCs w:val="21"/>
        </w:rPr>
        <w:t xml:space="preserve"> </w:t>
      </w:r>
      <w:r>
        <w:rPr>
          <w:rFonts w:ascii="SimSun" w:hAnsi="SimSun" w:eastAsia="SimSun" w:cs="SimSun"/>
          <w:sz w:val="21"/>
          <w:szCs w:val="21"/>
        </w:rPr>
        <w:t>据，以我国的实际需求为起点，从法律、制度、技术三方</w:t>
      </w:r>
      <w:r>
        <w:rPr>
          <w:rFonts w:ascii="SimSun" w:hAnsi="SimSun" w:eastAsia="SimSun" w:cs="SimSun"/>
          <w:sz w:val="21"/>
          <w:szCs w:val="21"/>
          <w:spacing w:val="-1"/>
        </w:rPr>
        <w:t>面搭建面向数据主权</w:t>
      </w:r>
      <w:r>
        <w:rPr>
          <w:rFonts w:ascii="SimSun" w:hAnsi="SimSun" w:eastAsia="SimSun" w:cs="SimSun"/>
          <w:sz w:val="21"/>
          <w:szCs w:val="21"/>
        </w:rPr>
        <w:t xml:space="preserve"> </w:t>
      </w:r>
      <w:r>
        <w:rPr>
          <w:rFonts w:ascii="SimSun" w:hAnsi="SimSun" w:eastAsia="SimSun" w:cs="SimSun"/>
          <w:sz w:val="21"/>
          <w:szCs w:val="21"/>
        </w:rPr>
        <w:t>安全的跨境数据流动治理的国际合作与协调机</w:t>
      </w:r>
      <w:r>
        <w:rPr>
          <w:rFonts w:ascii="SimSun" w:hAnsi="SimSun" w:eastAsia="SimSun" w:cs="SimSun"/>
          <w:sz w:val="21"/>
          <w:szCs w:val="21"/>
          <w:spacing w:val="-1"/>
        </w:rPr>
        <w:t>制，以国际和我国为主体，提供</w:t>
      </w:r>
      <w:r>
        <w:rPr>
          <w:rFonts w:ascii="SimSun" w:hAnsi="SimSun" w:eastAsia="SimSun" w:cs="SimSun"/>
          <w:sz w:val="21"/>
          <w:szCs w:val="21"/>
        </w:rPr>
        <w:t xml:space="preserve"> </w:t>
      </w:r>
      <w:r>
        <w:rPr>
          <w:rFonts w:ascii="SimSun" w:hAnsi="SimSun" w:eastAsia="SimSun" w:cs="SimSun"/>
          <w:sz w:val="21"/>
          <w:szCs w:val="21"/>
          <w:spacing w:val="-3"/>
        </w:rPr>
        <w:t>跨境数据治理提供的对策参考。</w:t>
      </w:r>
    </w:p>
    <w:p>
      <w:pPr>
        <w:pStyle w:val="BodyText"/>
        <w:spacing w:line="318" w:lineRule="auto"/>
        <w:rPr/>
      </w:pPr>
      <w:r/>
    </w:p>
    <w:p>
      <w:pPr>
        <w:ind w:left="424"/>
        <w:spacing w:before="91" w:line="219" w:lineRule="auto"/>
        <w:outlineLvl w:val="0"/>
        <w:rPr>
          <w:rFonts w:ascii="SimSun" w:hAnsi="SimSun" w:eastAsia="SimSun" w:cs="SimSun"/>
          <w:sz w:val="28"/>
          <w:szCs w:val="28"/>
        </w:rPr>
      </w:pPr>
      <w:bookmarkStart w:name="bookmark49" w:id="47"/>
      <w:bookmarkEnd w:id="47"/>
      <w:r>
        <w:rPr>
          <w:rFonts w:ascii="SimSun" w:hAnsi="SimSun" w:eastAsia="SimSun" w:cs="SimSun"/>
          <w:sz w:val="28"/>
          <w:szCs w:val="28"/>
          <w:b/>
          <w:bCs/>
          <w:spacing w:val="-4"/>
        </w:rPr>
        <w:t>一、国家数据主权兴起与跨境数据流动治理理论厘定</w:t>
      </w:r>
    </w:p>
    <w:p>
      <w:pPr>
        <w:pStyle w:val="BodyText"/>
        <w:spacing w:line="329" w:lineRule="auto"/>
        <w:rPr/>
      </w:pPr>
      <w:r/>
    </w:p>
    <w:p>
      <w:pPr>
        <w:ind w:right="340" w:firstLine="420"/>
        <w:spacing w:before="68" w:line="285" w:lineRule="auto"/>
        <w:jc w:val="both"/>
        <w:rPr>
          <w:rFonts w:ascii="SimSun" w:hAnsi="SimSun" w:eastAsia="SimSun" w:cs="SimSun"/>
          <w:sz w:val="21"/>
          <w:szCs w:val="21"/>
        </w:rPr>
      </w:pPr>
      <w:r>
        <w:rPr>
          <w:rFonts w:ascii="SimSun" w:hAnsi="SimSun" w:eastAsia="SimSun" w:cs="SimSun"/>
          <w:sz w:val="21"/>
          <w:szCs w:val="21"/>
        </w:rPr>
        <w:t>本部分通过文献著作、网络调研明确新时代数据</w:t>
      </w:r>
      <w:r>
        <w:rPr>
          <w:rFonts w:ascii="SimSun" w:hAnsi="SimSun" w:eastAsia="SimSun" w:cs="SimSun"/>
          <w:sz w:val="21"/>
          <w:szCs w:val="21"/>
          <w:spacing w:val="-1"/>
        </w:rPr>
        <w:t>主权和跨境数据流动治理</w:t>
      </w:r>
      <w:r>
        <w:rPr>
          <w:rFonts w:ascii="SimSun" w:hAnsi="SimSun" w:eastAsia="SimSun" w:cs="SimSun"/>
          <w:sz w:val="21"/>
          <w:szCs w:val="21"/>
        </w:rPr>
        <w:t xml:space="preserve"> </w:t>
      </w:r>
      <w:r>
        <w:rPr>
          <w:rFonts w:ascii="SimSun" w:hAnsi="SimSun" w:eastAsia="SimSun" w:cs="SimSun"/>
          <w:sz w:val="21"/>
          <w:szCs w:val="21"/>
        </w:rPr>
        <w:t>的产生背景、理论边界和发展演进，综合应用内容分析及可视化方法明晰</w:t>
      </w:r>
      <w:r>
        <w:rPr>
          <w:rFonts w:ascii="SimSun" w:hAnsi="SimSun" w:eastAsia="SimSun" w:cs="SimSun"/>
          <w:sz w:val="21"/>
          <w:szCs w:val="21"/>
          <w:spacing w:val="-1"/>
        </w:rPr>
        <w:t>其基</w:t>
      </w:r>
      <w:r>
        <w:rPr>
          <w:rFonts w:ascii="SimSun" w:hAnsi="SimSun" w:eastAsia="SimSun" w:cs="SimSun"/>
          <w:sz w:val="21"/>
          <w:szCs w:val="21"/>
        </w:rPr>
        <w:t xml:space="preserve"> </w:t>
      </w:r>
      <w:r>
        <w:rPr>
          <w:rFonts w:ascii="SimSun" w:hAnsi="SimSun" w:eastAsia="SimSun" w:cs="SimSun"/>
          <w:sz w:val="21"/>
          <w:szCs w:val="21"/>
        </w:rPr>
        <w:t>本内涵、主体边界、行为边界和数据边界，分析其权</w:t>
      </w:r>
      <w:r>
        <w:rPr>
          <w:rFonts w:ascii="SimSun" w:hAnsi="SimSun" w:eastAsia="SimSun" w:cs="SimSun"/>
          <w:sz w:val="21"/>
          <w:szCs w:val="21"/>
          <w:spacing w:val="-1"/>
        </w:rPr>
        <w:t>利体系构成，考察其法理</w:t>
      </w:r>
      <w:r>
        <w:rPr>
          <w:rFonts w:ascii="SimSun" w:hAnsi="SimSun" w:eastAsia="SimSun" w:cs="SimSun"/>
          <w:sz w:val="21"/>
          <w:szCs w:val="21"/>
        </w:rPr>
        <w:t xml:space="preserve"> </w:t>
      </w:r>
      <w:r>
        <w:rPr>
          <w:rFonts w:ascii="SimSun" w:hAnsi="SimSun" w:eastAsia="SimSun" w:cs="SimSun"/>
          <w:sz w:val="21"/>
          <w:szCs w:val="21"/>
          <w:spacing w:val="-2"/>
        </w:rPr>
        <w:t>依据、理论基础、形成原因、社会背景及演进机制。</w:t>
      </w:r>
    </w:p>
    <w:p>
      <w:pPr>
        <w:ind w:left="423"/>
        <w:spacing w:before="258" w:line="221" w:lineRule="auto"/>
        <w:rPr>
          <w:rFonts w:ascii="SimHei" w:hAnsi="SimHei" w:eastAsia="SimHei" w:cs="SimHei"/>
          <w:sz w:val="25"/>
          <w:szCs w:val="25"/>
        </w:rPr>
      </w:pPr>
      <w:r>
        <w:rPr>
          <w:rFonts w:ascii="SimHei" w:hAnsi="SimHei" w:eastAsia="SimHei" w:cs="SimHei"/>
          <w:sz w:val="25"/>
          <w:szCs w:val="25"/>
          <w:b/>
          <w:bCs/>
          <w:spacing w:val="-10"/>
        </w:rPr>
        <w:t>(一)数据主权与跨境数据流动兴起与发展</w:t>
      </w:r>
    </w:p>
    <w:p>
      <w:pPr>
        <w:ind w:left="423"/>
        <w:spacing w:before="250" w:line="221" w:lineRule="auto"/>
        <w:outlineLvl w:val="1"/>
        <w:rPr>
          <w:rFonts w:ascii="SimHei" w:hAnsi="SimHei" w:eastAsia="SimHei" w:cs="SimHei"/>
          <w:sz w:val="21"/>
          <w:szCs w:val="21"/>
        </w:rPr>
      </w:pPr>
      <w:r>
        <w:rPr>
          <w:rFonts w:ascii="SimHei" w:hAnsi="SimHei" w:eastAsia="SimHei" w:cs="SimHei"/>
          <w:sz w:val="21"/>
          <w:szCs w:val="21"/>
          <w:b/>
          <w:bCs/>
          <w:spacing w:val="-2"/>
        </w:rPr>
        <w:t>1.跨境数据流动带来主权隐忧及国际冲突</w:t>
      </w:r>
    </w:p>
    <w:p>
      <w:pPr>
        <w:ind w:right="321" w:firstLine="420"/>
        <w:spacing w:before="104" w:line="295" w:lineRule="auto"/>
        <w:jc w:val="both"/>
        <w:rPr>
          <w:rFonts w:ascii="SimSun" w:hAnsi="SimSun" w:eastAsia="SimSun" w:cs="SimSun"/>
          <w:sz w:val="21"/>
          <w:szCs w:val="21"/>
        </w:rPr>
      </w:pPr>
      <w:r>
        <w:rPr>
          <w:rFonts w:ascii="SimSun" w:hAnsi="SimSun" w:eastAsia="SimSun" w:cs="SimSun"/>
          <w:sz w:val="21"/>
          <w:szCs w:val="21"/>
        </w:rPr>
        <w:t>数据时代已经到来，加之世界经济一体化发展趋势的快速发展，数据运用</w:t>
      </w:r>
      <w:r>
        <w:rPr>
          <w:rFonts w:ascii="SimSun" w:hAnsi="SimSun" w:eastAsia="SimSun" w:cs="SimSun"/>
          <w:sz w:val="21"/>
          <w:szCs w:val="21"/>
          <w:spacing w:val="14"/>
        </w:rPr>
        <w:t xml:space="preserve"> </w:t>
      </w:r>
      <w:r>
        <w:rPr>
          <w:rFonts w:ascii="SimSun" w:hAnsi="SimSun" w:eastAsia="SimSun" w:cs="SimSun"/>
          <w:sz w:val="21"/>
          <w:szCs w:val="21"/>
        </w:rPr>
        <w:t>打破了传统的本地数据存储模式，开始了数据上</w:t>
      </w:r>
      <w:r>
        <w:rPr>
          <w:rFonts w:ascii="SimSun" w:hAnsi="SimSun" w:eastAsia="SimSun" w:cs="SimSun"/>
          <w:sz w:val="21"/>
          <w:szCs w:val="21"/>
          <w:spacing w:val="-1"/>
        </w:rPr>
        <w:t>传交互融合的流动新形势。数</w:t>
      </w:r>
      <w:r>
        <w:rPr>
          <w:rFonts w:ascii="SimSun" w:hAnsi="SimSun" w:eastAsia="SimSun" w:cs="SimSun"/>
          <w:sz w:val="21"/>
          <w:szCs w:val="21"/>
        </w:rPr>
        <w:t xml:space="preserve"> </w:t>
      </w:r>
      <w:r>
        <w:rPr>
          <w:rFonts w:ascii="SimSun" w:hAnsi="SimSun" w:eastAsia="SimSun" w:cs="SimSun"/>
          <w:sz w:val="21"/>
          <w:szCs w:val="21"/>
        </w:rPr>
        <w:t>据流动也不只局限于一国的国内范围，更是实现了跨境的数据流动趋势，呈现</w:t>
      </w:r>
      <w:r>
        <w:rPr>
          <w:rFonts w:ascii="SimSun" w:hAnsi="SimSun" w:eastAsia="SimSun" w:cs="SimSun"/>
          <w:sz w:val="21"/>
          <w:szCs w:val="21"/>
          <w:spacing w:val="17"/>
        </w:rPr>
        <w:t xml:space="preserve"> </w:t>
      </w:r>
      <w:r>
        <w:rPr>
          <w:rFonts w:ascii="SimSun" w:hAnsi="SimSun" w:eastAsia="SimSun" w:cs="SimSun"/>
          <w:sz w:val="21"/>
          <w:szCs w:val="21"/>
        </w:rPr>
        <w:t>出整个世界范围内的数据跨境流动势头，彻底打破了原有仅限于一国内</w:t>
      </w:r>
      <w:r>
        <w:rPr>
          <w:rFonts w:ascii="SimSun" w:hAnsi="SimSun" w:eastAsia="SimSun" w:cs="SimSun"/>
          <w:sz w:val="21"/>
          <w:szCs w:val="21"/>
          <w:spacing w:val="-1"/>
        </w:rPr>
        <w:t>部的单</w:t>
      </w:r>
      <w:r>
        <w:rPr>
          <w:rFonts w:ascii="SimSun" w:hAnsi="SimSun" w:eastAsia="SimSun" w:cs="SimSun"/>
          <w:sz w:val="21"/>
          <w:szCs w:val="21"/>
        </w:rPr>
        <w:t xml:space="preserve"> </w:t>
      </w:r>
      <w:r>
        <w:rPr>
          <w:rFonts w:ascii="SimSun" w:hAnsi="SimSun" w:eastAsia="SimSun" w:cs="SimSun"/>
          <w:sz w:val="21"/>
          <w:szCs w:val="21"/>
        </w:rPr>
        <w:t>一数据流动格局。而大数据时代数据的爆发性增</w:t>
      </w:r>
      <w:r>
        <w:rPr>
          <w:rFonts w:ascii="SimSun" w:hAnsi="SimSun" w:eastAsia="SimSun" w:cs="SimSun"/>
          <w:sz w:val="21"/>
          <w:szCs w:val="21"/>
          <w:spacing w:val="-1"/>
        </w:rPr>
        <w:t>长和急速性传播特点使得数据</w:t>
      </w:r>
      <w:r>
        <w:rPr>
          <w:rFonts w:ascii="SimSun" w:hAnsi="SimSun" w:eastAsia="SimSun" w:cs="SimSun"/>
          <w:sz w:val="21"/>
          <w:szCs w:val="21"/>
        </w:rPr>
        <w:t xml:space="preserve"> </w:t>
      </w:r>
      <w:r>
        <w:rPr>
          <w:rFonts w:ascii="SimSun" w:hAnsi="SimSun" w:eastAsia="SimSun" w:cs="SimSun"/>
          <w:sz w:val="21"/>
          <w:szCs w:val="21"/>
          <w:spacing w:val="6"/>
        </w:rPr>
        <w:t>也很难在固定区域内得以永久保密保存，加之经济发展和文化交流融合的需</w:t>
      </w:r>
      <w:r>
        <w:rPr>
          <w:rFonts w:ascii="SimSun" w:hAnsi="SimSun" w:eastAsia="SimSun" w:cs="SimSun"/>
          <w:sz w:val="21"/>
          <w:szCs w:val="21"/>
          <w:spacing w:val="13"/>
        </w:rPr>
        <w:t xml:space="preserve"> </w:t>
      </w:r>
      <w:r>
        <w:rPr>
          <w:rFonts w:ascii="SimSun" w:hAnsi="SimSun" w:eastAsia="SimSun" w:cs="SimSun"/>
          <w:sz w:val="21"/>
          <w:szCs w:val="21"/>
          <w:spacing w:val="-2"/>
        </w:rPr>
        <w:t>要，数据的跨境流动已成为不可阻挡的历史潮流。</w:t>
      </w:r>
    </w:p>
    <w:p>
      <w:pPr>
        <w:ind w:right="337" w:firstLine="420"/>
        <w:spacing w:before="121" w:line="295" w:lineRule="auto"/>
        <w:jc w:val="both"/>
        <w:rPr>
          <w:rFonts w:ascii="SimSun" w:hAnsi="SimSun" w:eastAsia="SimSun" w:cs="SimSun"/>
          <w:sz w:val="21"/>
          <w:szCs w:val="21"/>
        </w:rPr>
      </w:pPr>
      <w:r>
        <w:rPr>
          <w:rFonts w:ascii="SimSun" w:hAnsi="SimSun" w:eastAsia="SimSun" w:cs="SimSun"/>
          <w:sz w:val="21"/>
          <w:szCs w:val="21"/>
        </w:rPr>
        <w:t>基于跨境数据流动迅猛发展的全球格局背景和国际</w:t>
      </w:r>
      <w:r>
        <w:rPr>
          <w:rFonts w:ascii="SimSun" w:hAnsi="SimSun" w:eastAsia="SimSun" w:cs="SimSun"/>
          <w:sz w:val="21"/>
          <w:szCs w:val="21"/>
          <w:spacing w:val="-1"/>
        </w:rPr>
        <w:t>上主权国家数据主权维</w:t>
      </w:r>
      <w:r>
        <w:rPr>
          <w:rFonts w:ascii="SimSun" w:hAnsi="SimSun" w:eastAsia="SimSun" w:cs="SimSun"/>
          <w:sz w:val="21"/>
          <w:szCs w:val="21"/>
        </w:rPr>
        <w:t xml:space="preserve"> </w:t>
      </w:r>
      <w:r>
        <w:rPr>
          <w:rFonts w:ascii="SimSun" w:hAnsi="SimSun" w:eastAsia="SimSun" w:cs="SimSun"/>
          <w:sz w:val="21"/>
          <w:szCs w:val="21"/>
        </w:rPr>
        <w:t>护意识的强化，数据主权的保护被置于至高战略位置</w:t>
      </w:r>
      <w:r>
        <w:rPr>
          <w:rFonts w:ascii="SimSun" w:hAnsi="SimSun" w:eastAsia="SimSun" w:cs="SimSun"/>
          <w:sz w:val="21"/>
          <w:szCs w:val="21"/>
          <w:spacing w:val="-1"/>
        </w:rPr>
        <w:t>。各国纷纷出台众多的数</w:t>
      </w:r>
      <w:r>
        <w:rPr>
          <w:rFonts w:ascii="SimSun" w:hAnsi="SimSun" w:eastAsia="SimSun" w:cs="SimSun"/>
          <w:sz w:val="21"/>
          <w:szCs w:val="21"/>
        </w:rPr>
        <w:t xml:space="preserve"> </w:t>
      </w:r>
      <w:r>
        <w:rPr>
          <w:rFonts w:ascii="SimSun" w:hAnsi="SimSun" w:eastAsia="SimSun" w:cs="SimSun"/>
          <w:sz w:val="21"/>
          <w:szCs w:val="21"/>
          <w:spacing w:val="6"/>
        </w:rPr>
        <w:t>据保护条例和跨境数据流动管理办法，意图建立跨境数据流动管辖权确定依</w:t>
      </w:r>
      <w:r>
        <w:rPr>
          <w:rFonts w:ascii="SimSun" w:hAnsi="SimSun" w:eastAsia="SimSun" w:cs="SimSun"/>
          <w:sz w:val="21"/>
          <w:szCs w:val="21"/>
          <w:spacing w:val="13"/>
        </w:rPr>
        <w:t xml:space="preserve"> </w:t>
      </w:r>
      <w:r>
        <w:rPr>
          <w:rFonts w:ascii="SimSun" w:hAnsi="SimSun" w:eastAsia="SimSun" w:cs="SimSun"/>
          <w:sz w:val="21"/>
          <w:szCs w:val="21"/>
        </w:rPr>
        <w:t>据，进而实现对本国数据主权的维护。各国数据法规的大</w:t>
      </w:r>
      <w:r>
        <w:rPr>
          <w:rFonts w:ascii="SimSun" w:hAnsi="SimSun" w:eastAsia="SimSun" w:cs="SimSun"/>
          <w:sz w:val="21"/>
          <w:szCs w:val="21"/>
          <w:spacing w:val="-1"/>
        </w:rPr>
        <w:t>量建立一方面对于各</w:t>
      </w:r>
      <w:r>
        <w:rPr>
          <w:rFonts w:ascii="SimSun" w:hAnsi="SimSun" w:eastAsia="SimSun" w:cs="SimSun"/>
          <w:sz w:val="21"/>
          <w:szCs w:val="21"/>
        </w:rPr>
        <w:t xml:space="preserve"> </w:t>
      </w:r>
      <w:r>
        <w:rPr>
          <w:rFonts w:ascii="SimSun" w:hAnsi="SimSun" w:eastAsia="SimSun" w:cs="SimSun"/>
          <w:sz w:val="21"/>
          <w:szCs w:val="21"/>
        </w:rPr>
        <w:t>国的数据运营及流动起到了一定的保护作用，另一方面也带了数据主权下的很 </w:t>
      </w:r>
      <w:r>
        <w:rPr>
          <w:rFonts w:ascii="SimSun" w:hAnsi="SimSun" w:eastAsia="SimSun" w:cs="SimSun"/>
          <w:sz w:val="21"/>
          <w:szCs w:val="21"/>
          <w:spacing w:val="-1"/>
        </w:rPr>
        <w:t>多管辖争议和冲突。跨境数据流政策、法律和法规形式因为不同的国家和地区</w:t>
      </w:r>
      <w:r>
        <w:rPr>
          <w:rFonts w:ascii="SimSun" w:hAnsi="SimSun" w:eastAsia="SimSun" w:cs="SimSun"/>
          <w:sz w:val="21"/>
          <w:szCs w:val="21"/>
          <w:spacing w:val="14"/>
        </w:rPr>
        <w:t xml:space="preserve"> </w:t>
      </w:r>
      <w:r>
        <w:rPr>
          <w:rFonts w:ascii="SimSun" w:hAnsi="SimSun" w:eastAsia="SimSun" w:cs="SimSun"/>
          <w:sz w:val="21"/>
          <w:szCs w:val="21"/>
        </w:rPr>
        <w:t>对经济发展量、模型、法律体系的起源和数据主权的目标</w:t>
      </w:r>
      <w:r>
        <w:rPr>
          <w:rFonts w:ascii="SimSun" w:hAnsi="SimSun" w:eastAsia="SimSun" w:cs="SimSun"/>
          <w:sz w:val="21"/>
          <w:szCs w:val="21"/>
          <w:spacing w:val="-1"/>
        </w:rPr>
        <w:t>的独特认同而存在诸</w:t>
      </w:r>
    </w:p>
    <w:p>
      <w:pPr>
        <w:spacing w:line="295" w:lineRule="auto"/>
        <w:sectPr>
          <w:pgSz w:w="8490" w:h="13140"/>
          <w:pgMar w:top="400" w:right="530" w:bottom="400" w:left="480" w:header="0" w:footer="0" w:gutter="0"/>
        </w:sectPr>
        <w:rPr>
          <w:rFonts w:ascii="SimSun" w:hAnsi="SimSun" w:eastAsia="SimSun" w:cs="SimSun"/>
          <w:sz w:val="21"/>
          <w:szCs w:val="21"/>
        </w:rPr>
      </w:pPr>
    </w:p>
    <w:p>
      <w:pPr>
        <w:ind w:left="420"/>
        <w:spacing w:before="189"/>
        <w:rPr>
          <w:rFonts w:ascii="SimHei" w:hAnsi="SimHei" w:eastAsia="SimHei" w:cs="SimHei"/>
          <w:sz w:val="16"/>
          <w:szCs w:val="16"/>
        </w:rPr>
      </w:pPr>
      <w:r>
        <w:pict>
          <v:shape id="_x0000_s754" style="position:absolute;margin-left:-1pt;margin-top:13.8919pt;mso-position-vertical-relative:text;mso-position-horizontal-relative:text;width:13.75pt;height:7.55pt;z-index:25303552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438</w:t>
                  </w:r>
                </w:p>
              </w:txbxContent>
            </v:textbox>
          </v:shape>
        </w:pict>
      </w:r>
      <w:r>
        <w:rPr>
          <w:rFonts w:ascii="SimHei" w:hAnsi="SimHei" w:eastAsia="SimHei" w:cs="SimHei"/>
          <w:sz w:val="16"/>
          <w:szCs w:val="16"/>
          <w:position w:val="-4"/>
        </w:rPr>
        <w:drawing>
          <wp:inline distT="0" distB="0" distL="0" distR="0">
            <wp:extent cx="6361" cy="279444"/>
            <wp:effectExtent l="0" t="0" r="0" b="0"/>
            <wp:docPr id="1164" name="IM 1164"/>
            <wp:cNvGraphicFramePr/>
            <a:graphic>
              <a:graphicData uri="http://schemas.openxmlformats.org/drawingml/2006/picture">
                <pic:pic>
                  <pic:nvPicPr>
                    <pic:cNvPr id="1164" name="IM 1164"/>
                    <pic:cNvPicPr/>
                  </pic:nvPicPr>
                  <pic:blipFill>
                    <a:blip r:embed="rId641"/>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30" w:lineRule="auto"/>
        <w:rPr/>
      </w:pPr>
      <w:r/>
    </w:p>
    <w:p>
      <w:pPr>
        <w:ind w:left="420" w:right="39"/>
        <w:spacing w:before="68" w:line="295" w:lineRule="auto"/>
        <w:jc w:val="both"/>
        <w:rPr>
          <w:rFonts w:ascii="SimSun" w:hAnsi="SimSun" w:eastAsia="SimSun" w:cs="SimSun"/>
          <w:sz w:val="21"/>
          <w:szCs w:val="21"/>
        </w:rPr>
      </w:pPr>
      <w:r>
        <w:rPr>
          <w:rFonts w:ascii="SimSun" w:hAnsi="SimSun" w:eastAsia="SimSun" w:cs="SimSun"/>
          <w:sz w:val="21"/>
          <w:szCs w:val="21"/>
          <w:spacing w:val="3"/>
        </w:rPr>
        <w:t>多差异；①即使在统一的国际法规制下，各国通过国内法确</w:t>
      </w:r>
      <w:r>
        <w:rPr>
          <w:rFonts w:ascii="SimSun" w:hAnsi="SimSun" w:eastAsia="SimSun" w:cs="SimSun"/>
          <w:sz w:val="21"/>
          <w:szCs w:val="21"/>
          <w:spacing w:val="2"/>
        </w:rPr>
        <w:t>定的管辖权内容、</w:t>
      </w:r>
      <w:r>
        <w:rPr>
          <w:rFonts w:ascii="SimSun" w:hAnsi="SimSun" w:eastAsia="SimSun" w:cs="SimSun"/>
          <w:sz w:val="21"/>
          <w:szCs w:val="21"/>
        </w:rPr>
        <w:t xml:space="preserve"> </w:t>
      </w:r>
      <w:r>
        <w:rPr>
          <w:rFonts w:ascii="SimSun" w:hAnsi="SimSun" w:eastAsia="SimSun" w:cs="SimSun"/>
          <w:sz w:val="21"/>
          <w:szCs w:val="21"/>
        </w:rPr>
        <w:t>作用对象及归属等规定还是很难实现一致，所以产生</w:t>
      </w:r>
      <w:r>
        <w:rPr>
          <w:rFonts w:ascii="SimSun" w:hAnsi="SimSun" w:eastAsia="SimSun" w:cs="SimSun"/>
          <w:sz w:val="21"/>
          <w:szCs w:val="21"/>
          <w:spacing w:val="-1"/>
        </w:rPr>
        <w:t>了较多基于主权的跨境数</w:t>
      </w:r>
      <w:r>
        <w:rPr>
          <w:rFonts w:ascii="SimSun" w:hAnsi="SimSun" w:eastAsia="SimSun" w:cs="SimSun"/>
          <w:sz w:val="21"/>
          <w:szCs w:val="21"/>
        </w:rPr>
        <w:t xml:space="preserve">  </w:t>
      </w:r>
      <w:r>
        <w:rPr>
          <w:rFonts w:ascii="SimSun" w:hAnsi="SimSun" w:eastAsia="SimSun" w:cs="SimSun"/>
          <w:sz w:val="21"/>
          <w:szCs w:val="21"/>
        </w:rPr>
        <w:t>据流动中的管辖冲突和矛盾。跨境数据流动中的管辖冲突</w:t>
      </w:r>
      <w:r>
        <w:rPr>
          <w:rFonts w:ascii="SimSun" w:hAnsi="SimSun" w:eastAsia="SimSun" w:cs="SimSun"/>
          <w:sz w:val="21"/>
          <w:szCs w:val="21"/>
          <w:spacing w:val="-1"/>
        </w:rPr>
        <w:t>不仅带来了基于本国</w:t>
      </w:r>
      <w:r>
        <w:rPr>
          <w:rFonts w:ascii="SimSun" w:hAnsi="SimSun" w:eastAsia="SimSun" w:cs="SimSun"/>
          <w:sz w:val="21"/>
          <w:szCs w:val="21"/>
        </w:rPr>
        <w:t xml:space="preserve">  </w:t>
      </w:r>
      <w:r>
        <w:rPr>
          <w:rFonts w:ascii="SimSun" w:hAnsi="SimSun" w:eastAsia="SimSun" w:cs="SimSun"/>
          <w:sz w:val="21"/>
          <w:szCs w:val="21"/>
          <w:spacing w:val="6"/>
        </w:rPr>
        <w:t>制定的数据保护法对本国数据保护的负面影响，使得一国的数据保护成为难</w:t>
      </w:r>
      <w:r>
        <w:rPr>
          <w:rFonts w:ascii="SimSun" w:hAnsi="SimSun" w:eastAsia="SimSun" w:cs="SimSun"/>
          <w:sz w:val="21"/>
          <w:szCs w:val="21"/>
          <w:spacing w:val="5"/>
        </w:rPr>
        <w:t xml:space="preserve">  </w:t>
      </w:r>
      <w:r>
        <w:rPr>
          <w:rFonts w:ascii="SimSun" w:hAnsi="SimSun" w:eastAsia="SimSun" w:cs="SimSun"/>
          <w:sz w:val="21"/>
          <w:szCs w:val="21"/>
        </w:rPr>
        <w:t>题，更是不利于全球范围内的数据自由流动，促进合理</w:t>
      </w:r>
      <w:r>
        <w:rPr>
          <w:rFonts w:ascii="SimSun" w:hAnsi="SimSun" w:eastAsia="SimSun" w:cs="SimSun"/>
          <w:sz w:val="21"/>
          <w:szCs w:val="21"/>
          <w:spacing w:val="-1"/>
        </w:rPr>
        <w:t>管控下数据流动和保护</w:t>
      </w:r>
      <w:r>
        <w:rPr>
          <w:rFonts w:ascii="SimSun" w:hAnsi="SimSun" w:eastAsia="SimSun" w:cs="SimSun"/>
          <w:sz w:val="21"/>
          <w:szCs w:val="21"/>
        </w:rPr>
        <w:t xml:space="preserve">  </w:t>
      </w:r>
      <w:r>
        <w:rPr>
          <w:rFonts w:ascii="SimSun" w:hAnsi="SimSun" w:eastAsia="SimSun" w:cs="SimSun"/>
          <w:sz w:val="21"/>
          <w:szCs w:val="21"/>
        </w:rPr>
        <w:t>协调统一局面的发展。各国犬牙交错般的数据管辖规</w:t>
      </w:r>
      <w:r>
        <w:rPr>
          <w:rFonts w:ascii="SimSun" w:hAnsi="SimSun" w:eastAsia="SimSun" w:cs="SimSun"/>
          <w:sz w:val="21"/>
          <w:szCs w:val="21"/>
          <w:spacing w:val="-1"/>
        </w:rPr>
        <w:t>定，带来更多的是全球范</w:t>
      </w:r>
      <w:r>
        <w:rPr>
          <w:rFonts w:ascii="SimSun" w:hAnsi="SimSun" w:eastAsia="SimSun" w:cs="SimSun"/>
          <w:sz w:val="21"/>
          <w:szCs w:val="21"/>
        </w:rPr>
        <w:t xml:space="preserve">  </w:t>
      </w:r>
      <w:r>
        <w:rPr>
          <w:rFonts w:ascii="SimSun" w:hAnsi="SimSun" w:eastAsia="SimSun" w:cs="SimSun"/>
          <w:sz w:val="21"/>
          <w:szCs w:val="21"/>
          <w:spacing w:val="-1"/>
        </w:rPr>
        <w:t>围的数据管辖局面的混乱、数据滞留、数据贬值和数据无效等负面结果。</w:t>
      </w:r>
    </w:p>
    <w:p>
      <w:pPr>
        <w:ind w:left="853"/>
        <w:spacing w:before="137" w:line="221" w:lineRule="auto"/>
        <w:outlineLvl w:val="1"/>
        <w:rPr>
          <w:rFonts w:ascii="SimHei" w:hAnsi="SimHei" w:eastAsia="SimHei" w:cs="SimHei"/>
          <w:sz w:val="21"/>
          <w:szCs w:val="21"/>
        </w:rPr>
      </w:pPr>
      <w:r>
        <w:rPr>
          <w:rFonts w:ascii="SimHei" w:hAnsi="SimHei" w:eastAsia="SimHei" w:cs="SimHei"/>
          <w:sz w:val="21"/>
          <w:szCs w:val="21"/>
          <w:b/>
          <w:bCs/>
        </w:rPr>
        <w:t>2.相关制度及研究不断涌现但仍需完善和深入</w:t>
      </w:r>
    </w:p>
    <w:p>
      <w:pPr>
        <w:ind w:left="420" w:right="59" w:firstLine="450"/>
        <w:spacing w:before="97" w:line="294" w:lineRule="auto"/>
        <w:jc w:val="both"/>
        <w:rPr>
          <w:rFonts w:ascii="Times New Roman" w:hAnsi="Times New Roman" w:eastAsia="Times New Roman" w:cs="Times New Roman"/>
          <w:sz w:val="21"/>
          <w:szCs w:val="21"/>
        </w:rPr>
      </w:pPr>
      <w:r>
        <w:rPr>
          <w:rFonts w:ascii="SimSun" w:hAnsi="SimSun" w:eastAsia="SimSun" w:cs="SimSun"/>
          <w:sz w:val="21"/>
          <w:szCs w:val="21"/>
        </w:rPr>
        <w:t>在国际数据权利保护的相关法律制度上，欧盟和美国</w:t>
      </w:r>
      <w:r>
        <w:rPr>
          <w:rFonts w:ascii="SimSun" w:hAnsi="SimSun" w:eastAsia="SimSun" w:cs="SimSun"/>
          <w:sz w:val="21"/>
          <w:szCs w:val="21"/>
          <w:spacing w:val="-1"/>
        </w:rPr>
        <w:t>的法律是研究的核心</w:t>
      </w:r>
      <w:r>
        <w:rPr>
          <w:rFonts w:ascii="SimSun" w:hAnsi="SimSun" w:eastAsia="SimSun" w:cs="SimSun"/>
          <w:sz w:val="21"/>
          <w:szCs w:val="21"/>
        </w:rPr>
        <w:t xml:space="preserve"> </w:t>
      </w:r>
      <w:r>
        <w:rPr>
          <w:rFonts w:ascii="SimSun" w:hAnsi="SimSun" w:eastAsia="SimSun" w:cs="SimSun"/>
          <w:sz w:val="21"/>
          <w:szCs w:val="21"/>
          <w:spacing w:val="12"/>
        </w:rPr>
        <w:t>聚焦点。2018年5月25日，欧盟的</w:t>
      </w:r>
      <w:r>
        <w:rPr>
          <w:rFonts w:ascii="SimSun" w:hAnsi="SimSun" w:eastAsia="SimSun" w:cs="SimSun"/>
          <w:sz w:val="21"/>
          <w:szCs w:val="21"/>
          <w:spacing w:val="-6"/>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正式生效。自2012年该法案发布 </w:t>
      </w:r>
      <w:r>
        <w:rPr>
          <w:rFonts w:ascii="SimSun" w:hAnsi="SimSun" w:eastAsia="SimSun" w:cs="SimSun"/>
          <w:sz w:val="21"/>
          <w:szCs w:val="21"/>
          <w:spacing w:val="4"/>
        </w:rPr>
        <w:t>草案以来，它就成为个人数据保护领域的焦点。对</w:t>
      </w:r>
      <w:r>
        <w:rPr>
          <w:rFonts w:ascii="Times New Roman" w:hAnsi="Times New Roman" w:eastAsia="Times New Roman" w:cs="Times New Roman"/>
          <w:sz w:val="21"/>
          <w:szCs w:val="21"/>
        </w:rPr>
        <w:t>GDPR</w:t>
      </w:r>
      <w:r>
        <w:rPr>
          <w:rFonts w:ascii="SimSun" w:hAnsi="SimSun" w:eastAsia="SimSun" w:cs="SimSun"/>
          <w:sz w:val="21"/>
          <w:szCs w:val="21"/>
          <w:spacing w:val="4"/>
        </w:rPr>
        <w:t>、</w:t>
      </w:r>
      <w:r>
        <w:rPr>
          <w:rFonts w:ascii="Times New Roman" w:hAnsi="Times New Roman" w:eastAsia="Times New Roman" w:cs="Times New Roman"/>
          <w:sz w:val="21"/>
          <w:szCs w:val="21"/>
        </w:rPr>
        <w:t>GDPR</w:t>
      </w:r>
      <w:r>
        <w:rPr>
          <w:rFonts w:ascii="SimSun" w:hAnsi="SimSun" w:eastAsia="SimSun" w:cs="SimSun"/>
          <w:sz w:val="21"/>
          <w:szCs w:val="21"/>
          <w:spacing w:val="4"/>
        </w:rPr>
        <w:t>与1995年欧 </w:t>
      </w:r>
      <w:r>
        <w:rPr>
          <w:rFonts w:ascii="SimSun" w:hAnsi="SimSun" w:eastAsia="SimSun" w:cs="SimSun"/>
          <w:sz w:val="21"/>
          <w:szCs w:val="21"/>
          <w:spacing w:val="-6"/>
        </w:rPr>
        <w:t>盟颁布的《个人数据保护指令》(以下简称《指令》)的比较、重要意义以及会对 </w:t>
      </w:r>
      <w:r>
        <w:rPr>
          <w:rFonts w:ascii="SimSun" w:hAnsi="SimSun" w:eastAsia="SimSun" w:cs="SimSun"/>
          <w:sz w:val="21"/>
          <w:szCs w:val="21"/>
          <w:spacing w:val="2"/>
        </w:rPr>
        <w:t>国际格局和跨国企业发展造成的影响分析不断深入。杨一泽在对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2"/>
        </w:rPr>
        <w:t>进行 </w:t>
      </w:r>
      <w:r>
        <w:rPr>
          <w:rFonts w:ascii="SimSun" w:hAnsi="SimSun" w:eastAsia="SimSun" w:cs="SimSun"/>
          <w:sz w:val="21"/>
          <w:szCs w:val="21"/>
          <w:spacing w:val="5"/>
        </w:rPr>
        <w:t>条款解析的基础上，从理论的角度分析</w:t>
      </w:r>
      <w:r>
        <w:rPr>
          <w:rFonts w:ascii="SimSun" w:hAnsi="SimSun" w:eastAsia="SimSun" w:cs="SimSun"/>
          <w:sz w:val="21"/>
          <w:szCs w:val="21"/>
          <w:spacing w:val="-24"/>
        </w:rPr>
        <w:t xml:space="preserve"> </w:t>
      </w:r>
      <w:r>
        <w:rPr>
          <w:rFonts w:ascii="SimSun" w:hAnsi="SimSun" w:eastAsia="SimSun" w:cs="SimSun"/>
          <w:sz w:val="21"/>
          <w:szCs w:val="21"/>
        </w:rPr>
        <w:t>GDPR</w:t>
      </w:r>
      <w:r>
        <w:rPr>
          <w:rFonts w:ascii="SimSun" w:hAnsi="SimSun" w:eastAsia="SimSun" w:cs="SimSun"/>
          <w:sz w:val="21"/>
          <w:szCs w:val="21"/>
          <w:spacing w:val="101"/>
        </w:rPr>
        <w:t xml:space="preserve"> </w:t>
      </w:r>
      <w:r>
        <w:rPr>
          <w:rFonts w:ascii="SimSun" w:hAnsi="SimSun" w:eastAsia="SimSun" w:cs="SimSun"/>
          <w:sz w:val="21"/>
          <w:szCs w:val="21"/>
          <w:spacing w:val="5"/>
        </w:rPr>
        <w:t>对数</w:t>
      </w:r>
      <w:r>
        <w:rPr>
          <w:rFonts w:ascii="SimSun" w:hAnsi="SimSun" w:eastAsia="SimSun" w:cs="SimSun"/>
          <w:sz w:val="21"/>
          <w:szCs w:val="21"/>
          <w:spacing w:val="4"/>
        </w:rPr>
        <w:t>据控制者、数据管理者和</w:t>
      </w:r>
      <w:r>
        <w:rPr>
          <w:rFonts w:ascii="SimSun" w:hAnsi="SimSun" w:eastAsia="SimSun" w:cs="SimSun"/>
          <w:sz w:val="21"/>
          <w:szCs w:val="21"/>
        </w:rPr>
        <w:t xml:space="preserve"> </w:t>
      </w:r>
      <w:r>
        <w:rPr>
          <w:rFonts w:ascii="SimSun" w:hAnsi="SimSun" w:eastAsia="SimSun" w:cs="SimSun"/>
          <w:sz w:val="21"/>
          <w:szCs w:val="21"/>
        </w:rPr>
        <w:t>数据参加者的法律适用性②。在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GDPR</w:t>
      </w:r>
      <w:r>
        <w:rPr>
          <w:rFonts w:ascii="SimSun" w:hAnsi="SimSun" w:eastAsia="SimSun" w:cs="SimSun"/>
          <w:sz w:val="21"/>
          <w:szCs w:val="21"/>
        </w:rPr>
        <w:t>分析的基础上，彭</w:t>
      </w:r>
      <w:r>
        <w:rPr>
          <w:rFonts w:ascii="SimSun" w:hAnsi="SimSun" w:eastAsia="SimSun" w:cs="SimSun"/>
          <w:sz w:val="21"/>
          <w:szCs w:val="21"/>
          <w:spacing w:val="-1"/>
        </w:rPr>
        <w:t>兴建议通过设立信息 </w:t>
      </w:r>
      <w:r>
        <w:rPr>
          <w:rFonts w:ascii="SimSun" w:hAnsi="SimSun" w:eastAsia="SimSun" w:cs="SimSun"/>
          <w:sz w:val="21"/>
          <w:szCs w:val="21"/>
        </w:rPr>
        <w:t>防御系统，开发系统的信息保护法律体系、设计具体的</w:t>
      </w:r>
      <w:r>
        <w:rPr>
          <w:rFonts w:ascii="SimSun" w:hAnsi="SimSun" w:eastAsia="SimSun" w:cs="SimSun"/>
          <w:sz w:val="21"/>
          <w:szCs w:val="21"/>
          <w:spacing w:val="-1"/>
        </w:rPr>
        <w:t>信息保护条款、明确信 </w:t>
      </w:r>
      <w:r>
        <w:rPr>
          <w:rFonts w:ascii="SimSun" w:hAnsi="SimSun" w:eastAsia="SimSun" w:cs="SimSun"/>
          <w:sz w:val="21"/>
          <w:szCs w:val="21"/>
          <w:spacing w:val="13"/>
        </w:rPr>
        <w:t>息保护监管机构以及构建完善的数据跨境移动规则，来监管中国的征信系</w:t>
      </w:r>
      <w:r>
        <w:rPr>
          <w:rFonts w:ascii="SimSun" w:hAnsi="SimSun" w:eastAsia="SimSun" w:cs="SimSun"/>
          <w:sz w:val="21"/>
          <w:szCs w:val="21"/>
          <w:spacing w:val="12"/>
        </w:rPr>
        <w:t xml:space="preserve"> </w:t>
      </w:r>
      <w:r>
        <w:rPr>
          <w:rFonts w:ascii="SimSun" w:hAnsi="SimSun" w:eastAsia="SimSun" w:cs="SimSun"/>
          <w:sz w:val="21"/>
          <w:szCs w:val="21"/>
          <w:spacing w:val="6"/>
        </w:rPr>
        <w:t>统③。除了欧盟的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GDPR</w:t>
      </w:r>
      <w:r>
        <w:rPr>
          <w:rFonts w:ascii="SimSun" w:hAnsi="SimSun" w:eastAsia="SimSun" w:cs="SimSun"/>
          <w:sz w:val="21"/>
          <w:szCs w:val="21"/>
          <w:spacing w:val="6"/>
        </w:rPr>
        <w:t>外，美国的域外数据使用有关</w:t>
      </w:r>
      <w:r>
        <w:rPr>
          <w:rFonts w:ascii="SimSun" w:hAnsi="SimSun" w:eastAsia="SimSun" w:cs="SimSun"/>
          <w:sz w:val="21"/>
          <w:szCs w:val="21"/>
          <w:spacing w:val="5"/>
        </w:rPr>
        <w:t>的法律规范</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Clarifying  </w:t>
      </w:r>
      <w:r>
        <w:rPr>
          <w:rFonts w:ascii="Times New Roman" w:hAnsi="Times New Roman" w:eastAsia="Times New Roman" w:cs="Times New Roman"/>
          <w:sz w:val="21"/>
          <w:szCs w:val="21"/>
          <w:spacing w:val="-1"/>
        </w:rPr>
        <w:t>Lawful Overseas Use of</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Data A</w:t>
      </w:r>
      <w:r>
        <w:rPr>
          <w:rFonts w:ascii="Times New Roman" w:hAnsi="Times New Roman" w:eastAsia="Times New Roman" w:cs="Times New Roman"/>
          <w:sz w:val="21"/>
          <w:szCs w:val="21"/>
          <w:spacing w:val="-2"/>
        </w:rPr>
        <w:t>ct,CLOUD Act,  </w:t>
      </w:r>
      <w:r>
        <w:rPr>
          <w:rFonts w:ascii="SimSun" w:hAnsi="SimSun" w:eastAsia="SimSun" w:cs="SimSun"/>
          <w:sz w:val="21"/>
          <w:szCs w:val="21"/>
          <w:spacing w:val="-2"/>
        </w:rPr>
        <w:t>简称《</w:t>
      </w:r>
      <w:r>
        <w:rPr>
          <w:rFonts w:ascii="Times New Roman" w:hAnsi="Times New Roman" w:eastAsia="Times New Roman" w:cs="Times New Roman"/>
          <w:sz w:val="21"/>
          <w:szCs w:val="21"/>
          <w:spacing w:val="-2"/>
        </w:rPr>
        <w:t>CLOUD</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法案》)于2018年3 </w:t>
      </w:r>
      <w:r>
        <w:rPr>
          <w:rFonts w:ascii="SimSun" w:hAnsi="SimSun" w:eastAsia="SimSun" w:cs="SimSun"/>
          <w:sz w:val="21"/>
          <w:szCs w:val="21"/>
          <w:spacing w:val="-3"/>
        </w:rPr>
        <w:t>月正式生效，颇受关注。许可指出《</w:t>
      </w:r>
      <w:r>
        <w:rPr>
          <w:rFonts w:ascii="Times New Roman" w:hAnsi="Times New Roman" w:eastAsia="Times New Roman" w:cs="Times New Roman"/>
          <w:sz w:val="21"/>
          <w:szCs w:val="21"/>
          <w:spacing w:val="-3"/>
        </w:rPr>
        <w:t>CLOUD</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3"/>
        </w:rPr>
        <w:t>法案》更新了美国数据主权范围，</w:t>
      </w:r>
      <w:r>
        <w:rPr>
          <w:rFonts w:ascii="SimSun" w:hAnsi="SimSun" w:eastAsia="SimSun" w:cs="SimSun"/>
          <w:sz w:val="21"/>
          <w:szCs w:val="21"/>
        </w:rPr>
        <w:t xml:space="preserve"> </w:t>
      </w:r>
      <w:r>
        <w:rPr>
          <w:rFonts w:ascii="SimSun" w:hAnsi="SimSun" w:eastAsia="SimSun" w:cs="SimSun"/>
          <w:sz w:val="21"/>
          <w:szCs w:val="21"/>
        </w:rPr>
        <w:t>将其延伸到了技术上的限制，这对国际主权竞争产生了重大影响。④洪延青概</w:t>
      </w:r>
      <w:r>
        <w:rPr>
          <w:rFonts w:ascii="SimSun" w:hAnsi="SimSun" w:eastAsia="SimSun" w:cs="SimSun"/>
          <w:sz w:val="21"/>
          <w:szCs w:val="21"/>
          <w:spacing w:val="16"/>
        </w:rPr>
        <w:t xml:space="preserve"> </w:t>
      </w:r>
      <w:r>
        <w:rPr>
          <w:rFonts w:ascii="SimSun" w:hAnsi="SimSun" w:eastAsia="SimSun" w:cs="SimSun"/>
          <w:sz w:val="21"/>
          <w:szCs w:val="21"/>
          <w:spacing w:val="-5"/>
        </w:rPr>
        <w:t>括了该法案的基本内容，</w:t>
      </w:r>
      <w:r>
        <w:rPr>
          <w:rFonts w:ascii="SimSun" w:hAnsi="SimSun" w:eastAsia="SimSun" w:cs="SimSun"/>
          <w:sz w:val="21"/>
          <w:szCs w:val="21"/>
          <w:spacing w:val="58"/>
        </w:rPr>
        <w:t xml:space="preserve"> </w:t>
      </w:r>
      <w:r>
        <w:rPr>
          <w:rFonts w:ascii="SimSun" w:hAnsi="SimSun" w:eastAsia="SimSun" w:cs="SimSun"/>
          <w:sz w:val="21"/>
          <w:szCs w:val="21"/>
          <w:spacing w:val="-5"/>
        </w:rPr>
        <w:t>一方面总结了“数据管理标准”的采用，另一</w:t>
      </w:r>
      <w:r>
        <w:rPr>
          <w:rFonts w:ascii="SimSun" w:hAnsi="SimSun" w:eastAsia="SimSun" w:cs="SimSun"/>
          <w:sz w:val="21"/>
          <w:szCs w:val="21"/>
          <w:spacing w:val="-6"/>
        </w:rPr>
        <w:t>方面总</w:t>
      </w:r>
      <w:r>
        <w:rPr>
          <w:rFonts w:ascii="SimSun" w:hAnsi="SimSun" w:eastAsia="SimSun" w:cs="SimSun"/>
          <w:sz w:val="21"/>
          <w:szCs w:val="21"/>
        </w:rPr>
        <w:t xml:space="preserve"> </w:t>
      </w:r>
      <w:r>
        <w:rPr>
          <w:rFonts w:ascii="SimSun" w:hAnsi="SimSun" w:eastAsia="SimSun" w:cs="SimSun"/>
          <w:sz w:val="21"/>
          <w:szCs w:val="21"/>
        </w:rPr>
        <w:t>结了在美调取存储数据的外国政府机构，认</w:t>
      </w:r>
      <w:r>
        <w:rPr>
          <w:rFonts w:ascii="SimSun" w:hAnsi="SimSun" w:eastAsia="SimSun" w:cs="SimSun"/>
          <w:sz w:val="21"/>
          <w:szCs w:val="21"/>
          <w:spacing w:val="-1"/>
        </w:rPr>
        <w:t>为该法案将允许美国的数据收集走</w:t>
      </w:r>
      <w:r>
        <w:rPr>
          <w:rFonts w:ascii="SimSun" w:hAnsi="SimSun" w:eastAsia="SimSun" w:cs="SimSun"/>
          <w:sz w:val="21"/>
          <w:szCs w:val="21"/>
        </w:rPr>
        <w:t xml:space="preserve">  </w:t>
      </w:r>
      <w:r>
        <w:rPr>
          <w:rFonts w:ascii="SimSun" w:hAnsi="SimSun" w:eastAsia="SimSun" w:cs="SimSun"/>
          <w:sz w:val="21"/>
          <w:szCs w:val="21"/>
          <w:spacing w:val="-2"/>
        </w:rPr>
        <w:t>出国门并完全控制美国的数据。⑤夏燕和沈天月</w:t>
      </w:r>
      <w:r>
        <w:rPr>
          <w:rFonts w:ascii="SimSun" w:hAnsi="SimSun" w:eastAsia="SimSun" w:cs="SimSun"/>
          <w:sz w:val="21"/>
          <w:szCs w:val="21"/>
          <w:spacing w:val="-3"/>
        </w:rPr>
        <w:t>指出，我国应当借鉴《</w:t>
      </w:r>
      <w:r>
        <w:rPr>
          <w:rFonts w:ascii="Times New Roman" w:hAnsi="Times New Roman" w:eastAsia="Times New Roman" w:cs="Times New Roman"/>
          <w:sz w:val="21"/>
          <w:szCs w:val="21"/>
          <w:spacing w:val="-3"/>
        </w:rPr>
        <w:t>CLOUD</w:t>
      </w:r>
    </w:p>
    <w:p>
      <w:pPr>
        <w:pStyle w:val="BodyText"/>
        <w:spacing w:line="420" w:lineRule="auto"/>
        <w:rPr/>
      </w:pPr>
      <w:r/>
    </w:p>
    <w:p>
      <w:pPr>
        <w:ind w:left="789"/>
        <w:spacing w:before="68" w:line="223" w:lineRule="auto"/>
        <w:rPr>
          <w:rFonts w:ascii="SimSun" w:hAnsi="SimSun" w:eastAsia="SimSun" w:cs="SimSun"/>
          <w:sz w:val="21"/>
          <w:szCs w:val="21"/>
        </w:rPr>
      </w:pPr>
      <w:r>
        <w:rPr>
          <w:rFonts w:ascii="SimSun" w:hAnsi="SimSun" w:eastAsia="SimSun" w:cs="SimSun"/>
          <w:sz w:val="21"/>
          <w:szCs w:val="21"/>
          <w:spacing w:val="-24"/>
          <w:w w:val="96"/>
        </w:rPr>
        <w:t>①</w:t>
      </w:r>
      <w:r>
        <w:rPr>
          <w:rFonts w:ascii="SimSun" w:hAnsi="SimSun" w:eastAsia="SimSun" w:cs="SimSun"/>
          <w:sz w:val="21"/>
          <w:szCs w:val="21"/>
          <w:spacing w:val="45"/>
        </w:rPr>
        <w:t xml:space="preserve"> </w:t>
      </w:r>
      <w:r>
        <w:rPr>
          <w:rFonts w:ascii="SimSun" w:hAnsi="SimSun" w:eastAsia="SimSun" w:cs="SimSun"/>
          <w:sz w:val="21"/>
          <w:szCs w:val="21"/>
          <w:spacing w:val="-24"/>
          <w:w w:val="96"/>
        </w:rPr>
        <w:t>胡炜：《跨境数据流动的国际法挑战及中国应对》,载《社会科学家》2017年第11期。</w:t>
      </w:r>
      <w:r>
        <w:rPr>
          <w:rFonts w:ascii="SimSun" w:hAnsi="SimSun" w:eastAsia="SimSun" w:cs="SimSun"/>
          <w:sz w:val="21"/>
          <w:szCs w:val="21"/>
        </w:rPr>
        <w:t xml:space="preserve"> </w:t>
      </w:r>
      <w:r>
        <w:rPr>
          <w:rFonts w:ascii="SimSun" w:hAnsi="SimSun" w:eastAsia="SimSun" w:cs="SimSun"/>
          <w:sz w:val="21"/>
          <w:szCs w:val="21"/>
          <w:spacing w:val="-19"/>
          <w:w w:val="92"/>
        </w:rPr>
        <w:t>②</w:t>
      </w:r>
      <w:r>
        <w:rPr>
          <w:rFonts w:ascii="SimSun" w:hAnsi="SimSun" w:eastAsia="SimSun" w:cs="SimSun"/>
          <w:sz w:val="21"/>
          <w:szCs w:val="21"/>
          <w:spacing w:val="67"/>
        </w:rPr>
        <w:t xml:space="preserve"> </w:t>
      </w:r>
      <w:r>
        <w:rPr>
          <w:rFonts w:ascii="SimSun" w:hAnsi="SimSun" w:eastAsia="SimSun" w:cs="SimSun"/>
          <w:sz w:val="21"/>
          <w:szCs w:val="21"/>
          <w:spacing w:val="-19"/>
          <w:w w:val="92"/>
        </w:rPr>
        <w:t>杨一泽：《欧盟个人数据保护条例适用研究》,哈尔滨工业大学2017年硕士学位论文。</w:t>
      </w:r>
    </w:p>
    <w:p>
      <w:pPr>
        <w:ind w:left="420" w:right="88" w:firstLine="369"/>
        <w:spacing w:before="15" w:line="225" w:lineRule="auto"/>
        <w:rPr>
          <w:rFonts w:ascii="SimSun" w:hAnsi="SimSun" w:eastAsia="SimSun" w:cs="SimSun"/>
          <w:sz w:val="21"/>
          <w:szCs w:val="21"/>
        </w:rPr>
      </w:pPr>
      <w:r>
        <w:rPr>
          <w:rFonts w:ascii="SimSun" w:hAnsi="SimSun" w:eastAsia="SimSun" w:cs="SimSun"/>
          <w:sz w:val="21"/>
          <w:szCs w:val="21"/>
          <w:spacing w:val="-20"/>
          <w:w w:val="97"/>
        </w:rPr>
        <w:t>③</w:t>
      </w:r>
      <w:r>
        <w:rPr>
          <w:rFonts w:ascii="SimSun" w:hAnsi="SimSun" w:eastAsia="SimSun" w:cs="SimSun"/>
          <w:sz w:val="21"/>
          <w:szCs w:val="21"/>
          <w:spacing w:val="42"/>
        </w:rPr>
        <w:t xml:space="preserve"> </w:t>
      </w:r>
      <w:r>
        <w:rPr>
          <w:rFonts w:ascii="SimSun" w:hAnsi="SimSun" w:eastAsia="SimSun" w:cs="SimSun"/>
          <w:sz w:val="21"/>
          <w:szCs w:val="21"/>
          <w:spacing w:val="-20"/>
          <w:w w:val="97"/>
        </w:rPr>
        <w:t>彭星：《欧盟&lt;一般数据保护条例&gt;浅析及对大数据时代下我国征信</w:t>
      </w:r>
      <w:r>
        <w:rPr>
          <w:rFonts w:ascii="SimSun" w:hAnsi="SimSun" w:eastAsia="SimSun" w:cs="SimSun"/>
          <w:sz w:val="21"/>
          <w:szCs w:val="21"/>
          <w:spacing w:val="-21"/>
          <w:w w:val="97"/>
        </w:rPr>
        <w:t>监管的启示》,</w:t>
      </w:r>
      <w:r>
        <w:rPr>
          <w:rFonts w:ascii="SimSun" w:hAnsi="SimSun" w:eastAsia="SimSun" w:cs="SimSun"/>
          <w:sz w:val="21"/>
          <w:szCs w:val="21"/>
        </w:rPr>
        <w:t xml:space="preserve"> </w:t>
      </w:r>
      <w:r>
        <w:rPr>
          <w:rFonts w:ascii="SimSun" w:hAnsi="SimSun" w:eastAsia="SimSun" w:cs="SimSun"/>
          <w:sz w:val="21"/>
          <w:szCs w:val="21"/>
          <w:spacing w:val="-24"/>
          <w:w w:val="98"/>
        </w:rPr>
        <w:t>载《武汉金融》2016年第9期。</w:t>
      </w:r>
    </w:p>
    <w:p>
      <w:pPr>
        <w:ind w:left="789"/>
        <w:spacing w:before="48" w:line="216" w:lineRule="auto"/>
        <w:rPr>
          <w:rFonts w:ascii="SimSun" w:hAnsi="SimSun" w:eastAsia="SimSun" w:cs="SimSun"/>
          <w:sz w:val="21"/>
          <w:szCs w:val="21"/>
        </w:rPr>
      </w:pPr>
      <w:r>
        <w:rPr>
          <w:rFonts w:ascii="SimSun" w:hAnsi="SimSun" w:eastAsia="SimSun" w:cs="SimSun"/>
          <w:sz w:val="21"/>
          <w:szCs w:val="21"/>
          <w:spacing w:val="-23"/>
          <w:w w:val="98"/>
        </w:rPr>
        <w:t>④</w:t>
      </w:r>
      <w:r>
        <w:rPr>
          <w:rFonts w:ascii="SimSun" w:hAnsi="SimSun" w:eastAsia="SimSun" w:cs="SimSun"/>
          <w:sz w:val="21"/>
          <w:szCs w:val="21"/>
          <w:spacing w:val="70"/>
        </w:rPr>
        <w:t xml:space="preserve"> </w:t>
      </w:r>
      <w:r>
        <w:rPr>
          <w:rFonts w:ascii="SimSun" w:hAnsi="SimSun" w:eastAsia="SimSun" w:cs="SimSun"/>
          <w:sz w:val="21"/>
          <w:szCs w:val="21"/>
          <w:spacing w:val="-23"/>
          <w:w w:val="98"/>
        </w:rPr>
        <w:t>许可：《数据主权视野中的</w:t>
      </w:r>
      <w:r>
        <w:rPr>
          <w:rFonts w:ascii="Times New Roman" w:hAnsi="Times New Roman" w:eastAsia="Times New Roman" w:cs="Times New Roman"/>
          <w:sz w:val="21"/>
          <w:szCs w:val="21"/>
          <w:spacing w:val="-23"/>
          <w:w w:val="98"/>
        </w:rPr>
        <w:t>&lt;CLOUD</w:t>
      </w:r>
      <w:r>
        <w:rPr>
          <w:rFonts w:ascii="SimSun" w:hAnsi="SimSun" w:eastAsia="SimSun" w:cs="SimSun"/>
          <w:sz w:val="21"/>
          <w:szCs w:val="21"/>
          <w:spacing w:val="-23"/>
          <w:w w:val="98"/>
        </w:rPr>
        <w:t>法案&gt;》,载《中国信息安全》2018年第4期。</w:t>
      </w:r>
    </w:p>
    <w:p>
      <w:pPr>
        <w:ind w:left="420" w:right="20" w:firstLine="369"/>
        <w:spacing w:before="33" w:line="217" w:lineRule="auto"/>
        <w:rPr>
          <w:rFonts w:ascii="SimSun" w:hAnsi="SimSun" w:eastAsia="SimSun" w:cs="SimSun"/>
          <w:sz w:val="21"/>
          <w:szCs w:val="21"/>
        </w:rPr>
      </w:pPr>
      <w:r>
        <w:rPr>
          <w:rFonts w:ascii="SimSun" w:hAnsi="SimSun" w:eastAsia="SimSun" w:cs="SimSun"/>
          <w:sz w:val="21"/>
          <w:szCs w:val="21"/>
          <w:spacing w:val="-21"/>
          <w:w w:val="96"/>
        </w:rPr>
        <w:t>⑤</w:t>
      </w:r>
      <w:r>
        <w:rPr>
          <w:rFonts w:ascii="SimSun" w:hAnsi="SimSun" w:eastAsia="SimSun" w:cs="SimSun"/>
          <w:sz w:val="21"/>
          <w:szCs w:val="21"/>
          <w:spacing w:val="62"/>
        </w:rPr>
        <w:t xml:space="preserve"> </w:t>
      </w:r>
      <w:r>
        <w:rPr>
          <w:rFonts w:ascii="SimSun" w:hAnsi="SimSun" w:eastAsia="SimSun" w:cs="SimSun"/>
          <w:sz w:val="21"/>
          <w:szCs w:val="21"/>
          <w:spacing w:val="-21"/>
          <w:w w:val="96"/>
        </w:rPr>
        <w:t>洪延青：《美国快速通过</w:t>
      </w:r>
      <w:r>
        <w:rPr>
          <w:rFonts w:ascii="Times New Roman" w:hAnsi="Times New Roman" w:eastAsia="Times New Roman" w:cs="Times New Roman"/>
          <w:sz w:val="21"/>
          <w:szCs w:val="21"/>
          <w:spacing w:val="-21"/>
          <w:w w:val="96"/>
        </w:rPr>
        <w:t>&lt;CLOUD</w:t>
      </w:r>
      <w:r>
        <w:rPr>
          <w:rFonts w:ascii="SimSun" w:hAnsi="SimSun" w:eastAsia="SimSun" w:cs="SimSun"/>
          <w:sz w:val="21"/>
          <w:szCs w:val="21"/>
          <w:spacing w:val="-21"/>
          <w:w w:val="96"/>
        </w:rPr>
        <w:t>法案》明确数据主权战略》,载《中国</w:t>
      </w:r>
      <w:r>
        <w:rPr>
          <w:rFonts w:ascii="SimSun" w:hAnsi="SimSun" w:eastAsia="SimSun" w:cs="SimSun"/>
          <w:sz w:val="21"/>
          <w:szCs w:val="21"/>
          <w:spacing w:val="-22"/>
          <w:w w:val="96"/>
        </w:rPr>
        <w:t>信息安全》</w:t>
      </w:r>
      <w:r>
        <w:rPr>
          <w:rFonts w:ascii="SimSun" w:hAnsi="SimSun" w:eastAsia="SimSun" w:cs="SimSun"/>
          <w:sz w:val="21"/>
          <w:szCs w:val="21"/>
        </w:rPr>
        <w:t xml:space="preserve"> </w:t>
      </w:r>
      <w:r>
        <w:rPr>
          <w:rFonts w:ascii="SimSun" w:hAnsi="SimSun" w:eastAsia="SimSun" w:cs="SimSun"/>
          <w:sz w:val="21"/>
          <w:szCs w:val="21"/>
          <w:spacing w:val="-9"/>
        </w:rPr>
        <w:t>2018年第4期。</w:t>
      </w:r>
    </w:p>
    <w:p>
      <w:pPr>
        <w:spacing w:line="217" w:lineRule="auto"/>
        <w:sectPr>
          <w:pgSz w:w="8490" w:h="13160"/>
          <w:pgMar w:top="400" w:right="394" w:bottom="400" w:left="399" w:header="0" w:footer="0" w:gutter="0"/>
        </w:sectPr>
        <w:rPr>
          <w:rFonts w:ascii="SimSun" w:hAnsi="SimSun" w:eastAsia="SimSun" w:cs="SimSun"/>
          <w:sz w:val="21"/>
          <w:szCs w:val="21"/>
        </w:rPr>
      </w:pPr>
    </w:p>
    <w:p>
      <w:pPr>
        <w:spacing w:line="39" w:lineRule="exact"/>
        <w:rPr/>
      </w:pPr>
      <w:r>
        <w:drawing>
          <wp:anchor distT="0" distB="0" distL="0" distR="0" simplePos="0" relativeHeight="253038592" behindDoc="0" locked="0" layoutInCell="0" allowOverlap="1">
            <wp:simplePos x="0" y="0"/>
            <wp:positionH relativeFrom="page">
              <wp:posOffset>336569</wp:posOffset>
            </wp:positionH>
            <wp:positionV relativeFrom="page">
              <wp:posOffset>4495772</wp:posOffset>
            </wp:positionV>
            <wp:extent cx="1162008" cy="6350"/>
            <wp:effectExtent l="0" t="0" r="0" b="0"/>
            <wp:wrapNone/>
            <wp:docPr id="1166" name="IM 1166"/>
            <wp:cNvGraphicFramePr/>
            <a:graphic>
              <a:graphicData uri="http://schemas.openxmlformats.org/drawingml/2006/picture">
                <pic:pic>
                  <pic:nvPicPr>
                    <pic:cNvPr id="1166" name="IM 1166"/>
                    <pic:cNvPicPr/>
                  </pic:nvPicPr>
                  <pic:blipFill>
                    <a:blip r:embed="rId642"/>
                    <a:stretch>
                      <a:fillRect/>
                    </a:stretch>
                  </pic:blipFill>
                  <pic:spPr>
                    <a:xfrm rot="0">
                      <a:off x="0" y="0"/>
                      <a:ext cx="1162008" cy="6350"/>
                    </a:xfrm>
                    <a:prstGeom prst="rect">
                      <a:avLst/>
                    </a:prstGeom>
                  </pic:spPr>
                </pic:pic>
              </a:graphicData>
            </a:graphic>
          </wp:anchor>
        </w:drawing>
      </w:r>
      <w:r/>
    </w:p>
    <w:p>
      <w:pPr>
        <w:spacing w:line="39" w:lineRule="exact"/>
        <w:sectPr>
          <w:pgSz w:w="8490" w:h="13140"/>
          <w:pgMar w:top="400" w:right="35" w:bottom="400" w:left="530" w:header="0" w:footer="0" w:gutter="0"/>
          <w:cols w:equalWidth="0" w:num="1">
            <w:col w:w="7925" w:space="0"/>
          </w:cols>
        </w:sectPr>
        <w:rPr/>
      </w:pPr>
    </w:p>
    <w:p>
      <w:pPr>
        <w:pStyle w:val="BodyText"/>
        <w:spacing w:line="245" w:lineRule="auto"/>
        <w:rPr/>
      </w:pPr>
      <w:r/>
    </w:p>
    <w:p>
      <w:pPr>
        <w:ind w:left="3429"/>
        <w:spacing w:before="48" w:line="203" w:lineRule="auto"/>
        <w:rPr>
          <w:rFonts w:ascii="SimHei" w:hAnsi="SimHei" w:eastAsia="SimHei" w:cs="SimHei"/>
          <w:sz w:val="15"/>
          <w:szCs w:val="15"/>
        </w:rPr>
      </w:pPr>
      <w:r>
        <w:rPr>
          <w:rFonts w:ascii="SimHei" w:hAnsi="SimHei" w:eastAsia="SimHei" w:cs="SimHei"/>
          <w:sz w:val="15"/>
          <w:szCs w:val="15"/>
          <w:spacing w:val="7"/>
        </w:rPr>
        <w:t>一</w:t>
      </w:r>
      <w:r>
        <w:rPr>
          <w:rFonts w:ascii="SimHei" w:hAnsi="SimHei" w:eastAsia="SimHei" w:cs="SimHei"/>
          <w:sz w:val="15"/>
          <w:szCs w:val="15"/>
          <w:spacing w:val="-19"/>
        </w:rPr>
        <w:t xml:space="preserve"> </w:t>
      </w:r>
      <w:r>
        <w:rPr>
          <w:rFonts w:ascii="SimHei" w:hAnsi="SimHei" w:eastAsia="SimHei" w:cs="SimHei"/>
          <w:sz w:val="15"/>
          <w:szCs w:val="15"/>
          <w:spacing w:val="7"/>
        </w:rPr>
        <w:t>、国家数据主权兴起与跨境数据流动治理理论厘定</w:t>
      </w:r>
    </w:p>
    <w:p>
      <w:pPr>
        <w:pStyle w:val="BodyText"/>
        <w:spacing w:line="14" w:lineRule="auto"/>
        <w:rPr>
          <w:sz w:val="2"/>
        </w:rPr>
      </w:pPr>
      <w:r>
        <w:rPr>
          <w:sz w:val="2"/>
          <w:szCs w:val="2"/>
        </w:rPr>
        <w:br w:type="column"/>
      </w:r>
    </w:p>
    <w:p>
      <w:pPr>
        <w:ind w:left="105"/>
        <w:spacing w:before="133" w:line="183" w:lineRule="auto"/>
        <w:rPr>
          <w:rFonts w:ascii="SimSun" w:hAnsi="SimSun" w:eastAsia="SimSun" w:cs="SimSun"/>
          <w:sz w:val="15"/>
          <w:szCs w:val="15"/>
        </w:rPr>
      </w:pPr>
      <w:r>
        <w:rPr>
          <w:rFonts w:ascii="SimSun" w:hAnsi="SimSun" w:eastAsia="SimSun" w:cs="SimSun"/>
          <w:sz w:val="15"/>
          <w:szCs w:val="15"/>
          <w:spacing w:val="-2"/>
        </w:rPr>
        <w:t>439</w:t>
      </w:r>
    </w:p>
    <w:p>
      <w:pPr>
        <w:spacing w:line="183" w:lineRule="auto"/>
        <w:sectPr>
          <w:type w:val="continuous"/>
          <w:pgSz w:w="8490" w:h="13140"/>
          <w:pgMar w:top="400" w:right="35" w:bottom="400" w:left="530" w:header="0" w:footer="0" w:gutter="0"/>
          <w:cols w:equalWidth="0" w:num="2" w:sep="1">
            <w:col w:w="7205" w:space="0"/>
            <w:col w:w="720" w:space="0"/>
          </w:cols>
        </w:sectPr>
        <w:rPr>
          <w:rFonts w:ascii="SimSun" w:hAnsi="SimSun" w:eastAsia="SimSun" w:cs="SimSun"/>
          <w:sz w:val="15"/>
          <w:szCs w:val="15"/>
        </w:rPr>
      </w:pPr>
    </w:p>
    <w:p>
      <w:pPr>
        <w:pStyle w:val="BodyText"/>
        <w:spacing w:line="362" w:lineRule="auto"/>
        <w:rPr/>
      </w:pPr>
      <w:r/>
    </w:p>
    <w:p>
      <w:pPr>
        <w:ind w:left="19"/>
        <w:spacing w:before="62" w:line="219" w:lineRule="auto"/>
        <w:rPr>
          <w:rFonts w:ascii="SimSun" w:hAnsi="SimSun" w:eastAsia="SimSun" w:cs="SimSun"/>
          <w:sz w:val="19"/>
          <w:szCs w:val="19"/>
        </w:rPr>
      </w:pPr>
      <w:r>
        <w:rPr>
          <w:rFonts w:ascii="SimSun" w:hAnsi="SimSun" w:eastAsia="SimSun" w:cs="SimSun"/>
          <w:sz w:val="19"/>
          <w:szCs w:val="19"/>
          <w:spacing w:val="20"/>
        </w:rPr>
        <w:t>法案》中的有利思路，在司法协助领域作出前瞻性部署，促进电子数据</w:t>
      </w:r>
      <w:r>
        <w:rPr>
          <w:rFonts w:ascii="SimSun" w:hAnsi="SimSun" w:eastAsia="SimSun" w:cs="SimSun"/>
          <w:sz w:val="19"/>
          <w:szCs w:val="19"/>
          <w:spacing w:val="19"/>
        </w:rPr>
        <w:t>跨境流</w:t>
      </w:r>
    </w:p>
    <w:p>
      <w:pPr>
        <w:ind w:left="19"/>
        <w:spacing w:before="143" w:line="217" w:lineRule="auto"/>
        <w:rPr>
          <w:rFonts w:ascii="SimSun" w:hAnsi="SimSun" w:eastAsia="SimSun" w:cs="SimSun"/>
          <w:sz w:val="19"/>
          <w:szCs w:val="19"/>
        </w:rPr>
      </w:pPr>
      <w:r>
        <w:rPr>
          <w:rFonts w:ascii="SimSun" w:hAnsi="SimSun" w:eastAsia="SimSun" w:cs="SimSun"/>
          <w:sz w:val="19"/>
          <w:szCs w:val="19"/>
          <w:spacing w:val="17"/>
        </w:rPr>
        <w:t>动，进而逐步引领跨境数据流动区际或者国际规则的制定①。</w:t>
      </w:r>
    </w:p>
    <w:p>
      <w:pPr>
        <w:ind w:left="19" w:right="746" w:firstLine="459"/>
        <w:spacing w:before="56" w:line="322" w:lineRule="auto"/>
        <w:rPr>
          <w:rFonts w:ascii="SimSun" w:hAnsi="SimSun" w:eastAsia="SimSun" w:cs="SimSun"/>
          <w:sz w:val="19"/>
          <w:szCs w:val="19"/>
        </w:rPr>
      </w:pPr>
      <w:r>
        <w:rPr>
          <w:rFonts w:ascii="SimSun" w:hAnsi="SimSun" w:eastAsia="SimSun" w:cs="SimSun"/>
          <w:sz w:val="19"/>
          <w:szCs w:val="19"/>
          <w:spacing w:val="25"/>
        </w:rPr>
        <w:t>关注到跨境数据流动和数据主权的研究也逐渐深入。约翰 ·</w:t>
      </w:r>
      <w:r>
        <w:rPr>
          <w:rFonts w:ascii="SimSun" w:hAnsi="SimSun" w:eastAsia="SimSun" w:cs="SimSun"/>
          <w:sz w:val="19"/>
          <w:szCs w:val="19"/>
          <w:spacing w:val="-39"/>
        </w:rPr>
        <w:t xml:space="preserve"> </w:t>
      </w:r>
      <w:r>
        <w:rPr>
          <w:rFonts w:ascii="SimSun" w:hAnsi="SimSun" w:eastAsia="SimSun" w:cs="SimSun"/>
          <w:sz w:val="19"/>
          <w:szCs w:val="19"/>
          <w:spacing w:val="25"/>
        </w:rPr>
        <w:t>伍兹</w:t>
      </w:r>
      <w:r>
        <w:rPr>
          <w:rFonts w:ascii="Times New Roman" w:hAnsi="Times New Roman" w:eastAsia="Times New Roman" w:cs="Times New Roman"/>
          <w:sz w:val="19"/>
          <w:szCs w:val="19"/>
          <w:spacing w:val="25"/>
        </w:rPr>
        <w:t>(</w:t>
      </w:r>
      <w:r>
        <w:rPr>
          <w:rFonts w:ascii="Times New Roman" w:hAnsi="Times New Roman" w:eastAsia="Times New Roman" w:cs="Times New Roman"/>
          <w:sz w:val="19"/>
          <w:szCs w:val="19"/>
        </w:rPr>
        <w:t>John  </w:t>
      </w:r>
      <w:r>
        <w:rPr>
          <w:rFonts w:ascii="Times New Roman" w:hAnsi="Times New Roman" w:eastAsia="Times New Roman" w:cs="Times New Roman"/>
          <w:sz w:val="19"/>
          <w:szCs w:val="19"/>
        </w:rPr>
        <w:t>Woulds</w:t>
      </w:r>
      <w:r>
        <w:rPr>
          <w:rFonts w:ascii="Times New Roman" w:hAnsi="Times New Roman" w:eastAsia="Times New Roman" w:cs="Times New Roman"/>
          <w:sz w:val="19"/>
          <w:szCs w:val="19"/>
          <w:spacing w:val="12"/>
        </w:rPr>
        <w:t>) </w:t>
      </w:r>
      <w:r>
        <w:rPr>
          <w:rFonts w:ascii="SimSun" w:hAnsi="SimSun" w:eastAsia="SimSun" w:cs="SimSun"/>
          <w:sz w:val="19"/>
          <w:szCs w:val="19"/>
          <w:spacing w:val="12"/>
        </w:rPr>
        <w:t>在《数据保护法则的实践导向》</w:t>
      </w:r>
      <w:r>
        <w:rPr>
          <w:rFonts w:ascii="SimSun" w:hAnsi="SimSun" w:eastAsia="SimSun" w:cs="SimSun"/>
          <w:sz w:val="19"/>
          <w:szCs w:val="19"/>
          <w:spacing w:val="54"/>
        </w:rPr>
        <w:t xml:space="preserve"> </w:t>
      </w:r>
      <w:r>
        <w:rPr>
          <w:rFonts w:ascii="SimSun" w:hAnsi="SimSun" w:eastAsia="SimSun" w:cs="SimSun"/>
          <w:sz w:val="19"/>
          <w:szCs w:val="19"/>
          <w:spacing w:val="12"/>
        </w:rPr>
        <w:t>一文中，基于主权维护的角度对于世界</w:t>
      </w:r>
      <w:r>
        <w:rPr>
          <w:rFonts w:ascii="SimSun" w:hAnsi="SimSun" w:eastAsia="SimSun" w:cs="SimSun"/>
          <w:sz w:val="19"/>
          <w:szCs w:val="19"/>
        </w:rPr>
        <w:t xml:space="preserve"> </w:t>
      </w:r>
      <w:r>
        <w:rPr>
          <w:rFonts w:ascii="SimSun" w:hAnsi="SimSun" w:eastAsia="SimSun" w:cs="SimSun"/>
          <w:sz w:val="19"/>
          <w:szCs w:val="19"/>
          <w:spacing w:val="21"/>
        </w:rPr>
        <w:t>上主要国家的数据保护法则开展了细致的对比研究；②苏姗 ·</w:t>
      </w:r>
      <w:r>
        <w:rPr>
          <w:rFonts w:ascii="SimSun" w:hAnsi="SimSun" w:eastAsia="SimSun" w:cs="SimSun"/>
          <w:sz w:val="19"/>
          <w:szCs w:val="19"/>
          <w:spacing w:val="-57"/>
        </w:rPr>
        <w:t xml:space="preserve"> </w:t>
      </w:r>
      <w:r>
        <w:rPr>
          <w:rFonts w:ascii="SimSun" w:hAnsi="SimSun" w:eastAsia="SimSun" w:cs="SimSun"/>
          <w:sz w:val="19"/>
          <w:szCs w:val="19"/>
          <w:spacing w:val="20"/>
        </w:rPr>
        <w:t>艾沦森</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Susan    </w:t>
      </w:r>
      <w:r>
        <w:rPr>
          <w:rFonts w:ascii="Times New Roman" w:hAnsi="Times New Roman" w:eastAsia="Times New Roman" w:cs="Times New Roman"/>
          <w:sz w:val="19"/>
          <w:szCs w:val="19"/>
        </w:rPr>
        <w:t>Aaronson</w:t>
      </w:r>
      <w:r>
        <w:rPr>
          <w:rFonts w:ascii="Times New Roman" w:hAnsi="Times New Roman" w:eastAsia="Times New Roman" w:cs="Times New Roman"/>
          <w:sz w:val="19"/>
          <w:szCs w:val="19"/>
          <w:spacing w:val="26"/>
        </w:rPr>
        <w:t>)</w:t>
      </w:r>
      <w:r>
        <w:rPr>
          <w:rFonts w:ascii="Times New Roman" w:hAnsi="Times New Roman" w:eastAsia="Times New Roman" w:cs="Times New Roman"/>
          <w:sz w:val="19"/>
          <w:szCs w:val="19"/>
        </w:rPr>
        <w:t xml:space="preserve"> </w:t>
      </w:r>
      <w:r>
        <w:rPr>
          <w:rFonts w:ascii="SimSun" w:hAnsi="SimSun" w:eastAsia="SimSun" w:cs="SimSun"/>
          <w:sz w:val="19"/>
          <w:szCs w:val="19"/>
          <w:spacing w:val="26"/>
        </w:rPr>
        <w:t>认为美欧鼓励双方贸易的同时又限制数据自由流动的重要原因在于</w:t>
      </w:r>
      <w:r>
        <w:rPr>
          <w:rFonts w:ascii="SimSun" w:hAnsi="SimSun" w:eastAsia="SimSun" w:cs="SimSun"/>
          <w:sz w:val="19"/>
          <w:szCs w:val="19"/>
        </w:rPr>
        <w:t xml:space="preserve"> </w:t>
      </w:r>
      <w:r>
        <w:rPr>
          <w:rFonts w:ascii="SimSun" w:hAnsi="SimSun" w:eastAsia="SimSun" w:cs="SimSun"/>
          <w:sz w:val="19"/>
          <w:szCs w:val="19"/>
          <w:spacing w:val="20"/>
        </w:rPr>
        <w:t>跨境数据流动同国家主权的维护有很大关系；③伴随着云计算的普及，跨境数</w:t>
      </w:r>
      <w:r>
        <w:rPr>
          <w:rFonts w:ascii="SimSun" w:hAnsi="SimSun" w:eastAsia="SimSun" w:cs="SimSun"/>
          <w:sz w:val="19"/>
          <w:szCs w:val="19"/>
          <w:spacing w:val="17"/>
        </w:rPr>
        <w:t xml:space="preserve"> </w:t>
      </w:r>
      <w:r>
        <w:rPr>
          <w:rFonts w:ascii="SimSun" w:hAnsi="SimSun" w:eastAsia="SimSun" w:cs="SimSun"/>
          <w:sz w:val="19"/>
          <w:szCs w:val="19"/>
          <w:spacing w:val="20"/>
        </w:rPr>
        <w:t>据流动导致数据管理规制的难度与日俱增，全球学者对于数据主权给予了更多</w:t>
      </w:r>
      <w:r>
        <w:rPr>
          <w:rFonts w:ascii="SimSun" w:hAnsi="SimSun" w:eastAsia="SimSun" w:cs="SimSun"/>
          <w:sz w:val="19"/>
          <w:szCs w:val="19"/>
          <w:spacing w:val="6"/>
        </w:rPr>
        <w:t xml:space="preserve"> </w:t>
      </w:r>
      <w:r>
        <w:rPr>
          <w:rFonts w:ascii="SimSun" w:hAnsi="SimSun" w:eastAsia="SimSun" w:cs="SimSun"/>
          <w:sz w:val="19"/>
          <w:szCs w:val="19"/>
          <w:spacing w:val="14"/>
        </w:rPr>
        <w:t>关注，英国学者朱迪斯 ·</w:t>
      </w:r>
      <w:r>
        <w:rPr>
          <w:rFonts w:ascii="SimSun" w:hAnsi="SimSun" w:eastAsia="SimSun" w:cs="SimSun"/>
          <w:sz w:val="19"/>
          <w:szCs w:val="19"/>
          <w:spacing w:val="-64"/>
        </w:rPr>
        <w:t xml:space="preserve"> </w:t>
      </w:r>
      <w:r>
        <w:rPr>
          <w:rFonts w:ascii="SimSun" w:hAnsi="SimSun" w:eastAsia="SimSun" w:cs="SimSun"/>
          <w:sz w:val="19"/>
          <w:szCs w:val="19"/>
          <w:spacing w:val="14"/>
        </w:rPr>
        <w:t>罗霍夫</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Judith</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Rauhofer</w:t>
      </w:r>
      <w:r>
        <w:rPr>
          <w:rFonts w:ascii="Times New Roman" w:hAnsi="Times New Roman" w:eastAsia="Times New Roman" w:cs="Times New Roman"/>
          <w:sz w:val="19"/>
          <w:szCs w:val="19"/>
          <w:spacing w:val="14"/>
        </w:rPr>
        <w:t>)</w:t>
      </w:r>
      <w:r>
        <w:rPr>
          <w:rFonts w:ascii="SimSun" w:hAnsi="SimSun" w:eastAsia="SimSun" w:cs="SimSun"/>
          <w:sz w:val="19"/>
          <w:szCs w:val="19"/>
          <w:spacing w:val="14"/>
        </w:rPr>
        <w:t>从欧盟的角度，对于跨境数</w:t>
      </w:r>
      <w:r>
        <w:rPr>
          <w:rFonts w:ascii="SimSun" w:hAnsi="SimSun" w:eastAsia="SimSun" w:cs="SimSun"/>
          <w:sz w:val="19"/>
          <w:szCs w:val="19"/>
        </w:rPr>
        <w:t xml:space="preserve"> </w:t>
      </w:r>
      <w:r>
        <w:rPr>
          <w:rFonts w:ascii="SimSun" w:hAnsi="SimSun" w:eastAsia="SimSun" w:cs="SimSun"/>
          <w:sz w:val="19"/>
          <w:szCs w:val="19"/>
          <w:spacing w:val="28"/>
        </w:rPr>
        <w:t>据流动中的数据主权进行了分析探讨④、法国学者普瑞马维拉 ·</w:t>
      </w:r>
      <w:r>
        <w:rPr>
          <w:rFonts w:ascii="SimSun" w:hAnsi="SimSun" w:eastAsia="SimSun" w:cs="SimSun"/>
          <w:sz w:val="19"/>
          <w:szCs w:val="19"/>
          <w:spacing w:val="-52"/>
        </w:rPr>
        <w:t xml:space="preserve"> </w:t>
      </w:r>
      <w:r>
        <w:rPr>
          <w:rFonts w:ascii="SimSun" w:hAnsi="SimSun" w:eastAsia="SimSun" w:cs="SimSun"/>
          <w:sz w:val="19"/>
          <w:szCs w:val="19"/>
          <w:spacing w:val="27"/>
        </w:rPr>
        <w:t>德菲利皮</w:t>
      </w:r>
      <w:r>
        <w:rPr>
          <w:rFonts w:ascii="SimSun" w:hAnsi="SimSun" w:eastAsia="SimSun" w:cs="SimSun"/>
          <w:sz w:val="19"/>
          <w:szCs w:val="19"/>
        </w:rPr>
        <w:t xml:space="preserve"> </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Primavera</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De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Filippi</w:t>
      </w:r>
      <w:r>
        <w:rPr>
          <w:rFonts w:ascii="Times New Roman" w:hAnsi="Times New Roman" w:eastAsia="Times New Roman" w:cs="Times New Roman"/>
          <w:sz w:val="19"/>
          <w:szCs w:val="19"/>
          <w:spacing w:val="20"/>
        </w:rPr>
        <w:t>)</w:t>
      </w:r>
      <w:r>
        <w:rPr>
          <w:rFonts w:ascii="SimSun" w:hAnsi="SimSun" w:eastAsia="SimSun" w:cs="SimSun"/>
          <w:sz w:val="19"/>
          <w:szCs w:val="19"/>
          <w:spacing w:val="20"/>
        </w:rPr>
        <w:t>等基于云计算的集中化处理特点，深层次地分析了跨境</w:t>
      </w:r>
      <w:r>
        <w:rPr>
          <w:rFonts w:ascii="SimSun" w:hAnsi="SimSun" w:eastAsia="SimSun" w:cs="SimSun"/>
          <w:sz w:val="19"/>
          <w:szCs w:val="19"/>
          <w:spacing w:val="16"/>
        </w:rPr>
        <w:t xml:space="preserve"> </w:t>
      </w:r>
      <w:r>
        <w:rPr>
          <w:rFonts w:ascii="SimSun" w:hAnsi="SimSun" w:eastAsia="SimSun" w:cs="SimSun"/>
          <w:sz w:val="19"/>
          <w:szCs w:val="19"/>
          <w:spacing w:val="14"/>
        </w:rPr>
        <w:t>数据流动给国家数据主权带来的影响⑤、德国学者马克 ·</w:t>
      </w:r>
      <w:r>
        <w:rPr>
          <w:rFonts w:ascii="SimSun" w:hAnsi="SimSun" w:eastAsia="SimSun" w:cs="SimSun"/>
          <w:sz w:val="19"/>
          <w:szCs w:val="19"/>
          <w:spacing w:val="-47"/>
        </w:rPr>
        <w:t xml:space="preserve"> </w:t>
      </w:r>
      <w:r>
        <w:rPr>
          <w:rFonts w:ascii="SimSun" w:hAnsi="SimSun" w:eastAsia="SimSun" w:cs="SimSun"/>
          <w:sz w:val="19"/>
          <w:szCs w:val="19"/>
          <w:spacing w:val="14"/>
        </w:rPr>
        <w:t>莫什加</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Marc</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Mosch</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0"/>
        </w:rPr>
        <w:t>则同样从数据主权维护的立足点，对于跨境数据流动中的用户主体管</w:t>
      </w:r>
      <w:r>
        <w:rPr>
          <w:rFonts w:ascii="SimSun" w:hAnsi="SimSun" w:eastAsia="SimSun" w:cs="SimSun"/>
          <w:sz w:val="19"/>
          <w:szCs w:val="19"/>
          <w:spacing w:val="19"/>
        </w:rPr>
        <w:t>理方法进</w:t>
      </w:r>
      <w:r>
        <w:rPr>
          <w:rFonts w:ascii="SimSun" w:hAnsi="SimSun" w:eastAsia="SimSun" w:cs="SimSun"/>
          <w:sz w:val="19"/>
          <w:szCs w:val="19"/>
        </w:rPr>
        <w:t xml:space="preserve"> </w:t>
      </w:r>
      <w:r>
        <w:rPr>
          <w:rFonts w:ascii="SimSun" w:hAnsi="SimSun" w:eastAsia="SimSun" w:cs="SimSun"/>
          <w:sz w:val="19"/>
          <w:szCs w:val="19"/>
          <w:spacing w:val="15"/>
        </w:rPr>
        <w:t>行了探讨⑥;美国学者罗博特 ·</w:t>
      </w:r>
      <w:r>
        <w:rPr>
          <w:rFonts w:ascii="SimSun" w:hAnsi="SimSun" w:eastAsia="SimSun" w:cs="SimSun"/>
          <w:sz w:val="19"/>
          <w:szCs w:val="19"/>
          <w:spacing w:val="-32"/>
        </w:rPr>
        <w:t xml:space="preserve"> </w:t>
      </w:r>
      <w:r>
        <w:rPr>
          <w:rFonts w:ascii="SimSun" w:hAnsi="SimSun" w:eastAsia="SimSun" w:cs="SimSun"/>
          <w:sz w:val="19"/>
          <w:szCs w:val="19"/>
          <w:spacing w:val="15"/>
        </w:rPr>
        <w:t>比佛利</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Robert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Beverly</w:t>
      </w:r>
      <w:r>
        <w:rPr>
          <w:rFonts w:ascii="Times New Roman" w:hAnsi="Times New Roman" w:eastAsia="Times New Roman" w:cs="Times New Roman"/>
          <w:sz w:val="19"/>
          <w:szCs w:val="19"/>
          <w:spacing w:val="15"/>
        </w:rPr>
        <w:t>)</w:t>
      </w:r>
      <w:r>
        <w:rPr>
          <w:rFonts w:ascii="SimSun" w:hAnsi="SimSun" w:eastAsia="SimSun" w:cs="SimSun"/>
          <w:sz w:val="19"/>
          <w:szCs w:val="19"/>
          <w:spacing w:val="15"/>
        </w:rPr>
        <w:t>等在跨境数据流动背景</w:t>
      </w:r>
      <w:r>
        <w:rPr>
          <w:rFonts w:ascii="SimSun" w:hAnsi="SimSun" w:eastAsia="SimSun" w:cs="SimSun"/>
          <w:sz w:val="19"/>
          <w:szCs w:val="19"/>
        </w:rPr>
        <w:t xml:space="preserve"> </w:t>
      </w:r>
      <w:r>
        <w:rPr>
          <w:rFonts w:ascii="SimSun" w:hAnsi="SimSun" w:eastAsia="SimSun" w:cs="SimSun"/>
          <w:sz w:val="19"/>
          <w:szCs w:val="19"/>
          <w:spacing w:val="19"/>
        </w:rPr>
        <w:t>下，进一步探讨分析了对数据主权的内涵、分类和边界范围等⑦;而朱</w:t>
      </w:r>
      <w:r>
        <w:rPr>
          <w:rFonts w:ascii="SimSun" w:hAnsi="SimSun" w:eastAsia="SimSun" w:cs="SimSun"/>
          <w:sz w:val="19"/>
          <w:szCs w:val="19"/>
          <w:spacing w:val="18"/>
        </w:rPr>
        <w:t>迪斯 ·</w:t>
      </w:r>
      <w:r>
        <w:rPr>
          <w:rFonts w:ascii="SimSun" w:hAnsi="SimSun" w:eastAsia="SimSun" w:cs="SimSun"/>
          <w:sz w:val="19"/>
          <w:szCs w:val="19"/>
        </w:rPr>
        <w:t xml:space="preserve"> </w:t>
      </w:r>
      <w:r>
        <w:rPr>
          <w:rFonts w:ascii="SimSun" w:hAnsi="SimSun" w:eastAsia="SimSun" w:cs="SimSun"/>
          <w:sz w:val="19"/>
          <w:szCs w:val="19"/>
          <w:spacing w:val="22"/>
        </w:rPr>
        <w:t>罗霍夫</w:t>
      </w:r>
      <w:r>
        <w:rPr>
          <w:rFonts w:ascii="Times New Roman" w:hAnsi="Times New Roman" w:eastAsia="Times New Roman" w:cs="Times New Roman"/>
          <w:sz w:val="19"/>
          <w:szCs w:val="19"/>
          <w:spacing w:val="22"/>
        </w:rPr>
        <w:t>(</w:t>
      </w:r>
      <w:r>
        <w:rPr>
          <w:rFonts w:ascii="Times New Roman" w:hAnsi="Times New Roman" w:eastAsia="Times New Roman" w:cs="Times New Roman"/>
          <w:sz w:val="19"/>
          <w:szCs w:val="19"/>
        </w:rPr>
        <w:t>Judith</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Rauhofer</w:t>
      </w:r>
      <w:r>
        <w:rPr>
          <w:rFonts w:ascii="Times New Roman" w:hAnsi="Times New Roman" w:eastAsia="Times New Roman" w:cs="Times New Roman"/>
          <w:sz w:val="19"/>
          <w:szCs w:val="19"/>
          <w:spacing w:val="22"/>
        </w:rPr>
        <w:t>)</w:t>
      </w:r>
      <w:r>
        <w:rPr>
          <w:rFonts w:ascii="SimSun" w:hAnsi="SimSun" w:eastAsia="SimSun" w:cs="SimSun"/>
          <w:sz w:val="19"/>
          <w:szCs w:val="19"/>
          <w:spacing w:val="22"/>
        </w:rPr>
        <w:t>概括性地总结得出数据主权的引入有利于对数据流动</w:t>
      </w:r>
    </w:p>
    <w:p>
      <w:pPr>
        <w:pStyle w:val="BodyText"/>
        <w:spacing w:line="342" w:lineRule="auto"/>
        <w:rPr/>
      </w:pPr>
      <w:r/>
    </w:p>
    <w:p>
      <w:pPr>
        <w:pStyle w:val="BodyText"/>
        <w:spacing w:line="343" w:lineRule="auto"/>
        <w:rPr/>
      </w:pPr>
      <w:r/>
    </w:p>
    <w:p>
      <w:pPr>
        <w:ind w:left="19" w:right="726" w:firstLine="350"/>
        <w:spacing w:before="49" w:line="290" w:lineRule="auto"/>
        <w:rPr>
          <w:rFonts w:ascii="SimSun" w:hAnsi="SimSun" w:eastAsia="SimSun" w:cs="SimSun"/>
          <w:sz w:val="15"/>
          <w:szCs w:val="15"/>
        </w:rPr>
      </w:pPr>
      <w:r>
        <w:rPr>
          <w:rFonts w:ascii="SimSun" w:hAnsi="SimSun" w:eastAsia="SimSun" w:cs="SimSun"/>
          <w:sz w:val="15"/>
          <w:szCs w:val="15"/>
          <w:spacing w:val="26"/>
        </w:rPr>
        <w:t>①</w:t>
      </w:r>
      <w:r>
        <w:rPr>
          <w:rFonts w:ascii="SimSun" w:hAnsi="SimSun" w:eastAsia="SimSun" w:cs="SimSun"/>
          <w:sz w:val="15"/>
          <w:szCs w:val="15"/>
          <w:spacing w:val="4"/>
        </w:rPr>
        <w:t xml:space="preserve">   </w:t>
      </w:r>
      <w:r>
        <w:rPr>
          <w:rFonts w:ascii="SimSun" w:hAnsi="SimSun" w:eastAsia="SimSun" w:cs="SimSun"/>
          <w:sz w:val="15"/>
          <w:szCs w:val="15"/>
          <w:spacing w:val="26"/>
        </w:rPr>
        <w:t>夏燕、沈天月：《美国</w:t>
      </w:r>
      <w:r>
        <w:rPr>
          <w:rFonts w:ascii="Times New Roman" w:hAnsi="Times New Roman" w:eastAsia="Times New Roman" w:cs="Times New Roman"/>
          <w:sz w:val="15"/>
          <w:szCs w:val="15"/>
          <w:spacing w:val="26"/>
        </w:rPr>
        <w:t>&lt;</w:t>
      </w:r>
      <w:r>
        <w:rPr>
          <w:rFonts w:ascii="Times New Roman" w:hAnsi="Times New Roman" w:eastAsia="Times New Roman" w:cs="Times New Roman"/>
          <w:sz w:val="15"/>
          <w:szCs w:val="15"/>
        </w:rPr>
        <w:t>CLOUD</w:t>
      </w:r>
      <w:r>
        <w:rPr>
          <w:rFonts w:ascii="Times New Roman" w:hAnsi="Times New Roman" w:eastAsia="Times New Roman" w:cs="Times New Roman"/>
          <w:sz w:val="15"/>
          <w:szCs w:val="15"/>
          <w:spacing w:val="26"/>
        </w:rPr>
        <w:t xml:space="preserve">  </w:t>
      </w:r>
      <w:r>
        <w:rPr>
          <w:rFonts w:ascii="SimSun" w:hAnsi="SimSun" w:eastAsia="SimSun" w:cs="SimSun"/>
          <w:sz w:val="15"/>
          <w:szCs w:val="15"/>
          <w:spacing w:val="26"/>
        </w:rPr>
        <w:t>法案)的实践及其启示》,载《中国社会科学院研究</w:t>
      </w:r>
      <w:r>
        <w:rPr>
          <w:rFonts w:ascii="SimSun" w:hAnsi="SimSun" w:eastAsia="SimSun" w:cs="SimSun"/>
          <w:sz w:val="15"/>
          <w:szCs w:val="15"/>
          <w:spacing w:val="1"/>
        </w:rPr>
        <w:t xml:space="preserve"> </w:t>
      </w:r>
      <w:r>
        <w:rPr>
          <w:rFonts w:ascii="SimSun" w:hAnsi="SimSun" w:eastAsia="SimSun" w:cs="SimSun"/>
          <w:sz w:val="15"/>
          <w:szCs w:val="15"/>
          <w:spacing w:val="25"/>
        </w:rPr>
        <w:t>生院学报》2019年第5期。</w:t>
      </w:r>
    </w:p>
    <w:p>
      <w:pPr>
        <w:ind w:left="19" w:right="734" w:firstLine="350"/>
        <w:spacing w:before="75" w:line="275" w:lineRule="auto"/>
        <w:rPr>
          <w:rFonts w:ascii="Times New Roman" w:hAnsi="Times New Roman" w:eastAsia="Times New Roman" w:cs="Times New Roman"/>
          <w:sz w:val="15"/>
          <w:szCs w:val="15"/>
        </w:rPr>
      </w:pPr>
      <w:r>
        <w:rPr>
          <w:rFonts w:ascii="SimSun" w:hAnsi="SimSun" w:eastAsia="SimSun" w:cs="SimSun"/>
          <w:sz w:val="15"/>
          <w:szCs w:val="15"/>
        </w:rPr>
        <w:t>②   </w:t>
      </w:r>
      <w:r>
        <w:rPr>
          <w:rFonts w:ascii="Times New Roman" w:hAnsi="Times New Roman" w:eastAsia="Times New Roman" w:cs="Times New Roman"/>
          <w:sz w:val="15"/>
          <w:szCs w:val="15"/>
        </w:rPr>
        <w:t>John      Woulds,A       Practical      Guide       to      the       Data      Protection      Act,</w:t>
      </w:r>
      <w:hyperlink w:history="true" r:id="rId643">
        <w:r>
          <w:rPr>
            <w:rFonts w:ascii="Times New Roman" w:hAnsi="Times New Roman" w:eastAsia="Times New Roman" w:cs="Times New Roman"/>
            <w:sz w:val="15"/>
            <w:szCs w:val="15"/>
          </w:rPr>
          <w:t>http://</w:t>
        </w:r>
        <w:r>
          <w:rPr>
            <w:rFonts w:ascii="Times New Roman" w:hAnsi="Times New Roman" w:eastAsia="Times New Roman" w:cs="Times New Roman"/>
            <w:sz w:val="15"/>
            <w:szCs w:val="15"/>
            <w:spacing w:val="-1"/>
          </w:rPr>
          <w:t>www.uel.ac.uk/</w:t>
        </w:r>
      </w:hyperlink>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spp/publications/unit-publications/118.pdf.(</w:t>
      </w:r>
      <w:r>
        <w:rPr>
          <w:rFonts w:ascii="Times New Roman" w:hAnsi="Times New Roman" w:eastAsia="Times New Roman" w:cs="Times New Roman"/>
          <w:sz w:val="15"/>
          <w:szCs w:val="15"/>
          <w:spacing w:val="-1"/>
        </w:rPr>
        <w:t>2018-07-26)</w:t>
      </w:r>
    </w:p>
    <w:p>
      <w:pPr>
        <w:ind w:left="19" w:right="731" w:firstLine="350"/>
        <w:spacing w:before="119" w:line="307" w:lineRule="auto"/>
        <w:rPr>
          <w:rFonts w:ascii="Times New Roman" w:hAnsi="Times New Roman" w:eastAsia="Times New Roman" w:cs="Times New Roman"/>
          <w:sz w:val="15"/>
          <w:szCs w:val="15"/>
        </w:rPr>
      </w:pPr>
      <w:r>
        <w:rPr>
          <w:rFonts w:ascii="SimSun" w:hAnsi="SimSun" w:eastAsia="SimSun" w:cs="SimSun"/>
          <w:sz w:val="15"/>
          <w:szCs w:val="15"/>
        </w:rPr>
        <w:t>③</w:t>
      </w:r>
      <w:r>
        <w:rPr>
          <w:rFonts w:ascii="SimSun" w:hAnsi="SimSun" w:eastAsia="SimSun" w:cs="SimSun"/>
          <w:sz w:val="15"/>
          <w:szCs w:val="15"/>
          <w:spacing w:val="32"/>
        </w:rPr>
        <w:t xml:space="preserve">  </w:t>
      </w:r>
      <w:r>
        <w:rPr>
          <w:rFonts w:ascii="Times New Roman" w:hAnsi="Times New Roman" w:eastAsia="Times New Roman" w:cs="Times New Roman"/>
          <w:sz w:val="15"/>
          <w:szCs w:val="15"/>
        </w:rPr>
        <w:t>Susan     Aaronson,Why     Trade      Agreements     are      no</w:t>
      </w:r>
      <w:r>
        <w:rPr>
          <w:rFonts w:ascii="Times New Roman" w:hAnsi="Times New Roman" w:eastAsia="Times New Roman" w:cs="Times New Roman"/>
          <w:sz w:val="15"/>
          <w:szCs w:val="15"/>
          <w:spacing w:val="-1"/>
        </w:rPr>
        <w:t>t     Setting      Information     Free:The      Lost</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History     and     Reinvigorated      Debate     over     Cross—Border      Data     Flow</w:t>
      </w:r>
      <w:r>
        <w:rPr>
          <w:rFonts w:ascii="Times New Roman" w:hAnsi="Times New Roman" w:eastAsia="Times New Roman" w:cs="Times New Roman"/>
          <w:sz w:val="15"/>
          <w:szCs w:val="15"/>
          <w:spacing w:val="-1"/>
        </w:rPr>
        <w:t>s,Human     Rights,and      National</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Security,World</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Trade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Review,Vol</w:t>
      </w:r>
      <w:r>
        <w:rPr>
          <w:rFonts w:ascii="Times New Roman" w:hAnsi="Times New Roman" w:eastAsia="Times New Roman" w:cs="Times New Roman"/>
          <w:sz w:val="15"/>
          <w:szCs w:val="15"/>
          <w:spacing w:val="-1"/>
        </w:rPr>
        <w:t>.14,2015.</w:t>
      </w:r>
    </w:p>
    <w:p>
      <w:pPr>
        <w:ind w:left="19" w:right="734" w:firstLine="350"/>
        <w:spacing w:before="109" w:line="290" w:lineRule="auto"/>
        <w:rPr>
          <w:rFonts w:ascii="SimSun" w:hAnsi="SimSun" w:eastAsia="SimSun" w:cs="SimSun"/>
          <w:sz w:val="19"/>
          <w:szCs w:val="19"/>
        </w:rPr>
      </w:pPr>
      <w:r>
        <w:rPr>
          <w:rFonts w:ascii="SimSun" w:hAnsi="SimSun" w:eastAsia="SimSun" w:cs="SimSun"/>
          <w:sz w:val="15"/>
          <w:szCs w:val="15"/>
        </w:rPr>
        <w:t>④</w:t>
      </w:r>
      <w:r>
        <w:rPr>
          <w:rFonts w:ascii="SimSun" w:hAnsi="SimSun" w:eastAsia="SimSun" w:cs="SimSun"/>
          <w:sz w:val="15"/>
          <w:szCs w:val="15"/>
          <w:spacing w:val="32"/>
        </w:rPr>
        <w:t xml:space="preserve">  </w:t>
      </w:r>
      <w:r>
        <w:rPr>
          <w:rFonts w:ascii="Times New Roman" w:hAnsi="Times New Roman" w:eastAsia="Times New Roman" w:cs="Times New Roman"/>
          <w:sz w:val="15"/>
          <w:szCs w:val="15"/>
        </w:rPr>
        <w:t>Judith     Rauhofer,Protecting      Their     Own:Fundamental   </w:t>
      </w:r>
      <w:r>
        <w:rPr>
          <w:rFonts w:ascii="Times New Roman" w:hAnsi="Times New Roman" w:eastAsia="Times New Roman" w:cs="Times New Roman"/>
          <w:sz w:val="15"/>
          <w:szCs w:val="15"/>
          <w:spacing w:val="-1"/>
        </w:rPr>
        <w:t xml:space="preserve">   Rights      Implications     for      EU      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Sovereignty    in    the    Cloud,University    of    Edinburgh     School    of    L</w:t>
      </w:r>
      <w:r>
        <w:rPr>
          <w:rFonts w:ascii="Times New Roman" w:hAnsi="Times New Roman" w:eastAsia="Times New Roman" w:cs="Times New Roman"/>
          <w:sz w:val="15"/>
          <w:szCs w:val="15"/>
          <w:spacing w:val="-1"/>
        </w:rPr>
        <w:t>aw    Research    Paper     Series,No.2013/</w:t>
      </w:r>
      <w:r>
        <w:rPr>
          <w:rFonts w:ascii="Times New Roman" w:hAnsi="Times New Roman" w:eastAsia="Times New Roman" w:cs="Times New Roman"/>
          <w:sz w:val="15"/>
          <w:szCs w:val="15"/>
        </w:rPr>
        <w:t xml:space="preserve"> </w:t>
      </w:r>
      <w:r>
        <w:rPr>
          <w:rFonts w:ascii="SimSun" w:hAnsi="SimSun" w:eastAsia="SimSun" w:cs="SimSun"/>
          <w:sz w:val="19"/>
          <w:szCs w:val="19"/>
        </w:rPr>
        <w:t>28,pp.1-29.</w:t>
      </w:r>
    </w:p>
    <w:p>
      <w:pPr>
        <w:ind w:left="19" w:right="734" w:firstLine="350"/>
        <w:spacing w:before="77" w:line="28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w:t>
      </w:r>
      <w:r>
        <w:rPr>
          <w:rFonts w:ascii="SimSun" w:hAnsi="SimSun" w:eastAsia="SimSun" w:cs="SimSun"/>
          <w:sz w:val="15"/>
          <w:szCs w:val="15"/>
        </w:rPr>
        <w:t>⑤</w:t>
      </w:r>
      <w:r>
        <w:rPr>
          <w:rFonts w:ascii="Times New Roman" w:hAnsi="Times New Roman" w:eastAsia="Times New Roman" w:cs="Times New Roman"/>
          <w:sz w:val="15"/>
          <w:szCs w:val="15"/>
        </w:rPr>
        <w:t>Primavera        De         Filippi,Smari         MeCarthy,Cloud         Computing:Cent</w:t>
      </w:r>
      <w:r>
        <w:rPr>
          <w:rFonts w:ascii="Times New Roman" w:hAnsi="Times New Roman" w:eastAsia="Times New Roman" w:cs="Times New Roman"/>
          <w:sz w:val="15"/>
          <w:szCs w:val="15"/>
          <w:spacing w:val="-1"/>
        </w:rPr>
        <w:t>ralization         and         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Sovereignty,European         Journal         of          Law         and          Technology,Vol.3,No.2,2012</w:t>
      </w:r>
      <w:r>
        <w:rPr>
          <w:rFonts w:ascii="Times New Roman" w:hAnsi="Times New Roman" w:eastAsia="Times New Roman" w:cs="Times New Roman"/>
          <w:sz w:val="15"/>
          <w:szCs w:val="15"/>
          <w:spacing w:val="-1"/>
        </w:rPr>
        <w:t>,pp.1-21.</w:t>
      </w:r>
    </w:p>
    <w:p>
      <w:pPr>
        <w:ind w:left="19" w:right="728" w:firstLine="350"/>
        <w:spacing w:before="109" w:line="269" w:lineRule="auto"/>
        <w:rPr>
          <w:rFonts w:ascii="Times New Roman" w:hAnsi="Times New Roman" w:eastAsia="Times New Roman" w:cs="Times New Roman"/>
          <w:sz w:val="15"/>
          <w:szCs w:val="15"/>
        </w:rPr>
      </w:pPr>
      <w:r>
        <w:rPr>
          <w:rFonts w:ascii="SimSun" w:hAnsi="SimSun" w:eastAsia="SimSun" w:cs="SimSun"/>
          <w:sz w:val="15"/>
          <w:szCs w:val="15"/>
        </w:rPr>
        <w:t>⑥   </w:t>
      </w:r>
      <w:r>
        <w:rPr>
          <w:rFonts w:ascii="Times New Roman" w:hAnsi="Times New Roman" w:eastAsia="Times New Roman" w:cs="Times New Roman"/>
          <w:sz w:val="15"/>
          <w:szCs w:val="15"/>
        </w:rPr>
        <w:t>Mare        Mosch,User-controlled        Data         Sovereignty  </w:t>
      </w:r>
      <w:r>
        <w:rPr>
          <w:rFonts w:ascii="Times New Roman" w:hAnsi="Times New Roman" w:eastAsia="Times New Roman" w:cs="Times New Roman"/>
          <w:sz w:val="15"/>
          <w:szCs w:val="15"/>
          <w:spacing w:val="-1"/>
        </w:rPr>
        <w:t xml:space="preserve">      in        the         Cloud,htp://www.rn.inf.tu-</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dresden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de</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uploads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Publikationen</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/ecows2011mosch.pdf.(2018-07-26)</w:t>
      </w:r>
    </w:p>
    <w:p>
      <w:pPr>
        <w:ind w:left="19" w:right="734" w:firstLine="350"/>
        <w:spacing w:before="117" w:line="312" w:lineRule="auto"/>
        <w:rPr>
          <w:rFonts w:ascii="Times New Roman" w:hAnsi="Times New Roman" w:eastAsia="Times New Roman" w:cs="Times New Roman"/>
          <w:sz w:val="15"/>
          <w:szCs w:val="15"/>
        </w:rPr>
      </w:pPr>
      <w:r>
        <w:rPr>
          <w:rFonts w:ascii="SimSun" w:hAnsi="SimSun" w:eastAsia="SimSun" w:cs="SimSun"/>
          <w:sz w:val="15"/>
          <w:szCs w:val="15"/>
        </w:rPr>
        <w:t>⑦   </w:t>
      </w:r>
      <w:r>
        <w:rPr>
          <w:rFonts w:ascii="Times New Roman" w:hAnsi="Times New Roman" w:eastAsia="Times New Roman" w:cs="Times New Roman"/>
          <w:sz w:val="15"/>
          <w:szCs w:val="15"/>
        </w:rPr>
        <w:t>Zachary       N.J.Peterson,Mark        Gondree,Robert        Beverly,A       Position        Paper        on      </w:t>
      </w:r>
      <w:r>
        <w:rPr>
          <w:rFonts w:ascii="Times New Roman" w:hAnsi="Times New Roman" w:eastAsia="Times New Roman" w:cs="Times New Roman"/>
          <w:sz w:val="15"/>
          <w:szCs w:val="15"/>
          <w:spacing w:val="-1"/>
        </w:rPr>
        <w:t xml:space="preserve"> Data</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Sovereignty:The     Importance      of     Geolocating      Data      in      the     Cloud,</w:t>
      </w:r>
      <w:hyperlink w:history="true" r:id="rId644">
        <w:r>
          <w:rPr>
            <w:rFonts w:ascii="Times New Roman" w:hAnsi="Times New Roman" w:eastAsia="Times New Roman" w:cs="Times New Roman"/>
            <w:sz w:val="15"/>
            <w:szCs w:val="15"/>
          </w:rPr>
          <w:t>http://www</w:t>
        </w:r>
        <w:r>
          <w:rPr>
            <w:rFonts w:ascii="Times New Roman" w:hAnsi="Times New Roman" w:eastAsia="Times New Roman" w:cs="Times New Roman"/>
            <w:sz w:val="15"/>
            <w:szCs w:val="15"/>
            <w:spacing w:val="-1"/>
          </w:rPr>
          <w:t>.usenix.org</w:t>
        </w:r>
      </w:hyperlink>
      <w:r>
        <w:rPr>
          <w:rFonts w:ascii="Times New Roman" w:hAnsi="Times New Roman" w:eastAsia="Times New Roman" w:cs="Times New Roman"/>
          <w:sz w:val="15"/>
          <w:szCs w:val="15"/>
          <w:spacing w:val="-1"/>
        </w:rPr>
        <w:t xml:space="preserve">      /event      /</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rPr>
        <w:t>hotcloud11             /tech             /final_files/Peterson.pdf.(2018-07-26)</w:t>
      </w:r>
    </w:p>
    <w:p>
      <w:pPr>
        <w:spacing w:line="312" w:lineRule="auto"/>
        <w:sectPr>
          <w:type w:val="continuous"/>
          <w:pgSz w:w="8490" w:h="13140"/>
          <w:pgMar w:top="400" w:right="35" w:bottom="400" w:left="530" w:header="0" w:footer="0" w:gutter="0"/>
          <w:cols w:equalWidth="0" w:num="1">
            <w:col w:w="7925" w:space="0"/>
          </w:cols>
        </w:sectPr>
        <w:rPr>
          <w:rFonts w:ascii="Times New Roman" w:hAnsi="Times New Roman" w:eastAsia="Times New Roman" w:cs="Times New Roman"/>
          <w:sz w:val="15"/>
          <w:szCs w:val="15"/>
        </w:rPr>
      </w:pPr>
    </w:p>
    <w:p>
      <w:pPr>
        <w:ind w:left="409"/>
        <w:spacing w:before="169"/>
        <w:rPr>
          <w:rFonts w:ascii="SimSun" w:hAnsi="SimSun" w:eastAsia="SimSun" w:cs="SimSun"/>
          <w:sz w:val="16"/>
          <w:szCs w:val="16"/>
        </w:rPr>
      </w:pPr>
      <w:r>
        <w:drawing>
          <wp:anchor distT="0" distB="0" distL="0" distR="0" simplePos="0" relativeHeight="253042688" behindDoc="0" locked="0" layoutInCell="0" allowOverlap="1">
            <wp:simplePos x="0" y="0"/>
            <wp:positionH relativeFrom="page">
              <wp:posOffset>444500</wp:posOffset>
            </wp:positionH>
            <wp:positionV relativeFrom="page">
              <wp:posOffset>6616672</wp:posOffset>
            </wp:positionV>
            <wp:extent cx="1168424" cy="6351"/>
            <wp:effectExtent l="0" t="0" r="0" b="0"/>
            <wp:wrapNone/>
            <wp:docPr id="1168" name="IM 1168"/>
            <wp:cNvGraphicFramePr/>
            <a:graphic>
              <a:graphicData uri="http://schemas.openxmlformats.org/drawingml/2006/picture">
                <pic:pic>
                  <pic:nvPicPr>
                    <pic:cNvPr id="1168" name="IM 1168"/>
                    <pic:cNvPicPr/>
                  </pic:nvPicPr>
                  <pic:blipFill>
                    <a:blip r:embed="rId645"/>
                    <a:stretch>
                      <a:fillRect/>
                    </a:stretch>
                  </pic:blipFill>
                  <pic:spPr>
                    <a:xfrm rot="0">
                      <a:off x="0" y="0"/>
                      <a:ext cx="1168424" cy="6351"/>
                    </a:xfrm>
                    <a:prstGeom prst="rect">
                      <a:avLst/>
                    </a:prstGeom>
                  </pic:spPr>
                </pic:pic>
              </a:graphicData>
            </a:graphic>
          </wp:anchor>
        </w:drawing>
      </w:r>
      <w:r>
        <w:pict>
          <v:shape id="_x0000_s756" style="position:absolute;margin-left:-1pt;margin-top:12.8918pt;mso-position-vertical-relative:text;mso-position-horizontal-relative:text;width:13.75pt;height:7.55pt;z-index:2530416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440</w:t>
                  </w:r>
                </w:p>
              </w:txbxContent>
            </v:textbox>
          </v:shape>
        </w:pict>
      </w:r>
      <w:r>
        <w:rPr>
          <w:rFonts w:ascii="SimSun" w:hAnsi="SimSun" w:eastAsia="SimSun" w:cs="SimSun"/>
          <w:sz w:val="16"/>
          <w:szCs w:val="16"/>
          <w:position w:val="-4"/>
        </w:rPr>
        <w:drawing>
          <wp:inline distT="0" distB="0" distL="0" distR="0">
            <wp:extent cx="6361" cy="273093"/>
            <wp:effectExtent l="0" t="0" r="0" b="0"/>
            <wp:docPr id="1170" name="IM 1170"/>
            <wp:cNvGraphicFramePr/>
            <a:graphic>
              <a:graphicData uri="http://schemas.openxmlformats.org/drawingml/2006/picture">
                <pic:pic>
                  <pic:nvPicPr>
                    <pic:cNvPr id="1170" name="IM 1170"/>
                    <pic:cNvPicPr/>
                  </pic:nvPicPr>
                  <pic:blipFill>
                    <a:blip r:embed="rId646"/>
                    <a:stretch>
                      <a:fillRect/>
                    </a:stretch>
                  </pic:blipFill>
                  <pic:spPr>
                    <a:xfrm rot="0">
                      <a:off x="0" y="0"/>
                      <a:ext cx="6361" cy="273093"/>
                    </a:xfrm>
                    <a:prstGeom prst="rect">
                      <a:avLst/>
                    </a:prstGeom>
                  </pic:spPr>
                </pic:pic>
              </a:graphicData>
            </a:graphic>
          </wp:inline>
        </w:drawing>
      </w:r>
      <w:r>
        <w:rPr>
          <w:rFonts w:ascii="SimSun" w:hAnsi="SimSun" w:eastAsia="SimSun" w:cs="SimSun"/>
          <w:sz w:val="16"/>
          <w:szCs w:val="16"/>
          <w:spacing w:val="50"/>
        </w:rPr>
        <w:t xml:space="preserve"> </w:t>
      </w:r>
      <w:r>
        <w:rPr>
          <w:rFonts w:ascii="SimSun" w:hAnsi="SimSun" w:eastAsia="SimSun" w:cs="SimSun"/>
          <w:sz w:val="16"/>
          <w:szCs w:val="16"/>
        </w:rPr>
        <w:t>第九章  国家数据主权视野下跨境数据流动治理的国际</w:t>
      </w:r>
      <w:r>
        <w:rPr>
          <w:rFonts w:ascii="SimSun" w:hAnsi="SimSun" w:eastAsia="SimSun" w:cs="SimSun"/>
          <w:sz w:val="16"/>
          <w:szCs w:val="16"/>
          <w:spacing w:val="-1"/>
        </w:rPr>
        <w:t>合作与协调机制</w:t>
      </w:r>
    </w:p>
    <w:p>
      <w:pPr>
        <w:pStyle w:val="BodyText"/>
        <w:spacing w:line="361" w:lineRule="auto"/>
        <w:rPr/>
      </w:pPr>
      <w:r/>
    </w:p>
    <w:p>
      <w:pPr>
        <w:ind w:left="409" w:right="20"/>
        <w:spacing w:before="68" w:line="278" w:lineRule="auto"/>
        <w:jc w:val="both"/>
        <w:rPr>
          <w:rFonts w:ascii="SimSun" w:hAnsi="SimSun" w:eastAsia="SimSun" w:cs="SimSun"/>
          <w:sz w:val="21"/>
          <w:szCs w:val="21"/>
        </w:rPr>
      </w:pPr>
      <w:r>
        <w:rPr>
          <w:rFonts w:ascii="SimSun" w:hAnsi="SimSun" w:eastAsia="SimSun" w:cs="SimSun"/>
          <w:sz w:val="21"/>
          <w:szCs w:val="21"/>
          <w:spacing w:val="6"/>
        </w:rPr>
        <w:t>中的行为主体进行约束，促进跨境流动中的数据保护①</w:t>
      </w:r>
      <w:r>
        <w:rPr>
          <w:rFonts w:ascii="SimSun" w:hAnsi="SimSun" w:eastAsia="SimSun" w:cs="SimSun"/>
          <w:sz w:val="21"/>
          <w:szCs w:val="21"/>
          <w:spacing w:val="5"/>
        </w:rPr>
        <w:t>。埃哈麦德·莎哈布</w:t>
      </w:r>
      <w:r>
        <w:rPr>
          <w:rFonts w:ascii="SimSun" w:hAnsi="SimSun" w:eastAsia="SimSun" w:cs="SimSun"/>
          <w:sz w:val="21"/>
          <w:szCs w:val="21"/>
        </w:rPr>
        <w:t xml:space="preserve">  </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Ahmed</w:t>
      </w:r>
      <w:r>
        <w:rPr>
          <w:rFonts w:ascii="Times New Roman" w:hAnsi="Times New Roman" w:eastAsia="Times New Roman" w:cs="Times New Roman"/>
          <w:sz w:val="21"/>
          <w:szCs w:val="21"/>
          <w:spacing w:val="60"/>
        </w:rPr>
        <w:t xml:space="preserve"> </w:t>
      </w:r>
      <w:r>
        <w:rPr>
          <w:rFonts w:ascii="Times New Roman" w:hAnsi="Times New Roman" w:eastAsia="Times New Roman" w:cs="Times New Roman"/>
          <w:sz w:val="21"/>
          <w:szCs w:val="21"/>
        </w:rPr>
        <w:t>Shahab</w:t>
      </w:r>
      <w:r>
        <w:rPr>
          <w:rFonts w:ascii="Times New Roman" w:hAnsi="Times New Roman" w:eastAsia="Times New Roman" w:cs="Times New Roman"/>
          <w:sz w:val="21"/>
          <w:szCs w:val="21"/>
          <w:spacing w:val="7"/>
        </w:rPr>
        <w:t>)</w:t>
      </w:r>
      <w:r>
        <w:rPr>
          <w:rFonts w:ascii="SimSun" w:hAnsi="SimSun" w:eastAsia="SimSun" w:cs="SimSun"/>
          <w:sz w:val="21"/>
          <w:szCs w:val="21"/>
          <w:spacing w:val="7"/>
        </w:rPr>
        <w:t>认为跨境数据流动中，由于数据技术的发展和全球各国间的</w:t>
      </w:r>
      <w:r>
        <w:rPr>
          <w:rFonts w:ascii="SimSun" w:hAnsi="SimSun" w:eastAsia="SimSun" w:cs="SimSun"/>
          <w:sz w:val="21"/>
          <w:szCs w:val="21"/>
        </w:rPr>
        <w:t xml:space="preserve"> </w:t>
      </w:r>
      <w:r>
        <w:rPr>
          <w:rFonts w:ascii="SimSun" w:hAnsi="SimSun" w:eastAsia="SimSun" w:cs="SimSun"/>
          <w:sz w:val="21"/>
          <w:szCs w:val="21"/>
          <w:spacing w:val="2"/>
        </w:rPr>
        <w:t>数据保护立法的差异会给国家管辖和数据安全带来威胁，为了解决潜在冲突，</w:t>
      </w:r>
      <w:r>
        <w:rPr>
          <w:rFonts w:ascii="SimSun" w:hAnsi="SimSun" w:eastAsia="SimSun" w:cs="SimSun"/>
          <w:sz w:val="21"/>
          <w:szCs w:val="21"/>
          <w:spacing w:val="5"/>
        </w:rPr>
        <w:t xml:space="preserve"> </w:t>
      </w:r>
      <w:r>
        <w:rPr>
          <w:rFonts w:ascii="SimSun" w:hAnsi="SimSun" w:eastAsia="SimSun" w:cs="SimSun"/>
          <w:sz w:val="21"/>
          <w:szCs w:val="21"/>
          <w:spacing w:val="-5"/>
        </w:rPr>
        <w:t>最好的解决办法是构建统一的数据管理标准体系。②</w:t>
      </w:r>
    </w:p>
    <w:p>
      <w:pPr>
        <w:ind w:left="853"/>
        <w:spacing w:before="231" w:line="221" w:lineRule="auto"/>
        <w:rPr>
          <w:rFonts w:ascii="SimHei" w:hAnsi="SimHei" w:eastAsia="SimHei" w:cs="SimHei"/>
          <w:sz w:val="25"/>
          <w:szCs w:val="25"/>
        </w:rPr>
      </w:pPr>
      <w:r>
        <w:rPr>
          <w:rFonts w:ascii="SimHei" w:hAnsi="SimHei" w:eastAsia="SimHei" w:cs="SimHei"/>
          <w:sz w:val="25"/>
          <w:szCs w:val="25"/>
          <w:b/>
          <w:bCs/>
          <w:spacing w:val="-10"/>
        </w:rPr>
        <w:t>(二)数据主权与跨境数据流动理论梳理</w:t>
      </w:r>
    </w:p>
    <w:p>
      <w:pPr>
        <w:ind w:left="852"/>
        <w:spacing w:before="232" w:line="222" w:lineRule="auto"/>
        <w:outlineLvl w:val="1"/>
        <w:rPr>
          <w:rFonts w:ascii="SimHei" w:hAnsi="SimHei" w:eastAsia="SimHei" w:cs="SimHei"/>
          <w:sz w:val="21"/>
          <w:szCs w:val="21"/>
        </w:rPr>
      </w:pPr>
      <w:r>
        <w:rPr>
          <w:rFonts w:ascii="SimHei" w:hAnsi="SimHei" w:eastAsia="SimHei" w:cs="SimHei"/>
          <w:sz w:val="21"/>
          <w:szCs w:val="21"/>
          <w:b/>
          <w:bCs/>
          <w:spacing w:val="-3"/>
        </w:rPr>
        <w:t>1.数据主权定义及内涵</w:t>
      </w:r>
    </w:p>
    <w:p>
      <w:pPr>
        <w:ind w:left="409" w:firstLine="439"/>
        <w:spacing w:before="90" w:line="280" w:lineRule="auto"/>
        <w:jc w:val="both"/>
        <w:rPr>
          <w:rFonts w:ascii="SimSun" w:hAnsi="SimSun" w:eastAsia="SimSun" w:cs="SimSun"/>
          <w:sz w:val="21"/>
          <w:szCs w:val="21"/>
        </w:rPr>
      </w:pPr>
      <w:r>
        <w:rPr>
          <w:rFonts w:ascii="SimSun" w:hAnsi="SimSun" w:eastAsia="SimSun" w:cs="SimSun"/>
          <w:sz w:val="21"/>
          <w:szCs w:val="21"/>
        </w:rPr>
        <w:t>主权是国家概念的核心。传统的国家主权概念，</w:t>
      </w:r>
      <w:r>
        <w:rPr>
          <w:rFonts w:ascii="SimSun" w:hAnsi="SimSun" w:eastAsia="SimSun" w:cs="SimSun"/>
          <w:sz w:val="21"/>
          <w:szCs w:val="21"/>
          <w:spacing w:val="-1"/>
        </w:rPr>
        <w:t>总是与地理空间因素相关</w:t>
      </w:r>
      <w:r>
        <w:rPr>
          <w:rFonts w:ascii="SimSun" w:hAnsi="SimSun" w:eastAsia="SimSun" w:cs="SimSun"/>
          <w:sz w:val="21"/>
          <w:szCs w:val="21"/>
        </w:rPr>
        <w:t xml:space="preserve"> </w:t>
      </w:r>
      <w:r>
        <w:rPr>
          <w:rFonts w:ascii="SimSun" w:hAnsi="SimSun" w:eastAsia="SimSun" w:cs="SimSun"/>
          <w:sz w:val="21"/>
          <w:szCs w:val="21"/>
        </w:rPr>
        <w:t>联。随着信息科技的不断发展，网络空间无处不在、</w:t>
      </w:r>
      <w:r>
        <w:rPr>
          <w:rFonts w:ascii="SimSun" w:hAnsi="SimSun" w:eastAsia="SimSun" w:cs="SimSun"/>
          <w:sz w:val="21"/>
          <w:szCs w:val="21"/>
          <w:spacing w:val="-1"/>
        </w:rPr>
        <w:t>无所不及、无人不用，数</w:t>
      </w:r>
      <w:r>
        <w:rPr>
          <w:rFonts w:ascii="SimSun" w:hAnsi="SimSun" w:eastAsia="SimSun" w:cs="SimSun"/>
          <w:sz w:val="21"/>
          <w:szCs w:val="21"/>
        </w:rPr>
        <w:t xml:space="preserve">  </w:t>
      </w:r>
      <w:r>
        <w:rPr>
          <w:rFonts w:ascii="SimSun" w:hAnsi="SimSun" w:eastAsia="SimSun" w:cs="SimSun"/>
          <w:sz w:val="21"/>
          <w:szCs w:val="21"/>
          <w:spacing w:val="3"/>
        </w:rPr>
        <w:t>据资源成为重要的战略资源，网络空间生态与综合国力的</w:t>
      </w:r>
      <w:r>
        <w:rPr>
          <w:rFonts w:ascii="SimSun" w:hAnsi="SimSun" w:eastAsia="SimSun" w:cs="SimSun"/>
          <w:sz w:val="21"/>
          <w:szCs w:val="21"/>
          <w:spacing w:val="2"/>
        </w:rPr>
        <w:t>格局发生深刻变化，</w:t>
      </w:r>
      <w:r>
        <w:rPr>
          <w:rFonts w:ascii="SimSun" w:hAnsi="SimSun" w:eastAsia="SimSun" w:cs="SimSun"/>
          <w:sz w:val="21"/>
          <w:szCs w:val="21"/>
        </w:rPr>
        <w:t xml:space="preserve"> </w:t>
      </w:r>
      <w:r>
        <w:rPr>
          <w:rFonts w:ascii="SimSun" w:hAnsi="SimSun" w:eastAsia="SimSun" w:cs="SimSun"/>
          <w:sz w:val="21"/>
          <w:szCs w:val="21"/>
          <w:spacing w:val="3"/>
        </w:rPr>
        <w:t>网络空间的国际冲突和安全危机成为国家主权安全的巨大</w:t>
      </w:r>
      <w:r>
        <w:rPr>
          <w:rFonts w:ascii="SimSun" w:hAnsi="SimSun" w:eastAsia="SimSun" w:cs="SimSun"/>
          <w:sz w:val="21"/>
          <w:szCs w:val="21"/>
          <w:spacing w:val="2"/>
        </w:rPr>
        <w:t>隐患。在此背景下，</w:t>
      </w:r>
      <w:r>
        <w:rPr>
          <w:rFonts w:ascii="SimSun" w:hAnsi="SimSun" w:eastAsia="SimSun" w:cs="SimSun"/>
          <w:sz w:val="21"/>
          <w:szCs w:val="21"/>
        </w:rPr>
        <w:t xml:space="preserve"> </w:t>
      </w:r>
      <w:r>
        <w:rPr>
          <w:rFonts w:ascii="SimSun" w:hAnsi="SimSun" w:eastAsia="SimSun" w:cs="SimSun"/>
          <w:sz w:val="21"/>
          <w:szCs w:val="21"/>
        </w:rPr>
        <w:t>主权概念开始与地理要素脱离，数据主权成为新的概</w:t>
      </w:r>
      <w:r>
        <w:rPr>
          <w:rFonts w:ascii="SimSun" w:hAnsi="SimSun" w:eastAsia="SimSun" w:cs="SimSun"/>
          <w:sz w:val="21"/>
          <w:szCs w:val="21"/>
          <w:spacing w:val="-1"/>
        </w:rPr>
        <w:t>念分支并占据主权体系版</w:t>
      </w:r>
      <w:r>
        <w:rPr>
          <w:rFonts w:ascii="SimSun" w:hAnsi="SimSun" w:eastAsia="SimSun" w:cs="SimSun"/>
          <w:sz w:val="21"/>
          <w:szCs w:val="21"/>
        </w:rPr>
        <w:t xml:space="preserve">  </w:t>
      </w:r>
      <w:r>
        <w:rPr>
          <w:rFonts w:ascii="SimSun" w:hAnsi="SimSun" w:eastAsia="SimSun" w:cs="SimSun"/>
          <w:sz w:val="21"/>
          <w:szCs w:val="21"/>
        </w:rPr>
        <w:t>图核心，对国家的日常运行和长远发展产生重要影响，越来越成为综合国力竞  </w:t>
      </w:r>
      <w:r>
        <w:rPr>
          <w:rFonts w:ascii="SimSun" w:hAnsi="SimSun" w:eastAsia="SimSun" w:cs="SimSun"/>
          <w:sz w:val="21"/>
          <w:szCs w:val="21"/>
          <w:spacing w:val="-6"/>
        </w:rPr>
        <w:t>争的核心要素。</w:t>
      </w:r>
    </w:p>
    <w:p>
      <w:pPr>
        <w:ind w:left="409" w:right="72" w:firstLine="439"/>
        <w:spacing w:before="154" w:line="292" w:lineRule="auto"/>
        <w:jc w:val="both"/>
        <w:rPr>
          <w:rFonts w:ascii="SimSun" w:hAnsi="SimSun" w:eastAsia="SimSun" w:cs="SimSun"/>
          <w:sz w:val="21"/>
          <w:szCs w:val="21"/>
        </w:rPr>
      </w:pPr>
      <w:r>
        <w:rPr>
          <w:rFonts w:ascii="SimSun" w:hAnsi="SimSun" w:eastAsia="SimSun" w:cs="SimSun"/>
          <w:sz w:val="21"/>
          <w:szCs w:val="21"/>
        </w:rPr>
        <w:t>数据主权是一个国家对其政权域内个人、企业等</w:t>
      </w:r>
      <w:r>
        <w:rPr>
          <w:rFonts w:ascii="SimSun" w:hAnsi="SimSun" w:eastAsia="SimSun" w:cs="SimSun"/>
          <w:sz w:val="21"/>
          <w:szCs w:val="21"/>
          <w:spacing w:val="-1"/>
        </w:rPr>
        <w:t>组织所具备的数据管辖使</w:t>
      </w:r>
      <w:r>
        <w:rPr>
          <w:rFonts w:ascii="SimSun" w:hAnsi="SimSun" w:eastAsia="SimSun" w:cs="SimSun"/>
          <w:sz w:val="21"/>
          <w:szCs w:val="21"/>
        </w:rPr>
        <w:t xml:space="preserve"> </w:t>
      </w:r>
      <w:r>
        <w:rPr>
          <w:rFonts w:ascii="SimSun" w:hAnsi="SimSun" w:eastAsia="SimSun" w:cs="SimSun"/>
          <w:sz w:val="21"/>
          <w:szCs w:val="21"/>
        </w:rPr>
        <w:t>用、数据获取消除等最高权力，所需承担的数据保护</w:t>
      </w:r>
      <w:r>
        <w:rPr>
          <w:rFonts w:ascii="SimSun" w:hAnsi="SimSun" w:eastAsia="SimSun" w:cs="SimSun"/>
          <w:sz w:val="21"/>
          <w:szCs w:val="21"/>
          <w:spacing w:val="-1"/>
        </w:rPr>
        <w:t>责任包括对个人隐私权和</w:t>
      </w:r>
      <w:r>
        <w:rPr>
          <w:rFonts w:ascii="SimSun" w:hAnsi="SimSun" w:eastAsia="SimSun" w:cs="SimSun"/>
          <w:sz w:val="21"/>
          <w:szCs w:val="21"/>
        </w:rPr>
        <w:t xml:space="preserve"> </w:t>
      </w:r>
      <w:r>
        <w:rPr>
          <w:rFonts w:ascii="SimSun" w:hAnsi="SimSun" w:eastAsia="SimSun" w:cs="SimSun"/>
          <w:sz w:val="21"/>
          <w:szCs w:val="21"/>
          <w:spacing w:val="2"/>
        </w:rPr>
        <w:t>生命财产、企业资产、国家安全的几个方面。根据美国塔夫</w:t>
      </w:r>
      <w:r>
        <w:rPr>
          <w:rFonts w:ascii="SimSun" w:hAnsi="SimSun" w:eastAsia="SimSun" w:cs="SimSun"/>
          <w:sz w:val="21"/>
          <w:szCs w:val="21"/>
          <w:spacing w:val="1"/>
        </w:rPr>
        <w:t>茨大学的</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Joel</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Zen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Ziman</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教授的说法，广义上的数据主权既包括国家数据主权，也包括个人数据</w:t>
      </w:r>
      <w:r>
        <w:rPr>
          <w:rFonts w:ascii="SimSun" w:hAnsi="SimSun" w:eastAsia="SimSun" w:cs="SimSun"/>
          <w:sz w:val="21"/>
          <w:szCs w:val="21"/>
        </w:rPr>
        <w:t xml:space="preserve"> </w:t>
      </w:r>
      <w:r>
        <w:rPr>
          <w:rFonts w:ascii="SimSun" w:hAnsi="SimSun" w:eastAsia="SimSun" w:cs="SimSun"/>
          <w:sz w:val="21"/>
          <w:szCs w:val="21"/>
        </w:rPr>
        <w:t>主权；从行使数据主权的范围的角度来看，当前有两</w:t>
      </w:r>
      <w:r>
        <w:rPr>
          <w:rFonts w:ascii="SimSun" w:hAnsi="SimSun" w:eastAsia="SimSun" w:cs="SimSun"/>
          <w:sz w:val="21"/>
          <w:szCs w:val="21"/>
          <w:spacing w:val="-1"/>
        </w:rPr>
        <w:t>类：窄数据主权和宽数据</w:t>
      </w:r>
      <w:r>
        <w:rPr>
          <w:rFonts w:ascii="SimSun" w:hAnsi="SimSun" w:eastAsia="SimSun" w:cs="SimSun"/>
          <w:sz w:val="21"/>
          <w:szCs w:val="21"/>
        </w:rPr>
        <w:t xml:space="preserve"> </w:t>
      </w:r>
      <w:r>
        <w:rPr>
          <w:rFonts w:ascii="SimSun" w:hAnsi="SimSun" w:eastAsia="SimSun" w:cs="SimSun"/>
          <w:sz w:val="21"/>
          <w:szCs w:val="21"/>
        </w:rPr>
        <w:t>主权，狭义的数据主权仅指国家数据主权。数据主权</w:t>
      </w:r>
      <w:r>
        <w:rPr>
          <w:rFonts w:ascii="SimSun" w:hAnsi="SimSun" w:eastAsia="SimSun" w:cs="SimSun"/>
          <w:sz w:val="21"/>
          <w:szCs w:val="21"/>
          <w:spacing w:val="-1"/>
        </w:rPr>
        <w:t>的管辖权不仅包括数据本</w:t>
      </w:r>
      <w:r>
        <w:rPr>
          <w:rFonts w:ascii="SimSun" w:hAnsi="SimSun" w:eastAsia="SimSun" w:cs="SimSun"/>
          <w:sz w:val="21"/>
          <w:szCs w:val="21"/>
        </w:rPr>
        <w:t xml:space="preserve"> </w:t>
      </w:r>
      <w:r>
        <w:rPr>
          <w:rFonts w:ascii="SimSun" w:hAnsi="SimSun" w:eastAsia="SimSun" w:cs="SimSun"/>
          <w:sz w:val="21"/>
          <w:szCs w:val="21"/>
        </w:rPr>
        <w:t>身，还包括与数据关联的设备，技术和数据</w:t>
      </w:r>
      <w:r>
        <w:rPr>
          <w:rFonts w:ascii="SimSun" w:hAnsi="SimSun" w:eastAsia="SimSun" w:cs="SimSun"/>
          <w:sz w:val="21"/>
          <w:szCs w:val="21"/>
          <w:spacing w:val="-1"/>
        </w:rPr>
        <w:t>主体。国内最早提出数据主权包括</w:t>
      </w:r>
      <w:r>
        <w:rPr>
          <w:rFonts w:ascii="SimSun" w:hAnsi="SimSun" w:eastAsia="SimSun" w:cs="SimSun"/>
          <w:sz w:val="21"/>
          <w:szCs w:val="21"/>
        </w:rPr>
        <w:t xml:space="preserve"> </w:t>
      </w:r>
      <w:r>
        <w:rPr>
          <w:rFonts w:ascii="SimSun" w:hAnsi="SimSun" w:eastAsia="SimSun" w:cs="SimSun"/>
          <w:sz w:val="21"/>
          <w:szCs w:val="21"/>
          <w:spacing w:val="1"/>
        </w:rPr>
        <w:t>数据管理权和数据控制权理论的是齐爱民，</w:t>
      </w:r>
      <w:r>
        <w:rPr>
          <w:rFonts w:ascii="SimSun" w:hAnsi="SimSun" w:eastAsia="SimSun" w:cs="SimSun"/>
          <w:sz w:val="21"/>
          <w:szCs w:val="21"/>
        </w:rPr>
        <w:t>在此基础上，学者肖冬梅进一步完 </w:t>
      </w:r>
      <w:r>
        <w:rPr>
          <w:rFonts w:ascii="SimSun" w:hAnsi="SimSun" w:eastAsia="SimSun" w:cs="SimSun"/>
          <w:sz w:val="21"/>
          <w:szCs w:val="21"/>
        </w:rPr>
        <w:t>善了数据权谱系，将数据主权和数据权利作为数据权</w:t>
      </w:r>
      <w:r>
        <w:rPr>
          <w:rFonts w:ascii="SimSun" w:hAnsi="SimSun" w:eastAsia="SimSun" w:cs="SimSun"/>
          <w:sz w:val="21"/>
          <w:szCs w:val="21"/>
          <w:spacing w:val="-1"/>
        </w:rPr>
        <w:t>的两大重要分支，其中数</w:t>
      </w:r>
      <w:r>
        <w:rPr>
          <w:rFonts w:ascii="SimSun" w:hAnsi="SimSun" w:eastAsia="SimSun" w:cs="SimSun"/>
          <w:sz w:val="21"/>
          <w:szCs w:val="21"/>
        </w:rPr>
        <w:t xml:space="preserve"> </w:t>
      </w:r>
      <w:r>
        <w:rPr>
          <w:rFonts w:ascii="SimSun" w:hAnsi="SimSun" w:eastAsia="SimSun" w:cs="SimSun"/>
          <w:sz w:val="21"/>
          <w:szCs w:val="21"/>
        </w:rPr>
        <w:t>据主权包括数据管理权和控制权，数据权利表示的是数据人格权和财产权，数</w:t>
      </w:r>
      <w:r>
        <w:rPr>
          <w:rFonts w:ascii="SimSun" w:hAnsi="SimSun" w:eastAsia="SimSun" w:cs="SimSun"/>
          <w:sz w:val="21"/>
          <w:szCs w:val="21"/>
          <w:spacing w:val="18"/>
        </w:rPr>
        <w:t xml:space="preserve"> </w:t>
      </w:r>
      <w:r>
        <w:rPr>
          <w:rFonts w:ascii="SimSun" w:hAnsi="SimSun" w:eastAsia="SimSun" w:cs="SimSun"/>
          <w:sz w:val="21"/>
          <w:szCs w:val="21"/>
          <w:spacing w:val="6"/>
        </w:rPr>
        <w:t>据人格权包括数据被遗忘权、知情同意权；数据财产权包括数据收益权、可</w:t>
      </w:r>
      <w:r>
        <w:rPr>
          <w:rFonts w:ascii="SimSun" w:hAnsi="SimSun" w:eastAsia="SimSun" w:cs="SimSun"/>
          <w:sz w:val="21"/>
          <w:szCs w:val="21"/>
          <w:spacing w:val="9"/>
        </w:rPr>
        <w:t xml:space="preserve"> </w:t>
      </w:r>
      <w:r>
        <w:rPr>
          <w:rFonts w:ascii="SimSun" w:hAnsi="SimSun" w:eastAsia="SimSun" w:cs="SimSun"/>
          <w:sz w:val="21"/>
          <w:szCs w:val="21"/>
          <w:spacing w:val="-4"/>
        </w:rPr>
        <w:t>携权。</w:t>
      </w:r>
    </w:p>
    <w:p>
      <w:pPr>
        <w:pStyle w:val="BodyText"/>
        <w:spacing w:line="476" w:lineRule="auto"/>
        <w:rPr/>
      </w:pPr>
      <w:r/>
    </w:p>
    <w:p>
      <w:pPr>
        <w:ind w:left="409" w:right="64" w:firstLine="349"/>
        <w:spacing w:before="52" w:line="279" w:lineRule="auto"/>
        <w:jc w:val="both"/>
        <w:rPr>
          <w:rFonts w:ascii="SimSun" w:hAnsi="SimSun" w:eastAsia="SimSun" w:cs="SimSun"/>
          <w:sz w:val="16"/>
          <w:szCs w:val="16"/>
        </w:rPr>
      </w:pPr>
      <w:r>
        <w:rPr>
          <w:rFonts w:ascii="SimSun" w:hAnsi="SimSun" w:eastAsia="SimSun" w:cs="SimSun"/>
          <w:sz w:val="16"/>
          <w:szCs w:val="16"/>
        </w:rPr>
        <w:t>①</w:t>
      </w:r>
      <w:r>
        <w:rPr>
          <w:rFonts w:ascii="SimSun" w:hAnsi="SimSun" w:eastAsia="SimSun" w:cs="SimSun"/>
          <w:sz w:val="16"/>
          <w:szCs w:val="16"/>
          <w:spacing w:val="28"/>
        </w:rPr>
        <w:t xml:space="preserve">  </w:t>
      </w:r>
      <w:r>
        <w:rPr>
          <w:rFonts w:ascii="Times New Roman" w:hAnsi="Times New Roman" w:eastAsia="Times New Roman" w:cs="Times New Roman"/>
          <w:sz w:val="16"/>
          <w:szCs w:val="16"/>
        </w:rPr>
        <w:t>Judith</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Rauhofer,Protecting</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rPr>
        <w:t>Their</w:t>
      </w:r>
      <w:r>
        <w:rPr>
          <w:rFonts w:ascii="Times New Roman" w:hAnsi="Times New Roman" w:eastAsia="Times New Roman" w:cs="Times New Roman"/>
          <w:sz w:val="16"/>
          <w:szCs w:val="16"/>
          <w:spacing w:val="12"/>
          <w:w w:val="102"/>
        </w:rPr>
        <w:t xml:space="preserve">   </w:t>
      </w:r>
      <w:r>
        <w:rPr>
          <w:rFonts w:ascii="Times New Roman" w:hAnsi="Times New Roman" w:eastAsia="Times New Roman" w:cs="Times New Roman"/>
          <w:sz w:val="16"/>
          <w:szCs w:val="16"/>
        </w:rPr>
        <w:t>O</w:t>
      </w:r>
      <w:r>
        <w:rPr>
          <w:rFonts w:ascii="Times New Roman" w:hAnsi="Times New Roman" w:eastAsia="Times New Roman" w:cs="Times New Roman"/>
          <w:sz w:val="16"/>
          <w:szCs w:val="16"/>
          <w:spacing w:val="-1"/>
        </w:rPr>
        <w:t>wn:Fundamental</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1"/>
        </w:rPr>
        <w:t>Rights</w:t>
      </w:r>
      <w:r>
        <w:rPr>
          <w:rFonts w:ascii="Times New Roman" w:hAnsi="Times New Roman" w:eastAsia="Times New Roman" w:cs="Times New Roman"/>
          <w:sz w:val="16"/>
          <w:szCs w:val="16"/>
          <w:spacing w:val="12"/>
          <w:w w:val="101"/>
        </w:rPr>
        <w:t xml:space="preserve">   </w:t>
      </w:r>
      <w:r>
        <w:rPr>
          <w:rFonts w:ascii="Times New Roman" w:hAnsi="Times New Roman" w:eastAsia="Times New Roman" w:cs="Times New Roman"/>
          <w:sz w:val="16"/>
          <w:szCs w:val="16"/>
          <w:spacing w:val="-1"/>
        </w:rPr>
        <w:t>ImplieatiOIIS    for</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1"/>
        </w:rPr>
        <w:t>EU</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spacing w:val="-1"/>
        </w:rPr>
        <w:t>Data</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Sovereignty   in   the    Cloud,University   of   Edinburgh   School    of   Law </w:t>
      </w:r>
      <w:r>
        <w:rPr>
          <w:rFonts w:ascii="Times New Roman" w:hAnsi="Times New Roman" w:eastAsia="Times New Roman" w:cs="Times New Roman"/>
          <w:sz w:val="16"/>
          <w:szCs w:val="16"/>
          <w:spacing w:val="-1"/>
        </w:rPr>
        <w:t xml:space="preserve">  Research   Paper    Series,Vol,28,</w:t>
      </w:r>
      <w:r>
        <w:rPr>
          <w:rFonts w:ascii="Times New Roman" w:hAnsi="Times New Roman" w:eastAsia="Times New Roman" w:cs="Times New Roman"/>
          <w:sz w:val="16"/>
          <w:szCs w:val="16"/>
        </w:rPr>
        <w:t xml:space="preserve">  </w:t>
      </w:r>
      <w:r>
        <w:rPr>
          <w:rFonts w:ascii="SimSun" w:hAnsi="SimSun" w:eastAsia="SimSun" w:cs="SimSun"/>
          <w:sz w:val="16"/>
          <w:szCs w:val="16"/>
          <w:spacing w:val="-2"/>
        </w:rPr>
        <w:t>2013.</w:t>
      </w:r>
    </w:p>
    <w:p>
      <w:pPr>
        <w:ind w:left="409" w:right="93" w:firstLine="349"/>
        <w:spacing w:before="91" w:line="271" w:lineRule="auto"/>
        <w:jc w:val="both"/>
        <w:rPr>
          <w:rFonts w:ascii="Times New Roman" w:hAnsi="Times New Roman" w:eastAsia="Times New Roman" w:cs="Times New Roman"/>
          <w:sz w:val="16"/>
          <w:szCs w:val="16"/>
        </w:rPr>
      </w:pPr>
      <w:r>
        <w:rPr>
          <w:rFonts w:ascii="SimSun" w:hAnsi="SimSun" w:eastAsia="SimSun" w:cs="SimSun"/>
          <w:sz w:val="16"/>
          <w:szCs w:val="16"/>
        </w:rPr>
        <w:t>②</w:t>
      </w:r>
      <w:r>
        <w:rPr>
          <w:rFonts w:ascii="SimSun" w:hAnsi="SimSun" w:eastAsia="SimSun" w:cs="SimSun"/>
          <w:sz w:val="16"/>
          <w:szCs w:val="16"/>
          <w:spacing w:val="37"/>
          <w:w w:val="101"/>
        </w:rPr>
        <w:t xml:space="preserve">  </w:t>
      </w:r>
      <w:r>
        <w:rPr>
          <w:rFonts w:ascii="Times New Roman" w:hAnsi="Times New Roman" w:eastAsia="Times New Roman" w:cs="Times New Roman"/>
          <w:sz w:val="16"/>
          <w:szCs w:val="16"/>
        </w:rPr>
        <w:t>Ahmed      Shahab,Data      Portability:Key      to       Cloud</w:t>
      </w:r>
      <w:r>
        <w:rPr>
          <w:rFonts w:ascii="Times New Roman" w:hAnsi="Times New Roman" w:eastAsia="Times New Roman" w:cs="Times New Roman"/>
          <w:sz w:val="16"/>
          <w:szCs w:val="16"/>
          <w:spacing w:val="-1"/>
        </w:rPr>
        <w:t xml:space="preserve">      Portabiliy      and       Interoperability.</w:t>
      </w:r>
      <w:r>
        <w:rPr>
          <w:rFonts w:ascii="Times New Roman" w:hAnsi="Times New Roman" w:eastAsia="Times New Roman" w:cs="Times New Roman"/>
          <w:sz w:val="16"/>
          <w:szCs w:val="16"/>
        </w:rPr>
        <w:t xml:space="preserve"> </w:t>
      </w:r>
      <w:hyperlink w:history="true" r:id="rId647">
        <w:r>
          <w:rPr>
            <w:rFonts w:ascii="Times New Roman" w:hAnsi="Times New Roman" w:eastAsia="Times New Roman" w:cs="Times New Roman"/>
            <w:sz w:val="16"/>
            <w:szCs w:val="16"/>
          </w:rPr>
          <w:t>https://ssrn.com/abstract=1712565</w:t>
        </w:r>
      </w:hyperlink>
      <w:r>
        <w:rPr>
          <w:rFonts w:ascii="Times New Roman" w:hAnsi="Times New Roman" w:eastAsia="Times New Roman" w:cs="Times New Roman"/>
          <w:sz w:val="16"/>
          <w:szCs w:val="16"/>
        </w:rPr>
        <w:t>.</w:t>
      </w:r>
    </w:p>
    <w:p>
      <w:pPr>
        <w:spacing w:line="271" w:lineRule="auto"/>
        <w:sectPr>
          <w:pgSz w:w="8490" w:h="13160"/>
          <w:pgMar w:top="400" w:right="544" w:bottom="400" w:left="300" w:header="0" w:footer="0" w:gutter="0"/>
        </w:sectPr>
        <w:rPr>
          <w:rFonts w:ascii="Times New Roman" w:hAnsi="Times New Roman" w:eastAsia="Times New Roman" w:cs="Times New Roman"/>
          <w:sz w:val="16"/>
          <w:szCs w:val="16"/>
        </w:rPr>
      </w:pPr>
    </w:p>
    <w:p>
      <w:pPr>
        <w:ind w:left="3420"/>
        <w:spacing w:before="89"/>
        <w:rPr>
          <w:sz w:val="16"/>
          <w:szCs w:val="16"/>
        </w:rPr>
      </w:pPr>
      <w:r>
        <w:pict>
          <v:shape id="_x0000_s758" style="position:absolute;margin-left:363pt;margin-top:8.85767pt;mso-position-vertical-relative:text;mso-position-horizontal-relative:text;width:13.75pt;height:10pt;z-index:2530447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2"/>
                    </w:rPr>
                    <w:t>441</w:t>
                  </w:r>
                </w:p>
              </w:txbxContent>
            </v:textbox>
          </v:shape>
        </w:pict>
      </w:r>
      <w:r>
        <w:rPr>
          <w:rFonts w:ascii="SimHei" w:hAnsi="SimHei" w:eastAsia="SimHei" w:cs="SimHei"/>
          <w:sz w:val="16"/>
          <w:szCs w:val="16"/>
          <w:spacing w:val="-1"/>
        </w:rPr>
        <w:t>一、国家数据主权兴起与跨境数据流动治理理论厘定</w:t>
      </w:r>
      <w:r>
        <w:rPr>
          <w:rFonts w:ascii="SimHei" w:hAnsi="SimHei" w:eastAsia="SimHei" w:cs="SimHei"/>
          <w:sz w:val="16"/>
          <w:szCs w:val="16"/>
          <w:spacing w:val="-1"/>
        </w:rPr>
        <w:t xml:space="preserve"> </w:t>
      </w:r>
      <w:r>
        <w:rPr>
          <w:sz w:val="16"/>
          <w:szCs w:val="16"/>
          <w:position w:val="-5"/>
        </w:rPr>
        <w:drawing>
          <wp:inline distT="0" distB="0" distL="0" distR="0">
            <wp:extent cx="6361" cy="273095"/>
            <wp:effectExtent l="0" t="0" r="0" b="0"/>
            <wp:docPr id="1172" name="IM 1172"/>
            <wp:cNvGraphicFramePr/>
            <a:graphic>
              <a:graphicData uri="http://schemas.openxmlformats.org/drawingml/2006/picture">
                <pic:pic>
                  <pic:nvPicPr>
                    <pic:cNvPr id="1172" name="IM 1172"/>
                    <pic:cNvPicPr/>
                  </pic:nvPicPr>
                  <pic:blipFill>
                    <a:blip r:embed="rId648"/>
                    <a:stretch>
                      <a:fillRect/>
                    </a:stretch>
                  </pic:blipFill>
                  <pic:spPr>
                    <a:xfrm rot="0">
                      <a:off x="0" y="0"/>
                      <a:ext cx="6361" cy="273095"/>
                    </a:xfrm>
                    <a:prstGeom prst="rect">
                      <a:avLst/>
                    </a:prstGeom>
                  </pic:spPr>
                </pic:pic>
              </a:graphicData>
            </a:graphic>
          </wp:inline>
        </w:drawing>
      </w:r>
    </w:p>
    <w:p>
      <w:pPr>
        <w:pStyle w:val="BodyText"/>
        <w:spacing w:line="343" w:lineRule="auto"/>
        <w:rPr/>
      </w:pPr>
      <w:r/>
    </w:p>
    <w:p>
      <w:pPr>
        <w:ind w:left="433"/>
        <w:spacing w:before="68" w:line="221" w:lineRule="auto"/>
        <w:outlineLvl w:val="1"/>
        <w:rPr>
          <w:rFonts w:ascii="SimHei" w:hAnsi="SimHei" w:eastAsia="SimHei" w:cs="SimHei"/>
          <w:sz w:val="21"/>
          <w:szCs w:val="21"/>
        </w:rPr>
      </w:pPr>
      <w:r>
        <w:rPr>
          <w:rFonts w:ascii="SimHei" w:hAnsi="SimHei" w:eastAsia="SimHei" w:cs="SimHei"/>
          <w:sz w:val="21"/>
          <w:szCs w:val="21"/>
          <w:b/>
          <w:bCs/>
          <w:spacing w:val="-1"/>
        </w:rPr>
        <w:t>2.跨境数据流动定义及内涵</w:t>
      </w:r>
    </w:p>
    <w:p>
      <w:pPr>
        <w:ind w:right="279" w:firstLine="430"/>
        <w:spacing w:before="103" w:line="290" w:lineRule="auto"/>
        <w:jc w:val="both"/>
        <w:rPr>
          <w:rFonts w:ascii="SimSun" w:hAnsi="SimSun" w:eastAsia="SimSun" w:cs="SimSun"/>
          <w:sz w:val="21"/>
          <w:szCs w:val="21"/>
        </w:rPr>
      </w:pPr>
      <w:r>
        <w:rPr>
          <w:rFonts w:ascii="SimSun" w:hAnsi="SimSun" w:eastAsia="SimSun" w:cs="SimSun"/>
          <w:sz w:val="21"/>
          <w:szCs w:val="21"/>
        </w:rPr>
        <w:t>跨境数据流动是数据的跨越边界的流动传播，但对</w:t>
      </w:r>
      <w:r>
        <w:rPr>
          <w:rFonts w:ascii="SimSun" w:hAnsi="SimSun" w:eastAsia="SimSun" w:cs="SimSun"/>
          <w:sz w:val="21"/>
          <w:szCs w:val="21"/>
          <w:spacing w:val="-1"/>
        </w:rPr>
        <w:t>于“跨境”的定义却不</w:t>
      </w:r>
      <w:r>
        <w:rPr>
          <w:rFonts w:ascii="SimSun" w:hAnsi="SimSun" w:eastAsia="SimSun" w:cs="SimSun"/>
          <w:sz w:val="21"/>
          <w:szCs w:val="21"/>
        </w:rPr>
        <w:t xml:space="preserve">  </w:t>
      </w:r>
      <w:r>
        <w:rPr>
          <w:rFonts w:ascii="SimSun" w:hAnsi="SimSun" w:eastAsia="SimSun" w:cs="SimSun"/>
          <w:sz w:val="21"/>
          <w:szCs w:val="21"/>
        </w:rPr>
        <w:t>仅仅是简单的物理边界，更多地是指数据传播跨越了无形边</w:t>
      </w:r>
      <w:r>
        <w:rPr>
          <w:rFonts w:ascii="SimSun" w:hAnsi="SimSun" w:eastAsia="SimSun" w:cs="SimSun"/>
          <w:sz w:val="21"/>
          <w:szCs w:val="21"/>
          <w:spacing w:val="-1"/>
        </w:rPr>
        <w:t>界。数据承载着大</w:t>
      </w:r>
      <w:r>
        <w:rPr>
          <w:rFonts w:ascii="SimSun" w:hAnsi="SimSun" w:eastAsia="SimSun" w:cs="SimSun"/>
          <w:sz w:val="21"/>
          <w:szCs w:val="21"/>
        </w:rPr>
        <w:t xml:space="preserve">  </w:t>
      </w:r>
      <w:r>
        <w:rPr>
          <w:rFonts w:ascii="SimSun" w:hAnsi="SimSun" w:eastAsia="SimSun" w:cs="SimSun"/>
          <w:sz w:val="21"/>
          <w:szCs w:val="21"/>
        </w:rPr>
        <w:t>量的信息，由起初的个人隐私信息逐渐演变为愈发重要</w:t>
      </w:r>
      <w:r>
        <w:rPr>
          <w:rFonts w:ascii="SimSun" w:hAnsi="SimSun" w:eastAsia="SimSun" w:cs="SimSun"/>
          <w:sz w:val="21"/>
          <w:szCs w:val="21"/>
          <w:spacing w:val="-1"/>
        </w:rPr>
        <w:t>的信息资源，正是由于</w:t>
      </w:r>
      <w:r>
        <w:rPr>
          <w:rFonts w:ascii="SimSun" w:hAnsi="SimSun" w:eastAsia="SimSun" w:cs="SimSun"/>
          <w:sz w:val="21"/>
          <w:szCs w:val="21"/>
        </w:rPr>
        <w:t xml:space="preserve">  </w:t>
      </w:r>
      <w:r>
        <w:rPr>
          <w:rFonts w:ascii="SimSun" w:hAnsi="SimSun" w:eastAsia="SimSun" w:cs="SimSun"/>
          <w:sz w:val="21"/>
          <w:szCs w:val="21"/>
        </w:rPr>
        <w:t>跨境数据流动的作用，各国纷纷出台跨境数据流动管制</w:t>
      </w:r>
      <w:r>
        <w:rPr>
          <w:rFonts w:ascii="SimSun" w:hAnsi="SimSun" w:eastAsia="SimSun" w:cs="SimSun"/>
          <w:sz w:val="21"/>
          <w:szCs w:val="21"/>
          <w:spacing w:val="-1"/>
        </w:rPr>
        <w:t>条例，因而产生了纷繁</w:t>
      </w:r>
      <w:r>
        <w:rPr>
          <w:rFonts w:ascii="SimSun" w:hAnsi="SimSun" w:eastAsia="SimSun" w:cs="SimSun"/>
          <w:sz w:val="21"/>
          <w:szCs w:val="21"/>
        </w:rPr>
        <w:t xml:space="preserve">  </w:t>
      </w:r>
      <w:r>
        <w:rPr>
          <w:rFonts w:ascii="SimSun" w:hAnsi="SimSun" w:eastAsia="SimSun" w:cs="SimSun"/>
          <w:sz w:val="21"/>
          <w:szCs w:val="21"/>
        </w:rPr>
        <w:t>复杂的数据管辖权冲突问题，处于信息时代社会中，数据以前所未有的方式爆 </w:t>
      </w:r>
      <w:r>
        <w:rPr>
          <w:rFonts w:ascii="SimSun" w:hAnsi="SimSun" w:eastAsia="SimSun" w:cs="SimSun"/>
          <w:sz w:val="21"/>
          <w:szCs w:val="21"/>
          <w:spacing w:val="3"/>
        </w:rPr>
        <w:t>炸增长，网络科技迅猛发展，数据管辖冲突日益尖锐，已</w:t>
      </w:r>
      <w:r>
        <w:rPr>
          <w:rFonts w:ascii="SimSun" w:hAnsi="SimSun" w:eastAsia="SimSun" w:cs="SimSun"/>
          <w:sz w:val="21"/>
          <w:szCs w:val="21"/>
          <w:spacing w:val="2"/>
        </w:rPr>
        <w:t>迫及国家主权层面。</w:t>
      </w:r>
      <w:r>
        <w:rPr>
          <w:rFonts w:ascii="SimSun" w:hAnsi="SimSun" w:eastAsia="SimSun" w:cs="SimSun"/>
          <w:sz w:val="21"/>
          <w:szCs w:val="21"/>
        </w:rPr>
        <w:t xml:space="preserve"> </w:t>
      </w:r>
      <w:r>
        <w:rPr>
          <w:rFonts w:ascii="SimSun" w:hAnsi="SimSun" w:eastAsia="SimSun" w:cs="SimSun"/>
          <w:sz w:val="21"/>
          <w:szCs w:val="21"/>
        </w:rPr>
        <w:t>从数据技术处理的角度来看，跨境数据流动指的是数据流动跨越了现有主权国 </w:t>
      </w:r>
      <w:r>
        <w:rPr>
          <w:rFonts w:ascii="SimSun" w:hAnsi="SimSun" w:eastAsia="SimSun" w:cs="SimSun"/>
          <w:sz w:val="21"/>
          <w:szCs w:val="21"/>
        </w:rPr>
        <w:t>家的实际物理边界的现象，具体体现为一国原有的数</w:t>
      </w:r>
      <w:r>
        <w:rPr>
          <w:rFonts w:ascii="SimSun" w:hAnsi="SimSun" w:eastAsia="SimSun" w:cs="SimSun"/>
          <w:sz w:val="21"/>
          <w:szCs w:val="21"/>
          <w:spacing w:val="-1"/>
        </w:rPr>
        <w:t>据在不同的国家得以搜集</w:t>
      </w:r>
      <w:r>
        <w:rPr>
          <w:rFonts w:ascii="SimSun" w:hAnsi="SimSun" w:eastAsia="SimSun" w:cs="SimSun"/>
          <w:sz w:val="21"/>
          <w:szCs w:val="21"/>
        </w:rPr>
        <w:t xml:space="preserve">  </w:t>
      </w:r>
      <w:r>
        <w:rPr>
          <w:rFonts w:ascii="SimSun" w:hAnsi="SimSun" w:eastAsia="SimSun" w:cs="SimSun"/>
          <w:sz w:val="21"/>
          <w:szCs w:val="21"/>
          <w:spacing w:val="-3"/>
        </w:rPr>
        <w:t>整理、分析加工和存储使用。</w:t>
      </w:r>
    </w:p>
    <w:p>
      <w:pPr>
        <w:ind w:right="371" w:firstLine="430"/>
        <w:spacing w:before="151" w:line="287" w:lineRule="auto"/>
        <w:jc w:val="both"/>
        <w:rPr>
          <w:rFonts w:ascii="SimSun" w:hAnsi="SimSun" w:eastAsia="SimSun" w:cs="SimSun"/>
          <w:sz w:val="21"/>
          <w:szCs w:val="21"/>
        </w:rPr>
      </w:pPr>
      <w:r>
        <w:rPr>
          <w:rFonts w:ascii="SimSun" w:hAnsi="SimSun" w:eastAsia="SimSun" w:cs="SimSun"/>
          <w:sz w:val="21"/>
          <w:szCs w:val="21"/>
        </w:rPr>
        <w:t>在进行大量的文献研究之后，在石月学者的观点基础</w:t>
      </w:r>
      <w:r>
        <w:rPr>
          <w:rFonts w:ascii="SimSun" w:hAnsi="SimSun" w:eastAsia="SimSun" w:cs="SimSun"/>
          <w:sz w:val="21"/>
          <w:szCs w:val="21"/>
          <w:spacing w:val="-1"/>
        </w:rPr>
        <w:t>上，本书认为现今跨</w:t>
      </w:r>
      <w:r>
        <w:rPr>
          <w:rFonts w:ascii="SimSun" w:hAnsi="SimSun" w:eastAsia="SimSun" w:cs="SimSun"/>
          <w:sz w:val="21"/>
          <w:szCs w:val="21"/>
        </w:rPr>
        <w:t xml:space="preserve"> </w:t>
      </w:r>
      <w:r>
        <w:rPr>
          <w:rFonts w:ascii="SimSun" w:hAnsi="SimSun" w:eastAsia="SimSun" w:cs="SimSun"/>
          <w:sz w:val="21"/>
          <w:szCs w:val="21"/>
        </w:rPr>
        <w:t>境数据流动的定义可以从两个维度来理解，第一个维</w:t>
      </w:r>
      <w:r>
        <w:rPr>
          <w:rFonts w:ascii="SimSun" w:hAnsi="SimSun" w:eastAsia="SimSun" w:cs="SimSun"/>
          <w:sz w:val="21"/>
          <w:szCs w:val="21"/>
          <w:spacing w:val="-1"/>
        </w:rPr>
        <w:t>度是数据的流动传输超越</w:t>
      </w:r>
      <w:r>
        <w:rPr>
          <w:rFonts w:ascii="SimSun" w:hAnsi="SimSun" w:eastAsia="SimSun" w:cs="SimSun"/>
          <w:sz w:val="21"/>
          <w:szCs w:val="21"/>
        </w:rPr>
        <w:t xml:space="preserve"> </w:t>
      </w:r>
      <w:r>
        <w:rPr>
          <w:rFonts w:ascii="SimSun" w:hAnsi="SimSun" w:eastAsia="SimSun" w:cs="SimSun"/>
          <w:sz w:val="21"/>
          <w:szCs w:val="21"/>
          <w:spacing w:val="-1"/>
        </w:rPr>
        <w:t>了国界；第二个维度是数据在传输过程中虽没有超过物理意义上的国界，但是</w:t>
      </w:r>
      <w:r>
        <w:rPr>
          <w:rFonts w:ascii="SimSun" w:hAnsi="SimSun" w:eastAsia="SimSun" w:cs="SimSun"/>
          <w:sz w:val="21"/>
          <w:szCs w:val="21"/>
          <w:spacing w:val="5"/>
        </w:rPr>
        <w:t xml:space="preserve"> </w:t>
      </w:r>
      <w:r>
        <w:rPr>
          <w:rFonts w:ascii="SimSun" w:hAnsi="SimSun" w:eastAsia="SimSun" w:cs="SimSun"/>
          <w:sz w:val="21"/>
          <w:szCs w:val="21"/>
          <w:spacing w:val="6"/>
        </w:rPr>
        <w:t>可以被他国的数据利用主体进行研究和处理。自1980年跨境数据流动首</w:t>
      </w:r>
      <w:r>
        <w:rPr>
          <w:rFonts w:ascii="SimSun" w:hAnsi="SimSun" w:eastAsia="SimSun" w:cs="SimSun"/>
          <w:sz w:val="21"/>
          <w:szCs w:val="21"/>
          <w:spacing w:val="5"/>
        </w:rPr>
        <w:t>次被</w:t>
      </w:r>
      <w:r>
        <w:rPr>
          <w:rFonts w:ascii="SimSun" w:hAnsi="SimSun" w:eastAsia="SimSun" w:cs="SimSun"/>
          <w:sz w:val="21"/>
          <w:szCs w:val="21"/>
        </w:rPr>
        <w:t xml:space="preserve"> </w:t>
      </w:r>
      <w:r>
        <w:rPr>
          <w:rFonts w:ascii="SimSun" w:hAnsi="SimSun" w:eastAsia="SimSun" w:cs="SimSun"/>
          <w:sz w:val="21"/>
          <w:szCs w:val="21"/>
        </w:rPr>
        <w:t>经济合作与发展组织提出，随着计算机技术等高端的</w:t>
      </w:r>
      <w:r>
        <w:rPr>
          <w:rFonts w:ascii="SimSun" w:hAnsi="SimSun" w:eastAsia="SimSun" w:cs="SimSun"/>
          <w:sz w:val="21"/>
          <w:szCs w:val="21"/>
          <w:spacing w:val="-1"/>
        </w:rPr>
        <w:t>信息处理技术的不断发展</w:t>
      </w:r>
      <w:r>
        <w:rPr>
          <w:rFonts w:ascii="SimSun" w:hAnsi="SimSun" w:eastAsia="SimSun" w:cs="SimSun"/>
          <w:sz w:val="21"/>
          <w:szCs w:val="21"/>
        </w:rPr>
        <w:t xml:space="preserve"> </w:t>
      </w:r>
      <w:r>
        <w:rPr>
          <w:rFonts w:ascii="SimSun" w:hAnsi="SimSun" w:eastAsia="SimSun" w:cs="SimSun"/>
          <w:sz w:val="21"/>
          <w:szCs w:val="21"/>
          <w:spacing w:val="-2"/>
        </w:rPr>
        <w:t>和改进，跨境数据流动的相关内涵和定义也在不断发展和完善。</w:t>
      </w:r>
    </w:p>
    <w:p>
      <w:pPr>
        <w:ind w:left="433"/>
        <w:spacing w:before="306" w:line="221" w:lineRule="auto"/>
        <w:rPr>
          <w:rFonts w:ascii="SimHei" w:hAnsi="SimHei" w:eastAsia="SimHei" w:cs="SimHei"/>
          <w:sz w:val="21"/>
          <w:szCs w:val="21"/>
        </w:rPr>
      </w:pPr>
      <w:r>
        <w:rPr>
          <w:rFonts w:ascii="SimHei" w:hAnsi="SimHei" w:eastAsia="SimHei" w:cs="SimHei"/>
          <w:sz w:val="21"/>
          <w:szCs w:val="21"/>
          <w:b/>
          <w:bCs/>
          <w:spacing w:val="26"/>
        </w:rPr>
        <w:t>(三)数据主权与跨境数据流动治理关联</w:t>
      </w:r>
    </w:p>
    <w:p>
      <w:pPr>
        <w:ind w:right="347" w:firstLine="430"/>
        <w:spacing w:before="243" w:line="290" w:lineRule="auto"/>
        <w:jc w:val="both"/>
        <w:rPr>
          <w:rFonts w:ascii="SimSun" w:hAnsi="SimSun" w:eastAsia="SimSun" w:cs="SimSun"/>
          <w:sz w:val="21"/>
          <w:szCs w:val="21"/>
        </w:rPr>
      </w:pPr>
      <w:r>
        <w:rPr>
          <w:rFonts w:ascii="SimSun" w:hAnsi="SimSun" w:eastAsia="SimSun" w:cs="SimSun"/>
          <w:sz w:val="21"/>
          <w:szCs w:val="21"/>
          <w:spacing w:val="7"/>
        </w:rPr>
        <w:t>进入21世纪后，伴随着大数据时代的到来，各国开始意识到国家数据的</w:t>
      </w:r>
      <w:r>
        <w:rPr>
          <w:rFonts w:ascii="SimSun" w:hAnsi="SimSun" w:eastAsia="SimSun" w:cs="SimSun"/>
          <w:sz w:val="21"/>
          <w:szCs w:val="21"/>
          <w:spacing w:val="1"/>
        </w:rPr>
        <w:t xml:space="preserve"> </w:t>
      </w:r>
      <w:r>
        <w:rPr>
          <w:rFonts w:ascii="SimSun" w:hAnsi="SimSun" w:eastAsia="SimSun" w:cs="SimSun"/>
          <w:sz w:val="21"/>
          <w:szCs w:val="21"/>
          <w:spacing w:val="13"/>
        </w:rPr>
        <w:t>战略地位，围绕数据这个新型领域建立主权，逐渐成为国家间竞争的新领</w:t>
      </w:r>
      <w:r>
        <w:rPr>
          <w:rFonts w:ascii="SimSun" w:hAnsi="SimSun" w:eastAsia="SimSun" w:cs="SimSun"/>
          <w:sz w:val="21"/>
          <w:szCs w:val="21"/>
          <w:spacing w:val="2"/>
        </w:rPr>
        <w:t xml:space="preserve"> </w:t>
      </w:r>
      <w:r>
        <w:rPr>
          <w:rFonts w:ascii="SimSun" w:hAnsi="SimSun" w:eastAsia="SimSun" w:cs="SimSun"/>
          <w:sz w:val="21"/>
          <w:szCs w:val="21"/>
          <w:spacing w:val="3"/>
        </w:rPr>
        <w:t>域①,数据逐渐演变为国家综合竞争的重要资源，数据主权应运而生。数据主 </w:t>
      </w:r>
      <w:r>
        <w:rPr>
          <w:rFonts w:ascii="SimSun" w:hAnsi="SimSun" w:eastAsia="SimSun" w:cs="SimSun"/>
          <w:sz w:val="21"/>
          <w:szCs w:val="21"/>
        </w:rPr>
        <w:t>权是国家主权的下位权力，是跨境数据流动进程中各国维</w:t>
      </w:r>
      <w:r>
        <w:rPr>
          <w:rFonts w:ascii="SimSun" w:hAnsi="SimSun" w:eastAsia="SimSun" w:cs="SimSun"/>
          <w:sz w:val="21"/>
          <w:szCs w:val="21"/>
          <w:spacing w:val="-1"/>
        </w:rPr>
        <w:t>护本身主权的具体展</w:t>
      </w:r>
      <w:r>
        <w:rPr>
          <w:rFonts w:ascii="SimSun" w:hAnsi="SimSun" w:eastAsia="SimSun" w:cs="SimSun"/>
          <w:sz w:val="21"/>
          <w:szCs w:val="21"/>
        </w:rPr>
        <w:t xml:space="preserve"> </w:t>
      </w:r>
      <w:r>
        <w:rPr>
          <w:rFonts w:ascii="SimSun" w:hAnsi="SimSun" w:eastAsia="SimSun" w:cs="SimSun"/>
          <w:sz w:val="21"/>
          <w:szCs w:val="21"/>
          <w:spacing w:val="-1"/>
        </w:rPr>
        <w:t>现形式，是国家主权在大数据背景之下向数据</w:t>
      </w:r>
      <w:r>
        <w:rPr>
          <w:rFonts w:ascii="SimSun" w:hAnsi="SimSun" w:eastAsia="SimSun" w:cs="SimSun"/>
          <w:sz w:val="21"/>
          <w:szCs w:val="21"/>
          <w:spacing w:val="-2"/>
        </w:rPr>
        <w:t>资源领域的延伸体现。</w:t>
      </w:r>
    </w:p>
    <w:p>
      <w:pPr>
        <w:ind w:left="433"/>
        <w:spacing w:before="76" w:line="221" w:lineRule="auto"/>
        <w:outlineLvl w:val="1"/>
        <w:rPr>
          <w:rFonts w:ascii="SimHei" w:hAnsi="SimHei" w:eastAsia="SimHei" w:cs="SimHei"/>
          <w:sz w:val="21"/>
          <w:szCs w:val="21"/>
        </w:rPr>
      </w:pPr>
      <w:r>
        <w:rPr>
          <w:rFonts w:ascii="SimHei" w:hAnsi="SimHei" w:eastAsia="SimHei" w:cs="SimHei"/>
          <w:sz w:val="21"/>
          <w:szCs w:val="21"/>
          <w:b/>
          <w:bCs/>
          <w:spacing w:val="-3"/>
        </w:rPr>
        <w:t>1.跨境数据流动中的数据主权风险</w:t>
      </w:r>
    </w:p>
    <w:p>
      <w:pPr>
        <w:ind w:right="352" w:firstLine="430"/>
        <w:spacing w:before="102" w:line="286" w:lineRule="auto"/>
        <w:jc w:val="both"/>
        <w:rPr>
          <w:rFonts w:ascii="SimSun" w:hAnsi="SimSun" w:eastAsia="SimSun" w:cs="SimSun"/>
          <w:sz w:val="21"/>
          <w:szCs w:val="21"/>
        </w:rPr>
      </w:pPr>
      <w:r>
        <w:rPr>
          <w:rFonts w:ascii="SimSun" w:hAnsi="SimSun" w:eastAsia="SimSun" w:cs="SimSun"/>
          <w:sz w:val="21"/>
          <w:szCs w:val="21"/>
        </w:rPr>
        <w:t>数据主权是主权国家基于数据客体而产生的权力，因而本报告认为数据主</w:t>
      </w:r>
      <w:r>
        <w:rPr>
          <w:rFonts w:ascii="SimSun" w:hAnsi="SimSun" w:eastAsia="SimSun" w:cs="SimSun"/>
          <w:sz w:val="21"/>
          <w:szCs w:val="21"/>
          <w:spacing w:val="10"/>
        </w:rPr>
        <w:t xml:space="preserve"> </w:t>
      </w:r>
      <w:r>
        <w:rPr>
          <w:rFonts w:ascii="SimSun" w:hAnsi="SimSun" w:eastAsia="SimSun" w:cs="SimSun"/>
          <w:sz w:val="21"/>
          <w:szCs w:val="21"/>
          <w:spacing w:val="6"/>
        </w:rPr>
        <w:t>权的内容是国家主权相应权利在数据领域的具体展现，它们可分为数据平等</w:t>
      </w:r>
      <w:r>
        <w:rPr>
          <w:rFonts w:ascii="SimSun" w:hAnsi="SimSun" w:eastAsia="SimSun" w:cs="SimSun"/>
          <w:sz w:val="21"/>
          <w:szCs w:val="21"/>
          <w:spacing w:val="10"/>
        </w:rPr>
        <w:t xml:space="preserve"> </w:t>
      </w:r>
      <w:r>
        <w:rPr>
          <w:rFonts w:ascii="SimSun" w:hAnsi="SimSun" w:eastAsia="SimSun" w:cs="SimSun"/>
          <w:sz w:val="21"/>
          <w:szCs w:val="21"/>
        </w:rPr>
        <w:t>权、数据独立权、数据自卫权和数据管辖权，概念定义上</w:t>
      </w:r>
      <w:r>
        <w:rPr>
          <w:rFonts w:ascii="SimSun" w:hAnsi="SimSun" w:eastAsia="SimSun" w:cs="SimSun"/>
          <w:sz w:val="21"/>
          <w:szCs w:val="21"/>
          <w:spacing w:val="-1"/>
        </w:rPr>
        <w:t>同国家主权的相关权</w:t>
      </w:r>
      <w:r>
        <w:rPr>
          <w:rFonts w:ascii="SimSun" w:hAnsi="SimSun" w:eastAsia="SimSun" w:cs="SimSun"/>
          <w:sz w:val="21"/>
          <w:szCs w:val="21"/>
        </w:rPr>
        <w:t xml:space="preserve"> </w:t>
      </w:r>
      <w:r>
        <w:rPr>
          <w:rFonts w:ascii="SimSun" w:hAnsi="SimSun" w:eastAsia="SimSun" w:cs="SimSun"/>
          <w:sz w:val="21"/>
          <w:szCs w:val="21"/>
        </w:rPr>
        <w:t>利没有太大差异，但需要结合数据领域的特点加以完善</w:t>
      </w:r>
      <w:r>
        <w:rPr>
          <w:rFonts w:ascii="SimSun" w:hAnsi="SimSun" w:eastAsia="SimSun" w:cs="SimSun"/>
          <w:sz w:val="21"/>
          <w:szCs w:val="21"/>
          <w:spacing w:val="-1"/>
        </w:rPr>
        <w:t>。数据平等权体现在跨</w:t>
      </w:r>
    </w:p>
    <w:p>
      <w:pPr>
        <w:pStyle w:val="BodyText"/>
        <w:spacing w:line="387" w:lineRule="auto"/>
        <w:rPr/>
      </w:pPr>
      <w:r/>
    </w:p>
    <w:p>
      <w:pPr>
        <w:ind w:left="350"/>
        <w:spacing w:before="59" w:line="212" w:lineRule="auto"/>
        <w:rPr>
          <w:rFonts w:ascii="Times New Roman" w:hAnsi="Times New Roman" w:eastAsia="Times New Roman" w:cs="Times New Roman"/>
          <w:sz w:val="18"/>
          <w:szCs w:val="18"/>
        </w:rPr>
      </w:pPr>
      <w:r>
        <w:rPr>
          <w:rFonts w:ascii="SimSun" w:hAnsi="SimSun" w:eastAsia="SimSun" w:cs="SimSun"/>
          <w:sz w:val="18"/>
          <w:szCs w:val="18"/>
        </w:rPr>
        <w:t>①  </w:t>
      </w:r>
      <w:r>
        <w:rPr>
          <w:rFonts w:ascii="Times New Roman" w:hAnsi="Times New Roman" w:eastAsia="Times New Roman" w:cs="Times New Roman"/>
          <w:sz w:val="18"/>
          <w:szCs w:val="18"/>
        </w:rPr>
        <w:t>Barcomb     K,Krill     D,Mills     R,et     al,Establishi</w:t>
      </w:r>
      <w:r>
        <w:rPr>
          <w:rFonts w:ascii="Times New Roman" w:hAnsi="Times New Roman" w:eastAsia="Times New Roman" w:cs="Times New Roman"/>
          <w:sz w:val="18"/>
          <w:szCs w:val="18"/>
          <w:spacing w:val="-1"/>
        </w:rPr>
        <w:t>ng     Cyberspace     Sovereignty     J,</w:t>
      </w:r>
    </w:p>
    <w:p>
      <w:pPr>
        <w:spacing w:before="91"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International</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Journal</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rPr>
        <w:t>of  Cyber   Warfare</w:t>
      </w:r>
      <w:r>
        <w:rPr>
          <w:rFonts w:ascii="Times New Roman" w:hAnsi="Times New Roman" w:eastAsia="Times New Roman" w:cs="Times New Roman"/>
          <w:sz w:val="18"/>
          <w:szCs w:val="18"/>
          <w:spacing w:val="18"/>
          <w:w w:val="101"/>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Terrorism,2013,2(03),pp.26</w:t>
      </w:r>
      <w:r>
        <w:rPr>
          <w:rFonts w:ascii="Times New Roman" w:hAnsi="Times New Roman" w:eastAsia="Times New Roman" w:cs="Times New Roman"/>
          <w:sz w:val="18"/>
          <w:szCs w:val="18"/>
          <w:spacing w:val="-1"/>
        </w:rPr>
        <w:t>-30.</w:t>
      </w:r>
    </w:p>
    <w:p>
      <w:pPr>
        <w:spacing w:line="192" w:lineRule="auto"/>
        <w:sectPr>
          <w:pgSz w:w="8490" w:h="13140"/>
          <w:pgMar w:top="400" w:right="375" w:bottom="400" w:left="599" w:header="0" w:footer="0" w:gutter="0"/>
        </w:sectPr>
        <w:rPr>
          <w:rFonts w:ascii="Times New Roman" w:hAnsi="Times New Roman" w:eastAsia="Times New Roman" w:cs="Times New Roman"/>
          <w:sz w:val="18"/>
          <w:szCs w:val="18"/>
        </w:rPr>
      </w:pPr>
    </w:p>
    <w:p>
      <w:pPr>
        <w:ind w:left="429"/>
        <w:spacing w:before="199"/>
        <w:rPr>
          <w:rFonts w:ascii="SimHei" w:hAnsi="SimHei" w:eastAsia="SimHei" w:cs="SimHei"/>
          <w:sz w:val="21"/>
          <w:szCs w:val="21"/>
        </w:rPr>
      </w:pPr>
      <w:r>
        <w:pict>
          <v:shape id="_x0000_s760" style="position:absolute;margin-left:-1pt;margin-top:12.1394pt;mso-position-vertical-relative:text;mso-position-horizontal-relative:text;width:17.4pt;height:9.2pt;z-index:253047808;" filled="false" stroked="false" type="#_x0000_t202">
            <v:fill on="false"/>
            <v:stroke on="false"/>
            <v:path/>
            <v:imagedata o:title=""/>
            <o:lock v:ext="edit" aspectratio="false"/>
            <v:textbox inset="0mm,0mm,0mm,0mm">
              <w:txbxContent>
                <w:p>
                  <w:pPr>
                    <w:ind w:left="20"/>
                    <w:spacing w:before="20" w:line="143" w:lineRule="exact"/>
                    <w:rPr>
                      <w:rFonts w:ascii="SimSun" w:hAnsi="SimSun" w:eastAsia="SimSun" w:cs="SimSun"/>
                      <w:sz w:val="21"/>
                      <w:szCs w:val="21"/>
                    </w:rPr>
                  </w:pPr>
                  <w:r>
                    <w:rPr>
                      <w:rFonts w:ascii="SimSun" w:hAnsi="SimSun" w:eastAsia="SimSun" w:cs="SimSun"/>
                      <w:sz w:val="21"/>
                      <w:szCs w:val="21"/>
                      <w:spacing w:val="-2"/>
                      <w:position w:val="-3"/>
                    </w:rPr>
                    <w:t>442</w:t>
                  </w:r>
                </w:p>
              </w:txbxContent>
            </v:textbox>
          </v:shape>
        </w:pict>
      </w:r>
      <w:r>
        <w:rPr>
          <w:rFonts w:ascii="SimHei" w:hAnsi="SimHei" w:eastAsia="SimHei" w:cs="SimHei"/>
          <w:sz w:val="21"/>
          <w:szCs w:val="21"/>
          <w:position w:val="-5"/>
        </w:rPr>
        <w:drawing>
          <wp:inline distT="0" distB="0" distL="0" distR="0">
            <wp:extent cx="6361" cy="279444"/>
            <wp:effectExtent l="0" t="0" r="0" b="0"/>
            <wp:docPr id="1174" name="IM 1174"/>
            <wp:cNvGraphicFramePr/>
            <a:graphic>
              <a:graphicData uri="http://schemas.openxmlformats.org/drawingml/2006/picture">
                <pic:pic>
                  <pic:nvPicPr>
                    <pic:cNvPr id="1174" name="IM 1174"/>
                    <pic:cNvPicPr/>
                  </pic:nvPicPr>
                  <pic:blipFill>
                    <a:blip r:embed="rId649"/>
                    <a:stretch>
                      <a:fillRect/>
                    </a:stretch>
                  </pic:blipFill>
                  <pic:spPr>
                    <a:xfrm rot="0">
                      <a:off x="0" y="0"/>
                      <a:ext cx="6361" cy="279444"/>
                    </a:xfrm>
                    <a:prstGeom prst="rect">
                      <a:avLst/>
                    </a:prstGeom>
                  </pic:spPr>
                </pic:pic>
              </a:graphicData>
            </a:graphic>
          </wp:inline>
        </w:drawing>
      </w:r>
      <w:r>
        <w:rPr>
          <w:rFonts w:ascii="SimHei" w:hAnsi="SimHei" w:eastAsia="SimHei" w:cs="SimHei"/>
          <w:sz w:val="21"/>
          <w:szCs w:val="21"/>
          <w:spacing w:val="37"/>
        </w:rPr>
        <w:t xml:space="preserve"> </w:t>
      </w:r>
      <w:r>
        <w:rPr>
          <w:rFonts w:ascii="SimHei" w:hAnsi="SimHei" w:eastAsia="SimHei" w:cs="SimHei"/>
          <w:sz w:val="21"/>
          <w:szCs w:val="21"/>
          <w:spacing w:val="-17"/>
          <w:w w:val="85"/>
        </w:rPr>
        <w:t>第九章</w:t>
      </w:r>
      <w:r>
        <w:rPr>
          <w:rFonts w:ascii="SimHei" w:hAnsi="SimHei" w:eastAsia="SimHei" w:cs="SimHei"/>
          <w:sz w:val="21"/>
          <w:szCs w:val="21"/>
          <w:spacing w:val="-17"/>
          <w:w w:val="85"/>
        </w:rPr>
        <w:t xml:space="preserve">  </w:t>
      </w:r>
      <w:r>
        <w:rPr>
          <w:rFonts w:ascii="SimHei" w:hAnsi="SimHei" w:eastAsia="SimHei" w:cs="SimHei"/>
          <w:sz w:val="21"/>
          <w:szCs w:val="21"/>
          <w:spacing w:val="-17"/>
          <w:w w:val="85"/>
        </w:rPr>
        <w:t>国家数据主权视野下跨境数据流动治理的国际合作与协调机制</w:t>
      </w:r>
    </w:p>
    <w:p>
      <w:pPr>
        <w:pStyle w:val="BodyText"/>
        <w:spacing w:line="346" w:lineRule="auto"/>
        <w:rPr/>
      </w:pPr>
      <w:r/>
    </w:p>
    <w:p>
      <w:pPr>
        <w:ind w:left="429" w:right="90"/>
        <w:spacing w:before="68" w:line="290" w:lineRule="auto"/>
        <w:jc w:val="both"/>
        <w:rPr>
          <w:rFonts w:ascii="SimSun" w:hAnsi="SimSun" w:eastAsia="SimSun" w:cs="SimSun"/>
          <w:sz w:val="21"/>
          <w:szCs w:val="21"/>
        </w:rPr>
      </w:pPr>
      <w:r>
        <w:rPr>
          <w:rFonts w:ascii="SimSun" w:hAnsi="SimSun" w:eastAsia="SimSun" w:cs="SimSun"/>
          <w:sz w:val="21"/>
          <w:szCs w:val="21"/>
        </w:rPr>
        <w:t>境数据合作交流中国家能够平等地享有合法的数据资</w:t>
      </w:r>
      <w:r>
        <w:rPr>
          <w:rFonts w:ascii="SimSun" w:hAnsi="SimSun" w:eastAsia="SimSun" w:cs="SimSun"/>
          <w:sz w:val="21"/>
          <w:szCs w:val="21"/>
          <w:spacing w:val="-1"/>
        </w:rPr>
        <w:t>源和国际数据事物中的平</w:t>
      </w:r>
      <w:r>
        <w:rPr>
          <w:rFonts w:ascii="SimSun" w:hAnsi="SimSun" w:eastAsia="SimSun" w:cs="SimSun"/>
          <w:sz w:val="21"/>
          <w:szCs w:val="21"/>
        </w:rPr>
        <w:t xml:space="preserve"> </w:t>
      </w:r>
      <w:r>
        <w:rPr>
          <w:rFonts w:ascii="SimSun" w:hAnsi="SimSun" w:eastAsia="SimSun" w:cs="SimSun"/>
          <w:sz w:val="21"/>
          <w:szCs w:val="21"/>
        </w:rPr>
        <w:t>等参与地位；数据独立权是指本国的数据管辖使用完</w:t>
      </w:r>
      <w:r>
        <w:rPr>
          <w:rFonts w:ascii="SimSun" w:hAnsi="SimSun" w:eastAsia="SimSun" w:cs="SimSun"/>
          <w:sz w:val="21"/>
          <w:szCs w:val="21"/>
          <w:spacing w:val="-1"/>
        </w:rPr>
        <w:t>全独立自主，不受他国支</w:t>
      </w:r>
      <w:r>
        <w:rPr>
          <w:rFonts w:ascii="SimSun" w:hAnsi="SimSun" w:eastAsia="SimSun" w:cs="SimSun"/>
          <w:sz w:val="21"/>
          <w:szCs w:val="21"/>
        </w:rPr>
        <w:t xml:space="preserve"> </w:t>
      </w:r>
      <w:r>
        <w:rPr>
          <w:rFonts w:ascii="SimSun" w:hAnsi="SimSun" w:eastAsia="SimSun" w:cs="SimSun"/>
          <w:sz w:val="21"/>
          <w:szCs w:val="21"/>
        </w:rPr>
        <w:t>配影响；数据自卫权是指数据流动上升至国家安危层面</w:t>
      </w:r>
      <w:r>
        <w:rPr>
          <w:rFonts w:ascii="SimSun" w:hAnsi="SimSun" w:eastAsia="SimSun" w:cs="SimSun"/>
          <w:sz w:val="21"/>
          <w:szCs w:val="21"/>
          <w:spacing w:val="-1"/>
        </w:rPr>
        <w:t>，以国家采取防卫行为</w:t>
      </w:r>
      <w:r>
        <w:rPr>
          <w:rFonts w:ascii="SimSun" w:hAnsi="SimSun" w:eastAsia="SimSun" w:cs="SimSun"/>
          <w:sz w:val="21"/>
          <w:szCs w:val="21"/>
        </w:rPr>
        <w:t xml:space="preserve"> </w:t>
      </w:r>
      <w:r>
        <w:rPr>
          <w:rFonts w:ascii="SimSun" w:hAnsi="SimSun" w:eastAsia="SimSun" w:cs="SimSun"/>
          <w:sz w:val="21"/>
          <w:szCs w:val="21"/>
        </w:rPr>
        <w:t>来实现本国的数据独立和安全防护；数据管辖权是指</w:t>
      </w:r>
      <w:r>
        <w:rPr>
          <w:rFonts w:ascii="SimSun" w:hAnsi="SimSun" w:eastAsia="SimSun" w:cs="SimSun"/>
          <w:sz w:val="21"/>
          <w:szCs w:val="21"/>
          <w:spacing w:val="-1"/>
        </w:rPr>
        <w:t>国家对所拥有的数据和数</w:t>
      </w:r>
      <w:r>
        <w:rPr>
          <w:rFonts w:ascii="SimSun" w:hAnsi="SimSun" w:eastAsia="SimSun" w:cs="SimSun"/>
          <w:sz w:val="21"/>
          <w:szCs w:val="21"/>
        </w:rPr>
        <w:t xml:space="preserve"> </w:t>
      </w:r>
      <w:r>
        <w:rPr>
          <w:rFonts w:ascii="SimSun" w:hAnsi="SimSun" w:eastAsia="SimSun" w:cs="SimSun"/>
          <w:sz w:val="21"/>
          <w:szCs w:val="21"/>
        </w:rPr>
        <w:t>据相关人事技术、物理设备的支配权力，建立在数据所有</w:t>
      </w:r>
      <w:r>
        <w:rPr>
          <w:rFonts w:ascii="SimSun" w:hAnsi="SimSun" w:eastAsia="SimSun" w:cs="SimSun"/>
          <w:sz w:val="21"/>
          <w:szCs w:val="21"/>
          <w:spacing w:val="-1"/>
        </w:rPr>
        <w:t>权之上，通过使用权</w:t>
      </w:r>
      <w:r>
        <w:rPr>
          <w:rFonts w:ascii="SimSun" w:hAnsi="SimSun" w:eastAsia="SimSun" w:cs="SimSun"/>
          <w:sz w:val="21"/>
          <w:szCs w:val="21"/>
        </w:rPr>
        <w:t xml:space="preserve"> </w:t>
      </w:r>
      <w:r>
        <w:rPr>
          <w:rFonts w:ascii="SimSun" w:hAnsi="SimSun" w:eastAsia="SimSun" w:cs="SimSun"/>
          <w:sz w:val="21"/>
          <w:szCs w:val="21"/>
        </w:rPr>
        <w:t>展现出来。跨境数据流动已成为不可阻挡的时代潮流</w:t>
      </w:r>
      <w:r>
        <w:rPr>
          <w:rFonts w:ascii="SimSun" w:hAnsi="SimSun" w:eastAsia="SimSun" w:cs="SimSun"/>
          <w:sz w:val="21"/>
          <w:szCs w:val="21"/>
          <w:spacing w:val="-1"/>
        </w:rPr>
        <w:t>，它在给人类的经济政治</w:t>
      </w:r>
      <w:r>
        <w:rPr>
          <w:rFonts w:ascii="SimSun" w:hAnsi="SimSun" w:eastAsia="SimSun" w:cs="SimSun"/>
          <w:sz w:val="21"/>
          <w:szCs w:val="21"/>
        </w:rPr>
        <w:t xml:space="preserve"> </w:t>
      </w:r>
      <w:r>
        <w:rPr>
          <w:rFonts w:ascii="SimSun" w:hAnsi="SimSun" w:eastAsia="SimSun" w:cs="SimSun"/>
          <w:sz w:val="21"/>
          <w:szCs w:val="21"/>
          <w:spacing w:val="6"/>
        </w:rPr>
        <w:t>文化带来繁荣发展的同时，也不可避免地对各国的数据主权造成了一定的冲</w:t>
      </w:r>
      <w:r>
        <w:rPr>
          <w:rFonts w:ascii="SimSun" w:hAnsi="SimSun" w:eastAsia="SimSun" w:cs="SimSun"/>
          <w:sz w:val="21"/>
          <w:szCs w:val="21"/>
          <w:spacing w:val="15"/>
        </w:rPr>
        <w:t xml:space="preserve"> </w:t>
      </w:r>
      <w:r>
        <w:rPr>
          <w:rFonts w:ascii="SimSun" w:hAnsi="SimSun" w:eastAsia="SimSun" w:cs="SimSun"/>
          <w:sz w:val="21"/>
          <w:szCs w:val="21"/>
        </w:rPr>
        <w:t>击。跨境数据流动对于各国的数据主权的影响以数据为载</w:t>
      </w:r>
      <w:r>
        <w:rPr>
          <w:rFonts w:ascii="SimSun" w:hAnsi="SimSun" w:eastAsia="SimSun" w:cs="SimSun"/>
          <w:sz w:val="21"/>
          <w:szCs w:val="21"/>
          <w:spacing w:val="-1"/>
        </w:rPr>
        <w:t>体，具体体现在对数</w:t>
      </w:r>
      <w:r>
        <w:rPr>
          <w:rFonts w:ascii="SimSun" w:hAnsi="SimSun" w:eastAsia="SimSun" w:cs="SimSun"/>
          <w:sz w:val="21"/>
          <w:szCs w:val="21"/>
        </w:rPr>
        <w:t xml:space="preserve"> </w:t>
      </w:r>
      <w:r>
        <w:rPr>
          <w:rFonts w:ascii="SimSun" w:hAnsi="SimSun" w:eastAsia="SimSun" w:cs="SimSun"/>
          <w:sz w:val="21"/>
          <w:szCs w:val="21"/>
          <w:spacing w:val="-2"/>
        </w:rPr>
        <w:t>据独立权、数据平等权、数据自卫权和数据管辖权的干涉影响。</w:t>
      </w:r>
    </w:p>
    <w:p>
      <w:pPr>
        <w:ind w:left="879"/>
        <w:spacing w:before="152" w:line="219" w:lineRule="auto"/>
        <w:rPr>
          <w:rFonts w:ascii="SimSun" w:hAnsi="SimSun" w:eastAsia="SimSun" w:cs="SimSun"/>
          <w:sz w:val="21"/>
          <w:szCs w:val="21"/>
        </w:rPr>
      </w:pPr>
      <w:r>
        <w:rPr>
          <w:rFonts w:ascii="SimSun" w:hAnsi="SimSun" w:eastAsia="SimSun" w:cs="SimSun"/>
          <w:sz w:val="21"/>
          <w:szCs w:val="21"/>
          <w:spacing w:val="1"/>
        </w:rPr>
        <w:t>(1)数据平等权</w:t>
      </w:r>
    </w:p>
    <w:p>
      <w:pPr>
        <w:ind w:left="429" w:firstLine="450"/>
        <w:spacing w:before="100" w:line="272" w:lineRule="auto"/>
        <w:rPr>
          <w:rFonts w:ascii="SimSun" w:hAnsi="SimSun" w:eastAsia="SimSun" w:cs="SimSun"/>
          <w:sz w:val="21"/>
          <w:szCs w:val="21"/>
        </w:rPr>
      </w:pPr>
      <w:r>
        <w:rPr>
          <w:rFonts w:ascii="SimSun" w:hAnsi="SimSun" w:eastAsia="SimSun" w:cs="SimSun"/>
          <w:sz w:val="21"/>
          <w:szCs w:val="21"/>
          <w:spacing w:val="-1"/>
        </w:rPr>
        <w:t>数据平等权体现在跨境数据合作交流中国家能够平等地享有合法的数据资 </w:t>
      </w:r>
      <w:r>
        <w:rPr>
          <w:rFonts w:ascii="SimSun" w:hAnsi="SimSun" w:eastAsia="SimSun" w:cs="SimSun"/>
          <w:sz w:val="21"/>
          <w:szCs w:val="21"/>
          <w:spacing w:val="3"/>
        </w:rPr>
        <w:t>源和国际数据事物中的平等参与地位。只有在享有平等的</w:t>
      </w:r>
      <w:r>
        <w:rPr>
          <w:rFonts w:ascii="SimSun" w:hAnsi="SimSun" w:eastAsia="SimSun" w:cs="SimSun"/>
          <w:sz w:val="21"/>
          <w:szCs w:val="21"/>
          <w:spacing w:val="2"/>
        </w:rPr>
        <w:t>数据资源的前提下，</w:t>
      </w:r>
      <w:r>
        <w:rPr>
          <w:rFonts w:ascii="SimSun" w:hAnsi="SimSun" w:eastAsia="SimSun" w:cs="SimSun"/>
          <w:sz w:val="21"/>
          <w:szCs w:val="21"/>
        </w:rPr>
        <w:t xml:space="preserve"> </w:t>
      </w:r>
      <w:r>
        <w:rPr>
          <w:rFonts w:ascii="SimSun" w:hAnsi="SimSun" w:eastAsia="SimSun" w:cs="SimSun"/>
          <w:sz w:val="21"/>
          <w:szCs w:val="21"/>
          <w:spacing w:val="-1"/>
        </w:rPr>
        <w:t>才能保证平等的国际数据事务参与地位，进而实现平等基础上的</w:t>
      </w:r>
      <w:r>
        <w:rPr>
          <w:rFonts w:ascii="SimSun" w:hAnsi="SimSun" w:eastAsia="SimSun" w:cs="SimSun"/>
          <w:sz w:val="21"/>
          <w:szCs w:val="21"/>
          <w:spacing w:val="-2"/>
        </w:rPr>
        <w:t>快速发展。</w:t>
      </w:r>
    </w:p>
    <w:p>
      <w:pPr>
        <w:ind w:left="324" w:firstLine="555"/>
        <w:spacing w:before="93" w:line="299" w:lineRule="auto"/>
        <w:rPr>
          <w:rFonts w:ascii="SimSun" w:hAnsi="SimSun" w:eastAsia="SimSun" w:cs="SimSun"/>
          <w:sz w:val="21"/>
          <w:szCs w:val="21"/>
        </w:rPr>
      </w:pPr>
      <w:r>
        <w:rPr>
          <w:rFonts w:ascii="SimSun" w:hAnsi="SimSun" w:eastAsia="SimSun" w:cs="SimSun"/>
          <w:sz w:val="21"/>
          <w:szCs w:val="21"/>
          <w:spacing w:val="-1"/>
        </w:rPr>
        <w:t>由于现实中各国数据资源的掌握量并不平均，加之数据也有原始不能直接 </w:t>
      </w:r>
      <w:r>
        <w:rPr>
          <w:rFonts w:ascii="SimSun" w:hAnsi="SimSun" w:eastAsia="SimSun" w:cs="SimSun"/>
          <w:sz w:val="21"/>
          <w:szCs w:val="21"/>
          <w:spacing w:val="12"/>
        </w:rPr>
        <w:t>使用的数据(粗质数据)和经过处理后可直接应用的数据(精质数据)①</w:t>
      </w:r>
      <w:r>
        <w:rPr>
          <w:rFonts w:ascii="SimSun" w:hAnsi="SimSun" w:eastAsia="SimSun" w:cs="SimSun"/>
          <w:sz w:val="21"/>
          <w:szCs w:val="21"/>
          <w:spacing w:val="11"/>
        </w:rPr>
        <w:t>,两类</w:t>
      </w:r>
      <w:r>
        <w:rPr>
          <w:rFonts w:ascii="SimSun" w:hAnsi="SimSun" w:eastAsia="SimSun" w:cs="SimSun"/>
          <w:sz w:val="21"/>
          <w:szCs w:val="21"/>
        </w:rPr>
        <w:t xml:space="preserve">  </w:t>
      </w:r>
      <w:r>
        <w:rPr>
          <w:rFonts w:ascii="SimSun" w:hAnsi="SimSun" w:eastAsia="SimSun" w:cs="SimSun"/>
          <w:sz w:val="21"/>
          <w:szCs w:val="21"/>
          <w:spacing w:val="3"/>
        </w:rPr>
        <w:t>数据的资源价值差异是较大的，加之跨境数据流动的因素作</w:t>
      </w:r>
      <w:r>
        <w:rPr>
          <w:rFonts w:ascii="SimSun" w:hAnsi="SimSun" w:eastAsia="SimSun" w:cs="SimSun"/>
          <w:sz w:val="21"/>
          <w:szCs w:val="21"/>
          <w:spacing w:val="2"/>
        </w:rPr>
        <w:t>用，不同发展水平</w:t>
      </w:r>
      <w:r>
        <w:rPr>
          <w:rFonts w:ascii="SimSun" w:hAnsi="SimSun" w:eastAsia="SimSun" w:cs="SimSun"/>
          <w:sz w:val="21"/>
          <w:szCs w:val="21"/>
        </w:rPr>
        <w:t xml:space="preserve">  </w:t>
      </w:r>
      <w:r>
        <w:rPr>
          <w:rFonts w:ascii="SimSun" w:hAnsi="SimSun" w:eastAsia="SimSun" w:cs="SimSun"/>
          <w:sz w:val="21"/>
          <w:szCs w:val="21"/>
          <w:spacing w:val="3"/>
        </w:rPr>
        <w:t>的国家资源实力在数据搜集整理至最终应用的生产线上因为技术能力差异会被</w:t>
      </w:r>
      <w:r>
        <w:rPr>
          <w:rFonts w:ascii="SimSun" w:hAnsi="SimSun" w:eastAsia="SimSun" w:cs="SimSun"/>
          <w:sz w:val="21"/>
          <w:szCs w:val="21"/>
        </w:rPr>
        <w:t xml:space="preserve">  </w:t>
      </w:r>
      <w:r>
        <w:rPr>
          <w:rFonts w:ascii="SimSun" w:hAnsi="SimSun" w:eastAsia="SimSun" w:cs="SimSun"/>
          <w:sz w:val="21"/>
          <w:szCs w:val="21"/>
          <w:spacing w:val="3"/>
        </w:rPr>
        <w:t>进一步拉大。各国在数据资源的占有上存在着巨大差异，美国和西</w:t>
      </w:r>
      <w:r>
        <w:rPr>
          <w:rFonts w:ascii="SimSun" w:hAnsi="SimSun" w:eastAsia="SimSun" w:cs="SimSun"/>
          <w:sz w:val="21"/>
          <w:szCs w:val="21"/>
          <w:spacing w:val="2"/>
        </w:rPr>
        <w:t>欧地区占有</w:t>
      </w:r>
      <w:r>
        <w:rPr>
          <w:rFonts w:ascii="SimSun" w:hAnsi="SimSun" w:eastAsia="SimSun" w:cs="SimSun"/>
          <w:sz w:val="21"/>
          <w:szCs w:val="21"/>
        </w:rPr>
        <w:t xml:space="preserve">  </w:t>
      </w:r>
      <w:r>
        <w:rPr>
          <w:rFonts w:ascii="SimSun" w:hAnsi="SimSun" w:eastAsia="SimSun" w:cs="SimSun"/>
          <w:sz w:val="21"/>
          <w:szCs w:val="21"/>
          <w:spacing w:val="3"/>
        </w:rPr>
        <w:t>了世界上的绝大部分资源，而其他的国家只占了很少一部分；基于美国在数据</w:t>
      </w:r>
      <w:r>
        <w:rPr>
          <w:rFonts w:ascii="SimSun" w:hAnsi="SimSun" w:eastAsia="SimSun" w:cs="SimSun"/>
          <w:sz w:val="21"/>
          <w:szCs w:val="21"/>
          <w:spacing w:val="2"/>
        </w:rPr>
        <w:t xml:space="preserve">  </w:t>
      </w:r>
      <w:r>
        <w:rPr>
          <w:rFonts w:ascii="SimSun" w:hAnsi="SimSun" w:eastAsia="SimSun" w:cs="SimSun"/>
          <w:sz w:val="21"/>
          <w:szCs w:val="21"/>
          <w:spacing w:val="3"/>
        </w:rPr>
        <w:t>资源的绝对优势、西欧地区的地区优势和其他发展中国家的劣势地位，学界以 </w:t>
      </w:r>
      <w:r>
        <w:rPr>
          <w:rFonts w:ascii="SimSun" w:hAnsi="SimSun" w:eastAsia="SimSun" w:cs="SimSun"/>
          <w:sz w:val="21"/>
          <w:szCs w:val="21"/>
          <w:spacing w:val="-3"/>
        </w:rPr>
        <w:t>“不平衡三角形”②来概括这种跨境数据流动中的数据资源不均衡现象。</w:t>
      </w:r>
      <w:r>
        <w:rPr>
          <w:rFonts w:ascii="SimSun" w:hAnsi="SimSun" w:eastAsia="SimSun" w:cs="SimSun"/>
          <w:sz w:val="21"/>
          <w:szCs w:val="21"/>
          <w:spacing w:val="-4"/>
        </w:rPr>
        <w:t>跨境数</w:t>
      </w:r>
      <w:r>
        <w:rPr>
          <w:rFonts w:ascii="SimSun" w:hAnsi="SimSun" w:eastAsia="SimSun" w:cs="SimSun"/>
          <w:sz w:val="21"/>
          <w:szCs w:val="21"/>
        </w:rPr>
        <w:t xml:space="preserve">  </w:t>
      </w:r>
      <w:r>
        <w:rPr>
          <w:rFonts w:ascii="SimSun" w:hAnsi="SimSun" w:eastAsia="SimSun" w:cs="SimSun"/>
          <w:sz w:val="21"/>
          <w:szCs w:val="21"/>
          <w:spacing w:val="6"/>
        </w:rPr>
        <w:t>据流动造成了不同发展水平的国家在数据资源的享有上就出现了</w:t>
      </w:r>
      <w:r>
        <w:rPr>
          <w:rFonts w:ascii="SimSun" w:hAnsi="SimSun" w:eastAsia="SimSun" w:cs="SimSun"/>
          <w:sz w:val="21"/>
          <w:szCs w:val="21"/>
          <w:spacing w:val="5"/>
        </w:rPr>
        <w:t>不均等情况，</w:t>
      </w:r>
      <w:r>
        <w:rPr>
          <w:rFonts w:ascii="SimSun" w:hAnsi="SimSun" w:eastAsia="SimSun" w:cs="SimSun"/>
          <w:sz w:val="21"/>
          <w:szCs w:val="21"/>
        </w:rPr>
        <w:t xml:space="preserve"> </w:t>
      </w:r>
      <w:r>
        <w:rPr>
          <w:rFonts w:ascii="SimSun" w:hAnsi="SimSun" w:eastAsia="SimSun" w:cs="SimSun"/>
          <w:sz w:val="21"/>
          <w:szCs w:val="21"/>
          <w:spacing w:val="3"/>
        </w:rPr>
        <w:t>数据平等权受到了重大影响。基于数据粗细程度的资源差异</w:t>
      </w:r>
      <w:r>
        <w:rPr>
          <w:rFonts w:ascii="SimSun" w:hAnsi="SimSun" w:eastAsia="SimSun" w:cs="SimSun"/>
          <w:sz w:val="21"/>
          <w:szCs w:val="21"/>
          <w:spacing w:val="2"/>
        </w:rPr>
        <w:t>和经济因素作用下</w:t>
      </w:r>
      <w:r>
        <w:rPr>
          <w:rFonts w:ascii="SimSun" w:hAnsi="SimSun" w:eastAsia="SimSun" w:cs="SimSun"/>
          <w:sz w:val="21"/>
          <w:szCs w:val="21"/>
        </w:rPr>
        <w:t xml:space="preserve">  </w:t>
      </w:r>
      <w:r>
        <w:rPr>
          <w:rFonts w:ascii="SimSun" w:hAnsi="SimSun" w:eastAsia="SimSun" w:cs="SimSun"/>
          <w:sz w:val="21"/>
          <w:szCs w:val="21"/>
          <w:spacing w:val="6"/>
        </w:rPr>
        <w:t>的跨境数据流动更加灵活、便捷和智慧③,拥有技术优势的发达国家在具有原</w:t>
      </w:r>
    </w:p>
    <w:p>
      <w:pPr>
        <w:pStyle w:val="BodyText"/>
        <w:spacing w:line="334" w:lineRule="auto"/>
        <w:rPr/>
      </w:pPr>
      <w:r/>
    </w:p>
    <w:p>
      <w:pPr>
        <w:ind w:left="429" w:right="81" w:firstLine="360"/>
        <w:spacing w:before="69" w:line="232" w:lineRule="auto"/>
        <w:rPr>
          <w:rFonts w:ascii="SimSun" w:hAnsi="SimSun" w:eastAsia="SimSun" w:cs="SimSun"/>
          <w:sz w:val="21"/>
          <w:szCs w:val="21"/>
        </w:rPr>
      </w:pPr>
      <w:r>
        <w:rPr>
          <w:rFonts w:ascii="SimSun" w:hAnsi="SimSun" w:eastAsia="SimSun" w:cs="SimSun"/>
          <w:sz w:val="21"/>
          <w:szCs w:val="21"/>
          <w:spacing w:val="-14"/>
        </w:rPr>
        <w:t>①</w:t>
      </w:r>
      <w:r>
        <w:rPr>
          <w:rFonts w:ascii="SimSun" w:hAnsi="SimSun" w:eastAsia="SimSun" w:cs="SimSun"/>
          <w:sz w:val="21"/>
          <w:szCs w:val="21"/>
          <w:spacing w:val="72"/>
        </w:rPr>
        <w:t xml:space="preserve"> </w:t>
      </w:r>
      <w:r>
        <w:rPr>
          <w:rFonts w:ascii="SimSun" w:hAnsi="SimSun" w:eastAsia="SimSun" w:cs="SimSun"/>
          <w:sz w:val="21"/>
          <w:szCs w:val="21"/>
          <w:spacing w:val="-14"/>
        </w:rPr>
        <w:t>佚名：《外部数据共享应用监控管理平台投标方案》,载百度文库： </w:t>
      </w:r>
      <w:r>
        <w:rPr>
          <w:rFonts w:ascii="Times New Roman" w:hAnsi="Times New Roman" w:eastAsia="Times New Roman" w:cs="Times New Roman"/>
          <w:sz w:val="21"/>
          <w:szCs w:val="21"/>
          <w:spacing w:val="-14"/>
        </w:rPr>
        <w:t>htp</w:t>
      </w:r>
      <w:r>
        <w:rPr>
          <w:rFonts w:ascii="Times New Roman" w:hAnsi="Times New Roman" w:eastAsia="Times New Roman" w:cs="Times New Roman"/>
          <w:sz w:val="21"/>
          <w:szCs w:val="21"/>
          <w:spacing w:val="-15"/>
        </w:rPr>
        <w:t>s://    </w:t>
      </w:r>
      <w:r>
        <w:rPr>
          <w:rFonts w:ascii="Times New Roman" w:hAnsi="Times New Roman" w:eastAsia="Times New Roman" w:cs="Times New Roman"/>
          <w:sz w:val="21"/>
          <w:szCs w:val="21"/>
          <w:spacing w:val="-9"/>
        </w:rPr>
        <w:t>wenku.baidu.com/view/4913295</w:t>
      </w:r>
      <w:r>
        <w:rPr>
          <w:rFonts w:ascii="Times New Roman" w:hAnsi="Times New Roman" w:eastAsia="Times New Roman" w:cs="Times New Roman"/>
          <w:sz w:val="21"/>
          <w:szCs w:val="21"/>
          <w:spacing w:val="-10"/>
        </w:rPr>
        <w:t>d0722192c4536f67a.html,2015</w:t>
      </w:r>
      <w:r>
        <w:rPr>
          <w:rFonts w:ascii="SimSun" w:hAnsi="SimSun" w:eastAsia="SimSun" w:cs="SimSun"/>
          <w:sz w:val="21"/>
          <w:szCs w:val="21"/>
          <w:spacing w:val="-10"/>
        </w:rPr>
        <w:t>年3月31日上传，最后访问</w:t>
      </w:r>
      <w:r>
        <w:rPr>
          <w:rFonts w:ascii="SimSun" w:hAnsi="SimSun" w:eastAsia="SimSun" w:cs="SimSun"/>
          <w:sz w:val="21"/>
          <w:szCs w:val="21"/>
        </w:rPr>
        <w:t xml:space="preserve"> </w:t>
      </w:r>
      <w:r>
        <w:rPr>
          <w:rFonts w:ascii="SimSun" w:hAnsi="SimSun" w:eastAsia="SimSun" w:cs="SimSun"/>
          <w:sz w:val="21"/>
          <w:szCs w:val="21"/>
          <w:spacing w:val="-8"/>
        </w:rPr>
        <w:t>时间：2021年1月27日。</w:t>
      </w:r>
    </w:p>
    <w:p>
      <w:pPr>
        <w:ind w:left="429" w:right="53" w:firstLine="360"/>
        <w:spacing w:before="47" w:line="226" w:lineRule="auto"/>
        <w:rPr>
          <w:rFonts w:ascii="SimSun" w:hAnsi="SimSun" w:eastAsia="SimSun" w:cs="SimSun"/>
          <w:sz w:val="21"/>
          <w:szCs w:val="21"/>
        </w:rPr>
      </w:pPr>
      <w:r>
        <w:rPr>
          <w:rFonts w:ascii="SimSun" w:hAnsi="SimSun" w:eastAsia="SimSun" w:cs="SimSun"/>
          <w:sz w:val="21"/>
          <w:szCs w:val="21"/>
          <w:spacing w:val="-22"/>
          <w:w w:val="99"/>
        </w:rPr>
        <w:t>②</w:t>
      </w:r>
      <w:r>
        <w:rPr>
          <w:rFonts w:ascii="SimSun" w:hAnsi="SimSun" w:eastAsia="SimSun" w:cs="SimSun"/>
          <w:sz w:val="21"/>
          <w:szCs w:val="21"/>
          <w:spacing w:val="89"/>
        </w:rPr>
        <w:t xml:space="preserve"> </w:t>
      </w:r>
      <w:r>
        <w:rPr>
          <w:rFonts w:ascii="SimSun" w:hAnsi="SimSun" w:eastAsia="SimSun" w:cs="SimSun"/>
          <w:sz w:val="21"/>
          <w:szCs w:val="21"/>
          <w:spacing w:val="-22"/>
          <w:w w:val="99"/>
        </w:rPr>
        <w:t>梁俊兰：《越境数据流与信息政策和信息法律》,载《国外社会科学》1997年第5</w:t>
      </w:r>
      <w:r>
        <w:rPr>
          <w:rFonts w:ascii="SimSun" w:hAnsi="SimSun" w:eastAsia="SimSun" w:cs="SimSun"/>
          <w:sz w:val="21"/>
          <w:szCs w:val="21"/>
        </w:rPr>
        <w:t xml:space="preserve"> </w:t>
      </w:r>
      <w:r>
        <w:rPr>
          <w:rFonts w:ascii="SimSun" w:hAnsi="SimSun" w:eastAsia="SimSun" w:cs="SimSun"/>
          <w:sz w:val="21"/>
          <w:szCs w:val="21"/>
          <w:spacing w:val="-11"/>
        </w:rPr>
        <w:t>期。</w:t>
      </w:r>
    </w:p>
    <w:p>
      <w:pPr>
        <w:ind w:left="429" w:right="73" w:firstLine="360"/>
        <w:spacing w:before="17" w:line="225" w:lineRule="auto"/>
        <w:rPr>
          <w:rFonts w:ascii="SimSun" w:hAnsi="SimSun" w:eastAsia="SimSun" w:cs="SimSun"/>
          <w:sz w:val="21"/>
          <w:szCs w:val="21"/>
        </w:rPr>
      </w:pPr>
      <w:r>
        <w:rPr>
          <w:rFonts w:ascii="SimSun" w:hAnsi="SimSun" w:eastAsia="SimSun" w:cs="SimSun"/>
          <w:sz w:val="21"/>
          <w:szCs w:val="21"/>
          <w:spacing w:val="-22"/>
          <w:w w:val="95"/>
        </w:rPr>
        <w:t>③</w:t>
      </w:r>
      <w:r>
        <w:rPr>
          <w:rFonts w:ascii="SimSun" w:hAnsi="SimSun" w:eastAsia="SimSun" w:cs="SimSun"/>
          <w:sz w:val="21"/>
          <w:szCs w:val="21"/>
          <w:spacing w:val="94"/>
        </w:rPr>
        <w:t xml:space="preserve"> </w:t>
      </w:r>
      <w:r>
        <w:rPr>
          <w:rFonts w:ascii="SimSun" w:hAnsi="SimSun" w:eastAsia="SimSun" w:cs="SimSun"/>
          <w:sz w:val="21"/>
          <w:szCs w:val="21"/>
          <w:spacing w:val="-22"/>
          <w:w w:val="95"/>
        </w:rPr>
        <w:t>彭岳：《贸易规制视域下数据隐私保护的冲突与解决》,载《比较法研究》2018年第</w:t>
      </w:r>
      <w:r>
        <w:rPr>
          <w:rFonts w:ascii="SimSun" w:hAnsi="SimSun" w:eastAsia="SimSun" w:cs="SimSun"/>
          <w:sz w:val="21"/>
          <w:szCs w:val="21"/>
        </w:rPr>
        <w:t xml:space="preserve"> </w:t>
      </w:r>
      <w:r>
        <w:rPr>
          <w:rFonts w:ascii="SimSun" w:hAnsi="SimSun" w:eastAsia="SimSun" w:cs="SimSun"/>
          <w:sz w:val="21"/>
          <w:szCs w:val="21"/>
          <w:spacing w:val="-7"/>
        </w:rPr>
        <w:t>4期，第176~187页。</w:t>
      </w:r>
    </w:p>
    <w:p>
      <w:pPr>
        <w:spacing w:line="225" w:lineRule="auto"/>
        <w:sectPr>
          <w:pgSz w:w="8490" w:h="13160"/>
          <w:pgMar w:top="400" w:right="345" w:bottom="400" w:left="480" w:header="0" w:footer="0" w:gutter="0"/>
        </w:sectPr>
        <w:rPr>
          <w:rFonts w:ascii="SimSun" w:hAnsi="SimSun" w:eastAsia="SimSun" w:cs="SimSun"/>
          <w:sz w:val="21"/>
          <w:szCs w:val="21"/>
        </w:rPr>
      </w:pPr>
    </w:p>
    <w:p>
      <w:pPr>
        <w:ind w:left="3484"/>
        <w:spacing w:before="109"/>
        <w:rPr>
          <w:sz w:val="21"/>
          <w:szCs w:val="21"/>
        </w:rPr>
      </w:pPr>
      <w:r>
        <w:pict>
          <v:shape id="_x0000_s762" style="position:absolute;margin-left:367.248pt;margin-top:9.24017pt;mso-position-vertical-relative:text;mso-position-horizontal-relative:text;width:13pt;height:7.2pt;z-index:25305088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443</w:t>
                  </w:r>
                </w:p>
              </w:txbxContent>
            </v:textbox>
          </v:shape>
        </w:pict>
      </w:r>
      <w:r>
        <w:rPr>
          <w:rFonts w:ascii="SimHei" w:hAnsi="SimHei" w:eastAsia="SimHei" w:cs="SimHei"/>
          <w:sz w:val="21"/>
          <w:szCs w:val="21"/>
          <w:spacing w:val="-16"/>
          <w:w w:val="83"/>
        </w:rPr>
        <w:t>一、国家数据主权兴起与跨境数据流动治理理论厘定</w:t>
      </w:r>
      <w:r>
        <w:rPr>
          <w:rFonts w:ascii="SimHei" w:hAnsi="SimHei" w:eastAsia="SimHei" w:cs="SimHei"/>
          <w:sz w:val="21"/>
          <w:szCs w:val="21"/>
          <w:spacing w:val="33"/>
        </w:rPr>
        <w:t xml:space="preserve"> </w:t>
      </w:r>
      <w:r>
        <w:rPr>
          <w:sz w:val="21"/>
          <w:szCs w:val="21"/>
          <w:position w:val="-4"/>
        </w:rPr>
        <w:drawing>
          <wp:inline distT="0" distB="0" distL="0" distR="0">
            <wp:extent cx="6361" cy="273095"/>
            <wp:effectExtent l="0" t="0" r="0" b="0"/>
            <wp:docPr id="1176" name="IM 1176"/>
            <wp:cNvGraphicFramePr/>
            <a:graphic>
              <a:graphicData uri="http://schemas.openxmlformats.org/drawingml/2006/picture">
                <pic:pic>
                  <pic:nvPicPr>
                    <pic:cNvPr id="1176" name="IM 1176"/>
                    <pic:cNvPicPr/>
                  </pic:nvPicPr>
                  <pic:blipFill>
                    <a:blip r:embed="rId650"/>
                    <a:stretch>
                      <a:fillRect/>
                    </a:stretch>
                  </pic:blipFill>
                  <pic:spPr>
                    <a:xfrm rot="0">
                      <a:off x="0" y="0"/>
                      <a:ext cx="6361" cy="273095"/>
                    </a:xfrm>
                    <a:prstGeom prst="rect">
                      <a:avLst/>
                    </a:prstGeom>
                  </pic:spPr>
                </pic:pic>
              </a:graphicData>
            </a:graphic>
          </wp:inline>
        </w:drawing>
      </w:r>
    </w:p>
    <w:p>
      <w:pPr>
        <w:pStyle w:val="BodyText"/>
        <w:spacing w:line="334" w:lineRule="auto"/>
        <w:rPr/>
      </w:pPr>
      <w:r/>
    </w:p>
    <w:p>
      <w:pPr>
        <w:ind w:left="105" w:right="340"/>
        <w:spacing w:before="68" w:line="286" w:lineRule="auto"/>
        <w:jc w:val="both"/>
        <w:rPr>
          <w:rFonts w:ascii="SimSun" w:hAnsi="SimSun" w:eastAsia="SimSun" w:cs="SimSun"/>
          <w:sz w:val="21"/>
          <w:szCs w:val="21"/>
        </w:rPr>
      </w:pPr>
      <w:r>
        <w:rPr>
          <w:rFonts w:ascii="SimSun" w:hAnsi="SimSun" w:eastAsia="SimSun" w:cs="SimSun"/>
          <w:sz w:val="21"/>
          <w:szCs w:val="21"/>
        </w:rPr>
        <w:t>本资源优势的前提下，因发展中国家没有数据加工提</w:t>
      </w:r>
      <w:r>
        <w:rPr>
          <w:rFonts w:ascii="SimSun" w:hAnsi="SimSun" w:eastAsia="SimSun" w:cs="SimSun"/>
          <w:sz w:val="21"/>
          <w:szCs w:val="21"/>
          <w:spacing w:val="-1"/>
        </w:rPr>
        <w:t>取能力，发达国家便可以</w:t>
      </w:r>
      <w:r>
        <w:rPr>
          <w:rFonts w:ascii="SimSun" w:hAnsi="SimSun" w:eastAsia="SimSun" w:cs="SimSun"/>
          <w:sz w:val="21"/>
          <w:szCs w:val="21"/>
        </w:rPr>
        <w:t xml:space="preserve"> </w:t>
      </w:r>
      <w:r>
        <w:rPr>
          <w:rFonts w:ascii="SimSun" w:hAnsi="SimSun" w:eastAsia="SimSun" w:cs="SimSun"/>
          <w:sz w:val="21"/>
          <w:szCs w:val="21"/>
        </w:rPr>
        <w:t>低价抢占他国精细数据资源，而欠缺技术的发展中国家甚</w:t>
      </w:r>
      <w:r>
        <w:rPr>
          <w:rFonts w:ascii="SimSun" w:hAnsi="SimSun" w:eastAsia="SimSun" w:cs="SimSun"/>
          <w:sz w:val="21"/>
          <w:szCs w:val="21"/>
          <w:spacing w:val="-1"/>
        </w:rPr>
        <w:t>至会购买由这些国家</w:t>
      </w:r>
      <w:r>
        <w:rPr>
          <w:rFonts w:ascii="SimSun" w:hAnsi="SimSun" w:eastAsia="SimSun" w:cs="SimSun"/>
          <w:sz w:val="21"/>
          <w:szCs w:val="21"/>
        </w:rPr>
        <w:t xml:space="preserve"> </w:t>
      </w:r>
      <w:r>
        <w:rPr>
          <w:rFonts w:ascii="SimSun" w:hAnsi="SimSun" w:eastAsia="SimSun" w:cs="SimSun"/>
          <w:sz w:val="21"/>
          <w:szCs w:val="21"/>
        </w:rPr>
        <w:t>购买加工后的原本产生于本国的数据，如此，发达国家将实</w:t>
      </w:r>
      <w:r>
        <w:rPr>
          <w:rFonts w:ascii="SimSun" w:hAnsi="SimSun" w:eastAsia="SimSun" w:cs="SimSun"/>
          <w:sz w:val="21"/>
          <w:szCs w:val="21"/>
          <w:spacing w:val="-1"/>
        </w:rPr>
        <w:t>现从发展中国家的</w:t>
      </w:r>
      <w:r>
        <w:rPr>
          <w:rFonts w:ascii="SimSun" w:hAnsi="SimSun" w:eastAsia="SimSun" w:cs="SimSun"/>
          <w:sz w:val="21"/>
          <w:szCs w:val="21"/>
        </w:rPr>
        <w:t xml:space="preserve"> </w:t>
      </w:r>
      <w:r>
        <w:rPr>
          <w:rFonts w:ascii="SimSun" w:hAnsi="SimSun" w:eastAsia="SimSun" w:cs="SimSun"/>
          <w:sz w:val="21"/>
          <w:szCs w:val="21"/>
          <w:spacing w:val="3"/>
        </w:rPr>
        <w:t>资源和经济的双重获取①;与此同时发达国家克服传统经济市场迟缓滞留的难</w:t>
      </w:r>
      <w:r>
        <w:rPr>
          <w:rFonts w:ascii="SimSun" w:hAnsi="SimSun" w:eastAsia="SimSun" w:cs="SimSun"/>
          <w:sz w:val="21"/>
          <w:szCs w:val="21"/>
          <w:spacing w:val="1"/>
        </w:rPr>
        <w:t xml:space="preserve"> </w:t>
      </w:r>
      <w:r>
        <w:rPr>
          <w:rFonts w:ascii="SimSun" w:hAnsi="SimSun" w:eastAsia="SimSun" w:cs="SimSun"/>
          <w:sz w:val="21"/>
          <w:szCs w:val="21"/>
          <w:spacing w:val="6"/>
        </w:rPr>
        <w:t>题，凭借跨境数据流动的快捷迅速特点，进一步抢占数据资源，扩充数据优</w:t>
      </w:r>
      <w:r>
        <w:rPr>
          <w:rFonts w:ascii="SimSun" w:hAnsi="SimSun" w:eastAsia="SimSun" w:cs="SimSun"/>
          <w:sz w:val="21"/>
          <w:szCs w:val="21"/>
          <w:spacing w:val="9"/>
        </w:rPr>
        <w:t xml:space="preserve"> </w:t>
      </w:r>
      <w:r>
        <w:rPr>
          <w:rFonts w:ascii="SimSun" w:hAnsi="SimSun" w:eastAsia="SimSun" w:cs="SimSun"/>
          <w:sz w:val="21"/>
          <w:szCs w:val="21"/>
          <w:spacing w:val="-3"/>
        </w:rPr>
        <w:t>势，数据平等权进一步遭受冲击。</w:t>
      </w:r>
    </w:p>
    <w:p>
      <w:pPr>
        <w:ind w:left="514"/>
        <w:spacing w:before="120" w:line="219" w:lineRule="auto"/>
        <w:rPr>
          <w:rFonts w:ascii="SimSun" w:hAnsi="SimSun" w:eastAsia="SimSun" w:cs="SimSun"/>
          <w:sz w:val="21"/>
          <w:szCs w:val="21"/>
        </w:rPr>
      </w:pPr>
      <w:r>
        <w:rPr>
          <w:rFonts w:ascii="SimSun" w:hAnsi="SimSun" w:eastAsia="SimSun" w:cs="SimSun"/>
          <w:sz w:val="21"/>
          <w:szCs w:val="21"/>
        </w:rPr>
        <w:t>(2)数据独立权</w:t>
      </w:r>
    </w:p>
    <w:p>
      <w:pPr>
        <w:ind w:left="105" w:right="244" w:firstLine="409"/>
        <w:spacing w:before="87" w:line="288" w:lineRule="auto"/>
        <w:rPr>
          <w:rFonts w:ascii="SimSun" w:hAnsi="SimSun" w:eastAsia="SimSun" w:cs="SimSun"/>
          <w:sz w:val="21"/>
          <w:szCs w:val="21"/>
        </w:rPr>
      </w:pPr>
      <w:r>
        <w:rPr>
          <w:rFonts w:ascii="SimSun" w:hAnsi="SimSun" w:eastAsia="SimSun" w:cs="SimSun"/>
          <w:sz w:val="21"/>
          <w:szCs w:val="21"/>
          <w:spacing w:val="3"/>
        </w:rPr>
        <w:t>数据独立权是指本国的数据管辖使用完全独立自主，不受他国支配影响。</w:t>
      </w:r>
      <w:r>
        <w:rPr>
          <w:rFonts w:ascii="SimSun" w:hAnsi="SimSun" w:eastAsia="SimSun" w:cs="SimSun"/>
          <w:sz w:val="21"/>
          <w:szCs w:val="21"/>
          <w:spacing w:val="7"/>
        </w:rPr>
        <w:t xml:space="preserve"> </w:t>
      </w:r>
      <w:r>
        <w:rPr>
          <w:rFonts w:ascii="SimSun" w:hAnsi="SimSun" w:eastAsia="SimSun" w:cs="SimSun"/>
          <w:sz w:val="21"/>
          <w:szCs w:val="21"/>
        </w:rPr>
        <w:t>对于独立权，通常人们只是单纯地意识到对外的主权独立</w:t>
      </w:r>
      <w:r>
        <w:rPr>
          <w:rFonts w:ascii="SimSun" w:hAnsi="SimSun" w:eastAsia="SimSun" w:cs="SimSun"/>
          <w:sz w:val="21"/>
          <w:szCs w:val="21"/>
          <w:spacing w:val="-1"/>
        </w:rPr>
        <w:t>，并没有思考对内的</w:t>
      </w:r>
      <w:r>
        <w:rPr>
          <w:rFonts w:ascii="SimSun" w:hAnsi="SimSun" w:eastAsia="SimSun" w:cs="SimSun"/>
          <w:sz w:val="21"/>
          <w:szCs w:val="21"/>
        </w:rPr>
        <w:t xml:space="preserve">  </w:t>
      </w:r>
      <w:r>
        <w:rPr>
          <w:rFonts w:ascii="SimSun" w:hAnsi="SimSun" w:eastAsia="SimSun" w:cs="SimSun"/>
          <w:sz w:val="21"/>
          <w:szCs w:val="21"/>
        </w:rPr>
        <w:t>主权独立，事实上主权独立包含对内和对外独立两个层面，即国内独立权和国 </w:t>
      </w:r>
      <w:r>
        <w:rPr>
          <w:rFonts w:ascii="SimSun" w:hAnsi="SimSun" w:eastAsia="SimSun" w:cs="SimSun"/>
          <w:sz w:val="21"/>
          <w:szCs w:val="21"/>
          <w:spacing w:val="3"/>
        </w:rPr>
        <w:t>际独立权②,对内主权独立指本国公民和团体均完全服从于本国，对外主权独</w:t>
      </w:r>
      <w:r>
        <w:rPr>
          <w:rFonts w:ascii="SimSun" w:hAnsi="SimSun" w:eastAsia="SimSun" w:cs="SimSun"/>
          <w:sz w:val="21"/>
          <w:szCs w:val="21"/>
          <w:spacing w:val="1"/>
        </w:rPr>
        <w:t xml:space="preserve">  </w:t>
      </w:r>
      <w:r>
        <w:rPr>
          <w:rFonts w:ascii="SimSun" w:hAnsi="SimSun" w:eastAsia="SimSun" w:cs="SimSun"/>
          <w:sz w:val="21"/>
          <w:szCs w:val="21"/>
        </w:rPr>
        <w:t>立指本国国际上的独立自主；以此类推，数据主权也包</w:t>
      </w:r>
      <w:r>
        <w:rPr>
          <w:rFonts w:ascii="SimSun" w:hAnsi="SimSun" w:eastAsia="SimSun" w:cs="SimSun"/>
          <w:sz w:val="21"/>
          <w:szCs w:val="21"/>
          <w:spacing w:val="-1"/>
        </w:rPr>
        <w:t>括对内的国内独立和对</w:t>
      </w:r>
      <w:r>
        <w:rPr>
          <w:rFonts w:ascii="SimSun" w:hAnsi="SimSun" w:eastAsia="SimSun" w:cs="SimSun"/>
          <w:sz w:val="21"/>
          <w:szCs w:val="21"/>
        </w:rPr>
        <w:t xml:space="preserve">  </w:t>
      </w:r>
      <w:r>
        <w:rPr>
          <w:rFonts w:ascii="SimSun" w:hAnsi="SimSun" w:eastAsia="SimSun" w:cs="SimSun"/>
          <w:sz w:val="21"/>
          <w:szCs w:val="21"/>
        </w:rPr>
        <w:t>外的国际独立，但是由于跨境数据流动的影响</w:t>
      </w:r>
      <w:r>
        <w:rPr>
          <w:rFonts w:ascii="SimSun" w:hAnsi="SimSun" w:eastAsia="SimSun" w:cs="SimSun"/>
          <w:sz w:val="21"/>
          <w:szCs w:val="21"/>
          <w:spacing w:val="-1"/>
        </w:rPr>
        <w:t>，国家的对内对外数据主权独立</w:t>
      </w:r>
      <w:r>
        <w:rPr>
          <w:rFonts w:ascii="SimSun" w:hAnsi="SimSun" w:eastAsia="SimSun" w:cs="SimSun"/>
          <w:sz w:val="21"/>
          <w:szCs w:val="21"/>
        </w:rPr>
        <w:t xml:space="preserve">  </w:t>
      </w:r>
      <w:r>
        <w:rPr>
          <w:rFonts w:ascii="SimSun" w:hAnsi="SimSun" w:eastAsia="SimSun" w:cs="SimSun"/>
          <w:sz w:val="21"/>
          <w:szCs w:val="21"/>
          <w:spacing w:val="-4"/>
        </w:rPr>
        <w:t>权都受到了一定冲击。</w:t>
      </w:r>
    </w:p>
    <w:p>
      <w:pPr>
        <w:ind w:left="105" w:right="309" w:firstLine="409"/>
        <w:spacing w:before="119" w:line="289" w:lineRule="auto"/>
        <w:rPr>
          <w:rFonts w:ascii="SimSun" w:hAnsi="SimSun" w:eastAsia="SimSun" w:cs="SimSun"/>
          <w:sz w:val="21"/>
          <w:szCs w:val="21"/>
        </w:rPr>
      </w:pPr>
      <w:r>
        <w:rPr>
          <w:rFonts w:ascii="SimSun" w:hAnsi="SimSun" w:eastAsia="SimSun" w:cs="SimSun"/>
          <w:sz w:val="21"/>
          <w:szCs w:val="21"/>
        </w:rPr>
        <w:t>对内数据主权独立是指本国的数据和数据管制制度、</w:t>
      </w:r>
      <w:r>
        <w:rPr>
          <w:rFonts w:ascii="SimSun" w:hAnsi="SimSun" w:eastAsia="SimSun" w:cs="SimSun"/>
          <w:sz w:val="21"/>
          <w:szCs w:val="21"/>
          <w:spacing w:val="-1"/>
        </w:rPr>
        <w:t>人事技术和物理设备</w:t>
      </w:r>
      <w:r>
        <w:rPr>
          <w:rFonts w:ascii="SimSun" w:hAnsi="SimSun" w:eastAsia="SimSun" w:cs="SimSun"/>
          <w:sz w:val="21"/>
          <w:szCs w:val="21"/>
        </w:rPr>
        <w:t xml:space="preserve"> </w:t>
      </w:r>
      <w:r>
        <w:rPr>
          <w:rFonts w:ascii="SimSun" w:hAnsi="SimSun" w:eastAsia="SimSun" w:cs="SimSun"/>
          <w:sz w:val="21"/>
          <w:szCs w:val="21"/>
        </w:rPr>
        <w:t>均由本国政府完全管辖，国内公民和其他团队组织均</w:t>
      </w:r>
      <w:r>
        <w:rPr>
          <w:rFonts w:ascii="SimSun" w:hAnsi="SimSun" w:eastAsia="SimSun" w:cs="SimSun"/>
          <w:sz w:val="21"/>
          <w:szCs w:val="21"/>
          <w:spacing w:val="-1"/>
        </w:rPr>
        <w:t>完全服从。针对跨境数据</w:t>
      </w:r>
      <w:r>
        <w:rPr>
          <w:rFonts w:ascii="SimSun" w:hAnsi="SimSun" w:eastAsia="SimSun" w:cs="SimSun"/>
          <w:sz w:val="21"/>
          <w:szCs w:val="21"/>
        </w:rPr>
        <w:t xml:space="preserve"> </w:t>
      </w:r>
      <w:r>
        <w:rPr>
          <w:rFonts w:ascii="SimSun" w:hAnsi="SimSun" w:eastAsia="SimSun" w:cs="SimSun"/>
          <w:sz w:val="21"/>
          <w:szCs w:val="21"/>
        </w:rPr>
        <w:t>流动对数据主权对内独立权的产生影响较为突出的实</w:t>
      </w:r>
      <w:r>
        <w:rPr>
          <w:rFonts w:ascii="SimSun" w:hAnsi="SimSun" w:eastAsia="SimSun" w:cs="SimSun"/>
          <w:sz w:val="21"/>
          <w:szCs w:val="21"/>
          <w:spacing w:val="-1"/>
        </w:rPr>
        <w:t>例是因为欧洲和美国签署</w:t>
      </w:r>
      <w:r>
        <w:rPr>
          <w:rFonts w:ascii="SimSun" w:hAnsi="SimSun" w:eastAsia="SimSun" w:cs="SimSun"/>
          <w:sz w:val="21"/>
          <w:szCs w:val="21"/>
        </w:rPr>
        <w:t xml:space="preserve"> </w:t>
      </w:r>
      <w:r>
        <w:rPr>
          <w:rFonts w:ascii="SimSun" w:hAnsi="SimSun" w:eastAsia="SimSun" w:cs="SimSun"/>
          <w:sz w:val="21"/>
          <w:szCs w:val="21"/>
          <w:spacing w:val="3"/>
        </w:rPr>
        <w:t>的《安全港协议》,越来越多的欧洲用户数据被传送至美国存储和分析，欧洲</w:t>
      </w:r>
      <w:r>
        <w:rPr>
          <w:rFonts w:ascii="SimSun" w:hAnsi="SimSun" w:eastAsia="SimSun" w:cs="SimSun"/>
          <w:sz w:val="21"/>
          <w:szCs w:val="21"/>
          <w:spacing w:val="8"/>
        </w:rPr>
        <w:t xml:space="preserve"> </w:t>
      </w:r>
      <w:r>
        <w:rPr>
          <w:rFonts w:ascii="SimSun" w:hAnsi="SimSun" w:eastAsia="SimSun" w:cs="SimSun"/>
          <w:sz w:val="21"/>
          <w:szCs w:val="21"/>
        </w:rPr>
        <w:t>很多用户对于本国基于欧盟平台签署的《安全港协议</w:t>
      </w:r>
      <w:r>
        <w:rPr>
          <w:rFonts w:ascii="SimSun" w:hAnsi="SimSun" w:eastAsia="SimSun" w:cs="SimSun"/>
          <w:sz w:val="21"/>
          <w:szCs w:val="21"/>
          <w:spacing w:val="-1"/>
        </w:rPr>
        <w:t>》数据管制制度产生担忧</w:t>
      </w:r>
      <w:r>
        <w:rPr>
          <w:rFonts w:ascii="SimSun" w:hAnsi="SimSun" w:eastAsia="SimSun" w:cs="SimSun"/>
          <w:sz w:val="21"/>
          <w:szCs w:val="21"/>
        </w:rPr>
        <w:t xml:space="preserve"> </w:t>
      </w:r>
      <w:r>
        <w:rPr>
          <w:rFonts w:ascii="SimSun" w:hAnsi="SimSun" w:eastAsia="SimSun" w:cs="SimSun"/>
          <w:sz w:val="21"/>
          <w:szCs w:val="21"/>
          <w:spacing w:val="4"/>
        </w:rPr>
        <w:t>怀疑和不信任，斯洛登事件后，引起了欧洲各国民众的公愤与担忧③,欧</w:t>
      </w:r>
      <w:r>
        <w:rPr>
          <w:rFonts w:ascii="SimSun" w:hAnsi="SimSun" w:eastAsia="SimSun" w:cs="SimSun"/>
          <w:sz w:val="21"/>
          <w:szCs w:val="21"/>
          <w:spacing w:val="3"/>
        </w:rPr>
        <w:t>洲各</w:t>
      </w:r>
      <w:r>
        <w:rPr>
          <w:rFonts w:ascii="SimSun" w:hAnsi="SimSun" w:eastAsia="SimSun" w:cs="SimSun"/>
          <w:sz w:val="21"/>
          <w:szCs w:val="21"/>
        </w:rPr>
        <w:t xml:space="preserve"> </w:t>
      </w:r>
      <w:r>
        <w:rPr>
          <w:rFonts w:ascii="SimSun" w:hAnsi="SimSun" w:eastAsia="SimSun" w:cs="SimSun"/>
          <w:sz w:val="21"/>
          <w:szCs w:val="21"/>
        </w:rPr>
        <w:t>国对内的数据主权独立权遭受了重大影响，各国面对国内群众对现有数</w:t>
      </w:r>
      <w:r>
        <w:rPr>
          <w:rFonts w:ascii="SimSun" w:hAnsi="SimSun" w:eastAsia="SimSun" w:cs="SimSun"/>
          <w:sz w:val="21"/>
          <w:szCs w:val="21"/>
          <w:spacing w:val="-1"/>
        </w:rPr>
        <w:t>据跨境</w:t>
      </w:r>
      <w:r>
        <w:rPr>
          <w:rFonts w:ascii="SimSun" w:hAnsi="SimSun" w:eastAsia="SimSun" w:cs="SimSun"/>
          <w:sz w:val="21"/>
          <w:szCs w:val="21"/>
        </w:rPr>
        <w:t xml:space="preserve"> </w:t>
      </w:r>
      <w:r>
        <w:rPr>
          <w:rFonts w:ascii="SimSun" w:hAnsi="SimSun" w:eastAsia="SimSun" w:cs="SimSun"/>
          <w:sz w:val="21"/>
          <w:szCs w:val="21"/>
          <w:spacing w:val="-6"/>
        </w:rPr>
        <w:t>制度的担忧不满不得不采取完善措施直至后来《安全港协议》</w:t>
      </w:r>
      <w:r>
        <w:rPr>
          <w:rFonts w:ascii="SimSun" w:hAnsi="SimSun" w:eastAsia="SimSun" w:cs="SimSun"/>
          <w:sz w:val="21"/>
          <w:szCs w:val="21"/>
          <w:spacing w:val="-7"/>
        </w:rPr>
        <w:t>被废除。</w:t>
      </w:r>
    </w:p>
    <w:p>
      <w:pPr>
        <w:ind w:left="105" w:right="337" w:firstLine="409"/>
        <w:spacing w:before="111" w:line="278" w:lineRule="auto"/>
        <w:rPr>
          <w:rFonts w:ascii="SimSun" w:hAnsi="SimSun" w:eastAsia="SimSun" w:cs="SimSun"/>
          <w:sz w:val="21"/>
          <w:szCs w:val="21"/>
        </w:rPr>
      </w:pPr>
      <w:r>
        <w:rPr>
          <w:rFonts w:ascii="SimSun" w:hAnsi="SimSun" w:eastAsia="SimSun" w:cs="SimSun"/>
          <w:sz w:val="21"/>
          <w:szCs w:val="21"/>
        </w:rPr>
        <w:t>对外的数据主权独立是指一国的数据管辖使用完全由</w:t>
      </w:r>
      <w:r>
        <w:rPr>
          <w:rFonts w:ascii="SimSun" w:hAnsi="SimSun" w:eastAsia="SimSun" w:cs="SimSun"/>
          <w:sz w:val="21"/>
          <w:szCs w:val="21"/>
          <w:spacing w:val="-1"/>
        </w:rPr>
        <w:t>本国独立做主，其他</w:t>
      </w:r>
      <w:r>
        <w:rPr>
          <w:rFonts w:ascii="SimSun" w:hAnsi="SimSun" w:eastAsia="SimSun" w:cs="SimSun"/>
          <w:sz w:val="21"/>
          <w:szCs w:val="21"/>
        </w:rPr>
        <w:t xml:space="preserve"> </w:t>
      </w:r>
      <w:r>
        <w:rPr>
          <w:rFonts w:ascii="SimSun" w:hAnsi="SimSun" w:eastAsia="SimSun" w:cs="SimSun"/>
          <w:sz w:val="21"/>
          <w:szCs w:val="21"/>
        </w:rPr>
        <w:t>国家无权干涉。但由于跨境数据流动致使数据平等权遭受影响，数据资源</w:t>
      </w:r>
      <w:r>
        <w:rPr>
          <w:rFonts w:ascii="SimSun" w:hAnsi="SimSun" w:eastAsia="SimSun" w:cs="SimSun"/>
          <w:sz w:val="21"/>
          <w:szCs w:val="21"/>
          <w:spacing w:val="-1"/>
        </w:rPr>
        <w:t>获取</w:t>
      </w:r>
      <w:r>
        <w:rPr>
          <w:rFonts w:ascii="SimSun" w:hAnsi="SimSun" w:eastAsia="SimSun" w:cs="SimSun"/>
          <w:sz w:val="21"/>
          <w:szCs w:val="21"/>
        </w:rPr>
        <w:t xml:space="preserve"> </w:t>
      </w:r>
      <w:r>
        <w:rPr>
          <w:rFonts w:ascii="SimSun" w:hAnsi="SimSun" w:eastAsia="SimSun" w:cs="SimSun"/>
          <w:sz w:val="21"/>
          <w:szCs w:val="21"/>
        </w:rPr>
        <w:t>的不平等和国际数据地位的差异致使数据霸权现象产生，严重干涉他国的数据</w:t>
      </w:r>
    </w:p>
    <w:p>
      <w:pPr>
        <w:pStyle w:val="BodyText"/>
        <w:spacing w:line="377" w:lineRule="auto"/>
        <w:rPr/>
      </w:pPr>
      <w:r/>
    </w:p>
    <w:p>
      <w:pPr>
        <w:ind w:right="311" w:firstLine="464"/>
        <w:spacing w:before="69" w:line="225"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53"/>
        </w:rPr>
        <w:t xml:space="preserve"> </w:t>
      </w:r>
      <w:r>
        <w:rPr>
          <w:rFonts w:ascii="SimSun" w:hAnsi="SimSun" w:eastAsia="SimSun" w:cs="SimSun"/>
          <w:sz w:val="21"/>
          <w:szCs w:val="21"/>
          <w:spacing w:val="-22"/>
        </w:rPr>
        <w:t>卢黎歌、隋牧蓉：《经济全球化的升级与应对：</w:t>
      </w:r>
      <w:r>
        <w:rPr>
          <w:rFonts w:ascii="SimSun" w:hAnsi="SimSun" w:eastAsia="SimSun" w:cs="SimSun"/>
          <w:sz w:val="21"/>
          <w:szCs w:val="21"/>
          <w:spacing w:val="-23"/>
        </w:rPr>
        <w:t>基于人类命运共同体视角》,载</w:t>
      </w:r>
      <w:r>
        <w:rPr>
          <w:rFonts w:ascii="SimSun" w:hAnsi="SimSun" w:eastAsia="SimSun" w:cs="SimSun"/>
          <w:sz w:val="21"/>
          <w:szCs w:val="21"/>
        </w:rPr>
        <w:t xml:space="preserve"> </w:t>
      </w:r>
      <w:r>
        <w:rPr>
          <w:rFonts w:ascii="SimSun" w:hAnsi="SimSun" w:eastAsia="SimSun" w:cs="SimSun"/>
          <w:sz w:val="21"/>
          <w:szCs w:val="21"/>
          <w:spacing w:val="-21"/>
        </w:rPr>
        <w:t>《北京工业大学学报(社会科学版)》2019年第2期。</w:t>
      </w:r>
    </w:p>
    <w:p>
      <w:pPr>
        <w:ind w:left="105" w:right="319" w:firstLine="359"/>
        <w:spacing w:before="29" w:line="220" w:lineRule="auto"/>
        <w:rPr>
          <w:rFonts w:ascii="SimSun" w:hAnsi="SimSun" w:eastAsia="SimSun" w:cs="SimSun"/>
          <w:sz w:val="21"/>
          <w:szCs w:val="21"/>
        </w:rPr>
      </w:pPr>
      <w:r>
        <w:rPr>
          <w:rFonts w:ascii="SimSun" w:hAnsi="SimSun" w:eastAsia="SimSun" w:cs="SimSun"/>
          <w:sz w:val="21"/>
          <w:szCs w:val="21"/>
          <w:spacing w:val="-31"/>
        </w:rPr>
        <w:t>②</w:t>
      </w:r>
      <w:r>
        <w:rPr>
          <w:rFonts w:ascii="SimSun" w:hAnsi="SimSun" w:eastAsia="SimSun" w:cs="SimSun"/>
          <w:sz w:val="21"/>
          <w:szCs w:val="21"/>
          <w:spacing w:val="61"/>
        </w:rPr>
        <w:t xml:space="preserve"> </w:t>
      </w:r>
      <w:r>
        <w:rPr>
          <w:rFonts w:ascii="SimSun" w:hAnsi="SimSun" w:eastAsia="SimSun" w:cs="SimSun"/>
          <w:sz w:val="21"/>
          <w:szCs w:val="21"/>
          <w:spacing w:val="-31"/>
        </w:rPr>
        <w:t>周福振：《论国家独立权与国家自由</w:t>
      </w:r>
      <w:r>
        <w:rPr>
          <w:rFonts w:ascii="SimSun" w:hAnsi="SimSun" w:eastAsia="SimSun" w:cs="SimSun"/>
          <w:sz w:val="21"/>
          <w:szCs w:val="21"/>
          <w:u w:val="single" w:color="auto"/>
          <w:spacing w:val="-31"/>
        </w:rPr>
        <w:t xml:space="preserve">    </w:t>
      </w:r>
      <w:r>
        <w:rPr>
          <w:rFonts w:ascii="SimSun" w:hAnsi="SimSun" w:eastAsia="SimSun" w:cs="SimSun"/>
          <w:sz w:val="21"/>
          <w:szCs w:val="21"/>
          <w:spacing w:val="-31"/>
        </w:rPr>
        <w:t>以《民报〉为考察对象》,载《太原</w:t>
      </w:r>
      <w:r>
        <w:rPr>
          <w:rFonts w:ascii="SimSun" w:hAnsi="SimSun" w:eastAsia="SimSun" w:cs="SimSun"/>
          <w:sz w:val="21"/>
          <w:szCs w:val="21"/>
          <w:spacing w:val="-32"/>
        </w:rPr>
        <w:t>学院学</w:t>
      </w:r>
      <w:r>
        <w:rPr>
          <w:rFonts w:ascii="SimSun" w:hAnsi="SimSun" w:eastAsia="SimSun" w:cs="SimSun"/>
          <w:sz w:val="21"/>
          <w:szCs w:val="21"/>
        </w:rPr>
        <w:t xml:space="preserve"> </w:t>
      </w:r>
      <w:r>
        <w:rPr>
          <w:rFonts w:ascii="SimSun" w:hAnsi="SimSun" w:eastAsia="SimSun" w:cs="SimSun"/>
          <w:sz w:val="21"/>
          <w:szCs w:val="21"/>
          <w:spacing w:val="-20"/>
        </w:rPr>
        <w:t>报(社会科学)》2017年第1期。</w:t>
      </w:r>
    </w:p>
    <w:p>
      <w:pPr>
        <w:ind w:left="105" w:right="312" w:firstLine="359"/>
        <w:spacing w:before="18" w:line="230" w:lineRule="auto"/>
        <w:rPr>
          <w:rFonts w:ascii="SimSun" w:hAnsi="SimSun" w:eastAsia="SimSun" w:cs="SimSun"/>
          <w:sz w:val="21"/>
          <w:szCs w:val="21"/>
        </w:rPr>
      </w:pPr>
      <w:r>
        <w:rPr>
          <w:rFonts w:ascii="SimSun" w:hAnsi="SimSun" w:eastAsia="SimSun" w:cs="SimSun"/>
          <w:sz w:val="21"/>
          <w:szCs w:val="21"/>
          <w:spacing w:val="-25"/>
          <w:w w:val="98"/>
        </w:rPr>
        <w:t>③</w:t>
      </w:r>
      <w:r>
        <w:rPr>
          <w:rFonts w:ascii="SimSun" w:hAnsi="SimSun" w:eastAsia="SimSun" w:cs="SimSun"/>
          <w:sz w:val="21"/>
          <w:szCs w:val="21"/>
          <w:spacing w:val="87"/>
        </w:rPr>
        <w:t xml:space="preserve"> </w:t>
      </w:r>
      <w:r>
        <w:rPr>
          <w:rFonts w:ascii="SimSun" w:hAnsi="SimSun" w:eastAsia="SimSun" w:cs="SimSun"/>
          <w:sz w:val="21"/>
          <w:szCs w:val="21"/>
          <w:spacing w:val="-25"/>
          <w:w w:val="98"/>
        </w:rPr>
        <w:t>马芳：《美欧跨境信息《安全港协议&gt;的存废及影响》,载《中国信息安全》2015年</w:t>
      </w:r>
      <w:r>
        <w:rPr>
          <w:rFonts w:ascii="SimSun" w:hAnsi="SimSun" w:eastAsia="SimSun" w:cs="SimSun"/>
          <w:sz w:val="21"/>
          <w:szCs w:val="21"/>
        </w:rPr>
        <w:t xml:space="preserve"> </w:t>
      </w:r>
      <w:r>
        <w:rPr>
          <w:rFonts w:ascii="SimSun" w:hAnsi="SimSun" w:eastAsia="SimSun" w:cs="SimSun"/>
          <w:sz w:val="21"/>
          <w:szCs w:val="21"/>
          <w:spacing w:val="-6"/>
        </w:rPr>
        <w:t>第11期。</w:t>
      </w:r>
    </w:p>
    <w:p>
      <w:pPr>
        <w:spacing w:line="230" w:lineRule="auto"/>
        <w:sectPr>
          <w:pgSz w:w="8490" w:h="13140"/>
          <w:pgMar w:top="400" w:right="350" w:bottom="400" w:left="555" w:header="0" w:footer="0" w:gutter="0"/>
        </w:sectPr>
        <w:rPr>
          <w:rFonts w:ascii="SimSun" w:hAnsi="SimSun" w:eastAsia="SimSun" w:cs="SimSun"/>
          <w:sz w:val="21"/>
          <w:szCs w:val="21"/>
        </w:rPr>
      </w:pPr>
    </w:p>
    <w:p>
      <w:pPr>
        <w:ind w:left="417"/>
        <w:spacing w:before="239"/>
        <w:rPr>
          <w:rFonts w:ascii="SimHei" w:hAnsi="SimHei" w:eastAsia="SimHei" w:cs="SimHei"/>
          <w:sz w:val="16"/>
          <w:szCs w:val="16"/>
        </w:rPr>
      </w:pPr>
      <w:r>
        <w:pict>
          <v:shape id="_x0000_s764" style="position:absolute;margin-left:-1pt;margin-top:16.3923pt;mso-position-vertical-relative:text;mso-position-horizontal-relative:text;width:13.75pt;height:7.5pt;z-index:253053952;" filled="false" stroked="false" type="#_x0000_t202">
            <v:fill on="false"/>
            <v:stroke on="false"/>
            <v:path/>
            <v:imagedata o:title=""/>
            <o:lock v:ext="edit" aspectratio="false"/>
            <v:textbox inset="0mm,0mm,0mm,0mm">
              <w:txbxContent>
                <w:p>
                  <w:pPr>
                    <w:ind w:left="20"/>
                    <w:spacing w:before="20" w:line="109" w:lineRule="exact"/>
                    <w:rPr>
                      <w:rFonts w:ascii="SimSun" w:hAnsi="SimSun" w:eastAsia="SimSun" w:cs="SimSun"/>
                      <w:sz w:val="16"/>
                      <w:szCs w:val="16"/>
                    </w:rPr>
                  </w:pPr>
                  <w:r>
                    <w:rPr>
                      <w:rFonts w:ascii="SimSun" w:hAnsi="SimSun" w:eastAsia="SimSun" w:cs="SimSun"/>
                      <w:sz w:val="16"/>
                      <w:szCs w:val="16"/>
                      <w:b/>
                      <w:bCs/>
                      <w:spacing w:val="-3"/>
                      <w:position w:val="-2"/>
                    </w:rPr>
                    <w:t>444</w:t>
                  </w:r>
                </w:p>
              </w:txbxContent>
            </v:textbox>
          </v:shape>
        </w:pict>
      </w:r>
      <w:r>
        <w:rPr>
          <w:rFonts w:ascii="SimHei" w:hAnsi="SimHei" w:eastAsia="SimHei" w:cs="SimHei"/>
          <w:sz w:val="16"/>
          <w:szCs w:val="16"/>
          <w:position w:val="-3"/>
        </w:rPr>
        <w:drawing>
          <wp:inline distT="0" distB="0" distL="0" distR="0">
            <wp:extent cx="6308" cy="273093"/>
            <wp:effectExtent l="0" t="0" r="0" b="0"/>
            <wp:docPr id="1178" name="IM 1178"/>
            <wp:cNvGraphicFramePr/>
            <a:graphic>
              <a:graphicData uri="http://schemas.openxmlformats.org/drawingml/2006/picture">
                <pic:pic>
                  <pic:nvPicPr>
                    <pic:cNvPr id="1178" name="IM 1178"/>
                    <pic:cNvPicPr/>
                  </pic:nvPicPr>
                  <pic:blipFill>
                    <a:blip r:embed="rId651"/>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2"/>
        </w:rPr>
        <w:t>第九章</w:t>
      </w:r>
      <w:r>
        <w:rPr>
          <w:rFonts w:ascii="SimHei" w:hAnsi="SimHei" w:eastAsia="SimHei" w:cs="SimHei"/>
          <w:sz w:val="16"/>
          <w:szCs w:val="16"/>
          <w:spacing w:val="2"/>
        </w:rPr>
        <w:t xml:space="preserve"> </w:t>
      </w:r>
      <w:r>
        <w:rPr>
          <w:rFonts w:ascii="SimHei" w:hAnsi="SimHei" w:eastAsia="SimHei" w:cs="SimHei"/>
          <w:sz w:val="16"/>
          <w:szCs w:val="16"/>
          <w:spacing w:val="2"/>
        </w:rPr>
        <w:t>国家数据主权视野下跨境数据流动治理的国际合作与协调机制</w:t>
      </w:r>
    </w:p>
    <w:p>
      <w:pPr>
        <w:pStyle w:val="BodyText"/>
        <w:spacing w:line="354" w:lineRule="auto"/>
        <w:rPr/>
      </w:pPr>
      <w:r/>
    </w:p>
    <w:p>
      <w:pPr>
        <w:ind w:left="437"/>
        <w:spacing w:before="68" w:line="285" w:lineRule="auto"/>
        <w:jc w:val="both"/>
        <w:rPr>
          <w:rFonts w:ascii="SimSun" w:hAnsi="SimSun" w:eastAsia="SimSun" w:cs="SimSun"/>
          <w:sz w:val="21"/>
          <w:szCs w:val="21"/>
        </w:rPr>
      </w:pPr>
      <w:r>
        <w:rPr>
          <w:rFonts w:ascii="SimSun" w:hAnsi="SimSun" w:eastAsia="SimSun" w:cs="SimSun"/>
          <w:sz w:val="21"/>
          <w:szCs w:val="21"/>
          <w:spacing w:val="17"/>
        </w:rPr>
        <w:t>主权独立。美国于2018年3月正式通过了《澄清域外合法使用数据法案》</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(Clarify</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1"/>
        </w:rPr>
        <w:t>Lauful</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
        </w:rPr>
        <w:t>Orerseas</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Use</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1"/>
        </w:rPr>
        <w:t>of Data</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Act,Cloud</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Act,  </w:t>
      </w:r>
      <w:r>
        <w:rPr>
          <w:rFonts w:ascii="SimSun" w:hAnsi="SimSun" w:eastAsia="SimSun" w:cs="SimSun"/>
          <w:sz w:val="21"/>
          <w:szCs w:val="21"/>
          <w:spacing w:val="-1"/>
        </w:rPr>
        <w:t>即《</w:t>
      </w:r>
      <w:r>
        <w:rPr>
          <w:rFonts w:ascii="Times New Roman" w:hAnsi="Times New Roman" w:eastAsia="Times New Roman" w:cs="Times New Roman"/>
          <w:sz w:val="21"/>
          <w:szCs w:val="21"/>
          <w:spacing w:val="-1"/>
        </w:rPr>
        <w:t>Cloud</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法案》),解释了</w:t>
      </w:r>
      <w:r>
        <w:rPr>
          <w:rFonts w:ascii="SimSun" w:hAnsi="SimSun" w:eastAsia="SimSun" w:cs="SimSun"/>
          <w:sz w:val="21"/>
          <w:szCs w:val="21"/>
        </w:rPr>
        <w:t xml:space="preserve"> </w:t>
      </w:r>
      <w:r>
        <w:rPr>
          <w:rFonts w:ascii="SimSun" w:hAnsi="SimSun" w:eastAsia="SimSun" w:cs="SimSun"/>
          <w:sz w:val="21"/>
          <w:szCs w:val="21"/>
        </w:rPr>
        <w:t>美国政府访问网络运营商数据的法律域外影响，但同</w:t>
      </w:r>
      <w:r>
        <w:rPr>
          <w:rFonts w:ascii="SimSun" w:hAnsi="SimSun" w:eastAsia="SimSun" w:cs="SimSun"/>
          <w:sz w:val="21"/>
          <w:szCs w:val="21"/>
          <w:spacing w:val="-1"/>
        </w:rPr>
        <w:t>时限制外国政府访问其的</w:t>
      </w:r>
      <w:r>
        <w:rPr>
          <w:rFonts w:ascii="SimSun" w:hAnsi="SimSun" w:eastAsia="SimSun" w:cs="SimSun"/>
          <w:sz w:val="21"/>
          <w:szCs w:val="21"/>
        </w:rPr>
        <w:t xml:space="preserve"> </w:t>
      </w:r>
      <w:r>
        <w:rPr>
          <w:rFonts w:ascii="SimSun" w:hAnsi="SimSun" w:eastAsia="SimSun" w:cs="SimSun"/>
          <w:sz w:val="21"/>
          <w:szCs w:val="21"/>
          <w:spacing w:val="6"/>
        </w:rPr>
        <w:t>数据，更引人注目的是建立了以数据控制权取代数据储存位置的司法管辖依</w:t>
      </w:r>
      <w:r>
        <w:rPr>
          <w:rFonts w:ascii="SimSun" w:hAnsi="SimSun" w:eastAsia="SimSun" w:cs="SimSun"/>
          <w:sz w:val="21"/>
          <w:szCs w:val="21"/>
          <w:spacing w:val="13"/>
        </w:rPr>
        <w:t xml:space="preserve"> </w:t>
      </w:r>
      <w:r>
        <w:rPr>
          <w:rFonts w:ascii="SimSun" w:hAnsi="SimSun" w:eastAsia="SimSun" w:cs="SimSun"/>
          <w:sz w:val="21"/>
          <w:szCs w:val="21"/>
          <w:spacing w:val="4"/>
        </w:rPr>
        <w:t>据①,意图建立以自身为主导的数据管理体系</w:t>
      </w:r>
      <w:r>
        <w:rPr>
          <w:rFonts w:ascii="SimSun" w:hAnsi="SimSun" w:eastAsia="SimSun" w:cs="SimSun"/>
          <w:sz w:val="21"/>
          <w:szCs w:val="21"/>
          <w:spacing w:val="3"/>
        </w:rPr>
        <w:t>。基于跨境数据流动，数据霸权</w:t>
      </w:r>
      <w:r>
        <w:rPr>
          <w:rFonts w:ascii="SimSun" w:hAnsi="SimSun" w:eastAsia="SimSun" w:cs="SimSun"/>
          <w:sz w:val="21"/>
          <w:szCs w:val="21"/>
        </w:rPr>
        <w:t xml:space="preserve"> </w:t>
      </w:r>
      <w:r>
        <w:rPr>
          <w:rFonts w:ascii="SimSun" w:hAnsi="SimSun" w:eastAsia="SimSun" w:cs="SimSun"/>
          <w:sz w:val="21"/>
          <w:szCs w:val="21"/>
          <w:spacing w:val="-2"/>
        </w:rPr>
        <w:t>的扩张将极大程度地干涉冲击他国的数据对外独立权。</w:t>
      </w:r>
    </w:p>
    <w:p>
      <w:pPr>
        <w:ind w:left="437" w:right="36" w:firstLine="420"/>
        <w:spacing w:before="113" w:line="272" w:lineRule="auto"/>
        <w:rPr>
          <w:rFonts w:ascii="SimSun" w:hAnsi="SimSun" w:eastAsia="SimSun" w:cs="SimSun"/>
          <w:sz w:val="21"/>
          <w:szCs w:val="21"/>
        </w:rPr>
      </w:pPr>
      <w:r>
        <w:rPr>
          <w:rFonts w:ascii="SimSun" w:hAnsi="SimSun" w:eastAsia="SimSun" w:cs="SimSun"/>
          <w:sz w:val="21"/>
          <w:szCs w:val="21"/>
        </w:rPr>
        <w:t>跨境数据流动对于数据对内对外的独立冲击带来的不仅仅是一国数据主权</w:t>
      </w:r>
      <w:r>
        <w:rPr>
          <w:rFonts w:ascii="SimSun" w:hAnsi="SimSun" w:eastAsia="SimSun" w:cs="SimSun"/>
          <w:sz w:val="21"/>
          <w:szCs w:val="21"/>
          <w:spacing w:val="17"/>
        </w:rPr>
        <w:t xml:space="preserve"> </w:t>
      </w:r>
      <w:r>
        <w:rPr>
          <w:rFonts w:ascii="SimSun" w:hAnsi="SimSun" w:eastAsia="SimSun" w:cs="SimSun"/>
          <w:sz w:val="21"/>
          <w:szCs w:val="21"/>
        </w:rPr>
        <w:t>的丧失，更是对全球总体数据保护格局的破坏与腐蚀，彼此尊重主权独立</w:t>
      </w:r>
      <w:r>
        <w:rPr>
          <w:rFonts w:ascii="SimSun" w:hAnsi="SimSun" w:eastAsia="SimSun" w:cs="SimSun"/>
          <w:sz w:val="21"/>
          <w:szCs w:val="21"/>
          <w:spacing w:val="-1"/>
        </w:rPr>
        <w:t>，遵</w:t>
      </w:r>
      <w:r>
        <w:rPr>
          <w:rFonts w:ascii="SimSun" w:hAnsi="SimSun" w:eastAsia="SimSun" w:cs="SimSun"/>
          <w:sz w:val="21"/>
          <w:szCs w:val="21"/>
        </w:rPr>
        <w:t xml:space="preserve"> </w:t>
      </w:r>
      <w:r>
        <w:rPr>
          <w:rFonts w:ascii="SimSun" w:hAnsi="SimSun" w:eastAsia="SimSun" w:cs="SimSun"/>
          <w:sz w:val="21"/>
          <w:szCs w:val="21"/>
          <w:spacing w:val="-1"/>
        </w:rPr>
        <w:t>循数据主权独立原则，对于跨境数据流动的合理</w:t>
      </w:r>
      <w:r>
        <w:rPr>
          <w:rFonts w:ascii="SimSun" w:hAnsi="SimSun" w:eastAsia="SimSun" w:cs="SimSun"/>
          <w:sz w:val="21"/>
          <w:szCs w:val="21"/>
          <w:spacing w:val="-2"/>
        </w:rPr>
        <w:t>高效发展大有裨益。</w:t>
      </w:r>
    </w:p>
    <w:p>
      <w:pPr>
        <w:ind w:left="857"/>
        <w:spacing w:before="110" w:line="219" w:lineRule="auto"/>
        <w:rPr>
          <w:rFonts w:ascii="SimSun" w:hAnsi="SimSun" w:eastAsia="SimSun" w:cs="SimSun"/>
          <w:sz w:val="21"/>
          <w:szCs w:val="21"/>
        </w:rPr>
      </w:pPr>
      <w:r>
        <w:rPr>
          <w:rFonts w:ascii="SimSun" w:hAnsi="SimSun" w:eastAsia="SimSun" w:cs="SimSun"/>
          <w:sz w:val="21"/>
          <w:szCs w:val="21"/>
          <w:spacing w:val="1"/>
        </w:rPr>
        <w:t>(3)数据自卫权</w:t>
      </w:r>
    </w:p>
    <w:p>
      <w:pPr>
        <w:ind w:left="437" w:right="63" w:firstLine="420"/>
        <w:spacing w:before="87" w:line="288" w:lineRule="auto"/>
        <w:rPr>
          <w:rFonts w:ascii="SimSun" w:hAnsi="SimSun" w:eastAsia="SimSun" w:cs="SimSun"/>
          <w:sz w:val="21"/>
          <w:szCs w:val="21"/>
        </w:rPr>
      </w:pPr>
      <w:r>
        <w:rPr>
          <w:rFonts w:ascii="SimSun" w:hAnsi="SimSun" w:eastAsia="SimSun" w:cs="SimSun"/>
          <w:sz w:val="21"/>
          <w:szCs w:val="21"/>
        </w:rPr>
        <w:t>数据自卫权是指数据流动上升至国家安危层面，</w:t>
      </w:r>
      <w:r>
        <w:rPr>
          <w:rFonts w:ascii="SimSun" w:hAnsi="SimSun" w:eastAsia="SimSun" w:cs="SimSun"/>
          <w:sz w:val="21"/>
          <w:szCs w:val="21"/>
          <w:spacing w:val="-1"/>
        </w:rPr>
        <w:t>以国家采取防卫行为来实</w:t>
      </w:r>
      <w:r>
        <w:rPr>
          <w:rFonts w:ascii="SimSun" w:hAnsi="SimSun" w:eastAsia="SimSun" w:cs="SimSun"/>
          <w:sz w:val="21"/>
          <w:szCs w:val="21"/>
        </w:rPr>
        <w:t xml:space="preserve"> </w:t>
      </w:r>
      <w:r>
        <w:rPr>
          <w:rFonts w:ascii="SimSun" w:hAnsi="SimSun" w:eastAsia="SimSun" w:cs="SimSun"/>
          <w:sz w:val="21"/>
          <w:szCs w:val="21"/>
        </w:rPr>
        <w:t>现本国的数据独立和安全防护。数据的战略地位已不</w:t>
      </w:r>
      <w:r>
        <w:rPr>
          <w:rFonts w:ascii="SimSun" w:hAnsi="SimSun" w:eastAsia="SimSun" w:cs="SimSun"/>
          <w:sz w:val="21"/>
          <w:szCs w:val="21"/>
          <w:spacing w:val="-1"/>
        </w:rPr>
        <w:t>再是简单的商业用途，甚</w:t>
      </w:r>
      <w:r>
        <w:rPr>
          <w:rFonts w:ascii="SimSun" w:hAnsi="SimSun" w:eastAsia="SimSun" w:cs="SimSun"/>
          <w:sz w:val="21"/>
          <w:szCs w:val="21"/>
        </w:rPr>
        <w:t xml:space="preserve"> </w:t>
      </w:r>
      <w:r>
        <w:rPr>
          <w:rFonts w:ascii="SimSun" w:hAnsi="SimSun" w:eastAsia="SimSun" w:cs="SimSun"/>
          <w:sz w:val="21"/>
          <w:szCs w:val="21"/>
        </w:rPr>
        <w:t>至和一国的国家安危紧密相连，跨境数据流动的发展</w:t>
      </w:r>
      <w:r>
        <w:rPr>
          <w:rFonts w:ascii="SimSun" w:hAnsi="SimSun" w:eastAsia="SimSun" w:cs="SimSun"/>
          <w:sz w:val="21"/>
          <w:szCs w:val="21"/>
          <w:spacing w:val="-1"/>
        </w:rPr>
        <w:t>给本国数据保护带来了极</w:t>
      </w:r>
      <w:r>
        <w:rPr>
          <w:rFonts w:ascii="SimSun" w:hAnsi="SimSun" w:eastAsia="SimSun" w:cs="SimSun"/>
          <w:sz w:val="21"/>
          <w:szCs w:val="21"/>
        </w:rPr>
        <w:t xml:space="preserve"> </w:t>
      </w:r>
      <w:r>
        <w:rPr>
          <w:rFonts w:ascii="SimSun" w:hAnsi="SimSun" w:eastAsia="SimSun" w:cs="SimSun"/>
          <w:sz w:val="21"/>
          <w:szCs w:val="21"/>
        </w:rPr>
        <w:t>大的威胁，若是一国的国家核心数据及相关人事技</w:t>
      </w:r>
      <w:r>
        <w:rPr>
          <w:rFonts w:ascii="SimSun" w:hAnsi="SimSun" w:eastAsia="SimSun" w:cs="SimSun"/>
          <w:sz w:val="21"/>
          <w:szCs w:val="21"/>
          <w:spacing w:val="-1"/>
        </w:rPr>
        <w:t>术、物理设备被外国通过跨</w:t>
      </w:r>
      <w:r>
        <w:rPr>
          <w:rFonts w:ascii="SimSun" w:hAnsi="SimSun" w:eastAsia="SimSun" w:cs="SimSun"/>
          <w:sz w:val="21"/>
          <w:szCs w:val="21"/>
        </w:rPr>
        <w:t xml:space="preserve"> </w:t>
      </w:r>
      <w:r>
        <w:rPr>
          <w:rFonts w:ascii="SimSun" w:hAnsi="SimSun" w:eastAsia="SimSun" w:cs="SimSun"/>
          <w:sz w:val="21"/>
          <w:szCs w:val="21"/>
        </w:rPr>
        <w:t>境数据流动的渠道所窃取或者干涉，那么一国基于数</w:t>
      </w:r>
      <w:r>
        <w:rPr>
          <w:rFonts w:ascii="SimSun" w:hAnsi="SimSun" w:eastAsia="SimSun" w:cs="SimSun"/>
          <w:sz w:val="21"/>
          <w:szCs w:val="21"/>
          <w:spacing w:val="-1"/>
        </w:rPr>
        <w:t>据保护的自卫防护战略会</w:t>
      </w:r>
      <w:r>
        <w:rPr>
          <w:rFonts w:ascii="SimSun" w:hAnsi="SimSun" w:eastAsia="SimSun" w:cs="SimSun"/>
          <w:sz w:val="21"/>
          <w:szCs w:val="21"/>
        </w:rPr>
        <w:t xml:space="preserve"> </w:t>
      </w:r>
      <w:r>
        <w:rPr>
          <w:rFonts w:ascii="SimSun" w:hAnsi="SimSun" w:eastAsia="SimSun" w:cs="SimSun"/>
          <w:sz w:val="21"/>
          <w:szCs w:val="21"/>
        </w:rPr>
        <w:t>泄露或者被破坏，严重损害一国国内的政治经济</w:t>
      </w:r>
      <w:r>
        <w:rPr>
          <w:rFonts w:ascii="SimSun" w:hAnsi="SimSun" w:eastAsia="SimSun" w:cs="SimSun"/>
          <w:sz w:val="21"/>
          <w:szCs w:val="21"/>
          <w:spacing w:val="-1"/>
        </w:rPr>
        <w:t>稳定和数据自卫权，进而侵害</w:t>
      </w:r>
      <w:r>
        <w:rPr>
          <w:rFonts w:ascii="SimSun" w:hAnsi="SimSun" w:eastAsia="SimSun" w:cs="SimSun"/>
          <w:sz w:val="21"/>
          <w:szCs w:val="21"/>
        </w:rPr>
        <w:t xml:space="preserve"> </w:t>
      </w:r>
      <w:r>
        <w:rPr>
          <w:rFonts w:ascii="SimSun" w:hAnsi="SimSun" w:eastAsia="SimSun" w:cs="SimSun"/>
          <w:sz w:val="21"/>
          <w:szCs w:val="21"/>
          <w:spacing w:val="-7"/>
        </w:rPr>
        <w:t>国家的主权完整。</w:t>
      </w:r>
    </w:p>
    <w:p>
      <w:pPr>
        <w:ind w:left="437" w:right="33" w:firstLine="420"/>
        <w:spacing w:before="140" w:line="290" w:lineRule="auto"/>
        <w:jc w:val="both"/>
        <w:rPr>
          <w:rFonts w:ascii="SimSun" w:hAnsi="SimSun" w:eastAsia="SimSun" w:cs="SimSun"/>
          <w:sz w:val="21"/>
          <w:szCs w:val="21"/>
        </w:rPr>
      </w:pPr>
      <w:r>
        <w:rPr>
          <w:rFonts w:ascii="SimSun" w:hAnsi="SimSun" w:eastAsia="SimSun" w:cs="SimSun"/>
          <w:sz w:val="21"/>
          <w:szCs w:val="21"/>
        </w:rPr>
        <w:t>在跨境数据流动越来越频繁的数据时代，利用网络等</w:t>
      </w:r>
      <w:r>
        <w:rPr>
          <w:rFonts w:ascii="SimSun" w:hAnsi="SimSun" w:eastAsia="SimSun" w:cs="SimSun"/>
          <w:sz w:val="21"/>
          <w:szCs w:val="21"/>
          <w:spacing w:val="-1"/>
        </w:rPr>
        <w:t>隐蔽渠道进行主权干</w:t>
      </w:r>
      <w:r>
        <w:rPr>
          <w:rFonts w:ascii="SimSun" w:hAnsi="SimSun" w:eastAsia="SimSun" w:cs="SimSun"/>
          <w:sz w:val="21"/>
          <w:szCs w:val="21"/>
        </w:rPr>
        <w:t xml:space="preserve"> </w:t>
      </w:r>
      <w:r>
        <w:rPr>
          <w:rFonts w:ascii="SimSun" w:hAnsi="SimSun" w:eastAsia="SimSun" w:cs="SimSun"/>
          <w:sz w:val="21"/>
          <w:szCs w:val="21"/>
        </w:rPr>
        <w:t>涉已成为十分严峻的难题，相比于传统的武力侵犯主</w:t>
      </w:r>
      <w:r>
        <w:rPr>
          <w:rFonts w:ascii="SimSun" w:hAnsi="SimSun" w:eastAsia="SimSun" w:cs="SimSun"/>
          <w:sz w:val="21"/>
          <w:szCs w:val="21"/>
          <w:spacing w:val="-1"/>
        </w:rPr>
        <w:t>权行径，数据渠道的侵权</w:t>
      </w:r>
      <w:r>
        <w:rPr>
          <w:rFonts w:ascii="SimSun" w:hAnsi="SimSun" w:eastAsia="SimSun" w:cs="SimSun"/>
          <w:sz w:val="21"/>
          <w:szCs w:val="21"/>
        </w:rPr>
        <w:t xml:space="preserve"> </w:t>
      </w:r>
      <w:r>
        <w:rPr>
          <w:rFonts w:ascii="SimSun" w:hAnsi="SimSun" w:eastAsia="SimSun" w:cs="SimSun"/>
          <w:sz w:val="21"/>
          <w:szCs w:val="21"/>
        </w:rPr>
        <w:t>行为更加具有隐蔽性和迷惑性。不可否认的是数</w:t>
      </w:r>
      <w:r>
        <w:rPr>
          <w:rFonts w:ascii="SimSun" w:hAnsi="SimSun" w:eastAsia="SimSun" w:cs="SimSun"/>
          <w:sz w:val="21"/>
          <w:szCs w:val="21"/>
          <w:spacing w:val="-1"/>
        </w:rPr>
        <w:t>据自卫权的正当地位，但令人</w:t>
      </w:r>
      <w:r>
        <w:rPr>
          <w:rFonts w:ascii="SimSun" w:hAnsi="SimSun" w:eastAsia="SimSun" w:cs="SimSun"/>
          <w:sz w:val="21"/>
          <w:szCs w:val="21"/>
        </w:rPr>
        <w:t xml:space="preserve"> </w:t>
      </w:r>
      <w:r>
        <w:rPr>
          <w:rFonts w:ascii="SimSun" w:hAnsi="SimSun" w:eastAsia="SimSun" w:cs="SimSun"/>
          <w:sz w:val="21"/>
          <w:szCs w:val="21"/>
          <w:spacing w:val="3"/>
        </w:rPr>
        <w:t>困窘的是自卫权该如何正当行使?一方面跨境数据流动致使数据流动渠道和涉</w:t>
      </w:r>
      <w:r>
        <w:rPr>
          <w:rFonts w:ascii="SimSun" w:hAnsi="SimSun" w:eastAsia="SimSun" w:cs="SimSun"/>
          <w:sz w:val="21"/>
          <w:szCs w:val="21"/>
        </w:rPr>
        <w:t xml:space="preserve"> </w:t>
      </w:r>
      <w:r>
        <w:rPr>
          <w:rFonts w:ascii="SimSun" w:hAnsi="SimSun" w:eastAsia="SimSun" w:cs="SimSun"/>
          <w:sz w:val="21"/>
          <w:szCs w:val="21"/>
        </w:rPr>
        <w:t>及主体的查询更加艰难，这对数据管理技术和法制健全提</w:t>
      </w:r>
      <w:r>
        <w:rPr>
          <w:rFonts w:ascii="SimSun" w:hAnsi="SimSun" w:eastAsia="SimSun" w:cs="SimSun"/>
          <w:sz w:val="21"/>
          <w:szCs w:val="21"/>
          <w:spacing w:val="-1"/>
        </w:rPr>
        <w:t>出了更高的要求，数</w:t>
      </w:r>
      <w:r>
        <w:rPr>
          <w:rFonts w:ascii="SimSun" w:hAnsi="SimSun" w:eastAsia="SimSun" w:cs="SimSun"/>
          <w:sz w:val="21"/>
          <w:szCs w:val="21"/>
        </w:rPr>
        <w:t xml:space="preserve"> </w:t>
      </w:r>
      <w:r>
        <w:rPr>
          <w:rFonts w:ascii="SimSun" w:hAnsi="SimSun" w:eastAsia="SimSun" w:cs="SimSun"/>
          <w:sz w:val="21"/>
          <w:szCs w:val="21"/>
          <w:spacing w:val="1"/>
        </w:rPr>
        <w:t>据自卫权的行使更加困难；另一方面，由于跨</w:t>
      </w:r>
      <w:r>
        <w:rPr>
          <w:rFonts w:ascii="SimSun" w:hAnsi="SimSun" w:eastAsia="SimSun" w:cs="SimSun"/>
          <w:sz w:val="21"/>
          <w:szCs w:val="21"/>
        </w:rPr>
        <w:t>境数据流动的广博性，任何有能 </w:t>
      </w:r>
      <w:r>
        <w:rPr>
          <w:rFonts w:ascii="SimSun" w:hAnsi="SimSun" w:eastAsia="SimSun" w:cs="SimSun"/>
          <w:sz w:val="21"/>
          <w:szCs w:val="21"/>
        </w:rPr>
        <w:t>力的主体均可参与甚至主宰跨境数据流动进程，</w:t>
      </w:r>
      <w:r>
        <w:rPr>
          <w:rFonts w:ascii="SimSun" w:hAnsi="SimSun" w:eastAsia="SimSun" w:cs="SimSun"/>
          <w:sz w:val="21"/>
          <w:szCs w:val="21"/>
          <w:spacing w:val="-1"/>
        </w:rPr>
        <w:t>因而成为侵犯他国数据自卫权</w:t>
      </w:r>
      <w:r>
        <w:rPr>
          <w:rFonts w:ascii="SimSun" w:hAnsi="SimSun" w:eastAsia="SimSun" w:cs="SimSun"/>
          <w:sz w:val="21"/>
          <w:szCs w:val="21"/>
        </w:rPr>
        <w:t xml:space="preserve"> </w:t>
      </w:r>
      <w:r>
        <w:rPr>
          <w:rFonts w:ascii="SimSun" w:hAnsi="SimSun" w:eastAsia="SimSun" w:cs="SimSun"/>
          <w:sz w:val="21"/>
          <w:szCs w:val="21"/>
          <w:spacing w:val="-3"/>
        </w:rPr>
        <w:t>的主体， 一国的数据自卫甚至将普通公民个体当做防御对象，数据自卫权</w:t>
      </w:r>
      <w:r>
        <w:rPr>
          <w:rFonts w:ascii="SimSun" w:hAnsi="SimSun" w:eastAsia="SimSun" w:cs="SimSun"/>
          <w:sz w:val="21"/>
          <w:szCs w:val="21"/>
          <w:spacing w:val="-4"/>
        </w:rPr>
        <w:t>的参</w:t>
      </w:r>
      <w:r>
        <w:rPr>
          <w:rFonts w:ascii="SimSun" w:hAnsi="SimSun" w:eastAsia="SimSun" w:cs="SimSun"/>
          <w:sz w:val="21"/>
          <w:szCs w:val="21"/>
        </w:rPr>
        <w:t xml:space="preserve"> </w:t>
      </w:r>
      <w:r>
        <w:rPr>
          <w:rFonts w:ascii="SimSun" w:hAnsi="SimSun" w:eastAsia="SimSun" w:cs="SimSun"/>
          <w:sz w:val="21"/>
          <w:szCs w:val="21"/>
          <w:spacing w:val="-4"/>
        </w:rPr>
        <w:t>考面也会更为广阔复杂。</w:t>
      </w:r>
    </w:p>
    <w:p>
      <w:pPr>
        <w:ind w:left="857"/>
        <w:spacing w:before="161" w:line="219" w:lineRule="auto"/>
        <w:rPr>
          <w:rFonts w:ascii="SimSun" w:hAnsi="SimSun" w:eastAsia="SimSun" w:cs="SimSun"/>
          <w:sz w:val="21"/>
          <w:szCs w:val="21"/>
        </w:rPr>
      </w:pPr>
      <w:r>
        <w:rPr>
          <w:rFonts w:ascii="SimSun" w:hAnsi="SimSun" w:eastAsia="SimSun" w:cs="SimSun"/>
          <w:sz w:val="21"/>
          <w:szCs w:val="21"/>
          <w:spacing w:val="1"/>
        </w:rPr>
        <w:t>(4)数据管辖权</w:t>
      </w:r>
    </w:p>
    <w:p>
      <w:pPr>
        <w:ind w:left="857"/>
        <w:spacing w:before="91" w:line="219" w:lineRule="auto"/>
        <w:rPr>
          <w:rFonts w:ascii="SimSun" w:hAnsi="SimSun" w:eastAsia="SimSun" w:cs="SimSun"/>
          <w:sz w:val="21"/>
          <w:szCs w:val="21"/>
        </w:rPr>
      </w:pPr>
      <w:r>
        <w:rPr>
          <w:rFonts w:ascii="SimSun" w:hAnsi="SimSun" w:eastAsia="SimSun" w:cs="SimSun"/>
          <w:sz w:val="21"/>
          <w:szCs w:val="21"/>
        </w:rPr>
        <w:t>数据管辖权是指国家对所拥有的数据和数据相关</w:t>
      </w:r>
      <w:r>
        <w:rPr>
          <w:rFonts w:ascii="SimSun" w:hAnsi="SimSun" w:eastAsia="SimSun" w:cs="SimSun"/>
          <w:sz w:val="21"/>
          <w:szCs w:val="21"/>
          <w:spacing w:val="-1"/>
        </w:rPr>
        <w:t>人事技术、物理设备的支</w:t>
      </w:r>
    </w:p>
    <w:p>
      <w:pPr>
        <w:pStyle w:val="BodyText"/>
        <w:spacing w:line="367" w:lineRule="auto"/>
        <w:rPr/>
      </w:pPr>
      <w:r/>
    </w:p>
    <w:p>
      <w:pPr>
        <w:ind w:left="437" w:right="38" w:firstLine="359"/>
        <w:spacing w:before="68" w:line="222"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63"/>
        </w:rPr>
        <w:t xml:space="preserve"> </w:t>
      </w:r>
      <w:r>
        <w:rPr>
          <w:rFonts w:ascii="SimSun" w:hAnsi="SimSun" w:eastAsia="SimSun" w:cs="SimSun"/>
          <w:sz w:val="21"/>
          <w:szCs w:val="21"/>
          <w:spacing w:val="-21"/>
          <w:w w:val="98"/>
        </w:rPr>
        <w:t>魏书音：《</w:t>
      </w:r>
      <w:r>
        <w:rPr>
          <w:rFonts w:ascii="Times New Roman" w:hAnsi="Times New Roman" w:eastAsia="Times New Roman" w:cs="Times New Roman"/>
          <w:sz w:val="21"/>
          <w:szCs w:val="21"/>
          <w:spacing w:val="-21"/>
          <w:w w:val="98"/>
        </w:rPr>
        <w:t>CLOUD</w:t>
      </w:r>
      <w:r>
        <w:rPr>
          <w:rFonts w:ascii="SimSun" w:hAnsi="SimSun" w:eastAsia="SimSun" w:cs="SimSun"/>
          <w:sz w:val="21"/>
          <w:szCs w:val="21"/>
          <w:spacing w:val="-21"/>
          <w:w w:val="98"/>
        </w:rPr>
        <w:t>法案隐含美国数据霸权图谋》,载《中国</w:t>
      </w:r>
      <w:r>
        <w:rPr>
          <w:rFonts w:ascii="SimSun" w:hAnsi="SimSun" w:eastAsia="SimSun" w:cs="SimSun"/>
          <w:sz w:val="21"/>
          <w:szCs w:val="21"/>
          <w:spacing w:val="-22"/>
          <w:w w:val="98"/>
        </w:rPr>
        <w:t>信息安全》2018年第4</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2" w:lineRule="auto"/>
        <w:sectPr>
          <w:pgSz w:w="8490" w:h="13160"/>
          <w:pgMar w:top="400" w:right="605" w:bottom="400" w:left="252" w:header="0" w:footer="0" w:gutter="0"/>
        </w:sectPr>
        <w:rPr>
          <w:rFonts w:ascii="SimSun" w:hAnsi="SimSun" w:eastAsia="SimSun" w:cs="SimSun"/>
          <w:sz w:val="21"/>
          <w:szCs w:val="21"/>
        </w:rPr>
      </w:pPr>
    </w:p>
    <w:p>
      <w:pPr>
        <w:ind w:left="3370"/>
        <w:spacing w:before="99"/>
        <w:rPr>
          <w:sz w:val="17"/>
          <w:szCs w:val="17"/>
        </w:rPr>
      </w:pPr>
      <w:r>
        <w:drawing>
          <wp:anchor distT="0" distB="0" distL="0" distR="0" simplePos="0" relativeHeight="253058048" behindDoc="0" locked="0" layoutInCell="0" allowOverlap="1">
            <wp:simplePos x="0" y="0"/>
            <wp:positionH relativeFrom="page">
              <wp:posOffset>438138</wp:posOffset>
            </wp:positionH>
            <wp:positionV relativeFrom="page">
              <wp:posOffset>6584917</wp:posOffset>
            </wp:positionV>
            <wp:extent cx="1155701" cy="6350"/>
            <wp:effectExtent l="0" t="0" r="0" b="0"/>
            <wp:wrapNone/>
            <wp:docPr id="1180" name="IM 1180"/>
            <wp:cNvGraphicFramePr/>
            <a:graphic>
              <a:graphicData uri="http://schemas.openxmlformats.org/drawingml/2006/picture">
                <pic:pic>
                  <pic:nvPicPr>
                    <pic:cNvPr id="1180" name="IM 1180"/>
                    <pic:cNvPicPr/>
                  </pic:nvPicPr>
                  <pic:blipFill>
                    <a:blip r:embed="rId652"/>
                    <a:stretch>
                      <a:fillRect/>
                    </a:stretch>
                  </pic:blipFill>
                  <pic:spPr>
                    <a:xfrm rot="0">
                      <a:off x="0" y="0"/>
                      <a:ext cx="1155701" cy="6350"/>
                    </a:xfrm>
                    <a:prstGeom prst="rect">
                      <a:avLst/>
                    </a:prstGeom>
                  </pic:spPr>
                </pic:pic>
              </a:graphicData>
            </a:graphic>
          </wp:anchor>
        </w:drawing>
      </w:r>
      <w:r>
        <w:pict>
          <v:shape id="_x0000_s766" style="position:absolute;margin-left:362.499pt;margin-top:9.24017pt;mso-position-vertical-relative:text;mso-position-horizontal-relative:text;width:13pt;height:9.45pt;z-index:2530570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445</w:t>
                  </w:r>
                </w:p>
              </w:txbxContent>
            </v:textbox>
          </v:shape>
        </w:pict>
      </w:r>
      <w:r>
        <w:rPr>
          <w:rFonts w:ascii="SimHei" w:hAnsi="SimHei" w:eastAsia="SimHei" w:cs="SimHei"/>
          <w:sz w:val="17"/>
          <w:szCs w:val="17"/>
          <w:spacing w:val="-11"/>
        </w:rPr>
        <w:t>一、国家数据主权兴起与跨境数据流动治理理论厘定</w:t>
      </w:r>
      <w:r>
        <w:rPr>
          <w:rFonts w:ascii="SimHei" w:hAnsi="SimHei" w:eastAsia="SimHei" w:cs="SimHei"/>
          <w:sz w:val="17"/>
          <w:szCs w:val="17"/>
          <w:spacing w:val="37"/>
        </w:rPr>
        <w:t xml:space="preserve"> </w:t>
      </w:r>
      <w:r>
        <w:rPr>
          <w:sz w:val="17"/>
          <w:szCs w:val="17"/>
          <w:position w:val="-3"/>
        </w:rPr>
        <w:drawing>
          <wp:inline distT="0" distB="0" distL="0" distR="0">
            <wp:extent cx="6361" cy="273095"/>
            <wp:effectExtent l="0" t="0" r="0" b="0"/>
            <wp:docPr id="1182" name="IM 1182"/>
            <wp:cNvGraphicFramePr/>
            <a:graphic>
              <a:graphicData uri="http://schemas.openxmlformats.org/drawingml/2006/picture">
                <pic:pic>
                  <pic:nvPicPr>
                    <pic:cNvPr id="1182" name="IM 1182"/>
                    <pic:cNvPicPr/>
                  </pic:nvPicPr>
                  <pic:blipFill>
                    <a:blip r:embed="rId653"/>
                    <a:stretch>
                      <a:fillRect/>
                    </a:stretch>
                  </pic:blipFill>
                  <pic:spPr>
                    <a:xfrm rot="0">
                      <a:off x="0" y="0"/>
                      <a:ext cx="6361" cy="273095"/>
                    </a:xfrm>
                    <a:prstGeom prst="rect">
                      <a:avLst/>
                    </a:prstGeom>
                  </pic:spPr>
                </pic:pic>
              </a:graphicData>
            </a:graphic>
          </wp:inline>
        </w:drawing>
      </w:r>
    </w:p>
    <w:p>
      <w:pPr>
        <w:pStyle w:val="BodyText"/>
        <w:spacing w:line="358"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2"/>
        </w:rPr>
        <w:t>配权力，建立在数据所有权之上，通过使用权展现出来。</w:t>
      </w:r>
    </w:p>
    <w:p>
      <w:pPr>
        <w:ind w:right="343" w:firstLine="369"/>
        <w:spacing w:before="79" w:line="280" w:lineRule="auto"/>
        <w:jc w:val="both"/>
        <w:rPr>
          <w:rFonts w:ascii="SimSun" w:hAnsi="SimSun" w:eastAsia="SimSun" w:cs="SimSun"/>
          <w:sz w:val="21"/>
          <w:szCs w:val="21"/>
        </w:rPr>
      </w:pPr>
      <w:r>
        <w:rPr>
          <w:rFonts w:ascii="SimSun" w:hAnsi="SimSun" w:eastAsia="SimSun" w:cs="SimSun"/>
          <w:sz w:val="21"/>
          <w:szCs w:val="21"/>
          <w:spacing w:val="-1"/>
        </w:rPr>
        <w:t>一国对数据从产生、搜集整理、存储编辑、加工使用及销毁等流程的控制 </w:t>
      </w:r>
      <w:r>
        <w:rPr>
          <w:rFonts w:ascii="SimSun" w:hAnsi="SimSun" w:eastAsia="SimSun" w:cs="SimSun"/>
          <w:sz w:val="21"/>
          <w:szCs w:val="21"/>
        </w:rPr>
        <w:t>掌握都是数据管辖权的行使形式，但由于跨</w:t>
      </w:r>
      <w:r>
        <w:rPr>
          <w:rFonts w:ascii="SimSun" w:hAnsi="SimSun" w:eastAsia="SimSun" w:cs="SimSun"/>
          <w:sz w:val="21"/>
          <w:szCs w:val="21"/>
          <w:spacing w:val="-1"/>
        </w:rPr>
        <w:t>境数据流动的影响，数据使用流程</w:t>
      </w:r>
      <w:r>
        <w:rPr>
          <w:rFonts w:ascii="SimSun" w:hAnsi="SimSun" w:eastAsia="SimSun" w:cs="SimSun"/>
          <w:sz w:val="21"/>
          <w:szCs w:val="21"/>
        </w:rPr>
        <w:t xml:space="preserve"> </w:t>
      </w:r>
      <w:r>
        <w:rPr>
          <w:rFonts w:ascii="SimSun" w:hAnsi="SimSun" w:eastAsia="SimSun" w:cs="SimSun"/>
          <w:sz w:val="21"/>
          <w:szCs w:val="21"/>
          <w:spacing w:val="6"/>
        </w:rPr>
        <w:t>经历了多个主体，跨越实际物理边界，对国家的数据管辖权行带来了一定的</w:t>
      </w:r>
      <w:r>
        <w:rPr>
          <w:rFonts w:ascii="SimSun" w:hAnsi="SimSun" w:eastAsia="SimSun" w:cs="SimSun"/>
          <w:sz w:val="21"/>
          <w:szCs w:val="21"/>
          <w:spacing w:val="17"/>
        </w:rPr>
        <w:t xml:space="preserve"> </w:t>
      </w:r>
      <w:r>
        <w:rPr>
          <w:rFonts w:ascii="SimSun" w:hAnsi="SimSun" w:eastAsia="SimSun" w:cs="SimSun"/>
          <w:sz w:val="21"/>
          <w:szCs w:val="21"/>
          <w:spacing w:val="-8"/>
        </w:rPr>
        <w:t>困难。</w:t>
      </w:r>
    </w:p>
    <w:p>
      <w:pPr>
        <w:ind w:right="328" w:firstLine="369"/>
        <w:spacing w:before="83" w:line="294" w:lineRule="auto"/>
        <w:jc w:val="both"/>
        <w:rPr>
          <w:rFonts w:ascii="SimSun" w:hAnsi="SimSun" w:eastAsia="SimSun" w:cs="SimSun"/>
          <w:sz w:val="21"/>
          <w:szCs w:val="21"/>
        </w:rPr>
      </w:pPr>
      <w:r>
        <w:rPr>
          <w:rFonts w:ascii="SimSun" w:hAnsi="SimSun" w:eastAsia="SimSun" w:cs="SimSun"/>
          <w:sz w:val="21"/>
          <w:szCs w:val="21"/>
          <w:spacing w:val="1"/>
        </w:rPr>
        <w:t>一方面，跨境数据流动涉及多个数据主体，即从生产者</w:t>
      </w:r>
      <w:r>
        <w:rPr>
          <w:rFonts w:ascii="SimSun" w:hAnsi="SimSun" w:eastAsia="SimSun" w:cs="SimSun"/>
          <w:sz w:val="21"/>
          <w:szCs w:val="21"/>
        </w:rPr>
        <w:t>到加工者、最后到 </w:t>
      </w:r>
      <w:r>
        <w:rPr>
          <w:rFonts w:ascii="SimSun" w:hAnsi="SimSun" w:eastAsia="SimSun" w:cs="SimSun"/>
          <w:sz w:val="21"/>
          <w:szCs w:val="21"/>
        </w:rPr>
        <w:t>服务提供者、再到使用者的流程，而且跨境数据流动也</w:t>
      </w:r>
      <w:r>
        <w:rPr>
          <w:rFonts w:ascii="SimSun" w:hAnsi="SimSun" w:eastAsia="SimSun" w:cs="SimSun"/>
          <w:sz w:val="21"/>
          <w:szCs w:val="21"/>
          <w:spacing w:val="-1"/>
        </w:rPr>
        <w:t>经过了不同的数据传送</w:t>
      </w:r>
      <w:r>
        <w:rPr>
          <w:rFonts w:ascii="SimSun" w:hAnsi="SimSun" w:eastAsia="SimSun" w:cs="SimSun"/>
          <w:sz w:val="21"/>
          <w:szCs w:val="21"/>
        </w:rPr>
        <w:t xml:space="preserve"> </w:t>
      </w:r>
      <w:r>
        <w:rPr>
          <w:rFonts w:ascii="SimSun" w:hAnsi="SimSun" w:eastAsia="SimSun" w:cs="SimSun"/>
          <w:sz w:val="21"/>
          <w:szCs w:val="21"/>
        </w:rPr>
        <w:t>地点，即发送地—输送地—使用地的地点转换，跨境数</w:t>
      </w:r>
      <w:r>
        <w:rPr>
          <w:rFonts w:ascii="SimSun" w:hAnsi="SimSun" w:eastAsia="SimSun" w:cs="SimSun"/>
          <w:sz w:val="21"/>
          <w:szCs w:val="21"/>
          <w:spacing w:val="-1"/>
        </w:rPr>
        <w:t>据流动所经历的主体和</w:t>
      </w:r>
      <w:r>
        <w:rPr>
          <w:rFonts w:ascii="SimSun" w:hAnsi="SimSun" w:eastAsia="SimSun" w:cs="SimSun"/>
          <w:sz w:val="21"/>
          <w:szCs w:val="21"/>
        </w:rPr>
        <w:t xml:space="preserve"> </w:t>
      </w:r>
      <w:r>
        <w:rPr>
          <w:rFonts w:ascii="SimSun" w:hAnsi="SimSun" w:eastAsia="SimSun" w:cs="SimSun"/>
          <w:sz w:val="21"/>
          <w:szCs w:val="21"/>
          <w:spacing w:val="1"/>
        </w:rPr>
        <w:t>地点均会主张数据的管辖权，因而造成管辖权</w:t>
      </w:r>
      <w:r>
        <w:rPr>
          <w:rFonts w:ascii="SimSun" w:hAnsi="SimSun" w:eastAsia="SimSun" w:cs="SimSun"/>
          <w:sz w:val="21"/>
          <w:szCs w:val="21"/>
        </w:rPr>
        <w:t>主张重叠，形成积极冲突。另一 </w:t>
      </w:r>
      <w:r>
        <w:rPr>
          <w:rFonts w:ascii="SimSun" w:hAnsi="SimSun" w:eastAsia="SimSun" w:cs="SimSun"/>
          <w:sz w:val="21"/>
          <w:szCs w:val="21"/>
          <w:spacing w:val="1"/>
        </w:rPr>
        <w:t>方面，当前网络环境中信息传递便是以数据</w:t>
      </w:r>
      <w:r>
        <w:rPr>
          <w:rFonts w:ascii="SimSun" w:hAnsi="SimSun" w:eastAsia="SimSun" w:cs="SimSun"/>
          <w:sz w:val="21"/>
          <w:szCs w:val="21"/>
        </w:rPr>
        <w:t>作为依附介质，网络联通本质上就 </w:t>
      </w:r>
      <w:r>
        <w:rPr>
          <w:rFonts w:ascii="SimSun" w:hAnsi="SimSun" w:eastAsia="SimSun" w:cs="SimSun"/>
          <w:sz w:val="21"/>
          <w:szCs w:val="21"/>
        </w:rPr>
        <w:t>是数据的流动①。网络科技，尤其是云计算技术</w:t>
      </w:r>
      <w:r>
        <w:rPr>
          <w:rFonts w:ascii="SimSun" w:hAnsi="SimSun" w:eastAsia="SimSun" w:cs="SimSun"/>
          <w:sz w:val="21"/>
          <w:szCs w:val="21"/>
          <w:spacing w:val="-1"/>
        </w:rPr>
        <w:t>的迅速发展，使得数据的输送</w:t>
      </w:r>
      <w:r>
        <w:rPr>
          <w:rFonts w:ascii="SimSun" w:hAnsi="SimSun" w:eastAsia="SimSun" w:cs="SimSun"/>
          <w:sz w:val="21"/>
          <w:szCs w:val="21"/>
        </w:rPr>
        <w:t xml:space="preserve"> </w:t>
      </w:r>
      <w:r>
        <w:rPr>
          <w:rFonts w:ascii="SimSun" w:hAnsi="SimSun" w:eastAsia="SimSun" w:cs="SimSun"/>
          <w:sz w:val="21"/>
          <w:szCs w:val="21"/>
        </w:rPr>
        <w:t>和存储等流程有了更加隐蔽的网络路径，使得数据的</w:t>
      </w:r>
      <w:r>
        <w:rPr>
          <w:rFonts w:ascii="SimSun" w:hAnsi="SimSun" w:eastAsia="SimSun" w:cs="SimSun"/>
          <w:sz w:val="21"/>
          <w:szCs w:val="21"/>
          <w:spacing w:val="-1"/>
        </w:rPr>
        <w:t>管制更加困难。云存储是</w:t>
      </w:r>
      <w:r>
        <w:rPr>
          <w:rFonts w:ascii="SimSun" w:hAnsi="SimSun" w:eastAsia="SimSun" w:cs="SimSun"/>
          <w:sz w:val="21"/>
          <w:szCs w:val="21"/>
        </w:rPr>
        <w:t xml:space="preserve"> </w:t>
      </w:r>
      <w:r>
        <w:rPr>
          <w:rFonts w:ascii="SimSun" w:hAnsi="SimSun" w:eastAsia="SimSun" w:cs="SimSun"/>
          <w:sz w:val="21"/>
          <w:szCs w:val="21"/>
        </w:rPr>
        <w:t>为了给用户提供存储服务，但云存储还包括有数据</w:t>
      </w:r>
      <w:r>
        <w:rPr>
          <w:rFonts w:ascii="SimSun" w:hAnsi="SimSun" w:eastAsia="SimSun" w:cs="SimSun"/>
          <w:sz w:val="21"/>
          <w:szCs w:val="21"/>
          <w:spacing w:val="-1"/>
        </w:rPr>
        <w:t>的复制、备份、处理及恢复</w:t>
      </w:r>
      <w:r>
        <w:rPr>
          <w:rFonts w:ascii="SimSun" w:hAnsi="SimSun" w:eastAsia="SimSun" w:cs="SimSun"/>
          <w:sz w:val="21"/>
          <w:szCs w:val="21"/>
        </w:rPr>
        <w:t xml:space="preserve"> </w:t>
      </w:r>
      <w:r>
        <w:rPr>
          <w:rFonts w:ascii="SimSun" w:hAnsi="SimSun" w:eastAsia="SimSun" w:cs="SimSun"/>
          <w:sz w:val="21"/>
          <w:szCs w:val="21"/>
          <w:spacing w:val="3"/>
        </w:rPr>
        <w:t>等其他方面的操作②,用户本身上传的数据是唯一的，但经历了云储存等流程</w:t>
      </w:r>
      <w:r>
        <w:rPr>
          <w:rFonts w:ascii="SimSun" w:hAnsi="SimSun" w:eastAsia="SimSun" w:cs="SimSun"/>
          <w:sz w:val="21"/>
          <w:szCs w:val="21"/>
        </w:rPr>
        <w:t xml:space="preserve"> </w:t>
      </w:r>
      <w:r>
        <w:rPr>
          <w:rFonts w:ascii="SimSun" w:hAnsi="SimSun" w:eastAsia="SimSun" w:cs="SimSun"/>
          <w:sz w:val="21"/>
          <w:szCs w:val="21"/>
        </w:rPr>
        <w:t>之后，数据从用户到存储点再到用户的这个流程中，数据被复制了多次，那么</w:t>
      </w:r>
      <w:r>
        <w:rPr>
          <w:rFonts w:ascii="SimSun" w:hAnsi="SimSun" w:eastAsia="SimSun" w:cs="SimSun"/>
          <w:sz w:val="21"/>
          <w:szCs w:val="21"/>
          <w:spacing w:val="16"/>
        </w:rPr>
        <w:t xml:space="preserve"> </w:t>
      </w:r>
      <w:r>
        <w:rPr>
          <w:rFonts w:ascii="SimSun" w:hAnsi="SimSun" w:eastAsia="SimSun" w:cs="SimSun"/>
          <w:sz w:val="21"/>
          <w:szCs w:val="21"/>
          <w:spacing w:val="3"/>
        </w:rPr>
        <w:t>复制的数据的归属权如何?若大量外国用户使用腾讯平台软件，致使原本属于</w:t>
      </w:r>
      <w:r>
        <w:rPr>
          <w:rFonts w:ascii="SimSun" w:hAnsi="SimSun" w:eastAsia="SimSun" w:cs="SimSun"/>
          <w:sz w:val="21"/>
          <w:szCs w:val="21"/>
          <w:spacing w:val="4"/>
        </w:rPr>
        <w:t xml:space="preserve"> </w:t>
      </w:r>
      <w:r>
        <w:rPr>
          <w:rFonts w:ascii="SimSun" w:hAnsi="SimSun" w:eastAsia="SimSun" w:cs="SimSun"/>
          <w:sz w:val="21"/>
          <w:szCs w:val="21"/>
          <w:spacing w:val="3"/>
        </w:rPr>
        <w:t>外国管辖的数据全部转移至腾讯公司内部，那么数据管辖权又将为谁所有?各</w:t>
      </w:r>
      <w:r>
        <w:rPr>
          <w:rFonts w:ascii="SimSun" w:hAnsi="SimSun" w:eastAsia="SimSun" w:cs="SimSun"/>
          <w:sz w:val="21"/>
          <w:szCs w:val="21"/>
          <w:spacing w:val="2"/>
        </w:rPr>
        <w:t xml:space="preserve"> </w:t>
      </w:r>
      <w:r>
        <w:rPr>
          <w:rFonts w:ascii="SimSun" w:hAnsi="SimSun" w:eastAsia="SimSun" w:cs="SimSun"/>
          <w:sz w:val="21"/>
          <w:szCs w:val="21"/>
        </w:rPr>
        <w:t>国对此规定不一，没有统一的参考标准，势必造成管辖权的重叠。基于云</w:t>
      </w:r>
      <w:r>
        <w:rPr>
          <w:rFonts w:ascii="SimSun" w:hAnsi="SimSun" w:eastAsia="SimSun" w:cs="SimSun"/>
          <w:sz w:val="21"/>
          <w:szCs w:val="21"/>
          <w:spacing w:val="-1"/>
        </w:rPr>
        <w:t>计算</w:t>
      </w:r>
      <w:r>
        <w:rPr>
          <w:rFonts w:ascii="SimSun" w:hAnsi="SimSun" w:eastAsia="SimSun" w:cs="SimSun"/>
          <w:sz w:val="21"/>
          <w:szCs w:val="21"/>
        </w:rPr>
        <w:t xml:space="preserve"> </w:t>
      </w:r>
      <w:r>
        <w:rPr>
          <w:rFonts w:ascii="SimSun" w:hAnsi="SimSun" w:eastAsia="SimSun" w:cs="SimSun"/>
          <w:sz w:val="21"/>
          <w:szCs w:val="21"/>
          <w:spacing w:val="13"/>
        </w:rPr>
        <w:t>技术的跨境数据流动使各国之间的联系更密切，但同时也加剧了管辖权的</w:t>
      </w:r>
      <w:r>
        <w:rPr>
          <w:rFonts w:ascii="SimSun" w:hAnsi="SimSun" w:eastAsia="SimSun" w:cs="SimSun"/>
          <w:sz w:val="21"/>
          <w:szCs w:val="21"/>
          <w:spacing w:val="9"/>
        </w:rPr>
        <w:t xml:space="preserve"> </w:t>
      </w:r>
      <w:r>
        <w:rPr>
          <w:rFonts w:ascii="SimSun" w:hAnsi="SimSun" w:eastAsia="SimSun" w:cs="SimSun"/>
          <w:sz w:val="21"/>
          <w:szCs w:val="21"/>
          <w:spacing w:val="-9"/>
        </w:rPr>
        <w:t>冲突。</w:t>
      </w:r>
    </w:p>
    <w:p>
      <w:pPr>
        <w:ind w:right="311" w:firstLine="440"/>
        <w:spacing w:before="116" w:line="286" w:lineRule="auto"/>
        <w:jc w:val="both"/>
        <w:rPr>
          <w:rFonts w:ascii="SimSun" w:hAnsi="SimSun" w:eastAsia="SimSun" w:cs="SimSun"/>
          <w:sz w:val="21"/>
          <w:szCs w:val="21"/>
        </w:rPr>
      </w:pPr>
      <w:r>
        <w:rPr>
          <w:rFonts w:ascii="SimSun" w:hAnsi="SimSun" w:eastAsia="SimSun" w:cs="SimSun"/>
          <w:sz w:val="21"/>
          <w:szCs w:val="21"/>
        </w:rPr>
        <w:t>此外，数据管辖权虽然是国际法给予一国的基本权利，但是各国的数据立</w:t>
      </w:r>
      <w:r>
        <w:rPr>
          <w:rFonts w:ascii="SimSun" w:hAnsi="SimSun" w:eastAsia="SimSun" w:cs="SimSun"/>
          <w:sz w:val="21"/>
          <w:szCs w:val="21"/>
          <w:spacing w:val="17"/>
        </w:rPr>
        <w:t xml:space="preserve"> </w:t>
      </w:r>
      <w:r>
        <w:rPr>
          <w:rFonts w:ascii="SimSun" w:hAnsi="SimSun" w:eastAsia="SimSun" w:cs="SimSun"/>
          <w:sz w:val="21"/>
          <w:szCs w:val="21"/>
        </w:rPr>
        <w:t>法标准不一，尤其是霸权主义的横行对统一的国际跨</w:t>
      </w:r>
      <w:r>
        <w:rPr>
          <w:rFonts w:ascii="SimSun" w:hAnsi="SimSun" w:eastAsia="SimSun" w:cs="SimSun"/>
          <w:sz w:val="21"/>
          <w:szCs w:val="21"/>
          <w:spacing w:val="-1"/>
        </w:rPr>
        <w:t>境数据流动体系造成了巨</w:t>
      </w:r>
      <w:r>
        <w:rPr>
          <w:rFonts w:ascii="SimSun" w:hAnsi="SimSun" w:eastAsia="SimSun" w:cs="SimSun"/>
          <w:sz w:val="21"/>
          <w:szCs w:val="21"/>
        </w:rPr>
        <w:t xml:space="preserve"> </w:t>
      </w:r>
      <w:r>
        <w:rPr>
          <w:rFonts w:ascii="SimSun" w:hAnsi="SimSun" w:eastAsia="SimSun" w:cs="SimSun"/>
          <w:sz w:val="21"/>
          <w:szCs w:val="21"/>
        </w:rPr>
        <w:t>大威胁，以经济利益为核心的数据流动管制往往追</w:t>
      </w:r>
      <w:r>
        <w:rPr>
          <w:rFonts w:ascii="SimSun" w:hAnsi="SimSun" w:eastAsia="SimSun" w:cs="SimSun"/>
          <w:sz w:val="21"/>
          <w:szCs w:val="21"/>
          <w:spacing w:val="-1"/>
        </w:rPr>
        <w:t>逐利益最大化而非政治稳定</w:t>
      </w:r>
      <w:r>
        <w:rPr>
          <w:rFonts w:ascii="SimSun" w:hAnsi="SimSun" w:eastAsia="SimSun" w:cs="SimSun"/>
          <w:sz w:val="21"/>
          <w:szCs w:val="21"/>
        </w:rPr>
        <w:t xml:space="preserve"> </w:t>
      </w:r>
      <w:r>
        <w:rPr>
          <w:rFonts w:ascii="SimSun" w:hAnsi="SimSun" w:eastAsia="SimSun" w:cs="SimSun"/>
          <w:sz w:val="21"/>
          <w:szCs w:val="21"/>
        </w:rPr>
        <w:t>最大化，这对各国的数据管辖权造成了重大的损害</w:t>
      </w:r>
      <w:r>
        <w:rPr>
          <w:rFonts w:ascii="SimSun" w:hAnsi="SimSun" w:eastAsia="SimSun" w:cs="SimSun"/>
          <w:sz w:val="21"/>
          <w:szCs w:val="21"/>
          <w:spacing w:val="-1"/>
        </w:rPr>
        <w:t>。跨境数据流动的管辖事关</w:t>
      </w:r>
      <w:r>
        <w:rPr>
          <w:rFonts w:ascii="SimSun" w:hAnsi="SimSun" w:eastAsia="SimSun" w:cs="SimSun"/>
          <w:sz w:val="21"/>
          <w:szCs w:val="21"/>
        </w:rPr>
        <w:t xml:space="preserve"> </w:t>
      </w:r>
      <w:r>
        <w:rPr>
          <w:rFonts w:ascii="SimSun" w:hAnsi="SimSun" w:eastAsia="SimSun" w:cs="SimSun"/>
          <w:sz w:val="21"/>
          <w:szCs w:val="21"/>
          <w:spacing w:val="3"/>
        </w:rPr>
        <w:t>国家的情报搜集、决策制定和技术研发③,世界范围内的数据合法管辖成为广</w:t>
      </w:r>
      <w:r>
        <w:rPr>
          <w:rFonts w:ascii="SimSun" w:hAnsi="SimSun" w:eastAsia="SimSun" w:cs="SimSun"/>
          <w:sz w:val="21"/>
          <w:szCs w:val="21"/>
          <w:spacing w:val="4"/>
        </w:rPr>
        <w:t xml:space="preserve"> </w:t>
      </w:r>
      <w:r>
        <w:rPr>
          <w:rFonts w:ascii="SimSun" w:hAnsi="SimSun" w:eastAsia="SimSun" w:cs="SimSun"/>
          <w:sz w:val="21"/>
          <w:szCs w:val="21"/>
          <w:spacing w:val="-4"/>
        </w:rPr>
        <w:t>大国家的一致目标。</w:t>
      </w:r>
    </w:p>
    <w:p>
      <w:pPr>
        <w:pStyle w:val="BodyText"/>
        <w:spacing w:line="364" w:lineRule="auto"/>
        <w:rPr/>
      </w:pPr>
      <w:r/>
    </w:p>
    <w:p>
      <w:pPr>
        <w:ind w:right="306" w:firstLine="369"/>
        <w:spacing w:before="69" w:line="230" w:lineRule="auto"/>
        <w:rPr>
          <w:rFonts w:ascii="SimSun" w:hAnsi="SimSun" w:eastAsia="SimSun" w:cs="SimSun"/>
          <w:sz w:val="21"/>
          <w:szCs w:val="21"/>
        </w:rPr>
      </w:pPr>
      <w:r>
        <w:rPr>
          <w:rFonts w:ascii="SimSun" w:hAnsi="SimSun" w:eastAsia="SimSun" w:cs="SimSun"/>
          <w:sz w:val="21"/>
          <w:szCs w:val="21"/>
          <w:spacing w:val="-20"/>
          <w:w w:val="96"/>
        </w:rPr>
        <w:t>①</w:t>
      </w:r>
      <w:r>
        <w:rPr>
          <w:rFonts w:ascii="SimSun" w:hAnsi="SimSun" w:eastAsia="SimSun" w:cs="SimSun"/>
          <w:sz w:val="21"/>
          <w:szCs w:val="21"/>
          <w:spacing w:val="88"/>
        </w:rPr>
        <w:t xml:space="preserve"> </w:t>
      </w:r>
      <w:r>
        <w:rPr>
          <w:rFonts w:ascii="SimSun" w:hAnsi="SimSun" w:eastAsia="SimSun" w:cs="SimSun"/>
          <w:sz w:val="21"/>
          <w:szCs w:val="21"/>
          <w:spacing w:val="-20"/>
          <w:w w:val="96"/>
        </w:rPr>
        <w:t>顾伟：《警惕跨境数据流动监管的本地化依赖与管辖冲突》,载《信息安全与通信</w:t>
      </w:r>
      <w:r>
        <w:rPr>
          <w:rFonts w:ascii="SimSun" w:hAnsi="SimSun" w:eastAsia="SimSun" w:cs="SimSun"/>
          <w:sz w:val="21"/>
          <w:szCs w:val="21"/>
        </w:rPr>
        <w:t xml:space="preserve"> </w:t>
      </w:r>
      <w:r>
        <w:rPr>
          <w:rFonts w:ascii="SimSun" w:hAnsi="SimSun" w:eastAsia="SimSun" w:cs="SimSun"/>
          <w:sz w:val="21"/>
          <w:szCs w:val="21"/>
          <w:spacing w:val="-18"/>
        </w:rPr>
        <w:t>保密》2018年第12期。</w:t>
      </w:r>
    </w:p>
    <w:p>
      <w:pPr>
        <w:ind w:left="369"/>
        <w:spacing w:before="18" w:line="216" w:lineRule="auto"/>
        <w:rPr>
          <w:rFonts w:ascii="SimSun" w:hAnsi="SimSun" w:eastAsia="SimSun" w:cs="SimSun"/>
          <w:sz w:val="21"/>
          <w:szCs w:val="21"/>
        </w:rPr>
      </w:pPr>
      <w:r>
        <w:rPr>
          <w:rFonts w:ascii="SimSun" w:hAnsi="SimSun" w:eastAsia="SimSun" w:cs="SimSun"/>
          <w:sz w:val="21"/>
          <w:szCs w:val="21"/>
          <w:spacing w:val="-23"/>
          <w:w w:val="97"/>
        </w:rPr>
        <w:t>②</w:t>
      </w:r>
      <w:r>
        <w:rPr>
          <w:rFonts w:ascii="SimSun" w:hAnsi="SimSun" w:eastAsia="SimSun" w:cs="SimSun"/>
          <w:sz w:val="21"/>
          <w:szCs w:val="21"/>
          <w:spacing w:val="84"/>
        </w:rPr>
        <w:t xml:space="preserve"> </w:t>
      </w:r>
      <w:r>
        <w:rPr>
          <w:rFonts w:ascii="SimSun" w:hAnsi="SimSun" w:eastAsia="SimSun" w:cs="SimSun"/>
          <w:sz w:val="21"/>
          <w:szCs w:val="21"/>
          <w:spacing w:val="-23"/>
          <w:w w:val="97"/>
        </w:rPr>
        <w:t>孙洪洋：《云存储中的数据安全问题研究》,载《信息记录材料》2019年第2期。</w:t>
      </w:r>
    </w:p>
    <w:p>
      <w:pPr>
        <w:ind w:right="312" w:firstLine="369"/>
        <w:spacing w:before="24" w:line="225" w:lineRule="auto"/>
        <w:rPr>
          <w:rFonts w:ascii="SimSun" w:hAnsi="SimSun" w:eastAsia="SimSun" w:cs="SimSun"/>
          <w:sz w:val="21"/>
          <w:szCs w:val="21"/>
        </w:rPr>
      </w:pPr>
      <w:r>
        <w:rPr>
          <w:rFonts w:ascii="SimSun" w:hAnsi="SimSun" w:eastAsia="SimSun" w:cs="SimSun"/>
          <w:sz w:val="21"/>
          <w:szCs w:val="21"/>
          <w:spacing w:val="-23"/>
          <w:w w:val="96"/>
        </w:rPr>
        <w:t>③</w:t>
      </w:r>
      <w:r>
        <w:rPr>
          <w:rFonts w:ascii="SimSun" w:hAnsi="SimSun" w:eastAsia="SimSun" w:cs="SimSun"/>
          <w:sz w:val="21"/>
          <w:szCs w:val="21"/>
          <w:spacing w:val="61"/>
        </w:rPr>
        <w:t xml:space="preserve"> </w:t>
      </w:r>
      <w:r>
        <w:rPr>
          <w:rFonts w:ascii="SimSun" w:hAnsi="SimSun" w:eastAsia="SimSun" w:cs="SimSun"/>
          <w:sz w:val="21"/>
          <w:szCs w:val="21"/>
          <w:spacing w:val="-23"/>
          <w:w w:val="96"/>
        </w:rPr>
        <w:t>张郁安、宋恺：《对新时期跨境数据流动风险的思考》,载《中国信息安全》2018年</w:t>
      </w:r>
      <w:r>
        <w:rPr>
          <w:rFonts w:ascii="SimSun" w:hAnsi="SimSun" w:eastAsia="SimSun" w:cs="SimSun"/>
          <w:sz w:val="21"/>
          <w:szCs w:val="21"/>
        </w:rPr>
        <w:t xml:space="preserve"> </w:t>
      </w:r>
      <w:r>
        <w:rPr>
          <w:rFonts w:ascii="SimSun" w:hAnsi="SimSun" w:eastAsia="SimSun" w:cs="SimSun"/>
          <w:sz w:val="21"/>
          <w:szCs w:val="21"/>
          <w:spacing w:val="-6"/>
        </w:rPr>
        <w:t>第11期。</w:t>
      </w:r>
    </w:p>
    <w:p>
      <w:pPr>
        <w:spacing w:line="225" w:lineRule="auto"/>
        <w:sectPr>
          <w:pgSz w:w="8490" w:h="13140"/>
          <w:pgMar w:top="400" w:right="310" w:bottom="400" w:left="689" w:header="0" w:footer="0" w:gutter="0"/>
        </w:sectPr>
        <w:rPr>
          <w:rFonts w:ascii="SimSun" w:hAnsi="SimSun" w:eastAsia="SimSun" w:cs="SimSun"/>
          <w:sz w:val="21"/>
          <w:szCs w:val="21"/>
        </w:rPr>
      </w:pPr>
    </w:p>
    <w:p>
      <w:pPr>
        <w:ind w:left="429"/>
        <w:spacing w:before="239"/>
        <w:rPr>
          <w:rFonts w:ascii="SimHei" w:hAnsi="SimHei" w:eastAsia="SimHei" w:cs="SimHei"/>
          <w:sz w:val="16"/>
          <w:szCs w:val="16"/>
        </w:rPr>
      </w:pPr>
      <w:r>
        <w:drawing>
          <wp:anchor distT="0" distB="0" distL="0" distR="0" simplePos="0" relativeHeight="253061120" behindDoc="0" locked="0" layoutInCell="0" allowOverlap="1">
            <wp:simplePos x="0" y="0"/>
            <wp:positionH relativeFrom="page">
              <wp:posOffset>609577</wp:posOffset>
            </wp:positionH>
            <wp:positionV relativeFrom="page">
              <wp:posOffset>5118083</wp:posOffset>
            </wp:positionV>
            <wp:extent cx="1168424" cy="6351"/>
            <wp:effectExtent l="0" t="0" r="0" b="0"/>
            <wp:wrapNone/>
            <wp:docPr id="1184" name="IM 1184"/>
            <wp:cNvGraphicFramePr/>
            <a:graphic>
              <a:graphicData uri="http://schemas.openxmlformats.org/drawingml/2006/picture">
                <pic:pic>
                  <pic:nvPicPr>
                    <pic:cNvPr id="1184" name="IM 1184"/>
                    <pic:cNvPicPr/>
                  </pic:nvPicPr>
                  <pic:blipFill>
                    <a:blip r:embed="rId654"/>
                    <a:stretch>
                      <a:fillRect/>
                    </a:stretch>
                  </pic:blipFill>
                  <pic:spPr>
                    <a:xfrm rot="0">
                      <a:off x="0" y="0"/>
                      <a:ext cx="1168424" cy="6351"/>
                    </a:xfrm>
                    <a:prstGeom prst="rect">
                      <a:avLst/>
                    </a:prstGeom>
                  </pic:spPr>
                </pic:pic>
              </a:graphicData>
            </a:graphic>
          </wp:anchor>
        </w:drawing>
      </w:r>
      <w:r>
        <w:pict>
          <v:shape id="_x0000_s768" style="position:absolute;margin-left:-1pt;margin-top:16.3923pt;mso-position-vertical-relative:text;mso-position-horizontal-relative:text;width:13.75pt;height:7.55pt;z-index:25306009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446</w:t>
                  </w:r>
                </w:p>
              </w:txbxContent>
            </v:textbox>
          </v:shape>
        </w:pict>
      </w:r>
      <w:r>
        <w:rPr>
          <w:rFonts w:ascii="SimHei" w:hAnsi="SimHei" w:eastAsia="SimHei" w:cs="SimHei"/>
          <w:sz w:val="16"/>
          <w:szCs w:val="16"/>
          <w:position w:val="-3"/>
        </w:rPr>
        <w:drawing>
          <wp:inline distT="0" distB="0" distL="0" distR="0">
            <wp:extent cx="6361" cy="273093"/>
            <wp:effectExtent l="0" t="0" r="0" b="0"/>
            <wp:docPr id="1186" name="IM 1186"/>
            <wp:cNvGraphicFramePr/>
            <a:graphic>
              <a:graphicData uri="http://schemas.openxmlformats.org/drawingml/2006/picture">
                <pic:pic>
                  <pic:nvPicPr>
                    <pic:cNvPr id="1186" name="IM 1186"/>
                    <pic:cNvPicPr/>
                  </pic:nvPicPr>
                  <pic:blipFill>
                    <a:blip r:embed="rId655"/>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2"/>
        </w:rPr>
        <w:t>第九章</w:t>
      </w:r>
      <w:r>
        <w:rPr>
          <w:rFonts w:ascii="SimHei" w:hAnsi="SimHei" w:eastAsia="SimHei" w:cs="SimHei"/>
          <w:sz w:val="16"/>
          <w:szCs w:val="16"/>
          <w:spacing w:val="22"/>
        </w:rPr>
        <w:t xml:space="preserve"> </w:t>
      </w:r>
      <w:r>
        <w:rPr>
          <w:rFonts w:ascii="SimHei" w:hAnsi="SimHei" w:eastAsia="SimHei" w:cs="SimHei"/>
          <w:sz w:val="16"/>
          <w:szCs w:val="16"/>
          <w:spacing w:val="2"/>
        </w:rPr>
        <w:t>国家数据主权视野下跨境数据流动治理的国际合作与协调机制</w:t>
      </w:r>
    </w:p>
    <w:p>
      <w:pPr>
        <w:pStyle w:val="BodyText"/>
        <w:spacing w:line="349" w:lineRule="auto"/>
        <w:rPr/>
      </w:pPr>
      <w:r/>
    </w:p>
    <w:p>
      <w:pPr>
        <w:ind w:left="872"/>
        <w:spacing w:before="65" w:line="221" w:lineRule="auto"/>
        <w:outlineLvl w:val="1"/>
        <w:rPr>
          <w:rFonts w:ascii="SimHei" w:hAnsi="SimHei" w:eastAsia="SimHei" w:cs="SimHei"/>
          <w:sz w:val="20"/>
          <w:szCs w:val="20"/>
        </w:rPr>
      </w:pPr>
      <w:r>
        <w:rPr>
          <w:rFonts w:ascii="SimHei" w:hAnsi="SimHei" w:eastAsia="SimHei" w:cs="SimHei"/>
          <w:sz w:val="20"/>
          <w:szCs w:val="20"/>
          <w:b/>
          <w:bCs/>
          <w:spacing w:val="9"/>
        </w:rPr>
        <w:t>2.跨境数据流动中管辖权确定的具体原则</w:t>
      </w:r>
    </w:p>
    <w:p>
      <w:pPr>
        <w:ind w:left="429" w:right="53" w:firstLine="440"/>
        <w:spacing w:before="97" w:line="300" w:lineRule="auto"/>
        <w:rPr>
          <w:rFonts w:ascii="SimSun" w:hAnsi="SimSun" w:eastAsia="SimSun" w:cs="SimSun"/>
          <w:sz w:val="20"/>
          <w:szCs w:val="20"/>
        </w:rPr>
      </w:pPr>
      <w:r>
        <w:rPr>
          <w:rFonts w:ascii="SimSun" w:hAnsi="SimSun" w:eastAsia="SimSun" w:cs="SimSun"/>
          <w:sz w:val="20"/>
          <w:szCs w:val="20"/>
          <w:spacing w:val="9"/>
        </w:rPr>
        <w:t>本章所指的管辖是国际法上关于国家主权的管辖，即一国在遭遇法律和事</w:t>
      </w:r>
      <w:r>
        <w:rPr>
          <w:rFonts w:ascii="SimSun" w:hAnsi="SimSun" w:eastAsia="SimSun" w:cs="SimSun"/>
          <w:sz w:val="20"/>
          <w:szCs w:val="20"/>
          <w:spacing w:val="10"/>
        </w:rPr>
        <w:t xml:space="preserve"> </w:t>
      </w:r>
      <w:r>
        <w:rPr>
          <w:rFonts w:ascii="SimSun" w:hAnsi="SimSun" w:eastAsia="SimSun" w:cs="SimSun"/>
          <w:sz w:val="20"/>
          <w:szCs w:val="20"/>
          <w:spacing w:val="10"/>
        </w:rPr>
        <w:t>实困难的前提下，对本国人和物进行合法管制支配的行为，管辖权的准</w:t>
      </w:r>
      <w:r>
        <w:rPr>
          <w:rFonts w:ascii="SimSun" w:hAnsi="SimSun" w:eastAsia="SimSun" w:cs="SimSun"/>
          <w:sz w:val="20"/>
          <w:szCs w:val="20"/>
          <w:spacing w:val="9"/>
        </w:rPr>
        <w:t>确划分</w:t>
      </w:r>
      <w:r>
        <w:rPr>
          <w:rFonts w:ascii="SimSun" w:hAnsi="SimSun" w:eastAsia="SimSun" w:cs="SimSun"/>
          <w:sz w:val="20"/>
          <w:szCs w:val="20"/>
        </w:rPr>
        <w:t xml:space="preserve"> </w:t>
      </w:r>
      <w:r>
        <w:rPr>
          <w:rFonts w:ascii="SimSun" w:hAnsi="SimSun" w:eastAsia="SimSun" w:cs="SimSun"/>
          <w:sz w:val="20"/>
          <w:szCs w:val="20"/>
          <w:spacing w:val="13"/>
        </w:rPr>
        <w:t>是国际法的重要问题，目的在于维护主权国家的独立平等①;学界普遍认为国</w:t>
      </w:r>
      <w:r>
        <w:rPr>
          <w:rFonts w:ascii="SimSun" w:hAnsi="SimSun" w:eastAsia="SimSun" w:cs="SimSun"/>
          <w:sz w:val="20"/>
          <w:szCs w:val="20"/>
          <w:spacing w:val="7"/>
        </w:rPr>
        <w:t xml:space="preserve"> </w:t>
      </w:r>
      <w:r>
        <w:rPr>
          <w:rFonts w:ascii="SimSun" w:hAnsi="SimSun" w:eastAsia="SimSun" w:cs="SimSun"/>
          <w:sz w:val="20"/>
          <w:szCs w:val="20"/>
          <w:spacing w:val="10"/>
        </w:rPr>
        <w:t>家管辖包含立法管辖、司法管辖和执行管辖三种形式，《美国对外关系法》第</w:t>
      </w:r>
      <w:r>
        <w:rPr>
          <w:rFonts w:ascii="SimSun" w:hAnsi="SimSun" w:eastAsia="SimSun" w:cs="SimSun"/>
          <w:sz w:val="20"/>
          <w:szCs w:val="20"/>
          <w:spacing w:val="2"/>
        </w:rPr>
        <w:t xml:space="preserve"> </w:t>
      </w:r>
      <w:r>
        <w:rPr>
          <w:rFonts w:ascii="SimSun" w:hAnsi="SimSun" w:eastAsia="SimSun" w:cs="SimSun"/>
          <w:sz w:val="20"/>
          <w:szCs w:val="20"/>
          <w:spacing w:val="20"/>
        </w:rPr>
        <w:t>401条也将管辖权分为上述三种形式②。这三类管辖权可分为属</w:t>
      </w:r>
      <w:r>
        <w:rPr>
          <w:rFonts w:ascii="SimSun" w:hAnsi="SimSun" w:eastAsia="SimSun" w:cs="SimSun"/>
          <w:sz w:val="20"/>
          <w:szCs w:val="20"/>
          <w:spacing w:val="19"/>
        </w:rPr>
        <w:t>地管辖权原</w:t>
      </w:r>
      <w:r>
        <w:rPr>
          <w:rFonts w:ascii="SimSun" w:hAnsi="SimSun" w:eastAsia="SimSun" w:cs="SimSun"/>
          <w:sz w:val="20"/>
          <w:szCs w:val="20"/>
        </w:rPr>
        <w:t xml:space="preserve"> </w:t>
      </w:r>
      <w:r>
        <w:rPr>
          <w:rFonts w:ascii="SimSun" w:hAnsi="SimSun" w:eastAsia="SimSun" w:cs="SimSun"/>
          <w:sz w:val="20"/>
          <w:szCs w:val="20"/>
          <w:spacing w:val="10"/>
        </w:rPr>
        <w:t>则、属人管辖权原则、普遍管辖权原则和保护性管辖权原则③。本书管辖权的</w:t>
      </w:r>
      <w:r>
        <w:rPr>
          <w:rFonts w:ascii="SimSun" w:hAnsi="SimSun" w:eastAsia="SimSun" w:cs="SimSun"/>
          <w:sz w:val="20"/>
          <w:szCs w:val="20"/>
          <w:spacing w:val="4"/>
        </w:rPr>
        <w:t xml:space="preserve"> </w:t>
      </w:r>
      <w:r>
        <w:rPr>
          <w:rFonts w:ascii="SimSun" w:hAnsi="SimSun" w:eastAsia="SimSun" w:cs="SimSun"/>
          <w:sz w:val="20"/>
          <w:szCs w:val="20"/>
          <w:spacing w:val="8"/>
        </w:rPr>
        <w:t>确立原则也是从这四个方面来进行探讨的。</w:t>
      </w:r>
    </w:p>
    <w:p>
      <w:pPr>
        <w:ind w:left="869"/>
        <w:spacing w:before="121" w:line="219" w:lineRule="auto"/>
        <w:rPr>
          <w:rFonts w:ascii="SimSun" w:hAnsi="SimSun" w:eastAsia="SimSun" w:cs="SimSun"/>
          <w:sz w:val="20"/>
          <w:szCs w:val="20"/>
        </w:rPr>
      </w:pPr>
      <w:r>
        <w:rPr>
          <w:rFonts w:ascii="SimSun" w:hAnsi="SimSun" w:eastAsia="SimSun" w:cs="SimSun"/>
          <w:sz w:val="20"/>
          <w:szCs w:val="20"/>
          <w:spacing w:val="10"/>
        </w:rPr>
        <w:t>(1)属地管辖原则</w:t>
      </w:r>
    </w:p>
    <w:p>
      <w:pPr>
        <w:ind w:left="429" w:firstLine="440"/>
        <w:spacing w:before="74" w:line="304" w:lineRule="auto"/>
        <w:rPr>
          <w:rFonts w:ascii="SimSun" w:hAnsi="SimSun" w:eastAsia="SimSun" w:cs="SimSun"/>
          <w:sz w:val="20"/>
          <w:szCs w:val="20"/>
        </w:rPr>
      </w:pPr>
      <w:r>
        <w:rPr>
          <w:rFonts w:ascii="SimSun" w:hAnsi="SimSun" w:eastAsia="SimSun" w:cs="SimSun"/>
          <w:sz w:val="20"/>
          <w:szCs w:val="20"/>
          <w:spacing w:val="9"/>
        </w:rPr>
        <w:t>属地管辖，又称领土管辖权或领土管辖权，是指主权国家对在其管辖下的 </w:t>
      </w:r>
      <w:r>
        <w:rPr>
          <w:rFonts w:ascii="SimSun" w:hAnsi="SimSun" w:eastAsia="SimSun" w:cs="SimSun"/>
          <w:sz w:val="20"/>
          <w:szCs w:val="20"/>
          <w:spacing w:val="10"/>
        </w:rPr>
        <w:t>人、物体或事件的管辖权，除了国际法规定的外交特权和豁免外，每个</w:t>
      </w:r>
      <w:r>
        <w:rPr>
          <w:rFonts w:ascii="SimSun" w:hAnsi="SimSun" w:eastAsia="SimSun" w:cs="SimSun"/>
          <w:sz w:val="20"/>
          <w:szCs w:val="20"/>
          <w:spacing w:val="9"/>
        </w:rPr>
        <w:t>国家可</w:t>
      </w:r>
      <w:r>
        <w:rPr>
          <w:rFonts w:ascii="SimSun" w:hAnsi="SimSun" w:eastAsia="SimSun" w:cs="SimSun"/>
          <w:sz w:val="20"/>
          <w:szCs w:val="20"/>
        </w:rPr>
        <w:t xml:space="preserve">  </w:t>
      </w:r>
      <w:r>
        <w:rPr>
          <w:rFonts w:ascii="SimSun" w:hAnsi="SimSun" w:eastAsia="SimSun" w:cs="SimSun"/>
          <w:sz w:val="20"/>
          <w:szCs w:val="20"/>
          <w:spacing w:val="10"/>
        </w:rPr>
        <w:t>根据本国法律管理和控制这些特权和豁免④。基于主权的至高地位，各国依据</w:t>
      </w:r>
      <w:r>
        <w:rPr>
          <w:rFonts w:ascii="SimSun" w:hAnsi="SimSun" w:eastAsia="SimSun" w:cs="SimSun"/>
          <w:sz w:val="20"/>
          <w:szCs w:val="20"/>
        </w:rPr>
        <w:t xml:space="preserve">  </w:t>
      </w:r>
      <w:r>
        <w:rPr>
          <w:rFonts w:ascii="SimSun" w:hAnsi="SimSun" w:eastAsia="SimSun" w:cs="SimSun"/>
          <w:sz w:val="20"/>
          <w:szCs w:val="20"/>
          <w:spacing w:val="10"/>
        </w:rPr>
        <w:t>属地管辖原则对于国土范围内的人和物都享有最高的管理处理权力，所以各</w:t>
      </w:r>
      <w:r>
        <w:rPr>
          <w:rFonts w:ascii="SimSun" w:hAnsi="SimSun" w:eastAsia="SimSun" w:cs="SimSun"/>
          <w:sz w:val="20"/>
          <w:szCs w:val="20"/>
          <w:spacing w:val="9"/>
        </w:rPr>
        <w:t>国 </w:t>
      </w:r>
      <w:r>
        <w:rPr>
          <w:rFonts w:ascii="SimSun" w:hAnsi="SimSun" w:eastAsia="SimSun" w:cs="SimSun"/>
          <w:sz w:val="20"/>
          <w:szCs w:val="20"/>
          <w:spacing w:val="10"/>
        </w:rPr>
        <w:t>对于本国境内的人和物都具有管辖权⑤。属地独立划分是主权国家较为直接</w:t>
      </w:r>
      <w:r>
        <w:rPr>
          <w:rFonts w:ascii="SimSun" w:hAnsi="SimSun" w:eastAsia="SimSun" w:cs="SimSun"/>
          <w:sz w:val="20"/>
          <w:szCs w:val="20"/>
          <w:spacing w:val="9"/>
        </w:rPr>
        <w:t>的 </w:t>
      </w:r>
      <w:r>
        <w:rPr>
          <w:rFonts w:ascii="SimSun" w:hAnsi="SimSun" w:eastAsia="SimSun" w:cs="SimSun"/>
          <w:sz w:val="20"/>
          <w:szCs w:val="20"/>
          <w:spacing w:val="10"/>
        </w:rPr>
        <w:t>体现特征，因而属地管辖原则是主权国家确立管辖权的关键凭据原则甚至是首</w:t>
      </w:r>
      <w:r>
        <w:rPr>
          <w:rFonts w:ascii="SimSun" w:hAnsi="SimSun" w:eastAsia="SimSun" w:cs="SimSun"/>
          <w:sz w:val="20"/>
          <w:szCs w:val="20"/>
        </w:rPr>
        <w:t xml:space="preserve">  </w:t>
      </w:r>
      <w:r>
        <w:rPr>
          <w:rFonts w:ascii="SimSun" w:hAnsi="SimSun" w:eastAsia="SimSun" w:cs="SimSun"/>
          <w:sz w:val="20"/>
          <w:szCs w:val="20"/>
          <w:spacing w:val="10"/>
        </w:rPr>
        <w:t>要参照原则，</w:t>
      </w:r>
      <w:r>
        <w:rPr>
          <w:rFonts w:ascii="SimSun" w:hAnsi="SimSun" w:eastAsia="SimSun" w:cs="SimSun"/>
          <w:sz w:val="20"/>
          <w:szCs w:val="20"/>
          <w:spacing w:val="88"/>
        </w:rPr>
        <w:t xml:space="preserve"> </w:t>
      </w:r>
      <w:r>
        <w:rPr>
          <w:rFonts w:ascii="SimSun" w:hAnsi="SimSun" w:eastAsia="SimSun" w:cs="SimSun"/>
          <w:sz w:val="20"/>
          <w:szCs w:val="20"/>
          <w:spacing w:val="10"/>
        </w:rPr>
        <w:t>一国的领土管辖权是排他性的⑥,其领土管辖权优先于其他⑦。</w:t>
      </w:r>
      <w:r>
        <w:rPr>
          <w:rFonts w:ascii="SimSun" w:hAnsi="SimSun" w:eastAsia="SimSun" w:cs="SimSun"/>
          <w:sz w:val="20"/>
          <w:szCs w:val="20"/>
        </w:rPr>
        <w:t xml:space="preserve"> </w:t>
      </w:r>
      <w:r>
        <w:rPr>
          <w:rFonts w:ascii="SimSun" w:hAnsi="SimSun" w:eastAsia="SimSun" w:cs="SimSun"/>
          <w:sz w:val="20"/>
          <w:szCs w:val="20"/>
          <w:spacing w:val="5"/>
        </w:rPr>
        <w:t>依据属地管辖原则，</w:t>
      </w:r>
      <w:r>
        <w:rPr>
          <w:rFonts w:ascii="SimSun" w:hAnsi="SimSun" w:eastAsia="SimSun" w:cs="SimSun"/>
          <w:sz w:val="20"/>
          <w:szCs w:val="20"/>
          <w:spacing w:val="66"/>
        </w:rPr>
        <w:t xml:space="preserve"> </w:t>
      </w:r>
      <w:r>
        <w:rPr>
          <w:rFonts w:ascii="SimSun" w:hAnsi="SimSun" w:eastAsia="SimSun" w:cs="SimSun"/>
          <w:sz w:val="20"/>
          <w:szCs w:val="20"/>
          <w:spacing w:val="5"/>
        </w:rPr>
        <w:t>一个国家可以对在该国家领域内进行数据搜集整理传播运</w:t>
      </w:r>
      <w:r>
        <w:rPr>
          <w:rFonts w:ascii="SimSun" w:hAnsi="SimSun" w:eastAsia="SimSun" w:cs="SimSun"/>
          <w:sz w:val="20"/>
          <w:szCs w:val="20"/>
        </w:rPr>
        <w:t xml:space="preserve">  </w:t>
      </w:r>
      <w:r>
        <w:rPr>
          <w:rFonts w:ascii="SimSun" w:hAnsi="SimSun" w:eastAsia="SimSun" w:cs="SimSun"/>
          <w:sz w:val="20"/>
          <w:szCs w:val="20"/>
          <w:spacing w:val="10"/>
        </w:rPr>
        <w:t>输的人员和设备进行合法管辖，并可以要求相关人员和组织遵守本</w:t>
      </w:r>
      <w:r>
        <w:rPr>
          <w:rFonts w:ascii="SimSun" w:hAnsi="SimSun" w:eastAsia="SimSun" w:cs="SimSun"/>
          <w:sz w:val="20"/>
          <w:szCs w:val="20"/>
          <w:spacing w:val="9"/>
        </w:rPr>
        <w:t>国的相关法</w:t>
      </w:r>
      <w:r>
        <w:rPr>
          <w:rFonts w:ascii="SimSun" w:hAnsi="SimSun" w:eastAsia="SimSun" w:cs="SimSun"/>
          <w:sz w:val="20"/>
          <w:szCs w:val="20"/>
        </w:rPr>
        <w:t xml:space="preserve">  </w:t>
      </w:r>
      <w:r>
        <w:rPr>
          <w:rFonts w:ascii="SimSun" w:hAnsi="SimSun" w:eastAsia="SimSun" w:cs="SimSun"/>
          <w:sz w:val="20"/>
          <w:szCs w:val="20"/>
          <w:spacing w:val="8"/>
        </w:rPr>
        <w:t>律和制度，否则可以予以相应的治理管制，并由此形成了属地管辖模式⑧。</w:t>
      </w:r>
    </w:p>
    <w:p>
      <w:pPr>
        <w:pStyle w:val="BodyText"/>
        <w:spacing w:line="387" w:lineRule="auto"/>
        <w:rPr/>
      </w:pPr>
      <w:r/>
    </w:p>
    <w:p>
      <w:pPr>
        <w:ind w:left="779"/>
        <w:spacing w:before="65" w:line="216" w:lineRule="auto"/>
        <w:rPr>
          <w:rFonts w:ascii="SimSun" w:hAnsi="SimSun" w:eastAsia="SimSun" w:cs="SimSun"/>
          <w:sz w:val="20"/>
          <w:szCs w:val="20"/>
        </w:rPr>
      </w:pPr>
      <w:r>
        <w:rPr>
          <w:rFonts w:ascii="SimSun" w:hAnsi="SimSun" w:eastAsia="SimSun" w:cs="SimSun"/>
          <w:sz w:val="20"/>
          <w:szCs w:val="20"/>
          <w:spacing w:val="-11"/>
        </w:rPr>
        <w:t>①</w:t>
      </w:r>
      <w:r>
        <w:rPr>
          <w:rFonts w:ascii="SimSun" w:hAnsi="SimSun" w:eastAsia="SimSun" w:cs="SimSun"/>
          <w:sz w:val="20"/>
          <w:szCs w:val="20"/>
          <w:spacing w:val="76"/>
        </w:rPr>
        <w:t xml:space="preserve"> </w:t>
      </w:r>
      <w:r>
        <w:rPr>
          <w:rFonts w:ascii="SimSun" w:hAnsi="SimSun" w:eastAsia="SimSun" w:cs="SimSun"/>
          <w:sz w:val="20"/>
          <w:szCs w:val="20"/>
          <w:spacing w:val="-11"/>
        </w:rPr>
        <w:t>孟雁北：《竞争法》,中国人民大学出版社2004年版，第3~12页。</w:t>
      </w:r>
    </w:p>
    <w:p>
      <w:pPr>
        <w:ind w:left="429" w:right="62" w:firstLine="350"/>
        <w:spacing w:before="38" w:line="236" w:lineRule="auto"/>
        <w:rPr>
          <w:rFonts w:ascii="SimSun" w:hAnsi="SimSun" w:eastAsia="SimSun" w:cs="SimSun"/>
          <w:sz w:val="20"/>
          <w:szCs w:val="20"/>
        </w:rPr>
      </w:pPr>
      <w:r>
        <w:rPr>
          <w:rFonts w:ascii="SimSun" w:hAnsi="SimSun" w:eastAsia="SimSun" w:cs="SimSun"/>
          <w:sz w:val="20"/>
          <w:szCs w:val="20"/>
          <w:spacing w:val="-15"/>
        </w:rPr>
        <w:t>②  中国政法大学国际法学院、国际法大讲堂英文系列讲座第20期：《国际诉讼与新</w:t>
      </w:r>
      <w:r>
        <w:rPr>
          <w:rFonts w:ascii="SimSun" w:hAnsi="SimSun" w:eastAsia="SimSun" w:cs="SimSun"/>
          <w:sz w:val="20"/>
          <w:szCs w:val="20"/>
          <w:spacing w:val="1"/>
        </w:rPr>
        <w:t xml:space="preserve"> </w:t>
      </w:r>
      <w:r>
        <w:rPr>
          <w:rFonts w:ascii="SimSun" w:hAnsi="SimSun" w:eastAsia="SimSun" w:cs="SimSun"/>
          <w:sz w:val="20"/>
          <w:szCs w:val="20"/>
        </w:rPr>
        <w:t>的美国对外关系法重述》,</w:t>
      </w:r>
      <w:hyperlink w:history="true" r:id="rId656">
        <w:r>
          <w:rPr>
            <w:rFonts w:ascii="Times New Roman" w:hAnsi="Times New Roman" w:eastAsia="Times New Roman" w:cs="Times New Roman"/>
            <w:sz w:val="20"/>
            <w:szCs w:val="20"/>
          </w:rPr>
          <w:t>http://news.cupl.edu.cn/info/1016/26850.htm</w:t>
        </w:r>
      </w:hyperlink>
      <w:r>
        <w:rPr>
          <w:rFonts w:ascii="Times New Roman" w:hAnsi="Times New Roman" w:eastAsia="Times New Roman" w:cs="Times New Roman"/>
          <w:sz w:val="20"/>
          <w:szCs w:val="20"/>
        </w:rPr>
        <w:t>,2018    </w:t>
      </w:r>
      <w:r>
        <w:rPr>
          <w:rFonts w:ascii="SimSun" w:hAnsi="SimSun" w:eastAsia="SimSun" w:cs="SimSun"/>
          <w:sz w:val="20"/>
          <w:szCs w:val="20"/>
        </w:rPr>
        <w:t>年5月4</w:t>
      </w:r>
      <w:r>
        <w:rPr>
          <w:rFonts w:ascii="SimSun" w:hAnsi="SimSun" w:eastAsia="SimSun" w:cs="SimSun"/>
          <w:sz w:val="20"/>
          <w:szCs w:val="20"/>
          <w:spacing w:val="5"/>
        </w:rPr>
        <w:t xml:space="preserve"> </w:t>
      </w:r>
      <w:r>
        <w:rPr>
          <w:rFonts w:ascii="SimSun" w:hAnsi="SimSun" w:eastAsia="SimSun" w:cs="SimSun"/>
          <w:sz w:val="20"/>
          <w:szCs w:val="20"/>
          <w:spacing w:val="-7"/>
        </w:rPr>
        <w:t>日上传，最后访问时间：2021年1月28日。</w:t>
      </w:r>
    </w:p>
    <w:p>
      <w:pPr>
        <w:ind w:left="429" w:right="59" w:firstLine="350"/>
        <w:spacing w:before="39" w:line="233"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82"/>
        </w:rPr>
        <w:t xml:space="preserve"> </w:t>
      </w:r>
      <w:r>
        <w:rPr>
          <w:rFonts w:ascii="SimSun" w:hAnsi="SimSun" w:eastAsia="SimSun" w:cs="SimSun"/>
          <w:sz w:val="20"/>
          <w:szCs w:val="20"/>
          <w:spacing w:val="-17"/>
        </w:rPr>
        <w:t>王顺清：《中国对境外非政府组织境内活动的监管研究》,南京财经大学2018年硕</w:t>
      </w:r>
      <w:r>
        <w:rPr>
          <w:rFonts w:ascii="SimSun" w:hAnsi="SimSun" w:eastAsia="SimSun" w:cs="SimSun"/>
          <w:sz w:val="20"/>
          <w:szCs w:val="20"/>
        </w:rPr>
        <w:t xml:space="preserve"> </w:t>
      </w:r>
      <w:r>
        <w:rPr>
          <w:rFonts w:ascii="SimSun" w:hAnsi="SimSun" w:eastAsia="SimSun" w:cs="SimSun"/>
          <w:sz w:val="20"/>
          <w:szCs w:val="20"/>
          <w:spacing w:val="-19"/>
        </w:rPr>
        <w:t>士学位论文。</w:t>
      </w:r>
    </w:p>
    <w:p>
      <w:pPr>
        <w:ind w:left="329" w:right="62" w:firstLine="450"/>
        <w:spacing w:before="47" w:line="226" w:lineRule="auto"/>
        <w:rPr>
          <w:rFonts w:ascii="SimSun" w:hAnsi="SimSun" w:eastAsia="SimSun" w:cs="SimSun"/>
          <w:sz w:val="20"/>
          <w:szCs w:val="20"/>
        </w:rPr>
      </w:pPr>
      <w:r>
        <w:rPr>
          <w:rFonts w:ascii="SimSun" w:hAnsi="SimSun" w:eastAsia="SimSun" w:cs="SimSun"/>
          <w:sz w:val="20"/>
          <w:szCs w:val="20"/>
          <w:spacing w:val="-17"/>
        </w:rPr>
        <w:t>④  翟语嘉：《“21世纪海上丝绸之路”框架下能源通道安全保障法律机制探</w:t>
      </w:r>
      <w:r>
        <w:rPr>
          <w:rFonts w:ascii="SimSun" w:hAnsi="SimSun" w:eastAsia="SimSun" w:cs="SimSun"/>
          <w:sz w:val="20"/>
          <w:szCs w:val="20"/>
          <w:spacing w:val="-18"/>
        </w:rPr>
        <w:t>究》,载</w:t>
      </w:r>
      <w:r>
        <w:rPr>
          <w:rFonts w:ascii="SimSun" w:hAnsi="SimSun" w:eastAsia="SimSun" w:cs="SimSun"/>
          <w:sz w:val="20"/>
          <w:szCs w:val="20"/>
        </w:rPr>
        <w:t xml:space="preserve"> </w:t>
      </w:r>
      <w:r>
        <w:rPr>
          <w:rFonts w:ascii="SimSun" w:hAnsi="SimSun" w:eastAsia="SimSun" w:cs="SimSun"/>
          <w:sz w:val="20"/>
          <w:szCs w:val="20"/>
          <w:spacing w:val="-12"/>
        </w:rPr>
        <w:t>《法学评论》2019年第2期。</w:t>
      </w:r>
    </w:p>
    <w:p>
      <w:pPr>
        <w:ind w:left="429" w:right="62" w:firstLine="350"/>
        <w:spacing w:before="40" w:line="231" w:lineRule="auto"/>
        <w:rPr>
          <w:rFonts w:ascii="SimSun" w:hAnsi="SimSun" w:eastAsia="SimSun" w:cs="SimSun"/>
          <w:sz w:val="20"/>
          <w:szCs w:val="20"/>
        </w:rPr>
      </w:pPr>
      <w:r>
        <w:rPr>
          <w:rFonts w:ascii="SimSun" w:hAnsi="SimSun" w:eastAsia="SimSun" w:cs="SimSun"/>
          <w:sz w:val="20"/>
          <w:szCs w:val="20"/>
          <w:spacing w:val="-17"/>
        </w:rPr>
        <w:t>⑤</w:t>
      </w:r>
      <w:r>
        <w:rPr>
          <w:rFonts w:ascii="SimSun" w:hAnsi="SimSun" w:eastAsia="SimSun" w:cs="SimSun"/>
          <w:sz w:val="20"/>
          <w:szCs w:val="20"/>
          <w:spacing w:val="62"/>
        </w:rPr>
        <w:t xml:space="preserve"> </w:t>
      </w:r>
      <w:r>
        <w:rPr>
          <w:rFonts w:ascii="SimSun" w:hAnsi="SimSun" w:eastAsia="SimSun" w:cs="SimSun"/>
          <w:sz w:val="20"/>
          <w:szCs w:val="20"/>
          <w:spacing w:val="-17"/>
        </w:rPr>
        <w:t>英劳特派特：《奥本海国际法》(上卷第一分册),王铁崖、陈体强译，商务印书馆</w:t>
      </w:r>
      <w:r>
        <w:rPr>
          <w:rFonts w:ascii="SimSun" w:hAnsi="SimSun" w:eastAsia="SimSun" w:cs="SimSun"/>
          <w:sz w:val="20"/>
          <w:szCs w:val="20"/>
        </w:rPr>
        <w:t xml:space="preserve"> </w:t>
      </w:r>
      <w:r>
        <w:rPr>
          <w:rFonts w:ascii="SimSun" w:hAnsi="SimSun" w:eastAsia="SimSun" w:cs="SimSun"/>
          <w:sz w:val="20"/>
          <w:szCs w:val="20"/>
          <w:spacing w:val="-8"/>
        </w:rPr>
        <w:t>1989年版，第244页。</w:t>
      </w:r>
    </w:p>
    <w:p>
      <w:pPr>
        <w:ind w:left="779"/>
        <w:spacing w:before="40" w:line="216" w:lineRule="auto"/>
        <w:rPr>
          <w:rFonts w:ascii="SimSun" w:hAnsi="SimSun" w:eastAsia="SimSun" w:cs="SimSun"/>
          <w:sz w:val="20"/>
          <w:szCs w:val="20"/>
        </w:rPr>
      </w:pPr>
      <w:r>
        <w:rPr>
          <w:rFonts w:ascii="SimSun" w:hAnsi="SimSun" w:eastAsia="SimSun" w:cs="SimSun"/>
          <w:sz w:val="20"/>
          <w:szCs w:val="20"/>
          <w:spacing w:val="-16"/>
        </w:rPr>
        <w:t>⑥</w:t>
      </w:r>
      <w:r>
        <w:rPr>
          <w:rFonts w:ascii="SimSun" w:hAnsi="SimSun" w:eastAsia="SimSun" w:cs="SimSun"/>
          <w:sz w:val="20"/>
          <w:szCs w:val="20"/>
          <w:spacing w:val="82"/>
        </w:rPr>
        <w:t xml:space="preserve"> </w:t>
      </w:r>
      <w:r>
        <w:rPr>
          <w:rFonts w:ascii="SimSun" w:hAnsi="SimSun" w:eastAsia="SimSun" w:cs="SimSun"/>
          <w:sz w:val="20"/>
          <w:szCs w:val="20"/>
          <w:spacing w:val="-16"/>
        </w:rPr>
        <w:t>邵津：《国际法》,北京大学出版社2008年版。</w:t>
      </w:r>
    </w:p>
    <w:p>
      <w:pPr>
        <w:ind w:left="329" w:right="69" w:firstLine="450"/>
        <w:spacing w:before="35" w:line="235" w:lineRule="auto"/>
        <w:rPr>
          <w:rFonts w:ascii="SimSun" w:hAnsi="SimSun" w:eastAsia="SimSun" w:cs="SimSun"/>
          <w:sz w:val="20"/>
          <w:szCs w:val="20"/>
        </w:rPr>
      </w:pPr>
      <w:r>
        <w:rPr>
          <w:rFonts w:ascii="SimSun" w:hAnsi="SimSun" w:eastAsia="SimSun" w:cs="SimSun"/>
          <w:sz w:val="20"/>
          <w:szCs w:val="20"/>
          <w:spacing w:val="-27"/>
        </w:rPr>
        <w:t>⑦  贺五一、聂小蓬：《近代国际法视野下的“孙中山伦敦蒙难案”和“林维喜案”》,载</w:t>
      </w:r>
      <w:r>
        <w:rPr>
          <w:rFonts w:ascii="SimSun" w:hAnsi="SimSun" w:eastAsia="SimSun" w:cs="SimSun"/>
          <w:sz w:val="20"/>
          <w:szCs w:val="20"/>
          <w:spacing w:val="16"/>
        </w:rPr>
        <w:t xml:space="preserve"> </w:t>
      </w:r>
      <w:r>
        <w:rPr>
          <w:rFonts w:ascii="SimSun" w:hAnsi="SimSun" w:eastAsia="SimSun" w:cs="SimSun"/>
          <w:sz w:val="20"/>
          <w:szCs w:val="20"/>
          <w:spacing w:val="-12"/>
        </w:rPr>
        <w:t>《太原师范学院学报(社会科学版)》2018年第2期。</w:t>
      </w:r>
    </w:p>
    <w:p>
      <w:pPr>
        <w:ind w:left="779"/>
        <w:spacing w:before="32" w:line="216" w:lineRule="auto"/>
        <w:rPr>
          <w:rFonts w:ascii="SimSun" w:hAnsi="SimSun" w:eastAsia="SimSun" w:cs="SimSun"/>
          <w:sz w:val="20"/>
          <w:szCs w:val="20"/>
        </w:rPr>
      </w:pPr>
      <w:r>
        <w:rPr>
          <w:rFonts w:ascii="SimSun" w:hAnsi="SimSun" w:eastAsia="SimSun" w:cs="SimSun"/>
          <w:sz w:val="20"/>
          <w:szCs w:val="20"/>
          <w:spacing w:val="-19"/>
        </w:rPr>
        <w:t>⑧</w:t>
      </w:r>
      <w:r>
        <w:rPr>
          <w:rFonts w:ascii="SimSun" w:hAnsi="SimSun" w:eastAsia="SimSun" w:cs="SimSun"/>
          <w:sz w:val="20"/>
          <w:szCs w:val="20"/>
          <w:spacing w:val="56"/>
        </w:rPr>
        <w:t xml:space="preserve"> </w:t>
      </w:r>
      <w:r>
        <w:rPr>
          <w:rFonts w:ascii="SimSun" w:hAnsi="SimSun" w:eastAsia="SimSun" w:cs="SimSun"/>
          <w:sz w:val="20"/>
          <w:szCs w:val="20"/>
          <w:spacing w:val="-19"/>
        </w:rPr>
        <w:t>王锡锌：《网络平台监管管辖需制度革新》,载《检察风云》2018年第</w:t>
      </w:r>
      <w:r>
        <w:rPr>
          <w:rFonts w:ascii="SimSun" w:hAnsi="SimSun" w:eastAsia="SimSun" w:cs="SimSun"/>
          <w:sz w:val="20"/>
          <w:szCs w:val="20"/>
          <w:spacing w:val="-20"/>
        </w:rPr>
        <w:t>6期。</w:t>
      </w:r>
    </w:p>
    <w:p>
      <w:pPr>
        <w:spacing w:line="216" w:lineRule="auto"/>
        <w:sectPr>
          <w:pgSz w:w="8490" w:h="13160"/>
          <w:pgMar w:top="400" w:right="300" w:bottom="400" w:left="530" w:header="0" w:footer="0" w:gutter="0"/>
        </w:sectPr>
        <w:rPr>
          <w:rFonts w:ascii="SimSun" w:hAnsi="SimSun" w:eastAsia="SimSun" w:cs="SimSun"/>
          <w:sz w:val="20"/>
          <w:szCs w:val="20"/>
        </w:rPr>
      </w:pPr>
    </w:p>
    <w:p>
      <w:pPr>
        <w:ind w:left="3389"/>
        <w:spacing w:before="129"/>
        <w:rPr>
          <w:sz w:val="17"/>
          <w:szCs w:val="17"/>
        </w:rPr>
      </w:pPr>
      <w:r>
        <w:drawing>
          <wp:anchor distT="0" distB="0" distL="0" distR="0" simplePos="0" relativeHeight="253064192" behindDoc="0" locked="0" layoutInCell="0" allowOverlap="1">
            <wp:simplePos x="0" y="0"/>
            <wp:positionH relativeFrom="page">
              <wp:posOffset>450861</wp:posOffset>
            </wp:positionH>
            <wp:positionV relativeFrom="page">
              <wp:posOffset>6254749</wp:posOffset>
            </wp:positionV>
            <wp:extent cx="1149339" cy="6350"/>
            <wp:effectExtent l="0" t="0" r="0" b="0"/>
            <wp:wrapNone/>
            <wp:docPr id="1188" name="IM 1188"/>
            <wp:cNvGraphicFramePr/>
            <a:graphic>
              <a:graphicData uri="http://schemas.openxmlformats.org/drawingml/2006/picture">
                <pic:pic>
                  <pic:nvPicPr>
                    <pic:cNvPr id="1188" name="IM 1188"/>
                    <pic:cNvPicPr/>
                  </pic:nvPicPr>
                  <pic:blipFill>
                    <a:blip r:embed="rId657"/>
                    <a:stretch>
                      <a:fillRect/>
                    </a:stretch>
                  </pic:blipFill>
                  <pic:spPr>
                    <a:xfrm rot="0">
                      <a:off x="0" y="0"/>
                      <a:ext cx="1149339" cy="6350"/>
                    </a:xfrm>
                    <a:prstGeom prst="rect">
                      <a:avLst/>
                    </a:prstGeom>
                  </pic:spPr>
                </pic:pic>
              </a:graphicData>
            </a:graphic>
          </wp:anchor>
        </w:drawing>
      </w:r>
      <w:r>
        <w:pict>
          <v:shape id="_x0000_s770" style="position:absolute;margin-left:362.499pt;margin-top:10.2454pt;mso-position-vertical-relative:text;mso-position-horizontal-relative:text;width:13pt;height:9.45pt;z-index:253063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447</w:t>
                  </w:r>
                </w:p>
              </w:txbxContent>
            </v:textbox>
          </v:shape>
        </w:pict>
      </w:r>
      <w:r>
        <w:rPr>
          <w:rFonts w:ascii="SimHei" w:hAnsi="SimHei" w:eastAsia="SimHei" w:cs="SimHei"/>
          <w:sz w:val="17"/>
          <w:szCs w:val="17"/>
          <w:spacing w:val="-11"/>
        </w:rPr>
        <w:t>一、国家数据主权兴起与跨境数据流动治理理论厘定</w:t>
      </w:r>
      <w:r>
        <w:rPr>
          <w:rFonts w:ascii="SimHei" w:hAnsi="SimHei" w:eastAsia="SimHei" w:cs="SimHei"/>
          <w:sz w:val="17"/>
          <w:szCs w:val="17"/>
          <w:spacing w:val="26"/>
          <w:w w:val="101"/>
        </w:rPr>
        <w:t xml:space="preserve"> </w:t>
      </w:r>
      <w:r>
        <w:rPr>
          <w:sz w:val="17"/>
          <w:szCs w:val="17"/>
          <w:position w:val="-4"/>
        </w:rPr>
        <w:drawing>
          <wp:inline distT="0" distB="0" distL="0" distR="0">
            <wp:extent cx="6361" cy="273095"/>
            <wp:effectExtent l="0" t="0" r="0" b="0"/>
            <wp:docPr id="1190" name="IM 1190"/>
            <wp:cNvGraphicFramePr/>
            <a:graphic>
              <a:graphicData uri="http://schemas.openxmlformats.org/drawingml/2006/picture">
                <pic:pic>
                  <pic:nvPicPr>
                    <pic:cNvPr id="1190" name="IM 1190"/>
                    <pic:cNvPicPr/>
                  </pic:nvPicPr>
                  <pic:blipFill>
                    <a:blip r:embed="rId658"/>
                    <a:stretch>
                      <a:fillRect/>
                    </a:stretch>
                  </pic:blipFill>
                  <pic:spPr>
                    <a:xfrm rot="0">
                      <a:off x="0" y="0"/>
                      <a:ext cx="6361" cy="273095"/>
                    </a:xfrm>
                    <a:prstGeom prst="rect">
                      <a:avLst/>
                    </a:prstGeom>
                  </pic:spPr>
                </pic:pic>
              </a:graphicData>
            </a:graphic>
          </wp:inline>
        </w:drawing>
      </w:r>
    </w:p>
    <w:p>
      <w:pPr>
        <w:pStyle w:val="BodyText"/>
        <w:spacing w:line="357" w:lineRule="auto"/>
        <w:rPr/>
      </w:pPr>
      <w:r/>
    </w:p>
    <w:p>
      <w:pPr>
        <w:ind w:left="420"/>
        <w:spacing w:before="68" w:line="219" w:lineRule="auto"/>
        <w:rPr>
          <w:rFonts w:ascii="SimSun" w:hAnsi="SimSun" w:eastAsia="SimSun" w:cs="SimSun"/>
          <w:sz w:val="21"/>
          <w:szCs w:val="21"/>
        </w:rPr>
      </w:pPr>
      <w:r>
        <w:rPr>
          <w:rFonts w:ascii="SimSun" w:hAnsi="SimSun" w:eastAsia="SimSun" w:cs="SimSun"/>
          <w:sz w:val="21"/>
          <w:szCs w:val="21"/>
          <w:spacing w:val="-2"/>
        </w:rPr>
        <w:t>(2)属人管辖原则</w:t>
      </w:r>
    </w:p>
    <w:p>
      <w:pPr>
        <w:ind w:right="299" w:firstLine="420"/>
        <w:spacing w:before="78" w:line="297" w:lineRule="auto"/>
        <w:rPr>
          <w:rFonts w:ascii="SimSun" w:hAnsi="SimSun" w:eastAsia="SimSun" w:cs="SimSun"/>
          <w:sz w:val="21"/>
          <w:szCs w:val="21"/>
        </w:rPr>
      </w:pPr>
      <w:r>
        <w:rPr>
          <w:rFonts w:ascii="SimSun" w:hAnsi="SimSun" w:eastAsia="SimSun" w:cs="SimSun"/>
          <w:sz w:val="21"/>
          <w:szCs w:val="21"/>
        </w:rPr>
        <w:t>属人管辖，又称国家管辖权，意味着国家有权在</w:t>
      </w:r>
      <w:r>
        <w:rPr>
          <w:rFonts w:ascii="SimSun" w:hAnsi="SimSun" w:eastAsia="SimSun" w:cs="SimSun"/>
          <w:sz w:val="21"/>
          <w:szCs w:val="21"/>
          <w:spacing w:val="-1"/>
        </w:rPr>
        <w:t>国内或国外对本国公民行</w:t>
      </w:r>
      <w:r>
        <w:rPr>
          <w:rFonts w:ascii="SimSun" w:hAnsi="SimSun" w:eastAsia="SimSun" w:cs="SimSun"/>
          <w:sz w:val="21"/>
          <w:szCs w:val="21"/>
        </w:rPr>
        <w:t xml:space="preserve"> </w:t>
      </w:r>
      <w:r>
        <w:rPr>
          <w:rFonts w:ascii="SimSun" w:hAnsi="SimSun" w:eastAsia="SimSun" w:cs="SimSun"/>
          <w:sz w:val="21"/>
          <w:szCs w:val="21"/>
        </w:rPr>
        <w:t>使管辖权，只要是拥有一国的国籍，该国均有权对其进行管辖①。属人管辖原</w:t>
      </w:r>
      <w:r>
        <w:rPr>
          <w:rFonts w:ascii="SimSun" w:hAnsi="SimSun" w:eastAsia="SimSun" w:cs="SimSun"/>
          <w:sz w:val="21"/>
          <w:szCs w:val="21"/>
          <w:spacing w:val="16"/>
        </w:rPr>
        <w:t xml:space="preserve"> </w:t>
      </w:r>
      <w:r>
        <w:rPr>
          <w:rFonts w:ascii="SimSun" w:hAnsi="SimSun" w:eastAsia="SimSun" w:cs="SimSun"/>
          <w:sz w:val="21"/>
          <w:szCs w:val="21"/>
        </w:rPr>
        <w:t>则是跨境数据流动中管辖权确立的重要原则，</w:t>
      </w:r>
      <w:r>
        <w:rPr>
          <w:rFonts w:ascii="SimSun" w:hAnsi="SimSun" w:eastAsia="SimSun" w:cs="SimSun"/>
          <w:sz w:val="21"/>
          <w:szCs w:val="21"/>
          <w:spacing w:val="-1"/>
        </w:rPr>
        <w:t>但在具体的实际跨境数据流动管</w:t>
      </w:r>
      <w:r>
        <w:rPr>
          <w:rFonts w:ascii="SimSun" w:hAnsi="SimSun" w:eastAsia="SimSun" w:cs="SimSun"/>
          <w:sz w:val="21"/>
          <w:szCs w:val="21"/>
        </w:rPr>
        <w:t xml:space="preserve"> </w:t>
      </w:r>
      <w:r>
        <w:rPr>
          <w:rFonts w:ascii="SimSun" w:hAnsi="SimSun" w:eastAsia="SimSun" w:cs="SimSun"/>
          <w:sz w:val="21"/>
          <w:szCs w:val="21"/>
          <w:spacing w:val="4"/>
        </w:rPr>
        <w:t>辖中，属人管辖原则仅适用于某些罪行，例如《联邦共和国法》,其中规定德</w:t>
      </w:r>
      <w:r>
        <w:rPr>
          <w:rFonts w:ascii="SimSun" w:hAnsi="SimSun" w:eastAsia="SimSun" w:cs="SimSun"/>
          <w:sz w:val="21"/>
          <w:szCs w:val="21"/>
          <w:spacing w:val="18"/>
        </w:rPr>
        <w:t xml:space="preserve"> </w:t>
      </w:r>
      <w:r>
        <w:rPr>
          <w:rFonts w:ascii="SimSun" w:hAnsi="SimSun" w:eastAsia="SimSun" w:cs="SimSun"/>
          <w:sz w:val="21"/>
          <w:szCs w:val="21"/>
          <w:spacing w:val="4"/>
        </w:rPr>
        <w:t>国有权对在德国境外传播儿童色情制品的德国公民实施</w:t>
      </w:r>
      <w:r>
        <w:rPr>
          <w:rFonts w:ascii="SimSun" w:hAnsi="SimSun" w:eastAsia="SimSun" w:cs="SimSun"/>
          <w:sz w:val="21"/>
          <w:szCs w:val="21"/>
          <w:spacing w:val="3"/>
        </w:rPr>
        <w:t>司法制裁②;根据《中</w:t>
      </w:r>
      <w:r>
        <w:rPr>
          <w:rFonts w:ascii="SimSun" w:hAnsi="SimSun" w:eastAsia="SimSun" w:cs="SimSun"/>
          <w:sz w:val="21"/>
          <w:szCs w:val="21"/>
        </w:rPr>
        <w:t xml:space="preserve"> </w:t>
      </w:r>
      <w:r>
        <w:rPr>
          <w:rFonts w:ascii="SimSun" w:hAnsi="SimSun" w:eastAsia="SimSun" w:cs="SimSun"/>
          <w:sz w:val="21"/>
          <w:szCs w:val="21"/>
          <w:spacing w:val="9"/>
        </w:rPr>
        <w:t>华人民共和国刑法》第7条、第105条和第363条规定，对于在境外利用</w:t>
      </w:r>
      <w:r>
        <w:rPr>
          <w:rFonts w:ascii="SimSun" w:hAnsi="SimSun" w:eastAsia="SimSun" w:cs="SimSun"/>
          <w:sz w:val="21"/>
          <w:szCs w:val="21"/>
          <w:spacing w:val="8"/>
        </w:rPr>
        <w:t>互联</w:t>
      </w:r>
      <w:r>
        <w:rPr>
          <w:rFonts w:ascii="SimSun" w:hAnsi="SimSun" w:eastAsia="SimSun" w:cs="SimSun"/>
          <w:sz w:val="21"/>
          <w:szCs w:val="21"/>
        </w:rPr>
        <w:t xml:space="preserve"> </w:t>
      </w:r>
      <w:r>
        <w:rPr>
          <w:rFonts w:ascii="SimSun" w:hAnsi="SimSun" w:eastAsia="SimSun" w:cs="SimSun"/>
          <w:sz w:val="21"/>
          <w:szCs w:val="21"/>
        </w:rPr>
        <w:t>网等工具进行谣言散布来危害中国主权独立完整的以及传递散发色情低俗信息</w:t>
      </w:r>
      <w:r>
        <w:rPr>
          <w:rFonts w:ascii="SimSun" w:hAnsi="SimSun" w:eastAsia="SimSun" w:cs="SimSun"/>
          <w:sz w:val="21"/>
          <w:szCs w:val="21"/>
          <w:spacing w:val="14"/>
        </w:rPr>
        <w:t xml:space="preserve"> </w:t>
      </w:r>
      <w:r>
        <w:rPr>
          <w:rFonts w:ascii="SimSun" w:hAnsi="SimSun" w:eastAsia="SimSun" w:cs="SimSun"/>
          <w:sz w:val="21"/>
          <w:szCs w:val="21"/>
          <w:spacing w:val="-9"/>
        </w:rPr>
        <w:t>的犯罪行为都必将受到我国《刑法》的管制和惩罚。</w:t>
      </w:r>
    </w:p>
    <w:p>
      <w:pPr>
        <w:ind w:left="420"/>
        <w:spacing w:before="99" w:line="219" w:lineRule="auto"/>
        <w:rPr>
          <w:rFonts w:ascii="SimSun" w:hAnsi="SimSun" w:eastAsia="SimSun" w:cs="SimSun"/>
          <w:sz w:val="21"/>
          <w:szCs w:val="21"/>
        </w:rPr>
      </w:pPr>
      <w:r>
        <w:rPr>
          <w:rFonts w:ascii="SimSun" w:hAnsi="SimSun" w:eastAsia="SimSun" w:cs="SimSun"/>
          <w:sz w:val="21"/>
          <w:szCs w:val="21"/>
        </w:rPr>
        <w:t>(3)保护性管辖原则</w:t>
      </w:r>
    </w:p>
    <w:p>
      <w:pPr>
        <w:ind w:right="317" w:firstLine="420"/>
        <w:spacing w:before="74" w:line="301" w:lineRule="auto"/>
        <w:rPr>
          <w:rFonts w:ascii="SimSun" w:hAnsi="SimSun" w:eastAsia="SimSun" w:cs="SimSun"/>
          <w:sz w:val="21"/>
          <w:szCs w:val="21"/>
        </w:rPr>
      </w:pPr>
      <w:r>
        <w:rPr>
          <w:rFonts w:ascii="SimSun" w:hAnsi="SimSun" w:eastAsia="SimSun" w:cs="SimSun"/>
          <w:sz w:val="21"/>
          <w:szCs w:val="21"/>
        </w:rPr>
        <w:t>保障管辖权原则是指一国有权对境外外国人侵犯本国利益行使管辖权的原</w:t>
      </w:r>
      <w:r>
        <w:rPr>
          <w:rFonts w:ascii="SimSun" w:hAnsi="SimSun" w:eastAsia="SimSun" w:cs="SimSun"/>
          <w:sz w:val="21"/>
          <w:szCs w:val="21"/>
          <w:spacing w:val="16"/>
        </w:rPr>
        <w:t xml:space="preserve"> </w:t>
      </w:r>
      <w:r>
        <w:rPr>
          <w:rFonts w:ascii="SimSun" w:hAnsi="SimSun" w:eastAsia="SimSun" w:cs="SimSun"/>
          <w:sz w:val="21"/>
          <w:szCs w:val="21"/>
        </w:rPr>
        <w:t>则和标准。③在跨境数据流中使用数据保护管辖区是，跨境数据流中的地点和</w:t>
      </w:r>
      <w:r>
        <w:rPr>
          <w:rFonts w:ascii="SimSun" w:hAnsi="SimSun" w:eastAsia="SimSun" w:cs="SimSun"/>
          <w:sz w:val="21"/>
          <w:szCs w:val="21"/>
          <w:spacing w:val="16"/>
        </w:rPr>
        <w:t xml:space="preserve"> </w:t>
      </w:r>
      <w:r>
        <w:rPr>
          <w:rFonts w:ascii="SimSun" w:hAnsi="SimSun" w:eastAsia="SimSun" w:cs="SimSun"/>
          <w:sz w:val="21"/>
          <w:szCs w:val="21"/>
        </w:rPr>
        <w:t>参与者与本国没有联系，但由于跨境数据流，国家是称职的。然而，由于数据</w:t>
      </w:r>
      <w:r>
        <w:rPr>
          <w:rFonts w:ascii="SimSun" w:hAnsi="SimSun" w:eastAsia="SimSun" w:cs="SimSun"/>
          <w:sz w:val="21"/>
          <w:szCs w:val="21"/>
          <w:spacing w:val="11"/>
        </w:rPr>
        <w:t xml:space="preserve"> </w:t>
      </w:r>
      <w:r>
        <w:rPr>
          <w:rFonts w:ascii="SimSun" w:hAnsi="SimSun" w:eastAsia="SimSun" w:cs="SimSun"/>
          <w:sz w:val="21"/>
          <w:szCs w:val="21"/>
          <w:spacing w:val="7"/>
        </w:rPr>
        <w:t>的广泛传播和流动，涉及许多国家，这在原则上将在许多国家产生后果。因</w:t>
      </w:r>
      <w:r>
        <w:rPr>
          <w:rFonts w:ascii="SimSun" w:hAnsi="SimSun" w:eastAsia="SimSun" w:cs="SimSun"/>
          <w:sz w:val="21"/>
          <w:szCs w:val="21"/>
        </w:rPr>
        <w:t xml:space="preserve"> </w:t>
      </w:r>
      <w:r>
        <w:rPr>
          <w:rFonts w:ascii="SimSun" w:hAnsi="SimSun" w:eastAsia="SimSun" w:cs="SimSun"/>
          <w:sz w:val="21"/>
          <w:szCs w:val="21"/>
          <w:spacing w:val="1"/>
        </w:rPr>
        <w:t>此，如果盲目采用保障管辖权原则，所有参与跨境数据流动的国家都</w:t>
      </w:r>
      <w:r>
        <w:rPr>
          <w:rFonts w:ascii="SimSun" w:hAnsi="SimSun" w:eastAsia="SimSun" w:cs="SimSun"/>
          <w:sz w:val="21"/>
          <w:szCs w:val="21"/>
        </w:rPr>
        <w:t>将申请管 </w:t>
      </w:r>
      <w:r>
        <w:rPr>
          <w:rFonts w:ascii="SimSun" w:hAnsi="SimSun" w:eastAsia="SimSun" w:cs="SimSun"/>
          <w:sz w:val="21"/>
          <w:szCs w:val="21"/>
          <w:spacing w:val="1"/>
        </w:rPr>
        <w:t>辖权，并引起管辖权冲突。根据现有国际法的普遍实践</w:t>
      </w:r>
      <w:r>
        <w:rPr>
          <w:rFonts w:ascii="SimSun" w:hAnsi="SimSun" w:eastAsia="SimSun" w:cs="SimSun"/>
          <w:sz w:val="21"/>
          <w:szCs w:val="21"/>
        </w:rPr>
        <w:t>和互相尊重主权的通用 </w:t>
      </w:r>
      <w:r>
        <w:rPr>
          <w:rFonts w:ascii="SimSun" w:hAnsi="SimSun" w:eastAsia="SimSun" w:cs="SimSun"/>
          <w:sz w:val="21"/>
          <w:szCs w:val="21"/>
          <w:spacing w:val="1"/>
        </w:rPr>
        <w:t>原则，主权国家法律对于外国人的约束必须满足长远性或暂时性特点。</w:t>
      </w:r>
      <w:r>
        <w:rPr>
          <w:rFonts w:ascii="SimSun" w:hAnsi="SimSun" w:eastAsia="SimSun" w:cs="SimSun"/>
          <w:sz w:val="21"/>
          <w:szCs w:val="21"/>
        </w:rPr>
        <w:t>④总结 </w:t>
      </w:r>
      <w:r>
        <w:rPr>
          <w:rFonts w:ascii="SimSun" w:hAnsi="SimSun" w:eastAsia="SimSun" w:cs="SimSun"/>
          <w:sz w:val="21"/>
          <w:szCs w:val="21"/>
        </w:rPr>
        <w:t>来说，唯独与跨境数据流动中主体和活动发生地直接联系的国家可以凭借保护</w:t>
      </w:r>
      <w:r>
        <w:rPr>
          <w:rFonts w:ascii="SimSun" w:hAnsi="SimSun" w:eastAsia="SimSun" w:cs="SimSun"/>
          <w:sz w:val="21"/>
          <w:szCs w:val="21"/>
          <w:spacing w:val="14"/>
        </w:rPr>
        <w:t xml:space="preserve"> </w:t>
      </w:r>
      <w:r>
        <w:rPr>
          <w:rFonts w:ascii="SimSun" w:hAnsi="SimSun" w:eastAsia="SimSun" w:cs="SimSun"/>
          <w:sz w:val="21"/>
          <w:szCs w:val="21"/>
          <w:spacing w:val="1"/>
        </w:rPr>
        <w:t>管辖原则主张管辖权的享有，其他国家不得以争抢政治经济</w:t>
      </w:r>
      <w:r>
        <w:rPr>
          <w:rFonts w:ascii="SimSun" w:hAnsi="SimSun" w:eastAsia="SimSun" w:cs="SimSun"/>
          <w:sz w:val="21"/>
          <w:szCs w:val="21"/>
        </w:rPr>
        <w:t>利益为目的滥用保 </w:t>
      </w:r>
      <w:r>
        <w:rPr>
          <w:rFonts w:ascii="SimSun" w:hAnsi="SimSun" w:eastAsia="SimSun" w:cs="SimSun"/>
          <w:sz w:val="21"/>
          <w:szCs w:val="21"/>
        </w:rPr>
        <w:t>护性管辖原则。因此，保障管辖权原则补充了属地管辖权原则和属人管辖权原</w:t>
      </w:r>
      <w:r>
        <w:rPr>
          <w:rFonts w:ascii="SimSun" w:hAnsi="SimSun" w:eastAsia="SimSun" w:cs="SimSun"/>
          <w:sz w:val="21"/>
          <w:szCs w:val="21"/>
          <w:spacing w:val="16"/>
        </w:rPr>
        <w:t xml:space="preserve"> </w:t>
      </w:r>
      <w:r>
        <w:rPr>
          <w:rFonts w:ascii="SimSun" w:hAnsi="SimSun" w:eastAsia="SimSun" w:cs="SimSun"/>
          <w:sz w:val="21"/>
          <w:szCs w:val="21"/>
        </w:rPr>
        <w:t>则，可以补偿任何一方无法补救的情况，但是保护性管辖原则同时也不得对抗</w:t>
      </w:r>
      <w:r>
        <w:rPr>
          <w:rFonts w:ascii="SimSun" w:hAnsi="SimSun" w:eastAsia="SimSun" w:cs="SimSun"/>
          <w:sz w:val="21"/>
          <w:szCs w:val="21"/>
          <w:spacing w:val="7"/>
        </w:rPr>
        <w:t xml:space="preserve"> </w:t>
      </w:r>
      <w:r>
        <w:rPr>
          <w:rFonts w:ascii="SimSun" w:hAnsi="SimSun" w:eastAsia="SimSun" w:cs="SimSun"/>
          <w:sz w:val="21"/>
          <w:szCs w:val="21"/>
          <w:spacing w:val="14"/>
        </w:rPr>
        <w:t>基于领地确立的属地管辖原则以及基于权利</w:t>
      </w:r>
      <w:r>
        <w:rPr>
          <w:rFonts w:ascii="SimSun" w:hAnsi="SimSun" w:eastAsia="SimSun" w:cs="SimSun"/>
          <w:sz w:val="21"/>
          <w:szCs w:val="21"/>
          <w:spacing w:val="13"/>
        </w:rPr>
        <w:t>主体国籍所确立的属人管辖原</w:t>
      </w:r>
      <w:r>
        <w:rPr>
          <w:rFonts w:ascii="SimSun" w:hAnsi="SimSun" w:eastAsia="SimSun" w:cs="SimSun"/>
          <w:sz w:val="21"/>
          <w:szCs w:val="21"/>
        </w:rPr>
        <w:t xml:space="preserve"> </w:t>
      </w:r>
      <w:r>
        <w:rPr>
          <w:rFonts w:ascii="SimSun" w:hAnsi="SimSun" w:eastAsia="SimSun" w:cs="SimSun"/>
          <w:sz w:val="21"/>
          <w:szCs w:val="21"/>
          <w:spacing w:val="1"/>
        </w:rPr>
        <w:t>则⑤,只能是作为辅助补充性条款。</w:t>
      </w:r>
    </w:p>
    <w:p>
      <w:pPr>
        <w:ind w:left="420"/>
        <w:spacing w:before="96" w:line="219" w:lineRule="auto"/>
        <w:rPr>
          <w:rFonts w:ascii="SimSun" w:hAnsi="SimSun" w:eastAsia="SimSun" w:cs="SimSun"/>
          <w:sz w:val="21"/>
          <w:szCs w:val="21"/>
        </w:rPr>
      </w:pPr>
      <w:r>
        <w:rPr>
          <w:rFonts w:ascii="SimSun" w:hAnsi="SimSun" w:eastAsia="SimSun" w:cs="SimSun"/>
          <w:sz w:val="21"/>
          <w:szCs w:val="21"/>
          <w:spacing w:val="-2"/>
        </w:rPr>
        <w:t>(4)普遍性管辖原则</w:t>
      </w:r>
    </w:p>
    <w:p>
      <w:pPr>
        <w:pStyle w:val="BodyText"/>
        <w:spacing w:line="378" w:lineRule="auto"/>
        <w:rPr/>
      </w:pPr>
      <w:r/>
    </w:p>
    <w:p>
      <w:pPr>
        <w:ind w:left="369"/>
        <w:spacing w:before="69"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62"/>
        </w:rPr>
        <w:t xml:space="preserve"> </w:t>
      </w:r>
      <w:r>
        <w:rPr>
          <w:rFonts w:ascii="SimSun" w:hAnsi="SimSun" w:eastAsia="SimSun" w:cs="SimSun"/>
          <w:sz w:val="21"/>
          <w:szCs w:val="21"/>
          <w:spacing w:val="-24"/>
          <w:w w:val="98"/>
        </w:rPr>
        <w:t>徐开梅：《跨国网络犯罪管辖权研究》,载《中国集体经济》2018年第35期。</w:t>
      </w:r>
    </w:p>
    <w:p>
      <w:pPr>
        <w:ind w:left="369"/>
        <w:spacing w:before="4" w:line="216" w:lineRule="auto"/>
        <w:rPr>
          <w:rFonts w:ascii="SimSun" w:hAnsi="SimSun" w:eastAsia="SimSun" w:cs="SimSun"/>
          <w:sz w:val="21"/>
          <w:szCs w:val="21"/>
        </w:rPr>
      </w:pPr>
      <w:r>
        <w:rPr>
          <w:rFonts w:ascii="SimSun" w:hAnsi="SimSun" w:eastAsia="SimSun" w:cs="SimSun"/>
          <w:sz w:val="21"/>
          <w:szCs w:val="21"/>
          <w:spacing w:val="-26"/>
        </w:rPr>
        <w:t>②</w:t>
      </w:r>
      <w:r>
        <w:rPr>
          <w:rFonts w:ascii="SimSun" w:hAnsi="SimSun" w:eastAsia="SimSun" w:cs="SimSun"/>
          <w:sz w:val="21"/>
          <w:szCs w:val="21"/>
          <w:spacing w:val="51"/>
        </w:rPr>
        <w:t xml:space="preserve"> </w:t>
      </w:r>
      <w:r>
        <w:rPr>
          <w:rFonts w:ascii="SimSun" w:hAnsi="SimSun" w:eastAsia="SimSun" w:cs="SimSun"/>
          <w:sz w:val="21"/>
          <w:szCs w:val="21"/>
          <w:spacing w:val="-26"/>
        </w:rPr>
        <w:t>马章凯：《计算机犯罪与立法完善(上)》,载《中国司法》2001年第1期。</w:t>
      </w:r>
    </w:p>
    <w:p>
      <w:pPr>
        <w:ind w:right="298" w:firstLine="369"/>
        <w:spacing w:before="25" w:line="230" w:lineRule="auto"/>
        <w:rPr>
          <w:rFonts w:ascii="SimSun" w:hAnsi="SimSun" w:eastAsia="SimSun" w:cs="SimSun"/>
          <w:sz w:val="21"/>
          <w:szCs w:val="21"/>
        </w:rPr>
      </w:pPr>
      <w:r>
        <w:rPr>
          <w:rFonts w:ascii="SimSun" w:hAnsi="SimSun" w:eastAsia="SimSun" w:cs="SimSun"/>
          <w:sz w:val="21"/>
          <w:szCs w:val="21"/>
          <w:spacing w:val="-22"/>
          <w:w w:val="98"/>
        </w:rPr>
        <w:t>③</w:t>
      </w:r>
      <w:r>
        <w:rPr>
          <w:rFonts w:ascii="SimSun" w:hAnsi="SimSun" w:eastAsia="SimSun" w:cs="SimSun"/>
          <w:sz w:val="21"/>
          <w:szCs w:val="21"/>
          <w:spacing w:val="83"/>
        </w:rPr>
        <w:t xml:space="preserve"> </w:t>
      </w:r>
      <w:r>
        <w:rPr>
          <w:rFonts w:ascii="SimSun" w:hAnsi="SimSun" w:eastAsia="SimSun" w:cs="SimSun"/>
          <w:sz w:val="21"/>
          <w:szCs w:val="21"/>
          <w:spacing w:val="-22"/>
          <w:w w:val="98"/>
        </w:rPr>
        <w:t>於典：《我国刑法保护性管辖中的双重犯罪原则》,载《法制与社会》2017年第32</w:t>
      </w:r>
      <w:r>
        <w:rPr>
          <w:rFonts w:ascii="SimSun" w:hAnsi="SimSun" w:eastAsia="SimSun" w:cs="SimSun"/>
          <w:sz w:val="21"/>
          <w:szCs w:val="21"/>
        </w:rPr>
        <w:t xml:space="preserve"> </w:t>
      </w:r>
      <w:r>
        <w:rPr>
          <w:rFonts w:ascii="SimSun" w:hAnsi="SimSun" w:eastAsia="SimSun" w:cs="SimSun"/>
          <w:sz w:val="21"/>
          <w:szCs w:val="21"/>
          <w:spacing w:val="-11"/>
        </w:rPr>
        <w:t>期。</w:t>
      </w:r>
    </w:p>
    <w:p>
      <w:pPr>
        <w:ind w:right="297" w:firstLine="369"/>
        <w:spacing w:before="17" w:line="225" w:lineRule="auto"/>
        <w:rPr>
          <w:rFonts w:ascii="SimSun" w:hAnsi="SimSun" w:eastAsia="SimSun" w:cs="SimSun"/>
          <w:sz w:val="21"/>
          <w:szCs w:val="21"/>
        </w:rPr>
      </w:pPr>
      <w:r>
        <w:rPr>
          <w:rFonts w:ascii="SimSun" w:hAnsi="SimSun" w:eastAsia="SimSun" w:cs="SimSun"/>
          <w:sz w:val="21"/>
          <w:szCs w:val="21"/>
          <w:spacing w:val="-22"/>
          <w:w w:val="98"/>
        </w:rPr>
        <w:t>④</w:t>
      </w:r>
      <w:r>
        <w:rPr>
          <w:rFonts w:ascii="SimSun" w:hAnsi="SimSun" w:eastAsia="SimSun" w:cs="SimSun"/>
          <w:sz w:val="21"/>
          <w:szCs w:val="21"/>
          <w:spacing w:val="62"/>
        </w:rPr>
        <w:t xml:space="preserve"> </w:t>
      </w:r>
      <w:r>
        <w:rPr>
          <w:rFonts w:ascii="SimSun" w:hAnsi="SimSun" w:eastAsia="SimSun" w:cs="SimSun"/>
          <w:sz w:val="21"/>
          <w:szCs w:val="21"/>
          <w:spacing w:val="-22"/>
          <w:w w:val="98"/>
        </w:rPr>
        <w:t>[英]劳特派特：《奥本海国际法》(上卷第一分册),王铁崖、陈体强译，商务印书</w:t>
      </w:r>
      <w:r>
        <w:rPr>
          <w:rFonts w:ascii="SimSun" w:hAnsi="SimSun" w:eastAsia="SimSun" w:cs="SimSun"/>
          <w:sz w:val="21"/>
          <w:szCs w:val="21"/>
        </w:rPr>
        <w:t xml:space="preserve"> </w:t>
      </w:r>
      <w:r>
        <w:rPr>
          <w:rFonts w:ascii="SimSun" w:hAnsi="SimSun" w:eastAsia="SimSun" w:cs="SimSun"/>
          <w:sz w:val="21"/>
          <w:szCs w:val="21"/>
          <w:spacing w:val="-10"/>
        </w:rPr>
        <w:t>馆1989年，第248页。</w:t>
      </w:r>
    </w:p>
    <w:p>
      <w:pPr>
        <w:ind w:left="369"/>
        <w:spacing w:before="18" w:line="216" w:lineRule="auto"/>
        <w:rPr>
          <w:rFonts w:ascii="SimSun" w:hAnsi="SimSun" w:eastAsia="SimSun" w:cs="SimSun"/>
          <w:sz w:val="21"/>
          <w:szCs w:val="21"/>
        </w:rPr>
      </w:pPr>
      <w:r>
        <w:rPr>
          <w:rFonts w:ascii="SimSun" w:hAnsi="SimSun" w:eastAsia="SimSun" w:cs="SimSun"/>
          <w:sz w:val="21"/>
          <w:szCs w:val="21"/>
          <w:spacing w:val="-24"/>
          <w:w w:val="98"/>
        </w:rPr>
        <w:t>⑤</w:t>
      </w:r>
      <w:r>
        <w:rPr>
          <w:rFonts w:ascii="SimSun" w:hAnsi="SimSun" w:eastAsia="SimSun" w:cs="SimSun"/>
          <w:sz w:val="21"/>
          <w:szCs w:val="21"/>
          <w:spacing w:val="76"/>
        </w:rPr>
        <w:t xml:space="preserve"> </w:t>
      </w:r>
      <w:r>
        <w:rPr>
          <w:rFonts w:ascii="SimSun" w:hAnsi="SimSun" w:eastAsia="SimSun" w:cs="SimSun"/>
          <w:sz w:val="21"/>
          <w:szCs w:val="21"/>
          <w:spacing w:val="-24"/>
          <w:w w:val="98"/>
        </w:rPr>
        <w:t>范复平：《论保护性管辖权的国际法问题》,载《活力》2015年第15期。</w:t>
      </w:r>
    </w:p>
    <w:p>
      <w:pPr>
        <w:spacing w:line="216" w:lineRule="auto"/>
        <w:sectPr>
          <w:pgSz w:w="8490" w:h="13140"/>
          <w:pgMar w:top="400" w:right="290" w:bottom="400" w:left="710" w:header="0" w:footer="0" w:gutter="0"/>
        </w:sectPr>
        <w:rPr>
          <w:rFonts w:ascii="SimSun" w:hAnsi="SimSun" w:eastAsia="SimSun" w:cs="SimSun"/>
          <w:sz w:val="21"/>
          <w:szCs w:val="21"/>
        </w:rPr>
      </w:pPr>
    </w:p>
    <w:p>
      <w:pPr>
        <w:spacing w:line="233" w:lineRule="exact"/>
        <w:rPr/>
      </w:pPr>
      <w:r>
        <w:drawing>
          <wp:anchor distT="0" distB="0" distL="0" distR="0" simplePos="0" relativeHeight="253066240" behindDoc="0" locked="0" layoutInCell="0" allowOverlap="1">
            <wp:simplePos x="0" y="0"/>
            <wp:positionH relativeFrom="page">
              <wp:posOffset>355600</wp:posOffset>
            </wp:positionH>
            <wp:positionV relativeFrom="page">
              <wp:posOffset>419083</wp:posOffset>
            </wp:positionV>
            <wp:extent cx="6361" cy="273093"/>
            <wp:effectExtent l="0" t="0" r="0" b="0"/>
            <wp:wrapNone/>
            <wp:docPr id="1192" name="IM 1192"/>
            <wp:cNvGraphicFramePr/>
            <a:graphic>
              <a:graphicData uri="http://schemas.openxmlformats.org/drawingml/2006/picture">
                <pic:pic>
                  <pic:nvPicPr>
                    <pic:cNvPr id="1192" name="IM 1192"/>
                    <pic:cNvPicPr/>
                  </pic:nvPicPr>
                  <pic:blipFill>
                    <a:blip r:embed="rId659"/>
                    <a:stretch>
                      <a:fillRect/>
                    </a:stretch>
                  </pic:blipFill>
                  <pic:spPr>
                    <a:xfrm rot="0">
                      <a:off x="0" y="0"/>
                      <a:ext cx="6361" cy="273093"/>
                    </a:xfrm>
                    <a:prstGeom prst="rect">
                      <a:avLst/>
                    </a:prstGeom>
                  </pic:spPr>
                </pic:pic>
              </a:graphicData>
            </a:graphic>
          </wp:anchor>
        </w:drawing>
      </w:r>
      <w:r/>
    </w:p>
    <w:p>
      <w:pPr>
        <w:spacing w:line="233" w:lineRule="exact"/>
        <w:sectPr>
          <w:pgSz w:w="8490" w:h="13160"/>
          <w:pgMar w:top="400" w:right="751" w:bottom="400" w:left="129" w:header="0" w:footer="0" w:gutter="0"/>
          <w:cols w:equalWidth="0" w:num="1">
            <w:col w:w="7609" w:space="0"/>
          </w:cols>
        </w:sectPr>
        <w:rPr/>
      </w:pPr>
    </w:p>
    <w:p>
      <w:pPr>
        <w:spacing w:before="123" w:line="125" w:lineRule="exact"/>
        <w:rPr>
          <w:rFonts w:ascii="SimSun" w:hAnsi="SimSun" w:eastAsia="SimSun" w:cs="SimSun"/>
          <w:sz w:val="19"/>
          <w:szCs w:val="19"/>
        </w:rPr>
      </w:pPr>
      <w:r>
        <w:rPr>
          <w:rFonts w:ascii="SimSun" w:hAnsi="SimSun" w:eastAsia="SimSun" w:cs="SimSun"/>
          <w:sz w:val="19"/>
          <w:szCs w:val="19"/>
          <w:spacing w:val="-2"/>
          <w:position w:val="-3"/>
        </w:rPr>
        <w:t>448</w:t>
      </w:r>
    </w:p>
    <w:p>
      <w:pPr>
        <w:ind w:left="549"/>
        <w:spacing w:line="201" w:lineRule="auto"/>
        <w:rPr>
          <w:rFonts w:ascii="SimHei" w:hAnsi="SimHei" w:eastAsia="SimHei" w:cs="SimHei"/>
          <w:sz w:val="19"/>
          <w:szCs w:val="19"/>
        </w:rPr>
      </w:pPr>
      <w:r>
        <w:rPr>
          <w:rFonts w:ascii="SimHei" w:hAnsi="SimHei" w:eastAsia="SimHei" w:cs="SimHei"/>
          <w:sz w:val="19"/>
          <w:szCs w:val="19"/>
          <w:spacing w:val="-19"/>
          <w:w w:val="95"/>
        </w:rPr>
        <w:t>第九章</w:t>
      </w:r>
      <w:r>
        <w:rPr>
          <w:rFonts w:ascii="SimHei" w:hAnsi="SimHei" w:eastAsia="SimHei" w:cs="SimHei"/>
          <w:sz w:val="19"/>
          <w:szCs w:val="19"/>
          <w:spacing w:val="-19"/>
          <w:w w:val="95"/>
        </w:rPr>
        <w:t xml:space="preserve">  </w:t>
      </w:r>
      <w:r>
        <w:rPr>
          <w:rFonts w:ascii="SimHei" w:hAnsi="SimHei" w:eastAsia="SimHei" w:cs="SimHei"/>
          <w:sz w:val="19"/>
          <w:szCs w:val="19"/>
          <w:spacing w:val="-19"/>
          <w:w w:val="95"/>
        </w:rPr>
        <w:t>国家数据主权视野下跨境数据流动治理的国际合作</w:t>
      </w:r>
      <w:r>
        <w:rPr>
          <w:rFonts w:ascii="SimHei" w:hAnsi="SimHei" w:eastAsia="SimHei" w:cs="SimHei"/>
          <w:sz w:val="19"/>
          <w:szCs w:val="19"/>
          <w:spacing w:val="-20"/>
          <w:w w:val="95"/>
        </w:rPr>
        <w:t>与协调机制</w:t>
      </w:r>
    </w:p>
    <w:p>
      <w:pPr>
        <w:spacing w:line="201" w:lineRule="auto"/>
        <w:sectPr>
          <w:type w:val="continuous"/>
          <w:pgSz w:w="8490" w:h="13160"/>
          <w:pgMar w:top="400" w:right="751" w:bottom="400" w:left="129" w:header="0" w:footer="0" w:gutter="0"/>
          <w:cols w:equalWidth="0" w:num="1" w:sep="1">
            <w:col w:w="7609" w:space="0"/>
          </w:cols>
        </w:sectPr>
        <w:rPr>
          <w:rFonts w:ascii="SimHei" w:hAnsi="SimHei" w:eastAsia="SimHei" w:cs="SimHei"/>
          <w:sz w:val="19"/>
          <w:szCs w:val="19"/>
        </w:rPr>
      </w:pPr>
    </w:p>
    <w:p>
      <w:pPr>
        <w:pStyle w:val="BodyText"/>
        <w:spacing w:line="346" w:lineRule="auto"/>
        <w:rPr/>
      </w:pPr>
      <w:r/>
    </w:p>
    <w:p>
      <w:pPr>
        <w:ind w:left="440" w:right="1" w:firstLine="420"/>
        <w:spacing w:before="72" w:line="317" w:lineRule="auto"/>
        <w:jc w:val="both"/>
        <w:rPr>
          <w:rFonts w:ascii="SimSun" w:hAnsi="SimSun" w:eastAsia="SimSun" w:cs="SimSun"/>
          <w:sz w:val="19"/>
          <w:szCs w:val="19"/>
        </w:rPr>
      </w:pPr>
      <w:r>
        <w:rPr>
          <w:rFonts w:ascii="SimSun" w:hAnsi="SimSun" w:eastAsia="SimSun" w:cs="SimSun"/>
          <w:sz w:val="22"/>
          <w:szCs w:val="22"/>
          <w:spacing w:val="-10"/>
        </w:rPr>
        <w:t>普遍管辖原则，是指为了维护全球安全稳定、促进人类社会的和平发展和</w:t>
      </w:r>
      <w:r>
        <w:rPr>
          <w:rFonts w:ascii="SimSun" w:hAnsi="SimSun" w:eastAsia="SimSun" w:cs="SimSun"/>
          <w:sz w:val="22"/>
          <w:szCs w:val="22"/>
          <w:spacing w:val="16"/>
        </w:rPr>
        <w:t xml:space="preserve"> </w:t>
      </w:r>
      <w:r>
        <w:rPr>
          <w:rFonts w:ascii="SimSun" w:hAnsi="SimSun" w:eastAsia="SimSun" w:cs="SimSun"/>
          <w:sz w:val="19"/>
          <w:szCs w:val="19"/>
          <w:spacing w:val="20"/>
        </w:rPr>
        <w:t>保障国际共同利益，各国均可以主张对于威胁破坏公共利益的特定行为进行管</w:t>
      </w:r>
      <w:r>
        <w:rPr>
          <w:rFonts w:ascii="SimSun" w:hAnsi="SimSun" w:eastAsia="SimSun" w:cs="SimSun"/>
          <w:sz w:val="19"/>
          <w:szCs w:val="19"/>
          <w:spacing w:val="9"/>
        </w:rPr>
        <w:t xml:space="preserve"> </w:t>
      </w:r>
      <w:r>
        <w:rPr>
          <w:rFonts w:ascii="SimSun" w:hAnsi="SimSun" w:eastAsia="SimSun" w:cs="SimSun"/>
          <w:sz w:val="22"/>
          <w:szCs w:val="22"/>
          <w:spacing w:val="-10"/>
        </w:rPr>
        <w:t>辖的准则①。普遍性管辖原则也是一项起辅助作用的管辖准则，它的实施须遵</w:t>
      </w:r>
      <w:r>
        <w:rPr>
          <w:rFonts w:ascii="SimSun" w:hAnsi="SimSun" w:eastAsia="SimSun" w:cs="SimSun"/>
          <w:sz w:val="22"/>
          <w:szCs w:val="22"/>
          <w:spacing w:val="8"/>
        </w:rPr>
        <w:t xml:space="preserve"> </w:t>
      </w:r>
      <w:r>
        <w:rPr>
          <w:rFonts w:ascii="SimSun" w:hAnsi="SimSun" w:eastAsia="SimSun" w:cs="SimSun"/>
          <w:sz w:val="19"/>
          <w:szCs w:val="19"/>
          <w:spacing w:val="20"/>
        </w:rPr>
        <w:t>循两个前提：第一是严格的地域限制，普遍性管辖原则必须在本国领域内或者</w:t>
      </w:r>
      <w:r>
        <w:rPr>
          <w:rFonts w:ascii="SimSun" w:hAnsi="SimSun" w:eastAsia="SimSun" w:cs="SimSun"/>
          <w:sz w:val="19"/>
          <w:szCs w:val="19"/>
          <w:spacing w:val="7"/>
        </w:rPr>
        <w:t xml:space="preserve"> </w:t>
      </w:r>
      <w:r>
        <w:rPr>
          <w:rFonts w:ascii="SimSun" w:hAnsi="SimSun" w:eastAsia="SimSun" w:cs="SimSun"/>
          <w:sz w:val="19"/>
          <w:szCs w:val="19"/>
          <w:spacing w:val="20"/>
        </w:rPr>
        <w:t>其他任何国家都无权管辖的地域内，也就是说在其他国家的领域内无法实行普</w:t>
      </w:r>
      <w:r>
        <w:rPr>
          <w:rFonts w:ascii="SimSun" w:hAnsi="SimSun" w:eastAsia="SimSun" w:cs="SimSun"/>
          <w:sz w:val="19"/>
          <w:szCs w:val="19"/>
          <w:spacing w:val="7"/>
        </w:rPr>
        <w:t xml:space="preserve"> </w:t>
      </w:r>
      <w:r>
        <w:rPr>
          <w:rFonts w:ascii="SimSun" w:hAnsi="SimSun" w:eastAsia="SimSun" w:cs="SimSun"/>
          <w:sz w:val="19"/>
          <w:szCs w:val="19"/>
          <w:spacing w:val="17"/>
        </w:rPr>
        <w:t>遍性管辖；第二是严格的被管辖行为种类限制，依据《普林斯顿宣言》②,可依</w:t>
      </w:r>
      <w:r>
        <w:rPr>
          <w:rFonts w:ascii="SimSun" w:hAnsi="SimSun" w:eastAsia="SimSun" w:cs="SimSun"/>
          <w:sz w:val="19"/>
          <w:szCs w:val="19"/>
        </w:rPr>
        <w:t xml:space="preserve"> </w:t>
      </w:r>
      <w:r>
        <w:rPr>
          <w:rFonts w:ascii="SimSun" w:hAnsi="SimSun" w:eastAsia="SimSun" w:cs="SimSun"/>
          <w:sz w:val="19"/>
          <w:szCs w:val="19"/>
          <w:spacing w:val="20"/>
        </w:rPr>
        <w:t>普遍管辖原则行使管辖权的行为主要是明确规定的七种行为，分别是海上盗贼</w:t>
      </w:r>
      <w:r>
        <w:rPr>
          <w:rFonts w:ascii="SimSun" w:hAnsi="SimSun" w:eastAsia="SimSun" w:cs="SimSun"/>
          <w:sz w:val="19"/>
          <w:szCs w:val="19"/>
          <w:spacing w:val="7"/>
        </w:rPr>
        <w:t xml:space="preserve"> </w:t>
      </w:r>
      <w:r>
        <w:rPr>
          <w:rFonts w:ascii="SimSun" w:hAnsi="SimSun" w:eastAsia="SimSun" w:cs="SimSun"/>
          <w:sz w:val="19"/>
          <w:szCs w:val="19"/>
          <w:spacing w:val="26"/>
        </w:rPr>
        <w:t>抢夺、运输贩卖奴隶奴役、激发引动战争、实施反和平行为、引发反人类活</w:t>
      </w:r>
      <w:r>
        <w:rPr>
          <w:rFonts w:ascii="SimSun" w:hAnsi="SimSun" w:eastAsia="SimSun" w:cs="SimSun"/>
          <w:sz w:val="19"/>
          <w:szCs w:val="19"/>
          <w:spacing w:val="18"/>
        </w:rPr>
        <w:t xml:space="preserve"> </w:t>
      </w:r>
      <w:r>
        <w:rPr>
          <w:rFonts w:ascii="SimSun" w:hAnsi="SimSun" w:eastAsia="SimSun" w:cs="SimSun"/>
          <w:sz w:val="19"/>
          <w:szCs w:val="19"/>
          <w:spacing w:val="20"/>
        </w:rPr>
        <w:t>动、执行种族灭绝屠杀以及实行严酷刑罚。③概括来说，普遍性管辖原则在跨</w:t>
      </w:r>
      <w:r>
        <w:rPr>
          <w:rFonts w:ascii="SimSun" w:hAnsi="SimSun" w:eastAsia="SimSun" w:cs="SimSun"/>
          <w:sz w:val="19"/>
          <w:szCs w:val="19"/>
          <w:spacing w:val="6"/>
        </w:rPr>
        <w:t xml:space="preserve"> </w:t>
      </w:r>
      <w:r>
        <w:rPr>
          <w:rFonts w:ascii="SimSun" w:hAnsi="SimSun" w:eastAsia="SimSun" w:cs="SimSun"/>
          <w:sz w:val="19"/>
          <w:szCs w:val="19"/>
          <w:spacing w:val="21"/>
        </w:rPr>
        <w:t>境流动中的管辖适用需满足上述两个基本前提，领域限定和</w:t>
      </w:r>
      <w:r>
        <w:rPr>
          <w:rFonts w:ascii="SimSun" w:hAnsi="SimSun" w:eastAsia="SimSun" w:cs="SimSun"/>
          <w:sz w:val="19"/>
          <w:szCs w:val="19"/>
          <w:spacing w:val="20"/>
        </w:rPr>
        <w:t>行为限定基本上只</w:t>
      </w:r>
      <w:r>
        <w:rPr>
          <w:rFonts w:ascii="SimSun" w:hAnsi="SimSun" w:eastAsia="SimSun" w:cs="SimSun"/>
          <w:sz w:val="19"/>
          <w:szCs w:val="19"/>
        </w:rPr>
        <w:t xml:space="preserve"> </w:t>
      </w:r>
      <w:r>
        <w:rPr>
          <w:rFonts w:ascii="SimSun" w:hAnsi="SimSun" w:eastAsia="SimSun" w:cs="SimSun"/>
          <w:sz w:val="19"/>
          <w:szCs w:val="19"/>
          <w:spacing w:val="20"/>
        </w:rPr>
        <w:t>会在危害国际社会稳定的数据跨境犯罪行为中有所适用。在通常只涉及两国或</w:t>
      </w:r>
      <w:r>
        <w:rPr>
          <w:rFonts w:ascii="SimSun" w:hAnsi="SimSun" w:eastAsia="SimSun" w:cs="SimSun"/>
          <w:sz w:val="19"/>
          <w:szCs w:val="19"/>
          <w:spacing w:val="7"/>
        </w:rPr>
        <w:t xml:space="preserve"> </w:t>
      </w:r>
      <w:r>
        <w:rPr>
          <w:rFonts w:ascii="SimSun" w:hAnsi="SimSun" w:eastAsia="SimSun" w:cs="SimSun"/>
          <w:sz w:val="19"/>
          <w:szCs w:val="19"/>
          <w:spacing w:val="20"/>
        </w:rPr>
        <w:t>者少数几个国家间的跨境数据流动引发的经济利益等争夺中，普遍</w:t>
      </w:r>
      <w:r>
        <w:rPr>
          <w:rFonts w:ascii="SimSun" w:hAnsi="SimSun" w:eastAsia="SimSun" w:cs="SimSun"/>
          <w:sz w:val="19"/>
          <w:szCs w:val="19"/>
          <w:spacing w:val="19"/>
        </w:rPr>
        <w:t>性管辖原则</w:t>
      </w:r>
      <w:r>
        <w:rPr>
          <w:rFonts w:ascii="SimSun" w:hAnsi="SimSun" w:eastAsia="SimSun" w:cs="SimSun"/>
          <w:sz w:val="19"/>
          <w:szCs w:val="19"/>
        </w:rPr>
        <w:t xml:space="preserve"> </w:t>
      </w:r>
      <w:r>
        <w:rPr>
          <w:rFonts w:ascii="SimSun" w:hAnsi="SimSun" w:eastAsia="SimSun" w:cs="SimSun"/>
          <w:sz w:val="19"/>
          <w:szCs w:val="19"/>
          <w:spacing w:val="14"/>
        </w:rPr>
        <w:t>的适用不太现实。</w:t>
      </w:r>
    </w:p>
    <w:p>
      <w:pPr>
        <w:ind w:left="862"/>
        <w:spacing w:before="129" w:line="221" w:lineRule="auto"/>
        <w:outlineLvl w:val="1"/>
        <w:rPr>
          <w:rFonts w:ascii="SimHei" w:hAnsi="SimHei" w:eastAsia="SimHei" w:cs="SimHei"/>
          <w:sz w:val="19"/>
          <w:szCs w:val="19"/>
        </w:rPr>
      </w:pPr>
      <w:r>
        <w:rPr>
          <w:rFonts w:ascii="SimHei" w:hAnsi="SimHei" w:eastAsia="SimHei" w:cs="SimHei"/>
          <w:sz w:val="19"/>
          <w:szCs w:val="19"/>
          <w:b/>
          <w:bCs/>
          <w:spacing w:val="16"/>
        </w:rPr>
        <w:t>3.</w:t>
      </w:r>
      <w:r>
        <w:rPr>
          <w:rFonts w:ascii="SimHei" w:hAnsi="SimHei" w:eastAsia="SimHei" w:cs="SimHei"/>
          <w:sz w:val="19"/>
          <w:szCs w:val="19"/>
          <w:spacing w:val="-18"/>
        </w:rPr>
        <w:t xml:space="preserve"> </w:t>
      </w:r>
      <w:r>
        <w:rPr>
          <w:rFonts w:ascii="SimHei" w:hAnsi="SimHei" w:eastAsia="SimHei" w:cs="SimHei"/>
          <w:sz w:val="19"/>
          <w:szCs w:val="19"/>
          <w:b/>
          <w:bCs/>
          <w:spacing w:val="16"/>
        </w:rPr>
        <w:t>跨境数据流动中的数据主权管辖冲突</w:t>
      </w:r>
    </w:p>
    <w:p>
      <w:pPr>
        <w:ind w:left="440" w:firstLine="420"/>
        <w:spacing w:before="109" w:line="316" w:lineRule="auto"/>
        <w:jc w:val="both"/>
        <w:rPr>
          <w:rFonts w:ascii="SimSun" w:hAnsi="SimSun" w:eastAsia="SimSun" w:cs="SimSun"/>
          <w:sz w:val="19"/>
          <w:szCs w:val="19"/>
        </w:rPr>
      </w:pPr>
      <w:r>
        <w:rPr>
          <w:rFonts w:ascii="SimSun" w:hAnsi="SimSun" w:eastAsia="SimSun" w:cs="SimSun"/>
          <w:sz w:val="19"/>
          <w:szCs w:val="19"/>
          <w:spacing w:val="20"/>
        </w:rPr>
        <w:t>跨境数据流动中管辖冲突指对于跨境流动中的数据，两个或两个以上的国</w:t>
      </w:r>
      <w:r>
        <w:rPr>
          <w:rFonts w:ascii="SimSun" w:hAnsi="SimSun" w:eastAsia="SimSun" w:cs="SimSun"/>
          <w:sz w:val="19"/>
          <w:szCs w:val="19"/>
          <w:spacing w:val="18"/>
        </w:rPr>
        <w:t xml:space="preserve"> </w:t>
      </w:r>
      <w:r>
        <w:rPr>
          <w:rFonts w:ascii="SimSun" w:hAnsi="SimSun" w:eastAsia="SimSun" w:cs="SimSun"/>
          <w:sz w:val="19"/>
          <w:szCs w:val="19"/>
          <w:spacing w:val="25"/>
        </w:rPr>
        <w:t>家都主张拥有管辖权或拒绝管辖权。本书讨论了</w:t>
      </w:r>
      <w:r>
        <w:rPr>
          <w:rFonts w:ascii="SimSun" w:hAnsi="SimSun" w:eastAsia="SimSun" w:cs="SimSun"/>
          <w:sz w:val="19"/>
          <w:szCs w:val="19"/>
          <w:spacing w:val="-42"/>
        </w:rPr>
        <w:t xml:space="preserve"> </w:t>
      </w:r>
      <w:r>
        <w:rPr>
          <w:rFonts w:ascii="SimSun" w:hAnsi="SimSun" w:eastAsia="SimSun" w:cs="SimSun"/>
          <w:sz w:val="19"/>
          <w:szCs w:val="19"/>
          <w:spacing w:val="25"/>
        </w:rPr>
        <w:t>一个国家在国际法中的管辖</w:t>
      </w:r>
      <w:r>
        <w:rPr>
          <w:rFonts w:ascii="SimSun" w:hAnsi="SimSun" w:eastAsia="SimSun" w:cs="SimSun"/>
          <w:sz w:val="19"/>
          <w:szCs w:val="19"/>
        </w:rPr>
        <w:t xml:space="preserve"> </w:t>
      </w:r>
      <w:r>
        <w:rPr>
          <w:rFonts w:ascii="SimSun" w:hAnsi="SimSun" w:eastAsia="SimSun" w:cs="SimSun"/>
          <w:sz w:val="19"/>
          <w:szCs w:val="19"/>
          <w:spacing w:val="20"/>
        </w:rPr>
        <w:t>权，具体是指主权国家通过立法活动指定约束管制法规、通过司法行为审判决</w:t>
      </w:r>
      <w:r>
        <w:rPr>
          <w:rFonts w:ascii="SimSun" w:hAnsi="SimSun" w:eastAsia="SimSun" w:cs="SimSun"/>
          <w:sz w:val="19"/>
          <w:szCs w:val="19"/>
          <w:spacing w:val="6"/>
        </w:rPr>
        <w:t xml:space="preserve"> </w:t>
      </w:r>
      <w:r>
        <w:rPr>
          <w:rFonts w:ascii="SimSun" w:hAnsi="SimSun" w:eastAsia="SimSun" w:cs="SimSun"/>
          <w:sz w:val="19"/>
          <w:szCs w:val="19"/>
          <w:spacing w:val="20"/>
        </w:rPr>
        <w:t>议法律争端以及通过行政执行行为实施落实审议结果，继而对于跨境数据流动</w:t>
      </w:r>
      <w:r>
        <w:rPr>
          <w:rFonts w:ascii="SimSun" w:hAnsi="SimSun" w:eastAsia="SimSun" w:cs="SimSun"/>
          <w:sz w:val="19"/>
          <w:szCs w:val="19"/>
          <w:spacing w:val="12"/>
        </w:rPr>
        <w:t xml:space="preserve"> </w:t>
      </w:r>
      <w:r>
        <w:rPr>
          <w:rFonts w:ascii="SimSun" w:hAnsi="SimSun" w:eastAsia="SimSun" w:cs="SimSun"/>
          <w:sz w:val="19"/>
          <w:szCs w:val="19"/>
          <w:spacing w:val="20"/>
        </w:rPr>
        <w:t>中的基于数据跨境流动创造、变动或者消灭的法律关系进行管理维护，以求实</w:t>
      </w:r>
      <w:r>
        <w:rPr>
          <w:rFonts w:ascii="SimSun" w:hAnsi="SimSun" w:eastAsia="SimSun" w:cs="SimSun"/>
          <w:sz w:val="19"/>
          <w:szCs w:val="19"/>
          <w:spacing w:val="8"/>
        </w:rPr>
        <w:t xml:space="preserve"> </w:t>
      </w:r>
      <w:r>
        <w:rPr>
          <w:rFonts w:ascii="SimSun" w:hAnsi="SimSun" w:eastAsia="SimSun" w:cs="SimSun"/>
          <w:sz w:val="19"/>
          <w:szCs w:val="19"/>
          <w:spacing w:val="20"/>
        </w:rPr>
        <w:t>现对于本国的人事主体和物权客体的有序管理，避免因为跨境数据流动引发的</w:t>
      </w:r>
      <w:r>
        <w:rPr>
          <w:rFonts w:ascii="SimSun" w:hAnsi="SimSun" w:eastAsia="SimSun" w:cs="SimSun"/>
          <w:sz w:val="19"/>
          <w:szCs w:val="19"/>
          <w:spacing w:val="13"/>
        </w:rPr>
        <w:t xml:space="preserve"> </w:t>
      </w:r>
      <w:r>
        <w:rPr>
          <w:rFonts w:ascii="SimSun" w:hAnsi="SimSun" w:eastAsia="SimSun" w:cs="SimSun"/>
          <w:sz w:val="19"/>
          <w:szCs w:val="19"/>
          <w:spacing w:val="24"/>
        </w:rPr>
        <w:t>政治、经济和文化等领域冲突混乱的权力实施</w:t>
      </w:r>
      <w:r>
        <w:rPr>
          <w:rFonts w:ascii="SimSun" w:hAnsi="SimSun" w:eastAsia="SimSun" w:cs="SimSun"/>
          <w:sz w:val="19"/>
          <w:szCs w:val="19"/>
          <w:spacing w:val="23"/>
        </w:rPr>
        <w:t>④,同属于主权国家的四大基本</w:t>
      </w:r>
      <w:r>
        <w:rPr>
          <w:rFonts w:ascii="SimSun" w:hAnsi="SimSun" w:eastAsia="SimSun" w:cs="SimSun"/>
          <w:sz w:val="19"/>
          <w:szCs w:val="19"/>
        </w:rPr>
        <w:t xml:space="preserve"> </w:t>
      </w:r>
      <w:r>
        <w:rPr>
          <w:rFonts w:ascii="SimSun" w:hAnsi="SimSun" w:eastAsia="SimSun" w:cs="SimSun"/>
          <w:sz w:val="19"/>
          <w:szCs w:val="19"/>
          <w:spacing w:val="19"/>
        </w:rPr>
        <w:t>权力之一</w:t>
      </w:r>
      <w:r>
        <w:rPr>
          <w:rFonts w:ascii="SimSun" w:hAnsi="SimSun" w:eastAsia="SimSun" w:cs="SimSun"/>
          <w:sz w:val="19"/>
          <w:szCs w:val="19"/>
          <w:spacing w:val="-48"/>
        </w:rPr>
        <w:t xml:space="preserve"> </w:t>
      </w:r>
      <w:r>
        <w:rPr>
          <w:rFonts w:ascii="SimSun" w:hAnsi="SimSun" w:eastAsia="SimSun" w:cs="SimSun"/>
          <w:sz w:val="19"/>
          <w:szCs w:val="19"/>
          <w:spacing w:val="19"/>
        </w:rPr>
        <w:t>。本书立足于跨境数据流动中的管</w:t>
      </w:r>
      <w:r>
        <w:rPr>
          <w:rFonts w:ascii="SimSun" w:hAnsi="SimSun" w:eastAsia="SimSun" w:cs="SimSun"/>
          <w:sz w:val="19"/>
          <w:szCs w:val="19"/>
          <w:spacing w:val="18"/>
        </w:rPr>
        <w:t>辖冲突实际，从权属关系上将国家</w:t>
      </w:r>
    </w:p>
    <w:p>
      <w:pPr>
        <w:pStyle w:val="BodyText"/>
        <w:spacing w:line="428" w:lineRule="auto"/>
        <w:rPr/>
      </w:pPr>
      <w:r/>
    </w:p>
    <w:p>
      <w:pPr>
        <w:ind w:left="440" w:right="231" w:firstLine="109"/>
        <w:spacing w:before="63" w:line="242" w:lineRule="auto"/>
        <w:rPr>
          <w:rFonts w:ascii="SimSun" w:hAnsi="SimSun" w:eastAsia="SimSun" w:cs="SimSun"/>
          <w:sz w:val="19"/>
          <w:szCs w:val="19"/>
        </w:rPr>
      </w:pPr>
      <w:r>
        <w:rPr>
          <w:rFonts w:ascii="SimSun" w:hAnsi="SimSun" w:eastAsia="SimSun" w:cs="SimSun"/>
          <w:sz w:val="19"/>
          <w:szCs w:val="19"/>
          <w:spacing w:val="-12"/>
        </w:rPr>
        <w:t>①  高甜：《论普遍管辖原则与国家主权》,载《山西省政法管理干部学院学报》2012年</w:t>
      </w:r>
      <w:r>
        <w:rPr>
          <w:rFonts w:ascii="SimSun" w:hAnsi="SimSun" w:eastAsia="SimSun" w:cs="SimSun"/>
          <w:sz w:val="19"/>
          <w:szCs w:val="19"/>
          <w:spacing w:val="15"/>
        </w:rPr>
        <w:t xml:space="preserve"> </w:t>
      </w:r>
      <w:r>
        <w:rPr>
          <w:rFonts w:ascii="SimSun" w:hAnsi="SimSun" w:eastAsia="SimSun" w:cs="SimSun"/>
          <w:sz w:val="19"/>
          <w:szCs w:val="19"/>
          <w:spacing w:val="9"/>
        </w:rPr>
        <w:t>第3期。</w:t>
      </w:r>
    </w:p>
    <w:p>
      <w:pPr>
        <w:ind w:left="549"/>
        <w:spacing w:before="62" w:line="216" w:lineRule="auto"/>
        <w:rPr>
          <w:rFonts w:ascii="Times New Roman" w:hAnsi="Times New Roman" w:eastAsia="Times New Roman" w:cs="Times New Roman"/>
          <w:sz w:val="19"/>
          <w:szCs w:val="19"/>
        </w:rPr>
      </w:pPr>
      <w:r>
        <w:rPr>
          <w:rFonts w:ascii="SimSun" w:hAnsi="SimSun" w:eastAsia="SimSun" w:cs="SimSun"/>
          <w:sz w:val="19"/>
          <w:szCs w:val="19"/>
          <w:spacing w:val="-5"/>
        </w:rPr>
        <w:t>②  《普林斯顿宣言》,又译作《普林斯顿普遍管辖原则》,英文全称： </w:t>
      </w:r>
      <w:r>
        <w:rPr>
          <w:rFonts w:ascii="Times New Roman" w:hAnsi="Times New Roman" w:eastAsia="Times New Roman" w:cs="Times New Roman"/>
          <w:sz w:val="19"/>
          <w:szCs w:val="19"/>
          <w:spacing w:val="-5"/>
        </w:rPr>
        <w:t>The Princeton</w:t>
      </w:r>
    </w:p>
    <w:p>
      <w:pPr>
        <w:ind w:left="440"/>
        <w:spacing w:before="38"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i/>
          <w:iCs/>
          <w:spacing w:val="-5"/>
          <w:w w:val="96"/>
        </w:rPr>
        <w:t>Principles on</w:t>
      </w:r>
      <w:r>
        <w:rPr>
          <w:rFonts w:ascii="Times New Roman" w:hAnsi="Times New Roman" w:eastAsia="Times New Roman" w:cs="Times New Roman"/>
          <w:sz w:val="19"/>
          <w:szCs w:val="19"/>
          <w:i/>
          <w:iCs/>
          <w:spacing w:val="13"/>
          <w:w w:val="101"/>
        </w:rPr>
        <w:t xml:space="preserve"> </w:t>
      </w:r>
      <w:r>
        <w:rPr>
          <w:rFonts w:ascii="Times New Roman" w:hAnsi="Times New Roman" w:eastAsia="Times New Roman" w:cs="Times New Roman"/>
          <w:sz w:val="19"/>
          <w:szCs w:val="19"/>
          <w:i/>
          <w:iCs/>
          <w:spacing w:val="-5"/>
          <w:w w:val="96"/>
        </w:rPr>
        <w:t>Universal</w:t>
      </w:r>
      <w:r>
        <w:rPr>
          <w:rFonts w:ascii="Times New Roman" w:hAnsi="Times New Roman" w:eastAsia="Times New Roman" w:cs="Times New Roman"/>
          <w:sz w:val="19"/>
          <w:szCs w:val="19"/>
          <w:i/>
          <w:iCs/>
          <w:spacing w:val="-14"/>
        </w:rPr>
        <w:t xml:space="preserve"> </w:t>
      </w:r>
      <w:r>
        <w:rPr>
          <w:rFonts w:ascii="Times New Roman" w:hAnsi="Times New Roman" w:eastAsia="Times New Roman" w:cs="Times New Roman"/>
          <w:sz w:val="19"/>
          <w:szCs w:val="19"/>
          <w:i/>
          <w:iCs/>
          <w:spacing w:val="-5"/>
          <w:w w:val="96"/>
        </w:rPr>
        <w:t>Jurisdiction.</w:t>
      </w:r>
    </w:p>
    <w:p>
      <w:pPr>
        <w:ind w:left="549"/>
        <w:spacing w:before="76" w:line="212" w:lineRule="auto"/>
        <w:rPr>
          <w:rFonts w:ascii="Times New Roman" w:hAnsi="Times New Roman" w:eastAsia="Times New Roman" w:cs="Times New Roman"/>
          <w:sz w:val="19"/>
          <w:szCs w:val="19"/>
        </w:rPr>
      </w:pPr>
      <w:r>
        <w:rPr>
          <w:rFonts w:ascii="SimSun" w:hAnsi="SimSun" w:eastAsia="SimSun" w:cs="SimSun"/>
          <w:sz w:val="19"/>
          <w:szCs w:val="19"/>
          <w:spacing w:val="-3"/>
        </w:rPr>
        <w:t>③  </w:t>
      </w:r>
      <w:r>
        <w:rPr>
          <w:rFonts w:ascii="Times New Roman" w:hAnsi="Times New Roman" w:eastAsia="Times New Roman" w:cs="Times New Roman"/>
          <w:sz w:val="19"/>
          <w:szCs w:val="19"/>
          <w:spacing w:val="-3"/>
        </w:rPr>
        <w:t>The Princeton Principles on Universal Jurisdiction 28(200</w:t>
      </w:r>
      <w:r>
        <w:rPr>
          <w:rFonts w:ascii="Times New Roman" w:hAnsi="Times New Roman" w:eastAsia="Times New Roman" w:cs="Times New Roman"/>
          <w:sz w:val="19"/>
          <w:szCs w:val="19"/>
          <w:spacing w:val="-4"/>
        </w:rPr>
        <w:t>1).Prin-ciple 2-Serious Crimes</w:t>
      </w:r>
    </w:p>
    <w:p>
      <w:pPr>
        <w:ind w:left="440" w:right="27"/>
        <w:spacing w:before="91" w:line="25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rPr>
        <w:t>Under International Law</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spacing w:val="-3"/>
        </w:rPr>
        <w:t>1.For purposes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3"/>
        </w:rPr>
        <w:t>these Principles,serious</w:t>
      </w:r>
      <w:r>
        <w:rPr>
          <w:rFonts w:ascii="Times New Roman" w:hAnsi="Times New Roman" w:eastAsia="Times New Roman" w:cs="Times New Roman"/>
          <w:sz w:val="19"/>
          <w:szCs w:val="19"/>
          <w:spacing w:val="-4"/>
        </w:rPr>
        <w:t xml:space="preserve"> crimes under international law</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include:(1)piracy;(2)slavery;(3)war    crimes;(4)crimes     against </w:t>
      </w:r>
      <w:r>
        <w:rPr>
          <w:rFonts w:ascii="Times New Roman" w:hAnsi="Times New Roman" w:eastAsia="Times New Roman" w:cs="Times New Roman"/>
          <w:sz w:val="19"/>
          <w:szCs w:val="19"/>
          <w:spacing w:val="-1"/>
        </w:rPr>
        <w:t xml:space="preserve">    peace;(5)crimes     against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hu-manity;(6)genocide;and(7)tor</w:t>
      </w:r>
      <w:r>
        <w:rPr>
          <w:rFonts w:ascii="Times New Roman" w:hAnsi="Times New Roman" w:eastAsia="Times New Roman" w:cs="Times New Roman"/>
          <w:sz w:val="19"/>
          <w:szCs w:val="19"/>
          <w:spacing w:val="-1"/>
        </w:rPr>
        <w:t>ture.</w:t>
      </w:r>
    </w:p>
    <w:p>
      <w:pPr>
        <w:ind w:left="440" w:right="173" w:firstLine="109"/>
        <w:spacing w:before="87" w:line="214" w:lineRule="auto"/>
        <w:rPr>
          <w:rFonts w:ascii="SimSun" w:hAnsi="SimSun" w:eastAsia="SimSun" w:cs="SimSun"/>
          <w:sz w:val="19"/>
          <w:szCs w:val="19"/>
        </w:rPr>
      </w:pPr>
      <w:r>
        <w:rPr>
          <w:rFonts w:ascii="SimSun" w:hAnsi="SimSun" w:eastAsia="SimSun" w:cs="SimSun"/>
          <w:sz w:val="19"/>
          <w:szCs w:val="19"/>
          <w:spacing w:val="-1"/>
        </w:rPr>
        <w:t>④</w:t>
      </w:r>
      <w:r>
        <w:rPr>
          <w:rFonts w:ascii="SimSun" w:hAnsi="SimSun" w:eastAsia="SimSun" w:cs="SimSun"/>
          <w:sz w:val="19"/>
          <w:szCs w:val="19"/>
          <w:spacing w:val="81"/>
        </w:rPr>
        <w:t xml:space="preserve"> </w:t>
      </w:r>
      <w:r>
        <w:rPr>
          <w:rFonts w:ascii="SimSun" w:hAnsi="SimSun" w:eastAsia="SimSun" w:cs="SimSun"/>
          <w:sz w:val="19"/>
          <w:szCs w:val="19"/>
          <w:spacing w:val="-1"/>
        </w:rPr>
        <w:t>国家管辖权， </w:t>
      </w:r>
      <w:hyperlink w:history="true" r:id="rId660">
        <w:r>
          <w:rPr>
            <w:rFonts w:ascii="Times New Roman" w:hAnsi="Times New Roman" w:eastAsia="Times New Roman" w:cs="Times New Roman"/>
            <w:sz w:val="19"/>
            <w:szCs w:val="19"/>
            <w:spacing w:val="-1"/>
          </w:rPr>
          <w:t>https://baike.so.com/doc/6452776-6666461.html</w:t>
        </w:r>
      </w:hyperlink>
      <w:r>
        <w:rPr>
          <w:rFonts w:ascii="Times New Roman" w:hAnsi="Times New Roman" w:eastAsia="Times New Roman" w:cs="Times New Roman"/>
          <w:sz w:val="19"/>
          <w:szCs w:val="19"/>
          <w:spacing w:val="-1"/>
        </w:rPr>
        <w:t>, </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
        </w:rPr>
        <w:t>最后访问时间：</w:t>
      </w:r>
      <w:r>
        <w:rPr>
          <w:rFonts w:ascii="SimSun" w:hAnsi="SimSun" w:eastAsia="SimSun" w:cs="SimSun"/>
          <w:sz w:val="19"/>
          <w:szCs w:val="19"/>
        </w:rPr>
        <w:t xml:space="preserve"> </w:t>
      </w:r>
      <w:r>
        <w:rPr>
          <w:rFonts w:ascii="SimSun" w:hAnsi="SimSun" w:eastAsia="SimSun" w:cs="SimSun"/>
          <w:sz w:val="19"/>
          <w:szCs w:val="19"/>
          <w:spacing w:val="16"/>
        </w:rPr>
        <w:t>2021</w:t>
      </w:r>
      <w:r>
        <w:rPr>
          <w:rFonts w:ascii="SimSun" w:hAnsi="SimSun" w:eastAsia="SimSun" w:cs="SimSun"/>
          <w:sz w:val="19"/>
          <w:szCs w:val="19"/>
          <w:spacing w:val="-47"/>
        </w:rPr>
        <w:t xml:space="preserve"> </w:t>
      </w:r>
      <w:r>
        <w:rPr>
          <w:rFonts w:ascii="SimSun" w:hAnsi="SimSun" w:eastAsia="SimSun" w:cs="SimSun"/>
          <w:sz w:val="19"/>
          <w:szCs w:val="19"/>
          <w:spacing w:val="16"/>
        </w:rPr>
        <w:t>年1月28日</w:t>
      </w:r>
    </w:p>
    <w:p>
      <w:pPr>
        <w:spacing w:line="214" w:lineRule="auto"/>
        <w:sectPr>
          <w:type w:val="continuous"/>
          <w:pgSz w:w="8490" w:h="13160"/>
          <w:pgMar w:top="400" w:right="751" w:bottom="400" w:left="129" w:header="0" w:footer="0" w:gutter="0"/>
          <w:cols w:equalWidth="0" w:num="1">
            <w:col w:w="7609" w:space="0"/>
          </w:cols>
        </w:sectPr>
        <w:rPr>
          <w:rFonts w:ascii="SimSun" w:hAnsi="SimSun" w:eastAsia="SimSun" w:cs="SimSun"/>
          <w:sz w:val="19"/>
          <w:szCs w:val="19"/>
        </w:rPr>
      </w:pPr>
    </w:p>
    <w:p>
      <w:pPr>
        <w:ind w:left="4500"/>
        <w:spacing w:before="140"/>
        <w:rPr>
          <w:sz w:val="20"/>
          <w:szCs w:val="20"/>
        </w:rPr>
      </w:pPr>
      <w:r>
        <w:pict>
          <v:shape id="_x0000_s772" style="position:absolute;margin-left:363.501pt;margin-top:9.99078pt;mso-position-vertical-relative:text;mso-position-horizontal-relative:text;width:16.65pt;height:8.95pt;z-index:253069312;"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2"/>
                      <w:position w:val="-3"/>
                    </w:rPr>
                    <w:t>449</w:t>
                  </w:r>
                </w:p>
              </w:txbxContent>
            </v:textbox>
          </v:shape>
        </w:pict>
      </w:r>
      <w:r>
        <w:rPr>
          <w:rFonts w:ascii="SimHei" w:hAnsi="SimHei" w:eastAsia="SimHei" w:cs="SimHei"/>
          <w:sz w:val="20"/>
          <w:szCs w:val="20"/>
          <w:spacing w:val="-20"/>
          <w:w w:val="90"/>
        </w:rPr>
        <w:t>二、国际跨境数据流动治理实践调研</w:t>
      </w:r>
      <w:r>
        <w:rPr>
          <w:rFonts w:ascii="SimHei" w:hAnsi="SimHei" w:eastAsia="SimHei" w:cs="SimHei"/>
          <w:sz w:val="20"/>
          <w:szCs w:val="20"/>
          <w:spacing w:val="-20"/>
          <w:w w:val="90"/>
        </w:rPr>
        <w:t xml:space="preserve"> </w:t>
      </w:r>
      <w:r>
        <w:rPr>
          <w:sz w:val="20"/>
          <w:szCs w:val="20"/>
          <w:position w:val="-6"/>
        </w:rPr>
        <w:drawing>
          <wp:inline distT="0" distB="0" distL="0" distR="0">
            <wp:extent cx="6361" cy="279354"/>
            <wp:effectExtent l="0" t="0" r="0" b="0"/>
            <wp:docPr id="1194" name="IM 1194"/>
            <wp:cNvGraphicFramePr/>
            <a:graphic>
              <a:graphicData uri="http://schemas.openxmlformats.org/drawingml/2006/picture">
                <pic:pic>
                  <pic:nvPicPr>
                    <pic:cNvPr id="1194" name="IM 1194"/>
                    <pic:cNvPicPr/>
                  </pic:nvPicPr>
                  <pic:blipFill>
                    <a:blip r:embed="rId661"/>
                    <a:stretch>
                      <a:fillRect/>
                    </a:stretch>
                  </pic:blipFill>
                  <pic:spPr>
                    <a:xfrm rot="0">
                      <a:off x="0" y="0"/>
                      <a:ext cx="6361" cy="279354"/>
                    </a:xfrm>
                    <a:prstGeom prst="rect">
                      <a:avLst/>
                    </a:prstGeom>
                  </pic:spPr>
                </pic:pic>
              </a:graphicData>
            </a:graphic>
          </wp:inline>
        </w:drawing>
      </w:r>
    </w:p>
    <w:p>
      <w:pPr>
        <w:pStyle w:val="BodyText"/>
        <w:spacing w:line="356" w:lineRule="auto"/>
        <w:rPr/>
      </w:pPr>
      <w:r/>
    </w:p>
    <w:p>
      <w:pPr>
        <w:ind w:right="425"/>
        <w:spacing w:before="65" w:line="291" w:lineRule="auto"/>
        <w:jc w:val="both"/>
        <w:rPr>
          <w:rFonts w:ascii="SimSun" w:hAnsi="SimSun" w:eastAsia="SimSun" w:cs="SimSun"/>
          <w:sz w:val="20"/>
          <w:szCs w:val="20"/>
        </w:rPr>
      </w:pPr>
      <w:r>
        <w:rPr>
          <w:rFonts w:ascii="SimSun" w:hAnsi="SimSun" w:eastAsia="SimSun" w:cs="SimSun"/>
          <w:sz w:val="20"/>
          <w:szCs w:val="20"/>
          <w:spacing w:val="7"/>
        </w:rPr>
        <w:t>主权引申至下属数据主权领域，将数据理解为“物”或者“元素”,将其视为同</w:t>
      </w:r>
      <w:r>
        <w:rPr>
          <w:rFonts w:ascii="SimSun" w:hAnsi="SimSun" w:eastAsia="SimSun" w:cs="SimSun"/>
          <w:sz w:val="20"/>
          <w:szCs w:val="20"/>
          <w:spacing w:val="11"/>
        </w:rPr>
        <w:t xml:space="preserve"> </w:t>
      </w:r>
      <w:r>
        <w:rPr>
          <w:rFonts w:ascii="SimSun" w:hAnsi="SimSun" w:eastAsia="SimSun" w:cs="SimSun"/>
          <w:sz w:val="20"/>
          <w:szCs w:val="20"/>
          <w:spacing w:val="10"/>
        </w:rPr>
        <w:t>领土、领海等实质性元素，研究以数据和相关数据制度、人事设施为管辖对象</w:t>
      </w:r>
      <w:r>
        <w:rPr>
          <w:rFonts w:ascii="SimSun" w:hAnsi="SimSun" w:eastAsia="SimSun" w:cs="SimSun"/>
          <w:sz w:val="20"/>
          <w:szCs w:val="20"/>
          <w:spacing w:val="7"/>
        </w:rPr>
        <w:t xml:space="preserve"> </w:t>
      </w:r>
      <w:r>
        <w:rPr>
          <w:rFonts w:ascii="SimSun" w:hAnsi="SimSun" w:eastAsia="SimSun" w:cs="SimSun"/>
          <w:sz w:val="20"/>
          <w:szCs w:val="20"/>
          <w:spacing w:val="10"/>
        </w:rPr>
        <w:t>的管辖冲突，并依据管辖权作用的立法、司法和执行领域，管辖权引起的争议</w:t>
      </w:r>
      <w:r>
        <w:rPr>
          <w:rFonts w:ascii="SimSun" w:hAnsi="SimSun" w:eastAsia="SimSun" w:cs="SimSun"/>
          <w:sz w:val="20"/>
          <w:szCs w:val="20"/>
          <w:spacing w:val="8"/>
        </w:rPr>
        <w:t xml:space="preserve"> </w:t>
      </w:r>
      <w:r>
        <w:rPr>
          <w:rFonts w:ascii="SimSun" w:hAnsi="SimSun" w:eastAsia="SimSun" w:cs="SimSun"/>
          <w:sz w:val="20"/>
          <w:szCs w:val="20"/>
          <w:spacing w:val="6"/>
        </w:rPr>
        <w:t>可分为立法、管辖权和执法管辖权冲突。</w:t>
      </w:r>
    </w:p>
    <w:p>
      <w:pPr>
        <w:ind w:right="427" w:firstLine="369"/>
        <w:spacing w:before="133" w:line="304" w:lineRule="auto"/>
        <w:jc w:val="both"/>
        <w:rPr>
          <w:rFonts w:ascii="SimSun" w:hAnsi="SimSun" w:eastAsia="SimSun" w:cs="SimSun"/>
          <w:sz w:val="20"/>
          <w:szCs w:val="20"/>
        </w:rPr>
      </w:pPr>
      <w:r>
        <w:rPr>
          <w:rFonts w:ascii="SimSun" w:hAnsi="SimSun" w:eastAsia="SimSun" w:cs="SimSun"/>
          <w:sz w:val="20"/>
          <w:szCs w:val="20"/>
          <w:spacing w:val="11"/>
        </w:rPr>
        <w:t>一般来说，有两种类型的管辖权冲突：消极冲突和积极冲突①。数据管辖</w:t>
      </w:r>
      <w:r>
        <w:rPr>
          <w:rFonts w:ascii="SimSun" w:hAnsi="SimSun" w:eastAsia="SimSun" w:cs="SimSun"/>
          <w:sz w:val="20"/>
          <w:szCs w:val="20"/>
          <w:spacing w:val="7"/>
        </w:rPr>
        <w:t xml:space="preserve"> </w:t>
      </w:r>
      <w:r>
        <w:rPr>
          <w:rFonts w:ascii="SimSun" w:hAnsi="SimSun" w:eastAsia="SimSun" w:cs="SimSun"/>
          <w:sz w:val="20"/>
          <w:szCs w:val="20"/>
          <w:spacing w:val="10"/>
        </w:rPr>
        <w:t>权的消极冲突是指具体的某一数据各国均没有设定管辖法律规范，或者各国均</w:t>
      </w:r>
      <w:r>
        <w:rPr>
          <w:rFonts w:ascii="SimSun" w:hAnsi="SimSun" w:eastAsia="SimSun" w:cs="SimSun"/>
          <w:sz w:val="20"/>
          <w:szCs w:val="20"/>
          <w:spacing w:val="12"/>
        </w:rPr>
        <w:t xml:space="preserve"> </w:t>
      </w:r>
      <w:r>
        <w:rPr>
          <w:rFonts w:ascii="SimSun" w:hAnsi="SimSun" w:eastAsia="SimSun" w:cs="SimSun"/>
          <w:sz w:val="20"/>
          <w:szCs w:val="20"/>
          <w:spacing w:val="10"/>
        </w:rPr>
        <w:t>拒绝执行管辖的情形；数据管辖权的积极冲突是指不同国家均依据国际法的合</w:t>
      </w:r>
      <w:r>
        <w:rPr>
          <w:rFonts w:ascii="SimSun" w:hAnsi="SimSun" w:eastAsia="SimSun" w:cs="SimSun"/>
          <w:sz w:val="20"/>
          <w:szCs w:val="20"/>
          <w:spacing w:val="7"/>
        </w:rPr>
        <w:t xml:space="preserve"> </w:t>
      </w:r>
      <w:r>
        <w:rPr>
          <w:rFonts w:ascii="SimSun" w:hAnsi="SimSun" w:eastAsia="SimSun" w:cs="SimSun"/>
          <w:sz w:val="20"/>
          <w:szCs w:val="20"/>
          <w:spacing w:val="10"/>
        </w:rPr>
        <w:t>法管辖理论确立了本国的数据管辖区域，但不同国家间存在管辖重叠，表现为</w:t>
      </w:r>
      <w:r>
        <w:rPr>
          <w:rFonts w:ascii="SimSun" w:hAnsi="SimSun" w:eastAsia="SimSun" w:cs="SimSun"/>
          <w:sz w:val="20"/>
          <w:szCs w:val="20"/>
          <w:spacing w:val="9"/>
        </w:rPr>
        <w:t xml:space="preserve"> </w:t>
      </w:r>
      <w:r>
        <w:rPr>
          <w:rFonts w:ascii="SimSun" w:hAnsi="SimSun" w:eastAsia="SimSun" w:cs="SimSun"/>
          <w:sz w:val="20"/>
          <w:szCs w:val="20"/>
          <w:spacing w:val="10"/>
        </w:rPr>
        <w:t>一种明显激烈的冲突。两种冲突虽然表现形式不同，但是均能造成管辖权无法</w:t>
      </w:r>
      <w:r>
        <w:rPr>
          <w:rFonts w:ascii="SimSun" w:hAnsi="SimSun" w:eastAsia="SimSun" w:cs="SimSun"/>
          <w:sz w:val="20"/>
          <w:szCs w:val="20"/>
          <w:spacing w:val="5"/>
        </w:rPr>
        <w:t xml:space="preserve"> </w:t>
      </w:r>
      <w:r>
        <w:rPr>
          <w:rFonts w:ascii="SimSun" w:hAnsi="SimSun" w:eastAsia="SimSun" w:cs="SimSun"/>
          <w:sz w:val="20"/>
          <w:szCs w:val="20"/>
          <w:spacing w:val="10"/>
        </w:rPr>
        <w:t>明确确立的局面，而且管辖冲突的合理解决均需要依据统一的国际法规定。②</w:t>
      </w:r>
      <w:r>
        <w:rPr>
          <w:rFonts w:ascii="SimSun" w:hAnsi="SimSun" w:eastAsia="SimSun" w:cs="SimSun"/>
          <w:sz w:val="20"/>
          <w:szCs w:val="20"/>
          <w:spacing w:val="5"/>
        </w:rPr>
        <w:t xml:space="preserve"> </w:t>
      </w:r>
      <w:r>
        <w:rPr>
          <w:rFonts w:ascii="SimSun" w:hAnsi="SimSun" w:eastAsia="SimSun" w:cs="SimSun"/>
          <w:sz w:val="20"/>
          <w:szCs w:val="20"/>
          <w:spacing w:val="10"/>
        </w:rPr>
        <w:t>为了合理解决相应冲突，需要具体情况具体分析，针对消极冲突各国需要明确</w:t>
      </w:r>
      <w:r>
        <w:rPr>
          <w:rFonts w:ascii="SimSun" w:hAnsi="SimSun" w:eastAsia="SimSun" w:cs="SimSun"/>
          <w:sz w:val="20"/>
          <w:szCs w:val="20"/>
          <w:spacing w:val="14"/>
        </w:rPr>
        <w:t xml:space="preserve"> </w:t>
      </w:r>
      <w:r>
        <w:rPr>
          <w:rFonts w:ascii="SimSun" w:hAnsi="SimSun" w:eastAsia="SimSun" w:cs="SimSun"/>
          <w:sz w:val="20"/>
          <w:szCs w:val="20"/>
          <w:spacing w:val="10"/>
        </w:rPr>
        <w:t>本国和他国的合法权力以及可能产生对抗的潜在冲突情形，秉承互相尊重主权</w:t>
      </w:r>
      <w:r>
        <w:rPr>
          <w:rFonts w:ascii="SimSun" w:hAnsi="SimSun" w:eastAsia="SimSun" w:cs="SimSun"/>
          <w:sz w:val="20"/>
          <w:szCs w:val="20"/>
          <w:spacing w:val="6"/>
        </w:rPr>
        <w:t xml:space="preserve"> </w:t>
      </w:r>
      <w:r>
        <w:rPr>
          <w:rFonts w:ascii="SimSun" w:hAnsi="SimSun" w:eastAsia="SimSun" w:cs="SimSun"/>
          <w:sz w:val="20"/>
          <w:szCs w:val="20"/>
          <w:spacing w:val="10"/>
        </w:rPr>
        <w:t>完整的初衷；对于积极管辖冲突，则需要国际上统一数据管制规定，建立起实</w:t>
      </w:r>
      <w:r>
        <w:rPr>
          <w:rFonts w:ascii="SimSun" w:hAnsi="SimSun" w:eastAsia="SimSun" w:cs="SimSun"/>
          <w:sz w:val="20"/>
          <w:szCs w:val="20"/>
          <w:spacing w:val="9"/>
        </w:rPr>
        <w:t xml:space="preserve"> </w:t>
      </w:r>
      <w:r>
        <w:rPr>
          <w:rFonts w:ascii="SimSun" w:hAnsi="SimSun" w:eastAsia="SimSun" w:cs="SimSun"/>
          <w:sz w:val="20"/>
          <w:szCs w:val="20"/>
          <w:spacing w:val="-2"/>
        </w:rPr>
        <w:t>际有效的国际规范。③</w:t>
      </w:r>
    </w:p>
    <w:p>
      <w:pPr>
        <w:pStyle w:val="BodyText"/>
        <w:spacing w:line="363" w:lineRule="auto"/>
        <w:rPr/>
      </w:pPr>
      <w:r/>
    </w:p>
    <w:p>
      <w:pPr>
        <w:ind w:left="444"/>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二、国际跨境数据流动治理实践调研</w:t>
      </w:r>
    </w:p>
    <w:p>
      <w:pPr>
        <w:pStyle w:val="BodyText"/>
        <w:spacing w:line="309" w:lineRule="auto"/>
        <w:rPr/>
      </w:pPr>
      <w:r/>
    </w:p>
    <w:p>
      <w:pPr>
        <w:ind w:right="394" w:firstLine="440"/>
        <w:spacing w:before="65" w:line="295" w:lineRule="auto"/>
        <w:jc w:val="both"/>
        <w:rPr>
          <w:rFonts w:ascii="SimSun" w:hAnsi="SimSun" w:eastAsia="SimSun" w:cs="SimSun"/>
          <w:sz w:val="20"/>
          <w:szCs w:val="20"/>
        </w:rPr>
      </w:pPr>
      <w:r>
        <w:rPr>
          <w:rFonts w:ascii="SimSun" w:hAnsi="SimSun" w:eastAsia="SimSun" w:cs="SimSun"/>
          <w:sz w:val="20"/>
          <w:szCs w:val="20"/>
          <w:spacing w:val="11"/>
        </w:rPr>
        <w:t>本部分通过文献网络调研探究当前国内外为保障数据主权所进</w:t>
      </w:r>
      <w:r>
        <w:rPr>
          <w:rFonts w:ascii="SimSun" w:hAnsi="SimSun" w:eastAsia="SimSun" w:cs="SimSun"/>
          <w:sz w:val="20"/>
          <w:szCs w:val="20"/>
          <w:spacing w:val="10"/>
        </w:rPr>
        <w:t>行的跨境数</w:t>
      </w:r>
      <w:r>
        <w:rPr>
          <w:rFonts w:ascii="SimSun" w:hAnsi="SimSun" w:eastAsia="SimSun" w:cs="SimSun"/>
          <w:sz w:val="20"/>
          <w:szCs w:val="20"/>
        </w:rPr>
        <w:t xml:space="preserve"> </w:t>
      </w:r>
      <w:r>
        <w:rPr>
          <w:rFonts w:ascii="SimSun" w:hAnsi="SimSun" w:eastAsia="SimSun" w:cs="SimSun"/>
          <w:sz w:val="20"/>
          <w:szCs w:val="20"/>
          <w:spacing w:val="11"/>
        </w:rPr>
        <w:t>据流动治理，综合应用比较法、案例法等来探究其中国际合作</w:t>
      </w:r>
      <w:r>
        <w:rPr>
          <w:rFonts w:ascii="SimSun" w:hAnsi="SimSun" w:eastAsia="SimSun" w:cs="SimSun"/>
          <w:sz w:val="20"/>
          <w:szCs w:val="20"/>
          <w:spacing w:val="10"/>
        </w:rPr>
        <w:t>及协调的治理模</w:t>
      </w:r>
      <w:r>
        <w:rPr>
          <w:rFonts w:ascii="SimSun" w:hAnsi="SimSun" w:eastAsia="SimSun" w:cs="SimSun"/>
          <w:sz w:val="20"/>
          <w:szCs w:val="20"/>
        </w:rPr>
        <w:t xml:space="preserve"> </w:t>
      </w:r>
      <w:r>
        <w:rPr>
          <w:rFonts w:ascii="SimSun" w:hAnsi="SimSun" w:eastAsia="SimSun" w:cs="SimSun"/>
          <w:sz w:val="20"/>
          <w:szCs w:val="20"/>
          <w:spacing w:val="16"/>
        </w:rPr>
        <w:t>式、政策框架、法律体系、宏微观制度、数据流通标准、技术水平、机构组</w:t>
      </w:r>
      <w:r>
        <w:rPr>
          <w:rFonts w:ascii="SimSun" w:hAnsi="SimSun" w:eastAsia="SimSun" w:cs="SimSun"/>
          <w:sz w:val="20"/>
          <w:szCs w:val="20"/>
          <w:spacing w:val="17"/>
        </w:rPr>
        <w:t xml:space="preserve"> </w:t>
      </w:r>
      <w:r>
        <w:rPr>
          <w:rFonts w:ascii="SimSun" w:hAnsi="SimSun" w:eastAsia="SimSun" w:cs="SimSun"/>
          <w:sz w:val="20"/>
          <w:szCs w:val="20"/>
          <w:spacing w:val="11"/>
        </w:rPr>
        <w:t>织、共识协议等内容，分析其中的优劣，探讨其可行性和适用性，为</w:t>
      </w:r>
      <w:r>
        <w:rPr>
          <w:rFonts w:ascii="SimSun" w:hAnsi="SimSun" w:eastAsia="SimSun" w:cs="SimSun"/>
          <w:sz w:val="20"/>
          <w:szCs w:val="20"/>
          <w:spacing w:val="10"/>
        </w:rPr>
        <w:t>后期开展</w:t>
      </w:r>
      <w:r>
        <w:rPr>
          <w:rFonts w:ascii="SimSun" w:hAnsi="SimSun" w:eastAsia="SimSun" w:cs="SimSun"/>
          <w:sz w:val="20"/>
          <w:szCs w:val="20"/>
        </w:rPr>
        <w:t xml:space="preserve"> </w:t>
      </w:r>
      <w:r>
        <w:rPr>
          <w:rFonts w:ascii="SimSun" w:hAnsi="SimSun" w:eastAsia="SimSun" w:cs="SimSun"/>
          <w:sz w:val="20"/>
          <w:szCs w:val="20"/>
          <w:spacing w:val="6"/>
        </w:rPr>
        <w:t>风险厘定和需求分析提供实证依据。</w:t>
      </w:r>
    </w:p>
    <w:p>
      <w:pPr>
        <w:pStyle w:val="BodyText"/>
        <w:spacing w:line="246" w:lineRule="auto"/>
        <w:rPr/>
      </w:pPr>
      <w:r/>
    </w:p>
    <w:p>
      <w:pPr>
        <w:ind w:left="443"/>
        <w:spacing w:before="72" w:line="221" w:lineRule="auto"/>
        <w:rPr>
          <w:rFonts w:ascii="SimHei" w:hAnsi="SimHei" w:eastAsia="SimHei" w:cs="SimHei"/>
          <w:sz w:val="22"/>
          <w:szCs w:val="22"/>
        </w:rPr>
      </w:pPr>
      <w:r>
        <w:rPr>
          <w:rFonts w:ascii="SimHei" w:hAnsi="SimHei" w:eastAsia="SimHei" w:cs="SimHei"/>
          <w:sz w:val="22"/>
          <w:szCs w:val="22"/>
          <w:b/>
          <w:bCs/>
          <w:spacing w:val="18"/>
        </w:rPr>
        <w:t>(一)欧盟属地为主属人为辅的区域内效果管辖模式</w:t>
      </w:r>
    </w:p>
    <w:p>
      <w:pPr>
        <w:ind w:left="440"/>
        <w:spacing w:before="261" w:line="219" w:lineRule="auto"/>
        <w:rPr>
          <w:rFonts w:ascii="SimSun" w:hAnsi="SimSun" w:eastAsia="SimSun" w:cs="SimSun"/>
          <w:sz w:val="20"/>
          <w:szCs w:val="20"/>
        </w:rPr>
      </w:pPr>
      <w:r>
        <w:rPr>
          <w:rFonts w:ascii="SimSun" w:hAnsi="SimSun" w:eastAsia="SimSun" w:cs="SimSun"/>
          <w:sz w:val="20"/>
          <w:szCs w:val="20"/>
          <w:spacing w:val="10"/>
        </w:rPr>
        <w:t>欧盟主张建立高水平的数据保护基础，在厘清数据主体相关权利、获取数</w:t>
      </w:r>
    </w:p>
    <w:p>
      <w:pPr>
        <w:pStyle w:val="BodyText"/>
        <w:spacing w:line="362" w:lineRule="auto"/>
        <w:rPr/>
      </w:pPr>
      <w:r/>
    </w:p>
    <w:p>
      <w:pPr>
        <w:ind w:right="395" w:firstLine="369"/>
        <w:spacing w:before="65"/>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76"/>
        </w:rPr>
        <w:t xml:space="preserve"> </w:t>
      </w:r>
      <w:r>
        <w:rPr>
          <w:rFonts w:ascii="SimSun" w:hAnsi="SimSun" w:eastAsia="SimSun" w:cs="SimSun"/>
          <w:sz w:val="20"/>
          <w:szCs w:val="20"/>
          <w:spacing w:val="-20"/>
        </w:rPr>
        <w:t>王莘子：《《协议选择法院公约&gt;中的国际民商事案件协议管辖制度研究》,载《现</w:t>
      </w:r>
      <w:r>
        <w:rPr>
          <w:rFonts w:ascii="SimSun" w:hAnsi="SimSun" w:eastAsia="SimSun" w:cs="SimSun"/>
          <w:sz w:val="20"/>
          <w:szCs w:val="20"/>
        </w:rPr>
        <w:t xml:space="preserve"> </w:t>
      </w:r>
      <w:r>
        <w:rPr>
          <w:rFonts w:ascii="SimSun" w:hAnsi="SimSun" w:eastAsia="SimSun" w:cs="SimSun"/>
          <w:sz w:val="20"/>
          <w:szCs w:val="20"/>
          <w:spacing w:val="-15"/>
        </w:rPr>
        <w:t>代经济信息》2010年第18期。</w:t>
      </w:r>
    </w:p>
    <w:p>
      <w:pPr>
        <w:ind w:right="419" w:firstLine="369"/>
        <w:spacing w:before="19" w:line="228" w:lineRule="auto"/>
        <w:rPr>
          <w:rFonts w:ascii="Times New Roman" w:hAnsi="Times New Roman" w:eastAsia="Times New Roman" w:cs="Times New Roman"/>
          <w:sz w:val="20"/>
          <w:szCs w:val="20"/>
        </w:rPr>
      </w:pPr>
      <w:r>
        <w:rPr>
          <w:rFonts w:ascii="SimSun" w:hAnsi="SimSun" w:eastAsia="SimSun" w:cs="SimSun"/>
          <w:sz w:val="20"/>
          <w:szCs w:val="20"/>
          <w:spacing w:val="-1"/>
        </w:rPr>
        <w:t>②</w:t>
      </w:r>
      <w:r>
        <w:rPr>
          <w:rFonts w:ascii="SimSun" w:hAnsi="SimSun" w:eastAsia="SimSun" w:cs="SimSun"/>
          <w:sz w:val="20"/>
          <w:szCs w:val="20"/>
          <w:spacing w:val="36"/>
        </w:rPr>
        <w:t xml:space="preserve"> </w:t>
      </w:r>
      <w:r>
        <w:rPr>
          <w:rFonts w:ascii="Times New Roman" w:hAnsi="Times New Roman" w:eastAsia="Times New Roman" w:cs="Times New Roman"/>
          <w:sz w:val="20"/>
          <w:szCs w:val="20"/>
          <w:spacing w:val="-1"/>
        </w:rPr>
        <w:t>Strauss,A.L.(1995),Beyond National Law:The Neglec</w:t>
      </w:r>
      <w:r>
        <w:rPr>
          <w:rFonts w:ascii="Times New Roman" w:hAnsi="Times New Roman" w:eastAsia="Times New Roman" w:cs="Times New Roman"/>
          <w:sz w:val="20"/>
          <w:szCs w:val="20"/>
          <w:spacing w:val="-2"/>
        </w:rPr>
        <w:t>ted Role of</w:t>
      </w:r>
      <w:r>
        <w:rPr>
          <w:rFonts w:ascii="Times New Roman" w:hAnsi="Times New Roman" w:eastAsia="Times New Roman" w:cs="Times New Roman"/>
          <w:sz w:val="20"/>
          <w:szCs w:val="20"/>
          <w:spacing w:val="-19"/>
        </w:rPr>
        <w:t xml:space="preserve"> </w:t>
      </w:r>
      <w:r>
        <w:rPr>
          <w:rFonts w:ascii="Times New Roman" w:hAnsi="Times New Roman" w:eastAsia="Times New Roman" w:cs="Times New Roman"/>
          <w:sz w:val="20"/>
          <w:szCs w:val="20"/>
          <w:spacing w:val="-2"/>
        </w:rPr>
        <w:t>the International</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Law 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Personal Jurisdiction in Domes</w:t>
      </w:r>
      <w:r>
        <w:rPr>
          <w:rFonts w:ascii="Times New Roman" w:hAnsi="Times New Roman" w:eastAsia="Times New Roman" w:cs="Times New Roman"/>
          <w:sz w:val="20"/>
          <w:szCs w:val="20"/>
          <w:spacing w:val="-1"/>
        </w:rPr>
        <w:t>tic Courts,Harv.Intl.L.J.,36,373.</w:t>
      </w:r>
    </w:p>
    <w:p>
      <w:pPr>
        <w:ind w:right="385" w:firstLine="369"/>
        <w:spacing w:before="76" w:line="237" w:lineRule="auto"/>
        <w:rPr>
          <w:rFonts w:ascii="SimSun" w:hAnsi="SimSun" w:eastAsia="SimSun" w:cs="SimSun"/>
          <w:sz w:val="20"/>
          <w:szCs w:val="20"/>
        </w:rPr>
      </w:pPr>
      <w:r>
        <w:rPr>
          <w:rFonts w:ascii="SimSun" w:hAnsi="SimSun" w:eastAsia="SimSun" w:cs="SimSun"/>
          <w:sz w:val="20"/>
          <w:szCs w:val="20"/>
          <w:spacing w:val="-17"/>
        </w:rPr>
        <w:t>③</w:t>
      </w:r>
      <w:r>
        <w:rPr>
          <w:rFonts w:ascii="SimSun" w:hAnsi="SimSun" w:eastAsia="SimSun" w:cs="SimSun"/>
          <w:sz w:val="20"/>
          <w:szCs w:val="20"/>
          <w:spacing w:val="72"/>
        </w:rPr>
        <w:t xml:space="preserve"> </w:t>
      </w:r>
      <w:r>
        <w:rPr>
          <w:rFonts w:ascii="SimSun" w:hAnsi="SimSun" w:eastAsia="SimSun" w:cs="SimSun"/>
          <w:sz w:val="20"/>
          <w:szCs w:val="20"/>
          <w:spacing w:val="-17"/>
        </w:rPr>
        <w:t>王志安：《云计算和大数据时代的国家立法管辖权</w:t>
      </w:r>
      <w:r>
        <w:rPr>
          <w:rFonts w:ascii="SimSun" w:hAnsi="SimSun" w:eastAsia="SimSun" w:cs="SimSun"/>
          <w:sz w:val="20"/>
          <w:szCs w:val="20"/>
          <w:spacing w:val="-88"/>
        </w:rPr>
        <w:t xml:space="preserve"> </w:t>
      </w:r>
      <w:r>
        <w:rPr>
          <w:rFonts w:ascii="SimSun" w:hAnsi="SimSun" w:eastAsia="SimSun" w:cs="SimSun"/>
          <w:sz w:val="20"/>
          <w:szCs w:val="20"/>
          <w:u w:val="single" w:color="auto"/>
          <w:spacing w:val="33"/>
        </w:rPr>
        <w:t xml:space="preserve">   </w:t>
      </w:r>
      <w:r>
        <w:rPr>
          <w:rFonts w:ascii="SimSun" w:hAnsi="SimSun" w:eastAsia="SimSun" w:cs="SimSun"/>
          <w:sz w:val="20"/>
          <w:szCs w:val="20"/>
          <w:spacing w:val="-79"/>
        </w:rPr>
        <w:t xml:space="preserve"> </w:t>
      </w:r>
      <w:r>
        <w:rPr>
          <w:rFonts w:ascii="SimSun" w:hAnsi="SimSun" w:eastAsia="SimSun" w:cs="SimSun"/>
          <w:sz w:val="20"/>
          <w:szCs w:val="20"/>
          <w:spacing w:val="-17"/>
        </w:rPr>
        <w:t>数据本地化与数据全球化</w:t>
      </w:r>
      <w:r>
        <w:rPr>
          <w:rFonts w:ascii="SimSun" w:hAnsi="SimSun" w:eastAsia="SimSun" w:cs="SimSun"/>
          <w:sz w:val="20"/>
          <w:szCs w:val="20"/>
        </w:rPr>
        <w:t xml:space="preserve"> </w:t>
      </w:r>
      <w:r>
        <w:rPr>
          <w:rFonts w:ascii="SimSun" w:hAnsi="SimSun" w:eastAsia="SimSun" w:cs="SimSun"/>
          <w:sz w:val="20"/>
          <w:szCs w:val="20"/>
          <w:spacing w:val="-18"/>
        </w:rPr>
        <w:t>的大对抗》,载《交大法学》2019年第1期。</w:t>
      </w:r>
    </w:p>
    <w:p>
      <w:pPr>
        <w:spacing w:line="237" w:lineRule="auto"/>
        <w:sectPr>
          <w:pgSz w:w="8490" w:h="13140"/>
          <w:pgMar w:top="400" w:right="227" w:bottom="400" w:left="679" w:header="0" w:footer="0" w:gutter="0"/>
        </w:sectPr>
        <w:rPr>
          <w:rFonts w:ascii="SimSun" w:hAnsi="SimSun" w:eastAsia="SimSun" w:cs="SimSun"/>
          <w:sz w:val="20"/>
          <w:szCs w:val="20"/>
        </w:rPr>
      </w:pPr>
    </w:p>
    <w:p>
      <w:pPr>
        <w:ind w:left="419"/>
        <w:spacing w:before="249"/>
        <w:rPr>
          <w:rFonts w:ascii="SimHei" w:hAnsi="SimHei" w:eastAsia="SimHei" w:cs="SimHei"/>
          <w:sz w:val="15"/>
          <w:szCs w:val="15"/>
        </w:rPr>
      </w:pPr>
      <w:r>
        <w:pict>
          <v:shape id="_x0000_s774" style="position:absolute;margin-left:-1pt;margin-top:16.7428pt;mso-position-vertical-relative:text;mso-position-horizontal-relative:text;width:13pt;height:7.2pt;z-index:2530723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450</w:t>
                  </w:r>
                </w:p>
              </w:txbxContent>
            </v:textbox>
          </v:shape>
        </w:pict>
      </w:r>
      <w:r>
        <w:rPr>
          <w:rFonts w:ascii="SimHei" w:hAnsi="SimHei" w:eastAsia="SimHei" w:cs="SimHei"/>
          <w:sz w:val="15"/>
          <w:szCs w:val="15"/>
          <w:position w:val="-3"/>
        </w:rPr>
        <w:drawing>
          <wp:inline distT="0" distB="0" distL="0" distR="0">
            <wp:extent cx="6361" cy="273094"/>
            <wp:effectExtent l="0" t="0" r="0" b="0"/>
            <wp:docPr id="1196" name="IM 1196"/>
            <wp:cNvGraphicFramePr/>
            <a:graphic>
              <a:graphicData uri="http://schemas.openxmlformats.org/drawingml/2006/picture">
                <pic:pic>
                  <pic:nvPicPr>
                    <pic:cNvPr id="1196" name="IM 1196"/>
                    <pic:cNvPicPr/>
                  </pic:nvPicPr>
                  <pic:blipFill>
                    <a:blip r:embed="rId662"/>
                    <a:stretch>
                      <a:fillRect/>
                    </a:stretch>
                  </pic:blipFill>
                  <pic:spPr>
                    <a:xfrm rot="0">
                      <a:off x="0" y="0"/>
                      <a:ext cx="6361" cy="273094"/>
                    </a:xfrm>
                    <a:prstGeom prst="rect">
                      <a:avLst/>
                    </a:prstGeom>
                  </pic:spPr>
                </pic:pic>
              </a:graphicData>
            </a:graphic>
          </wp:inline>
        </w:drawing>
      </w:r>
      <w:r>
        <w:rPr>
          <w:rFonts w:ascii="SimHei" w:hAnsi="SimHei" w:eastAsia="SimHei" w:cs="SimHei"/>
          <w:sz w:val="15"/>
          <w:szCs w:val="15"/>
          <w:spacing w:val="45"/>
        </w:rPr>
        <w:t xml:space="preserve"> </w:t>
      </w:r>
      <w:r>
        <w:rPr>
          <w:rFonts w:ascii="SimHei" w:hAnsi="SimHei" w:eastAsia="SimHei" w:cs="SimHei"/>
          <w:sz w:val="15"/>
          <w:szCs w:val="15"/>
          <w:spacing w:val="10"/>
        </w:rPr>
        <w:t>第九章</w:t>
      </w:r>
      <w:r>
        <w:rPr>
          <w:rFonts w:ascii="SimHei" w:hAnsi="SimHei" w:eastAsia="SimHei" w:cs="SimHei"/>
          <w:sz w:val="15"/>
          <w:szCs w:val="15"/>
          <w:spacing w:val="10"/>
        </w:rPr>
        <w:t xml:space="preserve">  </w:t>
      </w:r>
      <w:r>
        <w:rPr>
          <w:rFonts w:ascii="SimHei" w:hAnsi="SimHei" w:eastAsia="SimHei" w:cs="SimHei"/>
          <w:sz w:val="15"/>
          <w:szCs w:val="15"/>
          <w:spacing w:val="10"/>
        </w:rPr>
        <w:t>国家数据主权视野下跨境数据流动治理的</w:t>
      </w:r>
      <w:r>
        <w:rPr>
          <w:rFonts w:ascii="SimHei" w:hAnsi="SimHei" w:eastAsia="SimHei" w:cs="SimHei"/>
          <w:sz w:val="15"/>
          <w:szCs w:val="15"/>
          <w:spacing w:val="9"/>
        </w:rPr>
        <w:t>国际合作与协调机制</w:t>
      </w:r>
    </w:p>
    <w:p>
      <w:pPr>
        <w:pStyle w:val="BodyText"/>
        <w:spacing w:line="378" w:lineRule="auto"/>
        <w:rPr/>
      </w:pPr>
      <w:r/>
    </w:p>
    <w:p>
      <w:pPr>
        <w:ind w:left="430" w:right="19"/>
        <w:spacing w:before="65" w:line="295" w:lineRule="auto"/>
        <w:jc w:val="both"/>
        <w:rPr>
          <w:rFonts w:ascii="SimSun" w:hAnsi="SimSun" w:eastAsia="SimSun" w:cs="SimSun"/>
          <w:sz w:val="20"/>
          <w:szCs w:val="20"/>
        </w:rPr>
      </w:pPr>
      <w:r>
        <w:rPr>
          <w:rFonts w:ascii="SimSun" w:hAnsi="SimSun" w:eastAsia="SimSun" w:cs="SimSun"/>
          <w:sz w:val="20"/>
          <w:szCs w:val="20"/>
          <w:spacing w:val="9"/>
        </w:rPr>
        <w:t>据主体同意、明确跨境流动可信任地区和确保跨境数据流动区域具有同等保护</w:t>
      </w:r>
      <w:r>
        <w:rPr>
          <w:rFonts w:ascii="SimSun" w:hAnsi="SimSun" w:eastAsia="SimSun" w:cs="SimSun"/>
          <w:sz w:val="20"/>
          <w:szCs w:val="20"/>
          <w:spacing w:val="17"/>
        </w:rPr>
        <w:t xml:space="preserve"> </w:t>
      </w:r>
      <w:r>
        <w:rPr>
          <w:rFonts w:ascii="SimSun" w:hAnsi="SimSun" w:eastAsia="SimSun" w:cs="SimSun"/>
          <w:sz w:val="20"/>
          <w:szCs w:val="20"/>
          <w:spacing w:val="13"/>
        </w:rPr>
        <w:t>水准的前提下①,实现跨境数据流动的双重价值目标：即跨境数据自由流动和 </w:t>
      </w:r>
      <w:r>
        <w:rPr>
          <w:rFonts w:ascii="SimSun" w:hAnsi="SimSun" w:eastAsia="SimSun" w:cs="SimSun"/>
          <w:sz w:val="20"/>
          <w:szCs w:val="20"/>
          <w:spacing w:val="10"/>
        </w:rPr>
        <w:t>相关数据主体权益保护，且二者缺一不可②。欧盟采用类似《个人数据保护指</w:t>
      </w:r>
      <w:r>
        <w:rPr>
          <w:rFonts w:ascii="SimSun" w:hAnsi="SimSun" w:eastAsia="SimSun" w:cs="SimSun"/>
          <w:sz w:val="20"/>
          <w:szCs w:val="20"/>
          <w:spacing w:val="12"/>
        </w:rPr>
        <w:t xml:space="preserve"> </w:t>
      </w:r>
      <w:r>
        <w:rPr>
          <w:rFonts w:ascii="SimSun" w:hAnsi="SimSun" w:eastAsia="SimSun" w:cs="SimSun"/>
          <w:sz w:val="20"/>
          <w:szCs w:val="20"/>
          <w:spacing w:val="3"/>
        </w:rPr>
        <w:t>令》</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3"/>
        </w:rPr>
        <w:t>)</w:t>
      </w:r>
      <w:r>
        <w:rPr>
          <w:rFonts w:ascii="SimSun" w:hAnsi="SimSun" w:eastAsia="SimSun" w:cs="SimSun"/>
          <w:sz w:val="20"/>
          <w:szCs w:val="20"/>
          <w:spacing w:val="3"/>
        </w:rPr>
        <w:t>③ 和《一般数据保护条例》</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3"/>
        </w:rPr>
        <w:t>)</w:t>
      </w:r>
      <w:r>
        <w:rPr>
          <w:rFonts w:ascii="SimSun" w:hAnsi="SimSun" w:eastAsia="SimSun" w:cs="SimSun"/>
          <w:sz w:val="20"/>
          <w:szCs w:val="20"/>
          <w:spacing w:val="3"/>
        </w:rPr>
        <w:t>④</w:t>
      </w:r>
      <w:r>
        <w:rPr>
          <w:rFonts w:ascii="SimSun" w:hAnsi="SimSun" w:eastAsia="SimSun" w:cs="SimSun"/>
          <w:sz w:val="20"/>
          <w:szCs w:val="20"/>
          <w:spacing w:val="48"/>
        </w:rPr>
        <w:t xml:space="preserve"> </w:t>
      </w:r>
      <w:r>
        <w:rPr>
          <w:rFonts w:ascii="SimSun" w:hAnsi="SimSun" w:eastAsia="SimSun" w:cs="SimSun"/>
          <w:sz w:val="20"/>
          <w:szCs w:val="20"/>
          <w:spacing w:val="3"/>
        </w:rPr>
        <w:t>的数据管理政策，这些政策严</w:t>
      </w:r>
      <w:r>
        <w:rPr>
          <w:rFonts w:ascii="SimSun" w:hAnsi="SimSun" w:eastAsia="SimSun" w:cs="SimSun"/>
          <w:sz w:val="20"/>
          <w:szCs w:val="20"/>
        </w:rPr>
        <w:t xml:space="preserve"> </w:t>
      </w:r>
      <w:r>
        <w:rPr>
          <w:rFonts w:ascii="SimSun" w:hAnsi="SimSun" w:eastAsia="SimSun" w:cs="SimSun"/>
          <w:sz w:val="20"/>
          <w:szCs w:val="20"/>
          <w:spacing w:val="10"/>
        </w:rPr>
        <w:t>格限制跨境数据流的自由流动，因此，欧盟对内自由对外限制的跨境数据流动</w:t>
      </w:r>
      <w:r>
        <w:rPr>
          <w:rFonts w:ascii="SimSun" w:hAnsi="SimSun" w:eastAsia="SimSun" w:cs="SimSun"/>
          <w:sz w:val="20"/>
          <w:szCs w:val="20"/>
          <w:spacing w:val="12"/>
        </w:rPr>
        <w:t xml:space="preserve"> </w:t>
      </w:r>
      <w:r>
        <w:rPr>
          <w:rFonts w:ascii="SimSun" w:hAnsi="SimSun" w:eastAsia="SimSun" w:cs="SimSun"/>
          <w:sz w:val="20"/>
          <w:szCs w:val="20"/>
          <w:spacing w:val="10"/>
        </w:rPr>
        <w:t>治理体系实际上是为了兼顾内部成员国和外部他国的诉求，是一种折中的治理</w:t>
      </w:r>
      <w:r>
        <w:rPr>
          <w:rFonts w:ascii="SimSun" w:hAnsi="SimSun" w:eastAsia="SimSun" w:cs="SimSun"/>
          <w:sz w:val="20"/>
          <w:szCs w:val="20"/>
          <w:spacing w:val="6"/>
        </w:rPr>
        <w:t xml:space="preserve"> </w:t>
      </w:r>
      <w:r>
        <w:rPr>
          <w:rFonts w:ascii="SimSun" w:hAnsi="SimSun" w:eastAsia="SimSun" w:cs="SimSun"/>
          <w:sz w:val="20"/>
          <w:szCs w:val="20"/>
          <w:spacing w:val="11"/>
        </w:rPr>
        <w:t>模式⑤。总体来说，欧盟采取的是一种对欧</w:t>
      </w:r>
      <w:r>
        <w:rPr>
          <w:rFonts w:ascii="SimSun" w:hAnsi="SimSun" w:eastAsia="SimSun" w:cs="SimSun"/>
          <w:sz w:val="20"/>
          <w:szCs w:val="20"/>
          <w:spacing w:val="10"/>
        </w:rPr>
        <w:t>盟内部鼓励数据自由跨越成员国国</w:t>
      </w:r>
      <w:r>
        <w:rPr>
          <w:rFonts w:ascii="SimSun" w:hAnsi="SimSun" w:eastAsia="SimSun" w:cs="SimSun"/>
          <w:sz w:val="20"/>
          <w:szCs w:val="20"/>
        </w:rPr>
        <w:t xml:space="preserve"> </w:t>
      </w:r>
      <w:r>
        <w:rPr>
          <w:rFonts w:ascii="SimSun" w:hAnsi="SimSun" w:eastAsia="SimSun" w:cs="SimSun"/>
          <w:sz w:val="20"/>
          <w:szCs w:val="20"/>
          <w:spacing w:val="10"/>
        </w:rPr>
        <w:t>界、对外限制数据流出的复合数据政策体系。无论是对内对外，都制定高水平</w:t>
      </w:r>
      <w:r>
        <w:rPr>
          <w:rFonts w:ascii="SimSun" w:hAnsi="SimSun" w:eastAsia="SimSun" w:cs="SimSun"/>
          <w:sz w:val="20"/>
          <w:szCs w:val="20"/>
          <w:spacing w:val="8"/>
        </w:rPr>
        <w:t xml:space="preserve"> </w:t>
      </w:r>
      <w:r>
        <w:rPr>
          <w:rFonts w:ascii="SimSun" w:hAnsi="SimSun" w:eastAsia="SimSun" w:cs="SimSun"/>
          <w:sz w:val="20"/>
          <w:szCs w:val="20"/>
          <w:spacing w:val="9"/>
        </w:rPr>
        <w:t>的跨境数据流动管理法制政策，实现有保障的跨境数据自由流动。</w:t>
      </w:r>
    </w:p>
    <w:p>
      <w:pPr>
        <w:ind w:left="872"/>
        <w:spacing w:before="157" w:line="221" w:lineRule="auto"/>
        <w:outlineLvl w:val="1"/>
        <w:rPr>
          <w:rFonts w:ascii="SimHei" w:hAnsi="SimHei" w:eastAsia="SimHei" w:cs="SimHei"/>
          <w:sz w:val="20"/>
          <w:szCs w:val="20"/>
        </w:rPr>
      </w:pPr>
      <w:r>
        <w:rPr>
          <w:rFonts w:ascii="SimHei" w:hAnsi="SimHei" w:eastAsia="SimHei" w:cs="SimHei"/>
          <w:sz w:val="20"/>
          <w:szCs w:val="20"/>
          <w:b/>
          <w:bCs/>
          <w:spacing w:val="6"/>
        </w:rPr>
        <w:t>1.</w:t>
      </w:r>
      <w:r>
        <w:rPr>
          <w:rFonts w:ascii="SimHei" w:hAnsi="SimHei" w:eastAsia="SimHei" w:cs="SimHei"/>
          <w:sz w:val="20"/>
          <w:szCs w:val="20"/>
          <w:spacing w:val="-50"/>
        </w:rPr>
        <w:t xml:space="preserve"> </w:t>
      </w:r>
      <w:r>
        <w:rPr>
          <w:rFonts w:ascii="SimHei" w:hAnsi="SimHei" w:eastAsia="SimHei" w:cs="SimHei"/>
          <w:sz w:val="20"/>
          <w:szCs w:val="20"/>
          <w:b/>
          <w:bCs/>
          <w:spacing w:val="6"/>
        </w:rPr>
        <w:t>对内破除境内数据自由流动壁垒</w:t>
      </w:r>
    </w:p>
    <w:p>
      <w:pPr>
        <w:ind w:left="330" w:right="11" w:firstLine="549"/>
        <w:spacing w:before="117" w:line="289" w:lineRule="auto"/>
        <w:jc w:val="both"/>
        <w:rPr>
          <w:rFonts w:ascii="SimSun" w:hAnsi="SimSun" w:eastAsia="SimSun" w:cs="SimSun"/>
          <w:sz w:val="20"/>
          <w:szCs w:val="20"/>
        </w:rPr>
      </w:pPr>
      <w:r>
        <w:rPr>
          <w:rFonts w:ascii="SimSun" w:hAnsi="SimSun" w:eastAsia="SimSun" w:cs="SimSun"/>
          <w:sz w:val="20"/>
          <w:szCs w:val="20"/>
          <w:spacing w:val="10"/>
        </w:rPr>
        <w:t>众所周知，欧盟是由多个欧洲独立主权国家自愿成立的区域性组织</w:t>
      </w:r>
      <w:r>
        <w:rPr>
          <w:rFonts w:ascii="SimSun" w:hAnsi="SimSun" w:eastAsia="SimSun" w:cs="SimSun"/>
          <w:sz w:val="20"/>
          <w:szCs w:val="20"/>
          <w:spacing w:val="9"/>
        </w:rPr>
        <w:t>，迄今</w:t>
      </w:r>
      <w:r>
        <w:rPr>
          <w:rFonts w:ascii="SimSun" w:hAnsi="SimSun" w:eastAsia="SimSun" w:cs="SimSun"/>
          <w:sz w:val="20"/>
          <w:szCs w:val="20"/>
        </w:rPr>
        <w:t xml:space="preserve"> </w:t>
      </w:r>
      <w:r>
        <w:rPr>
          <w:rFonts w:ascii="SimSun" w:hAnsi="SimSun" w:eastAsia="SimSun" w:cs="SimSun"/>
          <w:sz w:val="20"/>
          <w:szCs w:val="20"/>
          <w:spacing w:val="19"/>
        </w:rPr>
        <w:t>为止，有28个成员国，欧盟是世界第二大经济体⑥。虽然欧盟作为个别主权</w:t>
      </w:r>
      <w:r>
        <w:rPr>
          <w:rFonts w:ascii="SimSun" w:hAnsi="SimSun" w:eastAsia="SimSun" w:cs="SimSun"/>
          <w:sz w:val="20"/>
          <w:szCs w:val="20"/>
        </w:rPr>
        <w:t xml:space="preserve"> </w:t>
      </w:r>
      <w:r>
        <w:rPr>
          <w:rFonts w:ascii="SimSun" w:hAnsi="SimSun" w:eastAsia="SimSun" w:cs="SimSun"/>
          <w:sz w:val="20"/>
          <w:szCs w:val="20"/>
          <w:spacing w:val="13"/>
        </w:rPr>
        <w:t>国家的集体共同体在国际政治和经济领域扮演着重要角色，但欧盟的团结一直</w:t>
      </w:r>
      <w:r>
        <w:rPr>
          <w:rFonts w:ascii="SimSun" w:hAnsi="SimSun" w:eastAsia="SimSun" w:cs="SimSun"/>
          <w:sz w:val="20"/>
          <w:szCs w:val="20"/>
          <w:spacing w:val="6"/>
        </w:rPr>
        <w:t xml:space="preserve"> </w:t>
      </w:r>
      <w:r>
        <w:rPr>
          <w:rFonts w:ascii="SimSun" w:hAnsi="SimSun" w:eastAsia="SimSun" w:cs="SimSun"/>
          <w:sz w:val="20"/>
          <w:szCs w:val="20"/>
          <w:spacing w:val="13"/>
        </w:rPr>
        <w:t>受到质疑⑦。为了更好地统一欧盟内部市场，在数据管理领域，欧盟主要实施</w:t>
      </w:r>
      <w:r>
        <w:rPr>
          <w:rFonts w:ascii="SimSun" w:hAnsi="SimSun" w:eastAsia="SimSun" w:cs="SimSun"/>
          <w:sz w:val="20"/>
          <w:szCs w:val="20"/>
          <w:spacing w:val="6"/>
        </w:rPr>
        <w:t xml:space="preserve"> </w:t>
      </w:r>
      <w:r>
        <w:rPr>
          <w:rFonts w:ascii="SimSun" w:hAnsi="SimSun" w:eastAsia="SimSun" w:cs="SimSun"/>
          <w:sz w:val="20"/>
          <w:szCs w:val="20"/>
        </w:rPr>
        <w:t>《数字化单一市场战略》</w:t>
      </w:r>
      <w:r>
        <w:rPr>
          <w:rFonts w:ascii="Times New Roman" w:hAnsi="Times New Roman" w:eastAsia="Times New Roman" w:cs="Times New Roman"/>
          <w:sz w:val="20"/>
          <w:szCs w:val="20"/>
        </w:rPr>
        <w:t>(DSMS)</w:t>
      </w:r>
      <w:r>
        <w:rPr>
          <w:rFonts w:ascii="SimSun" w:hAnsi="SimSun" w:eastAsia="SimSun" w:cs="SimSun"/>
          <w:sz w:val="20"/>
          <w:szCs w:val="20"/>
        </w:rPr>
        <w:t>⑧、《通用数据保护条例》</w:t>
      </w:r>
      <w:r>
        <w:rPr>
          <w:rFonts w:ascii="Times New Roman" w:hAnsi="Times New Roman" w:eastAsia="Times New Roman" w:cs="Times New Roman"/>
          <w:sz w:val="20"/>
          <w:szCs w:val="20"/>
        </w:rPr>
        <w:t>(GDPR)</w:t>
      </w:r>
      <w:r>
        <w:rPr>
          <w:rFonts w:ascii="SimSun" w:hAnsi="SimSun" w:eastAsia="SimSun" w:cs="SimSun"/>
          <w:sz w:val="20"/>
          <w:szCs w:val="20"/>
        </w:rPr>
        <w:t>⑨ 和《欧盟个</w:t>
      </w:r>
    </w:p>
    <w:p>
      <w:pPr>
        <w:pStyle w:val="BodyText"/>
        <w:spacing w:line="392" w:lineRule="auto"/>
        <w:rPr/>
      </w:pPr>
      <w:r/>
    </w:p>
    <w:p>
      <w:pPr>
        <w:ind w:left="430" w:right="11" w:firstLine="349"/>
        <w:spacing w:before="65" w:line="231" w:lineRule="auto"/>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57"/>
        </w:rPr>
        <w:t xml:space="preserve"> </w:t>
      </w:r>
      <w:r>
        <w:rPr>
          <w:rFonts w:ascii="SimSun" w:hAnsi="SimSun" w:eastAsia="SimSun" w:cs="SimSun"/>
          <w:sz w:val="20"/>
          <w:szCs w:val="20"/>
          <w:spacing w:val="-17"/>
        </w:rPr>
        <w:t>王赤红、陈波：《跨境数据流动的信息安全策略技术研究</w:t>
      </w:r>
      <w:r>
        <w:rPr>
          <w:rFonts w:ascii="SimSun" w:hAnsi="SimSun" w:eastAsia="SimSun" w:cs="SimSun"/>
          <w:sz w:val="20"/>
          <w:szCs w:val="20"/>
          <w:spacing w:val="-18"/>
        </w:rPr>
        <w:t>与实践》,载《金融电子</w:t>
      </w:r>
      <w:r>
        <w:rPr>
          <w:rFonts w:ascii="SimSun" w:hAnsi="SimSun" w:eastAsia="SimSun" w:cs="SimSun"/>
          <w:sz w:val="20"/>
          <w:szCs w:val="20"/>
        </w:rPr>
        <w:t xml:space="preserve"> </w:t>
      </w:r>
      <w:r>
        <w:rPr>
          <w:rFonts w:ascii="SimSun" w:hAnsi="SimSun" w:eastAsia="SimSun" w:cs="SimSun"/>
          <w:sz w:val="20"/>
          <w:szCs w:val="20"/>
          <w:spacing w:val="-13"/>
        </w:rPr>
        <w:t>化》2018年第6期。</w:t>
      </w:r>
    </w:p>
    <w:p>
      <w:pPr>
        <w:ind w:left="430" w:right="12" w:firstLine="349"/>
        <w:spacing w:before="40" w:line="231" w:lineRule="auto"/>
        <w:rPr>
          <w:rFonts w:ascii="SimSun" w:hAnsi="SimSun" w:eastAsia="SimSun" w:cs="SimSun"/>
          <w:sz w:val="20"/>
          <w:szCs w:val="20"/>
        </w:rPr>
      </w:pPr>
      <w:r>
        <w:rPr>
          <w:rFonts w:ascii="SimSun" w:hAnsi="SimSun" w:eastAsia="SimSun" w:cs="SimSun"/>
          <w:sz w:val="20"/>
          <w:szCs w:val="20"/>
          <w:spacing w:val="-22"/>
        </w:rPr>
        <w:t>②</w:t>
      </w:r>
      <w:r>
        <w:rPr>
          <w:rFonts w:ascii="SimSun" w:hAnsi="SimSun" w:eastAsia="SimSun" w:cs="SimSun"/>
          <w:sz w:val="20"/>
          <w:szCs w:val="20"/>
          <w:spacing w:val="76"/>
        </w:rPr>
        <w:t xml:space="preserve"> </w:t>
      </w:r>
      <w:r>
        <w:rPr>
          <w:rFonts w:ascii="SimSun" w:hAnsi="SimSun" w:eastAsia="SimSun" w:cs="SimSun"/>
          <w:sz w:val="20"/>
          <w:szCs w:val="20"/>
          <w:spacing w:val="-21"/>
        </w:rPr>
        <w:t>许多奇：《个人跨境数据流动规制的国际格</w:t>
      </w:r>
      <w:r>
        <w:rPr>
          <w:rFonts w:ascii="SimSun" w:hAnsi="SimSun" w:eastAsia="SimSun" w:cs="SimSun"/>
          <w:sz w:val="20"/>
          <w:szCs w:val="20"/>
          <w:spacing w:val="-22"/>
        </w:rPr>
        <w:t>局及中国应对》,载《法学论坛》2018</w:t>
      </w:r>
      <w:r>
        <w:rPr>
          <w:rFonts w:ascii="SimSun" w:hAnsi="SimSun" w:eastAsia="SimSun" w:cs="SimSun"/>
          <w:sz w:val="20"/>
          <w:szCs w:val="20"/>
          <w:spacing w:val="-21"/>
        </w:rPr>
        <w:t>年</w:t>
      </w:r>
      <w:r>
        <w:rPr>
          <w:rFonts w:ascii="SimSun" w:hAnsi="SimSun" w:eastAsia="SimSun" w:cs="SimSun"/>
          <w:sz w:val="20"/>
          <w:szCs w:val="20"/>
        </w:rPr>
        <w:t xml:space="preserve"> </w:t>
      </w:r>
      <w:r>
        <w:rPr>
          <w:rFonts w:ascii="SimSun" w:hAnsi="SimSun" w:eastAsia="SimSun" w:cs="SimSun"/>
          <w:sz w:val="20"/>
          <w:szCs w:val="20"/>
          <w:spacing w:val="-1"/>
        </w:rPr>
        <w:t>第3期。</w:t>
      </w:r>
    </w:p>
    <w:p>
      <w:pPr>
        <w:ind w:left="430" w:right="30" w:firstLine="349"/>
        <w:spacing w:before="30" w:line="221" w:lineRule="auto"/>
        <w:rPr>
          <w:rFonts w:ascii="SimSun" w:hAnsi="SimSun" w:eastAsia="SimSun" w:cs="SimSun"/>
          <w:sz w:val="20"/>
          <w:szCs w:val="20"/>
        </w:rPr>
      </w:pPr>
      <w:r>
        <w:rPr>
          <w:rFonts w:ascii="SimSun" w:hAnsi="SimSun" w:eastAsia="SimSun" w:cs="SimSun"/>
          <w:sz w:val="20"/>
          <w:szCs w:val="20"/>
          <w:spacing w:val="-9"/>
        </w:rPr>
        <w:t>③</w:t>
      </w:r>
      <w:r>
        <w:rPr>
          <w:rFonts w:ascii="SimSun" w:hAnsi="SimSun" w:eastAsia="SimSun" w:cs="SimSun"/>
          <w:sz w:val="20"/>
          <w:szCs w:val="20"/>
          <w:spacing w:val="57"/>
        </w:rPr>
        <w:t xml:space="preserve"> </w:t>
      </w:r>
      <w:r>
        <w:rPr>
          <w:rFonts w:ascii="SimSun" w:hAnsi="SimSun" w:eastAsia="SimSun" w:cs="SimSun"/>
          <w:sz w:val="20"/>
          <w:szCs w:val="20"/>
          <w:spacing w:val="-9"/>
        </w:rPr>
        <w:t>《个人数据保护指令》,英文全称是</w:t>
      </w:r>
      <w:r>
        <w:rPr>
          <w:rFonts w:ascii="Times New Roman" w:hAnsi="Times New Roman" w:eastAsia="Times New Roman" w:cs="Times New Roman"/>
          <w:sz w:val="20"/>
          <w:szCs w:val="20"/>
          <w:spacing w:val="-9"/>
        </w:rPr>
        <w:t>The Data Protection Directive 95/46/EC,</w:t>
      </w:r>
      <w:r>
        <w:rPr>
          <w:rFonts w:ascii="SimSun" w:hAnsi="SimSun" w:eastAsia="SimSun" w:cs="SimSun"/>
          <w:sz w:val="20"/>
          <w:szCs w:val="20"/>
          <w:spacing w:val="-9"/>
        </w:rPr>
        <w:t>简称为</w:t>
      </w:r>
      <w:r>
        <w:rPr>
          <w:rFonts w:ascii="SimSun" w:hAnsi="SimSun" w:eastAsia="SimSun" w:cs="SimSun"/>
          <w:sz w:val="20"/>
          <w:szCs w:val="20"/>
        </w:rPr>
        <w:t xml:space="preserve"> </w:t>
      </w:r>
      <w:r>
        <w:rPr>
          <w:rFonts w:ascii="Times New Roman" w:hAnsi="Times New Roman" w:eastAsia="Times New Roman" w:cs="Times New Roman"/>
          <w:sz w:val="20"/>
          <w:szCs w:val="20"/>
          <w:spacing w:val="-5"/>
        </w:rPr>
        <w:t>DPD</w:t>
      </w:r>
      <w:r>
        <w:rPr>
          <w:rFonts w:ascii="SimSun" w:hAnsi="SimSun" w:eastAsia="SimSun" w:cs="SimSun"/>
          <w:sz w:val="20"/>
          <w:szCs w:val="20"/>
          <w:spacing w:val="-5"/>
        </w:rPr>
        <w:t>或者为</w:t>
      </w:r>
      <w:r>
        <w:rPr>
          <w:rFonts w:ascii="Times New Roman" w:hAnsi="Times New Roman" w:eastAsia="Times New Roman" w:cs="Times New Roman"/>
          <w:sz w:val="20"/>
          <w:szCs w:val="20"/>
          <w:spacing w:val="-5"/>
        </w:rPr>
        <w:t>Directive 95/46/EC,  </w:t>
      </w:r>
      <w:r>
        <w:rPr>
          <w:rFonts w:ascii="SimSun" w:hAnsi="SimSun" w:eastAsia="SimSun" w:cs="SimSun"/>
          <w:sz w:val="20"/>
          <w:szCs w:val="20"/>
          <w:spacing w:val="-5"/>
        </w:rPr>
        <w:t>欧盟于1995年发</w:t>
      </w:r>
      <w:r>
        <w:rPr>
          <w:rFonts w:ascii="SimSun" w:hAnsi="SimSun" w:eastAsia="SimSun" w:cs="SimSun"/>
          <w:sz w:val="20"/>
          <w:szCs w:val="20"/>
          <w:spacing w:val="-6"/>
        </w:rPr>
        <w:t>布。</w:t>
      </w:r>
    </w:p>
    <w:p>
      <w:pPr>
        <w:ind w:left="430" w:right="11" w:firstLine="349"/>
        <w:spacing w:before="50" w:line="246" w:lineRule="auto"/>
        <w:rPr>
          <w:rFonts w:ascii="SimSun" w:hAnsi="SimSun" w:eastAsia="SimSun" w:cs="SimSun"/>
          <w:sz w:val="20"/>
          <w:szCs w:val="20"/>
        </w:rPr>
      </w:pPr>
      <w:r>
        <w:rPr>
          <w:rFonts w:ascii="SimSun" w:hAnsi="SimSun" w:eastAsia="SimSun" w:cs="SimSun"/>
          <w:sz w:val="20"/>
          <w:szCs w:val="20"/>
          <w:spacing w:val="-12"/>
        </w:rPr>
        <w:t>④</w:t>
      </w:r>
      <w:r>
        <w:rPr>
          <w:rFonts w:ascii="SimSun" w:hAnsi="SimSun" w:eastAsia="SimSun" w:cs="SimSun"/>
          <w:sz w:val="20"/>
          <w:szCs w:val="20"/>
          <w:spacing w:val="36"/>
        </w:rPr>
        <w:t xml:space="preserve"> </w:t>
      </w:r>
      <w:r>
        <w:rPr>
          <w:rFonts w:ascii="SimSun" w:hAnsi="SimSun" w:eastAsia="SimSun" w:cs="SimSun"/>
          <w:sz w:val="20"/>
          <w:szCs w:val="20"/>
          <w:spacing w:val="-12"/>
        </w:rPr>
        <w:t>《通用数据保护条例》,英文简称为</w:t>
      </w:r>
      <w:r>
        <w:rPr>
          <w:rFonts w:ascii="Times New Roman" w:hAnsi="Times New Roman" w:eastAsia="Times New Roman" w:cs="Times New Roman"/>
          <w:sz w:val="20"/>
          <w:szCs w:val="20"/>
          <w:spacing w:val="-12"/>
        </w:rPr>
        <w:t>GDPR,</w:t>
      </w:r>
      <w:r>
        <w:rPr>
          <w:rFonts w:ascii="Times New Roman" w:hAnsi="Times New Roman" w:eastAsia="Times New Roman" w:cs="Times New Roman"/>
          <w:sz w:val="20"/>
          <w:szCs w:val="20"/>
          <w:spacing w:val="14"/>
          <w:w w:val="101"/>
        </w:rPr>
        <w:t xml:space="preserve"> </w:t>
      </w:r>
      <w:r>
        <w:rPr>
          <w:rFonts w:ascii="SimSun" w:hAnsi="SimSun" w:eastAsia="SimSun" w:cs="SimSun"/>
          <w:sz w:val="20"/>
          <w:szCs w:val="20"/>
          <w:spacing w:val="-12"/>
        </w:rPr>
        <w:t>也称为一般</w:t>
      </w:r>
      <w:r>
        <w:rPr>
          <w:rFonts w:ascii="SimSun" w:hAnsi="SimSun" w:eastAsia="SimSun" w:cs="SimSun"/>
          <w:sz w:val="20"/>
          <w:szCs w:val="20"/>
          <w:spacing w:val="-13"/>
        </w:rPr>
        <w:t>数据保护条例，欧洲议会</w:t>
      </w:r>
      <w:r>
        <w:rPr>
          <w:rFonts w:ascii="SimSun" w:hAnsi="SimSun" w:eastAsia="SimSun" w:cs="SimSun"/>
          <w:sz w:val="20"/>
          <w:szCs w:val="20"/>
        </w:rPr>
        <w:t xml:space="preserve"> </w:t>
      </w:r>
      <w:r>
        <w:rPr>
          <w:rFonts w:ascii="SimSun" w:hAnsi="SimSun" w:eastAsia="SimSun" w:cs="SimSun"/>
          <w:sz w:val="20"/>
          <w:szCs w:val="20"/>
          <w:spacing w:val="-6"/>
        </w:rPr>
        <w:t>于2016年4月14日通过，在欧盟官方杂志公布正式文本的两年后，即2018年5月25日正</w:t>
      </w:r>
      <w:r>
        <w:rPr>
          <w:rFonts w:ascii="SimSun" w:hAnsi="SimSun" w:eastAsia="SimSun" w:cs="SimSun"/>
          <w:sz w:val="20"/>
          <w:szCs w:val="20"/>
          <w:spacing w:val="14"/>
        </w:rPr>
        <w:t xml:space="preserve"> </w:t>
      </w:r>
      <w:r>
        <w:rPr>
          <w:rFonts w:ascii="SimSun" w:hAnsi="SimSun" w:eastAsia="SimSun" w:cs="SimSun"/>
          <w:sz w:val="20"/>
          <w:szCs w:val="20"/>
          <w:spacing w:val="-18"/>
        </w:rPr>
        <w:t>式生效，学界普遍认为该政策将会对欧盟的数据保护起</w:t>
      </w:r>
      <w:r>
        <w:rPr>
          <w:rFonts w:ascii="SimSun" w:hAnsi="SimSun" w:eastAsia="SimSun" w:cs="SimSun"/>
          <w:sz w:val="20"/>
          <w:szCs w:val="20"/>
          <w:spacing w:val="-19"/>
        </w:rPr>
        <w:t>到很大的支持作用。</w:t>
      </w:r>
    </w:p>
    <w:p>
      <w:pPr>
        <w:ind w:left="430" w:right="8" w:firstLine="349"/>
        <w:spacing w:before="31" w:line="227" w:lineRule="auto"/>
        <w:rPr>
          <w:rFonts w:ascii="SimSun" w:hAnsi="SimSun" w:eastAsia="SimSun" w:cs="SimSun"/>
          <w:sz w:val="20"/>
          <w:szCs w:val="20"/>
        </w:rPr>
      </w:pPr>
      <w:r>
        <w:rPr>
          <w:rFonts w:ascii="SimSun" w:hAnsi="SimSun" w:eastAsia="SimSun" w:cs="SimSun"/>
          <w:sz w:val="20"/>
          <w:szCs w:val="20"/>
          <w:spacing w:val="-18"/>
        </w:rPr>
        <w:t>⑤</w:t>
      </w:r>
      <w:r>
        <w:rPr>
          <w:rFonts w:ascii="SimSun" w:hAnsi="SimSun" w:eastAsia="SimSun" w:cs="SimSun"/>
          <w:sz w:val="20"/>
          <w:szCs w:val="20"/>
          <w:spacing w:val="57"/>
        </w:rPr>
        <w:t xml:space="preserve"> </w:t>
      </w:r>
      <w:r>
        <w:rPr>
          <w:rFonts w:ascii="SimSun" w:hAnsi="SimSun" w:eastAsia="SimSun" w:cs="SimSun"/>
          <w:sz w:val="20"/>
          <w:szCs w:val="20"/>
          <w:spacing w:val="-18"/>
        </w:rPr>
        <w:t>沈逸、姚旭、朱扬勇：《数据自治开放与治理模式</w:t>
      </w:r>
      <w:r>
        <w:rPr>
          <w:rFonts w:ascii="SimSun" w:hAnsi="SimSun" w:eastAsia="SimSun" w:cs="SimSun"/>
          <w:sz w:val="20"/>
          <w:szCs w:val="20"/>
          <w:spacing w:val="-19"/>
        </w:rPr>
        <w:t>创新》,载《大数据》2018年第2</w:t>
      </w:r>
      <w:r>
        <w:rPr>
          <w:rFonts w:ascii="SimSun" w:hAnsi="SimSun" w:eastAsia="SimSun" w:cs="SimSun"/>
          <w:sz w:val="20"/>
          <w:szCs w:val="20"/>
        </w:rPr>
        <w:t xml:space="preserve"> </w:t>
      </w:r>
      <w:r>
        <w:rPr>
          <w:rFonts w:ascii="SimSun" w:hAnsi="SimSun" w:eastAsia="SimSun" w:cs="SimSun"/>
          <w:sz w:val="20"/>
          <w:szCs w:val="20"/>
          <w:spacing w:val="-10"/>
        </w:rPr>
        <w:t>期。</w:t>
      </w:r>
    </w:p>
    <w:p>
      <w:pPr>
        <w:ind w:left="430" w:firstLine="349"/>
        <w:spacing w:before="37" w:line="234" w:lineRule="auto"/>
        <w:rPr>
          <w:rFonts w:ascii="SimSun" w:hAnsi="SimSun" w:eastAsia="SimSun" w:cs="SimSun"/>
          <w:sz w:val="20"/>
          <w:szCs w:val="20"/>
        </w:rPr>
      </w:pPr>
      <w:r>
        <w:rPr>
          <w:rFonts w:ascii="SimSun" w:hAnsi="SimSun" w:eastAsia="SimSun" w:cs="SimSun"/>
          <w:sz w:val="20"/>
          <w:szCs w:val="20"/>
          <w:spacing w:val="-10"/>
        </w:rPr>
        <w:t>⑥  欧盟概况，载外</w:t>
      </w:r>
      <w:r>
        <w:rPr>
          <w:rFonts w:ascii="SimSun" w:hAnsi="SimSun" w:eastAsia="SimSun" w:cs="SimSun"/>
          <w:sz w:val="20"/>
          <w:szCs w:val="20"/>
          <w:spacing w:val="-9"/>
        </w:rPr>
        <w:t>交部网站： </w:t>
      </w:r>
      <w:hyperlink w:history="true" r:id="rId663">
        <w:r>
          <w:rPr>
            <w:rFonts w:ascii="Times New Roman" w:hAnsi="Times New Roman" w:eastAsia="Times New Roman" w:cs="Times New Roman"/>
            <w:sz w:val="20"/>
            <w:szCs w:val="20"/>
            <w:spacing w:val="-9"/>
          </w:rPr>
          <w:t>https://www.fmprc.gov.cn/web/gihdq</w:t>
        </w:r>
      </w:hyperlink>
      <w:r>
        <w:rPr>
          <w:rFonts w:ascii="Times New Roman" w:hAnsi="Times New Roman" w:eastAsia="Times New Roman" w:cs="Times New Roman"/>
          <w:sz w:val="20"/>
          <w:szCs w:val="20"/>
          <w:spacing w:val="-9"/>
        </w:rPr>
        <w:t>_676201/gihdgya</w:t>
      </w:r>
      <w:r>
        <w:rPr>
          <w:rFonts w:ascii="Times New Roman" w:hAnsi="Times New Roman" w:eastAsia="Times New Roman" w:cs="Times New Roman"/>
          <w:sz w:val="20"/>
          <w:szCs w:val="20"/>
          <w:spacing w:val="1"/>
        </w:rPr>
        <w:t>_</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7"/>
        </w:rPr>
        <w:t>681964/1206_679930/1206x0_679932/,最后访问时间：2021年1</w:t>
      </w:r>
      <w:r>
        <w:rPr>
          <w:rFonts w:ascii="SimSun" w:hAnsi="SimSun" w:eastAsia="SimSun" w:cs="SimSun"/>
          <w:sz w:val="20"/>
          <w:szCs w:val="20"/>
          <w:spacing w:val="-8"/>
        </w:rPr>
        <w:t>月27日。</w:t>
      </w:r>
    </w:p>
    <w:p>
      <w:pPr>
        <w:ind w:left="430" w:right="30" w:firstLine="349"/>
        <w:spacing w:before="55" w:line="226" w:lineRule="auto"/>
        <w:rPr>
          <w:rFonts w:ascii="SimSun" w:hAnsi="SimSun" w:eastAsia="SimSun" w:cs="SimSun"/>
          <w:sz w:val="20"/>
          <w:szCs w:val="20"/>
        </w:rPr>
      </w:pPr>
      <w:r>
        <w:rPr>
          <w:rFonts w:ascii="SimSun" w:hAnsi="SimSun" w:eastAsia="SimSun" w:cs="SimSun"/>
          <w:sz w:val="20"/>
          <w:szCs w:val="20"/>
          <w:spacing w:val="-21"/>
        </w:rPr>
        <w:t>⑦</w:t>
      </w:r>
      <w:r>
        <w:rPr>
          <w:rFonts w:ascii="SimSun" w:hAnsi="SimSun" w:eastAsia="SimSun" w:cs="SimSun"/>
          <w:sz w:val="20"/>
          <w:szCs w:val="20"/>
          <w:spacing w:val="59"/>
        </w:rPr>
        <w:t xml:space="preserve"> </w:t>
      </w:r>
      <w:r>
        <w:rPr>
          <w:rFonts w:ascii="SimSun" w:hAnsi="SimSun" w:eastAsia="SimSun" w:cs="SimSun"/>
          <w:sz w:val="20"/>
          <w:szCs w:val="20"/>
          <w:spacing w:val="-21"/>
        </w:rPr>
        <w:t>陶短房：《30名知识分子的大声疾呼和欧洲团结的轻与重》,载《中国经营报》2019</w:t>
      </w:r>
      <w:r>
        <w:rPr>
          <w:rFonts w:ascii="SimSun" w:hAnsi="SimSun" w:eastAsia="SimSun" w:cs="SimSun"/>
          <w:sz w:val="20"/>
          <w:szCs w:val="20"/>
        </w:rPr>
        <w:t xml:space="preserve"> </w:t>
      </w:r>
      <w:r>
        <w:rPr>
          <w:rFonts w:ascii="SimSun" w:hAnsi="SimSun" w:eastAsia="SimSun" w:cs="SimSun"/>
          <w:sz w:val="20"/>
          <w:szCs w:val="20"/>
          <w:spacing w:val="5"/>
        </w:rPr>
        <w:t>年2月18日，第E03版。</w:t>
      </w:r>
    </w:p>
    <w:p>
      <w:pPr>
        <w:ind w:left="430" w:right="31" w:firstLine="349"/>
        <w:spacing w:before="30" w:line="230" w:lineRule="auto"/>
        <w:rPr>
          <w:rFonts w:ascii="SimSun" w:hAnsi="SimSun" w:eastAsia="SimSun" w:cs="SimSun"/>
          <w:sz w:val="20"/>
          <w:szCs w:val="20"/>
        </w:rPr>
      </w:pPr>
      <w:r>
        <w:rPr>
          <w:rFonts w:ascii="SimSun" w:hAnsi="SimSun" w:eastAsia="SimSun" w:cs="SimSun"/>
          <w:sz w:val="20"/>
          <w:szCs w:val="20"/>
          <w:spacing w:val="-11"/>
        </w:rPr>
        <w:t>⑧</w:t>
      </w:r>
      <w:r>
        <w:rPr>
          <w:rFonts w:ascii="SimSun" w:hAnsi="SimSun" w:eastAsia="SimSun" w:cs="SimSun"/>
          <w:sz w:val="20"/>
          <w:szCs w:val="20"/>
          <w:spacing w:val="31"/>
        </w:rPr>
        <w:t xml:space="preserve"> </w:t>
      </w:r>
      <w:r>
        <w:rPr>
          <w:rFonts w:ascii="SimSun" w:hAnsi="SimSun" w:eastAsia="SimSun" w:cs="SimSun"/>
          <w:sz w:val="20"/>
          <w:szCs w:val="20"/>
          <w:spacing w:val="-11"/>
        </w:rPr>
        <w:t>《数字化单一市场战略》,英文全称是</w:t>
      </w:r>
      <w:r>
        <w:rPr>
          <w:rFonts w:ascii="Times New Roman" w:hAnsi="Times New Roman" w:eastAsia="Times New Roman" w:cs="Times New Roman"/>
          <w:sz w:val="20"/>
          <w:szCs w:val="20"/>
          <w:spacing w:val="-11"/>
        </w:rPr>
        <w:t>Digital</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1"/>
        </w:rPr>
        <w:t>Single Marhet</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spacing w:val="-11"/>
        </w:rPr>
        <w:t>Strat</w:t>
      </w:r>
      <w:r>
        <w:rPr>
          <w:rFonts w:ascii="Times New Roman" w:hAnsi="Times New Roman" w:eastAsia="Times New Roman" w:cs="Times New Roman"/>
          <w:sz w:val="20"/>
          <w:szCs w:val="20"/>
          <w:spacing w:val="-12"/>
        </w:rPr>
        <w:t>egy,</w:t>
      </w:r>
      <w:r>
        <w:rPr>
          <w:rFonts w:ascii="SimSun" w:hAnsi="SimSun" w:eastAsia="SimSun" w:cs="SimSun"/>
          <w:sz w:val="20"/>
          <w:szCs w:val="20"/>
          <w:spacing w:val="-12"/>
        </w:rPr>
        <w:t>简称为</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12"/>
        </w:rPr>
        <w:t>DSMS,</w:t>
      </w:r>
      <w:r>
        <w:rPr>
          <w:rFonts w:ascii="Times New Roman" w:hAnsi="Times New Roman" w:eastAsia="Times New Roman" w:cs="Times New Roman"/>
          <w:sz w:val="20"/>
          <w:szCs w:val="20"/>
        </w:rPr>
        <w:t xml:space="preserve"> </w:t>
      </w:r>
      <w:r>
        <w:rPr>
          <w:rFonts w:ascii="SimSun" w:hAnsi="SimSun" w:eastAsia="SimSun" w:cs="SimSun"/>
          <w:sz w:val="20"/>
          <w:szCs w:val="20"/>
          <w:spacing w:val="-9"/>
        </w:rPr>
        <w:t>于2015年5月由欧盟委员会审核通过。</w:t>
      </w:r>
    </w:p>
    <w:p>
      <w:pPr>
        <w:ind w:left="430" w:right="24" w:firstLine="349"/>
        <w:spacing w:before="52" w:line="226" w:lineRule="auto"/>
        <w:rPr>
          <w:rFonts w:ascii="SimSun" w:hAnsi="SimSun" w:eastAsia="SimSun" w:cs="SimSun"/>
          <w:sz w:val="20"/>
          <w:szCs w:val="20"/>
        </w:rPr>
      </w:pPr>
      <w:r>
        <w:rPr>
          <w:rFonts w:ascii="SimSun" w:hAnsi="SimSun" w:eastAsia="SimSun" w:cs="SimSun"/>
          <w:sz w:val="20"/>
          <w:szCs w:val="20"/>
          <w:spacing w:val="-13"/>
        </w:rPr>
        <w:t>⑨</w:t>
      </w:r>
      <w:r>
        <w:rPr>
          <w:rFonts w:ascii="SimSun" w:hAnsi="SimSun" w:eastAsia="SimSun" w:cs="SimSun"/>
          <w:sz w:val="20"/>
          <w:szCs w:val="20"/>
          <w:spacing w:val="59"/>
        </w:rPr>
        <w:t xml:space="preserve"> </w:t>
      </w:r>
      <w:r>
        <w:rPr>
          <w:rFonts w:ascii="SimSun" w:hAnsi="SimSun" w:eastAsia="SimSun" w:cs="SimSun"/>
          <w:sz w:val="20"/>
          <w:szCs w:val="20"/>
          <w:spacing w:val="-13"/>
        </w:rPr>
        <w:t>本部分主要探讨</w:t>
      </w:r>
      <w:r>
        <w:rPr>
          <w:rFonts w:ascii="Times New Roman" w:hAnsi="Times New Roman" w:eastAsia="Times New Roman" w:cs="Times New Roman"/>
          <w:sz w:val="20"/>
          <w:szCs w:val="20"/>
          <w:spacing w:val="-13"/>
        </w:rPr>
        <w:t>GDPR</w:t>
      </w:r>
      <w:r>
        <w:rPr>
          <w:rFonts w:ascii="SimSun" w:hAnsi="SimSun" w:eastAsia="SimSun" w:cs="SimSun"/>
          <w:sz w:val="20"/>
          <w:szCs w:val="20"/>
          <w:spacing w:val="-13"/>
        </w:rPr>
        <w:t>在推动实现欧盟数字化单一市场的作用，并非</w:t>
      </w:r>
      <w:r>
        <w:rPr>
          <w:rFonts w:ascii="SimSun" w:hAnsi="SimSun" w:eastAsia="SimSun" w:cs="SimSun"/>
          <w:sz w:val="20"/>
          <w:szCs w:val="20"/>
          <w:spacing w:val="-28"/>
        </w:rPr>
        <w:t xml:space="preserve"> </w:t>
      </w:r>
      <w:r>
        <w:rPr>
          <w:rFonts w:ascii="Times New Roman" w:hAnsi="Times New Roman" w:eastAsia="Times New Roman" w:cs="Times New Roman"/>
          <w:sz w:val="20"/>
          <w:szCs w:val="20"/>
          <w:spacing w:val="-13"/>
        </w:rPr>
        <w:t>GDPR</w:t>
      </w:r>
      <w:r>
        <w:rPr>
          <w:rFonts w:ascii="SimSun" w:hAnsi="SimSun" w:eastAsia="SimSun" w:cs="SimSun"/>
          <w:sz w:val="20"/>
          <w:szCs w:val="20"/>
          <w:spacing w:val="-13"/>
        </w:rPr>
        <w:t>的全</w:t>
      </w:r>
      <w:r>
        <w:rPr>
          <w:rFonts w:ascii="SimSun" w:hAnsi="SimSun" w:eastAsia="SimSun" w:cs="SimSun"/>
          <w:sz w:val="20"/>
          <w:szCs w:val="20"/>
        </w:rPr>
        <w:t xml:space="preserve"> </w:t>
      </w:r>
      <w:r>
        <w:rPr>
          <w:rFonts w:ascii="SimSun" w:hAnsi="SimSun" w:eastAsia="SimSun" w:cs="SimSun"/>
          <w:sz w:val="20"/>
          <w:szCs w:val="20"/>
          <w:spacing w:val="-19"/>
        </w:rPr>
        <w:t>部内容。</w:t>
      </w:r>
    </w:p>
    <w:p>
      <w:pPr>
        <w:spacing w:line="226" w:lineRule="auto"/>
        <w:sectPr>
          <w:pgSz w:w="8490" w:h="13160"/>
          <w:pgMar w:top="400" w:right="639" w:bottom="400" w:left="240" w:header="0" w:footer="0" w:gutter="0"/>
        </w:sectPr>
        <w:rPr>
          <w:rFonts w:ascii="SimSun" w:hAnsi="SimSun" w:eastAsia="SimSun" w:cs="SimSun"/>
          <w:sz w:val="20"/>
          <w:szCs w:val="20"/>
        </w:rPr>
      </w:pPr>
    </w:p>
    <w:p>
      <w:pPr>
        <w:ind w:left="4520"/>
        <w:spacing w:before="119"/>
        <w:rPr>
          <w:sz w:val="20"/>
          <w:szCs w:val="20"/>
        </w:rPr>
      </w:pPr>
      <w:r>
        <w:drawing>
          <wp:anchor distT="0" distB="0" distL="0" distR="0" simplePos="0" relativeHeight="253076480" behindDoc="0" locked="0" layoutInCell="0" allowOverlap="1">
            <wp:simplePos x="0" y="0"/>
            <wp:positionH relativeFrom="page">
              <wp:posOffset>431777</wp:posOffset>
            </wp:positionH>
            <wp:positionV relativeFrom="page">
              <wp:posOffset>5219689</wp:posOffset>
            </wp:positionV>
            <wp:extent cx="1155701" cy="6350"/>
            <wp:effectExtent l="0" t="0" r="0" b="0"/>
            <wp:wrapNone/>
            <wp:docPr id="1198" name="IM 1198"/>
            <wp:cNvGraphicFramePr/>
            <a:graphic>
              <a:graphicData uri="http://schemas.openxmlformats.org/drawingml/2006/picture">
                <pic:pic>
                  <pic:nvPicPr>
                    <pic:cNvPr id="1198" name="IM 1198"/>
                    <pic:cNvPicPr/>
                  </pic:nvPicPr>
                  <pic:blipFill>
                    <a:blip r:embed="rId664"/>
                    <a:stretch>
                      <a:fillRect/>
                    </a:stretch>
                  </pic:blipFill>
                  <pic:spPr>
                    <a:xfrm rot="0">
                      <a:off x="0" y="0"/>
                      <a:ext cx="1155701" cy="6350"/>
                    </a:xfrm>
                    <a:prstGeom prst="rect">
                      <a:avLst/>
                    </a:prstGeom>
                  </pic:spPr>
                </pic:pic>
              </a:graphicData>
            </a:graphic>
          </wp:anchor>
        </w:drawing>
      </w:r>
      <w:r>
        <w:pict>
          <v:shape id="_x0000_s776" style="position:absolute;margin-left:363.501pt;margin-top:8.45288pt;mso-position-vertical-relative:text;mso-position-horizontal-relative:text;width:16.65pt;height:9pt;z-index:253075456;" filled="false" stroked="false" type="#_x0000_t202">
            <v:fill on="false"/>
            <v:stroke on="false"/>
            <v:path/>
            <v:imagedata o:title=""/>
            <o:lock v:ext="edit" aspectratio="false"/>
            <v:textbox inset="0mm,0mm,0mm,0mm">
              <w:txbxContent>
                <w:p>
                  <w:pPr>
                    <w:ind w:left="20"/>
                    <w:spacing w:before="20" w:line="139" w:lineRule="exact"/>
                    <w:rPr>
                      <w:rFonts w:ascii="SimSun" w:hAnsi="SimSun" w:eastAsia="SimSun" w:cs="SimSun"/>
                      <w:sz w:val="20"/>
                      <w:szCs w:val="20"/>
                    </w:rPr>
                  </w:pPr>
                  <w:r>
                    <w:rPr>
                      <w:rFonts w:ascii="SimSun" w:hAnsi="SimSun" w:eastAsia="SimSun" w:cs="SimSun"/>
                      <w:sz w:val="20"/>
                      <w:szCs w:val="20"/>
                      <w:spacing w:val="-2"/>
                      <w:position w:val="-3"/>
                    </w:rPr>
                    <w:t>451</w:t>
                  </w:r>
                </w:p>
              </w:txbxContent>
            </v:textbox>
          </v:shape>
        </w:pict>
      </w:r>
      <w:r>
        <w:rPr>
          <w:rFonts w:ascii="SimHei" w:hAnsi="SimHei" w:eastAsia="SimHei" w:cs="SimHei"/>
          <w:sz w:val="20"/>
          <w:szCs w:val="20"/>
          <w:spacing w:val="-16"/>
          <w:w w:val="87"/>
        </w:rPr>
        <w:t>二、国际跨境数据流动治理实践调研</w:t>
      </w:r>
      <w:r>
        <w:rPr>
          <w:rFonts w:ascii="SimHei" w:hAnsi="SimHei" w:eastAsia="SimHei" w:cs="SimHei"/>
          <w:sz w:val="20"/>
          <w:szCs w:val="20"/>
          <w:spacing w:val="10"/>
        </w:rPr>
        <w:t xml:space="preserve"> </w:t>
      </w:r>
      <w:r>
        <w:rPr>
          <w:sz w:val="20"/>
          <w:szCs w:val="20"/>
          <w:position w:val="-6"/>
        </w:rPr>
        <w:drawing>
          <wp:inline distT="0" distB="0" distL="0" distR="0">
            <wp:extent cx="6361" cy="273095"/>
            <wp:effectExtent l="0" t="0" r="0" b="0"/>
            <wp:docPr id="1200" name="IM 1200"/>
            <wp:cNvGraphicFramePr/>
            <a:graphic>
              <a:graphicData uri="http://schemas.openxmlformats.org/drawingml/2006/picture">
                <pic:pic>
                  <pic:nvPicPr>
                    <pic:cNvPr id="1200" name="IM 1200"/>
                    <pic:cNvPicPr/>
                  </pic:nvPicPr>
                  <pic:blipFill>
                    <a:blip r:embed="rId665"/>
                    <a:stretch>
                      <a:fillRect/>
                    </a:stretch>
                  </pic:blipFill>
                  <pic:spPr>
                    <a:xfrm rot="0">
                      <a:off x="0" y="0"/>
                      <a:ext cx="6361" cy="273095"/>
                    </a:xfrm>
                    <a:prstGeom prst="rect">
                      <a:avLst/>
                    </a:prstGeom>
                  </pic:spPr>
                </pic:pic>
              </a:graphicData>
            </a:graphic>
          </wp:inline>
        </w:drawing>
      </w:r>
    </w:p>
    <w:p>
      <w:pPr>
        <w:pStyle w:val="BodyText"/>
        <w:spacing w:line="317" w:lineRule="auto"/>
        <w:rPr/>
      </w:pPr>
      <w:r/>
    </w:p>
    <w:p>
      <w:pPr>
        <w:ind w:right="415"/>
        <w:spacing w:before="65" w:line="287" w:lineRule="auto"/>
        <w:jc w:val="both"/>
        <w:rPr>
          <w:rFonts w:ascii="SimSun" w:hAnsi="SimSun" w:eastAsia="SimSun" w:cs="SimSun"/>
          <w:sz w:val="22"/>
          <w:szCs w:val="22"/>
        </w:rPr>
      </w:pPr>
      <w:r>
        <w:rPr>
          <w:rFonts w:ascii="SimSun" w:hAnsi="SimSun" w:eastAsia="SimSun" w:cs="SimSun"/>
          <w:sz w:val="20"/>
          <w:szCs w:val="20"/>
          <w:spacing w:val="12"/>
        </w:rPr>
        <w:t>人数据自由流动框架条例》(以下简称</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Regulation</w:t>
      </w:r>
      <w:r>
        <w:rPr>
          <w:rFonts w:ascii="Times New Roman" w:hAnsi="Times New Roman" w:eastAsia="Times New Roman" w:cs="Times New Roman"/>
          <w:sz w:val="20"/>
          <w:szCs w:val="20"/>
          <w:spacing w:val="12"/>
        </w:rPr>
        <w:t>),    </w:t>
      </w:r>
      <w:r>
        <w:rPr>
          <w:rFonts w:ascii="SimSun" w:hAnsi="SimSun" w:eastAsia="SimSun" w:cs="SimSun"/>
          <w:sz w:val="20"/>
          <w:szCs w:val="20"/>
          <w:spacing w:val="12"/>
        </w:rPr>
        <w:t>作为管理该区域数据流动</w:t>
      </w:r>
      <w:r>
        <w:rPr>
          <w:rFonts w:ascii="SimSun" w:hAnsi="SimSun" w:eastAsia="SimSun" w:cs="SimSun"/>
          <w:sz w:val="20"/>
          <w:szCs w:val="20"/>
        </w:rPr>
        <w:t xml:space="preserve"> </w:t>
      </w:r>
      <w:r>
        <w:rPr>
          <w:rFonts w:ascii="SimSun" w:hAnsi="SimSun" w:eastAsia="SimSun" w:cs="SimSun"/>
          <w:sz w:val="20"/>
          <w:szCs w:val="20"/>
          <w:spacing w:val="15"/>
        </w:rPr>
        <w:t>的体系，以促进欧盟内部的各成员国之间的跨境数据流动自由。欧盟于2015</w:t>
      </w:r>
      <w:r>
        <w:rPr>
          <w:rFonts w:ascii="SimSun" w:hAnsi="SimSun" w:eastAsia="SimSun" w:cs="SimSun"/>
          <w:sz w:val="20"/>
          <w:szCs w:val="20"/>
          <w:spacing w:val="16"/>
        </w:rPr>
        <w:t xml:space="preserve"> </w:t>
      </w:r>
      <w:r>
        <w:rPr>
          <w:rFonts w:ascii="SimSun" w:hAnsi="SimSun" w:eastAsia="SimSun" w:cs="SimSun"/>
          <w:sz w:val="22"/>
          <w:szCs w:val="22"/>
          <w:spacing w:val="-5"/>
        </w:rPr>
        <w:t>年5月公布</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5"/>
        </w:rPr>
        <w:t>DSMS</w:t>
      </w:r>
      <w:r>
        <w:rPr>
          <w:rFonts w:ascii="SimSun" w:hAnsi="SimSun" w:eastAsia="SimSun" w:cs="SimSun"/>
          <w:sz w:val="22"/>
          <w:szCs w:val="22"/>
          <w:spacing w:val="-5"/>
        </w:rPr>
        <w:t>的详细计划，提出了</w:t>
      </w:r>
      <w:r>
        <w:rPr>
          <w:rFonts w:ascii="Times New Roman" w:hAnsi="Times New Roman" w:eastAsia="Times New Roman" w:cs="Times New Roman"/>
          <w:sz w:val="22"/>
          <w:szCs w:val="22"/>
          <w:spacing w:val="-5"/>
        </w:rPr>
        <w:t>DSMS</w:t>
      </w:r>
      <w:r>
        <w:rPr>
          <w:rFonts w:ascii="SimSun" w:hAnsi="SimSun" w:eastAsia="SimSun" w:cs="SimSun"/>
          <w:sz w:val="22"/>
          <w:szCs w:val="22"/>
          <w:spacing w:val="-5"/>
        </w:rPr>
        <w:t>下的三大市场支柱：提供优良产</w:t>
      </w:r>
      <w:r>
        <w:rPr>
          <w:rFonts w:ascii="SimSun" w:hAnsi="SimSun" w:eastAsia="SimSun" w:cs="SimSun"/>
          <w:sz w:val="22"/>
          <w:szCs w:val="22"/>
        </w:rPr>
        <w:t xml:space="preserve"> </w:t>
      </w:r>
      <w:r>
        <w:rPr>
          <w:rFonts w:ascii="SimSun" w:hAnsi="SimSun" w:eastAsia="SimSun" w:cs="SimSun"/>
          <w:sz w:val="22"/>
          <w:szCs w:val="22"/>
          <w:spacing w:val="-7"/>
        </w:rPr>
        <w:t>品及服务、创造网络数据发展的优势环境和发挥数据流动市场的潜能①,结合</w:t>
      </w:r>
      <w:r>
        <w:rPr>
          <w:rFonts w:ascii="SimSun" w:hAnsi="SimSun" w:eastAsia="SimSun" w:cs="SimSun"/>
          <w:sz w:val="22"/>
          <w:szCs w:val="22"/>
          <w:spacing w:val="6"/>
        </w:rPr>
        <w:t xml:space="preserve"> </w:t>
      </w:r>
      <w:r>
        <w:rPr>
          <w:rFonts w:ascii="SimSun" w:hAnsi="SimSun" w:eastAsia="SimSun" w:cs="SimSun"/>
          <w:sz w:val="20"/>
          <w:szCs w:val="20"/>
          <w:spacing w:val="11"/>
        </w:rPr>
        <w:t>跨境数据流动治理研究方向，三大支柱分别对应跨境电子商</w:t>
      </w:r>
      <w:r>
        <w:rPr>
          <w:rFonts w:ascii="SimSun" w:hAnsi="SimSun" w:eastAsia="SimSun" w:cs="SimSun"/>
          <w:sz w:val="20"/>
          <w:szCs w:val="20"/>
          <w:spacing w:val="10"/>
        </w:rPr>
        <w:t>务数据突破地域以</w:t>
      </w:r>
      <w:r>
        <w:rPr>
          <w:rFonts w:ascii="SimSun" w:hAnsi="SimSun" w:eastAsia="SimSun" w:cs="SimSun"/>
          <w:sz w:val="20"/>
          <w:szCs w:val="20"/>
        </w:rPr>
        <w:t xml:space="preserve"> </w:t>
      </w:r>
      <w:r>
        <w:rPr>
          <w:rFonts w:ascii="SimSun" w:hAnsi="SimSun" w:eastAsia="SimSun" w:cs="SimSun"/>
          <w:sz w:val="22"/>
          <w:szCs w:val="22"/>
          <w:spacing w:val="-9"/>
        </w:rPr>
        <w:t>实现跨境便利服务、全面改革欧盟境内的电信通讯制度并加</w:t>
      </w:r>
      <w:r>
        <w:rPr>
          <w:rFonts w:ascii="SimSun" w:hAnsi="SimSun" w:eastAsia="SimSun" w:cs="SimSun"/>
          <w:sz w:val="22"/>
          <w:szCs w:val="22"/>
          <w:spacing w:val="-10"/>
        </w:rPr>
        <w:t>强数据安全管理和</w:t>
      </w:r>
      <w:r>
        <w:rPr>
          <w:rFonts w:ascii="SimSun" w:hAnsi="SimSun" w:eastAsia="SimSun" w:cs="SimSun"/>
          <w:sz w:val="22"/>
          <w:szCs w:val="22"/>
        </w:rPr>
        <w:t xml:space="preserve"> </w:t>
      </w:r>
      <w:r>
        <w:rPr>
          <w:rFonts w:ascii="SimSun" w:hAnsi="SimSun" w:eastAsia="SimSun" w:cs="SimSun"/>
          <w:sz w:val="22"/>
          <w:szCs w:val="22"/>
          <w:spacing w:val="-12"/>
        </w:rPr>
        <w:t>推动欧盟范围的数据资源自由流动的欧洲数据自由流动计划②。</w:t>
      </w:r>
    </w:p>
    <w:p>
      <w:pPr>
        <w:ind w:right="404" w:firstLine="430"/>
        <w:spacing w:before="111" w:line="306" w:lineRule="auto"/>
        <w:jc w:val="both"/>
        <w:rPr>
          <w:rFonts w:ascii="SimSun" w:hAnsi="SimSun" w:eastAsia="SimSun" w:cs="SimSun"/>
          <w:sz w:val="20"/>
          <w:szCs w:val="20"/>
        </w:rPr>
      </w:pPr>
      <w:r>
        <w:rPr>
          <w:rFonts w:ascii="SimSun" w:hAnsi="SimSun" w:eastAsia="SimSun" w:cs="SimSun"/>
          <w:sz w:val="20"/>
          <w:szCs w:val="20"/>
          <w:spacing w:val="10"/>
        </w:rPr>
        <w:t>通过详细的市场体系规划和监管，欧盟旨在打破欧盟数字市场的障碍，使</w:t>
      </w:r>
      <w:r>
        <w:rPr>
          <w:rFonts w:ascii="SimSun" w:hAnsi="SimSun" w:eastAsia="SimSun" w:cs="SimSun"/>
          <w:sz w:val="20"/>
          <w:szCs w:val="20"/>
          <w:spacing w:val="9"/>
        </w:rPr>
        <w:t xml:space="preserve"> </w:t>
      </w:r>
      <w:r>
        <w:rPr>
          <w:rFonts w:ascii="SimSun" w:hAnsi="SimSun" w:eastAsia="SimSun" w:cs="SimSun"/>
          <w:sz w:val="20"/>
          <w:szCs w:val="20"/>
          <w:spacing w:val="10"/>
        </w:rPr>
        <w:t>欧盟的数据的自由流动和经济发展成为现实。在欧盟境内各成员国之间的跨境</w:t>
      </w:r>
      <w:r>
        <w:rPr>
          <w:rFonts w:ascii="SimSun" w:hAnsi="SimSun" w:eastAsia="SimSun" w:cs="SimSun"/>
          <w:sz w:val="20"/>
          <w:szCs w:val="20"/>
          <w:spacing w:val="17"/>
        </w:rPr>
        <w:t xml:space="preserve"> </w:t>
      </w:r>
      <w:r>
        <w:rPr>
          <w:rFonts w:ascii="SimSun" w:hAnsi="SimSun" w:eastAsia="SimSun" w:cs="SimSun"/>
          <w:sz w:val="20"/>
          <w:szCs w:val="20"/>
          <w:spacing w:val="10"/>
        </w:rPr>
        <w:t>数据流动问题上，</w:t>
      </w:r>
      <w:r>
        <w:rPr>
          <w:rFonts w:ascii="SimSun" w:hAnsi="SimSun" w:eastAsia="SimSun" w:cs="SimSun"/>
          <w:sz w:val="20"/>
          <w:szCs w:val="20"/>
          <w:spacing w:val="-4"/>
        </w:rPr>
        <w:t xml:space="preserve">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0"/>
        </w:rPr>
        <w:t>明确禁止1995年</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0"/>
        </w:rPr>
        <w:t>确立的以事前备案和许可方式</w:t>
      </w:r>
      <w:r>
        <w:rPr>
          <w:rFonts w:ascii="SimSun" w:hAnsi="SimSun" w:eastAsia="SimSun" w:cs="SimSun"/>
          <w:sz w:val="20"/>
          <w:szCs w:val="20"/>
        </w:rPr>
        <w:t xml:space="preserve"> </w:t>
      </w:r>
      <w:r>
        <w:rPr>
          <w:rFonts w:ascii="SimSun" w:hAnsi="SimSun" w:eastAsia="SimSun" w:cs="SimSun"/>
          <w:sz w:val="20"/>
          <w:szCs w:val="20"/>
          <w:spacing w:val="12"/>
        </w:rPr>
        <w:t>管制个人数据</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Personal</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2"/>
        </w:rPr>
        <w:t>)</w:t>
      </w:r>
      <w:r>
        <w:rPr>
          <w:rFonts w:ascii="SimSun" w:hAnsi="SimSun" w:eastAsia="SimSun" w:cs="SimSun"/>
          <w:sz w:val="20"/>
          <w:szCs w:val="20"/>
          <w:spacing w:val="12"/>
        </w:rPr>
        <w:t>③跨境流动的政策，只要跨境数据流符合</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GDRP </w:t>
      </w:r>
      <w:r>
        <w:rPr>
          <w:rFonts w:ascii="SimSun" w:hAnsi="SimSun" w:eastAsia="SimSun" w:cs="SimSun"/>
          <w:sz w:val="20"/>
          <w:szCs w:val="20"/>
          <w:spacing w:val="13"/>
        </w:rPr>
        <w:t>的法律条件④,数据就可以在欧盟成员国内部自由流动，从而规避</w:t>
      </w:r>
      <w:r>
        <w:rPr>
          <w:rFonts w:ascii="SimSun" w:hAnsi="SimSun" w:eastAsia="SimSun" w:cs="SimSun"/>
          <w:sz w:val="20"/>
          <w:szCs w:val="20"/>
          <w:spacing w:val="12"/>
        </w:rPr>
        <w:t>了之前许可</w:t>
      </w:r>
      <w:r>
        <w:rPr>
          <w:rFonts w:ascii="SimSun" w:hAnsi="SimSun" w:eastAsia="SimSun" w:cs="SimSun"/>
          <w:sz w:val="20"/>
          <w:szCs w:val="20"/>
        </w:rPr>
        <w:t xml:space="preserve"> </w:t>
      </w:r>
      <w:r>
        <w:rPr>
          <w:rFonts w:ascii="SimSun" w:hAnsi="SimSun" w:eastAsia="SimSun" w:cs="SimSun"/>
          <w:sz w:val="20"/>
          <w:szCs w:val="20"/>
          <w:spacing w:val="14"/>
        </w:rPr>
        <w:t>方式引起的官僚主义弊端⑤,</w:t>
      </w:r>
      <w:r>
        <w:rPr>
          <w:rFonts w:ascii="Times New Roman" w:hAnsi="Times New Roman" w:eastAsia="Times New Roman" w:cs="Times New Roman"/>
          <w:sz w:val="20"/>
          <w:szCs w:val="20"/>
        </w:rPr>
        <w:t>GDRP</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4"/>
        </w:rPr>
        <w:t>的使用使欧盟成员国和相应组织无法以保</w:t>
      </w:r>
      <w:r>
        <w:rPr>
          <w:rFonts w:ascii="SimSun" w:hAnsi="SimSun" w:eastAsia="SimSun" w:cs="SimSun"/>
          <w:sz w:val="20"/>
          <w:szCs w:val="20"/>
        </w:rPr>
        <w:t xml:space="preserve"> </w:t>
      </w:r>
      <w:r>
        <w:rPr>
          <w:rFonts w:ascii="SimSun" w:hAnsi="SimSun" w:eastAsia="SimSun" w:cs="SimSun"/>
          <w:sz w:val="20"/>
          <w:szCs w:val="20"/>
          <w:spacing w:val="11"/>
        </w:rPr>
        <w:t>护公民数据为理由限制该区域个人数据的法律流动，消除了欧盟成员国之间数</w:t>
      </w:r>
      <w:r>
        <w:rPr>
          <w:rFonts w:ascii="SimSun" w:hAnsi="SimSun" w:eastAsia="SimSun" w:cs="SimSun"/>
          <w:sz w:val="20"/>
          <w:szCs w:val="20"/>
          <w:spacing w:val="3"/>
        </w:rPr>
        <w:t xml:space="preserve"> </w:t>
      </w:r>
      <w:r>
        <w:rPr>
          <w:rFonts w:ascii="SimSun" w:hAnsi="SimSun" w:eastAsia="SimSun" w:cs="SimSun"/>
          <w:sz w:val="20"/>
          <w:szCs w:val="20"/>
          <w:spacing w:val="8"/>
        </w:rPr>
        <w:t>据自由流动的体制障碍。与</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GDRP</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个人数据条例不同，</w:t>
      </w:r>
      <w:r>
        <w:rPr>
          <w:rFonts w:ascii="SimSun" w:hAnsi="SimSun" w:eastAsia="SimSun" w:cs="SimSun"/>
          <w:sz w:val="20"/>
          <w:szCs w:val="20"/>
          <w:spacing w:val="7"/>
        </w:rPr>
        <w:t xml:space="preserve"> </w:t>
      </w:r>
      <w:r>
        <w:rPr>
          <w:rFonts w:ascii="Times New Roman" w:hAnsi="Times New Roman" w:eastAsia="Times New Roman" w:cs="Times New Roman"/>
          <w:sz w:val="20"/>
          <w:szCs w:val="20"/>
        </w:rPr>
        <w:t>Regulation</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旨在协调欧</w:t>
      </w:r>
      <w:r>
        <w:rPr>
          <w:rFonts w:ascii="SimSun" w:hAnsi="SimSun" w:eastAsia="SimSun" w:cs="SimSun"/>
          <w:sz w:val="20"/>
          <w:szCs w:val="20"/>
        </w:rPr>
        <w:t xml:space="preserve"> </w:t>
      </w:r>
      <w:r>
        <w:rPr>
          <w:rFonts w:ascii="SimSun" w:hAnsi="SimSun" w:eastAsia="SimSun" w:cs="SimSun"/>
          <w:sz w:val="20"/>
          <w:szCs w:val="20"/>
          <w:spacing w:val="7"/>
        </w:rPr>
        <w:t>盟中除个人数据以外的数据自由流动</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Non</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personal    Data</w:t>
      </w:r>
      <w:r>
        <w:rPr>
          <w:rFonts w:ascii="Times New Roman" w:hAnsi="Times New Roman" w:eastAsia="Times New Roman" w:cs="Times New Roman"/>
          <w:sz w:val="20"/>
          <w:szCs w:val="20"/>
          <w:spacing w:val="7"/>
        </w:rPr>
        <w:t>)</w:t>
      </w:r>
      <w:r>
        <w:rPr>
          <w:rFonts w:ascii="SimSun" w:hAnsi="SimSun" w:eastAsia="SimSun" w:cs="SimSun"/>
          <w:sz w:val="20"/>
          <w:szCs w:val="20"/>
          <w:spacing w:val="7"/>
        </w:rPr>
        <w:t>的规则。</w:t>
      </w:r>
      <w:r>
        <w:rPr>
          <w:rFonts w:ascii="Times New Roman" w:hAnsi="Times New Roman" w:eastAsia="Times New Roman" w:cs="Times New Roman"/>
          <w:sz w:val="20"/>
          <w:szCs w:val="20"/>
        </w:rPr>
        <w:t>Regulation</w:t>
      </w:r>
      <w:r>
        <w:rPr>
          <w:rFonts w:ascii="Times New Roman" w:hAnsi="Times New Roman" w:eastAsia="Times New Roman" w:cs="Times New Roman"/>
          <w:sz w:val="20"/>
          <w:szCs w:val="20"/>
          <w:spacing w:val="47"/>
        </w:rPr>
        <w:t xml:space="preserve"> </w:t>
      </w:r>
      <w:r>
        <w:rPr>
          <w:rFonts w:ascii="SimSun" w:hAnsi="SimSun" w:eastAsia="SimSun" w:cs="SimSun"/>
          <w:sz w:val="20"/>
          <w:szCs w:val="20"/>
          <w:spacing w:val="7"/>
        </w:rPr>
        <w:t>明</w:t>
      </w:r>
      <w:r>
        <w:rPr>
          <w:rFonts w:ascii="SimSun" w:hAnsi="SimSun" w:eastAsia="SimSun" w:cs="SimSun"/>
          <w:sz w:val="20"/>
          <w:szCs w:val="20"/>
        </w:rPr>
        <w:t xml:space="preserve"> </w:t>
      </w:r>
      <w:r>
        <w:rPr>
          <w:rFonts w:ascii="SimSun" w:hAnsi="SimSun" w:eastAsia="SimSun" w:cs="SimSun"/>
          <w:sz w:val="20"/>
          <w:szCs w:val="20"/>
          <w:spacing w:val="14"/>
        </w:rPr>
        <w:t>确规定了三项基本原则⑥,取消了会员国的数据本地化要</w:t>
      </w:r>
      <w:r>
        <w:rPr>
          <w:rFonts w:ascii="SimSun" w:hAnsi="SimSun" w:eastAsia="SimSun" w:cs="SimSun"/>
          <w:sz w:val="20"/>
          <w:szCs w:val="20"/>
          <w:spacing w:val="13"/>
        </w:rPr>
        <w:t>求，确保会员国当局</w:t>
      </w:r>
      <w:r>
        <w:rPr>
          <w:rFonts w:ascii="SimSun" w:hAnsi="SimSun" w:eastAsia="SimSun" w:cs="SimSun"/>
          <w:sz w:val="20"/>
          <w:szCs w:val="20"/>
        </w:rPr>
        <w:t xml:space="preserve"> </w:t>
      </w:r>
      <w:r>
        <w:rPr>
          <w:rFonts w:ascii="SimSun" w:hAnsi="SimSun" w:eastAsia="SimSun" w:cs="SimSun"/>
          <w:sz w:val="20"/>
          <w:szCs w:val="20"/>
          <w:spacing w:val="6"/>
        </w:rPr>
        <w:t>能够及时获取数据，并确保专业用户能够自由迁移数据⑦。</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6"/>
        </w:rPr>
        <w:t>和</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Regulation</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1"/>
        </w:rPr>
        <w:t>的颁布执行，为个人数据和非个人数据在欧盟境内的自</w:t>
      </w:r>
      <w:r>
        <w:rPr>
          <w:rFonts w:ascii="SimSun" w:hAnsi="SimSun" w:eastAsia="SimSun" w:cs="SimSun"/>
          <w:sz w:val="20"/>
          <w:szCs w:val="20"/>
          <w:spacing w:val="10"/>
        </w:rPr>
        <w:t>由流动提供了高质量的</w:t>
      </w:r>
    </w:p>
    <w:p>
      <w:pPr>
        <w:pStyle w:val="BodyText"/>
        <w:spacing w:line="331" w:lineRule="auto"/>
        <w:rPr/>
      </w:pPr>
      <w:r/>
    </w:p>
    <w:p>
      <w:pPr>
        <w:pStyle w:val="BodyText"/>
        <w:spacing w:line="331" w:lineRule="auto"/>
        <w:rPr/>
      </w:pPr>
      <w:r/>
    </w:p>
    <w:p>
      <w:pPr>
        <w:ind w:left="369"/>
        <w:spacing w:before="65" w:line="216" w:lineRule="auto"/>
        <w:rPr>
          <w:rFonts w:ascii="SimSun" w:hAnsi="SimSun" w:eastAsia="SimSun" w:cs="SimSun"/>
          <w:sz w:val="20"/>
          <w:szCs w:val="20"/>
        </w:rPr>
      </w:pPr>
      <w:r>
        <w:rPr>
          <w:rFonts w:ascii="SimSun" w:hAnsi="SimSun" w:eastAsia="SimSun" w:cs="SimSun"/>
          <w:sz w:val="20"/>
          <w:szCs w:val="20"/>
          <w:spacing w:val="-16"/>
        </w:rPr>
        <w:t>① 《要闻·国际》,载《世界电信》2015年第4期。</w:t>
      </w:r>
    </w:p>
    <w:p>
      <w:pPr>
        <w:ind w:right="383" w:firstLine="369"/>
        <w:spacing w:before="26"/>
        <w:rPr>
          <w:rFonts w:ascii="SimSun" w:hAnsi="SimSun" w:eastAsia="SimSun" w:cs="SimSun"/>
          <w:sz w:val="20"/>
          <w:szCs w:val="20"/>
        </w:rPr>
      </w:pPr>
      <w:r>
        <w:rPr>
          <w:rFonts w:ascii="SimSun" w:hAnsi="SimSun" w:eastAsia="SimSun" w:cs="SimSun"/>
          <w:sz w:val="20"/>
          <w:szCs w:val="20"/>
          <w:spacing w:val="-19"/>
        </w:rPr>
        <w:t>②</w:t>
      </w:r>
      <w:r>
        <w:rPr>
          <w:rFonts w:ascii="SimSun" w:hAnsi="SimSun" w:eastAsia="SimSun" w:cs="SimSun"/>
          <w:sz w:val="20"/>
          <w:szCs w:val="20"/>
          <w:spacing w:val="42"/>
        </w:rPr>
        <w:t xml:space="preserve"> </w:t>
      </w:r>
      <w:r>
        <w:rPr>
          <w:rFonts w:ascii="SimSun" w:hAnsi="SimSun" w:eastAsia="SimSun" w:cs="SimSun"/>
          <w:sz w:val="20"/>
          <w:szCs w:val="20"/>
          <w:spacing w:val="-19"/>
        </w:rPr>
        <w:t>景珊：《</w:t>
      </w:r>
      <w:r>
        <w:rPr>
          <w:rFonts w:ascii="Times New Roman" w:hAnsi="Times New Roman" w:eastAsia="Times New Roman" w:cs="Times New Roman"/>
          <w:sz w:val="20"/>
          <w:szCs w:val="20"/>
          <w:spacing w:val="-19"/>
        </w:rPr>
        <w:t>GS1</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9"/>
        </w:rPr>
        <w:t>标准推动&lt;欧盟数字化单一市场战略)》,载《中国自动识别技术》2016</w:t>
      </w:r>
      <w:r>
        <w:rPr>
          <w:rFonts w:ascii="SimSun" w:hAnsi="SimSun" w:eastAsia="SimSun" w:cs="SimSun"/>
          <w:sz w:val="20"/>
          <w:szCs w:val="20"/>
        </w:rPr>
        <w:t xml:space="preserve"> </w:t>
      </w:r>
      <w:r>
        <w:rPr>
          <w:rFonts w:ascii="SimSun" w:hAnsi="SimSun" w:eastAsia="SimSun" w:cs="SimSun"/>
          <w:sz w:val="20"/>
          <w:szCs w:val="20"/>
          <w:spacing w:val="-2"/>
        </w:rPr>
        <w:t>年第5期。</w:t>
      </w:r>
    </w:p>
    <w:p>
      <w:pPr>
        <w:ind w:right="386" w:firstLine="369"/>
        <w:spacing w:before="2" w:line="239"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77"/>
        </w:rPr>
        <w:t xml:space="preserve"> </w:t>
      </w:r>
      <w:r>
        <w:rPr>
          <w:rFonts w:ascii="Times New Roman" w:hAnsi="Times New Roman" w:eastAsia="Times New Roman" w:cs="Times New Roman"/>
          <w:sz w:val="20"/>
          <w:szCs w:val="20"/>
          <w:spacing w:val="-13"/>
        </w:rPr>
        <w:t>CDPR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3"/>
        </w:rPr>
        <w:t>第1条第1款规定：“本条例提出了在欧盟成员国公</w:t>
      </w:r>
      <w:r>
        <w:rPr>
          <w:rFonts w:ascii="SimSun" w:hAnsi="SimSun" w:eastAsia="SimSun" w:cs="SimSun"/>
          <w:sz w:val="20"/>
          <w:szCs w:val="20"/>
          <w:spacing w:val="-14"/>
        </w:rPr>
        <w:t>民数据领域对自然人保</w:t>
      </w:r>
      <w:r>
        <w:rPr>
          <w:rFonts w:ascii="SimSun" w:hAnsi="SimSun" w:eastAsia="SimSun" w:cs="SimSun"/>
          <w:sz w:val="20"/>
          <w:szCs w:val="20"/>
        </w:rPr>
        <w:t xml:space="preserve"> </w:t>
      </w:r>
      <w:r>
        <w:rPr>
          <w:rFonts w:ascii="SimSun" w:hAnsi="SimSun" w:eastAsia="SimSun" w:cs="SimSun"/>
          <w:sz w:val="20"/>
          <w:szCs w:val="20"/>
          <w:spacing w:val="-19"/>
        </w:rPr>
        <w:t>护的规则，以及公民个人数据自由流动的规则。”</w:t>
      </w:r>
    </w:p>
    <w:p>
      <w:pPr>
        <w:ind w:right="404" w:firstLine="369"/>
        <w:spacing w:before="30" w:line="235" w:lineRule="auto"/>
        <w:rPr>
          <w:rFonts w:ascii="SimSun" w:hAnsi="SimSun" w:eastAsia="SimSun" w:cs="SimSun"/>
          <w:sz w:val="20"/>
          <w:szCs w:val="20"/>
        </w:rPr>
      </w:pPr>
      <w:r>
        <w:rPr>
          <w:rFonts w:ascii="SimSun" w:hAnsi="SimSun" w:eastAsia="SimSun" w:cs="SimSun"/>
          <w:sz w:val="20"/>
          <w:szCs w:val="20"/>
          <w:spacing w:val="-14"/>
        </w:rPr>
        <w:t>④</w:t>
      </w:r>
      <w:r>
        <w:rPr>
          <w:rFonts w:ascii="SimSun" w:hAnsi="SimSun" w:eastAsia="SimSun" w:cs="SimSun"/>
          <w:sz w:val="20"/>
          <w:szCs w:val="20"/>
          <w:spacing w:val="75"/>
        </w:rPr>
        <w:t xml:space="preserve"> </w:t>
      </w:r>
      <w:r>
        <w:rPr>
          <w:rFonts w:ascii="Times New Roman" w:hAnsi="Times New Roman" w:eastAsia="Times New Roman" w:cs="Times New Roman"/>
          <w:sz w:val="20"/>
          <w:szCs w:val="20"/>
          <w:spacing w:val="-14"/>
        </w:rPr>
        <w:t>GDPR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4"/>
        </w:rPr>
        <w:t>第1条第3款规定：“个人数据在欧盟境内的自由流动，不应出于在个人数</w:t>
      </w:r>
      <w:r>
        <w:rPr>
          <w:rFonts w:ascii="SimSun" w:hAnsi="SimSun" w:eastAsia="SimSun" w:cs="SimSun"/>
          <w:sz w:val="20"/>
          <w:szCs w:val="20"/>
        </w:rPr>
        <w:t xml:space="preserve"> </w:t>
      </w:r>
      <w:r>
        <w:rPr>
          <w:rFonts w:ascii="SimSun" w:hAnsi="SimSun" w:eastAsia="SimSun" w:cs="SimSun"/>
          <w:sz w:val="20"/>
          <w:szCs w:val="20"/>
          <w:spacing w:val="-20"/>
        </w:rPr>
        <w:t>据处理领域对自然人的保护而被限制或禁止。”</w:t>
      </w:r>
    </w:p>
    <w:p>
      <w:pPr>
        <w:ind w:right="405" w:firstLine="369"/>
        <w:spacing w:before="39" w:line="236" w:lineRule="auto"/>
        <w:rPr>
          <w:rFonts w:ascii="SimSun" w:hAnsi="SimSun" w:eastAsia="SimSun" w:cs="SimSun"/>
          <w:sz w:val="20"/>
          <w:szCs w:val="20"/>
        </w:rPr>
      </w:pPr>
      <w:r>
        <w:rPr>
          <w:rFonts w:ascii="SimSun" w:hAnsi="SimSun" w:eastAsia="SimSun" w:cs="SimSun"/>
          <w:sz w:val="20"/>
          <w:szCs w:val="20"/>
          <w:spacing w:val="-21"/>
        </w:rPr>
        <w:t>⑤</w:t>
      </w:r>
      <w:r>
        <w:rPr>
          <w:rFonts w:ascii="SimSun" w:hAnsi="SimSun" w:eastAsia="SimSun" w:cs="SimSun"/>
          <w:sz w:val="20"/>
          <w:szCs w:val="20"/>
          <w:spacing w:val="66"/>
        </w:rPr>
        <w:t xml:space="preserve"> </w:t>
      </w:r>
      <w:r>
        <w:rPr>
          <w:rFonts w:ascii="SimSun" w:hAnsi="SimSun" w:eastAsia="SimSun" w:cs="SimSun"/>
          <w:sz w:val="20"/>
          <w:szCs w:val="20"/>
          <w:spacing w:val="-21"/>
        </w:rPr>
        <w:t>王瑞：《欧盟《通用数据保护条例》主要内</w:t>
      </w:r>
      <w:r>
        <w:rPr>
          <w:rFonts w:ascii="SimSun" w:hAnsi="SimSun" w:eastAsia="SimSun" w:cs="SimSun"/>
          <w:sz w:val="20"/>
          <w:szCs w:val="20"/>
          <w:spacing w:val="-22"/>
        </w:rPr>
        <w:t>容与影响分析》,载《金融会计》2018年</w:t>
      </w:r>
      <w:r>
        <w:rPr>
          <w:rFonts w:ascii="SimSun" w:hAnsi="SimSun" w:eastAsia="SimSun" w:cs="SimSun"/>
          <w:sz w:val="20"/>
          <w:szCs w:val="20"/>
        </w:rPr>
        <w:t xml:space="preserve"> </w:t>
      </w:r>
      <w:r>
        <w:rPr>
          <w:rFonts w:ascii="SimSun" w:hAnsi="SimSun" w:eastAsia="SimSun" w:cs="SimSun"/>
          <w:sz w:val="20"/>
          <w:szCs w:val="20"/>
        </w:rPr>
        <w:t>第8期。</w:t>
      </w:r>
    </w:p>
    <w:p>
      <w:pPr>
        <w:ind w:right="332" w:firstLine="369"/>
        <w:spacing w:before="29" w:line="231" w:lineRule="auto"/>
        <w:rPr>
          <w:rFonts w:ascii="SimSun" w:hAnsi="SimSun" w:eastAsia="SimSun" w:cs="SimSun"/>
          <w:sz w:val="20"/>
          <w:szCs w:val="20"/>
        </w:rPr>
      </w:pPr>
      <w:r>
        <w:rPr>
          <w:rFonts w:ascii="SimSun" w:hAnsi="SimSun" w:eastAsia="SimSun" w:cs="SimSun"/>
          <w:sz w:val="20"/>
          <w:szCs w:val="20"/>
          <w:spacing w:val="-17"/>
        </w:rPr>
        <w:t>⑥  闫晓丽：《欧盟数据自由流动立法的启示》,载《中国计算机报》2019年2月25日，</w:t>
      </w:r>
      <w:r>
        <w:rPr>
          <w:rFonts w:ascii="SimSun" w:hAnsi="SimSun" w:eastAsia="SimSun" w:cs="SimSun"/>
          <w:sz w:val="20"/>
          <w:szCs w:val="20"/>
          <w:spacing w:val="10"/>
        </w:rPr>
        <w:t xml:space="preserve"> </w:t>
      </w:r>
      <w:r>
        <w:rPr>
          <w:rFonts w:ascii="SimSun" w:hAnsi="SimSun" w:eastAsia="SimSun" w:cs="SimSun"/>
          <w:sz w:val="20"/>
          <w:szCs w:val="20"/>
          <w:spacing w:val="-6"/>
        </w:rPr>
        <w:t>第15版。</w:t>
      </w:r>
    </w:p>
    <w:p>
      <w:pPr>
        <w:ind w:right="404" w:firstLine="369"/>
        <w:spacing w:before="30" w:line="242" w:lineRule="auto"/>
        <w:rPr>
          <w:rFonts w:ascii="SimSun" w:hAnsi="SimSun" w:eastAsia="SimSun" w:cs="SimSun"/>
          <w:sz w:val="20"/>
          <w:szCs w:val="20"/>
        </w:rPr>
      </w:pPr>
      <w:r>
        <w:rPr>
          <w:rFonts w:ascii="SimSun" w:hAnsi="SimSun" w:eastAsia="SimSun" w:cs="SimSun"/>
          <w:sz w:val="20"/>
          <w:szCs w:val="20"/>
          <w:spacing w:val="-13"/>
        </w:rPr>
        <w:t>⑦</w:t>
      </w:r>
      <w:r>
        <w:rPr>
          <w:rFonts w:ascii="SimSun" w:hAnsi="SimSun" w:eastAsia="SimSun" w:cs="SimSun"/>
          <w:sz w:val="20"/>
          <w:szCs w:val="20"/>
          <w:spacing w:val="88"/>
        </w:rPr>
        <w:t xml:space="preserve"> </w:t>
      </w:r>
      <w:r>
        <w:rPr>
          <w:rFonts w:ascii="SimSun" w:hAnsi="SimSun" w:eastAsia="SimSun" w:cs="SimSun"/>
          <w:sz w:val="20"/>
          <w:szCs w:val="20"/>
          <w:spacing w:val="-13"/>
        </w:rPr>
        <w:t>吴沈括、霍文新：《欧盟数据治理新指向：&lt;非个人数据自由流动框架条例)(提</w:t>
      </w:r>
      <w:r>
        <w:rPr>
          <w:rFonts w:ascii="SimSun" w:hAnsi="SimSun" w:eastAsia="SimSun" w:cs="SimSun"/>
          <w:sz w:val="20"/>
          <w:szCs w:val="20"/>
        </w:rPr>
        <w:t xml:space="preserve"> </w:t>
      </w:r>
      <w:r>
        <w:rPr>
          <w:rFonts w:ascii="SimSun" w:hAnsi="SimSun" w:eastAsia="SimSun" w:cs="SimSun"/>
          <w:sz w:val="20"/>
          <w:szCs w:val="20"/>
          <w:spacing w:val="-17"/>
        </w:rPr>
        <w:t>案)研究》,载《网络空间安全》2018年第3期。</w:t>
      </w:r>
    </w:p>
    <w:p>
      <w:pPr>
        <w:spacing w:line="242" w:lineRule="auto"/>
        <w:sectPr>
          <w:pgSz w:w="8490" w:h="13140"/>
          <w:pgMar w:top="400" w:right="227" w:bottom="400" w:left="679" w:header="0" w:footer="0" w:gutter="0"/>
        </w:sectPr>
        <w:rPr>
          <w:rFonts w:ascii="SimSun" w:hAnsi="SimSun" w:eastAsia="SimSun" w:cs="SimSun"/>
          <w:sz w:val="20"/>
          <w:szCs w:val="20"/>
        </w:rPr>
      </w:pPr>
    </w:p>
    <w:p>
      <w:pPr>
        <w:ind w:left="420"/>
        <w:spacing w:before="239"/>
        <w:rPr>
          <w:rFonts w:ascii="SimHei" w:hAnsi="SimHei" w:eastAsia="SimHei" w:cs="SimHei"/>
          <w:sz w:val="16"/>
          <w:szCs w:val="16"/>
        </w:rPr>
      </w:pPr>
      <w:r>
        <w:drawing>
          <wp:anchor distT="0" distB="0" distL="0" distR="0" simplePos="0" relativeHeight="253079552" behindDoc="0" locked="0" layoutInCell="0" allowOverlap="1">
            <wp:simplePos x="0" y="0"/>
            <wp:positionH relativeFrom="page">
              <wp:posOffset>438138</wp:posOffset>
            </wp:positionH>
            <wp:positionV relativeFrom="page">
              <wp:posOffset>4597383</wp:posOffset>
            </wp:positionV>
            <wp:extent cx="1162062" cy="6351"/>
            <wp:effectExtent l="0" t="0" r="0" b="0"/>
            <wp:wrapNone/>
            <wp:docPr id="1202" name="IM 1202"/>
            <wp:cNvGraphicFramePr/>
            <a:graphic>
              <a:graphicData uri="http://schemas.openxmlformats.org/drawingml/2006/picture">
                <pic:pic>
                  <pic:nvPicPr>
                    <pic:cNvPr id="1202" name="IM 1202"/>
                    <pic:cNvPicPr/>
                  </pic:nvPicPr>
                  <pic:blipFill>
                    <a:blip r:embed="rId666"/>
                    <a:stretch>
                      <a:fillRect/>
                    </a:stretch>
                  </pic:blipFill>
                  <pic:spPr>
                    <a:xfrm rot="0">
                      <a:off x="0" y="0"/>
                      <a:ext cx="1162062" cy="6351"/>
                    </a:xfrm>
                    <a:prstGeom prst="rect">
                      <a:avLst/>
                    </a:prstGeom>
                  </pic:spPr>
                </pic:pic>
              </a:graphicData>
            </a:graphic>
          </wp:anchor>
        </w:drawing>
      </w:r>
      <w:r>
        <w:pict>
          <v:shape id="_x0000_s778" style="position:absolute;margin-left:-1pt;margin-top:16.3923pt;mso-position-vertical-relative:text;mso-position-horizontal-relative:text;width:13.75pt;height:7.55pt;z-index:25307852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452</w:t>
                  </w:r>
                </w:p>
              </w:txbxContent>
            </v:textbox>
          </v:shape>
        </w:pict>
      </w:r>
      <w:r>
        <w:rPr>
          <w:rFonts w:ascii="SimHei" w:hAnsi="SimHei" w:eastAsia="SimHei" w:cs="SimHei"/>
          <w:sz w:val="16"/>
          <w:szCs w:val="16"/>
          <w:position w:val="-4"/>
        </w:rPr>
        <w:drawing>
          <wp:inline distT="0" distB="0" distL="0" distR="0">
            <wp:extent cx="6361" cy="279444"/>
            <wp:effectExtent l="0" t="0" r="0" b="0"/>
            <wp:docPr id="1204" name="IM 1204"/>
            <wp:cNvGraphicFramePr/>
            <a:graphic>
              <a:graphicData uri="http://schemas.openxmlformats.org/drawingml/2006/picture">
                <pic:pic>
                  <pic:nvPicPr>
                    <pic:cNvPr id="1204" name="IM 1204"/>
                    <pic:cNvPicPr/>
                  </pic:nvPicPr>
                  <pic:blipFill>
                    <a:blip r:embed="rId667"/>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32" w:lineRule="auto"/>
        <w:rPr/>
      </w:pPr>
      <w:r/>
    </w:p>
    <w:p>
      <w:pPr>
        <w:ind w:left="430" w:right="52"/>
        <w:spacing w:before="65" w:line="289" w:lineRule="auto"/>
        <w:jc w:val="both"/>
        <w:rPr>
          <w:rFonts w:ascii="SimSun" w:hAnsi="SimSun" w:eastAsia="SimSun" w:cs="SimSun"/>
          <w:sz w:val="20"/>
          <w:szCs w:val="20"/>
        </w:rPr>
      </w:pPr>
      <w:r>
        <w:rPr>
          <w:rFonts w:ascii="SimSun" w:hAnsi="SimSun" w:eastAsia="SimSun" w:cs="SimSun"/>
          <w:sz w:val="20"/>
          <w:szCs w:val="20"/>
          <w:spacing w:val="10"/>
        </w:rPr>
        <w:t>政策保障和立法支持，在明确</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DSMS</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0"/>
        </w:rPr>
        <w:t>规定的核心内</w:t>
      </w:r>
      <w:r>
        <w:rPr>
          <w:rFonts w:ascii="SimSun" w:hAnsi="SimSun" w:eastAsia="SimSun" w:cs="SimSun"/>
          <w:sz w:val="20"/>
          <w:szCs w:val="20"/>
          <w:spacing w:val="9"/>
        </w:rPr>
        <w:t>容①——推动数据在欧盟境</w:t>
      </w:r>
      <w:r>
        <w:rPr>
          <w:rFonts w:ascii="SimSun" w:hAnsi="SimSun" w:eastAsia="SimSun" w:cs="SimSun"/>
          <w:sz w:val="20"/>
          <w:szCs w:val="20"/>
        </w:rPr>
        <w:t xml:space="preserve"> </w:t>
      </w:r>
      <w:r>
        <w:rPr>
          <w:rFonts w:ascii="SimSun" w:hAnsi="SimSun" w:eastAsia="SimSun" w:cs="SimSun"/>
          <w:sz w:val="20"/>
          <w:szCs w:val="20"/>
          <w:spacing w:val="10"/>
        </w:rPr>
        <w:t>内自由流动的同时，也展现了欧盟数据流动政策</w:t>
      </w:r>
      <w:r>
        <w:rPr>
          <w:rFonts w:ascii="SimSun" w:hAnsi="SimSun" w:eastAsia="SimSun" w:cs="SimSun"/>
          <w:sz w:val="20"/>
          <w:szCs w:val="20"/>
          <w:spacing w:val="9"/>
        </w:rPr>
        <w:t>对内鼓励数据跨越成员国国界</w:t>
      </w:r>
      <w:r>
        <w:rPr>
          <w:rFonts w:ascii="SimSun" w:hAnsi="SimSun" w:eastAsia="SimSun" w:cs="SimSun"/>
          <w:sz w:val="20"/>
          <w:szCs w:val="20"/>
        </w:rPr>
        <w:t xml:space="preserve"> </w:t>
      </w:r>
      <w:r>
        <w:rPr>
          <w:rFonts w:ascii="SimSun" w:hAnsi="SimSun" w:eastAsia="SimSun" w:cs="SimSun"/>
          <w:sz w:val="20"/>
          <w:szCs w:val="20"/>
          <w:spacing w:val="1"/>
        </w:rPr>
        <w:t>自由流动的特点。</w:t>
      </w:r>
    </w:p>
    <w:p>
      <w:pPr>
        <w:ind w:left="802"/>
        <w:spacing w:before="98" w:line="222" w:lineRule="auto"/>
        <w:outlineLvl w:val="1"/>
        <w:rPr>
          <w:rFonts w:ascii="SimHei" w:hAnsi="SimHei" w:eastAsia="SimHei" w:cs="SimHei"/>
          <w:sz w:val="20"/>
          <w:szCs w:val="20"/>
        </w:rPr>
      </w:pPr>
      <w:bookmarkStart w:name="bookmark50" w:id="48"/>
      <w:bookmarkEnd w:id="48"/>
      <w:r>
        <w:rPr>
          <w:rFonts w:ascii="SimHei" w:hAnsi="SimHei" w:eastAsia="SimHei" w:cs="SimHei"/>
          <w:sz w:val="20"/>
          <w:szCs w:val="20"/>
          <w:b/>
          <w:bCs/>
          <w:spacing w:val="6"/>
        </w:rPr>
        <w:t>2.</w:t>
      </w:r>
      <w:r>
        <w:rPr>
          <w:rFonts w:ascii="SimHei" w:hAnsi="SimHei" w:eastAsia="SimHei" w:cs="SimHei"/>
          <w:sz w:val="20"/>
          <w:szCs w:val="20"/>
          <w:spacing w:val="-33"/>
        </w:rPr>
        <w:t xml:space="preserve"> </w:t>
      </w:r>
      <w:r>
        <w:rPr>
          <w:rFonts w:ascii="SimHei" w:hAnsi="SimHei" w:eastAsia="SimHei" w:cs="SimHei"/>
          <w:sz w:val="20"/>
          <w:szCs w:val="20"/>
          <w:b/>
          <w:bCs/>
          <w:spacing w:val="6"/>
        </w:rPr>
        <w:t>对外制定数据出口限制政策</w:t>
      </w:r>
    </w:p>
    <w:p>
      <w:pPr>
        <w:ind w:left="430" w:right="49" w:firstLine="369"/>
        <w:spacing w:before="113" w:line="262" w:lineRule="auto"/>
        <w:rPr>
          <w:rFonts w:ascii="SimSun" w:hAnsi="SimSun" w:eastAsia="SimSun" w:cs="SimSun"/>
          <w:sz w:val="20"/>
          <w:szCs w:val="20"/>
        </w:rPr>
      </w:pPr>
      <w:r>
        <w:rPr>
          <w:rFonts w:ascii="SimSun" w:hAnsi="SimSun" w:eastAsia="SimSun" w:cs="SimSun"/>
          <w:sz w:val="20"/>
          <w:szCs w:val="20"/>
          <w:spacing w:val="10"/>
        </w:rPr>
        <w:t>基于对个人数据隐私的重视，欧盟很早就开始限制区域境内数据的对外传</w:t>
      </w:r>
      <w:r>
        <w:rPr>
          <w:rFonts w:ascii="SimSun" w:hAnsi="SimSun" w:eastAsia="SimSun" w:cs="SimSun"/>
          <w:sz w:val="20"/>
          <w:szCs w:val="20"/>
        </w:rPr>
        <w:t xml:space="preserve"> </w:t>
      </w:r>
      <w:r>
        <w:rPr>
          <w:rFonts w:ascii="SimSun" w:hAnsi="SimSun" w:eastAsia="SimSun" w:cs="SimSun"/>
          <w:sz w:val="20"/>
          <w:szCs w:val="20"/>
          <w:spacing w:val="11"/>
        </w:rPr>
        <w:t>输，并先后制定以</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1"/>
        </w:rPr>
        <w:t>和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1"/>
        </w:rPr>
        <w:t>等为代表的数据外流的限制体系。在此基础</w:t>
      </w:r>
    </w:p>
    <w:p>
      <w:pPr>
        <w:ind w:left="430" w:right="32"/>
        <w:spacing w:before="70" w:line="320" w:lineRule="auto"/>
        <w:rPr>
          <w:rFonts w:ascii="SimSun" w:hAnsi="SimSun" w:eastAsia="SimSun" w:cs="SimSun"/>
          <w:sz w:val="20"/>
          <w:szCs w:val="20"/>
        </w:rPr>
      </w:pPr>
      <w:r>
        <w:rPr>
          <w:rFonts w:ascii="SimSun" w:hAnsi="SimSun" w:eastAsia="SimSun" w:cs="SimSun"/>
          <w:sz w:val="20"/>
          <w:szCs w:val="20"/>
          <w:spacing w:val="28"/>
        </w:rPr>
        <w:t>上，还建立了美欧数据流的跨境合作协议，其</w:t>
      </w:r>
      <w:r>
        <w:rPr>
          <w:rFonts w:ascii="SimSun" w:hAnsi="SimSun" w:eastAsia="SimSun" w:cs="SimSun"/>
          <w:sz w:val="20"/>
          <w:szCs w:val="20"/>
          <w:spacing w:val="27"/>
        </w:rPr>
        <w:t>中以《安全避风港》</w:t>
      </w:r>
      <w:r>
        <w:rPr>
          <w:rFonts w:ascii="Times New Roman" w:hAnsi="Times New Roman" w:eastAsia="Times New Roman" w:cs="Times New Roman"/>
          <w:sz w:val="20"/>
          <w:szCs w:val="20"/>
          <w:spacing w:val="27"/>
        </w:rPr>
        <w:t>(</w:t>
      </w:r>
      <w:r>
        <w:rPr>
          <w:rFonts w:ascii="Times New Roman" w:hAnsi="Times New Roman" w:eastAsia="Times New Roman" w:cs="Times New Roman"/>
          <w:sz w:val="20"/>
          <w:szCs w:val="20"/>
        </w:rPr>
        <w:t>Safe   </w:t>
      </w:r>
      <w:r>
        <w:rPr>
          <w:rFonts w:ascii="Times New Roman" w:hAnsi="Times New Roman" w:eastAsia="Times New Roman" w:cs="Times New Roman"/>
          <w:sz w:val="20"/>
          <w:szCs w:val="20"/>
        </w:rPr>
        <w:t>Harbor</w:t>
      </w:r>
      <w:r>
        <w:rPr>
          <w:rFonts w:ascii="Times New Roman" w:hAnsi="Times New Roman" w:eastAsia="Times New Roman" w:cs="Times New Roman"/>
          <w:sz w:val="20"/>
          <w:szCs w:val="20"/>
          <w:spacing w:val="2"/>
        </w:rPr>
        <w:t>)</w:t>
      </w:r>
      <w:r>
        <w:rPr>
          <w:rFonts w:ascii="SimSun" w:hAnsi="SimSun" w:eastAsia="SimSun" w:cs="SimSun"/>
          <w:sz w:val="20"/>
          <w:szCs w:val="20"/>
          <w:spacing w:val="2"/>
        </w:rPr>
        <w:t>②</w:t>
      </w:r>
      <w:r>
        <w:rPr>
          <w:rFonts w:ascii="SimSun" w:hAnsi="SimSun" w:eastAsia="SimSun" w:cs="SimSun"/>
          <w:sz w:val="20"/>
          <w:szCs w:val="20"/>
          <w:spacing w:val="-70"/>
        </w:rPr>
        <w:t xml:space="preserve"> </w:t>
      </w:r>
      <w:r>
        <w:rPr>
          <w:rFonts w:ascii="SimSun" w:hAnsi="SimSun" w:eastAsia="SimSun" w:cs="SimSun"/>
          <w:sz w:val="20"/>
          <w:szCs w:val="20"/>
          <w:spacing w:val="2"/>
        </w:rPr>
        <w:t>和《隐私盾协议》③</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EU</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US</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Privacy</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Shield</w:t>
      </w:r>
      <w:r>
        <w:rPr>
          <w:rFonts w:ascii="Times New Roman" w:hAnsi="Times New Roman" w:eastAsia="Times New Roman" w:cs="Times New Roman"/>
          <w:sz w:val="20"/>
          <w:szCs w:val="20"/>
          <w:spacing w:val="2"/>
        </w:rPr>
        <w:t>)</w:t>
      </w:r>
      <w:r>
        <w:rPr>
          <w:rFonts w:ascii="SimSun" w:hAnsi="SimSun" w:eastAsia="SimSun" w:cs="SimSun"/>
          <w:sz w:val="20"/>
          <w:szCs w:val="20"/>
          <w:spacing w:val="2"/>
        </w:rPr>
        <w:t>为代表。欧盟对跨境数据流</w:t>
      </w:r>
      <w:r>
        <w:rPr>
          <w:rFonts w:ascii="SimSun" w:hAnsi="SimSun" w:eastAsia="SimSun" w:cs="SimSun"/>
          <w:sz w:val="20"/>
          <w:szCs w:val="20"/>
        </w:rPr>
        <w:t xml:space="preserve"> </w:t>
      </w:r>
      <w:r>
        <w:rPr>
          <w:rFonts w:ascii="SimSun" w:hAnsi="SimSun" w:eastAsia="SimSun" w:cs="SimSun"/>
          <w:sz w:val="20"/>
          <w:szCs w:val="20"/>
          <w:spacing w:val="13"/>
        </w:rPr>
        <w:t>动管理问题实践的研究开始较早，1995年的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就将数据</w:t>
      </w:r>
      <w:r>
        <w:rPr>
          <w:rFonts w:ascii="SimSun" w:hAnsi="SimSun" w:eastAsia="SimSun" w:cs="SimSun"/>
          <w:sz w:val="20"/>
          <w:szCs w:val="20"/>
          <w:spacing w:val="12"/>
        </w:rPr>
        <w:t>流动分成了欧盟成</w:t>
      </w:r>
      <w:r>
        <w:rPr>
          <w:rFonts w:ascii="SimSun" w:hAnsi="SimSun" w:eastAsia="SimSun" w:cs="SimSun"/>
          <w:sz w:val="20"/>
          <w:szCs w:val="20"/>
        </w:rPr>
        <w:t xml:space="preserve"> </w:t>
      </w:r>
      <w:r>
        <w:rPr>
          <w:rFonts w:ascii="SimSun" w:hAnsi="SimSun" w:eastAsia="SimSun" w:cs="SimSun"/>
          <w:sz w:val="20"/>
          <w:szCs w:val="20"/>
          <w:spacing w:val="10"/>
        </w:rPr>
        <w:t>员国内部的跨境数据流动和欧盟对外第三国的跨境数据流动，同时又将欧盟对</w:t>
      </w:r>
      <w:r>
        <w:rPr>
          <w:rFonts w:ascii="SimSun" w:hAnsi="SimSun" w:eastAsia="SimSun" w:cs="SimSun"/>
          <w:sz w:val="20"/>
          <w:szCs w:val="20"/>
          <w:spacing w:val="7"/>
        </w:rPr>
        <w:t xml:space="preserve"> </w:t>
      </w:r>
      <w:r>
        <w:rPr>
          <w:rFonts w:ascii="SimSun" w:hAnsi="SimSun" w:eastAsia="SimSun" w:cs="SimSun"/>
          <w:sz w:val="20"/>
          <w:szCs w:val="20"/>
          <w:spacing w:val="8"/>
        </w:rPr>
        <w:t>外第三国的跨境数据流动细分为两种，即符合“充分性原则”</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Adequacy</w:t>
      </w:r>
      <w:r>
        <w:rPr>
          <w:rFonts w:ascii="Times New Roman" w:hAnsi="Times New Roman" w:eastAsia="Times New Roman" w:cs="Times New Roman"/>
          <w:sz w:val="20"/>
          <w:szCs w:val="20"/>
          <w:spacing w:val="8"/>
        </w:rPr>
        <w:t>)</w:t>
      </w:r>
      <w:r>
        <w:rPr>
          <w:rFonts w:ascii="SimSun" w:hAnsi="SimSun" w:eastAsia="SimSun" w:cs="SimSun"/>
          <w:sz w:val="20"/>
          <w:szCs w:val="20"/>
          <w:spacing w:val="8"/>
        </w:rPr>
        <w:t>④</w:t>
      </w:r>
      <w:r>
        <w:rPr>
          <w:rFonts w:ascii="SimSun" w:hAnsi="SimSun" w:eastAsia="SimSun" w:cs="SimSun"/>
          <w:sz w:val="20"/>
          <w:szCs w:val="20"/>
          <w:spacing w:val="42"/>
        </w:rPr>
        <w:t xml:space="preserve"> </w:t>
      </w:r>
      <w:r>
        <w:rPr>
          <w:rFonts w:ascii="SimSun" w:hAnsi="SimSun" w:eastAsia="SimSun" w:cs="SimSun"/>
          <w:sz w:val="20"/>
          <w:szCs w:val="20"/>
          <w:spacing w:val="8"/>
        </w:rPr>
        <w:t>的</w:t>
      </w:r>
      <w:r>
        <w:rPr>
          <w:rFonts w:ascii="SimSun" w:hAnsi="SimSun" w:eastAsia="SimSun" w:cs="SimSun"/>
          <w:sz w:val="20"/>
          <w:szCs w:val="20"/>
        </w:rPr>
        <w:t xml:space="preserve"> </w:t>
      </w:r>
      <w:r>
        <w:rPr>
          <w:rFonts w:ascii="SimSun" w:hAnsi="SimSun" w:eastAsia="SimSun" w:cs="SimSun"/>
          <w:sz w:val="20"/>
          <w:szCs w:val="20"/>
          <w:spacing w:val="11"/>
        </w:rPr>
        <w:t>第三国和不符合的第三国⑤。之后用来取代</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也吸继承了这种划</w:t>
      </w:r>
    </w:p>
    <w:p>
      <w:pPr>
        <w:ind w:left="430"/>
        <w:spacing w:line="217" w:lineRule="auto"/>
        <w:rPr>
          <w:rFonts w:ascii="SimSun" w:hAnsi="SimSun" w:eastAsia="SimSun" w:cs="SimSun"/>
          <w:sz w:val="20"/>
          <w:szCs w:val="20"/>
        </w:rPr>
      </w:pPr>
      <w:r>
        <w:rPr>
          <w:rFonts w:ascii="SimSun" w:hAnsi="SimSun" w:eastAsia="SimSun" w:cs="SimSun"/>
          <w:sz w:val="20"/>
          <w:szCs w:val="20"/>
          <w:spacing w:val="5"/>
        </w:rPr>
        <w:t>分方式，但做了一定的灵活性调整⑥。</w:t>
      </w:r>
    </w:p>
    <w:p>
      <w:pPr>
        <w:ind w:left="430" w:right="52" w:firstLine="369"/>
        <w:spacing w:before="109" w:line="282" w:lineRule="auto"/>
        <w:jc w:val="both"/>
        <w:rPr>
          <w:rFonts w:ascii="SimSun" w:hAnsi="SimSun" w:eastAsia="SimSun" w:cs="SimSun"/>
          <w:sz w:val="20"/>
          <w:szCs w:val="20"/>
        </w:rPr>
      </w:pPr>
      <w:r>
        <w:rPr>
          <w:rFonts w:ascii="SimSun" w:hAnsi="SimSun" w:eastAsia="SimSun" w:cs="SimSun"/>
          <w:sz w:val="20"/>
          <w:szCs w:val="20"/>
          <w:spacing w:val="9"/>
        </w:rPr>
        <w:t>根据</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的规定，跨境数据流动分为五种，第一种是欧盟成员国内部的</w:t>
      </w:r>
      <w:r>
        <w:rPr>
          <w:rFonts w:ascii="SimSun" w:hAnsi="SimSun" w:eastAsia="SimSun" w:cs="SimSun"/>
          <w:sz w:val="20"/>
          <w:szCs w:val="20"/>
        </w:rPr>
        <w:t xml:space="preserve"> </w:t>
      </w:r>
      <w:r>
        <w:rPr>
          <w:rFonts w:ascii="SimSun" w:hAnsi="SimSun" w:eastAsia="SimSun" w:cs="SimSun"/>
          <w:sz w:val="20"/>
          <w:szCs w:val="20"/>
          <w:spacing w:val="10"/>
        </w:rPr>
        <w:t>跨境数据流动。前文已就欧盟境内的跨境数据自由流动做过探讨，故此处不再</w:t>
      </w:r>
      <w:r>
        <w:rPr>
          <w:rFonts w:ascii="SimSun" w:hAnsi="SimSun" w:eastAsia="SimSun" w:cs="SimSun"/>
          <w:sz w:val="20"/>
          <w:szCs w:val="20"/>
          <w:spacing w:val="7"/>
        </w:rPr>
        <w:t xml:space="preserve"> </w:t>
      </w:r>
      <w:r>
        <w:rPr>
          <w:rFonts w:ascii="SimSun" w:hAnsi="SimSun" w:eastAsia="SimSun" w:cs="SimSun"/>
          <w:sz w:val="20"/>
          <w:szCs w:val="20"/>
          <w:spacing w:val="10"/>
        </w:rPr>
        <w:t>赘述，余下类别是管理欧盟对外第三国的数据输出。第二种是通过欧盟对外数</w:t>
      </w:r>
    </w:p>
    <w:p>
      <w:pPr>
        <w:pStyle w:val="BodyText"/>
        <w:spacing w:line="275" w:lineRule="auto"/>
        <w:rPr/>
      </w:pPr>
      <w:r/>
    </w:p>
    <w:p>
      <w:pPr>
        <w:pStyle w:val="BodyText"/>
        <w:spacing w:line="275" w:lineRule="auto"/>
        <w:rPr/>
      </w:pPr>
      <w:r/>
    </w:p>
    <w:p>
      <w:pPr>
        <w:ind w:left="430" w:firstLine="349"/>
        <w:spacing w:before="65" w:line="222" w:lineRule="auto"/>
        <w:rPr>
          <w:rFonts w:ascii="SimSun" w:hAnsi="SimSun" w:eastAsia="SimSun" w:cs="SimSun"/>
          <w:sz w:val="20"/>
          <w:szCs w:val="20"/>
        </w:rPr>
      </w:pPr>
      <w:r>
        <w:rPr>
          <w:rFonts w:ascii="SimSun" w:hAnsi="SimSun" w:eastAsia="SimSun" w:cs="SimSun"/>
          <w:sz w:val="20"/>
          <w:szCs w:val="20"/>
          <w:spacing w:val="-4"/>
        </w:rPr>
        <w:t>①</w:t>
      </w:r>
      <w:r>
        <w:rPr>
          <w:rFonts w:ascii="SimSun" w:hAnsi="SimSun" w:eastAsia="SimSun" w:cs="SimSun"/>
          <w:sz w:val="20"/>
          <w:szCs w:val="20"/>
          <w:spacing w:val="89"/>
        </w:rPr>
        <w:t xml:space="preserve"> </w:t>
      </w:r>
      <w:r>
        <w:rPr>
          <w:rFonts w:ascii="SimSun" w:hAnsi="SimSun" w:eastAsia="SimSun" w:cs="SimSun"/>
          <w:sz w:val="20"/>
          <w:szCs w:val="20"/>
          <w:spacing w:val="-4"/>
        </w:rPr>
        <w:t>安全内参：《《非个人数据在欧盟境内自由流动框架条例)全文中文翻译》,</w:t>
      </w:r>
      <w:r>
        <w:rPr>
          <w:rFonts w:ascii="SimSun" w:hAnsi="SimSun" w:eastAsia="SimSun" w:cs="SimSun"/>
          <w:sz w:val="20"/>
          <w:szCs w:val="20"/>
        </w:rPr>
        <w:t xml:space="preserve"> </w:t>
      </w:r>
      <w:hyperlink w:history="true" r:id="rId668">
        <w:r>
          <w:rPr>
            <w:rFonts w:ascii="Times New Roman" w:hAnsi="Times New Roman" w:eastAsia="Times New Roman" w:cs="Times New Roman"/>
            <w:sz w:val="20"/>
            <w:szCs w:val="20"/>
            <w:spacing w:val="-1"/>
          </w:rPr>
          <w:t>https://www.secrss.com/articles/5639</w:t>
        </w:r>
      </w:hyperlink>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
        </w:rPr>
        <w:t>最后</w:t>
      </w:r>
      <w:r>
        <w:rPr>
          <w:rFonts w:ascii="SimSun" w:hAnsi="SimSun" w:eastAsia="SimSun" w:cs="SimSun"/>
          <w:sz w:val="20"/>
          <w:szCs w:val="20"/>
          <w:spacing w:val="-2"/>
        </w:rPr>
        <w:t>访问时间：2021年1月28日。</w:t>
      </w:r>
    </w:p>
    <w:p>
      <w:pPr>
        <w:ind w:left="430" w:right="26" w:firstLine="359"/>
        <w:spacing w:before="80" w:line="237" w:lineRule="auto"/>
        <w:rPr>
          <w:rFonts w:ascii="SimSun" w:hAnsi="SimSun" w:eastAsia="SimSun" w:cs="SimSun"/>
          <w:sz w:val="20"/>
          <w:szCs w:val="20"/>
        </w:rPr>
      </w:pPr>
      <w:r>
        <w:rPr>
          <w:rFonts w:ascii="SimSun" w:hAnsi="SimSun" w:eastAsia="SimSun" w:cs="SimSun"/>
          <w:sz w:val="20"/>
          <w:szCs w:val="20"/>
          <w:spacing w:val="-16"/>
        </w:rPr>
        <w:t>②</w:t>
      </w:r>
      <w:r>
        <w:rPr>
          <w:rFonts w:ascii="SimSun" w:hAnsi="SimSun" w:eastAsia="SimSun" w:cs="SimSun"/>
          <w:sz w:val="20"/>
          <w:szCs w:val="20"/>
          <w:spacing w:val="56"/>
        </w:rPr>
        <w:t xml:space="preserve"> </w:t>
      </w:r>
      <w:r>
        <w:rPr>
          <w:rFonts w:ascii="SimSun" w:hAnsi="SimSun" w:eastAsia="SimSun" w:cs="SimSun"/>
          <w:sz w:val="20"/>
          <w:szCs w:val="20"/>
          <w:spacing w:val="-16"/>
        </w:rPr>
        <w:t>《安全港协议》,即</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6"/>
        </w:rPr>
        <w:t>Safe Harbor</w:t>
      </w:r>
      <w:r>
        <w:rPr>
          <w:rFonts w:ascii="SimSun" w:hAnsi="SimSun" w:eastAsia="SimSun" w:cs="SimSun"/>
          <w:sz w:val="20"/>
          <w:szCs w:val="20"/>
          <w:spacing w:val="-16"/>
        </w:rPr>
        <w:t>。该</w:t>
      </w:r>
      <w:r>
        <w:rPr>
          <w:rFonts w:ascii="SimSun" w:hAnsi="SimSun" w:eastAsia="SimSun" w:cs="SimSun"/>
          <w:sz w:val="20"/>
          <w:szCs w:val="20"/>
          <w:spacing w:val="-17"/>
        </w:rPr>
        <w:t>协议是21</w:t>
      </w:r>
      <w:r>
        <w:rPr>
          <w:rFonts w:ascii="SimSun" w:hAnsi="SimSun" w:eastAsia="SimSun" w:cs="SimSun"/>
          <w:sz w:val="20"/>
          <w:szCs w:val="20"/>
          <w:spacing w:val="-50"/>
        </w:rPr>
        <w:t xml:space="preserve"> </w:t>
      </w:r>
      <w:r>
        <w:rPr>
          <w:rFonts w:ascii="SimSun" w:hAnsi="SimSun" w:eastAsia="SimSun" w:cs="SimSun"/>
          <w:sz w:val="20"/>
          <w:szCs w:val="20"/>
          <w:spacing w:val="-17"/>
        </w:rPr>
        <w:t>世纪初由美国政府同欧盟区域签订的</w:t>
      </w:r>
      <w:r>
        <w:rPr>
          <w:rFonts w:ascii="SimSun" w:hAnsi="SimSun" w:eastAsia="SimSun" w:cs="SimSun"/>
          <w:sz w:val="20"/>
          <w:szCs w:val="20"/>
        </w:rPr>
        <w:t xml:space="preserve"> </w:t>
      </w:r>
      <w:r>
        <w:rPr>
          <w:rFonts w:ascii="SimSun" w:hAnsi="SimSun" w:eastAsia="SimSun" w:cs="SimSun"/>
          <w:sz w:val="20"/>
          <w:szCs w:val="20"/>
          <w:spacing w:val="-17"/>
        </w:rPr>
        <w:t>合作协议，主要是针对欧洲数据出口和美国对于欧洲数据的处理等相关内容作了规制，不</w:t>
      </w:r>
      <w:r>
        <w:rPr>
          <w:rFonts w:ascii="SimSun" w:hAnsi="SimSun" w:eastAsia="SimSun" w:cs="SimSun"/>
          <w:sz w:val="20"/>
          <w:szCs w:val="20"/>
          <w:spacing w:val="12"/>
        </w:rPr>
        <w:t xml:space="preserve"> </w:t>
      </w:r>
      <w:r>
        <w:rPr>
          <w:rFonts w:ascii="SimSun" w:hAnsi="SimSun" w:eastAsia="SimSun" w:cs="SimSun"/>
          <w:sz w:val="20"/>
          <w:szCs w:val="20"/>
          <w:spacing w:val="-17"/>
        </w:rPr>
        <w:t>同于以往的贸易协议，该协议对于欧美之间的个人数据处理和商业发展作了折中约束，但</w:t>
      </w:r>
      <w:r>
        <w:rPr>
          <w:rFonts w:ascii="SimSun" w:hAnsi="SimSun" w:eastAsia="SimSun" w:cs="SimSun"/>
          <w:sz w:val="20"/>
          <w:szCs w:val="20"/>
          <w:spacing w:val="9"/>
        </w:rPr>
        <w:t xml:space="preserve"> </w:t>
      </w:r>
      <w:r>
        <w:rPr>
          <w:rFonts w:ascii="SimSun" w:hAnsi="SimSun" w:eastAsia="SimSun" w:cs="SimSun"/>
          <w:sz w:val="20"/>
          <w:szCs w:val="20"/>
          <w:spacing w:val="-10"/>
        </w:rPr>
        <w:t>由于棱镜门等事件的影响，于2015年10月6日被欧</w:t>
      </w:r>
      <w:r>
        <w:rPr>
          <w:rFonts w:ascii="SimSun" w:hAnsi="SimSun" w:eastAsia="SimSun" w:cs="SimSun"/>
          <w:sz w:val="20"/>
          <w:szCs w:val="20"/>
          <w:spacing w:val="-11"/>
        </w:rPr>
        <w:t>盟最高法院宣告无效。</w:t>
      </w:r>
    </w:p>
    <w:p>
      <w:pPr>
        <w:ind w:left="430" w:right="33" w:firstLine="369"/>
        <w:spacing w:before="43"/>
        <w:rPr>
          <w:rFonts w:ascii="SimSun" w:hAnsi="SimSun" w:eastAsia="SimSun" w:cs="SimSun"/>
          <w:sz w:val="20"/>
          <w:szCs w:val="20"/>
        </w:rPr>
      </w:pPr>
      <w:r>
        <w:rPr>
          <w:rFonts w:ascii="SimSun" w:hAnsi="SimSun" w:eastAsia="SimSun" w:cs="SimSun"/>
          <w:sz w:val="20"/>
          <w:szCs w:val="20"/>
          <w:spacing w:val="-7"/>
        </w:rPr>
        <w:t>③</w:t>
      </w:r>
      <w:r>
        <w:rPr>
          <w:rFonts w:ascii="SimSun" w:hAnsi="SimSun" w:eastAsia="SimSun" w:cs="SimSun"/>
          <w:sz w:val="20"/>
          <w:szCs w:val="20"/>
          <w:spacing w:val="46"/>
        </w:rPr>
        <w:t xml:space="preserve"> </w:t>
      </w:r>
      <w:r>
        <w:rPr>
          <w:rFonts w:ascii="SimSun" w:hAnsi="SimSun" w:eastAsia="SimSun" w:cs="SimSun"/>
          <w:sz w:val="20"/>
          <w:szCs w:val="20"/>
          <w:spacing w:val="-7"/>
        </w:rPr>
        <w:t>《隐私盾协议》,英文全称是</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7"/>
        </w:rPr>
        <w:t>EU-US P</w:t>
      </w:r>
      <w:r>
        <w:rPr>
          <w:rFonts w:ascii="Times New Roman" w:hAnsi="Times New Roman" w:eastAsia="Times New Roman" w:cs="Times New Roman"/>
          <w:sz w:val="20"/>
          <w:szCs w:val="20"/>
          <w:spacing w:val="-8"/>
        </w:rPr>
        <w:t>rivacy</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8"/>
        </w:rPr>
        <w:t>Shield,</w:t>
      </w:r>
      <w:r>
        <w:rPr>
          <w:rFonts w:ascii="SimSun" w:hAnsi="SimSun" w:eastAsia="SimSun" w:cs="SimSun"/>
          <w:sz w:val="20"/>
          <w:szCs w:val="20"/>
          <w:spacing w:val="-8"/>
        </w:rPr>
        <w:t>于2016年2月2日由欧盟委员</w:t>
      </w:r>
      <w:r>
        <w:rPr>
          <w:rFonts w:ascii="SimSun" w:hAnsi="SimSun" w:eastAsia="SimSun" w:cs="SimSun"/>
          <w:sz w:val="20"/>
          <w:szCs w:val="20"/>
        </w:rPr>
        <w:t xml:space="preserve"> </w:t>
      </w:r>
      <w:r>
        <w:rPr>
          <w:rFonts w:ascii="SimSun" w:hAnsi="SimSun" w:eastAsia="SimSun" w:cs="SimSun"/>
          <w:sz w:val="20"/>
          <w:szCs w:val="20"/>
          <w:spacing w:val="-18"/>
        </w:rPr>
        <w:t>会宣布达成，于同年2月29日正式对外公布，在《安全</w:t>
      </w:r>
      <w:r>
        <w:rPr>
          <w:rFonts w:ascii="SimSun" w:hAnsi="SimSun" w:eastAsia="SimSun" w:cs="SimSun"/>
          <w:sz w:val="20"/>
          <w:szCs w:val="20"/>
          <w:spacing w:val="-19"/>
        </w:rPr>
        <w:t>港协议》被废除之后，欧美之间的数</w:t>
      </w:r>
      <w:r>
        <w:rPr>
          <w:rFonts w:ascii="SimSun" w:hAnsi="SimSun" w:eastAsia="SimSun" w:cs="SimSun"/>
          <w:sz w:val="20"/>
          <w:szCs w:val="20"/>
        </w:rPr>
        <w:t xml:space="preserve"> </w:t>
      </w:r>
      <w:r>
        <w:rPr>
          <w:rFonts w:ascii="SimSun" w:hAnsi="SimSun" w:eastAsia="SimSun" w:cs="SimSun"/>
          <w:sz w:val="20"/>
          <w:szCs w:val="20"/>
          <w:spacing w:val="-21"/>
        </w:rPr>
        <w:t>据自由流动并没有结束，而《隐私盾协议》则是美欧双方对于数据经济发展的再</w:t>
      </w:r>
      <w:r>
        <w:rPr>
          <w:rFonts w:ascii="SimSun" w:hAnsi="SimSun" w:eastAsia="SimSun" w:cs="SimSun"/>
          <w:sz w:val="20"/>
          <w:szCs w:val="20"/>
          <w:spacing w:val="-22"/>
        </w:rPr>
        <w:t>次妥协，以</w:t>
      </w:r>
      <w:r>
        <w:rPr>
          <w:rFonts w:ascii="SimSun" w:hAnsi="SimSun" w:eastAsia="SimSun" w:cs="SimSun"/>
          <w:sz w:val="20"/>
          <w:szCs w:val="20"/>
        </w:rPr>
        <w:t xml:space="preserve"> </w:t>
      </w:r>
      <w:r>
        <w:rPr>
          <w:rFonts w:ascii="SimSun" w:hAnsi="SimSun" w:eastAsia="SimSun" w:cs="SimSun"/>
          <w:sz w:val="20"/>
          <w:szCs w:val="20"/>
          <w:spacing w:val="-18"/>
        </w:rPr>
        <w:t>求实现数据自由流动中的经济发展和数据保护的和谐统一。</w:t>
      </w:r>
    </w:p>
    <w:p>
      <w:pPr>
        <w:ind w:left="430" w:right="46" w:firstLine="369"/>
        <w:spacing w:before="40" w:line="238" w:lineRule="auto"/>
        <w:rPr>
          <w:rFonts w:ascii="SimSun" w:hAnsi="SimSun" w:eastAsia="SimSun" w:cs="SimSun"/>
          <w:sz w:val="20"/>
          <w:szCs w:val="20"/>
        </w:rPr>
      </w:pPr>
      <w:r>
        <w:rPr>
          <w:rFonts w:ascii="SimSun" w:hAnsi="SimSun" w:eastAsia="SimSun" w:cs="SimSun"/>
          <w:sz w:val="20"/>
          <w:szCs w:val="20"/>
          <w:spacing w:val="-5"/>
        </w:rPr>
        <w:t>④</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5"/>
        </w:rPr>
        <w:t>DPD</w:t>
      </w:r>
      <w:r>
        <w:rPr>
          <w:rFonts w:ascii="SimSun" w:hAnsi="SimSun" w:eastAsia="SimSun" w:cs="SimSun"/>
          <w:sz w:val="20"/>
          <w:szCs w:val="20"/>
          <w:spacing w:val="-5"/>
        </w:rPr>
        <w:t>的充分性原则是指欧盟作为数据出口方对数据达到国家的个人数据保护</w:t>
      </w:r>
      <w:r>
        <w:rPr>
          <w:rFonts w:ascii="SimSun" w:hAnsi="SimSun" w:eastAsia="SimSun" w:cs="SimSun"/>
          <w:sz w:val="20"/>
          <w:szCs w:val="20"/>
        </w:rPr>
        <w:t xml:space="preserve"> </w:t>
      </w:r>
      <w:r>
        <w:rPr>
          <w:rFonts w:ascii="SimSun" w:hAnsi="SimSun" w:eastAsia="SimSun" w:cs="SimSun"/>
          <w:sz w:val="20"/>
          <w:szCs w:val="20"/>
          <w:spacing w:val="-7"/>
        </w:rPr>
        <w:t>水平认定满足欧盟保护水平进而豁免数据到达国适</w:t>
      </w:r>
      <w:r>
        <w:rPr>
          <w:rFonts w:ascii="SimSun" w:hAnsi="SimSun" w:eastAsia="SimSun" w:cs="SimSun"/>
          <w:sz w:val="20"/>
          <w:szCs w:val="20"/>
          <w:spacing w:val="-8"/>
        </w:rPr>
        <w:t>用数据跨境转移的限制性规定的标</w:t>
      </w:r>
      <w:r>
        <w:rPr>
          <w:rFonts w:ascii="SimSun" w:hAnsi="SimSun" w:eastAsia="SimSun" w:cs="SimSun"/>
          <w:sz w:val="20"/>
          <w:szCs w:val="20"/>
        </w:rPr>
        <w:t xml:space="preserve"> </w:t>
      </w:r>
      <w:r>
        <w:rPr>
          <w:rFonts w:ascii="SimSun" w:hAnsi="SimSun" w:eastAsia="SimSun" w:cs="SimSun"/>
          <w:sz w:val="20"/>
          <w:szCs w:val="20"/>
          <w:spacing w:val="-10"/>
        </w:rPr>
        <w:t>准。</w:t>
      </w:r>
    </w:p>
    <w:p>
      <w:pPr>
        <w:ind w:left="430" w:right="52" w:firstLine="369"/>
        <w:spacing w:before="35" w:line="229" w:lineRule="auto"/>
        <w:rPr>
          <w:rFonts w:ascii="SimSun" w:hAnsi="SimSun" w:eastAsia="SimSun" w:cs="SimSun"/>
          <w:sz w:val="20"/>
          <w:szCs w:val="20"/>
        </w:rPr>
      </w:pPr>
      <w:r>
        <w:rPr>
          <w:rFonts w:ascii="SimSun" w:hAnsi="SimSun" w:eastAsia="SimSun" w:cs="SimSun"/>
          <w:sz w:val="20"/>
          <w:szCs w:val="20"/>
          <w:spacing w:val="-17"/>
        </w:rPr>
        <w:t>⑤</w:t>
      </w:r>
      <w:r>
        <w:rPr>
          <w:rFonts w:ascii="SimSun" w:hAnsi="SimSun" w:eastAsia="SimSun" w:cs="SimSun"/>
          <w:sz w:val="20"/>
          <w:szCs w:val="20"/>
          <w:spacing w:val="56"/>
        </w:rPr>
        <w:t xml:space="preserve"> </w:t>
      </w:r>
      <w:r>
        <w:rPr>
          <w:rFonts w:ascii="SimSun" w:hAnsi="SimSun" w:eastAsia="SimSun" w:cs="SimSun"/>
          <w:sz w:val="20"/>
          <w:szCs w:val="20"/>
          <w:spacing w:val="-17"/>
        </w:rPr>
        <w:t>宋佳：《大数据背景下国家信息主权保障问题研究</w:t>
      </w:r>
      <w:r>
        <w:rPr>
          <w:rFonts w:ascii="SimSun" w:hAnsi="SimSun" w:eastAsia="SimSun" w:cs="SimSun"/>
          <w:sz w:val="20"/>
          <w:szCs w:val="20"/>
          <w:spacing w:val="-18"/>
        </w:rPr>
        <w:t>》,兰州大学2018年硕士学位论</w:t>
      </w:r>
      <w:r>
        <w:rPr>
          <w:rFonts w:ascii="SimSun" w:hAnsi="SimSun" w:eastAsia="SimSun" w:cs="SimSun"/>
          <w:sz w:val="20"/>
          <w:szCs w:val="20"/>
        </w:rPr>
        <w:t xml:space="preserve"> </w:t>
      </w:r>
      <w:r>
        <w:rPr>
          <w:rFonts w:ascii="SimSun" w:hAnsi="SimSun" w:eastAsia="SimSun" w:cs="SimSun"/>
          <w:sz w:val="20"/>
          <w:szCs w:val="20"/>
          <w:spacing w:val="-10"/>
        </w:rPr>
        <w:t>文。</w:t>
      </w:r>
    </w:p>
    <w:p>
      <w:pPr>
        <w:ind w:left="430" w:right="34" w:firstLine="369"/>
        <w:spacing w:before="35" w:line="242" w:lineRule="auto"/>
        <w:rPr>
          <w:rFonts w:ascii="SimSun" w:hAnsi="SimSun" w:eastAsia="SimSun" w:cs="SimSun"/>
          <w:sz w:val="20"/>
          <w:szCs w:val="20"/>
        </w:rPr>
      </w:pPr>
      <w:r>
        <w:rPr>
          <w:rFonts w:ascii="SimSun" w:hAnsi="SimSun" w:eastAsia="SimSun" w:cs="SimSun"/>
          <w:sz w:val="20"/>
          <w:szCs w:val="20"/>
          <w:spacing w:val="-16"/>
        </w:rPr>
        <w:t>⑥</w:t>
      </w:r>
      <w:r>
        <w:rPr>
          <w:rFonts w:ascii="SimSun" w:hAnsi="SimSun" w:eastAsia="SimSun" w:cs="SimSun"/>
          <w:sz w:val="20"/>
          <w:szCs w:val="20"/>
          <w:spacing w:val="65"/>
        </w:rPr>
        <w:t xml:space="preserve"> </w:t>
      </w:r>
      <w:r>
        <w:rPr>
          <w:rFonts w:ascii="SimSun" w:hAnsi="SimSun" w:eastAsia="SimSun" w:cs="SimSun"/>
          <w:sz w:val="20"/>
          <w:szCs w:val="20"/>
          <w:spacing w:val="-16"/>
        </w:rPr>
        <w:t>李畅、梁潇：《互联网金融中个人信息的保护研究</w:t>
      </w:r>
      <w:r>
        <w:rPr>
          <w:rFonts w:ascii="SimSun" w:hAnsi="SimSun" w:eastAsia="SimSun" w:cs="SimSun"/>
          <w:sz w:val="20"/>
          <w:szCs w:val="20"/>
          <w:spacing w:val="-90"/>
        </w:rPr>
        <w:t xml:space="preserve"> </w:t>
      </w:r>
      <w:r>
        <w:rPr>
          <w:rFonts w:ascii="SimSun" w:hAnsi="SimSun" w:eastAsia="SimSun" w:cs="SimSun"/>
          <w:sz w:val="20"/>
          <w:szCs w:val="20"/>
          <w:u w:val="single" w:color="auto"/>
          <w:spacing w:val="23"/>
        </w:rPr>
        <w:t xml:space="preserve">   </w:t>
      </w:r>
      <w:r>
        <w:rPr>
          <w:rFonts w:ascii="SimSun" w:hAnsi="SimSun" w:eastAsia="SimSun" w:cs="SimSun"/>
          <w:sz w:val="20"/>
          <w:szCs w:val="20"/>
          <w:spacing w:val="-89"/>
        </w:rPr>
        <w:t xml:space="preserve"> </w:t>
      </w:r>
      <w:r>
        <w:rPr>
          <w:rFonts w:ascii="SimSun" w:hAnsi="SimSun" w:eastAsia="SimSun" w:cs="SimSun"/>
          <w:sz w:val="20"/>
          <w:szCs w:val="20"/>
          <w:spacing w:val="-16"/>
        </w:rPr>
        <w:t>对欧盟</w:t>
      </w:r>
      <w:r>
        <w:rPr>
          <w:rFonts w:ascii="Times New Roman" w:hAnsi="Times New Roman" w:eastAsia="Times New Roman" w:cs="Times New Roman"/>
          <w:sz w:val="20"/>
          <w:szCs w:val="20"/>
          <w:spacing w:val="-16"/>
        </w:rPr>
        <w:t>&lt;GDPR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6"/>
        </w:rPr>
        <w:t>条例&gt;的解</w:t>
      </w:r>
      <w:r>
        <w:rPr>
          <w:rFonts w:ascii="SimSun" w:hAnsi="SimSun" w:eastAsia="SimSun" w:cs="SimSun"/>
          <w:sz w:val="20"/>
          <w:szCs w:val="20"/>
        </w:rPr>
        <w:t xml:space="preserve"> </w:t>
      </w:r>
      <w:r>
        <w:rPr>
          <w:rFonts w:ascii="SimSun" w:hAnsi="SimSun" w:eastAsia="SimSun" w:cs="SimSun"/>
          <w:sz w:val="20"/>
          <w:szCs w:val="20"/>
          <w:spacing w:val="-16"/>
        </w:rPr>
        <w:t>读》,载《电子科技大学学报(社科版)》2019年第1期。</w:t>
      </w:r>
    </w:p>
    <w:p>
      <w:pPr>
        <w:spacing w:line="242" w:lineRule="auto"/>
        <w:sectPr>
          <w:pgSz w:w="8490" w:h="13160"/>
          <w:pgMar w:top="400" w:right="589" w:bottom="400" w:left="269" w:header="0" w:footer="0" w:gutter="0"/>
        </w:sectPr>
        <w:rPr>
          <w:rFonts w:ascii="SimSun" w:hAnsi="SimSun" w:eastAsia="SimSun" w:cs="SimSun"/>
          <w:sz w:val="20"/>
          <w:szCs w:val="20"/>
        </w:rPr>
      </w:pPr>
    </w:p>
    <w:p>
      <w:pPr>
        <w:ind w:left="4510"/>
        <w:spacing w:before="119"/>
        <w:rPr>
          <w:sz w:val="16"/>
          <w:szCs w:val="16"/>
        </w:rPr>
      </w:pPr>
      <w:r>
        <w:drawing>
          <wp:anchor distT="0" distB="0" distL="0" distR="0" simplePos="0" relativeHeight="253082624" behindDoc="0" locked="0" layoutInCell="0" allowOverlap="1">
            <wp:simplePos x="0" y="0"/>
            <wp:positionH relativeFrom="page">
              <wp:posOffset>406384</wp:posOffset>
            </wp:positionH>
            <wp:positionV relativeFrom="page">
              <wp:posOffset>4705370</wp:posOffset>
            </wp:positionV>
            <wp:extent cx="1162062" cy="6350"/>
            <wp:effectExtent l="0" t="0" r="0" b="0"/>
            <wp:wrapNone/>
            <wp:docPr id="1206" name="IM 1206"/>
            <wp:cNvGraphicFramePr/>
            <a:graphic>
              <a:graphicData uri="http://schemas.openxmlformats.org/drawingml/2006/picture">
                <pic:pic>
                  <pic:nvPicPr>
                    <pic:cNvPr id="1206" name="IM 1206"/>
                    <pic:cNvPicPr/>
                  </pic:nvPicPr>
                  <pic:blipFill>
                    <a:blip r:embed="rId669"/>
                    <a:stretch>
                      <a:fillRect/>
                    </a:stretch>
                  </pic:blipFill>
                  <pic:spPr>
                    <a:xfrm rot="0">
                      <a:off x="0" y="0"/>
                      <a:ext cx="1162062" cy="6350"/>
                    </a:xfrm>
                    <a:prstGeom prst="rect">
                      <a:avLst/>
                    </a:prstGeom>
                  </pic:spPr>
                </pic:pic>
              </a:graphicData>
            </a:graphic>
          </wp:anchor>
        </w:drawing>
      </w:r>
      <w:r>
        <w:pict>
          <v:shape id="_x0000_s780" style="position:absolute;margin-left:364.002pt;margin-top:10.3942pt;mso-position-vertical-relative:text;mso-position-horizontal-relative:text;width:13.75pt;height:7.55pt;z-index:25308160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453</w:t>
                  </w:r>
                </w:p>
              </w:txbxContent>
            </v:textbox>
          </v:shape>
        </w:pict>
      </w:r>
      <w:r>
        <w:rPr>
          <w:rFonts w:ascii="SimHei" w:hAnsi="SimHei" w:eastAsia="SimHei" w:cs="SimHei"/>
          <w:sz w:val="16"/>
          <w:szCs w:val="16"/>
          <w:spacing w:val="-4"/>
        </w:rPr>
        <w:t>二</w:t>
      </w:r>
      <w:r>
        <w:rPr>
          <w:rFonts w:ascii="SimHei" w:hAnsi="SimHei" w:eastAsia="SimHei" w:cs="SimHei"/>
          <w:sz w:val="16"/>
          <w:szCs w:val="16"/>
          <w:spacing w:val="-33"/>
        </w:rPr>
        <w:t xml:space="preserve"> </w:t>
      </w:r>
      <w:r>
        <w:rPr>
          <w:rFonts w:ascii="SimHei" w:hAnsi="SimHei" w:eastAsia="SimHei" w:cs="SimHei"/>
          <w:sz w:val="16"/>
          <w:szCs w:val="16"/>
          <w:spacing w:val="-4"/>
        </w:rPr>
        <w:t>、国际跨境数据流动治理实践调研</w:t>
      </w:r>
      <w:r>
        <w:rPr>
          <w:rFonts w:ascii="SimHei" w:hAnsi="SimHei" w:eastAsia="SimHei" w:cs="SimHei"/>
          <w:sz w:val="16"/>
          <w:szCs w:val="16"/>
          <w:spacing w:val="55"/>
          <w:w w:val="101"/>
        </w:rPr>
        <w:t xml:space="preserve"> </w:t>
      </w:r>
      <w:r>
        <w:rPr>
          <w:sz w:val="16"/>
          <w:szCs w:val="16"/>
          <w:position w:val="-5"/>
        </w:rPr>
        <w:drawing>
          <wp:inline distT="0" distB="0" distL="0" distR="0">
            <wp:extent cx="6361" cy="273095"/>
            <wp:effectExtent l="0" t="0" r="0" b="0"/>
            <wp:docPr id="1208" name="IM 1208"/>
            <wp:cNvGraphicFramePr/>
            <a:graphic>
              <a:graphicData uri="http://schemas.openxmlformats.org/drawingml/2006/picture">
                <pic:pic>
                  <pic:nvPicPr>
                    <pic:cNvPr id="1208" name="IM 1208"/>
                    <pic:cNvPicPr/>
                  </pic:nvPicPr>
                  <pic:blipFill>
                    <a:blip r:embed="rId670"/>
                    <a:stretch>
                      <a:fillRect/>
                    </a:stretch>
                  </pic:blipFill>
                  <pic:spPr>
                    <a:xfrm rot="0">
                      <a:off x="0" y="0"/>
                      <a:ext cx="6361" cy="273095"/>
                    </a:xfrm>
                    <a:prstGeom prst="rect">
                      <a:avLst/>
                    </a:prstGeom>
                  </pic:spPr>
                </pic:pic>
              </a:graphicData>
            </a:graphic>
          </wp:inline>
        </w:drawing>
      </w:r>
    </w:p>
    <w:p>
      <w:pPr>
        <w:pStyle w:val="BodyText"/>
        <w:spacing w:line="353" w:lineRule="auto"/>
        <w:rPr/>
      </w:pPr>
      <w:r/>
    </w:p>
    <w:p>
      <w:pPr>
        <w:ind w:left="20" w:right="284"/>
        <w:spacing w:before="65" w:line="309" w:lineRule="auto"/>
        <w:jc w:val="both"/>
        <w:rPr>
          <w:rFonts w:ascii="SimSun" w:hAnsi="SimSun" w:eastAsia="SimSun" w:cs="SimSun"/>
          <w:sz w:val="20"/>
          <w:szCs w:val="20"/>
        </w:rPr>
      </w:pPr>
      <w:r>
        <w:rPr>
          <w:rFonts w:ascii="SimSun" w:hAnsi="SimSun" w:eastAsia="SimSun" w:cs="SimSun"/>
          <w:sz w:val="20"/>
          <w:szCs w:val="20"/>
          <w:spacing w:val="-3"/>
        </w:rPr>
        <w:t>据输出的“充分性保护认定”①的“白名单国家”②。</w:t>
      </w:r>
      <w:r>
        <w:rPr>
          <w:rFonts w:ascii="SimSun" w:hAnsi="SimSun" w:eastAsia="SimSun" w:cs="SimSun"/>
          <w:sz w:val="20"/>
          <w:szCs w:val="20"/>
          <w:spacing w:val="-4"/>
        </w:rPr>
        <w:t>相比于</w:t>
      </w:r>
      <w:r>
        <w:rPr>
          <w:rFonts w:ascii="Times New Roman" w:hAnsi="Times New Roman" w:eastAsia="Times New Roman" w:cs="Times New Roman"/>
          <w:sz w:val="20"/>
          <w:szCs w:val="20"/>
          <w:spacing w:val="-4"/>
        </w:rPr>
        <w:t>DPD</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4"/>
        </w:rPr>
        <w:t>规定的“充分性</w:t>
      </w:r>
      <w:r>
        <w:rPr>
          <w:rFonts w:ascii="SimSun" w:hAnsi="SimSun" w:eastAsia="SimSun" w:cs="SimSun"/>
          <w:sz w:val="20"/>
          <w:szCs w:val="20"/>
        </w:rPr>
        <w:t xml:space="preserve">  </w:t>
      </w:r>
      <w:r>
        <w:rPr>
          <w:rFonts w:ascii="SimSun" w:hAnsi="SimSun" w:eastAsia="SimSun" w:cs="SimSun"/>
          <w:sz w:val="20"/>
          <w:szCs w:val="20"/>
          <w:spacing w:val="7"/>
        </w:rPr>
        <w:t>原则”,</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7"/>
        </w:rPr>
        <w:t>的“充分性保护认定”更加灵活：确认国际组织和第三国国内地</w:t>
      </w:r>
      <w:r>
        <w:rPr>
          <w:rFonts w:ascii="SimSun" w:hAnsi="SimSun" w:eastAsia="SimSun" w:cs="SimSun"/>
          <w:sz w:val="20"/>
          <w:szCs w:val="20"/>
        </w:rPr>
        <w:t xml:space="preserve">  </w:t>
      </w:r>
      <w:r>
        <w:rPr>
          <w:rFonts w:ascii="SimSun" w:hAnsi="SimSun" w:eastAsia="SimSun" w:cs="SimSun"/>
          <w:sz w:val="20"/>
          <w:szCs w:val="20"/>
          <w:spacing w:val="13"/>
        </w:rPr>
        <w:t>区、特定行业的保护水平均可以作为评估对象，</w:t>
      </w:r>
      <w:r>
        <w:rPr>
          <w:rFonts w:ascii="SimSun" w:hAnsi="SimSun" w:eastAsia="SimSun" w:cs="SimSun"/>
          <w:sz w:val="20"/>
          <w:szCs w:val="20"/>
          <w:spacing w:val="12"/>
        </w:rPr>
        <w:t>扩充了评估认定的主体范围。</w:t>
      </w:r>
      <w:r>
        <w:rPr>
          <w:rFonts w:ascii="SimSun" w:hAnsi="SimSun" w:eastAsia="SimSun" w:cs="SimSun"/>
          <w:sz w:val="20"/>
          <w:szCs w:val="20"/>
        </w:rPr>
        <w:t xml:space="preserve"> </w:t>
      </w:r>
      <w:r>
        <w:rPr>
          <w:rFonts w:ascii="SimSun" w:hAnsi="SimSun" w:eastAsia="SimSun" w:cs="SimSun"/>
          <w:sz w:val="20"/>
          <w:szCs w:val="20"/>
          <w:spacing w:val="5"/>
        </w:rPr>
        <w:t>第三种是未通过欧盟向外输出“充分性原则”的国家。这也分为两种情形：</w:t>
      </w:r>
      <w:r>
        <w:rPr>
          <w:rFonts w:ascii="SimSun" w:hAnsi="SimSun" w:eastAsia="SimSun" w:cs="SimSun"/>
          <w:sz w:val="20"/>
          <w:szCs w:val="20"/>
          <w:spacing w:val="69"/>
        </w:rPr>
        <w:t xml:space="preserve"> </w:t>
      </w:r>
      <w:r>
        <w:rPr>
          <w:rFonts w:ascii="SimSun" w:hAnsi="SimSun" w:eastAsia="SimSun" w:cs="SimSun"/>
          <w:sz w:val="20"/>
          <w:szCs w:val="20"/>
          <w:spacing w:val="5"/>
        </w:rPr>
        <w:t>一</w:t>
      </w:r>
      <w:r>
        <w:rPr>
          <w:rFonts w:ascii="SimSun" w:hAnsi="SimSun" w:eastAsia="SimSun" w:cs="SimSun"/>
          <w:sz w:val="20"/>
          <w:szCs w:val="20"/>
        </w:rPr>
        <w:t xml:space="preserve">  </w:t>
      </w:r>
      <w:r>
        <w:rPr>
          <w:rFonts w:ascii="SimSun" w:hAnsi="SimSun" w:eastAsia="SimSun" w:cs="SimSun"/>
          <w:sz w:val="20"/>
          <w:szCs w:val="20"/>
          <w:spacing w:val="10"/>
        </w:rPr>
        <w:t>是欧盟境内个别数据输出流动，这只需要个别数据主体同意即可，二是非个别 </w:t>
      </w:r>
      <w:r>
        <w:rPr>
          <w:rFonts w:ascii="SimSun" w:hAnsi="SimSun" w:eastAsia="SimSun" w:cs="SimSun"/>
          <w:sz w:val="20"/>
          <w:szCs w:val="20"/>
          <w:spacing w:val="4"/>
        </w:rPr>
        <w:t>数据向欧盟外第三国输出，需要通过“适当保障措施”③实现数据对外</w:t>
      </w:r>
      <w:r>
        <w:rPr>
          <w:rFonts w:ascii="SimSun" w:hAnsi="SimSun" w:eastAsia="SimSun" w:cs="SimSun"/>
          <w:sz w:val="20"/>
          <w:szCs w:val="20"/>
          <w:spacing w:val="3"/>
        </w:rPr>
        <w:t>输出，根</w:t>
      </w:r>
      <w:r>
        <w:rPr>
          <w:rFonts w:ascii="SimSun" w:hAnsi="SimSun" w:eastAsia="SimSun" w:cs="SimSun"/>
          <w:sz w:val="20"/>
          <w:szCs w:val="20"/>
        </w:rPr>
        <w:t xml:space="preserve">  </w:t>
      </w:r>
      <w:r>
        <w:rPr>
          <w:rFonts w:ascii="SimSun" w:hAnsi="SimSun" w:eastAsia="SimSun" w:cs="SimSun"/>
          <w:sz w:val="20"/>
          <w:szCs w:val="20"/>
          <w:spacing w:val="5"/>
        </w:rPr>
        <w:t>据</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第46条，“适当保障措施”包括具有约束力的商业规则</w:t>
      </w:r>
      <w:r>
        <w:rPr>
          <w:rFonts w:ascii="SimSun" w:hAnsi="SimSun" w:eastAsia="SimSun" w:cs="SimSun"/>
          <w:sz w:val="20"/>
          <w:szCs w:val="20"/>
          <w:spacing w:val="-27"/>
        </w:rPr>
        <w:t xml:space="preserve"> </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BCR</w:t>
      </w:r>
      <w:r>
        <w:rPr>
          <w:rFonts w:ascii="Times New Roman" w:hAnsi="Times New Roman" w:eastAsia="Times New Roman" w:cs="Times New Roman"/>
          <w:sz w:val="20"/>
          <w:szCs w:val="20"/>
          <w:spacing w:val="5"/>
        </w:rPr>
        <w:t>)</w:t>
      </w:r>
      <w:r>
        <w:rPr>
          <w:rFonts w:ascii="SimSun" w:hAnsi="SimSun" w:eastAsia="SimSun" w:cs="SimSun"/>
          <w:sz w:val="20"/>
          <w:szCs w:val="20"/>
          <w:spacing w:val="5"/>
        </w:rPr>
        <w:t>④、</w:t>
      </w:r>
      <w:r>
        <w:rPr>
          <w:rFonts w:ascii="SimSun" w:hAnsi="SimSun" w:eastAsia="SimSun" w:cs="SimSun"/>
          <w:sz w:val="20"/>
          <w:szCs w:val="20"/>
          <w:spacing w:val="70"/>
        </w:rPr>
        <w:t xml:space="preserve"> </w:t>
      </w:r>
      <w:r>
        <w:rPr>
          <w:rFonts w:ascii="SimSun" w:hAnsi="SimSun" w:eastAsia="SimSun" w:cs="SimSun"/>
          <w:sz w:val="20"/>
          <w:szCs w:val="20"/>
          <w:spacing w:val="5"/>
        </w:rPr>
        <w:t>标</w:t>
      </w:r>
      <w:r>
        <w:rPr>
          <w:rFonts w:ascii="SimSun" w:hAnsi="SimSun" w:eastAsia="SimSun" w:cs="SimSun"/>
          <w:sz w:val="20"/>
          <w:szCs w:val="20"/>
        </w:rPr>
        <w:t xml:space="preserve">  </w:t>
      </w:r>
      <w:r>
        <w:rPr>
          <w:rFonts w:ascii="SimSun" w:hAnsi="SimSun" w:eastAsia="SimSun" w:cs="SimSun"/>
          <w:sz w:val="20"/>
          <w:szCs w:val="20"/>
          <w:spacing w:val="8"/>
        </w:rPr>
        <w:t>准合同条款</w:t>
      </w:r>
      <w:r>
        <w:rPr>
          <w:rFonts w:ascii="SimSun" w:hAnsi="SimSun" w:eastAsia="SimSun" w:cs="SimSun"/>
          <w:sz w:val="20"/>
          <w:szCs w:val="20"/>
          <w:spacing w:val="-34"/>
        </w:rPr>
        <w:t xml:space="preserve"> </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SCC</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48"/>
        </w:rPr>
        <w:t xml:space="preserve"> </w:t>
      </w:r>
      <w:r>
        <w:rPr>
          <w:rFonts w:ascii="SimSun" w:hAnsi="SimSun" w:eastAsia="SimSun" w:cs="SimSun"/>
          <w:sz w:val="20"/>
          <w:szCs w:val="20"/>
          <w:spacing w:val="8"/>
        </w:rPr>
        <w:t>和经批准的行为守则⑤等，即非个别数据向第三国传输需要</w:t>
      </w:r>
      <w:r>
        <w:rPr>
          <w:rFonts w:ascii="SimSun" w:hAnsi="SimSun" w:eastAsia="SimSun" w:cs="SimSun"/>
          <w:sz w:val="20"/>
          <w:szCs w:val="20"/>
        </w:rPr>
        <w:t xml:space="preserve">  </w:t>
      </w:r>
      <w:r>
        <w:rPr>
          <w:rFonts w:ascii="SimSun" w:hAnsi="SimSun" w:eastAsia="SimSun" w:cs="SimSun"/>
          <w:sz w:val="20"/>
          <w:szCs w:val="20"/>
          <w:spacing w:val="11"/>
        </w:rPr>
        <w:t>签订并符合</w:t>
      </w:r>
      <w:r>
        <w:rPr>
          <w:rFonts w:ascii="SimSun" w:hAnsi="SimSun" w:eastAsia="SimSun" w:cs="SimSun"/>
          <w:sz w:val="20"/>
          <w:szCs w:val="20"/>
          <w:spacing w:val="-14"/>
        </w:rPr>
        <w:t xml:space="preserve"> </w:t>
      </w:r>
      <w:r>
        <w:rPr>
          <w:rFonts w:ascii="Times New Roman" w:hAnsi="Times New Roman" w:eastAsia="Times New Roman" w:cs="Times New Roman"/>
          <w:sz w:val="20"/>
          <w:szCs w:val="20"/>
        </w:rPr>
        <w:t>BCR</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1"/>
        </w:rPr>
        <w:t>同时遵守</w:t>
      </w:r>
      <w:r>
        <w:rPr>
          <w:rFonts w:ascii="Times New Roman" w:hAnsi="Times New Roman" w:eastAsia="Times New Roman" w:cs="Times New Roman"/>
          <w:sz w:val="20"/>
          <w:szCs w:val="20"/>
        </w:rPr>
        <w:t>SCC</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签订跨境数据流动协议，相比于</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DPD</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1"/>
        </w:rPr>
        <w:t>对此内 </w:t>
      </w:r>
      <w:r>
        <w:rPr>
          <w:rFonts w:ascii="SimSun" w:hAnsi="SimSun" w:eastAsia="SimSun" w:cs="SimSun"/>
          <w:sz w:val="20"/>
          <w:szCs w:val="20"/>
          <w:spacing w:val="4"/>
        </w:rPr>
        <w:t>容的规定，</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作出了适时的改变：首先，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4"/>
        </w:rPr>
        <w:t>赋予了</w:t>
      </w:r>
      <w:r>
        <w:rPr>
          <w:rFonts w:ascii="SimSun" w:hAnsi="SimSun" w:eastAsia="SimSun" w:cs="SimSun"/>
          <w:sz w:val="20"/>
          <w:szCs w:val="20"/>
          <w:spacing w:val="3"/>
        </w:rPr>
        <w:t>正当签订的</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BCR</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3"/>
        </w:rPr>
        <w:t>条</w:t>
      </w:r>
      <w:r>
        <w:rPr>
          <w:rFonts w:ascii="SimSun" w:hAnsi="SimSun" w:eastAsia="SimSun" w:cs="SimSun"/>
          <w:sz w:val="20"/>
          <w:szCs w:val="20"/>
        </w:rPr>
        <w:t xml:space="preserve">  </w:t>
      </w:r>
      <w:r>
        <w:rPr>
          <w:rFonts w:ascii="SimSun" w:hAnsi="SimSun" w:eastAsia="SimSun" w:cs="SimSun"/>
          <w:sz w:val="20"/>
          <w:szCs w:val="20"/>
          <w:spacing w:val="7"/>
        </w:rPr>
        <w:t>款正式的法律规范力；其次，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7"/>
        </w:rPr>
        <w:t>增加被欧委会承认的欧盟成员国数据监管</w:t>
      </w:r>
      <w:r>
        <w:rPr>
          <w:rFonts w:ascii="SimSun" w:hAnsi="SimSun" w:eastAsia="SimSun" w:cs="SimSun"/>
          <w:sz w:val="20"/>
          <w:szCs w:val="20"/>
        </w:rPr>
        <w:t xml:space="preserve">  </w:t>
      </w:r>
      <w:r>
        <w:rPr>
          <w:rFonts w:ascii="SimSun" w:hAnsi="SimSun" w:eastAsia="SimSun" w:cs="SimSun"/>
          <w:sz w:val="20"/>
          <w:szCs w:val="20"/>
          <w:spacing w:val="6"/>
        </w:rPr>
        <w:t>组织和欧委会共同作为标准合同条款的制定机构；最后，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规定公共机构</w:t>
      </w:r>
      <w:r>
        <w:rPr>
          <w:rFonts w:ascii="SimSun" w:hAnsi="SimSun" w:eastAsia="SimSun" w:cs="SimSun"/>
          <w:sz w:val="20"/>
          <w:szCs w:val="20"/>
          <w:spacing w:val="2"/>
        </w:rPr>
        <w:t xml:space="preserve">  </w:t>
      </w:r>
      <w:r>
        <w:rPr>
          <w:rFonts w:ascii="SimSun" w:hAnsi="SimSun" w:eastAsia="SimSun" w:cs="SimSun"/>
          <w:sz w:val="20"/>
          <w:szCs w:val="20"/>
          <w:spacing w:val="10"/>
        </w:rPr>
        <w:t>因数据传输而建立的认证机制、封印或者标示等行为准则被批准后也具有法定</w:t>
      </w:r>
      <w:r>
        <w:rPr>
          <w:rFonts w:ascii="SimSun" w:hAnsi="SimSun" w:eastAsia="SimSun" w:cs="SimSun"/>
          <w:sz w:val="20"/>
          <w:szCs w:val="20"/>
        </w:rPr>
        <w:t xml:space="preserve">  </w:t>
      </w:r>
      <w:r>
        <w:rPr>
          <w:rFonts w:ascii="SimSun" w:hAnsi="SimSun" w:eastAsia="SimSun" w:cs="SimSun"/>
          <w:sz w:val="20"/>
          <w:szCs w:val="20"/>
          <w:spacing w:val="4"/>
        </w:rPr>
        <w:t>约束力。第四种是既不满足“充分性保护认定”又不满足“适当保障措施”的第</w:t>
      </w:r>
      <w:r>
        <w:rPr>
          <w:rFonts w:ascii="SimSun" w:hAnsi="SimSun" w:eastAsia="SimSun" w:cs="SimSun"/>
          <w:sz w:val="20"/>
          <w:szCs w:val="20"/>
          <w:spacing w:val="1"/>
        </w:rPr>
        <w:t xml:space="preserve">  </w:t>
      </w:r>
      <w:r>
        <w:rPr>
          <w:rFonts w:ascii="SimSun" w:hAnsi="SimSun" w:eastAsia="SimSun" w:cs="SimSun"/>
          <w:sz w:val="20"/>
          <w:szCs w:val="20"/>
          <w:spacing w:val="10"/>
        </w:rPr>
        <w:t>三国及其企业。此时只有满足一定的例外特殊情形方可实现跨境数据流</w:t>
      </w:r>
      <w:r>
        <w:rPr>
          <w:rFonts w:ascii="SimSun" w:hAnsi="SimSun" w:eastAsia="SimSun" w:cs="SimSun"/>
          <w:sz w:val="20"/>
          <w:szCs w:val="20"/>
          <w:spacing w:val="9"/>
        </w:rPr>
        <w:t>动，根</w:t>
      </w:r>
      <w:r>
        <w:rPr>
          <w:rFonts w:ascii="SimSun" w:hAnsi="SimSun" w:eastAsia="SimSun" w:cs="SimSun"/>
          <w:sz w:val="20"/>
          <w:szCs w:val="20"/>
        </w:rPr>
        <w:t xml:space="preserve">  </w:t>
      </w:r>
      <w:r>
        <w:rPr>
          <w:rFonts w:ascii="SimSun" w:hAnsi="SimSun" w:eastAsia="SimSun" w:cs="SimSun"/>
          <w:sz w:val="20"/>
          <w:szCs w:val="20"/>
          <w:spacing w:val="16"/>
        </w:rPr>
        <w:t>据</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第49条规定，有七种具体情况，包括数据主体</w:t>
      </w:r>
      <w:r>
        <w:rPr>
          <w:rFonts w:ascii="SimSun" w:hAnsi="SimSun" w:eastAsia="SimSun" w:cs="SimSun"/>
          <w:sz w:val="20"/>
          <w:szCs w:val="20"/>
          <w:spacing w:val="15"/>
        </w:rPr>
        <w:t>在确定风险后仍明确 </w:t>
      </w:r>
      <w:r>
        <w:rPr>
          <w:rFonts w:ascii="SimSun" w:hAnsi="SimSun" w:eastAsia="SimSun" w:cs="SimSun"/>
          <w:sz w:val="20"/>
          <w:szCs w:val="20"/>
          <w:spacing w:val="10"/>
        </w:rPr>
        <w:t>同意数据传输⑥。第五种是连第四种中规定的特殊情况也不满足的情形，此时</w:t>
      </w:r>
    </w:p>
    <w:p>
      <w:pPr>
        <w:pStyle w:val="BodyText"/>
        <w:spacing w:line="253" w:lineRule="auto"/>
        <w:rPr/>
      </w:pPr>
      <w:r/>
    </w:p>
    <w:p>
      <w:pPr>
        <w:pStyle w:val="BodyText"/>
        <w:spacing w:line="254" w:lineRule="auto"/>
        <w:rPr/>
      </w:pPr>
      <w:r/>
    </w:p>
    <w:p>
      <w:pPr>
        <w:ind w:left="20" w:right="375" w:firstLine="359"/>
        <w:spacing w:before="66"/>
        <w:rPr>
          <w:rFonts w:ascii="SimSun" w:hAnsi="SimSun" w:eastAsia="SimSun" w:cs="SimSun"/>
          <w:sz w:val="20"/>
          <w:szCs w:val="20"/>
        </w:rPr>
      </w:pPr>
      <w:r>
        <w:rPr>
          <w:rFonts w:ascii="SimSun" w:hAnsi="SimSun" w:eastAsia="SimSun" w:cs="SimSun"/>
          <w:sz w:val="20"/>
          <w:szCs w:val="20"/>
          <w:spacing w:val="-16"/>
        </w:rPr>
        <w:t>①</w:t>
      </w:r>
      <w:r>
        <w:rPr>
          <w:rFonts w:ascii="SimSun" w:hAnsi="SimSun" w:eastAsia="SimSun" w:cs="SimSun"/>
          <w:sz w:val="20"/>
          <w:szCs w:val="20"/>
          <w:spacing w:val="54"/>
        </w:rPr>
        <w:t xml:space="preserve"> </w:t>
      </w:r>
      <w:r>
        <w:rPr>
          <w:rFonts w:ascii="SimSun" w:hAnsi="SimSun" w:eastAsia="SimSun" w:cs="SimSun"/>
          <w:sz w:val="20"/>
          <w:szCs w:val="20"/>
          <w:spacing w:val="-16"/>
        </w:rPr>
        <w:t>充分性保护认定是指数据出口国、地区对达到本国、地区个人数据保护充分性要</w:t>
      </w:r>
      <w:r>
        <w:rPr>
          <w:rFonts w:ascii="SimSun" w:hAnsi="SimSun" w:eastAsia="SimSun" w:cs="SimSun"/>
          <w:sz w:val="20"/>
          <w:szCs w:val="20"/>
        </w:rPr>
        <w:t xml:space="preserve"> </w:t>
      </w:r>
      <w:r>
        <w:rPr>
          <w:rFonts w:ascii="SimSun" w:hAnsi="SimSun" w:eastAsia="SimSun" w:cs="SimSun"/>
          <w:sz w:val="20"/>
          <w:szCs w:val="20"/>
          <w:spacing w:val="-17"/>
        </w:rPr>
        <w:t>求的国家、地区作出评估认定，对达到本国、地区保护要求的，就可以豁免适用数据跨境</w:t>
      </w:r>
      <w:r>
        <w:rPr>
          <w:rFonts w:ascii="SimSun" w:hAnsi="SimSun" w:eastAsia="SimSun" w:cs="SimSun"/>
          <w:sz w:val="20"/>
          <w:szCs w:val="20"/>
        </w:rPr>
        <w:t xml:space="preserve"> </w:t>
      </w:r>
      <w:r>
        <w:rPr>
          <w:rFonts w:ascii="SimSun" w:hAnsi="SimSun" w:eastAsia="SimSun" w:cs="SimSun"/>
          <w:sz w:val="20"/>
          <w:szCs w:val="20"/>
          <w:spacing w:val="-20"/>
        </w:rPr>
        <w:t>转移的限制性规定。</w:t>
      </w:r>
    </w:p>
    <w:p>
      <w:pPr>
        <w:ind w:left="20" w:right="284" w:firstLine="359"/>
        <w:spacing w:before="16" w:line="244" w:lineRule="auto"/>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37"/>
        </w:rPr>
        <w:t xml:space="preserve"> </w:t>
      </w:r>
      <w:r>
        <w:rPr>
          <w:rFonts w:ascii="SimSun" w:hAnsi="SimSun" w:eastAsia="SimSun" w:cs="SimSun"/>
          <w:sz w:val="20"/>
          <w:szCs w:val="20"/>
          <w:spacing w:val="-18"/>
        </w:rPr>
        <w:t>充分性保护认定的结果通常以正面名单的形式公布，因此也可称之为“白名单</w:t>
      </w:r>
      <w:r>
        <w:rPr>
          <w:rFonts w:ascii="SimSun" w:hAnsi="SimSun" w:eastAsia="SimSun" w:cs="SimSun"/>
          <w:sz w:val="20"/>
          <w:szCs w:val="20"/>
          <w:spacing w:val="-19"/>
        </w:rPr>
        <w:t>”。</w:t>
      </w:r>
      <w:r>
        <w:rPr>
          <w:rFonts w:ascii="SimSun" w:hAnsi="SimSun" w:eastAsia="SimSun" w:cs="SimSun"/>
          <w:sz w:val="20"/>
          <w:szCs w:val="20"/>
        </w:rPr>
        <w:t xml:space="preserve"> </w:t>
      </w:r>
      <w:r>
        <w:rPr>
          <w:rFonts w:ascii="SimSun" w:hAnsi="SimSun" w:eastAsia="SimSun" w:cs="SimSun"/>
          <w:sz w:val="20"/>
          <w:szCs w:val="20"/>
          <w:spacing w:val="-17"/>
        </w:rPr>
        <w:t>例如，欧盟确认了12个司法管辖区具有与欧盟的同等保护水平，包括安道尔、阿根廷、澳</w:t>
      </w:r>
      <w:r>
        <w:rPr>
          <w:rFonts w:ascii="SimSun" w:hAnsi="SimSun" w:eastAsia="SimSun" w:cs="SimSun"/>
          <w:sz w:val="20"/>
          <w:szCs w:val="20"/>
          <w:spacing w:val="9"/>
        </w:rPr>
        <w:t xml:space="preserve">  </w:t>
      </w:r>
      <w:r>
        <w:rPr>
          <w:rFonts w:ascii="SimSun" w:hAnsi="SimSun" w:eastAsia="SimSun" w:cs="SimSun"/>
          <w:sz w:val="20"/>
          <w:szCs w:val="20"/>
          <w:spacing w:val="-16"/>
        </w:rPr>
        <w:t>大利亚、加拿大、法罗群岛、格恩西岛、马恩岛、以色列、泽西岛、新西兰、瑞士、乌拉</w:t>
      </w:r>
      <w:r>
        <w:rPr>
          <w:rFonts w:ascii="SimSun" w:hAnsi="SimSun" w:eastAsia="SimSun" w:cs="SimSun"/>
          <w:sz w:val="20"/>
          <w:szCs w:val="20"/>
        </w:rPr>
        <w:t xml:space="preserve"> </w:t>
      </w:r>
      <w:r>
        <w:rPr>
          <w:rFonts w:ascii="SimSun" w:hAnsi="SimSun" w:eastAsia="SimSun" w:cs="SimSun"/>
          <w:sz w:val="20"/>
          <w:szCs w:val="20"/>
          <w:spacing w:val="-10"/>
        </w:rPr>
        <w:t>圭。</w:t>
      </w:r>
    </w:p>
    <w:p>
      <w:pPr>
        <w:ind w:left="380"/>
        <w:spacing w:before="34" w:line="217" w:lineRule="auto"/>
        <w:rPr>
          <w:rFonts w:ascii="SimSun" w:hAnsi="SimSun" w:eastAsia="SimSun" w:cs="SimSun"/>
          <w:sz w:val="20"/>
          <w:szCs w:val="20"/>
        </w:rPr>
      </w:pPr>
      <w:r>
        <w:rPr>
          <w:rFonts w:ascii="SimSun" w:hAnsi="SimSun" w:eastAsia="SimSun" w:cs="SimSun"/>
          <w:sz w:val="20"/>
          <w:szCs w:val="20"/>
          <w:spacing w:val="-20"/>
        </w:rPr>
        <w:t>③</w:t>
      </w:r>
      <w:r>
        <w:rPr>
          <w:rFonts w:ascii="SimSun" w:hAnsi="SimSun" w:eastAsia="SimSun" w:cs="SimSun"/>
          <w:sz w:val="20"/>
          <w:szCs w:val="20"/>
          <w:spacing w:val="51"/>
        </w:rPr>
        <w:t xml:space="preserve"> </w:t>
      </w:r>
      <w:r>
        <w:rPr>
          <w:rFonts w:ascii="SimSun" w:hAnsi="SimSun" w:eastAsia="SimSun" w:cs="SimSun"/>
          <w:sz w:val="20"/>
          <w:szCs w:val="20"/>
          <w:spacing w:val="-20"/>
        </w:rPr>
        <w:t>引用自《通用数据保护条例》第46条。</w:t>
      </w:r>
    </w:p>
    <w:p>
      <w:pPr>
        <w:ind w:left="380"/>
        <w:spacing w:before="34" w:line="212" w:lineRule="auto"/>
        <w:rPr>
          <w:rFonts w:ascii="SimSun" w:hAnsi="SimSun" w:eastAsia="SimSun" w:cs="SimSun"/>
          <w:sz w:val="20"/>
          <w:szCs w:val="20"/>
        </w:rPr>
      </w:pPr>
      <w:r>
        <w:rPr>
          <w:rFonts w:ascii="SimSun" w:hAnsi="SimSun" w:eastAsia="SimSun" w:cs="SimSun"/>
          <w:sz w:val="20"/>
          <w:szCs w:val="20"/>
          <w:spacing w:val="-12"/>
        </w:rPr>
        <w:t>④</w:t>
      </w:r>
      <w:r>
        <w:rPr>
          <w:rFonts w:ascii="SimSun" w:hAnsi="SimSun" w:eastAsia="SimSun" w:cs="SimSun"/>
          <w:sz w:val="20"/>
          <w:szCs w:val="20"/>
          <w:spacing w:val="56"/>
        </w:rPr>
        <w:t xml:space="preserve"> </w:t>
      </w:r>
      <w:r>
        <w:rPr>
          <w:rFonts w:ascii="SimSun" w:hAnsi="SimSun" w:eastAsia="SimSun" w:cs="SimSun"/>
          <w:sz w:val="20"/>
          <w:szCs w:val="20"/>
          <w:spacing w:val="-12"/>
        </w:rPr>
        <w:t>约束性企业规则，英文全称是</w:t>
      </w:r>
      <w:r>
        <w:rPr>
          <w:rFonts w:ascii="SimSun" w:hAnsi="SimSun" w:eastAsia="SimSun" w:cs="SimSun"/>
          <w:sz w:val="20"/>
          <w:szCs w:val="20"/>
          <w:spacing w:val="-49"/>
        </w:rPr>
        <w:t xml:space="preserve"> </w:t>
      </w:r>
      <w:r>
        <w:rPr>
          <w:rFonts w:ascii="Times New Roman" w:hAnsi="Times New Roman" w:eastAsia="Times New Roman" w:cs="Times New Roman"/>
          <w:sz w:val="20"/>
          <w:szCs w:val="20"/>
          <w:spacing w:val="-12"/>
        </w:rPr>
        <w:t>Binding Corporation Ru</w:t>
      </w:r>
      <w:r>
        <w:rPr>
          <w:rFonts w:ascii="Times New Roman" w:hAnsi="Times New Roman" w:eastAsia="Times New Roman" w:cs="Times New Roman"/>
          <w:sz w:val="20"/>
          <w:szCs w:val="20"/>
          <w:spacing w:val="-13"/>
        </w:rPr>
        <w:t>les, </w:t>
      </w:r>
      <w:r>
        <w:rPr>
          <w:rFonts w:ascii="SimSun" w:hAnsi="SimSun" w:eastAsia="SimSun" w:cs="SimSun"/>
          <w:sz w:val="20"/>
          <w:szCs w:val="20"/>
          <w:spacing w:val="-13"/>
        </w:rPr>
        <w:t>也称为多国企业规章。</w:t>
      </w:r>
    </w:p>
    <w:p>
      <w:pPr>
        <w:ind w:left="20" w:right="355" w:firstLine="359"/>
        <w:spacing w:before="21" w:line="226" w:lineRule="auto"/>
        <w:rPr>
          <w:rFonts w:ascii="SimSun" w:hAnsi="SimSun" w:eastAsia="SimSun" w:cs="SimSun"/>
          <w:sz w:val="20"/>
          <w:szCs w:val="20"/>
        </w:rPr>
      </w:pPr>
      <w:r>
        <w:rPr>
          <w:rFonts w:ascii="SimSun" w:hAnsi="SimSun" w:eastAsia="SimSun" w:cs="SimSun"/>
          <w:sz w:val="20"/>
          <w:szCs w:val="20"/>
          <w:spacing w:val="-9"/>
        </w:rPr>
        <w:t>⑤  经批准的行为准则包含认证机制、封印或标识</w:t>
      </w:r>
      <w:r>
        <w:rPr>
          <w:rFonts w:ascii="Times New Roman" w:hAnsi="Times New Roman" w:eastAsia="Times New Roman" w:cs="Times New Roman"/>
          <w:sz w:val="20"/>
          <w:szCs w:val="20"/>
          <w:spacing w:val="-9"/>
        </w:rPr>
        <w:t>(approved certification me-chanism,</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2"/>
        </w:rPr>
        <w:t>seal or mark),</w:t>
      </w:r>
      <w:r>
        <w:rPr>
          <w:rFonts w:ascii="Times New Roman" w:hAnsi="Times New Roman" w:eastAsia="Times New Roman" w:cs="Times New Roman"/>
          <w:sz w:val="20"/>
          <w:szCs w:val="20"/>
          <w:spacing w:val="26"/>
        </w:rPr>
        <w:t xml:space="preserve"> </w:t>
      </w:r>
      <w:r>
        <w:rPr>
          <w:rFonts w:ascii="SimSun" w:hAnsi="SimSun" w:eastAsia="SimSun" w:cs="SimSun"/>
          <w:sz w:val="20"/>
          <w:szCs w:val="20"/>
          <w:spacing w:val="-12"/>
        </w:rPr>
        <w:t>引用自《通用数据保护条例》</w:t>
      </w:r>
      <w:r>
        <w:rPr>
          <w:rFonts w:ascii="SimSun" w:hAnsi="SimSun" w:eastAsia="SimSun" w:cs="SimSun"/>
          <w:sz w:val="20"/>
          <w:szCs w:val="20"/>
          <w:spacing w:val="-13"/>
        </w:rPr>
        <w:t>第46条。</w:t>
      </w:r>
    </w:p>
    <w:p>
      <w:pPr>
        <w:ind w:left="20" w:right="304" w:firstLine="359"/>
        <w:spacing w:before="69"/>
        <w:rPr>
          <w:rFonts w:ascii="SimSun" w:hAnsi="SimSun" w:eastAsia="SimSun" w:cs="SimSun"/>
          <w:sz w:val="20"/>
          <w:szCs w:val="20"/>
        </w:rPr>
      </w:pPr>
      <w:r>
        <w:rPr>
          <w:rFonts w:ascii="SimSun" w:hAnsi="SimSun" w:eastAsia="SimSun" w:cs="SimSun"/>
          <w:sz w:val="20"/>
          <w:szCs w:val="20"/>
          <w:spacing w:val="-8"/>
        </w:rPr>
        <w:t>⑥</w:t>
      </w:r>
      <w:r>
        <w:rPr>
          <w:rFonts w:ascii="SimSun" w:hAnsi="SimSun" w:eastAsia="SimSun" w:cs="SimSun"/>
          <w:sz w:val="20"/>
          <w:szCs w:val="20"/>
          <w:spacing w:val="56"/>
        </w:rPr>
        <w:t xml:space="preserve"> </w:t>
      </w:r>
      <w:r>
        <w:rPr>
          <w:rFonts w:ascii="Times New Roman" w:hAnsi="Times New Roman" w:eastAsia="Times New Roman" w:cs="Times New Roman"/>
          <w:sz w:val="20"/>
          <w:szCs w:val="20"/>
          <w:spacing w:val="-8"/>
        </w:rPr>
        <w:t>GDRP</w:t>
      </w:r>
      <w:r>
        <w:rPr>
          <w:rFonts w:ascii="SimSun" w:hAnsi="SimSun" w:eastAsia="SimSun" w:cs="SimSun"/>
          <w:sz w:val="20"/>
          <w:szCs w:val="20"/>
          <w:spacing w:val="-8"/>
        </w:rPr>
        <w:t>第49条将特殊情况分为以下7种：(1)提示风险后数据主体仍然明确同意 </w:t>
      </w:r>
      <w:r>
        <w:rPr>
          <w:rFonts w:ascii="SimSun" w:hAnsi="SimSun" w:eastAsia="SimSun" w:cs="SimSun"/>
          <w:sz w:val="20"/>
          <w:szCs w:val="20"/>
          <w:spacing w:val="-16"/>
        </w:rPr>
        <w:t>转移；(2)为履行合同义务或缔约前数据主体的请求事项；(3)为了履行对数据主体有利的 </w:t>
      </w:r>
      <w:r>
        <w:rPr>
          <w:rFonts w:ascii="SimSun" w:hAnsi="SimSun" w:eastAsia="SimSun" w:cs="SimSun"/>
          <w:sz w:val="20"/>
          <w:szCs w:val="20"/>
          <w:spacing w:val="-13"/>
        </w:rPr>
        <w:t>协议；(4)为了重要公共利益；(5)是立案、起诉或应诉的必要条件；(6)在数据主体由于 </w:t>
      </w:r>
      <w:r>
        <w:rPr>
          <w:rFonts w:ascii="SimSun" w:hAnsi="SimSun" w:eastAsia="SimSun" w:cs="SimSun"/>
          <w:sz w:val="20"/>
          <w:szCs w:val="20"/>
          <w:spacing w:val="-10"/>
        </w:rPr>
        <w:t>生理或法律上的原因不能给予同意的情况下，为保护数据主</w:t>
      </w:r>
      <w:r>
        <w:rPr>
          <w:rFonts w:ascii="SimSun" w:hAnsi="SimSun" w:eastAsia="SimSun" w:cs="SimSun"/>
          <w:sz w:val="20"/>
          <w:szCs w:val="20"/>
          <w:spacing w:val="-11"/>
        </w:rPr>
        <w:t>体或他人重要利益所必需；</w:t>
      </w:r>
      <w:r>
        <w:rPr>
          <w:rFonts w:ascii="SimSun" w:hAnsi="SimSun" w:eastAsia="SimSun" w:cs="SimSun"/>
          <w:sz w:val="20"/>
          <w:szCs w:val="20"/>
        </w:rPr>
        <w:t xml:space="preserve"> </w:t>
      </w:r>
      <w:r>
        <w:rPr>
          <w:rFonts w:ascii="SimSun" w:hAnsi="SimSun" w:eastAsia="SimSun" w:cs="SimSun"/>
          <w:sz w:val="20"/>
          <w:szCs w:val="20"/>
          <w:spacing w:val="-18"/>
        </w:rPr>
        <w:t>(7)数据转移自依欧盟或成员国法律设置的公示登记簿。</w:t>
      </w:r>
    </w:p>
    <w:p>
      <w:pPr>
        <w:sectPr>
          <w:pgSz w:w="8490" w:h="13140"/>
          <w:pgMar w:top="400" w:right="315" w:bottom="400" w:left="639" w:header="0" w:footer="0" w:gutter="0"/>
        </w:sectPr>
        <w:rPr>
          <w:rFonts w:ascii="SimSun" w:hAnsi="SimSun" w:eastAsia="SimSun" w:cs="SimSun"/>
          <w:sz w:val="20"/>
          <w:szCs w:val="20"/>
        </w:rPr>
      </w:pPr>
    </w:p>
    <w:p>
      <w:pPr>
        <w:ind w:left="419"/>
        <w:spacing w:before="239"/>
        <w:rPr>
          <w:rFonts w:ascii="SimHei" w:hAnsi="SimHei" w:eastAsia="SimHei" w:cs="SimHei"/>
          <w:sz w:val="20"/>
          <w:szCs w:val="20"/>
        </w:rPr>
      </w:pPr>
      <w:r>
        <w:drawing>
          <wp:anchor distT="0" distB="0" distL="0" distR="0" simplePos="0" relativeHeight="253085696" behindDoc="0" locked="0" layoutInCell="0" allowOverlap="1">
            <wp:simplePos x="0" y="0"/>
            <wp:positionH relativeFrom="page">
              <wp:posOffset>457222</wp:posOffset>
            </wp:positionH>
            <wp:positionV relativeFrom="page">
              <wp:posOffset>5632432</wp:posOffset>
            </wp:positionV>
            <wp:extent cx="1162008" cy="6351"/>
            <wp:effectExtent l="0" t="0" r="0" b="0"/>
            <wp:wrapNone/>
            <wp:docPr id="1210" name="IM 1210"/>
            <wp:cNvGraphicFramePr/>
            <a:graphic>
              <a:graphicData uri="http://schemas.openxmlformats.org/drawingml/2006/picture">
                <pic:pic>
                  <pic:nvPicPr>
                    <pic:cNvPr id="1210" name="IM 1210"/>
                    <pic:cNvPicPr/>
                  </pic:nvPicPr>
                  <pic:blipFill>
                    <a:blip r:embed="rId672"/>
                    <a:stretch>
                      <a:fillRect/>
                    </a:stretch>
                  </pic:blipFill>
                  <pic:spPr>
                    <a:xfrm rot="0">
                      <a:off x="0" y="0"/>
                      <a:ext cx="1162008" cy="6351"/>
                    </a:xfrm>
                    <a:prstGeom prst="rect">
                      <a:avLst/>
                    </a:prstGeom>
                  </pic:spPr>
                </pic:pic>
              </a:graphicData>
            </a:graphic>
          </wp:anchor>
        </w:drawing>
      </w:r>
      <w:r>
        <w:pict>
          <v:shape id="_x0000_s782" style="position:absolute;margin-left:-1pt;margin-top:16.2427pt;mso-position-vertical-relative:text;mso-position-horizontal-relative:text;width:13pt;height:7.2pt;z-index:25308467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454</w:t>
                  </w:r>
                </w:p>
              </w:txbxContent>
            </v:textbox>
          </v:shape>
        </w:pict>
      </w:r>
      <w:r>
        <w:rPr>
          <w:rFonts w:ascii="SimHei" w:hAnsi="SimHei" w:eastAsia="SimHei" w:cs="SimHei"/>
          <w:sz w:val="20"/>
          <w:szCs w:val="20"/>
          <w:position w:val="-5"/>
        </w:rPr>
        <w:drawing>
          <wp:inline distT="0" distB="0" distL="0" distR="0">
            <wp:extent cx="6361" cy="273093"/>
            <wp:effectExtent l="0" t="0" r="0" b="0"/>
            <wp:docPr id="1212" name="IM 1212"/>
            <wp:cNvGraphicFramePr/>
            <a:graphic>
              <a:graphicData uri="http://schemas.openxmlformats.org/drawingml/2006/picture">
                <pic:pic>
                  <pic:nvPicPr>
                    <pic:cNvPr id="1212" name="IM 1212"/>
                    <pic:cNvPicPr/>
                  </pic:nvPicPr>
                  <pic:blipFill>
                    <a:blip r:embed="rId673"/>
                    <a:stretch>
                      <a:fillRect/>
                    </a:stretch>
                  </pic:blipFill>
                  <pic:spPr>
                    <a:xfrm rot="0">
                      <a:off x="0" y="0"/>
                      <a:ext cx="6361" cy="273093"/>
                    </a:xfrm>
                    <a:prstGeom prst="rect">
                      <a:avLst/>
                    </a:prstGeom>
                  </pic:spPr>
                </pic:pic>
              </a:graphicData>
            </a:graphic>
          </wp:inline>
        </w:drawing>
      </w:r>
      <w:r>
        <w:rPr>
          <w:rFonts w:ascii="SimHei" w:hAnsi="SimHei" w:eastAsia="SimHei" w:cs="SimHei"/>
          <w:sz w:val="20"/>
          <w:szCs w:val="20"/>
          <w:spacing w:val="28"/>
        </w:rPr>
        <w:t xml:space="preserve"> </w:t>
      </w:r>
      <w:r>
        <w:rPr>
          <w:rFonts w:ascii="SimHei" w:hAnsi="SimHei" w:eastAsia="SimHei" w:cs="SimHei"/>
          <w:sz w:val="20"/>
          <w:szCs w:val="20"/>
          <w:spacing w:val="-18"/>
          <w:w w:val="90"/>
        </w:rPr>
        <w:t>第九章</w:t>
      </w:r>
      <w:r>
        <w:rPr>
          <w:rFonts w:ascii="SimHei" w:hAnsi="SimHei" w:eastAsia="SimHei" w:cs="SimHei"/>
          <w:sz w:val="20"/>
          <w:szCs w:val="20"/>
          <w:spacing w:val="-18"/>
          <w:w w:val="90"/>
        </w:rPr>
        <w:t xml:space="preserve">  </w:t>
      </w:r>
      <w:r>
        <w:rPr>
          <w:rFonts w:ascii="SimHei" w:hAnsi="SimHei" w:eastAsia="SimHei" w:cs="SimHei"/>
          <w:sz w:val="20"/>
          <w:szCs w:val="20"/>
          <w:spacing w:val="-18"/>
          <w:w w:val="90"/>
        </w:rPr>
        <w:t>国家数据主权视野下跨境数据流动治理的国际合作与协调机制</w:t>
      </w:r>
    </w:p>
    <w:p>
      <w:pPr>
        <w:pStyle w:val="BodyText"/>
        <w:spacing w:line="380" w:lineRule="auto"/>
        <w:rPr/>
      </w:pPr>
      <w:r/>
    </w:p>
    <w:p>
      <w:pPr>
        <w:ind w:left="420"/>
        <w:spacing w:before="65" w:line="217" w:lineRule="auto"/>
        <w:rPr>
          <w:rFonts w:ascii="SimSun" w:hAnsi="SimSun" w:eastAsia="SimSun" w:cs="SimSun"/>
          <w:sz w:val="20"/>
          <w:szCs w:val="20"/>
        </w:rPr>
      </w:pPr>
      <w:r>
        <w:rPr>
          <w:rFonts w:ascii="SimSun" w:hAnsi="SimSun" w:eastAsia="SimSun" w:cs="SimSun"/>
          <w:sz w:val="20"/>
          <w:szCs w:val="20"/>
          <w:spacing w:val="6"/>
        </w:rPr>
        <w:t>只能在严格满足规定严苛条件①的前提下才能准许跨境数据流动②。</w:t>
      </w:r>
    </w:p>
    <w:p>
      <w:pPr>
        <w:ind w:left="420" w:right="47" w:firstLine="440"/>
        <w:spacing w:before="77" w:line="302" w:lineRule="auto"/>
        <w:jc w:val="both"/>
        <w:rPr>
          <w:rFonts w:ascii="SimSun" w:hAnsi="SimSun" w:eastAsia="SimSun" w:cs="SimSun"/>
          <w:sz w:val="20"/>
          <w:szCs w:val="20"/>
        </w:rPr>
      </w:pPr>
      <w:r>
        <w:rPr>
          <w:rFonts w:ascii="SimSun" w:hAnsi="SimSun" w:eastAsia="SimSun" w:cs="SimSun"/>
          <w:sz w:val="20"/>
          <w:szCs w:val="20"/>
          <w:spacing w:val="10"/>
        </w:rPr>
        <w:t>综合而言，欧盟对区域内部的数据管辖采用的是区域化的本地管理，因为</w:t>
      </w:r>
      <w:r>
        <w:rPr>
          <w:rFonts w:ascii="SimSun" w:hAnsi="SimSun" w:eastAsia="SimSun" w:cs="SimSun"/>
          <w:sz w:val="20"/>
          <w:szCs w:val="20"/>
        </w:rPr>
        <w:t xml:space="preserve"> </w:t>
      </w:r>
      <w:r>
        <w:rPr>
          <w:rFonts w:ascii="SimSun" w:hAnsi="SimSun" w:eastAsia="SimSun" w:cs="SimSun"/>
          <w:sz w:val="20"/>
          <w:szCs w:val="20"/>
          <w:spacing w:val="10"/>
        </w:rPr>
        <w:t>统一的法律基础，属地管辖成为其绝对的域内管辖原则；对于区域外的</w:t>
      </w:r>
      <w:r>
        <w:rPr>
          <w:rFonts w:ascii="SimSun" w:hAnsi="SimSun" w:eastAsia="SimSun" w:cs="SimSun"/>
          <w:sz w:val="20"/>
          <w:szCs w:val="20"/>
          <w:spacing w:val="9"/>
        </w:rPr>
        <w:t>从欧盟</w:t>
      </w:r>
      <w:r>
        <w:rPr>
          <w:rFonts w:ascii="SimSun" w:hAnsi="SimSun" w:eastAsia="SimSun" w:cs="SimSun"/>
          <w:sz w:val="20"/>
          <w:szCs w:val="20"/>
        </w:rPr>
        <w:t xml:space="preserve"> </w:t>
      </w:r>
      <w:r>
        <w:rPr>
          <w:rFonts w:ascii="SimSun" w:hAnsi="SimSun" w:eastAsia="SimSun" w:cs="SimSun"/>
          <w:sz w:val="20"/>
          <w:szCs w:val="20"/>
          <w:spacing w:val="1"/>
        </w:rPr>
        <w:t>流出的数据， </w:t>
      </w:r>
      <w:r>
        <w:rPr>
          <w:rFonts w:ascii="Times New Roman" w:hAnsi="Times New Roman" w:eastAsia="Times New Roman" w:cs="Times New Roman"/>
          <w:sz w:val="20"/>
          <w:szCs w:val="20"/>
        </w:rPr>
        <w:t>GDRP</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
        </w:rPr>
        <w:t>实现了由“特定区域”到“特定数据搜集行为”的转变，同</w:t>
      </w:r>
      <w:r>
        <w:rPr>
          <w:rFonts w:ascii="SimSun" w:hAnsi="SimSun" w:eastAsia="SimSun" w:cs="SimSun"/>
          <w:sz w:val="20"/>
          <w:szCs w:val="20"/>
        </w:rPr>
        <w:t xml:space="preserve"> </w:t>
      </w:r>
      <w:r>
        <w:rPr>
          <w:rFonts w:ascii="SimSun" w:hAnsi="SimSun" w:eastAsia="SimSun" w:cs="SimSun"/>
          <w:sz w:val="20"/>
          <w:szCs w:val="20"/>
          <w:spacing w:val="13"/>
        </w:rPr>
        <w:t>时具有属地属人原则的虚拟化特性③,欧盟属地原则虚拟化特性体现</w:t>
      </w:r>
      <w:r>
        <w:rPr>
          <w:rFonts w:ascii="SimSun" w:hAnsi="SimSun" w:eastAsia="SimSun" w:cs="SimSun"/>
          <w:sz w:val="20"/>
          <w:szCs w:val="20"/>
          <w:spacing w:val="12"/>
        </w:rPr>
        <w:t>在仅注重</w:t>
      </w:r>
      <w:r>
        <w:rPr>
          <w:rFonts w:ascii="SimSun" w:hAnsi="SimSun" w:eastAsia="SimSun" w:cs="SimSun"/>
          <w:sz w:val="20"/>
          <w:szCs w:val="20"/>
        </w:rPr>
        <w:t xml:space="preserve"> </w:t>
      </w:r>
      <w:r>
        <w:rPr>
          <w:rFonts w:ascii="SimSun" w:hAnsi="SimSun" w:eastAsia="SimSun" w:cs="SimSun"/>
          <w:sz w:val="20"/>
          <w:szCs w:val="20"/>
          <w:spacing w:val="10"/>
        </w:rPr>
        <w:t>境外数据的域内效果，属人原则的虚拟化特性体现在数据的国际标签进</w:t>
      </w:r>
      <w:r>
        <w:rPr>
          <w:rFonts w:ascii="SimSun" w:hAnsi="SimSun" w:eastAsia="SimSun" w:cs="SimSun"/>
          <w:sz w:val="20"/>
          <w:szCs w:val="20"/>
          <w:spacing w:val="9"/>
        </w:rPr>
        <w:t>而让数</w:t>
      </w:r>
      <w:r>
        <w:rPr>
          <w:rFonts w:ascii="SimSun" w:hAnsi="SimSun" w:eastAsia="SimSun" w:cs="SimSun"/>
          <w:sz w:val="20"/>
          <w:szCs w:val="20"/>
        </w:rPr>
        <w:t xml:space="preserve"> </w:t>
      </w:r>
      <w:r>
        <w:rPr>
          <w:rFonts w:ascii="SimSun" w:hAnsi="SimSun" w:eastAsia="SimSun" w:cs="SimSun"/>
          <w:sz w:val="20"/>
          <w:szCs w:val="20"/>
          <w:spacing w:val="10"/>
        </w:rPr>
        <w:t>据在境外仍能保持境内受保护的效果。基于此，本书认为欧盟的数据管辖可以</w:t>
      </w:r>
      <w:r>
        <w:rPr>
          <w:rFonts w:ascii="SimSun" w:hAnsi="SimSun" w:eastAsia="SimSun" w:cs="SimSun"/>
          <w:sz w:val="20"/>
          <w:szCs w:val="20"/>
          <w:spacing w:val="7"/>
        </w:rPr>
        <w:t xml:space="preserve"> </w:t>
      </w:r>
      <w:r>
        <w:rPr>
          <w:rFonts w:ascii="SimSun" w:hAnsi="SimSun" w:eastAsia="SimSun" w:cs="SimSun"/>
          <w:sz w:val="20"/>
          <w:szCs w:val="20"/>
          <w:spacing w:val="10"/>
        </w:rPr>
        <w:t>概括成一种属地为主属人为辅的区域化效果管辖模式，建立在属地属人的基础</w:t>
      </w:r>
      <w:r>
        <w:rPr>
          <w:rFonts w:ascii="SimSun" w:hAnsi="SimSun" w:eastAsia="SimSun" w:cs="SimSun"/>
          <w:sz w:val="20"/>
          <w:szCs w:val="20"/>
        </w:rPr>
        <w:t xml:space="preserve"> </w:t>
      </w:r>
      <w:r>
        <w:rPr>
          <w:rFonts w:ascii="SimSun" w:hAnsi="SimSun" w:eastAsia="SimSun" w:cs="SimSun"/>
          <w:sz w:val="20"/>
          <w:szCs w:val="20"/>
          <w:spacing w:val="9"/>
        </w:rPr>
        <w:t>之上，但呈现出格外注重因跨境数据流动带来的区域内效果的特点。</w:t>
      </w:r>
    </w:p>
    <w:p>
      <w:pPr>
        <w:ind w:left="863"/>
        <w:spacing w:before="248" w:line="221" w:lineRule="auto"/>
        <w:rPr>
          <w:rFonts w:ascii="SimHei" w:hAnsi="SimHei" w:eastAsia="SimHei" w:cs="SimHei"/>
          <w:sz w:val="25"/>
          <w:szCs w:val="25"/>
        </w:rPr>
      </w:pPr>
      <w:r>
        <w:rPr>
          <w:rFonts w:ascii="SimHei" w:hAnsi="SimHei" w:eastAsia="SimHei" w:cs="SimHei"/>
          <w:sz w:val="25"/>
          <w:szCs w:val="25"/>
          <w:b/>
          <w:bCs/>
          <w:spacing w:val="-6"/>
        </w:rPr>
        <w:t>(二)美国属人为主属地为辅的全球化扩张管辖模式</w:t>
      </w:r>
    </w:p>
    <w:p>
      <w:pPr>
        <w:ind w:left="420" w:right="43" w:firstLine="440"/>
        <w:spacing w:before="257" w:line="304" w:lineRule="auto"/>
        <w:jc w:val="both"/>
        <w:rPr>
          <w:rFonts w:ascii="SimSun" w:hAnsi="SimSun" w:eastAsia="SimSun" w:cs="SimSun"/>
          <w:sz w:val="20"/>
          <w:szCs w:val="20"/>
        </w:rPr>
      </w:pPr>
      <w:r>
        <w:rPr>
          <w:rFonts w:ascii="SimSun" w:hAnsi="SimSun" w:eastAsia="SimSun" w:cs="SimSun"/>
          <w:sz w:val="20"/>
          <w:szCs w:val="20"/>
          <w:spacing w:val="10"/>
        </w:rPr>
        <w:t>从宏观上来看，美国基于经济发展、国家安全和执法便利这三个基点制定</w:t>
      </w:r>
      <w:r>
        <w:rPr>
          <w:rFonts w:ascii="SimSun" w:hAnsi="SimSun" w:eastAsia="SimSun" w:cs="SimSun"/>
          <w:sz w:val="20"/>
          <w:szCs w:val="20"/>
          <w:spacing w:val="2"/>
        </w:rPr>
        <w:t xml:space="preserve"> </w:t>
      </w:r>
      <w:r>
        <w:rPr>
          <w:rFonts w:ascii="SimSun" w:hAnsi="SimSun" w:eastAsia="SimSun" w:cs="SimSun"/>
          <w:sz w:val="20"/>
          <w:szCs w:val="20"/>
          <w:spacing w:val="10"/>
        </w:rPr>
        <w:t>本国的跨境数据流动管理政策④。由于美国在技术、信息和经济发展方面长期</w:t>
      </w:r>
      <w:r>
        <w:rPr>
          <w:rFonts w:ascii="SimSun" w:hAnsi="SimSun" w:eastAsia="SimSun" w:cs="SimSun"/>
          <w:sz w:val="20"/>
          <w:szCs w:val="20"/>
          <w:spacing w:val="2"/>
        </w:rPr>
        <w:t xml:space="preserve"> </w:t>
      </w:r>
      <w:r>
        <w:rPr>
          <w:rFonts w:ascii="SimSun" w:hAnsi="SimSun" w:eastAsia="SimSun" w:cs="SimSun"/>
          <w:sz w:val="20"/>
          <w:szCs w:val="20"/>
          <w:spacing w:val="10"/>
        </w:rPr>
        <w:t>处于世界领先地位，美国一直主导着政治、经济和文化领域，所以凭借其无与</w:t>
      </w:r>
      <w:r>
        <w:rPr>
          <w:rFonts w:ascii="SimSun" w:hAnsi="SimSun" w:eastAsia="SimSun" w:cs="SimSun"/>
          <w:sz w:val="20"/>
          <w:szCs w:val="20"/>
          <w:spacing w:val="5"/>
        </w:rPr>
        <w:t xml:space="preserve"> </w:t>
      </w:r>
      <w:r>
        <w:rPr>
          <w:rFonts w:ascii="SimSun" w:hAnsi="SimSun" w:eastAsia="SimSun" w:cs="SimSun"/>
          <w:sz w:val="20"/>
          <w:szCs w:val="20"/>
          <w:spacing w:val="10"/>
        </w:rPr>
        <w:t>伦比的地位优势坚持认为跨境数据流动应采取自由和开放的办法，以实现数据</w:t>
      </w:r>
      <w:r>
        <w:rPr>
          <w:rFonts w:ascii="SimSun" w:hAnsi="SimSun" w:eastAsia="SimSun" w:cs="SimSun"/>
          <w:sz w:val="20"/>
          <w:szCs w:val="20"/>
        </w:rPr>
        <w:t xml:space="preserve"> </w:t>
      </w:r>
      <w:r>
        <w:rPr>
          <w:rFonts w:ascii="SimSun" w:hAnsi="SimSun" w:eastAsia="SimSun" w:cs="SimSun"/>
          <w:sz w:val="20"/>
          <w:szCs w:val="20"/>
          <w:spacing w:val="10"/>
        </w:rPr>
        <w:t>从世界各国流向本国，并进一步扩大本国的利益；但与此同时，美国通</w:t>
      </w:r>
      <w:r>
        <w:rPr>
          <w:rFonts w:ascii="SimSun" w:hAnsi="SimSun" w:eastAsia="SimSun" w:cs="SimSun"/>
          <w:sz w:val="20"/>
          <w:szCs w:val="20"/>
          <w:spacing w:val="9"/>
        </w:rPr>
        <w:t>过库存</w:t>
      </w:r>
      <w:r>
        <w:rPr>
          <w:rFonts w:ascii="SimSun" w:hAnsi="SimSun" w:eastAsia="SimSun" w:cs="SimSun"/>
          <w:sz w:val="20"/>
          <w:szCs w:val="20"/>
        </w:rPr>
        <w:t xml:space="preserve"> </w:t>
      </w:r>
      <w:r>
        <w:rPr>
          <w:rFonts w:ascii="SimSun" w:hAnsi="SimSun" w:eastAsia="SimSun" w:cs="SimSun"/>
          <w:sz w:val="20"/>
          <w:szCs w:val="20"/>
          <w:spacing w:val="10"/>
        </w:rPr>
        <w:t>管理严格限制出口数据，特别是相关国家安全数据；此外，美国对于数据出口</w:t>
      </w:r>
      <w:r>
        <w:rPr>
          <w:rFonts w:ascii="SimSun" w:hAnsi="SimSun" w:eastAsia="SimSun" w:cs="SimSun"/>
          <w:sz w:val="20"/>
          <w:szCs w:val="20"/>
          <w:spacing w:val="18"/>
        </w:rPr>
        <w:t xml:space="preserve"> </w:t>
      </w:r>
      <w:r>
        <w:rPr>
          <w:rFonts w:ascii="SimSun" w:hAnsi="SimSun" w:eastAsia="SimSun" w:cs="SimSun"/>
          <w:sz w:val="20"/>
          <w:szCs w:val="20"/>
          <w:spacing w:val="10"/>
        </w:rPr>
        <w:t>的严格限制不仅仅体现在核心数据层面，而是对数据主权相关的数</w:t>
      </w:r>
      <w:r>
        <w:rPr>
          <w:rFonts w:ascii="SimSun" w:hAnsi="SimSun" w:eastAsia="SimSun" w:cs="SimSun"/>
          <w:sz w:val="20"/>
          <w:szCs w:val="20"/>
          <w:spacing w:val="9"/>
        </w:rPr>
        <w:t>据基础物理</w:t>
      </w:r>
      <w:r>
        <w:rPr>
          <w:rFonts w:ascii="SimSun" w:hAnsi="SimSun" w:eastAsia="SimSun" w:cs="SimSun"/>
          <w:sz w:val="20"/>
          <w:szCs w:val="20"/>
        </w:rPr>
        <w:t xml:space="preserve"> </w:t>
      </w:r>
      <w:r>
        <w:rPr>
          <w:rFonts w:ascii="SimSun" w:hAnsi="SimSun" w:eastAsia="SimSun" w:cs="SimSun"/>
          <w:sz w:val="20"/>
          <w:szCs w:val="20"/>
          <w:spacing w:val="16"/>
        </w:rPr>
        <w:t>设施(如与关键数据相联系的技术、敏感数据产品和其他生产设施</w:t>
      </w:r>
      <w:r>
        <w:rPr>
          <w:rFonts w:ascii="SimSun" w:hAnsi="SimSun" w:eastAsia="SimSun" w:cs="SimSun"/>
          <w:sz w:val="20"/>
          <w:szCs w:val="20"/>
          <w:spacing w:val="15"/>
        </w:rPr>
        <w:t>等)都进行</w:t>
      </w:r>
      <w:r>
        <w:rPr>
          <w:rFonts w:ascii="SimSun" w:hAnsi="SimSun" w:eastAsia="SimSun" w:cs="SimSun"/>
          <w:sz w:val="20"/>
          <w:szCs w:val="20"/>
        </w:rPr>
        <w:t xml:space="preserve"> </w:t>
      </w:r>
      <w:r>
        <w:rPr>
          <w:rFonts w:ascii="SimSun" w:hAnsi="SimSun" w:eastAsia="SimSun" w:cs="SimSun"/>
          <w:sz w:val="20"/>
          <w:szCs w:val="20"/>
          <w:spacing w:val="9"/>
        </w:rPr>
        <w:t>了严格限制。美国旨在在全球数据领域中实现扩张管辖的意图昭然若揭。经过</w:t>
      </w:r>
      <w:r>
        <w:rPr>
          <w:rFonts w:ascii="SimSun" w:hAnsi="SimSun" w:eastAsia="SimSun" w:cs="SimSun"/>
          <w:sz w:val="20"/>
          <w:szCs w:val="20"/>
          <w:spacing w:val="11"/>
        </w:rPr>
        <w:t xml:space="preserve"> </w:t>
      </w:r>
      <w:r>
        <w:rPr>
          <w:rFonts w:ascii="SimSun" w:hAnsi="SimSun" w:eastAsia="SimSun" w:cs="SimSun"/>
          <w:sz w:val="20"/>
          <w:szCs w:val="20"/>
          <w:spacing w:val="10"/>
        </w:rPr>
        <w:t>调研探讨，本书认为美国现在正推崇的是一种以属人为主属地为辅的全球</w:t>
      </w:r>
      <w:r>
        <w:rPr>
          <w:rFonts w:ascii="SimSun" w:hAnsi="SimSun" w:eastAsia="SimSun" w:cs="SimSun"/>
          <w:sz w:val="20"/>
          <w:szCs w:val="20"/>
          <w:spacing w:val="9"/>
        </w:rPr>
        <w:t>化扩</w:t>
      </w:r>
    </w:p>
    <w:p>
      <w:pPr>
        <w:pStyle w:val="BodyText"/>
        <w:spacing w:line="241" w:lineRule="auto"/>
        <w:rPr/>
      </w:pPr>
      <w:r/>
    </w:p>
    <w:p>
      <w:pPr>
        <w:pStyle w:val="BodyText"/>
        <w:spacing w:line="241" w:lineRule="auto"/>
        <w:rPr/>
      </w:pPr>
      <w:r/>
    </w:p>
    <w:p>
      <w:pPr>
        <w:ind w:left="420" w:right="49" w:firstLine="350"/>
        <w:spacing w:before="65" w:line="235" w:lineRule="auto"/>
        <w:rPr>
          <w:rFonts w:ascii="SimSun" w:hAnsi="SimSun" w:eastAsia="SimSun" w:cs="SimSun"/>
          <w:sz w:val="20"/>
          <w:szCs w:val="20"/>
        </w:rPr>
      </w:pPr>
      <w:r>
        <w:rPr>
          <w:rFonts w:ascii="SimSun" w:hAnsi="SimSun" w:eastAsia="SimSun" w:cs="SimSun"/>
          <w:sz w:val="20"/>
          <w:szCs w:val="20"/>
          <w:spacing w:val="-13"/>
        </w:rPr>
        <w:t>①</w:t>
      </w:r>
      <w:r>
        <w:rPr>
          <w:rFonts w:ascii="SimSun" w:hAnsi="SimSun" w:eastAsia="SimSun" w:cs="SimSun"/>
          <w:sz w:val="20"/>
          <w:szCs w:val="20"/>
          <w:spacing w:val="67"/>
        </w:rPr>
        <w:t xml:space="preserve"> </w:t>
      </w:r>
      <w:r>
        <w:rPr>
          <w:rFonts w:ascii="Times New Roman" w:hAnsi="Times New Roman" w:eastAsia="Times New Roman" w:cs="Times New Roman"/>
          <w:sz w:val="20"/>
          <w:szCs w:val="20"/>
          <w:spacing w:val="-13"/>
        </w:rPr>
        <w:t>GDPR</w:t>
      </w:r>
      <w:r>
        <w:rPr>
          <w:rFonts w:ascii="SimSun" w:hAnsi="SimSun" w:eastAsia="SimSun" w:cs="SimSun"/>
          <w:sz w:val="20"/>
          <w:szCs w:val="20"/>
          <w:spacing w:val="-13"/>
        </w:rPr>
        <w:t>第49条将严格条件规定为：数据转移不是反复多次进行，且只涉及有限数</w:t>
      </w:r>
      <w:r>
        <w:rPr>
          <w:rFonts w:ascii="SimSun" w:hAnsi="SimSun" w:eastAsia="SimSun" w:cs="SimSun"/>
          <w:sz w:val="20"/>
          <w:szCs w:val="20"/>
        </w:rPr>
        <w:t xml:space="preserve"> </w:t>
      </w:r>
      <w:r>
        <w:rPr>
          <w:rFonts w:ascii="SimSun" w:hAnsi="SimSun" w:eastAsia="SimSun" w:cs="SimSun"/>
          <w:sz w:val="20"/>
          <w:szCs w:val="20"/>
          <w:spacing w:val="-19"/>
        </w:rPr>
        <w:t>据主体，且仅为数据控制者追求的合法利益所必需(数据主体的利益、权利和自由更重要时</w:t>
      </w:r>
      <w:r>
        <w:rPr>
          <w:rFonts w:ascii="SimSun" w:hAnsi="SimSun" w:eastAsia="SimSun" w:cs="SimSun"/>
          <w:sz w:val="20"/>
          <w:szCs w:val="20"/>
        </w:rPr>
        <w:t xml:space="preserve"> </w:t>
      </w:r>
      <w:r>
        <w:rPr>
          <w:rFonts w:ascii="SimSun" w:hAnsi="SimSun" w:eastAsia="SimSun" w:cs="SimSun"/>
          <w:sz w:val="20"/>
          <w:szCs w:val="20"/>
          <w:spacing w:val="-16"/>
        </w:rPr>
        <w:t>除外),且数据控制者已进行全面评估并据</w:t>
      </w:r>
      <w:r>
        <w:rPr>
          <w:rFonts w:ascii="SimSun" w:hAnsi="SimSun" w:eastAsia="SimSun" w:cs="SimSun"/>
          <w:sz w:val="20"/>
          <w:szCs w:val="20"/>
          <w:spacing w:val="-17"/>
        </w:rPr>
        <w:t>此提供适当保护措施。且数据控制者需要向监管</w:t>
      </w:r>
      <w:r>
        <w:rPr>
          <w:rFonts w:ascii="SimSun" w:hAnsi="SimSun" w:eastAsia="SimSun" w:cs="SimSun"/>
          <w:sz w:val="20"/>
          <w:szCs w:val="20"/>
        </w:rPr>
        <w:t xml:space="preserve"> </w:t>
      </w:r>
      <w:r>
        <w:rPr>
          <w:rFonts w:ascii="SimSun" w:hAnsi="SimSun" w:eastAsia="SimSun" w:cs="SimSun"/>
          <w:sz w:val="20"/>
          <w:szCs w:val="20"/>
          <w:spacing w:val="-19"/>
        </w:rPr>
        <w:t>机关通报数据转移，并告知数据主体数据转移及所追求的合法利益。</w:t>
      </w:r>
    </w:p>
    <w:p>
      <w:pPr>
        <w:ind w:left="420" w:firstLine="350"/>
        <w:spacing w:before="71" w:line="234" w:lineRule="auto"/>
        <w:rPr>
          <w:rFonts w:ascii="SimSun" w:hAnsi="SimSun" w:eastAsia="SimSun" w:cs="SimSun"/>
          <w:sz w:val="20"/>
          <w:szCs w:val="20"/>
        </w:rPr>
      </w:pPr>
      <w:r>
        <w:rPr>
          <w:rFonts w:ascii="SimSun" w:hAnsi="SimSun" w:eastAsia="SimSun" w:cs="SimSun"/>
          <w:sz w:val="20"/>
          <w:szCs w:val="20"/>
          <w:spacing w:val="-14"/>
        </w:rPr>
        <w:t>②  竟天公诚网络安全与数据隐私团队：《如何合法地向欧盟境外转移个人数据?》,</w:t>
      </w:r>
      <w:r>
        <w:rPr>
          <w:rFonts w:ascii="SimSun" w:hAnsi="SimSun" w:eastAsia="SimSun" w:cs="SimSun"/>
          <w:sz w:val="20"/>
          <w:szCs w:val="20"/>
          <w:spacing w:val="2"/>
        </w:rPr>
        <w:t xml:space="preserve"> </w:t>
      </w:r>
      <w:r>
        <w:rPr>
          <w:rFonts w:ascii="SimSun" w:hAnsi="SimSun" w:eastAsia="SimSun" w:cs="SimSun"/>
          <w:sz w:val="20"/>
          <w:szCs w:val="20"/>
          <w:spacing w:val="-4"/>
        </w:rPr>
        <w:t>载威科先行法律信息库： </w:t>
      </w:r>
      <w:hyperlink w:history="true" r:id="rId674">
        <w:r>
          <w:rPr>
            <w:rFonts w:ascii="Times New Roman" w:hAnsi="Times New Roman" w:eastAsia="Times New Roman" w:cs="Times New Roman"/>
            <w:sz w:val="20"/>
            <w:szCs w:val="20"/>
            <w:spacing w:val="-4"/>
          </w:rPr>
          <w:t>http://lawv3.wkinfo.com.cn/topic/61000000515/17.HTML</w:t>
        </w:r>
      </w:hyperlink>
      <w:r>
        <w:rPr>
          <w:rFonts w:ascii="Times New Roman" w:hAnsi="Times New Roman" w:eastAsia="Times New Roman" w:cs="Times New Roman"/>
          <w:sz w:val="20"/>
          <w:szCs w:val="20"/>
          <w:spacing w:val="-4"/>
        </w:rPr>
        <w:t>,2019</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2"/>
        </w:rPr>
        <w:t>年3月10日上传，最后访问时间：2021年1</w:t>
      </w:r>
      <w:r>
        <w:rPr>
          <w:rFonts w:ascii="SimSun" w:hAnsi="SimSun" w:eastAsia="SimSun" w:cs="SimSun"/>
          <w:sz w:val="20"/>
          <w:szCs w:val="20"/>
          <w:spacing w:val="-3"/>
        </w:rPr>
        <w:t>月28日。</w:t>
      </w:r>
    </w:p>
    <w:p>
      <w:pPr>
        <w:ind w:left="420" w:right="19" w:firstLine="350"/>
        <w:spacing w:before="33" w:line="232" w:lineRule="auto"/>
        <w:rPr>
          <w:rFonts w:ascii="SimSun" w:hAnsi="SimSun" w:eastAsia="SimSun" w:cs="SimSun"/>
          <w:sz w:val="20"/>
          <w:szCs w:val="20"/>
        </w:rPr>
      </w:pPr>
      <w:r>
        <w:rPr>
          <w:rFonts w:ascii="SimSun" w:hAnsi="SimSun" w:eastAsia="SimSun" w:cs="SimSun"/>
          <w:sz w:val="20"/>
          <w:szCs w:val="20"/>
          <w:spacing w:val="-16"/>
        </w:rPr>
        <w:t>③</w:t>
      </w:r>
      <w:r>
        <w:rPr>
          <w:rFonts w:ascii="SimSun" w:hAnsi="SimSun" w:eastAsia="SimSun" w:cs="SimSun"/>
          <w:sz w:val="20"/>
          <w:szCs w:val="20"/>
          <w:spacing w:val="57"/>
        </w:rPr>
        <w:t xml:space="preserve"> </w:t>
      </w:r>
      <w:r>
        <w:rPr>
          <w:rFonts w:ascii="SimSun" w:hAnsi="SimSun" w:eastAsia="SimSun" w:cs="SimSun"/>
          <w:sz w:val="20"/>
          <w:szCs w:val="20"/>
          <w:spacing w:val="-16"/>
        </w:rPr>
        <w:t>王志安：《云计算和大数据时代的国家立法管辖权</w:t>
      </w:r>
      <w:r>
        <w:rPr>
          <w:rFonts w:ascii="SimSun" w:hAnsi="SimSun" w:eastAsia="SimSun" w:cs="SimSun"/>
          <w:sz w:val="20"/>
          <w:szCs w:val="20"/>
          <w:spacing w:val="-68"/>
        </w:rPr>
        <w:t xml:space="preserve"> </w:t>
      </w:r>
      <w:r>
        <w:rPr>
          <w:rFonts w:ascii="SimSun" w:hAnsi="SimSun" w:eastAsia="SimSun" w:cs="SimSun"/>
          <w:sz w:val="20"/>
          <w:szCs w:val="20"/>
          <w:u w:val="single" w:color="auto"/>
          <w:spacing w:val="26"/>
        </w:rPr>
        <w:t xml:space="preserve">   </w:t>
      </w:r>
      <w:r>
        <w:rPr>
          <w:rFonts w:ascii="SimSun" w:hAnsi="SimSun" w:eastAsia="SimSun" w:cs="SimSun"/>
          <w:sz w:val="20"/>
          <w:szCs w:val="20"/>
          <w:spacing w:val="-78"/>
        </w:rPr>
        <w:t xml:space="preserve"> </w:t>
      </w:r>
      <w:r>
        <w:rPr>
          <w:rFonts w:ascii="SimSun" w:hAnsi="SimSun" w:eastAsia="SimSun" w:cs="SimSun"/>
          <w:sz w:val="20"/>
          <w:szCs w:val="20"/>
          <w:spacing w:val="-16"/>
        </w:rPr>
        <w:t>数据</w:t>
      </w:r>
      <w:r>
        <w:rPr>
          <w:rFonts w:ascii="SimSun" w:hAnsi="SimSun" w:eastAsia="SimSun" w:cs="SimSun"/>
          <w:sz w:val="20"/>
          <w:szCs w:val="20"/>
          <w:spacing w:val="-17"/>
        </w:rPr>
        <w:t>本地化与数据全球化</w:t>
      </w:r>
      <w:r>
        <w:rPr>
          <w:rFonts w:ascii="SimSun" w:hAnsi="SimSun" w:eastAsia="SimSun" w:cs="SimSun"/>
          <w:sz w:val="20"/>
          <w:szCs w:val="20"/>
        </w:rPr>
        <w:t xml:space="preserve"> </w:t>
      </w:r>
      <w:r>
        <w:rPr>
          <w:rFonts w:ascii="SimSun" w:hAnsi="SimSun" w:eastAsia="SimSun" w:cs="SimSun"/>
          <w:sz w:val="20"/>
          <w:szCs w:val="20"/>
          <w:spacing w:val="-18"/>
        </w:rPr>
        <w:t>的大对抗》,载《交大法学》2019年第1期。</w:t>
      </w:r>
    </w:p>
    <w:p>
      <w:pPr>
        <w:ind w:right="26"/>
        <w:spacing w:before="46" w:line="216" w:lineRule="auto"/>
        <w:jc w:val="right"/>
        <w:rPr>
          <w:rFonts w:ascii="SimSun" w:hAnsi="SimSun" w:eastAsia="SimSun" w:cs="SimSun"/>
          <w:sz w:val="20"/>
          <w:szCs w:val="20"/>
        </w:rPr>
      </w:pPr>
      <w:r>
        <w:rPr>
          <w:rFonts w:ascii="SimSun" w:hAnsi="SimSun" w:eastAsia="SimSun" w:cs="SimSun"/>
          <w:sz w:val="20"/>
          <w:szCs w:val="20"/>
          <w:spacing w:val="-21"/>
        </w:rPr>
        <w:t>④</w:t>
      </w:r>
      <w:r>
        <w:rPr>
          <w:rFonts w:ascii="SimSun" w:hAnsi="SimSun" w:eastAsia="SimSun" w:cs="SimSun"/>
          <w:sz w:val="20"/>
          <w:szCs w:val="20"/>
          <w:spacing w:val="69"/>
        </w:rPr>
        <w:t xml:space="preserve"> </w:t>
      </w:r>
      <w:r>
        <w:rPr>
          <w:rFonts w:ascii="SimSun" w:hAnsi="SimSun" w:eastAsia="SimSun" w:cs="SimSun"/>
          <w:sz w:val="20"/>
          <w:szCs w:val="20"/>
          <w:spacing w:val="-21"/>
        </w:rPr>
        <w:t>张衡：《跨境数据流动的国际形势和中国路径》,载《信息安全与通信保密》2018年</w:t>
      </w:r>
    </w:p>
    <w:p>
      <w:pPr>
        <w:spacing w:line="216" w:lineRule="auto"/>
        <w:sectPr>
          <w:footerReference w:type="default" r:id="rId671"/>
          <w:pgSz w:w="8490" w:h="13160"/>
          <w:pgMar w:top="400" w:right="542" w:bottom="1372" w:left="319" w:header="0" w:footer="1134" w:gutter="0"/>
        </w:sectPr>
        <w:rPr>
          <w:rFonts w:ascii="SimSun" w:hAnsi="SimSun" w:eastAsia="SimSun" w:cs="SimSun"/>
          <w:sz w:val="20"/>
          <w:szCs w:val="20"/>
        </w:rPr>
      </w:pPr>
    </w:p>
    <w:p>
      <w:pPr>
        <w:ind w:left="4614"/>
        <w:spacing w:before="129"/>
        <w:rPr>
          <w:sz w:val="19"/>
          <w:szCs w:val="19"/>
        </w:rPr>
      </w:pPr>
      <w:r>
        <w:drawing>
          <wp:anchor distT="0" distB="0" distL="0" distR="0" simplePos="0" relativeHeight="253088768" behindDoc="0" locked="0" layoutInCell="0" allowOverlap="1">
            <wp:simplePos x="0" y="0"/>
            <wp:positionH relativeFrom="page">
              <wp:posOffset>387353</wp:posOffset>
            </wp:positionH>
            <wp:positionV relativeFrom="page">
              <wp:posOffset>2825740</wp:posOffset>
            </wp:positionV>
            <wp:extent cx="1155701" cy="6350"/>
            <wp:effectExtent l="0" t="0" r="0" b="0"/>
            <wp:wrapNone/>
            <wp:docPr id="1214" name="IM 1214"/>
            <wp:cNvGraphicFramePr/>
            <a:graphic>
              <a:graphicData uri="http://schemas.openxmlformats.org/drawingml/2006/picture">
                <pic:pic>
                  <pic:nvPicPr>
                    <pic:cNvPr id="1214" name="IM 1214"/>
                    <pic:cNvPicPr/>
                  </pic:nvPicPr>
                  <pic:blipFill>
                    <a:blip r:embed="rId675"/>
                    <a:stretch>
                      <a:fillRect/>
                    </a:stretch>
                  </pic:blipFill>
                  <pic:spPr>
                    <a:xfrm rot="0">
                      <a:off x="0" y="0"/>
                      <a:ext cx="1155701" cy="6350"/>
                    </a:xfrm>
                    <a:prstGeom prst="rect">
                      <a:avLst/>
                    </a:prstGeom>
                  </pic:spPr>
                </pic:pic>
              </a:graphicData>
            </a:graphic>
          </wp:anchor>
        </w:drawing>
      </w:r>
      <w:r>
        <w:pict>
          <v:shape id="_x0000_s784" style="position:absolute;margin-left:368.251pt;margin-top:10.7447pt;mso-position-vertical-relative:text;mso-position-horizontal-relative:text;width:13pt;height:7.2pt;z-index:25308774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455</w:t>
                  </w:r>
                </w:p>
              </w:txbxContent>
            </v:textbox>
          </v:shape>
        </w:pict>
      </w:r>
      <w:r>
        <w:rPr>
          <w:rFonts w:ascii="SimHei" w:hAnsi="SimHei" w:eastAsia="SimHei" w:cs="SimHei"/>
          <w:sz w:val="19"/>
          <w:szCs w:val="19"/>
          <w:spacing w:val="-16"/>
          <w:w w:val="92"/>
        </w:rPr>
        <w:t>二、国际跨境数据流动治理实践调研</w:t>
      </w:r>
      <w:r>
        <w:rPr>
          <w:rFonts w:ascii="SimHei" w:hAnsi="SimHei" w:eastAsia="SimHei" w:cs="SimHei"/>
          <w:sz w:val="19"/>
          <w:szCs w:val="19"/>
          <w:spacing w:val="23"/>
        </w:rPr>
        <w:t xml:space="preserve"> </w:t>
      </w:r>
      <w:r>
        <w:rPr>
          <w:sz w:val="19"/>
          <w:szCs w:val="19"/>
          <w:position w:val="-4"/>
        </w:rPr>
        <w:drawing>
          <wp:inline distT="0" distB="0" distL="0" distR="0">
            <wp:extent cx="6361" cy="273095"/>
            <wp:effectExtent l="0" t="0" r="0" b="0"/>
            <wp:docPr id="1216" name="IM 1216"/>
            <wp:cNvGraphicFramePr/>
            <a:graphic>
              <a:graphicData uri="http://schemas.openxmlformats.org/drawingml/2006/picture">
                <pic:pic>
                  <pic:nvPicPr>
                    <pic:cNvPr id="1216" name="IM 1216"/>
                    <pic:cNvPicPr/>
                  </pic:nvPicPr>
                  <pic:blipFill>
                    <a:blip r:embed="rId676"/>
                    <a:stretch>
                      <a:fillRect/>
                    </a:stretch>
                  </pic:blipFill>
                  <pic:spPr>
                    <a:xfrm rot="0">
                      <a:off x="0" y="0"/>
                      <a:ext cx="6361" cy="273095"/>
                    </a:xfrm>
                    <a:prstGeom prst="rect">
                      <a:avLst/>
                    </a:prstGeom>
                  </pic:spPr>
                </pic:pic>
              </a:graphicData>
            </a:graphic>
          </wp:inline>
        </w:drawing>
      </w:r>
    </w:p>
    <w:p>
      <w:pPr>
        <w:pStyle w:val="BodyText"/>
        <w:spacing w:line="356" w:lineRule="auto"/>
        <w:rPr/>
      </w:pPr>
      <w:r/>
    </w:p>
    <w:p>
      <w:pPr>
        <w:ind w:left="95"/>
        <w:spacing w:before="62" w:line="212" w:lineRule="auto"/>
        <w:rPr>
          <w:rFonts w:ascii="SimSun" w:hAnsi="SimSun" w:eastAsia="SimSun" w:cs="SimSun"/>
          <w:sz w:val="19"/>
          <w:szCs w:val="19"/>
        </w:rPr>
      </w:pPr>
      <w:r>
        <w:rPr>
          <w:rFonts w:ascii="SimSun" w:hAnsi="SimSun" w:eastAsia="SimSun" w:cs="SimSun"/>
          <w:sz w:val="19"/>
          <w:szCs w:val="19"/>
          <w:spacing w:val="13"/>
        </w:rPr>
        <w:t>展管辖模式，也有学者①将其概括为长臂管辖</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Long</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Arm</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Jurisdiction</w:t>
      </w:r>
      <w:r>
        <w:rPr>
          <w:rFonts w:ascii="Times New Roman" w:hAnsi="Times New Roman" w:eastAsia="Times New Roman" w:cs="Times New Roman"/>
          <w:sz w:val="19"/>
          <w:szCs w:val="19"/>
          <w:spacing w:val="13"/>
        </w:rPr>
        <w:t>)</w:t>
      </w:r>
      <w:r>
        <w:rPr>
          <w:rFonts w:ascii="SimSun" w:hAnsi="SimSun" w:eastAsia="SimSun" w:cs="SimSun"/>
          <w:sz w:val="19"/>
          <w:szCs w:val="19"/>
          <w:spacing w:val="13"/>
        </w:rPr>
        <w:t>②。</w:t>
      </w:r>
    </w:p>
    <w:p>
      <w:pPr>
        <w:ind w:left="557"/>
        <w:spacing w:before="129" w:line="221" w:lineRule="auto"/>
        <w:outlineLvl w:val="1"/>
        <w:rPr>
          <w:rFonts w:ascii="SimHei" w:hAnsi="SimHei" w:eastAsia="SimHei" w:cs="SimHei"/>
          <w:sz w:val="19"/>
          <w:szCs w:val="19"/>
        </w:rPr>
      </w:pPr>
      <w:r>
        <w:rPr>
          <w:rFonts w:ascii="SimHei" w:hAnsi="SimHei" w:eastAsia="SimHei" w:cs="SimHei"/>
          <w:sz w:val="19"/>
          <w:szCs w:val="19"/>
          <w:b/>
          <w:bCs/>
          <w:spacing w:val="12"/>
        </w:rPr>
        <w:t>1.</w:t>
      </w:r>
      <w:r>
        <w:rPr>
          <w:rFonts w:ascii="SimHei" w:hAnsi="SimHei" w:eastAsia="SimHei" w:cs="SimHei"/>
          <w:sz w:val="19"/>
          <w:szCs w:val="19"/>
          <w:spacing w:val="-38"/>
        </w:rPr>
        <w:t xml:space="preserve"> </w:t>
      </w:r>
      <w:r>
        <w:rPr>
          <w:rFonts w:ascii="SimHei" w:hAnsi="SimHei" w:eastAsia="SimHei" w:cs="SimHei"/>
          <w:sz w:val="19"/>
          <w:szCs w:val="19"/>
          <w:b/>
          <w:bCs/>
          <w:spacing w:val="12"/>
        </w:rPr>
        <w:t>准许数据自由流入政策体系</w:t>
      </w:r>
    </w:p>
    <w:p>
      <w:pPr>
        <w:ind w:left="95" w:right="314" w:firstLine="459"/>
        <w:spacing w:before="134" w:line="300" w:lineRule="auto"/>
        <w:rPr>
          <w:rFonts w:ascii="SimSun" w:hAnsi="SimSun" w:eastAsia="SimSun" w:cs="SimSun"/>
          <w:sz w:val="19"/>
          <w:szCs w:val="19"/>
        </w:rPr>
      </w:pPr>
      <w:r>
        <w:rPr>
          <w:rFonts w:ascii="SimSun" w:hAnsi="SimSun" w:eastAsia="SimSun" w:cs="SimSun"/>
          <w:sz w:val="19"/>
          <w:szCs w:val="19"/>
          <w:spacing w:val="20"/>
        </w:rPr>
        <w:t>在准许数据自由流入政策体系方面，美国通过自身的强国地位与区域、国</w:t>
      </w:r>
      <w:r>
        <w:rPr>
          <w:rFonts w:ascii="SimSun" w:hAnsi="SimSun" w:eastAsia="SimSun" w:cs="SimSun"/>
          <w:sz w:val="19"/>
          <w:szCs w:val="19"/>
          <w:spacing w:val="8"/>
        </w:rPr>
        <w:t xml:space="preserve"> </w:t>
      </w:r>
      <w:r>
        <w:rPr>
          <w:rFonts w:ascii="SimSun" w:hAnsi="SimSun" w:eastAsia="SimSun" w:cs="SimSun"/>
          <w:sz w:val="19"/>
          <w:szCs w:val="19"/>
          <w:spacing w:val="20"/>
        </w:rPr>
        <w:t>家等签订合作协议或者成立区域合作组织，主导跨境数据流动的规则制定，进</w:t>
      </w:r>
      <w:r>
        <w:rPr>
          <w:rFonts w:ascii="SimSun" w:hAnsi="SimSun" w:eastAsia="SimSun" w:cs="SimSun"/>
          <w:sz w:val="19"/>
          <w:szCs w:val="19"/>
          <w:spacing w:val="6"/>
        </w:rPr>
        <w:t xml:space="preserve"> </w:t>
      </w:r>
      <w:r>
        <w:rPr>
          <w:rFonts w:ascii="SimSun" w:hAnsi="SimSun" w:eastAsia="SimSun" w:cs="SimSun"/>
          <w:sz w:val="19"/>
          <w:szCs w:val="19"/>
          <w:spacing w:val="22"/>
        </w:rPr>
        <w:t>而辅以贸易谈判或是管理共享等方式实现跨境</w:t>
      </w:r>
      <w:r>
        <w:rPr>
          <w:rFonts w:ascii="SimSun" w:hAnsi="SimSun" w:eastAsia="SimSun" w:cs="SimSun"/>
          <w:sz w:val="19"/>
          <w:szCs w:val="19"/>
          <w:spacing w:val="21"/>
        </w:rPr>
        <w:t>数据流动向美国的自由流动③。</w:t>
      </w:r>
      <w:r>
        <w:rPr>
          <w:rFonts w:ascii="SimSun" w:hAnsi="SimSun" w:eastAsia="SimSun" w:cs="SimSun"/>
          <w:sz w:val="19"/>
          <w:szCs w:val="19"/>
        </w:rPr>
        <w:t xml:space="preserve"> </w:t>
      </w:r>
      <w:r>
        <w:rPr>
          <w:rFonts w:ascii="SimSun" w:hAnsi="SimSun" w:eastAsia="SimSun" w:cs="SimSun"/>
          <w:sz w:val="19"/>
          <w:szCs w:val="19"/>
          <w:spacing w:val="9"/>
        </w:rPr>
        <w:t>其中，具有广泛影响力的政策包括《韩美自由贸易协定》</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KORUS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FTA</w:t>
      </w:r>
      <w:r>
        <w:rPr>
          <w:rFonts w:ascii="Times New Roman" w:hAnsi="Times New Roman" w:eastAsia="Times New Roman" w:cs="Times New Roman"/>
          <w:sz w:val="19"/>
          <w:szCs w:val="19"/>
          <w:spacing w:val="9"/>
        </w:rPr>
        <w:t>)</w:t>
      </w:r>
      <w:r>
        <w:rPr>
          <w:rFonts w:ascii="SimSun" w:hAnsi="SimSun" w:eastAsia="SimSun" w:cs="SimSun"/>
          <w:sz w:val="19"/>
          <w:szCs w:val="19"/>
          <w:spacing w:val="9"/>
        </w:rPr>
        <w:t>④、《跨</w:t>
      </w:r>
      <w:r>
        <w:rPr>
          <w:rFonts w:ascii="SimSun" w:hAnsi="SimSun" w:eastAsia="SimSun" w:cs="SimSun"/>
          <w:sz w:val="19"/>
          <w:szCs w:val="19"/>
          <w:spacing w:val="6"/>
        </w:rPr>
        <w:t xml:space="preserve">  </w:t>
      </w:r>
      <w:r>
        <w:rPr>
          <w:rFonts w:ascii="SimSun" w:hAnsi="SimSun" w:eastAsia="SimSun" w:cs="SimSun"/>
          <w:sz w:val="19"/>
          <w:szCs w:val="19"/>
          <w:spacing w:val="5"/>
        </w:rPr>
        <w:t>太平洋伙伴关系协定》(</w:t>
      </w:r>
      <w:r>
        <w:rPr>
          <w:rFonts w:ascii="SimSun" w:hAnsi="SimSun" w:eastAsia="SimSun" w:cs="SimSun"/>
          <w:sz w:val="19"/>
          <w:szCs w:val="19"/>
        </w:rPr>
        <w:t>TPP</w:t>
      </w:r>
      <w:r>
        <w:rPr>
          <w:rFonts w:ascii="SimSun" w:hAnsi="SimSun" w:eastAsia="SimSun" w:cs="SimSun"/>
          <w:sz w:val="19"/>
          <w:szCs w:val="19"/>
          <w:spacing w:val="5"/>
        </w:rPr>
        <w:t>)⑤、《</w:t>
      </w:r>
      <w:r>
        <w:rPr>
          <w:rFonts w:ascii="SimSun" w:hAnsi="SimSun" w:eastAsia="SimSun" w:cs="SimSun"/>
          <w:sz w:val="19"/>
          <w:szCs w:val="19"/>
          <w:spacing w:val="67"/>
        </w:rPr>
        <w:t xml:space="preserve"> </w:t>
      </w:r>
      <w:r>
        <w:rPr>
          <w:rFonts w:ascii="SimSun" w:hAnsi="SimSun" w:eastAsia="SimSun" w:cs="SimSun"/>
          <w:sz w:val="19"/>
          <w:szCs w:val="19"/>
          <w:spacing w:val="5"/>
        </w:rPr>
        <w:t>跨大西洋贸易与投资伙伴协议》⑥(</w:t>
      </w:r>
      <w:r>
        <w:rPr>
          <w:rFonts w:ascii="SimSun" w:hAnsi="SimSun" w:eastAsia="SimSun" w:cs="SimSun"/>
          <w:sz w:val="19"/>
          <w:szCs w:val="19"/>
        </w:rPr>
        <w:t>TTIP</w:t>
      </w:r>
      <w:r>
        <w:rPr>
          <w:rFonts w:ascii="SimSun" w:hAnsi="SimSun" w:eastAsia="SimSun" w:cs="SimSun"/>
          <w:sz w:val="19"/>
          <w:szCs w:val="19"/>
          <w:spacing w:val="5"/>
        </w:rPr>
        <w:t>)⑦、</w:t>
      </w:r>
    </w:p>
    <w:p>
      <w:pPr>
        <w:spacing w:before="87" w:line="212" w:lineRule="auto"/>
        <w:rPr>
          <w:rFonts w:ascii="SimSun" w:hAnsi="SimSun" w:eastAsia="SimSun" w:cs="SimSun"/>
          <w:sz w:val="19"/>
          <w:szCs w:val="19"/>
        </w:rPr>
      </w:pPr>
      <w:r>
        <w:rPr>
          <w:rFonts w:ascii="SimSun" w:hAnsi="SimSun" w:eastAsia="SimSun" w:cs="SimSun"/>
          <w:sz w:val="19"/>
          <w:szCs w:val="19"/>
          <w:spacing w:val="8"/>
        </w:rPr>
        <w:t>《跨境隐私规则体系》</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CBPR</w:t>
      </w:r>
      <w:r>
        <w:rPr>
          <w:rFonts w:ascii="Times New Roman" w:hAnsi="Times New Roman" w:eastAsia="Times New Roman" w:cs="Times New Roman"/>
          <w:sz w:val="19"/>
          <w:szCs w:val="19"/>
          <w:spacing w:val="8"/>
        </w:rPr>
        <w:t>)</w:t>
      </w:r>
      <w:r>
        <w:rPr>
          <w:rFonts w:ascii="SimSun" w:hAnsi="SimSun" w:eastAsia="SimSun" w:cs="SimSun"/>
          <w:sz w:val="19"/>
          <w:szCs w:val="19"/>
          <w:spacing w:val="8"/>
        </w:rPr>
        <w:t>⑧</w:t>
      </w:r>
      <w:r>
        <w:rPr>
          <w:rFonts w:ascii="SimSun" w:hAnsi="SimSun" w:eastAsia="SimSun" w:cs="SimSun"/>
          <w:sz w:val="19"/>
          <w:szCs w:val="19"/>
          <w:spacing w:val="91"/>
        </w:rPr>
        <w:t xml:space="preserve"> </w:t>
      </w:r>
      <w:r>
        <w:rPr>
          <w:rFonts w:ascii="SimSun" w:hAnsi="SimSun" w:eastAsia="SimSun" w:cs="SimSun"/>
          <w:sz w:val="19"/>
          <w:szCs w:val="19"/>
          <w:spacing w:val="8"/>
        </w:rPr>
        <w:t>和《美国-墨西哥-加拿大协定》</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USMCA</w:t>
      </w:r>
      <w:r>
        <w:rPr>
          <w:rFonts w:ascii="Times New Roman" w:hAnsi="Times New Roman" w:eastAsia="Times New Roman" w:cs="Times New Roman"/>
          <w:sz w:val="19"/>
          <w:szCs w:val="19"/>
          <w:spacing w:val="8"/>
        </w:rPr>
        <w:t>)</w:t>
      </w:r>
      <w:r>
        <w:rPr>
          <w:rFonts w:ascii="SimSun" w:hAnsi="SimSun" w:eastAsia="SimSun" w:cs="SimSun"/>
          <w:sz w:val="19"/>
          <w:szCs w:val="19"/>
          <w:spacing w:val="8"/>
        </w:rPr>
        <w:t>⑨</w:t>
      </w:r>
      <w:r>
        <w:rPr>
          <w:rFonts w:ascii="SimSun" w:hAnsi="SimSun" w:eastAsia="SimSun" w:cs="SimSun"/>
          <w:sz w:val="19"/>
          <w:szCs w:val="19"/>
          <w:spacing w:val="51"/>
        </w:rPr>
        <w:t xml:space="preserve"> </w:t>
      </w:r>
      <w:r>
        <w:rPr>
          <w:rFonts w:ascii="SimSun" w:hAnsi="SimSun" w:eastAsia="SimSun" w:cs="SimSun"/>
          <w:sz w:val="19"/>
          <w:szCs w:val="19"/>
          <w:spacing w:val="7"/>
        </w:rPr>
        <w:t>等。</w:t>
      </w:r>
    </w:p>
    <w:p>
      <w:pPr>
        <w:pStyle w:val="BodyText"/>
        <w:spacing w:line="337" w:lineRule="auto"/>
        <w:rPr/>
      </w:pPr>
      <w:r/>
    </w:p>
    <w:p>
      <w:pPr>
        <w:pStyle w:val="BodyText"/>
        <w:spacing w:line="337" w:lineRule="auto"/>
        <w:rPr/>
      </w:pPr>
      <w:r/>
    </w:p>
    <w:p>
      <w:pPr>
        <w:ind w:left="454"/>
        <w:spacing w:before="63" w:line="216" w:lineRule="auto"/>
        <w:rPr>
          <w:rFonts w:ascii="SimSun" w:hAnsi="SimSun" w:eastAsia="SimSun" w:cs="SimSun"/>
          <w:sz w:val="19"/>
          <w:szCs w:val="19"/>
        </w:rPr>
      </w:pPr>
      <w:r>
        <w:rPr>
          <w:rFonts w:ascii="SimSun" w:hAnsi="SimSun" w:eastAsia="SimSun" w:cs="SimSun"/>
          <w:sz w:val="19"/>
          <w:szCs w:val="19"/>
          <w:spacing w:val="-15"/>
        </w:rPr>
        <w:t>①</w:t>
      </w:r>
      <w:r>
        <w:rPr>
          <w:rFonts w:ascii="SimSun" w:hAnsi="SimSun" w:eastAsia="SimSun" w:cs="SimSun"/>
          <w:sz w:val="19"/>
          <w:szCs w:val="19"/>
          <w:spacing w:val="71"/>
        </w:rPr>
        <w:t xml:space="preserve"> </w:t>
      </w:r>
      <w:r>
        <w:rPr>
          <w:rFonts w:ascii="SimSun" w:hAnsi="SimSun" w:eastAsia="SimSun" w:cs="SimSun"/>
          <w:sz w:val="19"/>
          <w:szCs w:val="19"/>
          <w:spacing w:val="-15"/>
        </w:rPr>
        <w:t>刘振宁：《“长臂管辖”到底有多长》,载《方圆》2018年第24期。</w:t>
      </w:r>
    </w:p>
    <w:p>
      <w:pPr>
        <w:ind w:left="95" w:right="326" w:firstLine="359"/>
        <w:spacing w:before="48" w:line="254" w:lineRule="auto"/>
        <w:rPr>
          <w:rFonts w:ascii="SimSun" w:hAnsi="SimSun" w:eastAsia="SimSun" w:cs="SimSun"/>
          <w:sz w:val="19"/>
          <w:szCs w:val="19"/>
        </w:rPr>
      </w:pPr>
      <w:r>
        <w:rPr>
          <w:rFonts w:ascii="SimSun" w:hAnsi="SimSun" w:eastAsia="SimSun" w:cs="SimSun"/>
          <w:sz w:val="19"/>
          <w:szCs w:val="19"/>
          <w:spacing w:val="-9"/>
        </w:rPr>
        <w:t>②</w:t>
      </w:r>
      <w:r>
        <w:rPr>
          <w:rFonts w:ascii="SimSun" w:hAnsi="SimSun" w:eastAsia="SimSun" w:cs="SimSun"/>
          <w:sz w:val="19"/>
          <w:szCs w:val="19"/>
          <w:spacing w:val="81"/>
        </w:rPr>
        <w:t xml:space="preserve"> </w:t>
      </w:r>
      <w:r>
        <w:rPr>
          <w:rFonts w:ascii="SimSun" w:hAnsi="SimSun" w:eastAsia="SimSun" w:cs="SimSun"/>
          <w:sz w:val="19"/>
          <w:szCs w:val="19"/>
          <w:spacing w:val="-9"/>
        </w:rPr>
        <w:t>长臂管辖</w:t>
      </w:r>
      <w:r>
        <w:rPr>
          <w:rFonts w:ascii="Times New Roman" w:hAnsi="Times New Roman" w:eastAsia="Times New Roman" w:cs="Times New Roman"/>
          <w:sz w:val="19"/>
          <w:szCs w:val="19"/>
          <w:spacing w:val="-9"/>
        </w:rPr>
        <w:t>(Long</w:t>
      </w:r>
      <w:r>
        <w:rPr>
          <w:rFonts w:ascii="Times New Roman" w:hAnsi="Times New Roman" w:eastAsia="Times New Roman" w:cs="Times New Roman"/>
          <w:sz w:val="19"/>
          <w:szCs w:val="19"/>
          <w:spacing w:val="28"/>
        </w:rPr>
        <w:t xml:space="preserve"> </w:t>
      </w:r>
      <w:r>
        <w:rPr>
          <w:rFonts w:ascii="Times New Roman" w:hAnsi="Times New Roman" w:eastAsia="Times New Roman" w:cs="Times New Roman"/>
          <w:sz w:val="19"/>
          <w:szCs w:val="19"/>
          <w:spacing w:val="-9"/>
        </w:rPr>
        <w:t>Arm</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9"/>
        </w:rPr>
        <w:t>Jurisdiction),</w:t>
      </w:r>
      <w:r>
        <w:rPr>
          <w:rFonts w:ascii="SimSun" w:hAnsi="SimSun" w:eastAsia="SimSun" w:cs="SimSun"/>
          <w:sz w:val="19"/>
          <w:szCs w:val="19"/>
          <w:spacing w:val="-9"/>
        </w:rPr>
        <w:t>是建立在“最低联系</w:t>
      </w:r>
      <w:r>
        <w:rPr>
          <w:rFonts w:ascii="SimSun" w:hAnsi="SimSun" w:eastAsia="SimSun" w:cs="SimSun"/>
          <w:sz w:val="19"/>
          <w:szCs w:val="19"/>
          <w:spacing w:val="-10"/>
        </w:rPr>
        <w:t>理论”和“效果理论”两种基</w:t>
      </w:r>
      <w:r>
        <w:rPr>
          <w:rFonts w:ascii="SimSun" w:hAnsi="SimSun" w:eastAsia="SimSun" w:cs="SimSun"/>
          <w:sz w:val="19"/>
          <w:szCs w:val="19"/>
        </w:rPr>
        <w:t xml:space="preserve"> </w:t>
      </w:r>
      <w:r>
        <w:rPr>
          <w:rFonts w:ascii="SimSun" w:hAnsi="SimSun" w:eastAsia="SimSun" w:cs="SimSun"/>
          <w:sz w:val="19"/>
          <w:szCs w:val="19"/>
          <w:spacing w:val="-7"/>
        </w:rPr>
        <w:t>本原则上的管辖权确定途径。最低联系理论是指案件中的被告若具备在法院所属地实施相</w:t>
      </w:r>
      <w:r>
        <w:rPr>
          <w:rFonts w:ascii="SimSun" w:hAnsi="SimSun" w:eastAsia="SimSun" w:cs="SimSun"/>
          <w:sz w:val="19"/>
          <w:szCs w:val="19"/>
          <w:spacing w:val="17"/>
        </w:rPr>
        <w:t xml:space="preserve"> </w:t>
      </w:r>
      <w:r>
        <w:rPr>
          <w:rFonts w:ascii="SimSun" w:hAnsi="SimSun" w:eastAsia="SimSun" w:cs="SimSun"/>
          <w:sz w:val="19"/>
          <w:szCs w:val="19"/>
          <w:spacing w:val="-6"/>
        </w:rPr>
        <w:t>应可产生法律效果行为的意思表示，而且可以运用法院所在地的法律来维护自身权益，那</w:t>
      </w:r>
      <w:r>
        <w:rPr>
          <w:rFonts w:ascii="SimSun" w:hAnsi="SimSun" w:eastAsia="SimSun" w:cs="SimSun"/>
          <w:sz w:val="19"/>
          <w:szCs w:val="19"/>
          <w:spacing w:val="5"/>
        </w:rPr>
        <w:t xml:space="preserve"> </w:t>
      </w:r>
      <w:r>
        <w:rPr>
          <w:rFonts w:ascii="SimSun" w:hAnsi="SimSun" w:eastAsia="SimSun" w:cs="SimSun"/>
          <w:sz w:val="19"/>
          <w:szCs w:val="19"/>
          <w:spacing w:val="-11"/>
        </w:rPr>
        <w:t>么该法院便具备管辖权；效果理论，是指只要境外某一行为对</w:t>
      </w:r>
      <w:r>
        <w:rPr>
          <w:rFonts w:ascii="SimSun" w:hAnsi="SimSun" w:eastAsia="SimSun" w:cs="SimSun"/>
          <w:sz w:val="19"/>
          <w:szCs w:val="19"/>
          <w:spacing w:val="-12"/>
        </w:rPr>
        <w:t>于某国境内产生了“影响”或</w:t>
      </w:r>
      <w:r>
        <w:rPr>
          <w:rFonts w:ascii="SimSun" w:hAnsi="SimSun" w:eastAsia="SimSun" w:cs="SimSun"/>
          <w:sz w:val="19"/>
          <w:szCs w:val="19"/>
        </w:rPr>
        <w:t xml:space="preserve"> </w:t>
      </w:r>
      <w:r>
        <w:rPr>
          <w:rFonts w:ascii="SimSun" w:hAnsi="SimSun" w:eastAsia="SimSun" w:cs="SimSun"/>
          <w:sz w:val="19"/>
          <w:szCs w:val="19"/>
          <w:spacing w:val="-13"/>
        </w:rPr>
        <w:t>者“效果”,那么该国便可以依据“效果理论”来主张管辖权，而不需要</w:t>
      </w:r>
      <w:r>
        <w:rPr>
          <w:rFonts w:ascii="SimSun" w:hAnsi="SimSun" w:eastAsia="SimSun" w:cs="SimSun"/>
          <w:sz w:val="19"/>
          <w:szCs w:val="19"/>
          <w:spacing w:val="-14"/>
        </w:rPr>
        <w:t>考虑行为人的国籍和</w:t>
      </w:r>
      <w:r>
        <w:rPr>
          <w:rFonts w:ascii="SimSun" w:hAnsi="SimSun" w:eastAsia="SimSun" w:cs="SimSun"/>
          <w:sz w:val="19"/>
          <w:szCs w:val="19"/>
        </w:rPr>
        <w:t xml:space="preserve"> </w:t>
      </w:r>
      <w:r>
        <w:rPr>
          <w:rFonts w:ascii="SimSun" w:hAnsi="SimSun" w:eastAsia="SimSun" w:cs="SimSun"/>
          <w:sz w:val="19"/>
          <w:szCs w:val="19"/>
          <w:spacing w:val="-14"/>
        </w:rPr>
        <w:t>行为的发生地点。</w:t>
      </w:r>
    </w:p>
    <w:p>
      <w:pPr>
        <w:ind w:left="95" w:right="326" w:firstLine="359"/>
        <w:spacing w:before="49" w:line="233" w:lineRule="auto"/>
        <w:rPr>
          <w:rFonts w:ascii="SimSun" w:hAnsi="SimSun" w:eastAsia="SimSun" w:cs="SimSun"/>
          <w:sz w:val="19"/>
          <w:szCs w:val="19"/>
        </w:rPr>
      </w:pPr>
      <w:r>
        <w:rPr>
          <w:rFonts w:ascii="SimSun" w:hAnsi="SimSun" w:eastAsia="SimSun" w:cs="SimSun"/>
          <w:sz w:val="19"/>
          <w:szCs w:val="19"/>
          <w:spacing w:val="-7"/>
        </w:rPr>
        <w:t>③</w:t>
      </w:r>
      <w:r>
        <w:rPr>
          <w:rFonts w:ascii="SimSun" w:hAnsi="SimSun" w:eastAsia="SimSun" w:cs="SimSun"/>
          <w:sz w:val="19"/>
          <w:szCs w:val="19"/>
          <w:spacing w:val="61"/>
        </w:rPr>
        <w:t xml:space="preserve"> </w:t>
      </w:r>
      <w:r>
        <w:rPr>
          <w:rFonts w:ascii="SimSun" w:hAnsi="SimSun" w:eastAsia="SimSun" w:cs="SimSun"/>
          <w:sz w:val="19"/>
          <w:szCs w:val="19"/>
          <w:spacing w:val="-7"/>
        </w:rPr>
        <w:t>王融：《数据跨境流动政策认知与建议——从美欧政策比</w:t>
      </w:r>
      <w:r>
        <w:rPr>
          <w:rFonts w:ascii="SimSun" w:hAnsi="SimSun" w:eastAsia="SimSun" w:cs="SimSun"/>
          <w:sz w:val="19"/>
          <w:szCs w:val="19"/>
          <w:spacing w:val="-8"/>
        </w:rPr>
        <w:t>较及反思视角》,载《信</w:t>
      </w:r>
      <w:r>
        <w:rPr>
          <w:rFonts w:ascii="SimSun" w:hAnsi="SimSun" w:eastAsia="SimSun" w:cs="SimSun"/>
          <w:sz w:val="19"/>
          <w:szCs w:val="19"/>
        </w:rPr>
        <w:t xml:space="preserve"> </w:t>
      </w:r>
      <w:r>
        <w:rPr>
          <w:rFonts w:ascii="SimSun" w:hAnsi="SimSun" w:eastAsia="SimSun" w:cs="SimSun"/>
          <w:sz w:val="19"/>
          <w:szCs w:val="19"/>
          <w:spacing w:val="-7"/>
        </w:rPr>
        <w:t>息安全与通信保密》2018年第3期。</w:t>
      </w:r>
    </w:p>
    <w:p>
      <w:pPr>
        <w:ind w:left="95" w:right="330" w:firstLine="359"/>
        <w:spacing w:before="54" w:line="238" w:lineRule="auto"/>
        <w:rPr>
          <w:rFonts w:ascii="Times New Roman" w:hAnsi="Times New Roman" w:eastAsia="Times New Roman" w:cs="Times New Roman"/>
          <w:sz w:val="19"/>
          <w:szCs w:val="19"/>
        </w:rPr>
      </w:pPr>
      <w:r>
        <w:rPr>
          <w:rFonts w:ascii="SimSun" w:hAnsi="SimSun" w:eastAsia="SimSun" w:cs="SimSun"/>
          <w:sz w:val="19"/>
          <w:szCs w:val="19"/>
          <w:spacing w:val="-5"/>
        </w:rPr>
        <w:t>④</w:t>
      </w:r>
      <w:r>
        <w:rPr>
          <w:rFonts w:ascii="SimSun" w:hAnsi="SimSun" w:eastAsia="SimSun" w:cs="SimSun"/>
          <w:sz w:val="19"/>
          <w:szCs w:val="19"/>
          <w:spacing w:val="61"/>
        </w:rPr>
        <w:t xml:space="preserve"> </w:t>
      </w:r>
      <w:r>
        <w:rPr>
          <w:rFonts w:ascii="SimSun" w:hAnsi="SimSun" w:eastAsia="SimSun" w:cs="SimSun"/>
          <w:sz w:val="19"/>
          <w:szCs w:val="19"/>
          <w:spacing w:val="-5"/>
        </w:rPr>
        <w:t>《韩美自由贸易协定》,英文全称是</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5"/>
        </w:rPr>
        <w:t>Korea-US Free T</w:t>
      </w:r>
      <w:r>
        <w:rPr>
          <w:rFonts w:ascii="Times New Roman" w:hAnsi="Times New Roman" w:eastAsia="Times New Roman" w:cs="Times New Roman"/>
          <w:sz w:val="19"/>
          <w:szCs w:val="19"/>
          <w:spacing w:val="-6"/>
        </w:rPr>
        <w:t>rade Agreement,</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6"/>
        </w:rPr>
        <w:t>简称 </w:t>
      </w:r>
      <w:r>
        <w:rPr>
          <w:rFonts w:ascii="Times New Roman" w:hAnsi="Times New Roman" w:eastAsia="Times New Roman" w:cs="Times New Roman"/>
          <w:sz w:val="19"/>
          <w:szCs w:val="19"/>
          <w:spacing w:val="-6"/>
        </w:rPr>
        <w:t>KORUS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8"/>
        </w:rPr>
        <w:t>FTA.</w:t>
      </w:r>
    </w:p>
    <w:p>
      <w:pPr>
        <w:ind w:left="95" w:right="330" w:firstLine="359"/>
        <w:spacing w:before="76" w:line="249" w:lineRule="auto"/>
        <w:rPr>
          <w:rFonts w:ascii="SimSun" w:hAnsi="SimSun" w:eastAsia="SimSun" w:cs="SimSun"/>
          <w:sz w:val="19"/>
          <w:szCs w:val="19"/>
        </w:rPr>
      </w:pPr>
      <w:r>
        <w:rPr>
          <w:rFonts w:ascii="SimSun" w:hAnsi="SimSun" w:eastAsia="SimSun" w:cs="SimSun"/>
          <w:sz w:val="19"/>
          <w:szCs w:val="19"/>
          <w:spacing w:val="-2"/>
        </w:rPr>
        <w:t>⑤</w:t>
      </w:r>
      <w:r>
        <w:rPr>
          <w:rFonts w:ascii="SimSun" w:hAnsi="SimSun" w:eastAsia="SimSun" w:cs="SimSun"/>
          <w:sz w:val="19"/>
          <w:szCs w:val="19"/>
          <w:spacing w:val="61"/>
        </w:rPr>
        <w:t xml:space="preserve"> </w:t>
      </w:r>
      <w:r>
        <w:rPr>
          <w:rFonts w:ascii="SimSun" w:hAnsi="SimSun" w:eastAsia="SimSun" w:cs="SimSun"/>
          <w:sz w:val="19"/>
          <w:szCs w:val="19"/>
          <w:spacing w:val="-2"/>
        </w:rPr>
        <w:t>《跨太平洋伙伴关系协定》,英文全称是</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2"/>
        </w:rPr>
        <w:t>Tran</w:t>
      </w:r>
      <w:r>
        <w:rPr>
          <w:rFonts w:ascii="Times New Roman" w:hAnsi="Times New Roman" w:eastAsia="Times New Roman" w:cs="Times New Roman"/>
          <w:sz w:val="19"/>
          <w:szCs w:val="19"/>
          <w:spacing w:val="-3"/>
        </w:rPr>
        <w:t>s-Pacific Partnership Agreement,</w:t>
      </w:r>
      <w:r>
        <w:rPr>
          <w:rFonts w:ascii="SimSun" w:hAnsi="SimSun" w:eastAsia="SimSun" w:cs="SimSun"/>
          <w:sz w:val="19"/>
          <w:szCs w:val="19"/>
          <w:spacing w:val="-3"/>
        </w:rPr>
        <w:t>简称</w:t>
      </w:r>
      <w:r>
        <w:rPr>
          <w:rFonts w:ascii="SimSun" w:hAnsi="SimSun" w:eastAsia="SimSun" w:cs="SimSun"/>
          <w:sz w:val="19"/>
          <w:szCs w:val="19"/>
        </w:rPr>
        <w:t xml:space="preserve"> </w:t>
      </w:r>
      <w:r>
        <w:rPr>
          <w:rFonts w:ascii="Times New Roman" w:hAnsi="Times New Roman" w:eastAsia="Times New Roman" w:cs="Times New Roman"/>
          <w:sz w:val="19"/>
          <w:szCs w:val="19"/>
          <w:spacing w:val="-3"/>
        </w:rPr>
        <w:t>TPP,  </w:t>
      </w:r>
      <w:r>
        <w:rPr>
          <w:rFonts w:ascii="SimSun" w:hAnsi="SimSun" w:eastAsia="SimSun" w:cs="SimSun"/>
          <w:sz w:val="19"/>
          <w:szCs w:val="19"/>
          <w:spacing w:val="-3"/>
        </w:rPr>
        <w:t>在对于全球区域的经济往来和商业</w:t>
      </w:r>
      <w:r>
        <w:rPr>
          <w:rFonts w:ascii="SimSun" w:hAnsi="SimSun" w:eastAsia="SimSun" w:cs="SimSun"/>
          <w:sz w:val="19"/>
          <w:szCs w:val="19"/>
          <w:spacing w:val="-4"/>
        </w:rPr>
        <w:t>发展做了详细规定的同时，规定内容也扩展到了</w:t>
      </w:r>
      <w:r>
        <w:rPr>
          <w:rFonts w:ascii="SimSun" w:hAnsi="SimSun" w:eastAsia="SimSun" w:cs="SimSun"/>
          <w:sz w:val="19"/>
          <w:szCs w:val="19"/>
        </w:rPr>
        <w:t xml:space="preserve"> </w:t>
      </w:r>
      <w:r>
        <w:rPr>
          <w:rFonts w:ascii="SimSun" w:hAnsi="SimSun" w:eastAsia="SimSun" w:cs="SimSun"/>
          <w:sz w:val="19"/>
          <w:szCs w:val="19"/>
          <w:spacing w:val="-9"/>
        </w:rPr>
        <w:t>雇佣职工、国家命脉企业、知识成果法律保护和全球环境等领域。</w:t>
      </w:r>
    </w:p>
    <w:p>
      <w:pPr>
        <w:ind w:left="454"/>
        <w:spacing w:before="52" w:line="216" w:lineRule="auto"/>
        <w:rPr>
          <w:rFonts w:ascii="SimSun" w:hAnsi="SimSun" w:eastAsia="SimSun" w:cs="SimSun"/>
          <w:sz w:val="19"/>
          <w:szCs w:val="19"/>
        </w:rPr>
      </w:pPr>
      <w:r>
        <w:rPr>
          <w:rFonts w:ascii="SimSun" w:hAnsi="SimSun" w:eastAsia="SimSun" w:cs="SimSun"/>
          <w:sz w:val="19"/>
          <w:szCs w:val="19"/>
          <w:spacing w:val="-7"/>
        </w:rPr>
        <w:t>⑥</w:t>
      </w:r>
      <w:r>
        <w:rPr>
          <w:rFonts w:ascii="SimSun" w:hAnsi="SimSun" w:eastAsia="SimSun" w:cs="SimSun"/>
          <w:sz w:val="19"/>
          <w:szCs w:val="19"/>
          <w:spacing w:val="71"/>
        </w:rPr>
        <w:t xml:space="preserve"> </w:t>
      </w:r>
      <w:r>
        <w:rPr>
          <w:rFonts w:ascii="SimSun" w:hAnsi="SimSun" w:eastAsia="SimSun" w:cs="SimSun"/>
          <w:sz w:val="19"/>
          <w:szCs w:val="19"/>
          <w:spacing w:val="-7"/>
        </w:rPr>
        <w:t>陈浩飞：《论我国竞争中立制度的构建》</w:t>
      </w:r>
      <w:r>
        <w:rPr>
          <w:rFonts w:ascii="SimSun" w:hAnsi="SimSun" w:eastAsia="SimSun" w:cs="SimSun"/>
          <w:sz w:val="19"/>
          <w:szCs w:val="19"/>
          <w:spacing w:val="-8"/>
        </w:rPr>
        <w:t>,湘潭大学2018年硕士学位论文。</w:t>
      </w:r>
    </w:p>
    <w:p>
      <w:pPr>
        <w:ind w:left="95" w:right="332" w:firstLine="359"/>
        <w:spacing w:before="28" w:line="252" w:lineRule="auto"/>
        <w:rPr>
          <w:rFonts w:ascii="SimSun" w:hAnsi="SimSun" w:eastAsia="SimSun" w:cs="SimSun"/>
          <w:sz w:val="19"/>
          <w:szCs w:val="19"/>
        </w:rPr>
      </w:pPr>
      <w:r>
        <w:rPr>
          <w:rFonts w:ascii="SimSun" w:hAnsi="SimSun" w:eastAsia="SimSun" w:cs="SimSun"/>
          <w:sz w:val="19"/>
          <w:szCs w:val="19"/>
          <w:spacing w:val="-8"/>
        </w:rPr>
        <w:t>⑦</w:t>
      </w:r>
      <w:r>
        <w:rPr>
          <w:rFonts w:ascii="SimSun" w:hAnsi="SimSun" w:eastAsia="SimSun" w:cs="SimSun"/>
          <w:sz w:val="19"/>
          <w:szCs w:val="19"/>
          <w:spacing w:val="81"/>
        </w:rPr>
        <w:t xml:space="preserve"> </w:t>
      </w:r>
      <w:r>
        <w:rPr>
          <w:rFonts w:ascii="SimSun" w:hAnsi="SimSun" w:eastAsia="SimSun" w:cs="SimSun"/>
          <w:sz w:val="19"/>
          <w:szCs w:val="19"/>
          <w:spacing w:val="-8"/>
        </w:rPr>
        <w:t>《跨大西洋贸易与投资伙伴协议》,英文全称是</w:t>
      </w:r>
      <w:r>
        <w:rPr>
          <w:rFonts w:ascii="SimSun" w:hAnsi="SimSun" w:eastAsia="SimSun" w:cs="SimSun"/>
          <w:sz w:val="19"/>
          <w:szCs w:val="19"/>
          <w:spacing w:val="-45"/>
        </w:rPr>
        <w:t xml:space="preserve"> </w:t>
      </w:r>
      <w:r>
        <w:rPr>
          <w:rFonts w:ascii="SimSun" w:hAnsi="SimSun" w:eastAsia="SimSun" w:cs="SimSun"/>
          <w:sz w:val="19"/>
          <w:szCs w:val="19"/>
          <w:spacing w:val="-8"/>
        </w:rPr>
        <w:t>Transatlantic Trade</w:t>
      </w:r>
      <w:r>
        <w:rPr>
          <w:rFonts w:ascii="SimSun" w:hAnsi="SimSun" w:eastAsia="SimSun" w:cs="SimSun"/>
          <w:sz w:val="19"/>
          <w:szCs w:val="19"/>
          <w:spacing w:val="-50"/>
        </w:rPr>
        <w:t xml:space="preserve"> </w:t>
      </w:r>
      <w:r>
        <w:rPr>
          <w:rFonts w:ascii="Times New Roman" w:hAnsi="Times New Roman" w:eastAsia="Times New Roman" w:cs="Times New Roman"/>
          <w:sz w:val="19"/>
          <w:szCs w:val="19"/>
          <w:spacing w:val="-8"/>
        </w:rPr>
        <w:t>and Inestm</w:t>
      </w:r>
      <w:r>
        <w:rPr>
          <w:rFonts w:ascii="Times New Roman" w:hAnsi="Times New Roman" w:eastAsia="Times New Roman" w:cs="Times New Roman"/>
          <w:sz w:val="19"/>
          <w:szCs w:val="19"/>
          <w:spacing w:val="-9"/>
        </w:rPr>
        <w:t>ent </w:t>
      </w:r>
      <w:r>
        <w:rPr>
          <w:rFonts w:ascii="Times New Roman" w:hAnsi="Times New Roman" w:eastAsia="Times New Roman" w:cs="Times New Roman"/>
          <w:sz w:val="19"/>
          <w:szCs w:val="19"/>
          <w:spacing w:val="-4"/>
        </w:rPr>
        <w:t>Parnership,  </w:t>
      </w:r>
      <w:r>
        <w:rPr>
          <w:rFonts w:ascii="SimSun" w:hAnsi="SimSun" w:eastAsia="SimSun" w:cs="SimSun"/>
          <w:sz w:val="19"/>
          <w:szCs w:val="19"/>
          <w:spacing w:val="-4"/>
        </w:rPr>
        <w:t>简称</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4"/>
        </w:rPr>
        <w:t>TTIP, </w:t>
      </w:r>
      <w:r>
        <w:rPr>
          <w:rFonts w:ascii="SimSun" w:hAnsi="SimSun" w:eastAsia="SimSun" w:cs="SimSun"/>
          <w:sz w:val="19"/>
          <w:szCs w:val="19"/>
          <w:spacing w:val="-4"/>
        </w:rPr>
        <w:t>也被</w:t>
      </w:r>
      <w:r>
        <w:rPr>
          <w:rFonts w:ascii="SimSun" w:hAnsi="SimSun" w:eastAsia="SimSun" w:cs="SimSun"/>
          <w:sz w:val="19"/>
          <w:szCs w:val="19"/>
          <w:spacing w:val="-5"/>
        </w:rPr>
        <w:t>称为美欧双边自由贸易协定，涵盖内容包括商业贸易、物资进</w:t>
      </w:r>
      <w:r>
        <w:rPr>
          <w:rFonts w:ascii="SimSun" w:hAnsi="SimSun" w:eastAsia="SimSun" w:cs="SimSun"/>
          <w:sz w:val="19"/>
          <w:szCs w:val="19"/>
        </w:rPr>
        <w:t xml:space="preserve"> </w:t>
      </w:r>
      <w:r>
        <w:rPr>
          <w:rFonts w:ascii="SimSun" w:hAnsi="SimSun" w:eastAsia="SimSun" w:cs="SimSun"/>
          <w:sz w:val="19"/>
          <w:szCs w:val="19"/>
          <w:spacing w:val="-7"/>
        </w:rPr>
        <w:t>口、货物原属产地机制、破除国际商业壁垒、促进农业发展、海上贸易和国际交易便利化</w:t>
      </w:r>
      <w:r>
        <w:rPr>
          <w:rFonts w:ascii="SimSun" w:hAnsi="SimSun" w:eastAsia="SimSun" w:cs="SimSun"/>
          <w:sz w:val="19"/>
          <w:szCs w:val="19"/>
          <w:spacing w:val="9"/>
        </w:rPr>
        <w:t xml:space="preserve"> </w:t>
      </w:r>
      <w:r>
        <w:rPr>
          <w:rFonts w:ascii="SimSun" w:hAnsi="SimSun" w:eastAsia="SimSun" w:cs="SimSun"/>
          <w:sz w:val="19"/>
          <w:szCs w:val="19"/>
          <w:spacing w:val="-16"/>
        </w:rPr>
        <w:t>等层面。</w:t>
      </w:r>
    </w:p>
    <w:p>
      <w:pPr>
        <w:ind w:left="95" w:right="361" w:firstLine="359"/>
        <w:spacing w:before="53" w:line="247" w:lineRule="auto"/>
        <w:rPr>
          <w:rFonts w:ascii="SimSun" w:hAnsi="SimSun" w:eastAsia="SimSun" w:cs="SimSun"/>
          <w:sz w:val="19"/>
          <w:szCs w:val="19"/>
        </w:rPr>
      </w:pPr>
      <w:r>
        <w:rPr>
          <w:rFonts w:ascii="SimSun" w:hAnsi="SimSun" w:eastAsia="SimSun" w:cs="SimSun"/>
          <w:sz w:val="19"/>
          <w:szCs w:val="19"/>
          <w:spacing w:val="-7"/>
        </w:rPr>
        <w:t>⑧</w:t>
      </w:r>
      <w:r>
        <w:rPr>
          <w:rFonts w:ascii="SimSun" w:hAnsi="SimSun" w:eastAsia="SimSun" w:cs="SimSun"/>
          <w:sz w:val="19"/>
          <w:szCs w:val="19"/>
          <w:spacing w:val="41"/>
        </w:rPr>
        <w:t xml:space="preserve"> </w:t>
      </w:r>
      <w:r>
        <w:rPr>
          <w:rFonts w:ascii="SimSun" w:hAnsi="SimSun" w:eastAsia="SimSun" w:cs="SimSun"/>
          <w:sz w:val="19"/>
          <w:szCs w:val="19"/>
          <w:spacing w:val="-7"/>
        </w:rPr>
        <w:t>《跨境隐私规则体系》,即《亚太经合组织跨境隐私规则体系》,英文全称是</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7"/>
        </w:rPr>
        <w:t>Asi</w:t>
      </w:r>
      <w:r>
        <w:rPr>
          <w:rFonts w:ascii="Times New Roman" w:hAnsi="Times New Roman" w:eastAsia="Times New Roman" w:cs="Times New Roman"/>
          <w:sz w:val="19"/>
          <w:szCs w:val="19"/>
          <w:spacing w:val="-8"/>
        </w:rPr>
        <w: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rPr>
        <w:t>Pacific Economic Cooperation Cross Border Privacy Rules System,</w:t>
      </w:r>
      <w:r>
        <w:rPr>
          <w:rFonts w:ascii="Times New Roman" w:hAnsi="Times New Roman" w:eastAsia="Times New Roman" w:cs="Times New Roman"/>
          <w:sz w:val="19"/>
          <w:szCs w:val="19"/>
          <w:spacing w:val="36"/>
        </w:rPr>
        <w:t xml:space="preserve"> </w:t>
      </w:r>
      <w:r>
        <w:rPr>
          <w:rFonts w:ascii="SimSun" w:hAnsi="SimSun" w:eastAsia="SimSun" w:cs="SimSun"/>
          <w:sz w:val="19"/>
          <w:szCs w:val="19"/>
          <w:spacing w:val="-7"/>
        </w:rPr>
        <w:t>对于满足</w:t>
      </w:r>
      <w:r>
        <w:rPr>
          <w:rFonts w:ascii="Times New Roman" w:hAnsi="Times New Roman" w:eastAsia="Times New Roman" w:cs="Times New Roman"/>
          <w:sz w:val="19"/>
          <w:szCs w:val="19"/>
          <w:spacing w:val="-7"/>
        </w:rPr>
        <w:t>CBPRs</w:t>
      </w:r>
      <w:r>
        <w:rPr>
          <w:rFonts w:ascii="SimSun" w:hAnsi="SimSun" w:eastAsia="SimSun" w:cs="SimSun"/>
          <w:sz w:val="19"/>
          <w:szCs w:val="19"/>
          <w:spacing w:val="-7"/>
        </w:rPr>
        <w:t>数据保护要求</w:t>
      </w:r>
      <w:r>
        <w:rPr>
          <w:rFonts w:ascii="SimSun" w:hAnsi="SimSun" w:eastAsia="SimSun" w:cs="SimSun"/>
          <w:sz w:val="19"/>
          <w:szCs w:val="19"/>
        </w:rPr>
        <w:t xml:space="preserve"> </w:t>
      </w:r>
      <w:r>
        <w:rPr>
          <w:rFonts w:ascii="SimSun" w:hAnsi="SimSun" w:eastAsia="SimSun" w:cs="SimSun"/>
          <w:sz w:val="19"/>
          <w:szCs w:val="19"/>
          <w:spacing w:val="-7"/>
        </w:rPr>
        <w:t>标准并予以通过的国家，均可以实现在亚太经合组织区域内部的数据自由流动，展现出了</w:t>
      </w:r>
      <w:r>
        <w:rPr>
          <w:rFonts w:ascii="SimSun" w:hAnsi="SimSun" w:eastAsia="SimSun" w:cs="SimSun"/>
          <w:sz w:val="19"/>
          <w:szCs w:val="19"/>
          <w:spacing w:val="6"/>
        </w:rPr>
        <w:t xml:space="preserve"> </w:t>
      </w:r>
      <w:r>
        <w:rPr>
          <w:rFonts w:ascii="SimSun" w:hAnsi="SimSun" w:eastAsia="SimSun" w:cs="SimSun"/>
          <w:sz w:val="19"/>
          <w:szCs w:val="19"/>
          <w:spacing w:val="-13"/>
        </w:rPr>
        <w:t>极强的实用性和约束性。</w:t>
      </w:r>
    </w:p>
    <w:p>
      <w:pPr>
        <w:ind w:left="95" w:right="274" w:firstLine="359"/>
        <w:spacing w:before="62" w:line="245" w:lineRule="auto"/>
        <w:jc w:val="both"/>
        <w:rPr>
          <w:rFonts w:ascii="SimSun" w:hAnsi="SimSun" w:eastAsia="SimSun" w:cs="SimSun"/>
          <w:sz w:val="19"/>
          <w:szCs w:val="19"/>
        </w:rPr>
      </w:pPr>
      <w:r>
        <w:rPr>
          <w:rFonts w:ascii="SimSun" w:hAnsi="SimSun" w:eastAsia="SimSun" w:cs="SimSun"/>
          <w:sz w:val="19"/>
          <w:szCs w:val="19"/>
          <w:spacing w:val="-6"/>
        </w:rPr>
        <w:t>⑨</w:t>
      </w:r>
      <w:r>
        <w:rPr>
          <w:rFonts w:ascii="SimSun" w:hAnsi="SimSun" w:eastAsia="SimSun" w:cs="SimSun"/>
          <w:sz w:val="19"/>
          <w:szCs w:val="19"/>
          <w:spacing w:val="59"/>
        </w:rPr>
        <w:t xml:space="preserve"> </w:t>
      </w:r>
      <w:r>
        <w:rPr>
          <w:rFonts w:ascii="SimSun" w:hAnsi="SimSun" w:eastAsia="SimSun" w:cs="SimSun"/>
          <w:sz w:val="19"/>
          <w:szCs w:val="19"/>
          <w:spacing w:val="-6"/>
        </w:rPr>
        <w:t>《美国-墨西哥-加拿大协定》,英文全称是</w:t>
      </w:r>
      <w:r>
        <w:rPr>
          <w:rFonts w:ascii="SimSun" w:hAnsi="SimSun" w:eastAsia="SimSun" w:cs="SimSun"/>
          <w:sz w:val="19"/>
          <w:szCs w:val="19"/>
          <w:spacing w:val="-47"/>
        </w:rPr>
        <w:t xml:space="preserve"> </w:t>
      </w:r>
      <w:r>
        <w:rPr>
          <w:rFonts w:ascii="Times New Roman" w:hAnsi="Times New Roman" w:eastAsia="Times New Roman" w:cs="Times New Roman"/>
          <w:sz w:val="19"/>
          <w:szCs w:val="19"/>
          <w:spacing w:val="-6"/>
        </w:rPr>
        <w:t>Uniied States-Mevico-Canada Agreement,</w:t>
      </w:r>
      <w:r>
        <w:rPr>
          <w:rFonts w:ascii="Times New Roman" w:hAnsi="Times New Roman" w:eastAsia="Times New Roman" w:cs="Times New Roman"/>
          <w:sz w:val="19"/>
          <w:szCs w:val="19"/>
        </w:rPr>
        <w:t xml:space="preserve">   </w:t>
      </w:r>
      <w:r>
        <w:rPr>
          <w:rFonts w:ascii="SimSun" w:hAnsi="SimSun" w:eastAsia="SimSun" w:cs="SimSun"/>
          <w:sz w:val="19"/>
          <w:szCs w:val="19"/>
          <w:spacing w:val="-6"/>
        </w:rPr>
        <w:t>简称</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6"/>
        </w:rPr>
        <w:t>USMCA,</w:t>
      </w:r>
      <w:r>
        <w:rPr>
          <w:rFonts w:ascii="SimSun" w:hAnsi="SimSun" w:eastAsia="SimSun" w:cs="SimSun"/>
          <w:sz w:val="19"/>
          <w:szCs w:val="19"/>
          <w:spacing w:val="-6"/>
        </w:rPr>
        <w:t>前身是《北美自由贸易协定》</w:t>
      </w:r>
      <w:r>
        <w:rPr>
          <w:rFonts w:ascii="Times New Roman" w:hAnsi="Times New Roman" w:eastAsia="Times New Roman" w:cs="Times New Roman"/>
          <w:sz w:val="19"/>
          <w:szCs w:val="19"/>
          <w:spacing w:val="-6"/>
        </w:rPr>
        <w:t>(North American Free Trade Ag</w:t>
      </w:r>
      <w:r>
        <w:rPr>
          <w:rFonts w:ascii="Times New Roman" w:hAnsi="Times New Roman" w:eastAsia="Times New Roman" w:cs="Times New Roman"/>
          <w:sz w:val="19"/>
          <w:szCs w:val="19"/>
          <w:spacing w:val="-7"/>
        </w:rPr>
        <w:t>reement,NAFTA)</w:t>
      </w:r>
      <w:r>
        <w:rPr>
          <w:rFonts w:ascii="SimSun" w:hAnsi="SimSun" w:eastAsia="SimSun" w:cs="SimSun"/>
          <w:sz w:val="19"/>
          <w:szCs w:val="19"/>
          <w:spacing w:val="-7"/>
        </w:rPr>
        <w:t>。</w:t>
      </w:r>
      <w:r>
        <w:rPr>
          <w:rFonts w:ascii="SimSun" w:hAnsi="SimSun" w:eastAsia="SimSun" w:cs="SimSun"/>
          <w:sz w:val="19"/>
          <w:szCs w:val="19"/>
        </w:rPr>
        <w:t xml:space="preserve"> </w:t>
      </w:r>
      <w:r>
        <w:rPr>
          <w:rFonts w:ascii="SimSun" w:hAnsi="SimSun" w:eastAsia="SimSun" w:cs="SimSun"/>
          <w:sz w:val="19"/>
          <w:szCs w:val="19"/>
          <w:spacing w:val="-12"/>
        </w:rPr>
        <w:t>2018年11月，美墨加三国重新签订了《美国-墨西哥-加拿大协定》,取缔了原</w:t>
      </w:r>
      <w:r>
        <w:rPr>
          <w:rFonts w:ascii="SimSun" w:hAnsi="SimSun" w:eastAsia="SimSun" w:cs="SimSun"/>
          <w:sz w:val="19"/>
          <w:szCs w:val="19"/>
          <w:spacing w:val="-13"/>
        </w:rPr>
        <w:t>有的经济交易协</w:t>
      </w:r>
      <w:r>
        <w:rPr>
          <w:rFonts w:ascii="SimSun" w:hAnsi="SimSun" w:eastAsia="SimSun" w:cs="SimSun"/>
          <w:sz w:val="19"/>
          <w:szCs w:val="19"/>
        </w:rPr>
        <w:t xml:space="preserve">  </w:t>
      </w:r>
      <w:r>
        <w:rPr>
          <w:rFonts w:ascii="SimSun" w:hAnsi="SimSun" w:eastAsia="SimSun" w:cs="SimSun"/>
          <w:sz w:val="19"/>
          <w:szCs w:val="19"/>
          <w:spacing w:val="-14"/>
        </w:rPr>
        <w:t>议，该协定顺应了数据时代的发展需求，对于数据经济相关内容作了规定阐述。</w:t>
      </w:r>
    </w:p>
    <w:p>
      <w:pPr>
        <w:spacing w:line="245" w:lineRule="auto"/>
        <w:sectPr>
          <w:footerReference w:type="default" r:id="rId25"/>
          <w:pgSz w:w="8490" w:h="13140"/>
          <w:pgMar w:top="400" w:right="370" w:bottom="400" w:left="515" w:header="0" w:footer="0" w:gutter="0"/>
        </w:sectPr>
        <w:rPr>
          <w:rFonts w:ascii="SimSun" w:hAnsi="SimSun" w:eastAsia="SimSun" w:cs="SimSun"/>
          <w:sz w:val="19"/>
          <w:szCs w:val="19"/>
        </w:rPr>
      </w:pPr>
    </w:p>
    <w:p>
      <w:pPr>
        <w:spacing w:line="235" w:lineRule="exact"/>
        <w:rPr/>
      </w:pPr>
      <w:r>
        <w:drawing>
          <wp:anchor distT="0" distB="0" distL="0" distR="0" simplePos="0" relativeHeight="253090816" behindDoc="0" locked="0" layoutInCell="0" allowOverlap="1">
            <wp:simplePos x="0" y="0"/>
            <wp:positionH relativeFrom="page">
              <wp:posOffset>457201</wp:posOffset>
            </wp:positionH>
            <wp:positionV relativeFrom="page">
              <wp:posOffset>419083</wp:posOffset>
            </wp:positionV>
            <wp:extent cx="6350" cy="273093"/>
            <wp:effectExtent l="0" t="0" r="0" b="0"/>
            <wp:wrapNone/>
            <wp:docPr id="1218" name="IM 1218"/>
            <wp:cNvGraphicFramePr/>
            <a:graphic>
              <a:graphicData uri="http://schemas.openxmlformats.org/drawingml/2006/picture">
                <pic:pic>
                  <pic:nvPicPr>
                    <pic:cNvPr id="1218" name="IM 1218"/>
                    <pic:cNvPicPr/>
                  </pic:nvPicPr>
                  <pic:blipFill>
                    <a:blip r:embed="rId677"/>
                    <a:stretch>
                      <a:fillRect/>
                    </a:stretch>
                  </pic:blipFill>
                  <pic:spPr>
                    <a:xfrm rot="0">
                      <a:off x="0" y="0"/>
                      <a:ext cx="6350" cy="273093"/>
                    </a:xfrm>
                    <a:prstGeom prst="rect">
                      <a:avLst/>
                    </a:prstGeom>
                  </pic:spPr>
                </pic:pic>
              </a:graphicData>
            </a:graphic>
          </wp:anchor>
        </w:drawing>
      </w:r>
      <w:r/>
    </w:p>
    <w:p>
      <w:pPr>
        <w:spacing w:line="235" w:lineRule="exact"/>
        <w:sectPr>
          <w:pgSz w:w="8490" w:h="13160"/>
          <w:pgMar w:top="400" w:right="539" w:bottom="400" w:left="300" w:header="0" w:footer="0" w:gutter="0"/>
          <w:cols w:equalWidth="0" w:num="1">
            <w:col w:w="7650" w:space="0"/>
          </w:cols>
        </w:sectPr>
        <w:rPr/>
      </w:pPr>
    </w:p>
    <w:p>
      <w:pPr>
        <w:spacing w:before="108" w:line="152" w:lineRule="exact"/>
        <w:rPr>
          <w:rFonts w:ascii="SimSun" w:hAnsi="SimSun" w:eastAsia="SimSun" w:cs="SimSun"/>
          <w:sz w:val="18"/>
          <w:szCs w:val="18"/>
        </w:rPr>
      </w:pPr>
      <w:r>
        <w:rPr>
          <w:rFonts w:ascii="SimSun" w:hAnsi="SimSun" w:eastAsia="SimSun" w:cs="SimSun"/>
          <w:sz w:val="18"/>
          <w:szCs w:val="18"/>
          <w:spacing w:val="-2"/>
          <w:position w:val="-2"/>
        </w:rPr>
        <w:t>456</w:t>
      </w:r>
    </w:p>
    <w:p>
      <w:pPr>
        <w:ind w:left="549"/>
        <w:spacing w:line="199" w:lineRule="auto"/>
        <w:rPr>
          <w:rFonts w:ascii="SimHei" w:hAnsi="SimHei" w:eastAsia="SimHei" w:cs="SimHei"/>
          <w:sz w:val="18"/>
          <w:szCs w:val="18"/>
        </w:rPr>
      </w:pPr>
      <w:r>
        <w:rPr>
          <w:rFonts w:ascii="SimHei" w:hAnsi="SimHei" w:eastAsia="SimHei" w:cs="SimHei"/>
          <w:sz w:val="18"/>
          <w:szCs w:val="18"/>
          <w:spacing w:val="-19"/>
        </w:rPr>
        <w:t>第九章</w:t>
      </w:r>
      <w:r>
        <w:rPr>
          <w:rFonts w:ascii="SimHei" w:hAnsi="SimHei" w:eastAsia="SimHei" w:cs="SimHei"/>
          <w:sz w:val="18"/>
          <w:szCs w:val="18"/>
          <w:spacing w:val="-19"/>
        </w:rPr>
        <w:t xml:space="preserve">  </w:t>
      </w:r>
      <w:r>
        <w:rPr>
          <w:rFonts w:ascii="SimHei" w:hAnsi="SimHei" w:eastAsia="SimHei" w:cs="SimHei"/>
          <w:sz w:val="18"/>
          <w:szCs w:val="18"/>
          <w:spacing w:val="-19"/>
        </w:rPr>
        <w:t>国家数据主权视野下跨境数据流动治理的国际合作与协调机制</w:t>
      </w:r>
    </w:p>
    <w:p>
      <w:pPr>
        <w:spacing w:line="199" w:lineRule="auto"/>
        <w:sectPr>
          <w:type w:val="continuous"/>
          <w:pgSz w:w="8490" w:h="13160"/>
          <w:pgMar w:top="400" w:right="539" w:bottom="400" w:left="300" w:header="0" w:footer="0" w:gutter="0"/>
          <w:cols w:equalWidth="0" w:num="1" w:sep="1">
            <w:col w:w="7650" w:space="0"/>
          </w:cols>
        </w:sectPr>
        <w:rPr>
          <w:rFonts w:ascii="SimHei" w:hAnsi="SimHei" w:eastAsia="SimHei" w:cs="SimHei"/>
          <w:sz w:val="18"/>
          <w:szCs w:val="18"/>
        </w:rPr>
      </w:pPr>
    </w:p>
    <w:p>
      <w:pPr>
        <w:pStyle w:val="BodyText"/>
        <w:spacing w:line="309" w:lineRule="auto"/>
        <w:rPr/>
      </w:pPr>
      <w:r/>
    </w:p>
    <w:p>
      <w:pPr>
        <w:ind w:left="420"/>
        <w:spacing w:before="71" w:line="277" w:lineRule="auto"/>
        <w:jc w:val="both"/>
        <w:rPr>
          <w:rFonts w:ascii="SimSun" w:hAnsi="SimSun" w:eastAsia="SimSun" w:cs="SimSun"/>
          <w:sz w:val="22"/>
          <w:szCs w:val="22"/>
        </w:rPr>
      </w:pPr>
      <w:r>
        <w:rPr>
          <w:rFonts w:ascii="SimSun" w:hAnsi="SimSun" w:eastAsia="SimSun" w:cs="SimSun"/>
          <w:sz w:val="22"/>
          <w:szCs w:val="22"/>
          <w:spacing w:val="-7"/>
        </w:rPr>
        <w:t>特别是，中国和韩国在2012年签署了自由贸易协定。在“电子商务”一章中，</w:t>
      </w:r>
      <w:r>
        <w:rPr>
          <w:rFonts w:ascii="SimSun" w:hAnsi="SimSun" w:eastAsia="SimSun" w:cs="SimSun"/>
          <w:sz w:val="22"/>
          <w:szCs w:val="22"/>
        </w:rPr>
        <w:t xml:space="preserve"> </w:t>
      </w:r>
      <w:r>
        <w:rPr>
          <w:rFonts w:ascii="Times New Roman" w:hAnsi="Times New Roman" w:eastAsia="Times New Roman" w:cs="Times New Roman"/>
          <w:sz w:val="22"/>
          <w:szCs w:val="22"/>
        </w:rPr>
        <w:t>KORUS</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FTA</w:t>
      </w:r>
      <w:r>
        <w:rPr>
          <w:rFonts w:ascii="SimSun" w:hAnsi="SimSun" w:eastAsia="SimSun" w:cs="SimSun"/>
          <w:sz w:val="22"/>
          <w:szCs w:val="22"/>
          <w:spacing w:val="3"/>
        </w:rPr>
        <w:t>自由贸易协定首次①提到数据自由流动的问题②,并在协定第 </w:t>
      </w:r>
      <w:r>
        <w:rPr>
          <w:rFonts w:ascii="SimSun" w:hAnsi="SimSun" w:eastAsia="SimSun" w:cs="SimSun"/>
          <w:sz w:val="22"/>
          <w:szCs w:val="22"/>
          <w:spacing w:val="-3"/>
        </w:rPr>
        <w:t>15.8条中，建议避免对跨境数据流动的障碍和</w:t>
      </w:r>
      <w:r>
        <w:rPr>
          <w:rFonts w:ascii="SimSun" w:hAnsi="SimSun" w:eastAsia="SimSun" w:cs="SimSun"/>
          <w:sz w:val="22"/>
          <w:szCs w:val="22"/>
          <w:spacing w:val="-4"/>
        </w:rPr>
        <w:t>限制，主张缔约国之间的自由 </w:t>
      </w:r>
      <w:r>
        <w:rPr>
          <w:rFonts w:ascii="SimSun" w:hAnsi="SimSun" w:eastAsia="SimSun" w:cs="SimSun"/>
          <w:sz w:val="22"/>
          <w:szCs w:val="22"/>
          <w:spacing w:val="-4"/>
        </w:rPr>
        <w:t>流动；而</w:t>
      </w:r>
      <w:r>
        <w:rPr>
          <w:rFonts w:ascii="Times New Roman" w:hAnsi="Times New Roman" w:eastAsia="Times New Roman" w:cs="Times New Roman"/>
          <w:sz w:val="22"/>
          <w:szCs w:val="22"/>
          <w:spacing w:val="-4"/>
        </w:rPr>
        <w:t>KORUS FTA</w:t>
      </w:r>
      <w:r>
        <w:rPr>
          <w:rFonts w:ascii="SimSun" w:hAnsi="SimSun" w:eastAsia="SimSun" w:cs="SimSun"/>
          <w:sz w:val="22"/>
          <w:szCs w:val="22"/>
          <w:spacing w:val="-4"/>
        </w:rPr>
        <w:t>是在美国于2011年</w:t>
      </w:r>
      <w:r>
        <w:rPr>
          <w:rFonts w:ascii="Times New Roman" w:hAnsi="Times New Roman" w:eastAsia="Times New Roman" w:cs="Times New Roman"/>
          <w:sz w:val="22"/>
          <w:szCs w:val="22"/>
          <w:spacing w:val="-4"/>
        </w:rPr>
        <w:t>WTO</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4"/>
        </w:rPr>
        <w:t>多哈会议上提出破除互联网服 </w:t>
      </w:r>
      <w:r>
        <w:rPr>
          <w:rFonts w:ascii="SimSun" w:hAnsi="SimSun" w:eastAsia="SimSun" w:cs="SimSun"/>
          <w:sz w:val="22"/>
          <w:szCs w:val="22"/>
          <w:spacing w:val="-10"/>
        </w:rPr>
        <w:t>务边界限制并促进跨境数据自由流动③却未获得其他成员国普遍赞成④的区域 </w:t>
      </w:r>
      <w:r>
        <w:rPr>
          <w:rFonts w:ascii="SimSun" w:hAnsi="SimSun" w:eastAsia="SimSun" w:cs="SimSun"/>
          <w:sz w:val="22"/>
          <w:szCs w:val="22"/>
          <w:spacing w:val="-10"/>
        </w:rPr>
        <w:t>性双边协定，是美国无力主导全球局势后的边界协议。美国在顺利同韩国签订 </w:t>
      </w:r>
      <w:r>
        <w:rPr>
          <w:rFonts w:ascii="Times New Roman" w:hAnsi="Times New Roman" w:eastAsia="Times New Roman" w:cs="Times New Roman"/>
          <w:sz w:val="22"/>
          <w:szCs w:val="22"/>
          <w:spacing w:val="-10"/>
        </w:rPr>
        <w:t>KORUS FTA</w:t>
      </w:r>
      <w:r>
        <w:rPr>
          <w:rFonts w:ascii="SimSun" w:hAnsi="SimSun" w:eastAsia="SimSun" w:cs="SimSun"/>
          <w:sz w:val="22"/>
          <w:szCs w:val="22"/>
          <w:spacing w:val="-10"/>
        </w:rPr>
        <w:t>后，力图将有利于自身利益的数据跨境自由流动政策推广至全球，</w:t>
      </w:r>
      <w:r>
        <w:rPr>
          <w:rFonts w:ascii="SimSun" w:hAnsi="SimSun" w:eastAsia="SimSun" w:cs="SimSun"/>
          <w:sz w:val="22"/>
          <w:szCs w:val="22"/>
          <w:spacing w:val="12"/>
        </w:rPr>
        <w:t xml:space="preserve"> </w:t>
      </w:r>
      <w:r>
        <w:rPr>
          <w:rFonts w:ascii="SimSun" w:hAnsi="SimSun" w:eastAsia="SimSun" w:cs="SimSun"/>
          <w:sz w:val="22"/>
          <w:szCs w:val="22"/>
          <w:spacing w:val="-5"/>
        </w:rPr>
        <w:t>并设定具有约束力和追溯力的规制款项⑤,在随后的</w:t>
      </w:r>
      <w:r>
        <w:rPr>
          <w:rFonts w:ascii="Times New Roman" w:hAnsi="Times New Roman" w:eastAsia="Times New Roman" w:cs="Times New Roman"/>
          <w:sz w:val="22"/>
          <w:szCs w:val="22"/>
          <w:spacing w:val="-5"/>
        </w:rPr>
        <w:t>TTP</w:t>
      </w:r>
      <w:r>
        <w:rPr>
          <w:rFonts w:ascii="SimSun" w:hAnsi="SimSun" w:eastAsia="SimSun" w:cs="SimSun"/>
          <w:sz w:val="22"/>
          <w:szCs w:val="22"/>
          <w:spacing w:val="-5"/>
        </w:rPr>
        <w:t>谈判中，美国第</w:t>
      </w:r>
      <w:r>
        <w:rPr>
          <w:rFonts w:ascii="SimSun" w:hAnsi="SimSun" w:eastAsia="SimSun" w:cs="SimSun"/>
          <w:sz w:val="22"/>
          <w:szCs w:val="22"/>
          <w:spacing w:val="-6"/>
        </w:rPr>
        <w:t>一次 </w:t>
      </w:r>
      <w:r>
        <w:rPr>
          <w:rFonts w:ascii="SimSun" w:hAnsi="SimSun" w:eastAsia="SimSun" w:cs="SimSun"/>
          <w:sz w:val="22"/>
          <w:szCs w:val="22"/>
          <w:spacing w:val="-6"/>
        </w:rPr>
        <w:t>将具有强制约束力的促进跨境数据流动条款加入协议草案中⑥,</w:t>
      </w:r>
      <w:r>
        <w:rPr>
          <w:rFonts w:ascii="SimSun" w:hAnsi="SimSun" w:eastAsia="SimSun" w:cs="SimSun"/>
          <w:sz w:val="22"/>
          <w:szCs w:val="22"/>
          <w:spacing w:val="-7"/>
        </w:rPr>
        <w:t>强调数据流动</w:t>
      </w:r>
    </w:p>
    <w:p>
      <w:pPr>
        <w:ind w:left="420" w:right="20"/>
        <w:spacing w:before="69" w:line="275" w:lineRule="auto"/>
        <w:jc w:val="both"/>
        <w:rPr>
          <w:rFonts w:ascii="SimSun" w:hAnsi="SimSun" w:eastAsia="SimSun" w:cs="SimSun"/>
          <w:sz w:val="18"/>
          <w:szCs w:val="18"/>
        </w:rPr>
      </w:pPr>
      <w:r>
        <w:rPr>
          <w:rFonts w:ascii="SimSun" w:hAnsi="SimSun" w:eastAsia="SimSun" w:cs="SimSun"/>
          <w:sz w:val="22"/>
          <w:szCs w:val="22"/>
          <w:spacing w:val="-7"/>
        </w:rPr>
        <w:t>的全球属性⑦,旨在打开为维护本国企业发展而阻止国外发达数据服务企业进</w:t>
      </w:r>
      <w:r>
        <w:rPr>
          <w:rFonts w:ascii="SimSun" w:hAnsi="SimSun" w:eastAsia="SimSun" w:cs="SimSun"/>
          <w:sz w:val="22"/>
          <w:szCs w:val="22"/>
          <w:spacing w:val="15"/>
        </w:rPr>
        <w:t xml:space="preserve"> </w:t>
      </w:r>
      <w:r>
        <w:rPr>
          <w:rFonts w:ascii="SimSun" w:hAnsi="SimSun" w:eastAsia="SimSun" w:cs="SimSun"/>
          <w:sz w:val="22"/>
          <w:szCs w:val="22"/>
          <w:spacing w:val="-7"/>
        </w:rPr>
        <w:t>驻的推行数据本地化存储国家的市场大门⑧,以此夺取市场份额促进自身经济</w:t>
      </w:r>
      <w:r>
        <w:rPr>
          <w:rFonts w:ascii="SimSun" w:hAnsi="SimSun" w:eastAsia="SimSun" w:cs="SimSun"/>
          <w:sz w:val="22"/>
          <w:szCs w:val="22"/>
          <w:spacing w:val="17"/>
        </w:rPr>
        <w:t xml:space="preserve"> </w:t>
      </w:r>
      <w:r>
        <w:rPr>
          <w:rFonts w:ascii="SimSun" w:hAnsi="SimSun" w:eastAsia="SimSun" w:cs="SimSun"/>
          <w:sz w:val="22"/>
          <w:szCs w:val="22"/>
          <w:spacing w:val="-5"/>
        </w:rPr>
        <w:t>发展。在</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5"/>
        </w:rPr>
        <w:t>TTIP</w:t>
      </w:r>
      <w:r>
        <w:rPr>
          <w:rFonts w:ascii="SimSun" w:hAnsi="SimSun" w:eastAsia="SimSun" w:cs="SimSun"/>
          <w:sz w:val="22"/>
          <w:szCs w:val="22"/>
          <w:spacing w:val="-5"/>
        </w:rPr>
        <w:t>中，美国基于大西洋地区(主要是以欧盟为主)没有绝对的对比</w:t>
      </w:r>
      <w:r>
        <w:rPr>
          <w:rFonts w:ascii="SimSun" w:hAnsi="SimSun" w:eastAsia="SimSun" w:cs="SimSun"/>
          <w:sz w:val="22"/>
          <w:szCs w:val="22"/>
        </w:rPr>
        <w:t xml:space="preserve"> </w:t>
      </w:r>
      <w:r>
        <w:rPr>
          <w:rFonts w:ascii="SimSun" w:hAnsi="SimSun" w:eastAsia="SimSun" w:cs="SimSun"/>
          <w:sz w:val="22"/>
          <w:szCs w:val="22"/>
          <w:spacing w:val="16"/>
        </w:rPr>
        <w:t>优势，所以主张对 </w:t>
      </w:r>
      <w:r>
        <w:rPr>
          <w:rFonts w:ascii="Times New Roman" w:hAnsi="Times New Roman" w:eastAsia="Times New Roman" w:cs="Times New Roman"/>
          <w:sz w:val="22"/>
          <w:szCs w:val="22"/>
        </w:rPr>
        <w:t>ICT</w:t>
      </w:r>
      <w:r>
        <w:rPr>
          <w:rFonts w:ascii="SimSun" w:hAnsi="SimSun" w:eastAsia="SimSun" w:cs="SimSun"/>
          <w:sz w:val="22"/>
          <w:szCs w:val="22"/>
          <w:spacing w:val="16"/>
        </w:rPr>
        <w:t>(信息通信技术，即 </w:t>
      </w:r>
      <w:r>
        <w:rPr>
          <w:rFonts w:ascii="Times New Roman" w:hAnsi="Times New Roman" w:eastAsia="Times New Roman" w:cs="Times New Roman"/>
          <w:sz w:val="22"/>
          <w:szCs w:val="22"/>
        </w:rPr>
        <w:t>Information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Communications</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spacing w:val="-1"/>
        </w:rPr>
        <w:t>Technology,</w:t>
      </w:r>
      <w:r>
        <w:rPr>
          <w:rFonts w:ascii="SimSun" w:hAnsi="SimSun" w:eastAsia="SimSun" w:cs="SimSun"/>
          <w:sz w:val="22"/>
          <w:szCs w:val="22"/>
          <w:spacing w:val="-1"/>
        </w:rPr>
        <w:t>简称</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
        </w:rPr>
        <w:t>ICT)</w:t>
      </w:r>
      <w:r>
        <w:rPr>
          <w:rFonts w:ascii="SimSun" w:hAnsi="SimSun" w:eastAsia="SimSun" w:cs="SimSun"/>
          <w:sz w:val="22"/>
          <w:szCs w:val="22"/>
          <w:spacing w:val="-1"/>
        </w:rPr>
        <w:t>⑨实行趋同监管⑩,以适应欧盟的数据管理体系，基于</w:t>
      </w:r>
      <w:r>
        <w:rPr>
          <w:rFonts w:ascii="SimSun" w:hAnsi="SimSun" w:eastAsia="SimSun" w:cs="SimSun"/>
          <w:sz w:val="22"/>
          <w:szCs w:val="22"/>
        </w:rPr>
        <w:t xml:space="preserve"> </w:t>
      </w:r>
      <w:r>
        <w:rPr>
          <w:rFonts w:ascii="SimSun" w:hAnsi="SimSun" w:eastAsia="SimSun" w:cs="SimSun"/>
          <w:sz w:val="18"/>
          <w:szCs w:val="18"/>
          <w:spacing w:val="32"/>
        </w:rPr>
        <w:t>知识产权的保护也采取了符合美国利益但趋同欧美共同发展目标的合作关系，</w:t>
      </w:r>
    </w:p>
    <w:p>
      <w:pPr>
        <w:pStyle w:val="BodyText"/>
        <w:spacing w:line="241" w:lineRule="auto"/>
        <w:rPr/>
      </w:pPr>
      <w:r/>
    </w:p>
    <w:p>
      <w:pPr>
        <w:pStyle w:val="BodyText"/>
        <w:spacing w:line="242" w:lineRule="auto"/>
        <w:rPr/>
      </w:pPr>
      <w:r/>
    </w:p>
    <w:p>
      <w:pPr>
        <w:ind w:left="420" w:right="61" w:firstLine="359"/>
        <w:spacing w:before="59" w:line="250" w:lineRule="auto"/>
        <w:rPr>
          <w:rFonts w:ascii="SimSun" w:hAnsi="SimSun" w:eastAsia="SimSun" w:cs="SimSun"/>
          <w:sz w:val="18"/>
          <w:szCs w:val="18"/>
        </w:rPr>
      </w:pPr>
      <w:r>
        <w:rPr>
          <w:rFonts w:ascii="SimSun" w:hAnsi="SimSun" w:eastAsia="SimSun" w:cs="SimSun"/>
          <w:sz w:val="18"/>
          <w:szCs w:val="18"/>
          <w:spacing w:val="2"/>
        </w:rPr>
        <w:t>①</w:t>
      </w:r>
      <w:r>
        <w:rPr>
          <w:rFonts w:ascii="SimSun" w:hAnsi="SimSun" w:eastAsia="SimSun" w:cs="SimSun"/>
          <w:sz w:val="18"/>
          <w:szCs w:val="18"/>
          <w:spacing w:val="76"/>
          <w:w w:val="101"/>
        </w:rPr>
        <w:t xml:space="preserve"> </w:t>
      </w:r>
      <w:r>
        <w:rPr>
          <w:rFonts w:ascii="SimSun" w:hAnsi="SimSun" w:eastAsia="SimSun" w:cs="SimSun"/>
          <w:sz w:val="18"/>
          <w:szCs w:val="18"/>
          <w:spacing w:val="2"/>
        </w:rPr>
        <w:t>韩静雅：《跨境数据流动国际规制的焦点问题分析》,载《河北法学</w:t>
      </w:r>
      <w:r>
        <w:rPr>
          <w:rFonts w:ascii="SimSun" w:hAnsi="SimSun" w:eastAsia="SimSun" w:cs="SimSun"/>
          <w:sz w:val="18"/>
          <w:szCs w:val="18"/>
          <w:spacing w:val="1"/>
        </w:rPr>
        <w:t>》2016年第10</w:t>
      </w:r>
      <w:r>
        <w:rPr>
          <w:rFonts w:ascii="SimSun" w:hAnsi="SimSun" w:eastAsia="SimSun" w:cs="SimSun"/>
          <w:sz w:val="18"/>
          <w:szCs w:val="18"/>
        </w:rPr>
        <w:t xml:space="preserve"> </w:t>
      </w:r>
      <w:r>
        <w:rPr>
          <w:rFonts w:ascii="SimSun" w:hAnsi="SimSun" w:eastAsia="SimSun" w:cs="SimSun"/>
          <w:sz w:val="18"/>
          <w:szCs w:val="18"/>
          <w:spacing w:val="-1"/>
        </w:rPr>
        <w:t>期。</w:t>
      </w:r>
    </w:p>
    <w:p>
      <w:pPr>
        <w:ind w:left="420" w:right="82" w:firstLine="359"/>
        <w:spacing w:before="73" w:line="244" w:lineRule="auto"/>
        <w:rPr>
          <w:rFonts w:ascii="SimSun" w:hAnsi="SimSun" w:eastAsia="SimSun" w:cs="SimSun"/>
          <w:sz w:val="18"/>
          <w:szCs w:val="18"/>
        </w:rPr>
      </w:pPr>
      <w:r>
        <w:rPr>
          <w:rFonts w:ascii="SimSun" w:hAnsi="SimSun" w:eastAsia="SimSun" w:cs="SimSun"/>
          <w:sz w:val="18"/>
          <w:szCs w:val="18"/>
          <w:spacing w:val="1"/>
        </w:rPr>
        <w:t>②</w:t>
      </w:r>
      <w:r>
        <w:rPr>
          <w:rFonts w:ascii="SimSun" w:hAnsi="SimSun" w:eastAsia="SimSun" w:cs="SimSun"/>
          <w:sz w:val="18"/>
          <w:szCs w:val="18"/>
          <w:spacing w:val="89"/>
        </w:rPr>
        <w:t xml:space="preserve"> </w:t>
      </w:r>
      <w:r>
        <w:rPr>
          <w:rFonts w:ascii="SimSun" w:hAnsi="SimSun" w:eastAsia="SimSun" w:cs="SimSun"/>
          <w:sz w:val="18"/>
          <w:szCs w:val="18"/>
          <w:spacing w:val="1"/>
        </w:rPr>
        <w:t>陈咏梅、张姣：《跨境数据流动国际规制新发展：困境与前路》,载《上海对外经</w:t>
      </w:r>
      <w:r>
        <w:rPr>
          <w:rFonts w:ascii="SimSun" w:hAnsi="SimSun" w:eastAsia="SimSun" w:cs="SimSun"/>
          <w:sz w:val="18"/>
          <w:szCs w:val="18"/>
        </w:rPr>
        <w:t xml:space="preserve"> </w:t>
      </w:r>
      <w:r>
        <w:rPr>
          <w:rFonts w:ascii="SimSun" w:hAnsi="SimSun" w:eastAsia="SimSun" w:cs="SimSun"/>
          <w:sz w:val="18"/>
          <w:szCs w:val="18"/>
          <w:spacing w:val="1"/>
        </w:rPr>
        <w:t>贸大学学报》2017年第6期。</w:t>
      </w:r>
    </w:p>
    <w:p>
      <w:pPr>
        <w:ind w:left="779"/>
        <w:spacing w:before="56" w:line="212" w:lineRule="auto"/>
        <w:rPr>
          <w:rFonts w:ascii="Times New Roman" w:hAnsi="Times New Roman" w:eastAsia="Times New Roman" w:cs="Times New Roman"/>
          <w:sz w:val="18"/>
          <w:szCs w:val="18"/>
        </w:rPr>
      </w:pPr>
      <w:r>
        <w:rPr>
          <w:rFonts w:ascii="SimSun" w:hAnsi="SimSun" w:eastAsia="SimSun" w:cs="SimSun"/>
          <w:sz w:val="18"/>
          <w:szCs w:val="18"/>
        </w:rPr>
        <w:t>③  </w:t>
      </w:r>
      <w:r>
        <w:rPr>
          <w:rFonts w:ascii="Times New Roman" w:hAnsi="Times New Roman" w:eastAsia="Times New Roman" w:cs="Times New Roman"/>
          <w:sz w:val="18"/>
          <w:szCs w:val="18"/>
        </w:rPr>
        <w:t>US</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and  EU</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Proposal</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Forbidding</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Blocking,Inside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U.S.Trade,July   5</w:t>
      </w:r>
      <w:r>
        <w:rPr>
          <w:rFonts w:ascii="Times New Roman" w:hAnsi="Times New Roman" w:eastAsia="Times New Roman" w:cs="Times New Roman"/>
          <w:sz w:val="18"/>
          <w:szCs w:val="18"/>
          <w:spacing w:val="-1"/>
        </w:rPr>
        <w:t>,2011.</w:t>
      </w:r>
    </w:p>
    <w:p>
      <w:pPr>
        <w:ind w:left="420" w:right="60" w:firstLine="359"/>
        <w:spacing w:before="63" w:line="252" w:lineRule="auto"/>
        <w:rPr>
          <w:rFonts w:ascii="Times New Roman" w:hAnsi="Times New Roman" w:eastAsia="Times New Roman" w:cs="Times New Roman"/>
          <w:sz w:val="18"/>
          <w:szCs w:val="18"/>
        </w:rPr>
      </w:pPr>
      <w:r>
        <w:rPr>
          <w:rFonts w:ascii="SimSun" w:hAnsi="SimSun" w:eastAsia="SimSun" w:cs="SimSun"/>
          <w:sz w:val="18"/>
          <w:szCs w:val="18"/>
          <w:spacing w:val="-1"/>
        </w:rPr>
        <w:t>④</w:t>
      </w:r>
      <w:r>
        <w:rPr>
          <w:rFonts w:ascii="SimSun" w:hAnsi="SimSun" w:eastAsia="SimSun" w:cs="SimSun"/>
          <w:sz w:val="18"/>
          <w:szCs w:val="18"/>
          <w:spacing w:val="76"/>
        </w:rPr>
        <w:t xml:space="preserve"> </w:t>
      </w:r>
      <w:r>
        <w:rPr>
          <w:rFonts w:ascii="Times New Roman" w:hAnsi="Times New Roman" w:eastAsia="Times New Roman" w:cs="Times New Roman"/>
          <w:sz w:val="18"/>
          <w:szCs w:val="18"/>
          <w:spacing w:val="-1"/>
        </w:rPr>
        <w:t>WTO</w:t>
      </w:r>
      <w:r>
        <w:rPr>
          <w:rFonts w:ascii="Times New Roman" w:hAnsi="Times New Roman" w:eastAsia="Times New Roman" w:cs="Times New Roman"/>
          <w:sz w:val="18"/>
          <w:szCs w:val="18"/>
          <w:spacing w:val="14"/>
        </w:rPr>
        <w:t xml:space="preserve">  </w:t>
      </w:r>
      <w:r>
        <w:rPr>
          <w:rFonts w:ascii="Times New Roman" w:hAnsi="Times New Roman" w:eastAsia="Times New Roman" w:cs="Times New Roman"/>
          <w:sz w:val="18"/>
          <w:szCs w:val="18"/>
          <w:spacing w:val="-1"/>
        </w:rPr>
        <w:t>Members</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1"/>
        </w:rPr>
        <w:t>Seek</w:t>
      </w:r>
      <w:r>
        <w:rPr>
          <w:rFonts w:ascii="Times New Roman" w:hAnsi="Times New Roman" w:eastAsia="Times New Roman" w:cs="Times New Roman"/>
          <w:sz w:val="18"/>
          <w:szCs w:val="18"/>
          <w:spacing w:val="17"/>
          <w:w w:val="101"/>
        </w:rPr>
        <w:t xml:space="preserve">  </w:t>
      </w:r>
      <w:r>
        <w:rPr>
          <w:rFonts w:ascii="Times New Roman" w:hAnsi="Times New Roman" w:eastAsia="Times New Roman" w:cs="Times New Roman"/>
          <w:sz w:val="18"/>
          <w:szCs w:val="18"/>
          <w:spacing w:val="-1"/>
        </w:rPr>
        <w:t>Services</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Accord</w:t>
      </w:r>
      <w:r>
        <w:rPr>
          <w:rFonts w:ascii="Times New Roman" w:hAnsi="Times New Roman" w:eastAsia="Times New Roman" w:cs="Times New Roman"/>
          <w:sz w:val="18"/>
          <w:szCs w:val="18"/>
          <w:spacing w:val="15"/>
          <w:w w:val="101"/>
        </w:rPr>
        <w:t xml:space="preserve">  </w:t>
      </w:r>
      <w:r>
        <w:rPr>
          <w:rFonts w:ascii="Times New Roman" w:hAnsi="Times New Roman" w:eastAsia="Times New Roman" w:cs="Times New Roman"/>
          <w:sz w:val="18"/>
          <w:szCs w:val="18"/>
          <w:spacing w:val="-1"/>
        </w:rPr>
        <w:t>as</w:t>
      </w:r>
      <w:r>
        <w:rPr>
          <w:rFonts w:ascii="Times New Roman" w:hAnsi="Times New Roman" w:eastAsia="Times New Roman" w:cs="Times New Roman"/>
          <w:sz w:val="18"/>
          <w:szCs w:val="18"/>
          <w:spacing w:val="13"/>
          <w:w w:val="102"/>
        </w:rPr>
        <w:t xml:space="preserve">  </w:t>
      </w:r>
      <w:r>
        <w:rPr>
          <w:rFonts w:ascii="Times New Roman" w:hAnsi="Times New Roman" w:eastAsia="Times New Roman" w:cs="Times New Roman"/>
          <w:sz w:val="18"/>
          <w:szCs w:val="18"/>
          <w:spacing w:val="-1"/>
        </w:rPr>
        <w:t>Doha</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1"/>
        </w:rPr>
        <w:t>Stalls,US</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spacing w:val="-1"/>
        </w:rPr>
        <w:t>Says,Bloombe</w:t>
      </w:r>
      <w:r>
        <w:rPr>
          <w:rFonts w:ascii="Times New Roman" w:hAnsi="Times New Roman" w:eastAsia="Times New Roman" w:cs="Times New Roman"/>
          <w:sz w:val="18"/>
          <w:szCs w:val="18"/>
          <w:spacing w:val="-2"/>
        </w:rPr>
        <w:t>rg</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spacing w:val="-2"/>
        </w:rPr>
        <w:t>News,</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February</w:t>
      </w:r>
      <w:r>
        <w:rPr>
          <w:rFonts w:ascii="Times New Roman" w:hAnsi="Times New Roman" w:eastAsia="Times New Roman" w:cs="Times New Roman"/>
          <w:sz w:val="18"/>
          <w:szCs w:val="18"/>
          <w:spacing w:val="22"/>
        </w:rPr>
        <w:t xml:space="preserve">  </w:t>
      </w:r>
      <w:r>
        <w:rPr>
          <w:rFonts w:ascii="Times New Roman" w:hAnsi="Times New Roman" w:eastAsia="Times New Roman" w:cs="Times New Roman"/>
          <w:sz w:val="18"/>
          <w:szCs w:val="18"/>
        </w:rPr>
        <w:t>3,2012.</w:t>
      </w:r>
    </w:p>
    <w:p>
      <w:pPr>
        <w:ind w:left="420" w:right="50" w:firstLine="359"/>
        <w:spacing w:before="77" w:line="265" w:lineRule="auto"/>
        <w:rPr>
          <w:rFonts w:ascii="SimSun" w:hAnsi="SimSun" w:eastAsia="SimSun" w:cs="SimSun"/>
          <w:sz w:val="18"/>
          <w:szCs w:val="18"/>
        </w:rPr>
      </w:pPr>
      <w:r>
        <w:rPr>
          <w:rFonts w:ascii="SimSun" w:hAnsi="SimSun" w:eastAsia="SimSun" w:cs="SimSun"/>
          <w:sz w:val="18"/>
          <w:szCs w:val="18"/>
        </w:rPr>
        <w:t>⑤  </w:t>
      </w:r>
      <w:r>
        <w:rPr>
          <w:rFonts w:ascii="Times New Roman" w:hAnsi="Times New Roman" w:eastAsia="Times New Roman" w:cs="Times New Roman"/>
          <w:sz w:val="18"/>
          <w:szCs w:val="18"/>
        </w:rPr>
        <w:t>Susan  Ariel  Aaronson,The  Digial</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Trade</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lmbalance</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an</w:t>
      </w:r>
      <w:r>
        <w:rPr>
          <w:rFonts w:ascii="Times New Roman" w:hAnsi="Times New Roman" w:eastAsia="Times New Roman" w:cs="Times New Roman"/>
          <w:sz w:val="18"/>
          <w:szCs w:val="18"/>
          <w:spacing w:val="-1"/>
        </w:rPr>
        <w:t>d</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lis</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spacing w:val="-1"/>
        </w:rPr>
        <w:t>Implications</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1"/>
        </w:rPr>
        <w:t>for  Internet</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Governance,Institute</w:t>
      </w:r>
      <w:r>
        <w:rPr>
          <w:rFonts w:ascii="Times New Roman" w:hAnsi="Times New Roman" w:eastAsia="Times New Roman" w:cs="Times New Roman"/>
          <w:sz w:val="18"/>
          <w:szCs w:val="18"/>
          <w:spacing w:val="40"/>
          <w:w w:val="101"/>
        </w:rPr>
        <w:t xml:space="preserve"> </w:t>
      </w:r>
      <w:r>
        <w:rPr>
          <w:rFonts w:ascii="Times New Roman" w:hAnsi="Times New Roman" w:eastAsia="Times New Roman" w:cs="Times New Roman"/>
          <w:sz w:val="18"/>
          <w:szCs w:val="18"/>
        </w:rPr>
        <w:t>for</w:t>
      </w:r>
      <w:r>
        <w:rPr>
          <w:rFonts w:ascii="Times New Roman" w:hAnsi="Times New Roman" w:eastAsia="Times New Roman" w:cs="Times New Roman"/>
          <w:sz w:val="18"/>
          <w:szCs w:val="18"/>
          <w:spacing w:val="37"/>
        </w:rPr>
        <w:t xml:space="preserve"> </w:t>
      </w:r>
      <w:r>
        <w:rPr>
          <w:rFonts w:ascii="Times New Roman" w:hAnsi="Times New Roman" w:eastAsia="Times New Roman" w:cs="Times New Roman"/>
          <w:sz w:val="18"/>
          <w:szCs w:val="18"/>
        </w:rPr>
        <w:t>International</w:t>
      </w:r>
      <w:r>
        <w:rPr>
          <w:rFonts w:ascii="Times New Roman" w:hAnsi="Times New Roman" w:eastAsia="Times New Roman" w:cs="Times New Roman"/>
          <w:sz w:val="18"/>
          <w:szCs w:val="18"/>
          <w:spacing w:val="37"/>
        </w:rPr>
        <w:t xml:space="preserve"> </w:t>
      </w:r>
      <w:r>
        <w:rPr>
          <w:rFonts w:ascii="Times New Roman" w:hAnsi="Times New Roman" w:eastAsia="Times New Roman" w:cs="Times New Roman"/>
          <w:sz w:val="18"/>
          <w:szCs w:val="18"/>
        </w:rPr>
        <w:t>Ec</w:t>
      </w:r>
      <w:r>
        <w:rPr>
          <w:rFonts w:ascii="Times New Roman" w:hAnsi="Times New Roman" w:eastAsia="Times New Roman" w:cs="Times New Roman"/>
          <w:sz w:val="18"/>
          <w:szCs w:val="18"/>
          <w:spacing w:val="-1"/>
        </w:rPr>
        <w:t>onomic</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spacing w:val="-1"/>
        </w:rPr>
        <w:t>Policy</w:t>
      </w:r>
      <w:r>
        <w:rPr>
          <w:rFonts w:ascii="Times New Roman" w:hAnsi="Times New Roman" w:eastAsia="Times New Roman" w:cs="Times New Roman"/>
          <w:sz w:val="18"/>
          <w:szCs w:val="18"/>
          <w:spacing w:val="35"/>
          <w:w w:val="101"/>
        </w:rPr>
        <w:t xml:space="preserve"> </w:t>
      </w:r>
      <w:r>
        <w:rPr>
          <w:rFonts w:ascii="Times New Roman" w:hAnsi="Times New Roman" w:eastAsia="Times New Roman" w:cs="Times New Roman"/>
          <w:sz w:val="18"/>
          <w:szCs w:val="18"/>
          <w:spacing w:val="-1"/>
        </w:rPr>
        <w:t>Working</w:t>
      </w:r>
      <w:r>
        <w:rPr>
          <w:rFonts w:ascii="Times New Roman" w:hAnsi="Times New Roman" w:eastAsia="Times New Roman" w:cs="Times New Roman"/>
          <w:sz w:val="18"/>
          <w:szCs w:val="18"/>
          <w:spacing w:val="36"/>
          <w:w w:val="101"/>
        </w:rPr>
        <w:t xml:space="preserve"> </w:t>
      </w:r>
      <w:r>
        <w:rPr>
          <w:rFonts w:ascii="Times New Roman" w:hAnsi="Times New Roman" w:eastAsia="Times New Roman" w:cs="Times New Roman"/>
          <w:sz w:val="18"/>
          <w:szCs w:val="18"/>
          <w:spacing w:val="-1"/>
        </w:rPr>
        <w:t>Paper</w:t>
      </w:r>
      <w:r>
        <w:rPr>
          <w:rFonts w:ascii="Times New Roman" w:hAnsi="Times New Roman" w:eastAsia="Times New Roman" w:cs="Times New Roman"/>
          <w:sz w:val="18"/>
          <w:szCs w:val="18"/>
          <w:spacing w:val="43"/>
          <w:w w:val="101"/>
        </w:rPr>
        <w:t xml:space="preserve"> </w:t>
      </w:r>
      <w:r>
        <w:rPr>
          <w:rFonts w:ascii="Times New Roman" w:hAnsi="Times New Roman" w:eastAsia="Times New Roman" w:cs="Times New Roman"/>
          <w:sz w:val="18"/>
          <w:szCs w:val="18"/>
          <w:spacing w:val="-1"/>
        </w:rPr>
        <w:t>Series,IIEP-WP-2016-7:</w:t>
      </w:r>
      <w:r>
        <w:rPr>
          <w:rFonts w:ascii="Times New Roman" w:hAnsi="Times New Roman" w:eastAsia="Times New Roman" w:cs="Times New Roman"/>
          <w:sz w:val="18"/>
          <w:szCs w:val="18"/>
        </w:rPr>
        <w:t xml:space="preserve"> </w:t>
      </w:r>
      <w:r>
        <w:rPr>
          <w:rFonts w:ascii="SimSun" w:hAnsi="SimSun" w:eastAsia="SimSun" w:cs="SimSun"/>
          <w:sz w:val="18"/>
          <w:szCs w:val="18"/>
          <w:spacing w:val="-5"/>
        </w:rPr>
        <w:t>13.</w:t>
      </w:r>
    </w:p>
    <w:p>
      <w:pPr>
        <w:ind w:left="420" w:right="85" w:firstLine="359"/>
        <w:spacing w:before="35" w:line="252" w:lineRule="auto"/>
        <w:rPr>
          <w:rFonts w:ascii="Times New Roman" w:hAnsi="Times New Roman" w:eastAsia="Times New Roman" w:cs="Times New Roman"/>
          <w:sz w:val="18"/>
          <w:szCs w:val="18"/>
        </w:rPr>
      </w:pPr>
      <w:r>
        <w:rPr>
          <w:rFonts w:ascii="SimSun" w:hAnsi="SimSun" w:eastAsia="SimSun" w:cs="SimSun"/>
          <w:sz w:val="18"/>
          <w:szCs w:val="18"/>
        </w:rPr>
        <w:t>⑥</w:t>
      </w:r>
      <w:r>
        <w:rPr>
          <w:rFonts w:ascii="SimSun" w:hAnsi="SimSun" w:eastAsia="SimSun" w:cs="SimSun"/>
          <w:sz w:val="18"/>
          <w:szCs w:val="18"/>
          <w:spacing w:val="76"/>
        </w:rPr>
        <w:t xml:space="preserve"> </w:t>
      </w:r>
      <w:r>
        <w:rPr>
          <w:rFonts w:ascii="Times New Roman" w:hAnsi="Times New Roman" w:eastAsia="Times New Roman" w:cs="Times New Roman"/>
          <w:sz w:val="18"/>
          <w:szCs w:val="18"/>
        </w:rPr>
        <w:t>Official</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rPr>
        <w:t>Says  US  Tabled</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Text</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o</w:t>
      </w:r>
      <w:r>
        <w:rPr>
          <w:rFonts w:ascii="Times New Roman" w:hAnsi="Times New Roman" w:eastAsia="Times New Roman" w:cs="Times New Roman"/>
          <w:sz w:val="18"/>
          <w:szCs w:val="18"/>
          <w:spacing w:val="-1"/>
        </w:rPr>
        <w:t>n</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Free</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1"/>
        </w:rPr>
        <w:t>Data</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Flow   at  Vietnam</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spacing w:val="-1"/>
        </w:rPr>
        <w:t>TPP</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spacing w:val="-1"/>
        </w:rPr>
        <w:t>Round,Inside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U.S.Trade,July</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22,2012.</w:t>
      </w:r>
    </w:p>
    <w:p>
      <w:pPr>
        <w:ind w:left="420" w:right="63" w:firstLine="359"/>
        <w:spacing w:before="115" w:line="244" w:lineRule="auto"/>
        <w:rPr>
          <w:rFonts w:ascii="SimSun" w:hAnsi="SimSun" w:eastAsia="SimSun" w:cs="SimSun"/>
          <w:sz w:val="18"/>
          <w:szCs w:val="18"/>
        </w:rPr>
      </w:pPr>
      <w:r>
        <w:rPr>
          <w:rFonts w:ascii="SimSun" w:hAnsi="SimSun" w:eastAsia="SimSun" w:cs="SimSun"/>
          <w:sz w:val="18"/>
          <w:szCs w:val="18"/>
          <w:spacing w:val="2"/>
        </w:rPr>
        <w:t>⑦</w:t>
      </w:r>
      <w:r>
        <w:rPr>
          <w:rFonts w:ascii="SimSun" w:hAnsi="SimSun" w:eastAsia="SimSun" w:cs="SimSun"/>
          <w:sz w:val="18"/>
          <w:szCs w:val="18"/>
          <w:spacing w:val="75"/>
          <w:w w:val="101"/>
        </w:rPr>
        <w:t xml:space="preserve"> </w:t>
      </w:r>
      <w:r>
        <w:rPr>
          <w:rFonts w:ascii="SimSun" w:hAnsi="SimSun" w:eastAsia="SimSun" w:cs="SimSun"/>
          <w:sz w:val="18"/>
          <w:szCs w:val="18"/>
          <w:spacing w:val="2"/>
        </w:rPr>
        <w:t>周念利、李玉昊：《全球数字贸易治理体系构建过程中的美欧分歧》,载</w:t>
      </w:r>
      <w:r>
        <w:rPr>
          <w:rFonts w:ascii="SimSun" w:hAnsi="SimSun" w:eastAsia="SimSun" w:cs="SimSun"/>
          <w:sz w:val="18"/>
          <w:szCs w:val="18"/>
          <w:spacing w:val="1"/>
        </w:rPr>
        <w:t>《理论视</w:t>
      </w:r>
      <w:r>
        <w:rPr>
          <w:rFonts w:ascii="SimSun" w:hAnsi="SimSun" w:eastAsia="SimSun" w:cs="SimSun"/>
          <w:sz w:val="18"/>
          <w:szCs w:val="18"/>
        </w:rPr>
        <w:t xml:space="preserve"> </w:t>
      </w:r>
      <w:r>
        <w:rPr>
          <w:rFonts w:ascii="SimSun" w:hAnsi="SimSun" w:eastAsia="SimSun" w:cs="SimSun"/>
          <w:sz w:val="18"/>
          <w:szCs w:val="18"/>
        </w:rPr>
        <w:t>野》2017年第9期。</w:t>
      </w:r>
    </w:p>
    <w:p>
      <w:pPr>
        <w:ind w:left="420" w:right="85" w:firstLine="359"/>
        <w:spacing w:before="55" w:line="247" w:lineRule="auto"/>
        <w:rPr>
          <w:rFonts w:ascii="Times New Roman" w:hAnsi="Times New Roman" w:eastAsia="Times New Roman" w:cs="Times New Roman"/>
          <w:sz w:val="18"/>
          <w:szCs w:val="18"/>
        </w:rPr>
      </w:pPr>
      <w:r>
        <w:rPr>
          <w:rFonts w:ascii="SimSun" w:hAnsi="SimSun" w:eastAsia="SimSun" w:cs="SimSun"/>
          <w:sz w:val="18"/>
          <w:szCs w:val="18"/>
        </w:rPr>
        <w:t>⑧</w:t>
      </w:r>
      <w:r>
        <w:rPr>
          <w:rFonts w:ascii="SimSun" w:hAnsi="SimSun" w:eastAsia="SimSun" w:cs="SimSun"/>
          <w:sz w:val="18"/>
          <w:szCs w:val="18"/>
          <w:spacing w:val="76"/>
        </w:rPr>
        <w:t xml:space="preserve"> </w:t>
      </w:r>
      <w:r>
        <w:rPr>
          <w:rFonts w:ascii="Times New Roman" w:hAnsi="Times New Roman" w:eastAsia="Times New Roman" w:cs="Times New Roman"/>
          <w:sz w:val="18"/>
          <w:szCs w:val="18"/>
        </w:rPr>
        <w:t>TPP  Countries  to</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Discuss</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rPr>
        <w:t>an</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Australian</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Alternative</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to</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Data</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Flow</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Prop</w:t>
      </w:r>
      <w:r>
        <w:rPr>
          <w:rFonts w:ascii="Times New Roman" w:hAnsi="Times New Roman" w:eastAsia="Times New Roman" w:cs="Times New Roman"/>
          <w:sz w:val="18"/>
          <w:szCs w:val="18"/>
          <w:spacing w:val="-1"/>
        </w:rPr>
        <w:t>osal,Inside</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U.S.Trade,July</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6,2012.</w:t>
      </w:r>
    </w:p>
    <w:p>
      <w:pPr>
        <w:ind w:left="779"/>
        <w:spacing w:before="95" w:line="216" w:lineRule="auto"/>
        <w:rPr>
          <w:rFonts w:ascii="SimSun" w:hAnsi="SimSun" w:eastAsia="SimSun" w:cs="SimSun"/>
          <w:sz w:val="18"/>
          <w:szCs w:val="18"/>
        </w:rPr>
      </w:pPr>
      <w:r>
        <w:rPr>
          <w:rFonts w:ascii="SimSun" w:hAnsi="SimSun" w:eastAsia="SimSun" w:cs="SimSun"/>
          <w:sz w:val="18"/>
          <w:szCs w:val="18"/>
          <w:spacing w:val="-1"/>
        </w:rPr>
        <w:t>⑨</w:t>
      </w:r>
      <w:r>
        <w:rPr>
          <w:rFonts w:ascii="SimSun" w:hAnsi="SimSun" w:eastAsia="SimSun" w:cs="SimSun"/>
          <w:sz w:val="18"/>
          <w:szCs w:val="18"/>
          <w:spacing w:val="87"/>
          <w:w w:val="101"/>
        </w:rPr>
        <w:t xml:space="preserve"> </w:t>
      </w:r>
      <w:r>
        <w:rPr>
          <w:rFonts w:ascii="SimSun" w:hAnsi="SimSun" w:eastAsia="SimSun" w:cs="SimSun"/>
          <w:sz w:val="18"/>
          <w:szCs w:val="18"/>
          <w:spacing w:val="-1"/>
        </w:rPr>
        <w:t>李翔：《通信行业ICT</w:t>
      </w:r>
      <w:r>
        <w:rPr>
          <w:rFonts w:ascii="SimSun" w:hAnsi="SimSun" w:eastAsia="SimSun" w:cs="SimSun"/>
          <w:sz w:val="18"/>
          <w:szCs w:val="18"/>
          <w:spacing w:val="-44"/>
        </w:rPr>
        <w:t xml:space="preserve"> </w:t>
      </w:r>
      <w:r>
        <w:rPr>
          <w:rFonts w:ascii="SimSun" w:hAnsi="SimSun" w:eastAsia="SimSun" w:cs="SimSun"/>
          <w:sz w:val="18"/>
          <w:szCs w:val="18"/>
          <w:spacing w:val="-1"/>
        </w:rPr>
        <w:t>业务发展探讨》,载《通讯世界》2018年第4期。</w:t>
      </w:r>
    </w:p>
    <w:p>
      <w:pPr>
        <w:ind w:left="420" w:right="34" w:firstLine="359"/>
        <w:spacing w:before="59" w:line="227" w:lineRule="auto"/>
        <w:rPr>
          <w:rFonts w:ascii="SimSun" w:hAnsi="SimSun" w:eastAsia="SimSun" w:cs="SimSun"/>
          <w:sz w:val="18"/>
          <w:szCs w:val="18"/>
        </w:rPr>
      </w:pPr>
      <w:r>
        <w:rPr>
          <w:rFonts w:ascii="SimSun" w:hAnsi="SimSun" w:eastAsia="SimSun" w:cs="SimSun"/>
          <w:sz w:val="18"/>
          <w:szCs w:val="18"/>
          <w:spacing w:val="-2"/>
        </w:rPr>
        <w:t>⑩</w:t>
      </w:r>
      <w:r>
        <w:rPr>
          <w:rFonts w:ascii="SimSun" w:hAnsi="SimSun" w:eastAsia="SimSun" w:cs="SimSun"/>
          <w:sz w:val="18"/>
          <w:szCs w:val="18"/>
          <w:spacing w:val="76"/>
        </w:rPr>
        <w:t xml:space="preserve"> </w:t>
      </w:r>
      <w:r>
        <w:rPr>
          <w:rFonts w:ascii="SimSun" w:hAnsi="SimSun" w:eastAsia="SimSun" w:cs="SimSun"/>
          <w:sz w:val="18"/>
          <w:szCs w:val="18"/>
          <w:spacing w:val="-2"/>
        </w:rPr>
        <w:t>杨文武、谢向伟：《美欧“跨大西洋贸易与投资伙伴协议”对我国的影</w:t>
      </w:r>
      <w:r>
        <w:rPr>
          <w:rFonts w:ascii="SimSun" w:hAnsi="SimSun" w:eastAsia="SimSun" w:cs="SimSun"/>
          <w:sz w:val="18"/>
          <w:szCs w:val="18"/>
          <w:spacing w:val="-3"/>
        </w:rPr>
        <w:t>响及对策》,</w:t>
      </w:r>
      <w:r>
        <w:rPr>
          <w:rFonts w:ascii="SimSun" w:hAnsi="SimSun" w:eastAsia="SimSun" w:cs="SimSun"/>
          <w:sz w:val="18"/>
          <w:szCs w:val="18"/>
        </w:rPr>
        <w:t xml:space="preserve"> </w:t>
      </w:r>
      <w:r>
        <w:rPr>
          <w:rFonts w:ascii="SimSun" w:hAnsi="SimSun" w:eastAsia="SimSun" w:cs="SimSun"/>
          <w:sz w:val="18"/>
          <w:szCs w:val="18"/>
          <w:spacing w:val="-4"/>
        </w:rPr>
        <w:t>载《经济纵横》2015年第1期。</w:t>
      </w:r>
    </w:p>
    <w:p>
      <w:pPr>
        <w:spacing w:line="227" w:lineRule="auto"/>
        <w:sectPr>
          <w:type w:val="continuous"/>
          <w:pgSz w:w="8490" w:h="13160"/>
          <w:pgMar w:top="400" w:right="539" w:bottom="400" w:left="300" w:header="0" w:footer="0" w:gutter="0"/>
          <w:cols w:equalWidth="0" w:num="1">
            <w:col w:w="7650" w:space="0"/>
          </w:cols>
        </w:sectPr>
        <w:rPr>
          <w:rFonts w:ascii="SimSun" w:hAnsi="SimSun" w:eastAsia="SimSun" w:cs="SimSun"/>
          <w:sz w:val="18"/>
          <w:szCs w:val="18"/>
        </w:rPr>
      </w:pPr>
    </w:p>
    <w:p>
      <w:pPr>
        <w:ind w:left="4543"/>
        <w:spacing w:before="180"/>
        <w:rPr>
          <w:sz w:val="16"/>
          <w:szCs w:val="16"/>
        </w:rPr>
      </w:pPr>
      <w:r>
        <w:drawing>
          <wp:anchor distT="0" distB="0" distL="0" distR="0" simplePos="0" relativeHeight="253094912" behindDoc="0" locked="0" layoutInCell="0" allowOverlap="1">
            <wp:simplePos x="0" y="0"/>
            <wp:positionH relativeFrom="page">
              <wp:posOffset>406384</wp:posOffset>
            </wp:positionH>
            <wp:positionV relativeFrom="page">
              <wp:posOffset>4902203</wp:posOffset>
            </wp:positionV>
            <wp:extent cx="1155701" cy="6350"/>
            <wp:effectExtent l="0" t="0" r="0" b="0"/>
            <wp:wrapNone/>
            <wp:docPr id="1220" name="IM 1220"/>
            <wp:cNvGraphicFramePr/>
            <a:graphic>
              <a:graphicData uri="http://schemas.openxmlformats.org/drawingml/2006/picture">
                <pic:pic>
                  <pic:nvPicPr>
                    <pic:cNvPr id="1220" name="IM 1220"/>
                    <pic:cNvPicPr/>
                  </pic:nvPicPr>
                  <pic:blipFill>
                    <a:blip r:embed="rId678"/>
                    <a:stretch>
                      <a:fillRect/>
                    </a:stretch>
                  </pic:blipFill>
                  <pic:spPr>
                    <a:xfrm rot="0">
                      <a:off x="0" y="0"/>
                      <a:ext cx="1155701" cy="6350"/>
                    </a:xfrm>
                    <a:prstGeom prst="rect">
                      <a:avLst/>
                    </a:prstGeom>
                  </pic:spPr>
                </pic:pic>
              </a:graphicData>
            </a:graphic>
          </wp:anchor>
        </w:drawing>
      </w:r>
      <w:r>
        <w:pict>
          <v:shape id="_x0000_s786" style="position:absolute;margin-left:363.677pt;margin-top:11.8922pt;mso-position-vertical-relative:text;mso-position-horizontal-relative:text;width:13.75pt;height:7.55pt;z-index:2530938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457</w:t>
                  </w:r>
                </w:p>
              </w:txbxContent>
            </v:textbox>
          </v:shape>
        </w:pict>
      </w:r>
      <w:r>
        <w:rPr>
          <w:rFonts w:ascii="SimHei" w:hAnsi="SimHei" w:eastAsia="SimHei" w:cs="SimHei"/>
          <w:sz w:val="16"/>
          <w:szCs w:val="16"/>
          <w:spacing w:val="-3"/>
        </w:rPr>
        <w:t>二、国际跨境数据流动治理实践调研</w:t>
      </w:r>
      <w:r>
        <w:rPr>
          <w:rFonts w:ascii="SimHei" w:hAnsi="SimHei" w:eastAsia="SimHei" w:cs="SimHei"/>
          <w:sz w:val="16"/>
          <w:szCs w:val="16"/>
          <w:spacing w:val="56"/>
          <w:w w:val="101"/>
        </w:rPr>
        <w:t xml:space="preserve"> </w:t>
      </w:r>
      <w:r>
        <w:rPr>
          <w:sz w:val="16"/>
          <w:szCs w:val="16"/>
          <w:position w:val="-4"/>
        </w:rPr>
        <w:drawing>
          <wp:inline distT="0" distB="0" distL="0" distR="0">
            <wp:extent cx="6361" cy="266670"/>
            <wp:effectExtent l="0" t="0" r="0" b="0"/>
            <wp:docPr id="1222" name="IM 1222"/>
            <wp:cNvGraphicFramePr/>
            <a:graphic>
              <a:graphicData uri="http://schemas.openxmlformats.org/drawingml/2006/picture">
                <pic:pic>
                  <pic:nvPicPr>
                    <pic:cNvPr id="1222" name="IM 1222"/>
                    <pic:cNvPicPr/>
                  </pic:nvPicPr>
                  <pic:blipFill>
                    <a:blip r:embed="rId679"/>
                    <a:stretch>
                      <a:fillRect/>
                    </a:stretch>
                  </pic:blipFill>
                  <pic:spPr>
                    <a:xfrm rot="0">
                      <a:off x="0" y="0"/>
                      <a:ext cx="6361" cy="266670"/>
                    </a:xfrm>
                    <a:prstGeom prst="rect">
                      <a:avLst/>
                    </a:prstGeom>
                  </pic:spPr>
                </pic:pic>
              </a:graphicData>
            </a:graphic>
          </wp:inline>
        </w:drawing>
      </w:r>
    </w:p>
    <w:p>
      <w:pPr>
        <w:pStyle w:val="BodyText"/>
        <w:spacing w:line="340" w:lineRule="auto"/>
        <w:rPr/>
      </w:pPr>
      <w:r/>
    </w:p>
    <w:p>
      <w:pPr>
        <w:ind w:left="3" w:right="343"/>
        <w:spacing w:before="68" w:line="283" w:lineRule="auto"/>
        <w:jc w:val="both"/>
        <w:rPr>
          <w:rFonts w:ascii="SimSun" w:hAnsi="SimSun" w:eastAsia="SimSun" w:cs="SimSun"/>
          <w:sz w:val="21"/>
          <w:szCs w:val="21"/>
        </w:rPr>
      </w:pPr>
      <w:r>
        <w:rPr>
          <w:rFonts w:ascii="SimSun" w:hAnsi="SimSun" w:eastAsia="SimSun" w:cs="SimSun"/>
          <w:sz w:val="21"/>
          <w:szCs w:val="21"/>
          <w:spacing w:val="3"/>
        </w:rPr>
        <w:t>在协商基础上减少双方跨境数据流动和经济往来的壁垒①,促进双边贸易的繁 </w:t>
      </w:r>
      <w:r>
        <w:rPr>
          <w:rFonts w:ascii="SimSun" w:hAnsi="SimSun" w:eastAsia="SimSun" w:cs="SimSun"/>
          <w:sz w:val="21"/>
          <w:szCs w:val="21"/>
          <w:spacing w:val="-3"/>
        </w:rPr>
        <w:t>荣发展，此外，它还可进一步扩大以</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KORUS FTA</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3"/>
        </w:rPr>
        <w:t>自由贸易协</w:t>
      </w:r>
      <w:r>
        <w:rPr>
          <w:rFonts w:ascii="SimSun" w:hAnsi="SimSun" w:eastAsia="SimSun" w:cs="SimSun"/>
          <w:sz w:val="21"/>
          <w:szCs w:val="21"/>
          <w:spacing w:val="-4"/>
        </w:rPr>
        <w:t>定和</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4"/>
        </w:rPr>
        <w:t>TPP</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4"/>
        </w:rPr>
        <w:t>为代表</w:t>
      </w:r>
      <w:r>
        <w:rPr>
          <w:rFonts w:ascii="SimSun" w:hAnsi="SimSun" w:eastAsia="SimSun" w:cs="SimSun"/>
          <w:sz w:val="21"/>
          <w:szCs w:val="21"/>
        </w:rPr>
        <w:t xml:space="preserve"> </w:t>
      </w:r>
      <w:r>
        <w:rPr>
          <w:rFonts w:ascii="SimSun" w:hAnsi="SimSun" w:eastAsia="SimSun" w:cs="SimSun"/>
          <w:sz w:val="21"/>
          <w:szCs w:val="21"/>
          <w:spacing w:val="-5"/>
        </w:rPr>
        <w:t>的签署多边协定的进程；事实上欧美之间的《安全港协议》</w:t>
      </w:r>
      <w:r>
        <w:rPr>
          <w:rFonts w:ascii="Times New Roman" w:hAnsi="Times New Roman" w:eastAsia="Times New Roman" w:cs="Times New Roman"/>
          <w:sz w:val="21"/>
          <w:szCs w:val="21"/>
          <w:spacing w:val="-5"/>
        </w:rPr>
        <w:t>(Safe</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5"/>
        </w:rPr>
        <w:t>Har</w:t>
      </w:r>
      <w:r>
        <w:rPr>
          <w:rFonts w:ascii="Times New Roman" w:hAnsi="Times New Roman" w:eastAsia="Times New Roman" w:cs="Times New Roman"/>
          <w:sz w:val="21"/>
          <w:szCs w:val="21"/>
          <w:spacing w:val="-6"/>
        </w:rPr>
        <w:t>bor)</w:t>
      </w:r>
      <w:r>
        <w:rPr>
          <w:rFonts w:ascii="SimSun" w:hAnsi="SimSun" w:eastAsia="SimSun" w:cs="SimSun"/>
          <w:sz w:val="21"/>
          <w:szCs w:val="21"/>
          <w:spacing w:val="-6"/>
        </w:rPr>
        <w:t>和《隐</w:t>
      </w:r>
      <w:r>
        <w:rPr>
          <w:rFonts w:ascii="SimSun" w:hAnsi="SimSun" w:eastAsia="SimSun" w:cs="SimSun"/>
          <w:sz w:val="21"/>
          <w:szCs w:val="21"/>
          <w:spacing w:val="1"/>
        </w:rPr>
        <w:t xml:space="preserve"> </w:t>
      </w:r>
      <w:r>
        <w:rPr>
          <w:rFonts w:ascii="SimSun" w:hAnsi="SimSun" w:eastAsia="SimSun" w:cs="SimSun"/>
          <w:sz w:val="21"/>
          <w:szCs w:val="21"/>
          <w:spacing w:val="2"/>
        </w:rPr>
        <w:t>私盾协议》</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EU</w:t>
      </w:r>
      <w:r>
        <w:rPr>
          <w:rFonts w:ascii="Times New Roman" w:hAnsi="Times New Roman" w:eastAsia="Times New Roman" w:cs="Times New Roman"/>
          <w:sz w:val="21"/>
          <w:szCs w:val="21"/>
          <w:spacing w:val="2"/>
        </w:rPr>
        <w:t>-U.S.</w:t>
      </w:r>
      <w:r>
        <w:rPr>
          <w:rFonts w:ascii="Times New Roman" w:hAnsi="Times New Roman" w:eastAsia="Times New Roman" w:cs="Times New Roman"/>
          <w:sz w:val="21"/>
          <w:szCs w:val="21"/>
        </w:rPr>
        <w:t>Privacy    Shield</w:t>
      </w:r>
      <w:r>
        <w:rPr>
          <w:rFonts w:ascii="Times New Roman" w:hAnsi="Times New Roman" w:eastAsia="Times New Roman" w:cs="Times New Roman"/>
          <w:sz w:val="21"/>
          <w:szCs w:val="21"/>
          <w:spacing w:val="2"/>
        </w:rPr>
        <w:t>)</w:t>
      </w:r>
      <w:r>
        <w:rPr>
          <w:rFonts w:ascii="SimSun" w:hAnsi="SimSun" w:eastAsia="SimSun" w:cs="SimSun"/>
          <w:sz w:val="21"/>
          <w:szCs w:val="21"/>
          <w:spacing w:val="2"/>
        </w:rPr>
        <w:t>也属于趋同监管数据政策体系，</w:t>
      </w:r>
      <w:r>
        <w:rPr>
          <w:rFonts w:ascii="SimSun" w:hAnsi="SimSun" w:eastAsia="SimSun" w:cs="SimSun"/>
          <w:sz w:val="21"/>
          <w:szCs w:val="21"/>
          <w:spacing w:val="1"/>
        </w:rPr>
        <w:t>以双边合</w:t>
      </w:r>
      <w:r>
        <w:rPr>
          <w:rFonts w:ascii="SimSun" w:hAnsi="SimSun" w:eastAsia="SimSun" w:cs="SimSun"/>
          <w:sz w:val="21"/>
          <w:szCs w:val="21"/>
        </w:rPr>
        <w:t xml:space="preserve"> </w:t>
      </w:r>
      <w:r>
        <w:rPr>
          <w:rFonts w:ascii="SimSun" w:hAnsi="SimSun" w:eastAsia="SimSun" w:cs="SimSun"/>
          <w:sz w:val="21"/>
          <w:szCs w:val="21"/>
          <w:spacing w:val="-4"/>
        </w:rPr>
        <w:t>作监管促进数据自由流动。</w:t>
      </w:r>
    </w:p>
    <w:p>
      <w:pPr>
        <w:ind w:left="3" w:right="350" w:firstLine="450"/>
        <w:spacing w:before="101" w:line="287" w:lineRule="auto"/>
        <w:jc w:val="both"/>
        <w:rPr>
          <w:rFonts w:ascii="SimSun" w:hAnsi="SimSun" w:eastAsia="SimSun" w:cs="SimSun"/>
          <w:sz w:val="21"/>
          <w:szCs w:val="21"/>
        </w:rPr>
      </w:pPr>
      <w:r>
        <w:rPr>
          <w:rFonts w:ascii="SimSun" w:hAnsi="SimSun" w:eastAsia="SimSun" w:cs="SimSun"/>
          <w:sz w:val="21"/>
          <w:szCs w:val="21"/>
          <w:spacing w:val="8"/>
        </w:rPr>
        <w:t>针对</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CBPR</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 xml:space="preserve">   </w:t>
      </w:r>
      <w:r>
        <w:rPr>
          <w:rFonts w:ascii="SimSun" w:hAnsi="SimSun" w:eastAsia="SimSun" w:cs="SimSun"/>
          <w:sz w:val="21"/>
          <w:szCs w:val="21"/>
          <w:spacing w:val="8"/>
        </w:rPr>
        <w:t>美国一直积极推行并在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积极主张跨境数</w:t>
      </w:r>
      <w:r>
        <w:rPr>
          <w:rFonts w:ascii="SimSun" w:hAnsi="SimSun" w:eastAsia="SimSun" w:cs="SimSun"/>
          <w:sz w:val="21"/>
          <w:szCs w:val="21"/>
          <w:spacing w:val="7"/>
        </w:rPr>
        <w:t>据的自由流</w:t>
      </w:r>
      <w:r>
        <w:rPr>
          <w:rFonts w:ascii="SimSun" w:hAnsi="SimSun" w:eastAsia="SimSun" w:cs="SimSun"/>
          <w:sz w:val="21"/>
          <w:szCs w:val="21"/>
        </w:rPr>
        <w:t xml:space="preserve"> </w:t>
      </w:r>
      <w:r>
        <w:rPr>
          <w:rFonts w:ascii="SimSun" w:hAnsi="SimSun" w:eastAsia="SimSun" w:cs="SimSun"/>
          <w:sz w:val="21"/>
          <w:szCs w:val="21"/>
          <w:spacing w:val="10"/>
        </w:rPr>
        <w:t>动，以便吸收全球数据进入美国，帮助美国企业掌握全球数据控制市场②;</w:t>
      </w:r>
      <w:r>
        <w:rPr>
          <w:rFonts w:ascii="SimSun" w:hAnsi="SimSun" w:eastAsia="SimSun" w:cs="SimSun"/>
          <w:sz w:val="21"/>
          <w:szCs w:val="21"/>
          <w:spacing w:val="18"/>
        </w:rPr>
        <w:t xml:space="preserve"> </w:t>
      </w:r>
      <w:r>
        <w:rPr>
          <w:rFonts w:ascii="SimSun" w:hAnsi="SimSun" w:eastAsia="SimSun" w:cs="SimSun"/>
          <w:sz w:val="21"/>
          <w:szCs w:val="21"/>
          <w:spacing w:val="6"/>
        </w:rPr>
        <w:t>美国通过倡导</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成员国在区域内的跨境数据自由流动，实质上促进了美</w:t>
      </w:r>
      <w:r>
        <w:rPr>
          <w:rFonts w:ascii="SimSun" w:hAnsi="SimSun" w:eastAsia="SimSun" w:cs="SimSun"/>
          <w:sz w:val="21"/>
          <w:szCs w:val="21"/>
        </w:rPr>
        <w:t xml:space="preserve"> </w:t>
      </w:r>
      <w:r>
        <w:rPr>
          <w:rFonts w:ascii="SimSun" w:hAnsi="SimSun" w:eastAsia="SimSun" w:cs="SimSun"/>
          <w:sz w:val="21"/>
          <w:szCs w:val="21"/>
          <w:spacing w:val="12"/>
        </w:rPr>
        <w:t>国吸收数据的能力和全球数据的调控③。2018</w:t>
      </w:r>
      <w:r>
        <w:rPr>
          <w:rFonts w:ascii="SimSun" w:hAnsi="SimSun" w:eastAsia="SimSun" w:cs="SimSun"/>
          <w:sz w:val="21"/>
          <w:szCs w:val="21"/>
          <w:spacing w:val="11"/>
        </w:rPr>
        <w:t>年11月30日，在阿根廷首都</w:t>
      </w:r>
      <w:r>
        <w:rPr>
          <w:rFonts w:ascii="SimSun" w:hAnsi="SimSun" w:eastAsia="SimSun" w:cs="SimSun"/>
          <w:sz w:val="21"/>
          <w:szCs w:val="21"/>
        </w:rPr>
        <w:t xml:space="preserve"> </w:t>
      </w:r>
      <w:r>
        <w:rPr>
          <w:rFonts w:ascii="SimSun" w:hAnsi="SimSun" w:eastAsia="SimSun" w:cs="SimSun"/>
          <w:sz w:val="21"/>
          <w:szCs w:val="21"/>
          <w:spacing w:val="-4"/>
        </w:rPr>
        <w:t>布宜诺斯艾利斯(Buenos Aires)《美国-墨西哥-加拿大协定》(USMCA)</w:t>
      </w:r>
      <w:r>
        <w:rPr>
          <w:rFonts w:ascii="SimSun" w:hAnsi="SimSun" w:eastAsia="SimSun" w:cs="SimSun"/>
          <w:sz w:val="21"/>
          <w:szCs w:val="21"/>
          <w:spacing w:val="37"/>
        </w:rPr>
        <w:t xml:space="preserve">  </w:t>
      </w:r>
      <w:r>
        <w:rPr>
          <w:rFonts w:ascii="SimSun" w:hAnsi="SimSun" w:eastAsia="SimSun" w:cs="SimSun"/>
          <w:sz w:val="21"/>
          <w:szCs w:val="21"/>
          <w:spacing w:val="-4"/>
        </w:rPr>
        <w:t>由美墨</w:t>
      </w:r>
      <w:r>
        <w:rPr>
          <w:rFonts w:ascii="SimSun" w:hAnsi="SimSun" w:eastAsia="SimSun" w:cs="SimSun"/>
          <w:sz w:val="21"/>
          <w:szCs w:val="21"/>
        </w:rPr>
        <w:t xml:space="preserve"> </w:t>
      </w:r>
      <w:r>
        <w:rPr>
          <w:rFonts w:ascii="SimSun" w:hAnsi="SimSun" w:eastAsia="SimSun" w:cs="SimSun"/>
          <w:sz w:val="21"/>
          <w:szCs w:val="21"/>
          <w:spacing w:val="6"/>
        </w:rPr>
        <w:t>加三国领导人正式签署通过，取代了原本已有24年的历史的《北美自由贸易</w:t>
      </w:r>
    </w:p>
    <w:p>
      <w:pPr>
        <w:spacing w:before="67" w:line="205" w:lineRule="auto"/>
        <w:rPr>
          <w:rFonts w:ascii="SimSun" w:hAnsi="SimSun" w:eastAsia="SimSun" w:cs="SimSun"/>
          <w:sz w:val="22"/>
          <w:szCs w:val="22"/>
        </w:rPr>
      </w:pPr>
      <w:r>
        <w:rPr>
          <w:rFonts w:ascii="SimSun" w:hAnsi="SimSun" w:eastAsia="SimSun" w:cs="SimSun"/>
          <w:sz w:val="22"/>
          <w:szCs w:val="22"/>
          <w:i/>
          <w:iCs/>
          <w:spacing w:val="-2"/>
        </w:rPr>
        <w:t>协定》</w:t>
      </w:r>
      <w:r>
        <w:rPr>
          <w:rFonts w:ascii="Times New Roman" w:hAnsi="Times New Roman" w:eastAsia="Times New Roman" w:cs="Times New Roman"/>
          <w:sz w:val="21"/>
          <w:szCs w:val="21"/>
          <w:i/>
          <w:iCs/>
          <w:spacing w:val="-2"/>
        </w:rPr>
        <w:t>(North</w:t>
      </w:r>
      <w:r>
        <w:rPr>
          <w:rFonts w:ascii="Times New Roman" w:hAnsi="Times New Roman" w:eastAsia="Times New Roman" w:cs="Times New Roman"/>
          <w:sz w:val="21"/>
          <w:szCs w:val="21"/>
          <w:i/>
          <w:iCs/>
          <w:spacing w:val="15"/>
        </w:rPr>
        <w:t xml:space="preserve">  </w:t>
      </w:r>
      <w:r>
        <w:rPr>
          <w:rFonts w:ascii="Times New Roman" w:hAnsi="Times New Roman" w:eastAsia="Times New Roman" w:cs="Times New Roman"/>
          <w:sz w:val="21"/>
          <w:szCs w:val="21"/>
          <w:i/>
          <w:iCs/>
          <w:spacing w:val="-2"/>
        </w:rPr>
        <w:t>American</w:t>
      </w:r>
      <w:r>
        <w:rPr>
          <w:rFonts w:ascii="Times New Roman" w:hAnsi="Times New Roman" w:eastAsia="Times New Roman" w:cs="Times New Roman"/>
          <w:sz w:val="21"/>
          <w:szCs w:val="21"/>
          <w:i/>
          <w:iCs/>
          <w:spacing w:val="17"/>
          <w:w w:val="101"/>
        </w:rPr>
        <w:t xml:space="preserve">  </w:t>
      </w:r>
      <w:r>
        <w:rPr>
          <w:rFonts w:ascii="Times New Roman" w:hAnsi="Times New Roman" w:eastAsia="Times New Roman" w:cs="Times New Roman"/>
          <w:sz w:val="21"/>
          <w:szCs w:val="21"/>
          <w:i/>
          <w:iCs/>
          <w:spacing w:val="-2"/>
        </w:rPr>
        <w:t>Free   Trade</w:t>
      </w:r>
      <w:r>
        <w:rPr>
          <w:rFonts w:ascii="Times New Roman" w:hAnsi="Times New Roman" w:eastAsia="Times New Roman" w:cs="Times New Roman"/>
          <w:sz w:val="21"/>
          <w:szCs w:val="21"/>
          <w:i/>
          <w:iCs/>
          <w:spacing w:val="15"/>
        </w:rPr>
        <w:t xml:space="preserve">  </w:t>
      </w:r>
      <w:r>
        <w:rPr>
          <w:rFonts w:ascii="Times New Roman" w:hAnsi="Times New Roman" w:eastAsia="Times New Roman" w:cs="Times New Roman"/>
          <w:sz w:val="21"/>
          <w:szCs w:val="21"/>
          <w:i/>
          <w:iCs/>
          <w:spacing w:val="-2"/>
        </w:rPr>
        <w:t>A</w:t>
      </w:r>
      <w:r>
        <w:rPr>
          <w:rFonts w:ascii="Times New Roman" w:hAnsi="Times New Roman" w:eastAsia="Times New Roman" w:cs="Times New Roman"/>
          <w:sz w:val="21"/>
          <w:szCs w:val="21"/>
          <w:i/>
          <w:iCs/>
          <w:spacing w:val="-3"/>
        </w:rPr>
        <w:t>greement,NAFTA),USMCA </w:t>
      </w:r>
      <w:r>
        <w:rPr>
          <w:rFonts w:ascii="SimSun" w:hAnsi="SimSun" w:eastAsia="SimSun" w:cs="SimSun"/>
          <w:sz w:val="22"/>
          <w:szCs w:val="22"/>
          <w:i/>
          <w:iCs/>
          <w:spacing w:val="-3"/>
        </w:rPr>
        <w:t>的通过再次确</w:t>
      </w:r>
    </w:p>
    <w:p>
      <w:pPr>
        <w:ind w:left="3" w:right="366"/>
        <w:spacing w:before="119" w:line="285" w:lineRule="auto"/>
        <w:jc w:val="both"/>
        <w:rPr>
          <w:rFonts w:ascii="SimSun" w:hAnsi="SimSun" w:eastAsia="SimSun" w:cs="SimSun"/>
          <w:sz w:val="21"/>
          <w:szCs w:val="21"/>
        </w:rPr>
      </w:pPr>
      <w:r>
        <w:rPr>
          <w:rFonts w:ascii="SimSun" w:hAnsi="SimSun" w:eastAsia="SimSun" w:cs="SimSun"/>
          <w:sz w:val="21"/>
          <w:szCs w:val="21"/>
          <w:spacing w:val="7"/>
        </w:rPr>
        <w:t>保了美国在以三方为代表的北美区域的主导地位，确保了区域内美</w:t>
      </w:r>
      <w:r>
        <w:rPr>
          <w:rFonts w:ascii="SimSun" w:hAnsi="SimSun" w:eastAsia="SimSun" w:cs="SimSun"/>
          <w:sz w:val="21"/>
          <w:szCs w:val="21"/>
          <w:spacing w:val="6"/>
        </w:rPr>
        <w:t>国与其他</w:t>
      </w:r>
      <w:r>
        <w:rPr>
          <w:rFonts w:ascii="SimSun" w:hAnsi="SimSun" w:eastAsia="SimSun" w:cs="SimSun"/>
          <w:sz w:val="21"/>
          <w:szCs w:val="21"/>
        </w:rPr>
        <w:t xml:space="preserve"> </w:t>
      </w:r>
      <w:r>
        <w:rPr>
          <w:rFonts w:ascii="SimSun" w:hAnsi="SimSun" w:eastAsia="SimSun" w:cs="SimSun"/>
          <w:sz w:val="21"/>
          <w:szCs w:val="21"/>
          <w:spacing w:val="6"/>
        </w:rPr>
        <w:t>两国包括经济贸易、知识产权和信息数据的无障碍跨境流动，以达到继续巩</w:t>
      </w:r>
      <w:r>
        <w:rPr>
          <w:rFonts w:ascii="SimSun" w:hAnsi="SimSun" w:eastAsia="SimSun" w:cs="SimSun"/>
          <w:sz w:val="21"/>
          <w:szCs w:val="21"/>
          <w:spacing w:val="8"/>
        </w:rPr>
        <w:t xml:space="preserve"> </w:t>
      </w:r>
      <w:r>
        <w:rPr>
          <w:rFonts w:ascii="SimSun" w:hAnsi="SimSun" w:eastAsia="SimSun" w:cs="SimSun"/>
          <w:sz w:val="21"/>
          <w:szCs w:val="21"/>
          <w:spacing w:val="3"/>
        </w:rPr>
        <w:t>固美国在北美区域经济贸易中的核心地位④;</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USMCA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着重加强了数字经济和</w:t>
      </w:r>
      <w:r>
        <w:rPr>
          <w:rFonts w:ascii="SimSun" w:hAnsi="SimSun" w:eastAsia="SimSun" w:cs="SimSun"/>
          <w:sz w:val="21"/>
          <w:szCs w:val="21"/>
        </w:rPr>
        <w:t xml:space="preserve"> </w:t>
      </w:r>
      <w:r>
        <w:rPr>
          <w:rFonts w:ascii="SimSun" w:hAnsi="SimSun" w:eastAsia="SimSun" w:cs="SimSun"/>
          <w:sz w:val="21"/>
          <w:szCs w:val="21"/>
          <w:spacing w:val="12"/>
        </w:rPr>
        <w:t>知识产权等领域的保护⑤,并单独设第20章为知识产权保护内容⑥,目的在 </w:t>
      </w:r>
      <w:r>
        <w:rPr>
          <w:rFonts w:ascii="SimSun" w:hAnsi="SimSun" w:eastAsia="SimSun" w:cs="SimSun"/>
          <w:sz w:val="21"/>
          <w:szCs w:val="21"/>
          <w:spacing w:val="6"/>
        </w:rPr>
        <w:t>于维护以美国为主导的数据信息贸易自由流动，然而这对于他国可能是“毒</w:t>
      </w:r>
      <w:r>
        <w:rPr>
          <w:rFonts w:ascii="SimSun" w:hAnsi="SimSun" w:eastAsia="SimSun" w:cs="SimSun"/>
          <w:sz w:val="21"/>
          <w:szCs w:val="21"/>
          <w:spacing w:val="12"/>
        </w:rPr>
        <w:t xml:space="preserve"> </w:t>
      </w:r>
      <w:r>
        <w:rPr>
          <w:rFonts w:ascii="SimSun" w:hAnsi="SimSun" w:eastAsia="SimSun" w:cs="SimSun"/>
          <w:sz w:val="21"/>
          <w:szCs w:val="21"/>
          <w:spacing w:val="-22"/>
        </w:rPr>
        <w:t>丸”条款⑦。</w:t>
      </w:r>
    </w:p>
    <w:p>
      <w:pPr>
        <w:pStyle w:val="BodyText"/>
        <w:spacing w:line="392" w:lineRule="auto"/>
        <w:rPr/>
      </w:pPr>
      <w:r/>
    </w:p>
    <w:p>
      <w:pPr>
        <w:ind w:left="3" w:right="269" w:firstLine="350"/>
        <w:spacing w:before="68" w:line="211" w:lineRule="auto"/>
        <w:rPr>
          <w:rFonts w:ascii="SimSun" w:hAnsi="SimSun" w:eastAsia="SimSun" w:cs="SimSun"/>
          <w:sz w:val="21"/>
          <w:szCs w:val="21"/>
        </w:rPr>
      </w:pPr>
      <w:r>
        <w:rPr>
          <w:rFonts w:ascii="SimSun" w:hAnsi="SimSun" w:eastAsia="SimSun" w:cs="SimSun"/>
          <w:sz w:val="21"/>
          <w:szCs w:val="21"/>
          <w:spacing w:val="-20"/>
        </w:rPr>
        <w:t>①</w:t>
      </w:r>
      <w:r>
        <w:rPr>
          <w:rFonts w:ascii="SimSun" w:hAnsi="SimSun" w:eastAsia="SimSun" w:cs="SimSun"/>
          <w:sz w:val="21"/>
          <w:szCs w:val="21"/>
          <w:spacing w:val="37"/>
        </w:rPr>
        <w:t xml:space="preserve"> </w:t>
      </w:r>
      <w:r>
        <w:rPr>
          <w:rFonts w:ascii="SimSun" w:hAnsi="SimSun" w:eastAsia="SimSun" w:cs="SimSun"/>
          <w:sz w:val="21"/>
          <w:szCs w:val="21"/>
          <w:spacing w:val="-20"/>
        </w:rPr>
        <w:t>《美欧</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20"/>
        </w:rPr>
        <w:t>TTIP</w:t>
      </w:r>
      <w:r>
        <w:rPr>
          <w:rFonts w:ascii="SimSun" w:hAnsi="SimSun" w:eastAsia="SimSun" w:cs="SimSun"/>
          <w:sz w:val="21"/>
          <w:szCs w:val="21"/>
          <w:spacing w:val="-20"/>
        </w:rPr>
        <w:t>第二轮谈判结束双方寻求监管标准一致》,载第一财经日报和讯网：</w:t>
      </w:r>
      <w:r>
        <w:rPr>
          <w:rFonts w:ascii="SimSun" w:hAnsi="SimSun" w:eastAsia="SimSun" w:cs="SimSun"/>
          <w:sz w:val="21"/>
          <w:szCs w:val="21"/>
        </w:rPr>
        <w:t xml:space="preserve"> </w:t>
      </w:r>
      <w:hyperlink w:history="true" r:id="rId680">
        <w:r>
          <w:rPr>
            <w:rFonts w:ascii="Times New Roman" w:hAnsi="Times New Roman" w:eastAsia="Times New Roman" w:cs="Times New Roman"/>
            <w:sz w:val="21"/>
            <w:szCs w:val="21"/>
            <w:spacing w:val="-7"/>
          </w:rPr>
          <w:t>http://news.hexun.com/2013-11-18/159</w:t>
        </w:r>
        <w:r>
          <w:rPr>
            <w:rFonts w:ascii="Times New Roman" w:hAnsi="Times New Roman" w:eastAsia="Times New Roman" w:cs="Times New Roman"/>
            <w:sz w:val="21"/>
            <w:szCs w:val="21"/>
            <w:spacing w:val="-8"/>
          </w:rPr>
          <w:t>763361.html</w:t>
        </w:r>
      </w:hyperlink>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8"/>
        </w:rPr>
        <w:t>最后访问时间：2021年1月28日。</w:t>
      </w:r>
    </w:p>
    <w:p>
      <w:pPr>
        <w:ind w:left="3" w:right="289" w:firstLine="350"/>
        <w:spacing w:before="39" w:line="245" w:lineRule="auto"/>
        <w:rPr>
          <w:rFonts w:ascii="SimSun" w:hAnsi="SimSun" w:eastAsia="SimSun" w:cs="SimSun"/>
          <w:sz w:val="16"/>
          <w:szCs w:val="16"/>
        </w:rPr>
      </w:pPr>
      <w:r>
        <w:rPr>
          <w:rFonts w:ascii="SimSun" w:hAnsi="SimSun" w:eastAsia="SimSun" w:cs="SimSun"/>
          <w:sz w:val="21"/>
          <w:szCs w:val="21"/>
          <w:spacing w:val="-14"/>
        </w:rPr>
        <w:t>②  洪延青：《美国快速通过</w:t>
      </w:r>
      <w:r>
        <w:rPr>
          <w:rFonts w:ascii="Times New Roman" w:hAnsi="Times New Roman" w:eastAsia="Times New Roman" w:cs="Times New Roman"/>
          <w:sz w:val="21"/>
          <w:szCs w:val="21"/>
          <w:spacing w:val="-14"/>
        </w:rPr>
        <w:t>Cloud</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4"/>
        </w:rPr>
        <w:t>法案，清晰明确数据主权战略》,载和讯网：</w:t>
      </w:r>
      <w:r>
        <w:rPr>
          <w:rFonts w:ascii="SimSun" w:hAnsi="SimSun" w:eastAsia="SimSun" w:cs="SimSun"/>
          <w:sz w:val="21"/>
          <w:szCs w:val="21"/>
        </w:rPr>
        <w:t xml:space="preserve"> </w:t>
      </w:r>
      <w:r>
        <w:rPr>
          <w:rFonts w:ascii="Times New Roman" w:hAnsi="Times New Roman" w:eastAsia="Times New Roman" w:cs="Times New Roman"/>
          <w:sz w:val="21"/>
          <w:szCs w:val="21"/>
          <w:spacing w:val="-5"/>
        </w:rPr>
        <w:t>http://www.globalview.en/html/societies/info_24334.html,</w:t>
      </w:r>
      <w:r>
        <w:rPr>
          <w:rFonts w:ascii="SimSun" w:hAnsi="SimSun" w:eastAsia="SimSun" w:cs="SimSun"/>
          <w:sz w:val="21"/>
          <w:szCs w:val="21"/>
          <w:spacing w:val="-5"/>
        </w:rPr>
        <w:t>最后访问时间：2021年1月28</w:t>
      </w:r>
      <w:r>
        <w:rPr>
          <w:rFonts w:ascii="SimSun" w:hAnsi="SimSun" w:eastAsia="SimSun" w:cs="SimSun"/>
          <w:sz w:val="21"/>
          <w:szCs w:val="21"/>
          <w:spacing w:val="1"/>
        </w:rPr>
        <w:t xml:space="preserve"> </w:t>
      </w:r>
      <w:r>
        <w:rPr>
          <w:rFonts w:ascii="SimSun" w:hAnsi="SimSun" w:eastAsia="SimSun" w:cs="SimSun"/>
          <w:sz w:val="16"/>
          <w:szCs w:val="16"/>
          <w:spacing w:val="-17"/>
        </w:rPr>
        <w:t>日</w:t>
      </w:r>
      <w:r>
        <w:rPr>
          <w:rFonts w:ascii="SimSun" w:hAnsi="SimSun" w:eastAsia="SimSun" w:cs="SimSun"/>
          <w:sz w:val="16"/>
          <w:szCs w:val="16"/>
          <w:spacing w:val="-23"/>
        </w:rPr>
        <w:t xml:space="preserve"> </w:t>
      </w:r>
      <w:r>
        <w:rPr>
          <w:rFonts w:ascii="SimSun" w:hAnsi="SimSun" w:eastAsia="SimSun" w:cs="SimSun"/>
          <w:sz w:val="16"/>
          <w:szCs w:val="16"/>
          <w:spacing w:val="-17"/>
        </w:rPr>
        <w:t>。</w:t>
      </w:r>
    </w:p>
    <w:p>
      <w:pPr>
        <w:ind w:left="3" w:right="445" w:firstLine="350"/>
        <w:spacing w:before="69" w:line="228" w:lineRule="auto"/>
        <w:rPr>
          <w:rFonts w:ascii="SimSun" w:hAnsi="SimSun" w:eastAsia="SimSun" w:cs="SimSun"/>
          <w:sz w:val="21"/>
          <w:szCs w:val="21"/>
        </w:rPr>
      </w:pPr>
      <w:r>
        <w:rPr>
          <w:rFonts w:ascii="SimSun" w:hAnsi="SimSun" w:eastAsia="SimSun" w:cs="SimSun"/>
          <w:sz w:val="21"/>
          <w:szCs w:val="21"/>
          <w:spacing w:val="-14"/>
        </w:rPr>
        <w:t>③  王融：《跨境数据流动政策认知与建议》,载搜狐网： </w:t>
      </w:r>
      <w:hyperlink w:history="true" r:id="rId681">
        <w:r>
          <w:rPr>
            <w:rFonts w:ascii="Times New Roman" w:hAnsi="Times New Roman" w:eastAsia="Times New Roman" w:cs="Times New Roman"/>
            <w:sz w:val="21"/>
            <w:szCs w:val="21"/>
            <w:spacing w:val="-14"/>
          </w:rPr>
          <w:t>htp</w:t>
        </w:r>
        <w:r>
          <w:rPr>
            <w:rFonts w:ascii="Times New Roman" w:hAnsi="Times New Roman" w:eastAsia="Times New Roman" w:cs="Times New Roman"/>
            <w:sz w:val="21"/>
            <w:szCs w:val="21"/>
            <w:spacing w:val="-15"/>
          </w:rPr>
          <w:t>://www.sohu.com/a/</w:t>
        </w:r>
      </w:hyperlink>
      <w:r>
        <w:rPr>
          <w:rFonts w:ascii="Times New Roman" w:hAnsi="Times New Roman" w:eastAsia="Times New Roman" w:cs="Times New Roman"/>
          <w:sz w:val="21"/>
          <w:szCs w:val="21"/>
        </w:rPr>
        <w:t xml:space="preserve"> </w:t>
      </w:r>
      <w:r>
        <w:rPr>
          <w:rFonts w:ascii="SimSun" w:hAnsi="SimSun" w:eastAsia="SimSun" w:cs="SimSun"/>
          <w:sz w:val="21"/>
          <w:szCs w:val="21"/>
          <w:spacing w:val="-8"/>
        </w:rPr>
        <w:t>219667662_455313,最后访问时间：2021年1月28日。</w:t>
      </w:r>
    </w:p>
    <w:p>
      <w:pPr>
        <w:ind w:left="3" w:right="363" w:firstLine="350"/>
        <w:spacing w:before="13" w:line="234" w:lineRule="auto"/>
        <w:rPr>
          <w:rFonts w:ascii="SimSun" w:hAnsi="SimSun" w:eastAsia="SimSun" w:cs="SimSun"/>
          <w:sz w:val="21"/>
          <w:szCs w:val="21"/>
        </w:rPr>
      </w:pPr>
      <w:r>
        <w:rPr>
          <w:rFonts w:ascii="SimSun" w:hAnsi="SimSun" w:eastAsia="SimSun" w:cs="SimSun"/>
          <w:sz w:val="21"/>
          <w:szCs w:val="21"/>
          <w:spacing w:val="-24"/>
          <w:w w:val="99"/>
        </w:rPr>
        <w:t>④</w:t>
      </w:r>
      <w:r>
        <w:rPr>
          <w:rFonts w:ascii="SimSun" w:hAnsi="SimSun" w:eastAsia="SimSun" w:cs="SimSun"/>
          <w:sz w:val="21"/>
          <w:szCs w:val="21"/>
          <w:spacing w:val="78"/>
        </w:rPr>
        <w:t xml:space="preserve"> </w:t>
      </w:r>
      <w:r>
        <w:rPr>
          <w:rFonts w:ascii="SimSun" w:hAnsi="SimSun" w:eastAsia="SimSun" w:cs="SimSun"/>
          <w:sz w:val="21"/>
          <w:szCs w:val="21"/>
          <w:spacing w:val="-24"/>
          <w:w w:val="99"/>
        </w:rPr>
        <w:t>李馥伊：《美墨加贸易协定</w:t>
      </w:r>
      <w:r>
        <w:rPr>
          <w:rFonts w:ascii="Times New Roman" w:hAnsi="Times New Roman" w:eastAsia="Times New Roman" w:cs="Times New Roman"/>
          <w:sz w:val="21"/>
          <w:szCs w:val="21"/>
          <w:spacing w:val="-24"/>
          <w:w w:val="99"/>
        </w:rPr>
        <w:t>(USMCA)</w:t>
      </w:r>
      <w:r>
        <w:rPr>
          <w:rFonts w:ascii="SimSun" w:hAnsi="SimSun" w:eastAsia="SimSun" w:cs="SimSun"/>
          <w:sz w:val="21"/>
          <w:szCs w:val="21"/>
          <w:spacing w:val="-24"/>
          <w:w w:val="99"/>
        </w:rPr>
        <w:t>内容及特点分析》,载《中国经贸导刊》2018</w:t>
      </w:r>
      <w:r>
        <w:rPr>
          <w:rFonts w:ascii="SimSun" w:hAnsi="SimSun" w:eastAsia="SimSun" w:cs="SimSun"/>
          <w:sz w:val="21"/>
          <w:szCs w:val="21"/>
        </w:rPr>
        <w:t xml:space="preserve"> </w:t>
      </w:r>
      <w:r>
        <w:rPr>
          <w:rFonts w:ascii="SimSun" w:hAnsi="SimSun" w:eastAsia="SimSun" w:cs="SimSun"/>
          <w:sz w:val="21"/>
          <w:szCs w:val="21"/>
          <w:spacing w:val="-9"/>
        </w:rPr>
        <w:t>年第34期。</w:t>
      </w:r>
    </w:p>
    <w:p>
      <w:pPr>
        <w:ind w:left="3" w:right="386" w:firstLine="350"/>
        <w:spacing w:before="27" w:line="221" w:lineRule="auto"/>
        <w:rPr>
          <w:rFonts w:ascii="SimSun" w:hAnsi="SimSun" w:eastAsia="SimSun" w:cs="SimSun"/>
          <w:sz w:val="21"/>
          <w:szCs w:val="21"/>
        </w:rPr>
      </w:pPr>
      <w:r>
        <w:rPr>
          <w:rFonts w:ascii="SimSun" w:hAnsi="SimSun" w:eastAsia="SimSun" w:cs="SimSun"/>
          <w:sz w:val="21"/>
          <w:szCs w:val="21"/>
          <w:spacing w:val="-26"/>
        </w:rPr>
        <w:t>⑤</w:t>
      </w:r>
      <w:r>
        <w:rPr>
          <w:rFonts w:ascii="SimSun" w:hAnsi="SimSun" w:eastAsia="SimSun" w:cs="SimSun"/>
          <w:sz w:val="21"/>
          <w:szCs w:val="21"/>
          <w:spacing w:val="56"/>
        </w:rPr>
        <w:t xml:space="preserve"> </w:t>
      </w:r>
      <w:r>
        <w:rPr>
          <w:rFonts w:ascii="SimSun" w:hAnsi="SimSun" w:eastAsia="SimSun" w:cs="SimSun"/>
          <w:sz w:val="21"/>
          <w:szCs w:val="21"/>
          <w:spacing w:val="-26"/>
        </w:rPr>
        <w:t>[美]杰弗里·弗兰克尔：《美墨加协定的四点变化》,载《中国经济报告》2018年</w:t>
      </w:r>
      <w:r>
        <w:rPr>
          <w:rFonts w:ascii="SimSun" w:hAnsi="SimSun" w:eastAsia="SimSun" w:cs="SimSun"/>
          <w:sz w:val="21"/>
          <w:szCs w:val="21"/>
        </w:rPr>
        <w:t xml:space="preserve"> </w:t>
      </w:r>
      <w:r>
        <w:rPr>
          <w:rFonts w:ascii="SimSun" w:hAnsi="SimSun" w:eastAsia="SimSun" w:cs="SimSun"/>
          <w:sz w:val="21"/>
          <w:szCs w:val="21"/>
          <w:spacing w:val="-6"/>
        </w:rPr>
        <w:t>第11期。</w:t>
      </w:r>
    </w:p>
    <w:p>
      <w:pPr>
        <w:ind w:left="3" w:right="386" w:firstLine="350"/>
        <w:spacing w:before="37" w:line="227" w:lineRule="auto"/>
        <w:rPr>
          <w:rFonts w:ascii="SimSun" w:hAnsi="SimSun" w:eastAsia="SimSun" w:cs="SimSun"/>
          <w:sz w:val="21"/>
          <w:szCs w:val="21"/>
        </w:rPr>
      </w:pPr>
      <w:r>
        <w:rPr>
          <w:rFonts w:ascii="SimSun" w:hAnsi="SimSun" w:eastAsia="SimSun" w:cs="SimSun"/>
          <w:sz w:val="21"/>
          <w:szCs w:val="21"/>
          <w:spacing w:val="-21"/>
          <w:w w:val="98"/>
        </w:rPr>
        <w:t>⑥</w:t>
      </w:r>
      <w:r>
        <w:rPr>
          <w:rFonts w:ascii="SimSun" w:hAnsi="SimSun" w:eastAsia="SimSun" w:cs="SimSun"/>
          <w:sz w:val="21"/>
          <w:szCs w:val="21"/>
          <w:spacing w:val="71"/>
        </w:rPr>
        <w:t xml:space="preserve"> </w:t>
      </w:r>
      <w:r>
        <w:rPr>
          <w:rFonts w:ascii="SimSun" w:hAnsi="SimSun" w:eastAsia="SimSun" w:cs="SimSun"/>
          <w:sz w:val="21"/>
          <w:szCs w:val="21"/>
          <w:spacing w:val="-21"/>
          <w:w w:val="98"/>
        </w:rPr>
        <w:t>刘迪、阮开欣：《&lt;美国-墨西哥-加拿大协定&gt;知识产权章节评介之商标、版权条</w:t>
      </w:r>
      <w:r>
        <w:rPr>
          <w:rFonts w:ascii="SimSun" w:hAnsi="SimSun" w:eastAsia="SimSun" w:cs="SimSun"/>
          <w:sz w:val="21"/>
          <w:szCs w:val="21"/>
        </w:rPr>
        <w:t xml:space="preserve"> </w:t>
      </w:r>
      <w:r>
        <w:rPr>
          <w:rFonts w:ascii="SimSun" w:hAnsi="SimSun" w:eastAsia="SimSun" w:cs="SimSun"/>
          <w:sz w:val="21"/>
          <w:szCs w:val="21"/>
          <w:spacing w:val="-26"/>
        </w:rPr>
        <w:t>款》,载《中国发明与专利》2019年第2期。</w:t>
      </w:r>
    </w:p>
    <w:p>
      <w:pPr>
        <w:ind w:left="3" w:right="366" w:firstLine="350"/>
        <w:spacing w:before="23" w:line="230" w:lineRule="auto"/>
        <w:rPr>
          <w:rFonts w:ascii="SimSun" w:hAnsi="SimSun" w:eastAsia="SimSun" w:cs="SimSun"/>
          <w:sz w:val="21"/>
          <w:szCs w:val="21"/>
        </w:rPr>
      </w:pPr>
      <w:r>
        <w:rPr>
          <w:rFonts w:ascii="SimSun" w:hAnsi="SimSun" w:eastAsia="SimSun" w:cs="SimSun"/>
          <w:sz w:val="21"/>
          <w:szCs w:val="21"/>
          <w:spacing w:val="-25"/>
          <w:w w:val="96"/>
        </w:rPr>
        <w:t>⑦</w:t>
      </w:r>
      <w:r>
        <w:rPr>
          <w:rFonts w:ascii="SimSun" w:hAnsi="SimSun" w:eastAsia="SimSun" w:cs="SimSun"/>
          <w:sz w:val="21"/>
          <w:szCs w:val="21"/>
          <w:spacing w:val="80"/>
        </w:rPr>
        <w:t xml:space="preserve"> </w:t>
      </w:r>
      <w:r>
        <w:rPr>
          <w:rFonts w:ascii="SimSun" w:hAnsi="SimSun" w:eastAsia="SimSun" w:cs="SimSun"/>
          <w:sz w:val="21"/>
          <w:szCs w:val="21"/>
          <w:spacing w:val="-25"/>
          <w:w w:val="96"/>
        </w:rPr>
        <w:t>贺小勇、陈瑶：《“求同存异”:</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25"/>
          <w:w w:val="96"/>
        </w:rPr>
        <w:t>WTO </w:t>
      </w:r>
      <w:r>
        <w:rPr>
          <w:rFonts w:ascii="SimSun" w:hAnsi="SimSun" w:eastAsia="SimSun" w:cs="SimSun"/>
          <w:sz w:val="21"/>
          <w:szCs w:val="21"/>
          <w:spacing w:val="-25"/>
          <w:w w:val="96"/>
        </w:rPr>
        <w:t>改革方案评析与中国对策建议》,载《上海对</w:t>
      </w:r>
      <w:r>
        <w:rPr>
          <w:rFonts w:ascii="SimSun" w:hAnsi="SimSun" w:eastAsia="SimSun" w:cs="SimSun"/>
          <w:sz w:val="21"/>
          <w:szCs w:val="21"/>
        </w:rPr>
        <w:t xml:space="preserve"> </w:t>
      </w:r>
      <w:r>
        <w:rPr>
          <w:rFonts w:ascii="SimSun" w:hAnsi="SimSun" w:eastAsia="SimSun" w:cs="SimSun"/>
          <w:sz w:val="21"/>
          <w:szCs w:val="21"/>
          <w:spacing w:val="-23"/>
        </w:rPr>
        <w:t>外经贸大学学报》2019年第2期。</w:t>
      </w:r>
    </w:p>
    <w:p>
      <w:pPr>
        <w:spacing w:line="230" w:lineRule="auto"/>
        <w:sectPr>
          <w:pgSz w:w="8490" w:h="13140"/>
          <w:pgMar w:top="400" w:right="325" w:bottom="400" w:left="636" w:header="0" w:footer="0" w:gutter="0"/>
        </w:sectPr>
        <w:rPr>
          <w:rFonts w:ascii="SimSun" w:hAnsi="SimSun" w:eastAsia="SimSun" w:cs="SimSun"/>
          <w:sz w:val="21"/>
          <w:szCs w:val="21"/>
        </w:rPr>
      </w:pPr>
    </w:p>
    <w:p>
      <w:pPr>
        <w:ind w:left="430"/>
        <w:spacing w:before="289"/>
        <w:rPr>
          <w:rFonts w:ascii="SimHei" w:hAnsi="SimHei" w:eastAsia="SimHei" w:cs="SimHei"/>
          <w:sz w:val="15"/>
          <w:szCs w:val="15"/>
        </w:rPr>
      </w:pPr>
      <w:r>
        <w:drawing>
          <wp:anchor distT="0" distB="0" distL="0" distR="0" simplePos="0" relativeHeight="253097984" behindDoc="0" locked="0" layoutInCell="0" allowOverlap="1">
            <wp:simplePos x="0" y="0"/>
            <wp:positionH relativeFrom="page">
              <wp:posOffset>323846</wp:posOffset>
            </wp:positionH>
            <wp:positionV relativeFrom="page">
              <wp:posOffset>4121141</wp:posOffset>
            </wp:positionV>
            <wp:extent cx="1168424" cy="6351"/>
            <wp:effectExtent l="0" t="0" r="0" b="0"/>
            <wp:wrapNone/>
            <wp:docPr id="1224" name="IM 1224"/>
            <wp:cNvGraphicFramePr/>
            <a:graphic>
              <a:graphicData uri="http://schemas.openxmlformats.org/drawingml/2006/picture">
                <pic:pic>
                  <pic:nvPicPr>
                    <pic:cNvPr id="1224" name="IM 1224"/>
                    <pic:cNvPicPr/>
                  </pic:nvPicPr>
                  <pic:blipFill>
                    <a:blip r:embed="rId682"/>
                    <a:stretch>
                      <a:fillRect/>
                    </a:stretch>
                  </pic:blipFill>
                  <pic:spPr>
                    <a:xfrm rot="0">
                      <a:off x="0" y="0"/>
                      <a:ext cx="1168424" cy="6351"/>
                    </a:xfrm>
                    <a:prstGeom prst="rect">
                      <a:avLst/>
                    </a:prstGeom>
                  </pic:spPr>
                </pic:pic>
              </a:graphicData>
            </a:graphic>
          </wp:anchor>
        </w:drawing>
      </w:r>
      <w:r>
        <w:pict>
          <v:shape id="_x0000_s788" style="position:absolute;margin-left:-1pt;margin-top:18.7431pt;mso-position-vertical-relative:text;mso-position-horizontal-relative:text;width:13pt;height:7.2pt;z-index:25309696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458</w:t>
                  </w:r>
                </w:p>
              </w:txbxContent>
            </v:textbox>
          </v:shape>
        </w:pict>
      </w:r>
      <w:r>
        <w:rPr>
          <w:rFonts w:ascii="SimHei" w:hAnsi="SimHei" w:eastAsia="SimHei" w:cs="SimHei"/>
          <w:sz w:val="15"/>
          <w:szCs w:val="15"/>
          <w:position w:val="-3"/>
        </w:rPr>
        <w:drawing>
          <wp:inline distT="0" distB="0" distL="0" distR="0">
            <wp:extent cx="6361" cy="273093"/>
            <wp:effectExtent l="0" t="0" r="0" b="0"/>
            <wp:docPr id="1226" name="IM 1226"/>
            <wp:cNvGraphicFramePr/>
            <a:graphic>
              <a:graphicData uri="http://schemas.openxmlformats.org/drawingml/2006/picture">
                <pic:pic>
                  <pic:nvPicPr>
                    <pic:cNvPr id="1226" name="IM 1226"/>
                    <pic:cNvPicPr/>
                  </pic:nvPicPr>
                  <pic:blipFill>
                    <a:blip r:embed="rId683"/>
                    <a:stretch>
                      <a:fillRect/>
                    </a:stretch>
                  </pic:blipFill>
                  <pic:spPr>
                    <a:xfrm rot="0">
                      <a:off x="0" y="0"/>
                      <a:ext cx="6361" cy="273093"/>
                    </a:xfrm>
                    <a:prstGeom prst="rect">
                      <a:avLst/>
                    </a:prstGeom>
                  </pic:spPr>
                </pic:pic>
              </a:graphicData>
            </a:graphic>
          </wp:inline>
        </w:drawing>
      </w:r>
      <w:r>
        <w:rPr>
          <w:rFonts w:ascii="SimHei" w:hAnsi="SimHei" w:eastAsia="SimHei" w:cs="SimHei"/>
          <w:sz w:val="15"/>
          <w:szCs w:val="15"/>
          <w:spacing w:val="60"/>
        </w:rPr>
        <w:t xml:space="preserve"> </w:t>
      </w:r>
      <w:r>
        <w:rPr>
          <w:rFonts w:ascii="SimHei" w:hAnsi="SimHei" w:eastAsia="SimHei" w:cs="SimHei"/>
          <w:sz w:val="15"/>
          <w:szCs w:val="15"/>
          <w:spacing w:val="11"/>
        </w:rPr>
        <w:t>第九章</w:t>
      </w:r>
      <w:r>
        <w:rPr>
          <w:rFonts w:ascii="SimHei" w:hAnsi="SimHei" w:eastAsia="SimHei" w:cs="SimHei"/>
          <w:sz w:val="15"/>
          <w:szCs w:val="15"/>
          <w:spacing w:val="41"/>
        </w:rPr>
        <w:t xml:space="preserve"> </w:t>
      </w:r>
      <w:r>
        <w:rPr>
          <w:rFonts w:ascii="SimHei" w:hAnsi="SimHei" w:eastAsia="SimHei" w:cs="SimHei"/>
          <w:sz w:val="15"/>
          <w:szCs w:val="15"/>
          <w:spacing w:val="11"/>
        </w:rPr>
        <w:t>国家数据主权视野下跨境数据流动治理的国际合作与协调机制</w:t>
      </w:r>
    </w:p>
    <w:p>
      <w:pPr>
        <w:pStyle w:val="BodyText"/>
        <w:spacing w:line="362" w:lineRule="auto"/>
        <w:rPr/>
      </w:pPr>
      <w:r/>
    </w:p>
    <w:p>
      <w:pPr>
        <w:ind w:left="812"/>
        <w:spacing w:before="65" w:line="221" w:lineRule="auto"/>
        <w:outlineLvl w:val="1"/>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16"/>
        </w:rPr>
        <w:t xml:space="preserve"> </w:t>
      </w:r>
      <w:r>
        <w:rPr>
          <w:rFonts w:ascii="SimHei" w:hAnsi="SimHei" w:eastAsia="SimHei" w:cs="SimHei"/>
          <w:sz w:val="20"/>
          <w:szCs w:val="20"/>
          <w:b/>
          <w:bCs/>
          <w:spacing w:val="5"/>
        </w:rPr>
        <w:t>限制数据严格流出政策体系</w:t>
      </w:r>
    </w:p>
    <w:p>
      <w:pPr>
        <w:ind w:left="440" w:firstLine="369"/>
        <w:spacing w:before="96" w:line="306" w:lineRule="auto"/>
        <w:jc w:val="both"/>
        <w:rPr>
          <w:rFonts w:ascii="Times New Roman" w:hAnsi="Times New Roman" w:eastAsia="Times New Roman" w:cs="Times New Roman"/>
          <w:sz w:val="20"/>
          <w:szCs w:val="20"/>
        </w:rPr>
      </w:pPr>
      <w:r>
        <w:rPr>
          <w:rFonts w:ascii="SimSun" w:hAnsi="SimSun" w:eastAsia="SimSun" w:cs="SimSun"/>
          <w:sz w:val="20"/>
          <w:szCs w:val="20"/>
          <w:spacing w:val="10"/>
        </w:rPr>
        <w:t>在限制数据严格流出政策体系方面，美国对数据外流管理的限制主要是由</w:t>
      </w:r>
      <w:r>
        <w:rPr>
          <w:rFonts w:ascii="SimSun" w:hAnsi="SimSun" w:eastAsia="SimSun" w:cs="SimSun"/>
          <w:sz w:val="20"/>
          <w:szCs w:val="20"/>
          <w:spacing w:val="6"/>
        </w:rPr>
        <w:t xml:space="preserve">  </w:t>
      </w:r>
      <w:r>
        <w:rPr>
          <w:rFonts w:ascii="SimSun" w:hAnsi="SimSun" w:eastAsia="SimSun" w:cs="SimSun"/>
          <w:sz w:val="20"/>
          <w:szCs w:val="20"/>
          <w:spacing w:val="-1"/>
        </w:rPr>
        <w:t>于《出口管理法》</w:t>
      </w:r>
      <w:r>
        <w:rPr>
          <w:rFonts w:ascii="Times New Roman" w:hAnsi="Times New Roman" w:eastAsia="Times New Roman" w:cs="Times New Roman"/>
          <w:sz w:val="20"/>
          <w:szCs w:val="20"/>
          <w:spacing w:val="-1"/>
        </w:rPr>
        <w:t>(EAA)</w:t>
      </w:r>
      <w:r>
        <w:rPr>
          <w:rFonts w:ascii="SimSun" w:hAnsi="SimSun" w:eastAsia="SimSun" w:cs="SimSun"/>
          <w:sz w:val="20"/>
          <w:szCs w:val="20"/>
          <w:spacing w:val="-1"/>
        </w:rPr>
        <w:t>①、《 出口管理条例》</w:t>
      </w:r>
      <w:r>
        <w:rPr>
          <w:rFonts w:ascii="Times New Roman" w:hAnsi="Times New Roman" w:eastAsia="Times New Roman" w:cs="Times New Roman"/>
          <w:sz w:val="20"/>
          <w:szCs w:val="20"/>
          <w:spacing w:val="-1"/>
        </w:rPr>
        <w:t>(EAR)</w:t>
      </w:r>
      <w:r>
        <w:rPr>
          <w:rFonts w:ascii="SimSun" w:hAnsi="SimSun" w:eastAsia="SimSun" w:cs="SimSun"/>
          <w:sz w:val="20"/>
          <w:szCs w:val="20"/>
          <w:spacing w:val="-1"/>
        </w:rPr>
        <w:t>②、《 国际武器贸易条例》</w:t>
      </w:r>
      <w:r>
        <w:rPr>
          <w:rFonts w:ascii="SimSun" w:hAnsi="SimSun" w:eastAsia="SimSun" w:cs="SimSun"/>
          <w:sz w:val="20"/>
          <w:szCs w:val="20"/>
          <w:spacing w:val="13"/>
        </w:rPr>
        <w:t xml:space="preserve"> </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rPr>
        <w:t>ITAR</w:t>
      </w:r>
      <w:r>
        <w:rPr>
          <w:rFonts w:ascii="Times New Roman" w:hAnsi="Times New Roman" w:eastAsia="Times New Roman" w:cs="Times New Roman"/>
          <w:sz w:val="20"/>
          <w:szCs w:val="20"/>
          <w:spacing w:val="14"/>
        </w:rPr>
        <w:t>)</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4"/>
        </w:rPr>
        <w:t>和医疗服务、经济金融等专业区域的政策法规来进行规制管理的。其</w:t>
      </w:r>
      <w:r>
        <w:rPr>
          <w:rFonts w:ascii="SimSun" w:hAnsi="SimSun" w:eastAsia="SimSun" w:cs="SimSun"/>
          <w:sz w:val="20"/>
          <w:szCs w:val="20"/>
        </w:rPr>
        <w:t xml:space="preserve">  </w:t>
      </w:r>
      <w:r>
        <w:rPr>
          <w:rFonts w:ascii="SimSun" w:hAnsi="SimSun" w:eastAsia="SimSun" w:cs="SimSun"/>
          <w:sz w:val="20"/>
          <w:szCs w:val="20"/>
          <w:spacing w:val="15"/>
        </w:rPr>
        <w:t>中</w:t>
      </w:r>
      <w:r>
        <w:rPr>
          <w:rFonts w:ascii="Times New Roman" w:hAnsi="Times New Roman" w:eastAsia="Times New Roman" w:cs="Times New Roman"/>
          <w:sz w:val="20"/>
          <w:szCs w:val="20"/>
        </w:rPr>
        <w:t>EAA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的出口管制范围包含商业用途和军事用途，商务部掌管商业用途的相</w:t>
      </w:r>
      <w:r>
        <w:rPr>
          <w:rFonts w:ascii="SimSun" w:hAnsi="SimSun" w:eastAsia="SimSun" w:cs="SimSun"/>
          <w:sz w:val="20"/>
          <w:szCs w:val="20"/>
          <w:spacing w:val="2"/>
        </w:rPr>
        <w:t xml:space="preserve">  </w:t>
      </w:r>
      <w:r>
        <w:rPr>
          <w:rFonts w:ascii="SimSun" w:hAnsi="SimSun" w:eastAsia="SimSun" w:cs="SimSun"/>
          <w:sz w:val="20"/>
          <w:szCs w:val="20"/>
          <w:spacing w:val="10"/>
        </w:rPr>
        <w:t>关技术数据、服务设施的出口和流动，而国务院管理军事数据及服务设施出口</w:t>
      </w:r>
      <w:r>
        <w:rPr>
          <w:rFonts w:ascii="SimSun" w:hAnsi="SimSun" w:eastAsia="SimSun" w:cs="SimSun"/>
          <w:sz w:val="20"/>
          <w:szCs w:val="20"/>
          <w:spacing w:val="9"/>
        </w:rPr>
        <w:t xml:space="preserve">  </w:t>
      </w:r>
      <w:r>
        <w:rPr>
          <w:rFonts w:ascii="SimSun" w:hAnsi="SimSun" w:eastAsia="SimSun" w:cs="SimSun"/>
          <w:sz w:val="20"/>
          <w:szCs w:val="20"/>
          <w:spacing w:val="10"/>
        </w:rPr>
        <w:t>流动；商业和军事用途的数据流动出口均有专业的管制清单，颁布了《商业管</w:t>
      </w:r>
      <w:r>
        <w:rPr>
          <w:rFonts w:ascii="SimSun" w:hAnsi="SimSun" w:eastAsia="SimSun" w:cs="SimSun"/>
          <w:sz w:val="20"/>
          <w:szCs w:val="20"/>
        </w:rPr>
        <w:t xml:space="preserve">  </w:t>
      </w:r>
      <w:r>
        <w:rPr>
          <w:rFonts w:ascii="SimSun" w:hAnsi="SimSun" w:eastAsia="SimSun" w:cs="SimSun"/>
          <w:sz w:val="20"/>
          <w:szCs w:val="20"/>
          <w:spacing w:val="11"/>
        </w:rPr>
        <w:t>制清单》</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CCL</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11"/>
        </w:rPr>
        <w:t>并根据 </w:t>
      </w:r>
      <w:r>
        <w:rPr>
          <w:rFonts w:ascii="Times New Roman" w:hAnsi="Times New Roman" w:eastAsia="Times New Roman" w:cs="Times New Roman"/>
          <w:sz w:val="20"/>
          <w:szCs w:val="20"/>
        </w:rPr>
        <w:t>CCL</w:t>
      </w:r>
      <w:r>
        <w:rPr>
          <w:rFonts w:ascii="SimSun" w:hAnsi="SimSun" w:eastAsia="SimSun" w:cs="SimSun"/>
          <w:sz w:val="20"/>
          <w:szCs w:val="20"/>
          <w:spacing w:val="11"/>
        </w:rPr>
        <w:t>将数据分类③进行管理④,数据的跨境流动和出口 </w:t>
      </w:r>
      <w:r>
        <w:rPr>
          <w:rFonts w:ascii="SimSun" w:hAnsi="SimSun" w:eastAsia="SimSun" w:cs="SimSun"/>
          <w:sz w:val="20"/>
          <w:szCs w:val="20"/>
          <w:spacing w:val="11"/>
        </w:rPr>
        <w:t>均需要向商务部和国务院申请得到允许之后方可执行， </w:t>
      </w:r>
      <w:r>
        <w:rPr>
          <w:rFonts w:ascii="Times New Roman" w:hAnsi="Times New Roman" w:eastAsia="Times New Roman" w:cs="Times New Roman"/>
          <w:sz w:val="20"/>
          <w:szCs w:val="20"/>
        </w:rPr>
        <w:t>EAA</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对于美国具有保</w:t>
      </w:r>
      <w:r>
        <w:rPr>
          <w:rFonts w:ascii="SimSun" w:hAnsi="SimSun" w:eastAsia="SimSun" w:cs="SimSun"/>
          <w:sz w:val="20"/>
          <w:szCs w:val="20"/>
          <w:spacing w:val="6"/>
        </w:rPr>
        <w:t xml:space="preserve">  </w:t>
      </w:r>
      <w:r>
        <w:rPr>
          <w:rFonts w:ascii="SimSun" w:hAnsi="SimSun" w:eastAsia="SimSun" w:cs="SimSun"/>
          <w:sz w:val="20"/>
          <w:szCs w:val="20"/>
          <w:spacing w:val="14"/>
        </w:rPr>
        <w:t>障经济发展和国家安全独立的双重属性⑤。如</w:t>
      </w:r>
      <w:r>
        <w:rPr>
          <w:rFonts w:ascii="SimSun" w:hAnsi="SimSun" w:eastAsia="SimSun" w:cs="SimSun"/>
          <w:sz w:val="20"/>
          <w:szCs w:val="20"/>
          <w:spacing w:val="13"/>
        </w:rPr>
        <w:t>果说</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EAA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是美国物品数据出口</w:t>
      </w:r>
      <w:r>
        <w:rPr>
          <w:rFonts w:ascii="SimSun" w:hAnsi="SimSun" w:eastAsia="SimSun" w:cs="SimSun"/>
          <w:sz w:val="20"/>
          <w:szCs w:val="20"/>
        </w:rPr>
        <w:t xml:space="preserve">  </w:t>
      </w:r>
      <w:r>
        <w:rPr>
          <w:rFonts w:ascii="SimSun" w:hAnsi="SimSun" w:eastAsia="SimSun" w:cs="SimSun"/>
          <w:sz w:val="20"/>
          <w:szCs w:val="20"/>
          <w:spacing w:val="15"/>
        </w:rPr>
        <w:t>的管制基础，那么</w:t>
      </w:r>
      <w:r>
        <w:rPr>
          <w:rFonts w:ascii="Times New Roman" w:hAnsi="Times New Roman" w:eastAsia="Times New Roman" w:cs="Times New Roman"/>
          <w:sz w:val="20"/>
          <w:szCs w:val="20"/>
        </w:rPr>
        <w:t>EAR</w:t>
      </w:r>
      <w:r>
        <w:rPr>
          <w:rFonts w:ascii="Times New Roman" w:hAnsi="Times New Roman" w:eastAsia="Times New Roman" w:cs="Times New Roman"/>
          <w:sz w:val="20"/>
          <w:szCs w:val="20"/>
          <w:spacing w:val="39"/>
        </w:rPr>
        <w:t xml:space="preserve"> </w:t>
      </w:r>
      <w:r>
        <w:rPr>
          <w:rFonts w:ascii="SimSun" w:hAnsi="SimSun" w:eastAsia="SimSun" w:cs="SimSun"/>
          <w:sz w:val="20"/>
          <w:szCs w:val="20"/>
          <w:spacing w:val="15"/>
        </w:rPr>
        <w:t>则是数据物资出口的具体管辖实施条例，由商务部审 </w:t>
      </w:r>
      <w:r>
        <w:rPr>
          <w:rFonts w:ascii="SimSun" w:hAnsi="SimSun" w:eastAsia="SimSun" w:cs="SimSun"/>
          <w:sz w:val="20"/>
          <w:szCs w:val="20"/>
          <w:spacing w:val="20"/>
        </w:rPr>
        <w:t>定通过并执行；</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EAR</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20"/>
        </w:rPr>
        <w:t>对于数据物资的出口国家做了具体分组，即“各国家 </w:t>
      </w:r>
      <w:r>
        <w:rPr>
          <w:rFonts w:ascii="SimSun" w:hAnsi="SimSun" w:eastAsia="SimSun" w:cs="SimSun"/>
          <w:sz w:val="20"/>
          <w:szCs w:val="20"/>
          <w:spacing w:val="10"/>
        </w:rPr>
        <w:t>组”⑥,并用分类编号的方法联系</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EAA</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区分数据种类和数据流动出口的国家等</w:t>
      </w:r>
      <w:r>
        <w:rPr>
          <w:rFonts w:ascii="SimSun" w:hAnsi="SimSun" w:eastAsia="SimSun" w:cs="SimSun"/>
          <w:sz w:val="20"/>
          <w:szCs w:val="20"/>
        </w:rPr>
        <w:t xml:space="preserve">  </w:t>
      </w:r>
      <w:r>
        <w:rPr>
          <w:rFonts w:ascii="SimSun" w:hAnsi="SimSun" w:eastAsia="SimSun" w:cs="SimSun"/>
          <w:sz w:val="20"/>
          <w:szCs w:val="20"/>
          <w:spacing w:val="15"/>
        </w:rPr>
        <w:t>级⑦,并明确了禁止美国数据出口的以古巴、朝鲜为代表的五个国家⑧;</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EAR</w:t>
      </w:r>
    </w:p>
    <w:p>
      <w:pPr>
        <w:pStyle w:val="BodyText"/>
        <w:spacing w:line="407" w:lineRule="auto"/>
        <w:rPr/>
      </w:pPr>
      <w:r/>
    </w:p>
    <w:p>
      <w:pPr>
        <w:ind w:left="810" w:right="1340"/>
        <w:spacing w:before="66"/>
        <w:rPr>
          <w:rFonts w:ascii="SimSun" w:hAnsi="SimSun" w:eastAsia="SimSun" w:cs="SimSun"/>
          <w:sz w:val="20"/>
          <w:szCs w:val="20"/>
        </w:rPr>
      </w:pPr>
      <w:r>
        <w:rPr>
          <w:rFonts w:ascii="SimSun" w:hAnsi="SimSun" w:eastAsia="SimSun" w:cs="SimSun"/>
          <w:sz w:val="20"/>
          <w:szCs w:val="20"/>
          <w:spacing w:val="-14"/>
        </w:rPr>
        <w:t>①</w:t>
      </w:r>
      <w:r>
        <w:rPr>
          <w:rFonts w:ascii="SimSun" w:hAnsi="SimSun" w:eastAsia="SimSun" w:cs="SimSun"/>
          <w:sz w:val="20"/>
          <w:szCs w:val="20"/>
          <w:spacing w:val="47"/>
        </w:rPr>
        <w:t xml:space="preserve"> </w:t>
      </w:r>
      <w:r>
        <w:rPr>
          <w:rFonts w:ascii="SimSun" w:hAnsi="SimSun" w:eastAsia="SimSun" w:cs="SimSun"/>
          <w:sz w:val="20"/>
          <w:szCs w:val="20"/>
          <w:spacing w:val="-14"/>
        </w:rPr>
        <w:t>《出口管理法》,英文全称</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14"/>
        </w:rPr>
        <w:t>Export Administrat</w:t>
      </w:r>
      <w:r>
        <w:rPr>
          <w:rFonts w:ascii="Times New Roman" w:hAnsi="Times New Roman" w:eastAsia="Times New Roman" w:cs="Times New Roman"/>
          <w:sz w:val="20"/>
          <w:szCs w:val="20"/>
          <w:spacing w:val="-15"/>
        </w:rPr>
        <w:t>ion Act, </w:t>
      </w:r>
      <w:r>
        <w:rPr>
          <w:rFonts w:ascii="SimSun" w:hAnsi="SimSun" w:eastAsia="SimSun" w:cs="SimSun"/>
          <w:sz w:val="20"/>
          <w:szCs w:val="20"/>
          <w:spacing w:val="-15"/>
        </w:rPr>
        <w:t>简称为</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5"/>
        </w:rPr>
        <w:t>EAA</w:t>
      </w:r>
      <w:r>
        <w:rPr>
          <w:rFonts w:ascii="SimSun" w:hAnsi="SimSun" w:eastAsia="SimSun" w:cs="SimSun"/>
          <w:sz w:val="20"/>
          <w:szCs w:val="20"/>
          <w:spacing w:val="-15"/>
        </w:rPr>
        <w:t>。</w:t>
      </w:r>
      <w:r>
        <w:rPr>
          <w:rFonts w:ascii="SimSun" w:hAnsi="SimSun" w:eastAsia="SimSun" w:cs="SimSun"/>
          <w:sz w:val="20"/>
          <w:szCs w:val="20"/>
        </w:rPr>
        <w:t xml:space="preserve"> </w:t>
      </w:r>
      <w:r>
        <w:rPr>
          <w:rFonts w:ascii="SimSun" w:hAnsi="SimSun" w:eastAsia="SimSun" w:cs="SimSun"/>
          <w:sz w:val="20"/>
          <w:szCs w:val="20"/>
          <w:spacing w:val="-14"/>
        </w:rPr>
        <w:t>②</w:t>
      </w:r>
      <w:r>
        <w:rPr>
          <w:rFonts w:ascii="SimSun" w:hAnsi="SimSun" w:eastAsia="SimSun" w:cs="SimSun"/>
          <w:sz w:val="20"/>
          <w:szCs w:val="20"/>
          <w:spacing w:val="66"/>
        </w:rPr>
        <w:t xml:space="preserve"> </w:t>
      </w:r>
      <w:r>
        <w:rPr>
          <w:rFonts w:ascii="SimSun" w:hAnsi="SimSun" w:eastAsia="SimSun" w:cs="SimSun"/>
          <w:sz w:val="20"/>
          <w:szCs w:val="20"/>
          <w:spacing w:val="-14"/>
        </w:rPr>
        <w:t>《出口管理条例》,英文全称是</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4"/>
        </w:rPr>
        <w:t>Export Admini</w:t>
      </w:r>
      <w:r>
        <w:rPr>
          <w:rFonts w:ascii="Times New Roman" w:hAnsi="Times New Roman" w:eastAsia="Times New Roman" w:cs="Times New Roman"/>
          <w:sz w:val="20"/>
          <w:szCs w:val="20"/>
          <w:spacing w:val="-15"/>
        </w:rPr>
        <w:t>stration Regulation</w:t>
      </w:r>
      <w:r>
        <w:rPr>
          <w:rFonts w:ascii="SimSun" w:hAnsi="SimSun" w:eastAsia="SimSun" w:cs="SimSun"/>
          <w:sz w:val="20"/>
          <w:szCs w:val="20"/>
          <w:spacing w:val="-15"/>
        </w:rPr>
        <w:t>。</w:t>
      </w:r>
    </w:p>
    <w:p>
      <w:pPr>
        <w:ind w:left="440" w:firstLine="369"/>
        <w:spacing w:before="59"/>
        <w:rPr>
          <w:rFonts w:ascii="SimSun" w:hAnsi="SimSun" w:eastAsia="SimSun" w:cs="SimSun"/>
          <w:sz w:val="20"/>
          <w:szCs w:val="20"/>
        </w:rPr>
      </w:pPr>
      <w:r>
        <w:rPr>
          <w:rFonts w:ascii="SimSun" w:hAnsi="SimSun" w:eastAsia="SimSun" w:cs="SimSun"/>
          <w:sz w:val="20"/>
          <w:szCs w:val="20"/>
          <w:spacing w:val="-20"/>
        </w:rPr>
        <w:t>③</w:t>
      </w:r>
      <w:r>
        <w:rPr>
          <w:rFonts w:ascii="SimSun" w:hAnsi="SimSun" w:eastAsia="SimSun" w:cs="SimSun"/>
          <w:sz w:val="20"/>
          <w:szCs w:val="20"/>
          <w:spacing w:val="57"/>
        </w:rPr>
        <w:t xml:space="preserve"> </w:t>
      </w:r>
      <w:r>
        <w:rPr>
          <w:rFonts w:ascii="SimSun" w:hAnsi="SimSun" w:eastAsia="SimSun" w:cs="SimSun"/>
          <w:sz w:val="20"/>
          <w:szCs w:val="20"/>
          <w:spacing w:val="-20"/>
        </w:rPr>
        <w:t>《商业管制清单》将管制物项分为十个大类</w:t>
      </w:r>
      <w:r>
        <w:rPr>
          <w:rFonts w:ascii="SimSun" w:hAnsi="SimSun" w:eastAsia="SimSun" w:cs="SimSun"/>
          <w:sz w:val="20"/>
          <w:szCs w:val="20"/>
          <w:spacing w:val="-21"/>
        </w:rPr>
        <w:t>：第0类：核原料、设施、设备及其他；</w:t>
      </w:r>
      <w:r>
        <w:rPr>
          <w:rFonts w:ascii="SimSun" w:hAnsi="SimSun" w:eastAsia="SimSun" w:cs="SimSun"/>
          <w:sz w:val="20"/>
          <w:szCs w:val="20"/>
        </w:rPr>
        <w:t xml:space="preserve"> </w:t>
      </w:r>
      <w:r>
        <w:rPr>
          <w:rFonts w:ascii="SimSun" w:hAnsi="SimSun" w:eastAsia="SimSun" w:cs="SimSun"/>
          <w:sz w:val="20"/>
          <w:szCs w:val="20"/>
          <w:spacing w:val="-11"/>
        </w:rPr>
        <w:t>第1类：材料、化学制品、微生物和毒素类物质；第2类：材料加</w:t>
      </w:r>
      <w:r>
        <w:rPr>
          <w:rFonts w:ascii="SimSun" w:hAnsi="SimSun" w:eastAsia="SimSun" w:cs="SimSun"/>
          <w:sz w:val="20"/>
          <w:szCs w:val="20"/>
          <w:spacing w:val="-12"/>
        </w:rPr>
        <w:t>工；第3类：电子设备；</w:t>
      </w:r>
      <w:r>
        <w:rPr>
          <w:rFonts w:ascii="SimSun" w:hAnsi="SimSun" w:eastAsia="SimSun" w:cs="SimSun"/>
          <w:sz w:val="20"/>
          <w:szCs w:val="20"/>
        </w:rPr>
        <w:t xml:space="preserve"> </w:t>
      </w:r>
      <w:r>
        <w:rPr>
          <w:rFonts w:ascii="SimSun" w:hAnsi="SimSun" w:eastAsia="SimSun" w:cs="SimSun"/>
          <w:sz w:val="20"/>
          <w:szCs w:val="20"/>
          <w:spacing w:val="-6"/>
        </w:rPr>
        <w:t>第4类：电脑；第5类：通信及信息安全；第6类：激光与传感器；第7</w:t>
      </w:r>
      <w:r>
        <w:rPr>
          <w:rFonts w:ascii="SimSun" w:hAnsi="SimSun" w:eastAsia="SimSun" w:cs="SimSun"/>
          <w:sz w:val="20"/>
          <w:szCs w:val="20"/>
          <w:spacing w:val="-7"/>
        </w:rPr>
        <w:t>类：导航与航空</w:t>
      </w:r>
      <w:r>
        <w:rPr>
          <w:rFonts w:ascii="SimSun" w:hAnsi="SimSun" w:eastAsia="SimSun" w:cs="SimSun"/>
          <w:sz w:val="20"/>
          <w:szCs w:val="20"/>
        </w:rPr>
        <w:t xml:space="preserve">  </w:t>
      </w:r>
      <w:r>
        <w:rPr>
          <w:rFonts w:ascii="SimSun" w:hAnsi="SimSun" w:eastAsia="SimSun" w:cs="SimSun"/>
          <w:sz w:val="20"/>
          <w:szCs w:val="20"/>
          <w:spacing w:val="-11"/>
        </w:rPr>
        <w:t>电子设备；第8类：船舶；第9类：推进系统、空间飞行</w:t>
      </w:r>
      <w:r>
        <w:rPr>
          <w:rFonts w:ascii="SimSun" w:hAnsi="SimSun" w:eastAsia="SimSun" w:cs="SimSun"/>
          <w:sz w:val="20"/>
          <w:szCs w:val="20"/>
          <w:spacing w:val="-12"/>
        </w:rPr>
        <w:t>器及相关设备。在上述每个大类</w:t>
      </w:r>
      <w:r>
        <w:rPr>
          <w:rFonts w:ascii="SimSun" w:hAnsi="SimSun" w:eastAsia="SimSun" w:cs="SimSun"/>
          <w:sz w:val="20"/>
          <w:szCs w:val="20"/>
        </w:rPr>
        <w:t xml:space="preserve">  </w:t>
      </w:r>
      <w:r>
        <w:rPr>
          <w:rFonts w:ascii="SimSun" w:hAnsi="SimSun" w:eastAsia="SimSun" w:cs="SimSun"/>
          <w:sz w:val="20"/>
          <w:szCs w:val="20"/>
          <w:spacing w:val="-16"/>
        </w:rPr>
        <w:t>下，都有一个说明，之后按照功能标准又分为</w:t>
      </w:r>
      <w:r>
        <w:rPr>
          <w:rFonts w:ascii="Times New Roman" w:hAnsi="Times New Roman" w:eastAsia="Times New Roman" w:cs="Times New Roman"/>
          <w:sz w:val="20"/>
          <w:szCs w:val="20"/>
          <w:spacing w:val="-17"/>
        </w:rPr>
        <w:t>A</w:t>
      </w:r>
      <w:r>
        <w:rPr>
          <w:rFonts w:ascii="SimSun" w:hAnsi="SimSun" w:eastAsia="SimSun" w:cs="SimSun"/>
          <w:sz w:val="20"/>
          <w:szCs w:val="20"/>
          <w:spacing w:val="-17"/>
        </w:rPr>
        <w:t>、</w:t>
      </w:r>
      <w:r>
        <w:rPr>
          <w:rFonts w:ascii="Times New Roman" w:hAnsi="Times New Roman" w:eastAsia="Times New Roman" w:cs="Times New Roman"/>
          <w:sz w:val="20"/>
          <w:szCs w:val="20"/>
          <w:spacing w:val="-17"/>
        </w:rPr>
        <w:t>B</w:t>
      </w:r>
      <w:r>
        <w:rPr>
          <w:rFonts w:ascii="SimSun" w:hAnsi="SimSun" w:eastAsia="SimSun" w:cs="SimSun"/>
          <w:sz w:val="20"/>
          <w:szCs w:val="20"/>
          <w:spacing w:val="-17"/>
        </w:rPr>
        <w:t>、</w:t>
      </w:r>
      <w:r>
        <w:rPr>
          <w:rFonts w:ascii="Times New Roman" w:hAnsi="Times New Roman" w:eastAsia="Times New Roman" w:cs="Times New Roman"/>
          <w:sz w:val="20"/>
          <w:szCs w:val="20"/>
          <w:spacing w:val="-17"/>
        </w:rPr>
        <w:t>C</w:t>
      </w:r>
      <w:r>
        <w:rPr>
          <w:rFonts w:ascii="SimSun" w:hAnsi="SimSun" w:eastAsia="SimSun" w:cs="SimSun"/>
          <w:sz w:val="20"/>
          <w:szCs w:val="20"/>
          <w:spacing w:val="-17"/>
        </w:rPr>
        <w:t>、</w:t>
      </w:r>
      <w:r>
        <w:rPr>
          <w:rFonts w:ascii="Times New Roman" w:hAnsi="Times New Roman" w:eastAsia="Times New Roman" w:cs="Times New Roman"/>
          <w:sz w:val="20"/>
          <w:szCs w:val="20"/>
          <w:spacing w:val="-17"/>
        </w:rPr>
        <w:t>D</w:t>
      </w:r>
      <w:r>
        <w:rPr>
          <w:rFonts w:ascii="SimSun" w:hAnsi="SimSun" w:eastAsia="SimSun" w:cs="SimSun"/>
          <w:sz w:val="20"/>
          <w:szCs w:val="20"/>
          <w:spacing w:val="-17"/>
        </w:rPr>
        <w:t>、</w:t>
      </w:r>
      <w:r>
        <w:rPr>
          <w:rFonts w:ascii="Times New Roman" w:hAnsi="Times New Roman" w:eastAsia="Times New Roman" w:cs="Times New Roman"/>
          <w:sz w:val="20"/>
          <w:szCs w:val="20"/>
          <w:spacing w:val="-17"/>
        </w:rPr>
        <w:t>E</w:t>
      </w:r>
      <w:r>
        <w:rPr>
          <w:rFonts w:ascii="SimSun" w:hAnsi="SimSun" w:eastAsia="SimSun" w:cs="SimSun"/>
          <w:sz w:val="20"/>
          <w:szCs w:val="20"/>
          <w:spacing w:val="-17"/>
        </w:rPr>
        <w:t>共5组。其中，</w:t>
      </w:r>
      <w:r>
        <w:rPr>
          <w:rFonts w:ascii="Times New Roman" w:hAnsi="Times New Roman" w:eastAsia="Times New Roman" w:cs="Times New Roman"/>
          <w:sz w:val="20"/>
          <w:szCs w:val="20"/>
          <w:spacing w:val="-17"/>
        </w:rPr>
        <w:t>A</w:t>
      </w:r>
      <w:r>
        <w:rPr>
          <w:rFonts w:ascii="SimSun" w:hAnsi="SimSun" w:eastAsia="SimSun" w:cs="SimSun"/>
          <w:sz w:val="20"/>
          <w:szCs w:val="20"/>
          <w:spacing w:val="-17"/>
        </w:rPr>
        <w:t>组是系统，</w:t>
      </w:r>
      <w:r>
        <w:rPr>
          <w:rFonts w:ascii="SimSun" w:hAnsi="SimSun" w:eastAsia="SimSun" w:cs="SimSun"/>
          <w:sz w:val="20"/>
          <w:szCs w:val="20"/>
        </w:rPr>
        <w:t xml:space="preserve"> </w:t>
      </w:r>
      <w:r>
        <w:rPr>
          <w:rFonts w:ascii="SimSun" w:hAnsi="SimSun" w:eastAsia="SimSun" w:cs="SimSun"/>
          <w:sz w:val="20"/>
          <w:szCs w:val="20"/>
          <w:spacing w:val="-19"/>
        </w:rPr>
        <w:t>设备及零部件，</w:t>
      </w:r>
      <w:r>
        <w:rPr>
          <w:rFonts w:ascii="Times New Roman" w:hAnsi="Times New Roman" w:eastAsia="Times New Roman" w:cs="Times New Roman"/>
          <w:sz w:val="20"/>
          <w:szCs w:val="20"/>
          <w:spacing w:val="-19"/>
        </w:rPr>
        <w:t>B</w:t>
      </w:r>
      <w:r>
        <w:rPr>
          <w:rFonts w:ascii="SimSun" w:hAnsi="SimSun" w:eastAsia="SimSun" w:cs="SimSun"/>
          <w:sz w:val="20"/>
          <w:szCs w:val="20"/>
          <w:spacing w:val="-19"/>
        </w:rPr>
        <w:t>组是测试、检验及生产设备，</w:t>
      </w:r>
      <w:r>
        <w:rPr>
          <w:rFonts w:ascii="Times New Roman" w:hAnsi="Times New Roman" w:eastAsia="Times New Roman" w:cs="Times New Roman"/>
          <w:sz w:val="20"/>
          <w:szCs w:val="20"/>
          <w:spacing w:val="-19"/>
        </w:rPr>
        <w:t>C</w:t>
      </w:r>
      <w:r>
        <w:rPr>
          <w:rFonts w:ascii="SimSun" w:hAnsi="SimSun" w:eastAsia="SimSun" w:cs="SimSun"/>
          <w:sz w:val="20"/>
          <w:szCs w:val="20"/>
          <w:spacing w:val="-19"/>
        </w:rPr>
        <w:t>组是材料，</w:t>
      </w:r>
      <w:r>
        <w:rPr>
          <w:rFonts w:ascii="Times New Roman" w:hAnsi="Times New Roman" w:eastAsia="Times New Roman" w:cs="Times New Roman"/>
          <w:sz w:val="20"/>
          <w:szCs w:val="20"/>
          <w:spacing w:val="-19"/>
        </w:rPr>
        <w:t>D</w:t>
      </w:r>
      <w:r>
        <w:rPr>
          <w:rFonts w:ascii="SimSun" w:hAnsi="SimSun" w:eastAsia="SimSun" w:cs="SimSun"/>
          <w:sz w:val="20"/>
          <w:szCs w:val="20"/>
          <w:spacing w:val="-19"/>
        </w:rPr>
        <w:t>组是软</w:t>
      </w:r>
      <w:r>
        <w:rPr>
          <w:rFonts w:ascii="SimSun" w:hAnsi="SimSun" w:eastAsia="SimSun" w:cs="SimSun"/>
          <w:sz w:val="20"/>
          <w:szCs w:val="20"/>
          <w:spacing w:val="-20"/>
        </w:rPr>
        <w:t>件，</w:t>
      </w:r>
      <w:r>
        <w:rPr>
          <w:rFonts w:ascii="Times New Roman" w:hAnsi="Times New Roman" w:eastAsia="Times New Roman" w:cs="Times New Roman"/>
          <w:sz w:val="20"/>
          <w:szCs w:val="20"/>
          <w:spacing w:val="-20"/>
        </w:rPr>
        <w:t>E </w:t>
      </w:r>
      <w:r>
        <w:rPr>
          <w:rFonts w:ascii="SimSun" w:hAnsi="SimSun" w:eastAsia="SimSun" w:cs="SimSun"/>
          <w:sz w:val="20"/>
          <w:szCs w:val="20"/>
          <w:spacing w:val="-20"/>
        </w:rPr>
        <w:t>组是技术。</w:t>
      </w:r>
    </w:p>
    <w:p>
      <w:pPr>
        <w:ind w:left="440" w:right="81" w:firstLine="369"/>
        <w:spacing w:before="32" w:line="236" w:lineRule="auto"/>
        <w:rPr>
          <w:rFonts w:ascii="SimSun" w:hAnsi="SimSun" w:eastAsia="SimSun" w:cs="SimSun"/>
          <w:sz w:val="20"/>
          <w:szCs w:val="20"/>
        </w:rPr>
      </w:pPr>
      <w:r>
        <w:rPr>
          <w:rFonts w:ascii="SimSun" w:hAnsi="SimSun" w:eastAsia="SimSun" w:cs="SimSun"/>
          <w:sz w:val="20"/>
          <w:szCs w:val="20"/>
          <w:spacing w:val="-19"/>
        </w:rPr>
        <w:t>④</w:t>
      </w:r>
      <w:r>
        <w:rPr>
          <w:rFonts w:ascii="SimSun" w:hAnsi="SimSun" w:eastAsia="SimSun" w:cs="SimSun"/>
          <w:sz w:val="20"/>
          <w:szCs w:val="20"/>
          <w:spacing w:val="57"/>
        </w:rPr>
        <w:t xml:space="preserve"> </w:t>
      </w:r>
      <w:r>
        <w:rPr>
          <w:rFonts w:ascii="SimSun" w:hAnsi="SimSun" w:eastAsia="SimSun" w:cs="SimSun"/>
          <w:sz w:val="20"/>
          <w:szCs w:val="20"/>
          <w:spacing w:val="-19"/>
        </w:rPr>
        <w:t>葛晓峰：《美国两用物项出口管制法律制度分析》,载《国际经济合作》2018年第1</w:t>
      </w:r>
      <w:r>
        <w:rPr>
          <w:rFonts w:ascii="SimSun" w:hAnsi="SimSun" w:eastAsia="SimSun" w:cs="SimSun"/>
          <w:sz w:val="20"/>
          <w:szCs w:val="20"/>
        </w:rPr>
        <w:t xml:space="preserve"> </w:t>
      </w:r>
      <w:r>
        <w:rPr>
          <w:rFonts w:ascii="SimSun" w:hAnsi="SimSun" w:eastAsia="SimSun" w:cs="SimSun"/>
          <w:sz w:val="20"/>
          <w:szCs w:val="20"/>
          <w:spacing w:val="-10"/>
        </w:rPr>
        <w:t>期。</w:t>
      </w:r>
    </w:p>
    <w:p>
      <w:pPr>
        <w:ind w:left="810"/>
        <w:spacing w:before="58" w:line="216" w:lineRule="auto"/>
        <w:rPr>
          <w:rFonts w:ascii="SimSun" w:hAnsi="SimSun" w:eastAsia="SimSun" w:cs="SimSun"/>
          <w:sz w:val="20"/>
          <w:szCs w:val="20"/>
        </w:rPr>
      </w:pPr>
      <w:r>
        <w:rPr>
          <w:rFonts w:ascii="SimSun" w:hAnsi="SimSun" w:eastAsia="SimSun" w:cs="SimSun"/>
          <w:sz w:val="20"/>
          <w:szCs w:val="20"/>
          <w:spacing w:val="-17"/>
        </w:rPr>
        <w:t>⑤</w:t>
      </w:r>
      <w:r>
        <w:rPr>
          <w:rFonts w:ascii="SimSun" w:hAnsi="SimSun" w:eastAsia="SimSun" w:cs="SimSun"/>
          <w:sz w:val="20"/>
          <w:szCs w:val="20"/>
          <w:spacing w:val="47"/>
        </w:rPr>
        <w:t xml:space="preserve"> </w:t>
      </w:r>
      <w:r>
        <w:rPr>
          <w:rFonts w:ascii="SimSun" w:hAnsi="SimSun" w:eastAsia="SimSun" w:cs="SimSun"/>
          <w:sz w:val="20"/>
          <w:szCs w:val="20"/>
          <w:spacing w:val="-17"/>
        </w:rPr>
        <w:t>何婧：《出口管制理论研究》,载《长安大学学报(社会科学版)》2</w:t>
      </w:r>
      <w:r>
        <w:rPr>
          <w:rFonts w:ascii="SimSun" w:hAnsi="SimSun" w:eastAsia="SimSun" w:cs="SimSun"/>
          <w:sz w:val="20"/>
          <w:szCs w:val="20"/>
          <w:spacing w:val="-18"/>
        </w:rPr>
        <w:t>017年第6期。</w:t>
      </w:r>
    </w:p>
    <w:p>
      <w:pPr>
        <w:ind w:left="810"/>
        <w:spacing w:before="37" w:line="217" w:lineRule="auto"/>
        <w:rPr>
          <w:rFonts w:ascii="SimSun" w:hAnsi="SimSun" w:eastAsia="SimSun" w:cs="SimSun"/>
          <w:sz w:val="20"/>
          <w:szCs w:val="20"/>
        </w:rPr>
      </w:pPr>
      <w:r>
        <w:rPr>
          <w:rFonts w:ascii="SimSun" w:hAnsi="SimSun" w:eastAsia="SimSun" w:cs="SimSun"/>
          <w:sz w:val="20"/>
          <w:szCs w:val="20"/>
          <w:spacing w:val="-14"/>
        </w:rPr>
        <w:t>⑥</w:t>
      </w:r>
      <w:r>
        <w:rPr>
          <w:rFonts w:ascii="SimSun" w:hAnsi="SimSun" w:eastAsia="SimSun" w:cs="SimSun"/>
          <w:sz w:val="20"/>
          <w:szCs w:val="20"/>
          <w:spacing w:val="53"/>
        </w:rPr>
        <w:t xml:space="preserve"> </w:t>
      </w:r>
      <w:r>
        <w:rPr>
          <w:rFonts w:ascii="SimSun" w:hAnsi="SimSun" w:eastAsia="SimSun" w:cs="SimSun"/>
          <w:sz w:val="20"/>
          <w:szCs w:val="20"/>
          <w:spacing w:val="-14"/>
        </w:rPr>
        <w:t>《出口管理条例》740章附件1:各国家组。</w:t>
      </w:r>
    </w:p>
    <w:p>
      <w:pPr>
        <w:ind w:left="440" w:right="77" w:firstLine="369"/>
        <w:spacing w:before="37" w:line="238" w:lineRule="auto"/>
        <w:rPr>
          <w:rFonts w:ascii="SimSun" w:hAnsi="SimSun" w:eastAsia="SimSun" w:cs="SimSun"/>
          <w:sz w:val="20"/>
          <w:szCs w:val="20"/>
        </w:rPr>
      </w:pPr>
      <w:r>
        <w:rPr>
          <w:rFonts w:ascii="SimSun" w:hAnsi="SimSun" w:eastAsia="SimSun" w:cs="SimSun"/>
          <w:sz w:val="20"/>
          <w:szCs w:val="20"/>
          <w:spacing w:val="-10"/>
        </w:rPr>
        <w:t>⑦</w:t>
      </w:r>
      <w:r>
        <w:rPr>
          <w:rFonts w:ascii="SimSun" w:hAnsi="SimSun" w:eastAsia="SimSun" w:cs="SimSun"/>
          <w:sz w:val="20"/>
          <w:szCs w:val="20"/>
          <w:spacing w:val="46"/>
        </w:rPr>
        <w:t xml:space="preserve"> </w:t>
      </w:r>
      <w:r>
        <w:rPr>
          <w:rFonts w:ascii="SimSun" w:hAnsi="SimSun" w:eastAsia="SimSun" w:cs="SimSun"/>
          <w:sz w:val="20"/>
          <w:szCs w:val="20"/>
          <w:spacing w:val="-10"/>
        </w:rPr>
        <w:t>分别为</w:t>
      </w:r>
      <w:r>
        <w:rPr>
          <w:rFonts w:ascii="Times New Roman" w:hAnsi="Times New Roman" w:eastAsia="Times New Roman" w:cs="Times New Roman"/>
          <w:sz w:val="20"/>
          <w:szCs w:val="20"/>
          <w:spacing w:val="-10"/>
        </w:rPr>
        <w:t>A</w:t>
      </w:r>
      <w:r>
        <w:rPr>
          <w:rFonts w:ascii="SimSun" w:hAnsi="SimSun" w:eastAsia="SimSun" w:cs="SimSun"/>
          <w:sz w:val="20"/>
          <w:szCs w:val="20"/>
          <w:spacing w:val="-10"/>
        </w:rPr>
        <w:t>、</w:t>
      </w:r>
      <w:r>
        <w:rPr>
          <w:rFonts w:ascii="Times New Roman" w:hAnsi="Times New Roman" w:eastAsia="Times New Roman" w:cs="Times New Roman"/>
          <w:sz w:val="20"/>
          <w:szCs w:val="20"/>
          <w:spacing w:val="-10"/>
        </w:rPr>
        <w:t>B</w:t>
      </w:r>
      <w:r>
        <w:rPr>
          <w:rFonts w:ascii="SimSun" w:hAnsi="SimSun" w:eastAsia="SimSun" w:cs="SimSun"/>
          <w:sz w:val="20"/>
          <w:szCs w:val="20"/>
          <w:spacing w:val="-10"/>
        </w:rPr>
        <w:t>、</w:t>
      </w:r>
      <w:r>
        <w:rPr>
          <w:rFonts w:ascii="Times New Roman" w:hAnsi="Times New Roman" w:eastAsia="Times New Roman" w:cs="Times New Roman"/>
          <w:sz w:val="20"/>
          <w:szCs w:val="20"/>
          <w:spacing w:val="-10"/>
        </w:rPr>
        <w:t>D</w:t>
      </w:r>
      <w:r>
        <w:rPr>
          <w:rFonts w:ascii="SimSun" w:hAnsi="SimSun" w:eastAsia="SimSun" w:cs="SimSun"/>
          <w:sz w:val="20"/>
          <w:szCs w:val="20"/>
          <w:spacing w:val="-10"/>
        </w:rPr>
        <w:t>、</w:t>
      </w:r>
      <w:r>
        <w:rPr>
          <w:rFonts w:ascii="Times New Roman" w:hAnsi="Times New Roman" w:eastAsia="Times New Roman" w:cs="Times New Roman"/>
          <w:sz w:val="20"/>
          <w:szCs w:val="20"/>
          <w:spacing w:val="-10"/>
        </w:rPr>
        <w:t>E</w:t>
      </w:r>
      <w:r>
        <w:rPr>
          <w:rFonts w:ascii="SimSun" w:hAnsi="SimSun" w:eastAsia="SimSun" w:cs="SimSun"/>
          <w:sz w:val="20"/>
          <w:szCs w:val="20"/>
          <w:spacing w:val="-10"/>
        </w:rPr>
        <w:t>组，</w:t>
      </w:r>
      <w:r>
        <w:rPr>
          <w:rFonts w:ascii="Times New Roman" w:hAnsi="Times New Roman" w:eastAsia="Times New Roman" w:cs="Times New Roman"/>
          <w:sz w:val="20"/>
          <w:szCs w:val="20"/>
          <w:spacing w:val="-10"/>
        </w:rPr>
        <w:t>C</w:t>
      </w:r>
      <w:r>
        <w:rPr>
          <w:rFonts w:ascii="SimSun" w:hAnsi="SimSun" w:eastAsia="SimSun" w:cs="SimSun"/>
          <w:sz w:val="20"/>
          <w:szCs w:val="20"/>
          <w:spacing w:val="-10"/>
        </w:rPr>
        <w:t>组保留。</w:t>
      </w:r>
      <w:r>
        <w:rPr>
          <w:rFonts w:ascii="Times New Roman" w:hAnsi="Times New Roman" w:eastAsia="Times New Roman" w:cs="Times New Roman"/>
          <w:sz w:val="20"/>
          <w:szCs w:val="20"/>
          <w:spacing w:val="-10"/>
        </w:rPr>
        <w:t>A</w:t>
      </w:r>
      <w:r>
        <w:rPr>
          <w:rFonts w:ascii="SimSun" w:hAnsi="SimSun" w:eastAsia="SimSun" w:cs="SimSun"/>
          <w:sz w:val="20"/>
          <w:szCs w:val="20"/>
          <w:spacing w:val="-10"/>
        </w:rPr>
        <w:t>组国家主要为</w:t>
      </w:r>
      <w:r>
        <w:rPr>
          <w:rFonts w:ascii="SimSun" w:hAnsi="SimSun" w:eastAsia="SimSun" w:cs="SimSun"/>
          <w:sz w:val="20"/>
          <w:szCs w:val="20"/>
          <w:spacing w:val="-11"/>
        </w:rPr>
        <w:t>与美国关系密切的国家或合</w:t>
      </w:r>
      <w:r>
        <w:rPr>
          <w:rFonts w:ascii="SimSun" w:hAnsi="SimSun" w:eastAsia="SimSun" w:cs="SimSun"/>
          <w:sz w:val="20"/>
          <w:szCs w:val="20"/>
        </w:rPr>
        <w:t xml:space="preserve"> </w:t>
      </w:r>
      <w:r>
        <w:rPr>
          <w:rFonts w:ascii="SimSun" w:hAnsi="SimSun" w:eastAsia="SimSun" w:cs="SimSun"/>
          <w:sz w:val="20"/>
          <w:szCs w:val="20"/>
          <w:spacing w:val="-14"/>
        </w:rPr>
        <w:t>作国家；</w:t>
      </w:r>
      <w:r>
        <w:rPr>
          <w:rFonts w:ascii="SimSun" w:hAnsi="SimSun" w:eastAsia="SimSun" w:cs="SimSun"/>
          <w:sz w:val="20"/>
          <w:szCs w:val="20"/>
          <w:spacing w:val="-58"/>
        </w:rPr>
        <w:t xml:space="preserve"> </w:t>
      </w:r>
      <w:r>
        <w:rPr>
          <w:rFonts w:ascii="Times New Roman" w:hAnsi="Times New Roman" w:eastAsia="Times New Roman" w:cs="Times New Roman"/>
          <w:sz w:val="20"/>
          <w:szCs w:val="20"/>
          <w:spacing w:val="-14"/>
        </w:rPr>
        <w:t>D</w:t>
      </w:r>
      <w:r>
        <w:rPr>
          <w:rFonts w:ascii="SimSun" w:hAnsi="SimSun" w:eastAsia="SimSun" w:cs="SimSun"/>
          <w:sz w:val="20"/>
          <w:szCs w:val="20"/>
          <w:spacing w:val="-14"/>
        </w:rPr>
        <w:t>组和</w:t>
      </w:r>
      <w:r>
        <w:rPr>
          <w:rFonts w:ascii="Times New Roman" w:hAnsi="Times New Roman" w:eastAsia="Times New Roman" w:cs="Times New Roman"/>
          <w:sz w:val="20"/>
          <w:szCs w:val="20"/>
          <w:spacing w:val="-14"/>
        </w:rPr>
        <w:t>E</w:t>
      </w:r>
      <w:r>
        <w:rPr>
          <w:rFonts w:ascii="SimSun" w:hAnsi="SimSun" w:eastAsia="SimSun" w:cs="SimSun"/>
          <w:sz w:val="20"/>
          <w:szCs w:val="20"/>
          <w:spacing w:val="-14"/>
        </w:rPr>
        <w:t>组国家是因特定受控原因而限制适用许可例外的国家，</w:t>
      </w:r>
      <w:r>
        <w:rPr>
          <w:rFonts w:ascii="SimSun" w:hAnsi="SimSun" w:eastAsia="SimSun" w:cs="SimSun"/>
          <w:sz w:val="20"/>
          <w:szCs w:val="20"/>
          <w:spacing w:val="-15"/>
        </w:rPr>
        <w:t>其国家组表格根</w:t>
      </w:r>
      <w:r>
        <w:rPr>
          <w:rFonts w:ascii="SimSun" w:hAnsi="SimSun" w:eastAsia="SimSun" w:cs="SimSun"/>
          <w:sz w:val="20"/>
          <w:szCs w:val="20"/>
        </w:rPr>
        <w:t xml:space="preserve"> </w:t>
      </w:r>
      <w:r>
        <w:rPr>
          <w:rFonts w:ascii="SimSun" w:hAnsi="SimSun" w:eastAsia="SimSun" w:cs="SimSun"/>
          <w:sz w:val="20"/>
          <w:szCs w:val="20"/>
          <w:spacing w:val="3"/>
        </w:rPr>
        <w:t>据受控原因分为</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3"/>
        </w:rPr>
        <w:t>D:1  </w:t>
      </w:r>
      <w:r>
        <w:rPr>
          <w:rFonts w:ascii="SimSun" w:hAnsi="SimSun" w:eastAsia="SimSun" w:cs="SimSun"/>
          <w:sz w:val="20"/>
          <w:szCs w:val="20"/>
          <w:spacing w:val="3"/>
        </w:rPr>
        <w:t>栏(国家安全)、</w:t>
      </w:r>
      <w:r>
        <w:rPr>
          <w:rFonts w:ascii="Times New Roman" w:hAnsi="Times New Roman" w:eastAsia="Times New Roman" w:cs="Times New Roman"/>
          <w:sz w:val="20"/>
          <w:szCs w:val="20"/>
          <w:spacing w:val="3"/>
        </w:rPr>
        <w:t>D:2   </w:t>
      </w:r>
      <w:r>
        <w:rPr>
          <w:rFonts w:ascii="SimSun" w:hAnsi="SimSun" w:eastAsia="SimSun" w:cs="SimSun"/>
          <w:sz w:val="20"/>
          <w:szCs w:val="20"/>
          <w:spacing w:val="3"/>
        </w:rPr>
        <w:t>栏(核)、</w:t>
      </w:r>
      <w:r>
        <w:rPr>
          <w:rFonts w:ascii="Times New Roman" w:hAnsi="Times New Roman" w:eastAsia="Times New Roman" w:cs="Times New Roman"/>
          <w:sz w:val="20"/>
          <w:szCs w:val="20"/>
          <w:spacing w:val="3"/>
        </w:rPr>
        <w:t>D:3   </w:t>
      </w:r>
      <w:r>
        <w:rPr>
          <w:rFonts w:ascii="SimSun" w:hAnsi="SimSun" w:eastAsia="SimSun" w:cs="SimSun"/>
          <w:sz w:val="20"/>
          <w:szCs w:val="20"/>
          <w:spacing w:val="3"/>
        </w:rPr>
        <w:t>栏(生化武器)、</w:t>
      </w:r>
      <w:r>
        <w:rPr>
          <w:rFonts w:ascii="Times New Roman" w:hAnsi="Times New Roman" w:eastAsia="Times New Roman" w:cs="Times New Roman"/>
          <w:sz w:val="20"/>
          <w:szCs w:val="20"/>
          <w:spacing w:val="3"/>
        </w:rPr>
        <w:t>D</w:t>
      </w:r>
      <w:r>
        <w:rPr>
          <w:rFonts w:ascii="Times New Roman" w:hAnsi="Times New Roman" w:eastAsia="Times New Roman" w:cs="Times New Roman"/>
          <w:sz w:val="20"/>
          <w:szCs w:val="20"/>
          <w:spacing w:val="2"/>
        </w:rPr>
        <w:t>:4   </w:t>
      </w:r>
      <w:r>
        <w:rPr>
          <w:rFonts w:ascii="SimSun" w:hAnsi="SimSun" w:eastAsia="SimSun" w:cs="SimSun"/>
          <w:sz w:val="20"/>
          <w:szCs w:val="20"/>
          <w:spacing w:val="2"/>
        </w:rPr>
        <w:t>栏</w:t>
      </w:r>
      <w:r>
        <w:rPr>
          <w:rFonts w:ascii="SimSun" w:hAnsi="SimSun" w:eastAsia="SimSun" w:cs="SimSun"/>
          <w:sz w:val="20"/>
          <w:szCs w:val="20"/>
        </w:rPr>
        <w:t xml:space="preserve"> </w:t>
      </w:r>
      <w:r>
        <w:rPr>
          <w:rFonts w:ascii="SimSun" w:hAnsi="SimSun" w:eastAsia="SimSun" w:cs="SimSun"/>
          <w:sz w:val="20"/>
          <w:szCs w:val="20"/>
          <w:spacing w:val="-5"/>
        </w:rPr>
        <w:t>(导弹技术)、</w:t>
      </w:r>
      <w:r>
        <w:rPr>
          <w:rFonts w:ascii="Times New Roman" w:hAnsi="Times New Roman" w:eastAsia="Times New Roman" w:cs="Times New Roman"/>
          <w:sz w:val="20"/>
          <w:szCs w:val="20"/>
          <w:spacing w:val="-5"/>
        </w:rPr>
        <w:t>D:5</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5"/>
        </w:rPr>
        <w:t>栏(美国武器禁运国家),</w:t>
      </w:r>
      <w:r>
        <w:rPr>
          <w:rFonts w:ascii="Times New Roman" w:hAnsi="Times New Roman" w:eastAsia="Times New Roman" w:cs="Times New Roman"/>
          <w:sz w:val="20"/>
          <w:szCs w:val="20"/>
          <w:spacing w:val="-5"/>
        </w:rPr>
        <w:t>E:1   </w:t>
      </w:r>
      <w:r>
        <w:rPr>
          <w:rFonts w:ascii="SimSun" w:hAnsi="SimSun" w:eastAsia="SimSun" w:cs="SimSun"/>
          <w:sz w:val="20"/>
          <w:szCs w:val="20"/>
          <w:spacing w:val="-5"/>
        </w:rPr>
        <w:t>栏(“支持恐怖主义的国家”)、</w:t>
      </w:r>
      <w:r>
        <w:rPr>
          <w:rFonts w:ascii="Times New Roman" w:hAnsi="Times New Roman" w:eastAsia="Times New Roman" w:cs="Times New Roman"/>
          <w:sz w:val="20"/>
          <w:szCs w:val="20"/>
          <w:spacing w:val="-5"/>
        </w:rPr>
        <w:t>E:2    </w:t>
      </w:r>
      <w:r>
        <w:rPr>
          <w:rFonts w:ascii="SimSun" w:hAnsi="SimSun" w:eastAsia="SimSun" w:cs="SimSun"/>
          <w:sz w:val="20"/>
          <w:szCs w:val="20"/>
          <w:spacing w:val="-15"/>
        </w:rPr>
        <w:t>栏(“单边禁运国家”),对每个国家的受控原因在相应栏目中作了标注</w:t>
      </w:r>
      <w:r>
        <w:rPr>
          <w:rFonts w:ascii="Times New Roman" w:hAnsi="Times New Roman" w:eastAsia="Times New Roman" w:cs="Times New Roman"/>
          <w:sz w:val="20"/>
          <w:szCs w:val="20"/>
          <w:spacing w:val="-15"/>
        </w:rPr>
        <w:t>“X”</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5"/>
        </w:rPr>
        <w:t>。</w:t>
      </w:r>
      <w:r>
        <w:rPr>
          <w:rFonts w:ascii="Times New Roman" w:hAnsi="Times New Roman" w:eastAsia="Times New Roman" w:cs="Times New Roman"/>
          <w:sz w:val="20"/>
          <w:szCs w:val="20"/>
          <w:spacing w:val="-15"/>
        </w:rPr>
        <w:t>B</w:t>
      </w:r>
      <w:r>
        <w:rPr>
          <w:rFonts w:ascii="SimSun" w:hAnsi="SimSun" w:eastAsia="SimSun" w:cs="SimSun"/>
          <w:sz w:val="20"/>
          <w:szCs w:val="20"/>
          <w:spacing w:val="-15"/>
        </w:rPr>
        <w:t>组国家为与</w:t>
      </w:r>
      <w:r>
        <w:rPr>
          <w:rFonts w:ascii="SimSun" w:hAnsi="SimSun" w:eastAsia="SimSun" w:cs="SimSun"/>
          <w:sz w:val="20"/>
          <w:szCs w:val="20"/>
        </w:rPr>
        <w:t xml:space="preserve"> </w:t>
      </w:r>
      <w:r>
        <w:rPr>
          <w:rFonts w:ascii="SimSun" w:hAnsi="SimSun" w:eastAsia="SimSun" w:cs="SimSun"/>
          <w:sz w:val="20"/>
          <w:szCs w:val="20"/>
          <w:spacing w:val="-18"/>
        </w:rPr>
        <w:t>美国关系密切程度次于</w:t>
      </w:r>
      <w:r>
        <w:rPr>
          <w:rFonts w:ascii="Times New Roman" w:hAnsi="Times New Roman" w:eastAsia="Times New Roman" w:cs="Times New Roman"/>
          <w:sz w:val="20"/>
          <w:szCs w:val="20"/>
          <w:spacing w:val="-18"/>
        </w:rPr>
        <w:t>A</w:t>
      </w:r>
      <w:r>
        <w:rPr>
          <w:rFonts w:ascii="SimSun" w:hAnsi="SimSun" w:eastAsia="SimSun" w:cs="SimSun"/>
          <w:sz w:val="20"/>
          <w:szCs w:val="20"/>
          <w:spacing w:val="-18"/>
        </w:rPr>
        <w:t>组国家，未规定限制适用许可例外的受控原因的国家。</w:t>
      </w:r>
    </w:p>
    <w:p>
      <w:pPr>
        <w:ind w:left="440" w:right="89" w:firstLine="369"/>
        <w:spacing w:before="61" w:line="236" w:lineRule="auto"/>
        <w:rPr>
          <w:rFonts w:ascii="SimSun" w:hAnsi="SimSun" w:eastAsia="SimSun" w:cs="SimSun"/>
          <w:sz w:val="20"/>
          <w:szCs w:val="20"/>
        </w:rPr>
      </w:pPr>
      <w:r>
        <w:rPr>
          <w:rFonts w:ascii="SimSun" w:hAnsi="SimSun" w:eastAsia="SimSun" w:cs="SimSun"/>
          <w:sz w:val="20"/>
          <w:szCs w:val="20"/>
          <w:spacing w:val="-16"/>
        </w:rPr>
        <w:t>⑧</w:t>
      </w:r>
      <w:r>
        <w:rPr>
          <w:rFonts w:ascii="SimSun" w:hAnsi="SimSun" w:eastAsia="SimSun" w:cs="SimSun"/>
          <w:sz w:val="20"/>
          <w:szCs w:val="20"/>
          <w:spacing w:val="56"/>
        </w:rPr>
        <w:t xml:space="preserve"> </w:t>
      </w:r>
      <w:r>
        <w:rPr>
          <w:rFonts w:ascii="SimSun" w:hAnsi="SimSun" w:eastAsia="SimSun" w:cs="SimSun"/>
          <w:sz w:val="20"/>
          <w:szCs w:val="20"/>
          <w:spacing w:val="-16"/>
        </w:rPr>
        <w:t>沈玲：《美国数据出口规则面临重大调整》,载《人民邮电》20</w:t>
      </w:r>
      <w:r>
        <w:rPr>
          <w:rFonts w:ascii="SimSun" w:hAnsi="SimSun" w:eastAsia="SimSun" w:cs="SimSun"/>
          <w:sz w:val="20"/>
          <w:szCs w:val="20"/>
          <w:spacing w:val="-17"/>
        </w:rPr>
        <w:t>13年5月15日，第7</w:t>
      </w:r>
      <w:r>
        <w:rPr>
          <w:rFonts w:ascii="SimSun" w:hAnsi="SimSun" w:eastAsia="SimSun" w:cs="SimSun"/>
          <w:sz w:val="20"/>
          <w:szCs w:val="20"/>
        </w:rPr>
        <w:t xml:space="preserve"> </w:t>
      </w:r>
      <w:r>
        <w:rPr>
          <w:rFonts w:ascii="SimSun" w:hAnsi="SimSun" w:eastAsia="SimSun" w:cs="SimSun"/>
          <w:sz w:val="20"/>
          <w:szCs w:val="20"/>
          <w:spacing w:val="-10"/>
        </w:rPr>
        <w:t>版。</w:t>
      </w:r>
    </w:p>
    <w:p>
      <w:pPr>
        <w:spacing w:line="236" w:lineRule="auto"/>
        <w:sectPr>
          <w:pgSz w:w="8490" w:h="13160"/>
          <w:pgMar w:top="400" w:right="719" w:bottom="400" w:left="79" w:header="0" w:footer="0" w:gutter="0"/>
        </w:sectPr>
        <w:rPr>
          <w:rFonts w:ascii="SimSun" w:hAnsi="SimSun" w:eastAsia="SimSun" w:cs="SimSun"/>
          <w:sz w:val="20"/>
          <w:szCs w:val="20"/>
        </w:rPr>
      </w:pPr>
    </w:p>
    <w:p>
      <w:pPr>
        <w:ind w:left="4533"/>
        <w:spacing w:before="109"/>
        <w:rPr>
          <w:sz w:val="19"/>
          <w:szCs w:val="19"/>
        </w:rPr>
      </w:pPr>
      <w:r>
        <w:drawing>
          <wp:anchor distT="0" distB="0" distL="0" distR="0" simplePos="0" relativeHeight="253101056" behindDoc="0" locked="0" layoutInCell="0" allowOverlap="1">
            <wp:simplePos x="0" y="0"/>
            <wp:positionH relativeFrom="page">
              <wp:posOffset>349238</wp:posOffset>
            </wp:positionH>
            <wp:positionV relativeFrom="page">
              <wp:posOffset>5378473</wp:posOffset>
            </wp:positionV>
            <wp:extent cx="1168424" cy="6350"/>
            <wp:effectExtent l="0" t="0" r="0" b="0"/>
            <wp:wrapNone/>
            <wp:docPr id="1228" name="IM 1228"/>
            <wp:cNvGraphicFramePr/>
            <a:graphic>
              <a:graphicData uri="http://schemas.openxmlformats.org/drawingml/2006/picture">
                <pic:pic>
                  <pic:nvPicPr>
                    <pic:cNvPr id="1228" name="IM 1228"/>
                    <pic:cNvPicPr/>
                  </pic:nvPicPr>
                  <pic:blipFill>
                    <a:blip r:embed="rId684"/>
                    <a:stretch>
                      <a:fillRect/>
                    </a:stretch>
                  </pic:blipFill>
                  <pic:spPr>
                    <a:xfrm rot="0">
                      <a:off x="0" y="0"/>
                      <a:ext cx="1168424" cy="6350"/>
                    </a:xfrm>
                    <a:prstGeom prst="rect">
                      <a:avLst/>
                    </a:prstGeom>
                  </pic:spPr>
                </pic:pic>
              </a:graphicData>
            </a:graphic>
          </wp:anchor>
        </w:drawing>
      </w:r>
      <w:r>
        <w:pict>
          <v:shape id="_x0000_s790" style="position:absolute;margin-left:364.157pt;margin-top:8.84338pt;mso-position-vertical-relative:text;mso-position-horizontal-relative:text;width:15.95pt;height:11.45pt;z-index:25310003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9"/>
                      <w:szCs w:val="19"/>
                    </w:rPr>
                  </w:pPr>
                  <w:r>
                    <w:rPr>
                      <w:rFonts w:ascii="SimSun" w:hAnsi="SimSun" w:eastAsia="SimSun" w:cs="SimSun"/>
                      <w:sz w:val="19"/>
                      <w:szCs w:val="19"/>
                      <w:spacing w:val="-2"/>
                    </w:rPr>
                    <w:t>459</w:t>
                  </w:r>
                </w:p>
              </w:txbxContent>
            </v:textbox>
          </v:shape>
        </w:pict>
      </w:r>
      <w:r>
        <w:rPr>
          <w:rFonts w:ascii="SimHei" w:hAnsi="SimHei" w:eastAsia="SimHei" w:cs="SimHei"/>
          <w:sz w:val="19"/>
          <w:szCs w:val="19"/>
          <w:spacing w:val="-17"/>
          <w:w w:val="93"/>
        </w:rPr>
        <w:t>二、国际跨境数据流动治理实践调研</w:t>
      </w:r>
      <w:r>
        <w:rPr>
          <w:rFonts w:ascii="SimHei" w:hAnsi="SimHei" w:eastAsia="SimHei" w:cs="SimHei"/>
          <w:sz w:val="19"/>
          <w:szCs w:val="19"/>
          <w:spacing w:val="8"/>
        </w:rPr>
        <w:t xml:space="preserve"> </w:t>
      </w:r>
      <w:r>
        <w:rPr>
          <w:sz w:val="19"/>
          <w:szCs w:val="19"/>
          <w:position w:val="-5"/>
        </w:rPr>
        <w:drawing>
          <wp:inline distT="0" distB="0" distL="0" distR="0">
            <wp:extent cx="6361" cy="273095"/>
            <wp:effectExtent l="0" t="0" r="0" b="0"/>
            <wp:docPr id="1230" name="IM 1230"/>
            <wp:cNvGraphicFramePr/>
            <a:graphic>
              <a:graphicData uri="http://schemas.openxmlformats.org/drawingml/2006/picture">
                <pic:pic>
                  <pic:nvPicPr>
                    <pic:cNvPr id="1230" name="IM 1230"/>
                    <pic:cNvPicPr/>
                  </pic:nvPicPr>
                  <pic:blipFill>
                    <a:blip r:embed="rId685"/>
                    <a:stretch>
                      <a:fillRect/>
                    </a:stretch>
                  </pic:blipFill>
                  <pic:spPr>
                    <a:xfrm rot="0">
                      <a:off x="0" y="0"/>
                      <a:ext cx="6361" cy="273095"/>
                    </a:xfrm>
                    <a:prstGeom prst="rect">
                      <a:avLst/>
                    </a:prstGeom>
                  </pic:spPr>
                </pic:pic>
              </a:graphicData>
            </a:graphic>
          </wp:inline>
        </w:drawing>
      </w:r>
    </w:p>
    <w:p>
      <w:pPr>
        <w:pStyle w:val="BodyText"/>
        <w:spacing w:line="385" w:lineRule="auto"/>
        <w:rPr/>
      </w:pPr>
      <w:r/>
    </w:p>
    <w:p>
      <w:pPr>
        <w:ind w:left="3" w:right="429"/>
        <w:spacing w:before="62" w:line="301" w:lineRule="auto"/>
        <w:jc w:val="both"/>
        <w:rPr>
          <w:rFonts w:ascii="KaiTi" w:hAnsi="KaiTi" w:eastAsia="KaiTi" w:cs="KaiTi"/>
          <w:sz w:val="22"/>
          <w:szCs w:val="22"/>
        </w:rPr>
      </w:pPr>
      <w:r>
        <w:rPr>
          <w:rFonts w:ascii="SimSun" w:hAnsi="SimSun" w:eastAsia="SimSun" w:cs="SimSun"/>
          <w:sz w:val="19"/>
          <w:szCs w:val="19"/>
          <w:spacing w:val="26"/>
        </w:rPr>
        <w:t>规定凡是从美国国境内出口的技术数据，无论以什么形式到达非美国的服务</w:t>
      </w:r>
      <w:r>
        <w:rPr>
          <w:rFonts w:ascii="SimSun" w:hAnsi="SimSun" w:eastAsia="SimSun" w:cs="SimSun"/>
          <w:sz w:val="19"/>
          <w:szCs w:val="19"/>
          <w:spacing w:val="9"/>
        </w:rPr>
        <w:t xml:space="preserve"> </w:t>
      </w:r>
      <w:r>
        <w:rPr>
          <w:rFonts w:ascii="SimSun" w:hAnsi="SimSun" w:eastAsia="SimSun" w:cs="SimSun"/>
          <w:sz w:val="19"/>
          <w:szCs w:val="19"/>
          <w:spacing w:val="20"/>
        </w:rPr>
        <w:t>器，不论是否真的出境，均需申请美国的认可方可执行； </w:t>
      </w:r>
      <w:r>
        <w:rPr>
          <w:rFonts w:ascii="Times New Roman" w:hAnsi="Times New Roman" w:eastAsia="Times New Roman" w:cs="Times New Roman"/>
          <w:sz w:val="19"/>
          <w:szCs w:val="19"/>
        </w:rPr>
        <w:t>EAR</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以具体的数据</w:t>
      </w:r>
      <w:r>
        <w:rPr>
          <w:rFonts w:ascii="SimSun" w:hAnsi="SimSun" w:eastAsia="SimSun" w:cs="SimSun"/>
          <w:sz w:val="19"/>
          <w:szCs w:val="19"/>
        </w:rPr>
        <w:t xml:space="preserve"> </w:t>
      </w:r>
      <w:r>
        <w:rPr>
          <w:rFonts w:ascii="SimSun" w:hAnsi="SimSun" w:eastAsia="SimSun" w:cs="SimSun"/>
          <w:sz w:val="19"/>
          <w:szCs w:val="19"/>
          <w:spacing w:val="20"/>
        </w:rPr>
        <w:t>输出国划分分类来严格管制数据的跨境输出，规定全面具体、逻辑严密、体系</w:t>
      </w:r>
      <w:r>
        <w:rPr>
          <w:rFonts w:ascii="SimSun" w:hAnsi="SimSun" w:eastAsia="SimSun" w:cs="SimSun"/>
          <w:sz w:val="19"/>
          <w:szCs w:val="19"/>
          <w:spacing w:val="6"/>
        </w:rPr>
        <w:t xml:space="preserve"> </w:t>
      </w:r>
      <w:r>
        <w:rPr>
          <w:rFonts w:ascii="SimSun" w:hAnsi="SimSun" w:eastAsia="SimSun" w:cs="SimSun"/>
          <w:sz w:val="19"/>
          <w:szCs w:val="19"/>
          <w:spacing w:val="23"/>
        </w:rPr>
        <w:t>成熟①,对于美国国内数据的输出起到了严格的管制作用，因而被编写进美国</w:t>
      </w:r>
      <w:r>
        <w:rPr>
          <w:rFonts w:ascii="SimSun" w:hAnsi="SimSun" w:eastAsia="SimSun" w:cs="SimSun"/>
          <w:sz w:val="19"/>
          <w:szCs w:val="19"/>
          <w:spacing w:val="1"/>
        </w:rPr>
        <w:t xml:space="preserve"> </w:t>
      </w:r>
      <w:r>
        <w:rPr>
          <w:rFonts w:ascii="SimSun" w:hAnsi="SimSun" w:eastAsia="SimSun" w:cs="SimSun"/>
          <w:sz w:val="22"/>
          <w:szCs w:val="22"/>
          <w:spacing w:val="-7"/>
        </w:rPr>
        <w:t>联邦法典第</w:t>
      </w:r>
      <w:r>
        <w:rPr>
          <w:rFonts w:ascii="SimSun" w:hAnsi="SimSun" w:eastAsia="SimSun" w:cs="SimSun"/>
          <w:sz w:val="22"/>
          <w:szCs w:val="22"/>
          <w:spacing w:val="-64"/>
        </w:rPr>
        <w:t xml:space="preserve"> </w:t>
      </w:r>
      <w:r>
        <w:rPr>
          <w:rFonts w:ascii="KaiTi" w:hAnsi="KaiTi" w:eastAsia="KaiTi" w:cs="KaiTi"/>
          <w:sz w:val="22"/>
          <w:szCs w:val="22"/>
          <w:spacing w:val="-7"/>
        </w:rPr>
        <w:t>15条。</w:t>
      </w:r>
    </w:p>
    <w:p>
      <w:pPr>
        <w:ind w:left="3" w:right="338" w:firstLine="459"/>
        <w:spacing w:before="80" w:line="284" w:lineRule="auto"/>
        <w:jc w:val="both"/>
        <w:rPr>
          <w:rFonts w:ascii="SimSun" w:hAnsi="SimSun" w:eastAsia="SimSun" w:cs="SimSun"/>
          <w:sz w:val="22"/>
          <w:szCs w:val="22"/>
        </w:rPr>
      </w:pPr>
      <w:r>
        <w:rPr>
          <w:rFonts w:ascii="SimSun" w:hAnsi="SimSun" w:eastAsia="SimSun" w:cs="SimSun"/>
          <w:sz w:val="22"/>
          <w:szCs w:val="22"/>
          <w:spacing w:val="4"/>
        </w:rPr>
        <w:t>同样因为对于数据输出起到严格管制作用被列入美国联邦法典的还有</w:t>
      </w:r>
      <w:r>
        <w:rPr>
          <w:rFonts w:ascii="SimSun" w:hAnsi="SimSun" w:eastAsia="SimSun" w:cs="SimSun"/>
          <w:sz w:val="22"/>
          <w:szCs w:val="22"/>
        </w:rPr>
        <w:t xml:space="preserve"> </w:t>
      </w:r>
      <w:r>
        <w:rPr>
          <w:rFonts w:ascii="Times New Roman" w:hAnsi="Times New Roman" w:eastAsia="Times New Roman" w:cs="Times New Roman"/>
          <w:sz w:val="22"/>
          <w:szCs w:val="22"/>
          <w:spacing w:val="-7"/>
        </w:rPr>
        <w:t>ITAR,ITAR </w:t>
      </w:r>
      <w:r>
        <w:rPr>
          <w:rFonts w:ascii="SimSun" w:hAnsi="SimSun" w:eastAsia="SimSun" w:cs="SimSun"/>
          <w:sz w:val="22"/>
          <w:szCs w:val="22"/>
          <w:spacing w:val="-7"/>
        </w:rPr>
        <w:t>则是专业的军用物品数据管制条例，是以美国《武器出</w:t>
      </w:r>
      <w:r>
        <w:rPr>
          <w:rFonts w:ascii="SimSun" w:hAnsi="SimSun" w:eastAsia="SimSun" w:cs="SimSun"/>
          <w:sz w:val="22"/>
          <w:szCs w:val="22"/>
          <w:spacing w:val="-8"/>
        </w:rPr>
        <w:t>口管制法》</w:t>
      </w:r>
      <w:r>
        <w:rPr>
          <w:rFonts w:ascii="SimSun" w:hAnsi="SimSun" w:eastAsia="SimSun" w:cs="SimSun"/>
          <w:sz w:val="22"/>
          <w:szCs w:val="22"/>
        </w:rPr>
        <w:t xml:space="preserve"> </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AECA</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spacing w:val="49"/>
          <w:w w:val="102"/>
        </w:rPr>
        <w:t xml:space="preserve"> </w:t>
      </w:r>
      <w:r>
        <w:rPr>
          <w:rFonts w:ascii="SimSun" w:hAnsi="SimSun" w:eastAsia="SimSun" w:cs="SimSun"/>
          <w:sz w:val="19"/>
          <w:szCs w:val="19"/>
          <w:spacing w:val="18"/>
        </w:rPr>
        <w:t>为基础由国务院编定的具体实施条例②;对于军火数据的管制， </w:t>
      </w:r>
      <w:r>
        <w:rPr>
          <w:rFonts w:ascii="Times New Roman" w:hAnsi="Times New Roman" w:eastAsia="Times New Roman" w:cs="Times New Roman"/>
          <w:sz w:val="19"/>
          <w:szCs w:val="19"/>
        </w:rPr>
        <w:t>ITAR</w:t>
      </w:r>
      <w:r>
        <w:rPr>
          <w:rFonts w:ascii="Times New Roman" w:hAnsi="Times New Roman" w:eastAsia="Times New Roman" w:cs="Times New Roman"/>
          <w:sz w:val="19"/>
          <w:szCs w:val="19"/>
          <w:spacing w:val="18"/>
        </w:rPr>
        <w:t xml:space="preserve">   </w:t>
      </w:r>
      <w:r>
        <w:rPr>
          <w:rFonts w:ascii="SimSun" w:hAnsi="SimSun" w:eastAsia="SimSun" w:cs="SimSun"/>
          <w:sz w:val="22"/>
          <w:szCs w:val="22"/>
          <w:spacing w:val="-6"/>
        </w:rPr>
        <w:t>更为严格，明文规定任何有关军火技术及数据的服务器必须位于美国境内③;</w:t>
      </w:r>
      <w:r>
        <w:rPr>
          <w:rFonts w:ascii="SimSun" w:hAnsi="SimSun" w:eastAsia="SimSun" w:cs="SimSun"/>
          <w:sz w:val="22"/>
          <w:szCs w:val="22"/>
          <w:spacing w:val="8"/>
        </w:rPr>
        <w:t xml:space="preserve"> </w:t>
      </w:r>
      <w:r>
        <w:rPr>
          <w:rFonts w:ascii="SimSun" w:hAnsi="SimSun" w:eastAsia="SimSun" w:cs="SimSun"/>
          <w:sz w:val="19"/>
          <w:szCs w:val="19"/>
          <w:spacing w:val="21"/>
        </w:rPr>
        <w:t>基于数据物资民用和军用的分类角度，</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EAR</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和 </w:t>
      </w:r>
      <w:r>
        <w:rPr>
          <w:rFonts w:ascii="Times New Roman" w:hAnsi="Times New Roman" w:eastAsia="Times New Roman" w:cs="Times New Roman"/>
          <w:sz w:val="19"/>
          <w:szCs w:val="19"/>
        </w:rPr>
        <w:t>ITAR</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21"/>
        </w:rPr>
        <w:t>构成了美国现有的主要</w:t>
      </w:r>
      <w:r>
        <w:rPr>
          <w:rFonts w:ascii="SimSun" w:hAnsi="SimSun" w:eastAsia="SimSun" w:cs="SimSun"/>
          <w:sz w:val="19"/>
          <w:szCs w:val="19"/>
        </w:rPr>
        <w:t xml:space="preserve">  </w:t>
      </w:r>
      <w:r>
        <w:rPr>
          <w:rFonts w:ascii="SimSun" w:hAnsi="SimSun" w:eastAsia="SimSun" w:cs="SimSun"/>
          <w:sz w:val="22"/>
          <w:szCs w:val="22"/>
          <w:spacing w:val="-4"/>
        </w:rPr>
        <w:t>数据出口跨境流动规则。放眼至医疗和金融等具体的专业领域，美国对于相</w:t>
      </w:r>
      <w:r>
        <w:rPr>
          <w:rFonts w:ascii="SimSun" w:hAnsi="SimSun" w:eastAsia="SimSun" w:cs="SimSun"/>
          <w:sz w:val="22"/>
          <w:szCs w:val="22"/>
          <w:spacing w:val="9"/>
        </w:rPr>
        <w:t xml:space="preserve">  </w:t>
      </w:r>
      <w:r>
        <w:rPr>
          <w:rFonts w:ascii="SimSun" w:hAnsi="SimSun" w:eastAsia="SimSun" w:cs="SimSun"/>
          <w:sz w:val="19"/>
          <w:szCs w:val="19"/>
          <w:spacing w:val="26"/>
        </w:rPr>
        <w:t>关数据的出口依旧是采取了严格的管制规定，严格限制美国本土的跨境数据</w:t>
      </w:r>
      <w:r>
        <w:rPr>
          <w:rFonts w:ascii="SimSun" w:hAnsi="SimSun" w:eastAsia="SimSun" w:cs="SimSun"/>
          <w:sz w:val="19"/>
          <w:szCs w:val="19"/>
          <w:spacing w:val="6"/>
        </w:rPr>
        <w:t xml:space="preserve">  </w:t>
      </w:r>
      <w:r>
        <w:rPr>
          <w:rFonts w:ascii="SimSun" w:hAnsi="SimSun" w:eastAsia="SimSun" w:cs="SimSun"/>
          <w:sz w:val="22"/>
          <w:szCs w:val="22"/>
          <w:spacing w:val="-10"/>
        </w:rPr>
        <w:t>流动。</w:t>
      </w:r>
    </w:p>
    <w:p>
      <w:pPr>
        <w:ind w:left="3" w:right="338" w:firstLine="459"/>
        <w:spacing w:before="138" w:line="277" w:lineRule="auto"/>
        <w:jc w:val="both"/>
        <w:rPr>
          <w:rFonts w:ascii="SimSun" w:hAnsi="SimSun" w:eastAsia="SimSun" w:cs="SimSun"/>
          <w:sz w:val="22"/>
          <w:szCs w:val="22"/>
        </w:rPr>
      </w:pPr>
      <w:r>
        <w:rPr>
          <w:rFonts w:ascii="SimSun" w:hAnsi="SimSun" w:eastAsia="SimSun" w:cs="SimSun"/>
          <w:sz w:val="22"/>
          <w:szCs w:val="22"/>
          <w:spacing w:val="-11"/>
        </w:rPr>
        <w:t>具体而言，在医疗数据层面，美国立法机构制定并通过了《医疗电子交换 </w:t>
      </w:r>
      <w:r>
        <w:rPr>
          <w:rFonts w:ascii="SimSun" w:hAnsi="SimSun" w:eastAsia="SimSun" w:cs="SimSun"/>
          <w:sz w:val="19"/>
          <w:szCs w:val="19"/>
          <w:spacing w:val="18"/>
        </w:rPr>
        <w:t>法案》</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HIPAA</w:t>
      </w:r>
      <w:r>
        <w:rPr>
          <w:rFonts w:ascii="Times New Roman" w:hAnsi="Times New Roman" w:eastAsia="Times New Roman" w:cs="Times New Roman"/>
          <w:sz w:val="19"/>
          <w:szCs w:val="19"/>
          <w:spacing w:val="18"/>
        </w:rPr>
        <w:t>)</w:t>
      </w:r>
      <w:r>
        <w:rPr>
          <w:rFonts w:ascii="SimSun" w:hAnsi="SimSun" w:eastAsia="SimSun" w:cs="SimSun"/>
          <w:sz w:val="19"/>
          <w:szCs w:val="19"/>
          <w:spacing w:val="18"/>
        </w:rPr>
        <w:t>④</w:t>
      </w:r>
      <w:r>
        <w:rPr>
          <w:rFonts w:ascii="SimSun" w:hAnsi="SimSun" w:eastAsia="SimSun" w:cs="SimSun"/>
          <w:sz w:val="19"/>
          <w:szCs w:val="19"/>
          <w:spacing w:val="66"/>
        </w:rPr>
        <w:t xml:space="preserve"> </w:t>
      </w:r>
      <w:r>
        <w:rPr>
          <w:rFonts w:ascii="SimSun" w:hAnsi="SimSun" w:eastAsia="SimSun" w:cs="SimSun"/>
          <w:sz w:val="19"/>
          <w:szCs w:val="19"/>
          <w:spacing w:val="18"/>
        </w:rPr>
        <w:t>对其进行管制，对美国公民健康隐私数据进行严格的标</w:t>
      </w:r>
      <w:r>
        <w:rPr>
          <w:rFonts w:ascii="SimSun" w:hAnsi="SimSun" w:eastAsia="SimSun" w:cs="SimSun"/>
          <w:sz w:val="19"/>
          <w:szCs w:val="19"/>
          <w:spacing w:val="17"/>
        </w:rPr>
        <w:t>准划</w:t>
      </w:r>
      <w:r>
        <w:rPr>
          <w:rFonts w:ascii="SimSun" w:hAnsi="SimSun" w:eastAsia="SimSun" w:cs="SimSun"/>
          <w:sz w:val="19"/>
          <w:szCs w:val="19"/>
        </w:rPr>
        <w:t xml:space="preserve">  </w:t>
      </w:r>
      <w:r>
        <w:rPr>
          <w:rFonts w:ascii="SimSun" w:hAnsi="SimSun" w:eastAsia="SimSun" w:cs="SimSun"/>
          <w:sz w:val="22"/>
          <w:szCs w:val="22"/>
          <w:spacing w:val="-4"/>
        </w:rPr>
        <w:t>分和保护规制；在商业金融层面，美国立法机构通过了《金融服务现代化法</w:t>
      </w:r>
      <w:r>
        <w:rPr>
          <w:rFonts w:ascii="SimSun" w:hAnsi="SimSun" w:eastAsia="SimSun" w:cs="SimSun"/>
          <w:sz w:val="22"/>
          <w:szCs w:val="22"/>
          <w:spacing w:val="4"/>
        </w:rPr>
        <w:t xml:space="preserve">  </w:t>
      </w:r>
      <w:r>
        <w:rPr>
          <w:rFonts w:ascii="SimSun" w:hAnsi="SimSun" w:eastAsia="SimSun" w:cs="SimSun"/>
          <w:sz w:val="22"/>
          <w:szCs w:val="22"/>
          <w:spacing w:val="-4"/>
        </w:rPr>
        <w:t>案》</w:t>
      </w:r>
      <w:r>
        <w:rPr>
          <w:rFonts w:ascii="Times New Roman" w:hAnsi="Times New Roman" w:eastAsia="Times New Roman" w:cs="Times New Roman"/>
          <w:sz w:val="22"/>
          <w:szCs w:val="22"/>
          <w:spacing w:val="-4"/>
        </w:rPr>
        <w:t>(GLBA)</w:t>
      </w:r>
      <w:r>
        <w:rPr>
          <w:rFonts w:ascii="SimSun" w:hAnsi="SimSun" w:eastAsia="SimSun" w:cs="SimSun"/>
          <w:sz w:val="22"/>
          <w:szCs w:val="22"/>
          <w:spacing w:val="-4"/>
        </w:rPr>
        <w:t>⑤</w:t>
      </w:r>
      <w:r>
        <w:rPr>
          <w:rFonts w:ascii="Times New Roman" w:hAnsi="Times New Roman" w:eastAsia="Times New Roman" w:cs="Times New Roman"/>
          <w:sz w:val="22"/>
          <w:szCs w:val="22"/>
          <w:spacing w:val="-4"/>
        </w:rPr>
        <w:t>,  </w:t>
      </w:r>
      <w:r>
        <w:rPr>
          <w:rFonts w:ascii="SimSun" w:hAnsi="SimSun" w:eastAsia="SimSun" w:cs="SimSun"/>
          <w:sz w:val="22"/>
          <w:szCs w:val="22"/>
          <w:spacing w:val="-4"/>
        </w:rPr>
        <w:t>金融机构对公民私人信息的处理有严格的限制，金融机构必 </w:t>
      </w:r>
      <w:r>
        <w:rPr>
          <w:rFonts w:ascii="SimSun" w:hAnsi="SimSun" w:eastAsia="SimSun" w:cs="SimSun"/>
          <w:sz w:val="22"/>
          <w:szCs w:val="22"/>
          <w:spacing w:val="-5"/>
        </w:rPr>
        <w:t>须按照财务隐私原则</w:t>
      </w:r>
      <w:r>
        <w:rPr>
          <w:rFonts w:ascii="Times New Roman" w:hAnsi="Times New Roman" w:eastAsia="Times New Roman" w:cs="Times New Roman"/>
          <w:sz w:val="22"/>
          <w:szCs w:val="22"/>
          <w:spacing w:val="-5"/>
        </w:rPr>
        <w:t>(Financial Privacy Rule)</w:t>
      </w:r>
      <w:r>
        <w:rPr>
          <w:rFonts w:ascii="SimSun" w:hAnsi="SimSun" w:eastAsia="SimSun" w:cs="SimSun"/>
          <w:sz w:val="22"/>
          <w:szCs w:val="22"/>
          <w:spacing w:val="-5"/>
        </w:rPr>
        <w:t>管理私人金融信息的收集和披露，</w:t>
      </w:r>
      <w:r>
        <w:rPr>
          <w:rFonts w:ascii="SimSun" w:hAnsi="SimSun" w:eastAsia="SimSun" w:cs="SimSun"/>
          <w:sz w:val="22"/>
          <w:szCs w:val="22"/>
          <w:spacing w:val="16"/>
        </w:rPr>
        <w:t xml:space="preserve"> </w:t>
      </w:r>
      <w:r>
        <w:rPr>
          <w:rFonts w:ascii="SimSun" w:hAnsi="SimSun" w:eastAsia="SimSun" w:cs="SimSun"/>
          <w:sz w:val="22"/>
          <w:szCs w:val="22"/>
          <w:spacing w:val="-3"/>
        </w:rPr>
        <w:t>他们必须按照安全规则</w:t>
      </w:r>
      <w:r>
        <w:rPr>
          <w:rFonts w:ascii="Times New Roman" w:hAnsi="Times New Roman" w:eastAsia="Times New Roman" w:cs="Times New Roman"/>
          <w:sz w:val="22"/>
          <w:szCs w:val="22"/>
          <w:spacing w:val="-3"/>
        </w:rPr>
        <w:t>(Safeguards</w:t>
      </w:r>
      <w:r>
        <w:rPr>
          <w:rFonts w:ascii="Times New Roman" w:hAnsi="Times New Roman" w:eastAsia="Times New Roman" w:cs="Times New Roman"/>
          <w:sz w:val="22"/>
          <w:szCs w:val="22"/>
          <w:spacing w:val="50"/>
        </w:rPr>
        <w:t xml:space="preserve"> </w:t>
      </w:r>
      <w:r>
        <w:rPr>
          <w:rFonts w:ascii="Times New Roman" w:hAnsi="Times New Roman" w:eastAsia="Times New Roman" w:cs="Times New Roman"/>
          <w:sz w:val="22"/>
          <w:szCs w:val="22"/>
          <w:spacing w:val="-3"/>
        </w:rPr>
        <w:t>Rule)</w:t>
      </w:r>
      <w:r>
        <w:rPr>
          <w:rFonts w:ascii="SimSun" w:hAnsi="SimSun" w:eastAsia="SimSun" w:cs="SimSun"/>
          <w:sz w:val="22"/>
          <w:szCs w:val="22"/>
          <w:spacing w:val="-3"/>
        </w:rPr>
        <w:t>实施安全计划，以保护公民的信息，</w:t>
      </w:r>
      <w:r>
        <w:rPr>
          <w:rFonts w:ascii="SimSun" w:hAnsi="SimSun" w:eastAsia="SimSun" w:cs="SimSun"/>
          <w:sz w:val="22"/>
          <w:szCs w:val="22"/>
        </w:rPr>
        <w:t xml:space="preserve"> </w:t>
      </w:r>
      <w:r>
        <w:rPr>
          <w:rFonts w:ascii="SimSun" w:hAnsi="SimSun" w:eastAsia="SimSun" w:cs="SimSun"/>
          <w:sz w:val="22"/>
          <w:szCs w:val="22"/>
          <w:spacing w:val="-2"/>
        </w:rPr>
        <w:t>并遵守预先制定的规则</w:t>
      </w:r>
      <w:r>
        <w:rPr>
          <w:rFonts w:ascii="Times New Roman" w:hAnsi="Times New Roman" w:eastAsia="Times New Roman" w:cs="Times New Roman"/>
          <w:sz w:val="22"/>
          <w:szCs w:val="22"/>
          <w:spacing w:val="-2"/>
        </w:rPr>
        <w:t>(Pretexting</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spacing w:val="-2"/>
        </w:rPr>
        <w:t>provisio</w:t>
      </w:r>
      <w:r>
        <w:rPr>
          <w:rFonts w:ascii="Times New Roman" w:hAnsi="Times New Roman" w:eastAsia="Times New Roman" w:cs="Times New Roman"/>
          <w:sz w:val="22"/>
          <w:szCs w:val="22"/>
          <w:spacing w:val="-3"/>
        </w:rPr>
        <w:t>ns),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禁止使用维护界面来访问或披</w:t>
      </w:r>
    </w:p>
    <w:p>
      <w:pPr>
        <w:pStyle w:val="BodyText"/>
        <w:spacing w:line="301" w:lineRule="auto"/>
        <w:rPr/>
      </w:pPr>
      <w:r/>
    </w:p>
    <w:p>
      <w:pPr>
        <w:pStyle w:val="BodyText"/>
        <w:spacing w:line="302" w:lineRule="auto"/>
        <w:rPr/>
      </w:pPr>
      <w:r/>
    </w:p>
    <w:p>
      <w:pPr>
        <w:ind w:left="3" w:right="400" w:firstLine="359"/>
        <w:spacing w:before="62" w:line="242" w:lineRule="auto"/>
        <w:rPr>
          <w:rFonts w:ascii="SimSun" w:hAnsi="SimSun" w:eastAsia="SimSun" w:cs="SimSun"/>
          <w:sz w:val="19"/>
          <w:szCs w:val="19"/>
        </w:rPr>
      </w:pPr>
      <w:r>
        <w:rPr>
          <w:rFonts w:ascii="SimSun" w:hAnsi="SimSun" w:eastAsia="SimSun" w:cs="SimSun"/>
          <w:sz w:val="19"/>
          <w:szCs w:val="19"/>
          <w:spacing w:val="-10"/>
        </w:rPr>
        <w:t>①  葛晓峰：《美国《出口管理条例)许可例外制度研究》,载《国际经济合作》2018年</w:t>
      </w:r>
      <w:r>
        <w:rPr>
          <w:rFonts w:ascii="SimSun" w:hAnsi="SimSun" w:eastAsia="SimSun" w:cs="SimSun"/>
          <w:sz w:val="19"/>
          <w:szCs w:val="19"/>
          <w:spacing w:val="16"/>
        </w:rPr>
        <w:t xml:space="preserve"> </w:t>
      </w:r>
      <w:r>
        <w:rPr>
          <w:rFonts w:ascii="SimSun" w:hAnsi="SimSun" w:eastAsia="SimSun" w:cs="SimSun"/>
          <w:sz w:val="19"/>
          <w:szCs w:val="19"/>
          <w:spacing w:val="7"/>
        </w:rPr>
        <w:t>第3期。</w:t>
      </w:r>
    </w:p>
    <w:p>
      <w:pPr>
        <w:ind w:left="3" w:right="409" w:firstLine="359"/>
        <w:spacing w:before="43" w:line="242" w:lineRule="auto"/>
        <w:rPr>
          <w:rFonts w:ascii="SimSun" w:hAnsi="SimSun" w:eastAsia="SimSun" w:cs="SimSun"/>
          <w:sz w:val="19"/>
          <w:szCs w:val="19"/>
        </w:rPr>
      </w:pPr>
      <w:r>
        <w:rPr>
          <w:rFonts w:ascii="SimSun" w:hAnsi="SimSun" w:eastAsia="SimSun" w:cs="SimSun"/>
          <w:sz w:val="19"/>
          <w:szCs w:val="19"/>
          <w:spacing w:val="-6"/>
        </w:rPr>
        <w:t>②</w:t>
      </w:r>
      <w:r>
        <w:rPr>
          <w:rFonts w:ascii="SimSun" w:hAnsi="SimSun" w:eastAsia="SimSun" w:cs="SimSun"/>
          <w:sz w:val="19"/>
          <w:szCs w:val="19"/>
          <w:spacing w:val="79"/>
        </w:rPr>
        <w:t xml:space="preserve"> </w:t>
      </w:r>
      <w:r>
        <w:rPr>
          <w:rFonts w:ascii="SimSun" w:hAnsi="SimSun" w:eastAsia="SimSun" w:cs="SimSun"/>
          <w:sz w:val="19"/>
          <w:szCs w:val="19"/>
          <w:spacing w:val="-6"/>
        </w:rPr>
        <w:t>范海波、李勇鹏：《出口管制为美国固有制度，列入实体清单对相关企业影响有</w:t>
      </w:r>
      <w:r>
        <w:rPr>
          <w:rFonts w:ascii="SimSun" w:hAnsi="SimSun" w:eastAsia="SimSun" w:cs="SimSun"/>
          <w:sz w:val="19"/>
          <w:szCs w:val="19"/>
        </w:rPr>
        <w:t xml:space="preserve"> </w:t>
      </w:r>
      <w:r>
        <w:rPr>
          <w:rFonts w:ascii="SimSun" w:hAnsi="SimSun" w:eastAsia="SimSun" w:cs="SimSun"/>
          <w:sz w:val="19"/>
          <w:szCs w:val="19"/>
          <w:spacing w:val="-5"/>
        </w:rPr>
        <w:t>限》,载雪球网：</w:t>
      </w:r>
      <w:r>
        <w:rPr>
          <w:rFonts w:ascii="SimSun" w:hAnsi="SimSun" w:eastAsia="SimSun" w:cs="SimSun"/>
          <w:sz w:val="19"/>
          <w:szCs w:val="19"/>
          <w:spacing w:val="-21"/>
        </w:rPr>
        <w:t xml:space="preserve"> </w:t>
      </w:r>
      <w:hyperlink w:history="true" r:id="rId686">
        <w:r>
          <w:rPr>
            <w:rFonts w:ascii="SimSun" w:hAnsi="SimSun" w:eastAsia="SimSun" w:cs="SimSun"/>
            <w:sz w:val="19"/>
            <w:szCs w:val="19"/>
            <w:spacing w:val="-5"/>
          </w:rPr>
          <w:t>https://xueqiu.com/8264006640/111548802</w:t>
        </w:r>
      </w:hyperlink>
      <w:r>
        <w:rPr>
          <w:rFonts w:ascii="SimSun" w:hAnsi="SimSun" w:eastAsia="SimSun" w:cs="SimSun"/>
          <w:sz w:val="19"/>
          <w:szCs w:val="19"/>
          <w:spacing w:val="-5"/>
        </w:rPr>
        <w:t>,最后访问时间：</w:t>
      </w:r>
      <w:r>
        <w:rPr>
          <w:rFonts w:ascii="SimSun" w:hAnsi="SimSun" w:eastAsia="SimSun" w:cs="SimSun"/>
          <w:sz w:val="19"/>
          <w:szCs w:val="19"/>
          <w:spacing w:val="-6"/>
        </w:rPr>
        <w:t>2021年1月</w:t>
      </w:r>
      <w:r>
        <w:rPr>
          <w:rFonts w:ascii="SimSun" w:hAnsi="SimSun" w:eastAsia="SimSun" w:cs="SimSun"/>
          <w:sz w:val="19"/>
          <w:szCs w:val="19"/>
        </w:rPr>
        <w:t xml:space="preserve"> </w:t>
      </w:r>
      <w:r>
        <w:rPr>
          <w:rFonts w:ascii="SimSun" w:hAnsi="SimSun" w:eastAsia="SimSun" w:cs="SimSun"/>
          <w:sz w:val="19"/>
          <w:szCs w:val="19"/>
          <w:spacing w:val="1"/>
        </w:rPr>
        <w:t>28日。</w:t>
      </w:r>
    </w:p>
    <w:p>
      <w:pPr>
        <w:ind w:left="3" w:right="417" w:firstLine="359"/>
        <w:spacing w:before="72" w:line="228" w:lineRule="auto"/>
        <w:rPr>
          <w:rFonts w:ascii="SimSun" w:hAnsi="SimSun" w:eastAsia="SimSun" w:cs="SimSun"/>
          <w:sz w:val="19"/>
          <w:szCs w:val="19"/>
        </w:rPr>
      </w:pPr>
      <w:r>
        <w:rPr>
          <w:rFonts w:ascii="SimSun" w:hAnsi="SimSun" w:eastAsia="SimSun" w:cs="SimSun"/>
          <w:sz w:val="19"/>
          <w:szCs w:val="19"/>
          <w:spacing w:val="-7"/>
        </w:rPr>
        <w:t>③</w:t>
      </w:r>
      <w:r>
        <w:rPr>
          <w:rFonts w:ascii="SimSun" w:hAnsi="SimSun" w:eastAsia="SimSun" w:cs="SimSun"/>
          <w:sz w:val="19"/>
          <w:szCs w:val="19"/>
          <w:spacing w:val="71"/>
        </w:rPr>
        <w:t xml:space="preserve"> </w:t>
      </w:r>
      <w:r>
        <w:rPr>
          <w:rFonts w:ascii="SimSun" w:hAnsi="SimSun" w:eastAsia="SimSun" w:cs="SimSun"/>
          <w:sz w:val="19"/>
          <w:szCs w:val="19"/>
          <w:spacing w:val="-7"/>
        </w:rPr>
        <w:t>沈玲：《美国数据出口规则面临重大调整》,载《人民邮</w:t>
      </w:r>
      <w:r>
        <w:rPr>
          <w:rFonts w:ascii="SimSun" w:hAnsi="SimSun" w:eastAsia="SimSun" w:cs="SimSun"/>
          <w:sz w:val="19"/>
          <w:szCs w:val="19"/>
          <w:spacing w:val="-8"/>
        </w:rPr>
        <w:t>电》2013年5月15日，第7</w:t>
      </w:r>
      <w:r>
        <w:rPr>
          <w:rFonts w:ascii="SimSun" w:hAnsi="SimSun" w:eastAsia="SimSun" w:cs="SimSun"/>
          <w:sz w:val="19"/>
          <w:szCs w:val="19"/>
        </w:rPr>
        <w:t xml:space="preserve"> </w:t>
      </w:r>
      <w:r>
        <w:rPr>
          <w:rFonts w:ascii="SimSun" w:hAnsi="SimSun" w:eastAsia="SimSun" w:cs="SimSun"/>
          <w:sz w:val="19"/>
          <w:szCs w:val="19"/>
          <w:spacing w:val="-4"/>
        </w:rPr>
        <w:t>版。</w:t>
      </w:r>
    </w:p>
    <w:p>
      <w:pPr>
        <w:ind w:left="363"/>
        <w:spacing w:before="60" w:line="216" w:lineRule="auto"/>
        <w:rPr>
          <w:rFonts w:ascii="SimSun" w:hAnsi="SimSun" w:eastAsia="SimSun" w:cs="SimSun"/>
          <w:sz w:val="19"/>
          <w:szCs w:val="19"/>
        </w:rPr>
      </w:pPr>
      <w:r>
        <w:rPr>
          <w:rFonts w:ascii="SimSun" w:hAnsi="SimSun" w:eastAsia="SimSun" w:cs="SimSun"/>
          <w:sz w:val="19"/>
          <w:szCs w:val="19"/>
          <w:spacing w:val="-10"/>
        </w:rPr>
        <w:t>④</w:t>
      </w:r>
      <w:r>
        <w:rPr>
          <w:rFonts w:ascii="SimSun" w:hAnsi="SimSun" w:eastAsia="SimSun" w:cs="SimSun"/>
          <w:sz w:val="19"/>
          <w:szCs w:val="19"/>
          <w:spacing w:val="61"/>
        </w:rPr>
        <w:t xml:space="preserve"> </w:t>
      </w:r>
      <w:r>
        <w:rPr>
          <w:rFonts w:ascii="SimSun" w:hAnsi="SimSun" w:eastAsia="SimSun" w:cs="SimSun"/>
          <w:sz w:val="19"/>
          <w:szCs w:val="19"/>
          <w:spacing w:val="-10"/>
        </w:rPr>
        <w:t>该法在国内没有统一规范的称呼， 一般翻译为《</w:t>
      </w:r>
      <w:r>
        <w:rPr>
          <w:rFonts w:ascii="SimSun" w:hAnsi="SimSun" w:eastAsia="SimSun" w:cs="SimSun"/>
          <w:sz w:val="19"/>
          <w:szCs w:val="19"/>
          <w:spacing w:val="-11"/>
        </w:rPr>
        <w:t>医疗电子交换法案》,也有其他的</w:t>
      </w:r>
    </w:p>
    <w:p>
      <w:pPr>
        <w:spacing w:before="46" w:line="215" w:lineRule="auto"/>
        <w:rPr>
          <w:rFonts w:ascii="SimSun" w:hAnsi="SimSun" w:eastAsia="SimSun" w:cs="SimSun"/>
          <w:sz w:val="19"/>
          <w:szCs w:val="19"/>
        </w:rPr>
      </w:pPr>
      <w:r>
        <w:rPr>
          <w:rFonts w:ascii="SimSun" w:hAnsi="SimSun" w:eastAsia="SimSun" w:cs="SimSun"/>
          <w:sz w:val="19"/>
          <w:szCs w:val="19"/>
          <w:i/>
          <w:iCs/>
          <w:spacing w:val="-13"/>
        </w:rPr>
        <w:t>称谓，美国的规范表达为</w:t>
      </w:r>
      <w:r>
        <w:rPr>
          <w:rFonts w:ascii="SimSun" w:hAnsi="SimSun" w:eastAsia="SimSun" w:cs="SimSun"/>
          <w:sz w:val="19"/>
          <w:szCs w:val="19"/>
          <w:spacing w:val="-44"/>
        </w:rPr>
        <w:t xml:space="preserve"> </w:t>
      </w:r>
      <w:r>
        <w:rPr>
          <w:rFonts w:ascii="SimSun" w:hAnsi="SimSun" w:eastAsia="SimSun" w:cs="SimSun"/>
          <w:sz w:val="19"/>
          <w:szCs w:val="19"/>
          <w:i/>
          <w:iCs/>
          <w:spacing w:val="-13"/>
        </w:rPr>
        <w:t>Health</w:t>
      </w:r>
      <w:r>
        <w:rPr>
          <w:rFonts w:ascii="SimSun" w:hAnsi="SimSun" w:eastAsia="SimSun" w:cs="SimSun"/>
          <w:sz w:val="19"/>
          <w:szCs w:val="19"/>
          <w:spacing w:val="-57"/>
        </w:rPr>
        <w:t xml:space="preserve"> </w:t>
      </w:r>
      <w:r>
        <w:rPr>
          <w:rFonts w:ascii="SimSun" w:hAnsi="SimSun" w:eastAsia="SimSun" w:cs="SimSun"/>
          <w:sz w:val="19"/>
          <w:szCs w:val="19"/>
          <w:i/>
          <w:iCs/>
          <w:spacing w:val="-13"/>
        </w:rPr>
        <w:t>Insurance</w:t>
      </w:r>
      <w:r>
        <w:rPr>
          <w:rFonts w:ascii="SimSun" w:hAnsi="SimSun" w:eastAsia="SimSun" w:cs="SimSun"/>
          <w:sz w:val="19"/>
          <w:szCs w:val="19"/>
          <w:spacing w:val="-68"/>
        </w:rPr>
        <w:t xml:space="preserve"> </w:t>
      </w:r>
      <w:r>
        <w:rPr>
          <w:rFonts w:ascii="SimSun" w:hAnsi="SimSun" w:eastAsia="SimSun" w:cs="SimSun"/>
          <w:sz w:val="19"/>
          <w:szCs w:val="19"/>
          <w:i/>
          <w:iCs/>
          <w:spacing w:val="-13"/>
        </w:rPr>
        <w:t>Portability</w:t>
      </w:r>
      <w:r>
        <w:rPr>
          <w:rFonts w:ascii="SimSun" w:hAnsi="SimSun" w:eastAsia="SimSun" w:cs="SimSun"/>
          <w:sz w:val="19"/>
          <w:szCs w:val="19"/>
          <w:spacing w:val="-75"/>
        </w:rPr>
        <w:t xml:space="preserve"> </w:t>
      </w:r>
      <w:r>
        <w:rPr>
          <w:rFonts w:ascii="SimSun" w:hAnsi="SimSun" w:eastAsia="SimSun" w:cs="SimSun"/>
          <w:sz w:val="19"/>
          <w:szCs w:val="19"/>
          <w:i/>
          <w:iCs/>
          <w:spacing w:val="-13"/>
        </w:rPr>
        <w:t>and</w:t>
      </w:r>
      <w:r>
        <w:rPr>
          <w:rFonts w:ascii="SimSun" w:hAnsi="SimSun" w:eastAsia="SimSun" w:cs="SimSun"/>
          <w:sz w:val="19"/>
          <w:szCs w:val="19"/>
          <w:spacing w:val="-80"/>
        </w:rPr>
        <w:t xml:space="preserve"> </w:t>
      </w:r>
      <w:r>
        <w:rPr>
          <w:rFonts w:ascii="SimSun" w:hAnsi="SimSun" w:eastAsia="SimSun" w:cs="SimSun"/>
          <w:sz w:val="19"/>
          <w:szCs w:val="19"/>
          <w:i/>
          <w:iCs/>
          <w:spacing w:val="-13"/>
        </w:rPr>
        <w:t>Accountability</w:t>
      </w:r>
      <w:r>
        <w:rPr>
          <w:rFonts w:ascii="SimSun" w:hAnsi="SimSun" w:eastAsia="SimSun" w:cs="SimSun"/>
          <w:sz w:val="19"/>
          <w:szCs w:val="19"/>
          <w:spacing w:val="-80"/>
        </w:rPr>
        <w:t xml:space="preserve"> </w:t>
      </w:r>
      <w:r>
        <w:rPr>
          <w:rFonts w:ascii="SimSun" w:hAnsi="SimSun" w:eastAsia="SimSun" w:cs="SimSun"/>
          <w:sz w:val="19"/>
          <w:szCs w:val="19"/>
          <w:i/>
          <w:iCs/>
          <w:spacing w:val="-13"/>
        </w:rPr>
        <w:t>Act/1996,Public</w:t>
      </w:r>
      <w:r>
        <w:rPr>
          <w:rFonts w:ascii="SimSun" w:hAnsi="SimSun" w:eastAsia="SimSun" w:cs="SimSun"/>
          <w:sz w:val="19"/>
          <w:szCs w:val="19"/>
          <w:spacing w:val="-67"/>
        </w:rPr>
        <w:t xml:space="preserve"> </w:t>
      </w:r>
      <w:r>
        <w:rPr>
          <w:rFonts w:ascii="SimSun" w:hAnsi="SimSun" w:eastAsia="SimSun" w:cs="SimSun"/>
          <w:sz w:val="19"/>
          <w:szCs w:val="19"/>
          <w:i/>
          <w:iCs/>
          <w:spacing w:val="-13"/>
        </w:rPr>
        <w:t>Law</w:t>
      </w:r>
    </w:p>
    <w:p>
      <w:pPr>
        <w:ind w:left="3"/>
        <w:spacing w:before="41" w:line="216" w:lineRule="auto"/>
        <w:rPr>
          <w:rFonts w:ascii="Times New Roman" w:hAnsi="Times New Roman" w:eastAsia="Times New Roman" w:cs="Times New Roman"/>
          <w:sz w:val="19"/>
          <w:szCs w:val="19"/>
        </w:rPr>
      </w:pPr>
      <w:r>
        <w:rPr>
          <w:rFonts w:ascii="SimSun" w:hAnsi="SimSun" w:eastAsia="SimSun" w:cs="SimSun"/>
          <w:sz w:val="19"/>
          <w:szCs w:val="19"/>
          <w:spacing w:val="-7"/>
        </w:rPr>
        <w:t>104-19,简称为</w:t>
      </w:r>
      <w:r>
        <w:rPr>
          <w:rFonts w:ascii="SimSun" w:hAnsi="SimSun" w:eastAsia="SimSun" w:cs="SimSun"/>
          <w:sz w:val="19"/>
          <w:szCs w:val="19"/>
          <w:spacing w:val="-41"/>
        </w:rPr>
        <w:t xml:space="preserve"> </w:t>
      </w:r>
      <w:r>
        <w:rPr>
          <w:rFonts w:ascii="Times New Roman" w:hAnsi="Times New Roman" w:eastAsia="Times New Roman" w:cs="Times New Roman"/>
          <w:sz w:val="19"/>
          <w:szCs w:val="19"/>
          <w:spacing w:val="-7"/>
        </w:rPr>
        <w:t>HIPAA.</w:t>
      </w:r>
    </w:p>
    <w:p>
      <w:pPr>
        <w:ind w:left="3" w:right="409" w:firstLine="359"/>
        <w:spacing w:before="47" w:line="238" w:lineRule="auto"/>
        <w:rPr>
          <w:rFonts w:ascii="SimSun" w:hAnsi="SimSun" w:eastAsia="SimSun" w:cs="SimSun"/>
          <w:sz w:val="19"/>
          <w:szCs w:val="19"/>
        </w:rPr>
      </w:pPr>
      <w:r>
        <w:rPr>
          <w:rFonts w:ascii="SimSun" w:hAnsi="SimSun" w:eastAsia="SimSun" w:cs="SimSun"/>
          <w:sz w:val="19"/>
          <w:szCs w:val="19"/>
          <w:spacing w:val="-6"/>
        </w:rPr>
        <w:t>⑤</w:t>
      </w:r>
      <w:r>
        <w:rPr>
          <w:rFonts w:ascii="SimSun" w:hAnsi="SimSun" w:eastAsia="SimSun" w:cs="SimSun"/>
          <w:sz w:val="19"/>
          <w:szCs w:val="19"/>
          <w:spacing w:val="71"/>
        </w:rPr>
        <w:t xml:space="preserve"> </w:t>
      </w:r>
      <w:r>
        <w:rPr>
          <w:rFonts w:ascii="SimSun" w:hAnsi="SimSun" w:eastAsia="SimSun" w:cs="SimSun"/>
          <w:sz w:val="19"/>
          <w:szCs w:val="19"/>
          <w:spacing w:val="-6"/>
        </w:rPr>
        <w:t>《金融服务现代化法案》,英文全称是</w:t>
      </w:r>
      <w:r>
        <w:rPr>
          <w:rFonts w:ascii="SimSun" w:hAnsi="SimSun" w:eastAsia="SimSun" w:cs="SimSun"/>
          <w:sz w:val="19"/>
          <w:szCs w:val="19"/>
          <w:spacing w:val="-55"/>
        </w:rPr>
        <w:t xml:space="preserve"> </w:t>
      </w:r>
      <w:r>
        <w:rPr>
          <w:rFonts w:ascii="Times New Roman" w:hAnsi="Times New Roman" w:eastAsia="Times New Roman" w:cs="Times New Roman"/>
          <w:sz w:val="19"/>
          <w:szCs w:val="19"/>
          <w:spacing w:val="-6"/>
        </w:rPr>
        <w:t>Gramm-Leach-Bliley Act,GLB Act,</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6"/>
        </w:rPr>
        <w:t>也称为格</w:t>
      </w:r>
      <w:r>
        <w:rPr>
          <w:rFonts w:ascii="SimSun" w:hAnsi="SimSun" w:eastAsia="SimSun" w:cs="SimSun"/>
          <w:sz w:val="19"/>
          <w:szCs w:val="19"/>
        </w:rPr>
        <w:t xml:space="preserve"> </w:t>
      </w:r>
      <w:r>
        <w:rPr>
          <w:rFonts w:ascii="SimSun" w:hAnsi="SimSun" w:eastAsia="SimSun" w:cs="SimSun"/>
          <w:sz w:val="19"/>
          <w:szCs w:val="19"/>
          <w:spacing w:val="-15"/>
        </w:rPr>
        <w:t>雷姆-里奇-比利雷法。</w:t>
      </w:r>
    </w:p>
    <w:p>
      <w:pPr>
        <w:spacing w:line="238" w:lineRule="auto"/>
        <w:sectPr>
          <w:pgSz w:w="8490" w:h="13140"/>
          <w:pgMar w:top="400" w:right="361" w:bottom="400" w:left="546" w:header="0" w:footer="0" w:gutter="0"/>
        </w:sectPr>
        <w:rPr>
          <w:rFonts w:ascii="SimSun" w:hAnsi="SimSun" w:eastAsia="SimSun" w:cs="SimSun"/>
          <w:sz w:val="19"/>
          <w:szCs w:val="19"/>
        </w:rPr>
      </w:pPr>
    </w:p>
    <w:p>
      <w:pPr>
        <w:ind w:left="419"/>
        <w:spacing w:before="219"/>
        <w:rPr>
          <w:rFonts w:ascii="SimHei" w:hAnsi="SimHei" w:eastAsia="SimHei" w:cs="SimHei"/>
          <w:sz w:val="19"/>
          <w:szCs w:val="19"/>
        </w:rPr>
      </w:pPr>
      <w:r>
        <w:pict>
          <v:shape id="_x0000_s792" style="position:absolute;margin-left:-1pt;margin-top:14.8408pt;mso-position-vertical-relative:text;mso-position-horizontal-relative:text;width:15.95pt;height:8.6pt;z-index:25310310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2"/>
                      <w:position w:val="-3"/>
                    </w:rPr>
                    <w:t>460</w:t>
                  </w:r>
                </w:p>
              </w:txbxContent>
            </v:textbox>
          </v:shape>
        </w:pict>
      </w:r>
      <w:r>
        <w:rPr>
          <w:rFonts w:ascii="SimHei" w:hAnsi="SimHei" w:eastAsia="SimHei" w:cs="SimHei"/>
          <w:sz w:val="19"/>
          <w:szCs w:val="19"/>
          <w:position w:val="-5"/>
        </w:rPr>
        <w:drawing>
          <wp:inline distT="0" distB="0" distL="0" distR="0">
            <wp:extent cx="6361" cy="273094"/>
            <wp:effectExtent l="0" t="0" r="0" b="0"/>
            <wp:docPr id="1232" name="IM 1232"/>
            <wp:cNvGraphicFramePr/>
            <a:graphic>
              <a:graphicData uri="http://schemas.openxmlformats.org/drawingml/2006/picture">
                <pic:pic>
                  <pic:nvPicPr>
                    <pic:cNvPr id="1232" name="IM 1232"/>
                    <pic:cNvPicPr/>
                  </pic:nvPicPr>
                  <pic:blipFill>
                    <a:blip r:embed="rId687"/>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9"/>
        </w:rPr>
        <w:t xml:space="preserve"> </w:t>
      </w:r>
      <w:r>
        <w:rPr>
          <w:rFonts w:ascii="SimHei" w:hAnsi="SimHei" w:eastAsia="SimHei" w:cs="SimHei"/>
          <w:sz w:val="19"/>
          <w:szCs w:val="19"/>
          <w:spacing w:val="-19"/>
          <w:w w:val="95"/>
        </w:rPr>
        <w:t>第九章</w:t>
      </w:r>
      <w:r>
        <w:rPr>
          <w:rFonts w:ascii="SimHei" w:hAnsi="SimHei" w:eastAsia="SimHei" w:cs="SimHei"/>
          <w:sz w:val="19"/>
          <w:szCs w:val="19"/>
          <w:spacing w:val="-19"/>
          <w:w w:val="95"/>
        </w:rPr>
        <w:t xml:space="preserve">  </w:t>
      </w:r>
      <w:r>
        <w:rPr>
          <w:rFonts w:ascii="SimHei" w:hAnsi="SimHei" w:eastAsia="SimHei" w:cs="SimHei"/>
          <w:sz w:val="19"/>
          <w:szCs w:val="19"/>
          <w:spacing w:val="-19"/>
          <w:w w:val="95"/>
        </w:rPr>
        <w:t>国家数据主权视野下跨境数据流动治理的国际合作与协调机制</w:t>
      </w:r>
    </w:p>
    <w:p>
      <w:pPr>
        <w:pStyle w:val="BodyText"/>
        <w:spacing w:line="402" w:lineRule="auto"/>
        <w:rPr/>
      </w:pPr>
      <w:r/>
    </w:p>
    <w:p>
      <w:pPr>
        <w:ind w:left="409" w:right="80"/>
        <w:spacing w:before="62" w:line="276" w:lineRule="auto"/>
        <w:jc w:val="both"/>
        <w:rPr>
          <w:rFonts w:ascii="SimSun" w:hAnsi="SimSun" w:eastAsia="SimSun" w:cs="SimSun"/>
          <w:sz w:val="19"/>
          <w:szCs w:val="19"/>
        </w:rPr>
      </w:pPr>
      <w:r>
        <w:rPr>
          <w:rFonts w:ascii="SimSun" w:hAnsi="SimSun" w:eastAsia="SimSun" w:cs="SimSun"/>
          <w:sz w:val="19"/>
          <w:szCs w:val="19"/>
          <w:spacing w:val="23"/>
        </w:rPr>
        <w:t>露出口公民的私人信息①,从而实现了对于商业金融数据的严格管控；在电子</w:t>
      </w:r>
      <w:r>
        <w:rPr>
          <w:rFonts w:ascii="SimSun" w:hAnsi="SimSun" w:eastAsia="SimSun" w:cs="SimSun"/>
          <w:sz w:val="19"/>
          <w:szCs w:val="19"/>
          <w:spacing w:val="10"/>
        </w:rPr>
        <w:t xml:space="preserve"> </w:t>
      </w:r>
      <w:r>
        <w:rPr>
          <w:rFonts w:ascii="SimSun" w:hAnsi="SimSun" w:eastAsia="SimSun" w:cs="SimSun"/>
          <w:sz w:val="22"/>
          <w:szCs w:val="22"/>
          <w:spacing w:val="-6"/>
        </w:rPr>
        <w:t>通信领域，美国外资投资委员会</w:t>
      </w:r>
      <w:r>
        <w:rPr>
          <w:rFonts w:ascii="Times New Roman" w:hAnsi="Times New Roman" w:eastAsia="Times New Roman" w:cs="Times New Roman"/>
          <w:sz w:val="22"/>
          <w:szCs w:val="22"/>
          <w:spacing w:val="-6"/>
        </w:rPr>
        <w:t>(CFIUS)</w:t>
      </w:r>
      <w:r>
        <w:rPr>
          <w:rFonts w:ascii="SimSun" w:hAnsi="SimSun" w:eastAsia="SimSun" w:cs="SimSun"/>
          <w:sz w:val="22"/>
          <w:szCs w:val="22"/>
          <w:spacing w:val="-6"/>
        </w:rPr>
        <w:t>②要求电子通信的相关基础物理设施</w:t>
      </w:r>
      <w:r>
        <w:rPr>
          <w:rFonts w:ascii="SimSun" w:hAnsi="SimSun" w:eastAsia="SimSun" w:cs="SimSun"/>
          <w:sz w:val="22"/>
          <w:szCs w:val="22"/>
          <w:spacing w:val="11"/>
        </w:rPr>
        <w:t xml:space="preserve"> </w:t>
      </w:r>
      <w:r>
        <w:rPr>
          <w:rFonts w:ascii="SimSun" w:hAnsi="SimSun" w:eastAsia="SimSun" w:cs="SimSun"/>
          <w:sz w:val="22"/>
          <w:szCs w:val="22"/>
          <w:spacing w:val="-9"/>
        </w:rPr>
        <w:t>应该安置在美国国境内，而与通信相关的用户系列数</w:t>
      </w:r>
      <w:r>
        <w:rPr>
          <w:rFonts w:ascii="SimSun" w:hAnsi="SimSun" w:eastAsia="SimSun" w:cs="SimSun"/>
          <w:sz w:val="22"/>
          <w:szCs w:val="22"/>
          <w:spacing w:val="-10"/>
        </w:rPr>
        <w:t>据、交易转移数据和通信</w:t>
      </w:r>
      <w:r>
        <w:rPr>
          <w:rFonts w:ascii="SimSun" w:hAnsi="SimSun" w:eastAsia="SimSun" w:cs="SimSun"/>
          <w:sz w:val="22"/>
          <w:szCs w:val="22"/>
        </w:rPr>
        <w:t xml:space="preserve"> </w:t>
      </w:r>
      <w:r>
        <w:rPr>
          <w:rFonts w:ascii="SimSun" w:hAnsi="SimSun" w:eastAsia="SimSun" w:cs="SimSun"/>
          <w:sz w:val="22"/>
          <w:szCs w:val="22"/>
        </w:rPr>
        <w:t>沟通数据只能存储在美国国境范围内③;在关键基础设施</w:t>
      </w:r>
      <w:r>
        <w:rPr>
          <w:rFonts w:ascii="SimSun" w:hAnsi="SimSun" w:eastAsia="SimSun" w:cs="SimSun"/>
          <w:sz w:val="22"/>
          <w:szCs w:val="22"/>
          <w:spacing w:val="-1"/>
        </w:rPr>
        <w:t>领域，美国于2015</w:t>
      </w:r>
      <w:r>
        <w:rPr>
          <w:rFonts w:ascii="SimSun" w:hAnsi="SimSun" w:eastAsia="SimSun" w:cs="SimSun"/>
          <w:sz w:val="22"/>
          <w:szCs w:val="22"/>
        </w:rPr>
        <w:t xml:space="preserve"> </w:t>
      </w:r>
      <w:r>
        <w:rPr>
          <w:rFonts w:ascii="SimSun" w:hAnsi="SimSun" w:eastAsia="SimSun" w:cs="SimSun"/>
          <w:sz w:val="22"/>
          <w:szCs w:val="22"/>
          <w:spacing w:val="-6"/>
        </w:rPr>
        <w:t>年通过了《关键基础设施网络安全框架》,对于数据隔离等本</w:t>
      </w:r>
      <w:r>
        <w:rPr>
          <w:rFonts w:ascii="SimSun" w:hAnsi="SimSun" w:eastAsia="SimSun" w:cs="SimSun"/>
          <w:sz w:val="22"/>
          <w:szCs w:val="22"/>
          <w:spacing w:val="-7"/>
        </w:rPr>
        <w:t>地化存储制度做</w:t>
      </w:r>
      <w:r>
        <w:rPr>
          <w:rFonts w:ascii="SimSun" w:hAnsi="SimSun" w:eastAsia="SimSun" w:cs="SimSun"/>
          <w:sz w:val="22"/>
          <w:szCs w:val="22"/>
        </w:rPr>
        <w:t xml:space="preserve"> </w:t>
      </w:r>
      <w:r>
        <w:rPr>
          <w:rFonts w:ascii="SimSun" w:hAnsi="SimSun" w:eastAsia="SimSun" w:cs="SimSun"/>
          <w:sz w:val="22"/>
          <w:szCs w:val="22"/>
          <w:spacing w:val="-10"/>
        </w:rPr>
        <w:t>了详细规定，但与此同时又鼓励宽松自由的跨境数据流动政策，并批评</w:t>
      </w:r>
      <w:r>
        <w:rPr>
          <w:rFonts w:ascii="SimSun" w:hAnsi="SimSun" w:eastAsia="SimSun" w:cs="SimSun"/>
          <w:sz w:val="22"/>
          <w:szCs w:val="22"/>
          <w:spacing w:val="-11"/>
        </w:rPr>
        <w:t>抵制他</w:t>
      </w:r>
      <w:r>
        <w:rPr>
          <w:rFonts w:ascii="SimSun" w:hAnsi="SimSun" w:eastAsia="SimSun" w:cs="SimSun"/>
          <w:sz w:val="22"/>
          <w:szCs w:val="22"/>
        </w:rPr>
        <w:t xml:space="preserve"> </w:t>
      </w:r>
      <w:r>
        <w:rPr>
          <w:rFonts w:ascii="SimSun" w:hAnsi="SimSun" w:eastAsia="SimSun" w:cs="SimSun"/>
          <w:sz w:val="22"/>
          <w:szCs w:val="22"/>
          <w:spacing w:val="-6"/>
        </w:rPr>
        <w:t>国的数据本地化存储政策制定④,以求凭借自身的技术经济</w:t>
      </w:r>
      <w:r>
        <w:rPr>
          <w:rFonts w:ascii="SimSun" w:hAnsi="SimSun" w:eastAsia="SimSun" w:cs="SimSun"/>
          <w:sz w:val="22"/>
          <w:szCs w:val="22"/>
          <w:spacing w:val="-7"/>
        </w:rPr>
        <w:t>优势来实现对全球</w:t>
      </w:r>
      <w:r>
        <w:rPr>
          <w:rFonts w:ascii="SimSun" w:hAnsi="SimSun" w:eastAsia="SimSun" w:cs="SimSun"/>
          <w:sz w:val="22"/>
          <w:szCs w:val="22"/>
        </w:rPr>
        <w:t xml:space="preserve"> </w:t>
      </w:r>
      <w:r>
        <w:rPr>
          <w:rFonts w:ascii="SimSun" w:hAnsi="SimSun" w:eastAsia="SimSun" w:cs="SimSun"/>
          <w:sz w:val="19"/>
          <w:szCs w:val="19"/>
          <w:spacing w:val="18"/>
        </w:rPr>
        <w:t>跨境数据流动大局的主宰和掌控。</w:t>
      </w:r>
    </w:p>
    <w:p>
      <w:pPr>
        <w:ind w:left="409" w:right="66" w:firstLine="359"/>
        <w:spacing w:before="171" w:line="289" w:lineRule="auto"/>
        <w:jc w:val="both"/>
        <w:rPr>
          <w:rFonts w:ascii="SimSun" w:hAnsi="SimSun" w:eastAsia="SimSun" w:cs="SimSun"/>
          <w:sz w:val="22"/>
          <w:szCs w:val="22"/>
        </w:rPr>
      </w:pPr>
      <w:r>
        <w:rPr>
          <w:rFonts w:ascii="SimSun" w:hAnsi="SimSun" w:eastAsia="SimSun" w:cs="SimSun"/>
          <w:sz w:val="19"/>
          <w:szCs w:val="19"/>
          <w:spacing w:val="20"/>
        </w:rPr>
        <w:t>美国凭借自身的技术和经济优势，大力促进跨境贸易数据的自由流动，提</w:t>
      </w:r>
      <w:r>
        <w:rPr>
          <w:rFonts w:ascii="SimSun" w:hAnsi="SimSun" w:eastAsia="SimSun" w:cs="SimSun"/>
          <w:sz w:val="19"/>
          <w:szCs w:val="19"/>
          <w:spacing w:val="3"/>
        </w:rPr>
        <w:t xml:space="preserve">  </w:t>
      </w:r>
      <w:r>
        <w:rPr>
          <w:rFonts w:ascii="SimSun" w:hAnsi="SimSun" w:eastAsia="SimSun" w:cs="SimSun"/>
          <w:sz w:val="22"/>
          <w:szCs w:val="22"/>
          <w:spacing w:val="-9"/>
        </w:rPr>
        <w:t>倡开放共享的跨境数据流动模式。美国通过对境外数据的准许自由流入和国内</w:t>
      </w:r>
      <w:r>
        <w:rPr>
          <w:rFonts w:ascii="SimSun" w:hAnsi="SimSun" w:eastAsia="SimSun" w:cs="SimSun"/>
          <w:sz w:val="22"/>
          <w:szCs w:val="22"/>
          <w:spacing w:val="4"/>
        </w:rPr>
        <w:t xml:space="preserve"> </w:t>
      </w:r>
      <w:r>
        <w:rPr>
          <w:rFonts w:ascii="SimSun" w:hAnsi="SimSun" w:eastAsia="SimSun" w:cs="SimSun"/>
          <w:sz w:val="19"/>
          <w:szCs w:val="19"/>
          <w:spacing w:val="21"/>
        </w:rPr>
        <w:t>数据严格限制流出的差异化政策规制，形成了对自</w:t>
      </w:r>
      <w:r>
        <w:rPr>
          <w:rFonts w:ascii="SimSun" w:hAnsi="SimSun" w:eastAsia="SimSun" w:cs="SimSun"/>
          <w:sz w:val="19"/>
          <w:szCs w:val="19"/>
          <w:spacing w:val="20"/>
        </w:rPr>
        <w:t>身极为有利的跨境数据流动</w:t>
      </w:r>
      <w:r>
        <w:rPr>
          <w:rFonts w:ascii="SimSun" w:hAnsi="SimSun" w:eastAsia="SimSun" w:cs="SimSun"/>
          <w:sz w:val="19"/>
          <w:szCs w:val="19"/>
        </w:rPr>
        <w:t xml:space="preserve"> </w:t>
      </w:r>
      <w:r>
        <w:rPr>
          <w:rFonts w:ascii="SimSun" w:hAnsi="SimSun" w:eastAsia="SimSun" w:cs="SimSun"/>
          <w:sz w:val="22"/>
          <w:szCs w:val="22"/>
          <w:spacing w:val="-10"/>
        </w:rPr>
        <w:t>治理政策，将实现境外数据源源不断地流入，进而实现对数据背后隐藏资源和</w:t>
      </w:r>
      <w:r>
        <w:rPr>
          <w:rFonts w:ascii="SimSun" w:hAnsi="SimSun" w:eastAsia="SimSun" w:cs="SimSun"/>
          <w:sz w:val="22"/>
          <w:szCs w:val="22"/>
          <w:spacing w:val="6"/>
        </w:rPr>
        <w:t xml:space="preserve"> </w:t>
      </w:r>
      <w:r>
        <w:rPr>
          <w:rFonts w:ascii="SimSun" w:hAnsi="SimSun" w:eastAsia="SimSun" w:cs="SimSun"/>
          <w:sz w:val="22"/>
          <w:szCs w:val="22"/>
          <w:spacing w:val="-10"/>
        </w:rPr>
        <w:t>财富的掌握获取；而国内数据的严格限制出口，则将确保数据主权的极大化保</w:t>
      </w:r>
      <w:r>
        <w:rPr>
          <w:rFonts w:ascii="SimSun" w:hAnsi="SimSun" w:eastAsia="SimSun" w:cs="SimSun"/>
          <w:sz w:val="22"/>
          <w:szCs w:val="22"/>
          <w:spacing w:val="16"/>
        </w:rPr>
        <w:t xml:space="preserve"> </w:t>
      </w:r>
      <w:r>
        <w:rPr>
          <w:rFonts w:ascii="SimSun" w:hAnsi="SimSun" w:eastAsia="SimSun" w:cs="SimSun"/>
          <w:sz w:val="19"/>
          <w:szCs w:val="19"/>
          <w:spacing w:val="20"/>
        </w:rPr>
        <w:t>护。综合国内外不同的实践规制，美国的跨境数据流动政策呈现出极强的“对</w:t>
      </w:r>
      <w:r>
        <w:rPr>
          <w:rFonts w:ascii="SimSun" w:hAnsi="SimSun" w:eastAsia="SimSun" w:cs="SimSun"/>
          <w:sz w:val="19"/>
          <w:szCs w:val="19"/>
          <w:spacing w:val="17"/>
        </w:rPr>
        <w:t xml:space="preserve"> </w:t>
      </w:r>
      <w:r>
        <w:rPr>
          <w:rFonts w:ascii="SimSun" w:hAnsi="SimSun" w:eastAsia="SimSun" w:cs="SimSun"/>
          <w:sz w:val="22"/>
          <w:szCs w:val="22"/>
          <w:spacing w:val="-26"/>
        </w:rPr>
        <w:t>外控制性”⑤。</w:t>
      </w:r>
    </w:p>
    <w:p>
      <w:pPr>
        <w:ind w:left="773"/>
        <w:spacing w:before="249" w:line="221" w:lineRule="auto"/>
        <w:rPr>
          <w:rFonts w:ascii="SimHei" w:hAnsi="SimHei" w:eastAsia="SimHei" w:cs="SimHei"/>
          <w:sz w:val="25"/>
          <w:szCs w:val="25"/>
        </w:rPr>
      </w:pPr>
      <w:r>
        <w:rPr>
          <w:rFonts w:ascii="SimHei" w:hAnsi="SimHei" w:eastAsia="SimHei" w:cs="SimHei"/>
          <w:sz w:val="25"/>
          <w:szCs w:val="25"/>
          <w:b/>
          <w:bCs/>
          <w:spacing w:val="-11"/>
        </w:rPr>
        <w:t>(三)俄罗斯完全基于属地原则的纯本地化管辖模式</w:t>
      </w:r>
    </w:p>
    <w:p>
      <w:pPr>
        <w:ind w:left="769"/>
        <w:spacing w:before="241" w:line="216" w:lineRule="auto"/>
        <w:rPr>
          <w:rFonts w:ascii="SimSun" w:hAnsi="SimSun" w:eastAsia="SimSun" w:cs="SimSun"/>
          <w:sz w:val="19"/>
          <w:szCs w:val="19"/>
        </w:rPr>
      </w:pPr>
      <w:r>
        <w:rPr>
          <w:rFonts w:ascii="SimSun" w:hAnsi="SimSun" w:eastAsia="SimSun" w:cs="SimSun"/>
          <w:sz w:val="19"/>
          <w:szCs w:val="19"/>
          <w:spacing w:val="23"/>
        </w:rPr>
        <w:t>俄罗斯的数据管理政策具有十分明显的本地化存储特征⑥,无论是数据的</w:t>
      </w:r>
    </w:p>
    <w:p>
      <w:pPr>
        <w:pStyle w:val="BodyText"/>
        <w:spacing w:line="414" w:lineRule="auto"/>
        <w:rPr/>
      </w:pPr>
      <w:r/>
    </w:p>
    <w:p>
      <w:pPr>
        <w:ind w:left="409" w:right="75" w:firstLine="349"/>
        <w:spacing w:before="62" w:line="255" w:lineRule="auto"/>
        <w:rPr>
          <w:rFonts w:ascii="SimSun" w:hAnsi="SimSun" w:eastAsia="SimSun" w:cs="SimSun"/>
          <w:sz w:val="19"/>
          <w:szCs w:val="19"/>
        </w:rPr>
      </w:pPr>
      <w:r>
        <w:rPr>
          <w:rFonts w:ascii="SimSun" w:hAnsi="SimSun" w:eastAsia="SimSun" w:cs="SimSun"/>
          <w:sz w:val="19"/>
          <w:szCs w:val="19"/>
          <w:spacing w:val="19"/>
        </w:rPr>
        <w:t>①</w:t>
      </w:r>
      <w:r>
        <w:rPr>
          <w:rFonts w:ascii="SimSun" w:hAnsi="SimSun" w:eastAsia="SimSun" w:cs="SimSun"/>
          <w:sz w:val="19"/>
          <w:szCs w:val="19"/>
          <w:spacing w:val="3"/>
        </w:rPr>
        <w:t xml:space="preserve">  </w:t>
      </w:r>
      <w:r>
        <w:rPr>
          <w:rFonts w:ascii="SimSun" w:hAnsi="SimSun" w:eastAsia="SimSun" w:cs="SimSun"/>
          <w:sz w:val="19"/>
          <w:szCs w:val="19"/>
          <w:spacing w:val="19"/>
        </w:rPr>
        <w:t>谷安研究院：《国外个人敏感信息与隐私保护法律实践》,</w:t>
      </w:r>
      <w:r>
        <w:rPr>
          <w:rFonts w:ascii="Times New Roman" w:hAnsi="Times New Roman" w:eastAsia="Times New Roman" w:cs="Times New Roman"/>
          <w:sz w:val="19"/>
          <w:szCs w:val="19"/>
        </w:rPr>
        <w:t>htp</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gooann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index</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php</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rPr>
        <w:t>show</w:t>
      </w:r>
      <w:r>
        <w:rPr>
          <w:rFonts w:ascii="Times New Roman" w:hAnsi="Times New Roman" w:eastAsia="Times New Roman" w:cs="Times New Roman"/>
          <w:sz w:val="19"/>
          <w:szCs w:val="19"/>
          <w:spacing w:val="1"/>
        </w:rPr>
        <w:t>&amp;c=</w:t>
      </w:r>
      <w:r>
        <w:rPr>
          <w:rFonts w:ascii="Times New Roman" w:hAnsi="Times New Roman" w:eastAsia="Times New Roman" w:cs="Times New Roman"/>
          <w:sz w:val="19"/>
          <w:szCs w:val="19"/>
        </w:rPr>
        <w:t>Index</w:t>
      </w:r>
      <w:r>
        <w:rPr>
          <w:rFonts w:ascii="Times New Roman" w:hAnsi="Times New Roman" w:eastAsia="Times New Roman" w:cs="Times New Roman"/>
          <w:sz w:val="19"/>
          <w:szCs w:val="19"/>
          <w:spacing w:val="1"/>
        </w:rPr>
        <w:t>&amp;</w:t>
      </w:r>
      <w:r>
        <w:rPr>
          <w:rFonts w:ascii="Times New Roman" w:hAnsi="Times New Roman" w:eastAsia="Times New Roman" w:cs="Times New Roman"/>
          <w:sz w:val="19"/>
          <w:szCs w:val="19"/>
        </w:rPr>
        <w:t>catid</w:t>
      </w:r>
      <w:r>
        <w:rPr>
          <w:rFonts w:ascii="Times New Roman" w:hAnsi="Times New Roman" w:eastAsia="Times New Roman" w:cs="Times New Roman"/>
          <w:sz w:val="19"/>
          <w:szCs w:val="19"/>
          <w:spacing w:val="1"/>
        </w:rPr>
        <w:t>=12&amp;</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
        </w:rPr>
        <w:t>=235&amp;m,  </w:t>
      </w:r>
      <w:r>
        <w:rPr>
          <w:rFonts w:ascii="SimSun" w:hAnsi="SimSun" w:eastAsia="SimSun" w:cs="SimSun"/>
          <w:sz w:val="19"/>
          <w:szCs w:val="19"/>
          <w:spacing w:val="1"/>
        </w:rPr>
        <w:t>最后访问时间：2021年1</w:t>
      </w:r>
      <w:r>
        <w:rPr>
          <w:rFonts w:ascii="SimSun" w:hAnsi="SimSun" w:eastAsia="SimSun" w:cs="SimSun"/>
          <w:sz w:val="19"/>
          <w:szCs w:val="19"/>
          <w:spacing w:val="7"/>
        </w:rPr>
        <w:t xml:space="preserve"> </w:t>
      </w:r>
      <w:r>
        <w:rPr>
          <w:rFonts w:ascii="SimSun" w:hAnsi="SimSun" w:eastAsia="SimSun" w:cs="SimSun"/>
          <w:sz w:val="19"/>
          <w:szCs w:val="19"/>
          <w:spacing w:val="4"/>
        </w:rPr>
        <w:t>月28日。</w:t>
      </w:r>
    </w:p>
    <w:p>
      <w:pPr>
        <w:ind w:left="409" w:right="16" w:firstLine="349"/>
        <w:spacing w:before="41" w:line="251" w:lineRule="auto"/>
        <w:rPr>
          <w:rFonts w:ascii="SimSun" w:hAnsi="SimSun" w:eastAsia="SimSun" w:cs="SimSun"/>
          <w:sz w:val="19"/>
          <w:szCs w:val="19"/>
        </w:rPr>
      </w:pPr>
      <w:r>
        <w:rPr>
          <w:rFonts w:ascii="SimSun" w:hAnsi="SimSun" w:eastAsia="SimSun" w:cs="SimSun"/>
          <w:sz w:val="19"/>
          <w:szCs w:val="19"/>
          <w:spacing w:val="-1"/>
        </w:rPr>
        <w:t>②  美国联邦政府下属机构，英文全称是</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1"/>
        </w:rPr>
        <w:t>The Committee on</w:t>
      </w:r>
      <w:r>
        <w:rPr>
          <w:rFonts w:ascii="Times New Roman" w:hAnsi="Times New Roman" w:eastAsia="Times New Roman" w:cs="Times New Roman"/>
          <w:sz w:val="19"/>
          <w:szCs w:val="19"/>
          <w:spacing w:val="-2"/>
        </w:rPr>
        <w:t xml:space="preserve"> Foreign Investment in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United</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spacing w:val="-1"/>
        </w:rPr>
        <w:t>States,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
        </w:rPr>
        <w:t>简写为</w:t>
      </w:r>
      <w:r>
        <w:rPr>
          <w:rFonts w:ascii="Times New Roman" w:hAnsi="Times New Roman" w:eastAsia="Times New Roman" w:cs="Times New Roman"/>
          <w:sz w:val="19"/>
          <w:szCs w:val="19"/>
          <w:spacing w:val="-1"/>
        </w:rPr>
        <w:t>CFIUS,</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1"/>
        </w:rPr>
        <w:t>美国外国投资委员会是一个跨越多个部门的机</w:t>
      </w:r>
      <w:r>
        <w:rPr>
          <w:rFonts w:ascii="SimSun" w:hAnsi="SimSun" w:eastAsia="SimSun" w:cs="SimSun"/>
          <w:sz w:val="19"/>
          <w:szCs w:val="19"/>
          <w:spacing w:val="-2"/>
        </w:rPr>
        <w:t>构间委员会，</w:t>
      </w:r>
      <w:r>
        <w:rPr>
          <w:rFonts w:ascii="SimSun" w:hAnsi="SimSun" w:eastAsia="SimSun" w:cs="SimSun"/>
          <w:sz w:val="19"/>
          <w:szCs w:val="19"/>
        </w:rPr>
        <w:t xml:space="preserve"> </w:t>
      </w:r>
      <w:r>
        <w:rPr>
          <w:rFonts w:ascii="SimSun" w:hAnsi="SimSun" w:eastAsia="SimSun" w:cs="SimSun"/>
          <w:sz w:val="19"/>
          <w:szCs w:val="19"/>
          <w:spacing w:val="-8"/>
        </w:rPr>
        <w:t>被授权审查涉及外国在美国投资的某些交易(“涵盖交易</w:t>
      </w:r>
      <w:r>
        <w:rPr>
          <w:rFonts w:ascii="SimSun" w:hAnsi="SimSun" w:eastAsia="SimSun" w:cs="SimSun"/>
          <w:sz w:val="19"/>
          <w:szCs w:val="19"/>
          <w:spacing w:val="-9"/>
        </w:rPr>
        <w:t>”),以确定此类交易对美国国家安 </w:t>
      </w:r>
      <w:r>
        <w:rPr>
          <w:rFonts w:ascii="SimSun" w:hAnsi="SimSun" w:eastAsia="SimSun" w:cs="SimSun"/>
          <w:sz w:val="19"/>
          <w:szCs w:val="19"/>
          <w:spacing w:val="-9"/>
        </w:rPr>
        <w:t>全的影响。</w:t>
      </w:r>
    </w:p>
    <w:p>
      <w:pPr>
        <w:ind w:left="409" w:right="76" w:firstLine="359"/>
        <w:spacing w:before="58" w:line="247" w:lineRule="auto"/>
        <w:rPr>
          <w:rFonts w:ascii="SimSun" w:hAnsi="SimSun" w:eastAsia="SimSun" w:cs="SimSun"/>
          <w:sz w:val="19"/>
          <w:szCs w:val="19"/>
        </w:rPr>
      </w:pPr>
      <w:r>
        <w:rPr>
          <w:rFonts w:ascii="SimSun" w:hAnsi="SimSun" w:eastAsia="SimSun" w:cs="SimSun"/>
          <w:sz w:val="19"/>
          <w:szCs w:val="19"/>
          <w:spacing w:val="-8"/>
        </w:rPr>
        <w:t>③</w:t>
      </w:r>
      <w:r>
        <w:rPr>
          <w:rFonts w:ascii="SimSun" w:hAnsi="SimSun" w:eastAsia="SimSun" w:cs="SimSun"/>
          <w:sz w:val="19"/>
          <w:szCs w:val="19"/>
          <w:spacing w:val="73"/>
        </w:rPr>
        <w:t xml:space="preserve"> </w:t>
      </w:r>
      <w:r>
        <w:rPr>
          <w:rFonts w:ascii="SimSun" w:hAnsi="SimSun" w:eastAsia="SimSun" w:cs="SimSun"/>
          <w:sz w:val="19"/>
          <w:szCs w:val="19"/>
          <w:spacing w:val="-8"/>
        </w:rPr>
        <w:t>付伟、于长钺：《美欧跨境数据流动管理机制研究及我国的对策建议》,载《中国</w:t>
      </w:r>
      <w:r>
        <w:rPr>
          <w:rFonts w:ascii="SimSun" w:hAnsi="SimSun" w:eastAsia="SimSun" w:cs="SimSun"/>
          <w:sz w:val="19"/>
          <w:szCs w:val="19"/>
        </w:rPr>
        <w:t xml:space="preserve"> </w:t>
      </w:r>
      <w:r>
        <w:rPr>
          <w:rFonts w:ascii="SimSun" w:hAnsi="SimSun" w:eastAsia="SimSun" w:cs="SimSun"/>
          <w:sz w:val="19"/>
          <w:szCs w:val="19"/>
          <w:spacing w:val="-6"/>
        </w:rPr>
        <w:t>信息化》2017年第6期。</w:t>
      </w:r>
    </w:p>
    <w:p>
      <w:pPr>
        <w:ind w:left="409" w:firstLine="359"/>
        <w:spacing w:before="40" w:line="233" w:lineRule="auto"/>
        <w:rPr>
          <w:rFonts w:ascii="SimSun" w:hAnsi="SimSun" w:eastAsia="SimSun" w:cs="SimSun"/>
          <w:sz w:val="19"/>
          <w:szCs w:val="19"/>
        </w:rPr>
      </w:pPr>
      <w:r>
        <w:rPr>
          <w:rFonts w:ascii="SimSun" w:hAnsi="SimSun" w:eastAsia="SimSun" w:cs="SimSun"/>
          <w:sz w:val="19"/>
          <w:szCs w:val="19"/>
          <w:spacing w:val="-13"/>
        </w:rPr>
        <w:t>④  赵艳玲：《浅谈美国&lt;提升关键基础设施网络安全框》》,载《信息安全与通信保密》</w:t>
      </w:r>
      <w:r>
        <w:rPr>
          <w:rFonts w:ascii="SimSun" w:hAnsi="SimSun" w:eastAsia="SimSun" w:cs="SimSun"/>
          <w:sz w:val="19"/>
          <w:szCs w:val="19"/>
          <w:spacing w:val="7"/>
        </w:rPr>
        <w:t xml:space="preserve"> </w:t>
      </w:r>
      <w:r>
        <w:rPr>
          <w:rFonts w:ascii="SimSun" w:hAnsi="SimSun" w:eastAsia="SimSun" w:cs="SimSun"/>
          <w:sz w:val="19"/>
          <w:szCs w:val="19"/>
          <w:spacing w:val="3"/>
        </w:rPr>
        <w:t>2015年第5期。</w:t>
      </w:r>
    </w:p>
    <w:p>
      <w:pPr>
        <w:ind w:left="409" w:right="63" w:firstLine="359"/>
        <w:spacing w:before="52" w:line="233" w:lineRule="auto"/>
        <w:rPr>
          <w:rFonts w:ascii="SimSun" w:hAnsi="SimSun" w:eastAsia="SimSun" w:cs="SimSun"/>
          <w:sz w:val="19"/>
          <w:szCs w:val="19"/>
        </w:rPr>
      </w:pPr>
      <w:r>
        <w:rPr>
          <w:rFonts w:ascii="SimSun" w:hAnsi="SimSun" w:eastAsia="SimSun" w:cs="SimSun"/>
          <w:sz w:val="19"/>
          <w:szCs w:val="19"/>
          <w:spacing w:val="-9"/>
        </w:rPr>
        <w:t>⑤  沈逸、姚旭、朱扬勇：《数据自治开放</w:t>
      </w:r>
      <w:r>
        <w:rPr>
          <w:rFonts w:ascii="SimSun" w:hAnsi="SimSun" w:eastAsia="SimSun" w:cs="SimSun"/>
          <w:sz w:val="19"/>
          <w:szCs w:val="19"/>
          <w:spacing w:val="-10"/>
        </w:rPr>
        <w:t>与治理模式创新》,载《大数据》2018年第2</w:t>
      </w:r>
      <w:r>
        <w:rPr>
          <w:rFonts w:ascii="SimSun" w:hAnsi="SimSun" w:eastAsia="SimSun" w:cs="SimSun"/>
          <w:sz w:val="19"/>
          <w:szCs w:val="19"/>
        </w:rPr>
        <w:t xml:space="preserve"> </w:t>
      </w:r>
      <w:r>
        <w:rPr>
          <w:rFonts w:ascii="SimSun" w:hAnsi="SimSun" w:eastAsia="SimSun" w:cs="SimSun"/>
          <w:sz w:val="19"/>
          <w:szCs w:val="19"/>
          <w:spacing w:val="-4"/>
        </w:rPr>
        <w:t>期。</w:t>
      </w:r>
    </w:p>
    <w:p>
      <w:pPr>
        <w:ind w:left="409" w:right="88" w:firstLine="359"/>
        <w:spacing w:before="71" w:line="234" w:lineRule="auto"/>
        <w:rPr>
          <w:rFonts w:ascii="SimSun" w:hAnsi="SimSun" w:eastAsia="SimSun" w:cs="SimSun"/>
          <w:sz w:val="19"/>
          <w:szCs w:val="19"/>
        </w:rPr>
      </w:pPr>
      <w:r>
        <w:rPr>
          <w:rFonts w:ascii="SimSun" w:hAnsi="SimSun" w:eastAsia="SimSun" w:cs="SimSun"/>
          <w:sz w:val="19"/>
          <w:szCs w:val="19"/>
          <w:spacing w:val="-16"/>
        </w:rPr>
        <w:t>⑥</w:t>
      </w:r>
      <w:r>
        <w:rPr>
          <w:rFonts w:ascii="SimSun" w:hAnsi="SimSun" w:eastAsia="SimSun" w:cs="SimSun"/>
          <w:sz w:val="19"/>
          <w:szCs w:val="19"/>
          <w:spacing w:val="88"/>
        </w:rPr>
        <w:t xml:space="preserve"> </w:t>
      </w:r>
      <w:r>
        <w:rPr>
          <w:rFonts w:ascii="SimSun" w:hAnsi="SimSun" w:eastAsia="SimSun" w:cs="SimSun"/>
          <w:sz w:val="19"/>
          <w:szCs w:val="19"/>
          <w:spacing w:val="-16"/>
        </w:rPr>
        <w:t>卧龙传说：《俄罗斯“个人数据保护法”任性实施从“存储本地化”到数据安全之路</w:t>
      </w:r>
      <w:r>
        <w:rPr>
          <w:rFonts w:ascii="SimSun" w:hAnsi="SimSun" w:eastAsia="SimSun" w:cs="SimSun"/>
          <w:sz w:val="19"/>
          <w:szCs w:val="19"/>
        </w:rPr>
        <w:t xml:space="preserve"> </w:t>
      </w:r>
      <w:r>
        <w:rPr>
          <w:rFonts w:ascii="SimSun" w:hAnsi="SimSun" w:eastAsia="SimSun" w:cs="SimSun"/>
          <w:sz w:val="19"/>
          <w:szCs w:val="19"/>
          <w:spacing w:val="-7"/>
        </w:rPr>
        <w:t>还有多长?》,载《信息安全与通信保密》2015年</w:t>
      </w:r>
      <w:r>
        <w:rPr>
          <w:rFonts w:ascii="SimSun" w:hAnsi="SimSun" w:eastAsia="SimSun" w:cs="SimSun"/>
          <w:sz w:val="19"/>
          <w:szCs w:val="19"/>
          <w:spacing w:val="-8"/>
        </w:rPr>
        <w:t>第10期。</w:t>
      </w:r>
    </w:p>
    <w:p>
      <w:pPr>
        <w:spacing w:line="234" w:lineRule="auto"/>
        <w:sectPr>
          <w:pgSz w:w="8490" w:h="13160"/>
          <w:pgMar w:top="400" w:right="544" w:bottom="400" w:left="290" w:header="0" w:footer="0" w:gutter="0"/>
        </w:sectPr>
        <w:rPr>
          <w:rFonts w:ascii="SimSun" w:hAnsi="SimSun" w:eastAsia="SimSun" w:cs="SimSun"/>
          <w:sz w:val="19"/>
          <w:szCs w:val="19"/>
        </w:rPr>
      </w:pPr>
    </w:p>
    <w:p>
      <w:pPr>
        <w:ind w:left="4530"/>
        <w:spacing w:before="180"/>
        <w:rPr>
          <w:sz w:val="19"/>
          <w:szCs w:val="19"/>
        </w:rPr>
      </w:pPr>
      <w:r>
        <w:drawing>
          <wp:anchor distT="0" distB="0" distL="0" distR="0" simplePos="0" relativeHeight="253107200" behindDoc="0" locked="0" layoutInCell="0" allowOverlap="1">
            <wp:simplePos x="0" y="0"/>
            <wp:positionH relativeFrom="page">
              <wp:posOffset>336569</wp:posOffset>
            </wp:positionH>
            <wp:positionV relativeFrom="page">
              <wp:posOffset>3524213</wp:posOffset>
            </wp:positionV>
            <wp:extent cx="1155701" cy="6424"/>
            <wp:effectExtent l="0" t="0" r="0" b="0"/>
            <wp:wrapNone/>
            <wp:docPr id="1234" name="IM 1234"/>
            <wp:cNvGraphicFramePr/>
            <a:graphic>
              <a:graphicData uri="http://schemas.openxmlformats.org/drawingml/2006/picture">
                <pic:pic>
                  <pic:nvPicPr>
                    <pic:cNvPr id="1234" name="IM 1234"/>
                    <pic:cNvPicPr/>
                  </pic:nvPicPr>
                  <pic:blipFill>
                    <a:blip r:embed="rId688"/>
                    <a:stretch>
                      <a:fillRect/>
                    </a:stretch>
                  </pic:blipFill>
                  <pic:spPr>
                    <a:xfrm rot="0">
                      <a:off x="0" y="0"/>
                      <a:ext cx="1155701" cy="6424"/>
                    </a:xfrm>
                    <a:prstGeom prst="rect">
                      <a:avLst/>
                    </a:prstGeom>
                  </pic:spPr>
                </pic:pic>
              </a:graphicData>
            </a:graphic>
          </wp:anchor>
        </w:drawing>
      </w:r>
      <w:r>
        <w:pict>
          <v:shape id="_x0000_s794" style="position:absolute;margin-left:363.497pt;margin-top:12.2127pt;mso-position-vertical-relative:text;mso-position-horizontal-relative:text;width:13pt;height:7.25pt;z-index:25310617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461</w:t>
                  </w:r>
                </w:p>
              </w:txbxContent>
            </v:textbox>
          </v:shape>
        </w:pict>
      </w:r>
      <w:r>
        <w:rPr>
          <w:rFonts w:ascii="SimHei" w:hAnsi="SimHei" w:eastAsia="SimHei" w:cs="SimHei"/>
          <w:sz w:val="19"/>
          <w:szCs w:val="19"/>
          <w:spacing w:val="-17"/>
          <w:w w:val="93"/>
        </w:rPr>
        <w:t>二、国际跨境数据流动治理实践调研</w:t>
      </w:r>
      <w:r>
        <w:rPr>
          <w:rFonts w:ascii="SimHei" w:hAnsi="SimHei" w:eastAsia="SimHei" w:cs="SimHei"/>
          <w:sz w:val="19"/>
          <w:szCs w:val="19"/>
          <w:spacing w:val="8"/>
        </w:rPr>
        <w:t xml:space="preserve"> </w:t>
      </w:r>
      <w:r>
        <w:rPr>
          <w:sz w:val="19"/>
          <w:szCs w:val="19"/>
          <w:position w:val="-6"/>
        </w:rPr>
        <w:drawing>
          <wp:inline distT="0" distB="0" distL="0" distR="0">
            <wp:extent cx="6306" cy="266670"/>
            <wp:effectExtent l="0" t="0" r="0" b="0"/>
            <wp:docPr id="1236" name="IM 1236"/>
            <wp:cNvGraphicFramePr/>
            <a:graphic>
              <a:graphicData uri="http://schemas.openxmlformats.org/drawingml/2006/picture">
                <pic:pic>
                  <pic:nvPicPr>
                    <pic:cNvPr id="1236" name="IM 1236"/>
                    <pic:cNvPicPr/>
                  </pic:nvPicPr>
                  <pic:blipFill>
                    <a:blip r:embed="rId689"/>
                    <a:stretch>
                      <a:fillRect/>
                    </a:stretch>
                  </pic:blipFill>
                  <pic:spPr>
                    <a:xfrm rot="0">
                      <a:off x="0" y="0"/>
                      <a:ext cx="6306" cy="266670"/>
                    </a:xfrm>
                    <a:prstGeom prst="rect">
                      <a:avLst/>
                    </a:prstGeom>
                  </pic:spPr>
                </pic:pic>
              </a:graphicData>
            </a:graphic>
          </wp:inline>
        </w:drawing>
      </w:r>
    </w:p>
    <w:p>
      <w:pPr>
        <w:pStyle w:val="BodyText"/>
        <w:spacing w:line="374" w:lineRule="auto"/>
        <w:rPr/>
      </w:pPr>
      <w:r/>
    </w:p>
    <w:p>
      <w:pPr>
        <w:ind w:right="334"/>
        <w:spacing w:before="61" w:line="300" w:lineRule="auto"/>
        <w:jc w:val="both"/>
        <w:rPr>
          <w:rFonts w:ascii="SimSun" w:hAnsi="SimSun" w:eastAsia="SimSun" w:cs="SimSun"/>
          <w:sz w:val="19"/>
          <w:szCs w:val="19"/>
        </w:rPr>
      </w:pPr>
      <w:r>
        <w:rPr>
          <w:rFonts w:ascii="SimSun" w:hAnsi="SimSun" w:eastAsia="SimSun" w:cs="SimSun"/>
          <w:sz w:val="19"/>
          <w:szCs w:val="19"/>
          <w:spacing w:val="20"/>
        </w:rPr>
        <w:t>搜集处理或者存储都必须在俄罗斯境内、使用俄罗斯的数据库。而对于数据主</w:t>
      </w:r>
      <w:r>
        <w:rPr>
          <w:rFonts w:ascii="SimSun" w:hAnsi="SimSun" w:eastAsia="SimSun" w:cs="SimSun"/>
          <w:sz w:val="19"/>
          <w:szCs w:val="19"/>
          <w:spacing w:val="9"/>
        </w:rPr>
        <w:t xml:space="preserve"> </w:t>
      </w:r>
      <w:r>
        <w:rPr>
          <w:rFonts w:ascii="SimSun" w:hAnsi="SimSun" w:eastAsia="SimSun" w:cs="SimSun"/>
          <w:sz w:val="19"/>
          <w:szCs w:val="19"/>
          <w:spacing w:val="27"/>
        </w:rPr>
        <w:t>权的重视和保护是俄罗斯制定本地化存储的跨境数据流动管理政策的主要原</w:t>
      </w:r>
      <w:r>
        <w:rPr>
          <w:rFonts w:ascii="SimSun" w:hAnsi="SimSun" w:eastAsia="SimSun" w:cs="SimSun"/>
          <w:sz w:val="19"/>
          <w:szCs w:val="19"/>
          <w:spacing w:val="13"/>
        </w:rPr>
        <w:t xml:space="preserve"> </w:t>
      </w:r>
      <w:r>
        <w:rPr>
          <w:rFonts w:ascii="SimSun" w:hAnsi="SimSun" w:eastAsia="SimSun" w:cs="SimSun"/>
          <w:sz w:val="19"/>
          <w:szCs w:val="19"/>
          <w:spacing w:val="23"/>
        </w:rPr>
        <w:t>因①,由于数据搜集整理、处理加工、存储和使用的软件设施数据库等都属于</w:t>
      </w:r>
      <w:r>
        <w:rPr>
          <w:rFonts w:ascii="SimSun" w:hAnsi="SimSun" w:eastAsia="SimSun" w:cs="SimSun"/>
          <w:sz w:val="19"/>
          <w:szCs w:val="19"/>
          <w:spacing w:val="3"/>
        </w:rPr>
        <w:t xml:space="preserve"> </w:t>
      </w:r>
      <w:r>
        <w:rPr>
          <w:rFonts w:ascii="SimSun" w:hAnsi="SimSun" w:eastAsia="SimSun" w:cs="SimSun"/>
          <w:sz w:val="19"/>
          <w:szCs w:val="19"/>
          <w:spacing w:val="20"/>
        </w:rPr>
        <w:t>俄罗斯，避免了数据因跨境加工整理或存储等带来的归属权异议，从而建立了</w:t>
      </w:r>
      <w:r>
        <w:rPr>
          <w:rFonts w:ascii="SimSun" w:hAnsi="SimSun" w:eastAsia="SimSun" w:cs="SimSun"/>
          <w:sz w:val="19"/>
          <w:szCs w:val="19"/>
          <w:spacing w:val="4"/>
        </w:rPr>
        <w:t xml:space="preserve"> </w:t>
      </w:r>
      <w:r>
        <w:rPr>
          <w:rFonts w:ascii="SimSun" w:hAnsi="SimSun" w:eastAsia="SimSun" w:cs="SimSun"/>
          <w:sz w:val="19"/>
          <w:szCs w:val="19"/>
          <w:spacing w:val="16"/>
        </w:rPr>
        <w:t>基于属地原则的纯本地化的管辖模式。</w:t>
      </w:r>
    </w:p>
    <w:p>
      <w:pPr>
        <w:ind w:left="452"/>
        <w:spacing w:before="140" w:line="219" w:lineRule="auto"/>
        <w:outlineLvl w:val="1"/>
        <w:rPr>
          <w:rFonts w:ascii="SimHei" w:hAnsi="SimHei" w:eastAsia="SimHei" w:cs="SimHei"/>
          <w:sz w:val="19"/>
          <w:szCs w:val="19"/>
        </w:rPr>
      </w:pPr>
      <w:r>
        <w:rPr>
          <w:rFonts w:ascii="SimHei" w:hAnsi="SimHei" w:eastAsia="SimHei" w:cs="SimHei"/>
          <w:sz w:val="19"/>
          <w:szCs w:val="19"/>
          <w:b/>
          <w:bCs/>
          <w:spacing w:val="14"/>
        </w:rPr>
        <w:t>1.</w:t>
      </w:r>
      <w:r>
        <w:rPr>
          <w:rFonts w:ascii="SimHei" w:hAnsi="SimHei" w:eastAsia="SimHei" w:cs="SimHei"/>
          <w:sz w:val="19"/>
          <w:szCs w:val="19"/>
          <w:spacing w:val="-42"/>
        </w:rPr>
        <w:t xml:space="preserve"> </w:t>
      </w:r>
      <w:r>
        <w:rPr>
          <w:rFonts w:ascii="SimHei" w:hAnsi="SimHei" w:eastAsia="SimHei" w:cs="SimHei"/>
          <w:sz w:val="19"/>
          <w:szCs w:val="19"/>
          <w:b/>
          <w:bCs/>
          <w:spacing w:val="14"/>
        </w:rPr>
        <w:t>对内严格执行本地化存储</w:t>
      </w:r>
    </w:p>
    <w:p>
      <w:pPr>
        <w:ind w:right="340" w:firstLine="459"/>
        <w:spacing w:before="131" w:line="307" w:lineRule="auto"/>
        <w:jc w:val="both"/>
        <w:rPr>
          <w:rFonts w:ascii="SimSun" w:hAnsi="SimSun" w:eastAsia="SimSun" w:cs="SimSun"/>
          <w:sz w:val="19"/>
          <w:szCs w:val="19"/>
        </w:rPr>
      </w:pPr>
      <w:r>
        <w:rPr>
          <w:rFonts w:ascii="SimSun" w:hAnsi="SimSun" w:eastAsia="SimSun" w:cs="SimSun"/>
          <w:sz w:val="19"/>
          <w:szCs w:val="19"/>
          <w:spacing w:val="20"/>
        </w:rPr>
        <w:t>俄罗斯对于数据的管理和保护的探讨也较早，</w:t>
      </w:r>
      <w:r>
        <w:rPr>
          <w:rFonts w:ascii="SimSun" w:hAnsi="SimSun" w:eastAsia="SimSun" w:cs="SimSun"/>
          <w:sz w:val="19"/>
          <w:szCs w:val="19"/>
          <w:spacing w:val="19"/>
        </w:rPr>
        <w:t>在本世纪初就建立起比较完</w:t>
      </w:r>
      <w:r>
        <w:rPr>
          <w:rFonts w:ascii="SimSun" w:hAnsi="SimSun" w:eastAsia="SimSun" w:cs="SimSun"/>
          <w:sz w:val="19"/>
          <w:szCs w:val="19"/>
        </w:rPr>
        <w:t xml:space="preserve"> </w:t>
      </w:r>
      <w:r>
        <w:rPr>
          <w:rFonts w:ascii="SimSun" w:hAnsi="SimSun" w:eastAsia="SimSun" w:cs="SimSun"/>
          <w:sz w:val="19"/>
          <w:szCs w:val="19"/>
          <w:spacing w:val="20"/>
        </w:rPr>
        <w:t>善的数据治理保护政策体系②。目前形成了</w:t>
      </w:r>
      <w:r>
        <w:rPr>
          <w:rFonts w:ascii="SimSun" w:hAnsi="SimSun" w:eastAsia="SimSun" w:cs="SimSun"/>
          <w:sz w:val="19"/>
          <w:szCs w:val="19"/>
          <w:spacing w:val="19"/>
        </w:rPr>
        <w:t>以《关于信息、信息技术和信息保</w:t>
      </w:r>
      <w:r>
        <w:rPr>
          <w:rFonts w:ascii="SimSun" w:hAnsi="SimSun" w:eastAsia="SimSun" w:cs="SimSun"/>
          <w:sz w:val="19"/>
          <w:szCs w:val="19"/>
        </w:rPr>
        <w:t xml:space="preserve"> </w:t>
      </w:r>
      <w:r>
        <w:rPr>
          <w:rFonts w:ascii="SimSun" w:hAnsi="SimSun" w:eastAsia="SimSun" w:cs="SimSun"/>
          <w:sz w:val="19"/>
          <w:szCs w:val="19"/>
          <w:spacing w:val="11"/>
        </w:rPr>
        <w:t>护法》(以下简称《信息保护法》)③和《俄罗斯联邦个人数据法》(</w:t>
      </w:r>
      <w:r>
        <w:rPr>
          <w:rFonts w:ascii="SimSun" w:hAnsi="SimSun" w:eastAsia="SimSun" w:cs="SimSun"/>
          <w:sz w:val="19"/>
          <w:szCs w:val="19"/>
          <w:spacing w:val="10"/>
        </w:rPr>
        <w:t>以下简称《个</w:t>
      </w:r>
      <w:r>
        <w:rPr>
          <w:rFonts w:ascii="SimSun" w:hAnsi="SimSun" w:eastAsia="SimSun" w:cs="SimSun"/>
          <w:sz w:val="19"/>
          <w:szCs w:val="19"/>
        </w:rPr>
        <w:t xml:space="preserve"> </w:t>
      </w:r>
      <w:r>
        <w:rPr>
          <w:rFonts w:ascii="SimSun" w:hAnsi="SimSun" w:eastAsia="SimSun" w:cs="SimSun"/>
          <w:sz w:val="19"/>
          <w:szCs w:val="19"/>
          <w:spacing w:val="11"/>
        </w:rPr>
        <w:t>人数据法》)④两部专门的国家立法为核心，以《俄罗斯联邦大众传媒法》⑤《俄</w:t>
      </w:r>
      <w:r>
        <w:rPr>
          <w:rFonts w:ascii="SimSun" w:hAnsi="SimSun" w:eastAsia="SimSun" w:cs="SimSun"/>
          <w:sz w:val="19"/>
          <w:szCs w:val="19"/>
          <w:spacing w:val="9"/>
        </w:rPr>
        <w:t xml:space="preserve"> </w:t>
      </w:r>
      <w:r>
        <w:rPr>
          <w:rFonts w:ascii="SimSun" w:hAnsi="SimSun" w:eastAsia="SimSun" w:cs="SimSun"/>
          <w:sz w:val="19"/>
          <w:szCs w:val="19"/>
          <w:spacing w:val="14"/>
        </w:rPr>
        <w:t>罗斯联邦安全局法》⑥《俄罗斯联邦外国投资法》⑦等法律为辅助支撑的跨境数</w:t>
      </w:r>
    </w:p>
    <w:p>
      <w:pPr>
        <w:pStyle w:val="BodyText"/>
        <w:spacing w:line="325" w:lineRule="auto"/>
        <w:rPr/>
      </w:pPr>
      <w:r/>
    </w:p>
    <w:p>
      <w:pPr>
        <w:pStyle w:val="BodyText"/>
        <w:spacing w:line="325" w:lineRule="auto"/>
        <w:rPr/>
      </w:pPr>
      <w:r/>
    </w:p>
    <w:p>
      <w:pPr>
        <w:ind w:left="349" w:right="364"/>
        <w:spacing w:before="62" w:line="239" w:lineRule="auto"/>
        <w:rPr>
          <w:rFonts w:ascii="SimSun" w:hAnsi="SimSun" w:eastAsia="SimSun" w:cs="SimSun"/>
          <w:sz w:val="19"/>
          <w:szCs w:val="19"/>
        </w:rPr>
      </w:pPr>
      <w:r>
        <w:rPr>
          <w:rFonts w:ascii="SimSun" w:hAnsi="SimSun" w:eastAsia="SimSun" w:cs="SimSun"/>
          <w:sz w:val="19"/>
          <w:szCs w:val="19"/>
          <w:spacing w:val="-16"/>
        </w:rPr>
        <w:t>①  宋佳：《大数据背景下国家信息主权保</w:t>
      </w:r>
      <w:r>
        <w:rPr>
          <w:rFonts w:ascii="SimSun" w:hAnsi="SimSun" w:eastAsia="SimSun" w:cs="SimSun"/>
          <w:sz w:val="19"/>
          <w:szCs w:val="19"/>
          <w:spacing w:val="-17"/>
        </w:rPr>
        <w:t>障问题研究》,兰州大学2018年硕士学位论文。</w:t>
      </w:r>
      <w:r>
        <w:rPr>
          <w:rFonts w:ascii="SimSun" w:hAnsi="SimSun" w:eastAsia="SimSun" w:cs="SimSun"/>
          <w:sz w:val="19"/>
          <w:szCs w:val="19"/>
        </w:rPr>
        <w:t xml:space="preserve"> </w:t>
      </w:r>
      <w:r>
        <w:rPr>
          <w:rFonts w:ascii="SimSun" w:hAnsi="SimSun" w:eastAsia="SimSun" w:cs="SimSun"/>
          <w:sz w:val="19"/>
          <w:szCs w:val="19"/>
          <w:spacing w:val="-19"/>
        </w:rPr>
        <w:t>②  胡炜：《跨境数据流动的国际法挑战及中国应对》,载《社会科学家》2017年第11期。</w:t>
      </w:r>
    </w:p>
    <w:p>
      <w:pPr>
        <w:ind w:right="340" w:firstLine="349"/>
        <w:spacing w:before="37" w:line="243" w:lineRule="auto"/>
        <w:rPr>
          <w:rFonts w:ascii="SimSun" w:hAnsi="SimSun" w:eastAsia="SimSun" w:cs="SimSun"/>
          <w:sz w:val="19"/>
          <w:szCs w:val="19"/>
        </w:rPr>
      </w:pPr>
      <w:r>
        <w:rPr>
          <w:rFonts w:ascii="SimSun" w:hAnsi="SimSun" w:eastAsia="SimSun" w:cs="SimSun"/>
          <w:sz w:val="19"/>
          <w:szCs w:val="19"/>
          <w:spacing w:val="9"/>
        </w:rPr>
        <w:t>③</w:t>
      </w:r>
      <w:r>
        <w:rPr>
          <w:rFonts w:ascii="SimSun" w:hAnsi="SimSun" w:eastAsia="SimSun" w:cs="SimSun"/>
          <w:sz w:val="19"/>
          <w:szCs w:val="19"/>
          <w:spacing w:val="71"/>
        </w:rPr>
        <w:t xml:space="preserve"> </w:t>
      </w:r>
      <w:r>
        <w:rPr>
          <w:rFonts w:ascii="SimSun" w:hAnsi="SimSun" w:eastAsia="SimSun" w:cs="SimSun"/>
          <w:sz w:val="19"/>
          <w:szCs w:val="19"/>
          <w:spacing w:val="9"/>
        </w:rPr>
        <w:t>《关于信息、信息技术和信息保护法》,英文</w:t>
      </w:r>
      <w:r>
        <w:rPr>
          <w:rFonts w:ascii="SimSun" w:hAnsi="SimSun" w:eastAsia="SimSun" w:cs="SimSun"/>
          <w:sz w:val="19"/>
          <w:szCs w:val="19"/>
          <w:spacing w:val="8"/>
        </w:rPr>
        <w:t>： </w:t>
      </w:r>
      <w:r>
        <w:rPr>
          <w:rFonts w:ascii="Times New Roman" w:hAnsi="Times New Roman" w:eastAsia="Times New Roman" w:cs="Times New Roman"/>
          <w:sz w:val="19"/>
          <w:szCs w:val="19"/>
        </w:rPr>
        <w:t>Rusian</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Information Technology and Information </w:t>
      </w:r>
      <w:r>
        <w:rPr>
          <w:rFonts w:ascii="Times New Roman" w:hAnsi="Times New Roman" w:eastAsia="Times New Roman" w:cs="Times New Roman"/>
          <w:sz w:val="19"/>
          <w:szCs w:val="19"/>
          <w:spacing w:val="-1"/>
        </w:rPr>
        <w:t>Protection,</w:t>
      </w:r>
      <w:r>
        <w:rPr>
          <w:rFonts w:ascii="Times New Roman" w:hAnsi="Times New Roman" w:eastAsia="Times New Roman" w:cs="Times New Roman"/>
          <w:sz w:val="19"/>
          <w:szCs w:val="19"/>
          <w:spacing w:val="13"/>
          <w:w w:val="101"/>
        </w:rPr>
        <w:t xml:space="preserve"> </w:t>
      </w:r>
      <w:r>
        <w:rPr>
          <w:rFonts w:ascii="SimSun" w:hAnsi="SimSun" w:eastAsia="SimSun" w:cs="SimSun"/>
          <w:sz w:val="19"/>
          <w:szCs w:val="19"/>
          <w:spacing w:val="-1"/>
        </w:rPr>
        <w:t>俄文：3</w:t>
      </w:r>
      <w:r>
        <w:rPr>
          <w:rFonts w:ascii="Times New Roman" w:hAnsi="Times New Roman" w:eastAsia="Times New Roman" w:cs="Times New Roman"/>
          <w:sz w:val="19"/>
          <w:szCs w:val="19"/>
          <w:spacing w:val="-1"/>
        </w:rPr>
        <w:t>akoh   o</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sattwre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spacing w:val="-1"/>
        </w:rPr>
        <w:t>whφopMatM,</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1"/>
        </w:rPr>
        <w:t>MHφOpMaIMOHHbIX TeXHonorntH HHpopMatMM,2006 </w:t>
      </w:r>
      <w:r>
        <w:rPr>
          <w:rFonts w:ascii="SimSun" w:hAnsi="SimSun" w:eastAsia="SimSun" w:cs="SimSun"/>
          <w:sz w:val="19"/>
          <w:szCs w:val="19"/>
          <w:spacing w:val="-11"/>
        </w:rPr>
        <w:t>年版本由第14</w:t>
      </w:r>
      <w:r>
        <w:rPr>
          <w:rFonts w:ascii="SimSun" w:hAnsi="SimSun" w:eastAsia="SimSun" w:cs="SimSun"/>
          <w:sz w:val="19"/>
          <w:szCs w:val="19"/>
          <w:spacing w:val="-12"/>
        </w:rPr>
        <w:t>9号法令颁布通过。</w:t>
      </w:r>
    </w:p>
    <w:p>
      <w:pPr>
        <w:ind w:right="289" w:firstLine="349"/>
        <w:spacing w:before="60" w:line="233" w:lineRule="auto"/>
        <w:rPr>
          <w:rFonts w:ascii="SimSun" w:hAnsi="SimSun" w:eastAsia="SimSun" w:cs="SimSun"/>
          <w:sz w:val="19"/>
          <w:szCs w:val="19"/>
        </w:rPr>
      </w:pPr>
      <w:r>
        <w:rPr>
          <w:rFonts w:ascii="SimSun" w:hAnsi="SimSun" w:eastAsia="SimSun" w:cs="SimSun"/>
          <w:sz w:val="19"/>
          <w:szCs w:val="19"/>
          <w:spacing w:val="-2"/>
        </w:rPr>
        <w:t>④</w:t>
      </w:r>
      <w:r>
        <w:rPr>
          <w:rFonts w:ascii="SimSun" w:hAnsi="SimSun" w:eastAsia="SimSun" w:cs="SimSun"/>
          <w:sz w:val="19"/>
          <w:szCs w:val="19"/>
          <w:spacing w:val="91"/>
        </w:rPr>
        <w:t xml:space="preserve"> </w:t>
      </w:r>
      <w:r>
        <w:rPr>
          <w:rFonts w:ascii="SimSun" w:hAnsi="SimSun" w:eastAsia="SimSun" w:cs="SimSun"/>
          <w:sz w:val="19"/>
          <w:szCs w:val="19"/>
          <w:spacing w:val="-2"/>
        </w:rPr>
        <w:t>《俄罗斯联邦个人数据法》,英文： </w:t>
      </w:r>
      <w:r>
        <w:rPr>
          <w:rFonts w:ascii="Times New Roman" w:hAnsi="Times New Roman" w:eastAsia="Times New Roman" w:cs="Times New Roman"/>
          <w:sz w:val="19"/>
          <w:szCs w:val="19"/>
          <w:spacing w:val="-2"/>
        </w:rPr>
        <w:t>Russian Federation Personal Data </w:t>
      </w:r>
      <w:r>
        <w:rPr>
          <w:rFonts w:ascii="Times New Roman" w:hAnsi="Times New Roman" w:eastAsia="Times New Roman" w:cs="Times New Roman"/>
          <w:sz w:val="19"/>
          <w:szCs w:val="19"/>
          <w:spacing w:val="-3"/>
        </w:rPr>
        <w:t>Act,</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3"/>
        </w:rPr>
        <w:t>俄文：</w:t>
      </w:r>
      <w:r>
        <w:rPr>
          <w:rFonts w:ascii="SimSun" w:hAnsi="SimSun" w:eastAsia="SimSun" w:cs="SimSun"/>
          <w:sz w:val="19"/>
          <w:szCs w:val="19"/>
        </w:rPr>
        <w:t xml:space="preserve"> </w:t>
      </w:r>
      <w:r>
        <w:rPr>
          <w:rFonts w:ascii="Times New Roman" w:hAnsi="Times New Roman" w:eastAsia="Times New Roman" w:cs="Times New Roman"/>
          <w:sz w:val="19"/>
          <w:szCs w:val="19"/>
          <w:spacing w:val="-9"/>
        </w:rPr>
        <w:t>3aKOH ONHYHbIX TaHHbIX Poccuickoit Denepanmr,2006 </w:t>
      </w:r>
      <w:r>
        <w:rPr>
          <w:rFonts w:ascii="SimSun" w:hAnsi="SimSun" w:eastAsia="SimSun" w:cs="SimSun"/>
          <w:sz w:val="19"/>
          <w:szCs w:val="19"/>
          <w:spacing w:val="-9"/>
        </w:rPr>
        <w:t>年由第152号法令通过。</w:t>
      </w:r>
    </w:p>
    <w:p>
      <w:pPr>
        <w:ind w:right="339" w:firstLine="349"/>
        <w:spacing w:before="81" w:line="251" w:lineRule="auto"/>
        <w:rPr>
          <w:rFonts w:ascii="SimSun" w:hAnsi="SimSun" w:eastAsia="SimSun" w:cs="SimSun"/>
          <w:sz w:val="19"/>
          <w:szCs w:val="19"/>
        </w:rPr>
      </w:pPr>
      <w:r>
        <w:rPr>
          <w:rFonts w:ascii="SimSun" w:hAnsi="SimSun" w:eastAsia="SimSun" w:cs="SimSun"/>
          <w:sz w:val="19"/>
          <w:szCs w:val="19"/>
          <w:spacing w:val="-6"/>
        </w:rPr>
        <w:t>⑤  《俄罗斯联邦大众传媒法》,英文： </w:t>
      </w:r>
      <w:r>
        <w:rPr>
          <w:rFonts w:ascii="Times New Roman" w:hAnsi="Times New Roman" w:eastAsia="Times New Roman" w:cs="Times New Roman"/>
          <w:sz w:val="19"/>
          <w:szCs w:val="19"/>
          <w:spacing w:val="-6"/>
        </w:rPr>
        <w:t>Rusian Federation Mass </w:t>
      </w:r>
      <w:r>
        <w:rPr>
          <w:rFonts w:ascii="Times New Roman" w:hAnsi="Times New Roman" w:eastAsia="Times New Roman" w:cs="Times New Roman"/>
          <w:sz w:val="19"/>
          <w:szCs w:val="19"/>
          <w:spacing w:val="-7"/>
        </w:rPr>
        <w:t>Media Act,</w:t>
      </w:r>
      <w:r>
        <w:rPr>
          <w:rFonts w:ascii="SimSun" w:hAnsi="SimSun" w:eastAsia="SimSun" w:cs="SimSun"/>
          <w:sz w:val="19"/>
          <w:szCs w:val="19"/>
          <w:spacing w:val="-7"/>
        </w:rPr>
        <w:t>俄文：3</w:t>
      </w:r>
      <w:r>
        <w:rPr>
          <w:rFonts w:ascii="Times New Roman" w:hAnsi="Times New Roman" w:eastAsia="Times New Roman" w:cs="Times New Roman"/>
          <w:sz w:val="19"/>
          <w:szCs w:val="19"/>
          <w:spacing w:val="-7"/>
        </w:rPr>
        <w:t>akon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7"/>
        </w:rPr>
        <w:t>o cpencrBax MaccoBoit MHφopMaIUHA B Poccuickot Tenepaun,</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7"/>
        </w:rPr>
        <w:t>该法颁布背景为苏维埃社会主</w:t>
      </w:r>
      <w:r>
        <w:rPr>
          <w:rFonts w:ascii="SimSun" w:hAnsi="SimSun" w:eastAsia="SimSun" w:cs="SimSun"/>
          <w:sz w:val="19"/>
          <w:szCs w:val="19"/>
        </w:rPr>
        <w:t xml:space="preserve"> </w:t>
      </w:r>
      <w:r>
        <w:rPr>
          <w:rFonts w:ascii="SimSun" w:hAnsi="SimSun" w:eastAsia="SimSun" w:cs="SimSun"/>
          <w:sz w:val="19"/>
          <w:szCs w:val="19"/>
          <w:spacing w:val="-7"/>
        </w:rPr>
        <w:t>义共和国联盟解体前后，由新成立的俄罗斯通过，编号为2124—</w:t>
      </w:r>
      <w:r>
        <w:rPr>
          <w:rFonts w:ascii="Times New Roman" w:hAnsi="Times New Roman" w:eastAsia="Times New Roman" w:cs="Times New Roman"/>
          <w:sz w:val="19"/>
          <w:szCs w:val="19"/>
          <w:spacing w:val="-7"/>
        </w:rPr>
        <w:t>P1,    </w:t>
      </w:r>
      <w:r>
        <w:rPr>
          <w:rFonts w:ascii="SimSun" w:hAnsi="SimSun" w:eastAsia="SimSun" w:cs="SimSun"/>
          <w:sz w:val="19"/>
          <w:szCs w:val="19"/>
          <w:spacing w:val="-7"/>
        </w:rPr>
        <w:t>主要是对俄罗斯</w:t>
      </w:r>
      <w:r>
        <w:rPr>
          <w:rFonts w:ascii="SimSun" w:hAnsi="SimSun" w:eastAsia="SimSun" w:cs="SimSun"/>
          <w:sz w:val="19"/>
          <w:szCs w:val="19"/>
          <w:spacing w:val="-8"/>
        </w:rPr>
        <w:t>境内</w:t>
      </w:r>
      <w:r>
        <w:rPr>
          <w:rFonts w:ascii="SimSun" w:hAnsi="SimSun" w:eastAsia="SimSun" w:cs="SimSun"/>
          <w:sz w:val="19"/>
          <w:szCs w:val="19"/>
        </w:rPr>
        <w:t xml:space="preserve"> </w:t>
      </w:r>
      <w:r>
        <w:rPr>
          <w:rFonts w:ascii="SimSun" w:hAnsi="SimSun" w:eastAsia="SimSun" w:cs="SimSun"/>
          <w:sz w:val="19"/>
          <w:szCs w:val="19"/>
          <w:spacing w:val="-7"/>
        </w:rPr>
        <w:t>的大众传媒进行规制约束，并对于境外向俄罗斯境内的新闻传媒数据流入进行了规定。在</w:t>
      </w:r>
      <w:r>
        <w:rPr>
          <w:rFonts w:ascii="SimSun" w:hAnsi="SimSun" w:eastAsia="SimSun" w:cs="SimSun"/>
          <w:sz w:val="19"/>
          <w:szCs w:val="19"/>
          <w:spacing w:val="12"/>
        </w:rPr>
        <w:t xml:space="preserve"> </w:t>
      </w:r>
      <w:r>
        <w:rPr>
          <w:rFonts w:ascii="SimSun" w:hAnsi="SimSun" w:eastAsia="SimSun" w:cs="SimSun"/>
          <w:sz w:val="19"/>
          <w:szCs w:val="19"/>
          <w:spacing w:val="-9"/>
        </w:rPr>
        <w:t>具体内容上，《俄罗斯联邦大众传媒法》对于新闻传媒的主体对象(涵盖媒体及其记者、公</w:t>
      </w:r>
      <w:r>
        <w:rPr>
          <w:rFonts w:ascii="SimSun" w:hAnsi="SimSun" w:eastAsia="SimSun" w:cs="SimSun"/>
          <w:sz w:val="19"/>
          <w:szCs w:val="19"/>
          <w:spacing w:val="4"/>
        </w:rPr>
        <w:t xml:space="preserve"> </w:t>
      </w:r>
      <w:r>
        <w:rPr>
          <w:rFonts w:ascii="SimSun" w:hAnsi="SimSun" w:eastAsia="SimSun" w:cs="SimSun"/>
          <w:sz w:val="19"/>
          <w:szCs w:val="19"/>
          <w:spacing w:val="-8"/>
        </w:rPr>
        <w:t>民大众和社会组织)、主体间权利义务关系、跨越国</w:t>
      </w:r>
      <w:r>
        <w:rPr>
          <w:rFonts w:ascii="SimSun" w:hAnsi="SimSun" w:eastAsia="SimSun" w:cs="SimSun"/>
          <w:sz w:val="19"/>
          <w:szCs w:val="19"/>
          <w:spacing w:val="-9"/>
        </w:rPr>
        <w:t>境的新闻合作和违约责任承担等层面做</w:t>
      </w:r>
      <w:r>
        <w:rPr>
          <w:rFonts w:ascii="SimSun" w:hAnsi="SimSun" w:eastAsia="SimSun" w:cs="SimSun"/>
          <w:sz w:val="19"/>
          <w:szCs w:val="19"/>
        </w:rPr>
        <w:t xml:space="preserve"> </w:t>
      </w:r>
      <w:r>
        <w:rPr>
          <w:rFonts w:ascii="SimSun" w:hAnsi="SimSun" w:eastAsia="SimSun" w:cs="SimSun"/>
          <w:sz w:val="19"/>
          <w:szCs w:val="19"/>
          <w:spacing w:val="-16"/>
        </w:rPr>
        <w:t>了明确的界定约束。</w:t>
      </w:r>
    </w:p>
    <w:p>
      <w:pPr>
        <w:ind w:right="274" w:firstLine="349"/>
        <w:spacing w:before="83" w:line="250" w:lineRule="auto"/>
        <w:jc w:val="both"/>
        <w:rPr>
          <w:rFonts w:ascii="SimSun" w:hAnsi="SimSun" w:eastAsia="SimSun" w:cs="SimSun"/>
          <w:sz w:val="19"/>
          <w:szCs w:val="19"/>
        </w:rPr>
      </w:pPr>
      <w:r>
        <w:rPr>
          <w:rFonts w:ascii="SimSun" w:hAnsi="SimSun" w:eastAsia="SimSun" w:cs="SimSun"/>
          <w:sz w:val="19"/>
          <w:szCs w:val="19"/>
        </w:rPr>
        <w:t>⑥</w:t>
      </w:r>
      <w:r>
        <w:rPr>
          <w:rFonts w:ascii="SimSun" w:hAnsi="SimSun" w:eastAsia="SimSun" w:cs="SimSun"/>
          <w:sz w:val="19"/>
          <w:szCs w:val="19"/>
          <w:spacing w:val="60"/>
        </w:rPr>
        <w:t xml:space="preserve"> </w:t>
      </w:r>
      <w:r>
        <w:rPr>
          <w:rFonts w:ascii="SimSun" w:hAnsi="SimSun" w:eastAsia="SimSun" w:cs="SimSun"/>
          <w:sz w:val="19"/>
          <w:szCs w:val="19"/>
        </w:rPr>
        <w:t>《俄罗斯联邦安全局法》,英文： </w:t>
      </w:r>
      <w:r>
        <w:rPr>
          <w:rFonts w:ascii="Times New Roman" w:hAnsi="Times New Roman" w:eastAsia="Times New Roman" w:cs="Times New Roman"/>
          <w:sz w:val="19"/>
          <w:szCs w:val="19"/>
        </w:rPr>
        <w:t>Russian Fe</w:t>
      </w:r>
      <w:r>
        <w:rPr>
          <w:rFonts w:ascii="Times New Roman" w:hAnsi="Times New Roman" w:eastAsia="Times New Roman" w:cs="Times New Roman"/>
          <w:sz w:val="19"/>
          <w:szCs w:val="19"/>
          <w:spacing w:val="-1"/>
        </w:rPr>
        <w:t>deration Security Agency Act,</w:t>
      </w:r>
      <w:r>
        <w:rPr>
          <w:rFonts w:ascii="SimSun" w:hAnsi="SimSun" w:eastAsia="SimSun" w:cs="SimSun"/>
          <w:sz w:val="19"/>
          <w:szCs w:val="19"/>
          <w:spacing w:val="-1"/>
        </w:rPr>
        <w:t>俄文：</w:t>
      </w:r>
      <w:r>
        <w:rPr>
          <w:rFonts w:ascii="SimSun" w:hAnsi="SimSun" w:eastAsia="SimSun" w:cs="SimSun"/>
          <w:sz w:val="19"/>
          <w:szCs w:val="19"/>
        </w:rPr>
        <w:t xml:space="preserve"> </w:t>
      </w:r>
      <w:r>
        <w:rPr>
          <w:rFonts w:ascii="Times New Roman" w:hAnsi="Times New Roman" w:eastAsia="Times New Roman" w:cs="Times New Roman"/>
          <w:sz w:val="19"/>
          <w:szCs w:val="19"/>
        </w:rPr>
        <w:t>3aKoH o6 Arehrcrbe 6eʒonachocru Poccutckoit Tenepanun,</w:t>
      </w:r>
      <w:r>
        <w:rPr>
          <w:rFonts w:ascii="SimSun" w:hAnsi="SimSun" w:eastAsia="SimSun" w:cs="SimSun"/>
          <w:sz w:val="19"/>
          <w:szCs w:val="19"/>
        </w:rPr>
        <w:t>该法案于199</w:t>
      </w:r>
      <w:r>
        <w:rPr>
          <w:rFonts w:ascii="SimSun" w:hAnsi="SimSun" w:eastAsia="SimSun" w:cs="SimSun"/>
          <w:sz w:val="19"/>
          <w:szCs w:val="19"/>
          <w:spacing w:val="-1"/>
        </w:rPr>
        <w:t>5年2月由俄罗斯联</w:t>
      </w:r>
      <w:r>
        <w:rPr>
          <w:rFonts w:ascii="SimSun" w:hAnsi="SimSun" w:eastAsia="SimSun" w:cs="SimSun"/>
          <w:sz w:val="19"/>
          <w:szCs w:val="19"/>
        </w:rPr>
        <w:t xml:space="preserve">  </w:t>
      </w:r>
      <w:r>
        <w:rPr>
          <w:rFonts w:ascii="SimSun" w:hAnsi="SimSun" w:eastAsia="SimSun" w:cs="SimSun"/>
          <w:sz w:val="19"/>
          <w:szCs w:val="19"/>
          <w:spacing w:val="-4"/>
        </w:rPr>
        <w:t>邦议会审查决议通过，并在同年4月由国家总统签署公布，主要</w:t>
      </w:r>
      <w:r>
        <w:rPr>
          <w:rFonts w:ascii="SimSun" w:hAnsi="SimSun" w:eastAsia="SimSun" w:cs="SimSun"/>
          <w:sz w:val="19"/>
          <w:szCs w:val="19"/>
          <w:spacing w:val="-5"/>
        </w:rPr>
        <w:t>是对于联邦安全局的职能</w:t>
      </w:r>
      <w:r>
        <w:rPr>
          <w:rFonts w:ascii="SimSun" w:hAnsi="SimSun" w:eastAsia="SimSun" w:cs="SimSun"/>
          <w:sz w:val="19"/>
          <w:szCs w:val="19"/>
        </w:rPr>
        <w:t xml:space="preserve">  </w:t>
      </w:r>
      <w:r>
        <w:rPr>
          <w:rFonts w:ascii="SimSun" w:hAnsi="SimSun" w:eastAsia="SimSun" w:cs="SimSun"/>
          <w:sz w:val="19"/>
          <w:szCs w:val="19"/>
          <w:spacing w:val="-7"/>
        </w:rPr>
        <w:t>目标、组织建构、法律依据和行动指南等作了明确规定，并对于联邦安全局职能的具体行</w:t>
      </w:r>
      <w:r>
        <w:rPr>
          <w:rFonts w:ascii="SimSun" w:hAnsi="SimSun" w:eastAsia="SimSun" w:cs="SimSun"/>
          <w:sz w:val="19"/>
          <w:szCs w:val="19"/>
          <w:spacing w:val="5"/>
        </w:rPr>
        <w:t xml:space="preserve">  </w:t>
      </w:r>
      <w:r>
        <w:rPr>
          <w:rFonts w:ascii="SimSun" w:hAnsi="SimSun" w:eastAsia="SimSun" w:cs="SimSun"/>
          <w:sz w:val="19"/>
          <w:szCs w:val="19"/>
          <w:spacing w:val="-10"/>
        </w:rPr>
        <w:t>使区域、权利义务和监督责任等具体内容做出了部署安排，提升了操作的实践性。</w:t>
      </w:r>
    </w:p>
    <w:p>
      <w:pPr>
        <w:ind w:right="360" w:firstLine="349"/>
        <w:spacing w:before="72" w:line="245" w:lineRule="auto"/>
        <w:jc w:val="both"/>
        <w:rPr>
          <w:rFonts w:ascii="SimSun" w:hAnsi="SimSun" w:eastAsia="SimSun" w:cs="SimSun"/>
          <w:sz w:val="19"/>
          <w:szCs w:val="19"/>
        </w:rPr>
      </w:pPr>
      <w:r>
        <w:rPr>
          <w:rFonts w:ascii="SimSun" w:hAnsi="SimSun" w:eastAsia="SimSun" w:cs="SimSun"/>
          <w:sz w:val="19"/>
          <w:szCs w:val="19"/>
          <w:spacing w:val="-5"/>
        </w:rPr>
        <w:t>⑦  《俄罗斯联邦外国投资法》,英文：</w:t>
      </w:r>
      <w:r>
        <w:rPr>
          <w:rFonts w:ascii="Times New Roman" w:hAnsi="Times New Roman" w:eastAsia="Times New Roman" w:cs="Times New Roman"/>
          <w:sz w:val="19"/>
          <w:szCs w:val="19"/>
          <w:spacing w:val="-5"/>
        </w:rPr>
        <w:t>Foreign lmestment Lae of</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5"/>
        </w:rPr>
        <w:t>the Russian Federation,</w:t>
      </w:r>
      <w:r>
        <w:rPr>
          <w:rFonts w:ascii="Times New Roman" w:hAnsi="Times New Roman" w:eastAsia="Times New Roman" w:cs="Times New Roman"/>
          <w:sz w:val="19"/>
          <w:szCs w:val="19"/>
        </w:rPr>
        <w:t xml:space="preserve"> </w:t>
      </w:r>
      <w:r>
        <w:rPr>
          <w:rFonts w:ascii="SimSun" w:hAnsi="SimSun" w:eastAsia="SimSun" w:cs="SimSun"/>
          <w:sz w:val="19"/>
          <w:szCs w:val="19"/>
          <w:spacing w:val="-12"/>
        </w:rPr>
        <w:t>俄文：3</w:t>
      </w:r>
      <w:r>
        <w:rPr>
          <w:rFonts w:ascii="Times New Roman" w:hAnsi="Times New Roman" w:eastAsia="Times New Roman" w:cs="Times New Roman"/>
          <w:sz w:val="19"/>
          <w:szCs w:val="19"/>
          <w:spacing w:val="-12"/>
        </w:rPr>
        <w:t>akoh PoccnicKoiDenepatMHOHHHOCTPaHHbIX HHBCCTHHHRX,</w:t>
      </w:r>
      <w:r>
        <w:rPr>
          <w:rFonts w:ascii="SimSun" w:hAnsi="SimSun" w:eastAsia="SimSun" w:cs="SimSun"/>
          <w:sz w:val="19"/>
          <w:szCs w:val="19"/>
          <w:spacing w:val="-12"/>
        </w:rPr>
        <w:t>于1999年6月由俄罗斯</w:t>
      </w:r>
      <w:r>
        <w:rPr>
          <w:rFonts w:ascii="SimSun" w:hAnsi="SimSun" w:eastAsia="SimSun" w:cs="SimSun"/>
          <w:sz w:val="19"/>
          <w:szCs w:val="19"/>
          <w:spacing w:val="8"/>
        </w:rPr>
        <w:t xml:space="preserve"> </w:t>
      </w:r>
      <w:r>
        <w:rPr>
          <w:rFonts w:ascii="SimSun" w:hAnsi="SimSun" w:eastAsia="SimSun" w:cs="SimSun"/>
          <w:sz w:val="19"/>
          <w:szCs w:val="19"/>
          <w:spacing w:val="-11"/>
        </w:rPr>
        <w:t>审议通过，并随后由总统签署颁布。《俄罗斯联邦外国投资</w:t>
      </w:r>
      <w:r>
        <w:rPr>
          <w:rFonts w:ascii="SimSun" w:hAnsi="SimSun" w:eastAsia="SimSun" w:cs="SimSun"/>
          <w:sz w:val="19"/>
          <w:szCs w:val="19"/>
          <w:spacing w:val="-12"/>
        </w:rPr>
        <w:t>法》对于外来国家企业的资金投</w:t>
      </w:r>
      <w:r>
        <w:rPr>
          <w:rFonts w:ascii="SimSun" w:hAnsi="SimSun" w:eastAsia="SimSun" w:cs="SimSun"/>
          <w:sz w:val="19"/>
          <w:szCs w:val="19"/>
        </w:rPr>
        <w:t xml:space="preserve"> </w:t>
      </w:r>
      <w:r>
        <w:rPr>
          <w:rFonts w:ascii="SimSun" w:hAnsi="SimSun" w:eastAsia="SimSun" w:cs="SimSun"/>
          <w:sz w:val="19"/>
          <w:szCs w:val="19"/>
          <w:spacing w:val="-10"/>
        </w:rPr>
        <w:t>入相关内容做了细致规定，并明确了外来投资者在俄罗斯国内的投资</w:t>
      </w:r>
      <w:r>
        <w:rPr>
          <w:rFonts w:ascii="SimSun" w:hAnsi="SimSun" w:eastAsia="SimSun" w:cs="SimSun"/>
          <w:sz w:val="19"/>
          <w:szCs w:val="19"/>
          <w:spacing w:val="-11"/>
        </w:rPr>
        <w:t>条件和基准。</w:t>
      </w:r>
    </w:p>
    <w:p>
      <w:pPr>
        <w:spacing w:line="245" w:lineRule="auto"/>
        <w:sectPr>
          <w:pgSz w:w="8490" w:h="13140"/>
          <w:pgMar w:top="400" w:right="450" w:bottom="400" w:left="530" w:header="0" w:footer="0" w:gutter="0"/>
        </w:sectPr>
        <w:rPr>
          <w:rFonts w:ascii="SimSun" w:hAnsi="SimSun" w:eastAsia="SimSun" w:cs="SimSun"/>
          <w:sz w:val="19"/>
          <w:szCs w:val="19"/>
        </w:rPr>
      </w:pPr>
    </w:p>
    <w:p>
      <w:pPr>
        <w:ind w:left="430"/>
        <w:spacing w:before="250"/>
        <w:rPr>
          <w:rFonts w:ascii="SimHei" w:hAnsi="SimHei" w:eastAsia="SimHei" w:cs="SimHei"/>
          <w:sz w:val="21"/>
          <w:szCs w:val="21"/>
        </w:rPr>
      </w:pPr>
      <w:r>
        <w:drawing>
          <wp:anchor distT="0" distB="0" distL="0" distR="0" simplePos="0" relativeHeight="253110272" behindDoc="0" locked="0" layoutInCell="0" allowOverlap="1">
            <wp:simplePos x="0" y="0"/>
            <wp:positionH relativeFrom="page">
              <wp:posOffset>533400</wp:posOffset>
            </wp:positionH>
            <wp:positionV relativeFrom="page">
              <wp:posOffset>6496086</wp:posOffset>
            </wp:positionV>
            <wp:extent cx="1162062" cy="6351"/>
            <wp:effectExtent l="0" t="0" r="0" b="0"/>
            <wp:wrapNone/>
            <wp:docPr id="1238" name="IM 1238"/>
            <wp:cNvGraphicFramePr/>
            <a:graphic>
              <a:graphicData uri="http://schemas.openxmlformats.org/drawingml/2006/picture">
                <pic:pic>
                  <pic:nvPicPr>
                    <pic:cNvPr id="1238" name="IM 1238"/>
                    <pic:cNvPicPr/>
                  </pic:nvPicPr>
                  <pic:blipFill>
                    <a:blip r:embed="rId690"/>
                    <a:stretch>
                      <a:fillRect/>
                    </a:stretch>
                  </pic:blipFill>
                  <pic:spPr>
                    <a:xfrm rot="0">
                      <a:off x="0" y="0"/>
                      <a:ext cx="1162062" cy="6351"/>
                    </a:xfrm>
                    <a:prstGeom prst="rect">
                      <a:avLst/>
                    </a:prstGeom>
                  </pic:spPr>
                </pic:pic>
              </a:graphicData>
            </a:graphic>
          </wp:anchor>
        </w:drawing>
      </w:r>
      <w:r>
        <w:pict>
          <v:shape id="_x0000_s796" style="position:absolute;margin-left:-1pt;margin-top:17.2468pt;mso-position-vertical-relative:text;mso-position-horizontal-relative:text;width:13pt;height:7.2pt;z-index:25310924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462</w:t>
                  </w:r>
                </w:p>
              </w:txbxContent>
            </v:textbox>
          </v:shape>
        </w:pict>
      </w:r>
      <w:r>
        <w:rPr>
          <w:rFonts w:ascii="SimHei" w:hAnsi="SimHei" w:eastAsia="SimHei" w:cs="SimHei"/>
          <w:sz w:val="21"/>
          <w:szCs w:val="21"/>
          <w:position w:val="-3"/>
        </w:rPr>
        <w:drawing>
          <wp:inline distT="0" distB="0" distL="0" distR="0">
            <wp:extent cx="6361" cy="273094"/>
            <wp:effectExtent l="0" t="0" r="0" b="0"/>
            <wp:docPr id="1240" name="IM 1240"/>
            <wp:cNvGraphicFramePr/>
            <a:graphic>
              <a:graphicData uri="http://schemas.openxmlformats.org/drawingml/2006/picture">
                <pic:pic>
                  <pic:nvPicPr>
                    <pic:cNvPr id="1240" name="IM 1240"/>
                    <pic:cNvPicPr/>
                  </pic:nvPicPr>
                  <pic:blipFill>
                    <a:blip r:embed="rId691"/>
                    <a:stretch>
                      <a:fillRect/>
                    </a:stretch>
                  </pic:blipFill>
                  <pic:spPr>
                    <a:xfrm rot="0">
                      <a:off x="0" y="0"/>
                      <a:ext cx="6361" cy="273094"/>
                    </a:xfrm>
                    <a:prstGeom prst="rect">
                      <a:avLst/>
                    </a:prstGeom>
                  </pic:spPr>
                </pic:pic>
              </a:graphicData>
            </a:graphic>
          </wp:inline>
        </w:drawing>
      </w:r>
      <w:r>
        <w:rPr>
          <w:rFonts w:ascii="SimHei" w:hAnsi="SimHei" w:eastAsia="SimHei" w:cs="SimHei"/>
          <w:sz w:val="21"/>
          <w:szCs w:val="21"/>
          <w:spacing w:val="37"/>
        </w:rPr>
        <w:t xml:space="preserve"> </w:t>
      </w:r>
      <w:r>
        <w:rPr>
          <w:rFonts w:ascii="SimHei" w:hAnsi="SimHei" w:eastAsia="SimHei" w:cs="SimHei"/>
          <w:sz w:val="21"/>
          <w:szCs w:val="21"/>
          <w:spacing w:val="-17"/>
          <w:w w:val="85"/>
        </w:rPr>
        <w:t>第九章</w:t>
      </w:r>
      <w:r>
        <w:rPr>
          <w:rFonts w:ascii="SimHei" w:hAnsi="SimHei" w:eastAsia="SimHei" w:cs="SimHei"/>
          <w:sz w:val="21"/>
          <w:szCs w:val="21"/>
          <w:spacing w:val="-17"/>
          <w:w w:val="85"/>
        </w:rPr>
        <w:t xml:space="preserve">  </w:t>
      </w:r>
      <w:r>
        <w:rPr>
          <w:rFonts w:ascii="SimHei" w:hAnsi="SimHei" w:eastAsia="SimHei" w:cs="SimHei"/>
          <w:sz w:val="21"/>
          <w:szCs w:val="21"/>
          <w:spacing w:val="-17"/>
          <w:w w:val="85"/>
        </w:rPr>
        <w:t>国家数据主权视野下跨境数据流动治理的国际合作与协调机制</w:t>
      </w:r>
    </w:p>
    <w:p>
      <w:pPr>
        <w:pStyle w:val="BodyText"/>
        <w:spacing w:line="341" w:lineRule="auto"/>
        <w:rPr/>
      </w:pPr>
      <w:r/>
    </w:p>
    <w:p>
      <w:pPr>
        <w:ind w:left="430" w:right="29"/>
        <w:spacing w:before="68" w:line="288" w:lineRule="auto"/>
        <w:jc w:val="both"/>
        <w:rPr>
          <w:rFonts w:ascii="SimSun" w:hAnsi="SimSun" w:eastAsia="SimSun" w:cs="SimSun"/>
          <w:sz w:val="21"/>
          <w:szCs w:val="21"/>
        </w:rPr>
      </w:pPr>
      <w:r>
        <w:rPr>
          <w:rFonts w:ascii="SimSun" w:hAnsi="SimSun" w:eastAsia="SimSun" w:cs="SimSun"/>
          <w:sz w:val="21"/>
          <w:szCs w:val="21"/>
        </w:rPr>
        <w:t>据流动管理政策体系①。在2013年的“棱镜门事件”②之后，俄罗斯为了维护</w:t>
      </w:r>
      <w:r>
        <w:rPr>
          <w:rFonts w:ascii="SimSun" w:hAnsi="SimSun" w:eastAsia="SimSun" w:cs="SimSun"/>
          <w:sz w:val="21"/>
          <w:szCs w:val="21"/>
          <w:spacing w:val="14"/>
        </w:rPr>
        <w:t xml:space="preserve"> </w:t>
      </w:r>
      <w:r>
        <w:rPr>
          <w:rFonts w:ascii="SimSun" w:hAnsi="SimSun" w:eastAsia="SimSun" w:cs="SimSun"/>
          <w:sz w:val="21"/>
          <w:szCs w:val="21"/>
          <w:spacing w:val="-5"/>
        </w:rPr>
        <w:t>本国的数据安全，对《信息保护法》《个人数据法》两部专</w:t>
      </w:r>
      <w:r>
        <w:rPr>
          <w:rFonts w:ascii="SimSun" w:hAnsi="SimSun" w:eastAsia="SimSun" w:cs="SimSun"/>
          <w:sz w:val="21"/>
          <w:szCs w:val="21"/>
          <w:spacing w:val="-6"/>
        </w:rPr>
        <w:t>业立法于2014年先后</w:t>
      </w:r>
      <w:r>
        <w:rPr>
          <w:rFonts w:ascii="SimSun" w:hAnsi="SimSun" w:eastAsia="SimSun" w:cs="SimSun"/>
          <w:sz w:val="21"/>
          <w:szCs w:val="21"/>
        </w:rPr>
        <w:t xml:space="preserve"> </w:t>
      </w:r>
      <w:r>
        <w:rPr>
          <w:rFonts w:ascii="SimSun" w:hAnsi="SimSun" w:eastAsia="SimSun" w:cs="SimSun"/>
          <w:sz w:val="21"/>
          <w:szCs w:val="21"/>
        </w:rPr>
        <w:t>进行了两次修改，明确规定俄罗斯公民的个人数据必须在俄</w:t>
      </w:r>
      <w:r>
        <w:rPr>
          <w:rFonts w:ascii="SimSun" w:hAnsi="SimSun" w:eastAsia="SimSun" w:cs="SimSun"/>
          <w:sz w:val="21"/>
          <w:szCs w:val="21"/>
          <w:spacing w:val="-1"/>
        </w:rPr>
        <w:t>罗斯境内存储和处</w:t>
      </w:r>
      <w:r>
        <w:rPr>
          <w:rFonts w:ascii="SimSun" w:hAnsi="SimSun" w:eastAsia="SimSun" w:cs="SimSun"/>
          <w:sz w:val="21"/>
          <w:szCs w:val="21"/>
        </w:rPr>
        <w:t xml:space="preserve"> </w:t>
      </w:r>
      <w:r>
        <w:rPr>
          <w:rFonts w:ascii="SimSun" w:hAnsi="SimSun" w:eastAsia="SimSun" w:cs="SimSun"/>
          <w:sz w:val="21"/>
          <w:szCs w:val="21"/>
        </w:rPr>
        <w:t>理，由此确立了俄罗斯境内留存的跨境数据流动管理体系，具有十分鲜明的本</w:t>
      </w:r>
      <w:r>
        <w:rPr>
          <w:rFonts w:ascii="SimSun" w:hAnsi="SimSun" w:eastAsia="SimSun" w:cs="SimSun"/>
          <w:sz w:val="21"/>
          <w:szCs w:val="21"/>
          <w:spacing w:val="8"/>
        </w:rPr>
        <w:t xml:space="preserve"> </w:t>
      </w:r>
      <w:r>
        <w:rPr>
          <w:rFonts w:ascii="SimSun" w:hAnsi="SimSun" w:eastAsia="SimSun" w:cs="SimSun"/>
          <w:sz w:val="21"/>
          <w:szCs w:val="21"/>
        </w:rPr>
        <w:t>地化存储特征③。俄罗斯境内留存的跨境数据流动管理体系建立在《信息保护</w:t>
      </w:r>
      <w:r>
        <w:rPr>
          <w:rFonts w:ascii="SimSun" w:hAnsi="SimSun" w:eastAsia="SimSun" w:cs="SimSun"/>
          <w:sz w:val="21"/>
          <w:szCs w:val="21"/>
          <w:spacing w:val="14"/>
        </w:rPr>
        <w:t xml:space="preserve"> </w:t>
      </w:r>
      <w:r>
        <w:rPr>
          <w:rFonts w:ascii="SimSun" w:hAnsi="SimSun" w:eastAsia="SimSun" w:cs="SimSun"/>
          <w:sz w:val="21"/>
          <w:szCs w:val="21"/>
          <w:spacing w:val="-6"/>
        </w:rPr>
        <w:t>法》和《个人数据法》两部专业立法的两次修改基础之上，具体而言，俄罗斯境</w:t>
      </w:r>
      <w:r>
        <w:rPr>
          <w:rFonts w:ascii="SimSun" w:hAnsi="SimSun" w:eastAsia="SimSun" w:cs="SimSun"/>
          <w:sz w:val="21"/>
          <w:szCs w:val="21"/>
          <w:spacing w:val="7"/>
        </w:rPr>
        <w:t xml:space="preserve"> </w:t>
      </w:r>
      <w:r>
        <w:rPr>
          <w:rFonts w:ascii="SimSun" w:hAnsi="SimSun" w:eastAsia="SimSun" w:cs="SimSun"/>
          <w:sz w:val="21"/>
          <w:szCs w:val="21"/>
          <w:spacing w:val="-2"/>
        </w:rPr>
        <w:t>内留存数据流动政策体系又包括以下几个层</w:t>
      </w:r>
      <w:r>
        <w:rPr>
          <w:rFonts w:ascii="SimSun" w:hAnsi="SimSun" w:eastAsia="SimSun" w:cs="SimSun"/>
          <w:sz w:val="21"/>
          <w:szCs w:val="21"/>
          <w:spacing w:val="-3"/>
        </w:rPr>
        <w:t>面：</w:t>
      </w:r>
    </w:p>
    <w:p>
      <w:pPr>
        <w:ind w:left="860"/>
        <w:spacing w:before="102" w:line="219" w:lineRule="auto"/>
        <w:rPr>
          <w:rFonts w:ascii="SimSun" w:hAnsi="SimSun" w:eastAsia="SimSun" w:cs="SimSun"/>
          <w:sz w:val="21"/>
          <w:szCs w:val="21"/>
        </w:rPr>
      </w:pPr>
      <w:r>
        <w:rPr>
          <w:rFonts w:ascii="SimSun" w:hAnsi="SimSun" w:eastAsia="SimSun" w:cs="SimSun"/>
          <w:sz w:val="21"/>
          <w:szCs w:val="21"/>
          <w:spacing w:val="1"/>
        </w:rPr>
        <w:t>(1)俄罗斯公民个人数据、相关数据和数据库必须存储在俄罗斯境内</w:t>
      </w:r>
    </w:p>
    <w:p>
      <w:pPr>
        <w:ind w:left="430" w:right="12" w:firstLine="430"/>
        <w:spacing w:before="100" w:line="289" w:lineRule="auto"/>
        <w:rPr>
          <w:rFonts w:ascii="SimSun" w:hAnsi="SimSun" w:eastAsia="SimSun" w:cs="SimSun"/>
          <w:sz w:val="21"/>
          <w:szCs w:val="21"/>
        </w:rPr>
      </w:pPr>
      <w:r>
        <w:rPr>
          <w:rFonts w:ascii="SimSun" w:hAnsi="SimSun" w:eastAsia="SimSun" w:cs="SimSun"/>
          <w:sz w:val="21"/>
          <w:szCs w:val="21"/>
          <w:spacing w:val="3"/>
        </w:rPr>
        <w:t>2014年5月俄罗斯依据普京签发的联邦第97号法令对《信息保护法》进行</w:t>
      </w:r>
      <w:r>
        <w:rPr>
          <w:rFonts w:ascii="SimSun" w:hAnsi="SimSun" w:eastAsia="SimSun" w:cs="SimSun"/>
          <w:sz w:val="21"/>
          <w:szCs w:val="21"/>
        </w:rPr>
        <w:t xml:space="preserve"> </w:t>
      </w:r>
      <w:r>
        <w:rPr>
          <w:rFonts w:ascii="SimSun" w:hAnsi="SimSun" w:eastAsia="SimSun" w:cs="SimSun"/>
          <w:sz w:val="21"/>
          <w:szCs w:val="21"/>
          <w:spacing w:val="-1"/>
        </w:rPr>
        <w:t>了修改，修正案规定俄罗斯境内的网络数据运营者必须在俄罗斯公民获取、编</w:t>
      </w:r>
      <w:r>
        <w:rPr>
          <w:rFonts w:ascii="SimSun" w:hAnsi="SimSun" w:eastAsia="SimSun" w:cs="SimSun"/>
          <w:sz w:val="21"/>
          <w:szCs w:val="21"/>
          <w:spacing w:val="5"/>
        </w:rPr>
        <w:t xml:space="preserve"> </w:t>
      </w:r>
      <w:r>
        <w:rPr>
          <w:rFonts w:ascii="SimSun" w:hAnsi="SimSun" w:eastAsia="SimSun" w:cs="SimSun"/>
          <w:sz w:val="21"/>
          <w:szCs w:val="21"/>
        </w:rPr>
        <w:t>辑和传达类似于图片影像、文字语音和其他相近电子数</w:t>
      </w:r>
      <w:r>
        <w:rPr>
          <w:rFonts w:ascii="SimSun" w:hAnsi="SimSun" w:eastAsia="SimSun" w:cs="SimSun"/>
          <w:sz w:val="21"/>
          <w:szCs w:val="21"/>
          <w:spacing w:val="-1"/>
        </w:rPr>
        <w:t>据的半年之内将这些数</w:t>
      </w:r>
      <w:r>
        <w:rPr>
          <w:rFonts w:ascii="SimSun" w:hAnsi="SimSun" w:eastAsia="SimSun" w:cs="SimSun"/>
          <w:sz w:val="21"/>
          <w:szCs w:val="21"/>
        </w:rPr>
        <w:t xml:space="preserve"> </w:t>
      </w:r>
      <w:r>
        <w:rPr>
          <w:rFonts w:ascii="SimSun" w:hAnsi="SimSun" w:eastAsia="SimSun" w:cs="SimSun"/>
          <w:sz w:val="21"/>
          <w:szCs w:val="21"/>
          <w:spacing w:val="7"/>
        </w:rPr>
        <w:t>据以及俄罗斯数据用户信息存储于俄罗斯境内；同年7月，俄罗斯依据</w:t>
      </w:r>
      <w:r>
        <w:rPr>
          <w:rFonts w:ascii="SimSun" w:hAnsi="SimSun" w:eastAsia="SimSun" w:cs="SimSun"/>
          <w:sz w:val="21"/>
          <w:szCs w:val="21"/>
          <w:spacing w:val="6"/>
        </w:rPr>
        <w:t>第242</w:t>
      </w:r>
      <w:r>
        <w:rPr>
          <w:rFonts w:ascii="SimSun" w:hAnsi="SimSun" w:eastAsia="SimSun" w:cs="SimSun"/>
          <w:sz w:val="21"/>
          <w:szCs w:val="21"/>
        </w:rPr>
        <w:t xml:space="preserve"> </w:t>
      </w:r>
      <w:r>
        <w:rPr>
          <w:rFonts w:ascii="SimSun" w:hAnsi="SimSun" w:eastAsia="SimSun" w:cs="SimSun"/>
          <w:sz w:val="21"/>
          <w:szCs w:val="21"/>
        </w:rPr>
        <w:t>号联邦法令对于《信息保护法》进行第二次</w:t>
      </w:r>
      <w:r>
        <w:rPr>
          <w:rFonts w:ascii="SimSun" w:hAnsi="SimSun" w:eastAsia="SimSun" w:cs="SimSun"/>
          <w:sz w:val="21"/>
          <w:szCs w:val="21"/>
          <w:spacing w:val="-1"/>
        </w:rPr>
        <w:t>修订，要求俄罗斯用户的数据信息</w:t>
      </w:r>
      <w:r>
        <w:rPr>
          <w:rFonts w:ascii="SimSun" w:hAnsi="SimSun" w:eastAsia="SimSun" w:cs="SimSun"/>
          <w:sz w:val="21"/>
          <w:szCs w:val="21"/>
        </w:rPr>
        <w:t xml:space="preserve"> </w:t>
      </w:r>
      <w:r>
        <w:rPr>
          <w:rFonts w:ascii="SimSun" w:hAnsi="SimSun" w:eastAsia="SimSun" w:cs="SimSun"/>
          <w:sz w:val="21"/>
          <w:szCs w:val="21"/>
          <w:spacing w:val="-1"/>
        </w:rPr>
        <w:t>自产生到消灭的全过程行为必须在俄罗斯境内的数据库中运行，且这是法律规</w:t>
      </w:r>
      <w:r>
        <w:rPr>
          <w:rFonts w:ascii="SimSun" w:hAnsi="SimSun" w:eastAsia="SimSun" w:cs="SimSun"/>
          <w:sz w:val="21"/>
          <w:szCs w:val="21"/>
          <w:spacing w:val="12"/>
        </w:rPr>
        <w:t xml:space="preserve"> </w:t>
      </w:r>
      <w:r>
        <w:rPr>
          <w:rFonts w:ascii="SimSun" w:hAnsi="SimSun" w:eastAsia="SimSun" w:cs="SimSun"/>
          <w:sz w:val="21"/>
          <w:szCs w:val="21"/>
        </w:rPr>
        <w:t>制的强行义务，由此确立了俄罗斯个人数据等和数据</w:t>
      </w:r>
      <w:r>
        <w:rPr>
          <w:rFonts w:ascii="SimSun" w:hAnsi="SimSun" w:eastAsia="SimSun" w:cs="SimSun"/>
          <w:sz w:val="21"/>
          <w:szCs w:val="21"/>
          <w:spacing w:val="-1"/>
        </w:rPr>
        <w:t>库必须在俄罗斯境内存储</w:t>
      </w:r>
      <w:r>
        <w:rPr>
          <w:rFonts w:ascii="SimSun" w:hAnsi="SimSun" w:eastAsia="SimSun" w:cs="SimSun"/>
          <w:sz w:val="21"/>
          <w:szCs w:val="21"/>
        </w:rPr>
        <w:t xml:space="preserve"> </w:t>
      </w:r>
      <w:r>
        <w:rPr>
          <w:rFonts w:ascii="SimSun" w:hAnsi="SimSun" w:eastAsia="SimSun" w:cs="SimSun"/>
          <w:sz w:val="21"/>
          <w:szCs w:val="21"/>
          <w:spacing w:val="4"/>
        </w:rPr>
        <w:t>的原则。该修正案于同年8月执行。</w:t>
      </w:r>
    </w:p>
    <w:p>
      <w:pPr>
        <w:ind w:left="430" w:right="36" w:firstLine="430"/>
        <w:spacing w:before="109" w:line="255" w:lineRule="auto"/>
        <w:rPr>
          <w:rFonts w:ascii="SimSun" w:hAnsi="SimSun" w:eastAsia="SimSun" w:cs="SimSun"/>
          <w:sz w:val="21"/>
          <w:szCs w:val="21"/>
        </w:rPr>
      </w:pPr>
      <w:r>
        <w:rPr>
          <w:rFonts w:ascii="SimSun" w:hAnsi="SimSun" w:eastAsia="SimSun" w:cs="SimSun"/>
          <w:sz w:val="21"/>
          <w:szCs w:val="21"/>
          <w:spacing w:val="3"/>
        </w:rPr>
        <w:t>(2)俄罗斯公民的个人数据的处理活动必须在境内进行，即使用俄罗斯数 </w:t>
      </w:r>
      <w:r>
        <w:rPr>
          <w:rFonts w:ascii="SimSun" w:hAnsi="SimSun" w:eastAsia="SimSun" w:cs="SimSun"/>
          <w:sz w:val="21"/>
          <w:szCs w:val="21"/>
          <w:spacing w:val="-2"/>
        </w:rPr>
        <w:t>据库</w:t>
      </w:r>
    </w:p>
    <w:p>
      <w:pPr>
        <w:ind w:left="430" w:right="12" w:firstLine="430"/>
        <w:spacing w:before="90" w:line="283" w:lineRule="auto"/>
        <w:rPr>
          <w:rFonts w:ascii="SimSun" w:hAnsi="SimSun" w:eastAsia="SimSun" w:cs="SimSun"/>
          <w:sz w:val="21"/>
          <w:szCs w:val="21"/>
        </w:rPr>
      </w:pPr>
      <w:r>
        <w:rPr>
          <w:rFonts w:ascii="SimSun" w:hAnsi="SimSun" w:eastAsia="SimSun" w:cs="SimSun"/>
          <w:sz w:val="21"/>
          <w:szCs w:val="21"/>
          <w:spacing w:val="7"/>
        </w:rPr>
        <w:t>2014年7月，俄罗斯依据第242号联邦法</w:t>
      </w:r>
      <w:r>
        <w:rPr>
          <w:rFonts w:ascii="SimSun" w:hAnsi="SimSun" w:eastAsia="SimSun" w:cs="SimSun"/>
          <w:sz w:val="21"/>
          <w:szCs w:val="21"/>
          <w:spacing w:val="6"/>
        </w:rPr>
        <w:t>令对《信息保护法》修改的同时</w:t>
      </w:r>
      <w:r>
        <w:rPr>
          <w:rFonts w:ascii="SimSun" w:hAnsi="SimSun" w:eastAsia="SimSun" w:cs="SimSun"/>
          <w:sz w:val="21"/>
          <w:szCs w:val="21"/>
        </w:rPr>
        <w:t xml:space="preserve"> </w:t>
      </w:r>
      <w:r>
        <w:rPr>
          <w:rFonts w:ascii="SimSun" w:hAnsi="SimSun" w:eastAsia="SimSun" w:cs="SimSun"/>
          <w:sz w:val="21"/>
          <w:szCs w:val="21"/>
        </w:rPr>
        <w:t>也对《个人数据法》进行了修订，在网络数据运营商的数据库选择上进行了严</w:t>
      </w:r>
      <w:r>
        <w:rPr>
          <w:rFonts w:ascii="SimSun" w:hAnsi="SimSun" w:eastAsia="SimSun" w:cs="SimSun"/>
          <w:sz w:val="21"/>
          <w:szCs w:val="21"/>
          <w:spacing w:val="7"/>
        </w:rPr>
        <w:t xml:space="preserve"> </w:t>
      </w:r>
      <w:r>
        <w:rPr>
          <w:rFonts w:ascii="SimSun" w:hAnsi="SimSun" w:eastAsia="SimSun" w:cs="SimSun"/>
          <w:sz w:val="21"/>
          <w:szCs w:val="21"/>
        </w:rPr>
        <w:t>格限定，即必须使用俄罗斯国家过境内部的数据存储系</w:t>
      </w:r>
      <w:r>
        <w:rPr>
          <w:rFonts w:ascii="SimSun" w:hAnsi="SimSun" w:eastAsia="SimSun" w:cs="SimSun"/>
          <w:sz w:val="21"/>
          <w:szCs w:val="21"/>
          <w:spacing w:val="-1"/>
        </w:rPr>
        <w:t>统。由此确立了俄罗斯</w:t>
      </w:r>
      <w:r>
        <w:rPr>
          <w:rFonts w:ascii="SimSun" w:hAnsi="SimSun" w:eastAsia="SimSun" w:cs="SimSun"/>
          <w:sz w:val="21"/>
          <w:szCs w:val="21"/>
        </w:rPr>
        <w:t xml:space="preserve"> </w:t>
      </w:r>
      <w:r>
        <w:rPr>
          <w:rFonts w:ascii="SimSun" w:hAnsi="SimSun" w:eastAsia="SimSun" w:cs="SimSun"/>
          <w:sz w:val="21"/>
          <w:szCs w:val="21"/>
        </w:rPr>
        <w:t>公民数据处理活动必须在俄罗斯境内进行的本地化处理原则，体现了俄罗斯跨</w:t>
      </w:r>
      <w:r>
        <w:rPr>
          <w:rFonts w:ascii="SimSun" w:hAnsi="SimSun" w:eastAsia="SimSun" w:cs="SimSun"/>
          <w:sz w:val="21"/>
          <w:szCs w:val="21"/>
          <w:spacing w:val="7"/>
        </w:rPr>
        <w:t xml:space="preserve"> </w:t>
      </w:r>
      <w:r>
        <w:rPr>
          <w:rFonts w:ascii="SimSun" w:hAnsi="SimSun" w:eastAsia="SimSun" w:cs="SimSun"/>
          <w:sz w:val="21"/>
          <w:szCs w:val="21"/>
          <w:spacing w:val="-1"/>
        </w:rPr>
        <w:t>境数据流动政策境内留存的特点。</w:t>
      </w:r>
    </w:p>
    <w:p>
      <w:pPr>
        <w:ind w:left="430" w:right="34" w:firstLine="430"/>
        <w:spacing w:before="120" w:line="255" w:lineRule="auto"/>
        <w:rPr>
          <w:rFonts w:ascii="SimSun" w:hAnsi="SimSun" w:eastAsia="SimSun" w:cs="SimSun"/>
          <w:sz w:val="21"/>
          <w:szCs w:val="21"/>
        </w:rPr>
      </w:pPr>
      <w:r>
        <w:rPr>
          <w:rFonts w:ascii="SimSun" w:hAnsi="SimSun" w:eastAsia="SimSun" w:cs="SimSun"/>
          <w:sz w:val="21"/>
          <w:szCs w:val="21"/>
          <w:spacing w:val="10"/>
        </w:rPr>
        <w:t>(3)俄罗斯数据使用者对于政府有数据告知、协助相关部</w:t>
      </w:r>
      <w:r>
        <w:rPr>
          <w:rFonts w:ascii="SimSun" w:hAnsi="SimSun" w:eastAsia="SimSun" w:cs="SimSun"/>
          <w:sz w:val="21"/>
          <w:szCs w:val="21"/>
          <w:spacing w:val="9"/>
        </w:rPr>
        <w:t>门执法的约束</w:t>
      </w:r>
      <w:r>
        <w:rPr>
          <w:rFonts w:ascii="SimSun" w:hAnsi="SimSun" w:eastAsia="SimSun" w:cs="SimSun"/>
          <w:sz w:val="21"/>
          <w:szCs w:val="21"/>
        </w:rPr>
        <w:t xml:space="preserve"> </w:t>
      </w:r>
      <w:r>
        <w:rPr>
          <w:rFonts w:ascii="SimSun" w:hAnsi="SimSun" w:eastAsia="SimSun" w:cs="SimSun"/>
          <w:sz w:val="21"/>
          <w:szCs w:val="21"/>
          <w:spacing w:val="-3"/>
        </w:rPr>
        <w:t>义务</w:t>
      </w:r>
    </w:p>
    <w:p>
      <w:pPr>
        <w:pStyle w:val="BodyText"/>
        <w:spacing w:line="397" w:lineRule="auto"/>
        <w:rPr/>
      </w:pPr>
      <w:r/>
    </w:p>
    <w:p>
      <w:pPr>
        <w:spacing w:before="69" w:line="216" w:lineRule="auto"/>
        <w:jc w:val="right"/>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79"/>
        </w:rPr>
        <w:t xml:space="preserve"> </w:t>
      </w:r>
      <w:r>
        <w:rPr>
          <w:rFonts w:ascii="SimSun" w:hAnsi="SimSun" w:eastAsia="SimSun" w:cs="SimSun"/>
          <w:sz w:val="21"/>
          <w:szCs w:val="21"/>
          <w:spacing w:val="-21"/>
          <w:w w:val="96"/>
        </w:rPr>
        <w:t>何波：《俄罗斯跨境数据流动立法规则与执法实践》,载《大数据》2016年第6期。</w:t>
      </w:r>
    </w:p>
    <w:p>
      <w:pPr>
        <w:ind w:left="430" w:right="16" w:firstLine="380"/>
        <w:spacing w:before="14" w:line="217" w:lineRule="auto"/>
        <w:rPr>
          <w:rFonts w:ascii="SimSun" w:hAnsi="SimSun" w:eastAsia="SimSun" w:cs="SimSun"/>
          <w:sz w:val="21"/>
          <w:szCs w:val="21"/>
        </w:rPr>
      </w:pPr>
      <w:r>
        <w:rPr>
          <w:rFonts w:ascii="SimSun" w:hAnsi="SimSun" w:eastAsia="SimSun" w:cs="SimSun"/>
          <w:sz w:val="21"/>
          <w:szCs w:val="21"/>
          <w:spacing w:val="-20"/>
          <w:w w:val="97"/>
        </w:rPr>
        <w:t>②</w:t>
      </w:r>
      <w:r>
        <w:rPr>
          <w:rFonts w:ascii="SimSun" w:hAnsi="SimSun" w:eastAsia="SimSun" w:cs="SimSun"/>
          <w:sz w:val="21"/>
          <w:szCs w:val="21"/>
          <w:spacing w:val="69"/>
        </w:rPr>
        <w:t xml:space="preserve"> </w:t>
      </w:r>
      <w:r>
        <w:rPr>
          <w:rFonts w:ascii="SimSun" w:hAnsi="SimSun" w:eastAsia="SimSun" w:cs="SimSun"/>
          <w:sz w:val="21"/>
          <w:szCs w:val="21"/>
          <w:spacing w:val="-20"/>
          <w:w w:val="97"/>
        </w:rPr>
        <w:t>“棱镜门事件”是指美国对于全球其他国家情报数据进行监听获取的计划泄露事</w:t>
      </w:r>
      <w:r>
        <w:rPr>
          <w:rFonts w:ascii="SimSun" w:hAnsi="SimSun" w:eastAsia="SimSun" w:cs="SimSun"/>
          <w:sz w:val="21"/>
          <w:szCs w:val="21"/>
        </w:rPr>
        <w:t xml:space="preserve"> </w:t>
      </w:r>
      <w:r>
        <w:rPr>
          <w:rFonts w:ascii="SimSun" w:hAnsi="SimSun" w:eastAsia="SimSun" w:cs="SimSun"/>
          <w:sz w:val="21"/>
          <w:szCs w:val="21"/>
          <w:spacing w:val="-17"/>
        </w:rPr>
        <w:t>件，该计划自2007年便由美国国家安全局执行，由前中情局</w:t>
      </w:r>
      <w:r>
        <w:rPr>
          <w:rFonts w:ascii="Times New Roman" w:hAnsi="Times New Roman" w:eastAsia="Times New Roman" w:cs="Times New Roman"/>
          <w:sz w:val="21"/>
          <w:szCs w:val="21"/>
          <w:spacing w:val="-17"/>
        </w:rPr>
        <w:t>(CIA)</w:t>
      </w:r>
      <w:r>
        <w:rPr>
          <w:rFonts w:ascii="SimSun" w:hAnsi="SimSun" w:eastAsia="SimSun" w:cs="SimSun"/>
          <w:sz w:val="21"/>
          <w:szCs w:val="21"/>
          <w:spacing w:val="-17"/>
        </w:rPr>
        <w:t>职员爱德华·斯诺登</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5"/>
          <w:w w:val="92"/>
        </w:rPr>
        <w:t>(Edward Joseph</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5"/>
          <w:w w:val="92"/>
        </w:rPr>
        <w:t>Snowden)</w:t>
      </w:r>
      <w:r>
        <w:rPr>
          <w:rFonts w:ascii="SimSun" w:hAnsi="SimSun" w:eastAsia="SimSun" w:cs="SimSun"/>
          <w:sz w:val="21"/>
          <w:szCs w:val="21"/>
          <w:spacing w:val="-15"/>
          <w:w w:val="92"/>
        </w:rPr>
        <w:t>将两份绝密资料交给英国《卫报》和美国《华盛顿邮报》报道公开。</w:t>
      </w:r>
    </w:p>
    <w:p>
      <w:pPr>
        <w:ind w:left="430" w:right="6" w:firstLine="380"/>
        <w:spacing w:before="39" w:line="226" w:lineRule="auto"/>
        <w:rPr>
          <w:rFonts w:ascii="SimSun" w:hAnsi="SimSun" w:eastAsia="SimSun" w:cs="SimSun"/>
          <w:sz w:val="21"/>
          <w:szCs w:val="21"/>
        </w:rPr>
      </w:pPr>
      <w:r>
        <w:rPr>
          <w:rFonts w:ascii="SimSun" w:hAnsi="SimSun" w:eastAsia="SimSun" w:cs="SimSun"/>
          <w:sz w:val="21"/>
          <w:szCs w:val="21"/>
          <w:spacing w:val="-26"/>
        </w:rPr>
        <w:t>③  胡炜：《跨境数据流动的国际法挑战及中国应对》,载《社会科学家》2017年第11</w:t>
      </w:r>
      <w:r>
        <w:rPr>
          <w:rFonts w:ascii="SimSun" w:hAnsi="SimSun" w:eastAsia="SimSun" w:cs="SimSun"/>
          <w:sz w:val="21"/>
          <w:szCs w:val="21"/>
          <w:spacing w:val="14"/>
        </w:rPr>
        <w:t xml:space="preserve"> </w:t>
      </w:r>
      <w:r>
        <w:rPr>
          <w:rFonts w:ascii="SimSun" w:hAnsi="SimSun" w:eastAsia="SimSun" w:cs="SimSun"/>
          <w:sz w:val="21"/>
          <w:szCs w:val="21"/>
          <w:spacing w:val="-11"/>
        </w:rPr>
        <w:t>期。</w:t>
      </w:r>
    </w:p>
    <w:p>
      <w:pPr>
        <w:spacing w:line="226" w:lineRule="auto"/>
        <w:sectPr>
          <w:pgSz w:w="8490" w:h="13160"/>
          <w:pgMar w:top="400" w:right="454" w:bottom="400" w:left="420" w:header="0" w:footer="0" w:gutter="0"/>
        </w:sectPr>
        <w:rPr>
          <w:rFonts w:ascii="SimSun" w:hAnsi="SimSun" w:eastAsia="SimSun" w:cs="SimSun"/>
          <w:sz w:val="21"/>
          <w:szCs w:val="21"/>
        </w:rPr>
      </w:pPr>
    </w:p>
    <w:p>
      <w:pPr>
        <w:ind w:left="4530"/>
        <w:spacing w:before="99"/>
        <w:rPr>
          <w:sz w:val="20"/>
          <w:szCs w:val="20"/>
        </w:rPr>
      </w:pPr>
      <w:r>
        <w:pict>
          <v:shape id="_x0000_s798" style="position:absolute;margin-left:364.002pt;margin-top:7.987pt;mso-position-vertical-relative:text;mso-position-horizontal-relative:text;width:16.65pt;height:11.95pt;z-index:25311232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2"/>
                    </w:rPr>
                    <w:t>463</w:t>
                  </w:r>
                </w:p>
              </w:txbxContent>
            </v:textbox>
          </v:shape>
        </w:pict>
      </w:r>
      <w:bookmarkStart w:name="bookmark51" w:id="49"/>
      <w:bookmarkEnd w:id="49"/>
      <w:r>
        <w:rPr>
          <w:rFonts w:ascii="SimHei" w:hAnsi="SimHei" w:eastAsia="SimHei" w:cs="SimHei"/>
          <w:sz w:val="20"/>
          <w:szCs w:val="20"/>
          <w:spacing w:val="-17"/>
          <w:w w:val="88"/>
        </w:rPr>
        <w:t>二、国际跨境数据流动治理实践调研</w:t>
      </w:r>
      <w:r>
        <w:rPr>
          <w:rFonts w:ascii="SimHei" w:hAnsi="SimHei" w:eastAsia="SimHei" w:cs="SimHei"/>
          <w:sz w:val="20"/>
          <w:szCs w:val="20"/>
          <w:spacing w:val="15"/>
        </w:rPr>
        <w:t xml:space="preserve"> </w:t>
      </w:r>
      <w:r>
        <w:rPr>
          <w:sz w:val="20"/>
          <w:szCs w:val="20"/>
          <w:position w:val="-5"/>
        </w:rPr>
        <w:drawing>
          <wp:inline distT="0" distB="0" distL="0" distR="0">
            <wp:extent cx="6361" cy="273095"/>
            <wp:effectExtent l="0" t="0" r="0" b="0"/>
            <wp:docPr id="1242" name="IM 1242"/>
            <wp:cNvGraphicFramePr/>
            <a:graphic>
              <a:graphicData uri="http://schemas.openxmlformats.org/drawingml/2006/picture">
                <pic:pic>
                  <pic:nvPicPr>
                    <pic:cNvPr id="1242" name="IM 1242"/>
                    <pic:cNvPicPr/>
                  </pic:nvPicPr>
                  <pic:blipFill>
                    <a:blip r:embed="rId692"/>
                    <a:stretch>
                      <a:fillRect/>
                    </a:stretch>
                  </pic:blipFill>
                  <pic:spPr>
                    <a:xfrm rot="0">
                      <a:off x="0" y="0"/>
                      <a:ext cx="6361" cy="273095"/>
                    </a:xfrm>
                    <a:prstGeom prst="rect">
                      <a:avLst/>
                    </a:prstGeom>
                  </pic:spPr>
                </pic:pic>
              </a:graphicData>
            </a:graphic>
          </wp:inline>
        </w:drawing>
      </w:r>
    </w:p>
    <w:p>
      <w:pPr>
        <w:pStyle w:val="BodyText"/>
        <w:spacing w:line="371" w:lineRule="auto"/>
        <w:rPr/>
      </w:pPr>
      <w:r/>
    </w:p>
    <w:p>
      <w:pPr>
        <w:ind w:right="433" w:firstLine="430"/>
        <w:spacing w:before="65" w:line="298" w:lineRule="auto"/>
        <w:jc w:val="both"/>
        <w:rPr>
          <w:rFonts w:ascii="SimSun" w:hAnsi="SimSun" w:eastAsia="SimSun" w:cs="SimSun"/>
          <w:sz w:val="20"/>
          <w:szCs w:val="20"/>
        </w:rPr>
      </w:pPr>
      <w:r>
        <w:rPr>
          <w:rFonts w:ascii="SimSun" w:hAnsi="SimSun" w:eastAsia="SimSun" w:cs="SimSun"/>
          <w:sz w:val="20"/>
          <w:szCs w:val="20"/>
          <w:spacing w:val="9"/>
        </w:rPr>
        <w:t>在2014年对《信息保护法》第一次修改中，修正案以行政处罚和一定数额</w:t>
      </w:r>
      <w:r>
        <w:rPr>
          <w:rFonts w:ascii="SimSun" w:hAnsi="SimSun" w:eastAsia="SimSun" w:cs="SimSun"/>
          <w:sz w:val="20"/>
          <w:szCs w:val="20"/>
        </w:rPr>
        <w:t xml:space="preserve"> </w:t>
      </w:r>
      <w:r>
        <w:rPr>
          <w:rFonts w:ascii="SimSun" w:hAnsi="SimSun" w:eastAsia="SimSun" w:cs="SimSun"/>
          <w:sz w:val="20"/>
          <w:szCs w:val="20"/>
          <w:spacing w:val="10"/>
        </w:rPr>
        <w:t>的罚款对俄罗斯境内的数据传播和运营商进行强制义务限定，要求运营服务者</w:t>
      </w:r>
      <w:r>
        <w:rPr>
          <w:rFonts w:ascii="SimSun" w:hAnsi="SimSun" w:eastAsia="SimSun" w:cs="SimSun"/>
          <w:sz w:val="20"/>
          <w:szCs w:val="20"/>
          <w:spacing w:val="18"/>
        </w:rPr>
        <w:t xml:space="preserve"> </w:t>
      </w:r>
      <w:r>
        <w:rPr>
          <w:rFonts w:ascii="SimSun" w:hAnsi="SimSun" w:eastAsia="SimSun" w:cs="SimSun"/>
          <w:sz w:val="20"/>
          <w:szCs w:val="20"/>
          <w:spacing w:val="10"/>
        </w:rPr>
        <w:t>配合俄罗斯政府的数据安全保障机构的数据保卫和其他政府机构的数据调查工</w:t>
      </w:r>
      <w:r>
        <w:rPr>
          <w:rFonts w:ascii="SimSun" w:hAnsi="SimSun" w:eastAsia="SimSun" w:cs="SimSun"/>
          <w:sz w:val="20"/>
          <w:szCs w:val="20"/>
        </w:rPr>
        <w:t xml:space="preserve"> </w:t>
      </w:r>
      <w:r>
        <w:rPr>
          <w:rFonts w:ascii="SimSun" w:hAnsi="SimSun" w:eastAsia="SimSun" w:cs="SimSun"/>
          <w:sz w:val="20"/>
          <w:szCs w:val="20"/>
          <w:spacing w:val="10"/>
        </w:rPr>
        <w:t>作，以法定义务约束了本国的跨境数据流动中的数据使用者。在数据使用者义</w:t>
      </w:r>
      <w:r>
        <w:rPr>
          <w:rFonts w:ascii="SimSun" w:hAnsi="SimSun" w:eastAsia="SimSun" w:cs="SimSun"/>
          <w:sz w:val="20"/>
          <w:szCs w:val="20"/>
        </w:rPr>
        <w:t xml:space="preserve"> </w:t>
      </w:r>
      <w:r>
        <w:rPr>
          <w:rFonts w:ascii="SimSun" w:hAnsi="SimSun" w:eastAsia="SimSun" w:cs="SimSun"/>
          <w:sz w:val="20"/>
          <w:szCs w:val="20"/>
          <w:spacing w:val="10"/>
        </w:rPr>
        <w:t>务的过程中，全方位掌握本国数据流动，是一次更进一步的探索，有</w:t>
      </w:r>
      <w:r>
        <w:rPr>
          <w:rFonts w:ascii="SimSun" w:hAnsi="SimSun" w:eastAsia="SimSun" w:cs="SimSun"/>
          <w:sz w:val="20"/>
          <w:szCs w:val="20"/>
          <w:spacing w:val="9"/>
        </w:rPr>
        <w:t>助于促进</w:t>
      </w:r>
      <w:r>
        <w:rPr>
          <w:rFonts w:ascii="SimSun" w:hAnsi="SimSun" w:eastAsia="SimSun" w:cs="SimSun"/>
          <w:sz w:val="20"/>
          <w:szCs w:val="20"/>
        </w:rPr>
        <w:t xml:space="preserve"> </w:t>
      </w:r>
      <w:r>
        <w:rPr>
          <w:rFonts w:ascii="SimSun" w:hAnsi="SimSun" w:eastAsia="SimSun" w:cs="SimSun"/>
          <w:sz w:val="20"/>
          <w:szCs w:val="20"/>
          <w:spacing w:val="7"/>
        </w:rPr>
        <w:t>本国数据管理和保护战略的完善落实。</w:t>
      </w:r>
    </w:p>
    <w:p>
      <w:pPr>
        <w:ind w:right="442" w:firstLine="430"/>
        <w:spacing w:before="104" w:line="294" w:lineRule="auto"/>
        <w:jc w:val="both"/>
        <w:rPr>
          <w:rFonts w:ascii="SimSun" w:hAnsi="SimSun" w:eastAsia="SimSun" w:cs="SimSun"/>
          <w:sz w:val="20"/>
          <w:szCs w:val="20"/>
        </w:rPr>
      </w:pPr>
      <w:r>
        <w:rPr>
          <w:rFonts w:ascii="SimSun" w:hAnsi="SimSun" w:eastAsia="SimSun" w:cs="SimSun"/>
          <w:sz w:val="20"/>
          <w:szCs w:val="20"/>
          <w:spacing w:val="10"/>
        </w:rPr>
        <w:t>通过对数据管理的两次立法，俄罗斯实现了处理</w:t>
      </w:r>
      <w:r>
        <w:rPr>
          <w:rFonts w:ascii="SimSun" w:hAnsi="SimSun" w:eastAsia="SimSun" w:cs="SimSun"/>
          <w:sz w:val="20"/>
          <w:szCs w:val="20"/>
          <w:spacing w:val="9"/>
        </w:rPr>
        <w:t>和储存本国公民数据环节</w:t>
      </w:r>
      <w:r>
        <w:rPr>
          <w:rFonts w:ascii="SimSun" w:hAnsi="SimSun" w:eastAsia="SimSun" w:cs="SimSun"/>
          <w:sz w:val="20"/>
          <w:szCs w:val="20"/>
        </w:rPr>
        <w:t xml:space="preserve"> </w:t>
      </w:r>
      <w:r>
        <w:rPr>
          <w:rFonts w:ascii="SimSun" w:hAnsi="SimSun" w:eastAsia="SimSun" w:cs="SimSun"/>
          <w:sz w:val="20"/>
          <w:szCs w:val="20"/>
          <w:spacing w:val="10"/>
        </w:rPr>
        <w:t>在本国境内的禁锢，并依据义务约束实现了政府从数据搜集、存储修改</w:t>
      </w:r>
      <w:r>
        <w:rPr>
          <w:rFonts w:ascii="SimSun" w:hAnsi="SimSun" w:eastAsia="SimSun" w:cs="SimSun"/>
          <w:sz w:val="20"/>
          <w:szCs w:val="20"/>
          <w:spacing w:val="9"/>
        </w:rPr>
        <w:t>和跨境</w:t>
      </w:r>
      <w:r>
        <w:rPr>
          <w:rFonts w:ascii="SimSun" w:hAnsi="SimSun" w:eastAsia="SimSun" w:cs="SimSun"/>
          <w:sz w:val="20"/>
          <w:szCs w:val="20"/>
        </w:rPr>
        <w:t xml:space="preserve"> </w:t>
      </w:r>
      <w:r>
        <w:rPr>
          <w:rFonts w:ascii="SimSun" w:hAnsi="SimSun" w:eastAsia="SimSun" w:cs="SimSun"/>
          <w:sz w:val="20"/>
          <w:szCs w:val="20"/>
          <w:spacing w:val="10"/>
        </w:rPr>
        <w:t>流动等多个环节的全程监督，由此确立了具有鲜明特色的本地化存储的境内留</w:t>
      </w:r>
      <w:r>
        <w:rPr>
          <w:rFonts w:ascii="SimSun" w:hAnsi="SimSun" w:eastAsia="SimSun" w:cs="SimSun"/>
          <w:sz w:val="20"/>
          <w:szCs w:val="20"/>
          <w:spacing w:val="6"/>
        </w:rPr>
        <w:t xml:space="preserve"> </w:t>
      </w:r>
      <w:r>
        <w:rPr>
          <w:rFonts w:ascii="SimSun" w:hAnsi="SimSun" w:eastAsia="SimSun" w:cs="SimSun"/>
          <w:sz w:val="20"/>
          <w:szCs w:val="20"/>
          <w:spacing w:val="13"/>
        </w:rPr>
        <w:t>存数据流动管理政策体系①,有利于在国际跨境数据流动中更主动地掌握本国</w:t>
      </w:r>
      <w:r>
        <w:rPr>
          <w:rFonts w:ascii="SimSun" w:hAnsi="SimSun" w:eastAsia="SimSun" w:cs="SimSun"/>
          <w:sz w:val="20"/>
          <w:szCs w:val="20"/>
          <w:spacing w:val="7"/>
        </w:rPr>
        <w:t xml:space="preserve"> </w:t>
      </w:r>
      <w:r>
        <w:rPr>
          <w:rFonts w:ascii="SimSun" w:hAnsi="SimSun" w:eastAsia="SimSun" w:cs="SimSun"/>
          <w:sz w:val="20"/>
          <w:szCs w:val="20"/>
          <w:spacing w:val="-20"/>
        </w:rPr>
        <w:t>数据。②</w:t>
      </w:r>
    </w:p>
    <w:p>
      <w:pPr>
        <w:ind w:left="432"/>
        <w:spacing w:before="133" w:line="222" w:lineRule="auto"/>
        <w:outlineLvl w:val="1"/>
        <w:rPr>
          <w:rFonts w:ascii="SimHei" w:hAnsi="SimHei" w:eastAsia="SimHei" w:cs="SimHei"/>
          <w:sz w:val="20"/>
          <w:szCs w:val="20"/>
        </w:rPr>
      </w:pPr>
      <w:r>
        <w:rPr>
          <w:rFonts w:ascii="SimHei" w:hAnsi="SimHei" w:eastAsia="SimHei" w:cs="SimHei"/>
          <w:sz w:val="20"/>
          <w:szCs w:val="20"/>
          <w:b/>
          <w:bCs/>
          <w:spacing w:val="5"/>
        </w:rPr>
        <w:t>2.</w:t>
      </w:r>
      <w:r>
        <w:rPr>
          <w:rFonts w:ascii="SimHei" w:hAnsi="SimHei" w:eastAsia="SimHei" w:cs="SimHei"/>
          <w:sz w:val="20"/>
          <w:szCs w:val="20"/>
          <w:spacing w:val="-45"/>
        </w:rPr>
        <w:t xml:space="preserve"> </w:t>
      </w:r>
      <w:r>
        <w:rPr>
          <w:rFonts w:ascii="SimHei" w:hAnsi="SimHei" w:eastAsia="SimHei" w:cs="SimHei"/>
          <w:sz w:val="20"/>
          <w:szCs w:val="20"/>
          <w:b/>
          <w:bCs/>
          <w:spacing w:val="5"/>
        </w:rPr>
        <w:t>对外奉行属地主义政策</w:t>
      </w:r>
    </w:p>
    <w:p>
      <w:pPr>
        <w:ind w:left="430"/>
        <w:spacing w:before="94" w:line="219" w:lineRule="auto"/>
        <w:rPr>
          <w:rFonts w:ascii="SimSun" w:hAnsi="SimSun" w:eastAsia="SimSun" w:cs="SimSun"/>
          <w:sz w:val="22"/>
          <w:szCs w:val="22"/>
        </w:rPr>
      </w:pPr>
      <w:r>
        <w:rPr>
          <w:rFonts w:ascii="SimSun" w:hAnsi="SimSun" w:eastAsia="SimSun" w:cs="SimSun"/>
          <w:sz w:val="22"/>
          <w:szCs w:val="22"/>
          <w:spacing w:val="-8"/>
        </w:rPr>
        <w:t>(1)公民数据及相关数据、数据库存储地的固定稳定</w:t>
      </w:r>
      <w:r>
        <w:rPr>
          <w:rFonts w:ascii="SimSun" w:hAnsi="SimSun" w:eastAsia="SimSun" w:cs="SimSun"/>
          <w:sz w:val="22"/>
          <w:szCs w:val="22"/>
          <w:spacing w:val="-9"/>
        </w:rPr>
        <w:t>属地原则适用根基</w:t>
      </w:r>
    </w:p>
    <w:p>
      <w:pPr>
        <w:ind w:right="451" w:firstLine="430"/>
        <w:spacing w:before="106" w:line="295" w:lineRule="auto"/>
        <w:rPr>
          <w:rFonts w:ascii="SimSun" w:hAnsi="SimSun" w:eastAsia="SimSun" w:cs="SimSun"/>
          <w:sz w:val="20"/>
          <w:szCs w:val="20"/>
        </w:rPr>
      </w:pPr>
      <w:r>
        <w:rPr>
          <w:rFonts w:ascii="SimSun" w:hAnsi="SimSun" w:eastAsia="SimSun" w:cs="SimSun"/>
          <w:sz w:val="20"/>
          <w:szCs w:val="20"/>
          <w:spacing w:val="9"/>
        </w:rPr>
        <w:t>根据2014年俄罗斯对《信息保护法》的两次修改，明确确定了俄罗斯公民</w:t>
      </w:r>
      <w:r>
        <w:rPr>
          <w:rFonts w:ascii="SimSun" w:hAnsi="SimSun" w:eastAsia="SimSun" w:cs="SimSun"/>
          <w:sz w:val="20"/>
          <w:szCs w:val="20"/>
          <w:spacing w:val="3"/>
        </w:rPr>
        <w:t xml:space="preserve"> </w:t>
      </w:r>
      <w:r>
        <w:rPr>
          <w:rFonts w:ascii="SimSun" w:hAnsi="SimSun" w:eastAsia="SimSun" w:cs="SimSun"/>
          <w:sz w:val="20"/>
          <w:szCs w:val="20"/>
          <w:spacing w:val="10"/>
        </w:rPr>
        <w:t>数据及相关数据信息、数据库的存储地均为俄罗斯境内，并明确了俄罗斯公民</w:t>
      </w:r>
      <w:r>
        <w:rPr>
          <w:rFonts w:ascii="SimSun" w:hAnsi="SimSun" w:eastAsia="SimSun" w:cs="SimSun"/>
          <w:sz w:val="20"/>
          <w:szCs w:val="20"/>
        </w:rPr>
        <w:t xml:space="preserve"> </w:t>
      </w:r>
      <w:r>
        <w:rPr>
          <w:rFonts w:ascii="SimSun" w:hAnsi="SimSun" w:eastAsia="SimSun" w:cs="SimSun"/>
          <w:sz w:val="20"/>
          <w:szCs w:val="20"/>
          <w:spacing w:val="10"/>
        </w:rPr>
        <w:t>数据从搜集整理、加工提取和储存等流程都务必强制在本国国境内进</w:t>
      </w:r>
      <w:r>
        <w:rPr>
          <w:rFonts w:ascii="SimSun" w:hAnsi="SimSun" w:eastAsia="SimSun" w:cs="SimSun"/>
          <w:sz w:val="20"/>
          <w:szCs w:val="20"/>
          <w:spacing w:val="9"/>
        </w:rPr>
        <w:t>行的硬性</w:t>
      </w:r>
      <w:r>
        <w:rPr>
          <w:rFonts w:ascii="SimSun" w:hAnsi="SimSun" w:eastAsia="SimSun" w:cs="SimSun"/>
          <w:sz w:val="20"/>
          <w:szCs w:val="20"/>
        </w:rPr>
        <w:t xml:space="preserve"> </w:t>
      </w:r>
      <w:r>
        <w:rPr>
          <w:rFonts w:ascii="SimSun" w:hAnsi="SimSun" w:eastAsia="SimSun" w:cs="SimSun"/>
          <w:sz w:val="20"/>
          <w:szCs w:val="20"/>
          <w:spacing w:val="16"/>
        </w:rPr>
        <w:t>规则，从而稳固了属地原则的适用，俄罗斯可以实现对境内的数据实行独立</w:t>
      </w:r>
      <w:r>
        <w:rPr>
          <w:rFonts w:ascii="SimSun" w:hAnsi="SimSun" w:eastAsia="SimSun" w:cs="SimSun"/>
          <w:sz w:val="20"/>
          <w:szCs w:val="20"/>
          <w:spacing w:val="8"/>
        </w:rPr>
        <w:t xml:space="preserve"> </w:t>
      </w:r>
      <w:r>
        <w:rPr>
          <w:rFonts w:ascii="SimSun" w:hAnsi="SimSun" w:eastAsia="SimSun" w:cs="SimSun"/>
          <w:sz w:val="20"/>
          <w:szCs w:val="20"/>
        </w:rPr>
        <w:t>管辖。</w:t>
      </w:r>
    </w:p>
    <w:p>
      <w:pPr>
        <w:ind w:left="430"/>
        <w:spacing w:before="134" w:line="219" w:lineRule="auto"/>
        <w:rPr>
          <w:rFonts w:ascii="SimSun" w:hAnsi="SimSun" w:eastAsia="SimSun" w:cs="SimSun"/>
          <w:sz w:val="20"/>
          <w:szCs w:val="20"/>
        </w:rPr>
      </w:pPr>
      <w:r>
        <w:rPr>
          <w:rFonts w:ascii="SimSun" w:hAnsi="SimSun" w:eastAsia="SimSun" w:cs="SimSun"/>
          <w:sz w:val="20"/>
          <w:szCs w:val="20"/>
          <w:spacing w:val="10"/>
        </w:rPr>
        <w:t>(2)俄罗斯数据库的强制唯一使用继续稳固属地主义原则的适</w:t>
      </w:r>
      <w:r>
        <w:rPr>
          <w:rFonts w:ascii="SimSun" w:hAnsi="SimSun" w:eastAsia="SimSun" w:cs="SimSun"/>
          <w:sz w:val="20"/>
          <w:szCs w:val="20"/>
          <w:spacing w:val="9"/>
        </w:rPr>
        <w:t>用地位</w:t>
      </w:r>
    </w:p>
    <w:p>
      <w:pPr>
        <w:ind w:right="434" w:firstLine="430"/>
        <w:spacing w:before="112" w:line="298" w:lineRule="auto"/>
        <w:rPr>
          <w:rFonts w:ascii="SimSun" w:hAnsi="SimSun" w:eastAsia="SimSun" w:cs="SimSun"/>
          <w:sz w:val="20"/>
          <w:szCs w:val="20"/>
        </w:rPr>
      </w:pPr>
      <w:r>
        <w:rPr>
          <w:rFonts w:ascii="SimSun" w:hAnsi="SimSun" w:eastAsia="SimSun" w:cs="SimSun"/>
          <w:sz w:val="20"/>
          <w:szCs w:val="20"/>
          <w:spacing w:val="10"/>
        </w:rPr>
        <w:t>2014年俄罗斯对《个人数据法》的修改，明</w:t>
      </w:r>
      <w:r>
        <w:rPr>
          <w:rFonts w:ascii="SimSun" w:hAnsi="SimSun" w:eastAsia="SimSun" w:cs="SimSun"/>
          <w:sz w:val="20"/>
          <w:szCs w:val="20"/>
          <w:spacing w:val="9"/>
        </w:rPr>
        <w:t>确了俄罗斯数据库的唯一选择</w:t>
      </w:r>
      <w:r>
        <w:rPr>
          <w:rFonts w:ascii="SimSun" w:hAnsi="SimSun" w:eastAsia="SimSun" w:cs="SimSun"/>
          <w:sz w:val="20"/>
          <w:szCs w:val="20"/>
        </w:rPr>
        <w:t xml:space="preserve"> </w:t>
      </w:r>
      <w:r>
        <w:rPr>
          <w:rFonts w:ascii="SimSun" w:hAnsi="SimSun" w:eastAsia="SimSun" w:cs="SimSun"/>
          <w:sz w:val="20"/>
          <w:szCs w:val="20"/>
          <w:spacing w:val="10"/>
        </w:rPr>
        <w:t>使用，继而避免了因使用他国数据库或者服务技术等软硬件基础服务设施而产</w:t>
      </w:r>
      <w:r>
        <w:rPr>
          <w:rFonts w:ascii="SimSun" w:hAnsi="SimSun" w:eastAsia="SimSun" w:cs="SimSun"/>
          <w:sz w:val="20"/>
          <w:szCs w:val="20"/>
          <w:spacing w:val="1"/>
        </w:rPr>
        <w:t xml:space="preserve"> </w:t>
      </w:r>
      <w:r>
        <w:rPr>
          <w:rFonts w:ascii="SimSun" w:hAnsi="SimSun" w:eastAsia="SimSun" w:cs="SimSun"/>
          <w:sz w:val="20"/>
          <w:szCs w:val="20"/>
          <w:spacing w:val="17"/>
        </w:rPr>
        <w:t>生数据管辖权的争夺问题，避免2018年美国</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CLOUD</w:t>
      </w:r>
      <w:r>
        <w:rPr>
          <w:rFonts w:ascii="Times New Roman" w:hAnsi="Times New Roman" w:eastAsia="Times New Roman" w:cs="Times New Roman"/>
          <w:sz w:val="20"/>
          <w:szCs w:val="20"/>
          <w:spacing w:val="23"/>
        </w:rPr>
        <w:t xml:space="preserve"> </w:t>
      </w:r>
      <w:r>
        <w:rPr>
          <w:rFonts w:ascii="SimSun" w:hAnsi="SimSun" w:eastAsia="SimSun" w:cs="SimSun"/>
          <w:sz w:val="20"/>
          <w:szCs w:val="20"/>
          <w:spacing w:val="17"/>
        </w:rPr>
        <w:t>法案中“数据控制</w:t>
      </w:r>
      <w:r>
        <w:rPr>
          <w:rFonts w:ascii="SimSun" w:hAnsi="SimSun" w:eastAsia="SimSun" w:cs="SimSun"/>
          <w:sz w:val="20"/>
          <w:szCs w:val="20"/>
          <w:spacing w:val="16"/>
        </w:rPr>
        <w:t>者标</w:t>
      </w:r>
      <w:r>
        <w:rPr>
          <w:rFonts w:ascii="SimSun" w:hAnsi="SimSun" w:eastAsia="SimSun" w:cs="SimSun"/>
          <w:sz w:val="20"/>
          <w:szCs w:val="20"/>
        </w:rPr>
        <w:t xml:space="preserve"> </w:t>
      </w:r>
      <w:r>
        <w:rPr>
          <w:rFonts w:ascii="SimSun" w:hAnsi="SimSun" w:eastAsia="SimSun" w:cs="SimSun"/>
          <w:sz w:val="20"/>
          <w:szCs w:val="20"/>
          <w:spacing w:val="10"/>
        </w:rPr>
        <w:t>准”在俄罗斯生效就是最好的一个证明，在俄罗斯境内传统的属地管辖原则仍</w:t>
      </w:r>
      <w:r>
        <w:rPr>
          <w:rFonts w:ascii="SimSun" w:hAnsi="SimSun" w:eastAsia="SimSun" w:cs="SimSun"/>
          <w:sz w:val="20"/>
          <w:szCs w:val="20"/>
        </w:rPr>
        <w:t xml:space="preserve"> </w:t>
      </w:r>
      <w:r>
        <w:rPr>
          <w:rFonts w:ascii="SimSun" w:hAnsi="SimSun" w:eastAsia="SimSun" w:cs="SimSun"/>
          <w:sz w:val="20"/>
          <w:szCs w:val="20"/>
          <w:spacing w:val="10"/>
        </w:rPr>
        <w:t>继续适用③。俄罗斯数据库的强制唯一使用避免了因他国数据库适用导致的管</w:t>
      </w:r>
      <w:r>
        <w:rPr>
          <w:rFonts w:ascii="SimSun" w:hAnsi="SimSun" w:eastAsia="SimSun" w:cs="SimSun"/>
          <w:sz w:val="20"/>
          <w:szCs w:val="20"/>
        </w:rPr>
        <w:t xml:space="preserve"> </w:t>
      </w:r>
      <w:r>
        <w:rPr>
          <w:rFonts w:ascii="SimSun" w:hAnsi="SimSun" w:eastAsia="SimSun" w:cs="SimSun"/>
          <w:sz w:val="20"/>
          <w:szCs w:val="20"/>
          <w:spacing w:val="10"/>
        </w:rPr>
        <w:t>辖原则确立不一致的情形，稳固了属地主义原则在确立俄罗斯境内数据</w:t>
      </w:r>
      <w:r>
        <w:rPr>
          <w:rFonts w:ascii="SimSun" w:hAnsi="SimSun" w:eastAsia="SimSun" w:cs="SimSun"/>
          <w:sz w:val="20"/>
          <w:szCs w:val="20"/>
          <w:spacing w:val="9"/>
        </w:rPr>
        <w:t>管辖权</w:t>
      </w:r>
    </w:p>
    <w:p>
      <w:pPr>
        <w:pStyle w:val="BodyText"/>
        <w:spacing w:line="403" w:lineRule="auto"/>
        <w:rPr/>
      </w:pPr>
      <w:r/>
    </w:p>
    <w:p>
      <w:pPr>
        <w:ind w:left="380"/>
        <w:spacing w:before="66" w:line="216" w:lineRule="auto"/>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60"/>
        </w:rPr>
        <w:t xml:space="preserve"> </w:t>
      </w:r>
      <w:r>
        <w:rPr>
          <w:rFonts w:ascii="SimSun" w:hAnsi="SimSun" w:eastAsia="SimSun" w:cs="SimSun"/>
          <w:sz w:val="20"/>
          <w:szCs w:val="20"/>
          <w:spacing w:val="-19"/>
        </w:rPr>
        <w:t>何波：《俄罗斯跨境数据流动立法规则与执法实践》,载《大数据》2016年第6期。</w:t>
      </w:r>
    </w:p>
    <w:p>
      <w:pPr>
        <w:ind w:right="436" w:firstLine="380"/>
        <w:spacing w:before="17" w:line="223" w:lineRule="auto"/>
        <w:rPr>
          <w:rFonts w:ascii="SimSun" w:hAnsi="SimSun" w:eastAsia="SimSun" w:cs="SimSun"/>
          <w:sz w:val="20"/>
          <w:szCs w:val="20"/>
        </w:rPr>
      </w:pPr>
      <w:r>
        <w:rPr>
          <w:rFonts w:ascii="SimSun" w:hAnsi="SimSun" w:eastAsia="SimSun" w:cs="SimSun"/>
          <w:sz w:val="20"/>
          <w:szCs w:val="20"/>
          <w:spacing w:val="-21"/>
        </w:rPr>
        <w:t>②</w:t>
      </w:r>
      <w:r>
        <w:rPr>
          <w:rFonts w:ascii="SimSun" w:hAnsi="SimSun" w:eastAsia="SimSun" w:cs="SimSun"/>
          <w:sz w:val="20"/>
          <w:szCs w:val="20"/>
          <w:spacing w:val="52"/>
        </w:rPr>
        <w:t xml:space="preserve"> </w:t>
      </w:r>
      <w:r>
        <w:rPr>
          <w:rFonts w:ascii="SimSun" w:hAnsi="SimSun" w:eastAsia="SimSun" w:cs="SimSun"/>
          <w:sz w:val="20"/>
          <w:szCs w:val="20"/>
          <w:spacing w:val="-21"/>
        </w:rPr>
        <w:t>黄志雄、王楚乔：《谷歌《数字安全与正当程序：云时代的政府跨境获取标准的现</w:t>
      </w:r>
      <w:r>
        <w:rPr>
          <w:rFonts w:ascii="SimSun" w:hAnsi="SimSun" w:eastAsia="SimSun" w:cs="SimSun"/>
          <w:sz w:val="20"/>
          <w:szCs w:val="20"/>
        </w:rPr>
        <w:t xml:space="preserve"> </w:t>
      </w:r>
      <w:r>
        <w:rPr>
          <w:rFonts w:ascii="SimSun" w:hAnsi="SimSun" w:eastAsia="SimSun" w:cs="SimSun"/>
          <w:sz w:val="20"/>
          <w:szCs w:val="20"/>
          <w:spacing w:val="-17"/>
        </w:rPr>
        <w:t>代化&gt;白皮书评析》,载《信息安全与通信保密》2018年第3期。</w:t>
      </w:r>
    </w:p>
    <w:p>
      <w:pPr>
        <w:ind w:right="362" w:firstLine="380"/>
        <w:spacing w:before="46" w:line="237" w:lineRule="auto"/>
        <w:rPr>
          <w:rFonts w:ascii="SimSun" w:hAnsi="SimSun" w:eastAsia="SimSun" w:cs="SimSun"/>
          <w:sz w:val="20"/>
          <w:szCs w:val="20"/>
        </w:rPr>
      </w:pPr>
      <w:r>
        <w:rPr>
          <w:rFonts w:ascii="SimSun" w:hAnsi="SimSun" w:eastAsia="SimSun" w:cs="SimSun"/>
          <w:sz w:val="20"/>
          <w:szCs w:val="20"/>
          <w:spacing w:val="-13"/>
        </w:rPr>
        <w:t>③</w:t>
      </w:r>
      <w:r>
        <w:rPr>
          <w:rFonts w:ascii="SimSun" w:hAnsi="SimSun" w:eastAsia="SimSun" w:cs="SimSun"/>
          <w:sz w:val="20"/>
          <w:szCs w:val="20"/>
          <w:spacing w:val="36"/>
        </w:rPr>
        <w:t xml:space="preserve"> </w:t>
      </w:r>
      <w:r>
        <w:rPr>
          <w:rFonts w:ascii="SimSun" w:hAnsi="SimSun" w:eastAsia="SimSun" w:cs="SimSun"/>
          <w:sz w:val="20"/>
          <w:szCs w:val="20"/>
          <w:spacing w:val="-13"/>
        </w:rPr>
        <w:t>《案例丨俄罗斯跨境数据流动立法规则与执法实践》,载中国大数据产业观察网</w:t>
      </w:r>
      <w:r>
        <w:rPr>
          <w:rFonts w:ascii="SimSun" w:hAnsi="SimSun" w:eastAsia="SimSun" w:cs="SimSun"/>
          <w:sz w:val="20"/>
          <w:szCs w:val="20"/>
        </w:rPr>
        <w:t xml:space="preserve">  </w:t>
      </w:r>
      <w:r>
        <w:rPr>
          <w:rFonts w:ascii="SimSun" w:hAnsi="SimSun" w:eastAsia="SimSun" w:cs="SimSun"/>
          <w:sz w:val="20"/>
          <w:szCs w:val="20"/>
          <w:spacing w:val="1"/>
        </w:rPr>
        <w:t>站：</w:t>
      </w:r>
      <w:hyperlink w:history="true" r:id="rId693">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www</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cbdio</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com</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BigData</w:t>
        </w:r>
        <w:r>
          <w:rPr>
            <w:rFonts w:ascii="Times New Roman" w:hAnsi="Times New Roman" w:eastAsia="Times New Roman" w:cs="Times New Roman"/>
            <w:sz w:val="20"/>
            <w:szCs w:val="20"/>
            <w:spacing w:val="1"/>
          </w:rPr>
          <w:t>/2017-01/18/</w:t>
        </w:r>
        <w:r>
          <w:rPr>
            <w:rFonts w:ascii="Times New Roman" w:hAnsi="Times New Roman" w:eastAsia="Times New Roman" w:cs="Times New Roman"/>
            <w:sz w:val="20"/>
            <w:szCs w:val="20"/>
          </w:rPr>
          <w:t>content</w:t>
        </w:r>
      </w:hyperlink>
      <w:r>
        <w:rPr>
          <w:rFonts w:ascii="Times New Roman" w:hAnsi="Times New Roman" w:eastAsia="Times New Roman" w:cs="Times New Roman"/>
          <w:sz w:val="20"/>
          <w:szCs w:val="20"/>
          <w:spacing w:val="1"/>
        </w:rPr>
        <w:t>_5433896.</w:t>
      </w:r>
      <w:r>
        <w:rPr>
          <w:rFonts w:ascii="Times New Roman" w:hAnsi="Times New Roman" w:eastAsia="Times New Roman" w:cs="Times New Roman"/>
          <w:sz w:val="20"/>
          <w:szCs w:val="20"/>
        </w:rPr>
        <w:t>htm</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
        </w:rPr>
        <w:t>最后访问时间：</w:t>
      </w:r>
      <w:r>
        <w:rPr>
          <w:rFonts w:ascii="SimSun" w:hAnsi="SimSun" w:eastAsia="SimSun" w:cs="SimSun"/>
          <w:sz w:val="20"/>
          <w:szCs w:val="20"/>
        </w:rPr>
        <w:t xml:space="preserve"> </w:t>
      </w:r>
      <w:r>
        <w:rPr>
          <w:rFonts w:ascii="SimSun" w:hAnsi="SimSun" w:eastAsia="SimSun" w:cs="SimSun"/>
          <w:sz w:val="20"/>
          <w:szCs w:val="20"/>
          <w:spacing w:val="3"/>
        </w:rPr>
        <w:t>2021年1月28日。</w:t>
      </w:r>
    </w:p>
    <w:p>
      <w:pPr>
        <w:spacing w:line="237" w:lineRule="auto"/>
        <w:sectPr>
          <w:pgSz w:w="8490" w:h="13140"/>
          <w:pgMar w:top="400" w:right="446" w:bottom="400" w:left="449" w:header="0" w:footer="0" w:gutter="0"/>
        </w:sectPr>
        <w:rPr>
          <w:rFonts w:ascii="SimSun" w:hAnsi="SimSun" w:eastAsia="SimSun" w:cs="SimSun"/>
          <w:sz w:val="20"/>
          <w:szCs w:val="20"/>
        </w:rPr>
      </w:pPr>
    </w:p>
    <w:p>
      <w:pPr>
        <w:ind w:left="419"/>
        <w:spacing w:before="209"/>
        <w:rPr>
          <w:rFonts w:ascii="SimHei" w:hAnsi="SimHei" w:eastAsia="SimHei" w:cs="SimHei"/>
          <w:sz w:val="16"/>
          <w:szCs w:val="16"/>
        </w:rPr>
      </w:pPr>
      <w:r>
        <w:pict>
          <v:shape id="_x0000_s800" style="position:absolute;margin-left:-1pt;margin-top:14.8921pt;mso-position-vertical-relative:text;mso-position-horizontal-relative:text;width:13.75pt;height:7.55pt;z-index:25311539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464</w:t>
                  </w:r>
                </w:p>
              </w:txbxContent>
            </v:textbox>
          </v:shape>
        </w:pict>
      </w:r>
      <w:r>
        <w:rPr>
          <w:rFonts w:ascii="SimHei" w:hAnsi="SimHei" w:eastAsia="SimHei" w:cs="SimHei"/>
          <w:sz w:val="16"/>
          <w:szCs w:val="16"/>
          <w:position w:val="-3"/>
        </w:rPr>
        <w:drawing>
          <wp:inline distT="0" distB="0" distL="0" distR="0">
            <wp:extent cx="6361" cy="273094"/>
            <wp:effectExtent l="0" t="0" r="0" b="0"/>
            <wp:docPr id="1244" name="IM 1244"/>
            <wp:cNvGraphicFramePr/>
            <a:graphic>
              <a:graphicData uri="http://schemas.openxmlformats.org/drawingml/2006/picture">
                <pic:pic>
                  <pic:nvPicPr>
                    <pic:cNvPr id="1244" name="IM 1244"/>
                    <pic:cNvPicPr/>
                  </pic:nvPicPr>
                  <pic:blipFill>
                    <a:blip r:embed="rId694"/>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62" w:lineRule="auto"/>
        <w:rPr/>
      </w:pPr>
      <w:r/>
    </w:p>
    <w:p>
      <w:pPr>
        <w:ind w:left="430"/>
        <w:spacing w:before="69" w:line="221" w:lineRule="auto"/>
        <w:rPr>
          <w:rFonts w:ascii="SimSun" w:hAnsi="SimSun" w:eastAsia="SimSun" w:cs="SimSun"/>
          <w:sz w:val="21"/>
          <w:szCs w:val="21"/>
        </w:rPr>
      </w:pPr>
      <w:r>
        <w:rPr>
          <w:rFonts w:ascii="SimSun" w:hAnsi="SimSun" w:eastAsia="SimSun" w:cs="SimSun"/>
          <w:sz w:val="21"/>
          <w:szCs w:val="21"/>
          <w:spacing w:val="-5"/>
        </w:rPr>
        <w:t>的适用地位。</w:t>
      </w:r>
    </w:p>
    <w:p>
      <w:pPr>
        <w:ind w:left="860"/>
        <w:spacing w:before="76" w:line="219" w:lineRule="auto"/>
        <w:rPr>
          <w:rFonts w:ascii="SimSun" w:hAnsi="SimSun" w:eastAsia="SimSun" w:cs="SimSun"/>
          <w:sz w:val="21"/>
          <w:szCs w:val="21"/>
        </w:rPr>
      </w:pPr>
      <w:r>
        <w:rPr>
          <w:rFonts w:ascii="SimSun" w:hAnsi="SimSun" w:eastAsia="SimSun" w:cs="SimSun"/>
          <w:sz w:val="21"/>
          <w:szCs w:val="21"/>
          <w:spacing w:val="1"/>
        </w:rPr>
        <w:t>(3)俄罗斯数据使用者协助政府和执法部门的义务约束规定体现属地原则</w:t>
      </w:r>
    </w:p>
    <w:p>
      <w:pPr>
        <w:ind w:left="430" w:right="91" w:firstLine="430"/>
        <w:spacing w:before="88" w:line="288" w:lineRule="auto"/>
        <w:jc w:val="both"/>
        <w:rPr>
          <w:rFonts w:ascii="SimSun" w:hAnsi="SimSun" w:eastAsia="SimSun" w:cs="SimSun"/>
          <w:sz w:val="21"/>
          <w:szCs w:val="21"/>
        </w:rPr>
      </w:pPr>
      <w:r>
        <w:rPr>
          <w:rFonts w:ascii="SimSun" w:hAnsi="SimSun" w:eastAsia="SimSun" w:cs="SimSun"/>
          <w:sz w:val="21"/>
          <w:szCs w:val="21"/>
        </w:rPr>
        <w:t>俄罗斯的数据使用者可以依据国籍分为俄罗斯使用者和</w:t>
      </w:r>
      <w:r>
        <w:rPr>
          <w:rFonts w:ascii="SimSun" w:hAnsi="SimSun" w:eastAsia="SimSun" w:cs="SimSun"/>
          <w:sz w:val="21"/>
          <w:szCs w:val="21"/>
          <w:spacing w:val="-1"/>
        </w:rPr>
        <w:t>外国使用者，俄罗</w:t>
      </w:r>
      <w:r>
        <w:rPr>
          <w:rFonts w:ascii="SimSun" w:hAnsi="SimSun" w:eastAsia="SimSun" w:cs="SimSun"/>
          <w:sz w:val="21"/>
          <w:szCs w:val="21"/>
        </w:rPr>
        <w:t xml:space="preserve"> </w:t>
      </w:r>
      <w:r>
        <w:rPr>
          <w:rFonts w:ascii="SimSun" w:hAnsi="SimSun" w:eastAsia="SimSun" w:cs="SimSun"/>
          <w:sz w:val="21"/>
          <w:szCs w:val="21"/>
        </w:rPr>
        <w:t>斯对于本国数据使用者实行管辖，要求数据收集者承</w:t>
      </w:r>
      <w:r>
        <w:rPr>
          <w:rFonts w:ascii="SimSun" w:hAnsi="SimSun" w:eastAsia="SimSun" w:cs="SimSun"/>
          <w:sz w:val="21"/>
          <w:szCs w:val="21"/>
          <w:spacing w:val="-1"/>
        </w:rPr>
        <w:t>担数据告知义务或者协助</w:t>
      </w:r>
      <w:r>
        <w:rPr>
          <w:rFonts w:ascii="SimSun" w:hAnsi="SimSun" w:eastAsia="SimSun" w:cs="SimSun"/>
          <w:sz w:val="21"/>
          <w:szCs w:val="21"/>
        </w:rPr>
        <w:t xml:space="preserve"> </w:t>
      </w:r>
      <w:r>
        <w:rPr>
          <w:rFonts w:ascii="SimSun" w:hAnsi="SimSun" w:eastAsia="SimSun" w:cs="SimSun"/>
          <w:sz w:val="21"/>
          <w:szCs w:val="21"/>
        </w:rPr>
        <w:t>政府和相关执法部门，这是非常明显地基于属地原则的一</w:t>
      </w:r>
      <w:r>
        <w:rPr>
          <w:rFonts w:ascii="SimSun" w:hAnsi="SimSun" w:eastAsia="SimSun" w:cs="SimSun"/>
          <w:sz w:val="21"/>
          <w:szCs w:val="21"/>
          <w:spacing w:val="-1"/>
        </w:rPr>
        <w:t>国内部的自我管理控</w:t>
      </w:r>
      <w:r>
        <w:rPr>
          <w:rFonts w:ascii="SimSun" w:hAnsi="SimSun" w:eastAsia="SimSun" w:cs="SimSun"/>
          <w:sz w:val="21"/>
          <w:szCs w:val="21"/>
        </w:rPr>
        <w:t xml:space="preserve"> </w:t>
      </w:r>
      <w:r>
        <w:rPr>
          <w:rFonts w:ascii="SimSun" w:hAnsi="SimSun" w:eastAsia="SimSun" w:cs="SimSun"/>
          <w:sz w:val="21"/>
          <w:szCs w:val="21"/>
        </w:rPr>
        <w:t>制；对于俄罗斯数据的外国使用者，如同上文中对于</w:t>
      </w:r>
      <w:r>
        <w:rPr>
          <w:rFonts w:ascii="SimSun" w:hAnsi="SimSun" w:eastAsia="SimSun" w:cs="SimSun"/>
          <w:sz w:val="21"/>
          <w:szCs w:val="21"/>
          <w:spacing w:val="-1"/>
        </w:rPr>
        <w:t>“欧盟的数据”属地原则</w:t>
      </w:r>
      <w:r>
        <w:rPr>
          <w:rFonts w:ascii="SimSun" w:hAnsi="SimSun" w:eastAsia="SimSun" w:cs="SimSun"/>
          <w:sz w:val="21"/>
          <w:szCs w:val="21"/>
        </w:rPr>
        <w:t xml:space="preserve"> </w:t>
      </w:r>
      <w:r>
        <w:rPr>
          <w:rFonts w:ascii="SimSun" w:hAnsi="SimSun" w:eastAsia="SimSun" w:cs="SimSun"/>
          <w:sz w:val="21"/>
          <w:szCs w:val="21"/>
        </w:rPr>
        <w:t>的虚拟性与案例探讨一样，俄罗斯对境内外的数据使用者给予数据告知和协助</w:t>
      </w:r>
      <w:r>
        <w:rPr>
          <w:rFonts w:ascii="SimSun" w:hAnsi="SimSun" w:eastAsia="SimSun" w:cs="SimSun"/>
          <w:sz w:val="21"/>
          <w:szCs w:val="21"/>
          <w:spacing w:val="1"/>
        </w:rPr>
        <w:t xml:space="preserve"> </w:t>
      </w:r>
      <w:r>
        <w:rPr>
          <w:rFonts w:ascii="SimSun" w:hAnsi="SimSun" w:eastAsia="SimSun" w:cs="SimSun"/>
          <w:sz w:val="21"/>
          <w:szCs w:val="21"/>
        </w:rPr>
        <w:t>义务也是属地原则的虚拟拓展，可以避免因实际领</w:t>
      </w:r>
      <w:r>
        <w:rPr>
          <w:rFonts w:ascii="SimSun" w:hAnsi="SimSun" w:eastAsia="SimSun" w:cs="SimSun"/>
          <w:sz w:val="21"/>
          <w:szCs w:val="21"/>
          <w:spacing w:val="-1"/>
        </w:rPr>
        <w:t>土的限制致使域外数据管辖</w:t>
      </w:r>
      <w:r>
        <w:rPr>
          <w:rFonts w:ascii="SimSun" w:hAnsi="SimSun" w:eastAsia="SimSun" w:cs="SimSun"/>
          <w:sz w:val="21"/>
          <w:szCs w:val="21"/>
        </w:rPr>
        <w:t xml:space="preserve"> </w:t>
      </w:r>
      <w:r>
        <w:rPr>
          <w:rFonts w:ascii="SimSun" w:hAnsi="SimSun" w:eastAsia="SimSun" w:cs="SimSun"/>
          <w:sz w:val="21"/>
          <w:szCs w:val="21"/>
          <w:spacing w:val="-5"/>
        </w:rPr>
        <w:t>权丧失的情形。</w:t>
      </w:r>
    </w:p>
    <w:p>
      <w:pPr>
        <w:ind w:left="430" w:right="91" w:firstLine="430"/>
        <w:spacing w:before="100" w:line="288" w:lineRule="auto"/>
        <w:jc w:val="both"/>
        <w:rPr>
          <w:rFonts w:ascii="SimSun" w:hAnsi="SimSun" w:eastAsia="SimSun" w:cs="SimSun"/>
          <w:sz w:val="21"/>
          <w:szCs w:val="21"/>
        </w:rPr>
      </w:pPr>
      <w:r>
        <w:rPr>
          <w:rFonts w:ascii="SimSun" w:hAnsi="SimSun" w:eastAsia="SimSun" w:cs="SimSun"/>
          <w:sz w:val="21"/>
          <w:szCs w:val="21"/>
        </w:rPr>
        <w:t>俄罗斯的数据管辖模式建立在数据的本地化存储基础之</w:t>
      </w:r>
      <w:r>
        <w:rPr>
          <w:rFonts w:ascii="SimSun" w:hAnsi="SimSun" w:eastAsia="SimSun" w:cs="SimSun"/>
          <w:sz w:val="21"/>
          <w:szCs w:val="21"/>
          <w:spacing w:val="-1"/>
        </w:rPr>
        <w:t>上，结合俄罗斯对</w:t>
      </w:r>
      <w:r>
        <w:rPr>
          <w:rFonts w:ascii="SimSun" w:hAnsi="SimSun" w:eastAsia="SimSun" w:cs="SimSun"/>
          <w:sz w:val="21"/>
          <w:szCs w:val="21"/>
        </w:rPr>
        <w:t xml:space="preserve"> </w:t>
      </w:r>
      <w:r>
        <w:rPr>
          <w:rFonts w:ascii="SimSun" w:hAnsi="SimSun" w:eastAsia="SimSun" w:cs="SimSun"/>
          <w:sz w:val="21"/>
          <w:szCs w:val="21"/>
        </w:rPr>
        <w:t>于数据主权的高度重视，我们不难理解俄罗斯留</w:t>
      </w:r>
      <w:r>
        <w:rPr>
          <w:rFonts w:ascii="SimSun" w:hAnsi="SimSun" w:eastAsia="SimSun" w:cs="SimSun"/>
          <w:sz w:val="21"/>
          <w:szCs w:val="21"/>
          <w:spacing w:val="-1"/>
        </w:rPr>
        <w:t>存境内储存模式下的完全属地</w:t>
      </w:r>
      <w:r>
        <w:rPr>
          <w:rFonts w:ascii="SimSun" w:hAnsi="SimSun" w:eastAsia="SimSun" w:cs="SimSun"/>
          <w:sz w:val="21"/>
          <w:szCs w:val="21"/>
        </w:rPr>
        <w:t xml:space="preserve"> </w:t>
      </w:r>
      <w:r>
        <w:rPr>
          <w:rFonts w:ascii="SimSun" w:hAnsi="SimSun" w:eastAsia="SimSun" w:cs="SimSun"/>
          <w:sz w:val="21"/>
          <w:szCs w:val="21"/>
        </w:rPr>
        <w:t>原则的适用，目的就是实现对于俄罗斯数据</w:t>
      </w:r>
      <w:r>
        <w:rPr>
          <w:rFonts w:ascii="SimSun" w:hAnsi="SimSun" w:eastAsia="SimSun" w:cs="SimSun"/>
          <w:sz w:val="21"/>
          <w:szCs w:val="21"/>
          <w:spacing w:val="-1"/>
        </w:rPr>
        <w:t>主权的维护，避免他国的侵害。他</w:t>
      </w:r>
      <w:r>
        <w:rPr>
          <w:rFonts w:ascii="SimSun" w:hAnsi="SimSun" w:eastAsia="SimSun" w:cs="SimSun"/>
          <w:sz w:val="21"/>
          <w:szCs w:val="21"/>
        </w:rPr>
        <w:t xml:space="preserve"> </w:t>
      </w:r>
      <w:r>
        <w:rPr>
          <w:rFonts w:ascii="SimSun" w:hAnsi="SimSun" w:eastAsia="SimSun" w:cs="SimSun"/>
          <w:sz w:val="21"/>
          <w:szCs w:val="21"/>
          <w:spacing w:val="6"/>
        </w:rPr>
        <w:t>国数据使用者想要使用数据则必须满足俄罗斯2014年前后两次颁布的关于主</w:t>
      </w:r>
      <w:r>
        <w:rPr>
          <w:rFonts w:ascii="SimSun" w:hAnsi="SimSun" w:eastAsia="SimSun" w:cs="SimSun"/>
          <w:sz w:val="21"/>
          <w:szCs w:val="21"/>
        </w:rPr>
        <w:t xml:space="preserve"> </w:t>
      </w:r>
      <w:r>
        <w:rPr>
          <w:rFonts w:ascii="SimSun" w:hAnsi="SimSun" w:eastAsia="SimSun" w:cs="SimSun"/>
          <w:sz w:val="21"/>
          <w:szCs w:val="21"/>
        </w:rPr>
        <w:t>要国家数据立法确定的前提条件。数据的管辖权还是</w:t>
      </w:r>
      <w:r>
        <w:rPr>
          <w:rFonts w:ascii="SimSun" w:hAnsi="SimSun" w:eastAsia="SimSun" w:cs="SimSun"/>
          <w:sz w:val="21"/>
          <w:szCs w:val="21"/>
          <w:spacing w:val="-1"/>
        </w:rPr>
        <w:t>确立在俄罗斯的手中，属</w:t>
      </w:r>
      <w:r>
        <w:rPr>
          <w:rFonts w:ascii="SimSun" w:hAnsi="SimSun" w:eastAsia="SimSun" w:cs="SimSun"/>
          <w:sz w:val="21"/>
          <w:szCs w:val="21"/>
        </w:rPr>
        <w:t xml:space="preserve"> </w:t>
      </w:r>
      <w:r>
        <w:rPr>
          <w:rFonts w:ascii="SimSun" w:hAnsi="SimSun" w:eastAsia="SimSun" w:cs="SimSun"/>
          <w:sz w:val="21"/>
          <w:szCs w:val="21"/>
        </w:rPr>
        <w:t>地管辖原则在境内留存的数据流动管辖体系下可以实现</w:t>
      </w:r>
      <w:r>
        <w:rPr>
          <w:rFonts w:ascii="SimSun" w:hAnsi="SimSun" w:eastAsia="SimSun" w:cs="SimSun"/>
          <w:sz w:val="21"/>
          <w:szCs w:val="21"/>
          <w:spacing w:val="-1"/>
        </w:rPr>
        <w:t>俄罗斯对其数据的管辖</w:t>
      </w:r>
      <w:r>
        <w:rPr>
          <w:rFonts w:ascii="SimSun" w:hAnsi="SimSun" w:eastAsia="SimSun" w:cs="SimSun"/>
          <w:sz w:val="21"/>
          <w:szCs w:val="21"/>
        </w:rPr>
        <w:t xml:space="preserve"> </w:t>
      </w:r>
      <w:r>
        <w:rPr>
          <w:rFonts w:ascii="SimSun" w:hAnsi="SimSun" w:eastAsia="SimSun" w:cs="SimSun"/>
          <w:sz w:val="21"/>
          <w:szCs w:val="21"/>
          <w:spacing w:val="-4"/>
        </w:rPr>
        <w:t>适用。</w:t>
      </w:r>
    </w:p>
    <w:p>
      <w:pPr>
        <w:ind w:left="864"/>
        <w:spacing w:before="325" w:line="470" w:lineRule="exact"/>
        <w:rPr>
          <w:rFonts w:ascii="SimSun" w:hAnsi="SimSun" w:eastAsia="SimSun" w:cs="SimSun"/>
          <w:sz w:val="28"/>
          <w:szCs w:val="28"/>
        </w:rPr>
      </w:pPr>
      <w:r>
        <w:rPr>
          <w:rFonts w:ascii="SimSun" w:hAnsi="SimSun" w:eastAsia="SimSun" w:cs="SimSun"/>
          <w:sz w:val="28"/>
          <w:szCs w:val="28"/>
          <w:b/>
          <w:bCs/>
          <w:spacing w:val="-4"/>
          <w:position w:val="13"/>
        </w:rPr>
        <w:t>三、国家数据主权视野下我国跨境数据流动主权治理需</w:t>
      </w:r>
    </w:p>
    <w:p>
      <w:pPr>
        <w:ind w:left="433"/>
        <w:spacing w:line="218" w:lineRule="auto"/>
        <w:rPr>
          <w:rFonts w:ascii="SimSun" w:hAnsi="SimSun" w:eastAsia="SimSun" w:cs="SimSun"/>
          <w:sz w:val="28"/>
          <w:szCs w:val="28"/>
        </w:rPr>
      </w:pPr>
      <w:r>
        <w:rPr>
          <w:rFonts w:ascii="SimSun" w:hAnsi="SimSun" w:eastAsia="SimSun" w:cs="SimSun"/>
          <w:sz w:val="28"/>
          <w:szCs w:val="28"/>
          <w:b/>
          <w:bCs/>
          <w:spacing w:val="-13"/>
        </w:rPr>
        <w:t>求研究</w:t>
      </w:r>
    </w:p>
    <w:p>
      <w:pPr>
        <w:pStyle w:val="BodyText"/>
        <w:spacing w:line="279" w:lineRule="auto"/>
        <w:rPr/>
      </w:pPr>
      <w:r/>
    </w:p>
    <w:p>
      <w:pPr>
        <w:ind w:left="430" w:firstLine="430"/>
        <w:spacing w:before="68" w:line="283" w:lineRule="auto"/>
        <w:jc w:val="both"/>
        <w:rPr>
          <w:rFonts w:ascii="SimSun" w:hAnsi="SimSun" w:eastAsia="SimSun" w:cs="SimSun"/>
          <w:sz w:val="21"/>
          <w:szCs w:val="21"/>
        </w:rPr>
      </w:pPr>
      <w:r>
        <w:rPr>
          <w:rFonts w:ascii="SimSun" w:hAnsi="SimSun" w:eastAsia="SimSun" w:cs="SimSun"/>
          <w:sz w:val="21"/>
          <w:szCs w:val="21"/>
        </w:rPr>
        <w:t>本部分基于理论与实证了解中国目前在跨境数据</w:t>
      </w:r>
      <w:r>
        <w:rPr>
          <w:rFonts w:ascii="SimSun" w:hAnsi="SimSun" w:eastAsia="SimSun" w:cs="SimSun"/>
          <w:sz w:val="21"/>
          <w:szCs w:val="21"/>
          <w:spacing w:val="-1"/>
        </w:rPr>
        <w:t>治理中的大数据主权安全</w:t>
      </w:r>
      <w:r>
        <w:rPr>
          <w:rFonts w:ascii="SimSun" w:hAnsi="SimSun" w:eastAsia="SimSun" w:cs="SimSun"/>
          <w:sz w:val="21"/>
          <w:szCs w:val="21"/>
        </w:rPr>
        <w:t xml:space="preserve">  </w:t>
      </w:r>
      <w:r>
        <w:rPr>
          <w:rFonts w:ascii="SimSun" w:hAnsi="SimSun" w:eastAsia="SimSun" w:cs="SimSun"/>
          <w:sz w:val="21"/>
          <w:szCs w:val="21"/>
          <w:spacing w:val="4"/>
        </w:rPr>
        <w:t>保障现状，综合采用</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PEST</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分析、博弈分析等方法分析其中存在的管辖冲突、</w:t>
      </w:r>
      <w:r>
        <w:rPr>
          <w:rFonts w:ascii="SimSun" w:hAnsi="SimSun" w:eastAsia="SimSun" w:cs="SimSun"/>
          <w:sz w:val="21"/>
          <w:szCs w:val="21"/>
        </w:rPr>
        <w:t xml:space="preserve"> </w:t>
      </w:r>
      <w:r>
        <w:rPr>
          <w:rFonts w:ascii="SimSun" w:hAnsi="SimSun" w:eastAsia="SimSun" w:cs="SimSun"/>
          <w:sz w:val="21"/>
          <w:szCs w:val="21"/>
          <w:spacing w:val="6"/>
        </w:rPr>
        <w:t>利益冲突、标准冲突、知识产权、技术及国家安全等风险，以及治理机制需</w:t>
      </w:r>
      <w:r>
        <w:rPr>
          <w:rFonts w:ascii="SimSun" w:hAnsi="SimSun" w:eastAsia="SimSun" w:cs="SimSun"/>
          <w:sz w:val="21"/>
          <w:szCs w:val="21"/>
          <w:spacing w:val="7"/>
        </w:rPr>
        <w:t xml:space="preserve">  </w:t>
      </w:r>
      <w:r>
        <w:rPr>
          <w:rFonts w:ascii="SimSun" w:hAnsi="SimSun" w:eastAsia="SimSun" w:cs="SimSun"/>
          <w:sz w:val="21"/>
          <w:szCs w:val="21"/>
        </w:rPr>
        <w:t>求、技术体系需求、公共政策需求和法律制度需求等</w:t>
      </w:r>
      <w:r>
        <w:rPr>
          <w:rFonts w:ascii="SimSun" w:hAnsi="SimSun" w:eastAsia="SimSun" w:cs="SimSun"/>
          <w:sz w:val="21"/>
          <w:szCs w:val="21"/>
          <w:spacing w:val="-1"/>
        </w:rPr>
        <w:t>，分析其风险及需求的层</w:t>
      </w:r>
      <w:r>
        <w:rPr>
          <w:rFonts w:ascii="SimSun" w:hAnsi="SimSun" w:eastAsia="SimSun" w:cs="SimSun"/>
          <w:sz w:val="21"/>
          <w:szCs w:val="21"/>
        </w:rPr>
        <w:t xml:space="preserve">  </w:t>
      </w:r>
      <w:r>
        <w:rPr>
          <w:rFonts w:ascii="SimSun" w:hAnsi="SimSun" w:eastAsia="SimSun" w:cs="SimSun"/>
          <w:sz w:val="21"/>
          <w:szCs w:val="21"/>
          <w:spacing w:val="-1"/>
        </w:rPr>
        <w:t>级结构和重要程度，从宏微观层面全面剖析治</w:t>
      </w:r>
      <w:r>
        <w:rPr>
          <w:rFonts w:ascii="SimSun" w:hAnsi="SimSun" w:eastAsia="SimSun" w:cs="SimSun"/>
          <w:sz w:val="21"/>
          <w:szCs w:val="21"/>
          <w:spacing w:val="-2"/>
        </w:rPr>
        <w:t>理需求，便于精准施策。</w:t>
      </w:r>
    </w:p>
    <w:p>
      <w:pPr>
        <w:ind w:left="863"/>
        <w:spacing w:before="308" w:line="221" w:lineRule="auto"/>
        <w:rPr>
          <w:rFonts w:ascii="SimHei" w:hAnsi="SimHei" w:eastAsia="SimHei" w:cs="SimHei"/>
          <w:sz w:val="21"/>
          <w:szCs w:val="21"/>
        </w:rPr>
      </w:pPr>
      <w:r>
        <w:rPr>
          <w:rFonts w:ascii="SimHei" w:hAnsi="SimHei" w:eastAsia="SimHei" w:cs="SimHei"/>
          <w:sz w:val="21"/>
          <w:szCs w:val="21"/>
          <w:b/>
          <w:bCs/>
          <w:spacing w:val="26"/>
        </w:rPr>
        <w:t>(</w:t>
      </w:r>
      <w:r>
        <w:rPr>
          <w:rFonts w:ascii="SimHei" w:hAnsi="SimHei" w:eastAsia="SimHei" w:cs="SimHei"/>
          <w:sz w:val="21"/>
          <w:szCs w:val="21"/>
          <w:spacing w:val="-50"/>
        </w:rPr>
        <w:t xml:space="preserve"> </w:t>
      </w:r>
      <w:r>
        <w:rPr>
          <w:rFonts w:ascii="SimHei" w:hAnsi="SimHei" w:eastAsia="SimHei" w:cs="SimHei"/>
          <w:sz w:val="21"/>
          <w:szCs w:val="21"/>
          <w:b/>
          <w:bCs/>
          <w:spacing w:val="26"/>
        </w:rPr>
        <w:t>一)我国跨境数据治理中的大数据主权安全保障现状</w:t>
      </w:r>
    </w:p>
    <w:p>
      <w:pPr>
        <w:ind w:left="430" w:right="103" w:firstLine="430"/>
        <w:spacing w:before="241" w:line="279" w:lineRule="auto"/>
        <w:jc w:val="both"/>
        <w:rPr>
          <w:rFonts w:ascii="SimSun" w:hAnsi="SimSun" w:eastAsia="SimSun" w:cs="SimSun"/>
          <w:sz w:val="21"/>
          <w:szCs w:val="21"/>
        </w:rPr>
      </w:pPr>
      <w:r>
        <w:rPr>
          <w:rFonts w:ascii="SimSun" w:hAnsi="SimSun" w:eastAsia="SimSun" w:cs="SimSun"/>
          <w:sz w:val="21"/>
          <w:szCs w:val="21"/>
          <w:spacing w:val="-1"/>
        </w:rPr>
        <w:t>随着国家数据主权安全的风险来源日趋多样、程度加剧，国家数据主权安</w:t>
      </w:r>
      <w:r>
        <w:rPr>
          <w:rFonts w:ascii="SimSun" w:hAnsi="SimSun" w:eastAsia="SimSun" w:cs="SimSun"/>
          <w:sz w:val="21"/>
          <w:szCs w:val="21"/>
          <w:spacing w:val="11"/>
        </w:rPr>
        <w:t xml:space="preserve"> </w:t>
      </w:r>
      <w:r>
        <w:rPr>
          <w:rFonts w:ascii="SimSun" w:hAnsi="SimSun" w:eastAsia="SimSun" w:cs="SimSun"/>
          <w:sz w:val="21"/>
          <w:szCs w:val="21"/>
        </w:rPr>
        <w:t>全制度保障体系的构建已变得不可或缺。如果说在全球</w:t>
      </w:r>
      <w:r>
        <w:rPr>
          <w:rFonts w:ascii="SimSun" w:hAnsi="SimSun" w:eastAsia="SimSun" w:cs="SimSun"/>
          <w:sz w:val="21"/>
          <w:szCs w:val="21"/>
          <w:spacing w:val="-1"/>
        </w:rPr>
        <w:t>数据洪流中筑牢数据边</w:t>
      </w:r>
      <w:r>
        <w:rPr>
          <w:rFonts w:ascii="SimSun" w:hAnsi="SimSun" w:eastAsia="SimSun" w:cs="SimSun"/>
          <w:sz w:val="21"/>
          <w:szCs w:val="21"/>
        </w:rPr>
        <w:t xml:space="preserve"> </w:t>
      </w:r>
      <w:r>
        <w:rPr>
          <w:rFonts w:ascii="SimSun" w:hAnsi="SimSun" w:eastAsia="SimSun" w:cs="SimSun"/>
          <w:sz w:val="21"/>
          <w:szCs w:val="21"/>
        </w:rPr>
        <w:t>界是一种被动的自卫措施，那么构建制度保</w:t>
      </w:r>
      <w:r>
        <w:rPr>
          <w:rFonts w:ascii="SimSun" w:hAnsi="SimSun" w:eastAsia="SimSun" w:cs="SimSun"/>
          <w:sz w:val="21"/>
          <w:szCs w:val="21"/>
          <w:spacing w:val="-1"/>
        </w:rPr>
        <w:t>障体系捍卫国家数据主权安全更是</w:t>
      </w:r>
      <w:r>
        <w:rPr>
          <w:rFonts w:ascii="SimSun" w:hAnsi="SimSun" w:eastAsia="SimSun" w:cs="SimSun"/>
          <w:sz w:val="21"/>
          <w:szCs w:val="21"/>
        </w:rPr>
        <w:t xml:space="preserve"> </w:t>
      </w:r>
      <w:r>
        <w:rPr>
          <w:rFonts w:ascii="SimSun" w:hAnsi="SimSun" w:eastAsia="SimSun" w:cs="SimSun"/>
          <w:sz w:val="21"/>
          <w:szCs w:val="21"/>
        </w:rPr>
        <w:t>一种主动的应对。我国在主权域内视角下搭建了</w:t>
      </w:r>
      <w:r>
        <w:rPr>
          <w:rFonts w:ascii="SimSun" w:hAnsi="SimSun" w:eastAsia="SimSun" w:cs="SimSun"/>
          <w:sz w:val="21"/>
          <w:szCs w:val="21"/>
          <w:spacing w:val="-1"/>
        </w:rPr>
        <w:t>较为完善的立法体系，通过法</w:t>
      </w:r>
    </w:p>
    <w:p>
      <w:pPr>
        <w:spacing w:line="279" w:lineRule="auto"/>
        <w:sectPr>
          <w:pgSz w:w="8490" w:h="13160"/>
          <w:pgMar w:top="400" w:right="595" w:bottom="400" w:left="229" w:header="0" w:footer="0" w:gutter="0"/>
        </w:sectPr>
        <w:rPr>
          <w:rFonts w:ascii="SimSun" w:hAnsi="SimSun" w:eastAsia="SimSun" w:cs="SimSun"/>
          <w:sz w:val="21"/>
          <w:szCs w:val="21"/>
        </w:rPr>
      </w:pPr>
    </w:p>
    <w:p>
      <w:pPr>
        <w:ind w:left="2865"/>
        <w:spacing w:before="50"/>
        <w:rPr>
          <w:sz w:val="17"/>
          <w:szCs w:val="17"/>
        </w:rPr>
      </w:pPr>
      <w:r>
        <w:pict>
          <v:shape id="_x0000_s802" style="position:absolute;margin-left:368.25pt;margin-top:6.74353pt;mso-position-vertical-relative:text;mso-position-horizontal-relative:text;width:13pt;height:9.45pt;z-index:25311846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465</w:t>
                  </w:r>
                </w:p>
              </w:txbxContent>
            </v:textbox>
          </v:shape>
        </w:pict>
      </w:r>
      <w:r>
        <w:rPr>
          <w:rFonts w:ascii="SimHei" w:hAnsi="SimHei" w:eastAsia="SimHei" w:cs="SimHei"/>
          <w:sz w:val="17"/>
          <w:szCs w:val="17"/>
          <w:spacing w:val="-9"/>
        </w:rPr>
        <w:t>三、国家数据主权视野下我国跨境数据流动主权治理</w:t>
      </w:r>
      <w:r>
        <w:rPr>
          <w:rFonts w:ascii="SimHei" w:hAnsi="SimHei" w:eastAsia="SimHei" w:cs="SimHei"/>
          <w:sz w:val="17"/>
          <w:szCs w:val="17"/>
          <w:spacing w:val="-10"/>
        </w:rPr>
        <w:t>需求研究</w:t>
      </w:r>
      <w:r>
        <w:rPr>
          <w:rFonts w:ascii="SimHei" w:hAnsi="SimHei" w:eastAsia="SimHei" w:cs="SimHei"/>
          <w:sz w:val="17"/>
          <w:szCs w:val="17"/>
          <w:spacing w:val="-10"/>
        </w:rPr>
        <w:t xml:space="preserve"> </w:t>
      </w:r>
      <w:r>
        <w:rPr>
          <w:sz w:val="17"/>
          <w:szCs w:val="17"/>
          <w:position w:val="-3"/>
        </w:rPr>
        <w:drawing>
          <wp:inline distT="0" distB="0" distL="0" distR="0">
            <wp:extent cx="6361" cy="273012"/>
            <wp:effectExtent l="0" t="0" r="0" b="0"/>
            <wp:docPr id="1246" name="IM 1246"/>
            <wp:cNvGraphicFramePr/>
            <a:graphic>
              <a:graphicData uri="http://schemas.openxmlformats.org/drawingml/2006/picture">
                <pic:pic>
                  <pic:nvPicPr>
                    <pic:cNvPr id="1246" name="IM 1246"/>
                    <pic:cNvPicPr/>
                  </pic:nvPicPr>
                  <pic:blipFill>
                    <a:blip r:embed="rId695"/>
                    <a:stretch>
                      <a:fillRect/>
                    </a:stretch>
                  </pic:blipFill>
                  <pic:spPr>
                    <a:xfrm rot="0">
                      <a:off x="0" y="0"/>
                      <a:ext cx="6361" cy="273012"/>
                    </a:xfrm>
                    <a:prstGeom prst="rect">
                      <a:avLst/>
                    </a:prstGeom>
                  </pic:spPr>
                </pic:pic>
              </a:graphicData>
            </a:graphic>
          </wp:inline>
        </w:drawing>
      </w:r>
    </w:p>
    <w:p>
      <w:pPr>
        <w:pStyle w:val="BodyText"/>
        <w:spacing w:line="336" w:lineRule="auto"/>
        <w:rPr/>
      </w:pPr>
      <w:r/>
    </w:p>
    <w:p>
      <w:pPr>
        <w:ind w:left="105" w:right="332"/>
        <w:spacing w:before="68" w:line="286" w:lineRule="auto"/>
        <w:jc w:val="both"/>
        <w:rPr>
          <w:rFonts w:ascii="SimSun" w:hAnsi="SimSun" w:eastAsia="SimSun" w:cs="SimSun"/>
          <w:sz w:val="21"/>
          <w:szCs w:val="21"/>
        </w:rPr>
      </w:pPr>
      <w:r>
        <w:rPr>
          <w:rFonts w:ascii="SimSun" w:hAnsi="SimSun" w:eastAsia="SimSun" w:cs="SimSun"/>
          <w:sz w:val="21"/>
          <w:szCs w:val="21"/>
        </w:rPr>
        <w:t>律、行政法规、司法解释、国家标准等形式对国家安全</w:t>
      </w:r>
      <w:r>
        <w:rPr>
          <w:rFonts w:ascii="SimSun" w:hAnsi="SimSun" w:eastAsia="SimSun" w:cs="SimSun"/>
          <w:sz w:val="21"/>
          <w:szCs w:val="21"/>
          <w:spacing w:val="-1"/>
        </w:rPr>
        <w:t>、网络安全及个人隐私</w:t>
      </w:r>
      <w:r>
        <w:rPr>
          <w:rFonts w:ascii="SimSun" w:hAnsi="SimSun" w:eastAsia="SimSun" w:cs="SimSun"/>
          <w:sz w:val="21"/>
          <w:szCs w:val="21"/>
        </w:rPr>
        <w:t xml:space="preserve"> </w:t>
      </w:r>
      <w:r>
        <w:rPr>
          <w:rFonts w:ascii="SimSun" w:hAnsi="SimSun" w:eastAsia="SimSun" w:cs="SimSun"/>
          <w:sz w:val="21"/>
          <w:szCs w:val="21"/>
          <w:spacing w:val="1"/>
        </w:rPr>
        <w:t>安全等层面构建了全方位的保障体系；在主权域外视角下对</w:t>
      </w:r>
      <w:r>
        <w:rPr>
          <w:rFonts w:ascii="SimSun" w:hAnsi="SimSun" w:eastAsia="SimSun" w:cs="SimSun"/>
          <w:sz w:val="21"/>
          <w:szCs w:val="21"/>
        </w:rPr>
        <w:t>特殊领域给予特别 </w:t>
      </w:r>
      <w:r>
        <w:rPr>
          <w:rFonts w:ascii="SimSun" w:hAnsi="SimSun" w:eastAsia="SimSun" w:cs="SimSun"/>
          <w:sz w:val="21"/>
          <w:szCs w:val="21"/>
        </w:rPr>
        <w:t>重视，通过行业管理办法及管理条例，对行业重要数</w:t>
      </w:r>
      <w:r>
        <w:rPr>
          <w:rFonts w:ascii="SimSun" w:hAnsi="SimSun" w:eastAsia="SimSun" w:cs="SimSun"/>
          <w:sz w:val="21"/>
          <w:szCs w:val="21"/>
          <w:spacing w:val="-1"/>
        </w:rPr>
        <w:t>据类型及存储方式、出境</w:t>
      </w:r>
      <w:r>
        <w:rPr>
          <w:rFonts w:ascii="SimSun" w:hAnsi="SimSun" w:eastAsia="SimSun" w:cs="SimSun"/>
          <w:sz w:val="21"/>
          <w:szCs w:val="21"/>
        </w:rPr>
        <w:t xml:space="preserve"> </w:t>
      </w:r>
      <w:r>
        <w:rPr>
          <w:rFonts w:ascii="SimSun" w:hAnsi="SimSun" w:eastAsia="SimSun" w:cs="SimSun"/>
          <w:sz w:val="21"/>
          <w:szCs w:val="21"/>
        </w:rPr>
        <w:t>要求及出境方式予以规范，以保障国家的网络安全。</w:t>
      </w:r>
      <w:r>
        <w:rPr>
          <w:rFonts w:ascii="SimSun" w:hAnsi="SimSun" w:eastAsia="SimSun" w:cs="SimSun"/>
          <w:sz w:val="21"/>
          <w:szCs w:val="21"/>
          <w:spacing w:val="-1"/>
        </w:rPr>
        <w:t>下文将分别就主权域内视</w:t>
      </w:r>
      <w:r>
        <w:rPr>
          <w:rFonts w:ascii="SimSun" w:hAnsi="SimSun" w:eastAsia="SimSun" w:cs="SimSun"/>
          <w:sz w:val="21"/>
          <w:szCs w:val="21"/>
        </w:rPr>
        <w:t xml:space="preserve"> </w:t>
      </w:r>
      <w:r>
        <w:rPr>
          <w:rFonts w:ascii="SimSun" w:hAnsi="SimSun" w:eastAsia="SimSun" w:cs="SimSun"/>
          <w:sz w:val="21"/>
          <w:szCs w:val="21"/>
        </w:rPr>
        <w:t>角下的数据保护、主权域外视角下的数据跨境，</w:t>
      </w:r>
      <w:r>
        <w:rPr>
          <w:rFonts w:ascii="SimSun" w:hAnsi="SimSun" w:eastAsia="SimSun" w:cs="SimSun"/>
          <w:sz w:val="21"/>
          <w:szCs w:val="21"/>
          <w:spacing w:val="-1"/>
        </w:rPr>
        <w:t>以及国内分行业数据应用及相</w:t>
      </w:r>
      <w:r>
        <w:rPr>
          <w:rFonts w:ascii="SimSun" w:hAnsi="SimSun" w:eastAsia="SimSun" w:cs="SimSun"/>
          <w:sz w:val="21"/>
          <w:szCs w:val="21"/>
        </w:rPr>
        <w:t xml:space="preserve"> </w:t>
      </w:r>
      <w:r>
        <w:rPr>
          <w:rFonts w:ascii="SimSun" w:hAnsi="SimSun" w:eastAsia="SimSun" w:cs="SimSun"/>
          <w:sz w:val="21"/>
          <w:szCs w:val="21"/>
          <w:spacing w:val="-4"/>
        </w:rPr>
        <w:t>关治理现状进行梳理。</w:t>
      </w:r>
    </w:p>
    <w:p>
      <w:pPr>
        <w:ind w:left="548"/>
        <w:spacing w:before="126" w:line="222" w:lineRule="auto"/>
        <w:outlineLvl w:val="1"/>
        <w:rPr>
          <w:rFonts w:ascii="SimHei" w:hAnsi="SimHei" w:eastAsia="SimHei" w:cs="SimHei"/>
          <w:sz w:val="21"/>
          <w:szCs w:val="21"/>
        </w:rPr>
      </w:pPr>
      <w:r>
        <w:rPr>
          <w:rFonts w:ascii="SimHei" w:hAnsi="SimHei" w:eastAsia="SimHei" w:cs="SimHei"/>
          <w:sz w:val="21"/>
          <w:szCs w:val="21"/>
          <w:b/>
          <w:bCs/>
          <w:spacing w:val="-2"/>
        </w:rPr>
        <w:t>1.数据本地化与出境安全评估结合治理的政策体系</w:t>
      </w:r>
    </w:p>
    <w:p>
      <w:pPr>
        <w:ind w:left="105" w:right="264" w:firstLine="440"/>
        <w:spacing w:before="90" w:line="278" w:lineRule="auto"/>
        <w:rPr>
          <w:rFonts w:ascii="SimSun" w:hAnsi="SimSun" w:eastAsia="SimSun" w:cs="SimSun"/>
          <w:sz w:val="21"/>
          <w:szCs w:val="21"/>
        </w:rPr>
      </w:pPr>
      <w:r>
        <w:rPr>
          <w:rFonts w:ascii="SimSun" w:hAnsi="SimSun" w:eastAsia="SimSun" w:cs="SimSun"/>
          <w:sz w:val="21"/>
          <w:szCs w:val="21"/>
          <w:spacing w:val="-4"/>
        </w:rPr>
        <w:t>中国的跨境数据流动治理政策体系体现出一种“松弛有度”的管</w:t>
      </w:r>
      <w:r>
        <w:rPr>
          <w:rFonts w:ascii="SimSun" w:hAnsi="SimSun" w:eastAsia="SimSun" w:cs="SimSun"/>
          <w:sz w:val="21"/>
          <w:szCs w:val="21"/>
          <w:spacing w:val="-5"/>
        </w:rPr>
        <w:t>理智慧①。</w:t>
      </w:r>
      <w:r>
        <w:rPr>
          <w:rFonts w:ascii="SimSun" w:hAnsi="SimSun" w:eastAsia="SimSun" w:cs="SimSun"/>
          <w:sz w:val="21"/>
          <w:szCs w:val="21"/>
        </w:rPr>
        <w:t xml:space="preserve"> </w:t>
      </w:r>
      <w:r>
        <w:rPr>
          <w:rFonts w:ascii="SimSun" w:hAnsi="SimSun" w:eastAsia="SimSun" w:cs="SimSun"/>
          <w:sz w:val="21"/>
          <w:szCs w:val="21"/>
        </w:rPr>
        <w:t>我国结合数据保护和跨境流动的双重需求，建立起本</w:t>
      </w:r>
      <w:r>
        <w:rPr>
          <w:rFonts w:ascii="SimSun" w:hAnsi="SimSun" w:eastAsia="SimSun" w:cs="SimSun"/>
          <w:sz w:val="21"/>
          <w:szCs w:val="21"/>
          <w:spacing w:val="-1"/>
        </w:rPr>
        <w:t>地化存储同出境安全评估</w:t>
      </w:r>
      <w:r>
        <w:rPr>
          <w:rFonts w:ascii="SimSun" w:hAnsi="SimSun" w:eastAsia="SimSun" w:cs="SimSun"/>
          <w:sz w:val="21"/>
          <w:szCs w:val="21"/>
        </w:rPr>
        <w:t xml:space="preserve">  </w:t>
      </w:r>
      <w:r>
        <w:rPr>
          <w:rFonts w:ascii="SimSun" w:hAnsi="SimSun" w:eastAsia="SimSun" w:cs="SimSun"/>
          <w:sz w:val="21"/>
          <w:szCs w:val="21"/>
          <w:spacing w:val="-1"/>
        </w:rPr>
        <w:t>相结合的跨境数据流动治理政策体系。具体而言，分为以下几</w:t>
      </w:r>
      <w:r>
        <w:rPr>
          <w:rFonts w:ascii="SimSun" w:hAnsi="SimSun" w:eastAsia="SimSun" w:cs="SimSun"/>
          <w:sz w:val="21"/>
          <w:szCs w:val="21"/>
          <w:spacing w:val="-2"/>
        </w:rPr>
        <w:t>个层面：</w:t>
      </w:r>
    </w:p>
    <w:p>
      <w:pPr>
        <w:ind w:left="545"/>
        <w:spacing w:before="90" w:line="219" w:lineRule="auto"/>
        <w:rPr>
          <w:rFonts w:ascii="SimSun" w:hAnsi="SimSun" w:eastAsia="SimSun" w:cs="SimSun"/>
          <w:sz w:val="21"/>
          <w:szCs w:val="21"/>
        </w:rPr>
      </w:pPr>
      <w:r>
        <w:rPr>
          <w:rFonts w:ascii="SimSun" w:hAnsi="SimSun" w:eastAsia="SimSun" w:cs="SimSun"/>
          <w:sz w:val="21"/>
          <w:szCs w:val="21"/>
        </w:rPr>
        <w:t>(1)数据本地化存储法制政策体系</w:t>
      </w:r>
    </w:p>
    <w:p>
      <w:pPr>
        <w:ind w:left="104" w:right="340" w:firstLine="440"/>
        <w:spacing w:before="122" w:line="279" w:lineRule="auto"/>
        <w:rPr>
          <w:rFonts w:ascii="SimSun" w:hAnsi="SimSun" w:eastAsia="SimSun" w:cs="SimSun"/>
          <w:sz w:val="21"/>
          <w:szCs w:val="21"/>
        </w:rPr>
      </w:pPr>
      <w:r>
        <w:rPr>
          <w:rFonts w:ascii="SimSun" w:hAnsi="SimSun" w:eastAsia="SimSun" w:cs="SimSun"/>
          <w:sz w:val="21"/>
          <w:szCs w:val="21"/>
        </w:rPr>
        <w:t>数据本地化并不等同于严格禁止跨境数据流动，</w:t>
      </w:r>
      <w:r>
        <w:rPr>
          <w:rFonts w:ascii="SimSun" w:hAnsi="SimSun" w:eastAsia="SimSun" w:cs="SimSun"/>
          <w:sz w:val="21"/>
          <w:szCs w:val="21"/>
          <w:spacing w:val="-1"/>
        </w:rPr>
        <w:t>只是一国将在本国国内产</w:t>
      </w:r>
      <w:r>
        <w:rPr>
          <w:rFonts w:ascii="SimSun" w:hAnsi="SimSun" w:eastAsia="SimSun" w:cs="SimSun"/>
          <w:sz w:val="21"/>
          <w:szCs w:val="21"/>
        </w:rPr>
        <w:t xml:space="preserve"> </w:t>
      </w:r>
      <w:r>
        <w:rPr>
          <w:rFonts w:ascii="SimSun" w:hAnsi="SimSun" w:eastAsia="SimSun" w:cs="SimSun"/>
          <w:sz w:val="21"/>
          <w:szCs w:val="21"/>
        </w:rPr>
        <w:t>生或者搜集的数据存储在境内限制或者禁止流动，我</w:t>
      </w:r>
      <w:r>
        <w:rPr>
          <w:rFonts w:ascii="SimSun" w:hAnsi="SimSun" w:eastAsia="SimSun" w:cs="SimSun"/>
          <w:sz w:val="21"/>
          <w:szCs w:val="21"/>
          <w:spacing w:val="-1"/>
        </w:rPr>
        <w:t>国现行的跨境数据流动治</w:t>
      </w:r>
      <w:r>
        <w:rPr>
          <w:rFonts w:ascii="SimSun" w:hAnsi="SimSun" w:eastAsia="SimSun" w:cs="SimSun"/>
          <w:sz w:val="21"/>
          <w:szCs w:val="21"/>
        </w:rPr>
        <w:t xml:space="preserve"> </w:t>
      </w:r>
      <w:r>
        <w:rPr>
          <w:rFonts w:ascii="SimSun" w:hAnsi="SimSun" w:eastAsia="SimSun" w:cs="SimSun"/>
          <w:sz w:val="21"/>
          <w:szCs w:val="21"/>
        </w:rPr>
        <w:t>理政策法制体系从其发展过程来看可以分为具体数据领域管制和统一数据领域</w:t>
      </w:r>
      <w:r>
        <w:rPr>
          <w:rFonts w:ascii="SimSun" w:hAnsi="SimSun" w:eastAsia="SimSun" w:cs="SimSun"/>
          <w:sz w:val="21"/>
          <w:szCs w:val="21"/>
          <w:spacing w:val="17"/>
        </w:rPr>
        <w:t xml:space="preserve"> </w:t>
      </w:r>
      <w:r>
        <w:rPr>
          <w:rFonts w:ascii="SimSun" w:hAnsi="SimSun" w:eastAsia="SimSun" w:cs="SimSun"/>
          <w:sz w:val="21"/>
          <w:szCs w:val="21"/>
          <w:spacing w:val="-10"/>
        </w:rPr>
        <w:t>管制。</w:t>
      </w:r>
    </w:p>
    <w:p>
      <w:pPr>
        <w:ind w:right="284" w:firstLine="545"/>
        <w:spacing w:before="97" w:line="292" w:lineRule="auto"/>
        <w:rPr>
          <w:rFonts w:ascii="SimSun" w:hAnsi="SimSun" w:eastAsia="SimSun" w:cs="SimSun"/>
          <w:sz w:val="21"/>
          <w:szCs w:val="21"/>
        </w:rPr>
      </w:pPr>
      <w:r>
        <w:rPr>
          <w:rFonts w:ascii="SimSun" w:hAnsi="SimSun" w:eastAsia="SimSun" w:cs="SimSun"/>
          <w:sz w:val="21"/>
          <w:szCs w:val="21"/>
          <w:spacing w:val="3"/>
        </w:rPr>
        <w:t>第一阶段(《网络安全法》颁布之前),即具体领域分散立法阶段。在这一</w:t>
      </w:r>
      <w:r>
        <w:rPr>
          <w:rFonts w:ascii="SimSun" w:hAnsi="SimSun" w:eastAsia="SimSun" w:cs="SimSun"/>
          <w:sz w:val="21"/>
          <w:szCs w:val="21"/>
          <w:spacing w:val="6"/>
        </w:rPr>
        <w:t xml:space="preserve"> </w:t>
      </w:r>
      <w:r>
        <w:rPr>
          <w:rFonts w:ascii="SimSun" w:hAnsi="SimSun" w:eastAsia="SimSun" w:cs="SimSun"/>
          <w:sz w:val="21"/>
          <w:szCs w:val="21"/>
          <w:spacing w:val="3"/>
        </w:rPr>
        <w:t>过程中，对于数据本地化的立法规制主要体现在具体的</w:t>
      </w:r>
      <w:r>
        <w:rPr>
          <w:rFonts w:ascii="SimSun" w:hAnsi="SimSun" w:eastAsia="SimSun" w:cs="SimSun"/>
          <w:sz w:val="21"/>
          <w:szCs w:val="21"/>
          <w:spacing w:val="2"/>
        </w:rPr>
        <w:t>数据领域或者说是国家 </w:t>
      </w:r>
      <w:r>
        <w:rPr>
          <w:rFonts w:ascii="SimSun" w:hAnsi="SimSun" w:eastAsia="SimSun" w:cs="SimSun"/>
          <w:sz w:val="21"/>
          <w:szCs w:val="21"/>
          <w:spacing w:val="3"/>
        </w:rPr>
        <w:t>重要领域，如经济金融、信息通信和医疗健康等关键领</w:t>
      </w:r>
      <w:r>
        <w:rPr>
          <w:rFonts w:ascii="SimSun" w:hAnsi="SimSun" w:eastAsia="SimSun" w:cs="SimSun"/>
          <w:sz w:val="21"/>
          <w:szCs w:val="21"/>
          <w:spacing w:val="2"/>
        </w:rPr>
        <w:t>域，此时各个领域采取 </w:t>
      </w:r>
      <w:r>
        <w:rPr>
          <w:rFonts w:ascii="SimSun" w:hAnsi="SimSun" w:eastAsia="SimSun" w:cs="SimSun"/>
          <w:sz w:val="21"/>
          <w:szCs w:val="21"/>
          <w:spacing w:val="5"/>
        </w:rPr>
        <w:t>分散的本地化存储立法模式，并没有严格统一的本地化立法参考依据。例如，</w:t>
      </w:r>
      <w:r>
        <w:rPr>
          <w:rFonts w:ascii="SimSun" w:hAnsi="SimSun" w:eastAsia="SimSun" w:cs="SimSun"/>
          <w:sz w:val="21"/>
          <w:szCs w:val="21"/>
          <w:spacing w:val="9"/>
        </w:rPr>
        <w:t xml:space="preserve"> </w:t>
      </w:r>
      <w:r>
        <w:rPr>
          <w:rFonts w:ascii="SimSun" w:hAnsi="SimSun" w:eastAsia="SimSun" w:cs="SimSun"/>
          <w:sz w:val="21"/>
          <w:szCs w:val="21"/>
          <w:spacing w:val="3"/>
        </w:rPr>
        <w:t>《网络出版服务管理规定》对于网络出版服务的相关出</w:t>
      </w:r>
      <w:r>
        <w:rPr>
          <w:rFonts w:ascii="SimSun" w:hAnsi="SimSun" w:eastAsia="SimSun" w:cs="SimSun"/>
          <w:sz w:val="21"/>
          <w:szCs w:val="21"/>
          <w:spacing w:val="2"/>
        </w:rPr>
        <w:t>版设施和数据服务器的 </w:t>
      </w:r>
      <w:r>
        <w:rPr>
          <w:rFonts w:ascii="SimSun" w:hAnsi="SimSun" w:eastAsia="SimSun" w:cs="SimSun"/>
          <w:sz w:val="21"/>
          <w:szCs w:val="21"/>
          <w:spacing w:val="3"/>
        </w:rPr>
        <w:t>存储位置都应该位于中国境内；而《征信业管理条例》</w:t>
      </w:r>
      <w:r>
        <w:rPr>
          <w:rFonts w:ascii="SimSun" w:hAnsi="SimSun" w:eastAsia="SimSun" w:cs="SimSun"/>
          <w:sz w:val="21"/>
          <w:szCs w:val="21"/>
          <w:spacing w:val="2"/>
        </w:rPr>
        <w:t>则规定只有都在中国境 </w:t>
      </w:r>
      <w:r>
        <w:rPr>
          <w:rFonts w:ascii="SimSun" w:hAnsi="SimSun" w:eastAsia="SimSun" w:cs="SimSun"/>
          <w:sz w:val="21"/>
          <w:szCs w:val="21"/>
          <w:spacing w:val="3"/>
        </w:rPr>
        <w:t>内搜集、整合、加工编辑和保存的数据才能够被采集；而《地图管理条例》和</w:t>
      </w:r>
      <w:r>
        <w:rPr>
          <w:rFonts w:ascii="SimSun" w:hAnsi="SimSun" w:eastAsia="SimSun" w:cs="SimSun"/>
          <w:sz w:val="21"/>
          <w:szCs w:val="21"/>
          <w:spacing w:val="9"/>
        </w:rPr>
        <w:t xml:space="preserve"> </w:t>
      </w:r>
      <w:r>
        <w:rPr>
          <w:rFonts w:ascii="SimSun" w:hAnsi="SimSun" w:eastAsia="SimSun" w:cs="SimSun"/>
          <w:sz w:val="21"/>
          <w:szCs w:val="21"/>
          <w:spacing w:val="3"/>
        </w:rPr>
        <w:t>《人口健康信息管理办法(试行)》则仅需要满足</w:t>
      </w:r>
      <w:r>
        <w:rPr>
          <w:rFonts w:ascii="SimSun" w:hAnsi="SimSun" w:eastAsia="SimSun" w:cs="SimSun"/>
          <w:sz w:val="21"/>
          <w:szCs w:val="21"/>
          <w:spacing w:val="2"/>
        </w:rPr>
        <w:t>搜集数据的存储位置位于中国 </w:t>
      </w:r>
      <w:r>
        <w:rPr>
          <w:rFonts w:ascii="SimSun" w:hAnsi="SimSun" w:eastAsia="SimSun" w:cs="SimSun"/>
          <w:sz w:val="21"/>
          <w:szCs w:val="21"/>
          <w:spacing w:val="3"/>
        </w:rPr>
        <w:t>境内即可……该阶段的每个具体的数据管理条例对于本</w:t>
      </w:r>
      <w:r>
        <w:rPr>
          <w:rFonts w:ascii="SimSun" w:hAnsi="SimSun" w:eastAsia="SimSun" w:cs="SimSun"/>
          <w:sz w:val="21"/>
          <w:szCs w:val="21"/>
          <w:spacing w:val="2"/>
        </w:rPr>
        <w:t>地化存储的要求和依据 </w:t>
      </w:r>
      <w:r>
        <w:rPr>
          <w:rFonts w:ascii="SimSun" w:hAnsi="SimSun" w:eastAsia="SimSun" w:cs="SimSun"/>
          <w:sz w:val="21"/>
          <w:szCs w:val="21"/>
          <w:spacing w:val="3"/>
        </w:rPr>
        <w:t>原则都不一致，本报告也无法穷尽，但是他们都无</w:t>
      </w:r>
      <w:r>
        <w:rPr>
          <w:rFonts w:ascii="SimSun" w:hAnsi="SimSun" w:eastAsia="SimSun" w:cs="SimSun"/>
          <w:sz w:val="21"/>
          <w:szCs w:val="21"/>
          <w:spacing w:val="2"/>
        </w:rPr>
        <w:t>一例外地展现出了一定的本</w:t>
      </w:r>
      <w:r>
        <w:rPr>
          <w:rFonts w:ascii="SimSun" w:hAnsi="SimSun" w:eastAsia="SimSun" w:cs="SimSun"/>
          <w:sz w:val="21"/>
          <w:szCs w:val="21"/>
        </w:rPr>
        <w:t xml:space="preserve">  </w:t>
      </w:r>
      <w:r>
        <w:rPr>
          <w:rFonts w:ascii="SimSun" w:hAnsi="SimSun" w:eastAsia="SimSun" w:cs="SimSun"/>
          <w:sz w:val="21"/>
          <w:szCs w:val="21"/>
          <w:spacing w:val="9"/>
        </w:rPr>
        <w:t>地化存储特性。</w:t>
      </w:r>
    </w:p>
    <w:p>
      <w:pPr>
        <w:ind w:left="105" w:right="353" w:firstLine="440"/>
        <w:spacing w:before="148" w:line="264" w:lineRule="auto"/>
        <w:rPr>
          <w:rFonts w:ascii="SimSun" w:hAnsi="SimSun" w:eastAsia="SimSun" w:cs="SimSun"/>
          <w:sz w:val="21"/>
          <w:szCs w:val="21"/>
        </w:rPr>
      </w:pPr>
      <w:r>
        <w:rPr>
          <w:rFonts w:ascii="SimSun" w:hAnsi="SimSun" w:eastAsia="SimSun" w:cs="SimSun"/>
          <w:sz w:val="21"/>
          <w:szCs w:val="21"/>
          <w:spacing w:val="2"/>
        </w:rPr>
        <w:t>第二阶段(《网络安全法》颁布之后),即全国境内统一立法阶段。2016年</w:t>
      </w:r>
      <w:r>
        <w:rPr>
          <w:rFonts w:ascii="SimSun" w:hAnsi="SimSun" w:eastAsia="SimSun" w:cs="SimSun"/>
          <w:sz w:val="21"/>
          <w:szCs w:val="21"/>
          <w:spacing w:val="13"/>
        </w:rPr>
        <w:t xml:space="preserve"> </w:t>
      </w:r>
      <w:r>
        <w:rPr>
          <w:rFonts w:ascii="SimSun" w:hAnsi="SimSun" w:eastAsia="SimSun" w:cs="SimSun"/>
          <w:sz w:val="21"/>
          <w:szCs w:val="21"/>
        </w:rPr>
        <w:t>11月，《中华人民共和国网络安全法》正式公布，由此开启了我国网络治理的</w:t>
      </w:r>
    </w:p>
    <w:p>
      <w:pPr>
        <w:pStyle w:val="BodyText"/>
        <w:spacing w:line="357" w:lineRule="auto"/>
        <w:rPr/>
      </w:pPr>
      <w:r/>
    </w:p>
    <w:p>
      <w:pPr>
        <w:ind w:left="104" w:right="351" w:firstLine="350"/>
        <w:spacing w:before="68" w:line="222" w:lineRule="auto"/>
        <w:rPr>
          <w:rFonts w:ascii="SimSun" w:hAnsi="SimSun" w:eastAsia="SimSun" w:cs="SimSun"/>
          <w:sz w:val="21"/>
          <w:szCs w:val="21"/>
        </w:rPr>
      </w:pPr>
      <w:r>
        <w:rPr>
          <w:rFonts w:ascii="SimSun" w:hAnsi="SimSun" w:eastAsia="SimSun" w:cs="SimSun"/>
          <w:sz w:val="21"/>
          <w:szCs w:val="21"/>
          <w:spacing w:val="-24"/>
          <w:w w:val="99"/>
        </w:rPr>
        <w:t>①</w:t>
      </w:r>
      <w:r>
        <w:rPr>
          <w:rFonts w:ascii="SimSun" w:hAnsi="SimSun" w:eastAsia="SimSun" w:cs="SimSun"/>
          <w:sz w:val="21"/>
          <w:szCs w:val="21"/>
          <w:spacing w:val="64"/>
        </w:rPr>
        <w:t xml:space="preserve"> </w:t>
      </w:r>
      <w:r>
        <w:rPr>
          <w:rFonts w:ascii="SimSun" w:hAnsi="SimSun" w:eastAsia="SimSun" w:cs="SimSun"/>
          <w:sz w:val="21"/>
          <w:szCs w:val="21"/>
          <w:spacing w:val="-24"/>
          <w:w w:val="99"/>
        </w:rPr>
        <w:t>胡炜：《跨境数据流动的国际法挑战及中国应对》,载《社会科学家》2017年第11</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2" w:lineRule="auto"/>
        <w:sectPr>
          <w:pgSz w:w="8490" w:h="13140"/>
          <w:pgMar w:top="400" w:right="480" w:bottom="400" w:left="404" w:header="0" w:footer="0" w:gutter="0"/>
        </w:sectPr>
        <w:rPr>
          <w:rFonts w:ascii="SimSun" w:hAnsi="SimSun" w:eastAsia="SimSun" w:cs="SimSun"/>
          <w:sz w:val="21"/>
          <w:szCs w:val="21"/>
        </w:rPr>
      </w:pPr>
    </w:p>
    <w:p>
      <w:pPr>
        <w:ind w:left="429"/>
        <w:spacing w:before="179"/>
        <w:rPr>
          <w:rFonts w:ascii="SimHei" w:hAnsi="SimHei" w:eastAsia="SimHei" w:cs="SimHei"/>
          <w:sz w:val="16"/>
          <w:szCs w:val="16"/>
        </w:rPr>
      </w:pPr>
      <w:r>
        <w:pict>
          <v:shape id="_x0000_s804" style="position:absolute;margin-left:-1pt;margin-top:13.3918pt;mso-position-vertical-relative:text;mso-position-horizontal-relative:text;width:13.75pt;height:7.55pt;z-index:25312153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466</w:t>
                  </w:r>
                </w:p>
              </w:txbxContent>
            </v:textbox>
          </v:shape>
        </w:pict>
      </w:r>
      <w:r>
        <w:rPr>
          <w:rFonts w:ascii="SimHei" w:hAnsi="SimHei" w:eastAsia="SimHei" w:cs="SimHei"/>
          <w:sz w:val="16"/>
          <w:szCs w:val="16"/>
          <w:position w:val="-4"/>
        </w:rPr>
        <w:drawing>
          <wp:inline distT="0" distB="0" distL="0" distR="0">
            <wp:extent cx="6361" cy="279444"/>
            <wp:effectExtent l="0" t="0" r="0" b="0"/>
            <wp:docPr id="1248" name="IM 1248"/>
            <wp:cNvGraphicFramePr/>
            <a:graphic>
              <a:graphicData uri="http://schemas.openxmlformats.org/drawingml/2006/picture">
                <pic:pic>
                  <pic:nvPicPr>
                    <pic:cNvPr id="1248" name="IM 1248"/>
                    <pic:cNvPicPr/>
                  </pic:nvPicPr>
                  <pic:blipFill>
                    <a:blip r:embed="rId696"/>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47" w:lineRule="auto"/>
        <w:rPr/>
      </w:pPr>
      <w:r/>
    </w:p>
    <w:p>
      <w:pPr>
        <w:ind w:left="429" w:right="76"/>
        <w:spacing w:before="68" w:line="290" w:lineRule="auto"/>
        <w:jc w:val="both"/>
        <w:rPr>
          <w:rFonts w:ascii="SimSun" w:hAnsi="SimSun" w:eastAsia="SimSun" w:cs="SimSun"/>
          <w:sz w:val="21"/>
          <w:szCs w:val="21"/>
        </w:rPr>
      </w:pPr>
      <w:r>
        <w:rPr>
          <w:rFonts w:ascii="SimSun" w:hAnsi="SimSun" w:eastAsia="SimSun" w:cs="SimSun"/>
          <w:sz w:val="21"/>
          <w:szCs w:val="21"/>
        </w:rPr>
        <w:t>新篇章，对于我国网络环境的治理、网络安全的维护</w:t>
      </w:r>
      <w:r>
        <w:rPr>
          <w:rFonts w:ascii="SimSun" w:hAnsi="SimSun" w:eastAsia="SimSun" w:cs="SimSun"/>
          <w:sz w:val="21"/>
          <w:szCs w:val="21"/>
          <w:spacing w:val="-1"/>
        </w:rPr>
        <w:t>和网络未来发展的格局都</w:t>
      </w:r>
      <w:r>
        <w:rPr>
          <w:rFonts w:ascii="SimSun" w:hAnsi="SimSun" w:eastAsia="SimSun" w:cs="SimSun"/>
          <w:sz w:val="21"/>
          <w:szCs w:val="21"/>
        </w:rPr>
        <w:t xml:space="preserve"> </w:t>
      </w:r>
      <w:r>
        <w:rPr>
          <w:rFonts w:ascii="SimSun" w:hAnsi="SimSun" w:eastAsia="SimSun" w:cs="SimSun"/>
          <w:sz w:val="21"/>
          <w:szCs w:val="21"/>
          <w:spacing w:val="-6"/>
        </w:rPr>
        <w:t>进行了宏观规划①。《网络安全法》规定，由“关键信息基础设施运营者”在中</w:t>
      </w:r>
      <w:r>
        <w:rPr>
          <w:rFonts w:ascii="SimSun" w:hAnsi="SimSun" w:eastAsia="SimSun" w:cs="SimSun"/>
          <w:sz w:val="21"/>
          <w:szCs w:val="21"/>
          <w:spacing w:val="11"/>
        </w:rPr>
        <w:t xml:space="preserve"> </w:t>
      </w:r>
      <w:r>
        <w:rPr>
          <w:rFonts w:ascii="SimSun" w:hAnsi="SimSun" w:eastAsia="SimSun" w:cs="SimSun"/>
          <w:sz w:val="21"/>
          <w:szCs w:val="21"/>
          <w:spacing w:val="4"/>
        </w:rPr>
        <w:t>国境内收集和产生的重要数据②都应该存储在</w:t>
      </w:r>
      <w:r>
        <w:rPr>
          <w:rFonts w:ascii="SimSun" w:hAnsi="SimSun" w:eastAsia="SimSun" w:cs="SimSun"/>
          <w:sz w:val="21"/>
          <w:szCs w:val="21"/>
          <w:spacing w:val="3"/>
        </w:rPr>
        <w:t>中国境内③,以此为基础确立了</w:t>
      </w:r>
      <w:r>
        <w:rPr>
          <w:rFonts w:ascii="SimSun" w:hAnsi="SimSun" w:eastAsia="SimSun" w:cs="SimSun"/>
          <w:sz w:val="21"/>
          <w:szCs w:val="21"/>
        </w:rPr>
        <w:t xml:space="preserve"> </w:t>
      </w:r>
      <w:r>
        <w:rPr>
          <w:rFonts w:ascii="SimSun" w:hAnsi="SimSun" w:eastAsia="SimSun" w:cs="SimSun"/>
          <w:sz w:val="21"/>
          <w:szCs w:val="21"/>
        </w:rPr>
        <w:t>中国境内各领域的数据本地化存储统一立法参考依据，并对存储数据类型和义 </w:t>
      </w:r>
      <w:r>
        <w:rPr>
          <w:rFonts w:ascii="SimSun" w:hAnsi="SimSun" w:eastAsia="SimSun" w:cs="SimSun"/>
          <w:sz w:val="21"/>
          <w:szCs w:val="21"/>
        </w:rPr>
        <w:t>务承担主体做了详细界定，有利于本地化存储法制体</w:t>
      </w:r>
      <w:r>
        <w:rPr>
          <w:rFonts w:ascii="SimSun" w:hAnsi="SimSun" w:eastAsia="SimSun" w:cs="SimSun"/>
          <w:sz w:val="21"/>
          <w:szCs w:val="21"/>
          <w:spacing w:val="-1"/>
        </w:rPr>
        <w:t>系的规范化。《网络安全</w:t>
      </w:r>
      <w:r>
        <w:rPr>
          <w:rFonts w:ascii="SimSun" w:hAnsi="SimSun" w:eastAsia="SimSun" w:cs="SimSun"/>
          <w:sz w:val="21"/>
          <w:szCs w:val="21"/>
        </w:rPr>
        <w:t xml:space="preserve"> </w:t>
      </w:r>
      <w:r>
        <w:rPr>
          <w:rFonts w:ascii="SimSun" w:hAnsi="SimSun" w:eastAsia="SimSun" w:cs="SimSun"/>
          <w:sz w:val="21"/>
          <w:szCs w:val="21"/>
        </w:rPr>
        <w:t>法》第一次从国家统一立法高度对于跨境数据流动管</w:t>
      </w:r>
      <w:r>
        <w:rPr>
          <w:rFonts w:ascii="SimSun" w:hAnsi="SimSun" w:eastAsia="SimSun" w:cs="SimSun"/>
          <w:sz w:val="21"/>
          <w:szCs w:val="21"/>
          <w:spacing w:val="-1"/>
        </w:rPr>
        <w:t>理进行了规定，立法层级</w:t>
      </w:r>
      <w:r>
        <w:rPr>
          <w:rFonts w:ascii="SimSun" w:hAnsi="SimSun" w:eastAsia="SimSun" w:cs="SimSun"/>
          <w:sz w:val="21"/>
          <w:szCs w:val="21"/>
        </w:rPr>
        <w:t xml:space="preserve"> </w:t>
      </w:r>
      <w:r>
        <w:rPr>
          <w:rFonts w:ascii="SimSun" w:hAnsi="SimSun" w:eastAsia="SimSun" w:cs="SimSun"/>
          <w:sz w:val="21"/>
          <w:szCs w:val="21"/>
        </w:rPr>
        <w:t>和立法位阶都得到了极大化提升，有利于对于本地化</w:t>
      </w:r>
      <w:r>
        <w:rPr>
          <w:rFonts w:ascii="SimSun" w:hAnsi="SimSun" w:eastAsia="SimSun" w:cs="SimSun"/>
          <w:sz w:val="21"/>
          <w:szCs w:val="21"/>
          <w:spacing w:val="-1"/>
        </w:rPr>
        <w:t>存储的领域覆盖和数据规</w:t>
      </w:r>
      <w:r>
        <w:rPr>
          <w:rFonts w:ascii="SimSun" w:hAnsi="SimSun" w:eastAsia="SimSun" w:cs="SimSun"/>
          <w:sz w:val="21"/>
          <w:szCs w:val="21"/>
        </w:rPr>
        <w:t xml:space="preserve"> </w:t>
      </w:r>
      <w:r>
        <w:rPr>
          <w:rFonts w:ascii="SimSun" w:hAnsi="SimSun" w:eastAsia="SimSun" w:cs="SimSun"/>
          <w:sz w:val="21"/>
          <w:szCs w:val="21"/>
          <w:spacing w:val="-5"/>
        </w:rPr>
        <w:t>制类型的扩展，在跨境数据流动管理中起到了关键作用。④</w:t>
      </w:r>
    </w:p>
    <w:p>
      <w:pPr>
        <w:ind w:left="429" w:right="74" w:firstLine="450"/>
        <w:spacing w:before="102" w:line="286" w:lineRule="auto"/>
        <w:jc w:val="both"/>
        <w:rPr>
          <w:rFonts w:ascii="SimSun" w:hAnsi="SimSun" w:eastAsia="SimSun" w:cs="SimSun"/>
          <w:sz w:val="21"/>
          <w:szCs w:val="21"/>
        </w:rPr>
      </w:pPr>
      <w:r>
        <w:rPr>
          <w:rFonts w:ascii="SimSun" w:hAnsi="SimSun" w:eastAsia="SimSun" w:cs="SimSun"/>
          <w:sz w:val="21"/>
          <w:szCs w:val="21"/>
        </w:rPr>
        <w:t>数据本地化立法从具体领域分散立法到我国境内</w:t>
      </w:r>
      <w:r>
        <w:rPr>
          <w:rFonts w:ascii="SimSun" w:hAnsi="SimSun" w:eastAsia="SimSun" w:cs="SimSun"/>
          <w:sz w:val="21"/>
          <w:szCs w:val="21"/>
          <w:spacing w:val="-1"/>
        </w:rPr>
        <w:t>统一立法的发展过程是数</w:t>
      </w:r>
      <w:r>
        <w:rPr>
          <w:rFonts w:ascii="SimSun" w:hAnsi="SimSun" w:eastAsia="SimSun" w:cs="SimSun"/>
          <w:sz w:val="21"/>
          <w:szCs w:val="21"/>
        </w:rPr>
        <w:t xml:space="preserve"> </w:t>
      </w:r>
      <w:r>
        <w:rPr>
          <w:rFonts w:ascii="SimSun" w:hAnsi="SimSun" w:eastAsia="SimSun" w:cs="SimSun"/>
          <w:sz w:val="21"/>
          <w:szCs w:val="21"/>
        </w:rPr>
        <w:t>据实际发展的需要，也是对于数据保护的需要，但数据本</w:t>
      </w:r>
      <w:r>
        <w:rPr>
          <w:rFonts w:ascii="SimSun" w:hAnsi="SimSun" w:eastAsia="SimSun" w:cs="SimSun"/>
          <w:sz w:val="21"/>
          <w:szCs w:val="21"/>
          <w:spacing w:val="-1"/>
        </w:rPr>
        <w:t>地化不应该是对数据</w:t>
      </w:r>
      <w:r>
        <w:rPr>
          <w:rFonts w:ascii="SimSun" w:hAnsi="SimSun" w:eastAsia="SimSun" w:cs="SimSun"/>
          <w:sz w:val="21"/>
          <w:szCs w:val="21"/>
        </w:rPr>
        <w:t xml:space="preserve"> </w:t>
      </w:r>
      <w:r>
        <w:rPr>
          <w:rFonts w:ascii="SimSun" w:hAnsi="SimSun" w:eastAsia="SimSun" w:cs="SimSun"/>
          <w:sz w:val="21"/>
          <w:szCs w:val="21"/>
        </w:rPr>
        <w:t>处理的最终结果。我国在实现数据本地化存储</w:t>
      </w:r>
      <w:r>
        <w:rPr>
          <w:rFonts w:ascii="SimSun" w:hAnsi="SimSun" w:eastAsia="SimSun" w:cs="SimSun"/>
          <w:sz w:val="21"/>
          <w:szCs w:val="21"/>
          <w:spacing w:val="-1"/>
        </w:rPr>
        <w:t>以保存数据安全的同时，也应该</w:t>
      </w:r>
      <w:r>
        <w:rPr>
          <w:rFonts w:ascii="SimSun" w:hAnsi="SimSun" w:eastAsia="SimSun" w:cs="SimSun"/>
          <w:sz w:val="21"/>
          <w:szCs w:val="21"/>
        </w:rPr>
        <w:t xml:space="preserve"> </w:t>
      </w:r>
      <w:r>
        <w:rPr>
          <w:rFonts w:ascii="SimSun" w:hAnsi="SimSun" w:eastAsia="SimSun" w:cs="SimSun"/>
          <w:sz w:val="21"/>
          <w:szCs w:val="21"/>
        </w:rPr>
        <w:t>不断完善跨境数据流动外出的管理机制，正如同</w:t>
      </w:r>
      <w:r>
        <w:rPr>
          <w:rFonts w:ascii="SimSun" w:hAnsi="SimSun" w:eastAsia="SimSun" w:cs="SimSun"/>
          <w:sz w:val="21"/>
          <w:szCs w:val="21"/>
          <w:spacing w:val="-1"/>
        </w:rPr>
        <w:t>改革开放对于中国经济发展的</w:t>
      </w:r>
      <w:r>
        <w:rPr>
          <w:rFonts w:ascii="SimSun" w:hAnsi="SimSun" w:eastAsia="SimSun" w:cs="SimSun"/>
          <w:sz w:val="21"/>
          <w:szCs w:val="21"/>
        </w:rPr>
        <w:t xml:space="preserve"> </w:t>
      </w:r>
      <w:r>
        <w:rPr>
          <w:rFonts w:ascii="SimSun" w:hAnsi="SimSun" w:eastAsia="SimSun" w:cs="SimSun"/>
          <w:sz w:val="21"/>
          <w:szCs w:val="21"/>
        </w:rPr>
        <w:t>巨大促进作用一样，实现主权独立且安全稳定的数据对外双向流动将进一</w:t>
      </w:r>
      <w:r>
        <w:rPr>
          <w:rFonts w:ascii="SimSun" w:hAnsi="SimSun" w:eastAsia="SimSun" w:cs="SimSun"/>
          <w:sz w:val="21"/>
          <w:szCs w:val="21"/>
          <w:spacing w:val="-1"/>
        </w:rPr>
        <w:t>步促</w:t>
      </w:r>
      <w:r>
        <w:rPr>
          <w:rFonts w:ascii="SimSun" w:hAnsi="SimSun" w:eastAsia="SimSun" w:cs="SimSun"/>
          <w:sz w:val="21"/>
          <w:szCs w:val="21"/>
        </w:rPr>
        <w:t xml:space="preserve"> </w:t>
      </w:r>
      <w:r>
        <w:rPr>
          <w:rFonts w:ascii="SimSun" w:hAnsi="SimSun" w:eastAsia="SimSun" w:cs="SimSun"/>
          <w:sz w:val="21"/>
          <w:szCs w:val="21"/>
          <w:spacing w:val="-3"/>
        </w:rPr>
        <w:t>进中国的数据进步和经济发展。</w:t>
      </w:r>
    </w:p>
    <w:p>
      <w:pPr>
        <w:ind w:left="879"/>
        <w:spacing w:before="139" w:line="218" w:lineRule="auto"/>
        <w:rPr>
          <w:rFonts w:ascii="SimSun" w:hAnsi="SimSun" w:eastAsia="SimSun" w:cs="SimSun"/>
          <w:sz w:val="21"/>
          <w:szCs w:val="21"/>
        </w:rPr>
      </w:pPr>
      <w:r>
        <w:rPr>
          <w:rFonts w:ascii="SimSun" w:hAnsi="SimSun" w:eastAsia="SimSun" w:cs="SimSun"/>
          <w:sz w:val="21"/>
          <w:szCs w:val="21"/>
        </w:rPr>
        <w:t>(2)数据出境安全评估政策体系</w:t>
      </w:r>
    </w:p>
    <w:p>
      <w:pPr>
        <w:ind w:left="429" w:firstLine="450"/>
        <w:spacing w:before="103" w:line="285" w:lineRule="auto"/>
        <w:rPr>
          <w:rFonts w:ascii="SimSun" w:hAnsi="SimSun" w:eastAsia="SimSun" w:cs="SimSun"/>
          <w:sz w:val="21"/>
          <w:szCs w:val="21"/>
        </w:rPr>
      </w:pPr>
      <w:r>
        <w:rPr>
          <w:rFonts w:ascii="SimSun" w:hAnsi="SimSun" w:eastAsia="SimSun" w:cs="SimSun"/>
          <w:sz w:val="21"/>
          <w:szCs w:val="21"/>
          <w:spacing w:val="-1"/>
        </w:rPr>
        <w:t>数据出境，即网络运营商等经营业务人员通过网络等方式，将在中国境内 </w:t>
      </w:r>
      <w:r>
        <w:rPr>
          <w:rFonts w:ascii="SimSun" w:hAnsi="SimSun" w:eastAsia="SimSun" w:cs="SimSun"/>
          <w:sz w:val="21"/>
          <w:szCs w:val="21"/>
        </w:rPr>
        <w:t>搜集和整理的个人数据或者重要数据，凭借业务开展、服</w:t>
      </w:r>
      <w:r>
        <w:rPr>
          <w:rFonts w:ascii="SimSun" w:hAnsi="SimSun" w:eastAsia="SimSun" w:cs="SimSun"/>
          <w:sz w:val="21"/>
          <w:szCs w:val="21"/>
          <w:spacing w:val="-1"/>
        </w:rPr>
        <w:t>务供给或者产品运营</w:t>
      </w:r>
      <w:r>
        <w:rPr>
          <w:rFonts w:ascii="SimSun" w:hAnsi="SimSun" w:eastAsia="SimSun" w:cs="SimSun"/>
          <w:sz w:val="21"/>
          <w:szCs w:val="21"/>
        </w:rPr>
        <w:t xml:space="preserve">  </w:t>
      </w:r>
      <w:r>
        <w:rPr>
          <w:rFonts w:ascii="SimSun" w:hAnsi="SimSun" w:eastAsia="SimSun" w:cs="SimSun"/>
          <w:sz w:val="21"/>
          <w:szCs w:val="21"/>
          <w:spacing w:val="3"/>
        </w:rPr>
        <w:t>等形式转移至中国境外的数据使用者(包含国家、组织</w:t>
      </w:r>
      <w:r>
        <w:rPr>
          <w:rFonts w:ascii="SimSun" w:hAnsi="SimSun" w:eastAsia="SimSun" w:cs="SimSun"/>
          <w:sz w:val="21"/>
          <w:szCs w:val="21"/>
          <w:spacing w:val="2"/>
        </w:rPr>
        <w:t>和个人)的活动行为⑤。</w:t>
      </w:r>
      <w:r>
        <w:rPr>
          <w:rFonts w:ascii="SimSun" w:hAnsi="SimSun" w:eastAsia="SimSun" w:cs="SimSun"/>
          <w:sz w:val="21"/>
          <w:szCs w:val="21"/>
        </w:rPr>
        <w:t xml:space="preserve"> </w:t>
      </w:r>
      <w:r>
        <w:rPr>
          <w:rFonts w:ascii="SimSun" w:hAnsi="SimSun" w:eastAsia="SimSun" w:cs="SimSun"/>
          <w:sz w:val="21"/>
          <w:szCs w:val="21"/>
        </w:rPr>
        <w:t>数据出境安全评估的目的在于规避数据跨境流出后的</w:t>
      </w:r>
      <w:r>
        <w:rPr>
          <w:rFonts w:ascii="SimSun" w:hAnsi="SimSun" w:eastAsia="SimSun" w:cs="SimSun"/>
          <w:sz w:val="21"/>
          <w:szCs w:val="21"/>
          <w:spacing w:val="-1"/>
        </w:rPr>
        <w:t>安全风险，降低因数据跨</w:t>
      </w:r>
      <w:r>
        <w:rPr>
          <w:rFonts w:ascii="SimSun" w:hAnsi="SimSun" w:eastAsia="SimSun" w:cs="SimSun"/>
          <w:sz w:val="21"/>
          <w:szCs w:val="21"/>
        </w:rPr>
        <w:t xml:space="preserve">  </w:t>
      </w:r>
      <w:r>
        <w:rPr>
          <w:rFonts w:ascii="SimSun" w:hAnsi="SimSun" w:eastAsia="SimSun" w:cs="SimSun"/>
          <w:sz w:val="21"/>
          <w:szCs w:val="21"/>
        </w:rPr>
        <w:t>境流出及被多次转移后，被修改、传播和滥用等途径</w:t>
      </w:r>
      <w:r>
        <w:rPr>
          <w:rFonts w:ascii="SimSun" w:hAnsi="SimSun" w:eastAsia="SimSun" w:cs="SimSun"/>
          <w:sz w:val="21"/>
          <w:szCs w:val="21"/>
          <w:spacing w:val="-1"/>
        </w:rPr>
        <w:t>导致的数据流出产生的危</w:t>
      </w:r>
      <w:r>
        <w:rPr>
          <w:rFonts w:ascii="SimSun" w:hAnsi="SimSun" w:eastAsia="SimSun" w:cs="SimSun"/>
          <w:sz w:val="21"/>
          <w:szCs w:val="21"/>
        </w:rPr>
        <w:t xml:space="preserve">  </w:t>
      </w:r>
      <w:r>
        <w:rPr>
          <w:rFonts w:ascii="SimSun" w:hAnsi="SimSun" w:eastAsia="SimSun" w:cs="SimSun"/>
          <w:sz w:val="21"/>
          <w:szCs w:val="21"/>
          <w:spacing w:val="-6"/>
        </w:rPr>
        <w:t>害⑥。现阶段，我国数据出境安全评估政策构建主要包括：《网络安全法》《个</w:t>
      </w:r>
    </w:p>
    <w:p>
      <w:pPr>
        <w:pStyle w:val="BodyText"/>
        <w:spacing w:line="371" w:lineRule="auto"/>
        <w:rPr/>
      </w:pPr>
      <w:r/>
    </w:p>
    <w:p>
      <w:pPr>
        <w:ind w:left="429" w:right="84" w:firstLine="340"/>
        <w:spacing w:before="69" w:line="220" w:lineRule="auto"/>
        <w:rPr>
          <w:rFonts w:ascii="SimSun" w:hAnsi="SimSun" w:eastAsia="SimSun" w:cs="SimSun"/>
          <w:sz w:val="21"/>
          <w:szCs w:val="21"/>
        </w:rPr>
      </w:pPr>
      <w:r>
        <w:rPr>
          <w:rFonts w:ascii="SimSun" w:hAnsi="SimSun" w:eastAsia="SimSun" w:cs="SimSun"/>
          <w:sz w:val="21"/>
          <w:szCs w:val="21"/>
          <w:spacing w:val="-8"/>
        </w:rPr>
        <w:t>①</w:t>
      </w:r>
      <w:r>
        <w:rPr>
          <w:rFonts w:ascii="SimSun" w:hAnsi="SimSun" w:eastAsia="SimSun" w:cs="SimSun"/>
          <w:sz w:val="21"/>
          <w:szCs w:val="21"/>
          <w:spacing w:val="52"/>
        </w:rPr>
        <w:t xml:space="preserve"> </w:t>
      </w:r>
      <w:r>
        <w:rPr>
          <w:rFonts w:ascii="SimSun" w:hAnsi="SimSun" w:eastAsia="SimSun" w:cs="SimSun"/>
          <w:sz w:val="21"/>
          <w:szCs w:val="21"/>
          <w:spacing w:val="-8"/>
        </w:rPr>
        <w:t>《网络安全法出台(内容+解读)》,载中国人才</w:t>
      </w:r>
      <w:r>
        <w:rPr>
          <w:rFonts w:ascii="SimSun" w:hAnsi="SimSun" w:eastAsia="SimSun" w:cs="SimSun"/>
          <w:sz w:val="21"/>
          <w:szCs w:val="21"/>
          <w:spacing w:val="-9"/>
        </w:rPr>
        <w:t>网： </w:t>
      </w:r>
      <w:hyperlink w:history="true" r:id="rId697">
        <w:r>
          <w:rPr>
            <w:rFonts w:ascii="Times New Roman" w:hAnsi="Times New Roman" w:eastAsia="Times New Roman" w:cs="Times New Roman"/>
            <w:sz w:val="21"/>
            <w:szCs w:val="21"/>
            <w:spacing w:val="-9"/>
          </w:rPr>
          <w:t>htp://www.cnrencai.com/</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rPr>
        <w:t>zengche/529041.html,</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0"/>
        </w:rPr>
        <w:t>最后访问时</w:t>
      </w:r>
      <w:r>
        <w:rPr>
          <w:rFonts w:ascii="SimSun" w:hAnsi="SimSun" w:eastAsia="SimSun" w:cs="SimSun"/>
          <w:sz w:val="21"/>
          <w:szCs w:val="21"/>
          <w:spacing w:val="-11"/>
        </w:rPr>
        <w:t>间：2021年1月28日。</w:t>
      </w:r>
    </w:p>
    <w:p>
      <w:pPr>
        <w:ind w:left="769" w:right="119"/>
        <w:spacing w:before="48" w:line="228" w:lineRule="auto"/>
        <w:rPr>
          <w:rFonts w:ascii="SimSun" w:hAnsi="SimSun" w:eastAsia="SimSun" w:cs="SimSun"/>
          <w:sz w:val="21"/>
          <w:szCs w:val="21"/>
        </w:rPr>
      </w:pPr>
      <w:r>
        <w:rPr>
          <w:rFonts w:ascii="SimSun" w:hAnsi="SimSun" w:eastAsia="SimSun" w:cs="SimSun"/>
          <w:sz w:val="21"/>
          <w:szCs w:val="21"/>
          <w:spacing w:val="-24"/>
          <w:w w:val="93"/>
        </w:rPr>
        <w:t>②</w:t>
      </w:r>
      <w:r>
        <w:rPr>
          <w:rFonts w:ascii="SimSun" w:hAnsi="SimSun" w:eastAsia="SimSun" w:cs="SimSun"/>
          <w:sz w:val="21"/>
          <w:szCs w:val="21"/>
          <w:spacing w:val="60"/>
        </w:rPr>
        <w:t xml:space="preserve"> </w:t>
      </w:r>
      <w:r>
        <w:rPr>
          <w:rFonts w:ascii="SimSun" w:hAnsi="SimSun" w:eastAsia="SimSun" w:cs="SimSun"/>
          <w:sz w:val="21"/>
          <w:szCs w:val="21"/>
          <w:spacing w:val="-24"/>
          <w:w w:val="93"/>
        </w:rPr>
        <w:t>肖建华、柴芳墨：《论数据权利与交易规制》,载《中国高校社会科学》2019年第1期。</w:t>
      </w:r>
      <w:r>
        <w:rPr>
          <w:rFonts w:ascii="SimSun" w:hAnsi="SimSun" w:eastAsia="SimSun" w:cs="SimSun"/>
          <w:sz w:val="21"/>
          <w:szCs w:val="21"/>
        </w:rPr>
        <w:t xml:space="preserve"> </w:t>
      </w:r>
      <w:r>
        <w:rPr>
          <w:rFonts w:ascii="SimSun" w:hAnsi="SimSun" w:eastAsia="SimSun" w:cs="SimSun"/>
          <w:sz w:val="21"/>
          <w:szCs w:val="21"/>
          <w:spacing w:val="-24"/>
          <w:w w:val="98"/>
        </w:rPr>
        <w:t>③</w:t>
      </w:r>
      <w:r>
        <w:rPr>
          <w:rFonts w:ascii="SimSun" w:hAnsi="SimSun" w:eastAsia="SimSun" w:cs="SimSun"/>
          <w:sz w:val="21"/>
          <w:szCs w:val="21"/>
          <w:spacing w:val="60"/>
        </w:rPr>
        <w:t xml:space="preserve"> </w:t>
      </w:r>
      <w:r>
        <w:rPr>
          <w:rFonts w:ascii="SimSun" w:hAnsi="SimSun" w:eastAsia="SimSun" w:cs="SimSun"/>
          <w:sz w:val="21"/>
          <w:szCs w:val="21"/>
          <w:spacing w:val="-24"/>
          <w:w w:val="98"/>
        </w:rPr>
        <w:t>《中华人民共和国网络安全法》第37条。</w:t>
      </w:r>
    </w:p>
    <w:p>
      <w:pPr>
        <w:ind w:left="429" w:right="74" w:firstLine="340"/>
        <w:spacing w:before="33" w:line="228" w:lineRule="auto"/>
        <w:rPr>
          <w:rFonts w:ascii="SimSun" w:hAnsi="SimSun" w:eastAsia="SimSun" w:cs="SimSun"/>
          <w:sz w:val="21"/>
          <w:szCs w:val="21"/>
        </w:rPr>
      </w:pPr>
      <w:r>
        <w:rPr>
          <w:rFonts w:ascii="SimSun" w:hAnsi="SimSun" w:eastAsia="SimSun" w:cs="SimSun"/>
          <w:sz w:val="21"/>
          <w:szCs w:val="21"/>
          <w:spacing w:val="-21"/>
          <w:w w:val="96"/>
        </w:rPr>
        <w:t>④</w:t>
      </w:r>
      <w:r>
        <w:rPr>
          <w:rFonts w:ascii="SimSun" w:hAnsi="SimSun" w:eastAsia="SimSun" w:cs="SimSun"/>
          <w:sz w:val="21"/>
          <w:szCs w:val="21"/>
          <w:spacing w:val="72"/>
        </w:rPr>
        <w:t xml:space="preserve"> </w:t>
      </w:r>
      <w:r>
        <w:rPr>
          <w:rFonts w:ascii="SimSun" w:hAnsi="SimSun" w:eastAsia="SimSun" w:cs="SimSun"/>
          <w:sz w:val="21"/>
          <w:szCs w:val="21"/>
          <w:spacing w:val="-21"/>
          <w:w w:val="96"/>
        </w:rPr>
        <w:t>邓志松、戴健民：《《网络安全法&gt;时代</w:t>
      </w:r>
      <w:r>
        <w:rPr>
          <w:rFonts w:ascii="SimSun" w:hAnsi="SimSun" w:eastAsia="SimSun" w:cs="SimSun"/>
          <w:sz w:val="21"/>
          <w:szCs w:val="21"/>
          <w:spacing w:val="-22"/>
          <w:w w:val="96"/>
        </w:rPr>
        <w:t>数据跨境传输的企业合规挑战》,载《汕头</w:t>
      </w:r>
      <w:r>
        <w:rPr>
          <w:rFonts w:ascii="SimSun" w:hAnsi="SimSun" w:eastAsia="SimSun" w:cs="SimSun"/>
          <w:sz w:val="21"/>
          <w:szCs w:val="21"/>
        </w:rPr>
        <w:t xml:space="preserve"> </w:t>
      </w:r>
      <w:r>
        <w:rPr>
          <w:rFonts w:ascii="SimSun" w:hAnsi="SimSun" w:eastAsia="SimSun" w:cs="SimSun"/>
          <w:sz w:val="21"/>
          <w:szCs w:val="21"/>
          <w:spacing w:val="-20"/>
        </w:rPr>
        <w:t>大学学报(人文社会科学版)》2017年第5期。</w:t>
      </w:r>
    </w:p>
    <w:p>
      <w:pPr>
        <w:ind w:left="429" w:right="85" w:firstLine="340"/>
        <w:spacing w:before="3" w:line="248" w:lineRule="auto"/>
        <w:jc w:val="both"/>
        <w:rPr>
          <w:rFonts w:ascii="SimSun" w:hAnsi="SimSun" w:eastAsia="SimSun" w:cs="SimSun"/>
          <w:sz w:val="16"/>
          <w:szCs w:val="16"/>
        </w:rPr>
      </w:pPr>
      <w:r>
        <w:rPr>
          <w:rFonts w:ascii="SimSun" w:hAnsi="SimSun" w:eastAsia="SimSun" w:cs="SimSun"/>
          <w:sz w:val="21"/>
          <w:szCs w:val="21"/>
          <w:spacing w:val="-8"/>
        </w:rPr>
        <w:t>⑤</w:t>
      </w:r>
      <w:r>
        <w:rPr>
          <w:rFonts w:ascii="SimSun" w:hAnsi="SimSun" w:eastAsia="SimSun" w:cs="SimSun"/>
          <w:sz w:val="21"/>
          <w:szCs w:val="21"/>
          <w:spacing w:val="61"/>
        </w:rPr>
        <w:t xml:space="preserve"> </w:t>
      </w:r>
      <w:r>
        <w:rPr>
          <w:rFonts w:ascii="SimSun" w:hAnsi="SimSun" w:eastAsia="SimSun" w:cs="SimSun"/>
          <w:sz w:val="21"/>
          <w:szCs w:val="21"/>
          <w:spacing w:val="-8"/>
        </w:rPr>
        <w:t>《数据出境首先做好安全评估》,载中国贸易新闻网： </w:t>
      </w:r>
      <w:hyperlink w:history="true" r:id="rId698">
        <w:r>
          <w:rPr>
            <w:rFonts w:ascii="Times New Roman" w:hAnsi="Times New Roman" w:eastAsia="Times New Roman" w:cs="Times New Roman"/>
            <w:sz w:val="21"/>
            <w:szCs w:val="21"/>
            <w:spacing w:val="-8"/>
          </w:rPr>
          <w:t>htp://w</w:t>
        </w:r>
        <w:r>
          <w:rPr>
            <w:rFonts w:ascii="Times New Roman" w:hAnsi="Times New Roman" w:eastAsia="Times New Roman" w:cs="Times New Roman"/>
            <w:sz w:val="21"/>
            <w:szCs w:val="21"/>
            <w:spacing w:val="-9"/>
          </w:rPr>
          <w:t>ww.cepit.org/</w:t>
        </w:r>
      </w:hyperlink>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8"/>
        </w:rPr>
        <w:t>Contents/Channel_4131/2018/112</w:t>
      </w:r>
      <w:r>
        <w:rPr>
          <w:rFonts w:ascii="SimSun" w:hAnsi="SimSun" w:eastAsia="SimSun" w:cs="SimSun"/>
          <w:sz w:val="21"/>
          <w:szCs w:val="21"/>
          <w:spacing w:val="-19"/>
        </w:rPr>
        <w:t>2/1090877/content_1090877.htm,最后访问时间：2021年1</w:t>
      </w:r>
      <w:r>
        <w:rPr>
          <w:rFonts w:ascii="SimSun" w:hAnsi="SimSun" w:eastAsia="SimSun" w:cs="SimSun"/>
          <w:sz w:val="21"/>
          <w:szCs w:val="21"/>
        </w:rPr>
        <w:t xml:space="preserve"> </w:t>
      </w:r>
      <w:r>
        <w:rPr>
          <w:rFonts w:ascii="SimSun" w:hAnsi="SimSun" w:eastAsia="SimSun" w:cs="SimSun"/>
          <w:sz w:val="16"/>
          <w:szCs w:val="16"/>
          <w:spacing w:val="-12"/>
        </w:rPr>
        <w:t>月</w:t>
      </w:r>
      <w:r>
        <w:rPr>
          <w:rFonts w:ascii="SimSun" w:hAnsi="SimSun" w:eastAsia="SimSun" w:cs="SimSun"/>
          <w:sz w:val="16"/>
          <w:szCs w:val="16"/>
          <w:spacing w:val="-30"/>
        </w:rPr>
        <w:t xml:space="preserve"> </w:t>
      </w:r>
      <w:r>
        <w:rPr>
          <w:rFonts w:ascii="SimSun" w:hAnsi="SimSun" w:eastAsia="SimSun" w:cs="SimSun"/>
          <w:sz w:val="16"/>
          <w:szCs w:val="16"/>
          <w:spacing w:val="-12"/>
        </w:rPr>
        <w:t>2</w:t>
      </w:r>
      <w:r>
        <w:rPr>
          <w:rFonts w:ascii="SimSun" w:hAnsi="SimSun" w:eastAsia="SimSun" w:cs="SimSun"/>
          <w:sz w:val="16"/>
          <w:szCs w:val="16"/>
          <w:spacing w:val="-35"/>
        </w:rPr>
        <w:t xml:space="preserve"> </w:t>
      </w:r>
      <w:r>
        <w:rPr>
          <w:rFonts w:ascii="SimSun" w:hAnsi="SimSun" w:eastAsia="SimSun" w:cs="SimSun"/>
          <w:sz w:val="16"/>
          <w:szCs w:val="16"/>
          <w:spacing w:val="-12"/>
        </w:rPr>
        <w:t>8 日</w:t>
      </w:r>
      <w:r>
        <w:rPr>
          <w:rFonts w:ascii="SimSun" w:hAnsi="SimSun" w:eastAsia="SimSun" w:cs="SimSun"/>
          <w:sz w:val="16"/>
          <w:szCs w:val="16"/>
          <w:spacing w:val="-41"/>
        </w:rPr>
        <w:t xml:space="preserve"> </w:t>
      </w:r>
      <w:r>
        <w:rPr>
          <w:rFonts w:ascii="SimSun" w:hAnsi="SimSun" w:eastAsia="SimSun" w:cs="SimSun"/>
          <w:sz w:val="16"/>
          <w:szCs w:val="16"/>
          <w:spacing w:val="-12"/>
        </w:rPr>
        <w:t>。</w:t>
      </w:r>
    </w:p>
    <w:p>
      <w:pPr>
        <w:ind w:left="429" w:right="90" w:firstLine="340"/>
        <w:spacing w:before="49" w:line="225" w:lineRule="auto"/>
        <w:rPr>
          <w:rFonts w:ascii="SimSun" w:hAnsi="SimSun" w:eastAsia="SimSun" w:cs="SimSun"/>
          <w:sz w:val="21"/>
          <w:szCs w:val="21"/>
        </w:rPr>
      </w:pPr>
      <w:r>
        <w:rPr>
          <w:rFonts w:ascii="SimSun" w:hAnsi="SimSun" w:eastAsia="SimSun" w:cs="SimSun"/>
          <w:sz w:val="21"/>
          <w:szCs w:val="21"/>
          <w:spacing w:val="-22"/>
          <w:w w:val="97"/>
        </w:rPr>
        <w:t>⑥</w:t>
      </w:r>
      <w:r>
        <w:rPr>
          <w:rFonts w:ascii="SimSun" w:hAnsi="SimSun" w:eastAsia="SimSun" w:cs="SimSun"/>
          <w:sz w:val="21"/>
          <w:szCs w:val="21"/>
          <w:spacing w:val="77"/>
        </w:rPr>
        <w:t xml:space="preserve"> </w:t>
      </w:r>
      <w:r>
        <w:rPr>
          <w:rFonts w:ascii="SimSun" w:hAnsi="SimSun" w:eastAsia="SimSun" w:cs="SimSun"/>
          <w:sz w:val="21"/>
          <w:szCs w:val="21"/>
          <w:spacing w:val="-22"/>
          <w:w w:val="97"/>
        </w:rPr>
        <w:t>张金平：《关于数据出境安全评估办法征求意见稿的若干意见》,载《信息安全与</w:t>
      </w:r>
      <w:r>
        <w:rPr>
          <w:rFonts w:ascii="SimSun" w:hAnsi="SimSun" w:eastAsia="SimSun" w:cs="SimSun"/>
          <w:sz w:val="21"/>
          <w:szCs w:val="21"/>
        </w:rPr>
        <w:t xml:space="preserve"> </w:t>
      </w:r>
      <w:r>
        <w:rPr>
          <w:rFonts w:ascii="SimSun" w:hAnsi="SimSun" w:eastAsia="SimSun" w:cs="SimSun"/>
          <w:sz w:val="21"/>
          <w:szCs w:val="21"/>
          <w:spacing w:val="-22"/>
        </w:rPr>
        <w:t>通信保密》2017年第6期。</w:t>
      </w:r>
    </w:p>
    <w:p>
      <w:pPr>
        <w:spacing w:line="225" w:lineRule="auto"/>
        <w:sectPr>
          <w:pgSz w:w="8490" w:h="13160"/>
          <w:pgMar w:top="400" w:right="665" w:bottom="400" w:left="160" w:header="0" w:footer="0" w:gutter="0"/>
        </w:sectPr>
        <w:rPr>
          <w:rFonts w:ascii="SimSun" w:hAnsi="SimSun" w:eastAsia="SimSun" w:cs="SimSun"/>
          <w:sz w:val="21"/>
          <w:szCs w:val="21"/>
        </w:rPr>
      </w:pPr>
    </w:p>
    <w:p>
      <w:pPr>
        <w:ind w:left="2760"/>
        <w:spacing w:before="40"/>
        <w:rPr>
          <w:sz w:val="16"/>
          <w:szCs w:val="16"/>
        </w:rPr>
      </w:pPr>
      <w:r>
        <w:drawing>
          <wp:anchor distT="0" distB="0" distL="0" distR="0" simplePos="0" relativeHeight="253125632" behindDoc="0" locked="0" layoutInCell="0" allowOverlap="1">
            <wp:simplePos x="0" y="0"/>
            <wp:positionH relativeFrom="page">
              <wp:posOffset>361961</wp:posOffset>
            </wp:positionH>
            <wp:positionV relativeFrom="page">
              <wp:posOffset>5676934</wp:posOffset>
            </wp:positionV>
            <wp:extent cx="1162062" cy="6350"/>
            <wp:effectExtent l="0" t="0" r="0" b="0"/>
            <wp:wrapNone/>
            <wp:docPr id="1250" name="IM 1250"/>
            <wp:cNvGraphicFramePr/>
            <a:graphic>
              <a:graphicData uri="http://schemas.openxmlformats.org/drawingml/2006/picture">
                <pic:pic>
                  <pic:nvPicPr>
                    <pic:cNvPr id="1250" name="IM 1250"/>
                    <pic:cNvPicPr/>
                  </pic:nvPicPr>
                  <pic:blipFill>
                    <a:blip r:embed="rId699"/>
                    <a:stretch>
                      <a:fillRect/>
                    </a:stretch>
                  </pic:blipFill>
                  <pic:spPr>
                    <a:xfrm rot="0">
                      <a:off x="0" y="0"/>
                      <a:ext cx="1162062" cy="6350"/>
                    </a:xfrm>
                    <a:prstGeom prst="rect">
                      <a:avLst/>
                    </a:prstGeom>
                  </pic:spPr>
                </pic:pic>
              </a:graphicData>
            </a:graphic>
          </wp:anchor>
        </w:drawing>
      </w:r>
      <w:r>
        <w:pict>
          <v:shape id="_x0000_s806" style="position:absolute;margin-left:363.501pt;margin-top:6.39307pt;mso-position-vertical-relative:text;mso-position-horizontal-relative:text;width:13.75pt;height:7.55pt;z-index:25312460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467</w:t>
                  </w:r>
                </w:p>
              </w:txbxContent>
            </v:textbox>
          </v:shape>
        </w:pict>
      </w:r>
      <w:r>
        <w:rPr>
          <w:rFonts w:ascii="SimHei" w:hAnsi="SimHei" w:eastAsia="SimHei" w:cs="SimHei"/>
          <w:sz w:val="16"/>
          <w:szCs w:val="16"/>
          <w:spacing w:val="-2"/>
        </w:rPr>
        <w:t>三、国家数据主权视野下我国跨境数据流动主权治理需求研究</w:t>
      </w:r>
      <w:r>
        <w:rPr>
          <w:rFonts w:ascii="SimHei" w:hAnsi="SimHei" w:eastAsia="SimHei" w:cs="SimHei"/>
          <w:sz w:val="16"/>
          <w:szCs w:val="16"/>
          <w:spacing w:val="82"/>
          <w:w w:val="101"/>
        </w:rPr>
        <w:t xml:space="preserve"> </w:t>
      </w:r>
      <w:r>
        <w:rPr>
          <w:sz w:val="16"/>
          <w:szCs w:val="16"/>
          <w:position w:val="-4"/>
        </w:rPr>
        <w:drawing>
          <wp:inline distT="0" distB="0" distL="0" distR="0">
            <wp:extent cx="6308" cy="273012"/>
            <wp:effectExtent l="0" t="0" r="0" b="0"/>
            <wp:docPr id="1252" name="IM 1252"/>
            <wp:cNvGraphicFramePr/>
            <a:graphic>
              <a:graphicData uri="http://schemas.openxmlformats.org/drawingml/2006/picture">
                <pic:pic>
                  <pic:nvPicPr>
                    <pic:cNvPr id="1252" name="IM 1252"/>
                    <pic:cNvPicPr/>
                  </pic:nvPicPr>
                  <pic:blipFill>
                    <a:blip r:embed="rId700"/>
                    <a:stretch>
                      <a:fillRect/>
                    </a:stretch>
                  </pic:blipFill>
                  <pic:spPr>
                    <a:xfrm rot="0">
                      <a:off x="0" y="0"/>
                      <a:ext cx="6308" cy="273012"/>
                    </a:xfrm>
                    <a:prstGeom prst="rect">
                      <a:avLst/>
                    </a:prstGeom>
                  </pic:spPr>
                </pic:pic>
              </a:graphicData>
            </a:graphic>
          </wp:inline>
        </w:drawing>
      </w:r>
    </w:p>
    <w:p>
      <w:pPr>
        <w:pStyle w:val="BodyText"/>
        <w:spacing w:line="350" w:lineRule="auto"/>
        <w:rPr/>
      </w:pPr>
      <w:r/>
    </w:p>
    <w:p>
      <w:pPr>
        <w:ind w:left="19" w:right="374"/>
        <w:spacing w:before="68" w:line="262" w:lineRule="auto"/>
        <w:rPr>
          <w:rFonts w:ascii="SimSun" w:hAnsi="SimSun" w:eastAsia="SimSun" w:cs="SimSun"/>
          <w:sz w:val="21"/>
          <w:szCs w:val="21"/>
        </w:rPr>
      </w:pPr>
      <w:r>
        <w:rPr>
          <w:rFonts w:ascii="SimSun" w:hAnsi="SimSun" w:eastAsia="SimSun" w:cs="SimSun"/>
          <w:sz w:val="21"/>
          <w:szCs w:val="21"/>
        </w:rPr>
        <w:t>人信息和重要数据出境安全评估办法(征求意见稿)》</w:t>
      </w:r>
      <w:r>
        <w:rPr>
          <w:rFonts w:ascii="SimSun" w:hAnsi="SimSun" w:eastAsia="SimSun" w:cs="SimSun"/>
          <w:sz w:val="21"/>
          <w:szCs w:val="21"/>
          <w:spacing w:val="-1"/>
        </w:rPr>
        <w:t>《信息安全技术数据出境</w:t>
      </w:r>
      <w:r>
        <w:rPr>
          <w:rFonts w:ascii="SimSun" w:hAnsi="SimSun" w:eastAsia="SimSun" w:cs="SimSun"/>
          <w:sz w:val="21"/>
          <w:szCs w:val="21"/>
        </w:rPr>
        <w:t xml:space="preserve"> </w:t>
      </w:r>
      <w:r>
        <w:rPr>
          <w:rFonts w:ascii="SimSun" w:hAnsi="SimSun" w:eastAsia="SimSun" w:cs="SimSun"/>
          <w:sz w:val="21"/>
          <w:szCs w:val="21"/>
          <w:spacing w:val="-6"/>
        </w:rPr>
        <w:t>安全评估指南(征求意见稿)》①三项法律文件。</w:t>
      </w:r>
    </w:p>
    <w:p>
      <w:pPr>
        <w:ind w:left="19" w:right="344" w:firstLine="450"/>
        <w:spacing w:before="86" w:line="287" w:lineRule="auto"/>
        <w:jc w:val="both"/>
        <w:rPr>
          <w:rFonts w:ascii="SimSun" w:hAnsi="SimSun" w:eastAsia="SimSun" w:cs="SimSun"/>
          <w:sz w:val="21"/>
          <w:szCs w:val="21"/>
        </w:rPr>
      </w:pPr>
      <w:r>
        <w:rPr>
          <w:rFonts w:ascii="SimSun" w:hAnsi="SimSun" w:eastAsia="SimSun" w:cs="SimSun"/>
          <w:sz w:val="21"/>
          <w:szCs w:val="21"/>
        </w:rPr>
        <w:t>数据出境安全评估制度最先是由《网络安全法》在</w:t>
      </w:r>
      <w:r>
        <w:rPr>
          <w:rFonts w:ascii="SimSun" w:hAnsi="SimSun" w:eastAsia="SimSun" w:cs="SimSun"/>
          <w:sz w:val="21"/>
          <w:szCs w:val="21"/>
          <w:spacing w:val="-1"/>
        </w:rPr>
        <w:t>第37条规定的，该项规</w:t>
      </w:r>
      <w:r>
        <w:rPr>
          <w:rFonts w:ascii="SimSun" w:hAnsi="SimSun" w:eastAsia="SimSun" w:cs="SimSun"/>
          <w:sz w:val="21"/>
          <w:szCs w:val="21"/>
        </w:rPr>
        <w:t xml:space="preserve"> </w:t>
      </w:r>
      <w:r>
        <w:rPr>
          <w:rFonts w:ascii="SimSun" w:hAnsi="SimSun" w:eastAsia="SimSun" w:cs="SimSun"/>
          <w:sz w:val="21"/>
          <w:szCs w:val="21"/>
          <w:spacing w:val="-3"/>
        </w:rPr>
        <w:t>定“因业务需要”,的确需要向国外输出数据的，需要由“国家网信部门或者国</w:t>
      </w:r>
      <w:r>
        <w:rPr>
          <w:rFonts w:ascii="SimSun" w:hAnsi="SimSun" w:eastAsia="SimSun" w:cs="SimSun"/>
          <w:sz w:val="21"/>
          <w:szCs w:val="21"/>
          <w:spacing w:val="10"/>
        </w:rPr>
        <w:t xml:space="preserve"> </w:t>
      </w:r>
      <w:r>
        <w:rPr>
          <w:rFonts w:ascii="SimSun" w:hAnsi="SimSun" w:eastAsia="SimSun" w:cs="SimSun"/>
          <w:sz w:val="21"/>
          <w:szCs w:val="21"/>
          <w:spacing w:val="3"/>
        </w:rPr>
        <w:t>务院相关部门”对需要出境的数据与本地化存储的内容相比对②,符合条件的</w:t>
      </w:r>
      <w:r>
        <w:rPr>
          <w:rFonts w:ascii="SimSun" w:hAnsi="SimSun" w:eastAsia="SimSun" w:cs="SimSun"/>
          <w:sz w:val="21"/>
          <w:szCs w:val="21"/>
          <w:spacing w:val="8"/>
        </w:rPr>
        <w:t xml:space="preserve"> </w:t>
      </w:r>
      <w:r>
        <w:rPr>
          <w:rFonts w:ascii="SimSun" w:hAnsi="SimSun" w:eastAsia="SimSun" w:cs="SimSun"/>
          <w:sz w:val="21"/>
          <w:szCs w:val="21"/>
        </w:rPr>
        <w:t>方可出境流动。关于数据出境的安全评估制度《网络</w:t>
      </w:r>
      <w:r>
        <w:rPr>
          <w:rFonts w:ascii="SimSun" w:hAnsi="SimSun" w:eastAsia="SimSun" w:cs="SimSun"/>
          <w:sz w:val="21"/>
          <w:szCs w:val="21"/>
          <w:spacing w:val="-1"/>
        </w:rPr>
        <w:t>安全法》仅做了原则纲领</w:t>
      </w:r>
      <w:r>
        <w:rPr>
          <w:rFonts w:ascii="SimSun" w:hAnsi="SimSun" w:eastAsia="SimSun" w:cs="SimSun"/>
          <w:sz w:val="21"/>
          <w:szCs w:val="21"/>
        </w:rPr>
        <w:t xml:space="preserve"> </w:t>
      </w:r>
      <w:r>
        <w:rPr>
          <w:rFonts w:ascii="SimSun" w:hAnsi="SimSun" w:eastAsia="SimSun" w:cs="SimSun"/>
          <w:sz w:val="21"/>
          <w:szCs w:val="21"/>
          <w:spacing w:val="6"/>
        </w:rPr>
        <w:t>上的规定，并没有做详细阐述，缺少实际可执行性，因而需要具体的配套措</w:t>
      </w:r>
      <w:r>
        <w:rPr>
          <w:rFonts w:ascii="SimSun" w:hAnsi="SimSun" w:eastAsia="SimSun" w:cs="SimSun"/>
          <w:sz w:val="21"/>
          <w:szCs w:val="21"/>
          <w:spacing w:val="12"/>
        </w:rPr>
        <w:t xml:space="preserve"> </w:t>
      </w:r>
      <w:r>
        <w:rPr>
          <w:rFonts w:ascii="SimSun" w:hAnsi="SimSun" w:eastAsia="SimSun" w:cs="SimSun"/>
          <w:sz w:val="21"/>
          <w:szCs w:val="21"/>
          <w:spacing w:val="-6"/>
        </w:rPr>
        <w:t>施③。因而《个人信息和重要数据出境安全评估办法(征求意见稿)》和《信息安</w:t>
      </w:r>
      <w:r>
        <w:rPr>
          <w:rFonts w:ascii="SimSun" w:hAnsi="SimSun" w:eastAsia="SimSun" w:cs="SimSun"/>
          <w:sz w:val="21"/>
          <w:szCs w:val="21"/>
          <w:spacing w:val="7"/>
        </w:rPr>
        <w:t xml:space="preserve"> </w:t>
      </w:r>
      <w:r>
        <w:rPr>
          <w:rFonts w:ascii="SimSun" w:hAnsi="SimSun" w:eastAsia="SimSun" w:cs="SimSun"/>
          <w:sz w:val="21"/>
          <w:szCs w:val="21"/>
          <w:spacing w:val="-4"/>
        </w:rPr>
        <w:t>全技术数据出境安全评估指南(征求意见稿)》应运出台。</w:t>
      </w:r>
    </w:p>
    <w:p>
      <w:pPr>
        <w:ind w:left="19" w:right="345" w:firstLine="350"/>
        <w:spacing w:before="110" w:line="283" w:lineRule="auto"/>
        <w:jc w:val="right"/>
        <w:rPr>
          <w:rFonts w:ascii="SimSun" w:hAnsi="SimSun" w:eastAsia="SimSun" w:cs="SimSun"/>
          <w:sz w:val="21"/>
          <w:szCs w:val="21"/>
        </w:rPr>
      </w:pPr>
      <w:r>
        <w:rPr>
          <w:rFonts w:ascii="SimSun" w:hAnsi="SimSun" w:eastAsia="SimSun" w:cs="SimSun"/>
          <w:sz w:val="21"/>
          <w:szCs w:val="21"/>
          <w:spacing w:val="3"/>
        </w:rPr>
        <w:t>2017年4月，国家互联网信息办公室发布《个人数据和重要数据出境安全 </w:t>
      </w:r>
      <w:r>
        <w:rPr>
          <w:rFonts w:ascii="SimSun" w:hAnsi="SimSun" w:eastAsia="SimSun" w:cs="SimSun"/>
          <w:sz w:val="21"/>
          <w:szCs w:val="21"/>
          <w:spacing w:val="3"/>
        </w:rPr>
        <w:t>评估办法(征求意见稿)》④,构建了关于个人数据和重要数据的出境安全风险</w:t>
      </w:r>
      <w:r>
        <w:rPr>
          <w:rFonts w:ascii="SimSun" w:hAnsi="SimSun" w:eastAsia="SimSun" w:cs="SimSun"/>
          <w:sz w:val="21"/>
          <w:szCs w:val="21"/>
          <w:spacing w:val="17"/>
        </w:rPr>
        <w:t xml:space="preserve"> </w:t>
      </w:r>
      <w:r>
        <w:rPr>
          <w:rFonts w:ascii="SimSun" w:hAnsi="SimSun" w:eastAsia="SimSun" w:cs="SimSun"/>
          <w:sz w:val="21"/>
          <w:szCs w:val="21"/>
          <w:spacing w:val="-6"/>
        </w:rPr>
        <w:t>评估规则体系。不同于《网络安全法》的宏观原则规制，《个人数据和重要数据</w:t>
      </w:r>
      <w:r>
        <w:rPr>
          <w:rFonts w:ascii="SimSun" w:hAnsi="SimSun" w:eastAsia="SimSun" w:cs="SimSun"/>
          <w:sz w:val="21"/>
          <w:szCs w:val="21"/>
          <w:spacing w:val="1"/>
        </w:rPr>
        <w:t xml:space="preserve"> </w:t>
      </w:r>
      <w:r>
        <w:rPr>
          <w:rFonts w:ascii="SimSun" w:hAnsi="SimSun" w:eastAsia="SimSun" w:cs="SimSun"/>
          <w:sz w:val="21"/>
          <w:szCs w:val="21"/>
        </w:rPr>
        <w:t>出境安全评估办法(征求意见稿)》体现为具体评估规则等内容的规定阐</w:t>
      </w:r>
      <w:r>
        <w:rPr>
          <w:rFonts w:ascii="SimSun" w:hAnsi="SimSun" w:eastAsia="SimSun" w:cs="SimSun"/>
          <w:sz w:val="21"/>
          <w:szCs w:val="21"/>
          <w:spacing w:val="-1"/>
        </w:rPr>
        <w:t>述，这</w:t>
      </w:r>
      <w:r>
        <w:rPr>
          <w:rFonts w:ascii="SimSun" w:hAnsi="SimSun" w:eastAsia="SimSun" w:cs="SimSun"/>
          <w:sz w:val="21"/>
          <w:szCs w:val="21"/>
        </w:rPr>
        <w:t xml:space="preserve"> </w:t>
      </w:r>
      <w:r>
        <w:rPr>
          <w:rFonts w:ascii="SimSun" w:hAnsi="SimSun" w:eastAsia="SimSun" w:cs="SimSun"/>
          <w:sz w:val="21"/>
          <w:szCs w:val="21"/>
        </w:rPr>
        <w:t>一方面是由《个人数据和重要数据出境安全评估办法(征求意见稿)》的下位法</w:t>
      </w:r>
      <w:r>
        <w:rPr>
          <w:rFonts w:ascii="SimSun" w:hAnsi="SimSun" w:eastAsia="SimSun" w:cs="SimSun"/>
          <w:sz w:val="21"/>
          <w:szCs w:val="21"/>
          <w:spacing w:val="16"/>
        </w:rPr>
        <w:t xml:space="preserve"> </w:t>
      </w:r>
      <w:r>
        <w:rPr>
          <w:rFonts w:ascii="SimSun" w:hAnsi="SimSun" w:eastAsia="SimSun" w:cs="SimSun"/>
          <w:sz w:val="21"/>
          <w:szCs w:val="21"/>
          <w:spacing w:val="3"/>
        </w:rPr>
        <w:t>属性决定的，另一方面也展现出《个人数据和重要数据出境安全评估办法(征</w:t>
      </w:r>
      <w:r>
        <w:rPr>
          <w:rFonts w:ascii="SimSun" w:hAnsi="SimSun" w:eastAsia="SimSun" w:cs="SimSun"/>
          <w:sz w:val="21"/>
          <w:szCs w:val="21"/>
          <w:spacing w:val="1"/>
        </w:rPr>
        <w:t xml:space="preserve"> </w:t>
      </w:r>
      <w:r>
        <w:rPr>
          <w:rFonts w:ascii="SimSun" w:hAnsi="SimSun" w:eastAsia="SimSun" w:cs="SimSun"/>
          <w:sz w:val="21"/>
          <w:szCs w:val="21"/>
          <w:spacing w:val="-3"/>
        </w:rPr>
        <w:t>求意见稿)》的内容制定的详细性和可操作性。《个人数据和重要数据出境</w:t>
      </w:r>
      <w:r>
        <w:rPr>
          <w:rFonts w:ascii="SimSun" w:hAnsi="SimSun" w:eastAsia="SimSun" w:cs="SimSun"/>
          <w:sz w:val="21"/>
          <w:szCs w:val="21"/>
          <w:spacing w:val="-4"/>
        </w:rPr>
        <w:t>安全</w:t>
      </w:r>
      <w:r>
        <w:rPr>
          <w:rFonts w:ascii="SimSun" w:hAnsi="SimSun" w:eastAsia="SimSun" w:cs="SimSun"/>
          <w:sz w:val="21"/>
          <w:szCs w:val="21"/>
        </w:rPr>
        <w:t xml:space="preserve"> </w:t>
      </w:r>
      <w:r>
        <w:rPr>
          <w:rFonts w:ascii="SimSun" w:hAnsi="SimSun" w:eastAsia="SimSun" w:cs="SimSun"/>
          <w:sz w:val="21"/>
          <w:szCs w:val="21"/>
        </w:rPr>
        <w:t>评估办法(征求意见稿)》在数据安全的基础上，对评估机</w:t>
      </w:r>
      <w:r>
        <w:rPr>
          <w:rFonts w:ascii="SimSun" w:hAnsi="SimSun" w:eastAsia="SimSun" w:cs="SimSun"/>
          <w:sz w:val="21"/>
          <w:szCs w:val="21"/>
          <w:spacing w:val="-1"/>
        </w:rPr>
        <w:t>构、评估人员、公民</w:t>
      </w:r>
      <w:r>
        <w:rPr>
          <w:rFonts w:ascii="SimSun" w:hAnsi="SimSun" w:eastAsia="SimSun" w:cs="SimSun"/>
          <w:sz w:val="21"/>
          <w:szCs w:val="21"/>
        </w:rPr>
        <w:t xml:space="preserve"> </w:t>
      </w:r>
      <w:r>
        <w:rPr>
          <w:rFonts w:ascii="SimSun" w:hAnsi="SimSun" w:eastAsia="SimSun" w:cs="SimSun"/>
          <w:sz w:val="21"/>
          <w:szCs w:val="21"/>
        </w:rPr>
        <w:t>和私人跨境数据流制定了具体要求，将跨境数据流的</w:t>
      </w:r>
      <w:r>
        <w:rPr>
          <w:rFonts w:ascii="SimSun" w:hAnsi="SimSun" w:eastAsia="SimSun" w:cs="SimSun"/>
          <w:sz w:val="21"/>
          <w:szCs w:val="21"/>
          <w:spacing w:val="-1"/>
        </w:rPr>
        <w:t>关键内容与数据主体的具</w:t>
      </w:r>
      <w:r>
        <w:rPr>
          <w:rFonts w:ascii="SimSun" w:hAnsi="SimSun" w:eastAsia="SimSun" w:cs="SimSun"/>
          <w:sz w:val="21"/>
          <w:szCs w:val="21"/>
        </w:rPr>
        <w:t xml:space="preserve"> </w:t>
      </w:r>
      <w:r>
        <w:rPr>
          <w:rFonts w:ascii="SimSun" w:hAnsi="SimSun" w:eastAsia="SimSun" w:cs="SimSun"/>
          <w:sz w:val="21"/>
          <w:szCs w:val="21"/>
        </w:rPr>
        <w:t>体自我评估内容相结合通过对监管机构的评估，使跨境</w:t>
      </w:r>
      <w:r>
        <w:rPr>
          <w:rFonts w:ascii="SimSun" w:hAnsi="SimSun" w:eastAsia="SimSun" w:cs="SimSun"/>
          <w:sz w:val="21"/>
          <w:szCs w:val="21"/>
          <w:spacing w:val="-1"/>
        </w:rPr>
        <w:t>数据在明确的参考和实</w:t>
      </w:r>
    </w:p>
    <w:p>
      <w:pPr>
        <w:ind w:left="19"/>
        <w:spacing w:before="84" w:line="219" w:lineRule="auto"/>
        <w:rPr>
          <w:rFonts w:ascii="SimSun" w:hAnsi="SimSun" w:eastAsia="SimSun" w:cs="SimSun"/>
          <w:sz w:val="21"/>
          <w:szCs w:val="21"/>
        </w:rPr>
      </w:pPr>
      <w:r>
        <w:rPr>
          <w:rFonts w:ascii="SimSun" w:hAnsi="SimSun" w:eastAsia="SimSun" w:cs="SimSun"/>
          <w:sz w:val="21"/>
          <w:szCs w:val="21"/>
          <w:spacing w:val="-2"/>
        </w:rPr>
        <w:t>用性基础上流动，同时也有利于我国出境数据的安全维护。</w:t>
      </w:r>
    </w:p>
    <w:p>
      <w:pPr>
        <w:ind w:left="369"/>
        <w:spacing w:before="179" w:line="219" w:lineRule="auto"/>
        <w:rPr>
          <w:rFonts w:ascii="SimSun" w:hAnsi="SimSun" w:eastAsia="SimSun" w:cs="SimSun"/>
          <w:sz w:val="21"/>
          <w:szCs w:val="21"/>
        </w:rPr>
      </w:pPr>
      <w:r>
        <w:rPr>
          <w:rFonts w:ascii="SimSun" w:hAnsi="SimSun" w:eastAsia="SimSun" w:cs="SimSun"/>
          <w:sz w:val="21"/>
          <w:szCs w:val="21"/>
          <w:spacing w:val="3"/>
        </w:rPr>
        <w:t>2017年5月，全国信息安全标准化技术委员会发布《信息安全技术数据出</w:t>
      </w:r>
    </w:p>
    <w:p>
      <w:pPr>
        <w:pStyle w:val="BodyText"/>
        <w:spacing w:line="358" w:lineRule="auto"/>
        <w:rPr/>
      </w:pPr>
      <w:r/>
    </w:p>
    <w:p>
      <w:pPr>
        <w:pStyle w:val="BodyText"/>
        <w:spacing w:line="358" w:lineRule="auto"/>
        <w:rPr/>
      </w:pPr>
      <w:r/>
    </w:p>
    <w:p>
      <w:pPr>
        <w:ind w:left="19" w:right="354" w:firstLine="350"/>
        <w:spacing w:before="68" w:line="229" w:lineRule="auto"/>
        <w:rPr>
          <w:rFonts w:ascii="SimSun" w:hAnsi="SimSun" w:eastAsia="SimSun" w:cs="SimSun"/>
          <w:sz w:val="21"/>
          <w:szCs w:val="21"/>
        </w:rPr>
      </w:pPr>
      <w:r>
        <w:rPr>
          <w:rFonts w:ascii="SimSun" w:hAnsi="SimSun" w:eastAsia="SimSun" w:cs="SimSun"/>
          <w:sz w:val="21"/>
          <w:szCs w:val="21"/>
          <w:spacing w:val="-12"/>
        </w:rPr>
        <w:t>①</w:t>
      </w:r>
      <w:r>
        <w:rPr>
          <w:rFonts w:ascii="SimSun" w:hAnsi="SimSun" w:eastAsia="SimSun" w:cs="SimSun"/>
          <w:sz w:val="21"/>
          <w:szCs w:val="21"/>
          <w:spacing w:val="60"/>
        </w:rPr>
        <w:t xml:space="preserve"> </w:t>
      </w:r>
      <w:r>
        <w:rPr>
          <w:rFonts w:ascii="SimSun" w:hAnsi="SimSun" w:eastAsia="SimSun" w:cs="SimSun"/>
          <w:sz w:val="21"/>
          <w:szCs w:val="21"/>
          <w:spacing w:val="-12"/>
        </w:rPr>
        <w:t>《数据出境首先做好安全评估》,载中国贸促会网站： </w:t>
      </w:r>
      <w:hyperlink w:history="true" r:id="rId701">
        <w:r>
          <w:rPr>
            <w:rFonts w:ascii="Times New Roman" w:hAnsi="Times New Roman" w:eastAsia="Times New Roman" w:cs="Times New Roman"/>
            <w:sz w:val="21"/>
            <w:szCs w:val="21"/>
            <w:spacing w:val="-12"/>
          </w:rPr>
          <w:t>http://www.cepitly.org/</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6"/>
        </w:rPr>
        <w:t>index.php?r=czrr/98/2131,</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6"/>
        </w:rPr>
        <w:t>最后访问时间：20</w:t>
      </w:r>
      <w:r>
        <w:rPr>
          <w:rFonts w:ascii="SimSun" w:hAnsi="SimSun" w:eastAsia="SimSun" w:cs="SimSun"/>
          <w:sz w:val="21"/>
          <w:szCs w:val="21"/>
          <w:spacing w:val="-7"/>
        </w:rPr>
        <w:t>21年1月28日。</w:t>
      </w:r>
    </w:p>
    <w:p>
      <w:pPr>
        <w:ind w:left="19" w:right="354" w:firstLine="350"/>
        <w:spacing w:before="30" w:line="237" w:lineRule="auto"/>
        <w:rPr>
          <w:rFonts w:ascii="SimSun" w:hAnsi="SimSun" w:eastAsia="SimSun" w:cs="SimSun"/>
          <w:sz w:val="21"/>
          <w:szCs w:val="21"/>
        </w:rPr>
      </w:pPr>
      <w:r>
        <w:rPr>
          <w:rFonts w:ascii="SimSun" w:hAnsi="SimSun" w:eastAsia="SimSun" w:cs="SimSun"/>
          <w:sz w:val="21"/>
          <w:szCs w:val="21"/>
          <w:spacing w:val="-20"/>
          <w:w w:val="96"/>
        </w:rPr>
        <w:t>②</w:t>
      </w:r>
      <w:r>
        <w:rPr>
          <w:rFonts w:ascii="SimSun" w:hAnsi="SimSun" w:eastAsia="SimSun" w:cs="SimSun"/>
          <w:sz w:val="21"/>
          <w:szCs w:val="21"/>
          <w:spacing w:val="75"/>
        </w:rPr>
        <w:t xml:space="preserve"> </w:t>
      </w:r>
      <w:r>
        <w:rPr>
          <w:rFonts w:ascii="SimSun" w:hAnsi="SimSun" w:eastAsia="SimSun" w:cs="SimSun"/>
          <w:sz w:val="21"/>
          <w:szCs w:val="21"/>
          <w:spacing w:val="-20"/>
          <w:w w:val="96"/>
        </w:rPr>
        <w:t>李振辉：《大数据视域下学校教育统计档案工作面临的挑战及其对策》,载《兰台</w:t>
      </w:r>
      <w:r>
        <w:rPr>
          <w:rFonts w:ascii="SimSun" w:hAnsi="SimSun" w:eastAsia="SimSun" w:cs="SimSun"/>
          <w:sz w:val="21"/>
          <w:szCs w:val="21"/>
        </w:rPr>
        <w:t xml:space="preserve"> </w:t>
      </w:r>
      <w:r>
        <w:rPr>
          <w:rFonts w:ascii="SimSun" w:hAnsi="SimSun" w:eastAsia="SimSun" w:cs="SimSun"/>
          <w:sz w:val="21"/>
          <w:szCs w:val="21"/>
          <w:spacing w:val="-21"/>
        </w:rPr>
        <w:t>内外》2018年第5期。</w:t>
      </w:r>
    </w:p>
    <w:p>
      <w:pPr>
        <w:ind w:left="19" w:right="351" w:firstLine="350"/>
        <w:spacing w:before="1" w:line="255" w:lineRule="auto"/>
        <w:rPr>
          <w:rFonts w:ascii="SimSun" w:hAnsi="SimSun" w:eastAsia="SimSun" w:cs="SimSun"/>
          <w:sz w:val="21"/>
          <w:szCs w:val="21"/>
        </w:rPr>
      </w:pPr>
      <w:r>
        <w:rPr>
          <w:rFonts w:ascii="SimSun" w:hAnsi="SimSun" w:eastAsia="SimSun" w:cs="SimSun"/>
          <w:sz w:val="21"/>
          <w:szCs w:val="21"/>
          <w:spacing w:val="-22"/>
        </w:rPr>
        <w:t>③  瑛明律师事务所：《《网络安全法》重要配套措施一览表》,载</w:t>
      </w:r>
      <w:r>
        <w:rPr>
          <w:rFonts w:ascii="SimSun" w:hAnsi="SimSun" w:eastAsia="SimSun" w:cs="SimSun"/>
          <w:sz w:val="21"/>
          <w:szCs w:val="21"/>
          <w:spacing w:val="-23"/>
        </w:rPr>
        <w:t>腾讯网：</w:t>
      </w:r>
      <w:r>
        <w:rPr>
          <w:rFonts w:ascii="Times New Roman" w:hAnsi="Times New Roman" w:eastAsia="Times New Roman" w:cs="Times New Roman"/>
          <w:sz w:val="21"/>
          <w:szCs w:val="21"/>
          <w:spacing w:val="-23"/>
        </w:rPr>
        <w:t>https://</w:t>
      </w:r>
      <w:r>
        <w:rPr>
          <w:rFonts w:ascii="Times New Roman" w:hAnsi="Times New Roman" w:eastAsia="Times New Roman" w:cs="Times New Roman"/>
          <w:sz w:val="21"/>
          <w:szCs w:val="21"/>
        </w:rPr>
        <w:t xml:space="preserve">    </w:t>
      </w:r>
      <w:r>
        <w:rPr>
          <w:rFonts w:ascii="Times New Roman" w:hAnsi="Times New Roman" w:eastAsia="Times New Roman" w:cs="Times New Roman"/>
          <w:sz w:val="16"/>
          <w:szCs w:val="16"/>
        </w:rPr>
        <w:t>mp.weixin.qg.com/s?        </w:t>
      </w:r>
      <w:r>
        <w:rPr>
          <w:rFonts w:ascii="Times New Roman" w:hAnsi="Times New Roman" w:eastAsia="Times New Roman" w:cs="Times New Roman"/>
          <w:sz w:val="16"/>
          <w:szCs w:val="16"/>
          <w:u w:val="single" w:color="auto"/>
        </w:rPr>
        <w:t xml:space="preserve">      </w:t>
      </w:r>
      <w:r>
        <w:rPr>
          <w:rFonts w:ascii="Times New Roman" w:hAnsi="Times New Roman" w:eastAsia="Times New Roman" w:cs="Times New Roman"/>
          <w:sz w:val="16"/>
          <w:szCs w:val="16"/>
          <w:spacing w:val="-27"/>
        </w:rPr>
        <w:t xml:space="preserve"> </w:t>
      </w:r>
      <w:r>
        <w:rPr>
          <w:rFonts w:ascii="Times New Roman" w:hAnsi="Times New Roman" w:eastAsia="Times New Roman" w:cs="Times New Roman"/>
          <w:sz w:val="16"/>
          <w:szCs w:val="16"/>
        </w:rPr>
        <w:t>biz=MjM5NjYwODI4MQ%3D%3D&amp;idx=1&amp;mid         =2651861035&amp;sn         = </w:t>
      </w:r>
      <w:r>
        <w:rPr>
          <w:rFonts w:ascii="SimSun" w:hAnsi="SimSun" w:eastAsia="SimSun" w:cs="SimSun"/>
          <w:sz w:val="21"/>
          <w:szCs w:val="21"/>
          <w:spacing w:val="-17"/>
        </w:rPr>
        <w:t>8e16f56f3188fa2e45f8b0c951924bbb,最后访问时间：2021年1月</w:t>
      </w:r>
      <w:r>
        <w:rPr>
          <w:rFonts w:ascii="SimSun" w:hAnsi="SimSun" w:eastAsia="SimSun" w:cs="SimSun"/>
          <w:sz w:val="21"/>
          <w:szCs w:val="21"/>
          <w:spacing w:val="-18"/>
        </w:rPr>
        <w:t>28日。</w:t>
      </w:r>
    </w:p>
    <w:p>
      <w:pPr>
        <w:ind w:left="19" w:right="334" w:firstLine="350"/>
        <w:spacing w:before="45" w:line="224" w:lineRule="auto"/>
        <w:rPr>
          <w:rFonts w:ascii="SimSun" w:hAnsi="SimSun" w:eastAsia="SimSun" w:cs="SimSun"/>
          <w:sz w:val="21"/>
          <w:szCs w:val="21"/>
        </w:rPr>
      </w:pPr>
      <w:r>
        <w:rPr>
          <w:rFonts w:ascii="SimSun" w:hAnsi="SimSun" w:eastAsia="SimSun" w:cs="SimSun"/>
          <w:sz w:val="21"/>
          <w:szCs w:val="21"/>
          <w:spacing w:val="-22"/>
          <w:w w:val="97"/>
        </w:rPr>
        <w:t>④</w:t>
      </w:r>
      <w:r>
        <w:rPr>
          <w:rFonts w:ascii="SimSun" w:hAnsi="SimSun" w:eastAsia="SimSun" w:cs="SimSun"/>
          <w:sz w:val="21"/>
          <w:szCs w:val="21"/>
          <w:spacing w:val="72"/>
        </w:rPr>
        <w:t xml:space="preserve"> </w:t>
      </w:r>
      <w:r>
        <w:rPr>
          <w:rFonts w:ascii="SimSun" w:hAnsi="SimSun" w:eastAsia="SimSun" w:cs="SimSun"/>
          <w:sz w:val="21"/>
          <w:szCs w:val="21"/>
          <w:spacing w:val="-22"/>
          <w:w w:val="97"/>
        </w:rPr>
        <w:t>《国家互联网信息办公室关于《个人信息和重要数据出境安全评估办法(征求意见</w:t>
      </w:r>
      <w:r>
        <w:rPr>
          <w:rFonts w:ascii="SimSun" w:hAnsi="SimSun" w:eastAsia="SimSun" w:cs="SimSun"/>
          <w:sz w:val="21"/>
          <w:szCs w:val="21"/>
        </w:rPr>
        <w:t xml:space="preserve"> </w:t>
      </w:r>
      <w:r>
        <w:rPr>
          <w:rFonts w:ascii="SimSun" w:hAnsi="SimSun" w:eastAsia="SimSun" w:cs="SimSun"/>
          <w:sz w:val="21"/>
          <w:szCs w:val="21"/>
          <w:spacing w:val="-2"/>
        </w:rPr>
        <w:t>稿))公开征求意见的通知》,载中国网信网：</w:t>
      </w:r>
      <w:hyperlink w:history="true" r:id="rId702">
        <w:r>
          <w:rPr>
            <w:rFonts w:ascii="Times New Roman" w:hAnsi="Times New Roman" w:eastAsia="Times New Roman" w:cs="Times New Roman"/>
            <w:sz w:val="21"/>
            <w:szCs w:val="21"/>
            <w:spacing w:val="-2"/>
          </w:rPr>
          <w:t>http://www.cac.gov.cn/2017-04/</w:t>
        </w:r>
        <w:r>
          <w:rPr>
            <w:rFonts w:ascii="Times New Roman" w:hAnsi="Times New Roman" w:eastAsia="Times New Roman" w:cs="Times New Roman"/>
            <w:sz w:val="21"/>
            <w:szCs w:val="21"/>
            <w:spacing w:val="-3"/>
          </w:rPr>
          <w:t>11/c</w:t>
        </w:r>
      </w:hyperlink>
      <w:r>
        <w:rPr>
          <w:rFonts w:ascii="Times New Roman" w:hAnsi="Times New Roman" w:eastAsia="Times New Roman" w:cs="Times New Roman"/>
          <w:sz w:val="21"/>
          <w:szCs w:val="21"/>
          <w:spacing w:val="-3"/>
        </w:rPr>
        <w:t>_</w:t>
      </w:r>
      <w:r>
        <w:rPr>
          <w:rFonts w:ascii="Times New Roman" w:hAnsi="Times New Roman" w:eastAsia="Times New Roman" w:cs="Times New Roman"/>
          <w:sz w:val="21"/>
          <w:szCs w:val="21"/>
        </w:rPr>
        <w:t xml:space="preserve"> </w:t>
      </w:r>
      <w:r>
        <w:rPr>
          <w:rFonts w:ascii="SimSun" w:hAnsi="SimSun" w:eastAsia="SimSun" w:cs="SimSun"/>
          <w:sz w:val="21"/>
          <w:szCs w:val="21"/>
          <w:spacing w:val="-12"/>
        </w:rPr>
        <w:t>1120785691.htm,最后访问时间：2021年1月28日。</w:t>
      </w:r>
    </w:p>
    <w:p>
      <w:pPr>
        <w:spacing w:line="224" w:lineRule="auto"/>
        <w:sectPr>
          <w:pgSz w:w="8490" w:h="13140"/>
          <w:pgMar w:top="400" w:right="395" w:bottom="400" w:left="570" w:header="0" w:footer="0" w:gutter="0"/>
        </w:sectPr>
        <w:rPr>
          <w:rFonts w:ascii="SimSun" w:hAnsi="SimSun" w:eastAsia="SimSun" w:cs="SimSun"/>
          <w:sz w:val="21"/>
          <w:szCs w:val="21"/>
        </w:rPr>
      </w:pPr>
    </w:p>
    <w:p>
      <w:pPr>
        <w:ind w:left="430"/>
        <w:spacing w:before="219"/>
        <w:rPr>
          <w:rFonts w:ascii="SimHei" w:hAnsi="SimHei" w:eastAsia="SimHei" w:cs="SimHei"/>
          <w:sz w:val="15"/>
          <w:szCs w:val="15"/>
        </w:rPr>
      </w:pPr>
      <w:r>
        <w:drawing>
          <wp:anchor distT="0" distB="0" distL="0" distR="0" simplePos="0" relativeHeight="253128704" behindDoc="0" locked="0" layoutInCell="0" allowOverlap="1">
            <wp:simplePos x="0" y="0"/>
            <wp:positionH relativeFrom="page">
              <wp:posOffset>444500</wp:posOffset>
            </wp:positionH>
            <wp:positionV relativeFrom="page">
              <wp:posOffset>5441985</wp:posOffset>
            </wp:positionV>
            <wp:extent cx="1168424" cy="6351"/>
            <wp:effectExtent l="0" t="0" r="0" b="0"/>
            <wp:wrapNone/>
            <wp:docPr id="1254" name="IM 1254"/>
            <wp:cNvGraphicFramePr/>
            <a:graphic>
              <a:graphicData uri="http://schemas.openxmlformats.org/drawingml/2006/picture">
                <pic:pic>
                  <pic:nvPicPr>
                    <pic:cNvPr id="1254" name="IM 1254"/>
                    <pic:cNvPicPr/>
                  </pic:nvPicPr>
                  <pic:blipFill>
                    <a:blip r:embed="rId703"/>
                    <a:stretch>
                      <a:fillRect/>
                    </a:stretch>
                  </pic:blipFill>
                  <pic:spPr>
                    <a:xfrm rot="0">
                      <a:off x="0" y="0"/>
                      <a:ext cx="1168424" cy="6351"/>
                    </a:xfrm>
                    <a:prstGeom prst="rect">
                      <a:avLst/>
                    </a:prstGeom>
                  </pic:spPr>
                </pic:pic>
              </a:graphicData>
            </a:graphic>
          </wp:anchor>
        </w:drawing>
      </w:r>
      <w:r>
        <w:pict>
          <v:shape id="_x0000_s808" style="position:absolute;margin-left:-1pt;margin-top:15.2426pt;mso-position-vertical-relative:text;mso-position-horizontal-relative:text;width:13pt;height:7.2pt;z-index:25312768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468</w:t>
                  </w:r>
                </w:p>
              </w:txbxContent>
            </v:textbox>
          </v:shape>
        </w:pict>
      </w:r>
      <w:r>
        <w:rPr>
          <w:rFonts w:ascii="SimHei" w:hAnsi="SimHei" w:eastAsia="SimHei" w:cs="SimHei"/>
          <w:sz w:val="15"/>
          <w:szCs w:val="15"/>
          <w:position w:val="-4"/>
        </w:rPr>
        <w:drawing>
          <wp:inline distT="0" distB="0" distL="0" distR="0">
            <wp:extent cx="6361" cy="279444"/>
            <wp:effectExtent l="0" t="0" r="0" b="0"/>
            <wp:docPr id="1256" name="IM 1256"/>
            <wp:cNvGraphicFramePr/>
            <a:graphic>
              <a:graphicData uri="http://schemas.openxmlformats.org/drawingml/2006/picture">
                <pic:pic>
                  <pic:nvPicPr>
                    <pic:cNvPr id="1256" name="IM 1256"/>
                    <pic:cNvPicPr/>
                  </pic:nvPicPr>
                  <pic:blipFill>
                    <a:blip r:embed="rId704"/>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45"/>
        </w:rPr>
        <w:t xml:space="preserve"> </w:t>
      </w:r>
      <w:r>
        <w:rPr>
          <w:rFonts w:ascii="SimHei" w:hAnsi="SimHei" w:eastAsia="SimHei" w:cs="SimHei"/>
          <w:sz w:val="15"/>
          <w:szCs w:val="15"/>
          <w:spacing w:val="10"/>
        </w:rPr>
        <w:t>第九章</w:t>
      </w:r>
      <w:r>
        <w:rPr>
          <w:rFonts w:ascii="SimHei" w:hAnsi="SimHei" w:eastAsia="SimHei" w:cs="SimHei"/>
          <w:sz w:val="15"/>
          <w:szCs w:val="15"/>
          <w:spacing w:val="10"/>
        </w:rPr>
        <w:t xml:space="preserve">  </w:t>
      </w:r>
      <w:r>
        <w:rPr>
          <w:rFonts w:ascii="SimHei" w:hAnsi="SimHei" w:eastAsia="SimHei" w:cs="SimHei"/>
          <w:sz w:val="15"/>
          <w:szCs w:val="15"/>
          <w:spacing w:val="10"/>
        </w:rPr>
        <w:t>国家数据主权视野下跨境数据流动治理的</w:t>
      </w:r>
      <w:r>
        <w:rPr>
          <w:rFonts w:ascii="SimHei" w:hAnsi="SimHei" w:eastAsia="SimHei" w:cs="SimHei"/>
          <w:sz w:val="15"/>
          <w:szCs w:val="15"/>
          <w:spacing w:val="9"/>
        </w:rPr>
        <w:t>国际合作与协调机制</w:t>
      </w:r>
    </w:p>
    <w:p>
      <w:pPr>
        <w:pStyle w:val="BodyText"/>
        <w:spacing w:line="321" w:lineRule="auto"/>
        <w:rPr/>
      </w:pPr>
      <w:r/>
    </w:p>
    <w:p>
      <w:pPr>
        <w:ind w:left="440" w:right="114"/>
        <w:spacing w:before="68" w:line="297" w:lineRule="auto"/>
        <w:jc w:val="both"/>
        <w:rPr>
          <w:rFonts w:ascii="SimSun" w:hAnsi="SimSun" w:eastAsia="SimSun" w:cs="SimSun"/>
          <w:sz w:val="21"/>
          <w:szCs w:val="21"/>
        </w:rPr>
      </w:pPr>
      <w:r>
        <w:rPr>
          <w:rFonts w:ascii="SimSun" w:hAnsi="SimSun" w:eastAsia="SimSun" w:cs="SimSun"/>
          <w:sz w:val="21"/>
          <w:szCs w:val="21"/>
          <w:spacing w:val="3"/>
        </w:rPr>
        <w:t>境安全评估指南(征求意见稿)》①,是在《个人数据和重要数据出境安全</w:t>
      </w:r>
      <w:r>
        <w:rPr>
          <w:rFonts w:ascii="SimSun" w:hAnsi="SimSun" w:eastAsia="SimSun" w:cs="SimSun"/>
          <w:sz w:val="21"/>
          <w:szCs w:val="21"/>
          <w:spacing w:val="2"/>
        </w:rPr>
        <w:t>评估</w:t>
      </w:r>
      <w:r>
        <w:rPr>
          <w:rFonts w:ascii="SimSun" w:hAnsi="SimSun" w:eastAsia="SimSun" w:cs="SimSun"/>
          <w:sz w:val="21"/>
          <w:szCs w:val="21"/>
        </w:rPr>
        <w:t xml:space="preserve"> </w:t>
      </w:r>
      <w:r>
        <w:rPr>
          <w:rFonts w:ascii="SimSun" w:hAnsi="SimSun" w:eastAsia="SimSun" w:cs="SimSun"/>
          <w:sz w:val="21"/>
          <w:szCs w:val="21"/>
        </w:rPr>
        <w:t>办法》的基础上进行了细化和补充。对于数据</w:t>
      </w:r>
      <w:r>
        <w:rPr>
          <w:rFonts w:ascii="SimSun" w:hAnsi="SimSun" w:eastAsia="SimSun" w:cs="SimSun"/>
          <w:sz w:val="21"/>
          <w:szCs w:val="21"/>
          <w:spacing w:val="-1"/>
        </w:rPr>
        <w:t>跨境流出的具体方案、过程和注</w:t>
      </w:r>
      <w:r>
        <w:rPr>
          <w:rFonts w:ascii="SimSun" w:hAnsi="SimSun" w:eastAsia="SimSun" w:cs="SimSun"/>
          <w:sz w:val="21"/>
          <w:szCs w:val="21"/>
        </w:rPr>
        <w:t xml:space="preserve"> </w:t>
      </w:r>
      <w:r>
        <w:rPr>
          <w:rFonts w:ascii="SimSun" w:hAnsi="SimSun" w:eastAsia="SimSun" w:cs="SimSun"/>
          <w:sz w:val="21"/>
          <w:szCs w:val="21"/>
          <w:spacing w:val="3"/>
        </w:rPr>
        <w:t>意事项都做了具体标注阐述，将数据识别的具体指南附在文后②,并列举了含</w:t>
      </w:r>
      <w:r>
        <w:rPr>
          <w:rFonts w:ascii="SimSun" w:hAnsi="SimSun" w:eastAsia="SimSun" w:cs="SimSun"/>
          <w:sz w:val="21"/>
          <w:szCs w:val="21"/>
          <w:spacing w:val="1"/>
        </w:rPr>
        <w:t xml:space="preserve"> </w:t>
      </w:r>
      <w:r>
        <w:rPr>
          <w:rFonts w:ascii="SimSun" w:hAnsi="SimSun" w:eastAsia="SimSun" w:cs="SimSun"/>
          <w:sz w:val="21"/>
          <w:szCs w:val="21"/>
        </w:rPr>
        <w:t>石油天然气、煤炭和电力在内的共28项关键行业的数</w:t>
      </w:r>
      <w:r>
        <w:rPr>
          <w:rFonts w:ascii="SimSun" w:hAnsi="SimSun" w:eastAsia="SimSun" w:cs="SimSun"/>
          <w:sz w:val="21"/>
          <w:szCs w:val="21"/>
          <w:spacing w:val="-1"/>
        </w:rPr>
        <w:t>据分类③。《信息安全技</w:t>
      </w:r>
      <w:r>
        <w:rPr>
          <w:rFonts w:ascii="SimSun" w:hAnsi="SimSun" w:eastAsia="SimSun" w:cs="SimSun"/>
          <w:sz w:val="21"/>
          <w:szCs w:val="21"/>
        </w:rPr>
        <w:t xml:space="preserve"> </w:t>
      </w:r>
      <w:r>
        <w:rPr>
          <w:rFonts w:ascii="SimSun" w:hAnsi="SimSun" w:eastAsia="SimSun" w:cs="SimSun"/>
          <w:sz w:val="21"/>
          <w:szCs w:val="21"/>
        </w:rPr>
        <w:t>术数据出境安全评估指南(征求意见稿)》作为《个人</w:t>
      </w:r>
      <w:r>
        <w:rPr>
          <w:rFonts w:ascii="SimSun" w:hAnsi="SimSun" w:eastAsia="SimSun" w:cs="SimSun"/>
          <w:sz w:val="21"/>
          <w:szCs w:val="21"/>
          <w:spacing w:val="-1"/>
        </w:rPr>
        <w:t>数据和重要数据出境安全</w:t>
      </w:r>
      <w:r>
        <w:rPr>
          <w:rFonts w:ascii="SimSun" w:hAnsi="SimSun" w:eastAsia="SimSun" w:cs="SimSun"/>
          <w:sz w:val="21"/>
          <w:szCs w:val="21"/>
        </w:rPr>
        <w:t xml:space="preserve"> </w:t>
      </w:r>
      <w:r>
        <w:rPr>
          <w:rFonts w:ascii="SimSun" w:hAnsi="SimSun" w:eastAsia="SimSun" w:cs="SimSun"/>
          <w:sz w:val="21"/>
          <w:szCs w:val="21"/>
          <w:spacing w:val="3"/>
        </w:rPr>
        <w:t>评估办法(征求意见稿)》的具体划分和补充④,具有极强的实际操作性，为行</w:t>
      </w:r>
      <w:r>
        <w:rPr>
          <w:rFonts w:ascii="SimSun" w:hAnsi="SimSun" w:eastAsia="SimSun" w:cs="SimSun"/>
          <w:sz w:val="21"/>
          <w:szCs w:val="21"/>
        </w:rPr>
        <w:t xml:space="preserve"> </w:t>
      </w:r>
      <w:r>
        <w:rPr>
          <w:rFonts w:ascii="SimSun" w:hAnsi="SimSun" w:eastAsia="SimSun" w:cs="SimSun"/>
          <w:sz w:val="21"/>
          <w:szCs w:val="21"/>
        </w:rPr>
        <w:t>业的数据管理提供了明确的参考依据，有利于对于跨境数</w:t>
      </w:r>
      <w:r>
        <w:rPr>
          <w:rFonts w:ascii="SimSun" w:hAnsi="SimSun" w:eastAsia="SimSun" w:cs="SimSun"/>
          <w:sz w:val="21"/>
          <w:szCs w:val="21"/>
          <w:spacing w:val="-1"/>
        </w:rPr>
        <w:t>据的流出实现合理合</w:t>
      </w:r>
      <w:r>
        <w:rPr>
          <w:rFonts w:ascii="SimSun" w:hAnsi="SimSun" w:eastAsia="SimSun" w:cs="SimSun"/>
          <w:sz w:val="21"/>
          <w:szCs w:val="21"/>
        </w:rPr>
        <w:t xml:space="preserve"> </w:t>
      </w:r>
      <w:r>
        <w:rPr>
          <w:rFonts w:ascii="SimSun" w:hAnsi="SimSun" w:eastAsia="SimSun" w:cs="SimSun"/>
          <w:sz w:val="21"/>
          <w:szCs w:val="21"/>
          <w:spacing w:val="-8"/>
        </w:rPr>
        <w:t>法管控。</w:t>
      </w:r>
    </w:p>
    <w:p>
      <w:pPr>
        <w:ind w:left="440" w:right="113" w:firstLine="430"/>
        <w:spacing w:before="81" w:line="278" w:lineRule="auto"/>
        <w:jc w:val="both"/>
        <w:rPr>
          <w:rFonts w:ascii="SimSun" w:hAnsi="SimSun" w:eastAsia="SimSun" w:cs="SimSun"/>
          <w:sz w:val="21"/>
          <w:szCs w:val="21"/>
        </w:rPr>
      </w:pPr>
      <w:r>
        <w:rPr>
          <w:rFonts w:ascii="SimSun" w:hAnsi="SimSun" w:eastAsia="SimSun" w:cs="SimSun"/>
          <w:sz w:val="21"/>
          <w:szCs w:val="21"/>
        </w:rPr>
        <w:t>基于上述三项基本的数据出境管理制度，我国现在</w:t>
      </w:r>
      <w:r>
        <w:rPr>
          <w:rFonts w:ascii="SimSun" w:hAnsi="SimSun" w:eastAsia="SimSun" w:cs="SimSun"/>
          <w:sz w:val="21"/>
          <w:szCs w:val="21"/>
          <w:spacing w:val="-1"/>
        </w:rPr>
        <w:t>形成了数据出境安全防</w:t>
      </w:r>
      <w:r>
        <w:rPr>
          <w:rFonts w:ascii="SimSun" w:hAnsi="SimSun" w:eastAsia="SimSun" w:cs="SimSun"/>
          <w:sz w:val="21"/>
          <w:szCs w:val="21"/>
        </w:rPr>
        <w:t xml:space="preserve"> </w:t>
      </w:r>
      <w:r>
        <w:rPr>
          <w:rFonts w:ascii="SimSun" w:hAnsi="SimSun" w:eastAsia="SimSun" w:cs="SimSun"/>
          <w:sz w:val="21"/>
          <w:szCs w:val="21"/>
        </w:rPr>
        <w:t>范的风险规避制度，为全国各行业的数据出</w:t>
      </w:r>
      <w:r>
        <w:rPr>
          <w:rFonts w:ascii="SimSun" w:hAnsi="SimSun" w:eastAsia="SimSun" w:cs="SimSun"/>
          <w:sz w:val="21"/>
          <w:szCs w:val="21"/>
          <w:spacing w:val="-1"/>
        </w:rPr>
        <w:t>境管理提供了明确的参考依据，并</w:t>
      </w:r>
      <w:r>
        <w:rPr>
          <w:rFonts w:ascii="SimSun" w:hAnsi="SimSun" w:eastAsia="SimSun" w:cs="SimSun"/>
          <w:sz w:val="21"/>
          <w:szCs w:val="21"/>
        </w:rPr>
        <w:t xml:space="preserve"> </w:t>
      </w:r>
      <w:r>
        <w:rPr>
          <w:rFonts w:ascii="SimSun" w:hAnsi="SimSun" w:eastAsia="SimSun" w:cs="SimSun"/>
          <w:sz w:val="21"/>
          <w:szCs w:val="21"/>
          <w:spacing w:val="-1"/>
        </w:rPr>
        <w:t>且保证了实践操作的可实施性，但其也需要一个不断完善</w:t>
      </w:r>
      <w:r>
        <w:rPr>
          <w:rFonts w:ascii="SimSun" w:hAnsi="SimSun" w:eastAsia="SimSun" w:cs="SimSun"/>
          <w:sz w:val="21"/>
          <w:szCs w:val="21"/>
          <w:spacing w:val="-2"/>
        </w:rPr>
        <w:t>拓展的过程。</w:t>
      </w:r>
    </w:p>
    <w:p>
      <w:pPr>
        <w:ind w:left="873"/>
        <w:spacing w:before="95" w:line="221" w:lineRule="auto"/>
        <w:outlineLvl w:val="1"/>
        <w:rPr>
          <w:rFonts w:ascii="SimHei" w:hAnsi="SimHei" w:eastAsia="SimHei" w:cs="SimHei"/>
          <w:sz w:val="21"/>
          <w:szCs w:val="21"/>
        </w:rPr>
      </w:pPr>
      <w:r>
        <w:rPr>
          <w:rFonts w:ascii="SimHei" w:hAnsi="SimHei" w:eastAsia="SimHei" w:cs="SimHei"/>
          <w:sz w:val="21"/>
          <w:szCs w:val="21"/>
          <w:b/>
          <w:bCs/>
          <w:spacing w:val="-2"/>
        </w:rPr>
        <w:t>2.</w:t>
      </w:r>
      <w:r>
        <w:rPr>
          <w:rFonts w:ascii="SimHei" w:hAnsi="SimHei" w:eastAsia="SimHei" w:cs="SimHei"/>
          <w:sz w:val="21"/>
          <w:szCs w:val="21"/>
          <w:spacing w:val="-49"/>
        </w:rPr>
        <w:t xml:space="preserve"> </w:t>
      </w:r>
      <w:r>
        <w:rPr>
          <w:rFonts w:ascii="SimHei" w:hAnsi="SimHei" w:eastAsia="SimHei" w:cs="SimHei"/>
          <w:sz w:val="21"/>
          <w:szCs w:val="21"/>
          <w:b/>
          <w:bCs/>
          <w:spacing w:val="-2"/>
        </w:rPr>
        <w:t>基于属地管辖的跨境数据流动本地化管辖模式</w:t>
      </w:r>
    </w:p>
    <w:p>
      <w:pPr>
        <w:ind w:left="440" w:right="96" w:firstLine="430"/>
        <w:spacing w:before="96" w:line="295" w:lineRule="auto"/>
        <w:jc w:val="both"/>
        <w:rPr>
          <w:rFonts w:ascii="SimSun" w:hAnsi="SimSun" w:eastAsia="SimSun" w:cs="SimSun"/>
          <w:sz w:val="21"/>
          <w:szCs w:val="21"/>
        </w:rPr>
      </w:pPr>
      <w:r>
        <w:rPr>
          <w:rFonts w:ascii="SimSun" w:hAnsi="SimSun" w:eastAsia="SimSun" w:cs="SimSun"/>
          <w:sz w:val="21"/>
          <w:szCs w:val="21"/>
        </w:rPr>
        <w:t>基于数据本地化存储和出境安全评估的立法及配套</w:t>
      </w:r>
      <w:r>
        <w:rPr>
          <w:rFonts w:ascii="SimSun" w:hAnsi="SimSun" w:eastAsia="SimSun" w:cs="SimSun"/>
          <w:sz w:val="21"/>
          <w:szCs w:val="21"/>
          <w:spacing w:val="-1"/>
        </w:rPr>
        <w:t>的政策规制，我国现行</w:t>
      </w:r>
      <w:r>
        <w:rPr>
          <w:rFonts w:ascii="SimSun" w:hAnsi="SimSun" w:eastAsia="SimSun" w:cs="SimSun"/>
          <w:sz w:val="21"/>
          <w:szCs w:val="21"/>
        </w:rPr>
        <w:t xml:space="preserve"> </w:t>
      </w:r>
      <w:r>
        <w:rPr>
          <w:rFonts w:ascii="SimSun" w:hAnsi="SimSun" w:eastAsia="SimSun" w:cs="SimSun"/>
          <w:sz w:val="21"/>
          <w:szCs w:val="21"/>
        </w:rPr>
        <w:t>的跨境数据流动管辖模式呈现出极强的依靠领土原则的属地管辖特性。我国一 </w:t>
      </w:r>
      <w:r>
        <w:rPr>
          <w:rFonts w:ascii="SimSun" w:hAnsi="SimSun" w:eastAsia="SimSun" w:cs="SimSun"/>
          <w:sz w:val="21"/>
          <w:szCs w:val="21"/>
        </w:rPr>
        <w:t>直主张数据强国战略，但在跨境数据流动管辖层面上</w:t>
      </w:r>
      <w:r>
        <w:rPr>
          <w:rFonts w:ascii="SimSun" w:hAnsi="SimSun" w:eastAsia="SimSun" w:cs="SimSun"/>
          <w:sz w:val="21"/>
          <w:szCs w:val="21"/>
          <w:spacing w:val="-1"/>
        </w:rPr>
        <w:t>，还是基于本国的属地确</w:t>
      </w:r>
      <w:r>
        <w:rPr>
          <w:rFonts w:ascii="SimSun" w:hAnsi="SimSun" w:eastAsia="SimSun" w:cs="SimSun"/>
          <w:sz w:val="21"/>
          <w:szCs w:val="21"/>
        </w:rPr>
        <w:t xml:space="preserve"> </w:t>
      </w:r>
      <w:r>
        <w:rPr>
          <w:rFonts w:ascii="SimSun" w:hAnsi="SimSun" w:eastAsia="SimSun" w:cs="SimSun"/>
          <w:sz w:val="21"/>
          <w:szCs w:val="21"/>
        </w:rPr>
        <w:t>立管辖权，这一方面体现出我国恪守国际平等独立原则</w:t>
      </w:r>
      <w:r>
        <w:rPr>
          <w:rFonts w:ascii="SimSun" w:hAnsi="SimSun" w:eastAsia="SimSun" w:cs="SimSun"/>
          <w:sz w:val="21"/>
          <w:szCs w:val="21"/>
          <w:spacing w:val="-1"/>
        </w:rPr>
        <w:t>，不干涉他国数据主权</w:t>
      </w:r>
      <w:r>
        <w:rPr>
          <w:rFonts w:ascii="SimSun" w:hAnsi="SimSun" w:eastAsia="SimSun" w:cs="SimSun"/>
          <w:sz w:val="21"/>
          <w:szCs w:val="21"/>
        </w:rPr>
        <w:t xml:space="preserve"> </w:t>
      </w:r>
      <w:r>
        <w:rPr>
          <w:rFonts w:ascii="SimSun" w:hAnsi="SimSun" w:eastAsia="SimSun" w:cs="SimSun"/>
          <w:sz w:val="21"/>
          <w:szCs w:val="21"/>
        </w:rPr>
        <w:t>的大国形象，但另一面也显示出我国在数据管辖上域外效力不足的特性，</w:t>
      </w:r>
      <w:r>
        <w:rPr>
          <w:rFonts w:ascii="SimSun" w:hAnsi="SimSun" w:eastAsia="SimSun" w:cs="SimSun"/>
          <w:sz w:val="21"/>
          <w:szCs w:val="21"/>
          <w:spacing w:val="-1"/>
        </w:rPr>
        <w:t>在数</w:t>
      </w:r>
      <w:r>
        <w:rPr>
          <w:rFonts w:ascii="SimSun" w:hAnsi="SimSun" w:eastAsia="SimSun" w:cs="SimSun"/>
          <w:sz w:val="21"/>
          <w:szCs w:val="21"/>
        </w:rPr>
        <w:t xml:space="preserve"> </w:t>
      </w:r>
      <w:r>
        <w:rPr>
          <w:rFonts w:ascii="SimSun" w:hAnsi="SimSun" w:eastAsia="SimSun" w:cs="SimSun"/>
          <w:sz w:val="21"/>
          <w:szCs w:val="21"/>
        </w:rPr>
        <w:t>据主权的维护上还是以稳定本国数据保护根基为基础，对外的主权保护主张机</w:t>
      </w:r>
      <w:r>
        <w:rPr>
          <w:rFonts w:ascii="SimSun" w:hAnsi="SimSun" w:eastAsia="SimSun" w:cs="SimSun"/>
          <w:sz w:val="21"/>
          <w:szCs w:val="21"/>
          <w:spacing w:val="17"/>
        </w:rPr>
        <w:t xml:space="preserve"> </w:t>
      </w:r>
      <w:r>
        <w:rPr>
          <w:rFonts w:ascii="SimSun" w:hAnsi="SimSun" w:eastAsia="SimSun" w:cs="SimSun"/>
          <w:sz w:val="21"/>
          <w:szCs w:val="21"/>
          <w:spacing w:val="-5"/>
        </w:rPr>
        <w:t>制还有所欠缺。</w:t>
      </w:r>
    </w:p>
    <w:p>
      <w:pPr>
        <w:ind w:left="870"/>
        <w:spacing w:before="117" w:line="219" w:lineRule="auto"/>
        <w:rPr>
          <w:rFonts w:ascii="SimSun" w:hAnsi="SimSun" w:eastAsia="SimSun" w:cs="SimSun"/>
          <w:sz w:val="21"/>
          <w:szCs w:val="21"/>
        </w:rPr>
      </w:pPr>
      <w:r>
        <w:rPr>
          <w:rFonts w:ascii="SimSun" w:hAnsi="SimSun" w:eastAsia="SimSun" w:cs="SimSun"/>
          <w:sz w:val="21"/>
          <w:szCs w:val="21"/>
          <w:spacing w:val="-5"/>
        </w:rPr>
        <w:t>(1)《网络安全法》奠定跨境数据流动属地管辖模式根基</w:t>
      </w:r>
    </w:p>
    <w:p>
      <w:pPr>
        <w:pStyle w:val="BodyText"/>
        <w:spacing w:line="390" w:lineRule="auto"/>
        <w:rPr/>
      </w:pPr>
      <w:r/>
    </w:p>
    <w:p>
      <w:pPr>
        <w:ind w:left="440" w:right="84" w:firstLine="369"/>
        <w:spacing w:before="69" w:line="229" w:lineRule="auto"/>
        <w:rPr>
          <w:rFonts w:ascii="SimSun" w:hAnsi="SimSun" w:eastAsia="SimSun" w:cs="SimSun"/>
          <w:sz w:val="21"/>
          <w:szCs w:val="21"/>
        </w:rPr>
      </w:pPr>
      <w:r>
        <w:rPr>
          <w:rFonts w:ascii="SimSun" w:hAnsi="SimSun" w:eastAsia="SimSun" w:cs="SimSun"/>
          <w:sz w:val="21"/>
          <w:szCs w:val="21"/>
          <w:spacing w:val="-19"/>
        </w:rPr>
        <w:t>①</w:t>
      </w:r>
      <w:r>
        <w:rPr>
          <w:rFonts w:ascii="SimSun" w:hAnsi="SimSun" w:eastAsia="SimSun" w:cs="SimSun"/>
          <w:sz w:val="21"/>
          <w:szCs w:val="21"/>
          <w:spacing w:val="74"/>
        </w:rPr>
        <w:t xml:space="preserve"> </w:t>
      </w:r>
      <w:r>
        <w:rPr>
          <w:rFonts w:ascii="SimSun" w:hAnsi="SimSun" w:eastAsia="SimSun" w:cs="SimSun"/>
          <w:sz w:val="21"/>
          <w:szCs w:val="21"/>
          <w:spacing w:val="-19"/>
        </w:rPr>
        <w:t>信安秘字2017024号《关于开展国家标准&lt;信息安全技术数据出境安全评估指南</w:t>
      </w:r>
      <w:r>
        <w:rPr>
          <w:rFonts w:ascii="SimSun" w:hAnsi="SimSun" w:eastAsia="SimSun" w:cs="SimSun"/>
          <w:sz w:val="21"/>
          <w:szCs w:val="21"/>
        </w:rPr>
        <w:t xml:space="preserve"> </w:t>
      </w:r>
      <w:r>
        <w:rPr>
          <w:rFonts w:ascii="SimSun" w:hAnsi="SimSun" w:eastAsia="SimSun" w:cs="SimSun"/>
          <w:sz w:val="21"/>
          <w:szCs w:val="21"/>
          <w:spacing w:val="-8"/>
        </w:rPr>
        <w:t>(草案)&gt;征求意见工作的通知》,载全国信息安全标准化技术委员</w:t>
      </w:r>
      <w:r>
        <w:rPr>
          <w:rFonts w:ascii="SimSun" w:hAnsi="SimSun" w:eastAsia="SimSun" w:cs="SimSun"/>
          <w:sz w:val="21"/>
          <w:szCs w:val="21"/>
          <w:spacing w:val="-9"/>
        </w:rPr>
        <w:t>会网站：</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9"/>
        </w:rPr>
        <w:t>https://    </w:t>
      </w:r>
      <w:r>
        <w:rPr>
          <w:rFonts w:ascii="Times New Roman" w:hAnsi="Times New Roman" w:eastAsia="Times New Roman" w:cs="Times New Roman"/>
          <w:sz w:val="21"/>
          <w:szCs w:val="21"/>
          <w:spacing w:val="-8"/>
        </w:rPr>
        <w:t>www.tc260.org.cn/front/postDetail.html?id=2</w:t>
      </w:r>
      <w:r>
        <w:rPr>
          <w:rFonts w:ascii="Times New Roman" w:hAnsi="Times New Roman" w:eastAsia="Times New Roman" w:cs="Times New Roman"/>
          <w:sz w:val="21"/>
          <w:szCs w:val="21"/>
          <w:spacing w:val="-9"/>
        </w:rPr>
        <w:t>0170527173820,</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9"/>
        </w:rPr>
        <w:t>最后访问时间：2021年1月</w:t>
      </w:r>
      <w:r>
        <w:rPr>
          <w:rFonts w:ascii="SimSun" w:hAnsi="SimSun" w:eastAsia="SimSun" w:cs="SimSun"/>
          <w:sz w:val="21"/>
          <w:szCs w:val="21"/>
        </w:rPr>
        <w:t xml:space="preserve"> </w:t>
      </w:r>
      <w:r>
        <w:rPr>
          <w:rFonts w:ascii="SimSun" w:hAnsi="SimSun" w:eastAsia="SimSun" w:cs="SimSun"/>
          <w:sz w:val="21"/>
          <w:szCs w:val="21"/>
          <w:spacing w:val="-7"/>
        </w:rPr>
        <w:t>28日。</w:t>
      </w:r>
    </w:p>
    <w:p>
      <w:pPr>
        <w:ind w:left="440" w:firstLine="369"/>
        <w:spacing w:before="17" w:line="235" w:lineRule="auto"/>
        <w:rPr>
          <w:rFonts w:ascii="SimSun" w:hAnsi="SimSun" w:eastAsia="SimSun" w:cs="SimSun"/>
          <w:sz w:val="21"/>
          <w:szCs w:val="21"/>
        </w:rPr>
      </w:pPr>
      <w:r>
        <w:rPr>
          <w:rFonts w:ascii="SimSun" w:hAnsi="SimSun" w:eastAsia="SimSun" w:cs="SimSun"/>
          <w:sz w:val="21"/>
          <w:szCs w:val="21"/>
          <w:spacing w:val="-9"/>
        </w:rPr>
        <w:t>②</w:t>
      </w:r>
      <w:r>
        <w:rPr>
          <w:rFonts w:ascii="SimSun" w:hAnsi="SimSun" w:eastAsia="SimSun" w:cs="SimSun"/>
          <w:sz w:val="21"/>
          <w:szCs w:val="21"/>
          <w:spacing w:val="49"/>
        </w:rPr>
        <w:t xml:space="preserve"> </w:t>
      </w:r>
      <w:r>
        <w:rPr>
          <w:rFonts w:ascii="SimSun" w:hAnsi="SimSun" w:eastAsia="SimSun" w:cs="SimSun"/>
          <w:sz w:val="21"/>
          <w:szCs w:val="21"/>
          <w:spacing w:val="-9"/>
        </w:rPr>
        <w:t>《重要数据识别指南》,载全国信息安全标准化技术委员会网站： </w:t>
      </w:r>
      <w:r>
        <w:rPr>
          <w:rFonts w:ascii="Times New Roman" w:hAnsi="Times New Roman" w:eastAsia="Times New Roman" w:cs="Times New Roman"/>
          <w:sz w:val="21"/>
          <w:szCs w:val="21"/>
          <w:spacing w:val="-9"/>
        </w:rPr>
        <w:t>https://     </w:t>
      </w:r>
      <w:r>
        <w:rPr>
          <w:rFonts w:ascii="Times New Roman" w:hAnsi="Times New Roman" w:eastAsia="Times New Roman" w:cs="Times New Roman"/>
          <w:sz w:val="21"/>
          <w:szCs w:val="21"/>
          <w:spacing w:val="-7"/>
        </w:rPr>
        <w:t>www.te260.org.cn/ueditor/jsp/upload/20170527/8749149587803010</w:t>
      </w:r>
      <w:r>
        <w:rPr>
          <w:rFonts w:ascii="Times New Roman" w:hAnsi="Times New Roman" w:eastAsia="Times New Roman" w:cs="Times New Roman"/>
          <w:sz w:val="21"/>
          <w:szCs w:val="21"/>
          <w:spacing w:val="-8"/>
        </w:rPr>
        <w:t>2.pdf, </w:t>
      </w:r>
      <w:r>
        <w:rPr>
          <w:rFonts w:ascii="SimSun" w:hAnsi="SimSun" w:eastAsia="SimSun" w:cs="SimSun"/>
          <w:sz w:val="21"/>
          <w:szCs w:val="21"/>
          <w:spacing w:val="-8"/>
        </w:rPr>
        <w:t>最后访问时间：</w:t>
      </w:r>
      <w:r>
        <w:rPr>
          <w:rFonts w:ascii="SimSun" w:hAnsi="SimSun" w:eastAsia="SimSun" w:cs="SimSun"/>
          <w:sz w:val="21"/>
          <w:szCs w:val="21"/>
        </w:rPr>
        <w:t xml:space="preserve"> </w:t>
      </w:r>
      <w:r>
        <w:rPr>
          <w:rFonts w:ascii="SimSun" w:hAnsi="SimSun" w:eastAsia="SimSun" w:cs="SimSun"/>
          <w:sz w:val="21"/>
          <w:szCs w:val="21"/>
          <w:spacing w:val="-4"/>
        </w:rPr>
        <w:t>2021年1月28日。</w:t>
      </w:r>
    </w:p>
    <w:p>
      <w:pPr>
        <w:ind w:left="440" w:firstLine="369"/>
        <w:spacing w:before="8" w:line="235" w:lineRule="auto"/>
        <w:rPr>
          <w:rFonts w:ascii="SimSun" w:hAnsi="SimSun" w:eastAsia="SimSun" w:cs="SimSun"/>
          <w:sz w:val="21"/>
          <w:szCs w:val="21"/>
        </w:rPr>
      </w:pPr>
      <w:r>
        <w:rPr>
          <w:rFonts w:ascii="SimSun" w:hAnsi="SimSun" w:eastAsia="SimSun" w:cs="SimSun"/>
          <w:sz w:val="21"/>
          <w:szCs w:val="21"/>
          <w:spacing w:val="-9"/>
        </w:rPr>
        <w:t>③</w:t>
      </w:r>
      <w:r>
        <w:rPr>
          <w:rFonts w:ascii="SimSun" w:hAnsi="SimSun" w:eastAsia="SimSun" w:cs="SimSun"/>
          <w:sz w:val="21"/>
          <w:szCs w:val="21"/>
          <w:spacing w:val="49"/>
        </w:rPr>
        <w:t xml:space="preserve"> </w:t>
      </w:r>
      <w:r>
        <w:rPr>
          <w:rFonts w:ascii="SimSun" w:hAnsi="SimSun" w:eastAsia="SimSun" w:cs="SimSun"/>
          <w:sz w:val="21"/>
          <w:szCs w:val="21"/>
          <w:spacing w:val="-9"/>
        </w:rPr>
        <w:t>《重要数据识别指南》,载全国信息安全标准化技术委员会网站： </w:t>
      </w:r>
      <w:r>
        <w:rPr>
          <w:rFonts w:ascii="Times New Roman" w:hAnsi="Times New Roman" w:eastAsia="Times New Roman" w:cs="Times New Roman"/>
          <w:sz w:val="21"/>
          <w:szCs w:val="21"/>
          <w:spacing w:val="-9"/>
        </w:rPr>
        <w:t>https://     </w:t>
      </w:r>
      <w:r>
        <w:rPr>
          <w:rFonts w:ascii="Times New Roman" w:hAnsi="Times New Roman" w:eastAsia="Times New Roman" w:cs="Times New Roman"/>
          <w:sz w:val="21"/>
          <w:szCs w:val="21"/>
          <w:spacing w:val="-6"/>
        </w:rPr>
        <w:t>www.tc260.org.en/ueditor/jsp/up</w:t>
      </w:r>
      <w:r>
        <w:rPr>
          <w:rFonts w:ascii="Times New Roman" w:hAnsi="Times New Roman" w:eastAsia="Times New Roman" w:cs="Times New Roman"/>
          <w:sz w:val="21"/>
          <w:szCs w:val="21"/>
          <w:spacing w:val="-7"/>
        </w:rPr>
        <w:t>load/20170527/87491495878030102.pdf,</w:t>
      </w:r>
      <w:r>
        <w:rPr>
          <w:rFonts w:ascii="SimSun" w:hAnsi="SimSun" w:eastAsia="SimSun" w:cs="SimSun"/>
          <w:sz w:val="21"/>
          <w:szCs w:val="21"/>
          <w:spacing w:val="-7"/>
        </w:rPr>
        <w:t>最后访问时间：</w:t>
      </w:r>
      <w:r>
        <w:rPr>
          <w:rFonts w:ascii="SimSun" w:hAnsi="SimSun" w:eastAsia="SimSun" w:cs="SimSun"/>
          <w:sz w:val="21"/>
          <w:szCs w:val="21"/>
        </w:rPr>
        <w:t xml:space="preserve"> </w:t>
      </w:r>
      <w:r>
        <w:rPr>
          <w:rFonts w:ascii="SimSun" w:hAnsi="SimSun" w:eastAsia="SimSun" w:cs="SimSun"/>
          <w:sz w:val="21"/>
          <w:szCs w:val="21"/>
          <w:spacing w:val="-4"/>
        </w:rPr>
        <w:t>2021年1月28日。</w:t>
      </w:r>
    </w:p>
    <w:p>
      <w:pPr>
        <w:ind w:left="440" w:right="93" w:firstLine="369"/>
        <w:spacing w:before="17" w:line="226" w:lineRule="auto"/>
        <w:rPr>
          <w:rFonts w:ascii="SimSun" w:hAnsi="SimSun" w:eastAsia="SimSun" w:cs="SimSun"/>
          <w:sz w:val="21"/>
          <w:szCs w:val="21"/>
        </w:rPr>
      </w:pPr>
      <w:r>
        <w:rPr>
          <w:rFonts w:ascii="SimSun" w:hAnsi="SimSun" w:eastAsia="SimSun" w:cs="SimSun"/>
          <w:sz w:val="21"/>
          <w:szCs w:val="21"/>
          <w:spacing w:val="-22"/>
          <w:w w:val="95"/>
        </w:rPr>
        <w:t>④</w:t>
      </w:r>
      <w:r>
        <w:rPr>
          <w:rFonts w:ascii="SimSun" w:hAnsi="SimSun" w:eastAsia="SimSun" w:cs="SimSun"/>
          <w:sz w:val="21"/>
          <w:szCs w:val="21"/>
          <w:spacing w:val="84"/>
        </w:rPr>
        <w:t xml:space="preserve"> </w:t>
      </w:r>
      <w:r>
        <w:rPr>
          <w:rFonts w:ascii="SimSun" w:hAnsi="SimSun" w:eastAsia="SimSun" w:cs="SimSun"/>
          <w:sz w:val="21"/>
          <w:szCs w:val="21"/>
          <w:spacing w:val="-22"/>
          <w:w w:val="95"/>
        </w:rPr>
        <w:t>曹诗权：《习近平关于网络安全法治的重要论述研究》,载《公安学研究》2018年第</w:t>
      </w:r>
      <w:r>
        <w:rPr>
          <w:rFonts w:ascii="SimSun" w:hAnsi="SimSun" w:eastAsia="SimSun" w:cs="SimSun"/>
          <w:sz w:val="21"/>
          <w:szCs w:val="21"/>
        </w:rPr>
        <w:t xml:space="preserve"> </w:t>
      </w:r>
      <w:r>
        <w:rPr>
          <w:rFonts w:ascii="SimSun" w:hAnsi="SimSun" w:eastAsia="SimSun" w:cs="SimSun"/>
          <w:sz w:val="21"/>
          <w:szCs w:val="21"/>
          <w:spacing w:val="-11"/>
        </w:rPr>
        <w:t>1期。</w:t>
      </w:r>
    </w:p>
    <w:p>
      <w:pPr>
        <w:spacing w:line="226" w:lineRule="auto"/>
        <w:sectPr>
          <w:pgSz w:w="8490" w:h="13160"/>
          <w:pgMar w:top="400" w:right="524" w:bottom="400" w:left="269" w:header="0" w:footer="0" w:gutter="0"/>
        </w:sectPr>
        <w:rPr>
          <w:rFonts w:ascii="SimSun" w:hAnsi="SimSun" w:eastAsia="SimSun" w:cs="SimSun"/>
          <w:sz w:val="21"/>
          <w:szCs w:val="21"/>
        </w:rPr>
      </w:pPr>
    </w:p>
    <w:p>
      <w:pPr>
        <w:ind w:left="2749"/>
        <w:spacing w:before="70"/>
        <w:rPr>
          <w:sz w:val="20"/>
          <w:szCs w:val="20"/>
        </w:rPr>
      </w:pPr>
      <w:r>
        <w:drawing>
          <wp:anchor distT="0" distB="0" distL="0" distR="0" simplePos="0" relativeHeight="253131776" behindDoc="0" locked="0" layoutInCell="0" allowOverlap="1">
            <wp:simplePos x="0" y="0"/>
            <wp:positionH relativeFrom="page">
              <wp:posOffset>285730</wp:posOffset>
            </wp:positionH>
            <wp:positionV relativeFrom="page">
              <wp:posOffset>5359366</wp:posOffset>
            </wp:positionV>
            <wp:extent cx="1168424" cy="6350"/>
            <wp:effectExtent l="0" t="0" r="0" b="0"/>
            <wp:wrapNone/>
            <wp:docPr id="1258" name="IM 1258"/>
            <wp:cNvGraphicFramePr/>
            <a:graphic>
              <a:graphicData uri="http://schemas.openxmlformats.org/drawingml/2006/picture">
                <pic:pic>
                  <pic:nvPicPr>
                    <pic:cNvPr id="1258" name="IM 1258"/>
                    <pic:cNvPicPr/>
                  </pic:nvPicPr>
                  <pic:blipFill>
                    <a:blip r:embed="rId705"/>
                    <a:stretch>
                      <a:fillRect/>
                    </a:stretch>
                  </pic:blipFill>
                  <pic:spPr>
                    <a:xfrm rot="0">
                      <a:off x="0" y="0"/>
                      <a:ext cx="1168424" cy="6350"/>
                    </a:xfrm>
                    <a:prstGeom prst="rect">
                      <a:avLst/>
                    </a:prstGeom>
                  </pic:spPr>
                </pic:pic>
              </a:graphicData>
            </a:graphic>
          </wp:anchor>
        </w:drawing>
      </w:r>
      <w:r>
        <w:pict>
          <v:shape id="_x0000_s810" style="position:absolute;margin-left:364.002pt;margin-top:7.24292pt;mso-position-vertical-relative:text;mso-position-horizontal-relative:text;width:13pt;height:7.2pt;z-index:25313075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469</w:t>
                  </w:r>
                </w:p>
              </w:txbxContent>
            </v:textbox>
          </v:shape>
        </w:pict>
      </w:r>
      <w:r>
        <w:rPr>
          <w:rFonts w:ascii="SimHei" w:hAnsi="SimHei" w:eastAsia="SimHei" w:cs="SimHei"/>
          <w:sz w:val="20"/>
          <w:szCs w:val="20"/>
          <w:spacing w:val="-17"/>
          <w:w w:val="88"/>
        </w:rPr>
        <w:t>三、国家数据主权视野下我国跨境数据流动主权治理需求研究</w:t>
      </w:r>
      <w:r>
        <w:rPr>
          <w:rFonts w:ascii="SimHei" w:hAnsi="SimHei" w:eastAsia="SimHei" w:cs="SimHei"/>
          <w:sz w:val="20"/>
          <w:szCs w:val="20"/>
          <w:spacing w:val="16"/>
        </w:rPr>
        <w:t xml:space="preserve"> </w:t>
      </w:r>
      <w:r>
        <w:rPr>
          <w:sz w:val="20"/>
          <w:szCs w:val="20"/>
          <w:position w:val="-4"/>
        </w:rPr>
        <w:drawing>
          <wp:inline distT="0" distB="0" distL="0" distR="0">
            <wp:extent cx="6361" cy="273012"/>
            <wp:effectExtent l="0" t="0" r="0" b="0"/>
            <wp:docPr id="1260" name="IM 1260"/>
            <wp:cNvGraphicFramePr/>
            <a:graphic>
              <a:graphicData uri="http://schemas.openxmlformats.org/drawingml/2006/picture">
                <pic:pic>
                  <pic:nvPicPr>
                    <pic:cNvPr id="1260" name="IM 1260"/>
                    <pic:cNvPicPr/>
                  </pic:nvPicPr>
                  <pic:blipFill>
                    <a:blip r:embed="rId706"/>
                    <a:stretch>
                      <a:fillRect/>
                    </a:stretch>
                  </pic:blipFill>
                  <pic:spPr>
                    <a:xfrm rot="0">
                      <a:off x="0" y="0"/>
                      <a:ext cx="6361" cy="273012"/>
                    </a:xfrm>
                    <a:prstGeom prst="rect">
                      <a:avLst/>
                    </a:prstGeom>
                  </pic:spPr>
                </pic:pic>
              </a:graphicData>
            </a:graphic>
          </wp:inline>
        </w:drawing>
      </w:r>
    </w:p>
    <w:p>
      <w:pPr>
        <w:pStyle w:val="BodyText"/>
        <w:spacing w:line="334" w:lineRule="auto"/>
        <w:rPr/>
      </w:pPr>
      <w:r/>
    </w:p>
    <w:p>
      <w:pPr>
        <w:ind w:left="10" w:right="337" w:firstLine="320"/>
        <w:spacing w:before="65" w:line="305" w:lineRule="auto"/>
        <w:jc w:val="both"/>
        <w:rPr>
          <w:rFonts w:ascii="SimSun" w:hAnsi="SimSun" w:eastAsia="SimSun" w:cs="SimSun"/>
          <w:sz w:val="20"/>
          <w:szCs w:val="20"/>
        </w:rPr>
      </w:pPr>
      <w:r>
        <w:rPr>
          <w:rFonts w:ascii="SimSun" w:hAnsi="SimSun" w:eastAsia="SimSun" w:cs="SimSun"/>
          <w:sz w:val="20"/>
          <w:szCs w:val="20"/>
          <w:spacing w:val="14"/>
        </w:rPr>
        <w:t>《网络安全法》不仅仅是我国首部综合型的互联网</w:t>
      </w:r>
      <w:r>
        <w:rPr>
          <w:rFonts w:ascii="SimSun" w:hAnsi="SimSun" w:eastAsia="SimSun" w:cs="SimSun"/>
          <w:sz w:val="20"/>
          <w:szCs w:val="20"/>
          <w:spacing w:val="13"/>
        </w:rPr>
        <w:t>安全保障立法，更是基</w:t>
      </w:r>
      <w:r>
        <w:rPr>
          <w:rFonts w:ascii="SimSun" w:hAnsi="SimSun" w:eastAsia="SimSun" w:cs="SimSun"/>
          <w:sz w:val="20"/>
          <w:szCs w:val="20"/>
        </w:rPr>
        <w:t xml:space="preserve"> </w:t>
      </w:r>
      <w:r>
        <w:rPr>
          <w:rFonts w:ascii="SimSun" w:hAnsi="SimSun" w:eastAsia="SimSun" w:cs="SimSun"/>
          <w:sz w:val="20"/>
          <w:szCs w:val="20"/>
          <w:spacing w:val="11"/>
        </w:rPr>
        <w:t>于网络强国的注重网络主权提升，为网络参与者提供了具有广泛</w:t>
      </w:r>
      <w:r>
        <w:rPr>
          <w:rFonts w:ascii="SimSun" w:hAnsi="SimSun" w:eastAsia="SimSun" w:cs="SimSun"/>
          <w:sz w:val="20"/>
          <w:szCs w:val="20"/>
          <w:spacing w:val="10"/>
        </w:rPr>
        <w:t>意义的参考准</w:t>
      </w:r>
      <w:r>
        <w:rPr>
          <w:rFonts w:ascii="SimSun" w:hAnsi="SimSun" w:eastAsia="SimSun" w:cs="SimSun"/>
          <w:sz w:val="20"/>
          <w:szCs w:val="20"/>
        </w:rPr>
        <w:t xml:space="preserve"> </w:t>
      </w:r>
      <w:r>
        <w:rPr>
          <w:rFonts w:ascii="SimSun" w:hAnsi="SimSun" w:eastAsia="SimSun" w:cs="SimSun"/>
          <w:sz w:val="20"/>
          <w:szCs w:val="20"/>
          <w:spacing w:val="10"/>
        </w:rPr>
        <w:t>则和依据。《网络安全法》建立了数据出境安全评估的基本组织框架，要求关</w:t>
      </w:r>
      <w:r>
        <w:rPr>
          <w:rFonts w:ascii="SimSun" w:hAnsi="SimSun" w:eastAsia="SimSun" w:cs="SimSun"/>
          <w:sz w:val="20"/>
          <w:szCs w:val="20"/>
          <w:spacing w:val="8"/>
        </w:rPr>
        <w:t xml:space="preserve"> </w:t>
      </w:r>
      <w:r>
        <w:rPr>
          <w:rFonts w:ascii="SimSun" w:hAnsi="SimSun" w:eastAsia="SimSun" w:cs="SimSun"/>
          <w:sz w:val="20"/>
          <w:szCs w:val="20"/>
          <w:spacing w:val="11"/>
        </w:rPr>
        <w:t>键信息基础的运营者在中国的属地管辖范围内因商业运营等途径获取</w:t>
      </w:r>
      <w:r>
        <w:rPr>
          <w:rFonts w:ascii="SimSun" w:hAnsi="SimSun" w:eastAsia="SimSun" w:cs="SimSun"/>
          <w:sz w:val="20"/>
          <w:szCs w:val="20"/>
          <w:spacing w:val="10"/>
        </w:rPr>
        <w:t>的公民私</w:t>
      </w:r>
      <w:r>
        <w:rPr>
          <w:rFonts w:ascii="SimSun" w:hAnsi="SimSun" w:eastAsia="SimSun" w:cs="SimSun"/>
          <w:sz w:val="20"/>
          <w:szCs w:val="20"/>
        </w:rPr>
        <w:t xml:space="preserve"> </w:t>
      </w:r>
      <w:r>
        <w:rPr>
          <w:rFonts w:ascii="SimSun" w:hAnsi="SimSun" w:eastAsia="SimSun" w:cs="SimSun"/>
          <w:sz w:val="20"/>
          <w:szCs w:val="20"/>
          <w:spacing w:val="10"/>
        </w:rPr>
        <w:t>人数据和关键数据必须存储在中国国内，与俄罗斯的本地化存储有异曲同工之</w:t>
      </w:r>
      <w:r>
        <w:rPr>
          <w:rFonts w:ascii="SimSun" w:hAnsi="SimSun" w:eastAsia="SimSun" w:cs="SimSun"/>
          <w:sz w:val="20"/>
          <w:szCs w:val="20"/>
          <w:spacing w:val="6"/>
        </w:rPr>
        <w:t xml:space="preserve"> </w:t>
      </w:r>
      <w:r>
        <w:rPr>
          <w:rFonts w:ascii="SimSun" w:hAnsi="SimSun" w:eastAsia="SimSun" w:cs="SimSun"/>
          <w:sz w:val="20"/>
          <w:szCs w:val="20"/>
          <w:spacing w:val="11"/>
        </w:rPr>
        <w:t>效。基于数据基础设施和数据搜集整理的存储地均限制在中</w:t>
      </w:r>
      <w:r>
        <w:rPr>
          <w:rFonts w:ascii="SimSun" w:hAnsi="SimSun" w:eastAsia="SimSun" w:cs="SimSun"/>
          <w:sz w:val="20"/>
          <w:szCs w:val="20"/>
          <w:spacing w:val="10"/>
        </w:rPr>
        <w:t>国属地境内，实现</w:t>
      </w:r>
      <w:r>
        <w:rPr>
          <w:rFonts w:ascii="SimSun" w:hAnsi="SimSun" w:eastAsia="SimSun" w:cs="SimSun"/>
          <w:sz w:val="20"/>
          <w:szCs w:val="20"/>
        </w:rPr>
        <w:t xml:space="preserve"> </w:t>
      </w:r>
      <w:r>
        <w:rPr>
          <w:rFonts w:ascii="SimSun" w:hAnsi="SimSun" w:eastAsia="SimSun" w:cs="SimSun"/>
          <w:sz w:val="20"/>
          <w:szCs w:val="20"/>
          <w:spacing w:val="11"/>
        </w:rPr>
        <w:t>了对于数据从产生地域到存储地域的全称管控，可以保障我国建立</w:t>
      </w:r>
      <w:r>
        <w:rPr>
          <w:rFonts w:ascii="SimSun" w:hAnsi="SimSun" w:eastAsia="SimSun" w:cs="SimSun"/>
          <w:sz w:val="20"/>
          <w:szCs w:val="20"/>
          <w:spacing w:val="10"/>
        </w:rPr>
        <w:t>在属地管辖</w:t>
      </w:r>
      <w:r>
        <w:rPr>
          <w:rFonts w:ascii="SimSun" w:hAnsi="SimSun" w:eastAsia="SimSun" w:cs="SimSun"/>
          <w:sz w:val="20"/>
          <w:szCs w:val="20"/>
        </w:rPr>
        <w:t xml:space="preserve"> </w:t>
      </w:r>
      <w:r>
        <w:rPr>
          <w:rFonts w:ascii="SimSun" w:hAnsi="SimSun" w:eastAsia="SimSun" w:cs="SimSun"/>
          <w:sz w:val="20"/>
          <w:szCs w:val="20"/>
          <w:spacing w:val="11"/>
        </w:rPr>
        <w:t>原则上的数据主权保护，由此确立了我国跨境数据流动的属地管辖模式</w:t>
      </w:r>
      <w:r>
        <w:rPr>
          <w:rFonts w:ascii="SimSun" w:hAnsi="SimSun" w:eastAsia="SimSun" w:cs="SimSun"/>
          <w:sz w:val="20"/>
          <w:szCs w:val="20"/>
          <w:spacing w:val="10"/>
        </w:rPr>
        <w:t>。另外</w:t>
      </w:r>
      <w:r>
        <w:rPr>
          <w:rFonts w:ascii="SimSun" w:hAnsi="SimSun" w:eastAsia="SimSun" w:cs="SimSun"/>
          <w:sz w:val="20"/>
          <w:szCs w:val="20"/>
        </w:rPr>
        <w:t xml:space="preserve"> </w:t>
      </w:r>
      <w:r>
        <w:rPr>
          <w:rFonts w:ascii="SimSun" w:hAnsi="SimSun" w:eastAsia="SimSun" w:cs="SimSun"/>
          <w:sz w:val="20"/>
          <w:szCs w:val="20"/>
          <w:spacing w:val="11"/>
        </w:rPr>
        <w:t>鉴于《网络安全法》的统一领导规制作用，其他具体配套的数</w:t>
      </w:r>
      <w:r>
        <w:rPr>
          <w:rFonts w:ascii="SimSun" w:hAnsi="SimSun" w:eastAsia="SimSun" w:cs="SimSun"/>
          <w:sz w:val="20"/>
          <w:szCs w:val="20"/>
          <w:spacing w:val="10"/>
        </w:rPr>
        <w:t>据保护立法和政</w:t>
      </w:r>
      <w:r>
        <w:rPr>
          <w:rFonts w:ascii="SimSun" w:hAnsi="SimSun" w:eastAsia="SimSun" w:cs="SimSun"/>
          <w:sz w:val="20"/>
          <w:szCs w:val="20"/>
        </w:rPr>
        <w:t xml:space="preserve"> </w:t>
      </w:r>
      <w:r>
        <w:rPr>
          <w:rFonts w:ascii="SimSun" w:hAnsi="SimSun" w:eastAsia="SimSun" w:cs="SimSun"/>
          <w:sz w:val="20"/>
          <w:szCs w:val="20"/>
          <w:spacing w:val="11"/>
        </w:rPr>
        <w:t>策体系都确立了以其为原则依据的属地管辖规制体系，形成了</w:t>
      </w:r>
      <w:r>
        <w:rPr>
          <w:rFonts w:ascii="SimSun" w:hAnsi="SimSun" w:eastAsia="SimSun" w:cs="SimSun"/>
          <w:sz w:val="20"/>
          <w:szCs w:val="20"/>
          <w:spacing w:val="10"/>
        </w:rPr>
        <w:t>“众星捧月”式</w:t>
      </w:r>
      <w:r>
        <w:rPr>
          <w:rFonts w:ascii="SimSun" w:hAnsi="SimSun" w:eastAsia="SimSun" w:cs="SimSun"/>
          <w:sz w:val="20"/>
          <w:szCs w:val="20"/>
        </w:rPr>
        <w:t xml:space="preserve"> </w:t>
      </w:r>
      <w:r>
        <w:rPr>
          <w:rFonts w:ascii="SimSun" w:hAnsi="SimSun" w:eastAsia="SimSun" w:cs="SimSun"/>
          <w:sz w:val="20"/>
          <w:szCs w:val="20"/>
          <w:spacing w:val="6"/>
        </w:rPr>
        <w:t>的跨境数据流动属地管辖立法。</w:t>
      </w:r>
    </w:p>
    <w:p>
      <w:pPr>
        <w:ind w:left="10" w:right="269" w:firstLine="420"/>
        <w:spacing w:before="124" w:line="298" w:lineRule="auto"/>
        <w:jc w:val="both"/>
        <w:rPr>
          <w:rFonts w:ascii="SimSun" w:hAnsi="SimSun" w:eastAsia="SimSun" w:cs="SimSun"/>
          <w:sz w:val="20"/>
          <w:szCs w:val="20"/>
        </w:rPr>
      </w:pPr>
      <w:r>
        <w:rPr>
          <w:rFonts w:ascii="SimSun" w:hAnsi="SimSun" w:eastAsia="SimSun" w:cs="SimSun"/>
          <w:sz w:val="20"/>
          <w:szCs w:val="20"/>
          <w:spacing w:val="5"/>
        </w:rPr>
        <w:t>随着《网络安全法》正式通过，国家互联网信息办公室对外</w:t>
      </w:r>
      <w:r>
        <w:rPr>
          <w:rFonts w:ascii="SimSun" w:hAnsi="SimSun" w:eastAsia="SimSun" w:cs="SimSun"/>
          <w:sz w:val="20"/>
          <w:szCs w:val="20"/>
          <w:spacing w:val="4"/>
        </w:rPr>
        <w:t>发布了《国家网</w:t>
      </w:r>
      <w:r>
        <w:rPr>
          <w:rFonts w:ascii="SimSun" w:hAnsi="SimSun" w:eastAsia="SimSun" w:cs="SimSun"/>
          <w:sz w:val="20"/>
          <w:szCs w:val="20"/>
        </w:rPr>
        <w:t xml:space="preserve"> </w:t>
      </w:r>
      <w:r>
        <w:rPr>
          <w:rFonts w:ascii="SimSun" w:hAnsi="SimSun" w:eastAsia="SimSun" w:cs="SimSun"/>
          <w:sz w:val="20"/>
          <w:szCs w:val="20"/>
          <w:spacing w:val="7"/>
        </w:rPr>
        <w:t>络安全战略》①,继续开展“关键信息基础设施”的保护工作，并将习主席在网 </w:t>
      </w:r>
      <w:r>
        <w:rPr>
          <w:rFonts w:ascii="SimSun" w:hAnsi="SimSun" w:eastAsia="SimSun" w:cs="SimSun"/>
          <w:sz w:val="20"/>
          <w:szCs w:val="20"/>
          <w:spacing w:val="4"/>
        </w:rPr>
        <w:t>络安全治理和网络命运共同体构建中提出的“四项原则”②和“五点主张”③落 </w:t>
      </w:r>
      <w:r>
        <w:rPr>
          <w:rFonts w:ascii="SimSun" w:hAnsi="SimSun" w:eastAsia="SimSun" w:cs="SimSun"/>
          <w:sz w:val="20"/>
          <w:szCs w:val="20"/>
          <w:spacing w:val="13"/>
        </w:rPr>
        <w:t>实在战略要求中，构建了基于属地管辖原则上的网络主权行使诉求，</w:t>
      </w:r>
      <w:r>
        <w:rPr>
          <w:rFonts w:ascii="SimSun" w:hAnsi="SimSun" w:eastAsia="SimSun" w:cs="SimSun"/>
          <w:sz w:val="20"/>
          <w:szCs w:val="20"/>
          <w:spacing w:val="12"/>
        </w:rPr>
        <w:t>这表明，</w:t>
      </w:r>
      <w:r>
        <w:rPr>
          <w:rFonts w:ascii="SimSun" w:hAnsi="SimSun" w:eastAsia="SimSun" w:cs="SimSun"/>
          <w:sz w:val="20"/>
          <w:szCs w:val="20"/>
        </w:rPr>
        <w:t xml:space="preserve"> </w:t>
      </w:r>
      <w:r>
        <w:rPr>
          <w:rFonts w:ascii="SimSun" w:hAnsi="SimSun" w:eastAsia="SimSun" w:cs="SimSun"/>
          <w:sz w:val="20"/>
          <w:szCs w:val="20"/>
          <w:spacing w:val="10"/>
        </w:rPr>
        <w:t>中国网络霸权、利用网络干涉别国内政等非道德网络行为损害了别国的国家安 </w:t>
      </w:r>
      <w:r>
        <w:rPr>
          <w:rFonts w:ascii="SimSun" w:hAnsi="SimSun" w:eastAsia="SimSun" w:cs="SimSun"/>
          <w:sz w:val="20"/>
          <w:szCs w:val="20"/>
          <w:spacing w:val="2"/>
        </w:rPr>
        <w:t>全与稳定。</w:t>
      </w:r>
    </w:p>
    <w:p>
      <w:pPr>
        <w:ind w:left="10" w:right="270" w:firstLine="320"/>
        <w:spacing w:before="101" w:line="288" w:lineRule="auto"/>
        <w:jc w:val="both"/>
        <w:rPr>
          <w:rFonts w:ascii="SimSun" w:hAnsi="SimSun" w:eastAsia="SimSun" w:cs="SimSun"/>
          <w:sz w:val="20"/>
          <w:szCs w:val="20"/>
        </w:rPr>
      </w:pPr>
      <w:r>
        <w:rPr>
          <w:rFonts w:ascii="SimSun" w:hAnsi="SimSun" w:eastAsia="SimSun" w:cs="SimSun"/>
          <w:sz w:val="20"/>
          <w:szCs w:val="20"/>
          <w:spacing w:val="10"/>
        </w:rPr>
        <w:t>《国家网络安全战略》作为战略任务时再次强调</w:t>
      </w:r>
      <w:r>
        <w:rPr>
          <w:rFonts w:ascii="SimSun" w:hAnsi="SimSun" w:eastAsia="SimSun" w:cs="SimSun"/>
          <w:sz w:val="20"/>
          <w:szCs w:val="20"/>
          <w:spacing w:val="9"/>
        </w:rPr>
        <w:t>“保护关键信息基础设施”</w:t>
      </w:r>
      <w:r>
        <w:rPr>
          <w:rFonts w:ascii="SimSun" w:hAnsi="SimSun" w:eastAsia="SimSun" w:cs="SimSun"/>
          <w:sz w:val="20"/>
          <w:szCs w:val="20"/>
        </w:rPr>
        <w:t xml:space="preserve"> </w:t>
      </w:r>
      <w:r>
        <w:rPr>
          <w:rFonts w:ascii="SimSun" w:hAnsi="SimSun" w:eastAsia="SimSun" w:cs="SimSun"/>
          <w:sz w:val="20"/>
          <w:szCs w:val="20"/>
          <w:spacing w:val="10"/>
        </w:rPr>
        <w:t>的重要作用，基于属地管辖的关键信息基础设施的保障不容忽视，继而结合前 </w:t>
      </w:r>
      <w:r>
        <w:rPr>
          <w:rFonts w:ascii="SimSun" w:hAnsi="SimSun" w:eastAsia="SimSun" w:cs="SimSun"/>
          <w:sz w:val="20"/>
          <w:szCs w:val="20"/>
          <w:spacing w:val="11"/>
        </w:rPr>
        <w:t>文已经阐述的出境安全评估体系，属地管辖原则继续被强化。《</w:t>
      </w:r>
      <w:r>
        <w:rPr>
          <w:rFonts w:ascii="SimSun" w:hAnsi="SimSun" w:eastAsia="SimSun" w:cs="SimSun"/>
          <w:sz w:val="20"/>
          <w:szCs w:val="20"/>
          <w:spacing w:val="10"/>
        </w:rPr>
        <w:t>国家网络安全</w:t>
      </w:r>
    </w:p>
    <w:p>
      <w:pPr>
        <w:pStyle w:val="BodyText"/>
        <w:spacing w:line="277" w:lineRule="auto"/>
        <w:rPr/>
      </w:pPr>
      <w:r/>
    </w:p>
    <w:p>
      <w:pPr>
        <w:pStyle w:val="BodyText"/>
        <w:spacing w:line="277" w:lineRule="auto"/>
        <w:rPr/>
      </w:pPr>
      <w:r/>
    </w:p>
    <w:p>
      <w:pPr>
        <w:ind w:left="10" w:right="320" w:firstLine="359"/>
        <w:spacing w:before="65" w:line="237" w:lineRule="auto"/>
        <w:rPr>
          <w:rFonts w:ascii="SimSun" w:hAnsi="SimSun" w:eastAsia="SimSun" w:cs="SimSun"/>
          <w:sz w:val="20"/>
          <w:szCs w:val="20"/>
        </w:rPr>
      </w:pPr>
      <w:r>
        <w:rPr>
          <w:rFonts w:ascii="SimSun" w:hAnsi="SimSun" w:eastAsia="SimSun" w:cs="SimSun"/>
          <w:sz w:val="20"/>
          <w:szCs w:val="20"/>
          <w:spacing w:val="-17"/>
        </w:rPr>
        <w:t>①</w:t>
      </w:r>
      <w:r>
        <w:rPr>
          <w:rFonts w:ascii="SimSun" w:hAnsi="SimSun" w:eastAsia="SimSun" w:cs="SimSun"/>
          <w:sz w:val="20"/>
          <w:szCs w:val="20"/>
          <w:spacing w:val="91"/>
        </w:rPr>
        <w:t xml:space="preserve"> </w:t>
      </w:r>
      <w:r>
        <w:rPr>
          <w:rFonts w:ascii="SimSun" w:hAnsi="SimSun" w:eastAsia="SimSun" w:cs="SimSun"/>
          <w:sz w:val="20"/>
          <w:szCs w:val="20"/>
          <w:spacing w:val="-17"/>
        </w:rPr>
        <w:t>陶国银：《全球治理视域下网络空间治理的问题研究》,中共中央党校2018年硕士</w:t>
      </w:r>
      <w:r>
        <w:rPr>
          <w:rFonts w:ascii="SimSun" w:hAnsi="SimSun" w:eastAsia="SimSun" w:cs="SimSun"/>
          <w:sz w:val="20"/>
          <w:szCs w:val="20"/>
        </w:rPr>
        <w:t xml:space="preserve"> </w:t>
      </w:r>
      <w:r>
        <w:rPr>
          <w:rFonts w:ascii="SimSun" w:hAnsi="SimSun" w:eastAsia="SimSun" w:cs="SimSun"/>
          <w:sz w:val="20"/>
          <w:szCs w:val="20"/>
          <w:spacing w:val="-16"/>
        </w:rPr>
        <w:t>学位论文。</w:t>
      </w:r>
    </w:p>
    <w:p>
      <w:pPr>
        <w:ind w:left="10" w:right="329" w:firstLine="359"/>
        <w:spacing w:before="6" w:line="234" w:lineRule="auto"/>
        <w:rPr>
          <w:rFonts w:ascii="SimSun" w:hAnsi="SimSun" w:eastAsia="SimSun" w:cs="SimSun"/>
          <w:sz w:val="20"/>
          <w:szCs w:val="20"/>
        </w:rPr>
      </w:pPr>
      <w:r>
        <w:rPr>
          <w:rFonts w:ascii="SimSun" w:hAnsi="SimSun" w:eastAsia="SimSun" w:cs="SimSun"/>
          <w:sz w:val="20"/>
          <w:szCs w:val="20"/>
          <w:spacing w:val="-7"/>
        </w:rPr>
        <w:t>②</w:t>
      </w:r>
      <w:r>
        <w:rPr>
          <w:rFonts w:ascii="SimSun" w:hAnsi="SimSun" w:eastAsia="SimSun" w:cs="SimSun"/>
          <w:sz w:val="20"/>
          <w:szCs w:val="20"/>
          <w:spacing w:val="87"/>
        </w:rPr>
        <w:t xml:space="preserve"> </w:t>
      </w:r>
      <w:r>
        <w:rPr>
          <w:rFonts w:ascii="SimSun" w:hAnsi="SimSun" w:eastAsia="SimSun" w:cs="SimSun"/>
          <w:sz w:val="20"/>
          <w:szCs w:val="20"/>
          <w:spacing w:val="-7"/>
        </w:rPr>
        <w:t>四项原则：尊重网络主权</w:t>
      </w:r>
      <w:r>
        <w:rPr>
          <w:rFonts w:ascii="Times New Roman" w:hAnsi="Times New Roman" w:eastAsia="Times New Roman" w:cs="Times New Roman"/>
          <w:sz w:val="20"/>
          <w:szCs w:val="20"/>
          <w:spacing w:val="-7"/>
        </w:rPr>
        <w:t>(Respect Internet</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7"/>
        </w:rPr>
        <w:t>Sovere</w:t>
      </w:r>
      <w:r>
        <w:rPr>
          <w:rFonts w:ascii="Times New Roman" w:hAnsi="Times New Roman" w:eastAsia="Times New Roman" w:cs="Times New Roman"/>
          <w:sz w:val="20"/>
          <w:szCs w:val="20"/>
          <w:spacing w:val="-8"/>
        </w:rPr>
        <w:t>ignty)</w:t>
      </w:r>
      <w:r>
        <w:rPr>
          <w:rFonts w:ascii="SimSun" w:hAnsi="SimSun" w:eastAsia="SimSun" w:cs="SimSun"/>
          <w:sz w:val="20"/>
          <w:szCs w:val="20"/>
          <w:spacing w:val="-8"/>
        </w:rPr>
        <w:t>、维护和平安全</w:t>
      </w:r>
      <w:r>
        <w:rPr>
          <w:rFonts w:ascii="Times New Roman" w:hAnsi="Times New Roman" w:eastAsia="Times New Roman" w:cs="Times New Roman"/>
          <w:sz w:val="20"/>
          <w:szCs w:val="20"/>
          <w:spacing w:val="-8"/>
        </w:rPr>
        <w:t>(Maintain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Peace and Security)</w:t>
      </w:r>
      <w:r>
        <w:rPr>
          <w:rFonts w:ascii="SimSun" w:hAnsi="SimSun" w:eastAsia="SimSun" w:cs="SimSun"/>
          <w:sz w:val="20"/>
          <w:szCs w:val="20"/>
          <w:spacing w:val="-3"/>
        </w:rPr>
        <w:t>、促进开放合作</w:t>
      </w:r>
      <w:r>
        <w:rPr>
          <w:rFonts w:ascii="Times New Roman" w:hAnsi="Times New Roman" w:eastAsia="Times New Roman" w:cs="Times New Roman"/>
          <w:sz w:val="20"/>
          <w:szCs w:val="20"/>
          <w:spacing w:val="-3"/>
        </w:rPr>
        <w:t>(Promote</w:t>
      </w:r>
      <w:r>
        <w:rPr>
          <w:rFonts w:ascii="Times New Roman" w:hAnsi="Times New Roman" w:eastAsia="Times New Roman" w:cs="Times New Roman"/>
          <w:sz w:val="20"/>
          <w:szCs w:val="20"/>
          <w:spacing w:val="-4"/>
        </w:rPr>
        <w:t xml:space="preserve"> Openness and Cooperation)</w:t>
      </w:r>
      <w:r>
        <w:rPr>
          <w:rFonts w:ascii="SimSun" w:hAnsi="SimSun" w:eastAsia="SimSun" w:cs="SimSun"/>
          <w:sz w:val="20"/>
          <w:szCs w:val="20"/>
          <w:spacing w:val="-4"/>
        </w:rPr>
        <w:t>、构建良好秩序</w:t>
      </w:r>
      <w:r>
        <w:rPr>
          <w:rFonts w:ascii="SimSun" w:hAnsi="SimSun" w:eastAsia="SimSun" w:cs="SimSun"/>
          <w:sz w:val="20"/>
          <w:szCs w:val="20"/>
        </w:rPr>
        <w:t xml:space="preserve"> </w:t>
      </w:r>
      <w:r>
        <w:rPr>
          <w:rFonts w:ascii="Times New Roman" w:hAnsi="Times New Roman" w:eastAsia="Times New Roman" w:cs="Times New Roman"/>
          <w:sz w:val="20"/>
          <w:szCs w:val="20"/>
          <w:spacing w:val="-9"/>
        </w:rPr>
        <w:t>(Cultivate Good Order)</w:t>
      </w:r>
      <w:r>
        <w:rPr>
          <w:rFonts w:ascii="SimSun" w:hAnsi="SimSun" w:eastAsia="SimSun" w:cs="SimSun"/>
          <w:sz w:val="20"/>
          <w:szCs w:val="20"/>
          <w:spacing w:val="-9"/>
        </w:rPr>
        <w:t>。</w:t>
      </w:r>
    </w:p>
    <w:p>
      <w:pPr>
        <w:ind w:left="10" w:right="329" w:firstLine="359"/>
        <w:spacing w:before="52" w:line="247" w:lineRule="auto"/>
        <w:rPr>
          <w:rFonts w:ascii="Times New Roman" w:hAnsi="Times New Roman" w:eastAsia="Times New Roman" w:cs="Times New Roman"/>
          <w:sz w:val="20"/>
          <w:szCs w:val="20"/>
        </w:rPr>
      </w:pPr>
      <w:r>
        <w:rPr>
          <w:rFonts w:ascii="SimSun" w:hAnsi="SimSun" w:eastAsia="SimSun" w:cs="SimSun"/>
          <w:sz w:val="20"/>
          <w:szCs w:val="20"/>
          <w:spacing w:val="-7"/>
        </w:rPr>
        <w:t>③</w:t>
      </w:r>
      <w:r>
        <w:rPr>
          <w:rFonts w:ascii="SimSun" w:hAnsi="SimSun" w:eastAsia="SimSun" w:cs="SimSun"/>
          <w:sz w:val="20"/>
          <w:szCs w:val="20"/>
          <w:spacing w:val="57"/>
        </w:rPr>
        <w:t xml:space="preserve"> </w:t>
      </w:r>
      <w:r>
        <w:rPr>
          <w:rFonts w:ascii="SimSun" w:hAnsi="SimSun" w:eastAsia="SimSun" w:cs="SimSun"/>
          <w:sz w:val="20"/>
          <w:szCs w:val="20"/>
          <w:spacing w:val="-7"/>
        </w:rPr>
        <w:t>五点主张：加快全球网络基础设施建设，促进互联互通</w:t>
      </w:r>
      <w:r>
        <w:rPr>
          <w:rFonts w:ascii="Times New Roman" w:hAnsi="Times New Roman" w:eastAsia="Times New Roman" w:cs="Times New Roman"/>
          <w:sz w:val="20"/>
          <w:szCs w:val="20"/>
          <w:spacing w:val="-7"/>
        </w:rPr>
        <w:t>(Spe</w:t>
      </w:r>
      <w:r>
        <w:rPr>
          <w:rFonts w:ascii="Times New Roman" w:hAnsi="Times New Roman" w:eastAsia="Times New Roman" w:cs="Times New Roman"/>
          <w:sz w:val="20"/>
          <w:szCs w:val="20"/>
          <w:spacing w:val="-8"/>
        </w:rPr>
        <w:t>ed up the building of</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0"/>
        </w:rPr>
        <w:t>global internet infrastructure and promote interconnectivity);  </w:t>
      </w:r>
      <w:r>
        <w:rPr>
          <w:rFonts w:ascii="SimSun" w:hAnsi="SimSun" w:eastAsia="SimSun" w:cs="SimSun"/>
          <w:sz w:val="20"/>
          <w:szCs w:val="20"/>
          <w:spacing w:val="-11"/>
        </w:rPr>
        <w:t>打造网上文化交流共享平台，促进</w:t>
      </w:r>
      <w:r>
        <w:rPr>
          <w:rFonts w:ascii="SimSun" w:hAnsi="SimSun" w:eastAsia="SimSun" w:cs="SimSun"/>
          <w:sz w:val="20"/>
          <w:szCs w:val="20"/>
        </w:rPr>
        <w:t xml:space="preserve"> </w:t>
      </w:r>
      <w:r>
        <w:rPr>
          <w:rFonts w:ascii="SimSun" w:hAnsi="SimSun" w:eastAsia="SimSun" w:cs="SimSun"/>
          <w:sz w:val="20"/>
          <w:szCs w:val="20"/>
          <w:spacing w:val="-7"/>
        </w:rPr>
        <w:t>交流互鉴</w:t>
      </w:r>
      <w:r>
        <w:rPr>
          <w:rFonts w:ascii="Times New Roman" w:hAnsi="Times New Roman" w:eastAsia="Times New Roman" w:cs="Times New Roman"/>
          <w:sz w:val="20"/>
          <w:szCs w:val="20"/>
          <w:spacing w:val="-7"/>
        </w:rPr>
        <w:t>(Build an online p</w:t>
      </w:r>
      <w:r>
        <w:rPr>
          <w:rFonts w:ascii="Times New Roman" w:hAnsi="Times New Roman" w:eastAsia="Times New Roman" w:cs="Times New Roman"/>
          <w:sz w:val="20"/>
          <w:szCs w:val="20"/>
          <w:spacing w:val="-8"/>
        </w:rPr>
        <w:t>latform for culural exchange and mutual</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spacing w:val="-8"/>
        </w:rPr>
        <w:t>learning);</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8"/>
        </w:rPr>
        <w:t>推动网络经济创</w:t>
      </w:r>
      <w:r>
        <w:rPr>
          <w:rFonts w:ascii="SimSun" w:hAnsi="SimSun" w:eastAsia="SimSun" w:cs="SimSun"/>
          <w:sz w:val="20"/>
          <w:szCs w:val="20"/>
        </w:rPr>
        <w:t xml:space="preserve"> </w:t>
      </w:r>
      <w:r>
        <w:rPr>
          <w:rFonts w:ascii="SimSun" w:hAnsi="SimSun" w:eastAsia="SimSun" w:cs="SimSun"/>
          <w:sz w:val="20"/>
          <w:szCs w:val="20"/>
          <w:spacing w:val="-2"/>
        </w:rPr>
        <w:t>新发展，促进共同繁荣</w:t>
      </w:r>
      <w:r>
        <w:rPr>
          <w:rFonts w:ascii="Times New Roman" w:hAnsi="Times New Roman" w:eastAsia="Times New Roman" w:cs="Times New Roman"/>
          <w:sz w:val="20"/>
          <w:szCs w:val="20"/>
          <w:spacing w:val="-2"/>
        </w:rPr>
        <w:t>(Promote innovative development of</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2"/>
        </w:rPr>
        <w:t>cyber economy and common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
        </w:rPr>
        <w:t>prosperity);</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1"/>
        </w:rPr>
        <w:t>保障网络安全，促进有序发展</w:t>
      </w:r>
      <w:r>
        <w:rPr>
          <w:rFonts w:ascii="Times New Roman" w:hAnsi="Times New Roman" w:eastAsia="Times New Roman" w:cs="Times New Roman"/>
          <w:sz w:val="20"/>
          <w:szCs w:val="20"/>
          <w:spacing w:val="-1"/>
        </w:rPr>
        <w:t>(Maintain cyber securit</w:t>
      </w:r>
      <w:r>
        <w:rPr>
          <w:rFonts w:ascii="Times New Roman" w:hAnsi="Times New Roman" w:eastAsia="Times New Roman" w:cs="Times New Roman"/>
          <w:sz w:val="20"/>
          <w:szCs w:val="20"/>
          <w:spacing w:val="-2"/>
        </w:rPr>
        <w:t>y and promote orderly</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10"/>
        </w:rPr>
        <w:t>development);</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10"/>
        </w:rPr>
        <w:t>构建互联网治理体系，促进公平正义</w:t>
      </w:r>
      <w:r>
        <w:rPr>
          <w:rFonts w:ascii="Times New Roman" w:hAnsi="Times New Roman" w:eastAsia="Times New Roman" w:cs="Times New Roman"/>
          <w:sz w:val="20"/>
          <w:szCs w:val="20"/>
          <w:spacing w:val="-10"/>
        </w:rPr>
        <w:t>(Buil</w:t>
      </w:r>
      <w:r>
        <w:rPr>
          <w:rFonts w:ascii="Times New Roman" w:hAnsi="Times New Roman" w:eastAsia="Times New Roman" w:cs="Times New Roman"/>
          <w:sz w:val="20"/>
          <w:szCs w:val="20"/>
          <w:spacing w:val="-11"/>
        </w:rPr>
        <w:t>d an intermnet governance system and </w:t>
      </w:r>
      <w:r>
        <w:rPr>
          <w:rFonts w:ascii="Times New Roman" w:hAnsi="Times New Roman" w:eastAsia="Times New Roman" w:cs="Times New Roman"/>
          <w:sz w:val="20"/>
          <w:szCs w:val="20"/>
          <w:spacing w:val="-5"/>
        </w:rPr>
        <w:t>promote equity and</w:t>
      </w:r>
      <w:r>
        <w:rPr>
          <w:rFonts w:ascii="Times New Roman" w:hAnsi="Times New Roman" w:eastAsia="Times New Roman" w:cs="Times New Roman"/>
          <w:sz w:val="20"/>
          <w:szCs w:val="20"/>
          <w:spacing w:val="-18"/>
        </w:rPr>
        <w:t xml:space="preserve"> </w:t>
      </w:r>
      <w:r>
        <w:rPr>
          <w:rFonts w:ascii="Times New Roman" w:hAnsi="Times New Roman" w:eastAsia="Times New Roman" w:cs="Times New Roman"/>
          <w:sz w:val="20"/>
          <w:szCs w:val="20"/>
          <w:spacing w:val="-5"/>
        </w:rPr>
        <w:t>ju</w:t>
      </w:r>
      <w:r>
        <w:rPr>
          <w:rFonts w:ascii="Times New Roman" w:hAnsi="Times New Roman" w:eastAsia="Times New Roman" w:cs="Times New Roman"/>
          <w:sz w:val="20"/>
          <w:szCs w:val="20"/>
          <w:spacing w:val="-6"/>
        </w:rPr>
        <w:t>stice)</w:t>
      </w:r>
    </w:p>
    <w:p>
      <w:pPr>
        <w:spacing w:line="247" w:lineRule="auto"/>
        <w:sectPr>
          <w:pgSz w:w="8490" w:h="13140"/>
          <w:pgMar w:top="400" w:right="520" w:bottom="400" w:left="449" w:header="0" w:footer="0" w:gutter="0"/>
        </w:sectPr>
        <w:rPr>
          <w:rFonts w:ascii="Times New Roman" w:hAnsi="Times New Roman" w:eastAsia="Times New Roman" w:cs="Times New Roman"/>
          <w:sz w:val="20"/>
          <w:szCs w:val="20"/>
        </w:rPr>
      </w:pPr>
    </w:p>
    <w:p>
      <w:pPr>
        <w:ind w:left="420"/>
        <w:spacing w:before="189"/>
        <w:rPr>
          <w:rFonts w:ascii="SimHei" w:hAnsi="SimHei" w:eastAsia="SimHei" w:cs="SimHei"/>
          <w:sz w:val="16"/>
          <w:szCs w:val="16"/>
        </w:rPr>
      </w:pPr>
      <w:r>
        <w:pict>
          <v:shape id="_x0000_s812" style="position:absolute;margin-left:-1pt;margin-top:13.8919pt;mso-position-vertical-relative:text;mso-position-horizontal-relative:text;width:13.75pt;height:7.55pt;z-index:2531338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470</w:t>
                  </w:r>
                </w:p>
              </w:txbxContent>
            </v:textbox>
          </v:shape>
        </w:pict>
      </w:r>
      <w:r>
        <w:rPr>
          <w:rFonts w:ascii="SimHei" w:hAnsi="SimHei" w:eastAsia="SimHei" w:cs="SimHei"/>
          <w:sz w:val="16"/>
          <w:szCs w:val="16"/>
          <w:position w:val="-4"/>
        </w:rPr>
        <w:drawing>
          <wp:inline distT="0" distB="0" distL="0" distR="0">
            <wp:extent cx="6361" cy="273093"/>
            <wp:effectExtent l="0" t="0" r="0" b="0"/>
            <wp:docPr id="1262" name="IM 1262"/>
            <wp:cNvGraphicFramePr/>
            <a:graphic>
              <a:graphicData uri="http://schemas.openxmlformats.org/drawingml/2006/picture">
                <pic:pic>
                  <pic:nvPicPr>
                    <pic:cNvPr id="1262" name="IM 1262"/>
                    <pic:cNvPicPr/>
                  </pic:nvPicPr>
                  <pic:blipFill>
                    <a:blip r:embed="rId70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50" w:lineRule="auto"/>
        <w:rPr/>
      </w:pPr>
      <w:r/>
    </w:p>
    <w:p>
      <w:pPr>
        <w:ind w:left="430" w:right="92"/>
        <w:spacing w:before="68" w:line="279" w:lineRule="auto"/>
        <w:jc w:val="both"/>
        <w:rPr>
          <w:rFonts w:ascii="SimSun" w:hAnsi="SimSun" w:eastAsia="SimSun" w:cs="SimSun"/>
          <w:sz w:val="21"/>
          <w:szCs w:val="21"/>
        </w:rPr>
      </w:pPr>
      <w:r>
        <w:rPr>
          <w:rFonts w:ascii="SimSun" w:hAnsi="SimSun" w:eastAsia="SimSun" w:cs="SimSun"/>
          <w:sz w:val="21"/>
          <w:szCs w:val="21"/>
        </w:rPr>
        <w:t>战略》基于世界互联网发展的现实基础和国家领导层面的战略规划，对于数据</w:t>
      </w:r>
      <w:r>
        <w:rPr>
          <w:rFonts w:ascii="SimSun" w:hAnsi="SimSun" w:eastAsia="SimSun" w:cs="SimSun"/>
          <w:sz w:val="21"/>
          <w:szCs w:val="21"/>
          <w:spacing w:val="11"/>
        </w:rPr>
        <w:t xml:space="preserve"> </w:t>
      </w:r>
      <w:r>
        <w:rPr>
          <w:rFonts w:ascii="SimSun" w:hAnsi="SimSun" w:eastAsia="SimSun" w:cs="SimSun"/>
          <w:sz w:val="21"/>
          <w:szCs w:val="21"/>
        </w:rPr>
        <w:t>管辖权的保护基于属地原则进一步强化，有利于配合《网络安全法》本地化存</w:t>
      </w:r>
      <w:r>
        <w:rPr>
          <w:rFonts w:ascii="SimSun" w:hAnsi="SimSun" w:eastAsia="SimSun" w:cs="SimSun"/>
          <w:sz w:val="21"/>
          <w:szCs w:val="21"/>
          <w:spacing w:val="8"/>
        </w:rPr>
        <w:t xml:space="preserve"> </w:t>
      </w:r>
      <w:r>
        <w:rPr>
          <w:rFonts w:ascii="SimSun" w:hAnsi="SimSun" w:eastAsia="SimSun" w:cs="SimSun"/>
          <w:sz w:val="21"/>
          <w:szCs w:val="21"/>
          <w:spacing w:val="-6"/>
        </w:rPr>
        <w:t>储原则实施。</w:t>
      </w:r>
    </w:p>
    <w:p>
      <w:pPr>
        <w:ind w:left="860"/>
        <w:spacing w:before="107" w:line="219" w:lineRule="auto"/>
        <w:rPr>
          <w:rFonts w:ascii="SimSun" w:hAnsi="SimSun" w:eastAsia="SimSun" w:cs="SimSun"/>
          <w:sz w:val="21"/>
          <w:szCs w:val="21"/>
        </w:rPr>
      </w:pPr>
      <w:r>
        <w:rPr>
          <w:rFonts w:ascii="SimSun" w:hAnsi="SimSun" w:eastAsia="SimSun" w:cs="SimSun"/>
          <w:sz w:val="21"/>
          <w:szCs w:val="21"/>
          <w:spacing w:val="-5"/>
        </w:rPr>
        <w:t>(2)《个人信息安全规范》继续助力跨境数据流</w:t>
      </w:r>
      <w:r>
        <w:rPr>
          <w:rFonts w:ascii="SimSun" w:hAnsi="SimSun" w:eastAsia="SimSun" w:cs="SimSun"/>
          <w:sz w:val="21"/>
          <w:szCs w:val="21"/>
          <w:spacing w:val="-6"/>
        </w:rPr>
        <w:t>动属地管辖</w:t>
      </w:r>
    </w:p>
    <w:p>
      <w:pPr>
        <w:ind w:left="430" w:firstLine="325"/>
        <w:spacing w:before="73" w:line="291" w:lineRule="auto"/>
        <w:rPr>
          <w:rFonts w:ascii="SimSun" w:hAnsi="SimSun" w:eastAsia="SimSun" w:cs="SimSun"/>
          <w:sz w:val="21"/>
          <w:szCs w:val="21"/>
        </w:rPr>
      </w:pPr>
      <w:r>
        <w:rPr>
          <w:rFonts w:ascii="SimSun" w:hAnsi="SimSun" w:eastAsia="SimSun" w:cs="SimSun"/>
          <w:sz w:val="21"/>
          <w:szCs w:val="21"/>
          <w:spacing w:val="3"/>
        </w:rPr>
        <w:t>《个人信息安全规范》于2018年5月起正式开始</w:t>
      </w:r>
      <w:r>
        <w:rPr>
          <w:rFonts w:ascii="SimSun" w:hAnsi="SimSun" w:eastAsia="SimSun" w:cs="SimSun"/>
          <w:sz w:val="21"/>
          <w:szCs w:val="21"/>
          <w:spacing w:val="2"/>
        </w:rPr>
        <w:t>实行，是对《网络安全法》</w:t>
      </w:r>
      <w:r>
        <w:rPr>
          <w:rFonts w:ascii="SimSun" w:hAnsi="SimSun" w:eastAsia="SimSun" w:cs="SimSun"/>
          <w:sz w:val="21"/>
          <w:szCs w:val="21"/>
        </w:rPr>
        <w:t xml:space="preserve"> </w:t>
      </w:r>
      <w:r>
        <w:rPr>
          <w:rFonts w:ascii="SimSun" w:hAnsi="SimSun" w:eastAsia="SimSun" w:cs="SimSun"/>
          <w:sz w:val="21"/>
          <w:szCs w:val="21"/>
        </w:rPr>
        <w:t>在个人数据领域规定的具体划分。《个人信息安全规范》</w:t>
      </w:r>
      <w:r>
        <w:rPr>
          <w:rFonts w:ascii="SimSun" w:hAnsi="SimSun" w:eastAsia="SimSun" w:cs="SimSun"/>
          <w:sz w:val="21"/>
          <w:szCs w:val="21"/>
          <w:spacing w:val="-1"/>
        </w:rPr>
        <w:t>的最大化亮点是，结</w:t>
      </w:r>
      <w:r>
        <w:rPr>
          <w:rFonts w:ascii="SimSun" w:hAnsi="SimSun" w:eastAsia="SimSun" w:cs="SimSun"/>
          <w:sz w:val="21"/>
          <w:szCs w:val="21"/>
        </w:rPr>
        <w:t xml:space="preserve">  </w:t>
      </w:r>
      <w:r>
        <w:rPr>
          <w:rFonts w:ascii="SimSun" w:hAnsi="SimSun" w:eastAsia="SimSun" w:cs="SimSun"/>
          <w:sz w:val="21"/>
          <w:szCs w:val="21"/>
        </w:rPr>
        <w:t>合个人主体的“同意”和出境安全评估机制，从而实现中国国境内部的数据的</w:t>
      </w:r>
      <w:r>
        <w:rPr>
          <w:rFonts w:ascii="SimSun" w:hAnsi="SimSun" w:eastAsia="SimSun" w:cs="SimSun"/>
          <w:sz w:val="21"/>
          <w:szCs w:val="21"/>
          <w:spacing w:val="7"/>
        </w:rPr>
        <w:t xml:space="preserve">  </w:t>
      </w:r>
      <w:r>
        <w:rPr>
          <w:rFonts w:ascii="SimSun" w:hAnsi="SimSun" w:eastAsia="SimSun" w:cs="SimSun"/>
          <w:sz w:val="21"/>
          <w:szCs w:val="21"/>
        </w:rPr>
        <w:t>向外流动，体现出基于中国国境内的数据主体同意前提的重要性，但本质还是</w:t>
      </w:r>
      <w:r>
        <w:rPr>
          <w:rFonts w:ascii="SimSun" w:hAnsi="SimSun" w:eastAsia="SimSun" w:cs="SimSun"/>
          <w:sz w:val="21"/>
          <w:szCs w:val="21"/>
          <w:spacing w:val="4"/>
        </w:rPr>
        <w:t xml:space="preserve">  </w:t>
      </w:r>
      <w:r>
        <w:rPr>
          <w:rFonts w:ascii="SimSun" w:hAnsi="SimSun" w:eastAsia="SimSun" w:cs="SimSun"/>
          <w:sz w:val="21"/>
          <w:szCs w:val="21"/>
        </w:rPr>
        <w:t>属地原则的约束作用，即属地范围的数据主体的同意和流出属地范围之外。前</w:t>
      </w:r>
      <w:r>
        <w:rPr>
          <w:rFonts w:ascii="SimSun" w:hAnsi="SimSun" w:eastAsia="SimSun" w:cs="SimSun"/>
          <w:sz w:val="21"/>
          <w:szCs w:val="21"/>
          <w:spacing w:val="4"/>
        </w:rPr>
        <w:t xml:space="preserve">  </w:t>
      </w:r>
      <w:r>
        <w:rPr>
          <w:rFonts w:ascii="SimSun" w:hAnsi="SimSun" w:eastAsia="SimSun" w:cs="SimSun"/>
          <w:sz w:val="21"/>
          <w:szCs w:val="21"/>
          <w:spacing w:val="3"/>
        </w:rPr>
        <w:t>文所述的其他数据的安全评估机制同样适用于《个人信</w:t>
      </w:r>
      <w:r>
        <w:rPr>
          <w:rFonts w:ascii="SimSun" w:hAnsi="SimSun" w:eastAsia="SimSun" w:cs="SimSun"/>
          <w:sz w:val="21"/>
          <w:szCs w:val="21"/>
          <w:spacing w:val="2"/>
        </w:rPr>
        <w:t>息安全规范》,只是数</w:t>
      </w:r>
      <w:r>
        <w:rPr>
          <w:rFonts w:ascii="SimSun" w:hAnsi="SimSun" w:eastAsia="SimSun" w:cs="SimSun"/>
          <w:sz w:val="21"/>
          <w:szCs w:val="21"/>
        </w:rPr>
        <w:t xml:space="preserve">  </w:t>
      </w:r>
      <w:r>
        <w:rPr>
          <w:rFonts w:ascii="SimSun" w:hAnsi="SimSun" w:eastAsia="SimSun" w:cs="SimSun"/>
          <w:sz w:val="21"/>
          <w:szCs w:val="21"/>
          <w:spacing w:val="3"/>
        </w:rPr>
        <w:t>据类别不同，但最终的目的都在于实现基于属地原则确立管辖权获得及维护。</w:t>
      </w:r>
      <w:r>
        <w:rPr>
          <w:rFonts w:ascii="SimSun" w:hAnsi="SimSun" w:eastAsia="SimSun" w:cs="SimSun"/>
          <w:sz w:val="21"/>
          <w:szCs w:val="21"/>
          <w:spacing w:val="1"/>
        </w:rPr>
        <w:t xml:space="preserve"> </w:t>
      </w:r>
      <w:r>
        <w:rPr>
          <w:rFonts w:ascii="SimSun" w:hAnsi="SimSun" w:eastAsia="SimSun" w:cs="SimSun"/>
          <w:sz w:val="21"/>
          <w:szCs w:val="21"/>
          <w:spacing w:val="-4"/>
        </w:rPr>
        <w:t>但需要指出的是，《个人信息安全规范》并不能自主实现全部的数据出境活动，</w:t>
      </w:r>
      <w:r>
        <w:rPr>
          <w:rFonts w:ascii="SimSun" w:hAnsi="SimSun" w:eastAsia="SimSun" w:cs="SimSun"/>
          <w:sz w:val="21"/>
          <w:szCs w:val="21"/>
          <w:spacing w:val="13"/>
        </w:rPr>
        <w:t xml:space="preserve"> </w:t>
      </w:r>
      <w:r>
        <w:rPr>
          <w:rFonts w:ascii="SimSun" w:hAnsi="SimSun" w:eastAsia="SimSun" w:cs="SimSun"/>
          <w:sz w:val="21"/>
          <w:szCs w:val="21"/>
        </w:rPr>
        <w:t>必须在遵循《网络安全法》同前述的数据安全评估机制方可实现安全保证前提</w:t>
      </w:r>
      <w:r>
        <w:rPr>
          <w:rFonts w:ascii="SimSun" w:hAnsi="SimSun" w:eastAsia="SimSun" w:cs="SimSun"/>
          <w:sz w:val="21"/>
          <w:szCs w:val="21"/>
          <w:spacing w:val="3"/>
        </w:rPr>
        <w:t xml:space="preserve">  </w:t>
      </w:r>
      <w:r>
        <w:rPr>
          <w:rFonts w:ascii="SimSun" w:hAnsi="SimSun" w:eastAsia="SimSun" w:cs="SimSun"/>
          <w:sz w:val="21"/>
          <w:szCs w:val="21"/>
          <w:spacing w:val="-6"/>
        </w:rPr>
        <w:t>下的跨境流动。</w:t>
      </w:r>
    </w:p>
    <w:p>
      <w:pPr>
        <w:ind w:left="430" w:right="97" w:firstLine="430"/>
        <w:spacing w:before="258" w:line="256" w:lineRule="auto"/>
        <w:rPr>
          <w:rFonts w:ascii="SimHei" w:hAnsi="SimHei" w:eastAsia="SimHei" w:cs="SimHei"/>
          <w:sz w:val="25"/>
          <w:szCs w:val="25"/>
        </w:rPr>
      </w:pPr>
      <w:r>
        <w:rPr>
          <w:rFonts w:ascii="SimHei" w:hAnsi="SimHei" w:eastAsia="SimHei" w:cs="SimHei"/>
          <w:sz w:val="25"/>
          <w:szCs w:val="25"/>
          <w:spacing w:val="-1"/>
        </w:rPr>
        <w:t>(二)我国跨境数据治理中的大数据主权安全保障</w:t>
      </w:r>
      <w:r>
        <w:rPr>
          <w:rFonts w:ascii="SimHei" w:hAnsi="SimHei" w:eastAsia="SimHei" w:cs="SimHei"/>
          <w:sz w:val="25"/>
          <w:szCs w:val="25"/>
          <w:spacing w:val="-2"/>
        </w:rPr>
        <w:t>现存问题与风</w:t>
      </w:r>
      <w:r>
        <w:rPr>
          <w:rFonts w:ascii="SimHei" w:hAnsi="SimHei" w:eastAsia="SimHei" w:cs="SimHei"/>
          <w:sz w:val="25"/>
          <w:szCs w:val="25"/>
        </w:rPr>
        <w:t xml:space="preserve"> </w:t>
      </w:r>
      <w:r>
        <w:rPr>
          <w:rFonts w:ascii="SimHei" w:hAnsi="SimHei" w:eastAsia="SimHei" w:cs="SimHei"/>
          <w:sz w:val="25"/>
          <w:szCs w:val="25"/>
          <w:spacing w:val="-5"/>
        </w:rPr>
        <w:t>险分析</w:t>
      </w:r>
    </w:p>
    <w:p>
      <w:pPr>
        <w:ind w:left="430" w:firstLine="430"/>
        <w:spacing w:before="229" w:line="289" w:lineRule="auto"/>
        <w:jc w:val="both"/>
        <w:rPr>
          <w:rFonts w:ascii="SimSun" w:hAnsi="SimSun" w:eastAsia="SimSun" w:cs="SimSun"/>
          <w:sz w:val="21"/>
          <w:szCs w:val="21"/>
        </w:rPr>
      </w:pPr>
      <w:r>
        <w:rPr>
          <w:rFonts w:ascii="SimSun" w:hAnsi="SimSun" w:eastAsia="SimSun" w:cs="SimSun"/>
          <w:sz w:val="21"/>
          <w:szCs w:val="21"/>
          <w:spacing w:val="-1"/>
        </w:rPr>
        <w:t>虽然我国在跨境数据流动治理上已经形成了基于本地化储存和出境安全评</w:t>
      </w:r>
      <w:r>
        <w:rPr>
          <w:rFonts w:ascii="SimSun" w:hAnsi="SimSun" w:eastAsia="SimSun" w:cs="SimSun"/>
          <w:sz w:val="21"/>
          <w:szCs w:val="21"/>
          <w:spacing w:val="6"/>
        </w:rPr>
        <w:t xml:space="preserve">  </w:t>
      </w:r>
      <w:r>
        <w:rPr>
          <w:rFonts w:ascii="SimSun" w:hAnsi="SimSun" w:eastAsia="SimSun" w:cs="SimSun"/>
          <w:sz w:val="21"/>
          <w:szCs w:val="21"/>
        </w:rPr>
        <w:t>估的跨境数据流动治理政策体系，并形成了符合主权维</w:t>
      </w:r>
      <w:r>
        <w:rPr>
          <w:rFonts w:ascii="SimSun" w:hAnsi="SimSun" w:eastAsia="SimSun" w:cs="SimSun"/>
          <w:sz w:val="21"/>
          <w:szCs w:val="21"/>
          <w:spacing w:val="-1"/>
        </w:rPr>
        <w:t>护和尊重他国主权的管</w:t>
      </w:r>
      <w:r>
        <w:rPr>
          <w:rFonts w:ascii="SimSun" w:hAnsi="SimSun" w:eastAsia="SimSun" w:cs="SimSun"/>
          <w:sz w:val="21"/>
          <w:szCs w:val="21"/>
        </w:rPr>
        <w:t xml:space="preserve">  </w:t>
      </w:r>
      <w:r>
        <w:rPr>
          <w:rFonts w:ascii="SimSun" w:hAnsi="SimSun" w:eastAsia="SimSun" w:cs="SimSun"/>
          <w:sz w:val="21"/>
          <w:szCs w:val="21"/>
          <w:spacing w:val="3"/>
        </w:rPr>
        <w:t>辖模式，但基于跨境数据的广博性、多样性以及跨境数据流动管辖的复杂性、</w:t>
      </w:r>
      <w:r>
        <w:rPr>
          <w:rFonts w:ascii="SimSun" w:hAnsi="SimSun" w:eastAsia="SimSun" w:cs="SimSun"/>
          <w:sz w:val="21"/>
          <w:szCs w:val="21"/>
          <w:spacing w:val="1"/>
        </w:rPr>
        <w:t xml:space="preserve"> </w:t>
      </w:r>
      <w:r>
        <w:rPr>
          <w:rFonts w:ascii="SimSun" w:hAnsi="SimSun" w:eastAsia="SimSun" w:cs="SimSun"/>
          <w:sz w:val="21"/>
          <w:szCs w:val="21"/>
        </w:rPr>
        <w:t>利益争夺性，从法律法规的具体内容和管制实践的实</w:t>
      </w:r>
      <w:r>
        <w:rPr>
          <w:rFonts w:ascii="SimSun" w:hAnsi="SimSun" w:eastAsia="SimSun" w:cs="SimSun"/>
          <w:sz w:val="21"/>
          <w:szCs w:val="21"/>
          <w:spacing w:val="-1"/>
        </w:rPr>
        <w:t>际成效来看，我国的跨境</w:t>
      </w:r>
      <w:r>
        <w:rPr>
          <w:rFonts w:ascii="SimSun" w:hAnsi="SimSun" w:eastAsia="SimSun" w:cs="SimSun"/>
          <w:sz w:val="21"/>
          <w:szCs w:val="21"/>
        </w:rPr>
        <w:t xml:space="preserve">  </w:t>
      </w:r>
      <w:r>
        <w:rPr>
          <w:rFonts w:ascii="SimSun" w:hAnsi="SimSun" w:eastAsia="SimSun" w:cs="SimSun"/>
          <w:sz w:val="21"/>
          <w:szCs w:val="21"/>
          <w:spacing w:val="-4"/>
        </w:rPr>
        <w:t>数据流动治理体系和管辖模式还是存在一定的问题和不</w:t>
      </w:r>
      <w:r>
        <w:rPr>
          <w:rFonts w:ascii="SimSun" w:hAnsi="SimSun" w:eastAsia="SimSun" w:cs="SimSun"/>
          <w:sz w:val="21"/>
          <w:szCs w:val="21"/>
          <w:spacing w:val="-5"/>
        </w:rPr>
        <w:t>足。①</w:t>
      </w:r>
    </w:p>
    <w:p>
      <w:pPr>
        <w:ind w:left="863"/>
        <w:spacing w:before="90" w:line="221" w:lineRule="auto"/>
        <w:outlineLvl w:val="1"/>
        <w:rPr>
          <w:rFonts w:ascii="SimHei" w:hAnsi="SimHei" w:eastAsia="SimHei" w:cs="SimHei"/>
          <w:sz w:val="21"/>
          <w:szCs w:val="21"/>
        </w:rPr>
      </w:pPr>
      <w:r>
        <w:rPr>
          <w:rFonts w:ascii="SimHei" w:hAnsi="SimHei" w:eastAsia="SimHei" w:cs="SimHei"/>
          <w:sz w:val="21"/>
          <w:szCs w:val="21"/>
          <w:b/>
          <w:bCs/>
          <w:spacing w:val="-2"/>
        </w:rPr>
        <w:t>1.我国现有跨境数据流动治理政策体系的不足</w:t>
      </w:r>
    </w:p>
    <w:p>
      <w:pPr>
        <w:ind w:left="860"/>
        <w:spacing w:before="94" w:line="219" w:lineRule="auto"/>
        <w:rPr>
          <w:rFonts w:ascii="SimSun" w:hAnsi="SimSun" w:eastAsia="SimSun" w:cs="SimSun"/>
          <w:sz w:val="21"/>
          <w:szCs w:val="21"/>
        </w:rPr>
      </w:pPr>
      <w:r>
        <w:rPr>
          <w:rFonts w:ascii="SimSun" w:hAnsi="SimSun" w:eastAsia="SimSun" w:cs="SimSun"/>
          <w:sz w:val="21"/>
          <w:szCs w:val="21"/>
          <w:spacing w:val="1"/>
        </w:rPr>
        <w:t>(1)治理目标呈现偏向性</w:t>
      </w:r>
    </w:p>
    <w:p>
      <w:pPr>
        <w:ind w:left="430" w:right="82" w:firstLine="430"/>
        <w:spacing w:before="110" w:line="279" w:lineRule="auto"/>
        <w:rPr>
          <w:rFonts w:ascii="SimSun" w:hAnsi="SimSun" w:eastAsia="SimSun" w:cs="SimSun"/>
          <w:sz w:val="21"/>
          <w:szCs w:val="21"/>
        </w:rPr>
      </w:pPr>
      <w:r>
        <w:rPr>
          <w:rFonts w:ascii="SimSun" w:hAnsi="SimSun" w:eastAsia="SimSun" w:cs="SimSun"/>
          <w:sz w:val="21"/>
          <w:szCs w:val="21"/>
        </w:rPr>
        <w:t>不同于国际上对于跨境数据流动治理的治理</w:t>
      </w:r>
      <w:r>
        <w:rPr>
          <w:rFonts w:ascii="SimSun" w:hAnsi="SimSun" w:eastAsia="SimSun" w:cs="SimSun"/>
          <w:sz w:val="21"/>
          <w:szCs w:val="21"/>
          <w:spacing w:val="-1"/>
        </w:rPr>
        <w:t>政策体系，国际上大多积极促</w:t>
      </w:r>
      <w:r>
        <w:rPr>
          <w:rFonts w:ascii="SimSun" w:hAnsi="SimSun" w:eastAsia="SimSun" w:cs="SimSun"/>
          <w:sz w:val="21"/>
          <w:szCs w:val="21"/>
        </w:rPr>
        <w:t xml:space="preserve"> </w:t>
      </w:r>
      <w:r>
        <w:rPr>
          <w:rFonts w:ascii="SimSun" w:hAnsi="SimSun" w:eastAsia="SimSun" w:cs="SimSun"/>
          <w:sz w:val="21"/>
          <w:szCs w:val="21"/>
        </w:rPr>
        <w:t>进国际双边或者多边之间的数据双向性的跨境流动，以求实</w:t>
      </w:r>
      <w:r>
        <w:rPr>
          <w:rFonts w:ascii="SimSun" w:hAnsi="SimSun" w:eastAsia="SimSun" w:cs="SimSun"/>
          <w:sz w:val="21"/>
          <w:szCs w:val="21"/>
          <w:spacing w:val="-1"/>
        </w:rPr>
        <w:t>现经济发展和国家</w:t>
      </w:r>
      <w:r>
        <w:rPr>
          <w:rFonts w:ascii="SimSun" w:hAnsi="SimSun" w:eastAsia="SimSun" w:cs="SimSun"/>
          <w:sz w:val="21"/>
          <w:szCs w:val="21"/>
        </w:rPr>
        <w:t xml:space="preserve"> </w:t>
      </w:r>
      <w:r>
        <w:rPr>
          <w:rFonts w:ascii="SimSun" w:hAnsi="SimSun" w:eastAsia="SimSun" w:cs="SimSun"/>
          <w:sz w:val="21"/>
          <w:szCs w:val="21"/>
        </w:rPr>
        <w:t>数据主权维护，而我国则主要是采取本地化立法和出境安全评估机制限制数据</w:t>
      </w:r>
      <w:r>
        <w:rPr>
          <w:rFonts w:ascii="SimSun" w:hAnsi="SimSun" w:eastAsia="SimSun" w:cs="SimSun"/>
          <w:sz w:val="21"/>
          <w:szCs w:val="21"/>
          <w:spacing w:val="11"/>
        </w:rPr>
        <w:t xml:space="preserve"> </w:t>
      </w:r>
      <w:r>
        <w:rPr>
          <w:rFonts w:ascii="SimSun" w:hAnsi="SimSun" w:eastAsia="SimSun" w:cs="SimSun"/>
          <w:sz w:val="21"/>
          <w:szCs w:val="21"/>
          <w:spacing w:val="1"/>
        </w:rPr>
        <w:t>的流出，呈现出极强的单边管控性，但我们应该</w:t>
      </w:r>
      <w:r>
        <w:rPr>
          <w:rFonts w:ascii="SimSun" w:hAnsi="SimSun" w:eastAsia="SimSun" w:cs="SimSun"/>
          <w:sz w:val="21"/>
          <w:szCs w:val="21"/>
        </w:rPr>
        <w:t>认识到将跨境数据流动的双向</w:t>
      </w:r>
    </w:p>
    <w:p>
      <w:pPr>
        <w:pStyle w:val="BodyText"/>
        <w:spacing w:line="385" w:lineRule="auto"/>
        <w:rPr/>
      </w:pPr>
      <w:r/>
    </w:p>
    <w:p>
      <w:pPr>
        <w:ind w:left="430" w:right="97" w:firstLine="359"/>
        <w:spacing w:before="69" w:line="217" w:lineRule="auto"/>
        <w:rPr>
          <w:rFonts w:ascii="SimSun" w:hAnsi="SimSun" w:eastAsia="SimSun" w:cs="SimSun"/>
          <w:sz w:val="21"/>
          <w:szCs w:val="21"/>
        </w:rPr>
      </w:pPr>
      <w:r>
        <w:rPr>
          <w:rFonts w:ascii="SimSun" w:hAnsi="SimSun" w:eastAsia="SimSun" w:cs="SimSun"/>
          <w:sz w:val="21"/>
          <w:szCs w:val="21"/>
          <w:spacing w:val="-23"/>
          <w:w w:val="96"/>
        </w:rPr>
        <w:t>①</w:t>
      </w:r>
      <w:r>
        <w:rPr>
          <w:rFonts w:ascii="SimSun" w:hAnsi="SimSun" w:eastAsia="SimSun" w:cs="SimSun"/>
          <w:sz w:val="21"/>
          <w:szCs w:val="21"/>
          <w:spacing w:val="42"/>
        </w:rPr>
        <w:t xml:space="preserve"> </w:t>
      </w:r>
      <w:r>
        <w:rPr>
          <w:rFonts w:ascii="SimSun" w:hAnsi="SimSun" w:eastAsia="SimSun" w:cs="SimSun"/>
          <w:sz w:val="21"/>
          <w:szCs w:val="21"/>
          <w:spacing w:val="-23"/>
          <w:w w:val="96"/>
        </w:rPr>
        <w:t>惠志斌、张衡：《面向数据经济的跨境数据流动管理研究》,载《社会科学》2016年</w:t>
      </w:r>
      <w:r>
        <w:rPr>
          <w:rFonts w:ascii="SimSun" w:hAnsi="SimSun" w:eastAsia="SimSun" w:cs="SimSun"/>
          <w:sz w:val="21"/>
          <w:szCs w:val="21"/>
        </w:rPr>
        <w:t xml:space="preserve"> </w:t>
      </w:r>
      <w:r>
        <w:rPr>
          <w:rFonts w:ascii="SimSun" w:hAnsi="SimSun" w:eastAsia="SimSun" w:cs="SimSun"/>
          <w:sz w:val="21"/>
          <w:szCs w:val="21"/>
          <w:spacing w:val="-7"/>
        </w:rPr>
        <w:t>第8期。</w:t>
      </w:r>
    </w:p>
    <w:p>
      <w:pPr>
        <w:spacing w:line="217" w:lineRule="auto"/>
        <w:sectPr>
          <w:pgSz w:w="8490" w:h="13160"/>
          <w:pgMar w:top="400" w:right="455" w:bottom="400" w:left="359" w:header="0" w:footer="0" w:gutter="0"/>
        </w:sectPr>
        <w:rPr>
          <w:rFonts w:ascii="SimSun" w:hAnsi="SimSun" w:eastAsia="SimSun" w:cs="SimSun"/>
          <w:sz w:val="21"/>
          <w:szCs w:val="21"/>
        </w:rPr>
      </w:pPr>
    </w:p>
    <w:p>
      <w:pPr>
        <w:ind w:left="2855"/>
        <w:spacing w:before="40"/>
        <w:rPr>
          <w:sz w:val="16"/>
          <w:szCs w:val="16"/>
        </w:rPr>
      </w:pPr>
      <w:r>
        <w:pict>
          <v:shape id="_x0000_s814" style="position:absolute;margin-left:367.253pt;margin-top:6.36102pt;mso-position-vertical-relative:text;mso-position-horizontal-relative:text;width:13.75pt;height:7.6pt;z-index:2531368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471</w:t>
                  </w:r>
                </w:p>
              </w:txbxContent>
            </v:textbox>
          </v:shape>
        </w:pict>
      </w:r>
      <w:r>
        <w:rPr>
          <w:rFonts w:ascii="SimHei" w:hAnsi="SimHei" w:eastAsia="SimHei" w:cs="SimHei"/>
          <w:sz w:val="16"/>
          <w:szCs w:val="16"/>
          <w:spacing w:val="-1"/>
        </w:rPr>
        <w:t>三、国家数据主权视野下我国跨境数据流动主权治理需求研究</w:t>
      </w:r>
      <w:r>
        <w:rPr>
          <w:rFonts w:ascii="SimHei" w:hAnsi="SimHei" w:eastAsia="SimHei" w:cs="SimHei"/>
          <w:sz w:val="16"/>
          <w:szCs w:val="16"/>
          <w:spacing w:val="35"/>
          <w:w w:val="101"/>
        </w:rPr>
        <w:t xml:space="preserve"> </w:t>
      </w:r>
      <w:r>
        <w:rPr>
          <w:sz w:val="16"/>
          <w:szCs w:val="16"/>
          <w:position w:val="-4"/>
        </w:rPr>
        <w:drawing>
          <wp:inline distT="0" distB="0" distL="0" distR="0">
            <wp:extent cx="6361" cy="273012"/>
            <wp:effectExtent l="0" t="0" r="0" b="0"/>
            <wp:docPr id="1264" name="IM 1264"/>
            <wp:cNvGraphicFramePr/>
            <a:graphic>
              <a:graphicData uri="http://schemas.openxmlformats.org/drawingml/2006/picture">
                <pic:pic>
                  <pic:nvPicPr>
                    <pic:cNvPr id="1264" name="IM 1264"/>
                    <pic:cNvPicPr/>
                  </pic:nvPicPr>
                  <pic:blipFill>
                    <a:blip r:embed="rId708"/>
                    <a:stretch>
                      <a:fillRect/>
                    </a:stretch>
                  </pic:blipFill>
                  <pic:spPr>
                    <a:xfrm rot="0">
                      <a:off x="0" y="0"/>
                      <a:ext cx="6361" cy="273012"/>
                    </a:xfrm>
                    <a:prstGeom prst="rect">
                      <a:avLst/>
                    </a:prstGeom>
                  </pic:spPr>
                </pic:pic>
              </a:graphicData>
            </a:graphic>
          </wp:inline>
        </w:drawing>
      </w:r>
    </w:p>
    <w:p>
      <w:pPr>
        <w:pStyle w:val="BodyText"/>
        <w:spacing w:line="338" w:lineRule="auto"/>
        <w:rPr/>
      </w:pPr>
      <w:r/>
    </w:p>
    <w:p>
      <w:pPr>
        <w:ind w:left="104" w:right="352"/>
        <w:spacing w:before="69" w:line="298" w:lineRule="auto"/>
        <w:jc w:val="both"/>
        <w:rPr>
          <w:rFonts w:ascii="SimSun" w:hAnsi="SimSun" w:eastAsia="SimSun" w:cs="SimSun"/>
          <w:sz w:val="21"/>
          <w:szCs w:val="21"/>
        </w:rPr>
      </w:pPr>
      <w:r>
        <w:rPr>
          <w:rFonts w:ascii="SimSun" w:hAnsi="SimSun" w:eastAsia="SimSun" w:cs="SimSun"/>
          <w:sz w:val="21"/>
          <w:szCs w:val="21"/>
        </w:rPr>
        <w:t>性简单地转化为限制性管辖并不利于我国的数据对</w:t>
      </w:r>
      <w:r>
        <w:rPr>
          <w:rFonts w:ascii="SimSun" w:hAnsi="SimSun" w:eastAsia="SimSun" w:cs="SimSun"/>
          <w:sz w:val="21"/>
          <w:szCs w:val="21"/>
          <w:spacing w:val="-1"/>
        </w:rPr>
        <w:t>外融合交流，也不利于汲取</w:t>
      </w:r>
      <w:r>
        <w:rPr>
          <w:rFonts w:ascii="SimSun" w:hAnsi="SimSun" w:eastAsia="SimSun" w:cs="SimSun"/>
          <w:sz w:val="21"/>
          <w:szCs w:val="21"/>
        </w:rPr>
        <w:t xml:space="preserve"> </w:t>
      </w:r>
      <w:r>
        <w:rPr>
          <w:rFonts w:ascii="SimSun" w:hAnsi="SimSun" w:eastAsia="SimSun" w:cs="SimSun"/>
          <w:sz w:val="21"/>
          <w:szCs w:val="21"/>
        </w:rPr>
        <w:t>外在的先进技术和发展经验，现有的单边管控</w:t>
      </w:r>
      <w:r>
        <w:rPr>
          <w:rFonts w:ascii="SimSun" w:hAnsi="SimSun" w:eastAsia="SimSun" w:cs="SimSun"/>
          <w:sz w:val="21"/>
          <w:szCs w:val="21"/>
          <w:spacing w:val="-1"/>
        </w:rPr>
        <w:t>型跨境数据流动管理体系的目标</w:t>
      </w:r>
      <w:r>
        <w:rPr>
          <w:rFonts w:ascii="SimSun" w:hAnsi="SimSun" w:eastAsia="SimSun" w:cs="SimSun"/>
          <w:sz w:val="21"/>
          <w:szCs w:val="21"/>
        </w:rPr>
        <w:t xml:space="preserve"> </w:t>
      </w:r>
      <w:r>
        <w:rPr>
          <w:rFonts w:ascii="SimSun" w:hAnsi="SimSun" w:eastAsia="SimSun" w:cs="SimSun"/>
          <w:sz w:val="21"/>
          <w:szCs w:val="21"/>
          <w:spacing w:val="6"/>
        </w:rPr>
        <w:t>产生了一定的偏差，即跨境数据流动治理的目标并不在于数据管理制度的建</w:t>
      </w:r>
      <w:r>
        <w:rPr>
          <w:rFonts w:ascii="SimSun" w:hAnsi="SimSun" w:eastAsia="SimSun" w:cs="SimSun"/>
          <w:sz w:val="21"/>
          <w:szCs w:val="21"/>
          <w:spacing w:val="10"/>
        </w:rPr>
        <w:t xml:space="preserve"> </w:t>
      </w:r>
      <w:r>
        <w:rPr>
          <w:rFonts w:ascii="SimSun" w:hAnsi="SimSun" w:eastAsia="SimSun" w:cs="SimSun"/>
          <w:sz w:val="21"/>
          <w:szCs w:val="21"/>
        </w:rPr>
        <w:t>立，而是为了实现数据交流进而促进经济发展并保证数</w:t>
      </w:r>
      <w:r>
        <w:rPr>
          <w:rFonts w:ascii="SimSun" w:hAnsi="SimSun" w:eastAsia="SimSun" w:cs="SimSun"/>
          <w:sz w:val="21"/>
          <w:szCs w:val="21"/>
          <w:spacing w:val="-1"/>
        </w:rPr>
        <w:t>据安全。而现有的数据</w:t>
      </w:r>
      <w:r>
        <w:rPr>
          <w:rFonts w:ascii="SimSun" w:hAnsi="SimSun" w:eastAsia="SimSun" w:cs="SimSun"/>
          <w:sz w:val="21"/>
          <w:szCs w:val="21"/>
        </w:rPr>
        <w:t xml:space="preserve"> </w:t>
      </w:r>
      <w:r>
        <w:rPr>
          <w:rFonts w:ascii="SimSun" w:hAnsi="SimSun" w:eastAsia="SimSun" w:cs="SimSun"/>
          <w:sz w:val="21"/>
          <w:szCs w:val="21"/>
        </w:rPr>
        <w:t>本地化立法和出境安全评估机制对我国数据安全起到</w:t>
      </w:r>
      <w:r>
        <w:rPr>
          <w:rFonts w:ascii="SimSun" w:hAnsi="SimSun" w:eastAsia="SimSun" w:cs="SimSun"/>
          <w:sz w:val="21"/>
          <w:szCs w:val="21"/>
          <w:spacing w:val="-1"/>
        </w:rPr>
        <w:t>重要维护作用，实现了主</w:t>
      </w:r>
      <w:r>
        <w:rPr>
          <w:rFonts w:ascii="SimSun" w:hAnsi="SimSun" w:eastAsia="SimSun" w:cs="SimSun"/>
          <w:sz w:val="21"/>
          <w:szCs w:val="21"/>
        </w:rPr>
        <w:t xml:space="preserve"> </w:t>
      </w:r>
      <w:r>
        <w:rPr>
          <w:rFonts w:ascii="SimSun" w:hAnsi="SimSun" w:eastAsia="SimSun" w:cs="SimSun"/>
          <w:sz w:val="21"/>
          <w:szCs w:val="21"/>
        </w:rPr>
        <w:t>权独立下的数据安全保障，但同时一定程度上也限制了数</w:t>
      </w:r>
      <w:r>
        <w:rPr>
          <w:rFonts w:ascii="SimSun" w:hAnsi="SimSun" w:eastAsia="SimSun" w:cs="SimSun"/>
          <w:sz w:val="21"/>
          <w:szCs w:val="21"/>
          <w:spacing w:val="-1"/>
        </w:rPr>
        <w:t>据的正常流动，这是</w:t>
      </w:r>
      <w:r>
        <w:rPr>
          <w:rFonts w:ascii="SimSun" w:hAnsi="SimSun" w:eastAsia="SimSun" w:cs="SimSun"/>
          <w:sz w:val="21"/>
          <w:szCs w:val="21"/>
        </w:rPr>
        <w:t xml:space="preserve"> </w:t>
      </w:r>
      <w:r>
        <w:rPr>
          <w:rFonts w:ascii="SimSun" w:hAnsi="SimSun" w:eastAsia="SimSun" w:cs="SimSun"/>
          <w:sz w:val="21"/>
          <w:szCs w:val="21"/>
        </w:rPr>
        <w:t>我国现有管辖体系不足的影响结果，也是基于国际数</w:t>
      </w:r>
      <w:r>
        <w:rPr>
          <w:rFonts w:ascii="SimSun" w:hAnsi="SimSun" w:eastAsia="SimSun" w:cs="SimSun"/>
          <w:sz w:val="21"/>
          <w:szCs w:val="21"/>
          <w:spacing w:val="-1"/>
        </w:rPr>
        <w:t>据流动缺乏平等性的自我</w:t>
      </w:r>
      <w:r>
        <w:rPr>
          <w:rFonts w:ascii="SimSun" w:hAnsi="SimSun" w:eastAsia="SimSun" w:cs="SimSun"/>
          <w:sz w:val="21"/>
          <w:szCs w:val="21"/>
        </w:rPr>
        <w:t xml:space="preserve"> </w:t>
      </w:r>
      <w:r>
        <w:rPr>
          <w:rFonts w:ascii="SimSun" w:hAnsi="SimSun" w:eastAsia="SimSun" w:cs="SimSun"/>
          <w:sz w:val="21"/>
          <w:szCs w:val="21"/>
        </w:rPr>
        <w:t>防范方式，随着中国跨境数据流动规制体系的完善和综合国力的增强，这一主 </w:t>
      </w:r>
      <w:r>
        <w:rPr>
          <w:rFonts w:ascii="SimSun" w:hAnsi="SimSun" w:eastAsia="SimSun" w:cs="SimSun"/>
          <w:sz w:val="21"/>
          <w:szCs w:val="21"/>
          <w:spacing w:val="-2"/>
        </w:rPr>
        <w:t>旨的偏向性会逐渐改变，增强数据安全前提下的数据交流合作。</w:t>
      </w:r>
    </w:p>
    <w:p>
      <w:pPr>
        <w:ind w:left="535"/>
        <w:spacing w:before="72" w:line="220" w:lineRule="auto"/>
        <w:rPr>
          <w:rFonts w:ascii="SimSun" w:hAnsi="SimSun" w:eastAsia="SimSun" w:cs="SimSun"/>
          <w:sz w:val="21"/>
          <w:szCs w:val="21"/>
        </w:rPr>
      </w:pPr>
      <w:r>
        <w:rPr>
          <w:rFonts w:ascii="SimSun" w:hAnsi="SimSun" w:eastAsia="SimSun" w:cs="SimSun"/>
          <w:sz w:val="21"/>
          <w:szCs w:val="21"/>
        </w:rPr>
        <w:t>(2)治理重心呈现失衡性</w:t>
      </w:r>
    </w:p>
    <w:p>
      <w:pPr>
        <w:ind w:left="104" w:right="332" w:firstLine="430"/>
        <w:spacing w:before="89" w:line="290" w:lineRule="auto"/>
        <w:rPr>
          <w:rFonts w:ascii="SimSun" w:hAnsi="SimSun" w:eastAsia="SimSun" w:cs="SimSun"/>
          <w:sz w:val="21"/>
          <w:szCs w:val="21"/>
        </w:rPr>
      </w:pPr>
      <w:r>
        <w:rPr>
          <w:rFonts w:ascii="SimSun" w:hAnsi="SimSun" w:eastAsia="SimSun" w:cs="SimSun"/>
          <w:sz w:val="21"/>
          <w:szCs w:val="21"/>
        </w:rPr>
        <w:t>不同于以欧盟数据治理体系为代表的基于个</w:t>
      </w:r>
      <w:r>
        <w:rPr>
          <w:rFonts w:ascii="SimSun" w:hAnsi="SimSun" w:eastAsia="SimSun" w:cs="SimSun"/>
          <w:sz w:val="21"/>
          <w:szCs w:val="21"/>
          <w:spacing w:val="-1"/>
        </w:rPr>
        <w:t>人数据权的强化趋势和以美国</w:t>
      </w:r>
      <w:r>
        <w:rPr>
          <w:rFonts w:ascii="SimSun" w:hAnsi="SimSun" w:eastAsia="SimSun" w:cs="SimSun"/>
          <w:sz w:val="21"/>
          <w:szCs w:val="21"/>
        </w:rPr>
        <w:t xml:space="preserve"> </w:t>
      </w:r>
      <w:r>
        <w:rPr>
          <w:rFonts w:ascii="SimSun" w:hAnsi="SimSun" w:eastAsia="SimSun" w:cs="SimSun"/>
          <w:sz w:val="21"/>
          <w:szCs w:val="21"/>
        </w:rPr>
        <w:t>为代表的重视企业经济发展对于数据的需求鼓励态</w:t>
      </w:r>
      <w:r>
        <w:rPr>
          <w:rFonts w:ascii="SimSun" w:hAnsi="SimSun" w:eastAsia="SimSun" w:cs="SimSun"/>
          <w:sz w:val="21"/>
          <w:szCs w:val="21"/>
          <w:spacing w:val="-1"/>
        </w:rPr>
        <w:t>度，我国的跨境数据流动治</w:t>
      </w:r>
      <w:r>
        <w:rPr>
          <w:rFonts w:ascii="SimSun" w:hAnsi="SimSun" w:eastAsia="SimSun" w:cs="SimSun"/>
          <w:sz w:val="21"/>
          <w:szCs w:val="21"/>
        </w:rPr>
        <w:t xml:space="preserve"> </w:t>
      </w:r>
      <w:r>
        <w:rPr>
          <w:rFonts w:ascii="SimSun" w:hAnsi="SimSun" w:eastAsia="SimSun" w:cs="SimSun"/>
          <w:sz w:val="21"/>
          <w:szCs w:val="21"/>
        </w:rPr>
        <w:t>理政策体系主要是强调数据主权维护下的以国家为</w:t>
      </w:r>
      <w:r>
        <w:rPr>
          <w:rFonts w:ascii="SimSun" w:hAnsi="SimSun" w:eastAsia="SimSun" w:cs="SimSun"/>
          <w:sz w:val="21"/>
          <w:szCs w:val="21"/>
          <w:spacing w:val="-1"/>
        </w:rPr>
        <w:t>主导的对于个人数据和商业</w:t>
      </w:r>
      <w:r>
        <w:rPr>
          <w:rFonts w:ascii="SimSun" w:hAnsi="SimSun" w:eastAsia="SimSun" w:cs="SimSun"/>
          <w:sz w:val="21"/>
          <w:szCs w:val="21"/>
        </w:rPr>
        <w:t xml:space="preserve"> </w:t>
      </w:r>
      <w:r>
        <w:rPr>
          <w:rFonts w:ascii="SimSun" w:hAnsi="SimSun" w:eastAsia="SimSun" w:cs="SimSun"/>
          <w:sz w:val="21"/>
          <w:szCs w:val="21"/>
        </w:rPr>
        <w:t>机密的控制管理，缺乏对于个人和组织的数据自我管理权</w:t>
      </w:r>
      <w:r>
        <w:rPr>
          <w:rFonts w:ascii="SimSun" w:hAnsi="SimSun" w:eastAsia="SimSun" w:cs="SimSun"/>
          <w:sz w:val="21"/>
          <w:szCs w:val="21"/>
          <w:spacing w:val="-1"/>
        </w:rPr>
        <w:t>能的肯定与支持，跨</w:t>
      </w:r>
      <w:r>
        <w:rPr>
          <w:rFonts w:ascii="SimSun" w:hAnsi="SimSun" w:eastAsia="SimSun" w:cs="SimSun"/>
          <w:sz w:val="21"/>
          <w:szCs w:val="21"/>
        </w:rPr>
        <w:t xml:space="preserve"> </w:t>
      </w:r>
      <w:r>
        <w:rPr>
          <w:rFonts w:ascii="SimSun" w:hAnsi="SimSun" w:eastAsia="SimSun" w:cs="SimSun"/>
          <w:sz w:val="21"/>
          <w:szCs w:val="21"/>
          <w:spacing w:val="1"/>
        </w:rPr>
        <w:t>境数据流动治理政策体系管理重心呈现失衡</w:t>
      </w:r>
      <w:r>
        <w:rPr>
          <w:rFonts w:ascii="SimSun" w:hAnsi="SimSun" w:eastAsia="SimSun" w:cs="SimSun"/>
          <w:sz w:val="21"/>
          <w:szCs w:val="21"/>
        </w:rPr>
        <w:t>性。个人、组织和国家的数据权益 </w:t>
      </w:r>
      <w:r>
        <w:rPr>
          <w:rFonts w:ascii="SimSun" w:hAnsi="SimSun" w:eastAsia="SimSun" w:cs="SimSun"/>
          <w:sz w:val="21"/>
          <w:szCs w:val="21"/>
          <w:spacing w:val="-6"/>
        </w:rPr>
        <w:t>维护是一个有机整体，应以数据主权为核心，以国家为引导为主导，但是若过多</w:t>
      </w:r>
      <w:r>
        <w:rPr>
          <w:rFonts w:ascii="SimSun" w:hAnsi="SimSun" w:eastAsia="SimSun" w:cs="SimSun"/>
          <w:sz w:val="21"/>
          <w:szCs w:val="21"/>
          <w:spacing w:val="8"/>
        </w:rPr>
        <w:t xml:space="preserve"> </w:t>
      </w:r>
      <w:r>
        <w:rPr>
          <w:rFonts w:ascii="SimSun" w:hAnsi="SimSun" w:eastAsia="SimSun" w:cs="SimSun"/>
          <w:sz w:val="21"/>
          <w:szCs w:val="21"/>
          <w:spacing w:val="-5"/>
        </w:rPr>
        <w:t>地强调国家的治理限制将导致对于个人和组织的</w:t>
      </w:r>
      <w:r>
        <w:rPr>
          <w:rFonts w:ascii="SimSun" w:hAnsi="SimSun" w:eastAsia="SimSun" w:cs="SimSun"/>
          <w:sz w:val="21"/>
          <w:szCs w:val="21"/>
          <w:spacing w:val="-6"/>
        </w:rPr>
        <w:t>数据权能剥夺，不利于激发数据</w:t>
      </w:r>
      <w:r>
        <w:rPr>
          <w:rFonts w:ascii="SimSun" w:hAnsi="SimSun" w:eastAsia="SimSun" w:cs="SimSun"/>
          <w:sz w:val="21"/>
          <w:szCs w:val="21"/>
        </w:rPr>
        <w:t xml:space="preserve"> </w:t>
      </w:r>
      <w:r>
        <w:rPr>
          <w:rFonts w:ascii="SimSun" w:hAnsi="SimSun" w:eastAsia="SimSun" w:cs="SimSun"/>
          <w:sz w:val="21"/>
          <w:szCs w:val="21"/>
          <w:spacing w:val="-6"/>
        </w:rPr>
        <w:t>市场的活力和潜能，同时也会带来国家跨境数据流动限制范围、力度的扩</w:t>
      </w:r>
      <w:r>
        <w:rPr>
          <w:rFonts w:ascii="SimSun" w:hAnsi="SimSun" w:eastAsia="SimSun" w:cs="SimSun"/>
          <w:sz w:val="21"/>
          <w:szCs w:val="21"/>
          <w:spacing w:val="-7"/>
        </w:rPr>
        <w:t>张和数</w:t>
      </w:r>
      <w:r>
        <w:rPr>
          <w:rFonts w:ascii="SimSun" w:hAnsi="SimSun" w:eastAsia="SimSun" w:cs="SimSun"/>
          <w:sz w:val="21"/>
          <w:szCs w:val="21"/>
        </w:rPr>
        <w:t xml:space="preserve"> </w:t>
      </w:r>
      <w:r>
        <w:rPr>
          <w:rFonts w:ascii="SimSun" w:hAnsi="SimSun" w:eastAsia="SimSun" w:cs="SimSun"/>
          <w:sz w:val="21"/>
          <w:szCs w:val="21"/>
          <w:spacing w:val="-6"/>
        </w:rPr>
        <w:t>据治理制度的僵化，不利于实现数据自由流动和</w:t>
      </w:r>
      <w:r>
        <w:rPr>
          <w:rFonts w:ascii="SimSun" w:hAnsi="SimSun" w:eastAsia="SimSun" w:cs="SimSun"/>
          <w:sz w:val="21"/>
          <w:szCs w:val="21"/>
          <w:spacing w:val="-7"/>
        </w:rPr>
        <w:t>保证数据安全的治理目标。</w:t>
      </w:r>
    </w:p>
    <w:p>
      <w:pPr>
        <w:ind w:left="535"/>
        <w:spacing w:before="160" w:line="219" w:lineRule="auto"/>
        <w:rPr>
          <w:rFonts w:ascii="SimSun" w:hAnsi="SimSun" w:eastAsia="SimSun" w:cs="SimSun"/>
          <w:sz w:val="21"/>
          <w:szCs w:val="21"/>
        </w:rPr>
      </w:pPr>
      <w:r>
        <w:rPr>
          <w:rFonts w:ascii="SimSun" w:hAnsi="SimSun" w:eastAsia="SimSun" w:cs="SimSun"/>
          <w:sz w:val="21"/>
          <w:szCs w:val="21"/>
        </w:rPr>
        <w:t>(3)治理力度呈现匮乏性</w:t>
      </w:r>
    </w:p>
    <w:p>
      <w:pPr>
        <w:ind w:right="331" w:firstLine="535"/>
        <w:spacing w:before="84" w:line="288" w:lineRule="auto"/>
        <w:rPr>
          <w:rFonts w:ascii="SimSun" w:hAnsi="SimSun" w:eastAsia="SimSun" w:cs="SimSun"/>
          <w:sz w:val="21"/>
          <w:szCs w:val="21"/>
        </w:rPr>
      </w:pPr>
      <w:r>
        <w:rPr>
          <w:rFonts w:ascii="SimSun" w:hAnsi="SimSun" w:eastAsia="SimSun" w:cs="SimSun"/>
          <w:sz w:val="21"/>
          <w:szCs w:val="21"/>
        </w:rPr>
        <w:t>我国的数据立法和治理体制建设起步较晚，还未能像欧美那样建立起完整</w:t>
      </w:r>
      <w:r>
        <w:rPr>
          <w:rFonts w:ascii="SimSun" w:hAnsi="SimSun" w:eastAsia="SimSun" w:cs="SimSun"/>
          <w:sz w:val="21"/>
          <w:szCs w:val="21"/>
          <w:spacing w:val="9"/>
        </w:rPr>
        <w:t xml:space="preserve"> </w:t>
      </w:r>
      <w:r>
        <w:rPr>
          <w:rFonts w:ascii="SimSun" w:hAnsi="SimSun" w:eastAsia="SimSun" w:cs="SimSun"/>
          <w:sz w:val="21"/>
          <w:szCs w:val="21"/>
          <w:spacing w:val="12"/>
        </w:rPr>
        <w:t>系统的数据治理政策体系，在数据管理立法上未能建立起像欧盟的</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DPD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和</w:t>
      </w:r>
      <w:r>
        <w:rPr>
          <w:rFonts w:ascii="SimSun" w:hAnsi="SimSun" w:eastAsia="SimSun" w:cs="SimSun"/>
          <w:sz w:val="21"/>
          <w:szCs w:val="21"/>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2"/>
        </w:rPr>
        <w:t>等具有极强约束力和影响力的数据立法，也未能建立起区域间类似于</w:t>
      </w:r>
      <w:r>
        <w:rPr>
          <w:rFonts w:ascii="SimSun" w:hAnsi="SimSun" w:eastAsia="SimSun" w:cs="SimSun"/>
          <w:sz w:val="21"/>
          <w:szCs w:val="21"/>
        </w:rPr>
        <w:t xml:space="preserve"> </w:t>
      </w:r>
      <w:r>
        <w:rPr>
          <w:rFonts w:ascii="SimSun" w:hAnsi="SimSun" w:eastAsia="SimSun" w:cs="SimSun"/>
          <w:sz w:val="21"/>
          <w:szCs w:val="21"/>
          <w:spacing w:val="-3"/>
        </w:rPr>
        <w:t>《安全港协议》和《隐私盾协议》等完整的数据协作协议，而是基于单一的数据</w:t>
      </w:r>
      <w:r>
        <w:rPr>
          <w:rFonts w:ascii="SimSun" w:hAnsi="SimSun" w:eastAsia="SimSun" w:cs="SimSun"/>
          <w:sz w:val="21"/>
          <w:szCs w:val="21"/>
          <w:spacing w:val="1"/>
        </w:rPr>
        <w:t xml:space="preserve"> </w:t>
      </w:r>
      <w:r>
        <w:rPr>
          <w:rFonts w:ascii="SimSun" w:hAnsi="SimSun" w:eastAsia="SimSun" w:cs="SimSun"/>
          <w:sz w:val="21"/>
          <w:szCs w:val="21"/>
          <w:spacing w:val="3"/>
        </w:rPr>
        <w:t>保护立法和零散的管制条例为主要依据。对于数据管理，松</w:t>
      </w:r>
      <w:r>
        <w:rPr>
          <w:rFonts w:ascii="SimSun" w:hAnsi="SimSun" w:eastAsia="SimSun" w:cs="SimSun"/>
          <w:sz w:val="21"/>
          <w:szCs w:val="21"/>
          <w:spacing w:val="2"/>
        </w:rPr>
        <w:t>散的保护标准、零</w:t>
      </w:r>
      <w:r>
        <w:rPr>
          <w:rFonts w:ascii="SimSun" w:hAnsi="SimSun" w:eastAsia="SimSun" w:cs="SimSun"/>
          <w:sz w:val="21"/>
          <w:szCs w:val="21"/>
        </w:rPr>
        <w:t xml:space="preserve"> </w:t>
      </w:r>
      <w:r>
        <w:rPr>
          <w:rFonts w:ascii="SimSun" w:hAnsi="SimSun" w:eastAsia="SimSun" w:cs="SimSun"/>
          <w:sz w:val="21"/>
          <w:szCs w:val="21"/>
          <w:spacing w:val="3"/>
        </w:rPr>
        <w:t>乱的管理体系和落后于人的数据制度所带来的结果只能是管</w:t>
      </w:r>
      <w:r>
        <w:rPr>
          <w:rFonts w:ascii="SimSun" w:hAnsi="SimSun" w:eastAsia="SimSun" w:cs="SimSun"/>
          <w:sz w:val="21"/>
          <w:szCs w:val="21"/>
          <w:spacing w:val="2"/>
        </w:rPr>
        <w:t>理体系的管理力度</w:t>
      </w:r>
      <w:r>
        <w:rPr>
          <w:rFonts w:ascii="SimSun" w:hAnsi="SimSun" w:eastAsia="SimSun" w:cs="SimSun"/>
          <w:sz w:val="21"/>
          <w:szCs w:val="21"/>
        </w:rPr>
        <w:t xml:space="preserve"> </w:t>
      </w:r>
      <w:r>
        <w:rPr>
          <w:rFonts w:ascii="SimSun" w:hAnsi="SimSun" w:eastAsia="SimSun" w:cs="SimSun"/>
          <w:sz w:val="21"/>
          <w:szCs w:val="21"/>
          <w:spacing w:val="3"/>
        </w:rPr>
        <w:t>呈现匮乏性。这具体体现在一方面数据管理立法缺乏权威性</w:t>
      </w:r>
      <w:r>
        <w:rPr>
          <w:rFonts w:ascii="SimSun" w:hAnsi="SimSun" w:eastAsia="SimSun" w:cs="SimSun"/>
          <w:sz w:val="21"/>
          <w:szCs w:val="21"/>
          <w:spacing w:val="2"/>
        </w:rPr>
        <w:t>，在具体实际中缺</w:t>
      </w:r>
      <w:r>
        <w:rPr>
          <w:rFonts w:ascii="SimSun" w:hAnsi="SimSun" w:eastAsia="SimSun" w:cs="SimSun"/>
          <w:sz w:val="21"/>
          <w:szCs w:val="21"/>
        </w:rPr>
        <w:t xml:space="preserve"> </w:t>
      </w:r>
      <w:r>
        <w:rPr>
          <w:rFonts w:ascii="SimSun" w:hAnsi="SimSun" w:eastAsia="SimSun" w:cs="SimSun"/>
          <w:sz w:val="21"/>
          <w:szCs w:val="21"/>
          <w:spacing w:val="6"/>
        </w:rPr>
        <w:t>乏威慑力，尤其是在对外与数据强国的数据交流中屡屡碰壁①;另一方面法律</w:t>
      </w:r>
    </w:p>
    <w:p>
      <w:pPr>
        <w:pStyle w:val="BodyText"/>
        <w:spacing w:line="410" w:lineRule="auto"/>
        <w:rPr/>
      </w:pPr>
      <w:r/>
    </w:p>
    <w:p>
      <w:pPr>
        <w:ind w:left="104" w:right="334" w:firstLine="380"/>
        <w:spacing w:before="69" w:line="230" w:lineRule="auto"/>
        <w:rPr>
          <w:rFonts w:ascii="SimSun" w:hAnsi="SimSun" w:eastAsia="SimSun" w:cs="SimSun"/>
          <w:sz w:val="21"/>
          <w:szCs w:val="21"/>
        </w:rPr>
      </w:pPr>
      <w:r>
        <w:rPr>
          <w:rFonts w:ascii="SimSun" w:hAnsi="SimSun" w:eastAsia="SimSun" w:cs="SimSun"/>
          <w:sz w:val="21"/>
          <w:szCs w:val="21"/>
          <w:spacing w:val="-26"/>
          <w:w w:val="97"/>
        </w:rPr>
        <w:t>①  流年：《探水中国市场屡屡碰壁</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6"/>
          <w:w w:val="97"/>
        </w:rPr>
        <w:t>Facebook</w:t>
      </w:r>
      <w:r>
        <w:rPr>
          <w:rFonts w:ascii="SimSun" w:hAnsi="SimSun" w:eastAsia="SimSun" w:cs="SimSun"/>
          <w:sz w:val="21"/>
          <w:szCs w:val="21"/>
          <w:spacing w:val="-26"/>
          <w:w w:val="97"/>
        </w:rPr>
        <w:t>“中国梦”难圆?》,载《互联网周刊》2018</w:t>
      </w:r>
      <w:r>
        <w:rPr>
          <w:rFonts w:ascii="SimSun" w:hAnsi="SimSun" w:eastAsia="SimSun" w:cs="SimSun"/>
          <w:sz w:val="21"/>
          <w:szCs w:val="21"/>
        </w:rPr>
        <w:t xml:space="preserve"> </w:t>
      </w:r>
      <w:r>
        <w:rPr>
          <w:rFonts w:ascii="SimSun" w:hAnsi="SimSun" w:eastAsia="SimSun" w:cs="SimSun"/>
          <w:sz w:val="21"/>
          <w:szCs w:val="21"/>
          <w:spacing w:val="-10"/>
        </w:rPr>
        <w:t>年第16期。</w:t>
      </w:r>
    </w:p>
    <w:p>
      <w:pPr>
        <w:spacing w:line="230" w:lineRule="auto"/>
        <w:sectPr>
          <w:pgSz w:w="8490" w:h="13140"/>
          <w:pgMar w:top="400" w:right="365" w:bottom="400" w:left="524" w:header="0" w:footer="0" w:gutter="0"/>
        </w:sectPr>
        <w:rPr>
          <w:rFonts w:ascii="SimSun" w:hAnsi="SimSun" w:eastAsia="SimSun" w:cs="SimSun"/>
          <w:sz w:val="21"/>
          <w:szCs w:val="21"/>
        </w:rPr>
      </w:pPr>
    </w:p>
    <w:p>
      <w:pPr>
        <w:ind w:left="430"/>
        <w:spacing w:before="159"/>
        <w:rPr>
          <w:rFonts w:ascii="SimHei" w:hAnsi="SimHei" w:eastAsia="SimHei" w:cs="SimHei"/>
          <w:sz w:val="20"/>
          <w:szCs w:val="20"/>
        </w:rPr>
      </w:pPr>
      <w:r>
        <w:drawing>
          <wp:anchor distT="0" distB="0" distL="0" distR="0" simplePos="0" relativeHeight="253140992" behindDoc="0" locked="0" layoutInCell="0" allowOverlap="1">
            <wp:simplePos x="0" y="0"/>
            <wp:positionH relativeFrom="page">
              <wp:posOffset>476253</wp:posOffset>
            </wp:positionH>
            <wp:positionV relativeFrom="page">
              <wp:posOffset>7124669</wp:posOffset>
            </wp:positionV>
            <wp:extent cx="1162062" cy="6351"/>
            <wp:effectExtent l="0" t="0" r="0" b="0"/>
            <wp:wrapNone/>
            <wp:docPr id="1266" name="IM 1266"/>
            <wp:cNvGraphicFramePr/>
            <a:graphic>
              <a:graphicData uri="http://schemas.openxmlformats.org/drawingml/2006/picture">
                <pic:pic>
                  <pic:nvPicPr>
                    <pic:cNvPr id="1266" name="IM 1266"/>
                    <pic:cNvPicPr/>
                  </pic:nvPicPr>
                  <pic:blipFill>
                    <a:blip r:embed="rId709"/>
                    <a:stretch>
                      <a:fillRect/>
                    </a:stretch>
                  </pic:blipFill>
                  <pic:spPr>
                    <a:xfrm rot="0">
                      <a:off x="0" y="0"/>
                      <a:ext cx="1162062" cy="6351"/>
                    </a:xfrm>
                    <a:prstGeom prst="rect">
                      <a:avLst/>
                    </a:prstGeom>
                  </pic:spPr>
                </pic:pic>
              </a:graphicData>
            </a:graphic>
          </wp:anchor>
        </w:drawing>
      </w:r>
      <w:r>
        <w:pict>
          <v:shape id="_x0000_s816" style="position:absolute;margin-left:-1pt;margin-top:10.9896pt;mso-position-vertical-relative:text;mso-position-horizontal-relative:text;width:16.65pt;height:8.95pt;z-index:25313996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2"/>
                      <w:position w:val="-3"/>
                    </w:rPr>
                    <w:t>472</w:t>
                  </w:r>
                </w:p>
              </w:txbxContent>
            </v:textbox>
          </v:shape>
        </w:pict>
      </w:r>
      <w:r>
        <w:rPr>
          <w:rFonts w:ascii="SimHei" w:hAnsi="SimHei" w:eastAsia="SimHei" w:cs="SimHei"/>
          <w:sz w:val="20"/>
          <w:szCs w:val="20"/>
          <w:position w:val="-4"/>
        </w:rPr>
        <w:drawing>
          <wp:inline distT="0" distB="0" distL="0" distR="0">
            <wp:extent cx="6361" cy="273093"/>
            <wp:effectExtent l="0" t="0" r="0" b="0"/>
            <wp:docPr id="1268" name="IM 1268"/>
            <wp:cNvGraphicFramePr/>
            <a:graphic>
              <a:graphicData uri="http://schemas.openxmlformats.org/drawingml/2006/picture">
                <pic:pic>
                  <pic:nvPicPr>
                    <pic:cNvPr id="1268" name="IM 1268"/>
                    <pic:cNvPicPr/>
                  </pic:nvPicPr>
                  <pic:blipFill>
                    <a:blip r:embed="rId710"/>
                    <a:stretch>
                      <a:fillRect/>
                    </a:stretch>
                  </pic:blipFill>
                  <pic:spPr>
                    <a:xfrm rot="0">
                      <a:off x="0" y="0"/>
                      <a:ext cx="6361" cy="273093"/>
                    </a:xfrm>
                    <a:prstGeom prst="rect">
                      <a:avLst/>
                    </a:prstGeom>
                  </pic:spPr>
                </pic:pic>
              </a:graphicData>
            </a:graphic>
          </wp:inline>
        </w:drawing>
      </w:r>
      <w:r>
        <w:rPr>
          <w:rFonts w:ascii="SimHei" w:hAnsi="SimHei" w:eastAsia="SimHei" w:cs="SimHei"/>
          <w:sz w:val="20"/>
          <w:szCs w:val="20"/>
          <w:spacing w:val="7"/>
        </w:rPr>
        <w:t xml:space="preserve"> </w:t>
      </w:r>
      <w:r>
        <w:rPr>
          <w:rFonts w:ascii="SimHei" w:hAnsi="SimHei" w:eastAsia="SimHei" w:cs="SimHei"/>
          <w:sz w:val="20"/>
          <w:szCs w:val="20"/>
          <w:spacing w:val="-18"/>
          <w:w w:val="91"/>
        </w:rPr>
        <w:t>第九章</w:t>
      </w:r>
      <w:r>
        <w:rPr>
          <w:rFonts w:ascii="SimHei" w:hAnsi="SimHei" w:eastAsia="SimHei" w:cs="SimHei"/>
          <w:sz w:val="20"/>
          <w:szCs w:val="20"/>
          <w:spacing w:val="-18"/>
          <w:w w:val="91"/>
        </w:rPr>
        <w:t xml:space="preserve"> </w:t>
      </w:r>
      <w:r>
        <w:rPr>
          <w:rFonts w:ascii="SimHei" w:hAnsi="SimHei" w:eastAsia="SimHei" w:cs="SimHei"/>
          <w:sz w:val="20"/>
          <w:szCs w:val="20"/>
          <w:spacing w:val="-18"/>
          <w:w w:val="91"/>
        </w:rPr>
        <w:t>国家数据主权视野下跨境数据流动治理的国际合作与协调机制</w:t>
      </w:r>
    </w:p>
    <w:p>
      <w:pPr>
        <w:pStyle w:val="BodyText"/>
        <w:spacing w:line="372" w:lineRule="auto"/>
        <w:rPr/>
      </w:pPr>
      <w:r/>
    </w:p>
    <w:p>
      <w:pPr>
        <w:ind w:left="420" w:right="99"/>
        <w:spacing w:before="65" w:line="266" w:lineRule="auto"/>
        <w:jc w:val="both"/>
        <w:rPr>
          <w:rFonts w:ascii="SimSun" w:hAnsi="SimSun" w:eastAsia="SimSun" w:cs="SimSun"/>
          <w:sz w:val="22"/>
          <w:szCs w:val="22"/>
        </w:rPr>
      </w:pPr>
      <w:r>
        <w:rPr>
          <w:rFonts w:ascii="SimSun" w:hAnsi="SimSun" w:eastAsia="SimSun" w:cs="SimSun"/>
          <w:sz w:val="20"/>
          <w:szCs w:val="20"/>
          <w:spacing w:val="10"/>
        </w:rPr>
        <w:t>法规只做粗略性的原则阐述，数据管理政策的具体执行缺乏实际操作性，在实</w:t>
      </w:r>
      <w:r>
        <w:rPr>
          <w:rFonts w:ascii="SimSun" w:hAnsi="SimSun" w:eastAsia="SimSun" w:cs="SimSun"/>
          <w:sz w:val="20"/>
          <w:szCs w:val="20"/>
        </w:rPr>
        <w:t xml:space="preserve"> </w:t>
      </w:r>
      <w:r>
        <w:rPr>
          <w:rFonts w:ascii="SimSun" w:hAnsi="SimSun" w:eastAsia="SimSun" w:cs="SimSun"/>
          <w:sz w:val="22"/>
          <w:szCs w:val="22"/>
          <w:spacing w:val="-10"/>
        </w:rPr>
        <w:t>际操作中难以执行。而缺乏强力管理力度的跨境数据流动治理政策体系也</w:t>
      </w:r>
      <w:r>
        <w:rPr>
          <w:rFonts w:ascii="SimSun" w:hAnsi="SimSun" w:eastAsia="SimSun" w:cs="SimSun"/>
          <w:sz w:val="22"/>
          <w:szCs w:val="22"/>
          <w:spacing w:val="-11"/>
        </w:rPr>
        <w:t>很难</w:t>
      </w:r>
      <w:r>
        <w:rPr>
          <w:rFonts w:ascii="SimSun" w:hAnsi="SimSun" w:eastAsia="SimSun" w:cs="SimSun"/>
          <w:sz w:val="22"/>
          <w:szCs w:val="22"/>
        </w:rPr>
        <w:t xml:space="preserve"> </w:t>
      </w:r>
      <w:r>
        <w:rPr>
          <w:rFonts w:ascii="SimSun" w:hAnsi="SimSun" w:eastAsia="SimSun" w:cs="SimSun"/>
          <w:sz w:val="22"/>
          <w:szCs w:val="22"/>
          <w:spacing w:val="-11"/>
        </w:rPr>
        <w:t>实现数据主权保护下的跨境数据流动管理和经济发展。</w:t>
      </w:r>
    </w:p>
    <w:p>
      <w:pPr>
        <w:ind w:left="830"/>
        <w:spacing w:before="99" w:line="220" w:lineRule="auto"/>
        <w:rPr>
          <w:rFonts w:ascii="SimSun" w:hAnsi="SimSun" w:eastAsia="SimSun" w:cs="SimSun"/>
          <w:sz w:val="22"/>
          <w:szCs w:val="22"/>
        </w:rPr>
      </w:pPr>
      <w:r>
        <w:rPr>
          <w:rFonts w:ascii="SimSun" w:hAnsi="SimSun" w:eastAsia="SimSun" w:cs="SimSun"/>
          <w:sz w:val="22"/>
          <w:szCs w:val="22"/>
          <w:spacing w:val="-7"/>
        </w:rPr>
        <w:t>(4)国际协作呈现缺失性</w:t>
      </w:r>
    </w:p>
    <w:p>
      <w:pPr>
        <w:ind w:left="420" w:right="82" w:firstLine="410"/>
        <w:spacing w:before="84" w:line="301" w:lineRule="auto"/>
        <w:rPr>
          <w:rFonts w:ascii="SimSun" w:hAnsi="SimSun" w:eastAsia="SimSun" w:cs="SimSun"/>
          <w:sz w:val="20"/>
          <w:szCs w:val="20"/>
        </w:rPr>
      </w:pPr>
      <w:r>
        <w:rPr>
          <w:rFonts w:ascii="SimSun" w:hAnsi="SimSun" w:eastAsia="SimSun" w:cs="SimSun"/>
          <w:sz w:val="20"/>
          <w:szCs w:val="20"/>
          <w:spacing w:val="10"/>
        </w:rPr>
        <w:t>我国现行的跨境数据流动治理政策体系主要是强调数据的本地化存储和出</w:t>
      </w:r>
      <w:r>
        <w:rPr>
          <w:rFonts w:ascii="SimSun" w:hAnsi="SimSun" w:eastAsia="SimSun" w:cs="SimSun"/>
          <w:sz w:val="20"/>
          <w:szCs w:val="20"/>
          <w:spacing w:val="3"/>
        </w:rPr>
        <w:t xml:space="preserve"> </w:t>
      </w:r>
      <w:r>
        <w:rPr>
          <w:rFonts w:ascii="SimSun" w:hAnsi="SimSun" w:eastAsia="SimSun" w:cs="SimSun"/>
          <w:sz w:val="20"/>
          <w:szCs w:val="20"/>
          <w:spacing w:val="10"/>
        </w:rPr>
        <w:t>境安全评估结合模式下的数据自主，虽然在一定程度上保证了我国的数据主权</w:t>
      </w:r>
      <w:r>
        <w:rPr>
          <w:rFonts w:ascii="SimSun" w:hAnsi="SimSun" w:eastAsia="SimSun" w:cs="SimSun"/>
          <w:sz w:val="20"/>
          <w:szCs w:val="20"/>
          <w:spacing w:val="16"/>
        </w:rPr>
        <w:t xml:space="preserve"> </w:t>
      </w:r>
      <w:r>
        <w:rPr>
          <w:rFonts w:ascii="SimSun" w:hAnsi="SimSun" w:eastAsia="SimSun" w:cs="SimSun"/>
          <w:sz w:val="20"/>
          <w:szCs w:val="20"/>
          <w:spacing w:val="10"/>
        </w:rPr>
        <w:t>独立和完整，有利于我国独立自主地处理我国的数据管理事宜，但是一旦</w:t>
      </w:r>
      <w:r>
        <w:rPr>
          <w:rFonts w:ascii="SimSun" w:hAnsi="SimSun" w:eastAsia="SimSun" w:cs="SimSun"/>
          <w:sz w:val="20"/>
          <w:szCs w:val="20"/>
          <w:spacing w:val="9"/>
        </w:rPr>
        <w:t>产生</w:t>
      </w:r>
      <w:r>
        <w:rPr>
          <w:rFonts w:ascii="SimSun" w:hAnsi="SimSun" w:eastAsia="SimSun" w:cs="SimSun"/>
          <w:sz w:val="20"/>
          <w:szCs w:val="20"/>
        </w:rPr>
        <w:t xml:space="preserve"> </w:t>
      </w:r>
      <w:r>
        <w:rPr>
          <w:rFonts w:ascii="SimSun" w:hAnsi="SimSun" w:eastAsia="SimSun" w:cs="SimSun"/>
          <w:sz w:val="20"/>
          <w:szCs w:val="20"/>
          <w:spacing w:val="10"/>
        </w:rPr>
        <w:t>数据管理争议或者是政治经济文化领域中基于数据流动产生的具体问题，我国</w:t>
      </w:r>
      <w:r>
        <w:rPr>
          <w:rFonts w:ascii="SimSun" w:hAnsi="SimSun" w:eastAsia="SimSun" w:cs="SimSun"/>
          <w:sz w:val="20"/>
          <w:szCs w:val="20"/>
          <w:spacing w:val="9"/>
        </w:rPr>
        <w:t xml:space="preserve"> </w:t>
      </w:r>
      <w:r>
        <w:rPr>
          <w:rFonts w:ascii="SimSun" w:hAnsi="SimSun" w:eastAsia="SimSun" w:cs="SimSun"/>
          <w:sz w:val="20"/>
          <w:szCs w:val="20"/>
          <w:spacing w:val="10"/>
        </w:rPr>
        <w:t>却没有可以依据的已充分建立的双边或者多边合作处理机制，同时也没</w:t>
      </w:r>
      <w:r>
        <w:rPr>
          <w:rFonts w:ascii="SimSun" w:hAnsi="SimSun" w:eastAsia="SimSun" w:cs="SimSun"/>
          <w:sz w:val="20"/>
          <w:szCs w:val="20"/>
          <w:spacing w:val="9"/>
        </w:rPr>
        <w:t>有同其</w:t>
      </w:r>
      <w:r>
        <w:rPr>
          <w:rFonts w:ascii="SimSun" w:hAnsi="SimSun" w:eastAsia="SimSun" w:cs="SimSun"/>
          <w:sz w:val="20"/>
          <w:szCs w:val="20"/>
        </w:rPr>
        <w:t xml:space="preserve"> </w:t>
      </w:r>
      <w:r>
        <w:rPr>
          <w:rFonts w:ascii="SimSun" w:hAnsi="SimSun" w:eastAsia="SimSun" w:cs="SimSun"/>
          <w:sz w:val="20"/>
          <w:szCs w:val="20"/>
          <w:spacing w:val="23"/>
        </w:rPr>
        <w:t>他国家建立国际合作协议或者是战略同盟，在国际协作上呈现出一定的缺</w:t>
      </w:r>
      <w:r>
        <w:rPr>
          <w:rFonts w:ascii="SimSun" w:hAnsi="SimSun" w:eastAsia="SimSun" w:cs="SimSun"/>
          <w:sz w:val="20"/>
          <w:szCs w:val="20"/>
          <w:spacing w:val="1"/>
        </w:rPr>
        <w:t xml:space="preserve"> </w:t>
      </w:r>
      <w:r>
        <w:rPr>
          <w:rFonts w:ascii="SimSun" w:hAnsi="SimSun" w:eastAsia="SimSun" w:cs="SimSun"/>
          <w:sz w:val="20"/>
          <w:szCs w:val="20"/>
          <w:spacing w:val="3"/>
        </w:rPr>
        <w:t>失性。</w:t>
      </w:r>
    </w:p>
    <w:p>
      <w:pPr>
        <w:ind w:left="833"/>
        <w:spacing w:before="125" w:line="221" w:lineRule="auto"/>
        <w:outlineLvl w:val="1"/>
        <w:rPr>
          <w:rFonts w:ascii="SimHei" w:hAnsi="SimHei" w:eastAsia="SimHei" w:cs="SimHei"/>
          <w:sz w:val="22"/>
          <w:szCs w:val="22"/>
        </w:rPr>
      </w:pPr>
      <w:r>
        <w:rPr>
          <w:rFonts w:ascii="SimHei" w:hAnsi="SimHei" w:eastAsia="SimHei" w:cs="SimHei"/>
          <w:sz w:val="22"/>
          <w:szCs w:val="22"/>
          <w:b/>
          <w:bCs/>
          <w:spacing w:val="-11"/>
        </w:rPr>
        <w:t>2.</w:t>
      </w:r>
      <w:r>
        <w:rPr>
          <w:rFonts w:ascii="SimHei" w:hAnsi="SimHei" w:eastAsia="SimHei" w:cs="SimHei"/>
          <w:sz w:val="22"/>
          <w:szCs w:val="22"/>
          <w:spacing w:val="-48"/>
        </w:rPr>
        <w:t xml:space="preserve"> </w:t>
      </w:r>
      <w:r>
        <w:rPr>
          <w:rFonts w:ascii="SimHei" w:hAnsi="SimHei" w:eastAsia="SimHei" w:cs="SimHei"/>
          <w:sz w:val="22"/>
          <w:szCs w:val="22"/>
          <w:b/>
          <w:bCs/>
          <w:spacing w:val="-11"/>
        </w:rPr>
        <w:t>我国现有跨境数据流动管辖模式现存风险</w:t>
      </w:r>
    </w:p>
    <w:p>
      <w:pPr>
        <w:ind w:left="420" w:right="20" w:firstLine="410"/>
        <w:spacing w:before="78" w:line="279" w:lineRule="auto"/>
        <w:rPr>
          <w:rFonts w:ascii="SimSun" w:hAnsi="SimSun" w:eastAsia="SimSun" w:cs="SimSun"/>
          <w:sz w:val="22"/>
          <w:szCs w:val="22"/>
        </w:rPr>
      </w:pPr>
      <w:r>
        <w:rPr>
          <w:rFonts w:ascii="SimSun" w:hAnsi="SimSun" w:eastAsia="SimSun" w:cs="SimSun"/>
          <w:sz w:val="22"/>
          <w:szCs w:val="22"/>
          <w:spacing w:val="-9"/>
        </w:rPr>
        <w:t>在跨境数据流动的管辖实际中，我国一直树立对内保障网络主权</w:t>
      </w:r>
      <w:r>
        <w:rPr>
          <w:rFonts w:ascii="SimSun" w:hAnsi="SimSun" w:eastAsia="SimSun" w:cs="SimSun"/>
          <w:sz w:val="22"/>
          <w:szCs w:val="22"/>
          <w:spacing w:val="-10"/>
        </w:rPr>
        <w:t>完整，对</w:t>
      </w:r>
      <w:r>
        <w:rPr>
          <w:rFonts w:ascii="SimSun" w:hAnsi="SimSun" w:eastAsia="SimSun" w:cs="SimSun"/>
          <w:sz w:val="22"/>
          <w:szCs w:val="22"/>
        </w:rPr>
        <w:t xml:space="preserve"> </w:t>
      </w:r>
      <w:r>
        <w:rPr>
          <w:rFonts w:ascii="SimSun" w:hAnsi="SimSun" w:eastAsia="SimSun" w:cs="SimSun"/>
          <w:sz w:val="22"/>
          <w:szCs w:val="22"/>
          <w:spacing w:val="-8"/>
        </w:rPr>
        <w:t>外尊重他国主权平等的大国形象，立足于数据主权牢固保障自身的数据管辖，</w:t>
      </w:r>
      <w:r>
        <w:rPr>
          <w:rFonts w:ascii="SimSun" w:hAnsi="SimSun" w:eastAsia="SimSun" w:cs="SimSun"/>
          <w:sz w:val="22"/>
          <w:szCs w:val="22"/>
          <w:spacing w:val="11"/>
        </w:rPr>
        <w:t xml:space="preserve"> </w:t>
      </w:r>
      <w:r>
        <w:rPr>
          <w:rFonts w:ascii="SimSun" w:hAnsi="SimSun" w:eastAsia="SimSun" w:cs="SimSun"/>
          <w:sz w:val="20"/>
          <w:szCs w:val="20"/>
          <w:spacing w:val="10"/>
        </w:rPr>
        <w:t>并基于属地原则对数据从产生到毁灭的生命过程进行了</w:t>
      </w:r>
      <w:r>
        <w:rPr>
          <w:rFonts w:ascii="SimSun" w:hAnsi="SimSun" w:eastAsia="SimSun" w:cs="SimSun"/>
          <w:sz w:val="20"/>
          <w:szCs w:val="20"/>
          <w:spacing w:val="9"/>
        </w:rPr>
        <w:t>认真筹备规划，极力维 </w:t>
      </w:r>
      <w:r>
        <w:rPr>
          <w:rFonts w:ascii="SimSun" w:hAnsi="SimSun" w:eastAsia="SimSun" w:cs="SimSun"/>
          <w:sz w:val="22"/>
          <w:szCs w:val="22"/>
          <w:spacing w:val="-10"/>
        </w:rPr>
        <w:t>护自身数据主权，坚守自身主权维护同尊重他国主权两者间的最大化平衡。但</w:t>
      </w:r>
      <w:r>
        <w:rPr>
          <w:rFonts w:ascii="SimSun" w:hAnsi="SimSun" w:eastAsia="SimSun" w:cs="SimSun"/>
          <w:sz w:val="22"/>
          <w:szCs w:val="22"/>
          <w:spacing w:val="18"/>
        </w:rPr>
        <w:t xml:space="preserve"> </w:t>
      </w:r>
      <w:r>
        <w:rPr>
          <w:rFonts w:ascii="SimSun" w:hAnsi="SimSun" w:eastAsia="SimSun" w:cs="SimSun"/>
          <w:sz w:val="22"/>
          <w:szCs w:val="22"/>
          <w:spacing w:val="-10"/>
        </w:rPr>
        <w:t>由于跨境数据流动管辖的复杂性和多样性，在立法、司法和执行管辖上不可避 </w:t>
      </w:r>
      <w:r>
        <w:rPr>
          <w:rFonts w:ascii="SimSun" w:hAnsi="SimSun" w:eastAsia="SimSun" w:cs="SimSun"/>
          <w:sz w:val="22"/>
          <w:szCs w:val="22"/>
          <w:spacing w:val="-12"/>
        </w:rPr>
        <w:t>免地存在着一定的盲区。</w:t>
      </w:r>
    </w:p>
    <w:p>
      <w:pPr>
        <w:ind w:left="830"/>
        <w:spacing w:before="128" w:line="219" w:lineRule="auto"/>
        <w:rPr>
          <w:rFonts w:ascii="SimSun" w:hAnsi="SimSun" w:eastAsia="SimSun" w:cs="SimSun"/>
          <w:sz w:val="22"/>
          <w:szCs w:val="22"/>
        </w:rPr>
      </w:pPr>
      <w:r>
        <w:rPr>
          <w:rFonts w:ascii="SimSun" w:hAnsi="SimSun" w:eastAsia="SimSun" w:cs="SimSun"/>
          <w:sz w:val="22"/>
          <w:szCs w:val="22"/>
          <w:spacing w:val="-8"/>
        </w:rPr>
        <w:t>(1)立法管辖存在地域倾向和立法空白</w:t>
      </w:r>
    </w:p>
    <w:p>
      <w:pPr>
        <w:ind w:left="420" w:firstLine="410"/>
        <w:spacing w:before="58" w:line="291" w:lineRule="auto"/>
        <w:rPr>
          <w:rFonts w:ascii="SimSun" w:hAnsi="SimSun" w:eastAsia="SimSun" w:cs="SimSun"/>
          <w:sz w:val="20"/>
          <w:szCs w:val="20"/>
        </w:rPr>
      </w:pPr>
      <w:r>
        <w:rPr>
          <w:rFonts w:ascii="SimSun" w:hAnsi="SimSun" w:eastAsia="SimSun" w:cs="SimSun"/>
          <w:sz w:val="22"/>
          <w:szCs w:val="22"/>
          <w:spacing w:val="-10"/>
        </w:rPr>
        <w:t>第一，跨境数据流动立法地域主义倾向明显。相比于国外例如欧美的跨境</w:t>
      </w:r>
      <w:r>
        <w:rPr>
          <w:rFonts w:ascii="SimSun" w:hAnsi="SimSun" w:eastAsia="SimSun" w:cs="SimSun"/>
          <w:sz w:val="22"/>
          <w:szCs w:val="22"/>
        </w:rPr>
        <w:t xml:space="preserve">  </w:t>
      </w:r>
      <w:r>
        <w:rPr>
          <w:rFonts w:ascii="SimSun" w:hAnsi="SimSun" w:eastAsia="SimSun" w:cs="SimSun"/>
          <w:sz w:val="22"/>
          <w:szCs w:val="22"/>
          <w:spacing w:val="-9"/>
        </w:rPr>
        <w:t>数据流动立法管辖效力的域外扩张趋势，我</w:t>
      </w:r>
      <w:r>
        <w:rPr>
          <w:rFonts w:ascii="SimSun" w:hAnsi="SimSun" w:eastAsia="SimSun" w:cs="SimSun"/>
          <w:sz w:val="22"/>
          <w:szCs w:val="22"/>
          <w:spacing w:val="-10"/>
        </w:rPr>
        <w:t>国的跨境数据流动立法管辖呈现出 </w:t>
      </w:r>
      <w:r>
        <w:rPr>
          <w:rFonts w:ascii="SimSun" w:hAnsi="SimSun" w:eastAsia="SimSun" w:cs="SimSun"/>
          <w:sz w:val="22"/>
          <w:szCs w:val="22"/>
          <w:spacing w:val="-10"/>
        </w:rPr>
        <w:t>很强的本地化管辖特征，即属地倾向明显，这体现出我国对于自身数据主</w:t>
      </w:r>
      <w:r>
        <w:rPr>
          <w:rFonts w:ascii="SimSun" w:hAnsi="SimSun" w:eastAsia="SimSun" w:cs="SimSun"/>
          <w:sz w:val="22"/>
          <w:szCs w:val="22"/>
          <w:spacing w:val="-11"/>
        </w:rPr>
        <w:t>权维</w:t>
      </w:r>
      <w:r>
        <w:rPr>
          <w:rFonts w:ascii="SimSun" w:hAnsi="SimSun" w:eastAsia="SimSun" w:cs="SimSun"/>
          <w:sz w:val="22"/>
          <w:szCs w:val="22"/>
        </w:rPr>
        <w:t xml:space="preserve">  </w:t>
      </w:r>
      <w:r>
        <w:rPr>
          <w:rFonts w:ascii="SimSun" w:hAnsi="SimSun" w:eastAsia="SimSun" w:cs="SimSun"/>
          <w:sz w:val="22"/>
          <w:szCs w:val="22"/>
          <w:spacing w:val="-10"/>
        </w:rPr>
        <w:t>护的重视和对他国数据主权的维护，符合中国始终贯彻彼此尊重互不侵犯的国</w:t>
      </w:r>
      <w:r>
        <w:rPr>
          <w:rFonts w:ascii="SimSun" w:hAnsi="SimSun" w:eastAsia="SimSun" w:cs="SimSun"/>
          <w:sz w:val="22"/>
          <w:szCs w:val="22"/>
          <w:spacing w:val="10"/>
        </w:rPr>
        <w:t xml:space="preserve"> </w:t>
      </w:r>
      <w:r>
        <w:rPr>
          <w:rFonts w:ascii="SimSun" w:hAnsi="SimSun" w:eastAsia="SimSun" w:cs="SimSun"/>
          <w:sz w:val="22"/>
          <w:szCs w:val="22"/>
          <w:spacing w:val="-9"/>
        </w:rPr>
        <w:t>际关系原则的大国形象，这是令国际社会对</w:t>
      </w:r>
      <w:r>
        <w:rPr>
          <w:rFonts w:ascii="SimSun" w:hAnsi="SimSun" w:eastAsia="SimSun" w:cs="SimSun"/>
          <w:sz w:val="22"/>
          <w:szCs w:val="22"/>
          <w:spacing w:val="-10"/>
        </w:rPr>
        <w:t>中国赞赏有加的重要原因①。但是 </w:t>
      </w:r>
      <w:r>
        <w:rPr>
          <w:rFonts w:ascii="SimSun" w:hAnsi="SimSun" w:eastAsia="SimSun" w:cs="SimSun"/>
          <w:sz w:val="20"/>
          <w:szCs w:val="20"/>
          <w:spacing w:val="10"/>
        </w:rPr>
        <w:t>在跨境数据流动越来越广泛的大数据时代，若不能根据国际形势来正确</w:t>
      </w:r>
      <w:r>
        <w:rPr>
          <w:rFonts w:ascii="SimSun" w:hAnsi="SimSun" w:eastAsia="SimSun" w:cs="SimSun"/>
          <w:sz w:val="20"/>
          <w:szCs w:val="20"/>
          <w:spacing w:val="9"/>
        </w:rPr>
        <w:t>建立数</w:t>
      </w:r>
      <w:r>
        <w:rPr>
          <w:rFonts w:ascii="SimSun" w:hAnsi="SimSun" w:eastAsia="SimSun" w:cs="SimSun"/>
          <w:sz w:val="20"/>
          <w:szCs w:val="20"/>
        </w:rPr>
        <w:t xml:space="preserve">  </w:t>
      </w:r>
      <w:r>
        <w:rPr>
          <w:rFonts w:ascii="SimSun" w:hAnsi="SimSun" w:eastAsia="SimSun" w:cs="SimSun"/>
          <w:sz w:val="22"/>
          <w:szCs w:val="22"/>
          <w:spacing w:val="-7"/>
        </w:rPr>
        <w:t>据立法管辖体系，将很难在国际数据平台上有所作为。我国的《网络安</w:t>
      </w:r>
      <w:r>
        <w:rPr>
          <w:rFonts w:ascii="SimSun" w:hAnsi="SimSun" w:eastAsia="SimSun" w:cs="SimSun"/>
          <w:sz w:val="22"/>
          <w:szCs w:val="22"/>
          <w:spacing w:val="-8"/>
        </w:rPr>
        <w:t>全法》</w:t>
      </w:r>
      <w:r>
        <w:rPr>
          <w:rFonts w:ascii="SimSun" w:hAnsi="SimSun" w:eastAsia="SimSun" w:cs="SimSun"/>
          <w:sz w:val="22"/>
          <w:szCs w:val="22"/>
        </w:rPr>
        <w:t xml:space="preserve"> </w:t>
      </w:r>
      <w:r>
        <w:rPr>
          <w:rFonts w:ascii="SimSun" w:hAnsi="SimSun" w:eastAsia="SimSun" w:cs="SimSun"/>
          <w:sz w:val="22"/>
          <w:szCs w:val="22"/>
          <w:spacing w:val="-4"/>
        </w:rPr>
        <w:t>建立了数据本地化存储的基本框架，并经过出境安全评估机制限制数据的外</w:t>
      </w:r>
      <w:r>
        <w:rPr>
          <w:rFonts w:ascii="SimSun" w:hAnsi="SimSun" w:eastAsia="SimSun" w:cs="SimSun"/>
          <w:sz w:val="22"/>
          <w:szCs w:val="22"/>
          <w:spacing w:val="7"/>
        </w:rPr>
        <w:t xml:space="preserve">  </w:t>
      </w:r>
      <w:r>
        <w:rPr>
          <w:rFonts w:ascii="SimSun" w:hAnsi="SimSun" w:eastAsia="SimSun" w:cs="SimSun"/>
          <w:sz w:val="20"/>
          <w:szCs w:val="20"/>
          <w:spacing w:val="10"/>
        </w:rPr>
        <w:t>流，在一定程度上可以实现数据的本地化管辖和安全保护，但很难吸引数据的</w:t>
      </w:r>
    </w:p>
    <w:p>
      <w:pPr>
        <w:pStyle w:val="BodyText"/>
        <w:spacing w:line="373" w:lineRule="auto"/>
        <w:rPr/>
      </w:pPr>
      <w:r/>
    </w:p>
    <w:p>
      <w:pPr>
        <w:ind w:left="320" w:right="82" w:firstLine="450"/>
        <w:spacing w:before="65" w:line="231" w:lineRule="auto"/>
        <w:rPr>
          <w:rFonts w:ascii="SimSun" w:hAnsi="SimSun" w:eastAsia="SimSun" w:cs="SimSun"/>
          <w:sz w:val="20"/>
          <w:szCs w:val="20"/>
        </w:rPr>
      </w:pPr>
      <w:r>
        <w:rPr>
          <w:rFonts w:ascii="SimSun" w:hAnsi="SimSun" w:eastAsia="SimSun" w:cs="SimSun"/>
          <w:sz w:val="20"/>
          <w:szCs w:val="20"/>
          <w:spacing w:val="-20"/>
        </w:rPr>
        <w:t>①</w:t>
      </w:r>
      <w:r>
        <w:rPr>
          <w:rFonts w:ascii="SimSun" w:hAnsi="SimSun" w:eastAsia="SimSun" w:cs="SimSun"/>
          <w:sz w:val="20"/>
          <w:szCs w:val="20"/>
          <w:spacing w:val="63"/>
        </w:rPr>
        <w:t xml:space="preserve"> </w:t>
      </w:r>
      <w:r>
        <w:rPr>
          <w:rFonts w:ascii="SimSun" w:hAnsi="SimSun" w:eastAsia="SimSun" w:cs="SimSun"/>
          <w:sz w:val="20"/>
          <w:szCs w:val="20"/>
          <w:spacing w:val="-20"/>
        </w:rPr>
        <w:t>丁元竹：《内政外交政策对中国的影响渐隐渐现</w:t>
      </w:r>
      <w:r>
        <w:rPr>
          <w:rFonts w:ascii="SimSun" w:hAnsi="SimSun" w:eastAsia="SimSun" w:cs="SimSun"/>
          <w:sz w:val="20"/>
          <w:szCs w:val="20"/>
          <w:spacing w:val="-97"/>
        </w:rPr>
        <w:t xml:space="preserve"> </w:t>
      </w:r>
      <w:r>
        <w:rPr>
          <w:rFonts w:ascii="SimSun" w:hAnsi="SimSun" w:eastAsia="SimSun" w:cs="SimSun"/>
          <w:sz w:val="20"/>
          <w:szCs w:val="20"/>
          <w:u w:val="single" w:color="auto"/>
          <w:spacing w:val="7"/>
        </w:rPr>
        <w:t xml:space="preserve">    </w:t>
      </w:r>
      <w:r>
        <w:rPr>
          <w:rFonts w:ascii="SimSun" w:hAnsi="SimSun" w:eastAsia="SimSun" w:cs="SimSun"/>
          <w:sz w:val="20"/>
          <w:szCs w:val="20"/>
          <w:spacing w:val="-88"/>
        </w:rPr>
        <w:t xml:space="preserve"> </w:t>
      </w:r>
      <w:r>
        <w:rPr>
          <w:rFonts w:ascii="SimSun" w:hAnsi="SimSun" w:eastAsia="SimSun" w:cs="SimSun"/>
          <w:sz w:val="20"/>
          <w:szCs w:val="20"/>
          <w:spacing w:val="-20"/>
        </w:rPr>
        <w:t>特朗普执政的第五个月》,载</w:t>
      </w:r>
      <w:r>
        <w:rPr>
          <w:rFonts w:ascii="SimSun" w:hAnsi="SimSun" w:eastAsia="SimSun" w:cs="SimSun"/>
          <w:sz w:val="20"/>
          <w:szCs w:val="20"/>
        </w:rPr>
        <w:t xml:space="preserve"> </w:t>
      </w:r>
      <w:r>
        <w:rPr>
          <w:rFonts w:ascii="SimSun" w:hAnsi="SimSun" w:eastAsia="SimSun" w:cs="SimSun"/>
          <w:sz w:val="20"/>
          <w:szCs w:val="20"/>
          <w:spacing w:val="-13"/>
        </w:rPr>
        <w:t>《中国发展观察》2017年第12期。</w:t>
      </w:r>
    </w:p>
    <w:p>
      <w:pPr>
        <w:spacing w:line="231" w:lineRule="auto"/>
        <w:sectPr>
          <w:pgSz w:w="8490" w:h="13160"/>
          <w:pgMar w:top="400" w:right="479" w:bottom="400" w:left="349" w:header="0" w:footer="0" w:gutter="0"/>
        </w:sectPr>
        <w:rPr>
          <w:rFonts w:ascii="SimSun" w:hAnsi="SimSun" w:eastAsia="SimSun" w:cs="SimSun"/>
          <w:sz w:val="20"/>
          <w:szCs w:val="20"/>
        </w:rPr>
      </w:pPr>
    </w:p>
    <w:p>
      <w:pPr>
        <w:ind w:left="2739"/>
        <w:spacing w:before="70"/>
        <w:rPr>
          <w:sz w:val="16"/>
          <w:szCs w:val="16"/>
        </w:rPr>
      </w:pPr>
      <w:r>
        <w:drawing>
          <wp:anchor distT="0" distB="0" distL="0" distR="0" simplePos="0" relativeHeight="253144064" behindDoc="0" locked="0" layoutInCell="0" allowOverlap="1">
            <wp:simplePos x="0" y="0"/>
            <wp:positionH relativeFrom="page">
              <wp:posOffset>355600</wp:posOffset>
            </wp:positionH>
            <wp:positionV relativeFrom="page">
              <wp:posOffset>7245337</wp:posOffset>
            </wp:positionV>
            <wp:extent cx="1162062" cy="6350"/>
            <wp:effectExtent l="0" t="0" r="0" b="0"/>
            <wp:wrapNone/>
            <wp:docPr id="1270" name="IM 1270"/>
            <wp:cNvGraphicFramePr/>
            <a:graphic>
              <a:graphicData uri="http://schemas.openxmlformats.org/drawingml/2006/picture">
                <pic:pic>
                  <pic:nvPicPr>
                    <pic:cNvPr id="1270" name="IM 1270"/>
                    <pic:cNvPicPr/>
                  </pic:nvPicPr>
                  <pic:blipFill>
                    <a:blip r:embed="rId711"/>
                    <a:stretch>
                      <a:fillRect/>
                    </a:stretch>
                  </pic:blipFill>
                  <pic:spPr>
                    <a:xfrm rot="0">
                      <a:off x="0" y="0"/>
                      <a:ext cx="1162062" cy="6350"/>
                    </a:xfrm>
                    <a:prstGeom prst="rect">
                      <a:avLst/>
                    </a:prstGeom>
                  </pic:spPr>
                </pic:pic>
              </a:graphicData>
            </a:graphic>
          </wp:anchor>
        </w:drawing>
      </w:r>
      <w:r>
        <w:pict>
          <v:shape id="_x0000_s818" style="position:absolute;margin-left:361.998pt;margin-top:7.89111pt;mso-position-vertical-relative:text;mso-position-horizontal-relative:text;width:13.75pt;height:7.55pt;z-index:25314304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473</w:t>
                  </w:r>
                </w:p>
              </w:txbxContent>
            </v:textbox>
          </v:shape>
        </w:pict>
      </w:r>
      <w:r>
        <w:rPr>
          <w:rFonts w:ascii="SimHei" w:hAnsi="SimHei" w:eastAsia="SimHei" w:cs="SimHei"/>
          <w:sz w:val="16"/>
          <w:szCs w:val="16"/>
          <w:spacing w:val="-4"/>
        </w:rPr>
        <w:t>三</w:t>
      </w:r>
      <w:r>
        <w:rPr>
          <w:rFonts w:ascii="SimHei" w:hAnsi="SimHei" w:eastAsia="SimHei" w:cs="SimHei"/>
          <w:sz w:val="16"/>
          <w:szCs w:val="16"/>
          <w:spacing w:val="-4"/>
        </w:rPr>
        <w:t xml:space="preserve"> </w:t>
      </w:r>
      <w:r>
        <w:rPr>
          <w:rFonts w:ascii="SimHei" w:hAnsi="SimHei" w:eastAsia="SimHei" w:cs="SimHei"/>
          <w:sz w:val="16"/>
          <w:szCs w:val="16"/>
          <w:spacing w:val="-4"/>
        </w:rPr>
        <w:t>、国家数据主权视野下我国跨境数据流动主权治理需求研究</w:t>
      </w:r>
      <w:r>
        <w:rPr>
          <w:rFonts w:ascii="SimHei" w:hAnsi="SimHei" w:eastAsia="SimHei" w:cs="SimHei"/>
          <w:sz w:val="16"/>
          <w:szCs w:val="16"/>
          <w:spacing w:val="51"/>
        </w:rPr>
        <w:t xml:space="preserve"> </w:t>
      </w:r>
      <w:r>
        <w:rPr>
          <w:sz w:val="16"/>
          <w:szCs w:val="16"/>
          <w:position w:val="-4"/>
        </w:rPr>
        <w:drawing>
          <wp:inline distT="0" distB="0" distL="0" distR="0">
            <wp:extent cx="6306" cy="273012"/>
            <wp:effectExtent l="0" t="0" r="0" b="0"/>
            <wp:docPr id="1272" name="IM 1272"/>
            <wp:cNvGraphicFramePr/>
            <a:graphic>
              <a:graphicData uri="http://schemas.openxmlformats.org/drawingml/2006/picture">
                <pic:pic>
                  <pic:nvPicPr>
                    <pic:cNvPr id="1272" name="IM 1272"/>
                    <pic:cNvPicPr/>
                  </pic:nvPicPr>
                  <pic:blipFill>
                    <a:blip r:embed="rId712"/>
                    <a:stretch>
                      <a:fillRect/>
                    </a:stretch>
                  </pic:blipFill>
                  <pic:spPr>
                    <a:xfrm rot="0">
                      <a:off x="0" y="0"/>
                      <a:ext cx="6306" cy="273012"/>
                    </a:xfrm>
                    <a:prstGeom prst="rect">
                      <a:avLst/>
                    </a:prstGeom>
                  </pic:spPr>
                </pic:pic>
              </a:graphicData>
            </a:graphic>
          </wp:inline>
        </w:drawing>
      </w:r>
    </w:p>
    <w:p>
      <w:pPr>
        <w:pStyle w:val="BodyText"/>
        <w:spacing w:line="361" w:lineRule="auto"/>
        <w:rPr/>
      </w:pPr>
      <w:r/>
    </w:p>
    <w:p>
      <w:pPr>
        <w:ind w:right="361"/>
        <w:spacing w:before="69" w:line="266" w:lineRule="auto"/>
        <w:jc w:val="both"/>
        <w:rPr>
          <w:rFonts w:ascii="SimSun" w:hAnsi="SimSun" w:eastAsia="SimSun" w:cs="SimSun"/>
          <w:sz w:val="21"/>
          <w:szCs w:val="21"/>
        </w:rPr>
      </w:pPr>
      <w:r>
        <w:rPr>
          <w:rFonts w:ascii="SimSun" w:hAnsi="SimSun" w:eastAsia="SimSun" w:cs="SimSun"/>
          <w:sz w:val="21"/>
          <w:szCs w:val="21"/>
        </w:rPr>
        <w:t>流入和数据合作交流。属地化的立法管辖能够保证境</w:t>
      </w:r>
      <w:r>
        <w:rPr>
          <w:rFonts w:ascii="SimSun" w:hAnsi="SimSun" w:eastAsia="SimSun" w:cs="SimSun"/>
          <w:sz w:val="21"/>
          <w:szCs w:val="21"/>
          <w:spacing w:val="-1"/>
        </w:rPr>
        <w:t>内的数据安全，但不利于</w:t>
      </w:r>
      <w:r>
        <w:rPr>
          <w:rFonts w:ascii="SimSun" w:hAnsi="SimSun" w:eastAsia="SimSun" w:cs="SimSun"/>
          <w:sz w:val="21"/>
          <w:szCs w:val="21"/>
        </w:rPr>
        <w:t xml:space="preserve"> </w:t>
      </w:r>
      <w:r>
        <w:rPr>
          <w:rFonts w:ascii="SimSun" w:hAnsi="SimSun" w:eastAsia="SimSun" w:cs="SimSun"/>
          <w:sz w:val="21"/>
          <w:szCs w:val="21"/>
        </w:rPr>
        <w:t>对于国际数据资源的新发展趋势作出反应，也很难应对现</w:t>
      </w:r>
      <w:r>
        <w:rPr>
          <w:rFonts w:ascii="SimSun" w:hAnsi="SimSun" w:eastAsia="SimSun" w:cs="SimSun"/>
          <w:sz w:val="21"/>
          <w:szCs w:val="21"/>
          <w:spacing w:val="-1"/>
        </w:rPr>
        <w:t>今欧美国家的数据域</w:t>
      </w:r>
      <w:r>
        <w:rPr>
          <w:rFonts w:ascii="SimSun" w:hAnsi="SimSun" w:eastAsia="SimSun" w:cs="SimSun"/>
          <w:sz w:val="21"/>
          <w:szCs w:val="21"/>
        </w:rPr>
        <w:t xml:space="preserve"> </w:t>
      </w:r>
      <w:r>
        <w:rPr>
          <w:rFonts w:ascii="SimSun" w:hAnsi="SimSun" w:eastAsia="SimSun" w:cs="SimSun"/>
          <w:sz w:val="21"/>
          <w:szCs w:val="21"/>
          <w:spacing w:val="-5"/>
        </w:rPr>
        <w:t>外管辖权扩张趋势。</w:t>
      </w:r>
    </w:p>
    <w:p>
      <w:pPr>
        <w:ind w:right="352" w:firstLine="430"/>
        <w:spacing w:before="90" w:line="283" w:lineRule="auto"/>
        <w:rPr>
          <w:rFonts w:ascii="SimSun" w:hAnsi="SimSun" w:eastAsia="SimSun" w:cs="SimSun"/>
          <w:sz w:val="21"/>
          <w:szCs w:val="21"/>
        </w:rPr>
      </w:pPr>
      <w:r>
        <w:rPr>
          <w:rFonts w:ascii="SimSun" w:hAnsi="SimSun" w:eastAsia="SimSun" w:cs="SimSun"/>
          <w:sz w:val="21"/>
          <w:szCs w:val="21"/>
        </w:rPr>
        <w:t>第二，跨境数据流动领域存在立法空白。首先，我</w:t>
      </w:r>
      <w:r>
        <w:rPr>
          <w:rFonts w:ascii="SimSun" w:hAnsi="SimSun" w:eastAsia="SimSun" w:cs="SimSun"/>
          <w:sz w:val="21"/>
          <w:szCs w:val="21"/>
          <w:spacing w:val="-1"/>
        </w:rPr>
        <w:t>国截至目前还没有建立</w:t>
      </w:r>
      <w:r>
        <w:rPr>
          <w:rFonts w:ascii="SimSun" w:hAnsi="SimSun" w:eastAsia="SimSun" w:cs="SimSun"/>
          <w:sz w:val="21"/>
          <w:szCs w:val="21"/>
        </w:rPr>
        <w:t xml:space="preserve"> </w:t>
      </w:r>
      <w:r>
        <w:rPr>
          <w:rFonts w:ascii="SimSun" w:hAnsi="SimSun" w:eastAsia="SimSun" w:cs="SimSun"/>
          <w:sz w:val="21"/>
          <w:szCs w:val="21"/>
          <w:spacing w:val="6"/>
        </w:rPr>
        <w:t>起充分的跨境数据流动专门立法体系，对于数据的管理仅限于以《网络安全</w:t>
      </w:r>
      <w:r>
        <w:rPr>
          <w:rFonts w:ascii="SimSun" w:hAnsi="SimSun" w:eastAsia="SimSun" w:cs="SimSun"/>
          <w:sz w:val="21"/>
          <w:szCs w:val="21"/>
          <w:spacing w:val="10"/>
        </w:rPr>
        <w:t xml:space="preserve"> </w:t>
      </w:r>
      <w:r>
        <w:rPr>
          <w:rFonts w:ascii="SimSun" w:hAnsi="SimSun" w:eastAsia="SimSun" w:cs="SimSun"/>
          <w:sz w:val="21"/>
          <w:szCs w:val="21"/>
          <w:spacing w:val="-6"/>
        </w:rPr>
        <w:t>法》《数据安全法》为代表的一些零散数据立法和行政规制中，对于跨境</w:t>
      </w:r>
      <w:r>
        <w:rPr>
          <w:rFonts w:ascii="SimSun" w:hAnsi="SimSun" w:eastAsia="SimSun" w:cs="SimSun"/>
          <w:sz w:val="21"/>
          <w:szCs w:val="21"/>
          <w:spacing w:val="-7"/>
        </w:rPr>
        <w:t>数据流</w:t>
      </w:r>
      <w:r>
        <w:rPr>
          <w:rFonts w:ascii="SimSun" w:hAnsi="SimSun" w:eastAsia="SimSun" w:cs="SimSun"/>
          <w:sz w:val="21"/>
          <w:szCs w:val="21"/>
        </w:rPr>
        <w:t xml:space="preserve"> </w:t>
      </w:r>
      <w:r>
        <w:rPr>
          <w:rFonts w:ascii="SimSun" w:hAnsi="SimSun" w:eastAsia="SimSun" w:cs="SimSun"/>
          <w:sz w:val="21"/>
          <w:szCs w:val="21"/>
        </w:rPr>
        <w:t>动的立法大多都是原则性规定，不能够满足跨境数据</w:t>
      </w:r>
      <w:r>
        <w:rPr>
          <w:rFonts w:ascii="SimSun" w:hAnsi="SimSun" w:eastAsia="SimSun" w:cs="SimSun"/>
          <w:sz w:val="21"/>
          <w:szCs w:val="21"/>
          <w:spacing w:val="-1"/>
        </w:rPr>
        <w:t>流动管辖的实际需求；其</w:t>
      </w:r>
      <w:r>
        <w:rPr>
          <w:rFonts w:ascii="SimSun" w:hAnsi="SimSun" w:eastAsia="SimSun" w:cs="SimSun"/>
          <w:sz w:val="21"/>
          <w:szCs w:val="21"/>
        </w:rPr>
        <w:t xml:space="preserve"> </w:t>
      </w:r>
      <w:r>
        <w:rPr>
          <w:rFonts w:ascii="SimSun" w:hAnsi="SimSun" w:eastAsia="SimSun" w:cs="SimSun"/>
          <w:sz w:val="21"/>
          <w:szCs w:val="21"/>
        </w:rPr>
        <w:t>次，《网络安全法》等零散立法没有就跨境</w:t>
      </w:r>
      <w:r>
        <w:rPr>
          <w:rFonts w:ascii="SimSun" w:hAnsi="SimSun" w:eastAsia="SimSun" w:cs="SimSun"/>
          <w:sz w:val="21"/>
          <w:szCs w:val="21"/>
          <w:spacing w:val="-1"/>
        </w:rPr>
        <w:t>数据流动司法管辖的域外效力以及</w:t>
      </w:r>
      <w:r>
        <w:rPr>
          <w:rFonts w:ascii="SimSun" w:hAnsi="SimSun" w:eastAsia="SimSun" w:cs="SimSun"/>
          <w:sz w:val="21"/>
          <w:szCs w:val="21"/>
        </w:rPr>
        <w:t xml:space="preserve"> </w:t>
      </w:r>
      <w:r>
        <w:rPr>
          <w:rFonts w:ascii="SimSun" w:hAnsi="SimSun" w:eastAsia="SimSun" w:cs="SimSun"/>
          <w:sz w:val="21"/>
          <w:szCs w:val="21"/>
        </w:rPr>
        <w:t>境外司法管辖的审判效力承认和司法协作等关键内容</w:t>
      </w:r>
      <w:r>
        <w:rPr>
          <w:rFonts w:ascii="SimSun" w:hAnsi="SimSun" w:eastAsia="SimSun" w:cs="SimSun"/>
          <w:sz w:val="21"/>
          <w:szCs w:val="21"/>
          <w:spacing w:val="-1"/>
        </w:rPr>
        <w:t>做具体规定，我国现行的</w:t>
      </w:r>
      <w:r>
        <w:rPr>
          <w:rFonts w:ascii="SimSun" w:hAnsi="SimSun" w:eastAsia="SimSun" w:cs="SimSun"/>
          <w:sz w:val="21"/>
          <w:szCs w:val="21"/>
        </w:rPr>
        <w:t xml:space="preserve"> </w:t>
      </w:r>
      <w:r>
        <w:rPr>
          <w:rFonts w:ascii="SimSun" w:hAnsi="SimSun" w:eastAsia="SimSun" w:cs="SimSun"/>
          <w:sz w:val="21"/>
          <w:szCs w:val="21"/>
        </w:rPr>
        <w:t>跨境数据流动法律框架还存在立法缺失空白；最后，就</w:t>
      </w:r>
      <w:r>
        <w:rPr>
          <w:rFonts w:ascii="SimSun" w:hAnsi="SimSun" w:eastAsia="SimSun" w:cs="SimSun"/>
          <w:sz w:val="21"/>
          <w:szCs w:val="21"/>
          <w:spacing w:val="-1"/>
        </w:rPr>
        <w:t>地域主义倾向明显的本</w:t>
      </w:r>
      <w:r>
        <w:rPr>
          <w:rFonts w:ascii="SimSun" w:hAnsi="SimSun" w:eastAsia="SimSun" w:cs="SimSun"/>
          <w:sz w:val="21"/>
          <w:szCs w:val="21"/>
        </w:rPr>
        <w:t xml:space="preserve"> </w:t>
      </w:r>
      <w:r>
        <w:rPr>
          <w:rFonts w:ascii="SimSun" w:hAnsi="SimSun" w:eastAsia="SimSun" w:cs="SimSun"/>
          <w:sz w:val="21"/>
          <w:szCs w:val="21"/>
        </w:rPr>
        <w:t>地化存储和出境安全评估机制而言，在对外的数据管辖</w:t>
      </w:r>
      <w:r>
        <w:rPr>
          <w:rFonts w:ascii="SimSun" w:hAnsi="SimSun" w:eastAsia="SimSun" w:cs="SimSun"/>
          <w:sz w:val="21"/>
          <w:szCs w:val="21"/>
          <w:spacing w:val="-1"/>
        </w:rPr>
        <w:t>立法层面也存在一定的</w:t>
      </w:r>
      <w:r>
        <w:rPr>
          <w:rFonts w:ascii="SimSun" w:hAnsi="SimSun" w:eastAsia="SimSun" w:cs="SimSun"/>
          <w:sz w:val="21"/>
          <w:szCs w:val="21"/>
        </w:rPr>
        <w:t xml:space="preserve"> </w:t>
      </w:r>
      <w:r>
        <w:rPr>
          <w:rFonts w:ascii="SimSun" w:hAnsi="SimSun" w:eastAsia="SimSun" w:cs="SimSun"/>
          <w:sz w:val="21"/>
          <w:szCs w:val="21"/>
          <w:spacing w:val="-7"/>
        </w:rPr>
        <w:t>立法空白。</w:t>
      </w:r>
    </w:p>
    <w:p>
      <w:pPr>
        <w:ind w:left="430"/>
        <w:spacing w:before="102" w:line="219" w:lineRule="auto"/>
        <w:rPr>
          <w:rFonts w:ascii="SimSun" w:hAnsi="SimSun" w:eastAsia="SimSun" w:cs="SimSun"/>
          <w:sz w:val="21"/>
          <w:szCs w:val="21"/>
        </w:rPr>
      </w:pPr>
      <w:r>
        <w:rPr>
          <w:rFonts w:ascii="SimSun" w:hAnsi="SimSun" w:eastAsia="SimSun" w:cs="SimSun"/>
          <w:sz w:val="21"/>
          <w:szCs w:val="21"/>
          <w:spacing w:val="1"/>
        </w:rPr>
        <w:t>(2)司法管辖上缺乏国际间的司法合作</w:t>
      </w:r>
    </w:p>
    <w:p>
      <w:pPr>
        <w:ind w:right="312" w:firstLine="430"/>
        <w:spacing w:before="93" w:line="284" w:lineRule="auto"/>
        <w:rPr>
          <w:rFonts w:ascii="SimSun" w:hAnsi="SimSun" w:eastAsia="SimSun" w:cs="SimSun"/>
          <w:sz w:val="21"/>
          <w:szCs w:val="21"/>
        </w:rPr>
      </w:pPr>
      <w:r>
        <w:rPr>
          <w:rFonts w:ascii="SimSun" w:hAnsi="SimSun" w:eastAsia="SimSun" w:cs="SimSun"/>
          <w:sz w:val="21"/>
          <w:szCs w:val="21"/>
          <w:spacing w:val="-1"/>
        </w:rPr>
        <w:t>司法管辖权的独立行使是一国主权完整的必然要求和充分体现，在数据领</w:t>
      </w:r>
      <w:r>
        <w:rPr>
          <w:rFonts w:ascii="SimSun" w:hAnsi="SimSun" w:eastAsia="SimSun" w:cs="SimSun"/>
          <w:sz w:val="21"/>
          <w:szCs w:val="21"/>
          <w:spacing w:val="14"/>
        </w:rPr>
        <w:t xml:space="preserve"> </w:t>
      </w:r>
      <w:r>
        <w:rPr>
          <w:rFonts w:ascii="SimSun" w:hAnsi="SimSun" w:eastAsia="SimSun" w:cs="SimSun"/>
          <w:sz w:val="21"/>
          <w:szCs w:val="21"/>
        </w:rPr>
        <w:t>域也是如此。但我们同时也应认识到跨境数据流动的</w:t>
      </w:r>
      <w:r>
        <w:rPr>
          <w:rFonts w:ascii="SimSun" w:hAnsi="SimSun" w:eastAsia="SimSun" w:cs="SimSun"/>
          <w:sz w:val="21"/>
          <w:szCs w:val="21"/>
          <w:spacing w:val="-1"/>
        </w:rPr>
        <w:t>跨境性和广博性，各国均</w:t>
      </w:r>
      <w:r>
        <w:rPr>
          <w:rFonts w:ascii="SimSun" w:hAnsi="SimSun" w:eastAsia="SimSun" w:cs="SimSun"/>
          <w:sz w:val="21"/>
          <w:szCs w:val="21"/>
        </w:rPr>
        <w:t xml:space="preserve"> </w:t>
      </w:r>
      <w:r>
        <w:rPr>
          <w:rFonts w:ascii="SimSun" w:hAnsi="SimSun" w:eastAsia="SimSun" w:cs="SimSun"/>
          <w:sz w:val="21"/>
          <w:szCs w:val="21"/>
        </w:rPr>
        <w:t>参与争夺某一案件的司法管辖权，这也不是正确或者</w:t>
      </w:r>
      <w:r>
        <w:rPr>
          <w:rFonts w:ascii="SimSun" w:hAnsi="SimSun" w:eastAsia="SimSun" w:cs="SimSun"/>
          <w:sz w:val="21"/>
          <w:szCs w:val="21"/>
          <w:spacing w:val="-1"/>
        </w:rPr>
        <w:t>期望的司法管辖结果，积</w:t>
      </w:r>
      <w:r>
        <w:rPr>
          <w:rFonts w:ascii="SimSun" w:hAnsi="SimSun" w:eastAsia="SimSun" w:cs="SimSun"/>
          <w:sz w:val="21"/>
          <w:szCs w:val="21"/>
        </w:rPr>
        <w:t xml:space="preserve"> </w:t>
      </w:r>
      <w:r>
        <w:rPr>
          <w:rFonts w:ascii="SimSun" w:hAnsi="SimSun" w:eastAsia="SimSun" w:cs="SimSun"/>
          <w:sz w:val="21"/>
          <w:szCs w:val="21"/>
          <w:spacing w:val="1"/>
        </w:rPr>
        <w:t>极冲突或者消极冲突都是立法管辖在司法管辖上的失效体现①。我国的数据司</w:t>
      </w:r>
      <w:r>
        <w:rPr>
          <w:rFonts w:ascii="SimSun" w:hAnsi="SimSun" w:eastAsia="SimSun" w:cs="SimSun"/>
          <w:sz w:val="21"/>
          <w:szCs w:val="21"/>
          <w:spacing w:val="3"/>
        </w:rPr>
        <w:t xml:space="preserve"> </w:t>
      </w:r>
      <w:r>
        <w:rPr>
          <w:rFonts w:ascii="SimSun" w:hAnsi="SimSun" w:eastAsia="SimSun" w:cs="SimSun"/>
          <w:sz w:val="21"/>
          <w:szCs w:val="21"/>
        </w:rPr>
        <w:t>法管辖建立在属地管辖确权之上，展现出独立自主的</w:t>
      </w:r>
      <w:r>
        <w:rPr>
          <w:rFonts w:ascii="SimSun" w:hAnsi="SimSun" w:eastAsia="SimSun" w:cs="SimSun"/>
          <w:sz w:val="21"/>
          <w:szCs w:val="21"/>
          <w:spacing w:val="-1"/>
        </w:rPr>
        <w:t>司法管辖，这是我国数据</w:t>
      </w:r>
      <w:r>
        <w:rPr>
          <w:rFonts w:ascii="SimSun" w:hAnsi="SimSun" w:eastAsia="SimSun" w:cs="SimSun"/>
          <w:sz w:val="21"/>
          <w:szCs w:val="21"/>
        </w:rPr>
        <w:t xml:space="preserve"> </w:t>
      </w:r>
      <w:r>
        <w:rPr>
          <w:rFonts w:ascii="SimSun" w:hAnsi="SimSun" w:eastAsia="SimSun" w:cs="SimSun"/>
          <w:sz w:val="21"/>
          <w:szCs w:val="21"/>
        </w:rPr>
        <w:t>主权的充分体现，也有利于实现我国对于数据管辖的</w:t>
      </w:r>
      <w:r>
        <w:rPr>
          <w:rFonts w:ascii="SimSun" w:hAnsi="SimSun" w:eastAsia="SimSun" w:cs="SimSun"/>
          <w:sz w:val="21"/>
          <w:szCs w:val="21"/>
          <w:spacing w:val="-1"/>
        </w:rPr>
        <w:t>司法管辖权的完全独立行</w:t>
      </w:r>
      <w:r>
        <w:rPr>
          <w:rFonts w:ascii="SimSun" w:hAnsi="SimSun" w:eastAsia="SimSun" w:cs="SimSun"/>
          <w:sz w:val="21"/>
          <w:szCs w:val="21"/>
        </w:rPr>
        <w:t xml:space="preserve"> </w:t>
      </w:r>
      <w:r>
        <w:rPr>
          <w:rFonts w:ascii="SimSun" w:hAnsi="SimSun" w:eastAsia="SimSun" w:cs="SimSun"/>
          <w:sz w:val="21"/>
          <w:szCs w:val="21"/>
          <w:spacing w:val="1"/>
        </w:rPr>
        <w:t>使，但不利于融入国际数据司法实际，缺乏国际合作交流基础上的独立司法管</w:t>
      </w:r>
      <w:r>
        <w:rPr>
          <w:rFonts w:ascii="SimSun" w:hAnsi="SimSun" w:eastAsia="SimSun" w:cs="SimSun"/>
          <w:sz w:val="21"/>
          <w:szCs w:val="21"/>
          <w:spacing w:val="6"/>
        </w:rPr>
        <w:t xml:space="preserve"> </w:t>
      </w:r>
      <w:r>
        <w:rPr>
          <w:rFonts w:ascii="SimSun" w:hAnsi="SimSun" w:eastAsia="SimSun" w:cs="SimSun"/>
          <w:sz w:val="21"/>
          <w:szCs w:val="21"/>
        </w:rPr>
        <w:t>辖也不利于顺应时代发展趋势以便针对数据管辖作出适时</w:t>
      </w:r>
      <w:r>
        <w:rPr>
          <w:rFonts w:ascii="SimSun" w:hAnsi="SimSun" w:eastAsia="SimSun" w:cs="SimSun"/>
          <w:sz w:val="21"/>
          <w:szCs w:val="21"/>
          <w:spacing w:val="-1"/>
        </w:rPr>
        <w:t>的司法管辖转变；基</w:t>
      </w:r>
      <w:r>
        <w:rPr>
          <w:rFonts w:ascii="SimSun" w:hAnsi="SimSun" w:eastAsia="SimSun" w:cs="SimSun"/>
          <w:sz w:val="21"/>
          <w:szCs w:val="21"/>
        </w:rPr>
        <w:t xml:space="preserve"> </w:t>
      </w:r>
      <w:r>
        <w:rPr>
          <w:rFonts w:ascii="SimSun" w:hAnsi="SimSun" w:eastAsia="SimSun" w:cs="SimSun"/>
          <w:sz w:val="21"/>
          <w:szCs w:val="21"/>
        </w:rPr>
        <w:t>于跨境数据流动的跨境性和广泛性，若只是单纯</w:t>
      </w:r>
      <w:r>
        <w:rPr>
          <w:rFonts w:ascii="SimSun" w:hAnsi="SimSun" w:eastAsia="SimSun" w:cs="SimSun"/>
          <w:sz w:val="21"/>
          <w:szCs w:val="21"/>
          <w:spacing w:val="-1"/>
        </w:rPr>
        <w:t>地实行境内的数据司法管辖而</w:t>
      </w:r>
      <w:r>
        <w:rPr>
          <w:rFonts w:ascii="SimSun" w:hAnsi="SimSun" w:eastAsia="SimSun" w:cs="SimSun"/>
          <w:sz w:val="21"/>
          <w:szCs w:val="21"/>
        </w:rPr>
        <w:t xml:space="preserve"> </w:t>
      </w:r>
      <w:r>
        <w:rPr>
          <w:rFonts w:ascii="SimSun" w:hAnsi="SimSun" w:eastAsia="SimSun" w:cs="SimSun"/>
          <w:sz w:val="21"/>
          <w:szCs w:val="21"/>
        </w:rPr>
        <w:t>未能进行充分的国际交流合作，那么极易造成对</w:t>
      </w:r>
      <w:r>
        <w:rPr>
          <w:rFonts w:ascii="SimSun" w:hAnsi="SimSun" w:eastAsia="SimSun" w:cs="SimSun"/>
          <w:sz w:val="21"/>
          <w:szCs w:val="21"/>
          <w:spacing w:val="-1"/>
        </w:rPr>
        <w:t>他国的司法管辖权的侵犯；另</w:t>
      </w:r>
      <w:r>
        <w:rPr>
          <w:rFonts w:ascii="SimSun" w:hAnsi="SimSun" w:eastAsia="SimSun" w:cs="SimSun"/>
          <w:sz w:val="21"/>
          <w:szCs w:val="21"/>
        </w:rPr>
        <w:t xml:space="preserve"> </w:t>
      </w:r>
      <w:r>
        <w:rPr>
          <w:rFonts w:ascii="SimSun" w:hAnsi="SimSun" w:eastAsia="SimSun" w:cs="SimSun"/>
          <w:sz w:val="21"/>
          <w:szCs w:val="21"/>
        </w:rPr>
        <w:t>外，缺乏实际有效的国际司法交流合作，不能</w:t>
      </w:r>
      <w:r>
        <w:rPr>
          <w:rFonts w:ascii="SimSun" w:hAnsi="SimSun" w:eastAsia="SimSun" w:cs="SimSun"/>
          <w:sz w:val="21"/>
          <w:szCs w:val="21"/>
          <w:spacing w:val="-1"/>
        </w:rPr>
        <w:t>及时吸取社会实际对于数据管辖</w:t>
      </w:r>
      <w:r>
        <w:rPr>
          <w:rFonts w:ascii="SimSun" w:hAnsi="SimSun" w:eastAsia="SimSun" w:cs="SimSun"/>
          <w:sz w:val="21"/>
          <w:szCs w:val="21"/>
        </w:rPr>
        <w:t xml:space="preserve"> </w:t>
      </w:r>
      <w:r>
        <w:rPr>
          <w:rFonts w:ascii="SimSun" w:hAnsi="SimSun" w:eastAsia="SimSun" w:cs="SimSun"/>
          <w:sz w:val="21"/>
          <w:szCs w:val="21"/>
          <w:spacing w:val="-3"/>
        </w:rPr>
        <w:t>的呼声，也不利于促进中国立法管辖的立法完善进程。</w:t>
      </w:r>
    </w:p>
    <w:p>
      <w:pPr>
        <w:ind w:right="341" w:firstLine="430"/>
        <w:spacing w:before="122" w:line="272" w:lineRule="auto"/>
        <w:rPr>
          <w:rFonts w:ascii="SimSun" w:hAnsi="SimSun" w:eastAsia="SimSun" w:cs="SimSun"/>
          <w:sz w:val="21"/>
          <w:szCs w:val="21"/>
        </w:rPr>
      </w:pPr>
      <w:r>
        <w:rPr>
          <w:rFonts w:ascii="SimSun" w:hAnsi="SimSun" w:eastAsia="SimSun" w:cs="SimSun"/>
          <w:sz w:val="21"/>
          <w:szCs w:val="21"/>
          <w:spacing w:val="-5"/>
        </w:rPr>
        <w:t>缺乏国际交流的司法管辖，</w:t>
      </w:r>
      <w:r>
        <w:rPr>
          <w:rFonts w:ascii="SimSun" w:hAnsi="SimSun" w:eastAsia="SimSun" w:cs="SimSun"/>
          <w:sz w:val="21"/>
          <w:szCs w:val="21"/>
          <w:spacing w:val="58"/>
        </w:rPr>
        <w:t xml:space="preserve"> </w:t>
      </w:r>
      <w:r>
        <w:rPr>
          <w:rFonts w:ascii="SimSun" w:hAnsi="SimSun" w:eastAsia="SimSun" w:cs="SimSun"/>
          <w:sz w:val="21"/>
          <w:szCs w:val="21"/>
          <w:spacing w:val="-5"/>
        </w:rPr>
        <w:t>一方面不能实现</w:t>
      </w:r>
      <w:r>
        <w:rPr>
          <w:rFonts w:ascii="SimSun" w:hAnsi="SimSun" w:eastAsia="SimSun" w:cs="SimSun"/>
          <w:sz w:val="21"/>
          <w:szCs w:val="21"/>
          <w:spacing w:val="-6"/>
        </w:rPr>
        <w:t>本国的数据管辖争议的合理解</w:t>
      </w:r>
      <w:r>
        <w:rPr>
          <w:rFonts w:ascii="SimSun" w:hAnsi="SimSun" w:eastAsia="SimSun" w:cs="SimSun"/>
          <w:sz w:val="21"/>
          <w:szCs w:val="21"/>
        </w:rPr>
        <w:t xml:space="preserve"> </w:t>
      </w:r>
      <w:r>
        <w:rPr>
          <w:rFonts w:ascii="SimSun" w:hAnsi="SimSun" w:eastAsia="SimSun" w:cs="SimSun"/>
          <w:sz w:val="21"/>
          <w:szCs w:val="21"/>
          <w:spacing w:val="-1"/>
        </w:rPr>
        <w:t>决，另一方面也不利于国际统一的司法审判标准，尤其是针对跨境流动中的数</w:t>
      </w:r>
      <w:r>
        <w:rPr>
          <w:rFonts w:ascii="SimSun" w:hAnsi="SimSun" w:eastAsia="SimSun" w:cs="SimSun"/>
          <w:sz w:val="21"/>
          <w:szCs w:val="21"/>
          <w:spacing w:val="18"/>
        </w:rPr>
        <w:t xml:space="preserve"> </w:t>
      </w:r>
      <w:r>
        <w:rPr>
          <w:rFonts w:ascii="SimSun" w:hAnsi="SimSun" w:eastAsia="SimSun" w:cs="SimSun"/>
          <w:sz w:val="21"/>
          <w:szCs w:val="21"/>
        </w:rPr>
        <w:t>据管辖。从立法角度而言，在跨境数据流动管辖的国际司</w:t>
      </w:r>
      <w:r>
        <w:rPr>
          <w:rFonts w:ascii="SimSun" w:hAnsi="SimSun" w:eastAsia="SimSun" w:cs="SimSun"/>
          <w:sz w:val="21"/>
          <w:szCs w:val="21"/>
          <w:spacing w:val="-1"/>
        </w:rPr>
        <w:t>法协助方面，我国还</w:t>
      </w:r>
      <w:r>
        <w:rPr>
          <w:rFonts w:ascii="SimSun" w:hAnsi="SimSun" w:eastAsia="SimSun" w:cs="SimSun"/>
          <w:sz w:val="21"/>
          <w:szCs w:val="21"/>
        </w:rPr>
        <w:t xml:space="preserve"> </w:t>
      </w:r>
      <w:r>
        <w:rPr>
          <w:rFonts w:ascii="SimSun" w:hAnsi="SimSun" w:eastAsia="SimSun" w:cs="SimSun"/>
          <w:sz w:val="21"/>
          <w:szCs w:val="21"/>
        </w:rPr>
        <w:t>没有建立起完整有效的法制规定，在跨境数据流动的管辖实践中大多参照《中</w:t>
      </w:r>
    </w:p>
    <w:p>
      <w:pPr>
        <w:pStyle w:val="BodyText"/>
        <w:spacing w:line="323" w:lineRule="auto"/>
        <w:rPr/>
      </w:pPr>
      <w:r/>
    </w:p>
    <w:p>
      <w:pPr>
        <w:pStyle w:val="BodyText"/>
        <w:spacing w:line="324" w:lineRule="auto"/>
        <w:rPr/>
      </w:pPr>
      <w:r/>
    </w:p>
    <w:p>
      <w:pPr>
        <w:ind w:left="380"/>
        <w:spacing w:before="68" w:line="216" w:lineRule="auto"/>
        <w:rPr>
          <w:rFonts w:ascii="SimSun" w:hAnsi="SimSun" w:eastAsia="SimSun" w:cs="SimSun"/>
          <w:sz w:val="21"/>
          <w:szCs w:val="21"/>
        </w:rPr>
      </w:pPr>
      <w:r>
        <w:rPr>
          <w:rFonts w:ascii="SimSun" w:hAnsi="SimSun" w:eastAsia="SimSun" w:cs="SimSun"/>
          <w:sz w:val="21"/>
          <w:szCs w:val="21"/>
          <w:spacing w:val="-22"/>
          <w:w w:val="98"/>
        </w:rPr>
        <w:t>①</w:t>
      </w:r>
      <w:r>
        <w:rPr>
          <w:rFonts w:ascii="SimSun" w:hAnsi="SimSun" w:eastAsia="SimSun" w:cs="SimSun"/>
          <w:sz w:val="21"/>
          <w:szCs w:val="21"/>
          <w:spacing w:val="63"/>
        </w:rPr>
        <w:t xml:space="preserve"> </w:t>
      </w:r>
      <w:r>
        <w:rPr>
          <w:rFonts w:ascii="SimSun" w:hAnsi="SimSun" w:eastAsia="SimSun" w:cs="SimSun"/>
          <w:sz w:val="21"/>
          <w:szCs w:val="21"/>
          <w:spacing w:val="-22"/>
          <w:w w:val="98"/>
        </w:rPr>
        <w:t>洪靖：《跨境破产管辖权冲突研究》,吉林大学2017年硕士学位论文。</w:t>
      </w:r>
    </w:p>
    <w:p>
      <w:pPr>
        <w:spacing w:line="216" w:lineRule="auto"/>
        <w:sectPr>
          <w:pgSz w:w="8490" w:h="13140"/>
          <w:pgMar w:top="400" w:right="435" w:bottom="400" w:left="560" w:header="0" w:footer="0" w:gutter="0"/>
        </w:sectPr>
        <w:rPr>
          <w:rFonts w:ascii="SimSun" w:hAnsi="SimSun" w:eastAsia="SimSun" w:cs="SimSun"/>
          <w:sz w:val="21"/>
          <w:szCs w:val="21"/>
        </w:rPr>
      </w:pPr>
    </w:p>
    <w:p>
      <w:pPr>
        <w:ind w:left="420"/>
        <w:spacing w:before="189"/>
        <w:rPr>
          <w:rFonts w:ascii="SimHei" w:hAnsi="SimHei" w:eastAsia="SimHei" w:cs="SimHei"/>
          <w:sz w:val="16"/>
          <w:szCs w:val="16"/>
        </w:rPr>
      </w:pPr>
      <w:r>
        <w:drawing>
          <wp:anchor distT="0" distB="0" distL="0" distR="0" simplePos="0" relativeHeight="253147136" behindDoc="0" locked="0" layoutInCell="0" allowOverlap="1">
            <wp:simplePos x="0" y="0"/>
            <wp:positionH relativeFrom="page">
              <wp:posOffset>323846</wp:posOffset>
            </wp:positionH>
            <wp:positionV relativeFrom="page">
              <wp:posOffset>6972329</wp:posOffset>
            </wp:positionV>
            <wp:extent cx="1162062" cy="6351"/>
            <wp:effectExtent l="0" t="0" r="0" b="0"/>
            <wp:wrapNone/>
            <wp:docPr id="1274" name="IM 1274"/>
            <wp:cNvGraphicFramePr/>
            <a:graphic>
              <a:graphicData uri="http://schemas.openxmlformats.org/drawingml/2006/picture">
                <pic:pic>
                  <pic:nvPicPr>
                    <pic:cNvPr id="1274" name="IM 1274"/>
                    <pic:cNvPicPr/>
                  </pic:nvPicPr>
                  <pic:blipFill>
                    <a:blip r:embed="rId713"/>
                    <a:stretch>
                      <a:fillRect/>
                    </a:stretch>
                  </pic:blipFill>
                  <pic:spPr>
                    <a:xfrm rot="0">
                      <a:off x="0" y="0"/>
                      <a:ext cx="1162062" cy="6351"/>
                    </a:xfrm>
                    <a:prstGeom prst="rect">
                      <a:avLst/>
                    </a:prstGeom>
                  </pic:spPr>
                </pic:pic>
              </a:graphicData>
            </a:graphic>
          </wp:anchor>
        </w:drawing>
      </w:r>
      <w:r>
        <w:pict>
          <v:shape id="_x0000_s820" style="position:absolute;margin-left:-1pt;margin-top:13.8919pt;mso-position-vertical-relative:text;mso-position-horizontal-relative:text;width:13.75pt;height:7.55pt;z-index:2531461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474</w:t>
                  </w:r>
                </w:p>
              </w:txbxContent>
            </v:textbox>
          </v:shape>
        </w:pict>
      </w:r>
      <w:r>
        <w:rPr>
          <w:rFonts w:ascii="SimHei" w:hAnsi="SimHei" w:eastAsia="SimHei" w:cs="SimHei"/>
          <w:sz w:val="16"/>
          <w:szCs w:val="16"/>
          <w:position w:val="-4"/>
        </w:rPr>
        <w:drawing>
          <wp:inline distT="0" distB="0" distL="0" distR="0">
            <wp:extent cx="6361" cy="279444"/>
            <wp:effectExtent l="0" t="0" r="0" b="0"/>
            <wp:docPr id="1276" name="IM 1276"/>
            <wp:cNvGraphicFramePr/>
            <a:graphic>
              <a:graphicData uri="http://schemas.openxmlformats.org/drawingml/2006/picture">
                <pic:pic>
                  <pic:nvPicPr>
                    <pic:cNvPr id="1276" name="IM 1276"/>
                    <pic:cNvPicPr/>
                  </pic:nvPicPr>
                  <pic:blipFill>
                    <a:blip r:embed="rId714"/>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53" w:lineRule="auto"/>
        <w:rPr/>
      </w:pPr>
      <w:r/>
    </w:p>
    <w:p>
      <w:pPr>
        <w:ind w:left="440" w:right="13"/>
        <w:spacing w:before="68" w:line="292" w:lineRule="auto"/>
        <w:jc w:val="both"/>
        <w:rPr>
          <w:rFonts w:ascii="SimSun" w:hAnsi="SimSun" w:eastAsia="SimSun" w:cs="SimSun"/>
          <w:sz w:val="21"/>
          <w:szCs w:val="21"/>
        </w:rPr>
      </w:pPr>
      <w:r>
        <w:rPr>
          <w:rFonts w:ascii="SimSun" w:hAnsi="SimSun" w:eastAsia="SimSun" w:cs="SimSun"/>
          <w:sz w:val="21"/>
          <w:szCs w:val="21"/>
        </w:rPr>
        <w:t>华人民共和国民事诉讼法》中有关外国常规民事审判</w:t>
      </w:r>
      <w:r>
        <w:rPr>
          <w:rFonts w:ascii="SimSun" w:hAnsi="SimSun" w:eastAsia="SimSun" w:cs="SimSun"/>
          <w:sz w:val="21"/>
          <w:szCs w:val="21"/>
          <w:spacing w:val="-1"/>
        </w:rPr>
        <w:t>决议的认可处理方式去执</w:t>
      </w:r>
      <w:r>
        <w:rPr>
          <w:rFonts w:ascii="SimSun" w:hAnsi="SimSun" w:eastAsia="SimSun" w:cs="SimSun"/>
          <w:sz w:val="21"/>
          <w:szCs w:val="21"/>
        </w:rPr>
        <w:t xml:space="preserve"> </w:t>
      </w:r>
      <w:r>
        <w:rPr>
          <w:rFonts w:ascii="SimSun" w:hAnsi="SimSun" w:eastAsia="SimSun" w:cs="SimSun"/>
          <w:sz w:val="21"/>
          <w:szCs w:val="21"/>
        </w:rPr>
        <w:t>行①。从中我们不难看出，首先，我国法律对于中国法院给予了较大程度的自</w:t>
      </w:r>
      <w:r>
        <w:rPr>
          <w:rFonts w:ascii="SimSun" w:hAnsi="SimSun" w:eastAsia="SimSun" w:cs="SimSun"/>
          <w:sz w:val="21"/>
          <w:szCs w:val="21"/>
          <w:spacing w:val="14"/>
        </w:rPr>
        <w:t xml:space="preserve"> </w:t>
      </w:r>
      <w:r>
        <w:rPr>
          <w:rFonts w:ascii="SimSun" w:hAnsi="SimSun" w:eastAsia="SimSun" w:cs="SimSun"/>
          <w:sz w:val="21"/>
          <w:szCs w:val="21"/>
        </w:rPr>
        <w:t>由裁量权力，使得跨国的司法协助还是存在一定</w:t>
      </w:r>
      <w:r>
        <w:rPr>
          <w:rFonts w:ascii="SimSun" w:hAnsi="SimSun" w:eastAsia="SimSun" w:cs="SimSun"/>
          <w:sz w:val="21"/>
          <w:szCs w:val="21"/>
          <w:spacing w:val="-1"/>
        </w:rPr>
        <w:t>的困难；其次，我国现行法律</w:t>
      </w:r>
      <w:r>
        <w:rPr>
          <w:rFonts w:ascii="SimSun" w:hAnsi="SimSun" w:eastAsia="SimSun" w:cs="SimSun"/>
          <w:sz w:val="21"/>
          <w:szCs w:val="21"/>
        </w:rPr>
        <w:t xml:space="preserve"> </w:t>
      </w:r>
      <w:r>
        <w:rPr>
          <w:rFonts w:ascii="SimSun" w:hAnsi="SimSun" w:eastAsia="SimSun" w:cs="SimSun"/>
          <w:sz w:val="21"/>
          <w:szCs w:val="21"/>
        </w:rPr>
        <w:t>对于司法协助的认可范围仅限于认可和执行审判决议裁定</w:t>
      </w:r>
      <w:r>
        <w:rPr>
          <w:rFonts w:ascii="SimSun" w:hAnsi="SimSun" w:eastAsia="SimSun" w:cs="SimSun"/>
          <w:sz w:val="21"/>
          <w:szCs w:val="21"/>
          <w:spacing w:val="-1"/>
        </w:rPr>
        <w:t>、审判相关文书送达</w:t>
      </w:r>
      <w:r>
        <w:rPr>
          <w:rFonts w:ascii="SimSun" w:hAnsi="SimSun" w:eastAsia="SimSun" w:cs="SimSun"/>
          <w:sz w:val="21"/>
          <w:szCs w:val="21"/>
        </w:rPr>
        <w:t xml:space="preserve"> </w:t>
      </w:r>
      <w:r>
        <w:rPr>
          <w:rFonts w:ascii="SimSun" w:hAnsi="SimSun" w:eastAsia="SimSun" w:cs="SimSun"/>
          <w:sz w:val="21"/>
          <w:szCs w:val="21"/>
        </w:rPr>
        <w:t>或者相关案例的调查取证等层面，对于中外法院间其他司法协助义务或者约束</w:t>
      </w:r>
      <w:r>
        <w:rPr>
          <w:rFonts w:ascii="SimSun" w:hAnsi="SimSun" w:eastAsia="SimSun" w:cs="SimSun"/>
          <w:sz w:val="21"/>
          <w:szCs w:val="21"/>
          <w:spacing w:val="9"/>
        </w:rPr>
        <w:t xml:space="preserve"> </w:t>
      </w:r>
      <w:r>
        <w:rPr>
          <w:rFonts w:ascii="SimSun" w:hAnsi="SimSun" w:eastAsia="SimSun" w:cs="SimSun"/>
          <w:sz w:val="21"/>
          <w:szCs w:val="21"/>
        </w:rPr>
        <w:t>条件并没有作出明确的法律规定；最后，跨境数据流动的国际司法协助是大势</w:t>
      </w:r>
      <w:r>
        <w:rPr>
          <w:rFonts w:ascii="SimSun" w:hAnsi="SimSun" w:eastAsia="SimSun" w:cs="SimSun"/>
          <w:sz w:val="21"/>
          <w:szCs w:val="21"/>
          <w:spacing w:val="15"/>
        </w:rPr>
        <w:t xml:space="preserve"> </w:t>
      </w:r>
      <w:r>
        <w:rPr>
          <w:rFonts w:ascii="SimSun" w:hAnsi="SimSun" w:eastAsia="SimSun" w:cs="SimSun"/>
          <w:sz w:val="21"/>
          <w:szCs w:val="21"/>
        </w:rPr>
        <w:t>所趋，基于属地管辖确认的司法管辖权行使虽然在一定程度上可以维护我国的</w:t>
      </w:r>
      <w:r>
        <w:rPr>
          <w:rFonts w:ascii="SimSun" w:hAnsi="SimSun" w:eastAsia="SimSun" w:cs="SimSun"/>
          <w:sz w:val="21"/>
          <w:szCs w:val="21"/>
          <w:spacing w:val="15"/>
        </w:rPr>
        <w:t xml:space="preserve"> </w:t>
      </w:r>
      <w:r>
        <w:rPr>
          <w:rFonts w:ascii="SimSun" w:hAnsi="SimSun" w:eastAsia="SimSun" w:cs="SimSun"/>
          <w:sz w:val="21"/>
          <w:szCs w:val="21"/>
        </w:rPr>
        <w:t>数据司法管辖权，保护属地范围内的当事人利益，但</w:t>
      </w:r>
      <w:r>
        <w:rPr>
          <w:rFonts w:ascii="SimSun" w:hAnsi="SimSun" w:eastAsia="SimSun" w:cs="SimSun"/>
          <w:sz w:val="21"/>
          <w:szCs w:val="21"/>
          <w:spacing w:val="-1"/>
        </w:rPr>
        <w:t>在跨境数据流动的全球化</w:t>
      </w:r>
      <w:r>
        <w:rPr>
          <w:rFonts w:ascii="SimSun" w:hAnsi="SimSun" w:eastAsia="SimSun" w:cs="SimSun"/>
          <w:sz w:val="21"/>
          <w:szCs w:val="21"/>
        </w:rPr>
        <w:t xml:space="preserve"> </w:t>
      </w:r>
      <w:r>
        <w:rPr>
          <w:rFonts w:ascii="SimSun" w:hAnsi="SimSun" w:eastAsia="SimSun" w:cs="SimSun"/>
          <w:sz w:val="21"/>
          <w:szCs w:val="21"/>
        </w:rPr>
        <w:t>和经济一体化发展背景之下，缺乏国际合作的司法管</w:t>
      </w:r>
      <w:r>
        <w:rPr>
          <w:rFonts w:ascii="SimSun" w:hAnsi="SimSun" w:eastAsia="SimSun" w:cs="SimSun"/>
          <w:sz w:val="21"/>
          <w:szCs w:val="21"/>
          <w:spacing w:val="-1"/>
        </w:rPr>
        <w:t>辖的弊端已逐渐体现。若</w:t>
      </w:r>
      <w:r>
        <w:rPr>
          <w:rFonts w:ascii="SimSun" w:hAnsi="SimSun" w:eastAsia="SimSun" w:cs="SimSun"/>
          <w:sz w:val="21"/>
          <w:szCs w:val="21"/>
        </w:rPr>
        <w:t xml:space="preserve"> </w:t>
      </w:r>
      <w:r>
        <w:rPr>
          <w:rFonts w:ascii="SimSun" w:hAnsi="SimSun" w:eastAsia="SimSun" w:cs="SimSun"/>
          <w:sz w:val="21"/>
          <w:szCs w:val="21"/>
        </w:rPr>
        <w:t>我国只承认国内的司法管辖效力而忽视他国的域外管</w:t>
      </w:r>
      <w:r>
        <w:rPr>
          <w:rFonts w:ascii="SimSun" w:hAnsi="SimSun" w:eastAsia="SimSun" w:cs="SimSun"/>
          <w:sz w:val="21"/>
          <w:szCs w:val="21"/>
          <w:spacing w:val="-1"/>
        </w:rPr>
        <w:t>辖效力，则建立在平等互</w:t>
      </w:r>
      <w:r>
        <w:rPr>
          <w:rFonts w:ascii="SimSun" w:hAnsi="SimSun" w:eastAsia="SimSun" w:cs="SimSun"/>
          <w:sz w:val="21"/>
          <w:szCs w:val="21"/>
        </w:rPr>
        <w:t xml:space="preserve"> </w:t>
      </w:r>
      <w:r>
        <w:rPr>
          <w:rFonts w:ascii="SimSun" w:hAnsi="SimSun" w:eastAsia="SimSun" w:cs="SimSun"/>
          <w:sz w:val="21"/>
          <w:szCs w:val="21"/>
        </w:rPr>
        <w:t>惠基础之上的国际交往原则将很难实现，我国跨境数据流动的司法管辖域外效</w:t>
      </w:r>
      <w:r>
        <w:rPr>
          <w:rFonts w:ascii="SimSun" w:hAnsi="SimSun" w:eastAsia="SimSun" w:cs="SimSun"/>
          <w:sz w:val="21"/>
          <w:szCs w:val="21"/>
          <w:spacing w:val="8"/>
        </w:rPr>
        <w:t xml:space="preserve"> </w:t>
      </w:r>
      <w:r>
        <w:rPr>
          <w:rFonts w:ascii="SimSun" w:hAnsi="SimSun" w:eastAsia="SimSun" w:cs="SimSun"/>
          <w:sz w:val="21"/>
          <w:szCs w:val="21"/>
          <w:spacing w:val="-2"/>
        </w:rPr>
        <w:t>力在境外也很难实现，在执行管辖中也不会得到他国的赞同和支持。</w:t>
      </w:r>
    </w:p>
    <w:p>
      <w:pPr>
        <w:ind w:left="869"/>
        <w:spacing w:before="180" w:line="219" w:lineRule="auto"/>
        <w:rPr>
          <w:rFonts w:ascii="SimSun" w:hAnsi="SimSun" w:eastAsia="SimSun" w:cs="SimSun"/>
          <w:sz w:val="21"/>
          <w:szCs w:val="21"/>
        </w:rPr>
      </w:pPr>
      <w:r>
        <w:rPr>
          <w:rFonts w:ascii="SimSun" w:hAnsi="SimSun" w:eastAsia="SimSun" w:cs="SimSun"/>
          <w:sz w:val="21"/>
          <w:szCs w:val="21"/>
        </w:rPr>
        <w:t>(3)执行管辖中中外管辖实践动力不足</w:t>
      </w:r>
    </w:p>
    <w:p>
      <w:pPr>
        <w:ind w:left="440" w:right="8" w:firstLine="429"/>
        <w:spacing w:before="78" w:line="286" w:lineRule="auto"/>
        <w:rPr>
          <w:rFonts w:ascii="SimSun" w:hAnsi="SimSun" w:eastAsia="SimSun" w:cs="SimSun"/>
          <w:sz w:val="21"/>
          <w:szCs w:val="21"/>
        </w:rPr>
      </w:pPr>
      <w:r>
        <w:rPr>
          <w:rFonts w:ascii="SimSun" w:hAnsi="SimSun" w:eastAsia="SimSun" w:cs="SimSun"/>
          <w:sz w:val="21"/>
          <w:szCs w:val="21"/>
        </w:rPr>
        <w:t>鉴于立法管辖的属地倾向及国内数据治理分散</w:t>
      </w:r>
      <w:r>
        <w:rPr>
          <w:rFonts w:ascii="SimSun" w:hAnsi="SimSun" w:eastAsia="SimSun" w:cs="SimSun"/>
          <w:sz w:val="21"/>
          <w:szCs w:val="21"/>
          <w:spacing w:val="-1"/>
        </w:rPr>
        <w:t>化的体系建构，加之司法管</w:t>
      </w:r>
      <w:r>
        <w:rPr>
          <w:rFonts w:ascii="SimSun" w:hAnsi="SimSun" w:eastAsia="SimSun" w:cs="SimSun"/>
          <w:sz w:val="21"/>
          <w:szCs w:val="21"/>
        </w:rPr>
        <w:t xml:space="preserve"> </w:t>
      </w:r>
      <w:r>
        <w:rPr>
          <w:rFonts w:ascii="SimSun" w:hAnsi="SimSun" w:eastAsia="SimSun" w:cs="SimSun"/>
          <w:sz w:val="21"/>
          <w:szCs w:val="21"/>
        </w:rPr>
        <w:t>辖未能同国际接轨，导致我国的执行管辖在国内管辖中只能是实现基于已有的</w:t>
      </w:r>
      <w:r>
        <w:rPr>
          <w:rFonts w:ascii="SimSun" w:hAnsi="SimSun" w:eastAsia="SimSun" w:cs="SimSun"/>
          <w:sz w:val="21"/>
          <w:szCs w:val="21"/>
          <w:spacing w:val="15"/>
        </w:rPr>
        <w:t xml:space="preserve"> </w:t>
      </w:r>
      <w:r>
        <w:rPr>
          <w:rFonts w:ascii="SimSun" w:hAnsi="SimSun" w:eastAsia="SimSun" w:cs="SimSun"/>
          <w:sz w:val="21"/>
          <w:szCs w:val="21"/>
        </w:rPr>
        <w:t>数据治理体系和国内环境下的管辖治理，并不能发挥立法及司法的威慑示范作</w:t>
      </w:r>
      <w:r>
        <w:rPr>
          <w:rFonts w:ascii="SimSun" w:hAnsi="SimSun" w:eastAsia="SimSun" w:cs="SimSun"/>
          <w:sz w:val="21"/>
          <w:szCs w:val="21"/>
          <w:spacing w:val="12"/>
        </w:rPr>
        <w:t xml:space="preserve"> </w:t>
      </w:r>
      <w:r>
        <w:rPr>
          <w:rFonts w:ascii="SimSun" w:hAnsi="SimSun" w:eastAsia="SimSun" w:cs="SimSun"/>
          <w:sz w:val="21"/>
          <w:szCs w:val="21"/>
        </w:rPr>
        <w:t>用，即法制的参考意义和警示作用在跨境数据流动领域中未能完全体现，进而</w:t>
      </w:r>
      <w:r>
        <w:rPr>
          <w:rFonts w:ascii="SimSun" w:hAnsi="SimSun" w:eastAsia="SimSun" w:cs="SimSun"/>
          <w:sz w:val="21"/>
          <w:szCs w:val="21"/>
          <w:spacing w:val="9"/>
        </w:rPr>
        <w:t xml:space="preserve"> </w:t>
      </w:r>
      <w:r>
        <w:rPr>
          <w:rFonts w:ascii="SimSun" w:hAnsi="SimSun" w:eastAsia="SimSun" w:cs="SimSun"/>
          <w:sz w:val="21"/>
          <w:szCs w:val="21"/>
          <w:spacing w:val="4"/>
        </w:rPr>
        <w:t>促使执行管辖只能是“头痛医头，脚痛医脚”,在实</w:t>
      </w:r>
      <w:r>
        <w:rPr>
          <w:rFonts w:ascii="SimSun" w:hAnsi="SimSun" w:eastAsia="SimSun" w:cs="SimSun"/>
          <w:sz w:val="21"/>
          <w:szCs w:val="21"/>
          <w:spacing w:val="3"/>
        </w:rPr>
        <w:t>际中的管辖力度不足，因</w:t>
      </w:r>
      <w:r>
        <w:rPr>
          <w:rFonts w:ascii="SimSun" w:hAnsi="SimSun" w:eastAsia="SimSun" w:cs="SimSun"/>
          <w:sz w:val="21"/>
          <w:szCs w:val="21"/>
        </w:rPr>
        <w:t xml:space="preserve"> </w:t>
      </w:r>
      <w:r>
        <w:rPr>
          <w:rFonts w:ascii="SimSun" w:hAnsi="SimSun" w:eastAsia="SimSun" w:cs="SimSun"/>
          <w:sz w:val="21"/>
          <w:szCs w:val="21"/>
          <w:spacing w:val="-1"/>
        </w:rPr>
        <w:t>为实践管制效果的缺失，后期的执行管辖则可能缺乏落实动力。</w:t>
      </w:r>
    </w:p>
    <w:p>
      <w:pPr>
        <w:ind w:left="440" w:right="1" w:firstLine="429"/>
        <w:spacing w:before="140" w:line="289" w:lineRule="auto"/>
        <w:jc w:val="both"/>
        <w:rPr>
          <w:rFonts w:ascii="SimSun" w:hAnsi="SimSun" w:eastAsia="SimSun" w:cs="SimSun"/>
          <w:sz w:val="21"/>
          <w:szCs w:val="21"/>
        </w:rPr>
      </w:pPr>
      <w:r>
        <w:rPr>
          <w:rFonts w:ascii="SimSun" w:hAnsi="SimSun" w:eastAsia="SimSun" w:cs="SimSun"/>
          <w:sz w:val="21"/>
          <w:szCs w:val="21"/>
        </w:rPr>
        <w:t>此外，执行管辖一般只能在一国国境内执行，不能超越物理边界，但在跨</w:t>
      </w:r>
      <w:r>
        <w:rPr>
          <w:rFonts w:ascii="SimSun" w:hAnsi="SimSun" w:eastAsia="SimSun" w:cs="SimSun"/>
          <w:sz w:val="21"/>
          <w:szCs w:val="21"/>
          <w:spacing w:val="17"/>
        </w:rPr>
        <w:t xml:space="preserve"> </w:t>
      </w:r>
      <w:r>
        <w:rPr>
          <w:rFonts w:ascii="SimSun" w:hAnsi="SimSun" w:eastAsia="SimSun" w:cs="SimSun"/>
          <w:sz w:val="21"/>
          <w:szCs w:val="21"/>
        </w:rPr>
        <w:t>境数据流动管辖中，则很有可能产生需要超越边界的</w:t>
      </w:r>
      <w:r>
        <w:rPr>
          <w:rFonts w:ascii="SimSun" w:hAnsi="SimSun" w:eastAsia="SimSun" w:cs="SimSun"/>
          <w:sz w:val="21"/>
          <w:szCs w:val="21"/>
          <w:spacing w:val="-1"/>
        </w:rPr>
        <w:t>境外执行，但这必须在境</w:t>
      </w:r>
      <w:r>
        <w:rPr>
          <w:rFonts w:ascii="SimSun" w:hAnsi="SimSun" w:eastAsia="SimSun" w:cs="SimSun"/>
          <w:sz w:val="21"/>
          <w:szCs w:val="21"/>
        </w:rPr>
        <w:t xml:space="preserve"> </w:t>
      </w:r>
      <w:r>
        <w:rPr>
          <w:rFonts w:ascii="SimSun" w:hAnsi="SimSun" w:eastAsia="SimSun" w:cs="SimSun"/>
          <w:sz w:val="21"/>
          <w:szCs w:val="21"/>
        </w:rPr>
        <w:t>外相关国家允许的前提下方可实现，缺乏国际合作的司法管辖达成的审判决议</w:t>
      </w:r>
      <w:r>
        <w:rPr>
          <w:rFonts w:ascii="SimSun" w:hAnsi="SimSun" w:eastAsia="SimSun" w:cs="SimSun"/>
          <w:sz w:val="21"/>
          <w:szCs w:val="21"/>
          <w:spacing w:val="9"/>
        </w:rPr>
        <w:t xml:space="preserve"> </w:t>
      </w:r>
      <w:r>
        <w:rPr>
          <w:rFonts w:ascii="SimSun" w:hAnsi="SimSun" w:eastAsia="SimSun" w:cs="SimSun"/>
          <w:sz w:val="21"/>
          <w:szCs w:val="21"/>
        </w:rPr>
        <w:t>则很难实现境外执行，因而导致执行动力进一步缺失。对于外国法院作出的具</w:t>
      </w:r>
      <w:r>
        <w:rPr>
          <w:rFonts w:ascii="SimSun" w:hAnsi="SimSun" w:eastAsia="SimSun" w:cs="SimSun"/>
          <w:sz w:val="21"/>
          <w:szCs w:val="21"/>
          <w:spacing w:val="10"/>
        </w:rPr>
        <w:t xml:space="preserve"> </w:t>
      </w:r>
      <w:r>
        <w:rPr>
          <w:rFonts w:ascii="SimSun" w:hAnsi="SimSun" w:eastAsia="SimSun" w:cs="SimSun"/>
          <w:sz w:val="21"/>
          <w:szCs w:val="21"/>
          <w:spacing w:val="3"/>
        </w:rPr>
        <w:t>体判决在国内的执行相关内容我国现行立法并未作出具体规定②,同我国法律</w:t>
      </w:r>
      <w:r>
        <w:rPr>
          <w:rFonts w:ascii="SimSun" w:hAnsi="SimSun" w:eastAsia="SimSun" w:cs="SimSun"/>
          <w:sz w:val="21"/>
          <w:szCs w:val="21"/>
          <w:spacing w:val="10"/>
        </w:rPr>
        <w:t xml:space="preserve"> </w:t>
      </w:r>
      <w:r>
        <w:rPr>
          <w:rFonts w:ascii="SimSun" w:hAnsi="SimSun" w:eastAsia="SimSun" w:cs="SimSun"/>
          <w:sz w:val="21"/>
          <w:szCs w:val="21"/>
        </w:rPr>
        <w:t>给予中国司法管辖较大程度上的裁量优势一样，境外的判决裁定在境内数据的</w:t>
      </w:r>
      <w:r>
        <w:rPr>
          <w:rFonts w:ascii="SimSun" w:hAnsi="SimSun" w:eastAsia="SimSun" w:cs="SimSun"/>
          <w:sz w:val="21"/>
          <w:szCs w:val="21"/>
          <w:spacing w:val="15"/>
        </w:rPr>
        <w:t xml:space="preserve"> </w:t>
      </w:r>
      <w:r>
        <w:rPr>
          <w:rFonts w:ascii="SimSun" w:hAnsi="SimSun" w:eastAsia="SimSun" w:cs="SimSun"/>
          <w:sz w:val="21"/>
          <w:szCs w:val="21"/>
        </w:rPr>
        <w:t>执行同样缺少详细的立法规定，境外判决裁定在国内的承认和执行仍存在一定</w:t>
      </w:r>
      <w:r>
        <w:rPr>
          <w:rFonts w:ascii="SimSun" w:hAnsi="SimSun" w:eastAsia="SimSun" w:cs="SimSun"/>
          <w:sz w:val="21"/>
          <w:szCs w:val="21"/>
          <w:spacing w:val="12"/>
        </w:rPr>
        <w:t xml:space="preserve"> </w:t>
      </w:r>
      <w:r>
        <w:rPr>
          <w:rFonts w:ascii="SimSun" w:hAnsi="SimSun" w:eastAsia="SimSun" w:cs="SimSun"/>
          <w:sz w:val="21"/>
          <w:szCs w:val="21"/>
          <w:spacing w:val="-1"/>
        </w:rPr>
        <w:t>的障碍，基于互惠原则，这也进一步限制了中国执行管辖在境外的实践动力。</w:t>
      </w:r>
    </w:p>
    <w:p>
      <w:pPr>
        <w:pStyle w:val="BodyText"/>
        <w:spacing w:line="458" w:lineRule="auto"/>
        <w:rPr/>
      </w:pPr>
      <w:r/>
    </w:p>
    <w:p>
      <w:pPr>
        <w:ind w:left="789"/>
        <w:spacing w:before="69" w:line="217"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71"/>
        </w:rPr>
        <w:t xml:space="preserve"> </w:t>
      </w:r>
      <w:r>
        <w:rPr>
          <w:rFonts w:ascii="SimSun" w:hAnsi="SimSun" w:eastAsia="SimSun" w:cs="SimSun"/>
          <w:sz w:val="21"/>
          <w:szCs w:val="21"/>
          <w:spacing w:val="-23"/>
          <w:w w:val="97"/>
        </w:rPr>
        <w:t>详见《中华人民共和国民事诉讼法》第276条。</w:t>
      </w:r>
    </w:p>
    <w:p>
      <w:pPr>
        <w:ind w:left="440" w:firstLine="379"/>
        <w:spacing w:before="33" w:line="222" w:lineRule="auto"/>
        <w:rPr>
          <w:rFonts w:ascii="SimSun" w:hAnsi="SimSun" w:eastAsia="SimSun" w:cs="SimSun"/>
          <w:sz w:val="21"/>
          <w:szCs w:val="21"/>
        </w:rPr>
      </w:pPr>
      <w:r>
        <w:rPr>
          <w:rFonts w:ascii="SimSun" w:hAnsi="SimSun" w:eastAsia="SimSun" w:cs="SimSun"/>
          <w:sz w:val="21"/>
          <w:szCs w:val="21"/>
          <w:spacing w:val="-21"/>
          <w:w w:val="96"/>
        </w:rPr>
        <w:t>②</w:t>
      </w:r>
      <w:r>
        <w:rPr>
          <w:rFonts w:ascii="SimSun" w:hAnsi="SimSun" w:eastAsia="SimSun" w:cs="SimSun"/>
          <w:sz w:val="21"/>
          <w:szCs w:val="21"/>
          <w:spacing w:val="105"/>
        </w:rPr>
        <w:t xml:space="preserve"> </w:t>
      </w:r>
      <w:r>
        <w:rPr>
          <w:rFonts w:ascii="SimSun" w:hAnsi="SimSun" w:eastAsia="SimSun" w:cs="SimSun"/>
          <w:sz w:val="21"/>
          <w:szCs w:val="21"/>
          <w:spacing w:val="-21"/>
          <w:w w:val="96"/>
        </w:rPr>
        <w:t>勾阳阳：《跨境</w:t>
      </w:r>
      <w:r>
        <w:rPr>
          <w:rFonts w:ascii="SimSun" w:hAnsi="SimSun" w:eastAsia="SimSun" w:cs="SimSun"/>
          <w:sz w:val="21"/>
          <w:szCs w:val="21"/>
          <w:spacing w:val="-20"/>
          <w:w w:val="96"/>
        </w:rPr>
        <w:t>海事破产案件的管辖权冲突及对策研究》,大连海事大学2016年</w:t>
      </w:r>
      <w:r>
        <w:rPr>
          <w:rFonts w:ascii="SimSun" w:hAnsi="SimSun" w:eastAsia="SimSun" w:cs="SimSun"/>
          <w:sz w:val="21"/>
          <w:szCs w:val="21"/>
          <w:spacing w:val="-12"/>
          <w:w w:val="96"/>
        </w:rPr>
        <w:t>硕</w:t>
      </w:r>
      <w:r>
        <w:rPr>
          <w:rFonts w:ascii="SimSun" w:hAnsi="SimSun" w:eastAsia="SimSun" w:cs="SimSun"/>
          <w:sz w:val="21"/>
          <w:szCs w:val="21"/>
        </w:rPr>
        <w:t xml:space="preserve"> </w:t>
      </w:r>
      <w:r>
        <w:rPr>
          <w:rFonts w:ascii="SimSun" w:hAnsi="SimSun" w:eastAsia="SimSun" w:cs="SimSun"/>
          <w:sz w:val="21"/>
          <w:szCs w:val="21"/>
          <w:spacing w:val="-25"/>
          <w:w w:val="99"/>
        </w:rPr>
        <w:t>士学位论文。</w:t>
      </w:r>
    </w:p>
    <w:p>
      <w:pPr>
        <w:spacing w:line="222" w:lineRule="auto"/>
        <w:sectPr>
          <w:pgSz w:w="8490" w:h="13160"/>
          <w:pgMar w:top="400" w:right="790" w:bottom="400" w:left="89" w:header="0" w:footer="0" w:gutter="0"/>
        </w:sectPr>
        <w:rPr>
          <w:rFonts w:ascii="SimSun" w:hAnsi="SimSun" w:eastAsia="SimSun" w:cs="SimSun"/>
          <w:sz w:val="21"/>
          <w:szCs w:val="21"/>
        </w:rPr>
      </w:pPr>
    </w:p>
    <w:p>
      <w:pPr>
        <w:spacing w:line="99" w:lineRule="exact"/>
        <w:rPr/>
      </w:pPr>
      <w:r>
        <w:drawing>
          <wp:anchor distT="0" distB="0" distL="0" distR="0" simplePos="0" relativeHeight="253149184" behindDoc="0" locked="0" layoutInCell="0" allowOverlap="1">
            <wp:simplePos x="0" y="0"/>
            <wp:positionH relativeFrom="page">
              <wp:posOffset>361961</wp:posOffset>
            </wp:positionH>
            <wp:positionV relativeFrom="page">
              <wp:posOffset>6927851</wp:posOffset>
            </wp:positionV>
            <wp:extent cx="1155701" cy="6350"/>
            <wp:effectExtent l="0" t="0" r="0" b="0"/>
            <wp:wrapNone/>
            <wp:docPr id="1278" name="IM 1278"/>
            <wp:cNvGraphicFramePr/>
            <a:graphic>
              <a:graphicData uri="http://schemas.openxmlformats.org/drawingml/2006/picture">
                <pic:pic>
                  <pic:nvPicPr>
                    <pic:cNvPr id="1278" name="IM 1278"/>
                    <pic:cNvPicPr/>
                  </pic:nvPicPr>
                  <pic:blipFill>
                    <a:blip r:embed="rId715"/>
                    <a:stretch>
                      <a:fillRect/>
                    </a:stretch>
                  </pic:blipFill>
                  <pic:spPr>
                    <a:xfrm rot="0">
                      <a:off x="0" y="0"/>
                      <a:ext cx="1155701" cy="6350"/>
                    </a:xfrm>
                    <a:prstGeom prst="rect">
                      <a:avLst/>
                    </a:prstGeom>
                  </pic:spPr>
                </pic:pic>
              </a:graphicData>
            </a:graphic>
          </wp:anchor>
        </w:drawing>
      </w:r>
      <w:r/>
    </w:p>
    <w:p>
      <w:pPr>
        <w:spacing w:line="99" w:lineRule="exact"/>
        <w:sectPr>
          <w:pgSz w:w="8490" w:h="13140"/>
          <w:pgMar w:top="400" w:right="21" w:bottom="400" w:left="570" w:header="0" w:footer="0" w:gutter="0"/>
          <w:cols w:equalWidth="0" w:num="1">
            <w:col w:w="7899" w:space="0"/>
          </w:cols>
        </w:sectPr>
        <w:rPr/>
      </w:pPr>
    </w:p>
    <w:p>
      <w:pPr>
        <w:ind w:left="2760"/>
        <w:spacing w:before="265" w:line="221" w:lineRule="auto"/>
        <w:rPr>
          <w:rFonts w:ascii="SimHei" w:hAnsi="SimHei" w:eastAsia="SimHei" w:cs="SimHei"/>
          <w:sz w:val="15"/>
          <w:szCs w:val="15"/>
        </w:rPr>
      </w:pPr>
      <w:r>
        <w:rPr>
          <w:rFonts w:ascii="SimHei" w:hAnsi="SimHei" w:eastAsia="SimHei" w:cs="SimHei"/>
          <w:sz w:val="15"/>
          <w:szCs w:val="15"/>
          <w:spacing w:val="10"/>
        </w:rPr>
        <w:t>四、国家数据主权视野下跨境数据流动中管辖冲</w:t>
      </w:r>
      <w:r>
        <w:rPr>
          <w:rFonts w:ascii="SimHei" w:hAnsi="SimHei" w:eastAsia="SimHei" w:cs="SimHei"/>
          <w:sz w:val="15"/>
          <w:szCs w:val="15"/>
          <w:spacing w:val="9"/>
        </w:rPr>
        <w:t>突及成因分析</w:t>
      </w:r>
    </w:p>
    <w:p>
      <w:pPr>
        <w:spacing w:line="59" w:lineRule="auto"/>
        <w:rPr>
          <w:rFonts w:ascii="Arial"/>
          <w:sz w:val="2"/>
        </w:rPr>
      </w:pPr>
      <w:r>
        <w:rPr>
          <w:rFonts w:ascii="Arial"/>
          <w:sz w:val="2"/>
        </w:rPr>
      </w:r>
    </w:p>
    <w:p>
      <w:pPr>
        <w:pStyle w:val="BodyText"/>
        <w:spacing w:line="14" w:lineRule="auto"/>
        <w:rPr>
          <w:sz w:val="2"/>
        </w:rPr>
      </w:pPr>
      <w:r>
        <w:rPr>
          <w:sz w:val="2"/>
          <w:szCs w:val="2"/>
        </w:rPr>
        <w:br w:type="column"/>
      </w:r>
    </w:p>
    <w:p>
      <w:pPr>
        <w:ind w:left="101"/>
        <w:spacing w:before="113" w:line="183" w:lineRule="auto"/>
        <w:rPr>
          <w:rFonts w:ascii="SimSun" w:hAnsi="SimSun" w:eastAsia="SimSun" w:cs="SimSun"/>
          <w:sz w:val="15"/>
          <w:szCs w:val="15"/>
        </w:rPr>
      </w:pPr>
      <w:r>
        <w:rPr>
          <w:rFonts w:ascii="SimSun" w:hAnsi="SimSun" w:eastAsia="SimSun" w:cs="SimSun"/>
          <w:sz w:val="15"/>
          <w:szCs w:val="15"/>
          <w:spacing w:val="-2"/>
        </w:rPr>
        <w:t>475</w:t>
      </w:r>
    </w:p>
    <w:p>
      <w:pPr>
        <w:spacing w:line="183" w:lineRule="auto"/>
        <w:sectPr>
          <w:type w:val="continuous"/>
          <w:pgSz w:w="8490" w:h="13140"/>
          <w:pgMar w:top="400" w:right="21" w:bottom="400" w:left="570" w:header="0" w:footer="0" w:gutter="0"/>
          <w:cols w:equalWidth="0" w:num="2" w:sep="1">
            <w:col w:w="7178" w:space="0"/>
            <w:col w:w="720" w:space="0"/>
          </w:cols>
        </w:sectPr>
        <w:rPr>
          <w:rFonts w:ascii="SimSun" w:hAnsi="SimSun" w:eastAsia="SimSun" w:cs="SimSun"/>
          <w:sz w:val="15"/>
          <w:szCs w:val="15"/>
        </w:rPr>
      </w:pPr>
    </w:p>
    <w:p>
      <w:pPr>
        <w:pStyle w:val="BodyText"/>
        <w:spacing w:line="345" w:lineRule="auto"/>
        <w:rPr/>
      </w:pPr>
      <w:r/>
    </w:p>
    <w:p>
      <w:pPr>
        <w:pStyle w:val="BodyText"/>
        <w:spacing w:line="345" w:lineRule="auto"/>
        <w:rPr/>
      </w:pPr>
      <w:r/>
    </w:p>
    <w:p>
      <w:pPr>
        <w:ind w:left="14" w:right="839" w:firstLine="359"/>
        <w:spacing w:before="91" w:line="246" w:lineRule="auto"/>
        <w:rPr>
          <w:rFonts w:ascii="SimSun" w:hAnsi="SimSun" w:eastAsia="SimSun" w:cs="SimSun"/>
          <w:sz w:val="28"/>
          <w:szCs w:val="28"/>
        </w:rPr>
      </w:pPr>
      <w:r>
        <w:rPr>
          <w:rFonts w:ascii="SimSun" w:hAnsi="SimSun" w:eastAsia="SimSun" w:cs="SimSun"/>
          <w:sz w:val="28"/>
          <w:szCs w:val="28"/>
          <w:b/>
          <w:bCs/>
          <w:spacing w:val="-5"/>
        </w:rPr>
        <w:t>四、国家数据主权视野下跨境数据流动中管辖冲突及成</w:t>
      </w:r>
      <w:r>
        <w:rPr>
          <w:rFonts w:ascii="SimSun" w:hAnsi="SimSun" w:eastAsia="SimSun" w:cs="SimSun"/>
          <w:sz w:val="28"/>
          <w:szCs w:val="28"/>
          <w:spacing w:val="13"/>
        </w:rPr>
        <w:t xml:space="preserve"> </w:t>
      </w:r>
      <w:r>
        <w:rPr>
          <w:rFonts w:ascii="SimSun" w:hAnsi="SimSun" w:eastAsia="SimSun" w:cs="SimSun"/>
          <w:sz w:val="28"/>
          <w:szCs w:val="28"/>
          <w:b/>
          <w:bCs/>
          <w:spacing w:val="-11"/>
        </w:rPr>
        <w:t>因分析</w:t>
      </w:r>
    </w:p>
    <w:p>
      <w:pPr>
        <w:pStyle w:val="BodyText"/>
        <w:spacing w:line="394" w:lineRule="auto"/>
        <w:rPr/>
      </w:pPr>
      <w:r/>
    </w:p>
    <w:p>
      <w:pPr>
        <w:ind w:left="10" w:right="749" w:firstLine="359"/>
        <w:spacing w:before="68" w:line="297" w:lineRule="auto"/>
        <w:jc w:val="both"/>
        <w:rPr>
          <w:rFonts w:ascii="SimSun" w:hAnsi="SimSun" w:eastAsia="SimSun" w:cs="SimSun"/>
          <w:sz w:val="21"/>
          <w:szCs w:val="21"/>
        </w:rPr>
      </w:pPr>
      <w:r>
        <w:rPr>
          <w:rFonts w:ascii="SimSun" w:hAnsi="SimSun" w:eastAsia="SimSun" w:cs="SimSun"/>
          <w:sz w:val="21"/>
          <w:szCs w:val="21"/>
          <w:spacing w:val="-1"/>
        </w:rPr>
        <w:t>本部分针对目前国际实际，通过问卷、访谈、文献、网络资料等方式调研 </w:t>
      </w:r>
      <w:r>
        <w:rPr>
          <w:rFonts w:ascii="SimSun" w:hAnsi="SimSun" w:eastAsia="SimSun" w:cs="SimSun"/>
          <w:sz w:val="21"/>
          <w:szCs w:val="21"/>
          <w:spacing w:val="1"/>
        </w:rPr>
        <w:t>各个国家、地区及跨国组织的数据流动管辖治理冲突及成因，综</w:t>
      </w:r>
      <w:r>
        <w:rPr>
          <w:rFonts w:ascii="SimSun" w:hAnsi="SimSun" w:eastAsia="SimSun" w:cs="SimSun"/>
          <w:sz w:val="21"/>
          <w:szCs w:val="21"/>
        </w:rPr>
        <w:t>合采用</w:t>
      </w:r>
      <w:r>
        <w:rPr>
          <w:rFonts w:ascii="Times New Roman" w:hAnsi="Times New Roman" w:eastAsia="Times New Roman" w:cs="Times New Roman"/>
          <w:sz w:val="21"/>
          <w:szCs w:val="21"/>
        </w:rPr>
        <w:t>SWOT </w:t>
      </w:r>
      <w:r>
        <w:rPr>
          <w:rFonts w:ascii="SimSun" w:hAnsi="SimSun" w:eastAsia="SimSun" w:cs="SimSun"/>
          <w:sz w:val="21"/>
          <w:szCs w:val="21"/>
        </w:rPr>
        <w:t>分析、博弈分析等方法分析其中的政治经济利益冲</w:t>
      </w:r>
      <w:r>
        <w:rPr>
          <w:rFonts w:ascii="SimSun" w:hAnsi="SimSun" w:eastAsia="SimSun" w:cs="SimSun"/>
          <w:sz w:val="21"/>
          <w:szCs w:val="21"/>
          <w:spacing w:val="-1"/>
        </w:rPr>
        <w:t>突、产权冲突、数据主权矛</w:t>
      </w:r>
      <w:r>
        <w:rPr>
          <w:rFonts w:ascii="SimSun" w:hAnsi="SimSun" w:eastAsia="SimSun" w:cs="SimSun"/>
          <w:sz w:val="21"/>
          <w:szCs w:val="21"/>
        </w:rPr>
        <w:t xml:space="preserve"> </w:t>
      </w:r>
      <w:r>
        <w:rPr>
          <w:rFonts w:ascii="SimSun" w:hAnsi="SimSun" w:eastAsia="SimSun" w:cs="SimSun"/>
          <w:sz w:val="21"/>
          <w:szCs w:val="21"/>
          <w:spacing w:val="6"/>
        </w:rPr>
        <w:t>盾、数据安全风险、法理问题等方面，以案例分析的方式了解其在法律、政</w:t>
      </w:r>
      <w:r>
        <w:rPr>
          <w:rFonts w:ascii="SimSun" w:hAnsi="SimSun" w:eastAsia="SimSun" w:cs="SimSun"/>
          <w:sz w:val="21"/>
          <w:szCs w:val="21"/>
          <w:spacing w:val="9"/>
        </w:rPr>
        <w:t xml:space="preserve"> </w:t>
      </w:r>
      <w:r>
        <w:rPr>
          <w:rFonts w:ascii="SimSun" w:hAnsi="SimSun" w:eastAsia="SimSun" w:cs="SimSun"/>
          <w:sz w:val="21"/>
          <w:szCs w:val="21"/>
          <w:spacing w:val="-1"/>
        </w:rPr>
        <w:t>策、技术等方面的协调需求，为后期建立合作</w:t>
      </w:r>
      <w:r>
        <w:rPr>
          <w:rFonts w:ascii="SimSun" w:hAnsi="SimSun" w:eastAsia="SimSun" w:cs="SimSun"/>
          <w:sz w:val="21"/>
          <w:szCs w:val="21"/>
          <w:spacing w:val="-2"/>
        </w:rPr>
        <w:t>与协调机制提供参考。</w:t>
      </w:r>
    </w:p>
    <w:p>
      <w:pPr>
        <w:ind w:left="373"/>
        <w:spacing w:before="248" w:line="221" w:lineRule="auto"/>
        <w:rPr>
          <w:rFonts w:ascii="SimHei" w:hAnsi="SimHei" w:eastAsia="SimHei" w:cs="SimHei"/>
          <w:sz w:val="25"/>
          <w:szCs w:val="25"/>
        </w:rPr>
      </w:pPr>
      <w:r>
        <w:rPr>
          <w:rFonts w:ascii="SimHei" w:hAnsi="SimHei" w:eastAsia="SimHei" w:cs="SimHei"/>
          <w:sz w:val="25"/>
          <w:szCs w:val="25"/>
          <w:b/>
          <w:bCs/>
          <w:spacing w:val="-10"/>
        </w:rPr>
        <w:t>(一)跨境数据流动中的立法管辖冲突</w:t>
      </w:r>
    </w:p>
    <w:p>
      <w:pPr>
        <w:ind w:left="10" w:right="652" w:firstLine="359"/>
        <w:spacing w:before="257" w:line="305" w:lineRule="auto"/>
        <w:jc w:val="both"/>
        <w:rPr>
          <w:rFonts w:ascii="SimSun" w:hAnsi="SimSun" w:eastAsia="SimSun" w:cs="SimSun"/>
          <w:sz w:val="21"/>
          <w:szCs w:val="21"/>
        </w:rPr>
      </w:pPr>
      <w:r>
        <w:rPr>
          <w:rFonts w:ascii="SimSun" w:hAnsi="SimSun" w:eastAsia="SimSun" w:cs="SimSun"/>
          <w:sz w:val="21"/>
          <w:szCs w:val="21"/>
        </w:rPr>
        <w:t>跨境数据流动中的立法管辖冲突是指各国均通过国内立法保障本国的数据</w:t>
      </w:r>
      <w:r>
        <w:rPr>
          <w:rFonts w:ascii="SimSun" w:hAnsi="SimSun" w:eastAsia="SimSun" w:cs="SimSun"/>
          <w:sz w:val="21"/>
          <w:szCs w:val="21"/>
          <w:spacing w:val="5"/>
        </w:rPr>
        <w:t xml:space="preserve">  </w:t>
      </w:r>
      <w:r>
        <w:rPr>
          <w:rFonts w:ascii="SimSun" w:hAnsi="SimSun" w:eastAsia="SimSun" w:cs="SimSun"/>
          <w:sz w:val="21"/>
          <w:szCs w:val="21"/>
        </w:rPr>
        <w:t>主权，但不同国家间的立法管辖可能存在冲突竞合，</w:t>
      </w:r>
      <w:r>
        <w:rPr>
          <w:rFonts w:ascii="SimSun" w:hAnsi="SimSun" w:eastAsia="SimSun" w:cs="SimSun"/>
          <w:sz w:val="21"/>
          <w:szCs w:val="21"/>
          <w:spacing w:val="-1"/>
        </w:rPr>
        <w:t>或是与国际法上相关规定</w:t>
      </w:r>
      <w:r>
        <w:rPr>
          <w:rFonts w:ascii="SimSun" w:hAnsi="SimSun" w:eastAsia="SimSun" w:cs="SimSun"/>
          <w:sz w:val="21"/>
          <w:szCs w:val="21"/>
        </w:rPr>
        <w:t xml:space="preserve">  </w:t>
      </w:r>
      <w:r>
        <w:rPr>
          <w:rFonts w:ascii="SimSun" w:hAnsi="SimSun" w:eastAsia="SimSun" w:cs="SimSun"/>
          <w:sz w:val="21"/>
          <w:szCs w:val="21"/>
          <w:spacing w:val="6"/>
        </w:rPr>
        <w:t>存在冲突，针对同一类型数据主张不同的管辖原则，进而导致管辖权归属争</w:t>
      </w:r>
      <w:r>
        <w:rPr>
          <w:rFonts w:ascii="SimSun" w:hAnsi="SimSun" w:eastAsia="SimSun" w:cs="SimSun"/>
          <w:sz w:val="21"/>
          <w:szCs w:val="21"/>
          <w:spacing w:val="4"/>
        </w:rPr>
        <w:t xml:space="preserve">  </w:t>
      </w:r>
      <w:r>
        <w:rPr>
          <w:rFonts w:ascii="SimSun" w:hAnsi="SimSun" w:eastAsia="SimSun" w:cs="SimSun"/>
          <w:sz w:val="21"/>
          <w:szCs w:val="21"/>
          <w:spacing w:val="2"/>
        </w:rPr>
        <w:t>议，引发管辖权冲突。立法管辖冲突是跨境数据流动中最为普遍的冲突体现，</w:t>
      </w:r>
      <w:r>
        <w:rPr>
          <w:rFonts w:ascii="SimSun" w:hAnsi="SimSun" w:eastAsia="SimSun" w:cs="SimSun"/>
          <w:sz w:val="21"/>
          <w:szCs w:val="21"/>
          <w:spacing w:val="5"/>
        </w:rPr>
        <w:t xml:space="preserve"> </w:t>
      </w:r>
      <w:r>
        <w:rPr>
          <w:rFonts w:ascii="SimSun" w:hAnsi="SimSun" w:eastAsia="SimSun" w:cs="SimSun"/>
          <w:sz w:val="21"/>
          <w:szCs w:val="21"/>
        </w:rPr>
        <w:t>各国基于本国数据主权的维护纷纷采取对自身数据</w:t>
      </w:r>
      <w:r>
        <w:rPr>
          <w:rFonts w:ascii="SimSun" w:hAnsi="SimSun" w:eastAsia="SimSun" w:cs="SimSun"/>
          <w:sz w:val="21"/>
          <w:szCs w:val="21"/>
          <w:spacing w:val="-1"/>
        </w:rPr>
        <w:t>保护有利的政策法制，即使</w:t>
      </w:r>
      <w:r>
        <w:rPr>
          <w:rFonts w:ascii="SimSun" w:hAnsi="SimSun" w:eastAsia="SimSun" w:cs="SimSun"/>
          <w:sz w:val="21"/>
          <w:szCs w:val="21"/>
        </w:rPr>
        <w:t xml:space="preserve">  </w:t>
      </w:r>
      <w:r>
        <w:rPr>
          <w:rFonts w:ascii="SimSun" w:hAnsi="SimSun" w:eastAsia="SimSun" w:cs="SimSun"/>
          <w:sz w:val="21"/>
          <w:szCs w:val="21"/>
          <w:spacing w:val="3"/>
        </w:rPr>
        <w:t>是为了实现双方利益共赢而达成的多边协议合作，也只是暂</w:t>
      </w:r>
      <w:r>
        <w:rPr>
          <w:rFonts w:ascii="SimSun" w:hAnsi="SimSun" w:eastAsia="SimSun" w:cs="SimSun"/>
          <w:sz w:val="21"/>
          <w:szCs w:val="21"/>
          <w:spacing w:val="2"/>
        </w:rPr>
        <w:t>时的动态平衡①。</w:t>
      </w:r>
      <w:r>
        <w:rPr>
          <w:rFonts w:ascii="SimSun" w:hAnsi="SimSun" w:eastAsia="SimSun" w:cs="SimSun"/>
          <w:sz w:val="21"/>
          <w:szCs w:val="21"/>
        </w:rPr>
        <w:t xml:space="preserve"> </w:t>
      </w:r>
      <w:r>
        <w:rPr>
          <w:rFonts w:ascii="SimSun" w:hAnsi="SimSun" w:eastAsia="SimSun" w:cs="SimSun"/>
          <w:sz w:val="21"/>
          <w:szCs w:val="21"/>
        </w:rPr>
        <w:t>在数据主权越发重要的大数据时代，基于政治、经济、文</w:t>
      </w:r>
      <w:r>
        <w:rPr>
          <w:rFonts w:ascii="SimSun" w:hAnsi="SimSun" w:eastAsia="SimSun" w:cs="SimSun"/>
          <w:sz w:val="21"/>
          <w:szCs w:val="21"/>
          <w:spacing w:val="-1"/>
        </w:rPr>
        <w:t>化和科学等因素的影</w:t>
      </w:r>
      <w:r>
        <w:rPr>
          <w:rFonts w:ascii="SimSun" w:hAnsi="SimSun" w:eastAsia="SimSun" w:cs="SimSun"/>
          <w:sz w:val="21"/>
          <w:szCs w:val="21"/>
        </w:rPr>
        <w:t xml:space="preserve">  </w:t>
      </w:r>
      <w:r>
        <w:rPr>
          <w:rFonts w:ascii="SimSun" w:hAnsi="SimSun" w:eastAsia="SimSun" w:cs="SimSun"/>
          <w:sz w:val="21"/>
          <w:szCs w:val="21"/>
        </w:rPr>
        <w:t>响，全球各国的立法管辖冲突呈现突破式增长，比以往单纯的领土主权时代的</w:t>
      </w:r>
      <w:r>
        <w:rPr>
          <w:rFonts w:ascii="SimSun" w:hAnsi="SimSun" w:eastAsia="SimSun" w:cs="SimSun"/>
          <w:sz w:val="21"/>
          <w:szCs w:val="21"/>
          <w:spacing w:val="2"/>
        </w:rPr>
        <w:t xml:space="preserve">  </w:t>
      </w:r>
      <w:r>
        <w:rPr>
          <w:rFonts w:ascii="SimSun" w:hAnsi="SimSun" w:eastAsia="SimSun" w:cs="SimSun"/>
          <w:sz w:val="21"/>
          <w:szCs w:val="21"/>
          <w:spacing w:val="-9"/>
        </w:rPr>
        <w:t>产生频率要高出很多，“绝对主权”历史阶段已经结束②。</w:t>
      </w:r>
    </w:p>
    <w:p>
      <w:pPr>
        <w:ind w:left="372"/>
        <w:spacing w:before="111" w:line="222" w:lineRule="auto"/>
        <w:outlineLvl w:val="1"/>
        <w:rPr>
          <w:rFonts w:ascii="SimHei" w:hAnsi="SimHei" w:eastAsia="SimHei" w:cs="SimHei"/>
          <w:sz w:val="21"/>
          <w:szCs w:val="21"/>
        </w:rPr>
      </w:pPr>
      <w:r>
        <w:rPr>
          <w:rFonts w:ascii="SimHei" w:hAnsi="SimHei" w:eastAsia="SimHei" w:cs="SimHei"/>
          <w:sz w:val="21"/>
          <w:szCs w:val="21"/>
          <w:b/>
          <w:bCs/>
          <w:spacing w:val="-1"/>
        </w:rPr>
        <w:t>1.立法管辖冲突现状分析——基于《安全港协</w:t>
      </w:r>
      <w:r>
        <w:rPr>
          <w:rFonts w:ascii="SimHei" w:hAnsi="SimHei" w:eastAsia="SimHei" w:cs="SimHei"/>
          <w:sz w:val="21"/>
          <w:szCs w:val="21"/>
          <w:b/>
          <w:bCs/>
          <w:spacing w:val="-2"/>
        </w:rPr>
        <w:t>议》存废</w:t>
      </w:r>
    </w:p>
    <w:p>
      <w:pPr>
        <w:ind w:left="10" w:right="673" w:firstLine="359"/>
        <w:spacing w:before="76" w:line="297" w:lineRule="auto"/>
        <w:jc w:val="both"/>
        <w:rPr>
          <w:rFonts w:ascii="SimSun" w:hAnsi="SimSun" w:eastAsia="SimSun" w:cs="SimSun"/>
          <w:sz w:val="21"/>
          <w:szCs w:val="21"/>
        </w:rPr>
      </w:pPr>
      <w:r>
        <w:rPr>
          <w:rFonts w:ascii="SimSun" w:hAnsi="SimSun" w:eastAsia="SimSun" w:cs="SimSun"/>
          <w:sz w:val="21"/>
          <w:szCs w:val="21"/>
          <w:spacing w:val="3"/>
        </w:rPr>
        <w:t>安全港协议</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Safe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Harbor</w:t>
      </w:r>
      <w:r>
        <w:rPr>
          <w:rFonts w:ascii="Times New Roman" w:hAnsi="Times New Roman" w:eastAsia="Times New Roman" w:cs="Times New Roman"/>
          <w:sz w:val="21"/>
          <w:szCs w:val="21"/>
          <w:spacing w:val="3"/>
        </w:rPr>
        <w:t>),</w:t>
      </w:r>
      <w:r>
        <w:rPr>
          <w:rFonts w:ascii="SimSun" w:hAnsi="SimSun" w:eastAsia="SimSun" w:cs="SimSun"/>
          <w:sz w:val="21"/>
          <w:szCs w:val="21"/>
          <w:spacing w:val="3"/>
        </w:rPr>
        <w:t>是美国同欧盟签订的跨境数据流动安全规制协</w:t>
      </w:r>
      <w:r>
        <w:rPr>
          <w:rFonts w:ascii="SimSun" w:hAnsi="SimSun" w:eastAsia="SimSun" w:cs="SimSun"/>
          <w:sz w:val="21"/>
          <w:szCs w:val="21"/>
          <w:spacing w:val="7"/>
        </w:rPr>
        <w:t xml:space="preserve">  </w:t>
      </w:r>
      <w:r>
        <w:rPr>
          <w:rFonts w:ascii="SimSun" w:hAnsi="SimSun" w:eastAsia="SimSun" w:cs="SimSun"/>
          <w:sz w:val="21"/>
          <w:szCs w:val="21"/>
          <w:spacing w:val="2"/>
        </w:rPr>
        <w:t>议，旨在实现美国对于欧盟境内的获取和使用，以实现美国的商业贸易发展，</w:t>
      </w:r>
      <w:r>
        <w:rPr>
          <w:rFonts w:ascii="SimSun" w:hAnsi="SimSun" w:eastAsia="SimSun" w:cs="SimSun"/>
          <w:sz w:val="21"/>
          <w:szCs w:val="21"/>
          <w:spacing w:val="5"/>
        </w:rPr>
        <w:t xml:space="preserve"> </w:t>
      </w:r>
      <w:r>
        <w:rPr>
          <w:rFonts w:ascii="SimSun" w:hAnsi="SimSun" w:eastAsia="SimSun" w:cs="SimSun"/>
          <w:sz w:val="21"/>
          <w:szCs w:val="21"/>
          <w:spacing w:val="2"/>
        </w:rPr>
        <w:t>于2000年5月正式通过。但后来由于“棱镜门事件”的影响，欧盟用户和一些</w:t>
      </w:r>
      <w:r>
        <w:rPr>
          <w:rFonts w:ascii="SimSun" w:hAnsi="SimSun" w:eastAsia="SimSun" w:cs="SimSun"/>
          <w:sz w:val="21"/>
          <w:szCs w:val="21"/>
          <w:spacing w:val="6"/>
        </w:rPr>
        <w:t xml:space="preserve">  </w:t>
      </w:r>
      <w:r>
        <w:rPr>
          <w:rFonts w:ascii="SimSun" w:hAnsi="SimSun" w:eastAsia="SimSun" w:cs="SimSun"/>
          <w:sz w:val="21"/>
          <w:szCs w:val="21"/>
        </w:rPr>
        <w:t>主权国家对于美欧之间的《安全港协议》产生怀疑，</w:t>
      </w:r>
      <w:r>
        <w:rPr>
          <w:rFonts w:ascii="SimSun" w:hAnsi="SimSun" w:eastAsia="SimSun" w:cs="SimSun"/>
          <w:sz w:val="21"/>
          <w:szCs w:val="21"/>
          <w:spacing w:val="-1"/>
        </w:rPr>
        <w:t>最终由欧洲法院审判奥地</w:t>
      </w:r>
    </w:p>
    <w:p>
      <w:pPr>
        <w:pStyle w:val="BodyText"/>
        <w:spacing w:line="349" w:lineRule="auto"/>
        <w:rPr/>
      </w:pPr>
      <w:r/>
    </w:p>
    <w:p>
      <w:pPr>
        <w:pStyle w:val="BodyText"/>
        <w:spacing w:line="349" w:lineRule="auto"/>
        <w:rPr/>
      </w:pPr>
      <w:r/>
    </w:p>
    <w:p>
      <w:pPr>
        <w:ind w:left="10" w:right="750" w:firstLine="359"/>
        <w:spacing w:before="69" w:line="225" w:lineRule="auto"/>
        <w:rPr>
          <w:rFonts w:ascii="SimSun" w:hAnsi="SimSun" w:eastAsia="SimSun" w:cs="SimSun"/>
          <w:sz w:val="21"/>
          <w:szCs w:val="21"/>
        </w:rPr>
      </w:pPr>
      <w:r>
        <w:rPr>
          <w:rFonts w:ascii="SimSun" w:hAnsi="SimSun" w:eastAsia="SimSun" w:cs="SimSun"/>
          <w:sz w:val="21"/>
          <w:szCs w:val="21"/>
          <w:spacing w:val="-24"/>
          <w:w w:val="97"/>
        </w:rPr>
        <w:t>①</w:t>
      </w:r>
      <w:r>
        <w:rPr>
          <w:rFonts w:ascii="SimSun" w:hAnsi="SimSun" w:eastAsia="SimSun" w:cs="SimSun"/>
          <w:sz w:val="21"/>
          <w:szCs w:val="21"/>
          <w:spacing w:val="94"/>
        </w:rPr>
        <w:t xml:space="preserve"> </w:t>
      </w:r>
      <w:r>
        <w:rPr>
          <w:rFonts w:ascii="SimSun" w:hAnsi="SimSun" w:eastAsia="SimSun" w:cs="SimSun"/>
          <w:sz w:val="21"/>
          <w:szCs w:val="21"/>
          <w:spacing w:val="-24"/>
          <w:w w:val="97"/>
        </w:rPr>
        <w:t>马芳：《美欧跨境信息《安全港协议&gt;的存废及影响》,载《中国信息安全》2015年</w:t>
      </w:r>
      <w:r>
        <w:rPr>
          <w:rFonts w:ascii="SimSun" w:hAnsi="SimSun" w:eastAsia="SimSun" w:cs="SimSun"/>
          <w:sz w:val="21"/>
          <w:szCs w:val="21"/>
        </w:rPr>
        <w:t xml:space="preserve"> </w:t>
      </w:r>
      <w:r>
        <w:rPr>
          <w:rFonts w:ascii="SimSun" w:hAnsi="SimSun" w:eastAsia="SimSun" w:cs="SimSun"/>
          <w:sz w:val="21"/>
          <w:szCs w:val="21"/>
          <w:spacing w:val="-6"/>
        </w:rPr>
        <w:t>第11期。</w:t>
      </w:r>
    </w:p>
    <w:p>
      <w:pPr>
        <w:ind w:left="369"/>
        <w:spacing w:before="28" w:line="184" w:lineRule="auto"/>
        <w:rPr>
          <w:rFonts w:ascii="SimSun" w:hAnsi="SimSun" w:eastAsia="SimSun" w:cs="SimSun"/>
          <w:sz w:val="21"/>
          <w:szCs w:val="21"/>
        </w:rPr>
      </w:pPr>
      <w:r>
        <w:rPr>
          <w:rFonts w:ascii="SimSun" w:hAnsi="SimSun" w:eastAsia="SimSun" w:cs="SimSun"/>
          <w:sz w:val="21"/>
          <w:szCs w:val="21"/>
          <w:spacing w:val="-23"/>
          <w:w w:val="98"/>
        </w:rPr>
        <w:t>②</w:t>
      </w:r>
      <w:r>
        <w:rPr>
          <w:rFonts w:ascii="SimSun" w:hAnsi="SimSun" w:eastAsia="SimSun" w:cs="SimSun"/>
          <w:sz w:val="21"/>
          <w:szCs w:val="21"/>
          <w:spacing w:val="42"/>
        </w:rPr>
        <w:t xml:space="preserve"> </w:t>
      </w:r>
      <w:r>
        <w:rPr>
          <w:rFonts w:ascii="SimSun" w:hAnsi="SimSun" w:eastAsia="SimSun" w:cs="SimSun"/>
          <w:sz w:val="21"/>
          <w:szCs w:val="21"/>
          <w:spacing w:val="-23"/>
          <w:w w:val="98"/>
        </w:rPr>
        <w:t>杜雁芸：《大数据时代国家数据主权问题研究》,载《</w:t>
      </w:r>
      <w:r>
        <w:rPr>
          <w:rFonts w:ascii="SimSun" w:hAnsi="SimSun" w:eastAsia="SimSun" w:cs="SimSun"/>
          <w:sz w:val="21"/>
          <w:szCs w:val="21"/>
          <w:spacing w:val="-24"/>
          <w:w w:val="98"/>
        </w:rPr>
        <w:t>国际观察》2016年第3期。</w:t>
      </w:r>
    </w:p>
    <w:p>
      <w:pPr>
        <w:spacing w:line="184" w:lineRule="auto"/>
        <w:sectPr>
          <w:type w:val="continuous"/>
          <w:pgSz w:w="8490" w:h="13140"/>
          <w:pgMar w:top="400" w:right="21" w:bottom="400" w:left="570" w:header="0" w:footer="0" w:gutter="0"/>
          <w:cols w:equalWidth="0" w:num="1">
            <w:col w:w="7899" w:space="0"/>
          </w:cols>
        </w:sectPr>
        <w:rPr>
          <w:rFonts w:ascii="SimSun" w:hAnsi="SimSun" w:eastAsia="SimSun" w:cs="SimSun"/>
          <w:sz w:val="21"/>
          <w:szCs w:val="21"/>
        </w:rPr>
      </w:pPr>
    </w:p>
    <w:p>
      <w:pPr>
        <w:ind w:left="430"/>
        <w:spacing w:before="249"/>
        <w:rPr>
          <w:rFonts w:ascii="SimHei" w:hAnsi="SimHei" w:eastAsia="SimHei" w:cs="SimHei"/>
          <w:sz w:val="16"/>
          <w:szCs w:val="16"/>
        </w:rPr>
      </w:pPr>
      <w:r>
        <w:pict>
          <v:shape id="_x0000_s822" style="position:absolute;margin-left:-1pt;margin-top:16.8924pt;mso-position-vertical-relative:text;mso-position-horizontal-relative:text;width:13.75pt;height:7.55pt;z-index:25315225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476</w:t>
                  </w:r>
                </w:p>
              </w:txbxContent>
            </v:textbox>
          </v:shape>
        </w:pict>
      </w:r>
      <w:r>
        <w:rPr>
          <w:rFonts w:ascii="SimHei" w:hAnsi="SimHei" w:eastAsia="SimHei" w:cs="SimHei"/>
          <w:sz w:val="16"/>
          <w:szCs w:val="16"/>
          <w:position w:val="-3"/>
        </w:rPr>
        <w:drawing>
          <wp:inline distT="0" distB="0" distL="0" distR="0">
            <wp:extent cx="6361" cy="273094"/>
            <wp:effectExtent l="0" t="0" r="0" b="0"/>
            <wp:docPr id="1280" name="IM 1280"/>
            <wp:cNvGraphicFramePr/>
            <a:graphic>
              <a:graphicData uri="http://schemas.openxmlformats.org/drawingml/2006/picture">
                <pic:pic>
                  <pic:nvPicPr>
                    <pic:cNvPr id="1280" name="IM 1280"/>
                    <pic:cNvPicPr/>
                  </pic:nvPicPr>
                  <pic:blipFill>
                    <a:blip r:embed="rId716"/>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30"/>
        </w:rPr>
        <w:t xml:space="preserve"> </w:t>
      </w:r>
      <w:r>
        <w:rPr>
          <w:rFonts w:ascii="SimHei" w:hAnsi="SimHei" w:eastAsia="SimHei" w:cs="SimHei"/>
          <w:sz w:val="16"/>
          <w:szCs w:val="16"/>
          <w:spacing w:val="3"/>
        </w:rPr>
        <w:t>第九章</w:t>
      </w:r>
      <w:r>
        <w:rPr>
          <w:rFonts w:ascii="SimHei" w:hAnsi="SimHei" w:eastAsia="SimHei" w:cs="SimHei"/>
          <w:sz w:val="16"/>
          <w:szCs w:val="16"/>
          <w:spacing w:val="3"/>
        </w:rPr>
        <w:t xml:space="preserve"> </w:t>
      </w:r>
      <w:r>
        <w:rPr>
          <w:rFonts w:ascii="SimHei" w:hAnsi="SimHei" w:eastAsia="SimHei" w:cs="SimHei"/>
          <w:sz w:val="16"/>
          <w:szCs w:val="16"/>
          <w:spacing w:val="3"/>
        </w:rPr>
        <w:t>国家数据主权视野下跨境数据流动治</w:t>
      </w:r>
      <w:r>
        <w:rPr>
          <w:rFonts w:ascii="SimHei" w:hAnsi="SimHei" w:eastAsia="SimHei" w:cs="SimHei"/>
          <w:sz w:val="16"/>
          <w:szCs w:val="16"/>
          <w:spacing w:val="2"/>
        </w:rPr>
        <w:t>理的国际合作与协调机制</w:t>
      </w:r>
    </w:p>
    <w:p>
      <w:pPr>
        <w:pStyle w:val="BodyText"/>
        <w:spacing w:line="309" w:lineRule="auto"/>
        <w:rPr/>
      </w:pPr>
      <w:r/>
    </w:p>
    <w:p>
      <w:pPr>
        <w:ind w:left="325" w:right="94" w:firstLine="104"/>
        <w:spacing w:before="68" w:line="283" w:lineRule="auto"/>
        <w:jc w:val="both"/>
        <w:rPr>
          <w:rFonts w:ascii="SimSun" w:hAnsi="SimSun" w:eastAsia="SimSun" w:cs="SimSun"/>
          <w:sz w:val="21"/>
          <w:szCs w:val="21"/>
        </w:rPr>
      </w:pPr>
      <w:r>
        <w:rPr>
          <w:rFonts w:ascii="SimSun" w:hAnsi="SimSun" w:eastAsia="SimSun" w:cs="SimSun"/>
          <w:sz w:val="21"/>
          <w:szCs w:val="21"/>
        </w:rPr>
        <w:t>利人马克西米利安·施雷姆斯</w:t>
      </w:r>
      <w:r>
        <w:rPr>
          <w:rFonts w:ascii="Times New Roman" w:hAnsi="Times New Roman" w:eastAsia="Times New Roman" w:cs="Times New Roman"/>
          <w:sz w:val="21"/>
          <w:szCs w:val="21"/>
        </w:rPr>
        <w:t>(Max  Schrems)</w:t>
      </w:r>
      <w:r>
        <w:rPr>
          <w:rFonts w:ascii="SimSun" w:hAnsi="SimSun" w:eastAsia="SimSun" w:cs="SimSun"/>
          <w:sz w:val="21"/>
          <w:szCs w:val="21"/>
        </w:rPr>
        <w:t>①诉讼美国</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rPr>
        <w:t>一案而宣布 </w:t>
      </w:r>
      <w:r>
        <w:rPr>
          <w:rFonts w:ascii="SimSun" w:hAnsi="SimSun" w:eastAsia="SimSun" w:cs="SimSun"/>
          <w:sz w:val="21"/>
          <w:szCs w:val="21"/>
          <w:spacing w:val="-4"/>
        </w:rPr>
        <w:t>《安全港协议》无效。“棱镜门事件”后，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Max</w:t>
      </w:r>
      <w:r>
        <w:rPr>
          <w:rFonts w:ascii="SimSun" w:hAnsi="SimSun" w:eastAsia="SimSun" w:cs="SimSun"/>
          <w:sz w:val="21"/>
          <w:szCs w:val="21"/>
          <w:spacing w:val="-4"/>
        </w:rPr>
        <w:t>对于脸书网进行了长达两年的数</w:t>
      </w:r>
      <w:r>
        <w:rPr>
          <w:rFonts w:ascii="SimSun" w:hAnsi="SimSun" w:eastAsia="SimSun" w:cs="SimSun"/>
          <w:sz w:val="21"/>
          <w:szCs w:val="21"/>
        </w:rPr>
        <w:t xml:space="preserve"> </w:t>
      </w:r>
      <w:r>
        <w:rPr>
          <w:rFonts w:ascii="SimSun" w:hAnsi="SimSun" w:eastAsia="SimSun" w:cs="SimSun"/>
          <w:sz w:val="21"/>
          <w:szCs w:val="21"/>
        </w:rPr>
        <w:t>据泄密诉讼②,这也从侧面反映出了《安全</w:t>
      </w:r>
      <w:r>
        <w:rPr>
          <w:rFonts w:ascii="SimSun" w:hAnsi="SimSun" w:eastAsia="SimSun" w:cs="SimSun"/>
          <w:sz w:val="21"/>
          <w:szCs w:val="21"/>
          <w:spacing w:val="-1"/>
        </w:rPr>
        <w:t>港协议》下的数据管辖的潜在冲突。</w:t>
      </w:r>
    </w:p>
    <w:p>
      <w:pPr>
        <w:ind w:left="860"/>
        <w:spacing w:before="107" w:line="219" w:lineRule="auto"/>
        <w:rPr>
          <w:rFonts w:ascii="SimSun" w:hAnsi="SimSun" w:eastAsia="SimSun" w:cs="SimSun"/>
          <w:sz w:val="21"/>
          <w:szCs w:val="21"/>
        </w:rPr>
      </w:pPr>
      <w:r>
        <w:rPr>
          <w:rFonts w:ascii="SimSun" w:hAnsi="SimSun" w:eastAsia="SimSun" w:cs="SimSun"/>
          <w:sz w:val="21"/>
          <w:szCs w:val="21"/>
          <w:spacing w:val="-10"/>
        </w:rPr>
        <w:t>(1)《安全港协议》的产生背景</w:t>
      </w:r>
    </w:p>
    <w:p>
      <w:pPr>
        <w:ind w:left="430" w:right="94" w:firstLine="430"/>
        <w:spacing w:before="120" w:line="289" w:lineRule="auto"/>
        <w:rPr>
          <w:rFonts w:ascii="SimSun" w:hAnsi="SimSun" w:eastAsia="SimSun" w:cs="SimSun"/>
          <w:sz w:val="21"/>
          <w:szCs w:val="21"/>
        </w:rPr>
      </w:pPr>
      <w:r>
        <w:rPr>
          <w:rFonts w:ascii="SimSun" w:hAnsi="SimSun" w:eastAsia="SimSun" w:cs="SimSun"/>
          <w:sz w:val="21"/>
          <w:szCs w:val="21"/>
          <w:spacing w:val="-1"/>
        </w:rPr>
        <w:t>第一，欧盟愈发重视境内的数据安全，希望实现对境内数据提供高水平保</w:t>
      </w:r>
      <w:r>
        <w:rPr>
          <w:rFonts w:ascii="SimSun" w:hAnsi="SimSun" w:eastAsia="SimSun" w:cs="SimSun"/>
          <w:sz w:val="21"/>
          <w:szCs w:val="21"/>
          <w:spacing w:val="15"/>
        </w:rPr>
        <w:t xml:space="preserve"> </w:t>
      </w:r>
      <w:r>
        <w:rPr>
          <w:rFonts w:ascii="SimSun" w:hAnsi="SimSun" w:eastAsia="SimSun" w:cs="SimSun"/>
          <w:sz w:val="21"/>
          <w:szCs w:val="21"/>
          <w:spacing w:val="6"/>
        </w:rPr>
        <w:t>障。在21世纪的大数据时代来临之后，伴随着跨国公司等拥有先进科技技术</w:t>
      </w:r>
      <w:r>
        <w:rPr>
          <w:rFonts w:ascii="SimSun" w:hAnsi="SimSun" w:eastAsia="SimSun" w:cs="SimSun"/>
          <w:sz w:val="21"/>
          <w:szCs w:val="21"/>
          <w:spacing w:val="5"/>
        </w:rPr>
        <w:t xml:space="preserve"> </w:t>
      </w:r>
      <w:r>
        <w:rPr>
          <w:rFonts w:ascii="SimSun" w:hAnsi="SimSun" w:eastAsia="SimSun" w:cs="SimSun"/>
          <w:sz w:val="21"/>
          <w:szCs w:val="21"/>
        </w:rPr>
        <w:t>水平和雄厚经济实力的发展，加之互联网等通信技</w:t>
      </w:r>
      <w:r>
        <w:rPr>
          <w:rFonts w:ascii="SimSun" w:hAnsi="SimSun" w:eastAsia="SimSun" w:cs="SimSun"/>
          <w:sz w:val="21"/>
          <w:szCs w:val="21"/>
          <w:spacing w:val="-1"/>
        </w:rPr>
        <w:t>术的进一步普及，跨境数据</w:t>
      </w:r>
      <w:r>
        <w:rPr>
          <w:rFonts w:ascii="SimSun" w:hAnsi="SimSun" w:eastAsia="SimSun" w:cs="SimSun"/>
          <w:sz w:val="21"/>
          <w:szCs w:val="21"/>
        </w:rPr>
        <w:t xml:space="preserve"> </w:t>
      </w:r>
      <w:r>
        <w:rPr>
          <w:rFonts w:ascii="SimSun" w:hAnsi="SimSun" w:eastAsia="SimSun" w:cs="SimSun"/>
          <w:sz w:val="21"/>
          <w:szCs w:val="21"/>
        </w:rPr>
        <w:t>流在当时成为不可抗拒的趋势。同时，个人数据也开</w:t>
      </w:r>
      <w:r>
        <w:rPr>
          <w:rFonts w:ascii="SimSun" w:hAnsi="SimSun" w:eastAsia="SimSun" w:cs="SimSun"/>
          <w:sz w:val="21"/>
          <w:szCs w:val="21"/>
          <w:spacing w:val="-1"/>
        </w:rPr>
        <w:t>始被赋予了更多的商业经</w:t>
      </w:r>
      <w:r>
        <w:rPr>
          <w:rFonts w:ascii="SimSun" w:hAnsi="SimSun" w:eastAsia="SimSun" w:cs="SimSun"/>
          <w:sz w:val="21"/>
          <w:szCs w:val="21"/>
        </w:rPr>
        <w:t xml:space="preserve"> </w:t>
      </w:r>
      <w:r>
        <w:rPr>
          <w:rFonts w:ascii="SimSun" w:hAnsi="SimSun" w:eastAsia="SimSun" w:cs="SimSun"/>
          <w:sz w:val="21"/>
          <w:szCs w:val="21"/>
        </w:rPr>
        <w:t>济和政治意识等色彩标示，个人数据的具体分析和积</w:t>
      </w:r>
      <w:r>
        <w:rPr>
          <w:rFonts w:ascii="SimSun" w:hAnsi="SimSun" w:eastAsia="SimSun" w:cs="SimSun"/>
          <w:sz w:val="21"/>
          <w:szCs w:val="21"/>
          <w:spacing w:val="-1"/>
        </w:rPr>
        <w:t>少成多必然会造成信息泄</w:t>
      </w:r>
      <w:r>
        <w:rPr>
          <w:rFonts w:ascii="SimSun" w:hAnsi="SimSun" w:eastAsia="SimSun" w:cs="SimSun"/>
          <w:sz w:val="21"/>
          <w:szCs w:val="21"/>
        </w:rPr>
        <w:t xml:space="preserve"> </w:t>
      </w:r>
      <w:r>
        <w:rPr>
          <w:rFonts w:ascii="SimSun" w:hAnsi="SimSun" w:eastAsia="SimSun" w:cs="SimSun"/>
          <w:sz w:val="21"/>
          <w:szCs w:val="21"/>
        </w:rPr>
        <w:t>露，欧盟也意识到境内的数据很可能会被以</w:t>
      </w:r>
      <w:r>
        <w:rPr>
          <w:rFonts w:ascii="SimSun" w:hAnsi="SimSun" w:eastAsia="SimSun" w:cs="SimSun"/>
          <w:sz w:val="21"/>
          <w:szCs w:val="21"/>
          <w:spacing w:val="-1"/>
        </w:rPr>
        <w:t>跨国公司为载体而转移至他国，进</w:t>
      </w:r>
      <w:r>
        <w:rPr>
          <w:rFonts w:ascii="SimSun" w:hAnsi="SimSun" w:eastAsia="SimSun" w:cs="SimSun"/>
          <w:sz w:val="21"/>
          <w:szCs w:val="21"/>
        </w:rPr>
        <w:t xml:space="preserve"> </w:t>
      </w:r>
      <w:r>
        <w:rPr>
          <w:rFonts w:ascii="SimSun" w:hAnsi="SimSun" w:eastAsia="SimSun" w:cs="SimSun"/>
          <w:sz w:val="21"/>
          <w:szCs w:val="21"/>
        </w:rPr>
        <w:t>而被他国分析利用对欧盟成员国的主权保障等产生威</w:t>
      </w:r>
      <w:r>
        <w:rPr>
          <w:rFonts w:ascii="SimSun" w:hAnsi="SimSun" w:eastAsia="SimSun" w:cs="SimSun"/>
          <w:sz w:val="21"/>
          <w:szCs w:val="21"/>
          <w:spacing w:val="-1"/>
        </w:rPr>
        <w:t>胁，所以对于境内数据安</w:t>
      </w:r>
      <w:r>
        <w:rPr>
          <w:rFonts w:ascii="SimSun" w:hAnsi="SimSun" w:eastAsia="SimSun" w:cs="SimSun"/>
          <w:sz w:val="21"/>
          <w:szCs w:val="21"/>
        </w:rPr>
        <w:t xml:space="preserve"> </w:t>
      </w:r>
      <w:r>
        <w:rPr>
          <w:rFonts w:ascii="SimSun" w:hAnsi="SimSun" w:eastAsia="SimSun" w:cs="SimSun"/>
          <w:sz w:val="21"/>
          <w:szCs w:val="21"/>
          <w:spacing w:val="-3"/>
        </w:rPr>
        <w:t>全保障一直力图有所突破。</w:t>
      </w:r>
    </w:p>
    <w:p>
      <w:pPr>
        <w:ind w:left="430" w:firstLine="430"/>
        <w:spacing w:before="100" w:line="283" w:lineRule="auto"/>
        <w:rPr>
          <w:rFonts w:ascii="SimSun" w:hAnsi="SimSun" w:eastAsia="SimSun" w:cs="SimSun"/>
          <w:sz w:val="21"/>
          <w:szCs w:val="21"/>
        </w:rPr>
      </w:pPr>
      <w:r>
        <w:rPr>
          <w:rFonts w:ascii="SimSun" w:hAnsi="SimSun" w:eastAsia="SimSun" w:cs="SimSun"/>
          <w:sz w:val="21"/>
          <w:szCs w:val="21"/>
        </w:rPr>
        <w:t>第二，美国对欧洲市场垂涎已久。美国凭借自己世</w:t>
      </w:r>
      <w:r>
        <w:rPr>
          <w:rFonts w:ascii="SimSun" w:hAnsi="SimSun" w:eastAsia="SimSun" w:cs="SimSun"/>
          <w:sz w:val="21"/>
          <w:szCs w:val="21"/>
          <w:spacing w:val="-1"/>
        </w:rPr>
        <w:t>界前列的经济发展水平</w:t>
      </w:r>
      <w:r>
        <w:rPr>
          <w:rFonts w:ascii="SimSun" w:hAnsi="SimSun" w:eastAsia="SimSun" w:cs="SimSun"/>
          <w:sz w:val="21"/>
          <w:szCs w:val="21"/>
        </w:rPr>
        <w:t xml:space="preserve">  </w:t>
      </w:r>
      <w:r>
        <w:rPr>
          <w:rFonts w:ascii="SimSun" w:hAnsi="SimSun" w:eastAsia="SimSun" w:cs="SimSun"/>
          <w:sz w:val="21"/>
          <w:szCs w:val="21"/>
        </w:rPr>
        <w:t>和国际政治影响力，在国际商业贸易中一直处于优势</w:t>
      </w:r>
      <w:r>
        <w:rPr>
          <w:rFonts w:ascii="SimSun" w:hAnsi="SimSun" w:eastAsia="SimSun" w:cs="SimSun"/>
          <w:sz w:val="21"/>
          <w:szCs w:val="21"/>
          <w:spacing w:val="-1"/>
        </w:rPr>
        <w:t>地位，加之在认识到数据</w:t>
      </w:r>
      <w:r>
        <w:rPr>
          <w:rFonts w:ascii="SimSun" w:hAnsi="SimSun" w:eastAsia="SimSun" w:cs="SimSun"/>
          <w:sz w:val="21"/>
          <w:szCs w:val="21"/>
        </w:rPr>
        <w:t xml:space="preserve">  </w:t>
      </w:r>
      <w:r>
        <w:rPr>
          <w:rFonts w:ascii="SimSun" w:hAnsi="SimSun" w:eastAsia="SimSun" w:cs="SimSun"/>
          <w:sz w:val="21"/>
          <w:szCs w:val="21"/>
          <w:spacing w:val="-2"/>
        </w:rPr>
        <w:t>资源的重要战略价值后，</w:t>
      </w:r>
      <w:r>
        <w:rPr>
          <w:rFonts w:ascii="SimSun" w:hAnsi="SimSun" w:eastAsia="SimSun" w:cs="SimSun"/>
          <w:sz w:val="21"/>
          <w:szCs w:val="21"/>
          <w:spacing w:val="64"/>
        </w:rPr>
        <w:t xml:space="preserve"> </w:t>
      </w:r>
      <w:r>
        <w:rPr>
          <w:rFonts w:ascii="SimSun" w:hAnsi="SimSun" w:eastAsia="SimSun" w:cs="SimSun"/>
          <w:sz w:val="21"/>
          <w:szCs w:val="21"/>
          <w:spacing w:val="-2"/>
        </w:rPr>
        <w:t>一直在实现由实体经济向数字经济发</w:t>
      </w:r>
      <w:r>
        <w:rPr>
          <w:rFonts w:ascii="SimSun" w:hAnsi="SimSun" w:eastAsia="SimSun" w:cs="SimSun"/>
          <w:sz w:val="21"/>
          <w:szCs w:val="21"/>
          <w:spacing w:val="-3"/>
        </w:rPr>
        <w:t>展模式的转变，</w:t>
      </w:r>
      <w:r>
        <w:rPr>
          <w:rFonts w:ascii="SimSun" w:hAnsi="SimSun" w:eastAsia="SimSun" w:cs="SimSun"/>
          <w:sz w:val="21"/>
          <w:szCs w:val="21"/>
        </w:rPr>
        <w:t xml:space="preserve"> </w:t>
      </w:r>
      <w:r>
        <w:rPr>
          <w:rFonts w:ascii="SimSun" w:hAnsi="SimSun" w:eastAsia="SimSun" w:cs="SimSun"/>
          <w:sz w:val="21"/>
          <w:szCs w:val="21"/>
        </w:rPr>
        <w:t>以求凭借自身的技术和贸易优势实现更大利益的获取。而欧洲作为世界发展前  </w:t>
      </w:r>
      <w:r>
        <w:rPr>
          <w:rFonts w:ascii="SimSun" w:hAnsi="SimSun" w:eastAsia="SimSun" w:cs="SimSun"/>
          <w:sz w:val="21"/>
          <w:szCs w:val="21"/>
          <w:spacing w:val="-1"/>
        </w:rPr>
        <w:t>列的经济共同体，欧洲用户广袤的数据市场是美</w:t>
      </w:r>
      <w:r>
        <w:rPr>
          <w:rFonts w:ascii="SimSun" w:hAnsi="SimSun" w:eastAsia="SimSun" w:cs="SimSun"/>
          <w:sz w:val="21"/>
          <w:szCs w:val="21"/>
          <w:spacing w:val="-2"/>
        </w:rPr>
        <w:t>国梦寐以求的扩展区间。</w:t>
      </w:r>
    </w:p>
    <w:p>
      <w:pPr>
        <w:ind w:left="430" w:right="75" w:firstLine="430"/>
        <w:spacing w:before="111" w:line="295" w:lineRule="auto"/>
        <w:rPr>
          <w:rFonts w:ascii="SimSun" w:hAnsi="SimSun" w:eastAsia="SimSun" w:cs="SimSun"/>
          <w:sz w:val="21"/>
          <w:szCs w:val="21"/>
        </w:rPr>
      </w:pPr>
      <w:r>
        <w:rPr>
          <w:rFonts w:ascii="SimSun" w:hAnsi="SimSun" w:eastAsia="SimSun" w:cs="SimSun"/>
          <w:sz w:val="21"/>
          <w:szCs w:val="21"/>
        </w:rPr>
        <w:t>第三，美欧之间数据管理政策之间的冲突。虽然美</w:t>
      </w:r>
      <w:r>
        <w:rPr>
          <w:rFonts w:ascii="SimSun" w:hAnsi="SimSun" w:eastAsia="SimSun" w:cs="SimSun"/>
          <w:sz w:val="21"/>
          <w:szCs w:val="21"/>
          <w:spacing w:val="-1"/>
        </w:rPr>
        <w:t>欧都十分重视境内的数</w:t>
      </w:r>
      <w:r>
        <w:rPr>
          <w:rFonts w:ascii="SimSun" w:hAnsi="SimSun" w:eastAsia="SimSun" w:cs="SimSun"/>
          <w:sz w:val="21"/>
          <w:szCs w:val="21"/>
        </w:rPr>
        <w:t xml:space="preserve"> </w:t>
      </w:r>
      <w:r>
        <w:rPr>
          <w:rFonts w:ascii="SimSun" w:hAnsi="SimSun" w:eastAsia="SimSun" w:cs="SimSun"/>
          <w:sz w:val="21"/>
          <w:szCs w:val="21"/>
        </w:rPr>
        <w:t>据保护和隐私保障，但是在具体的数据管理政策上却有着很大的不同。欧盟建</w:t>
      </w:r>
      <w:r>
        <w:rPr>
          <w:rFonts w:ascii="SimSun" w:hAnsi="SimSun" w:eastAsia="SimSun" w:cs="SimSun"/>
          <w:sz w:val="21"/>
          <w:szCs w:val="21"/>
          <w:spacing w:val="18"/>
        </w:rPr>
        <w:t xml:space="preserve"> </w:t>
      </w:r>
      <w:r>
        <w:rPr>
          <w:rFonts w:ascii="SimSun" w:hAnsi="SimSun" w:eastAsia="SimSun" w:cs="SimSun"/>
          <w:sz w:val="21"/>
          <w:szCs w:val="21"/>
          <w:spacing w:val="7"/>
        </w:rPr>
        <w:t>立了以</w:t>
      </w:r>
      <w:r>
        <w:rPr>
          <w:rFonts w:ascii="Times New Roman" w:hAnsi="Times New Roman" w:eastAsia="Times New Roman" w:cs="Times New Roman"/>
          <w:sz w:val="21"/>
          <w:szCs w:val="21"/>
        </w:rPr>
        <w:t>DPD</w:t>
      </w:r>
      <w:r>
        <w:rPr>
          <w:rFonts w:ascii="SimSun" w:hAnsi="SimSun" w:eastAsia="SimSun" w:cs="SimSun"/>
          <w:sz w:val="21"/>
          <w:szCs w:val="21"/>
          <w:spacing w:val="7"/>
        </w:rPr>
        <w:t>为主要代表的个人数据管理控制体系，将公众数</w:t>
      </w:r>
      <w:r>
        <w:rPr>
          <w:rFonts w:ascii="SimSun" w:hAnsi="SimSun" w:eastAsia="SimSun" w:cs="SimSun"/>
          <w:sz w:val="21"/>
          <w:szCs w:val="21"/>
          <w:spacing w:val="6"/>
        </w:rPr>
        <w:t>据的境外流动限</w:t>
      </w:r>
      <w:r>
        <w:rPr>
          <w:rFonts w:ascii="SimSun" w:hAnsi="SimSun" w:eastAsia="SimSun" w:cs="SimSun"/>
          <w:sz w:val="21"/>
          <w:szCs w:val="21"/>
        </w:rPr>
        <w:t xml:space="preserve"> </w:t>
      </w:r>
      <w:r>
        <w:rPr>
          <w:rFonts w:ascii="SimSun" w:hAnsi="SimSun" w:eastAsia="SimSun" w:cs="SimSun"/>
          <w:sz w:val="21"/>
          <w:szCs w:val="21"/>
        </w:rPr>
        <w:t>制为具有同等保护水平的主权国家，并非全球欧洲贸</w:t>
      </w:r>
      <w:r>
        <w:rPr>
          <w:rFonts w:ascii="SimSun" w:hAnsi="SimSun" w:eastAsia="SimSun" w:cs="SimSun"/>
          <w:sz w:val="21"/>
          <w:szCs w:val="21"/>
          <w:spacing w:val="-1"/>
        </w:rPr>
        <w:t>易经济能触及的国家，以</w:t>
      </w:r>
      <w:r>
        <w:rPr>
          <w:rFonts w:ascii="SimSun" w:hAnsi="SimSun" w:eastAsia="SimSun" w:cs="SimSun"/>
          <w:sz w:val="21"/>
          <w:szCs w:val="21"/>
        </w:rPr>
        <w:t xml:space="preserve"> </w:t>
      </w:r>
      <w:r>
        <w:rPr>
          <w:rFonts w:ascii="SimSun" w:hAnsi="SimSun" w:eastAsia="SimSun" w:cs="SimSun"/>
          <w:sz w:val="21"/>
          <w:szCs w:val="21"/>
        </w:rPr>
        <w:t>求实现对境内数据的有效保护。但美国凭借自身的经</w:t>
      </w:r>
      <w:r>
        <w:rPr>
          <w:rFonts w:ascii="SimSun" w:hAnsi="SimSun" w:eastAsia="SimSun" w:cs="SimSun"/>
          <w:sz w:val="21"/>
          <w:szCs w:val="21"/>
          <w:spacing w:val="-1"/>
        </w:rPr>
        <w:t>济实力和领先经济发展水</w:t>
      </w:r>
      <w:r>
        <w:rPr>
          <w:rFonts w:ascii="SimSun" w:hAnsi="SimSun" w:eastAsia="SimSun" w:cs="SimSun"/>
          <w:sz w:val="21"/>
          <w:szCs w:val="21"/>
        </w:rPr>
        <w:t xml:space="preserve"> </w:t>
      </w:r>
      <w:r>
        <w:rPr>
          <w:rFonts w:ascii="SimSun" w:hAnsi="SimSun" w:eastAsia="SimSun" w:cs="SimSun"/>
          <w:sz w:val="21"/>
          <w:szCs w:val="21"/>
        </w:rPr>
        <w:t>平，在世界经济贸易和对外数据流动管控中一直处于主导</w:t>
      </w:r>
      <w:r>
        <w:rPr>
          <w:rFonts w:ascii="SimSun" w:hAnsi="SimSun" w:eastAsia="SimSun" w:cs="SimSun"/>
          <w:sz w:val="21"/>
          <w:szCs w:val="21"/>
          <w:spacing w:val="-1"/>
        </w:rPr>
        <w:t>地位，所以一直对外</w:t>
      </w:r>
      <w:r>
        <w:rPr>
          <w:rFonts w:ascii="SimSun" w:hAnsi="SimSun" w:eastAsia="SimSun" w:cs="SimSun"/>
          <w:sz w:val="21"/>
          <w:szCs w:val="21"/>
        </w:rPr>
        <w:t xml:space="preserve"> </w:t>
      </w:r>
      <w:r>
        <w:rPr>
          <w:rFonts w:ascii="SimSun" w:hAnsi="SimSun" w:eastAsia="SimSun" w:cs="SimSun"/>
          <w:sz w:val="21"/>
          <w:szCs w:val="21"/>
        </w:rPr>
        <w:t>主张全球化和自由化，以求实现以自身为主导的经济</w:t>
      </w:r>
      <w:r>
        <w:rPr>
          <w:rFonts w:ascii="SimSun" w:hAnsi="SimSun" w:eastAsia="SimSun" w:cs="SimSun"/>
          <w:sz w:val="21"/>
          <w:szCs w:val="21"/>
          <w:spacing w:val="-1"/>
        </w:rPr>
        <w:t>格局，对于数据的管理一</w:t>
      </w:r>
    </w:p>
    <w:p>
      <w:pPr>
        <w:ind w:left="430" w:right="58" w:firstLine="349"/>
        <w:spacing w:before="96" w:line="291" w:lineRule="auto"/>
        <w:rPr>
          <w:rFonts w:ascii="SimSun" w:hAnsi="SimSun" w:eastAsia="SimSun" w:cs="SimSun"/>
          <w:sz w:val="21"/>
          <w:szCs w:val="21"/>
        </w:rPr>
      </w:pPr>
      <w:r>
        <w:rPr>
          <w:rFonts w:ascii="SimSun" w:hAnsi="SimSun" w:eastAsia="SimSun" w:cs="SimSun"/>
          <w:sz w:val="21"/>
          <w:szCs w:val="21"/>
          <w:spacing w:val="-16"/>
          <w:w w:val="96"/>
        </w:rPr>
        <w:t>①</w:t>
      </w:r>
      <w:r>
        <w:rPr>
          <w:rFonts w:ascii="SimSun" w:hAnsi="SimSun" w:eastAsia="SimSun" w:cs="SimSun"/>
          <w:sz w:val="21"/>
          <w:szCs w:val="21"/>
          <w:spacing w:val="80"/>
        </w:rPr>
        <w:t xml:space="preserve"> </w:t>
      </w:r>
      <w:r>
        <w:rPr>
          <w:rFonts w:ascii="Times New Roman" w:hAnsi="Times New Roman" w:eastAsia="Times New Roman" w:cs="Times New Roman"/>
          <w:sz w:val="21"/>
          <w:szCs w:val="21"/>
          <w:spacing w:val="-16"/>
          <w:w w:val="96"/>
        </w:rPr>
        <w:t>Schrems</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6"/>
          <w:w w:val="96"/>
        </w:rPr>
        <w:t>案的原告并不是一名普通的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6"/>
          <w:w w:val="96"/>
        </w:rPr>
        <w:t>Facebook</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6"/>
          <w:w w:val="96"/>
        </w:rPr>
        <w:t>用户，他原本是在美国大学法学院</w:t>
      </w:r>
      <w:r>
        <w:rPr>
          <w:rFonts w:ascii="SimSun" w:hAnsi="SimSun" w:eastAsia="SimSun" w:cs="SimSun"/>
          <w:sz w:val="21"/>
          <w:szCs w:val="21"/>
        </w:rPr>
        <w:t xml:space="preserve"> </w:t>
      </w:r>
      <w:r>
        <w:rPr>
          <w:rFonts w:ascii="SimSun" w:hAnsi="SimSun" w:eastAsia="SimSun" w:cs="SimSun"/>
          <w:sz w:val="21"/>
          <w:szCs w:val="21"/>
          <w:spacing w:val="-20"/>
          <w:w w:val="97"/>
        </w:rPr>
        <w:t>求学的奥地利籍学生，对于公民私人数据保护本来就有着浓厚的兴趣，加之在美国学习法</w:t>
      </w:r>
      <w:r>
        <w:rPr>
          <w:rFonts w:ascii="SimSun" w:hAnsi="SimSun" w:eastAsia="SimSun" w:cs="SimSun"/>
          <w:sz w:val="21"/>
          <w:szCs w:val="21"/>
          <w:spacing w:val="11"/>
        </w:rPr>
        <w:t xml:space="preserve"> </w:t>
      </w:r>
      <w:r>
        <w:rPr>
          <w:rFonts w:ascii="SimSun" w:hAnsi="SimSun" w:eastAsia="SimSun" w:cs="SimSun"/>
          <w:sz w:val="21"/>
          <w:szCs w:val="21"/>
          <w:spacing w:val="-21"/>
          <w:w w:val="97"/>
        </w:rPr>
        <w:t>律知识的锤炼，使他逐渐认识到欧美在数据保护上的显著差异，由此开始了一系列的隐私</w:t>
      </w:r>
      <w:r>
        <w:rPr>
          <w:rFonts w:ascii="SimSun" w:hAnsi="SimSun" w:eastAsia="SimSun" w:cs="SimSun"/>
          <w:sz w:val="21"/>
          <w:szCs w:val="21"/>
          <w:spacing w:val="34"/>
        </w:rPr>
        <w:t xml:space="preserve"> </w:t>
      </w:r>
      <w:r>
        <w:rPr>
          <w:rFonts w:ascii="SimSun" w:hAnsi="SimSun" w:eastAsia="SimSun" w:cs="SimSun"/>
          <w:sz w:val="21"/>
          <w:szCs w:val="21"/>
          <w:spacing w:val="-19"/>
          <w:w w:val="96"/>
        </w:rPr>
        <w:t>数据保护活动，包括对于美国数据运营公司</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9"/>
          <w:w w:val="96"/>
        </w:rPr>
        <w:t>Facebook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9"/>
          <w:w w:val="96"/>
        </w:rPr>
        <w:t>的起诉，以求实现对于欧洲公民数据</w:t>
      </w:r>
      <w:r>
        <w:rPr>
          <w:rFonts w:ascii="SimSun" w:hAnsi="SimSun" w:eastAsia="SimSun" w:cs="SimSun"/>
          <w:sz w:val="21"/>
          <w:szCs w:val="21"/>
        </w:rPr>
        <w:t xml:space="preserve"> </w:t>
      </w:r>
      <w:r>
        <w:rPr>
          <w:rFonts w:ascii="SimSun" w:hAnsi="SimSun" w:eastAsia="SimSun" w:cs="SimSun"/>
          <w:sz w:val="21"/>
          <w:szCs w:val="21"/>
          <w:spacing w:val="-23"/>
          <w:w w:val="96"/>
        </w:rPr>
        <w:t>的合法有效保护。</w:t>
      </w:r>
    </w:p>
    <w:p>
      <w:pPr>
        <w:ind w:left="430" w:right="53" w:firstLine="359"/>
        <w:spacing w:before="66" w:line="226" w:lineRule="auto"/>
        <w:rPr>
          <w:rFonts w:ascii="SimSun" w:hAnsi="SimSun" w:eastAsia="SimSun" w:cs="SimSun"/>
          <w:sz w:val="21"/>
          <w:szCs w:val="21"/>
        </w:rPr>
      </w:pPr>
      <w:r>
        <w:rPr>
          <w:rFonts w:ascii="SimSun" w:hAnsi="SimSun" w:eastAsia="SimSun" w:cs="SimSun"/>
          <w:sz w:val="21"/>
          <w:szCs w:val="21"/>
          <w:spacing w:val="-22"/>
          <w:w w:val="97"/>
        </w:rPr>
        <w:t>②</w:t>
      </w:r>
      <w:r>
        <w:rPr>
          <w:rFonts w:ascii="SimSun" w:hAnsi="SimSun" w:eastAsia="SimSun" w:cs="SimSun"/>
          <w:sz w:val="21"/>
          <w:szCs w:val="21"/>
          <w:spacing w:val="62"/>
        </w:rPr>
        <w:t xml:space="preserve"> </w:t>
      </w:r>
      <w:r>
        <w:rPr>
          <w:rFonts w:ascii="SimSun" w:hAnsi="SimSun" w:eastAsia="SimSun" w:cs="SimSun"/>
          <w:sz w:val="21"/>
          <w:szCs w:val="21"/>
          <w:spacing w:val="-22"/>
          <w:w w:val="97"/>
        </w:rPr>
        <w:t>李小武：《欧美数据安全港协议被废意味着什么》,载《中国信息安全》201</w:t>
      </w:r>
      <w:r>
        <w:rPr>
          <w:rFonts w:ascii="SimSun" w:hAnsi="SimSun" w:eastAsia="SimSun" w:cs="SimSun"/>
          <w:sz w:val="21"/>
          <w:szCs w:val="21"/>
          <w:spacing w:val="-23"/>
          <w:w w:val="97"/>
        </w:rPr>
        <w:t>6年第3</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6" w:lineRule="auto"/>
        <w:sectPr>
          <w:pgSz w:w="8490" w:h="13160"/>
          <w:pgMar w:top="400" w:right="594" w:bottom="400" w:left="229" w:header="0" w:footer="0" w:gutter="0"/>
        </w:sectPr>
        <w:rPr>
          <w:rFonts w:ascii="SimSun" w:hAnsi="SimSun" w:eastAsia="SimSun" w:cs="SimSun"/>
          <w:sz w:val="21"/>
          <w:szCs w:val="21"/>
        </w:rPr>
      </w:pPr>
    </w:p>
    <w:p>
      <w:pPr>
        <w:ind w:left="2749"/>
        <w:spacing w:before="89"/>
        <w:rPr>
          <w:sz w:val="19"/>
          <w:szCs w:val="19"/>
        </w:rPr>
      </w:pPr>
      <w:r>
        <w:drawing>
          <wp:anchor distT="0" distB="0" distL="0" distR="0" simplePos="0" relativeHeight="253156352" behindDoc="0" locked="0" layoutInCell="0" allowOverlap="1">
            <wp:simplePos x="0" y="0"/>
            <wp:positionH relativeFrom="page">
              <wp:posOffset>317484</wp:posOffset>
            </wp:positionH>
            <wp:positionV relativeFrom="page">
              <wp:posOffset>5359366</wp:posOffset>
            </wp:positionV>
            <wp:extent cx="1155701" cy="6350"/>
            <wp:effectExtent l="0" t="0" r="0" b="0"/>
            <wp:wrapNone/>
            <wp:docPr id="1282" name="IM 1282"/>
            <wp:cNvGraphicFramePr/>
            <a:graphic>
              <a:graphicData uri="http://schemas.openxmlformats.org/drawingml/2006/picture">
                <pic:pic>
                  <pic:nvPicPr>
                    <pic:cNvPr id="1282" name="IM 1282"/>
                    <pic:cNvPicPr/>
                  </pic:nvPicPr>
                  <pic:blipFill>
                    <a:blip r:embed="rId717"/>
                    <a:stretch>
                      <a:fillRect/>
                    </a:stretch>
                  </pic:blipFill>
                  <pic:spPr>
                    <a:xfrm rot="0">
                      <a:off x="0" y="0"/>
                      <a:ext cx="1155701" cy="6350"/>
                    </a:xfrm>
                    <a:prstGeom prst="rect">
                      <a:avLst/>
                    </a:prstGeom>
                  </pic:spPr>
                </pic:pic>
              </a:graphicData>
            </a:graphic>
          </wp:anchor>
        </w:drawing>
      </w:r>
      <w:r>
        <w:pict>
          <v:shape id="_x0000_s824" style="position:absolute;margin-left:362.499pt;margin-top:6.8396pt;mso-position-vertical-relative:text;mso-position-horizontal-relative:text;width:15.95pt;height:8.6pt;z-index:253155328;"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2"/>
                      <w:position w:val="-3"/>
                    </w:rPr>
                    <w:t>477</w:t>
                  </w:r>
                </w:p>
              </w:txbxContent>
            </v:textbox>
          </v:shape>
        </w:pict>
      </w:r>
      <w:r>
        <w:rPr>
          <w:rFonts w:ascii="SimHei" w:hAnsi="SimHei" w:eastAsia="SimHei" w:cs="SimHei"/>
          <w:sz w:val="19"/>
          <w:szCs w:val="19"/>
          <w:spacing w:val="-20"/>
          <w:w w:val="95"/>
        </w:rPr>
        <w:t>四、国家数据主权视野下跨境数据流动中管辖冲突及成因分析</w:t>
      </w:r>
      <w:r>
        <w:rPr>
          <w:rFonts w:ascii="SimHei" w:hAnsi="SimHei" w:eastAsia="SimHei" w:cs="SimHei"/>
          <w:sz w:val="19"/>
          <w:szCs w:val="19"/>
          <w:spacing w:val="-20"/>
          <w:w w:val="95"/>
        </w:rPr>
        <w:t xml:space="preserve"> </w:t>
      </w:r>
      <w:r>
        <w:rPr>
          <w:sz w:val="19"/>
          <w:szCs w:val="19"/>
          <w:position w:val="-6"/>
        </w:rPr>
        <w:drawing>
          <wp:inline distT="0" distB="0" distL="0" distR="0">
            <wp:extent cx="6361" cy="266670"/>
            <wp:effectExtent l="0" t="0" r="0" b="0"/>
            <wp:docPr id="1284" name="IM 1284"/>
            <wp:cNvGraphicFramePr/>
            <a:graphic>
              <a:graphicData uri="http://schemas.openxmlformats.org/drawingml/2006/picture">
                <pic:pic>
                  <pic:nvPicPr>
                    <pic:cNvPr id="1284" name="IM 1284"/>
                    <pic:cNvPicPr/>
                  </pic:nvPicPr>
                  <pic:blipFill>
                    <a:blip r:embed="rId718"/>
                    <a:stretch>
                      <a:fillRect/>
                    </a:stretch>
                  </pic:blipFill>
                  <pic:spPr>
                    <a:xfrm rot="0">
                      <a:off x="0" y="0"/>
                      <a:ext cx="6361" cy="266670"/>
                    </a:xfrm>
                    <a:prstGeom prst="rect">
                      <a:avLst/>
                    </a:prstGeom>
                  </pic:spPr>
                </pic:pic>
              </a:graphicData>
            </a:graphic>
          </wp:inline>
        </w:drawing>
      </w:r>
    </w:p>
    <w:p>
      <w:pPr>
        <w:pStyle w:val="BodyText"/>
        <w:spacing w:line="393" w:lineRule="auto"/>
        <w:rPr/>
      </w:pPr>
      <w:r/>
    </w:p>
    <w:p>
      <w:pPr>
        <w:ind w:left="10" w:right="411"/>
        <w:spacing w:before="62" w:line="265" w:lineRule="auto"/>
        <w:rPr>
          <w:rFonts w:ascii="SimSun" w:hAnsi="SimSun" w:eastAsia="SimSun" w:cs="SimSun"/>
          <w:sz w:val="19"/>
          <w:szCs w:val="19"/>
        </w:rPr>
      </w:pPr>
      <w:r>
        <w:rPr>
          <w:rFonts w:ascii="SimSun" w:hAnsi="SimSun" w:eastAsia="SimSun" w:cs="SimSun"/>
          <w:sz w:val="19"/>
          <w:szCs w:val="19"/>
          <w:spacing w:val="20"/>
        </w:rPr>
        <w:t>直采取行业自律的态度，以避免对科技产业</w:t>
      </w:r>
      <w:r>
        <w:rPr>
          <w:rFonts w:ascii="SimSun" w:hAnsi="SimSun" w:eastAsia="SimSun" w:cs="SimSun"/>
          <w:sz w:val="19"/>
          <w:szCs w:val="19"/>
          <w:spacing w:val="19"/>
        </w:rPr>
        <w:t>的额外干预，所以对于数据的管理</w:t>
      </w:r>
      <w:r>
        <w:rPr>
          <w:rFonts w:ascii="SimSun" w:hAnsi="SimSun" w:eastAsia="SimSun" w:cs="SimSun"/>
          <w:sz w:val="19"/>
          <w:szCs w:val="19"/>
        </w:rPr>
        <w:t xml:space="preserve"> </w:t>
      </w:r>
      <w:r>
        <w:rPr>
          <w:rFonts w:ascii="SimSun" w:hAnsi="SimSun" w:eastAsia="SimSun" w:cs="SimSun"/>
          <w:sz w:val="19"/>
          <w:szCs w:val="19"/>
          <w:spacing w:val="14"/>
        </w:rPr>
        <w:t>保护水平没有达到欧盟的规定标准。</w:t>
      </w:r>
    </w:p>
    <w:p>
      <w:pPr>
        <w:ind w:left="10" w:right="403" w:firstLine="420"/>
        <w:spacing w:before="135" w:line="308" w:lineRule="auto"/>
        <w:rPr>
          <w:rFonts w:ascii="SimSun" w:hAnsi="SimSun" w:eastAsia="SimSun" w:cs="SimSun"/>
          <w:sz w:val="19"/>
          <w:szCs w:val="19"/>
        </w:rPr>
      </w:pPr>
      <w:r>
        <w:rPr>
          <w:rFonts w:ascii="SimSun" w:hAnsi="SimSun" w:eastAsia="SimSun" w:cs="SimSun"/>
          <w:sz w:val="19"/>
          <w:szCs w:val="19"/>
          <w:spacing w:val="20"/>
        </w:rPr>
        <w:t>第四，美欧为求共赢实现各取所需开启协议谈判。美国热</w:t>
      </w:r>
      <w:r>
        <w:rPr>
          <w:rFonts w:ascii="SimSun" w:hAnsi="SimSun" w:eastAsia="SimSun" w:cs="SimSun"/>
          <w:sz w:val="19"/>
          <w:szCs w:val="19"/>
          <w:spacing w:val="19"/>
        </w:rPr>
        <w:t>衷于欧盟境内的</w:t>
      </w:r>
      <w:r>
        <w:rPr>
          <w:rFonts w:ascii="SimSun" w:hAnsi="SimSun" w:eastAsia="SimSun" w:cs="SimSun"/>
          <w:sz w:val="19"/>
          <w:szCs w:val="19"/>
        </w:rPr>
        <w:t xml:space="preserve"> </w:t>
      </w:r>
      <w:r>
        <w:rPr>
          <w:rFonts w:ascii="SimSun" w:hAnsi="SimSun" w:eastAsia="SimSun" w:cs="SimSun"/>
          <w:sz w:val="19"/>
          <w:szCs w:val="19"/>
          <w:spacing w:val="20"/>
        </w:rPr>
        <w:t>巨大数据资源市场但由受限于数据管理水准的不</w:t>
      </w:r>
      <w:r>
        <w:rPr>
          <w:rFonts w:ascii="SimSun" w:hAnsi="SimSun" w:eastAsia="SimSun" w:cs="SimSun"/>
          <w:sz w:val="19"/>
          <w:szCs w:val="19"/>
          <w:spacing w:val="19"/>
        </w:rPr>
        <w:t>达标，欧盟力图实现境内的数</w:t>
      </w:r>
      <w:r>
        <w:rPr>
          <w:rFonts w:ascii="SimSun" w:hAnsi="SimSun" w:eastAsia="SimSun" w:cs="SimSun"/>
          <w:sz w:val="19"/>
          <w:szCs w:val="19"/>
        </w:rPr>
        <w:t xml:space="preserve"> </w:t>
      </w:r>
      <w:r>
        <w:rPr>
          <w:rFonts w:ascii="SimSun" w:hAnsi="SimSun" w:eastAsia="SimSun" w:cs="SimSun"/>
          <w:sz w:val="19"/>
          <w:szCs w:val="19"/>
          <w:spacing w:val="20"/>
        </w:rPr>
        <w:t>据保护但跨境数据流动又成为大势所趋，双方为了实现自身</w:t>
      </w:r>
      <w:r>
        <w:rPr>
          <w:rFonts w:ascii="SimSun" w:hAnsi="SimSun" w:eastAsia="SimSun" w:cs="SimSun"/>
          <w:sz w:val="19"/>
          <w:szCs w:val="19"/>
          <w:spacing w:val="19"/>
        </w:rPr>
        <w:t>的利益追求或维护</w:t>
      </w:r>
      <w:r>
        <w:rPr>
          <w:rFonts w:ascii="SimSun" w:hAnsi="SimSun" w:eastAsia="SimSun" w:cs="SimSun"/>
          <w:sz w:val="19"/>
          <w:szCs w:val="19"/>
        </w:rPr>
        <w:t xml:space="preserve"> </w:t>
      </w:r>
      <w:r>
        <w:rPr>
          <w:rFonts w:ascii="SimSun" w:hAnsi="SimSun" w:eastAsia="SimSun" w:cs="SimSun"/>
          <w:sz w:val="19"/>
          <w:szCs w:val="19"/>
          <w:spacing w:val="27"/>
        </w:rPr>
        <w:t>目标，开启了数据保护适用的协议谈判，并最终在2000年5月签订了促进美</w:t>
      </w:r>
      <w:r>
        <w:rPr>
          <w:rFonts w:ascii="SimSun" w:hAnsi="SimSun" w:eastAsia="SimSun" w:cs="SimSun"/>
          <w:sz w:val="19"/>
          <w:szCs w:val="19"/>
          <w:spacing w:val="8"/>
        </w:rPr>
        <w:t xml:space="preserve"> </w:t>
      </w:r>
      <w:r>
        <w:rPr>
          <w:rFonts w:ascii="SimSun" w:hAnsi="SimSun" w:eastAsia="SimSun" w:cs="SimSun"/>
          <w:sz w:val="19"/>
          <w:szCs w:val="19"/>
          <w:spacing w:val="5"/>
        </w:rPr>
        <w:t>欧跨境数据流动的《安全港协议》。</w:t>
      </w:r>
    </w:p>
    <w:p>
      <w:pPr>
        <w:ind w:left="430"/>
        <w:spacing w:before="94" w:line="219" w:lineRule="auto"/>
        <w:rPr>
          <w:rFonts w:ascii="SimSun" w:hAnsi="SimSun" w:eastAsia="SimSun" w:cs="SimSun"/>
          <w:sz w:val="22"/>
          <w:szCs w:val="22"/>
        </w:rPr>
      </w:pPr>
      <w:r>
        <w:rPr>
          <w:rFonts w:ascii="SimSun" w:hAnsi="SimSun" w:eastAsia="SimSun" w:cs="SimSun"/>
          <w:sz w:val="22"/>
          <w:szCs w:val="22"/>
          <w:spacing w:val="-15"/>
        </w:rPr>
        <w:t>(2)《安全港协议》规制中的立法管辖冲突体现</w:t>
      </w:r>
    </w:p>
    <w:p>
      <w:pPr>
        <w:ind w:left="10" w:right="323" w:firstLine="420"/>
        <w:spacing w:before="89" w:line="321" w:lineRule="auto"/>
        <w:rPr>
          <w:rFonts w:ascii="SimSun" w:hAnsi="SimSun" w:eastAsia="SimSun" w:cs="SimSun"/>
          <w:sz w:val="19"/>
          <w:szCs w:val="19"/>
        </w:rPr>
      </w:pPr>
      <w:r>
        <w:rPr>
          <w:rFonts w:ascii="SimSun" w:hAnsi="SimSun" w:eastAsia="SimSun" w:cs="SimSun"/>
          <w:sz w:val="19"/>
          <w:szCs w:val="19"/>
          <w:spacing w:val="18"/>
        </w:rPr>
        <w:t>类似于《安全港协议》的美欧双方协作机制在1997年就由美国提出，但因 </w:t>
      </w:r>
      <w:r>
        <w:rPr>
          <w:rFonts w:ascii="SimSun" w:hAnsi="SimSun" w:eastAsia="SimSun" w:cs="SimSun"/>
          <w:sz w:val="19"/>
          <w:szCs w:val="19"/>
          <w:spacing w:val="24"/>
        </w:rPr>
        <w:t>为欧盟对于美国数据保护的水准和诚意的怀疑直到2000年才实现突破。作为 </w:t>
      </w:r>
      <w:r>
        <w:rPr>
          <w:rFonts w:ascii="SimSun" w:hAnsi="SimSun" w:eastAsia="SimSun" w:cs="SimSun"/>
          <w:sz w:val="19"/>
          <w:szCs w:val="19"/>
          <w:spacing w:val="26"/>
        </w:rPr>
        <w:t>筹备多年的美欧双方合作协议，《安全港协</w:t>
      </w:r>
      <w:r>
        <w:rPr>
          <w:rFonts w:ascii="SimSun" w:hAnsi="SimSun" w:eastAsia="SimSun" w:cs="SimSun"/>
          <w:sz w:val="19"/>
          <w:szCs w:val="19"/>
          <w:spacing w:val="25"/>
        </w:rPr>
        <w:t>议》的内容和体系都较为完善全 </w:t>
      </w:r>
      <w:r>
        <w:rPr>
          <w:rFonts w:ascii="SimSun" w:hAnsi="SimSun" w:eastAsia="SimSun" w:cs="SimSun"/>
          <w:sz w:val="19"/>
          <w:szCs w:val="19"/>
          <w:spacing w:val="22"/>
        </w:rPr>
        <w:t>面①,包含了协议签署的背景、双方利益需求、双方数据互动措施、双方数据 </w:t>
      </w:r>
      <w:r>
        <w:rPr>
          <w:rFonts w:ascii="SimSun" w:hAnsi="SimSun" w:eastAsia="SimSun" w:cs="SimSun"/>
          <w:sz w:val="19"/>
          <w:szCs w:val="19"/>
          <w:spacing w:val="19"/>
        </w:rPr>
        <w:t>隐私保护原则要求、数据保护实际履行和可能出现问题及解决方案六项主要内 </w:t>
      </w:r>
      <w:r>
        <w:rPr>
          <w:rFonts w:ascii="SimSun" w:hAnsi="SimSun" w:eastAsia="SimSun" w:cs="SimSun"/>
          <w:sz w:val="19"/>
          <w:szCs w:val="19"/>
          <w:spacing w:val="14"/>
        </w:rPr>
        <w:t>容，其中“双方数据隐私保护原则要求”和“可能出</w:t>
      </w:r>
      <w:r>
        <w:rPr>
          <w:rFonts w:ascii="SimSun" w:hAnsi="SimSun" w:eastAsia="SimSun" w:cs="SimSun"/>
          <w:sz w:val="19"/>
          <w:szCs w:val="19"/>
          <w:spacing w:val="13"/>
        </w:rPr>
        <w:t>现问题及解决方案”为主要</w:t>
      </w:r>
      <w:r>
        <w:rPr>
          <w:rFonts w:ascii="SimSun" w:hAnsi="SimSun" w:eastAsia="SimSun" w:cs="SimSun"/>
          <w:sz w:val="19"/>
          <w:szCs w:val="19"/>
        </w:rPr>
        <w:t xml:space="preserve">  </w:t>
      </w:r>
      <w:r>
        <w:rPr>
          <w:rFonts w:ascii="SimSun" w:hAnsi="SimSun" w:eastAsia="SimSun" w:cs="SimSun"/>
          <w:sz w:val="19"/>
          <w:szCs w:val="19"/>
          <w:spacing w:val="14"/>
        </w:rPr>
        <w:t>内容②。“双方数据隐私保护原则要求”主要制定了被</w:t>
      </w:r>
      <w:r>
        <w:rPr>
          <w:rFonts w:ascii="SimSun" w:hAnsi="SimSun" w:eastAsia="SimSun" w:cs="SimSun"/>
          <w:sz w:val="19"/>
          <w:szCs w:val="19"/>
          <w:spacing w:val="13"/>
        </w:rPr>
        <w:t>国外学者称之为“国际安</w:t>
      </w:r>
      <w:r>
        <w:rPr>
          <w:rFonts w:ascii="SimSun" w:hAnsi="SimSun" w:eastAsia="SimSun" w:cs="SimSun"/>
          <w:sz w:val="19"/>
          <w:szCs w:val="19"/>
        </w:rPr>
        <w:t xml:space="preserve">  </w:t>
      </w:r>
      <w:r>
        <w:rPr>
          <w:rFonts w:ascii="SimSun" w:hAnsi="SimSun" w:eastAsia="SimSun" w:cs="SimSun"/>
          <w:sz w:val="19"/>
          <w:szCs w:val="19"/>
          <w:spacing w:val="19"/>
        </w:rPr>
        <w:t>全港隐私原则”③的七项基本原则④,目的在于限制欧盟数据向第</w:t>
      </w:r>
      <w:r>
        <w:rPr>
          <w:rFonts w:ascii="SimSun" w:hAnsi="SimSun" w:eastAsia="SimSun" w:cs="SimSun"/>
          <w:sz w:val="19"/>
          <w:szCs w:val="19"/>
          <w:spacing w:val="18"/>
        </w:rPr>
        <w:t>三国的输出，</w:t>
      </w:r>
      <w:r>
        <w:rPr>
          <w:rFonts w:ascii="SimSun" w:hAnsi="SimSun" w:eastAsia="SimSun" w:cs="SimSun"/>
          <w:sz w:val="19"/>
          <w:szCs w:val="19"/>
        </w:rPr>
        <w:t xml:space="preserve"> </w:t>
      </w:r>
      <w:r>
        <w:rPr>
          <w:rFonts w:ascii="SimSun" w:hAnsi="SimSun" w:eastAsia="SimSun" w:cs="SimSun"/>
          <w:sz w:val="19"/>
          <w:szCs w:val="19"/>
          <w:spacing w:val="14"/>
        </w:rPr>
        <w:t>即</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DPD</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所强调的充分性</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Adequacy</w:t>
      </w:r>
      <w:r>
        <w:rPr>
          <w:rFonts w:ascii="Times New Roman" w:hAnsi="Times New Roman" w:eastAsia="Times New Roman" w:cs="Times New Roman"/>
          <w:sz w:val="19"/>
          <w:szCs w:val="19"/>
          <w:spacing w:val="14"/>
        </w:rPr>
        <w:t>)   </w:t>
      </w:r>
      <w:r>
        <w:rPr>
          <w:rFonts w:ascii="SimSun" w:hAnsi="SimSun" w:eastAsia="SimSun" w:cs="SimSun"/>
          <w:sz w:val="19"/>
          <w:szCs w:val="19"/>
          <w:spacing w:val="14"/>
        </w:rPr>
        <w:t>原则；“可能出现问题及解决方案”则</w:t>
      </w:r>
      <w:r>
        <w:rPr>
          <w:rFonts w:ascii="SimSun" w:hAnsi="SimSun" w:eastAsia="SimSun" w:cs="SimSun"/>
          <w:sz w:val="19"/>
          <w:szCs w:val="19"/>
          <w:spacing w:val="13"/>
        </w:rPr>
        <w:t>主要</w:t>
      </w:r>
      <w:r>
        <w:rPr>
          <w:rFonts w:ascii="SimSun" w:hAnsi="SimSun" w:eastAsia="SimSun" w:cs="SimSun"/>
          <w:sz w:val="19"/>
          <w:szCs w:val="19"/>
        </w:rPr>
        <w:t xml:space="preserve">  </w:t>
      </w:r>
      <w:r>
        <w:rPr>
          <w:rFonts w:ascii="SimSun" w:hAnsi="SimSun" w:eastAsia="SimSun" w:cs="SimSun"/>
          <w:sz w:val="19"/>
          <w:szCs w:val="19"/>
          <w:spacing w:val="20"/>
        </w:rPr>
        <w:t>是针对美国境内的法律适用规定以及争端的解决，规定了美国数据流动的“企</w:t>
      </w:r>
      <w:r>
        <w:rPr>
          <w:rFonts w:ascii="SimSun" w:hAnsi="SimSun" w:eastAsia="SimSun" w:cs="SimSun"/>
          <w:sz w:val="19"/>
          <w:szCs w:val="19"/>
          <w:spacing w:val="7"/>
        </w:rPr>
        <w:t xml:space="preserve"> </w:t>
      </w:r>
      <w:r>
        <w:rPr>
          <w:rFonts w:ascii="SimSun" w:hAnsi="SimSun" w:eastAsia="SimSun" w:cs="SimSun"/>
          <w:sz w:val="19"/>
          <w:szCs w:val="19"/>
          <w:spacing w:val="14"/>
        </w:rPr>
        <w:t>业自律原则”⑤。结合其具体内容，本书认为《安</w:t>
      </w:r>
      <w:r>
        <w:rPr>
          <w:rFonts w:ascii="SimSun" w:hAnsi="SimSun" w:eastAsia="SimSun" w:cs="SimSun"/>
          <w:sz w:val="19"/>
          <w:szCs w:val="19"/>
          <w:spacing w:val="13"/>
        </w:rPr>
        <w:t>全港协议》的内容制定中涵盖</w:t>
      </w:r>
      <w:r>
        <w:rPr>
          <w:rFonts w:ascii="SimSun" w:hAnsi="SimSun" w:eastAsia="SimSun" w:cs="SimSun"/>
          <w:sz w:val="19"/>
          <w:szCs w:val="19"/>
        </w:rPr>
        <w:t xml:space="preserve">  </w:t>
      </w:r>
      <w:r>
        <w:rPr>
          <w:rFonts w:ascii="SimSun" w:hAnsi="SimSun" w:eastAsia="SimSun" w:cs="SimSun"/>
          <w:sz w:val="19"/>
          <w:szCs w:val="19"/>
          <w:spacing w:val="15"/>
        </w:rPr>
        <w:t>有以下的立法管辖冲突内容。</w:t>
      </w:r>
    </w:p>
    <w:p>
      <w:pPr>
        <w:pStyle w:val="BodyText"/>
        <w:spacing w:line="289" w:lineRule="auto"/>
        <w:rPr/>
      </w:pPr>
      <w:r/>
    </w:p>
    <w:p>
      <w:pPr>
        <w:pStyle w:val="BodyText"/>
        <w:spacing w:line="289" w:lineRule="auto"/>
        <w:rPr/>
      </w:pPr>
      <w:r/>
    </w:p>
    <w:p>
      <w:pPr>
        <w:ind w:left="10" w:right="367" w:firstLine="340"/>
        <w:spacing w:before="61" w:line="237" w:lineRule="auto"/>
        <w:rPr>
          <w:rFonts w:ascii="SimSun" w:hAnsi="SimSun" w:eastAsia="SimSun" w:cs="SimSun"/>
          <w:sz w:val="19"/>
          <w:szCs w:val="19"/>
        </w:rPr>
      </w:pPr>
      <w:r>
        <w:rPr>
          <w:rFonts w:ascii="SimSun" w:hAnsi="SimSun" w:eastAsia="SimSun" w:cs="SimSun"/>
          <w:sz w:val="19"/>
          <w:szCs w:val="19"/>
          <w:spacing w:val="-12"/>
        </w:rPr>
        <w:t>①  罗力：《美欧跨境数据流动监管演化及对我国的启示》,载《电脑知识与技术》2017</w:t>
      </w:r>
      <w:r>
        <w:rPr>
          <w:rFonts w:ascii="SimSun" w:hAnsi="SimSun" w:eastAsia="SimSun" w:cs="SimSun"/>
          <w:sz w:val="19"/>
          <w:szCs w:val="19"/>
          <w:spacing w:val="18"/>
        </w:rPr>
        <w:t xml:space="preserve"> </w:t>
      </w:r>
      <w:r>
        <w:rPr>
          <w:rFonts w:ascii="SimSun" w:hAnsi="SimSun" w:eastAsia="SimSun" w:cs="SimSun"/>
          <w:sz w:val="19"/>
          <w:szCs w:val="19"/>
          <w:spacing w:val="3"/>
        </w:rPr>
        <w:t>年第8期。</w:t>
      </w:r>
    </w:p>
    <w:p>
      <w:pPr>
        <w:ind w:left="10" w:right="370" w:firstLine="340"/>
        <w:spacing w:before="52" w:line="242" w:lineRule="auto"/>
        <w:rPr>
          <w:rFonts w:ascii="SimSun" w:hAnsi="SimSun" w:eastAsia="SimSun" w:cs="SimSun"/>
          <w:sz w:val="19"/>
          <w:szCs w:val="19"/>
        </w:rPr>
      </w:pPr>
      <w:r>
        <w:rPr>
          <w:rFonts w:ascii="SimSun" w:hAnsi="SimSun" w:eastAsia="SimSun" w:cs="SimSun"/>
          <w:sz w:val="19"/>
          <w:szCs w:val="19"/>
          <w:spacing w:val="-9"/>
        </w:rPr>
        <w:t>②</w:t>
      </w:r>
      <w:r>
        <w:rPr>
          <w:rFonts w:ascii="SimSun" w:hAnsi="SimSun" w:eastAsia="SimSun" w:cs="SimSun"/>
          <w:sz w:val="19"/>
          <w:szCs w:val="19"/>
          <w:spacing w:val="81"/>
        </w:rPr>
        <w:t xml:space="preserve"> </w:t>
      </w:r>
      <w:r>
        <w:rPr>
          <w:rFonts w:ascii="SimSun" w:hAnsi="SimSun" w:eastAsia="SimSun" w:cs="SimSun"/>
          <w:sz w:val="19"/>
          <w:szCs w:val="19"/>
          <w:spacing w:val="-9"/>
        </w:rPr>
        <w:t>马芳：《美欧跨境信息《安全港协议&gt;的存</w:t>
      </w:r>
      <w:r>
        <w:rPr>
          <w:rFonts w:ascii="SimSun" w:hAnsi="SimSun" w:eastAsia="SimSun" w:cs="SimSun"/>
          <w:sz w:val="19"/>
          <w:szCs w:val="19"/>
          <w:spacing w:val="-10"/>
        </w:rPr>
        <w:t>废及影响》,载《中国信息安全》2015年</w:t>
      </w:r>
      <w:r>
        <w:rPr>
          <w:rFonts w:ascii="SimSun" w:hAnsi="SimSun" w:eastAsia="SimSun" w:cs="SimSun"/>
          <w:sz w:val="19"/>
          <w:szCs w:val="19"/>
        </w:rPr>
        <w:t xml:space="preserve"> </w:t>
      </w:r>
      <w:r>
        <w:rPr>
          <w:rFonts w:ascii="SimSun" w:hAnsi="SimSun" w:eastAsia="SimSun" w:cs="SimSun"/>
          <w:sz w:val="19"/>
          <w:szCs w:val="19"/>
          <w:spacing w:val="-1"/>
        </w:rPr>
        <w:t>第11期：</w:t>
      </w:r>
    </w:p>
    <w:p>
      <w:pPr>
        <w:ind w:left="10" w:right="351" w:firstLine="340"/>
        <w:spacing w:before="33" w:line="275" w:lineRule="auto"/>
        <w:rPr>
          <w:rFonts w:ascii="Times New Roman" w:hAnsi="Times New Roman" w:eastAsia="Times New Roman" w:cs="Times New Roman"/>
          <w:sz w:val="19"/>
          <w:szCs w:val="19"/>
        </w:rPr>
      </w:pPr>
      <w:r>
        <w:rPr>
          <w:rFonts w:ascii="SimSun" w:hAnsi="SimSun" w:eastAsia="SimSun" w:cs="SimSun"/>
          <w:sz w:val="19"/>
          <w:szCs w:val="19"/>
          <w:spacing w:val="-3"/>
        </w:rPr>
        <w:t>③</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3"/>
        </w:rPr>
        <w:t>European Court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Justice 2000/520/EC:Commission Decision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3"/>
        </w:rPr>
        <w:t>26 July 2000 purs</w:t>
      </w:r>
      <w:r>
        <w:rPr>
          <w:rFonts w:ascii="Times New Roman" w:hAnsi="Times New Roman" w:eastAsia="Times New Roman" w:cs="Times New Roman"/>
          <w:sz w:val="19"/>
          <w:szCs w:val="19"/>
          <w:spacing w:val="-4"/>
        </w:rPr>
        <w:t>uant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Directive</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rPr>
        <w:t>5/46/EC</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of the</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European</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Parliament</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a</w:t>
      </w:r>
      <w:r>
        <w:rPr>
          <w:rFonts w:ascii="Times New Roman" w:hAnsi="Times New Roman" w:eastAsia="Times New Roman" w:cs="Times New Roman"/>
          <w:sz w:val="19"/>
          <w:szCs w:val="19"/>
          <w:spacing w:val="-1"/>
        </w:rPr>
        <w:t>nd</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of the</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Council</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spacing w:val="-1"/>
        </w:rPr>
        <w:t>on</w:t>
      </w:r>
      <w:r>
        <w:rPr>
          <w:rFonts w:ascii="Times New Roman" w:hAnsi="Times New Roman" w:eastAsia="Times New Roman" w:cs="Times New Roman"/>
          <w:sz w:val="19"/>
          <w:szCs w:val="19"/>
          <w:spacing w:val="16"/>
          <w:w w:val="101"/>
        </w:rPr>
        <w:t xml:space="preserve"> </w:t>
      </w:r>
      <w:r>
        <w:rPr>
          <w:rFonts w:ascii="Times New Roman" w:hAnsi="Times New Roman" w:eastAsia="Times New Roman" w:cs="Times New Roman"/>
          <w:sz w:val="19"/>
          <w:szCs w:val="19"/>
          <w:spacing w:val="-1"/>
        </w:rPr>
        <w:t>the</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adequacy</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of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protection prwided by the safe harbor privacy prinei</w:t>
      </w:r>
      <w:r>
        <w:rPr>
          <w:rFonts w:ascii="Times New Roman" w:hAnsi="Times New Roman" w:eastAsia="Times New Roman" w:cs="Times New Roman"/>
          <w:sz w:val="19"/>
          <w:szCs w:val="19"/>
          <w:spacing w:val="-1"/>
        </w:rPr>
        <w:t>ples and related frequently asked questions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3"/>
        </w:rPr>
        <w:t>issued by the US Department of</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3"/>
        </w:rPr>
        <w:t>Commerce(notified under document number C(2000)2441)(Text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with EEA relevance.)25 Aug</w:t>
      </w:r>
      <w:r>
        <w:rPr>
          <w:rFonts w:ascii="Times New Roman" w:hAnsi="Times New Roman" w:eastAsia="Times New Roman" w:cs="Times New Roman"/>
          <w:sz w:val="19"/>
          <w:szCs w:val="19"/>
          <w:spacing w:val="-2"/>
        </w:rPr>
        <w:t>ust 2000,retrieved 30 October 2015.</w:t>
      </w:r>
    </w:p>
    <w:p>
      <w:pPr>
        <w:ind w:left="10" w:right="408" w:firstLine="340"/>
        <w:spacing w:before="55" w:line="242" w:lineRule="auto"/>
        <w:rPr>
          <w:rFonts w:ascii="SimSun" w:hAnsi="SimSun" w:eastAsia="SimSun" w:cs="SimSun"/>
          <w:sz w:val="19"/>
          <w:szCs w:val="19"/>
        </w:rPr>
      </w:pPr>
      <w:r>
        <w:rPr>
          <w:rFonts w:ascii="SimSun" w:hAnsi="SimSun" w:eastAsia="SimSun" w:cs="SimSun"/>
          <w:sz w:val="19"/>
          <w:szCs w:val="19"/>
          <w:spacing w:val="-6"/>
        </w:rPr>
        <w:t>④</w:t>
      </w:r>
      <w:r>
        <w:rPr>
          <w:rFonts w:ascii="SimSun" w:hAnsi="SimSun" w:eastAsia="SimSun" w:cs="SimSun"/>
          <w:sz w:val="19"/>
          <w:szCs w:val="19"/>
          <w:spacing w:val="71"/>
        </w:rPr>
        <w:t xml:space="preserve"> </w:t>
      </w:r>
      <w:r>
        <w:rPr>
          <w:rFonts w:ascii="SimSun" w:hAnsi="SimSun" w:eastAsia="SimSun" w:cs="SimSun"/>
          <w:sz w:val="19"/>
          <w:szCs w:val="19"/>
          <w:spacing w:val="-6"/>
        </w:rPr>
        <w:t>七项基本原则分别是：通知原则、选择原则、向前转移原则、安全原则、数</w:t>
      </w:r>
      <w:r>
        <w:rPr>
          <w:rFonts w:ascii="SimSun" w:hAnsi="SimSun" w:eastAsia="SimSun" w:cs="SimSun"/>
          <w:sz w:val="19"/>
          <w:szCs w:val="19"/>
          <w:spacing w:val="-7"/>
        </w:rPr>
        <w:t>据完</w:t>
      </w:r>
      <w:r>
        <w:rPr>
          <w:rFonts w:ascii="SimSun" w:hAnsi="SimSun" w:eastAsia="SimSun" w:cs="SimSun"/>
          <w:sz w:val="19"/>
          <w:szCs w:val="19"/>
        </w:rPr>
        <w:t xml:space="preserve"> </w:t>
      </w:r>
      <w:r>
        <w:rPr>
          <w:rFonts w:ascii="SimSun" w:hAnsi="SimSun" w:eastAsia="SimSun" w:cs="SimSun"/>
          <w:sz w:val="19"/>
          <w:szCs w:val="19"/>
          <w:spacing w:val="-11"/>
        </w:rPr>
        <w:t>整性原则、接入原则、执行原则。</w:t>
      </w:r>
    </w:p>
    <w:p>
      <w:pPr>
        <w:ind w:left="350"/>
        <w:spacing w:before="62" w:line="216" w:lineRule="auto"/>
        <w:rPr>
          <w:rFonts w:ascii="SimSun" w:hAnsi="SimSun" w:eastAsia="SimSun" w:cs="SimSun"/>
          <w:sz w:val="19"/>
          <w:szCs w:val="19"/>
        </w:rPr>
      </w:pPr>
      <w:r>
        <w:rPr>
          <w:rFonts w:ascii="SimSun" w:hAnsi="SimSun" w:eastAsia="SimSun" w:cs="SimSun"/>
          <w:sz w:val="19"/>
          <w:szCs w:val="19"/>
          <w:spacing w:val="-10"/>
        </w:rPr>
        <w:t>⑤  张继红：《个人数据跨境传输限制及其解决方案》,载《</w:t>
      </w:r>
      <w:r>
        <w:rPr>
          <w:rFonts w:ascii="SimSun" w:hAnsi="SimSun" w:eastAsia="SimSun" w:cs="SimSun"/>
          <w:sz w:val="19"/>
          <w:szCs w:val="19"/>
          <w:spacing w:val="-11"/>
        </w:rPr>
        <w:t>东方法学》2018年第6期。</w:t>
      </w:r>
    </w:p>
    <w:p>
      <w:pPr>
        <w:spacing w:line="216" w:lineRule="auto"/>
        <w:sectPr>
          <w:pgSz w:w="8490" w:h="13140"/>
          <w:pgMar w:top="400" w:right="441" w:bottom="400" w:left="499" w:header="0" w:footer="0" w:gutter="0"/>
        </w:sectPr>
        <w:rPr>
          <w:rFonts w:ascii="SimSun" w:hAnsi="SimSun" w:eastAsia="SimSun" w:cs="SimSun"/>
          <w:sz w:val="19"/>
          <w:szCs w:val="19"/>
        </w:rPr>
      </w:pPr>
    </w:p>
    <w:p>
      <w:pPr>
        <w:ind w:left="420"/>
        <w:spacing w:before="209"/>
        <w:rPr>
          <w:rFonts w:ascii="SimHei" w:hAnsi="SimHei" w:eastAsia="SimHei" w:cs="SimHei"/>
          <w:sz w:val="19"/>
          <w:szCs w:val="19"/>
        </w:rPr>
      </w:pPr>
      <w:r>
        <w:pict>
          <v:shape id="_x0000_s826" style="position:absolute;margin-left:-1pt;margin-top:14.3406pt;mso-position-vertical-relative:text;mso-position-horizontal-relative:text;width:15.95pt;height:8.6pt;z-index:25315840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2"/>
                      <w:position w:val="-3"/>
                    </w:rPr>
                    <w:t>478</w:t>
                  </w:r>
                </w:p>
              </w:txbxContent>
            </v:textbox>
          </v:shape>
        </w:pict>
      </w:r>
      <w:r>
        <w:rPr>
          <w:rFonts w:ascii="SimHei" w:hAnsi="SimHei" w:eastAsia="SimHei" w:cs="SimHei"/>
          <w:sz w:val="19"/>
          <w:szCs w:val="19"/>
          <w:position w:val="-3"/>
        </w:rPr>
        <w:drawing>
          <wp:inline distT="0" distB="0" distL="0" distR="0">
            <wp:extent cx="6361" cy="273094"/>
            <wp:effectExtent l="0" t="0" r="0" b="0"/>
            <wp:docPr id="1286" name="IM 1286"/>
            <wp:cNvGraphicFramePr/>
            <a:graphic>
              <a:graphicData uri="http://schemas.openxmlformats.org/drawingml/2006/picture">
                <pic:pic>
                  <pic:nvPicPr>
                    <pic:cNvPr id="1286" name="IM 1286"/>
                    <pic:cNvPicPr/>
                  </pic:nvPicPr>
                  <pic:blipFill>
                    <a:blip r:embed="rId719"/>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9"/>
        </w:rPr>
        <w:t xml:space="preserve"> </w:t>
      </w:r>
      <w:r>
        <w:rPr>
          <w:rFonts w:ascii="SimHei" w:hAnsi="SimHei" w:eastAsia="SimHei" w:cs="SimHei"/>
          <w:sz w:val="19"/>
          <w:szCs w:val="19"/>
          <w:spacing w:val="-19"/>
          <w:w w:val="95"/>
        </w:rPr>
        <w:t>第九章</w:t>
      </w:r>
      <w:r>
        <w:rPr>
          <w:rFonts w:ascii="SimHei" w:hAnsi="SimHei" w:eastAsia="SimHei" w:cs="SimHei"/>
          <w:sz w:val="19"/>
          <w:szCs w:val="19"/>
          <w:spacing w:val="-19"/>
          <w:w w:val="95"/>
        </w:rPr>
        <w:t xml:space="preserve">  </w:t>
      </w:r>
      <w:r>
        <w:rPr>
          <w:rFonts w:ascii="SimHei" w:hAnsi="SimHei" w:eastAsia="SimHei" w:cs="SimHei"/>
          <w:sz w:val="19"/>
          <w:szCs w:val="19"/>
          <w:spacing w:val="-19"/>
          <w:w w:val="95"/>
        </w:rPr>
        <w:t>国家数据主权视野下跨境数据流动治理的国际合作与协调机制</w:t>
      </w:r>
    </w:p>
    <w:p>
      <w:pPr>
        <w:pStyle w:val="BodyText"/>
        <w:spacing w:line="328" w:lineRule="auto"/>
        <w:rPr/>
      </w:pPr>
      <w:r/>
    </w:p>
    <w:p>
      <w:pPr>
        <w:ind w:left="330" w:firstLine="530"/>
        <w:spacing w:before="72" w:line="283" w:lineRule="auto"/>
        <w:tabs>
          <w:tab w:val="left" w:pos="7767"/>
        </w:tabs>
        <w:jc w:val="both"/>
        <w:rPr>
          <w:rFonts w:ascii="SimSun" w:hAnsi="SimSun" w:eastAsia="SimSun" w:cs="SimSun"/>
          <w:sz w:val="19"/>
          <w:szCs w:val="19"/>
        </w:rPr>
      </w:pPr>
      <w:r>
        <w:rPr>
          <w:rFonts w:ascii="SimSun" w:hAnsi="SimSun" w:eastAsia="SimSun" w:cs="SimSun"/>
          <w:sz w:val="22"/>
          <w:szCs w:val="22"/>
          <w:spacing w:val="-19"/>
        </w:rPr>
        <w:t>第一，“充分性原则”同“企业自律原则”的冲突。欧盟制定《安全港协议》 </w:t>
      </w:r>
      <w:r>
        <w:rPr>
          <w:rFonts w:ascii="SimSun" w:hAnsi="SimSun" w:eastAsia="SimSun" w:cs="SimSun"/>
          <w:sz w:val="19"/>
          <w:szCs w:val="19"/>
          <w:spacing w:val="23"/>
        </w:rPr>
        <w:t>的目的在于保护境内的数据安全，即使数据输出也是有限制性地向</w:t>
      </w:r>
      <w:r>
        <w:rPr>
          <w:rFonts w:ascii="SimSun" w:hAnsi="SimSun" w:eastAsia="SimSun" w:cs="SimSun"/>
          <w:sz w:val="19"/>
          <w:szCs w:val="19"/>
          <w:spacing w:val="22"/>
        </w:rPr>
        <w:t>同等保护水</w:t>
      </w:r>
      <w:r>
        <w:rPr>
          <w:rFonts w:ascii="SimSun" w:hAnsi="SimSun" w:eastAsia="SimSun" w:cs="SimSun"/>
          <w:sz w:val="19"/>
          <w:szCs w:val="19"/>
        </w:rPr>
        <w:tab/>
      </w:r>
      <w:r>
        <w:rPr>
          <w:rFonts w:ascii="SimSun" w:hAnsi="SimSun" w:eastAsia="SimSun" w:cs="SimSun"/>
          <w:sz w:val="19"/>
          <w:szCs w:val="19"/>
        </w:rPr>
        <w:t xml:space="preserve"> </w:t>
      </w:r>
      <w:r>
        <w:rPr>
          <w:rFonts w:ascii="SimSun" w:hAnsi="SimSun" w:eastAsia="SimSun" w:cs="SimSun"/>
          <w:sz w:val="22"/>
          <w:szCs w:val="22"/>
          <w:spacing w:val="-10"/>
        </w:rPr>
        <w:t>平的国家输出，即“充分性原则”;而美国在《安全港协议》中采取的却是以企  </w:t>
      </w:r>
      <w:r>
        <w:rPr>
          <w:rFonts w:ascii="SimSun" w:hAnsi="SimSun" w:eastAsia="SimSun" w:cs="SimSun"/>
          <w:sz w:val="22"/>
          <w:szCs w:val="22"/>
          <w:spacing w:val="-4"/>
        </w:rPr>
        <w:t>业自我限制约束的“自律原则”,即只要符合联邦政府商业部的要求并承诺遵  </w:t>
      </w:r>
      <w:r>
        <w:rPr>
          <w:rFonts w:ascii="SimSun" w:hAnsi="SimSun" w:eastAsia="SimSun" w:cs="SimSun"/>
          <w:sz w:val="22"/>
          <w:szCs w:val="22"/>
          <w:spacing w:val="-7"/>
        </w:rPr>
        <w:t>守协议要求，那么相应的美国企业即可实现与欧洲的数据市场接轨，即使事后  </w:t>
      </w:r>
      <w:r>
        <w:rPr>
          <w:rFonts w:ascii="SimSun" w:hAnsi="SimSun" w:eastAsia="SimSun" w:cs="SimSun"/>
          <w:sz w:val="22"/>
          <w:szCs w:val="22"/>
          <w:spacing w:val="2"/>
        </w:rPr>
        <w:t>发现美国企业未能遵守协议要求，也只是按商业欺诈论处。因此本书认为，</w:t>
      </w:r>
      <w:r>
        <w:rPr>
          <w:rFonts w:ascii="SimSun" w:hAnsi="SimSun" w:eastAsia="SimSun" w:cs="SimSun"/>
          <w:sz w:val="22"/>
          <w:szCs w:val="22"/>
          <w:spacing w:val="6"/>
        </w:rPr>
        <w:t xml:space="preserve">  </w:t>
      </w:r>
      <w:r>
        <w:rPr>
          <w:rFonts w:ascii="SimSun" w:hAnsi="SimSun" w:eastAsia="SimSun" w:cs="SimSun"/>
          <w:sz w:val="22"/>
          <w:szCs w:val="22"/>
          <w:spacing w:val="-18"/>
        </w:rPr>
        <w:t>“充分性原则”同“企业自律原则”存在立法管辖上的冲突，</w:t>
      </w:r>
      <w:r>
        <w:rPr>
          <w:rFonts w:ascii="SimSun" w:hAnsi="SimSun" w:eastAsia="SimSun" w:cs="SimSun"/>
          <w:sz w:val="22"/>
          <w:szCs w:val="22"/>
          <w:spacing w:val="55"/>
        </w:rPr>
        <w:t xml:space="preserve"> </w:t>
      </w:r>
      <w:r>
        <w:rPr>
          <w:rFonts w:ascii="SimSun" w:hAnsi="SimSun" w:eastAsia="SimSun" w:cs="SimSun"/>
          <w:sz w:val="22"/>
          <w:szCs w:val="22"/>
          <w:spacing w:val="-18"/>
        </w:rPr>
        <w:t>一是“充分性原则”</w:t>
      </w:r>
      <w:r>
        <w:rPr>
          <w:rFonts w:ascii="SimSun" w:hAnsi="SimSun" w:eastAsia="SimSun" w:cs="SimSun"/>
          <w:sz w:val="22"/>
          <w:szCs w:val="22"/>
        </w:rPr>
        <w:t xml:space="preserve"> </w:t>
      </w:r>
      <w:r>
        <w:rPr>
          <w:rFonts w:ascii="SimSun" w:hAnsi="SimSun" w:eastAsia="SimSun" w:cs="SimSun"/>
          <w:sz w:val="19"/>
          <w:szCs w:val="19"/>
          <w:spacing w:val="17"/>
        </w:rPr>
        <w:t>束缚标准要比“企业自律原则”更为严格，欧盟“充分性原则</w:t>
      </w:r>
      <w:r>
        <w:rPr>
          <w:rFonts w:ascii="SimSun" w:hAnsi="SimSun" w:eastAsia="SimSun" w:cs="SimSun"/>
          <w:sz w:val="19"/>
          <w:szCs w:val="19"/>
          <w:spacing w:val="16"/>
        </w:rPr>
        <w:t>”的目的在于寻求</w:t>
      </w:r>
      <w:r>
        <w:rPr>
          <w:rFonts w:ascii="SimSun" w:hAnsi="SimSun" w:eastAsia="SimSun" w:cs="SimSun"/>
          <w:sz w:val="19"/>
          <w:szCs w:val="19"/>
        </w:rPr>
        <w:tab/>
      </w:r>
      <w:r>
        <w:rPr>
          <w:rFonts w:ascii="SimSun" w:hAnsi="SimSun" w:eastAsia="SimSun" w:cs="SimSun"/>
          <w:sz w:val="19"/>
          <w:szCs w:val="19"/>
        </w:rPr>
        <w:t xml:space="preserve"> </w:t>
      </w:r>
      <w:r>
        <w:rPr>
          <w:rFonts w:ascii="SimSun" w:hAnsi="SimSun" w:eastAsia="SimSun" w:cs="SimSun"/>
          <w:sz w:val="22"/>
          <w:szCs w:val="22"/>
          <w:spacing w:val="-7"/>
        </w:rPr>
        <w:t>严格条件下的同等数据保护主体，而“企业自律原则”则展现出美国数据利用  </w:t>
      </w:r>
      <w:r>
        <w:rPr>
          <w:rFonts w:ascii="SimSun" w:hAnsi="SimSun" w:eastAsia="SimSun" w:cs="SimSun"/>
          <w:sz w:val="22"/>
          <w:szCs w:val="22"/>
          <w:spacing w:val="-7"/>
        </w:rPr>
        <w:t>的开放自由态势，虽然有规定必要条件下的美国政府介入①辅助“企业自律原  </w:t>
      </w:r>
      <w:r>
        <w:rPr>
          <w:rFonts w:ascii="SimSun" w:hAnsi="SimSun" w:eastAsia="SimSun" w:cs="SimSun"/>
          <w:sz w:val="22"/>
          <w:szCs w:val="22"/>
          <w:spacing w:val="-10"/>
        </w:rPr>
        <w:t>则”,但仍只是为了实现商业数据的获取；二是“企业自律原则”背后没有严格  </w:t>
      </w:r>
      <w:r>
        <w:rPr>
          <w:rFonts w:ascii="SimSun" w:hAnsi="SimSun" w:eastAsia="SimSun" w:cs="SimSun"/>
          <w:sz w:val="22"/>
          <w:szCs w:val="22"/>
          <w:spacing w:val="-7"/>
        </w:rPr>
        <w:t>的惩罚机制，虽然有着以商业欺诈罪和交由美国政府处置等来进行处罚的法律  </w:t>
      </w:r>
      <w:r>
        <w:rPr>
          <w:rFonts w:ascii="SimSun" w:hAnsi="SimSun" w:eastAsia="SimSun" w:cs="SimSun"/>
          <w:sz w:val="19"/>
          <w:szCs w:val="19"/>
          <w:spacing w:val="22"/>
        </w:rPr>
        <w:t>约束，但若产生数据泄露造成严重后果，事后弥补和欧盟对于数据重视程度的  </w:t>
      </w:r>
      <w:r>
        <w:rPr>
          <w:rFonts w:ascii="SimSun" w:hAnsi="SimSun" w:eastAsia="SimSun" w:cs="SimSun"/>
          <w:sz w:val="22"/>
          <w:szCs w:val="22"/>
          <w:spacing w:val="-7"/>
        </w:rPr>
        <w:t>严谨态度相比，对于涉及数据主权的双边违法行为还是显得约束力不足，体现  </w:t>
      </w:r>
      <w:r>
        <w:rPr>
          <w:rFonts w:ascii="SimSun" w:hAnsi="SimSun" w:eastAsia="SimSun" w:cs="SimSun"/>
          <w:sz w:val="19"/>
          <w:szCs w:val="19"/>
          <w:spacing w:val="24"/>
        </w:rPr>
        <w:t>出了一定的立法管辖上的冲突。</w:t>
      </w:r>
    </w:p>
    <w:p>
      <w:pPr>
        <w:ind w:left="440" w:right="170" w:firstLine="420"/>
        <w:spacing w:before="214" w:line="283" w:lineRule="auto"/>
        <w:jc w:val="both"/>
        <w:rPr>
          <w:rFonts w:ascii="SimSun" w:hAnsi="SimSun" w:eastAsia="SimSun" w:cs="SimSun"/>
          <w:sz w:val="22"/>
          <w:szCs w:val="22"/>
        </w:rPr>
      </w:pPr>
      <w:r>
        <w:rPr>
          <w:rFonts w:ascii="SimSun" w:hAnsi="SimSun" w:eastAsia="SimSun" w:cs="SimSun"/>
          <w:sz w:val="22"/>
          <w:szCs w:val="22"/>
          <w:spacing w:val="-10"/>
        </w:rPr>
        <w:t>第二，《安全港协议》下美国境内数据争议欧盟无权处置和仅有美国有权</w:t>
      </w:r>
      <w:r>
        <w:rPr>
          <w:rFonts w:ascii="SimSun" w:hAnsi="SimSun" w:eastAsia="SimSun" w:cs="SimSun"/>
          <w:sz w:val="22"/>
          <w:szCs w:val="22"/>
          <w:spacing w:val="7"/>
        </w:rPr>
        <w:t xml:space="preserve"> </w:t>
      </w:r>
      <w:r>
        <w:rPr>
          <w:rFonts w:ascii="SimSun" w:hAnsi="SimSun" w:eastAsia="SimSun" w:cs="SimSun"/>
          <w:sz w:val="22"/>
          <w:szCs w:val="22"/>
          <w:spacing w:val="-10"/>
        </w:rPr>
        <w:t>处置的冲突。为了吸引美国企业进驻欧洲市场，在《安全港协议》中，美国和</w:t>
      </w:r>
      <w:r>
        <w:rPr>
          <w:rFonts w:ascii="SimSun" w:hAnsi="SimSun" w:eastAsia="SimSun" w:cs="SimSun"/>
          <w:sz w:val="22"/>
          <w:szCs w:val="22"/>
          <w:spacing w:val="16"/>
        </w:rPr>
        <w:t xml:space="preserve"> </w:t>
      </w:r>
      <w:r>
        <w:rPr>
          <w:rFonts w:ascii="SimSun" w:hAnsi="SimSun" w:eastAsia="SimSun" w:cs="SimSun"/>
          <w:sz w:val="19"/>
          <w:szCs w:val="19"/>
          <w:spacing w:val="20"/>
        </w:rPr>
        <w:t>欧洲同意欧洲数据保护局对美国公司在美国的数据的处理没有管辖权，因为美</w:t>
      </w:r>
      <w:r>
        <w:rPr>
          <w:rFonts w:ascii="SimSun" w:hAnsi="SimSun" w:eastAsia="SimSun" w:cs="SimSun"/>
          <w:sz w:val="19"/>
          <w:szCs w:val="19"/>
          <w:spacing w:val="8"/>
        </w:rPr>
        <w:t xml:space="preserve"> </w:t>
      </w:r>
      <w:r>
        <w:rPr>
          <w:rFonts w:ascii="SimSun" w:hAnsi="SimSun" w:eastAsia="SimSun" w:cs="SimSun"/>
          <w:sz w:val="22"/>
          <w:szCs w:val="22"/>
          <w:spacing w:val="-6"/>
        </w:rPr>
        <w:t>国与欧洲之间对数据法存在管辖权冲突，虽</w:t>
      </w:r>
      <w:r>
        <w:rPr>
          <w:rFonts w:ascii="SimSun" w:hAnsi="SimSun" w:eastAsia="SimSun" w:cs="SimSun"/>
          <w:sz w:val="22"/>
          <w:szCs w:val="22"/>
          <w:spacing w:val="-7"/>
        </w:rPr>
        <w:t>然依据《安全港协议》,欧洲对于</w:t>
      </w:r>
      <w:r>
        <w:rPr>
          <w:rFonts w:ascii="SimSun" w:hAnsi="SimSun" w:eastAsia="SimSun" w:cs="SimSun"/>
          <w:sz w:val="22"/>
          <w:szCs w:val="22"/>
        </w:rPr>
        <w:t xml:space="preserve"> </w:t>
      </w:r>
      <w:r>
        <w:rPr>
          <w:rFonts w:ascii="SimSun" w:hAnsi="SimSun" w:eastAsia="SimSun" w:cs="SimSun"/>
          <w:sz w:val="19"/>
          <w:szCs w:val="19"/>
          <w:spacing w:val="20"/>
        </w:rPr>
        <w:t>美国境内的美国企业行为没有管辖权，但以数据保护为主旨的欧盟必然会在其</w:t>
      </w:r>
      <w:r>
        <w:rPr>
          <w:rFonts w:ascii="SimSun" w:hAnsi="SimSun" w:eastAsia="SimSun" w:cs="SimSun"/>
          <w:sz w:val="19"/>
          <w:szCs w:val="19"/>
          <w:spacing w:val="7"/>
        </w:rPr>
        <w:t xml:space="preserve"> </w:t>
      </w:r>
      <w:r>
        <w:rPr>
          <w:rFonts w:ascii="SimSun" w:hAnsi="SimSun" w:eastAsia="SimSun" w:cs="SimSun"/>
          <w:sz w:val="22"/>
          <w:szCs w:val="22"/>
          <w:spacing w:val="-10"/>
        </w:rPr>
        <w:t>他法规中进行弥补和限制，《安全港协议》终究只是美欧双方因为暂时利益缓</w:t>
      </w:r>
      <w:r>
        <w:rPr>
          <w:rFonts w:ascii="SimSun" w:hAnsi="SimSun" w:eastAsia="SimSun" w:cs="SimSun"/>
          <w:sz w:val="22"/>
          <w:szCs w:val="22"/>
          <w:spacing w:val="7"/>
        </w:rPr>
        <w:t xml:space="preserve"> </w:t>
      </w:r>
      <w:r>
        <w:rPr>
          <w:rFonts w:ascii="SimSun" w:hAnsi="SimSun" w:eastAsia="SimSun" w:cs="SimSun"/>
          <w:sz w:val="22"/>
          <w:szCs w:val="22"/>
          <w:spacing w:val="-25"/>
        </w:rPr>
        <w:t>和妥协的产物。②</w:t>
      </w:r>
    </w:p>
    <w:p>
      <w:pPr>
        <w:ind w:left="440" w:right="167" w:firstLine="420"/>
        <w:spacing w:before="131" w:line="308" w:lineRule="auto"/>
        <w:jc w:val="both"/>
        <w:rPr>
          <w:rFonts w:ascii="SimSun" w:hAnsi="SimSun" w:eastAsia="SimSun" w:cs="SimSun"/>
          <w:sz w:val="19"/>
          <w:szCs w:val="19"/>
        </w:rPr>
      </w:pPr>
      <w:r>
        <w:rPr>
          <w:rFonts w:ascii="SimSun" w:hAnsi="SimSun" w:eastAsia="SimSun" w:cs="SimSun"/>
          <w:sz w:val="19"/>
          <w:szCs w:val="19"/>
          <w:spacing w:val="20"/>
        </w:rPr>
        <w:t>第三，协议规制的落后性同数据发展时代的前进性之间的冲突。《安全港</w:t>
      </w:r>
      <w:r>
        <w:rPr>
          <w:rFonts w:ascii="SimSun" w:hAnsi="SimSun" w:eastAsia="SimSun" w:cs="SimSun"/>
          <w:sz w:val="19"/>
          <w:szCs w:val="19"/>
          <w:spacing w:val="6"/>
        </w:rPr>
        <w:t xml:space="preserve"> </w:t>
      </w:r>
      <w:r>
        <w:rPr>
          <w:rFonts w:ascii="SimSun" w:hAnsi="SimSun" w:eastAsia="SimSun" w:cs="SimSun"/>
          <w:sz w:val="19"/>
          <w:szCs w:val="19"/>
          <w:spacing w:val="19"/>
        </w:rPr>
        <w:t>协议》签订在2000年，虽然当时数据技术运输和处理水平已经不低，但伴随着</w:t>
      </w:r>
      <w:r>
        <w:rPr>
          <w:rFonts w:ascii="SimSun" w:hAnsi="SimSun" w:eastAsia="SimSun" w:cs="SimSun"/>
          <w:sz w:val="19"/>
          <w:szCs w:val="19"/>
          <w:spacing w:val="5"/>
        </w:rPr>
        <w:t xml:space="preserve"> </w:t>
      </w:r>
      <w:r>
        <w:rPr>
          <w:rFonts w:ascii="SimSun" w:hAnsi="SimSun" w:eastAsia="SimSun" w:cs="SimSun"/>
          <w:sz w:val="19"/>
          <w:szCs w:val="19"/>
          <w:spacing w:val="20"/>
        </w:rPr>
        <w:t>大数据时代的到来，原有的协议规定或多或少体现出滞后与不足，使得个人数</w:t>
      </w:r>
      <w:r>
        <w:rPr>
          <w:rFonts w:ascii="SimSun" w:hAnsi="SimSun" w:eastAsia="SimSun" w:cs="SimSun"/>
          <w:sz w:val="19"/>
          <w:szCs w:val="19"/>
          <w:spacing w:val="6"/>
        </w:rPr>
        <w:t xml:space="preserve"> </w:t>
      </w:r>
      <w:r>
        <w:rPr>
          <w:rFonts w:ascii="SimSun" w:hAnsi="SimSun" w:eastAsia="SimSun" w:cs="SimSun"/>
          <w:sz w:val="19"/>
          <w:szCs w:val="19"/>
          <w:spacing w:val="21"/>
        </w:rPr>
        <w:t>据的保护同跨境数据流动的矛盾日益突出，</w:t>
      </w:r>
      <w:r>
        <w:rPr>
          <w:rFonts w:ascii="SimSun" w:hAnsi="SimSun" w:eastAsia="SimSun" w:cs="SimSun"/>
          <w:sz w:val="19"/>
          <w:szCs w:val="19"/>
          <w:spacing w:val="20"/>
        </w:rPr>
        <w:t>美欧数据流动无法保证实现协议中</w:t>
      </w:r>
      <w:r>
        <w:rPr>
          <w:rFonts w:ascii="SimSun" w:hAnsi="SimSun" w:eastAsia="SimSun" w:cs="SimSun"/>
          <w:sz w:val="19"/>
          <w:szCs w:val="19"/>
        </w:rPr>
        <w:t xml:space="preserve"> </w:t>
      </w:r>
      <w:r>
        <w:rPr>
          <w:rFonts w:ascii="SimSun" w:hAnsi="SimSun" w:eastAsia="SimSun" w:cs="SimSun"/>
          <w:sz w:val="19"/>
          <w:szCs w:val="19"/>
          <w:spacing w:val="20"/>
        </w:rPr>
        <w:t>的数据不被泄露和不被滥用问题。法制的落后性同时代发展之间的矛盾，这也</w:t>
      </w:r>
    </w:p>
    <w:p>
      <w:pPr>
        <w:pStyle w:val="BodyText"/>
        <w:spacing w:line="330" w:lineRule="auto"/>
        <w:rPr/>
      </w:pPr>
      <w:r/>
    </w:p>
    <w:p>
      <w:pPr>
        <w:ind w:left="440" w:right="178" w:firstLine="340"/>
        <w:spacing w:before="62" w:line="261" w:lineRule="auto"/>
        <w:jc w:val="both"/>
        <w:rPr>
          <w:rFonts w:ascii="SimSun" w:hAnsi="SimSun" w:eastAsia="SimSun" w:cs="SimSun"/>
          <w:sz w:val="19"/>
          <w:szCs w:val="19"/>
        </w:rPr>
      </w:pPr>
      <w:r>
        <w:rPr>
          <w:rFonts w:ascii="SimSun" w:hAnsi="SimSun" w:eastAsia="SimSun" w:cs="SimSun"/>
          <w:sz w:val="19"/>
          <w:szCs w:val="19"/>
          <w:spacing w:val="-1"/>
        </w:rPr>
        <w:t>①</w:t>
      </w:r>
      <w:r>
        <w:rPr>
          <w:rFonts w:ascii="SimSun" w:hAnsi="SimSun" w:eastAsia="SimSun" w:cs="SimSun"/>
          <w:sz w:val="19"/>
          <w:szCs w:val="19"/>
          <w:spacing w:val="92"/>
        </w:rPr>
        <w:t xml:space="preserve"> </w:t>
      </w:r>
      <w:r>
        <w:rPr>
          <w:rFonts w:ascii="Times New Roman" w:hAnsi="Times New Roman" w:eastAsia="Times New Roman" w:cs="Times New Roman"/>
          <w:sz w:val="19"/>
          <w:szCs w:val="19"/>
          <w:spacing w:val="-1"/>
        </w:rPr>
        <w:t>Sammin.K.T.,Note:Any</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Port</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spacing w:val="-1"/>
        </w:rPr>
        <w:t>in</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spacing w:val="-1"/>
        </w:rPr>
        <w:t>a</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1"/>
        </w:rPr>
        <w:t>Storm:The</w:t>
      </w:r>
      <w:r>
        <w:rPr>
          <w:rFonts w:ascii="Times New Roman" w:hAnsi="Times New Roman" w:eastAsia="Times New Roman" w:cs="Times New Roman"/>
          <w:sz w:val="19"/>
          <w:szCs w:val="19"/>
          <w:spacing w:val="32"/>
        </w:rPr>
        <w:t xml:space="preserve"> </w:t>
      </w:r>
      <w:r>
        <w:rPr>
          <w:rFonts w:ascii="Times New Roman" w:hAnsi="Times New Roman" w:eastAsia="Times New Roman" w:cs="Times New Roman"/>
          <w:sz w:val="19"/>
          <w:szCs w:val="19"/>
          <w:spacing w:val="-1"/>
        </w:rPr>
        <w:t>Safe</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Harbor,the</w:t>
      </w:r>
      <w:r>
        <w:rPr>
          <w:rFonts w:ascii="Times New Roman" w:hAnsi="Times New Roman" w:eastAsia="Times New Roman" w:cs="Times New Roman"/>
          <w:sz w:val="19"/>
          <w:szCs w:val="19"/>
          <w:spacing w:val="26"/>
        </w:rPr>
        <w:t xml:space="preserve"> </w:t>
      </w:r>
      <w:r>
        <w:rPr>
          <w:rFonts w:ascii="Times New Roman" w:hAnsi="Times New Roman" w:eastAsia="Times New Roman" w:cs="Times New Roman"/>
          <w:sz w:val="19"/>
          <w:szCs w:val="19"/>
          <w:spacing w:val="-1"/>
        </w:rPr>
        <w:t>Gramm-Leach-</w:t>
      </w:r>
      <w:r>
        <w:rPr>
          <w:rFonts w:ascii="Times New Roman" w:hAnsi="Times New Roman" w:eastAsia="Times New Roman" w:cs="Times New Roman"/>
          <w:sz w:val="19"/>
          <w:szCs w:val="19"/>
          <w:spacing w:val="-2"/>
        </w:rPr>
        <w:t>Bliley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Act,and</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0"/>
          <w:w w:val="101"/>
        </w:rPr>
        <w:t xml:space="preserve">  </w:t>
      </w:r>
      <w:r>
        <w:rPr>
          <w:rFonts w:ascii="Times New Roman" w:hAnsi="Times New Roman" w:eastAsia="Times New Roman" w:cs="Times New Roman"/>
          <w:sz w:val="19"/>
          <w:szCs w:val="19"/>
        </w:rPr>
        <w:t>Problem</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of  Privacy   in   Financial   Services,Geo.Wash.I</w:t>
      </w:r>
      <w:r>
        <w:rPr>
          <w:rFonts w:ascii="Times New Roman" w:hAnsi="Times New Roman" w:eastAsia="Times New Roman" w:cs="Times New Roman"/>
          <w:sz w:val="19"/>
          <w:szCs w:val="19"/>
          <w:spacing w:val="-1"/>
        </w:rPr>
        <w:t>ntl   L.Rev.,36,2004,</w:t>
      </w:r>
      <w:r>
        <w:rPr>
          <w:rFonts w:ascii="Times New Roman" w:hAnsi="Times New Roman" w:eastAsia="Times New Roman" w:cs="Times New Roman"/>
          <w:sz w:val="19"/>
          <w:szCs w:val="19"/>
        </w:rPr>
        <w:t xml:space="preserve"> </w:t>
      </w:r>
      <w:r>
        <w:rPr>
          <w:rFonts w:ascii="SimSun" w:hAnsi="SimSun" w:eastAsia="SimSun" w:cs="SimSun"/>
          <w:sz w:val="19"/>
          <w:szCs w:val="19"/>
          <w:spacing w:val="-11"/>
        </w:rPr>
        <w:t>pp.653-657.</w:t>
      </w:r>
    </w:p>
    <w:p>
      <w:pPr>
        <w:ind w:left="789"/>
        <w:spacing w:before="84" w:line="216" w:lineRule="auto"/>
        <w:rPr>
          <w:rFonts w:ascii="SimSun" w:hAnsi="SimSun" w:eastAsia="SimSun" w:cs="SimSun"/>
          <w:sz w:val="19"/>
          <w:szCs w:val="19"/>
        </w:rPr>
      </w:pPr>
      <w:r>
        <w:rPr>
          <w:rFonts w:ascii="SimSun" w:hAnsi="SimSun" w:eastAsia="SimSun" w:cs="SimSun"/>
          <w:sz w:val="19"/>
          <w:szCs w:val="19"/>
          <w:spacing w:val="-10"/>
        </w:rPr>
        <w:t>②  刘碧琦：《美欧《隐私盾协议)评析》,载《</w:t>
      </w:r>
      <w:r>
        <w:rPr>
          <w:rFonts w:ascii="SimSun" w:hAnsi="SimSun" w:eastAsia="SimSun" w:cs="SimSun"/>
          <w:sz w:val="19"/>
          <w:szCs w:val="19"/>
          <w:spacing w:val="-11"/>
        </w:rPr>
        <w:t>国际法研究》2016年第6期。</w:t>
      </w:r>
    </w:p>
    <w:p>
      <w:pPr>
        <w:spacing w:line="216" w:lineRule="auto"/>
        <w:sectPr>
          <w:pgSz w:w="8490" w:h="13160"/>
          <w:pgMar w:top="400" w:right="271" w:bottom="400" w:left="449" w:header="0" w:footer="0" w:gutter="0"/>
        </w:sectPr>
        <w:rPr>
          <w:rFonts w:ascii="SimSun" w:hAnsi="SimSun" w:eastAsia="SimSun" w:cs="SimSun"/>
          <w:sz w:val="19"/>
          <w:szCs w:val="19"/>
        </w:rPr>
      </w:pPr>
    </w:p>
    <w:p>
      <w:pPr>
        <w:spacing w:line="95" w:lineRule="exact"/>
        <w:rPr/>
      </w:pPr>
      <w:r/>
    </w:p>
    <w:p>
      <w:pPr>
        <w:spacing w:line="95" w:lineRule="exact"/>
        <w:sectPr>
          <w:pgSz w:w="8490" w:h="13140"/>
          <w:pgMar w:top="400" w:right="1" w:bottom="400" w:left="589" w:header="0" w:footer="0" w:gutter="0"/>
          <w:cols w:equalWidth="0" w:num="1">
            <w:col w:w="7899" w:space="0"/>
          </w:cols>
        </w:sectPr>
        <w:rPr/>
      </w:pPr>
    </w:p>
    <w:p>
      <w:pPr>
        <w:ind w:left="2760"/>
        <w:spacing w:before="280" w:line="200" w:lineRule="auto"/>
        <w:rPr>
          <w:rFonts w:ascii="SimHei" w:hAnsi="SimHei" w:eastAsia="SimHei" w:cs="SimHei"/>
          <w:sz w:val="17"/>
          <w:szCs w:val="17"/>
        </w:rPr>
      </w:pPr>
      <w:r>
        <w:rPr>
          <w:rFonts w:ascii="SimHei" w:hAnsi="SimHei" w:eastAsia="SimHei" w:cs="SimHei"/>
          <w:sz w:val="17"/>
          <w:szCs w:val="17"/>
          <w:spacing w:val="-11"/>
        </w:rPr>
        <w:t>四、国家数据主权视野下跨境数据流动中管辖冲突及成因分析</w:t>
      </w:r>
    </w:p>
    <w:p>
      <w:pPr>
        <w:pStyle w:val="BodyText"/>
        <w:spacing w:line="14" w:lineRule="auto"/>
        <w:rPr>
          <w:sz w:val="2"/>
        </w:rPr>
      </w:pPr>
      <w:r>
        <w:rPr>
          <w:sz w:val="2"/>
          <w:szCs w:val="2"/>
        </w:rPr>
        <w:br w:type="column"/>
      </w:r>
    </w:p>
    <w:p>
      <w:pPr>
        <w:ind w:left="111"/>
        <w:spacing w:before="138" w:line="183" w:lineRule="auto"/>
        <w:rPr>
          <w:rFonts w:ascii="SimSun" w:hAnsi="SimSun" w:eastAsia="SimSun" w:cs="SimSun"/>
          <w:sz w:val="15"/>
          <w:szCs w:val="15"/>
        </w:rPr>
      </w:pPr>
      <w:r>
        <w:rPr>
          <w:rFonts w:ascii="SimSun" w:hAnsi="SimSun" w:eastAsia="SimSun" w:cs="SimSun"/>
          <w:sz w:val="15"/>
          <w:szCs w:val="15"/>
          <w:spacing w:val="-2"/>
        </w:rPr>
        <w:t>479</w:t>
      </w:r>
    </w:p>
    <w:p>
      <w:pPr>
        <w:spacing w:line="183" w:lineRule="auto"/>
        <w:sectPr>
          <w:type w:val="continuous"/>
          <w:pgSz w:w="8490" w:h="13140"/>
          <w:pgMar w:top="400" w:right="1" w:bottom="400" w:left="589" w:header="0" w:footer="0" w:gutter="0"/>
          <w:cols w:equalWidth="0" w:num="2" w:sep="1">
            <w:col w:w="7178" w:space="0"/>
            <w:col w:w="720" w:space="0"/>
          </w:cols>
        </w:sectPr>
        <w:rPr>
          <w:rFonts w:ascii="SimSun" w:hAnsi="SimSun" w:eastAsia="SimSun" w:cs="SimSun"/>
          <w:sz w:val="15"/>
          <w:szCs w:val="15"/>
        </w:rPr>
      </w:pPr>
    </w:p>
    <w:p>
      <w:pPr>
        <w:pStyle w:val="BodyText"/>
        <w:spacing w:line="346"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5"/>
        </w:rPr>
        <w:t>是诸多立法管辖难以规避的难题。</w:t>
      </w:r>
    </w:p>
    <w:p>
      <w:pPr>
        <w:ind w:left="430"/>
        <w:spacing w:before="110" w:line="219" w:lineRule="auto"/>
        <w:rPr>
          <w:rFonts w:ascii="SimSun" w:hAnsi="SimSun" w:eastAsia="SimSun" w:cs="SimSun"/>
          <w:sz w:val="21"/>
          <w:szCs w:val="21"/>
        </w:rPr>
      </w:pPr>
      <w:r>
        <w:rPr>
          <w:rFonts w:ascii="SimSun" w:hAnsi="SimSun" w:eastAsia="SimSun" w:cs="SimSun"/>
          <w:sz w:val="21"/>
          <w:szCs w:val="21"/>
          <w:spacing w:val="-8"/>
        </w:rPr>
        <w:t>(3)《安全港协议》废除后的立法管辖影响</w:t>
      </w:r>
    </w:p>
    <w:p>
      <w:pPr>
        <w:ind w:right="663" w:firstLine="430"/>
        <w:spacing w:before="84" w:line="278" w:lineRule="auto"/>
        <w:jc w:val="both"/>
        <w:rPr>
          <w:rFonts w:ascii="SimSun" w:hAnsi="SimSun" w:eastAsia="SimSun" w:cs="SimSun"/>
          <w:sz w:val="21"/>
          <w:szCs w:val="21"/>
        </w:rPr>
      </w:pPr>
      <w:r>
        <w:rPr>
          <w:rFonts w:ascii="SimSun" w:hAnsi="SimSun" w:eastAsia="SimSun" w:cs="SimSun"/>
          <w:sz w:val="21"/>
          <w:szCs w:val="21"/>
          <w:spacing w:val="3"/>
        </w:rPr>
        <w:t>由于欧盟境内民众对于数据安全的担忧以及对</w:t>
      </w:r>
      <w:r>
        <w:rPr>
          <w:rFonts w:ascii="SimSun" w:hAnsi="SimSun" w:eastAsia="SimSun" w:cs="SimSun"/>
          <w:sz w:val="21"/>
          <w:szCs w:val="21"/>
          <w:spacing w:val="2"/>
        </w:rPr>
        <w:t>于“棱镜门事件”的愤慨，</w:t>
      </w:r>
      <w:r>
        <w:rPr>
          <w:rFonts w:ascii="SimSun" w:hAnsi="SimSun" w:eastAsia="SimSun" w:cs="SimSun"/>
          <w:sz w:val="21"/>
          <w:szCs w:val="21"/>
        </w:rPr>
        <w:t xml:space="preserve"> </w:t>
      </w:r>
      <w:r>
        <w:rPr>
          <w:rFonts w:ascii="SimSun" w:hAnsi="SimSun" w:eastAsia="SimSun" w:cs="SimSun"/>
          <w:sz w:val="21"/>
          <w:szCs w:val="21"/>
        </w:rPr>
        <w:t>加之欧盟单方面宣告《安全港协议》无效，存续长达15</w:t>
      </w:r>
      <w:r>
        <w:rPr>
          <w:rFonts w:ascii="SimSun" w:hAnsi="SimSun" w:eastAsia="SimSun" w:cs="SimSun"/>
          <w:sz w:val="21"/>
          <w:szCs w:val="21"/>
          <w:spacing w:val="-1"/>
        </w:rPr>
        <w:t>年之久的协议不得不被</w:t>
      </w:r>
      <w:r>
        <w:rPr>
          <w:rFonts w:ascii="SimSun" w:hAnsi="SimSun" w:eastAsia="SimSun" w:cs="SimSun"/>
          <w:sz w:val="21"/>
          <w:szCs w:val="21"/>
        </w:rPr>
        <w:t xml:space="preserve">  </w:t>
      </w:r>
      <w:r>
        <w:rPr>
          <w:rFonts w:ascii="SimSun" w:hAnsi="SimSun" w:eastAsia="SimSun" w:cs="SimSun"/>
          <w:sz w:val="21"/>
          <w:szCs w:val="21"/>
        </w:rPr>
        <w:t>废除。《安全港协议》的废除使得跨境经济贸易首当其冲</w:t>
      </w:r>
      <w:r>
        <w:rPr>
          <w:rFonts w:ascii="SimSun" w:hAnsi="SimSun" w:eastAsia="SimSun" w:cs="SimSun"/>
          <w:sz w:val="21"/>
          <w:szCs w:val="21"/>
          <w:spacing w:val="-1"/>
        </w:rPr>
        <w:t>，美欧双方都承认协</w:t>
      </w:r>
      <w:r>
        <w:rPr>
          <w:rFonts w:ascii="SimSun" w:hAnsi="SimSun" w:eastAsia="SimSun" w:cs="SimSun"/>
          <w:sz w:val="21"/>
          <w:szCs w:val="21"/>
        </w:rPr>
        <w:t xml:space="preserve">  </w:t>
      </w:r>
      <w:r>
        <w:rPr>
          <w:rFonts w:ascii="SimSun" w:hAnsi="SimSun" w:eastAsia="SimSun" w:cs="SimSun"/>
          <w:sz w:val="21"/>
          <w:szCs w:val="21"/>
        </w:rPr>
        <w:t>议的废除致使自身经济利益受损①。除了对于欧美双</w:t>
      </w:r>
      <w:r>
        <w:rPr>
          <w:rFonts w:ascii="SimSun" w:hAnsi="SimSun" w:eastAsia="SimSun" w:cs="SimSun"/>
          <w:sz w:val="21"/>
          <w:szCs w:val="21"/>
          <w:spacing w:val="-1"/>
        </w:rPr>
        <w:t>方基于数据流动以跨国数</w:t>
      </w:r>
      <w:r>
        <w:rPr>
          <w:rFonts w:ascii="SimSun" w:hAnsi="SimSun" w:eastAsia="SimSun" w:cs="SimSun"/>
          <w:sz w:val="21"/>
          <w:szCs w:val="21"/>
        </w:rPr>
        <w:t xml:space="preserve">  </w:t>
      </w:r>
      <w:r>
        <w:rPr>
          <w:rFonts w:ascii="SimSun" w:hAnsi="SimSun" w:eastAsia="SimSun" w:cs="SimSun"/>
          <w:sz w:val="21"/>
          <w:szCs w:val="21"/>
        </w:rPr>
        <w:t>据企业为主的经济贸易往来造成重大损失外，《安全港协</w:t>
      </w:r>
      <w:r>
        <w:rPr>
          <w:rFonts w:ascii="SimSun" w:hAnsi="SimSun" w:eastAsia="SimSun" w:cs="SimSun"/>
          <w:sz w:val="21"/>
          <w:szCs w:val="21"/>
          <w:spacing w:val="-1"/>
        </w:rPr>
        <w:t>议》废除后对于美欧</w:t>
      </w:r>
      <w:r>
        <w:rPr>
          <w:rFonts w:ascii="SimSun" w:hAnsi="SimSun" w:eastAsia="SimSun" w:cs="SimSun"/>
          <w:sz w:val="21"/>
          <w:szCs w:val="21"/>
        </w:rPr>
        <w:t xml:space="preserve">  </w:t>
      </w:r>
      <w:r>
        <w:rPr>
          <w:rFonts w:ascii="SimSun" w:hAnsi="SimSun" w:eastAsia="SimSun" w:cs="SimSun"/>
          <w:sz w:val="21"/>
          <w:szCs w:val="21"/>
          <w:spacing w:val="-2"/>
        </w:rPr>
        <w:t>双方和世界其他国家的数据立法都产生了重要影响。</w:t>
      </w:r>
    </w:p>
    <w:p>
      <w:pPr>
        <w:ind w:right="663" w:firstLine="430"/>
        <w:spacing w:before="117" w:line="278" w:lineRule="auto"/>
        <w:jc w:val="both"/>
        <w:rPr>
          <w:rFonts w:ascii="SimSun" w:hAnsi="SimSun" w:eastAsia="SimSun" w:cs="SimSun"/>
          <w:sz w:val="21"/>
          <w:szCs w:val="21"/>
        </w:rPr>
      </w:pPr>
      <w:r>
        <w:rPr>
          <w:rFonts w:ascii="SimSun" w:hAnsi="SimSun" w:eastAsia="SimSun" w:cs="SimSun"/>
          <w:sz w:val="21"/>
          <w:szCs w:val="21"/>
          <w:spacing w:val="-6"/>
        </w:rPr>
        <w:t>第一，欧美双方数据交流的“安全港”不复存</w:t>
      </w:r>
      <w:r>
        <w:rPr>
          <w:rFonts w:ascii="SimSun" w:hAnsi="SimSun" w:eastAsia="SimSun" w:cs="SimSun"/>
          <w:sz w:val="21"/>
          <w:szCs w:val="21"/>
          <w:spacing w:val="-7"/>
        </w:rPr>
        <w:t>在。在《安全港协议》被废除</w:t>
      </w:r>
      <w:r>
        <w:rPr>
          <w:rFonts w:ascii="SimSun" w:hAnsi="SimSun" w:eastAsia="SimSun" w:cs="SimSun"/>
          <w:sz w:val="21"/>
          <w:szCs w:val="21"/>
        </w:rPr>
        <w:t xml:space="preserve"> </w:t>
      </w:r>
      <w:r>
        <w:rPr>
          <w:rFonts w:ascii="SimSun" w:hAnsi="SimSun" w:eastAsia="SimSun" w:cs="SimSun"/>
          <w:sz w:val="21"/>
          <w:szCs w:val="21"/>
          <w:spacing w:val="3"/>
        </w:rPr>
        <w:t>之后，虽然数据流动遭受了重大摧残，双方间的数据协议</w:t>
      </w:r>
      <w:r>
        <w:rPr>
          <w:rFonts w:ascii="SimSun" w:hAnsi="SimSun" w:eastAsia="SimSun" w:cs="SimSun"/>
          <w:sz w:val="21"/>
          <w:szCs w:val="21"/>
          <w:spacing w:val="2"/>
        </w:rPr>
        <w:t>立法管辖全部失效。</w:t>
      </w:r>
      <w:r>
        <w:rPr>
          <w:rFonts w:ascii="SimSun" w:hAnsi="SimSun" w:eastAsia="SimSun" w:cs="SimSun"/>
          <w:sz w:val="21"/>
          <w:szCs w:val="21"/>
        </w:rPr>
        <w:t xml:space="preserve"> </w:t>
      </w:r>
      <w:r>
        <w:rPr>
          <w:rFonts w:ascii="SimSun" w:hAnsi="SimSun" w:eastAsia="SimSun" w:cs="SimSun"/>
          <w:sz w:val="21"/>
          <w:szCs w:val="21"/>
          <w:spacing w:val="4"/>
        </w:rPr>
        <w:t>但与此同时，美欧双方之间的数据流动并不会完全断绝，而是可以依据</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DPD   </w:t>
      </w:r>
      <w:r>
        <w:rPr>
          <w:rFonts w:ascii="SimSun" w:hAnsi="SimSun" w:eastAsia="SimSun" w:cs="SimSun"/>
          <w:sz w:val="21"/>
          <w:szCs w:val="21"/>
          <w:spacing w:val="2"/>
        </w:rPr>
        <w:t>中的</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BCR</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SCC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继续保持着一定的跨境数据流动，但</w:t>
      </w:r>
      <w:r>
        <w:rPr>
          <w:rFonts w:ascii="SimSun" w:hAnsi="SimSun" w:eastAsia="SimSun" w:cs="SimSun"/>
          <w:sz w:val="21"/>
          <w:szCs w:val="21"/>
          <w:spacing w:val="1"/>
        </w:rPr>
        <w:t>这必须受到欧盟诸多成</w:t>
      </w:r>
      <w:r>
        <w:rPr>
          <w:rFonts w:ascii="SimSun" w:hAnsi="SimSun" w:eastAsia="SimSun" w:cs="SimSun"/>
          <w:sz w:val="21"/>
          <w:szCs w:val="21"/>
        </w:rPr>
        <w:t xml:space="preserve">  </w:t>
      </w:r>
      <w:r>
        <w:rPr>
          <w:rFonts w:ascii="SimSun" w:hAnsi="SimSun" w:eastAsia="SimSun" w:cs="SimSun"/>
          <w:sz w:val="21"/>
          <w:szCs w:val="21"/>
          <w:spacing w:val="18"/>
        </w:rPr>
        <w:t>员国数据保护组织的监察和审核，且只要有一</w:t>
      </w:r>
      <w:r>
        <w:rPr>
          <w:rFonts w:ascii="SimSun" w:hAnsi="SimSun" w:eastAsia="SimSun" w:cs="SimSun"/>
          <w:sz w:val="21"/>
          <w:szCs w:val="21"/>
          <w:spacing w:val="-43"/>
        </w:rPr>
        <w:t xml:space="preserve"> </w:t>
      </w:r>
      <w:r>
        <w:rPr>
          <w:rFonts w:ascii="SimSun" w:hAnsi="SimSun" w:eastAsia="SimSun" w:cs="SimSun"/>
          <w:sz w:val="21"/>
          <w:szCs w:val="21"/>
          <w:spacing w:val="18"/>
        </w:rPr>
        <w:t>国提出质疑即可启用监管 </w:t>
      </w:r>
      <w:r>
        <w:rPr>
          <w:rFonts w:ascii="SimSun" w:hAnsi="SimSun" w:eastAsia="SimSun" w:cs="SimSun"/>
          <w:sz w:val="21"/>
          <w:szCs w:val="21"/>
          <w:spacing w:val="-8"/>
        </w:rPr>
        <w:t>程序②。</w:t>
      </w:r>
    </w:p>
    <w:p>
      <w:pPr>
        <w:ind w:right="663" w:firstLine="430"/>
        <w:spacing w:before="124" w:line="280" w:lineRule="auto"/>
        <w:jc w:val="both"/>
        <w:rPr>
          <w:rFonts w:ascii="SimSun" w:hAnsi="SimSun" w:eastAsia="SimSun" w:cs="SimSun"/>
          <w:sz w:val="21"/>
          <w:szCs w:val="21"/>
        </w:rPr>
      </w:pPr>
      <w:r>
        <w:rPr>
          <w:rFonts w:ascii="SimSun" w:hAnsi="SimSun" w:eastAsia="SimSun" w:cs="SimSun"/>
          <w:sz w:val="21"/>
          <w:szCs w:val="21"/>
        </w:rPr>
        <w:t>第二，国际数据立法管辖更加注重个人数据保护力</w:t>
      </w:r>
      <w:r>
        <w:rPr>
          <w:rFonts w:ascii="SimSun" w:hAnsi="SimSun" w:eastAsia="SimSun" w:cs="SimSun"/>
          <w:sz w:val="21"/>
          <w:szCs w:val="21"/>
          <w:spacing w:val="-1"/>
        </w:rPr>
        <w:t>度。欧盟法院认定《安</w:t>
      </w:r>
      <w:r>
        <w:rPr>
          <w:rFonts w:ascii="SimSun" w:hAnsi="SimSun" w:eastAsia="SimSun" w:cs="SimSun"/>
          <w:sz w:val="21"/>
          <w:szCs w:val="21"/>
        </w:rPr>
        <w:t xml:space="preserve">  </w:t>
      </w:r>
      <w:r>
        <w:rPr>
          <w:rFonts w:ascii="SimSun" w:hAnsi="SimSun" w:eastAsia="SimSun" w:cs="SimSun"/>
          <w:sz w:val="21"/>
          <w:szCs w:val="21"/>
        </w:rPr>
        <w:t>全港协议》无效的标准在于美国没有遵守对欧洲数据的</w:t>
      </w:r>
      <w:r>
        <w:rPr>
          <w:rFonts w:ascii="SimSun" w:hAnsi="SimSun" w:eastAsia="SimSun" w:cs="SimSun"/>
          <w:sz w:val="21"/>
          <w:szCs w:val="21"/>
          <w:spacing w:val="-1"/>
        </w:rPr>
        <w:t>严格保护承诺，而是政</w:t>
      </w:r>
      <w:r>
        <w:rPr>
          <w:rFonts w:ascii="SimSun" w:hAnsi="SimSun" w:eastAsia="SimSun" w:cs="SimSun"/>
          <w:sz w:val="21"/>
          <w:szCs w:val="21"/>
        </w:rPr>
        <w:t xml:space="preserve">  </w:t>
      </w:r>
      <w:r>
        <w:rPr>
          <w:rFonts w:ascii="SimSun" w:hAnsi="SimSun" w:eastAsia="SimSun" w:cs="SimSun"/>
          <w:sz w:val="21"/>
          <w:szCs w:val="21"/>
          <w:spacing w:val="3"/>
        </w:rPr>
        <w:t>府利用自身特权凭借跨国公司的技术优势疯狂监听窃取个</w:t>
      </w:r>
      <w:r>
        <w:rPr>
          <w:rFonts w:ascii="SimSun" w:hAnsi="SimSun" w:eastAsia="SimSun" w:cs="SimSun"/>
          <w:sz w:val="21"/>
          <w:szCs w:val="21"/>
          <w:spacing w:val="2"/>
        </w:rPr>
        <w:t>人数据信息。据此，</w:t>
      </w:r>
      <w:r>
        <w:rPr>
          <w:rFonts w:ascii="SimSun" w:hAnsi="SimSun" w:eastAsia="SimSun" w:cs="SimSun"/>
          <w:sz w:val="21"/>
          <w:szCs w:val="21"/>
        </w:rPr>
        <w:t xml:space="preserve"> </w:t>
      </w:r>
      <w:r>
        <w:rPr>
          <w:rFonts w:ascii="SimSun" w:hAnsi="SimSun" w:eastAsia="SimSun" w:cs="SimSun"/>
          <w:sz w:val="21"/>
          <w:szCs w:val="21"/>
          <w:spacing w:val="-2"/>
        </w:rPr>
        <w:t>全球众多国家对于自身的数据保护制度进行改革，譬如前文探讨的</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GDPR</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2"/>
        </w:rPr>
        <w:t>和俄</w:t>
      </w:r>
      <w:r>
        <w:rPr>
          <w:rFonts w:ascii="SimSun" w:hAnsi="SimSun" w:eastAsia="SimSun" w:cs="SimSun"/>
          <w:sz w:val="21"/>
          <w:szCs w:val="21"/>
        </w:rPr>
        <w:t xml:space="preserve">  </w:t>
      </w:r>
      <w:r>
        <w:rPr>
          <w:rFonts w:ascii="SimSun" w:hAnsi="SimSun" w:eastAsia="SimSun" w:cs="SimSun"/>
          <w:sz w:val="21"/>
          <w:szCs w:val="21"/>
        </w:rPr>
        <w:t>罗斯2014年两次的数据保护立法修改。《安全港协议</w:t>
      </w:r>
      <w:r>
        <w:rPr>
          <w:rFonts w:ascii="SimSun" w:hAnsi="SimSun" w:eastAsia="SimSun" w:cs="SimSun"/>
          <w:sz w:val="21"/>
          <w:szCs w:val="21"/>
          <w:spacing w:val="-1"/>
        </w:rPr>
        <w:t>》被废除之后，各国的立</w:t>
      </w:r>
      <w:r>
        <w:rPr>
          <w:rFonts w:ascii="SimSun" w:hAnsi="SimSun" w:eastAsia="SimSun" w:cs="SimSun"/>
          <w:sz w:val="21"/>
          <w:szCs w:val="21"/>
        </w:rPr>
        <w:t xml:space="preserve">  </w:t>
      </w:r>
      <w:r>
        <w:rPr>
          <w:rFonts w:ascii="SimSun" w:hAnsi="SimSun" w:eastAsia="SimSun" w:cs="SimSun"/>
          <w:sz w:val="21"/>
          <w:szCs w:val="21"/>
        </w:rPr>
        <w:t>法管辖模式均发生了变化，更加注重境内数据的维护</w:t>
      </w:r>
      <w:r>
        <w:rPr>
          <w:rFonts w:ascii="SimSun" w:hAnsi="SimSun" w:eastAsia="SimSun" w:cs="SimSun"/>
          <w:sz w:val="21"/>
          <w:szCs w:val="21"/>
          <w:spacing w:val="-1"/>
        </w:rPr>
        <w:t>，限制数据流动，以求实</w:t>
      </w:r>
      <w:r>
        <w:rPr>
          <w:rFonts w:ascii="SimSun" w:hAnsi="SimSun" w:eastAsia="SimSun" w:cs="SimSun"/>
          <w:sz w:val="21"/>
          <w:szCs w:val="21"/>
        </w:rPr>
        <w:t xml:space="preserve">  </w:t>
      </w:r>
      <w:r>
        <w:rPr>
          <w:rFonts w:ascii="SimSun" w:hAnsi="SimSun" w:eastAsia="SimSun" w:cs="SimSun"/>
          <w:sz w:val="21"/>
          <w:szCs w:val="21"/>
          <w:spacing w:val="-3"/>
        </w:rPr>
        <w:t>现主权博弈下的数据保护和国家安全。</w:t>
      </w:r>
    </w:p>
    <w:p>
      <w:pPr>
        <w:ind w:right="663" w:firstLine="430"/>
        <w:spacing w:before="132" w:line="276" w:lineRule="auto"/>
        <w:jc w:val="both"/>
        <w:rPr>
          <w:rFonts w:ascii="SimSun" w:hAnsi="SimSun" w:eastAsia="SimSun" w:cs="SimSun"/>
          <w:sz w:val="21"/>
          <w:szCs w:val="21"/>
        </w:rPr>
      </w:pPr>
      <w:r>
        <w:rPr>
          <w:rFonts w:ascii="SimSun" w:hAnsi="SimSun" w:eastAsia="SimSun" w:cs="SimSun"/>
          <w:sz w:val="21"/>
          <w:szCs w:val="21"/>
          <w:spacing w:val="3"/>
        </w:rPr>
        <w:t>第三，数据保护立法要求考量救济制度和保障</w:t>
      </w:r>
      <w:r>
        <w:rPr>
          <w:rFonts w:ascii="SimSun" w:hAnsi="SimSun" w:eastAsia="SimSun" w:cs="SimSun"/>
          <w:sz w:val="21"/>
          <w:szCs w:val="21"/>
          <w:spacing w:val="2"/>
        </w:rPr>
        <w:t>措施。因为《安全港协议》</w:t>
      </w:r>
      <w:r>
        <w:rPr>
          <w:rFonts w:ascii="SimSun" w:hAnsi="SimSun" w:eastAsia="SimSun" w:cs="SimSun"/>
          <w:sz w:val="21"/>
          <w:szCs w:val="21"/>
        </w:rPr>
        <w:t xml:space="preserve"> </w:t>
      </w:r>
      <w:r>
        <w:rPr>
          <w:rFonts w:ascii="SimSun" w:hAnsi="SimSun" w:eastAsia="SimSun" w:cs="SimSun"/>
          <w:sz w:val="21"/>
          <w:szCs w:val="21"/>
          <w:spacing w:val="6"/>
        </w:rPr>
        <w:t>存在立法管辖潜在冲突，致使美国利用政府非法干预，原有的数据保护体系</w:t>
      </w:r>
      <w:r>
        <w:rPr>
          <w:rFonts w:ascii="SimSun" w:hAnsi="SimSun" w:eastAsia="SimSun" w:cs="SimSun"/>
          <w:sz w:val="21"/>
          <w:szCs w:val="21"/>
        </w:rPr>
        <w:t xml:space="preserve">  </w:t>
      </w:r>
      <w:r>
        <w:rPr>
          <w:rFonts w:ascii="SimSun" w:hAnsi="SimSun" w:eastAsia="SimSun" w:cs="SimSun"/>
          <w:sz w:val="21"/>
          <w:szCs w:val="21"/>
        </w:rPr>
        <w:t>分崩离析。所以“棱镜门事件”之后，各国纷纷汲</w:t>
      </w:r>
      <w:r>
        <w:rPr>
          <w:rFonts w:ascii="SimSun" w:hAnsi="SimSun" w:eastAsia="SimSun" w:cs="SimSun"/>
          <w:sz w:val="21"/>
          <w:szCs w:val="21"/>
          <w:spacing w:val="-1"/>
        </w:rPr>
        <w:t>取《安全港协议》立法管辖</w:t>
      </w:r>
      <w:r>
        <w:rPr>
          <w:rFonts w:ascii="SimSun" w:hAnsi="SimSun" w:eastAsia="SimSun" w:cs="SimSun"/>
          <w:sz w:val="21"/>
          <w:szCs w:val="21"/>
        </w:rPr>
        <w:t xml:space="preserve">  </w:t>
      </w:r>
      <w:r>
        <w:rPr>
          <w:rFonts w:ascii="SimSun" w:hAnsi="SimSun" w:eastAsia="SimSun" w:cs="SimSun"/>
          <w:sz w:val="21"/>
          <w:szCs w:val="21"/>
          <w:spacing w:val="20"/>
        </w:rPr>
        <w:t>上的不足，更加注重对立法救济制度的考量以</w:t>
      </w:r>
      <w:r>
        <w:rPr>
          <w:rFonts w:ascii="SimSun" w:hAnsi="SimSun" w:eastAsia="SimSun" w:cs="SimSun"/>
          <w:sz w:val="21"/>
          <w:szCs w:val="21"/>
          <w:spacing w:val="19"/>
        </w:rPr>
        <w:t>求实现对跨境数据的切实</w:t>
      </w:r>
      <w:r>
        <w:rPr>
          <w:rFonts w:ascii="SimSun" w:hAnsi="SimSun" w:eastAsia="SimSun" w:cs="SimSun"/>
          <w:sz w:val="21"/>
          <w:szCs w:val="21"/>
        </w:rPr>
        <w:t xml:space="preserve">  </w:t>
      </w:r>
      <w:r>
        <w:rPr>
          <w:rFonts w:ascii="SimSun" w:hAnsi="SimSun" w:eastAsia="SimSun" w:cs="SimSun"/>
          <w:sz w:val="21"/>
          <w:szCs w:val="21"/>
          <w:spacing w:val="-4"/>
        </w:rPr>
        <w:t>管理。</w:t>
      </w:r>
    </w:p>
    <w:p>
      <w:pPr>
        <w:ind w:right="748" w:firstLine="430"/>
        <w:spacing w:before="110" w:line="255" w:lineRule="auto"/>
        <w:rPr>
          <w:rFonts w:ascii="SimSun" w:hAnsi="SimSun" w:eastAsia="SimSun" w:cs="SimSun"/>
          <w:sz w:val="21"/>
          <w:szCs w:val="21"/>
        </w:rPr>
      </w:pPr>
      <w:r>
        <w:rPr>
          <w:rFonts w:ascii="SimSun" w:hAnsi="SimSun" w:eastAsia="SimSun" w:cs="SimSun"/>
          <w:sz w:val="21"/>
          <w:szCs w:val="21"/>
          <w:spacing w:val="7"/>
        </w:rPr>
        <w:t>第四，数据主权保障呼声愈发高涨。不同于以往单纯</w:t>
      </w:r>
      <w:r>
        <w:rPr>
          <w:rFonts w:ascii="SimSun" w:hAnsi="SimSun" w:eastAsia="SimSun" w:cs="SimSun"/>
          <w:sz w:val="21"/>
          <w:szCs w:val="21"/>
          <w:spacing w:val="6"/>
        </w:rPr>
        <w:t>的个人数据保护目</w:t>
      </w:r>
      <w:r>
        <w:rPr>
          <w:rFonts w:ascii="SimSun" w:hAnsi="SimSun" w:eastAsia="SimSun" w:cs="SimSun"/>
          <w:sz w:val="21"/>
          <w:szCs w:val="21"/>
        </w:rPr>
        <w:t xml:space="preserve"> </w:t>
      </w:r>
      <w:r>
        <w:rPr>
          <w:rFonts w:ascii="SimSun" w:hAnsi="SimSun" w:eastAsia="SimSun" w:cs="SimSun"/>
          <w:sz w:val="21"/>
          <w:szCs w:val="21"/>
        </w:rPr>
        <w:t>的，《安全港协议》被废除之后，人们对于数据保护的程度已经从个人主</w:t>
      </w:r>
      <w:r>
        <w:rPr>
          <w:rFonts w:ascii="SimSun" w:hAnsi="SimSun" w:eastAsia="SimSun" w:cs="SimSun"/>
          <w:sz w:val="21"/>
          <w:szCs w:val="21"/>
          <w:spacing w:val="-1"/>
        </w:rPr>
        <w:t>体提</w:t>
      </w:r>
    </w:p>
    <w:p>
      <w:pPr>
        <w:pStyle w:val="BodyText"/>
        <w:spacing w:line="346" w:lineRule="auto"/>
        <w:rPr/>
      </w:pPr>
      <w:r/>
    </w:p>
    <w:p>
      <w:pPr>
        <w:ind w:right="710" w:firstLine="380"/>
        <w:spacing w:before="69" w:line="221" w:lineRule="auto"/>
        <w:rPr>
          <w:rFonts w:ascii="SimSun" w:hAnsi="SimSun" w:eastAsia="SimSun" w:cs="SimSun"/>
          <w:sz w:val="21"/>
          <w:szCs w:val="21"/>
        </w:rPr>
      </w:pPr>
      <w:r>
        <w:rPr>
          <w:rFonts w:ascii="SimSun" w:hAnsi="SimSun" w:eastAsia="SimSun" w:cs="SimSun"/>
          <w:sz w:val="21"/>
          <w:szCs w:val="21"/>
          <w:spacing w:val="-25"/>
        </w:rPr>
        <w:t>①  马芳：《美欧跨境信息(安全港协议&gt;的存废</w:t>
      </w:r>
      <w:r>
        <w:rPr>
          <w:rFonts w:ascii="SimSun" w:hAnsi="SimSun" w:eastAsia="SimSun" w:cs="SimSun"/>
          <w:sz w:val="21"/>
          <w:szCs w:val="21"/>
          <w:spacing w:val="-26"/>
        </w:rPr>
        <w:t>及影响》,载《中国信息安全》2015年</w:t>
      </w:r>
      <w:r>
        <w:rPr>
          <w:rFonts w:ascii="SimSun" w:hAnsi="SimSun" w:eastAsia="SimSun" w:cs="SimSun"/>
          <w:sz w:val="21"/>
          <w:szCs w:val="21"/>
        </w:rPr>
        <w:t xml:space="preserve"> </w:t>
      </w:r>
      <w:r>
        <w:rPr>
          <w:rFonts w:ascii="SimSun" w:hAnsi="SimSun" w:eastAsia="SimSun" w:cs="SimSun"/>
          <w:sz w:val="21"/>
          <w:szCs w:val="21"/>
          <w:spacing w:val="-6"/>
        </w:rPr>
        <w:t>第11期。</w:t>
      </w:r>
    </w:p>
    <w:p>
      <w:pPr>
        <w:ind w:left="380"/>
        <w:spacing w:before="38" w:line="184" w:lineRule="auto"/>
        <w:rPr>
          <w:rFonts w:ascii="SimSun" w:hAnsi="SimSun" w:eastAsia="SimSun" w:cs="SimSun"/>
          <w:sz w:val="21"/>
          <w:szCs w:val="21"/>
        </w:rPr>
      </w:pPr>
      <w:r>
        <w:rPr>
          <w:rFonts w:ascii="SimSun" w:hAnsi="SimSun" w:eastAsia="SimSun" w:cs="SimSun"/>
          <w:sz w:val="21"/>
          <w:szCs w:val="21"/>
          <w:spacing w:val="-24"/>
          <w:w w:val="98"/>
        </w:rPr>
        <w:t>②  张继红：《个人数据跨境传输限制及其解决方案》,载《东方法学》2018年第6期。</w:t>
      </w:r>
    </w:p>
    <w:p>
      <w:pPr>
        <w:spacing w:line="184" w:lineRule="auto"/>
        <w:sectPr>
          <w:type w:val="continuous"/>
          <w:pgSz w:w="8490" w:h="13140"/>
          <w:pgMar w:top="400" w:right="1" w:bottom="400" w:left="589" w:header="0" w:footer="0" w:gutter="0"/>
          <w:cols w:equalWidth="0" w:num="1">
            <w:col w:w="7899" w:space="0"/>
          </w:cols>
        </w:sectPr>
        <w:rPr>
          <w:rFonts w:ascii="SimSun" w:hAnsi="SimSun" w:eastAsia="SimSun" w:cs="SimSun"/>
          <w:sz w:val="21"/>
          <w:szCs w:val="21"/>
        </w:rPr>
      </w:pPr>
    </w:p>
    <w:p>
      <w:pPr>
        <w:ind w:left="430"/>
        <w:spacing w:before="259"/>
        <w:rPr>
          <w:rFonts w:ascii="SimHei" w:hAnsi="SimHei" w:eastAsia="SimHei" w:cs="SimHei"/>
          <w:sz w:val="16"/>
          <w:szCs w:val="16"/>
        </w:rPr>
      </w:pPr>
      <w:r>
        <w:drawing>
          <wp:anchor distT="0" distB="0" distL="0" distR="0" simplePos="0" relativeHeight="253165568" behindDoc="0" locked="0" layoutInCell="0" allowOverlap="1">
            <wp:simplePos x="0" y="0"/>
            <wp:positionH relativeFrom="page">
              <wp:posOffset>450861</wp:posOffset>
            </wp:positionH>
            <wp:positionV relativeFrom="page">
              <wp:posOffset>6838957</wp:posOffset>
            </wp:positionV>
            <wp:extent cx="1155701" cy="6351"/>
            <wp:effectExtent l="0" t="0" r="0" b="0"/>
            <wp:wrapNone/>
            <wp:docPr id="1288" name="IM 1288"/>
            <wp:cNvGraphicFramePr/>
            <a:graphic>
              <a:graphicData uri="http://schemas.openxmlformats.org/drawingml/2006/picture">
                <pic:pic>
                  <pic:nvPicPr>
                    <pic:cNvPr id="1288" name="IM 1288"/>
                    <pic:cNvPicPr/>
                  </pic:nvPicPr>
                  <pic:blipFill>
                    <a:blip r:embed="rId720"/>
                    <a:stretch>
                      <a:fillRect/>
                    </a:stretch>
                  </pic:blipFill>
                  <pic:spPr>
                    <a:xfrm rot="0">
                      <a:off x="0" y="0"/>
                      <a:ext cx="1155701" cy="6351"/>
                    </a:xfrm>
                    <a:prstGeom prst="rect">
                      <a:avLst/>
                    </a:prstGeom>
                  </pic:spPr>
                </pic:pic>
              </a:graphicData>
            </a:graphic>
          </wp:anchor>
        </w:drawing>
      </w:r>
      <w:r>
        <w:pict>
          <v:shape id="_x0000_s828" style="position:absolute;margin-left:-1pt;margin-top:16.8924pt;mso-position-vertical-relative:text;mso-position-horizontal-relative:text;width:13.75pt;height:7.55pt;z-index:2531645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480</w:t>
                  </w:r>
                </w:p>
              </w:txbxContent>
            </v:textbox>
          </v:shape>
        </w:pict>
      </w:r>
      <w:r>
        <w:rPr>
          <w:rFonts w:ascii="SimHei" w:hAnsi="SimHei" w:eastAsia="SimHei" w:cs="SimHei"/>
          <w:sz w:val="16"/>
          <w:szCs w:val="16"/>
          <w:position w:val="-4"/>
        </w:rPr>
        <w:drawing>
          <wp:inline distT="0" distB="0" distL="0" distR="0">
            <wp:extent cx="6361" cy="266743"/>
            <wp:effectExtent l="0" t="0" r="0" b="0"/>
            <wp:docPr id="1290" name="IM 1290"/>
            <wp:cNvGraphicFramePr/>
            <a:graphic>
              <a:graphicData uri="http://schemas.openxmlformats.org/drawingml/2006/picture">
                <pic:pic>
                  <pic:nvPicPr>
                    <pic:cNvPr id="1290" name="IM 1290"/>
                    <pic:cNvPicPr/>
                  </pic:nvPicPr>
                  <pic:blipFill>
                    <a:blip r:embed="rId721"/>
                    <a:stretch>
                      <a:fillRect/>
                    </a:stretch>
                  </pic:blipFill>
                  <pic:spPr>
                    <a:xfrm rot="0">
                      <a:off x="0" y="0"/>
                      <a:ext cx="6361" cy="26674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51" w:lineRule="auto"/>
        <w:rPr/>
      </w:pPr>
      <w:r/>
    </w:p>
    <w:p>
      <w:pPr>
        <w:ind w:left="430" w:right="20"/>
        <w:spacing w:before="68" w:line="272" w:lineRule="auto"/>
        <w:jc w:val="both"/>
        <w:rPr>
          <w:rFonts w:ascii="SimSun" w:hAnsi="SimSun" w:eastAsia="SimSun" w:cs="SimSun"/>
          <w:sz w:val="21"/>
          <w:szCs w:val="21"/>
        </w:rPr>
      </w:pPr>
      <w:r>
        <w:rPr>
          <w:rFonts w:ascii="SimSun" w:hAnsi="SimSun" w:eastAsia="SimSun" w:cs="SimSun"/>
          <w:sz w:val="21"/>
          <w:szCs w:val="21"/>
        </w:rPr>
        <w:t>升到国家主权的角度，即数据主权的维护。全球各国立法越来越重视跨境数</w:t>
      </w:r>
      <w:r>
        <w:rPr>
          <w:rFonts w:ascii="SimSun" w:hAnsi="SimSun" w:eastAsia="SimSun" w:cs="SimSun"/>
          <w:sz w:val="21"/>
          <w:szCs w:val="21"/>
          <w:spacing w:val="-1"/>
        </w:rPr>
        <w:t>据 </w:t>
      </w:r>
      <w:r>
        <w:rPr>
          <w:rFonts w:ascii="SimSun" w:hAnsi="SimSun" w:eastAsia="SimSun" w:cs="SimSun"/>
          <w:sz w:val="21"/>
          <w:szCs w:val="21"/>
          <w:spacing w:val="-6"/>
        </w:rPr>
        <w:t>流动的“独占性”“强制性”和“有效性”,</w:t>
      </w:r>
      <w:r>
        <w:rPr>
          <w:rFonts w:ascii="SimSun" w:hAnsi="SimSun" w:eastAsia="SimSun" w:cs="SimSun"/>
          <w:sz w:val="21"/>
          <w:szCs w:val="21"/>
          <w:spacing w:val="-7"/>
        </w:rPr>
        <w:t>以求实现国家主权角度的数据保护，</w:t>
      </w:r>
      <w:r>
        <w:rPr>
          <w:rFonts w:ascii="SimSun" w:hAnsi="SimSun" w:eastAsia="SimSun" w:cs="SimSun"/>
          <w:sz w:val="21"/>
          <w:szCs w:val="21"/>
        </w:rPr>
        <w:t xml:space="preserve"> </w:t>
      </w:r>
      <w:r>
        <w:rPr>
          <w:rFonts w:ascii="SimSun" w:hAnsi="SimSun" w:eastAsia="SimSun" w:cs="SimSun"/>
          <w:sz w:val="21"/>
          <w:szCs w:val="21"/>
          <w:spacing w:val="-3"/>
        </w:rPr>
        <w:t>呈现出传统主权基于实际领土管辖的特征。</w:t>
      </w:r>
    </w:p>
    <w:p>
      <w:pPr>
        <w:ind w:left="872"/>
        <w:spacing w:before="87" w:line="222" w:lineRule="auto"/>
        <w:outlineLvl w:val="1"/>
        <w:rPr>
          <w:rFonts w:ascii="SimHei" w:hAnsi="SimHei" w:eastAsia="SimHei" w:cs="SimHei"/>
          <w:sz w:val="21"/>
          <w:szCs w:val="21"/>
        </w:rPr>
      </w:pPr>
      <w:r>
        <w:rPr>
          <w:rFonts w:ascii="SimHei" w:hAnsi="SimHei" w:eastAsia="SimHei" w:cs="SimHei"/>
          <w:sz w:val="21"/>
          <w:szCs w:val="21"/>
          <w:b/>
          <w:bCs/>
        </w:rPr>
        <w:t>2.立法管辖冲突形成的现实因素</w:t>
      </w:r>
    </w:p>
    <w:p>
      <w:pPr>
        <w:ind w:left="430" w:right="93" w:firstLine="439"/>
        <w:spacing w:before="91" w:line="263" w:lineRule="auto"/>
        <w:rPr>
          <w:rFonts w:ascii="SimSun" w:hAnsi="SimSun" w:eastAsia="SimSun" w:cs="SimSun"/>
          <w:sz w:val="21"/>
          <w:szCs w:val="21"/>
        </w:rPr>
      </w:pPr>
      <w:r>
        <w:rPr>
          <w:rFonts w:ascii="SimSun" w:hAnsi="SimSun" w:eastAsia="SimSun" w:cs="SimSun"/>
          <w:sz w:val="21"/>
          <w:szCs w:val="21"/>
        </w:rPr>
        <w:t>基于数据主权的立法管辖权冲突具有区别于以往单</w:t>
      </w:r>
      <w:r>
        <w:rPr>
          <w:rFonts w:ascii="SimSun" w:hAnsi="SimSun" w:eastAsia="SimSun" w:cs="SimSun"/>
          <w:sz w:val="21"/>
          <w:szCs w:val="21"/>
          <w:spacing w:val="-1"/>
        </w:rPr>
        <w:t>一领土主权时代的立法</w:t>
      </w:r>
      <w:r>
        <w:rPr>
          <w:rFonts w:ascii="SimSun" w:hAnsi="SimSun" w:eastAsia="SimSun" w:cs="SimSun"/>
          <w:sz w:val="21"/>
          <w:szCs w:val="21"/>
        </w:rPr>
        <w:t xml:space="preserve"> </w:t>
      </w:r>
      <w:r>
        <w:rPr>
          <w:rFonts w:ascii="SimSun" w:hAnsi="SimSun" w:eastAsia="SimSun" w:cs="SimSun"/>
          <w:sz w:val="21"/>
          <w:szCs w:val="21"/>
          <w:spacing w:val="-2"/>
        </w:rPr>
        <w:t>管辖冲突的特点，同时也区别于司法管辖和执法管辖，自成体系。</w:t>
      </w:r>
    </w:p>
    <w:p>
      <w:pPr>
        <w:ind w:left="430" w:right="91" w:firstLine="439"/>
        <w:spacing w:before="80" w:line="276" w:lineRule="auto"/>
        <w:rPr>
          <w:rFonts w:ascii="SimSun" w:hAnsi="SimSun" w:eastAsia="SimSun" w:cs="SimSun"/>
          <w:sz w:val="21"/>
          <w:szCs w:val="21"/>
        </w:rPr>
      </w:pPr>
      <w:r>
        <w:rPr>
          <w:rFonts w:ascii="SimSun" w:hAnsi="SimSun" w:eastAsia="SimSun" w:cs="SimSun"/>
          <w:sz w:val="21"/>
          <w:szCs w:val="21"/>
          <w:spacing w:val="6"/>
        </w:rPr>
        <w:t>第一，立法标准不一，缺乏统一国际规制。这是立法管辖冲突的鲜明特</w:t>
      </w:r>
      <w:r>
        <w:rPr>
          <w:rFonts w:ascii="SimSun" w:hAnsi="SimSun" w:eastAsia="SimSun" w:cs="SimSun"/>
          <w:sz w:val="21"/>
          <w:szCs w:val="21"/>
          <w:spacing w:val="10"/>
        </w:rPr>
        <w:t xml:space="preserve"> </w:t>
      </w:r>
      <w:r>
        <w:rPr>
          <w:rFonts w:ascii="SimSun" w:hAnsi="SimSun" w:eastAsia="SimSun" w:cs="SimSun"/>
          <w:sz w:val="21"/>
          <w:szCs w:val="21"/>
          <w:spacing w:val="7"/>
        </w:rPr>
        <w:t>点，也是立法管辖冲突产生的重要原因。不同于以往单</w:t>
      </w:r>
      <w:r>
        <w:rPr>
          <w:rFonts w:ascii="SimSun" w:hAnsi="SimSun" w:eastAsia="SimSun" w:cs="SimSun"/>
          <w:sz w:val="21"/>
          <w:szCs w:val="21"/>
          <w:spacing w:val="6"/>
        </w:rPr>
        <w:t>一的领土主权管辖冲</w:t>
      </w:r>
      <w:r>
        <w:rPr>
          <w:rFonts w:ascii="SimSun" w:hAnsi="SimSun" w:eastAsia="SimSun" w:cs="SimSun"/>
          <w:sz w:val="21"/>
          <w:szCs w:val="21"/>
        </w:rPr>
        <w:t xml:space="preserve"> </w:t>
      </w:r>
      <w:r>
        <w:rPr>
          <w:rFonts w:ascii="SimSun" w:hAnsi="SimSun" w:eastAsia="SimSun" w:cs="SimSun"/>
          <w:sz w:val="21"/>
          <w:szCs w:val="21"/>
          <w:spacing w:val="7"/>
        </w:rPr>
        <w:t>突，国际上目前还没有形成对于数据主权的确</w:t>
      </w:r>
      <w:r>
        <w:rPr>
          <w:rFonts w:ascii="SimSun" w:hAnsi="SimSun" w:eastAsia="SimSun" w:cs="SimSun"/>
          <w:sz w:val="21"/>
          <w:szCs w:val="21"/>
          <w:spacing w:val="6"/>
        </w:rPr>
        <w:t>认和下属管辖权的具体国际规</w:t>
      </w:r>
      <w:r>
        <w:rPr>
          <w:rFonts w:ascii="SimSun" w:hAnsi="SimSun" w:eastAsia="SimSun" w:cs="SimSun"/>
          <w:sz w:val="21"/>
          <w:szCs w:val="21"/>
        </w:rPr>
        <w:t xml:space="preserve"> </w:t>
      </w:r>
      <w:r>
        <w:rPr>
          <w:rFonts w:ascii="SimSun" w:hAnsi="SimSun" w:eastAsia="SimSun" w:cs="SimSun"/>
          <w:sz w:val="21"/>
          <w:szCs w:val="21"/>
          <w:spacing w:val="7"/>
        </w:rPr>
        <w:t>定，但大数据时代数据的重要作用不言而喻</w:t>
      </w:r>
      <w:r>
        <w:rPr>
          <w:rFonts w:ascii="SimSun" w:hAnsi="SimSun" w:eastAsia="SimSun" w:cs="SimSun"/>
          <w:sz w:val="21"/>
          <w:szCs w:val="21"/>
          <w:spacing w:val="6"/>
        </w:rPr>
        <w:t>，各国纷纷采取立法注重本国立</w:t>
      </w:r>
      <w:r>
        <w:rPr>
          <w:rFonts w:ascii="SimSun" w:hAnsi="SimSun" w:eastAsia="SimSun" w:cs="SimSun"/>
          <w:sz w:val="21"/>
          <w:szCs w:val="21"/>
        </w:rPr>
        <w:t xml:space="preserve"> </w:t>
      </w:r>
      <w:r>
        <w:rPr>
          <w:rFonts w:ascii="SimSun" w:hAnsi="SimSun" w:eastAsia="SimSun" w:cs="SimSun"/>
          <w:sz w:val="21"/>
          <w:szCs w:val="21"/>
          <w:spacing w:val="-3"/>
        </w:rPr>
        <w:t>法，因而产生管辖权的竞合冲突。</w:t>
      </w:r>
    </w:p>
    <w:p>
      <w:pPr>
        <w:ind w:left="430" w:right="72" w:firstLine="439"/>
        <w:spacing w:before="131" w:line="283" w:lineRule="auto"/>
        <w:rPr>
          <w:rFonts w:ascii="SimSun" w:hAnsi="SimSun" w:eastAsia="SimSun" w:cs="SimSun"/>
          <w:sz w:val="21"/>
          <w:szCs w:val="21"/>
        </w:rPr>
      </w:pPr>
      <w:r>
        <w:rPr>
          <w:rFonts w:ascii="SimSun" w:hAnsi="SimSun" w:eastAsia="SimSun" w:cs="SimSun"/>
          <w:sz w:val="21"/>
          <w:szCs w:val="21"/>
        </w:rPr>
        <w:t>第二，数据的流动性导致各国国内法管辖呈现域外</w:t>
      </w:r>
      <w:r>
        <w:rPr>
          <w:rFonts w:ascii="SimSun" w:hAnsi="SimSun" w:eastAsia="SimSun" w:cs="SimSun"/>
          <w:sz w:val="21"/>
          <w:szCs w:val="21"/>
          <w:spacing w:val="-1"/>
        </w:rPr>
        <w:t>延伸态势。主权国家应</w:t>
      </w:r>
      <w:r>
        <w:rPr>
          <w:rFonts w:ascii="SimSun" w:hAnsi="SimSun" w:eastAsia="SimSun" w:cs="SimSun"/>
          <w:sz w:val="21"/>
          <w:szCs w:val="21"/>
        </w:rPr>
        <w:t xml:space="preserve"> </w:t>
      </w:r>
      <w:r>
        <w:rPr>
          <w:rFonts w:ascii="SimSun" w:hAnsi="SimSun" w:eastAsia="SimSun" w:cs="SimSun"/>
          <w:sz w:val="21"/>
          <w:szCs w:val="21"/>
        </w:rPr>
        <w:t>该根据与本国管辖对象的联系紧密程度来确定管</w:t>
      </w:r>
      <w:r>
        <w:rPr>
          <w:rFonts w:ascii="SimSun" w:hAnsi="SimSun" w:eastAsia="SimSun" w:cs="SimSun"/>
          <w:sz w:val="21"/>
          <w:szCs w:val="21"/>
          <w:spacing w:val="-1"/>
        </w:rPr>
        <w:t>辖范围，即存在国际法承认的</w:t>
      </w:r>
      <w:r>
        <w:rPr>
          <w:rFonts w:ascii="SimSun" w:hAnsi="SimSun" w:eastAsia="SimSun" w:cs="SimSun"/>
          <w:sz w:val="21"/>
          <w:szCs w:val="21"/>
        </w:rPr>
        <w:t xml:space="preserve"> </w:t>
      </w:r>
      <w:r>
        <w:rPr>
          <w:rFonts w:ascii="SimSun" w:hAnsi="SimSun" w:eastAsia="SimSun" w:cs="SimSun"/>
          <w:sz w:val="21"/>
          <w:szCs w:val="21"/>
        </w:rPr>
        <w:t>主权国家实行立法管辖的连接因素或连接点，但因为</w:t>
      </w:r>
      <w:r>
        <w:rPr>
          <w:rFonts w:ascii="SimSun" w:hAnsi="SimSun" w:eastAsia="SimSun" w:cs="SimSun"/>
          <w:sz w:val="21"/>
          <w:szCs w:val="21"/>
          <w:spacing w:val="-1"/>
        </w:rPr>
        <w:t>跨境数据流动的广泛性和</w:t>
      </w:r>
      <w:r>
        <w:rPr>
          <w:rFonts w:ascii="SimSun" w:hAnsi="SimSun" w:eastAsia="SimSun" w:cs="SimSun"/>
          <w:sz w:val="21"/>
          <w:szCs w:val="21"/>
        </w:rPr>
        <w:t xml:space="preserve"> </w:t>
      </w:r>
      <w:r>
        <w:rPr>
          <w:rFonts w:ascii="SimSun" w:hAnsi="SimSun" w:eastAsia="SimSun" w:cs="SimSun"/>
          <w:sz w:val="21"/>
          <w:szCs w:val="21"/>
          <w:spacing w:val="4"/>
        </w:rPr>
        <w:t>可存储性①,同一数据从流动到销毁的生命过程涉及多国，囿于缺乏统一数据</w:t>
      </w:r>
      <w:r>
        <w:rPr>
          <w:rFonts w:ascii="SimSun" w:hAnsi="SimSun" w:eastAsia="SimSun" w:cs="SimSun"/>
          <w:sz w:val="21"/>
          <w:szCs w:val="21"/>
        </w:rPr>
        <w:t xml:space="preserve"> </w:t>
      </w:r>
      <w:r>
        <w:rPr>
          <w:rFonts w:ascii="SimSun" w:hAnsi="SimSun" w:eastAsia="SimSun" w:cs="SimSun"/>
          <w:sz w:val="21"/>
          <w:szCs w:val="21"/>
          <w:spacing w:val="-1"/>
        </w:rPr>
        <w:t>管理标准，很可能多国会对同一数据进行立法管辖，产生冲突。</w:t>
      </w:r>
    </w:p>
    <w:p>
      <w:pPr>
        <w:ind w:left="430" w:right="40" w:firstLine="439"/>
        <w:spacing w:before="88" w:line="286" w:lineRule="auto"/>
        <w:rPr>
          <w:rFonts w:ascii="SimSun" w:hAnsi="SimSun" w:eastAsia="SimSun" w:cs="SimSun"/>
          <w:sz w:val="21"/>
          <w:szCs w:val="21"/>
        </w:rPr>
      </w:pPr>
      <w:r>
        <w:rPr>
          <w:rFonts w:ascii="SimSun" w:hAnsi="SimSun" w:eastAsia="SimSun" w:cs="SimSun"/>
          <w:sz w:val="21"/>
          <w:szCs w:val="21"/>
        </w:rPr>
        <w:t>第三，数据流动以科技发展为基础，发达国家具有领先优势。经济技术的</w:t>
      </w:r>
      <w:r>
        <w:rPr>
          <w:rFonts w:ascii="SimSun" w:hAnsi="SimSun" w:eastAsia="SimSun" w:cs="SimSun"/>
          <w:sz w:val="21"/>
          <w:szCs w:val="21"/>
          <w:spacing w:val="15"/>
        </w:rPr>
        <w:t xml:space="preserve"> </w:t>
      </w:r>
      <w:r>
        <w:rPr>
          <w:rFonts w:ascii="SimSun" w:hAnsi="SimSun" w:eastAsia="SimSun" w:cs="SimSun"/>
          <w:sz w:val="21"/>
          <w:szCs w:val="21"/>
        </w:rPr>
        <w:t>发展不均衡，发达国家相比于欠发达国家在数据获取使用上拥有绝对优势，加</w:t>
      </w:r>
      <w:r>
        <w:rPr>
          <w:rFonts w:ascii="SimSun" w:hAnsi="SimSun" w:eastAsia="SimSun" w:cs="SimSun"/>
          <w:sz w:val="21"/>
          <w:szCs w:val="21"/>
          <w:spacing w:val="15"/>
        </w:rPr>
        <w:t xml:space="preserve"> </w:t>
      </w:r>
      <w:r>
        <w:rPr>
          <w:rFonts w:ascii="SimSun" w:hAnsi="SimSun" w:eastAsia="SimSun" w:cs="SimSun"/>
          <w:sz w:val="21"/>
          <w:szCs w:val="21"/>
          <w:spacing w:val="-1"/>
        </w:rPr>
        <w:t>之数据的非实体性特征，很多国家很可能在不知情的前提下而被他国调取了境 </w:t>
      </w:r>
      <w:r>
        <w:rPr>
          <w:rFonts w:ascii="SimSun" w:hAnsi="SimSun" w:eastAsia="SimSun" w:cs="SimSun"/>
          <w:sz w:val="21"/>
          <w:szCs w:val="21"/>
          <w:spacing w:val="2"/>
        </w:rPr>
        <w:t>内数据，更可能会受数据霸权主义的干扰。因此，在人人可为的国</w:t>
      </w:r>
      <w:r>
        <w:rPr>
          <w:rFonts w:ascii="SimSun" w:hAnsi="SimSun" w:eastAsia="SimSun" w:cs="SimSun"/>
          <w:sz w:val="21"/>
          <w:szCs w:val="21"/>
          <w:spacing w:val="1"/>
        </w:rPr>
        <w:t>际环境下，</w:t>
      </w:r>
      <w:r>
        <w:rPr>
          <w:rFonts w:ascii="SimSun" w:hAnsi="SimSun" w:eastAsia="SimSun" w:cs="SimSun"/>
          <w:sz w:val="21"/>
          <w:szCs w:val="21"/>
        </w:rPr>
        <w:t xml:space="preserve"> </w:t>
      </w:r>
      <w:r>
        <w:rPr>
          <w:rFonts w:ascii="SimSun" w:hAnsi="SimSun" w:eastAsia="SimSun" w:cs="SimSun"/>
          <w:sz w:val="21"/>
          <w:szCs w:val="21"/>
        </w:rPr>
        <w:t>各国竞相主张数据主权维护制定法律维护本国利益，而忽略了他国同等的数据</w:t>
      </w:r>
      <w:r>
        <w:rPr>
          <w:rFonts w:ascii="SimSun" w:hAnsi="SimSun" w:eastAsia="SimSun" w:cs="SimSun"/>
          <w:sz w:val="21"/>
          <w:szCs w:val="21"/>
          <w:spacing w:val="11"/>
        </w:rPr>
        <w:t xml:space="preserve"> </w:t>
      </w:r>
      <w:r>
        <w:rPr>
          <w:rFonts w:ascii="SimSun" w:hAnsi="SimSun" w:eastAsia="SimSun" w:cs="SimSun"/>
          <w:sz w:val="21"/>
          <w:szCs w:val="21"/>
          <w:spacing w:val="-1"/>
        </w:rPr>
        <w:t>保护权利，引起立法管辖冲突。</w:t>
      </w:r>
    </w:p>
    <w:p>
      <w:pPr>
        <w:ind w:left="430" w:right="72" w:firstLine="439"/>
        <w:spacing w:before="90" w:line="283" w:lineRule="auto"/>
        <w:rPr>
          <w:rFonts w:ascii="SimSun" w:hAnsi="SimSun" w:eastAsia="SimSun" w:cs="SimSun"/>
          <w:sz w:val="21"/>
          <w:szCs w:val="21"/>
        </w:rPr>
      </w:pPr>
      <w:r>
        <w:rPr>
          <w:rFonts w:ascii="SimSun" w:hAnsi="SimSun" w:eastAsia="SimSun" w:cs="SimSun"/>
          <w:sz w:val="21"/>
          <w:szCs w:val="21"/>
          <w:spacing w:val="7"/>
        </w:rPr>
        <w:t>第四，立法管辖背后的利益争夺是立法管辖冲突的核心要素。大数据时</w:t>
      </w:r>
      <w:r>
        <w:rPr>
          <w:rFonts w:ascii="SimSun" w:hAnsi="SimSun" w:eastAsia="SimSun" w:cs="SimSun"/>
          <w:sz w:val="21"/>
          <w:szCs w:val="21"/>
          <w:spacing w:val="4"/>
        </w:rPr>
        <w:t xml:space="preserve"> </w:t>
      </w:r>
      <w:r>
        <w:rPr>
          <w:rFonts w:ascii="SimSun" w:hAnsi="SimSun" w:eastAsia="SimSun" w:cs="SimSun"/>
          <w:sz w:val="21"/>
          <w:szCs w:val="21"/>
          <w:spacing w:val="7"/>
        </w:rPr>
        <w:t>代，数据也作为重要的生产资料登上国际舞台，并成为各国探索世界发展形 </w:t>
      </w:r>
      <w:r>
        <w:rPr>
          <w:rFonts w:ascii="SimSun" w:hAnsi="SimSun" w:eastAsia="SimSun" w:cs="SimSun"/>
          <w:sz w:val="21"/>
          <w:szCs w:val="21"/>
          <w:spacing w:val="3"/>
        </w:rPr>
        <w:t>势、分析他国政治经济发展程度和确定自身发展道路的战略性资源②,各国正</w:t>
      </w:r>
      <w:r>
        <w:rPr>
          <w:rFonts w:ascii="SimSun" w:hAnsi="SimSun" w:eastAsia="SimSun" w:cs="SimSun"/>
          <w:sz w:val="21"/>
          <w:szCs w:val="21"/>
          <w:spacing w:val="14"/>
        </w:rPr>
        <w:t xml:space="preserve"> </w:t>
      </w:r>
      <w:r>
        <w:rPr>
          <w:rFonts w:ascii="SimSun" w:hAnsi="SimSun" w:eastAsia="SimSun" w:cs="SimSun"/>
          <w:sz w:val="21"/>
          <w:szCs w:val="21"/>
        </w:rPr>
        <w:t>是为了争夺数据背后的巨量隐藏资源而制定纷繁复杂的法律体系，采取多种多</w:t>
      </w:r>
      <w:r>
        <w:rPr>
          <w:rFonts w:ascii="SimSun" w:hAnsi="SimSun" w:eastAsia="SimSun" w:cs="SimSun"/>
          <w:sz w:val="21"/>
          <w:szCs w:val="21"/>
          <w:spacing w:val="18"/>
        </w:rPr>
        <w:t xml:space="preserve"> </w:t>
      </w:r>
      <w:r>
        <w:rPr>
          <w:rFonts w:ascii="SimSun" w:hAnsi="SimSun" w:eastAsia="SimSun" w:cs="SimSun"/>
          <w:sz w:val="21"/>
          <w:szCs w:val="21"/>
          <w:spacing w:val="-1"/>
        </w:rPr>
        <w:t>样的管辖模式，国家利益争夺是立法管辖冲突</w:t>
      </w:r>
      <w:r>
        <w:rPr>
          <w:rFonts w:ascii="SimSun" w:hAnsi="SimSun" w:eastAsia="SimSun" w:cs="SimSun"/>
          <w:sz w:val="21"/>
          <w:szCs w:val="21"/>
          <w:spacing w:val="-2"/>
        </w:rPr>
        <w:t>产生的决定性原因。</w:t>
      </w:r>
    </w:p>
    <w:p>
      <w:pPr>
        <w:pStyle w:val="BodyText"/>
        <w:spacing w:line="348" w:lineRule="auto"/>
        <w:rPr/>
      </w:pPr>
      <w:r/>
    </w:p>
    <w:p>
      <w:pPr>
        <w:ind w:left="430" w:right="74" w:firstLine="369"/>
        <w:spacing w:before="69" w:line="221" w:lineRule="auto"/>
        <w:rPr>
          <w:rFonts w:ascii="SimSun" w:hAnsi="SimSun" w:eastAsia="SimSun" w:cs="SimSun"/>
          <w:sz w:val="21"/>
          <w:szCs w:val="21"/>
        </w:rPr>
      </w:pPr>
      <w:r>
        <w:rPr>
          <w:rFonts w:ascii="SimSun" w:hAnsi="SimSun" w:eastAsia="SimSun" w:cs="SimSun"/>
          <w:sz w:val="21"/>
          <w:szCs w:val="21"/>
          <w:spacing w:val="-20"/>
          <w:w w:val="98"/>
        </w:rPr>
        <w:t>①</w:t>
      </w:r>
      <w:r>
        <w:rPr>
          <w:rFonts w:ascii="SimSun" w:hAnsi="SimSun" w:eastAsia="SimSun" w:cs="SimSun"/>
          <w:sz w:val="21"/>
          <w:szCs w:val="21"/>
          <w:spacing w:val="53"/>
        </w:rPr>
        <w:t xml:space="preserve"> </w:t>
      </w:r>
      <w:r>
        <w:rPr>
          <w:rFonts w:ascii="SimSun" w:hAnsi="SimSun" w:eastAsia="SimSun" w:cs="SimSun"/>
          <w:sz w:val="21"/>
          <w:szCs w:val="21"/>
          <w:spacing w:val="-20"/>
          <w:w w:val="98"/>
        </w:rPr>
        <w:t>蔡安怡：《跨境数据流动条款的法律评析</w:t>
      </w:r>
      <w:r>
        <w:rPr>
          <w:rFonts w:ascii="SimSun" w:hAnsi="SimSun" w:eastAsia="SimSun" w:cs="SimSun"/>
          <w:sz w:val="21"/>
          <w:szCs w:val="21"/>
          <w:spacing w:val="-93"/>
        </w:rPr>
        <w:t xml:space="preserve"> </w:t>
      </w:r>
      <w:r>
        <w:rPr>
          <w:rFonts w:ascii="SimSun" w:hAnsi="SimSun" w:eastAsia="SimSun" w:cs="SimSun"/>
          <w:sz w:val="21"/>
          <w:szCs w:val="21"/>
          <w:u w:val="single" w:color="auto"/>
          <w:spacing w:val="31"/>
        </w:rPr>
        <w:t xml:space="preserve">   </w:t>
      </w:r>
      <w:r>
        <w:rPr>
          <w:rFonts w:ascii="SimSun" w:hAnsi="SimSun" w:eastAsia="SimSun" w:cs="SimSun"/>
          <w:sz w:val="21"/>
          <w:szCs w:val="21"/>
          <w:spacing w:val="-83"/>
        </w:rPr>
        <w:t xml:space="preserve"> </w:t>
      </w:r>
      <w:r>
        <w:rPr>
          <w:rFonts w:ascii="SimSun" w:hAnsi="SimSun" w:eastAsia="SimSun" w:cs="SimSun"/>
          <w:sz w:val="21"/>
          <w:szCs w:val="21"/>
          <w:spacing w:val="-20"/>
          <w:w w:val="98"/>
        </w:rPr>
        <w:t>以</w:t>
      </w:r>
      <w:r>
        <w:rPr>
          <w:rFonts w:ascii="Times New Roman" w:hAnsi="Times New Roman" w:eastAsia="Times New Roman" w:cs="Times New Roman"/>
          <w:sz w:val="21"/>
          <w:szCs w:val="21"/>
          <w:spacing w:val="-20"/>
          <w:w w:val="98"/>
        </w:rPr>
        <w:t>TPP</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21"/>
          <w:w w:val="98"/>
        </w:rPr>
        <w:t>为例》,广东外语外贸大学</w:t>
      </w:r>
      <w:r>
        <w:rPr>
          <w:rFonts w:ascii="SimSun" w:hAnsi="SimSun" w:eastAsia="SimSun" w:cs="SimSun"/>
          <w:sz w:val="21"/>
          <w:szCs w:val="21"/>
        </w:rPr>
        <w:t xml:space="preserve"> </w:t>
      </w:r>
      <w:r>
        <w:rPr>
          <w:rFonts w:ascii="SimSun" w:hAnsi="SimSun" w:eastAsia="SimSun" w:cs="SimSun"/>
          <w:sz w:val="21"/>
          <w:szCs w:val="21"/>
          <w:spacing w:val="-21"/>
        </w:rPr>
        <w:t>2017年硕士学位论文。</w:t>
      </w:r>
    </w:p>
    <w:p>
      <w:pPr>
        <w:ind w:left="430" w:firstLine="369"/>
        <w:spacing w:before="27" w:line="221" w:lineRule="auto"/>
        <w:rPr>
          <w:rFonts w:ascii="SimSun" w:hAnsi="SimSun" w:eastAsia="SimSun" w:cs="SimSun"/>
          <w:sz w:val="21"/>
          <w:szCs w:val="21"/>
        </w:rPr>
      </w:pPr>
      <w:r>
        <w:rPr>
          <w:rFonts w:ascii="SimSun" w:hAnsi="SimSun" w:eastAsia="SimSun" w:cs="SimSun"/>
          <w:sz w:val="21"/>
          <w:szCs w:val="21"/>
          <w:spacing w:val="-20"/>
          <w:w w:val="95"/>
        </w:rPr>
        <w:t>②</w:t>
      </w:r>
      <w:r>
        <w:rPr>
          <w:rFonts w:ascii="SimSun" w:hAnsi="SimSun" w:eastAsia="SimSun" w:cs="SimSun"/>
          <w:sz w:val="21"/>
          <w:szCs w:val="21"/>
          <w:spacing w:val="67"/>
        </w:rPr>
        <w:t xml:space="preserve"> </w:t>
      </w:r>
      <w:r>
        <w:rPr>
          <w:rFonts w:ascii="SimSun" w:hAnsi="SimSun" w:eastAsia="SimSun" w:cs="SimSun"/>
          <w:sz w:val="21"/>
          <w:szCs w:val="21"/>
          <w:spacing w:val="-20"/>
          <w:w w:val="95"/>
        </w:rPr>
        <w:t>雷琼芳：《论大数据垄断的法律规制》,载《湖北经济学院学报(人文社会科学版)》</w:t>
      </w:r>
      <w:r>
        <w:rPr>
          <w:rFonts w:ascii="SimSun" w:hAnsi="SimSun" w:eastAsia="SimSun" w:cs="SimSun"/>
          <w:sz w:val="21"/>
          <w:szCs w:val="21"/>
        </w:rPr>
        <w:t xml:space="preserve"> </w:t>
      </w:r>
      <w:r>
        <w:rPr>
          <w:rFonts w:ascii="SimSun" w:hAnsi="SimSun" w:eastAsia="SimSun" w:cs="SimSun"/>
          <w:sz w:val="21"/>
          <w:szCs w:val="21"/>
          <w:spacing w:val="-8"/>
        </w:rPr>
        <w:t>2019年第1期。</w:t>
      </w:r>
    </w:p>
    <w:p>
      <w:pPr>
        <w:spacing w:line="221" w:lineRule="auto"/>
        <w:sectPr>
          <w:pgSz w:w="8490" w:h="13160"/>
          <w:pgMar w:top="400" w:right="534" w:bottom="400" w:left="280" w:header="0" w:footer="0" w:gutter="0"/>
        </w:sectPr>
        <w:rPr>
          <w:rFonts w:ascii="SimSun" w:hAnsi="SimSun" w:eastAsia="SimSun" w:cs="SimSun"/>
          <w:sz w:val="21"/>
          <w:szCs w:val="21"/>
        </w:rPr>
      </w:pPr>
    </w:p>
    <w:p>
      <w:pPr>
        <w:ind w:left="2760"/>
        <w:spacing w:before="150"/>
        <w:rPr>
          <w:sz w:val="16"/>
          <w:szCs w:val="16"/>
        </w:rPr>
      </w:pPr>
      <w:r>
        <w:drawing>
          <wp:anchor distT="0" distB="0" distL="0" distR="0" simplePos="0" relativeHeight="253168640" behindDoc="0" locked="0" layoutInCell="0" allowOverlap="1">
            <wp:simplePos x="0" y="0"/>
            <wp:positionH relativeFrom="page">
              <wp:posOffset>387353</wp:posOffset>
            </wp:positionH>
            <wp:positionV relativeFrom="page">
              <wp:posOffset>6083282</wp:posOffset>
            </wp:positionV>
            <wp:extent cx="1155701" cy="6350"/>
            <wp:effectExtent l="0" t="0" r="0" b="0"/>
            <wp:wrapNone/>
            <wp:docPr id="1292" name="IM 1292"/>
            <wp:cNvGraphicFramePr/>
            <a:graphic>
              <a:graphicData uri="http://schemas.openxmlformats.org/drawingml/2006/picture">
                <pic:pic>
                  <pic:nvPicPr>
                    <pic:cNvPr id="1292" name="IM 1292"/>
                    <pic:cNvPicPr/>
                  </pic:nvPicPr>
                  <pic:blipFill>
                    <a:blip r:embed="rId722"/>
                    <a:stretch>
                      <a:fillRect/>
                    </a:stretch>
                  </pic:blipFill>
                  <pic:spPr>
                    <a:xfrm rot="0">
                      <a:off x="0" y="0"/>
                      <a:ext cx="1155701" cy="6350"/>
                    </a:xfrm>
                    <a:prstGeom prst="rect">
                      <a:avLst/>
                    </a:prstGeom>
                  </pic:spPr>
                </pic:pic>
              </a:graphicData>
            </a:graphic>
          </wp:anchor>
        </w:drawing>
      </w:r>
      <w:r>
        <w:pict>
          <v:shape id="_x0000_s830" style="position:absolute;margin-left:363.501pt;margin-top:11.3608pt;mso-position-vertical-relative:text;mso-position-horizontal-relative:text;width:13.75pt;height:7.6pt;z-index:25316761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2"/>
                      <w:position w:val="-2"/>
                    </w:rPr>
                    <w:t>481</w:t>
                  </w:r>
                </w:p>
              </w:txbxContent>
            </v:textbox>
          </v:shape>
        </w:pict>
      </w:r>
      <w:r>
        <w:rPr>
          <w:rFonts w:ascii="SimHei" w:hAnsi="SimHei" w:eastAsia="SimHei" w:cs="SimHei"/>
          <w:sz w:val="16"/>
          <w:szCs w:val="16"/>
          <w:spacing w:val="-2"/>
        </w:rPr>
        <w:t>四、</w:t>
      </w:r>
      <w:r>
        <w:rPr>
          <w:rFonts w:ascii="SimHei" w:hAnsi="SimHei" w:eastAsia="SimHei" w:cs="SimHei"/>
          <w:sz w:val="16"/>
          <w:szCs w:val="16"/>
          <w:spacing w:val="-32"/>
        </w:rPr>
        <w:t xml:space="preserve"> </w:t>
      </w:r>
      <w:r>
        <w:rPr>
          <w:rFonts w:ascii="SimHei" w:hAnsi="SimHei" w:eastAsia="SimHei" w:cs="SimHei"/>
          <w:sz w:val="16"/>
          <w:szCs w:val="16"/>
          <w:spacing w:val="-2"/>
        </w:rPr>
        <w:t>国家数据主权视野下跨境数据流动中管辖冲突及成因分析</w:t>
      </w:r>
      <w:r>
        <w:rPr>
          <w:rFonts w:ascii="SimHei" w:hAnsi="SimHei" w:eastAsia="SimHei" w:cs="SimHei"/>
          <w:sz w:val="16"/>
          <w:szCs w:val="16"/>
          <w:spacing w:val="24"/>
          <w:w w:val="101"/>
        </w:rPr>
        <w:t xml:space="preserve"> </w:t>
      </w:r>
      <w:r>
        <w:rPr>
          <w:sz w:val="16"/>
          <w:szCs w:val="16"/>
          <w:position w:val="-5"/>
        </w:rPr>
        <w:drawing>
          <wp:inline distT="0" distB="0" distL="0" distR="0">
            <wp:extent cx="6361" cy="266670"/>
            <wp:effectExtent l="0" t="0" r="0" b="0"/>
            <wp:docPr id="1294" name="IM 1294"/>
            <wp:cNvGraphicFramePr/>
            <a:graphic>
              <a:graphicData uri="http://schemas.openxmlformats.org/drawingml/2006/picture">
                <pic:pic>
                  <pic:nvPicPr>
                    <pic:cNvPr id="1294" name="IM 1294"/>
                    <pic:cNvPicPr/>
                  </pic:nvPicPr>
                  <pic:blipFill>
                    <a:blip r:embed="rId723"/>
                    <a:stretch>
                      <a:fillRect/>
                    </a:stretch>
                  </pic:blipFill>
                  <pic:spPr>
                    <a:xfrm rot="0">
                      <a:off x="0" y="0"/>
                      <a:ext cx="6361" cy="266670"/>
                    </a:xfrm>
                    <a:prstGeom prst="rect">
                      <a:avLst/>
                    </a:prstGeom>
                  </pic:spPr>
                </pic:pic>
              </a:graphicData>
            </a:graphic>
          </wp:inline>
        </w:drawing>
      </w:r>
    </w:p>
    <w:p>
      <w:pPr>
        <w:pStyle w:val="BodyText"/>
        <w:spacing w:line="370" w:lineRule="auto"/>
        <w:rPr/>
      </w:pPr>
      <w:r/>
    </w:p>
    <w:p>
      <w:pPr>
        <w:ind w:left="10" w:right="363" w:firstLine="459"/>
        <w:spacing w:before="61" w:line="341" w:lineRule="auto"/>
        <w:jc w:val="both"/>
        <w:rPr>
          <w:rFonts w:ascii="SimSun" w:hAnsi="SimSun" w:eastAsia="SimSun" w:cs="SimSun"/>
          <w:sz w:val="19"/>
          <w:szCs w:val="19"/>
        </w:rPr>
      </w:pPr>
      <w:r>
        <w:rPr>
          <w:rFonts w:ascii="SimSun" w:hAnsi="SimSun" w:eastAsia="SimSun" w:cs="SimSun"/>
          <w:sz w:val="19"/>
          <w:szCs w:val="19"/>
          <w:spacing w:val="19"/>
        </w:rPr>
        <w:t>第五，立法管辖是司法管辖和执法管辖的前提①。每个主权国家都有着独</w:t>
      </w:r>
      <w:r>
        <w:rPr>
          <w:rFonts w:ascii="SimSun" w:hAnsi="SimSun" w:eastAsia="SimSun" w:cs="SimSun"/>
          <w:sz w:val="19"/>
          <w:szCs w:val="19"/>
          <w:spacing w:val="1"/>
        </w:rPr>
        <w:t xml:space="preserve"> </w:t>
      </w:r>
      <w:r>
        <w:rPr>
          <w:rFonts w:ascii="SimSun" w:hAnsi="SimSun" w:eastAsia="SimSun" w:cs="SimSun"/>
          <w:sz w:val="19"/>
          <w:szCs w:val="19"/>
          <w:spacing w:val="20"/>
        </w:rPr>
        <w:t>立自主制定本国法律的权力，只有做到有法律</w:t>
      </w:r>
      <w:r>
        <w:rPr>
          <w:rFonts w:ascii="SimSun" w:hAnsi="SimSun" w:eastAsia="SimSun" w:cs="SimSun"/>
          <w:sz w:val="19"/>
          <w:szCs w:val="19"/>
          <w:spacing w:val="19"/>
        </w:rPr>
        <w:t>规制才可能实现依照法律规制进</w:t>
      </w:r>
      <w:r>
        <w:rPr>
          <w:rFonts w:ascii="SimSun" w:hAnsi="SimSun" w:eastAsia="SimSun" w:cs="SimSun"/>
          <w:sz w:val="19"/>
          <w:szCs w:val="19"/>
        </w:rPr>
        <w:t xml:space="preserve"> </w:t>
      </w:r>
      <w:r>
        <w:rPr>
          <w:rFonts w:ascii="SimSun" w:hAnsi="SimSun" w:eastAsia="SimSun" w:cs="SimSun"/>
          <w:sz w:val="19"/>
          <w:szCs w:val="19"/>
          <w:spacing w:val="20"/>
        </w:rPr>
        <w:t>行司法审判和执行处理等流程，所以在立法管</w:t>
      </w:r>
      <w:r>
        <w:rPr>
          <w:rFonts w:ascii="SimSun" w:hAnsi="SimSun" w:eastAsia="SimSun" w:cs="SimSun"/>
          <w:sz w:val="19"/>
          <w:szCs w:val="19"/>
          <w:spacing w:val="19"/>
        </w:rPr>
        <w:t>辖的先决性特征作用下，各国纷</w:t>
      </w:r>
    </w:p>
    <w:p>
      <w:pPr>
        <w:ind w:left="10"/>
        <w:spacing w:line="218" w:lineRule="auto"/>
        <w:rPr>
          <w:rFonts w:ascii="SimSun" w:hAnsi="SimSun" w:eastAsia="SimSun" w:cs="SimSun"/>
          <w:sz w:val="19"/>
          <w:szCs w:val="19"/>
        </w:rPr>
      </w:pPr>
      <w:r>
        <w:rPr>
          <w:rFonts w:ascii="SimSun" w:hAnsi="SimSun" w:eastAsia="SimSun" w:cs="SimSun"/>
          <w:sz w:val="19"/>
          <w:szCs w:val="19"/>
          <w:spacing w:val="18"/>
        </w:rPr>
        <w:t>纷采取立法以实现本国的数据主权维护，保护国家和公民的数据安全。</w:t>
      </w:r>
    </w:p>
    <w:p>
      <w:pPr>
        <w:pStyle w:val="BodyText"/>
        <w:spacing w:line="248" w:lineRule="auto"/>
        <w:rPr/>
      </w:pPr>
      <w:r/>
    </w:p>
    <w:p>
      <w:pPr>
        <w:ind w:left="392"/>
        <w:spacing w:before="61" w:line="221" w:lineRule="auto"/>
        <w:rPr>
          <w:rFonts w:ascii="SimHei" w:hAnsi="SimHei" w:eastAsia="SimHei" w:cs="SimHei"/>
          <w:sz w:val="19"/>
          <w:szCs w:val="19"/>
        </w:rPr>
      </w:pPr>
      <w:bookmarkStart w:name="bookmark52" w:id="50"/>
      <w:bookmarkEnd w:id="50"/>
      <w:r>
        <w:rPr>
          <w:rFonts w:ascii="SimHei" w:hAnsi="SimHei" w:eastAsia="SimHei" w:cs="SimHei"/>
          <w:sz w:val="19"/>
          <w:szCs w:val="19"/>
          <w:b/>
          <w:bCs/>
          <w:spacing w:val="-14"/>
        </w:rPr>
        <w:t>(</w:t>
      </w:r>
      <w:r>
        <w:rPr>
          <w:rFonts w:ascii="SimHei" w:hAnsi="SimHei" w:eastAsia="SimHei" w:cs="SimHei"/>
          <w:sz w:val="19"/>
          <w:szCs w:val="19"/>
          <w:spacing w:val="-23"/>
        </w:rPr>
        <w:t xml:space="preserve"> </w:t>
      </w:r>
      <w:r>
        <w:rPr>
          <w:rFonts w:ascii="SimHei" w:hAnsi="SimHei" w:eastAsia="SimHei" w:cs="SimHei"/>
          <w:sz w:val="19"/>
          <w:szCs w:val="19"/>
          <w:b/>
          <w:bCs/>
          <w:spacing w:val="-14"/>
        </w:rPr>
        <w:t>二</w:t>
      </w:r>
      <w:r>
        <w:rPr>
          <w:rFonts w:ascii="SimHei" w:hAnsi="SimHei" w:eastAsia="SimHei" w:cs="SimHei"/>
          <w:sz w:val="19"/>
          <w:szCs w:val="19"/>
          <w:spacing w:val="-36"/>
        </w:rPr>
        <w:t xml:space="preserve"> </w:t>
      </w:r>
      <w:r>
        <w:rPr>
          <w:rFonts w:ascii="SimHei" w:hAnsi="SimHei" w:eastAsia="SimHei" w:cs="SimHei"/>
          <w:sz w:val="19"/>
          <w:szCs w:val="19"/>
          <w:b/>
          <w:bCs/>
          <w:spacing w:val="-14"/>
        </w:rPr>
        <w:t>)</w:t>
      </w:r>
      <w:r>
        <w:rPr>
          <w:rFonts w:ascii="SimHei" w:hAnsi="SimHei" w:eastAsia="SimHei" w:cs="SimHei"/>
          <w:sz w:val="19"/>
          <w:szCs w:val="19"/>
          <w:spacing w:val="-33"/>
        </w:rPr>
        <w:t xml:space="preserve"> </w:t>
      </w:r>
      <w:r>
        <w:rPr>
          <w:rFonts w:ascii="SimHei" w:hAnsi="SimHei" w:eastAsia="SimHei" w:cs="SimHei"/>
          <w:sz w:val="19"/>
          <w:szCs w:val="19"/>
          <w:b/>
          <w:bCs/>
          <w:spacing w:val="-14"/>
        </w:rPr>
        <w:t>跨</w:t>
      </w:r>
      <w:r>
        <w:rPr>
          <w:rFonts w:ascii="SimHei" w:hAnsi="SimHei" w:eastAsia="SimHei" w:cs="SimHei"/>
          <w:sz w:val="19"/>
          <w:szCs w:val="19"/>
          <w:spacing w:val="-33"/>
        </w:rPr>
        <w:t xml:space="preserve"> </w:t>
      </w:r>
      <w:r>
        <w:rPr>
          <w:rFonts w:ascii="SimHei" w:hAnsi="SimHei" w:eastAsia="SimHei" w:cs="SimHei"/>
          <w:sz w:val="19"/>
          <w:szCs w:val="19"/>
          <w:b/>
          <w:bCs/>
          <w:spacing w:val="-14"/>
        </w:rPr>
        <w:t>境</w:t>
      </w:r>
      <w:r>
        <w:rPr>
          <w:rFonts w:ascii="SimHei" w:hAnsi="SimHei" w:eastAsia="SimHei" w:cs="SimHei"/>
          <w:sz w:val="19"/>
          <w:szCs w:val="19"/>
          <w:spacing w:val="-32"/>
        </w:rPr>
        <w:t xml:space="preserve"> </w:t>
      </w:r>
      <w:r>
        <w:rPr>
          <w:rFonts w:ascii="SimHei" w:hAnsi="SimHei" w:eastAsia="SimHei" w:cs="SimHei"/>
          <w:sz w:val="19"/>
          <w:szCs w:val="19"/>
          <w:b/>
          <w:bCs/>
          <w:spacing w:val="-14"/>
        </w:rPr>
        <w:t>数</w:t>
      </w:r>
      <w:r>
        <w:rPr>
          <w:rFonts w:ascii="SimHei" w:hAnsi="SimHei" w:eastAsia="SimHei" w:cs="SimHei"/>
          <w:sz w:val="19"/>
          <w:szCs w:val="19"/>
          <w:spacing w:val="-33"/>
        </w:rPr>
        <w:t xml:space="preserve"> </w:t>
      </w:r>
      <w:r>
        <w:rPr>
          <w:rFonts w:ascii="SimHei" w:hAnsi="SimHei" w:eastAsia="SimHei" w:cs="SimHei"/>
          <w:sz w:val="19"/>
          <w:szCs w:val="19"/>
          <w:b/>
          <w:bCs/>
          <w:spacing w:val="-14"/>
        </w:rPr>
        <w:t>据</w:t>
      </w:r>
      <w:r>
        <w:rPr>
          <w:rFonts w:ascii="SimHei" w:hAnsi="SimHei" w:eastAsia="SimHei" w:cs="SimHei"/>
          <w:sz w:val="19"/>
          <w:szCs w:val="19"/>
          <w:spacing w:val="-30"/>
        </w:rPr>
        <w:t xml:space="preserve"> </w:t>
      </w:r>
      <w:r>
        <w:rPr>
          <w:rFonts w:ascii="SimHei" w:hAnsi="SimHei" w:eastAsia="SimHei" w:cs="SimHei"/>
          <w:sz w:val="19"/>
          <w:szCs w:val="19"/>
          <w:b/>
          <w:bCs/>
          <w:spacing w:val="-14"/>
        </w:rPr>
        <w:t>流</w:t>
      </w:r>
      <w:r>
        <w:rPr>
          <w:rFonts w:ascii="SimHei" w:hAnsi="SimHei" w:eastAsia="SimHei" w:cs="SimHei"/>
          <w:sz w:val="19"/>
          <w:szCs w:val="19"/>
          <w:spacing w:val="-32"/>
        </w:rPr>
        <w:t xml:space="preserve"> </w:t>
      </w:r>
      <w:r>
        <w:rPr>
          <w:rFonts w:ascii="SimHei" w:hAnsi="SimHei" w:eastAsia="SimHei" w:cs="SimHei"/>
          <w:sz w:val="19"/>
          <w:szCs w:val="19"/>
          <w:b/>
          <w:bCs/>
          <w:spacing w:val="-14"/>
        </w:rPr>
        <w:t>动</w:t>
      </w:r>
      <w:r>
        <w:rPr>
          <w:rFonts w:ascii="SimHei" w:hAnsi="SimHei" w:eastAsia="SimHei" w:cs="SimHei"/>
          <w:sz w:val="19"/>
          <w:szCs w:val="19"/>
          <w:spacing w:val="-14"/>
        </w:rPr>
        <w:t xml:space="preserve"> </w:t>
      </w:r>
      <w:r>
        <w:rPr>
          <w:rFonts w:ascii="SimHei" w:hAnsi="SimHei" w:eastAsia="SimHei" w:cs="SimHei"/>
          <w:sz w:val="19"/>
          <w:szCs w:val="19"/>
          <w:b/>
          <w:bCs/>
          <w:spacing w:val="-14"/>
        </w:rPr>
        <w:t>中</w:t>
      </w:r>
      <w:r>
        <w:rPr>
          <w:rFonts w:ascii="SimHei" w:hAnsi="SimHei" w:eastAsia="SimHei" w:cs="SimHei"/>
          <w:sz w:val="19"/>
          <w:szCs w:val="19"/>
          <w:spacing w:val="-23"/>
        </w:rPr>
        <w:t xml:space="preserve"> </w:t>
      </w:r>
      <w:r>
        <w:rPr>
          <w:rFonts w:ascii="SimHei" w:hAnsi="SimHei" w:eastAsia="SimHei" w:cs="SimHei"/>
          <w:sz w:val="19"/>
          <w:szCs w:val="19"/>
          <w:b/>
          <w:bCs/>
          <w:spacing w:val="-14"/>
        </w:rPr>
        <w:t>的</w:t>
      </w:r>
      <w:r>
        <w:rPr>
          <w:rFonts w:ascii="SimHei" w:hAnsi="SimHei" w:eastAsia="SimHei" w:cs="SimHei"/>
          <w:sz w:val="19"/>
          <w:szCs w:val="19"/>
          <w:spacing w:val="-28"/>
        </w:rPr>
        <w:t xml:space="preserve"> </w:t>
      </w:r>
      <w:r>
        <w:rPr>
          <w:rFonts w:ascii="SimHei" w:hAnsi="SimHei" w:eastAsia="SimHei" w:cs="SimHei"/>
          <w:sz w:val="19"/>
          <w:szCs w:val="19"/>
          <w:b/>
          <w:bCs/>
          <w:spacing w:val="-14"/>
        </w:rPr>
        <w:t>司</w:t>
      </w:r>
      <w:r>
        <w:rPr>
          <w:rFonts w:ascii="SimHei" w:hAnsi="SimHei" w:eastAsia="SimHei" w:cs="SimHei"/>
          <w:sz w:val="19"/>
          <w:szCs w:val="19"/>
          <w:spacing w:val="-31"/>
        </w:rPr>
        <w:t xml:space="preserve"> </w:t>
      </w:r>
      <w:r>
        <w:rPr>
          <w:rFonts w:ascii="SimHei" w:hAnsi="SimHei" w:eastAsia="SimHei" w:cs="SimHei"/>
          <w:sz w:val="19"/>
          <w:szCs w:val="19"/>
          <w:b/>
          <w:bCs/>
          <w:spacing w:val="-14"/>
        </w:rPr>
        <w:t>法</w:t>
      </w:r>
      <w:r>
        <w:rPr>
          <w:rFonts w:ascii="SimHei" w:hAnsi="SimHei" w:eastAsia="SimHei" w:cs="SimHei"/>
          <w:sz w:val="19"/>
          <w:szCs w:val="19"/>
          <w:spacing w:val="-31"/>
        </w:rPr>
        <w:t xml:space="preserve"> </w:t>
      </w:r>
      <w:r>
        <w:rPr>
          <w:rFonts w:ascii="SimHei" w:hAnsi="SimHei" w:eastAsia="SimHei" w:cs="SimHei"/>
          <w:sz w:val="19"/>
          <w:szCs w:val="19"/>
          <w:b/>
          <w:bCs/>
          <w:spacing w:val="-14"/>
        </w:rPr>
        <w:t>管</w:t>
      </w:r>
      <w:r>
        <w:rPr>
          <w:rFonts w:ascii="SimHei" w:hAnsi="SimHei" w:eastAsia="SimHei" w:cs="SimHei"/>
          <w:sz w:val="19"/>
          <w:szCs w:val="19"/>
          <w:spacing w:val="-32"/>
        </w:rPr>
        <w:t xml:space="preserve"> </w:t>
      </w:r>
      <w:r>
        <w:rPr>
          <w:rFonts w:ascii="SimHei" w:hAnsi="SimHei" w:eastAsia="SimHei" w:cs="SimHei"/>
          <w:sz w:val="19"/>
          <w:szCs w:val="19"/>
          <w:b/>
          <w:bCs/>
          <w:spacing w:val="-14"/>
        </w:rPr>
        <w:t>辖</w:t>
      </w:r>
      <w:r>
        <w:rPr>
          <w:rFonts w:ascii="SimHei" w:hAnsi="SimHei" w:eastAsia="SimHei" w:cs="SimHei"/>
          <w:sz w:val="19"/>
          <w:szCs w:val="19"/>
          <w:spacing w:val="-34"/>
        </w:rPr>
        <w:t xml:space="preserve"> </w:t>
      </w:r>
      <w:r>
        <w:rPr>
          <w:rFonts w:ascii="SimHei" w:hAnsi="SimHei" w:eastAsia="SimHei" w:cs="SimHei"/>
          <w:sz w:val="19"/>
          <w:szCs w:val="19"/>
          <w:b/>
          <w:bCs/>
          <w:spacing w:val="-14"/>
        </w:rPr>
        <w:t>冲</w:t>
      </w:r>
      <w:r>
        <w:rPr>
          <w:rFonts w:ascii="SimHei" w:hAnsi="SimHei" w:eastAsia="SimHei" w:cs="SimHei"/>
          <w:sz w:val="19"/>
          <w:szCs w:val="19"/>
          <w:spacing w:val="-32"/>
        </w:rPr>
        <w:t xml:space="preserve"> </w:t>
      </w:r>
      <w:r>
        <w:rPr>
          <w:rFonts w:ascii="SimHei" w:hAnsi="SimHei" w:eastAsia="SimHei" w:cs="SimHei"/>
          <w:sz w:val="19"/>
          <w:szCs w:val="19"/>
          <w:b/>
          <w:bCs/>
          <w:spacing w:val="-14"/>
        </w:rPr>
        <w:t>突</w:t>
      </w:r>
    </w:p>
    <w:p>
      <w:pPr>
        <w:ind w:left="10" w:right="364" w:firstLine="380"/>
        <w:spacing w:before="288" w:line="319" w:lineRule="auto"/>
        <w:jc w:val="both"/>
        <w:rPr>
          <w:rFonts w:ascii="SimSun" w:hAnsi="SimSun" w:eastAsia="SimSun" w:cs="SimSun"/>
          <w:sz w:val="19"/>
          <w:szCs w:val="19"/>
        </w:rPr>
      </w:pPr>
      <w:r>
        <w:rPr>
          <w:rFonts w:ascii="SimSun" w:hAnsi="SimSun" w:eastAsia="SimSun" w:cs="SimSun"/>
          <w:sz w:val="19"/>
          <w:szCs w:val="19"/>
          <w:spacing w:val="20"/>
        </w:rPr>
        <w:t>本书探讨的跨境数据流动中的司法管辖冲突是指不同国家的司法机关对于</w:t>
      </w:r>
      <w:r>
        <w:rPr>
          <w:rFonts w:ascii="SimSun" w:hAnsi="SimSun" w:eastAsia="SimSun" w:cs="SimSun"/>
          <w:sz w:val="19"/>
          <w:szCs w:val="19"/>
          <w:spacing w:val="10"/>
        </w:rPr>
        <w:t xml:space="preserve"> </w:t>
      </w:r>
      <w:r>
        <w:rPr>
          <w:rFonts w:ascii="SimSun" w:hAnsi="SimSun" w:eastAsia="SimSun" w:cs="SimSun"/>
          <w:sz w:val="19"/>
          <w:szCs w:val="19"/>
          <w:spacing w:val="20"/>
        </w:rPr>
        <w:t>某项或某类数据主张本国具有管辖权，并且是在根据本国或国际</w:t>
      </w:r>
      <w:r>
        <w:rPr>
          <w:rFonts w:ascii="SimSun" w:hAnsi="SimSun" w:eastAsia="SimSun" w:cs="SimSun"/>
          <w:sz w:val="19"/>
          <w:szCs w:val="19"/>
          <w:spacing w:val="19"/>
        </w:rPr>
        <w:t>已有立法的相</w:t>
      </w:r>
      <w:r>
        <w:rPr>
          <w:rFonts w:ascii="SimSun" w:hAnsi="SimSun" w:eastAsia="SimSun" w:cs="SimSun"/>
          <w:sz w:val="19"/>
          <w:szCs w:val="19"/>
        </w:rPr>
        <w:t xml:space="preserve"> </w:t>
      </w:r>
      <w:r>
        <w:rPr>
          <w:rFonts w:ascii="SimSun" w:hAnsi="SimSun" w:eastAsia="SimSun" w:cs="SimSun"/>
          <w:sz w:val="19"/>
          <w:szCs w:val="19"/>
          <w:spacing w:val="20"/>
        </w:rPr>
        <w:t>关基础之上对外宣称具有司法管辖权，从而导致司法管辖冲突。司法管辖是司</w:t>
      </w:r>
      <w:r>
        <w:rPr>
          <w:rFonts w:ascii="SimSun" w:hAnsi="SimSun" w:eastAsia="SimSun" w:cs="SimSun"/>
          <w:sz w:val="19"/>
          <w:szCs w:val="19"/>
          <w:spacing w:val="4"/>
        </w:rPr>
        <w:t xml:space="preserve"> </w:t>
      </w:r>
      <w:r>
        <w:rPr>
          <w:rFonts w:ascii="SimSun" w:hAnsi="SimSun" w:eastAsia="SimSun" w:cs="SimSun"/>
          <w:sz w:val="19"/>
          <w:szCs w:val="19"/>
          <w:spacing w:val="20"/>
        </w:rPr>
        <w:t>法机关根据法律规定而采取的具体审判裁决行为，而司法管辖冲突是数据管辖</w:t>
      </w:r>
      <w:r>
        <w:rPr>
          <w:rFonts w:ascii="SimSun" w:hAnsi="SimSun" w:eastAsia="SimSun" w:cs="SimSun"/>
          <w:sz w:val="19"/>
          <w:szCs w:val="19"/>
          <w:spacing w:val="8"/>
        </w:rPr>
        <w:t xml:space="preserve"> </w:t>
      </w:r>
      <w:r>
        <w:rPr>
          <w:rFonts w:ascii="SimSun" w:hAnsi="SimSun" w:eastAsia="SimSun" w:cs="SimSun"/>
          <w:sz w:val="19"/>
          <w:szCs w:val="19"/>
          <w:spacing w:val="20"/>
        </w:rPr>
        <w:t>冲突中最为直接的冲突表现。②立法管辖决定</w:t>
      </w:r>
      <w:r>
        <w:rPr>
          <w:rFonts w:ascii="SimSun" w:hAnsi="SimSun" w:eastAsia="SimSun" w:cs="SimSun"/>
          <w:sz w:val="19"/>
          <w:szCs w:val="19"/>
          <w:spacing w:val="19"/>
        </w:rPr>
        <w:t>了司法管辖的法律依据和参考标</w:t>
      </w:r>
      <w:r>
        <w:rPr>
          <w:rFonts w:ascii="SimSun" w:hAnsi="SimSun" w:eastAsia="SimSun" w:cs="SimSun"/>
          <w:sz w:val="19"/>
          <w:szCs w:val="19"/>
        </w:rPr>
        <w:t xml:space="preserve"> </w:t>
      </w:r>
      <w:r>
        <w:rPr>
          <w:rFonts w:ascii="SimSun" w:hAnsi="SimSun" w:eastAsia="SimSun" w:cs="SimSun"/>
          <w:sz w:val="19"/>
          <w:szCs w:val="19"/>
          <w:spacing w:val="20"/>
        </w:rPr>
        <w:t>准，立法管辖的冲突则必然造成司法管辖的冲突，但</w:t>
      </w:r>
      <w:r>
        <w:rPr>
          <w:rFonts w:ascii="SimSun" w:hAnsi="SimSun" w:eastAsia="SimSun" w:cs="SimSun"/>
          <w:sz w:val="19"/>
          <w:szCs w:val="19"/>
          <w:spacing w:val="19"/>
        </w:rPr>
        <w:t>同时也会促进立法管辖不</w:t>
      </w:r>
      <w:r>
        <w:rPr>
          <w:rFonts w:ascii="SimSun" w:hAnsi="SimSun" w:eastAsia="SimSun" w:cs="SimSun"/>
          <w:sz w:val="19"/>
          <w:szCs w:val="19"/>
        </w:rPr>
        <w:t xml:space="preserve"> </w:t>
      </w:r>
      <w:r>
        <w:rPr>
          <w:rFonts w:ascii="SimSun" w:hAnsi="SimSun" w:eastAsia="SimSun" w:cs="SimSun"/>
          <w:sz w:val="19"/>
          <w:szCs w:val="19"/>
          <w:spacing w:val="20"/>
        </w:rPr>
        <w:t>断实现自我完善。同时由于立法管辖冲突的多边形结合数据流动的</w:t>
      </w:r>
      <w:r>
        <w:rPr>
          <w:rFonts w:ascii="SimSun" w:hAnsi="SimSun" w:eastAsia="SimSun" w:cs="SimSun"/>
          <w:sz w:val="19"/>
          <w:szCs w:val="19"/>
          <w:spacing w:val="19"/>
        </w:rPr>
        <w:t>跨境性，同</w:t>
      </w:r>
      <w:r>
        <w:rPr>
          <w:rFonts w:ascii="SimSun" w:hAnsi="SimSun" w:eastAsia="SimSun" w:cs="SimSun"/>
          <w:sz w:val="19"/>
          <w:szCs w:val="19"/>
        </w:rPr>
        <w:t xml:space="preserve"> </w:t>
      </w:r>
      <w:r>
        <w:rPr>
          <w:rFonts w:ascii="SimSun" w:hAnsi="SimSun" w:eastAsia="SimSun" w:cs="SimSun"/>
          <w:sz w:val="19"/>
          <w:szCs w:val="19"/>
          <w:spacing w:val="25"/>
        </w:rPr>
        <w:t>一数据可能引发多国的司法管辖冲突。对于司法管辖冲突必须给予足够的重</w:t>
      </w:r>
      <w:r>
        <w:rPr>
          <w:rFonts w:ascii="SimSun" w:hAnsi="SimSun" w:eastAsia="SimSun" w:cs="SimSun"/>
          <w:sz w:val="19"/>
          <w:szCs w:val="19"/>
          <w:spacing w:val="12"/>
        </w:rPr>
        <w:t xml:space="preserve"> </w:t>
      </w:r>
      <w:r>
        <w:rPr>
          <w:rFonts w:ascii="SimSun" w:hAnsi="SimSun" w:eastAsia="SimSun" w:cs="SimSun"/>
          <w:sz w:val="19"/>
          <w:szCs w:val="19"/>
          <w:spacing w:val="20"/>
        </w:rPr>
        <w:t>视，司法管辖冲突的不恰当解决会导致严重的数据利益损害，</w:t>
      </w:r>
      <w:r>
        <w:rPr>
          <w:rFonts w:ascii="SimSun" w:hAnsi="SimSun" w:eastAsia="SimSun" w:cs="SimSun"/>
          <w:sz w:val="19"/>
          <w:szCs w:val="19"/>
          <w:spacing w:val="19"/>
        </w:rPr>
        <w:t>更不利于营造良</w:t>
      </w:r>
      <w:r>
        <w:rPr>
          <w:rFonts w:ascii="SimSun" w:hAnsi="SimSun" w:eastAsia="SimSun" w:cs="SimSun"/>
          <w:sz w:val="19"/>
          <w:szCs w:val="19"/>
        </w:rPr>
        <w:t xml:space="preserve"> </w:t>
      </w:r>
      <w:r>
        <w:rPr>
          <w:rFonts w:ascii="SimSun" w:hAnsi="SimSun" w:eastAsia="SimSun" w:cs="SimSun"/>
          <w:sz w:val="19"/>
          <w:szCs w:val="19"/>
          <w:spacing w:val="18"/>
        </w:rPr>
        <w:t>好的司法审判氛围，立法管辖的约束力也会下</w:t>
      </w:r>
      <w:r>
        <w:rPr>
          <w:rFonts w:ascii="SimSun" w:hAnsi="SimSun" w:eastAsia="SimSun" w:cs="SimSun"/>
          <w:sz w:val="19"/>
          <w:szCs w:val="19"/>
          <w:spacing w:val="17"/>
        </w:rPr>
        <w:t>降。</w:t>
      </w:r>
    </w:p>
    <w:p>
      <w:pPr>
        <w:ind w:left="392"/>
        <w:spacing w:before="211" w:line="220" w:lineRule="auto"/>
        <w:outlineLvl w:val="1"/>
        <w:rPr>
          <w:rFonts w:ascii="SimHei" w:hAnsi="SimHei" w:eastAsia="SimHei" w:cs="SimHei"/>
          <w:sz w:val="19"/>
          <w:szCs w:val="19"/>
        </w:rPr>
      </w:pPr>
      <w:r>
        <w:rPr>
          <w:rFonts w:ascii="SimHei" w:hAnsi="SimHei" w:eastAsia="SimHei" w:cs="SimHei"/>
          <w:sz w:val="19"/>
          <w:szCs w:val="19"/>
          <w:b/>
          <w:bCs/>
          <w:spacing w:val="14"/>
        </w:rPr>
        <w:t>1.</w:t>
      </w:r>
      <w:r>
        <w:rPr>
          <w:rFonts w:ascii="SimHei" w:hAnsi="SimHei" w:eastAsia="SimHei" w:cs="SimHei"/>
          <w:sz w:val="19"/>
          <w:szCs w:val="19"/>
          <w:spacing w:val="-42"/>
        </w:rPr>
        <w:t xml:space="preserve"> </w:t>
      </w:r>
      <w:r>
        <w:rPr>
          <w:rFonts w:ascii="SimHei" w:hAnsi="SimHei" w:eastAsia="SimHei" w:cs="SimHei"/>
          <w:sz w:val="19"/>
          <w:szCs w:val="19"/>
          <w:b/>
          <w:bCs/>
          <w:spacing w:val="14"/>
        </w:rPr>
        <w:t>司法管辖冲突现状分析——</w:t>
      </w:r>
      <w:r>
        <w:rPr>
          <w:rFonts w:ascii="SimHei" w:hAnsi="SimHei" w:eastAsia="SimHei" w:cs="SimHei"/>
          <w:sz w:val="19"/>
          <w:szCs w:val="19"/>
          <w:spacing w:val="-65"/>
        </w:rPr>
        <w:t xml:space="preserve"> </w:t>
      </w:r>
      <w:r>
        <w:rPr>
          <w:rFonts w:ascii="SimHei" w:hAnsi="SimHei" w:eastAsia="SimHei" w:cs="SimHei"/>
          <w:sz w:val="19"/>
          <w:szCs w:val="19"/>
          <w:b/>
          <w:bCs/>
          <w:spacing w:val="14"/>
        </w:rPr>
        <w:t>基于微软数据诉讼案及</w:t>
      </w:r>
      <w:r>
        <w:rPr>
          <w:rFonts w:ascii="SimHei" w:hAnsi="SimHei" w:eastAsia="SimHei" w:cs="SimHei"/>
          <w:sz w:val="19"/>
          <w:szCs w:val="19"/>
          <w:spacing w:val="-27"/>
        </w:rPr>
        <w:t xml:space="preserve"> </w:t>
      </w:r>
      <w:r>
        <w:rPr>
          <w:rFonts w:ascii="SimSun" w:hAnsi="SimSun" w:eastAsia="SimSun" w:cs="SimSun"/>
          <w:sz w:val="19"/>
          <w:szCs w:val="19"/>
          <w:b/>
          <w:bCs/>
        </w:rPr>
        <w:t>Cloud</w:t>
      </w:r>
      <w:r>
        <w:rPr>
          <w:rFonts w:ascii="SimSun" w:hAnsi="SimSun" w:eastAsia="SimSun" w:cs="SimSun"/>
          <w:sz w:val="19"/>
          <w:szCs w:val="19"/>
          <w:spacing w:val="14"/>
        </w:rPr>
        <w:t xml:space="preserve"> </w:t>
      </w:r>
      <w:r>
        <w:rPr>
          <w:rFonts w:ascii="SimHei" w:hAnsi="SimHei" w:eastAsia="SimHei" w:cs="SimHei"/>
          <w:sz w:val="19"/>
          <w:szCs w:val="19"/>
          <w:b/>
          <w:bCs/>
          <w:spacing w:val="14"/>
        </w:rPr>
        <w:t>法案</w:t>
      </w:r>
    </w:p>
    <w:p>
      <w:pPr>
        <w:ind w:left="10" w:right="379" w:firstLine="380"/>
        <w:spacing w:before="95" w:line="341" w:lineRule="auto"/>
        <w:jc w:val="both"/>
        <w:rPr>
          <w:rFonts w:ascii="SimSun" w:hAnsi="SimSun" w:eastAsia="SimSun" w:cs="SimSun"/>
          <w:sz w:val="19"/>
          <w:szCs w:val="19"/>
        </w:rPr>
      </w:pPr>
      <w:r>
        <w:rPr>
          <w:rFonts w:ascii="SimSun" w:hAnsi="SimSun" w:eastAsia="SimSun" w:cs="SimSun"/>
          <w:sz w:val="19"/>
          <w:szCs w:val="19"/>
          <w:spacing w:val="16"/>
        </w:rPr>
        <w:t>微软数据诉讼案，即美国的执法机构联邦调查局(</w:t>
      </w:r>
      <w:r>
        <w:rPr>
          <w:rFonts w:ascii="SimSun" w:hAnsi="SimSun" w:eastAsia="SimSun" w:cs="SimSun"/>
          <w:sz w:val="19"/>
          <w:szCs w:val="19"/>
        </w:rPr>
        <w:t>FBI</w:t>
      </w:r>
      <w:r>
        <w:rPr>
          <w:rFonts w:ascii="SimSun" w:hAnsi="SimSun" w:eastAsia="SimSun" w:cs="SimSun"/>
          <w:sz w:val="19"/>
          <w:szCs w:val="19"/>
          <w:spacing w:val="16"/>
        </w:rPr>
        <w:t>)③2013  年要求微软</w:t>
      </w:r>
      <w:r>
        <w:rPr>
          <w:rFonts w:ascii="SimSun" w:hAnsi="SimSun" w:eastAsia="SimSun" w:cs="SimSun"/>
          <w:sz w:val="19"/>
          <w:szCs w:val="19"/>
          <w:spacing w:val="12"/>
        </w:rPr>
        <w:t xml:space="preserve"> </w:t>
      </w:r>
      <w:r>
        <w:rPr>
          <w:rFonts w:ascii="SimSun" w:hAnsi="SimSun" w:eastAsia="SimSun" w:cs="SimSun"/>
          <w:sz w:val="19"/>
          <w:szCs w:val="19"/>
          <w:spacing w:val="25"/>
        </w:rPr>
        <w:t>交出存储位置位于爱尔兰首都都柏林的微软用户(与毒品相关)的个人邮件和</w:t>
      </w:r>
      <w:r>
        <w:rPr>
          <w:rFonts w:ascii="SimSun" w:hAnsi="SimSun" w:eastAsia="SimSun" w:cs="SimSun"/>
          <w:sz w:val="19"/>
          <w:szCs w:val="19"/>
          <w:spacing w:val="14"/>
        </w:rPr>
        <w:t xml:space="preserve"> </w:t>
      </w:r>
      <w:r>
        <w:rPr>
          <w:rFonts w:ascii="SimSun" w:hAnsi="SimSun" w:eastAsia="SimSun" w:cs="SimSun"/>
          <w:sz w:val="19"/>
          <w:szCs w:val="19"/>
          <w:spacing w:val="23"/>
        </w:rPr>
        <w:t>相关通信内容，以帮助美国缉毒局</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DEA</w:t>
      </w:r>
      <w:r>
        <w:rPr>
          <w:rFonts w:ascii="Times New Roman" w:hAnsi="Times New Roman" w:eastAsia="Times New Roman" w:cs="Times New Roman"/>
          <w:sz w:val="19"/>
          <w:szCs w:val="19"/>
          <w:spacing w:val="23"/>
        </w:rPr>
        <w:t>)</w:t>
      </w:r>
      <w:r>
        <w:rPr>
          <w:rFonts w:ascii="SimSun" w:hAnsi="SimSun" w:eastAsia="SimSun" w:cs="SimSun"/>
          <w:sz w:val="19"/>
          <w:szCs w:val="19"/>
          <w:spacing w:val="23"/>
        </w:rPr>
        <w:t>④</w:t>
      </w:r>
      <w:r>
        <w:rPr>
          <w:rFonts w:ascii="SimSun" w:hAnsi="SimSun" w:eastAsia="SimSun" w:cs="SimSun"/>
          <w:sz w:val="19"/>
          <w:szCs w:val="19"/>
          <w:spacing w:val="82"/>
        </w:rPr>
        <w:t xml:space="preserve"> </w:t>
      </w:r>
      <w:r>
        <w:rPr>
          <w:rFonts w:ascii="SimSun" w:hAnsi="SimSun" w:eastAsia="SimSun" w:cs="SimSun"/>
          <w:sz w:val="19"/>
          <w:szCs w:val="19"/>
          <w:spacing w:val="23"/>
        </w:rPr>
        <w:t>调查毒品自私案，但微软予以拒</w:t>
      </w:r>
    </w:p>
    <w:p>
      <w:pPr>
        <w:ind w:left="10"/>
        <w:spacing w:before="1" w:line="218" w:lineRule="auto"/>
        <w:rPr>
          <w:rFonts w:ascii="SimSun" w:hAnsi="SimSun" w:eastAsia="SimSun" w:cs="SimSun"/>
          <w:sz w:val="19"/>
          <w:szCs w:val="19"/>
        </w:rPr>
      </w:pPr>
      <w:r>
        <w:rPr>
          <w:rFonts w:ascii="SimSun" w:hAnsi="SimSun" w:eastAsia="SimSun" w:cs="SimSun"/>
          <w:sz w:val="19"/>
          <w:szCs w:val="19"/>
          <w:spacing w:val="19"/>
        </w:rPr>
        <w:t>绝，双方之间基于数据归属由谁管辖的意见冲突而来</w:t>
      </w:r>
      <w:r>
        <w:rPr>
          <w:rFonts w:ascii="SimSun" w:hAnsi="SimSun" w:eastAsia="SimSun" w:cs="SimSun"/>
          <w:sz w:val="19"/>
          <w:szCs w:val="19"/>
          <w:spacing w:val="18"/>
        </w:rPr>
        <w:t>回诉讼的案件。</w:t>
      </w:r>
    </w:p>
    <w:p>
      <w:pPr>
        <w:ind w:left="390"/>
        <w:spacing w:before="154" w:line="219" w:lineRule="auto"/>
        <w:rPr>
          <w:rFonts w:ascii="SimSun" w:hAnsi="SimSun" w:eastAsia="SimSun" w:cs="SimSun"/>
          <w:sz w:val="19"/>
          <w:szCs w:val="19"/>
        </w:rPr>
      </w:pPr>
      <w:r>
        <w:rPr>
          <w:rFonts w:ascii="SimSun" w:hAnsi="SimSun" w:eastAsia="SimSun" w:cs="SimSun"/>
          <w:sz w:val="19"/>
          <w:szCs w:val="19"/>
          <w:spacing w:val="19"/>
        </w:rPr>
        <w:t>(1)微软数据诉讼案司法管辖冲突体现</w:t>
      </w:r>
    </w:p>
    <w:p>
      <w:pPr>
        <w:ind w:left="390"/>
        <w:spacing w:before="114" w:line="212" w:lineRule="auto"/>
        <w:rPr>
          <w:rFonts w:ascii="Times New Roman" w:hAnsi="Times New Roman" w:eastAsia="Times New Roman" w:cs="Times New Roman"/>
          <w:sz w:val="19"/>
          <w:szCs w:val="19"/>
        </w:rPr>
      </w:pPr>
      <w:r>
        <w:rPr>
          <w:rFonts w:ascii="SimSun" w:hAnsi="SimSun" w:eastAsia="SimSun" w:cs="SimSun"/>
          <w:sz w:val="19"/>
          <w:szCs w:val="19"/>
          <w:spacing w:val="-9"/>
        </w:rPr>
        <w:t>第</w:t>
      </w:r>
      <w:r>
        <w:rPr>
          <w:rFonts w:ascii="SimSun" w:hAnsi="SimSun" w:eastAsia="SimSun" w:cs="SimSun"/>
          <w:sz w:val="19"/>
          <w:szCs w:val="19"/>
          <w:spacing w:val="-28"/>
        </w:rPr>
        <w:t xml:space="preserve"> </w:t>
      </w:r>
      <w:r>
        <w:rPr>
          <w:rFonts w:ascii="SimSun" w:hAnsi="SimSun" w:eastAsia="SimSun" w:cs="SimSun"/>
          <w:sz w:val="19"/>
          <w:szCs w:val="19"/>
          <w:spacing w:val="-9"/>
        </w:rPr>
        <w:t>一 ，</w:t>
      </w:r>
      <w:r>
        <w:rPr>
          <w:rFonts w:ascii="SimSun" w:hAnsi="SimSun" w:eastAsia="SimSun" w:cs="SimSun"/>
          <w:sz w:val="19"/>
          <w:szCs w:val="19"/>
          <w:spacing w:val="-35"/>
        </w:rPr>
        <w:t xml:space="preserve"> </w:t>
      </w:r>
      <w:r>
        <w:rPr>
          <w:rFonts w:ascii="SimSun" w:hAnsi="SimSun" w:eastAsia="SimSun" w:cs="SimSun"/>
          <w:sz w:val="19"/>
          <w:szCs w:val="19"/>
          <w:spacing w:val="-9"/>
        </w:rPr>
        <w:t>微</w:t>
      </w:r>
      <w:r>
        <w:rPr>
          <w:rFonts w:ascii="SimSun" w:hAnsi="SimSun" w:eastAsia="SimSun" w:cs="SimSun"/>
          <w:sz w:val="19"/>
          <w:szCs w:val="19"/>
          <w:spacing w:val="-33"/>
        </w:rPr>
        <w:t xml:space="preserve"> </w:t>
      </w:r>
      <w:r>
        <w:rPr>
          <w:rFonts w:ascii="SimSun" w:hAnsi="SimSun" w:eastAsia="SimSun" w:cs="SimSun"/>
          <w:sz w:val="19"/>
          <w:szCs w:val="19"/>
          <w:spacing w:val="-9"/>
        </w:rPr>
        <w:t>软</w:t>
      </w:r>
      <w:r>
        <w:rPr>
          <w:rFonts w:ascii="SimSun" w:hAnsi="SimSun" w:eastAsia="SimSun" w:cs="SimSun"/>
          <w:sz w:val="19"/>
          <w:szCs w:val="19"/>
          <w:spacing w:val="-36"/>
        </w:rPr>
        <w:t xml:space="preserve"> </w:t>
      </w:r>
      <w:r>
        <w:rPr>
          <w:rFonts w:ascii="SimSun" w:hAnsi="SimSun" w:eastAsia="SimSun" w:cs="SimSun"/>
          <w:sz w:val="19"/>
          <w:szCs w:val="19"/>
          <w:spacing w:val="-9"/>
        </w:rPr>
        <w:t>拒</w:t>
      </w:r>
      <w:r>
        <w:rPr>
          <w:rFonts w:ascii="SimSun" w:hAnsi="SimSun" w:eastAsia="SimSun" w:cs="SimSun"/>
          <w:sz w:val="19"/>
          <w:szCs w:val="19"/>
          <w:spacing w:val="-34"/>
        </w:rPr>
        <w:t xml:space="preserve"> </w:t>
      </w:r>
      <w:r>
        <w:rPr>
          <w:rFonts w:ascii="SimSun" w:hAnsi="SimSun" w:eastAsia="SimSun" w:cs="SimSun"/>
          <w:sz w:val="19"/>
          <w:szCs w:val="19"/>
          <w:spacing w:val="-9"/>
        </w:rPr>
        <w:t>绝</w:t>
      </w:r>
      <w:r>
        <w:rPr>
          <w:rFonts w:ascii="SimSun" w:hAnsi="SimSun" w:eastAsia="SimSun" w:cs="SimSun"/>
          <w:sz w:val="19"/>
          <w:szCs w:val="19"/>
          <w:spacing w:val="-35"/>
        </w:rPr>
        <w:t xml:space="preserve"> </w:t>
      </w:r>
      <w:r>
        <w:rPr>
          <w:rFonts w:ascii="SimSun" w:hAnsi="SimSun" w:eastAsia="SimSun" w:cs="SimSun"/>
          <w:sz w:val="19"/>
          <w:szCs w:val="19"/>
          <w:spacing w:val="-9"/>
        </w:rPr>
        <w:t>执</w:t>
      </w:r>
      <w:r>
        <w:rPr>
          <w:rFonts w:ascii="SimSun" w:hAnsi="SimSun" w:eastAsia="SimSun" w:cs="SimSun"/>
          <w:sz w:val="19"/>
          <w:szCs w:val="19"/>
          <w:spacing w:val="-32"/>
        </w:rPr>
        <w:t xml:space="preserve"> </w:t>
      </w:r>
      <w:r>
        <w:rPr>
          <w:rFonts w:ascii="SimSun" w:hAnsi="SimSun" w:eastAsia="SimSun" w:cs="SimSun"/>
          <w:sz w:val="19"/>
          <w:szCs w:val="19"/>
          <w:spacing w:val="-9"/>
        </w:rPr>
        <w:t>行</w:t>
      </w:r>
      <w:r>
        <w:rPr>
          <w:rFonts w:ascii="SimSun" w:hAnsi="SimSun" w:eastAsia="SimSun" w:cs="SimSun"/>
          <w:sz w:val="19"/>
          <w:szCs w:val="19"/>
          <w:spacing w:val="-31"/>
        </w:rPr>
        <w:t xml:space="preserve"> </w:t>
      </w:r>
      <w:r>
        <w:rPr>
          <w:rFonts w:ascii="SimSun" w:hAnsi="SimSun" w:eastAsia="SimSun" w:cs="SimSun"/>
          <w:sz w:val="19"/>
          <w:szCs w:val="19"/>
          <w:spacing w:val="-9"/>
        </w:rPr>
        <w:t>纽</w:t>
      </w:r>
      <w:r>
        <w:rPr>
          <w:rFonts w:ascii="SimSun" w:hAnsi="SimSun" w:eastAsia="SimSun" w:cs="SimSun"/>
          <w:sz w:val="19"/>
          <w:szCs w:val="19"/>
          <w:spacing w:val="-31"/>
        </w:rPr>
        <w:t xml:space="preserve"> </w:t>
      </w:r>
      <w:r>
        <w:rPr>
          <w:rFonts w:ascii="SimSun" w:hAnsi="SimSun" w:eastAsia="SimSun" w:cs="SimSun"/>
          <w:sz w:val="19"/>
          <w:szCs w:val="19"/>
          <w:spacing w:val="-9"/>
        </w:rPr>
        <w:t>约</w:t>
      </w:r>
      <w:r>
        <w:rPr>
          <w:rFonts w:ascii="SimSun" w:hAnsi="SimSun" w:eastAsia="SimSun" w:cs="SimSun"/>
          <w:sz w:val="19"/>
          <w:szCs w:val="19"/>
          <w:spacing w:val="-33"/>
        </w:rPr>
        <w:t xml:space="preserve"> </w:t>
      </w:r>
      <w:r>
        <w:rPr>
          <w:rFonts w:ascii="SimSun" w:hAnsi="SimSun" w:eastAsia="SimSun" w:cs="SimSun"/>
          <w:sz w:val="19"/>
          <w:szCs w:val="19"/>
          <w:spacing w:val="-9"/>
        </w:rPr>
        <w:t>南</w:t>
      </w:r>
      <w:r>
        <w:rPr>
          <w:rFonts w:ascii="SimSun" w:hAnsi="SimSun" w:eastAsia="SimSun" w:cs="SimSun"/>
          <w:sz w:val="19"/>
          <w:szCs w:val="19"/>
          <w:spacing w:val="-21"/>
        </w:rPr>
        <w:t xml:space="preserve"> </w:t>
      </w:r>
      <w:r>
        <w:rPr>
          <w:rFonts w:ascii="SimSun" w:hAnsi="SimSun" w:eastAsia="SimSun" w:cs="SimSun"/>
          <w:sz w:val="19"/>
          <w:szCs w:val="19"/>
          <w:spacing w:val="-9"/>
        </w:rPr>
        <w:t>区</w:t>
      </w:r>
      <w:r>
        <w:rPr>
          <w:rFonts w:ascii="SimSun" w:hAnsi="SimSun" w:eastAsia="SimSun" w:cs="SimSun"/>
          <w:sz w:val="19"/>
          <w:szCs w:val="19"/>
          <w:spacing w:val="-34"/>
        </w:rPr>
        <w:t xml:space="preserve"> </w:t>
      </w:r>
      <w:r>
        <w:rPr>
          <w:rFonts w:ascii="SimSun" w:hAnsi="SimSun" w:eastAsia="SimSun" w:cs="SimSun"/>
          <w:sz w:val="19"/>
          <w:szCs w:val="19"/>
          <w:spacing w:val="-9"/>
        </w:rPr>
        <w:t>联</w:t>
      </w:r>
      <w:r>
        <w:rPr>
          <w:rFonts w:ascii="SimSun" w:hAnsi="SimSun" w:eastAsia="SimSun" w:cs="SimSun"/>
          <w:sz w:val="19"/>
          <w:szCs w:val="19"/>
          <w:spacing w:val="-35"/>
        </w:rPr>
        <w:t xml:space="preserve"> </w:t>
      </w:r>
      <w:r>
        <w:rPr>
          <w:rFonts w:ascii="SimSun" w:hAnsi="SimSun" w:eastAsia="SimSun" w:cs="SimSun"/>
          <w:sz w:val="19"/>
          <w:szCs w:val="19"/>
          <w:spacing w:val="-9"/>
        </w:rPr>
        <w:t>邦</w:t>
      </w:r>
      <w:r>
        <w:rPr>
          <w:rFonts w:ascii="SimSun" w:hAnsi="SimSun" w:eastAsia="SimSun" w:cs="SimSun"/>
          <w:sz w:val="19"/>
          <w:szCs w:val="19"/>
          <w:spacing w:val="-35"/>
        </w:rPr>
        <w:t xml:space="preserve"> </w:t>
      </w:r>
      <w:r>
        <w:rPr>
          <w:rFonts w:ascii="SimSun" w:hAnsi="SimSun" w:eastAsia="SimSun" w:cs="SimSun"/>
          <w:sz w:val="19"/>
          <w:szCs w:val="19"/>
          <w:spacing w:val="-9"/>
        </w:rPr>
        <w:t>地</w:t>
      </w:r>
      <w:r>
        <w:rPr>
          <w:rFonts w:ascii="SimSun" w:hAnsi="SimSun" w:eastAsia="SimSun" w:cs="SimSun"/>
          <w:sz w:val="19"/>
          <w:szCs w:val="19"/>
          <w:spacing w:val="-21"/>
        </w:rPr>
        <w:t xml:space="preserve"> </w:t>
      </w:r>
      <w:r>
        <w:rPr>
          <w:rFonts w:ascii="SimSun" w:hAnsi="SimSun" w:eastAsia="SimSun" w:cs="SimSun"/>
          <w:sz w:val="19"/>
          <w:szCs w:val="19"/>
          <w:spacing w:val="-9"/>
        </w:rPr>
        <w:t>区</w:t>
      </w:r>
      <w:r>
        <w:rPr>
          <w:rFonts w:ascii="SimSun" w:hAnsi="SimSun" w:eastAsia="SimSun" w:cs="SimSun"/>
          <w:sz w:val="19"/>
          <w:szCs w:val="19"/>
          <w:spacing w:val="-35"/>
        </w:rPr>
        <w:t xml:space="preserve"> </w:t>
      </w:r>
      <w:r>
        <w:rPr>
          <w:rFonts w:ascii="SimSun" w:hAnsi="SimSun" w:eastAsia="SimSun" w:cs="SimSun"/>
          <w:sz w:val="19"/>
          <w:szCs w:val="19"/>
          <w:spacing w:val="-9"/>
        </w:rPr>
        <w:t>法</w:t>
      </w:r>
      <w:r>
        <w:rPr>
          <w:rFonts w:ascii="SimSun" w:hAnsi="SimSun" w:eastAsia="SimSun" w:cs="SimSun"/>
          <w:sz w:val="19"/>
          <w:szCs w:val="19"/>
          <w:spacing w:val="-23"/>
        </w:rPr>
        <w:t xml:space="preserve"> </w:t>
      </w:r>
      <w:r>
        <w:rPr>
          <w:rFonts w:ascii="SimSun" w:hAnsi="SimSun" w:eastAsia="SimSun" w:cs="SimSun"/>
          <w:sz w:val="19"/>
          <w:szCs w:val="19"/>
          <w:spacing w:val="-9"/>
        </w:rPr>
        <w:t>院</w:t>
      </w:r>
      <w:r>
        <w:rPr>
          <w:rFonts w:ascii="SimSun" w:hAnsi="SimSun" w:eastAsia="SimSun" w:cs="SimSun"/>
          <w:sz w:val="19"/>
          <w:szCs w:val="19"/>
          <w:spacing w:val="-35"/>
        </w:rPr>
        <w:t xml:space="preserve"> </w:t>
      </w:r>
      <w:r>
        <w:rPr>
          <w:rFonts w:ascii="SimSun" w:hAnsi="SimSun" w:eastAsia="SimSun" w:cs="SimSun"/>
          <w:sz w:val="19"/>
          <w:szCs w:val="19"/>
          <w:spacing w:val="-9"/>
        </w:rPr>
        <w:t>签</w:t>
      </w:r>
      <w:r>
        <w:rPr>
          <w:rFonts w:ascii="SimSun" w:hAnsi="SimSun" w:eastAsia="SimSun" w:cs="SimSun"/>
          <w:sz w:val="19"/>
          <w:szCs w:val="19"/>
          <w:spacing w:val="-32"/>
        </w:rPr>
        <w:t xml:space="preserve"> </w:t>
      </w:r>
      <w:r>
        <w:rPr>
          <w:rFonts w:ascii="SimSun" w:hAnsi="SimSun" w:eastAsia="SimSun" w:cs="SimSun"/>
          <w:sz w:val="19"/>
          <w:szCs w:val="19"/>
          <w:spacing w:val="-9"/>
        </w:rPr>
        <w:t>发 的</w:t>
      </w:r>
      <w:r>
        <w:rPr>
          <w:rFonts w:ascii="SimSun" w:hAnsi="SimSun" w:eastAsia="SimSun" w:cs="SimSun"/>
          <w:sz w:val="19"/>
          <w:szCs w:val="19"/>
          <w:spacing w:val="-36"/>
        </w:rPr>
        <w:t xml:space="preserve"> </w:t>
      </w:r>
      <w:r>
        <w:rPr>
          <w:rFonts w:ascii="SimSun" w:hAnsi="SimSun" w:eastAsia="SimSun" w:cs="SimSun"/>
          <w:sz w:val="19"/>
          <w:szCs w:val="19"/>
          <w:spacing w:val="-9"/>
        </w:rPr>
        <w:t>搜</w:t>
      </w:r>
      <w:r>
        <w:rPr>
          <w:rFonts w:ascii="SimSun" w:hAnsi="SimSun" w:eastAsia="SimSun" w:cs="SimSun"/>
          <w:sz w:val="19"/>
          <w:szCs w:val="19"/>
          <w:spacing w:val="-33"/>
        </w:rPr>
        <w:t xml:space="preserve"> </w:t>
      </w:r>
      <w:r>
        <w:rPr>
          <w:rFonts w:ascii="SimSun" w:hAnsi="SimSun" w:eastAsia="SimSun" w:cs="SimSun"/>
          <w:sz w:val="19"/>
          <w:szCs w:val="19"/>
          <w:spacing w:val="-9"/>
        </w:rPr>
        <w:t>查</w:t>
      </w:r>
      <w:r>
        <w:rPr>
          <w:rFonts w:ascii="SimSun" w:hAnsi="SimSun" w:eastAsia="SimSun" w:cs="SimSun"/>
          <w:sz w:val="19"/>
          <w:szCs w:val="19"/>
          <w:spacing w:val="-35"/>
        </w:rPr>
        <w:t xml:space="preserve"> </w:t>
      </w:r>
      <w:r>
        <w:rPr>
          <w:rFonts w:ascii="SimSun" w:hAnsi="SimSun" w:eastAsia="SimSun" w:cs="SimSun"/>
          <w:sz w:val="19"/>
          <w:szCs w:val="19"/>
          <w:spacing w:val="-9"/>
        </w:rPr>
        <w:t>令</w:t>
      </w:r>
      <w:r>
        <w:rPr>
          <w:rFonts w:ascii="Times New Roman" w:hAnsi="Times New Roman" w:eastAsia="Times New Roman" w:cs="Times New Roman"/>
          <w:sz w:val="19"/>
          <w:szCs w:val="19"/>
          <w:spacing w:val="-9"/>
        </w:rPr>
        <w:t>(Search</w:t>
      </w:r>
    </w:p>
    <w:p>
      <w:pPr>
        <w:pStyle w:val="BodyText"/>
        <w:spacing w:line="456" w:lineRule="auto"/>
        <w:rPr/>
      </w:pPr>
      <w:r/>
    </w:p>
    <w:p>
      <w:pPr>
        <w:ind w:left="10" w:right="366" w:firstLine="380"/>
        <w:spacing w:before="63" w:line="239" w:lineRule="auto"/>
        <w:rPr>
          <w:rFonts w:ascii="SimSun" w:hAnsi="SimSun" w:eastAsia="SimSun" w:cs="SimSun"/>
          <w:sz w:val="19"/>
          <w:szCs w:val="19"/>
        </w:rPr>
      </w:pPr>
      <w:r>
        <w:rPr>
          <w:rFonts w:ascii="SimSun" w:hAnsi="SimSun" w:eastAsia="SimSun" w:cs="SimSun"/>
          <w:sz w:val="19"/>
          <w:szCs w:val="19"/>
          <w:spacing w:val="-1"/>
        </w:rPr>
        <w:t>①</w:t>
      </w:r>
      <w:r>
        <w:rPr>
          <w:rFonts w:ascii="SimSun" w:hAnsi="SimSun" w:eastAsia="SimSun" w:cs="SimSun"/>
          <w:sz w:val="19"/>
          <w:szCs w:val="19"/>
          <w:spacing w:val="69"/>
        </w:rPr>
        <w:t xml:space="preserve"> </w:t>
      </w:r>
      <w:r>
        <w:rPr>
          <w:rFonts w:ascii="SimSun" w:hAnsi="SimSun" w:eastAsia="SimSun" w:cs="SimSun"/>
          <w:sz w:val="19"/>
          <w:szCs w:val="19"/>
          <w:spacing w:val="-1"/>
        </w:rPr>
        <w:t>梁雪：《论国际法中立法管辖与司法管辖的区别</w:t>
      </w:r>
      <w:r>
        <w:rPr>
          <w:rFonts w:ascii="SimSun" w:hAnsi="SimSun" w:eastAsia="SimSun" w:cs="SimSun"/>
          <w:sz w:val="19"/>
          <w:szCs w:val="19"/>
          <w:u w:val="single" w:color="auto"/>
          <w:spacing w:val="26"/>
        </w:rPr>
        <w:t xml:space="preserve">   </w:t>
      </w:r>
      <w:r>
        <w:rPr>
          <w:rFonts w:ascii="SimSun" w:hAnsi="SimSun" w:eastAsia="SimSun" w:cs="SimSun"/>
          <w:sz w:val="19"/>
          <w:szCs w:val="19"/>
          <w:spacing w:val="-1"/>
        </w:rPr>
        <w:t>以管辖权依据多元化为视</w:t>
      </w:r>
      <w:r>
        <w:rPr>
          <w:rFonts w:ascii="SimSun" w:hAnsi="SimSun" w:eastAsia="SimSun" w:cs="SimSun"/>
          <w:sz w:val="19"/>
          <w:szCs w:val="19"/>
          <w:spacing w:val="2"/>
        </w:rPr>
        <w:t xml:space="preserve"> </w:t>
      </w:r>
      <w:r>
        <w:rPr>
          <w:rFonts w:ascii="SimSun" w:hAnsi="SimSun" w:eastAsia="SimSun" w:cs="SimSun"/>
          <w:sz w:val="19"/>
          <w:szCs w:val="19"/>
          <w:spacing w:val="-11"/>
        </w:rPr>
        <w:t>角》,载《商》2013年第11期。</w:t>
      </w:r>
    </w:p>
    <w:p>
      <w:pPr>
        <w:ind w:left="10" w:right="331" w:firstLine="380"/>
        <w:spacing w:before="38" w:line="237" w:lineRule="auto"/>
        <w:rPr>
          <w:rFonts w:ascii="SimSun" w:hAnsi="SimSun" w:eastAsia="SimSun" w:cs="SimSun"/>
          <w:sz w:val="19"/>
          <w:szCs w:val="19"/>
        </w:rPr>
      </w:pPr>
      <w:r>
        <w:rPr>
          <w:rFonts w:ascii="SimSun" w:hAnsi="SimSun" w:eastAsia="SimSun" w:cs="SimSun"/>
          <w:sz w:val="19"/>
          <w:szCs w:val="19"/>
          <w:spacing w:val="-8"/>
        </w:rPr>
        <w:t>②</w:t>
      </w:r>
      <w:r>
        <w:rPr>
          <w:rFonts w:ascii="SimSun" w:hAnsi="SimSun" w:eastAsia="SimSun" w:cs="SimSun"/>
          <w:sz w:val="19"/>
          <w:szCs w:val="19"/>
          <w:spacing w:val="67"/>
        </w:rPr>
        <w:t xml:space="preserve"> </w:t>
      </w:r>
      <w:r>
        <w:rPr>
          <w:rFonts w:ascii="SimSun" w:hAnsi="SimSun" w:eastAsia="SimSun" w:cs="SimSun"/>
          <w:sz w:val="19"/>
          <w:szCs w:val="19"/>
          <w:spacing w:val="-8"/>
        </w:rPr>
        <w:t>顾伟：《警惕数据跨境流动监管的本地化依赖与管辖冲突》,载《信息安全与通信</w:t>
      </w:r>
      <w:r>
        <w:rPr>
          <w:rFonts w:ascii="SimSun" w:hAnsi="SimSun" w:eastAsia="SimSun" w:cs="SimSun"/>
          <w:sz w:val="19"/>
          <w:szCs w:val="19"/>
        </w:rPr>
        <w:t xml:space="preserve"> </w:t>
      </w:r>
      <w:r>
        <w:rPr>
          <w:rFonts w:ascii="SimSun" w:hAnsi="SimSun" w:eastAsia="SimSun" w:cs="SimSun"/>
          <w:sz w:val="19"/>
          <w:szCs w:val="19"/>
          <w:spacing w:val="-7"/>
        </w:rPr>
        <w:t>保密》2018年第12期。</w:t>
      </w:r>
    </w:p>
    <w:p>
      <w:pPr>
        <w:ind w:left="10" w:right="279" w:firstLine="380"/>
        <w:spacing w:before="51" w:line="228" w:lineRule="auto"/>
        <w:rPr>
          <w:rFonts w:ascii="SimSun" w:hAnsi="SimSun" w:eastAsia="SimSun" w:cs="SimSun"/>
          <w:sz w:val="19"/>
          <w:szCs w:val="19"/>
        </w:rPr>
      </w:pPr>
      <w:r>
        <w:rPr>
          <w:rFonts w:ascii="SimSun" w:hAnsi="SimSun" w:eastAsia="SimSun" w:cs="SimSun"/>
          <w:sz w:val="19"/>
          <w:szCs w:val="19"/>
          <w:spacing w:val="-9"/>
        </w:rPr>
        <w:t>③</w:t>
      </w:r>
      <w:r>
        <w:rPr>
          <w:rFonts w:ascii="SimSun" w:hAnsi="SimSun" w:eastAsia="SimSun" w:cs="SimSun"/>
          <w:sz w:val="19"/>
          <w:szCs w:val="19"/>
          <w:spacing w:val="62"/>
        </w:rPr>
        <w:t xml:space="preserve"> </w:t>
      </w:r>
      <w:r>
        <w:rPr>
          <w:rFonts w:ascii="SimSun" w:hAnsi="SimSun" w:eastAsia="SimSun" w:cs="SimSun"/>
          <w:sz w:val="19"/>
          <w:szCs w:val="19"/>
          <w:spacing w:val="-9"/>
        </w:rPr>
        <w:t>美国联邦调查局是美国司法部门下属的关键信息搜集机关，在全世界都享有盛名，</w:t>
      </w:r>
      <w:r>
        <w:rPr>
          <w:rFonts w:ascii="SimSun" w:hAnsi="SimSun" w:eastAsia="SimSun" w:cs="SimSun"/>
          <w:sz w:val="19"/>
          <w:szCs w:val="19"/>
        </w:rPr>
        <w:t xml:space="preserve"> </w:t>
      </w:r>
      <w:r>
        <w:rPr>
          <w:rFonts w:ascii="Times New Roman" w:hAnsi="Times New Roman" w:eastAsia="Times New Roman" w:cs="Times New Roman"/>
          <w:sz w:val="19"/>
          <w:szCs w:val="19"/>
          <w:spacing w:val="-6"/>
        </w:rPr>
        <w:t>FBI</w:t>
      </w:r>
      <w:r>
        <w:rPr>
          <w:rFonts w:ascii="SimSun" w:hAnsi="SimSun" w:eastAsia="SimSun" w:cs="SimSun"/>
          <w:sz w:val="19"/>
          <w:szCs w:val="19"/>
          <w:spacing w:val="-6"/>
        </w:rPr>
        <w:t>为其英文简称，其正式全称为</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6"/>
        </w:rPr>
        <w:t>Federal Bureau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6"/>
        </w:rPr>
        <w:t>Investigation</w:t>
      </w:r>
      <w:r>
        <w:rPr>
          <w:rFonts w:ascii="SimSun" w:hAnsi="SimSun" w:eastAsia="SimSun" w:cs="SimSun"/>
          <w:sz w:val="19"/>
          <w:szCs w:val="19"/>
          <w:spacing w:val="-6"/>
        </w:rPr>
        <w:t>。</w:t>
      </w:r>
    </w:p>
    <w:p>
      <w:pPr>
        <w:ind w:left="10" w:right="337" w:firstLine="380"/>
        <w:spacing w:before="71" w:line="228" w:lineRule="auto"/>
        <w:rPr>
          <w:rFonts w:ascii="SimSun" w:hAnsi="SimSun" w:eastAsia="SimSun" w:cs="SimSun"/>
          <w:sz w:val="19"/>
          <w:szCs w:val="19"/>
        </w:rPr>
      </w:pPr>
      <w:r>
        <w:rPr>
          <w:rFonts w:ascii="SimSun" w:hAnsi="SimSun" w:eastAsia="SimSun" w:cs="SimSun"/>
          <w:sz w:val="19"/>
          <w:szCs w:val="19"/>
          <w:spacing w:val="-6"/>
        </w:rPr>
        <w:t>④</w:t>
      </w:r>
      <w:r>
        <w:rPr>
          <w:rFonts w:ascii="SimSun" w:hAnsi="SimSun" w:eastAsia="SimSun" w:cs="SimSun"/>
          <w:sz w:val="19"/>
          <w:szCs w:val="19"/>
          <w:spacing w:val="77"/>
        </w:rPr>
        <w:t xml:space="preserve"> </w:t>
      </w:r>
      <w:r>
        <w:rPr>
          <w:rFonts w:ascii="SimSun" w:hAnsi="SimSun" w:eastAsia="SimSun" w:cs="SimSun"/>
          <w:sz w:val="19"/>
          <w:szCs w:val="19"/>
          <w:spacing w:val="-6"/>
        </w:rPr>
        <w:t>美国缉毒局也属于美国司法机关，对于美国区域内的毒品运输、买卖和使用等活</w:t>
      </w:r>
      <w:r>
        <w:rPr>
          <w:rFonts w:ascii="SimSun" w:hAnsi="SimSun" w:eastAsia="SimSun" w:cs="SimSun"/>
          <w:sz w:val="19"/>
          <w:szCs w:val="19"/>
        </w:rPr>
        <w:t xml:space="preserve"> </w:t>
      </w:r>
      <w:r>
        <w:rPr>
          <w:rFonts w:ascii="SimSun" w:hAnsi="SimSun" w:eastAsia="SimSun" w:cs="SimSun"/>
          <w:sz w:val="19"/>
          <w:szCs w:val="19"/>
          <w:spacing w:val="-6"/>
        </w:rPr>
        <w:t>动进行管控规制，简称为</w:t>
      </w:r>
      <w:r>
        <w:rPr>
          <w:rFonts w:ascii="Times New Roman" w:hAnsi="Times New Roman" w:eastAsia="Times New Roman" w:cs="Times New Roman"/>
          <w:sz w:val="19"/>
          <w:szCs w:val="19"/>
          <w:spacing w:val="-6"/>
        </w:rPr>
        <w:t>DEA, </w:t>
      </w:r>
      <w:r>
        <w:rPr>
          <w:rFonts w:ascii="SimSun" w:hAnsi="SimSun" w:eastAsia="SimSun" w:cs="SimSun"/>
          <w:sz w:val="19"/>
          <w:szCs w:val="19"/>
          <w:spacing w:val="-6"/>
        </w:rPr>
        <w:t>其正式全称为</w:t>
      </w:r>
      <w:r>
        <w:rPr>
          <w:rFonts w:ascii="SimSun" w:hAnsi="SimSun" w:eastAsia="SimSun" w:cs="SimSun"/>
          <w:sz w:val="19"/>
          <w:szCs w:val="19"/>
          <w:spacing w:val="-26"/>
        </w:rPr>
        <w:t xml:space="preserve"> </w:t>
      </w:r>
      <w:r>
        <w:rPr>
          <w:rFonts w:ascii="Times New Roman" w:hAnsi="Times New Roman" w:eastAsia="Times New Roman" w:cs="Times New Roman"/>
          <w:sz w:val="19"/>
          <w:szCs w:val="19"/>
          <w:spacing w:val="-6"/>
        </w:rPr>
        <w:t>Drug Enforcement Administration</w:t>
      </w:r>
      <w:r>
        <w:rPr>
          <w:rFonts w:ascii="SimSun" w:hAnsi="SimSun" w:eastAsia="SimSun" w:cs="SimSun"/>
          <w:sz w:val="19"/>
          <w:szCs w:val="19"/>
          <w:spacing w:val="-6"/>
        </w:rPr>
        <w:t>。</w:t>
      </w:r>
    </w:p>
    <w:p>
      <w:pPr>
        <w:spacing w:line="228" w:lineRule="auto"/>
        <w:sectPr>
          <w:pgSz w:w="8490" w:h="13140"/>
          <w:pgMar w:top="400" w:right="355" w:bottom="400" w:left="610" w:header="0" w:footer="0" w:gutter="0"/>
        </w:sectPr>
        <w:rPr>
          <w:rFonts w:ascii="SimSun" w:hAnsi="SimSun" w:eastAsia="SimSun" w:cs="SimSun"/>
          <w:sz w:val="19"/>
          <w:szCs w:val="19"/>
        </w:rPr>
      </w:pPr>
    </w:p>
    <w:p>
      <w:pPr>
        <w:ind w:left="427"/>
        <w:spacing w:before="239"/>
        <w:rPr>
          <w:rFonts w:ascii="SimHei" w:hAnsi="SimHei" w:eastAsia="SimHei" w:cs="SimHei"/>
          <w:sz w:val="16"/>
          <w:szCs w:val="16"/>
        </w:rPr>
      </w:pPr>
      <w:r>
        <w:pict>
          <v:shape id="_x0000_s832" style="position:absolute;margin-left:-1pt;margin-top:16.842pt;mso-position-vertical-relative:text;mso-position-horizontal-relative:text;width:13.75pt;height:7.55pt;z-index:25317068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3"/>
                      <w:position w:val="-2"/>
                    </w:rPr>
                    <w:t>482</w:t>
                  </w:r>
                </w:p>
              </w:txbxContent>
            </v:textbox>
          </v:shape>
        </w:pict>
      </w:r>
      <w:r>
        <w:rPr>
          <w:rFonts w:ascii="SimHei" w:hAnsi="SimHei" w:eastAsia="SimHei" w:cs="SimHei"/>
          <w:sz w:val="16"/>
          <w:szCs w:val="16"/>
          <w:position w:val="-4"/>
        </w:rPr>
        <w:drawing>
          <wp:inline distT="0" distB="0" distL="0" distR="0">
            <wp:extent cx="6308" cy="273093"/>
            <wp:effectExtent l="0" t="0" r="0" b="0"/>
            <wp:docPr id="1296" name="IM 1296"/>
            <wp:cNvGraphicFramePr/>
            <a:graphic>
              <a:graphicData uri="http://schemas.openxmlformats.org/drawingml/2006/picture">
                <pic:pic>
                  <pic:nvPicPr>
                    <pic:cNvPr id="1296" name="IM 1296"/>
                    <pic:cNvPicPr/>
                  </pic:nvPicPr>
                  <pic:blipFill>
                    <a:blip r:embed="rId724"/>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45" w:lineRule="auto"/>
        <w:rPr/>
      </w:pPr>
      <w:r/>
    </w:p>
    <w:p>
      <w:pPr>
        <w:ind w:left="427" w:right="92"/>
        <w:spacing w:before="68" w:line="284" w:lineRule="auto"/>
        <w:jc w:val="both"/>
        <w:rPr>
          <w:rFonts w:ascii="SimSun" w:hAnsi="SimSun" w:eastAsia="SimSun" w:cs="SimSun"/>
          <w:sz w:val="21"/>
          <w:szCs w:val="21"/>
        </w:rPr>
      </w:pPr>
      <w:r>
        <w:rPr>
          <w:rFonts w:ascii="Times New Roman" w:hAnsi="Times New Roman" w:eastAsia="Times New Roman" w:cs="Times New Roman"/>
          <w:sz w:val="21"/>
          <w:szCs w:val="21"/>
        </w:rPr>
        <w:t>Warrant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并要求废除搜查令。为了获取毒品案嫌疑人与案件相关的信息和证</w:t>
      </w:r>
      <w:r>
        <w:rPr>
          <w:rFonts w:ascii="SimSun" w:hAnsi="SimSun" w:eastAsia="SimSun" w:cs="SimSun"/>
          <w:sz w:val="21"/>
          <w:szCs w:val="21"/>
        </w:rPr>
        <w:t xml:space="preserve"> </w:t>
      </w:r>
      <w:r>
        <w:rPr>
          <w:rFonts w:ascii="SimSun" w:hAnsi="SimSun" w:eastAsia="SimSun" w:cs="SimSun"/>
          <w:sz w:val="21"/>
          <w:szCs w:val="21"/>
          <w:spacing w:val="-5"/>
        </w:rPr>
        <w:t>据</w:t>
      </w:r>
      <w:r>
        <w:rPr>
          <w:rFonts w:ascii="SimSun" w:hAnsi="SimSun" w:eastAsia="SimSun" w:cs="SimSun"/>
          <w:sz w:val="21"/>
          <w:szCs w:val="21"/>
          <w:spacing w:val="-26"/>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FBI </w:t>
      </w:r>
      <w:r>
        <w:rPr>
          <w:rFonts w:ascii="SimSun" w:hAnsi="SimSun" w:eastAsia="SimSun" w:cs="SimSun"/>
          <w:sz w:val="21"/>
          <w:szCs w:val="21"/>
          <w:spacing w:val="-5"/>
        </w:rPr>
        <w:t>依据</w:t>
      </w:r>
      <w:r>
        <w:rPr>
          <w:rFonts w:ascii="Times New Roman" w:hAnsi="Times New Roman" w:eastAsia="Times New Roman" w:cs="Times New Roman"/>
          <w:sz w:val="21"/>
          <w:szCs w:val="21"/>
          <w:spacing w:val="-5"/>
        </w:rPr>
        <w:t>SCA</w:t>
      </w:r>
      <w:r>
        <w:rPr>
          <w:rFonts w:ascii="SimSun" w:hAnsi="SimSun" w:eastAsia="SimSun" w:cs="SimSun"/>
          <w:sz w:val="21"/>
          <w:szCs w:val="21"/>
          <w:spacing w:val="-5"/>
        </w:rPr>
        <w:t>《存储传播法案》①</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6"/>
        </w:rPr>
        <w:t>SCA)</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颁发了搜查令，在微软已经交出位</w:t>
      </w:r>
      <w:r>
        <w:rPr>
          <w:rFonts w:ascii="SimSun" w:hAnsi="SimSun" w:eastAsia="SimSun" w:cs="SimSun"/>
          <w:sz w:val="21"/>
          <w:szCs w:val="21"/>
        </w:rPr>
        <w:t xml:space="preserve"> </w:t>
      </w:r>
      <w:r>
        <w:rPr>
          <w:rFonts w:ascii="SimSun" w:hAnsi="SimSun" w:eastAsia="SimSun" w:cs="SimSun"/>
          <w:sz w:val="21"/>
          <w:szCs w:val="21"/>
          <w:spacing w:val="8"/>
        </w:rPr>
        <w:t>于美国境内的嫌疑人登录邮箱的具体时刻和方位等元数据</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Metadata</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8"/>
        </w:rPr>
        <w:t>的</w:t>
      </w:r>
      <w:r>
        <w:rPr>
          <w:rFonts w:ascii="SimSun" w:hAnsi="SimSun" w:eastAsia="SimSun" w:cs="SimSun"/>
          <w:sz w:val="21"/>
          <w:szCs w:val="21"/>
          <w:spacing w:val="7"/>
        </w:rPr>
        <w:t>前提</w:t>
      </w:r>
      <w:r>
        <w:rPr>
          <w:rFonts w:ascii="SimSun" w:hAnsi="SimSun" w:eastAsia="SimSun" w:cs="SimSun"/>
          <w:sz w:val="21"/>
          <w:szCs w:val="21"/>
          <w:spacing w:val="1"/>
        </w:rPr>
        <w:t xml:space="preserve"> </w:t>
      </w:r>
      <w:r>
        <w:rPr>
          <w:rFonts w:ascii="SimSun" w:hAnsi="SimSun" w:eastAsia="SimSun" w:cs="SimSun"/>
          <w:sz w:val="21"/>
          <w:szCs w:val="21"/>
          <w:spacing w:val="6"/>
        </w:rPr>
        <w:t>下，仍然要求微软储存位置位于爱尔兰的该嫌疑人邮件的详细内容和其他信</w:t>
      </w:r>
      <w:r>
        <w:rPr>
          <w:rFonts w:ascii="SimSun" w:hAnsi="SimSun" w:eastAsia="SimSun" w:cs="SimSun"/>
          <w:sz w:val="21"/>
          <w:szCs w:val="21"/>
          <w:spacing w:val="5"/>
        </w:rPr>
        <w:t xml:space="preserve"> </w:t>
      </w:r>
      <w:r>
        <w:rPr>
          <w:rFonts w:ascii="SimSun" w:hAnsi="SimSun" w:eastAsia="SimSun" w:cs="SimSun"/>
          <w:sz w:val="21"/>
          <w:szCs w:val="21"/>
        </w:rPr>
        <w:t>息②。但微软认为依据</w:t>
      </w:r>
      <w:r>
        <w:rPr>
          <w:rFonts w:ascii="Times New Roman" w:hAnsi="Times New Roman" w:eastAsia="Times New Roman" w:cs="Times New Roman"/>
          <w:sz w:val="21"/>
          <w:szCs w:val="21"/>
        </w:rPr>
        <w:t>SCA</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美国政府无权调取</w:t>
      </w:r>
      <w:r>
        <w:rPr>
          <w:rFonts w:ascii="SimSun" w:hAnsi="SimSun" w:eastAsia="SimSun" w:cs="SimSun"/>
          <w:sz w:val="21"/>
          <w:szCs w:val="21"/>
          <w:spacing w:val="-1"/>
        </w:rPr>
        <w:t>位于外国的美国公司数据，调查</w:t>
      </w:r>
      <w:r>
        <w:rPr>
          <w:rFonts w:ascii="SimSun" w:hAnsi="SimSun" w:eastAsia="SimSun" w:cs="SimSun"/>
          <w:sz w:val="21"/>
          <w:szCs w:val="21"/>
        </w:rPr>
        <w:t xml:space="preserve"> </w:t>
      </w:r>
      <w:r>
        <w:rPr>
          <w:rFonts w:ascii="SimSun" w:hAnsi="SimSun" w:eastAsia="SimSun" w:cs="SimSun"/>
          <w:sz w:val="21"/>
          <w:szCs w:val="21"/>
          <w:spacing w:val="2"/>
        </w:rPr>
        <w:t>令没有域外效力</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Extraterritorial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Effects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且公布存储位置</w:t>
      </w:r>
      <w:r>
        <w:rPr>
          <w:rFonts w:ascii="SimSun" w:hAnsi="SimSun" w:eastAsia="SimSun" w:cs="SimSun"/>
          <w:sz w:val="21"/>
          <w:szCs w:val="21"/>
          <w:spacing w:val="1"/>
        </w:rPr>
        <w:t>位于欧洲的个人数据</w:t>
      </w:r>
      <w:r>
        <w:rPr>
          <w:rFonts w:ascii="SimSun" w:hAnsi="SimSun" w:eastAsia="SimSun" w:cs="SimSun"/>
          <w:sz w:val="21"/>
          <w:szCs w:val="21"/>
        </w:rPr>
        <w:t xml:space="preserve"> </w:t>
      </w:r>
      <w:r>
        <w:rPr>
          <w:rFonts w:ascii="SimSun" w:hAnsi="SimSun" w:eastAsia="SimSun" w:cs="SimSun"/>
          <w:sz w:val="21"/>
          <w:szCs w:val="21"/>
          <w:spacing w:val="3"/>
        </w:rPr>
        <w:t>将会违反欧盟的数据保护规定，会导致微软已有客户和潜在客户丧失③,于是</w:t>
      </w:r>
      <w:r>
        <w:rPr>
          <w:rFonts w:ascii="SimSun" w:hAnsi="SimSun" w:eastAsia="SimSun" w:cs="SimSun"/>
          <w:sz w:val="21"/>
          <w:szCs w:val="21"/>
          <w:spacing w:val="12"/>
        </w:rPr>
        <w:t xml:space="preserve"> </w:t>
      </w:r>
      <w:r>
        <w:rPr>
          <w:rFonts w:ascii="SimSun" w:hAnsi="SimSun" w:eastAsia="SimSun" w:cs="SimSun"/>
          <w:sz w:val="21"/>
          <w:szCs w:val="21"/>
          <w:spacing w:val="-5"/>
        </w:rPr>
        <w:t>要求废除搜查令。</w:t>
      </w:r>
    </w:p>
    <w:p>
      <w:pPr>
        <w:ind w:left="427" w:right="92" w:firstLine="429"/>
        <w:spacing w:before="147" w:line="283" w:lineRule="auto"/>
        <w:jc w:val="both"/>
        <w:rPr>
          <w:rFonts w:ascii="SimSun" w:hAnsi="SimSun" w:eastAsia="SimSun" w:cs="SimSun"/>
          <w:sz w:val="21"/>
          <w:szCs w:val="21"/>
        </w:rPr>
      </w:pPr>
      <w:r>
        <w:rPr>
          <w:rFonts w:ascii="SimSun" w:hAnsi="SimSun" w:eastAsia="SimSun" w:cs="SimSun"/>
          <w:sz w:val="21"/>
          <w:szCs w:val="21"/>
        </w:rPr>
        <w:t>第二，纽约南区联邦地区法院驳回了微软撤销搜查</w:t>
      </w:r>
      <w:r>
        <w:rPr>
          <w:rFonts w:ascii="SimSun" w:hAnsi="SimSun" w:eastAsia="SimSun" w:cs="SimSun"/>
          <w:sz w:val="21"/>
          <w:szCs w:val="21"/>
          <w:spacing w:val="-1"/>
        </w:rPr>
        <w:t>令的请求，微软不服提</w:t>
      </w:r>
      <w:r>
        <w:rPr>
          <w:rFonts w:ascii="SimSun" w:hAnsi="SimSun" w:eastAsia="SimSun" w:cs="SimSun"/>
          <w:sz w:val="21"/>
          <w:szCs w:val="21"/>
        </w:rPr>
        <w:t xml:space="preserve"> </w:t>
      </w:r>
      <w:r>
        <w:rPr>
          <w:rFonts w:ascii="SimSun" w:hAnsi="SimSun" w:eastAsia="SimSun" w:cs="SimSun"/>
          <w:sz w:val="21"/>
          <w:szCs w:val="21"/>
          <w:spacing w:val="6"/>
        </w:rPr>
        <w:t>出上诉，在获取爱尔兰政府和欧盟支持的背景下仍然败诉。在微软认为凭借</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SCA </w:t>
      </w:r>
      <w:r>
        <w:rPr>
          <w:rFonts w:ascii="SimSun" w:hAnsi="SimSun" w:eastAsia="SimSun" w:cs="SimSun"/>
          <w:sz w:val="21"/>
          <w:szCs w:val="21"/>
          <w:spacing w:val="-1"/>
        </w:rPr>
        <w:t>可以确定美国无权管辖处于爱尔兰的数据而提出的搜查令废除动议遭受联</w:t>
      </w:r>
      <w:r>
        <w:rPr>
          <w:rFonts w:ascii="SimSun" w:hAnsi="SimSun" w:eastAsia="SimSun" w:cs="SimSun"/>
          <w:sz w:val="21"/>
          <w:szCs w:val="21"/>
          <w:spacing w:val="1"/>
        </w:rPr>
        <w:t xml:space="preserve"> </w:t>
      </w:r>
      <w:r>
        <w:rPr>
          <w:rFonts w:ascii="SimSun" w:hAnsi="SimSun" w:eastAsia="SimSun" w:cs="SimSun"/>
          <w:sz w:val="21"/>
          <w:szCs w:val="21"/>
          <w:spacing w:val="7"/>
        </w:rPr>
        <w:t>邦地区法院的否决后，微软向联邦地区法院提出了上诉，再次重申依据</w:t>
      </w:r>
      <w:r>
        <w:rPr>
          <w:rFonts w:ascii="Times New Roman" w:hAnsi="Times New Roman" w:eastAsia="Times New Roman" w:cs="Times New Roman"/>
          <w:sz w:val="21"/>
          <w:szCs w:val="21"/>
        </w:rPr>
        <w:t>SCA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美国联邦政府对于境外数据管辖的无效性，但联邦地区法院首席法官</w:t>
      </w:r>
      <w:r>
        <w:rPr>
          <w:rFonts w:ascii="SimSun" w:hAnsi="SimSun" w:eastAsia="SimSun" w:cs="SimSun"/>
          <w:sz w:val="21"/>
          <w:szCs w:val="21"/>
          <w:spacing w:val="-3"/>
        </w:rPr>
        <w:t>罗瑞塔</w:t>
      </w:r>
      <w:r>
        <w:rPr>
          <w:rFonts w:ascii="SimSun" w:hAnsi="SimSun" w:eastAsia="SimSun" w:cs="SimSu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spacing w:val="4"/>
        </w:rPr>
        <w:t>朴雷思卡</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Loretta</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Preska</w:t>
      </w:r>
      <w:r>
        <w:rPr>
          <w:rFonts w:ascii="Times New Roman" w:hAnsi="Times New Roman" w:eastAsia="Times New Roman" w:cs="Times New Roman"/>
          <w:sz w:val="21"/>
          <w:szCs w:val="21"/>
          <w:spacing w:val="4"/>
        </w:rPr>
        <w:t>)</w:t>
      </w:r>
      <w:r>
        <w:rPr>
          <w:rFonts w:ascii="SimSun" w:hAnsi="SimSun" w:eastAsia="SimSun" w:cs="SimSun"/>
          <w:sz w:val="21"/>
          <w:szCs w:val="21"/>
          <w:spacing w:val="4"/>
        </w:rPr>
        <w:t>再次裁定联邦政府享有对爱尔兰数据的管辖权④,理</w:t>
      </w:r>
      <w:r>
        <w:rPr>
          <w:rFonts w:ascii="SimSun" w:hAnsi="SimSun" w:eastAsia="SimSun" w:cs="SimSun"/>
          <w:sz w:val="21"/>
          <w:szCs w:val="21"/>
        </w:rPr>
        <w:t xml:space="preserve"> </w:t>
      </w:r>
      <w:r>
        <w:rPr>
          <w:rFonts w:ascii="SimSun" w:hAnsi="SimSun" w:eastAsia="SimSun" w:cs="SimSun"/>
          <w:sz w:val="21"/>
          <w:szCs w:val="21"/>
        </w:rPr>
        <w:t>由在于美国控制着这些数据，美国可以通过美国企业微软公司对于这些数据进</w:t>
      </w:r>
      <w:r>
        <w:rPr>
          <w:rFonts w:ascii="SimSun" w:hAnsi="SimSun" w:eastAsia="SimSun" w:cs="SimSun"/>
          <w:sz w:val="21"/>
          <w:szCs w:val="21"/>
          <w:spacing w:val="6"/>
        </w:rPr>
        <w:t xml:space="preserve"> </w:t>
      </w:r>
      <w:r>
        <w:rPr>
          <w:rFonts w:ascii="SimSun" w:hAnsi="SimSun" w:eastAsia="SimSun" w:cs="SimSun"/>
          <w:sz w:val="21"/>
          <w:szCs w:val="21"/>
        </w:rPr>
        <w:t>行调取，所以搜查令相当于还是在美国“境内”适用，仍然具有效力，并对外</w:t>
      </w:r>
      <w:r>
        <w:rPr>
          <w:rFonts w:ascii="SimSun" w:hAnsi="SimSun" w:eastAsia="SimSun" w:cs="SimSun"/>
          <w:sz w:val="21"/>
          <w:szCs w:val="21"/>
          <w:spacing w:val="11"/>
        </w:rPr>
        <w:t xml:space="preserve"> </w:t>
      </w:r>
      <w:r>
        <w:rPr>
          <w:rFonts w:ascii="SimSun" w:hAnsi="SimSun" w:eastAsia="SimSun" w:cs="SimSun"/>
          <w:sz w:val="21"/>
          <w:szCs w:val="21"/>
        </w:rPr>
        <w:t>宣称问题的关键在于谁控制这些数据，而非数据所在的位置，微软必须提交存</w:t>
      </w:r>
      <w:r>
        <w:rPr>
          <w:rFonts w:ascii="SimSun" w:hAnsi="SimSun" w:eastAsia="SimSun" w:cs="SimSun"/>
          <w:sz w:val="21"/>
          <w:szCs w:val="21"/>
          <w:spacing w:val="7"/>
        </w:rPr>
        <w:t xml:space="preserve"> </w:t>
      </w:r>
      <w:r>
        <w:rPr>
          <w:rFonts w:ascii="SimSun" w:hAnsi="SimSun" w:eastAsia="SimSun" w:cs="SimSun"/>
          <w:sz w:val="21"/>
          <w:szCs w:val="21"/>
          <w:spacing w:val="-5"/>
        </w:rPr>
        <w:t>储地位于都柏林的数据⑤。</w:t>
      </w:r>
    </w:p>
    <w:p>
      <w:pPr>
        <w:ind w:left="427" w:right="20" w:firstLine="449"/>
        <w:spacing w:before="174" w:line="281" w:lineRule="auto"/>
        <w:jc w:val="both"/>
        <w:rPr>
          <w:rFonts w:ascii="Times New Roman" w:hAnsi="Times New Roman" w:eastAsia="Times New Roman" w:cs="Times New Roman"/>
          <w:sz w:val="21"/>
          <w:szCs w:val="21"/>
        </w:rPr>
      </w:pPr>
      <w:r>
        <w:rPr>
          <w:rFonts w:ascii="SimSun" w:hAnsi="SimSun" w:eastAsia="SimSun" w:cs="SimSun"/>
          <w:sz w:val="21"/>
          <w:szCs w:val="21"/>
        </w:rPr>
        <w:t>第三，微软拒绝接受联邦地区法院的裁决，并在第</w:t>
      </w:r>
      <w:r>
        <w:rPr>
          <w:rFonts w:ascii="SimSun" w:hAnsi="SimSun" w:eastAsia="SimSun" w:cs="SimSun"/>
          <w:sz w:val="21"/>
          <w:szCs w:val="21"/>
          <w:spacing w:val="-1"/>
        </w:rPr>
        <w:t>二巡回法院向上诉法院</w:t>
      </w:r>
      <w:r>
        <w:rPr>
          <w:rFonts w:ascii="SimSun" w:hAnsi="SimSun" w:eastAsia="SimSun" w:cs="SimSun"/>
          <w:sz w:val="21"/>
          <w:szCs w:val="21"/>
        </w:rPr>
        <w:t xml:space="preserve"> </w:t>
      </w:r>
      <w:r>
        <w:rPr>
          <w:rFonts w:ascii="SimSun" w:hAnsi="SimSun" w:eastAsia="SimSun" w:cs="SimSun"/>
          <w:sz w:val="21"/>
          <w:szCs w:val="21"/>
          <w:spacing w:val="2"/>
        </w:rPr>
        <w:t>提出上诉，获胜。联邦地区法院认定微软已审案后，微软再次拒绝提出上诉，</w:t>
      </w:r>
      <w:r>
        <w:rPr>
          <w:rFonts w:ascii="SimSun" w:hAnsi="SimSun" w:eastAsia="SimSun" w:cs="SimSun"/>
          <w:sz w:val="21"/>
          <w:szCs w:val="21"/>
          <w:spacing w:val="15"/>
        </w:rPr>
        <w:t xml:space="preserve"> </w:t>
      </w:r>
      <w:r>
        <w:rPr>
          <w:rFonts w:ascii="SimSun" w:hAnsi="SimSun" w:eastAsia="SimSun" w:cs="SimSun"/>
          <w:sz w:val="21"/>
          <w:szCs w:val="21"/>
          <w:spacing w:val="10"/>
        </w:rPr>
        <w:t>并在2016年7月赢得审判。第二巡回上诉法院裁定，联邦调查</w:t>
      </w:r>
      <w:r>
        <w:rPr>
          <w:rFonts w:ascii="SimSun" w:hAnsi="SimSun" w:eastAsia="SimSun" w:cs="SimSun"/>
          <w:sz w:val="21"/>
          <w:szCs w:val="21"/>
          <w:spacing w:val="9"/>
        </w:rPr>
        <w:t>局根据《情报</w:t>
      </w:r>
      <w:r>
        <w:rPr>
          <w:rFonts w:ascii="SimSun" w:hAnsi="SimSun" w:eastAsia="SimSun" w:cs="SimSun"/>
          <w:sz w:val="21"/>
          <w:szCs w:val="21"/>
        </w:rPr>
        <w:t xml:space="preserve"> </w:t>
      </w:r>
      <w:r>
        <w:rPr>
          <w:rFonts w:ascii="SimSun" w:hAnsi="SimSun" w:eastAsia="SimSun" w:cs="SimSun"/>
          <w:sz w:val="21"/>
          <w:szCs w:val="21"/>
        </w:rPr>
        <w:t>法》签发的搜查令没有域外效力，因为</w:t>
      </w:r>
      <w:r>
        <w:rPr>
          <w:rFonts w:ascii="Times New Roman" w:hAnsi="Times New Roman" w:eastAsia="Times New Roman" w:cs="Times New Roman"/>
          <w:sz w:val="21"/>
          <w:szCs w:val="21"/>
        </w:rPr>
        <w:t>SCA</w:t>
      </w:r>
      <w:r>
        <w:rPr>
          <w:rFonts w:ascii="SimSun" w:hAnsi="SimSun" w:eastAsia="SimSun" w:cs="SimSun"/>
          <w:sz w:val="21"/>
          <w:szCs w:val="21"/>
        </w:rPr>
        <w:t>没有赋予美国政府签署用于搜查美 </w:t>
      </w:r>
      <w:r>
        <w:rPr>
          <w:rFonts w:ascii="SimSun" w:hAnsi="SimSun" w:eastAsia="SimSun" w:cs="SimSun"/>
          <w:sz w:val="21"/>
          <w:szCs w:val="21"/>
        </w:rPr>
        <w:t>国境内企业存储在境外的数据的搜查令的权力，美国政府若想获取微软存储</w:t>
      </w:r>
      <w:r>
        <w:rPr>
          <w:rFonts w:ascii="SimSun" w:hAnsi="SimSun" w:eastAsia="SimSun" w:cs="SimSun"/>
          <w:sz w:val="21"/>
          <w:szCs w:val="21"/>
          <w:spacing w:val="-1"/>
        </w:rPr>
        <w:t>在 </w:t>
      </w:r>
      <w:r>
        <w:rPr>
          <w:rFonts w:ascii="SimSun" w:hAnsi="SimSun" w:eastAsia="SimSun" w:cs="SimSun"/>
          <w:sz w:val="21"/>
          <w:szCs w:val="21"/>
        </w:rPr>
        <w:t>爱尔兰的数据，则需要利用多边司法协助条约</w:t>
      </w:r>
      <w:r>
        <w:rPr>
          <w:rFonts w:ascii="Times New Roman" w:hAnsi="Times New Roman" w:eastAsia="Times New Roman" w:cs="Times New Roman"/>
          <w:sz w:val="21"/>
          <w:szCs w:val="21"/>
        </w:rPr>
        <w:t>(Mutual</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rPr>
        <w:t>Legal</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Assistance</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Treaty),</w:t>
      </w:r>
    </w:p>
    <w:p>
      <w:pPr>
        <w:pStyle w:val="BodyText"/>
        <w:spacing w:line="289" w:lineRule="auto"/>
        <w:rPr/>
      </w:pPr>
      <w:r/>
    </w:p>
    <w:p>
      <w:pPr>
        <w:ind w:left="767"/>
        <w:spacing w:before="69" w:line="212" w:lineRule="auto"/>
        <w:rPr>
          <w:rFonts w:ascii="SimSun" w:hAnsi="SimSun" w:eastAsia="SimSun" w:cs="SimSun"/>
          <w:sz w:val="21"/>
          <w:szCs w:val="21"/>
        </w:rPr>
      </w:pPr>
      <w:r>
        <w:rPr>
          <w:rFonts w:ascii="SimSun" w:hAnsi="SimSun" w:eastAsia="SimSun" w:cs="SimSun"/>
          <w:sz w:val="21"/>
          <w:szCs w:val="21"/>
          <w:spacing w:val="-15"/>
          <w:w w:val="96"/>
        </w:rPr>
        <w:t>①</w:t>
      </w:r>
      <w:r>
        <w:rPr>
          <w:rFonts w:ascii="SimSun" w:hAnsi="SimSun" w:eastAsia="SimSun" w:cs="SimSun"/>
          <w:sz w:val="21"/>
          <w:szCs w:val="21"/>
          <w:spacing w:val="24"/>
        </w:rPr>
        <w:t xml:space="preserve"> </w:t>
      </w:r>
      <w:r>
        <w:rPr>
          <w:rFonts w:ascii="SimSun" w:hAnsi="SimSun" w:eastAsia="SimSun" w:cs="SimSun"/>
          <w:sz w:val="21"/>
          <w:szCs w:val="21"/>
          <w:spacing w:val="-15"/>
          <w:w w:val="96"/>
        </w:rPr>
        <w:t>《存储传播法案》,英文全称：</w:t>
      </w:r>
      <w:r>
        <w:rPr>
          <w:rFonts w:ascii="Times New Roman" w:hAnsi="Times New Roman" w:eastAsia="Times New Roman" w:cs="Times New Roman"/>
          <w:sz w:val="21"/>
          <w:szCs w:val="21"/>
          <w:spacing w:val="-15"/>
          <w:w w:val="96"/>
        </w:rPr>
        <w:t>Stored </w:t>
      </w:r>
      <w:r>
        <w:rPr>
          <w:rFonts w:ascii="Times New Roman" w:hAnsi="Times New Roman" w:eastAsia="Times New Roman" w:cs="Times New Roman"/>
          <w:sz w:val="21"/>
          <w:szCs w:val="21"/>
          <w:spacing w:val="-16"/>
          <w:w w:val="96"/>
        </w:rPr>
        <w:t>Communication Act,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6"/>
          <w:w w:val="96"/>
        </w:rPr>
        <w:t>简称：</w:t>
      </w:r>
      <w:r>
        <w:rPr>
          <w:rFonts w:ascii="Times New Roman" w:hAnsi="Times New Roman" w:eastAsia="Times New Roman" w:cs="Times New Roman"/>
          <w:sz w:val="21"/>
          <w:szCs w:val="21"/>
          <w:spacing w:val="-16"/>
          <w:w w:val="96"/>
        </w:rPr>
        <w:t>SCA</w:t>
      </w:r>
      <w:r>
        <w:rPr>
          <w:rFonts w:ascii="SimSun" w:hAnsi="SimSun" w:eastAsia="SimSun" w:cs="SimSun"/>
          <w:sz w:val="21"/>
          <w:szCs w:val="21"/>
          <w:spacing w:val="-16"/>
          <w:w w:val="96"/>
        </w:rPr>
        <w:t>。</w:t>
      </w:r>
    </w:p>
    <w:p>
      <w:pPr>
        <w:ind w:left="427" w:right="105" w:firstLine="339"/>
        <w:spacing w:before="29" w:line="229" w:lineRule="auto"/>
        <w:rPr>
          <w:rFonts w:ascii="SimSun" w:hAnsi="SimSun" w:eastAsia="SimSun" w:cs="SimSun"/>
          <w:sz w:val="21"/>
          <w:szCs w:val="21"/>
        </w:rPr>
      </w:pPr>
      <w:r>
        <w:rPr>
          <w:rFonts w:ascii="SimSun" w:hAnsi="SimSun" w:eastAsia="SimSun" w:cs="SimSun"/>
          <w:sz w:val="21"/>
          <w:szCs w:val="21"/>
          <w:spacing w:val="-7"/>
        </w:rPr>
        <w:t>②</w:t>
      </w:r>
      <w:r>
        <w:rPr>
          <w:rFonts w:ascii="SimSun" w:hAnsi="SimSun" w:eastAsia="SimSun" w:cs="SimSun"/>
          <w:sz w:val="21"/>
          <w:szCs w:val="21"/>
          <w:spacing w:val="52"/>
        </w:rPr>
        <w:t xml:space="preserve"> </w:t>
      </w:r>
      <w:r>
        <w:rPr>
          <w:rFonts w:ascii="SimSun" w:hAnsi="SimSun" w:eastAsia="SimSun" w:cs="SimSun"/>
          <w:sz w:val="21"/>
          <w:szCs w:val="21"/>
          <w:spacing w:val="-7"/>
        </w:rPr>
        <w:t>《美国</w:t>
      </w:r>
      <w:r>
        <w:rPr>
          <w:rFonts w:ascii="Times New Roman" w:hAnsi="Times New Roman" w:eastAsia="Times New Roman" w:cs="Times New Roman"/>
          <w:sz w:val="21"/>
          <w:szCs w:val="21"/>
          <w:spacing w:val="-7"/>
        </w:rPr>
        <w:t>Cloud Act </w:t>
      </w:r>
      <w:r>
        <w:rPr>
          <w:rFonts w:ascii="SimSun" w:hAnsi="SimSun" w:eastAsia="SimSun" w:cs="SimSun"/>
          <w:sz w:val="21"/>
          <w:szCs w:val="21"/>
          <w:spacing w:val="-7"/>
        </w:rPr>
        <w:t>法案到底说了什么》,载凤凰网：</w:t>
      </w:r>
      <w:hyperlink w:history="true" r:id="rId725">
        <w:r>
          <w:rPr>
            <w:rFonts w:ascii="Times New Roman" w:hAnsi="Times New Roman" w:eastAsia="Times New Roman" w:cs="Times New Roman"/>
            <w:sz w:val="21"/>
            <w:szCs w:val="21"/>
            <w:spacing w:val="-7"/>
          </w:rPr>
          <w:t>http://wemedia.ifeng.c</w:t>
        </w:r>
        <w:r>
          <w:rPr>
            <w:rFonts w:ascii="Times New Roman" w:hAnsi="Times New Roman" w:eastAsia="Times New Roman" w:cs="Times New Roman"/>
            <w:sz w:val="21"/>
            <w:szCs w:val="21"/>
            <w:spacing w:val="-8"/>
          </w:rPr>
          <w:t>om/</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49857148/wemedia.shtml,</w:t>
      </w:r>
      <w:r>
        <w:rPr>
          <w:rFonts w:ascii="SimSun" w:hAnsi="SimSun" w:eastAsia="SimSun" w:cs="SimSun"/>
          <w:sz w:val="21"/>
          <w:szCs w:val="21"/>
          <w:spacing w:val="-9"/>
        </w:rPr>
        <w:t>最后访问时间：2021年1月28日。</w:t>
      </w:r>
    </w:p>
    <w:p>
      <w:pPr>
        <w:ind w:left="427" w:firstLine="339"/>
        <w:spacing w:before="39" w:line="221" w:lineRule="auto"/>
        <w:rPr>
          <w:rFonts w:ascii="SimSun" w:hAnsi="SimSun" w:eastAsia="SimSun" w:cs="SimSun"/>
          <w:sz w:val="21"/>
          <w:szCs w:val="21"/>
        </w:rPr>
      </w:pPr>
      <w:r>
        <w:rPr>
          <w:rFonts w:ascii="SimSun" w:hAnsi="SimSun" w:eastAsia="SimSun" w:cs="SimSun"/>
          <w:sz w:val="21"/>
          <w:szCs w:val="21"/>
          <w:spacing w:val="-20"/>
          <w:w w:val="95"/>
        </w:rPr>
        <w:t>③</w:t>
      </w:r>
      <w:r>
        <w:rPr>
          <w:rFonts w:ascii="SimSun" w:hAnsi="SimSun" w:eastAsia="SimSun" w:cs="SimSun"/>
          <w:sz w:val="21"/>
          <w:szCs w:val="21"/>
          <w:spacing w:val="77"/>
        </w:rPr>
        <w:t xml:space="preserve"> </w:t>
      </w:r>
      <w:r>
        <w:rPr>
          <w:rFonts w:ascii="SimSun" w:hAnsi="SimSun" w:eastAsia="SimSun" w:cs="SimSun"/>
          <w:sz w:val="21"/>
          <w:szCs w:val="21"/>
          <w:spacing w:val="-20"/>
          <w:w w:val="95"/>
        </w:rPr>
        <w:t>微软高管：《美国政府索要海外数据有损企业信誉》,载《计算机光盘软件与应用》</w:t>
      </w:r>
      <w:r>
        <w:rPr>
          <w:rFonts w:ascii="SimSun" w:hAnsi="SimSun" w:eastAsia="SimSun" w:cs="SimSun"/>
          <w:sz w:val="21"/>
          <w:szCs w:val="21"/>
        </w:rPr>
        <w:t xml:space="preserve"> </w:t>
      </w:r>
      <w:r>
        <w:rPr>
          <w:rFonts w:ascii="SimSun" w:hAnsi="SimSun" w:eastAsia="SimSun" w:cs="SimSun"/>
          <w:sz w:val="21"/>
          <w:szCs w:val="21"/>
          <w:spacing w:val="-10"/>
        </w:rPr>
        <w:t>2014年第12期。</w:t>
      </w:r>
    </w:p>
    <w:p>
      <w:pPr>
        <w:ind w:left="427" w:right="171" w:firstLine="339"/>
        <w:spacing w:before="17" w:line="238" w:lineRule="auto"/>
        <w:rPr>
          <w:rFonts w:ascii="SimSun" w:hAnsi="SimSun" w:eastAsia="SimSun" w:cs="SimSun"/>
          <w:sz w:val="21"/>
          <w:szCs w:val="21"/>
        </w:rPr>
      </w:pPr>
      <w:r>
        <w:rPr>
          <w:rFonts w:ascii="SimSun" w:hAnsi="SimSun" w:eastAsia="SimSun" w:cs="SimSun"/>
          <w:sz w:val="21"/>
          <w:szCs w:val="21"/>
          <w:spacing w:val="-8"/>
        </w:rPr>
        <w:t>④</w:t>
      </w:r>
      <w:r>
        <w:rPr>
          <w:rFonts w:ascii="SimSun" w:hAnsi="SimSun" w:eastAsia="SimSun" w:cs="SimSun"/>
          <w:sz w:val="21"/>
          <w:szCs w:val="21"/>
          <w:spacing w:val="89"/>
        </w:rPr>
        <w:t xml:space="preserve"> </w:t>
      </w:r>
      <w:r>
        <w:rPr>
          <w:rFonts w:ascii="SimSun" w:hAnsi="SimSun" w:eastAsia="SimSun" w:cs="SimSun"/>
          <w:sz w:val="21"/>
          <w:szCs w:val="21"/>
          <w:spacing w:val="-8"/>
        </w:rPr>
        <w:t>洪延青：《数字时代，美国政府的手能伸多长?》,载人民网：</w:t>
      </w:r>
      <w:r>
        <w:rPr>
          <w:rFonts w:ascii="Times New Roman" w:hAnsi="Times New Roman" w:eastAsia="Times New Roman" w:cs="Times New Roman"/>
          <w:sz w:val="21"/>
          <w:szCs w:val="21"/>
          <w:spacing w:val="-8"/>
        </w:rPr>
        <w:t>htp://world.</w:t>
      </w:r>
      <w:r>
        <w:rPr>
          <w:rFonts w:ascii="Times New Roman" w:hAnsi="Times New Roman" w:eastAsia="Times New Roman" w:cs="Times New Roman"/>
          <w:sz w:val="21"/>
          <w:szCs w:val="21"/>
        </w:rPr>
        <w:t xml:space="preserve"> </w:t>
      </w:r>
      <w:r>
        <w:rPr>
          <w:rFonts w:ascii="SimSun" w:hAnsi="SimSun" w:eastAsia="SimSun" w:cs="SimSun"/>
          <w:sz w:val="21"/>
          <w:szCs w:val="21"/>
          <w:spacing w:val="-16"/>
        </w:rPr>
        <w:t>people.com.cn/n/2015/0202/c1002-26494059.html,最后访问时间：2021年1月28日。</w:t>
      </w:r>
    </w:p>
    <w:p>
      <w:pPr>
        <w:ind w:left="767"/>
        <w:spacing w:before="19" w:line="216" w:lineRule="auto"/>
        <w:rPr>
          <w:rFonts w:ascii="SimSun" w:hAnsi="SimSun" w:eastAsia="SimSun" w:cs="SimSun"/>
          <w:sz w:val="21"/>
          <w:szCs w:val="21"/>
        </w:rPr>
      </w:pPr>
      <w:r>
        <w:rPr>
          <w:rFonts w:ascii="SimSun" w:hAnsi="SimSun" w:eastAsia="SimSun" w:cs="SimSun"/>
          <w:sz w:val="21"/>
          <w:szCs w:val="21"/>
          <w:spacing w:val="-24"/>
          <w:w w:val="99"/>
        </w:rPr>
        <w:t>⑤</w:t>
      </w:r>
      <w:r>
        <w:rPr>
          <w:rFonts w:ascii="SimSun" w:hAnsi="SimSun" w:eastAsia="SimSun" w:cs="SimSun"/>
          <w:sz w:val="21"/>
          <w:szCs w:val="21"/>
          <w:spacing w:val="73"/>
        </w:rPr>
        <w:t xml:space="preserve"> </w:t>
      </w:r>
      <w:r>
        <w:rPr>
          <w:rFonts w:ascii="SimSun" w:hAnsi="SimSun" w:eastAsia="SimSun" w:cs="SimSun"/>
          <w:sz w:val="21"/>
          <w:szCs w:val="21"/>
          <w:spacing w:val="-24"/>
          <w:w w:val="99"/>
        </w:rPr>
        <w:t>何波：《数据是否也有主权?从微软案说起》,载《中国电信业》2018年第8期。</w:t>
      </w:r>
    </w:p>
    <w:p>
      <w:pPr>
        <w:spacing w:line="216" w:lineRule="auto"/>
        <w:sectPr>
          <w:pgSz w:w="8490" w:h="13160"/>
          <w:pgMar w:top="400" w:right="344" w:bottom="400" w:left="472" w:header="0" w:footer="0" w:gutter="0"/>
        </w:sectPr>
        <w:rPr>
          <w:rFonts w:ascii="SimSun" w:hAnsi="SimSun" w:eastAsia="SimSun" w:cs="SimSun"/>
          <w:sz w:val="21"/>
          <w:szCs w:val="21"/>
        </w:rPr>
      </w:pPr>
    </w:p>
    <w:p>
      <w:pPr>
        <w:ind w:left="2760"/>
        <w:spacing w:before="109"/>
        <w:rPr>
          <w:sz w:val="18"/>
          <w:szCs w:val="18"/>
        </w:rPr>
      </w:pPr>
      <w:r>
        <w:drawing>
          <wp:anchor distT="0" distB="0" distL="0" distR="0" simplePos="0" relativeHeight="253174784" behindDoc="0" locked="0" layoutInCell="0" allowOverlap="1">
            <wp:simplePos x="0" y="0"/>
            <wp:positionH relativeFrom="page">
              <wp:posOffset>330207</wp:posOffset>
            </wp:positionH>
            <wp:positionV relativeFrom="page">
              <wp:posOffset>5714982</wp:posOffset>
            </wp:positionV>
            <wp:extent cx="1162062" cy="6350"/>
            <wp:effectExtent l="0" t="0" r="0" b="0"/>
            <wp:wrapNone/>
            <wp:docPr id="1298" name="IM 1298"/>
            <wp:cNvGraphicFramePr/>
            <a:graphic>
              <a:graphicData uri="http://schemas.openxmlformats.org/drawingml/2006/picture">
                <pic:pic>
                  <pic:nvPicPr>
                    <pic:cNvPr id="1298" name="IM 1298"/>
                    <pic:cNvPicPr/>
                  </pic:nvPicPr>
                  <pic:blipFill>
                    <a:blip r:embed="rId726"/>
                    <a:stretch>
                      <a:fillRect/>
                    </a:stretch>
                  </pic:blipFill>
                  <pic:spPr>
                    <a:xfrm rot="0">
                      <a:off x="0" y="0"/>
                      <a:ext cx="1162062" cy="6350"/>
                    </a:xfrm>
                    <a:prstGeom prst="rect">
                      <a:avLst/>
                    </a:prstGeom>
                  </pic:spPr>
                </pic:pic>
              </a:graphicData>
            </a:graphic>
          </wp:anchor>
        </w:drawing>
      </w:r>
      <w:r>
        <w:pict>
          <v:shape id="_x0000_s834" style="position:absolute;margin-left:363pt;margin-top:7.68945pt;mso-position-vertical-relative:text;mso-position-horizontal-relative:text;width:15.2pt;height:10.95pt;z-index:2531737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8"/>
                      <w:szCs w:val="18"/>
                    </w:rPr>
                  </w:pPr>
                  <w:r>
                    <w:rPr>
                      <w:rFonts w:ascii="SimSun" w:hAnsi="SimSun" w:eastAsia="SimSun" w:cs="SimSun"/>
                      <w:sz w:val="18"/>
                      <w:szCs w:val="18"/>
                      <w:spacing w:val="-2"/>
                    </w:rPr>
                    <w:t>483</w:t>
                  </w:r>
                </w:p>
              </w:txbxContent>
            </v:textbox>
          </v:shape>
        </w:pict>
      </w:r>
      <w:r>
        <w:rPr>
          <w:rFonts w:ascii="SimHei" w:hAnsi="SimHei" w:eastAsia="SimHei" w:cs="SimHei"/>
          <w:sz w:val="18"/>
          <w:szCs w:val="18"/>
          <w:spacing w:val="-17"/>
          <w:w w:val="98"/>
        </w:rPr>
        <w:t>四、国家数据主权视野下跨境数据流动中管辖冲突及成因分析</w:t>
      </w:r>
      <w:r>
        <w:rPr>
          <w:rFonts w:ascii="SimHei" w:hAnsi="SimHei" w:eastAsia="SimHei" w:cs="SimHei"/>
          <w:sz w:val="18"/>
          <w:szCs w:val="18"/>
          <w:spacing w:val="25"/>
        </w:rPr>
        <w:t xml:space="preserve"> </w:t>
      </w:r>
      <w:r>
        <w:rPr>
          <w:sz w:val="18"/>
          <w:szCs w:val="18"/>
          <w:position w:val="-5"/>
        </w:rPr>
        <w:drawing>
          <wp:inline distT="0" distB="0" distL="0" distR="0">
            <wp:extent cx="6361" cy="266754"/>
            <wp:effectExtent l="0" t="0" r="0" b="0"/>
            <wp:docPr id="1300" name="IM 1300"/>
            <wp:cNvGraphicFramePr/>
            <a:graphic>
              <a:graphicData uri="http://schemas.openxmlformats.org/drawingml/2006/picture">
                <pic:pic>
                  <pic:nvPicPr>
                    <pic:cNvPr id="1300" name="IM 1300"/>
                    <pic:cNvPicPr/>
                  </pic:nvPicPr>
                  <pic:blipFill>
                    <a:blip r:embed="rId727"/>
                    <a:stretch>
                      <a:fillRect/>
                    </a:stretch>
                  </pic:blipFill>
                  <pic:spPr>
                    <a:xfrm rot="0">
                      <a:off x="0" y="0"/>
                      <a:ext cx="6361" cy="266754"/>
                    </a:xfrm>
                    <a:prstGeom prst="rect">
                      <a:avLst/>
                    </a:prstGeom>
                  </pic:spPr>
                </pic:pic>
              </a:graphicData>
            </a:graphic>
          </wp:inline>
        </w:drawing>
      </w:r>
    </w:p>
    <w:p>
      <w:pPr>
        <w:pStyle w:val="BodyText"/>
        <w:spacing w:line="362" w:lineRule="auto"/>
        <w:rPr/>
      </w:pPr>
      <w:r/>
    </w:p>
    <w:p>
      <w:pPr>
        <w:ind w:left="19"/>
        <w:spacing w:before="68" w:line="320" w:lineRule="exact"/>
        <w:rPr>
          <w:rFonts w:ascii="SimSun" w:hAnsi="SimSun" w:eastAsia="SimSun" w:cs="SimSun"/>
          <w:sz w:val="21"/>
          <w:szCs w:val="21"/>
        </w:rPr>
      </w:pPr>
      <w:r>
        <w:rPr>
          <w:rFonts w:ascii="SimSun" w:hAnsi="SimSun" w:eastAsia="SimSun" w:cs="SimSun"/>
          <w:sz w:val="21"/>
          <w:szCs w:val="21"/>
          <w:spacing w:val="1"/>
          <w:position w:val="8"/>
        </w:rPr>
        <w:t>否则将损害爱尔兰的数据主权①,故微软胜诉。</w:t>
      </w:r>
    </w:p>
    <w:p>
      <w:pPr>
        <w:ind w:left="449"/>
        <w:spacing w:line="212" w:lineRule="auto"/>
        <w:rPr>
          <w:rFonts w:ascii="SimSun" w:hAnsi="SimSun" w:eastAsia="SimSun" w:cs="SimSun"/>
          <w:sz w:val="21"/>
          <w:szCs w:val="21"/>
        </w:rPr>
      </w:pPr>
      <w:r>
        <w:rPr>
          <w:rFonts w:ascii="Times New Roman" w:hAnsi="Times New Roman" w:eastAsia="Times New Roman" w:cs="Times New Roman"/>
          <w:sz w:val="21"/>
          <w:szCs w:val="21"/>
          <w:spacing w:val="-7"/>
        </w:rPr>
        <w:t>(2)</w:t>
      </w:r>
      <w:r>
        <w:rPr>
          <w:rFonts w:ascii="SimSun" w:hAnsi="SimSun" w:eastAsia="SimSun" w:cs="SimSun"/>
          <w:sz w:val="21"/>
          <w:szCs w:val="21"/>
          <w:spacing w:val="-7"/>
        </w:rPr>
        <w:t>《</w:t>
      </w:r>
      <w:r>
        <w:rPr>
          <w:rFonts w:ascii="Times New Roman" w:hAnsi="Times New Roman" w:eastAsia="Times New Roman" w:cs="Times New Roman"/>
          <w:sz w:val="21"/>
          <w:szCs w:val="21"/>
          <w:spacing w:val="-7"/>
        </w:rPr>
        <w:t>Cloud</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7"/>
        </w:rPr>
        <w:t>法案》出台后司法管辖冲突体现</w:t>
      </w:r>
    </w:p>
    <w:p>
      <w:pPr>
        <w:ind w:left="19" w:right="372" w:firstLine="430"/>
        <w:spacing w:before="100" w:line="289" w:lineRule="auto"/>
        <w:jc w:val="both"/>
        <w:rPr>
          <w:rFonts w:ascii="SimSun" w:hAnsi="SimSun" w:eastAsia="SimSun" w:cs="SimSun"/>
          <w:sz w:val="21"/>
          <w:szCs w:val="21"/>
        </w:rPr>
      </w:pPr>
      <w:r>
        <w:rPr>
          <w:rFonts w:ascii="SimSun" w:hAnsi="SimSun" w:eastAsia="SimSun" w:cs="SimSun"/>
          <w:sz w:val="21"/>
          <w:szCs w:val="21"/>
        </w:rPr>
        <w:t>微软同美国司法部的直接对峙，是微软案司法管辖</w:t>
      </w:r>
      <w:r>
        <w:rPr>
          <w:rFonts w:ascii="SimSun" w:hAnsi="SimSun" w:eastAsia="SimSun" w:cs="SimSun"/>
          <w:sz w:val="21"/>
          <w:szCs w:val="21"/>
          <w:spacing w:val="-1"/>
        </w:rPr>
        <w:t>冲突的顶点阶段。基于</w:t>
      </w:r>
      <w:r>
        <w:rPr>
          <w:rFonts w:ascii="SimSun" w:hAnsi="SimSun" w:eastAsia="SimSun" w:cs="SimSun"/>
          <w:sz w:val="21"/>
          <w:szCs w:val="21"/>
        </w:rPr>
        <w:t xml:space="preserve"> </w:t>
      </w:r>
      <w:r>
        <w:rPr>
          <w:rFonts w:ascii="SimSun" w:hAnsi="SimSun" w:eastAsia="SimSun" w:cs="SimSun"/>
          <w:sz w:val="21"/>
          <w:szCs w:val="21"/>
        </w:rPr>
        <w:t>境外主权国家和业界组织的声援，微软得以在诉讼中</w:t>
      </w:r>
      <w:r>
        <w:rPr>
          <w:rFonts w:ascii="SimSun" w:hAnsi="SimSun" w:eastAsia="SimSun" w:cs="SimSun"/>
          <w:sz w:val="21"/>
          <w:szCs w:val="21"/>
          <w:spacing w:val="-1"/>
        </w:rPr>
        <w:t>一直保持强硬态度，虽然</w:t>
      </w:r>
      <w:r>
        <w:rPr>
          <w:rFonts w:ascii="SimSun" w:hAnsi="SimSun" w:eastAsia="SimSun" w:cs="SimSun"/>
          <w:sz w:val="21"/>
          <w:szCs w:val="21"/>
        </w:rPr>
        <w:t xml:space="preserve"> </w:t>
      </w:r>
      <w:r>
        <w:rPr>
          <w:rFonts w:ascii="SimSun" w:hAnsi="SimSun" w:eastAsia="SimSun" w:cs="SimSun"/>
          <w:sz w:val="21"/>
          <w:szCs w:val="21"/>
          <w:spacing w:val="-5"/>
        </w:rPr>
        <w:t>最终《</w:t>
      </w:r>
      <w:r>
        <w:rPr>
          <w:rFonts w:ascii="Times New Roman" w:hAnsi="Times New Roman" w:eastAsia="Times New Roman" w:cs="Times New Roman"/>
          <w:sz w:val="21"/>
          <w:szCs w:val="21"/>
          <w:spacing w:val="-5"/>
        </w:rPr>
        <w:t>Cloud</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法案》否定了前期的判定，但我们不能忽视以微软为代表的爱尔兰</w:t>
      </w:r>
      <w:r>
        <w:rPr>
          <w:rFonts w:ascii="SimSun" w:hAnsi="SimSun" w:eastAsia="SimSun" w:cs="SimSun"/>
          <w:sz w:val="21"/>
          <w:szCs w:val="21"/>
        </w:rPr>
        <w:t xml:space="preserve"> </w:t>
      </w:r>
      <w:r>
        <w:rPr>
          <w:rFonts w:ascii="SimSun" w:hAnsi="SimSun" w:eastAsia="SimSun" w:cs="SimSun"/>
          <w:sz w:val="21"/>
          <w:szCs w:val="21"/>
        </w:rPr>
        <w:t>政府对于美国境外数据司法管辖的异议，而在最高法院的</w:t>
      </w:r>
      <w:r>
        <w:rPr>
          <w:rFonts w:ascii="SimSun" w:hAnsi="SimSun" w:eastAsia="SimSun" w:cs="SimSun"/>
          <w:sz w:val="21"/>
          <w:szCs w:val="21"/>
          <w:spacing w:val="-1"/>
        </w:rPr>
        <w:t>对峙则是冲突的顶点</w:t>
      </w:r>
      <w:r>
        <w:rPr>
          <w:rFonts w:ascii="SimSun" w:hAnsi="SimSun" w:eastAsia="SimSun" w:cs="SimSun"/>
          <w:sz w:val="21"/>
          <w:szCs w:val="21"/>
        </w:rPr>
        <w:t xml:space="preserve"> </w:t>
      </w:r>
      <w:r>
        <w:rPr>
          <w:rFonts w:ascii="SimSun" w:hAnsi="SimSun" w:eastAsia="SimSun" w:cs="SimSun"/>
          <w:sz w:val="21"/>
          <w:szCs w:val="21"/>
          <w:spacing w:val="-4"/>
        </w:rPr>
        <w:t>时刻。综合微软案的始终和《</w:t>
      </w:r>
      <w:r>
        <w:rPr>
          <w:rFonts w:ascii="Times New Roman" w:hAnsi="Times New Roman" w:eastAsia="Times New Roman" w:cs="Times New Roman"/>
          <w:sz w:val="21"/>
          <w:szCs w:val="21"/>
          <w:spacing w:val="-4"/>
        </w:rPr>
        <w:t>Cloud</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法案》</w:t>
      </w:r>
      <w:r>
        <w:rPr>
          <w:rFonts w:ascii="SimSun" w:hAnsi="SimSun" w:eastAsia="SimSun" w:cs="SimSun"/>
          <w:sz w:val="21"/>
          <w:szCs w:val="21"/>
          <w:spacing w:val="-5"/>
        </w:rPr>
        <w:t>的具体内容，我们不难发现虽然微软</w:t>
      </w:r>
      <w:r>
        <w:rPr>
          <w:rFonts w:ascii="SimSun" w:hAnsi="SimSun" w:eastAsia="SimSun" w:cs="SimSun"/>
          <w:sz w:val="21"/>
          <w:szCs w:val="21"/>
        </w:rPr>
        <w:t xml:space="preserve"> </w:t>
      </w:r>
      <w:r>
        <w:rPr>
          <w:rFonts w:ascii="SimSun" w:hAnsi="SimSun" w:eastAsia="SimSun" w:cs="SimSun"/>
          <w:sz w:val="21"/>
          <w:szCs w:val="21"/>
          <w:spacing w:val="3"/>
        </w:rPr>
        <w:t>案已经结束，但这仅仅是关于境外数据司法管辖权争夺时代的开始②,基于数</w:t>
      </w:r>
      <w:r>
        <w:rPr>
          <w:rFonts w:ascii="SimSun" w:hAnsi="SimSun" w:eastAsia="SimSun" w:cs="SimSun"/>
          <w:sz w:val="21"/>
          <w:szCs w:val="21"/>
          <w:spacing w:val="1"/>
        </w:rPr>
        <w:t xml:space="preserve"> </w:t>
      </w:r>
      <w:r>
        <w:rPr>
          <w:rFonts w:ascii="SimSun" w:hAnsi="SimSun" w:eastAsia="SimSun" w:cs="SimSun"/>
          <w:sz w:val="21"/>
          <w:szCs w:val="21"/>
          <w:spacing w:val="-4"/>
        </w:rPr>
        <w:t>据主权的司法管辖冲突仍未完结。具体而言，《</w:t>
      </w:r>
      <w:r>
        <w:rPr>
          <w:rFonts w:ascii="Times New Roman" w:hAnsi="Times New Roman" w:eastAsia="Times New Roman" w:cs="Times New Roman"/>
          <w:sz w:val="21"/>
          <w:szCs w:val="21"/>
          <w:spacing w:val="-4"/>
        </w:rPr>
        <w:t>Cloud </w:t>
      </w:r>
      <w:r>
        <w:rPr>
          <w:rFonts w:ascii="SimSun" w:hAnsi="SimSun" w:eastAsia="SimSun" w:cs="SimSun"/>
          <w:sz w:val="21"/>
          <w:szCs w:val="21"/>
          <w:spacing w:val="-4"/>
        </w:rPr>
        <w:t>法案》出台后，司法管辖</w:t>
      </w:r>
      <w:r>
        <w:rPr>
          <w:rFonts w:ascii="SimSun" w:hAnsi="SimSun" w:eastAsia="SimSun" w:cs="SimSun"/>
          <w:sz w:val="21"/>
          <w:szCs w:val="21"/>
          <w:spacing w:val="5"/>
        </w:rPr>
        <w:t xml:space="preserve"> </w:t>
      </w:r>
      <w:r>
        <w:rPr>
          <w:rFonts w:ascii="SimSun" w:hAnsi="SimSun" w:eastAsia="SimSun" w:cs="SimSun"/>
          <w:sz w:val="21"/>
          <w:szCs w:val="21"/>
          <w:spacing w:val="-5"/>
        </w:rPr>
        <w:t>冲突体现在以下几个层面：</w:t>
      </w:r>
    </w:p>
    <w:p>
      <w:pPr>
        <w:ind w:left="19" w:right="343" w:firstLine="430"/>
        <w:spacing w:before="116" w:line="301" w:lineRule="auto"/>
        <w:jc w:val="both"/>
        <w:rPr>
          <w:rFonts w:ascii="SimSun" w:hAnsi="SimSun" w:eastAsia="SimSun" w:cs="SimSun"/>
          <w:sz w:val="21"/>
          <w:szCs w:val="21"/>
        </w:rPr>
      </w:pPr>
      <w:r>
        <w:rPr>
          <w:rFonts w:ascii="SimSun" w:hAnsi="SimSun" w:eastAsia="SimSun" w:cs="SimSun"/>
          <w:sz w:val="21"/>
          <w:szCs w:val="21"/>
          <w:spacing w:val="-4"/>
        </w:rPr>
        <w:t>第一，国外数据获取方面，《</w:t>
      </w:r>
      <w:r>
        <w:rPr>
          <w:rFonts w:ascii="Times New Roman" w:hAnsi="Times New Roman" w:eastAsia="Times New Roman" w:cs="Times New Roman"/>
          <w:sz w:val="21"/>
          <w:szCs w:val="21"/>
          <w:spacing w:val="-4"/>
        </w:rPr>
        <w:t>Cloud </w:t>
      </w:r>
      <w:r>
        <w:rPr>
          <w:rFonts w:ascii="SimSun" w:hAnsi="SimSun" w:eastAsia="SimSun" w:cs="SimSun"/>
          <w:sz w:val="21"/>
          <w:szCs w:val="21"/>
          <w:spacing w:val="-4"/>
        </w:rPr>
        <w:t>法案》规定</w:t>
      </w:r>
      <w:r>
        <w:rPr>
          <w:rFonts w:ascii="SimSun" w:hAnsi="SimSun" w:eastAsia="SimSun" w:cs="SimSun"/>
          <w:sz w:val="21"/>
          <w:szCs w:val="21"/>
          <w:spacing w:val="-5"/>
        </w:rPr>
        <w:t>的数据控制者标准扩充了管</w:t>
      </w:r>
      <w:r>
        <w:rPr>
          <w:rFonts w:ascii="SimSun" w:hAnsi="SimSun" w:eastAsia="SimSun" w:cs="SimSun"/>
          <w:sz w:val="21"/>
          <w:szCs w:val="21"/>
        </w:rPr>
        <w:t xml:space="preserve"> </w:t>
      </w:r>
      <w:r>
        <w:rPr>
          <w:rFonts w:ascii="SimSun" w:hAnsi="SimSun" w:eastAsia="SimSun" w:cs="SimSun"/>
          <w:sz w:val="21"/>
          <w:szCs w:val="21"/>
          <w:spacing w:val="-4"/>
        </w:rPr>
        <w:t>辖范围，易引发管辖权冲突。《</w:t>
      </w:r>
      <w:r>
        <w:rPr>
          <w:rFonts w:ascii="Times New Roman" w:hAnsi="Times New Roman" w:eastAsia="Times New Roman" w:cs="Times New Roman"/>
          <w:sz w:val="21"/>
          <w:szCs w:val="21"/>
          <w:spacing w:val="-4"/>
        </w:rPr>
        <w:t>Cloud</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法案》确定了前文所探讨的</w:t>
      </w:r>
      <w:r>
        <w:rPr>
          <w:rFonts w:ascii="SimSun" w:hAnsi="SimSun" w:eastAsia="SimSun" w:cs="SimSun"/>
          <w:sz w:val="21"/>
          <w:szCs w:val="21"/>
          <w:spacing w:val="-5"/>
        </w:rPr>
        <w:t>只要是数据由</w:t>
      </w:r>
      <w:r>
        <w:rPr>
          <w:rFonts w:ascii="SimSun" w:hAnsi="SimSun" w:eastAsia="SimSun" w:cs="SimSun"/>
          <w:sz w:val="21"/>
          <w:szCs w:val="21"/>
        </w:rPr>
        <w:t xml:space="preserve"> </w:t>
      </w:r>
      <w:r>
        <w:rPr>
          <w:rFonts w:ascii="SimSun" w:hAnsi="SimSun" w:eastAsia="SimSun" w:cs="SimSun"/>
          <w:sz w:val="21"/>
          <w:szCs w:val="21"/>
          <w:spacing w:val="15"/>
        </w:rPr>
        <w:t>美国控制的三种标准，即拥有</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possession</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5"/>
        </w:rPr>
        <w:t>、</w:t>
      </w:r>
      <w:r>
        <w:rPr>
          <w:rFonts w:ascii="SimSun" w:hAnsi="SimSun" w:eastAsia="SimSun" w:cs="SimSun"/>
          <w:sz w:val="21"/>
          <w:szCs w:val="21"/>
          <w:spacing w:val="56"/>
        </w:rPr>
        <w:t xml:space="preserve"> </w:t>
      </w:r>
      <w:r>
        <w:rPr>
          <w:rFonts w:ascii="SimSun" w:hAnsi="SimSun" w:eastAsia="SimSun" w:cs="SimSun"/>
          <w:sz w:val="21"/>
          <w:szCs w:val="21"/>
          <w:spacing w:val="15"/>
        </w:rPr>
        <w:t>监 护 </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custody</w:t>
      </w:r>
      <w:r>
        <w:rPr>
          <w:rFonts w:ascii="Times New Roman" w:hAnsi="Times New Roman" w:eastAsia="Times New Roman" w:cs="Times New Roman"/>
          <w:sz w:val="21"/>
          <w:szCs w:val="21"/>
          <w:spacing w:val="15"/>
        </w:rPr>
        <w:t>)     </w:t>
      </w:r>
      <w:r>
        <w:rPr>
          <w:rFonts w:ascii="SimSun" w:hAnsi="SimSun" w:eastAsia="SimSun" w:cs="SimSun"/>
          <w:sz w:val="21"/>
          <w:szCs w:val="21"/>
          <w:spacing w:val="15"/>
        </w:rPr>
        <w:t>或</w:t>
      </w:r>
      <w:r>
        <w:rPr>
          <w:rFonts w:ascii="SimSun" w:hAnsi="SimSun" w:eastAsia="SimSun" w:cs="SimSun"/>
          <w:sz w:val="21"/>
          <w:szCs w:val="21"/>
          <w:spacing w:val="-33"/>
        </w:rPr>
        <w:t xml:space="preserve"> </w:t>
      </w:r>
      <w:r>
        <w:rPr>
          <w:rFonts w:ascii="SimSun" w:hAnsi="SimSun" w:eastAsia="SimSun" w:cs="SimSun"/>
          <w:sz w:val="21"/>
          <w:szCs w:val="21"/>
          <w:spacing w:val="15"/>
        </w:rPr>
        <w:t>控</w:t>
      </w:r>
      <w:r>
        <w:rPr>
          <w:rFonts w:ascii="SimSun" w:hAnsi="SimSun" w:eastAsia="SimSun" w:cs="SimSun"/>
          <w:sz w:val="21"/>
          <w:szCs w:val="21"/>
          <w:spacing w:val="-32"/>
        </w:rPr>
        <w:t xml:space="preserve"> </w:t>
      </w:r>
      <w:r>
        <w:rPr>
          <w:rFonts w:ascii="SimSun" w:hAnsi="SimSun" w:eastAsia="SimSun" w:cs="SimSun"/>
          <w:sz w:val="21"/>
          <w:szCs w:val="21"/>
          <w:spacing w:val="15"/>
        </w:rPr>
        <w:t>制</w:t>
      </w:r>
      <w:r>
        <w:rPr>
          <w:rFonts w:ascii="SimSun" w:hAnsi="SimSun" w:eastAsia="SimSun" w:cs="SimSun"/>
          <w:sz w:val="21"/>
          <w:szCs w:val="21"/>
        </w:rPr>
        <w:t xml:space="preserve"> </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control</w:t>
      </w:r>
      <w:r>
        <w:rPr>
          <w:rFonts w:ascii="Times New Roman" w:hAnsi="Times New Roman" w:eastAsia="Times New Roman" w:cs="Times New Roman"/>
          <w:sz w:val="21"/>
          <w:szCs w:val="21"/>
          <w:spacing w:val="4"/>
        </w:rPr>
        <w:t>)</w:t>
      </w:r>
      <w:r>
        <w:rPr>
          <w:rFonts w:ascii="SimSun" w:hAnsi="SimSun" w:eastAsia="SimSun" w:cs="SimSun"/>
          <w:sz w:val="21"/>
          <w:szCs w:val="21"/>
          <w:spacing w:val="4"/>
        </w:rPr>
        <w:t>③</w:t>
      </w:r>
      <w:r>
        <w:rPr>
          <w:rFonts w:ascii="Times New Roman" w:hAnsi="Times New Roman" w:eastAsia="Times New Roman" w:cs="Times New Roman"/>
          <w:sz w:val="21"/>
          <w:szCs w:val="21"/>
          <w:spacing w:val="4"/>
        </w:rPr>
        <w:t>,   </w:t>
      </w:r>
      <w:r>
        <w:rPr>
          <w:rFonts w:ascii="SimSun" w:hAnsi="SimSun" w:eastAsia="SimSun" w:cs="SimSun"/>
          <w:sz w:val="21"/>
          <w:szCs w:val="21"/>
          <w:spacing w:val="4"/>
        </w:rPr>
        <w:t>无论数据是存储在美国境内还是境外，美国政府均可以主张管辖 </w:t>
      </w:r>
      <w:r>
        <w:rPr>
          <w:rFonts w:ascii="SimSun" w:hAnsi="SimSun" w:eastAsia="SimSun" w:cs="SimSun"/>
          <w:sz w:val="21"/>
          <w:szCs w:val="21"/>
          <w:spacing w:val="-10"/>
        </w:rPr>
        <w:t>权。虽然《</w:t>
      </w:r>
      <w:r>
        <w:rPr>
          <w:rFonts w:ascii="Times New Roman" w:hAnsi="Times New Roman" w:eastAsia="Times New Roman" w:cs="Times New Roman"/>
          <w:sz w:val="21"/>
          <w:szCs w:val="21"/>
          <w:spacing w:val="-10"/>
        </w:rPr>
        <w:t>Cloud</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10"/>
        </w:rPr>
        <w:t>法案》规定了“数据用户为非美国人或不在美国居住</w:t>
      </w:r>
      <w:r>
        <w:rPr>
          <w:rFonts w:ascii="SimSun" w:hAnsi="SimSun" w:eastAsia="SimSun" w:cs="SimSun"/>
          <w:sz w:val="21"/>
          <w:szCs w:val="21"/>
          <w:spacing w:val="-11"/>
        </w:rPr>
        <w:t>”“服务者</w:t>
      </w:r>
      <w:r>
        <w:rPr>
          <w:rFonts w:ascii="SimSun" w:hAnsi="SimSun" w:eastAsia="SimSun" w:cs="SimSun"/>
          <w:sz w:val="21"/>
          <w:szCs w:val="21"/>
        </w:rPr>
        <w:t xml:space="preserve"> </w:t>
      </w:r>
      <w:r>
        <w:rPr>
          <w:rFonts w:ascii="SimSun" w:hAnsi="SimSun" w:eastAsia="SimSun" w:cs="SimSun"/>
          <w:sz w:val="21"/>
          <w:szCs w:val="21"/>
          <w:spacing w:val="-4"/>
        </w:rPr>
        <w:t>调取境外数据会违反‘符合资格的外国政府’</w:t>
      </w:r>
      <w:r>
        <w:rPr>
          <w:rFonts w:ascii="Times New Roman" w:hAnsi="Times New Roman" w:eastAsia="Times New Roman" w:cs="Times New Roman"/>
          <w:sz w:val="21"/>
          <w:szCs w:val="21"/>
          <w:spacing w:val="-4"/>
        </w:rPr>
        <w:t>(Qualifying Foreign Governmen</w:t>
      </w:r>
      <w:r>
        <w:rPr>
          <w:rFonts w:ascii="Times New Roman" w:hAnsi="Times New Roman" w:eastAsia="Times New Roman" w:cs="Times New Roman"/>
          <w:sz w:val="21"/>
          <w:szCs w:val="21"/>
          <w:spacing w:val="-5"/>
        </w:rPr>
        <w:t>ts)</w:t>
      </w:r>
      <w:r>
        <w:rPr>
          <w:rFonts w:ascii="SimSun" w:hAnsi="SimSun" w:eastAsia="SimSun" w:cs="SimSun"/>
          <w:sz w:val="21"/>
          <w:szCs w:val="21"/>
          <w:spacing w:val="-5"/>
        </w:rPr>
        <w:t>的</w:t>
      </w:r>
      <w:r>
        <w:rPr>
          <w:rFonts w:ascii="SimSun" w:hAnsi="SimSun" w:eastAsia="SimSun" w:cs="SimSun"/>
          <w:sz w:val="21"/>
          <w:szCs w:val="21"/>
        </w:rPr>
        <w:t xml:space="preserve"> </w:t>
      </w:r>
      <w:r>
        <w:rPr>
          <w:rFonts w:ascii="SimSun" w:hAnsi="SimSun" w:eastAsia="SimSun" w:cs="SimSun"/>
          <w:sz w:val="21"/>
          <w:szCs w:val="21"/>
          <w:spacing w:val="-3"/>
        </w:rPr>
        <w:t>立法”“基于整体司法利益的维护保障”三种情况下法律程序的修改例外</w:t>
      </w:r>
      <w:r>
        <w:rPr>
          <w:rFonts w:ascii="SimSun" w:hAnsi="SimSun" w:eastAsia="SimSun" w:cs="SimSun"/>
          <w:sz w:val="21"/>
          <w:szCs w:val="21"/>
          <w:spacing w:val="-4"/>
        </w:rPr>
        <w:t>④,并</w:t>
      </w:r>
      <w:r>
        <w:rPr>
          <w:rFonts w:ascii="SimSun" w:hAnsi="SimSun" w:eastAsia="SimSun" w:cs="SimSun"/>
          <w:sz w:val="21"/>
          <w:szCs w:val="21"/>
        </w:rPr>
        <w:t xml:space="preserve"> </w:t>
      </w:r>
      <w:r>
        <w:rPr>
          <w:rFonts w:ascii="SimSun" w:hAnsi="SimSun" w:eastAsia="SimSun" w:cs="SimSun"/>
          <w:sz w:val="21"/>
          <w:szCs w:val="21"/>
          <w:spacing w:val="4"/>
        </w:rPr>
        <w:t>规定了国家利益间维护的礼让原则</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Comity</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Analysis</w:t>
      </w:r>
      <w:r>
        <w:rPr>
          <w:rFonts w:ascii="Times New Roman" w:hAnsi="Times New Roman" w:eastAsia="Times New Roman" w:cs="Times New Roman"/>
          <w:sz w:val="21"/>
          <w:szCs w:val="21"/>
          <w:spacing w:val="4"/>
        </w:rPr>
        <w:t>)</w:t>
      </w:r>
      <w:r>
        <w:rPr>
          <w:rFonts w:ascii="SimSun" w:hAnsi="SimSun" w:eastAsia="SimSun" w:cs="SimSun"/>
          <w:sz w:val="21"/>
          <w:szCs w:val="21"/>
          <w:spacing w:val="4"/>
        </w:rPr>
        <w:t>⑤</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4"/>
        </w:rPr>
        <w:t>但将美国的数据管辖</w:t>
      </w:r>
      <w:r>
        <w:rPr>
          <w:rFonts w:ascii="SimSun" w:hAnsi="SimSun" w:eastAsia="SimSun" w:cs="SimSun"/>
          <w:sz w:val="21"/>
          <w:szCs w:val="21"/>
        </w:rPr>
        <w:t xml:space="preserve"> </w:t>
      </w:r>
      <w:r>
        <w:rPr>
          <w:rFonts w:ascii="SimSun" w:hAnsi="SimSun" w:eastAsia="SimSun" w:cs="SimSun"/>
          <w:sz w:val="21"/>
          <w:szCs w:val="21"/>
        </w:rPr>
        <w:t>权扩展至物理疆界之外，尤其是在美国数据通信技术处于</w:t>
      </w:r>
      <w:r>
        <w:rPr>
          <w:rFonts w:ascii="SimSun" w:hAnsi="SimSun" w:eastAsia="SimSun" w:cs="SimSun"/>
          <w:sz w:val="21"/>
          <w:szCs w:val="21"/>
          <w:spacing w:val="-1"/>
        </w:rPr>
        <w:t>世界顶尖水平的前提</w:t>
      </w:r>
      <w:r>
        <w:rPr>
          <w:rFonts w:ascii="SimSun" w:hAnsi="SimSun" w:eastAsia="SimSun" w:cs="SimSun"/>
          <w:sz w:val="21"/>
          <w:szCs w:val="21"/>
        </w:rPr>
        <w:t xml:space="preserve"> </w:t>
      </w:r>
      <w:r>
        <w:rPr>
          <w:rFonts w:ascii="SimSun" w:hAnsi="SimSun" w:eastAsia="SimSun" w:cs="SimSun"/>
          <w:sz w:val="21"/>
          <w:szCs w:val="21"/>
          <w:spacing w:val="-1"/>
        </w:rPr>
        <w:t>下，美国《</w:t>
      </w:r>
      <w:r>
        <w:rPr>
          <w:rFonts w:ascii="Times New Roman" w:hAnsi="Times New Roman" w:eastAsia="Times New Roman" w:cs="Times New Roman"/>
          <w:sz w:val="21"/>
          <w:szCs w:val="21"/>
          <w:spacing w:val="-1"/>
        </w:rPr>
        <w:t>Cloud</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法案》下的数据控制者标准透露出</w:t>
      </w:r>
      <w:r>
        <w:rPr>
          <w:rFonts w:ascii="SimSun" w:hAnsi="SimSun" w:eastAsia="SimSun" w:cs="SimSun"/>
          <w:sz w:val="21"/>
          <w:szCs w:val="21"/>
          <w:spacing w:val="-2"/>
        </w:rPr>
        <w:t>一些数据霸权色彩⑥,他国</w:t>
      </w:r>
    </w:p>
    <w:p>
      <w:pPr>
        <w:ind w:left="19"/>
        <w:spacing w:line="218" w:lineRule="auto"/>
        <w:rPr>
          <w:rFonts w:ascii="SimSun" w:hAnsi="SimSun" w:eastAsia="SimSun" w:cs="SimSun"/>
          <w:sz w:val="18"/>
          <w:szCs w:val="18"/>
        </w:rPr>
      </w:pPr>
      <w:r>
        <w:rPr>
          <w:rFonts w:ascii="SimSun" w:hAnsi="SimSun" w:eastAsia="SimSun" w:cs="SimSun"/>
          <w:sz w:val="18"/>
          <w:szCs w:val="18"/>
          <w:spacing w:val="27"/>
        </w:rPr>
        <w:t>为了维护数据主权引起司法管辖冲突难以避免。</w:t>
      </w:r>
    </w:p>
    <w:p>
      <w:pPr>
        <w:ind w:left="449"/>
        <w:spacing w:before="78" w:line="219" w:lineRule="auto"/>
        <w:rPr>
          <w:rFonts w:ascii="SimSun" w:hAnsi="SimSun" w:eastAsia="SimSun" w:cs="SimSun"/>
          <w:sz w:val="21"/>
          <w:szCs w:val="21"/>
        </w:rPr>
      </w:pPr>
      <w:r>
        <w:rPr>
          <w:rFonts w:ascii="SimSun" w:hAnsi="SimSun" w:eastAsia="SimSun" w:cs="SimSun"/>
          <w:sz w:val="21"/>
          <w:szCs w:val="21"/>
        </w:rPr>
        <w:t>第二，国内数据调出方面，强调外国“适格政府”同</w:t>
      </w:r>
      <w:r>
        <w:rPr>
          <w:rFonts w:ascii="SimSun" w:hAnsi="SimSun" w:eastAsia="SimSun" w:cs="SimSun"/>
          <w:sz w:val="21"/>
          <w:szCs w:val="21"/>
          <w:spacing w:val="-1"/>
        </w:rPr>
        <w:t>美国签订数据合约之</w:t>
      </w:r>
    </w:p>
    <w:p>
      <w:pPr>
        <w:pStyle w:val="BodyText"/>
        <w:spacing w:line="459" w:lineRule="auto"/>
        <w:rPr/>
      </w:pPr>
      <w:r/>
    </w:p>
    <w:p>
      <w:pPr>
        <w:ind w:left="380"/>
        <w:spacing w:before="59" w:line="212" w:lineRule="auto"/>
        <w:rPr>
          <w:rFonts w:ascii="Times New Roman" w:hAnsi="Times New Roman" w:eastAsia="Times New Roman" w:cs="Times New Roman"/>
          <w:sz w:val="18"/>
          <w:szCs w:val="18"/>
        </w:rPr>
      </w:pPr>
      <w:r>
        <w:rPr>
          <w:rFonts w:ascii="SimSun" w:hAnsi="SimSun" w:eastAsia="SimSun" w:cs="SimSun"/>
          <w:sz w:val="18"/>
          <w:szCs w:val="18"/>
        </w:rPr>
        <w:t>①</w:t>
      </w:r>
      <w:r>
        <w:rPr>
          <w:rFonts w:ascii="SimSun" w:hAnsi="SimSun" w:eastAsia="SimSun" w:cs="SimSun"/>
          <w:sz w:val="18"/>
          <w:szCs w:val="18"/>
          <w:spacing w:val="80"/>
        </w:rPr>
        <w:t xml:space="preserve"> </w:t>
      </w:r>
      <w:r>
        <w:rPr>
          <w:rFonts w:ascii="Times New Roman" w:hAnsi="Times New Roman" w:eastAsia="Times New Roman" w:cs="Times New Roman"/>
          <w:sz w:val="18"/>
          <w:szCs w:val="18"/>
        </w:rPr>
        <w:t>Microsoft   Corp.v.United   States,Docket   No.14-2985,2016.</w:t>
      </w:r>
    </w:p>
    <w:p>
      <w:pPr>
        <w:ind w:left="19" w:right="303" w:firstLine="360"/>
        <w:spacing w:before="59" w:line="250" w:lineRule="auto"/>
        <w:rPr>
          <w:rFonts w:ascii="SimSun" w:hAnsi="SimSun" w:eastAsia="SimSun" w:cs="SimSun"/>
          <w:sz w:val="18"/>
          <w:szCs w:val="18"/>
        </w:rPr>
      </w:pPr>
      <w:r>
        <w:rPr>
          <w:rFonts w:ascii="SimSun" w:hAnsi="SimSun" w:eastAsia="SimSun" w:cs="SimSun"/>
          <w:sz w:val="18"/>
          <w:szCs w:val="18"/>
          <w:spacing w:val="-1"/>
        </w:rPr>
        <w:t>②</w:t>
      </w:r>
      <w:r>
        <w:rPr>
          <w:rFonts w:ascii="SimSun" w:hAnsi="SimSun" w:eastAsia="SimSun" w:cs="SimSun"/>
          <w:sz w:val="18"/>
          <w:szCs w:val="18"/>
          <w:spacing w:val="76"/>
        </w:rPr>
        <w:t xml:space="preserve"> </w:t>
      </w:r>
      <w:r>
        <w:rPr>
          <w:rFonts w:ascii="SimSun" w:hAnsi="SimSun" w:eastAsia="SimSun" w:cs="SimSun"/>
          <w:sz w:val="18"/>
          <w:szCs w:val="18"/>
          <w:spacing w:val="-1"/>
        </w:rPr>
        <w:t>梁坤：《美国《澄清合法使用境外数据法</w:t>
      </w:r>
      <w:r>
        <w:rPr>
          <w:rFonts w:ascii="SimSun" w:hAnsi="SimSun" w:eastAsia="SimSun" w:cs="SimSun"/>
          <w:sz w:val="18"/>
          <w:szCs w:val="18"/>
          <w:spacing w:val="-2"/>
        </w:rPr>
        <w:t>〉背景阐释》,载《国家检察官学院学报》</w:t>
      </w:r>
      <w:r>
        <w:rPr>
          <w:rFonts w:ascii="SimSun" w:hAnsi="SimSun" w:eastAsia="SimSun" w:cs="SimSun"/>
          <w:sz w:val="18"/>
          <w:szCs w:val="18"/>
        </w:rPr>
        <w:t xml:space="preserve"> </w:t>
      </w:r>
      <w:r>
        <w:rPr>
          <w:rFonts w:ascii="SimSun" w:hAnsi="SimSun" w:eastAsia="SimSun" w:cs="SimSun"/>
          <w:sz w:val="18"/>
          <w:szCs w:val="18"/>
          <w:spacing w:val="7"/>
        </w:rPr>
        <w:t>2018年第5期。</w:t>
      </w:r>
    </w:p>
    <w:p>
      <w:pPr>
        <w:ind w:left="19" w:right="627" w:firstLine="360"/>
        <w:spacing w:before="47" w:line="239" w:lineRule="auto"/>
        <w:rPr>
          <w:rFonts w:ascii="SimSun" w:hAnsi="SimSun" w:eastAsia="SimSun" w:cs="SimSun"/>
          <w:sz w:val="18"/>
          <w:szCs w:val="18"/>
        </w:rPr>
      </w:pPr>
      <w:r>
        <w:rPr>
          <w:rFonts w:ascii="SimSun" w:hAnsi="SimSun" w:eastAsia="SimSun" w:cs="SimSun"/>
          <w:sz w:val="18"/>
          <w:szCs w:val="18"/>
          <w:spacing w:val="3"/>
        </w:rPr>
        <w:t>③</w:t>
      </w:r>
      <w:r>
        <w:rPr>
          <w:rFonts w:ascii="SimSun" w:hAnsi="SimSun" w:eastAsia="SimSun" w:cs="SimSun"/>
          <w:sz w:val="18"/>
          <w:szCs w:val="18"/>
          <w:spacing w:val="100"/>
        </w:rPr>
        <w:t xml:space="preserve"> </w:t>
      </w:r>
      <w:r>
        <w:rPr>
          <w:rFonts w:ascii="SimSun" w:hAnsi="SimSun" w:eastAsia="SimSun" w:cs="SimSun"/>
          <w:sz w:val="18"/>
          <w:szCs w:val="18"/>
          <w:spacing w:val="3"/>
        </w:rPr>
        <w:t>洪延青：《美国</w:t>
      </w:r>
      <w:r>
        <w:rPr>
          <w:rFonts w:ascii="Times New Roman" w:hAnsi="Times New Roman" w:eastAsia="Times New Roman" w:cs="Times New Roman"/>
          <w:sz w:val="18"/>
          <w:szCs w:val="18"/>
        </w:rPr>
        <w:t>Cloud</w:t>
      </w:r>
      <w:r>
        <w:rPr>
          <w:rFonts w:ascii="Times New Roman" w:hAnsi="Times New Roman" w:eastAsia="Times New Roman" w:cs="Times New Roman"/>
          <w:sz w:val="18"/>
          <w:szCs w:val="18"/>
          <w:spacing w:val="23"/>
        </w:rPr>
        <w:t xml:space="preserve"> </w:t>
      </w:r>
      <w:r>
        <w:rPr>
          <w:rFonts w:ascii="Times New Roman" w:hAnsi="Times New Roman" w:eastAsia="Times New Roman" w:cs="Times New Roman"/>
          <w:sz w:val="18"/>
          <w:szCs w:val="18"/>
        </w:rPr>
        <w:t>Act</w:t>
      </w:r>
      <w:r>
        <w:rPr>
          <w:rFonts w:ascii="SimSun" w:hAnsi="SimSun" w:eastAsia="SimSun" w:cs="SimSun"/>
          <w:sz w:val="18"/>
          <w:szCs w:val="18"/>
          <w:spacing w:val="3"/>
        </w:rPr>
        <w:t>法案到底说了什么》,载</w:t>
      </w:r>
      <w:hyperlink w:history="true" r:id="rId728">
        <w:r>
          <w:rPr>
            <w:rFonts w:ascii="Times New Roman" w:hAnsi="Times New Roman" w:eastAsia="Times New Roman" w:cs="Times New Roman"/>
            <w:sz w:val="18"/>
            <w:szCs w:val="18"/>
          </w:rPr>
          <w:t>http</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www</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dges</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research</w:t>
        </w:r>
        <w:r>
          <w:rPr>
            <w:rFonts w:ascii="Times New Roman" w:hAnsi="Times New Roman" w:eastAsia="Times New Roman" w:cs="Times New Roman"/>
            <w:sz w:val="18"/>
            <w:szCs w:val="18"/>
            <w:spacing w:val="3"/>
          </w:rPr>
          <w:t>.</w:t>
        </w:r>
        <w:r>
          <w:rPr>
            <w:rFonts w:ascii="Times New Roman" w:hAnsi="Times New Roman" w:eastAsia="Times New Roman" w:cs="Times New Roman"/>
            <w:sz w:val="18"/>
            <w:szCs w:val="18"/>
          </w:rPr>
          <w:t>net</w:t>
        </w:r>
        <w:r>
          <w:rPr>
            <w:rFonts w:ascii="Times New Roman" w:hAnsi="Times New Roman" w:eastAsia="Times New Roman" w:cs="Times New Roman"/>
            <w:sz w:val="18"/>
            <w:szCs w:val="18"/>
            <w:spacing w:val="3"/>
          </w:rPr>
          <w:t>/</w:t>
        </w:r>
      </w:hyperlink>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6"/>
        </w:rPr>
        <w:t>a/</w:t>
      </w:r>
      <w:r>
        <w:rPr>
          <w:rFonts w:ascii="Times New Roman" w:hAnsi="Times New Roman" w:eastAsia="Times New Roman" w:cs="Times New Roman"/>
          <w:sz w:val="18"/>
          <w:szCs w:val="18"/>
        </w:rPr>
        <w:t>huodongzixun</w:t>
      </w:r>
      <w:r>
        <w:rPr>
          <w:rFonts w:ascii="Times New Roman" w:hAnsi="Times New Roman" w:eastAsia="Times New Roman" w:cs="Times New Roman"/>
          <w:sz w:val="18"/>
          <w:szCs w:val="18"/>
          <w:spacing w:val="6"/>
        </w:rPr>
        <w:t>/2018/0224/112.</w:t>
      </w:r>
      <w:r>
        <w:rPr>
          <w:rFonts w:ascii="Times New Roman" w:hAnsi="Times New Roman" w:eastAsia="Times New Roman" w:cs="Times New Roman"/>
          <w:sz w:val="18"/>
          <w:szCs w:val="18"/>
        </w:rPr>
        <w:t>html</w:t>
      </w:r>
      <w:r>
        <w:rPr>
          <w:rFonts w:ascii="Times New Roman" w:hAnsi="Times New Roman" w:eastAsia="Times New Roman" w:cs="Times New Roman"/>
          <w:sz w:val="18"/>
          <w:szCs w:val="18"/>
          <w:spacing w:val="6"/>
        </w:rPr>
        <w:t>,     </w:t>
      </w:r>
      <w:r>
        <w:rPr>
          <w:rFonts w:ascii="SimSun" w:hAnsi="SimSun" w:eastAsia="SimSun" w:cs="SimSun"/>
          <w:sz w:val="18"/>
          <w:szCs w:val="18"/>
          <w:spacing w:val="6"/>
        </w:rPr>
        <w:t>最后访问时间</w:t>
      </w:r>
      <w:r>
        <w:rPr>
          <w:rFonts w:ascii="SimSun" w:hAnsi="SimSun" w:eastAsia="SimSun" w:cs="SimSun"/>
          <w:sz w:val="18"/>
          <w:szCs w:val="18"/>
          <w:spacing w:val="5"/>
        </w:rPr>
        <w:t>：2021年1月28日。</w:t>
      </w:r>
    </w:p>
    <w:p>
      <w:pPr>
        <w:ind w:left="380"/>
        <w:spacing w:before="71" w:line="216" w:lineRule="auto"/>
        <w:rPr>
          <w:rFonts w:ascii="SimSun" w:hAnsi="SimSun" w:eastAsia="SimSun" w:cs="SimSun"/>
          <w:sz w:val="18"/>
          <w:szCs w:val="18"/>
        </w:rPr>
      </w:pPr>
      <w:r>
        <w:rPr>
          <w:rFonts w:ascii="SimSun" w:hAnsi="SimSun" w:eastAsia="SimSun" w:cs="SimSun"/>
          <w:sz w:val="18"/>
          <w:szCs w:val="18"/>
          <w:spacing w:val="-1"/>
        </w:rPr>
        <w:t>④</w:t>
      </w:r>
      <w:r>
        <w:rPr>
          <w:rFonts w:ascii="SimSun" w:hAnsi="SimSun" w:eastAsia="SimSun" w:cs="SimSun"/>
          <w:sz w:val="18"/>
          <w:szCs w:val="18"/>
          <w:spacing w:val="85"/>
        </w:rPr>
        <w:t xml:space="preserve"> </w:t>
      </w:r>
      <w:r>
        <w:rPr>
          <w:rFonts w:ascii="SimSun" w:hAnsi="SimSun" w:eastAsia="SimSun" w:cs="SimSun"/>
          <w:sz w:val="18"/>
          <w:szCs w:val="18"/>
          <w:spacing w:val="-1"/>
        </w:rPr>
        <w:t>许可：《数据主权视野中的</w:t>
      </w:r>
      <w:r>
        <w:rPr>
          <w:rFonts w:ascii="Times New Roman" w:hAnsi="Times New Roman" w:eastAsia="Times New Roman" w:cs="Times New Roman"/>
          <w:sz w:val="18"/>
          <w:szCs w:val="18"/>
          <w:spacing w:val="-1"/>
        </w:rPr>
        <w:t>CLOUD</w:t>
      </w:r>
      <w:r>
        <w:rPr>
          <w:rFonts w:ascii="SimSun" w:hAnsi="SimSun" w:eastAsia="SimSun" w:cs="SimSun"/>
          <w:sz w:val="18"/>
          <w:szCs w:val="18"/>
          <w:spacing w:val="-1"/>
        </w:rPr>
        <w:t>法案》,载《中国信息安全》20</w:t>
      </w:r>
      <w:r>
        <w:rPr>
          <w:rFonts w:ascii="SimSun" w:hAnsi="SimSun" w:eastAsia="SimSun" w:cs="SimSun"/>
          <w:sz w:val="18"/>
          <w:szCs w:val="18"/>
          <w:spacing w:val="-2"/>
        </w:rPr>
        <w:t>18年第4期。</w:t>
      </w:r>
    </w:p>
    <w:p>
      <w:pPr>
        <w:ind w:left="19" w:right="303" w:firstLine="360"/>
        <w:spacing w:before="70" w:line="244" w:lineRule="auto"/>
        <w:rPr>
          <w:rFonts w:ascii="SimSun" w:hAnsi="SimSun" w:eastAsia="SimSun" w:cs="SimSun"/>
          <w:sz w:val="18"/>
          <w:szCs w:val="18"/>
        </w:rPr>
      </w:pPr>
      <w:r>
        <w:rPr>
          <w:rFonts w:ascii="SimSun" w:hAnsi="SimSun" w:eastAsia="SimSun" w:cs="SimSun"/>
          <w:sz w:val="18"/>
          <w:szCs w:val="18"/>
          <w:spacing w:val="5"/>
        </w:rPr>
        <w:t>⑤</w:t>
      </w:r>
      <w:r>
        <w:rPr>
          <w:rFonts w:ascii="SimSun" w:hAnsi="SimSun" w:eastAsia="SimSun" w:cs="SimSun"/>
          <w:sz w:val="18"/>
          <w:szCs w:val="18"/>
          <w:spacing w:val="86"/>
        </w:rPr>
        <w:t xml:space="preserve"> </w:t>
      </w:r>
      <w:r>
        <w:rPr>
          <w:rFonts w:ascii="SimSun" w:hAnsi="SimSun" w:eastAsia="SimSun" w:cs="SimSun"/>
          <w:sz w:val="18"/>
          <w:szCs w:val="18"/>
          <w:spacing w:val="5"/>
        </w:rPr>
        <w:t>洪延青：《美国快速通过</w:t>
      </w:r>
      <w:r>
        <w:rPr>
          <w:rFonts w:ascii="Times New Roman" w:hAnsi="Times New Roman" w:eastAsia="Times New Roman" w:cs="Times New Roman"/>
          <w:sz w:val="18"/>
          <w:szCs w:val="18"/>
        </w:rPr>
        <w:t>CLOUD</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5"/>
        </w:rPr>
        <w:t>法案明确数据主权战略》,载《中国信息安</w:t>
      </w:r>
      <w:r>
        <w:rPr>
          <w:rFonts w:ascii="SimSun" w:hAnsi="SimSun" w:eastAsia="SimSun" w:cs="SimSun"/>
          <w:sz w:val="18"/>
          <w:szCs w:val="18"/>
          <w:spacing w:val="4"/>
        </w:rPr>
        <w:t>全》</w:t>
      </w:r>
      <w:r>
        <w:rPr>
          <w:rFonts w:ascii="SimSun" w:hAnsi="SimSun" w:eastAsia="SimSun" w:cs="SimSun"/>
          <w:sz w:val="18"/>
          <w:szCs w:val="18"/>
        </w:rPr>
        <w:t xml:space="preserve"> </w:t>
      </w:r>
      <w:r>
        <w:rPr>
          <w:rFonts w:ascii="SimSun" w:hAnsi="SimSun" w:eastAsia="SimSun" w:cs="SimSun"/>
          <w:sz w:val="18"/>
          <w:szCs w:val="18"/>
          <w:spacing w:val="12"/>
        </w:rPr>
        <w:t>2018年第4期。</w:t>
      </w:r>
    </w:p>
    <w:p>
      <w:pPr>
        <w:ind w:left="19" w:right="347" w:firstLine="360"/>
        <w:spacing w:before="54" w:line="245" w:lineRule="auto"/>
        <w:rPr>
          <w:rFonts w:ascii="SimSun" w:hAnsi="SimSun" w:eastAsia="SimSun" w:cs="SimSun"/>
          <w:sz w:val="18"/>
          <w:szCs w:val="18"/>
        </w:rPr>
      </w:pPr>
      <w:r>
        <w:rPr>
          <w:rFonts w:ascii="SimSun" w:hAnsi="SimSun" w:eastAsia="SimSun" w:cs="SimSun"/>
          <w:sz w:val="18"/>
          <w:szCs w:val="18"/>
          <w:spacing w:val="2"/>
        </w:rPr>
        <w:t>⑥  魏书音：《</w:t>
      </w:r>
      <w:r>
        <w:rPr>
          <w:rFonts w:ascii="Times New Roman" w:hAnsi="Times New Roman" w:eastAsia="Times New Roman" w:cs="Times New Roman"/>
          <w:sz w:val="18"/>
          <w:szCs w:val="18"/>
        </w:rPr>
        <w:t>CLOUD</w:t>
      </w:r>
      <w:r>
        <w:rPr>
          <w:rFonts w:ascii="SimSun" w:hAnsi="SimSun" w:eastAsia="SimSun" w:cs="SimSun"/>
          <w:sz w:val="18"/>
          <w:szCs w:val="18"/>
          <w:spacing w:val="2"/>
        </w:rPr>
        <w:t>法案隐含美国数据霸权图谋》,载《中国信息安全》2018年第4</w:t>
      </w:r>
      <w:r>
        <w:rPr>
          <w:rFonts w:ascii="SimSun" w:hAnsi="SimSun" w:eastAsia="SimSun" w:cs="SimSun"/>
          <w:sz w:val="18"/>
          <w:szCs w:val="18"/>
        </w:rPr>
        <w:t xml:space="preserve"> </w:t>
      </w:r>
      <w:r>
        <w:rPr>
          <w:rFonts w:ascii="SimSun" w:hAnsi="SimSun" w:eastAsia="SimSun" w:cs="SimSun"/>
          <w:sz w:val="18"/>
          <w:szCs w:val="18"/>
        </w:rPr>
        <w:t>期。</w:t>
      </w:r>
    </w:p>
    <w:p>
      <w:pPr>
        <w:spacing w:line="245" w:lineRule="auto"/>
        <w:sectPr>
          <w:pgSz w:w="8490" w:h="13140"/>
          <w:pgMar w:top="400" w:right="426" w:bottom="400" w:left="520" w:header="0" w:footer="0" w:gutter="0"/>
        </w:sectPr>
        <w:rPr>
          <w:rFonts w:ascii="SimSun" w:hAnsi="SimSun" w:eastAsia="SimSun" w:cs="SimSun"/>
          <w:sz w:val="18"/>
          <w:szCs w:val="18"/>
        </w:rPr>
      </w:pPr>
    </w:p>
    <w:p>
      <w:pPr>
        <w:ind w:left="430"/>
        <w:spacing w:before="199"/>
        <w:rPr>
          <w:rFonts w:ascii="SimHei" w:hAnsi="SimHei" w:eastAsia="SimHei" w:cs="SimHei"/>
          <w:sz w:val="15"/>
          <w:szCs w:val="15"/>
        </w:rPr>
      </w:pPr>
      <w:r>
        <w:pict>
          <v:shape id="_x0000_s836" style="position:absolute;margin-left:-1pt;margin-top:14.2424pt;mso-position-vertical-relative:text;mso-position-horizontal-relative:text;width:13pt;height:7.2pt;z-index:25317683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484</w:t>
                  </w:r>
                </w:p>
              </w:txbxContent>
            </v:textbox>
          </v:shape>
        </w:pict>
      </w:r>
      <w:r>
        <w:rPr>
          <w:rFonts w:ascii="SimHei" w:hAnsi="SimHei" w:eastAsia="SimHei" w:cs="SimHei"/>
          <w:sz w:val="15"/>
          <w:szCs w:val="15"/>
          <w:position w:val="-4"/>
        </w:rPr>
        <w:drawing>
          <wp:inline distT="0" distB="0" distL="0" distR="0">
            <wp:extent cx="6308" cy="273093"/>
            <wp:effectExtent l="0" t="0" r="0" b="0"/>
            <wp:docPr id="1302" name="IM 1302"/>
            <wp:cNvGraphicFramePr/>
            <a:graphic>
              <a:graphicData uri="http://schemas.openxmlformats.org/drawingml/2006/picture">
                <pic:pic>
                  <pic:nvPicPr>
                    <pic:cNvPr id="1302" name="IM 1302"/>
                    <pic:cNvPicPr/>
                  </pic:nvPicPr>
                  <pic:blipFill>
                    <a:blip r:embed="rId729"/>
                    <a:stretch>
                      <a:fillRect/>
                    </a:stretch>
                  </pic:blipFill>
                  <pic:spPr>
                    <a:xfrm rot="0">
                      <a:off x="0" y="0"/>
                      <a:ext cx="6308" cy="273093"/>
                    </a:xfrm>
                    <a:prstGeom prst="rect">
                      <a:avLst/>
                    </a:prstGeom>
                  </pic:spPr>
                </pic:pic>
              </a:graphicData>
            </a:graphic>
          </wp:inline>
        </w:drawing>
      </w:r>
      <w:r>
        <w:rPr>
          <w:rFonts w:ascii="SimHei" w:hAnsi="SimHei" w:eastAsia="SimHei" w:cs="SimHei"/>
          <w:sz w:val="15"/>
          <w:szCs w:val="15"/>
          <w:spacing w:val="45"/>
          <w:w w:val="101"/>
        </w:rPr>
        <w:t xml:space="preserve"> </w:t>
      </w:r>
      <w:r>
        <w:rPr>
          <w:rFonts w:ascii="SimHei" w:hAnsi="SimHei" w:eastAsia="SimHei" w:cs="SimHei"/>
          <w:sz w:val="15"/>
          <w:szCs w:val="15"/>
          <w:spacing w:val="12"/>
        </w:rPr>
        <w:t>第九章</w:t>
      </w:r>
      <w:r>
        <w:rPr>
          <w:rFonts w:ascii="SimHei" w:hAnsi="SimHei" w:eastAsia="SimHei" w:cs="SimHei"/>
          <w:sz w:val="15"/>
          <w:szCs w:val="15"/>
          <w:spacing w:val="41"/>
        </w:rPr>
        <w:t xml:space="preserve"> </w:t>
      </w:r>
      <w:r>
        <w:rPr>
          <w:rFonts w:ascii="SimHei" w:hAnsi="SimHei" w:eastAsia="SimHei" w:cs="SimHei"/>
          <w:sz w:val="15"/>
          <w:szCs w:val="15"/>
          <w:spacing w:val="12"/>
        </w:rPr>
        <w:t>国家数据主权视野下跨境数据流动治理的国际合</w:t>
      </w:r>
      <w:r>
        <w:rPr>
          <w:rFonts w:ascii="SimHei" w:hAnsi="SimHei" w:eastAsia="SimHei" w:cs="SimHei"/>
          <w:sz w:val="15"/>
          <w:szCs w:val="15"/>
          <w:spacing w:val="11"/>
        </w:rPr>
        <w:t>作与协调机制</w:t>
      </w:r>
    </w:p>
    <w:p>
      <w:pPr>
        <w:pStyle w:val="BodyText"/>
        <w:spacing w:line="353" w:lineRule="auto"/>
        <w:rPr/>
      </w:pPr>
      <w:r/>
    </w:p>
    <w:p>
      <w:pPr>
        <w:ind w:left="430"/>
        <w:spacing w:before="69" w:line="294" w:lineRule="auto"/>
        <w:rPr>
          <w:rFonts w:ascii="SimSun" w:hAnsi="SimSun" w:eastAsia="SimSun" w:cs="SimSun"/>
          <w:sz w:val="21"/>
          <w:szCs w:val="21"/>
        </w:rPr>
      </w:pPr>
      <w:r>
        <w:rPr>
          <w:rFonts w:ascii="SimSun" w:hAnsi="SimSun" w:eastAsia="SimSun" w:cs="SimSun"/>
          <w:sz w:val="21"/>
          <w:szCs w:val="21"/>
          <w:spacing w:val="-6"/>
        </w:rPr>
        <w:t>后可以调取美国境内数据，对于“适格政府”和“数据调取约定”都给予了严</w:t>
      </w:r>
      <w:r>
        <w:rPr>
          <w:rFonts w:ascii="SimSun" w:hAnsi="SimSun" w:eastAsia="SimSun" w:cs="SimSun"/>
          <w:sz w:val="21"/>
          <w:szCs w:val="21"/>
          <w:spacing w:val="-7"/>
        </w:rPr>
        <w:t>格  </w:t>
      </w:r>
      <w:r>
        <w:rPr>
          <w:rFonts w:ascii="SimSun" w:hAnsi="SimSun" w:eastAsia="SimSun" w:cs="SimSun"/>
          <w:sz w:val="21"/>
          <w:szCs w:val="21"/>
          <w:spacing w:val="-1"/>
        </w:rPr>
        <w:t>的限制标准，且由美国管控，美国主导地位下的数据管辖不可避免地会对他国</w:t>
      </w:r>
      <w:r>
        <w:rPr>
          <w:rFonts w:ascii="SimSun" w:hAnsi="SimSun" w:eastAsia="SimSun" w:cs="SimSun"/>
          <w:sz w:val="21"/>
          <w:szCs w:val="21"/>
          <w:spacing w:val="2"/>
        </w:rPr>
        <w:t xml:space="preserve">   </w:t>
      </w:r>
      <w:r>
        <w:rPr>
          <w:rFonts w:ascii="SimSun" w:hAnsi="SimSun" w:eastAsia="SimSun" w:cs="SimSun"/>
          <w:sz w:val="21"/>
          <w:szCs w:val="21"/>
          <w:spacing w:val="2"/>
        </w:rPr>
        <w:t>主权造成影响，引发管辖冲突。美国对境内</w:t>
      </w:r>
      <w:r>
        <w:rPr>
          <w:rFonts w:ascii="SimSun" w:hAnsi="SimSun" w:eastAsia="SimSun" w:cs="SimSun"/>
          <w:sz w:val="21"/>
          <w:szCs w:val="21"/>
          <w:spacing w:val="1"/>
        </w:rPr>
        <w:t>外的流动采取了不同的管理模式，</w:t>
      </w:r>
      <w:r>
        <w:rPr>
          <w:rFonts w:ascii="SimSun" w:hAnsi="SimSun" w:eastAsia="SimSun" w:cs="SimSun"/>
          <w:sz w:val="21"/>
          <w:szCs w:val="21"/>
        </w:rPr>
        <w:t xml:space="preserve">  </w:t>
      </w:r>
      <w:r>
        <w:rPr>
          <w:rFonts w:ascii="SimSun" w:hAnsi="SimSun" w:eastAsia="SimSun" w:cs="SimSun"/>
          <w:sz w:val="21"/>
          <w:szCs w:val="21"/>
          <w:spacing w:val="6"/>
        </w:rPr>
        <w:t>对于境内的数据给予了一定的外国政府的调取</w:t>
      </w:r>
      <w:r>
        <w:rPr>
          <w:rFonts w:ascii="SimSun" w:hAnsi="SimSun" w:eastAsia="SimSun" w:cs="SimSun"/>
          <w:sz w:val="21"/>
          <w:szCs w:val="21"/>
          <w:spacing w:val="5"/>
        </w:rPr>
        <w:t>自由，但却严格限制“适格政  </w:t>
      </w:r>
      <w:r>
        <w:rPr>
          <w:rFonts w:ascii="SimSun" w:hAnsi="SimSun" w:eastAsia="SimSun" w:cs="SimSun"/>
          <w:sz w:val="21"/>
          <w:szCs w:val="21"/>
        </w:rPr>
        <w:t>府”的准入条件，要求外国政府具备包含拥有充</w:t>
      </w:r>
      <w:r>
        <w:rPr>
          <w:rFonts w:ascii="SimSun" w:hAnsi="SimSun" w:eastAsia="SimSun" w:cs="SimSun"/>
          <w:sz w:val="21"/>
          <w:szCs w:val="21"/>
          <w:spacing w:val="-1"/>
        </w:rPr>
        <w:t>足的法制保障并加入由美国主  </w:t>
      </w:r>
      <w:r>
        <w:rPr>
          <w:rFonts w:ascii="SimSun" w:hAnsi="SimSun" w:eastAsia="SimSun" w:cs="SimSun"/>
          <w:sz w:val="21"/>
          <w:szCs w:val="21"/>
        </w:rPr>
        <w:t>导制定的《布达佩斯网络犯罪公约》、恪守</w:t>
      </w:r>
      <w:r>
        <w:rPr>
          <w:rFonts w:ascii="SimSun" w:hAnsi="SimSun" w:eastAsia="SimSun" w:cs="SimSun"/>
          <w:sz w:val="21"/>
          <w:szCs w:val="21"/>
          <w:spacing w:val="-1"/>
        </w:rPr>
        <w:t>人权至上的美国准则、严格遵守法</w:t>
      </w:r>
      <w:r>
        <w:rPr>
          <w:rFonts w:ascii="SimSun" w:hAnsi="SimSun" w:eastAsia="SimSun" w:cs="SimSun"/>
          <w:sz w:val="21"/>
          <w:szCs w:val="21"/>
        </w:rPr>
        <w:t xml:space="preserve">   </w:t>
      </w:r>
      <w:r>
        <w:rPr>
          <w:rFonts w:ascii="SimSun" w:hAnsi="SimSun" w:eastAsia="SimSun" w:cs="SimSun"/>
          <w:sz w:val="21"/>
          <w:szCs w:val="21"/>
        </w:rPr>
        <w:t>律自由平等原则、国内有数据保护法制的搜集整</w:t>
      </w:r>
      <w:r>
        <w:rPr>
          <w:rFonts w:ascii="SimSun" w:hAnsi="SimSun" w:eastAsia="SimSun" w:cs="SimSun"/>
          <w:sz w:val="21"/>
          <w:szCs w:val="21"/>
          <w:spacing w:val="-1"/>
        </w:rPr>
        <w:t>理配套程序、拥有公开透明的  </w:t>
      </w:r>
      <w:r>
        <w:rPr>
          <w:rFonts w:ascii="SimSun" w:hAnsi="SimSun" w:eastAsia="SimSun" w:cs="SimSun"/>
          <w:sz w:val="21"/>
          <w:szCs w:val="21"/>
        </w:rPr>
        <w:t>国内数据利用调取制度和顺应美国主导的全球数</w:t>
      </w:r>
      <w:r>
        <w:rPr>
          <w:rFonts w:ascii="SimSun" w:hAnsi="SimSun" w:eastAsia="SimSun" w:cs="SimSun"/>
          <w:sz w:val="21"/>
          <w:szCs w:val="21"/>
          <w:spacing w:val="-1"/>
        </w:rPr>
        <w:t>据自由流动开放格局在内的共  </w:t>
      </w:r>
      <w:r>
        <w:rPr>
          <w:rFonts w:ascii="SimSun" w:hAnsi="SimSun" w:eastAsia="SimSun" w:cs="SimSun"/>
          <w:sz w:val="21"/>
          <w:szCs w:val="21"/>
          <w:spacing w:val="2"/>
        </w:rPr>
        <w:t>六项确认标准①;而在数据合约的数据调取约定中，美国同样对于“适格政府”</w:t>
      </w:r>
      <w:r>
        <w:rPr>
          <w:rFonts w:ascii="SimSun" w:hAnsi="SimSun" w:eastAsia="SimSun" w:cs="SimSun"/>
          <w:sz w:val="21"/>
          <w:szCs w:val="21"/>
        </w:rPr>
        <w:t xml:space="preserve"> </w:t>
      </w:r>
      <w:r>
        <w:rPr>
          <w:rFonts w:ascii="SimSun" w:hAnsi="SimSun" w:eastAsia="SimSun" w:cs="SimSun"/>
          <w:sz w:val="21"/>
          <w:szCs w:val="21"/>
        </w:rPr>
        <w:t>数据调取条件进行了严格限制，设定了包含外国</w:t>
      </w:r>
      <w:r>
        <w:rPr>
          <w:rFonts w:ascii="SimSun" w:hAnsi="SimSun" w:eastAsia="SimSun" w:cs="SimSun"/>
          <w:sz w:val="21"/>
          <w:szCs w:val="21"/>
          <w:spacing w:val="-1"/>
        </w:rPr>
        <w:t>适格政府不得刻意针对美国采  </w:t>
      </w:r>
      <w:r>
        <w:rPr>
          <w:rFonts w:ascii="SimSun" w:hAnsi="SimSun" w:eastAsia="SimSun" w:cs="SimSun"/>
          <w:sz w:val="21"/>
          <w:szCs w:val="21"/>
        </w:rPr>
        <w:t>取数据调取程序、适格外国政府只能针对美国境</w:t>
      </w:r>
      <w:r>
        <w:rPr>
          <w:rFonts w:ascii="SimSun" w:hAnsi="SimSun" w:eastAsia="SimSun" w:cs="SimSun"/>
          <w:sz w:val="21"/>
          <w:szCs w:val="21"/>
          <w:spacing w:val="-1"/>
        </w:rPr>
        <w:t>内的美国人主张数据调取、外  </w:t>
      </w:r>
      <w:r>
        <w:rPr>
          <w:rFonts w:ascii="SimSun" w:hAnsi="SimSun" w:eastAsia="SimSun" w:cs="SimSun"/>
          <w:sz w:val="21"/>
          <w:szCs w:val="21"/>
        </w:rPr>
        <w:t>国适格政府不得与美国政府及其他第三方政府有</w:t>
      </w:r>
      <w:r>
        <w:rPr>
          <w:rFonts w:ascii="SimSun" w:hAnsi="SimSun" w:eastAsia="SimSun" w:cs="SimSun"/>
          <w:sz w:val="21"/>
          <w:szCs w:val="21"/>
          <w:spacing w:val="-1"/>
        </w:rPr>
        <w:t>任何数据调取的合议或者共享  </w:t>
      </w:r>
      <w:r>
        <w:rPr>
          <w:rFonts w:ascii="SimSun" w:hAnsi="SimSun" w:eastAsia="SimSun" w:cs="SimSun"/>
          <w:sz w:val="21"/>
          <w:szCs w:val="21"/>
        </w:rPr>
        <w:t>机制、外国适格政府调取数据应当有积极的国内</w:t>
      </w:r>
      <w:r>
        <w:rPr>
          <w:rFonts w:ascii="SimSun" w:hAnsi="SimSun" w:eastAsia="SimSun" w:cs="SimSun"/>
          <w:sz w:val="21"/>
          <w:szCs w:val="21"/>
          <w:spacing w:val="-1"/>
        </w:rPr>
        <w:t>授权或者国际合理事由、外国  </w:t>
      </w:r>
      <w:r>
        <w:rPr>
          <w:rFonts w:ascii="SimSun" w:hAnsi="SimSun" w:eastAsia="SimSun" w:cs="SimSun"/>
          <w:sz w:val="21"/>
          <w:szCs w:val="21"/>
        </w:rPr>
        <w:t>适格政府应该将数据调取规模控制在最低程度、</w:t>
      </w:r>
      <w:r>
        <w:rPr>
          <w:rFonts w:ascii="SimSun" w:hAnsi="SimSun" w:eastAsia="SimSun" w:cs="SimSun"/>
          <w:sz w:val="21"/>
          <w:szCs w:val="21"/>
          <w:spacing w:val="-1"/>
        </w:rPr>
        <w:t>外国适格政府应当对于调取的  </w:t>
      </w:r>
      <w:r>
        <w:rPr>
          <w:rFonts w:ascii="SimSun" w:hAnsi="SimSun" w:eastAsia="SimSun" w:cs="SimSun"/>
          <w:sz w:val="21"/>
          <w:szCs w:val="21"/>
        </w:rPr>
        <w:t>美国境内数据尽快处理并限制低水平人员访问、</w:t>
      </w:r>
      <w:r>
        <w:rPr>
          <w:rFonts w:ascii="SimSun" w:hAnsi="SimSun" w:eastAsia="SimSun" w:cs="SimSun"/>
          <w:sz w:val="21"/>
          <w:szCs w:val="21"/>
          <w:spacing w:val="-1"/>
        </w:rPr>
        <w:t>外国适格政府必须给予美国政  </w:t>
      </w:r>
      <w:r>
        <w:rPr>
          <w:rFonts w:ascii="SimSun" w:hAnsi="SimSun" w:eastAsia="SimSun" w:cs="SimSun"/>
          <w:sz w:val="21"/>
          <w:szCs w:val="21"/>
        </w:rPr>
        <w:t>府同样访问权限待遇和外国适格政府必须接受美</w:t>
      </w:r>
      <w:r>
        <w:rPr>
          <w:rFonts w:ascii="SimSun" w:hAnsi="SimSun" w:eastAsia="SimSun" w:cs="SimSun"/>
          <w:sz w:val="21"/>
          <w:szCs w:val="21"/>
          <w:spacing w:val="-1"/>
        </w:rPr>
        <w:t>国政府定期的数据审核检查在  </w:t>
      </w:r>
      <w:r>
        <w:rPr>
          <w:rFonts w:ascii="SimSun" w:hAnsi="SimSun" w:eastAsia="SimSun" w:cs="SimSun"/>
          <w:sz w:val="21"/>
          <w:szCs w:val="21"/>
          <w:spacing w:val="-9"/>
        </w:rPr>
        <w:t>内的共十项数据调取限制条件。②</w:t>
      </w:r>
    </w:p>
    <w:p>
      <w:pPr>
        <w:ind w:left="430" w:right="173" w:firstLine="429"/>
        <w:spacing w:before="113" w:line="279" w:lineRule="auto"/>
        <w:jc w:val="both"/>
        <w:rPr>
          <w:rFonts w:ascii="SimSun" w:hAnsi="SimSun" w:eastAsia="SimSun" w:cs="SimSun"/>
          <w:sz w:val="21"/>
          <w:szCs w:val="21"/>
        </w:rPr>
      </w:pPr>
      <w:r>
        <w:rPr>
          <w:rFonts w:ascii="SimSun" w:hAnsi="SimSun" w:eastAsia="SimSun" w:cs="SimSun"/>
          <w:sz w:val="21"/>
          <w:szCs w:val="21"/>
        </w:rPr>
        <w:t>微软数据诉讼案是数据界司法管辖积极冲突表现较</w:t>
      </w:r>
      <w:r>
        <w:rPr>
          <w:rFonts w:ascii="SimSun" w:hAnsi="SimSun" w:eastAsia="SimSun" w:cs="SimSun"/>
          <w:sz w:val="21"/>
          <w:szCs w:val="21"/>
          <w:spacing w:val="-1"/>
        </w:rPr>
        <w:t>为激烈的案例代表，展</w:t>
      </w:r>
      <w:r>
        <w:rPr>
          <w:rFonts w:ascii="SimSun" w:hAnsi="SimSun" w:eastAsia="SimSun" w:cs="SimSun"/>
          <w:sz w:val="21"/>
          <w:szCs w:val="21"/>
        </w:rPr>
        <w:t xml:space="preserve"> </w:t>
      </w:r>
      <w:r>
        <w:rPr>
          <w:rFonts w:ascii="SimSun" w:hAnsi="SimSun" w:eastAsia="SimSun" w:cs="SimSun"/>
          <w:sz w:val="21"/>
          <w:szCs w:val="21"/>
        </w:rPr>
        <w:t>现了美国司法同境外数据司法管辖之间的冲突，虽然</w:t>
      </w:r>
      <w:r>
        <w:rPr>
          <w:rFonts w:ascii="SimSun" w:hAnsi="SimSun" w:eastAsia="SimSun" w:cs="SimSun"/>
          <w:sz w:val="21"/>
          <w:szCs w:val="21"/>
          <w:spacing w:val="-1"/>
        </w:rPr>
        <w:t>以美国企业微软为案件的</w:t>
      </w:r>
      <w:r>
        <w:rPr>
          <w:rFonts w:ascii="SimSun" w:hAnsi="SimSun" w:eastAsia="SimSun" w:cs="SimSun"/>
          <w:sz w:val="21"/>
          <w:szCs w:val="21"/>
        </w:rPr>
        <w:t xml:space="preserve"> </w:t>
      </w:r>
      <w:r>
        <w:rPr>
          <w:rFonts w:ascii="SimSun" w:hAnsi="SimSun" w:eastAsia="SimSun" w:cs="SimSun"/>
          <w:sz w:val="21"/>
          <w:szCs w:val="21"/>
        </w:rPr>
        <w:t>当事人一方，但揭露的还是不同国家间司法力量的博弈，进而引申为基于国家</w:t>
      </w:r>
      <w:r>
        <w:rPr>
          <w:rFonts w:ascii="SimSun" w:hAnsi="SimSun" w:eastAsia="SimSun" w:cs="SimSun"/>
          <w:sz w:val="21"/>
          <w:szCs w:val="21"/>
          <w:spacing w:val="1"/>
        </w:rPr>
        <w:t xml:space="preserve"> </w:t>
      </w:r>
      <w:r>
        <w:rPr>
          <w:rFonts w:ascii="SimSun" w:hAnsi="SimSun" w:eastAsia="SimSun" w:cs="SimSun"/>
          <w:sz w:val="21"/>
          <w:szCs w:val="21"/>
          <w:spacing w:val="-3"/>
        </w:rPr>
        <w:t>主权保护的数据管辖权争夺战。</w:t>
      </w:r>
    </w:p>
    <w:p>
      <w:pPr>
        <w:ind w:left="862"/>
        <w:spacing w:before="97" w:line="222" w:lineRule="auto"/>
        <w:outlineLvl w:val="1"/>
        <w:rPr>
          <w:rFonts w:ascii="SimHei" w:hAnsi="SimHei" w:eastAsia="SimHei" w:cs="SimHei"/>
          <w:sz w:val="21"/>
          <w:szCs w:val="21"/>
        </w:rPr>
      </w:pPr>
      <w:r>
        <w:rPr>
          <w:rFonts w:ascii="SimHei" w:hAnsi="SimHei" w:eastAsia="SimHei" w:cs="SimHei"/>
          <w:sz w:val="21"/>
          <w:szCs w:val="21"/>
          <w:b/>
          <w:bCs/>
        </w:rPr>
        <w:t>2.司法管辖冲突形成的现实因素</w:t>
      </w:r>
    </w:p>
    <w:p>
      <w:pPr>
        <w:ind w:left="430" w:right="175" w:firstLine="429"/>
        <w:spacing w:before="92" w:line="279" w:lineRule="auto"/>
        <w:jc w:val="both"/>
        <w:rPr>
          <w:rFonts w:ascii="SimSun" w:hAnsi="SimSun" w:eastAsia="SimSun" w:cs="SimSun"/>
          <w:sz w:val="21"/>
          <w:szCs w:val="21"/>
        </w:rPr>
      </w:pPr>
      <w:r>
        <w:rPr>
          <w:rFonts w:ascii="SimSun" w:hAnsi="SimSun" w:eastAsia="SimSun" w:cs="SimSun"/>
          <w:sz w:val="21"/>
          <w:szCs w:val="21"/>
          <w:spacing w:val="-1"/>
        </w:rPr>
        <w:t>第一，立法管辖权冲突是管辖权冲突的直接原因。司法管辖建立在立法管</w:t>
      </w:r>
      <w:r>
        <w:rPr>
          <w:rFonts w:ascii="SimSun" w:hAnsi="SimSun" w:eastAsia="SimSun" w:cs="SimSun"/>
          <w:sz w:val="21"/>
          <w:szCs w:val="21"/>
          <w:spacing w:val="11"/>
        </w:rPr>
        <w:t xml:space="preserve"> </w:t>
      </w:r>
      <w:r>
        <w:rPr>
          <w:rFonts w:ascii="SimSun" w:hAnsi="SimSun" w:eastAsia="SimSun" w:cs="SimSun"/>
          <w:sz w:val="21"/>
          <w:szCs w:val="21"/>
          <w:spacing w:val="-3"/>
        </w:rPr>
        <w:t>辖的基础之上，只有在“有法”的前提下方能实现“依法审判”,但同时也只有</w:t>
      </w:r>
      <w:r>
        <w:rPr>
          <w:rFonts w:ascii="SimSun" w:hAnsi="SimSun" w:eastAsia="SimSun" w:cs="SimSun"/>
          <w:sz w:val="21"/>
          <w:szCs w:val="21"/>
        </w:rPr>
        <w:t xml:space="preserve"> </w:t>
      </w:r>
      <w:r>
        <w:rPr>
          <w:rFonts w:ascii="SimSun" w:hAnsi="SimSun" w:eastAsia="SimSun" w:cs="SimSun"/>
          <w:sz w:val="21"/>
          <w:szCs w:val="21"/>
        </w:rPr>
        <w:t>在拥有适格有效的立法管辖的前提下方能实现司法管辖的</w:t>
      </w:r>
      <w:r>
        <w:rPr>
          <w:rFonts w:ascii="SimSun" w:hAnsi="SimSun" w:eastAsia="SimSun" w:cs="SimSun"/>
          <w:sz w:val="21"/>
          <w:szCs w:val="21"/>
          <w:spacing w:val="-1"/>
        </w:rPr>
        <w:t>公正公平。在数据规</w:t>
      </w:r>
      <w:r>
        <w:rPr>
          <w:rFonts w:ascii="SimSun" w:hAnsi="SimSun" w:eastAsia="SimSun" w:cs="SimSun"/>
          <w:sz w:val="21"/>
          <w:szCs w:val="21"/>
        </w:rPr>
        <w:t xml:space="preserve"> </w:t>
      </w:r>
      <w:r>
        <w:rPr>
          <w:rFonts w:ascii="SimSun" w:hAnsi="SimSun" w:eastAsia="SimSun" w:cs="SimSun"/>
          <w:sz w:val="21"/>
          <w:szCs w:val="21"/>
        </w:rPr>
        <w:t>制保护立法中，各国国内法规定不一，又无统一的国</w:t>
      </w:r>
      <w:r>
        <w:rPr>
          <w:rFonts w:ascii="SimSun" w:hAnsi="SimSun" w:eastAsia="SimSun" w:cs="SimSun"/>
          <w:sz w:val="21"/>
          <w:szCs w:val="21"/>
          <w:spacing w:val="-1"/>
        </w:rPr>
        <w:t>际法规制，各国均通过立</w:t>
      </w:r>
    </w:p>
    <w:p>
      <w:pPr>
        <w:pStyle w:val="BodyText"/>
        <w:spacing w:line="367" w:lineRule="auto"/>
        <w:rPr/>
      </w:pPr>
      <w:r/>
    </w:p>
    <w:p>
      <w:pPr>
        <w:ind w:left="430" w:right="61" w:firstLine="379"/>
        <w:spacing w:before="69" w:line="225" w:lineRule="auto"/>
        <w:rPr>
          <w:rFonts w:ascii="SimSun" w:hAnsi="SimSun" w:eastAsia="SimSun" w:cs="SimSun"/>
          <w:sz w:val="21"/>
          <w:szCs w:val="21"/>
        </w:rPr>
      </w:pPr>
      <w:r>
        <w:rPr>
          <w:rFonts w:ascii="SimSun" w:hAnsi="SimSun" w:eastAsia="SimSun" w:cs="SimSun"/>
          <w:sz w:val="21"/>
          <w:szCs w:val="21"/>
          <w:spacing w:val="-23"/>
        </w:rPr>
        <w:t>①</w:t>
      </w:r>
      <w:r>
        <w:rPr>
          <w:rFonts w:ascii="SimSun" w:hAnsi="SimSun" w:eastAsia="SimSun" w:cs="SimSun"/>
          <w:sz w:val="21"/>
          <w:szCs w:val="21"/>
          <w:spacing w:val="61"/>
        </w:rPr>
        <w:t xml:space="preserve"> </w:t>
      </w:r>
      <w:r>
        <w:rPr>
          <w:rFonts w:ascii="SimSun" w:hAnsi="SimSun" w:eastAsia="SimSun" w:cs="SimSun"/>
          <w:sz w:val="21"/>
          <w:szCs w:val="21"/>
          <w:spacing w:val="-23"/>
        </w:rPr>
        <w:t>洪延青：《美国快速通过</w:t>
      </w:r>
      <w:r>
        <w:rPr>
          <w:rFonts w:ascii="Times New Roman" w:hAnsi="Times New Roman" w:eastAsia="Times New Roman" w:cs="Times New Roman"/>
          <w:sz w:val="21"/>
          <w:szCs w:val="21"/>
          <w:spacing w:val="-23"/>
        </w:rPr>
        <w:t>CLOUD</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3"/>
        </w:rPr>
        <w:t>法案明确数据主权战略》,载《中国信息安全》</w:t>
      </w:r>
      <w:r>
        <w:rPr>
          <w:rFonts w:ascii="SimSun" w:hAnsi="SimSun" w:eastAsia="SimSun" w:cs="SimSun"/>
          <w:sz w:val="21"/>
          <w:szCs w:val="21"/>
        </w:rPr>
        <w:t xml:space="preserve"> </w:t>
      </w:r>
      <w:r>
        <w:rPr>
          <w:rFonts w:ascii="SimSun" w:hAnsi="SimSun" w:eastAsia="SimSun" w:cs="SimSun"/>
          <w:sz w:val="21"/>
          <w:szCs w:val="21"/>
          <w:spacing w:val="-9"/>
        </w:rPr>
        <w:t>2018年第4期。</w:t>
      </w:r>
    </w:p>
    <w:p>
      <w:pPr>
        <w:ind w:left="800"/>
        <w:spacing w:before="38" w:line="216" w:lineRule="auto"/>
        <w:rPr>
          <w:rFonts w:ascii="SimSun" w:hAnsi="SimSun" w:eastAsia="SimSun" w:cs="SimSun"/>
          <w:sz w:val="21"/>
          <w:szCs w:val="21"/>
        </w:rPr>
      </w:pPr>
      <w:r>
        <w:rPr>
          <w:rFonts w:ascii="SimSun" w:hAnsi="SimSun" w:eastAsia="SimSun" w:cs="SimSun"/>
          <w:sz w:val="21"/>
          <w:szCs w:val="21"/>
          <w:spacing w:val="-20"/>
        </w:rPr>
        <w:t>②</w:t>
      </w:r>
      <w:r>
        <w:rPr>
          <w:rFonts w:ascii="SimSun" w:hAnsi="SimSun" w:eastAsia="SimSun" w:cs="SimSun"/>
          <w:sz w:val="21"/>
          <w:szCs w:val="21"/>
          <w:spacing w:val="45"/>
        </w:rPr>
        <w:t xml:space="preserve"> </w:t>
      </w:r>
      <w:r>
        <w:rPr>
          <w:rFonts w:ascii="SimSun" w:hAnsi="SimSun" w:eastAsia="SimSun" w:cs="SimSun"/>
          <w:sz w:val="21"/>
          <w:szCs w:val="21"/>
          <w:spacing w:val="-20"/>
        </w:rPr>
        <w:t>北京大学互联网发展研究中心：《依法数据治理，明晰数据主权》,载腾讯网；</w:t>
      </w:r>
    </w:p>
    <w:p>
      <w:pPr>
        <w:ind w:left="430"/>
        <w:spacing w:before="100" w:line="192" w:lineRule="auto"/>
        <w:rPr>
          <w:rFonts w:ascii="Times New Roman" w:hAnsi="Times New Roman" w:eastAsia="Times New Roman" w:cs="Times New Roman"/>
          <w:sz w:val="15"/>
          <w:szCs w:val="15"/>
        </w:rPr>
      </w:pPr>
      <w:hyperlink w:history="true" r:id="rId730">
        <w:r>
          <w:rPr>
            <w:rFonts w:ascii="Times New Roman" w:hAnsi="Times New Roman" w:eastAsia="Times New Roman" w:cs="Times New Roman"/>
            <w:sz w:val="15"/>
            <w:szCs w:val="15"/>
          </w:rPr>
          <w:t>https</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mp</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weixin</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qq</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com</w:t>
        </w:r>
        <w:r>
          <w:rPr>
            <w:rFonts w:ascii="Times New Roman" w:hAnsi="Times New Roman" w:eastAsia="Times New Roman" w:cs="Times New Roman"/>
            <w:sz w:val="15"/>
            <w:szCs w:val="15"/>
            <w:spacing w:val="1"/>
          </w:rPr>
          <w:t>/s?</w:t>
        </w:r>
      </w:hyperlink>
      <w:r>
        <w:rPr>
          <w:rFonts w:ascii="Times New Roman" w:hAnsi="Times New Roman" w:eastAsia="Times New Roman" w:cs="Times New Roman"/>
          <w:sz w:val="15"/>
          <w:szCs w:val="15"/>
          <w:spacing w:val="1"/>
        </w:rPr>
        <w:t>_</w:t>
      </w:r>
      <w:r>
        <w:rPr>
          <w:rFonts w:ascii="Times New Roman" w:hAnsi="Times New Roman" w:eastAsia="Times New Roman" w:cs="Times New Roman"/>
          <w:sz w:val="15"/>
          <w:szCs w:val="15"/>
        </w:rPr>
        <w:t>biz</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MzA</w:t>
      </w:r>
      <w:r>
        <w:rPr>
          <w:rFonts w:ascii="Times New Roman" w:hAnsi="Times New Roman" w:eastAsia="Times New Roman" w:cs="Times New Roman"/>
          <w:sz w:val="15"/>
          <w:szCs w:val="15"/>
          <w:spacing w:val="1"/>
        </w:rPr>
        <w:t>5</w:t>
      </w:r>
      <w:r>
        <w:rPr>
          <w:rFonts w:ascii="Times New Roman" w:hAnsi="Times New Roman" w:eastAsia="Times New Roman" w:cs="Times New Roman"/>
          <w:sz w:val="15"/>
          <w:szCs w:val="15"/>
        </w:rPr>
        <w:t>MzE</w:t>
      </w:r>
      <w:r>
        <w:rPr>
          <w:rFonts w:ascii="Times New Roman" w:hAnsi="Times New Roman" w:eastAsia="Times New Roman" w:cs="Times New Roman"/>
          <w:sz w:val="15"/>
          <w:szCs w:val="15"/>
          <w:spacing w:val="1"/>
        </w:rPr>
        <w:t>5</w:t>
      </w:r>
      <w:r>
        <w:rPr>
          <w:rFonts w:ascii="Times New Roman" w:hAnsi="Times New Roman" w:eastAsia="Times New Roman" w:cs="Times New Roman"/>
          <w:sz w:val="15"/>
          <w:szCs w:val="15"/>
        </w:rPr>
        <w:t>MDAzOA</w:t>
      </w:r>
      <w:r>
        <w:rPr>
          <w:rFonts w:ascii="Times New Roman" w:hAnsi="Times New Roman" w:eastAsia="Times New Roman" w:cs="Times New Roman"/>
          <w:sz w:val="15"/>
          <w:szCs w:val="15"/>
          <w:spacing w:val="1"/>
        </w:rPr>
        <w:t>%3D%3D&amp;</w:t>
      </w:r>
      <w:r>
        <w:rPr>
          <w:rFonts w:ascii="Times New Roman" w:hAnsi="Times New Roman" w:eastAsia="Times New Roman" w:cs="Times New Roman"/>
          <w:sz w:val="15"/>
          <w:szCs w:val="15"/>
        </w:rPr>
        <w:t>idx</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 xml:space="preserve">                     =1&amp;mid                       =266411</w:t>
      </w:r>
    </w:p>
    <w:p>
      <w:pPr>
        <w:ind w:left="430"/>
        <w:spacing w:before="36" w:line="216" w:lineRule="auto"/>
        <w:rPr>
          <w:rFonts w:ascii="SimSun" w:hAnsi="SimSun" w:eastAsia="SimSun" w:cs="SimSun"/>
          <w:sz w:val="21"/>
          <w:szCs w:val="21"/>
        </w:rPr>
      </w:pPr>
      <w:r>
        <w:rPr>
          <w:rFonts w:ascii="SimSun" w:hAnsi="SimSun" w:eastAsia="SimSun" w:cs="SimSun"/>
          <w:sz w:val="21"/>
          <w:szCs w:val="21"/>
          <w:spacing w:val="-16"/>
        </w:rPr>
        <w:t>1725&amp;sn=cb7af0c62fd3f52788aa86f6ed1888cd,最后访问时间：2021年1月28日。</w:t>
      </w:r>
    </w:p>
    <w:p>
      <w:pPr>
        <w:spacing w:line="216" w:lineRule="auto"/>
        <w:sectPr>
          <w:pgSz w:w="8490" w:h="13160"/>
          <w:pgMar w:top="400" w:right="363" w:bottom="400" w:left="380" w:header="0" w:footer="0" w:gutter="0"/>
        </w:sectPr>
        <w:rPr>
          <w:rFonts w:ascii="SimSun" w:hAnsi="SimSun" w:eastAsia="SimSun" w:cs="SimSun"/>
          <w:sz w:val="21"/>
          <w:szCs w:val="21"/>
        </w:rPr>
      </w:pPr>
    </w:p>
    <w:p>
      <w:pPr>
        <w:ind w:left="2739"/>
        <w:spacing w:before="89"/>
        <w:rPr>
          <w:sz w:val="16"/>
          <w:szCs w:val="16"/>
        </w:rPr>
      </w:pPr>
      <w:r>
        <w:pict>
          <v:shape id="_x0000_s838" style="position:absolute;margin-left:361.998pt;margin-top:8.88971pt;mso-position-vertical-relative:text;mso-position-horizontal-relative:text;width:13.75pt;height:7.55pt;z-index:25317990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485</w:t>
                  </w:r>
                </w:p>
              </w:txbxContent>
            </v:textbox>
          </v:shape>
        </w:pict>
      </w:r>
      <w:r>
        <w:rPr>
          <w:rFonts w:ascii="SimHei" w:hAnsi="SimHei" w:eastAsia="SimHei" w:cs="SimHei"/>
          <w:sz w:val="16"/>
          <w:szCs w:val="16"/>
          <w:spacing w:val="-2"/>
        </w:rPr>
        <w:t>四、</w:t>
      </w:r>
      <w:r>
        <w:rPr>
          <w:rFonts w:ascii="SimHei" w:hAnsi="SimHei" w:eastAsia="SimHei" w:cs="SimHei"/>
          <w:sz w:val="16"/>
          <w:szCs w:val="16"/>
          <w:spacing w:val="-16"/>
        </w:rPr>
        <w:t xml:space="preserve"> </w:t>
      </w:r>
      <w:r>
        <w:rPr>
          <w:rFonts w:ascii="SimHei" w:hAnsi="SimHei" w:eastAsia="SimHei" w:cs="SimHei"/>
          <w:sz w:val="16"/>
          <w:szCs w:val="16"/>
          <w:spacing w:val="-2"/>
        </w:rPr>
        <w:t>国家数据主权视野下跨境数据流动中管辖冲突及成因分析</w:t>
      </w:r>
      <w:r>
        <w:rPr>
          <w:rFonts w:ascii="SimHei" w:hAnsi="SimHei" w:eastAsia="SimHei" w:cs="SimHei"/>
          <w:sz w:val="16"/>
          <w:szCs w:val="16"/>
          <w:spacing w:val="-2"/>
        </w:rPr>
        <w:t xml:space="preserve"> </w:t>
      </w:r>
      <w:r>
        <w:rPr>
          <w:sz w:val="16"/>
          <w:szCs w:val="16"/>
          <w:position w:val="-4"/>
        </w:rPr>
        <w:drawing>
          <wp:inline distT="0" distB="0" distL="0" distR="0">
            <wp:extent cx="6361" cy="273095"/>
            <wp:effectExtent l="0" t="0" r="0" b="0"/>
            <wp:docPr id="1304" name="IM 1304"/>
            <wp:cNvGraphicFramePr/>
            <a:graphic>
              <a:graphicData uri="http://schemas.openxmlformats.org/drawingml/2006/picture">
                <pic:pic>
                  <pic:nvPicPr>
                    <pic:cNvPr id="1304" name="IM 1304"/>
                    <pic:cNvPicPr/>
                  </pic:nvPicPr>
                  <pic:blipFill>
                    <a:blip r:embed="rId731"/>
                    <a:stretch>
                      <a:fillRect/>
                    </a:stretch>
                  </pic:blipFill>
                  <pic:spPr>
                    <a:xfrm rot="0">
                      <a:off x="0" y="0"/>
                      <a:ext cx="6361" cy="273095"/>
                    </a:xfrm>
                    <a:prstGeom prst="rect">
                      <a:avLst/>
                    </a:prstGeom>
                  </pic:spPr>
                </pic:pic>
              </a:graphicData>
            </a:graphic>
          </wp:inline>
        </w:drawing>
      </w:r>
    </w:p>
    <w:p>
      <w:pPr>
        <w:pStyle w:val="BodyText"/>
        <w:spacing w:line="360" w:lineRule="auto"/>
        <w:rPr/>
      </w:pPr>
      <w:r/>
    </w:p>
    <w:p>
      <w:pPr>
        <w:ind w:right="363"/>
        <w:spacing w:before="68" w:line="259" w:lineRule="auto"/>
        <w:rPr>
          <w:rFonts w:ascii="SimSun" w:hAnsi="SimSun" w:eastAsia="SimSun" w:cs="SimSun"/>
          <w:sz w:val="21"/>
          <w:szCs w:val="21"/>
        </w:rPr>
      </w:pPr>
      <w:r>
        <w:rPr>
          <w:rFonts w:ascii="SimSun" w:hAnsi="SimSun" w:eastAsia="SimSun" w:cs="SimSun"/>
          <w:sz w:val="21"/>
          <w:szCs w:val="21"/>
        </w:rPr>
        <w:t>法主张自身拥有数据管辖的权力，紊乱无序的立法管</w:t>
      </w:r>
      <w:r>
        <w:rPr>
          <w:rFonts w:ascii="SimSun" w:hAnsi="SimSun" w:eastAsia="SimSun" w:cs="SimSun"/>
          <w:sz w:val="21"/>
          <w:szCs w:val="21"/>
          <w:spacing w:val="-1"/>
        </w:rPr>
        <w:t>辖体制导致了司法管辖上</w:t>
      </w:r>
      <w:r>
        <w:rPr>
          <w:rFonts w:ascii="SimSun" w:hAnsi="SimSun" w:eastAsia="SimSun" w:cs="SimSun"/>
          <w:sz w:val="21"/>
          <w:szCs w:val="21"/>
        </w:rPr>
        <w:t xml:space="preserve"> </w:t>
      </w:r>
      <w:r>
        <w:rPr>
          <w:rFonts w:ascii="SimSun" w:hAnsi="SimSun" w:eastAsia="SimSun" w:cs="SimSun"/>
          <w:sz w:val="21"/>
          <w:szCs w:val="21"/>
          <w:spacing w:val="-8"/>
        </w:rPr>
        <w:t>的管辖冲突。</w:t>
      </w:r>
    </w:p>
    <w:p>
      <w:pPr>
        <w:ind w:right="345" w:firstLine="429"/>
        <w:spacing w:before="90" w:line="293" w:lineRule="auto"/>
        <w:jc w:val="both"/>
        <w:rPr>
          <w:rFonts w:ascii="SimSun" w:hAnsi="SimSun" w:eastAsia="SimSun" w:cs="SimSun"/>
          <w:sz w:val="21"/>
          <w:szCs w:val="21"/>
        </w:rPr>
      </w:pPr>
      <w:r>
        <w:rPr>
          <w:rFonts w:ascii="SimSun" w:hAnsi="SimSun" w:eastAsia="SimSun" w:cs="SimSun"/>
          <w:sz w:val="21"/>
          <w:szCs w:val="21"/>
        </w:rPr>
        <w:t>第二，跨境数据流动的流动性致使审判标的涉及多</w:t>
      </w:r>
      <w:r>
        <w:rPr>
          <w:rFonts w:ascii="SimSun" w:hAnsi="SimSun" w:eastAsia="SimSun" w:cs="SimSun"/>
          <w:sz w:val="21"/>
          <w:szCs w:val="21"/>
          <w:spacing w:val="-1"/>
        </w:rPr>
        <w:t>国和多个主体。以互联</w:t>
      </w:r>
      <w:r>
        <w:rPr>
          <w:rFonts w:ascii="SimSun" w:hAnsi="SimSun" w:eastAsia="SimSun" w:cs="SimSun"/>
          <w:sz w:val="21"/>
          <w:szCs w:val="21"/>
        </w:rPr>
        <w:t xml:space="preserve"> </w:t>
      </w:r>
      <w:r>
        <w:rPr>
          <w:rFonts w:ascii="SimSun" w:hAnsi="SimSun" w:eastAsia="SimSun" w:cs="SimSun"/>
          <w:sz w:val="21"/>
          <w:szCs w:val="21"/>
        </w:rPr>
        <w:t>网等为通道的跨境数据流动经历了多个物理地点并涉及了从数据生</w:t>
      </w:r>
      <w:r>
        <w:rPr>
          <w:rFonts w:ascii="SimSun" w:hAnsi="SimSun" w:eastAsia="SimSun" w:cs="SimSun"/>
          <w:sz w:val="21"/>
          <w:szCs w:val="21"/>
          <w:spacing w:val="-1"/>
        </w:rPr>
        <w:t>产到销毁的</w:t>
      </w:r>
      <w:r>
        <w:rPr>
          <w:rFonts w:ascii="SimSun" w:hAnsi="SimSun" w:eastAsia="SimSun" w:cs="SimSun"/>
          <w:sz w:val="21"/>
          <w:szCs w:val="21"/>
        </w:rPr>
        <w:t xml:space="preserve"> </w:t>
      </w:r>
      <w:r>
        <w:rPr>
          <w:rFonts w:ascii="SimSun" w:hAnsi="SimSun" w:eastAsia="SimSun" w:cs="SimSun"/>
          <w:sz w:val="21"/>
          <w:szCs w:val="21"/>
          <w:spacing w:val="3"/>
        </w:rPr>
        <w:t>多个数据主体，甚至有的数据主体都不会察觉到数据的流动跨境①,依据属人</w:t>
      </w:r>
      <w:r>
        <w:rPr>
          <w:rFonts w:ascii="SimSun" w:hAnsi="SimSun" w:eastAsia="SimSun" w:cs="SimSun"/>
          <w:sz w:val="21"/>
          <w:szCs w:val="21"/>
          <w:spacing w:val="10"/>
        </w:rPr>
        <w:t xml:space="preserve"> </w:t>
      </w:r>
      <w:r>
        <w:rPr>
          <w:rFonts w:ascii="SimSun" w:hAnsi="SimSun" w:eastAsia="SimSun" w:cs="SimSun"/>
          <w:sz w:val="21"/>
          <w:szCs w:val="21"/>
        </w:rPr>
        <w:t>属地原则导致多个国家均可推断出管辖权的合理享有</w:t>
      </w:r>
      <w:r>
        <w:rPr>
          <w:rFonts w:ascii="SimSun" w:hAnsi="SimSun" w:eastAsia="SimSun" w:cs="SimSun"/>
          <w:sz w:val="21"/>
          <w:szCs w:val="21"/>
          <w:spacing w:val="-1"/>
        </w:rPr>
        <w:t>。数据的流动性和交互性</w:t>
      </w:r>
      <w:r>
        <w:rPr>
          <w:rFonts w:ascii="SimSun" w:hAnsi="SimSun" w:eastAsia="SimSun" w:cs="SimSun"/>
          <w:sz w:val="21"/>
          <w:szCs w:val="21"/>
        </w:rPr>
        <w:t xml:space="preserve"> </w:t>
      </w:r>
      <w:r>
        <w:rPr>
          <w:rFonts w:ascii="SimSun" w:hAnsi="SimSun" w:eastAsia="SimSun" w:cs="SimSun"/>
          <w:sz w:val="21"/>
          <w:szCs w:val="21"/>
          <w:spacing w:val="10"/>
        </w:rPr>
        <w:t>是数据受到人们重视的重要特性②,但同时也带来了管辖</w:t>
      </w:r>
      <w:r>
        <w:rPr>
          <w:rFonts w:ascii="SimSun" w:hAnsi="SimSun" w:eastAsia="SimSun" w:cs="SimSun"/>
          <w:sz w:val="21"/>
          <w:szCs w:val="21"/>
          <w:spacing w:val="9"/>
        </w:rPr>
        <w:t>原则适用的选择难</w:t>
      </w:r>
      <w:r>
        <w:rPr>
          <w:rFonts w:ascii="SimSun" w:hAnsi="SimSun" w:eastAsia="SimSun" w:cs="SimSun"/>
          <w:sz w:val="21"/>
          <w:szCs w:val="21"/>
        </w:rPr>
        <w:t xml:space="preserve"> </w:t>
      </w:r>
      <w:r>
        <w:rPr>
          <w:rFonts w:ascii="SimSun" w:hAnsi="SimSun" w:eastAsia="SimSun" w:cs="SimSun"/>
          <w:sz w:val="21"/>
          <w:szCs w:val="21"/>
          <w:spacing w:val="-3"/>
        </w:rPr>
        <w:t>题，进而引发司法管辖冲突。</w:t>
      </w:r>
    </w:p>
    <w:p>
      <w:pPr>
        <w:ind w:right="341" w:firstLine="429"/>
        <w:spacing w:before="122" w:line="297" w:lineRule="auto"/>
        <w:jc w:val="both"/>
        <w:rPr>
          <w:rFonts w:ascii="SimSun" w:hAnsi="SimSun" w:eastAsia="SimSun" w:cs="SimSun"/>
          <w:sz w:val="21"/>
          <w:szCs w:val="21"/>
        </w:rPr>
      </w:pPr>
      <w:r>
        <w:rPr>
          <w:rFonts w:ascii="SimSun" w:hAnsi="SimSun" w:eastAsia="SimSun" w:cs="SimSun"/>
          <w:sz w:val="21"/>
          <w:szCs w:val="21"/>
        </w:rPr>
        <w:t>第三，立法管辖的平等设立和科技经济实力现实限</w:t>
      </w:r>
      <w:r>
        <w:rPr>
          <w:rFonts w:ascii="SimSun" w:hAnsi="SimSun" w:eastAsia="SimSun" w:cs="SimSun"/>
          <w:sz w:val="21"/>
          <w:szCs w:val="21"/>
          <w:spacing w:val="-1"/>
        </w:rPr>
        <w:t>制之间的矛盾加剧司法</w:t>
      </w:r>
      <w:r>
        <w:rPr>
          <w:rFonts w:ascii="SimSun" w:hAnsi="SimSun" w:eastAsia="SimSun" w:cs="SimSun"/>
          <w:sz w:val="21"/>
          <w:szCs w:val="21"/>
        </w:rPr>
        <w:t xml:space="preserve"> </w:t>
      </w:r>
      <w:r>
        <w:rPr>
          <w:rFonts w:ascii="SimSun" w:hAnsi="SimSun" w:eastAsia="SimSun" w:cs="SimSun"/>
          <w:sz w:val="21"/>
          <w:szCs w:val="21"/>
        </w:rPr>
        <w:t>管辖冲突。在数据主权还未被提及重视的阶段，发达国家对于数据主权的域外</w:t>
      </w:r>
      <w:r>
        <w:rPr>
          <w:rFonts w:ascii="SimSun" w:hAnsi="SimSun" w:eastAsia="SimSun" w:cs="SimSun"/>
          <w:sz w:val="21"/>
          <w:szCs w:val="21"/>
          <w:spacing w:val="12"/>
        </w:rPr>
        <w:t xml:space="preserve"> </w:t>
      </w:r>
      <w:r>
        <w:rPr>
          <w:rFonts w:ascii="SimSun" w:hAnsi="SimSun" w:eastAsia="SimSun" w:cs="SimSun"/>
          <w:sz w:val="21"/>
          <w:szCs w:val="21"/>
          <w:spacing w:val="3"/>
        </w:rPr>
        <w:t>扩展可能不会引起欠发达国家的抵制③,因而司法管辖冲突数量减少。但是数</w:t>
      </w:r>
      <w:r>
        <w:rPr>
          <w:rFonts w:ascii="SimSun" w:hAnsi="SimSun" w:eastAsia="SimSun" w:cs="SimSun"/>
          <w:sz w:val="21"/>
          <w:szCs w:val="21"/>
          <w:spacing w:val="10"/>
        </w:rPr>
        <w:t xml:space="preserve"> </w:t>
      </w:r>
      <w:r>
        <w:rPr>
          <w:rFonts w:ascii="SimSun" w:hAnsi="SimSun" w:eastAsia="SimSun" w:cs="SimSun"/>
          <w:sz w:val="21"/>
          <w:szCs w:val="21"/>
        </w:rPr>
        <w:t>据主权成为国际潮流之后，数据主权的维护也成为欠发达</w:t>
      </w:r>
      <w:r>
        <w:rPr>
          <w:rFonts w:ascii="SimSun" w:hAnsi="SimSun" w:eastAsia="SimSun" w:cs="SimSun"/>
          <w:sz w:val="21"/>
          <w:szCs w:val="21"/>
          <w:spacing w:val="-1"/>
        </w:rPr>
        <w:t>国家的主张，但由于</w:t>
      </w:r>
      <w:r>
        <w:rPr>
          <w:rFonts w:ascii="SimSun" w:hAnsi="SimSun" w:eastAsia="SimSun" w:cs="SimSun"/>
          <w:sz w:val="21"/>
          <w:szCs w:val="21"/>
        </w:rPr>
        <w:t xml:space="preserve"> </w:t>
      </w:r>
      <w:r>
        <w:rPr>
          <w:rFonts w:ascii="SimSun" w:hAnsi="SimSun" w:eastAsia="SimSun" w:cs="SimSun"/>
          <w:sz w:val="21"/>
          <w:szCs w:val="21"/>
        </w:rPr>
        <w:t>科技经济水平上的差异，各国虽有着平等立法管制数据</w:t>
      </w:r>
      <w:r>
        <w:rPr>
          <w:rFonts w:ascii="SimSun" w:hAnsi="SimSun" w:eastAsia="SimSun" w:cs="SimSun"/>
          <w:sz w:val="21"/>
          <w:szCs w:val="21"/>
          <w:spacing w:val="-1"/>
        </w:rPr>
        <w:t>的权力，但在实际上却</w:t>
      </w:r>
      <w:r>
        <w:rPr>
          <w:rFonts w:ascii="SimSun" w:hAnsi="SimSun" w:eastAsia="SimSun" w:cs="SimSun"/>
          <w:sz w:val="21"/>
          <w:szCs w:val="21"/>
        </w:rPr>
        <w:t xml:space="preserve"> </w:t>
      </w:r>
      <w:r>
        <w:rPr>
          <w:rFonts w:ascii="SimSun" w:hAnsi="SimSun" w:eastAsia="SimSun" w:cs="SimSun"/>
          <w:sz w:val="21"/>
          <w:szCs w:val="21"/>
        </w:rPr>
        <w:t>还是受人所控，维护主权独立便寄托于司法管辖的竞争之</w:t>
      </w:r>
      <w:r>
        <w:rPr>
          <w:rFonts w:ascii="SimSun" w:hAnsi="SimSun" w:eastAsia="SimSun" w:cs="SimSun"/>
          <w:sz w:val="21"/>
          <w:szCs w:val="21"/>
          <w:spacing w:val="-1"/>
        </w:rPr>
        <w:t>上。数据霸权主义在</w:t>
      </w:r>
      <w:r>
        <w:rPr>
          <w:rFonts w:ascii="SimSun" w:hAnsi="SimSun" w:eastAsia="SimSun" w:cs="SimSun"/>
          <w:sz w:val="21"/>
          <w:szCs w:val="21"/>
        </w:rPr>
        <w:t xml:space="preserve"> </w:t>
      </w:r>
      <w:r>
        <w:rPr>
          <w:rFonts w:ascii="SimSun" w:hAnsi="SimSun" w:eastAsia="SimSun" w:cs="SimSun"/>
          <w:sz w:val="21"/>
          <w:szCs w:val="21"/>
        </w:rPr>
        <w:t>全球数据规制中还是存在一定的倾向，对于各国的数据</w:t>
      </w:r>
      <w:r>
        <w:rPr>
          <w:rFonts w:ascii="SimSun" w:hAnsi="SimSun" w:eastAsia="SimSun" w:cs="SimSun"/>
          <w:sz w:val="21"/>
          <w:szCs w:val="21"/>
          <w:spacing w:val="-1"/>
        </w:rPr>
        <w:t>主权独立与安全具有潜</w:t>
      </w:r>
      <w:r>
        <w:rPr>
          <w:rFonts w:ascii="SimSun" w:hAnsi="SimSun" w:eastAsia="SimSun" w:cs="SimSun"/>
          <w:sz w:val="21"/>
          <w:szCs w:val="21"/>
        </w:rPr>
        <w:t xml:space="preserve"> </w:t>
      </w:r>
      <w:r>
        <w:rPr>
          <w:rFonts w:ascii="SimSun" w:hAnsi="SimSun" w:eastAsia="SimSun" w:cs="SimSun"/>
          <w:sz w:val="21"/>
          <w:szCs w:val="21"/>
          <w:spacing w:val="-7"/>
        </w:rPr>
        <w:t>在的威胁。</w:t>
      </w:r>
    </w:p>
    <w:p>
      <w:pPr>
        <w:ind w:left="432"/>
        <w:spacing w:before="291" w:line="219" w:lineRule="auto"/>
        <w:rPr>
          <w:rFonts w:ascii="SimHei" w:hAnsi="SimHei" w:eastAsia="SimHei" w:cs="SimHei"/>
          <w:sz w:val="21"/>
          <w:szCs w:val="21"/>
        </w:rPr>
      </w:pPr>
      <w:r>
        <w:rPr>
          <w:rFonts w:ascii="SimHei" w:hAnsi="SimHei" w:eastAsia="SimHei" w:cs="SimHei"/>
          <w:sz w:val="21"/>
          <w:szCs w:val="21"/>
          <w:b/>
          <w:bCs/>
          <w:spacing w:val="28"/>
        </w:rPr>
        <w:t>(三)跨境数据流动中的执行管辖冲突</w:t>
      </w:r>
    </w:p>
    <w:p>
      <w:pPr>
        <w:ind w:right="269" w:firstLine="429"/>
        <w:spacing w:before="255" w:line="290" w:lineRule="auto"/>
        <w:jc w:val="both"/>
        <w:rPr>
          <w:rFonts w:ascii="SimSun" w:hAnsi="SimSun" w:eastAsia="SimSun" w:cs="SimSun"/>
          <w:sz w:val="21"/>
          <w:szCs w:val="21"/>
        </w:rPr>
      </w:pPr>
      <w:r>
        <w:rPr>
          <w:rFonts w:ascii="SimSun" w:hAnsi="SimSun" w:eastAsia="SimSun" w:cs="SimSun"/>
          <w:sz w:val="21"/>
          <w:szCs w:val="21"/>
        </w:rPr>
        <w:t>执行管辖冲突是指一国在依据本国的国内法规定而</w:t>
      </w:r>
      <w:r>
        <w:rPr>
          <w:rFonts w:ascii="SimSun" w:hAnsi="SimSun" w:eastAsia="SimSun" w:cs="SimSun"/>
          <w:sz w:val="21"/>
          <w:szCs w:val="21"/>
          <w:spacing w:val="-1"/>
        </w:rPr>
        <w:t>进行了审判判决，并予 </w:t>
      </w:r>
      <w:r>
        <w:rPr>
          <w:rFonts w:ascii="SimSun" w:hAnsi="SimSun" w:eastAsia="SimSun" w:cs="SimSun"/>
          <w:sz w:val="21"/>
          <w:szCs w:val="21"/>
          <w:spacing w:val="1"/>
        </w:rPr>
        <w:t>以执行判决结果但与其他国家同样基础上的执行行为相冲突的法律情形</w:t>
      </w:r>
      <w:r>
        <w:rPr>
          <w:rFonts w:ascii="SimSun" w:hAnsi="SimSun" w:eastAsia="SimSun" w:cs="SimSun"/>
          <w:sz w:val="21"/>
          <w:szCs w:val="21"/>
        </w:rPr>
        <w:t>。相比 </w:t>
      </w:r>
      <w:r>
        <w:rPr>
          <w:rFonts w:ascii="SimSun" w:hAnsi="SimSun" w:eastAsia="SimSun" w:cs="SimSun"/>
          <w:sz w:val="21"/>
          <w:szCs w:val="21"/>
        </w:rPr>
        <w:t>于立法管辖和司法管辖，在正常前提下，执行管辖基本上认定为只能在本国境 </w:t>
      </w:r>
      <w:r>
        <w:rPr>
          <w:rFonts w:ascii="SimSun" w:hAnsi="SimSun" w:eastAsia="SimSun" w:cs="SimSun"/>
          <w:sz w:val="21"/>
          <w:szCs w:val="21"/>
          <w:spacing w:val="2"/>
        </w:rPr>
        <w:t>内适用，并且仅限于一国的领土境内④。但在跨境数据流动的全球化背景下，</w:t>
      </w:r>
      <w:r>
        <w:rPr>
          <w:rFonts w:ascii="SimSun" w:hAnsi="SimSun" w:eastAsia="SimSun" w:cs="SimSun"/>
          <w:sz w:val="21"/>
          <w:szCs w:val="21"/>
          <w:spacing w:val="16"/>
        </w:rPr>
        <w:t xml:space="preserve"> </w:t>
      </w:r>
      <w:r>
        <w:rPr>
          <w:rFonts w:ascii="SimSun" w:hAnsi="SimSun" w:eastAsia="SimSun" w:cs="SimSun"/>
          <w:sz w:val="21"/>
          <w:szCs w:val="21"/>
          <w:spacing w:val="6"/>
        </w:rPr>
        <w:t>数据流动波及全球，数据的立法管辖和司法管辖也呈现出极强的域外扩张形</w:t>
      </w:r>
    </w:p>
    <w:p>
      <w:pPr>
        <w:pStyle w:val="BodyText"/>
        <w:spacing w:line="397" w:lineRule="auto"/>
        <w:rPr/>
      </w:pPr>
      <w:r/>
    </w:p>
    <w:p>
      <w:pPr>
        <w:ind w:right="345" w:firstLine="349"/>
        <w:spacing w:before="69" w:line="230" w:lineRule="auto"/>
        <w:rPr>
          <w:rFonts w:ascii="SimSun" w:hAnsi="SimSun" w:eastAsia="SimSun" w:cs="SimSun"/>
          <w:sz w:val="21"/>
          <w:szCs w:val="21"/>
        </w:rPr>
      </w:pPr>
      <w:r>
        <w:rPr>
          <w:rFonts w:ascii="SimSun" w:hAnsi="SimSun" w:eastAsia="SimSun" w:cs="SimSun"/>
          <w:sz w:val="21"/>
          <w:szCs w:val="21"/>
          <w:spacing w:val="-24"/>
          <w:w w:val="97"/>
        </w:rPr>
        <w:t>①  孙尚鸿：《传统管辖规则在网络背景下所面临的冲击与挑战》,载《法律科学(西北</w:t>
      </w:r>
      <w:r>
        <w:rPr>
          <w:rFonts w:ascii="SimSun" w:hAnsi="SimSun" w:eastAsia="SimSun" w:cs="SimSun"/>
          <w:sz w:val="21"/>
          <w:szCs w:val="21"/>
          <w:spacing w:val="17"/>
        </w:rPr>
        <w:t xml:space="preserve"> </w:t>
      </w:r>
      <w:r>
        <w:rPr>
          <w:rFonts w:ascii="SimSun" w:hAnsi="SimSun" w:eastAsia="SimSun" w:cs="SimSun"/>
          <w:sz w:val="21"/>
          <w:szCs w:val="21"/>
          <w:spacing w:val="-22"/>
        </w:rPr>
        <w:t>政法大学学报)》2008年第4期。</w:t>
      </w:r>
    </w:p>
    <w:p>
      <w:pPr>
        <w:ind w:right="342" w:firstLine="349"/>
        <w:spacing w:before="7" w:line="226" w:lineRule="auto"/>
        <w:rPr>
          <w:rFonts w:ascii="SimSun" w:hAnsi="SimSun" w:eastAsia="SimSun" w:cs="SimSun"/>
          <w:sz w:val="21"/>
          <w:szCs w:val="21"/>
        </w:rPr>
      </w:pPr>
      <w:r>
        <w:rPr>
          <w:rFonts w:ascii="SimSun" w:hAnsi="SimSun" w:eastAsia="SimSun" w:cs="SimSun"/>
          <w:sz w:val="21"/>
          <w:szCs w:val="21"/>
          <w:spacing w:val="-22"/>
          <w:w w:val="98"/>
        </w:rPr>
        <w:t>②</w:t>
      </w:r>
      <w:r>
        <w:rPr>
          <w:rFonts w:ascii="SimSun" w:hAnsi="SimSun" w:eastAsia="SimSun" w:cs="SimSun"/>
          <w:sz w:val="21"/>
          <w:szCs w:val="21"/>
          <w:spacing w:val="52"/>
        </w:rPr>
        <w:t xml:space="preserve"> </w:t>
      </w:r>
      <w:r>
        <w:rPr>
          <w:rFonts w:ascii="SimSun" w:hAnsi="SimSun" w:eastAsia="SimSun" w:cs="SimSun"/>
          <w:sz w:val="21"/>
          <w:szCs w:val="21"/>
          <w:spacing w:val="-22"/>
          <w:w w:val="98"/>
        </w:rPr>
        <w:t>张冰、王秀峰：《可视化数据新闻交互性提升的探讨》,载《出</w:t>
      </w:r>
      <w:r>
        <w:rPr>
          <w:rFonts w:ascii="SimSun" w:hAnsi="SimSun" w:eastAsia="SimSun" w:cs="SimSun"/>
          <w:sz w:val="21"/>
          <w:szCs w:val="21"/>
          <w:spacing w:val="-23"/>
          <w:w w:val="98"/>
        </w:rPr>
        <w:t>版广角》2018年第</w:t>
      </w:r>
      <w:r>
        <w:rPr>
          <w:rFonts w:ascii="SimSun" w:hAnsi="SimSun" w:eastAsia="SimSun" w:cs="SimSun"/>
          <w:sz w:val="21"/>
          <w:szCs w:val="21"/>
        </w:rPr>
        <w:t xml:space="preserve"> </w:t>
      </w:r>
      <w:r>
        <w:rPr>
          <w:rFonts w:ascii="SimSun" w:hAnsi="SimSun" w:eastAsia="SimSun" w:cs="SimSun"/>
          <w:sz w:val="21"/>
          <w:szCs w:val="21"/>
          <w:spacing w:val="-10"/>
        </w:rPr>
        <w:t>15期。</w:t>
      </w:r>
    </w:p>
    <w:p>
      <w:pPr>
        <w:ind w:right="304" w:firstLine="349"/>
        <w:spacing w:before="37" w:line="222" w:lineRule="auto"/>
        <w:rPr>
          <w:rFonts w:ascii="SimSun" w:hAnsi="SimSun" w:eastAsia="SimSun" w:cs="SimSun"/>
          <w:sz w:val="21"/>
          <w:szCs w:val="21"/>
        </w:rPr>
      </w:pPr>
      <w:r>
        <w:rPr>
          <w:rFonts w:ascii="SimSun" w:hAnsi="SimSun" w:eastAsia="SimSun" w:cs="SimSun"/>
          <w:sz w:val="21"/>
          <w:szCs w:val="21"/>
          <w:spacing w:val="-25"/>
          <w:w w:val="97"/>
        </w:rPr>
        <w:t>③</w:t>
      </w:r>
      <w:r>
        <w:rPr>
          <w:rFonts w:ascii="SimSun" w:hAnsi="SimSun" w:eastAsia="SimSun" w:cs="SimSun"/>
          <w:sz w:val="21"/>
          <w:szCs w:val="21"/>
          <w:spacing w:val="71"/>
        </w:rPr>
        <w:t xml:space="preserve"> </w:t>
      </w:r>
      <w:r>
        <w:rPr>
          <w:rFonts w:ascii="SimSun" w:hAnsi="SimSun" w:eastAsia="SimSun" w:cs="SimSun"/>
          <w:sz w:val="21"/>
          <w:szCs w:val="21"/>
          <w:spacing w:val="-25"/>
          <w:w w:val="97"/>
        </w:rPr>
        <w:t>马宇、李肖肖：《跨境资本流动对资产价格影响的实证研究</w:t>
      </w:r>
      <w:r>
        <w:rPr>
          <w:rFonts w:ascii="SimSun" w:hAnsi="SimSun" w:eastAsia="SimSun" w:cs="SimSun"/>
          <w:sz w:val="21"/>
          <w:szCs w:val="21"/>
          <w:spacing w:val="-94"/>
        </w:rPr>
        <w:t xml:space="preserve"> </w:t>
      </w:r>
      <w:r>
        <w:rPr>
          <w:rFonts w:ascii="SimSun" w:hAnsi="SimSun" w:eastAsia="SimSun" w:cs="SimSun"/>
          <w:sz w:val="21"/>
          <w:szCs w:val="21"/>
          <w:u w:val="single" w:color="auto"/>
          <w:spacing w:val="21"/>
        </w:rPr>
        <w:t xml:space="preserve">   </w:t>
      </w:r>
      <w:r>
        <w:rPr>
          <w:rFonts w:ascii="SimSun" w:hAnsi="SimSun" w:eastAsia="SimSun" w:cs="SimSun"/>
          <w:sz w:val="21"/>
          <w:szCs w:val="21"/>
          <w:spacing w:val="-84"/>
        </w:rPr>
        <w:t xml:space="preserve"> </w:t>
      </w:r>
      <w:r>
        <w:rPr>
          <w:rFonts w:ascii="SimSun" w:hAnsi="SimSun" w:eastAsia="SimSun" w:cs="SimSun"/>
          <w:sz w:val="21"/>
          <w:szCs w:val="21"/>
          <w:spacing w:val="-25"/>
          <w:w w:val="97"/>
        </w:rPr>
        <w:t>发达国家与</w:t>
      </w:r>
      <w:r>
        <w:rPr>
          <w:rFonts w:ascii="SimSun" w:hAnsi="SimSun" w:eastAsia="SimSun" w:cs="SimSun"/>
          <w:sz w:val="21"/>
          <w:szCs w:val="21"/>
          <w:spacing w:val="-26"/>
          <w:w w:val="97"/>
        </w:rPr>
        <w:t>发展中</w:t>
      </w:r>
      <w:r>
        <w:rPr>
          <w:rFonts w:ascii="SimSun" w:hAnsi="SimSun" w:eastAsia="SimSun" w:cs="SimSun"/>
          <w:sz w:val="21"/>
          <w:szCs w:val="21"/>
        </w:rPr>
        <w:t xml:space="preserve"> </w:t>
      </w:r>
      <w:r>
        <w:rPr>
          <w:rFonts w:ascii="SimSun" w:hAnsi="SimSun" w:eastAsia="SimSun" w:cs="SimSun"/>
          <w:sz w:val="21"/>
          <w:szCs w:val="21"/>
          <w:spacing w:val="-26"/>
        </w:rPr>
        <w:t>国家的比较》,载《山东工商学院学报》2019年</w:t>
      </w:r>
      <w:r>
        <w:rPr>
          <w:rFonts w:ascii="SimSun" w:hAnsi="SimSun" w:eastAsia="SimSun" w:cs="SimSun"/>
          <w:sz w:val="21"/>
          <w:szCs w:val="21"/>
          <w:spacing w:val="-27"/>
        </w:rPr>
        <w:t>第1期。</w:t>
      </w:r>
    </w:p>
    <w:p>
      <w:pPr>
        <w:ind w:right="326" w:firstLine="349"/>
        <w:spacing w:before="13" w:line="230" w:lineRule="auto"/>
        <w:rPr>
          <w:rFonts w:ascii="SimSun" w:hAnsi="SimSun" w:eastAsia="SimSun" w:cs="SimSun"/>
          <w:sz w:val="21"/>
          <w:szCs w:val="21"/>
        </w:rPr>
      </w:pPr>
      <w:r>
        <w:rPr>
          <w:rFonts w:ascii="SimSun" w:hAnsi="SimSun" w:eastAsia="SimSun" w:cs="SimSun"/>
          <w:sz w:val="21"/>
          <w:szCs w:val="21"/>
          <w:spacing w:val="-23"/>
          <w:w w:val="98"/>
        </w:rPr>
        <w:t>④</w:t>
      </w:r>
      <w:r>
        <w:rPr>
          <w:rFonts w:ascii="SimSun" w:hAnsi="SimSun" w:eastAsia="SimSun" w:cs="SimSun"/>
          <w:sz w:val="21"/>
          <w:szCs w:val="21"/>
          <w:spacing w:val="97"/>
        </w:rPr>
        <w:t xml:space="preserve"> </w:t>
      </w:r>
      <w:r>
        <w:rPr>
          <w:rFonts w:ascii="SimSun" w:hAnsi="SimSun" w:eastAsia="SimSun" w:cs="SimSun"/>
          <w:sz w:val="21"/>
          <w:szCs w:val="21"/>
          <w:spacing w:val="-23"/>
          <w:w w:val="98"/>
        </w:rPr>
        <w:t>[英]伊恩布朗利：《国际公法原理(第五版)》,曾令良、余敏友等译，法律出版社</w:t>
      </w:r>
      <w:r>
        <w:rPr>
          <w:rFonts w:ascii="SimSun" w:hAnsi="SimSun" w:eastAsia="SimSun" w:cs="SimSun"/>
          <w:sz w:val="21"/>
          <w:szCs w:val="21"/>
        </w:rPr>
        <w:t xml:space="preserve"> </w:t>
      </w:r>
      <w:r>
        <w:rPr>
          <w:rFonts w:ascii="SimSun" w:hAnsi="SimSun" w:eastAsia="SimSun" w:cs="SimSun"/>
          <w:sz w:val="21"/>
          <w:szCs w:val="21"/>
          <w:spacing w:val="-13"/>
        </w:rPr>
        <w:t>2002年版，第72页。</w:t>
      </w:r>
    </w:p>
    <w:p>
      <w:pPr>
        <w:spacing w:line="230" w:lineRule="auto"/>
        <w:sectPr>
          <w:pgSz w:w="8490" w:h="13140"/>
          <w:pgMar w:top="400" w:right="375" w:bottom="400" w:left="620" w:header="0" w:footer="0" w:gutter="0"/>
        </w:sectPr>
        <w:rPr>
          <w:rFonts w:ascii="SimSun" w:hAnsi="SimSun" w:eastAsia="SimSun" w:cs="SimSun"/>
          <w:sz w:val="21"/>
          <w:szCs w:val="21"/>
        </w:rPr>
      </w:pPr>
    </w:p>
    <w:p>
      <w:pPr>
        <w:ind w:left="427"/>
        <w:spacing w:before="229"/>
        <w:rPr>
          <w:rFonts w:ascii="SimHei" w:hAnsi="SimHei" w:eastAsia="SimHei" w:cs="SimHei"/>
          <w:sz w:val="16"/>
          <w:szCs w:val="16"/>
        </w:rPr>
      </w:pPr>
      <w:r>
        <w:drawing>
          <wp:anchor distT="0" distB="0" distL="0" distR="0" simplePos="0" relativeHeight="253184000" behindDoc="0" locked="0" layoutInCell="0" allowOverlap="1">
            <wp:simplePos x="0" y="0"/>
            <wp:positionH relativeFrom="page">
              <wp:posOffset>374630</wp:posOffset>
            </wp:positionH>
            <wp:positionV relativeFrom="page">
              <wp:posOffset>5969035</wp:posOffset>
            </wp:positionV>
            <wp:extent cx="1162062" cy="6351"/>
            <wp:effectExtent l="0" t="0" r="0" b="0"/>
            <wp:wrapNone/>
            <wp:docPr id="1306" name="IM 1306"/>
            <wp:cNvGraphicFramePr/>
            <a:graphic>
              <a:graphicData uri="http://schemas.openxmlformats.org/drawingml/2006/picture">
                <pic:pic>
                  <pic:nvPicPr>
                    <pic:cNvPr id="1306" name="IM 1306"/>
                    <pic:cNvPicPr/>
                  </pic:nvPicPr>
                  <pic:blipFill>
                    <a:blip r:embed="rId732"/>
                    <a:stretch>
                      <a:fillRect/>
                    </a:stretch>
                  </pic:blipFill>
                  <pic:spPr>
                    <a:xfrm rot="0">
                      <a:off x="0" y="0"/>
                      <a:ext cx="1162062" cy="6351"/>
                    </a:xfrm>
                    <a:prstGeom prst="rect">
                      <a:avLst/>
                    </a:prstGeom>
                  </pic:spPr>
                </pic:pic>
              </a:graphicData>
            </a:graphic>
          </wp:anchor>
        </w:drawing>
      </w:r>
      <w:r>
        <w:pict>
          <v:shape id="_x0000_s840" style="position:absolute;margin-left:-1pt;margin-top:15.8419pt;mso-position-vertical-relative:text;mso-position-horizontal-relative:text;width:13.75pt;height:7.55pt;z-index:25318297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b/>
                      <w:bCs/>
                      <w:spacing w:val="-3"/>
                      <w:position w:val="-2"/>
                    </w:rPr>
                    <w:t>486</w:t>
                  </w:r>
                </w:p>
              </w:txbxContent>
            </v:textbox>
          </v:shape>
        </w:pict>
      </w:r>
      <w:r>
        <w:rPr>
          <w:rFonts w:ascii="SimHei" w:hAnsi="SimHei" w:eastAsia="SimHei" w:cs="SimHei"/>
          <w:sz w:val="16"/>
          <w:szCs w:val="16"/>
          <w:position w:val="-3"/>
        </w:rPr>
        <w:drawing>
          <wp:inline distT="0" distB="0" distL="0" distR="0">
            <wp:extent cx="6361" cy="273093"/>
            <wp:effectExtent l="0" t="0" r="0" b="0"/>
            <wp:docPr id="1308" name="IM 1308"/>
            <wp:cNvGraphicFramePr/>
            <a:graphic>
              <a:graphicData uri="http://schemas.openxmlformats.org/drawingml/2006/picture">
                <pic:pic>
                  <pic:nvPicPr>
                    <pic:cNvPr id="1308" name="IM 1308"/>
                    <pic:cNvPicPr/>
                  </pic:nvPicPr>
                  <pic:blipFill>
                    <a:blip r:embed="rId733"/>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40" w:lineRule="auto"/>
        <w:rPr/>
      </w:pPr>
      <w:r/>
    </w:p>
    <w:p>
      <w:pPr>
        <w:ind w:left="427" w:right="76"/>
        <w:spacing w:before="69" w:line="277" w:lineRule="auto"/>
        <w:jc w:val="both"/>
        <w:rPr>
          <w:rFonts w:ascii="SimSun" w:hAnsi="SimSun" w:eastAsia="SimSun" w:cs="SimSun"/>
          <w:sz w:val="21"/>
          <w:szCs w:val="21"/>
        </w:rPr>
      </w:pPr>
      <w:r>
        <w:rPr>
          <w:rFonts w:ascii="SimSun" w:hAnsi="SimSun" w:eastAsia="SimSun" w:cs="SimSun"/>
          <w:sz w:val="21"/>
          <w:szCs w:val="21"/>
          <w:spacing w:val="6"/>
        </w:rPr>
        <w:t>势，以立法和司法管辖为基础的执行管辖也或多或少地呈现出域外扩张的趋</w:t>
      </w:r>
      <w:r>
        <w:rPr>
          <w:rFonts w:ascii="SimSun" w:hAnsi="SimSun" w:eastAsia="SimSun" w:cs="SimSun"/>
          <w:sz w:val="21"/>
          <w:szCs w:val="21"/>
          <w:spacing w:val="9"/>
        </w:rPr>
        <w:t xml:space="preserve"> </w:t>
      </w:r>
      <w:r>
        <w:rPr>
          <w:rFonts w:ascii="SimSun" w:hAnsi="SimSun" w:eastAsia="SimSun" w:cs="SimSun"/>
          <w:sz w:val="21"/>
          <w:szCs w:val="21"/>
        </w:rPr>
        <w:t>势，但是域外的执行管辖必须建立在合法的基础之上，如果没有，相互干涉内</w:t>
      </w:r>
      <w:r>
        <w:rPr>
          <w:rFonts w:ascii="SimSun" w:hAnsi="SimSun" w:eastAsia="SimSun" w:cs="SimSun"/>
          <w:sz w:val="21"/>
          <w:szCs w:val="21"/>
          <w:spacing w:val="17"/>
        </w:rPr>
        <w:t xml:space="preserve"> </w:t>
      </w:r>
      <w:r>
        <w:rPr>
          <w:rFonts w:ascii="SimSun" w:hAnsi="SimSun" w:eastAsia="SimSun" w:cs="SimSun"/>
          <w:sz w:val="21"/>
          <w:szCs w:val="21"/>
          <w:spacing w:val="-3"/>
        </w:rPr>
        <w:t>政的基本原则将不得到尊重①。</w:t>
      </w:r>
    </w:p>
    <w:p>
      <w:pPr>
        <w:ind w:left="860"/>
        <w:spacing w:before="209" w:line="219" w:lineRule="auto"/>
        <w:outlineLvl w:val="1"/>
        <w:rPr>
          <w:rFonts w:ascii="SimHei" w:hAnsi="SimHei" w:eastAsia="SimHei" w:cs="SimHei"/>
          <w:sz w:val="21"/>
          <w:szCs w:val="21"/>
        </w:rPr>
      </w:pPr>
      <w:r>
        <w:rPr>
          <w:rFonts w:ascii="SimHei" w:hAnsi="SimHei" w:eastAsia="SimHei" w:cs="SimHei"/>
          <w:sz w:val="21"/>
          <w:szCs w:val="21"/>
          <w:b/>
          <w:bCs/>
          <w:spacing w:val="-2"/>
        </w:rPr>
        <w:t>1.执行管辖冲突现状分析——基于</w:t>
      </w:r>
      <w:r>
        <w:rPr>
          <w:rFonts w:ascii="SimSun" w:hAnsi="SimSun" w:eastAsia="SimSun" w:cs="SimSun"/>
          <w:sz w:val="21"/>
          <w:szCs w:val="21"/>
          <w:b/>
          <w:bCs/>
          <w:spacing w:val="-2"/>
        </w:rPr>
        <w:t>Twi</w:t>
      </w:r>
      <w:r>
        <w:rPr>
          <w:rFonts w:ascii="SimSun" w:hAnsi="SimSun" w:eastAsia="SimSun" w:cs="SimSun"/>
          <w:sz w:val="21"/>
          <w:szCs w:val="21"/>
          <w:b/>
          <w:bCs/>
          <w:spacing w:val="-3"/>
        </w:rPr>
        <w:t>tter</w:t>
      </w:r>
      <w:r>
        <w:rPr>
          <w:rFonts w:ascii="SimSun" w:hAnsi="SimSun" w:eastAsia="SimSun" w:cs="SimSun"/>
          <w:sz w:val="21"/>
          <w:szCs w:val="21"/>
          <w:spacing w:val="-47"/>
        </w:rPr>
        <w:t xml:space="preserve"> </w:t>
      </w:r>
      <w:r>
        <w:rPr>
          <w:rFonts w:ascii="SimHei" w:hAnsi="SimHei" w:eastAsia="SimHei" w:cs="SimHei"/>
          <w:sz w:val="21"/>
          <w:szCs w:val="21"/>
          <w:b/>
          <w:bCs/>
          <w:spacing w:val="-3"/>
        </w:rPr>
        <w:t>革命</w:t>
      </w:r>
    </w:p>
    <w:p>
      <w:pPr>
        <w:ind w:left="427" w:right="94" w:firstLine="430"/>
        <w:spacing w:before="195" w:line="290" w:lineRule="auto"/>
        <w:rPr>
          <w:rFonts w:ascii="SimSun" w:hAnsi="SimSun" w:eastAsia="SimSun" w:cs="SimSun"/>
          <w:sz w:val="21"/>
          <w:szCs w:val="21"/>
        </w:rPr>
      </w:pPr>
      <w:r>
        <w:rPr>
          <w:rFonts w:ascii="SimSun" w:hAnsi="SimSun" w:eastAsia="SimSun" w:cs="SimSun"/>
          <w:sz w:val="21"/>
          <w:szCs w:val="21"/>
          <w:spacing w:val="5"/>
        </w:rPr>
        <w:t>本书中所研究的</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Twitter</w:t>
      </w:r>
      <w:r>
        <w:rPr>
          <w:rFonts w:ascii="SimSun" w:hAnsi="SimSun" w:eastAsia="SimSun" w:cs="SimSun"/>
          <w:sz w:val="21"/>
          <w:szCs w:val="21"/>
          <w:spacing w:val="5"/>
        </w:rPr>
        <w:t>②革命特指2009年伊朗第十届总统大选中，欧美</w:t>
      </w:r>
      <w:r>
        <w:rPr>
          <w:rFonts w:ascii="SimSun" w:hAnsi="SimSun" w:eastAsia="SimSun" w:cs="SimSun"/>
          <w:sz w:val="21"/>
          <w:szCs w:val="21"/>
        </w:rPr>
        <w:t xml:space="preserve"> </w:t>
      </w:r>
      <w:r>
        <w:rPr>
          <w:rFonts w:ascii="SimSun" w:hAnsi="SimSun" w:eastAsia="SimSun" w:cs="SimSun"/>
          <w:sz w:val="21"/>
          <w:szCs w:val="21"/>
          <w:spacing w:val="5"/>
        </w:rPr>
        <w:t>利用</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软件对于选举活动进行干预以实现自身政治目的的事件。对</w:t>
      </w:r>
      <w:r>
        <w:rPr>
          <w:rFonts w:ascii="SimSun" w:hAnsi="SimSun" w:eastAsia="SimSun" w:cs="SimSun"/>
          <w:sz w:val="21"/>
          <w:szCs w:val="21"/>
          <w:spacing w:val="4"/>
        </w:rPr>
        <w:t>于伊</w:t>
      </w:r>
      <w:r>
        <w:rPr>
          <w:rFonts w:ascii="SimSun" w:hAnsi="SimSun" w:eastAsia="SimSun" w:cs="SimSun"/>
          <w:sz w:val="21"/>
          <w:szCs w:val="21"/>
        </w:rPr>
        <w:t xml:space="preserve"> </w:t>
      </w:r>
      <w:r>
        <w:rPr>
          <w:rFonts w:ascii="SimSun" w:hAnsi="SimSun" w:eastAsia="SimSun" w:cs="SimSun"/>
          <w:sz w:val="21"/>
          <w:szCs w:val="21"/>
          <w:spacing w:val="4"/>
        </w:rPr>
        <w:t>朗的</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革命，学界现大多数的研究角度为文化传播和社会运动，</w:t>
      </w:r>
      <w:r>
        <w:rPr>
          <w:rFonts w:ascii="SimSun" w:hAnsi="SimSun" w:eastAsia="SimSun" w:cs="SimSun"/>
          <w:sz w:val="21"/>
          <w:szCs w:val="21"/>
          <w:spacing w:val="3"/>
        </w:rPr>
        <w:t>但经过</w:t>
      </w:r>
      <w:r>
        <w:rPr>
          <w:rFonts w:ascii="SimSun" w:hAnsi="SimSun" w:eastAsia="SimSun" w:cs="SimSun"/>
          <w:sz w:val="21"/>
          <w:szCs w:val="21"/>
        </w:rPr>
        <w:t xml:space="preserve"> </w:t>
      </w:r>
      <w:r>
        <w:rPr>
          <w:rFonts w:ascii="SimSun" w:hAnsi="SimSun" w:eastAsia="SimSun" w:cs="SimSun"/>
          <w:sz w:val="21"/>
          <w:szCs w:val="21"/>
          <w:spacing w:val="3"/>
        </w:rPr>
        <w:t>仔细探讨，本书认为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3"/>
        </w:rPr>
        <w:t>革命的爆发其实是国家间执行管辖冲突的一种表</w:t>
      </w:r>
      <w:r>
        <w:rPr>
          <w:rFonts w:ascii="SimSun" w:hAnsi="SimSun" w:eastAsia="SimSun" w:cs="SimSun"/>
          <w:sz w:val="21"/>
          <w:szCs w:val="21"/>
        </w:rPr>
        <w:t xml:space="preserve"> </w:t>
      </w:r>
      <w:r>
        <w:rPr>
          <w:rFonts w:ascii="SimSun" w:hAnsi="SimSun" w:eastAsia="SimSun" w:cs="SimSun"/>
          <w:sz w:val="21"/>
          <w:szCs w:val="21"/>
          <w:spacing w:val="-2"/>
        </w:rPr>
        <w:t>现形式，其中体现了美国和伊朗当局政府之间的管辖冲突。</w:t>
      </w:r>
    </w:p>
    <w:p>
      <w:pPr>
        <w:ind w:left="857"/>
        <w:spacing w:before="98" w:line="212" w:lineRule="auto"/>
        <w:rPr>
          <w:rFonts w:ascii="SimSun" w:hAnsi="SimSun" w:eastAsia="SimSun" w:cs="SimSun"/>
          <w:sz w:val="21"/>
          <w:szCs w:val="21"/>
        </w:rPr>
      </w:pPr>
      <w:r>
        <w:rPr>
          <w:rFonts w:ascii="Times New Roman" w:hAnsi="Times New Roman" w:eastAsia="Times New Roman" w:cs="Times New Roman"/>
          <w:sz w:val="21"/>
          <w:szCs w:val="21"/>
          <w:spacing w:val="-1"/>
        </w:rPr>
        <w:t>(1)Twitter</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1"/>
        </w:rPr>
        <w:t>革命的产生背景</w:t>
      </w:r>
    </w:p>
    <w:p>
      <w:pPr>
        <w:ind w:left="427" w:firstLine="430"/>
        <w:spacing w:before="127" w:line="300" w:lineRule="auto"/>
        <w:rPr>
          <w:rFonts w:ascii="SimSun" w:hAnsi="SimSun" w:eastAsia="SimSun" w:cs="SimSun"/>
          <w:sz w:val="21"/>
          <w:szCs w:val="21"/>
        </w:rPr>
      </w:pPr>
      <w:r>
        <w:rPr>
          <w:rFonts w:ascii="SimSun" w:hAnsi="SimSun" w:eastAsia="SimSun" w:cs="SimSun"/>
          <w:sz w:val="21"/>
          <w:szCs w:val="21"/>
          <w:spacing w:val="9"/>
        </w:rPr>
        <w:t>北京时间2009年6月12日，伊朗第十届全国总统选举大会如期在首都德 </w:t>
      </w:r>
      <w:r>
        <w:rPr>
          <w:rFonts w:ascii="SimSun" w:hAnsi="SimSun" w:eastAsia="SimSun" w:cs="SimSun"/>
          <w:sz w:val="21"/>
          <w:szCs w:val="21"/>
          <w:spacing w:val="6"/>
        </w:rPr>
        <w:t>黑兰举行，保守党领袖艾哈迈迪·内贾德</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Mahmoud</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rPr>
        <w:t>Ahmadi</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Nejad</w:t>
      </w:r>
      <w:r>
        <w:rPr>
          <w:rFonts w:ascii="Times New Roman" w:hAnsi="Times New Roman" w:eastAsia="Times New Roman" w:cs="Times New Roman"/>
          <w:sz w:val="21"/>
          <w:szCs w:val="21"/>
          <w:spacing w:val="6"/>
        </w:rPr>
        <w:t>)</w:t>
      </w:r>
      <w:r>
        <w:rPr>
          <w:rFonts w:ascii="SimSun" w:hAnsi="SimSun" w:eastAsia="SimSun" w:cs="SimSun"/>
          <w:sz w:val="21"/>
          <w:szCs w:val="21"/>
          <w:spacing w:val="6"/>
        </w:rPr>
        <w:t>以62.63%</w:t>
      </w:r>
      <w:r>
        <w:rPr>
          <w:rFonts w:ascii="SimSun" w:hAnsi="SimSun" w:eastAsia="SimSun" w:cs="SimSun"/>
          <w:sz w:val="21"/>
          <w:szCs w:val="21"/>
        </w:rPr>
        <w:t xml:space="preserve">  </w:t>
      </w:r>
      <w:r>
        <w:rPr>
          <w:rFonts w:ascii="SimSun" w:hAnsi="SimSun" w:eastAsia="SimSun" w:cs="SimSun"/>
          <w:sz w:val="21"/>
          <w:szCs w:val="21"/>
        </w:rPr>
        <w:t>的选票赢得总统选举，但其他三名候选人表示，选举中存在严重违规行为</w:t>
      </w:r>
      <w:r>
        <w:rPr>
          <w:rFonts w:ascii="SimSun" w:hAnsi="SimSun" w:eastAsia="SimSun" w:cs="SimSun"/>
          <w:sz w:val="21"/>
          <w:szCs w:val="21"/>
          <w:spacing w:val="-1"/>
        </w:rPr>
        <w:t>。其</w:t>
      </w:r>
      <w:r>
        <w:rPr>
          <w:rFonts w:ascii="SimSun" w:hAnsi="SimSun" w:eastAsia="SimSun" w:cs="SimSun"/>
          <w:sz w:val="21"/>
          <w:szCs w:val="21"/>
        </w:rPr>
        <w:t xml:space="preserve">  </w:t>
      </w:r>
      <w:r>
        <w:rPr>
          <w:rFonts w:ascii="SimSun" w:hAnsi="SimSun" w:eastAsia="SimSun" w:cs="SimSun"/>
          <w:sz w:val="21"/>
          <w:szCs w:val="21"/>
          <w:spacing w:val="9"/>
        </w:rPr>
        <w:t>中，米尔·侯赛因·穆萨维</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Mir</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Hossein  Mousavi</w:t>
      </w:r>
      <w:r>
        <w:rPr>
          <w:rFonts w:ascii="Times New Roman" w:hAnsi="Times New Roman" w:eastAsia="Times New Roman" w:cs="Times New Roman"/>
          <w:sz w:val="21"/>
          <w:szCs w:val="21"/>
          <w:spacing w:val="9"/>
        </w:rPr>
        <w:t>)</w:t>
      </w:r>
      <w:r>
        <w:rPr>
          <w:rFonts w:ascii="SimSun" w:hAnsi="SimSun" w:eastAsia="SimSun" w:cs="SimSun"/>
          <w:sz w:val="21"/>
          <w:szCs w:val="21"/>
          <w:spacing w:val="9"/>
        </w:rPr>
        <w:t>和迈赫迪·</w:t>
      </w:r>
      <w:r>
        <w:rPr>
          <w:rFonts w:ascii="SimSun" w:hAnsi="SimSun" w:eastAsia="SimSun" w:cs="SimSun"/>
          <w:sz w:val="21"/>
          <w:szCs w:val="21"/>
          <w:spacing w:val="8"/>
        </w:rPr>
        <w:t>卡鲁比</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Mehdi</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Karroubi</w:t>
      </w:r>
      <w:r>
        <w:rPr>
          <w:rFonts w:ascii="Times New Roman" w:hAnsi="Times New Roman" w:eastAsia="Times New Roman" w:cs="Times New Roman"/>
          <w:sz w:val="21"/>
          <w:szCs w:val="21"/>
          <w:spacing w:val="1"/>
        </w:rPr>
        <w:t>)</w:t>
      </w:r>
      <w:r>
        <w:rPr>
          <w:rFonts w:ascii="SimSun" w:hAnsi="SimSun" w:eastAsia="SimSun" w:cs="SimSun"/>
          <w:sz w:val="21"/>
          <w:szCs w:val="21"/>
          <w:spacing w:val="1"/>
        </w:rPr>
        <w:t>要求监督委员会取消选举结果并推迟选举③。</w:t>
      </w:r>
      <w:r>
        <w:rPr>
          <w:rFonts w:ascii="SimSun" w:hAnsi="SimSun" w:eastAsia="SimSun" w:cs="SimSun"/>
          <w:sz w:val="21"/>
          <w:szCs w:val="21"/>
        </w:rPr>
        <w:t>中俄等过对内贾德的当 </w:t>
      </w:r>
      <w:r>
        <w:rPr>
          <w:rFonts w:ascii="SimSun" w:hAnsi="SimSun" w:eastAsia="SimSun" w:cs="SimSun"/>
          <w:sz w:val="21"/>
          <w:szCs w:val="21"/>
          <w:spacing w:val="6"/>
        </w:rPr>
        <w:t>选发出贺电，但是美欧对此持保留态度④。穆萨维及其支持者对选举结果不  </w:t>
      </w:r>
      <w:r>
        <w:rPr>
          <w:rFonts w:ascii="SimSun" w:hAnsi="SimSun" w:eastAsia="SimSun" w:cs="SimSun"/>
          <w:sz w:val="21"/>
          <w:szCs w:val="21"/>
          <w:spacing w:val="6"/>
        </w:rPr>
        <w:t>满，开始开展反抗活动，在街头游行示威，打砸抢烧，同政府作对，骚乱爆</w:t>
      </w:r>
      <w:r>
        <w:rPr>
          <w:rFonts w:ascii="SimSun" w:hAnsi="SimSun" w:eastAsia="SimSun" w:cs="SimSun"/>
          <w:sz w:val="21"/>
          <w:szCs w:val="21"/>
          <w:spacing w:val="4"/>
        </w:rPr>
        <w:t xml:space="preserve">  </w:t>
      </w:r>
      <w:r>
        <w:rPr>
          <w:rFonts w:ascii="SimSun" w:hAnsi="SimSun" w:eastAsia="SimSun" w:cs="SimSun"/>
          <w:sz w:val="21"/>
          <w:szCs w:val="21"/>
          <w:spacing w:val="6"/>
        </w:rPr>
        <w:t>发，而欧美等则站在了改革派穆萨维一方。面对如此压力，政府采取封闭采</w:t>
      </w:r>
      <w:r>
        <w:rPr>
          <w:rFonts w:ascii="SimSun" w:hAnsi="SimSun" w:eastAsia="SimSun" w:cs="SimSun"/>
          <w:sz w:val="21"/>
          <w:szCs w:val="21"/>
          <w:spacing w:val="5"/>
        </w:rPr>
        <w:t xml:space="preserve">  </w:t>
      </w:r>
      <w:r>
        <w:rPr>
          <w:rFonts w:ascii="SimSun" w:hAnsi="SimSun" w:eastAsia="SimSun" w:cs="SimSun"/>
          <w:sz w:val="21"/>
          <w:szCs w:val="21"/>
          <w:spacing w:val="6"/>
        </w:rPr>
        <w:t>访报道和手机通信等数据传输业务，禁止“骚乱紧张”等</w:t>
      </w:r>
      <w:r>
        <w:rPr>
          <w:rFonts w:ascii="SimSun" w:hAnsi="SimSun" w:eastAsia="SimSun" w:cs="SimSun"/>
          <w:sz w:val="21"/>
          <w:szCs w:val="21"/>
          <w:spacing w:val="5"/>
        </w:rPr>
        <w:t>动荡新闻传播。在</w:t>
      </w:r>
      <w:r>
        <w:rPr>
          <w:rFonts w:ascii="SimSun" w:hAnsi="SimSun" w:eastAsia="SimSun" w:cs="SimSun"/>
          <w:sz w:val="21"/>
          <w:szCs w:val="21"/>
        </w:rPr>
        <w:t xml:space="preserve">  </w:t>
      </w:r>
      <w:r>
        <w:rPr>
          <w:rFonts w:ascii="SimSun" w:hAnsi="SimSun" w:eastAsia="SimSun" w:cs="SimSun"/>
          <w:sz w:val="21"/>
          <w:szCs w:val="21"/>
          <w:spacing w:val="6"/>
        </w:rPr>
        <w:t>此背景下，欧美主要的通信工具</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6"/>
        </w:rPr>
        <w:t>在数据信息传递上发挥了重要</w:t>
      </w:r>
      <w:r>
        <w:rPr>
          <w:rFonts w:ascii="SimSun" w:hAnsi="SimSun" w:eastAsia="SimSun" w:cs="SimSun"/>
          <w:sz w:val="21"/>
          <w:szCs w:val="21"/>
          <w:spacing w:val="5"/>
        </w:rPr>
        <w:t>作用，</w:t>
      </w:r>
      <w:r>
        <w:rPr>
          <w:rFonts w:ascii="SimSun" w:hAnsi="SimSun" w:eastAsia="SimSun" w:cs="SimSun"/>
          <w:sz w:val="21"/>
          <w:szCs w:val="21"/>
        </w:rPr>
        <w:t xml:space="preserve"> </w:t>
      </w:r>
      <w:r>
        <w:rPr>
          <w:rFonts w:ascii="SimSun" w:hAnsi="SimSun" w:eastAsia="SimSun" w:cs="SimSun"/>
          <w:sz w:val="21"/>
          <w:szCs w:val="21"/>
          <w:spacing w:val="5"/>
        </w:rPr>
        <w:t>同时使用的还有</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YouTube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5"/>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Flickr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等美国企业软件产品，</w:t>
      </w:r>
      <w:r>
        <w:rPr>
          <w:rFonts w:ascii="SimSun" w:hAnsi="SimSun" w:eastAsia="SimSun" w:cs="SimSun"/>
          <w:sz w:val="21"/>
          <w:szCs w:val="21"/>
          <w:spacing w:val="4"/>
        </w:rPr>
        <w:t>改革派和美欧媒体</w:t>
      </w:r>
    </w:p>
    <w:p>
      <w:pPr>
        <w:pStyle w:val="BodyText"/>
        <w:spacing w:line="303" w:lineRule="auto"/>
        <w:rPr/>
      </w:pPr>
      <w:r/>
    </w:p>
    <w:p>
      <w:pPr>
        <w:pStyle w:val="BodyText"/>
        <w:spacing w:line="304" w:lineRule="auto"/>
        <w:rPr/>
      </w:pPr>
      <w:r/>
    </w:p>
    <w:p>
      <w:pPr>
        <w:ind w:left="427" w:right="49" w:firstLine="340"/>
        <w:spacing w:before="68" w:line="225" w:lineRule="auto"/>
        <w:rPr>
          <w:rFonts w:ascii="SimSun" w:hAnsi="SimSun" w:eastAsia="SimSun" w:cs="SimSun"/>
          <w:sz w:val="21"/>
          <w:szCs w:val="21"/>
        </w:rPr>
      </w:pPr>
      <w:r>
        <w:rPr>
          <w:rFonts w:ascii="SimSun" w:hAnsi="SimSun" w:eastAsia="SimSun" w:cs="SimSun"/>
          <w:sz w:val="21"/>
          <w:szCs w:val="21"/>
          <w:spacing w:val="-25"/>
        </w:rPr>
        <w:t>①</w:t>
      </w:r>
      <w:r>
        <w:rPr>
          <w:rFonts w:ascii="SimSun" w:hAnsi="SimSun" w:eastAsia="SimSun" w:cs="SimSun"/>
          <w:sz w:val="21"/>
          <w:szCs w:val="21"/>
          <w:spacing w:val="52"/>
        </w:rPr>
        <w:t xml:space="preserve"> </w:t>
      </w:r>
      <w:r>
        <w:rPr>
          <w:rFonts w:ascii="SimSun" w:hAnsi="SimSun" w:eastAsia="SimSun" w:cs="SimSun"/>
          <w:sz w:val="21"/>
          <w:szCs w:val="21"/>
          <w:spacing w:val="-25"/>
        </w:rPr>
        <w:t>钱芳：《世界秩序危机中的区域国际法缺位问题</w:t>
      </w:r>
      <w:r>
        <w:rPr>
          <w:rFonts w:ascii="SimSun" w:hAnsi="SimSun" w:eastAsia="SimSun" w:cs="SimSun"/>
          <w:sz w:val="21"/>
          <w:szCs w:val="21"/>
          <w:u w:val="single" w:color="auto"/>
          <w:spacing w:val="-25"/>
        </w:rPr>
        <w:t xml:space="preserve">    </w:t>
      </w:r>
      <w:r>
        <w:rPr>
          <w:rFonts w:ascii="SimSun" w:hAnsi="SimSun" w:eastAsia="SimSun" w:cs="SimSun"/>
          <w:sz w:val="21"/>
          <w:szCs w:val="21"/>
          <w:spacing w:val="-25"/>
        </w:rPr>
        <w:t>基于国际法供给侧的思</w:t>
      </w:r>
      <w:r>
        <w:rPr>
          <w:rFonts w:ascii="SimSun" w:hAnsi="SimSun" w:eastAsia="SimSun" w:cs="SimSun"/>
          <w:sz w:val="21"/>
          <w:szCs w:val="21"/>
          <w:spacing w:val="-26"/>
        </w:rPr>
        <w:t>考》,</w:t>
      </w:r>
      <w:r>
        <w:rPr>
          <w:rFonts w:ascii="SimSun" w:hAnsi="SimSun" w:eastAsia="SimSun" w:cs="SimSun"/>
          <w:sz w:val="21"/>
          <w:szCs w:val="21"/>
        </w:rPr>
        <w:t xml:space="preserve"> </w:t>
      </w:r>
      <w:r>
        <w:rPr>
          <w:rFonts w:ascii="SimSun" w:hAnsi="SimSun" w:eastAsia="SimSun" w:cs="SimSun"/>
          <w:sz w:val="21"/>
          <w:szCs w:val="21"/>
          <w:spacing w:val="-26"/>
        </w:rPr>
        <w:t>载《学术探索》2019年第2期。</w:t>
      </w:r>
    </w:p>
    <w:p>
      <w:pPr>
        <w:ind w:left="427" w:right="57" w:firstLine="340"/>
        <w:spacing w:before="18" w:line="227" w:lineRule="auto"/>
        <w:rPr>
          <w:rFonts w:ascii="SimSun" w:hAnsi="SimSun" w:eastAsia="SimSun" w:cs="SimSun"/>
          <w:sz w:val="21"/>
          <w:szCs w:val="21"/>
        </w:rPr>
      </w:pPr>
      <w:r>
        <w:rPr>
          <w:rFonts w:ascii="SimSun" w:hAnsi="SimSun" w:eastAsia="SimSun" w:cs="SimSun"/>
          <w:sz w:val="21"/>
          <w:szCs w:val="21"/>
          <w:spacing w:val="-21"/>
        </w:rPr>
        <w:t>②</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21"/>
        </w:rPr>
        <w:t>Twiter,</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21"/>
        </w:rPr>
        <w:t>即“推特”,美国乃至全球范围内都十分流行</w:t>
      </w:r>
      <w:r>
        <w:rPr>
          <w:rFonts w:ascii="SimSun" w:hAnsi="SimSun" w:eastAsia="SimSun" w:cs="SimSun"/>
          <w:sz w:val="21"/>
          <w:szCs w:val="21"/>
          <w:spacing w:val="-22"/>
        </w:rPr>
        <w:t>的社交网络运营公司，类似</w:t>
      </w:r>
      <w:r>
        <w:rPr>
          <w:rFonts w:ascii="SimSun" w:hAnsi="SimSun" w:eastAsia="SimSun" w:cs="SimSun"/>
          <w:sz w:val="21"/>
          <w:szCs w:val="21"/>
        </w:rPr>
        <w:t xml:space="preserve"> </w:t>
      </w:r>
      <w:r>
        <w:rPr>
          <w:rFonts w:ascii="SimSun" w:hAnsi="SimSun" w:eastAsia="SimSun" w:cs="SimSun"/>
          <w:sz w:val="21"/>
          <w:szCs w:val="21"/>
          <w:spacing w:val="-22"/>
          <w:w w:val="98"/>
        </w:rPr>
        <w:t>于中国的新浪微博，于2006年成立，至今已发展壮大为世界上用户浏览量排名前十的网络</w:t>
      </w:r>
      <w:r>
        <w:rPr>
          <w:rFonts w:ascii="SimSun" w:hAnsi="SimSun" w:eastAsia="SimSun" w:cs="SimSun"/>
          <w:sz w:val="21"/>
          <w:szCs w:val="21"/>
          <w:spacing w:val="13"/>
        </w:rPr>
        <w:t xml:space="preserve"> </w:t>
      </w:r>
      <w:r>
        <w:rPr>
          <w:rFonts w:ascii="SimSun" w:hAnsi="SimSun" w:eastAsia="SimSun" w:cs="SimSun"/>
          <w:sz w:val="21"/>
          <w:szCs w:val="21"/>
          <w:spacing w:val="-27"/>
        </w:rPr>
        <w:t>运营站点之一。</w:t>
      </w:r>
    </w:p>
    <w:p>
      <w:pPr>
        <w:ind w:left="427" w:right="180" w:firstLine="340"/>
        <w:spacing w:before="25" w:line="235" w:lineRule="auto"/>
        <w:rPr>
          <w:rFonts w:ascii="SimSun" w:hAnsi="SimSun" w:eastAsia="SimSun" w:cs="SimSun"/>
          <w:sz w:val="21"/>
          <w:szCs w:val="21"/>
        </w:rPr>
      </w:pPr>
      <w:r>
        <w:rPr>
          <w:rFonts w:ascii="SimSun" w:hAnsi="SimSun" w:eastAsia="SimSun" w:cs="SimSun"/>
          <w:sz w:val="21"/>
          <w:szCs w:val="21"/>
          <w:spacing w:val="-17"/>
        </w:rPr>
        <w:t>③</w:t>
      </w:r>
      <w:r>
        <w:rPr>
          <w:rFonts w:ascii="SimSun" w:hAnsi="SimSun" w:eastAsia="SimSun" w:cs="SimSun"/>
          <w:sz w:val="21"/>
          <w:szCs w:val="21"/>
          <w:spacing w:val="81"/>
        </w:rPr>
        <w:t xml:space="preserve"> </w:t>
      </w:r>
      <w:r>
        <w:rPr>
          <w:rFonts w:ascii="SimSun" w:hAnsi="SimSun" w:eastAsia="SimSun" w:cs="SimSun"/>
          <w:sz w:val="21"/>
          <w:szCs w:val="21"/>
          <w:spacing w:val="-17"/>
        </w:rPr>
        <w:t>梁有昶、车玲：《伊朗宪监会确认第10届总统选举结果》,载</w:t>
      </w:r>
      <w:r>
        <w:rPr>
          <w:rFonts w:ascii="SimSun" w:hAnsi="SimSun" w:eastAsia="SimSun" w:cs="SimSun"/>
          <w:sz w:val="21"/>
          <w:szCs w:val="21"/>
          <w:spacing w:val="-18"/>
        </w:rPr>
        <w:t>网易网： </w:t>
      </w:r>
      <w:r>
        <w:rPr>
          <w:rFonts w:ascii="Times New Roman" w:hAnsi="Times New Roman" w:eastAsia="Times New Roman" w:cs="Times New Roman"/>
          <w:sz w:val="21"/>
          <w:szCs w:val="21"/>
          <w:spacing w:val="-18"/>
        </w:rPr>
        <w:t>http://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2"/>
        </w:rPr>
        <w:t>news.163.com/09/0630/02/5D1AOSIQ000120GU.html,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2"/>
        </w:rPr>
        <w:t>最后访问时间：2021</w:t>
      </w:r>
      <w:r>
        <w:rPr>
          <w:rFonts w:ascii="SimSun" w:hAnsi="SimSun" w:eastAsia="SimSun" w:cs="SimSun"/>
          <w:sz w:val="21"/>
          <w:szCs w:val="21"/>
          <w:spacing w:val="-13"/>
        </w:rPr>
        <w:t>年1月28日。</w:t>
      </w:r>
    </w:p>
    <w:p>
      <w:pPr>
        <w:ind w:left="427" w:right="66" w:firstLine="340"/>
        <w:spacing w:before="25" w:line="221" w:lineRule="auto"/>
        <w:rPr>
          <w:rFonts w:ascii="SimSun" w:hAnsi="SimSun" w:eastAsia="SimSun" w:cs="SimSun"/>
          <w:sz w:val="21"/>
          <w:szCs w:val="21"/>
        </w:rPr>
      </w:pPr>
      <w:r>
        <w:rPr>
          <w:rFonts w:ascii="SimSun" w:hAnsi="SimSun" w:eastAsia="SimSun" w:cs="SimSun"/>
          <w:sz w:val="21"/>
          <w:szCs w:val="21"/>
          <w:spacing w:val="-23"/>
          <w:w w:val="98"/>
        </w:rPr>
        <w:t>④  任孟山、朱振明：《试论伊朗</w:t>
      </w:r>
      <w:r>
        <w:rPr>
          <w:rFonts w:ascii="Times New Roman" w:hAnsi="Times New Roman" w:eastAsia="Times New Roman" w:cs="Times New Roman"/>
          <w:sz w:val="21"/>
          <w:szCs w:val="21"/>
          <w:spacing w:val="-23"/>
          <w:w w:val="98"/>
        </w:rPr>
        <w:t>“Twitter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3"/>
          <w:w w:val="98"/>
        </w:rPr>
        <w:t>革命</w:t>
      </w:r>
      <w:r>
        <w:rPr>
          <w:rFonts w:ascii="SimSun" w:hAnsi="SimSun" w:eastAsia="SimSun" w:cs="SimSun"/>
          <w:sz w:val="21"/>
          <w:szCs w:val="21"/>
          <w:spacing w:val="-24"/>
          <w:w w:val="98"/>
        </w:rPr>
        <w:t>”中社会媒体的政治传播功能》,载《国</w:t>
      </w:r>
      <w:r>
        <w:rPr>
          <w:rFonts w:ascii="SimSun" w:hAnsi="SimSun" w:eastAsia="SimSun" w:cs="SimSun"/>
          <w:sz w:val="21"/>
          <w:szCs w:val="21"/>
        </w:rPr>
        <w:t xml:space="preserve"> </w:t>
      </w:r>
      <w:r>
        <w:rPr>
          <w:rFonts w:ascii="SimSun" w:hAnsi="SimSun" w:eastAsia="SimSun" w:cs="SimSun"/>
          <w:sz w:val="21"/>
          <w:szCs w:val="21"/>
          <w:spacing w:val="-22"/>
        </w:rPr>
        <w:t>际新闻界》2009年第9期。</w:t>
      </w:r>
    </w:p>
    <w:p>
      <w:pPr>
        <w:spacing w:line="221" w:lineRule="auto"/>
        <w:sectPr>
          <w:pgSz w:w="8490" w:h="13160"/>
          <w:pgMar w:top="400" w:right="654" w:bottom="400" w:left="172" w:header="0" w:footer="0" w:gutter="0"/>
        </w:sectPr>
        <w:rPr>
          <w:rFonts w:ascii="SimSun" w:hAnsi="SimSun" w:eastAsia="SimSun" w:cs="SimSun"/>
          <w:sz w:val="21"/>
          <w:szCs w:val="21"/>
        </w:rPr>
      </w:pPr>
    </w:p>
    <w:p>
      <w:pPr>
        <w:ind w:left="2739"/>
        <w:spacing w:before="140"/>
        <w:rPr>
          <w:sz w:val="16"/>
          <w:szCs w:val="16"/>
        </w:rPr>
      </w:pPr>
      <w:r>
        <w:pict>
          <v:shape id="_x0000_s842" style="position:absolute;margin-left:361.998pt;margin-top:10.8936pt;mso-position-vertical-relative:text;mso-position-horizontal-relative:text;width:13.75pt;height:7.55pt;z-index:25318604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487</w:t>
                  </w:r>
                </w:p>
              </w:txbxContent>
            </v:textbox>
          </v:shape>
        </w:pict>
      </w:r>
      <w:r>
        <w:rPr>
          <w:rFonts w:ascii="SimHei" w:hAnsi="SimHei" w:eastAsia="SimHei" w:cs="SimHei"/>
          <w:sz w:val="16"/>
          <w:szCs w:val="16"/>
          <w:spacing w:val="-1"/>
        </w:rPr>
        <w:t>四、</w:t>
      </w:r>
      <w:r>
        <w:rPr>
          <w:rFonts w:ascii="SimHei" w:hAnsi="SimHei" w:eastAsia="SimHei" w:cs="SimHei"/>
          <w:sz w:val="16"/>
          <w:szCs w:val="16"/>
          <w:spacing w:val="-41"/>
        </w:rPr>
        <w:t xml:space="preserve"> </w:t>
      </w:r>
      <w:r>
        <w:rPr>
          <w:rFonts w:ascii="SimHei" w:hAnsi="SimHei" w:eastAsia="SimHei" w:cs="SimHei"/>
          <w:sz w:val="16"/>
          <w:szCs w:val="16"/>
          <w:spacing w:val="-1"/>
        </w:rPr>
        <w:t>国家数据主权视野下跨境数据流动中管辖冲突及成因分</w:t>
      </w:r>
      <w:r>
        <w:rPr>
          <w:rFonts w:ascii="SimHei" w:hAnsi="SimHei" w:eastAsia="SimHei" w:cs="SimHei"/>
          <w:sz w:val="16"/>
          <w:szCs w:val="16"/>
          <w:spacing w:val="-2"/>
        </w:rPr>
        <w:t>析</w:t>
      </w:r>
      <w:r>
        <w:rPr>
          <w:rFonts w:ascii="SimHei" w:hAnsi="SimHei" w:eastAsia="SimHei" w:cs="SimHei"/>
          <w:sz w:val="16"/>
          <w:szCs w:val="16"/>
          <w:spacing w:val="-2"/>
        </w:rPr>
        <w:t xml:space="preserve"> </w:t>
      </w:r>
      <w:r>
        <w:rPr>
          <w:sz w:val="16"/>
          <w:szCs w:val="16"/>
          <w:position w:val="-3"/>
        </w:rPr>
        <w:drawing>
          <wp:inline distT="0" distB="0" distL="0" distR="0">
            <wp:extent cx="6361" cy="266670"/>
            <wp:effectExtent l="0" t="0" r="0" b="0"/>
            <wp:docPr id="1310" name="IM 1310"/>
            <wp:cNvGraphicFramePr/>
            <a:graphic>
              <a:graphicData uri="http://schemas.openxmlformats.org/drawingml/2006/picture">
                <pic:pic>
                  <pic:nvPicPr>
                    <pic:cNvPr id="1310" name="IM 1310"/>
                    <pic:cNvPicPr/>
                  </pic:nvPicPr>
                  <pic:blipFill>
                    <a:blip r:embed="rId734"/>
                    <a:stretch>
                      <a:fillRect/>
                    </a:stretch>
                  </pic:blipFill>
                  <pic:spPr>
                    <a:xfrm rot="0">
                      <a:off x="0" y="0"/>
                      <a:ext cx="6361" cy="266670"/>
                    </a:xfrm>
                    <a:prstGeom prst="rect">
                      <a:avLst/>
                    </a:prstGeom>
                  </pic:spPr>
                </pic:pic>
              </a:graphicData>
            </a:graphic>
          </wp:inline>
        </w:drawing>
      </w:r>
    </w:p>
    <w:p>
      <w:pPr>
        <w:pStyle w:val="BodyText"/>
        <w:spacing w:line="349" w:lineRule="auto"/>
        <w:rPr/>
      </w:pPr>
      <w:r/>
    </w:p>
    <w:p>
      <w:pPr>
        <w:ind w:right="299"/>
        <w:spacing w:before="68" w:line="273" w:lineRule="auto"/>
        <w:jc w:val="both"/>
        <w:rPr>
          <w:rFonts w:ascii="SimSun" w:hAnsi="SimSun" w:eastAsia="SimSun" w:cs="SimSun"/>
          <w:sz w:val="21"/>
          <w:szCs w:val="21"/>
        </w:rPr>
      </w:pPr>
      <w:r>
        <w:rPr>
          <w:rFonts w:ascii="SimSun" w:hAnsi="SimSun" w:eastAsia="SimSun" w:cs="SimSun"/>
          <w:sz w:val="21"/>
          <w:szCs w:val="21"/>
          <w:spacing w:val="4"/>
        </w:rPr>
        <w:t>如</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CNN</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BBC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等纷纷借助</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平台传递各类数据和信息①,里应外合煽动 </w:t>
      </w:r>
      <w:r>
        <w:rPr>
          <w:rFonts w:ascii="SimSun" w:hAnsi="SimSun" w:eastAsia="SimSun" w:cs="SimSun"/>
          <w:sz w:val="21"/>
          <w:szCs w:val="21"/>
          <w:spacing w:val="5"/>
        </w:rPr>
        <w:t>民意②,支持穆萨维，在伊朗国内的政治混乱中产生</w:t>
      </w:r>
      <w:r>
        <w:rPr>
          <w:rFonts w:ascii="SimSun" w:hAnsi="SimSun" w:eastAsia="SimSun" w:cs="SimSun"/>
          <w:sz w:val="21"/>
          <w:szCs w:val="21"/>
          <w:spacing w:val="4"/>
        </w:rPr>
        <w:t>了重要的传递数据作用，</w:t>
      </w:r>
      <w:r>
        <w:rPr>
          <w:rFonts w:ascii="SimSun" w:hAnsi="SimSun" w:eastAsia="SimSun" w:cs="SimSun"/>
          <w:sz w:val="21"/>
          <w:szCs w:val="21"/>
        </w:rPr>
        <w:t xml:space="preserve"> </w:t>
      </w:r>
      <w:r>
        <w:rPr>
          <w:rFonts w:ascii="SimSun" w:hAnsi="SimSun" w:eastAsia="SimSun" w:cs="SimSun"/>
          <w:sz w:val="21"/>
          <w:szCs w:val="21"/>
          <w:spacing w:val="-4"/>
        </w:rPr>
        <w:t>由此产生了</w:t>
      </w:r>
      <w:r>
        <w:rPr>
          <w:rFonts w:ascii="Times New Roman" w:hAnsi="Times New Roman" w:eastAsia="Times New Roman" w:cs="Times New Roman"/>
          <w:sz w:val="21"/>
          <w:szCs w:val="21"/>
          <w:spacing w:val="-4"/>
        </w:rPr>
        <w:t>Twitter </w:t>
      </w:r>
      <w:r>
        <w:rPr>
          <w:rFonts w:ascii="SimSun" w:hAnsi="SimSun" w:eastAsia="SimSun" w:cs="SimSun"/>
          <w:sz w:val="21"/>
          <w:szCs w:val="21"/>
          <w:spacing w:val="-4"/>
        </w:rPr>
        <w:t>革命。</w:t>
      </w:r>
    </w:p>
    <w:p>
      <w:pPr>
        <w:ind w:left="420"/>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1"/>
        </w:rPr>
        <w:t>(2)Twitter</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革命中的执行管辖冲突体现</w:t>
      </w:r>
    </w:p>
    <w:p>
      <w:pPr>
        <w:ind w:right="321" w:firstLine="420"/>
        <w:spacing w:before="133" w:line="278" w:lineRule="auto"/>
        <w:rPr>
          <w:rFonts w:ascii="SimSun" w:hAnsi="SimSun" w:eastAsia="SimSun" w:cs="SimSun"/>
          <w:sz w:val="21"/>
          <w:szCs w:val="21"/>
        </w:rPr>
      </w:pPr>
      <w:r>
        <w:rPr>
          <w:rFonts w:ascii="SimSun" w:hAnsi="SimSun" w:eastAsia="SimSun" w:cs="SimSun"/>
          <w:sz w:val="21"/>
          <w:szCs w:val="21"/>
          <w:spacing w:val="-1"/>
        </w:rPr>
        <w:t>从严格意义上来说，</w:t>
      </w:r>
      <w:r>
        <w:rPr>
          <w:rFonts w:ascii="Times New Roman" w:hAnsi="Times New Roman" w:eastAsia="Times New Roman" w:cs="Times New Roman"/>
          <w:sz w:val="21"/>
          <w:szCs w:val="21"/>
          <w:spacing w:val="-1"/>
        </w:rPr>
        <w:t>Twitter </w:t>
      </w:r>
      <w:r>
        <w:rPr>
          <w:rFonts w:ascii="SimSun" w:hAnsi="SimSun" w:eastAsia="SimSun" w:cs="SimSun"/>
          <w:sz w:val="21"/>
          <w:szCs w:val="21"/>
          <w:spacing w:val="-1"/>
        </w:rPr>
        <w:t>革命中美欧虽然支持反对派一方，</w:t>
      </w:r>
      <w:r>
        <w:rPr>
          <w:rFonts w:ascii="SimSun" w:hAnsi="SimSun" w:eastAsia="SimSun" w:cs="SimSun"/>
          <w:sz w:val="21"/>
          <w:szCs w:val="21"/>
          <w:spacing w:val="-2"/>
        </w:rPr>
        <w:t>但却没有实</w:t>
      </w:r>
      <w:r>
        <w:rPr>
          <w:rFonts w:ascii="SimSun" w:hAnsi="SimSun" w:eastAsia="SimSun" w:cs="SimSun"/>
          <w:sz w:val="21"/>
          <w:szCs w:val="21"/>
        </w:rPr>
        <w:t xml:space="preserve"> </w:t>
      </w:r>
      <w:r>
        <w:rPr>
          <w:rFonts w:ascii="SimSun" w:hAnsi="SimSun" w:eastAsia="SimSun" w:cs="SimSun"/>
          <w:sz w:val="21"/>
          <w:szCs w:val="21"/>
          <w:spacing w:val="13"/>
        </w:rPr>
        <w:t>行传统意义上的执行管辖干扰。而本书经过仔细研究之后发现，美国基于</w:t>
      </w:r>
      <w:r>
        <w:rPr>
          <w:rFonts w:ascii="SimSun" w:hAnsi="SimSun" w:eastAsia="SimSun" w:cs="SimSun"/>
          <w:sz w:val="21"/>
          <w:szCs w:val="21"/>
          <w:spacing w:val="5"/>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企业的管理对于</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实际进行了一定的干扰，另外在</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革命中</w:t>
      </w:r>
      <w:r>
        <w:rPr>
          <w:rFonts w:ascii="SimSun" w:hAnsi="SimSun" w:eastAsia="SimSun" w:cs="SimSun"/>
          <w:sz w:val="21"/>
          <w:szCs w:val="21"/>
        </w:rPr>
        <w:t xml:space="preserve"> </w:t>
      </w:r>
      <w:r>
        <w:rPr>
          <w:rFonts w:ascii="SimSun" w:hAnsi="SimSun" w:eastAsia="SimSun" w:cs="SimSun"/>
          <w:sz w:val="21"/>
          <w:szCs w:val="21"/>
        </w:rPr>
        <w:t>具体的传输数据也遭受了美欧的干扰，呈现出</w:t>
      </w:r>
      <w:r>
        <w:rPr>
          <w:rFonts w:ascii="SimSun" w:hAnsi="SimSun" w:eastAsia="SimSun" w:cs="SimSun"/>
          <w:sz w:val="21"/>
          <w:szCs w:val="21"/>
          <w:spacing w:val="-1"/>
        </w:rPr>
        <w:t>基于公共资源由行政机关加以干</w:t>
      </w:r>
      <w:r>
        <w:rPr>
          <w:rFonts w:ascii="SimSun" w:hAnsi="SimSun" w:eastAsia="SimSun" w:cs="SimSun"/>
          <w:sz w:val="21"/>
          <w:szCs w:val="21"/>
        </w:rPr>
        <w:t xml:space="preserve"> </w:t>
      </w:r>
      <w:r>
        <w:rPr>
          <w:rFonts w:ascii="SimSun" w:hAnsi="SimSun" w:eastAsia="SimSun" w:cs="SimSun"/>
          <w:sz w:val="21"/>
          <w:szCs w:val="21"/>
        </w:rPr>
        <w:t>涉引导的执行管辖色彩，所以本书将其纳入执行管辖</w:t>
      </w:r>
      <w:r>
        <w:rPr>
          <w:rFonts w:ascii="SimSun" w:hAnsi="SimSun" w:eastAsia="SimSun" w:cs="SimSun"/>
          <w:sz w:val="21"/>
          <w:szCs w:val="21"/>
          <w:spacing w:val="-1"/>
        </w:rPr>
        <w:t>的范围。其具体细节展现</w:t>
      </w:r>
      <w:r>
        <w:rPr>
          <w:rFonts w:ascii="SimSun" w:hAnsi="SimSun" w:eastAsia="SimSun" w:cs="SimSun"/>
          <w:sz w:val="21"/>
          <w:szCs w:val="21"/>
        </w:rPr>
        <w:t xml:space="preserve"> </w:t>
      </w:r>
      <w:r>
        <w:rPr>
          <w:rFonts w:ascii="SimSun" w:hAnsi="SimSun" w:eastAsia="SimSun" w:cs="SimSun"/>
          <w:sz w:val="21"/>
          <w:szCs w:val="21"/>
          <w:spacing w:val="-7"/>
        </w:rPr>
        <w:t>在以下几个层面：</w:t>
      </w:r>
    </w:p>
    <w:p>
      <w:pPr>
        <w:ind w:right="335" w:firstLine="420"/>
        <w:spacing w:before="125" w:line="285" w:lineRule="auto"/>
        <w:jc w:val="both"/>
        <w:rPr>
          <w:rFonts w:ascii="SimSun" w:hAnsi="SimSun" w:eastAsia="SimSun" w:cs="SimSun"/>
          <w:sz w:val="21"/>
          <w:szCs w:val="21"/>
        </w:rPr>
      </w:pPr>
      <w:r>
        <w:rPr>
          <w:rFonts w:ascii="SimSun" w:hAnsi="SimSun" w:eastAsia="SimSun" w:cs="SimSun"/>
          <w:sz w:val="21"/>
          <w:szCs w:val="21"/>
          <w:spacing w:val="4"/>
        </w:rPr>
        <w:t>第一，美国政府对于</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的更新服务进行行政干涉。</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成为伊朗</w:t>
      </w:r>
      <w:r>
        <w:rPr>
          <w:rFonts w:ascii="SimSun" w:hAnsi="SimSun" w:eastAsia="SimSun" w:cs="SimSun"/>
          <w:sz w:val="21"/>
          <w:szCs w:val="21"/>
        </w:rPr>
        <w:t xml:space="preserve"> </w:t>
      </w:r>
      <w:r>
        <w:rPr>
          <w:rFonts w:ascii="SimSun" w:hAnsi="SimSun" w:eastAsia="SimSun" w:cs="SimSun"/>
          <w:sz w:val="21"/>
          <w:szCs w:val="21"/>
          <w:spacing w:val="9"/>
        </w:rPr>
        <w:t>主要的数据信息交流渠道之后，2009年6月15日，当</w:t>
      </w:r>
      <w:r>
        <w:rPr>
          <w:rFonts w:ascii="SimSun" w:hAnsi="SimSun" w:eastAsia="SimSun" w:cs="SimSun"/>
          <w:sz w:val="21"/>
          <w:szCs w:val="21"/>
          <w:spacing w:val="8"/>
        </w:rPr>
        <w:t>伊朗在白天时，来自美</w:t>
      </w:r>
      <w:r>
        <w:rPr>
          <w:rFonts w:ascii="SimSun" w:hAnsi="SimSun" w:eastAsia="SimSun" w:cs="SimSun"/>
          <w:sz w:val="21"/>
          <w:szCs w:val="21"/>
        </w:rPr>
        <w:t xml:space="preserve"> </w:t>
      </w:r>
      <w:r>
        <w:rPr>
          <w:rFonts w:ascii="SimSun" w:hAnsi="SimSun" w:eastAsia="SimSun" w:cs="SimSun"/>
          <w:sz w:val="21"/>
          <w:szCs w:val="21"/>
          <w:spacing w:val="7"/>
        </w:rPr>
        <w:t>国的</w:t>
      </w:r>
      <w:r>
        <w:rPr>
          <w:rFonts w:ascii="Times New Roman" w:hAnsi="Times New Roman" w:eastAsia="Times New Roman" w:cs="Times New Roman"/>
          <w:sz w:val="21"/>
          <w:szCs w:val="21"/>
        </w:rPr>
        <w:t>Twitter</w:t>
      </w:r>
      <w:r>
        <w:rPr>
          <w:rFonts w:ascii="SimSun" w:hAnsi="SimSun" w:eastAsia="SimSun" w:cs="SimSun"/>
          <w:sz w:val="21"/>
          <w:szCs w:val="21"/>
          <w:spacing w:val="7"/>
        </w:rPr>
        <w:t>原本计划暂停服务，并在90分钟内进行系统维护，然后推特突然</w:t>
      </w:r>
      <w:r>
        <w:rPr>
          <w:rFonts w:ascii="SimSun" w:hAnsi="SimSun" w:eastAsia="SimSun" w:cs="SimSun"/>
          <w:sz w:val="21"/>
          <w:szCs w:val="21"/>
          <w:spacing w:val="4"/>
        </w:rPr>
        <w:t xml:space="preserve"> </w:t>
      </w:r>
      <w:r>
        <w:rPr>
          <w:rFonts w:ascii="SimSun" w:hAnsi="SimSun" w:eastAsia="SimSun" w:cs="SimSun"/>
          <w:sz w:val="21"/>
          <w:szCs w:val="21"/>
          <w:spacing w:val="8"/>
        </w:rPr>
        <w:t>决定推迟维护时间，将时间定在16日17:00(伊朗17日凌晨)。对此，法国电</w:t>
      </w:r>
      <w:r>
        <w:rPr>
          <w:rFonts w:ascii="SimSun" w:hAnsi="SimSun" w:eastAsia="SimSun" w:cs="SimSun"/>
          <w:sz w:val="21"/>
          <w:szCs w:val="21"/>
          <w:spacing w:val="12"/>
        </w:rPr>
        <w:t xml:space="preserve"> </w:t>
      </w:r>
      <w:r>
        <w:rPr>
          <w:rFonts w:ascii="SimSun" w:hAnsi="SimSun" w:eastAsia="SimSun" w:cs="SimSun"/>
          <w:sz w:val="21"/>
          <w:szCs w:val="21"/>
          <w:spacing w:val="-2"/>
        </w:rPr>
        <w:t>视台报道了《美国政府希望</w:t>
      </w:r>
      <w:r>
        <w:rPr>
          <w:rFonts w:ascii="Times New Roman" w:hAnsi="Times New Roman" w:eastAsia="Times New Roman" w:cs="Times New Roman"/>
          <w:sz w:val="21"/>
          <w:szCs w:val="21"/>
          <w:spacing w:val="-2"/>
        </w:rPr>
        <w:t>Twitter</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推迟停服》的新闻，并证实有不愿意透露姓</w:t>
      </w:r>
      <w:r>
        <w:rPr>
          <w:rFonts w:ascii="SimSun" w:hAnsi="SimSun" w:eastAsia="SimSun" w:cs="SimSun"/>
          <w:sz w:val="21"/>
          <w:szCs w:val="21"/>
        </w:rPr>
        <w:t xml:space="preserve"> </w:t>
      </w:r>
      <w:r>
        <w:rPr>
          <w:rFonts w:ascii="SimSun" w:hAnsi="SimSun" w:eastAsia="SimSun" w:cs="SimSun"/>
          <w:sz w:val="21"/>
          <w:szCs w:val="21"/>
          <w:spacing w:val="2"/>
        </w:rPr>
        <w:t>名的美国政府官员承认了美国政府要求</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推迟更改停服时间，因为停服</w:t>
      </w:r>
      <w:r>
        <w:rPr>
          <w:rFonts w:ascii="SimSun" w:hAnsi="SimSun" w:eastAsia="SimSun" w:cs="SimSun"/>
          <w:sz w:val="21"/>
          <w:szCs w:val="21"/>
        </w:rPr>
        <w:t xml:space="preserve"> </w:t>
      </w:r>
      <w:r>
        <w:rPr>
          <w:rFonts w:ascii="SimSun" w:hAnsi="SimSun" w:eastAsia="SimSun" w:cs="SimSun"/>
          <w:sz w:val="21"/>
          <w:szCs w:val="21"/>
        </w:rPr>
        <w:t>不利于反对派的数据信息传递的事实。③虽然美</w:t>
      </w:r>
      <w:r>
        <w:rPr>
          <w:rFonts w:ascii="SimSun" w:hAnsi="SimSun" w:eastAsia="SimSun" w:cs="SimSun"/>
          <w:sz w:val="21"/>
          <w:szCs w:val="21"/>
          <w:spacing w:val="-1"/>
        </w:rPr>
        <w:t>国政府发言人对于这些报道予</w:t>
      </w:r>
      <w:r>
        <w:rPr>
          <w:rFonts w:ascii="SimSun" w:hAnsi="SimSun" w:eastAsia="SimSun" w:cs="SimSun"/>
          <w:sz w:val="21"/>
          <w:szCs w:val="21"/>
        </w:rPr>
        <w:t xml:space="preserve"> </w:t>
      </w:r>
      <w:r>
        <w:rPr>
          <w:rFonts w:ascii="SimSun" w:hAnsi="SimSun" w:eastAsia="SimSun" w:cs="SimSun"/>
          <w:sz w:val="21"/>
          <w:szCs w:val="21"/>
          <w:spacing w:val="5"/>
        </w:rPr>
        <w:t>以否认，只是承认了政府同</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进行了未涉及伊朗政治危机的接触。但据</w:t>
      </w:r>
      <w:r>
        <w:rPr>
          <w:rFonts w:ascii="SimSun" w:hAnsi="SimSun" w:eastAsia="SimSun" w:cs="SimSun"/>
          <w:sz w:val="21"/>
          <w:szCs w:val="21"/>
        </w:rPr>
        <w:t xml:space="preserve"> </w:t>
      </w:r>
      <w:r>
        <w:rPr>
          <w:rFonts w:ascii="SimSun" w:hAnsi="SimSun" w:eastAsia="SimSun" w:cs="SimSun"/>
          <w:sz w:val="21"/>
          <w:szCs w:val="21"/>
          <w:spacing w:val="-2"/>
        </w:rPr>
        <w:t>美国媒体《华盛顿邮报》报道④,当地时间6月12日下午，</w:t>
      </w:r>
      <w:r>
        <w:rPr>
          <w:rFonts w:ascii="SimSun" w:hAnsi="SimSun" w:eastAsia="SimSun" w:cs="SimSun"/>
          <w:sz w:val="21"/>
          <w:szCs w:val="21"/>
          <w:spacing w:val="71"/>
        </w:rPr>
        <w:t xml:space="preserve"> </w:t>
      </w:r>
      <w:r>
        <w:rPr>
          <w:rFonts w:ascii="SimSun" w:hAnsi="SimSun" w:eastAsia="SimSun" w:cs="SimSun"/>
          <w:sz w:val="21"/>
          <w:szCs w:val="21"/>
          <w:spacing w:val="-2"/>
        </w:rPr>
        <w:t>一位名叫杰瑞德 ·</w:t>
      </w:r>
      <w:r>
        <w:rPr>
          <w:rFonts w:ascii="SimSun" w:hAnsi="SimSun" w:eastAsia="SimSun" w:cs="SimSun"/>
          <w:sz w:val="21"/>
          <w:szCs w:val="21"/>
        </w:rPr>
        <w:t xml:space="preserve"> </w:t>
      </w:r>
      <w:r>
        <w:rPr>
          <w:rFonts w:ascii="SimSun" w:hAnsi="SimSun" w:eastAsia="SimSun" w:cs="SimSun"/>
          <w:sz w:val="21"/>
          <w:szCs w:val="21"/>
          <w:spacing w:val="4"/>
        </w:rPr>
        <w:t>科恩</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Jared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Cohen</w:t>
      </w:r>
      <w:r>
        <w:rPr>
          <w:rFonts w:ascii="Times New Roman" w:hAnsi="Times New Roman" w:eastAsia="Times New Roman" w:cs="Times New Roman"/>
          <w:sz w:val="21"/>
          <w:szCs w:val="21"/>
          <w:spacing w:val="4"/>
        </w:rPr>
        <w:t>)</w:t>
      </w:r>
      <w:r>
        <w:rPr>
          <w:rFonts w:ascii="SimSun" w:hAnsi="SimSun" w:eastAsia="SimSun" w:cs="SimSun"/>
          <w:sz w:val="21"/>
          <w:szCs w:val="21"/>
          <w:spacing w:val="4"/>
        </w:rPr>
        <w:t>的政府工作人员给</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总部发布了一封邮件，并在邮件</w:t>
      </w:r>
      <w:r>
        <w:rPr>
          <w:rFonts w:ascii="SimSun" w:hAnsi="SimSun" w:eastAsia="SimSun" w:cs="SimSun"/>
          <w:sz w:val="21"/>
          <w:szCs w:val="21"/>
        </w:rPr>
        <w:t xml:space="preserve"> </w:t>
      </w:r>
      <w:r>
        <w:rPr>
          <w:rFonts w:ascii="SimSun" w:hAnsi="SimSun" w:eastAsia="SimSun" w:cs="SimSun"/>
          <w:sz w:val="21"/>
          <w:szCs w:val="21"/>
        </w:rPr>
        <w:t>中写道：“伊朗大选正值关键节点，你们公司软件的正常运营意义重大，能够 </w:t>
      </w:r>
      <w:r>
        <w:rPr>
          <w:rFonts w:ascii="SimSun" w:hAnsi="SimSun" w:eastAsia="SimSun" w:cs="SimSun"/>
          <w:sz w:val="21"/>
          <w:szCs w:val="21"/>
          <w:spacing w:val="4"/>
        </w:rPr>
        <w:t>保持软件运行吗?”⑤据此我们可以肯定美国</w:t>
      </w:r>
      <w:r>
        <w:rPr>
          <w:rFonts w:ascii="SimSun" w:hAnsi="SimSun" w:eastAsia="SimSun" w:cs="SimSun"/>
          <w:sz w:val="21"/>
          <w:szCs w:val="21"/>
          <w:spacing w:val="3"/>
        </w:rPr>
        <w:t>政府依据对于国内数据运营公司</w:t>
      </w:r>
      <w:r>
        <w:rPr>
          <w:rFonts w:ascii="SimSun" w:hAnsi="SimSun" w:eastAsia="SimSun" w:cs="SimSun"/>
          <w:sz w:val="21"/>
          <w:szCs w:val="21"/>
        </w:rPr>
        <w:t xml:space="preserve"> </w:t>
      </w:r>
      <w:r>
        <w:rPr>
          <w:rFonts w:ascii="Times New Roman" w:hAnsi="Times New Roman" w:eastAsia="Times New Roman" w:cs="Times New Roman"/>
          <w:sz w:val="21"/>
          <w:szCs w:val="21"/>
          <w:spacing w:val="-2"/>
        </w:rPr>
        <w:t>Twitter</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的管控权，以行政权力干涉了其正常的运营计划安排，为伊朗反对派的</w:t>
      </w:r>
    </w:p>
    <w:p>
      <w:pPr>
        <w:pStyle w:val="BodyText"/>
        <w:spacing w:line="478" w:lineRule="auto"/>
        <w:rPr/>
      </w:pPr>
      <w:r/>
    </w:p>
    <w:p>
      <w:pPr>
        <w:ind w:left="349"/>
        <w:spacing w:before="68"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4"/>
        </w:rPr>
        <w:t xml:space="preserve"> </w:t>
      </w:r>
      <w:r>
        <w:rPr>
          <w:rFonts w:ascii="SimSun" w:hAnsi="SimSun" w:eastAsia="SimSun" w:cs="SimSun"/>
          <w:sz w:val="21"/>
          <w:szCs w:val="21"/>
          <w:spacing w:val="-22"/>
          <w:w w:val="97"/>
        </w:rPr>
        <w:t>迟延年：《网络战正成为一种低风险的颠覆手段》,载《学理论》2009年第19期。</w:t>
      </w:r>
    </w:p>
    <w:p>
      <w:pPr>
        <w:ind w:right="354" w:firstLine="349"/>
        <w:spacing w:before="13" w:line="227"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68"/>
        </w:rPr>
        <w:t xml:space="preserve"> </w:t>
      </w:r>
      <w:r>
        <w:rPr>
          <w:rFonts w:ascii="SimSun" w:hAnsi="SimSun" w:eastAsia="SimSun" w:cs="SimSun"/>
          <w:sz w:val="21"/>
          <w:szCs w:val="21"/>
          <w:spacing w:val="-21"/>
          <w:w w:val="97"/>
        </w:rPr>
        <w:t>陈爽淑聿：《网络话语权与我国政治意识形态安全研究》,湖北工业大学2015年硕</w:t>
      </w:r>
      <w:r>
        <w:rPr>
          <w:rFonts w:ascii="SimSun" w:hAnsi="SimSun" w:eastAsia="SimSun" w:cs="SimSun"/>
          <w:sz w:val="21"/>
          <w:szCs w:val="21"/>
        </w:rPr>
        <w:t xml:space="preserve"> </w:t>
      </w:r>
      <w:r>
        <w:rPr>
          <w:rFonts w:ascii="SimSun" w:hAnsi="SimSun" w:eastAsia="SimSun" w:cs="SimSun"/>
          <w:sz w:val="21"/>
          <w:szCs w:val="21"/>
          <w:spacing w:val="-25"/>
          <w:w w:val="98"/>
        </w:rPr>
        <w:t>士学位论文。</w:t>
      </w:r>
    </w:p>
    <w:p>
      <w:pPr>
        <w:ind w:right="345" w:firstLine="349"/>
        <w:spacing w:before="13" w:line="230" w:lineRule="auto"/>
        <w:rPr>
          <w:rFonts w:ascii="SimSun" w:hAnsi="SimSun" w:eastAsia="SimSun" w:cs="SimSun"/>
          <w:sz w:val="21"/>
          <w:szCs w:val="21"/>
        </w:rPr>
      </w:pPr>
      <w:r>
        <w:rPr>
          <w:rFonts w:ascii="SimSun" w:hAnsi="SimSun" w:eastAsia="SimSun" w:cs="SimSun"/>
          <w:sz w:val="21"/>
          <w:szCs w:val="21"/>
          <w:spacing w:val="-21"/>
          <w:w w:val="97"/>
        </w:rPr>
        <w:t>③</w:t>
      </w:r>
      <w:r>
        <w:rPr>
          <w:rFonts w:ascii="SimSun" w:hAnsi="SimSun" w:eastAsia="SimSun" w:cs="SimSun"/>
          <w:sz w:val="21"/>
          <w:szCs w:val="21"/>
          <w:spacing w:val="68"/>
        </w:rPr>
        <w:t xml:space="preserve"> </w:t>
      </w:r>
      <w:r>
        <w:rPr>
          <w:rFonts w:ascii="SimSun" w:hAnsi="SimSun" w:eastAsia="SimSun" w:cs="SimSun"/>
          <w:sz w:val="21"/>
          <w:szCs w:val="21"/>
          <w:spacing w:val="-21"/>
          <w:w w:val="97"/>
        </w:rPr>
        <w:t>任孟山、朱振明：《试论伊朗</w:t>
      </w:r>
      <w:r>
        <w:rPr>
          <w:rFonts w:ascii="Times New Roman" w:hAnsi="Times New Roman" w:eastAsia="Times New Roman" w:cs="Times New Roman"/>
          <w:sz w:val="21"/>
          <w:szCs w:val="21"/>
          <w:spacing w:val="-21"/>
          <w:w w:val="97"/>
        </w:rPr>
        <w:t>“Twitter</w:t>
      </w:r>
      <w:r>
        <w:rPr>
          <w:rFonts w:ascii="SimSun" w:hAnsi="SimSun" w:eastAsia="SimSun" w:cs="SimSun"/>
          <w:sz w:val="21"/>
          <w:szCs w:val="21"/>
          <w:spacing w:val="-21"/>
          <w:w w:val="97"/>
        </w:rPr>
        <w:t>革命”中社会媒体的政治传</w:t>
      </w:r>
      <w:r>
        <w:rPr>
          <w:rFonts w:ascii="SimSun" w:hAnsi="SimSun" w:eastAsia="SimSun" w:cs="SimSun"/>
          <w:sz w:val="21"/>
          <w:szCs w:val="21"/>
          <w:spacing w:val="-22"/>
          <w:w w:val="97"/>
        </w:rPr>
        <w:t>播功能》,载《国</w:t>
      </w:r>
      <w:r>
        <w:rPr>
          <w:rFonts w:ascii="SimSun" w:hAnsi="SimSun" w:eastAsia="SimSun" w:cs="SimSun"/>
          <w:sz w:val="21"/>
          <w:szCs w:val="21"/>
        </w:rPr>
        <w:t xml:space="preserve"> </w:t>
      </w:r>
      <w:r>
        <w:rPr>
          <w:rFonts w:ascii="SimSun" w:hAnsi="SimSun" w:eastAsia="SimSun" w:cs="SimSun"/>
          <w:sz w:val="21"/>
          <w:szCs w:val="21"/>
          <w:spacing w:val="-22"/>
        </w:rPr>
        <w:t>际新闻界》2009年第9期。</w:t>
      </w:r>
    </w:p>
    <w:p>
      <w:pPr>
        <w:ind w:right="343" w:firstLine="349"/>
        <w:spacing w:before="81" w:line="258" w:lineRule="auto"/>
        <w:rPr>
          <w:rFonts w:ascii="Times New Roman" w:hAnsi="Times New Roman" w:eastAsia="Times New Roman" w:cs="Times New Roman"/>
          <w:sz w:val="16"/>
          <w:szCs w:val="16"/>
        </w:rPr>
      </w:pPr>
      <w:r>
        <w:rPr>
          <w:rFonts w:ascii="SimSun" w:hAnsi="SimSun" w:eastAsia="SimSun" w:cs="SimSun"/>
          <w:sz w:val="16"/>
          <w:szCs w:val="16"/>
        </w:rPr>
        <w:t>④</w:t>
      </w:r>
      <w:r>
        <w:rPr>
          <w:rFonts w:ascii="SimSun" w:hAnsi="SimSun" w:eastAsia="SimSun" w:cs="SimSun"/>
          <w:sz w:val="16"/>
          <w:szCs w:val="16"/>
          <w:spacing w:val="32"/>
        </w:rPr>
        <w:t xml:space="preserve">  </w:t>
      </w:r>
      <w:r>
        <w:rPr>
          <w:rFonts w:ascii="Times New Roman" w:hAnsi="Times New Roman" w:eastAsia="Times New Roman" w:cs="Times New Roman"/>
          <w:sz w:val="16"/>
          <w:szCs w:val="16"/>
        </w:rPr>
        <w:t>Washington</w:t>
      </w:r>
      <w:r>
        <w:rPr>
          <w:rFonts w:ascii="Times New Roman" w:hAnsi="Times New Roman" w:eastAsia="Times New Roman" w:cs="Times New Roman"/>
          <w:sz w:val="16"/>
          <w:szCs w:val="16"/>
          <w:spacing w:val="18"/>
        </w:rPr>
        <w:t xml:space="preserve">  </w:t>
      </w:r>
      <w:r>
        <w:rPr>
          <w:rFonts w:ascii="Times New Roman" w:hAnsi="Times New Roman" w:eastAsia="Times New Roman" w:cs="Times New Roman"/>
          <w:sz w:val="16"/>
          <w:szCs w:val="16"/>
        </w:rPr>
        <w:t>Taps</w:t>
      </w:r>
      <w:r>
        <w:rPr>
          <w:rFonts w:ascii="Times New Roman" w:hAnsi="Times New Roman" w:eastAsia="Times New Roman" w:cs="Times New Roman"/>
          <w:sz w:val="16"/>
          <w:szCs w:val="16"/>
          <w:spacing w:val="17"/>
          <w:w w:val="101"/>
        </w:rPr>
        <w:t xml:space="preserve">  </w:t>
      </w:r>
      <w:r>
        <w:rPr>
          <w:rFonts w:ascii="Times New Roman" w:hAnsi="Times New Roman" w:eastAsia="Times New Roman" w:cs="Times New Roman"/>
          <w:sz w:val="16"/>
          <w:szCs w:val="16"/>
        </w:rPr>
        <w:t>Into</w:t>
      </w:r>
      <w:r>
        <w:rPr>
          <w:rFonts w:ascii="Times New Roman" w:hAnsi="Times New Roman" w:eastAsia="Times New Roman" w:cs="Times New Roman"/>
          <w:sz w:val="16"/>
          <w:szCs w:val="16"/>
          <w:spacing w:val="18"/>
        </w:rPr>
        <w:t xml:space="preserve">  </w:t>
      </w:r>
      <w:r>
        <w:rPr>
          <w:rFonts w:ascii="Times New Roman" w:hAnsi="Times New Roman" w:eastAsia="Times New Roman" w:cs="Times New Roman"/>
          <w:sz w:val="16"/>
          <w:szCs w:val="16"/>
          <w:spacing w:val="-1"/>
        </w:rPr>
        <w:t>a</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Potent</w:t>
      </w:r>
      <w:r>
        <w:rPr>
          <w:rFonts w:ascii="Times New Roman" w:hAnsi="Times New Roman" w:eastAsia="Times New Roman" w:cs="Times New Roman"/>
          <w:sz w:val="16"/>
          <w:szCs w:val="16"/>
          <w:spacing w:val="14"/>
          <w:w w:val="101"/>
        </w:rPr>
        <w:t xml:space="preserve">  </w:t>
      </w:r>
      <w:r>
        <w:rPr>
          <w:rFonts w:ascii="Times New Roman" w:hAnsi="Times New Roman" w:eastAsia="Times New Roman" w:cs="Times New Roman"/>
          <w:sz w:val="16"/>
          <w:szCs w:val="16"/>
          <w:spacing w:val="-1"/>
        </w:rPr>
        <w:t>New</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Force</w:t>
      </w:r>
      <w:r>
        <w:rPr>
          <w:rFonts w:ascii="Times New Roman" w:hAnsi="Times New Roman" w:eastAsia="Times New Roman" w:cs="Times New Roman"/>
          <w:sz w:val="16"/>
          <w:szCs w:val="16"/>
          <w:spacing w:val="17"/>
          <w:w w:val="102"/>
        </w:rPr>
        <w:t xml:space="preserve">  </w:t>
      </w:r>
      <w:r>
        <w:rPr>
          <w:rFonts w:ascii="Times New Roman" w:hAnsi="Times New Roman" w:eastAsia="Times New Roman" w:cs="Times New Roman"/>
          <w:sz w:val="16"/>
          <w:szCs w:val="16"/>
          <w:spacing w:val="-1"/>
        </w:rPr>
        <w:t>in</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Diplomacy,By</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spacing w:val="-1"/>
        </w:rPr>
        <w:t>Mark</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1"/>
        </w:rPr>
        <w:t>Landi.ER</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1"/>
        </w:rPr>
        <w:t>and</w:t>
      </w:r>
      <w:r>
        <w:rPr>
          <w:rFonts w:ascii="Times New Roman" w:hAnsi="Times New Roman" w:eastAsia="Times New Roman" w:cs="Times New Roman"/>
          <w:sz w:val="16"/>
          <w:szCs w:val="16"/>
          <w:spacing w:val="16"/>
          <w:w w:val="102"/>
        </w:rPr>
        <w:t xml:space="preserve">  </w:t>
      </w:r>
      <w:r>
        <w:rPr>
          <w:rFonts w:ascii="Times New Roman" w:hAnsi="Times New Roman" w:eastAsia="Times New Roman" w:cs="Times New Roman"/>
          <w:sz w:val="16"/>
          <w:szCs w:val="16"/>
          <w:spacing w:val="-1"/>
        </w:rPr>
        <w:t>Brian</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Stelter,</w:t>
      </w:r>
      <w:hyperlink w:history="true" r:id="rId735">
        <w:r>
          <w:rPr>
            <w:rFonts w:ascii="Times New Roman" w:hAnsi="Times New Roman" w:eastAsia="Times New Roman" w:cs="Times New Roman"/>
            <w:sz w:val="16"/>
            <w:szCs w:val="16"/>
          </w:rPr>
          <w:t>http://www.nytimes.com/2009/06/17/world/middleeast/17media.html</w:t>
        </w:r>
        <w:r>
          <w:rPr>
            <w:rFonts w:ascii="Times New Roman" w:hAnsi="Times New Roman" w:eastAsia="Times New Roman" w:cs="Times New Roman"/>
            <w:sz w:val="16"/>
            <w:szCs w:val="16"/>
            <w:spacing w:val="-1"/>
          </w:rPr>
          <w:t>?ref=weekinreview</w:t>
        </w:r>
      </w:hyperlink>
      <w:r>
        <w:rPr>
          <w:rFonts w:ascii="Times New Roman" w:hAnsi="Times New Roman" w:eastAsia="Times New Roman" w:cs="Times New Roman"/>
          <w:sz w:val="16"/>
          <w:szCs w:val="16"/>
          <w:spacing w:val="-1"/>
        </w:rPr>
        <w:t>.</w:t>
      </w:r>
    </w:p>
    <w:p>
      <w:pPr>
        <w:ind w:right="464" w:firstLine="349"/>
        <w:spacing w:before="34" w:line="225" w:lineRule="auto"/>
        <w:rPr>
          <w:rFonts w:ascii="SimSun" w:hAnsi="SimSun" w:eastAsia="SimSun" w:cs="SimSun"/>
          <w:sz w:val="21"/>
          <w:szCs w:val="21"/>
        </w:rPr>
      </w:pPr>
      <w:r>
        <w:rPr>
          <w:rFonts w:ascii="SimSun" w:hAnsi="SimSun" w:eastAsia="SimSun" w:cs="SimSun"/>
          <w:sz w:val="21"/>
          <w:szCs w:val="21"/>
          <w:spacing w:val="-18"/>
        </w:rPr>
        <w:t>⑤</w:t>
      </w:r>
      <w:r>
        <w:rPr>
          <w:rFonts w:ascii="SimSun" w:hAnsi="SimSun" w:eastAsia="SimSun" w:cs="SimSun"/>
          <w:sz w:val="21"/>
          <w:szCs w:val="21"/>
          <w:spacing w:val="82"/>
        </w:rPr>
        <w:t xml:space="preserve"> </w:t>
      </w:r>
      <w:r>
        <w:rPr>
          <w:rFonts w:ascii="SimSun" w:hAnsi="SimSun" w:eastAsia="SimSun" w:cs="SimSun"/>
          <w:sz w:val="21"/>
          <w:szCs w:val="21"/>
          <w:spacing w:val="-18"/>
        </w:rPr>
        <w:t>王雪：《西方社交网站卷入伊朗危机帮伊反对派搞串联》,载搜狐</w:t>
      </w:r>
      <w:r>
        <w:rPr>
          <w:rFonts w:ascii="SimSun" w:hAnsi="SimSun" w:eastAsia="SimSun" w:cs="SimSun"/>
          <w:sz w:val="21"/>
          <w:szCs w:val="21"/>
          <w:spacing w:val="-19"/>
        </w:rPr>
        <w:t>网： </w:t>
      </w:r>
      <w:r>
        <w:rPr>
          <w:rFonts w:ascii="Times New Roman" w:hAnsi="Times New Roman" w:eastAsia="Times New Roman" w:cs="Times New Roman"/>
          <w:sz w:val="21"/>
          <w:szCs w:val="21"/>
          <w:spacing w:val="-19"/>
        </w:rPr>
        <w:t>http://</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0"/>
        </w:rPr>
        <w:t>news.sohu.com/20090624/n264734084.shtml, </w:t>
      </w:r>
      <w:r>
        <w:rPr>
          <w:rFonts w:ascii="SimSun" w:hAnsi="SimSun" w:eastAsia="SimSun" w:cs="SimSun"/>
          <w:sz w:val="21"/>
          <w:szCs w:val="21"/>
          <w:spacing w:val="-10"/>
        </w:rPr>
        <w:t>最后访问时间：2021年1月2</w:t>
      </w:r>
      <w:r>
        <w:rPr>
          <w:rFonts w:ascii="SimSun" w:hAnsi="SimSun" w:eastAsia="SimSun" w:cs="SimSun"/>
          <w:sz w:val="21"/>
          <w:szCs w:val="21"/>
          <w:spacing w:val="-11"/>
        </w:rPr>
        <w:t>8日。</w:t>
      </w:r>
    </w:p>
    <w:p>
      <w:pPr>
        <w:spacing w:line="225" w:lineRule="auto"/>
        <w:sectPr>
          <w:pgSz w:w="8490" w:h="13140"/>
          <w:pgMar w:top="400" w:right="435" w:bottom="400" w:left="560" w:header="0" w:footer="0" w:gutter="0"/>
        </w:sectPr>
        <w:rPr>
          <w:rFonts w:ascii="SimSun" w:hAnsi="SimSun" w:eastAsia="SimSun" w:cs="SimSun"/>
          <w:sz w:val="21"/>
          <w:szCs w:val="21"/>
        </w:rPr>
      </w:pPr>
    </w:p>
    <w:p>
      <w:pPr>
        <w:ind w:left="419"/>
        <w:spacing w:before="269"/>
        <w:rPr>
          <w:rFonts w:ascii="SimHei" w:hAnsi="SimHei" w:eastAsia="SimHei" w:cs="SimHei"/>
          <w:sz w:val="21"/>
          <w:szCs w:val="21"/>
        </w:rPr>
      </w:pPr>
      <w:r>
        <w:pict>
          <v:shape id="_x0000_s844" style="position:absolute;margin-left:-1pt;margin-top:17.2429pt;mso-position-vertical-relative:text;mso-position-horizontal-relative:text;width:13pt;height:7.2pt;z-index:25318912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488</w:t>
                  </w:r>
                </w:p>
              </w:txbxContent>
            </v:textbox>
          </v:shape>
        </w:pict>
      </w:r>
      <w:r>
        <w:rPr>
          <w:rFonts w:ascii="SimHei" w:hAnsi="SimHei" w:eastAsia="SimHei" w:cs="SimHei"/>
          <w:sz w:val="21"/>
          <w:szCs w:val="21"/>
          <w:position w:val="-7"/>
        </w:rPr>
        <w:drawing>
          <wp:inline distT="0" distB="0" distL="0" distR="0">
            <wp:extent cx="6361" cy="279444"/>
            <wp:effectExtent l="0" t="0" r="0" b="0"/>
            <wp:docPr id="1312" name="IM 1312"/>
            <wp:cNvGraphicFramePr/>
            <a:graphic>
              <a:graphicData uri="http://schemas.openxmlformats.org/drawingml/2006/picture">
                <pic:pic>
                  <pic:nvPicPr>
                    <pic:cNvPr id="1312" name="IM 1312"/>
                    <pic:cNvPicPr/>
                  </pic:nvPicPr>
                  <pic:blipFill>
                    <a:blip r:embed="rId736"/>
                    <a:stretch>
                      <a:fillRect/>
                    </a:stretch>
                  </pic:blipFill>
                  <pic:spPr>
                    <a:xfrm rot="0">
                      <a:off x="0" y="0"/>
                      <a:ext cx="6361" cy="279444"/>
                    </a:xfrm>
                    <a:prstGeom prst="rect">
                      <a:avLst/>
                    </a:prstGeom>
                  </pic:spPr>
                </pic:pic>
              </a:graphicData>
            </a:graphic>
          </wp:inline>
        </w:drawing>
      </w:r>
      <w:r>
        <w:rPr>
          <w:rFonts w:ascii="SimHei" w:hAnsi="SimHei" w:eastAsia="SimHei" w:cs="SimHei"/>
          <w:sz w:val="21"/>
          <w:szCs w:val="21"/>
          <w:spacing w:val="15"/>
        </w:rPr>
        <w:t xml:space="preserve"> </w:t>
      </w:r>
      <w:r>
        <w:rPr>
          <w:rFonts w:ascii="SimHei" w:hAnsi="SimHei" w:eastAsia="SimHei" w:cs="SimHei"/>
          <w:sz w:val="21"/>
          <w:szCs w:val="21"/>
          <w:spacing w:val="-18"/>
          <w:w w:val="86"/>
        </w:rPr>
        <w:t>第九章</w:t>
      </w:r>
      <w:r>
        <w:rPr>
          <w:rFonts w:ascii="SimHei" w:hAnsi="SimHei" w:eastAsia="SimHei" w:cs="SimHei"/>
          <w:sz w:val="21"/>
          <w:szCs w:val="21"/>
          <w:spacing w:val="-18"/>
          <w:w w:val="86"/>
        </w:rPr>
        <w:t xml:space="preserve">  </w:t>
      </w:r>
      <w:r>
        <w:rPr>
          <w:rFonts w:ascii="SimHei" w:hAnsi="SimHei" w:eastAsia="SimHei" w:cs="SimHei"/>
          <w:sz w:val="21"/>
          <w:szCs w:val="21"/>
          <w:spacing w:val="-18"/>
          <w:w w:val="86"/>
        </w:rPr>
        <w:t>国家数据主权视野下跨境数据流动治理的国际合作与协调机</w:t>
      </w:r>
      <w:r>
        <w:rPr>
          <w:rFonts w:ascii="SimHei" w:hAnsi="SimHei" w:eastAsia="SimHei" w:cs="SimHei"/>
          <w:sz w:val="21"/>
          <w:szCs w:val="21"/>
          <w:spacing w:val="-19"/>
          <w:w w:val="86"/>
        </w:rPr>
        <w:t>制</w:t>
      </w:r>
    </w:p>
    <w:p>
      <w:pPr>
        <w:pStyle w:val="BodyText"/>
        <w:spacing w:line="346" w:lineRule="auto"/>
        <w:rPr/>
      </w:pPr>
      <w:r/>
    </w:p>
    <w:p>
      <w:pPr>
        <w:ind w:left="420" w:right="85"/>
        <w:spacing w:before="68" w:line="267" w:lineRule="auto"/>
        <w:jc w:val="both"/>
        <w:rPr>
          <w:rFonts w:ascii="SimSun" w:hAnsi="SimSun" w:eastAsia="SimSun" w:cs="SimSun"/>
          <w:sz w:val="21"/>
          <w:szCs w:val="21"/>
        </w:rPr>
      </w:pPr>
      <w:r>
        <w:rPr>
          <w:rFonts w:ascii="SimSun" w:hAnsi="SimSun" w:eastAsia="SimSun" w:cs="SimSun"/>
          <w:sz w:val="21"/>
          <w:szCs w:val="21"/>
        </w:rPr>
        <w:t>数据信息输送和外界联络的信息交汇提供了工具平台</w:t>
      </w:r>
      <w:r>
        <w:rPr>
          <w:rFonts w:ascii="SimSun" w:hAnsi="SimSun" w:eastAsia="SimSun" w:cs="SimSun"/>
          <w:sz w:val="21"/>
          <w:szCs w:val="21"/>
          <w:spacing w:val="-1"/>
        </w:rPr>
        <w:t>，以实现政府在伊朗的政</w:t>
      </w:r>
      <w:r>
        <w:rPr>
          <w:rFonts w:ascii="SimSun" w:hAnsi="SimSun" w:eastAsia="SimSun" w:cs="SimSun"/>
          <w:sz w:val="21"/>
          <w:szCs w:val="21"/>
        </w:rPr>
        <w:t xml:space="preserve"> </w:t>
      </w:r>
      <w:r>
        <w:rPr>
          <w:rFonts w:ascii="SimSun" w:hAnsi="SimSun" w:eastAsia="SimSun" w:cs="SimSun"/>
          <w:sz w:val="21"/>
          <w:szCs w:val="21"/>
        </w:rPr>
        <w:t>治意图，并与伊朗当时政府数据通信执行管</w:t>
      </w:r>
      <w:r>
        <w:rPr>
          <w:rFonts w:ascii="SimSun" w:hAnsi="SimSun" w:eastAsia="SimSun" w:cs="SimSun"/>
          <w:sz w:val="21"/>
          <w:szCs w:val="21"/>
          <w:spacing w:val="-1"/>
        </w:rPr>
        <w:t>辖产生了严重冲突，甚至具有了干</w:t>
      </w:r>
      <w:r>
        <w:rPr>
          <w:rFonts w:ascii="SimSun" w:hAnsi="SimSun" w:eastAsia="SimSun" w:cs="SimSun"/>
          <w:sz w:val="21"/>
          <w:szCs w:val="21"/>
        </w:rPr>
        <w:t xml:space="preserve"> </w:t>
      </w:r>
      <w:r>
        <w:rPr>
          <w:rFonts w:ascii="SimSun" w:hAnsi="SimSun" w:eastAsia="SimSun" w:cs="SimSun"/>
          <w:sz w:val="21"/>
          <w:szCs w:val="21"/>
          <w:spacing w:val="-2"/>
        </w:rPr>
        <w:t>涉内政的意味，这在国际法上应是严厉抵制的。</w:t>
      </w:r>
    </w:p>
    <w:p>
      <w:pPr>
        <w:ind w:left="373" w:firstLine="486"/>
        <w:spacing w:before="94" w:line="294" w:lineRule="auto"/>
        <w:jc w:val="both"/>
        <w:rPr>
          <w:rFonts w:ascii="SimSun" w:hAnsi="SimSun" w:eastAsia="SimSun" w:cs="SimSun"/>
          <w:sz w:val="21"/>
          <w:szCs w:val="21"/>
        </w:rPr>
      </w:pPr>
      <w:r>
        <w:rPr>
          <w:rFonts w:ascii="SimSun" w:hAnsi="SimSun" w:eastAsia="SimSun" w:cs="SimSun"/>
          <w:sz w:val="21"/>
          <w:szCs w:val="21"/>
          <w:spacing w:val="-2"/>
        </w:rPr>
        <w:t>第二，</w:t>
      </w:r>
      <w:r>
        <w:rPr>
          <w:rFonts w:ascii="Times New Roman" w:hAnsi="Times New Roman" w:eastAsia="Times New Roman" w:cs="Times New Roman"/>
          <w:sz w:val="21"/>
          <w:szCs w:val="21"/>
          <w:spacing w:val="-2"/>
        </w:rPr>
        <w:t>Twitter </w:t>
      </w:r>
      <w:r>
        <w:rPr>
          <w:rFonts w:ascii="SimSun" w:hAnsi="SimSun" w:eastAsia="SimSun" w:cs="SimSun"/>
          <w:sz w:val="21"/>
          <w:szCs w:val="21"/>
          <w:spacing w:val="-2"/>
        </w:rPr>
        <w:t>革命中跨境数据流动有美欧操作干涉的嫌疑。由专业的数据</w:t>
      </w:r>
      <w:r>
        <w:rPr>
          <w:rFonts w:ascii="SimSun" w:hAnsi="SimSun" w:eastAsia="SimSun" w:cs="SimSun"/>
          <w:sz w:val="21"/>
          <w:szCs w:val="21"/>
          <w:spacing w:val="3"/>
        </w:rPr>
        <w:t xml:space="preserve"> </w:t>
      </w:r>
      <w:r>
        <w:rPr>
          <w:rFonts w:ascii="SimSun" w:hAnsi="SimSun" w:eastAsia="SimSun" w:cs="SimSun"/>
          <w:sz w:val="21"/>
          <w:szCs w:val="21"/>
          <w:spacing w:val="2"/>
        </w:rPr>
        <w:t>研究团队</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Berkman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Center</w:t>
      </w:r>
      <w:r>
        <w:rPr>
          <w:rFonts w:ascii="SimSun" w:hAnsi="SimSun" w:eastAsia="SimSun" w:cs="SimSun"/>
          <w:sz w:val="21"/>
          <w:szCs w:val="21"/>
          <w:spacing w:val="2"/>
        </w:rPr>
        <w:t>人员组建了网络生态工程小组</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Web</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Ecology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Project</w:t>
      </w:r>
      <w:r>
        <w:rPr>
          <w:rFonts w:ascii="Times New Roman" w:hAnsi="Times New Roman" w:eastAsia="Times New Roman" w:cs="Times New Roman"/>
          <w:sz w:val="21"/>
          <w:szCs w:val="21"/>
          <w:spacing w:val="2"/>
        </w:rPr>
        <w:t>),  </w:t>
      </w:r>
      <w:r>
        <w:rPr>
          <w:rFonts w:ascii="SimSun" w:hAnsi="SimSun" w:eastAsia="SimSun" w:cs="SimSun"/>
          <w:sz w:val="21"/>
          <w:szCs w:val="21"/>
          <w:spacing w:val="10"/>
        </w:rPr>
        <w:t>并对伊朗大选自7日至26日的数据进行了仔细分析，总共</w:t>
      </w:r>
      <w:r>
        <w:rPr>
          <w:rFonts w:ascii="SimSun" w:hAnsi="SimSun" w:eastAsia="SimSun" w:cs="SimSun"/>
          <w:sz w:val="21"/>
          <w:szCs w:val="21"/>
          <w:spacing w:val="9"/>
        </w:rPr>
        <w:t>约有48万人参加或 </w:t>
      </w:r>
      <w:r>
        <w:rPr>
          <w:rFonts w:ascii="SimSun" w:hAnsi="SimSun" w:eastAsia="SimSun" w:cs="SimSun"/>
          <w:sz w:val="21"/>
          <w:szCs w:val="21"/>
          <w:spacing w:val="12"/>
        </w:rPr>
        <w:t>谈及了总统选举，4800人次发布的推文数占到了推文总量的近66%,且推文 </w:t>
      </w:r>
      <w:r>
        <w:rPr>
          <w:rFonts w:ascii="SimSun" w:hAnsi="SimSun" w:eastAsia="SimSun" w:cs="SimSun"/>
          <w:sz w:val="21"/>
          <w:szCs w:val="21"/>
          <w:spacing w:val="16"/>
        </w:rPr>
        <w:t>的重复率高达75%;但近60%的人只发过一次推文以进行选举，而这些推文</w:t>
      </w:r>
      <w:r>
        <w:rPr>
          <w:rFonts w:ascii="SimSun" w:hAnsi="SimSun" w:eastAsia="SimSun" w:cs="SimSun"/>
          <w:sz w:val="21"/>
          <w:szCs w:val="21"/>
          <w:spacing w:val="12"/>
        </w:rPr>
        <w:t xml:space="preserve"> </w:t>
      </w:r>
      <w:r>
        <w:rPr>
          <w:rFonts w:ascii="SimSun" w:hAnsi="SimSun" w:eastAsia="SimSun" w:cs="SimSun"/>
          <w:sz w:val="21"/>
          <w:szCs w:val="21"/>
          <w:spacing w:val="4"/>
        </w:rPr>
        <w:t>总数却不到总量的15%。①从这些数据我们不难看出，并不是所有的数</w:t>
      </w:r>
      <w:r>
        <w:rPr>
          <w:rFonts w:ascii="SimSun" w:hAnsi="SimSun" w:eastAsia="SimSun" w:cs="SimSun"/>
          <w:sz w:val="21"/>
          <w:szCs w:val="21"/>
          <w:spacing w:val="3"/>
        </w:rPr>
        <w:t>据都是 </w:t>
      </w:r>
      <w:r>
        <w:rPr>
          <w:rFonts w:ascii="SimSun" w:hAnsi="SimSun" w:eastAsia="SimSun" w:cs="SimSun"/>
          <w:sz w:val="21"/>
          <w:szCs w:val="21"/>
          <w:spacing w:val="3"/>
        </w:rPr>
        <w:t>由普遍的主体所发出的，而是少部分的主体主导着伊朗大选数据信息的扩散。</w:t>
      </w:r>
      <w:r>
        <w:rPr>
          <w:rFonts w:ascii="SimSun" w:hAnsi="SimSun" w:eastAsia="SimSun" w:cs="SimSun"/>
          <w:sz w:val="21"/>
          <w:szCs w:val="21"/>
          <w:spacing w:val="18"/>
        </w:rPr>
        <w:t xml:space="preserve"> </w:t>
      </w:r>
      <w:r>
        <w:rPr>
          <w:rFonts w:ascii="SimSun" w:hAnsi="SimSun" w:eastAsia="SimSun" w:cs="SimSun"/>
          <w:sz w:val="21"/>
          <w:szCs w:val="21"/>
          <w:spacing w:val="1"/>
        </w:rPr>
        <w:t>但更具有说服力的是独立于欧美和伊朗的加拿大数据分析公司</w:t>
      </w:r>
      <w:r>
        <w:rPr>
          <w:rFonts w:ascii="Times New Roman" w:hAnsi="Times New Roman" w:eastAsia="Times New Roman" w:cs="Times New Roman"/>
          <w:sz w:val="21"/>
          <w:szCs w:val="21"/>
        </w:rPr>
        <w:t>Sysomos</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对于伊 </w:t>
      </w:r>
      <w:r>
        <w:rPr>
          <w:rFonts w:ascii="SimSun" w:hAnsi="SimSun" w:eastAsia="SimSun" w:cs="SimSun"/>
          <w:sz w:val="21"/>
          <w:szCs w:val="21"/>
          <w:spacing w:val="11"/>
        </w:rPr>
        <w:t>朗选拔数据的分析探讨：首先，2009年5月伊朗国内的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Twitter</w:t>
      </w:r>
      <w:r>
        <w:rPr>
          <w:rFonts w:ascii="SimSun" w:hAnsi="SimSun" w:eastAsia="SimSun" w:cs="SimSun"/>
          <w:sz w:val="21"/>
          <w:szCs w:val="21"/>
          <w:spacing w:val="11"/>
        </w:rPr>
        <w:t>的注册</w:t>
      </w:r>
      <w:r>
        <w:rPr>
          <w:rFonts w:ascii="SimSun" w:hAnsi="SimSun" w:eastAsia="SimSun" w:cs="SimSun"/>
          <w:sz w:val="21"/>
          <w:szCs w:val="21"/>
          <w:spacing w:val="10"/>
        </w:rPr>
        <w:t>用户只</w:t>
      </w:r>
      <w:r>
        <w:rPr>
          <w:rFonts w:ascii="SimSun" w:hAnsi="SimSun" w:eastAsia="SimSun" w:cs="SimSun"/>
          <w:sz w:val="21"/>
          <w:szCs w:val="21"/>
        </w:rPr>
        <w:t xml:space="preserve"> </w:t>
      </w:r>
      <w:r>
        <w:rPr>
          <w:rFonts w:ascii="SimSun" w:hAnsi="SimSun" w:eastAsia="SimSun" w:cs="SimSun"/>
          <w:sz w:val="21"/>
          <w:szCs w:val="21"/>
          <w:spacing w:val="13"/>
        </w:rPr>
        <w:t>有不到9000人，即使是在6月中旬也只有不到20000人</w:t>
      </w:r>
      <w:r>
        <w:rPr>
          <w:rFonts w:ascii="SimSun" w:hAnsi="SimSun" w:eastAsia="SimSun" w:cs="SimSun"/>
          <w:sz w:val="21"/>
          <w:szCs w:val="21"/>
          <w:spacing w:val="12"/>
        </w:rPr>
        <w:t>，仅占总参与人数的</w:t>
      </w:r>
      <w:r>
        <w:rPr>
          <w:rFonts w:ascii="SimSun" w:hAnsi="SimSun" w:eastAsia="SimSun" w:cs="SimSun"/>
          <w:sz w:val="21"/>
          <w:szCs w:val="21"/>
        </w:rPr>
        <w:t xml:space="preserve"> </w:t>
      </w:r>
      <w:r>
        <w:rPr>
          <w:rFonts w:ascii="SimSun" w:hAnsi="SimSun" w:eastAsia="SimSun" w:cs="SimSun"/>
          <w:sz w:val="21"/>
          <w:szCs w:val="21"/>
          <w:spacing w:val="15"/>
        </w:rPr>
        <w:t>4.2%;其次，以11日和19日的</w:t>
      </w:r>
      <w:r>
        <w:rPr>
          <w:rFonts w:ascii="Times New Roman" w:hAnsi="Times New Roman" w:eastAsia="Times New Roman" w:cs="Times New Roman"/>
          <w:sz w:val="21"/>
          <w:szCs w:val="21"/>
          <w:spacing w:val="15"/>
        </w:rPr>
        <w:t>“</w:t>
      </w:r>
      <w:r>
        <w:rPr>
          <w:rFonts w:ascii="Times New Roman" w:hAnsi="Times New Roman" w:eastAsia="Times New Roman" w:cs="Times New Roman"/>
          <w:sz w:val="21"/>
          <w:szCs w:val="21"/>
        </w:rPr>
        <w:t>Iran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Election</w:t>
      </w:r>
      <w:r>
        <w:rPr>
          <w:rFonts w:ascii="Times New Roman" w:hAnsi="Times New Roman" w:eastAsia="Times New Roman" w:cs="Times New Roman"/>
          <w:sz w:val="21"/>
          <w:szCs w:val="21"/>
          <w:spacing w:val="15"/>
        </w:rPr>
        <w:t>”</w:t>
      </w:r>
      <w:r>
        <w:rPr>
          <w:rFonts w:ascii="SimSun" w:hAnsi="SimSun" w:eastAsia="SimSun" w:cs="SimSun"/>
          <w:sz w:val="21"/>
          <w:szCs w:val="21"/>
          <w:spacing w:val="15"/>
        </w:rPr>
        <w:t>(伊朗竞选的英文)为检索词作</w:t>
      </w:r>
      <w:r>
        <w:rPr>
          <w:rFonts w:ascii="SimSun" w:hAnsi="SimSun" w:eastAsia="SimSun" w:cs="SimSun"/>
          <w:sz w:val="21"/>
          <w:szCs w:val="21"/>
        </w:rPr>
        <w:t xml:space="preserve"> </w:t>
      </w:r>
      <w:r>
        <w:rPr>
          <w:rFonts w:ascii="SimSun" w:hAnsi="SimSun" w:eastAsia="SimSun" w:cs="SimSun"/>
          <w:sz w:val="21"/>
          <w:szCs w:val="21"/>
          <w:spacing w:val="16"/>
        </w:rPr>
        <w:t>为对照，伊朗国内的</w:t>
      </w:r>
      <w:r>
        <w:rPr>
          <w:rFonts w:ascii="Times New Roman" w:hAnsi="Times New Roman" w:eastAsia="Times New Roman" w:cs="Times New Roman"/>
          <w:sz w:val="21"/>
          <w:szCs w:val="21"/>
        </w:rPr>
        <w:t>Twitter</w:t>
      </w:r>
      <w:r>
        <w:rPr>
          <w:rFonts w:ascii="SimSun" w:hAnsi="SimSun" w:eastAsia="SimSun" w:cs="SimSun"/>
          <w:sz w:val="21"/>
          <w:szCs w:val="21"/>
          <w:spacing w:val="16"/>
        </w:rPr>
        <w:t>的搜索比由51.3%跌至23.8%,而伊朗国外的搜</w:t>
      </w:r>
      <w:r>
        <w:rPr>
          <w:rFonts w:ascii="SimSun" w:hAnsi="SimSun" w:eastAsia="SimSun" w:cs="SimSun"/>
          <w:sz w:val="21"/>
          <w:szCs w:val="21"/>
          <w:spacing w:val="8"/>
        </w:rPr>
        <w:t xml:space="preserve">  </w:t>
      </w:r>
      <w:r>
        <w:rPr>
          <w:rFonts w:ascii="SimSun" w:hAnsi="SimSun" w:eastAsia="SimSun" w:cs="SimSun"/>
          <w:sz w:val="21"/>
          <w:szCs w:val="21"/>
          <w:spacing w:val="26"/>
        </w:rPr>
        <w:t>索比却由27%涨至40%②;最后，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26"/>
        </w:rPr>
        <w:t>中伊朗选举的热词也由最初的</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Freedom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Mousavi</w:t>
      </w:r>
      <w:r>
        <w:rPr>
          <w:rFonts w:ascii="Times New Roman" w:hAnsi="Times New Roman" w:eastAsia="Times New Roman" w:cs="Times New Roman"/>
          <w:sz w:val="21"/>
          <w:szCs w:val="21"/>
          <w:spacing w:val="3"/>
        </w:rPr>
        <w:t>”</w:t>
      </w:r>
      <w:r>
        <w:rPr>
          <w:rFonts w:ascii="SimSun" w:hAnsi="SimSun" w:eastAsia="SimSun" w:cs="SimSun"/>
          <w:sz w:val="21"/>
          <w:szCs w:val="21"/>
          <w:spacing w:val="3"/>
        </w:rPr>
        <w:t>和</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Vote</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转变成后期的</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Mousavi</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Teheran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Protest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54"/>
        </w:rPr>
        <w:t xml:space="preserve"> </w:t>
      </w:r>
      <w:r>
        <w:rPr>
          <w:rFonts w:ascii="SimSun" w:hAnsi="SimSun" w:eastAsia="SimSun" w:cs="SimSun"/>
          <w:sz w:val="21"/>
          <w:szCs w:val="21"/>
          <w:spacing w:val="3"/>
        </w:rPr>
        <w:t>这 </w:t>
      </w:r>
      <w:r>
        <w:rPr>
          <w:rFonts w:ascii="SimSun" w:hAnsi="SimSun" w:eastAsia="SimSun" w:cs="SimSun"/>
          <w:sz w:val="21"/>
          <w:szCs w:val="21"/>
          <w:spacing w:val="4"/>
        </w:rPr>
        <w:t>三项数据表明伊朗大选的</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参与者主体并不是伊朗国民，而是</w:t>
      </w:r>
      <w:r>
        <w:rPr>
          <w:rFonts w:ascii="SimSun" w:hAnsi="SimSun" w:eastAsia="SimSun" w:cs="SimSun"/>
          <w:sz w:val="21"/>
          <w:szCs w:val="21"/>
          <w:spacing w:val="3"/>
        </w:rPr>
        <w:t>伊朗境外 </w:t>
      </w:r>
      <w:r>
        <w:rPr>
          <w:rFonts w:ascii="SimSun" w:hAnsi="SimSun" w:eastAsia="SimSun" w:cs="SimSun"/>
          <w:sz w:val="21"/>
          <w:szCs w:val="21"/>
          <w:spacing w:val="1"/>
        </w:rPr>
        <w:t>的</w:t>
      </w:r>
      <w:r>
        <w:rPr>
          <w:rFonts w:ascii="SimSun" w:hAnsi="SimSun" w:eastAsia="SimSun" w:cs="SimSun"/>
          <w:sz w:val="21"/>
          <w:szCs w:val="21"/>
        </w:rPr>
        <w:t>Twitter</w:t>
      </w:r>
      <w:r>
        <w:rPr>
          <w:rFonts w:ascii="SimSun" w:hAnsi="SimSun" w:eastAsia="SimSun" w:cs="SimSun"/>
          <w:sz w:val="21"/>
          <w:szCs w:val="21"/>
          <w:spacing w:val="1"/>
        </w:rPr>
        <w:t>用户，他们利用</w:t>
      </w:r>
      <w:r>
        <w:rPr>
          <w:rFonts w:ascii="SimSun" w:hAnsi="SimSun" w:eastAsia="SimSun" w:cs="SimSun"/>
          <w:sz w:val="21"/>
          <w:szCs w:val="21"/>
        </w:rPr>
        <w:t>Twitter</w:t>
      </w:r>
      <w:r>
        <w:rPr>
          <w:rFonts w:ascii="SimSun" w:hAnsi="SimSun" w:eastAsia="SimSun" w:cs="SimSun"/>
          <w:sz w:val="21"/>
          <w:szCs w:val="21"/>
          <w:spacing w:val="1"/>
        </w:rPr>
        <w:t>平台对于伊朗的总统选举进行干涉。而综合 </w:t>
      </w:r>
      <w:r>
        <w:rPr>
          <w:rFonts w:ascii="SimSun" w:hAnsi="SimSun" w:eastAsia="SimSun" w:cs="SimSun"/>
          <w:sz w:val="21"/>
          <w:szCs w:val="21"/>
          <w:spacing w:val="4"/>
        </w:rPr>
        <w:t>美国政府之前干涉</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的动作，让人不禁怀疑美欧国家对于伊朗大选进行 </w:t>
      </w:r>
      <w:r>
        <w:rPr>
          <w:rFonts w:ascii="SimSun" w:hAnsi="SimSun" w:eastAsia="SimSun" w:cs="SimSun"/>
          <w:sz w:val="21"/>
          <w:szCs w:val="21"/>
          <w:spacing w:val="7"/>
        </w:rPr>
        <w:t>了以</w:t>
      </w:r>
      <w:r>
        <w:rPr>
          <w:rFonts w:ascii="Times New Roman" w:hAnsi="Times New Roman" w:eastAsia="Times New Roman" w:cs="Times New Roman"/>
          <w:sz w:val="21"/>
          <w:szCs w:val="21"/>
        </w:rPr>
        <w:t>Twitter</w:t>
      </w:r>
      <w:r>
        <w:rPr>
          <w:rFonts w:ascii="SimSun" w:hAnsi="SimSun" w:eastAsia="SimSun" w:cs="SimSun"/>
          <w:sz w:val="21"/>
          <w:szCs w:val="21"/>
          <w:spacing w:val="7"/>
        </w:rPr>
        <w:t>为平台的跨境数据流动干涉，至少侵犯了伊朗境内的本国</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
        </w:rPr>
        <w:t>的运营环境，实质上已经构成执行管辖冲突。</w:t>
      </w:r>
    </w:p>
    <w:p>
      <w:pPr>
        <w:ind w:left="420" w:right="37" w:firstLine="439"/>
        <w:spacing w:before="90" w:line="283" w:lineRule="auto"/>
        <w:jc w:val="both"/>
        <w:rPr>
          <w:rFonts w:ascii="SimSun" w:hAnsi="SimSun" w:eastAsia="SimSun" w:cs="SimSun"/>
          <w:sz w:val="21"/>
          <w:szCs w:val="21"/>
        </w:rPr>
      </w:pPr>
      <w:r>
        <w:rPr>
          <w:rFonts w:ascii="SimSun" w:hAnsi="SimSun" w:eastAsia="SimSun" w:cs="SimSun"/>
          <w:sz w:val="21"/>
          <w:szCs w:val="21"/>
          <w:spacing w:val="5"/>
        </w:rPr>
        <w:t>综合执行管辖和</w:t>
      </w:r>
      <w:r>
        <w:rPr>
          <w:rFonts w:ascii="Times New Roman" w:hAnsi="Times New Roman" w:eastAsia="Times New Roman" w:cs="Times New Roman"/>
          <w:sz w:val="21"/>
          <w:szCs w:val="21"/>
        </w:rPr>
        <w:t>Twitter</w:t>
      </w:r>
      <w:r>
        <w:rPr>
          <w:rFonts w:ascii="SimSun" w:hAnsi="SimSun" w:eastAsia="SimSun" w:cs="SimSun"/>
          <w:sz w:val="21"/>
          <w:szCs w:val="21"/>
          <w:spacing w:val="5"/>
        </w:rPr>
        <w:t>革命始末来看，美国作为</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5"/>
        </w:rPr>
        <w:t>这样资</w:t>
      </w:r>
      <w:r>
        <w:rPr>
          <w:rFonts w:ascii="SimSun" w:hAnsi="SimSun" w:eastAsia="SimSun" w:cs="SimSun"/>
          <w:sz w:val="21"/>
          <w:szCs w:val="21"/>
          <w:spacing w:val="4"/>
        </w:rPr>
        <w:t>金技术雄</w:t>
      </w:r>
      <w:r>
        <w:rPr>
          <w:rFonts w:ascii="SimSun" w:hAnsi="SimSun" w:eastAsia="SimSun" w:cs="SimSun"/>
          <w:sz w:val="21"/>
          <w:szCs w:val="21"/>
        </w:rPr>
        <w:t xml:space="preserve"> </w:t>
      </w:r>
      <w:r>
        <w:rPr>
          <w:rFonts w:ascii="SimSun" w:hAnsi="SimSun" w:eastAsia="SimSun" w:cs="SimSun"/>
          <w:sz w:val="21"/>
          <w:szCs w:val="21"/>
          <w:spacing w:val="6"/>
        </w:rPr>
        <w:t>厚跨国企业的管辖国，利用行政权力的干涉凭借</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在伊朗消息</w:t>
      </w:r>
      <w:r>
        <w:rPr>
          <w:rFonts w:ascii="SimSun" w:hAnsi="SimSun" w:eastAsia="SimSun" w:cs="SimSun"/>
          <w:sz w:val="21"/>
          <w:szCs w:val="21"/>
          <w:spacing w:val="5"/>
        </w:rPr>
        <w:t>封锁之后</w:t>
      </w:r>
      <w:r>
        <w:rPr>
          <w:rFonts w:ascii="SimSun" w:hAnsi="SimSun" w:eastAsia="SimSun" w:cs="SimSun"/>
          <w:sz w:val="21"/>
          <w:szCs w:val="21"/>
        </w:rPr>
        <w:t xml:space="preserve"> </w:t>
      </w:r>
      <w:r>
        <w:rPr>
          <w:rFonts w:ascii="SimSun" w:hAnsi="SimSun" w:eastAsia="SimSun" w:cs="SimSun"/>
          <w:sz w:val="21"/>
          <w:szCs w:val="21"/>
        </w:rPr>
        <w:t>的普及率，对伊朗大选进行了干涉，体现出了政府间极强的行政力量对抗</w:t>
      </w:r>
      <w:r>
        <w:rPr>
          <w:rFonts w:ascii="SimSun" w:hAnsi="SimSun" w:eastAsia="SimSun" w:cs="SimSun"/>
          <w:sz w:val="21"/>
          <w:szCs w:val="21"/>
          <w:spacing w:val="-1"/>
        </w:rPr>
        <w:t>，更</w:t>
      </w:r>
      <w:r>
        <w:rPr>
          <w:rFonts w:ascii="SimSun" w:hAnsi="SimSun" w:eastAsia="SimSun" w:cs="SimSun"/>
          <w:sz w:val="21"/>
          <w:szCs w:val="21"/>
        </w:rPr>
        <w:t xml:space="preserve"> </w:t>
      </w:r>
      <w:r>
        <w:rPr>
          <w:rFonts w:ascii="SimSun" w:hAnsi="SimSun" w:eastAsia="SimSun" w:cs="SimSun"/>
          <w:sz w:val="21"/>
          <w:szCs w:val="21"/>
        </w:rPr>
        <w:t>是体现出基于主权国家间的执行管辖冲突。跨境数据流动的发展，使得国家间</w:t>
      </w:r>
      <w:r>
        <w:rPr>
          <w:rFonts w:ascii="SimSun" w:hAnsi="SimSun" w:eastAsia="SimSun" w:cs="SimSun"/>
          <w:sz w:val="21"/>
          <w:szCs w:val="21"/>
          <w:spacing w:val="9"/>
        </w:rPr>
        <w:t xml:space="preserve"> </w:t>
      </w:r>
      <w:r>
        <w:rPr>
          <w:rFonts w:ascii="SimSun" w:hAnsi="SimSun" w:eastAsia="SimSun" w:cs="SimSun"/>
          <w:sz w:val="21"/>
          <w:szCs w:val="21"/>
          <w:spacing w:val="-1"/>
        </w:rPr>
        <w:t>的政治经济博弈或者影响突破了实体限制，展现出新</w:t>
      </w:r>
      <w:r>
        <w:rPr>
          <w:rFonts w:ascii="SimSun" w:hAnsi="SimSun" w:eastAsia="SimSun" w:cs="SimSun"/>
          <w:sz w:val="21"/>
          <w:szCs w:val="21"/>
          <w:spacing w:val="-2"/>
        </w:rPr>
        <w:t>的发展模式。</w:t>
      </w:r>
    </w:p>
    <w:p>
      <w:pPr>
        <w:pStyle w:val="BodyText"/>
        <w:spacing w:line="346" w:lineRule="auto"/>
        <w:rPr/>
      </w:pPr>
      <w:r/>
    </w:p>
    <w:p>
      <w:pPr>
        <w:ind w:left="420" w:right="55" w:firstLine="349"/>
        <w:spacing w:before="69" w:line="221" w:lineRule="auto"/>
        <w:rPr>
          <w:rFonts w:ascii="SimSun" w:hAnsi="SimSun" w:eastAsia="SimSun" w:cs="SimSun"/>
          <w:sz w:val="21"/>
          <w:szCs w:val="21"/>
        </w:rPr>
      </w:pPr>
      <w:r>
        <w:rPr>
          <w:rFonts w:ascii="SimSun" w:hAnsi="SimSun" w:eastAsia="SimSun" w:cs="SimSun"/>
          <w:sz w:val="21"/>
          <w:szCs w:val="21"/>
          <w:spacing w:val="-10"/>
        </w:rPr>
        <w:t>①</w:t>
      </w:r>
      <w:r>
        <w:rPr>
          <w:rFonts w:ascii="SimSun" w:hAnsi="SimSun" w:eastAsia="SimSun" w:cs="SimSun"/>
          <w:sz w:val="21"/>
          <w:szCs w:val="21"/>
          <w:spacing w:val="73"/>
        </w:rPr>
        <w:t xml:space="preserve"> </w:t>
      </w:r>
      <w:r>
        <w:rPr>
          <w:rFonts w:ascii="Times New Roman" w:hAnsi="Times New Roman" w:eastAsia="Times New Roman" w:cs="Times New Roman"/>
          <w:sz w:val="21"/>
          <w:szCs w:val="21"/>
          <w:spacing w:val="-10"/>
        </w:rPr>
        <w:t>The lIranian Election on Twitter:The First Eighteen Days,by</w:t>
      </w:r>
      <w:r>
        <w:rPr>
          <w:rFonts w:ascii="Times New Roman" w:hAnsi="Times New Roman" w:eastAsia="Times New Roman" w:cs="Times New Roman"/>
          <w:sz w:val="21"/>
          <w:szCs w:val="21"/>
          <w:spacing w:val="-11"/>
        </w:rPr>
        <w:t xml:space="preserve"> the Web Ecology Projeet,</w:t>
      </w:r>
      <w:r>
        <w:rPr>
          <w:rFonts w:ascii="Times New Roman" w:hAnsi="Times New Roman" w:eastAsia="Times New Roman" w:cs="Times New Roman"/>
          <w:sz w:val="21"/>
          <w:szCs w:val="21"/>
        </w:rPr>
        <w:t xml:space="preserve"> </w:t>
      </w:r>
      <w:r>
        <w:rPr>
          <w:rFonts w:ascii="SimSun" w:hAnsi="SimSun" w:eastAsia="SimSun" w:cs="SimSun"/>
          <w:sz w:val="21"/>
          <w:szCs w:val="21"/>
          <w:spacing w:val="-11"/>
        </w:rPr>
        <w:t>June 26,2009.</w:t>
      </w:r>
    </w:p>
    <w:p>
      <w:pPr>
        <w:ind w:left="420" w:right="47" w:firstLine="349"/>
        <w:spacing w:before="49" w:line="221" w:lineRule="auto"/>
        <w:rPr>
          <w:rFonts w:ascii="SimSun" w:hAnsi="SimSun" w:eastAsia="SimSun" w:cs="SimSun"/>
          <w:sz w:val="21"/>
          <w:szCs w:val="21"/>
        </w:rPr>
      </w:pPr>
      <w:r>
        <w:rPr>
          <w:rFonts w:ascii="SimSun" w:hAnsi="SimSun" w:eastAsia="SimSun" w:cs="SimSun"/>
          <w:sz w:val="21"/>
          <w:szCs w:val="21"/>
          <w:spacing w:val="-24"/>
          <w:w w:val="98"/>
        </w:rPr>
        <w:t>②  任孟山、朱振明：《试论伊朗</w:t>
      </w:r>
      <w:r>
        <w:rPr>
          <w:rFonts w:ascii="Times New Roman" w:hAnsi="Times New Roman" w:eastAsia="Times New Roman" w:cs="Times New Roman"/>
          <w:sz w:val="21"/>
          <w:szCs w:val="21"/>
          <w:spacing w:val="-24"/>
          <w:w w:val="98"/>
        </w:rPr>
        <w:t>“Twitter</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4"/>
          <w:w w:val="98"/>
        </w:rPr>
        <w:t>革命”中社会媒体的政治传播功能》,载《国</w:t>
      </w:r>
      <w:r>
        <w:rPr>
          <w:rFonts w:ascii="SimSun" w:hAnsi="SimSun" w:eastAsia="SimSun" w:cs="SimSun"/>
          <w:sz w:val="21"/>
          <w:szCs w:val="21"/>
        </w:rPr>
        <w:t xml:space="preserve"> </w:t>
      </w:r>
      <w:r>
        <w:rPr>
          <w:rFonts w:ascii="SimSun" w:hAnsi="SimSun" w:eastAsia="SimSun" w:cs="SimSun"/>
          <w:sz w:val="21"/>
          <w:szCs w:val="21"/>
          <w:spacing w:val="-21"/>
        </w:rPr>
        <w:t>际新闻界》2009年第9期。</w:t>
      </w:r>
    </w:p>
    <w:p>
      <w:pPr>
        <w:spacing w:line="221" w:lineRule="auto"/>
        <w:sectPr>
          <w:pgSz w:w="8490" w:h="13160"/>
          <w:pgMar w:top="400" w:right="614" w:bottom="400" w:left="240" w:header="0" w:footer="0" w:gutter="0"/>
        </w:sectPr>
        <w:rPr>
          <w:rFonts w:ascii="SimSun" w:hAnsi="SimSun" w:eastAsia="SimSun" w:cs="SimSun"/>
          <w:sz w:val="21"/>
          <w:szCs w:val="21"/>
        </w:rPr>
      </w:pPr>
    </w:p>
    <w:p>
      <w:pPr>
        <w:ind w:left="2739"/>
        <w:spacing w:before="150"/>
        <w:rPr>
          <w:sz w:val="15"/>
          <w:szCs w:val="15"/>
        </w:rPr>
      </w:pPr>
      <w:r>
        <w:pict>
          <v:shape id="_x0000_s846" style="position:absolute;margin-left:361.998pt;margin-top:10.7447pt;mso-position-vertical-relative:text;mso-position-horizontal-relative:text;width:13pt;height:9.45pt;z-index:2531921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spacing w:val="-2"/>
                    </w:rPr>
                    <w:t>489</w:t>
                  </w:r>
                </w:p>
              </w:txbxContent>
            </v:textbox>
          </v:shape>
        </w:pict>
      </w:r>
      <w:r>
        <w:rPr>
          <w:rFonts w:ascii="SimHei" w:hAnsi="SimHei" w:eastAsia="SimHei" w:cs="SimHei"/>
          <w:sz w:val="15"/>
          <w:szCs w:val="15"/>
          <w:spacing w:val="9"/>
        </w:rPr>
        <w:t>四、国家数据主权视野下跨境数据流动中管辖冲突及成因分析</w:t>
      </w:r>
      <w:r>
        <w:rPr>
          <w:rFonts w:ascii="SimHei" w:hAnsi="SimHei" w:eastAsia="SimHei" w:cs="SimHei"/>
          <w:sz w:val="15"/>
          <w:szCs w:val="15"/>
          <w:spacing w:val="40"/>
          <w:w w:val="101"/>
        </w:rPr>
        <w:t xml:space="preserve"> </w:t>
      </w:r>
      <w:r>
        <w:rPr>
          <w:sz w:val="15"/>
          <w:szCs w:val="15"/>
          <w:position w:val="-3"/>
        </w:rPr>
        <w:drawing>
          <wp:inline distT="0" distB="0" distL="0" distR="0">
            <wp:extent cx="6361" cy="266670"/>
            <wp:effectExtent l="0" t="0" r="0" b="0"/>
            <wp:docPr id="1314" name="IM 1314"/>
            <wp:cNvGraphicFramePr/>
            <a:graphic>
              <a:graphicData uri="http://schemas.openxmlformats.org/drawingml/2006/picture">
                <pic:pic>
                  <pic:nvPicPr>
                    <pic:cNvPr id="1314" name="IM 1314"/>
                    <pic:cNvPicPr/>
                  </pic:nvPicPr>
                  <pic:blipFill>
                    <a:blip r:embed="rId737"/>
                    <a:stretch>
                      <a:fillRect/>
                    </a:stretch>
                  </pic:blipFill>
                  <pic:spPr>
                    <a:xfrm rot="0">
                      <a:off x="0" y="0"/>
                      <a:ext cx="6361" cy="266670"/>
                    </a:xfrm>
                    <a:prstGeom prst="rect">
                      <a:avLst/>
                    </a:prstGeom>
                  </pic:spPr>
                </pic:pic>
              </a:graphicData>
            </a:graphic>
          </wp:inline>
        </w:drawing>
      </w:r>
    </w:p>
    <w:p>
      <w:pPr>
        <w:pStyle w:val="BodyText"/>
        <w:spacing w:line="338" w:lineRule="auto"/>
        <w:rPr/>
      </w:pPr>
      <w:r/>
    </w:p>
    <w:p>
      <w:pPr>
        <w:ind w:left="412"/>
        <w:spacing w:before="69" w:line="219" w:lineRule="auto"/>
        <w:outlineLvl w:val="1"/>
        <w:rPr>
          <w:rFonts w:ascii="SimHei" w:hAnsi="SimHei" w:eastAsia="SimHei" w:cs="SimHei"/>
          <w:sz w:val="21"/>
          <w:szCs w:val="21"/>
        </w:rPr>
      </w:pPr>
      <w:r>
        <w:rPr>
          <w:rFonts w:ascii="SimHei" w:hAnsi="SimHei" w:eastAsia="SimHei" w:cs="SimHei"/>
          <w:sz w:val="21"/>
          <w:szCs w:val="21"/>
          <w:b/>
          <w:bCs/>
          <w:spacing w:val="1"/>
        </w:rPr>
        <w:t>2.执行管辖冲突形成的现实因素</w:t>
      </w:r>
    </w:p>
    <w:p>
      <w:pPr>
        <w:ind w:right="348" w:firstLine="409"/>
        <w:spacing w:before="96" w:line="276" w:lineRule="auto"/>
        <w:jc w:val="both"/>
        <w:rPr>
          <w:rFonts w:ascii="SimSun" w:hAnsi="SimSun" w:eastAsia="SimSun" w:cs="SimSun"/>
          <w:sz w:val="21"/>
          <w:szCs w:val="21"/>
        </w:rPr>
      </w:pPr>
      <w:r>
        <w:rPr>
          <w:rFonts w:ascii="SimSun" w:hAnsi="SimSun" w:eastAsia="SimSun" w:cs="SimSun"/>
          <w:sz w:val="21"/>
          <w:szCs w:val="21"/>
          <w:spacing w:val="-1"/>
        </w:rPr>
        <w:t>第一，立法管辖和司法管辖域外扩张促使执行管辖冲突产生。执法管辖是</w:t>
      </w:r>
      <w:r>
        <w:rPr>
          <w:rFonts w:ascii="SimSun" w:hAnsi="SimSun" w:eastAsia="SimSun" w:cs="SimSun"/>
          <w:sz w:val="21"/>
          <w:szCs w:val="21"/>
          <w:spacing w:val="12"/>
        </w:rPr>
        <w:t xml:space="preserve"> </w:t>
      </w:r>
      <w:r>
        <w:rPr>
          <w:rFonts w:ascii="SimSun" w:hAnsi="SimSun" w:eastAsia="SimSun" w:cs="SimSun"/>
          <w:sz w:val="21"/>
          <w:szCs w:val="21"/>
          <w:spacing w:val="13"/>
        </w:rPr>
        <w:t>立法管辖和司法管辖的最终结果，进而体现立法管辖和</w:t>
      </w:r>
      <w:r>
        <w:rPr>
          <w:rFonts w:ascii="SimSun" w:hAnsi="SimSun" w:eastAsia="SimSun" w:cs="SimSun"/>
          <w:sz w:val="21"/>
          <w:szCs w:val="21"/>
          <w:spacing w:val="12"/>
        </w:rPr>
        <w:t>司法管辖的管辖效</w:t>
      </w:r>
      <w:r>
        <w:rPr>
          <w:rFonts w:ascii="SimSun" w:hAnsi="SimSun" w:eastAsia="SimSun" w:cs="SimSun"/>
          <w:sz w:val="21"/>
          <w:szCs w:val="21"/>
        </w:rPr>
        <w:t xml:space="preserve"> </w:t>
      </w:r>
      <w:r>
        <w:rPr>
          <w:rFonts w:ascii="SimSun" w:hAnsi="SimSun" w:eastAsia="SimSun" w:cs="SimSun"/>
          <w:sz w:val="21"/>
          <w:szCs w:val="21"/>
        </w:rPr>
        <w:t>果①。而立法管辖的理论冲突最终是通过司法</w:t>
      </w:r>
      <w:r>
        <w:rPr>
          <w:rFonts w:ascii="SimSun" w:hAnsi="SimSun" w:eastAsia="SimSun" w:cs="SimSun"/>
          <w:sz w:val="21"/>
          <w:szCs w:val="21"/>
          <w:spacing w:val="-1"/>
        </w:rPr>
        <w:t>管辖进而演变为执行管辖的实际</w:t>
      </w:r>
      <w:r>
        <w:rPr>
          <w:rFonts w:ascii="SimSun" w:hAnsi="SimSun" w:eastAsia="SimSun" w:cs="SimSun"/>
          <w:sz w:val="21"/>
          <w:szCs w:val="21"/>
        </w:rPr>
        <w:t xml:space="preserve"> </w:t>
      </w:r>
      <w:r>
        <w:rPr>
          <w:rFonts w:ascii="SimSun" w:hAnsi="SimSun" w:eastAsia="SimSun" w:cs="SimSun"/>
          <w:sz w:val="21"/>
          <w:szCs w:val="21"/>
        </w:rPr>
        <w:t>冲突，三者之间的因果关系促使管辖冲突实现从理论</w:t>
      </w:r>
      <w:r>
        <w:rPr>
          <w:rFonts w:ascii="SimSun" w:hAnsi="SimSun" w:eastAsia="SimSun" w:cs="SimSun"/>
          <w:sz w:val="21"/>
          <w:szCs w:val="21"/>
          <w:spacing w:val="-1"/>
        </w:rPr>
        <w:t>到现实的演变，而最终目</w:t>
      </w:r>
      <w:r>
        <w:rPr>
          <w:rFonts w:ascii="SimSun" w:hAnsi="SimSun" w:eastAsia="SimSun" w:cs="SimSun"/>
          <w:sz w:val="21"/>
          <w:szCs w:val="21"/>
        </w:rPr>
        <w:t xml:space="preserve"> </w:t>
      </w:r>
      <w:r>
        <w:rPr>
          <w:rFonts w:ascii="SimSun" w:hAnsi="SimSun" w:eastAsia="SimSun" w:cs="SimSun"/>
          <w:sz w:val="21"/>
          <w:szCs w:val="21"/>
          <w:spacing w:val="-4"/>
        </w:rPr>
        <w:t>的都是维护国家的数据主权利益。</w:t>
      </w:r>
    </w:p>
    <w:p>
      <w:pPr>
        <w:ind w:right="347" w:firstLine="409"/>
        <w:spacing w:before="131" w:line="278" w:lineRule="auto"/>
        <w:jc w:val="both"/>
        <w:rPr>
          <w:rFonts w:ascii="SimSun" w:hAnsi="SimSun" w:eastAsia="SimSun" w:cs="SimSun"/>
          <w:sz w:val="21"/>
          <w:szCs w:val="21"/>
        </w:rPr>
      </w:pPr>
      <w:r>
        <w:rPr>
          <w:rFonts w:ascii="SimSun" w:hAnsi="SimSun" w:eastAsia="SimSun" w:cs="SimSun"/>
          <w:sz w:val="21"/>
          <w:szCs w:val="21"/>
        </w:rPr>
        <w:t>第二，执行管辖具有依据主权或公共资源强制执行</w:t>
      </w:r>
      <w:r>
        <w:rPr>
          <w:rFonts w:ascii="SimSun" w:hAnsi="SimSun" w:eastAsia="SimSun" w:cs="SimSun"/>
          <w:sz w:val="21"/>
          <w:szCs w:val="21"/>
          <w:spacing w:val="-1"/>
        </w:rPr>
        <w:t>的特征。不同于立法管</w:t>
      </w:r>
      <w:r>
        <w:rPr>
          <w:rFonts w:ascii="SimSun" w:hAnsi="SimSun" w:eastAsia="SimSun" w:cs="SimSun"/>
          <w:sz w:val="21"/>
          <w:szCs w:val="21"/>
        </w:rPr>
        <w:t xml:space="preserve"> </w:t>
      </w:r>
      <w:r>
        <w:rPr>
          <w:rFonts w:ascii="SimSun" w:hAnsi="SimSun" w:eastAsia="SimSun" w:cs="SimSun"/>
          <w:sz w:val="21"/>
          <w:szCs w:val="21"/>
        </w:rPr>
        <w:t>辖和司法管辖的相对柔和的理论约束特征，执行管辖是国</w:t>
      </w:r>
      <w:r>
        <w:rPr>
          <w:rFonts w:ascii="SimSun" w:hAnsi="SimSun" w:eastAsia="SimSun" w:cs="SimSun"/>
          <w:sz w:val="21"/>
          <w:szCs w:val="21"/>
          <w:spacing w:val="-1"/>
        </w:rPr>
        <w:t>家司法机关或者行政</w:t>
      </w:r>
      <w:r>
        <w:rPr>
          <w:rFonts w:ascii="SimSun" w:hAnsi="SimSun" w:eastAsia="SimSun" w:cs="SimSun"/>
          <w:sz w:val="21"/>
          <w:szCs w:val="21"/>
        </w:rPr>
        <w:t xml:space="preserve"> </w:t>
      </w:r>
      <w:r>
        <w:rPr>
          <w:rFonts w:ascii="SimSun" w:hAnsi="SimSun" w:eastAsia="SimSun" w:cs="SimSun"/>
          <w:sz w:val="21"/>
          <w:szCs w:val="21"/>
        </w:rPr>
        <w:t>机关的实际执行行为，以国家主权和国家资源为凭据对已</w:t>
      </w:r>
      <w:r>
        <w:rPr>
          <w:rFonts w:ascii="SimSun" w:hAnsi="SimSun" w:eastAsia="SimSun" w:cs="SimSun"/>
          <w:sz w:val="21"/>
          <w:szCs w:val="21"/>
          <w:spacing w:val="-1"/>
        </w:rPr>
        <w:t>经司法审判的具体案</w:t>
      </w:r>
      <w:r>
        <w:rPr>
          <w:rFonts w:ascii="SimSun" w:hAnsi="SimSun" w:eastAsia="SimSun" w:cs="SimSun"/>
          <w:sz w:val="21"/>
          <w:szCs w:val="21"/>
        </w:rPr>
        <w:t xml:space="preserve"> </w:t>
      </w:r>
      <w:r>
        <w:rPr>
          <w:rFonts w:ascii="SimSun" w:hAnsi="SimSun" w:eastAsia="SimSun" w:cs="SimSun"/>
          <w:sz w:val="21"/>
          <w:szCs w:val="21"/>
          <w:spacing w:val="3"/>
        </w:rPr>
        <w:t>件进行落实执行②,通常会采取一系列的强制措施来保证</w:t>
      </w:r>
      <w:r>
        <w:rPr>
          <w:rFonts w:ascii="SimSun" w:hAnsi="SimSun" w:eastAsia="SimSun" w:cs="SimSun"/>
          <w:sz w:val="21"/>
          <w:szCs w:val="21"/>
          <w:spacing w:val="2"/>
        </w:rPr>
        <w:t>判决结果的落实，譬</w:t>
      </w:r>
      <w:r>
        <w:rPr>
          <w:rFonts w:ascii="SimSun" w:hAnsi="SimSun" w:eastAsia="SimSun" w:cs="SimSun"/>
          <w:sz w:val="21"/>
          <w:szCs w:val="21"/>
        </w:rPr>
        <w:t xml:space="preserve"> </w:t>
      </w:r>
      <w:r>
        <w:rPr>
          <w:rFonts w:ascii="SimSun" w:hAnsi="SimSun" w:eastAsia="SimSun" w:cs="SimSun"/>
          <w:sz w:val="21"/>
          <w:szCs w:val="21"/>
        </w:rPr>
        <w:t>如搜查、冻结财产和扣押等，因而在数据主权下</w:t>
      </w:r>
      <w:r>
        <w:rPr>
          <w:rFonts w:ascii="SimSun" w:hAnsi="SimSun" w:eastAsia="SimSun" w:cs="SimSun"/>
          <w:sz w:val="21"/>
          <w:szCs w:val="21"/>
          <w:spacing w:val="-1"/>
        </w:rPr>
        <w:t>域外的执行管辖中，极易引起</w:t>
      </w:r>
      <w:r>
        <w:rPr>
          <w:rFonts w:ascii="SimSun" w:hAnsi="SimSun" w:eastAsia="SimSun" w:cs="SimSun"/>
          <w:sz w:val="21"/>
          <w:szCs w:val="21"/>
        </w:rPr>
        <w:t xml:space="preserve"> </w:t>
      </w:r>
      <w:r>
        <w:rPr>
          <w:rFonts w:ascii="SimSun" w:hAnsi="SimSun" w:eastAsia="SimSun" w:cs="SimSun"/>
          <w:sz w:val="21"/>
          <w:szCs w:val="21"/>
          <w:spacing w:val="-6"/>
        </w:rPr>
        <w:t>他国的执行管辖反抗，造成冲突。</w:t>
      </w:r>
    </w:p>
    <w:p>
      <w:pPr>
        <w:ind w:right="254" w:firstLine="409"/>
        <w:spacing w:before="102" w:line="272" w:lineRule="auto"/>
        <w:jc w:val="both"/>
        <w:rPr>
          <w:rFonts w:ascii="SimSun" w:hAnsi="SimSun" w:eastAsia="SimSun" w:cs="SimSun"/>
          <w:sz w:val="21"/>
          <w:szCs w:val="21"/>
        </w:rPr>
      </w:pPr>
      <w:r>
        <w:rPr>
          <w:rFonts w:ascii="SimSun" w:hAnsi="SimSun" w:eastAsia="SimSun" w:cs="SimSun"/>
          <w:sz w:val="21"/>
          <w:szCs w:val="21"/>
        </w:rPr>
        <w:t>第三，执行管辖具有即时性。不同于立法管辖和司</w:t>
      </w:r>
      <w:r>
        <w:rPr>
          <w:rFonts w:ascii="SimSun" w:hAnsi="SimSun" w:eastAsia="SimSun" w:cs="SimSun"/>
          <w:sz w:val="21"/>
          <w:szCs w:val="21"/>
          <w:spacing w:val="-1"/>
        </w:rPr>
        <w:t>法管辖的长时间持续磨</w:t>
      </w:r>
      <w:r>
        <w:rPr>
          <w:rFonts w:ascii="SimSun" w:hAnsi="SimSun" w:eastAsia="SimSun" w:cs="SimSun"/>
          <w:sz w:val="21"/>
          <w:szCs w:val="21"/>
        </w:rPr>
        <w:t xml:space="preserve">  </w:t>
      </w:r>
      <w:r>
        <w:rPr>
          <w:rFonts w:ascii="SimSun" w:hAnsi="SimSun" w:eastAsia="SimSun" w:cs="SimSun"/>
          <w:sz w:val="21"/>
          <w:szCs w:val="21"/>
          <w:spacing w:val="2"/>
        </w:rPr>
        <w:t>合，执行管辖法令一经通过，通常有一定的时间限制，具有即时性和及时性，</w:t>
      </w:r>
      <w:r>
        <w:rPr>
          <w:rFonts w:ascii="SimSun" w:hAnsi="SimSun" w:eastAsia="SimSun" w:cs="SimSun"/>
          <w:sz w:val="21"/>
          <w:szCs w:val="21"/>
          <w:spacing w:val="15"/>
        </w:rPr>
        <w:t xml:space="preserve"> </w:t>
      </w:r>
      <w:r>
        <w:rPr>
          <w:rFonts w:ascii="SimSun" w:hAnsi="SimSun" w:eastAsia="SimSun" w:cs="SimSun"/>
          <w:sz w:val="21"/>
          <w:szCs w:val="21"/>
          <w:spacing w:val="-1"/>
        </w:rPr>
        <w:t>因而极容易引起管辖冲突的产生，基于两国或者多国间的执行管辖均具有相应</w:t>
      </w:r>
      <w:r>
        <w:rPr>
          <w:rFonts w:ascii="SimSun" w:hAnsi="SimSun" w:eastAsia="SimSun" w:cs="SimSun"/>
          <w:sz w:val="21"/>
          <w:szCs w:val="21"/>
          <w:spacing w:val="4"/>
        </w:rPr>
        <w:t xml:space="preserve">  </w:t>
      </w:r>
      <w:r>
        <w:rPr>
          <w:rFonts w:ascii="SimSun" w:hAnsi="SimSun" w:eastAsia="SimSun" w:cs="SimSun"/>
          <w:sz w:val="21"/>
          <w:szCs w:val="21"/>
          <w:spacing w:val="-2"/>
        </w:rPr>
        <w:t>的立法管辖依据，执行管辖冲突的产生更加难以控制。</w:t>
      </w:r>
    </w:p>
    <w:p>
      <w:pPr>
        <w:ind w:left="412"/>
        <w:spacing w:before="297" w:line="222" w:lineRule="auto"/>
        <w:rPr>
          <w:rFonts w:ascii="SimHei" w:hAnsi="SimHei" w:eastAsia="SimHei" w:cs="SimHei"/>
          <w:sz w:val="21"/>
          <w:szCs w:val="21"/>
        </w:rPr>
      </w:pPr>
      <w:r>
        <w:rPr>
          <w:rFonts w:ascii="SimHei" w:hAnsi="SimHei" w:eastAsia="SimHei" w:cs="SimHei"/>
          <w:sz w:val="21"/>
          <w:szCs w:val="21"/>
          <w:b/>
          <w:bCs/>
          <w:spacing w:val="27"/>
        </w:rPr>
        <w:t>(四)国家数据主权视野下的管辖冲突成因分析</w:t>
      </w:r>
    </w:p>
    <w:p>
      <w:pPr>
        <w:ind w:left="412"/>
        <w:spacing w:before="228" w:line="222" w:lineRule="auto"/>
        <w:outlineLvl w:val="1"/>
        <w:rPr>
          <w:rFonts w:ascii="SimHei" w:hAnsi="SimHei" w:eastAsia="SimHei" w:cs="SimHei"/>
          <w:sz w:val="21"/>
          <w:szCs w:val="21"/>
        </w:rPr>
      </w:pPr>
      <w:r>
        <w:rPr>
          <w:rFonts w:ascii="SimHei" w:hAnsi="SimHei" w:eastAsia="SimHei" w:cs="SimHei"/>
          <w:sz w:val="21"/>
          <w:szCs w:val="21"/>
          <w:b/>
          <w:bCs/>
          <w:spacing w:val="-11"/>
        </w:rPr>
        <w:t>1.意识成因：</w:t>
      </w:r>
      <w:r>
        <w:rPr>
          <w:rFonts w:ascii="SimHei" w:hAnsi="SimHei" w:eastAsia="SimHei" w:cs="SimHei"/>
          <w:sz w:val="21"/>
          <w:szCs w:val="21"/>
          <w:spacing w:val="29"/>
        </w:rPr>
        <w:t xml:space="preserve">  </w:t>
      </w:r>
      <w:r>
        <w:rPr>
          <w:rFonts w:ascii="SimHei" w:hAnsi="SimHei" w:eastAsia="SimHei" w:cs="SimHei"/>
          <w:sz w:val="21"/>
          <w:szCs w:val="21"/>
          <w:b/>
          <w:bCs/>
          <w:spacing w:val="-11"/>
        </w:rPr>
        <w:t>数据主权意识的广泛觉醒</w:t>
      </w:r>
    </w:p>
    <w:p>
      <w:pPr>
        <w:ind w:right="347" w:firstLine="409"/>
        <w:spacing w:before="74" w:line="282" w:lineRule="auto"/>
        <w:jc w:val="both"/>
        <w:rPr>
          <w:rFonts w:ascii="SimSun" w:hAnsi="SimSun" w:eastAsia="SimSun" w:cs="SimSun"/>
          <w:sz w:val="21"/>
          <w:szCs w:val="21"/>
        </w:rPr>
      </w:pPr>
      <w:r>
        <w:rPr>
          <w:rFonts w:ascii="SimSun" w:hAnsi="SimSun" w:eastAsia="SimSun" w:cs="SimSun"/>
          <w:sz w:val="21"/>
          <w:szCs w:val="21"/>
          <w:spacing w:val="3"/>
        </w:rPr>
        <w:t>传统领土主权管辖下，主权国家对于实质领土基本上是“寸土必争”,不</w:t>
      </w:r>
      <w:r>
        <w:rPr>
          <w:rFonts w:ascii="SimSun" w:hAnsi="SimSun" w:eastAsia="SimSun" w:cs="SimSun"/>
          <w:sz w:val="21"/>
          <w:szCs w:val="21"/>
          <w:spacing w:val="9"/>
        </w:rPr>
        <w:t xml:space="preserve"> </w:t>
      </w:r>
      <w:r>
        <w:rPr>
          <w:rFonts w:ascii="SimSun" w:hAnsi="SimSun" w:eastAsia="SimSun" w:cs="SimSun"/>
          <w:sz w:val="21"/>
          <w:szCs w:val="21"/>
        </w:rPr>
        <w:t>容自身的领土遭受他人侵占。而如今大数据时代背</w:t>
      </w:r>
      <w:r>
        <w:rPr>
          <w:rFonts w:ascii="SimSun" w:hAnsi="SimSun" w:eastAsia="SimSun" w:cs="SimSun"/>
          <w:sz w:val="21"/>
          <w:szCs w:val="21"/>
          <w:spacing w:val="-1"/>
        </w:rPr>
        <w:t>景下，数据也演变成具有重</w:t>
      </w:r>
      <w:r>
        <w:rPr>
          <w:rFonts w:ascii="SimSun" w:hAnsi="SimSun" w:eastAsia="SimSun" w:cs="SimSun"/>
          <w:sz w:val="21"/>
          <w:szCs w:val="21"/>
        </w:rPr>
        <w:t xml:space="preserve"> </w:t>
      </w:r>
      <w:r>
        <w:rPr>
          <w:rFonts w:ascii="SimSun" w:hAnsi="SimSun" w:eastAsia="SimSun" w:cs="SimSun"/>
          <w:sz w:val="21"/>
          <w:szCs w:val="21"/>
        </w:rPr>
        <w:t>要意义的产权载体，甚至是具备超强战略价值的国家</w:t>
      </w:r>
      <w:r>
        <w:rPr>
          <w:rFonts w:ascii="SimSun" w:hAnsi="SimSun" w:eastAsia="SimSun" w:cs="SimSun"/>
          <w:sz w:val="21"/>
          <w:szCs w:val="21"/>
          <w:spacing w:val="-1"/>
        </w:rPr>
        <w:t>资源，进而衍生出数据主</w:t>
      </w:r>
      <w:r>
        <w:rPr>
          <w:rFonts w:ascii="SimSun" w:hAnsi="SimSun" w:eastAsia="SimSun" w:cs="SimSun"/>
          <w:sz w:val="21"/>
          <w:szCs w:val="21"/>
        </w:rPr>
        <w:t xml:space="preserve"> </w:t>
      </w:r>
      <w:r>
        <w:rPr>
          <w:rFonts w:ascii="SimSun" w:hAnsi="SimSun" w:eastAsia="SimSun" w:cs="SimSun"/>
          <w:sz w:val="21"/>
          <w:szCs w:val="21"/>
        </w:rPr>
        <w:t>权的学界认知。基于数据主权保护意识觉醒的主权国家纷</w:t>
      </w:r>
      <w:r>
        <w:rPr>
          <w:rFonts w:ascii="SimSun" w:hAnsi="SimSun" w:eastAsia="SimSun" w:cs="SimSun"/>
          <w:sz w:val="21"/>
          <w:szCs w:val="21"/>
          <w:spacing w:val="-1"/>
        </w:rPr>
        <w:t>纷采取国内立法或者</w:t>
      </w:r>
      <w:r>
        <w:rPr>
          <w:rFonts w:ascii="SimSun" w:hAnsi="SimSun" w:eastAsia="SimSun" w:cs="SimSun"/>
          <w:sz w:val="21"/>
          <w:szCs w:val="21"/>
        </w:rPr>
        <w:t xml:space="preserve"> </w:t>
      </w:r>
      <w:r>
        <w:rPr>
          <w:rFonts w:ascii="SimSun" w:hAnsi="SimSun" w:eastAsia="SimSun" w:cs="SimSun"/>
          <w:sz w:val="21"/>
          <w:szCs w:val="21"/>
          <w:spacing w:val="-1"/>
        </w:rPr>
        <w:t>多边协作来实现对自身主权维护，保障国内的数据安全和主权独立完整。数据</w:t>
      </w:r>
      <w:r>
        <w:rPr>
          <w:rFonts w:ascii="SimSun" w:hAnsi="SimSun" w:eastAsia="SimSun" w:cs="SimSun"/>
          <w:sz w:val="21"/>
          <w:szCs w:val="21"/>
          <w:spacing w:val="14"/>
        </w:rPr>
        <w:t xml:space="preserve"> </w:t>
      </w:r>
      <w:r>
        <w:rPr>
          <w:rFonts w:ascii="SimSun" w:hAnsi="SimSun" w:eastAsia="SimSun" w:cs="SimSun"/>
          <w:sz w:val="21"/>
          <w:szCs w:val="21"/>
          <w:spacing w:val="-1"/>
        </w:rPr>
        <w:t>主权属于国家主权的下属权力，继承了国家主权的相应属性，因而各国要求本</w:t>
      </w:r>
      <w:r>
        <w:rPr>
          <w:rFonts w:ascii="SimSun" w:hAnsi="SimSun" w:eastAsia="SimSun" w:cs="SimSun"/>
          <w:sz w:val="21"/>
          <w:szCs w:val="21"/>
          <w:spacing w:val="2"/>
        </w:rPr>
        <w:t xml:space="preserve"> </w:t>
      </w:r>
      <w:r>
        <w:rPr>
          <w:rFonts w:ascii="SimSun" w:hAnsi="SimSun" w:eastAsia="SimSun" w:cs="SimSun"/>
          <w:sz w:val="21"/>
          <w:szCs w:val="21"/>
          <w:spacing w:val="-1"/>
        </w:rPr>
        <w:t>国基于国际法赋予的平等地位对于自己国家内部的人、事、物实行独立自主地</w:t>
      </w:r>
      <w:r>
        <w:rPr>
          <w:rFonts w:ascii="SimSun" w:hAnsi="SimSun" w:eastAsia="SimSun" w:cs="SimSun"/>
          <w:sz w:val="21"/>
          <w:szCs w:val="21"/>
          <w:spacing w:val="4"/>
        </w:rPr>
        <w:t xml:space="preserve"> </w:t>
      </w:r>
      <w:r>
        <w:rPr>
          <w:rFonts w:ascii="SimSun" w:hAnsi="SimSun" w:eastAsia="SimSun" w:cs="SimSun"/>
          <w:sz w:val="21"/>
          <w:szCs w:val="21"/>
          <w:spacing w:val="-2"/>
        </w:rPr>
        <w:t>完全管理，对于属人属地原则实现完全充分地适用。</w:t>
      </w:r>
    </w:p>
    <w:p>
      <w:pPr>
        <w:ind w:left="409"/>
        <w:spacing w:before="129" w:line="219" w:lineRule="auto"/>
        <w:rPr>
          <w:rFonts w:ascii="SimSun" w:hAnsi="SimSun" w:eastAsia="SimSun" w:cs="SimSun"/>
          <w:sz w:val="21"/>
          <w:szCs w:val="21"/>
        </w:rPr>
      </w:pPr>
      <w:r>
        <w:rPr>
          <w:rFonts w:ascii="SimSun" w:hAnsi="SimSun" w:eastAsia="SimSun" w:cs="SimSun"/>
          <w:sz w:val="21"/>
          <w:szCs w:val="21"/>
        </w:rPr>
        <w:t>基于数据主权的跨境数据流动管辖，既是维护数据主</w:t>
      </w:r>
      <w:r>
        <w:rPr>
          <w:rFonts w:ascii="SimSun" w:hAnsi="SimSun" w:eastAsia="SimSun" w:cs="SimSun"/>
          <w:sz w:val="21"/>
          <w:szCs w:val="21"/>
          <w:spacing w:val="-1"/>
        </w:rPr>
        <w:t>权的需要以保证本国</w:t>
      </w:r>
    </w:p>
    <w:p>
      <w:pPr>
        <w:pStyle w:val="BodyText"/>
        <w:spacing w:line="397" w:lineRule="auto"/>
        <w:rPr/>
      </w:pPr>
      <w:r/>
    </w:p>
    <w:p>
      <w:pPr>
        <w:ind w:left="369"/>
        <w:spacing w:before="69" w:line="211"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59"/>
        </w:rPr>
        <w:t xml:space="preserve"> </w:t>
      </w:r>
      <w:r>
        <w:rPr>
          <w:rFonts w:ascii="SimSun" w:hAnsi="SimSun" w:eastAsia="SimSun" w:cs="SimSun"/>
          <w:sz w:val="21"/>
          <w:szCs w:val="21"/>
          <w:spacing w:val="-22"/>
          <w:w w:val="97"/>
        </w:rPr>
        <w:t>蔡晓青：《论涉外民商事诉讼的立法和司法管辖》,载</w:t>
      </w:r>
      <w:r>
        <w:rPr>
          <w:rFonts w:ascii="SimSun" w:hAnsi="SimSun" w:eastAsia="SimSun" w:cs="SimSun"/>
          <w:sz w:val="21"/>
          <w:szCs w:val="21"/>
          <w:spacing w:val="-23"/>
          <w:w w:val="97"/>
        </w:rPr>
        <w:t>《江苏商论》2016年第26期。</w:t>
      </w:r>
    </w:p>
    <w:p>
      <w:pPr>
        <w:ind w:right="311" w:firstLine="349"/>
        <w:spacing w:before="1" w:line="220" w:lineRule="auto"/>
        <w:rPr>
          <w:rFonts w:ascii="SimSun" w:hAnsi="SimSun" w:eastAsia="SimSun" w:cs="SimSun"/>
          <w:sz w:val="21"/>
          <w:szCs w:val="21"/>
        </w:rPr>
      </w:pPr>
      <w:r>
        <w:rPr>
          <w:rFonts w:ascii="SimSun" w:hAnsi="SimSun" w:eastAsia="SimSun" w:cs="SimSun"/>
          <w:sz w:val="21"/>
          <w:szCs w:val="21"/>
          <w:spacing w:val="-21"/>
          <w:w w:val="97"/>
        </w:rPr>
        <w:t>②</w:t>
      </w:r>
      <w:r>
        <w:rPr>
          <w:rFonts w:ascii="SimSun" w:hAnsi="SimSun" w:eastAsia="SimSun" w:cs="SimSun"/>
          <w:sz w:val="21"/>
          <w:szCs w:val="21"/>
          <w:spacing w:val="71"/>
        </w:rPr>
        <w:t xml:space="preserve"> </w:t>
      </w:r>
      <w:r>
        <w:rPr>
          <w:rFonts w:ascii="SimSun" w:hAnsi="SimSun" w:eastAsia="SimSun" w:cs="SimSun"/>
          <w:sz w:val="21"/>
          <w:szCs w:val="21"/>
          <w:spacing w:val="-21"/>
          <w:w w:val="97"/>
        </w:rPr>
        <w:t>丁莲芝：《执行国际海运管辖权条款之对</w:t>
      </w:r>
      <w:r>
        <w:rPr>
          <w:rFonts w:ascii="SimSun" w:hAnsi="SimSun" w:eastAsia="SimSun" w:cs="SimSun"/>
          <w:sz w:val="21"/>
          <w:szCs w:val="21"/>
          <w:spacing w:val="-22"/>
          <w:w w:val="97"/>
        </w:rPr>
        <w:t>比与策略分析研究》,载《中国海商法研</w:t>
      </w:r>
      <w:r>
        <w:rPr>
          <w:rFonts w:ascii="SimSun" w:hAnsi="SimSun" w:eastAsia="SimSun" w:cs="SimSun"/>
          <w:sz w:val="21"/>
          <w:szCs w:val="21"/>
        </w:rPr>
        <w:t xml:space="preserve"> </w:t>
      </w:r>
      <w:r>
        <w:rPr>
          <w:rFonts w:ascii="SimSun" w:hAnsi="SimSun" w:eastAsia="SimSun" w:cs="SimSun"/>
          <w:sz w:val="21"/>
          <w:szCs w:val="21"/>
          <w:spacing w:val="-17"/>
        </w:rPr>
        <w:t>究》2018年第2期。</w:t>
      </w:r>
    </w:p>
    <w:p>
      <w:pPr>
        <w:spacing w:line="220" w:lineRule="auto"/>
        <w:sectPr>
          <w:pgSz w:w="8490" w:h="13140"/>
          <w:pgMar w:top="400" w:right="390" w:bottom="400" w:left="620" w:header="0" w:footer="0" w:gutter="0"/>
        </w:sectPr>
        <w:rPr>
          <w:rFonts w:ascii="SimSun" w:hAnsi="SimSun" w:eastAsia="SimSun" w:cs="SimSun"/>
          <w:sz w:val="21"/>
          <w:szCs w:val="21"/>
        </w:rPr>
      </w:pPr>
    </w:p>
    <w:p>
      <w:pPr>
        <w:ind w:left="419"/>
        <w:spacing w:before="259"/>
        <w:rPr>
          <w:rFonts w:ascii="SimHei" w:hAnsi="SimHei" w:eastAsia="SimHei" w:cs="SimHei"/>
          <w:sz w:val="15"/>
          <w:szCs w:val="15"/>
        </w:rPr>
      </w:pPr>
      <w:r>
        <w:pict>
          <v:shape id="_x0000_s848" style="position:absolute;margin-left:-1pt;margin-top:17.2429pt;mso-position-vertical-relative:text;mso-position-horizontal-relative:text;width:13pt;height:7.2pt;z-index:25319526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490</w:t>
                  </w:r>
                </w:p>
              </w:txbxContent>
            </v:textbox>
          </v:shape>
        </w:pict>
      </w:r>
      <w:r>
        <w:rPr>
          <w:rFonts w:ascii="SimHei" w:hAnsi="SimHei" w:eastAsia="SimHei" w:cs="SimHei"/>
          <w:sz w:val="15"/>
          <w:szCs w:val="15"/>
          <w:position w:val="-3"/>
        </w:rPr>
        <w:drawing>
          <wp:inline distT="0" distB="0" distL="0" distR="0">
            <wp:extent cx="6361" cy="273093"/>
            <wp:effectExtent l="0" t="0" r="0" b="0"/>
            <wp:docPr id="1316" name="IM 1316"/>
            <wp:cNvGraphicFramePr/>
            <a:graphic>
              <a:graphicData uri="http://schemas.openxmlformats.org/drawingml/2006/picture">
                <pic:pic>
                  <pic:nvPicPr>
                    <pic:cNvPr id="1316" name="IM 1316"/>
                    <pic:cNvPicPr/>
                  </pic:nvPicPr>
                  <pic:blipFill>
                    <a:blip r:embed="rId738"/>
                    <a:stretch>
                      <a:fillRect/>
                    </a:stretch>
                  </pic:blipFill>
                  <pic:spPr>
                    <a:xfrm rot="0">
                      <a:off x="0" y="0"/>
                      <a:ext cx="6361" cy="273093"/>
                    </a:xfrm>
                    <a:prstGeom prst="rect">
                      <a:avLst/>
                    </a:prstGeom>
                  </pic:spPr>
                </pic:pic>
              </a:graphicData>
            </a:graphic>
          </wp:inline>
        </w:drawing>
      </w:r>
      <w:r>
        <w:rPr>
          <w:rFonts w:ascii="SimHei" w:hAnsi="SimHei" w:eastAsia="SimHei" w:cs="SimHei"/>
          <w:sz w:val="15"/>
          <w:szCs w:val="15"/>
          <w:spacing w:val="45"/>
        </w:rPr>
        <w:t xml:space="preserve"> </w:t>
      </w:r>
      <w:r>
        <w:rPr>
          <w:rFonts w:ascii="SimHei" w:hAnsi="SimHei" w:eastAsia="SimHei" w:cs="SimHei"/>
          <w:sz w:val="15"/>
          <w:szCs w:val="15"/>
          <w:spacing w:val="10"/>
        </w:rPr>
        <w:t>第九章</w:t>
      </w:r>
      <w:r>
        <w:rPr>
          <w:rFonts w:ascii="SimHei" w:hAnsi="SimHei" w:eastAsia="SimHei" w:cs="SimHei"/>
          <w:sz w:val="15"/>
          <w:szCs w:val="15"/>
          <w:spacing w:val="10"/>
        </w:rPr>
        <w:t xml:space="preserve">  </w:t>
      </w:r>
      <w:r>
        <w:rPr>
          <w:rFonts w:ascii="SimHei" w:hAnsi="SimHei" w:eastAsia="SimHei" w:cs="SimHei"/>
          <w:sz w:val="15"/>
          <w:szCs w:val="15"/>
          <w:spacing w:val="10"/>
        </w:rPr>
        <w:t>国家数据主权视野下跨境数据流动治理的</w:t>
      </w:r>
      <w:r>
        <w:rPr>
          <w:rFonts w:ascii="SimHei" w:hAnsi="SimHei" w:eastAsia="SimHei" w:cs="SimHei"/>
          <w:sz w:val="15"/>
          <w:szCs w:val="15"/>
          <w:spacing w:val="9"/>
        </w:rPr>
        <w:t>国际合作与协调机制</w:t>
      </w:r>
    </w:p>
    <w:p>
      <w:pPr>
        <w:pStyle w:val="BodyText"/>
        <w:spacing w:line="348" w:lineRule="auto"/>
        <w:rPr/>
      </w:pPr>
      <w:r/>
    </w:p>
    <w:p>
      <w:pPr>
        <w:ind w:left="439" w:right="28"/>
        <w:spacing w:before="68" w:line="288" w:lineRule="auto"/>
        <w:jc w:val="both"/>
        <w:rPr>
          <w:rFonts w:ascii="SimSun" w:hAnsi="SimSun" w:eastAsia="SimSun" w:cs="SimSun"/>
          <w:sz w:val="21"/>
          <w:szCs w:val="21"/>
        </w:rPr>
      </w:pPr>
      <w:r>
        <w:rPr>
          <w:rFonts w:ascii="SimSun" w:hAnsi="SimSun" w:eastAsia="SimSun" w:cs="SimSun"/>
          <w:sz w:val="21"/>
          <w:szCs w:val="21"/>
        </w:rPr>
        <w:t>的数据主权独立，同时也是实行数据管辖权的具体体现。数据主权的行</w:t>
      </w:r>
      <w:r>
        <w:rPr>
          <w:rFonts w:ascii="SimSun" w:hAnsi="SimSun" w:eastAsia="SimSun" w:cs="SimSun"/>
          <w:sz w:val="21"/>
          <w:szCs w:val="21"/>
          <w:spacing w:val="-1"/>
        </w:rPr>
        <w:t>使因此</w:t>
      </w:r>
      <w:r>
        <w:rPr>
          <w:rFonts w:ascii="SimSun" w:hAnsi="SimSun" w:eastAsia="SimSun" w:cs="SimSun"/>
          <w:sz w:val="21"/>
          <w:szCs w:val="21"/>
        </w:rPr>
        <w:t xml:space="preserve"> </w:t>
      </w:r>
      <w:r>
        <w:rPr>
          <w:rFonts w:ascii="SimSun" w:hAnsi="SimSun" w:eastAsia="SimSun" w:cs="SimSun"/>
          <w:sz w:val="21"/>
          <w:szCs w:val="21"/>
          <w:spacing w:val="6"/>
        </w:rPr>
        <w:t>不仅涉及国家物质经济利益的维护，而且被引申至国家的国际地位和外在影</w:t>
      </w:r>
      <w:r>
        <w:rPr>
          <w:rFonts w:ascii="SimSun" w:hAnsi="SimSun" w:eastAsia="SimSun" w:cs="SimSun"/>
          <w:sz w:val="21"/>
          <w:szCs w:val="21"/>
          <w:spacing w:val="10"/>
        </w:rPr>
        <w:t xml:space="preserve"> </w:t>
      </w:r>
      <w:r>
        <w:rPr>
          <w:rFonts w:ascii="SimSun" w:hAnsi="SimSun" w:eastAsia="SimSun" w:cs="SimSun"/>
          <w:sz w:val="21"/>
          <w:szCs w:val="21"/>
        </w:rPr>
        <w:t>响。因此，各国的数据主权维护措施逐渐完善且强硬，严格限制国内相关数据</w:t>
      </w:r>
      <w:r>
        <w:rPr>
          <w:rFonts w:ascii="SimSun" w:hAnsi="SimSun" w:eastAsia="SimSun" w:cs="SimSun"/>
          <w:sz w:val="21"/>
          <w:szCs w:val="21"/>
          <w:spacing w:val="1"/>
        </w:rPr>
        <w:t xml:space="preserve"> </w:t>
      </w:r>
      <w:r>
        <w:rPr>
          <w:rFonts w:ascii="SimSun" w:hAnsi="SimSun" w:eastAsia="SimSun" w:cs="SimSun"/>
          <w:sz w:val="21"/>
          <w:szCs w:val="21"/>
        </w:rPr>
        <w:t>的跨境流动，以求实现数据保护等国家利益和国际形象的维护。对于跨境数据</w:t>
      </w:r>
      <w:r>
        <w:rPr>
          <w:rFonts w:ascii="SimSun" w:hAnsi="SimSun" w:eastAsia="SimSun" w:cs="SimSun"/>
          <w:sz w:val="21"/>
          <w:szCs w:val="21"/>
          <w:spacing w:val="1"/>
        </w:rPr>
        <w:t xml:space="preserve"> </w:t>
      </w:r>
      <w:r>
        <w:rPr>
          <w:rFonts w:ascii="SimSun" w:hAnsi="SimSun" w:eastAsia="SimSun" w:cs="SimSun"/>
          <w:sz w:val="21"/>
          <w:szCs w:val="21"/>
        </w:rPr>
        <w:t>流动积极主张管辖权，尤其是司法管辖中的刑事案件</w:t>
      </w:r>
      <w:r>
        <w:rPr>
          <w:rFonts w:ascii="SimSun" w:hAnsi="SimSun" w:eastAsia="SimSun" w:cs="SimSun"/>
          <w:sz w:val="21"/>
          <w:szCs w:val="21"/>
          <w:spacing w:val="-1"/>
        </w:rPr>
        <w:t>，从现有管辖原则上来说</w:t>
      </w:r>
      <w:r>
        <w:rPr>
          <w:rFonts w:ascii="SimSun" w:hAnsi="SimSun" w:eastAsia="SimSun" w:cs="SimSun"/>
          <w:sz w:val="21"/>
          <w:szCs w:val="21"/>
        </w:rPr>
        <w:t xml:space="preserve"> </w:t>
      </w:r>
      <w:r>
        <w:rPr>
          <w:rFonts w:ascii="SimSun" w:hAnsi="SimSun" w:eastAsia="SimSun" w:cs="SimSun"/>
          <w:sz w:val="21"/>
          <w:szCs w:val="21"/>
        </w:rPr>
        <w:t>是基于普遍性管辖的具体适用，因此管辖的对象</w:t>
      </w:r>
      <w:r>
        <w:rPr>
          <w:rFonts w:ascii="SimSun" w:hAnsi="SimSun" w:eastAsia="SimSun" w:cs="SimSun"/>
          <w:sz w:val="21"/>
          <w:szCs w:val="21"/>
          <w:spacing w:val="-1"/>
        </w:rPr>
        <w:t>包括物体和主体均可能扩展至</w:t>
      </w:r>
      <w:r>
        <w:rPr>
          <w:rFonts w:ascii="SimSun" w:hAnsi="SimSun" w:eastAsia="SimSun" w:cs="SimSun"/>
          <w:sz w:val="21"/>
          <w:szCs w:val="21"/>
        </w:rPr>
        <w:t xml:space="preserve"> </w:t>
      </w:r>
      <w:r>
        <w:rPr>
          <w:rFonts w:ascii="SimSun" w:hAnsi="SimSun" w:eastAsia="SimSun" w:cs="SimSun"/>
          <w:sz w:val="21"/>
          <w:szCs w:val="21"/>
        </w:rPr>
        <w:t>其他国家领域，在数据主权纷纷崛起的背景下，普遍</w:t>
      </w:r>
      <w:r>
        <w:rPr>
          <w:rFonts w:ascii="SimSun" w:hAnsi="SimSun" w:eastAsia="SimSun" w:cs="SimSun"/>
          <w:sz w:val="21"/>
          <w:szCs w:val="21"/>
          <w:spacing w:val="-1"/>
        </w:rPr>
        <w:t>性管辖的适用显然是无法</w:t>
      </w:r>
      <w:r>
        <w:rPr>
          <w:rFonts w:ascii="SimSun" w:hAnsi="SimSun" w:eastAsia="SimSun" w:cs="SimSun"/>
          <w:sz w:val="21"/>
          <w:szCs w:val="21"/>
        </w:rPr>
        <w:t xml:space="preserve"> </w:t>
      </w:r>
      <w:r>
        <w:rPr>
          <w:rFonts w:ascii="SimSun" w:hAnsi="SimSun" w:eastAsia="SimSun" w:cs="SimSun"/>
          <w:sz w:val="21"/>
          <w:szCs w:val="21"/>
          <w:spacing w:val="-4"/>
        </w:rPr>
        <w:t>奏效的，这也证明了当今国际社会是由主权国家协同构成的这一事实基础。①</w:t>
      </w:r>
    </w:p>
    <w:p>
      <w:pPr>
        <w:ind w:left="439" w:right="42" w:firstLine="410"/>
        <w:spacing w:before="165" w:line="266" w:lineRule="auto"/>
        <w:jc w:val="both"/>
        <w:rPr>
          <w:rFonts w:ascii="SimSun" w:hAnsi="SimSun" w:eastAsia="SimSun" w:cs="SimSun"/>
          <w:sz w:val="21"/>
          <w:szCs w:val="21"/>
        </w:rPr>
      </w:pPr>
      <w:r>
        <w:rPr>
          <w:rFonts w:ascii="SimSun" w:hAnsi="SimSun" w:eastAsia="SimSun" w:cs="SimSun"/>
          <w:sz w:val="21"/>
          <w:szCs w:val="21"/>
        </w:rPr>
        <w:t>数据主权意识的广泛觉醒不能否认带来了各国积</w:t>
      </w:r>
      <w:r>
        <w:rPr>
          <w:rFonts w:ascii="SimSun" w:hAnsi="SimSun" w:eastAsia="SimSun" w:cs="SimSun"/>
          <w:sz w:val="21"/>
          <w:szCs w:val="21"/>
          <w:spacing w:val="-1"/>
        </w:rPr>
        <w:t>极维护数据主权，起到了</w:t>
      </w:r>
      <w:r>
        <w:rPr>
          <w:rFonts w:ascii="SimSun" w:hAnsi="SimSun" w:eastAsia="SimSun" w:cs="SimSun"/>
          <w:sz w:val="21"/>
          <w:szCs w:val="21"/>
        </w:rPr>
        <w:t xml:space="preserve"> </w:t>
      </w:r>
      <w:r>
        <w:rPr>
          <w:rFonts w:ascii="SimSun" w:hAnsi="SimSun" w:eastAsia="SimSun" w:cs="SimSun"/>
          <w:sz w:val="21"/>
          <w:szCs w:val="21"/>
        </w:rPr>
        <w:t>一定的保护数据利益和国家安全的作用，但是盲</w:t>
      </w:r>
      <w:r>
        <w:rPr>
          <w:rFonts w:ascii="SimSun" w:hAnsi="SimSun" w:eastAsia="SimSun" w:cs="SimSun"/>
          <w:sz w:val="21"/>
          <w:szCs w:val="21"/>
          <w:spacing w:val="-1"/>
        </w:rPr>
        <w:t>目高涨的数据主权意识带来的</w:t>
      </w:r>
      <w:r>
        <w:rPr>
          <w:rFonts w:ascii="SimSun" w:hAnsi="SimSun" w:eastAsia="SimSun" w:cs="SimSun"/>
          <w:sz w:val="21"/>
          <w:szCs w:val="21"/>
        </w:rPr>
        <w:t xml:space="preserve"> </w:t>
      </w:r>
      <w:r>
        <w:rPr>
          <w:rFonts w:ascii="SimSun" w:hAnsi="SimSun" w:eastAsia="SimSun" w:cs="SimSun"/>
          <w:sz w:val="21"/>
          <w:szCs w:val="21"/>
          <w:spacing w:val="-3"/>
        </w:rPr>
        <w:t>也有各国之间不断的管辖冲突。</w:t>
      </w:r>
    </w:p>
    <w:p>
      <w:pPr>
        <w:ind w:left="853"/>
        <w:spacing w:before="107" w:line="222" w:lineRule="auto"/>
        <w:outlineLvl w:val="1"/>
        <w:rPr>
          <w:rFonts w:ascii="SimHei" w:hAnsi="SimHei" w:eastAsia="SimHei" w:cs="SimHei"/>
          <w:sz w:val="21"/>
          <w:szCs w:val="21"/>
        </w:rPr>
      </w:pPr>
      <w:r>
        <w:rPr>
          <w:rFonts w:ascii="SimHei" w:hAnsi="SimHei" w:eastAsia="SimHei" w:cs="SimHei"/>
          <w:sz w:val="21"/>
          <w:szCs w:val="21"/>
          <w:b/>
          <w:bCs/>
          <w:spacing w:val="-12"/>
        </w:rPr>
        <w:t>2.</w:t>
      </w:r>
      <w:r>
        <w:rPr>
          <w:rFonts w:ascii="SimHei" w:hAnsi="SimHei" w:eastAsia="SimHei" w:cs="SimHei"/>
          <w:sz w:val="21"/>
          <w:szCs w:val="21"/>
          <w:spacing w:val="-42"/>
        </w:rPr>
        <w:t xml:space="preserve"> </w:t>
      </w:r>
      <w:r>
        <w:rPr>
          <w:rFonts w:ascii="SimHei" w:hAnsi="SimHei" w:eastAsia="SimHei" w:cs="SimHei"/>
          <w:sz w:val="21"/>
          <w:szCs w:val="21"/>
          <w:b/>
          <w:bCs/>
          <w:spacing w:val="-12"/>
        </w:rPr>
        <w:t>原则成因：</w:t>
      </w:r>
      <w:r>
        <w:rPr>
          <w:rFonts w:ascii="SimHei" w:hAnsi="SimHei" w:eastAsia="SimHei" w:cs="SimHei"/>
          <w:sz w:val="21"/>
          <w:szCs w:val="21"/>
          <w:spacing w:val="21"/>
        </w:rPr>
        <w:t xml:space="preserve">  </w:t>
      </w:r>
      <w:r>
        <w:rPr>
          <w:rFonts w:ascii="SimHei" w:hAnsi="SimHei" w:eastAsia="SimHei" w:cs="SimHei"/>
          <w:sz w:val="21"/>
          <w:szCs w:val="21"/>
          <w:b/>
          <w:bCs/>
          <w:spacing w:val="-12"/>
        </w:rPr>
        <w:t>管辖原则间冲突未能避免</w:t>
      </w:r>
    </w:p>
    <w:p>
      <w:pPr>
        <w:ind w:left="439" w:right="29" w:firstLine="410"/>
        <w:spacing w:before="96" w:line="292" w:lineRule="auto"/>
        <w:jc w:val="both"/>
        <w:rPr>
          <w:rFonts w:ascii="SimSun" w:hAnsi="SimSun" w:eastAsia="SimSun" w:cs="SimSun"/>
          <w:sz w:val="21"/>
          <w:szCs w:val="21"/>
        </w:rPr>
      </w:pPr>
      <w:r>
        <w:rPr>
          <w:rFonts w:ascii="SimSun" w:hAnsi="SimSun" w:eastAsia="SimSun" w:cs="SimSun"/>
          <w:sz w:val="21"/>
          <w:szCs w:val="21"/>
        </w:rPr>
        <w:t>国际上通用的管辖权确定原则分为前述的属地原则、属人原则、保护性管</w:t>
      </w:r>
      <w:r>
        <w:rPr>
          <w:rFonts w:ascii="SimSun" w:hAnsi="SimSun" w:eastAsia="SimSun" w:cs="SimSun"/>
          <w:sz w:val="21"/>
          <w:szCs w:val="21"/>
          <w:spacing w:val="10"/>
        </w:rPr>
        <w:t xml:space="preserve"> </w:t>
      </w:r>
      <w:r>
        <w:rPr>
          <w:rFonts w:ascii="SimSun" w:hAnsi="SimSun" w:eastAsia="SimSun" w:cs="SimSun"/>
          <w:sz w:val="21"/>
          <w:szCs w:val="21"/>
        </w:rPr>
        <w:t>辖原则和普遍性管辖原则，其中属地管辖和属人管辖是主</w:t>
      </w:r>
      <w:r>
        <w:rPr>
          <w:rFonts w:ascii="SimSun" w:hAnsi="SimSun" w:eastAsia="SimSun" w:cs="SimSun"/>
          <w:sz w:val="21"/>
          <w:szCs w:val="21"/>
          <w:spacing w:val="-1"/>
        </w:rPr>
        <w:t>要的，保护性管辖和</w:t>
      </w:r>
      <w:r>
        <w:rPr>
          <w:rFonts w:ascii="SimSun" w:hAnsi="SimSun" w:eastAsia="SimSun" w:cs="SimSun"/>
          <w:sz w:val="21"/>
          <w:szCs w:val="21"/>
        </w:rPr>
        <w:t xml:space="preserve"> </w:t>
      </w:r>
      <w:r>
        <w:rPr>
          <w:rFonts w:ascii="SimSun" w:hAnsi="SimSun" w:eastAsia="SimSun" w:cs="SimSun"/>
          <w:sz w:val="21"/>
          <w:szCs w:val="21"/>
        </w:rPr>
        <w:t>普遍性管辖是对传统国际法上国家管辖权的扩展。属地管</w:t>
      </w:r>
      <w:r>
        <w:rPr>
          <w:rFonts w:ascii="SimSun" w:hAnsi="SimSun" w:eastAsia="SimSun" w:cs="SimSun"/>
          <w:sz w:val="21"/>
          <w:szCs w:val="21"/>
          <w:spacing w:val="-1"/>
        </w:rPr>
        <w:t>辖原则要求，主权国</w:t>
      </w:r>
      <w:r>
        <w:rPr>
          <w:rFonts w:ascii="SimSun" w:hAnsi="SimSun" w:eastAsia="SimSun" w:cs="SimSun"/>
          <w:sz w:val="21"/>
          <w:szCs w:val="21"/>
        </w:rPr>
        <w:t xml:space="preserve"> </w:t>
      </w:r>
      <w:r>
        <w:rPr>
          <w:rFonts w:ascii="SimSun" w:hAnsi="SimSun" w:eastAsia="SimSun" w:cs="SimSun"/>
          <w:sz w:val="21"/>
          <w:szCs w:val="21"/>
        </w:rPr>
        <w:t>家对其领土范围内的一切人、事、物享有专有的排他</w:t>
      </w:r>
      <w:r>
        <w:rPr>
          <w:rFonts w:ascii="SimSun" w:hAnsi="SimSun" w:eastAsia="SimSun" w:cs="SimSun"/>
          <w:sz w:val="21"/>
          <w:szCs w:val="21"/>
          <w:spacing w:val="-1"/>
        </w:rPr>
        <w:t>性管辖权力，不用考虑相</w:t>
      </w:r>
      <w:r>
        <w:rPr>
          <w:rFonts w:ascii="SimSun" w:hAnsi="SimSun" w:eastAsia="SimSun" w:cs="SimSun"/>
          <w:sz w:val="21"/>
          <w:szCs w:val="21"/>
        </w:rPr>
        <w:t xml:space="preserve"> </w:t>
      </w:r>
      <w:r>
        <w:rPr>
          <w:rFonts w:ascii="SimSun" w:hAnsi="SimSun" w:eastAsia="SimSun" w:cs="SimSun"/>
          <w:sz w:val="21"/>
          <w:szCs w:val="21"/>
        </w:rPr>
        <w:t>应行为者的国籍和来源，当然这要排除国际法中已经规</w:t>
      </w:r>
      <w:r>
        <w:rPr>
          <w:rFonts w:ascii="SimSun" w:hAnsi="SimSun" w:eastAsia="SimSun" w:cs="SimSun"/>
          <w:sz w:val="21"/>
          <w:szCs w:val="21"/>
          <w:spacing w:val="-1"/>
        </w:rPr>
        <w:t>定的管辖豁免规定的要</w:t>
      </w:r>
      <w:r>
        <w:rPr>
          <w:rFonts w:ascii="SimSun" w:hAnsi="SimSun" w:eastAsia="SimSun" w:cs="SimSun"/>
          <w:sz w:val="21"/>
          <w:szCs w:val="21"/>
        </w:rPr>
        <w:t xml:space="preserve"> </w:t>
      </w:r>
      <w:r>
        <w:rPr>
          <w:rFonts w:ascii="SimSun" w:hAnsi="SimSun" w:eastAsia="SimSun" w:cs="SimSun"/>
          <w:sz w:val="21"/>
          <w:szCs w:val="21"/>
        </w:rPr>
        <w:t>素；属人管辖原则则赋予主权国家对于本国国民及</w:t>
      </w:r>
      <w:r>
        <w:rPr>
          <w:rFonts w:ascii="SimSun" w:hAnsi="SimSun" w:eastAsia="SimSun" w:cs="SimSun"/>
          <w:sz w:val="21"/>
          <w:szCs w:val="21"/>
          <w:spacing w:val="-1"/>
        </w:rPr>
        <w:t>其行为的管辖可以超越实际</w:t>
      </w:r>
      <w:r>
        <w:rPr>
          <w:rFonts w:ascii="SimSun" w:hAnsi="SimSun" w:eastAsia="SimSun" w:cs="SimSun"/>
          <w:sz w:val="21"/>
          <w:szCs w:val="21"/>
        </w:rPr>
        <w:t xml:space="preserve"> </w:t>
      </w:r>
      <w:r>
        <w:rPr>
          <w:rFonts w:ascii="SimSun" w:hAnsi="SimSun" w:eastAsia="SimSun" w:cs="SimSun"/>
          <w:sz w:val="21"/>
          <w:szCs w:val="21"/>
        </w:rPr>
        <w:t>的属地边界，不论其是否发生于本国境内或是境外；保护性管辖原则</w:t>
      </w:r>
      <w:r>
        <w:rPr>
          <w:rFonts w:ascii="SimSun" w:hAnsi="SimSun" w:eastAsia="SimSun" w:cs="SimSun"/>
          <w:sz w:val="21"/>
          <w:szCs w:val="21"/>
          <w:spacing w:val="-1"/>
        </w:rPr>
        <w:t>则赋予了</w:t>
      </w:r>
      <w:r>
        <w:rPr>
          <w:rFonts w:ascii="SimSun" w:hAnsi="SimSun" w:eastAsia="SimSun" w:cs="SimSun"/>
          <w:sz w:val="21"/>
          <w:szCs w:val="21"/>
        </w:rPr>
        <w:t xml:space="preserve"> </w:t>
      </w:r>
      <w:r>
        <w:rPr>
          <w:rFonts w:ascii="SimSun" w:hAnsi="SimSun" w:eastAsia="SimSun" w:cs="SimSun"/>
          <w:sz w:val="21"/>
          <w:szCs w:val="21"/>
        </w:rPr>
        <w:t>一国对于由国外行为主体在国外执行但对本国主</w:t>
      </w:r>
      <w:r>
        <w:rPr>
          <w:rFonts w:ascii="SimSun" w:hAnsi="SimSun" w:eastAsia="SimSun" w:cs="SimSun"/>
          <w:sz w:val="21"/>
          <w:szCs w:val="21"/>
          <w:spacing w:val="-1"/>
        </w:rPr>
        <w:t>权维护有害行为的管辖权，跨</w:t>
      </w:r>
      <w:r>
        <w:rPr>
          <w:rFonts w:ascii="SimSun" w:hAnsi="SimSun" w:eastAsia="SimSun" w:cs="SimSun"/>
          <w:sz w:val="21"/>
          <w:szCs w:val="21"/>
        </w:rPr>
        <w:t xml:space="preserve"> </w:t>
      </w:r>
      <w:r>
        <w:rPr>
          <w:rFonts w:ascii="SimSun" w:hAnsi="SimSun" w:eastAsia="SimSun" w:cs="SimSun"/>
          <w:sz w:val="21"/>
          <w:szCs w:val="21"/>
        </w:rPr>
        <w:t>越了属人属地的限制，展现出极强的主权保护属性。普遍</w:t>
      </w:r>
      <w:r>
        <w:rPr>
          <w:rFonts w:ascii="SimSun" w:hAnsi="SimSun" w:eastAsia="SimSun" w:cs="SimSun"/>
          <w:sz w:val="21"/>
          <w:szCs w:val="21"/>
          <w:spacing w:val="-1"/>
        </w:rPr>
        <w:t>性管辖原则给予了主</w:t>
      </w:r>
      <w:r>
        <w:rPr>
          <w:rFonts w:ascii="SimSun" w:hAnsi="SimSun" w:eastAsia="SimSun" w:cs="SimSun"/>
          <w:sz w:val="21"/>
          <w:szCs w:val="21"/>
        </w:rPr>
        <w:t xml:space="preserve"> </w:t>
      </w:r>
      <w:r>
        <w:rPr>
          <w:rFonts w:ascii="SimSun" w:hAnsi="SimSun" w:eastAsia="SimSun" w:cs="SimSun"/>
          <w:sz w:val="21"/>
          <w:szCs w:val="21"/>
        </w:rPr>
        <w:t>权国家对于国际上执行的对于全球公共利益有危害的重大</w:t>
      </w:r>
      <w:r>
        <w:rPr>
          <w:rFonts w:ascii="SimSun" w:hAnsi="SimSun" w:eastAsia="SimSun" w:cs="SimSun"/>
          <w:sz w:val="21"/>
          <w:szCs w:val="21"/>
          <w:spacing w:val="-1"/>
        </w:rPr>
        <w:t>犯罪行为的约束和管</w:t>
      </w:r>
      <w:r>
        <w:rPr>
          <w:rFonts w:ascii="SimSun" w:hAnsi="SimSun" w:eastAsia="SimSun" w:cs="SimSun"/>
          <w:sz w:val="21"/>
          <w:szCs w:val="21"/>
        </w:rPr>
        <w:t xml:space="preserve"> </w:t>
      </w:r>
      <w:r>
        <w:rPr>
          <w:rFonts w:ascii="SimSun" w:hAnsi="SimSun" w:eastAsia="SimSun" w:cs="SimSun"/>
          <w:sz w:val="21"/>
          <w:szCs w:val="21"/>
        </w:rPr>
        <w:t>理权力，旨在实现对全球公共利益的维护。从管辖</w:t>
      </w:r>
      <w:r>
        <w:rPr>
          <w:rFonts w:ascii="SimSun" w:hAnsi="SimSun" w:eastAsia="SimSun" w:cs="SimSun"/>
          <w:sz w:val="21"/>
          <w:szCs w:val="21"/>
          <w:spacing w:val="-1"/>
        </w:rPr>
        <w:t>的初步划分来说是合理清晰</w:t>
      </w:r>
      <w:r>
        <w:rPr>
          <w:rFonts w:ascii="SimSun" w:hAnsi="SimSun" w:eastAsia="SimSun" w:cs="SimSun"/>
          <w:sz w:val="21"/>
          <w:szCs w:val="21"/>
        </w:rPr>
        <w:t xml:space="preserve"> </w:t>
      </w:r>
      <w:r>
        <w:rPr>
          <w:rFonts w:ascii="SimSun" w:hAnsi="SimSun" w:eastAsia="SimSun" w:cs="SimSun"/>
          <w:sz w:val="21"/>
          <w:szCs w:val="21"/>
          <w:spacing w:val="-1"/>
        </w:rPr>
        <w:t>的，但具体分析看来还是存在着彼此之间的相互冲突。</w:t>
      </w:r>
    </w:p>
    <w:p>
      <w:pPr>
        <w:ind w:left="439" w:right="30" w:firstLine="410"/>
        <w:spacing w:before="189" w:line="279" w:lineRule="auto"/>
        <w:jc w:val="both"/>
        <w:rPr>
          <w:rFonts w:ascii="SimSun" w:hAnsi="SimSun" w:eastAsia="SimSun" w:cs="SimSun"/>
          <w:sz w:val="21"/>
          <w:szCs w:val="21"/>
        </w:rPr>
      </w:pPr>
      <w:r>
        <w:rPr>
          <w:rFonts w:ascii="SimSun" w:hAnsi="SimSun" w:eastAsia="SimSun" w:cs="SimSun"/>
          <w:sz w:val="21"/>
          <w:szCs w:val="21"/>
        </w:rPr>
        <w:t>从基本的词义解释来看，四种管辖原则之间就存在一定的冲突。属人管辖</w:t>
      </w:r>
      <w:r>
        <w:rPr>
          <w:rFonts w:ascii="SimSun" w:hAnsi="SimSun" w:eastAsia="SimSun" w:cs="SimSun"/>
          <w:sz w:val="21"/>
          <w:szCs w:val="21"/>
          <w:spacing w:val="9"/>
        </w:rPr>
        <w:t xml:space="preserve"> </w:t>
      </w:r>
      <w:r>
        <w:rPr>
          <w:rFonts w:ascii="SimSun" w:hAnsi="SimSun" w:eastAsia="SimSun" w:cs="SimSun"/>
          <w:sz w:val="21"/>
          <w:szCs w:val="21"/>
        </w:rPr>
        <w:t>以主体人的国籍为主要判断依据，当一国公民在外国从事跨境数据流动犯罪行 </w:t>
      </w:r>
      <w:r>
        <w:rPr>
          <w:rFonts w:ascii="SimSun" w:hAnsi="SimSun" w:eastAsia="SimSun" w:cs="SimSun"/>
          <w:sz w:val="21"/>
          <w:szCs w:val="21"/>
          <w:spacing w:val="-3"/>
        </w:rPr>
        <w:t>为之时， 一国若基于属人原则主张管辖权，那么就</w:t>
      </w:r>
      <w:r>
        <w:rPr>
          <w:rFonts w:ascii="SimSun" w:hAnsi="SimSun" w:eastAsia="SimSun" w:cs="SimSun"/>
          <w:sz w:val="21"/>
          <w:szCs w:val="21"/>
          <w:spacing w:val="-4"/>
        </w:rPr>
        <w:t>会与主张属地管辖权的行为</w:t>
      </w:r>
      <w:r>
        <w:rPr>
          <w:rFonts w:ascii="SimSun" w:hAnsi="SimSun" w:eastAsia="SimSun" w:cs="SimSun"/>
          <w:sz w:val="21"/>
          <w:szCs w:val="21"/>
        </w:rPr>
        <w:t xml:space="preserve"> </w:t>
      </w:r>
      <w:r>
        <w:rPr>
          <w:rFonts w:ascii="SimSun" w:hAnsi="SimSun" w:eastAsia="SimSun" w:cs="SimSun"/>
          <w:sz w:val="21"/>
          <w:szCs w:val="21"/>
        </w:rPr>
        <w:t>地国家的所依据的属地管辖原则产生冲突，而属人管辖的</w:t>
      </w:r>
      <w:r>
        <w:rPr>
          <w:rFonts w:ascii="SimSun" w:hAnsi="SimSun" w:eastAsia="SimSun" w:cs="SimSun"/>
          <w:sz w:val="21"/>
          <w:szCs w:val="21"/>
          <w:spacing w:val="-1"/>
        </w:rPr>
        <w:t>优先适用则需要得到</w:t>
      </w:r>
    </w:p>
    <w:p>
      <w:pPr>
        <w:pStyle w:val="BodyText"/>
        <w:spacing w:line="378" w:lineRule="auto"/>
        <w:rPr/>
      </w:pPr>
      <w:r/>
    </w:p>
    <w:p>
      <w:pPr>
        <w:ind w:left="439" w:firstLine="350"/>
        <w:spacing w:before="69" w:line="217" w:lineRule="auto"/>
        <w:rPr>
          <w:rFonts w:ascii="SimSun" w:hAnsi="SimSun" w:eastAsia="SimSun" w:cs="SimSun"/>
          <w:sz w:val="21"/>
          <w:szCs w:val="21"/>
        </w:rPr>
      </w:pPr>
      <w:r>
        <w:rPr>
          <w:rFonts w:ascii="SimSun" w:hAnsi="SimSun" w:eastAsia="SimSun" w:cs="SimSun"/>
          <w:sz w:val="21"/>
          <w:szCs w:val="21"/>
          <w:spacing w:val="-25"/>
          <w:w w:val="98"/>
        </w:rPr>
        <w:t>①</w:t>
      </w:r>
      <w:r>
        <w:rPr>
          <w:rFonts w:ascii="SimSun" w:hAnsi="SimSun" w:eastAsia="SimSun" w:cs="SimSun"/>
          <w:sz w:val="21"/>
          <w:szCs w:val="21"/>
          <w:spacing w:val="62"/>
        </w:rPr>
        <w:t xml:space="preserve"> </w:t>
      </w:r>
      <w:r>
        <w:rPr>
          <w:rFonts w:ascii="SimSun" w:hAnsi="SimSun" w:eastAsia="SimSun" w:cs="SimSun"/>
          <w:sz w:val="21"/>
          <w:szCs w:val="21"/>
          <w:spacing w:val="-25"/>
          <w:w w:val="98"/>
        </w:rPr>
        <w:t>张小明：《非西方国家</w:t>
      </w:r>
      <w:r>
        <w:rPr>
          <w:rFonts w:ascii="SimSun" w:hAnsi="SimSun" w:eastAsia="SimSun" w:cs="SimSun"/>
          <w:sz w:val="21"/>
          <w:szCs w:val="21"/>
          <w:spacing w:val="-24"/>
          <w:w w:val="98"/>
        </w:rPr>
        <w:t>的兴起与国际社会的变迁》,载《国际关系研究》2015年</w:t>
      </w:r>
      <w:r>
        <w:rPr>
          <w:rFonts w:ascii="SimSun" w:hAnsi="SimSun" w:eastAsia="SimSun" w:cs="SimSun"/>
          <w:sz w:val="21"/>
          <w:szCs w:val="21"/>
          <w:spacing w:val="-25"/>
          <w:w w:val="98"/>
        </w:rPr>
        <w:t>第</w:t>
      </w:r>
      <w:r>
        <w:rPr>
          <w:rFonts w:ascii="SimSun" w:hAnsi="SimSun" w:eastAsia="SimSun" w:cs="SimSun"/>
          <w:sz w:val="21"/>
          <w:szCs w:val="21"/>
          <w:spacing w:val="-14"/>
          <w:w w:val="98"/>
        </w:rPr>
        <w:t>2</w:t>
      </w:r>
      <w:r>
        <w:rPr>
          <w:rFonts w:ascii="SimSun" w:hAnsi="SimSun" w:eastAsia="SimSun" w:cs="SimSun"/>
          <w:sz w:val="21"/>
          <w:szCs w:val="21"/>
        </w:rPr>
        <w:t xml:space="preserve"> </w:t>
      </w:r>
      <w:r>
        <w:rPr>
          <w:rFonts w:ascii="SimSun" w:hAnsi="SimSun" w:eastAsia="SimSun" w:cs="SimSun"/>
          <w:sz w:val="21"/>
          <w:szCs w:val="21"/>
          <w:spacing w:val="-11"/>
        </w:rPr>
        <w:t>期。</w:t>
      </w:r>
    </w:p>
    <w:p>
      <w:pPr>
        <w:spacing w:line="217" w:lineRule="auto"/>
        <w:sectPr>
          <w:pgSz w:w="8490" w:h="13160"/>
          <w:pgMar w:top="400" w:right="588" w:bottom="400" w:left="290" w:header="0" w:footer="0" w:gutter="0"/>
        </w:sectPr>
        <w:rPr>
          <w:rFonts w:ascii="SimSun" w:hAnsi="SimSun" w:eastAsia="SimSun" w:cs="SimSun"/>
          <w:sz w:val="21"/>
          <w:szCs w:val="21"/>
        </w:rPr>
      </w:pPr>
    </w:p>
    <w:p>
      <w:pPr>
        <w:spacing w:before="174" w:line="184" w:lineRule="auto"/>
        <w:jc w:val="right"/>
        <w:rPr>
          <w:rFonts w:ascii="SimSun" w:hAnsi="SimSun" w:eastAsia="SimSun" w:cs="SimSun"/>
          <w:sz w:val="15"/>
          <w:szCs w:val="15"/>
        </w:rPr>
      </w:pPr>
      <w:r>
        <w:rPr>
          <w:rFonts w:ascii="SimSun" w:hAnsi="SimSun" w:eastAsia="SimSun" w:cs="SimSun"/>
          <w:sz w:val="15"/>
          <w:szCs w:val="15"/>
          <w:spacing w:val="-2"/>
        </w:rPr>
        <w:t>491</w:t>
      </w:r>
    </w:p>
    <w:p>
      <w:pPr>
        <w:ind w:left="2750"/>
        <w:spacing w:before="1" w:line="221" w:lineRule="auto"/>
        <w:rPr>
          <w:rFonts w:ascii="SimHei" w:hAnsi="SimHei" w:eastAsia="SimHei" w:cs="SimHei"/>
          <w:sz w:val="15"/>
          <w:szCs w:val="15"/>
        </w:rPr>
      </w:pPr>
      <w:r>
        <w:rPr>
          <w:rFonts w:ascii="SimHei" w:hAnsi="SimHei" w:eastAsia="SimHei" w:cs="SimHei"/>
          <w:sz w:val="15"/>
          <w:szCs w:val="15"/>
          <w:spacing w:val="7"/>
        </w:rPr>
        <w:t>四</w:t>
      </w:r>
      <w:r>
        <w:rPr>
          <w:rFonts w:ascii="SimHei" w:hAnsi="SimHei" w:eastAsia="SimHei" w:cs="SimHei"/>
          <w:sz w:val="15"/>
          <w:szCs w:val="15"/>
          <w:spacing w:val="7"/>
        </w:rPr>
        <w:t xml:space="preserve"> </w:t>
      </w:r>
      <w:r>
        <w:rPr>
          <w:rFonts w:ascii="SimHei" w:hAnsi="SimHei" w:eastAsia="SimHei" w:cs="SimHei"/>
          <w:sz w:val="15"/>
          <w:szCs w:val="15"/>
          <w:spacing w:val="7"/>
        </w:rPr>
        <w:t>、国家数据主权视野下跨境数据流动中管辖</w:t>
      </w:r>
      <w:r>
        <w:rPr>
          <w:rFonts w:ascii="SimHei" w:hAnsi="SimHei" w:eastAsia="SimHei" w:cs="SimHei"/>
          <w:sz w:val="15"/>
          <w:szCs w:val="15"/>
          <w:spacing w:val="6"/>
        </w:rPr>
        <w:t>冲突及成因分析</w:t>
      </w:r>
    </w:p>
    <w:p>
      <w:pPr>
        <w:pStyle w:val="BodyText"/>
        <w:spacing w:line="362" w:lineRule="auto"/>
        <w:rPr/>
      </w:pPr>
      <w:r/>
    </w:p>
    <w:p>
      <w:pPr>
        <w:ind w:right="338"/>
        <w:spacing w:before="69" w:line="291" w:lineRule="auto"/>
        <w:jc w:val="both"/>
        <w:rPr>
          <w:rFonts w:ascii="SimSun" w:hAnsi="SimSun" w:eastAsia="SimSun" w:cs="SimSun"/>
          <w:sz w:val="21"/>
          <w:szCs w:val="21"/>
        </w:rPr>
      </w:pPr>
      <w:r>
        <w:rPr>
          <w:rFonts w:ascii="SimSun" w:hAnsi="SimSun" w:eastAsia="SimSun" w:cs="SimSun"/>
          <w:sz w:val="21"/>
          <w:szCs w:val="21"/>
        </w:rPr>
        <w:t>行为地国家的明确同意方可执行，或者两者基于</w:t>
      </w:r>
      <w:r>
        <w:rPr>
          <w:rFonts w:ascii="SimSun" w:hAnsi="SimSun" w:eastAsia="SimSun" w:cs="SimSun"/>
          <w:sz w:val="21"/>
          <w:szCs w:val="21"/>
          <w:spacing w:val="-1"/>
        </w:rPr>
        <w:t>平等协商确定适格的管辖权依</w:t>
      </w:r>
      <w:r>
        <w:rPr>
          <w:rFonts w:ascii="SimSun" w:hAnsi="SimSun" w:eastAsia="SimSun" w:cs="SimSun"/>
          <w:sz w:val="21"/>
          <w:szCs w:val="21"/>
        </w:rPr>
        <w:t xml:space="preserve"> </w:t>
      </w:r>
      <w:r>
        <w:rPr>
          <w:rFonts w:ascii="SimSun" w:hAnsi="SimSun" w:eastAsia="SimSun" w:cs="SimSun"/>
          <w:sz w:val="21"/>
          <w:szCs w:val="21"/>
        </w:rPr>
        <w:t>据。保护性管辖原则的适用同样也会导致国家管辖权之间</w:t>
      </w:r>
      <w:r>
        <w:rPr>
          <w:rFonts w:ascii="SimSun" w:hAnsi="SimSun" w:eastAsia="SimSun" w:cs="SimSun"/>
          <w:sz w:val="21"/>
          <w:szCs w:val="21"/>
          <w:spacing w:val="-1"/>
        </w:rPr>
        <w:t>的冲突，每个国家对</w:t>
      </w:r>
      <w:r>
        <w:rPr>
          <w:rFonts w:ascii="SimSun" w:hAnsi="SimSun" w:eastAsia="SimSun" w:cs="SimSun"/>
          <w:sz w:val="21"/>
          <w:szCs w:val="21"/>
        </w:rPr>
        <w:t xml:space="preserve"> </w:t>
      </w:r>
      <w:r>
        <w:rPr>
          <w:rFonts w:ascii="SimSun" w:hAnsi="SimSun" w:eastAsia="SimSun" w:cs="SimSun"/>
          <w:sz w:val="21"/>
          <w:szCs w:val="21"/>
        </w:rPr>
        <w:t>于不同的犯罪或其他行为都有着不同的立法、司</w:t>
      </w:r>
      <w:r>
        <w:rPr>
          <w:rFonts w:ascii="SimSun" w:hAnsi="SimSun" w:eastAsia="SimSun" w:cs="SimSun"/>
          <w:sz w:val="21"/>
          <w:szCs w:val="21"/>
          <w:spacing w:val="-1"/>
        </w:rPr>
        <w:t>法和执行管辖方式，若将一国</w:t>
      </w:r>
      <w:r>
        <w:rPr>
          <w:rFonts w:ascii="SimSun" w:hAnsi="SimSun" w:eastAsia="SimSun" w:cs="SimSun"/>
          <w:sz w:val="21"/>
          <w:szCs w:val="21"/>
        </w:rPr>
        <w:t xml:space="preserve"> </w:t>
      </w:r>
      <w:r>
        <w:rPr>
          <w:rFonts w:ascii="SimSun" w:hAnsi="SimSun" w:eastAsia="SimSun" w:cs="SimSun"/>
          <w:sz w:val="21"/>
          <w:szCs w:val="21"/>
        </w:rPr>
        <w:t>的保护性管辖原则放大过多便会影响他国主权的行使，过分强调自身主权唯一 </w:t>
      </w:r>
      <w:r>
        <w:rPr>
          <w:rFonts w:ascii="SimSun" w:hAnsi="SimSun" w:eastAsia="SimSun" w:cs="SimSun"/>
          <w:sz w:val="21"/>
          <w:szCs w:val="21"/>
        </w:rPr>
        <w:t>而忽略他国主权独立完整，这不是国际法的规制要求</w:t>
      </w:r>
      <w:r>
        <w:rPr>
          <w:rFonts w:ascii="SimSun" w:hAnsi="SimSun" w:eastAsia="SimSun" w:cs="SimSun"/>
          <w:sz w:val="21"/>
          <w:szCs w:val="21"/>
          <w:spacing w:val="-1"/>
        </w:rPr>
        <w:t>，也同主权国家的存在意</w:t>
      </w:r>
      <w:r>
        <w:rPr>
          <w:rFonts w:ascii="SimSun" w:hAnsi="SimSun" w:eastAsia="SimSun" w:cs="SimSun"/>
          <w:sz w:val="21"/>
          <w:szCs w:val="21"/>
        </w:rPr>
        <w:t xml:space="preserve"> </w:t>
      </w:r>
      <w:r>
        <w:rPr>
          <w:rFonts w:ascii="SimSun" w:hAnsi="SimSun" w:eastAsia="SimSun" w:cs="SimSun"/>
          <w:sz w:val="21"/>
          <w:szCs w:val="21"/>
        </w:rPr>
        <w:t>义不符。普遍性管辖原则虽然只针对国际法规定的</w:t>
      </w:r>
      <w:r>
        <w:rPr>
          <w:rFonts w:ascii="SimSun" w:hAnsi="SimSun" w:eastAsia="SimSun" w:cs="SimSun"/>
          <w:sz w:val="21"/>
          <w:szCs w:val="21"/>
          <w:spacing w:val="-1"/>
        </w:rPr>
        <w:t>特定集中严重犯罪行为，看</w:t>
      </w:r>
      <w:r>
        <w:rPr>
          <w:rFonts w:ascii="SimSun" w:hAnsi="SimSun" w:eastAsia="SimSun" w:cs="SimSun"/>
          <w:sz w:val="21"/>
          <w:szCs w:val="21"/>
        </w:rPr>
        <w:t xml:space="preserve"> </w:t>
      </w:r>
      <w:r>
        <w:rPr>
          <w:rFonts w:ascii="SimSun" w:hAnsi="SimSun" w:eastAsia="SimSun" w:cs="SimSun"/>
          <w:sz w:val="21"/>
          <w:szCs w:val="21"/>
        </w:rPr>
        <w:t>似清楚明了，但在具体的实践中却也很容易引起管辖冲突</w:t>
      </w:r>
      <w:r>
        <w:rPr>
          <w:rFonts w:ascii="SimSun" w:hAnsi="SimSun" w:eastAsia="SimSun" w:cs="SimSun"/>
          <w:sz w:val="21"/>
          <w:szCs w:val="21"/>
          <w:spacing w:val="-1"/>
        </w:rPr>
        <w:t>，若各国都基于本国</w:t>
      </w:r>
      <w:r>
        <w:rPr>
          <w:rFonts w:ascii="SimSun" w:hAnsi="SimSun" w:eastAsia="SimSun" w:cs="SimSun"/>
          <w:sz w:val="21"/>
          <w:szCs w:val="21"/>
        </w:rPr>
        <w:t xml:space="preserve"> </w:t>
      </w:r>
      <w:r>
        <w:rPr>
          <w:rFonts w:ascii="SimSun" w:hAnsi="SimSun" w:eastAsia="SimSun" w:cs="SimSun"/>
          <w:sz w:val="21"/>
          <w:szCs w:val="21"/>
          <w:spacing w:val="6"/>
        </w:rPr>
        <w:t>主权维护或全球利益保护而主张对于某项具体案例</w:t>
      </w:r>
      <w:r>
        <w:rPr>
          <w:rFonts w:ascii="SimSun" w:hAnsi="SimSun" w:eastAsia="SimSun" w:cs="SimSun"/>
          <w:sz w:val="21"/>
          <w:szCs w:val="21"/>
          <w:spacing w:val="5"/>
        </w:rPr>
        <w:t>的管辖，管辖冲突不可避</w:t>
      </w:r>
      <w:r>
        <w:rPr>
          <w:rFonts w:ascii="SimSun" w:hAnsi="SimSun" w:eastAsia="SimSun" w:cs="SimSun"/>
          <w:sz w:val="21"/>
          <w:szCs w:val="21"/>
        </w:rPr>
        <w:t xml:space="preserve"> </w:t>
      </w:r>
      <w:r>
        <w:rPr>
          <w:rFonts w:ascii="SimSun" w:hAnsi="SimSun" w:eastAsia="SimSun" w:cs="SimSun"/>
          <w:sz w:val="21"/>
          <w:szCs w:val="21"/>
        </w:rPr>
        <w:t>免，而最终的解决方式很可能是经济和政治</w:t>
      </w:r>
      <w:r>
        <w:rPr>
          <w:rFonts w:ascii="SimSun" w:hAnsi="SimSun" w:eastAsia="SimSun" w:cs="SimSun"/>
          <w:sz w:val="21"/>
          <w:szCs w:val="21"/>
          <w:spacing w:val="-1"/>
        </w:rPr>
        <w:t>影响力强的发达国家掌握事态发展</w:t>
      </w:r>
      <w:r>
        <w:rPr>
          <w:rFonts w:ascii="SimSun" w:hAnsi="SimSun" w:eastAsia="SimSun" w:cs="SimSun"/>
          <w:sz w:val="21"/>
          <w:szCs w:val="21"/>
        </w:rPr>
        <w:t xml:space="preserve"> </w:t>
      </w:r>
      <w:r>
        <w:rPr>
          <w:rFonts w:ascii="SimSun" w:hAnsi="SimSun" w:eastAsia="SimSun" w:cs="SimSun"/>
          <w:sz w:val="21"/>
          <w:szCs w:val="21"/>
          <w:spacing w:val="-2"/>
        </w:rPr>
        <w:t>进程，并不能实现真正全面的基于全人类利益的维护。</w:t>
      </w:r>
    </w:p>
    <w:p>
      <w:pPr>
        <w:ind w:left="423"/>
        <w:spacing w:before="125" w:line="221" w:lineRule="auto"/>
        <w:outlineLvl w:val="1"/>
        <w:rPr>
          <w:rFonts w:ascii="SimHei" w:hAnsi="SimHei" w:eastAsia="SimHei" w:cs="SimHei"/>
          <w:sz w:val="21"/>
          <w:szCs w:val="21"/>
        </w:rPr>
      </w:pPr>
      <w:r>
        <w:rPr>
          <w:rFonts w:ascii="SimHei" w:hAnsi="SimHei" w:eastAsia="SimHei" w:cs="SimHei"/>
          <w:sz w:val="21"/>
          <w:szCs w:val="21"/>
          <w:b/>
          <w:bCs/>
          <w:spacing w:val="-10"/>
        </w:rPr>
        <w:t>3.基础成因：</w:t>
      </w:r>
      <w:r>
        <w:rPr>
          <w:rFonts w:ascii="SimHei" w:hAnsi="SimHei" w:eastAsia="SimHei" w:cs="SimHei"/>
          <w:sz w:val="21"/>
          <w:szCs w:val="21"/>
          <w:spacing w:val="26"/>
        </w:rPr>
        <w:t xml:space="preserve">  </w:t>
      </w:r>
      <w:r>
        <w:rPr>
          <w:rFonts w:ascii="SimHei" w:hAnsi="SimHei" w:eastAsia="SimHei" w:cs="SimHei"/>
          <w:sz w:val="21"/>
          <w:szCs w:val="21"/>
          <w:b/>
          <w:bCs/>
          <w:spacing w:val="-10"/>
        </w:rPr>
        <w:t>政治经济差异决定矛盾性</w:t>
      </w:r>
    </w:p>
    <w:p>
      <w:pPr>
        <w:ind w:right="320" w:firstLine="420"/>
        <w:spacing w:before="89" w:line="288" w:lineRule="auto"/>
        <w:jc w:val="both"/>
        <w:rPr>
          <w:rFonts w:ascii="SimSun" w:hAnsi="SimSun" w:eastAsia="SimSun" w:cs="SimSun"/>
          <w:sz w:val="21"/>
          <w:szCs w:val="21"/>
        </w:rPr>
      </w:pPr>
      <w:r>
        <w:rPr>
          <w:rFonts w:ascii="SimSun" w:hAnsi="SimSun" w:eastAsia="SimSun" w:cs="SimSun"/>
          <w:sz w:val="21"/>
          <w:szCs w:val="21"/>
        </w:rPr>
        <w:t>从表面上看，跨境数据流动中管辖权的冲突主要表现为，对于跨境流动数</w:t>
      </w:r>
      <w:r>
        <w:rPr>
          <w:rFonts w:ascii="SimSun" w:hAnsi="SimSun" w:eastAsia="SimSun" w:cs="SimSun"/>
          <w:sz w:val="21"/>
          <w:szCs w:val="21"/>
          <w:spacing w:val="18"/>
        </w:rPr>
        <w:t xml:space="preserve"> </w:t>
      </w:r>
      <w:r>
        <w:rPr>
          <w:rFonts w:ascii="SimSun" w:hAnsi="SimSun" w:eastAsia="SimSun" w:cs="SimSun"/>
          <w:sz w:val="21"/>
          <w:szCs w:val="21"/>
        </w:rPr>
        <w:t>据，很多国家都倾向于行使管辖权，但事实上这只是跨境</w:t>
      </w:r>
      <w:r>
        <w:rPr>
          <w:rFonts w:ascii="SimSun" w:hAnsi="SimSun" w:eastAsia="SimSun" w:cs="SimSun"/>
          <w:sz w:val="21"/>
          <w:szCs w:val="21"/>
          <w:spacing w:val="-1"/>
        </w:rPr>
        <w:t>数据流动中管辖权的</w:t>
      </w:r>
      <w:r>
        <w:rPr>
          <w:rFonts w:ascii="SimSun" w:hAnsi="SimSun" w:eastAsia="SimSun" w:cs="SimSun"/>
          <w:sz w:val="21"/>
          <w:szCs w:val="21"/>
        </w:rPr>
        <w:t xml:space="preserve"> </w:t>
      </w:r>
      <w:r>
        <w:rPr>
          <w:rFonts w:ascii="SimSun" w:hAnsi="SimSun" w:eastAsia="SimSun" w:cs="SimSun"/>
          <w:sz w:val="21"/>
          <w:szCs w:val="21"/>
        </w:rPr>
        <w:t>显性冲突，不同国家对跨境流动中数据的不</w:t>
      </w:r>
      <w:r>
        <w:rPr>
          <w:rFonts w:ascii="SimSun" w:hAnsi="SimSun" w:eastAsia="SimSun" w:cs="SimSun"/>
          <w:sz w:val="21"/>
          <w:szCs w:val="21"/>
          <w:spacing w:val="-1"/>
        </w:rPr>
        <w:t>同治理模式为隐形冲突，体现为不</w:t>
      </w:r>
      <w:r>
        <w:rPr>
          <w:rFonts w:ascii="SimSun" w:hAnsi="SimSun" w:eastAsia="SimSun" w:cs="SimSun"/>
          <w:sz w:val="21"/>
          <w:szCs w:val="21"/>
        </w:rPr>
        <w:t xml:space="preserve"> </w:t>
      </w:r>
      <w:r>
        <w:rPr>
          <w:rFonts w:ascii="SimSun" w:hAnsi="SimSun" w:eastAsia="SimSun" w:cs="SimSun"/>
          <w:sz w:val="21"/>
          <w:szCs w:val="21"/>
        </w:rPr>
        <w:t>同的法律规制，如同美国的数据自由开放模式和欧盟的柔性限制模式等。管辖 </w:t>
      </w:r>
      <w:r>
        <w:rPr>
          <w:rFonts w:ascii="SimSun" w:hAnsi="SimSun" w:eastAsia="SimSun" w:cs="SimSun"/>
          <w:sz w:val="21"/>
          <w:szCs w:val="21"/>
        </w:rPr>
        <w:t>冲突作为一种常见的法律现象，也是各国政治、经济</w:t>
      </w:r>
      <w:r>
        <w:rPr>
          <w:rFonts w:ascii="SimSun" w:hAnsi="SimSun" w:eastAsia="SimSun" w:cs="SimSun"/>
          <w:sz w:val="21"/>
          <w:szCs w:val="21"/>
          <w:spacing w:val="-1"/>
        </w:rPr>
        <w:t>因素的反馈作用，即不同</w:t>
      </w:r>
      <w:r>
        <w:rPr>
          <w:rFonts w:ascii="SimSun" w:hAnsi="SimSun" w:eastAsia="SimSun" w:cs="SimSun"/>
          <w:sz w:val="21"/>
          <w:szCs w:val="21"/>
        </w:rPr>
        <w:t xml:space="preserve"> </w:t>
      </w:r>
      <w:r>
        <w:rPr>
          <w:rFonts w:ascii="SimSun" w:hAnsi="SimSun" w:eastAsia="SimSun" w:cs="SimSun"/>
          <w:sz w:val="21"/>
          <w:szCs w:val="21"/>
          <w:spacing w:val="6"/>
        </w:rPr>
        <w:t>国家间关于跨境数据流动中管辖权冲突的原因从深层次上来讲是各个国家政</w:t>
      </w:r>
      <w:r>
        <w:rPr>
          <w:rFonts w:ascii="SimSun" w:hAnsi="SimSun" w:eastAsia="SimSun" w:cs="SimSun"/>
          <w:sz w:val="21"/>
          <w:szCs w:val="21"/>
          <w:spacing w:val="10"/>
        </w:rPr>
        <w:t xml:space="preserve"> </w:t>
      </w:r>
      <w:r>
        <w:rPr>
          <w:rFonts w:ascii="SimSun" w:hAnsi="SimSun" w:eastAsia="SimSun" w:cs="SimSun"/>
          <w:sz w:val="21"/>
          <w:szCs w:val="21"/>
          <w:spacing w:val="-4"/>
        </w:rPr>
        <w:t>治、经济因素作用的结果。</w:t>
      </w:r>
    </w:p>
    <w:p>
      <w:pPr>
        <w:ind w:right="338" w:firstLine="420"/>
        <w:spacing w:before="104" w:line="292" w:lineRule="auto"/>
        <w:jc w:val="both"/>
        <w:rPr>
          <w:rFonts w:ascii="SimSun" w:hAnsi="SimSun" w:eastAsia="SimSun" w:cs="SimSun"/>
          <w:sz w:val="21"/>
          <w:szCs w:val="21"/>
        </w:rPr>
      </w:pPr>
      <w:r>
        <w:rPr>
          <w:rFonts w:ascii="SimSun" w:hAnsi="SimSun" w:eastAsia="SimSun" w:cs="SimSun"/>
          <w:sz w:val="21"/>
          <w:szCs w:val="21"/>
        </w:rPr>
        <w:t>前文已经探讨过跨境数据流动对于经济发展</w:t>
      </w:r>
      <w:r>
        <w:rPr>
          <w:rFonts w:ascii="SimSun" w:hAnsi="SimSun" w:eastAsia="SimSun" w:cs="SimSun"/>
          <w:sz w:val="21"/>
          <w:szCs w:val="21"/>
          <w:spacing w:val="-1"/>
        </w:rPr>
        <w:t>的重要推动作用，在此处不再</w:t>
      </w:r>
      <w:r>
        <w:rPr>
          <w:rFonts w:ascii="SimSun" w:hAnsi="SimSun" w:eastAsia="SimSun" w:cs="SimSun"/>
          <w:sz w:val="21"/>
          <w:szCs w:val="21"/>
        </w:rPr>
        <w:t xml:space="preserve"> </w:t>
      </w:r>
      <w:r>
        <w:rPr>
          <w:rFonts w:ascii="SimSun" w:hAnsi="SimSun" w:eastAsia="SimSun" w:cs="SimSun"/>
          <w:sz w:val="21"/>
          <w:szCs w:val="21"/>
        </w:rPr>
        <w:t>赘述，大数据时代的到来更是推动了跨境数据流动的</w:t>
      </w:r>
      <w:r>
        <w:rPr>
          <w:rFonts w:ascii="SimSun" w:hAnsi="SimSun" w:eastAsia="SimSun" w:cs="SimSun"/>
          <w:sz w:val="21"/>
          <w:szCs w:val="21"/>
          <w:spacing w:val="-1"/>
        </w:rPr>
        <w:t>发展高峰，国家数据主权</w:t>
      </w:r>
      <w:r>
        <w:rPr>
          <w:rFonts w:ascii="SimSun" w:hAnsi="SimSun" w:eastAsia="SimSun" w:cs="SimSun"/>
          <w:sz w:val="21"/>
          <w:szCs w:val="21"/>
        </w:rPr>
        <w:t xml:space="preserve"> </w:t>
      </w:r>
      <w:r>
        <w:rPr>
          <w:rFonts w:ascii="SimSun" w:hAnsi="SimSun" w:eastAsia="SimSun" w:cs="SimSun"/>
          <w:sz w:val="21"/>
          <w:szCs w:val="21"/>
        </w:rPr>
        <w:t>的保护和经济繁荣发展的矛盾日渐突出；市场经济的同一开放性要求各国破除 </w:t>
      </w:r>
      <w:r>
        <w:rPr>
          <w:rFonts w:ascii="SimSun" w:hAnsi="SimSun" w:eastAsia="SimSun" w:cs="SimSun"/>
          <w:sz w:val="21"/>
          <w:szCs w:val="21"/>
          <w:spacing w:val="6"/>
        </w:rPr>
        <w:t>贸易壁垒，促进经济数据的自由流动，但是由于原本经济技术之间的优劣差</w:t>
      </w:r>
      <w:r>
        <w:rPr>
          <w:rFonts w:ascii="SimSun" w:hAnsi="SimSun" w:eastAsia="SimSun" w:cs="SimSun"/>
          <w:sz w:val="21"/>
          <w:szCs w:val="21"/>
          <w:spacing w:val="12"/>
        </w:rPr>
        <w:t xml:space="preserve"> </w:t>
      </w:r>
      <w:r>
        <w:rPr>
          <w:rFonts w:ascii="SimSun" w:hAnsi="SimSun" w:eastAsia="SimSun" w:cs="SimSun"/>
          <w:sz w:val="21"/>
          <w:szCs w:val="21"/>
        </w:rPr>
        <w:t>异，发展中国家长期处于被压制阶段，为了维护自</w:t>
      </w:r>
      <w:r>
        <w:rPr>
          <w:rFonts w:ascii="SimSun" w:hAnsi="SimSun" w:eastAsia="SimSun" w:cs="SimSun"/>
          <w:sz w:val="21"/>
          <w:szCs w:val="21"/>
          <w:spacing w:val="-1"/>
        </w:rPr>
        <w:t>身的经济和政治独立便会通</w:t>
      </w:r>
      <w:r>
        <w:rPr>
          <w:rFonts w:ascii="SimSun" w:hAnsi="SimSun" w:eastAsia="SimSun" w:cs="SimSun"/>
          <w:sz w:val="21"/>
          <w:szCs w:val="21"/>
        </w:rPr>
        <w:t xml:space="preserve"> </w:t>
      </w:r>
      <w:r>
        <w:rPr>
          <w:rFonts w:ascii="SimSun" w:hAnsi="SimSun" w:eastAsia="SimSun" w:cs="SimSun"/>
          <w:sz w:val="21"/>
          <w:szCs w:val="21"/>
          <w:spacing w:val="6"/>
        </w:rPr>
        <w:t>过立法同优势方抗争，而发达国家为了更多更大的经济利益也会相互争夺碰</w:t>
      </w:r>
      <w:r>
        <w:rPr>
          <w:rFonts w:ascii="SimSun" w:hAnsi="SimSun" w:eastAsia="SimSun" w:cs="SimSun"/>
          <w:sz w:val="21"/>
          <w:szCs w:val="21"/>
          <w:spacing w:val="8"/>
        </w:rPr>
        <w:t xml:space="preserve"> </w:t>
      </w:r>
      <w:r>
        <w:rPr>
          <w:rFonts w:ascii="SimSun" w:hAnsi="SimSun" w:eastAsia="SimSun" w:cs="SimSun"/>
          <w:sz w:val="21"/>
          <w:szCs w:val="21"/>
        </w:rPr>
        <w:t>撞，于是各种各样的双边协定和合作条约大量出现。因为</w:t>
      </w:r>
      <w:r>
        <w:rPr>
          <w:rFonts w:ascii="SimSun" w:hAnsi="SimSun" w:eastAsia="SimSun" w:cs="SimSun"/>
          <w:sz w:val="21"/>
          <w:szCs w:val="21"/>
          <w:spacing w:val="-1"/>
        </w:rPr>
        <w:t>处于压制地位的自我</w:t>
      </w:r>
      <w:r>
        <w:rPr>
          <w:rFonts w:ascii="SimSun" w:hAnsi="SimSun" w:eastAsia="SimSun" w:cs="SimSun"/>
          <w:sz w:val="21"/>
          <w:szCs w:val="21"/>
        </w:rPr>
        <w:t xml:space="preserve"> </w:t>
      </w:r>
      <w:r>
        <w:rPr>
          <w:rFonts w:ascii="SimSun" w:hAnsi="SimSun" w:eastAsia="SimSun" w:cs="SimSun"/>
          <w:sz w:val="21"/>
          <w:szCs w:val="21"/>
        </w:rPr>
        <w:t>反抗，这便是政治经济因素在跨境流动数据管辖冲突</w:t>
      </w:r>
      <w:r>
        <w:rPr>
          <w:rFonts w:ascii="SimSun" w:hAnsi="SimSun" w:eastAsia="SimSun" w:cs="SimSun"/>
          <w:sz w:val="21"/>
          <w:szCs w:val="21"/>
          <w:spacing w:val="-1"/>
        </w:rPr>
        <w:t>中的一种作用体现。而美</w:t>
      </w:r>
      <w:r>
        <w:rPr>
          <w:rFonts w:ascii="SimSun" w:hAnsi="SimSun" w:eastAsia="SimSun" w:cs="SimSun"/>
          <w:sz w:val="21"/>
          <w:szCs w:val="21"/>
        </w:rPr>
        <w:t xml:space="preserve"> </w:t>
      </w:r>
      <w:r>
        <w:rPr>
          <w:rFonts w:ascii="SimSun" w:hAnsi="SimSun" w:eastAsia="SimSun" w:cs="SimSun"/>
          <w:sz w:val="21"/>
          <w:szCs w:val="21"/>
          <w:spacing w:val="-1"/>
        </w:rPr>
        <w:t>国等处于领先地位的发达国家为了进一步提升政治经济影响力，积极推动以自</w:t>
      </w:r>
      <w:r>
        <w:rPr>
          <w:rFonts w:ascii="SimSun" w:hAnsi="SimSun" w:eastAsia="SimSun" w:cs="SimSun"/>
          <w:sz w:val="21"/>
          <w:szCs w:val="21"/>
          <w:spacing w:val="4"/>
        </w:rPr>
        <w:t xml:space="preserve"> </w:t>
      </w:r>
      <w:r>
        <w:rPr>
          <w:rFonts w:ascii="SimSun" w:hAnsi="SimSun" w:eastAsia="SimSun" w:cs="SimSun"/>
          <w:sz w:val="21"/>
          <w:szCs w:val="21"/>
        </w:rPr>
        <w:t>己为主导的全球数据自由流动模式，目的却在于依托于本身已有的政治经</w:t>
      </w:r>
      <w:r>
        <w:rPr>
          <w:rFonts w:ascii="SimSun" w:hAnsi="SimSun" w:eastAsia="SimSun" w:cs="SimSun"/>
          <w:sz w:val="21"/>
          <w:szCs w:val="21"/>
          <w:spacing w:val="-1"/>
        </w:rPr>
        <w:t>济优</w:t>
      </w:r>
      <w:r>
        <w:rPr>
          <w:rFonts w:ascii="SimSun" w:hAnsi="SimSun" w:eastAsia="SimSun" w:cs="SimSun"/>
          <w:sz w:val="21"/>
          <w:szCs w:val="21"/>
        </w:rPr>
        <w:t xml:space="preserve"> </w:t>
      </w:r>
      <w:r>
        <w:rPr>
          <w:rFonts w:ascii="SimSun" w:hAnsi="SimSun" w:eastAsia="SimSun" w:cs="SimSun"/>
          <w:sz w:val="21"/>
          <w:szCs w:val="21"/>
          <w:spacing w:val="-2"/>
        </w:rPr>
        <w:t>势进一步提升本国在国际上的话语权，甚至是主导权。</w:t>
      </w:r>
    </w:p>
    <w:p>
      <w:pPr>
        <w:ind w:right="347" w:firstLine="420"/>
        <w:spacing w:before="132" w:line="255" w:lineRule="auto"/>
        <w:jc w:val="both"/>
        <w:rPr>
          <w:rFonts w:ascii="SimSun" w:hAnsi="SimSun" w:eastAsia="SimSun" w:cs="SimSun"/>
          <w:sz w:val="21"/>
          <w:szCs w:val="21"/>
        </w:rPr>
      </w:pPr>
      <w:r>
        <w:rPr>
          <w:rFonts w:ascii="SimSun" w:hAnsi="SimSun" w:eastAsia="SimSun" w:cs="SimSun"/>
          <w:sz w:val="21"/>
          <w:szCs w:val="21"/>
        </w:rPr>
        <w:t>跨境数据流动促进了不同国家之间的经济文化往来</w:t>
      </w:r>
      <w:r>
        <w:rPr>
          <w:rFonts w:ascii="SimSun" w:hAnsi="SimSun" w:eastAsia="SimSun" w:cs="SimSun"/>
          <w:sz w:val="21"/>
          <w:szCs w:val="21"/>
          <w:spacing w:val="-1"/>
        </w:rPr>
        <w:t>，发展中国家受到了发</w:t>
      </w:r>
      <w:r>
        <w:rPr>
          <w:rFonts w:ascii="SimSun" w:hAnsi="SimSun" w:eastAsia="SimSun" w:cs="SimSun"/>
          <w:sz w:val="21"/>
          <w:szCs w:val="21"/>
        </w:rPr>
        <w:t xml:space="preserve"> </w:t>
      </w:r>
      <w:r>
        <w:rPr>
          <w:rFonts w:ascii="SimSun" w:hAnsi="SimSun" w:eastAsia="SimSun" w:cs="SimSun"/>
          <w:sz w:val="21"/>
          <w:szCs w:val="21"/>
        </w:rPr>
        <w:t>达国家的政治经济文化影响，在意识到自身落后于人的前</w:t>
      </w:r>
      <w:r>
        <w:rPr>
          <w:rFonts w:ascii="SimSun" w:hAnsi="SimSun" w:eastAsia="SimSun" w:cs="SimSun"/>
          <w:sz w:val="21"/>
          <w:szCs w:val="21"/>
          <w:spacing w:val="-1"/>
        </w:rPr>
        <w:t>提下，开始主动寻求</w:t>
      </w:r>
    </w:p>
    <w:p>
      <w:pPr>
        <w:spacing w:line="255" w:lineRule="auto"/>
        <w:sectPr>
          <w:pgSz w:w="8490" w:h="13140"/>
          <w:pgMar w:top="400" w:right="520" w:bottom="400" w:left="489" w:header="0" w:footer="0" w:gutter="0"/>
        </w:sectPr>
        <w:rPr>
          <w:rFonts w:ascii="SimSun" w:hAnsi="SimSun" w:eastAsia="SimSun" w:cs="SimSun"/>
          <w:sz w:val="21"/>
          <w:szCs w:val="21"/>
        </w:rPr>
      </w:pPr>
    </w:p>
    <w:p>
      <w:pPr>
        <w:ind w:left="430"/>
        <w:spacing w:before="249"/>
        <w:rPr>
          <w:rFonts w:ascii="SimHei" w:hAnsi="SimHei" w:eastAsia="SimHei" w:cs="SimHei"/>
          <w:sz w:val="15"/>
          <w:szCs w:val="15"/>
        </w:rPr>
      </w:pPr>
      <w:r>
        <w:pict>
          <v:shape id="_x0000_s850" style="position:absolute;margin-left:-1pt;margin-top:16.7428pt;mso-position-vertical-relative:text;mso-position-horizontal-relative:text;width:13pt;height:7.2pt;z-index:253201408;"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492</w:t>
                  </w:r>
                </w:p>
              </w:txbxContent>
            </v:textbox>
          </v:shape>
        </w:pict>
      </w:r>
      <w:r>
        <w:rPr>
          <w:rFonts w:ascii="SimHei" w:hAnsi="SimHei" w:eastAsia="SimHei" w:cs="SimHei"/>
          <w:sz w:val="15"/>
          <w:szCs w:val="15"/>
          <w:position w:val="-4"/>
        </w:rPr>
        <w:drawing>
          <wp:inline distT="0" distB="0" distL="0" distR="0">
            <wp:extent cx="6361" cy="279444"/>
            <wp:effectExtent l="0" t="0" r="0" b="0"/>
            <wp:docPr id="1318" name="IM 1318"/>
            <wp:cNvGraphicFramePr/>
            <a:graphic>
              <a:graphicData uri="http://schemas.openxmlformats.org/drawingml/2006/picture">
                <pic:pic>
                  <pic:nvPicPr>
                    <pic:cNvPr id="1318" name="IM 1318"/>
                    <pic:cNvPicPr/>
                  </pic:nvPicPr>
                  <pic:blipFill>
                    <a:blip r:embed="rId739"/>
                    <a:stretch>
                      <a:fillRect/>
                    </a:stretch>
                  </pic:blipFill>
                  <pic:spPr>
                    <a:xfrm rot="0">
                      <a:off x="0" y="0"/>
                      <a:ext cx="6361" cy="279444"/>
                    </a:xfrm>
                    <a:prstGeom prst="rect">
                      <a:avLst/>
                    </a:prstGeom>
                  </pic:spPr>
                </pic:pic>
              </a:graphicData>
            </a:graphic>
          </wp:inline>
        </w:drawing>
      </w:r>
      <w:r>
        <w:rPr>
          <w:rFonts w:ascii="SimHei" w:hAnsi="SimHei" w:eastAsia="SimHei" w:cs="SimHei"/>
          <w:sz w:val="15"/>
          <w:szCs w:val="15"/>
          <w:spacing w:val="50"/>
        </w:rPr>
        <w:t xml:space="preserve"> </w:t>
      </w:r>
      <w:r>
        <w:rPr>
          <w:rFonts w:ascii="SimHei" w:hAnsi="SimHei" w:eastAsia="SimHei" w:cs="SimHei"/>
          <w:sz w:val="15"/>
          <w:szCs w:val="15"/>
          <w:spacing w:val="11"/>
        </w:rPr>
        <w:t>第九章</w:t>
      </w:r>
      <w:r>
        <w:rPr>
          <w:rFonts w:ascii="SimHei" w:hAnsi="SimHei" w:eastAsia="SimHei" w:cs="SimHei"/>
          <w:sz w:val="15"/>
          <w:szCs w:val="15"/>
          <w:spacing w:val="41"/>
        </w:rPr>
        <w:t xml:space="preserve"> </w:t>
      </w:r>
      <w:r>
        <w:rPr>
          <w:rFonts w:ascii="SimHei" w:hAnsi="SimHei" w:eastAsia="SimHei" w:cs="SimHei"/>
          <w:sz w:val="15"/>
          <w:szCs w:val="15"/>
          <w:spacing w:val="11"/>
        </w:rPr>
        <w:t>国家数据主权视野下跨境数据流动治理的国际合作与协调机制</w:t>
      </w:r>
    </w:p>
    <w:p>
      <w:pPr>
        <w:pStyle w:val="BodyText"/>
        <w:spacing w:line="343" w:lineRule="auto"/>
        <w:rPr/>
      </w:pPr>
      <w:r/>
    </w:p>
    <w:p>
      <w:pPr>
        <w:ind w:left="440" w:right="27"/>
        <w:spacing w:before="68" w:line="279" w:lineRule="auto"/>
        <w:jc w:val="both"/>
        <w:rPr>
          <w:rFonts w:ascii="SimSun" w:hAnsi="SimSun" w:eastAsia="SimSun" w:cs="SimSun"/>
          <w:sz w:val="21"/>
          <w:szCs w:val="21"/>
        </w:rPr>
      </w:pPr>
      <w:r>
        <w:rPr>
          <w:rFonts w:ascii="SimSun" w:hAnsi="SimSun" w:eastAsia="SimSun" w:cs="SimSun"/>
          <w:sz w:val="21"/>
          <w:szCs w:val="21"/>
        </w:rPr>
        <w:t>政治和经济发展进步，开始寻求自身数据主权独立，以数</w:t>
      </w:r>
      <w:r>
        <w:rPr>
          <w:rFonts w:ascii="SimSun" w:hAnsi="SimSun" w:eastAsia="SimSun" w:cs="SimSun"/>
          <w:sz w:val="21"/>
          <w:szCs w:val="21"/>
          <w:spacing w:val="-1"/>
        </w:rPr>
        <w:t>据要素作为发展资源</w:t>
      </w:r>
      <w:r>
        <w:rPr>
          <w:rFonts w:ascii="SimSun" w:hAnsi="SimSun" w:eastAsia="SimSun" w:cs="SimSun"/>
          <w:sz w:val="21"/>
          <w:szCs w:val="21"/>
        </w:rPr>
        <w:t xml:space="preserve"> </w:t>
      </w:r>
      <w:r>
        <w:rPr>
          <w:rFonts w:ascii="SimSun" w:hAnsi="SimSun" w:eastAsia="SimSun" w:cs="SimSun"/>
          <w:sz w:val="21"/>
          <w:szCs w:val="21"/>
        </w:rPr>
        <w:t>促进自身发展，进而产生于现有国家的数据管辖权冲</w:t>
      </w:r>
      <w:r>
        <w:rPr>
          <w:rFonts w:ascii="SimSun" w:hAnsi="SimSun" w:eastAsia="SimSun" w:cs="SimSun"/>
          <w:sz w:val="21"/>
          <w:szCs w:val="21"/>
          <w:spacing w:val="-1"/>
        </w:rPr>
        <w:t>突。而发达国家间的基于</w:t>
      </w:r>
      <w:r>
        <w:rPr>
          <w:rFonts w:ascii="SimSun" w:hAnsi="SimSun" w:eastAsia="SimSun" w:cs="SimSun"/>
          <w:sz w:val="21"/>
          <w:szCs w:val="21"/>
        </w:rPr>
        <w:t xml:space="preserve"> </w:t>
      </w:r>
      <w:r>
        <w:rPr>
          <w:rFonts w:ascii="SimSun" w:hAnsi="SimSun" w:eastAsia="SimSun" w:cs="SimSun"/>
          <w:sz w:val="21"/>
          <w:szCs w:val="21"/>
        </w:rPr>
        <w:t>跨境流动数据的经济和政治文化活动伴随着数据内容的</w:t>
      </w:r>
      <w:r>
        <w:rPr>
          <w:rFonts w:ascii="SimSun" w:hAnsi="SimSun" w:eastAsia="SimSun" w:cs="SimSun"/>
          <w:sz w:val="21"/>
          <w:szCs w:val="21"/>
          <w:spacing w:val="-1"/>
        </w:rPr>
        <w:t>更新变化也在不断地更</w:t>
      </w:r>
      <w:r>
        <w:rPr>
          <w:rFonts w:ascii="SimSun" w:hAnsi="SimSun" w:eastAsia="SimSun" w:cs="SimSun"/>
          <w:sz w:val="21"/>
          <w:szCs w:val="21"/>
        </w:rPr>
        <w:t xml:space="preserve"> </w:t>
      </w:r>
      <w:r>
        <w:rPr>
          <w:rFonts w:ascii="SimSun" w:hAnsi="SimSun" w:eastAsia="SimSun" w:cs="SimSun"/>
          <w:sz w:val="21"/>
          <w:szCs w:val="21"/>
          <w:spacing w:val="-1"/>
        </w:rPr>
        <w:t>新迭代，打破原有的国与国之间的依存关系，继而产生</w:t>
      </w:r>
      <w:r>
        <w:rPr>
          <w:rFonts w:ascii="SimSun" w:hAnsi="SimSun" w:eastAsia="SimSun" w:cs="SimSun"/>
          <w:sz w:val="21"/>
          <w:szCs w:val="21"/>
          <w:spacing w:val="-2"/>
        </w:rPr>
        <w:t>相应的管辖冲突。</w:t>
      </w:r>
    </w:p>
    <w:p>
      <w:pPr>
        <w:ind w:left="853"/>
        <w:spacing w:before="87" w:line="221" w:lineRule="auto"/>
        <w:outlineLvl w:val="1"/>
        <w:rPr>
          <w:rFonts w:ascii="SimHei" w:hAnsi="SimHei" w:eastAsia="SimHei" w:cs="SimHei"/>
          <w:sz w:val="21"/>
          <w:szCs w:val="21"/>
        </w:rPr>
      </w:pPr>
      <w:r>
        <w:rPr>
          <w:rFonts w:ascii="SimHei" w:hAnsi="SimHei" w:eastAsia="SimHei" w:cs="SimHei"/>
          <w:sz w:val="21"/>
          <w:szCs w:val="21"/>
          <w:b/>
          <w:bCs/>
          <w:spacing w:val="-9"/>
        </w:rPr>
        <w:t>4.立法成因：</w:t>
      </w:r>
      <w:r>
        <w:rPr>
          <w:rFonts w:ascii="SimHei" w:hAnsi="SimHei" w:eastAsia="SimHei" w:cs="SimHei"/>
          <w:sz w:val="21"/>
          <w:szCs w:val="21"/>
          <w:spacing w:val="26"/>
        </w:rPr>
        <w:t xml:space="preserve">  </w:t>
      </w:r>
      <w:r>
        <w:rPr>
          <w:rFonts w:ascii="SimHei" w:hAnsi="SimHei" w:eastAsia="SimHei" w:cs="SimHei"/>
          <w:sz w:val="21"/>
          <w:szCs w:val="21"/>
          <w:b/>
          <w:bCs/>
          <w:spacing w:val="-9"/>
        </w:rPr>
        <w:t>各为其主法制缺乏统一性</w:t>
      </w:r>
    </w:p>
    <w:p>
      <w:pPr>
        <w:ind w:left="440" w:right="22" w:firstLine="409"/>
        <w:spacing w:before="101" w:line="291" w:lineRule="auto"/>
        <w:jc w:val="both"/>
        <w:rPr>
          <w:rFonts w:ascii="SimSun" w:hAnsi="SimSun" w:eastAsia="SimSun" w:cs="SimSun"/>
          <w:sz w:val="21"/>
          <w:szCs w:val="21"/>
        </w:rPr>
      </w:pPr>
      <w:r>
        <w:rPr>
          <w:rFonts w:ascii="SimSun" w:hAnsi="SimSun" w:eastAsia="SimSun" w:cs="SimSun"/>
          <w:sz w:val="21"/>
          <w:szCs w:val="21"/>
        </w:rPr>
        <w:t>数据主权被提出之后，各国逐渐认识到数据的重</w:t>
      </w:r>
      <w:r>
        <w:rPr>
          <w:rFonts w:ascii="SimSun" w:hAnsi="SimSun" w:eastAsia="SimSun" w:cs="SimSun"/>
          <w:sz w:val="21"/>
          <w:szCs w:val="21"/>
          <w:spacing w:val="-1"/>
        </w:rPr>
        <w:t>要意义和价值，纷纷采取</w:t>
      </w:r>
      <w:r>
        <w:rPr>
          <w:rFonts w:ascii="SimSun" w:hAnsi="SimSun" w:eastAsia="SimSun" w:cs="SimSun"/>
          <w:sz w:val="21"/>
          <w:szCs w:val="21"/>
        </w:rPr>
        <w:t xml:space="preserve"> </w:t>
      </w:r>
      <w:r>
        <w:rPr>
          <w:rFonts w:ascii="SimSun" w:hAnsi="SimSun" w:eastAsia="SimSun" w:cs="SimSun"/>
          <w:sz w:val="21"/>
          <w:szCs w:val="21"/>
        </w:rPr>
        <w:t>法制规范对数据进行管理和运用，以求保证本国的数</w:t>
      </w:r>
      <w:r>
        <w:rPr>
          <w:rFonts w:ascii="SimSun" w:hAnsi="SimSun" w:eastAsia="SimSun" w:cs="SimSun"/>
          <w:sz w:val="21"/>
          <w:szCs w:val="21"/>
          <w:spacing w:val="-1"/>
        </w:rPr>
        <w:t>据安全和主权维护。但现</w:t>
      </w:r>
      <w:r>
        <w:rPr>
          <w:rFonts w:ascii="SimSun" w:hAnsi="SimSun" w:eastAsia="SimSun" w:cs="SimSun"/>
          <w:sz w:val="21"/>
          <w:szCs w:val="21"/>
        </w:rPr>
        <w:t xml:space="preserve"> </w:t>
      </w:r>
      <w:r>
        <w:rPr>
          <w:rFonts w:ascii="SimSun" w:hAnsi="SimSun" w:eastAsia="SimSun" w:cs="SimSun"/>
          <w:sz w:val="21"/>
          <w:szCs w:val="21"/>
        </w:rPr>
        <w:t>在国际上并没有专门的关于数据规制的专业立法，也并没</w:t>
      </w:r>
      <w:r>
        <w:rPr>
          <w:rFonts w:ascii="SimSun" w:hAnsi="SimSun" w:eastAsia="SimSun" w:cs="SimSun"/>
          <w:sz w:val="21"/>
          <w:szCs w:val="21"/>
          <w:spacing w:val="-1"/>
        </w:rPr>
        <w:t>有建立起全球各国均</w:t>
      </w:r>
      <w:r>
        <w:rPr>
          <w:rFonts w:ascii="SimSun" w:hAnsi="SimSun" w:eastAsia="SimSun" w:cs="SimSun"/>
          <w:sz w:val="21"/>
          <w:szCs w:val="21"/>
        </w:rPr>
        <w:t xml:space="preserve"> </w:t>
      </w:r>
      <w:r>
        <w:rPr>
          <w:rFonts w:ascii="SimSun" w:hAnsi="SimSun" w:eastAsia="SimSun" w:cs="SimSun"/>
          <w:sz w:val="21"/>
          <w:szCs w:val="21"/>
          <w:spacing w:val="-1"/>
        </w:rPr>
        <w:t>予以赞同的数据管理体系规范，对于跨境数据流动的管理，往往都是通过多边</w:t>
      </w:r>
      <w:r>
        <w:rPr>
          <w:rFonts w:ascii="SimSun" w:hAnsi="SimSun" w:eastAsia="SimSun" w:cs="SimSun"/>
          <w:sz w:val="21"/>
          <w:szCs w:val="21"/>
          <w:spacing w:val="18"/>
        </w:rPr>
        <w:t xml:space="preserve"> </w:t>
      </w:r>
      <w:r>
        <w:rPr>
          <w:rFonts w:ascii="SimSun" w:hAnsi="SimSun" w:eastAsia="SimSun" w:cs="SimSun"/>
          <w:sz w:val="21"/>
          <w:szCs w:val="21"/>
        </w:rPr>
        <w:t>数据协议来对涉及自身的数据权益进行管理维护，这</w:t>
      </w:r>
      <w:r>
        <w:rPr>
          <w:rFonts w:ascii="SimSun" w:hAnsi="SimSun" w:eastAsia="SimSun" w:cs="SimSun"/>
          <w:sz w:val="21"/>
          <w:szCs w:val="21"/>
          <w:spacing w:val="-1"/>
        </w:rPr>
        <w:t>并不能保证全球数据的治</w:t>
      </w:r>
      <w:r>
        <w:rPr>
          <w:rFonts w:ascii="SimSun" w:hAnsi="SimSun" w:eastAsia="SimSun" w:cs="SimSun"/>
          <w:sz w:val="21"/>
          <w:szCs w:val="21"/>
        </w:rPr>
        <w:t xml:space="preserve"> </w:t>
      </w:r>
      <w:r>
        <w:rPr>
          <w:rFonts w:ascii="SimSun" w:hAnsi="SimSun" w:eastAsia="SimSun" w:cs="SimSun"/>
          <w:sz w:val="21"/>
          <w:szCs w:val="21"/>
          <w:spacing w:val="-5"/>
        </w:rPr>
        <w:t>理处于有序状态。</w:t>
      </w:r>
      <w:r>
        <w:rPr>
          <w:rFonts w:ascii="SimSun" w:hAnsi="SimSun" w:eastAsia="SimSun" w:cs="SimSun"/>
          <w:sz w:val="21"/>
          <w:szCs w:val="21"/>
          <w:spacing w:val="53"/>
        </w:rPr>
        <w:t xml:space="preserve"> </w:t>
      </w:r>
      <w:r>
        <w:rPr>
          <w:rFonts w:ascii="SimSun" w:hAnsi="SimSun" w:eastAsia="SimSun" w:cs="SimSun"/>
          <w:sz w:val="21"/>
          <w:szCs w:val="21"/>
          <w:spacing w:val="-5"/>
        </w:rPr>
        <w:t>一方面，缺乏统一的全球数据管理规范，各国为了维护自身</w:t>
      </w:r>
      <w:r>
        <w:rPr>
          <w:rFonts w:ascii="SimSun" w:hAnsi="SimSun" w:eastAsia="SimSun" w:cs="SimSun"/>
          <w:sz w:val="21"/>
          <w:szCs w:val="21"/>
        </w:rPr>
        <w:t xml:space="preserve"> </w:t>
      </w:r>
      <w:r>
        <w:rPr>
          <w:rFonts w:ascii="SimSun" w:hAnsi="SimSun" w:eastAsia="SimSun" w:cs="SimSun"/>
          <w:sz w:val="21"/>
          <w:szCs w:val="21"/>
        </w:rPr>
        <w:t>权益，只能通过国内法来管理跨境数据流动，而以国内法</w:t>
      </w:r>
      <w:r>
        <w:rPr>
          <w:rFonts w:ascii="SimSun" w:hAnsi="SimSun" w:eastAsia="SimSun" w:cs="SimSun"/>
          <w:sz w:val="21"/>
          <w:szCs w:val="21"/>
          <w:spacing w:val="-1"/>
        </w:rPr>
        <w:t>执行域外管辖，则无</w:t>
      </w:r>
      <w:r>
        <w:rPr>
          <w:rFonts w:ascii="SimSun" w:hAnsi="SimSun" w:eastAsia="SimSun" w:cs="SimSun"/>
          <w:sz w:val="21"/>
          <w:szCs w:val="21"/>
        </w:rPr>
        <w:t xml:space="preserve"> </w:t>
      </w:r>
      <w:r>
        <w:rPr>
          <w:rFonts w:ascii="SimSun" w:hAnsi="SimSun" w:eastAsia="SimSun" w:cs="SimSun"/>
          <w:sz w:val="21"/>
          <w:szCs w:val="21"/>
        </w:rPr>
        <w:t>法避免地会产生管辖冲突，造成各为其主的无序数据</w:t>
      </w:r>
      <w:r>
        <w:rPr>
          <w:rFonts w:ascii="SimSun" w:hAnsi="SimSun" w:eastAsia="SimSun" w:cs="SimSun"/>
          <w:sz w:val="21"/>
          <w:szCs w:val="21"/>
          <w:spacing w:val="-1"/>
        </w:rPr>
        <w:t>管辖状态；另一方面，各</w:t>
      </w:r>
      <w:r>
        <w:rPr>
          <w:rFonts w:ascii="SimSun" w:hAnsi="SimSun" w:eastAsia="SimSun" w:cs="SimSun"/>
          <w:sz w:val="21"/>
          <w:szCs w:val="21"/>
        </w:rPr>
        <w:t xml:space="preserve"> </w:t>
      </w:r>
      <w:r>
        <w:rPr>
          <w:rFonts w:ascii="SimSun" w:hAnsi="SimSun" w:eastAsia="SimSun" w:cs="SimSun"/>
          <w:sz w:val="21"/>
          <w:szCs w:val="21"/>
        </w:rPr>
        <w:t>国之间的立法、司法和执行管辖的实践理念也不一样，即使按照统一的</w:t>
      </w:r>
      <w:r>
        <w:rPr>
          <w:rFonts w:ascii="SimSun" w:hAnsi="SimSun" w:eastAsia="SimSun" w:cs="SimSun"/>
          <w:sz w:val="21"/>
          <w:szCs w:val="21"/>
          <w:spacing w:val="-1"/>
        </w:rPr>
        <w:t>约定进</w:t>
      </w:r>
      <w:r>
        <w:rPr>
          <w:rFonts w:ascii="SimSun" w:hAnsi="SimSun" w:eastAsia="SimSun" w:cs="SimSun"/>
          <w:sz w:val="21"/>
          <w:szCs w:val="21"/>
        </w:rPr>
        <w:t xml:space="preserve"> </w:t>
      </w:r>
      <w:r>
        <w:rPr>
          <w:rFonts w:ascii="SimSun" w:hAnsi="SimSun" w:eastAsia="SimSun" w:cs="SimSun"/>
          <w:sz w:val="21"/>
          <w:szCs w:val="21"/>
          <w:spacing w:val="-6"/>
        </w:rPr>
        <w:t>行管辖，可能在实际中也会产生冲突，就如同《安全港协议》</w:t>
      </w:r>
      <w:r>
        <w:rPr>
          <w:rFonts w:ascii="SimSun" w:hAnsi="SimSun" w:eastAsia="SimSun" w:cs="SimSun"/>
          <w:sz w:val="21"/>
          <w:szCs w:val="21"/>
          <w:spacing w:val="-7"/>
        </w:rPr>
        <w:t>的覆灭。</w:t>
      </w:r>
    </w:p>
    <w:p>
      <w:pPr>
        <w:ind w:left="440" w:firstLine="409"/>
        <w:spacing w:before="124" w:line="287" w:lineRule="auto"/>
        <w:jc w:val="both"/>
        <w:rPr>
          <w:rFonts w:ascii="SimSun" w:hAnsi="SimSun" w:eastAsia="SimSun" w:cs="SimSun"/>
          <w:sz w:val="21"/>
          <w:szCs w:val="21"/>
        </w:rPr>
      </w:pPr>
      <w:r>
        <w:rPr>
          <w:rFonts w:ascii="SimSun" w:hAnsi="SimSun" w:eastAsia="SimSun" w:cs="SimSun"/>
          <w:sz w:val="21"/>
          <w:szCs w:val="21"/>
        </w:rPr>
        <w:t>此外，作为对于全球各国进行约束的国际法，其</w:t>
      </w:r>
      <w:r>
        <w:rPr>
          <w:rFonts w:ascii="SimSun" w:hAnsi="SimSun" w:eastAsia="SimSun" w:cs="SimSun"/>
          <w:sz w:val="21"/>
          <w:szCs w:val="21"/>
          <w:spacing w:val="-1"/>
        </w:rPr>
        <w:t>建立基础虽然来自各国法</w:t>
      </w:r>
      <w:r>
        <w:rPr>
          <w:rFonts w:ascii="SimSun" w:hAnsi="SimSun" w:eastAsia="SimSun" w:cs="SimSun"/>
          <w:sz w:val="21"/>
          <w:szCs w:val="21"/>
        </w:rPr>
        <w:t xml:space="preserve"> </w:t>
      </w:r>
      <w:r>
        <w:rPr>
          <w:rFonts w:ascii="SimSun" w:hAnsi="SimSun" w:eastAsia="SimSun" w:cs="SimSun"/>
          <w:sz w:val="21"/>
          <w:szCs w:val="21"/>
        </w:rPr>
        <w:t>律规定中的对外部分，但是每个国家的具体规定和传统</w:t>
      </w:r>
      <w:r>
        <w:rPr>
          <w:rFonts w:ascii="SimSun" w:hAnsi="SimSun" w:eastAsia="SimSun" w:cs="SimSun"/>
          <w:sz w:val="21"/>
          <w:szCs w:val="21"/>
          <w:spacing w:val="-1"/>
        </w:rPr>
        <w:t>习惯并不相同，而且也</w:t>
      </w:r>
      <w:r>
        <w:rPr>
          <w:rFonts w:ascii="SimSun" w:hAnsi="SimSun" w:eastAsia="SimSun" w:cs="SimSun"/>
          <w:sz w:val="21"/>
          <w:szCs w:val="21"/>
        </w:rPr>
        <w:t xml:space="preserve"> </w:t>
      </w:r>
      <w:r>
        <w:rPr>
          <w:rFonts w:ascii="SimSun" w:hAnsi="SimSun" w:eastAsia="SimSun" w:cs="SimSun"/>
          <w:sz w:val="21"/>
          <w:szCs w:val="21"/>
          <w:spacing w:val="1"/>
        </w:rPr>
        <w:t>并不是所有国家的关于国际关系的法律都被</w:t>
      </w:r>
      <w:r>
        <w:rPr>
          <w:rFonts w:ascii="SimSun" w:hAnsi="SimSun" w:eastAsia="SimSun" w:cs="SimSun"/>
          <w:sz w:val="21"/>
          <w:szCs w:val="21"/>
        </w:rPr>
        <w:t>吸收进入先行的国际法，国际法只 </w:t>
      </w:r>
      <w:r>
        <w:rPr>
          <w:rFonts w:ascii="SimSun" w:hAnsi="SimSun" w:eastAsia="SimSun" w:cs="SimSun"/>
          <w:sz w:val="21"/>
          <w:szCs w:val="21"/>
        </w:rPr>
        <w:t>是多数国家对于可以达成共识的部分的承认，有</w:t>
      </w:r>
      <w:r>
        <w:rPr>
          <w:rFonts w:ascii="SimSun" w:hAnsi="SimSun" w:eastAsia="SimSun" w:cs="SimSun"/>
          <w:sz w:val="21"/>
          <w:szCs w:val="21"/>
          <w:spacing w:val="-1"/>
        </w:rPr>
        <w:t>很多的具体条约规定并不符合</w:t>
      </w:r>
      <w:r>
        <w:rPr>
          <w:rFonts w:ascii="SimSun" w:hAnsi="SimSun" w:eastAsia="SimSun" w:cs="SimSun"/>
          <w:sz w:val="21"/>
          <w:szCs w:val="21"/>
        </w:rPr>
        <w:t xml:space="preserve"> </w:t>
      </w:r>
      <w:r>
        <w:rPr>
          <w:rFonts w:ascii="SimSun" w:hAnsi="SimSun" w:eastAsia="SimSun" w:cs="SimSun"/>
          <w:sz w:val="21"/>
          <w:szCs w:val="21"/>
        </w:rPr>
        <w:t>所有国家的法制渊源和传统习惯，因此也存在着国际法</w:t>
      </w:r>
      <w:r>
        <w:rPr>
          <w:rFonts w:ascii="SimSun" w:hAnsi="SimSun" w:eastAsia="SimSun" w:cs="SimSun"/>
          <w:sz w:val="21"/>
          <w:szCs w:val="21"/>
          <w:spacing w:val="-1"/>
        </w:rPr>
        <w:t>规则下国家间的管辖冲</w:t>
      </w:r>
      <w:r>
        <w:rPr>
          <w:rFonts w:ascii="SimSun" w:hAnsi="SimSun" w:eastAsia="SimSun" w:cs="SimSun"/>
          <w:sz w:val="21"/>
          <w:szCs w:val="21"/>
        </w:rPr>
        <w:t xml:space="preserve"> </w:t>
      </w:r>
      <w:r>
        <w:rPr>
          <w:rFonts w:ascii="SimSun" w:hAnsi="SimSun" w:eastAsia="SimSun" w:cs="SimSun"/>
          <w:sz w:val="21"/>
          <w:szCs w:val="21"/>
          <w:spacing w:val="-1"/>
        </w:rPr>
        <w:t>突和国际法同具体国内法之间的冲突。就如同国际法中没有对于“法人”这一</w:t>
      </w:r>
      <w:r>
        <w:rPr>
          <w:rFonts w:ascii="SimSun" w:hAnsi="SimSun" w:eastAsia="SimSun" w:cs="SimSun"/>
          <w:sz w:val="21"/>
          <w:szCs w:val="21"/>
          <w:spacing w:val="17"/>
        </w:rPr>
        <w:t xml:space="preserve"> </w:t>
      </w:r>
      <w:r>
        <w:rPr>
          <w:rFonts w:ascii="SimSun" w:hAnsi="SimSun" w:eastAsia="SimSun" w:cs="SimSun"/>
          <w:sz w:val="21"/>
          <w:szCs w:val="21"/>
          <w:spacing w:val="-1"/>
        </w:rPr>
        <w:t>主体进行阐述和界定，而国内法中却有着具体详</w:t>
      </w:r>
      <w:r>
        <w:rPr>
          <w:rFonts w:ascii="SimSun" w:hAnsi="SimSun" w:eastAsia="SimSun" w:cs="SimSun"/>
          <w:sz w:val="21"/>
          <w:szCs w:val="21"/>
          <w:spacing w:val="-2"/>
        </w:rPr>
        <w:t>细的内容介绍和管制。</w:t>
      </w:r>
    </w:p>
    <w:p>
      <w:pPr>
        <w:ind w:left="440" w:right="27" w:firstLine="409"/>
        <w:spacing w:before="112" w:line="283" w:lineRule="auto"/>
        <w:jc w:val="both"/>
        <w:rPr>
          <w:rFonts w:ascii="SimSun" w:hAnsi="SimSun" w:eastAsia="SimSun" w:cs="SimSun"/>
          <w:sz w:val="21"/>
          <w:szCs w:val="21"/>
        </w:rPr>
      </w:pPr>
      <w:r>
        <w:rPr>
          <w:rFonts w:ascii="SimSun" w:hAnsi="SimSun" w:eastAsia="SimSun" w:cs="SimSun"/>
          <w:sz w:val="21"/>
          <w:szCs w:val="21"/>
        </w:rPr>
        <w:t>在缺乏统一规制的前提下，各国虽然重视数据主权的</w:t>
      </w:r>
      <w:r>
        <w:rPr>
          <w:rFonts w:ascii="SimSun" w:hAnsi="SimSun" w:eastAsia="SimSun" w:cs="SimSun"/>
          <w:sz w:val="21"/>
          <w:szCs w:val="21"/>
          <w:spacing w:val="-1"/>
        </w:rPr>
        <w:t>维护，大量的数据管</w:t>
      </w:r>
      <w:r>
        <w:rPr>
          <w:rFonts w:ascii="SimSun" w:hAnsi="SimSun" w:eastAsia="SimSun" w:cs="SimSun"/>
          <w:sz w:val="21"/>
          <w:szCs w:val="21"/>
        </w:rPr>
        <w:t xml:space="preserve"> </w:t>
      </w:r>
      <w:r>
        <w:rPr>
          <w:rFonts w:ascii="SimSun" w:hAnsi="SimSun" w:eastAsia="SimSun" w:cs="SimSun"/>
          <w:sz w:val="21"/>
          <w:szCs w:val="21"/>
        </w:rPr>
        <w:t>理国内法带来的只能是各为其主的国际混乱局面，</w:t>
      </w:r>
      <w:r>
        <w:rPr>
          <w:rFonts w:ascii="SimSun" w:hAnsi="SimSun" w:eastAsia="SimSun" w:cs="SimSun"/>
          <w:sz w:val="21"/>
          <w:szCs w:val="21"/>
          <w:spacing w:val="-1"/>
        </w:rPr>
        <w:t>在国际上也只能是由有统治</w:t>
      </w:r>
      <w:r>
        <w:rPr>
          <w:rFonts w:ascii="SimSun" w:hAnsi="SimSun" w:eastAsia="SimSun" w:cs="SimSun"/>
          <w:sz w:val="21"/>
          <w:szCs w:val="21"/>
        </w:rPr>
        <w:t xml:space="preserve"> </w:t>
      </w:r>
      <w:r>
        <w:rPr>
          <w:rFonts w:ascii="SimSun" w:hAnsi="SimSun" w:eastAsia="SimSun" w:cs="SimSun"/>
          <w:sz w:val="21"/>
          <w:szCs w:val="21"/>
        </w:rPr>
        <w:t>力和话语权的国家来进行主宰和引导，甚至是产</w:t>
      </w:r>
      <w:r>
        <w:rPr>
          <w:rFonts w:ascii="SimSun" w:hAnsi="SimSun" w:eastAsia="SimSun" w:cs="SimSun"/>
          <w:sz w:val="21"/>
          <w:szCs w:val="21"/>
          <w:spacing w:val="-1"/>
        </w:rPr>
        <w:t>生数据霸权，所以对于全球数</w:t>
      </w:r>
      <w:r>
        <w:rPr>
          <w:rFonts w:ascii="SimSun" w:hAnsi="SimSun" w:eastAsia="SimSun" w:cs="SimSun"/>
          <w:sz w:val="21"/>
          <w:szCs w:val="21"/>
        </w:rPr>
        <w:t xml:space="preserve"> </w:t>
      </w:r>
      <w:r>
        <w:rPr>
          <w:rFonts w:ascii="SimSun" w:hAnsi="SimSun" w:eastAsia="SimSun" w:cs="SimSun"/>
          <w:sz w:val="21"/>
          <w:szCs w:val="21"/>
        </w:rPr>
        <w:t>据流动的治理不能仅靠各国的国内法，必须采取符合全球</w:t>
      </w:r>
      <w:r>
        <w:rPr>
          <w:rFonts w:ascii="SimSun" w:hAnsi="SimSun" w:eastAsia="SimSun" w:cs="SimSun"/>
          <w:sz w:val="21"/>
          <w:szCs w:val="21"/>
          <w:spacing w:val="-1"/>
        </w:rPr>
        <w:t>数据流动现实且能为</w:t>
      </w:r>
      <w:r>
        <w:rPr>
          <w:rFonts w:ascii="SimSun" w:hAnsi="SimSun" w:eastAsia="SimSun" w:cs="SimSun"/>
          <w:sz w:val="21"/>
          <w:szCs w:val="21"/>
        </w:rPr>
        <w:t xml:space="preserve"> </w:t>
      </w:r>
      <w:r>
        <w:rPr>
          <w:rFonts w:ascii="SimSun" w:hAnsi="SimSun" w:eastAsia="SimSun" w:cs="SimSun"/>
          <w:sz w:val="21"/>
          <w:szCs w:val="21"/>
          <w:spacing w:val="-1"/>
        </w:rPr>
        <w:t>大众接受的平等立法。</w:t>
      </w:r>
    </w:p>
    <w:p>
      <w:pPr>
        <w:ind w:left="853"/>
        <w:spacing w:before="116" w:line="221" w:lineRule="auto"/>
        <w:outlineLvl w:val="1"/>
        <w:rPr>
          <w:rFonts w:ascii="SimHei" w:hAnsi="SimHei" w:eastAsia="SimHei" w:cs="SimHei"/>
          <w:sz w:val="21"/>
          <w:szCs w:val="21"/>
        </w:rPr>
      </w:pPr>
      <w:r>
        <w:rPr>
          <w:rFonts w:ascii="SimHei" w:hAnsi="SimHei" w:eastAsia="SimHei" w:cs="SimHei"/>
          <w:sz w:val="21"/>
          <w:szCs w:val="21"/>
          <w:b/>
          <w:bCs/>
          <w:spacing w:val="-9"/>
        </w:rPr>
        <w:t>5.本质成因：</w:t>
      </w:r>
      <w:r>
        <w:rPr>
          <w:rFonts w:ascii="SimHei" w:hAnsi="SimHei" w:eastAsia="SimHei" w:cs="SimHei"/>
          <w:sz w:val="21"/>
          <w:szCs w:val="21"/>
          <w:spacing w:val="27"/>
        </w:rPr>
        <w:t xml:space="preserve">  </w:t>
      </w:r>
      <w:r>
        <w:rPr>
          <w:rFonts w:ascii="SimHei" w:hAnsi="SimHei" w:eastAsia="SimHei" w:cs="SimHei"/>
          <w:sz w:val="21"/>
          <w:szCs w:val="21"/>
          <w:b/>
          <w:bCs/>
          <w:spacing w:val="-9"/>
        </w:rPr>
        <w:t>法制无法与经济基础同步</w:t>
      </w:r>
    </w:p>
    <w:p>
      <w:pPr>
        <w:ind w:left="440" w:right="28" w:firstLine="409"/>
        <w:spacing w:before="103" w:line="272" w:lineRule="auto"/>
        <w:jc w:val="both"/>
        <w:rPr>
          <w:rFonts w:ascii="SimSun" w:hAnsi="SimSun" w:eastAsia="SimSun" w:cs="SimSun"/>
          <w:sz w:val="21"/>
          <w:szCs w:val="21"/>
        </w:rPr>
      </w:pPr>
      <w:r>
        <w:rPr>
          <w:rFonts w:ascii="SimSun" w:hAnsi="SimSun" w:eastAsia="SimSun" w:cs="SimSun"/>
          <w:sz w:val="21"/>
          <w:szCs w:val="21"/>
        </w:rPr>
        <w:t>跨境数据流动的管辖现阶段主要是通过立法管辖、</w:t>
      </w:r>
      <w:r>
        <w:rPr>
          <w:rFonts w:ascii="SimSun" w:hAnsi="SimSun" w:eastAsia="SimSun" w:cs="SimSun"/>
          <w:sz w:val="21"/>
          <w:szCs w:val="21"/>
          <w:spacing w:val="-1"/>
        </w:rPr>
        <w:t>司法管辖和执行管辖来</w:t>
      </w:r>
      <w:r>
        <w:rPr>
          <w:rFonts w:ascii="SimSun" w:hAnsi="SimSun" w:eastAsia="SimSun" w:cs="SimSun"/>
          <w:sz w:val="21"/>
          <w:szCs w:val="21"/>
        </w:rPr>
        <w:t xml:space="preserve"> </w:t>
      </w:r>
      <w:r>
        <w:rPr>
          <w:rFonts w:ascii="SimSun" w:hAnsi="SimSun" w:eastAsia="SimSun" w:cs="SimSun"/>
          <w:sz w:val="21"/>
          <w:szCs w:val="21"/>
        </w:rPr>
        <w:t>具体实现，都建立在稳固的法律依据或者立法</w:t>
      </w:r>
      <w:r>
        <w:rPr>
          <w:rFonts w:ascii="SimSun" w:hAnsi="SimSun" w:eastAsia="SimSun" w:cs="SimSun"/>
          <w:sz w:val="21"/>
          <w:szCs w:val="21"/>
          <w:spacing w:val="-1"/>
        </w:rPr>
        <w:t>渊源之上，即对依据现实制定法</w:t>
      </w:r>
      <w:r>
        <w:rPr>
          <w:rFonts w:ascii="SimSun" w:hAnsi="SimSun" w:eastAsia="SimSun" w:cs="SimSun"/>
          <w:sz w:val="21"/>
          <w:szCs w:val="21"/>
        </w:rPr>
        <w:t xml:space="preserve"> </w:t>
      </w:r>
      <w:r>
        <w:rPr>
          <w:rFonts w:ascii="SimSun" w:hAnsi="SimSun" w:eastAsia="SimSun" w:cs="SimSun"/>
          <w:sz w:val="21"/>
          <w:szCs w:val="21"/>
        </w:rPr>
        <w:t>律，再依据法律进行法律的具体执行。但由于法规制定</w:t>
      </w:r>
      <w:r>
        <w:rPr>
          <w:rFonts w:ascii="SimSun" w:hAnsi="SimSun" w:eastAsia="SimSun" w:cs="SimSun"/>
          <w:sz w:val="21"/>
          <w:szCs w:val="21"/>
          <w:spacing w:val="-1"/>
        </w:rPr>
        <w:t>同实际现实之间总是存</w:t>
      </w:r>
    </w:p>
    <w:p>
      <w:pPr>
        <w:spacing w:line="272" w:lineRule="auto"/>
        <w:sectPr>
          <w:pgSz w:w="8490" w:h="13160"/>
          <w:pgMar w:top="400" w:right="659" w:bottom="400" w:left="229" w:header="0" w:footer="0" w:gutter="0"/>
        </w:sectPr>
        <w:rPr>
          <w:rFonts w:ascii="SimSun" w:hAnsi="SimSun" w:eastAsia="SimSun" w:cs="SimSun"/>
          <w:sz w:val="21"/>
          <w:szCs w:val="21"/>
        </w:rPr>
      </w:pPr>
    </w:p>
    <w:p>
      <w:pPr>
        <w:ind w:left="2270"/>
        <w:spacing w:before="180"/>
        <w:rPr>
          <w:sz w:val="15"/>
          <w:szCs w:val="15"/>
        </w:rPr>
      </w:pPr>
      <w:r>
        <w:pict>
          <v:shape id="_x0000_s852" style="position:absolute;margin-left:363pt;margin-top:13.2413pt;mso-position-vertical-relative:text;mso-position-horizontal-relative:text;width:13pt;height:7.2pt;z-index:253204480;"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493</w:t>
                  </w:r>
                </w:p>
              </w:txbxContent>
            </v:textbox>
          </v:shape>
        </w:pict>
      </w:r>
      <w:r>
        <w:rPr>
          <w:rFonts w:ascii="SimHei" w:hAnsi="SimHei" w:eastAsia="SimHei" w:cs="SimHei"/>
          <w:sz w:val="15"/>
          <w:szCs w:val="15"/>
          <w:spacing w:val="6"/>
        </w:rPr>
        <w:t>五</w:t>
      </w:r>
      <w:r>
        <w:rPr>
          <w:rFonts w:ascii="SimHei" w:hAnsi="SimHei" w:eastAsia="SimHei" w:cs="SimHei"/>
          <w:sz w:val="15"/>
          <w:szCs w:val="15"/>
          <w:spacing w:val="40"/>
          <w:w w:val="101"/>
        </w:rPr>
        <w:t xml:space="preserve"> </w:t>
      </w:r>
      <w:r>
        <w:rPr>
          <w:rFonts w:ascii="SimHei" w:hAnsi="SimHei" w:eastAsia="SimHei" w:cs="SimHei"/>
          <w:sz w:val="15"/>
          <w:szCs w:val="15"/>
          <w:spacing w:val="6"/>
        </w:rPr>
        <w:t>、国家数据主权视野下跨境数据流动治理</w:t>
      </w:r>
      <w:r>
        <w:rPr>
          <w:rFonts w:ascii="SimHei" w:hAnsi="SimHei" w:eastAsia="SimHei" w:cs="SimHei"/>
          <w:sz w:val="15"/>
          <w:szCs w:val="15"/>
          <w:spacing w:val="5"/>
        </w:rPr>
        <w:t>国际合作与协调机制建设</w:t>
      </w:r>
      <w:r>
        <w:rPr>
          <w:rFonts w:ascii="SimHei" w:hAnsi="SimHei" w:eastAsia="SimHei" w:cs="SimHei"/>
          <w:sz w:val="15"/>
          <w:szCs w:val="15"/>
          <w:spacing w:val="39"/>
        </w:rPr>
        <w:t xml:space="preserve"> </w:t>
      </w:r>
      <w:r>
        <w:rPr>
          <w:sz w:val="15"/>
          <w:szCs w:val="15"/>
          <w:position w:val="-4"/>
        </w:rPr>
        <w:drawing>
          <wp:inline distT="0" distB="0" distL="0" distR="0">
            <wp:extent cx="6306" cy="273012"/>
            <wp:effectExtent l="0" t="0" r="0" b="0"/>
            <wp:docPr id="1320" name="IM 1320"/>
            <wp:cNvGraphicFramePr/>
            <a:graphic>
              <a:graphicData uri="http://schemas.openxmlformats.org/drawingml/2006/picture">
                <pic:pic>
                  <pic:nvPicPr>
                    <pic:cNvPr id="1320" name="IM 1320"/>
                    <pic:cNvPicPr/>
                  </pic:nvPicPr>
                  <pic:blipFill>
                    <a:blip r:embed="rId740"/>
                    <a:stretch>
                      <a:fillRect/>
                    </a:stretch>
                  </pic:blipFill>
                  <pic:spPr>
                    <a:xfrm rot="0">
                      <a:off x="0" y="0"/>
                      <a:ext cx="6306" cy="273012"/>
                    </a:xfrm>
                    <a:prstGeom prst="rect">
                      <a:avLst/>
                    </a:prstGeom>
                  </pic:spPr>
                </pic:pic>
              </a:graphicData>
            </a:graphic>
          </wp:inline>
        </w:drawing>
      </w:r>
    </w:p>
    <w:p>
      <w:pPr>
        <w:pStyle w:val="BodyText"/>
        <w:spacing w:line="344"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2"/>
        </w:rPr>
        <w:t>在一定的滞后性，即法律无法实现同现实的实时同步。</w:t>
      </w:r>
    </w:p>
    <w:p>
      <w:pPr>
        <w:ind w:right="320" w:firstLine="430"/>
        <w:spacing w:before="89" w:line="290" w:lineRule="auto"/>
        <w:jc w:val="both"/>
        <w:rPr>
          <w:rFonts w:ascii="SimSun" w:hAnsi="SimSun" w:eastAsia="SimSun" w:cs="SimSun"/>
          <w:sz w:val="21"/>
          <w:szCs w:val="21"/>
        </w:rPr>
      </w:pPr>
      <w:r>
        <w:rPr>
          <w:rFonts w:ascii="SimSun" w:hAnsi="SimSun" w:eastAsia="SimSun" w:cs="SimSun"/>
          <w:sz w:val="21"/>
          <w:szCs w:val="21"/>
          <w:spacing w:val="1"/>
        </w:rPr>
        <w:t>放眼至具体的跨境数据流动实践中，科学技术日新月异，数据流</w:t>
      </w:r>
      <w:r>
        <w:rPr>
          <w:rFonts w:ascii="SimSun" w:hAnsi="SimSun" w:eastAsia="SimSun" w:cs="SimSun"/>
          <w:sz w:val="21"/>
          <w:szCs w:val="21"/>
        </w:rPr>
        <w:t>动呈现难 </w:t>
      </w:r>
      <w:r>
        <w:rPr>
          <w:rFonts w:ascii="SimSun" w:hAnsi="SimSun" w:eastAsia="SimSun" w:cs="SimSun"/>
          <w:sz w:val="21"/>
          <w:szCs w:val="21"/>
        </w:rPr>
        <w:t>以置信的广博性和超前性，不仅仅是在理论主体上细化了以往的信息、知识和</w:t>
      </w:r>
      <w:r>
        <w:rPr>
          <w:rFonts w:ascii="SimSun" w:hAnsi="SimSun" w:eastAsia="SimSun" w:cs="SimSun"/>
          <w:sz w:val="21"/>
          <w:szCs w:val="21"/>
          <w:spacing w:val="6"/>
        </w:rPr>
        <w:t xml:space="preserve"> </w:t>
      </w:r>
      <w:r>
        <w:rPr>
          <w:rFonts w:ascii="SimSun" w:hAnsi="SimSun" w:eastAsia="SimSun" w:cs="SimSun"/>
          <w:sz w:val="21"/>
          <w:szCs w:val="21"/>
        </w:rPr>
        <w:t>情报界限，更是在实践中呈现出现有法律难以述尽的</w:t>
      </w:r>
      <w:r>
        <w:rPr>
          <w:rFonts w:ascii="SimSun" w:hAnsi="SimSun" w:eastAsia="SimSun" w:cs="SimSun"/>
          <w:sz w:val="21"/>
          <w:szCs w:val="21"/>
          <w:spacing w:val="-1"/>
        </w:rPr>
        <w:t>特性和发展趋势，因而对</w:t>
      </w:r>
      <w:r>
        <w:rPr>
          <w:rFonts w:ascii="SimSun" w:hAnsi="SimSun" w:eastAsia="SimSun" w:cs="SimSun"/>
          <w:sz w:val="21"/>
          <w:szCs w:val="21"/>
        </w:rPr>
        <w:t xml:space="preserve"> </w:t>
      </w:r>
      <w:r>
        <w:rPr>
          <w:rFonts w:ascii="SimSun" w:hAnsi="SimSun" w:eastAsia="SimSun" w:cs="SimSun"/>
          <w:sz w:val="21"/>
          <w:szCs w:val="21"/>
          <w:spacing w:val="1"/>
        </w:rPr>
        <w:t>于跨境数据流动管辖的法律从一开始就落后</w:t>
      </w:r>
      <w:r>
        <w:rPr>
          <w:rFonts w:ascii="SimSun" w:hAnsi="SimSun" w:eastAsia="SimSun" w:cs="SimSun"/>
          <w:sz w:val="21"/>
          <w:szCs w:val="21"/>
        </w:rPr>
        <w:t>于跨境数据流动的实际，以较为落 </w:t>
      </w:r>
      <w:r>
        <w:rPr>
          <w:rFonts w:ascii="SimSun" w:hAnsi="SimSun" w:eastAsia="SimSun" w:cs="SimSun"/>
          <w:sz w:val="21"/>
          <w:szCs w:val="21"/>
        </w:rPr>
        <w:t>后的上层建筑去管理经济基础，不可避免地会发生问</w:t>
      </w:r>
      <w:r>
        <w:rPr>
          <w:rFonts w:ascii="SimSun" w:hAnsi="SimSun" w:eastAsia="SimSun" w:cs="SimSun"/>
          <w:sz w:val="21"/>
          <w:szCs w:val="21"/>
          <w:spacing w:val="-1"/>
        </w:rPr>
        <w:t>题，在现实中即表现为管</w:t>
      </w:r>
      <w:r>
        <w:rPr>
          <w:rFonts w:ascii="SimSun" w:hAnsi="SimSun" w:eastAsia="SimSun" w:cs="SimSun"/>
          <w:sz w:val="21"/>
          <w:szCs w:val="21"/>
        </w:rPr>
        <w:t xml:space="preserve"> </w:t>
      </w:r>
      <w:r>
        <w:rPr>
          <w:rFonts w:ascii="SimSun" w:hAnsi="SimSun" w:eastAsia="SimSun" w:cs="SimSun"/>
          <w:sz w:val="21"/>
          <w:szCs w:val="21"/>
        </w:rPr>
        <w:t>辖冲突。这也再一次验证了马列哲学中“经济基础决定上</w:t>
      </w:r>
      <w:r>
        <w:rPr>
          <w:rFonts w:ascii="SimSun" w:hAnsi="SimSun" w:eastAsia="SimSun" w:cs="SimSun"/>
          <w:sz w:val="21"/>
          <w:szCs w:val="21"/>
          <w:spacing w:val="-1"/>
        </w:rPr>
        <w:t>层建筑，而上层建筑</w:t>
      </w:r>
      <w:r>
        <w:rPr>
          <w:rFonts w:ascii="SimSun" w:hAnsi="SimSun" w:eastAsia="SimSun" w:cs="SimSun"/>
          <w:sz w:val="21"/>
          <w:szCs w:val="21"/>
        </w:rPr>
        <w:t xml:space="preserve"> </w:t>
      </w:r>
      <w:r>
        <w:rPr>
          <w:rFonts w:ascii="SimSun" w:hAnsi="SimSun" w:eastAsia="SimSun" w:cs="SimSun"/>
          <w:sz w:val="21"/>
          <w:szCs w:val="21"/>
          <w:spacing w:val="-6"/>
        </w:rPr>
        <w:t>对于经济基础具有反作用”①的辩证观。作为“经济基础”的跨境数据流动发展</w:t>
      </w:r>
      <w:r>
        <w:rPr>
          <w:rFonts w:ascii="SimSun" w:hAnsi="SimSun" w:eastAsia="SimSun" w:cs="SimSun"/>
          <w:sz w:val="21"/>
          <w:szCs w:val="21"/>
        </w:rPr>
        <w:t xml:space="preserve"> </w:t>
      </w:r>
      <w:r>
        <w:rPr>
          <w:rFonts w:ascii="SimSun" w:hAnsi="SimSun" w:eastAsia="SimSun" w:cs="SimSun"/>
          <w:sz w:val="21"/>
          <w:szCs w:val="21"/>
        </w:rPr>
        <w:t>日新月异，而作为“上层建筑”的法制规定却难以保持实时同步，所</w:t>
      </w:r>
      <w:r>
        <w:rPr>
          <w:rFonts w:ascii="SimSun" w:hAnsi="SimSun" w:eastAsia="SimSun" w:cs="SimSun"/>
          <w:sz w:val="21"/>
          <w:szCs w:val="21"/>
          <w:spacing w:val="-1"/>
        </w:rPr>
        <w:t>以不可避</w:t>
      </w:r>
      <w:r>
        <w:rPr>
          <w:rFonts w:ascii="SimSun" w:hAnsi="SimSun" w:eastAsia="SimSun" w:cs="SimSun"/>
          <w:sz w:val="21"/>
          <w:szCs w:val="21"/>
        </w:rPr>
        <w:t xml:space="preserve"> </w:t>
      </w:r>
      <w:r>
        <w:rPr>
          <w:rFonts w:ascii="SimSun" w:hAnsi="SimSun" w:eastAsia="SimSun" w:cs="SimSun"/>
          <w:sz w:val="21"/>
          <w:szCs w:val="21"/>
          <w:spacing w:val="-3"/>
        </w:rPr>
        <w:t>免地会阻碍跨境数据的流动和经济发展。</w:t>
      </w:r>
    </w:p>
    <w:p>
      <w:pPr>
        <w:ind w:right="346" w:firstLine="430"/>
        <w:spacing w:before="142" w:line="277" w:lineRule="auto"/>
        <w:jc w:val="both"/>
        <w:rPr>
          <w:rFonts w:ascii="SimSun" w:hAnsi="SimSun" w:eastAsia="SimSun" w:cs="SimSun"/>
          <w:sz w:val="21"/>
          <w:szCs w:val="21"/>
        </w:rPr>
      </w:pPr>
      <w:r>
        <w:rPr>
          <w:rFonts w:ascii="SimSun" w:hAnsi="SimSun" w:eastAsia="SimSun" w:cs="SimSun"/>
          <w:sz w:val="21"/>
          <w:szCs w:val="21"/>
        </w:rPr>
        <w:t>在跨境数据流动飞速发展的现今社会，面对与日俱进</w:t>
      </w:r>
      <w:r>
        <w:rPr>
          <w:rFonts w:ascii="SimSun" w:hAnsi="SimSun" w:eastAsia="SimSun" w:cs="SimSun"/>
          <w:sz w:val="21"/>
          <w:szCs w:val="21"/>
          <w:spacing w:val="-1"/>
        </w:rPr>
        <w:t>的数据流动给各国主</w:t>
      </w:r>
      <w:r>
        <w:rPr>
          <w:rFonts w:ascii="SimSun" w:hAnsi="SimSun" w:eastAsia="SimSun" w:cs="SimSun"/>
          <w:sz w:val="21"/>
          <w:szCs w:val="21"/>
        </w:rPr>
        <w:t xml:space="preserve"> </w:t>
      </w:r>
      <w:r>
        <w:rPr>
          <w:rFonts w:ascii="SimSun" w:hAnsi="SimSun" w:eastAsia="SimSun" w:cs="SimSun"/>
          <w:sz w:val="21"/>
          <w:szCs w:val="21"/>
        </w:rPr>
        <w:t>权带来冲击的现实，各国逐渐认识到数据管制法规建设的</w:t>
      </w:r>
      <w:r>
        <w:rPr>
          <w:rFonts w:ascii="SimSun" w:hAnsi="SimSun" w:eastAsia="SimSun" w:cs="SimSun"/>
          <w:sz w:val="21"/>
          <w:szCs w:val="21"/>
          <w:spacing w:val="-1"/>
        </w:rPr>
        <w:t>重要性，然而大量的</w:t>
      </w:r>
      <w:r>
        <w:rPr>
          <w:rFonts w:ascii="SimSun" w:hAnsi="SimSun" w:eastAsia="SimSun" w:cs="SimSun"/>
          <w:sz w:val="21"/>
          <w:szCs w:val="21"/>
        </w:rPr>
        <w:t xml:space="preserve"> </w:t>
      </w:r>
      <w:r>
        <w:rPr>
          <w:rFonts w:ascii="SimSun" w:hAnsi="SimSun" w:eastAsia="SimSun" w:cs="SimSun"/>
          <w:sz w:val="21"/>
          <w:szCs w:val="21"/>
        </w:rPr>
        <w:t>法制规定还是不能实现对跨境数据流动的同步管辖，</w:t>
      </w:r>
      <w:r>
        <w:rPr>
          <w:rFonts w:ascii="SimSun" w:hAnsi="SimSun" w:eastAsia="SimSun" w:cs="SimSun"/>
          <w:sz w:val="21"/>
          <w:szCs w:val="21"/>
          <w:spacing w:val="-1"/>
        </w:rPr>
        <w:t>强调数据主权维护之上和</w:t>
      </w:r>
      <w:r>
        <w:rPr>
          <w:rFonts w:ascii="SimSun" w:hAnsi="SimSun" w:eastAsia="SimSun" w:cs="SimSun"/>
          <w:sz w:val="21"/>
          <w:szCs w:val="21"/>
        </w:rPr>
        <w:t xml:space="preserve"> </w:t>
      </w:r>
      <w:r>
        <w:rPr>
          <w:rFonts w:ascii="SimSun" w:hAnsi="SimSun" w:eastAsia="SimSun" w:cs="SimSun"/>
          <w:sz w:val="21"/>
          <w:szCs w:val="21"/>
          <w:spacing w:val="7"/>
        </w:rPr>
        <w:t>全球数据流动发展日益频繁趋势之间的不适时性，这是</w:t>
      </w:r>
      <w:r>
        <w:rPr>
          <w:rFonts w:ascii="SimSun" w:hAnsi="SimSun" w:eastAsia="SimSun" w:cs="SimSun"/>
          <w:sz w:val="21"/>
          <w:szCs w:val="21"/>
          <w:spacing w:val="6"/>
        </w:rPr>
        <w:t>管辖冲突产生的本质</w:t>
      </w:r>
      <w:r>
        <w:rPr>
          <w:rFonts w:ascii="SimSun" w:hAnsi="SimSun" w:eastAsia="SimSun" w:cs="SimSun"/>
          <w:sz w:val="21"/>
          <w:szCs w:val="21"/>
        </w:rPr>
        <w:t xml:space="preserve"> </w:t>
      </w:r>
      <w:r>
        <w:rPr>
          <w:rFonts w:ascii="SimSun" w:hAnsi="SimSun" w:eastAsia="SimSun" w:cs="SimSun"/>
          <w:sz w:val="21"/>
          <w:szCs w:val="21"/>
          <w:spacing w:val="-4"/>
        </w:rPr>
        <w:t>原因。</w:t>
      </w:r>
    </w:p>
    <w:p>
      <w:pPr>
        <w:pStyle w:val="BodyText"/>
        <w:spacing w:line="309" w:lineRule="auto"/>
        <w:rPr/>
      </w:pPr>
      <w:r/>
    </w:p>
    <w:p>
      <w:pPr>
        <w:ind w:left="3" w:right="350" w:firstLine="430"/>
        <w:spacing w:before="91" w:line="241" w:lineRule="auto"/>
        <w:rPr>
          <w:rFonts w:ascii="SimSun" w:hAnsi="SimSun" w:eastAsia="SimSun" w:cs="SimSun"/>
          <w:sz w:val="28"/>
          <w:szCs w:val="28"/>
        </w:rPr>
      </w:pPr>
      <w:r>
        <w:rPr>
          <w:rFonts w:ascii="SimSun" w:hAnsi="SimSun" w:eastAsia="SimSun" w:cs="SimSun"/>
          <w:sz w:val="28"/>
          <w:szCs w:val="28"/>
          <w:b/>
          <w:bCs/>
          <w:spacing w:val="-3"/>
        </w:rPr>
        <w:t>五、国家数据主权视野下跨境数据流动治理</w:t>
      </w:r>
      <w:r>
        <w:rPr>
          <w:rFonts w:ascii="SimSun" w:hAnsi="SimSun" w:eastAsia="SimSun" w:cs="SimSun"/>
          <w:sz w:val="28"/>
          <w:szCs w:val="28"/>
          <w:b/>
          <w:bCs/>
          <w:spacing w:val="-4"/>
        </w:rPr>
        <w:t>国际合作与</w:t>
      </w:r>
      <w:r>
        <w:rPr>
          <w:rFonts w:ascii="SimSun" w:hAnsi="SimSun" w:eastAsia="SimSun" w:cs="SimSun"/>
          <w:sz w:val="28"/>
          <w:szCs w:val="28"/>
        </w:rPr>
        <w:t xml:space="preserve"> </w:t>
      </w:r>
      <w:r>
        <w:rPr>
          <w:rFonts w:ascii="SimSun" w:hAnsi="SimSun" w:eastAsia="SimSun" w:cs="SimSun"/>
          <w:sz w:val="28"/>
          <w:szCs w:val="28"/>
          <w:b/>
          <w:bCs/>
          <w:spacing w:val="-8"/>
        </w:rPr>
        <w:t>协调机制建设</w:t>
      </w:r>
    </w:p>
    <w:p>
      <w:pPr>
        <w:pStyle w:val="BodyText"/>
        <w:spacing w:line="296" w:lineRule="auto"/>
        <w:rPr/>
      </w:pPr>
      <w:r/>
    </w:p>
    <w:p>
      <w:pPr>
        <w:ind w:right="340" w:firstLine="430"/>
        <w:spacing w:before="68" w:line="288" w:lineRule="auto"/>
        <w:jc w:val="both"/>
        <w:rPr>
          <w:rFonts w:ascii="SimSun" w:hAnsi="SimSun" w:eastAsia="SimSun" w:cs="SimSun"/>
          <w:sz w:val="21"/>
          <w:szCs w:val="21"/>
        </w:rPr>
      </w:pPr>
      <w:r>
        <w:rPr>
          <w:rFonts w:ascii="SimSun" w:hAnsi="SimSun" w:eastAsia="SimSun" w:cs="SimSun"/>
          <w:sz w:val="21"/>
          <w:szCs w:val="21"/>
        </w:rPr>
        <w:t>本部分基于目前存在的数据主权风险、治理需求</w:t>
      </w:r>
      <w:r>
        <w:rPr>
          <w:rFonts w:ascii="SimSun" w:hAnsi="SimSun" w:eastAsia="SimSun" w:cs="SimSun"/>
          <w:sz w:val="21"/>
          <w:szCs w:val="21"/>
          <w:spacing w:val="-1"/>
        </w:rPr>
        <w:t>及应对策略，综合采用博</w:t>
      </w:r>
      <w:r>
        <w:rPr>
          <w:rFonts w:ascii="SimSun" w:hAnsi="SimSun" w:eastAsia="SimSun" w:cs="SimSun"/>
          <w:sz w:val="21"/>
          <w:szCs w:val="21"/>
        </w:rPr>
        <w:t xml:space="preserve"> </w:t>
      </w:r>
      <w:r>
        <w:rPr>
          <w:rFonts w:ascii="SimSun" w:hAnsi="SimSun" w:eastAsia="SimSun" w:cs="SimSun"/>
          <w:sz w:val="21"/>
          <w:szCs w:val="21"/>
        </w:rPr>
        <w:t>弈分析、系统仿真及数据生命周期分析等方法，在科</w:t>
      </w:r>
      <w:r>
        <w:rPr>
          <w:rFonts w:ascii="SimSun" w:hAnsi="SimSun" w:eastAsia="SimSun" w:cs="SimSun"/>
          <w:sz w:val="21"/>
          <w:szCs w:val="21"/>
          <w:spacing w:val="-1"/>
        </w:rPr>
        <w:t>学的理论框架内，以国际</w:t>
      </w:r>
      <w:r>
        <w:rPr>
          <w:rFonts w:ascii="SimSun" w:hAnsi="SimSun" w:eastAsia="SimSun" w:cs="SimSun"/>
          <w:sz w:val="21"/>
          <w:szCs w:val="21"/>
        </w:rPr>
        <w:t xml:space="preserve"> </w:t>
      </w:r>
      <w:r>
        <w:rPr>
          <w:rFonts w:ascii="SimSun" w:hAnsi="SimSun" w:eastAsia="SimSun" w:cs="SimSun"/>
          <w:sz w:val="21"/>
          <w:szCs w:val="21"/>
        </w:rPr>
        <w:t>政策制度为参照依据，以我国的实际需求为起点，从法律、制度、技术三方面</w:t>
      </w:r>
      <w:r>
        <w:rPr>
          <w:rFonts w:ascii="SimSun" w:hAnsi="SimSun" w:eastAsia="SimSun" w:cs="SimSun"/>
          <w:sz w:val="21"/>
          <w:szCs w:val="21"/>
          <w:spacing w:val="18"/>
        </w:rPr>
        <w:t xml:space="preserve"> </w:t>
      </w:r>
      <w:r>
        <w:rPr>
          <w:rFonts w:ascii="SimSun" w:hAnsi="SimSun" w:eastAsia="SimSun" w:cs="SimSun"/>
          <w:sz w:val="21"/>
          <w:szCs w:val="21"/>
        </w:rPr>
        <w:t>搭建面向数据主权安全的跨境数据流动治理的国际合</w:t>
      </w:r>
      <w:r>
        <w:rPr>
          <w:rFonts w:ascii="SimSun" w:hAnsi="SimSun" w:eastAsia="SimSun" w:cs="SimSun"/>
          <w:sz w:val="21"/>
          <w:szCs w:val="21"/>
          <w:spacing w:val="-1"/>
        </w:rPr>
        <w:t>作与协调机制。在法律制</w:t>
      </w:r>
      <w:r>
        <w:rPr>
          <w:rFonts w:ascii="SimSun" w:hAnsi="SimSun" w:eastAsia="SimSun" w:cs="SimSun"/>
          <w:sz w:val="21"/>
          <w:szCs w:val="21"/>
        </w:rPr>
        <w:t xml:space="preserve"> </w:t>
      </w:r>
      <w:r>
        <w:rPr>
          <w:rFonts w:ascii="SimSun" w:hAnsi="SimSun" w:eastAsia="SimSun" w:cs="SimSun"/>
          <w:sz w:val="21"/>
          <w:szCs w:val="21"/>
        </w:rPr>
        <w:t>度机制中融入技术建设内容，促进技术水平提升，推广安</w:t>
      </w:r>
      <w:r>
        <w:rPr>
          <w:rFonts w:ascii="SimSun" w:hAnsi="SimSun" w:eastAsia="SimSun" w:cs="SimSun"/>
          <w:sz w:val="21"/>
          <w:szCs w:val="21"/>
          <w:spacing w:val="-1"/>
        </w:rPr>
        <w:t>全技术应用，同时也</w:t>
      </w:r>
      <w:r>
        <w:rPr>
          <w:rFonts w:ascii="SimSun" w:hAnsi="SimSun" w:eastAsia="SimSun" w:cs="SimSun"/>
          <w:sz w:val="21"/>
          <w:szCs w:val="21"/>
        </w:rPr>
        <w:t xml:space="preserve"> </w:t>
      </w:r>
      <w:r>
        <w:rPr>
          <w:rFonts w:ascii="SimSun" w:hAnsi="SimSun" w:eastAsia="SimSun" w:cs="SimSun"/>
          <w:sz w:val="21"/>
          <w:szCs w:val="21"/>
        </w:rPr>
        <w:t>借助技术拓展法律制度建设视野，保障法律制度贯彻执</w:t>
      </w:r>
      <w:r>
        <w:rPr>
          <w:rFonts w:ascii="SimSun" w:hAnsi="SimSun" w:eastAsia="SimSun" w:cs="SimSun"/>
          <w:sz w:val="21"/>
          <w:szCs w:val="21"/>
          <w:spacing w:val="-1"/>
        </w:rPr>
        <w:t>行，从而有力保障个人</w:t>
      </w:r>
      <w:r>
        <w:rPr>
          <w:rFonts w:ascii="SimSun" w:hAnsi="SimSun" w:eastAsia="SimSun" w:cs="SimSun"/>
          <w:sz w:val="21"/>
          <w:szCs w:val="21"/>
        </w:rPr>
        <w:t xml:space="preserve"> </w:t>
      </w:r>
      <w:r>
        <w:rPr>
          <w:rFonts w:ascii="SimSun" w:hAnsi="SimSun" w:eastAsia="SimSun" w:cs="SimSun"/>
          <w:sz w:val="21"/>
          <w:szCs w:val="21"/>
          <w:spacing w:val="-2"/>
        </w:rPr>
        <w:t>数据权益，维护国家数据主权与安全，推动国际贸易。</w:t>
      </w:r>
    </w:p>
    <w:p>
      <w:pPr>
        <w:ind w:left="433"/>
        <w:spacing w:before="306" w:line="221" w:lineRule="auto"/>
        <w:rPr>
          <w:rFonts w:ascii="SimHei" w:hAnsi="SimHei" w:eastAsia="SimHei" w:cs="SimHei"/>
          <w:sz w:val="21"/>
          <w:szCs w:val="21"/>
        </w:rPr>
      </w:pPr>
      <w:r>
        <w:rPr>
          <w:rFonts w:ascii="SimHei" w:hAnsi="SimHei" w:eastAsia="SimHei" w:cs="SimHei"/>
          <w:sz w:val="21"/>
          <w:szCs w:val="21"/>
          <w:b/>
          <w:bCs/>
          <w:spacing w:val="22"/>
        </w:rPr>
        <w:t>(一)面向数据主权的跨境数据流动治理国际合作与协调法律机制</w:t>
      </w:r>
    </w:p>
    <w:p>
      <w:pPr>
        <w:ind w:left="430"/>
        <w:spacing w:before="253" w:line="667" w:lineRule="exact"/>
        <w:rPr>
          <w:rFonts w:ascii="SimSun" w:hAnsi="SimSun" w:eastAsia="SimSun" w:cs="SimSun"/>
          <w:sz w:val="21"/>
          <w:szCs w:val="21"/>
        </w:rPr>
      </w:pPr>
      <w:r>
        <w:rPr>
          <w:rFonts w:ascii="SimSun" w:hAnsi="SimSun" w:eastAsia="SimSun" w:cs="SimSun"/>
          <w:sz w:val="21"/>
          <w:szCs w:val="21"/>
          <w:position w:val="35"/>
        </w:rPr>
        <w:t>立法管辖是司法管辖和执行管辖的前提，要想实现司</w:t>
      </w:r>
      <w:r>
        <w:rPr>
          <w:rFonts w:ascii="SimSun" w:hAnsi="SimSun" w:eastAsia="SimSun" w:cs="SimSun"/>
          <w:sz w:val="21"/>
          <w:szCs w:val="21"/>
          <w:spacing w:val="-1"/>
          <w:position w:val="35"/>
        </w:rPr>
        <w:t>法管辖和执行管辖的</w:t>
      </w:r>
    </w:p>
    <w:p>
      <w:pPr>
        <w:ind w:left="350"/>
        <w:spacing w:before="1" w:line="216"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2"/>
        </w:rPr>
        <w:t xml:space="preserve"> </w:t>
      </w:r>
      <w:r>
        <w:rPr>
          <w:rFonts w:ascii="SimSun" w:hAnsi="SimSun" w:eastAsia="SimSun" w:cs="SimSun"/>
          <w:sz w:val="21"/>
          <w:szCs w:val="21"/>
          <w:spacing w:val="-22"/>
          <w:w w:val="97"/>
        </w:rPr>
        <w:t>徐卉：《国际民商事平行诉讼研究》,载《载诉讼法论丛》2012年第4</w:t>
      </w:r>
      <w:r>
        <w:rPr>
          <w:rFonts w:ascii="SimSun" w:hAnsi="SimSun" w:eastAsia="SimSun" w:cs="SimSun"/>
          <w:sz w:val="21"/>
          <w:szCs w:val="21"/>
          <w:spacing w:val="-23"/>
          <w:w w:val="97"/>
        </w:rPr>
        <w:t>期。</w:t>
      </w:r>
    </w:p>
    <w:p>
      <w:pPr>
        <w:spacing w:line="216" w:lineRule="auto"/>
        <w:sectPr>
          <w:pgSz w:w="8490" w:h="13140"/>
          <w:pgMar w:top="400" w:right="490" w:bottom="400" w:left="499" w:header="0" w:footer="0" w:gutter="0"/>
        </w:sectPr>
        <w:rPr>
          <w:rFonts w:ascii="SimSun" w:hAnsi="SimSun" w:eastAsia="SimSun" w:cs="SimSun"/>
          <w:sz w:val="21"/>
          <w:szCs w:val="21"/>
        </w:rPr>
      </w:pPr>
    </w:p>
    <w:p>
      <w:pPr>
        <w:pStyle w:val="BodyText"/>
        <w:spacing w:line="266" w:lineRule="auto"/>
        <w:rPr/>
      </w:pPr>
      <w:r/>
    </w:p>
    <w:p>
      <w:pPr>
        <w:ind w:left="429"/>
        <w:spacing w:before="52"/>
        <w:rPr>
          <w:rFonts w:ascii="SimHei" w:hAnsi="SimHei" w:eastAsia="SimHei" w:cs="SimHei"/>
          <w:sz w:val="16"/>
          <w:szCs w:val="16"/>
        </w:rPr>
      </w:pPr>
      <w:r>
        <w:pict>
          <v:shape id="_x0000_s854" style="position:absolute;margin-left:-1pt;margin-top:7.21182pt;mso-position-vertical-relative:text;mso-position-horizontal-relative:text;width:12.3pt;height:6.9pt;z-index:253207552;" filled="false" stroked="false" type="#_x0000_t202">
            <v:fill on="false"/>
            <v:stroke on="false"/>
            <v:path/>
            <v:imagedata o:title=""/>
            <o:lock v:ext="edit" aspectratio="false"/>
            <v:textbox inset="0mm,0mm,0mm,0mm">
              <w:txbxContent>
                <w:p>
                  <w:pPr>
                    <w:ind w:left="20"/>
                    <w:spacing w:before="20" w:line="97" w:lineRule="exact"/>
                    <w:rPr>
                      <w:rFonts w:ascii="SimSun" w:hAnsi="SimSun" w:eastAsia="SimSun" w:cs="SimSun"/>
                      <w:sz w:val="14"/>
                      <w:szCs w:val="14"/>
                    </w:rPr>
                  </w:pPr>
                  <w:r>
                    <w:rPr>
                      <w:rFonts w:ascii="SimSun" w:hAnsi="SimSun" w:eastAsia="SimSun" w:cs="SimSun"/>
                      <w:sz w:val="14"/>
                      <w:szCs w:val="14"/>
                      <w:spacing w:val="-2"/>
                      <w:position w:val="-2"/>
                    </w:rPr>
                    <w:t>494</w:t>
                  </w:r>
                </w:p>
              </w:txbxContent>
            </v:textbox>
          </v:shape>
        </w:pict>
      </w:r>
      <w:r>
        <w:rPr>
          <w:rFonts w:ascii="SimHei" w:hAnsi="SimHei" w:eastAsia="SimHei" w:cs="SimHei"/>
          <w:sz w:val="16"/>
          <w:szCs w:val="16"/>
          <w:position w:val="-3"/>
        </w:rPr>
        <w:drawing>
          <wp:inline distT="0" distB="0" distL="0" distR="0">
            <wp:extent cx="6361" cy="273093"/>
            <wp:effectExtent l="0" t="0" r="0" b="0"/>
            <wp:docPr id="1322" name="IM 1322"/>
            <wp:cNvGraphicFramePr/>
            <a:graphic>
              <a:graphicData uri="http://schemas.openxmlformats.org/drawingml/2006/picture">
                <pic:pic>
                  <pic:nvPicPr>
                    <pic:cNvPr id="1322" name="IM 1322"/>
                    <pic:cNvPicPr/>
                  </pic:nvPicPr>
                  <pic:blipFill>
                    <a:blip r:embed="rId741"/>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3"/>
        </w:rPr>
        <w:t>第九章</w:t>
      </w:r>
      <w:r>
        <w:rPr>
          <w:rFonts w:ascii="SimHei" w:hAnsi="SimHei" w:eastAsia="SimHei" w:cs="SimHei"/>
          <w:sz w:val="16"/>
          <w:szCs w:val="16"/>
          <w:spacing w:val="3"/>
        </w:rPr>
        <w:t xml:space="preserve"> </w:t>
      </w:r>
      <w:r>
        <w:rPr>
          <w:rFonts w:ascii="SimHei" w:hAnsi="SimHei" w:eastAsia="SimHei" w:cs="SimHei"/>
          <w:sz w:val="16"/>
          <w:szCs w:val="16"/>
          <w:spacing w:val="3"/>
        </w:rPr>
        <w:t>国家数据主权视野下跨境数据流动治</w:t>
      </w:r>
      <w:r>
        <w:rPr>
          <w:rFonts w:ascii="SimHei" w:hAnsi="SimHei" w:eastAsia="SimHei" w:cs="SimHei"/>
          <w:sz w:val="16"/>
          <w:szCs w:val="16"/>
          <w:spacing w:val="2"/>
        </w:rPr>
        <w:t>理的国际合作与协调机制</w:t>
      </w:r>
    </w:p>
    <w:p>
      <w:pPr>
        <w:pStyle w:val="BodyText"/>
        <w:spacing w:line="320" w:lineRule="auto"/>
        <w:rPr/>
      </w:pPr>
      <w:r/>
    </w:p>
    <w:p>
      <w:pPr>
        <w:ind w:left="429" w:right="94"/>
        <w:spacing w:before="68" w:line="279" w:lineRule="auto"/>
        <w:jc w:val="both"/>
        <w:rPr>
          <w:rFonts w:ascii="SimSun" w:hAnsi="SimSun" w:eastAsia="SimSun" w:cs="SimSun"/>
          <w:sz w:val="21"/>
          <w:szCs w:val="21"/>
        </w:rPr>
      </w:pPr>
      <w:bookmarkStart w:name="bookmark53" w:id="51"/>
      <w:bookmarkEnd w:id="51"/>
      <w:r>
        <w:rPr>
          <w:rFonts w:ascii="SimSun" w:hAnsi="SimSun" w:eastAsia="SimSun" w:cs="SimSun"/>
          <w:sz w:val="21"/>
          <w:szCs w:val="21"/>
          <w:spacing w:val="1"/>
        </w:rPr>
        <w:t>有法可依，必须先保证立法管辖的完备完善</w:t>
      </w:r>
      <w:r>
        <w:rPr>
          <w:rFonts w:ascii="SimSun" w:hAnsi="SimSun" w:eastAsia="SimSun" w:cs="SimSun"/>
          <w:sz w:val="21"/>
          <w:szCs w:val="21"/>
        </w:rPr>
        <w:t>，为具体的法律审判应用和执行实 </w:t>
      </w:r>
      <w:r>
        <w:rPr>
          <w:rFonts w:ascii="SimSun" w:hAnsi="SimSun" w:eastAsia="SimSun" w:cs="SimSun"/>
          <w:sz w:val="21"/>
          <w:szCs w:val="21"/>
        </w:rPr>
        <w:t>践提供明确可行的法制依据。因此在法律层</w:t>
      </w:r>
      <w:r>
        <w:rPr>
          <w:rFonts w:ascii="SimSun" w:hAnsi="SimSun" w:eastAsia="SimSun" w:cs="SimSun"/>
          <w:sz w:val="21"/>
          <w:szCs w:val="21"/>
          <w:spacing w:val="-1"/>
        </w:rPr>
        <w:t>面上应对立法管辖冲突是跨境数据</w:t>
      </w:r>
      <w:r>
        <w:rPr>
          <w:rFonts w:ascii="SimSun" w:hAnsi="SimSun" w:eastAsia="SimSun" w:cs="SimSun"/>
          <w:sz w:val="21"/>
          <w:szCs w:val="21"/>
        </w:rPr>
        <w:t xml:space="preserve"> </w:t>
      </w:r>
      <w:r>
        <w:rPr>
          <w:rFonts w:ascii="SimSun" w:hAnsi="SimSun" w:eastAsia="SimSun" w:cs="SimSun"/>
          <w:sz w:val="21"/>
          <w:szCs w:val="21"/>
        </w:rPr>
        <w:t>流动中实现国际合作与协调的重中之重。根据前文分析，结合跨境数据流动中</w:t>
      </w:r>
      <w:r>
        <w:rPr>
          <w:rFonts w:ascii="SimSun" w:hAnsi="SimSun" w:eastAsia="SimSun" w:cs="SimSun"/>
          <w:sz w:val="21"/>
          <w:szCs w:val="21"/>
          <w:spacing w:val="11"/>
        </w:rPr>
        <w:t xml:space="preserve"> </w:t>
      </w:r>
      <w:r>
        <w:rPr>
          <w:rFonts w:ascii="SimSun" w:hAnsi="SimSun" w:eastAsia="SimSun" w:cs="SimSun"/>
          <w:sz w:val="21"/>
          <w:szCs w:val="21"/>
          <w:spacing w:val="-1"/>
        </w:rPr>
        <w:t>的立法管辖实践，本书认为现有法律机制构建可以从以下几个层面</w:t>
      </w:r>
      <w:r>
        <w:rPr>
          <w:rFonts w:ascii="SimSun" w:hAnsi="SimSun" w:eastAsia="SimSun" w:cs="SimSun"/>
          <w:sz w:val="21"/>
          <w:szCs w:val="21"/>
          <w:spacing w:val="-2"/>
        </w:rPr>
        <w:t>开展。</w:t>
      </w:r>
    </w:p>
    <w:p>
      <w:pPr>
        <w:ind w:left="862"/>
        <w:spacing w:before="108" w:line="213" w:lineRule="auto"/>
        <w:outlineLvl w:val="1"/>
        <w:rPr>
          <w:rFonts w:ascii="SimHei" w:hAnsi="SimHei" w:eastAsia="SimHei" w:cs="SimHei"/>
          <w:sz w:val="21"/>
          <w:szCs w:val="21"/>
        </w:rPr>
      </w:pPr>
      <w:r>
        <w:rPr>
          <w:rFonts w:ascii="SimHei" w:hAnsi="SimHei" w:eastAsia="SimHei" w:cs="SimHei"/>
          <w:sz w:val="21"/>
          <w:szCs w:val="21"/>
          <w:b/>
          <w:bCs/>
          <w:spacing w:val="-8"/>
        </w:rPr>
        <w:t>1.密切国际交流，</w:t>
      </w:r>
      <w:r>
        <w:rPr>
          <w:rFonts w:ascii="SimHei" w:hAnsi="SimHei" w:eastAsia="SimHei" w:cs="SimHei"/>
          <w:sz w:val="21"/>
          <w:szCs w:val="21"/>
          <w:spacing w:val="103"/>
        </w:rPr>
        <w:t xml:space="preserve"> </w:t>
      </w:r>
      <w:r>
        <w:rPr>
          <w:rFonts w:ascii="SimHei" w:hAnsi="SimHei" w:eastAsia="SimHei" w:cs="SimHei"/>
          <w:sz w:val="21"/>
          <w:szCs w:val="21"/>
          <w:b/>
          <w:bCs/>
          <w:spacing w:val="-8"/>
        </w:rPr>
        <w:t>加强国际合作</w:t>
      </w:r>
    </w:p>
    <w:p>
      <w:pPr>
        <w:ind w:left="429" w:right="20" w:firstLine="430"/>
        <w:spacing w:before="85" w:line="292" w:lineRule="auto"/>
        <w:jc w:val="both"/>
        <w:rPr>
          <w:rFonts w:ascii="SimSun" w:hAnsi="SimSun" w:eastAsia="SimSun" w:cs="SimSun"/>
          <w:sz w:val="21"/>
          <w:szCs w:val="21"/>
        </w:rPr>
      </w:pPr>
      <w:r>
        <w:rPr>
          <w:rFonts w:ascii="SimSun" w:hAnsi="SimSun" w:eastAsia="SimSun" w:cs="SimSun"/>
          <w:sz w:val="21"/>
          <w:szCs w:val="21"/>
          <w:spacing w:val="6"/>
        </w:rPr>
        <w:t>管辖冲突发生于独立的主权国家之间，是国家与国家之间的利益冲突体 </w:t>
      </w:r>
      <w:r>
        <w:rPr>
          <w:rFonts w:ascii="SimSun" w:hAnsi="SimSun" w:eastAsia="SimSun" w:cs="SimSun"/>
          <w:sz w:val="21"/>
          <w:szCs w:val="21"/>
          <w:spacing w:val="3"/>
        </w:rPr>
        <w:t>现。所以，对于跨境数据流动中的管辖冲突也必须加强国</w:t>
      </w:r>
      <w:r>
        <w:rPr>
          <w:rFonts w:ascii="SimSun" w:hAnsi="SimSun" w:eastAsia="SimSun" w:cs="SimSun"/>
          <w:sz w:val="21"/>
          <w:szCs w:val="21"/>
          <w:spacing w:val="2"/>
        </w:rPr>
        <w:t>家间的交流和合作。</w:t>
      </w:r>
      <w:r>
        <w:rPr>
          <w:rFonts w:ascii="SimSun" w:hAnsi="SimSun" w:eastAsia="SimSun" w:cs="SimSun"/>
          <w:sz w:val="21"/>
          <w:szCs w:val="21"/>
        </w:rPr>
        <w:t xml:space="preserve"> </w:t>
      </w:r>
      <w:r>
        <w:rPr>
          <w:rFonts w:ascii="SimSun" w:hAnsi="SimSun" w:eastAsia="SimSun" w:cs="SimSun"/>
          <w:sz w:val="21"/>
          <w:szCs w:val="21"/>
        </w:rPr>
        <w:t>大数据时代已经到来，数据化成为当前世界发展变</w:t>
      </w:r>
      <w:r>
        <w:rPr>
          <w:rFonts w:ascii="SimSun" w:hAnsi="SimSun" w:eastAsia="SimSun" w:cs="SimSun"/>
          <w:sz w:val="21"/>
          <w:szCs w:val="21"/>
          <w:spacing w:val="-1"/>
        </w:rPr>
        <w:t>化的主要特征，数据主权也</w:t>
      </w:r>
      <w:r>
        <w:rPr>
          <w:rFonts w:ascii="SimSun" w:hAnsi="SimSun" w:eastAsia="SimSun" w:cs="SimSun"/>
          <w:sz w:val="21"/>
          <w:szCs w:val="21"/>
        </w:rPr>
        <w:t xml:space="preserve">  </w:t>
      </w:r>
      <w:r>
        <w:rPr>
          <w:rFonts w:ascii="SimSun" w:hAnsi="SimSun" w:eastAsia="SimSun" w:cs="SimSun"/>
          <w:sz w:val="21"/>
          <w:szCs w:val="21"/>
        </w:rPr>
        <w:t>成为当前数据研究领域的重要热点，每个国家都基于</w:t>
      </w:r>
      <w:r>
        <w:rPr>
          <w:rFonts w:ascii="SimSun" w:hAnsi="SimSun" w:eastAsia="SimSun" w:cs="SimSun"/>
          <w:sz w:val="21"/>
          <w:szCs w:val="21"/>
          <w:spacing w:val="-1"/>
        </w:rPr>
        <w:t>本国实际建立了数据保护</w:t>
      </w:r>
      <w:r>
        <w:rPr>
          <w:rFonts w:ascii="SimSun" w:hAnsi="SimSun" w:eastAsia="SimSun" w:cs="SimSun"/>
          <w:sz w:val="21"/>
          <w:szCs w:val="21"/>
        </w:rPr>
        <w:t xml:space="preserve">  </w:t>
      </w:r>
      <w:r>
        <w:rPr>
          <w:rFonts w:ascii="SimSun" w:hAnsi="SimSun" w:eastAsia="SimSun" w:cs="SimSun"/>
          <w:sz w:val="21"/>
          <w:szCs w:val="21"/>
        </w:rPr>
        <w:t>的国内立法，以求实现本国的数据安全和主权保护，立法管辖冲突也自此而产  </w:t>
      </w:r>
      <w:r>
        <w:rPr>
          <w:rFonts w:ascii="SimSun" w:hAnsi="SimSun" w:eastAsia="SimSun" w:cs="SimSun"/>
          <w:sz w:val="21"/>
          <w:szCs w:val="21"/>
        </w:rPr>
        <w:t>生。因此国家间应该立法管辖相关对话和交流，针对双边或多边立法管辖作出 </w:t>
      </w:r>
      <w:r>
        <w:rPr>
          <w:rFonts w:ascii="SimSun" w:hAnsi="SimSun" w:eastAsia="SimSun" w:cs="SimSun"/>
          <w:sz w:val="21"/>
          <w:szCs w:val="21"/>
        </w:rPr>
        <w:t>理论商谈，积极进行国家间的数据立法管辖实践。</w:t>
      </w:r>
      <w:r>
        <w:rPr>
          <w:rFonts w:ascii="SimSun" w:hAnsi="SimSun" w:eastAsia="SimSun" w:cs="SimSun"/>
          <w:sz w:val="21"/>
          <w:szCs w:val="21"/>
          <w:spacing w:val="-1"/>
        </w:rPr>
        <w:t>针对可能出现的管辖冲突进</w:t>
      </w:r>
      <w:r>
        <w:rPr>
          <w:rFonts w:ascii="SimSun" w:hAnsi="SimSun" w:eastAsia="SimSun" w:cs="SimSun"/>
          <w:sz w:val="21"/>
          <w:szCs w:val="21"/>
        </w:rPr>
        <w:t xml:space="preserve">  </w:t>
      </w:r>
      <w:r>
        <w:rPr>
          <w:rFonts w:ascii="SimSun" w:hAnsi="SimSun" w:eastAsia="SimSun" w:cs="SimSun"/>
          <w:sz w:val="21"/>
          <w:szCs w:val="21"/>
        </w:rPr>
        <w:t>行救济和备用解决法案，以求实现数据立法管辖</w:t>
      </w:r>
      <w:r>
        <w:rPr>
          <w:rFonts w:ascii="SimSun" w:hAnsi="SimSun" w:eastAsia="SimSun" w:cs="SimSun"/>
          <w:sz w:val="21"/>
          <w:szCs w:val="21"/>
          <w:spacing w:val="-1"/>
        </w:rPr>
        <w:t>地有的放矢。针对已有管辖冲</w:t>
      </w:r>
      <w:r>
        <w:rPr>
          <w:rFonts w:ascii="SimSun" w:hAnsi="SimSun" w:eastAsia="SimSun" w:cs="SimSun"/>
          <w:sz w:val="21"/>
          <w:szCs w:val="21"/>
        </w:rPr>
        <w:t xml:space="preserve">  </w:t>
      </w:r>
      <w:r>
        <w:rPr>
          <w:rFonts w:ascii="SimSun" w:hAnsi="SimSun" w:eastAsia="SimSun" w:cs="SimSun"/>
          <w:sz w:val="21"/>
          <w:szCs w:val="21"/>
          <w:spacing w:val="-1"/>
        </w:rPr>
        <w:t>突，加强国际学习研讨，汲取经验，为立法管辖提供借鉴依据；针对现有管辖</w:t>
      </w:r>
      <w:r>
        <w:rPr>
          <w:rFonts w:ascii="SimSun" w:hAnsi="SimSun" w:eastAsia="SimSun" w:cs="SimSun"/>
          <w:sz w:val="21"/>
          <w:szCs w:val="21"/>
          <w:spacing w:val="8"/>
        </w:rPr>
        <w:t xml:space="preserve">  </w:t>
      </w:r>
      <w:r>
        <w:rPr>
          <w:rFonts w:ascii="SimSun" w:hAnsi="SimSun" w:eastAsia="SimSun" w:cs="SimSun"/>
          <w:sz w:val="21"/>
          <w:szCs w:val="21"/>
        </w:rPr>
        <w:t>冲突，密切国际交流探讨，分析问题，为立法管辖冲突指点迷津；针对可能管 </w:t>
      </w:r>
      <w:r>
        <w:rPr>
          <w:rFonts w:ascii="SimSun" w:hAnsi="SimSun" w:eastAsia="SimSun" w:cs="SimSun"/>
          <w:sz w:val="21"/>
          <w:szCs w:val="21"/>
          <w:spacing w:val="-1"/>
        </w:rPr>
        <w:t>辖冲突，促进国际合作商讨，提前布局，为立法管</w:t>
      </w:r>
      <w:r>
        <w:rPr>
          <w:rFonts w:ascii="SimSun" w:hAnsi="SimSun" w:eastAsia="SimSun" w:cs="SimSun"/>
          <w:sz w:val="21"/>
          <w:szCs w:val="21"/>
          <w:spacing w:val="-2"/>
        </w:rPr>
        <w:t>辖完善弥补努力。</w:t>
      </w:r>
    </w:p>
    <w:p>
      <w:pPr>
        <w:ind w:left="862"/>
        <w:spacing w:before="78" w:line="213" w:lineRule="auto"/>
        <w:outlineLvl w:val="1"/>
        <w:rPr>
          <w:rFonts w:ascii="SimHei" w:hAnsi="SimHei" w:eastAsia="SimHei" w:cs="SimHei"/>
          <w:sz w:val="21"/>
          <w:szCs w:val="21"/>
        </w:rPr>
      </w:pPr>
      <w:r>
        <w:rPr>
          <w:rFonts w:ascii="SimHei" w:hAnsi="SimHei" w:eastAsia="SimHei" w:cs="SimHei"/>
          <w:sz w:val="21"/>
          <w:szCs w:val="21"/>
          <w:b/>
          <w:bCs/>
          <w:spacing w:val="-10"/>
        </w:rPr>
        <w:t>2.立足平等对话，</w:t>
      </w:r>
      <w:r>
        <w:rPr>
          <w:rFonts w:ascii="SimHei" w:hAnsi="SimHei" w:eastAsia="SimHei" w:cs="SimHei"/>
          <w:sz w:val="21"/>
          <w:szCs w:val="21"/>
          <w:spacing w:val="19"/>
        </w:rPr>
        <w:t xml:space="preserve">  </w:t>
      </w:r>
      <w:r>
        <w:rPr>
          <w:rFonts w:ascii="SimHei" w:hAnsi="SimHei" w:eastAsia="SimHei" w:cs="SimHei"/>
          <w:sz w:val="21"/>
          <w:szCs w:val="21"/>
          <w:b/>
          <w:bCs/>
          <w:spacing w:val="-10"/>
        </w:rPr>
        <w:t>制定统一规制</w:t>
      </w:r>
    </w:p>
    <w:p>
      <w:pPr>
        <w:ind w:left="429" w:firstLine="430"/>
        <w:spacing w:before="109" w:line="292" w:lineRule="auto"/>
        <w:jc w:val="both"/>
        <w:rPr>
          <w:rFonts w:ascii="SimSun" w:hAnsi="SimSun" w:eastAsia="SimSun" w:cs="SimSun"/>
          <w:sz w:val="21"/>
          <w:szCs w:val="21"/>
        </w:rPr>
      </w:pPr>
      <w:r>
        <w:rPr>
          <w:rFonts w:ascii="SimSun" w:hAnsi="SimSun" w:eastAsia="SimSun" w:cs="SimSun"/>
          <w:sz w:val="21"/>
          <w:szCs w:val="21"/>
        </w:rPr>
        <w:t>立法管辖冲突鲜明的特征便是各国关于数据保护的</w:t>
      </w:r>
      <w:r>
        <w:rPr>
          <w:rFonts w:ascii="SimSun" w:hAnsi="SimSun" w:eastAsia="SimSun" w:cs="SimSun"/>
          <w:sz w:val="21"/>
          <w:szCs w:val="21"/>
          <w:spacing w:val="-1"/>
        </w:rPr>
        <w:t>国内法间的冲突，因为</w:t>
      </w:r>
      <w:r>
        <w:rPr>
          <w:rFonts w:ascii="SimSun" w:hAnsi="SimSun" w:eastAsia="SimSun" w:cs="SimSun"/>
          <w:sz w:val="21"/>
          <w:szCs w:val="21"/>
        </w:rPr>
        <w:t xml:space="preserve">  </w:t>
      </w:r>
      <w:r>
        <w:rPr>
          <w:rFonts w:ascii="SimSun" w:hAnsi="SimSun" w:eastAsia="SimSun" w:cs="SimSun"/>
          <w:sz w:val="21"/>
          <w:szCs w:val="21"/>
        </w:rPr>
        <w:t>没有统一的国际规制，各国基于数据主权维护制</w:t>
      </w:r>
      <w:r>
        <w:rPr>
          <w:rFonts w:ascii="SimSun" w:hAnsi="SimSun" w:eastAsia="SimSun" w:cs="SimSun"/>
          <w:sz w:val="21"/>
          <w:szCs w:val="21"/>
          <w:spacing w:val="-1"/>
        </w:rPr>
        <w:t>定保障自身利益的国内数据保</w:t>
      </w:r>
      <w:r>
        <w:rPr>
          <w:rFonts w:ascii="SimSun" w:hAnsi="SimSun" w:eastAsia="SimSun" w:cs="SimSun"/>
          <w:sz w:val="21"/>
          <w:szCs w:val="21"/>
        </w:rPr>
        <w:t xml:space="preserve">  </w:t>
      </w:r>
      <w:r>
        <w:rPr>
          <w:rFonts w:ascii="SimSun" w:hAnsi="SimSun" w:eastAsia="SimSun" w:cs="SimSun"/>
          <w:sz w:val="21"/>
          <w:szCs w:val="21"/>
        </w:rPr>
        <w:t>护法，并尽可能地将跨境数据流动中的保护天平偏向</w:t>
      </w:r>
      <w:r>
        <w:rPr>
          <w:rFonts w:ascii="SimSun" w:hAnsi="SimSun" w:eastAsia="SimSun" w:cs="SimSun"/>
          <w:sz w:val="21"/>
          <w:szCs w:val="21"/>
          <w:spacing w:val="-1"/>
        </w:rPr>
        <w:t>自己。只顾着自身利益的</w:t>
      </w:r>
      <w:r>
        <w:rPr>
          <w:rFonts w:ascii="SimSun" w:hAnsi="SimSun" w:eastAsia="SimSun" w:cs="SimSun"/>
          <w:sz w:val="21"/>
          <w:szCs w:val="21"/>
        </w:rPr>
        <w:t xml:space="preserve">  </w:t>
      </w:r>
      <w:r>
        <w:rPr>
          <w:rFonts w:ascii="SimSun" w:hAnsi="SimSun" w:eastAsia="SimSun" w:cs="SimSun"/>
          <w:sz w:val="21"/>
          <w:szCs w:val="21"/>
          <w:spacing w:val="1"/>
        </w:rPr>
        <w:t>维护，没有统一的国际规制，立法管辖冲突在所难免</w:t>
      </w:r>
      <w:r>
        <w:rPr>
          <w:rFonts w:ascii="SimSun" w:hAnsi="SimSun" w:eastAsia="SimSun" w:cs="SimSun"/>
          <w:sz w:val="21"/>
          <w:szCs w:val="21"/>
        </w:rPr>
        <w:t>。因此，对于立法管辖冲  </w:t>
      </w:r>
      <w:r>
        <w:rPr>
          <w:rFonts w:ascii="SimSun" w:hAnsi="SimSun" w:eastAsia="SimSun" w:cs="SimSun"/>
          <w:sz w:val="21"/>
          <w:szCs w:val="21"/>
        </w:rPr>
        <w:t>突的解决必须依据国家间的平等对话交流，从各国的数据管辖的个性中总结出</w:t>
      </w:r>
      <w:r>
        <w:rPr>
          <w:rFonts w:ascii="SimSun" w:hAnsi="SimSun" w:eastAsia="SimSun" w:cs="SimSun"/>
          <w:sz w:val="21"/>
          <w:szCs w:val="21"/>
          <w:spacing w:val="7"/>
        </w:rPr>
        <w:t xml:space="preserve">  </w:t>
      </w:r>
      <w:r>
        <w:rPr>
          <w:rFonts w:ascii="SimSun" w:hAnsi="SimSun" w:eastAsia="SimSun" w:cs="SimSun"/>
          <w:sz w:val="21"/>
          <w:szCs w:val="21"/>
        </w:rPr>
        <w:t>跨境数据流动中的管辖共性，针对达成共识的跨境数据</w:t>
      </w:r>
      <w:r>
        <w:rPr>
          <w:rFonts w:ascii="SimSun" w:hAnsi="SimSun" w:eastAsia="SimSun" w:cs="SimSun"/>
          <w:sz w:val="21"/>
          <w:szCs w:val="21"/>
          <w:spacing w:val="-1"/>
        </w:rPr>
        <w:t>流动管辖方案予以授权</w:t>
      </w:r>
      <w:r>
        <w:rPr>
          <w:rFonts w:ascii="SimSun" w:hAnsi="SimSun" w:eastAsia="SimSun" w:cs="SimSun"/>
          <w:sz w:val="21"/>
          <w:szCs w:val="21"/>
        </w:rPr>
        <w:t xml:space="preserve">  </w:t>
      </w:r>
      <w:r>
        <w:rPr>
          <w:rFonts w:ascii="SimSun" w:hAnsi="SimSun" w:eastAsia="SimSun" w:cs="SimSun"/>
          <w:sz w:val="21"/>
          <w:szCs w:val="21"/>
          <w:spacing w:val="6"/>
        </w:rPr>
        <w:t>通过成为国际数据流动管辖机制，成为各国制定数据流动立法管辖的参考依  </w:t>
      </w:r>
      <w:r>
        <w:rPr>
          <w:rFonts w:ascii="SimSun" w:hAnsi="SimSun" w:eastAsia="SimSun" w:cs="SimSun"/>
          <w:sz w:val="21"/>
          <w:szCs w:val="21"/>
        </w:rPr>
        <w:t>据；针对跨境数据流动的管辖难题，予以记录和国际充分</w:t>
      </w:r>
      <w:r>
        <w:rPr>
          <w:rFonts w:ascii="SimSun" w:hAnsi="SimSun" w:eastAsia="SimSun" w:cs="SimSun"/>
          <w:sz w:val="21"/>
          <w:szCs w:val="21"/>
          <w:spacing w:val="-1"/>
        </w:rPr>
        <w:t>交流，提供可解决方</w:t>
      </w:r>
      <w:r>
        <w:rPr>
          <w:rFonts w:ascii="SimSun" w:hAnsi="SimSun" w:eastAsia="SimSun" w:cs="SimSun"/>
          <w:sz w:val="21"/>
          <w:szCs w:val="21"/>
        </w:rPr>
        <w:t xml:space="preserve">  </w:t>
      </w:r>
      <w:r>
        <w:rPr>
          <w:rFonts w:ascii="SimSun" w:hAnsi="SimSun" w:eastAsia="SimSun" w:cs="SimSun"/>
          <w:sz w:val="21"/>
          <w:szCs w:val="21"/>
        </w:rPr>
        <w:t>案，汲取过往数据治理经验，形成切实有效的国际协议或者共识，为各国跨境</w:t>
      </w:r>
      <w:r>
        <w:rPr>
          <w:rFonts w:ascii="SimSun" w:hAnsi="SimSun" w:eastAsia="SimSun" w:cs="SimSun"/>
          <w:sz w:val="21"/>
          <w:szCs w:val="21"/>
          <w:spacing w:val="9"/>
        </w:rPr>
        <w:t xml:space="preserve">  </w:t>
      </w:r>
      <w:r>
        <w:rPr>
          <w:rFonts w:ascii="SimSun" w:hAnsi="SimSun" w:eastAsia="SimSun" w:cs="SimSun"/>
          <w:sz w:val="21"/>
          <w:szCs w:val="21"/>
          <w:spacing w:val="3"/>
        </w:rPr>
        <w:t>数据流动立法管辖提供借鉴。具体来说，便是可以借鉴</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体系和</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BCR</w:t>
      </w:r>
      <w:r>
        <w:rPr>
          <w:rFonts w:ascii="SimSun" w:hAnsi="SimSun" w:eastAsia="SimSun" w:cs="SimSun"/>
          <w:sz w:val="21"/>
          <w:szCs w:val="21"/>
          <w:spacing w:val="3"/>
        </w:rPr>
        <w:t>、</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SCC</w:t>
      </w:r>
      <w:r>
        <w:rPr>
          <w:rFonts w:ascii="SimSun" w:hAnsi="SimSun" w:eastAsia="SimSun" w:cs="SimSun"/>
          <w:sz w:val="21"/>
          <w:szCs w:val="21"/>
          <w:spacing w:val="-1"/>
        </w:rPr>
        <w:t>标准。</w:t>
      </w:r>
    </w:p>
    <w:p>
      <w:pPr>
        <w:ind w:left="429" w:right="19" w:firstLine="430"/>
        <w:spacing w:before="88" w:line="272" w:lineRule="auto"/>
        <w:jc w:val="both"/>
        <w:rPr>
          <w:rFonts w:ascii="SimSun" w:hAnsi="SimSun" w:eastAsia="SimSun" w:cs="SimSun"/>
          <w:sz w:val="21"/>
          <w:szCs w:val="21"/>
        </w:rPr>
      </w:pPr>
      <w:r>
        <w:rPr>
          <w:rFonts w:ascii="Times New Roman" w:hAnsi="Times New Roman" w:eastAsia="Times New Roman" w:cs="Times New Roman"/>
          <w:sz w:val="21"/>
          <w:szCs w:val="21"/>
        </w:rPr>
        <w:t>CBPRs </w:t>
      </w:r>
      <w:r>
        <w:rPr>
          <w:rFonts w:ascii="SimSun" w:hAnsi="SimSun" w:eastAsia="SimSun" w:cs="SimSun"/>
          <w:sz w:val="21"/>
          <w:szCs w:val="21"/>
        </w:rPr>
        <w:t>是一种非约束性的国家合作体系，每个国家都建立起基于</w:t>
      </w:r>
      <w:r>
        <w:rPr>
          <w:rFonts w:ascii="Times New Roman" w:hAnsi="Times New Roman" w:eastAsia="Times New Roman" w:cs="Times New Roman"/>
          <w:sz w:val="21"/>
          <w:szCs w:val="21"/>
        </w:rPr>
        <w:t>APEC </w:t>
      </w:r>
      <w:r>
        <w:rPr>
          <w:rFonts w:ascii="SimSun" w:hAnsi="SimSun" w:eastAsia="SimSun" w:cs="SimSun"/>
          <w:sz w:val="21"/>
          <w:szCs w:val="21"/>
          <w:spacing w:val="-1"/>
        </w:rPr>
        <w:t>国 </w:t>
      </w:r>
      <w:r>
        <w:rPr>
          <w:rFonts w:ascii="SimSun" w:hAnsi="SimSun" w:eastAsia="SimSun" w:cs="SimSun"/>
          <w:sz w:val="21"/>
          <w:szCs w:val="21"/>
          <w:spacing w:val="5"/>
        </w:rPr>
        <w:t>内的责任监管机组织，以此来监管本国是否遵守了</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下</w:t>
      </w:r>
      <w:r>
        <w:rPr>
          <w:rFonts w:ascii="SimSun" w:hAnsi="SimSun" w:eastAsia="SimSun" w:cs="SimSun"/>
          <w:sz w:val="21"/>
          <w:szCs w:val="21"/>
          <w:spacing w:val="-11"/>
        </w:rPr>
        <w:t xml:space="preserve"> </w:t>
      </w:r>
      <w:r>
        <w:rPr>
          <w:rFonts w:ascii="SimSun" w:hAnsi="SimSun" w:eastAsia="SimSun" w:cs="SimSun"/>
          <w:sz w:val="21"/>
          <w:szCs w:val="21"/>
          <w:spacing w:val="5"/>
        </w:rPr>
        <w:t>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体系。</w:t>
      </w:r>
      <w:r>
        <w:rPr>
          <w:rFonts w:ascii="SimSun" w:hAnsi="SimSun" w:eastAsia="SimSun" w:cs="SimSun"/>
          <w:sz w:val="21"/>
          <w:szCs w:val="21"/>
        </w:rPr>
        <w:t xml:space="preserve"> </w:t>
      </w:r>
      <w:r>
        <w:rPr>
          <w:rFonts w:ascii="SimSun" w:hAnsi="SimSun" w:eastAsia="SimSun" w:cs="SimSun"/>
          <w:sz w:val="21"/>
          <w:szCs w:val="21"/>
          <w:spacing w:val="6"/>
        </w:rPr>
        <w:t>在遵循</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体系的前提下，便可以实现各国企业间的数据互相访问和传播</w:t>
      </w:r>
    </w:p>
    <w:p>
      <w:pPr>
        <w:spacing w:line="272" w:lineRule="auto"/>
        <w:sectPr>
          <w:pgSz w:w="8490" w:h="13160"/>
          <w:pgMar w:top="400" w:right="745" w:bottom="400" w:left="60" w:header="0" w:footer="0" w:gutter="0"/>
        </w:sectPr>
        <w:rPr>
          <w:rFonts w:ascii="SimSun" w:hAnsi="SimSun" w:eastAsia="SimSun" w:cs="SimSun"/>
          <w:sz w:val="21"/>
          <w:szCs w:val="21"/>
        </w:rPr>
      </w:pPr>
    </w:p>
    <w:p>
      <w:pPr>
        <w:ind w:left="2260"/>
        <w:spacing w:before="89"/>
        <w:rPr>
          <w:sz w:val="16"/>
          <w:szCs w:val="16"/>
        </w:rPr>
      </w:pPr>
      <w:r>
        <w:pict>
          <v:shape id="_x0000_s856" style="position:absolute;margin-left:362.003pt;margin-top:8.88971pt;mso-position-vertical-relative:text;mso-position-horizontal-relative:text;width:13.75pt;height:7.55pt;z-index:2532106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495</w:t>
                  </w:r>
                </w:p>
              </w:txbxContent>
            </v:textbox>
          </v:shape>
        </w:pict>
      </w:r>
      <w:r>
        <w:rPr>
          <w:rFonts w:ascii="SimHei" w:hAnsi="SimHei" w:eastAsia="SimHei" w:cs="SimHei"/>
          <w:sz w:val="16"/>
          <w:szCs w:val="16"/>
          <w:spacing w:val="-3"/>
        </w:rPr>
        <w:t>五</w:t>
      </w:r>
      <w:r>
        <w:rPr>
          <w:rFonts w:ascii="SimHei" w:hAnsi="SimHei" w:eastAsia="SimHei" w:cs="SimHei"/>
          <w:sz w:val="16"/>
          <w:szCs w:val="16"/>
          <w:spacing w:val="-5"/>
        </w:rPr>
        <w:t xml:space="preserve"> </w:t>
      </w:r>
      <w:r>
        <w:rPr>
          <w:rFonts w:ascii="SimHei" w:hAnsi="SimHei" w:eastAsia="SimHei" w:cs="SimHei"/>
          <w:sz w:val="16"/>
          <w:szCs w:val="16"/>
          <w:spacing w:val="-3"/>
        </w:rPr>
        <w:t>、国家数据主权视野下跨境数据流动治理国际合作与协调机制建设</w:t>
      </w:r>
      <w:r>
        <w:rPr>
          <w:rFonts w:ascii="SimHei" w:hAnsi="SimHei" w:eastAsia="SimHei" w:cs="SimHei"/>
          <w:sz w:val="16"/>
          <w:szCs w:val="16"/>
          <w:spacing w:val="23"/>
          <w:w w:val="101"/>
        </w:rPr>
        <w:t xml:space="preserve"> </w:t>
      </w:r>
      <w:r>
        <w:rPr>
          <w:sz w:val="16"/>
          <w:szCs w:val="16"/>
          <w:position w:val="-5"/>
        </w:rPr>
        <w:drawing>
          <wp:inline distT="0" distB="0" distL="0" distR="0">
            <wp:extent cx="6361" cy="273095"/>
            <wp:effectExtent l="0" t="0" r="0" b="0"/>
            <wp:docPr id="1324" name="IM 1324"/>
            <wp:cNvGraphicFramePr/>
            <a:graphic>
              <a:graphicData uri="http://schemas.openxmlformats.org/drawingml/2006/picture">
                <pic:pic>
                  <pic:nvPicPr>
                    <pic:cNvPr id="1324" name="IM 1324"/>
                    <pic:cNvPicPr/>
                  </pic:nvPicPr>
                  <pic:blipFill>
                    <a:blip r:embed="rId742"/>
                    <a:stretch>
                      <a:fillRect/>
                    </a:stretch>
                  </pic:blipFill>
                  <pic:spPr>
                    <a:xfrm rot="0">
                      <a:off x="0" y="0"/>
                      <a:ext cx="6361" cy="273095"/>
                    </a:xfrm>
                    <a:prstGeom prst="rect">
                      <a:avLst/>
                    </a:prstGeom>
                  </pic:spPr>
                </pic:pic>
              </a:graphicData>
            </a:graphic>
          </wp:inline>
        </w:drawing>
      </w:r>
    </w:p>
    <w:p>
      <w:pPr>
        <w:pStyle w:val="BodyText"/>
        <w:spacing w:line="350" w:lineRule="auto"/>
        <w:rPr/>
      </w:pPr>
      <w:r/>
    </w:p>
    <w:p>
      <w:pPr>
        <w:ind w:right="355"/>
        <w:spacing w:before="69" w:line="285" w:lineRule="auto"/>
        <w:jc w:val="both"/>
        <w:rPr>
          <w:rFonts w:ascii="SimSun" w:hAnsi="SimSun" w:eastAsia="SimSun" w:cs="SimSun"/>
          <w:sz w:val="21"/>
          <w:szCs w:val="21"/>
        </w:rPr>
      </w:pPr>
      <w:bookmarkStart w:name="bookmark54" w:id="52"/>
      <w:bookmarkEnd w:id="52"/>
      <w:r>
        <w:rPr>
          <w:rFonts w:ascii="SimSun" w:hAnsi="SimSun" w:eastAsia="SimSun" w:cs="SimSun"/>
          <w:sz w:val="21"/>
          <w:szCs w:val="21"/>
          <w:spacing w:val="10"/>
        </w:rPr>
        <w:t>流动；而</w:t>
      </w:r>
      <w:r>
        <w:rPr>
          <w:rFonts w:ascii="Times New Roman" w:hAnsi="Times New Roman" w:eastAsia="Times New Roman" w:cs="Times New Roman"/>
          <w:sz w:val="21"/>
          <w:szCs w:val="21"/>
        </w:rPr>
        <w:t>BCR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0"/>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SCC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体系则是现今国际上执行效果最好的数据管理协议约</w:t>
      </w:r>
      <w:r>
        <w:rPr>
          <w:rFonts w:ascii="SimSun" w:hAnsi="SimSun" w:eastAsia="SimSun" w:cs="SimSun"/>
          <w:sz w:val="21"/>
          <w:szCs w:val="21"/>
        </w:rPr>
        <w:t xml:space="preserve"> </w:t>
      </w:r>
      <w:r>
        <w:rPr>
          <w:rFonts w:ascii="SimSun" w:hAnsi="SimSun" w:eastAsia="SimSun" w:cs="SimSun"/>
          <w:sz w:val="21"/>
          <w:szCs w:val="21"/>
          <w:spacing w:val="3"/>
        </w:rPr>
        <w:t>定①,在由政府部门对于跨国企业间的数据流动交流合</w:t>
      </w:r>
      <w:r>
        <w:rPr>
          <w:rFonts w:ascii="SimSun" w:hAnsi="SimSun" w:eastAsia="SimSun" w:cs="SimSun"/>
          <w:sz w:val="21"/>
          <w:szCs w:val="21"/>
          <w:spacing w:val="2"/>
        </w:rPr>
        <w:t>作中的协议标准，即标</w:t>
      </w:r>
      <w:r>
        <w:rPr>
          <w:rFonts w:ascii="SimSun" w:hAnsi="SimSun" w:eastAsia="SimSun" w:cs="SimSun"/>
          <w:sz w:val="21"/>
          <w:szCs w:val="21"/>
        </w:rPr>
        <w:t xml:space="preserve"> </w:t>
      </w:r>
      <w:r>
        <w:rPr>
          <w:rFonts w:ascii="SimSun" w:hAnsi="SimSun" w:eastAsia="SimSun" w:cs="SimSun"/>
          <w:sz w:val="21"/>
          <w:szCs w:val="21"/>
        </w:rPr>
        <w:t>准合同条款，进行约定后，企业之间便可以实现数据</w:t>
      </w:r>
      <w:r>
        <w:rPr>
          <w:rFonts w:ascii="SimSun" w:hAnsi="SimSun" w:eastAsia="SimSun" w:cs="SimSun"/>
          <w:sz w:val="21"/>
          <w:szCs w:val="21"/>
          <w:spacing w:val="-1"/>
        </w:rPr>
        <w:t>的跨境自由流动而不受约</w:t>
      </w:r>
      <w:r>
        <w:rPr>
          <w:rFonts w:ascii="SimSun" w:hAnsi="SimSun" w:eastAsia="SimSun" w:cs="SimSun"/>
          <w:sz w:val="21"/>
          <w:szCs w:val="21"/>
        </w:rPr>
        <w:t xml:space="preserve"> </w:t>
      </w:r>
      <w:r>
        <w:rPr>
          <w:rFonts w:ascii="SimSun" w:hAnsi="SimSun" w:eastAsia="SimSun" w:cs="SimSun"/>
          <w:sz w:val="21"/>
          <w:szCs w:val="21"/>
          <w:spacing w:val="2"/>
        </w:rPr>
        <w:t>束。另外2015年下旬，</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相关部门已经和欧盟的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BCR</w:t>
      </w:r>
      <w:r>
        <w:rPr>
          <w:rFonts w:ascii="SimSun" w:hAnsi="SimSun" w:eastAsia="SimSun" w:cs="SimSun"/>
          <w:sz w:val="21"/>
          <w:szCs w:val="21"/>
          <w:spacing w:val="2"/>
        </w:rPr>
        <w:t>的制定机</w:t>
      </w:r>
      <w:r>
        <w:rPr>
          <w:rFonts w:ascii="SimSun" w:hAnsi="SimSun" w:eastAsia="SimSun" w:cs="SimSun"/>
          <w:sz w:val="21"/>
          <w:szCs w:val="21"/>
        </w:rPr>
        <w:t xml:space="preserve"> </w:t>
      </w:r>
      <w:r>
        <w:rPr>
          <w:rFonts w:ascii="SimSun" w:hAnsi="SimSun" w:eastAsia="SimSun" w:cs="SimSun"/>
          <w:sz w:val="21"/>
          <w:szCs w:val="21"/>
        </w:rPr>
        <w:t>构进行了沟通洽谈，若两者能够实现数据协议的统</w:t>
      </w:r>
      <w:r>
        <w:rPr>
          <w:rFonts w:ascii="SimSun" w:hAnsi="SimSun" w:eastAsia="SimSun" w:cs="SimSun"/>
          <w:sz w:val="21"/>
          <w:szCs w:val="21"/>
          <w:spacing w:val="-1"/>
        </w:rPr>
        <w:t>一规制，那么将极大程度上</w:t>
      </w:r>
      <w:r>
        <w:rPr>
          <w:rFonts w:ascii="SimSun" w:hAnsi="SimSun" w:eastAsia="SimSun" w:cs="SimSun"/>
          <w:sz w:val="21"/>
          <w:szCs w:val="21"/>
        </w:rPr>
        <w:t xml:space="preserve"> </w:t>
      </w:r>
      <w:r>
        <w:rPr>
          <w:rFonts w:ascii="SimSun" w:hAnsi="SimSun" w:eastAsia="SimSun" w:cs="SimSun"/>
          <w:sz w:val="21"/>
          <w:szCs w:val="21"/>
          <w:spacing w:val="-2"/>
        </w:rPr>
        <w:t>为立法管辖提供参考依据，减少国家间的数据管辖立法冲突。</w:t>
      </w:r>
    </w:p>
    <w:p>
      <w:pPr>
        <w:ind w:right="362" w:firstLine="420"/>
        <w:spacing w:before="110" w:line="280" w:lineRule="auto"/>
        <w:jc w:val="both"/>
        <w:rPr>
          <w:rFonts w:ascii="SimSun" w:hAnsi="SimSun" w:eastAsia="SimSun" w:cs="SimSun"/>
          <w:sz w:val="21"/>
          <w:szCs w:val="21"/>
        </w:rPr>
      </w:pPr>
      <w:r>
        <w:rPr>
          <w:rFonts w:ascii="SimSun" w:hAnsi="SimSun" w:eastAsia="SimSun" w:cs="SimSun"/>
          <w:sz w:val="21"/>
          <w:szCs w:val="21"/>
        </w:rPr>
        <w:t>若将全球看成一个放大化的国家，那么最好的立</w:t>
      </w:r>
      <w:r>
        <w:rPr>
          <w:rFonts w:ascii="SimSun" w:hAnsi="SimSun" w:eastAsia="SimSun" w:cs="SimSun"/>
          <w:sz w:val="21"/>
          <w:szCs w:val="21"/>
          <w:spacing w:val="-1"/>
        </w:rPr>
        <w:t>法管辖方法便是建立起境</w:t>
      </w:r>
      <w:r>
        <w:rPr>
          <w:rFonts w:ascii="SimSun" w:hAnsi="SimSun" w:eastAsia="SimSun" w:cs="SimSun"/>
          <w:sz w:val="21"/>
          <w:szCs w:val="21"/>
        </w:rPr>
        <w:t xml:space="preserve"> </w:t>
      </w:r>
      <w:r>
        <w:rPr>
          <w:rFonts w:ascii="SimSun" w:hAnsi="SimSun" w:eastAsia="SimSun" w:cs="SimSun"/>
          <w:sz w:val="21"/>
          <w:szCs w:val="21"/>
          <w:spacing w:val="3"/>
        </w:rPr>
        <w:t>内适用的“国内法”,针对国际上数据立法管辖冲突最</w:t>
      </w:r>
      <w:r>
        <w:rPr>
          <w:rFonts w:ascii="SimSun" w:hAnsi="SimSun" w:eastAsia="SimSun" w:cs="SimSun"/>
          <w:sz w:val="21"/>
          <w:szCs w:val="21"/>
          <w:spacing w:val="2"/>
        </w:rPr>
        <w:t>好的办法也应是建立起</w:t>
      </w:r>
      <w:r>
        <w:rPr>
          <w:rFonts w:ascii="SimSun" w:hAnsi="SimSun" w:eastAsia="SimSun" w:cs="SimSun"/>
          <w:sz w:val="21"/>
          <w:szCs w:val="21"/>
        </w:rPr>
        <w:t xml:space="preserve"> </w:t>
      </w:r>
      <w:r>
        <w:rPr>
          <w:rFonts w:ascii="SimSun" w:hAnsi="SimSun" w:eastAsia="SimSun" w:cs="SimSun"/>
          <w:sz w:val="21"/>
          <w:szCs w:val="21"/>
        </w:rPr>
        <w:t>全球通用的数据流动法律管辖机制，但在具体的立法和</w:t>
      </w:r>
      <w:r>
        <w:rPr>
          <w:rFonts w:ascii="SimSun" w:hAnsi="SimSun" w:eastAsia="SimSun" w:cs="SimSun"/>
          <w:sz w:val="21"/>
          <w:szCs w:val="21"/>
          <w:spacing w:val="-1"/>
        </w:rPr>
        <w:t>实践层面还是存在一定</w:t>
      </w:r>
      <w:r>
        <w:rPr>
          <w:rFonts w:ascii="SimSun" w:hAnsi="SimSun" w:eastAsia="SimSun" w:cs="SimSun"/>
          <w:sz w:val="21"/>
          <w:szCs w:val="21"/>
        </w:rPr>
        <w:t xml:space="preserve"> </w:t>
      </w:r>
      <w:r>
        <w:rPr>
          <w:rFonts w:ascii="SimSun" w:hAnsi="SimSun" w:eastAsia="SimSun" w:cs="SimSun"/>
          <w:sz w:val="21"/>
          <w:szCs w:val="21"/>
          <w:spacing w:val="-3"/>
        </w:rPr>
        <w:t>的困难。</w:t>
      </w:r>
    </w:p>
    <w:p>
      <w:pPr>
        <w:ind w:left="423"/>
        <w:spacing w:before="93" w:line="213" w:lineRule="auto"/>
        <w:outlineLvl w:val="1"/>
        <w:rPr>
          <w:rFonts w:ascii="SimHei" w:hAnsi="SimHei" w:eastAsia="SimHei" w:cs="SimHei"/>
          <w:sz w:val="21"/>
          <w:szCs w:val="21"/>
        </w:rPr>
      </w:pPr>
      <w:r>
        <w:rPr>
          <w:rFonts w:ascii="SimHei" w:hAnsi="SimHei" w:eastAsia="SimHei" w:cs="SimHei"/>
          <w:sz w:val="21"/>
          <w:szCs w:val="21"/>
          <w:b/>
          <w:bCs/>
          <w:spacing w:val="3"/>
        </w:rPr>
        <w:t>3.</w:t>
      </w:r>
      <w:r>
        <w:rPr>
          <w:rFonts w:ascii="SimHei" w:hAnsi="SimHei" w:eastAsia="SimHei" w:cs="SimHei"/>
          <w:sz w:val="21"/>
          <w:szCs w:val="21"/>
          <w:spacing w:val="-52"/>
        </w:rPr>
        <w:t xml:space="preserve"> </w:t>
      </w:r>
      <w:r>
        <w:rPr>
          <w:rFonts w:ascii="SimHei" w:hAnsi="SimHei" w:eastAsia="SimHei" w:cs="SimHei"/>
          <w:sz w:val="21"/>
          <w:szCs w:val="21"/>
          <w:b/>
          <w:bCs/>
          <w:spacing w:val="3"/>
        </w:rPr>
        <w:t>基于独立自主，主权适当让渡</w:t>
      </w:r>
    </w:p>
    <w:p>
      <w:pPr>
        <w:ind w:right="269" w:firstLine="420"/>
        <w:spacing w:before="104" w:line="292" w:lineRule="auto"/>
        <w:jc w:val="both"/>
        <w:rPr>
          <w:rFonts w:ascii="SimSun" w:hAnsi="SimSun" w:eastAsia="SimSun" w:cs="SimSun"/>
          <w:sz w:val="21"/>
          <w:szCs w:val="21"/>
        </w:rPr>
      </w:pPr>
      <w:r>
        <w:rPr>
          <w:rFonts w:ascii="SimSun" w:hAnsi="SimSun" w:eastAsia="SimSun" w:cs="SimSun"/>
          <w:sz w:val="21"/>
          <w:szCs w:val="21"/>
        </w:rPr>
        <w:t>主权国家作为国际社会的重要组成部分，在国际</w:t>
      </w:r>
      <w:r>
        <w:rPr>
          <w:rFonts w:ascii="SimSun" w:hAnsi="SimSun" w:eastAsia="SimSun" w:cs="SimSun"/>
          <w:sz w:val="21"/>
          <w:szCs w:val="21"/>
          <w:spacing w:val="-1"/>
        </w:rPr>
        <w:t>社会的正常运行中，无论</w:t>
      </w:r>
      <w:r>
        <w:rPr>
          <w:rFonts w:ascii="SimSun" w:hAnsi="SimSun" w:eastAsia="SimSun" w:cs="SimSun"/>
          <w:sz w:val="21"/>
          <w:szCs w:val="21"/>
        </w:rPr>
        <w:t xml:space="preserve">  </w:t>
      </w:r>
      <w:r>
        <w:rPr>
          <w:rFonts w:ascii="SimSun" w:hAnsi="SimSun" w:eastAsia="SimSun" w:cs="SimSun"/>
          <w:sz w:val="21"/>
          <w:szCs w:val="21"/>
        </w:rPr>
        <w:t>国力强弱、领土面积大小或者成立时间长短，都是国际</w:t>
      </w:r>
      <w:r>
        <w:rPr>
          <w:rFonts w:ascii="SimSun" w:hAnsi="SimSun" w:eastAsia="SimSun" w:cs="SimSun"/>
          <w:sz w:val="21"/>
          <w:szCs w:val="21"/>
          <w:spacing w:val="-1"/>
        </w:rPr>
        <w:t>中重要的存在一环。主</w:t>
      </w:r>
      <w:r>
        <w:rPr>
          <w:rFonts w:ascii="SimSun" w:hAnsi="SimSun" w:eastAsia="SimSun" w:cs="SimSun"/>
          <w:sz w:val="21"/>
          <w:szCs w:val="21"/>
        </w:rPr>
        <w:t xml:space="preserve">  </w:t>
      </w:r>
      <w:r>
        <w:rPr>
          <w:rFonts w:ascii="SimSun" w:hAnsi="SimSun" w:eastAsia="SimSun" w:cs="SimSun"/>
          <w:sz w:val="21"/>
          <w:szCs w:val="21"/>
          <w:spacing w:val="2"/>
        </w:rPr>
        <w:t>权国家在强调主权独立，依据国际法对于国内行使完全自主管辖权力的同时，</w:t>
      </w:r>
      <w:r>
        <w:rPr>
          <w:rFonts w:ascii="SimSun" w:hAnsi="SimSun" w:eastAsia="SimSun" w:cs="SimSun"/>
          <w:sz w:val="21"/>
          <w:szCs w:val="21"/>
          <w:spacing w:val="16"/>
        </w:rPr>
        <w:t xml:space="preserve"> </w:t>
      </w:r>
      <w:r>
        <w:rPr>
          <w:rFonts w:ascii="SimSun" w:hAnsi="SimSun" w:eastAsia="SimSun" w:cs="SimSun"/>
          <w:sz w:val="21"/>
          <w:szCs w:val="21"/>
        </w:rPr>
        <w:t>也应该留意自己在国际上应承担的义务。在跨境数据流动管辖中，每个国家都 </w:t>
      </w:r>
      <w:r>
        <w:rPr>
          <w:rFonts w:ascii="SimSun" w:hAnsi="SimSun" w:eastAsia="SimSun" w:cs="SimSun"/>
          <w:sz w:val="21"/>
          <w:szCs w:val="21"/>
        </w:rPr>
        <w:t>在主张对于数据管辖权的合理性、正当性和必争性，但过</w:t>
      </w:r>
      <w:r>
        <w:rPr>
          <w:rFonts w:ascii="SimSun" w:hAnsi="SimSun" w:eastAsia="SimSun" w:cs="SimSun"/>
          <w:sz w:val="21"/>
          <w:szCs w:val="21"/>
          <w:spacing w:val="-1"/>
        </w:rPr>
        <w:t>度地强调数据主权带</w:t>
      </w:r>
      <w:r>
        <w:rPr>
          <w:rFonts w:ascii="SimSun" w:hAnsi="SimSun" w:eastAsia="SimSun" w:cs="SimSun"/>
          <w:sz w:val="21"/>
          <w:szCs w:val="21"/>
        </w:rPr>
        <w:t xml:space="preserve">  </w:t>
      </w:r>
      <w:r>
        <w:rPr>
          <w:rFonts w:ascii="SimSun" w:hAnsi="SimSun" w:eastAsia="SimSun" w:cs="SimSun"/>
          <w:sz w:val="21"/>
          <w:szCs w:val="21"/>
        </w:rPr>
        <w:t>来的只能是数据管辖权的冲突。在立法管辖中，各国</w:t>
      </w:r>
      <w:r>
        <w:rPr>
          <w:rFonts w:ascii="SimSun" w:hAnsi="SimSun" w:eastAsia="SimSun" w:cs="SimSun"/>
          <w:sz w:val="21"/>
          <w:szCs w:val="21"/>
          <w:spacing w:val="-1"/>
        </w:rPr>
        <w:t>理应维护自身的数据主权</w:t>
      </w:r>
      <w:r>
        <w:rPr>
          <w:rFonts w:ascii="SimSun" w:hAnsi="SimSun" w:eastAsia="SimSun" w:cs="SimSun"/>
          <w:sz w:val="21"/>
          <w:szCs w:val="21"/>
        </w:rPr>
        <w:t xml:space="preserve">  </w:t>
      </w:r>
      <w:r>
        <w:rPr>
          <w:rFonts w:ascii="SimSun" w:hAnsi="SimSun" w:eastAsia="SimSun" w:cs="SimSun"/>
          <w:sz w:val="21"/>
          <w:szCs w:val="21"/>
        </w:rPr>
        <w:t>独立完整，但应该注意主张尺度。若在能够数据主权独</w:t>
      </w:r>
      <w:r>
        <w:rPr>
          <w:rFonts w:ascii="SimSun" w:hAnsi="SimSun" w:eastAsia="SimSun" w:cs="SimSun"/>
          <w:sz w:val="21"/>
          <w:szCs w:val="21"/>
          <w:spacing w:val="-1"/>
        </w:rPr>
        <w:t>立完整的前提下，实现</w:t>
      </w:r>
      <w:r>
        <w:rPr>
          <w:rFonts w:ascii="SimSun" w:hAnsi="SimSun" w:eastAsia="SimSun" w:cs="SimSun"/>
          <w:sz w:val="21"/>
          <w:szCs w:val="21"/>
        </w:rPr>
        <w:t xml:space="preserve">  </w:t>
      </w:r>
      <w:r>
        <w:rPr>
          <w:rFonts w:ascii="SimSun" w:hAnsi="SimSun" w:eastAsia="SimSun" w:cs="SimSun"/>
          <w:sz w:val="21"/>
          <w:szCs w:val="21"/>
        </w:rPr>
        <w:t>更好的国际合作和数据管辖，那么就可以对于数据</w:t>
      </w:r>
      <w:r>
        <w:rPr>
          <w:rFonts w:ascii="SimSun" w:hAnsi="SimSun" w:eastAsia="SimSun" w:cs="SimSun"/>
          <w:sz w:val="21"/>
          <w:szCs w:val="21"/>
          <w:spacing w:val="-1"/>
        </w:rPr>
        <w:t>管辖权作出适当地让渡，实</w:t>
      </w:r>
      <w:r>
        <w:rPr>
          <w:rFonts w:ascii="SimSun" w:hAnsi="SimSun" w:eastAsia="SimSun" w:cs="SimSun"/>
          <w:sz w:val="21"/>
          <w:szCs w:val="21"/>
        </w:rPr>
        <w:t xml:space="preserve">  </w:t>
      </w:r>
      <w:r>
        <w:rPr>
          <w:rFonts w:ascii="SimSun" w:hAnsi="SimSun" w:eastAsia="SimSun" w:cs="SimSun"/>
          <w:sz w:val="21"/>
          <w:szCs w:val="21"/>
          <w:spacing w:val="-4"/>
        </w:rPr>
        <w:t>现国际对跨境数据流动更好的管理。《安全港协议》和《隐私盾协议》的签订，</w:t>
      </w:r>
      <w:r>
        <w:rPr>
          <w:rFonts w:ascii="SimSun" w:hAnsi="SimSun" w:eastAsia="SimSun" w:cs="SimSun"/>
          <w:sz w:val="21"/>
          <w:szCs w:val="21"/>
          <w:spacing w:val="14"/>
        </w:rPr>
        <w:t xml:space="preserve"> </w:t>
      </w:r>
      <w:r>
        <w:rPr>
          <w:rFonts w:ascii="SimSun" w:hAnsi="SimSun" w:eastAsia="SimSun" w:cs="SimSun"/>
          <w:sz w:val="21"/>
          <w:szCs w:val="21"/>
        </w:rPr>
        <w:t>反映了美国对外开放强势的数据主权特征，但同时我</w:t>
      </w:r>
      <w:r>
        <w:rPr>
          <w:rFonts w:ascii="SimSun" w:hAnsi="SimSun" w:eastAsia="SimSun" w:cs="SimSun"/>
          <w:sz w:val="21"/>
          <w:szCs w:val="21"/>
          <w:spacing w:val="-1"/>
        </w:rPr>
        <w:t>们也不难发现美国在数据</w:t>
      </w:r>
      <w:r>
        <w:rPr>
          <w:rFonts w:ascii="SimSun" w:hAnsi="SimSun" w:eastAsia="SimSun" w:cs="SimSun"/>
          <w:sz w:val="21"/>
          <w:szCs w:val="21"/>
        </w:rPr>
        <w:t xml:space="preserve">  </w:t>
      </w:r>
      <w:r>
        <w:rPr>
          <w:rFonts w:ascii="SimSun" w:hAnsi="SimSun" w:eastAsia="SimSun" w:cs="SimSun"/>
          <w:sz w:val="21"/>
          <w:szCs w:val="21"/>
          <w:spacing w:val="3"/>
        </w:rPr>
        <w:t>主权管辖的妥协和让步②,这也对全球数据流动的区域合作和治理管辖提供了 </w:t>
      </w:r>
      <w:r>
        <w:rPr>
          <w:rFonts w:ascii="SimSun" w:hAnsi="SimSun" w:eastAsia="SimSun" w:cs="SimSun"/>
          <w:sz w:val="21"/>
          <w:szCs w:val="21"/>
          <w:spacing w:val="-4"/>
        </w:rPr>
        <w:t>逆向的思考借鉴模式。</w:t>
      </w:r>
    </w:p>
    <w:p>
      <w:pPr>
        <w:ind w:right="289" w:firstLine="420"/>
        <w:spacing w:before="103" w:line="272" w:lineRule="auto"/>
        <w:jc w:val="both"/>
        <w:rPr>
          <w:rFonts w:ascii="SimSun" w:hAnsi="SimSun" w:eastAsia="SimSun" w:cs="SimSun"/>
          <w:sz w:val="21"/>
          <w:szCs w:val="21"/>
        </w:rPr>
      </w:pPr>
      <w:r>
        <w:rPr>
          <w:rFonts w:ascii="SimSun" w:hAnsi="SimSun" w:eastAsia="SimSun" w:cs="SimSun"/>
          <w:sz w:val="21"/>
          <w:szCs w:val="21"/>
          <w:spacing w:val="-1"/>
        </w:rPr>
        <w:t>此外，基于数据流动的跨境刑事犯罪行为也成为跨境数据流动中的一个新 </w:t>
      </w:r>
      <w:r>
        <w:rPr>
          <w:rFonts w:ascii="SimSun" w:hAnsi="SimSun" w:eastAsia="SimSun" w:cs="SimSun"/>
          <w:sz w:val="21"/>
          <w:szCs w:val="21"/>
          <w:spacing w:val="2"/>
        </w:rPr>
        <w:t>型特征，对于此类具有重大危害性的严重犯罪事件也要求各国加强对</w:t>
      </w:r>
      <w:r>
        <w:rPr>
          <w:rFonts w:ascii="SimSun" w:hAnsi="SimSun" w:eastAsia="SimSun" w:cs="SimSun"/>
          <w:sz w:val="21"/>
          <w:szCs w:val="21"/>
          <w:spacing w:val="1"/>
        </w:rPr>
        <w:t>话合作，</w:t>
      </w:r>
      <w:r>
        <w:rPr>
          <w:rFonts w:ascii="SimSun" w:hAnsi="SimSun" w:eastAsia="SimSun" w:cs="SimSun"/>
          <w:sz w:val="21"/>
          <w:szCs w:val="21"/>
        </w:rPr>
        <w:t xml:space="preserve"> </w:t>
      </w:r>
      <w:r>
        <w:rPr>
          <w:rFonts w:ascii="SimSun" w:hAnsi="SimSun" w:eastAsia="SimSun" w:cs="SimSun"/>
          <w:sz w:val="21"/>
          <w:szCs w:val="21"/>
        </w:rPr>
        <w:t>适当让渡国家主权将有利于跨境数据流动的治理和规范。</w:t>
      </w:r>
      <w:r>
        <w:rPr>
          <w:rFonts w:ascii="SimSun" w:hAnsi="SimSun" w:eastAsia="SimSun" w:cs="SimSun"/>
          <w:sz w:val="21"/>
          <w:szCs w:val="21"/>
          <w:spacing w:val="-1"/>
        </w:rPr>
        <w:t>但需要强调的是，主</w:t>
      </w:r>
    </w:p>
    <w:p>
      <w:pPr>
        <w:pStyle w:val="BodyText"/>
        <w:spacing w:line="378" w:lineRule="auto"/>
        <w:rPr/>
      </w:pPr>
      <w:r/>
    </w:p>
    <w:p>
      <w:pPr>
        <w:ind w:right="249" w:firstLine="369"/>
        <w:spacing w:before="68" w:line="226" w:lineRule="auto"/>
        <w:jc w:val="both"/>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76"/>
        </w:rPr>
        <w:t xml:space="preserve"> </w:t>
      </w:r>
      <w:r>
        <w:rPr>
          <w:rFonts w:ascii="SimSun" w:hAnsi="SimSun" w:eastAsia="SimSun" w:cs="SimSun"/>
          <w:sz w:val="21"/>
          <w:szCs w:val="21"/>
          <w:spacing w:val="-21"/>
          <w:w w:val="98"/>
        </w:rPr>
        <w:t>长夏江村：《数据主权之争：跨境数据流动有什么样的游戏规则?》,载360网站：</w:t>
      </w:r>
      <w:r>
        <w:rPr>
          <w:rFonts w:ascii="SimSun" w:hAnsi="SimSun" w:eastAsia="SimSun" w:cs="SimSun"/>
          <w:sz w:val="21"/>
          <w:szCs w:val="21"/>
        </w:rPr>
        <w:t xml:space="preserve"> </w:t>
      </w:r>
      <w:hyperlink w:history="true" r:id="rId743">
        <w:r>
          <w:rPr>
            <w:rFonts w:ascii="SimSun" w:hAnsi="SimSun" w:eastAsia="SimSun" w:cs="SimSun"/>
            <w:sz w:val="21"/>
            <w:szCs w:val="21"/>
            <w:spacing w:val="-16"/>
          </w:rPr>
          <w:t>http://www.360doc.com/content/17/0821/17/38342995</w:t>
        </w:r>
      </w:hyperlink>
      <w:r>
        <w:rPr>
          <w:rFonts w:ascii="SimSun" w:hAnsi="SimSun" w:eastAsia="SimSun" w:cs="SimSun"/>
          <w:sz w:val="21"/>
          <w:szCs w:val="21"/>
          <w:spacing w:val="-16"/>
        </w:rPr>
        <w:t>_681011027.shtml,最后访问时间：</w:t>
      </w:r>
      <w:r>
        <w:rPr>
          <w:rFonts w:ascii="SimSun" w:hAnsi="SimSun" w:eastAsia="SimSun" w:cs="SimSun"/>
          <w:sz w:val="21"/>
          <w:szCs w:val="21"/>
          <w:spacing w:val="12"/>
        </w:rPr>
        <w:t xml:space="preserve"> </w:t>
      </w:r>
      <w:r>
        <w:rPr>
          <w:rFonts w:ascii="SimSun" w:hAnsi="SimSun" w:eastAsia="SimSun" w:cs="SimSun"/>
          <w:sz w:val="21"/>
          <w:szCs w:val="21"/>
          <w:spacing w:val="-4"/>
        </w:rPr>
        <w:t>2021年1月28日。</w:t>
      </w:r>
    </w:p>
    <w:p>
      <w:pPr>
        <w:ind w:right="326" w:firstLine="360"/>
        <w:spacing w:before="17" w:line="227" w:lineRule="auto"/>
        <w:rPr>
          <w:rFonts w:ascii="SimSun" w:hAnsi="SimSun" w:eastAsia="SimSun" w:cs="SimSun"/>
          <w:sz w:val="21"/>
          <w:szCs w:val="21"/>
        </w:rPr>
      </w:pPr>
      <w:r>
        <w:rPr>
          <w:rFonts w:ascii="SimSun" w:hAnsi="SimSun" w:eastAsia="SimSun" w:cs="SimSun"/>
          <w:sz w:val="21"/>
          <w:szCs w:val="21"/>
          <w:spacing w:val="-20"/>
          <w:w w:val="97"/>
        </w:rPr>
        <w:t>②</w:t>
      </w:r>
      <w:r>
        <w:rPr>
          <w:rFonts w:ascii="SimSun" w:hAnsi="SimSun" w:eastAsia="SimSun" w:cs="SimSun"/>
          <w:sz w:val="21"/>
          <w:szCs w:val="21"/>
          <w:spacing w:val="63"/>
        </w:rPr>
        <w:t xml:space="preserve"> </w:t>
      </w:r>
      <w:r>
        <w:rPr>
          <w:rFonts w:ascii="SimSun" w:hAnsi="SimSun" w:eastAsia="SimSun" w:cs="SimSun"/>
          <w:sz w:val="21"/>
          <w:szCs w:val="21"/>
          <w:spacing w:val="-20"/>
          <w:w w:val="97"/>
        </w:rPr>
        <w:t>王志安：《云计算和大数据时代的国家立法管辖权</w:t>
      </w:r>
      <w:r>
        <w:rPr>
          <w:rFonts w:ascii="SimSun" w:hAnsi="SimSun" w:eastAsia="SimSun" w:cs="SimSun"/>
          <w:sz w:val="21"/>
          <w:szCs w:val="21"/>
          <w:spacing w:val="-102"/>
        </w:rPr>
        <w:t xml:space="preserve"> </w:t>
      </w:r>
      <w:r>
        <w:rPr>
          <w:rFonts w:ascii="SimSun" w:hAnsi="SimSun" w:eastAsia="SimSun" w:cs="SimSun"/>
          <w:sz w:val="21"/>
          <w:szCs w:val="21"/>
          <w:u w:val="single" w:color="auto"/>
          <w:spacing w:val="25"/>
        </w:rPr>
        <w:t xml:space="preserve">   </w:t>
      </w:r>
      <w:r>
        <w:rPr>
          <w:rFonts w:ascii="SimSun" w:hAnsi="SimSun" w:eastAsia="SimSun" w:cs="SimSun"/>
          <w:sz w:val="21"/>
          <w:szCs w:val="21"/>
          <w:spacing w:val="-105"/>
        </w:rPr>
        <w:t xml:space="preserve"> </w:t>
      </w:r>
      <w:r>
        <w:rPr>
          <w:rFonts w:ascii="SimSun" w:hAnsi="SimSun" w:eastAsia="SimSun" w:cs="SimSun"/>
          <w:sz w:val="21"/>
          <w:szCs w:val="21"/>
          <w:spacing w:val="-20"/>
          <w:w w:val="97"/>
        </w:rPr>
        <w:t>数据本地化与数据全球化</w:t>
      </w:r>
      <w:r>
        <w:rPr>
          <w:rFonts w:ascii="SimSun" w:hAnsi="SimSun" w:eastAsia="SimSun" w:cs="SimSun"/>
          <w:sz w:val="21"/>
          <w:szCs w:val="21"/>
        </w:rPr>
        <w:t xml:space="preserve"> </w:t>
      </w:r>
      <w:r>
        <w:rPr>
          <w:rFonts w:ascii="SimSun" w:hAnsi="SimSun" w:eastAsia="SimSun" w:cs="SimSun"/>
          <w:sz w:val="21"/>
          <w:szCs w:val="21"/>
          <w:spacing w:val="-26"/>
        </w:rPr>
        <w:t>的大对抗?》,载《交大法学》2019年第1期。</w:t>
      </w:r>
    </w:p>
    <w:p>
      <w:pPr>
        <w:spacing w:line="227" w:lineRule="auto"/>
        <w:sectPr>
          <w:pgSz w:w="8490" w:h="13140"/>
          <w:pgMar w:top="400" w:right="595" w:bottom="400" w:left="399" w:header="0" w:footer="0" w:gutter="0"/>
        </w:sectPr>
        <w:rPr>
          <w:rFonts w:ascii="SimSun" w:hAnsi="SimSun" w:eastAsia="SimSun" w:cs="SimSun"/>
          <w:sz w:val="21"/>
          <w:szCs w:val="21"/>
        </w:rPr>
      </w:pPr>
    </w:p>
    <w:p>
      <w:pPr>
        <w:ind w:left="430"/>
        <w:spacing w:before="219"/>
        <w:rPr>
          <w:rFonts w:ascii="SimHei" w:hAnsi="SimHei" w:eastAsia="SimHei" w:cs="SimHei"/>
          <w:sz w:val="16"/>
          <w:szCs w:val="16"/>
        </w:rPr>
      </w:pPr>
      <w:r>
        <w:pict>
          <v:shape id="_x0000_s858" style="position:absolute;margin-left:-1pt;margin-top:15.3922pt;mso-position-vertical-relative:text;mso-position-horizontal-relative:text;width:13.75pt;height:7.55pt;z-index:25321369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496</w:t>
                  </w:r>
                </w:p>
              </w:txbxContent>
            </v:textbox>
          </v:shape>
        </w:pict>
      </w:r>
      <w:r>
        <w:rPr>
          <w:rFonts w:ascii="SimHei" w:hAnsi="SimHei" w:eastAsia="SimHei" w:cs="SimHei"/>
          <w:sz w:val="16"/>
          <w:szCs w:val="16"/>
          <w:position w:val="-3"/>
        </w:rPr>
        <w:drawing>
          <wp:inline distT="0" distB="0" distL="0" distR="0">
            <wp:extent cx="6361" cy="273094"/>
            <wp:effectExtent l="0" t="0" r="0" b="0"/>
            <wp:docPr id="1326" name="IM 1326"/>
            <wp:cNvGraphicFramePr/>
            <a:graphic>
              <a:graphicData uri="http://schemas.openxmlformats.org/drawingml/2006/picture">
                <pic:pic>
                  <pic:nvPicPr>
                    <pic:cNvPr id="1326" name="IM 1326"/>
                    <pic:cNvPicPr/>
                  </pic:nvPicPr>
                  <pic:blipFill>
                    <a:blip r:embed="rId744"/>
                    <a:stretch>
                      <a:fillRect/>
                    </a:stretch>
                  </pic:blipFill>
                  <pic:spPr>
                    <a:xfrm rot="0">
                      <a:off x="0" y="0"/>
                      <a:ext cx="6361" cy="273094"/>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rPr>
        <w:t>第九章</w:t>
      </w:r>
      <w:r>
        <w:rPr>
          <w:rFonts w:ascii="SimHei" w:hAnsi="SimHei" w:eastAsia="SimHei" w:cs="SimHei"/>
          <w:sz w:val="16"/>
          <w:szCs w:val="16"/>
        </w:rPr>
        <w:t xml:space="preserve">  </w:t>
      </w:r>
      <w:r>
        <w:rPr>
          <w:rFonts w:ascii="SimHei" w:hAnsi="SimHei" w:eastAsia="SimHei" w:cs="SimHei"/>
          <w:sz w:val="16"/>
          <w:szCs w:val="16"/>
        </w:rPr>
        <w:t>国家数据主权视野下跨境数据流动治理的国际</w:t>
      </w:r>
      <w:r>
        <w:rPr>
          <w:rFonts w:ascii="SimHei" w:hAnsi="SimHei" w:eastAsia="SimHei" w:cs="SimHei"/>
          <w:sz w:val="16"/>
          <w:szCs w:val="16"/>
          <w:spacing w:val="-1"/>
        </w:rPr>
        <w:t>合作与协调机制</w:t>
      </w:r>
    </w:p>
    <w:p>
      <w:pPr>
        <w:pStyle w:val="BodyText"/>
        <w:spacing w:line="362" w:lineRule="auto"/>
        <w:rPr/>
      </w:pPr>
      <w:r/>
    </w:p>
    <w:p>
      <w:pPr>
        <w:ind w:left="440" w:right="82"/>
        <w:spacing w:before="68" w:line="250" w:lineRule="auto"/>
        <w:rPr>
          <w:rFonts w:ascii="SimSun" w:hAnsi="SimSun" w:eastAsia="SimSun" w:cs="SimSun"/>
          <w:sz w:val="21"/>
          <w:szCs w:val="21"/>
        </w:rPr>
      </w:pPr>
      <w:r>
        <w:rPr>
          <w:rFonts w:ascii="SimSun" w:hAnsi="SimSun" w:eastAsia="SimSun" w:cs="SimSun"/>
          <w:sz w:val="21"/>
          <w:szCs w:val="21"/>
        </w:rPr>
        <w:t>权适当让渡不等同于主权丧失，而是在独立平等的基础之</w:t>
      </w:r>
      <w:r>
        <w:rPr>
          <w:rFonts w:ascii="SimSun" w:hAnsi="SimSun" w:eastAsia="SimSun" w:cs="SimSun"/>
          <w:sz w:val="21"/>
          <w:szCs w:val="21"/>
          <w:spacing w:val="-1"/>
        </w:rPr>
        <w:t>上，为了国际重大利</w:t>
      </w:r>
      <w:r>
        <w:rPr>
          <w:rFonts w:ascii="SimSun" w:hAnsi="SimSun" w:eastAsia="SimSun" w:cs="SimSun"/>
          <w:sz w:val="21"/>
          <w:szCs w:val="21"/>
        </w:rPr>
        <w:t xml:space="preserve"> </w:t>
      </w:r>
      <w:r>
        <w:rPr>
          <w:rFonts w:ascii="SimSun" w:hAnsi="SimSun" w:eastAsia="SimSun" w:cs="SimSun"/>
          <w:sz w:val="21"/>
          <w:szCs w:val="21"/>
          <w:spacing w:val="-5"/>
        </w:rPr>
        <w:t>益作出适当让步。</w:t>
      </w:r>
    </w:p>
    <w:p>
      <w:pPr>
        <w:ind w:left="883"/>
        <w:spacing w:before="246" w:line="221" w:lineRule="auto"/>
        <w:rPr>
          <w:rFonts w:ascii="SimHei" w:hAnsi="SimHei" w:eastAsia="SimHei" w:cs="SimHei"/>
          <w:sz w:val="25"/>
          <w:szCs w:val="25"/>
        </w:rPr>
      </w:pPr>
      <w:r>
        <w:rPr>
          <w:rFonts w:ascii="SimHei" w:hAnsi="SimHei" w:eastAsia="SimHei" w:cs="SimHei"/>
          <w:sz w:val="25"/>
          <w:szCs w:val="25"/>
          <w:b/>
          <w:bCs/>
          <w:spacing w:val="-15"/>
        </w:rPr>
        <w:t>(二)面向数据主权的跨境数据流动治理国际合作与</w:t>
      </w:r>
      <w:r>
        <w:rPr>
          <w:rFonts w:ascii="SimHei" w:hAnsi="SimHei" w:eastAsia="SimHei" w:cs="SimHei"/>
          <w:sz w:val="25"/>
          <w:szCs w:val="25"/>
          <w:b/>
          <w:bCs/>
          <w:spacing w:val="-16"/>
        </w:rPr>
        <w:t>协调制度机制</w:t>
      </w:r>
    </w:p>
    <w:p>
      <w:pPr>
        <w:ind w:left="440" w:right="63" w:firstLine="440"/>
        <w:spacing w:before="243" w:line="290" w:lineRule="auto"/>
        <w:jc w:val="both"/>
        <w:rPr>
          <w:rFonts w:ascii="SimSun" w:hAnsi="SimSun" w:eastAsia="SimSun" w:cs="SimSun"/>
          <w:sz w:val="21"/>
          <w:szCs w:val="21"/>
        </w:rPr>
      </w:pPr>
      <w:r>
        <w:rPr>
          <w:rFonts w:ascii="SimSun" w:hAnsi="SimSun" w:eastAsia="SimSun" w:cs="SimSun"/>
          <w:sz w:val="21"/>
          <w:szCs w:val="21"/>
        </w:rPr>
        <w:t>协调制度是具体的案件管辖中的依据，是立法管</w:t>
      </w:r>
      <w:r>
        <w:rPr>
          <w:rFonts w:ascii="SimSun" w:hAnsi="SimSun" w:eastAsia="SimSun" w:cs="SimSun"/>
          <w:sz w:val="21"/>
          <w:szCs w:val="21"/>
          <w:spacing w:val="-1"/>
        </w:rPr>
        <w:t>辖的实际化体现，也是执</w:t>
      </w:r>
      <w:r>
        <w:rPr>
          <w:rFonts w:ascii="SimSun" w:hAnsi="SimSun" w:eastAsia="SimSun" w:cs="SimSun"/>
          <w:sz w:val="21"/>
          <w:szCs w:val="21"/>
        </w:rPr>
        <w:t xml:space="preserve"> </w:t>
      </w:r>
      <w:r>
        <w:rPr>
          <w:rFonts w:ascii="SimSun" w:hAnsi="SimSun" w:eastAsia="SimSun" w:cs="SimSun"/>
          <w:sz w:val="21"/>
          <w:szCs w:val="21"/>
        </w:rPr>
        <w:t>行管辖的依据，在三者中起到了中枢作用。制度</w:t>
      </w:r>
      <w:r>
        <w:rPr>
          <w:rFonts w:ascii="SimSun" w:hAnsi="SimSun" w:eastAsia="SimSun" w:cs="SimSun"/>
          <w:sz w:val="21"/>
          <w:szCs w:val="21"/>
          <w:spacing w:val="-1"/>
        </w:rPr>
        <w:t>协调机制的构建对于司法管辖</w:t>
      </w:r>
      <w:r>
        <w:rPr>
          <w:rFonts w:ascii="SimSun" w:hAnsi="SimSun" w:eastAsia="SimSun" w:cs="SimSun"/>
          <w:sz w:val="21"/>
          <w:szCs w:val="21"/>
        </w:rPr>
        <w:t xml:space="preserve"> </w:t>
      </w:r>
      <w:r>
        <w:rPr>
          <w:rFonts w:ascii="SimSun" w:hAnsi="SimSun" w:eastAsia="SimSun" w:cs="SimSun"/>
          <w:sz w:val="21"/>
          <w:szCs w:val="21"/>
        </w:rPr>
        <w:t>冲突的合理解决十分重要，也关系着立法管辖的实际</w:t>
      </w:r>
      <w:r>
        <w:rPr>
          <w:rFonts w:ascii="SimSun" w:hAnsi="SimSun" w:eastAsia="SimSun" w:cs="SimSun"/>
          <w:sz w:val="21"/>
          <w:szCs w:val="21"/>
          <w:spacing w:val="-1"/>
        </w:rPr>
        <w:t>约束作用展现和执行管辖</w:t>
      </w:r>
      <w:r>
        <w:rPr>
          <w:rFonts w:ascii="SimSun" w:hAnsi="SimSun" w:eastAsia="SimSun" w:cs="SimSun"/>
          <w:sz w:val="21"/>
          <w:szCs w:val="21"/>
        </w:rPr>
        <w:t xml:space="preserve"> </w:t>
      </w:r>
      <w:r>
        <w:rPr>
          <w:rFonts w:ascii="SimSun" w:hAnsi="SimSun" w:eastAsia="SimSun" w:cs="SimSun"/>
          <w:sz w:val="21"/>
          <w:szCs w:val="21"/>
        </w:rPr>
        <w:t>的顺利实施。基于前文探讨并立足实践，本书认为现有的协调制度构建</w:t>
      </w:r>
      <w:r>
        <w:rPr>
          <w:rFonts w:ascii="SimSun" w:hAnsi="SimSun" w:eastAsia="SimSun" w:cs="SimSun"/>
          <w:sz w:val="21"/>
          <w:szCs w:val="21"/>
          <w:spacing w:val="-1"/>
        </w:rPr>
        <w:t>可以从</w:t>
      </w:r>
      <w:r>
        <w:rPr>
          <w:rFonts w:ascii="SimSun" w:hAnsi="SimSun" w:eastAsia="SimSun" w:cs="SimSun"/>
          <w:sz w:val="21"/>
          <w:szCs w:val="21"/>
        </w:rPr>
        <w:t xml:space="preserve"> </w:t>
      </w:r>
      <w:r>
        <w:rPr>
          <w:rFonts w:ascii="SimSun" w:hAnsi="SimSun" w:eastAsia="SimSun" w:cs="SimSun"/>
          <w:sz w:val="21"/>
          <w:szCs w:val="21"/>
          <w:spacing w:val="-5"/>
        </w:rPr>
        <w:t>以下几个层面来考虑：</w:t>
      </w:r>
    </w:p>
    <w:p>
      <w:pPr>
        <w:ind w:left="883"/>
        <w:spacing w:before="78" w:line="222" w:lineRule="auto"/>
        <w:outlineLvl w:val="1"/>
        <w:rPr>
          <w:rFonts w:ascii="SimHei" w:hAnsi="SimHei" w:eastAsia="SimHei" w:cs="SimHei"/>
          <w:sz w:val="21"/>
          <w:szCs w:val="21"/>
        </w:rPr>
      </w:pPr>
      <w:r>
        <w:rPr>
          <w:rFonts w:ascii="SimHei" w:hAnsi="SimHei" w:eastAsia="SimHei" w:cs="SimHei"/>
          <w:sz w:val="21"/>
          <w:szCs w:val="21"/>
          <w:b/>
          <w:bCs/>
          <w:spacing w:val="2"/>
        </w:rPr>
        <w:t>1.遵循国际礼让原则</w:t>
      </w:r>
    </w:p>
    <w:p>
      <w:pPr>
        <w:ind w:left="440" w:firstLine="440"/>
        <w:spacing w:before="106" w:line="291" w:lineRule="auto"/>
        <w:jc w:val="both"/>
        <w:rPr>
          <w:rFonts w:ascii="SimSun" w:hAnsi="SimSun" w:eastAsia="SimSun" w:cs="SimSun"/>
          <w:sz w:val="21"/>
          <w:szCs w:val="21"/>
        </w:rPr>
      </w:pPr>
      <w:r>
        <w:rPr>
          <w:rFonts w:ascii="SimSun" w:hAnsi="SimSun" w:eastAsia="SimSun" w:cs="SimSun"/>
          <w:sz w:val="21"/>
          <w:szCs w:val="21"/>
        </w:rPr>
        <w:t>国际礼让原则，即一国在综合考虑案件的始末，在</w:t>
      </w:r>
      <w:r>
        <w:rPr>
          <w:rFonts w:ascii="SimSun" w:hAnsi="SimSun" w:eastAsia="SimSun" w:cs="SimSun"/>
          <w:sz w:val="21"/>
          <w:szCs w:val="21"/>
          <w:spacing w:val="-1"/>
        </w:rPr>
        <w:t>可以保证主权独立和国</w:t>
      </w:r>
      <w:r>
        <w:rPr>
          <w:rFonts w:ascii="SimSun" w:hAnsi="SimSun" w:eastAsia="SimSun" w:cs="SimSun"/>
          <w:sz w:val="21"/>
          <w:szCs w:val="21"/>
        </w:rPr>
        <w:t xml:space="preserve"> </w:t>
      </w:r>
      <w:r>
        <w:rPr>
          <w:rFonts w:ascii="SimSun" w:hAnsi="SimSun" w:eastAsia="SimSun" w:cs="SimSun"/>
          <w:sz w:val="21"/>
          <w:szCs w:val="21"/>
        </w:rPr>
        <w:t>家利益不受侵害的前提下，根据国际礼让使得案件适</w:t>
      </w:r>
      <w:r>
        <w:rPr>
          <w:rFonts w:ascii="SimSun" w:hAnsi="SimSun" w:eastAsia="SimSun" w:cs="SimSun"/>
          <w:sz w:val="21"/>
          <w:szCs w:val="21"/>
          <w:spacing w:val="-1"/>
        </w:rPr>
        <w:t>用外国法的学说。①根据 </w:t>
      </w:r>
      <w:r>
        <w:rPr>
          <w:rFonts w:ascii="SimSun" w:hAnsi="SimSun" w:eastAsia="SimSun" w:cs="SimSun"/>
          <w:sz w:val="21"/>
          <w:szCs w:val="21"/>
          <w:spacing w:val="-5"/>
        </w:rPr>
        <w:t>国际礼让原则，</w:t>
      </w:r>
      <w:r>
        <w:rPr>
          <w:rFonts w:ascii="SimSun" w:hAnsi="SimSun" w:eastAsia="SimSun" w:cs="SimSun"/>
          <w:sz w:val="21"/>
          <w:szCs w:val="21"/>
          <w:spacing w:val="59"/>
        </w:rPr>
        <w:t xml:space="preserve"> </w:t>
      </w:r>
      <w:r>
        <w:rPr>
          <w:rFonts w:ascii="SimSun" w:hAnsi="SimSun" w:eastAsia="SimSun" w:cs="SimSun"/>
          <w:sz w:val="21"/>
          <w:szCs w:val="21"/>
          <w:spacing w:val="-5"/>
        </w:rPr>
        <w:t>一国在综合司法管辖中的全部影响因素之后来决定是否承认外 </w:t>
      </w:r>
      <w:r>
        <w:rPr>
          <w:rFonts w:ascii="SimSun" w:hAnsi="SimSun" w:eastAsia="SimSun" w:cs="SimSun"/>
          <w:sz w:val="21"/>
          <w:szCs w:val="21"/>
        </w:rPr>
        <w:t>国法院的审判及判决的有效性。结合跨境数据流动中</w:t>
      </w:r>
      <w:r>
        <w:rPr>
          <w:rFonts w:ascii="SimSun" w:hAnsi="SimSun" w:eastAsia="SimSun" w:cs="SimSun"/>
          <w:sz w:val="21"/>
          <w:szCs w:val="21"/>
          <w:spacing w:val="-1"/>
        </w:rPr>
        <w:t>具体的司法管辖而言，对 </w:t>
      </w:r>
      <w:r>
        <w:rPr>
          <w:rFonts w:ascii="SimSun" w:hAnsi="SimSun" w:eastAsia="SimSun" w:cs="SimSun"/>
          <w:sz w:val="21"/>
          <w:szCs w:val="21"/>
        </w:rPr>
        <w:t>于某一数据流动导致的民事或刑事案件的国际礼</w:t>
      </w:r>
      <w:r>
        <w:rPr>
          <w:rFonts w:ascii="SimSun" w:hAnsi="SimSun" w:eastAsia="SimSun" w:cs="SimSun"/>
          <w:sz w:val="21"/>
          <w:szCs w:val="21"/>
          <w:spacing w:val="-1"/>
        </w:rPr>
        <w:t>让，并不意味着司法管辖权的</w:t>
      </w:r>
      <w:r>
        <w:rPr>
          <w:rFonts w:ascii="SimSun" w:hAnsi="SimSun" w:eastAsia="SimSun" w:cs="SimSun"/>
          <w:sz w:val="21"/>
          <w:szCs w:val="21"/>
        </w:rPr>
        <w:t xml:space="preserve">  </w:t>
      </w:r>
      <w:r>
        <w:rPr>
          <w:rFonts w:ascii="SimSun" w:hAnsi="SimSun" w:eastAsia="SimSun" w:cs="SimSun"/>
          <w:sz w:val="21"/>
          <w:szCs w:val="21"/>
        </w:rPr>
        <w:t>丧失，相反这方面体现出一国的司法管辖权的行使执</w:t>
      </w:r>
      <w:r>
        <w:rPr>
          <w:rFonts w:ascii="SimSun" w:hAnsi="SimSun" w:eastAsia="SimSun" w:cs="SimSun"/>
          <w:sz w:val="21"/>
          <w:szCs w:val="21"/>
          <w:spacing w:val="-1"/>
        </w:rPr>
        <w:t>行，即是否承认他国的司 </w:t>
      </w:r>
      <w:r>
        <w:rPr>
          <w:rFonts w:ascii="SimSun" w:hAnsi="SimSun" w:eastAsia="SimSun" w:cs="SimSun"/>
          <w:sz w:val="21"/>
          <w:szCs w:val="21"/>
          <w:spacing w:val="-5"/>
        </w:rPr>
        <w:t>法管辖权。在跨境数据流动司法管辖中，</w:t>
      </w:r>
      <w:r>
        <w:rPr>
          <w:rFonts w:ascii="SimSun" w:hAnsi="SimSun" w:eastAsia="SimSun" w:cs="SimSun"/>
          <w:sz w:val="21"/>
          <w:szCs w:val="21"/>
          <w:spacing w:val="58"/>
        </w:rPr>
        <w:t xml:space="preserve"> </w:t>
      </w:r>
      <w:r>
        <w:rPr>
          <w:rFonts w:ascii="SimSun" w:hAnsi="SimSun" w:eastAsia="SimSun" w:cs="SimSun"/>
          <w:sz w:val="21"/>
          <w:szCs w:val="21"/>
          <w:spacing w:val="-5"/>
        </w:rPr>
        <w:t>一方面，面对管辖冲突，要</w:t>
      </w:r>
      <w:r>
        <w:rPr>
          <w:rFonts w:ascii="SimSun" w:hAnsi="SimSun" w:eastAsia="SimSun" w:cs="SimSun"/>
          <w:sz w:val="21"/>
          <w:szCs w:val="21"/>
          <w:spacing w:val="-6"/>
        </w:rPr>
        <w:t>是持续地</w:t>
      </w:r>
      <w:r>
        <w:rPr>
          <w:rFonts w:ascii="SimSun" w:hAnsi="SimSun" w:eastAsia="SimSun" w:cs="SimSun"/>
          <w:sz w:val="21"/>
          <w:szCs w:val="21"/>
        </w:rPr>
        <w:t xml:space="preserve"> </w:t>
      </w:r>
      <w:r>
        <w:rPr>
          <w:rFonts w:ascii="SimSun" w:hAnsi="SimSun" w:eastAsia="SimSun" w:cs="SimSun"/>
          <w:sz w:val="21"/>
          <w:szCs w:val="21"/>
          <w:spacing w:val="6"/>
        </w:rPr>
        <w:t>争夺司法管辖权，带来的只有诉讼时间的持续延长，加重诉讼双</w:t>
      </w:r>
      <w:r>
        <w:rPr>
          <w:rFonts w:ascii="SimSun" w:hAnsi="SimSun" w:eastAsia="SimSun" w:cs="SimSun"/>
          <w:sz w:val="21"/>
          <w:szCs w:val="21"/>
          <w:spacing w:val="5"/>
        </w:rPr>
        <w:t>方的诉讼成 </w:t>
      </w:r>
      <w:r>
        <w:rPr>
          <w:rFonts w:ascii="SimSun" w:hAnsi="SimSun" w:eastAsia="SimSun" w:cs="SimSun"/>
          <w:sz w:val="21"/>
          <w:szCs w:val="21"/>
          <w:spacing w:val="5"/>
        </w:rPr>
        <w:t>本，就如同微软数据诉讼案司法管辖权争夺持续了长达5年之久；另一方面，</w:t>
      </w:r>
      <w:r>
        <w:rPr>
          <w:rFonts w:ascii="SimSun" w:hAnsi="SimSun" w:eastAsia="SimSun" w:cs="SimSun"/>
          <w:sz w:val="21"/>
          <w:szCs w:val="21"/>
          <w:spacing w:val="8"/>
        </w:rPr>
        <w:t xml:space="preserve"> </w:t>
      </w:r>
      <w:r>
        <w:rPr>
          <w:rFonts w:ascii="SimSun" w:hAnsi="SimSun" w:eastAsia="SimSun" w:cs="SimSun"/>
          <w:sz w:val="21"/>
          <w:szCs w:val="21"/>
        </w:rPr>
        <w:t>诉讼双方寄托于司法管辖保护的实际利益也难以实现</w:t>
      </w:r>
      <w:r>
        <w:rPr>
          <w:rFonts w:ascii="SimSun" w:hAnsi="SimSun" w:eastAsia="SimSun" w:cs="SimSun"/>
          <w:sz w:val="21"/>
          <w:szCs w:val="21"/>
          <w:spacing w:val="-1"/>
        </w:rPr>
        <w:t>，甚至可能在无限的司法 </w:t>
      </w:r>
      <w:r>
        <w:rPr>
          <w:rFonts w:ascii="SimSun" w:hAnsi="SimSun" w:eastAsia="SimSun" w:cs="SimSun"/>
          <w:sz w:val="21"/>
          <w:szCs w:val="21"/>
          <w:spacing w:val="-1"/>
        </w:rPr>
        <w:t>管辖权争夺中已经失去价值，造成诉讼资源浪费。</w:t>
      </w:r>
    </w:p>
    <w:p>
      <w:pPr>
        <w:ind w:left="440" w:right="62" w:firstLine="440"/>
        <w:spacing w:before="166" w:line="278" w:lineRule="auto"/>
        <w:jc w:val="both"/>
        <w:rPr>
          <w:rFonts w:ascii="SimSun" w:hAnsi="SimSun" w:eastAsia="SimSun" w:cs="SimSun"/>
          <w:sz w:val="21"/>
          <w:szCs w:val="21"/>
        </w:rPr>
      </w:pPr>
      <w:r>
        <w:rPr>
          <w:rFonts w:ascii="SimSun" w:hAnsi="SimSun" w:eastAsia="SimSun" w:cs="SimSun"/>
          <w:sz w:val="21"/>
          <w:szCs w:val="21"/>
        </w:rPr>
        <w:t>所以，综上所述，国际礼让原则的适用对于司法管</w:t>
      </w:r>
      <w:r>
        <w:rPr>
          <w:rFonts w:ascii="SimSun" w:hAnsi="SimSun" w:eastAsia="SimSun" w:cs="SimSun"/>
          <w:sz w:val="21"/>
          <w:szCs w:val="21"/>
          <w:spacing w:val="-1"/>
        </w:rPr>
        <w:t>辖冲突的解决将大有裨</w:t>
      </w:r>
      <w:r>
        <w:rPr>
          <w:rFonts w:ascii="SimSun" w:hAnsi="SimSun" w:eastAsia="SimSun" w:cs="SimSun"/>
          <w:sz w:val="21"/>
          <w:szCs w:val="21"/>
        </w:rPr>
        <w:t xml:space="preserve"> </w:t>
      </w:r>
      <w:r>
        <w:rPr>
          <w:rFonts w:ascii="SimSun" w:hAnsi="SimSun" w:eastAsia="SimSun" w:cs="SimSun"/>
          <w:sz w:val="21"/>
          <w:szCs w:val="21"/>
        </w:rPr>
        <w:t>益，将实现数据主权保护和主权行使的双重目标，也</w:t>
      </w:r>
      <w:r>
        <w:rPr>
          <w:rFonts w:ascii="SimSun" w:hAnsi="SimSun" w:eastAsia="SimSun" w:cs="SimSun"/>
          <w:sz w:val="21"/>
          <w:szCs w:val="21"/>
          <w:spacing w:val="-1"/>
        </w:rPr>
        <w:t>能够最大化地实现司法管</w:t>
      </w:r>
      <w:r>
        <w:rPr>
          <w:rFonts w:ascii="SimSun" w:hAnsi="SimSun" w:eastAsia="SimSun" w:cs="SimSun"/>
          <w:sz w:val="21"/>
          <w:szCs w:val="21"/>
        </w:rPr>
        <w:t xml:space="preserve"> </w:t>
      </w:r>
      <w:r>
        <w:rPr>
          <w:rFonts w:ascii="SimSun" w:hAnsi="SimSun" w:eastAsia="SimSun" w:cs="SimSun"/>
          <w:sz w:val="21"/>
          <w:szCs w:val="21"/>
        </w:rPr>
        <w:t>辖的实际作用。但国际礼让原则的适用必须强调主权的独</w:t>
      </w:r>
      <w:r>
        <w:rPr>
          <w:rFonts w:ascii="SimSun" w:hAnsi="SimSun" w:eastAsia="SimSun" w:cs="SimSun"/>
          <w:sz w:val="21"/>
          <w:szCs w:val="21"/>
          <w:spacing w:val="-1"/>
        </w:rPr>
        <w:t>立完整，不能以主权</w:t>
      </w:r>
      <w:r>
        <w:rPr>
          <w:rFonts w:ascii="SimSun" w:hAnsi="SimSun" w:eastAsia="SimSun" w:cs="SimSun"/>
          <w:sz w:val="21"/>
          <w:szCs w:val="21"/>
        </w:rPr>
        <w:t xml:space="preserve"> </w:t>
      </w:r>
      <w:r>
        <w:rPr>
          <w:rFonts w:ascii="SimSun" w:hAnsi="SimSun" w:eastAsia="SimSun" w:cs="SimSun"/>
          <w:sz w:val="21"/>
          <w:szCs w:val="21"/>
          <w:spacing w:val="-6"/>
        </w:rPr>
        <w:t>丧失为代价。</w:t>
      </w:r>
    </w:p>
    <w:p>
      <w:pPr>
        <w:ind w:left="883"/>
        <w:spacing w:before="109" w:line="222" w:lineRule="auto"/>
        <w:outlineLvl w:val="1"/>
        <w:rPr>
          <w:rFonts w:ascii="SimHei" w:hAnsi="SimHei" w:eastAsia="SimHei" w:cs="SimHei"/>
          <w:sz w:val="21"/>
          <w:szCs w:val="21"/>
        </w:rPr>
      </w:pPr>
      <w:r>
        <w:rPr>
          <w:rFonts w:ascii="SimHei" w:hAnsi="SimHei" w:eastAsia="SimHei" w:cs="SimHei"/>
          <w:sz w:val="21"/>
          <w:szCs w:val="21"/>
          <w:b/>
          <w:bCs/>
          <w:spacing w:val="2"/>
        </w:rPr>
        <w:t>2.属地管辖优先原则</w:t>
      </w:r>
    </w:p>
    <w:p>
      <w:pPr>
        <w:ind w:left="880"/>
        <w:spacing w:before="91" w:line="370" w:lineRule="exact"/>
        <w:rPr>
          <w:rFonts w:ascii="SimSun" w:hAnsi="SimSun" w:eastAsia="SimSun" w:cs="SimSun"/>
          <w:sz w:val="21"/>
          <w:szCs w:val="21"/>
        </w:rPr>
      </w:pPr>
      <w:r>
        <w:rPr>
          <w:rFonts w:ascii="SimSun" w:hAnsi="SimSun" w:eastAsia="SimSun" w:cs="SimSun"/>
          <w:sz w:val="21"/>
          <w:szCs w:val="21"/>
          <w:position w:val="12"/>
        </w:rPr>
        <w:t>属地管辖原则因为基于实际的物理疆界，因而被</w:t>
      </w:r>
      <w:r>
        <w:rPr>
          <w:rFonts w:ascii="SimSun" w:hAnsi="SimSun" w:eastAsia="SimSun" w:cs="SimSun"/>
          <w:sz w:val="21"/>
          <w:szCs w:val="21"/>
          <w:spacing w:val="-1"/>
          <w:position w:val="12"/>
        </w:rPr>
        <w:t>人们广为接受，从法制发</w:t>
      </w:r>
    </w:p>
    <w:p>
      <w:pPr>
        <w:ind w:left="440"/>
        <w:spacing w:before="1" w:line="218" w:lineRule="auto"/>
        <w:rPr>
          <w:rFonts w:ascii="SimSun" w:hAnsi="SimSun" w:eastAsia="SimSun" w:cs="SimSun"/>
          <w:sz w:val="21"/>
          <w:szCs w:val="21"/>
        </w:rPr>
      </w:pPr>
      <w:r>
        <w:rPr>
          <w:rFonts w:ascii="SimSun" w:hAnsi="SimSun" w:eastAsia="SimSun" w:cs="SimSun"/>
          <w:sz w:val="21"/>
          <w:szCs w:val="21"/>
        </w:rPr>
        <w:t>展和当今司法现状来看，属地管辖原则的适用也是广</w:t>
      </w:r>
      <w:r>
        <w:rPr>
          <w:rFonts w:ascii="SimSun" w:hAnsi="SimSun" w:eastAsia="SimSun" w:cs="SimSun"/>
          <w:sz w:val="21"/>
          <w:szCs w:val="21"/>
          <w:spacing w:val="-1"/>
        </w:rPr>
        <w:t>大国家司法管辖的首要标</w:t>
      </w:r>
    </w:p>
    <w:p>
      <w:pPr>
        <w:pStyle w:val="BodyText"/>
        <w:spacing w:line="367" w:lineRule="auto"/>
        <w:rPr/>
      </w:pPr>
      <w:r/>
    </w:p>
    <w:p>
      <w:pPr>
        <w:ind w:left="440" w:right="24" w:firstLine="369"/>
        <w:spacing w:before="68" w:line="222"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84"/>
        </w:rPr>
        <w:t xml:space="preserve"> </w:t>
      </w:r>
      <w:r>
        <w:rPr>
          <w:rFonts w:ascii="SimSun" w:hAnsi="SimSun" w:eastAsia="SimSun" w:cs="SimSun"/>
          <w:sz w:val="21"/>
          <w:szCs w:val="21"/>
          <w:spacing w:val="-24"/>
          <w:w w:val="98"/>
        </w:rPr>
        <w:t>朱玥：《美国&lt;谢尔曼法&gt;域外适用中的国际礼让原则》,载《理论观察》2018年第8</w:t>
      </w:r>
      <w:r>
        <w:rPr>
          <w:rFonts w:ascii="SimSun" w:hAnsi="SimSun" w:eastAsia="SimSun" w:cs="SimSun"/>
          <w:sz w:val="21"/>
          <w:szCs w:val="21"/>
        </w:rPr>
        <w:t xml:space="preserve"> </w:t>
      </w:r>
      <w:r>
        <w:rPr>
          <w:rFonts w:ascii="SimSun" w:hAnsi="SimSun" w:eastAsia="SimSun" w:cs="SimSun"/>
          <w:sz w:val="21"/>
          <w:szCs w:val="21"/>
          <w:spacing w:val="-11"/>
        </w:rPr>
        <w:t>期。</w:t>
      </w:r>
    </w:p>
    <w:p>
      <w:pPr>
        <w:spacing w:line="222" w:lineRule="auto"/>
        <w:sectPr>
          <w:pgSz w:w="8490" w:h="13160"/>
          <w:pgMar w:top="400" w:right="435" w:bottom="400" w:left="399" w:header="0" w:footer="0" w:gutter="0"/>
        </w:sectPr>
        <w:rPr>
          <w:rFonts w:ascii="SimSun" w:hAnsi="SimSun" w:eastAsia="SimSun" w:cs="SimSun"/>
          <w:sz w:val="21"/>
          <w:szCs w:val="21"/>
        </w:rPr>
      </w:pPr>
    </w:p>
    <w:p>
      <w:pPr>
        <w:ind w:left="2259"/>
        <w:spacing w:before="29"/>
        <w:rPr>
          <w:sz w:val="16"/>
          <w:szCs w:val="16"/>
        </w:rPr>
      </w:pPr>
      <w:r>
        <w:pict>
          <v:shape id="_x0000_s860" style="position:absolute;margin-left:361.998pt;margin-top:5.8938pt;mso-position-vertical-relative:text;mso-position-horizontal-relative:text;width:13.75pt;height:7.55pt;z-index:25321676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497</w:t>
                  </w:r>
                </w:p>
              </w:txbxContent>
            </v:textbox>
          </v:shape>
        </w:pict>
      </w:r>
      <w:r>
        <w:rPr>
          <w:rFonts w:ascii="SimHei" w:hAnsi="SimHei" w:eastAsia="SimHei" w:cs="SimHei"/>
          <w:sz w:val="16"/>
          <w:szCs w:val="16"/>
          <w:spacing w:val="-1"/>
        </w:rPr>
        <w:t>五、国家数据主权视野下跨境数据流动治理国际合作与协调机制建设</w:t>
      </w:r>
      <w:r>
        <w:rPr>
          <w:rFonts w:ascii="SimHei" w:hAnsi="SimHei" w:eastAsia="SimHei" w:cs="SimHei"/>
          <w:sz w:val="16"/>
          <w:szCs w:val="16"/>
          <w:spacing w:val="38"/>
          <w:w w:val="101"/>
        </w:rPr>
        <w:t xml:space="preserve"> </w:t>
      </w:r>
      <w:r>
        <w:rPr>
          <w:sz w:val="16"/>
          <w:szCs w:val="16"/>
          <w:position w:val="-3"/>
        </w:rPr>
        <w:drawing>
          <wp:inline distT="0" distB="0" distL="0" distR="0">
            <wp:extent cx="6361" cy="273095"/>
            <wp:effectExtent l="0" t="0" r="0" b="0"/>
            <wp:docPr id="1328" name="IM 1328"/>
            <wp:cNvGraphicFramePr/>
            <a:graphic>
              <a:graphicData uri="http://schemas.openxmlformats.org/drawingml/2006/picture">
                <pic:pic>
                  <pic:nvPicPr>
                    <pic:cNvPr id="1328" name="IM 1328"/>
                    <pic:cNvPicPr/>
                  </pic:nvPicPr>
                  <pic:blipFill>
                    <a:blip r:embed="rId745"/>
                    <a:stretch>
                      <a:fillRect/>
                    </a:stretch>
                  </pic:blipFill>
                  <pic:spPr>
                    <a:xfrm rot="0">
                      <a:off x="0" y="0"/>
                      <a:ext cx="6361" cy="273095"/>
                    </a:xfrm>
                    <a:prstGeom prst="rect">
                      <a:avLst/>
                    </a:prstGeom>
                  </pic:spPr>
                </pic:pic>
              </a:graphicData>
            </a:graphic>
          </wp:inline>
        </w:drawing>
      </w:r>
    </w:p>
    <w:p>
      <w:pPr>
        <w:pStyle w:val="BodyText"/>
        <w:spacing w:line="341" w:lineRule="auto"/>
        <w:rPr/>
      </w:pPr>
      <w:r/>
    </w:p>
    <w:p>
      <w:pPr>
        <w:ind w:right="364"/>
        <w:spacing w:before="68" w:line="257" w:lineRule="auto"/>
        <w:rPr>
          <w:rFonts w:ascii="SimSun" w:hAnsi="SimSun" w:eastAsia="SimSun" w:cs="SimSun"/>
          <w:sz w:val="21"/>
          <w:szCs w:val="21"/>
        </w:rPr>
      </w:pPr>
      <w:r>
        <w:rPr>
          <w:rFonts w:ascii="SimSun" w:hAnsi="SimSun" w:eastAsia="SimSun" w:cs="SimSun"/>
          <w:sz w:val="21"/>
          <w:szCs w:val="21"/>
        </w:rPr>
        <w:t>准。英美法系国家也对属地管辖原则表现出极强的青</w:t>
      </w:r>
      <w:r>
        <w:rPr>
          <w:rFonts w:ascii="SimSun" w:hAnsi="SimSun" w:eastAsia="SimSun" w:cs="SimSun"/>
          <w:sz w:val="21"/>
          <w:szCs w:val="21"/>
          <w:spacing w:val="-1"/>
        </w:rPr>
        <w:t>睐性，并且通常采取排他</w:t>
      </w:r>
      <w:r>
        <w:rPr>
          <w:rFonts w:ascii="SimSun" w:hAnsi="SimSun" w:eastAsia="SimSun" w:cs="SimSun"/>
          <w:sz w:val="21"/>
          <w:szCs w:val="21"/>
        </w:rPr>
        <w:t xml:space="preserve"> </w:t>
      </w:r>
      <w:r>
        <w:rPr>
          <w:rFonts w:ascii="SimSun" w:hAnsi="SimSun" w:eastAsia="SimSun" w:cs="SimSun"/>
          <w:sz w:val="21"/>
          <w:szCs w:val="21"/>
          <w:spacing w:val="-6"/>
        </w:rPr>
        <w:t>性的选择方式倾向选择适用属地管辖原则。①</w:t>
      </w:r>
    </w:p>
    <w:p>
      <w:pPr>
        <w:ind w:right="361" w:firstLine="420"/>
        <w:spacing w:before="125" w:line="295" w:lineRule="auto"/>
        <w:jc w:val="both"/>
        <w:rPr>
          <w:rFonts w:ascii="SimSun" w:hAnsi="SimSun" w:eastAsia="SimSun" w:cs="SimSun"/>
          <w:sz w:val="21"/>
          <w:szCs w:val="21"/>
        </w:rPr>
      </w:pPr>
      <w:r>
        <w:rPr>
          <w:rFonts w:ascii="SimSun" w:hAnsi="SimSun" w:eastAsia="SimSun" w:cs="SimSun"/>
          <w:sz w:val="21"/>
          <w:szCs w:val="21"/>
        </w:rPr>
        <w:t>采取属地管辖优先原则来解决管辖冲突问题，是因为</w:t>
      </w:r>
      <w:r>
        <w:rPr>
          <w:rFonts w:ascii="SimSun" w:hAnsi="SimSun" w:eastAsia="SimSun" w:cs="SimSun"/>
          <w:sz w:val="21"/>
          <w:szCs w:val="21"/>
          <w:spacing w:val="-1"/>
        </w:rPr>
        <w:t>本书认为属地管辖在</w:t>
      </w:r>
      <w:r>
        <w:rPr>
          <w:rFonts w:ascii="SimSun" w:hAnsi="SimSun" w:eastAsia="SimSun" w:cs="SimSun"/>
          <w:sz w:val="21"/>
          <w:szCs w:val="21"/>
        </w:rPr>
        <w:t xml:space="preserve"> </w:t>
      </w:r>
      <w:r>
        <w:rPr>
          <w:rFonts w:ascii="SimSun" w:hAnsi="SimSun" w:eastAsia="SimSun" w:cs="SimSun"/>
          <w:sz w:val="21"/>
          <w:szCs w:val="21"/>
        </w:rPr>
        <w:t>实际应用中有两方面的优势。第一是基于属</w:t>
      </w:r>
      <w:r>
        <w:rPr>
          <w:rFonts w:ascii="SimSun" w:hAnsi="SimSun" w:eastAsia="SimSun" w:cs="SimSun"/>
          <w:sz w:val="21"/>
          <w:szCs w:val="21"/>
          <w:spacing w:val="-1"/>
        </w:rPr>
        <w:t>地管辖原则确认的司法管辖一般不</w:t>
      </w:r>
      <w:r>
        <w:rPr>
          <w:rFonts w:ascii="SimSun" w:hAnsi="SimSun" w:eastAsia="SimSun" w:cs="SimSun"/>
          <w:sz w:val="21"/>
          <w:szCs w:val="21"/>
        </w:rPr>
        <w:t xml:space="preserve"> </w:t>
      </w:r>
      <w:r>
        <w:rPr>
          <w:rFonts w:ascii="SimSun" w:hAnsi="SimSun" w:eastAsia="SimSun" w:cs="SimSun"/>
          <w:sz w:val="21"/>
          <w:szCs w:val="21"/>
          <w:spacing w:val="-1"/>
        </w:rPr>
        <w:t>易引起管辖权冲突，就好比国内的管辖权适用一样，而且针对于具体的民刑事</w:t>
      </w:r>
      <w:r>
        <w:rPr>
          <w:rFonts w:ascii="SimSun" w:hAnsi="SimSun" w:eastAsia="SimSun" w:cs="SimSun"/>
          <w:sz w:val="21"/>
          <w:szCs w:val="21"/>
          <w:spacing w:val="10"/>
        </w:rPr>
        <w:t xml:space="preserve"> </w:t>
      </w:r>
      <w:r>
        <w:rPr>
          <w:rFonts w:ascii="SimSun" w:hAnsi="SimSun" w:eastAsia="SimSun" w:cs="SimSun"/>
          <w:sz w:val="21"/>
          <w:szCs w:val="21"/>
        </w:rPr>
        <w:t>案件来说，跨境数据流动管辖冲突的具体民事案例中</w:t>
      </w:r>
      <w:r>
        <w:rPr>
          <w:rFonts w:ascii="SimSun" w:hAnsi="SimSun" w:eastAsia="SimSun" w:cs="SimSun"/>
          <w:sz w:val="21"/>
          <w:szCs w:val="21"/>
          <w:spacing w:val="-1"/>
        </w:rPr>
        <w:t>，数据的产生、搜集、整</w:t>
      </w:r>
      <w:r>
        <w:rPr>
          <w:rFonts w:ascii="SimSun" w:hAnsi="SimSun" w:eastAsia="SimSun" w:cs="SimSun"/>
          <w:sz w:val="21"/>
          <w:szCs w:val="21"/>
        </w:rPr>
        <w:t xml:space="preserve"> </w:t>
      </w:r>
      <w:r>
        <w:rPr>
          <w:rFonts w:ascii="SimSun" w:hAnsi="SimSun" w:eastAsia="SimSun" w:cs="SimSun"/>
          <w:sz w:val="21"/>
          <w:szCs w:val="21"/>
        </w:rPr>
        <w:t>理和加工等环节基本上都会有固定的地点分配，于</w:t>
      </w:r>
      <w:r>
        <w:rPr>
          <w:rFonts w:ascii="SimSun" w:hAnsi="SimSun" w:eastAsia="SimSun" w:cs="SimSun"/>
          <w:sz w:val="21"/>
          <w:szCs w:val="21"/>
          <w:spacing w:val="-1"/>
        </w:rPr>
        <w:t>此属地管辖原则可以明确数</w:t>
      </w:r>
      <w:r>
        <w:rPr>
          <w:rFonts w:ascii="SimSun" w:hAnsi="SimSun" w:eastAsia="SimSun" w:cs="SimSun"/>
          <w:sz w:val="21"/>
          <w:szCs w:val="21"/>
        </w:rPr>
        <w:t xml:space="preserve"> </w:t>
      </w:r>
      <w:r>
        <w:rPr>
          <w:rFonts w:ascii="SimSun" w:hAnsi="SimSun" w:eastAsia="SimSun" w:cs="SimSun"/>
          <w:sz w:val="21"/>
          <w:szCs w:val="21"/>
        </w:rPr>
        <w:t>据的管辖权为谁所有；放眼至跨境数据流动引发的刑事案</w:t>
      </w:r>
      <w:r>
        <w:rPr>
          <w:rFonts w:ascii="SimSun" w:hAnsi="SimSun" w:eastAsia="SimSun" w:cs="SimSun"/>
          <w:sz w:val="21"/>
          <w:szCs w:val="21"/>
          <w:spacing w:val="-1"/>
        </w:rPr>
        <w:t>件来看，犯罪发生的</w:t>
      </w:r>
      <w:r>
        <w:rPr>
          <w:rFonts w:ascii="SimSun" w:hAnsi="SimSun" w:eastAsia="SimSun" w:cs="SimSun"/>
          <w:sz w:val="21"/>
          <w:szCs w:val="21"/>
        </w:rPr>
        <w:t xml:space="preserve"> </w:t>
      </w:r>
      <w:r>
        <w:rPr>
          <w:rFonts w:ascii="SimSun" w:hAnsi="SimSun" w:eastAsia="SimSun" w:cs="SimSun"/>
          <w:sz w:val="21"/>
          <w:szCs w:val="21"/>
        </w:rPr>
        <w:t>行为地确认理论将会是主要参考依据，犯罪行为</w:t>
      </w:r>
      <w:r>
        <w:rPr>
          <w:rFonts w:ascii="SimSun" w:hAnsi="SimSun" w:eastAsia="SimSun" w:cs="SimSun"/>
          <w:sz w:val="21"/>
          <w:szCs w:val="21"/>
          <w:spacing w:val="-1"/>
        </w:rPr>
        <w:t>的犯罪产生行为地因此享有管</w:t>
      </w:r>
      <w:r>
        <w:rPr>
          <w:rFonts w:ascii="SimSun" w:hAnsi="SimSun" w:eastAsia="SimSun" w:cs="SimSun"/>
          <w:sz w:val="21"/>
          <w:szCs w:val="21"/>
        </w:rPr>
        <w:t xml:space="preserve"> </w:t>
      </w:r>
      <w:r>
        <w:rPr>
          <w:rFonts w:ascii="SimSun" w:hAnsi="SimSun" w:eastAsia="SimSun" w:cs="SimSun"/>
          <w:sz w:val="21"/>
          <w:szCs w:val="21"/>
        </w:rPr>
        <w:t>辖权，而对于外国的刑法一般认为无法适用于本国领域，</w:t>
      </w:r>
      <w:r>
        <w:rPr>
          <w:rFonts w:ascii="SimSun" w:hAnsi="SimSun" w:eastAsia="SimSun" w:cs="SimSun"/>
          <w:sz w:val="21"/>
          <w:szCs w:val="21"/>
          <w:spacing w:val="-1"/>
        </w:rPr>
        <w:t>不然会对他国的主权</w:t>
      </w:r>
      <w:r>
        <w:rPr>
          <w:rFonts w:ascii="SimSun" w:hAnsi="SimSun" w:eastAsia="SimSun" w:cs="SimSun"/>
          <w:sz w:val="21"/>
          <w:szCs w:val="21"/>
        </w:rPr>
        <w:t xml:space="preserve"> </w:t>
      </w:r>
      <w:r>
        <w:rPr>
          <w:rFonts w:ascii="SimSun" w:hAnsi="SimSun" w:eastAsia="SimSun" w:cs="SimSun"/>
          <w:sz w:val="21"/>
          <w:szCs w:val="21"/>
        </w:rPr>
        <w:t>行使产生影响。第二是采取属地管辖原则可以更</w:t>
      </w:r>
      <w:r>
        <w:rPr>
          <w:rFonts w:ascii="SimSun" w:hAnsi="SimSun" w:eastAsia="SimSun" w:cs="SimSun"/>
          <w:sz w:val="21"/>
          <w:szCs w:val="21"/>
          <w:spacing w:val="-1"/>
        </w:rPr>
        <w:t>好地提高案件的处理效率，具</w:t>
      </w:r>
      <w:r>
        <w:rPr>
          <w:rFonts w:ascii="SimSun" w:hAnsi="SimSun" w:eastAsia="SimSun" w:cs="SimSun"/>
          <w:sz w:val="21"/>
          <w:szCs w:val="21"/>
        </w:rPr>
        <w:t xml:space="preserve"> </w:t>
      </w:r>
      <w:r>
        <w:rPr>
          <w:rFonts w:ascii="SimSun" w:hAnsi="SimSun" w:eastAsia="SimSun" w:cs="SimSun"/>
          <w:sz w:val="21"/>
          <w:szCs w:val="21"/>
        </w:rPr>
        <w:t>体而言，跨境数据流动民事案件中可以依据数据产生至</w:t>
      </w:r>
      <w:r>
        <w:rPr>
          <w:rFonts w:ascii="SimSun" w:hAnsi="SimSun" w:eastAsia="SimSun" w:cs="SimSun"/>
          <w:sz w:val="21"/>
          <w:szCs w:val="21"/>
          <w:spacing w:val="-1"/>
        </w:rPr>
        <w:t>销毁的主要区域进行证</w:t>
      </w:r>
      <w:r>
        <w:rPr>
          <w:rFonts w:ascii="SimSun" w:hAnsi="SimSun" w:eastAsia="SimSun" w:cs="SimSun"/>
          <w:sz w:val="21"/>
          <w:szCs w:val="21"/>
        </w:rPr>
        <w:t xml:space="preserve"> </w:t>
      </w:r>
      <w:r>
        <w:rPr>
          <w:rFonts w:ascii="SimSun" w:hAnsi="SimSun" w:eastAsia="SimSun" w:cs="SimSun"/>
          <w:sz w:val="21"/>
          <w:szCs w:val="21"/>
        </w:rPr>
        <w:t>据搜集处理，而在跨境数据流动刑事案件中可以更好地控</w:t>
      </w:r>
      <w:r>
        <w:rPr>
          <w:rFonts w:ascii="SimSun" w:hAnsi="SimSun" w:eastAsia="SimSun" w:cs="SimSun"/>
          <w:sz w:val="21"/>
          <w:szCs w:val="21"/>
          <w:spacing w:val="-1"/>
        </w:rPr>
        <w:t>制犯罪行为和犯罪行</w:t>
      </w:r>
      <w:r>
        <w:rPr>
          <w:rFonts w:ascii="SimSun" w:hAnsi="SimSun" w:eastAsia="SimSun" w:cs="SimSun"/>
          <w:sz w:val="21"/>
          <w:szCs w:val="21"/>
        </w:rPr>
        <w:t xml:space="preserve"> </w:t>
      </w:r>
      <w:r>
        <w:rPr>
          <w:rFonts w:ascii="SimSun" w:hAnsi="SimSun" w:eastAsia="SimSun" w:cs="SimSun"/>
          <w:sz w:val="21"/>
          <w:szCs w:val="21"/>
        </w:rPr>
        <w:t>为人，从时间使用和经济耗损上都可以实现节省，</w:t>
      </w:r>
      <w:r>
        <w:rPr>
          <w:rFonts w:ascii="SimSun" w:hAnsi="SimSun" w:eastAsia="SimSun" w:cs="SimSun"/>
          <w:sz w:val="21"/>
          <w:szCs w:val="21"/>
          <w:spacing w:val="-1"/>
        </w:rPr>
        <w:t>进而高效率地对于案件进行</w:t>
      </w:r>
      <w:r>
        <w:rPr>
          <w:rFonts w:ascii="SimSun" w:hAnsi="SimSun" w:eastAsia="SimSun" w:cs="SimSun"/>
          <w:sz w:val="21"/>
          <w:szCs w:val="21"/>
        </w:rPr>
        <w:t xml:space="preserve"> </w:t>
      </w:r>
      <w:r>
        <w:rPr>
          <w:rFonts w:ascii="SimSun" w:hAnsi="SimSun" w:eastAsia="SimSun" w:cs="SimSun"/>
          <w:sz w:val="21"/>
          <w:szCs w:val="21"/>
        </w:rPr>
        <w:t>处理。另外依据属地管辖原则的主客观分类，</w:t>
      </w:r>
      <w:r>
        <w:rPr>
          <w:rFonts w:ascii="SimSun" w:hAnsi="SimSun" w:eastAsia="SimSun" w:cs="SimSun"/>
          <w:sz w:val="21"/>
          <w:szCs w:val="21"/>
          <w:spacing w:val="-1"/>
        </w:rPr>
        <w:t>可以实现对于犯罪行为的预备到</w:t>
      </w:r>
      <w:r>
        <w:rPr>
          <w:rFonts w:ascii="SimSun" w:hAnsi="SimSun" w:eastAsia="SimSun" w:cs="SimSun"/>
          <w:sz w:val="21"/>
          <w:szCs w:val="21"/>
        </w:rPr>
        <w:t xml:space="preserve"> </w:t>
      </w:r>
      <w:r>
        <w:rPr>
          <w:rFonts w:ascii="SimSun" w:hAnsi="SimSun" w:eastAsia="SimSun" w:cs="SimSun"/>
          <w:sz w:val="21"/>
          <w:szCs w:val="21"/>
          <w:spacing w:val="-2"/>
        </w:rPr>
        <w:t>结果发生行为的全程管控，这也是国际上的通用惯例。</w:t>
      </w:r>
    </w:p>
    <w:p>
      <w:pPr>
        <w:ind w:right="279" w:firstLine="420"/>
        <w:spacing w:before="132" w:line="279" w:lineRule="auto"/>
        <w:jc w:val="both"/>
        <w:rPr>
          <w:rFonts w:ascii="SimSun" w:hAnsi="SimSun" w:eastAsia="SimSun" w:cs="SimSun"/>
          <w:sz w:val="21"/>
          <w:szCs w:val="21"/>
        </w:rPr>
      </w:pPr>
      <w:r>
        <w:rPr>
          <w:rFonts w:ascii="SimSun" w:hAnsi="SimSun" w:eastAsia="SimSun" w:cs="SimSun"/>
          <w:sz w:val="21"/>
          <w:szCs w:val="21"/>
        </w:rPr>
        <w:t>属地管辖原则基于实际的物理疆界，具有极易辨</w:t>
      </w:r>
      <w:r>
        <w:rPr>
          <w:rFonts w:ascii="SimSun" w:hAnsi="SimSun" w:eastAsia="SimSun" w:cs="SimSun"/>
          <w:sz w:val="21"/>
          <w:szCs w:val="21"/>
          <w:spacing w:val="-1"/>
        </w:rPr>
        <w:t>识的物理特征，因而在实 </w:t>
      </w:r>
      <w:r>
        <w:rPr>
          <w:rFonts w:ascii="SimSun" w:hAnsi="SimSun" w:eastAsia="SimSun" w:cs="SimSun"/>
          <w:sz w:val="21"/>
          <w:szCs w:val="21"/>
          <w:spacing w:val="2"/>
        </w:rPr>
        <w:t>际的司法管辖中经常被作为首要的参考依据。而各国采取属地管辖优先原则，</w:t>
      </w:r>
      <w:r>
        <w:rPr>
          <w:rFonts w:ascii="SimSun" w:hAnsi="SimSun" w:eastAsia="SimSun" w:cs="SimSun"/>
          <w:sz w:val="21"/>
          <w:szCs w:val="21"/>
          <w:spacing w:val="5"/>
        </w:rPr>
        <w:t xml:space="preserve"> </w:t>
      </w:r>
      <w:r>
        <w:rPr>
          <w:rFonts w:ascii="SimSun" w:hAnsi="SimSun" w:eastAsia="SimSun" w:cs="SimSun"/>
          <w:sz w:val="21"/>
          <w:szCs w:val="21"/>
        </w:rPr>
        <w:t>也利于管辖权的合理确认区分，避免司法管辖</w:t>
      </w:r>
      <w:r>
        <w:rPr>
          <w:rFonts w:ascii="SimSun" w:hAnsi="SimSun" w:eastAsia="SimSun" w:cs="SimSun"/>
          <w:sz w:val="21"/>
          <w:szCs w:val="21"/>
          <w:spacing w:val="-1"/>
        </w:rPr>
        <w:t>冲突，但在具体的实际运用中还</w:t>
      </w:r>
      <w:r>
        <w:rPr>
          <w:rFonts w:ascii="SimSun" w:hAnsi="SimSun" w:eastAsia="SimSun" w:cs="SimSun"/>
          <w:sz w:val="21"/>
          <w:szCs w:val="21"/>
        </w:rPr>
        <w:t xml:space="preserve">  </w:t>
      </w:r>
      <w:r>
        <w:rPr>
          <w:rFonts w:ascii="SimSun" w:hAnsi="SimSun" w:eastAsia="SimSun" w:cs="SimSun"/>
          <w:sz w:val="21"/>
          <w:szCs w:val="21"/>
          <w:spacing w:val="-3"/>
        </w:rPr>
        <w:t>是得综合参考，不得盲目适用。</w:t>
      </w:r>
    </w:p>
    <w:p>
      <w:pPr>
        <w:ind w:left="423"/>
        <w:spacing w:before="106" w:line="221" w:lineRule="auto"/>
        <w:outlineLvl w:val="1"/>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4"/>
        </w:rPr>
        <w:t xml:space="preserve"> </w:t>
      </w:r>
      <w:r>
        <w:rPr>
          <w:rFonts w:ascii="SimHei" w:hAnsi="SimHei" w:eastAsia="SimHei" w:cs="SimHei"/>
          <w:sz w:val="21"/>
          <w:szCs w:val="21"/>
          <w:b/>
          <w:bCs/>
          <w:spacing w:val="-4"/>
        </w:rPr>
        <w:t>推行不便管辖原则</w:t>
      </w:r>
    </w:p>
    <w:p>
      <w:pPr>
        <w:ind w:right="299" w:firstLine="420"/>
        <w:spacing w:before="89" w:line="288" w:lineRule="auto"/>
        <w:jc w:val="both"/>
        <w:rPr>
          <w:rFonts w:ascii="SimSun" w:hAnsi="SimSun" w:eastAsia="SimSun" w:cs="SimSun"/>
          <w:sz w:val="21"/>
          <w:szCs w:val="21"/>
        </w:rPr>
      </w:pPr>
      <w:r>
        <w:rPr>
          <w:rFonts w:ascii="SimSun" w:hAnsi="SimSun" w:eastAsia="SimSun" w:cs="SimSun"/>
          <w:sz w:val="21"/>
          <w:szCs w:val="21"/>
          <w:spacing w:val="7"/>
        </w:rPr>
        <w:t>不便管辖原则，也称不方便法院原则或非方便法院原</w:t>
      </w:r>
      <w:r>
        <w:rPr>
          <w:rFonts w:ascii="SimSun" w:hAnsi="SimSun" w:eastAsia="SimSun" w:cs="SimSun"/>
          <w:sz w:val="21"/>
          <w:szCs w:val="21"/>
          <w:spacing w:val="6"/>
        </w:rPr>
        <w:t>则，即在司法管辖</w:t>
      </w:r>
      <w:r>
        <w:rPr>
          <w:rFonts w:ascii="SimSun" w:hAnsi="SimSun" w:eastAsia="SimSun" w:cs="SimSun"/>
          <w:sz w:val="21"/>
          <w:szCs w:val="21"/>
        </w:rPr>
        <w:t xml:space="preserve"> </w:t>
      </w:r>
      <w:r>
        <w:rPr>
          <w:rFonts w:ascii="SimSun" w:hAnsi="SimSun" w:eastAsia="SimSun" w:cs="SimSun"/>
          <w:sz w:val="21"/>
          <w:szCs w:val="21"/>
        </w:rPr>
        <w:t>中，原告从同时具有管辖权的法院中选择对自己有利的法院提起诉讼，虽然该 </w:t>
      </w:r>
      <w:r>
        <w:rPr>
          <w:rFonts w:ascii="SimSun" w:hAnsi="SimSun" w:eastAsia="SimSun" w:cs="SimSun"/>
          <w:sz w:val="21"/>
          <w:szCs w:val="21"/>
        </w:rPr>
        <w:t>法院对于该案件具有管辖权，但是进行审判会有很多</w:t>
      </w:r>
      <w:r>
        <w:rPr>
          <w:rFonts w:ascii="SimSun" w:hAnsi="SimSun" w:eastAsia="SimSun" w:cs="SimSun"/>
          <w:sz w:val="21"/>
          <w:szCs w:val="21"/>
          <w:spacing w:val="-1"/>
        </w:rPr>
        <w:t>不便之处，带来司法资源</w:t>
      </w:r>
      <w:r>
        <w:rPr>
          <w:rFonts w:ascii="SimSun" w:hAnsi="SimSun" w:eastAsia="SimSun" w:cs="SimSun"/>
          <w:sz w:val="21"/>
          <w:szCs w:val="21"/>
        </w:rPr>
        <w:t xml:space="preserve"> </w:t>
      </w:r>
      <w:r>
        <w:rPr>
          <w:rFonts w:ascii="SimSun" w:hAnsi="SimSun" w:eastAsia="SimSun" w:cs="SimSun"/>
          <w:sz w:val="21"/>
          <w:szCs w:val="21"/>
          <w:spacing w:val="2"/>
        </w:rPr>
        <w:t>和诉讼当事人的资金浪费，且不能保证司法管</w:t>
      </w:r>
      <w:r>
        <w:rPr>
          <w:rFonts w:ascii="SimSun" w:hAnsi="SimSun" w:eastAsia="SimSun" w:cs="SimSun"/>
          <w:sz w:val="21"/>
          <w:szCs w:val="21"/>
          <w:spacing w:val="1"/>
        </w:rPr>
        <w:t>辖的高效特性和利益保证职能，</w:t>
      </w:r>
      <w:r>
        <w:rPr>
          <w:rFonts w:ascii="SimSun" w:hAnsi="SimSun" w:eastAsia="SimSun" w:cs="SimSun"/>
          <w:sz w:val="21"/>
          <w:szCs w:val="21"/>
        </w:rPr>
        <w:t xml:space="preserve"> </w:t>
      </w:r>
      <w:r>
        <w:rPr>
          <w:rFonts w:ascii="SimSun" w:hAnsi="SimSun" w:eastAsia="SimSun" w:cs="SimSun"/>
          <w:sz w:val="21"/>
          <w:szCs w:val="21"/>
          <w:spacing w:val="-1"/>
        </w:rPr>
        <w:t>则该法院便可以将管辖权转让给其他具有管辖权的法院，以不便管辖为由来确 </w:t>
      </w:r>
      <w:r>
        <w:rPr>
          <w:rFonts w:ascii="SimSun" w:hAnsi="SimSun" w:eastAsia="SimSun" w:cs="SimSun"/>
          <w:sz w:val="21"/>
          <w:szCs w:val="21"/>
        </w:rPr>
        <w:t>定案件的管辖权。另外对于正在审理的法院若发现“方便法院”的存在，可以</w:t>
      </w:r>
      <w:r>
        <w:rPr>
          <w:rFonts w:ascii="SimSun" w:hAnsi="SimSun" w:eastAsia="SimSun" w:cs="SimSun"/>
          <w:sz w:val="21"/>
          <w:szCs w:val="21"/>
          <w:spacing w:val="8"/>
        </w:rPr>
        <w:t xml:space="preserve"> </w:t>
      </w:r>
      <w:r>
        <w:rPr>
          <w:rFonts w:ascii="SimSun" w:hAnsi="SimSun" w:eastAsia="SimSun" w:cs="SimSun"/>
          <w:sz w:val="21"/>
          <w:szCs w:val="21"/>
          <w:spacing w:val="3"/>
        </w:rPr>
        <w:t>通过中止诉讼(暂时停止诉讼环节)或者撤销诉讼(受诉法院的案件诉讼流</w:t>
      </w:r>
      <w:r>
        <w:rPr>
          <w:rFonts w:ascii="SimSun" w:hAnsi="SimSun" w:eastAsia="SimSun" w:cs="SimSun"/>
          <w:sz w:val="21"/>
          <w:szCs w:val="21"/>
          <w:spacing w:val="2"/>
        </w:rPr>
        <w:t>程被</w:t>
      </w:r>
    </w:p>
    <w:p>
      <w:pPr>
        <w:pStyle w:val="BodyText"/>
        <w:spacing w:line="416" w:lineRule="auto"/>
        <w:rPr/>
      </w:pPr>
      <w:r/>
    </w:p>
    <w:p>
      <w:pPr>
        <w:ind w:right="335" w:firstLine="369"/>
        <w:spacing w:before="69" w:line="223" w:lineRule="auto"/>
        <w:rPr>
          <w:rFonts w:ascii="SimSun" w:hAnsi="SimSun" w:eastAsia="SimSun" w:cs="SimSun"/>
          <w:sz w:val="21"/>
          <w:szCs w:val="21"/>
        </w:rPr>
      </w:pPr>
      <w:r>
        <w:rPr>
          <w:rFonts w:ascii="SimSun" w:hAnsi="SimSun" w:eastAsia="SimSun" w:cs="SimSun"/>
          <w:sz w:val="21"/>
          <w:szCs w:val="21"/>
          <w:spacing w:val="-22"/>
        </w:rPr>
        <w:t>①</w:t>
      </w:r>
      <w:r>
        <w:rPr>
          <w:rFonts w:ascii="SimSun" w:hAnsi="SimSun" w:eastAsia="SimSun" w:cs="SimSun"/>
          <w:sz w:val="21"/>
          <w:szCs w:val="21"/>
          <w:spacing w:val="63"/>
        </w:rPr>
        <w:t xml:space="preserve"> </w:t>
      </w:r>
      <w:r>
        <w:rPr>
          <w:rFonts w:ascii="SimSun" w:hAnsi="SimSun" w:eastAsia="SimSun" w:cs="SimSun"/>
          <w:sz w:val="21"/>
          <w:szCs w:val="21"/>
          <w:spacing w:val="-22"/>
        </w:rPr>
        <w:t>俞世峰：《保护性管辖权的国际法问题研究》,华东政法大学2012年博士学位论</w:t>
      </w:r>
      <w:r>
        <w:rPr>
          <w:rFonts w:ascii="SimSun" w:hAnsi="SimSun" w:eastAsia="SimSun" w:cs="SimSun"/>
          <w:sz w:val="21"/>
          <w:szCs w:val="21"/>
        </w:rPr>
        <w:t xml:space="preserve"> </w:t>
      </w:r>
      <w:r>
        <w:rPr>
          <w:rFonts w:ascii="SimSun" w:hAnsi="SimSun" w:eastAsia="SimSun" w:cs="SimSun"/>
          <w:sz w:val="21"/>
          <w:szCs w:val="21"/>
          <w:spacing w:val="-11"/>
        </w:rPr>
        <w:t>文。</w:t>
      </w:r>
    </w:p>
    <w:p>
      <w:pPr>
        <w:spacing w:line="223" w:lineRule="auto"/>
        <w:sectPr>
          <w:pgSz w:w="8490" w:h="13140"/>
          <w:pgMar w:top="400" w:right="465" w:bottom="400" w:left="530" w:header="0" w:footer="0" w:gutter="0"/>
        </w:sectPr>
        <w:rPr>
          <w:rFonts w:ascii="SimSun" w:hAnsi="SimSun" w:eastAsia="SimSun" w:cs="SimSun"/>
          <w:sz w:val="21"/>
          <w:szCs w:val="21"/>
        </w:rPr>
      </w:pPr>
    </w:p>
    <w:p>
      <w:pPr>
        <w:ind w:left="430"/>
        <w:spacing w:before="199"/>
        <w:rPr>
          <w:rFonts w:ascii="SimHei" w:hAnsi="SimHei" w:eastAsia="SimHei" w:cs="SimHei"/>
          <w:sz w:val="20"/>
          <w:szCs w:val="20"/>
        </w:rPr>
      </w:pPr>
      <w:r>
        <w:pict>
          <v:shape id="_x0000_s862" style="position:absolute;margin-left:-1pt;margin-top:12.4899pt;mso-position-vertical-relative:text;mso-position-horizontal-relative:text;width:16.7pt;height:8.95pt;z-index:253219840;"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2"/>
                      <w:position w:val="-3"/>
                    </w:rPr>
                    <w:t>498</w:t>
                  </w:r>
                </w:p>
              </w:txbxContent>
            </v:textbox>
          </v:shape>
        </w:pict>
      </w:r>
      <w:r>
        <w:rPr>
          <w:rFonts w:ascii="SimHei" w:hAnsi="SimHei" w:eastAsia="SimHei" w:cs="SimHei"/>
          <w:sz w:val="20"/>
          <w:szCs w:val="20"/>
          <w:position w:val="-4"/>
        </w:rPr>
        <w:drawing>
          <wp:inline distT="0" distB="0" distL="0" distR="0">
            <wp:extent cx="6361" cy="266743"/>
            <wp:effectExtent l="0" t="0" r="0" b="0"/>
            <wp:docPr id="1330" name="IM 1330"/>
            <wp:cNvGraphicFramePr/>
            <a:graphic>
              <a:graphicData uri="http://schemas.openxmlformats.org/drawingml/2006/picture">
                <pic:pic>
                  <pic:nvPicPr>
                    <pic:cNvPr id="1330" name="IM 1330"/>
                    <pic:cNvPicPr/>
                  </pic:nvPicPr>
                  <pic:blipFill>
                    <a:blip r:embed="rId746"/>
                    <a:stretch>
                      <a:fillRect/>
                    </a:stretch>
                  </pic:blipFill>
                  <pic:spPr>
                    <a:xfrm rot="0">
                      <a:off x="0" y="0"/>
                      <a:ext cx="6361" cy="266743"/>
                    </a:xfrm>
                    <a:prstGeom prst="rect">
                      <a:avLst/>
                    </a:prstGeom>
                  </pic:spPr>
                </pic:pic>
              </a:graphicData>
            </a:graphic>
          </wp:inline>
        </w:drawing>
      </w:r>
      <w:r>
        <w:rPr>
          <w:rFonts w:ascii="SimHei" w:hAnsi="SimHei" w:eastAsia="SimHei" w:cs="SimHei"/>
          <w:sz w:val="20"/>
          <w:szCs w:val="20"/>
          <w:spacing w:val="10"/>
        </w:rPr>
        <w:t xml:space="preserve"> </w:t>
      </w:r>
      <w:r>
        <w:rPr>
          <w:rFonts w:ascii="SimHei" w:hAnsi="SimHei" w:eastAsia="SimHei" w:cs="SimHei"/>
          <w:sz w:val="20"/>
          <w:szCs w:val="20"/>
          <w:spacing w:val="-18"/>
          <w:w w:val="90"/>
        </w:rPr>
        <w:t>第九章</w:t>
      </w:r>
      <w:r>
        <w:rPr>
          <w:rFonts w:ascii="SimHei" w:hAnsi="SimHei" w:eastAsia="SimHei" w:cs="SimHei"/>
          <w:sz w:val="20"/>
          <w:szCs w:val="20"/>
          <w:spacing w:val="-18"/>
          <w:w w:val="90"/>
        </w:rPr>
        <w:t xml:space="preserve">  </w:t>
      </w:r>
      <w:r>
        <w:rPr>
          <w:rFonts w:ascii="SimHei" w:hAnsi="SimHei" w:eastAsia="SimHei" w:cs="SimHei"/>
          <w:sz w:val="20"/>
          <w:szCs w:val="20"/>
          <w:spacing w:val="-18"/>
          <w:w w:val="90"/>
        </w:rPr>
        <w:t>国家数据主权视野下跨境数据流动治理的国际合作与协调</w:t>
      </w:r>
      <w:r>
        <w:rPr>
          <w:rFonts w:ascii="SimHei" w:hAnsi="SimHei" w:eastAsia="SimHei" w:cs="SimHei"/>
          <w:sz w:val="20"/>
          <w:szCs w:val="20"/>
          <w:spacing w:val="-19"/>
          <w:w w:val="90"/>
        </w:rPr>
        <w:t>机制</w:t>
      </w:r>
    </w:p>
    <w:p>
      <w:pPr>
        <w:pStyle w:val="BodyText"/>
        <w:spacing w:line="352" w:lineRule="auto"/>
        <w:rPr/>
      </w:pPr>
      <w:r/>
    </w:p>
    <w:p>
      <w:pPr>
        <w:ind w:left="430" w:right="37"/>
        <w:spacing w:before="65" w:line="283" w:lineRule="auto"/>
        <w:jc w:val="both"/>
        <w:rPr>
          <w:rFonts w:ascii="SimSun" w:hAnsi="SimSun" w:eastAsia="SimSun" w:cs="SimSun"/>
          <w:sz w:val="20"/>
          <w:szCs w:val="20"/>
        </w:rPr>
      </w:pPr>
      <w:r>
        <w:rPr>
          <w:rFonts w:ascii="SimSun" w:hAnsi="SimSun" w:eastAsia="SimSun" w:cs="SimSun"/>
          <w:sz w:val="20"/>
          <w:szCs w:val="20"/>
          <w:spacing w:val="13"/>
        </w:rPr>
        <w:t>全部取消)来实现管辖权的拒绝，实现管辖权</w:t>
      </w:r>
      <w:r>
        <w:rPr>
          <w:rFonts w:ascii="SimSun" w:hAnsi="SimSun" w:eastAsia="SimSun" w:cs="SimSun"/>
          <w:sz w:val="20"/>
          <w:szCs w:val="20"/>
          <w:spacing w:val="12"/>
        </w:rPr>
        <w:t>的转让。这原则一般适用于民事</w:t>
      </w:r>
      <w:r>
        <w:rPr>
          <w:rFonts w:ascii="SimSun" w:hAnsi="SimSun" w:eastAsia="SimSun" w:cs="SimSun"/>
          <w:sz w:val="20"/>
          <w:szCs w:val="20"/>
        </w:rPr>
        <w:t xml:space="preserve"> </w:t>
      </w:r>
      <w:r>
        <w:rPr>
          <w:rFonts w:ascii="SimSun" w:hAnsi="SimSun" w:eastAsia="SimSun" w:cs="SimSun"/>
          <w:sz w:val="20"/>
          <w:szCs w:val="20"/>
          <w:spacing w:val="9"/>
        </w:rPr>
        <w:t>司法管辖中。放眼至跨境数据流动管辖领域，当数据流动中的原告针对自身利</w:t>
      </w:r>
      <w:r>
        <w:rPr>
          <w:rFonts w:ascii="SimSun" w:hAnsi="SimSun" w:eastAsia="SimSun" w:cs="SimSun"/>
          <w:sz w:val="20"/>
          <w:szCs w:val="20"/>
          <w:spacing w:val="8"/>
        </w:rPr>
        <w:t xml:space="preserve"> </w:t>
      </w:r>
      <w:r>
        <w:rPr>
          <w:rFonts w:ascii="SimSun" w:hAnsi="SimSun" w:eastAsia="SimSun" w:cs="SimSun"/>
          <w:sz w:val="20"/>
          <w:szCs w:val="20"/>
          <w:spacing w:val="10"/>
        </w:rPr>
        <w:t>益选择不同国家的管辖，引起了国家间的管辖冲突，那</w:t>
      </w:r>
      <w:r>
        <w:rPr>
          <w:rFonts w:ascii="SimSun" w:hAnsi="SimSun" w:eastAsia="SimSun" w:cs="SimSun"/>
          <w:sz w:val="20"/>
          <w:szCs w:val="20"/>
          <w:spacing w:val="9"/>
        </w:rPr>
        <w:t>么同样具有管辖权的不</w:t>
      </w:r>
      <w:r>
        <w:rPr>
          <w:rFonts w:ascii="SimSun" w:hAnsi="SimSun" w:eastAsia="SimSun" w:cs="SimSun"/>
          <w:sz w:val="20"/>
          <w:szCs w:val="20"/>
        </w:rPr>
        <w:t xml:space="preserve"> </w:t>
      </w:r>
      <w:r>
        <w:rPr>
          <w:rFonts w:ascii="SimSun" w:hAnsi="SimSun" w:eastAsia="SimSun" w:cs="SimSun"/>
          <w:sz w:val="20"/>
          <w:szCs w:val="20"/>
          <w:spacing w:val="8"/>
        </w:rPr>
        <w:t>同国家间的法院则可以依据不便管辖原则来避免司法管辖权的冲突产生。</w:t>
      </w:r>
    </w:p>
    <w:p>
      <w:pPr>
        <w:ind w:left="430" w:right="29" w:firstLine="430"/>
        <w:spacing w:before="105" w:line="272" w:lineRule="auto"/>
        <w:jc w:val="both"/>
        <w:rPr>
          <w:rFonts w:ascii="SimSun" w:hAnsi="SimSun" w:eastAsia="SimSun" w:cs="SimSun"/>
          <w:sz w:val="22"/>
          <w:szCs w:val="22"/>
        </w:rPr>
      </w:pPr>
      <w:r>
        <w:rPr>
          <w:rFonts w:ascii="SimSun" w:hAnsi="SimSun" w:eastAsia="SimSun" w:cs="SimSun"/>
          <w:sz w:val="22"/>
          <w:szCs w:val="22"/>
          <w:spacing w:val="-4"/>
        </w:rPr>
        <w:t>不便管辖原则的适用，对于拒绝实行管辖权的一国来说并不是管辖权的</w:t>
      </w:r>
      <w:r>
        <w:rPr>
          <w:rFonts w:ascii="SimSun" w:hAnsi="SimSun" w:eastAsia="SimSun" w:cs="SimSun"/>
          <w:sz w:val="22"/>
          <w:szCs w:val="22"/>
          <w:spacing w:val="9"/>
        </w:rPr>
        <w:t xml:space="preserve"> </w:t>
      </w:r>
      <w:r>
        <w:rPr>
          <w:rFonts w:ascii="SimSun" w:hAnsi="SimSun" w:eastAsia="SimSun" w:cs="SimSun"/>
          <w:sz w:val="22"/>
          <w:szCs w:val="22"/>
          <w:spacing w:val="-5"/>
        </w:rPr>
        <w:t>丧失，反而是基于主权体现的自主选择，是本国基于综合考虑在保证主权独</w:t>
      </w:r>
      <w:r>
        <w:rPr>
          <w:rFonts w:ascii="SimSun" w:hAnsi="SimSun" w:eastAsia="SimSun" w:cs="SimSun"/>
          <w:sz w:val="22"/>
          <w:szCs w:val="22"/>
          <w:spacing w:val="15"/>
        </w:rPr>
        <w:t xml:space="preserve"> </w:t>
      </w:r>
      <w:r>
        <w:rPr>
          <w:rFonts w:ascii="SimSun" w:hAnsi="SimSun" w:eastAsia="SimSun" w:cs="SimSun"/>
          <w:sz w:val="22"/>
          <w:szCs w:val="22"/>
          <w:spacing w:val="-4"/>
        </w:rPr>
        <w:t>立的前提下的管辖权转让。不便管辖原则的适用，不仅不会对实施不便原则</w:t>
      </w:r>
      <w:r>
        <w:rPr>
          <w:rFonts w:ascii="SimSun" w:hAnsi="SimSun" w:eastAsia="SimSun" w:cs="SimSun"/>
          <w:sz w:val="22"/>
          <w:szCs w:val="22"/>
          <w:spacing w:val="10"/>
        </w:rPr>
        <w:t xml:space="preserve"> </w:t>
      </w:r>
      <w:r>
        <w:rPr>
          <w:rFonts w:ascii="SimSun" w:hAnsi="SimSun" w:eastAsia="SimSun" w:cs="SimSun"/>
          <w:sz w:val="22"/>
          <w:szCs w:val="22"/>
          <w:spacing w:val="3"/>
        </w:rPr>
        <w:t>的法院所在国带来利益损害，相反会实现基于司法公</w:t>
      </w:r>
      <w:r>
        <w:rPr>
          <w:rFonts w:ascii="SimSun" w:hAnsi="SimSun" w:eastAsia="SimSun" w:cs="SimSun"/>
          <w:sz w:val="22"/>
          <w:szCs w:val="22"/>
          <w:spacing w:val="2"/>
        </w:rPr>
        <w:t>正和国家协作的双方</w:t>
      </w:r>
      <w:r>
        <w:rPr>
          <w:rFonts w:ascii="SimSun" w:hAnsi="SimSun" w:eastAsia="SimSun" w:cs="SimSun"/>
          <w:sz w:val="22"/>
          <w:szCs w:val="22"/>
        </w:rPr>
        <w:t xml:space="preserve"> </w:t>
      </w:r>
      <w:r>
        <w:rPr>
          <w:rFonts w:ascii="SimSun" w:hAnsi="SimSun" w:eastAsia="SimSun" w:cs="SimSun"/>
          <w:sz w:val="22"/>
          <w:szCs w:val="22"/>
          <w:spacing w:val="-3"/>
        </w:rPr>
        <w:t>共赢。</w:t>
      </w:r>
    </w:p>
    <w:p>
      <w:pPr>
        <w:ind w:left="430" w:right="21" w:firstLine="430"/>
        <w:spacing w:before="109" w:line="300" w:lineRule="auto"/>
        <w:jc w:val="both"/>
        <w:rPr>
          <w:rFonts w:ascii="SimSun" w:hAnsi="SimSun" w:eastAsia="SimSun" w:cs="SimSun"/>
          <w:sz w:val="20"/>
          <w:szCs w:val="20"/>
        </w:rPr>
      </w:pPr>
      <w:r>
        <w:rPr>
          <w:rFonts w:ascii="SimSun" w:hAnsi="SimSun" w:eastAsia="SimSun" w:cs="SimSun"/>
          <w:sz w:val="20"/>
          <w:szCs w:val="20"/>
          <w:spacing w:val="9"/>
        </w:rPr>
        <w:t>在刑事领域中，与不便原则殊途同归，具有方便诉讼原则。方便诉讼原则</w:t>
      </w:r>
      <w:r>
        <w:rPr>
          <w:rFonts w:ascii="SimSun" w:hAnsi="SimSun" w:eastAsia="SimSun" w:cs="SimSun"/>
          <w:sz w:val="20"/>
          <w:szCs w:val="20"/>
          <w:spacing w:val="18"/>
        </w:rPr>
        <w:t xml:space="preserve"> </w:t>
      </w:r>
      <w:r>
        <w:rPr>
          <w:rFonts w:ascii="SimSun" w:hAnsi="SimSun" w:eastAsia="SimSun" w:cs="SimSun"/>
          <w:sz w:val="20"/>
          <w:szCs w:val="20"/>
          <w:spacing w:val="10"/>
        </w:rPr>
        <w:t>是现今多数国家采取刑事诉讼程序中所遵循的基本准则，现已成为国际刑事司</w:t>
      </w:r>
      <w:r>
        <w:rPr>
          <w:rFonts w:ascii="SimSun" w:hAnsi="SimSun" w:eastAsia="SimSun" w:cs="SimSun"/>
          <w:sz w:val="20"/>
          <w:szCs w:val="20"/>
          <w:spacing w:val="6"/>
        </w:rPr>
        <w:t xml:space="preserve"> </w:t>
      </w:r>
      <w:r>
        <w:rPr>
          <w:rFonts w:ascii="SimSun" w:hAnsi="SimSun" w:eastAsia="SimSun" w:cs="SimSun"/>
          <w:sz w:val="20"/>
          <w:szCs w:val="20"/>
          <w:spacing w:val="10"/>
        </w:rPr>
        <w:t>法中的一项基本原则①。与民事诉讼中的不便管辖原则内涵一致，刑事诉讼中</w:t>
      </w:r>
      <w:r>
        <w:rPr>
          <w:rFonts w:ascii="SimSun" w:hAnsi="SimSun" w:eastAsia="SimSun" w:cs="SimSun"/>
          <w:sz w:val="20"/>
          <w:szCs w:val="20"/>
        </w:rPr>
        <w:t xml:space="preserve"> </w:t>
      </w:r>
      <w:r>
        <w:rPr>
          <w:rFonts w:ascii="SimSun" w:hAnsi="SimSun" w:eastAsia="SimSun" w:cs="SimSun"/>
          <w:sz w:val="20"/>
          <w:szCs w:val="20"/>
          <w:spacing w:val="16"/>
        </w:rPr>
        <w:t>的方便诉讼目的也在于当事人或者证人的便利参与和诉讼管辖高效便利。因</w:t>
      </w:r>
      <w:r>
        <w:rPr>
          <w:rFonts w:ascii="SimSun" w:hAnsi="SimSun" w:eastAsia="SimSun" w:cs="SimSun"/>
          <w:sz w:val="20"/>
          <w:szCs w:val="20"/>
          <w:spacing w:val="11"/>
        </w:rPr>
        <w:t xml:space="preserve"> </w:t>
      </w:r>
      <w:r>
        <w:rPr>
          <w:rFonts w:ascii="SimSun" w:hAnsi="SimSun" w:eastAsia="SimSun" w:cs="SimSun"/>
          <w:sz w:val="20"/>
          <w:szCs w:val="20"/>
          <w:spacing w:val="10"/>
        </w:rPr>
        <w:t>此，在两个或多个国家针对跨境数据流动中的刑</w:t>
      </w:r>
      <w:r>
        <w:rPr>
          <w:rFonts w:ascii="SimSun" w:hAnsi="SimSun" w:eastAsia="SimSun" w:cs="SimSun"/>
          <w:sz w:val="20"/>
          <w:szCs w:val="20"/>
          <w:spacing w:val="9"/>
        </w:rPr>
        <w:t>事犯罪主张管辖权时，为了避</w:t>
      </w:r>
      <w:r>
        <w:rPr>
          <w:rFonts w:ascii="SimSun" w:hAnsi="SimSun" w:eastAsia="SimSun" w:cs="SimSun"/>
          <w:sz w:val="20"/>
          <w:szCs w:val="20"/>
        </w:rPr>
        <w:t xml:space="preserve"> </w:t>
      </w:r>
      <w:r>
        <w:rPr>
          <w:rFonts w:ascii="SimSun" w:hAnsi="SimSun" w:eastAsia="SimSun" w:cs="SimSun"/>
          <w:sz w:val="20"/>
          <w:szCs w:val="20"/>
          <w:spacing w:val="16"/>
        </w:rPr>
        <w:t>免管辖冲突，则可以适用刑事管辖中的方便诉讼程序，在解决管辖冲突的同</w:t>
      </w:r>
      <w:r>
        <w:rPr>
          <w:rFonts w:ascii="SimSun" w:hAnsi="SimSun" w:eastAsia="SimSun" w:cs="SimSun"/>
          <w:sz w:val="20"/>
          <w:szCs w:val="20"/>
          <w:spacing w:val="8"/>
        </w:rPr>
        <w:t xml:space="preserve"> </w:t>
      </w:r>
      <w:r>
        <w:rPr>
          <w:rFonts w:ascii="SimSun" w:hAnsi="SimSun" w:eastAsia="SimSun" w:cs="SimSun"/>
          <w:sz w:val="20"/>
          <w:szCs w:val="20"/>
          <w:spacing w:val="9"/>
        </w:rPr>
        <w:t>时，降低当事人和司法机构的成本，减少司法资源浪费。</w:t>
      </w:r>
    </w:p>
    <w:p>
      <w:pPr>
        <w:ind w:left="863"/>
        <w:spacing w:before="69" w:line="221" w:lineRule="auto"/>
        <w:outlineLvl w:val="1"/>
        <w:rPr>
          <w:rFonts w:ascii="SimHei" w:hAnsi="SimHei" w:eastAsia="SimHei" w:cs="SimHei"/>
          <w:sz w:val="22"/>
          <w:szCs w:val="22"/>
        </w:rPr>
      </w:pPr>
      <w:r>
        <w:rPr>
          <w:rFonts w:ascii="SimHei" w:hAnsi="SimHei" w:eastAsia="SimHei" w:cs="SimHei"/>
          <w:sz w:val="22"/>
          <w:szCs w:val="22"/>
          <w:b/>
          <w:bCs/>
          <w:spacing w:val="-6"/>
        </w:rPr>
        <w:t>4.适用效果管辖原则</w:t>
      </w:r>
    </w:p>
    <w:p>
      <w:pPr>
        <w:ind w:left="430" w:right="17" w:firstLine="430"/>
        <w:spacing w:before="81" w:line="287" w:lineRule="auto"/>
        <w:jc w:val="both"/>
        <w:rPr>
          <w:rFonts w:ascii="SimSun" w:hAnsi="SimSun" w:eastAsia="SimSun" w:cs="SimSun"/>
          <w:sz w:val="22"/>
          <w:szCs w:val="22"/>
        </w:rPr>
      </w:pPr>
      <w:r>
        <w:rPr>
          <w:rFonts w:ascii="SimSun" w:hAnsi="SimSun" w:eastAsia="SimSun" w:cs="SimSun"/>
          <w:sz w:val="22"/>
          <w:szCs w:val="22"/>
          <w:spacing w:val="-10"/>
        </w:rPr>
        <w:t>效果规则，即一国法院针对某具体行为在其管辖区域内产生的实际效</w:t>
      </w:r>
      <w:r>
        <w:rPr>
          <w:rFonts w:ascii="SimSun" w:hAnsi="SimSun" w:eastAsia="SimSun" w:cs="SimSun"/>
          <w:sz w:val="22"/>
          <w:szCs w:val="22"/>
          <w:spacing w:val="-11"/>
        </w:rPr>
        <w:t>果来</w:t>
      </w:r>
      <w:r>
        <w:rPr>
          <w:rFonts w:ascii="SimSun" w:hAnsi="SimSun" w:eastAsia="SimSun" w:cs="SimSun"/>
          <w:sz w:val="22"/>
          <w:szCs w:val="22"/>
        </w:rPr>
        <w:t xml:space="preserve"> </w:t>
      </w:r>
      <w:r>
        <w:rPr>
          <w:rFonts w:ascii="SimSun" w:hAnsi="SimSun" w:eastAsia="SimSun" w:cs="SimSun"/>
          <w:sz w:val="20"/>
          <w:szCs w:val="20"/>
          <w:spacing w:val="10"/>
        </w:rPr>
        <w:t>确定是否行使管辖权的原则②。效果规则在民事案件中应</w:t>
      </w:r>
      <w:r>
        <w:rPr>
          <w:rFonts w:ascii="SimSun" w:hAnsi="SimSun" w:eastAsia="SimSun" w:cs="SimSun"/>
          <w:sz w:val="20"/>
          <w:szCs w:val="20"/>
          <w:spacing w:val="9"/>
        </w:rPr>
        <w:t>用得较多，根据效果</w:t>
      </w:r>
      <w:r>
        <w:rPr>
          <w:rFonts w:ascii="SimSun" w:hAnsi="SimSun" w:eastAsia="SimSun" w:cs="SimSun"/>
          <w:sz w:val="20"/>
          <w:szCs w:val="20"/>
        </w:rPr>
        <w:t xml:space="preserve"> </w:t>
      </w:r>
      <w:r>
        <w:rPr>
          <w:rFonts w:ascii="SimSun" w:hAnsi="SimSun" w:eastAsia="SimSun" w:cs="SimSun"/>
          <w:sz w:val="20"/>
          <w:szCs w:val="20"/>
          <w:spacing w:val="10"/>
        </w:rPr>
        <w:t>规则只要是当事人中被告一方具有故意的侵权行为，且该侵权行为在一国的管 </w:t>
      </w:r>
      <w:r>
        <w:rPr>
          <w:rFonts w:ascii="SimSun" w:hAnsi="SimSun" w:eastAsia="SimSun" w:cs="SimSun"/>
          <w:sz w:val="20"/>
          <w:szCs w:val="20"/>
          <w:spacing w:val="10"/>
        </w:rPr>
        <w:t>辖范围之内并会给原告一方造成实际损害，那么原告一方所在的国家便具有管</w:t>
      </w:r>
      <w:r>
        <w:rPr>
          <w:rFonts w:ascii="SimSun" w:hAnsi="SimSun" w:eastAsia="SimSun" w:cs="SimSun"/>
          <w:sz w:val="20"/>
          <w:szCs w:val="20"/>
          <w:spacing w:val="9"/>
        </w:rPr>
        <w:t xml:space="preserve"> </w:t>
      </w:r>
      <w:r>
        <w:rPr>
          <w:rFonts w:ascii="SimSun" w:hAnsi="SimSun" w:eastAsia="SimSun" w:cs="SimSun"/>
          <w:sz w:val="22"/>
          <w:szCs w:val="22"/>
          <w:spacing w:val="-15"/>
        </w:rPr>
        <w:t>辖权。扩展至跨境数据流动领域，</w:t>
      </w:r>
      <w:r>
        <w:rPr>
          <w:rFonts w:ascii="SimSun" w:hAnsi="SimSun" w:eastAsia="SimSun" w:cs="SimSun"/>
          <w:sz w:val="22"/>
          <w:szCs w:val="22"/>
          <w:spacing w:val="54"/>
        </w:rPr>
        <w:t xml:space="preserve"> </w:t>
      </w:r>
      <w:r>
        <w:rPr>
          <w:rFonts w:ascii="SimSun" w:hAnsi="SimSun" w:eastAsia="SimSun" w:cs="SimSun"/>
          <w:sz w:val="22"/>
          <w:szCs w:val="22"/>
          <w:spacing w:val="-15"/>
        </w:rPr>
        <w:t>一国对于在其管辖区域因跨境</w:t>
      </w:r>
      <w:r>
        <w:rPr>
          <w:rFonts w:ascii="SimSun" w:hAnsi="SimSun" w:eastAsia="SimSun" w:cs="SimSun"/>
          <w:sz w:val="22"/>
          <w:szCs w:val="22"/>
          <w:spacing w:val="-16"/>
        </w:rPr>
        <w:t>数据流动引发</w:t>
      </w:r>
      <w:r>
        <w:rPr>
          <w:rFonts w:ascii="SimSun" w:hAnsi="SimSun" w:eastAsia="SimSun" w:cs="SimSun"/>
          <w:sz w:val="22"/>
          <w:szCs w:val="22"/>
        </w:rPr>
        <w:t xml:space="preserve"> </w:t>
      </w:r>
      <w:r>
        <w:rPr>
          <w:rFonts w:ascii="SimSun" w:hAnsi="SimSun" w:eastAsia="SimSun" w:cs="SimSun"/>
          <w:sz w:val="22"/>
          <w:szCs w:val="22"/>
          <w:spacing w:val="-10"/>
        </w:rPr>
        <w:t>的案件中，若另外一国对其管辖权存在异议，便可以借用效果规则来确认本国</w:t>
      </w:r>
      <w:r>
        <w:rPr>
          <w:rFonts w:ascii="SimSun" w:hAnsi="SimSun" w:eastAsia="SimSun" w:cs="SimSun"/>
          <w:sz w:val="22"/>
          <w:szCs w:val="22"/>
        </w:rPr>
        <w:t xml:space="preserve"> </w:t>
      </w:r>
      <w:r>
        <w:rPr>
          <w:rFonts w:ascii="SimSun" w:hAnsi="SimSun" w:eastAsia="SimSun" w:cs="SimSun"/>
          <w:sz w:val="22"/>
          <w:szCs w:val="22"/>
          <w:spacing w:val="-10"/>
        </w:rPr>
        <w:t>管辖权的合理性及合法性，但是必须满足效果规则适用的三个前提条件。</w:t>
      </w:r>
    </w:p>
    <w:p>
      <w:pPr>
        <w:ind w:left="430" w:right="17" w:firstLine="430"/>
        <w:spacing w:before="118" w:line="276" w:lineRule="auto"/>
        <w:jc w:val="both"/>
        <w:rPr>
          <w:rFonts w:ascii="SimSun" w:hAnsi="SimSun" w:eastAsia="SimSun" w:cs="SimSun"/>
          <w:sz w:val="20"/>
          <w:szCs w:val="20"/>
        </w:rPr>
      </w:pPr>
      <w:r>
        <w:rPr>
          <w:rFonts w:ascii="SimSun" w:hAnsi="SimSun" w:eastAsia="SimSun" w:cs="SimSun"/>
          <w:sz w:val="20"/>
          <w:szCs w:val="20"/>
          <w:spacing w:val="10"/>
        </w:rPr>
        <w:t>效果规则的实际运用产生于美国的司法管辖中，最初的适用范围也只是在</w:t>
      </w:r>
      <w:r>
        <w:rPr>
          <w:rFonts w:ascii="SimSun" w:hAnsi="SimSun" w:eastAsia="SimSun" w:cs="SimSun"/>
          <w:sz w:val="20"/>
          <w:szCs w:val="20"/>
        </w:rPr>
        <w:t xml:space="preserve"> </w:t>
      </w:r>
      <w:r>
        <w:rPr>
          <w:rFonts w:ascii="SimSun" w:hAnsi="SimSun" w:eastAsia="SimSun" w:cs="SimSun"/>
          <w:sz w:val="20"/>
          <w:szCs w:val="20"/>
          <w:spacing w:val="10"/>
        </w:rPr>
        <w:t>美国州立法院之间确定管辖权，在跨境数据流动背景下</w:t>
      </w:r>
      <w:r>
        <w:rPr>
          <w:rFonts w:ascii="SimSun" w:hAnsi="SimSun" w:eastAsia="SimSun" w:cs="SimSun"/>
          <w:sz w:val="20"/>
          <w:szCs w:val="20"/>
          <w:spacing w:val="9"/>
        </w:rPr>
        <w:t>，可以将其扩展至国家</w:t>
      </w:r>
      <w:r>
        <w:rPr>
          <w:rFonts w:ascii="SimSun" w:hAnsi="SimSun" w:eastAsia="SimSun" w:cs="SimSun"/>
          <w:sz w:val="20"/>
          <w:szCs w:val="20"/>
        </w:rPr>
        <w:t xml:space="preserve"> </w:t>
      </w:r>
      <w:r>
        <w:rPr>
          <w:rFonts w:ascii="SimSun" w:hAnsi="SimSun" w:eastAsia="SimSun" w:cs="SimSun"/>
          <w:sz w:val="20"/>
          <w:szCs w:val="20"/>
          <w:spacing w:val="10"/>
        </w:rPr>
        <w:t>间因数据流动的实际管辖冲突的解决应用之中，</w:t>
      </w:r>
      <w:r>
        <w:rPr>
          <w:rFonts w:ascii="SimSun" w:hAnsi="SimSun" w:eastAsia="SimSun" w:cs="SimSun"/>
          <w:sz w:val="20"/>
          <w:szCs w:val="20"/>
          <w:spacing w:val="9"/>
        </w:rPr>
        <w:t>但是应该注意效果规则只能应</w:t>
      </w:r>
    </w:p>
    <w:p>
      <w:pPr>
        <w:pStyle w:val="BodyText"/>
        <w:spacing w:line="364" w:lineRule="auto"/>
        <w:rPr/>
      </w:pPr>
      <w:r/>
    </w:p>
    <w:p>
      <w:pPr>
        <w:ind w:left="430" w:firstLine="350"/>
        <w:spacing w:before="66" w:line="219" w:lineRule="auto"/>
        <w:rPr>
          <w:rFonts w:ascii="SimSun" w:hAnsi="SimSun" w:eastAsia="SimSun" w:cs="SimSun"/>
          <w:sz w:val="20"/>
          <w:szCs w:val="20"/>
        </w:rPr>
      </w:pPr>
      <w:r>
        <w:rPr>
          <w:rFonts w:ascii="SimSun" w:hAnsi="SimSun" w:eastAsia="SimSun" w:cs="SimSun"/>
          <w:sz w:val="20"/>
          <w:szCs w:val="20"/>
          <w:spacing w:val="-13"/>
        </w:rPr>
        <w:t>①  </w:t>
      </w:r>
      <w:r>
        <w:rPr>
          <w:rFonts w:ascii="SimSun" w:hAnsi="SimSun" w:eastAsia="SimSun" w:cs="SimSun"/>
          <w:sz w:val="20"/>
          <w:szCs w:val="20"/>
          <w:spacing w:val="-12"/>
        </w:rPr>
        <w:t>韩东杰：《论国家刑事管辖权冲突及其解决》,沈阳工业大学2018年硕士</w:t>
      </w:r>
      <w:r>
        <w:rPr>
          <w:rFonts w:ascii="SimSun" w:hAnsi="SimSun" w:eastAsia="SimSun" w:cs="SimSun"/>
          <w:sz w:val="20"/>
          <w:szCs w:val="20"/>
          <w:spacing w:val="-13"/>
        </w:rPr>
        <w:t>学位</w:t>
      </w:r>
      <w:r>
        <w:rPr>
          <w:rFonts w:ascii="SimSun" w:hAnsi="SimSun" w:eastAsia="SimSun" w:cs="SimSun"/>
          <w:sz w:val="20"/>
          <w:szCs w:val="20"/>
          <w:spacing w:val="-10"/>
        </w:rPr>
        <w:t>论</w:t>
      </w:r>
      <w:r>
        <w:rPr>
          <w:rFonts w:ascii="SimSun" w:hAnsi="SimSun" w:eastAsia="SimSun" w:cs="SimSun"/>
          <w:sz w:val="20"/>
          <w:szCs w:val="20"/>
        </w:rPr>
        <w:t xml:space="preserve"> </w:t>
      </w:r>
      <w:r>
        <w:rPr>
          <w:rFonts w:ascii="SimSun" w:hAnsi="SimSun" w:eastAsia="SimSun" w:cs="SimSun"/>
          <w:sz w:val="20"/>
          <w:szCs w:val="20"/>
          <w:spacing w:val="-10"/>
        </w:rPr>
        <w:t>文。</w:t>
      </w:r>
    </w:p>
    <w:p>
      <w:pPr>
        <w:ind w:left="430" w:right="2" w:firstLine="359"/>
        <w:spacing w:before="53" w:line="236" w:lineRule="auto"/>
        <w:rPr>
          <w:rFonts w:ascii="SimSun" w:hAnsi="SimSun" w:eastAsia="SimSun" w:cs="SimSun"/>
          <w:sz w:val="20"/>
          <w:szCs w:val="20"/>
        </w:rPr>
      </w:pPr>
      <w:r>
        <w:rPr>
          <w:rFonts w:ascii="SimSun" w:hAnsi="SimSun" w:eastAsia="SimSun" w:cs="SimSun"/>
          <w:sz w:val="20"/>
          <w:szCs w:val="20"/>
          <w:spacing w:val="-21"/>
        </w:rPr>
        <w:t>②</w:t>
      </w:r>
      <w:r>
        <w:rPr>
          <w:rFonts w:ascii="SimSun" w:hAnsi="SimSun" w:eastAsia="SimSun" w:cs="SimSun"/>
          <w:sz w:val="20"/>
          <w:szCs w:val="20"/>
          <w:spacing w:val="76"/>
        </w:rPr>
        <w:t xml:space="preserve"> </w:t>
      </w:r>
      <w:r>
        <w:rPr>
          <w:rFonts w:ascii="SimSun" w:hAnsi="SimSun" w:eastAsia="SimSun" w:cs="SimSun"/>
          <w:sz w:val="20"/>
          <w:szCs w:val="20"/>
          <w:spacing w:val="-21"/>
        </w:rPr>
        <w:t>孙尚鸿：《效果规则在</w:t>
      </w:r>
      <w:r>
        <w:rPr>
          <w:rFonts w:ascii="SimSun" w:hAnsi="SimSun" w:eastAsia="SimSun" w:cs="SimSun"/>
          <w:sz w:val="20"/>
          <w:szCs w:val="20"/>
          <w:spacing w:val="-20"/>
        </w:rPr>
        <w:t>美国网络案件管辖权领域的适用》,</w:t>
      </w:r>
      <w:r>
        <w:rPr>
          <w:rFonts w:ascii="SimSun" w:hAnsi="SimSun" w:eastAsia="SimSun" w:cs="SimSun"/>
          <w:sz w:val="20"/>
          <w:szCs w:val="20"/>
          <w:spacing w:val="-21"/>
        </w:rPr>
        <w:t>载《法律科学(西北政</w:t>
      </w:r>
      <w:r>
        <w:rPr>
          <w:rFonts w:ascii="SimSun" w:hAnsi="SimSun" w:eastAsia="SimSun" w:cs="SimSun"/>
          <w:sz w:val="20"/>
          <w:szCs w:val="20"/>
          <w:spacing w:val="-10"/>
        </w:rPr>
        <w:t>法</w:t>
      </w:r>
      <w:r>
        <w:rPr>
          <w:rFonts w:ascii="SimSun" w:hAnsi="SimSun" w:eastAsia="SimSun" w:cs="SimSun"/>
          <w:sz w:val="20"/>
          <w:szCs w:val="20"/>
        </w:rPr>
        <w:t xml:space="preserve"> </w:t>
      </w:r>
      <w:r>
        <w:rPr>
          <w:rFonts w:ascii="SimSun" w:hAnsi="SimSun" w:eastAsia="SimSun" w:cs="SimSun"/>
          <w:sz w:val="20"/>
          <w:szCs w:val="20"/>
          <w:spacing w:val="-13"/>
        </w:rPr>
        <w:t>学院学报)》2005年第1期。</w:t>
      </w:r>
    </w:p>
    <w:p>
      <w:pPr>
        <w:spacing w:line="236" w:lineRule="auto"/>
        <w:sectPr>
          <w:pgSz w:w="8490" w:h="13160"/>
          <w:pgMar w:top="400" w:right="301" w:bottom="400" w:left="589" w:header="0" w:footer="0" w:gutter="0"/>
        </w:sectPr>
        <w:rPr>
          <w:rFonts w:ascii="SimSun" w:hAnsi="SimSun" w:eastAsia="SimSun" w:cs="SimSun"/>
          <w:sz w:val="20"/>
          <w:szCs w:val="20"/>
        </w:rPr>
      </w:pPr>
    </w:p>
    <w:p>
      <w:pPr>
        <w:ind w:left="2260"/>
        <w:spacing w:before="70"/>
        <w:rPr>
          <w:sz w:val="16"/>
          <w:szCs w:val="16"/>
        </w:rPr>
      </w:pPr>
      <w:r>
        <w:drawing>
          <wp:anchor distT="0" distB="0" distL="0" distR="0" simplePos="0" relativeHeight="253223936" behindDoc="0" locked="0" layoutInCell="0" allowOverlap="1">
            <wp:simplePos x="0" y="0"/>
            <wp:positionH relativeFrom="page">
              <wp:posOffset>323846</wp:posOffset>
            </wp:positionH>
            <wp:positionV relativeFrom="page">
              <wp:posOffset>6203935</wp:posOffset>
            </wp:positionV>
            <wp:extent cx="1149339" cy="6350"/>
            <wp:effectExtent l="0" t="0" r="0" b="0"/>
            <wp:wrapNone/>
            <wp:docPr id="1332" name="IM 1332"/>
            <wp:cNvGraphicFramePr/>
            <a:graphic>
              <a:graphicData uri="http://schemas.openxmlformats.org/drawingml/2006/picture">
                <pic:pic>
                  <pic:nvPicPr>
                    <pic:cNvPr id="1332" name="IM 1332"/>
                    <pic:cNvPicPr/>
                  </pic:nvPicPr>
                  <pic:blipFill>
                    <a:blip r:embed="rId747"/>
                    <a:stretch>
                      <a:fillRect/>
                    </a:stretch>
                  </pic:blipFill>
                  <pic:spPr>
                    <a:xfrm rot="0">
                      <a:off x="0" y="0"/>
                      <a:ext cx="1149339" cy="6350"/>
                    </a:xfrm>
                    <a:prstGeom prst="rect">
                      <a:avLst/>
                    </a:prstGeom>
                  </pic:spPr>
                </pic:pic>
              </a:graphicData>
            </a:graphic>
          </wp:anchor>
        </w:drawing>
      </w:r>
      <w:r>
        <w:pict>
          <v:shape id="_x0000_s864" style="position:absolute;margin-left:361.998pt;margin-top:7.39178pt;mso-position-vertical-relative:text;mso-position-horizontal-relative:text;width:13.75pt;height:7.55pt;z-index:2532229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2"/>
                      <w:position w:val="-2"/>
                    </w:rPr>
                    <w:t>499</w:t>
                  </w:r>
                </w:p>
              </w:txbxContent>
            </v:textbox>
          </v:shape>
        </w:pict>
      </w:r>
      <w:r>
        <w:rPr>
          <w:rFonts w:ascii="SimHei" w:hAnsi="SimHei" w:eastAsia="SimHei" w:cs="SimHei"/>
          <w:sz w:val="16"/>
          <w:szCs w:val="16"/>
          <w:spacing w:val="-3"/>
        </w:rPr>
        <w:t>五、</w:t>
      </w:r>
      <w:r>
        <w:rPr>
          <w:rFonts w:ascii="SimHei" w:hAnsi="SimHei" w:eastAsia="SimHei" w:cs="SimHei"/>
          <w:sz w:val="16"/>
          <w:szCs w:val="16"/>
          <w:spacing w:val="-17"/>
        </w:rPr>
        <w:t xml:space="preserve"> </w:t>
      </w:r>
      <w:r>
        <w:rPr>
          <w:rFonts w:ascii="SimHei" w:hAnsi="SimHei" w:eastAsia="SimHei" w:cs="SimHei"/>
          <w:sz w:val="16"/>
          <w:szCs w:val="16"/>
          <w:spacing w:val="-3"/>
        </w:rPr>
        <w:t>国家数据主权视野下跨境数据流动治理国际合作与协调机制建设</w:t>
      </w:r>
      <w:r>
        <w:rPr>
          <w:rFonts w:ascii="SimHei" w:hAnsi="SimHei" w:eastAsia="SimHei" w:cs="SimHei"/>
          <w:sz w:val="16"/>
          <w:szCs w:val="16"/>
          <w:spacing w:val="46"/>
        </w:rPr>
        <w:t xml:space="preserve"> </w:t>
      </w:r>
      <w:r>
        <w:rPr>
          <w:sz w:val="16"/>
          <w:szCs w:val="16"/>
          <w:position w:val="-4"/>
        </w:rPr>
        <w:drawing>
          <wp:inline distT="0" distB="0" distL="0" distR="0">
            <wp:extent cx="6306" cy="266670"/>
            <wp:effectExtent l="0" t="0" r="0" b="0"/>
            <wp:docPr id="1334" name="IM 1334"/>
            <wp:cNvGraphicFramePr/>
            <a:graphic>
              <a:graphicData uri="http://schemas.openxmlformats.org/drawingml/2006/picture">
                <pic:pic>
                  <pic:nvPicPr>
                    <pic:cNvPr id="1334" name="IM 1334"/>
                    <pic:cNvPicPr/>
                  </pic:nvPicPr>
                  <pic:blipFill>
                    <a:blip r:embed="rId748"/>
                    <a:stretch>
                      <a:fillRect/>
                    </a:stretch>
                  </pic:blipFill>
                  <pic:spPr>
                    <a:xfrm rot="0">
                      <a:off x="0" y="0"/>
                      <a:ext cx="6306" cy="266670"/>
                    </a:xfrm>
                    <a:prstGeom prst="rect">
                      <a:avLst/>
                    </a:prstGeom>
                  </pic:spPr>
                </pic:pic>
              </a:graphicData>
            </a:graphic>
          </wp:inline>
        </w:drawing>
      </w:r>
    </w:p>
    <w:p>
      <w:pPr>
        <w:pStyle w:val="BodyText"/>
        <w:spacing w:line="375" w:lineRule="auto"/>
        <w:rPr/>
      </w:pPr>
      <w:r/>
    </w:p>
    <w:p>
      <w:pPr>
        <w:spacing w:before="61" w:line="217" w:lineRule="auto"/>
        <w:rPr>
          <w:rFonts w:ascii="SimSun" w:hAnsi="SimSun" w:eastAsia="SimSun" w:cs="SimSun"/>
          <w:sz w:val="19"/>
          <w:szCs w:val="19"/>
        </w:rPr>
      </w:pPr>
      <w:r>
        <w:rPr>
          <w:rFonts w:ascii="SimSun" w:hAnsi="SimSun" w:eastAsia="SimSun" w:cs="SimSun"/>
          <w:sz w:val="19"/>
          <w:szCs w:val="19"/>
          <w:spacing w:val="15"/>
        </w:rPr>
        <w:t>用在侵权案件中而不能在合同案件中适用①。</w:t>
      </w:r>
    </w:p>
    <w:p>
      <w:pPr>
        <w:ind w:left="372"/>
        <w:spacing w:before="134" w:line="221" w:lineRule="auto"/>
        <w:outlineLvl w:val="2"/>
        <w:rPr>
          <w:rFonts w:ascii="SimHei" w:hAnsi="SimHei" w:eastAsia="SimHei" w:cs="SimHei"/>
          <w:sz w:val="19"/>
          <w:szCs w:val="19"/>
        </w:rPr>
      </w:pPr>
      <w:r>
        <w:rPr>
          <w:rFonts w:ascii="SimHei" w:hAnsi="SimHei" w:eastAsia="SimHei" w:cs="SimHei"/>
          <w:sz w:val="19"/>
          <w:szCs w:val="19"/>
          <w:b/>
          <w:bCs/>
          <w:spacing w:val="16"/>
        </w:rPr>
        <w:t>5.</w:t>
      </w:r>
      <w:r>
        <w:rPr>
          <w:rFonts w:ascii="SimHei" w:hAnsi="SimHei" w:eastAsia="SimHei" w:cs="SimHei"/>
          <w:sz w:val="19"/>
          <w:szCs w:val="19"/>
          <w:spacing w:val="-45"/>
        </w:rPr>
        <w:t xml:space="preserve"> </w:t>
      </w:r>
      <w:r>
        <w:rPr>
          <w:rFonts w:ascii="SimHei" w:hAnsi="SimHei" w:eastAsia="SimHei" w:cs="SimHei"/>
          <w:sz w:val="19"/>
          <w:szCs w:val="19"/>
          <w:b/>
          <w:bCs/>
          <w:spacing w:val="16"/>
        </w:rPr>
        <w:t>最密切联系的适用</w:t>
      </w:r>
    </w:p>
    <w:p>
      <w:pPr>
        <w:ind w:right="344" w:firstLine="369"/>
        <w:spacing w:before="108" w:line="340" w:lineRule="auto"/>
        <w:jc w:val="both"/>
        <w:rPr>
          <w:rFonts w:ascii="SimSun" w:hAnsi="SimSun" w:eastAsia="SimSun" w:cs="SimSun"/>
          <w:sz w:val="19"/>
          <w:szCs w:val="19"/>
        </w:rPr>
      </w:pPr>
      <w:r>
        <w:rPr>
          <w:rFonts w:ascii="SimSun" w:hAnsi="SimSun" w:eastAsia="SimSun" w:cs="SimSun"/>
          <w:sz w:val="19"/>
          <w:szCs w:val="19"/>
          <w:spacing w:val="19"/>
        </w:rPr>
        <w:t>最密切联系原则，即在处理国际民商事案件时，选择与案件行为事</w:t>
      </w:r>
      <w:r>
        <w:rPr>
          <w:rFonts w:ascii="SimSun" w:hAnsi="SimSun" w:eastAsia="SimSun" w:cs="SimSun"/>
          <w:sz w:val="19"/>
          <w:szCs w:val="19"/>
          <w:spacing w:val="18"/>
        </w:rPr>
        <w:t>实和案 </w:t>
      </w:r>
      <w:r>
        <w:rPr>
          <w:rFonts w:ascii="SimSun" w:hAnsi="SimSun" w:eastAsia="SimSun" w:cs="SimSun"/>
          <w:sz w:val="19"/>
          <w:szCs w:val="19"/>
          <w:spacing w:val="21"/>
        </w:rPr>
        <w:t>件当事人联系最密切的法律规定来确立管辖依据具体适用的原则。②20</w:t>
      </w:r>
      <w:r>
        <w:rPr>
          <w:rFonts w:ascii="SimSun" w:hAnsi="SimSun" w:eastAsia="SimSun" w:cs="SimSun"/>
          <w:sz w:val="19"/>
          <w:szCs w:val="19"/>
          <w:spacing w:val="-10"/>
        </w:rPr>
        <w:t xml:space="preserve"> </w:t>
      </w:r>
      <w:r>
        <w:rPr>
          <w:rFonts w:ascii="SimSun" w:hAnsi="SimSun" w:eastAsia="SimSun" w:cs="SimSun"/>
          <w:sz w:val="19"/>
          <w:szCs w:val="19"/>
          <w:spacing w:val="21"/>
        </w:rPr>
        <w:t>世</w:t>
      </w:r>
      <w:r>
        <w:rPr>
          <w:rFonts w:ascii="SimSun" w:hAnsi="SimSun" w:eastAsia="SimSun" w:cs="SimSun"/>
          <w:sz w:val="19"/>
          <w:szCs w:val="19"/>
          <w:spacing w:val="-35"/>
        </w:rPr>
        <w:t xml:space="preserve"> </w:t>
      </w:r>
      <w:r>
        <w:rPr>
          <w:rFonts w:ascii="SimSun" w:hAnsi="SimSun" w:eastAsia="SimSun" w:cs="SimSun"/>
          <w:sz w:val="19"/>
          <w:szCs w:val="19"/>
          <w:spacing w:val="21"/>
        </w:rPr>
        <w:t>纪</w:t>
      </w:r>
      <w:r>
        <w:rPr>
          <w:rFonts w:ascii="SimSun" w:hAnsi="SimSun" w:eastAsia="SimSun" w:cs="SimSun"/>
          <w:sz w:val="19"/>
          <w:szCs w:val="19"/>
        </w:rPr>
        <w:t xml:space="preserve"> </w:t>
      </w:r>
      <w:r>
        <w:rPr>
          <w:rFonts w:ascii="SimSun" w:hAnsi="SimSun" w:eastAsia="SimSun" w:cs="SimSun"/>
          <w:sz w:val="19"/>
          <w:szCs w:val="19"/>
          <w:spacing w:val="20"/>
        </w:rPr>
        <w:t>50年代，美国法院在奥顿诉奥顿案</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Auten</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v</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Auten</w:t>
      </w:r>
      <w:r>
        <w:rPr>
          <w:rFonts w:ascii="Times New Roman" w:hAnsi="Times New Roman" w:eastAsia="Times New Roman" w:cs="Times New Roman"/>
          <w:sz w:val="19"/>
          <w:szCs w:val="19"/>
          <w:spacing w:val="20"/>
        </w:rPr>
        <w:t>)</w:t>
      </w:r>
      <w:r>
        <w:rPr>
          <w:rFonts w:ascii="SimSun" w:hAnsi="SimSun" w:eastAsia="SimSun" w:cs="SimSun"/>
          <w:sz w:val="19"/>
          <w:szCs w:val="19"/>
          <w:spacing w:val="20"/>
        </w:rPr>
        <w:t>中提出了这</w:t>
      </w:r>
      <w:r>
        <w:rPr>
          <w:rFonts w:ascii="SimSun" w:hAnsi="SimSun" w:eastAsia="SimSun" w:cs="SimSun"/>
          <w:sz w:val="19"/>
          <w:szCs w:val="19"/>
          <w:spacing w:val="-40"/>
        </w:rPr>
        <w:t xml:space="preserve"> </w:t>
      </w:r>
      <w:r>
        <w:rPr>
          <w:rFonts w:ascii="SimSun" w:hAnsi="SimSun" w:eastAsia="SimSun" w:cs="SimSun"/>
          <w:sz w:val="19"/>
          <w:szCs w:val="19"/>
          <w:spacing w:val="20"/>
        </w:rPr>
        <w:t>一</w:t>
      </w:r>
      <w:r>
        <w:rPr>
          <w:rFonts w:ascii="SimSun" w:hAnsi="SimSun" w:eastAsia="SimSun" w:cs="SimSun"/>
          <w:sz w:val="19"/>
          <w:szCs w:val="19"/>
          <w:spacing w:val="-49"/>
        </w:rPr>
        <w:t xml:space="preserve"> </w:t>
      </w:r>
      <w:r>
        <w:rPr>
          <w:rFonts w:ascii="SimSun" w:hAnsi="SimSun" w:eastAsia="SimSun" w:cs="SimSun"/>
          <w:sz w:val="19"/>
          <w:szCs w:val="19"/>
          <w:spacing w:val="20"/>
        </w:rPr>
        <w:t>说法③,强</w:t>
      </w:r>
      <w:r>
        <w:rPr>
          <w:rFonts w:ascii="SimSun" w:hAnsi="SimSun" w:eastAsia="SimSun" w:cs="SimSun"/>
          <w:sz w:val="19"/>
          <w:szCs w:val="19"/>
        </w:rPr>
        <w:t xml:space="preserve"> </w:t>
      </w:r>
      <w:r>
        <w:rPr>
          <w:rFonts w:ascii="SimSun" w:hAnsi="SimSun" w:eastAsia="SimSun" w:cs="SimSun"/>
          <w:sz w:val="19"/>
          <w:szCs w:val="19"/>
          <w:spacing w:val="20"/>
        </w:rPr>
        <w:t>调法院在进行司法审判时，除了注意主要的显</w:t>
      </w:r>
      <w:r>
        <w:rPr>
          <w:rFonts w:ascii="SimSun" w:hAnsi="SimSun" w:eastAsia="SimSun" w:cs="SimSun"/>
          <w:sz w:val="19"/>
          <w:szCs w:val="19"/>
          <w:spacing w:val="19"/>
        </w:rPr>
        <w:t>性案件标的之外，还应与案件联</w:t>
      </w:r>
      <w:r>
        <w:rPr>
          <w:rFonts w:ascii="SimSun" w:hAnsi="SimSun" w:eastAsia="SimSun" w:cs="SimSun"/>
          <w:sz w:val="19"/>
          <w:szCs w:val="19"/>
        </w:rPr>
        <w:t xml:space="preserve"> </w:t>
      </w:r>
      <w:r>
        <w:rPr>
          <w:rFonts w:ascii="SimSun" w:hAnsi="SimSun" w:eastAsia="SimSun" w:cs="SimSun"/>
          <w:sz w:val="19"/>
          <w:szCs w:val="19"/>
          <w:spacing w:val="19"/>
        </w:rPr>
        <w:t>系最密切、最本质和最深层次的地区法律相结合。虽然最密切联系原则的适用</w:t>
      </w:r>
      <w:r>
        <w:rPr>
          <w:rFonts w:ascii="SimSun" w:hAnsi="SimSun" w:eastAsia="SimSun" w:cs="SimSun"/>
          <w:sz w:val="19"/>
          <w:szCs w:val="19"/>
          <w:spacing w:val="16"/>
        </w:rPr>
        <w:t xml:space="preserve"> </w:t>
      </w:r>
      <w:r>
        <w:rPr>
          <w:rFonts w:ascii="SimSun" w:hAnsi="SimSun" w:eastAsia="SimSun" w:cs="SimSun"/>
          <w:sz w:val="19"/>
          <w:szCs w:val="19"/>
          <w:spacing w:val="20"/>
        </w:rPr>
        <w:t>是在司法机关已经确定的前提下进行的司法行</w:t>
      </w:r>
      <w:r>
        <w:rPr>
          <w:rFonts w:ascii="SimSun" w:hAnsi="SimSun" w:eastAsia="SimSun" w:cs="SimSun"/>
          <w:sz w:val="19"/>
          <w:szCs w:val="19"/>
          <w:spacing w:val="19"/>
        </w:rPr>
        <w:t>为，但对于与案件联系最密切地</w:t>
      </w:r>
      <w:r>
        <w:rPr>
          <w:rFonts w:ascii="SimSun" w:hAnsi="SimSun" w:eastAsia="SimSun" w:cs="SimSun"/>
          <w:sz w:val="19"/>
          <w:szCs w:val="19"/>
        </w:rPr>
        <w:t xml:space="preserve"> </w:t>
      </w:r>
      <w:r>
        <w:rPr>
          <w:rFonts w:ascii="SimSun" w:hAnsi="SimSun" w:eastAsia="SimSun" w:cs="SimSun"/>
          <w:sz w:val="19"/>
          <w:szCs w:val="19"/>
          <w:spacing w:val="20"/>
        </w:rPr>
        <w:t>区的法律适用若引申至跨境数据流动的国际范围中，则具</w:t>
      </w:r>
      <w:r>
        <w:rPr>
          <w:rFonts w:ascii="SimSun" w:hAnsi="SimSun" w:eastAsia="SimSun" w:cs="SimSun"/>
          <w:sz w:val="19"/>
          <w:szCs w:val="19"/>
          <w:spacing w:val="19"/>
        </w:rPr>
        <w:t>有一定的司法管辖冲</w:t>
      </w:r>
      <w:r>
        <w:rPr>
          <w:rFonts w:ascii="SimSun" w:hAnsi="SimSun" w:eastAsia="SimSun" w:cs="SimSun"/>
          <w:sz w:val="19"/>
          <w:szCs w:val="19"/>
        </w:rPr>
        <w:t xml:space="preserve"> </w:t>
      </w:r>
      <w:r>
        <w:rPr>
          <w:rFonts w:ascii="SimSun" w:hAnsi="SimSun" w:eastAsia="SimSun" w:cs="SimSun"/>
          <w:sz w:val="19"/>
          <w:szCs w:val="19"/>
          <w:spacing w:val="20"/>
        </w:rPr>
        <w:t>突解决效用，体现出对于他国的立法管辖尊重，同时也能促进本国</w:t>
      </w:r>
      <w:r>
        <w:rPr>
          <w:rFonts w:ascii="SimSun" w:hAnsi="SimSun" w:eastAsia="SimSun" w:cs="SimSun"/>
          <w:sz w:val="19"/>
          <w:szCs w:val="19"/>
          <w:spacing w:val="19"/>
        </w:rPr>
        <w:t>法院司法审</w:t>
      </w:r>
    </w:p>
    <w:p>
      <w:pPr>
        <w:spacing w:line="220" w:lineRule="auto"/>
        <w:rPr>
          <w:rFonts w:ascii="SimSun" w:hAnsi="SimSun" w:eastAsia="SimSun" w:cs="SimSun"/>
          <w:sz w:val="19"/>
          <w:szCs w:val="19"/>
        </w:rPr>
      </w:pPr>
      <w:r>
        <w:rPr>
          <w:rFonts w:ascii="SimSun" w:hAnsi="SimSun" w:eastAsia="SimSun" w:cs="SimSun"/>
          <w:sz w:val="19"/>
          <w:szCs w:val="19"/>
          <w:spacing w:val="15"/>
        </w:rPr>
        <w:t>判在他国的认同性。</w:t>
      </w:r>
    </w:p>
    <w:p>
      <w:pPr>
        <w:ind w:right="366" w:firstLine="369"/>
        <w:spacing w:before="124" w:line="299" w:lineRule="auto"/>
        <w:jc w:val="both"/>
        <w:rPr>
          <w:rFonts w:ascii="SimSun" w:hAnsi="SimSun" w:eastAsia="SimSun" w:cs="SimSun"/>
          <w:sz w:val="19"/>
          <w:szCs w:val="19"/>
        </w:rPr>
      </w:pPr>
      <w:r>
        <w:rPr>
          <w:rFonts w:ascii="SimSun" w:hAnsi="SimSun" w:eastAsia="SimSun" w:cs="SimSun"/>
          <w:sz w:val="19"/>
          <w:szCs w:val="19"/>
          <w:spacing w:val="20"/>
        </w:rPr>
        <w:t>最密切联系原则要求法院在审判时注重法律</w:t>
      </w:r>
      <w:r>
        <w:rPr>
          <w:rFonts w:ascii="SimSun" w:hAnsi="SimSun" w:eastAsia="SimSun" w:cs="SimSun"/>
          <w:sz w:val="19"/>
          <w:szCs w:val="19"/>
          <w:spacing w:val="19"/>
        </w:rPr>
        <w:t>关系的顺畅性以及法律行为开</w:t>
      </w:r>
      <w:r>
        <w:rPr>
          <w:rFonts w:ascii="SimSun" w:hAnsi="SimSun" w:eastAsia="SimSun" w:cs="SimSun"/>
          <w:sz w:val="19"/>
          <w:szCs w:val="19"/>
        </w:rPr>
        <w:t xml:space="preserve"> </w:t>
      </w:r>
      <w:r>
        <w:rPr>
          <w:rFonts w:ascii="SimSun" w:hAnsi="SimSun" w:eastAsia="SimSun" w:cs="SimSun"/>
          <w:sz w:val="19"/>
          <w:szCs w:val="19"/>
          <w:spacing w:val="20"/>
        </w:rPr>
        <w:t>展的连贯性，除了案件主体的联系之外，还应</w:t>
      </w:r>
      <w:r>
        <w:rPr>
          <w:rFonts w:ascii="SimSun" w:hAnsi="SimSun" w:eastAsia="SimSun" w:cs="SimSun"/>
          <w:sz w:val="19"/>
          <w:szCs w:val="19"/>
          <w:spacing w:val="19"/>
        </w:rPr>
        <w:t>该注重案件客体的联系，从而进</w:t>
      </w:r>
      <w:r>
        <w:rPr>
          <w:rFonts w:ascii="SimSun" w:hAnsi="SimSun" w:eastAsia="SimSun" w:cs="SimSun"/>
          <w:sz w:val="19"/>
          <w:szCs w:val="19"/>
        </w:rPr>
        <w:t xml:space="preserve"> </w:t>
      </w:r>
      <w:r>
        <w:rPr>
          <w:rFonts w:ascii="SimSun" w:hAnsi="SimSun" w:eastAsia="SimSun" w:cs="SimSun"/>
          <w:sz w:val="19"/>
          <w:szCs w:val="19"/>
          <w:spacing w:val="17"/>
        </w:rPr>
        <w:t>行综合考量，以此来确定管辖依据的适用。</w:t>
      </w:r>
    </w:p>
    <w:p>
      <w:pPr>
        <w:ind w:right="359" w:firstLine="369"/>
        <w:spacing w:before="125" w:line="349" w:lineRule="auto"/>
        <w:jc w:val="both"/>
        <w:rPr>
          <w:rFonts w:ascii="SimSun" w:hAnsi="SimSun" w:eastAsia="SimSun" w:cs="SimSun"/>
          <w:sz w:val="19"/>
          <w:szCs w:val="19"/>
        </w:rPr>
      </w:pPr>
      <w:r>
        <w:rPr>
          <w:rFonts w:ascii="SimSun" w:hAnsi="SimSun" w:eastAsia="SimSun" w:cs="SimSun"/>
          <w:sz w:val="19"/>
          <w:szCs w:val="19"/>
          <w:spacing w:val="20"/>
        </w:rPr>
        <w:t>最密切联系原则刚开始只被应用于民商诉讼</w:t>
      </w:r>
      <w:r>
        <w:rPr>
          <w:rFonts w:ascii="SimSun" w:hAnsi="SimSun" w:eastAsia="SimSun" w:cs="SimSun"/>
          <w:sz w:val="19"/>
          <w:szCs w:val="19"/>
          <w:spacing w:val="19"/>
        </w:rPr>
        <w:t>中的侵权领域及合同领域，但</w:t>
      </w:r>
      <w:r>
        <w:rPr>
          <w:rFonts w:ascii="SimSun" w:hAnsi="SimSun" w:eastAsia="SimSun" w:cs="SimSun"/>
          <w:sz w:val="19"/>
          <w:szCs w:val="19"/>
        </w:rPr>
        <w:t xml:space="preserve"> </w:t>
      </w:r>
      <w:r>
        <w:rPr>
          <w:rFonts w:ascii="SimSun" w:hAnsi="SimSun" w:eastAsia="SimSun" w:cs="SimSun"/>
          <w:sz w:val="19"/>
          <w:szCs w:val="19"/>
          <w:spacing w:val="20"/>
        </w:rPr>
        <w:t>是因为其在实践中展现出极强的科学性和合理性，所以适用范</w:t>
      </w:r>
      <w:r>
        <w:rPr>
          <w:rFonts w:ascii="SimSun" w:hAnsi="SimSun" w:eastAsia="SimSun" w:cs="SimSun"/>
          <w:sz w:val="19"/>
          <w:szCs w:val="19"/>
          <w:spacing w:val="19"/>
        </w:rPr>
        <w:t>围得到了很大的</w:t>
      </w:r>
    </w:p>
    <w:p>
      <w:pPr>
        <w:spacing w:line="217" w:lineRule="auto"/>
        <w:rPr>
          <w:rFonts w:ascii="SimSun" w:hAnsi="SimSun" w:eastAsia="SimSun" w:cs="SimSun"/>
          <w:sz w:val="19"/>
          <w:szCs w:val="19"/>
        </w:rPr>
      </w:pPr>
      <w:r>
        <w:rPr>
          <w:rFonts w:ascii="SimSun" w:hAnsi="SimSun" w:eastAsia="SimSun" w:cs="SimSun"/>
          <w:sz w:val="19"/>
          <w:szCs w:val="19"/>
          <w:spacing w:val="15"/>
        </w:rPr>
        <w:t>拓展，在目前绝大多数的冲突法领域下都得到了适用。④</w:t>
      </w:r>
    </w:p>
    <w:p>
      <w:pPr>
        <w:ind w:left="369"/>
        <w:spacing w:before="206" w:line="425" w:lineRule="exact"/>
        <w:rPr>
          <w:rFonts w:ascii="SimHei" w:hAnsi="SimHei" w:eastAsia="SimHei" w:cs="SimHei"/>
          <w:sz w:val="23"/>
          <w:szCs w:val="23"/>
        </w:rPr>
      </w:pPr>
      <w:r>
        <w:rPr>
          <w:rFonts w:ascii="SimHei" w:hAnsi="SimHei" w:eastAsia="SimHei" w:cs="SimHei"/>
          <w:sz w:val="23"/>
          <w:szCs w:val="23"/>
          <w:spacing w:val="18"/>
          <w:position w:val="14"/>
        </w:rPr>
        <w:t>(三)面向数据主权的跨境数据流动治理国际合作与</w:t>
      </w:r>
      <w:r>
        <w:rPr>
          <w:rFonts w:ascii="SimHei" w:hAnsi="SimHei" w:eastAsia="SimHei" w:cs="SimHei"/>
          <w:sz w:val="23"/>
          <w:szCs w:val="23"/>
          <w:spacing w:val="17"/>
          <w:position w:val="14"/>
        </w:rPr>
        <w:t>协调执行管</w:t>
      </w:r>
    </w:p>
    <w:p>
      <w:pPr>
        <w:spacing w:line="223" w:lineRule="auto"/>
        <w:rPr>
          <w:rFonts w:ascii="SimHei" w:hAnsi="SimHei" w:eastAsia="SimHei" w:cs="SimHei"/>
          <w:sz w:val="23"/>
          <w:szCs w:val="23"/>
        </w:rPr>
      </w:pPr>
      <w:r>
        <w:rPr>
          <w:rFonts w:ascii="SimHei" w:hAnsi="SimHei" w:eastAsia="SimHei" w:cs="SimHei"/>
          <w:sz w:val="23"/>
          <w:szCs w:val="23"/>
          <w:spacing w:val="12"/>
        </w:rPr>
        <w:t>辖机制</w:t>
      </w:r>
    </w:p>
    <w:p>
      <w:pPr>
        <w:ind w:right="326" w:firstLine="449"/>
        <w:spacing w:before="220" w:line="359" w:lineRule="auto"/>
        <w:jc w:val="both"/>
        <w:rPr>
          <w:rFonts w:ascii="SimSun" w:hAnsi="SimSun" w:eastAsia="SimSun" w:cs="SimSun"/>
          <w:sz w:val="19"/>
          <w:szCs w:val="19"/>
        </w:rPr>
      </w:pPr>
      <w:r>
        <w:rPr>
          <w:rFonts w:ascii="SimSun" w:hAnsi="SimSun" w:eastAsia="SimSun" w:cs="SimSun"/>
          <w:sz w:val="19"/>
          <w:szCs w:val="19"/>
          <w:spacing w:val="20"/>
        </w:rPr>
        <w:t>执行管辖是基于司法管辖或者其他非司法方式开展的执法行为或者</w:t>
      </w:r>
      <w:r>
        <w:rPr>
          <w:rFonts w:ascii="SimSun" w:hAnsi="SimSun" w:eastAsia="SimSun" w:cs="SimSun"/>
          <w:sz w:val="19"/>
          <w:szCs w:val="19"/>
          <w:spacing w:val="19"/>
        </w:rPr>
        <w:t>惩罚违</w:t>
      </w:r>
      <w:r>
        <w:rPr>
          <w:rFonts w:ascii="SimSun" w:hAnsi="SimSun" w:eastAsia="SimSun" w:cs="SimSun"/>
          <w:sz w:val="19"/>
          <w:szCs w:val="19"/>
        </w:rPr>
        <w:t xml:space="preserve"> </w:t>
      </w:r>
      <w:r>
        <w:rPr>
          <w:rFonts w:ascii="SimSun" w:hAnsi="SimSun" w:eastAsia="SimSun" w:cs="SimSun"/>
          <w:sz w:val="19"/>
          <w:szCs w:val="19"/>
          <w:spacing w:val="20"/>
        </w:rPr>
        <w:t>法活动的行为，而根据国际法的基本准则，每个国家</w:t>
      </w:r>
      <w:r>
        <w:rPr>
          <w:rFonts w:ascii="SimSun" w:hAnsi="SimSun" w:eastAsia="SimSun" w:cs="SimSun"/>
          <w:sz w:val="19"/>
          <w:szCs w:val="19"/>
          <w:spacing w:val="19"/>
        </w:rPr>
        <w:t>都只能在自己领土上开展</w:t>
      </w:r>
    </w:p>
    <w:p>
      <w:pPr>
        <w:spacing w:line="218" w:lineRule="auto"/>
        <w:rPr>
          <w:rFonts w:ascii="SimSun" w:hAnsi="SimSun" w:eastAsia="SimSun" w:cs="SimSun"/>
          <w:sz w:val="19"/>
          <w:szCs w:val="19"/>
        </w:rPr>
      </w:pPr>
      <w:r>
        <w:rPr>
          <w:rFonts w:ascii="SimSun" w:hAnsi="SimSun" w:eastAsia="SimSun" w:cs="SimSun"/>
          <w:sz w:val="19"/>
          <w:szCs w:val="19"/>
          <w:spacing w:val="20"/>
        </w:rPr>
        <w:t>执行管辖，执行管辖权通常情况下仅限于本国领土内</w:t>
      </w:r>
      <w:r>
        <w:rPr>
          <w:rFonts w:ascii="SimSun" w:hAnsi="SimSun" w:eastAsia="SimSun" w:cs="SimSun"/>
          <w:sz w:val="19"/>
          <w:szCs w:val="19"/>
          <w:spacing w:val="19"/>
        </w:rPr>
        <w:t>，若需在他国开展执行管</w:t>
      </w:r>
    </w:p>
    <w:p>
      <w:pPr>
        <w:pStyle w:val="BodyText"/>
        <w:spacing w:line="348" w:lineRule="auto"/>
        <w:rPr/>
      </w:pPr>
      <w:r/>
    </w:p>
    <w:p>
      <w:pPr>
        <w:pStyle w:val="BodyText"/>
        <w:spacing w:line="348" w:lineRule="auto"/>
        <w:rPr/>
      </w:pPr>
      <w:r/>
    </w:p>
    <w:p>
      <w:pPr>
        <w:ind w:right="355" w:firstLine="369"/>
        <w:spacing w:before="63" w:line="238" w:lineRule="auto"/>
        <w:rPr>
          <w:rFonts w:ascii="SimSun" w:hAnsi="SimSun" w:eastAsia="SimSun" w:cs="SimSun"/>
          <w:sz w:val="19"/>
          <w:szCs w:val="19"/>
        </w:rPr>
      </w:pPr>
      <w:r>
        <w:rPr>
          <w:rFonts w:ascii="SimSun" w:hAnsi="SimSun" w:eastAsia="SimSun" w:cs="SimSun"/>
          <w:sz w:val="19"/>
          <w:szCs w:val="19"/>
          <w:spacing w:val="-8"/>
        </w:rPr>
        <w:t>①</w:t>
      </w:r>
      <w:r>
        <w:rPr>
          <w:rFonts w:ascii="SimSun" w:hAnsi="SimSun" w:eastAsia="SimSun" w:cs="SimSun"/>
          <w:sz w:val="19"/>
          <w:szCs w:val="19"/>
          <w:spacing w:val="70"/>
        </w:rPr>
        <w:t xml:space="preserve"> </w:t>
      </w:r>
      <w:r>
        <w:rPr>
          <w:rFonts w:ascii="SimSun" w:hAnsi="SimSun" w:eastAsia="SimSun" w:cs="SimSun"/>
          <w:sz w:val="19"/>
          <w:szCs w:val="19"/>
          <w:spacing w:val="-8"/>
        </w:rPr>
        <w:t>李阳：《从判例中研究“美国网络管辖权”问题》,载《法</w:t>
      </w:r>
      <w:r>
        <w:rPr>
          <w:rFonts w:ascii="SimSun" w:hAnsi="SimSun" w:eastAsia="SimSun" w:cs="SimSun"/>
          <w:sz w:val="19"/>
          <w:szCs w:val="19"/>
          <w:spacing w:val="-9"/>
        </w:rPr>
        <w:t>制与社会》2013年第31</w:t>
      </w:r>
      <w:r>
        <w:rPr>
          <w:rFonts w:ascii="SimSun" w:hAnsi="SimSun" w:eastAsia="SimSun" w:cs="SimSun"/>
          <w:sz w:val="19"/>
          <w:szCs w:val="19"/>
        </w:rPr>
        <w:t xml:space="preserve"> </w:t>
      </w:r>
      <w:r>
        <w:rPr>
          <w:rFonts w:ascii="SimSun" w:hAnsi="SimSun" w:eastAsia="SimSun" w:cs="SimSun"/>
          <w:sz w:val="19"/>
          <w:szCs w:val="19"/>
          <w:spacing w:val="-4"/>
        </w:rPr>
        <w:t>期。</w:t>
      </w:r>
    </w:p>
    <w:p>
      <w:pPr>
        <w:ind w:left="369"/>
        <w:spacing w:before="50" w:line="216" w:lineRule="auto"/>
        <w:rPr>
          <w:rFonts w:ascii="SimSun" w:hAnsi="SimSun" w:eastAsia="SimSun" w:cs="SimSun"/>
          <w:sz w:val="19"/>
          <w:szCs w:val="19"/>
        </w:rPr>
      </w:pPr>
      <w:r>
        <w:rPr>
          <w:rFonts w:ascii="SimSun" w:hAnsi="SimSun" w:eastAsia="SimSun" w:cs="SimSun"/>
          <w:sz w:val="19"/>
          <w:szCs w:val="19"/>
          <w:spacing w:val="-11"/>
        </w:rPr>
        <w:t>②  代晓焜：《试论最密切联系原则的司法适用》,载《法制与社会》2019年第</w:t>
      </w:r>
      <w:r>
        <w:rPr>
          <w:rFonts w:ascii="SimSun" w:hAnsi="SimSun" w:eastAsia="SimSun" w:cs="SimSun"/>
          <w:sz w:val="19"/>
          <w:szCs w:val="19"/>
          <w:spacing w:val="-12"/>
        </w:rPr>
        <w:t>1期。</w:t>
      </w:r>
    </w:p>
    <w:p>
      <w:pPr>
        <w:ind w:right="304" w:firstLine="369"/>
        <w:spacing w:before="38" w:line="237" w:lineRule="auto"/>
        <w:rPr>
          <w:rFonts w:ascii="SimSun" w:hAnsi="SimSun" w:eastAsia="SimSun" w:cs="SimSun"/>
          <w:sz w:val="19"/>
          <w:szCs w:val="19"/>
        </w:rPr>
      </w:pPr>
      <w:r>
        <w:rPr>
          <w:rFonts w:ascii="SimSun" w:hAnsi="SimSun" w:eastAsia="SimSun" w:cs="SimSun"/>
          <w:sz w:val="19"/>
          <w:szCs w:val="19"/>
          <w:spacing w:val="-8"/>
        </w:rPr>
        <w:t>③  刘懿彤：《德国人身关系的法律适用及对我国立法的启示》,载《华东政法大学学</w:t>
      </w:r>
      <w:r>
        <w:rPr>
          <w:rFonts w:ascii="SimSun" w:hAnsi="SimSun" w:eastAsia="SimSun" w:cs="SimSun"/>
          <w:sz w:val="19"/>
          <w:szCs w:val="19"/>
          <w:spacing w:val="5"/>
        </w:rPr>
        <w:t xml:space="preserve"> </w:t>
      </w:r>
      <w:r>
        <w:rPr>
          <w:rFonts w:ascii="SimSun" w:hAnsi="SimSun" w:eastAsia="SimSun" w:cs="SimSun"/>
          <w:sz w:val="19"/>
          <w:szCs w:val="19"/>
          <w:spacing w:val="-3"/>
        </w:rPr>
        <w:t>报》2009年第2期。</w:t>
      </w:r>
    </w:p>
    <w:p>
      <w:pPr>
        <w:ind w:right="304" w:firstLine="369"/>
        <w:spacing w:before="51" w:line="239" w:lineRule="auto"/>
        <w:rPr>
          <w:rFonts w:ascii="SimSun" w:hAnsi="SimSun" w:eastAsia="SimSun" w:cs="SimSun"/>
          <w:sz w:val="19"/>
          <w:szCs w:val="19"/>
        </w:rPr>
      </w:pPr>
      <w:r>
        <w:rPr>
          <w:rFonts w:ascii="SimSun" w:hAnsi="SimSun" w:eastAsia="SimSun" w:cs="SimSun"/>
          <w:sz w:val="19"/>
          <w:szCs w:val="19"/>
          <w:spacing w:val="-7"/>
        </w:rPr>
        <w:t>④</w:t>
      </w:r>
      <w:r>
        <w:rPr>
          <w:rFonts w:ascii="SimSun" w:hAnsi="SimSun" w:eastAsia="SimSun" w:cs="SimSun"/>
          <w:sz w:val="19"/>
          <w:szCs w:val="19"/>
          <w:spacing w:val="80"/>
          <w:w w:val="101"/>
        </w:rPr>
        <w:t xml:space="preserve"> </w:t>
      </w:r>
      <w:r>
        <w:rPr>
          <w:rFonts w:ascii="SimSun" w:hAnsi="SimSun" w:eastAsia="SimSun" w:cs="SimSun"/>
          <w:sz w:val="19"/>
          <w:szCs w:val="19"/>
          <w:spacing w:val="-7"/>
        </w:rPr>
        <w:t>林明月：《最密切联系原则在我国涉外民商</w:t>
      </w:r>
      <w:r>
        <w:rPr>
          <w:rFonts w:ascii="SimSun" w:hAnsi="SimSun" w:eastAsia="SimSun" w:cs="SimSun"/>
          <w:sz w:val="19"/>
          <w:szCs w:val="19"/>
          <w:spacing w:val="-8"/>
        </w:rPr>
        <w:t>事案件中的适用》,福州大学2014年硕</w:t>
      </w:r>
      <w:r>
        <w:rPr>
          <w:rFonts w:ascii="SimSun" w:hAnsi="SimSun" w:eastAsia="SimSun" w:cs="SimSun"/>
          <w:sz w:val="19"/>
          <w:szCs w:val="19"/>
        </w:rPr>
        <w:t xml:space="preserve"> </w:t>
      </w:r>
      <w:r>
        <w:rPr>
          <w:rFonts w:ascii="SimSun" w:hAnsi="SimSun" w:eastAsia="SimSun" w:cs="SimSun"/>
          <w:sz w:val="19"/>
          <w:szCs w:val="19"/>
          <w:spacing w:val="-15"/>
        </w:rPr>
        <w:t>士学位论文。</w:t>
      </w:r>
    </w:p>
    <w:p>
      <w:pPr>
        <w:spacing w:line="239" w:lineRule="auto"/>
        <w:sectPr>
          <w:pgSz w:w="8490" w:h="13140"/>
          <w:pgMar w:top="400" w:right="485" w:bottom="400" w:left="509" w:header="0" w:footer="0" w:gutter="0"/>
        </w:sectPr>
        <w:rPr>
          <w:rFonts w:ascii="SimSun" w:hAnsi="SimSun" w:eastAsia="SimSun" w:cs="SimSun"/>
          <w:sz w:val="19"/>
          <w:szCs w:val="19"/>
        </w:rPr>
      </w:pPr>
    </w:p>
    <w:p>
      <w:pPr>
        <w:ind w:left="420"/>
        <w:spacing w:before="249"/>
        <w:rPr>
          <w:rFonts w:ascii="SimHei" w:hAnsi="SimHei" w:eastAsia="SimHei" w:cs="SimHei"/>
          <w:sz w:val="20"/>
          <w:szCs w:val="20"/>
        </w:rPr>
      </w:pPr>
      <w:r>
        <w:drawing>
          <wp:anchor distT="0" distB="0" distL="0" distR="0" simplePos="0" relativeHeight="253227008" behindDoc="0" locked="0" layoutInCell="0" allowOverlap="1">
            <wp:simplePos x="0" y="0"/>
            <wp:positionH relativeFrom="page">
              <wp:posOffset>666723</wp:posOffset>
            </wp:positionH>
            <wp:positionV relativeFrom="page">
              <wp:posOffset>6838957</wp:posOffset>
            </wp:positionV>
            <wp:extent cx="1168424" cy="6351"/>
            <wp:effectExtent l="0" t="0" r="0" b="0"/>
            <wp:wrapNone/>
            <wp:docPr id="1336" name="IM 1336"/>
            <wp:cNvGraphicFramePr/>
            <a:graphic>
              <a:graphicData uri="http://schemas.openxmlformats.org/drawingml/2006/picture">
                <pic:pic>
                  <pic:nvPicPr>
                    <pic:cNvPr id="1336" name="IM 1336"/>
                    <pic:cNvPicPr/>
                  </pic:nvPicPr>
                  <pic:blipFill>
                    <a:blip r:embed="rId749"/>
                    <a:stretch>
                      <a:fillRect/>
                    </a:stretch>
                  </pic:blipFill>
                  <pic:spPr>
                    <a:xfrm rot="0">
                      <a:off x="0" y="0"/>
                      <a:ext cx="1168424" cy="6351"/>
                    </a:xfrm>
                    <a:prstGeom prst="rect">
                      <a:avLst/>
                    </a:prstGeom>
                  </pic:spPr>
                </pic:pic>
              </a:graphicData>
            </a:graphic>
          </wp:anchor>
        </w:drawing>
      </w:r>
      <w:r>
        <w:pict>
          <v:shape id="_x0000_s866" style="position:absolute;margin-left:-1pt;margin-top:15.4904pt;mso-position-vertical-relative:text;mso-position-horizontal-relative:text;width:16.45pt;height:8.95pt;z-index:25322598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500</w:t>
                  </w:r>
                </w:p>
              </w:txbxContent>
            </v:textbox>
          </v:shape>
        </w:pict>
      </w:r>
      <w:r>
        <w:rPr>
          <w:rFonts w:ascii="SimHei" w:hAnsi="SimHei" w:eastAsia="SimHei" w:cs="SimHei"/>
          <w:sz w:val="20"/>
          <w:szCs w:val="20"/>
          <w:position w:val="-4"/>
        </w:rPr>
        <w:drawing>
          <wp:inline distT="0" distB="0" distL="0" distR="0">
            <wp:extent cx="6308" cy="273094"/>
            <wp:effectExtent l="0" t="0" r="0" b="0"/>
            <wp:docPr id="1338" name="IM 1338"/>
            <wp:cNvGraphicFramePr/>
            <a:graphic>
              <a:graphicData uri="http://schemas.openxmlformats.org/drawingml/2006/picture">
                <pic:pic>
                  <pic:nvPicPr>
                    <pic:cNvPr id="1338" name="IM 1338"/>
                    <pic:cNvPicPr/>
                  </pic:nvPicPr>
                  <pic:blipFill>
                    <a:blip r:embed="rId750"/>
                    <a:stretch>
                      <a:fillRect/>
                    </a:stretch>
                  </pic:blipFill>
                  <pic:spPr>
                    <a:xfrm rot="0">
                      <a:off x="0" y="0"/>
                      <a:ext cx="6308" cy="273094"/>
                    </a:xfrm>
                    <a:prstGeom prst="rect">
                      <a:avLst/>
                    </a:prstGeom>
                  </pic:spPr>
                </pic:pic>
              </a:graphicData>
            </a:graphic>
          </wp:inline>
        </w:drawing>
      </w:r>
      <w:r>
        <w:rPr>
          <w:rFonts w:ascii="SimHei" w:hAnsi="SimHei" w:eastAsia="SimHei" w:cs="SimHei"/>
          <w:sz w:val="20"/>
          <w:szCs w:val="20"/>
          <w:spacing w:val="27"/>
        </w:rPr>
        <w:t xml:space="preserve"> </w:t>
      </w:r>
      <w:r>
        <w:rPr>
          <w:rFonts w:ascii="SimHei" w:hAnsi="SimHei" w:eastAsia="SimHei" w:cs="SimHei"/>
          <w:sz w:val="20"/>
          <w:szCs w:val="20"/>
          <w:spacing w:val="-18"/>
          <w:w w:val="91"/>
        </w:rPr>
        <w:t>第九章</w:t>
      </w:r>
      <w:r>
        <w:rPr>
          <w:rFonts w:ascii="SimHei" w:hAnsi="SimHei" w:eastAsia="SimHei" w:cs="SimHei"/>
          <w:sz w:val="20"/>
          <w:szCs w:val="20"/>
          <w:spacing w:val="-18"/>
          <w:w w:val="91"/>
        </w:rPr>
        <w:t xml:space="preserve"> </w:t>
      </w:r>
      <w:r>
        <w:rPr>
          <w:rFonts w:ascii="SimHei" w:hAnsi="SimHei" w:eastAsia="SimHei" w:cs="SimHei"/>
          <w:sz w:val="20"/>
          <w:szCs w:val="20"/>
          <w:spacing w:val="-18"/>
          <w:w w:val="91"/>
        </w:rPr>
        <w:t>国家数据主权视野下跨境数据流动治理的国际合作与协调机制</w:t>
      </w:r>
    </w:p>
    <w:p>
      <w:pPr>
        <w:pStyle w:val="BodyText"/>
        <w:spacing w:line="323" w:lineRule="auto"/>
        <w:rPr/>
      </w:pPr>
      <w:r/>
    </w:p>
    <w:p>
      <w:pPr>
        <w:ind w:left="429" w:right="85"/>
        <w:spacing w:before="71" w:line="271" w:lineRule="auto"/>
        <w:jc w:val="both"/>
        <w:rPr>
          <w:rFonts w:ascii="SimSun" w:hAnsi="SimSun" w:eastAsia="SimSun" w:cs="SimSun"/>
          <w:sz w:val="20"/>
          <w:szCs w:val="20"/>
        </w:rPr>
      </w:pPr>
      <w:r>
        <w:rPr>
          <w:rFonts w:ascii="SimSun" w:hAnsi="SimSun" w:eastAsia="SimSun" w:cs="SimSun"/>
          <w:sz w:val="22"/>
          <w:szCs w:val="22"/>
          <w:spacing w:val="-10"/>
        </w:rPr>
        <w:t>辖则需要得到他国允许。①但由于跨境数据流动的跨境性和广博性，执行管辖</w:t>
      </w:r>
      <w:r>
        <w:rPr>
          <w:rFonts w:ascii="SimSun" w:hAnsi="SimSun" w:eastAsia="SimSun" w:cs="SimSun"/>
          <w:sz w:val="22"/>
          <w:szCs w:val="22"/>
        </w:rPr>
        <w:t xml:space="preserve"> </w:t>
      </w:r>
      <w:r>
        <w:rPr>
          <w:rFonts w:ascii="SimSun" w:hAnsi="SimSun" w:eastAsia="SimSun" w:cs="SimSun"/>
          <w:sz w:val="22"/>
          <w:szCs w:val="22"/>
          <w:spacing w:val="-10"/>
        </w:rPr>
        <w:t>冲突在实际中也有所体现。基于前文探讨并结合具体实际，本书认为管辖冲突</w:t>
      </w:r>
      <w:r>
        <w:rPr>
          <w:rFonts w:ascii="SimSun" w:hAnsi="SimSun" w:eastAsia="SimSun" w:cs="SimSun"/>
          <w:sz w:val="22"/>
          <w:szCs w:val="22"/>
          <w:spacing w:val="3"/>
        </w:rPr>
        <w:t xml:space="preserve"> </w:t>
      </w:r>
      <w:r>
        <w:rPr>
          <w:rFonts w:ascii="SimSun" w:hAnsi="SimSun" w:eastAsia="SimSun" w:cs="SimSun"/>
          <w:sz w:val="20"/>
          <w:szCs w:val="20"/>
          <w:spacing w:val="6"/>
        </w:rPr>
        <w:t>可以从以下几个层面来解决：</w:t>
      </w:r>
    </w:p>
    <w:p>
      <w:pPr>
        <w:ind w:left="823"/>
        <w:spacing w:before="100" w:line="213" w:lineRule="auto"/>
        <w:outlineLvl w:val="1"/>
        <w:rPr>
          <w:rFonts w:ascii="SimHei" w:hAnsi="SimHei" w:eastAsia="SimHei" w:cs="SimHei"/>
          <w:sz w:val="22"/>
          <w:szCs w:val="22"/>
        </w:rPr>
      </w:pPr>
      <w:r>
        <w:rPr>
          <w:rFonts w:ascii="SimHei" w:hAnsi="SimHei" w:eastAsia="SimHei" w:cs="SimHei"/>
          <w:sz w:val="22"/>
          <w:szCs w:val="22"/>
          <w:b/>
          <w:bCs/>
          <w:spacing w:val="-4"/>
        </w:rPr>
        <w:t>1.尊重主权完整，不得干涉内政</w:t>
      </w:r>
    </w:p>
    <w:p>
      <w:pPr>
        <w:ind w:left="429" w:right="88" w:firstLine="390"/>
        <w:spacing w:before="130" w:line="300" w:lineRule="auto"/>
        <w:jc w:val="both"/>
        <w:rPr>
          <w:rFonts w:ascii="SimSun" w:hAnsi="SimSun" w:eastAsia="SimSun" w:cs="SimSun"/>
          <w:sz w:val="20"/>
          <w:szCs w:val="20"/>
        </w:rPr>
      </w:pPr>
      <w:r>
        <w:rPr>
          <w:rFonts w:ascii="SimSun" w:hAnsi="SimSun" w:eastAsia="SimSun" w:cs="SimSun"/>
          <w:sz w:val="20"/>
          <w:szCs w:val="20"/>
          <w:spacing w:val="13"/>
        </w:rPr>
        <w:t>执行管辖以一国的国内法为依据，由司法机关或其他非司法方式(例如行</w:t>
      </w:r>
      <w:r>
        <w:rPr>
          <w:rFonts w:ascii="SimSun" w:hAnsi="SimSun" w:eastAsia="SimSun" w:cs="SimSun"/>
          <w:sz w:val="20"/>
          <w:szCs w:val="20"/>
          <w:spacing w:val="12"/>
        </w:rPr>
        <w:t xml:space="preserve"> </w:t>
      </w:r>
      <w:r>
        <w:rPr>
          <w:rFonts w:ascii="SimSun" w:hAnsi="SimSun" w:eastAsia="SimSun" w:cs="SimSun"/>
          <w:sz w:val="20"/>
          <w:szCs w:val="20"/>
          <w:spacing w:val="13"/>
        </w:rPr>
        <w:t>政)来开展，但是一般情况下仅限于本国的领土境内，所以对于执行管辖</w:t>
      </w:r>
      <w:r>
        <w:rPr>
          <w:rFonts w:ascii="SimSun" w:hAnsi="SimSun" w:eastAsia="SimSun" w:cs="SimSun"/>
          <w:sz w:val="20"/>
          <w:szCs w:val="20"/>
          <w:spacing w:val="12"/>
        </w:rPr>
        <w:t>的具</w:t>
      </w:r>
      <w:r>
        <w:rPr>
          <w:rFonts w:ascii="SimSun" w:hAnsi="SimSun" w:eastAsia="SimSun" w:cs="SimSun"/>
          <w:sz w:val="20"/>
          <w:szCs w:val="20"/>
        </w:rPr>
        <w:t xml:space="preserve"> </w:t>
      </w:r>
      <w:r>
        <w:rPr>
          <w:rFonts w:ascii="SimSun" w:hAnsi="SimSun" w:eastAsia="SimSun" w:cs="SimSun"/>
          <w:sz w:val="20"/>
          <w:szCs w:val="20"/>
          <w:spacing w:val="10"/>
        </w:rPr>
        <w:t>体执行必须注重地域的行使范围，不得超越一国的边界。但在跨境数据流动管</w:t>
      </w:r>
      <w:r>
        <w:rPr>
          <w:rFonts w:ascii="SimSun" w:hAnsi="SimSun" w:eastAsia="SimSun" w:cs="SimSun"/>
          <w:sz w:val="20"/>
          <w:szCs w:val="20"/>
        </w:rPr>
        <w:t xml:space="preserve"> </w:t>
      </w:r>
      <w:r>
        <w:rPr>
          <w:rFonts w:ascii="SimSun" w:hAnsi="SimSun" w:eastAsia="SimSun" w:cs="SimSun"/>
          <w:sz w:val="20"/>
          <w:szCs w:val="20"/>
          <w:spacing w:val="10"/>
        </w:rPr>
        <w:t>辖中，由于数据流动的跨界，对于相关执法行为可能会跨越物理边界，但是一</w:t>
      </w:r>
      <w:r>
        <w:rPr>
          <w:rFonts w:ascii="SimSun" w:hAnsi="SimSun" w:eastAsia="SimSun" w:cs="SimSun"/>
          <w:sz w:val="20"/>
          <w:szCs w:val="20"/>
        </w:rPr>
        <w:t xml:space="preserve"> </w:t>
      </w:r>
      <w:r>
        <w:rPr>
          <w:rFonts w:ascii="SimSun" w:hAnsi="SimSun" w:eastAsia="SimSun" w:cs="SimSun"/>
          <w:sz w:val="20"/>
          <w:szCs w:val="20"/>
          <w:spacing w:val="10"/>
        </w:rPr>
        <w:t>国的执法管辖不得以国内法为依据而冲撞他国的主权管辖，尤其是力量悬殊差</w:t>
      </w:r>
      <w:r>
        <w:rPr>
          <w:rFonts w:ascii="SimSun" w:hAnsi="SimSun" w:eastAsia="SimSun" w:cs="SimSun"/>
          <w:sz w:val="20"/>
          <w:szCs w:val="20"/>
        </w:rPr>
        <w:t xml:space="preserve"> </w:t>
      </w:r>
      <w:r>
        <w:rPr>
          <w:rFonts w:ascii="SimSun" w:hAnsi="SimSun" w:eastAsia="SimSun" w:cs="SimSun"/>
          <w:sz w:val="20"/>
          <w:szCs w:val="20"/>
          <w:spacing w:val="10"/>
        </w:rPr>
        <w:t>异的强国必须坚持尊重国家平等和国家主权完整。任何国家的执行管</w:t>
      </w:r>
      <w:r>
        <w:rPr>
          <w:rFonts w:ascii="SimSun" w:hAnsi="SimSun" w:eastAsia="SimSun" w:cs="SimSun"/>
          <w:sz w:val="20"/>
          <w:szCs w:val="20"/>
          <w:spacing w:val="9"/>
        </w:rPr>
        <w:t>辖都不得</w:t>
      </w:r>
      <w:r>
        <w:rPr>
          <w:rFonts w:ascii="SimSun" w:hAnsi="SimSun" w:eastAsia="SimSun" w:cs="SimSun"/>
          <w:sz w:val="20"/>
          <w:szCs w:val="20"/>
        </w:rPr>
        <w:t xml:space="preserve"> </w:t>
      </w:r>
      <w:r>
        <w:rPr>
          <w:rFonts w:ascii="SimSun" w:hAnsi="SimSun" w:eastAsia="SimSun" w:cs="SimSun"/>
          <w:sz w:val="20"/>
          <w:szCs w:val="20"/>
          <w:spacing w:val="8"/>
        </w:rPr>
        <w:t>干涉他国内政，必须坚持国际法的约束规制原则。</w:t>
      </w:r>
    </w:p>
    <w:p>
      <w:pPr>
        <w:ind w:left="823"/>
        <w:spacing w:before="141" w:line="213" w:lineRule="auto"/>
        <w:outlineLvl w:val="1"/>
        <w:rPr>
          <w:rFonts w:ascii="SimHei" w:hAnsi="SimHei" w:eastAsia="SimHei" w:cs="SimHei"/>
          <w:sz w:val="22"/>
          <w:szCs w:val="22"/>
        </w:rPr>
      </w:pPr>
      <w:r>
        <w:rPr>
          <w:rFonts w:ascii="SimHei" w:hAnsi="SimHei" w:eastAsia="SimHei" w:cs="SimHei"/>
          <w:sz w:val="22"/>
          <w:szCs w:val="22"/>
          <w:b/>
          <w:bCs/>
          <w:spacing w:val="-2"/>
        </w:rPr>
        <w:t>2.促进平等协商，实现跨境执行</w:t>
      </w:r>
    </w:p>
    <w:p>
      <w:pPr>
        <w:ind w:left="429" w:right="80" w:firstLine="390"/>
        <w:spacing w:before="106" w:line="285" w:lineRule="auto"/>
        <w:jc w:val="both"/>
        <w:rPr>
          <w:rFonts w:ascii="SimSun" w:hAnsi="SimSun" w:eastAsia="SimSun" w:cs="SimSun"/>
          <w:sz w:val="22"/>
          <w:szCs w:val="22"/>
        </w:rPr>
      </w:pPr>
      <w:r>
        <w:rPr>
          <w:rFonts w:ascii="SimSun" w:hAnsi="SimSun" w:eastAsia="SimSun" w:cs="SimSun"/>
          <w:sz w:val="22"/>
          <w:szCs w:val="22"/>
          <w:spacing w:val="-3"/>
        </w:rPr>
        <w:t>对于基于有效的数据立法管辖、司法管辖确认的数据保护执行管辖，若</w:t>
      </w:r>
      <w:r>
        <w:rPr>
          <w:rFonts w:ascii="SimSun" w:hAnsi="SimSun" w:eastAsia="SimSun" w:cs="SimSun"/>
          <w:sz w:val="22"/>
          <w:szCs w:val="22"/>
          <w:spacing w:val="3"/>
        </w:rPr>
        <w:t xml:space="preserve"> </w:t>
      </w:r>
      <w:r>
        <w:rPr>
          <w:rFonts w:ascii="SimSun" w:hAnsi="SimSun" w:eastAsia="SimSun" w:cs="SimSun"/>
          <w:sz w:val="22"/>
          <w:szCs w:val="22"/>
          <w:spacing w:val="-3"/>
        </w:rPr>
        <w:t>在境外执行是维护本国数据主权的必需，跨越</w:t>
      </w:r>
      <w:r>
        <w:rPr>
          <w:rFonts w:ascii="SimSun" w:hAnsi="SimSun" w:eastAsia="SimSun" w:cs="SimSun"/>
          <w:sz w:val="22"/>
          <w:szCs w:val="22"/>
          <w:spacing w:val="-4"/>
        </w:rPr>
        <w:t>实际物理边界无可避免时，则</w:t>
      </w:r>
      <w:r>
        <w:rPr>
          <w:rFonts w:ascii="SimSun" w:hAnsi="SimSun" w:eastAsia="SimSun" w:cs="SimSun"/>
          <w:sz w:val="22"/>
          <w:szCs w:val="22"/>
        </w:rPr>
        <w:t xml:space="preserve"> </w:t>
      </w:r>
      <w:r>
        <w:rPr>
          <w:rFonts w:ascii="SimSun" w:hAnsi="SimSun" w:eastAsia="SimSun" w:cs="SimSun"/>
          <w:sz w:val="22"/>
          <w:szCs w:val="22"/>
          <w:spacing w:val="-4"/>
        </w:rPr>
        <w:t>需要基于平等主权国家间的协商合作，获取司法机关的支持或行政机关的许</w:t>
      </w:r>
      <w:r>
        <w:rPr>
          <w:rFonts w:ascii="SimSun" w:hAnsi="SimSun" w:eastAsia="SimSun" w:cs="SimSun"/>
          <w:sz w:val="22"/>
          <w:szCs w:val="22"/>
          <w:spacing w:val="9"/>
        </w:rPr>
        <w:t xml:space="preserve"> </w:t>
      </w:r>
      <w:r>
        <w:rPr>
          <w:rFonts w:ascii="SimSun" w:hAnsi="SimSun" w:eastAsia="SimSun" w:cs="SimSun"/>
          <w:sz w:val="22"/>
          <w:szCs w:val="22"/>
          <w:spacing w:val="-4"/>
        </w:rPr>
        <w:t>可，来实现跨境执行管辖，但不得侵犯一国的主权完整和</w:t>
      </w:r>
      <w:r>
        <w:rPr>
          <w:rFonts w:ascii="SimSun" w:hAnsi="SimSun" w:eastAsia="SimSun" w:cs="SimSun"/>
          <w:sz w:val="22"/>
          <w:szCs w:val="22"/>
          <w:spacing w:val="-5"/>
        </w:rPr>
        <w:t>国家内政。具体而</w:t>
      </w:r>
      <w:r>
        <w:rPr>
          <w:rFonts w:ascii="SimSun" w:hAnsi="SimSun" w:eastAsia="SimSun" w:cs="SimSun"/>
          <w:sz w:val="22"/>
          <w:szCs w:val="22"/>
        </w:rPr>
        <w:t xml:space="preserve"> </w:t>
      </w:r>
      <w:r>
        <w:rPr>
          <w:rFonts w:ascii="SimSun" w:hAnsi="SimSun" w:eastAsia="SimSun" w:cs="SimSun"/>
          <w:sz w:val="22"/>
          <w:szCs w:val="22"/>
          <w:spacing w:val="-4"/>
        </w:rPr>
        <w:t>言，跨境执行管辖理论上可以依据本国执行管辖人员是否</w:t>
      </w:r>
      <w:r>
        <w:rPr>
          <w:rFonts w:ascii="SimSun" w:hAnsi="SimSun" w:eastAsia="SimSun" w:cs="SimSun"/>
          <w:sz w:val="22"/>
          <w:szCs w:val="22"/>
          <w:spacing w:val="-5"/>
        </w:rPr>
        <w:t>进入他国境内分为</w:t>
      </w:r>
      <w:r>
        <w:rPr>
          <w:rFonts w:ascii="SimSun" w:hAnsi="SimSun" w:eastAsia="SimSun" w:cs="SimSun"/>
          <w:sz w:val="22"/>
          <w:szCs w:val="22"/>
        </w:rPr>
        <w:t xml:space="preserve"> </w:t>
      </w:r>
      <w:r>
        <w:rPr>
          <w:rFonts w:ascii="SimSun" w:hAnsi="SimSun" w:eastAsia="SimSun" w:cs="SimSun"/>
          <w:sz w:val="22"/>
          <w:szCs w:val="22"/>
          <w:spacing w:val="-4"/>
        </w:rPr>
        <w:t>他国完全协助管辖和他国部分协助管辖，是两者都应</w:t>
      </w:r>
      <w:r>
        <w:rPr>
          <w:rFonts w:ascii="SimSun" w:hAnsi="SimSun" w:eastAsia="SimSun" w:cs="SimSun"/>
          <w:sz w:val="22"/>
          <w:szCs w:val="22"/>
          <w:spacing w:val="-5"/>
        </w:rPr>
        <w:t>该以主权完整和不干涉</w:t>
      </w:r>
      <w:r>
        <w:rPr>
          <w:rFonts w:ascii="SimSun" w:hAnsi="SimSun" w:eastAsia="SimSun" w:cs="SimSun"/>
          <w:sz w:val="22"/>
          <w:szCs w:val="22"/>
        </w:rPr>
        <w:t xml:space="preserve"> </w:t>
      </w:r>
      <w:r>
        <w:rPr>
          <w:rFonts w:ascii="SimSun" w:hAnsi="SimSun" w:eastAsia="SimSun" w:cs="SimSun"/>
          <w:sz w:val="22"/>
          <w:szCs w:val="22"/>
          <w:spacing w:val="-4"/>
        </w:rPr>
        <w:t>内政为前提，借助他国的司法或行政允许，但在具体实践中还是具有</w:t>
      </w:r>
      <w:r>
        <w:rPr>
          <w:rFonts w:ascii="SimSun" w:hAnsi="SimSun" w:eastAsia="SimSun" w:cs="SimSun"/>
          <w:sz w:val="22"/>
          <w:szCs w:val="22"/>
          <w:spacing w:val="-5"/>
        </w:rPr>
        <w:t>一定的</w:t>
      </w:r>
      <w:r>
        <w:rPr>
          <w:rFonts w:ascii="SimSun" w:hAnsi="SimSun" w:eastAsia="SimSun" w:cs="SimSun"/>
          <w:sz w:val="22"/>
          <w:szCs w:val="22"/>
        </w:rPr>
        <w:t xml:space="preserve"> </w:t>
      </w:r>
      <w:r>
        <w:rPr>
          <w:rFonts w:ascii="SimSun" w:hAnsi="SimSun" w:eastAsia="SimSun" w:cs="SimSun"/>
          <w:sz w:val="22"/>
          <w:szCs w:val="22"/>
          <w:spacing w:val="-3"/>
        </w:rPr>
        <w:t>难度。</w:t>
      </w:r>
    </w:p>
    <w:p>
      <w:pPr>
        <w:ind w:left="823"/>
        <w:spacing w:before="83" w:line="213" w:lineRule="auto"/>
        <w:outlineLvl w:val="1"/>
        <w:rPr>
          <w:rFonts w:ascii="SimHei" w:hAnsi="SimHei" w:eastAsia="SimHei" w:cs="SimHei"/>
          <w:sz w:val="22"/>
          <w:szCs w:val="22"/>
        </w:rPr>
      </w:pPr>
      <w:r>
        <w:rPr>
          <w:rFonts w:ascii="SimHei" w:hAnsi="SimHei" w:eastAsia="SimHei" w:cs="SimHei"/>
          <w:sz w:val="22"/>
          <w:szCs w:val="22"/>
          <w:b/>
          <w:bCs/>
          <w:spacing w:val="-19"/>
        </w:rPr>
        <w:t>3.联合国起主导，</w:t>
      </w:r>
      <w:r>
        <w:rPr>
          <w:rFonts w:ascii="SimHei" w:hAnsi="SimHei" w:eastAsia="SimHei" w:cs="SimHei"/>
          <w:sz w:val="22"/>
          <w:szCs w:val="22"/>
          <w:spacing w:val="18"/>
        </w:rPr>
        <w:t xml:space="preserve">  </w:t>
      </w:r>
      <w:r>
        <w:rPr>
          <w:rFonts w:ascii="SimHei" w:hAnsi="SimHei" w:eastAsia="SimHei" w:cs="SimHei"/>
          <w:sz w:val="22"/>
          <w:szCs w:val="22"/>
          <w:b/>
          <w:bCs/>
          <w:spacing w:val="-19"/>
        </w:rPr>
        <w:t>推进国际合作</w:t>
      </w:r>
    </w:p>
    <w:p>
      <w:pPr>
        <w:ind w:left="429" w:right="83" w:firstLine="390"/>
        <w:spacing w:before="102" w:line="288" w:lineRule="auto"/>
        <w:jc w:val="both"/>
        <w:rPr>
          <w:rFonts w:ascii="SimSun" w:hAnsi="SimSun" w:eastAsia="SimSun" w:cs="SimSun"/>
          <w:sz w:val="20"/>
          <w:szCs w:val="20"/>
        </w:rPr>
      </w:pPr>
      <w:r>
        <w:rPr>
          <w:rFonts w:ascii="SimSun" w:hAnsi="SimSun" w:eastAsia="SimSun" w:cs="SimSun"/>
          <w:sz w:val="22"/>
          <w:szCs w:val="22"/>
          <w:spacing w:val="-10"/>
        </w:rPr>
        <w:t>联合国这一在国际法、政治稳定和经济发展等领域都有重要作用的国际组</w:t>
      </w:r>
      <w:r>
        <w:rPr>
          <w:rFonts w:ascii="SimSun" w:hAnsi="SimSun" w:eastAsia="SimSun" w:cs="SimSun"/>
          <w:sz w:val="22"/>
          <w:szCs w:val="22"/>
          <w:spacing w:val="6"/>
        </w:rPr>
        <w:t xml:space="preserve"> </w:t>
      </w:r>
      <w:r>
        <w:rPr>
          <w:rFonts w:ascii="SimSun" w:hAnsi="SimSun" w:eastAsia="SimSun" w:cs="SimSun"/>
          <w:sz w:val="22"/>
          <w:szCs w:val="22"/>
          <w:spacing w:val="-13"/>
        </w:rPr>
        <w:t>织，不仅仅具有非常强的权威性，更是具有极强的“人类共同体”属性②,在跨</w:t>
      </w:r>
      <w:r>
        <w:rPr>
          <w:rFonts w:ascii="SimSun" w:hAnsi="SimSun" w:eastAsia="SimSun" w:cs="SimSun"/>
          <w:sz w:val="22"/>
          <w:szCs w:val="22"/>
          <w:spacing w:val="2"/>
        </w:rPr>
        <w:t xml:space="preserve"> </w:t>
      </w:r>
      <w:r>
        <w:rPr>
          <w:rFonts w:ascii="SimSun" w:hAnsi="SimSun" w:eastAsia="SimSun" w:cs="SimSun"/>
          <w:sz w:val="22"/>
          <w:szCs w:val="22"/>
          <w:spacing w:val="-10"/>
        </w:rPr>
        <w:t>境数据流动的管辖中，理应发挥主导和规范作用。而在具体的执行管辖</w:t>
      </w:r>
      <w:r>
        <w:rPr>
          <w:rFonts w:ascii="SimSun" w:hAnsi="SimSun" w:eastAsia="SimSun" w:cs="SimSun"/>
          <w:sz w:val="22"/>
          <w:szCs w:val="22"/>
          <w:spacing w:val="-11"/>
        </w:rPr>
        <w:t>中，联</w:t>
      </w:r>
      <w:r>
        <w:rPr>
          <w:rFonts w:ascii="SimSun" w:hAnsi="SimSun" w:eastAsia="SimSun" w:cs="SimSun"/>
          <w:sz w:val="22"/>
          <w:szCs w:val="22"/>
        </w:rPr>
        <w:t xml:space="preserve"> </w:t>
      </w:r>
      <w:r>
        <w:rPr>
          <w:rFonts w:ascii="SimSun" w:hAnsi="SimSun" w:eastAsia="SimSun" w:cs="SimSun"/>
          <w:sz w:val="20"/>
          <w:szCs w:val="20"/>
          <w:spacing w:val="10"/>
        </w:rPr>
        <w:t>合国可以发挥主导作用，推进国家间的双边或者多边合作，建立执行管辖的相</w:t>
      </w:r>
      <w:r>
        <w:rPr>
          <w:rFonts w:ascii="SimSun" w:hAnsi="SimSun" w:eastAsia="SimSun" w:cs="SimSun"/>
          <w:sz w:val="20"/>
          <w:szCs w:val="20"/>
          <w:spacing w:val="5"/>
        </w:rPr>
        <w:t xml:space="preserve"> </w:t>
      </w:r>
      <w:r>
        <w:rPr>
          <w:rFonts w:ascii="SimSun" w:hAnsi="SimSun" w:eastAsia="SimSun" w:cs="SimSun"/>
          <w:sz w:val="20"/>
          <w:szCs w:val="20"/>
          <w:spacing w:val="6"/>
        </w:rPr>
        <w:t>关约定，推进跨进管辖冲突的合理解决。</w:t>
      </w:r>
    </w:p>
    <w:p>
      <w:pPr>
        <w:pStyle w:val="BodyText"/>
        <w:spacing w:line="433" w:lineRule="auto"/>
        <w:rPr/>
      </w:pPr>
      <w:r/>
    </w:p>
    <w:p>
      <w:pPr>
        <w:ind w:left="819"/>
        <w:spacing w:before="65" w:line="212" w:lineRule="auto"/>
        <w:rPr>
          <w:rFonts w:ascii="Times New Roman" w:hAnsi="Times New Roman" w:eastAsia="Times New Roman" w:cs="Times New Roman"/>
          <w:sz w:val="20"/>
          <w:szCs w:val="20"/>
        </w:rPr>
      </w:pPr>
      <w:r>
        <w:rPr>
          <w:rFonts w:ascii="SimSun" w:hAnsi="SimSun" w:eastAsia="SimSun" w:cs="SimSun"/>
          <w:sz w:val="20"/>
          <w:szCs w:val="20"/>
        </w:rPr>
        <w:t>①</w:t>
      </w:r>
      <w:r>
        <w:rPr>
          <w:rFonts w:ascii="SimSun" w:hAnsi="SimSun" w:eastAsia="SimSun" w:cs="SimSun"/>
          <w:sz w:val="20"/>
          <w:szCs w:val="20"/>
          <w:spacing w:val="85"/>
        </w:rPr>
        <w:t xml:space="preserve"> </w:t>
      </w:r>
      <w:r>
        <w:rPr>
          <w:rFonts w:ascii="Times New Roman" w:hAnsi="Times New Roman" w:eastAsia="Times New Roman" w:cs="Times New Roman"/>
          <w:sz w:val="20"/>
          <w:szCs w:val="20"/>
        </w:rPr>
        <w:t>Matthias      Herdegen,Volkerrecht,8</w:t>
      </w:r>
      <w:r>
        <w:rPr>
          <w:rFonts w:ascii="Times New Roman" w:hAnsi="Times New Roman" w:eastAsia="Times New Roman" w:cs="Times New Roman"/>
          <w:sz w:val="20"/>
          <w:szCs w:val="20"/>
          <w:spacing w:val="-1"/>
        </w:rPr>
        <w:t>.Aufl.(Minchen,Beck,2009),p.170.</w:t>
      </w:r>
    </w:p>
    <w:p>
      <w:pPr>
        <w:ind w:left="429" w:firstLine="390"/>
        <w:spacing w:before="50" w:line="234" w:lineRule="auto"/>
        <w:rPr>
          <w:rFonts w:ascii="SimSun" w:hAnsi="SimSun" w:eastAsia="SimSun" w:cs="SimSun"/>
          <w:sz w:val="20"/>
          <w:szCs w:val="20"/>
        </w:rPr>
      </w:pPr>
      <w:r>
        <w:rPr>
          <w:rFonts w:ascii="SimSun" w:hAnsi="SimSun" w:eastAsia="SimSun" w:cs="SimSun"/>
          <w:sz w:val="20"/>
          <w:szCs w:val="20"/>
          <w:spacing w:val="-14"/>
        </w:rPr>
        <w:t>②</w:t>
      </w:r>
      <w:r>
        <w:rPr>
          <w:rFonts w:ascii="SimSun" w:hAnsi="SimSun" w:eastAsia="SimSun" w:cs="SimSun"/>
          <w:sz w:val="20"/>
          <w:szCs w:val="20"/>
          <w:spacing w:val="75"/>
        </w:rPr>
        <w:t xml:space="preserve"> </w:t>
      </w:r>
      <w:r>
        <w:rPr>
          <w:rFonts w:ascii="SimSun" w:hAnsi="SimSun" w:eastAsia="SimSun" w:cs="SimSun"/>
          <w:sz w:val="20"/>
          <w:szCs w:val="20"/>
          <w:spacing w:val="-14"/>
        </w:rPr>
        <w:t>习近平：《共同构建人类命运共同体</w:t>
      </w:r>
      <w:r>
        <w:rPr>
          <w:rFonts w:ascii="SimSun" w:hAnsi="SimSun" w:eastAsia="SimSun" w:cs="SimSun"/>
          <w:sz w:val="20"/>
          <w:szCs w:val="20"/>
          <w:spacing w:val="-98"/>
        </w:rPr>
        <w:t xml:space="preserve"> </w:t>
      </w:r>
      <w:r>
        <w:rPr>
          <w:rFonts w:ascii="SimSun" w:hAnsi="SimSun" w:eastAsia="SimSun" w:cs="SimSun"/>
          <w:sz w:val="20"/>
          <w:szCs w:val="20"/>
          <w:u w:val="single" w:color="auto"/>
          <w:spacing w:val="30"/>
        </w:rPr>
        <w:t xml:space="preserve">   </w:t>
      </w:r>
      <w:r>
        <w:rPr>
          <w:rFonts w:ascii="SimSun" w:hAnsi="SimSun" w:eastAsia="SimSun" w:cs="SimSun"/>
          <w:sz w:val="20"/>
          <w:szCs w:val="20"/>
          <w:spacing w:val="-90"/>
        </w:rPr>
        <w:t xml:space="preserve"> </w:t>
      </w:r>
      <w:r>
        <w:rPr>
          <w:rFonts w:ascii="SimSun" w:hAnsi="SimSun" w:eastAsia="SimSun" w:cs="SimSun"/>
          <w:sz w:val="20"/>
          <w:szCs w:val="20"/>
          <w:spacing w:val="-14"/>
        </w:rPr>
        <w:t>在联合国日</w:t>
      </w:r>
      <w:r>
        <w:rPr>
          <w:rFonts w:ascii="SimSun" w:hAnsi="SimSun" w:eastAsia="SimSun" w:cs="SimSun"/>
          <w:sz w:val="20"/>
          <w:szCs w:val="20"/>
          <w:spacing w:val="-15"/>
        </w:rPr>
        <w:t>内瓦总部的演讲》,载人民</w:t>
      </w:r>
      <w:r>
        <w:rPr>
          <w:rFonts w:ascii="SimSun" w:hAnsi="SimSun" w:eastAsia="SimSun" w:cs="SimSun"/>
          <w:sz w:val="20"/>
          <w:szCs w:val="20"/>
        </w:rPr>
        <w:t xml:space="preserve"> </w:t>
      </w:r>
      <w:r>
        <w:rPr>
          <w:rFonts w:ascii="SimSun" w:hAnsi="SimSun" w:eastAsia="SimSun" w:cs="SimSun"/>
          <w:sz w:val="20"/>
          <w:szCs w:val="20"/>
          <w:spacing w:val="-2"/>
        </w:rPr>
        <w:t>网</w:t>
      </w:r>
      <w:r>
        <w:rPr>
          <w:rFonts w:ascii="SimSun" w:hAnsi="SimSun" w:eastAsia="SimSun" w:cs="SimSun"/>
          <w:sz w:val="20"/>
          <w:szCs w:val="20"/>
          <w:spacing w:val="-30"/>
        </w:rPr>
        <w:t xml:space="preserve"> </w:t>
      </w:r>
      <w:r>
        <w:rPr>
          <w:rFonts w:ascii="SimSun" w:hAnsi="SimSun" w:eastAsia="SimSun" w:cs="SimSun"/>
          <w:sz w:val="20"/>
          <w:szCs w:val="20"/>
          <w:spacing w:val="-2"/>
        </w:rPr>
        <w:t>：</w:t>
      </w:r>
      <w:hyperlink w:history="true" r:id="rId751">
        <w:r>
          <w:rPr>
            <w:rFonts w:ascii="Times New Roman" w:hAnsi="Times New Roman" w:eastAsia="Times New Roman" w:cs="Times New Roman"/>
            <w:sz w:val="20"/>
            <w:szCs w:val="20"/>
            <w:spacing w:val="-2"/>
          </w:rPr>
          <w:t>http://world.people.com.cn/n1/2018/0119/c416882-29775965.html</w:t>
        </w:r>
      </w:hyperlink>
      <w:r>
        <w:rPr>
          <w:rFonts w:ascii="Times New Roman" w:hAnsi="Times New Roman" w:eastAsia="Times New Roman" w:cs="Times New Roman"/>
          <w:sz w:val="20"/>
          <w:szCs w:val="20"/>
          <w:spacing w:val="-2"/>
        </w:rPr>
        <w:t>,  </w:t>
      </w:r>
      <w:r>
        <w:rPr>
          <w:rFonts w:ascii="SimSun" w:hAnsi="SimSun" w:eastAsia="SimSun" w:cs="SimSun"/>
          <w:sz w:val="20"/>
          <w:szCs w:val="20"/>
          <w:spacing w:val="-2"/>
        </w:rPr>
        <w:t>最后访问时间：</w:t>
      </w:r>
      <w:r>
        <w:rPr>
          <w:rFonts w:ascii="SimSun" w:hAnsi="SimSun" w:eastAsia="SimSun" w:cs="SimSun"/>
          <w:sz w:val="20"/>
          <w:szCs w:val="20"/>
        </w:rPr>
        <w:t xml:space="preserve"> </w:t>
      </w:r>
      <w:r>
        <w:rPr>
          <w:rFonts w:ascii="SimSun" w:hAnsi="SimSun" w:eastAsia="SimSun" w:cs="SimSun"/>
          <w:sz w:val="20"/>
          <w:szCs w:val="20"/>
          <w:spacing w:val="1"/>
        </w:rPr>
        <w:t>2021年1月28日。</w:t>
      </w:r>
    </w:p>
    <w:p>
      <w:pPr>
        <w:spacing w:line="234" w:lineRule="auto"/>
        <w:sectPr>
          <w:pgSz w:w="8490" w:h="13160"/>
          <w:pgMar w:top="400" w:right="210" w:bottom="400" w:left="620" w:header="0" w:footer="0" w:gutter="0"/>
        </w:sectPr>
        <w:rPr>
          <w:rFonts w:ascii="SimSun" w:hAnsi="SimSun" w:eastAsia="SimSun" w:cs="SimSun"/>
          <w:sz w:val="20"/>
          <w:szCs w:val="20"/>
        </w:rPr>
      </w:pPr>
    </w:p>
    <w:p>
      <w:pPr>
        <w:pStyle w:val="BodyText"/>
        <w:spacing w:line="263" w:lineRule="auto"/>
        <w:rPr/>
      </w:pPr>
      <w:r/>
    </w:p>
    <w:p>
      <w:pPr>
        <w:spacing w:before="52" w:line="128" w:lineRule="exact"/>
        <w:jc w:val="right"/>
        <w:rPr>
          <w:rFonts w:ascii="SimSun" w:hAnsi="SimSun" w:eastAsia="SimSun" w:cs="SimSun"/>
          <w:sz w:val="16"/>
          <w:szCs w:val="16"/>
        </w:rPr>
      </w:pPr>
      <w:r>
        <w:rPr>
          <w:rFonts w:ascii="SimSun" w:hAnsi="SimSun" w:eastAsia="SimSun" w:cs="SimSun"/>
          <w:sz w:val="16"/>
          <w:szCs w:val="16"/>
          <w:spacing w:val="-4"/>
          <w:position w:val="-2"/>
        </w:rPr>
        <w:t>501</w:t>
      </w:r>
    </w:p>
    <w:p>
      <w:pPr>
        <w:ind w:left="2249"/>
        <w:spacing w:line="220" w:lineRule="auto"/>
        <w:rPr>
          <w:rFonts w:ascii="SimHei" w:hAnsi="SimHei" w:eastAsia="SimHei" w:cs="SimHei"/>
          <w:sz w:val="16"/>
          <w:szCs w:val="16"/>
        </w:rPr>
      </w:pPr>
      <w:r>
        <w:rPr>
          <w:rFonts w:ascii="SimHei" w:hAnsi="SimHei" w:eastAsia="SimHei" w:cs="SimHei"/>
          <w:sz w:val="16"/>
          <w:szCs w:val="16"/>
          <w:spacing w:val="-3"/>
        </w:rPr>
        <w:t>五、</w:t>
      </w:r>
      <w:r>
        <w:rPr>
          <w:rFonts w:ascii="SimHei" w:hAnsi="SimHei" w:eastAsia="SimHei" w:cs="SimHei"/>
          <w:sz w:val="16"/>
          <w:szCs w:val="16"/>
          <w:spacing w:val="-17"/>
        </w:rPr>
        <w:t xml:space="preserve"> </w:t>
      </w:r>
      <w:r>
        <w:rPr>
          <w:rFonts w:ascii="SimHei" w:hAnsi="SimHei" w:eastAsia="SimHei" w:cs="SimHei"/>
          <w:sz w:val="16"/>
          <w:szCs w:val="16"/>
          <w:spacing w:val="-3"/>
        </w:rPr>
        <w:t>国家数据主权视野下跨境数据流动治理国际合作与协调机制建设</w:t>
      </w:r>
    </w:p>
    <w:p>
      <w:pPr>
        <w:pStyle w:val="BodyText"/>
        <w:spacing w:line="267" w:lineRule="auto"/>
        <w:rPr/>
      </w:pPr>
      <w:r/>
    </w:p>
    <w:p>
      <w:pPr>
        <w:pStyle w:val="BodyText"/>
        <w:spacing w:line="268" w:lineRule="auto"/>
        <w:rPr/>
      </w:pPr>
      <w:r/>
    </w:p>
    <w:p>
      <w:pPr>
        <w:ind w:left="423"/>
        <w:spacing w:before="68" w:line="221" w:lineRule="auto"/>
        <w:rPr>
          <w:rFonts w:ascii="SimHei" w:hAnsi="SimHei" w:eastAsia="SimHei" w:cs="SimHei"/>
          <w:sz w:val="21"/>
          <w:szCs w:val="21"/>
        </w:rPr>
      </w:pPr>
      <w:r>
        <w:rPr>
          <w:rFonts w:ascii="SimHei" w:hAnsi="SimHei" w:eastAsia="SimHei" w:cs="SimHei"/>
          <w:sz w:val="21"/>
          <w:szCs w:val="21"/>
          <w:b/>
          <w:bCs/>
          <w:spacing w:val="26"/>
        </w:rPr>
        <w:t>(四)我国面向数据主权的跨境数据流动治理体系完善对策</w:t>
      </w:r>
    </w:p>
    <w:p>
      <w:pPr>
        <w:ind w:right="358" w:firstLine="420"/>
        <w:spacing w:before="250" w:line="286" w:lineRule="auto"/>
        <w:jc w:val="both"/>
        <w:rPr>
          <w:rFonts w:ascii="SimSun" w:hAnsi="SimSun" w:eastAsia="SimSun" w:cs="SimSun"/>
          <w:sz w:val="21"/>
          <w:szCs w:val="21"/>
        </w:rPr>
      </w:pPr>
      <w:r>
        <w:rPr>
          <w:rFonts w:ascii="SimSun" w:hAnsi="SimSun" w:eastAsia="SimSun" w:cs="SimSun"/>
          <w:sz w:val="21"/>
          <w:szCs w:val="21"/>
          <w:spacing w:val="-1"/>
        </w:rPr>
        <w:t>虽然我国目前没有同他国产生基于跨境数据流动的正面管辖冲突，但以美</w:t>
      </w:r>
      <w:r>
        <w:rPr>
          <w:rFonts w:ascii="SimSun" w:hAnsi="SimSun" w:eastAsia="SimSun" w:cs="SimSun"/>
          <w:sz w:val="21"/>
          <w:szCs w:val="21"/>
          <w:spacing w:val="12"/>
        </w:rPr>
        <w:t xml:space="preserve"> </w:t>
      </w:r>
      <w:r>
        <w:rPr>
          <w:rFonts w:ascii="SimSun" w:hAnsi="SimSun" w:eastAsia="SimSun" w:cs="SimSun"/>
          <w:sz w:val="21"/>
          <w:szCs w:val="21"/>
          <w:spacing w:val="-1"/>
        </w:rPr>
        <w:t>国为首的西方国家对于我国数据通信技术的抵制核心在于争夺跨境数据流动的</w:t>
      </w:r>
      <w:r>
        <w:rPr>
          <w:rFonts w:ascii="SimSun" w:hAnsi="SimSun" w:eastAsia="SimSun" w:cs="SimSun"/>
          <w:sz w:val="21"/>
          <w:szCs w:val="21"/>
          <w:spacing w:val="4"/>
        </w:rPr>
        <w:t xml:space="preserve"> </w:t>
      </w:r>
      <w:r>
        <w:rPr>
          <w:rFonts w:ascii="SimSun" w:hAnsi="SimSun" w:eastAsia="SimSun" w:cs="SimSun"/>
          <w:sz w:val="21"/>
          <w:szCs w:val="21"/>
        </w:rPr>
        <w:t>核心技术，避免自身的领先地位被撼动，继续维护</w:t>
      </w:r>
      <w:r>
        <w:rPr>
          <w:rFonts w:ascii="SimSun" w:hAnsi="SimSun" w:eastAsia="SimSun" w:cs="SimSun"/>
          <w:sz w:val="21"/>
          <w:szCs w:val="21"/>
          <w:spacing w:val="-1"/>
        </w:rPr>
        <w:t>以自身为中心的跨境数据流</w:t>
      </w:r>
      <w:r>
        <w:rPr>
          <w:rFonts w:ascii="SimSun" w:hAnsi="SimSun" w:eastAsia="SimSun" w:cs="SimSun"/>
          <w:sz w:val="21"/>
          <w:szCs w:val="21"/>
        </w:rPr>
        <w:t xml:space="preserve"> </w:t>
      </w:r>
      <w:r>
        <w:rPr>
          <w:rFonts w:ascii="SimSun" w:hAnsi="SimSun" w:eastAsia="SimSun" w:cs="SimSun"/>
          <w:sz w:val="21"/>
          <w:szCs w:val="21"/>
        </w:rPr>
        <w:t>动国际规制体系。所以，鉴于我国的经济实力、科研</w:t>
      </w:r>
      <w:r>
        <w:rPr>
          <w:rFonts w:ascii="SimSun" w:hAnsi="SimSun" w:eastAsia="SimSun" w:cs="SimSun"/>
          <w:sz w:val="21"/>
          <w:szCs w:val="21"/>
          <w:spacing w:val="-1"/>
        </w:rPr>
        <w:t>实力的不断提升和国外反</w:t>
      </w:r>
      <w:r>
        <w:rPr>
          <w:rFonts w:ascii="SimSun" w:hAnsi="SimSun" w:eastAsia="SimSun" w:cs="SimSun"/>
          <w:sz w:val="21"/>
          <w:szCs w:val="21"/>
        </w:rPr>
        <w:t xml:space="preserve"> </w:t>
      </w:r>
      <w:r>
        <w:rPr>
          <w:rFonts w:ascii="SimSun" w:hAnsi="SimSun" w:eastAsia="SimSun" w:cs="SimSun"/>
          <w:sz w:val="21"/>
          <w:szCs w:val="21"/>
        </w:rPr>
        <w:t>抗势力作祟，在数据管辖冲突的实际分析基础之上，本</w:t>
      </w:r>
      <w:r>
        <w:rPr>
          <w:rFonts w:ascii="SimSun" w:hAnsi="SimSun" w:eastAsia="SimSun" w:cs="SimSun"/>
          <w:sz w:val="21"/>
          <w:szCs w:val="21"/>
          <w:spacing w:val="-1"/>
        </w:rPr>
        <w:t>书得出以下对于中国跨</w:t>
      </w:r>
      <w:r>
        <w:rPr>
          <w:rFonts w:ascii="SimSun" w:hAnsi="SimSun" w:eastAsia="SimSun" w:cs="SimSun"/>
          <w:sz w:val="21"/>
          <w:szCs w:val="21"/>
        </w:rPr>
        <w:t xml:space="preserve"> </w:t>
      </w:r>
      <w:r>
        <w:rPr>
          <w:rFonts w:ascii="SimSun" w:hAnsi="SimSun" w:eastAsia="SimSun" w:cs="SimSun"/>
          <w:sz w:val="21"/>
          <w:szCs w:val="21"/>
          <w:spacing w:val="-2"/>
        </w:rPr>
        <w:t>境数据流动中的数据主权维护的启示和建议。</w:t>
      </w:r>
    </w:p>
    <w:p>
      <w:pPr>
        <w:ind w:left="423"/>
        <w:spacing w:before="97" w:line="213" w:lineRule="auto"/>
        <w:outlineLvl w:val="2"/>
        <w:rPr>
          <w:rFonts w:ascii="SimHei" w:hAnsi="SimHei" w:eastAsia="SimHei" w:cs="SimHei"/>
          <w:sz w:val="21"/>
          <w:szCs w:val="21"/>
        </w:rPr>
      </w:pPr>
      <w:r>
        <w:rPr>
          <w:rFonts w:ascii="SimHei" w:hAnsi="SimHei" w:eastAsia="SimHei" w:cs="SimHei"/>
          <w:sz w:val="21"/>
          <w:szCs w:val="21"/>
          <w:b/>
          <w:bCs/>
          <w:spacing w:val="-6"/>
        </w:rPr>
        <w:t>1.参与国际立法建策，</w:t>
      </w:r>
      <w:r>
        <w:rPr>
          <w:rFonts w:ascii="SimHei" w:hAnsi="SimHei" w:eastAsia="SimHei" w:cs="SimHei"/>
          <w:sz w:val="21"/>
          <w:szCs w:val="21"/>
          <w:spacing w:val="70"/>
        </w:rPr>
        <w:t xml:space="preserve"> </w:t>
      </w:r>
      <w:r>
        <w:rPr>
          <w:rFonts w:ascii="SimHei" w:hAnsi="SimHei" w:eastAsia="SimHei" w:cs="SimHei"/>
          <w:sz w:val="21"/>
          <w:szCs w:val="21"/>
          <w:b/>
          <w:bCs/>
          <w:spacing w:val="-6"/>
        </w:rPr>
        <w:t>构建国际统一体系</w:t>
      </w:r>
    </w:p>
    <w:p>
      <w:pPr>
        <w:ind w:right="352" w:firstLine="420"/>
        <w:spacing w:before="110" w:line="289" w:lineRule="auto"/>
        <w:rPr>
          <w:rFonts w:ascii="SimSun" w:hAnsi="SimSun" w:eastAsia="SimSun" w:cs="SimSun"/>
          <w:sz w:val="21"/>
          <w:szCs w:val="21"/>
        </w:rPr>
      </w:pPr>
      <w:r>
        <w:rPr>
          <w:rFonts w:ascii="SimSun" w:hAnsi="SimSun" w:eastAsia="SimSun" w:cs="SimSun"/>
          <w:sz w:val="21"/>
          <w:szCs w:val="21"/>
        </w:rPr>
        <w:t>跨境流动数据的保护不仅仅是对于单一数据的保护</w:t>
      </w:r>
      <w:r>
        <w:rPr>
          <w:rFonts w:ascii="SimSun" w:hAnsi="SimSun" w:eastAsia="SimSun" w:cs="SimSun"/>
          <w:sz w:val="21"/>
          <w:szCs w:val="21"/>
          <w:spacing w:val="-1"/>
        </w:rPr>
        <w:t>，还应该包括数据搜集</w:t>
      </w:r>
      <w:r>
        <w:rPr>
          <w:rFonts w:ascii="SimSun" w:hAnsi="SimSun" w:eastAsia="SimSun" w:cs="SimSun"/>
          <w:sz w:val="21"/>
          <w:szCs w:val="21"/>
        </w:rPr>
        <w:t xml:space="preserve"> </w:t>
      </w:r>
      <w:r>
        <w:rPr>
          <w:rFonts w:ascii="SimSun" w:hAnsi="SimSun" w:eastAsia="SimSun" w:cs="SimSun"/>
          <w:sz w:val="21"/>
          <w:szCs w:val="21"/>
        </w:rPr>
        <w:t>整理所用软件、数据存储传送物理设施和数据管理人</w:t>
      </w:r>
      <w:r>
        <w:rPr>
          <w:rFonts w:ascii="SimSun" w:hAnsi="SimSun" w:eastAsia="SimSun" w:cs="SimSun"/>
          <w:sz w:val="21"/>
          <w:szCs w:val="21"/>
          <w:spacing w:val="-1"/>
        </w:rPr>
        <w:t>员等要素，而当前国际上</w:t>
      </w:r>
      <w:r>
        <w:rPr>
          <w:rFonts w:ascii="SimSun" w:hAnsi="SimSun" w:eastAsia="SimSun" w:cs="SimSun"/>
          <w:sz w:val="21"/>
          <w:szCs w:val="21"/>
        </w:rPr>
        <w:t xml:space="preserve"> </w:t>
      </w:r>
      <w:r>
        <w:rPr>
          <w:rFonts w:ascii="SimSun" w:hAnsi="SimSun" w:eastAsia="SimSun" w:cs="SimSun"/>
          <w:sz w:val="21"/>
          <w:szCs w:val="21"/>
        </w:rPr>
        <w:t>并没有对跨境数据流动的相关管理内容作出</w:t>
      </w:r>
      <w:r>
        <w:rPr>
          <w:rFonts w:ascii="SimSun" w:hAnsi="SimSun" w:eastAsia="SimSun" w:cs="SimSun"/>
          <w:sz w:val="21"/>
          <w:szCs w:val="21"/>
          <w:spacing w:val="-1"/>
        </w:rPr>
        <w:t>具体规定，虽然有国情因素和政治</w:t>
      </w:r>
      <w:r>
        <w:rPr>
          <w:rFonts w:ascii="SimSun" w:hAnsi="SimSun" w:eastAsia="SimSun" w:cs="SimSun"/>
          <w:sz w:val="21"/>
          <w:szCs w:val="21"/>
        </w:rPr>
        <w:t xml:space="preserve"> </w:t>
      </w:r>
      <w:r>
        <w:rPr>
          <w:rFonts w:ascii="SimSun" w:hAnsi="SimSun" w:eastAsia="SimSun" w:cs="SimSun"/>
          <w:sz w:val="21"/>
          <w:szCs w:val="21"/>
        </w:rPr>
        <w:t>经济法律等要素的影响，建立完全统一的国际规制在</w:t>
      </w:r>
      <w:r>
        <w:rPr>
          <w:rFonts w:ascii="SimSun" w:hAnsi="SimSun" w:eastAsia="SimSun" w:cs="SimSun"/>
          <w:sz w:val="21"/>
          <w:szCs w:val="21"/>
          <w:spacing w:val="-1"/>
        </w:rPr>
        <w:t>短时间内不可能完成，但</w:t>
      </w:r>
      <w:r>
        <w:rPr>
          <w:rFonts w:ascii="SimSun" w:hAnsi="SimSun" w:eastAsia="SimSun" w:cs="SimSun"/>
          <w:sz w:val="21"/>
          <w:szCs w:val="21"/>
        </w:rPr>
        <w:t xml:space="preserve"> </w:t>
      </w:r>
      <w:r>
        <w:rPr>
          <w:rFonts w:ascii="SimSun" w:hAnsi="SimSun" w:eastAsia="SimSun" w:cs="SimSun"/>
          <w:sz w:val="21"/>
          <w:szCs w:val="21"/>
          <w:spacing w:val="-5"/>
        </w:rPr>
        <w:t>总是需要尝试和实践。中国作为正在崛起的坚守正义大国</w:t>
      </w:r>
      <w:r>
        <w:rPr>
          <w:rFonts w:ascii="SimSun" w:hAnsi="SimSun" w:eastAsia="SimSun" w:cs="SimSun"/>
          <w:sz w:val="21"/>
          <w:szCs w:val="21"/>
          <w:spacing w:val="-6"/>
        </w:rPr>
        <w:t>，</w:t>
      </w:r>
      <w:r>
        <w:rPr>
          <w:rFonts w:ascii="SimSun" w:hAnsi="SimSun" w:eastAsia="SimSun" w:cs="SimSun"/>
          <w:sz w:val="21"/>
          <w:szCs w:val="21"/>
          <w:spacing w:val="59"/>
        </w:rPr>
        <w:t xml:space="preserve"> </w:t>
      </w:r>
      <w:r>
        <w:rPr>
          <w:rFonts w:ascii="SimSun" w:hAnsi="SimSun" w:eastAsia="SimSun" w:cs="SimSun"/>
          <w:sz w:val="21"/>
          <w:szCs w:val="21"/>
          <w:spacing w:val="-6"/>
        </w:rPr>
        <w:t>一方面理应对全球</w:t>
      </w:r>
      <w:r>
        <w:rPr>
          <w:rFonts w:ascii="SimSun" w:hAnsi="SimSun" w:eastAsia="SimSun" w:cs="SimSun"/>
          <w:sz w:val="21"/>
          <w:szCs w:val="21"/>
        </w:rPr>
        <w:t xml:space="preserve"> </w:t>
      </w:r>
      <w:r>
        <w:rPr>
          <w:rFonts w:ascii="SimSun" w:hAnsi="SimSun" w:eastAsia="SimSun" w:cs="SimSun"/>
          <w:sz w:val="21"/>
          <w:szCs w:val="21"/>
        </w:rPr>
        <w:t>跨境数据流动管理大任有所担当，另一方面为了维护自</w:t>
      </w:r>
      <w:r>
        <w:rPr>
          <w:rFonts w:ascii="SimSun" w:hAnsi="SimSun" w:eastAsia="SimSun" w:cs="SimSun"/>
          <w:sz w:val="21"/>
          <w:szCs w:val="21"/>
          <w:spacing w:val="-1"/>
        </w:rPr>
        <w:t>身的数据主权也应作出</w:t>
      </w:r>
      <w:r>
        <w:rPr>
          <w:rFonts w:ascii="SimSun" w:hAnsi="SimSun" w:eastAsia="SimSun" w:cs="SimSun"/>
          <w:sz w:val="21"/>
          <w:szCs w:val="21"/>
        </w:rPr>
        <w:t xml:space="preserve"> </w:t>
      </w:r>
      <w:r>
        <w:rPr>
          <w:rFonts w:ascii="SimSun" w:hAnsi="SimSun" w:eastAsia="SimSun" w:cs="SimSun"/>
          <w:sz w:val="21"/>
          <w:szCs w:val="21"/>
          <w:spacing w:val="6"/>
        </w:rPr>
        <w:t>及时反馈，因而在全球跨境数据流动上中国应该积极参与，贡献出自己的力</w:t>
      </w:r>
      <w:r>
        <w:rPr>
          <w:rFonts w:ascii="SimSun" w:hAnsi="SimSun" w:eastAsia="SimSun" w:cs="SimSun"/>
          <w:sz w:val="21"/>
          <w:szCs w:val="21"/>
          <w:spacing w:val="9"/>
        </w:rPr>
        <w:t xml:space="preserve"> </w:t>
      </w:r>
      <w:r>
        <w:rPr>
          <w:rFonts w:ascii="SimSun" w:hAnsi="SimSun" w:eastAsia="SimSun" w:cs="SimSun"/>
          <w:sz w:val="21"/>
          <w:szCs w:val="21"/>
          <w:spacing w:val="-4"/>
        </w:rPr>
        <w:t>量。具体而言，分为以下几个层面：</w:t>
      </w:r>
    </w:p>
    <w:p>
      <w:pPr>
        <w:ind w:left="420"/>
        <w:spacing w:before="111" w:line="219" w:lineRule="auto"/>
        <w:rPr>
          <w:rFonts w:ascii="SimSun" w:hAnsi="SimSun" w:eastAsia="SimSun" w:cs="SimSun"/>
          <w:sz w:val="21"/>
          <w:szCs w:val="21"/>
        </w:rPr>
      </w:pPr>
      <w:r>
        <w:rPr>
          <w:rFonts w:ascii="SimSun" w:hAnsi="SimSun" w:eastAsia="SimSun" w:cs="SimSun"/>
          <w:sz w:val="21"/>
          <w:szCs w:val="21"/>
        </w:rPr>
        <w:t>(1)积极推动全球数据及传输技术共享机制建立</w:t>
      </w:r>
    </w:p>
    <w:p>
      <w:pPr>
        <w:ind w:right="285" w:firstLine="420"/>
        <w:spacing w:before="101" w:line="290" w:lineRule="auto"/>
        <w:rPr>
          <w:rFonts w:ascii="SimSun" w:hAnsi="SimSun" w:eastAsia="SimSun" w:cs="SimSun"/>
          <w:sz w:val="21"/>
          <w:szCs w:val="21"/>
        </w:rPr>
      </w:pPr>
      <w:r>
        <w:rPr>
          <w:rFonts w:ascii="SimSun" w:hAnsi="SimSun" w:eastAsia="SimSun" w:cs="SimSun"/>
          <w:sz w:val="21"/>
          <w:szCs w:val="21"/>
          <w:spacing w:val="-1"/>
        </w:rPr>
        <w:t>全球数据交换机制和传输技术的一个关键要素是数据类型和数据传输技术 </w:t>
      </w:r>
      <w:r>
        <w:rPr>
          <w:rFonts w:ascii="SimSun" w:hAnsi="SimSun" w:eastAsia="SimSun" w:cs="SimSun"/>
          <w:sz w:val="21"/>
          <w:szCs w:val="21"/>
          <w:spacing w:val="2"/>
        </w:rPr>
        <w:t>的保护水平。在尊重数据主权和领土完整的同时，建立数据和技术交</w:t>
      </w:r>
      <w:r>
        <w:rPr>
          <w:rFonts w:ascii="SimSun" w:hAnsi="SimSun" w:eastAsia="SimSun" w:cs="SimSun"/>
          <w:sz w:val="21"/>
          <w:szCs w:val="21"/>
          <w:spacing w:val="1"/>
        </w:rPr>
        <w:t>换机制，</w:t>
      </w:r>
      <w:r>
        <w:rPr>
          <w:rFonts w:ascii="SimSun" w:hAnsi="SimSun" w:eastAsia="SimSun" w:cs="SimSun"/>
          <w:sz w:val="21"/>
          <w:szCs w:val="21"/>
        </w:rPr>
        <w:t xml:space="preserve"> </w:t>
      </w:r>
      <w:r>
        <w:rPr>
          <w:rFonts w:ascii="SimSun" w:hAnsi="SimSun" w:eastAsia="SimSun" w:cs="SimSun"/>
          <w:sz w:val="21"/>
          <w:szCs w:val="21"/>
          <w:spacing w:val="-1"/>
        </w:rPr>
        <w:t>实现全球数据和技术交流。但是公开共享的数据和技术一定不能涉及国家机密 </w:t>
      </w:r>
      <w:r>
        <w:rPr>
          <w:rFonts w:ascii="SimSun" w:hAnsi="SimSun" w:eastAsia="SimSun" w:cs="SimSun"/>
          <w:sz w:val="21"/>
          <w:szCs w:val="21"/>
          <w:spacing w:val="-1"/>
        </w:rPr>
        <w:t>和关键领域，仅限于数据自由流动可以公开共享的数据和技术。此外，建设的 </w:t>
      </w:r>
      <w:r>
        <w:rPr>
          <w:rFonts w:ascii="SimSun" w:hAnsi="SimSun" w:eastAsia="SimSun" w:cs="SimSun"/>
          <w:sz w:val="21"/>
          <w:szCs w:val="21"/>
          <w:spacing w:val="-1"/>
        </w:rPr>
        <w:t>数据及技术共享机制应该建立在国际数据充分发展的基础之上，而我国作为数 </w:t>
      </w:r>
      <w:r>
        <w:rPr>
          <w:rFonts w:ascii="SimSun" w:hAnsi="SimSun" w:eastAsia="SimSun" w:cs="SimSun"/>
          <w:sz w:val="21"/>
          <w:szCs w:val="21"/>
          <w:spacing w:val="-1"/>
        </w:rPr>
        <w:t>据生产及使用大国，应该积极推动共享机制的建立。具体说来，我国应该从以 </w:t>
      </w:r>
      <w:r>
        <w:rPr>
          <w:rFonts w:ascii="SimSun" w:hAnsi="SimSun" w:eastAsia="SimSun" w:cs="SimSun"/>
          <w:sz w:val="21"/>
          <w:szCs w:val="21"/>
          <w:spacing w:val="-5"/>
        </w:rPr>
        <w:t>下几个层面来推动共享机制的建立：</w:t>
      </w:r>
      <w:r>
        <w:rPr>
          <w:rFonts w:ascii="SimSun" w:hAnsi="SimSun" w:eastAsia="SimSun" w:cs="SimSun"/>
          <w:sz w:val="21"/>
          <w:szCs w:val="21"/>
          <w:spacing w:val="60"/>
        </w:rPr>
        <w:t xml:space="preserve"> </w:t>
      </w:r>
      <w:r>
        <w:rPr>
          <w:rFonts w:ascii="SimSun" w:hAnsi="SimSun" w:eastAsia="SimSun" w:cs="SimSun"/>
          <w:sz w:val="21"/>
          <w:szCs w:val="21"/>
          <w:spacing w:val="-5"/>
        </w:rPr>
        <w:t>一是完善国内的数</w:t>
      </w:r>
      <w:r>
        <w:rPr>
          <w:rFonts w:ascii="SimSun" w:hAnsi="SimSun" w:eastAsia="SimSun" w:cs="SimSun"/>
          <w:sz w:val="21"/>
          <w:szCs w:val="21"/>
          <w:spacing w:val="-6"/>
        </w:rPr>
        <w:t>据保护机制，确认可以 </w:t>
      </w:r>
      <w:r>
        <w:rPr>
          <w:rFonts w:ascii="SimSun" w:hAnsi="SimSun" w:eastAsia="SimSun" w:cs="SimSun"/>
          <w:sz w:val="21"/>
          <w:szCs w:val="21"/>
          <w:spacing w:val="-1"/>
        </w:rPr>
        <w:t>共享的数据和技术类型；二是在保证主权完整独立的前提下，建立同国际接轨 </w:t>
      </w:r>
      <w:r>
        <w:rPr>
          <w:rFonts w:ascii="SimSun" w:hAnsi="SimSun" w:eastAsia="SimSun" w:cs="SimSun"/>
          <w:sz w:val="21"/>
          <w:szCs w:val="21"/>
          <w:spacing w:val="-5"/>
        </w:rPr>
        <w:t>的数据和技术的合作机制。</w:t>
      </w:r>
    </w:p>
    <w:p>
      <w:pPr>
        <w:ind w:right="357" w:firstLine="420"/>
        <w:spacing w:before="130" w:line="279" w:lineRule="auto"/>
        <w:rPr>
          <w:rFonts w:ascii="SimSun" w:hAnsi="SimSun" w:eastAsia="SimSun" w:cs="SimSun"/>
          <w:sz w:val="21"/>
          <w:szCs w:val="21"/>
        </w:rPr>
      </w:pPr>
      <w:r>
        <w:rPr>
          <w:rFonts w:ascii="SimSun" w:hAnsi="SimSun" w:eastAsia="SimSun" w:cs="SimSun"/>
          <w:sz w:val="21"/>
          <w:szCs w:val="21"/>
        </w:rPr>
        <w:t>全球数据及传输技术共享机制的目的是打破现有国</w:t>
      </w:r>
      <w:r>
        <w:rPr>
          <w:rFonts w:ascii="SimSun" w:hAnsi="SimSun" w:eastAsia="SimSun" w:cs="SimSun"/>
          <w:sz w:val="21"/>
          <w:szCs w:val="21"/>
          <w:spacing w:val="-1"/>
        </w:rPr>
        <w:t>家主导的全球跨境数据</w:t>
      </w:r>
      <w:r>
        <w:rPr>
          <w:rFonts w:ascii="SimSun" w:hAnsi="SimSun" w:eastAsia="SimSun" w:cs="SimSun"/>
          <w:sz w:val="21"/>
          <w:szCs w:val="21"/>
        </w:rPr>
        <w:t xml:space="preserve"> </w:t>
      </w:r>
      <w:r>
        <w:rPr>
          <w:rFonts w:ascii="SimSun" w:hAnsi="SimSun" w:eastAsia="SimSun" w:cs="SimSun"/>
          <w:sz w:val="21"/>
          <w:szCs w:val="21"/>
        </w:rPr>
        <w:t>流动机制，消除国家间、区域间的数据自由流动障碍</w:t>
      </w:r>
      <w:r>
        <w:rPr>
          <w:rFonts w:ascii="SimSun" w:hAnsi="SimSun" w:eastAsia="SimSun" w:cs="SimSun"/>
          <w:sz w:val="21"/>
          <w:szCs w:val="21"/>
          <w:spacing w:val="-1"/>
        </w:rPr>
        <w:t>壁垒，以数据自由流动促</w:t>
      </w:r>
      <w:r>
        <w:rPr>
          <w:rFonts w:ascii="SimSun" w:hAnsi="SimSun" w:eastAsia="SimSun" w:cs="SimSun"/>
          <w:sz w:val="21"/>
          <w:szCs w:val="21"/>
        </w:rPr>
        <w:t xml:space="preserve"> </w:t>
      </w:r>
      <w:r>
        <w:rPr>
          <w:rFonts w:ascii="SimSun" w:hAnsi="SimSun" w:eastAsia="SimSun" w:cs="SimSun"/>
          <w:sz w:val="21"/>
          <w:szCs w:val="21"/>
        </w:rPr>
        <w:t>进经济文化交流，助力人类社会更好地发展。而中国作为世</w:t>
      </w:r>
      <w:r>
        <w:rPr>
          <w:rFonts w:ascii="SimSun" w:hAnsi="SimSun" w:eastAsia="SimSun" w:cs="SimSun"/>
          <w:sz w:val="21"/>
          <w:szCs w:val="21"/>
          <w:spacing w:val="-1"/>
        </w:rPr>
        <w:t>界大国，应该承担</w:t>
      </w:r>
      <w:r>
        <w:rPr>
          <w:rFonts w:ascii="SimSun" w:hAnsi="SimSun" w:eastAsia="SimSun" w:cs="SimSun"/>
          <w:sz w:val="21"/>
          <w:szCs w:val="21"/>
        </w:rPr>
        <w:t xml:space="preserve"> </w:t>
      </w:r>
      <w:r>
        <w:rPr>
          <w:rFonts w:ascii="SimSun" w:hAnsi="SimSun" w:eastAsia="SimSun" w:cs="SimSun"/>
          <w:sz w:val="21"/>
          <w:szCs w:val="21"/>
          <w:spacing w:val="-2"/>
        </w:rPr>
        <w:t>起这份责任，促进全球跨境数据流动更好地发展。</w:t>
      </w:r>
    </w:p>
    <w:p>
      <w:pPr>
        <w:spacing w:line="279" w:lineRule="auto"/>
        <w:sectPr>
          <w:pgSz w:w="8490" w:h="13140"/>
          <w:pgMar w:top="400" w:right="519" w:bottom="400" w:left="480" w:header="0" w:footer="0" w:gutter="0"/>
        </w:sectPr>
        <w:rPr>
          <w:rFonts w:ascii="SimSun" w:hAnsi="SimSun" w:eastAsia="SimSun" w:cs="SimSun"/>
          <w:sz w:val="21"/>
          <w:szCs w:val="21"/>
        </w:rPr>
      </w:pPr>
    </w:p>
    <w:p>
      <w:pPr>
        <w:pStyle w:val="BodyText"/>
        <w:spacing w:line="276" w:lineRule="auto"/>
        <w:rPr/>
      </w:pPr>
      <w:r/>
    </w:p>
    <w:p>
      <w:pPr>
        <w:ind w:left="430"/>
        <w:spacing w:before="52"/>
        <w:rPr>
          <w:rFonts w:ascii="SimHei" w:hAnsi="SimHei" w:eastAsia="SimHei" w:cs="SimHei"/>
          <w:sz w:val="16"/>
          <w:szCs w:val="16"/>
        </w:rPr>
      </w:pPr>
      <w:r>
        <w:pict>
          <v:shape id="_x0000_s868" style="position:absolute;margin-left:-1pt;margin-top:7.30701pt;mso-position-vertical-relative:text;mso-position-horizontal-relative:text;width:15pt;height:8.25pt;z-index:253232128;"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502</w:t>
                  </w:r>
                </w:p>
              </w:txbxContent>
            </v:textbox>
          </v:shape>
        </w:pict>
      </w:r>
      <w:r>
        <w:rPr>
          <w:rFonts w:ascii="SimHei" w:hAnsi="SimHei" w:eastAsia="SimHei" w:cs="SimHei"/>
          <w:sz w:val="16"/>
          <w:szCs w:val="16"/>
          <w:position w:val="-3"/>
        </w:rPr>
        <w:drawing>
          <wp:inline distT="0" distB="0" distL="0" distR="0">
            <wp:extent cx="6361" cy="273093"/>
            <wp:effectExtent l="0" t="0" r="0" b="0"/>
            <wp:docPr id="1340" name="IM 1340"/>
            <wp:cNvGraphicFramePr/>
            <a:graphic>
              <a:graphicData uri="http://schemas.openxmlformats.org/drawingml/2006/picture">
                <pic:pic>
                  <pic:nvPicPr>
                    <pic:cNvPr id="1340" name="IM 1340"/>
                    <pic:cNvPicPr/>
                  </pic:nvPicPr>
                  <pic:blipFill>
                    <a:blip r:embed="rId752"/>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30"/>
        </w:rPr>
        <w:t xml:space="preserve"> </w:t>
      </w:r>
      <w:r>
        <w:rPr>
          <w:rFonts w:ascii="SimHei" w:hAnsi="SimHei" w:eastAsia="SimHei" w:cs="SimHei"/>
          <w:sz w:val="16"/>
          <w:szCs w:val="16"/>
          <w:spacing w:val="3"/>
        </w:rPr>
        <w:t>第九章</w:t>
      </w:r>
      <w:r>
        <w:rPr>
          <w:rFonts w:ascii="SimHei" w:hAnsi="SimHei" w:eastAsia="SimHei" w:cs="SimHei"/>
          <w:sz w:val="16"/>
          <w:szCs w:val="16"/>
          <w:spacing w:val="3"/>
        </w:rPr>
        <w:t xml:space="preserve"> </w:t>
      </w:r>
      <w:r>
        <w:rPr>
          <w:rFonts w:ascii="SimHei" w:hAnsi="SimHei" w:eastAsia="SimHei" w:cs="SimHei"/>
          <w:sz w:val="16"/>
          <w:szCs w:val="16"/>
          <w:spacing w:val="3"/>
        </w:rPr>
        <w:t>国家数据主权视野下跨境数据流动治</w:t>
      </w:r>
      <w:r>
        <w:rPr>
          <w:rFonts w:ascii="SimHei" w:hAnsi="SimHei" w:eastAsia="SimHei" w:cs="SimHei"/>
          <w:sz w:val="16"/>
          <w:szCs w:val="16"/>
          <w:spacing w:val="2"/>
        </w:rPr>
        <w:t>理的国际合作与协调机制</w:t>
      </w:r>
    </w:p>
    <w:p>
      <w:pPr>
        <w:pStyle w:val="BodyText"/>
        <w:spacing w:line="350" w:lineRule="auto"/>
        <w:rPr/>
      </w:pPr>
      <w:r/>
    </w:p>
    <w:p>
      <w:pPr>
        <w:ind w:left="850"/>
        <w:spacing w:before="68" w:line="219" w:lineRule="auto"/>
        <w:rPr>
          <w:rFonts w:ascii="SimSun" w:hAnsi="SimSun" w:eastAsia="SimSun" w:cs="SimSun"/>
          <w:sz w:val="21"/>
          <w:szCs w:val="21"/>
        </w:rPr>
      </w:pPr>
      <w:r>
        <w:rPr>
          <w:rFonts w:ascii="SimSun" w:hAnsi="SimSun" w:eastAsia="SimSun" w:cs="SimSun"/>
          <w:sz w:val="21"/>
          <w:szCs w:val="21"/>
        </w:rPr>
        <w:t>(2)积极参与全球数据保护机构及保障机制设定</w:t>
      </w:r>
    </w:p>
    <w:p>
      <w:pPr>
        <w:ind w:left="430" w:right="5" w:firstLine="420"/>
        <w:spacing w:before="92" w:line="269" w:lineRule="auto"/>
        <w:rPr>
          <w:rFonts w:ascii="SimSun" w:hAnsi="SimSun" w:eastAsia="SimSun" w:cs="SimSun"/>
          <w:sz w:val="21"/>
          <w:szCs w:val="21"/>
        </w:rPr>
      </w:pPr>
      <w:r>
        <w:rPr>
          <w:rFonts w:ascii="SimSun" w:hAnsi="SimSun" w:eastAsia="SimSun" w:cs="SimSun"/>
          <w:sz w:val="21"/>
          <w:szCs w:val="21"/>
        </w:rPr>
        <w:t>全球数据保护机构和保障机制的建立，即建立起对</w:t>
      </w:r>
      <w:r>
        <w:rPr>
          <w:rFonts w:ascii="SimSun" w:hAnsi="SimSun" w:eastAsia="SimSun" w:cs="SimSun"/>
          <w:sz w:val="21"/>
          <w:szCs w:val="21"/>
          <w:spacing w:val="-1"/>
        </w:rPr>
        <w:t>全球数据进行管理保护</w:t>
      </w:r>
      <w:r>
        <w:rPr>
          <w:rFonts w:ascii="SimSun" w:hAnsi="SimSun" w:eastAsia="SimSun" w:cs="SimSun"/>
          <w:sz w:val="21"/>
          <w:szCs w:val="21"/>
        </w:rPr>
        <w:t xml:space="preserve"> </w:t>
      </w:r>
      <w:r>
        <w:rPr>
          <w:rFonts w:ascii="SimSun" w:hAnsi="SimSun" w:eastAsia="SimSun" w:cs="SimSun"/>
          <w:sz w:val="21"/>
          <w:szCs w:val="21"/>
          <w:spacing w:val="13"/>
        </w:rPr>
        <w:t>的第三方国际机构和机制，不同于国家内部和双边或者多边协</w:t>
      </w:r>
      <w:r>
        <w:rPr>
          <w:rFonts w:ascii="SimSun" w:hAnsi="SimSun" w:eastAsia="SimSun" w:cs="SimSun"/>
          <w:sz w:val="21"/>
          <w:szCs w:val="21"/>
          <w:spacing w:val="12"/>
        </w:rPr>
        <w:t>议，类似于</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APEC </w:t>
      </w:r>
      <w:r>
        <w:rPr>
          <w:rFonts w:ascii="SimSun" w:hAnsi="SimSun" w:eastAsia="SimSun" w:cs="SimSun"/>
          <w:sz w:val="21"/>
          <w:szCs w:val="21"/>
          <w:spacing w:val="-3"/>
        </w:rPr>
        <w:t>中的</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3"/>
        </w:rPr>
        <w:t>CBPR</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体系，只不过管辖区域扩展至全球不再局限于某个区域。</w:t>
      </w:r>
    </w:p>
    <w:p>
      <w:pPr>
        <w:ind w:left="430" w:right="6" w:firstLine="420"/>
        <w:spacing w:before="94" w:line="290" w:lineRule="auto"/>
        <w:rPr>
          <w:rFonts w:ascii="SimSun" w:hAnsi="SimSun" w:eastAsia="SimSun" w:cs="SimSun"/>
          <w:sz w:val="21"/>
          <w:szCs w:val="21"/>
        </w:rPr>
      </w:pPr>
      <w:r>
        <w:rPr>
          <w:rFonts w:ascii="SimSun" w:hAnsi="SimSun" w:eastAsia="SimSun" w:cs="SimSun"/>
          <w:sz w:val="21"/>
          <w:szCs w:val="21"/>
        </w:rPr>
        <w:t>全球数据保护机构和保障机制的建立实质在于寻求</w:t>
      </w:r>
      <w:r>
        <w:rPr>
          <w:rFonts w:ascii="SimSun" w:hAnsi="SimSun" w:eastAsia="SimSun" w:cs="SimSun"/>
          <w:sz w:val="21"/>
          <w:szCs w:val="21"/>
          <w:spacing w:val="-1"/>
        </w:rPr>
        <w:t>全球各国数据现阶段保</w:t>
      </w:r>
      <w:r>
        <w:rPr>
          <w:rFonts w:ascii="SimSun" w:hAnsi="SimSun" w:eastAsia="SimSun" w:cs="SimSun"/>
          <w:sz w:val="21"/>
          <w:szCs w:val="21"/>
        </w:rPr>
        <w:t xml:space="preserve"> </w:t>
      </w:r>
      <w:r>
        <w:rPr>
          <w:rFonts w:ascii="SimSun" w:hAnsi="SimSun" w:eastAsia="SimSun" w:cs="SimSun"/>
          <w:sz w:val="21"/>
          <w:szCs w:val="21"/>
          <w:spacing w:val="3"/>
        </w:rPr>
        <w:t>护和未来发展的共同点，建立起全球范围内的“数据命运共同</w:t>
      </w:r>
      <w:r>
        <w:rPr>
          <w:rFonts w:ascii="SimSun" w:hAnsi="SimSun" w:eastAsia="SimSun" w:cs="SimSun"/>
          <w:sz w:val="21"/>
          <w:szCs w:val="21"/>
          <w:spacing w:val="2"/>
        </w:rPr>
        <w:t>体”,保障每一</w:t>
      </w:r>
      <w:r>
        <w:rPr>
          <w:rFonts w:ascii="SimSun" w:hAnsi="SimSun" w:eastAsia="SimSun" w:cs="SimSun"/>
          <w:sz w:val="21"/>
          <w:szCs w:val="21"/>
        </w:rPr>
        <w:t xml:space="preserve"> </w:t>
      </w:r>
      <w:r>
        <w:rPr>
          <w:rFonts w:ascii="SimSun" w:hAnsi="SimSun" w:eastAsia="SimSun" w:cs="SimSun"/>
          <w:sz w:val="21"/>
          <w:szCs w:val="21"/>
        </w:rPr>
        <w:t>个成员国的平等参与和数据安全的全面均衡保护，避免</w:t>
      </w:r>
      <w:r>
        <w:rPr>
          <w:rFonts w:ascii="SimSun" w:hAnsi="SimSun" w:eastAsia="SimSun" w:cs="SimSun"/>
          <w:sz w:val="21"/>
          <w:szCs w:val="21"/>
          <w:spacing w:val="-1"/>
        </w:rPr>
        <w:t>数据霸权和强权政治因</w:t>
      </w:r>
      <w:r>
        <w:rPr>
          <w:rFonts w:ascii="SimSun" w:hAnsi="SimSun" w:eastAsia="SimSun" w:cs="SimSun"/>
          <w:sz w:val="21"/>
          <w:szCs w:val="21"/>
        </w:rPr>
        <w:t xml:space="preserve"> </w:t>
      </w:r>
      <w:r>
        <w:rPr>
          <w:rFonts w:ascii="SimSun" w:hAnsi="SimSun" w:eastAsia="SimSun" w:cs="SimSun"/>
          <w:sz w:val="21"/>
          <w:szCs w:val="21"/>
        </w:rPr>
        <w:t>素的危害影响。全球数据保护机构及保障机制不是</w:t>
      </w:r>
      <w:r>
        <w:rPr>
          <w:rFonts w:ascii="SimSun" w:hAnsi="SimSun" w:eastAsia="SimSun" w:cs="SimSun"/>
          <w:sz w:val="21"/>
          <w:szCs w:val="21"/>
          <w:spacing w:val="-1"/>
        </w:rPr>
        <w:t>由一国两国主导的，而是应</w:t>
      </w:r>
      <w:r>
        <w:rPr>
          <w:rFonts w:ascii="SimSun" w:hAnsi="SimSun" w:eastAsia="SimSun" w:cs="SimSun"/>
          <w:sz w:val="21"/>
          <w:szCs w:val="21"/>
        </w:rPr>
        <w:t xml:space="preserve"> </w:t>
      </w:r>
      <w:r>
        <w:rPr>
          <w:rFonts w:ascii="SimSun" w:hAnsi="SimSun" w:eastAsia="SimSun" w:cs="SimSun"/>
          <w:sz w:val="21"/>
          <w:szCs w:val="21"/>
        </w:rPr>
        <w:t>该建立在各国充分平等参与、充分意愿表达和充</w:t>
      </w:r>
      <w:r>
        <w:rPr>
          <w:rFonts w:ascii="SimSun" w:hAnsi="SimSun" w:eastAsia="SimSun" w:cs="SimSun"/>
          <w:sz w:val="21"/>
          <w:szCs w:val="21"/>
          <w:spacing w:val="-1"/>
        </w:rPr>
        <w:t>分数据保护原则之上，进而形</w:t>
      </w:r>
      <w:r>
        <w:rPr>
          <w:rFonts w:ascii="SimSun" w:hAnsi="SimSun" w:eastAsia="SimSun" w:cs="SimSun"/>
          <w:sz w:val="21"/>
          <w:szCs w:val="21"/>
        </w:rPr>
        <w:t xml:space="preserve"> </w:t>
      </w:r>
      <w:r>
        <w:rPr>
          <w:rFonts w:ascii="SimSun" w:hAnsi="SimSun" w:eastAsia="SimSun" w:cs="SimSun"/>
          <w:sz w:val="21"/>
          <w:szCs w:val="21"/>
        </w:rPr>
        <w:t>成对于国际社会均有强制约束力的数据保护机构和管</w:t>
      </w:r>
      <w:r>
        <w:rPr>
          <w:rFonts w:ascii="SimSun" w:hAnsi="SimSun" w:eastAsia="SimSun" w:cs="SimSun"/>
          <w:sz w:val="21"/>
          <w:szCs w:val="21"/>
          <w:spacing w:val="-1"/>
        </w:rPr>
        <w:t>理机制。中国作为数据领</w:t>
      </w:r>
      <w:r>
        <w:rPr>
          <w:rFonts w:ascii="SimSun" w:hAnsi="SimSun" w:eastAsia="SimSun" w:cs="SimSun"/>
          <w:sz w:val="21"/>
          <w:szCs w:val="21"/>
        </w:rPr>
        <w:t xml:space="preserve"> </w:t>
      </w:r>
      <w:r>
        <w:rPr>
          <w:rFonts w:ascii="SimSun" w:hAnsi="SimSun" w:eastAsia="SimSun" w:cs="SimSun"/>
          <w:sz w:val="21"/>
          <w:szCs w:val="21"/>
        </w:rPr>
        <w:t>域的新生崛起力量，在原有全球跨境数据流动模式已</w:t>
      </w:r>
      <w:r>
        <w:rPr>
          <w:rFonts w:ascii="SimSun" w:hAnsi="SimSun" w:eastAsia="SimSun" w:cs="SimSun"/>
          <w:sz w:val="21"/>
          <w:szCs w:val="21"/>
          <w:spacing w:val="-1"/>
        </w:rPr>
        <w:t>经逐渐稳固的背景下，应</w:t>
      </w:r>
      <w:r>
        <w:rPr>
          <w:rFonts w:ascii="SimSun" w:hAnsi="SimSun" w:eastAsia="SimSun" w:cs="SimSun"/>
          <w:sz w:val="21"/>
          <w:szCs w:val="21"/>
        </w:rPr>
        <w:t xml:space="preserve"> </w:t>
      </w:r>
      <w:r>
        <w:rPr>
          <w:rFonts w:ascii="SimSun" w:hAnsi="SimSun" w:eastAsia="SimSun" w:cs="SimSun"/>
          <w:sz w:val="21"/>
          <w:szCs w:val="21"/>
        </w:rPr>
        <w:t>该积极承担全球数据保护机构及保障机制设定工</w:t>
      </w:r>
      <w:r>
        <w:rPr>
          <w:rFonts w:ascii="SimSun" w:hAnsi="SimSun" w:eastAsia="SimSun" w:cs="SimSun"/>
          <w:sz w:val="21"/>
          <w:szCs w:val="21"/>
          <w:spacing w:val="-1"/>
        </w:rPr>
        <w:t>作的大任，推动跨境数据的自</w:t>
      </w:r>
      <w:r>
        <w:rPr>
          <w:rFonts w:ascii="SimSun" w:hAnsi="SimSun" w:eastAsia="SimSun" w:cs="SimSun"/>
          <w:sz w:val="21"/>
          <w:szCs w:val="21"/>
        </w:rPr>
        <w:t xml:space="preserve"> </w:t>
      </w:r>
      <w:r>
        <w:rPr>
          <w:rFonts w:ascii="SimSun" w:hAnsi="SimSun" w:eastAsia="SimSun" w:cs="SimSun"/>
          <w:sz w:val="21"/>
          <w:szCs w:val="21"/>
          <w:spacing w:val="-3"/>
        </w:rPr>
        <w:t>由流动。</w:t>
      </w:r>
    </w:p>
    <w:p>
      <w:pPr>
        <w:ind w:left="850"/>
        <w:spacing w:before="127" w:line="219" w:lineRule="auto"/>
        <w:rPr>
          <w:rFonts w:ascii="SimSun" w:hAnsi="SimSun" w:eastAsia="SimSun" w:cs="SimSun"/>
          <w:sz w:val="21"/>
          <w:szCs w:val="21"/>
        </w:rPr>
      </w:pPr>
      <w:r>
        <w:rPr>
          <w:rFonts w:ascii="SimSun" w:hAnsi="SimSun" w:eastAsia="SimSun" w:cs="SimSun"/>
          <w:sz w:val="21"/>
          <w:szCs w:val="21"/>
        </w:rPr>
        <w:t>(3)积极促进全球数据主权的国际维护框架建构</w:t>
      </w:r>
    </w:p>
    <w:p>
      <w:pPr>
        <w:ind w:left="325" w:right="4" w:firstLine="525"/>
        <w:spacing w:before="78" w:line="288" w:lineRule="auto"/>
        <w:rPr>
          <w:rFonts w:ascii="SimSun" w:hAnsi="SimSun" w:eastAsia="SimSun" w:cs="SimSun"/>
          <w:sz w:val="21"/>
          <w:szCs w:val="21"/>
        </w:rPr>
      </w:pPr>
      <w:r>
        <w:rPr>
          <w:rFonts w:ascii="SimSun" w:hAnsi="SimSun" w:eastAsia="SimSun" w:cs="SimSun"/>
          <w:sz w:val="21"/>
          <w:szCs w:val="21"/>
        </w:rPr>
        <w:t>跨境数据流动的跨境性和复杂性，致使数据主权的</w:t>
      </w:r>
      <w:r>
        <w:rPr>
          <w:rFonts w:ascii="SimSun" w:hAnsi="SimSun" w:eastAsia="SimSun" w:cs="SimSun"/>
          <w:sz w:val="21"/>
          <w:szCs w:val="21"/>
          <w:spacing w:val="-1"/>
        </w:rPr>
        <w:t>维护和数据管辖权的划</w:t>
      </w:r>
      <w:r>
        <w:rPr>
          <w:rFonts w:ascii="SimSun" w:hAnsi="SimSun" w:eastAsia="SimSun" w:cs="SimSun"/>
          <w:sz w:val="21"/>
          <w:szCs w:val="21"/>
        </w:rPr>
        <w:t xml:space="preserve"> </w:t>
      </w:r>
      <w:r>
        <w:rPr>
          <w:rFonts w:ascii="SimSun" w:hAnsi="SimSun" w:eastAsia="SimSun" w:cs="SimSun"/>
          <w:sz w:val="21"/>
          <w:szCs w:val="21"/>
          <w:spacing w:val="9"/>
        </w:rPr>
        <w:t>分更加困难。管辖冲突的产生在很大程度上是因为各国的数据主权维护规定</w:t>
      </w:r>
      <w:r>
        <w:rPr>
          <w:rFonts w:ascii="SimSun" w:hAnsi="SimSun" w:eastAsia="SimSun" w:cs="SimSun"/>
          <w:sz w:val="21"/>
          <w:szCs w:val="21"/>
          <w:spacing w:val="10"/>
        </w:rPr>
        <w:t xml:space="preserve"> </w:t>
      </w:r>
      <w:r>
        <w:rPr>
          <w:rFonts w:ascii="SimSun" w:hAnsi="SimSun" w:eastAsia="SimSun" w:cs="SimSun"/>
          <w:sz w:val="21"/>
          <w:szCs w:val="21"/>
          <w:spacing w:val="6"/>
        </w:rPr>
        <w:t>“各奔东西”,没有形成统一规制，所以制定全球统一的数</w:t>
      </w:r>
      <w:r>
        <w:rPr>
          <w:rFonts w:ascii="SimSun" w:hAnsi="SimSun" w:eastAsia="SimSun" w:cs="SimSun"/>
          <w:sz w:val="21"/>
          <w:szCs w:val="21"/>
          <w:spacing w:val="5"/>
        </w:rPr>
        <w:t>据主权国际维护框</w:t>
      </w:r>
      <w:r>
        <w:rPr>
          <w:rFonts w:ascii="SimSun" w:hAnsi="SimSun" w:eastAsia="SimSun" w:cs="SimSun"/>
          <w:sz w:val="21"/>
          <w:szCs w:val="21"/>
        </w:rPr>
        <w:t xml:space="preserve"> </w:t>
      </w:r>
      <w:r>
        <w:rPr>
          <w:rFonts w:ascii="SimSun" w:hAnsi="SimSun" w:eastAsia="SimSun" w:cs="SimSun"/>
          <w:sz w:val="21"/>
          <w:szCs w:val="21"/>
          <w:spacing w:val="3"/>
        </w:rPr>
        <w:t>架显得尤为重要。具体而言，主要是建立关于数据共享和数</w:t>
      </w:r>
      <w:r>
        <w:rPr>
          <w:rFonts w:ascii="SimSun" w:hAnsi="SimSun" w:eastAsia="SimSun" w:cs="SimSun"/>
          <w:sz w:val="21"/>
          <w:szCs w:val="21"/>
          <w:spacing w:val="2"/>
        </w:rPr>
        <w:t>据管辖等内容的双</w:t>
      </w:r>
      <w:r>
        <w:rPr>
          <w:rFonts w:ascii="SimSun" w:hAnsi="SimSun" w:eastAsia="SimSun" w:cs="SimSun"/>
          <w:sz w:val="21"/>
          <w:szCs w:val="21"/>
        </w:rPr>
        <w:t xml:space="preserve"> </w:t>
      </w:r>
      <w:r>
        <w:rPr>
          <w:rFonts w:ascii="SimSun" w:hAnsi="SimSun" w:eastAsia="SimSun" w:cs="SimSun"/>
          <w:sz w:val="21"/>
          <w:szCs w:val="21"/>
          <w:spacing w:val="6"/>
        </w:rPr>
        <w:t>边或者多边协作条约，并通过建立的条约形成具有连锁反应</w:t>
      </w:r>
      <w:r>
        <w:rPr>
          <w:rFonts w:ascii="SimSun" w:hAnsi="SimSun" w:eastAsia="SimSun" w:cs="SimSun"/>
          <w:sz w:val="21"/>
          <w:szCs w:val="21"/>
          <w:spacing w:val="5"/>
        </w:rPr>
        <w:t>的“再条约”,甚</w:t>
      </w:r>
      <w:r>
        <w:rPr>
          <w:rFonts w:ascii="SimSun" w:hAnsi="SimSun" w:eastAsia="SimSun" w:cs="SimSun"/>
          <w:sz w:val="21"/>
          <w:szCs w:val="21"/>
        </w:rPr>
        <w:t xml:space="preserve"> </w:t>
      </w:r>
      <w:r>
        <w:rPr>
          <w:rFonts w:ascii="SimSun" w:hAnsi="SimSun" w:eastAsia="SimSun" w:cs="SimSun"/>
          <w:sz w:val="21"/>
          <w:szCs w:val="21"/>
          <w:spacing w:val="3"/>
        </w:rPr>
        <w:t>至可以在此基础上再次签订合作协议，由此形成全球范围数</w:t>
      </w:r>
      <w:r>
        <w:rPr>
          <w:rFonts w:ascii="SimSun" w:hAnsi="SimSun" w:eastAsia="SimSun" w:cs="SimSun"/>
          <w:sz w:val="21"/>
          <w:szCs w:val="21"/>
          <w:spacing w:val="2"/>
        </w:rPr>
        <w:t>据主权的国际维护</w:t>
      </w:r>
      <w:r>
        <w:rPr>
          <w:rFonts w:ascii="SimSun" w:hAnsi="SimSun" w:eastAsia="SimSun" w:cs="SimSun"/>
          <w:sz w:val="21"/>
          <w:szCs w:val="21"/>
        </w:rPr>
        <w:t xml:space="preserve"> </w:t>
      </w:r>
      <w:r>
        <w:rPr>
          <w:rFonts w:ascii="SimSun" w:hAnsi="SimSun" w:eastAsia="SimSun" w:cs="SimSun"/>
          <w:sz w:val="21"/>
          <w:szCs w:val="21"/>
          <w:spacing w:val="2"/>
        </w:rPr>
        <w:t>框架，以清晰的条约网络实现有级别、有体系的数据主权维护。</w:t>
      </w:r>
    </w:p>
    <w:p>
      <w:pPr>
        <w:ind w:left="430" w:firstLine="420"/>
        <w:spacing w:before="109" w:line="279" w:lineRule="auto"/>
        <w:rPr>
          <w:rFonts w:ascii="SimSun" w:hAnsi="SimSun" w:eastAsia="SimSun" w:cs="SimSun"/>
          <w:sz w:val="21"/>
          <w:szCs w:val="21"/>
        </w:rPr>
      </w:pPr>
      <w:r>
        <w:rPr>
          <w:rFonts w:ascii="SimSun" w:hAnsi="SimSun" w:eastAsia="SimSun" w:cs="SimSun"/>
          <w:sz w:val="21"/>
          <w:szCs w:val="21"/>
        </w:rPr>
        <w:t>中国作为亚太地区的领先发展主体，可以联合周边主权国家签订基</w:t>
      </w:r>
      <w:r>
        <w:rPr>
          <w:rFonts w:ascii="SimSun" w:hAnsi="SimSun" w:eastAsia="SimSun" w:cs="SimSun"/>
          <w:sz w:val="21"/>
          <w:szCs w:val="21"/>
          <w:spacing w:val="-1"/>
        </w:rPr>
        <w:t>于本区</w:t>
      </w:r>
      <w:r>
        <w:rPr>
          <w:rFonts w:ascii="SimSun" w:hAnsi="SimSun" w:eastAsia="SimSun" w:cs="SimSun"/>
          <w:sz w:val="21"/>
          <w:szCs w:val="21"/>
        </w:rPr>
        <w:t xml:space="preserve"> </w:t>
      </w:r>
      <w:r>
        <w:rPr>
          <w:rFonts w:ascii="SimSun" w:hAnsi="SimSun" w:eastAsia="SimSun" w:cs="SimSun"/>
          <w:sz w:val="21"/>
          <w:szCs w:val="21"/>
        </w:rPr>
        <w:t>域的数据主权维护条约，形成规模效应。在此基础上</w:t>
      </w:r>
      <w:r>
        <w:rPr>
          <w:rFonts w:ascii="SimSun" w:hAnsi="SimSun" w:eastAsia="SimSun" w:cs="SimSun"/>
          <w:sz w:val="21"/>
          <w:szCs w:val="21"/>
          <w:spacing w:val="-1"/>
        </w:rPr>
        <w:t>，同欧美主导的大西洋区</w:t>
      </w:r>
      <w:r>
        <w:rPr>
          <w:rFonts w:ascii="SimSun" w:hAnsi="SimSun" w:eastAsia="SimSun" w:cs="SimSun"/>
          <w:sz w:val="21"/>
          <w:szCs w:val="21"/>
        </w:rPr>
        <w:t xml:space="preserve"> </w:t>
      </w:r>
      <w:r>
        <w:rPr>
          <w:rFonts w:ascii="SimSun" w:hAnsi="SimSun" w:eastAsia="SimSun" w:cs="SimSun"/>
          <w:sz w:val="21"/>
          <w:szCs w:val="21"/>
        </w:rPr>
        <w:t>域和北美洲区域等实现双边协作，进而共同构建平等</w:t>
      </w:r>
      <w:r>
        <w:rPr>
          <w:rFonts w:ascii="SimSun" w:hAnsi="SimSun" w:eastAsia="SimSun" w:cs="SimSun"/>
          <w:sz w:val="21"/>
          <w:szCs w:val="21"/>
          <w:spacing w:val="-1"/>
        </w:rPr>
        <w:t>基础上的跨境数据流动中</w:t>
      </w:r>
      <w:r>
        <w:rPr>
          <w:rFonts w:ascii="SimSun" w:hAnsi="SimSun" w:eastAsia="SimSun" w:cs="SimSun"/>
          <w:sz w:val="21"/>
          <w:szCs w:val="21"/>
        </w:rPr>
        <w:t xml:space="preserve"> </w:t>
      </w:r>
      <w:r>
        <w:rPr>
          <w:rFonts w:ascii="SimSun" w:hAnsi="SimSun" w:eastAsia="SimSun" w:cs="SimSun"/>
          <w:sz w:val="21"/>
          <w:szCs w:val="21"/>
          <w:spacing w:val="-2"/>
        </w:rPr>
        <w:t>的数据主权维护框架，合理合法地区分确定各国的管辖权，避免管辖冲突。</w:t>
      </w:r>
    </w:p>
    <w:p>
      <w:pPr>
        <w:ind w:left="853"/>
        <w:spacing w:before="108" w:line="213" w:lineRule="auto"/>
        <w:outlineLvl w:val="1"/>
        <w:rPr>
          <w:rFonts w:ascii="SimHei" w:hAnsi="SimHei" w:eastAsia="SimHei" w:cs="SimHei"/>
          <w:sz w:val="21"/>
          <w:szCs w:val="21"/>
        </w:rPr>
      </w:pPr>
      <w:r>
        <w:rPr>
          <w:rFonts w:ascii="SimHei" w:hAnsi="SimHei" w:eastAsia="SimHei" w:cs="SimHei"/>
          <w:sz w:val="21"/>
          <w:szCs w:val="21"/>
          <w:b/>
          <w:bCs/>
          <w:spacing w:val="-8"/>
        </w:rPr>
        <w:t>2.创建共同交流平台，</w:t>
      </w:r>
      <w:r>
        <w:rPr>
          <w:rFonts w:ascii="SimHei" w:hAnsi="SimHei" w:eastAsia="SimHei" w:cs="SimHei"/>
          <w:sz w:val="21"/>
          <w:szCs w:val="21"/>
          <w:spacing w:val="25"/>
        </w:rPr>
        <w:t xml:space="preserve">  </w:t>
      </w:r>
      <w:r>
        <w:rPr>
          <w:rFonts w:ascii="SimHei" w:hAnsi="SimHei" w:eastAsia="SimHei" w:cs="SimHei"/>
          <w:sz w:val="21"/>
          <w:szCs w:val="21"/>
          <w:b/>
          <w:bCs/>
          <w:spacing w:val="-8"/>
        </w:rPr>
        <w:t>加强国际司法协作</w:t>
      </w:r>
    </w:p>
    <w:p>
      <w:pPr>
        <w:ind w:left="430" w:right="5" w:firstLine="420"/>
        <w:spacing w:before="91" w:line="283" w:lineRule="auto"/>
        <w:jc w:val="both"/>
        <w:rPr>
          <w:rFonts w:ascii="SimSun" w:hAnsi="SimSun" w:eastAsia="SimSun" w:cs="SimSun"/>
          <w:sz w:val="21"/>
          <w:szCs w:val="21"/>
        </w:rPr>
      </w:pPr>
      <w:r>
        <w:rPr>
          <w:rFonts w:ascii="SimSun" w:hAnsi="SimSun" w:eastAsia="SimSun" w:cs="SimSun"/>
          <w:sz w:val="21"/>
          <w:szCs w:val="21"/>
        </w:rPr>
        <w:t>和平与发展仍是当今时代的主题，各国间的共同</w:t>
      </w:r>
      <w:r>
        <w:rPr>
          <w:rFonts w:ascii="SimSun" w:hAnsi="SimSun" w:eastAsia="SimSun" w:cs="SimSun"/>
          <w:sz w:val="21"/>
          <w:szCs w:val="21"/>
          <w:spacing w:val="-1"/>
        </w:rPr>
        <w:t>利益维护则是国际交流合</w:t>
      </w:r>
      <w:r>
        <w:rPr>
          <w:rFonts w:ascii="SimSun" w:hAnsi="SimSun" w:eastAsia="SimSun" w:cs="SimSun"/>
          <w:sz w:val="21"/>
          <w:szCs w:val="21"/>
        </w:rPr>
        <w:t xml:space="preserve"> </w:t>
      </w:r>
      <w:r>
        <w:rPr>
          <w:rFonts w:ascii="SimSun" w:hAnsi="SimSun" w:eastAsia="SimSun" w:cs="SimSun"/>
          <w:sz w:val="21"/>
          <w:szCs w:val="21"/>
        </w:rPr>
        <w:t>作的基础和前提。在跨境数据流动领域，国际合作与</w:t>
      </w:r>
      <w:r>
        <w:rPr>
          <w:rFonts w:ascii="SimSun" w:hAnsi="SimSun" w:eastAsia="SimSun" w:cs="SimSun"/>
          <w:sz w:val="21"/>
          <w:szCs w:val="21"/>
          <w:spacing w:val="-1"/>
        </w:rPr>
        <w:t>交流同样是数据管理和管</w:t>
      </w:r>
      <w:r>
        <w:rPr>
          <w:rFonts w:ascii="SimSun" w:hAnsi="SimSun" w:eastAsia="SimSun" w:cs="SimSun"/>
          <w:sz w:val="21"/>
          <w:szCs w:val="21"/>
        </w:rPr>
        <w:t xml:space="preserve"> </w:t>
      </w:r>
      <w:r>
        <w:rPr>
          <w:rFonts w:ascii="SimSun" w:hAnsi="SimSun" w:eastAsia="SimSun" w:cs="SimSun"/>
          <w:sz w:val="21"/>
          <w:szCs w:val="21"/>
        </w:rPr>
        <w:t>辖必不可少的步骤和环节。中国作为数据大国，自古就是</w:t>
      </w:r>
      <w:r>
        <w:rPr>
          <w:rFonts w:ascii="SimSun" w:hAnsi="SimSun" w:eastAsia="SimSun" w:cs="SimSun"/>
          <w:sz w:val="21"/>
          <w:szCs w:val="21"/>
          <w:spacing w:val="-1"/>
        </w:rPr>
        <w:t>友善之邦，在国际数</w:t>
      </w:r>
      <w:r>
        <w:rPr>
          <w:rFonts w:ascii="SimSun" w:hAnsi="SimSun" w:eastAsia="SimSun" w:cs="SimSun"/>
          <w:sz w:val="21"/>
          <w:szCs w:val="21"/>
        </w:rPr>
        <w:t xml:space="preserve"> </w:t>
      </w:r>
      <w:r>
        <w:rPr>
          <w:rFonts w:ascii="SimSun" w:hAnsi="SimSun" w:eastAsia="SimSun" w:cs="SimSun"/>
          <w:sz w:val="21"/>
          <w:szCs w:val="21"/>
        </w:rPr>
        <w:t>据合作交流平台的建设上责无旁贷，另外基于司法管辖的</w:t>
      </w:r>
      <w:r>
        <w:rPr>
          <w:rFonts w:ascii="SimSun" w:hAnsi="SimSun" w:eastAsia="SimSun" w:cs="SimSun"/>
          <w:sz w:val="21"/>
          <w:szCs w:val="21"/>
          <w:spacing w:val="-1"/>
        </w:rPr>
        <w:t>国际协作趋势，持续</w:t>
      </w:r>
      <w:r>
        <w:rPr>
          <w:rFonts w:ascii="SimSun" w:hAnsi="SimSun" w:eastAsia="SimSun" w:cs="SimSun"/>
          <w:sz w:val="21"/>
          <w:szCs w:val="21"/>
        </w:rPr>
        <w:t xml:space="preserve"> </w:t>
      </w:r>
      <w:r>
        <w:rPr>
          <w:rFonts w:ascii="SimSun" w:hAnsi="SimSun" w:eastAsia="SimSun" w:cs="SimSun"/>
          <w:sz w:val="21"/>
          <w:szCs w:val="21"/>
          <w:spacing w:val="-3"/>
        </w:rPr>
        <w:t>发展中的中国理应顺势而为。</w:t>
      </w:r>
    </w:p>
    <w:p>
      <w:pPr>
        <w:spacing w:line="283" w:lineRule="auto"/>
        <w:sectPr>
          <w:pgSz w:w="8490" w:h="13160"/>
          <w:pgMar w:top="400" w:right="281" w:bottom="400" w:left="639" w:header="0" w:footer="0" w:gutter="0"/>
        </w:sectPr>
        <w:rPr>
          <w:rFonts w:ascii="SimSun" w:hAnsi="SimSun" w:eastAsia="SimSun" w:cs="SimSun"/>
          <w:sz w:val="21"/>
          <w:szCs w:val="21"/>
        </w:rPr>
      </w:pPr>
    </w:p>
    <w:p>
      <w:pPr>
        <w:spacing w:line="147" w:lineRule="exact"/>
        <w:rPr/>
      </w:pPr>
      <w:r/>
    </w:p>
    <w:p>
      <w:pPr>
        <w:spacing w:line="147" w:lineRule="exact"/>
        <w:sectPr>
          <w:pgSz w:w="8490" w:h="13140"/>
          <w:pgMar w:top="400" w:right="67" w:bottom="400" w:left="549" w:header="0" w:footer="0" w:gutter="0"/>
          <w:cols w:equalWidth="0" w:num="1">
            <w:col w:w="7873" w:space="0"/>
          </w:cols>
        </w:sectPr>
        <w:rPr/>
      </w:pPr>
    </w:p>
    <w:p>
      <w:pPr>
        <w:ind w:left="2279"/>
        <w:spacing w:before="277" w:line="202" w:lineRule="auto"/>
        <w:rPr>
          <w:rFonts w:ascii="SimHei" w:hAnsi="SimHei" w:eastAsia="SimHei" w:cs="SimHei"/>
          <w:sz w:val="16"/>
          <w:szCs w:val="16"/>
        </w:rPr>
      </w:pPr>
      <w:r>
        <w:rPr>
          <w:rFonts w:ascii="SimHei" w:hAnsi="SimHei" w:eastAsia="SimHei" w:cs="SimHei"/>
          <w:sz w:val="16"/>
          <w:szCs w:val="16"/>
          <w:spacing w:val="-1"/>
        </w:rPr>
        <w:t>五、国家数据主权视野下跨境数据流动治理国际合作</w:t>
      </w:r>
      <w:r>
        <w:rPr>
          <w:rFonts w:ascii="SimHei" w:hAnsi="SimHei" w:eastAsia="SimHei" w:cs="SimHei"/>
          <w:sz w:val="16"/>
          <w:szCs w:val="16"/>
          <w:spacing w:val="-2"/>
        </w:rPr>
        <w:t>与协调机制建设</w:t>
      </w:r>
    </w:p>
    <w:p>
      <w:pPr>
        <w:pStyle w:val="BodyText"/>
        <w:spacing w:line="14" w:lineRule="auto"/>
        <w:rPr>
          <w:sz w:val="2"/>
        </w:rPr>
      </w:pPr>
      <w:r>
        <w:rPr>
          <w:sz w:val="2"/>
          <w:szCs w:val="2"/>
        </w:rPr>
        <w:br w:type="column"/>
      </w:r>
    </w:p>
    <w:p>
      <w:pPr>
        <w:ind w:left="107"/>
        <w:spacing w:before="128" w:line="183" w:lineRule="auto"/>
        <w:rPr>
          <w:rFonts w:ascii="SimSun" w:hAnsi="SimSun" w:eastAsia="SimSun" w:cs="SimSun"/>
          <w:sz w:val="16"/>
          <w:szCs w:val="16"/>
        </w:rPr>
      </w:pPr>
      <w:r>
        <w:rPr>
          <w:rFonts w:ascii="SimSun" w:hAnsi="SimSun" w:eastAsia="SimSun" w:cs="SimSun"/>
          <w:sz w:val="16"/>
          <w:szCs w:val="16"/>
          <w:spacing w:val="-3"/>
        </w:rPr>
        <w:t>503</w:t>
      </w:r>
    </w:p>
    <w:p>
      <w:pPr>
        <w:spacing w:line="183" w:lineRule="auto"/>
        <w:sectPr>
          <w:type w:val="continuous"/>
          <w:pgSz w:w="8490" w:h="13140"/>
          <w:pgMar w:top="400" w:right="67" w:bottom="400" w:left="549" w:header="0" w:footer="0" w:gutter="0"/>
          <w:cols w:equalWidth="0" w:num="2" w:sep="1">
            <w:col w:w="7152" w:space="0"/>
            <w:col w:w="720" w:space="0"/>
          </w:cols>
        </w:sectPr>
        <w:rPr>
          <w:rFonts w:ascii="SimSun" w:hAnsi="SimSun" w:eastAsia="SimSun" w:cs="SimSun"/>
          <w:sz w:val="16"/>
          <w:szCs w:val="16"/>
        </w:rPr>
      </w:pPr>
    </w:p>
    <w:p>
      <w:pPr>
        <w:pStyle w:val="BodyText"/>
        <w:spacing w:line="368"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rPr>
        <w:t>(1)踊跃推动全球数据合作，建设国际数据交流平台</w:t>
      </w:r>
    </w:p>
    <w:p>
      <w:pPr>
        <w:ind w:right="730" w:firstLine="430"/>
        <w:spacing w:before="78" w:line="286" w:lineRule="auto"/>
        <w:rPr>
          <w:rFonts w:ascii="SimSun" w:hAnsi="SimSun" w:eastAsia="SimSun" w:cs="SimSun"/>
          <w:sz w:val="21"/>
          <w:szCs w:val="21"/>
        </w:rPr>
      </w:pPr>
      <w:r>
        <w:rPr>
          <w:rFonts w:ascii="SimSun" w:hAnsi="SimSun" w:eastAsia="SimSun" w:cs="SimSun"/>
          <w:sz w:val="21"/>
          <w:szCs w:val="21"/>
        </w:rPr>
        <w:t>跨境流动中的数据，没有绝对单一地为某一国所独</w:t>
      </w:r>
      <w:r>
        <w:rPr>
          <w:rFonts w:ascii="SimSun" w:hAnsi="SimSun" w:eastAsia="SimSun" w:cs="SimSun"/>
          <w:sz w:val="21"/>
          <w:szCs w:val="21"/>
          <w:spacing w:val="-1"/>
        </w:rPr>
        <w:t>有，基于跨境数据流动</w:t>
      </w:r>
      <w:r>
        <w:rPr>
          <w:rFonts w:ascii="SimSun" w:hAnsi="SimSun" w:eastAsia="SimSun" w:cs="SimSun"/>
          <w:sz w:val="21"/>
          <w:szCs w:val="21"/>
        </w:rPr>
        <w:t xml:space="preserve"> </w:t>
      </w:r>
      <w:r>
        <w:rPr>
          <w:rFonts w:ascii="SimSun" w:hAnsi="SimSun" w:eastAsia="SimSun" w:cs="SimSun"/>
          <w:sz w:val="21"/>
          <w:szCs w:val="21"/>
        </w:rPr>
        <w:t>的国际化背景，流动中的数据管辖权确定不再是一国的内部事务，反而具有国 </w:t>
      </w:r>
      <w:r>
        <w:rPr>
          <w:rFonts w:ascii="SimSun" w:hAnsi="SimSun" w:eastAsia="SimSun" w:cs="SimSun"/>
          <w:sz w:val="21"/>
          <w:szCs w:val="21"/>
          <w:spacing w:val="-1"/>
        </w:rPr>
        <w:t>际性特征，单兵作战无能为力，而且各国各自采取不同的管辖标准则只会导致</w:t>
      </w:r>
      <w:r>
        <w:rPr>
          <w:rFonts w:ascii="SimSun" w:hAnsi="SimSun" w:eastAsia="SimSun" w:cs="SimSun"/>
          <w:sz w:val="21"/>
          <w:szCs w:val="21"/>
          <w:spacing w:val="10"/>
        </w:rPr>
        <w:t xml:space="preserve"> </w:t>
      </w:r>
      <w:r>
        <w:rPr>
          <w:rFonts w:ascii="SimSun" w:hAnsi="SimSun" w:eastAsia="SimSun" w:cs="SimSun"/>
          <w:sz w:val="21"/>
          <w:szCs w:val="21"/>
        </w:rPr>
        <w:t>更多的管辖冲突和争议。只有在国际合作交流基础</w:t>
      </w:r>
      <w:r>
        <w:rPr>
          <w:rFonts w:ascii="SimSun" w:hAnsi="SimSun" w:eastAsia="SimSun" w:cs="SimSun"/>
          <w:sz w:val="21"/>
          <w:szCs w:val="21"/>
          <w:spacing w:val="-1"/>
        </w:rPr>
        <w:t>上才能实现数据管辖权的合</w:t>
      </w:r>
      <w:r>
        <w:rPr>
          <w:rFonts w:ascii="SimSun" w:hAnsi="SimSun" w:eastAsia="SimSun" w:cs="SimSun"/>
          <w:sz w:val="21"/>
          <w:szCs w:val="21"/>
        </w:rPr>
        <w:t xml:space="preserve"> </w:t>
      </w:r>
      <w:r>
        <w:rPr>
          <w:rFonts w:ascii="SimSun" w:hAnsi="SimSun" w:eastAsia="SimSun" w:cs="SimSun"/>
          <w:sz w:val="21"/>
          <w:szCs w:val="21"/>
        </w:rPr>
        <w:t>理合法划分，避免管辖冲突，进而可以实现基于抵</w:t>
      </w:r>
      <w:r>
        <w:rPr>
          <w:rFonts w:ascii="SimSun" w:hAnsi="SimSun" w:eastAsia="SimSun" w:cs="SimSun"/>
          <w:sz w:val="21"/>
          <w:szCs w:val="21"/>
          <w:spacing w:val="-1"/>
        </w:rPr>
        <w:t>制网络犯罪和恐怖主义等共</w:t>
      </w:r>
      <w:r>
        <w:rPr>
          <w:rFonts w:ascii="SimSun" w:hAnsi="SimSun" w:eastAsia="SimSun" w:cs="SimSun"/>
          <w:sz w:val="21"/>
          <w:szCs w:val="21"/>
        </w:rPr>
        <w:t xml:space="preserve"> </w:t>
      </w:r>
      <w:r>
        <w:rPr>
          <w:rFonts w:ascii="SimSun" w:hAnsi="SimSun" w:eastAsia="SimSun" w:cs="SimSun"/>
          <w:sz w:val="21"/>
          <w:szCs w:val="21"/>
          <w:spacing w:val="-3"/>
        </w:rPr>
        <w:t>同目标而实现数据主权和国家安全的维护。</w:t>
      </w:r>
    </w:p>
    <w:p>
      <w:pPr>
        <w:ind w:right="733" w:firstLine="430"/>
        <w:spacing w:before="126" w:line="288" w:lineRule="auto"/>
        <w:rPr>
          <w:rFonts w:ascii="SimSun" w:hAnsi="SimSun" w:eastAsia="SimSun" w:cs="SimSun"/>
          <w:sz w:val="21"/>
          <w:szCs w:val="21"/>
        </w:rPr>
      </w:pPr>
      <w:r>
        <w:rPr>
          <w:rFonts w:ascii="SimSun" w:hAnsi="SimSun" w:eastAsia="SimSun" w:cs="SimSun"/>
          <w:sz w:val="21"/>
          <w:szCs w:val="21"/>
        </w:rPr>
        <w:t>建设国际数据交流平台，即建立全球所有国家</w:t>
      </w:r>
      <w:r>
        <w:rPr>
          <w:rFonts w:ascii="SimSun" w:hAnsi="SimSun" w:eastAsia="SimSun" w:cs="SimSun"/>
          <w:sz w:val="21"/>
          <w:szCs w:val="21"/>
          <w:spacing w:val="-1"/>
        </w:rPr>
        <w:t>均可平等参与的数据管理经</w:t>
      </w:r>
      <w:r>
        <w:rPr>
          <w:rFonts w:ascii="SimSun" w:hAnsi="SimSun" w:eastAsia="SimSun" w:cs="SimSun"/>
          <w:sz w:val="21"/>
          <w:szCs w:val="21"/>
        </w:rPr>
        <w:t xml:space="preserve"> </w:t>
      </w:r>
      <w:r>
        <w:rPr>
          <w:rFonts w:ascii="SimSun" w:hAnsi="SimSun" w:eastAsia="SimSun" w:cs="SimSun"/>
          <w:sz w:val="21"/>
          <w:szCs w:val="21"/>
        </w:rPr>
        <w:t>验分享和呼吁数据管理合作的专业平台。其目的在于抵制</w:t>
      </w:r>
      <w:r>
        <w:rPr>
          <w:rFonts w:ascii="SimSun" w:hAnsi="SimSun" w:eastAsia="SimSun" w:cs="SimSun"/>
          <w:sz w:val="21"/>
          <w:szCs w:val="21"/>
          <w:spacing w:val="-1"/>
        </w:rPr>
        <w:t>数据强国依据现有以</w:t>
      </w:r>
      <w:r>
        <w:rPr>
          <w:rFonts w:ascii="SimSun" w:hAnsi="SimSun" w:eastAsia="SimSun" w:cs="SimSun"/>
          <w:sz w:val="21"/>
          <w:szCs w:val="21"/>
        </w:rPr>
        <w:t xml:space="preserve"> </w:t>
      </w:r>
      <w:r>
        <w:rPr>
          <w:rFonts w:ascii="SimSun" w:hAnsi="SimSun" w:eastAsia="SimSun" w:cs="SimSun"/>
          <w:sz w:val="21"/>
          <w:szCs w:val="21"/>
          <w:spacing w:val="6"/>
        </w:rPr>
        <w:t>其为主导的跨境数据流动管制机制来约束数据保护水平需提升国家的发展趋</w:t>
      </w:r>
      <w:r>
        <w:rPr>
          <w:rFonts w:ascii="SimSun" w:hAnsi="SimSun" w:eastAsia="SimSun" w:cs="SimSun"/>
          <w:sz w:val="21"/>
          <w:szCs w:val="21"/>
        </w:rPr>
        <w:t xml:space="preserve"> </w:t>
      </w:r>
      <w:r>
        <w:rPr>
          <w:rFonts w:ascii="SimSun" w:hAnsi="SimSun" w:eastAsia="SimSun" w:cs="SimSun"/>
          <w:sz w:val="21"/>
          <w:szCs w:val="21"/>
        </w:rPr>
        <w:t>势，建立一个可以平等参与的数据交流合作</w:t>
      </w:r>
      <w:r>
        <w:rPr>
          <w:rFonts w:ascii="SimSun" w:hAnsi="SimSun" w:eastAsia="SimSun" w:cs="SimSun"/>
          <w:sz w:val="21"/>
          <w:szCs w:val="21"/>
          <w:spacing w:val="-1"/>
        </w:rPr>
        <w:t>国际平台，以此来保证欠发达国家</w:t>
      </w:r>
      <w:r>
        <w:rPr>
          <w:rFonts w:ascii="SimSun" w:hAnsi="SimSun" w:eastAsia="SimSun" w:cs="SimSun"/>
          <w:sz w:val="21"/>
          <w:szCs w:val="21"/>
        </w:rPr>
        <w:t xml:space="preserve"> </w:t>
      </w:r>
      <w:r>
        <w:rPr>
          <w:rFonts w:ascii="SimSun" w:hAnsi="SimSun" w:eastAsia="SimSun" w:cs="SimSun"/>
          <w:sz w:val="21"/>
          <w:szCs w:val="21"/>
          <w:spacing w:val="-1"/>
        </w:rPr>
        <w:t>呼吁数据保护的国际话语权，真正实现平等基础上的数据主权维护。中国作为</w:t>
      </w:r>
      <w:r>
        <w:rPr>
          <w:rFonts w:ascii="SimSun" w:hAnsi="SimSun" w:eastAsia="SimSun" w:cs="SimSun"/>
          <w:sz w:val="21"/>
          <w:szCs w:val="21"/>
          <w:spacing w:val="13"/>
        </w:rPr>
        <w:t xml:space="preserve"> </w:t>
      </w:r>
      <w:r>
        <w:rPr>
          <w:rFonts w:ascii="SimSun" w:hAnsi="SimSun" w:eastAsia="SimSun" w:cs="SimSun"/>
          <w:sz w:val="21"/>
          <w:szCs w:val="21"/>
        </w:rPr>
        <w:t>世界上最大的发展中国家，在国际数据交流合作平台的</w:t>
      </w:r>
      <w:r>
        <w:rPr>
          <w:rFonts w:ascii="SimSun" w:hAnsi="SimSun" w:eastAsia="SimSun" w:cs="SimSun"/>
          <w:sz w:val="21"/>
          <w:szCs w:val="21"/>
          <w:spacing w:val="-1"/>
        </w:rPr>
        <w:t>建立重任中理应率先垂</w:t>
      </w:r>
      <w:r>
        <w:rPr>
          <w:rFonts w:ascii="SimSun" w:hAnsi="SimSun" w:eastAsia="SimSun" w:cs="SimSun"/>
          <w:sz w:val="21"/>
          <w:szCs w:val="21"/>
        </w:rPr>
        <w:t xml:space="preserve"> </w:t>
      </w:r>
      <w:r>
        <w:rPr>
          <w:rFonts w:ascii="SimSun" w:hAnsi="SimSun" w:eastAsia="SimSun" w:cs="SimSun"/>
          <w:sz w:val="21"/>
          <w:szCs w:val="21"/>
          <w:spacing w:val="-12"/>
        </w:rPr>
        <w:t>范以身作则，推动国际数据交流平台的“落地生根”和“开枝散叶</w:t>
      </w:r>
      <w:r>
        <w:rPr>
          <w:rFonts w:ascii="SimSun" w:hAnsi="SimSun" w:eastAsia="SimSun" w:cs="SimSun"/>
          <w:sz w:val="21"/>
          <w:szCs w:val="21"/>
          <w:spacing w:val="-13"/>
        </w:rPr>
        <w:t>”。</w:t>
      </w:r>
    </w:p>
    <w:p>
      <w:pPr>
        <w:ind w:left="430"/>
        <w:spacing w:before="129" w:line="219" w:lineRule="auto"/>
        <w:rPr>
          <w:rFonts w:ascii="SimSun" w:hAnsi="SimSun" w:eastAsia="SimSun" w:cs="SimSun"/>
          <w:sz w:val="21"/>
          <w:szCs w:val="21"/>
        </w:rPr>
      </w:pPr>
      <w:r>
        <w:rPr>
          <w:rFonts w:ascii="SimSun" w:hAnsi="SimSun" w:eastAsia="SimSun" w:cs="SimSun"/>
          <w:sz w:val="21"/>
          <w:szCs w:val="21"/>
        </w:rPr>
        <w:t>(2)踊跃促进国际司法合作，构建数据司法协助机制</w:t>
      </w:r>
    </w:p>
    <w:p>
      <w:pPr>
        <w:ind w:right="667" w:firstLine="430"/>
        <w:spacing w:before="90" w:line="286" w:lineRule="auto"/>
        <w:rPr>
          <w:rFonts w:ascii="SimSun" w:hAnsi="SimSun" w:eastAsia="SimSun" w:cs="SimSun"/>
          <w:sz w:val="21"/>
          <w:szCs w:val="21"/>
        </w:rPr>
      </w:pPr>
      <w:r>
        <w:rPr>
          <w:rFonts w:ascii="SimSun" w:hAnsi="SimSun" w:eastAsia="SimSun" w:cs="SimSun"/>
          <w:sz w:val="21"/>
          <w:szCs w:val="21"/>
          <w:spacing w:val="6"/>
        </w:rPr>
        <w:t>国际上传统的司法合作主要基于犯罪领域，</w:t>
      </w:r>
      <w:r>
        <w:rPr>
          <w:rFonts w:ascii="SimSun" w:hAnsi="SimSun" w:eastAsia="SimSun" w:cs="SimSun"/>
          <w:sz w:val="21"/>
          <w:szCs w:val="21"/>
          <w:spacing w:val="5"/>
        </w:rPr>
        <w:t>而在跨境数据流动司法实践 </w:t>
      </w:r>
      <w:r>
        <w:rPr>
          <w:rFonts w:ascii="SimSun" w:hAnsi="SimSun" w:eastAsia="SimSun" w:cs="SimSun"/>
          <w:sz w:val="21"/>
          <w:szCs w:val="21"/>
          <w:spacing w:val="-1"/>
        </w:rPr>
        <w:t>中，因为数据流动的跨境性、分散性和复杂性，主权国家间管辖权冲突问题在</w:t>
      </w:r>
      <w:r>
        <w:rPr>
          <w:rFonts w:ascii="SimSun" w:hAnsi="SimSun" w:eastAsia="SimSun" w:cs="SimSun"/>
          <w:sz w:val="21"/>
          <w:szCs w:val="21"/>
          <w:spacing w:val="2"/>
        </w:rPr>
        <w:t xml:space="preserve">  </w:t>
      </w:r>
      <w:r>
        <w:rPr>
          <w:rFonts w:ascii="SimSun" w:hAnsi="SimSun" w:eastAsia="SimSun" w:cs="SimSun"/>
          <w:sz w:val="21"/>
          <w:szCs w:val="21"/>
          <w:spacing w:val="-1"/>
        </w:rPr>
        <w:t>所难免，在维护各国数据主权的前提下实现对司法管辖的有效确认成为所有主 </w:t>
      </w:r>
      <w:r>
        <w:rPr>
          <w:rFonts w:ascii="SimSun" w:hAnsi="SimSun" w:eastAsia="SimSun" w:cs="SimSun"/>
          <w:sz w:val="21"/>
          <w:szCs w:val="21"/>
          <w:spacing w:val="-1"/>
        </w:rPr>
        <w:t>权国家的共同愿望，跨境数据流动司法协作机制大有呼之欲出之势。中国在进 </w:t>
      </w:r>
      <w:r>
        <w:rPr>
          <w:rFonts w:ascii="SimSun" w:hAnsi="SimSun" w:eastAsia="SimSun" w:cs="SimSun"/>
          <w:sz w:val="21"/>
          <w:szCs w:val="21"/>
          <w:spacing w:val="8"/>
        </w:rPr>
        <w:t>入</w:t>
      </w:r>
      <w:r>
        <w:rPr>
          <w:rFonts w:ascii="Times New Roman" w:hAnsi="Times New Roman" w:eastAsia="Times New Roman" w:cs="Times New Roman"/>
          <w:sz w:val="21"/>
          <w:szCs w:val="21"/>
        </w:rPr>
        <w:t>TPP</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8"/>
        </w:rPr>
        <w:t>中遭受了美国等国家的阻碍，甚至在亚太地区都无法实现区域合作，</w:t>
      </w:r>
      <w:r>
        <w:rPr>
          <w:rFonts w:ascii="SimSun" w:hAnsi="SimSun" w:eastAsia="SimSun" w:cs="SimSun"/>
          <w:sz w:val="21"/>
          <w:szCs w:val="21"/>
        </w:rPr>
        <w:t xml:space="preserve"> </w:t>
      </w:r>
      <w:r>
        <w:rPr>
          <w:rFonts w:ascii="SimSun" w:hAnsi="SimSun" w:eastAsia="SimSun" w:cs="SimSun"/>
          <w:sz w:val="21"/>
          <w:szCs w:val="21"/>
          <w:spacing w:val="-2"/>
        </w:rPr>
        <w:t>所以对于跨境数据流动领域的国际司法合作中国理应作表率。</w:t>
      </w:r>
    </w:p>
    <w:p>
      <w:pPr>
        <w:ind w:right="667" w:firstLine="430"/>
        <w:spacing w:before="133" w:line="287" w:lineRule="auto"/>
        <w:rPr>
          <w:rFonts w:ascii="SimSun" w:hAnsi="SimSun" w:eastAsia="SimSun" w:cs="SimSun"/>
          <w:sz w:val="21"/>
          <w:szCs w:val="21"/>
        </w:rPr>
      </w:pPr>
      <w:r>
        <w:rPr>
          <w:rFonts w:ascii="SimSun" w:hAnsi="SimSun" w:eastAsia="SimSun" w:cs="SimSun"/>
          <w:sz w:val="21"/>
          <w:szCs w:val="21"/>
          <w:spacing w:val="-1"/>
        </w:rPr>
        <w:t>具体而言，中国可以从以下两个层面促进跨境数据流动领域的国际司法合 </w:t>
      </w:r>
      <w:r>
        <w:rPr>
          <w:rFonts w:ascii="SimSun" w:hAnsi="SimSun" w:eastAsia="SimSun" w:cs="SimSun"/>
          <w:sz w:val="21"/>
          <w:szCs w:val="21"/>
          <w:spacing w:val="-1"/>
        </w:rPr>
        <w:t>作，从而构建数据司法协助机制。第一是司法合作的范围要适时而变，中国同 </w:t>
      </w:r>
      <w:r>
        <w:rPr>
          <w:rFonts w:ascii="SimSun" w:hAnsi="SimSun" w:eastAsia="SimSun" w:cs="SimSun"/>
          <w:sz w:val="21"/>
          <w:szCs w:val="21"/>
          <w:spacing w:val="2"/>
        </w:rPr>
        <w:t>其他国家的司法合作范围要实现由传统刑事领域往跨境数据流动领</w:t>
      </w:r>
      <w:r>
        <w:rPr>
          <w:rFonts w:ascii="SimSun" w:hAnsi="SimSun" w:eastAsia="SimSun" w:cs="SimSun"/>
          <w:sz w:val="21"/>
          <w:szCs w:val="21"/>
          <w:spacing w:val="1"/>
        </w:rPr>
        <w:t>域的转变，</w:t>
      </w:r>
      <w:r>
        <w:rPr>
          <w:rFonts w:ascii="SimSun" w:hAnsi="SimSun" w:eastAsia="SimSun" w:cs="SimSun"/>
          <w:sz w:val="21"/>
          <w:szCs w:val="21"/>
        </w:rPr>
        <w:t xml:space="preserve"> </w:t>
      </w:r>
      <w:r>
        <w:rPr>
          <w:rFonts w:ascii="SimSun" w:hAnsi="SimSun" w:eastAsia="SimSun" w:cs="SimSun"/>
          <w:sz w:val="21"/>
          <w:szCs w:val="21"/>
          <w:spacing w:val="-1"/>
        </w:rPr>
        <w:t>构建清晰明确的数据司法协助机制；第二是司法合作的维度要不断提升，中国 </w:t>
      </w:r>
      <w:r>
        <w:rPr>
          <w:rFonts w:ascii="SimSun" w:hAnsi="SimSun" w:eastAsia="SimSun" w:cs="SimSun"/>
          <w:sz w:val="21"/>
          <w:szCs w:val="21"/>
          <w:spacing w:val="7"/>
        </w:rPr>
        <w:t>应该学习借鉴《布达佩斯网络犯罪公约》中对</w:t>
      </w:r>
      <w:r>
        <w:rPr>
          <w:rFonts w:ascii="SimSun" w:hAnsi="SimSun" w:eastAsia="SimSun" w:cs="SimSun"/>
          <w:sz w:val="21"/>
          <w:szCs w:val="21"/>
          <w:spacing w:val="6"/>
        </w:rPr>
        <w:t>于司法合作有着明确规定的内</w:t>
      </w:r>
      <w:r>
        <w:rPr>
          <w:rFonts w:ascii="SimSun" w:hAnsi="SimSun" w:eastAsia="SimSun" w:cs="SimSun"/>
          <w:sz w:val="21"/>
          <w:szCs w:val="21"/>
        </w:rPr>
        <w:t xml:space="preserve"> </w:t>
      </w:r>
      <w:r>
        <w:rPr>
          <w:rFonts w:ascii="SimSun" w:hAnsi="SimSun" w:eastAsia="SimSun" w:cs="SimSun"/>
          <w:sz w:val="21"/>
          <w:szCs w:val="21"/>
          <w:spacing w:val="2"/>
        </w:rPr>
        <w:t>容①,持续提升我国在跨境数据流动领域同其他国家的司法合作维度。在这两 </w:t>
      </w:r>
      <w:r>
        <w:rPr>
          <w:rFonts w:ascii="SimSun" w:hAnsi="SimSun" w:eastAsia="SimSun" w:cs="SimSun"/>
          <w:sz w:val="21"/>
          <w:szCs w:val="21"/>
          <w:spacing w:val="-1"/>
        </w:rPr>
        <w:t>点基础上，不断促进跨境数据流动领域的国际司法合作，构建起全球数据司法</w:t>
      </w:r>
    </w:p>
    <w:p>
      <w:pPr>
        <w:pStyle w:val="BodyText"/>
        <w:spacing w:line="417" w:lineRule="auto"/>
        <w:rPr/>
      </w:pPr>
      <w:r/>
    </w:p>
    <w:p>
      <w:pPr>
        <w:ind w:right="701" w:firstLine="380"/>
        <w:spacing w:before="69" w:line="204" w:lineRule="auto"/>
        <w:rPr>
          <w:rFonts w:ascii="SimSun" w:hAnsi="SimSun" w:eastAsia="SimSun" w:cs="SimSun"/>
          <w:sz w:val="21"/>
          <w:szCs w:val="21"/>
        </w:rPr>
      </w:pPr>
      <w:r>
        <w:rPr>
          <w:rFonts w:ascii="SimSun" w:hAnsi="SimSun" w:eastAsia="SimSun" w:cs="SimSun"/>
          <w:sz w:val="21"/>
          <w:szCs w:val="21"/>
          <w:spacing w:val="-25"/>
          <w:w w:val="98"/>
        </w:rPr>
        <w:t>①</w:t>
      </w:r>
      <w:r>
        <w:rPr>
          <w:rFonts w:ascii="SimSun" w:hAnsi="SimSun" w:eastAsia="SimSun" w:cs="SimSun"/>
          <w:sz w:val="21"/>
          <w:szCs w:val="21"/>
          <w:spacing w:val="70"/>
        </w:rPr>
        <w:t xml:space="preserve"> </w:t>
      </w:r>
      <w:r>
        <w:rPr>
          <w:rFonts w:ascii="SimSun" w:hAnsi="SimSun" w:eastAsia="SimSun" w:cs="SimSun"/>
          <w:sz w:val="21"/>
          <w:szCs w:val="21"/>
          <w:spacing w:val="-25"/>
          <w:w w:val="98"/>
        </w:rPr>
        <w:t>王桂芳：《中国开展网络空间国际合作的思考》,载《贵州省党校学报》2018年第5</w:t>
      </w:r>
      <w:r>
        <w:rPr>
          <w:rFonts w:ascii="SimSun" w:hAnsi="SimSun" w:eastAsia="SimSun" w:cs="SimSun"/>
          <w:sz w:val="21"/>
          <w:szCs w:val="21"/>
        </w:rPr>
        <w:t xml:space="preserve"> </w:t>
      </w:r>
      <w:r>
        <w:rPr>
          <w:rFonts w:ascii="SimSun" w:hAnsi="SimSun" w:eastAsia="SimSun" w:cs="SimSun"/>
          <w:sz w:val="21"/>
          <w:szCs w:val="21"/>
          <w:spacing w:val="-11"/>
        </w:rPr>
        <w:t>期。</w:t>
      </w:r>
    </w:p>
    <w:p>
      <w:pPr>
        <w:spacing w:line="204" w:lineRule="auto"/>
        <w:sectPr>
          <w:type w:val="continuous"/>
          <w:pgSz w:w="8490" w:h="13140"/>
          <w:pgMar w:top="400" w:right="67" w:bottom="400" w:left="549" w:header="0" w:footer="0" w:gutter="0"/>
          <w:cols w:equalWidth="0" w:num="1">
            <w:col w:w="7873" w:space="0"/>
          </w:cols>
        </w:sectPr>
        <w:rPr>
          <w:rFonts w:ascii="SimSun" w:hAnsi="SimSun" w:eastAsia="SimSun" w:cs="SimSun"/>
          <w:sz w:val="21"/>
          <w:szCs w:val="21"/>
        </w:rPr>
      </w:pPr>
    </w:p>
    <w:p>
      <w:pPr>
        <w:pStyle w:val="BodyText"/>
        <w:spacing w:line="266" w:lineRule="auto"/>
        <w:rPr/>
      </w:pPr>
      <w:r/>
    </w:p>
    <w:p>
      <w:pPr>
        <w:ind w:left="419"/>
        <w:spacing w:before="52"/>
        <w:rPr>
          <w:rFonts w:ascii="SimHei" w:hAnsi="SimHei" w:eastAsia="SimHei" w:cs="SimHei"/>
          <w:sz w:val="16"/>
          <w:szCs w:val="16"/>
        </w:rPr>
      </w:pPr>
      <w:r>
        <w:pict>
          <v:shape id="_x0000_s870" style="position:absolute;margin-left:-1pt;margin-top:7.01096pt;mso-position-vertical-relative:text;mso-position-horizontal-relative:text;width:13.55pt;height:7.55pt;z-index:2532382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504</w:t>
                  </w:r>
                </w:p>
              </w:txbxContent>
            </v:textbox>
          </v:shape>
        </w:pict>
      </w:r>
      <w:r>
        <w:rPr>
          <w:rFonts w:ascii="SimHei" w:hAnsi="SimHei" w:eastAsia="SimHei" w:cs="SimHei"/>
          <w:sz w:val="16"/>
          <w:szCs w:val="16"/>
          <w:position w:val="-3"/>
        </w:rPr>
        <w:drawing>
          <wp:inline distT="0" distB="0" distL="0" distR="0">
            <wp:extent cx="6361" cy="273093"/>
            <wp:effectExtent l="0" t="0" r="0" b="0"/>
            <wp:docPr id="1342" name="IM 1342"/>
            <wp:cNvGraphicFramePr/>
            <a:graphic>
              <a:graphicData uri="http://schemas.openxmlformats.org/drawingml/2006/picture">
                <pic:pic>
                  <pic:nvPicPr>
                    <pic:cNvPr id="1342" name="IM 1342"/>
                    <pic:cNvPicPr/>
                  </pic:nvPicPr>
                  <pic:blipFill>
                    <a:blip r:embed="rId753"/>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2"/>
        </w:rPr>
        <w:t>第九章</w:t>
      </w:r>
      <w:r>
        <w:rPr>
          <w:rFonts w:ascii="SimHei" w:hAnsi="SimHei" w:eastAsia="SimHei" w:cs="SimHei"/>
          <w:sz w:val="16"/>
          <w:szCs w:val="16"/>
          <w:spacing w:val="2"/>
        </w:rPr>
        <w:t xml:space="preserve"> </w:t>
      </w:r>
      <w:r>
        <w:rPr>
          <w:rFonts w:ascii="SimHei" w:hAnsi="SimHei" w:eastAsia="SimHei" w:cs="SimHei"/>
          <w:sz w:val="16"/>
          <w:szCs w:val="16"/>
          <w:spacing w:val="2"/>
        </w:rPr>
        <w:t>国家数据主权视野下跨境数据流动治理的国际合作与协调机制</w:t>
      </w:r>
    </w:p>
    <w:p>
      <w:pPr>
        <w:pStyle w:val="BodyText"/>
        <w:spacing w:line="340" w:lineRule="auto"/>
        <w:rPr/>
      </w:pPr>
      <w:r/>
    </w:p>
    <w:p>
      <w:pPr>
        <w:ind w:left="430"/>
        <w:spacing w:before="68" w:line="219" w:lineRule="auto"/>
        <w:rPr>
          <w:rFonts w:ascii="SimSun" w:hAnsi="SimSun" w:eastAsia="SimSun" w:cs="SimSun"/>
          <w:sz w:val="21"/>
          <w:szCs w:val="21"/>
        </w:rPr>
      </w:pPr>
      <w:r>
        <w:rPr>
          <w:rFonts w:ascii="SimSun" w:hAnsi="SimSun" w:eastAsia="SimSun" w:cs="SimSun"/>
          <w:sz w:val="21"/>
          <w:szCs w:val="21"/>
          <w:spacing w:val="-7"/>
        </w:rPr>
        <w:t>协助机制。</w:t>
      </w:r>
    </w:p>
    <w:p>
      <w:pPr>
        <w:ind w:left="843"/>
        <w:spacing w:before="98" w:line="213" w:lineRule="auto"/>
        <w:outlineLvl w:val="1"/>
        <w:rPr>
          <w:rFonts w:ascii="SimHei" w:hAnsi="SimHei" w:eastAsia="SimHei" w:cs="SimHei"/>
          <w:sz w:val="21"/>
          <w:szCs w:val="21"/>
        </w:rPr>
      </w:pPr>
      <w:bookmarkStart w:name="bookmark55" w:id="53"/>
      <w:bookmarkEnd w:id="53"/>
      <w:r>
        <w:rPr>
          <w:rFonts w:ascii="SimHei" w:hAnsi="SimHei" w:eastAsia="SimHei" w:cs="SimHei"/>
          <w:sz w:val="21"/>
          <w:szCs w:val="21"/>
          <w:b/>
          <w:bCs/>
          <w:spacing w:val="-5"/>
        </w:rPr>
        <w:t>3.推动核心技术研发，</w:t>
      </w:r>
      <w:r>
        <w:rPr>
          <w:rFonts w:ascii="SimHei" w:hAnsi="SimHei" w:eastAsia="SimHei" w:cs="SimHei"/>
          <w:sz w:val="21"/>
          <w:szCs w:val="21"/>
          <w:spacing w:val="91"/>
        </w:rPr>
        <w:t xml:space="preserve"> </w:t>
      </w:r>
      <w:r>
        <w:rPr>
          <w:rFonts w:ascii="SimHei" w:hAnsi="SimHei" w:eastAsia="SimHei" w:cs="SimHei"/>
          <w:sz w:val="21"/>
          <w:szCs w:val="21"/>
          <w:b/>
          <w:bCs/>
          <w:spacing w:val="-5"/>
        </w:rPr>
        <w:t>提高数据保护能力</w:t>
      </w:r>
    </w:p>
    <w:p>
      <w:pPr>
        <w:ind w:left="430" w:right="73" w:firstLine="409"/>
        <w:spacing w:before="99" w:line="289" w:lineRule="auto"/>
        <w:rPr>
          <w:rFonts w:ascii="SimSun" w:hAnsi="SimSun" w:eastAsia="SimSun" w:cs="SimSun"/>
          <w:sz w:val="21"/>
          <w:szCs w:val="21"/>
        </w:rPr>
      </w:pPr>
      <w:r>
        <w:rPr>
          <w:rFonts w:ascii="SimSun" w:hAnsi="SimSun" w:eastAsia="SimSun" w:cs="SimSun"/>
          <w:sz w:val="21"/>
          <w:szCs w:val="21"/>
        </w:rPr>
        <w:t>综合欧美的数据治理体系及数据主权保障实践</w:t>
      </w:r>
      <w:r>
        <w:rPr>
          <w:rFonts w:ascii="SimSun" w:hAnsi="SimSun" w:eastAsia="SimSun" w:cs="SimSun"/>
          <w:sz w:val="21"/>
          <w:szCs w:val="21"/>
          <w:spacing w:val="-1"/>
        </w:rPr>
        <w:t>，我们不难看出欧美的数据</w:t>
      </w:r>
      <w:r>
        <w:rPr>
          <w:rFonts w:ascii="SimSun" w:hAnsi="SimSun" w:eastAsia="SimSun" w:cs="SimSun"/>
          <w:sz w:val="21"/>
          <w:szCs w:val="21"/>
        </w:rPr>
        <w:t xml:space="preserve"> </w:t>
      </w:r>
      <w:r>
        <w:rPr>
          <w:rFonts w:ascii="SimSun" w:hAnsi="SimSun" w:eastAsia="SimSun" w:cs="SimSun"/>
          <w:sz w:val="21"/>
          <w:szCs w:val="21"/>
        </w:rPr>
        <w:t>技术已经达到世界顶尖水平，在云计算和大数据发展</w:t>
      </w:r>
      <w:r>
        <w:rPr>
          <w:rFonts w:ascii="SimSun" w:hAnsi="SimSun" w:eastAsia="SimSun" w:cs="SimSun"/>
          <w:sz w:val="21"/>
          <w:szCs w:val="21"/>
          <w:spacing w:val="-1"/>
        </w:rPr>
        <w:t>背景下，数据技术的重要</w:t>
      </w:r>
      <w:r>
        <w:rPr>
          <w:rFonts w:ascii="SimSun" w:hAnsi="SimSun" w:eastAsia="SimSun" w:cs="SimSun"/>
          <w:sz w:val="21"/>
          <w:szCs w:val="21"/>
        </w:rPr>
        <w:t xml:space="preserve"> </w:t>
      </w:r>
      <w:r>
        <w:rPr>
          <w:rFonts w:ascii="SimSun" w:hAnsi="SimSun" w:eastAsia="SimSun" w:cs="SimSun"/>
          <w:sz w:val="21"/>
          <w:szCs w:val="21"/>
        </w:rPr>
        <w:t>性再次凸显，只有保证本国的关键数据技术和重要基础数据设施能够独立自主</w:t>
      </w:r>
      <w:r>
        <w:rPr>
          <w:rFonts w:ascii="SimSun" w:hAnsi="SimSun" w:eastAsia="SimSun" w:cs="SimSun"/>
          <w:sz w:val="21"/>
          <w:szCs w:val="21"/>
          <w:spacing w:val="10"/>
        </w:rPr>
        <w:t xml:space="preserve"> </w:t>
      </w:r>
      <w:r>
        <w:rPr>
          <w:rFonts w:ascii="SimSun" w:hAnsi="SimSun" w:eastAsia="SimSun" w:cs="SimSun"/>
          <w:sz w:val="21"/>
          <w:szCs w:val="21"/>
        </w:rPr>
        <w:t>研发，才能避免跨境数据流动管理陷入为人所控的困境</w:t>
      </w:r>
      <w:r>
        <w:rPr>
          <w:rFonts w:ascii="SimSun" w:hAnsi="SimSun" w:eastAsia="SimSun" w:cs="SimSun"/>
          <w:sz w:val="21"/>
          <w:szCs w:val="21"/>
          <w:spacing w:val="-1"/>
        </w:rPr>
        <w:t>，实现独立平等基础上</w:t>
      </w:r>
      <w:r>
        <w:rPr>
          <w:rFonts w:ascii="SimSun" w:hAnsi="SimSun" w:eastAsia="SimSun" w:cs="SimSun"/>
          <w:sz w:val="21"/>
          <w:szCs w:val="21"/>
        </w:rPr>
        <w:t xml:space="preserve"> </w:t>
      </w:r>
      <w:r>
        <w:rPr>
          <w:rFonts w:ascii="SimSun" w:hAnsi="SimSun" w:eastAsia="SimSun" w:cs="SimSun"/>
          <w:sz w:val="21"/>
          <w:szCs w:val="21"/>
          <w:spacing w:val="-1"/>
        </w:rPr>
        <w:t>的数据主权维护，同时也可以避免因为例如美国“数据控制者标准”等数据技</w:t>
      </w:r>
      <w:r>
        <w:rPr>
          <w:rFonts w:ascii="SimSun" w:hAnsi="SimSun" w:eastAsia="SimSun" w:cs="SimSun"/>
          <w:sz w:val="21"/>
          <w:szCs w:val="21"/>
          <w:spacing w:val="7"/>
        </w:rPr>
        <w:t xml:space="preserve"> </w:t>
      </w:r>
      <w:r>
        <w:rPr>
          <w:rFonts w:ascii="SimSun" w:hAnsi="SimSun" w:eastAsia="SimSun" w:cs="SimSun"/>
          <w:sz w:val="21"/>
          <w:szCs w:val="21"/>
        </w:rPr>
        <w:t>术差异而使本国受制于人的困扰。中国目前在数据处</w:t>
      </w:r>
      <w:r>
        <w:rPr>
          <w:rFonts w:ascii="SimSun" w:hAnsi="SimSun" w:eastAsia="SimSun" w:cs="SimSun"/>
          <w:sz w:val="21"/>
          <w:szCs w:val="21"/>
          <w:spacing w:val="-1"/>
        </w:rPr>
        <w:t>理及分析、分布式计算和</w:t>
      </w:r>
      <w:r>
        <w:rPr>
          <w:rFonts w:ascii="SimSun" w:hAnsi="SimSun" w:eastAsia="SimSun" w:cs="SimSun"/>
          <w:sz w:val="21"/>
          <w:szCs w:val="21"/>
        </w:rPr>
        <w:t xml:space="preserve"> </w:t>
      </w:r>
      <w:r>
        <w:rPr>
          <w:rFonts w:ascii="SimSun" w:hAnsi="SimSun" w:eastAsia="SimSun" w:cs="SimSun"/>
          <w:sz w:val="21"/>
          <w:szCs w:val="21"/>
          <w:spacing w:val="3"/>
        </w:rPr>
        <w:t>可视化技术上与世界顶尖水平相差很大①,为了推进数据主权</w:t>
      </w:r>
      <w:r>
        <w:rPr>
          <w:rFonts w:ascii="SimSun" w:hAnsi="SimSun" w:eastAsia="SimSun" w:cs="SimSun"/>
          <w:sz w:val="21"/>
          <w:szCs w:val="21"/>
          <w:spacing w:val="2"/>
        </w:rPr>
        <w:t>的维护，必须在</w:t>
      </w:r>
      <w:r>
        <w:rPr>
          <w:rFonts w:ascii="SimSun" w:hAnsi="SimSun" w:eastAsia="SimSun" w:cs="SimSun"/>
          <w:sz w:val="21"/>
          <w:szCs w:val="21"/>
        </w:rPr>
        <w:t xml:space="preserve"> </w:t>
      </w:r>
      <w:r>
        <w:rPr>
          <w:rFonts w:ascii="SimSun" w:hAnsi="SimSun" w:eastAsia="SimSun" w:cs="SimSun"/>
          <w:sz w:val="21"/>
          <w:szCs w:val="21"/>
          <w:spacing w:val="-2"/>
        </w:rPr>
        <w:t>数据核心技术的研发上加强研究，并开发数据创新的动力源泉。</w:t>
      </w:r>
    </w:p>
    <w:p>
      <w:pPr>
        <w:ind w:left="840"/>
        <w:spacing w:before="132" w:line="219" w:lineRule="auto"/>
        <w:rPr>
          <w:rFonts w:ascii="SimSun" w:hAnsi="SimSun" w:eastAsia="SimSun" w:cs="SimSun"/>
          <w:sz w:val="21"/>
          <w:szCs w:val="21"/>
        </w:rPr>
      </w:pPr>
      <w:r>
        <w:rPr>
          <w:rFonts w:ascii="SimSun" w:hAnsi="SimSun" w:eastAsia="SimSun" w:cs="SimSun"/>
          <w:sz w:val="21"/>
          <w:szCs w:val="21"/>
          <w:spacing w:val="1"/>
        </w:rPr>
        <w:t>(1)核心技术继续研发，创造数据无限动力</w:t>
      </w:r>
    </w:p>
    <w:p>
      <w:pPr>
        <w:ind w:left="430" w:right="92" w:firstLine="409"/>
        <w:spacing w:before="100" w:line="289" w:lineRule="auto"/>
        <w:rPr>
          <w:rFonts w:ascii="SimSun" w:hAnsi="SimSun" w:eastAsia="SimSun" w:cs="SimSun"/>
          <w:sz w:val="21"/>
          <w:szCs w:val="21"/>
        </w:rPr>
      </w:pPr>
      <w:r>
        <w:rPr>
          <w:rFonts w:ascii="SimSun" w:hAnsi="SimSun" w:eastAsia="SimSun" w:cs="SimSun"/>
          <w:sz w:val="21"/>
          <w:szCs w:val="21"/>
        </w:rPr>
        <w:t>数据技术和基础软硬件研发的目的在于摆脱受制</w:t>
      </w:r>
      <w:r>
        <w:rPr>
          <w:rFonts w:ascii="SimSun" w:hAnsi="SimSun" w:eastAsia="SimSun" w:cs="SimSun"/>
          <w:sz w:val="21"/>
          <w:szCs w:val="21"/>
          <w:spacing w:val="-1"/>
        </w:rPr>
        <w:t>于人的落后局面，实现独</w:t>
      </w:r>
      <w:r>
        <w:rPr>
          <w:rFonts w:ascii="SimSun" w:hAnsi="SimSun" w:eastAsia="SimSun" w:cs="SimSun"/>
          <w:sz w:val="21"/>
          <w:szCs w:val="21"/>
        </w:rPr>
        <w:t xml:space="preserve"> </w:t>
      </w:r>
      <w:r>
        <w:rPr>
          <w:rFonts w:ascii="SimSun" w:hAnsi="SimSun" w:eastAsia="SimSun" w:cs="SimSun"/>
          <w:sz w:val="21"/>
          <w:szCs w:val="21"/>
        </w:rPr>
        <w:t>立自主基础上的数据主权维护，进而避免因为技术和基</w:t>
      </w:r>
      <w:r>
        <w:rPr>
          <w:rFonts w:ascii="SimSun" w:hAnsi="SimSun" w:eastAsia="SimSun" w:cs="SimSun"/>
          <w:sz w:val="21"/>
          <w:szCs w:val="21"/>
          <w:spacing w:val="-1"/>
        </w:rPr>
        <w:t>础软硬件的落后导致数</w:t>
      </w:r>
      <w:r>
        <w:rPr>
          <w:rFonts w:ascii="SimSun" w:hAnsi="SimSun" w:eastAsia="SimSun" w:cs="SimSun"/>
          <w:sz w:val="21"/>
          <w:szCs w:val="21"/>
        </w:rPr>
        <w:t xml:space="preserve"> </w:t>
      </w:r>
      <w:r>
        <w:rPr>
          <w:rFonts w:ascii="SimSun" w:hAnsi="SimSun" w:eastAsia="SimSun" w:cs="SimSun"/>
          <w:sz w:val="21"/>
          <w:szCs w:val="21"/>
        </w:rPr>
        <w:t>据管辖权的丧失。具体而言，涵盖以下几个层面：第一是</w:t>
      </w:r>
      <w:r>
        <w:rPr>
          <w:rFonts w:ascii="SimSun" w:hAnsi="SimSun" w:eastAsia="SimSun" w:cs="SimSun"/>
          <w:sz w:val="21"/>
          <w:szCs w:val="21"/>
          <w:spacing w:val="-1"/>
        </w:rPr>
        <w:t>针对跨境数据流动管</w:t>
      </w:r>
      <w:r>
        <w:rPr>
          <w:rFonts w:ascii="SimSun" w:hAnsi="SimSun" w:eastAsia="SimSun" w:cs="SimSun"/>
          <w:sz w:val="21"/>
          <w:szCs w:val="21"/>
        </w:rPr>
        <w:t xml:space="preserve"> </w:t>
      </w:r>
      <w:r>
        <w:rPr>
          <w:rFonts w:ascii="SimSun" w:hAnsi="SimSun" w:eastAsia="SimSun" w:cs="SimSun"/>
          <w:sz w:val="21"/>
          <w:szCs w:val="21"/>
        </w:rPr>
        <w:t>理中的数据薄弱技术环节加大研发力度，在跨境数</w:t>
      </w:r>
      <w:r>
        <w:rPr>
          <w:rFonts w:ascii="SimSun" w:hAnsi="SimSun" w:eastAsia="SimSun" w:cs="SimSun"/>
          <w:sz w:val="21"/>
          <w:szCs w:val="21"/>
          <w:spacing w:val="-1"/>
        </w:rPr>
        <w:t>据流动中的关键技术和关键</w:t>
      </w:r>
      <w:r>
        <w:rPr>
          <w:rFonts w:ascii="SimSun" w:hAnsi="SimSun" w:eastAsia="SimSun" w:cs="SimSun"/>
          <w:sz w:val="21"/>
          <w:szCs w:val="21"/>
        </w:rPr>
        <w:t xml:space="preserve"> </w:t>
      </w:r>
      <w:r>
        <w:rPr>
          <w:rFonts w:ascii="SimSun" w:hAnsi="SimSun" w:eastAsia="SimSun" w:cs="SimSun"/>
          <w:sz w:val="21"/>
          <w:szCs w:val="21"/>
        </w:rPr>
        <w:t>软硬件必须采用本国的研发设施，即使是采用他国</w:t>
      </w:r>
      <w:r>
        <w:rPr>
          <w:rFonts w:ascii="SimSun" w:hAnsi="SimSun" w:eastAsia="SimSun" w:cs="SimSun"/>
          <w:sz w:val="21"/>
          <w:szCs w:val="21"/>
          <w:spacing w:val="-1"/>
        </w:rPr>
        <w:t>数据设施也必须建立完善的</w:t>
      </w:r>
      <w:r>
        <w:rPr>
          <w:rFonts w:ascii="SimSun" w:hAnsi="SimSun" w:eastAsia="SimSun" w:cs="SimSun"/>
          <w:sz w:val="21"/>
          <w:szCs w:val="21"/>
        </w:rPr>
        <w:t xml:space="preserve"> </w:t>
      </w:r>
      <w:r>
        <w:rPr>
          <w:rFonts w:ascii="SimSun" w:hAnsi="SimSun" w:eastAsia="SimSun" w:cs="SimSun"/>
          <w:sz w:val="21"/>
          <w:szCs w:val="21"/>
        </w:rPr>
        <w:t>数据保障预案，确保数据安全；第二是国家必须加大</w:t>
      </w:r>
      <w:r>
        <w:rPr>
          <w:rFonts w:ascii="SimSun" w:hAnsi="SimSun" w:eastAsia="SimSun" w:cs="SimSun"/>
          <w:sz w:val="21"/>
          <w:szCs w:val="21"/>
          <w:spacing w:val="-1"/>
        </w:rPr>
        <w:t>对数据技术研发、基础设</w:t>
      </w:r>
      <w:r>
        <w:rPr>
          <w:rFonts w:ascii="SimSun" w:hAnsi="SimSun" w:eastAsia="SimSun" w:cs="SimSun"/>
          <w:sz w:val="21"/>
          <w:szCs w:val="21"/>
        </w:rPr>
        <w:t xml:space="preserve"> </w:t>
      </w:r>
      <w:r>
        <w:rPr>
          <w:rFonts w:ascii="SimSun" w:hAnsi="SimSun" w:eastAsia="SimSun" w:cs="SimSun"/>
          <w:sz w:val="21"/>
          <w:szCs w:val="21"/>
        </w:rPr>
        <w:t>施建构和科研技术人才培养等层面的政策资金扶持，提升</w:t>
      </w:r>
      <w:r>
        <w:rPr>
          <w:rFonts w:ascii="SimSun" w:hAnsi="SimSun" w:eastAsia="SimSun" w:cs="SimSun"/>
          <w:sz w:val="21"/>
          <w:szCs w:val="21"/>
          <w:spacing w:val="-1"/>
        </w:rPr>
        <w:t>自身的数据分析计算</w:t>
      </w:r>
      <w:r>
        <w:rPr>
          <w:rFonts w:ascii="SimSun" w:hAnsi="SimSun" w:eastAsia="SimSun" w:cs="SimSun"/>
          <w:sz w:val="21"/>
          <w:szCs w:val="21"/>
        </w:rPr>
        <w:t xml:space="preserve"> </w:t>
      </w:r>
      <w:r>
        <w:rPr>
          <w:rFonts w:ascii="SimSun" w:hAnsi="SimSun" w:eastAsia="SimSun" w:cs="SimSun"/>
          <w:sz w:val="21"/>
          <w:szCs w:val="21"/>
          <w:spacing w:val="-3"/>
        </w:rPr>
        <w:t>水平，实现国家数据发展的独立自主。</w:t>
      </w:r>
    </w:p>
    <w:p>
      <w:pPr>
        <w:ind w:left="430" w:firstLine="409"/>
        <w:spacing w:before="136" w:line="286" w:lineRule="auto"/>
        <w:jc w:val="both"/>
        <w:rPr>
          <w:rFonts w:ascii="SimSun" w:hAnsi="SimSun" w:eastAsia="SimSun" w:cs="SimSun"/>
          <w:sz w:val="21"/>
          <w:szCs w:val="21"/>
        </w:rPr>
      </w:pPr>
      <w:r>
        <w:rPr>
          <w:rFonts w:ascii="SimSun" w:hAnsi="SimSun" w:eastAsia="SimSun" w:cs="SimSun"/>
          <w:sz w:val="21"/>
          <w:szCs w:val="21"/>
        </w:rPr>
        <w:t>此外，必须认识到数据作为新兴资源的可利用性</w:t>
      </w:r>
      <w:r>
        <w:rPr>
          <w:rFonts w:ascii="SimSun" w:hAnsi="SimSun" w:eastAsia="SimSun" w:cs="SimSun"/>
          <w:sz w:val="21"/>
          <w:szCs w:val="21"/>
          <w:spacing w:val="-1"/>
        </w:rPr>
        <w:t>，以科技发展促进数据资</w:t>
      </w:r>
      <w:r>
        <w:rPr>
          <w:rFonts w:ascii="SimSun" w:hAnsi="SimSun" w:eastAsia="SimSun" w:cs="SimSun"/>
          <w:sz w:val="21"/>
          <w:szCs w:val="21"/>
        </w:rPr>
        <w:t xml:space="preserve">  </w:t>
      </w:r>
      <w:r>
        <w:rPr>
          <w:rFonts w:ascii="SimSun" w:hAnsi="SimSun" w:eastAsia="SimSun" w:cs="SimSun"/>
          <w:sz w:val="21"/>
          <w:szCs w:val="21"/>
          <w:spacing w:val="2"/>
        </w:rPr>
        <w:t>源的开发和运用。在跨境数据流动中，之所以会产生利益争夺和管辖权冲突，</w:t>
      </w:r>
      <w:r>
        <w:rPr>
          <w:rFonts w:ascii="SimSun" w:hAnsi="SimSun" w:eastAsia="SimSun" w:cs="SimSun"/>
          <w:sz w:val="21"/>
          <w:szCs w:val="21"/>
          <w:spacing w:val="16"/>
        </w:rPr>
        <w:t xml:space="preserve"> </w:t>
      </w:r>
      <w:r>
        <w:rPr>
          <w:rFonts w:ascii="SimSun" w:hAnsi="SimSun" w:eastAsia="SimSun" w:cs="SimSun"/>
          <w:sz w:val="21"/>
          <w:szCs w:val="21"/>
        </w:rPr>
        <w:t>很大的原因就在于数据的资源性，数据可以转换成社</w:t>
      </w:r>
      <w:r>
        <w:rPr>
          <w:rFonts w:ascii="SimSun" w:hAnsi="SimSun" w:eastAsia="SimSun" w:cs="SimSun"/>
          <w:sz w:val="21"/>
          <w:szCs w:val="21"/>
          <w:spacing w:val="-1"/>
        </w:rPr>
        <w:t>会实际生产力，继而促进</w:t>
      </w:r>
      <w:r>
        <w:rPr>
          <w:rFonts w:ascii="SimSun" w:hAnsi="SimSun" w:eastAsia="SimSun" w:cs="SimSun"/>
          <w:sz w:val="21"/>
          <w:szCs w:val="21"/>
        </w:rPr>
        <w:t xml:space="preserve">  </w:t>
      </w:r>
      <w:r>
        <w:rPr>
          <w:rFonts w:ascii="SimSun" w:hAnsi="SimSun" w:eastAsia="SimSun" w:cs="SimSun"/>
          <w:sz w:val="21"/>
          <w:szCs w:val="21"/>
          <w:spacing w:val="-1"/>
        </w:rPr>
        <w:t>国际社会的发展演进。所以在科研技术的创新发展上推动数据资源实际生产力</w:t>
      </w:r>
      <w:r>
        <w:rPr>
          <w:rFonts w:ascii="SimSun" w:hAnsi="SimSun" w:eastAsia="SimSun" w:cs="SimSun"/>
          <w:sz w:val="21"/>
          <w:szCs w:val="21"/>
          <w:spacing w:val="2"/>
        </w:rPr>
        <w:t xml:space="preserve">  </w:t>
      </w:r>
      <w:r>
        <w:rPr>
          <w:rFonts w:ascii="SimSun" w:hAnsi="SimSun" w:eastAsia="SimSun" w:cs="SimSun"/>
          <w:sz w:val="21"/>
          <w:szCs w:val="21"/>
          <w:spacing w:val="6"/>
        </w:rPr>
        <w:t>的转换，也是数据研发技术的一个重要出发点和落脚地，以数据促进社会兴</w:t>
      </w:r>
      <w:r>
        <w:rPr>
          <w:rFonts w:ascii="SimSun" w:hAnsi="SimSun" w:eastAsia="SimSun" w:cs="SimSun"/>
          <w:sz w:val="21"/>
          <w:szCs w:val="21"/>
        </w:rPr>
        <w:t xml:space="preserve">  </w:t>
      </w:r>
      <w:r>
        <w:rPr>
          <w:rFonts w:ascii="SimSun" w:hAnsi="SimSun" w:eastAsia="SimSun" w:cs="SimSun"/>
          <w:sz w:val="21"/>
          <w:szCs w:val="21"/>
          <w:spacing w:val="-2"/>
        </w:rPr>
        <w:t>盛，以数据推动全球进步将会是人类文明发展的必由之路。</w:t>
      </w:r>
    </w:p>
    <w:p>
      <w:pPr>
        <w:ind w:left="840"/>
        <w:spacing w:before="143" w:line="219" w:lineRule="auto"/>
        <w:rPr>
          <w:rFonts w:ascii="SimSun" w:hAnsi="SimSun" w:eastAsia="SimSun" w:cs="SimSun"/>
          <w:sz w:val="21"/>
          <w:szCs w:val="21"/>
        </w:rPr>
      </w:pPr>
      <w:r>
        <w:rPr>
          <w:rFonts w:ascii="SimSun" w:hAnsi="SimSun" w:eastAsia="SimSun" w:cs="SimSun"/>
          <w:sz w:val="21"/>
          <w:szCs w:val="21"/>
        </w:rPr>
        <w:t>(2)国家政策扶持先行，企业主导发展齐驱</w:t>
      </w:r>
    </w:p>
    <w:p>
      <w:pPr>
        <w:ind w:left="430" w:right="102" w:firstLine="409"/>
        <w:spacing w:before="80" w:line="268" w:lineRule="auto"/>
        <w:rPr>
          <w:rFonts w:ascii="SimSun" w:hAnsi="SimSun" w:eastAsia="SimSun" w:cs="SimSun"/>
          <w:sz w:val="21"/>
          <w:szCs w:val="21"/>
        </w:rPr>
      </w:pPr>
      <w:r>
        <w:rPr>
          <w:rFonts w:ascii="SimSun" w:hAnsi="SimSun" w:eastAsia="SimSun" w:cs="SimSun"/>
          <w:sz w:val="21"/>
          <w:szCs w:val="21"/>
        </w:rPr>
        <w:t>核心数据技术和软硬件基础设施的研发必须建</w:t>
      </w:r>
      <w:r>
        <w:rPr>
          <w:rFonts w:ascii="SimSun" w:hAnsi="SimSun" w:eastAsia="SimSun" w:cs="SimSun"/>
          <w:sz w:val="21"/>
          <w:szCs w:val="21"/>
          <w:spacing w:val="-1"/>
        </w:rPr>
        <w:t>立在国家的战略规划和政策</w:t>
      </w:r>
      <w:r>
        <w:rPr>
          <w:rFonts w:ascii="SimSun" w:hAnsi="SimSun" w:eastAsia="SimSun" w:cs="SimSun"/>
          <w:sz w:val="21"/>
          <w:szCs w:val="21"/>
        </w:rPr>
        <w:t xml:space="preserve"> </w:t>
      </w:r>
      <w:r>
        <w:rPr>
          <w:rFonts w:ascii="SimSun" w:hAnsi="SimSun" w:eastAsia="SimSun" w:cs="SimSun"/>
          <w:sz w:val="21"/>
          <w:szCs w:val="21"/>
          <w:spacing w:val="-1"/>
        </w:rPr>
        <w:t>资金扶持基础之上，在与数据主权挂钩的大数据时代，国家的参与更是数据技</w:t>
      </w:r>
    </w:p>
    <w:p>
      <w:pPr>
        <w:pStyle w:val="BodyText"/>
        <w:spacing w:line="347" w:lineRule="auto"/>
        <w:rPr/>
      </w:pPr>
      <w:r/>
    </w:p>
    <w:p>
      <w:pPr>
        <w:ind w:left="430" w:right="46" w:firstLine="390"/>
        <w:spacing w:before="68" w:line="234" w:lineRule="auto"/>
        <w:rPr>
          <w:rFonts w:ascii="SimSun" w:hAnsi="SimSun" w:eastAsia="SimSun" w:cs="SimSun"/>
          <w:sz w:val="21"/>
          <w:szCs w:val="21"/>
        </w:rPr>
      </w:pPr>
      <w:r>
        <w:rPr>
          <w:rFonts w:ascii="SimSun" w:hAnsi="SimSun" w:eastAsia="SimSun" w:cs="SimSun"/>
          <w:sz w:val="21"/>
          <w:szCs w:val="21"/>
          <w:spacing w:val="-22"/>
          <w:w w:val="97"/>
        </w:rPr>
        <w:t>①</w:t>
      </w:r>
      <w:r>
        <w:rPr>
          <w:rFonts w:ascii="SimSun" w:hAnsi="SimSun" w:eastAsia="SimSun" w:cs="SimSun"/>
          <w:sz w:val="21"/>
          <w:szCs w:val="21"/>
          <w:spacing w:val="69"/>
        </w:rPr>
        <w:t xml:space="preserve"> </w:t>
      </w:r>
      <w:r>
        <w:rPr>
          <w:rFonts w:ascii="SimSun" w:hAnsi="SimSun" w:eastAsia="SimSun" w:cs="SimSun"/>
          <w:sz w:val="21"/>
          <w:szCs w:val="21"/>
          <w:spacing w:val="-22"/>
          <w:w w:val="97"/>
        </w:rPr>
        <w:t>张平文、鄂维南、袁晓如、傅毅明：《大数据分析与应用技术创</w:t>
      </w:r>
      <w:r>
        <w:rPr>
          <w:rFonts w:ascii="SimSun" w:hAnsi="SimSun" w:eastAsia="SimSun" w:cs="SimSun"/>
          <w:sz w:val="21"/>
          <w:szCs w:val="21"/>
          <w:spacing w:val="-23"/>
          <w:w w:val="97"/>
        </w:rPr>
        <w:t>新平台》,载《大</w:t>
      </w:r>
      <w:r>
        <w:rPr>
          <w:rFonts w:ascii="SimSun" w:hAnsi="SimSun" w:eastAsia="SimSun" w:cs="SimSun"/>
          <w:sz w:val="21"/>
          <w:szCs w:val="21"/>
        </w:rPr>
        <w:t xml:space="preserve"> </w:t>
      </w:r>
      <w:r>
        <w:rPr>
          <w:rFonts w:ascii="SimSun" w:hAnsi="SimSun" w:eastAsia="SimSun" w:cs="SimSun"/>
          <w:sz w:val="21"/>
          <w:szCs w:val="21"/>
          <w:spacing w:val="-20"/>
        </w:rPr>
        <w:t>数据》2018年第4期。</w:t>
      </w:r>
    </w:p>
    <w:p>
      <w:pPr>
        <w:spacing w:line="234" w:lineRule="auto"/>
        <w:sectPr>
          <w:pgSz w:w="8490" w:h="13160"/>
          <w:pgMar w:top="400" w:right="374" w:bottom="400" w:left="459" w:header="0" w:footer="0" w:gutter="0"/>
        </w:sectPr>
        <w:rPr>
          <w:rFonts w:ascii="SimSun" w:hAnsi="SimSun" w:eastAsia="SimSun" w:cs="SimSun"/>
          <w:sz w:val="21"/>
          <w:szCs w:val="21"/>
        </w:rPr>
      </w:pPr>
    </w:p>
    <w:p>
      <w:pPr>
        <w:ind w:left="2269"/>
        <w:spacing w:before="99"/>
        <w:rPr>
          <w:sz w:val="16"/>
          <w:szCs w:val="16"/>
        </w:rPr>
      </w:pPr>
      <w:r>
        <w:drawing>
          <wp:anchor distT="0" distB="0" distL="0" distR="0" simplePos="0" relativeHeight="253242368" behindDoc="0" locked="0" layoutInCell="0" allowOverlap="1">
            <wp:simplePos x="0" y="0"/>
            <wp:positionH relativeFrom="page">
              <wp:posOffset>292092</wp:posOffset>
            </wp:positionH>
            <wp:positionV relativeFrom="page">
              <wp:posOffset>7092978</wp:posOffset>
            </wp:positionV>
            <wp:extent cx="1149339" cy="6350"/>
            <wp:effectExtent l="0" t="0" r="0" b="0"/>
            <wp:wrapNone/>
            <wp:docPr id="1344" name="IM 1344"/>
            <wp:cNvGraphicFramePr/>
            <a:graphic>
              <a:graphicData uri="http://schemas.openxmlformats.org/drawingml/2006/picture">
                <pic:pic>
                  <pic:nvPicPr>
                    <pic:cNvPr id="1344" name="IM 1344"/>
                    <pic:cNvPicPr/>
                  </pic:nvPicPr>
                  <pic:blipFill>
                    <a:blip r:embed="rId755"/>
                    <a:stretch>
                      <a:fillRect/>
                    </a:stretch>
                  </pic:blipFill>
                  <pic:spPr>
                    <a:xfrm rot="0">
                      <a:off x="0" y="0"/>
                      <a:ext cx="1149339" cy="6350"/>
                    </a:xfrm>
                    <a:prstGeom prst="rect">
                      <a:avLst/>
                    </a:prstGeom>
                  </pic:spPr>
                </pic:pic>
              </a:graphicData>
            </a:graphic>
          </wp:anchor>
        </w:drawing>
      </w:r>
      <w:r>
        <w:pict>
          <v:shape id="_x0000_s872" style="position:absolute;margin-left:361.502pt;margin-top:9.38904pt;mso-position-vertical-relative:text;mso-position-horizontal-relative:text;width:13.55pt;height:7.55pt;z-index:25324134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505</w:t>
                  </w:r>
                </w:p>
              </w:txbxContent>
            </v:textbox>
          </v:shape>
        </w:pict>
      </w:r>
      <w:r>
        <w:rPr>
          <w:rFonts w:ascii="SimHei" w:hAnsi="SimHei" w:eastAsia="SimHei" w:cs="SimHei"/>
          <w:sz w:val="16"/>
          <w:szCs w:val="16"/>
          <w:spacing w:val="-1"/>
        </w:rPr>
        <w:t>五、国家数据主权视野下跨境数据流动治理国际合作</w:t>
      </w:r>
      <w:r>
        <w:rPr>
          <w:rFonts w:ascii="SimHei" w:hAnsi="SimHei" w:eastAsia="SimHei" w:cs="SimHei"/>
          <w:sz w:val="16"/>
          <w:szCs w:val="16"/>
          <w:spacing w:val="-2"/>
        </w:rPr>
        <w:t>与协调机制建设</w:t>
      </w:r>
      <w:r>
        <w:rPr>
          <w:rFonts w:ascii="SimHei" w:hAnsi="SimHei" w:eastAsia="SimHei" w:cs="SimHei"/>
          <w:sz w:val="16"/>
          <w:szCs w:val="16"/>
          <w:spacing w:val="26"/>
        </w:rPr>
        <w:t xml:space="preserve"> </w:t>
      </w:r>
      <w:r>
        <w:rPr>
          <w:sz w:val="16"/>
          <w:szCs w:val="16"/>
          <w:position w:val="-2"/>
        </w:rPr>
        <w:drawing>
          <wp:inline distT="0" distB="0" distL="0" distR="0">
            <wp:extent cx="6361" cy="273095"/>
            <wp:effectExtent l="0" t="0" r="0" b="0"/>
            <wp:docPr id="1346" name="IM 1346"/>
            <wp:cNvGraphicFramePr/>
            <a:graphic>
              <a:graphicData uri="http://schemas.openxmlformats.org/drawingml/2006/picture">
                <pic:pic>
                  <pic:nvPicPr>
                    <pic:cNvPr id="1346" name="IM 1346"/>
                    <pic:cNvPicPr/>
                  </pic:nvPicPr>
                  <pic:blipFill>
                    <a:blip r:embed="rId756"/>
                    <a:stretch>
                      <a:fillRect/>
                    </a:stretch>
                  </pic:blipFill>
                  <pic:spPr>
                    <a:xfrm rot="0">
                      <a:off x="0" y="0"/>
                      <a:ext cx="6361" cy="273095"/>
                    </a:xfrm>
                    <a:prstGeom prst="rect">
                      <a:avLst/>
                    </a:prstGeom>
                  </pic:spPr>
                </pic:pic>
              </a:graphicData>
            </a:graphic>
          </wp:inline>
        </w:drawing>
      </w:r>
    </w:p>
    <w:p>
      <w:pPr>
        <w:pStyle w:val="BodyText"/>
        <w:spacing w:line="351" w:lineRule="auto"/>
        <w:rPr/>
      </w:pPr>
      <w:r/>
    </w:p>
    <w:p>
      <w:pPr>
        <w:ind w:left="10" w:right="338"/>
        <w:spacing w:before="68" w:line="272" w:lineRule="auto"/>
        <w:jc w:val="both"/>
        <w:rPr>
          <w:rFonts w:ascii="SimSun" w:hAnsi="SimSun" w:eastAsia="SimSun" w:cs="SimSun"/>
          <w:sz w:val="21"/>
          <w:szCs w:val="21"/>
        </w:rPr>
      </w:pPr>
      <w:r>
        <w:rPr>
          <w:rFonts w:ascii="SimSun" w:hAnsi="SimSun" w:eastAsia="SimSun" w:cs="SimSun"/>
          <w:sz w:val="21"/>
          <w:szCs w:val="21"/>
        </w:rPr>
        <w:t>术研发不可获取的元素。除了国家的政策资金扶持外</w:t>
      </w:r>
      <w:r>
        <w:rPr>
          <w:rFonts w:ascii="SimSun" w:hAnsi="SimSun" w:eastAsia="SimSun" w:cs="SimSun"/>
          <w:sz w:val="21"/>
          <w:szCs w:val="21"/>
          <w:spacing w:val="-1"/>
        </w:rPr>
        <w:t>，更需要发挥国家国际主</w:t>
      </w:r>
      <w:r>
        <w:rPr>
          <w:rFonts w:ascii="SimSun" w:hAnsi="SimSun" w:eastAsia="SimSun" w:cs="SimSun"/>
          <w:sz w:val="21"/>
          <w:szCs w:val="21"/>
        </w:rPr>
        <w:t xml:space="preserve"> </w:t>
      </w:r>
      <w:r>
        <w:rPr>
          <w:rFonts w:ascii="SimSun" w:hAnsi="SimSun" w:eastAsia="SimSun" w:cs="SimSun"/>
          <w:sz w:val="21"/>
          <w:szCs w:val="21"/>
        </w:rPr>
        <w:t>体身份作用，对于国际社会中的数据发展信息和基于国</w:t>
      </w:r>
      <w:r>
        <w:rPr>
          <w:rFonts w:ascii="SimSun" w:hAnsi="SimSun" w:eastAsia="SimSun" w:cs="SimSun"/>
          <w:sz w:val="21"/>
          <w:szCs w:val="21"/>
          <w:spacing w:val="-1"/>
        </w:rPr>
        <w:t>际合作的发展需求传达</w:t>
      </w:r>
      <w:r>
        <w:rPr>
          <w:rFonts w:ascii="SimSun" w:hAnsi="SimSun" w:eastAsia="SimSun" w:cs="SimSun"/>
          <w:sz w:val="21"/>
          <w:szCs w:val="21"/>
        </w:rPr>
        <w:t xml:space="preserve"> </w:t>
      </w:r>
      <w:r>
        <w:rPr>
          <w:rFonts w:ascii="SimSun" w:hAnsi="SimSun" w:eastAsia="SimSun" w:cs="SimSun"/>
          <w:sz w:val="21"/>
          <w:szCs w:val="21"/>
          <w:spacing w:val="-2"/>
        </w:rPr>
        <w:t>至国内，并在此基础上制定相应的数据发展战略并促</w:t>
      </w:r>
      <w:r>
        <w:rPr>
          <w:rFonts w:ascii="SimSun" w:hAnsi="SimSun" w:eastAsia="SimSun" w:cs="SimSun"/>
          <w:sz w:val="21"/>
          <w:szCs w:val="21"/>
          <w:spacing w:val="-3"/>
        </w:rPr>
        <w:t>进实地转化。</w:t>
      </w:r>
    </w:p>
    <w:p>
      <w:pPr>
        <w:ind w:left="10" w:right="337" w:firstLine="449"/>
        <w:spacing w:before="94" w:line="278" w:lineRule="auto"/>
        <w:jc w:val="both"/>
        <w:rPr>
          <w:rFonts w:ascii="SimSun" w:hAnsi="SimSun" w:eastAsia="SimSun" w:cs="SimSun"/>
          <w:sz w:val="21"/>
          <w:szCs w:val="21"/>
        </w:rPr>
      </w:pPr>
      <w:r>
        <w:rPr>
          <w:rFonts w:ascii="SimSun" w:hAnsi="SimSun" w:eastAsia="SimSun" w:cs="SimSun"/>
          <w:sz w:val="21"/>
          <w:szCs w:val="21"/>
          <w:spacing w:val="-1"/>
        </w:rPr>
        <w:t>另外，数据技术研发也需要注重企业主体的</w:t>
      </w:r>
      <w:r>
        <w:rPr>
          <w:rFonts w:ascii="SimSun" w:hAnsi="SimSun" w:eastAsia="SimSun" w:cs="SimSun"/>
          <w:sz w:val="21"/>
          <w:szCs w:val="21"/>
          <w:spacing w:val="-2"/>
        </w:rPr>
        <w:t>参与和贡献，作为数据市场的</w:t>
      </w:r>
      <w:r>
        <w:rPr>
          <w:rFonts w:ascii="SimSun" w:hAnsi="SimSun" w:eastAsia="SimSun" w:cs="SimSun"/>
          <w:sz w:val="21"/>
          <w:szCs w:val="21"/>
        </w:rPr>
        <w:t xml:space="preserve"> </w:t>
      </w:r>
      <w:r>
        <w:rPr>
          <w:rFonts w:ascii="SimSun" w:hAnsi="SimSun" w:eastAsia="SimSun" w:cs="SimSun"/>
          <w:sz w:val="21"/>
          <w:szCs w:val="21"/>
        </w:rPr>
        <w:t>实际参与者，在政府监督下以行业龙头企业</w:t>
      </w:r>
      <w:r>
        <w:rPr>
          <w:rFonts w:ascii="SimSun" w:hAnsi="SimSun" w:eastAsia="SimSun" w:cs="SimSun"/>
          <w:sz w:val="21"/>
          <w:szCs w:val="21"/>
          <w:spacing w:val="-1"/>
        </w:rPr>
        <w:t>主导数据研发更能发挥其积极性和</w:t>
      </w:r>
      <w:r>
        <w:rPr>
          <w:rFonts w:ascii="SimSun" w:hAnsi="SimSun" w:eastAsia="SimSun" w:cs="SimSun"/>
          <w:sz w:val="21"/>
          <w:szCs w:val="21"/>
        </w:rPr>
        <w:t xml:space="preserve"> </w:t>
      </w:r>
      <w:r>
        <w:rPr>
          <w:rFonts w:ascii="SimSun" w:hAnsi="SimSun" w:eastAsia="SimSun" w:cs="SimSun"/>
          <w:sz w:val="21"/>
          <w:szCs w:val="21"/>
        </w:rPr>
        <w:t>主动性，更快地推进技术研发和创新；而且企业主体</w:t>
      </w:r>
      <w:r>
        <w:rPr>
          <w:rFonts w:ascii="SimSun" w:hAnsi="SimSun" w:eastAsia="SimSun" w:cs="SimSun"/>
          <w:sz w:val="21"/>
          <w:szCs w:val="21"/>
          <w:spacing w:val="-1"/>
        </w:rPr>
        <w:t>对于市场发展的了解和预</w:t>
      </w:r>
      <w:r>
        <w:rPr>
          <w:rFonts w:ascii="SimSun" w:hAnsi="SimSun" w:eastAsia="SimSun" w:cs="SimSun"/>
          <w:sz w:val="21"/>
          <w:szCs w:val="21"/>
        </w:rPr>
        <w:t xml:space="preserve"> </w:t>
      </w:r>
      <w:r>
        <w:rPr>
          <w:rFonts w:ascii="SimSun" w:hAnsi="SimSun" w:eastAsia="SimSun" w:cs="SimSun"/>
          <w:sz w:val="21"/>
          <w:szCs w:val="21"/>
          <w:spacing w:val="2"/>
        </w:rPr>
        <w:t>期可能更加敏锐准确①,在政府监督下以企业主导数据研发能够更贴近跨境数</w:t>
      </w:r>
      <w:r>
        <w:rPr>
          <w:rFonts w:ascii="SimSun" w:hAnsi="SimSun" w:eastAsia="SimSun" w:cs="SimSun"/>
          <w:sz w:val="21"/>
          <w:szCs w:val="21"/>
          <w:spacing w:val="15"/>
        </w:rPr>
        <w:t xml:space="preserve"> </w:t>
      </w:r>
      <w:r>
        <w:rPr>
          <w:rFonts w:ascii="SimSun" w:hAnsi="SimSun" w:eastAsia="SimSun" w:cs="SimSun"/>
          <w:sz w:val="21"/>
          <w:szCs w:val="21"/>
        </w:rPr>
        <w:t>据流动的发展实际和国际动向，从而更加高效、准确地促</w:t>
      </w:r>
      <w:r>
        <w:rPr>
          <w:rFonts w:ascii="SimSun" w:hAnsi="SimSun" w:eastAsia="SimSun" w:cs="SimSun"/>
          <w:sz w:val="21"/>
          <w:szCs w:val="21"/>
          <w:spacing w:val="-1"/>
        </w:rPr>
        <w:t>进跨境数据流动中的</w:t>
      </w:r>
      <w:r>
        <w:rPr>
          <w:rFonts w:ascii="SimSun" w:hAnsi="SimSun" w:eastAsia="SimSun" w:cs="SimSun"/>
          <w:sz w:val="21"/>
          <w:szCs w:val="21"/>
        </w:rPr>
        <w:t xml:space="preserve"> </w:t>
      </w:r>
      <w:r>
        <w:rPr>
          <w:rFonts w:ascii="SimSun" w:hAnsi="SimSun" w:eastAsia="SimSun" w:cs="SimSun"/>
          <w:sz w:val="21"/>
          <w:szCs w:val="21"/>
          <w:spacing w:val="-4"/>
        </w:rPr>
        <w:t>数据技术研发进程。</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380"/>
        <w:spacing w:before="68" w:line="216" w:lineRule="auto"/>
        <w:rPr>
          <w:rFonts w:ascii="SimSun" w:hAnsi="SimSun" w:eastAsia="SimSun" w:cs="SimSun"/>
          <w:sz w:val="21"/>
          <w:szCs w:val="21"/>
        </w:rPr>
      </w:pPr>
      <w:r>
        <w:rPr>
          <w:rFonts w:ascii="SimSun" w:hAnsi="SimSun" w:eastAsia="SimSun" w:cs="SimSun"/>
          <w:sz w:val="21"/>
          <w:szCs w:val="21"/>
          <w:spacing w:val="-23"/>
          <w:w w:val="96"/>
        </w:rPr>
        <w:t>①</w:t>
      </w:r>
      <w:r>
        <w:rPr>
          <w:rFonts w:ascii="SimSun" w:hAnsi="SimSun" w:eastAsia="SimSun" w:cs="SimSun"/>
          <w:sz w:val="21"/>
          <w:szCs w:val="21"/>
          <w:spacing w:val="94"/>
        </w:rPr>
        <w:t xml:space="preserve"> </w:t>
      </w:r>
      <w:r>
        <w:rPr>
          <w:rFonts w:ascii="SimSun" w:hAnsi="SimSun" w:eastAsia="SimSun" w:cs="SimSun"/>
          <w:sz w:val="21"/>
          <w:szCs w:val="21"/>
          <w:spacing w:val="-23"/>
          <w:w w:val="96"/>
        </w:rPr>
        <w:t>张昕悦：《浅谈新时期下中小企业财务风险的成因及对策》,载《财会学习》2018年</w:t>
      </w:r>
    </w:p>
    <w:p>
      <w:pPr>
        <w:spacing w:line="216" w:lineRule="auto"/>
        <w:sectPr>
          <w:footerReference w:type="default" r:id="rId754"/>
          <w:pgSz w:w="8490" w:h="13140"/>
          <w:pgMar w:top="400" w:right="549" w:bottom="1491" w:left="459" w:header="0" w:footer="1242" w:gutter="0"/>
        </w:sectPr>
        <w:rPr>
          <w:rFonts w:ascii="SimSun" w:hAnsi="SimSun" w:eastAsia="SimSun" w:cs="SimSun"/>
          <w:sz w:val="21"/>
          <w:szCs w:val="21"/>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3190"/>
        <w:spacing w:before="113" w:line="222" w:lineRule="auto"/>
        <w:rPr>
          <w:rFonts w:ascii="SimHei" w:hAnsi="SimHei" w:eastAsia="SimHei" w:cs="SimHei"/>
          <w:sz w:val="35"/>
          <w:szCs w:val="35"/>
        </w:rPr>
      </w:pPr>
      <w:r>
        <w:rPr>
          <w:rFonts w:ascii="SimHei" w:hAnsi="SimHei" w:eastAsia="SimHei" w:cs="SimHei"/>
          <w:sz w:val="35"/>
          <w:szCs w:val="35"/>
          <w:spacing w:val="-4"/>
        </w:rPr>
        <w:t>第十章</w:t>
      </w:r>
    </w:p>
    <w:p>
      <w:pPr>
        <w:ind w:left="849"/>
        <w:spacing w:before="69" w:line="222" w:lineRule="auto"/>
        <w:rPr>
          <w:rFonts w:ascii="SimHei" w:hAnsi="SimHei" w:eastAsia="SimHei" w:cs="SimHei"/>
          <w:sz w:val="35"/>
          <w:szCs w:val="35"/>
        </w:rPr>
      </w:pPr>
      <w:r>
        <w:rPr>
          <w:rFonts w:ascii="SimHei" w:hAnsi="SimHei" w:eastAsia="SimHei" w:cs="SimHei"/>
          <w:sz w:val="35"/>
          <w:szCs w:val="35"/>
          <w:spacing w:val="5"/>
        </w:rPr>
        <w:t>中国参与数据治理国际规则制定研究</w:t>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pStyle w:val="BodyText"/>
        <w:spacing w:line="287" w:lineRule="auto"/>
        <w:rPr/>
      </w:pPr>
      <w:r/>
    </w:p>
    <w:p>
      <w:pPr>
        <w:ind w:right="57" w:firstLine="539"/>
        <w:spacing w:before="62" w:line="302" w:lineRule="auto"/>
        <w:jc w:val="both"/>
        <w:rPr>
          <w:rFonts w:ascii="SimSun" w:hAnsi="SimSun" w:eastAsia="SimSun" w:cs="SimSun"/>
          <w:sz w:val="22"/>
          <w:szCs w:val="22"/>
        </w:rPr>
      </w:pPr>
      <w:r>
        <w:rPr>
          <w:rFonts w:ascii="SimSun" w:hAnsi="SimSun" w:eastAsia="SimSun" w:cs="SimSun"/>
          <w:sz w:val="19"/>
          <w:szCs w:val="19"/>
          <w:spacing w:val="25"/>
        </w:rPr>
        <w:t>数据治理国际规则制定并不完全是一个新话题。欧洲理事会在1973年颁</w:t>
      </w:r>
      <w:r>
        <w:rPr>
          <w:rFonts w:ascii="SimSun" w:hAnsi="SimSun" w:eastAsia="SimSun" w:cs="SimSun"/>
          <w:sz w:val="19"/>
          <w:szCs w:val="19"/>
          <w:spacing w:val="1"/>
        </w:rPr>
        <w:t xml:space="preserve"> </w:t>
      </w:r>
      <w:r>
        <w:rPr>
          <w:rFonts w:ascii="SimSun" w:hAnsi="SimSun" w:eastAsia="SimSun" w:cs="SimSun"/>
          <w:sz w:val="22"/>
          <w:szCs w:val="22"/>
          <w:spacing w:val="-1"/>
        </w:rPr>
        <w:t>布的第(73)22号欧洲理事会部长委员会决议①对电子数据库内的个人信息滥</w:t>
      </w:r>
      <w:r>
        <w:rPr>
          <w:rFonts w:ascii="SimSun" w:hAnsi="SimSun" w:eastAsia="SimSun" w:cs="SimSun"/>
          <w:sz w:val="22"/>
          <w:szCs w:val="22"/>
          <w:spacing w:val="13"/>
        </w:rPr>
        <w:t xml:space="preserve"> </w:t>
      </w:r>
      <w:r>
        <w:rPr>
          <w:rFonts w:ascii="SimSun" w:hAnsi="SimSun" w:eastAsia="SimSun" w:cs="SimSun"/>
          <w:sz w:val="22"/>
          <w:szCs w:val="22"/>
          <w:spacing w:val="-1"/>
        </w:rPr>
        <w:t>用作出规定，其中已经可以看到以个人信息与隐私权为出发点的数据保护理</w:t>
      </w:r>
      <w:r>
        <w:rPr>
          <w:rFonts w:ascii="SimSun" w:hAnsi="SimSun" w:eastAsia="SimSun" w:cs="SimSun"/>
          <w:sz w:val="22"/>
          <w:szCs w:val="22"/>
          <w:spacing w:val="9"/>
        </w:rPr>
        <w:t xml:space="preserve"> </w:t>
      </w:r>
      <w:r>
        <w:rPr>
          <w:rFonts w:ascii="SimSun" w:hAnsi="SimSun" w:eastAsia="SimSun" w:cs="SimSun"/>
          <w:sz w:val="22"/>
          <w:szCs w:val="22"/>
        </w:rPr>
        <w:t>念，1974年颁布的第(74)29号决议②对此又予以补充。198</w:t>
      </w:r>
      <w:r>
        <w:rPr>
          <w:rFonts w:ascii="SimSun" w:hAnsi="SimSun" w:eastAsia="SimSun" w:cs="SimSun"/>
          <w:sz w:val="22"/>
          <w:szCs w:val="22"/>
          <w:spacing w:val="-1"/>
        </w:rPr>
        <w:t>1年欧洲议会出台</w:t>
      </w:r>
      <w:r>
        <w:rPr>
          <w:rFonts w:ascii="SimSun" w:hAnsi="SimSun" w:eastAsia="SimSun" w:cs="SimSun"/>
          <w:sz w:val="22"/>
          <w:szCs w:val="22"/>
        </w:rPr>
        <w:t xml:space="preserve"> </w:t>
      </w:r>
      <w:r>
        <w:rPr>
          <w:rFonts w:ascii="SimSun" w:hAnsi="SimSun" w:eastAsia="SimSun" w:cs="SimSun"/>
          <w:sz w:val="22"/>
          <w:szCs w:val="22"/>
          <w:spacing w:val="-10"/>
        </w:rPr>
        <w:t>《关于个人数据自动化处理的个体保护公约》③,是第一份专门涉及个</w:t>
      </w:r>
      <w:r>
        <w:rPr>
          <w:rFonts w:ascii="SimSun" w:hAnsi="SimSun" w:eastAsia="SimSun" w:cs="SimSun"/>
          <w:sz w:val="22"/>
          <w:szCs w:val="22"/>
          <w:spacing w:val="-11"/>
        </w:rPr>
        <w:t>人数据保</w:t>
      </w:r>
      <w:r>
        <w:rPr>
          <w:rFonts w:ascii="SimSun" w:hAnsi="SimSun" w:eastAsia="SimSun" w:cs="SimSun"/>
          <w:sz w:val="22"/>
          <w:szCs w:val="22"/>
        </w:rPr>
        <w:t xml:space="preserve"> </w:t>
      </w:r>
      <w:r>
        <w:rPr>
          <w:rFonts w:ascii="SimSun" w:hAnsi="SimSun" w:eastAsia="SimSun" w:cs="SimSun"/>
          <w:sz w:val="22"/>
          <w:szCs w:val="22"/>
          <w:spacing w:val="-7"/>
        </w:rPr>
        <w:t>护的国际公约。但互联网时代，数据的价值不仅更显重大，而且利益关系更加</w:t>
      </w:r>
      <w:r>
        <w:rPr>
          <w:rFonts w:ascii="SimSun" w:hAnsi="SimSun" w:eastAsia="SimSun" w:cs="SimSun"/>
          <w:sz w:val="22"/>
          <w:szCs w:val="22"/>
          <w:spacing w:val="3"/>
        </w:rPr>
        <w:t xml:space="preserve"> </w:t>
      </w:r>
      <w:r>
        <w:rPr>
          <w:rFonts w:ascii="SimSun" w:hAnsi="SimSun" w:eastAsia="SimSun" w:cs="SimSun"/>
          <w:sz w:val="22"/>
          <w:szCs w:val="22"/>
          <w:spacing w:val="-7"/>
        </w:rPr>
        <w:t>复杂。其结果是，国家更加重视维护数据对于本国的战略价值，并在国际数据</w:t>
      </w:r>
      <w:r>
        <w:rPr>
          <w:rFonts w:ascii="SimSun" w:hAnsi="SimSun" w:eastAsia="SimSun" w:cs="SimSun"/>
          <w:sz w:val="22"/>
          <w:szCs w:val="22"/>
        </w:rPr>
        <w:t xml:space="preserve"> </w:t>
      </w:r>
      <w:r>
        <w:rPr>
          <w:rFonts w:ascii="SimSun" w:hAnsi="SimSun" w:eastAsia="SimSun" w:cs="SimSun"/>
          <w:sz w:val="19"/>
          <w:szCs w:val="19"/>
          <w:spacing w:val="23"/>
        </w:rPr>
        <w:t>治理问题上体现更多的立场差异。④中国作为数字经济大国，参与并推动</w:t>
      </w:r>
      <w:r>
        <w:rPr>
          <w:rFonts w:ascii="SimSun" w:hAnsi="SimSun" w:eastAsia="SimSun" w:cs="SimSun"/>
          <w:sz w:val="19"/>
          <w:szCs w:val="19"/>
          <w:spacing w:val="22"/>
        </w:rPr>
        <w:t>数据</w:t>
      </w:r>
      <w:r>
        <w:rPr>
          <w:rFonts w:ascii="SimSun" w:hAnsi="SimSun" w:eastAsia="SimSun" w:cs="SimSun"/>
          <w:sz w:val="19"/>
          <w:szCs w:val="19"/>
        </w:rPr>
        <w:t xml:space="preserve"> </w:t>
      </w:r>
      <w:r>
        <w:rPr>
          <w:rFonts w:ascii="SimSun" w:hAnsi="SimSun" w:eastAsia="SimSun" w:cs="SimSun"/>
          <w:sz w:val="22"/>
          <w:szCs w:val="22"/>
          <w:spacing w:val="-7"/>
        </w:rPr>
        <w:t>治理国际规则符合我国利益。同时，在“人类命运共同体”理念下发展数据治</w:t>
      </w:r>
      <w:r>
        <w:rPr>
          <w:rFonts w:ascii="SimSun" w:hAnsi="SimSun" w:eastAsia="SimSun" w:cs="SimSun"/>
          <w:sz w:val="22"/>
          <w:szCs w:val="22"/>
          <w:spacing w:val="5"/>
        </w:rPr>
        <w:t xml:space="preserve"> </w:t>
      </w:r>
      <w:r>
        <w:rPr>
          <w:rFonts w:ascii="SimSun" w:hAnsi="SimSun" w:eastAsia="SimSun" w:cs="SimSun"/>
          <w:sz w:val="22"/>
          <w:szCs w:val="22"/>
          <w:spacing w:val="-6"/>
        </w:rPr>
        <w:t>理国际规则也符合全人类利益。⑤因此研究数据治理国</w:t>
      </w:r>
      <w:r>
        <w:rPr>
          <w:rFonts w:ascii="SimSun" w:hAnsi="SimSun" w:eastAsia="SimSun" w:cs="SimSun"/>
          <w:sz w:val="22"/>
          <w:szCs w:val="22"/>
          <w:spacing w:val="-7"/>
        </w:rPr>
        <w:t>际规则的体系、内容和</w:t>
      </w:r>
    </w:p>
    <w:p>
      <w:pPr>
        <w:ind w:left="109"/>
        <w:spacing w:line="218" w:lineRule="auto"/>
        <w:rPr>
          <w:rFonts w:ascii="SimSun" w:hAnsi="SimSun" w:eastAsia="SimSun" w:cs="SimSun"/>
          <w:sz w:val="19"/>
          <w:szCs w:val="19"/>
        </w:rPr>
      </w:pPr>
      <w:r>
        <w:rPr>
          <w:rFonts w:ascii="SimSun" w:hAnsi="SimSun" w:eastAsia="SimSun" w:cs="SimSun"/>
          <w:sz w:val="19"/>
          <w:szCs w:val="19"/>
          <w:spacing w:val="20"/>
        </w:rPr>
        <w:t>理论，探索科学合理的数据治理统一框架，在此基础上形成中国参与全球数据</w:t>
      </w:r>
    </w:p>
    <w:p>
      <w:pPr>
        <w:pStyle w:val="BodyText"/>
        <w:spacing w:line="350" w:lineRule="auto"/>
        <w:rPr/>
      </w:pPr>
      <w:r/>
    </w:p>
    <w:p>
      <w:pPr>
        <w:ind w:left="109" w:right="85" w:firstLine="339"/>
        <w:spacing w:before="62" w:line="254" w:lineRule="auto"/>
        <w:rPr>
          <w:rFonts w:ascii="Times New Roman" w:hAnsi="Times New Roman" w:eastAsia="Times New Roman" w:cs="Times New Roman"/>
          <w:sz w:val="19"/>
          <w:szCs w:val="19"/>
        </w:rPr>
      </w:pPr>
      <w:r>
        <w:rPr>
          <w:rFonts w:ascii="SimSun" w:hAnsi="SimSun" w:eastAsia="SimSun" w:cs="SimSun"/>
          <w:sz w:val="19"/>
          <w:szCs w:val="19"/>
        </w:rPr>
        <w:t>①</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EU     Committee     of    Ministers,Resolution(73)22,</w:t>
      </w:r>
      <w:hyperlink w:history="true" r:id="rId757">
        <w:r>
          <w:rPr>
            <w:rFonts w:ascii="Times New Roman" w:hAnsi="Times New Roman" w:eastAsia="Times New Roman" w:cs="Times New Roman"/>
            <w:sz w:val="19"/>
            <w:szCs w:val="19"/>
          </w:rPr>
          <w:t>https://rm.coe.int/1680502830</w:t>
        </w:r>
      </w:hyperlink>
      <w:r>
        <w:rPr>
          <w:rFonts w:ascii="Times New Roman" w:hAnsi="Times New Roman" w:eastAsia="Times New Roman" w:cs="Times New Roman"/>
          <w:sz w:val="19"/>
          <w:szCs w:val="19"/>
        </w:rPr>
        <w:t>, </w:t>
      </w:r>
      <w:r>
        <w:rPr>
          <w:rFonts w:ascii="Times New Roman" w:hAnsi="Times New Roman" w:eastAsia="Times New Roman" w:cs="Times New Roman"/>
          <w:sz w:val="19"/>
          <w:szCs w:val="19"/>
        </w:rPr>
        <w:t>visited</w:t>
      </w:r>
      <w:r>
        <w:rPr>
          <w:rFonts w:ascii="Times New Roman" w:hAnsi="Times New Roman" w:eastAsia="Times New Roman" w:cs="Times New Roman"/>
          <w:sz w:val="19"/>
          <w:szCs w:val="19"/>
          <w:spacing w:val="26"/>
          <w:w w:val="102"/>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Mar.9,2021.</w:t>
      </w:r>
    </w:p>
    <w:p>
      <w:pPr>
        <w:ind w:left="109" w:right="85" w:firstLine="339"/>
        <w:spacing w:before="67" w:line="239"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102"/>
        </w:rPr>
        <w:t xml:space="preserve"> </w:t>
      </w:r>
      <w:r>
        <w:rPr>
          <w:rFonts w:ascii="Times New Roman" w:hAnsi="Times New Roman" w:eastAsia="Times New Roman" w:cs="Times New Roman"/>
          <w:sz w:val="19"/>
          <w:szCs w:val="19"/>
        </w:rPr>
        <w:t>EU     Committee      of     Ministers,Resolution(74)29,</w:t>
      </w:r>
      <w:hyperlink w:history="true" r:id="rId758">
        <w:r>
          <w:rPr>
            <w:rFonts w:ascii="Times New Roman" w:hAnsi="Times New Roman" w:eastAsia="Times New Roman" w:cs="Times New Roman"/>
            <w:sz w:val="19"/>
            <w:szCs w:val="19"/>
          </w:rPr>
          <w:t>htps://rm.coe.int/16804dle51</w:t>
        </w:r>
      </w:hyperlink>
      <w:r>
        <w:rPr>
          <w:rFonts w:ascii="Times New Roman" w:hAnsi="Times New Roman" w:eastAsia="Times New Roman" w:cs="Times New Roman"/>
          <w:sz w:val="19"/>
          <w:szCs w:val="19"/>
        </w:rPr>
        <w:t>, </w:t>
      </w:r>
      <w:r>
        <w:rPr>
          <w:rFonts w:ascii="Times New Roman" w:hAnsi="Times New Roman" w:eastAsia="Times New Roman" w:cs="Times New Roman"/>
          <w:sz w:val="19"/>
          <w:szCs w:val="19"/>
        </w:rPr>
        <w:t>visited</w:t>
      </w:r>
      <w:r>
        <w:rPr>
          <w:rFonts w:ascii="Times New Roman" w:hAnsi="Times New Roman" w:eastAsia="Times New Roman" w:cs="Times New Roman"/>
          <w:sz w:val="19"/>
          <w:szCs w:val="19"/>
          <w:spacing w:val="26"/>
          <w:w w:val="102"/>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Mar.9,2021.</w:t>
      </w:r>
    </w:p>
    <w:p>
      <w:pPr>
        <w:ind w:left="109" w:right="45" w:firstLine="339"/>
        <w:spacing w:before="77" w:line="261" w:lineRule="auto"/>
        <w:rPr>
          <w:rFonts w:ascii="Times New Roman" w:hAnsi="Times New Roman" w:eastAsia="Times New Roman" w:cs="Times New Roman"/>
          <w:sz w:val="19"/>
          <w:szCs w:val="19"/>
        </w:rPr>
      </w:pPr>
      <w:r>
        <w:rPr>
          <w:rFonts w:ascii="SimSun" w:hAnsi="SimSun" w:eastAsia="SimSun" w:cs="SimSun"/>
          <w:sz w:val="19"/>
          <w:szCs w:val="19"/>
          <w:spacing w:val="2"/>
        </w:rPr>
        <w:t>③  </w:t>
      </w:r>
      <w:r>
        <w:rPr>
          <w:rFonts w:ascii="Times New Roman" w:hAnsi="Times New Roman" w:eastAsia="Times New Roman" w:cs="Times New Roman"/>
          <w:sz w:val="19"/>
          <w:szCs w:val="19"/>
        </w:rPr>
        <w:t>Convention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the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Protection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Individuals</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with</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regard</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Automatic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Processing</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of </w:t>
      </w:r>
      <w:r>
        <w:rPr>
          <w:rFonts w:ascii="Times New Roman" w:hAnsi="Times New Roman" w:eastAsia="Times New Roman" w:cs="Times New Roman"/>
          <w:sz w:val="19"/>
          <w:szCs w:val="19"/>
        </w:rPr>
        <w:t>Personal   Data,ETS    No.108,</w:t>
      </w:r>
      <w:hyperlink w:history="true" r:id="rId759">
        <w:r>
          <w:rPr>
            <w:rFonts w:ascii="Times New Roman" w:hAnsi="Times New Roman" w:eastAsia="Times New Roman" w:cs="Times New Roman"/>
            <w:sz w:val="19"/>
            <w:szCs w:val="19"/>
          </w:rPr>
          <w:t>https://www.coe.int/en/web/conventions/full-list/-/conventions/</w:t>
        </w:r>
      </w:hyperlink>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treaty/108,visited</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rPr>
        <w:t>Mar.9,2021.</w:t>
      </w:r>
    </w:p>
    <w:p>
      <w:pPr>
        <w:ind w:left="109" w:firstLine="339"/>
        <w:spacing w:before="83" w:line="233" w:lineRule="auto"/>
        <w:rPr>
          <w:rFonts w:ascii="SimSun" w:hAnsi="SimSun" w:eastAsia="SimSun" w:cs="SimSun"/>
          <w:sz w:val="19"/>
          <w:szCs w:val="19"/>
        </w:rPr>
      </w:pPr>
      <w:r>
        <w:rPr>
          <w:rFonts w:ascii="SimSun" w:hAnsi="SimSun" w:eastAsia="SimSun" w:cs="SimSun"/>
          <w:sz w:val="19"/>
          <w:szCs w:val="19"/>
          <w:spacing w:val="-6"/>
        </w:rPr>
        <w:t>④</w:t>
      </w:r>
      <w:r>
        <w:rPr>
          <w:rFonts w:ascii="SimSun" w:hAnsi="SimSun" w:eastAsia="SimSun" w:cs="SimSun"/>
          <w:sz w:val="19"/>
          <w:szCs w:val="19"/>
          <w:spacing w:val="66"/>
        </w:rPr>
        <w:t xml:space="preserve"> </w:t>
      </w:r>
      <w:r>
        <w:rPr>
          <w:rFonts w:ascii="SimSun" w:hAnsi="SimSun" w:eastAsia="SimSun" w:cs="SimSun"/>
          <w:sz w:val="19"/>
          <w:szCs w:val="19"/>
          <w:spacing w:val="-6"/>
        </w:rPr>
        <w:t>参见毛维准、刘一燊：《数据民族主义：驱动逻辑与政策影响》,载《国际展望》</w:t>
      </w:r>
      <w:r>
        <w:rPr>
          <w:rFonts w:ascii="SimSun" w:hAnsi="SimSun" w:eastAsia="SimSun" w:cs="SimSun"/>
          <w:sz w:val="19"/>
          <w:szCs w:val="19"/>
        </w:rPr>
        <w:t xml:space="preserve"> </w:t>
      </w:r>
      <w:r>
        <w:rPr>
          <w:rFonts w:ascii="SimSun" w:hAnsi="SimSun" w:eastAsia="SimSun" w:cs="SimSun"/>
          <w:sz w:val="19"/>
          <w:szCs w:val="19"/>
          <w:spacing w:val="4"/>
        </w:rPr>
        <w:t>2020年第3期。</w:t>
      </w:r>
    </w:p>
    <w:p>
      <w:pPr>
        <w:ind w:left="109" w:right="87" w:firstLine="339"/>
        <w:spacing w:before="52" w:line="239" w:lineRule="auto"/>
        <w:rPr>
          <w:rFonts w:ascii="SimSun" w:hAnsi="SimSun" w:eastAsia="SimSun" w:cs="SimSun"/>
          <w:sz w:val="19"/>
          <w:szCs w:val="19"/>
        </w:rPr>
      </w:pPr>
      <w:r>
        <w:rPr>
          <w:rFonts w:ascii="SimSun" w:hAnsi="SimSun" w:eastAsia="SimSun" w:cs="SimSun"/>
          <w:sz w:val="19"/>
          <w:szCs w:val="19"/>
          <w:spacing w:val="-9"/>
        </w:rPr>
        <w:t>⑤</w:t>
      </w:r>
      <w:r>
        <w:rPr>
          <w:rFonts w:ascii="SimSun" w:hAnsi="SimSun" w:eastAsia="SimSun" w:cs="SimSun"/>
          <w:sz w:val="19"/>
          <w:szCs w:val="19"/>
          <w:spacing w:val="89"/>
        </w:rPr>
        <w:t xml:space="preserve"> </w:t>
      </w:r>
      <w:r>
        <w:rPr>
          <w:rFonts w:ascii="SimSun" w:hAnsi="SimSun" w:eastAsia="SimSun" w:cs="SimSun"/>
          <w:sz w:val="19"/>
          <w:szCs w:val="19"/>
          <w:spacing w:val="-9"/>
        </w:rPr>
        <w:t>参见罗昕、杨仰文：《跨境数据流动治理的制度化实践与中国进路》,载《传媒经</w:t>
      </w:r>
      <w:r>
        <w:rPr>
          <w:rFonts w:ascii="SimSun" w:hAnsi="SimSun" w:eastAsia="SimSun" w:cs="SimSun"/>
          <w:sz w:val="19"/>
          <w:szCs w:val="19"/>
        </w:rPr>
        <w:t xml:space="preserve"> </w:t>
      </w:r>
      <w:r>
        <w:rPr>
          <w:rFonts w:ascii="SimSun" w:hAnsi="SimSun" w:eastAsia="SimSun" w:cs="SimSun"/>
          <w:sz w:val="19"/>
          <w:szCs w:val="19"/>
          <w:spacing w:val="-6"/>
        </w:rPr>
        <w:t>济与管理研究(年刊)》,2019年。</w:t>
      </w:r>
    </w:p>
    <w:p>
      <w:pPr>
        <w:spacing w:line="239" w:lineRule="auto"/>
        <w:sectPr>
          <w:footerReference w:type="default" r:id="rId25"/>
          <w:pgSz w:w="8490" w:h="13160"/>
          <w:pgMar w:top="400" w:right="414" w:bottom="400" w:left="750" w:header="0" w:footer="0" w:gutter="0"/>
        </w:sectPr>
        <w:rPr>
          <w:rFonts w:ascii="SimSun" w:hAnsi="SimSun" w:eastAsia="SimSun" w:cs="SimSun"/>
          <w:sz w:val="19"/>
          <w:szCs w:val="19"/>
        </w:rPr>
      </w:pPr>
    </w:p>
    <w:p>
      <w:pPr>
        <w:spacing w:line="83" w:lineRule="exact"/>
        <w:rPr/>
      </w:pPr>
      <w:r>
        <w:drawing>
          <wp:anchor distT="0" distB="0" distL="0" distR="0" simplePos="0" relativeHeight="253247488" behindDoc="0" locked="0" layoutInCell="0" allowOverlap="1">
            <wp:simplePos x="0" y="0"/>
            <wp:positionH relativeFrom="page">
              <wp:posOffset>336569</wp:posOffset>
            </wp:positionH>
            <wp:positionV relativeFrom="page">
              <wp:posOffset>6076941</wp:posOffset>
            </wp:positionV>
            <wp:extent cx="1162008" cy="6350"/>
            <wp:effectExtent l="0" t="0" r="0" b="0"/>
            <wp:wrapNone/>
            <wp:docPr id="1348" name="IM 1348"/>
            <wp:cNvGraphicFramePr/>
            <a:graphic>
              <a:graphicData uri="http://schemas.openxmlformats.org/drawingml/2006/picture">
                <pic:pic>
                  <pic:nvPicPr>
                    <pic:cNvPr id="1348" name="IM 1348"/>
                    <pic:cNvPicPr/>
                  </pic:nvPicPr>
                  <pic:blipFill>
                    <a:blip r:embed="rId760"/>
                    <a:stretch>
                      <a:fillRect/>
                    </a:stretch>
                  </pic:blipFill>
                  <pic:spPr>
                    <a:xfrm rot="0">
                      <a:off x="0" y="0"/>
                      <a:ext cx="1162008" cy="6350"/>
                    </a:xfrm>
                    <a:prstGeom prst="rect">
                      <a:avLst/>
                    </a:prstGeom>
                  </pic:spPr>
                </pic:pic>
              </a:graphicData>
            </a:graphic>
          </wp:anchor>
        </w:drawing>
      </w:r>
      <w:r/>
    </w:p>
    <w:p>
      <w:pPr>
        <w:spacing w:line="83" w:lineRule="exact"/>
        <w:sectPr>
          <w:pgSz w:w="8490" w:h="13140"/>
          <w:pgMar w:top="400" w:right="91" w:bottom="400" w:left="530" w:header="0" w:footer="0" w:gutter="0"/>
          <w:cols w:equalWidth="0" w:num="1">
            <w:col w:w="7869" w:space="0"/>
          </w:cols>
        </w:sectPr>
        <w:rPr/>
      </w:pPr>
    </w:p>
    <w:p>
      <w:pPr>
        <w:ind w:left="4979"/>
        <w:spacing w:before="293" w:line="187" w:lineRule="auto"/>
        <w:rPr>
          <w:rFonts w:ascii="SimHei" w:hAnsi="SimHei" w:eastAsia="SimHei" w:cs="SimHei"/>
          <w:sz w:val="18"/>
          <w:szCs w:val="18"/>
        </w:rPr>
      </w:pPr>
      <w:r>
        <w:rPr>
          <w:rFonts w:ascii="SimHei" w:hAnsi="SimHei" w:eastAsia="SimHei" w:cs="SimHei"/>
          <w:sz w:val="18"/>
          <w:szCs w:val="18"/>
          <w:spacing w:val="-21"/>
        </w:rPr>
        <w:t>一、国际数据治理的基本问题</w:t>
      </w:r>
    </w:p>
    <w:p>
      <w:pPr>
        <w:pStyle w:val="BodyText"/>
        <w:spacing w:line="14" w:lineRule="auto"/>
        <w:rPr>
          <w:sz w:val="2"/>
        </w:rPr>
      </w:pPr>
      <w:r>
        <w:rPr>
          <w:sz w:val="2"/>
          <w:szCs w:val="2"/>
        </w:rPr>
        <w:br w:type="column"/>
      </w:r>
    </w:p>
    <w:p>
      <w:pPr>
        <w:ind w:left="121"/>
        <w:spacing w:before="119" w:line="183" w:lineRule="auto"/>
        <w:rPr>
          <w:rFonts w:ascii="SimSun" w:hAnsi="SimSun" w:eastAsia="SimSun" w:cs="SimSun"/>
          <w:sz w:val="18"/>
          <w:szCs w:val="18"/>
        </w:rPr>
      </w:pPr>
      <w:r>
        <w:rPr>
          <w:rFonts w:ascii="SimSun" w:hAnsi="SimSun" w:eastAsia="SimSun" w:cs="SimSun"/>
          <w:sz w:val="18"/>
          <w:szCs w:val="18"/>
          <w:spacing w:val="-3"/>
        </w:rPr>
        <w:t>507</w:t>
      </w:r>
    </w:p>
    <w:p>
      <w:pPr>
        <w:spacing w:line="183" w:lineRule="auto"/>
        <w:sectPr>
          <w:type w:val="continuous"/>
          <w:pgSz w:w="8490" w:h="13140"/>
          <w:pgMar w:top="400" w:right="91" w:bottom="400" w:left="530" w:header="0" w:footer="0" w:gutter="0"/>
          <w:cols w:equalWidth="0" w:num="2" w:sep="1">
            <w:col w:w="7149" w:space="0"/>
            <w:col w:w="720" w:space="0"/>
          </w:cols>
        </w:sectPr>
        <w:rPr>
          <w:rFonts w:ascii="SimSun" w:hAnsi="SimSun" w:eastAsia="SimSun" w:cs="SimSun"/>
          <w:sz w:val="18"/>
          <w:szCs w:val="18"/>
        </w:rPr>
      </w:pPr>
    </w:p>
    <w:p>
      <w:pPr>
        <w:pStyle w:val="BodyText"/>
        <w:spacing w:line="347" w:lineRule="auto"/>
        <w:rPr/>
      </w:pPr>
      <w:r/>
    </w:p>
    <w:p>
      <w:pPr>
        <w:ind w:left="9" w:right="711"/>
        <w:spacing w:before="68" w:line="262" w:lineRule="auto"/>
        <w:rPr>
          <w:rFonts w:ascii="SimSun" w:hAnsi="SimSun" w:eastAsia="SimSun" w:cs="SimSun"/>
          <w:sz w:val="21"/>
          <w:szCs w:val="21"/>
        </w:rPr>
      </w:pPr>
      <w:r>
        <w:rPr>
          <w:rFonts w:ascii="SimSun" w:hAnsi="SimSun" w:eastAsia="SimSun" w:cs="SimSun"/>
          <w:sz w:val="21"/>
          <w:szCs w:val="21"/>
        </w:rPr>
        <w:t>治理规则制定的话语体系，并通过配套机制使这一话语体系转化为符合我国和</w:t>
      </w:r>
      <w:r>
        <w:rPr>
          <w:rFonts w:ascii="SimSun" w:hAnsi="SimSun" w:eastAsia="SimSun" w:cs="SimSun"/>
          <w:sz w:val="21"/>
          <w:szCs w:val="21"/>
          <w:spacing w:val="6"/>
        </w:rPr>
        <w:t xml:space="preserve"> </w:t>
      </w:r>
      <w:r>
        <w:rPr>
          <w:rFonts w:ascii="SimSun" w:hAnsi="SimSun" w:eastAsia="SimSun" w:cs="SimSun"/>
          <w:sz w:val="21"/>
          <w:szCs w:val="21"/>
          <w:spacing w:val="-8"/>
        </w:rPr>
        <w:t>全人类利益的国际规则，具有重大意义。①</w:t>
      </w:r>
    </w:p>
    <w:p>
      <w:pPr>
        <w:pStyle w:val="BodyText"/>
        <w:spacing w:line="299" w:lineRule="auto"/>
        <w:rPr/>
      </w:pPr>
      <w:r/>
    </w:p>
    <w:p>
      <w:pPr>
        <w:ind w:left="373"/>
        <w:spacing w:before="91" w:line="219" w:lineRule="auto"/>
        <w:outlineLvl w:val="0"/>
        <w:rPr>
          <w:rFonts w:ascii="SimSun" w:hAnsi="SimSun" w:eastAsia="SimSun" w:cs="SimSun"/>
          <w:sz w:val="28"/>
          <w:szCs w:val="28"/>
        </w:rPr>
      </w:pPr>
      <w:r>
        <w:rPr>
          <w:rFonts w:ascii="SimSun" w:hAnsi="SimSun" w:eastAsia="SimSun" w:cs="SimSun"/>
          <w:sz w:val="28"/>
          <w:szCs w:val="28"/>
          <w:b/>
          <w:bCs/>
          <w:spacing w:val="-5"/>
        </w:rPr>
        <w:t>一、国际数据治理的基本问题</w:t>
      </w:r>
    </w:p>
    <w:p>
      <w:pPr>
        <w:pStyle w:val="BodyText"/>
        <w:spacing w:line="452" w:lineRule="auto"/>
        <w:rPr/>
      </w:pPr>
      <w:r/>
    </w:p>
    <w:p>
      <w:pPr>
        <w:ind w:left="373"/>
        <w:spacing w:before="82" w:line="221" w:lineRule="auto"/>
        <w:rPr>
          <w:rFonts w:ascii="SimHei" w:hAnsi="SimHei" w:eastAsia="SimHei" w:cs="SimHei"/>
          <w:sz w:val="25"/>
          <w:szCs w:val="25"/>
        </w:rPr>
      </w:pPr>
      <w:r>
        <w:rPr>
          <w:rFonts w:ascii="SimHei" w:hAnsi="SimHei" w:eastAsia="SimHei" w:cs="SimHei"/>
          <w:sz w:val="25"/>
          <w:szCs w:val="25"/>
          <w:b/>
          <w:bCs/>
          <w:spacing w:val="-10"/>
        </w:rPr>
        <w:t>(一)数据治理国际规则的边界确定</w:t>
      </w:r>
    </w:p>
    <w:p>
      <w:pPr>
        <w:ind w:left="9" w:right="790" w:firstLine="360"/>
        <w:spacing w:before="223" w:line="264" w:lineRule="auto"/>
        <w:rPr>
          <w:rFonts w:ascii="SimSun" w:hAnsi="SimSun" w:eastAsia="SimSun" w:cs="SimSun"/>
          <w:sz w:val="21"/>
          <w:szCs w:val="21"/>
        </w:rPr>
      </w:pPr>
      <w:r>
        <w:rPr>
          <w:rFonts w:ascii="SimSun" w:hAnsi="SimSun" w:eastAsia="SimSun" w:cs="SimSun"/>
          <w:sz w:val="21"/>
          <w:szCs w:val="21"/>
        </w:rPr>
        <w:t>如果说网络空间也是一个系统的话，或许我</w:t>
      </w:r>
      <w:r>
        <w:rPr>
          <w:rFonts w:ascii="SimSun" w:hAnsi="SimSun" w:eastAsia="SimSun" w:cs="SimSun"/>
          <w:sz w:val="21"/>
          <w:szCs w:val="21"/>
          <w:spacing w:val="-1"/>
        </w:rPr>
        <w:t>们借用卢曼的系统论会更好地</w:t>
      </w:r>
      <w:r>
        <w:rPr>
          <w:rFonts w:ascii="SimSun" w:hAnsi="SimSun" w:eastAsia="SimSun" w:cs="SimSun"/>
          <w:sz w:val="21"/>
          <w:szCs w:val="21"/>
        </w:rPr>
        <w:t xml:space="preserve"> </w:t>
      </w:r>
      <w:r>
        <w:rPr>
          <w:rFonts w:ascii="SimSun" w:hAnsi="SimSun" w:eastAsia="SimSun" w:cs="SimSun"/>
          <w:sz w:val="21"/>
          <w:szCs w:val="21"/>
          <w:spacing w:val="-2"/>
        </w:rPr>
        <w:t>说明数据治理国际规则在网络空间国际法中的位置。</w:t>
      </w:r>
    </w:p>
    <w:p>
      <w:pPr>
        <w:ind w:left="9" w:right="688" w:firstLine="360"/>
        <w:spacing w:before="83" w:line="296" w:lineRule="auto"/>
        <w:rPr>
          <w:rFonts w:ascii="SimSun" w:hAnsi="SimSun" w:eastAsia="SimSun" w:cs="SimSun"/>
          <w:sz w:val="21"/>
          <w:szCs w:val="21"/>
        </w:rPr>
      </w:pPr>
      <w:r>
        <w:rPr>
          <w:rFonts w:ascii="SimSun" w:hAnsi="SimSun" w:eastAsia="SimSun" w:cs="SimSun"/>
          <w:sz w:val="21"/>
          <w:szCs w:val="21"/>
        </w:rPr>
        <w:t>卢曼从帕森斯的结构功能主义出发，提出功能分化对社会系统结构起决定 </w:t>
      </w:r>
      <w:r>
        <w:rPr>
          <w:rFonts w:ascii="SimSun" w:hAnsi="SimSun" w:eastAsia="SimSun" w:cs="SimSun"/>
          <w:sz w:val="21"/>
          <w:szCs w:val="21"/>
        </w:rPr>
        <w:t>性作用，认为功能决定系统的产生与发展，并决定其结构建构，当代社会是由</w:t>
      </w:r>
      <w:r>
        <w:rPr>
          <w:rFonts w:ascii="SimSun" w:hAnsi="SimSun" w:eastAsia="SimSun" w:cs="SimSun"/>
          <w:sz w:val="21"/>
          <w:szCs w:val="21"/>
          <w:spacing w:val="13"/>
        </w:rPr>
        <w:t xml:space="preserve"> </w:t>
      </w:r>
      <w:r>
        <w:rPr>
          <w:rFonts w:ascii="SimSun" w:hAnsi="SimSun" w:eastAsia="SimSun" w:cs="SimSun"/>
          <w:sz w:val="21"/>
          <w:szCs w:val="21"/>
          <w:spacing w:val="8"/>
        </w:rPr>
        <w:t>功能相异的系统构成的功能分化社会(</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functionally</w:t>
      </w:r>
      <w:r>
        <w:rPr>
          <w:rFonts w:ascii="Times New Roman" w:hAnsi="Times New Roman" w:eastAsia="Times New Roman" w:cs="Times New Roman"/>
          <w:sz w:val="21"/>
          <w:szCs w:val="21"/>
          <w:spacing w:val="58"/>
          <w:w w:val="101"/>
        </w:rPr>
        <w:t xml:space="preserve"> </w:t>
      </w:r>
      <w:r>
        <w:rPr>
          <w:rFonts w:ascii="Times New Roman" w:hAnsi="Times New Roman" w:eastAsia="Times New Roman" w:cs="Times New Roman"/>
          <w:sz w:val="21"/>
          <w:szCs w:val="21"/>
        </w:rPr>
        <w:t>differentiated</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society</w:t>
      </w:r>
      <w:r>
        <w:rPr>
          <w:rFonts w:ascii="Times New Roman" w:hAnsi="Times New Roman" w:eastAsia="Times New Roman" w:cs="Times New Roman"/>
          <w:sz w:val="21"/>
          <w:szCs w:val="21"/>
          <w:spacing w:val="8"/>
        </w:rPr>
        <w:t>)</w:t>
      </w:r>
      <w:r>
        <w:rPr>
          <w:rFonts w:ascii="SimSun" w:hAnsi="SimSun" w:eastAsia="SimSun" w:cs="SimSun"/>
          <w:sz w:val="21"/>
          <w:szCs w:val="21"/>
          <w:spacing w:val="8"/>
        </w:rPr>
        <w:t>。②</w:t>
      </w:r>
      <w:r>
        <w:rPr>
          <w:rFonts w:ascii="SimSun" w:hAnsi="SimSun" w:eastAsia="SimSun" w:cs="SimSun"/>
          <w:sz w:val="21"/>
          <w:szCs w:val="21"/>
        </w:rPr>
        <w:t xml:space="preserve"> </w:t>
      </w:r>
      <w:r>
        <w:rPr>
          <w:rFonts w:ascii="SimSun" w:hAnsi="SimSun" w:eastAsia="SimSun" w:cs="SimSun"/>
          <w:sz w:val="21"/>
          <w:szCs w:val="21"/>
        </w:rPr>
        <w:t>社会系统具有自发生成、功能稳定和内部信任等特征</w:t>
      </w:r>
      <w:r>
        <w:rPr>
          <w:rFonts w:ascii="SimSun" w:hAnsi="SimSun" w:eastAsia="SimSun" w:cs="SimSun"/>
          <w:sz w:val="21"/>
          <w:szCs w:val="21"/>
          <w:spacing w:val="-1"/>
        </w:rPr>
        <w:t>，实现这些特征的关键在</w:t>
      </w:r>
      <w:r>
        <w:rPr>
          <w:rFonts w:ascii="SimSun" w:hAnsi="SimSun" w:eastAsia="SimSun" w:cs="SimSun"/>
          <w:sz w:val="21"/>
          <w:szCs w:val="21"/>
        </w:rPr>
        <w:t xml:space="preserve"> </w:t>
      </w:r>
      <w:r>
        <w:rPr>
          <w:rFonts w:ascii="SimSun" w:hAnsi="SimSun" w:eastAsia="SimSun" w:cs="SimSun"/>
          <w:sz w:val="21"/>
          <w:szCs w:val="21"/>
          <w:spacing w:val="-3"/>
        </w:rPr>
        <w:t>于功能的自足性，或者说“自生产性”</w:t>
      </w:r>
      <w:r>
        <w:rPr>
          <w:rFonts w:ascii="Times New Roman" w:hAnsi="Times New Roman" w:eastAsia="Times New Roman" w:cs="Times New Roman"/>
          <w:sz w:val="21"/>
          <w:szCs w:val="21"/>
          <w:spacing w:val="-3"/>
        </w:rPr>
        <w:t>(autopoiesis)</w:t>
      </w:r>
      <w:r>
        <w:rPr>
          <w:rFonts w:ascii="SimSun" w:hAnsi="SimSun" w:eastAsia="SimSun" w:cs="SimSun"/>
          <w:sz w:val="21"/>
          <w:szCs w:val="21"/>
          <w:spacing w:val="-4"/>
        </w:rPr>
        <w:t>。③ 对照这一特征，我们可</w:t>
      </w:r>
      <w:r>
        <w:rPr>
          <w:rFonts w:ascii="SimSun" w:hAnsi="SimSun" w:eastAsia="SimSun" w:cs="SimSun"/>
          <w:sz w:val="21"/>
          <w:szCs w:val="21"/>
        </w:rPr>
        <w:t xml:space="preserve"> </w:t>
      </w:r>
      <w:r>
        <w:rPr>
          <w:rFonts w:ascii="SimSun" w:hAnsi="SimSun" w:eastAsia="SimSun" w:cs="SimSun"/>
          <w:sz w:val="21"/>
          <w:szCs w:val="21"/>
        </w:rPr>
        <w:t>以发现，网络空间同样是一个社会系统。网络空间承载着独立的社会功能，即</w:t>
      </w:r>
      <w:r>
        <w:rPr>
          <w:rFonts w:ascii="SimSun" w:hAnsi="SimSun" w:eastAsia="SimSun" w:cs="SimSun"/>
          <w:sz w:val="21"/>
          <w:szCs w:val="21"/>
          <w:spacing w:val="11"/>
        </w:rPr>
        <w:t xml:space="preserve"> </w:t>
      </w:r>
      <w:r>
        <w:rPr>
          <w:rFonts w:ascii="SimSun" w:hAnsi="SimSun" w:eastAsia="SimSun" w:cs="SimSun"/>
          <w:sz w:val="21"/>
          <w:szCs w:val="21"/>
        </w:rPr>
        <w:t>实现信息的强交互传播。由于社会需要，群体逐步通过交往</w:t>
      </w:r>
      <w:r>
        <w:rPr>
          <w:rFonts w:ascii="Times New Roman" w:hAnsi="Times New Roman" w:eastAsia="Times New Roman" w:cs="Times New Roman"/>
          <w:sz w:val="21"/>
          <w:szCs w:val="21"/>
        </w:rPr>
        <w:t>(communication)</w:t>
      </w:r>
      <w:r>
        <w:rPr>
          <w:rFonts w:ascii="SimSun" w:hAnsi="SimSun" w:eastAsia="SimSun" w:cs="SimSun"/>
          <w:sz w:val="21"/>
          <w:szCs w:val="21"/>
        </w:rPr>
        <w:t>这</w:t>
      </w:r>
      <w:r>
        <w:rPr>
          <w:rFonts w:ascii="SimSun" w:hAnsi="SimSun" w:eastAsia="SimSun" w:cs="SimSun"/>
          <w:sz w:val="21"/>
          <w:szCs w:val="21"/>
          <w:spacing w:val="3"/>
        </w:rPr>
        <w:t xml:space="preserve"> </w:t>
      </w:r>
      <w:r>
        <w:rPr>
          <w:rFonts w:ascii="SimSun" w:hAnsi="SimSun" w:eastAsia="SimSun" w:cs="SimSun"/>
          <w:sz w:val="18"/>
          <w:szCs w:val="18"/>
          <w:spacing w:val="26"/>
        </w:rPr>
        <w:t>一</w:t>
      </w:r>
      <w:r>
        <w:rPr>
          <w:rFonts w:ascii="SimSun" w:hAnsi="SimSun" w:eastAsia="SimSun" w:cs="SimSun"/>
          <w:sz w:val="18"/>
          <w:szCs w:val="18"/>
          <w:spacing w:val="-38"/>
        </w:rPr>
        <w:t xml:space="preserve"> </w:t>
      </w:r>
      <w:r>
        <w:rPr>
          <w:rFonts w:ascii="SimSun" w:hAnsi="SimSun" w:eastAsia="SimSun" w:cs="SimSun"/>
          <w:sz w:val="18"/>
          <w:szCs w:val="18"/>
          <w:spacing w:val="26"/>
        </w:rPr>
        <w:t>社会系统形成的必要过程聚合在</w:t>
      </w:r>
      <w:r>
        <w:rPr>
          <w:rFonts w:ascii="SimSun" w:hAnsi="SimSun" w:eastAsia="SimSun" w:cs="SimSun"/>
          <w:sz w:val="18"/>
          <w:szCs w:val="18"/>
          <w:spacing w:val="-49"/>
        </w:rPr>
        <w:t xml:space="preserve"> </w:t>
      </w:r>
      <w:r>
        <w:rPr>
          <w:rFonts w:ascii="SimSun" w:hAnsi="SimSun" w:eastAsia="SimSun" w:cs="SimSun"/>
          <w:sz w:val="18"/>
          <w:szCs w:val="18"/>
          <w:spacing w:val="26"/>
        </w:rPr>
        <w:t>一</w:t>
      </w:r>
      <w:r>
        <w:rPr>
          <w:rFonts w:ascii="SimSun" w:hAnsi="SimSun" w:eastAsia="SimSun" w:cs="SimSun"/>
          <w:sz w:val="18"/>
          <w:szCs w:val="18"/>
          <w:spacing w:val="-51"/>
        </w:rPr>
        <w:t xml:space="preserve"> </w:t>
      </w:r>
      <w:r>
        <w:rPr>
          <w:rFonts w:ascii="SimSun" w:hAnsi="SimSun" w:eastAsia="SimSun" w:cs="SimSun"/>
          <w:sz w:val="18"/>
          <w:szCs w:val="18"/>
          <w:spacing w:val="26"/>
        </w:rPr>
        <w:t>起，并形成社会空间，这是由内而外的过</w:t>
      </w:r>
      <w:r>
        <w:rPr>
          <w:rFonts w:ascii="SimSun" w:hAnsi="SimSun" w:eastAsia="SimSun" w:cs="SimSun"/>
          <w:sz w:val="18"/>
          <w:szCs w:val="18"/>
        </w:rPr>
        <w:t xml:space="preserve"> </w:t>
      </w:r>
      <w:r>
        <w:rPr>
          <w:rFonts w:ascii="SimSun" w:hAnsi="SimSun" w:eastAsia="SimSun" w:cs="SimSun"/>
          <w:sz w:val="21"/>
          <w:szCs w:val="21"/>
          <w:spacing w:val="6"/>
        </w:rPr>
        <w:t>程，并非受等级权力的影响而生成。④功能稳定是自生产性的直接体现。对</w:t>
      </w:r>
      <w:r>
        <w:rPr>
          <w:rFonts w:ascii="SimSun" w:hAnsi="SimSun" w:eastAsia="SimSun" w:cs="SimSun"/>
          <w:sz w:val="21"/>
          <w:szCs w:val="21"/>
          <w:spacing w:val="9"/>
        </w:rPr>
        <w:t xml:space="preserve"> </w:t>
      </w:r>
      <w:r>
        <w:rPr>
          <w:rFonts w:ascii="SimSun" w:hAnsi="SimSun" w:eastAsia="SimSun" w:cs="SimSun"/>
          <w:sz w:val="21"/>
          <w:szCs w:val="21"/>
          <w:spacing w:val="6"/>
        </w:rPr>
        <w:t>于网络空间而言，如果我们将其理解为一个内部循环的结构而非主流观点所</w:t>
      </w:r>
      <w:r>
        <w:rPr>
          <w:rFonts w:ascii="SimSun" w:hAnsi="SimSun" w:eastAsia="SimSun" w:cs="SimSun"/>
          <w:sz w:val="21"/>
          <w:szCs w:val="21"/>
          <w:spacing w:val="8"/>
        </w:rPr>
        <w:t xml:space="preserve"> </w:t>
      </w:r>
      <w:r>
        <w:rPr>
          <w:rFonts w:ascii="SimSun" w:hAnsi="SimSun" w:eastAsia="SimSun" w:cs="SimSun"/>
          <w:sz w:val="21"/>
          <w:szCs w:val="21"/>
          <w:spacing w:val="7"/>
        </w:rPr>
        <w:t>持的层级结构，则正好解释其稳定的功能输出。主流</w:t>
      </w:r>
      <w:r>
        <w:rPr>
          <w:rFonts w:ascii="SimSun" w:hAnsi="SimSun" w:eastAsia="SimSun" w:cs="SimSun"/>
          <w:sz w:val="21"/>
          <w:szCs w:val="21"/>
          <w:spacing w:val="6"/>
        </w:rPr>
        <w:t>观点尽管将网络空间阐</w:t>
      </w:r>
      <w:r>
        <w:rPr>
          <w:rFonts w:ascii="SimSun" w:hAnsi="SimSun" w:eastAsia="SimSun" w:cs="SimSun"/>
          <w:sz w:val="21"/>
          <w:szCs w:val="21"/>
        </w:rPr>
        <w:t xml:space="preserve"> </w:t>
      </w:r>
      <w:r>
        <w:rPr>
          <w:rFonts w:ascii="SimSun" w:hAnsi="SimSun" w:eastAsia="SimSun" w:cs="SimSun"/>
          <w:sz w:val="21"/>
          <w:szCs w:val="21"/>
          <w:spacing w:val="6"/>
        </w:rPr>
        <w:t>释为层级架构，但又对其具体分层意见不一，且不能较好地区别互联网与网</w:t>
      </w:r>
      <w:r>
        <w:rPr>
          <w:rFonts w:ascii="SimSun" w:hAnsi="SimSun" w:eastAsia="SimSun" w:cs="SimSun"/>
          <w:sz w:val="21"/>
          <w:szCs w:val="21"/>
        </w:rPr>
        <w:t xml:space="preserve"> </w:t>
      </w:r>
      <w:r>
        <w:rPr>
          <w:rFonts w:ascii="SimSun" w:hAnsi="SimSun" w:eastAsia="SimSun" w:cs="SimSun"/>
          <w:sz w:val="21"/>
          <w:szCs w:val="21"/>
          <w:spacing w:val="12"/>
        </w:rPr>
        <w:t>络空间，不能明确网络空间的准确边界。为此，在2020年世界互联网大会</w:t>
      </w:r>
      <w:r>
        <w:rPr>
          <w:rFonts w:ascii="SimSun" w:hAnsi="SimSun" w:eastAsia="SimSun" w:cs="SimSun"/>
          <w:sz w:val="21"/>
          <w:szCs w:val="21"/>
          <w:spacing w:val="10"/>
        </w:rPr>
        <w:t xml:space="preserve"> </w:t>
      </w:r>
      <w:r>
        <w:rPr>
          <w:rFonts w:ascii="SimSun" w:hAnsi="SimSun" w:eastAsia="SimSun" w:cs="SimSun"/>
          <w:sz w:val="21"/>
          <w:szCs w:val="21"/>
          <w:spacing w:val="6"/>
        </w:rPr>
        <w:t>发布的中国学者立场文件《网络主权：理论与实践(2.0版)》(以下简称《网</w:t>
      </w:r>
    </w:p>
    <w:p>
      <w:pPr>
        <w:pStyle w:val="BodyText"/>
        <w:spacing w:line="328" w:lineRule="auto"/>
        <w:rPr/>
      </w:pPr>
      <w:r/>
    </w:p>
    <w:p>
      <w:pPr>
        <w:pStyle w:val="BodyText"/>
        <w:spacing w:line="329" w:lineRule="auto"/>
        <w:rPr/>
      </w:pPr>
      <w:r/>
    </w:p>
    <w:p>
      <w:pPr>
        <w:ind w:left="9" w:right="697" w:firstLine="360"/>
        <w:spacing w:before="59" w:line="251" w:lineRule="auto"/>
        <w:rPr>
          <w:rFonts w:ascii="SimSun" w:hAnsi="SimSun" w:eastAsia="SimSun" w:cs="SimSun"/>
          <w:sz w:val="18"/>
          <w:szCs w:val="18"/>
        </w:rPr>
      </w:pPr>
      <w:r>
        <w:rPr>
          <w:rFonts w:ascii="SimSun" w:hAnsi="SimSun" w:eastAsia="SimSun" w:cs="SimSun"/>
          <w:sz w:val="18"/>
          <w:szCs w:val="18"/>
        </w:rPr>
        <w:t>①</w:t>
      </w:r>
      <w:r>
        <w:rPr>
          <w:rFonts w:ascii="SimSun" w:hAnsi="SimSun" w:eastAsia="SimSun" w:cs="SimSun"/>
          <w:sz w:val="18"/>
          <w:szCs w:val="18"/>
          <w:spacing w:val="66"/>
        </w:rPr>
        <w:t xml:space="preserve"> </w:t>
      </w:r>
      <w:r>
        <w:rPr>
          <w:rFonts w:ascii="SimSun" w:hAnsi="SimSun" w:eastAsia="SimSun" w:cs="SimSun"/>
          <w:sz w:val="18"/>
          <w:szCs w:val="18"/>
        </w:rPr>
        <w:t>王寅、常桐善：《数据社会主义与市场经济的</w:t>
      </w:r>
      <w:r>
        <w:rPr>
          <w:rFonts w:ascii="SimSun" w:hAnsi="SimSun" w:eastAsia="SimSun" w:cs="SimSun"/>
          <w:sz w:val="18"/>
          <w:szCs w:val="18"/>
          <w:spacing w:val="-1"/>
        </w:rPr>
        <w:t>战略融合——走人类命运共同体发展</w:t>
      </w:r>
      <w:r>
        <w:rPr>
          <w:rFonts w:ascii="SimSun" w:hAnsi="SimSun" w:eastAsia="SimSun" w:cs="SimSun"/>
          <w:sz w:val="18"/>
          <w:szCs w:val="18"/>
        </w:rPr>
        <w:t xml:space="preserve"> </w:t>
      </w:r>
      <w:r>
        <w:rPr>
          <w:rFonts w:ascii="SimSun" w:hAnsi="SimSun" w:eastAsia="SimSun" w:cs="SimSun"/>
          <w:sz w:val="18"/>
          <w:szCs w:val="18"/>
          <w:spacing w:val="-2"/>
        </w:rPr>
        <w:t>之路》,载《改革与战略》2020年第12期。</w:t>
      </w:r>
    </w:p>
    <w:p>
      <w:pPr>
        <w:ind w:left="9" w:right="719" w:firstLine="360"/>
        <w:spacing w:before="41" w:line="252" w:lineRule="auto"/>
        <w:rPr>
          <w:rFonts w:ascii="Times New Roman" w:hAnsi="Times New Roman" w:eastAsia="Times New Roman" w:cs="Times New Roman"/>
          <w:sz w:val="18"/>
          <w:szCs w:val="18"/>
        </w:rPr>
      </w:pPr>
      <w:r>
        <w:rPr>
          <w:rFonts w:ascii="SimSun" w:hAnsi="SimSun" w:eastAsia="SimSun" w:cs="SimSun"/>
          <w:sz w:val="18"/>
          <w:szCs w:val="18"/>
        </w:rPr>
        <w:t>②</w:t>
      </w:r>
      <w:r>
        <w:rPr>
          <w:rFonts w:ascii="SimSun" w:hAnsi="SimSun" w:eastAsia="SimSun" w:cs="SimSun"/>
          <w:sz w:val="18"/>
          <w:szCs w:val="18"/>
          <w:spacing w:val="75"/>
        </w:rPr>
        <w:t xml:space="preserve"> </w:t>
      </w:r>
      <w:r>
        <w:rPr>
          <w:rFonts w:ascii="Times New Roman" w:hAnsi="Times New Roman" w:eastAsia="Times New Roman" w:cs="Times New Roman"/>
          <w:sz w:val="18"/>
          <w:szCs w:val="18"/>
        </w:rPr>
        <w:t>Niklas     Lahmann,Social      Systems,John      Bednarz,Jr.,Dir</w:t>
      </w:r>
      <w:r>
        <w:rPr>
          <w:rFonts w:ascii="Times New Roman" w:hAnsi="Times New Roman" w:eastAsia="Times New Roman" w:cs="Times New Roman"/>
          <w:sz w:val="18"/>
          <w:szCs w:val="18"/>
          <w:spacing w:val="-1"/>
        </w:rPr>
        <w:t>k      Baecker      translated,</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Stanford  University </w:t>
      </w:r>
      <w:r>
        <w:rPr>
          <w:rFonts w:ascii="Times New Roman" w:hAnsi="Times New Roman" w:eastAsia="Times New Roman" w:cs="Times New Roman"/>
          <w:sz w:val="18"/>
          <w:szCs w:val="18"/>
          <w:spacing w:val="-1"/>
        </w:rPr>
        <w:t xml:space="preserve"> Press,p.xxiv.</w:t>
      </w:r>
    </w:p>
    <w:p>
      <w:pPr>
        <w:ind w:left="9" w:right="699" w:firstLine="360"/>
        <w:spacing w:before="77" w:line="251" w:lineRule="auto"/>
        <w:rPr>
          <w:rFonts w:ascii="SimSun" w:hAnsi="SimSun" w:eastAsia="SimSun" w:cs="SimSun"/>
          <w:sz w:val="18"/>
          <w:szCs w:val="18"/>
        </w:rPr>
      </w:pPr>
      <w:r>
        <w:rPr>
          <w:rFonts w:ascii="SimSun" w:hAnsi="SimSun" w:eastAsia="SimSun" w:cs="SimSun"/>
          <w:sz w:val="18"/>
          <w:szCs w:val="18"/>
        </w:rPr>
        <w:t>③  </w:t>
      </w:r>
      <w:r>
        <w:rPr>
          <w:rFonts w:ascii="Times New Roman" w:hAnsi="Times New Roman" w:eastAsia="Times New Roman" w:cs="Times New Roman"/>
          <w:sz w:val="18"/>
          <w:szCs w:val="18"/>
        </w:rPr>
        <w:t>Niklas  Luhmann,The  Autopoiesis  of</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rPr>
        <w:t>Social  Systems,Sociocy</w:t>
      </w:r>
      <w:r>
        <w:rPr>
          <w:rFonts w:ascii="Times New Roman" w:hAnsi="Times New Roman" w:eastAsia="Times New Roman" w:cs="Times New Roman"/>
          <w:sz w:val="18"/>
          <w:szCs w:val="18"/>
          <w:spacing w:val="-1"/>
        </w:rPr>
        <w:t>bernetic  Paradoxes,1986,</w:t>
      </w:r>
      <w:r>
        <w:rPr>
          <w:rFonts w:ascii="Times New Roman" w:hAnsi="Times New Roman" w:eastAsia="Times New Roman" w:cs="Times New Roman"/>
          <w:sz w:val="18"/>
          <w:szCs w:val="18"/>
        </w:rPr>
        <w:t xml:space="preserve"> </w:t>
      </w:r>
      <w:r>
        <w:rPr>
          <w:rFonts w:ascii="SimSun" w:hAnsi="SimSun" w:eastAsia="SimSun" w:cs="SimSun"/>
          <w:sz w:val="18"/>
          <w:szCs w:val="18"/>
        </w:rPr>
        <w:t>6(2):172-192.</w:t>
      </w:r>
    </w:p>
    <w:p>
      <w:pPr>
        <w:ind w:left="9" w:right="685" w:firstLine="360"/>
        <w:spacing w:before="40" w:line="247" w:lineRule="auto"/>
        <w:rPr>
          <w:rFonts w:ascii="Times New Roman" w:hAnsi="Times New Roman" w:eastAsia="Times New Roman" w:cs="Times New Roman"/>
          <w:sz w:val="18"/>
          <w:szCs w:val="18"/>
        </w:rPr>
      </w:pPr>
      <w:r>
        <w:rPr>
          <w:rFonts w:ascii="SimSun" w:hAnsi="SimSun" w:eastAsia="SimSun" w:cs="SimSun"/>
          <w:sz w:val="18"/>
          <w:szCs w:val="18"/>
        </w:rPr>
        <w:t>④</w:t>
      </w:r>
      <w:r>
        <w:rPr>
          <w:rFonts w:ascii="SimSun" w:hAnsi="SimSun" w:eastAsia="SimSun" w:cs="SimSun"/>
          <w:sz w:val="18"/>
          <w:szCs w:val="18"/>
          <w:spacing w:val="86"/>
        </w:rPr>
        <w:t xml:space="preserve"> </w:t>
      </w:r>
      <w:r>
        <w:rPr>
          <w:rFonts w:ascii="Times New Roman" w:hAnsi="Times New Roman" w:eastAsia="Times New Roman" w:cs="Times New Roman"/>
          <w:sz w:val="18"/>
          <w:szCs w:val="18"/>
        </w:rPr>
        <w:t>Linda   Harasim,Networlds:Networks   as   Socia</w:t>
      </w:r>
      <w:r>
        <w:rPr>
          <w:rFonts w:ascii="Times New Roman" w:hAnsi="Times New Roman" w:eastAsia="Times New Roman" w:cs="Times New Roman"/>
          <w:sz w:val="18"/>
          <w:szCs w:val="18"/>
          <w:spacing w:val="-1"/>
        </w:rPr>
        <w:t>l   Space,in   Linda   Harasim(ed.),Global</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Networks</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Computers</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International</w:t>
      </w:r>
      <w:r>
        <w:rPr>
          <w:rFonts w:ascii="Times New Roman" w:hAnsi="Times New Roman" w:eastAsia="Times New Roman" w:cs="Times New Roman"/>
          <w:sz w:val="18"/>
          <w:szCs w:val="18"/>
          <w:spacing w:val="11"/>
        </w:rPr>
        <w:t xml:space="preserve">  </w:t>
      </w:r>
      <w:r>
        <w:rPr>
          <w:rFonts w:ascii="Times New Roman" w:hAnsi="Times New Roman" w:eastAsia="Times New Roman" w:cs="Times New Roman"/>
          <w:sz w:val="18"/>
          <w:szCs w:val="18"/>
        </w:rPr>
        <w:t>Communication</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MIT</w:t>
      </w:r>
      <w:r>
        <w:rPr>
          <w:rFonts w:ascii="Times New Roman" w:hAnsi="Times New Roman" w:eastAsia="Times New Roman" w:cs="Times New Roman"/>
          <w:sz w:val="18"/>
          <w:szCs w:val="18"/>
          <w:spacing w:val="8"/>
        </w:rPr>
        <w:t xml:space="preserve">  </w:t>
      </w:r>
      <w:r>
        <w:rPr>
          <w:rFonts w:ascii="Times New Roman" w:hAnsi="Times New Roman" w:eastAsia="Times New Roman" w:cs="Times New Roman"/>
          <w:sz w:val="18"/>
          <w:szCs w:val="18"/>
        </w:rPr>
        <w:t>Press</w:t>
      </w:r>
      <w:r>
        <w:rPr>
          <w:rFonts w:ascii="Times New Roman" w:hAnsi="Times New Roman" w:eastAsia="Times New Roman" w:cs="Times New Roman"/>
          <w:sz w:val="18"/>
          <w:szCs w:val="18"/>
          <w:spacing w:val="1"/>
        </w:rPr>
        <w:t>,1993:15-34.</w:t>
      </w:r>
    </w:p>
    <w:p>
      <w:pPr>
        <w:spacing w:line="247" w:lineRule="auto"/>
        <w:sectPr>
          <w:type w:val="continuous"/>
          <w:pgSz w:w="8490" w:h="13140"/>
          <w:pgMar w:top="400" w:right="91" w:bottom="400" w:left="530" w:header="0" w:footer="0" w:gutter="0"/>
          <w:cols w:equalWidth="0" w:num="1">
            <w:col w:w="7869" w:space="0"/>
          </w:cols>
        </w:sectPr>
        <w:rPr>
          <w:rFonts w:ascii="Times New Roman" w:hAnsi="Times New Roman" w:eastAsia="Times New Roman" w:cs="Times New Roman"/>
          <w:sz w:val="18"/>
          <w:szCs w:val="18"/>
        </w:rPr>
      </w:pPr>
    </w:p>
    <w:p>
      <w:pPr>
        <w:ind w:left="420"/>
        <w:spacing w:before="299"/>
        <w:rPr>
          <w:rFonts w:ascii="SimHei" w:hAnsi="SimHei" w:eastAsia="SimHei" w:cs="SimHei"/>
          <w:sz w:val="19"/>
          <w:szCs w:val="19"/>
        </w:rPr>
      </w:pPr>
      <w:r>
        <w:pict>
          <v:shape id="_x0000_s874" style="position:absolute;margin-left:-1pt;margin-top:18.3413pt;mso-position-vertical-relative:text;mso-position-horizontal-relative:text;width:15.7pt;height:8.6pt;z-index:25325056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508</w:t>
                  </w:r>
                </w:p>
              </w:txbxContent>
            </v:textbox>
          </v:shape>
        </w:pict>
      </w:r>
      <w:r>
        <w:rPr>
          <w:rFonts w:ascii="SimHei" w:hAnsi="SimHei" w:eastAsia="SimHei" w:cs="SimHei"/>
          <w:sz w:val="19"/>
          <w:szCs w:val="19"/>
          <w:position w:val="-5"/>
        </w:rPr>
        <w:drawing>
          <wp:inline distT="0" distB="0" distL="0" distR="0">
            <wp:extent cx="6361" cy="279444"/>
            <wp:effectExtent l="0" t="0" r="0" b="0"/>
            <wp:docPr id="1350" name="IM 1350"/>
            <wp:cNvGraphicFramePr/>
            <a:graphic>
              <a:graphicData uri="http://schemas.openxmlformats.org/drawingml/2006/picture">
                <pic:pic>
                  <pic:nvPicPr>
                    <pic:cNvPr id="1350" name="IM 1350"/>
                    <pic:cNvPicPr/>
                  </pic:nvPicPr>
                  <pic:blipFill>
                    <a:blip r:embed="rId761"/>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3"/>
          <w:w w:val="97"/>
        </w:rPr>
        <w:t>第十章</w:t>
      </w:r>
      <w:r>
        <w:rPr>
          <w:rFonts w:ascii="SimHei" w:hAnsi="SimHei" w:eastAsia="SimHei" w:cs="SimHei"/>
          <w:sz w:val="19"/>
          <w:szCs w:val="19"/>
          <w:spacing w:val="-23"/>
          <w:w w:val="97"/>
        </w:rPr>
        <w:t xml:space="preserve">  </w:t>
      </w:r>
      <w:r>
        <w:rPr>
          <w:rFonts w:ascii="SimHei" w:hAnsi="SimHei" w:eastAsia="SimHei" w:cs="SimHei"/>
          <w:sz w:val="19"/>
          <w:szCs w:val="19"/>
          <w:spacing w:val="-23"/>
          <w:w w:val="97"/>
        </w:rPr>
        <w:t>中国参与数据治理国际规则制定研究</w:t>
      </w:r>
    </w:p>
    <w:p>
      <w:pPr>
        <w:pStyle w:val="BodyText"/>
        <w:spacing w:line="320" w:lineRule="auto"/>
        <w:rPr/>
      </w:pPr>
      <w:r/>
    </w:p>
    <w:p>
      <w:pPr>
        <w:ind w:left="440"/>
        <w:spacing w:before="71" w:line="296" w:lineRule="auto"/>
        <w:jc w:val="both"/>
        <w:rPr>
          <w:rFonts w:ascii="SimSun" w:hAnsi="SimSun" w:eastAsia="SimSun" w:cs="SimSun"/>
          <w:sz w:val="19"/>
          <w:szCs w:val="19"/>
        </w:rPr>
      </w:pPr>
      <w:r>
        <w:rPr>
          <w:rFonts w:ascii="SimSun" w:hAnsi="SimSun" w:eastAsia="SimSun" w:cs="SimSun"/>
          <w:sz w:val="22"/>
          <w:szCs w:val="22"/>
          <w:spacing w:val="-3"/>
        </w:rPr>
        <w:t>络主权2.0版》)①中，网络空间的结构阐</w:t>
      </w:r>
      <w:r>
        <w:rPr>
          <w:rFonts w:ascii="SimSun" w:hAnsi="SimSun" w:eastAsia="SimSun" w:cs="SimSun"/>
          <w:sz w:val="22"/>
          <w:szCs w:val="22"/>
          <w:spacing w:val="-4"/>
        </w:rPr>
        <w:t>释不再从层级结构切入，而是将网</w:t>
      </w:r>
      <w:r>
        <w:rPr>
          <w:rFonts w:ascii="SimSun" w:hAnsi="SimSun" w:eastAsia="SimSun" w:cs="SimSun"/>
          <w:sz w:val="22"/>
          <w:szCs w:val="22"/>
        </w:rPr>
        <w:t xml:space="preserve"> </w:t>
      </w:r>
      <w:r>
        <w:rPr>
          <w:rFonts w:ascii="SimSun" w:hAnsi="SimSun" w:eastAsia="SimSun" w:cs="SimSun"/>
          <w:sz w:val="19"/>
          <w:szCs w:val="19"/>
          <w:spacing w:val="20"/>
        </w:rPr>
        <w:t>络空间解构为三个范畴：网络设施与运行、网络</w:t>
      </w:r>
      <w:r>
        <w:rPr>
          <w:rFonts w:ascii="SimSun" w:hAnsi="SimSun" w:eastAsia="SimSun" w:cs="SimSun"/>
          <w:sz w:val="19"/>
          <w:szCs w:val="19"/>
          <w:spacing w:val="19"/>
        </w:rPr>
        <w:t>数据与信息、社会与人。三个</w:t>
      </w:r>
      <w:r>
        <w:rPr>
          <w:rFonts w:ascii="SimSun" w:hAnsi="SimSun" w:eastAsia="SimSun" w:cs="SimSun"/>
          <w:sz w:val="19"/>
          <w:szCs w:val="19"/>
        </w:rPr>
        <w:t xml:space="preserve">  </w:t>
      </w:r>
      <w:r>
        <w:rPr>
          <w:rFonts w:ascii="SimSun" w:hAnsi="SimSun" w:eastAsia="SimSun" w:cs="SimSun"/>
          <w:sz w:val="22"/>
          <w:szCs w:val="22"/>
          <w:spacing w:val="-10"/>
        </w:rPr>
        <w:t>范畴的运作并非单向递进，而是循环复始并互相渗透。社会</w:t>
      </w:r>
      <w:r>
        <w:rPr>
          <w:rFonts w:ascii="SimSun" w:hAnsi="SimSun" w:eastAsia="SimSun" w:cs="SimSun"/>
          <w:sz w:val="22"/>
          <w:szCs w:val="22"/>
          <w:spacing w:val="-11"/>
        </w:rPr>
        <w:t>与人范畴实则是指</w:t>
      </w:r>
      <w:r>
        <w:rPr>
          <w:rFonts w:ascii="SimSun" w:hAnsi="SimSun" w:eastAsia="SimSun" w:cs="SimSun"/>
          <w:sz w:val="22"/>
          <w:szCs w:val="22"/>
        </w:rPr>
        <w:t xml:space="preserve">  </w:t>
      </w:r>
      <w:r>
        <w:rPr>
          <w:rFonts w:ascii="SimSun" w:hAnsi="SimSun" w:eastAsia="SimSun" w:cs="SimSun"/>
          <w:sz w:val="22"/>
          <w:szCs w:val="22"/>
          <w:spacing w:val="-10"/>
        </w:rPr>
        <w:t>涉网络空间的主体，网络数据与信息指网络空间承载的内容，而设施与</w:t>
      </w:r>
      <w:r>
        <w:rPr>
          <w:rFonts w:ascii="SimSun" w:hAnsi="SimSun" w:eastAsia="SimSun" w:cs="SimSun"/>
          <w:sz w:val="22"/>
          <w:szCs w:val="22"/>
          <w:spacing w:val="-11"/>
        </w:rPr>
        <w:t>运行则</w:t>
      </w:r>
      <w:r>
        <w:rPr>
          <w:rFonts w:ascii="SimSun" w:hAnsi="SimSun" w:eastAsia="SimSun" w:cs="SimSun"/>
          <w:sz w:val="22"/>
          <w:szCs w:val="22"/>
        </w:rPr>
        <w:t xml:space="preserve">  </w:t>
      </w:r>
      <w:r>
        <w:rPr>
          <w:rFonts w:ascii="SimSun" w:hAnsi="SimSun" w:eastAsia="SimSun" w:cs="SimSun"/>
          <w:sz w:val="19"/>
          <w:szCs w:val="19"/>
          <w:spacing w:val="20"/>
        </w:rPr>
        <w:t>是网络空间的运行载体。②从彼此衔接的角度看，主体不能直接</w:t>
      </w:r>
      <w:r>
        <w:rPr>
          <w:rFonts w:ascii="SimSun" w:hAnsi="SimSun" w:eastAsia="SimSun" w:cs="SimSun"/>
          <w:sz w:val="19"/>
          <w:szCs w:val="19"/>
          <w:spacing w:val="19"/>
        </w:rPr>
        <w:t>影响内容，只 </w:t>
      </w:r>
      <w:r>
        <w:rPr>
          <w:rFonts w:ascii="SimSun" w:hAnsi="SimSun" w:eastAsia="SimSun" w:cs="SimSun"/>
          <w:sz w:val="22"/>
          <w:szCs w:val="22"/>
          <w:spacing w:val="-7"/>
        </w:rPr>
        <w:t>能以运行设施为媒介改变，但网络内容却可以</w:t>
      </w:r>
      <w:r>
        <w:rPr>
          <w:rFonts w:ascii="SimSun" w:hAnsi="SimSun" w:eastAsia="SimSun" w:cs="SimSun"/>
          <w:sz w:val="22"/>
          <w:szCs w:val="22"/>
          <w:spacing w:val="-8"/>
        </w:rPr>
        <w:t>直接影响主体。需要注意的是，</w:t>
      </w:r>
      <w:r>
        <w:rPr>
          <w:rFonts w:ascii="SimSun" w:hAnsi="SimSun" w:eastAsia="SimSun" w:cs="SimSun"/>
          <w:sz w:val="22"/>
          <w:szCs w:val="22"/>
        </w:rPr>
        <w:t xml:space="preserve"> </w:t>
      </w:r>
      <w:r>
        <w:rPr>
          <w:rFonts w:ascii="SimSun" w:hAnsi="SimSun" w:eastAsia="SimSun" w:cs="SimSun"/>
          <w:sz w:val="22"/>
          <w:szCs w:val="22"/>
          <w:spacing w:val="-10"/>
        </w:rPr>
        <w:t>有人认为网络内容也需要以运行设施为媒介才能影响主体，这可能犯了先验性 </w:t>
      </w:r>
      <w:r>
        <w:rPr>
          <w:rFonts w:ascii="SimSun" w:hAnsi="SimSun" w:eastAsia="SimSun" w:cs="SimSun"/>
          <w:sz w:val="19"/>
          <w:szCs w:val="19"/>
          <w:spacing w:val="20"/>
        </w:rPr>
        <w:t>错误。数据和信息并非皆存在于客观世界的物质，也可</w:t>
      </w:r>
      <w:r>
        <w:rPr>
          <w:rFonts w:ascii="SimSun" w:hAnsi="SimSun" w:eastAsia="SimSun" w:cs="SimSun"/>
          <w:sz w:val="19"/>
          <w:szCs w:val="19"/>
          <w:spacing w:val="19"/>
        </w:rPr>
        <w:t>能是人类认知范畴的产</w:t>
      </w:r>
      <w:r>
        <w:rPr>
          <w:rFonts w:ascii="SimSun" w:hAnsi="SimSun" w:eastAsia="SimSun" w:cs="SimSun"/>
          <w:sz w:val="19"/>
          <w:szCs w:val="19"/>
        </w:rPr>
        <w:t xml:space="preserve">  </w:t>
      </w:r>
      <w:r>
        <w:rPr>
          <w:rFonts w:ascii="SimSun" w:hAnsi="SimSun" w:eastAsia="SimSun" w:cs="SimSun"/>
          <w:sz w:val="22"/>
          <w:szCs w:val="22"/>
          <w:spacing w:val="-10"/>
        </w:rPr>
        <w:t>物，也就是说并不存在于客观的显示屏上，而是存在于</w:t>
      </w:r>
      <w:r>
        <w:rPr>
          <w:rFonts w:ascii="SimSun" w:hAnsi="SimSun" w:eastAsia="SimSun" w:cs="SimSun"/>
          <w:sz w:val="22"/>
          <w:szCs w:val="22"/>
          <w:spacing w:val="-11"/>
        </w:rPr>
        <w:t>人的脑中，对于一只在</w:t>
      </w:r>
      <w:r>
        <w:rPr>
          <w:rFonts w:ascii="SimSun" w:hAnsi="SimSun" w:eastAsia="SimSun" w:cs="SimSun"/>
          <w:sz w:val="22"/>
          <w:szCs w:val="22"/>
        </w:rPr>
        <w:t xml:space="preserve">  </w:t>
      </w:r>
      <w:r>
        <w:rPr>
          <w:rFonts w:ascii="SimSun" w:hAnsi="SimSun" w:eastAsia="SimSun" w:cs="SimSun"/>
          <w:sz w:val="19"/>
          <w:szCs w:val="19"/>
          <w:spacing w:val="20"/>
        </w:rPr>
        <w:t>屏幕上乱窜的苍蝇而言，信息是根本不存在的</w:t>
      </w:r>
      <w:r>
        <w:rPr>
          <w:rFonts w:ascii="SimSun" w:hAnsi="SimSun" w:eastAsia="SimSun" w:cs="SimSun"/>
          <w:sz w:val="19"/>
          <w:szCs w:val="19"/>
          <w:spacing w:val="19"/>
        </w:rPr>
        <w:t>或者与人接收的完全不同。因此</w:t>
      </w:r>
      <w:r>
        <w:rPr>
          <w:rFonts w:ascii="SimSun" w:hAnsi="SimSun" w:eastAsia="SimSun" w:cs="SimSun"/>
          <w:sz w:val="19"/>
          <w:szCs w:val="19"/>
        </w:rPr>
        <w:t xml:space="preserve">  </w:t>
      </w:r>
      <w:r>
        <w:rPr>
          <w:rFonts w:ascii="SimSun" w:hAnsi="SimSun" w:eastAsia="SimSun" w:cs="SimSun"/>
          <w:sz w:val="22"/>
          <w:szCs w:val="22"/>
          <w:spacing w:val="-10"/>
        </w:rPr>
        <w:t>信息和数据因载体而形成，却可以不再通过载体对</w:t>
      </w:r>
      <w:r>
        <w:rPr>
          <w:rFonts w:ascii="SimSun" w:hAnsi="SimSun" w:eastAsia="SimSun" w:cs="SimSun"/>
          <w:sz w:val="22"/>
          <w:szCs w:val="22"/>
          <w:spacing w:val="-11"/>
        </w:rPr>
        <w:t>主体产生影响，而是直接对</w:t>
      </w:r>
      <w:r>
        <w:rPr>
          <w:rFonts w:ascii="SimSun" w:hAnsi="SimSun" w:eastAsia="SimSun" w:cs="SimSun"/>
          <w:sz w:val="22"/>
          <w:szCs w:val="22"/>
        </w:rPr>
        <w:t xml:space="preserve">  </w:t>
      </w:r>
      <w:r>
        <w:rPr>
          <w:rFonts w:ascii="SimSun" w:hAnsi="SimSun" w:eastAsia="SimSun" w:cs="SimSun"/>
          <w:sz w:val="22"/>
          <w:szCs w:val="22"/>
          <w:spacing w:val="-11"/>
        </w:rPr>
        <w:t>主体形成影响。从相互渗透的角度看，首先，由于物联网，特别是生物物联网</w:t>
      </w:r>
      <w:r>
        <w:rPr>
          <w:rFonts w:ascii="SimSun" w:hAnsi="SimSun" w:eastAsia="SimSun" w:cs="SimSun"/>
          <w:sz w:val="22"/>
          <w:szCs w:val="22"/>
          <w:spacing w:val="6"/>
        </w:rPr>
        <w:t xml:space="preserve">  </w:t>
      </w:r>
      <w:r>
        <w:rPr>
          <w:rFonts w:ascii="SimSun" w:hAnsi="SimSun" w:eastAsia="SimSun" w:cs="SimSun"/>
          <w:sz w:val="22"/>
          <w:szCs w:val="22"/>
          <w:spacing w:val="-10"/>
        </w:rPr>
        <w:t>的发展，作为主体的人和物理设施及技术间的区别</w:t>
      </w:r>
      <w:r>
        <w:rPr>
          <w:rFonts w:ascii="SimSun" w:hAnsi="SimSun" w:eastAsia="SimSun" w:cs="SimSun"/>
          <w:sz w:val="22"/>
          <w:szCs w:val="22"/>
          <w:spacing w:val="-11"/>
        </w:rPr>
        <w:t>趋于模糊，人网合一的“赛</w:t>
      </w:r>
      <w:r>
        <w:rPr>
          <w:rFonts w:ascii="SimSun" w:hAnsi="SimSun" w:eastAsia="SimSun" w:cs="SimSun"/>
          <w:sz w:val="22"/>
          <w:szCs w:val="22"/>
        </w:rPr>
        <w:t xml:space="preserve">  </w:t>
      </w:r>
      <w:r>
        <w:rPr>
          <w:rFonts w:ascii="SimSun" w:hAnsi="SimSun" w:eastAsia="SimSun" w:cs="SimSun"/>
          <w:sz w:val="22"/>
          <w:szCs w:val="22"/>
          <w:spacing w:val="-3"/>
        </w:rPr>
        <w:t>博客</w:t>
      </w:r>
      <w:r>
        <w:rPr>
          <w:rFonts w:ascii="Times New Roman" w:hAnsi="Times New Roman" w:eastAsia="Times New Roman" w:cs="Times New Roman"/>
          <w:sz w:val="22"/>
          <w:szCs w:val="22"/>
          <w:spacing w:val="-3"/>
        </w:rPr>
        <w:t>(cyborg)”</w:t>
      </w:r>
      <w:r>
        <w:rPr>
          <w:rFonts w:ascii="SimSun" w:hAnsi="SimSun" w:eastAsia="SimSun" w:cs="SimSun"/>
          <w:sz w:val="22"/>
          <w:szCs w:val="22"/>
          <w:spacing w:val="-3"/>
        </w:rPr>
        <w:t>③在理论上的可实现性也越来越为人所认识。其次，就数据与</w:t>
      </w:r>
      <w:r>
        <w:rPr>
          <w:rFonts w:ascii="SimSun" w:hAnsi="SimSun" w:eastAsia="SimSun" w:cs="SimSun"/>
          <w:sz w:val="22"/>
          <w:szCs w:val="22"/>
          <w:spacing w:val="7"/>
        </w:rPr>
        <w:t xml:space="preserve">  </w:t>
      </w:r>
      <w:r>
        <w:rPr>
          <w:rFonts w:ascii="SimSun" w:hAnsi="SimSun" w:eastAsia="SimSun" w:cs="SimSun"/>
          <w:sz w:val="19"/>
          <w:szCs w:val="19"/>
          <w:spacing w:val="20"/>
        </w:rPr>
        <w:t>信息而言，虽然信息可以直接影响主体，但实际</w:t>
      </w:r>
      <w:r>
        <w:rPr>
          <w:rFonts w:ascii="SimSun" w:hAnsi="SimSun" w:eastAsia="SimSun" w:cs="SimSun"/>
          <w:sz w:val="19"/>
          <w:szCs w:val="19"/>
          <w:spacing w:val="19"/>
        </w:rPr>
        <w:t>上在设施与运行层面也存在数</w:t>
      </w:r>
      <w:r>
        <w:rPr>
          <w:rFonts w:ascii="SimSun" w:hAnsi="SimSun" w:eastAsia="SimSun" w:cs="SimSun"/>
          <w:sz w:val="19"/>
          <w:szCs w:val="19"/>
        </w:rPr>
        <w:t xml:space="preserve">  </w:t>
      </w:r>
      <w:r>
        <w:rPr>
          <w:rFonts w:ascii="SimSun" w:hAnsi="SimSun" w:eastAsia="SimSun" w:cs="SimSun"/>
          <w:sz w:val="22"/>
          <w:szCs w:val="22"/>
          <w:spacing w:val="-10"/>
        </w:rPr>
        <w:t>据，④信息虽最终呈现于人脑，但数据却可以通过机器读取⑤。最后，同样基 </w:t>
      </w:r>
      <w:r>
        <w:rPr>
          <w:rFonts w:ascii="SimSun" w:hAnsi="SimSun" w:eastAsia="SimSun" w:cs="SimSun"/>
          <w:sz w:val="19"/>
          <w:szCs w:val="19"/>
          <w:spacing w:val="20"/>
        </w:rPr>
        <w:t>于上述物联网发展和信息可表现为主观认识的理</w:t>
      </w:r>
      <w:r>
        <w:rPr>
          <w:rFonts w:ascii="SimSun" w:hAnsi="SimSun" w:eastAsia="SimSun" w:cs="SimSun"/>
          <w:sz w:val="19"/>
          <w:szCs w:val="19"/>
          <w:spacing w:val="19"/>
        </w:rPr>
        <w:t>由，主体与数据及信息也是可</w:t>
      </w:r>
      <w:r>
        <w:rPr>
          <w:rFonts w:ascii="SimSun" w:hAnsi="SimSun" w:eastAsia="SimSun" w:cs="SimSun"/>
          <w:sz w:val="19"/>
          <w:szCs w:val="19"/>
        </w:rPr>
        <w:t xml:space="preserve">  </w:t>
      </w:r>
      <w:r>
        <w:rPr>
          <w:rFonts w:ascii="SimSun" w:hAnsi="SimSun" w:eastAsia="SimSun" w:cs="SimSun"/>
          <w:sz w:val="22"/>
          <w:szCs w:val="22"/>
          <w:spacing w:val="-10"/>
        </w:rPr>
        <w:t>以相互渗透、互相依附，并不断向更紧密的融合趋势发展。事实上，</w:t>
      </w:r>
      <w:r>
        <w:rPr>
          <w:rFonts w:ascii="SimSun" w:hAnsi="SimSun" w:eastAsia="SimSun" w:cs="SimSun"/>
          <w:sz w:val="22"/>
          <w:szCs w:val="22"/>
          <w:spacing w:val="-11"/>
        </w:rPr>
        <w:t>由设施与</w:t>
      </w:r>
      <w:r>
        <w:rPr>
          <w:rFonts w:ascii="SimSun" w:hAnsi="SimSun" w:eastAsia="SimSun" w:cs="SimSun"/>
          <w:sz w:val="22"/>
          <w:szCs w:val="22"/>
        </w:rPr>
        <w:t xml:space="preserve">  </w:t>
      </w:r>
      <w:r>
        <w:rPr>
          <w:rFonts w:ascii="SimSun" w:hAnsi="SimSun" w:eastAsia="SimSun" w:cs="SimSun"/>
          <w:sz w:val="22"/>
          <w:szCs w:val="22"/>
          <w:spacing w:val="-10"/>
        </w:rPr>
        <w:t>运行、数据与信息和社会与人三个范畴构成网络空间的这一表述，也不是《网 </w:t>
      </w:r>
      <w:r>
        <w:rPr>
          <w:rFonts w:ascii="SimSun" w:hAnsi="SimSun" w:eastAsia="SimSun" w:cs="SimSun"/>
          <w:sz w:val="22"/>
          <w:szCs w:val="22"/>
          <w:spacing w:val="-13"/>
        </w:rPr>
        <w:t>络主权2.0版》的首创，在我国的《网络安全法》中已经体现了将网络空间安全</w:t>
      </w:r>
      <w:r>
        <w:rPr>
          <w:rFonts w:ascii="SimSun" w:hAnsi="SimSun" w:eastAsia="SimSun" w:cs="SimSun"/>
          <w:sz w:val="22"/>
          <w:szCs w:val="22"/>
          <w:spacing w:val="3"/>
        </w:rPr>
        <w:t xml:space="preserve">  </w:t>
      </w:r>
      <w:r>
        <w:rPr>
          <w:rFonts w:ascii="SimSun" w:hAnsi="SimSun" w:eastAsia="SimSun" w:cs="SimSun"/>
          <w:sz w:val="19"/>
          <w:szCs w:val="19"/>
          <w:spacing w:val="20"/>
        </w:rPr>
        <w:t>依运行层(第三章)、信息层(第四章)与主体层(第二章)分章规定的立法体例；</w:t>
      </w:r>
      <w:r>
        <w:rPr>
          <w:rFonts w:ascii="SimSun" w:hAnsi="SimSun" w:eastAsia="SimSun" w:cs="SimSun"/>
          <w:sz w:val="19"/>
          <w:szCs w:val="19"/>
          <w:spacing w:val="14"/>
        </w:rPr>
        <w:t xml:space="preserve"> </w:t>
      </w:r>
      <w:r>
        <w:rPr>
          <w:rFonts w:ascii="SimSun" w:hAnsi="SimSun" w:eastAsia="SimSun" w:cs="SimSun"/>
          <w:sz w:val="19"/>
          <w:szCs w:val="19"/>
          <w:spacing w:val="12"/>
        </w:rPr>
        <w:t>由“互联网之父”文顿·瑟夫</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Vint</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Cerf</w:t>
      </w:r>
      <w:r>
        <w:rPr>
          <w:rFonts w:ascii="Times New Roman" w:hAnsi="Times New Roman" w:eastAsia="Times New Roman" w:cs="Times New Roman"/>
          <w:sz w:val="19"/>
          <w:szCs w:val="19"/>
          <w:spacing w:val="12"/>
        </w:rPr>
        <w:t>)</w:t>
      </w:r>
      <w:r>
        <w:rPr>
          <w:rFonts w:ascii="SimSun" w:hAnsi="SimSun" w:eastAsia="SimSun" w:cs="SimSun"/>
          <w:sz w:val="19"/>
          <w:szCs w:val="19"/>
          <w:spacing w:val="12"/>
        </w:rPr>
        <w:t>领</w:t>
      </w:r>
      <w:r>
        <w:rPr>
          <w:rFonts w:ascii="SimSun" w:hAnsi="SimSun" w:eastAsia="SimSun" w:cs="SimSun"/>
          <w:sz w:val="19"/>
          <w:szCs w:val="19"/>
          <w:spacing w:val="-41"/>
        </w:rPr>
        <w:t xml:space="preserve"> </w:t>
      </w:r>
      <w:r>
        <w:rPr>
          <w:rFonts w:ascii="SimSun" w:hAnsi="SimSun" w:eastAsia="SimSun" w:cs="SimSun"/>
          <w:sz w:val="19"/>
          <w:szCs w:val="19"/>
          <w:spacing w:val="12"/>
        </w:rPr>
        <w:t>衔</w:t>
      </w:r>
      <w:r>
        <w:rPr>
          <w:rFonts w:ascii="SimSun" w:hAnsi="SimSun" w:eastAsia="SimSun" w:cs="SimSun"/>
          <w:sz w:val="19"/>
          <w:szCs w:val="19"/>
          <w:spacing w:val="-26"/>
        </w:rPr>
        <w:t xml:space="preserve"> </w:t>
      </w:r>
      <w:r>
        <w:rPr>
          <w:rFonts w:ascii="SimSun" w:hAnsi="SimSun" w:eastAsia="SimSun" w:cs="SimSun"/>
          <w:sz w:val="19"/>
          <w:szCs w:val="19"/>
          <w:spacing w:val="12"/>
        </w:rPr>
        <w:t>的</w:t>
      </w:r>
      <w:r>
        <w:rPr>
          <w:rFonts w:ascii="Times New Roman" w:hAnsi="Times New Roman" w:eastAsia="Times New Roman" w:cs="Times New Roman"/>
          <w:sz w:val="19"/>
          <w:szCs w:val="19"/>
        </w:rPr>
        <w:t>ICANN</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12"/>
        </w:rPr>
        <w:t>战略专家组</w:t>
      </w:r>
      <w:r>
        <w:rPr>
          <w:rFonts w:ascii="SimSun" w:hAnsi="SimSun" w:eastAsia="SimSun" w:cs="SimSun"/>
          <w:sz w:val="19"/>
          <w:szCs w:val="19"/>
          <w:spacing w:val="11"/>
        </w:rPr>
        <w:t>在2014年出</w:t>
      </w:r>
    </w:p>
    <w:p>
      <w:pPr>
        <w:pStyle w:val="BodyText"/>
        <w:spacing w:line="475" w:lineRule="auto"/>
        <w:rPr/>
      </w:pPr>
      <w:r/>
    </w:p>
    <w:p>
      <w:pPr>
        <w:ind w:left="440" w:right="60" w:firstLine="349"/>
        <w:spacing w:before="62" w:line="236" w:lineRule="auto"/>
        <w:jc w:val="both"/>
        <w:rPr>
          <w:rFonts w:ascii="SimSun" w:hAnsi="SimSun" w:eastAsia="SimSun" w:cs="SimSun"/>
          <w:sz w:val="19"/>
          <w:szCs w:val="19"/>
        </w:rPr>
      </w:pPr>
      <w:r>
        <w:rPr>
          <w:rFonts w:ascii="SimSun" w:hAnsi="SimSun" w:eastAsia="SimSun" w:cs="SimSun"/>
          <w:sz w:val="19"/>
          <w:szCs w:val="19"/>
          <w:spacing w:val="-5"/>
        </w:rPr>
        <w:t>①</w:t>
      </w:r>
      <w:r>
        <w:rPr>
          <w:rFonts w:ascii="SimSun" w:hAnsi="SimSun" w:eastAsia="SimSun" w:cs="SimSun"/>
          <w:sz w:val="19"/>
          <w:szCs w:val="19"/>
          <w:spacing w:val="62"/>
        </w:rPr>
        <w:t xml:space="preserve"> </w:t>
      </w:r>
      <w:r>
        <w:rPr>
          <w:rFonts w:ascii="SimSun" w:hAnsi="SimSun" w:eastAsia="SimSun" w:cs="SimSun"/>
          <w:sz w:val="19"/>
          <w:szCs w:val="19"/>
          <w:spacing w:val="-5"/>
        </w:rPr>
        <w:t>《网络主权：理论与实践(2.0版)》,载中华人</w:t>
      </w:r>
      <w:r>
        <w:rPr>
          <w:rFonts w:ascii="SimSun" w:hAnsi="SimSun" w:eastAsia="SimSun" w:cs="SimSun"/>
          <w:sz w:val="19"/>
          <w:szCs w:val="19"/>
          <w:spacing w:val="-6"/>
        </w:rPr>
        <w:t>民共和国国家互联网信息办公室网</w:t>
      </w:r>
      <w:r>
        <w:rPr>
          <w:rFonts w:ascii="SimSun" w:hAnsi="SimSun" w:eastAsia="SimSun" w:cs="SimSun"/>
          <w:sz w:val="19"/>
          <w:szCs w:val="19"/>
        </w:rPr>
        <w:t xml:space="preserve"> </w:t>
      </w:r>
      <w:r>
        <w:rPr>
          <w:rFonts w:ascii="SimSun" w:hAnsi="SimSun" w:eastAsia="SimSun" w:cs="SimSun"/>
          <w:sz w:val="19"/>
          <w:szCs w:val="19"/>
          <w:spacing w:val="-3"/>
        </w:rPr>
        <w:t>站：</w:t>
      </w:r>
      <w:hyperlink w:history="true" r:id="rId762">
        <w:r>
          <w:rPr>
            <w:rFonts w:ascii="SimSun" w:hAnsi="SimSun" w:eastAsia="SimSun" w:cs="SimSun"/>
            <w:sz w:val="19"/>
            <w:szCs w:val="19"/>
            <w:spacing w:val="-3"/>
          </w:rPr>
          <w:t>http://www.cac.gov.cn/2020-11/25</w:t>
        </w:r>
        <w:r>
          <w:rPr>
            <w:rFonts w:ascii="SimSun" w:hAnsi="SimSun" w:eastAsia="SimSun" w:cs="SimSun"/>
            <w:sz w:val="19"/>
            <w:szCs w:val="19"/>
            <w:spacing w:val="-4"/>
          </w:rPr>
          <w:t>/c</w:t>
        </w:r>
      </w:hyperlink>
      <w:r>
        <w:rPr>
          <w:rFonts w:ascii="SimSun" w:hAnsi="SimSun" w:eastAsia="SimSun" w:cs="SimSun"/>
          <w:sz w:val="19"/>
          <w:szCs w:val="19"/>
          <w:spacing w:val="-4"/>
        </w:rPr>
        <w:t>_1607869924931855.htm,最后访问时间：2020</w:t>
      </w:r>
      <w:r>
        <w:rPr>
          <w:rFonts w:ascii="SimSun" w:hAnsi="SimSun" w:eastAsia="SimSun" w:cs="SimSun"/>
          <w:sz w:val="19"/>
          <w:szCs w:val="19"/>
        </w:rPr>
        <w:t xml:space="preserve"> </w:t>
      </w:r>
      <w:r>
        <w:rPr>
          <w:rFonts w:ascii="SimSun" w:hAnsi="SimSun" w:eastAsia="SimSun" w:cs="SimSun"/>
          <w:sz w:val="19"/>
          <w:szCs w:val="19"/>
          <w:spacing w:val="8"/>
        </w:rPr>
        <w:t>年11月25日。</w:t>
      </w:r>
    </w:p>
    <w:p>
      <w:pPr>
        <w:ind w:left="440" w:right="60" w:firstLine="349"/>
        <w:spacing w:before="60" w:line="246" w:lineRule="auto"/>
        <w:jc w:val="both"/>
        <w:rPr>
          <w:rFonts w:ascii="SimSun" w:hAnsi="SimSun" w:eastAsia="SimSun" w:cs="SimSun"/>
          <w:sz w:val="19"/>
          <w:szCs w:val="19"/>
        </w:rPr>
      </w:pPr>
      <w:r>
        <w:rPr>
          <w:rFonts w:ascii="SimSun" w:hAnsi="SimSun" w:eastAsia="SimSun" w:cs="SimSun"/>
          <w:sz w:val="19"/>
          <w:szCs w:val="19"/>
          <w:spacing w:val="-5"/>
        </w:rPr>
        <w:t>②</w:t>
      </w:r>
      <w:r>
        <w:rPr>
          <w:rFonts w:ascii="SimSun" w:hAnsi="SimSun" w:eastAsia="SimSun" w:cs="SimSun"/>
          <w:sz w:val="19"/>
          <w:szCs w:val="19"/>
          <w:spacing w:val="51"/>
        </w:rPr>
        <w:t xml:space="preserve"> </w:t>
      </w:r>
      <w:r>
        <w:rPr>
          <w:rFonts w:ascii="SimSun" w:hAnsi="SimSun" w:eastAsia="SimSun" w:cs="SimSun"/>
          <w:sz w:val="19"/>
          <w:szCs w:val="19"/>
          <w:spacing w:val="-5"/>
        </w:rPr>
        <w:t>《网络主权：理论与实践(2.0版)》,载中华人民共和国国家互联网信息</w:t>
      </w:r>
      <w:r>
        <w:rPr>
          <w:rFonts w:ascii="SimSun" w:hAnsi="SimSun" w:eastAsia="SimSun" w:cs="SimSun"/>
          <w:sz w:val="19"/>
          <w:szCs w:val="19"/>
          <w:spacing w:val="-6"/>
        </w:rPr>
        <w:t>办公室网</w:t>
      </w:r>
      <w:r>
        <w:rPr>
          <w:rFonts w:ascii="SimSun" w:hAnsi="SimSun" w:eastAsia="SimSun" w:cs="SimSun"/>
          <w:sz w:val="19"/>
          <w:szCs w:val="19"/>
        </w:rPr>
        <w:t xml:space="preserve"> </w:t>
      </w:r>
      <w:r>
        <w:rPr>
          <w:rFonts w:ascii="SimSun" w:hAnsi="SimSun" w:eastAsia="SimSun" w:cs="SimSun"/>
          <w:sz w:val="19"/>
          <w:szCs w:val="19"/>
          <w:spacing w:val="-2"/>
        </w:rPr>
        <w:t>站：</w:t>
      </w:r>
      <w:hyperlink w:history="true" r:id="rId763">
        <w:r>
          <w:rPr>
            <w:rFonts w:ascii="SimSun" w:hAnsi="SimSun" w:eastAsia="SimSun" w:cs="SimSun"/>
            <w:sz w:val="19"/>
            <w:szCs w:val="19"/>
            <w:spacing w:val="-2"/>
          </w:rPr>
          <w:t>htp://www.cac.gov.cn/2020-11/25/c</w:t>
        </w:r>
      </w:hyperlink>
      <w:r>
        <w:rPr>
          <w:rFonts w:ascii="SimSun" w:hAnsi="SimSun" w:eastAsia="SimSun" w:cs="SimSun"/>
          <w:sz w:val="19"/>
          <w:szCs w:val="19"/>
          <w:spacing w:val="-2"/>
        </w:rPr>
        <w:t>_1607869924931855.htm,</w:t>
      </w:r>
      <w:r>
        <w:rPr>
          <w:rFonts w:ascii="SimSun" w:hAnsi="SimSun" w:eastAsia="SimSun" w:cs="SimSun"/>
          <w:sz w:val="19"/>
          <w:szCs w:val="19"/>
          <w:spacing w:val="-3"/>
        </w:rPr>
        <w:t>最后访问时间：2020</w:t>
      </w:r>
      <w:r>
        <w:rPr>
          <w:rFonts w:ascii="SimSun" w:hAnsi="SimSun" w:eastAsia="SimSun" w:cs="SimSun"/>
          <w:sz w:val="19"/>
          <w:szCs w:val="19"/>
        </w:rPr>
        <w:t xml:space="preserve"> </w:t>
      </w:r>
      <w:r>
        <w:rPr>
          <w:rFonts w:ascii="SimSun" w:hAnsi="SimSun" w:eastAsia="SimSun" w:cs="SimSun"/>
          <w:sz w:val="19"/>
          <w:szCs w:val="19"/>
          <w:spacing w:val="8"/>
        </w:rPr>
        <w:t>年11月25日。</w:t>
      </w:r>
    </w:p>
    <w:p>
      <w:pPr>
        <w:ind w:left="440" w:right="64" w:firstLine="349"/>
        <w:spacing w:before="53" w:line="246" w:lineRule="auto"/>
        <w:rPr>
          <w:rFonts w:ascii="SimSun" w:hAnsi="SimSun" w:eastAsia="SimSun" w:cs="SimSun"/>
          <w:sz w:val="19"/>
          <w:szCs w:val="19"/>
        </w:rPr>
      </w:pPr>
      <w:r>
        <w:rPr>
          <w:rFonts w:ascii="SimSun" w:hAnsi="SimSun" w:eastAsia="SimSun" w:cs="SimSun"/>
          <w:sz w:val="19"/>
          <w:szCs w:val="19"/>
        </w:rPr>
        <w:t>③  </w:t>
      </w:r>
      <w:r>
        <w:rPr>
          <w:rFonts w:ascii="Times New Roman" w:hAnsi="Times New Roman" w:eastAsia="Times New Roman" w:cs="Times New Roman"/>
          <w:sz w:val="19"/>
          <w:szCs w:val="19"/>
        </w:rPr>
        <w:t>Katherine Hayles,Unfinished Work:From</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Cyborg to</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Cognisphere,Theory,Culture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&amp; </w:t>
      </w:r>
      <w:r>
        <w:rPr>
          <w:rFonts w:ascii="SimSun" w:hAnsi="SimSun" w:eastAsia="SimSun" w:cs="SimSun"/>
          <w:sz w:val="19"/>
          <w:szCs w:val="19"/>
          <w:spacing w:val="-3"/>
        </w:rPr>
        <w:t>Society,2006,23(7-8),pp.159-166.</w:t>
      </w:r>
    </w:p>
    <w:p>
      <w:pPr>
        <w:ind w:left="789" w:right="1204"/>
        <w:spacing w:before="33" w:line="239" w:lineRule="auto"/>
        <w:rPr>
          <w:rFonts w:ascii="SimSun" w:hAnsi="SimSun" w:eastAsia="SimSun" w:cs="SimSun"/>
          <w:sz w:val="19"/>
          <w:szCs w:val="19"/>
        </w:rPr>
      </w:pPr>
      <w:r>
        <w:rPr>
          <w:rFonts w:ascii="SimSun" w:hAnsi="SimSun" w:eastAsia="SimSun" w:cs="SimSun"/>
          <w:sz w:val="19"/>
          <w:szCs w:val="19"/>
          <w:spacing w:val="-11"/>
        </w:rPr>
        <w:t>④</w:t>
      </w:r>
      <w:r>
        <w:rPr>
          <w:rFonts w:ascii="SimSun" w:hAnsi="SimSun" w:eastAsia="SimSun" w:cs="SimSun"/>
          <w:sz w:val="19"/>
          <w:szCs w:val="19"/>
          <w:spacing w:val="71"/>
        </w:rPr>
        <w:t xml:space="preserve"> </w:t>
      </w:r>
      <w:r>
        <w:rPr>
          <w:rFonts w:ascii="SimSun" w:hAnsi="SimSun" w:eastAsia="SimSun" w:cs="SimSun"/>
          <w:sz w:val="19"/>
          <w:szCs w:val="19"/>
          <w:spacing w:val="-11"/>
        </w:rPr>
        <w:t>纪海龙：《数据的私法定位与保护》,载《法学研究》2</w:t>
      </w:r>
      <w:r>
        <w:rPr>
          <w:rFonts w:ascii="SimSun" w:hAnsi="SimSun" w:eastAsia="SimSun" w:cs="SimSun"/>
          <w:sz w:val="19"/>
          <w:szCs w:val="19"/>
          <w:spacing w:val="-12"/>
        </w:rPr>
        <w:t>018年第6期。</w:t>
      </w:r>
      <w:r>
        <w:rPr>
          <w:rFonts w:ascii="SimSun" w:hAnsi="SimSun" w:eastAsia="SimSun" w:cs="SimSun"/>
          <w:sz w:val="19"/>
          <w:szCs w:val="19"/>
        </w:rPr>
        <w:t xml:space="preserve"> </w:t>
      </w:r>
      <w:r>
        <w:rPr>
          <w:rFonts w:ascii="SimSun" w:hAnsi="SimSun" w:eastAsia="SimSun" w:cs="SimSun"/>
          <w:sz w:val="19"/>
          <w:szCs w:val="19"/>
          <w:spacing w:val="-11"/>
        </w:rPr>
        <w:t>⑤</w:t>
      </w:r>
      <w:r>
        <w:rPr>
          <w:rFonts w:ascii="SimSun" w:hAnsi="SimSun" w:eastAsia="SimSun" w:cs="SimSun"/>
          <w:sz w:val="19"/>
          <w:szCs w:val="19"/>
          <w:spacing w:val="71"/>
        </w:rPr>
        <w:t xml:space="preserve"> </w:t>
      </w:r>
      <w:r>
        <w:rPr>
          <w:rFonts w:ascii="SimSun" w:hAnsi="SimSun" w:eastAsia="SimSun" w:cs="SimSun"/>
          <w:sz w:val="19"/>
          <w:szCs w:val="19"/>
          <w:spacing w:val="-11"/>
        </w:rPr>
        <w:t>纪海龙：《数据的私法定位与保护》,载《法学研究》2</w:t>
      </w:r>
      <w:r>
        <w:rPr>
          <w:rFonts w:ascii="SimSun" w:hAnsi="SimSun" w:eastAsia="SimSun" w:cs="SimSun"/>
          <w:sz w:val="19"/>
          <w:szCs w:val="19"/>
          <w:spacing w:val="-12"/>
        </w:rPr>
        <w:t>018年第6期。</w:t>
      </w:r>
    </w:p>
    <w:p>
      <w:pPr>
        <w:spacing w:line="239" w:lineRule="auto"/>
        <w:sectPr>
          <w:pgSz w:w="8490" w:h="13160"/>
          <w:pgMar w:top="400" w:right="510" w:bottom="400" w:left="309" w:header="0" w:footer="0" w:gutter="0"/>
        </w:sectPr>
        <w:rPr>
          <w:rFonts w:ascii="SimSun" w:hAnsi="SimSun" w:eastAsia="SimSun" w:cs="SimSun"/>
          <w:sz w:val="19"/>
          <w:szCs w:val="19"/>
        </w:rPr>
      </w:pPr>
    </w:p>
    <w:p>
      <w:pPr>
        <w:ind w:left="5000"/>
        <w:spacing w:before="109"/>
        <w:rPr>
          <w:sz w:val="19"/>
          <w:szCs w:val="19"/>
        </w:rPr>
      </w:pPr>
      <w:r>
        <w:drawing>
          <wp:anchor distT="0" distB="0" distL="0" distR="0" simplePos="0" relativeHeight="253254656" behindDoc="0" locked="0" layoutInCell="0" allowOverlap="1">
            <wp:simplePos x="0" y="0"/>
            <wp:positionH relativeFrom="page">
              <wp:posOffset>292092</wp:posOffset>
            </wp:positionH>
            <wp:positionV relativeFrom="page">
              <wp:posOffset>5543516</wp:posOffset>
            </wp:positionV>
            <wp:extent cx="1162062" cy="6350"/>
            <wp:effectExtent l="0" t="0" r="0" b="0"/>
            <wp:wrapNone/>
            <wp:docPr id="1352" name="IM 1352"/>
            <wp:cNvGraphicFramePr/>
            <a:graphic>
              <a:graphicData uri="http://schemas.openxmlformats.org/drawingml/2006/picture">
                <pic:pic>
                  <pic:nvPicPr>
                    <pic:cNvPr id="1352" name="IM 1352"/>
                    <pic:cNvPicPr/>
                  </pic:nvPicPr>
                  <pic:blipFill>
                    <a:blip r:embed="rId765"/>
                    <a:stretch>
                      <a:fillRect/>
                    </a:stretch>
                  </pic:blipFill>
                  <pic:spPr>
                    <a:xfrm rot="0">
                      <a:off x="0" y="0"/>
                      <a:ext cx="1162062" cy="6350"/>
                    </a:xfrm>
                    <a:prstGeom prst="rect">
                      <a:avLst/>
                    </a:prstGeom>
                  </pic:spPr>
                </pic:pic>
              </a:graphicData>
            </a:graphic>
          </wp:anchor>
        </w:drawing>
      </w:r>
      <w:r>
        <w:pict>
          <v:shape id="_x0000_s876" style="position:absolute;margin-left:363.501pt;margin-top:8.84338pt;mso-position-vertical-relative:text;mso-position-horizontal-relative:text;width:15.7pt;height:8.6pt;z-index:253253632;"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509</w:t>
                  </w:r>
                </w:p>
              </w:txbxContent>
            </v:textbox>
          </v:shape>
        </w:pict>
      </w:r>
      <w:r>
        <w:rPr>
          <w:rFonts w:ascii="SimHei" w:hAnsi="SimHei" w:eastAsia="SimHei" w:cs="SimHei"/>
          <w:sz w:val="19"/>
          <w:szCs w:val="19"/>
          <w:spacing w:val="-21"/>
          <w:w w:val="94"/>
        </w:rPr>
        <w:t>一、国际数据治理的基本问题</w:t>
      </w:r>
      <w:r>
        <w:rPr>
          <w:rFonts w:ascii="SimHei" w:hAnsi="SimHei" w:eastAsia="SimHei" w:cs="SimHei"/>
          <w:sz w:val="19"/>
          <w:szCs w:val="19"/>
          <w:spacing w:val="25"/>
        </w:rPr>
        <w:t xml:space="preserve"> </w:t>
      </w:r>
      <w:r>
        <w:rPr>
          <w:sz w:val="19"/>
          <w:szCs w:val="19"/>
          <w:position w:val="-3"/>
        </w:rPr>
        <w:drawing>
          <wp:inline distT="0" distB="0" distL="0" distR="0">
            <wp:extent cx="6361" cy="273095"/>
            <wp:effectExtent l="0" t="0" r="0" b="0"/>
            <wp:docPr id="1354" name="IM 1354"/>
            <wp:cNvGraphicFramePr/>
            <a:graphic>
              <a:graphicData uri="http://schemas.openxmlformats.org/drawingml/2006/picture">
                <pic:pic>
                  <pic:nvPicPr>
                    <pic:cNvPr id="1354" name="IM 1354"/>
                    <pic:cNvPicPr/>
                  </pic:nvPicPr>
                  <pic:blipFill>
                    <a:blip r:embed="rId766"/>
                    <a:stretch>
                      <a:fillRect/>
                    </a:stretch>
                  </pic:blipFill>
                  <pic:spPr>
                    <a:xfrm rot="0">
                      <a:off x="0" y="0"/>
                      <a:ext cx="6361" cy="273095"/>
                    </a:xfrm>
                    <a:prstGeom prst="rect">
                      <a:avLst/>
                    </a:prstGeom>
                  </pic:spPr>
                </pic:pic>
              </a:graphicData>
            </a:graphic>
          </wp:inline>
        </w:drawing>
      </w:r>
    </w:p>
    <w:p>
      <w:pPr>
        <w:pStyle w:val="BodyText"/>
        <w:spacing w:line="349" w:lineRule="auto"/>
        <w:rPr/>
      </w:pPr>
      <w:r/>
    </w:p>
    <w:p>
      <w:pPr>
        <w:ind w:left="29" w:right="387"/>
        <w:spacing w:before="62" w:line="339" w:lineRule="auto"/>
        <w:jc w:val="both"/>
        <w:rPr>
          <w:rFonts w:ascii="SimSun" w:hAnsi="SimSun" w:eastAsia="SimSun" w:cs="SimSun"/>
          <w:sz w:val="19"/>
          <w:szCs w:val="19"/>
        </w:rPr>
      </w:pPr>
      <w:r>
        <w:rPr>
          <w:rFonts w:ascii="SimSun" w:hAnsi="SimSun" w:eastAsia="SimSun" w:cs="SimSun"/>
          <w:sz w:val="19"/>
          <w:szCs w:val="19"/>
          <w:spacing w:val="17"/>
        </w:rPr>
        <w:t>台的报告《</w:t>
      </w:r>
      <w:r>
        <w:rPr>
          <w:rFonts w:ascii="Times New Roman" w:hAnsi="Times New Roman" w:eastAsia="Times New Roman" w:cs="Times New Roman"/>
          <w:sz w:val="19"/>
          <w:szCs w:val="19"/>
        </w:rPr>
        <w:t>ICANN</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在互联网监管生态系统中的</w:t>
      </w:r>
      <w:r>
        <w:rPr>
          <w:rFonts w:ascii="SimSun" w:hAnsi="SimSun" w:eastAsia="SimSun" w:cs="SimSun"/>
          <w:sz w:val="19"/>
          <w:szCs w:val="19"/>
          <w:spacing w:val="16"/>
        </w:rPr>
        <w:t>职责》亦提出技术层、内容层和</w:t>
      </w:r>
      <w:r>
        <w:rPr>
          <w:rFonts w:ascii="SimSun" w:hAnsi="SimSun" w:eastAsia="SimSun" w:cs="SimSun"/>
          <w:sz w:val="19"/>
          <w:szCs w:val="19"/>
        </w:rPr>
        <w:t xml:space="preserve"> </w:t>
      </w:r>
      <w:r>
        <w:rPr>
          <w:rFonts w:ascii="SimSun" w:hAnsi="SimSun" w:eastAsia="SimSun" w:cs="SimSun"/>
          <w:sz w:val="19"/>
          <w:szCs w:val="19"/>
          <w:spacing w:val="20"/>
        </w:rPr>
        <w:t>社会层的网络生态系统分层模式。①在范畴划分</w:t>
      </w:r>
      <w:r>
        <w:rPr>
          <w:rFonts w:ascii="SimSun" w:hAnsi="SimSun" w:eastAsia="SimSun" w:cs="SimSun"/>
          <w:sz w:val="19"/>
          <w:szCs w:val="19"/>
          <w:spacing w:val="19"/>
        </w:rPr>
        <w:t>上，这些文件的理念与《网络</w:t>
      </w:r>
      <w:r>
        <w:rPr>
          <w:rFonts w:ascii="SimSun" w:hAnsi="SimSun" w:eastAsia="SimSun" w:cs="SimSun"/>
          <w:sz w:val="19"/>
          <w:szCs w:val="19"/>
        </w:rPr>
        <w:t xml:space="preserve"> </w:t>
      </w:r>
      <w:r>
        <w:rPr>
          <w:rFonts w:ascii="SimSun" w:hAnsi="SimSun" w:eastAsia="SimSun" w:cs="SimSun"/>
          <w:sz w:val="19"/>
          <w:szCs w:val="19"/>
          <w:spacing w:val="21"/>
        </w:rPr>
        <w:t>主权2.0版》基本一致，仅仅是未从层级模式向闭合循环模式转变，所以没能</w:t>
      </w:r>
      <w:r>
        <w:rPr>
          <w:rFonts w:ascii="SimSun" w:hAnsi="SimSun" w:eastAsia="SimSun" w:cs="SimSun"/>
          <w:sz w:val="19"/>
          <w:szCs w:val="19"/>
          <w:spacing w:val="8"/>
        </w:rPr>
        <w:t xml:space="preserve"> </w:t>
      </w:r>
      <w:r>
        <w:rPr>
          <w:rFonts w:ascii="SimSun" w:hAnsi="SimSun" w:eastAsia="SimSun" w:cs="SimSun"/>
          <w:sz w:val="19"/>
          <w:szCs w:val="19"/>
          <w:spacing w:val="20"/>
        </w:rPr>
        <w:t>体现网络空间的生产自足性。其他分层理念也多会</w:t>
      </w:r>
      <w:r>
        <w:rPr>
          <w:rFonts w:ascii="SimSun" w:hAnsi="SimSun" w:eastAsia="SimSun" w:cs="SimSun"/>
          <w:sz w:val="19"/>
          <w:szCs w:val="19"/>
          <w:spacing w:val="19"/>
        </w:rPr>
        <w:t>将主体与运行基础分别划为</w:t>
      </w:r>
      <w:r>
        <w:rPr>
          <w:rFonts w:ascii="SimSun" w:hAnsi="SimSun" w:eastAsia="SimSun" w:cs="SimSun"/>
          <w:sz w:val="19"/>
          <w:szCs w:val="19"/>
        </w:rPr>
        <w:t xml:space="preserve"> </w:t>
      </w:r>
      <w:r>
        <w:rPr>
          <w:rFonts w:ascii="SimSun" w:hAnsi="SimSun" w:eastAsia="SimSun" w:cs="SimSun"/>
          <w:sz w:val="19"/>
          <w:szCs w:val="19"/>
          <w:spacing w:val="20"/>
        </w:rPr>
        <w:t>最高层和最底层，②多层次之间不可回避地遵</w:t>
      </w:r>
      <w:r>
        <w:rPr>
          <w:rFonts w:ascii="SimSun" w:hAnsi="SimSun" w:eastAsia="SimSun" w:cs="SimSun"/>
          <w:sz w:val="19"/>
          <w:szCs w:val="19"/>
          <w:spacing w:val="19"/>
        </w:rPr>
        <w:t>循运作的循环性，比如美国军方</w:t>
      </w:r>
      <w:r>
        <w:rPr>
          <w:rFonts w:ascii="SimSun" w:hAnsi="SimSun" w:eastAsia="SimSun" w:cs="SimSun"/>
          <w:sz w:val="19"/>
          <w:szCs w:val="19"/>
        </w:rPr>
        <w:t xml:space="preserve"> </w:t>
      </w:r>
      <w:r>
        <w:rPr>
          <w:rFonts w:ascii="SimSun" w:hAnsi="SimSun" w:eastAsia="SimSun" w:cs="SimSun"/>
          <w:sz w:val="19"/>
          <w:szCs w:val="19"/>
          <w:spacing w:val="20"/>
        </w:rPr>
        <w:t>文件③近年基本倾向将网络空间分物理、逻辑和</w:t>
      </w:r>
      <w:r>
        <w:rPr>
          <w:rFonts w:ascii="SimSun" w:hAnsi="SimSun" w:eastAsia="SimSun" w:cs="SimSun"/>
          <w:sz w:val="19"/>
          <w:szCs w:val="19"/>
          <w:spacing w:val="19"/>
        </w:rPr>
        <w:t>主体三个层次，内容层被并入</w:t>
      </w:r>
      <w:r>
        <w:rPr>
          <w:rFonts w:ascii="SimSun" w:hAnsi="SimSun" w:eastAsia="SimSun" w:cs="SimSun"/>
          <w:sz w:val="19"/>
          <w:szCs w:val="19"/>
        </w:rPr>
        <w:t xml:space="preserve"> </w:t>
      </w:r>
      <w:r>
        <w:rPr>
          <w:rFonts w:ascii="SimSun" w:hAnsi="SimSun" w:eastAsia="SimSun" w:cs="SimSun"/>
          <w:sz w:val="19"/>
          <w:szCs w:val="19"/>
          <w:spacing w:val="20"/>
        </w:rPr>
        <w:t>社会与人的层次中，但整体能形成闭合循环。因</w:t>
      </w:r>
      <w:r>
        <w:rPr>
          <w:rFonts w:ascii="SimSun" w:hAnsi="SimSun" w:eastAsia="SimSun" w:cs="SimSun"/>
          <w:sz w:val="19"/>
          <w:szCs w:val="19"/>
          <w:spacing w:val="19"/>
        </w:rPr>
        <w:t>此，基于对网络空间边界的共</w:t>
      </w:r>
      <w:r>
        <w:rPr>
          <w:rFonts w:ascii="SimSun" w:hAnsi="SimSun" w:eastAsia="SimSun" w:cs="SimSun"/>
          <w:sz w:val="19"/>
          <w:szCs w:val="19"/>
        </w:rPr>
        <w:t xml:space="preserve"> </w:t>
      </w:r>
      <w:r>
        <w:rPr>
          <w:rFonts w:ascii="SimSun" w:hAnsi="SimSun" w:eastAsia="SimSun" w:cs="SimSun"/>
          <w:sz w:val="19"/>
          <w:szCs w:val="19"/>
          <w:spacing w:val="20"/>
        </w:rPr>
        <w:t>识，其功能稳定性也得到确认。网络空间基于特</w:t>
      </w:r>
      <w:r>
        <w:rPr>
          <w:rFonts w:ascii="SimSun" w:hAnsi="SimSun" w:eastAsia="SimSun" w:cs="SimSun"/>
          <w:sz w:val="19"/>
          <w:szCs w:val="19"/>
          <w:spacing w:val="19"/>
        </w:rPr>
        <w:t>殊的架构和标准，④使人们对</w:t>
      </w:r>
      <w:r>
        <w:rPr>
          <w:rFonts w:ascii="SimSun" w:hAnsi="SimSun" w:eastAsia="SimSun" w:cs="SimSun"/>
          <w:sz w:val="19"/>
          <w:szCs w:val="19"/>
        </w:rPr>
        <w:t xml:space="preserve"> </w:t>
      </w:r>
      <w:r>
        <w:rPr>
          <w:rFonts w:ascii="SimSun" w:hAnsi="SimSun" w:eastAsia="SimSun" w:cs="SimSun"/>
          <w:sz w:val="19"/>
          <w:szCs w:val="19"/>
          <w:spacing w:val="20"/>
        </w:rPr>
        <w:t>其内在信息传播的自由、便捷、安全和可控形成</w:t>
      </w:r>
      <w:r>
        <w:rPr>
          <w:rFonts w:ascii="SimSun" w:hAnsi="SimSun" w:eastAsia="SimSun" w:cs="SimSun"/>
          <w:sz w:val="19"/>
          <w:szCs w:val="19"/>
          <w:spacing w:val="19"/>
        </w:rPr>
        <w:t>高度信任，这是其他信息传播</w:t>
      </w:r>
      <w:r>
        <w:rPr>
          <w:rFonts w:ascii="SimSun" w:hAnsi="SimSun" w:eastAsia="SimSun" w:cs="SimSun"/>
          <w:sz w:val="19"/>
          <w:szCs w:val="19"/>
        </w:rPr>
        <w:t xml:space="preserve"> </w:t>
      </w:r>
      <w:r>
        <w:rPr>
          <w:rFonts w:ascii="SimSun" w:hAnsi="SimSun" w:eastAsia="SimSun" w:cs="SimSun"/>
          <w:sz w:val="19"/>
          <w:szCs w:val="19"/>
          <w:spacing w:val="20"/>
        </w:rPr>
        <w:t>系统无法媲美的，这种信任也使系统功能的稳定输出得到强化，因此也具备内</w:t>
      </w:r>
    </w:p>
    <w:p>
      <w:pPr>
        <w:ind w:left="29"/>
        <w:spacing w:line="219" w:lineRule="auto"/>
        <w:rPr>
          <w:rFonts w:ascii="SimSun" w:hAnsi="SimSun" w:eastAsia="SimSun" w:cs="SimSun"/>
          <w:sz w:val="19"/>
          <w:szCs w:val="19"/>
        </w:rPr>
      </w:pPr>
      <w:r>
        <w:rPr>
          <w:rFonts w:ascii="SimSun" w:hAnsi="SimSun" w:eastAsia="SimSun" w:cs="SimSun"/>
          <w:sz w:val="19"/>
          <w:szCs w:val="19"/>
          <w:spacing w:val="16"/>
        </w:rPr>
        <w:t>部信任这一基础特征。</w:t>
      </w:r>
    </w:p>
    <w:p>
      <w:pPr>
        <w:ind w:left="29" w:right="318" w:firstLine="440"/>
        <w:spacing w:before="139" w:line="327" w:lineRule="auto"/>
        <w:jc w:val="both"/>
        <w:rPr>
          <w:rFonts w:ascii="SimSun" w:hAnsi="SimSun" w:eastAsia="SimSun" w:cs="SimSun"/>
          <w:sz w:val="19"/>
          <w:szCs w:val="19"/>
        </w:rPr>
      </w:pPr>
      <w:r>
        <w:rPr>
          <w:rFonts w:ascii="SimSun" w:hAnsi="SimSun" w:eastAsia="SimSun" w:cs="SimSun"/>
          <w:sz w:val="19"/>
          <w:szCs w:val="19"/>
          <w:spacing w:val="19"/>
        </w:rPr>
        <w:t>确认了网络空间的系统属性及其内部架构，即能明确网络</w:t>
      </w:r>
      <w:r>
        <w:rPr>
          <w:rFonts w:ascii="SimSun" w:hAnsi="SimSun" w:eastAsia="SimSun" w:cs="SimSun"/>
          <w:sz w:val="19"/>
          <w:szCs w:val="19"/>
          <w:spacing w:val="18"/>
        </w:rPr>
        <w:t>空间法的适用边 </w:t>
      </w:r>
      <w:r>
        <w:rPr>
          <w:rFonts w:ascii="SimSun" w:hAnsi="SimSun" w:eastAsia="SimSun" w:cs="SimSun"/>
          <w:sz w:val="19"/>
          <w:szCs w:val="19"/>
          <w:spacing w:val="26"/>
        </w:rPr>
        <w:t>界以及数据法规则在其中的位置。如果说网</w:t>
      </w:r>
      <w:r>
        <w:rPr>
          <w:rFonts w:ascii="SimSun" w:hAnsi="SimSun" w:eastAsia="SimSun" w:cs="SimSun"/>
          <w:sz w:val="19"/>
          <w:szCs w:val="19"/>
          <w:spacing w:val="25"/>
        </w:rPr>
        <w:t>络空间的系统功能是信息传输的 </w:t>
      </w:r>
      <w:r>
        <w:rPr>
          <w:rFonts w:ascii="SimSun" w:hAnsi="SimSun" w:eastAsia="SimSun" w:cs="SimSun"/>
          <w:sz w:val="19"/>
          <w:szCs w:val="19"/>
          <w:spacing w:val="19"/>
        </w:rPr>
        <w:t>话，那么数据在网络空间的流动即是其功能体现。有学者提出，数据治理应以 </w:t>
      </w:r>
      <w:r>
        <w:rPr>
          <w:rFonts w:ascii="SimSun" w:hAnsi="SimSun" w:eastAsia="SimSun" w:cs="SimSun"/>
          <w:sz w:val="19"/>
          <w:szCs w:val="19"/>
          <w:spacing w:val="20"/>
        </w:rPr>
        <w:t>数据为直接治理对象。⑤这里排除了包括依靠数据而</w:t>
      </w:r>
      <w:r>
        <w:rPr>
          <w:rFonts w:ascii="SimSun" w:hAnsi="SimSun" w:eastAsia="SimSun" w:cs="SimSun"/>
          <w:sz w:val="19"/>
          <w:szCs w:val="19"/>
          <w:spacing w:val="19"/>
        </w:rPr>
        <w:t>治理的问题，但也不能限</w:t>
      </w:r>
      <w:r>
        <w:rPr>
          <w:rFonts w:ascii="SimSun" w:hAnsi="SimSun" w:eastAsia="SimSun" w:cs="SimSun"/>
          <w:sz w:val="19"/>
          <w:szCs w:val="19"/>
        </w:rPr>
        <w:t xml:space="preserve">  </w:t>
      </w:r>
      <w:r>
        <w:rPr>
          <w:rFonts w:ascii="SimSun" w:hAnsi="SimSun" w:eastAsia="SimSun" w:cs="SimSun"/>
          <w:sz w:val="19"/>
          <w:szCs w:val="19"/>
          <w:spacing w:val="20"/>
        </w:rPr>
        <w:t>缩于仅适用于网络空间数据与信息范畴的活动规则。由于网络空间三个范畴彼</w:t>
      </w:r>
      <w:r>
        <w:rPr>
          <w:rFonts w:ascii="SimSun" w:hAnsi="SimSun" w:eastAsia="SimSun" w:cs="SimSun"/>
          <w:sz w:val="19"/>
          <w:szCs w:val="19"/>
          <w:spacing w:val="10"/>
        </w:rPr>
        <w:t xml:space="preserve"> </w:t>
      </w:r>
      <w:r>
        <w:rPr>
          <w:rFonts w:ascii="SimSun" w:hAnsi="SimSun" w:eastAsia="SimSun" w:cs="SimSun"/>
          <w:sz w:val="19"/>
          <w:szCs w:val="19"/>
          <w:spacing w:val="22"/>
        </w:rPr>
        <w:t>此衔接且相互渗透，任何一个范畴的治理缺失也会对其他范畴造成负面影响，</w:t>
      </w:r>
      <w:r>
        <w:rPr>
          <w:rFonts w:ascii="SimSun" w:hAnsi="SimSun" w:eastAsia="SimSun" w:cs="SimSun"/>
          <w:sz w:val="19"/>
          <w:szCs w:val="19"/>
          <w:spacing w:val="6"/>
        </w:rPr>
        <w:t xml:space="preserve"> </w:t>
      </w:r>
      <w:r>
        <w:rPr>
          <w:rFonts w:ascii="SimSun" w:hAnsi="SimSun" w:eastAsia="SimSun" w:cs="SimSun"/>
          <w:sz w:val="19"/>
          <w:szCs w:val="19"/>
          <w:spacing w:val="20"/>
        </w:rPr>
        <w:t>因此当我们讨论网络空间的数据治理规则时，设</w:t>
      </w:r>
      <w:r>
        <w:rPr>
          <w:rFonts w:ascii="SimSun" w:hAnsi="SimSun" w:eastAsia="SimSun" w:cs="SimSun"/>
          <w:sz w:val="19"/>
          <w:szCs w:val="19"/>
          <w:spacing w:val="19"/>
        </w:rPr>
        <w:t>施与运行、数据与信息和社会</w:t>
      </w:r>
      <w:r>
        <w:rPr>
          <w:rFonts w:ascii="SimSun" w:hAnsi="SimSun" w:eastAsia="SimSun" w:cs="SimSun"/>
          <w:sz w:val="19"/>
          <w:szCs w:val="19"/>
        </w:rPr>
        <w:t xml:space="preserve">  </w:t>
      </w:r>
      <w:r>
        <w:rPr>
          <w:rFonts w:ascii="SimSun" w:hAnsi="SimSun" w:eastAsia="SimSun" w:cs="SimSun"/>
          <w:sz w:val="19"/>
          <w:szCs w:val="19"/>
          <w:spacing w:val="20"/>
        </w:rPr>
        <w:t>与人三个范畴都应当被考察。比如，在设施与运行</w:t>
      </w:r>
      <w:r>
        <w:rPr>
          <w:rFonts w:ascii="SimSun" w:hAnsi="SimSun" w:eastAsia="SimSun" w:cs="SimSun"/>
          <w:sz w:val="19"/>
          <w:szCs w:val="19"/>
          <w:spacing w:val="19"/>
        </w:rPr>
        <w:t>范畴，网络基础设施应当满</w:t>
      </w:r>
      <w:r>
        <w:rPr>
          <w:rFonts w:ascii="SimSun" w:hAnsi="SimSun" w:eastAsia="SimSun" w:cs="SimSun"/>
          <w:sz w:val="19"/>
          <w:szCs w:val="19"/>
        </w:rPr>
        <w:t xml:space="preserve">  </w:t>
      </w:r>
      <w:r>
        <w:rPr>
          <w:rFonts w:ascii="SimSun" w:hAnsi="SimSun" w:eastAsia="SimSun" w:cs="SimSun"/>
          <w:sz w:val="19"/>
          <w:szCs w:val="19"/>
          <w:spacing w:val="20"/>
        </w:rPr>
        <w:t>足数据安全的技术要求，网络主体方面也需</w:t>
      </w:r>
      <w:r>
        <w:rPr>
          <w:rFonts w:ascii="SimSun" w:hAnsi="SimSun" w:eastAsia="SimSun" w:cs="SimSun"/>
          <w:sz w:val="19"/>
          <w:szCs w:val="19"/>
          <w:spacing w:val="19"/>
        </w:rPr>
        <w:t>要注意提升数据安全意识，促进组</w:t>
      </w:r>
    </w:p>
    <w:p>
      <w:pPr>
        <w:pStyle w:val="BodyText"/>
        <w:spacing w:line="314" w:lineRule="auto"/>
        <w:rPr/>
      </w:pPr>
      <w:r/>
    </w:p>
    <w:p>
      <w:pPr>
        <w:pStyle w:val="BodyText"/>
        <w:spacing w:line="314" w:lineRule="auto"/>
        <w:rPr/>
      </w:pPr>
      <w:r/>
    </w:p>
    <w:p>
      <w:pPr>
        <w:ind w:left="29" w:right="557" w:firstLine="340"/>
        <w:spacing w:before="62" w:line="242" w:lineRule="auto"/>
        <w:rPr>
          <w:rFonts w:ascii="SimSun" w:hAnsi="SimSun" w:eastAsia="SimSun" w:cs="SimSun"/>
          <w:sz w:val="19"/>
          <w:szCs w:val="19"/>
        </w:rPr>
      </w:pPr>
      <w:r>
        <w:rPr>
          <w:rFonts w:ascii="SimSun" w:hAnsi="SimSun" w:eastAsia="SimSun" w:cs="SimSun"/>
          <w:sz w:val="19"/>
          <w:szCs w:val="19"/>
          <w:spacing w:val="6"/>
        </w:rPr>
        <w:t>①</w:t>
      </w:r>
      <w:r>
        <w:rPr>
          <w:rFonts w:ascii="SimSun" w:hAnsi="SimSun" w:eastAsia="SimSun" w:cs="SimSun"/>
          <w:sz w:val="19"/>
          <w:szCs w:val="19"/>
          <w:spacing w:val="42"/>
        </w:rPr>
        <w:t xml:space="preserve"> </w:t>
      </w:r>
      <w:r>
        <w:rPr>
          <w:rFonts w:ascii="Times New Roman" w:hAnsi="Times New Roman" w:eastAsia="Times New Roman" w:cs="Times New Roman"/>
          <w:sz w:val="19"/>
          <w:szCs w:val="19"/>
        </w:rPr>
        <w:t>ICANN</w:t>
      </w:r>
      <w:r>
        <w:rPr>
          <w:rFonts w:ascii="SimSun" w:hAnsi="SimSun" w:eastAsia="SimSun" w:cs="SimSun"/>
          <w:sz w:val="19"/>
          <w:szCs w:val="19"/>
          <w:spacing w:val="6"/>
        </w:rPr>
        <w:t>战略专家组，《</w:t>
      </w:r>
      <w:r>
        <w:rPr>
          <w:rFonts w:ascii="Times New Roman" w:hAnsi="Times New Roman" w:eastAsia="Times New Roman" w:cs="Times New Roman"/>
          <w:sz w:val="19"/>
          <w:szCs w:val="19"/>
        </w:rPr>
        <w:t>ICANN</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在互联网监管生态系统中</w:t>
      </w:r>
      <w:r>
        <w:rPr>
          <w:rFonts w:ascii="SimSun" w:hAnsi="SimSun" w:eastAsia="SimSun" w:cs="SimSun"/>
          <w:sz w:val="19"/>
          <w:szCs w:val="19"/>
          <w:spacing w:val="5"/>
        </w:rPr>
        <w:t>的职责》,</w:t>
      </w:r>
      <w:r>
        <w:rPr>
          <w:rFonts w:ascii="SimSun" w:hAnsi="SimSun" w:eastAsia="SimSun" w:cs="SimSun"/>
          <w:sz w:val="19"/>
          <w:szCs w:val="19"/>
          <w:spacing w:val="-54"/>
        </w:rPr>
        <w:t xml:space="preserve"> </w:t>
      </w: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www.icann.org/en/system/files/files/report-23feb14-zh.pdf</w:t>
      </w:r>
      <w:r>
        <w:rPr>
          <w:rFonts w:ascii="SimSun" w:hAnsi="SimSun" w:eastAsia="SimSun" w:cs="SimSun"/>
          <w:sz w:val="19"/>
          <w:szCs w:val="19"/>
          <w:spacing w:val="-2"/>
        </w:rPr>
        <w:t>。</w:t>
      </w:r>
    </w:p>
    <w:p>
      <w:pPr>
        <w:ind w:left="29" w:right="366" w:firstLine="340"/>
        <w:spacing w:before="71" w:line="247" w:lineRule="auto"/>
        <w:rPr>
          <w:rFonts w:ascii="SimSun" w:hAnsi="SimSun" w:eastAsia="SimSun" w:cs="SimSun"/>
          <w:sz w:val="19"/>
          <w:szCs w:val="19"/>
        </w:rPr>
      </w:pPr>
      <w:r>
        <w:rPr>
          <w:rFonts w:ascii="SimSun" w:hAnsi="SimSun" w:eastAsia="SimSun" w:cs="SimSun"/>
          <w:sz w:val="19"/>
          <w:szCs w:val="19"/>
          <w:spacing w:val="-8"/>
        </w:rPr>
        <w:t>②</w:t>
      </w:r>
      <w:r>
        <w:rPr>
          <w:rFonts w:ascii="SimSun" w:hAnsi="SimSun" w:eastAsia="SimSun" w:cs="SimSun"/>
          <w:sz w:val="19"/>
          <w:szCs w:val="19"/>
          <w:spacing w:val="61"/>
        </w:rPr>
        <w:t xml:space="preserve"> </w:t>
      </w:r>
      <w:r>
        <w:rPr>
          <w:rFonts w:ascii="SimSun" w:hAnsi="SimSun" w:eastAsia="SimSun" w:cs="SimSun"/>
          <w:sz w:val="19"/>
          <w:szCs w:val="19"/>
          <w:spacing w:val="-8"/>
        </w:rPr>
        <w:t>例如，《塔林手册2.0》将网络空间分为物理层、逻辑层与社会层，其中社会层包</w:t>
      </w:r>
      <w:r>
        <w:rPr>
          <w:rFonts w:ascii="SimSun" w:hAnsi="SimSun" w:eastAsia="SimSun" w:cs="SimSun"/>
          <w:sz w:val="19"/>
          <w:szCs w:val="19"/>
        </w:rPr>
        <w:t xml:space="preserve"> </w:t>
      </w:r>
      <w:r>
        <w:rPr>
          <w:rFonts w:ascii="SimSun" w:hAnsi="SimSun" w:eastAsia="SimSun" w:cs="SimSun"/>
          <w:sz w:val="19"/>
          <w:szCs w:val="19"/>
          <w:spacing w:val="-6"/>
        </w:rPr>
        <w:t>括参与网络活动的个人和团体。参见[美]迈克尔·施密特总主编：《网络行动国</w:t>
      </w:r>
      <w:r>
        <w:rPr>
          <w:rFonts w:ascii="SimSun" w:hAnsi="SimSun" w:eastAsia="SimSun" w:cs="SimSun"/>
          <w:sz w:val="19"/>
          <w:szCs w:val="19"/>
          <w:spacing w:val="-7"/>
        </w:rPr>
        <w:t>际法塔林</w:t>
      </w:r>
      <w:r>
        <w:rPr>
          <w:rFonts w:ascii="SimSun" w:hAnsi="SimSun" w:eastAsia="SimSun" w:cs="SimSun"/>
          <w:sz w:val="19"/>
          <w:szCs w:val="19"/>
        </w:rPr>
        <w:t xml:space="preserve"> </w:t>
      </w:r>
      <w:r>
        <w:rPr>
          <w:rFonts w:ascii="SimSun" w:hAnsi="SimSun" w:eastAsia="SimSun" w:cs="SimSun"/>
          <w:sz w:val="19"/>
          <w:szCs w:val="19"/>
          <w:spacing w:val="-1"/>
        </w:rPr>
        <w:t>手册2.0版》,黄志雄等译，社会科学文献出版社2017年版，第58页。</w:t>
      </w:r>
    </w:p>
    <w:p>
      <w:pPr>
        <w:ind w:left="29" w:right="392" w:firstLine="340"/>
        <w:spacing w:before="39" w:line="244"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80"/>
        </w:rPr>
        <w:t xml:space="preserve"> </w:t>
      </w:r>
      <w:r>
        <w:rPr>
          <w:rFonts w:ascii="Times New Roman" w:hAnsi="Times New Roman" w:eastAsia="Times New Roman" w:cs="Times New Roman"/>
          <w:sz w:val="19"/>
          <w:szCs w:val="19"/>
        </w:rPr>
        <w:t>Joint      Publication      3-12       (R),Cybe</w:t>
      </w:r>
      <w:r>
        <w:rPr>
          <w:rFonts w:ascii="Times New Roman" w:hAnsi="Times New Roman" w:eastAsia="Times New Roman" w:cs="Times New Roman"/>
          <w:sz w:val="19"/>
          <w:szCs w:val="19"/>
          <w:spacing w:val="-1"/>
        </w:rPr>
        <w:t>rspace       Operations,1-3,</w:t>
      </w:r>
      <w:hyperlink w:history="true" r:id="rId767">
        <w:r>
          <w:rPr>
            <w:rFonts w:ascii="Times New Roman" w:hAnsi="Times New Roman" w:eastAsia="Times New Roman" w:cs="Times New Roman"/>
            <w:sz w:val="19"/>
            <w:szCs w:val="19"/>
            <w:spacing w:val="-1"/>
          </w:rPr>
          <w:t>htps://fas.org/ipy</w:t>
        </w:r>
      </w:hyperlink>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doddir/dod/jp3_</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12r.pdf,Feb.2,2013.</w:t>
      </w:r>
    </w:p>
    <w:p>
      <w:pPr>
        <w:ind w:left="29" w:right="367" w:firstLine="340"/>
        <w:spacing w:before="67" w:line="241" w:lineRule="auto"/>
        <w:rPr>
          <w:rFonts w:ascii="SimSun" w:hAnsi="SimSun" w:eastAsia="SimSun" w:cs="SimSun"/>
          <w:sz w:val="19"/>
          <w:szCs w:val="19"/>
        </w:rPr>
      </w:pPr>
      <w:r>
        <w:rPr>
          <w:rFonts w:ascii="SimSun" w:hAnsi="SimSun" w:eastAsia="SimSun" w:cs="SimSun"/>
          <w:sz w:val="19"/>
          <w:szCs w:val="19"/>
          <w:spacing w:val="-1"/>
        </w:rPr>
        <w:t>④  </w:t>
      </w:r>
      <w:r>
        <w:rPr>
          <w:rFonts w:ascii="Times New Roman" w:hAnsi="Times New Roman" w:eastAsia="Times New Roman" w:cs="Times New Roman"/>
          <w:sz w:val="19"/>
          <w:szCs w:val="19"/>
          <w:spacing w:val="-1"/>
        </w:rPr>
        <w:t>Milton Mueller,Agai</w:t>
      </w:r>
      <w:r>
        <w:rPr>
          <w:rFonts w:ascii="Times New Roman" w:hAnsi="Times New Roman" w:eastAsia="Times New Roman" w:cs="Times New Roman"/>
          <w:sz w:val="19"/>
          <w:szCs w:val="19"/>
          <w:spacing w:val="-2"/>
        </w:rPr>
        <w:t>nst Sovereignty in Cyberspace,International</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Studies Review,2020</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(22),pp.779-801.</w:t>
      </w:r>
    </w:p>
    <w:p>
      <w:pPr>
        <w:ind w:left="369"/>
        <w:spacing w:before="52" w:line="216" w:lineRule="auto"/>
        <w:rPr>
          <w:rFonts w:ascii="SimSun" w:hAnsi="SimSun" w:eastAsia="SimSun" w:cs="SimSun"/>
          <w:sz w:val="19"/>
          <w:szCs w:val="19"/>
        </w:rPr>
      </w:pPr>
      <w:r>
        <w:rPr>
          <w:rFonts w:ascii="SimSun" w:hAnsi="SimSun" w:eastAsia="SimSun" w:cs="SimSun"/>
          <w:sz w:val="19"/>
          <w:szCs w:val="19"/>
          <w:spacing w:val="-14"/>
        </w:rPr>
        <w:t>⑤</w:t>
      </w:r>
      <w:r>
        <w:rPr>
          <w:rFonts w:ascii="SimSun" w:hAnsi="SimSun" w:eastAsia="SimSun" w:cs="SimSun"/>
          <w:sz w:val="19"/>
          <w:szCs w:val="19"/>
          <w:spacing w:val="74"/>
        </w:rPr>
        <w:t xml:space="preserve"> </w:t>
      </w:r>
      <w:r>
        <w:rPr>
          <w:rFonts w:ascii="SimSun" w:hAnsi="SimSun" w:eastAsia="SimSun" w:cs="SimSun"/>
          <w:sz w:val="19"/>
          <w:szCs w:val="19"/>
          <w:spacing w:val="-14"/>
        </w:rPr>
        <w:t>蔡翠红、王远志：《全球数据治理</w:t>
      </w:r>
      <w:r>
        <w:rPr>
          <w:rFonts w:ascii="SimSun" w:hAnsi="SimSun" w:eastAsia="SimSun" w:cs="SimSun"/>
          <w:sz w:val="19"/>
          <w:szCs w:val="19"/>
          <w:spacing w:val="-71"/>
        </w:rPr>
        <w:t xml:space="preserve"> </w:t>
      </w:r>
      <w:r>
        <w:rPr>
          <w:rFonts w:ascii="SimSun" w:hAnsi="SimSun" w:eastAsia="SimSun" w:cs="SimSun"/>
          <w:sz w:val="19"/>
          <w:szCs w:val="19"/>
          <w:u w:val="single" w:color="auto"/>
          <w:spacing w:val="12"/>
        </w:rPr>
        <w:t xml:space="preserve">    </w:t>
      </w:r>
      <w:r>
        <w:rPr>
          <w:rFonts w:ascii="SimSun" w:hAnsi="SimSun" w:eastAsia="SimSun" w:cs="SimSun"/>
          <w:sz w:val="19"/>
          <w:szCs w:val="19"/>
          <w:spacing w:val="-83"/>
        </w:rPr>
        <w:t xml:space="preserve"> </w:t>
      </w:r>
      <w:r>
        <w:rPr>
          <w:rFonts w:ascii="SimSun" w:hAnsi="SimSun" w:eastAsia="SimSun" w:cs="SimSun"/>
          <w:sz w:val="19"/>
          <w:szCs w:val="19"/>
          <w:spacing w:val="-14"/>
        </w:rPr>
        <w:t>挑战与应对》,载《国际问题研究》2020年第</w:t>
      </w:r>
    </w:p>
    <w:p>
      <w:pPr>
        <w:spacing w:line="216" w:lineRule="auto"/>
        <w:sectPr>
          <w:footerReference w:type="default" r:id="rId764"/>
          <w:pgSz w:w="8490" w:h="13140"/>
          <w:pgMar w:top="400" w:right="466" w:bottom="1481" w:left="459" w:header="0" w:footer="1255" w:gutter="0"/>
        </w:sectPr>
        <w:rPr>
          <w:rFonts w:ascii="SimSun" w:hAnsi="SimSun" w:eastAsia="SimSun" w:cs="SimSun"/>
          <w:sz w:val="19"/>
          <w:szCs w:val="19"/>
        </w:rPr>
      </w:pPr>
    </w:p>
    <w:p>
      <w:pPr>
        <w:ind w:left="419"/>
        <w:spacing w:before="299"/>
        <w:rPr>
          <w:rFonts w:ascii="SimHei" w:hAnsi="SimHei" w:eastAsia="SimHei" w:cs="SimHei"/>
          <w:sz w:val="19"/>
          <w:szCs w:val="19"/>
        </w:rPr>
      </w:pPr>
      <w:r>
        <w:drawing>
          <wp:anchor distT="0" distB="0" distL="0" distR="0" simplePos="0" relativeHeight="253257728" behindDoc="0" locked="0" layoutInCell="0" allowOverlap="1">
            <wp:simplePos x="0" y="0"/>
            <wp:positionH relativeFrom="page">
              <wp:posOffset>457222</wp:posOffset>
            </wp:positionH>
            <wp:positionV relativeFrom="page">
              <wp:posOffset>4978360</wp:posOffset>
            </wp:positionV>
            <wp:extent cx="1162008" cy="6351"/>
            <wp:effectExtent l="0" t="0" r="0" b="0"/>
            <wp:wrapNone/>
            <wp:docPr id="1356" name="IM 1356"/>
            <wp:cNvGraphicFramePr/>
            <a:graphic>
              <a:graphicData uri="http://schemas.openxmlformats.org/drawingml/2006/picture">
                <pic:pic>
                  <pic:nvPicPr>
                    <pic:cNvPr id="1356" name="IM 1356"/>
                    <pic:cNvPicPr/>
                  </pic:nvPicPr>
                  <pic:blipFill>
                    <a:blip r:embed="rId768"/>
                    <a:stretch>
                      <a:fillRect/>
                    </a:stretch>
                  </pic:blipFill>
                  <pic:spPr>
                    <a:xfrm rot="0">
                      <a:off x="0" y="0"/>
                      <a:ext cx="1162008" cy="6351"/>
                    </a:xfrm>
                    <a:prstGeom prst="rect">
                      <a:avLst/>
                    </a:prstGeom>
                  </pic:spPr>
                </pic:pic>
              </a:graphicData>
            </a:graphic>
          </wp:anchor>
        </w:drawing>
      </w:r>
      <w:r>
        <w:pict>
          <v:shape id="_x0000_s878" style="position:absolute;margin-left:-1pt;margin-top:18.3033pt;mso-position-vertical-relative:text;mso-position-horizontal-relative:text;width:15.7pt;height:8.65pt;z-index:253256704;"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510</w:t>
                  </w:r>
                </w:p>
              </w:txbxContent>
            </v:textbox>
          </v:shape>
        </w:pict>
      </w:r>
      <w:r>
        <w:rPr>
          <w:rFonts w:ascii="SimHei" w:hAnsi="SimHei" w:eastAsia="SimHei" w:cs="SimHei"/>
          <w:sz w:val="19"/>
          <w:szCs w:val="19"/>
          <w:position w:val="-5"/>
        </w:rPr>
        <w:drawing>
          <wp:inline distT="0" distB="0" distL="0" distR="0">
            <wp:extent cx="6308" cy="279444"/>
            <wp:effectExtent l="0" t="0" r="0" b="0"/>
            <wp:docPr id="1358" name="IM 1358"/>
            <wp:cNvGraphicFramePr/>
            <a:graphic>
              <a:graphicData uri="http://schemas.openxmlformats.org/drawingml/2006/picture">
                <pic:pic>
                  <pic:nvPicPr>
                    <pic:cNvPr id="1358" name="IM 1358"/>
                    <pic:cNvPicPr/>
                  </pic:nvPicPr>
                  <pic:blipFill>
                    <a:blip r:embed="rId769"/>
                    <a:stretch>
                      <a:fillRect/>
                    </a:stretch>
                  </pic:blipFill>
                  <pic:spPr>
                    <a:xfrm rot="0">
                      <a:off x="0" y="0"/>
                      <a:ext cx="6308" cy="27944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3"/>
          <w:w w:val="97"/>
        </w:rPr>
        <w:t>第十章</w:t>
      </w:r>
      <w:r>
        <w:rPr>
          <w:rFonts w:ascii="SimHei" w:hAnsi="SimHei" w:eastAsia="SimHei" w:cs="SimHei"/>
          <w:sz w:val="19"/>
          <w:szCs w:val="19"/>
          <w:spacing w:val="-23"/>
          <w:w w:val="97"/>
        </w:rPr>
        <w:t xml:space="preserve">  </w:t>
      </w:r>
      <w:r>
        <w:rPr>
          <w:rFonts w:ascii="SimHei" w:hAnsi="SimHei" w:eastAsia="SimHei" w:cs="SimHei"/>
          <w:sz w:val="19"/>
          <w:szCs w:val="19"/>
          <w:spacing w:val="-23"/>
          <w:w w:val="97"/>
        </w:rPr>
        <w:t>中国参与数据治理国际规则制定研究</w:t>
      </w:r>
    </w:p>
    <w:p>
      <w:pPr>
        <w:pStyle w:val="BodyText"/>
        <w:spacing w:line="375" w:lineRule="auto"/>
        <w:rPr/>
      </w:pPr>
      <w:r/>
    </w:p>
    <w:p>
      <w:pPr>
        <w:ind w:left="429" w:right="94"/>
        <w:spacing w:before="62" w:line="295" w:lineRule="auto"/>
        <w:jc w:val="both"/>
        <w:rPr>
          <w:rFonts w:ascii="SimSun" w:hAnsi="SimSun" w:eastAsia="SimSun" w:cs="SimSun"/>
          <w:sz w:val="19"/>
          <w:szCs w:val="19"/>
        </w:rPr>
      </w:pPr>
      <w:r>
        <w:rPr>
          <w:rFonts w:ascii="SimSun" w:hAnsi="SimSun" w:eastAsia="SimSun" w:cs="SimSun"/>
          <w:sz w:val="19"/>
          <w:szCs w:val="19"/>
          <w:spacing w:val="26"/>
        </w:rPr>
        <w:t>织机构间的联动合作能力等。①这些都在数据治理规则范畴之内，不应被忽</w:t>
      </w:r>
      <w:r>
        <w:rPr>
          <w:rFonts w:ascii="SimSun" w:hAnsi="SimSun" w:eastAsia="SimSun" w:cs="SimSun"/>
          <w:sz w:val="19"/>
          <w:szCs w:val="19"/>
          <w:spacing w:val="6"/>
        </w:rPr>
        <w:t xml:space="preserve"> </w:t>
      </w:r>
      <w:r>
        <w:rPr>
          <w:rFonts w:ascii="SimSun" w:hAnsi="SimSun" w:eastAsia="SimSun" w:cs="SimSun"/>
          <w:sz w:val="19"/>
          <w:szCs w:val="19"/>
          <w:spacing w:val="14"/>
        </w:rPr>
        <w:t>视。我国数据治理国内法的主体是《数据安全法》和即将出台的</w:t>
      </w:r>
      <w:r>
        <w:rPr>
          <w:rFonts w:ascii="SimSun" w:hAnsi="SimSun" w:eastAsia="SimSun" w:cs="SimSun"/>
          <w:sz w:val="19"/>
          <w:szCs w:val="19"/>
          <w:spacing w:val="13"/>
        </w:rPr>
        <w:t>《个人信息保护</w:t>
      </w:r>
      <w:r>
        <w:rPr>
          <w:rFonts w:ascii="SimSun" w:hAnsi="SimSun" w:eastAsia="SimSun" w:cs="SimSun"/>
          <w:sz w:val="19"/>
          <w:szCs w:val="19"/>
        </w:rPr>
        <w:t xml:space="preserve"> </w:t>
      </w:r>
      <w:r>
        <w:rPr>
          <w:rFonts w:ascii="SimSun" w:hAnsi="SimSun" w:eastAsia="SimSun" w:cs="SimSun"/>
          <w:sz w:val="19"/>
          <w:szCs w:val="19"/>
          <w:spacing w:val="22"/>
        </w:rPr>
        <w:t>法》,后者偏向于仅涉及数据处理活动本身，②而前者中则涵盖了对主体与技</w:t>
      </w:r>
      <w:r>
        <w:rPr>
          <w:rFonts w:ascii="SimSun" w:hAnsi="SimSun" w:eastAsia="SimSun" w:cs="SimSun"/>
          <w:sz w:val="19"/>
          <w:szCs w:val="19"/>
          <w:spacing w:val="14"/>
        </w:rPr>
        <w:t xml:space="preserve"> </w:t>
      </w:r>
      <w:r>
        <w:rPr>
          <w:rFonts w:ascii="SimSun" w:hAnsi="SimSun" w:eastAsia="SimSun" w:cs="SimSun"/>
          <w:sz w:val="19"/>
          <w:szCs w:val="19"/>
          <w:spacing w:val="14"/>
        </w:rPr>
        <w:t>术设施的要求，也体现了数据治理规则在三个范畴的贯通。③</w:t>
      </w:r>
    </w:p>
    <w:p>
      <w:pPr>
        <w:ind w:left="429" w:firstLine="430"/>
        <w:spacing w:before="76" w:line="298" w:lineRule="auto"/>
        <w:jc w:val="both"/>
        <w:rPr>
          <w:rFonts w:ascii="SimSun" w:hAnsi="SimSun" w:eastAsia="SimSun" w:cs="SimSun"/>
          <w:sz w:val="19"/>
          <w:szCs w:val="19"/>
        </w:rPr>
      </w:pPr>
      <w:r>
        <w:rPr>
          <w:rFonts w:ascii="SimSun" w:hAnsi="SimSun" w:eastAsia="SimSun" w:cs="SimSun"/>
          <w:sz w:val="22"/>
          <w:szCs w:val="22"/>
          <w:spacing w:val="-10"/>
        </w:rPr>
        <w:t>需要提出的是，数据治理问题并不独存于网络空间，即使数据的跨国流动 </w:t>
      </w:r>
      <w:r>
        <w:rPr>
          <w:rFonts w:ascii="SimSun" w:hAnsi="SimSun" w:eastAsia="SimSun" w:cs="SimSun"/>
          <w:sz w:val="19"/>
          <w:szCs w:val="19"/>
          <w:spacing w:val="20"/>
        </w:rPr>
        <w:t>也可以通过其他物理手段实现，然而由于网络</w:t>
      </w:r>
      <w:r>
        <w:rPr>
          <w:rFonts w:ascii="SimSun" w:hAnsi="SimSun" w:eastAsia="SimSun" w:cs="SimSun"/>
          <w:sz w:val="19"/>
          <w:szCs w:val="19"/>
          <w:spacing w:val="19"/>
        </w:rPr>
        <w:t>空间的形成和发展，数据问题才</w:t>
      </w:r>
      <w:r>
        <w:rPr>
          <w:rFonts w:ascii="SimSun" w:hAnsi="SimSun" w:eastAsia="SimSun" w:cs="SimSun"/>
          <w:sz w:val="19"/>
          <w:szCs w:val="19"/>
        </w:rPr>
        <w:t xml:space="preserve">  </w:t>
      </w:r>
      <w:r>
        <w:rPr>
          <w:rFonts w:ascii="SimSun" w:hAnsi="SimSun" w:eastAsia="SimSun" w:cs="SimSun"/>
          <w:sz w:val="22"/>
          <w:szCs w:val="22"/>
          <w:spacing w:val="-4"/>
        </w:rPr>
        <w:t>形成特殊趣旨，当代数据治理面临的主要问题也基本是因网络空间而形成挑</w:t>
      </w:r>
      <w:r>
        <w:rPr>
          <w:rFonts w:ascii="SimSun" w:hAnsi="SimSun" w:eastAsia="SimSun" w:cs="SimSun"/>
          <w:sz w:val="22"/>
          <w:szCs w:val="22"/>
        </w:rPr>
        <w:t xml:space="preserve">  </w:t>
      </w:r>
      <w:r>
        <w:rPr>
          <w:rFonts w:ascii="SimSun" w:hAnsi="SimSun" w:eastAsia="SimSun" w:cs="SimSun"/>
          <w:sz w:val="22"/>
          <w:szCs w:val="22"/>
          <w:spacing w:val="-4"/>
        </w:rPr>
        <w:t>战。比如，两用技术管控一直是技术出口范畴的问题，在互联网发展起来之</w:t>
      </w:r>
      <w:r>
        <w:rPr>
          <w:rFonts w:ascii="SimSun" w:hAnsi="SimSun" w:eastAsia="SimSun" w:cs="SimSun"/>
          <w:sz w:val="22"/>
          <w:szCs w:val="22"/>
        </w:rPr>
        <w:t xml:space="preserve">  </w:t>
      </w:r>
      <w:r>
        <w:rPr>
          <w:rFonts w:ascii="SimSun" w:hAnsi="SimSun" w:eastAsia="SimSun" w:cs="SimSun"/>
          <w:sz w:val="22"/>
          <w:szCs w:val="22"/>
          <w:spacing w:val="-10"/>
        </w:rPr>
        <w:t>前，欧盟、日本、加拿大等大多数国家和地区的两用项目出口由两用货物出口 </w:t>
      </w:r>
      <w:r>
        <w:rPr>
          <w:rFonts w:ascii="SimSun" w:hAnsi="SimSun" w:eastAsia="SimSun" w:cs="SimSun"/>
          <w:sz w:val="22"/>
          <w:szCs w:val="22"/>
          <w:spacing w:val="-10"/>
        </w:rPr>
        <w:t>控制体系管理，不涉及技术和数据问题。④但互</w:t>
      </w:r>
      <w:r>
        <w:rPr>
          <w:rFonts w:ascii="SimSun" w:hAnsi="SimSun" w:eastAsia="SimSun" w:cs="SimSun"/>
          <w:sz w:val="22"/>
          <w:szCs w:val="22"/>
          <w:spacing w:val="-11"/>
        </w:rPr>
        <w:t>联网的发展促进了两用项目进</w:t>
      </w:r>
      <w:r>
        <w:rPr>
          <w:rFonts w:ascii="SimSun" w:hAnsi="SimSun" w:eastAsia="SimSun" w:cs="SimSun"/>
          <w:sz w:val="22"/>
          <w:szCs w:val="22"/>
        </w:rPr>
        <w:t xml:space="preserve">  </w:t>
      </w:r>
      <w:r>
        <w:rPr>
          <w:rFonts w:ascii="SimSun" w:hAnsi="SimSun" w:eastAsia="SimSun" w:cs="SimSun"/>
          <w:sz w:val="22"/>
          <w:szCs w:val="22"/>
          <w:spacing w:val="-4"/>
        </w:rPr>
        <w:t>出口管制规则的改变。首先是在21世纪伊始，欧盟通过第1334/2000号条例，</w:t>
      </w:r>
      <w:r>
        <w:rPr>
          <w:rFonts w:ascii="SimSun" w:hAnsi="SimSun" w:eastAsia="SimSun" w:cs="SimSun"/>
          <w:sz w:val="22"/>
          <w:szCs w:val="22"/>
          <w:spacing w:val="15"/>
        </w:rPr>
        <w:t xml:space="preserve"> </w:t>
      </w:r>
      <w:r>
        <w:rPr>
          <w:rFonts w:ascii="SimSun" w:hAnsi="SimSun" w:eastAsia="SimSun" w:cs="SimSun"/>
          <w:sz w:val="19"/>
          <w:szCs w:val="19"/>
          <w:spacing w:val="8"/>
        </w:rPr>
        <w:t>将进出口管理范围扩大至软件和技术，指出技术是“开发”“生产”或“使用”货</w:t>
      </w:r>
      <w:r>
        <w:rPr>
          <w:rFonts w:ascii="SimSun" w:hAnsi="SimSun" w:eastAsia="SimSun" w:cs="SimSun"/>
          <w:sz w:val="19"/>
          <w:szCs w:val="19"/>
          <w:spacing w:val="3"/>
        </w:rPr>
        <w:t xml:space="preserve">  </w:t>
      </w:r>
      <w:r>
        <w:rPr>
          <w:rFonts w:ascii="SimSun" w:hAnsi="SimSun" w:eastAsia="SimSun" w:cs="SimSun"/>
          <w:sz w:val="22"/>
          <w:szCs w:val="22"/>
          <w:spacing w:val="-16"/>
        </w:rPr>
        <w:t>物所必需的特定信息，这些信息以“技术数据”或</w:t>
      </w:r>
      <w:r>
        <w:rPr>
          <w:rFonts w:ascii="SimSun" w:hAnsi="SimSun" w:eastAsia="SimSun" w:cs="SimSun"/>
          <w:sz w:val="22"/>
          <w:szCs w:val="22"/>
          <w:spacing w:val="-17"/>
        </w:rPr>
        <w:t>“技术援助”的形式出现，通</w:t>
      </w:r>
      <w:r>
        <w:rPr>
          <w:rFonts w:ascii="SimSun" w:hAnsi="SimSun" w:eastAsia="SimSun" w:cs="SimSun"/>
          <w:sz w:val="22"/>
          <w:szCs w:val="22"/>
        </w:rPr>
        <w:t xml:space="preserve">  </w:t>
      </w:r>
      <w:r>
        <w:rPr>
          <w:rFonts w:ascii="SimSun" w:hAnsi="SimSun" w:eastAsia="SimSun" w:cs="SimSun"/>
          <w:sz w:val="19"/>
          <w:szCs w:val="19"/>
          <w:spacing w:val="20"/>
        </w:rPr>
        <w:t>过电子媒介向境外传输软件与技术也受到控制。⑤加拿大⑥、日本</w:t>
      </w:r>
      <w:r>
        <w:rPr>
          <w:rFonts w:ascii="SimSun" w:hAnsi="SimSun" w:eastAsia="SimSun" w:cs="SimSun"/>
          <w:sz w:val="19"/>
          <w:szCs w:val="19"/>
          <w:spacing w:val="19"/>
        </w:rPr>
        <w:t>⑦等也在本 </w:t>
      </w:r>
      <w:r>
        <w:rPr>
          <w:rFonts w:ascii="SimSun" w:hAnsi="SimSun" w:eastAsia="SimSun" w:cs="SimSun"/>
          <w:sz w:val="19"/>
          <w:szCs w:val="19"/>
          <w:spacing w:val="20"/>
        </w:rPr>
        <w:t>世纪互联网技术的影响下，开始将两用项目的管控</w:t>
      </w:r>
      <w:r>
        <w:rPr>
          <w:rFonts w:ascii="SimSun" w:hAnsi="SimSun" w:eastAsia="SimSun" w:cs="SimSun"/>
          <w:sz w:val="19"/>
          <w:szCs w:val="19"/>
          <w:spacing w:val="19"/>
        </w:rPr>
        <w:t>范围向信息扩张，由此，两</w:t>
      </w:r>
      <w:r>
        <w:rPr>
          <w:rFonts w:ascii="SimSun" w:hAnsi="SimSun" w:eastAsia="SimSun" w:cs="SimSun"/>
          <w:sz w:val="19"/>
          <w:szCs w:val="19"/>
        </w:rPr>
        <w:t xml:space="preserve">  </w:t>
      </w:r>
      <w:r>
        <w:rPr>
          <w:rFonts w:ascii="SimSun" w:hAnsi="SimSun" w:eastAsia="SimSun" w:cs="SimSun"/>
          <w:sz w:val="22"/>
          <w:szCs w:val="22"/>
          <w:spacing w:val="-7"/>
        </w:rPr>
        <w:t>用技术数据管控作为一个需要应对的问题在本世</w:t>
      </w:r>
      <w:r>
        <w:rPr>
          <w:rFonts w:ascii="SimSun" w:hAnsi="SimSun" w:eastAsia="SimSun" w:cs="SimSun"/>
          <w:sz w:val="22"/>
          <w:szCs w:val="22"/>
          <w:spacing w:val="-8"/>
        </w:rPr>
        <w:t>纪被纳入制度化考量。因此，</w:t>
      </w:r>
      <w:r>
        <w:rPr>
          <w:rFonts w:ascii="SimSun" w:hAnsi="SimSun" w:eastAsia="SimSun" w:cs="SimSun"/>
          <w:sz w:val="22"/>
          <w:szCs w:val="22"/>
        </w:rPr>
        <w:t xml:space="preserve"> </w:t>
      </w:r>
      <w:r>
        <w:rPr>
          <w:rFonts w:ascii="SimSun" w:hAnsi="SimSun" w:eastAsia="SimSun" w:cs="SimSun"/>
          <w:sz w:val="19"/>
          <w:szCs w:val="19"/>
          <w:spacing w:val="20"/>
        </w:rPr>
        <w:t>当前应对国际数据治理挑战，也就是要应对网络空间环境所带来的</w:t>
      </w:r>
      <w:r>
        <w:rPr>
          <w:rFonts w:ascii="SimSun" w:hAnsi="SimSun" w:eastAsia="SimSun" w:cs="SimSun"/>
          <w:sz w:val="19"/>
          <w:szCs w:val="19"/>
          <w:spacing w:val="19"/>
        </w:rPr>
        <w:t>国际数据治</w:t>
      </w:r>
      <w:r>
        <w:rPr>
          <w:rFonts w:ascii="SimSun" w:hAnsi="SimSun" w:eastAsia="SimSun" w:cs="SimSun"/>
          <w:sz w:val="19"/>
          <w:szCs w:val="19"/>
        </w:rPr>
        <w:t xml:space="preserve">  </w:t>
      </w:r>
      <w:r>
        <w:rPr>
          <w:rFonts w:ascii="SimSun" w:hAnsi="SimSun" w:eastAsia="SimSun" w:cs="SimSun"/>
          <w:sz w:val="19"/>
          <w:szCs w:val="19"/>
          <w:spacing w:val="16"/>
        </w:rPr>
        <w:t>理难题。</w:t>
      </w:r>
    </w:p>
    <w:p>
      <w:pPr>
        <w:pStyle w:val="BodyText"/>
        <w:spacing w:line="463" w:lineRule="auto"/>
        <w:rPr/>
      </w:pPr>
      <w:r/>
    </w:p>
    <w:p>
      <w:pPr>
        <w:ind w:left="429" w:right="40" w:firstLine="360"/>
        <w:spacing w:before="62" w:line="249" w:lineRule="auto"/>
        <w:rPr>
          <w:rFonts w:ascii="SimSun" w:hAnsi="SimSun" w:eastAsia="SimSun" w:cs="SimSun"/>
          <w:sz w:val="19"/>
          <w:szCs w:val="19"/>
        </w:rPr>
      </w:pPr>
      <w:r>
        <w:rPr>
          <w:rFonts w:ascii="SimSun" w:hAnsi="SimSun" w:eastAsia="SimSun" w:cs="SimSun"/>
          <w:sz w:val="19"/>
          <w:szCs w:val="19"/>
          <w:spacing w:val="-5"/>
        </w:rPr>
        <w:t>①</w:t>
      </w:r>
      <w:r>
        <w:rPr>
          <w:rFonts w:ascii="SimSun" w:hAnsi="SimSun" w:eastAsia="SimSun" w:cs="SimSun"/>
          <w:sz w:val="19"/>
          <w:szCs w:val="19"/>
          <w:spacing w:val="72"/>
        </w:rPr>
        <w:t xml:space="preserve"> </w:t>
      </w:r>
      <w:r>
        <w:rPr>
          <w:rFonts w:ascii="SimSun" w:hAnsi="SimSun" w:eastAsia="SimSun" w:cs="SimSun"/>
          <w:sz w:val="19"/>
          <w:szCs w:val="19"/>
          <w:spacing w:val="-5"/>
        </w:rPr>
        <w:t>《网络主权：理论与实践(2.0版)》,载中华人</w:t>
      </w:r>
      <w:r>
        <w:rPr>
          <w:rFonts w:ascii="SimSun" w:hAnsi="SimSun" w:eastAsia="SimSun" w:cs="SimSun"/>
          <w:sz w:val="19"/>
          <w:szCs w:val="19"/>
          <w:spacing w:val="-6"/>
        </w:rPr>
        <w:t>民共和国国家互联网信息办公室网</w:t>
      </w:r>
      <w:r>
        <w:rPr>
          <w:rFonts w:ascii="SimSun" w:hAnsi="SimSun" w:eastAsia="SimSun" w:cs="SimSun"/>
          <w:sz w:val="19"/>
          <w:szCs w:val="19"/>
        </w:rPr>
        <w:t xml:space="preserve"> </w:t>
      </w:r>
      <w:r>
        <w:rPr>
          <w:rFonts w:ascii="SimSun" w:hAnsi="SimSun" w:eastAsia="SimSun" w:cs="SimSun"/>
          <w:sz w:val="19"/>
          <w:szCs w:val="19"/>
          <w:spacing w:val="-3"/>
        </w:rPr>
        <w:t>站：</w:t>
      </w:r>
      <w:hyperlink w:history="true" r:id="rId762">
        <w:r>
          <w:rPr>
            <w:rFonts w:ascii="SimSun" w:hAnsi="SimSun" w:eastAsia="SimSun" w:cs="SimSun"/>
            <w:sz w:val="19"/>
            <w:szCs w:val="19"/>
            <w:spacing w:val="-3"/>
          </w:rPr>
          <w:t>http://www.cac.gov.cn/2020-11/25/c</w:t>
        </w:r>
      </w:hyperlink>
      <w:r>
        <w:rPr>
          <w:rFonts w:ascii="SimSun" w:hAnsi="SimSun" w:eastAsia="SimSun" w:cs="SimSun"/>
          <w:sz w:val="19"/>
          <w:szCs w:val="19"/>
          <w:spacing w:val="-3"/>
        </w:rPr>
        <w:t>_1607869924931855.</w:t>
      </w:r>
      <w:r>
        <w:rPr>
          <w:rFonts w:ascii="SimSun" w:hAnsi="SimSun" w:eastAsia="SimSun" w:cs="SimSun"/>
          <w:sz w:val="19"/>
          <w:szCs w:val="19"/>
          <w:spacing w:val="-4"/>
        </w:rPr>
        <w:t>htm,最后访问时间：2021</w:t>
      </w:r>
      <w:r>
        <w:rPr>
          <w:rFonts w:ascii="SimSun" w:hAnsi="SimSun" w:eastAsia="SimSun" w:cs="SimSun"/>
          <w:sz w:val="19"/>
          <w:szCs w:val="19"/>
        </w:rPr>
        <w:t xml:space="preserve"> </w:t>
      </w:r>
      <w:r>
        <w:rPr>
          <w:rFonts w:ascii="SimSun" w:hAnsi="SimSun" w:eastAsia="SimSun" w:cs="SimSun"/>
          <w:sz w:val="19"/>
          <w:szCs w:val="19"/>
          <w:spacing w:val="11"/>
        </w:rPr>
        <w:t>年3月18日。</w:t>
      </w:r>
    </w:p>
    <w:p>
      <w:pPr>
        <w:ind w:left="429" w:right="145" w:firstLine="360"/>
        <w:spacing w:before="32"/>
        <w:rPr>
          <w:rFonts w:ascii="SimSun" w:hAnsi="SimSun" w:eastAsia="SimSun" w:cs="SimSun"/>
          <w:sz w:val="19"/>
          <w:szCs w:val="19"/>
        </w:rPr>
      </w:pPr>
      <w:r>
        <w:rPr>
          <w:rFonts w:ascii="SimSun" w:hAnsi="SimSun" w:eastAsia="SimSun" w:cs="SimSun"/>
          <w:sz w:val="19"/>
          <w:szCs w:val="19"/>
          <w:spacing w:val="6"/>
        </w:rPr>
        <w:t>②</w:t>
      </w:r>
      <w:r>
        <w:rPr>
          <w:rFonts w:ascii="SimSun" w:hAnsi="SimSun" w:eastAsia="SimSun" w:cs="SimSun"/>
          <w:sz w:val="19"/>
          <w:szCs w:val="19"/>
          <w:spacing w:val="11"/>
        </w:rPr>
        <w:t xml:space="preserve">  </w:t>
      </w:r>
      <w:r>
        <w:rPr>
          <w:rFonts w:ascii="SimSun" w:hAnsi="SimSun" w:eastAsia="SimSun" w:cs="SimSun"/>
          <w:sz w:val="19"/>
          <w:szCs w:val="19"/>
          <w:spacing w:val="6"/>
        </w:rPr>
        <w:t>参见《中华人民共和国个人信息保护法(草案)》,载搜狐网： </w:t>
      </w:r>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 xml:space="preserve"> </w:t>
      </w:r>
      <w:r>
        <w:rPr>
          <w:rFonts w:ascii="SimSun" w:hAnsi="SimSun" w:eastAsia="SimSun" w:cs="SimSun"/>
          <w:sz w:val="19"/>
          <w:szCs w:val="19"/>
          <w:spacing w:val="-1"/>
        </w:rPr>
        <w:t>sohu.com/a/426584424_780954,最后访</w:t>
      </w:r>
      <w:r>
        <w:rPr>
          <w:rFonts w:ascii="SimSun" w:hAnsi="SimSun" w:eastAsia="SimSun" w:cs="SimSun"/>
          <w:sz w:val="19"/>
          <w:szCs w:val="19"/>
          <w:spacing w:val="-2"/>
        </w:rPr>
        <w:t>问时间：2021年3月18日。</w:t>
      </w:r>
    </w:p>
    <w:p>
      <w:pPr>
        <w:ind w:left="789"/>
        <w:spacing w:before="65" w:line="217" w:lineRule="auto"/>
        <w:rPr>
          <w:rFonts w:ascii="SimSun" w:hAnsi="SimSun" w:eastAsia="SimSun" w:cs="SimSun"/>
          <w:sz w:val="19"/>
          <w:szCs w:val="19"/>
        </w:rPr>
      </w:pPr>
      <w:r>
        <w:rPr>
          <w:rFonts w:ascii="SimSun" w:hAnsi="SimSun" w:eastAsia="SimSun" w:cs="SimSun"/>
          <w:sz w:val="19"/>
          <w:szCs w:val="19"/>
          <w:spacing w:val="-16"/>
        </w:rPr>
        <w:t>③  参见《中华人民共和国数据安全法》。</w:t>
      </w:r>
    </w:p>
    <w:p>
      <w:pPr>
        <w:ind w:left="429" w:right="60" w:firstLine="360"/>
        <w:spacing w:before="37" w:line="239" w:lineRule="auto"/>
        <w:rPr>
          <w:rFonts w:ascii="Times New Roman" w:hAnsi="Times New Roman" w:eastAsia="Times New Roman" w:cs="Times New Roman"/>
          <w:sz w:val="19"/>
          <w:szCs w:val="19"/>
        </w:rPr>
      </w:pPr>
      <w:r>
        <w:rPr>
          <w:rFonts w:ascii="SimSun" w:hAnsi="SimSun" w:eastAsia="SimSun" w:cs="SimSun"/>
          <w:sz w:val="19"/>
          <w:szCs w:val="19"/>
        </w:rPr>
        <w:t>④</w:t>
      </w:r>
      <w:r>
        <w:rPr>
          <w:rFonts w:ascii="SimSun" w:hAnsi="SimSun" w:eastAsia="SimSun" w:cs="SimSun"/>
          <w:sz w:val="19"/>
          <w:szCs w:val="19"/>
          <w:spacing w:val="60"/>
        </w:rPr>
        <w:t xml:space="preserve"> </w:t>
      </w:r>
      <w:r>
        <w:rPr>
          <w:rFonts w:ascii="Times New Roman" w:hAnsi="Times New Roman" w:eastAsia="Times New Roman" w:cs="Times New Roman"/>
          <w:sz w:val="19"/>
          <w:szCs w:val="19"/>
        </w:rPr>
        <w:t>EU   Council   Regulation   3381/94,https://eur-lex.europa.eu/legal-content/E</w:t>
      </w:r>
      <w:r>
        <w:rPr>
          <w:rFonts w:ascii="Times New Roman" w:hAnsi="Times New Roman" w:eastAsia="Times New Roman" w:cs="Times New Roman"/>
          <w:sz w:val="19"/>
          <w:szCs w:val="19"/>
          <w:spacing w:val="-1"/>
        </w:rPr>
        <w:t>N/TXT/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PDF/?uri=CELEX:31994R3381&amp;from=en,visited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on</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Mar.11,2</w:t>
      </w:r>
      <w:r>
        <w:rPr>
          <w:rFonts w:ascii="Times New Roman" w:hAnsi="Times New Roman" w:eastAsia="Times New Roman" w:cs="Times New Roman"/>
          <w:sz w:val="19"/>
          <w:szCs w:val="19"/>
          <w:spacing w:val="-1"/>
        </w:rPr>
        <w:t>021.</w:t>
      </w:r>
    </w:p>
    <w:p>
      <w:pPr>
        <w:ind w:left="429" w:right="60" w:firstLine="360"/>
        <w:spacing w:before="67" w:line="239" w:lineRule="auto"/>
        <w:rPr>
          <w:rFonts w:ascii="Times New Roman" w:hAnsi="Times New Roman" w:eastAsia="Times New Roman" w:cs="Times New Roman"/>
          <w:sz w:val="19"/>
          <w:szCs w:val="19"/>
        </w:rPr>
      </w:pPr>
      <w:r>
        <w:rPr>
          <w:rFonts w:ascii="SimSun" w:hAnsi="SimSun" w:eastAsia="SimSun" w:cs="SimSun"/>
          <w:sz w:val="19"/>
          <w:szCs w:val="19"/>
        </w:rPr>
        <w:t>⑤</w:t>
      </w:r>
      <w:r>
        <w:rPr>
          <w:rFonts w:ascii="SimSun" w:hAnsi="SimSun" w:eastAsia="SimSun" w:cs="SimSun"/>
          <w:sz w:val="19"/>
          <w:szCs w:val="19"/>
          <w:spacing w:val="61"/>
        </w:rPr>
        <w:t xml:space="preserve"> </w:t>
      </w:r>
      <w:r>
        <w:rPr>
          <w:rFonts w:ascii="Times New Roman" w:hAnsi="Times New Roman" w:eastAsia="Times New Roman" w:cs="Times New Roman"/>
          <w:sz w:val="19"/>
          <w:szCs w:val="19"/>
        </w:rPr>
        <w:t>EU      Council       Regulation,1334/2000,https://eur-lex.europa.eu/legal</w:t>
      </w:r>
      <w:r>
        <w:rPr>
          <w:rFonts w:ascii="Times New Roman" w:hAnsi="Times New Roman" w:eastAsia="Times New Roman" w:cs="Times New Roman"/>
          <w:sz w:val="19"/>
          <w:szCs w:val="19"/>
          <w:spacing w:val="-1"/>
        </w:rPr>
        <w:t>-content/EN/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TXT/HTML/?uri=CELEX:32000R1334&amp;from=EN,visited  on  Mar.11.</w:t>
      </w:r>
    </w:p>
    <w:p>
      <w:pPr>
        <w:ind w:left="429" w:right="15" w:firstLine="360"/>
        <w:spacing w:before="76" w:line="255" w:lineRule="auto"/>
        <w:rPr>
          <w:rFonts w:ascii="Times New Roman" w:hAnsi="Times New Roman" w:eastAsia="Times New Roman" w:cs="Times New Roman"/>
          <w:sz w:val="19"/>
          <w:szCs w:val="19"/>
        </w:rPr>
      </w:pPr>
      <w:r>
        <w:rPr>
          <w:rFonts w:ascii="SimSun" w:hAnsi="SimSun" w:eastAsia="SimSun" w:cs="SimSun"/>
          <w:sz w:val="19"/>
          <w:szCs w:val="19"/>
          <w:spacing w:val="7"/>
        </w:rPr>
        <w:t>⑥</w:t>
      </w:r>
      <w:r>
        <w:rPr>
          <w:rFonts w:ascii="SimSun" w:hAnsi="SimSun" w:eastAsia="SimSun" w:cs="SimSun"/>
          <w:sz w:val="19"/>
          <w:szCs w:val="19"/>
          <w:spacing w:val="81"/>
        </w:rPr>
        <w:t xml:space="preserve"> </w:t>
      </w:r>
      <w:r>
        <w:rPr>
          <w:rFonts w:ascii="SimSun" w:hAnsi="SimSun" w:eastAsia="SimSun" w:cs="SimSun"/>
          <w:sz w:val="19"/>
          <w:szCs w:val="19"/>
          <w:spacing w:val="7"/>
        </w:rPr>
        <w:t>参见加拿大2007年修订的《进出口许</w:t>
      </w:r>
      <w:r>
        <w:rPr>
          <w:rFonts w:ascii="SimSun" w:hAnsi="SimSun" w:eastAsia="SimSun" w:cs="SimSun"/>
          <w:sz w:val="19"/>
          <w:szCs w:val="19"/>
          <w:spacing w:val="6"/>
        </w:rPr>
        <w:t>可法》</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Export</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rPr>
        <w:t>lmport</w:t>
      </w:r>
      <w:r>
        <w:rPr>
          <w:rFonts w:ascii="Times New Roman" w:hAnsi="Times New Roman" w:eastAsia="Times New Roman" w:cs="Times New Roman"/>
          <w:sz w:val="19"/>
          <w:szCs w:val="19"/>
          <w:spacing w:val="24"/>
        </w:rPr>
        <w:t xml:space="preserve"> </w:t>
      </w:r>
      <w:r>
        <w:rPr>
          <w:rFonts w:ascii="Times New Roman" w:hAnsi="Times New Roman" w:eastAsia="Times New Roman" w:cs="Times New Roman"/>
          <w:sz w:val="19"/>
          <w:szCs w:val="19"/>
        </w:rPr>
        <w:t>Permis</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Act</w:t>
      </w:r>
      <w:r>
        <w:rPr>
          <w:rFonts w:ascii="Times New Roman" w:hAnsi="Times New Roman" w:eastAsia="Times New Roman" w:cs="Times New Roman"/>
          <w:sz w:val="19"/>
          <w:szCs w:val="19"/>
          <w:spacing w:val="6"/>
        </w:rPr>
        <w:t>)</w:t>
      </w:r>
      <w:r>
        <w:rPr>
          <w:rFonts w:ascii="SimSun" w:hAnsi="SimSun" w:eastAsia="SimSun" w:cs="SimSun"/>
          <w:sz w:val="19"/>
          <w:szCs w:val="19"/>
          <w:spacing w:val="6"/>
        </w:rPr>
        <w:t>。</w:t>
      </w:r>
      <w:r>
        <w:rPr>
          <w:rFonts w:ascii="SimSun" w:hAnsi="SimSun" w:eastAsia="SimSun" w:cs="SimSun"/>
          <w:sz w:val="19"/>
          <w:szCs w:val="19"/>
        </w:rPr>
        <w:t xml:space="preserve"> </w:t>
      </w:r>
      <w:hyperlink w:history="true" r:id="rId770">
        <w:r>
          <w:rPr>
            <w:rFonts w:ascii="Times New Roman" w:hAnsi="Times New Roman" w:eastAsia="Times New Roman" w:cs="Times New Roman"/>
            <w:sz w:val="19"/>
            <w:szCs w:val="19"/>
          </w:rPr>
          <w:t>https://laws-lois.justice.gc.ca/eng/acts/e-19/FullText.html</w:t>
        </w:r>
      </w:hyperlink>
      <w:r>
        <w:rPr>
          <w:rFonts w:ascii="Times New Roman" w:hAnsi="Times New Roman" w:eastAsia="Times New Roman" w:cs="Times New Roman"/>
          <w:sz w:val="19"/>
          <w:szCs w:val="19"/>
        </w:rPr>
        <w:t>,visited   in    Mar  </w:t>
      </w:r>
      <w:r>
        <w:rPr>
          <w:rFonts w:ascii="Times New Roman" w:hAnsi="Times New Roman" w:eastAsia="Times New Roman" w:cs="Times New Roman"/>
          <w:sz w:val="19"/>
          <w:szCs w:val="19"/>
          <w:spacing w:val="-1"/>
        </w:rPr>
        <w:t xml:space="preserve">  19,2021.</w:t>
      </w:r>
    </w:p>
    <w:p>
      <w:pPr>
        <w:ind w:left="429" w:right="82" w:firstLine="360"/>
        <w:spacing w:before="65" w:line="228" w:lineRule="auto"/>
        <w:rPr>
          <w:rFonts w:ascii="Times New Roman" w:hAnsi="Times New Roman" w:eastAsia="Times New Roman" w:cs="Times New Roman"/>
          <w:sz w:val="19"/>
          <w:szCs w:val="19"/>
        </w:rPr>
      </w:pPr>
      <w:r>
        <w:rPr>
          <w:rFonts w:ascii="SimSun" w:hAnsi="SimSun" w:eastAsia="SimSun" w:cs="SimSun"/>
          <w:sz w:val="19"/>
          <w:szCs w:val="19"/>
          <w:spacing w:val="-8"/>
        </w:rPr>
        <w:t>⑦</w:t>
      </w:r>
      <w:r>
        <w:rPr>
          <w:rFonts w:ascii="SimSun" w:hAnsi="SimSun" w:eastAsia="SimSun" w:cs="SimSun"/>
          <w:sz w:val="19"/>
          <w:szCs w:val="19"/>
          <w:spacing w:val="61"/>
        </w:rPr>
        <w:t xml:space="preserve"> </w:t>
      </w:r>
      <w:r>
        <w:rPr>
          <w:rFonts w:ascii="SimSun" w:hAnsi="SimSun" w:eastAsia="SimSun" w:cs="SimSun"/>
          <w:sz w:val="19"/>
          <w:szCs w:val="19"/>
          <w:spacing w:val="-8"/>
        </w:rPr>
        <w:t>参见众议院：《外国為替及心外国贸易法の一部态改正寸弓法</w:t>
      </w:r>
      <w:r>
        <w:rPr>
          <w:rFonts w:ascii="SimSun" w:hAnsi="SimSun" w:eastAsia="SimSun" w:cs="SimSun"/>
          <w:sz w:val="19"/>
          <w:szCs w:val="19"/>
          <w:spacing w:val="-9"/>
        </w:rPr>
        <w:t>律》,平成二十一年</w:t>
      </w:r>
      <w:r>
        <w:rPr>
          <w:rFonts w:ascii="SimSun" w:hAnsi="SimSun" w:eastAsia="SimSun" w:cs="SimSun"/>
          <w:sz w:val="19"/>
          <w:szCs w:val="19"/>
        </w:rPr>
        <w:t xml:space="preserve"> </w:t>
      </w:r>
      <w:r>
        <w:rPr>
          <w:rFonts w:ascii="SimSun" w:hAnsi="SimSun" w:eastAsia="SimSun" w:cs="SimSun"/>
          <w:sz w:val="19"/>
          <w:szCs w:val="19"/>
          <w:spacing w:val="1"/>
        </w:rPr>
        <w:t>法律第三十二号，</w:t>
      </w:r>
      <w:hyperlink w:history="true" r:id="rId771">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shugin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go</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jp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internet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itdb</w:t>
        </w:r>
      </w:hyperlink>
      <w:r>
        <w:rPr>
          <w:rFonts w:ascii="Times New Roman" w:hAnsi="Times New Roman" w:eastAsia="Times New Roman" w:cs="Times New Roman"/>
          <w:sz w:val="19"/>
          <w:szCs w:val="19"/>
          <w:spacing w:val="1"/>
        </w:rPr>
        <w:t>_</w:t>
      </w:r>
      <w:r>
        <w:rPr>
          <w:rFonts w:ascii="Times New Roman" w:hAnsi="Times New Roman" w:eastAsia="Times New Roman" w:cs="Times New Roman"/>
          <w:sz w:val="19"/>
          <w:szCs w:val="19"/>
        </w:rPr>
        <w:t>housei</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nsf</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html</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housei</w:t>
      </w:r>
      <w:r>
        <w:rPr>
          <w:rFonts w:ascii="Times New Roman" w:hAnsi="Times New Roman" w:eastAsia="Times New Roman" w:cs="Times New Roman"/>
          <w:sz w:val="19"/>
          <w:szCs w:val="19"/>
          <w:spacing w:val="1"/>
        </w:rPr>
        <w:t>/17</w:t>
      </w:r>
      <w:r>
        <w:rPr>
          <w:rFonts w:ascii="Times New Roman" w:hAnsi="Times New Roman" w:eastAsia="Times New Roman" w:cs="Times New Roman"/>
          <w:sz w:val="19"/>
          <w:szCs w:val="19"/>
        </w:rPr>
        <w:t>1200</w:t>
      </w:r>
    </w:p>
    <w:p>
      <w:pPr>
        <w:ind w:left="429"/>
        <w:spacing w:before="51" w:line="216" w:lineRule="auto"/>
        <w:rPr>
          <w:rFonts w:ascii="SimSun" w:hAnsi="SimSun" w:eastAsia="SimSun" w:cs="SimSun"/>
          <w:sz w:val="19"/>
          <w:szCs w:val="19"/>
        </w:rPr>
      </w:pPr>
      <w:r>
        <w:rPr>
          <w:rFonts w:ascii="SimSun" w:hAnsi="SimSun" w:eastAsia="SimSun" w:cs="SimSun"/>
          <w:sz w:val="19"/>
          <w:szCs w:val="19"/>
          <w:spacing w:val="2"/>
        </w:rPr>
        <w:t>90430032.</w:t>
      </w:r>
      <w:r>
        <w:rPr>
          <w:rFonts w:ascii="SimSun" w:hAnsi="SimSun" w:eastAsia="SimSun" w:cs="SimSun"/>
          <w:sz w:val="19"/>
          <w:szCs w:val="19"/>
        </w:rPr>
        <w:t>htm</w:t>
      </w:r>
      <w:r>
        <w:rPr>
          <w:rFonts w:ascii="SimSun" w:hAnsi="SimSun" w:eastAsia="SimSun" w:cs="SimSun"/>
          <w:sz w:val="19"/>
          <w:szCs w:val="19"/>
          <w:spacing w:val="2"/>
        </w:rPr>
        <w:t>,最后访问时间：2021年3月18日。</w:t>
      </w:r>
    </w:p>
    <w:p>
      <w:pPr>
        <w:spacing w:line="216" w:lineRule="auto"/>
        <w:sectPr>
          <w:footerReference w:type="default" r:id="rId25"/>
          <w:pgSz w:w="8490" w:h="13160"/>
          <w:pgMar w:top="400" w:right="529" w:bottom="400" w:left="300" w:header="0" w:footer="0" w:gutter="0"/>
        </w:sectPr>
        <w:rPr>
          <w:rFonts w:ascii="SimSun" w:hAnsi="SimSun" w:eastAsia="SimSun" w:cs="SimSun"/>
          <w:sz w:val="19"/>
          <w:szCs w:val="19"/>
        </w:rPr>
      </w:pPr>
    </w:p>
    <w:p>
      <w:pPr>
        <w:spacing w:line="127" w:lineRule="exact"/>
        <w:rPr/>
      </w:pPr>
      <w:r>
        <w:drawing>
          <wp:anchor distT="0" distB="0" distL="0" distR="0" simplePos="0" relativeHeight="253259776" behindDoc="0" locked="0" layoutInCell="0" allowOverlap="1">
            <wp:simplePos x="0" y="0"/>
            <wp:positionH relativeFrom="page">
              <wp:posOffset>5022827</wp:posOffset>
            </wp:positionH>
            <wp:positionV relativeFrom="page">
              <wp:posOffset>349274</wp:posOffset>
            </wp:positionV>
            <wp:extent cx="6361" cy="266670"/>
            <wp:effectExtent l="0" t="0" r="0" b="0"/>
            <wp:wrapNone/>
            <wp:docPr id="1360" name="IM 1360"/>
            <wp:cNvGraphicFramePr/>
            <a:graphic>
              <a:graphicData uri="http://schemas.openxmlformats.org/drawingml/2006/picture">
                <pic:pic>
                  <pic:nvPicPr>
                    <pic:cNvPr id="1360" name="IM 1360"/>
                    <pic:cNvPicPr/>
                  </pic:nvPicPr>
                  <pic:blipFill>
                    <a:blip r:embed="rId772"/>
                    <a:stretch>
                      <a:fillRect/>
                    </a:stretch>
                  </pic:blipFill>
                  <pic:spPr>
                    <a:xfrm rot="0">
                      <a:off x="0" y="0"/>
                      <a:ext cx="6361" cy="266670"/>
                    </a:xfrm>
                    <a:prstGeom prst="rect">
                      <a:avLst/>
                    </a:prstGeom>
                  </pic:spPr>
                </pic:pic>
              </a:graphicData>
            </a:graphic>
          </wp:anchor>
        </w:drawing>
      </w:r>
      <w:r/>
    </w:p>
    <w:p>
      <w:pPr>
        <w:spacing w:line="127" w:lineRule="exact"/>
        <w:sectPr>
          <w:pgSz w:w="8490" w:h="13140"/>
          <w:pgMar w:top="400" w:right="239" w:bottom="400" w:left="739" w:header="0" w:footer="0" w:gutter="0"/>
          <w:cols w:equalWidth="0" w:num="1">
            <w:col w:w="7511" w:space="0"/>
          </w:cols>
        </w:sectPr>
        <w:rPr/>
      </w:pPr>
    </w:p>
    <w:p>
      <w:pPr>
        <w:spacing w:before="119" w:line="160" w:lineRule="auto"/>
        <w:jc w:val="right"/>
        <w:rPr>
          <w:rFonts w:ascii="SimSun" w:hAnsi="SimSun" w:eastAsia="SimSun" w:cs="SimSun"/>
          <w:sz w:val="16"/>
          <w:szCs w:val="16"/>
        </w:rPr>
      </w:pPr>
      <w:r>
        <w:rPr>
          <w:rFonts w:ascii="SimSun" w:hAnsi="SimSun" w:eastAsia="SimSun" w:cs="SimSun"/>
          <w:sz w:val="16"/>
          <w:szCs w:val="16"/>
          <w:spacing w:val="-4"/>
        </w:rPr>
        <w:t>511</w:t>
      </w:r>
    </w:p>
    <w:p>
      <w:pPr>
        <w:ind w:left="4979"/>
        <w:spacing w:line="212" w:lineRule="auto"/>
        <w:rPr>
          <w:rFonts w:ascii="SimHei" w:hAnsi="SimHei" w:eastAsia="SimHei" w:cs="SimHei"/>
          <w:sz w:val="16"/>
          <w:szCs w:val="16"/>
        </w:rPr>
      </w:pPr>
      <w:r>
        <w:rPr>
          <w:rFonts w:ascii="SimHei" w:hAnsi="SimHei" w:eastAsia="SimHei" w:cs="SimHei"/>
          <w:sz w:val="16"/>
          <w:szCs w:val="16"/>
          <w:spacing w:val="-2"/>
        </w:rPr>
        <w:t>一、国际数据治理的基本问题</w:t>
      </w:r>
    </w:p>
    <w:p>
      <w:pPr>
        <w:spacing w:line="212" w:lineRule="auto"/>
        <w:sectPr>
          <w:type w:val="continuous"/>
          <w:pgSz w:w="8490" w:h="13140"/>
          <w:pgMar w:top="400" w:right="239" w:bottom="400" w:left="739" w:header="0" w:footer="0" w:gutter="0"/>
          <w:cols w:equalWidth="0" w:num="1" w:sep="1">
            <w:col w:w="7511" w:space="0"/>
          </w:cols>
        </w:sectPr>
        <w:rPr>
          <w:rFonts w:ascii="SimHei" w:hAnsi="SimHei" w:eastAsia="SimHei" w:cs="SimHei"/>
          <w:sz w:val="16"/>
          <w:szCs w:val="16"/>
        </w:rPr>
      </w:pPr>
    </w:p>
    <w:p>
      <w:pPr>
        <w:pStyle w:val="BodyText"/>
        <w:spacing w:line="261" w:lineRule="auto"/>
        <w:rPr/>
      </w:pPr>
      <w:r/>
    </w:p>
    <w:p>
      <w:pPr>
        <w:pStyle w:val="BodyText"/>
        <w:spacing w:line="261" w:lineRule="auto"/>
        <w:rPr/>
      </w:pPr>
      <w:r/>
    </w:p>
    <w:p>
      <w:pPr>
        <w:ind w:left="423"/>
        <w:spacing w:before="69" w:line="222" w:lineRule="auto"/>
        <w:rPr>
          <w:rFonts w:ascii="SimHei" w:hAnsi="SimHei" w:eastAsia="SimHei" w:cs="SimHei"/>
          <w:sz w:val="21"/>
          <w:szCs w:val="21"/>
        </w:rPr>
      </w:pPr>
      <w:r>
        <w:rPr>
          <w:rFonts w:ascii="SimHei" w:hAnsi="SimHei" w:eastAsia="SimHei" w:cs="SimHei"/>
          <w:sz w:val="21"/>
          <w:szCs w:val="21"/>
          <w:b/>
          <w:bCs/>
          <w:spacing w:val="26"/>
        </w:rPr>
        <w:t>(二)数据治理国际规则的体系梳理</w:t>
      </w:r>
    </w:p>
    <w:p>
      <w:pPr>
        <w:ind w:right="295" w:firstLine="420"/>
        <w:spacing w:before="260" w:line="279" w:lineRule="auto"/>
        <w:rPr>
          <w:rFonts w:ascii="SimSun" w:hAnsi="SimSun" w:eastAsia="SimSun" w:cs="SimSun"/>
          <w:sz w:val="21"/>
          <w:szCs w:val="21"/>
        </w:rPr>
      </w:pPr>
      <w:r>
        <w:rPr>
          <w:rFonts w:ascii="SimSun" w:hAnsi="SimSun" w:eastAsia="SimSun" w:cs="SimSun"/>
          <w:sz w:val="21"/>
          <w:szCs w:val="21"/>
          <w:spacing w:val="2"/>
        </w:rPr>
        <w:t>对于内在的规则体系梳理，除以上边界的明晰界定外，还需先明确两点：</w:t>
      </w:r>
      <w:r>
        <w:rPr>
          <w:rFonts w:ascii="SimSun" w:hAnsi="SimSun" w:eastAsia="SimSun" w:cs="SimSun"/>
          <w:sz w:val="21"/>
          <w:szCs w:val="21"/>
          <w:spacing w:val="10"/>
        </w:rPr>
        <w:t xml:space="preserve"> </w:t>
      </w:r>
      <w:r>
        <w:rPr>
          <w:rFonts w:ascii="SimSun" w:hAnsi="SimSun" w:eastAsia="SimSun" w:cs="SimSun"/>
          <w:sz w:val="21"/>
          <w:szCs w:val="21"/>
        </w:rPr>
        <w:t>一是数据治理规则与跨境数据流动规则的关系，二是数据治理与信息治理规则</w:t>
      </w:r>
      <w:r>
        <w:rPr>
          <w:rFonts w:ascii="SimSun" w:hAnsi="SimSun" w:eastAsia="SimSun" w:cs="SimSun"/>
          <w:sz w:val="21"/>
          <w:szCs w:val="21"/>
          <w:spacing w:val="7"/>
        </w:rPr>
        <w:t xml:space="preserve"> </w:t>
      </w:r>
      <w:r>
        <w:rPr>
          <w:rFonts w:ascii="SimSun" w:hAnsi="SimSun" w:eastAsia="SimSun" w:cs="SimSun"/>
          <w:sz w:val="21"/>
          <w:szCs w:val="21"/>
          <w:spacing w:val="-7"/>
        </w:rPr>
        <w:t>的关系。</w:t>
      </w:r>
    </w:p>
    <w:p>
      <w:pPr>
        <w:ind w:right="370" w:firstLine="420"/>
        <w:spacing w:before="95" w:line="290" w:lineRule="auto"/>
        <w:jc w:val="both"/>
        <w:rPr>
          <w:rFonts w:ascii="SimSun" w:hAnsi="SimSun" w:eastAsia="SimSun" w:cs="SimSun"/>
          <w:sz w:val="21"/>
          <w:szCs w:val="21"/>
        </w:rPr>
      </w:pPr>
      <w:r>
        <w:rPr>
          <w:rFonts w:ascii="SimSun" w:hAnsi="SimSun" w:eastAsia="SimSun" w:cs="SimSun"/>
          <w:sz w:val="21"/>
          <w:szCs w:val="21"/>
        </w:rPr>
        <w:t>跨境数据流动同样是当今国际法与国际政治关注的</w:t>
      </w:r>
      <w:r>
        <w:rPr>
          <w:rFonts w:ascii="SimSun" w:hAnsi="SimSun" w:eastAsia="SimSun" w:cs="SimSun"/>
          <w:sz w:val="21"/>
          <w:szCs w:val="21"/>
          <w:spacing w:val="-1"/>
        </w:rPr>
        <w:t>热门问题。但除跨境数</w:t>
      </w:r>
      <w:r>
        <w:rPr>
          <w:rFonts w:ascii="SimSun" w:hAnsi="SimSun" w:eastAsia="SimSun" w:cs="SimSun"/>
          <w:sz w:val="21"/>
          <w:szCs w:val="21"/>
        </w:rPr>
        <w:t xml:space="preserve"> </w:t>
      </w:r>
      <w:r>
        <w:rPr>
          <w:rFonts w:ascii="SimSun" w:hAnsi="SimSun" w:eastAsia="SimSun" w:cs="SimSun"/>
          <w:sz w:val="21"/>
          <w:szCs w:val="21"/>
        </w:rPr>
        <w:t>据流动治理这一主要议题外，国际数据治理也会关注在单</w:t>
      </w:r>
      <w:r>
        <w:rPr>
          <w:rFonts w:ascii="SimSun" w:hAnsi="SimSun" w:eastAsia="SimSun" w:cs="SimSun"/>
          <w:sz w:val="21"/>
          <w:szCs w:val="21"/>
          <w:spacing w:val="-1"/>
        </w:rPr>
        <w:t>一法域内的涉外数据</w:t>
      </w:r>
      <w:r>
        <w:rPr>
          <w:rFonts w:ascii="SimSun" w:hAnsi="SimSun" w:eastAsia="SimSun" w:cs="SimSun"/>
          <w:sz w:val="21"/>
          <w:szCs w:val="21"/>
        </w:rPr>
        <w:t xml:space="preserve"> </w:t>
      </w:r>
      <w:r>
        <w:rPr>
          <w:rFonts w:ascii="SimSun" w:hAnsi="SimSun" w:eastAsia="SimSun" w:cs="SimSun"/>
          <w:sz w:val="21"/>
          <w:szCs w:val="21"/>
        </w:rPr>
        <w:t>治理问题。易言之，即使没有发生跨境数据</w:t>
      </w:r>
      <w:r>
        <w:rPr>
          <w:rFonts w:ascii="SimSun" w:hAnsi="SimSun" w:eastAsia="SimSun" w:cs="SimSun"/>
          <w:sz w:val="21"/>
          <w:szCs w:val="21"/>
          <w:spacing w:val="-1"/>
        </w:rPr>
        <w:t>流动，因主权冲突与协调仍不可避</w:t>
      </w:r>
      <w:r>
        <w:rPr>
          <w:rFonts w:ascii="SimSun" w:hAnsi="SimSun" w:eastAsia="SimSun" w:cs="SimSun"/>
          <w:sz w:val="21"/>
          <w:szCs w:val="21"/>
        </w:rPr>
        <w:t xml:space="preserve"> </w:t>
      </w:r>
      <w:r>
        <w:rPr>
          <w:rFonts w:ascii="SimSun" w:hAnsi="SimSun" w:eastAsia="SimSun" w:cs="SimSun"/>
          <w:sz w:val="21"/>
          <w:szCs w:val="21"/>
        </w:rPr>
        <w:t>免，因此仍会出现国际数据治理需关注的问</w:t>
      </w:r>
      <w:r>
        <w:rPr>
          <w:rFonts w:ascii="SimSun" w:hAnsi="SimSun" w:eastAsia="SimSun" w:cs="SimSun"/>
          <w:sz w:val="21"/>
          <w:szCs w:val="21"/>
          <w:spacing w:val="-1"/>
        </w:rPr>
        <w:t>题。①比如，跨国企业在将数据本</w:t>
      </w:r>
      <w:r>
        <w:rPr>
          <w:rFonts w:ascii="SimSun" w:hAnsi="SimSun" w:eastAsia="SimSun" w:cs="SimSun"/>
          <w:sz w:val="21"/>
          <w:szCs w:val="21"/>
        </w:rPr>
        <w:t xml:space="preserve"> </w:t>
      </w:r>
      <w:r>
        <w:rPr>
          <w:rFonts w:ascii="SimSun" w:hAnsi="SimSun" w:eastAsia="SimSun" w:cs="SimSun"/>
          <w:sz w:val="21"/>
          <w:szCs w:val="21"/>
        </w:rPr>
        <w:t>地化存储时，也需应对当地政府对其数据处理行为的监</w:t>
      </w:r>
      <w:r>
        <w:rPr>
          <w:rFonts w:ascii="SimSun" w:hAnsi="SimSun" w:eastAsia="SimSun" w:cs="SimSun"/>
          <w:sz w:val="21"/>
          <w:szCs w:val="21"/>
          <w:spacing w:val="-1"/>
        </w:rPr>
        <w:t>管要求，此时可能出现</w:t>
      </w:r>
      <w:r>
        <w:rPr>
          <w:rFonts w:ascii="SimSun" w:hAnsi="SimSun" w:eastAsia="SimSun" w:cs="SimSun"/>
          <w:sz w:val="21"/>
          <w:szCs w:val="21"/>
        </w:rPr>
        <w:t xml:space="preserve"> </w:t>
      </w:r>
      <w:r>
        <w:rPr>
          <w:rFonts w:ascii="SimSun" w:hAnsi="SimSun" w:eastAsia="SimSun" w:cs="SimSun"/>
          <w:sz w:val="21"/>
          <w:szCs w:val="21"/>
        </w:rPr>
        <w:t>一系列问题，需要东道国与企业的其他经营所在</w:t>
      </w:r>
      <w:r>
        <w:rPr>
          <w:rFonts w:ascii="SimSun" w:hAnsi="SimSun" w:eastAsia="SimSun" w:cs="SimSun"/>
          <w:sz w:val="21"/>
          <w:szCs w:val="21"/>
          <w:spacing w:val="-1"/>
        </w:rPr>
        <w:t>地政府，特别是企业母国政府</w:t>
      </w:r>
      <w:r>
        <w:rPr>
          <w:rFonts w:ascii="SimSun" w:hAnsi="SimSun" w:eastAsia="SimSun" w:cs="SimSun"/>
          <w:sz w:val="21"/>
          <w:szCs w:val="21"/>
        </w:rPr>
        <w:t xml:space="preserve"> </w:t>
      </w:r>
      <w:r>
        <w:rPr>
          <w:rFonts w:ascii="SimSun" w:hAnsi="SimSun" w:eastAsia="SimSun" w:cs="SimSun"/>
          <w:sz w:val="21"/>
          <w:szCs w:val="21"/>
        </w:rPr>
        <w:t>协调合作方能解决。最近澳大利亚试图向脸谱网征收</w:t>
      </w:r>
      <w:r>
        <w:rPr>
          <w:rFonts w:ascii="SimSun" w:hAnsi="SimSun" w:eastAsia="SimSun" w:cs="SimSun"/>
          <w:sz w:val="21"/>
          <w:szCs w:val="21"/>
          <w:spacing w:val="-1"/>
        </w:rPr>
        <w:t>链接税未果即表明强大的</w:t>
      </w:r>
      <w:r>
        <w:rPr>
          <w:rFonts w:ascii="SimSun" w:hAnsi="SimSun" w:eastAsia="SimSun" w:cs="SimSun"/>
          <w:sz w:val="21"/>
          <w:szCs w:val="21"/>
        </w:rPr>
        <w:t xml:space="preserve"> </w:t>
      </w:r>
      <w:r>
        <w:rPr>
          <w:rFonts w:ascii="SimSun" w:hAnsi="SimSun" w:eastAsia="SimSun" w:cs="SimSun"/>
          <w:sz w:val="21"/>
          <w:szCs w:val="21"/>
          <w:spacing w:val="20"/>
        </w:rPr>
        <w:t>互联网平台甚至可能具有与国家对抗的实力，需要多边或多方合作方能</w:t>
      </w:r>
      <w:r>
        <w:rPr>
          <w:rFonts w:ascii="SimSun" w:hAnsi="SimSun" w:eastAsia="SimSun" w:cs="SimSun"/>
          <w:sz w:val="21"/>
          <w:szCs w:val="21"/>
          <w:spacing w:val="9"/>
        </w:rPr>
        <w:t xml:space="preserve"> </w:t>
      </w:r>
      <w:r>
        <w:rPr>
          <w:rFonts w:ascii="SimSun" w:hAnsi="SimSun" w:eastAsia="SimSun" w:cs="SimSun"/>
          <w:sz w:val="21"/>
          <w:szCs w:val="21"/>
          <w:spacing w:val="-24"/>
          <w:w w:val="96"/>
        </w:rPr>
        <w:t>应对。②</w:t>
      </w:r>
    </w:p>
    <w:p>
      <w:pPr>
        <w:ind w:right="275" w:firstLine="420"/>
        <w:spacing w:before="159" w:line="291" w:lineRule="auto"/>
        <w:jc w:val="both"/>
        <w:rPr>
          <w:rFonts w:ascii="SimSun" w:hAnsi="SimSun" w:eastAsia="SimSun" w:cs="SimSun"/>
          <w:sz w:val="21"/>
          <w:szCs w:val="21"/>
        </w:rPr>
      </w:pPr>
      <w:r>
        <w:rPr>
          <w:rFonts w:ascii="SimSun" w:hAnsi="SimSun" w:eastAsia="SimSun" w:cs="SimSun"/>
          <w:sz w:val="21"/>
          <w:szCs w:val="21"/>
        </w:rPr>
        <w:t>至于信息治理与数据治理，需要理解信息与数据</w:t>
      </w:r>
      <w:r>
        <w:rPr>
          <w:rFonts w:ascii="SimSun" w:hAnsi="SimSun" w:eastAsia="SimSun" w:cs="SimSun"/>
          <w:sz w:val="21"/>
          <w:szCs w:val="21"/>
          <w:spacing w:val="-1"/>
        </w:rPr>
        <w:t>的关系。从信息学角度来</w:t>
      </w:r>
      <w:r>
        <w:rPr>
          <w:rFonts w:ascii="SimSun" w:hAnsi="SimSun" w:eastAsia="SimSun" w:cs="SimSun"/>
          <w:sz w:val="21"/>
          <w:szCs w:val="21"/>
        </w:rPr>
        <w:t xml:space="preserve">  </w:t>
      </w:r>
      <w:r>
        <w:rPr>
          <w:rFonts w:ascii="SimSun" w:hAnsi="SimSun" w:eastAsia="SimSun" w:cs="SimSun"/>
          <w:sz w:val="21"/>
          <w:szCs w:val="21"/>
        </w:rPr>
        <w:t>看，数据是信息的载体，声音、图像、符号与数字都是</w:t>
      </w:r>
      <w:r>
        <w:rPr>
          <w:rFonts w:ascii="SimSun" w:hAnsi="SimSun" w:eastAsia="SimSun" w:cs="SimSun"/>
          <w:sz w:val="21"/>
          <w:szCs w:val="21"/>
          <w:spacing w:val="-1"/>
        </w:rPr>
        <w:t>传播与表达信息的数据</w:t>
      </w:r>
      <w:r>
        <w:rPr>
          <w:rFonts w:ascii="SimSun" w:hAnsi="SimSun" w:eastAsia="SimSun" w:cs="SimSun"/>
          <w:sz w:val="21"/>
          <w:szCs w:val="21"/>
        </w:rPr>
        <w:t xml:space="preserve">  </w:t>
      </w:r>
      <w:r>
        <w:rPr>
          <w:rFonts w:ascii="SimSun" w:hAnsi="SimSun" w:eastAsia="SimSun" w:cs="SimSun"/>
          <w:sz w:val="21"/>
          <w:szCs w:val="21"/>
          <w:spacing w:val="3"/>
        </w:rPr>
        <w:t>形式。还有学者主张信息可分为三个层面：内容层面、符</w:t>
      </w:r>
      <w:r>
        <w:rPr>
          <w:rFonts w:ascii="SimSun" w:hAnsi="SimSun" w:eastAsia="SimSun" w:cs="SimSun"/>
          <w:sz w:val="21"/>
          <w:szCs w:val="21"/>
          <w:spacing w:val="2"/>
        </w:rPr>
        <w:t>号层面和实体层面，</w:t>
      </w:r>
      <w:r>
        <w:rPr>
          <w:rFonts w:ascii="SimSun" w:hAnsi="SimSun" w:eastAsia="SimSun" w:cs="SimSun"/>
          <w:sz w:val="21"/>
          <w:szCs w:val="21"/>
        </w:rPr>
        <w:t xml:space="preserve"> </w:t>
      </w:r>
      <w:r>
        <w:rPr>
          <w:rFonts w:ascii="SimSun" w:hAnsi="SimSun" w:eastAsia="SimSun" w:cs="SimSun"/>
          <w:sz w:val="21"/>
          <w:szCs w:val="21"/>
        </w:rPr>
        <w:t>而数据这一载体也体现于三个层面中。③这一观点是</w:t>
      </w:r>
      <w:r>
        <w:rPr>
          <w:rFonts w:ascii="SimSun" w:hAnsi="SimSun" w:eastAsia="SimSun" w:cs="SimSun"/>
          <w:sz w:val="21"/>
          <w:szCs w:val="21"/>
          <w:spacing w:val="-1"/>
        </w:rPr>
        <w:t>值得商榷的。将实体信息</w:t>
      </w:r>
      <w:r>
        <w:rPr>
          <w:rFonts w:ascii="SimSun" w:hAnsi="SimSun" w:eastAsia="SimSun" w:cs="SimSun"/>
          <w:sz w:val="21"/>
          <w:szCs w:val="21"/>
        </w:rPr>
        <w:t xml:space="preserve">  </w:t>
      </w:r>
      <w:r>
        <w:rPr>
          <w:rFonts w:ascii="SimSun" w:hAnsi="SimSun" w:eastAsia="SimSun" w:cs="SimSun"/>
          <w:sz w:val="21"/>
          <w:szCs w:val="21"/>
          <w:spacing w:val="13"/>
        </w:rPr>
        <w:t>视为承载信息的载体或蕴含信息的结构，这一指涉本身即存在自我指涉悖</w:t>
      </w:r>
      <w:r>
        <w:rPr>
          <w:rFonts w:ascii="SimSun" w:hAnsi="SimSun" w:eastAsia="SimSun" w:cs="SimSun"/>
          <w:sz w:val="21"/>
          <w:szCs w:val="21"/>
          <w:spacing w:val="1"/>
        </w:rPr>
        <w:t xml:space="preserve">  </w:t>
      </w:r>
      <w:r>
        <w:rPr>
          <w:rFonts w:ascii="SimSun" w:hAnsi="SimSun" w:eastAsia="SimSun" w:cs="SimSun"/>
          <w:sz w:val="21"/>
          <w:szCs w:val="21"/>
          <w:spacing w:val="6"/>
        </w:rPr>
        <w:t>论——信息如何成为自己的载体或容器?此外，作为</w:t>
      </w:r>
      <w:r>
        <w:rPr>
          <w:rFonts w:ascii="SimSun" w:hAnsi="SimSun" w:eastAsia="SimSun" w:cs="SimSun"/>
          <w:sz w:val="21"/>
          <w:szCs w:val="21"/>
          <w:spacing w:val="5"/>
        </w:rPr>
        <w:t>实体信息的硬盘、</w:t>
      </w:r>
      <w:r>
        <w:rPr>
          <w:rFonts w:ascii="SimSun" w:hAnsi="SimSun" w:eastAsia="SimSun" w:cs="SimSun"/>
          <w:sz w:val="21"/>
          <w:szCs w:val="21"/>
        </w:rPr>
        <w:t>CD</w:t>
      </w:r>
      <w:r>
        <w:rPr>
          <w:rFonts w:ascii="SimSun" w:hAnsi="SimSun" w:eastAsia="SimSun" w:cs="SimSun"/>
          <w:sz w:val="21"/>
          <w:szCs w:val="21"/>
          <w:spacing w:val="5"/>
        </w:rPr>
        <w:t xml:space="preserve"> 或</w:t>
      </w:r>
      <w:r>
        <w:rPr>
          <w:rFonts w:ascii="SimSun" w:hAnsi="SimSun" w:eastAsia="SimSun" w:cs="SimSun"/>
          <w:sz w:val="21"/>
          <w:szCs w:val="21"/>
        </w:rPr>
        <w:t xml:space="preserve">  </w:t>
      </w:r>
      <w:r>
        <w:rPr>
          <w:rFonts w:ascii="SimSun" w:hAnsi="SimSun" w:eastAsia="SimSun" w:cs="SimSun"/>
          <w:sz w:val="21"/>
          <w:szCs w:val="21"/>
        </w:rPr>
        <w:t>遗传染色体本身不能使人获知信息，而是需要以技术手段</w:t>
      </w:r>
      <w:r>
        <w:rPr>
          <w:rFonts w:ascii="SimSun" w:hAnsi="SimSun" w:eastAsia="SimSun" w:cs="SimSun"/>
          <w:sz w:val="21"/>
          <w:szCs w:val="21"/>
          <w:spacing w:val="-1"/>
        </w:rPr>
        <w:t>从中读取，因此其自</w:t>
      </w:r>
      <w:r>
        <w:rPr>
          <w:rFonts w:ascii="SimSun" w:hAnsi="SimSun" w:eastAsia="SimSun" w:cs="SimSun"/>
          <w:sz w:val="21"/>
          <w:szCs w:val="21"/>
        </w:rPr>
        <w:t xml:space="preserve">  </w:t>
      </w:r>
      <w:r>
        <w:rPr>
          <w:rFonts w:ascii="SimSun" w:hAnsi="SimSun" w:eastAsia="SimSun" w:cs="SimSun"/>
          <w:sz w:val="21"/>
          <w:szCs w:val="21"/>
        </w:rPr>
        <w:t>身显然不属于信息。从各类规范文件的表述</w:t>
      </w:r>
      <w:r>
        <w:rPr>
          <w:rFonts w:ascii="SimSun" w:hAnsi="SimSun" w:eastAsia="SimSun" w:cs="SimSun"/>
          <w:sz w:val="21"/>
          <w:szCs w:val="21"/>
          <w:spacing w:val="-1"/>
        </w:rPr>
        <w:t>来看，数据也从来不曾被明确指向</w:t>
      </w:r>
      <w:r>
        <w:rPr>
          <w:rFonts w:ascii="SimSun" w:hAnsi="SimSun" w:eastAsia="SimSun" w:cs="SimSun"/>
          <w:sz w:val="21"/>
          <w:szCs w:val="21"/>
        </w:rPr>
        <w:t xml:space="preserve">  </w:t>
      </w:r>
      <w:r>
        <w:rPr>
          <w:rFonts w:ascii="SimSun" w:hAnsi="SimSun" w:eastAsia="SimSun" w:cs="SimSun"/>
          <w:sz w:val="21"/>
          <w:szCs w:val="21"/>
        </w:rPr>
        <w:t>实体及其载体。国际标准化组织将数据定义</w:t>
      </w:r>
      <w:r>
        <w:rPr>
          <w:rFonts w:ascii="SimSun" w:hAnsi="SimSun" w:eastAsia="SimSun" w:cs="SimSun"/>
          <w:sz w:val="21"/>
          <w:szCs w:val="21"/>
          <w:spacing w:val="-1"/>
        </w:rPr>
        <w:t>为“一种可通过适用于交流、解释</w:t>
      </w:r>
      <w:r>
        <w:rPr>
          <w:rFonts w:ascii="SimSun" w:hAnsi="SimSun" w:eastAsia="SimSun" w:cs="SimSun"/>
          <w:sz w:val="21"/>
          <w:szCs w:val="21"/>
        </w:rPr>
        <w:t xml:space="preserve">  </w:t>
      </w:r>
      <w:r>
        <w:rPr>
          <w:rFonts w:ascii="SimSun" w:hAnsi="SimSun" w:eastAsia="SimSun" w:cs="SimSun"/>
          <w:sz w:val="21"/>
          <w:szCs w:val="21"/>
        </w:rPr>
        <w:t>或处理的规范化手段重复解译的信息表达方式”。</w:t>
      </w:r>
      <w:r>
        <w:rPr>
          <w:rFonts w:ascii="SimSun" w:hAnsi="SimSun" w:eastAsia="SimSun" w:cs="SimSun"/>
          <w:sz w:val="21"/>
          <w:szCs w:val="21"/>
          <w:spacing w:val="-1"/>
        </w:rPr>
        <w:t>④从情报学角度看，将数据</w:t>
      </w:r>
    </w:p>
    <w:p>
      <w:pPr>
        <w:pStyle w:val="BodyText"/>
        <w:spacing w:line="451" w:lineRule="auto"/>
        <w:rPr/>
      </w:pPr>
      <w:r/>
    </w:p>
    <w:p>
      <w:pPr>
        <w:ind w:left="350"/>
        <w:spacing w:before="69" w:line="216" w:lineRule="auto"/>
        <w:rPr>
          <w:rFonts w:ascii="SimSun" w:hAnsi="SimSun" w:eastAsia="SimSun" w:cs="SimSun"/>
          <w:sz w:val="21"/>
          <w:szCs w:val="21"/>
        </w:rPr>
      </w:pPr>
      <w:r>
        <w:rPr>
          <w:rFonts w:ascii="SimSun" w:hAnsi="SimSun" w:eastAsia="SimSun" w:cs="SimSun"/>
          <w:sz w:val="21"/>
          <w:szCs w:val="21"/>
          <w:spacing w:val="-23"/>
          <w:w w:val="97"/>
        </w:rPr>
        <w:t>①</w:t>
      </w:r>
      <w:r>
        <w:rPr>
          <w:rFonts w:ascii="SimSun" w:hAnsi="SimSun" w:eastAsia="SimSun" w:cs="SimSun"/>
          <w:sz w:val="21"/>
          <w:szCs w:val="21"/>
          <w:spacing w:val="73"/>
        </w:rPr>
        <w:t xml:space="preserve"> </w:t>
      </w:r>
      <w:r>
        <w:rPr>
          <w:rFonts w:ascii="SimSun" w:hAnsi="SimSun" w:eastAsia="SimSun" w:cs="SimSun"/>
          <w:sz w:val="21"/>
          <w:szCs w:val="21"/>
          <w:spacing w:val="-23"/>
          <w:w w:val="97"/>
        </w:rPr>
        <w:t>吴沈括：《数据治理的全球态势及中国应对策略》,载《电子政务》2019年第1期。</w:t>
      </w:r>
    </w:p>
    <w:p>
      <w:pPr>
        <w:ind w:right="438" w:firstLine="350"/>
        <w:spacing w:before="14" w:line="221" w:lineRule="auto"/>
        <w:rPr>
          <w:rFonts w:ascii="SimSun" w:hAnsi="SimSun" w:eastAsia="SimSun" w:cs="SimSun"/>
          <w:sz w:val="21"/>
          <w:szCs w:val="21"/>
        </w:rPr>
      </w:pPr>
      <w:r>
        <w:rPr>
          <w:rFonts w:ascii="SimSun" w:hAnsi="SimSun" w:eastAsia="SimSun" w:cs="SimSun"/>
          <w:sz w:val="21"/>
          <w:szCs w:val="21"/>
          <w:spacing w:val="-25"/>
          <w:w w:val="97"/>
        </w:rPr>
        <w:t>②</w:t>
      </w:r>
      <w:r>
        <w:rPr>
          <w:rFonts w:ascii="SimSun" w:hAnsi="SimSun" w:eastAsia="SimSun" w:cs="SimSun"/>
          <w:sz w:val="21"/>
          <w:szCs w:val="21"/>
          <w:spacing w:val="103"/>
        </w:rPr>
        <w:t xml:space="preserve"> </w:t>
      </w:r>
      <w:r>
        <w:rPr>
          <w:rFonts w:ascii="SimSun" w:hAnsi="SimSun" w:eastAsia="SimSun" w:cs="SimSun"/>
          <w:sz w:val="21"/>
          <w:szCs w:val="21"/>
          <w:spacing w:val="-25"/>
          <w:w w:val="97"/>
        </w:rPr>
        <w:t>聂书江：《脸书“霸凌”澳大利亚给我们的警示》,载《北京日报》2021年2月24日</w:t>
      </w:r>
      <w:r>
        <w:rPr>
          <w:rFonts w:ascii="SimSun" w:hAnsi="SimSun" w:eastAsia="SimSun" w:cs="SimSun"/>
          <w:sz w:val="21"/>
          <w:szCs w:val="21"/>
        </w:rPr>
        <w:t xml:space="preserve"> </w:t>
      </w:r>
      <w:r>
        <w:rPr>
          <w:rFonts w:ascii="SimSun" w:hAnsi="SimSun" w:eastAsia="SimSun" w:cs="SimSun"/>
          <w:sz w:val="21"/>
          <w:szCs w:val="21"/>
          <w:spacing w:val="-7"/>
        </w:rPr>
        <w:t>第7版。</w:t>
      </w:r>
    </w:p>
    <w:p>
      <w:pPr>
        <w:ind w:right="372" w:firstLine="350"/>
        <w:spacing w:before="38" w:line="220" w:lineRule="auto"/>
        <w:rPr>
          <w:rFonts w:ascii="SimSun" w:hAnsi="SimSun" w:eastAsia="SimSun" w:cs="SimSun"/>
          <w:sz w:val="21"/>
          <w:szCs w:val="21"/>
        </w:rPr>
      </w:pPr>
      <w:r>
        <w:rPr>
          <w:rFonts w:ascii="SimSun" w:hAnsi="SimSun" w:eastAsia="SimSun" w:cs="SimSun"/>
          <w:sz w:val="21"/>
          <w:szCs w:val="21"/>
          <w:spacing w:val="-23"/>
          <w:w w:val="95"/>
        </w:rPr>
        <w:t>③</w:t>
      </w:r>
      <w:r>
        <w:rPr>
          <w:rFonts w:ascii="SimSun" w:hAnsi="SimSun" w:eastAsia="SimSun" w:cs="SimSun"/>
          <w:sz w:val="21"/>
          <w:szCs w:val="21"/>
          <w:spacing w:val="74"/>
        </w:rPr>
        <w:t xml:space="preserve"> </w:t>
      </w:r>
      <w:r>
        <w:rPr>
          <w:rFonts w:ascii="SimSun" w:hAnsi="SimSun" w:eastAsia="SimSun" w:cs="SimSun"/>
          <w:sz w:val="21"/>
          <w:szCs w:val="21"/>
          <w:spacing w:val="-23"/>
          <w:w w:val="95"/>
        </w:rPr>
        <w:t>王镭：《“拷问”数据财产权——以信息与数据的层面划分为视角》,载《华中科技</w:t>
      </w:r>
      <w:r>
        <w:rPr>
          <w:rFonts w:ascii="SimSun" w:hAnsi="SimSun" w:eastAsia="SimSun" w:cs="SimSun"/>
          <w:sz w:val="21"/>
          <w:szCs w:val="21"/>
        </w:rPr>
        <w:t xml:space="preserve"> </w:t>
      </w:r>
      <w:r>
        <w:rPr>
          <w:rFonts w:ascii="SimSun" w:hAnsi="SimSun" w:eastAsia="SimSun" w:cs="SimSun"/>
          <w:sz w:val="21"/>
          <w:szCs w:val="21"/>
          <w:spacing w:val="-21"/>
        </w:rPr>
        <w:t>大学学报(社会科学版)》2019年第4期。</w:t>
      </w:r>
    </w:p>
    <w:p>
      <w:pPr>
        <w:ind w:right="334" w:firstLine="350"/>
        <w:spacing w:before="71" w:line="231" w:lineRule="auto"/>
        <w:rPr>
          <w:rFonts w:ascii="Times New Roman" w:hAnsi="Times New Roman" w:eastAsia="Times New Roman" w:cs="Times New Roman"/>
          <w:sz w:val="21"/>
          <w:szCs w:val="21"/>
        </w:rPr>
      </w:pPr>
      <w:r>
        <w:rPr>
          <w:rFonts w:ascii="SimSun" w:hAnsi="SimSun" w:eastAsia="SimSun" w:cs="SimSun"/>
          <w:sz w:val="16"/>
          <w:szCs w:val="16"/>
        </w:rPr>
        <w:t>④</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ISO/IEC         20546:2019(en)Information          Technology          —Big         Data,https://dgn.iso</w:t>
      </w:r>
      <w:r>
        <w:rPr>
          <w:rFonts w:ascii="Times New Roman" w:hAnsi="Times New Roman" w:eastAsia="Times New Roman" w:cs="Times New Roman"/>
          <w:sz w:val="16"/>
          <w:szCs w:val="16"/>
          <w:spacing w:val="-1"/>
        </w:rPr>
        <w:t>lu-</w:t>
      </w:r>
      <w:r>
        <w:rPr>
          <w:rFonts w:ascii="Times New Roman" w:hAnsi="Times New Roman" w:eastAsia="Times New Roman" w:cs="Times New Roman"/>
          <w:sz w:val="16"/>
          <w:szCs w:val="16"/>
        </w:rPr>
        <w:t xml:space="preserve"> </w:t>
      </w:r>
      <w:r>
        <w:rPr>
          <w:rFonts w:ascii="Times New Roman" w:hAnsi="Times New Roman" w:eastAsia="Times New Roman" w:cs="Times New Roman"/>
          <w:sz w:val="21"/>
          <w:szCs w:val="21"/>
        </w:rPr>
        <w:t>tions.iso.org/obp/ui#iso:std:iso-iec:20546:ed-1:vl:en,Feb.,2019.</w:t>
      </w:r>
    </w:p>
    <w:p>
      <w:pPr>
        <w:spacing w:line="231" w:lineRule="auto"/>
        <w:sectPr>
          <w:type w:val="continuous"/>
          <w:pgSz w:w="8490" w:h="13140"/>
          <w:pgMar w:top="400" w:right="239" w:bottom="400" w:left="739" w:header="0" w:footer="0" w:gutter="0"/>
          <w:cols w:equalWidth="0" w:num="1">
            <w:col w:w="7511" w:space="0"/>
          </w:cols>
        </w:sectPr>
        <w:rPr>
          <w:rFonts w:ascii="Times New Roman" w:hAnsi="Times New Roman" w:eastAsia="Times New Roman" w:cs="Times New Roman"/>
          <w:sz w:val="21"/>
          <w:szCs w:val="21"/>
        </w:rPr>
      </w:pPr>
    </w:p>
    <w:p>
      <w:pPr>
        <w:ind w:left="440"/>
        <w:spacing w:before="269"/>
        <w:rPr>
          <w:rFonts w:ascii="SimHei" w:hAnsi="SimHei" w:eastAsia="SimHei" w:cs="SimHei"/>
          <w:sz w:val="19"/>
          <w:szCs w:val="19"/>
        </w:rPr>
      </w:pPr>
      <w:r>
        <w:drawing>
          <wp:anchor distT="0" distB="0" distL="0" distR="0" simplePos="0" relativeHeight="253263872" behindDoc="0" locked="0" layoutInCell="0" allowOverlap="1">
            <wp:simplePos x="0" y="0"/>
            <wp:positionH relativeFrom="page">
              <wp:posOffset>438138</wp:posOffset>
            </wp:positionH>
            <wp:positionV relativeFrom="page">
              <wp:posOffset>5829313</wp:posOffset>
            </wp:positionV>
            <wp:extent cx="1162062" cy="6351"/>
            <wp:effectExtent l="0" t="0" r="0" b="0"/>
            <wp:wrapNone/>
            <wp:docPr id="1362" name="IM 1362"/>
            <wp:cNvGraphicFramePr/>
            <a:graphic>
              <a:graphicData uri="http://schemas.openxmlformats.org/drawingml/2006/picture">
                <pic:pic>
                  <pic:nvPicPr>
                    <pic:cNvPr id="1362" name="IM 1362"/>
                    <pic:cNvPicPr/>
                  </pic:nvPicPr>
                  <pic:blipFill>
                    <a:blip r:embed="rId773"/>
                    <a:stretch>
                      <a:fillRect/>
                    </a:stretch>
                  </pic:blipFill>
                  <pic:spPr>
                    <a:xfrm rot="0">
                      <a:off x="0" y="0"/>
                      <a:ext cx="1162062" cy="6351"/>
                    </a:xfrm>
                    <a:prstGeom prst="rect">
                      <a:avLst/>
                    </a:prstGeom>
                  </pic:spPr>
                </pic:pic>
              </a:graphicData>
            </a:graphic>
          </wp:anchor>
        </w:drawing>
      </w:r>
      <w:r>
        <w:pict>
          <v:shape id="_x0000_s880" style="position:absolute;margin-left:-1pt;margin-top:16.803pt;mso-position-vertical-relative:text;mso-position-horizontal-relative:text;width:15.7pt;height:8.65pt;z-index:253262848;"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512</w:t>
                  </w:r>
                </w:p>
              </w:txbxContent>
            </v:textbox>
          </v:shape>
        </w:pict>
      </w:r>
      <w:r>
        <w:rPr>
          <w:rFonts w:ascii="SimHei" w:hAnsi="SimHei" w:eastAsia="SimHei" w:cs="SimHei"/>
          <w:sz w:val="19"/>
          <w:szCs w:val="19"/>
          <w:position w:val="-3"/>
        </w:rPr>
        <w:drawing>
          <wp:inline distT="0" distB="0" distL="0" distR="0">
            <wp:extent cx="6361" cy="273093"/>
            <wp:effectExtent l="0" t="0" r="0" b="0"/>
            <wp:docPr id="1364" name="IM 1364"/>
            <wp:cNvGraphicFramePr/>
            <a:graphic>
              <a:graphicData uri="http://schemas.openxmlformats.org/drawingml/2006/picture">
                <pic:pic>
                  <pic:nvPicPr>
                    <pic:cNvPr id="1364" name="IM 1364"/>
                    <pic:cNvPicPr/>
                  </pic:nvPicPr>
                  <pic:blipFill>
                    <a:blip r:embed="rId774"/>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33"/>
        </w:rPr>
        <w:t xml:space="preserve"> </w:t>
      </w:r>
      <w:r>
        <w:rPr>
          <w:rFonts w:ascii="SimHei" w:hAnsi="SimHei" w:eastAsia="SimHei" w:cs="SimHei"/>
          <w:sz w:val="19"/>
          <w:szCs w:val="19"/>
          <w:spacing w:val="-20"/>
          <w:w w:val="97"/>
        </w:rPr>
        <w:t>第十章</w:t>
      </w:r>
      <w:r>
        <w:rPr>
          <w:rFonts w:ascii="SimHei" w:hAnsi="SimHei" w:eastAsia="SimHei" w:cs="SimHei"/>
          <w:sz w:val="19"/>
          <w:szCs w:val="19"/>
          <w:spacing w:val="-20"/>
          <w:w w:val="97"/>
        </w:rPr>
        <w:t xml:space="preserve"> </w:t>
      </w:r>
      <w:r>
        <w:rPr>
          <w:rFonts w:ascii="SimHei" w:hAnsi="SimHei" w:eastAsia="SimHei" w:cs="SimHei"/>
          <w:sz w:val="19"/>
          <w:szCs w:val="19"/>
          <w:spacing w:val="-20"/>
          <w:w w:val="97"/>
        </w:rPr>
        <w:t>中国参与数据治理国际规则制定研究</w:t>
      </w:r>
    </w:p>
    <w:p>
      <w:pPr>
        <w:pStyle w:val="BodyText"/>
        <w:spacing w:line="360" w:lineRule="auto"/>
        <w:rPr/>
      </w:pPr>
      <w:r/>
    </w:p>
    <w:p>
      <w:pPr>
        <w:ind w:left="430" w:right="20"/>
        <w:spacing w:before="62" w:line="300" w:lineRule="auto"/>
        <w:jc w:val="both"/>
        <w:rPr>
          <w:rFonts w:ascii="SimSun" w:hAnsi="SimSun" w:eastAsia="SimSun" w:cs="SimSun"/>
          <w:sz w:val="22"/>
          <w:szCs w:val="22"/>
        </w:rPr>
      </w:pPr>
      <w:r>
        <w:rPr>
          <w:rFonts w:ascii="SimSun" w:hAnsi="SimSun" w:eastAsia="SimSun" w:cs="SimSun"/>
          <w:sz w:val="19"/>
          <w:szCs w:val="19"/>
          <w:spacing w:val="19"/>
        </w:rPr>
        <w:t>定义为信息的表示而非载体，可以避免数据概念的滥用，将实体、数据与信息 </w:t>
      </w:r>
      <w:r>
        <w:rPr>
          <w:rFonts w:ascii="SimSun" w:hAnsi="SimSun" w:eastAsia="SimSun" w:cs="SimSun"/>
          <w:sz w:val="19"/>
          <w:szCs w:val="19"/>
          <w:spacing w:val="20"/>
        </w:rPr>
        <w:t>三者分开，也符合信息网络的运行情境。比如，在</w:t>
      </w:r>
      <w:r>
        <w:rPr>
          <w:rFonts w:ascii="SimSun" w:hAnsi="SimSun" w:eastAsia="SimSun" w:cs="SimSun"/>
          <w:sz w:val="19"/>
          <w:szCs w:val="19"/>
          <w:spacing w:val="19"/>
        </w:rPr>
        <w:t>实体层面，数据可以是集成</w:t>
      </w:r>
      <w:r>
        <w:rPr>
          <w:rFonts w:ascii="SimSun" w:hAnsi="SimSun" w:eastAsia="SimSun" w:cs="SimSun"/>
          <w:sz w:val="19"/>
          <w:szCs w:val="19"/>
        </w:rPr>
        <w:t xml:space="preserve">  </w:t>
      </w:r>
      <w:r>
        <w:rPr>
          <w:rFonts w:ascii="SimSun" w:hAnsi="SimSun" w:eastAsia="SimSun" w:cs="SimSun"/>
          <w:sz w:val="19"/>
          <w:szCs w:val="19"/>
          <w:spacing w:val="19"/>
        </w:rPr>
        <w:t>电路的内部排列和半导体电路的布局，也可以是声波、光波或电磁波；在符号 </w:t>
      </w:r>
      <w:r>
        <w:rPr>
          <w:rFonts w:ascii="SimSun" w:hAnsi="SimSun" w:eastAsia="SimSun" w:cs="SimSun"/>
          <w:sz w:val="19"/>
          <w:szCs w:val="19"/>
          <w:spacing w:val="22"/>
        </w:rPr>
        <w:t>层面，数据可以是只能被机器读译，并通过实体层面数据转化的算法与代码；</w:t>
      </w:r>
      <w:r>
        <w:rPr>
          <w:rFonts w:ascii="SimSun" w:hAnsi="SimSun" w:eastAsia="SimSun" w:cs="SimSun"/>
          <w:sz w:val="19"/>
          <w:szCs w:val="19"/>
          <w:spacing w:val="5"/>
        </w:rPr>
        <w:t xml:space="preserve"> </w:t>
      </w:r>
      <w:r>
        <w:rPr>
          <w:rFonts w:ascii="SimSun" w:hAnsi="SimSun" w:eastAsia="SimSun" w:cs="SimSun"/>
          <w:sz w:val="19"/>
          <w:szCs w:val="19"/>
          <w:spacing w:val="19"/>
        </w:rPr>
        <w:t>而在语义层面，数据能直接组合为可被人收取的信息。①数据权的行使与保护 </w:t>
      </w:r>
      <w:r>
        <w:rPr>
          <w:rFonts w:ascii="SimSun" w:hAnsi="SimSun" w:eastAsia="SimSun" w:cs="SimSun"/>
          <w:sz w:val="19"/>
          <w:szCs w:val="19"/>
          <w:spacing w:val="19"/>
        </w:rPr>
        <w:t>从三个层面来讲都具有意义，也不会与传统空间的实物所有权混淆。我国《网 </w:t>
      </w:r>
      <w:r>
        <w:rPr>
          <w:rFonts w:ascii="SimSun" w:hAnsi="SimSun" w:eastAsia="SimSun" w:cs="SimSun"/>
          <w:sz w:val="22"/>
          <w:szCs w:val="22"/>
          <w:spacing w:val="-6"/>
        </w:rPr>
        <w:t>络安全法》第76条第(4)项虽然将数据限定于电子形式，但不代</w:t>
      </w:r>
      <w:r>
        <w:rPr>
          <w:rFonts w:ascii="SimSun" w:hAnsi="SimSun" w:eastAsia="SimSun" w:cs="SimSun"/>
          <w:sz w:val="22"/>
          <w:szCs w:val="22"/>
          <w:spacing w:val="-7"/>
        </w:rPr>
        <w:t>表网络空间其</w:t>
      </w:r>
      <w:r>
        <w:rPr>
          <w:rFonts w:ascii="SimSun" w:hAnsi="SimSun" w:eastAsia="SimSun" w:cs="SimSun"/>
          <w:sz w:val="22"/>
          <w:szCs w:val="22"/>
        </w:rPr>
        <w:t xml:space="preserve"> </w:t>
      </w:r>
      <w:r>
        <w:rPr>
          <w:rFonts w:ascii="SimSun" w:hAnsi="SimSun" w:eastAsia="SimSun" w:cs="SimSun"/>
          <w:sz w:val="22"/>
          <w:szCs w:val="22"/>
          <w:spacing w:val="-11"/>
        </w:rPr>
        <w:t>他范畴不存在数据。且其他立法，如欧盟《通用数据保护条</w:t>
      </w:r>
      <w:r>
        <w:rPr>
          <w:rFonts w:ascii="SimSun" w:hAnsi="SimSun" w:eastAsia="SimSun" w:cs="SimSun"/>
          <w:sz w:val="22"/>
          <w:szCs w:val="22"/>
          <w:spacing w:val="-12"/>
        </w:rPr>
        <w:t>例》</w:t>
      </w:r>
      <w:r>
        <w:rPr>
          <w:rFonts w:ascii="Times New Roman" w:hAnsi="Times New Roman" w:eastAsia="Times New Roman" w:cs="Times New Roman"/>
          <w:sz w:val="22"/>
          <w:szCs w:val="22"/>
          <w:spacing w:val="-12"/>
        </w:rPr>
        <w:t>(GDPR)</w:t>
      </w:r>
      <w:r>
        <w:rPr>
          <w:rFonts w:ascii="SimSun" w:hAnsi="SimSun" w:eastAsia="SimSun" w:cs="SimSun"/>
          <w:sz w:val="22"/>
          <w:szCs w:val="22"/>
          <w:spacing w:val="-12"/>
        </w:rPr>
        <w:t>②以及 </w:t>
      </w:r>
      <w:r>
        <w:rPr>
          <w:rFonts w:ascii="SimSun" w:hAnsi="SimSun" w:eastAsia="SimSun" w:cs="SimSun"/>
          <w:sz w:val="22"/>
          <w:szCs w:val="22"/>
          <w:spacing w:val="-16"/>
        </w:rPr>
        <w:t>我国《数据安全法》③中的定义，都未将数据限定在电子形</w:t>
      </w:r>
      <w:r>
        <w:rPr>
          <w:rFonts w:ascii="SimSun" w:hAnsi="SimSun" w:eastAsia="SimSun" w:cs="SimSun"/>
          <w:sz w:val="22"/>
          <w:szCs w:val="22"/>
          <w:spacing w:val="-17"/>
        </w:rPr>
        <w:t>式之内。因此，数据</w:t>
      </w:r>
      <w:r>
        <w:rPr>
          <w:rFonts w:ascii="SimSun" w:hAnsi="SimSun" w:eastAsia="SimSun" w:cs="SimSun"/>
          <w:sz w:val="22"/>
          <w:szCs w:val="22"/>
        </w:rPr>
        <w:t xml:space="preserve"> </w:t>
      </w:r>
      <w:r>
        <w:rPr>
          <w:rFonts w:ascii="SimSun" w:hAnsi="SimSun" w:eastAsia="SimSun" w:cs="SimSun"/>
          <w:sz w:val="22"/>
          <w:szCs w:val="22"/>
          <w:spacing w:val="-10"/>
        </w:rPr>
        <w:t>治理规则，不仅要考虑信息治理问题，也需应对</w:t>
      </w:r>
      <w:r>
        <w:rPr>
          <w:rFonts w:ascii="SimSun" w:hAnsi="SimSun" w:eastAsia="SimSun" w:cs="SimSun"/>
          <w:sz w:val="22"/>
          <w:szCs w:val="22"/>
          <w:spacing w:val="-11"/>
        </w:rPr>
        <w:t>不能直接提供信息的其他形式</w:t>
      </w:r>
      <w:r>
        <w:rPr>
          <w:rFonts w:ascii="SimSun" w:hAnsi="SimSun" w:eastAsia="SimSun" w:cs="SimSun"/>
          <w:sz w:val="22"/>
          <w:szCs w:val="22"/>
        </w:rPr>
        <w:t xml:space="preserve"> </w:t>
      </w:r>
      <w:r>
        <w:rPr>
          <w:rFonts w:ascii="SimSun" w:hAnsi="SimSun" w:eastAsia="SimSun" w:cs="SimSun"/>
          <w:sz w:val="22"/>
          <w:szCs w:val="22"/>
          <w:spacing w:val="-10"/>
        </w:rPr>
        <w:t>数据的治理。</w:t>
      </w:r>
    </w:p>
    <w:p>
      <w:pPr>
        <w:ind w:left="430" w:right="19" w:firstLine="470"/>
        <w:spacing w:before="73" w:line="290" w:lineRule="auto"/>
        <w:jc w:val="both"/>
        <w:rPr>
          <w:rFonts w:ascii="SimSun" w:hAnsi="SimSun" w:eastAsia="SimSun" w:cs="SimSun"/>
          <w:sz w:val="19"/>
          <w:szCs w:val="19"/>
        </w:rPr>
      </w:pPr>
      <w:r>
        <w:rPr>
          <w:rFonts w:ascii="SimSun" w:hAnsi="SimSun" w:eastAsia="SimSun" w:cs="SimSun"/>
          <w:sz w:val="22"/>
          <w:szCs w:val="22"/>
          <w:spacing w:val="-11"/>
        </w:rPr>
        <w:t>由于数字技术运用的无处不在，数据治理国际规则分散于国际治理不同部</w:t>
      </w:r>
      <w:r>
        <w:rPr>
          <w:rFonts w:ascii="SimSun" w:hAnsi="SimSun" w:eastAsia="SimSun" w:cs="SimSun"/>
          <w:sz w:val="22"/>
          <w:szCs w:val="22"/>
          <w:spacing w:val="12"/>
        </w:rPr>
        <w:t xml:space="preserve"> </w:t>
      </w:r>
      <w:r>
        <w:rPr>
          <w:rFonts w:ascii="SimSun" w:hAnsi="SimSun" w:eastAsia="SimSun" w:cs="SimSun"/>
          <w:sz w:val="22"/>
          <w:szCs w:val="22"/>
          <w:spacing w:val="-11"/>
        </w:rPr>
        <w:t>门。比如，在国际贸易领域， </w:t>
      </w:r>
      <w:r>
        <w:rPr>
          <w:rFonts w:ascii="Times New Roman" w:hAnsi="Times New Roman" w:eastAsia="Times New Roman" w:cs="Times New Roman"/>
          <w:sz w:val="22"/>
          <w:szCs w:val="22"/>
          <w:spacing w:val="-11"/>
        </w:rPr>
        <w:t>WTO</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1"/>
        </w:rPr>
        <w:t>和区域贸易协议都开始关注电子商</w:t>
      </w:r>
      <w:r>
        <w:rPr>
          <w:rFonts w:ascii="SimSun" w:hAnsi="SimSun" w:eastAsia="SimSun" w:cs="SimSun"/>
          <w:sz w:val="22"/>
          <w:szCs w:val="22"/>
          <w:spacing w:val="-12"/>
        </w:rPr>
        <w:t>务中的 </w:t>
      </w:r>
      <w:r>
        <w:rPr>
          <w:rFonts w:ascii="SimSun" w:hAnsi="SimSun" w:eastAsia="SimSun" w:cs="SimSun"/>
          <w:sz w:val="22"/>
          <w:szCs w:val="22"/>
          <w:spacing w:val="-10"/>
        </w:rPr>
        <w:t>数据问题；在国际卫生领域，全球医疗卫生数据的共享与管控也不</w:t>
      </w:r>
      <w:r>
        <w:rPr>
          <w:rFonts w:ascii="SimSun" w:hAnsi="SimSun" w:eastAsia="SimSun" w:cs="SimSun"/>
          <w:sz w:val="22"/>
          <w:szCs w:val="22"/>
          <w:spacing w:val="-11"/>
        </w:rPr>
        <w:t>可避免地向 </w:t>
      </w:r>
      <w:r>
        <w:rPr>
          <w:rFonts w:ascii="SimSun" w:hAnsi="SimSun" w:eastAsia="SimSun" w:cs="SimSun"/>
          <w:sz w:val="22"/>
          <w:szCs w:val="22"/>
          <w:spacing w:val="-1"/>
        </w:rPr>
        <w:t>制度化方向发展④;在国际金融领域，随着非主权数字货币的影响力不断扩 </w:t>
      </w:r>
      <w:r>
        <w:rPr>
          <w:rFonts w:ascii="SimSun" w:hAnsi="SimSun" w:eastAsia="SimSun" w:cs="SimSun"/>
          <w:sz w:val="22"/>
          <w:szCs w:val="22"/>
          <w:spacing w:val="3"/>
        </w:rPr>
        <w:t>张，所带来的也不仅仅是国际金融的稳定性忧虑，也有金融数据的安全问</w:t>
      </w:r>
      <w:r>
        <w:rPr>
          <w:rFonts w:ascii="SimSun" w:hAnsi="SimSun" w:eastAsia="SimSun" w:cs="SimSun"/>
          <w:sz w:val="22"/>
          <w:szCs w:val="22"/>
          <w:spacing w:val="8"/>
        </w:rPr>
        <w:t xml:space="preserve"> </w:t>
      </w:r>
      <w:r>
        <w:rPr>
          <w:rFonts w:ascii="SimSun" w:hAnsi="SimSun" w:eastAsia="SimSun" w:cs="SimSun"/>
          <w:sz w:val="22"/>
          <w:szCs w:val="22"/>
          <w:spacing w:val="-10"/>
        </w:rPr>
        <w:t>题；⑤在国际反垄断领域，互联网平台滥用算法和数据以排除竞争</w:t>
      </w:r>
      <w:r>
        <w:rPr>
          <w:rFonts w:ascii="SimSun" w:hAnsi="SimSun" w:eastAsia="SimSun" w:cs="SimSun"/>
          <w:sz w:val="22"/>
          <w:szCs w:val="22"/>
          <w:spacing w:val="-11"/>
        </w:rPr>
        <w:t>对手和影响 </w:t>
      </w:r>
      <w:r>
        <w:rPr>
          <w:rFonts w:ascii="SimSun" w:hAnsi="SimSun" w:eastAsia="SimSun" w:cs="SimSun"/>
          <w:sz w:val="22"/>
          <w:szCs w:val="22"/>
          <w:spacing w:val="-10"/>
        </w:rPr>
        <w:t>定价损害消费者利益，也激励国家和区域完善相关规则。⑥或者可</w:t>
      </w:r>
      <w:r>
        <w:rPr>
          <w:rFonts w:ascii="SimSun" w:hAnsi="SimSun" w:eastAsia="SimSun" w:cs="SimSun"/>
          <w:sz w:val="22"/>
          <w:szCs w:val="22"/>
          <w:spacing w:val="-11"/>
        </w:rPr>
        <w:t>以说，数据 </w:t>
      </w:r>
      <w:r>
        <w:rPr>
          <w:rFonts w:ascii="SimSun" w:hAnsi="SimSun" w:eastAsia="SimSun" w:cs="SimSun"/>
          <w:sz w:val="22"/>
          <w:szCs w:val="22"/>
          <w:spacing w:val="-10"/>
        </w:rPr>
        <w:t>作为一种生产资料，其价值在于促进数字社会各行各业其他利益的实现，因此</w:t>
      </w:r>
      <w:r>
        <w:rPr>
          <w:rFonts w:ascii="SimSun" w:hAnsi="SimSun" w:eastAsia="SimSun" w:cs="SimSun"/>
          <w:sz w:val="22"/>
          <w:szCs w:val="22"/>
          <w:spacing w:val="7"/>
        </w:rPr>
        <w:t xml:space="preserve"> </w:t>
      </w:r>
      <w:r>
        <w:rPr>
          <w:rFonts w:ascii="SimSun" w:hAnsi="SimSun" w:eastAsia="SimSun" w:cs="SimSun"/>
          <w:sz w:val="19"/>
          <w:szCs w:val="19"/>
          <w:spacing w:val="22"/>
        </w:rPr>
        <w:t>数据治理不仅仅关系到数据资源本身，往往还伴随着其他利益价值。⑦因此，</w:t>
      </w:r>
      <w:r>
        <w:rPr>
          <w:rFonts w:ascii="SimSun" w:hAnsi="SimSun" w:eastAsia="SimSun" w:cs="SimSun"/>
          <w:sz w:val="19"/>
          <w:szCs w:val="19"/>
          <w:spacing w:val="6"/>
        </w:rPr>
        <w:t xml:space="preserve"> </w:t>
      </w:r>
      <w:r>
        <w:rPr>
          <w:rFonts w:ascii="SimSun" w:hAnsi="SimSun" w:eastAsia="SimSun" w:cs="SimSun"/>
          <w:sz w:val="19"/>
          <w:szCs w:val="19"/>
          <w:spacing w:val="20"/>
        </w:rPr>
        <w:t>从国际法部门的角度构建数据治理问题的体系模型</w:t>
      </w:r>
      <w:r>
        <w:rPr>
          <w:rFonts w:ascii="SimSun" w:hAnsi="SimSun" w:eastAsia="SimSun" w:cs="SimSun"/>
          <w:sz w:val="19"/>
          <w:szCs w:val="19"/>
          <w:spacing w:val="19"/>
        </w:rPr>
        <w:t>不仅相对零散，而且会因为</w:t>
      </w:r>
      <w:r>
        <w:rPr>
          <w:rFonts w:ascii="SimSun" w:hAnsi="SimSun" w:eastAsia="SimSun" w:cs="SimSun"/>
          <w:sz w:val="19"/>
          <w:szCs w:val="19"/>
        </w:rPr>
        <w:t xml:space="preserve">  </w:t>
      </w:r>
      <w:r>
        <w:rPr>
          <w:rFonts w:ascii="SimSun" w:hAnsi="SimSun" w:eastAsia="SimSun" w:cs="SimSun"/>
          <w:sz w:val="19"/>
          <w:szCs w:val="19"/>
          <w:spacing w:val="18"/>
        </w:rPr>
        <w:t>无法体现其作为专门国际法领域的特殊性，无实际意义。</w:t>
      </w:r>
    </w:p>
    <w:p>
      <w:pPr>
        <w:pStyle w:val="BodyText"/>
        <w:spacing w:line="437" w:lineRule="auto"/>
        <w:rPr/>
      </w:pPr>
      <w:r/>
    </w:p>
    <w:p>
      <w:pPr>
        <w:ind w:left="789"/>
        <w:spacing w:before="62" w:line="216" w:lineRule="auto"/>
        <w:rPr>
          <w:rFonts w:ascii="SimSun" w:hAnsi="SimSun" w:eastAsia="SimSun" w:cs="SimSun"/>
          <w:sz w:val="19"/>
          <w:szCs w:val="19"/>
        </w:rPr>
      </w:pPr>
      <w:r>
        <w:rPr>
          <w:rFonts w:ascii="SimSun" w:hAnsi="SimSun" w:eastAsia="SimSun" w:cs="SimSun"/>
          <w:sz w:val="19"/>
          <w:szCs w:val="19"/>
          <w:spacing w:val="-9"/>
        </w:rPr>
        <w:t>①</w:t>
      </w:r>
      <w:r>
        <w:rPr>
          <w:rFonts w:ascii="SimSun" w:hAnsi="SimSun" w:eastAsia="SimSun" w:cs="SimSun"/>
          <w:sz w:val="19"/>
          <w:szCs w:val="19"/>
          <w:spacing w:val="82"/>
        </w:rPr>
        <w:t xml:space="preserve"> </w:t>
      </w:r>
      <w:r>
        <w:rPr>
          <w:rFonts w:ascii="SimSun" w:hAnsi="SimSun" w:eastAsia="SimSun" w:cs="SimSun"/>
          <w:sz w:val="19"/>
          <w:szCs w:val="19"/>
          <w:spacing w:val="-9"/>
        </w:rPr>
        <w:t>纪海龙：《数据的私法定位与保护》,载《法学研究</w:t>
      </w:r>
      <w:r>
        <w:rPr>
          <w:rFonts w:ascii="SimSun" w:hAnsi="SimSun" w:eastAsia="SimSun" w:cs="SimSun"/>
          <w:sz w:val="19"/>
          <w:szCs w:val="19"/>
          <w:spacing w:val="-10"/>
        </w:rPr>
        <w:t>》2018年第6期</w:t>
      </w:r>
    </w:p>
    <w:p>
      <w:pPr>
        <w:ind w:left="789"/>
        <w:spacing w:before="28" w:line="217" w:lineRule="auto"/>
        <w:rPr>
          <w:rFonts w:ascii="SimSun" w:hAnsi="SimSun" w:eastAsia="SimSun" w:cs="SimSun"/>
          <w:sz w:val="19"/>
          <w:szCs w:val="19"/>
        </w:rPr>
      </w:pPr>
      <w:r>
        <w:rPr>
          <w:rFonts w:ascii="SimSun" w:hAnsi="SimSun" w:eastAsia="SimSun" w:cs="SimSun"/>
          <w:sz w:val="19"/>
          <w:szCs w:val="19"/>
          <w:spacing w:val="-12"/>
        </w:rPr>
        <w:t>②  参见欧盟《通用数据保护条例》第4条。</w:t>
      </w:r>
    </w:p>
    <w:p>
      <w:pPr>
        <w:ind w:left="789"/>
        <w:spacing w:before="66" w:line="217" w:lineRule="auto"/>
        <w:rPr>
          <w:rFonts w:ascii="SimSun" w:hAnsi="SimSun" w:eastAsia="SimSun" w:cs="SimSun"/>
          <w:sz w:val="19"/>
          <w:szCs w:val="19"/>
        </w:rPr>
      </w:pPr>
      <w:r>
        <w:rPr>
          <w:rFonts w:ascii="SimSun" w:hAnsi="SimSun" w:eastAsia="SimSun" w:cs="SimSun"/>
          <w:sz w:val="19"/>
          <w:szCs w:val="19"/>
          <w:spacing w:val="-13"/>
        </w:rPr>
        <w:t>③  参见《数据安全法》第3条。</w:t>
      </w:r>
    </w:p>
    <w:p>
      <w:pPr>
        <w:ind w:left="430" w:firstLine="359"/>
        <w:spacing w:before="29" w:line="241" w:lineRule="auto"/>
        <w:rPr>
          <w:rFonts w:ascii="SimSun" w:hAnsi="SimSun" w:eastAsia="SimSun" w:cs="SimSun"/>
          <w:sz w:val="19"/>
          <w:szCs w:val="19"/>
        </w:rPr>
      </w:pPr>
      <w:r>
        <w:rPr>
          <w:rFonts w:ascii="SimSun" w:hAnsi="SimSun" w:eastAsia="SimSun" w:cs="SimSun"/>
          <w:sz w:val="19"/>
          <w:szCs w:val="19"/>
          <w:spacing w:val="3"/>
        </w:rPr>
        <w:t>④</w:t>
      </w:r>
      <w:r>
        <w:rPr>
          <w:rFonts w:ascii="SimSun" w:hAnsi="SimSun" w:eastAsia="SimSun" w:cs="SimSun"/>
          <w:sz w:val="19"/>
          <w:szCs w:val="19"/>
          <w:spacing w:val="87"/>
        </w:rPr>
        <w:t xml:space="preserve"> </w:t>
      </w:r>
      <w:r>
        <w:rPr>
          <w:rFonts w:ascii="SimSun" w:hAnsi="SimSun" w:eastAsia="SimSun" w:cs="SimSun"/>
          <w:sz w:val="19"/>
          <w:szCs w:val="19"/>
          <w:spacing w:val="3"/>
        </w:rPr>
        <w:t>参见</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WHO</w:t>
      </w:r>
      <w:r>
        <w:rPr>
          <w:rFonts w:ascii="SimSun" w:hAnsi="SimSun" w:eastAsia="SimSun" w:cs="SimSun"/>
          <w:sz w:val="19"/>
          <w:szCs w:val="19"/>
          <w:spacing w:val="3"/>
        </w:rPr>
        <w:t>的相关工作，</w:t>
      </w:r>
      <w:hyperlink w:history="true" r:id="rId775">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www</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who</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int</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collections</w:t>
        </w:r>
      </w:hyperlink>
      <w:r>
        <w:rPr>
          <w:rFonts w:ascii="Times New Roman" w:hAnsi="Times New Roman" w:eastAsia="Times New Roman" w:cs="Times New Roman"/>
          <w:sz w:val="19"/>
          <w:szCs w:val="19"/>
          <w:spacing w:val="3"/>
        </w:rPr>
        <w:t>,    </w:t>
      </w:r>
      <w:r>
        <w:rPr>
          <w:rFonts w:ascii="SimSun" w:hAnsi="SimSun" w:eastAsia="SimSun" w:cs="SimSun"/>
          <w:sz w:val="19"/>
          <w:szCs w:val="19"/>
          <w:spacing w:val="3"/>
        </w:rPr>
        <w:t>最后访问时间：</w:t>
      </w:r>
      <w:r>
        <w:rPr>
          <w:rFonts w:ascii="SimSun" w:hAnsi="SimSun" w:eastAsia="SimSun" w:cs="SimSun"/>
          <w:sz w:val="19"/>
          <w:szCs w:val="19"/>
        </w:rPr>
        <w:t xml:space="preserve"> </w:t>
      </w:r>
      <w:r>
        <w:rPr>
          <w:rFonts w:ascii="SimSun" w:hAnsi="SimSun" w:eastAsia="SimSun" w:cs="SimSun"/>
          <w:sz w:val="19"/>
          <w:szCs w:val="19"/>
          <w:spacing w:val="9"/>
        </w:rPr>
        <w:t>2021年3月11日。</w:t>
      </w:r>
    </w:p>
    <w:p>
      <w:pPr>
        <w:ind w:left="430" w:right="74" w:firstLine="359"/>
        <w:spacing w:before="42" w:line="255" w:lineRule="auto"/>
        <w:rPr>
          <w:rFonts w:ascii="Times New Roman" w:hAnsi="Times New Roman" w:eastAsia="Times New Roman" w:cs="Times New Roman"/>
          <w:sz w:val="19"/>
          <w:szCs w:val="19"/>
        </w:rPr>
      </w:pPr>
      <w:r>
        <w:rPr>
          <w:rFonts w:ascii="SimSun" w:hAnsi="SimSun" w:eastAsia="SimSun" w:cs="SimSun"/>
          <w:sz w:val="19"/>
          <w:szCs w:val="19"/>
          <w:spacing w:val="-1"/>
        </w:rPr>
        <w:t>⑤</w:t>
      </w:r>
      <w:r>
        <w:rPr>
          <w:rFonts w:ascii="SimSun" w:hAnsi="SimSun" w:eastAsia="SimSun" w:cs="SimSun"/>
          <w:sz w:val="19"/>
          <w:szCs w:val="19"/>
          <w:spacing w:val="101"/>
        </w:rPr>
        <w:t xml:space="preserve"> </w:t>
      </w:r>
      <w:r>
        <w:rPr>
          <w:rFonts w:ascii="Times New Roman" w:hAnsi="Times New Roman" w:eastAsia="Times New Roman" w:cs="Times New Roman"/>
          <w:sz w:val="19"/>
          <w:szCs w:val="19"/>
          <w:spacing w:val="-1"/>
        </w:rPr>
        <w:t>Marine</w:t>
      </w:r>
      <w:r>
        <w:rPr>
          <w:rFonts w:ascii="Times New Roman" w:hAnsi="Times New Roman" w:eastAsia="Times New Roman" w:cs="Times New Roman"/>
          <w:sz w:val="19"/>
          <w:szCs w:val="19"/>
          <w:spacing w:val="31"/>
        </w:rPr>
        <w:t xml:space="preserve"> </w:t>
      </w:r>
      <w:r>
        <w:rPr>
          <w:rFonts w:ascii="Times New Roman" w:hAnsi="Times New Roman" w:eastAsia="Times New Roman" w:cs="Times New Roman"/>
          <w:sz w:val="19"/>
          <w:szCs w:val="19"/>
          <w:spacing w:val="-1"/>
        </w:rPr>
        <w:t>Lemalet,Libra:Les</w:t>
      </w:r>
      <w:r>
        <w:rPr>
          <w:rFonts w:ascii="Times New Roman" w:hAnsi="Times New Roman" w:eastAsia="Times New Roman" w:cs="Times New Roman"/>
          <w:sz w:val="19"/>
          <w:szCs w:val="19"/>
          <w:spacing w:val="31"/>
          <w:w w:val="101"/>
        </w:rPr>
        <w:t xml:space="preserve"> </w:t>
      </w:r>
      <w:r>
        <w:rPr>
          <w:rFonts w:ascii="Times New Roman" w:hAnsi="Times New Roman" w:eastAsia="Times New Roman" w:cs="Times New Roman"/>
          <w:sz w:val="19"/>
          <w:szCs w:val="19"/>
          <w:spacing w:val="-1"/>
        </w:rPr>
        <w:t>Enjeux</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des</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1"/>
        </w:rPr>
        <w:t>Donnees</w:t>
      </w:r>
      <w:r>
        <w:rPr>
          <w:rFonts w:ascii="Times New Roman" w:hAnsi="Times New Roman" w:eastAsia="Times New Roman" w:cs="Times New Roman"/>
          <w:sz w:val="19"/>
          <w:szCs w:val="19"/>
          <w:spacing w:val="30"/>
          <w:w w:val="101"/>
        </w:rPr>
        <w:t xml:space="preserve"> </w:t>
      </w:r>
      <w:r>
        <w:rPr>
          <w:rFonts w:ascii="Times New Roman" w:hAnsi="Times New Roman" w:eastAsia="Times New Roman" w:cs="Times New Roman"/>
          <w:sz w:val="19"/>
          <w:szCs w:val="19"/>
          <w:spacing w:val="-1"/>
        </w:rPr>
        <w:t>Monetaires</w:t>
      </w:r>
      <w:r>
        <w:rPr>
          <w:rFonts w:ascii="Times New Roman" w:hAnsi="Times New Roman" w:eastAsia="Times New Roman" w:cs="Times New Roman"/>
          <w:sz w:val="19"/>
          <w:szCs w:val="19"/>
          <w:spacing w:val="34"/>
          <w:w w:val="101"/>
        </w:rPr>
        <w:t xml:space="preserve"> </w:t>
      </w:r>
      <w:r>
        <w:rPr>
          <w:rFonts w:ascii="Times New Roman" w:hAnsi="Times New Roman" w:eastAsia="Times New Roman" w:cs="Times New Roman"/>
          <w:sz w:val="19"/>
          <w:szCs w:val="19"/>
          <w:spacing w:val="-1"/>
        </w:rPr>
        <w:t>et</w:t>
      </w:r>
      <w:r>
        <w:rPr>
          <w:rFonts w:ascii="Times New Roman" w:hAnsi="Times New Roman" w:eastAsia="Times New Roman" w:cs="Times New Roman"/>
          <w:sz w:val="19"/>
          <w:szCs w:val="19"/>
          <w:spacing w:val="30"/>
        </w:rPr>
        <w:t xml:space="preserve"> </w:t>
      </w:r>
      <w:r>
        <w:rPr>
          <w:rFonts w:ascii="Times New Roman" w:hAnsi="Times New Roman" w:eastAsia="Times New Roman" w:cs="Times New Roman"/>
          <w:sz w:val="19"/>
          <w:szCs w:val="19"/>
          <w:spacing w:val="-1"/>
        </w:rPr>
        <w:t>Financieres</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dans</w:t>
      </w:r>
      <w:r>
        <w:rPr>
          <w:rFonts w:ascii="Times New Roman" w:hAnsi="Times New Roman" w:eastAsia="Times New Roman" w:cs="Times New Roman"/>
          <w:sz w:val="19"/>
          <w:szCs w:val="19"/>
          <w:spacing w:val="33"/>
          <w:w w:val="101"/>
        </w:rPr>
        <w:t xml:space="preserve"> </w:t>
      </w:r>
      <w:r>
        <w:rPr>
          <w:rFonts w:ascii="Times New Roman" w:hAnsi="Times New Roman" w:eastAsia="Times New Roman" w:cs="Times New Roman"/>
          <w:sz w:val="19"/>
          <w:szCs w:val="19"/>
          <w:spacing w:val="-1"/>
        </w:rPr>
        <w:t>la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Souveraineté</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Numérique,International</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Journal</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of Digital</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Law,2020(6),pp.3</w:t>
      </w:r>
      <w:r>
        <w:rPr>
          <w:rFonts w:ascii="Times New Roman" w:hAnsi="Times New Roman" w:eastAsia="Times New Roman" w:cs="Times New Roman"/>
          <w:sz w:val="19"/>
          <w:szCs w:val="19"/>
          <w:spacing w:val="-1"/>
        </w:rPr>
        <w:t>5-73.</w:t>
      </w:r>
    </w:p>
    <w:p>
      <w:pPr>
        <w:ind w:left="430" w:right="105" w:firstLine="359"/>
        <w:spacing w:before="45" w:line="242" w:lineRule="auto"/>
        <w:rPr>
          <w:rFonts w:ascii="SimSun" w:hAnsi="SimSun" w:eastAsia="SimSun" w:cs="SimSun"/>
          <w:sz w:val="19"/>
          <w:szCs w:val="19"/>
        </w:rPr>
      </w:pPr>
      <w:r>
        <w:rPr>
          <w:rFonts w:ascii="SimSun" w:hAnsi="SimSun" w:eastAsia="SimSun" w:cs="SimSun"/>
          <w:sz w:val="19"/>
          <w:szCs w:val="19"/>
          <w:spacing w:val="-9"/>
        </w:rPr>
        <w:t>⑥</w:t>
      </w:r>
      <w:r>
        <w:rPr>
          <w:rFonts w:ascii="SimSun" w:hAnsi="SimSun" w:eastAsia="SimSun" w:cs="SimSun"/>
          <w:sz w:val="19"/>
          <w:szCs w:val="19"/>
          <w:spacing w:val="71"/>
        </w:rPr>
        <w:t xml:space="preserve"> </w:t>
      </w:r>
      <w:r>
        <w:rPr>
          <w:rFonts w:ascii="SimSun" w:hAnsi="SimSun" w:eastAsia="SimSun" w:cs="SimSun"/>
          <w:sz w:val="19"/>
          <w:szCs w:val="19"/>
          <w:spacing w:val="-9"/>
        </w:rPr>
        <w:t>李丹：《算法歧视消费者：行为机制、损益界定与协同规制》,载《上海财经大学</w:t>
      </w:r>
      <w:r>
        <w:rPr>
          <w:rFonts w:ascii="SimSun" w:hAnsi="SimSun" w:eastAsia="SimSun" w:cs="SimSun"/>
          <w:sz w:val="19"/>
          <w:szCs w:val="19"/>
        </w:rPr>
        <w:t xml:space="preserve"> </w:t>
      </w:r>
      <w:r>
        <w:rPr>
          <w:rFonts w:ascii="SimSun" w:hAnsi="SimSun" w:eastAsia="SimSun" w:cs="SimSun"/>
          <w:sz w:val="19"/>
          <w:szCs w:val="19"/>
          <w:spacing w:val="-7"/>
        </w:rPr>
        <w:t>学报》2021年第2期。</w:t>
      </w:r>
    </w:p>
    <w:p>
      <w:pPr>
        <w:ind w:left="789"/>
        <w:spacing w:before="52" w:line="216" w:lineRule="auto"/>
        <w:rPr>
          <w:rFonts w:ascii="SimSun" w:hAnsi="SimSun" w:eastAsia="SimSun" w:cs="SimSun"/>
          <w:sz w:val="19"/>
          <w:szCs w:val="19"/>
        </w:rPr>
      </w:pPr>
      <w:r>
        <w:rPr>
          <w:rFonts w:ascii="SimSun" w:hAnsi="SimSun" w:eastAsia="SimSun" w:cs="SimSun"/>
          <w:sz w:val="19"/>
          <w:szCs w:val="19"/>
          <w:spacing w:val="-9"/>
        </w:rPr>
        <w:t>⑦  邵鲁宁：《数据是一种怎样的新型生产资料》,载《上海质量</w:t>
      </w:r>
      <w:r>
        <w:rPr>
          <w:rFonts w:ascii="SimSun" w:hAnsi="SimSun" w:eastAsia="SimSun" w:cs="SimSun"/>
          <w:sz w:val="19"/>
          <w:szCs w:val="19"/>
          <w:spacing w:val="-10"/>
        </w:rPr>
        <w:t>》2021年第2期。</w:t>
      </w:r>
    </w:p>
    <w:p>
      <w:pPr>
        <w:spacing w:line="216" w:lineRule="auto"/>
        <w:sectPr>
          <w:pgSz w:w="8490" w:h="13160"/>
          <w:pgMar w:top="400" w:right="554" w:bottom="400" w:left="269" w:header="0" w:footer="0" w:gutter="0"/>
        </w:sectPr>
        <w:rPr>
          <w:rFonts w:ascii="SimSun" w:hAnsi="SimSun" w:eastAsia="SimSun" w:cs="SimSun"/>
          <w:sz w:val="19"/>
          <w:szCs w:val="19"/>
        </w:rPr>
      </w:pPr>
    </w:p>
    <w:p>
      <w:pPr>
        <w:spacing w:line="87" w:lineRule="exact"/>
        <w:rPr/>
      </w:pPr>
      <w:r/>
    </w:p>
    <w:p>
      <w:pPr>
        <w:spacing w:line="87" w:lineRule="exact"/>
        <w:sectPr>
          <w:pgSz w:w="8490" w:h="13140"/>
          <w:pgMar w:top="400" w:right="27" w:bottom="400" w:left="589" w:header="0" w:footer="0" w:gutter="0"/>
          <w:cols w:equalWidth="0" w:num="1">
            <w:col w:w="7873" w:space="0"/>
          </w:cols>
        </w:sectPr>
        <w:rPr/>
      </w:pPr>
    </w:p>
    <w:p>
      <w:pPr>
        <w:ind w:left="4980"/>
        <w:spacing w:before="288" w:line="201" w:lineRule="auto"/>
        <w:rPr>
          <w:rFonts w:ascii="SimHei" w:hAnsi="SimHei" w:eastAsia="SimHei" w:cs="SimHei"/>
          <w:sz w:val="16"/>
          <w:szCs w:val="16"/>
        </w:rPr>
      </w:pPr>
      <w:r>
        <w:rPr>
          <w:rFonts w:ascii="SimHei" w:hAnsi="SimHei" w:eastAsia="SimHei" w:cs="SimHei"/>
          <w:sz w:val="16"/>
          <w:szCs w:val="16"/>
          <w:spacing w:val="-2"/>
        </w:rPr>
        <w:t>一、国际数据治理的基本问题</w:t>
      </w:r>
    </w:p>
    <w:p>
      <w:pPr>
        <w:pStyle w:val="BodyText"/>
        <w:spacing w:line="14" w:lineRule="auto"/>
        <w:rPr>
          <w:sz w:val="2"/>
        </w:rPr>
      </w:pPr>
      <w:r>
        <w:rPr>
          <w:sz w:val="2"/>
          <w:szCs w:val="2"/>
        </w:rPr>
        <w:br w:type="column"/>
      </w:r>
    </w:p>
    <w:p>
      <w:pPr>
        <w:ind w:left="117"/>
        <w:spacing w:before="128" w:line="184" w:lineRule="auto"/>
        <w:rPr>
          <w:rFonts w:ascii="SimSun" w:hAnsi="SimSun" w:eastAsia="SimSun" w:cs="SimSun"/>
          <w:sz w:val="16"/>
          <w:szCs w:val="16"/>
        </w:rPr>
      </w:pPr>
      <w:r>
        <w:rPr>
          <w:rFonts w:ascii="SimSun" w:hAnsi="SimSun" w:eastAsia="SimSun" w:cs="SimSun"/>
          <w:sz w:val="16"/>
          <w:szCs w:val="16"/>
          <w:spacing w:val="-3"/>
        </w:rPr>
        <w:t>513</w:t>
      </w:r>
    </w:p>
    <w:p>
      <w:pPr>
        <w:spacing w:line="184" w:lineRule="auto"/>
        <w:sectPr>
          <w:type w:val="continuous"/>
          <w:pgSz w:w="8490" w:h="13140"/>
          <w:pgMar w:top="400" w:right="27" w:bottom="400" w:left="589" w:header="0" w:footer="0" w:gutter="0"/>
          <w:cols w:equalWidth="0" w:num="2" w:sep="1">
            <w:col w:w="7153" w:space="0"/>
            <w:col w:w="720" w:space="0"/>
          </w:cols>
        </w:sectPr>
        <w:rPr>
          <w:rFonts w:ascii="SimSun" w:hAnsi="SimSun" w:eastAsia="SimSun" w:cs="SimSun"/>
          <w:sz w:val="16"/>
          <w:szCs w:val="16"/>
        </w:rPr>
      </w:pPr>
    </w:p>
    <w:p>
      <w:pPr>
        <w:pStyle w:val="BodyText"/>
        <w:spacing w:line="365" w:lineRule="auto"/>
        <w:rPr/>
      </w:pPr>
      <w:r/>
    </w:p>
    <w:p>
      <w:pPr>
        <w:ind w:right="727" w:firstLine="360"/>
        <w:spacing w:before="68" w:line="281" w:lineRule="auto"/>
        <w:rPr>
          <w:rFonts w:ascii="SimSun" w:hAnsi="SimSun" w:eastAsia="SimSun" w:cs="SimSun"/>
          <w:sz w:val="21"/>
          <w:szCs w:val="21"/>
        </w:rPr>
      </w:pPr>
      <w:r>
        <w:rPr>
          <w:rFonts w:ascii="SimSun" w:hAnsi="SimSun" w:eastAsia="SimSun" w:cs="SimSun"/>
          <w:sz w:val="21"/>
          <w:szCs w:val="21"/>
          <w:spacing w:val="-2"/>
        </w:rPr>
        <w:t>目前可以确定的是，各国政策对数据治理的关注，基本聚焦于以下四方面</w:t>
      </w:r>
      <w:r>
        <w:rPr>
          <w:rFonts w:ascii="SimSun" w:hAnsi="SimSun" w:eastAsia="SimSun" w:cs="SimSun"/>
          <w:sz w:val="21"/>
          <w:szCs w:val="21"/>
          <w:spacing w:val="7"/>
        </w:rPr>
        <w:t xml:space="preserve">  </w:t>
      </w:r>
      <w:r>
        <w:rPr>
          <w:rFonts w:ascii="SimSun" w:hAnsi="SimSun" w:eastAsia="SimSun" w:cs="SimSun"/>
          <w:sz w:val="21"/>
          <w:szCs w:val="21"/>
          <w:spacing w:val="-1"/>
        </w:rPr>
        <w:t>的利益：政治安全、社会公益、经济利益和公民权利。①因此，以涉及的利益</w:t>
      </w:r>
      <w:r>
        <w:rPr>
          <w:rFonts w:ascii="SimSun" w:hAnsi="SimSun" w:eastAsia="SimSun" w:cs="SimSun"/>
          <w:sz w:val="21"/>
          <w:szCs w:val="21"/>
          <w:spacing w:val="7"/>
        </w:rPr>
        <w:t xml:space="preserve"> </w:t>
      </w:r>
      <w:r>
        <w:rPr>
          <w:rFonts w:ascii="SimSun" w:hAnsi="SimSun" w:eastAsia="SimSun" w:cs="SimSun"/>
          <w:sz w:val="21"/>
          <w:szCs w:val="21"/>
        </w:rPr>
        <w:t>为限，可以更凝聚地确立数据治理的国际规则体系</w:t>
      </w:r>
      <w:r>
        <w:rPr>
          <w:rFonts w:ascii="SimSun" w:hAnsi="SimSun" w:eastAsia="SimSun" w:cs="SimSun"/>
          <w:sz w:val="21"/>
          <w:szCs w:val="21"/>
          <w:spacing w:val="-1"/>
        </w:rPr>
        <w:t>。从规则体现来看，数据治</w:t>
      </w:r>
      <w:r>
        <w:rPr>
          <w:rFonts w:ascii="SimSun" w:hAnsi="SimSun" w:eastAsia="SimSun" w:cs="SimSun"/>
          <w:sz w:val="21"/>
          <w:szCs w:val="21"/>
        </w:rPr>
        <w:t xml:space="preserve"> </w:t>
      </w:r>
      <w:r>
        <w:rPr>
          <w:rFonts w:ascii="SimSun" w:hAnsi="SimSun" w:eastAsia="SimSun" w:cs="SimSun"/>
          <w:sz w:val="21"/>
          <w:szCs w:val="21"/>
        </w:rPr>
        <w:t>理规则可以分为数据治理专门法和其他部门法的数</w:t>
      </w:r>
      <w:r>
        <w:rPr>
          <w:rFonts w:ascii="SimSun" w:hAnsi="SimSun" w:eastAsia="SimSun" w:cs="SimSun"/>
          <w:sz w:val="21"/>
          <w:szCs w:val="21"/>
          <w:spacing w:val="-1"/>
        </w:rPr>
        <w:t>据治理规则。前者比如欧盟</w:t>
      </w:r>
      <w:r>
        <w:rPr>
          <w:rFonts w:ascii="SimSun" w:hAnsi="SimSun" w:eastAsia="SimSun" w:cs="SimSun"/>
          <w:sz w:val="21"/>
          <w:szCs w:val="21"/>
        </w:rPr>
        <w:t xml:space="preserve"> </w:t>
      </w:r>
      <w:r>
        <w:rPr>
          <w:rFonts w:ascii="SimSun" w:hAnsi="SimSun" w:eastAsia="SimSun" w:cs="SimSun"/>
          <w:sz w:val="21"/>
          <w:szCs w:val="21"/>
          <w:spacing w:val="3"/>
        </w:rPr>
        <w:t>的</w:t>
      </w:r>
      <w:r>
        <w:rPr>
          <w:rFonts w:ascii="SimSun" w:hAnsi="SimSun" w:eastAsia="SimSun" w:cs="SimSun"/>
          <w:sz w:val="21"/>
          <w:szCs w:val="21"/>
          <w:spacing w:val="-45"/>
        </w:rPr>
        <w:t xml:space="preserve"> </w:t>
      </w:r>
      <w:r>
        <w:rPr>
          <w:rFonts w:ascii="SimSun" w:hAnsi="SimSun" w:eastAsia="SimSun" w:cs="SimSun"/>
          <w:sz w:val="21"/>
          <w:szCs w:val="21"/>
        </w:rPr>
        <w:t>GDPR</w:t>
      </w:r>
      <w:r>
        <w:rPr>
          <w:rFonts w:ascii="SimSun" w:hAnsi="SimSun" w:eastAsia="SimSun" w:cs="SimSun"/>
          <w:sz w:val="21"/>
          <w:szCs w:val="21"/>
          <w:spacing w:val="61"/>
        </w:rPr>
        <w:t xml:space="preserve"> </w:t>
      </w:r>
      <w:r>
        <w:rPr>
          <w:rFonts w:ascii="SimSun" w:hAnsi="SimSun" w:eastAsia="SimSun" w:cs="SimSun"/>
          <w:sz w:val="21"/>
          <w:szCs w:val="21"/>
          <w:spacing w:val="3"/>
        </w:rPr>
        <w:t>和《非个人数据自由流动条例》,美国的《澄清境外数据的合法使用</w:t>
      </w:r>
      <w:r>
        <w:rPr>
          <w:rFonts w:ascii="SimSun" w:hAnsi="SimSun" w:eastAsia="SimSun" w:cs="SimSun"/>
          <w:sz w:val="21"/>
          <w:szCs w:val="21"/>
        </w:rPr>
        <w:t xml:space="preserve"> </w:t>
      </w:r>
      <w:r>
        <w:rPr>
          <w:rFonts w:ascii="SimSun" w:hAnsi="SimSun" w:eastAsia="SimSun" w:cs="SimSun"/>
          <w:sz w:val="21"/>
          <w:szCs w:val="21"/>
          <w:spacing w:val="-3"/>
        </w:rPr>
        <w:t>法》《健康保险流通与责任法案》《加州消费者隐私</w:t>
      </w:r>
      <w:r>
        <w:rPr>
          <w:rFonts w:ascii="SimSun" w:hAnsi="SimSun" w:eastAsia="SimSun" w:cs="SimSun"/>
          <w:sz w:val="21"/>
          <w:szCs w:val="21"/>
          <w:spacing w:val="-4"/>
        </w:rPr>
        <w:t>法案》,我国的《数据安全</w:t>
      </w:r>
      <w:r>
        <w:rPr>
          <w:rFonts w:ascii="SimSun" w:hAnsi="SimSun" w:eastAsia="SimSun" w:cs="SimSun"/>
          <w:sz w:val="21"/>
          <w:szCs w:val="21"/>
        </w:rPr>
        <w:t xml:space="preserve"> </w:t>
      </w:r>
      <w:r>
        <w:rPr>
          <w:rFonts w:ascii="SimSun" w:hAnsi="SimSun" w:eastAsia="SimSun" w:cs="SimSun"/>
          <w:sz w:val="21"/>
          <w:szCs w:val="21"/>
          <w:spacing w:val="-2"/>
        </w:rPr>
        <w:t>法》《个人信息保护法》等。后者如</w:t>
      </w:r>
      <w:r>
        <w:rPr>
          <w:rFonts w:ascii="Times New Roman" w:hAnsi="Times New Roman" w:eastAsia="Times New Roman" w:cs="Times New Roman"/>
          <w:sz w:val="21"/>
          <w:szCs w:val="21"/>
          <w:spacing w:val="-2"/>
        </w:rPr>
        <w:t>CPTPP</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及其他区域贸易协议电子商务章节</w:t>
      </w:r>
      <w:r>
        <w:rPr>
          <w:rFonts w:ascii="SimSun" w:hAnsi="SimSun" w:eastAsia="SimSun" w:cs="SimSun"/>
          <w:sz w:val="21"/>
          <w:szCs w:val="21"/>
        </w:rPr>
        <w:t xml:space="preserve"> </w:t>
      </w:r>
      <w:r>
        <w:rPr>
          <w:rFonts w:ascii="SimSun" w:hAnsi="SimSun" w:eastAsia="SimSun" w:cs="SimSun"/>
          <w:sz w:val="21"/>
          <w:szCs w:val="21"/>
          <w:spacing w:val="-8"/>
        </w:rPr>
        <w:t>中的数据治理相关条款、</w:t>
      </w:r>
      <w:r>
        <w:rPr>
          <w:rFonts w:ascii="Times New Roman" w:hAnsi="Times New Roman" w:eastAsia="Times New Roman" w:cs="Times New Roman"/>
          <w:sz w:val="21"/>
          <w:szCs w:val="21"/>
          <w:spacing w:val="-8"/>
        </w:rPr>
        <w:t>WHO</w:t>
      </w:r>
      <w:r>
        <w:rPr>
          <w:rFonts w:ascii="SimSun" w:hAnsi="SimSun" w:eastAsia="SimSun" w:cs="SimSun"/>
          <w:sz w:val="21"/>
          <w:szCs w:val="21"/>
          <w:spacing w:val="-8"/>
        </w:rPr>
        <w:t>《国际卫生条例》关于信息处理的条款等②。</w:t>
      </w:r>
    </w:p>
    <w:p>
      <w:pPr>
        <w:ind w:right="647" w:firstLine="360"/>
        <w:spacing w:before="143" w:line="284" w:lineRule="auto"/>
        <w:jc w:val="both"/>
        <w:rPr>
          <w:rFonts w:ascii="SimSun" w:hAnsi="SimSun" w:eastAsia="SimSun" w:cs="SimSun"/>
          <w:sz w:val="21"/>
          <w:szCs w:val="21"/>
        </w:rPr>
      </w:pPr>
      <w:r>
        <w:rPr>
          <w:rFonts w:ascii="SimSun" w:hAnsi="SimSun" w:eastAsia="SimSun" w:cs="SimSun"/>
          <w:sz w:val="21"/>
          <w:szCs w:val="21"/>
          <w:spacing w:val="-1"/>
        </w:rPr>
        <w:t>数据治理专门法和分散条款的存在说明问题的复杂</w:t>
      </w:r>
      <w:r>
        <w:rPr>
          <w:rFonts w:ascii="SimSun" w:hAnsi="SimSun" w:eastAsia="SimSun" w:cs="SimSun"/>
          <w:sz w:val="21"/>
          <w:szCs w:val="21"/>
          <w:spacing w:val="-2"/>
        </w:rPr>
        <w:t>性与普遍性并存。由此  </w:t>
      </w:r>
      <w:r>
        <w:rPr>
          <w:rFonts w:ascii="SimSun" w:hAnsi="SimSun" w:eastAsia="SimSun" w:cs="SimSun"/>
          <w:sz w:val="21"/>
          <w:szCs w:val="21"/>
          <w:spacing w:val="3"/>
        </w:rPr>
        <w:t>会形成疑问，国际立法上如何处理两者关系?理想的做法自然是由</w:t>
      </w:r>
      <w:r>
        <w:rPr>
          <w:rFonts w:ascii="SimSun" w:hAnsi="SimSun" w:eastAsia="SimSun" w:cs="SimSun"/>
          <w:sz w:val="21"/>
          <w:szCs w:val="21"/>
          <w:spacing w:val="2"/>
        </w:rPr>
        <w:t>专门法规定</w:t>
      </w:r>
      <w:r>
        <w:rPr>
          <w:rFonts w:ascii="SimSun" w:hAnsi="SimSun" w:eastAsia="SimSun" w:cs="SimSun"/>
          <w:sz w:val="21"/>
          <w:szCs w:val="21"/>
        </w:rPr>
        <w:t xml:space="preserve">  </w:t>
      </w:r>
      <w:r>
        <w:rPr>
          <w:rFonts w:ascii="SimSun" w:hAnsi="SimSun" w:eastAsia="SimSun" w:cs="SimSun"/>
          <w:sz w:val="21"/>
          <w:szCs w:val="21"/>
        </w:rPr>
        <w:t>国际数据治理的具体问题，而由各部门法通过引用条款，建立对专</w:t>
      </w:r>
      <w:r>
        <w:rPr>
          <w:rFonts w:ascii="SimSun" w:hAnsi="SimSun" w:eastAsia="SimSun" w:cs="SimSun"/>
          <w:sz w:val="21"/>
          <w:szCs w:val="21"/>
          <w:spacing w:val="-1"/>
        </w:rPr>
        <w:t>门法的参照</w:t>
      </w:r>
      <w:r>
        <w:rPr>
          <w:rFonts w:ascii="SimSun" w:hAnsi="SimSun" w:eastAsia="SimSun" w:cs="SimSun"/>
          <w:sz w:val="21"/>
          <w:szCs w:val="21"/>
        </w:rPr>
        <w:t xml:space="preserve">  </w:t>
      </w:r>
      <w:r>
        <w:rPr>
          <w:rFonts w:ascii="SimSun" w:hAnsi="SimSun" w:eastAsia="SimSun" w:cs="SimSun"/>
          <w:sz w:val="21"/>
          <w:szCs w:val="21"/>
        </w:rPr>
        <w:t>指引，或者只对数据治理作笼统的原则性规定，细</w:t>
      </w:r>
      <w:r>
        <w:rPr>
          <w:rFonts w:ascii="SimSun" w:hAnsi="SimSun" w:eastAsia="SimSun" w:cs="SimSun"/>
          <w:sz w:val="21"/>
          <w:szCs w:val="21"/>
          <w:spacing w:val="-1"/>
        </w:rPr>
        <w:t>节问题由专门法处理，这一</w:t>
      </w:r>
      <w:r>
        <w:rPr>
          <w:rFonts w:ascii="SimSun" w:hAnsi="SimSun" w:eastAsia="SimSun" w:cs="SimSun"/>
          <w:sz w:val="21"/>
          <w:szCs w:val="21"/>
        </w:rPr>
        <w:t xml:space="preserve">  </w:t>
      </w:r>
      <w:r>
        <w:rPr>
          <w:rFonts w:ascii="SimSun" w:hAnsi="SimSun" w:eastAsia="SimSun" w:cs="SimSun"/>
          <w:sz w:val="21"/>
          <w:szCs w:val="21"/>
        </w:rPr>
        <w:t>处理方式犹如国内法中的刑法专门法与分散的</w:t>
      </w:r>
      <w:r>
        <w:rPr>
          <w:rFonts w:ascii="SimSun" w:hAnsi="SimSun" w:eastAsia="SimSun" w:cs="SimSun"/>
          <w:sz w:val="21"/>
          <w:szCs w:val="21"/>
          <w:spacing w:val="-1"/>
        </w:rPr>
        <w:t>刑法条款的关系或国际知识产权</w:t>
      </w:r>
      <w:r>
        <w:rPr>
          <w:rFonts w:ascii="SimSun" w:hAnsi="SimSun" w:eastAsia="SimSun" w:cs="SimSun"/>
          <w:sz w:val="21"/>
          <w:szCs w:val="21"/>
        </w:rPr>
        <w:t xml:space="preserve">  </w:t>
      </w:r>
      <w:r>
        <w:rPr>
          <w:rFonts w:ascii="SimSun" w:hAnsi="SimSun" w:eastAsia="SimSun" w:cs="SimSun"/>
          <w:sz w:val="21"/>
          <w:szCs w:val="21"/>
        </w:rPr>
        <w:t>法中的专门知识产权公约或章节与分散的涉知识产权</w:t>
      </w:r>
      <w:r>
        <w:rPr>
          <w:rFonts w:ascii="SimSun" w:hAnsi="SimSun" w:eastAsia="SimSun" w:cs="SimSun"/>
          <w:sz w:val="21"/>
          <w:szCs w:val="21"/>
          <w:spacing w:val="-1"/>
        </w:rPr>
        <w:t>条款的关系。然而问题在</w:t>
      </w:r>
      <w:r>
        <w:rPr>
          <w:rFonts w:ascii="SimSun" w:hAnsi="SimSun" w:eastAsia="SimSun" w:cs="SimSun"/>
          <w:sz w:val="21"/>
          <w:szCs w:val="21"/>
        </w:rPr>
        <w:t xml:space="preserve">  </w:t>
      </w:r>
      <w:r>
        <w:rPr>
          <w:rFonts w:ascii="SimSun" w:hAnsi="SimSun" w:eastAsia="SimSun" w:cs="SimSun"/>
          <w:sz w:val="21"/>
          <w:szCs w:val="21"/>
        </w:rPr>
        <w:t>于，专门的数据治理国际规则是滞后的，数据治</w:t>
      </w:r>
      <w:r>
        <w:rPr>
          <w:rFonts w:ascii="SimSun" w:hAnsi="SimSun" w:eastAsia="SimSun" w:cs="SimSun"/>
          <w:sz w:val="21"/>
          <w:szCs w:val="21"/>
          <w:spacing w:val="-1"/>
        </w:rPr>
        <w:t>理国际法的发展远远落后于需</w:t>
      </w:r>
      <w:r>
        <w:rPr>
          <w:rFonts w:ascii="SimSun" w:hAnsi="SimSun" w:eastAsia="SimSun" w:cs="SimSun"/>
          <w:sz w:val="21"/>
          <w:szCs w:val="21"/>
        </w:rPr>
        <w:t xml:space="preserve">  </w:t>
      </w:r>
      <w:r>
        <w:rPr>
          <w:rFonts w:ascii="SimSun" w:hAnsi="SimSun" w:eastAsia="SimSun" w:cs="SimSun"/>
          <w:sz w:val="21"/>
          <w:szCs w:val="21"/>
          <w:spacing w:val="2"/>
        </w:rPr>
        <w:t>要考虑数据问题的卫生、贸易、金融甚至知识产权等其他国际法领域的发展。</w:t>
      </w:r>
      <w:r>
        <w:rPr>
          <w:rFonts w:ascii="SimSun" w:hAnsi="SimSun" w:eastAsia="SimSun" w:cs="SimSun"/>
          <w:sz w:val="21"/>
          <w:szCs w:val="21"/>
          <w:spacing w:val="16"/>
        </w:rPr>
        <w:t xml:space="preserve"> </w:t>
      </w:r>
      <w:r>
        <w:rPr>
          <w:rFonts w:ascii="SimSun" w:hAnsi="SimSun" w:eastAsia="SimSun" w:cs="SimSun"/>
          <w:sz w:val="21"/>
          <w:szCs w:val="21"/>
          <w:spacing w:val="6"/>
        </w:rPr>
        <w:t>因此，现实是，其他部门的国际法条约也往往对国际数据治理作较具体的规</w:t>
      </w:r>
      <w:r>
        <w:rPr>
          <w:rFonts w:ascii="SimSun" w:hAnsi="SimSun" w:eastAsia="SimSun" w:cs="SimSun"/>
          <w:sz w:val="21"/>
          <w:szCs w:val="21"/>
        </w:rPr>
        <w:t xml:space="preserve">  </w:t>
      </w:r>
      <w:r>
        <w:rPr>
          <w:rFonts w:ascii="SimSun" w:hAnsi="SimSun" w:eastAsia="SimSun" w:cs="SimSun"/>
          <w:sz w:val="21"/>
          <w:szCs w:val="21"/>
        </w:rPr>
        <w:t>定。比如《国际卫生条例》第45条，对于个</w:t>
      </w:r>
      <w:r>
        <w:rPr>
          <w:rFonts w:ascii="SimSun" w:hAnsi="SimSun" w:eastAsia="SimSun" w:cs="SimSun"/>
          <w:sz w:val="21"/>
          <w:szCs w:val="21"/>
          <w:spacing w:val="-1"/>
        </w:rPr>
        <w:t>人数据的处理体现了数据处理多项</w:t>
      </w:r>
      <w:r>
        <w:rPr>
          <w:rFonts w:ascii="SimSun" w:hAnsi="SimSun" w:eastAsia="SimSun" w:cs="SimSun"/>
          <w:sz w:val="21"/>
          <w:szCs w:val="21"/>
        </w:rPr>
        <w:t xml:space="preserve">  </w:t>
      </w:r>
      <w:r>
        <w:rPr>
          <w:rFonts w:ascii="SimSun" w:hAnsi="SimSun" w:eastAsia="SimSun" w:cs="SimSun"/>
          <w:sz w:val="21"/>
          <w:szCs w:val="21"/>
        </w:rPr>
        <w:t>具体原则。《与贸易有关的知识产权协定》也</w:t>
      </w:r>
      <w:r>
        <w:rPr>
          <w:rFonts w:ascii="SimSun" w:hAnsi="SimSun" w:eastAsia="SimSun" w:cs="SimSun"/>
          <w:sz w:val="21"/>
          <w:szCs w:val="21"/>
          <w:spacing w:val="-1"/>
        </w:rPr>
        <w:t>不可避免地广泛规定信息与数据</w:t>
      </w:r>
      <w:r>
        <w:rPr>
          <w:rFonts w:ascii="SimSun" w:hAnsi="SimSun" w:eastAsia="SimSun" w:cs="SimSun"/>
          <w:sz w:val="21"/>
          <w:szCs w:val="21"/>
        </w:rPr>
        <w:t xml:space="preserve">  </w:t>
      </w:r>
      <w:r>
        <w:rPr>
          <w:rFonts w:ascii="SimSun" w:hAnsi="SimSun" w:eastAsia="SimSun" w:cs="SimSun"/>
          <w:sz w:val="21"/>
          <w:szCs w:val="21"/>
          <w:spacing w:val="-3"/>
        </w:rPr>
        <w:t>处理问题。③这些现象的存在使立法体系更</w:t>
      </w:r>
      <w:r>
        <w:rPr>
          <w:rFonts w:ascii="SimSun" w:hAnsi="SimSun" w:eastAsia="SimSun" w:cs="SimSun"/>
          <w:sz w:val="21"/>
          <w:szCs w:val="21"/>
          <w:spacing w:val="-4"/>
        </w:rPr>
        <w:t>显复杂。</w:t>
      </w:r>
    </w:p>
    <w:p>
      <w:pPr>
        <w:ind w:right="710" w:firstLine="360"/>
        <w:spacing w:before="188" w:line="287" w:lineRule="auto"/>
        <w:jc w:val="both"/>
        <w:rPr>
          <w:rFonts w:ascii="SimSun" w:hAnsi="SimSun" w:eastAsia="SimSun" w:cs="SimSun"/>
          <w:sz w:val="21"/>
          <w:szCs w:val="21"/>
        </w:rPr>
      </w:pPr>
      <w:r>
        <w:rPr>
          <w:rFonts w:ascii="SimSun" w:hAnsi="SimSun" w:eastAsia="SimSun" w:cs="SimSun"/>
          <w:sz w:val="21"/>
          <w:szCs w:val="21"/>
        </w:rPr>
        <w:t>然而，我们也可以发现，分散的条款更提升了建</w:t>
      </w:r>
      <w:r>
        <w:rPr>
          <w:rFonts w:ascii="SimSun" w:hAnsi="SimSun" w:eastAsia="SimSun" w:cs="SimSun"/>
          <w:sz w:val="21"/>
          <w:szCs w:val="21"/>
          <w:spacing w:val="-1"/>
        </w:rPr>
        <w:t>立数据治理统一国际规则</w:t>
      </w:r>
      <w:r>
        <w:rPr>
          <w:rFonts w:ascii="SimSun" w:hAnsi="SimSun" w:eastAsia="SimSun" w:cs="SimSun"/>
          <w:sz w:val="21"/>
          <w:szCs w:val="21"/>
        </w:rPr>
        <w:t xml:space="preserve">  </w:t>
      </w:r>
      <w:r>
        <w:rPr>
          <w:rFonts w:ascii="SimSun" w:hAnsi="SimSun" w:eastAsia="SimSun" w:cs="SimSun"/>
          <w:sz w:val="21"/>
          <w:szCs w:val="21"/>
          <w:spacing w:val="-1"/>
        </w:rPr>
        <w:t>的意义，而这一规则的建立并非理论上不可能，因为数据治理的基本原则已经</w:t>
      </w:r>
      <w:r>
        <w:rPr>
          <w:rFonts w:ascii="SimSun" w:hAnsi="SimSun" w:eastAsia="SimSun" w:cs="SimSun"/>
          <w:sz w:val="21"/>
          <w:szCs w:val="21"/>
          <w:spacing w:val="7"/>
        </w:rPr>
        <w:t xml:space="preserve"> </w:t>
      </w:r>
      <w:r>
        <w:rPr>
          <w:rFonts w:ascii="SimSun" w:hAnsi="SimSun" w:eastAsia="SimSun" w:cs="SimSun"/>
          <w:sz w:val="21"/>
          <w:szCs w:val="21"/>
        </w:rPr>
        <w:t>非常明确，涉及的利益关系如何处理，也在不同</w:t>
      </w:r>
      <w:r>
        <w:rPr>
          <w:rFonts w:ascii="SimSun" w:hAnsi="SimSun" w:eastAsia="SimSun" w:cs="SimSun"/>
          <w:sz w:val="21"/>
          <w:szCs w:val="21"/>
          <w:spacing w:val="-1"/>
        </w:rPr>
        <w:t>部门法中形成一致，统一规则</w:t>
      </w:r>
      <w:r>
        <w:rPr>
          <w:rFonts w:ascii="SimSun" w:hAnsi="SimSun" w:eastAsia="SimSun" w:cs="SimSun"/>
          <w:sz w:val="21"/>
          <w:szCs w:val="21"/>
        </w:rPr>
        <w:t xml:space="preserve"> </w:t>
      </w:r>
      <w:r>
        <w:rPr>
          <w:rFonts w:ascii="SimSun" w:hAnsi="SimSun" w:eastAsia="SimSun" w:cs="SimSun"/>
          <w:sz w:val="21"/>
          <w:szCs w:val="21"/>
          <w:spacing w:val="1"/>
        </w:rPr>
        <w:t>所需的具体工作就是将国家实践实际上已形成</w:t>
      </w:r>
      <w:r>
        <w:rPr>
          <w:rFonts w:ascii="SimSun" w:hAnsi="SimSun" w:eastAsia="SimSun" w:cs="SimSun"/>
          <w:sz w:val="21"/>
          <w:szCs w:val="21"/>
        </w:rPr>
        <w:t>共识的规则予以集中明确，这不 </w:t>
      </w:r>
      <w:r>
        <w:rPr>
          <w:rFonts w:ascii="SimSun" w:hAnsi="SimSun" w:eastAsia="SimSun" w:cs="SimSun"/>
          <w:sz w:val="21"/>
          <w:szCs w:val="21"/>
        </w:rPr>
        <w:t>仅有助数据的整体有序流动，避免国家权力和私人权利的扩</w:t>
      </w:r>
      <w:r>
        <w:rPr>
          <w:rFonts w:ascii="SimSun" w:hAnsi="SimSun" w:eastAsia="SimSun" w:cs="SimSun"/>
          <w:sz w:val="21"/>
          <w:szCs w:val="21"/>
          <w:spacing w:val="-1"/>
        </w:rPr>
        <w:t>张过分限制数据利</w:t>
      </w:r>
      <w:r>
        <w:rPr>
          <w:rFonts w:ascii="SimSun" w:hAnsi="SimSun" w:eastAsia="SimSun" w:cs="SimSun"/>
          <w:sz w:val="21"/>
          <w:szCs w:val="21"/>
        </w:rPr>
        <w:t xml:space="preserve"> </w:t>
      </w:r>
      <w:r>
        <w:rPr>
          <w:rFonts w:ascii="SimSun" w:hAnsi="SimSun" w:eastAsia="SimSun" w:cs="SimSun"/>
          <w:sz w:val="21"/>
          <w:szCs w:val="21"/>
        </w:rPr>
        <w:t>用，而且可以促进一个更清晰聚焦的数据治理国际法</w:t>
      </w:r>
      <w:r>
        <w:rPr>
          <w:rFonts w:ascii="SimSun" w:hAnsi="SimSun" w:eastAsia="SimSun" w:cs="SimSun"/>
          <w:sz w:val="21"/>
          <w:szCs w:val="21"/>
          <w:spacing w:val="-1"/>
        </w:rPr>
        <w:t>体系的形成。而统一规则</w:t>
      </w:r>
      <w:r>
        <w:rPr>
          <w:rFonts w:ascii="SimSun" w:hAnsi="SimSun" w:eastAsia="SimSun" w:cs="SimSun"/>
          <w:sz w:val="21"/>
          <w:szCs w:val="21"/>
        </w:rPr>
        <w:t xml:space="preserve"> </w:t>
      </w:r>
      <w:r>
        <w:rPr>
          <w:rFonts w:ascii="SimSun" w:hAnsi="SimSun" w:eastAsia="SimSun" w:cs="SimSun"/>
          <w:sz w:val="21"/>
          <w:szCs w:val="21"/>
          <w:spacing w:val="-2"/>
        </w:rPr>
        <w:t>本身，不仅可以独立的公约为载体，也可以其他国际规则的有机组成来实现。</w:t>
      </w:r>
    </w:p>
    <w:p>
      <w:pPr>
        <w:pStyle w:val="BodyText"/>
        <w:spacing w:line="437" w:lineRule="auto"/>
        <w:rPr/>
      </w:pPr>
      <w:r/>
    </w:p>
    <w:p>
      <w:pPr>
        <w:ind w:left="360"/>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Lepping     J,Palzkill     M.Die     Chance     der     Digitalen</w:t>
      </w:r>
      <w:r>
        <w:rPr>
          <w:rFonts w:ascii="Times New Roman" w:hAnsi="Times New Roman" w:eastAsia="Times New Roman" w:cs="Times New Roman"/>
          <w:sz w:val="16"/>
          <w:szCs w:val="16"/>
          <w:spacing w:val="-1"/>
        </w:rPr>
        <w:t xml:space="preserve">      Souveränitat.Digitalisicrung:Bildung-</w:t>
      </w:r>
    </w:p>
    <w:p>
      <w:pPr>
        <w:spacing w:before="81" w:line="21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6"/>
        </w:rPr>
        <w:t>Technik-Innovation.it-Themenband,2016(1),pp.17-25.</w:t>
      </w:r>
    </w:p>
    <w:p>
      <w:pPr>
        <w:ind w:left="360"/>
        <w:spacing w:line="217" w:lineRule="auto"/>
        <w:rPr>
          <w:rFonts w:ascii="SimSun" w:hAnsi="SimSun" w:eastAsia="SimSun" w:cs="SimSun"/>
          <w:sz w:val="21"/>
          <w:szCs w:val="21"/>
        </w:rPr>
      </w:pPr>
      <w:r>
        <w:rPr>
          <w:rFonts w:ascii="SimSun" w:hAnsi="SimSun" w:eastAsia="SimSun" w:cs="SimSun"/>
          <w:sz w:val="21"/>
          <w:szCs w:val="21"/>
          <w:spacing w:val="-31"/>
          <w:w w:val="98"/>
        </w:rPr>
        <w:t>②  例如《国际卫生条例》第二编的内容。</w:t>
      </w:r>
    </w:p>
    <w:p>
      <w:pPr>
        <w:ind w:left="360"/>
        <w:spacing w:before="13" w:line="184" w:lineRule="auto"/>
        <w:rPr>
          <w:rFonts w:ascii="SimSun" w:hAnsi="SimSun" w:eastAsia="SimSun" w:cs="SimSun"/>
          <w:sz w:val="21"/>
          <w:szCs w:val="21"/>
        </w:rPr>
      </w:pPr>
      <w:r>
        <w:rPr>
          <w:rFonts w:ascii="SimSun" w:hAnsi="SimSun" w:eastAsia="SimSun" w:cs="SimSun"/>
          <w:sz w:val="21"/>
          <w:szCs w:val="21"/>
          <w:spacing w:val="-23"/>
          <w:w w:val="94"/>
        </w:rPr>
        <w:t>③</w:t>
      </w:r>
      <w:r>
        <w:rPr>
          <w:rFonts w:ascii="SimSun" w:hAnsi="SimSun" w:eastAsia="SimSun" w:cs="SimSun"/>
          <w:sz w:val="21"/>
          <w:szCs w:val="21"/>
          <w:spacing w:val="73"/>
        </w:rPr>
        <w:t xml:space="preserve"> </w:t>
      </w:r>
      <w:r>
        <w:rPr>
          <w:rFonts w:ascii="SimSun" w:hAnsi="SimSun" w:eastAsia="SimSun" w:cs="SimSun"/>
          <w:sz w:val="21"/>
          <w:szCs w:val="21"/>
          <w:spacing w:val="-23"/>
          <w:w w:val="94"/>
        </w:rPr>
        <w:t>例如《与贸易有关的知识产权协定》第二节。</w:t>
      </w:r>
    </w:p>
    <w:p>
      <w:pPr>
        <w:spacing w:line="184" w:lineRule="auto"/>
        <w:sectPr>
          <w:type w:val="continuous"/>
          <w:pgSz w:w="8490" w:h="13140"/>
          <w:pgMar w:top="400" w:right="27" w:bottom="400" w:left="589" w:header="0" w:footer="0" w:gutter="0"/>
          <w:cols w:equalWidth="0" w:num="1">
            <w:col w:w="7873" w:space="0"/>
          </w:cols>
        </w:sectPr>
        <w:rPr>
          <w:rFonts w:ascii="SimSun" w:hAnsi="SimSun" w:eastAsia="SimSun" w:cs="SimSun"/>
          <w:sz w:val="21"/>
          <w:szCs w:val="21"/>
        </w:rPr>
      </w:pPr>
    </w:p>
    <w:p>
      <w:pPr>
        <w:ind w:left="430"/>
        <w:spacing w:before="249"/>
        <w:rPr>
          <w:rFonts w:ascii="SimHei" w:hAnsi="SimHei" w:eastAsia="SimHei" w:cs="SimHei"/>
          <w:sz w:val="19"/>
          <w:szCs w:val="19"/>
        </w:rPr>
      </w:pPr>
      <w:r>
        <w:pict>
          <v:shape id="_x0000_s882" style="position:absolute;margin-left:-1pt;margin-top:16.303pt;mso-position-vertical-relative:text;mso-position-horizontal-relative:text;width:15.7pt;height:8.65pt;z-index:253268992;"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514</w:t>
                  </w:r>
                </w:p>
              </w:txbxContent>
            </v:textbox>
          </v:shape>
        </w:pict>
      </w:r>
      <w:r>
        <w:rPr>
          <w:rFonts w:ascii="SimHei" w:hAnsi="SimHei" w:eastAsia="SimHei" w:cs="SimHei"/>
          <w:sz w:val="19"/>
          <w:szCs w:val="19"/>
          <w:position w:val="-3"/>
        </w:rPr>
        <w:drawing>
          <wp:inline distT="0" distB="0" distL="0" distR="0">
            <wp:extent cx="6361" cy="273094"/>
            <wp:effectExtent l="0" t="0" r="0" b="0"/>
            <wp:docPr id="1366" name="IM 1366"/>
            <wp:cNvGraphicFramePr/>
            <a:graphic>
              <a:graphicData uri="http://schemas.openxmlformats.org/drawingml/2006/picture">
                <pic:pic>
                  <pic:nvPicPr>
                    <pic:cNvPr id="1366" name="IM 1366"/>
                    <pic:cNvPicPr/>
                  </pic:nvPicPr>
                  <pic:blipFill>
                    <a:blip r:embed="rId776"/>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3"/>
          <w:w w:val="97"/>
        </w:rPr>
        <w:t>第十章</w:t>
      </w:r>
      <w:r>
        <w:rPr>
          <w:rFonts w:ascii="SimHei" w:hAnsi="SimHei" w:eastAsia="SimHei" w:cs="SimHei"/>
          <w:sz w:val="19"/>
          <w:szCs w:val="19"/>
          <w:spacing w:val="-23"/>
          <w:w w:val="97"/>
        </w:rPr>
        <w:t xml:space="preserve">  </w:t>
      </w:r>
      <w:r>
        <w:rPr>
          <w:rFonts w:ascii="SimHei" w:hAnsi="SimHei" w:eastAsia="SimHei" w:cs="SimHei"/>
          <w:sz w:val="19"/>
          <w:szCs w:val="19"/>
          <w:spacing w:val="-23"/>
          <w:w w:val="97"/>
        </w:rPr>
        <w:t>中国参与数据治理国际规则制定研究</w:t>
      </w:r>
    </w:p>
    <w:p>
      <w:pPr>
        <w:pStyle w:val="BodyText"/>
        <w:spacing w:line="465" w:lineRule="auto"/>
        <w:rPr/>
      </w:pPr>
      <w:r/>
    </w:p>
    <w:p>
      <w:pPr>
        <w:ind w:left="823"/>
        <w:spacing w:before="82" w:line="222" w:lineRule="auto"/>
        <w:rPr>
          <w:rFonts w:ascii="SimHei" w:hAnsi="SimHei" w:eastAsia="SimHei" w:cs="SimHei"/>
          <w:sz w:val="25"/>
          <w:szCs w:val="25"/>
        </w:rPr>
      </w:pPr>
      <w:r>
        <w:rPr>
          <w:rFonts w:ascii="SimHei" w:hAnsi="SimHei" w:eastAsia="SimHei" w:cs="SimHei"/>
          <w:sz w:val="25"/>
          <w:szCs w:val="25"/>
          <w:b/>
          <w:bCs/>
          <w:spacing w:val="-10"/>
        </w:rPr>
        <w:t>(三)国际数据治理的主要理论</w:t>
      </w:r>
    </w:p>
    <w:p>
      <w:pPr>
        <w:ind w:left="440" w:right="26" w:firstLine="379"/>
        <w:spacing w:before="261" w:line="287" w:lineRule="auto"/>
        <w:jc w:val="both"/>
        <w:rPr>
          <w:rFonts w:ascii="SimSun" w:hAnsi="SimSun" w:eastAsia="SimSun" w:cs="SimSun"/>
          <w:sz w:val="19"/>
          <w:szCs w:val="19"/>
        </w:rPr>
      </w:pPr>
      <w:r>
        <w:rPr>
          <w:rFonts w:ascii="SimSun" w:hAnsi="SimSun" w:eastAsia="SimSun" w:cs="SimSun"/>
          <w:sz w:val="19"/>
          <w:szCs w:val="19"/>
          <w:spacing w:val="20"/>
        </w:rPr>
        <w:t>从法理来看，国际数据治理的统一理论并未形成，</w:t>
      </w:r>
      <w:r>
        <w:rPr>
          <w:rFonts w:ascii="SimSun" w:hAnsi="SimSun" w:eastAsia="SimSun" w:cs="SimSun"/>
          <w:sz w:val="19"/>
          <w:szCs w:val="19"/>
          <w:spacing w:val="19"/>
        </w:rPr>
        <w:t>甚至专门论述国际数据</w:t>
      </w:r>
      <w:r>
        <w:rPr>
          <w:rFonts w:ascii="SimSun" w:hAnsi="SimSun" w:eastAsia="SimSun" w:cs="SimSun"/>
          <w:sz w:val="19"/>
          <w:szCs w:val="19"/>
        </w:rPr>
        <w:t xml:space="preserve"> </w:t>
      </w:r>
      <w:r>
        <w:rPr>
          <w:rFonts w:ascii="SimSun" w:hAnsi="SimSun" w:eastAsia="SimSun" w:cs="SimSun"/>
          <w:sz w:val="19"/>
          <w:szCs w:val="19"/>
          <w:spacing w:val="20"/>
        </w:rPr>
        <w:t>治理法理基础的文献也甚为少见。但我们可以看到规则体系在总体上存在多个</w:t>
      </w:r>
      <w:r>
        <w:rPr>
          <w:rFonts w:ascii="SimSun" w:hAnsi="SimSun" w:eastAsia="SimSun" w:cs="SimSun"/>
          <w:sz w:val="19"/>
          <w:szCs w:val="19"/>
          <w:spacing w:val="7"/>
        </w:rPr>
        <w:t xml:space="preserve"> </w:t>
      </w:r>
      <w:r>
        <w:rPr>
          <w:rFonts w:ascii="SimSun" w:hAnsi="SimSun" w:eastAsia="SimSun" w:cs="SimSun"/>
          <w:sz w:val="19"/>
          <w:szCs w:val="19"/>
          <w:spacing w:val="18"/>
        </w:rPr>
        <w:t>理论基础，从不同面向指引各国或区域的国际数据治理实践。</w:t>
      </w:r>
    </w:p>
    <w:p>
      <w:pPr>
        <w:ind w:left="823"/>
        <w:spacing w:before="80" w:line="221" w:lineRule="auto"/>
        <w:outlineLvl w:val="1"/>
        <w:rPr>
          <w:rFonts w:ascii="SimHei" w:hAnsi="SimHei" w:eastAsia="SimHei" w:cs="SimHei"/>
          <w:sz w:val="22"/>
          <w:szCs w:val="22"/>
        </w:rPr>
      </w:pPr>
      <w:r>
        <w:rPr>
          <w:rFonts w:ascii="SimHei" w:hAnsi="SimHei" w:eastAsia="SimHei" w:cs="SimHei"/>
          <w:sz w:val="22"/>
          <w:szCs w:val="22"/>
          <w:b/>
          <w:bCs/>
          <w:spacing w:val="-10"/>
        </w:rPr>
        <w:t>1.以“知情同意”为基础</w:t>
      </w:r>
    </w:p>
    <w:p>
      <w:pPr>
        <w:ind w:left="440" w:right="44" w:firstLine="379"/>
        <w:spacing w:before="124" w:line="280" w:lineRule="auto"/>
        <w:jc w:val="both"/>
        <w:rPr>
          <w:rFonts w:ascii="SimSun" w:hAnsi="SimSun" w:eastAsia="SimSun" w:cs="SimSun"/>
          <w:sz w:val="22"/>
          <w:szCs w:val="22"/>
        </w:rPr>
      </w:pPr>
      <w:r>
        <w:rPr>
          <w:rFonts w:ascii="SimSun" w:hAnsi="SimSun" w:eastAsia="SimSun" w:cs="SimSun"/>
          <w:sz w:val="19"/>
          <w:szCs w:val="19"/>
          <w:spacing w:val="20"/>
        </w:rPr>
        <w:t>无论是国际还是国内数据治理，目前皆以“人格权”保护为规则构建的出</w:t>
      </w:r>
      <w:r>
        <w:rPr>
          <w:rFonts w:ascii="SimSun" w:hAnsi="SimSun" w:eastAsia="SimSun" w:cs="SimSun"/>
          <w:sz w:val="19"/>
          <w:szCs w:val="19"/>
          <w:spacing w:val="2"/>
        </w:rPr>
        <w:t xml:space="preserve"> </w:t>
      </w:r>
      <w:r>
        <w:rPr>
          <w:rFonts w:ascii="SimSun" w:hAnsi="SimSun" w:eastAsia="SimSun" w:cs="SimSun"/>
          <w:sz w:val="22"/>
          <w:szCs w:val="22"/>
          <w:spacing w:val="-13"/>
        </w:rPr>
        <w:t>发点和核心价值，由此形成“知情同意原则”的立法基础①,即</w:t>
      </w:r>
      <w:r>
        <w:rPr>
          <w:rFonts w:ascii="SimSun" w:hAnsi="SimSun" w:eastAsia="SimSun" w:cs="SimSun"/>
          <w:sz w:val="22"/>
          <w:szCs w:val="22"/>
          <w:spacing w:val="-14"/>
        </w:rPr>
        <w:t>要求数据处理者</w:t>
      </w:r>
      <w:r>
        <w:rPr>
          <w:rFonts w:ascii="SimSun" w:hAnsi="SimSun" w:eastAsia="SimSun" w:cs="SimSun"/>
          <w:sz w:val="22"/>
          <w:szCs w:val="22"/>
        </w:rPr>
        <w:t xml:space="preserve"> </w:t>
      </w:r>
      <w:r>
        <w:rPr>
          <w:rFonts w:ascii="SimSun" w:hAnsi="SimSun" w:eastAsia="SimSun" w:cs="SimSun"/>
          <w:sz w:val="19"/>
          <w:szCs w:val="19"/>
          <w:spacing w:val="20"/>
        </w:rPr>
        <w:t>对个人信息主体发出数据收集请求，说明数据</w:t>
      </w:r>
      <w:r>
        <w:rPr>
          <w:rFonts w:ascii="SimSun" w:hAnsi="SimSun" w:eastAsia="SimSun" w:cs="SimSun"/>
          <w:sz w:val="19"/>
          <w:szCs w:val="19"/>
          <w:spacing w:val="19"/>
        </w:rPr>
        <w:t>收集后的处理方式与目的，在获</w:t>
      </w:r>
      <w:r>
        <w:rPr>
          <w:rFonts w:ascii="SimSun" w:hAnsi="SimSun" w:eastAsia="SimSun" w:cs="SimSun"/>
          <w:sz w:val="19"/>
          <w:szCs w:val="19"/>
        </w:rPr>
        <w:t xml:space="preserve"> </w:t>
      </w:r>
      <w:r>
        <w:rPr>
          <w:rFonts w:ascii="SimSun" w:hAnsi="SimSun" w:eastAsia="SimSun" w:cs="SimSun"/>
          <w:sz w:val="22"/>
          <w:szCs w:val="22"/>
          <w:spacing w:val="-4"/>
        </w:rPr>
        <w:t>得个人明确授权后，依据双方形成的合意收集和处理数据。早在1973年，美</w:t>
      </w:r>
      <w:r>
        <w:rPr>
          <w:rFonts w:ascii="SimSun" w:hAnsi="SimSun" w:eastAsia="SimSun" w:cs="SimSun"/>
          <w:sz w:val="22"/>
          <w:szCs w:val="22"/>
          <w:spacing w:val="9"/>
        </w:rPr>
        <w:t xml:space="preserve"> </w:t>
      </w:r>
      <w:r>
        <w:rPr>
          <w:rFonts w:ascii="SimSun" w:hAnsi="SimSun" w:eastAsia="SimSun" w:cs="SimSun"/>
          <w:sz w:val="22"/>
          <w:szCs w:val="22"/>
          <w:spacing w:val="-10"/>
        </w:rPr>
        <w:t>国卫生、教育和福利部即提出，应基于主体权</w:t>
      </w:r>
      <w:r>
        <w:rPr>
          <w:rFonts w:ascii="SimSun" w:hAnsi="SimSun" w:eastAsia="SimSun" w:cs="SimSun"/>
          <w:sz w:val="22"/>
          <w:szCs w:val="22"/>
          <w:spacing w:val="-11"/>
        </w:rPr>
        <w:t>利保障发展信息的公平利用。②</w:t>
      </w:r>
      <w:r>
        <w:rPr>
          <w:rFonts w:ascii="SimSun" w:hAnsi="SimSun" w:eastAsia="SimSun" w:cs="SimSun"/>
          <w:sz w:val="22"/>
          <w:szCs w:val="22"/>
        </w:rPr>
        <w:t xml:space="preserve"> </w:t>
      </w:r>
      <w:r>
        <w:rPr>
          <w:rFonts w:ascii="SimSun" w:hAnsi="SimSun" w:eastAsia="SimSun" w:cs="SimSun"/>
          <w:sz w:val="22"/>
          <w:szCs w:val="22"/>
          <w:spacing w:val="-8"/>
        </w:rPr>
        <w:t>1980年经济合作发展组织</w:t>
      </w:r>
      <w:r>
        <w:rPr>
          <w:rFonts w:ascii="Times New Roman" w:hAnsi="Times New Roman" w:eastAsia="Times New Roman" w:cs="Times New Roman"/>
          <w:sz w:val="22"/>
          <w:szCs w:val="22"/>
          <w:spacing w:val="-8"/>
        </w:rPr>
        <w:t>(OECD)</w:t>
      </w:r>
      <w:r>
        <w:rPr>
          <w:rFonts w:ascii="SimSun" w:hAnsi="SimSun" w:eastAsia="SimSun" w:cs="SimSun"/>
          <w:sz w:val="22"/>
          <w:szCs w:val="22"/>
          <w:spacing w:val="-8"/>
        </w:rPr>
        <w:t>制定《个人</w:t>
      </w:r>
      <w:r>
        <w:rPr>
          <w:rFonts w:ascii="SimSun" w:hAnsi="SimSun" w:eastAsia="SimSun" w:cs="SimSun"/>
          <w:sz w:val="22"/>
          <w:szCs w:val="22"/>
          <w:spacing w:val="-9"/>
        </w:rPr>
        <w:t>信息保护指南》,提出基于“知情</w:t>
      </w:r>
      <w:r>
        <w:rPr>
          <w:rFonts w:ascii="SimSun" w:hAnsi="SimSun" w:eastAsia="SimSun" w:cs="SimSun"/>
          <w:sz w:val="22"/>
          <w:szCs w:val="22"/>
        </w:rPr>
        <w:t xml:space="preserve"> </w:t>
      </w:r>
      <w:r>
        <w:rPr>
          <w:rFonts w:ascii="SimSun" w:hAnsi="SimSun" w:eastAsia="SimSun" w:cs="SimSun"/>
          <w:sz w:val="22"/>
          <w:szCs w:val="22"/>
          <w:spacing w:val="-10"/>
        </w:rPr>
        <w:t>同意”的八大原则。③这些前互联网时代发展的</w:t>
      </w:r>
      <w:r>
        <w:rPr>
          <w:rFonts w:ascii="SimSun" w:hAnsi="SimSun" w:eastAsia="SimSun" w:cs="SimSun"/>
          <w:sz w:val="22"/>
          <w:szCs w:val="22"/>
          <w:spacing w:val="-11"/>
        </w:rPr>
        <w:t>信息保护框架，其主要理念又</w:t>
      </w:r>
      <w:r>
        <w:rPr>
          <w:rFonts w:ascii="SimSun" w:hAnsi="SimSun" w:eastAsia="SimSun" w:cs="SimSun"/>
          <w:sz w:val="22"/>
          <w:szCs w:val="22"/>
        </w:rPr>
        <w:t xml:space="preserve"> </w:t>
      </w:r>
      <w:r>
        <w:rPr>
          <w:rFonts w:ascii="SimSun" w:hAnsi="SimSun" w:eastAsia="SimSun" w:cs="SimSun"/>
          <w:sz w:val="19"/>
          <w:szCs w:val="19"/>
          <w:spacing w:val="18"/>
        </w:rPr>
        <w:t>与传统隐私保护观念一脉相承，并被1995</w:t>
      </w:r>
      <w:r>
        <w:rPr>
          <w:rFonts w:ascii="SimSun" w:hAnsi="SimSun" w:eastAsia="SimSun" w:cs="SimSun"/>
          <w:sz w:val="19"/>
          <w:szCs w:val="19"/>
          <w:spacing w:val="17"/>
        </w:rPr>
        <w:t>年颁布的《欧盟数据保护指令》(95/</w:t>
      </w:r>
      <w:r>
        <w:rPr>
          <w:rFonts w:ascii="SimSun" w:hAnsi="SimSun" w:eastAsia="SimSun" w:cs="SimSun"/>
          <w:sz w:val="19"/>
          <w:szCs w:val="19"/>
        </w:rPr>
        <w:t xml:space="preserve"> </w:t>
      </w:r>
      <w:r>
        <w:rPr>
          <w:rFonts w:ascii="SimSun" w:hAnsi="SimSun" w:eastAsia="SimSun" w:cs="SimSun"/>
          <w:sz w:val="22"/>
          <w:szCs w:val="22"/>
          <w:spacing w:val="-2"/>
        </w:rPr>
        <w:t>46/EC)所采纳。</w:t>
      </w:r>
    </w:p>
    <w:p>
      <w:pPr>
        <w:ind w:left="823"/>
        <w:spacing w:before="86" w:line="221" w:lineRule="auto"/>
        <w:outlineLvl w:val="1"/>
        <w:rPr>
          <w:rFonts w:ascii="SimHei" w:hAnsi="SimHei" w:eastAsia="SimHei" w:cs="SimHei"/>
          <w:sz w:val="22"/>
          <w:szCs w:val="22"/>
        </w:rPr>
      </w:pPr>
      <w:r>
        <w:rPr>
          <w:rFonts w:ascii="SimHei" w:hAnsi="SimHei" w:eastAsia="SimHei" w:cs="SimHei"/>
          <w:sz w:val="22"/>
          <w:szCs w:val="22"/>
          <w:b/>
          <w:bCs/>
          <w:spacing w:val="-13"/>
        </w:rPr>
        <w:t>2.</w:t>
      </w:r>
      <w:r>
        <w:rPr>
          <w:rFonts w:ascii="SimHei" w:hAnsi="SimHei" w:eastAsia="SimHei" w:cs="SimHei"/>
          <w:sz w:val="22"/>
          <w:szCs w:val="22"/>
          <w:spacing w:val="-52"/>
        </w:rPr>
        <w:t xml:space="preserve"> </w:t>
      </w:r>
      <w:r>
        <w:rPr>
          <w:rFonts w:ascii="SimHei" w:hAnsi="SimHei" w:eastAsia="SimHei" w:cs="SimHei"/>
          <w:sz w:val="22"/>
          <w:szCs w:val="22"/>
          <w:b/>
          <w:bCs/>
          <w:spacing w:val="-13"/>
        </w:rPr>
        <w:t>以“数据分类分级”和“场景一致性”为调整</w:t>
      </w:r>
    </w:p>
    <w:p>
      <w:pPr>
        <w:ind w:left="440" w:right="32" w:firstLine="379"/>
        <w:spacing w:before="110" w:line="308" w:lineRule="auto"/>
        <w:jc w:val="both"/>
        <w:rPr>
          <w:rFonts w:ascii="SimSun" w:hAnsi="SimSun" w:eastAsia="SimSun" w:cs="SimSun"/>
          <w:sz w:val="19"/>
          <w:szCs w:val="19"/>
        </w:rPr>
      </w:pPr>
      <w:r>
        <w:rPr>
          <w:rFonts w:ascii="SimSun" w:hAnsi="SimSun" w:eastAsia="SimSun" w:cs="SimSun"/>
          <w:sz w:val="19"/>
          <w:szCs w:val="19"/>
          <w:spacing w:val="20"/>
        </w:rPr>
        <w:t>互联网技术的发展也催生了数据产业的出现。数据的价值不</w:t>
      </w:r>
      <w:r>
        <w:rPr>
          <w:rFonts w:ascii="SimSun" w:hAnsi="SimSun" w:eastAsia="SimSun" w:cs="SimSun"/>
          <w:sz w:val="19"/>
          <w:szCs w:val="19"/>
          <w:spacing w:val="19"/>
        </w:rPr>
        <w:t>再仅维系于和</w:t>
      </w:r>
      <w:r>
        <w:rPr>
          <w:rFonts w:ascii="SimSun" w:hAnsi="SimSun" w:eastAsia="SimSun" w:cs="SimSun"/>
          <w:sz w:val="19"/>
          <w:szCs w:val="19"/>
        </w:rPr>
        <w:t xml:space="preserve"> </w:t>
      </w:r>
      <w:r>
        <w:rPr>
          <w:rFonts w:ascii="SimSun" w:hAnsi="SimSun" w:eastAsia="SimSun" w:cs="SimSun"/>
          <w:sz w:val="19"/>
          <w:szCs w:val="19"/>
          <w:spacing w:val="20"/>
        </w:rPr>
        <w:t>隐私权的关系，也在于它的公益价值。从数据到大数据，人们对数据的认识出</w:t>
      </w:r>
      <w:r>
        <w:rPr>
          <w:rFonts w:ascii="SimSun" w:hAnsi="SimSun" w:eastAsia="SimSun" w:cs="SimSun"/>
          <w:sz w:val="19"/>
          <w:szCs w:val="19"/>
          <w:spacing w:val="1"/>
        </w:rPr>
        <w:t xml:space="preserve"> </w:t>
      </w:r>
      <w:r>
        <w:rPr>
          <w:rFonts w:ascii="SimSun" w:hAnsi="SimSun" w:eastAsia="SimSun" w:cs="SimSun"/>
          <w:sz w:val="19"/>
          <w:szCs w:val="19"/>
          <w:spacing w:val="20"/>
        </w:rPr>
        <w:t>现了从私人财产向公共财产的转向，并着重挖掘在公共属性下的数据价值。由</w:t>
      </w:r>
      <w:r>
        <w:rPr>
          <w:rFonts w:ascii="SimSun" w:hAnsi="SimSun" w:eastAsia="SimSun" w:cs="SimSun"/>
          <w:sz w:val="19"/>
          <w:szCs w:val="19"/>
          <w:spacing w:val="1"/>
        </w:rPr>
        <w:t xml:space="preserve"> </w:t>
      </w:r>
      <w:r>
        <w:rPr>
          <w:rFonts w:ascii="SimSun" w:hAnsi="SimSun" w:eastAsia="SimSun" w:cs="SimSun"/>
          <w:sz w:val="19"/>
          <w:szCs w:val="19"/>
          <w:spacing w:val="15"/>
        </w:rPr>
        <w:t>此出现了两种发展倾向：</w:t>
      </w:r>
      <w:r>
        <w:rPr>
          <w:rFonts w:ascii="SimSun" w:hAnsi="SimSun" w:eastAsia="SimSun" w:cs="SimSun"/>
          <w:sz w:val="19"/>
          <w:szCs w:val="19"/>
          <w:spacing w:val="75"/>
        </w:rPr>
        <w:t xml:space="preserve"> </w:t>
      </w:r>
      <w:r>
        <w:rPr>
          <w:rFonts w:ascii="SimSun" w:hAnsi="SimSun" w:eastAsia="SimSun" w:cs="SimSun"/>
          <w:sz w:val="19"/>
          <w:szCs w:val="19"/>
          <w:spacing w:val="15"/>
        </w:rPr>
        <w:t>一是数据被分为公共和</w:t>
      </w:r>
      <w:r>
        <w:rPr>
          <w:rFonts w:ascii="SimSun" w:hAnsi="SimSun" w:eastAsia="SimSun" w:cs="SimSun"/>
          <w:sz w:val="19"/>
          <w:szCs w:val="19"/>
          <w:spacing w:val="14"/>
        </w:rPr>
        <w:t>私人两大类别，对于后者才维</w:t>
      </w:r>
      <w:r>
        <w:rPr>
          <w:rFonts w:ascii="SimSun" w:hAnsi="SimSun" w:eastAsia="SimSun" w:cs="SimSun"/>
          <w:sz w:val="19"/>
          <w:szCs w:val="19"/>
        </w:rPr>
        <w:t xml:space="preserve"> </w:t>
      </w:r>
      <w:r>
        <w:rPr>
          <w:rFonts w:ascii="SimSun" w:hAnsi="SimSun" w:eastAsia="SimSun" w:cs="SimSun"/>
          <w:sz w:val="19"/>
          <w:szCs w:val="19"/>
          <w:spacing w:val="14"/>
        </w:rPr>
        <w:t>持于“知情同意”框架下的主体权利保护；二是“知</w:t>
      </w:r>
      <w:r>
        <w:rPr>
          <w:rFonts w:ascii="SimSun" w:hAnsi="SimSun" w:eastAsia="SimSun" w:cs="SimSun"/>
          <w:sz w:val="19"/>
          <w:szCs w:val="19"/>
          <w:spacing w:val="13"/>
        </w:rPr>
        <w:t>情同意”的实施方式变得更</w:t>
      </w:r>
      <w:r>
        <w:rPr>
          <w:rFonts w:ascii="SimSun" w:hAnsi="SimSun" w:eastAsia="SimSun" w:cs="SimSun"/>
          <w:sz w:val="19"/>
          <w:szCs w:val="19"/>
        </w:rPr>
        <w:t xml:space="preserve"> </w:t>
      </w:r>
      <w:r>
        <w:rPr>
          <w:rFonts w:ascii="SimSun" w:hAnsi="SimSun" w:eastAsia="SimSun" w:cs="SimSun"/>
          <w:sz w:val="19"/>
          <w:szCs w:val="19"/>
          <w:spacing w:val="20"/>
        </w:rPr>
        <w:t>加复杂，商业机构的隐私协议趋于冗长却依然不</w:t>
      </w:r>
      <w:r>
        <w:rPr>
          <w:rFonts w:ascii="SimSun" w:hAnsi="SimSun" w:eastAsia="SimSun" w:cs="SimSun"/>
          <w:sz w:val="19"/>
          <w:szCs w:val="19"/>
          <w:spacing w:val="19"/>
        </w:rPr>
        <w:t>能完全涵盖其对个人数据的处</w:t>
      </w:r>
      <w:r>
        <w:rPr>
          <w:rFonts w:ascii="SimSun" w:hAnsi="SimSun" w:eastAsia="SimSun" w:cs="SimSun"/>
          <w:sz w:val="19"/>
          <w:szCs w:val="19"/>
        </w:rPr>
        <w:t xml:space="preserve"> </w:t>
      </w:r>
      <w:r>
        <w:rPr>
          <w:rFonts w:ascii="SimSun" w:hAnsi="SimSun" w:eastAsia="SimSun" w:cs="SimSun"/>
          <w:sz w:val="19"/>
          <w:szCs w:val="19"/>
          <w:spacing w:val="14"/>
        </w:rPr>
        <w:t>理方式，以致即使“知情同意”也不足以保护个</w:t>
      </w:r>
      <w:r>
        <w:rPr>
          <w:rFonts w:ascii="SimSun" w:hAnsi="SimSun" w:eastAsia="SimSun" w:cs="SimSun"/>
          <w:sz w:val="19"/>
          <w:szCs w:val="19"/>
          <w:spacing w:val="13"/>
        </w:rPr>
        <w:t>人人格权益。④由此，“分类分</w:t>
      </w:r>
      <w:r>
        <w:rPr>
          <w:rFonts w:ascii="SimSun" w:hAnsi="SimSun" w:eastAsia="SimSun" w:cs="SimSun"/>
          <w:sz w:val="19"/>
          <w:szCs w:val="19"/>
        </w:rPr>
        <w:t xml:space="preserve"> </w:t>
      </w:r>
      <w:r>
        <w:rPr>
          <w:rFonts w:ascii="SimSun" w:hAnsi="SimSun" w:eastAsia="SimSun" w:cs="SimSun"/>
          <w:sz w:val="19"/>
          <w:szCs w:val="19"/>
          <w:spacing w:val="14"/>
        </w:rPr>
        <w:t>级保护”和“场景一致性”两种理念开始出现。前者主张将数据分</w:t>
      </w:r>
      <w:r>
        <w:rPr>
          <w:rFonts w:ascii="SimSun" w:hAnsi="SimSun" w:eastAsia="SimSun" w:cs="SimSun"/>
          <w:sz w:val="19"/>
          <w:szCs w:val="19"/>
          <w:spacing w:val="13"/>
        </w:rPr>
        <w:t>为个人数据与</w:t>
      </w:r>
    </w:p>
    <w:p>
      <w:pPr>
        <w:pStyle w:val="BodyText"/>
        <w:spacing w:line="457" w:lineRule="auto"/>
        <w:rPr/>
      </w:pPr>
      <w:r/>
    </w:p>
    <w:p>
      <w:pPr>
        <w:ind w:left="779"/>
        <w:spacing w:before="62" w:line="216" w:lineRule="auto"/>
        <w:rPr>
          <w:rFonts w:ascii="SimSun" w:hAnsi="SimSun" w:eastAsia="SimSun" w:cs="SimSun"/>
          <w:sz w:val="19"/>
          <w:szCs w:val="19"/>
        </w:rPr>
      </w:pPr>
      <w:r>
        <w:rPr>
          <w:rFonts w:ascii="SimSun" w:hAnsi="SimSun" w:eastAsia="SimSun" w:cs="SimSun"/>
          <w:sz w:val="19"/>
          <w:szCs w:val="19"/>
          <w:spacing w:val="-22"/>
        </w:rPr>
        <w:t>①  吕炳斌：《个人信息保护的“同意”困境及其出路》,载《法商研究》2021</w:t>
      </w:r>
      <w:r>
        <w:rPr>
          <w:rFonts w:ascii="SimSun" w:hAnsi="SimSun" w:eastAsia="SimSun" w:cs="SimSun"/>
          <w:sz w:val="19"/>
          <w:szCs w:val="19"/>
          <w:spacing w:val="-23"/>
        </w:rPr>
        <w:t>年第2期。</w:t>
      </w:r>
    </w:p>
    <w:p>
      <w:pPr>
        <w:ind w:left="440" w:right="5" w:firstLine="339"/>
        <w:spacing w:before="19" w:line="254" w:lineRule="auto"/>
        <w:rPr>
          <w:rFonts w:ascii="Times New Roman" w:hAnsi="Times New Roman" w:eastAsia="Times New Roman" w:cs="Times New Roma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ASPE,Studies</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of  Welfare  Populations:Data   Collection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and  R</w:t>
      </w:r>
      <w:r>
        <w:rPr>
          <w:rFonts w:ascii="Times New Roman" w:hAnsi="Times New Roman" w:eastAsia="Times New Roman" w:cs="Times New Roman"/>
          <w:sz w:val="19"/>
          <w:szCs w:val="19"/>
          <w:spacing w:val="-1"/>
        </w:rPr>
        <w:t>esearch   Isues.Fair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Information</w:t>
      </w:r>
      <w:r>
        <w:rPr>
          <w:rFonts w:ascii="Times New Roman" w:hAnsi="Times New Roman" w:eastAsia="Times New Roman" w:cs="Times New Roman"/>
          <w:sz w:val="19"/>
          <w:szCs w:val="19"/>
          <w:spacing w:val="40"/>
          <w:w w:val="101"/>
        </w:rPr>
        <w:t xml:space="preserve"> </w:t>
      </w:r>
      <w:r>
        <w:rPr>
          <w:rFonts w:ascii="Times New Roman" w:hAnsi="Times New Roman" w:eastAsia="Times New Roman" w:cs="Times New Roman"/>
          <w:sz w:val="19"/>
          <w:szCs w:val="19"/>
        </w:rPr>
        <w:t>Practices,</w:t>
      </w:r>
      <w:hyperlink w:history="true" r:id="rId777">
        <w:r>
          <w:rPr>
            <w:rFonts w:ascii="Times New Roman" w:hAnsi="Times New Roman" w:eastAsia="Times New Roman" w:cs="Times New Roman"/>
            <w:sz w:val="19"/>
            <w:szCs w:val="19"/>
          </w:rPr>
          <w:t>https://aspe.hhs.gov/report/studies-welfare-populat</w:t>
        </w:r>
        <w:r>
          <w:rPr>
            <w:rFonts w:ascii="Times New Roman" w:hAnsi="Times New Roman" w:eastAsia="Times New Roman" w:cs="Times New Roman"/>
            <w:sz w:val="19"/>
            <w:szCs w:val="19"/>
            <w:spacing w:val="-1"/>
          </w:rPr>
          <w:t>ions-data-collection</w:t>
        </w:r>
      </w:hyperlink>
      <w:r>
        <w:rPr>
          <w:rFonts w:ascii="Times New Roman" w:hAnsi="Times New Roman" w:eastAsia="Times New Roman" w:cs="Times New Roman"/>
          <w:sz w:val="19"/>
          <w:szCs w:val="19"/>
          <w:spacing w:val="-1"/>
        </w:rPr>
        <w:t>- </w:t>
      </w:r>
      <w:r>
        <w:rPr>
          <w:rFonts w:ascii="Times New Roman" w:hAnsi="Times New Roman" w:eastAsia="Times New Roman" w:cs="Times New Roman"/>
          <w:sz w:val="19"/>
          <w:szCs w:val="19"/>
        </w:rPr>
        <w:t>and-research-issues/fair-information-pr</w:t>
      </w:r>
      <w:r>
        <w:rPr>
          <w:rFonts w:ascii="Times New Roman" w:hAnsi="Times New Roman" w:eastAsia="Times New Roman" w:cs="Times New Roman"/>
          <w:sz w:val="19"/>
          <w:szCs w:val="19"/>
          <w:spacing w:val="-1"/>
        </w:rPr>
        <w:t>actices,visited on Mar.2,2021.</w:t>
      </w:r>
    </w:p>
    <w:p>
      <w:pPr>
        <w:ind w:left="440" w:right="25" w:firstLine="339"/>
        <w:spacing w:before="75" w:line="260" w:lineRule="auto"/>
        <w:rPr>
          <w:rFonts w:ascii="Times New Roman" w:hAnsi="Times New Roman" w:eastAsia="Times New Roman" w:cs="Times New Roman"/>
          <w:sz w:val="19"/>
          <w:szCs w:val="19"/>
        </w:rPr>
      </w:pPr>
      <w:r>
        <w:rPr>
          <w:rFonts w:ascii="SimSun" w:hAnsi="SimSun" w:eastAsia="SimSun" w:cs="SimSun"/>
          <w:sz w:val="19"/>
          <w:szCs w:val="19"/>
          <w:spacing w:val="-3"/>
        </w:rPr>
        <w:t>③  </w:t>
      </w:r>
      <w:r>
        <w:rPr>
          <w:rFonts w:ascii="Times New Roman" w:hAnsi="Times New Roman" w:eastAsia="Times New Roman" w:cs="Times New Roman"/>
          <w:sz w:val="19"/>
          <w:szCs w:val="19"/>
          <w:spacing w:val="-3"/>
        </w:rPr>
        <w:t>OECD Guidelines on the Protection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4"/>
        </w:rPr>
        <w:t>Privacy</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and Transborder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Flows</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4"/>
        </w:rPr>
        <w:t>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4"/>
        </w:rPr>
        <w:t>Personal</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4"/>
        </w:rPr>
        <w:t>Data,</w:t>
      </w:r>
      <w:r>
        <w:rPr>
          <w:rFonts w:ascii="Times New Roman" w:hAnsi="Times New Roman" w:eastAsia="Times New Roman" w:cs="Times New Roman"/>
          <w:sz w:val="19"/>
          <w:szCs w:val="19"/>
        </w:rPr>
        <w:t xml:space="preserve"> </w:t>
      </w:r>
      <w:hyperlink w:history="true" r:id="rId778">
        <w:r>
          <w:rPr>
            <w:rFonts w:ascii="Times New Roman" w:hAnsi="Times New Roman" w:eastAsia="Times New Roman" w:cs="Times New Roman"/>
            <w:sz w:val="19"/>
            <w:szCs w:val="19"/>
            <w:spacing w:val="-4"/>
          </w:rPr>
          <w:t>https://www.oecd.org/sti/ieconomy/oecdguidelinesontheprotectionofprivacyandtransborderf</w:t>
        </w:r>
        <w:r>
          <w:rPr>
            <w:rFonts w:ascii="Times New Roman" w:hAnsi="Times New Roman" w:eastAsia="Times New Roman" w:cs="Times New Roman"/>
            <w:sz w:val="19"/>
            <w:szCs w:val="19"/>
            <w:spacing w:val="-5"/>
          </w:rPr>
          <w:t>low</w:t>
        </w:r>
      </w:hyperlink>
      <w:r>
        <w:rPr>
          <w:rFonts w:ascii="Times New Roman" w:hAnsi="Times New Roman" w:eastAsia="Times New Roman" w:cs="Times New Roman"/>
          <w:sz w:val="19"/>
          <w:szCs w:val="19"/>
          <w:spacing w:val="-5"/>
        </w:rPr>
        <w:t>-</w:t>
      </w:r>
    </w:p>
    <w:p>
      <w:pPr>
        <w:ind w:left="440"/>
        <w:spacing w:before="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sofpersonaldata.htm,visited  on  Mar.3,2021.</w:t>
      </w:r>
    </w:p>
    <w:p>
      <w:pPr>
        <w:spacing w:before="75" w:line="216" w:lineRule="auto"/>
        <w:jc w:val="right"/>
        <w:rPr>
          <w:rFonts w:ascii="SimSun" w:hAnsi="SimSun" w:eastAsia="SimSun" w:cs="SimSun"/>
          <w:sz w:val="19"/>
          <w:szCs w:val="19"/>
        </w:rPr>
      </w:pPr>
      <w:r>
        <w:rPr>
          <w:rFonts w:ascii="SimSun" w:hAnsi="SimSun" w:eastAsia="SimSun" w:cs="SimSun"/>
          <w:sz w:val="19"/>
          <w:szCs w:val="19"/>
          <w:spacing w:val="-14"/>
        </w:rPr>
        <w:t>④</w:t>
      </w:r>
      <w:r>
        <w:rPr>
          <w:rFonts w:ascii="SimSun" w:hAnsi="SimSun" w:eastAsia="SimSun" w:cs="SimSun"/>
          <w:sz w:val="19"/>
          <w:szCs w:val="19"/>
          <w:spacing w:val="71"/>
        </w:rPr>
        <w:t xml:space="preserve"> </w:t>
      </w:r>
      <w:r>
        <w:rPr>
          <w:rFonts w:ascii="SimSun" w:hAnsi="SimSun" w:eastAsia="SimSun" w:cs="SimSun"/>
          <w:sz w:val="19"/>
          <w:szCs w:val="19"/>
          <w:spacing w:val="-14"/>
        </w:rPr>
        <w:t>吕炳斌：《个人信息保护的“同意”困境及其出路</w:t>
      </w:r>
      <w:r>
        <w:rPr>
          <w:rFonts w:ascii="SimSun" w:hAnsi="SimSun" w:eastAsia="SimSun" w:cs="SimSun"/>
          <w:sz w:val="19"/>
          <w:szCs w:val="19"/>
          <w:spacing w:val="-15"/>
        </w:rPr>
        <w:t>》,载《法商研究》2021年第2期。</w:t>
      </w:r>
    </w:p>
    <w:p>
      <w:pPr>
        <w:spacing w:line="216" w:lineRule="auto"/>
        <w:sectPr>
          <w:pgSz w:w="8490" w:h="13160"/>
          <w:pgMar w:top="400" w:right="594" w:bottom="400" w:left="280" w:header="0" w:footer="0" w:gutter="0"/>
        </w:sectPr>
        <w:rPr>
          <w:rFonts w:ascii="SimSun" w:hAnsi="SimSun" w:eastAsia="SimSun" w:cs="SimSun"/>
          <w:sz w:val="19"/>
          <w:szCs w:val="19"/>
        </w:rPr>
      </w:pPr>
    </w:p>
    <w:p>
      <w:pPr>
        <w:ind w:left="5105"/>
        <w:spacing w:before="170"/>
        <w:rPr>
          <w:sz w:val="19"/>
          <w:szCs w:val="19"/>
        </w:rPr>
      </w:pPr>
      <w:r>
        <w:drawing>
          <wp:anchor distT="0" distB="0" distL="0" distR="0" simplePos="0" relativeHeight="253273088" behindDoc="0" locked="0" layoutInCell="0" allowOverlap="1">
            <wp:simplePos x="0" y="0"/>
            <wp:positionH relativeFrom="page">
              <wp:posOffset>444500</wp:posOffset>
            </wp:positionH>
            <wp:positionV relativeFrom="page">
              <wp:posOffset>5397498</wp:posOffset>
            </wp:positionV>
            <wp:extent cx="1155701" cy="6350"/>
            <wp:effectExtent l="0" t="0" r="0" b="0"/>
            <wp:wrapNone/>
            <wp:docPr id="1368" name="IM 1368"/>
            <wp:cNvGraphicFramePr/>
            <a:graphic>
              <a:graphicData uri="http://schemas.openxmlformats.org/drawingml/2006/picture">
                <pic:pic>
                  <pic:nvPicPr>
                    <pic:cNvPr id="1368" name="IM 1368"/>
                    <pic:cNvPicPr/>
                  </pic:nvPicPr>
                  <pic:blipFill>
                    <a:blip r:embed="rId779"/>
                    <a:stretch>
                      <a:fillRect/>
                    </a:stretch>
                  </pic:blipFill>
                  <pic:spPr>
                    <a:xfrm rot="0">
                      <a:off x="0" y="0"/>
                      <a:ext cx="1155701" cy="6350"/>
                    </a:xfrm>
                    <a:prstGeom prst="rect">
                      <a:avLst/>
                    </a:prstGeom>
                  </pic:spPr>
                </pic:pic>
              </a:graphicData>
            </a:graphic>
          </wp:anchor>
        </w:drawing>
      </w:r>
      <w:r>
        <w:pict>
          <v:shape id="_x0000_s884" style="position:absolute;margin-left:368.251pt;margin-top:10.8027pt;mso-position-vertical-relative:text;mso-position-horizontal-relative:text;width:15.7pt;height:8.65pt;z-index:253272064;"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bookmarkStart w:name="bookmark56" w:id="54"/>
                  <w:bookmarkEnd w:id="54"/>
                  <w:r>
                    <w:rPr>
                      <w:rFonts w:ascii="SimSun" w:hAnsi="SimSun" w:eastAsia="SimSun" w:cs="SimSun"/>
                      <w:sz w:val="19"/>
                      <w:szCs w:val="19"/>
                      <w:spacing w:val="-3"/>
                      <w:position w:val="-3"/>
                    </w:rPr>
                    <w:t>515</w:t>
                  </w:r>
                </w:p>
              </w:txbxContent>
            </v:textbox>
          </v:shape>
        </w:pict>
      </w:r>
      <w:r>
        <w:rPr>
          <w:rFonts w:ascii="SimSun" w:hAnsi="SimSun" w:eastAsia="SimSun" w:cs="SimSun"/>
          <w:sz w:val="19"/>
          <w:szCs w:val="19"/>
          <w:spacing w:val="-21"/>
          <w:w w:val="94"/>
        </w:rPr>
        <w:t>一、国际数据治理的基本问题</w:t>
      </w:r>
      <w:r>
        <w:rPr>
          <w:rFonts w:ascii="SimSun" w:hAnsi="SimSun" w:eastAsia="SimSun" w:cs="SimSun"/>
          <w:sz w:val="19"/>
          <w:szCs w:val="19"/>
          <w:spacing w:val="25"/>
        </w:rPr>
        <w:t xml:space="preserve"> </w:t>
      </w:r>
      <w:r>
        <w:rPr>
          <w:sz w:val="19"/>
          <w:szCs w:val="19"/>
          <w:position w:val="-4"/>
        </w:rPr>
        <w:drawing>
          <wp:inline distT="0" distB="0" distL="0" distR="0">
            <wp:extent cx="6361" cy="266670"/>
            <wp:effectExtent l="0" t="0" r="0" b="0"/>
            <wp:docPr id="1370" name="IM 1370"/>
            <wp:cNvGraphicFramePr/>
            <a:graphic>
              <a:graphicData uri="http://schemas.openxmlformats.org/drawingml/2006/picture">
                <pic:pic>
                  <pic:nvPicPr>
                    <pic:cNvPr id="1370" name="IM 1370"/>
                    <pic:cNvPicPr/>
                  </pic:nvPicPr>
                  <pic:blipFill>
                    <a:blip r:embed="rId780"/>
                    <a:stretch>
                      <a:fillRect/>
                    </a:stretch>
                  </pic:blipFill>
                  <pic:spPr>
                    <a:xfrm rot="0">
                      <a:off x="0" y="0"/>
                      <a:ext cx="6361" cy="266670"/>
                    </a:xfrm>
                    <a:prstGeom prst="rect">
                      <a:avLst/>
                    </a:prstGeom>
                  </pic:spPr>
                </pic:pic>
              </a:graphicData>
            </a:graphic>
          </wp:inline>
        </w:drawing>
      </w:r>
    </w:p>
    <w:p>
      <w:pPr>
        <w:pStyle w:val="BodyText"/>
        <w:spacing w:line="338" w:lineRule="auto"/>
        <w:rPr/>
      </w:pPr>
      <w:r/>
    </w:p>
    <w:p>
      <w:pPr>
        <w:ind w:right="338" w:firstLine="95"/>
        <w:spacing w:before="62" w:line="334" w:lineRule="auto"/>
        <w:jc w:val="both"/>
        <w:rPr>
          <w:rFonts w:ascii="SimSun" w:hAnsi="SimSun" w:eastAsia="SimSun" w:cs="SimSun"/>
          <w:sz w:val="19"/>
          <w:szCs w:val="19"/>
        </w:rPr>
      </w:pPr>
      <w:r>
        <w:rPr>
          <w:rFonts w:ascii="SimSun" w:hAnsi="SimSun" w:eastAsia="SimSun" w:cs="SimSun"/>
          <w:sz w:val="19"/>
          <w:szCs w:val="19"/>
          <w:spacing w:val="22"/>
        </w:rPr>
        <w:t>非个人数据，原始数据、衍生数据与派生数据</w:t>
      </w:r>
      <w:r>
        <w:rPr>
          <w:rFonts w:ascii="SimSun" w:hAnsi="SimSun" w:eastAsia="SimSun" w:cs="SimSun"/>
          <w:sz w:val="19"/>
          <w:szCs w:val="19"/>
          <w:spacing w:val="21"/>
        </w:rPr>
        <w:t>，或者企业数据与用户数据等，</w:t>
      </w:r>
      <w:r>
        <w:rPr>
          <w:rFonts w:ascii="SimSun" w:hAnsi="SimSun" w:eastAsia="SimSun" w:cs="SimSun"/>
          <w:sz w:val="19"/>
          <w:szCs w:val="19"/>
        </w:rPr>
        <w:t xml:space="preserve"> </w:t>
      </w:r>
      <w:r>
        <w:rPr>
          <w:rFonts w:ascii="SimSun" w:hAnsi="SimSun" w:eastAsia="SimSun" w:cs="SimSun"/>
          <w:sz w:val="19"/>
          <w:szCs w:val="19"/>
          <w:spacing w:val="23"/>
        </w:rPr>
        <w:t>同时基于数据敏感性进行分级；①后者主张除了同意与</w:t>
      </w:r>
      <w:r>
        <w:rPr>
          <w:rFonts w:ascii="SimSun" w:hAnsi="SimSun" w:eastAsia="SimSun" w:cs="SimSun"/>
          <w:sz w:val="19"/>
          <w:szCs w:val="19"/>
          <w:spacing w:val="22"/>
        </w:rPr>
        <w:t>否外，还应考察数据流</w:t>
      </w:r>
      <w:r>
        <w:rPr>
          <w:rFonts w:ascii="SimSun" w:hAnsi="SimSun" w:eastAsia="SimSun" w:cs="SimSun"/>
          <w:sz w:val="19"/>
          <w:szCs w:val="19"/>
        </w:rPr>
        <w:t xml:space="preserve">  </w:t>
      </w:r>
      <w:r>
        <w:rPr>
          <w:rFonts w:ascii="SimSun" w:hAnsi="SimSun" w:eastAsia="SimSun" w:cs="SimSun"/>
          <w:sz w:val="19"/>
          <w:szCs w:val="19"/>
          <w:spacing w:val="23"/>
        </w:rPr>
        <w:t>动的场景变化，对相同的场景适用相同的隐私性要求，</w:t>
      </w:r>
      <w:r>
        <w:rPr>
          <w:rFonts w:ascii="SimSun" w:hAnsi="SimSun" w:eastAsia="SimSun" w:cs="SimSun"/>
          <w:sz w:val="19"/>
          <w:szCs w:val="19"/>
          <w:spacing w:val="22"/>
        </w:rPr>
        <w:t>在辨别数据的使用传播</w:t>
      </w:r>
      <w:r>
        <w:rPr>
          <w:rFonts w:ascii="SimSun" w:hAnsi="SimSun" w:eastAsia="SimSun" w:cs="SimSun"/>
          <w:sz w:val="19"/>
          <w:szCs w:val="19"/>
        </w:rPr>
        <w:t xml:space="preserve">  </w:t>
      </w:r>
      <w:r>
        <w:rPr>
          <w:rFonts w:ascii="SimSun" w:hAnsi="SimSun" w:eastAsia="SimSun" w:cs="SimSun"/>
          <w:sz w:val="19"/>
          <w:szCs w:val="19"/>
          <w:spacing w:val="22"/>
        </w:rPr>
        <w:t>范围时，要充分评估并尊重信息主体对信息使用场景的预期，同时还要基于场 </w:t>
      </w:r>
      <w:r>
        <w:rPr>
          <w:rFonts w:ascii="SimSun" w:hAnsi="SimSun" w:eastAsia="SimSun" w:cs="SimSun"/>
          <w:sz w:val="19"/>
          <w:szCs w:val="19"/>
          <w:spacing w:val="23"/>
        </w:rPr>
        <w:t>景差异考虑不同场景中的社会利益，确认数据的处理</w:t>
      </w:r>
      <w:r>
        <w:rPr>
          <w:rFonts w:ascii="SimSun" w:hAnsi="SimSun" w:eastAsia="SimSun" w:cs="SimSun"/>
          <w:sz w:val="19"/>
          <w:szCs w:val="19"/>
          <w:spacing w:val="22"/>
        </w:rPr>
        <w:t>方式。②这两种理念在近</w:t>
      </w:r>
      <w:r>
        <w:rPr>
          <w:rFonts w:ascii="SimSun" w:hAnsi="SimSun" w:eastAsia="SimSun" w:cs="SimSun"/>
          <w:sz w:val="19"/>
          <w:szCs w:val="19"/>
        </w:rPr>
        <w:t xml:space="preserve">  </w:t>
      </w:r>
      <w:r>
        <w:rPr>
          <w:rFonts w:ascii="SimSun" w:hAnsi="SimSun" w:eastAsia="SimSun" w:cs="SimSun"/>
          <w:sz w:val="19"/>
          <w:szCs w:val="19"/>
          <w:spacing w:val="29"/>
        </w:rPr>
        <w:t>年的国际数据治理规则中都得到充分体现。比如，</w:t>
      </w:r>
      <w:r>
        <w:rPr>
          <w:rFonts w:ascii="SimSun" w:hAnsi="SimSun" w:eastAsia="SimSun" w:cs="SimSun"/>
          <w:sz w:val="19"/>
          <w:szCs w:val="19"/>
          <w:spacing w:val="28"/>
        </w:rPr>
        <w:t>欧盟将数据分为“个人数 </w:t>
      </w:r>
      <w:r>
        <w:rPr>
          <w:rFonts w:ascii="SimSun" w:hAnsi="SimSun" w:eastAsia="SimSun" w:cs="SimSun"/>
          <w:sz w:val="19"/>
          <w:szCs w:val="19"/>
          <w:spacing w:val="13"/>
        </w:rPr>
        <w:t>据”与“非个人数据”,分别在</w:t>
      </w:r>
      <w:r>
        <w:rPr>
          <w:rFonts w:ascii="SimSun" w:hAnsi="SimSun" w:eastAsia="SimSun" w:cs="SimSun"/>
          <w:sz w:val="19"/>
          <w:szCs w:val="19"/>
          <w:spacing w:val="-8"/>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和《非个人数据自由流动条例》予以保护，</w:t>
      </w:r>
      <w:r>
        <w:rPr>
          <w:rFonts w:ascii="SimSun" w:hAnsi="SimSun" w:eastAsia="SimSun" w:cs="SimSun"/>
          <w:sz w:val="19"/>
          <w:szCs w:val="19"/>
        </w:rPr>
        <w:t xml:space="preserve"> </w:t>
      </w:r>
      <w:r>
        <w:rPr>
          <w:rFonts w:ascii="SimSun" w:hAnsi="SimSun" w:eastAsia="SimSun" w:cs="SimSun"/>
          <w:sz w:val="19"/>
          <w:szCs w:val="19"/>
          <w:spacing w:val="22"/>
        </w:rPr>
        <w:t>在</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41"/>
        </w:rPr>
        <w:t xml:space="preserve"> </w:t>
      </w:r>
      <w:r>
        <w:rPr>
          <w:rFonts w:ascii="SimSun" w:hAnsi="SimSun" w:eastAsia="SimSun" w:cs="SimSun"/>
          <w:sz w:val="19"/>
          <w:szCs w:val="19"/>
          <w:spacing w:val="22"/>
        </w:rPr>
        <w:t>中，欧盟还增设数据外泄通知、隐私影响评估、第三方认证和遗忘权</w:t>
      </w:r>
      <w:r>
        <w:rPr>
          <w:rFonts w:ascii="SimSun" w:hAnsi="SimSun" w:eastAsia="SimSun" w:cs="SimSun"/>
          <w:sz w:val="19"/>
          <w:szCs w:val="19"/>
        </w:rPr>
        <w:t xml:space="preserve">  </w:t>
      </w:r>
      <w:r>
        <w:rPr>
          <w:rFonts w:ascii="SimSun" w:hAnsi="SimSun" w:eastAsia="SimSun" w:cs="SimSun"/>
          <w:sz w:val="19"/>
          <w:szCs w:val="19"/>
          <w:spacing w:val="29"/>
        </w:rPr>
        <w:t>等知情同意原则所不包含的制度，体现对数据流动</w:t>
      </w:r>
      <w:r>
        <w:rPr>
          <w:rFonts w:ascii="SimSun" w:hAnsi="SimSun" w:eastAsia="SimSun" w:cs="SimSun"/>
          <w:sz w:val="19"/>
          <w:szCs w:val="19"/>
          <w:spacing w:val="28"/>
        </w:rPr>
        <w:t>场景变化的充分考虑。此 </w:t>
      </w:r>
      <w:r>
        <w:rPr>
          <w:rFonts w:ascii="SimSun" w:hAnsi="SimSun" w:eastAsia="SimSun" w:cs="SimSun"/>
          <w:sz w:val="19"/>
          <w:szCs w:val="19"/>
          <w:spacing w:val="17"/>
        </w:rPr>
        <w:t>外，美国《消费者权利法案》也明确了“情景一</w:t>
      </w:r>
      <w:r>
        <w:rPr>
          <w:rFonts w:ascii="SimSun" w:hAnsi="SimSun" w:eastAsia="SimSun" w:cs="SimSun"/>
          <w:sz w:val="19"/>
          <w:szCs w:val="19"/>
          <w:spacing w:val="16"/>
        </w:rPr>
        <w:t>致”原则，要求除非法律另有规</w:t>
      </w:r>
      <w:r>
        <w:rPr>
          <w:rFonts w:ascii="SimSun" w:hAnsi="SimSun" w:eastAsia="SimSun" w:cs="SimSun"/>
          <w:sz w:val="19"/>
          <w:szCs w:val="19"/>
        </w:rPr>
        <w:t xml:space="preserve">  </w:t>
      </w:r>
      <w:r>
        <w:rPr>
          <w:rFonts w:ascii="SimSun" w:hAnsi="SimSun" w:eastAsia="SimSun" w:cs="SimSun"/>
          <w:sz w:val="19"/>
          <w:szCs w:val="19"/>
          <w:spacing w:val="22"/>
        </w:rPr>
        <w:t>定，公司应当保证对个人数据的使用和披露，与公司和消费者之间订立的协议 </w:t>
      </w:r>
      <w:r>
        <w:rPr>
          <w:rFonts w:ascii="SimSun" w:hAnsi="SimSun" w:eastAsia="SimSun" w:cs="SimSun"/>
          <w:sz w:val="19"/>
          <w:szCs w:val="19"/>
          <w:spacing w:val="23"/>
        </w:rPr>
        <w:t>以及消费者最初披露数据的情形相符合，如果公司出</w:t>
      </w:r>
      <w:r>
        <w:rPr>
          <w:rFonts w:ascii="SimSun" w:hAnsi="SimSun" w:eastAsia="SimSun" w:cs="SimSun"/>
          <w:sz w:val="19"/>
          <w:szCs w:val="19"/>
          <w:spacing w:val="22"/>
        </w:rPr>
        <w:t>于其他目的使用或披露个</w:t>
      </w:r>
      <w:r>
        <w:rPr>
          <w:rFonts w:ascii="SimSun" w:hAnsi="SimSun" w:eastAsia="SimSun" w:cs="SimSun"/>
          <w:sz w:val="19"/>
          <w:szCs w:val="19"/>
        </w:rPr>
        <w:t xml:space="preserve">  </w:t>
      </w:r>
      <w:r>
        <w:rPr>
          <w:rFonts w:ascii="SimSun" w:hAnsi="SimSun" w:eastAsia="SimSun" w:cs="SimSun"/>
          <w:sz w:val="19"/>
          <w:szCs w:val="19"/>
          <w:spacing w:val="23"/>
        </w:rPr>
        <w:t>人数据，则必须在收集数据时即通过简明的方式告知</w:t>
      </w:r>
      <w:r>
        <w:rPr>
          <w:rFonts w:ascii="SimSun" w:hAnsi="SimSun" w:eastAsia="SimSun" w:cs="SimSun"/>
          <w:sz w:val="19"/>
          <w:szCs w:val="19"/>
          <w:spacing w:val="22"/>
        </w:rPr>
        <w:t>消费者，并规定公司只收</w:t>
      </w:r>
      <w:r>
        <w:rPr>
          <w:rFonts w:ascii="SimSun" w:hAnsi="SimSun" w:eastAsia="SimSun" w:cs="SimSun"/>
          <w:sz w:val="19"/>
          <w:szCs w:val="19"/>
        </w:rPr>
        <w:t xml:space="preserve">  </w:t>
      </w:r>
      <w:r>
        <w:rPr>
          <w:rFonts w:ascii="SimSun" w:hAnsi="SimSun" w:eastAsia="SimSun" w:cs="SimSun"/>
          <w:sz w:val="19"/>
          <w:szCs w:val="19"/>
          <w:spacing w:val="17"/>
        </w:rPr>
        <w:t>集为实现“情境一致”目的所必要的个人数据。③</w:t>
      </w:r>
      <w:r>
        <w:rPr>
          <w:rFonts w:ascii="SimSun" w:hAnsi="SimSun" w:eastAsia="SimSun" w:cs="SimSun"/>
          <w:sz w:val="19"/>
          <w:szCs w:val="19"/>
          <w:spacing w:val="16"/>
        </w:rPr>
        <w:t>除非法律另有规定，应以安全</w:t>
      </w:r>
      <w:r>
        <w:rPr>
          <w:rFonts w:ascii="SimSun" w:hAnsi="SimSun" w:eastAsia="SimSun" w:cs="SimSun"/>
          <w:sz w:val="19"/>
          <w:szCs w:val="19"/>
        </w:rPr>
        <w:t xml:space="preserve">  </w:t>
      </w:r>
      <w:r>
        <w:rPr>
          <w:rFonts w:ascii="SimSun" w:hAnsi="SimSun" w:eastAsia="SimSun" w:cs="SimSun"/>
          <w:sz w:val="19"/>
          <w:szCs w:val="19"/>
          <w:spacing w:val="27"/>
        </w:rPr>
        <w:t>方式处理不再需要的个人数据。我国近年也开始接受场景理论，在2020年的 </w:t>
      </w:r>
      <w:r>
        <w:rPr>
          <w:rFonts w:ascii="SimSun" w:hAnsi="SimSun" w:eastAsia="SimSun" w:cs="SimSun"/>
          <w:sz w:val="19"/>
          <w:szCs w:val="19"/>
          <w:spacing w:val="17"/>
        </w:rPr>
        <w:t>“黄女士诉微信读书案”④和“凌某某诉抖音案”⑤中，法院都在判决说理中引</w:t>
      </w:r>
      <w:r>
        <w:rPr>
          <w:rFonts w:ascii="SimSun" w:hAnsi="SimSun" w:eastAsia="SimSun" w:cs="SimSun"/>
          <w:sz w:val="19"/>
          <w:szCs w:val="19"/>
          <w:spacing w:val="11"/>
        </w:rPr>
        <w:t xml:space="preserve"> </w:t>
      </w:r>
      <w:r>
        <w:rPr>
          <w:rFonts w:ascii="SimSun" w:hAnsi="SimSun" w:eastAsia="SimSun" w:cs="SimSun"/>
          <w:sz w:val="19"/>
          <w:szCs w:val="19"/>
          <w:spacing w:val="17"/>
        </w:rPr>
        <w:t>用了这一理论，中国人民银行《个人金融信息保</w:t>
      </w:r>
      <w:r>
        <w:rPr>
          <w:rFonts w:ascii="SimSun" w:hAnsi="SimSun" w:eastAsia="SimSun" w:cs="SimSun"/>
          <w:sz w:val="19"/>
          <w:szCs w:val="19"/>
          <w:spacing w:val="16"/>
        </w:rPr>
        <w:t>护技术规范》也提出“应依据服</w:t>
      </w:r>
      <w:r>
        <w:rPr>
          <w:rFonts w:ascii="SimSun" w:hAnsi="SimSun" w:eastAsia="SimSun" w:cs="SimSun"/>
          <w:sz w:val="19"/>
          <w:szCs w:val="19"/>
        </w:rPr>
        <w:t xml:space="preserve">  </w:t>
      </w:r>
      <w:r>
        <w:rPr>
          <w:rFonts w:ascii="SimSun" w:hAnsi="SimSun" w:eastAsia="SimSun" w:cs="SimSun"/>
          <w:sz w:val="19"/>
          <w:szCs w:val="19"/>
          <w:spacing w:val="22"/>
        </w:rPr>
        <w:t>务场景以及该信息在其中的作用对信息的类别进行识别，并实施针对性的保护 </w:t>
      </w:r>
      <w:r>
        <w:rPr>
          <w:rFonts w:ascii="SimSun" w:hAnsi="SimSun" w:eastAsia="SimSun" w:cs="SimSun"/>
          <w:sz w:val="19"/>
          <w:szCs w:val="19"/>
          <w:spacing w:val="22"/>
        </w:rPr>
        <w:t>措施”。⑥值得注意的是，2020年全国“两会”期间，政协委员连</w:t>
      </w:r>
      <w:r>
        <w:rPr>
          <w:rFonts w:ascii="SimSun" w:hAnsi="SimSun" w:eastAsia="SimSun" w:cs="SimSun"/>
          <w:sz w:val="19"/>
          <w:szCs w:val="19"/>
          <w:spacing w:val="21"/>
        </w:rPr>
        <w:t>玉明也提出</w:t>
      </w:r>
    </w:p>
    <w:p>
      <w:pPr>
        <w:pStyle w:val="BodyText"/>
        <w:spacing w:line="246" w:lineRule="auto"/>
        <w:rPr/>
      </w:pPr>
      <w:r/>
    </w:p>
    <w:p>
      <w:pPr>
        <w:pStyle w:val="BodyText"/>
        <w:spacing w:line="246" w:lineRule="auto"/>
        <w:rPr/>
      </w:pPr>
      <w:r/>
    </w:p>
    <w:p>
      <w:pPr>
        <w:pStyle w:val="BodyText"/>
        <w:spacing w:line="246" w:lineRule="auto"/>
        <w:rPr/>
      </w:pPr>
      <w:r/>
    </w:p>
    <w:p>
      <w:pPr>
        <w:ind w:left="94" w:right="396" w:firstLine="349"/>
        <w:spacing w:before="62" w:line="237" w:lineRule="auto"/>
        <w:rPr>
          <w:rFonts w:ascii="SimSun" w:hAnsi="SimSun" w:eastAsia="SimSun" w:cs="SimSun"/>
          <w:sz w:val="19"/>
          <w:szCs w:val="19"/>
        </w:rPr>
      </w:pPr>
      <w:r>
        <w:rPr>
          <w:rFonts w:ascii="SimSun" w:hAnsi="SimSun" w:eastAsia="SimSun" w:cs="SimSun"/>
          <w:sz w:val="19"/>
          <w:szCs w:val="19"/>
          <w:spacing w:val="-10"/>
        </w:rPr>
        <w:t>①  项定宜、毕莹：《大数据时代数据的类型化保护研究》,载《重庆理工大学</w:t>
      </w:r>
      <w:r>
        <w:rPr>
          <w:rFonts w:ascii="SimSun" w:hAnsi="SimSun" w:eastAsia="SimSun" w:cs="SimSun"/>
          <w:sz w:val="19"/>
          <w:szCs w:val="19"/>
          <w:spacing w:val="-11"/>
        </w:rPr>
        <w:t>学报(社</w:t>
      </w:r>
      <w:r>
        <w:rPr>
          <w:rFonts w:ascii="SimSun" w:hAnsi="SimSun" w:eastAsia="SimSun" w:cs="SimSun"/>
          <w:sz w:val="19"/>
          <w:szCs w:val="19"/>
        </w:rPr>
        <w:t xml:space="preserve"> </w:t>
      </w:r>
      <w:r>
        <w:rPr>
          <w:rFonts w:ascii="SimSun" w:hAnsi="SimSun" w:eastAsia="SimSun" w:cs="SimSun"/>
          <w:sz w:val="19"/>
          <w:szCs w:val="19"/>
          <w:spacing w:val="-7"/>
        </w:rPr>
        <w:t>会科学)》2020年第6期。</w:t>
      </w:r>
    </w:p>
    <w:p>
      <w:pPr>
        <w:ind w:left="95" w:right="354" w:firstLine="349"/>
        <w:spacing w:before="54" w:line="239"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Helen</w:t>
      </w:r>
      <w:r>
        <w:rPr>
          <w:rFonts w:ascii="Times New Roman" w:hAnsi="Times New Roman" w:eastAsia="Times New Roman" w:cs="Times New Roman"/>
          <w:sz w:val="19"/>
          <w:szCs w:val="19"/>
          <w:spacing w:val="39"/>
          <w:w w:val="101"/>
        </w:rPr>
        <w:t xml:space="preserve"> </w:t>
      </w:r>
      <w:r>
        <w:rPr>
          <w:rFonts w:ascii="Times New Roman" w:hAnsi="Times New Roman" w:eastAsia="Times New Roman" w:cs="Times New Roman"/>
          <w:sz w:val="19"/>
          <w:szCs w:val="19"/>
        </w:rPr>
        <w:t>Nissenbaum,Respecting  Context</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Protect</w:t>
      </w:r>
      <w:r>
        <w:rPr>
          <w:rFonts w:ascii="Times New Roman" w:hAnsi="Times New Roman" w:eastAsia="Times New Roman" w:cs="Times New Roman"/>
          <w:sz w:val="19"/>
          <w:szCs w:val="19"/>
          <w:spacing w:val="44"/>
        </w:rPr>
        <w:t xml:space="preserve"> </w:t>
      </w:r>
      <w:r>
        <w:rPr>
          <w:rFonts w:ascii="Times New Roman" w:hAnsi="Times New Roman" w:eastAsia="Times New Roman" w:cs="Times New Roman"/>
          <w:sz w:val="19"/>
          <w:szCs w:val="19"/>
          <w:spacing w:val="-1"/>
        </w:rPr>
        <w:t>Privacy:Why</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1"/>
        </w:rPr>
        <w:t>Meaning</w:t>
      </w:r>
      <w:r>
        <w:rPr>
          <w:rFonts w:ascii="Times New Roman" w:hAnsi="Times New Roman" w:eastAsia="Times New Roman" w:cs="Times New Roman"/>
          <w:sz w:val="19"/>
          <w:szCs w:val="19"/>
          <w:spacing w:val="44"/>
          <w:w w:val="101"/>
        </w:rPr>
        <w:t xml:space="preserve"> </w:t>
      </w:r>
      <w:r>
        <w:rPr>
          <w:rFonts w:ascii="Times New Roman" w:hAnsi="Times New Roman" w:eastAsia="Times New Roman" w:cs="Times New Roman"/>
          <w:sz w:val="19"/>
          <w:szCs w:val="19"/>
          <w:spacing w:val="-1"/>
        </w:rPr>
        <w:t>Matters,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Science</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and  Engineering   Ethics,20</w:t>
      </w:r>
      <w:r>
        <w:rPr>
          <w:rFonts w:ascii="Times New Roman" w:hAnsi="Times New Roman" w:eastAsia="Times New Roman" w:cs="Times New Roman"/>
          <w:sz w:val="19"/>
          <w:szCs w:val="19"/>
          <w:spacing w:val="-1"/>
        </w:rPr>
        <w:t>18(3),pp.831-852.</w:t>
      </w:r>
    </w:p>
    <w:p>
      <w:pPr>
        <w:ind w:left="95" w:right="399" w:firstLine="349"/>
        <w:spacing w:before="66" w:line="261" w:lineRule="auto"/>
        <w:rPr>
          <w:rFonts w:ascii="Times New Roman" w:hAnsi="Times New Roman" w:eastAsia="Times New Roman" w:cs="Times New Roman"/>
          <w:sz w:val="19"/>
          <w:szCs w:val="19"/>
        </w:rPr>
      </w:pPr>
      <w:r>
        <w:rPr>
          <w:rFonts w:ascii="SimSun" w:hAnsi="SimSun" w:eastAsia="SimSun" w:cs="SimSun"/>
          <w:sz w:val="19"/>
          <w:szCs w:val="19"/>
          <w:spacing w:val="-1"/>
        </w:rPr>
        <w:t>③</w:t>
      </w:r>
      <w:r>
        <w:rPr>
          <w:rFonts w:ascii="SimSun" w:hAnsi="SimSun" w:eastAsia="SimSun" w:cs="SimSun"/>
          <w:sz w:val="19"/>
          <w:szCs w:val="19"/>
          <w:spacing w:val="91"/>
        </w:rPr>
        <w:t xml:space="preserve"> </w:t>
      </w:r>
      <w:r>
        <w:rPr>
          <w:rFonts w:ascii="Times New Roman" w:hAnsi="Times New Roman" w:eastAsia="Times New Roman" w:cs="Times New Roman"/>
          <w:sz w:val="19"/>
          <w:szCs w:val="19"/>
          <w:spacing w:val="-1"/>
        </w:rPr>
        <w:t>Administration Discussion Draft:Consumer Privacy Bill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Rights Act of</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1"/>
        </w:rPr>
        <w:t>2015,</w:t>
      </w:r>
      <w:r>
        <w:rPr>
          <w:rFonts w:ascii="Times New Roman" w:hAnsi="Times New Roman" w:eastAsia="Times New Roman" w:cs="Times New Roman"/>
          <w:sz w:val="19"/>
          <w:szCs w:val="19"/>
          <w:spacing w:val="-2"/>
        </w:rPr>
        <w:t>TITLE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l—</w:t>
      </w:r>
      <w:r>
        <w:rPr>
          <w:rFonts w:ascii="Times New Roman" w:hAnsi="Times New Roman" w:eastAsia="Times New Roman" w:cs="Times New Roman"/>
          <w:sz w:val="19"/>
          <w:szCs w:val="19"/>
        </w:rPr>
        <w:t>Privacy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Bill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Rights</w:t>
      </w:r>
      <w:r>
        <w:rPr>
          <w:rFonts w:ascii="Times New Roman" w:hAnsi="Times New Roman" w:eastAsia="Times New Roman" w:cs="Times New Roman"/>
          <w:sz w:val="19"/>
          <w:szCs w:val="19"/>
          <w:spacing w:val="1"/>
        </w:rPr>
        <w:t>,</w:t>
      </w:r>
      <w:hyperlink w:history="true" r:id="rId781">
        <w:r>
          <w:rPr>
            <w:rFonts w:ascii="Times New Roman" w:hAnsi="Times New Roman" w:eastAsia="Times New Roman" w:cs="Times New Roman"/>
            <w:sz w:val="19"/>
            <w:szCs w:val="19"/>
          </w:rPr>
          <w:t>https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obamawhitehouse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archives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gov</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sites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default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files/omb/</w:t>
        </w:r>
      </w:hyperlink>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legislative/letters/cpbr-act-of-2015-</w:t>
      </w:r>
      <w:r>
        <w:rPr>
          <w:rFonts w:ascii="Times New Roman" w:hAnsi="Times New Roman" w:eastAsia="Times New Roman" w:cs="Times New Roman"/>
          <w:sz w:val="19"/>
          <w:szCs w:val="19"/>
          <w:spacing w:val="-1"/>
        </w:rPr>
        <w:t>diseussion-draft.pdf,visited on Mar.3,2015.</w:t>
      </w:r>
    </w:p>
    <w:p>
      <w:pPr>
        <w:ind w:left="444"/>
        <w:spacing w:before="75" w:line="217" w:lineRule="auto"/>
        <w:rPr>
          <w:rFonts w:ascii="SimSun" w:hAnsi="SimSun" w:eastAsia="SimSun" w:cs="SimSun"/>
          <w:sz w:val="19"/>
          <w:szCs w:val="19"/>
        </w:rPr>
      </w:pPr>
      <w:r>
        <w:rPr>
          <w:rFonts w:ascii="SimSun" w:hAnsi="SimSun" w:eastAsia="SimSun" w:cs="SimSun"/>
          <w:sz w:val="19"/>
          <w:szCs w:val="19"/>
          <w:spacing w:val="-7"/>
        </w:rPr>
        <w:t>④</w:t>
      </w:r>
      <w:r>
        <w:rPr>
          <w:rFonts w:ascii="SimSun" w:hAnsi="SimSun" w:eastAsia="SimSun" w:cs="SimSun"/>
          <w:sz w:val="19"/>
          <w:szCs w:val="19"/>
          <w:spacing w:val="71"/>
        </w:rPr>
        <w:t xml:space="preserve"> </w:t>
      </w:r>
      <w:r>
        <w:rPr>
          <w:rFonts w:ascii="SimSun" w:hAnsi="SimSun" w:eastAsia="SimSun" w:cs="SimSun"/>
          <w:sz w:val="19"/>
          <w:szCs w:val="19"/>
          <w:spacing w:val="-7"/>
        </w:rPr>
        <w:t>〔2019〕京0491民初16142号民</w:t>
      </w:r>
      <w:r>
        <w:rPr>
          <w:rFonts w:ascii="SimSun" w:hAnsi="SimSun" w:eastAsia="SimSun" w:cs="SimSun"/>
          <w:sz w:val="19"/>
          <w:szCs w:val="19"/>
          <w:spacing w:val="-8"/>
        </w:rPr>
        <w:t>事判决书。</w:t>
      </w:r>
    </w:p>
    <w:p>
      <w:pPr>
        <w:ind w:left="444"/>
        <w:spacing w:before="47" w:line="217" w:lineRule="auto"/>
        <w:rPr>
          <w:rFonts w:ascii="SimSun" w:hAnsi="SimSun" w:eastAsia="SimSun" w:cs="SimSun"/>
          <w:sz w:val="19"/>
          <w:szCs w:val="19"/>
        </w:rPr>
      </w:pPr>
      <w:r>
        <w:rPr>
          <w:rFonts w:ascii="SimSun" w:hAnsi="SimSun" w:eastAsia="SimSun" w:cs="SimSun"/>
          <w:sz w:val="19"/>
          <w:szCs w:val="19"/>
          <w:spacing w:val="-10"/>
        </w:rPr>
        <w:t>⑤</w:t>
      </w:r>
      <w:r>
        <w:rPr>
          <w:rFonts w:ascii="SimSun" w:hAnsi="SimSun" w:eastAsia="SimSun" w:cs="SimSun"/>
          <w:sz w:val="19"/>
          <w:szCs w:val="19"/>
          <w:spacing w:val="40"/>
        </w:rPr>
        <w:t xml:space="preserve"> </w:t>
      </w:r>
      <w:r>
        <w:rPr>
          <w:rFonts w:ascii="SimSun" w:hAnsi="SimSun" w:eastAsia="SimSun" w:cs="SimSun"/>
          <w:sz w:val="19"/>
          <w:szCs w:val="19"/>
          <w:spacing w:val="-10"/>
        </w:rPr>
        <w:t>〔2019〕京0491 民初6694号民事判决书。</w:t>
      </w:r>
    </w:p>
    <w:p>
      <w:pPr>
        <w:ind w:left="95" w:right="488" w:firstLine="349"/>
        <w:spacing w:before="38" w:line="248" w:lineRule="auto"/>
        <w:rPr>
          <w:rFonts w:ascii="SimSun" w:hAnsi="SimSun" w:eastAsia="SimSun" w:cs="SimSun"/>
          <w:sz w:val="19"/>
          <w:szCs w:val="19"/>
        </w:rPr>
      </w:pPr>
      <w:r>
        <w:rPr>
          <w:rFonts w:ascii="SimSun" w:hAnsi="SimSun" w:eastAsia="SimSun" w:cs="SimSun"/>
          <w:sz w:val="19"/>
          <w:szCs w:val="19"/>
          <w:spacing w:val="4"/>
        </w:rPr>
        <w:t>⑥  中国人民银行《个人金融信息保护技术规范》,银发〔2020〕45号，</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3"/>
        </w:rPr>
        <w:t>://   </w:t>
      </w:r>
      <w:r>
        <w:rPr>
          <w:rFonts w:ascii="Times New Roman" w:hAnsi="Times New Roman" w:eastAsia="Times New Roman" w:cs="Times New Roman"/>
          <w:sz w:val="19"/>
          <w:szCs w:val="19"/>
          <w:spacing w:val="-3"/>
        </w:rPr>
        <w:t>www.xinghua.gov.cn/module/download/downfile.jsp?classid =O&amp;filename =92c7f69b2aOb4</w:t>
      </w:r>
      <w:r>
        <w:rPr>
          <w:rFonts w:ascii="Times New Roman" w:hAnsi="Times New Roman" w:eastAsia="Times New Roman" w:cs="Times New Roman"/>
          <w:sz w:val="19"/>
          <w:szCs w:val="19"/>
          <w:spacing w:val="-4"/>
        </w:rPr>
        <w:t>83</w:t>
      </w:r>
      <w:r>
        <w:rPr>
          <w:rFonts w:ascii="Times New Roman" w:hAnsi="Times New Roman" w:eastAsia="Times New Roman" w:cs="Times New Roman"/>
          <w:sz w:val="19"/>
          <w:szCs w:val="19"/>
        </w:rPr>
        <w:t xml:space="preserve"> </w:t>
      </w:r>
      <w:r>
        <w:rPr>
          <w:rFonts w:ascii="SimSun" w:hAnsi="SimSun" w:eastAsia="SimSun" w:cs="SimSun"/>
          <w:sz w:val="19"/>
          <w:szCs w:val="19"/>
          <w:spacing w:val="-12"/>
        </w:rPr>
        <w:t>fac7510d5e96e1432.pdf.</w:t>
      </w:r>
    </w:p>
    <w:p>
      <w:pPr>
        <w:spacing w:line="248" w:lineRule="auto"/>
        <w:sectPr>
          <w:pgSz w:w="8490" w:h="13140"/>
          <w:pgMar w:top="400" w:right="226" w:bottom="400" w:left="605" w:header="0" w:footer="0" w:gutter="0"/>
        </w:sectPr>
        <w:rPr>
          <w:rFonts w:ascii="SimSun" w:hAnsi="SimSun" w:eastAsia="SimSun" w:cs="SimSun"/>
          <w:sz w:val="19"/>
          <w:szCs w:val="19"/>
        </w:rPr>
      </w:pPr>
    </w:p>
    <w:p>
      <w:pPr>
        <w:ind w:left="430"/>
        <w:spacing w:before="259"/>
        <w:rPr>
          <w:rFonts w:ascii="SimHei" w:hAnsi="SimHei" w:eastAsia="SimHei" w:cs="SimHei"/>
          <w:sz w:val="19"/>
          <w:szCs w:val="19"/>
        </w:rPr>
      </w:pPr>
      <w:r>
        <w:pict>
          <v:shape id="_x0000_s886" style="position:absolute;margin-left:-1pt;margin-top:16.303pt;mso-position-vertical-relative:text;mso-position-horizontal-relative:text;width:15.7pt;height:8.65pt;z-index:253275136;" filled="false" stroked="false" type="#_x0000_t202">
            <v:fill on="false"/>
            <v:stroke on="false"/>
            <v:path/>
            <v:imagedata o:title=""/>
            <o:lock v:ext="edit" aspectratio="false"/>
            <v:textbox inset="0mm,0mm,0mm,0mm">
              <w:txbxContent>
                <w:p>
                  <w:pPr>
                    <w:ind w:left="20"/>
                    <w:spacing w:before="20" w:line="132" w:lineRule="exact"/>
                    <w:rPr>
                      <w:rFonts w:ascii="SimSun" w:hAnsi="SimSun" w:eastAsia="SimSun" w:cs="SimSun"/>
                      <w:sz w:val="19"/>
                      <w:szCs w:val="19"/>
                    </w:rPr>
                  </w:pPr>
                  <w:r>
                    <w:rPr>
                      <w:rFonts w:ascii="SimSun" w:hAnsi="SimSun" w:eastAsia="SimSun" w:cs="SimSun"/>
                      <w:sz w:val="19"/>
                      <w:szCs w:val="19"/>
                      <w:spacing w:val="-3"/>
                      <w:position w:val="-3"/>
                    </w:rPr>
                    <w:t>516</w:t>
                  </w:r>
                </w:p>
              </w:txbxContent>
            </v:textbox>
          </v:shape>
        </w:pict>
      </w:r>
      <w:r>
        <w:rPr>
          <w:rFonts w:ascii="SimHei" w:hAnsi="SimHei" w:eastAsia="SimHei" w:cs="SimHei"/>
          <w:sz w:val="19"/>
          <w:szCs w:val="19"/>
          <w:position w:val="-5"/>
        </w:rPr>
        <w:drawing>
          <wp:inline distT="0" distB="0" distL="0" distR="0">
            <wp:extent cx="6361" cy="279444"/>
            <wp:effectExtent l="0" t="0" r="0" b="0"/>
            <wp:docPr id="1372" name="IM 1372"/>
            <wp:cNvGraphicFramePr/>
            <a:graphic>
              <a:graphicData uri="http://schemas.openxmlformats.org/drawingml/2006/picture">
                <pic:pic>
                  <pic:nvPicPr>
                    <pic:cNvPr id="1372" name="IM 1372"/>
                    <pic:cNvPicPr/>
                  </pic:nvPicPr>
                  <pic:blipFill>
                    <a:blip r:embed="rId782"/>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3"/>
          <w:w w:val="97"/>
        </w:rPr>
        <w:t>第十章</w:t>
      </w:r>
      <w:r>
        <w:rPr>
          <w:rFonts w:ascii="SimHei" w:hAnsi="SimHei" w:eastAsia="SimHei" w:cs="SimHei"/>
          <w:sz w:val="19"/>
          <w:szCs w:val="19"/>
          <w:spacing w:val="-23"/>
          <w:w w:val="97"/>
        </w:rPr>
        <w:t xml:space="preserve">  </w:t>
      </w:r>
      <w:r>
        <w:rPr>
          <w:rFonts w:ascii="SimHei" w:hAnsi="SimHei" w:eastAsia="SimHei" w:cs="SimHei"/>
          <w:sz w:val="19"/>
          <w:szCs w:val="19"/>
          <w:spacing w:val="-23"/>
          <w:w w:val="97"/>
        </w:rPr>
        <w:t>中国参与数据治理国际规则制定研究</w:t>
      </w:r>
    </w:p>
    <w:p>
      <w:pPr>
        <w:pStyle w:val="BodyText"/>
        <w:spacing w:line="309" w:lineRule="auto"/>
        <w:rPr/>
      </w:pPr>
      <w:r/>
    </w:p>
    <w:p>
      <w:pPr>
        <w:ind w:left="419" w:right="99" w:hanging="109"/>
        <w:spacing w:before="71" w:line="259" w:lineRule="auto"/>
        <w:rPr>
          <w:rFonts w:ascii="SimSun" w:hAnsi="SimSun" w:eastAsia="SimSun" w:cs="SimSun"/>
          <w:sz w:val="22"/>
          <w:szCs w:val="22"/>
        </w:rPr>
      </w:pPr>
      <w:r>
        <w:rPr>
          <w:rFonts w:ascii="SimSun" w:hAnsi="SimSun" w:eastAsia="SimSun" w:cs="SimSun"/>
          <w:sz w:val="22"/>
          <w:szCs w:val="22"/>
          <w:spacing w:val="-7"/>
        </w:rPr>
        <w:t>“根据应用场景对个人信息进行分类分级保护”的分类与场景结合的数据保护</w:t>
      </w:r>
      <w:r>
        <w:rPr>
          <w:rFonts w:ascii="SimSun" w:hAnsi="SimSun" w:eastAsia="SimSun" w:cs="SimSun"/>
          <w:sz w:val="22"/>
          <w:szCs w:val="22"/>
          <w:spacing w:val="2"/>
        </w:rPr>
        <w:t xml:space="preserve"> </w:t>
      </w:r>
      <w:r>
        <w:rPr>
          <w:rFonts w:ascii="SimSun" w:hAnsi="SimSun" w:eastAsia="SimSun" w:cs="SimSun"/>
          <w:sz w:val="22"/>
          <w:szCs w:val="22"/>
          <w:spacing w:val="-25"/>
          <w:w w:val="96"/>
        </w:rPr>
        <w:t>模式。①</w:t>
      </w:r>
    </w:p>
    <w:p>
      <w:pPr>
        <w:ind w:left="863"/>
        <w:spacing w:before="48" w:line="221" w:lineRule="auto"/>
        <w:outlineLvl w:val="1"/>
        <w:rPr>
          <w:rFonts w:ascii="SimHei" w:hAnsi="SimHei" w:eastAsia="SimHei" w:cs="SimHei"/>
          <w:sz w:val="22"/>
          <w:szCs w:val="22"/>
        </w:rPr>
      </w:pPr>
      <w:r>
        <w:rPr>
          <w:rFonts w:ascii="SimHei" w:hAnsi="SimHei" w:eastAsia="SimHei" w:cs="SimHei"/>
          <w:sz w:val="22"/>
          <w:szCs w:val="22"/>
          <w:b/>
          <w:bCs/>
          <w:spacing w:val="-9"/>
        </w:rPr>
        <w:t>3.以数据主权理念为顶层引领</w:t>
      </w:r>
    </w:p>
    <w:p>
      <w:pPr>
        <w:ind w:left="420" w:right="79" w:firstLine="440"/>
        <w:spacing w:before="100" w:line="312" w:lineRule="auto"/>
        <w:jc w:val="both"/>
        <w:rPr>
          <w:rFonts w:ascii="SimSun" w:hAnsi="SimSun" w:eastAsia="SimSun" w:cs="SimSun"/>
          <w:sz w:val="19"/>
          <w:szCs w:val="19"/>
        </w:rPr>
      </w:pPr>
      <w:r>
        <w:rPr>
          <w:rFonts w:ascii="SimSun" w:hAnsi="SimSun" w:eastAsia="SimSun" w:cs="SimSun"/>
          <w:sz w:val="19"/>
          <w:szCs w:val="19"/>
          <w:spacing w:val="20"/>
        </w:rPr>
        <w:t>主权关切即使在前互联网时代也伴随着数据跨</w:t>
      </w:r>
      <w:r>
        <w:rPr>
          <w:rFonts w:ascii="SimSun" w:hAnsi="SimSun" w:eastAsia="SimSun" w:cs="SimSun"/>
          <w:sz w:val="19"/>
          <w:szCs w:val="19"/>
          <w:spacing w:val="19"/>
        </w:rPr>
        <w:t>境转移而存在，但却并未形</w:t>
      </w:r>
      <w:r>
        <w:rPr>
          <w:rFonts w:ascii="SimSun" w:hAnsi="SimSun" w:eastAsia="SimSun" w:cs="SimSun"/>
          <w:sz w:val="19"/>
          <w:szCs w:val="19"/>
        </w:rPr>
        <w:t xml:space="preserve"> </w:t>
      </w:r>
      <w:r>
        <w:rPr>
          <w:rFonts w:ascii="SimSun" w:hAnsi="SimSun" w:eastAsia="SimSun" w:cs="SimSun"/>
          <w:sz w:val="19"/>
          <w:szCs w:val="19"/>
          <w:spacing w:val="20"/>
        </w:rPr>
        <w:t>成数据治理的特殊趣旨，以致需专门研究应对。但由于互联网时代来临，特别</w:t>
      </w:r>
      <w:r>
        <w:rPr>
          <w:rFonts w:ascii="SimSun" w:hAnsi="SimSun" w:eastAsia="SimSun" w:cs="SimSun"/>
          <w:sz w:val="19"/>
          <w:szCs w:val="19"/>
          <w:spacing w:val="14"/>
        </w:rPr>
        <w:t xml:space="preserve"> </w:t>
      </w:r>
      <w:r>
        <w:rPr>
          <w:rFonts w:ascii="SimSun" w:hAnsi="SimSun" w:eastAsia="SimSun" w:cs="SimSun"/>
          <w:sz w:val="19"/>
          <w:szCs w:val="19"/>
          <w:spacing w:val="20"/>
        </w:rPr>
        <w:t>是近十年伴随着移动互联网、大数据与云计算的普及，数据的战略价值被</w:t>
      </w:r>
      <w:r>
        <w:rPr>
          <w:rFonts w:ascii="SimSun" w:hAnsi="SimSun" w:eastAsia="SimSun" w:cs="SimSun"/>
          <w:sz w:val="19"/>
          <w:szCs w:val="19"/>
          <w:spacing w:val="19"/>
        </w:rPr>
        <w:t>各国</w:t>
      </w:r>
      <w:r>
        <w:rPr>
          <w:rFonts w:ascii="SimSun" w:hAnsi="SimSun" w:eastAsia="SimSun" w:cs="SimSun"/>
          <w:sz w:val="19"/>
          <w:szCs w:val="19"/>
        </w:rPr>
        <w:t xml:space="preserve"> </w:t>
      </w:r>
      <w:r>
        <w:rPr>
          <w:rFonts w:ascii="SimSun" w:hAnsi="SimSun" w:eastAsia="SimSun" w:cs="SimSun"/>
          <w:sz w:val="19"/>
          <w:szCs w:val="19"/>
          <w:spacing w:val="20"/>
        </w:rPr>
        <w:t>所重视，数据主权问题开始进入各国视线。不仅是中俄与广大发展中国家，欧</w:t>
      </w:r>
      <w:r>
        <w:rPr>
          <w:rFonts w:ascii="SimSun" w:hAnsi="SimSun" w:eastAsia="SimSun" w:cs="SimSun"/>
          <w:sz w:val="19"/>
          <w:szCs w:val="19"/>
          <w:spacing w:val="7"/>
        </w:rPr>
        <w:t xml:space="preserve"> </w:t>
      </w:r>
      <w:r>
        <w:rPr>
          <w:rFonts w:ascii="SimSun" w:hAnsi="SimSun" w:eastAsia="SimSun" w:cs="SimSun"/>
          <w:sz w:val="19"/>
          <w:szCs w:val="19"/>
          <w:spacing w:val="20"/>
        </w:rPr>
        <w:t>盟和美国等西方国家也出现了维护数据主权的呼吁。虽然表述有别，比如当中</w:t>
      </w:r>
      <w:r>
        <w:rPr>
          <w:rFonts w:ascii="SimSun" w:hAnsi="SimSun" w:eastAsia="SimSun" w:cs="SimSun"/>
          <w:sz w:val="19"/>
          <w:szCs w:val="19"/>
        </w:rPr>
        <w:t xml:space="preserve"> </w:t>
      </w:r>
      <w:r>
        <w:rPr>
          <w:rFonts w:ascii="SimSun" w:hAnsi="SimSun" w:eastAsia="SimSun" w:cs="SimSun"/>
          <w:sz w:val="19"/>
          <w:szCs w:val="19"/>
          <w:spacing w:val="20"/>
        </w:rPr>
        <w:t>国以数据主权为战略主张时，欧盟却在近年大力推进“数字主权”。依据欧盟</w:t>
      </w:r>
      <w:r>
        <w:rPr>
          <w:rFonts w:ascii="SimSun" w:hAnsi="SimSun" w:eastAsia="SimSun" w:cs="SimSun"/>
          <w:sz w:val="19"/>
          <w:szCs w:val="19"/>
          <w:spacing w:val="7"/>
        </w:rPr>
        <w:t xml:space="preserve"> </w:t>
      </w:r>
      <w:r>
        <w:rPr>
          <w:rFonts w:ascii="SimSun" w:hAnsi="SimSun" w:eastAsia="SimSun" w:cs="SimSun"/>
          <w:sz w:val="19"/>
          <w:szCs w:val="19"/>
          <w:spacing w:val="18"/>
        </w:rPr>
        <w:t>数字竞争负责人</w:t>
      </w:r>
      <w:r>
        <w:rPr>
          <w:rFonts w:ascii="Times New Roman" w:hAnsi="Times New Roman" w:eastAsia="Times New Roman" w:cs="Times New Roman"/>
          <w:sz w:val="19"/>
          <w:szCs w:val="19"/>
        </w:rPr>
        <w:t>Thierry</w:t>
      </w:r>
      <w:r>
        <w:rPr>
          <w:rFonts w:ascii="Times New Roman" w:hAnsi="Times New Roman" w:eastAsia="Times New Roman" w:cs="Times New Roman"/>
          <w:sz w:val="19"/>
          <w:szCs w:val="19"/>
          <w:spacing w:val="25"/>
          <w:w w:val="101"/>
        </w:rPr>
        <w:t xml:space="preserve">  </w:t>
      </w:r>
      <w:r>
        <w:rPr>
          <w:rFonts w:ascii="Times New Roman" w:hAnsi="Times New Roman" w:eastAsia="Times New Roman" w:cs="Times New Roman"/>
          <w:sz w:val="19"/>
          <w:szCs w:val="19"/>
        </w:rPr>
        <w:t>Breton</w:t>
      </w:r>
      <w:r>
        <w:rPr>
          <w:rFonts w:ascii="Times New Roman" w:hAnsi="Times New Roman" w:eastAsia="Times New Roman" w:cs="Times New Roman"/>
          <w:sz w:val="19"/>
          <w:szCs w:val="19"/>
          <w:spacing w:val="42"/>
        </w:rPr>
        <w:t xml:space="preserve"> </w:t>
      </w:r>
      <w:r>
        <w:rPr>
          <w:rFonts w:ascii="SimSun" w:hAnsi="SimSun" w:eastAsia="SimSun" w:cs="SimSun"/>
          <w:sz w:val="19"/>
          <w:szCs w:val="19"/>
          <w:spacing w:val="18"/>
        </w:rPr>
        <w:t>的阐述，“数据控制”是数字主权的三大支柱之</w:t>
      </w:r>
      <w:r>
        <w:rPr>
          <w:rFonts w:ascii="SimSun" w:hAnsi="SimSun" w:eastAsia="SimSun" w:cs="SimSun"/>
          <w:sz w:val="19"/>
          <w:szCs w:val="19"/>
        </w:rPr>
        <w:t xml:space="preserve"> </w:t>
      </w:r>
      <w:r>
        <w:rPr>
          <w:rFonts w:ascii="SimSun" w:hAnsi="SimSun" w:eastAsia="SimSun" w:cs="SimSun"/>
          <w:sz w:val="19"/>
          <w:szCs w:val="19"/>
          <w:spacing w:val="14"/>
        </w:rPr>
        <w:t>一。②以“数据主权”为顶层引领，也意味着这一概念不仅是国家层面数据主权</w:t>
      </w:r>
      <w:r>
        <w:rPr>
          <w:rFonts w:ascii="SimSun" w:hAnsi="SimSun" w:eastAsia="SimSun" w:cs="SimSun"/>
          <w:sz w:val="19"/>
          <w:szCs w:val="19"/>
          <w:spacing w:val="6"/>
        </w:rPr>
        <w:t xml:space="preserve"> </w:t>
      </w:r>
      <w:r>
        <w:rPr>
          <w:rFonts w:ascii="SimSun" w:hAnsi="SimSun" w:eastAsia="SimSun" w:cs="SimSun"/>
          <w:sz w:val="19"/>
          <w:szCs w:val="19"/>
          <w:spacing w:val="20"/>
        </w:rPr>
        <w:t>与管辖权维护的指导理念，也是个人数据权保护的理念基础。因此，很多国家</w:t>
      </w:r>
      <w:r>
        <w:rPr>
          <w:rFonts w:ascii="SimSun" w:hAnsi="SimSun" w:eastAsia="SimSun" w:cs="SimSun"/>
          <w:sz w:val="19"/>
          <w:szCs w:val="19"/>
          <w:spacing w:val="10"/>
        </w:rPr>
        <w:t xml:space="preserve"> </w:t>
      </w:r>
      <w:r>
        <w:rPr>
          <w:rFonts w:ascii="SimSun" w:hAnsi="SimSun" w:eastAsia="SimSun" w:cs="SimSun"/>
          <w:sz w:val="19"/>
          <w:szCs w:val="19"/>
          <w:spacing w:val="20"/>
        </w:rPr>
        <w:t>和地区在强调维护本国数据主权时，也加入了维护共同价值观和所谓个人主权</w:t>
      </w:r>
      <w:r>
        <w:rPr>
          <w:rFonts w:ascii="SimSun" w:hAnsi="SimSun" w:eastAsia="SimSun" w:cs="SimSun"/>
          <w:sz w:val="19"/>
          <w:szCs w:val="19"/>
          <w:spacing w:val="6"/>
        </w:rPr>
        <w:t xml:space="preserve"> </w:t>
      </w:r>
      <w:r>
        <w:rPr>
          <w:rFonts w:ascii="SimSun" w:hAnsi="SimSun" w:eastAsia="SimSun" w:cs="SimSun"/>
          <w:sz w:val="19"/>
          <w:szCs w:val="19"/>
          <w:spacing w:val="14"/>
        </w:rPr>
        <w:t>等内涵。③由此，“数据主权”逐渐演变为融入国家利益、个体自决和价值观基</w:t>
      </w:r>
      <w:r>
        <w:rPr>
          <w:rFonts w:ascii="SimSun" w:hAnsi="SimSun" w:eastAsia="SimSun" w:cs="SimSun"/>
          <w:sz w:val="19"/>
          <w:szCs w:val="19"/>
          <w:spacing w:val="7"/>
        </w:rPr>
        <w:t xml:space="preserve"> </w:t>
      </w:r>
      <w:r>
        <w:rPr>
          <w:rFonts w:ascii="SimSun" w:hAnsi="SimSun" w:eastAsia="SimSun" w:cs="SimSun"/>
          <w:sz w:val="19"/>
          <w:szCs w:val="19"/>
          <w:spacing w:val="20"/>
        </w:rPr>
        <w:t>础的混合理念，并通过所谓的共同价值观使国家、组织与个人数据利益统一。</w:t>
      </w:r>
    </w:p>
    <w:p>
      <w:pPr>
        <w:pStyle w:val="BodyText"/>
        <w:spacing w:line="294" w:lineRule="auto"/>
        <w:rPr/>
      </w:pPr>
      <w:r/>
    </w:p>
    <w:p>
      <w:pPr>
        <w:ind w:left="864"/>
        <w:spacing w:before="91" w:line="219" w:lineRule="auto"/>
        <w:outlineLvl w:val="0"/>
        <w:rPr>
          <w:rFonts w:ascii="SimSun" w:hAnsi="SimSun" w:eastAsia="SimSun" w:cs="SimSun"/>
          <w:sz w:val="28"/>
          <w:szCs w:val="28"/>
        </w:rPr>
      </w:pPr>
      <w:r>
        <w:rPr>
          <w:rFonts w:ascii="SimSun" w:hAnsi="SimSun" w:eastAsia="SimSun" w:cs="SimSun"/>
          <w:sz w:val="28"/>
          <w:szCs w:val="28"/>
          <w:b/>
          <w:bCs/>
          <w:spacing w:val="-10"/>
        </w:rPr>
        <w:t>二</w:t>
      </w:r>
      <w:r>
        <w:rPr>
          <w:rFonts w:ascii="SimSun" w:hAnsi="SimSun" w:eastAsia="SimSun" w:cs="SimSun"/>
          <w:sz w:val="28"/>
          <w:szCs w:val="28"/>
          <w:spacing w:val="-62"/>
        </w:rPr>
        <w:t xml:space="preserve"> </w:t>
      </w:r>
      <w:r>
        <w:rPr>
          <w:rFonts w:ascii="SimSun" w:hAnsi="SimSun" w:eastAsia="SimSun" w:cs="SimSun"/>
          <w:sz w:val="28"/>
          <w:szCs w:val="28"/>
          <w:b/>
          <w:bCs/>
          <w:spacing w:val="-10"/>
        </w:rPr>
        <w:t>、国际数据治理规则的发展状况</w:t>
      </w:r>
    </w:p>
    <w:p>
      <w:pPr>
        <w:pStyle w:val="BodyText"/>
        <w:spacing w:line="333" w:lineRule="auto"/>
        <w:rPr/>
      </w:pPr>
      <w:r/>
    </w:p>
    <w:p>
      <w:pPr>
        <w:ind w:left="420" w:firstLine="440"/>
        <w:spacing w:before="63" w:line="295" w:lineRule="auto"/>
        <w:jc w:val="both"/>
        <w:rPr>
          <w:rFonts w:ascii="SimSun" w:hAnsi="SimSun" w:eastAsia="SimSun" w:cs="SimSun"/>
          <w:sz w:val="19"/>
          <w:szCs w:val="19"/>
        </w:rPr>
      </w:pPr>
      <w:r>
        <w:rPr>
          <w:rFonts w:ascii="SimSun" w:hAnsi="SimSun" w:eastAsia="SimSun" w:cs="SimSun"/>
          <w:sz w:val="19"/>
          <w:szCs w:val="19"/>
          <w:spacing w:val="22"/>
        </w:rPr>
        <w:t>数据及相关产业发展迄今，已经引发了多边和诸边层面丰富的政策行动。</w:t>
      </w:r>
      <w:r>
        <w:rPr>
          <w:rFonts w:ascii="SimSun" w:hAnsi="SimSun" w:eastAsia="SimSun" w:cs="SimSun"/>
          <w:sz w:val="19"/>
          <w:szCs w:val="19"/>
          <w:spacing w:val="9"/>
        </w:rPr>
        <w:t xml:space="preserve"> </w:t>
      </w:r>
      <w:r>
        <w:rPr>
          <w:rFonts w:ascii="SimSun" w:hAnsi="SimSun" w:eastAsia="SimSun" w:cs="SimSun"/>
          <w:sz w:val="19"/>
          <w:szCs w:val="19"/>
          <w:spacing w:val="20"/>
        </w:rPr>
        <w:t>各国政府所致力的政策应对也构成了激烈的全球数字竞争的一</w:t>
      </w:r>
      <w:r>
        <w:rPr>
          <w:rFonts w:ascii="SimSun" w:hAnsi="SimSun" w:eastAsia="SimSun" w:cs="SimSun"/>
          <w:sz w:val="19"/>
          <w:szCs w:val="19"/>
          <w:spacing w:val="19"/>
        </w:rPr>
        <w:t>部分。各地区的</w:t>
      </w:r>
      <w:r>
        <w:rPr>
          <w:rFonts w:ascii="SimSun" w:hAnsi="SimSun" w:eastAsia="SimSun" w:cs="SimSun"/>
          <w:sz w:val="19"/>
          <w:szCs w:val="19"/>
        </w:rPr>
        <w:t xml:space="preserve">  </w:t>
      </w:r>
      <w:r>
        <w:rPr>
          <w:rFonts w:ascii="SimSun" w:hAnsi="SimSun" w:eastAsia="SimSun" w:cs="SimSun"/>
          <w:sz w:val="19"/>
          <w:szCs w:val="19"/>
          <w:spacing w:val="20"/>
        </w:rPr>
        <w:t>数据治理规则也体现了一定的本地特色，下文仅就其中有代表性的多边、诸边</w:t>
      </w:r>
      <w:r>
        <w:rPr>
          <w:rFonts w:ascii="SimSun" w:hAnsi="SimSun" w:eastAsia="SimSun" w:cs="SimSun"/>
          <w:sz w:val="19"/>
          <w:szCs w:val="19"/>
          <w:spacing w:val="2"/>
        </w:rPr>
        <w:t xml:space="preserve">  </w:t>
      </w:r>
      <w:r>
        <w:rPr>
          <w:rFonts w:ascii="SimSun" w:hAnsi="SimSun" w:eastAsia="SimSun" w:cs="SimSun"/>
          <w:sz w:val="19"/>
          <w:szCs w:val="19"/>
          <w:spacing w:val="16"/>
        </w:rPr>
        <w:t>和区域层面规则发展情况作介绍：</w:t>
      </w:r>
    </w:p>
    <w:p>
      <w:pPr>
        <w:ind w:left="863"/>
        <w:spacing w:before="252" w:line="221" w:lineRule="auto"/>
        <w:rPr>
          <w:rFonts w:ascii="SimHei" w:hAnsi="SimHei" w:eastAsia="SimHei" w:cs="SimHei"/>
          <w:sz w:val="22"/>
          <w:szCs w:val="22"/>
        </w:rPr>
      </w:pPr>
      <w:r>
        <w:rPr>
          <w:rFonts w:ascii="SimHei" w:hAnsi="SimHei" w:eastAsia="SimHei" w:cs="SimHei"/>
          <w:sz w:val="22"/>
          <w:szCs w:val="22"/>
          <w:b/>
          <w:bCs/>
          <w:spacing w:val="19"/>
        </w:rPr>
        <w:t>(一)多边层面的发展</w:t>
      </w:r>
    </w:p>
    <w:p>
      <w:pPr>
        <w:ind w:left="860"/>
        <w:spacing w:before="281" w:line="219" w:lineRule="auto"/>
        <w:rPr>
          <w:rFonts w:ascii="SimSun" w:hAnsi="SimSun" w:eastAsia="SimSun" w:cs="SimSun"/>
          <w:sz w:val="19"/>
          <w:szCs w:val="19"/>
        </w:rPr>
      </w:pPr>
      <w:r>
        <w:rPr>
          <w:rFonts w:ascii="SimSun" w:hAnsi="SimSun" w:eastAsia="SimSun" w:cs="SimSun"/>
          <w:sz w:val="19"/>
          <w:szCs w:val="19"/>
          <w:spacing w:val="25"/>
        </w:rPr>
        <w:t>在多边层面，至少在20世纪60年代，数据治理已经成为一个被关注的问</w:t>
      </w:r>
    </w:p>
    <w:p>
      <w:pPr>
        <w:pStyle w:val="BodyText"/>
        <w:spacing w:line="388" w:lineRule="auto"/>
        <w:rPr/>
      </w:pPr>
      <w:r/>
    </w:p>
    <w:p>
      <w:pPr>
        <w:ind w:left="420" w:right="183" w:firstLine="369"/>
        <w:spacing w:before="62" w:line="245" w:lineRule="auto"/>
        <w:rPr>
          <w:rFonts w:ascii="SimSun" w:hAnsi="SimSun" w:eastAsia="SimSun" w:cs="SimSun"/>
          <w:sz w:val="19"/>
          <w:szCs w:val="19"/>
        </w:rPr>
      </w:pPr>
      <w:r>
        <w:rPr>
          <w:rFonts w:ascii="SimSun" w:hAnsi="SimSun" w:eastAsia="SimSun" w:cs="SimSun"/>
          <w:sz w:val="19"/>
          <w:szCs w:val="19"/>
          <w:spacing w:val="-2"/>
        </w:rPr>
        <w:t>①  《全国政协委员建议：对个人信息进</w:t>
      </w:r>
      <w:r>
        <w:rPr>
          <w:rFonts w:ascii="SimSun" w:hAnsi="SimSun" w:eastAsia="SimSun" w:cs="SimSun"/>
          <w:sz w:val="19"/>
          <w:szCs w:val="19"/>
          <w:spacing w:val="-3"/>
        </w:rPr>
        <w:t>行分类分级保护》,</w:t>
      </w:r>
      <w:hyperlink w:history="true" r:id="rId783">
        <w:r>
          <w:rPr>
            <w:rFonts w:ascii="Times New Roman" w:hAnsi="Times New Roman" w:eastAsia="Times New Roman" w:cs="Times New Roman"/>
            <w:sz w:val="19"/>
            <w:szCs w:val="19"/>
            <w:spacing w:val="-3"/>
          </w:rPr>
          <w:t>https://www.sohu.com/</w:t>
        </w:r>
      </w:hyperlink>
      <w:r>
        <w:rPr>
          <w:rFonts w:ascii="Times New Roman" w:hAnsi="Times New Roman" w:eastAsia="Times New Roman" w:cs="Times New Roman"/>
          <w:sz w:val="19"/>
          <w:szCs w:val="19"/>
        </w:rPr>
        <w:t xml:space="preserve"> </w:t>
      </w:r>
      <w:r>
        <w:rPr>
          <w:rFonts w:ascii="SimSun" w:hAnsi="SimSun" w:eastAsia="SimSun" w:cs="SimSun"/>
          <w:sz w:val="19"/>
          <w:szCs w:val="19"/>
        </w:rPr>
        <w:t>a/397693162_100150040,最后访问时间：2021年3月13</w:t>
      </w:r>
      <w:r>
        <w:rPr>
          <w:rFonts w:ascii="SimSun" w:hAnsi="SimSun" w:eastAsia="SimSun" w:cs="SimSun"/>
          <w:sz w:val="19"/>
          <w:szCs w:val="19"/>
          <w:spacing w:val="-1"/>
        </w:rPr>
        <w:t>日。</w:t>
      </w:r>
    </w:p>
    <w:p>
      <w:pPr>
        <w:ind w:left="420" w:right="55" w:firstLine="369"/>
        <w:spacing w:before="65" w:line="256" w:lineRule="auto"/>
        <w:rPr>
          <w:rFonts w:ascii="SimSun" w:hAnsi="SimSun" w:eastAsia="SimSun" w:cs="SimSun"/>
          <w:sz w:val="19"/>
          <w:szCs w:val="19"/>
        </w:rPr>
      </w:pPr>
      <w:r>
        <w:rPr>
          <w:rFonts w:ascii="SimSun" w:hAnsi="SimSun" w:eastAsia="SimSun" w:cs="SimSun"/>
          <w:sz w:val="19"/>
          <w:szCs w:val="19"/>
        </w:rPr>
        <w:t>②</w:t>
      </w:r>
      <w:r>
        <w:rPr>
          <w:rFonts w:ascii="SimSun" w:hAnsi="SimSun" w:eastAsia="SimSun" w:cs="SimSun"/>
          <w:sz w:val="19"/>
          <w:szCs w:val="19"/>
          <w:spacing w:val="91"/>
        </w:rPr>
        <w:t xml:space="preserve"> </w:t>
      </w:r>
      <w:r>
        <w:rPr>
          <w:rFonts w:ascii="Times New Roman" w:hAnsi="Times New Roman" w:eastAsia="Times New Roman" w:cs="Times New Roman"/>
          <w:sz w:val="19"/>
          <w:szCs w:val="19"/>
        </w:rPr>
        <w:t>Thierry</w:t>
      </w:r>
      <w:r>
        <w:rPr>
          <w:rFonts w:ascii="Times New Roman" w:hAnsi="Times New Roman" w:eastAsia="Times New Roman" w:cs="Times New Roman"/>
          <w:sz w:val="19"/>
          <w:szCs w:val="19"/>
          <w:spacing w:val="41"/>
        </w:rPr>
        <w:t xml:space="preserve"> </w:t>
      </w:r>
      <w:r>
        <w:rPr>
          <w:rFonts w:ascii="Times New Roman" w:hAnsi="Times New Roman" w:eastAsia="Times New Roman" w:cs="Times New Roman"/>
          <w:sz w:val="19"/>
          <w:szCs w:val="19"/>
        </w:rPr>
        <w:t>Breton,Europe:The</w:t>
      </w:r>
      <w:r>
        <w:rPr>
          <w:rFonts w:ascii="Times New Roman" w:hAnsi="Times New Roman" w:eastAsia="Times New Roman" w:cs="Times New Roman"/>
          <w:sz w:val="19"/>
          <w:szCs w:val="19"/>
          <w:spacing w:val="40"/>
          <w:w w:val="102"/>
        </w:rPr>
        <w:t xml:space="preserve"> </w:t>
      </w:r>
      <w:r>
        <w:rPr>
          <w:rFonts w:ascii="Times New Roman" w:hAnsi="Times New Roman" w:eastAsia="Times New Roman" w:cs="Times New Roman"/>
          <w:sz w:val="19"/>
          <w:szCs w:val="19"/>
        </w:rPr>
        <w:t>Keys</w:t>
      </w:r>
      <w:r>
        <w:rPr>
          <w:rFonts w:ascii="Times New Roman" w:hAnsi="Times New Roman" w:eastAsia="Times New Roman" w:cs="Times New Roman"/>
          <w:sz w:val="19"/>
          <w:szCs w:val="19"/>
          <w:spacing w:val="43"/>
        </w:rPr>
        <w:t xml:space="preserve"> </w:t>
      </w:r>
      <w:r>
        <w:rPr>
          <w:rFonts w:ascii="Times New Roman" w:hAnsi="Times New Roman" w:eastAsia="Times New Roman" w:cs="Times New Roman"/>
          <w:sz w:val="19"/>
          <w:szCs w:val="19"/>
        </w:rPr>
        <w:t>To  Sove</w:t>
      </w:r>
      <w:r>
        <w:rPr>
          <w:rFonts w:ascii="Times New Roman" w:hAnsi="Times New Roman" w:eastAsia="Times New Roman" w:cs="Times New Roman"/>
          <w:sz w:val="19"/>
          <w:szCs w:val="19"/>
          <w:spacing w:val="-1"/>
        </w:rPr>
        <w:t>reignty,https://ec.europa.eu/commission/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commissioners/2019-2024/breton/announcements/europe-keys-sovereignty_en,vis</w:t>
      </w:r>
      <w:r>
        <w:rPr>
          <w:rFonts w:ascii="Times New Roman" w:hAnsi="Times New Roman" w:eastAsia="Times New Roman" w:cs="Times New Roman"/>
          <w:sz w:val="19"/>
          <w:szCs w:val="19"/>
          <w:spacing w:val="-3"/>
        </w:rPr>
        <w:t>ited on Mar.3,</w:t>
      </w:r>
      <w:r>
        <w:rPr>
          <w:rFonts w:ascii="Times New Roman" w:hAnsi="Times New Roman" w:eastAsia="Times New Roman" w:cs="Times New Roman"/>
          <w:sz w:val="19"/>
          <w:szCs w:val="19"/>
        </w:rPr>
        <w:t xml:space="preserve">  </w:t>
      </w:r>
      <w:r>
        <w:rPr>
          <w:rFonts w:ascii="SimSun" w:hAnsi="SimSun" w:eastAsia="SimSun" w:cs="SimSun"/>
          <w:sz w:val="19"/>
          <w:szCs w:val="19"/>
          <w:spacing w:val="-2"/>
        </w:rPr>
        <w:t>2021.</w:t>
      </w:r>
    </w:p>
    <w:p>
      <w:pPr>
        <w:ind w:left="420" w:right="50" w:firstLine="369"/>
        <w:spacing w:before="51" w:line="239" w:lineRule="auto"/>
        <w:rPr>
          <w:rFonts w:ascii="Times New Roman" w:hAnsi="Times New Roman" w:eastAsia="Times New Roman" w:cs="Times New Roman"/>
          <w:sz w:val="19"/>
          <w:szCs w:val="19"/>
        </w:rPr>
      </w:pPr>
      <w:r>
        <w:rPr>
          <w:rFonts w:ascii="SimSun" w:hAnsi="SimSun" w:eastAsia="SimSun" w:cs="SimSun"/>
          <w:sz w:val="19"/>
          <w:szCs w:val="19"/>
          <w:spacing w:val="-2"/>
        </w:rPr>
        <w:t>③  </w:t>
      </w:r>
      <w:r>
        <w:rPr>
          <w:rFonts w:ascii="Times New Roman" w:hAnsi="Times New Roman" w:eastAsia="Times New Roman" w:cs="Times New Roman"/>
          <w:sz w:val="19"/>
          <w:szCs w:val="19"/>
          <w:spacing w:val="-2"/>
        </w:rPr>
        <w:t>Benoit Thieulin,Towards a</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European</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2"/>
        </w:rPr>
        <w:t>Digital</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spacing w:val="-2"/>
        </w:rPr>
        <w:t>Sovere</w:t>
      </w:r>
      <w:r>
        <w:rPr>
          <w:rFonts w:ascii="Times New Roman" w:hAnsi="Times New Roman" w:eastAsia="Times New Roman" w:cs="Times New Roman"/>
          <w:sz w:val="19"/>
          <w:szCs w:val="19"/>
          <w:spacing w:val="-3"/>
        </w:rPr>
        <w:t>ignty</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Policy,Official</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3"/>
        </w:rPr>
        <w:t>Journal</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3"/>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3"/>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French</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Republic</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Mar</w:t>
      </w:r>
      <w:r>
        <w:rPr>
          <w:rFonts w:ascii="Times New Roman" w:hAnsi="Times New Roman" w:eastAsia="Times New Roman" w:cs="Times New Roman"/>
          <w:sz w:val="19"/>
          <w:szCs w:val="19"/>
          <w:spacing w:val="1"/>
        </w:rPr>
        <w:t>.2019.</w:t>
      </w:r>
    </w:p>
    <w:p>
      <w:pPr>
        <w:spacing w:line="239" w:lineRule="auto"/>
        <w:sectPr>
          <w:pgSz w:w="8490" w:h="13160"/>
          <w:pgMar w:top="400" w:right="565" w:bottom="400" w:left="269" w:header="0" w:footer="0" w:gutter="0"/>
        </w:sectPr>
        <w:rPr>
          <w:rFonts w:ascii="Times New Roman" w:hAnsi="Times New Roman" w:eastAsia="Times New Roman" w:cs="Times New Roman"/>
          <w:sz w:val="19"/>
          <w:szCs w:val="19"/>
        </w:rPr>
      </w:pPr>
    </w:p>
    <w:p>
      <w:pPr>
        <w:ind w:left="4689"/>
        <w:spacing w:before="199"/>
        <w:rPr>
          <w:sz w:val="16"/>
          <w:szCs w:val="16"/>
        </w:rPr>
      </w:pPr>
      <w:r>
        <w:pict>
          <v:shape id="_x0000_s888" style="position:absolute;margin-left:363pt;margin-top:13.3582pt;mso-position-vertical-relative:text;mso-position-horizontal-relative:text;width:13.55pt;height:7.6pt;z-index:253278208;"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517</w:t>
                  </w:r>
                </w:p>
              </w:txbxContent>
            </v:textbox>
          </v:shape>
        </w:pict>
      </w:r>
      <w:r>
        <w:rPr>
          <w:rFonts w:ascii="SimHei" w:hAnsi="SimHei" w:eastAsia="SimHei" w:cs="SimHei"/>
          <w:sz w:val="16"/>
          <w:szCs w:val="16"/>
          <w:spacing w:val="-4"/>
        </w:rPr>
        <w:t>二、国际数据治理规则的发展状况</w:t>
      </w:r>
      <w:r>
        <w:rPr>
          <w:rFonts w:ascii="SimHei" w:hAnsi="SimHei" w:eastAsia="SimHei" w:cs="SimHei"/>
          <w:sz w:val="16"/>
          <w:szCs w:val="16"/>
          <w:spacing w:val="69"/>
        </w:rPr>
        <w:t xml:space="preserve"> </w:t>
      </w:r>
      <w:r>
        <w:rPr>
          <w:sz w:val="16"/>
          <w:szCs w:val="16"/>
          <w:position w:val="-4"/>
        </w:rPr>
        <w:drawing>
          <wp:inline distT="0" distB="0" distL="0" distR="0">
            <wp:extent cx="6361" cy="266754"/>
            <wp:effectExtent l="0" t="0" r="0" b="0"/>
            <wp:docPr id="1374" name="IM 1374"/>
            <wp:cNvGraphicFramePr/>
            <a:graphic>
              <a:graphicData uri="http://schemas.openxmlformats.org/drawingml/2006/picture">
                <pic:pic>
                  <pic:nvPicPr>
                    <pic:cNvPr id="1374" name="IM 1374"/>
                    <pic:cNvPicPr/>
                  </pic:nvPicPr>
                  <pic:blipFill>
                    <a:blip r:embed="rId784"/>
                    <a:stretch>
                      <a:fillRect/>
                    </a:stretch>
                  </pic:blipFill>
                  <pic:spPr>
                    <a:xfrm rot="0">
                      <a:off x="0" y="0"/>
                      <a:ext cx="6361" cy="266754"/>
                    </a:xfrm>
                    <a:prstGeom prst="rect">
                      <a:avLst/>
                    </a:prstGeom>
                  </pic:spPr>
                </pic:pic>
              </a:graphicData>
            </a:graphic>
          </wp:inline>
        </w:drawing>
      </w:r>
    </w:p>
    <w:p>
      <w:pPr>
        <w:pStyle w:val="BodyText"/>
        <w:spacing w:line="329" w:lineRule="auto"/>
        <w:rPr/>
      </w:pPr>
      <w:r/>
    </w:p>
    <w:p>
      <w:pPr>
        <w:ind w:right="317"/>
        <w:spacing w:before="72" w:line="274" w:lineRule="auto"/>
        <w:jc w:val="both"/>
        <w:rPr>
          <w:rFonts w:ascii="SimSun" w:hAnsi="SimSun" w:eastAsia="SimSun" w:cs="SimSun"/>
          <w:sz w:val="22"/>
          <w:szCs w:val="22"/>
        </w:rPr>
      </w:pPr>
      <w:r>
        <w:rPr>
          <w:rFonts w:ascii="SimSun" w:hAnsi="SimSun" w:eastAsia="SimSun" w:cs="SimSun"/>
          <w:sz w:val="22"/>
          <w:szCs w:val="22"/>
          <w:spacing w:val="-8"/>
        </w:rPr>
        <w:t>题。1968年，</w:t>
      </w:r>
      <w:r>
        <w:rPr>
          <w:rFonts w:ascii="Times New Roman" w:hAnsi="Times New Roman" w:eastAsia="Times New Roman" w:cs="Times New Roman"/>
          <w:sz w:val="22"/>
          <w:szCs w:val="22"/>
          <w:spacing w:val="-8"/>
        </w:rPr>
        <w:t>OECD</w:t>
      </w:r>
      <w:r>
        <w:rPr>
          <w:rFonts w:ascii="SimSun" w:hAnsi="SimSun" w:eastAsia="SimSun" w:cs="SimSun"/>
          <w:sz w:val="22"/>
          <w:szCs w:val="22"/>
          <w:spacing w:val="-8"/>
        </w:rPr>
        <w:t>启动公共领域计算机运用的研究项目，其中即涉及数据跨</w:t>
      </w:r>
      <w:r>
        <w:rPr>
          <w:rFonts w:ascii="SimSun" w:hAnsi="SimSun" w:eastAsia="SimSun" w:cs="SimSun"/>
          <w:sz w:val="22"/>
          <w:szCs w:val="22"/>
          <w:spacing w:val="4"/>
        </w:rPr>
        <w:t xml:space="preserve"> </w:t>
      </w:r>
      <w:r>
        <w:rPr>
          <w:rFonts w:ascii="SimSun" w:hAnsi="SimSun" w:eastAsia="SimSun" w:cs="SimSun"/>
          <w:sz w:val="22"/>
          <w:szCs w:val="22"/>
          <w:spacing w:val="-10"/>
        </w:rPr>
        <w:t>境流动议题，在1971年，该项目已经完成两份相关报告，分别是《公共行政的</w:t>
      </w:r>
      <w:r>
        <w:rPr>
          <w:rFonts w:ascii="SimSun" w:hAnsi="SimSun" w:eastAsia="SimSun" w:cs="SimSun"/>
          <w:sz w:val="22"/>
          <w:szCs w:val="22"/>
          <w:spacing w:val="15"/>
        </w:rPr>
        <w:t xml:space="preserve"> </w:t>
      </w:r>
      <w:r>
        <w:rPr>
          <w:rFonts w:ascii="SimSun" w:hAnsi="SimSun" w:eastAsia="SimSun" w:cs="SimSun"/>
          <w:sz w:val="22"/>
          <w:szCs w:val="22"/>
          <w:spacing w:val="-16"/>
        </w:rPr>
        <w:t>计算机化数据库》《数字信息和隐私保护》。第一份国际层</w:t>
      </w:r>
      <w:r>
        <w:rPr>
          <w:rFonts w:ascii="SimSun" w:hAnsi="SimSun" w:eastAsia="SimSun" w:cs="SimSun"/>
          <w:sz w:val="22"/>
          <w:szCs w:val="22"/>
          <w:spacing w:val="-17"/>
        </w:rPr>
        <w:t>面的数据治理规范也</w:t>
      </w:r>
      <w:r>
        <w:rPr>
          <w:rFonts w:ascii="SimSun" w:hAnsi="SimSun" w:eastAsia="SimSun" w:cs="SimSun"/>
          <w:sz w:val="22"/>
          <w:szCs w:val="22"/>
        </w:rPr>
        <w:t xml:space="preserve"> </w:t>
      </w:r>
      <w:r>
        <w:rPr>
          <w:rFonts w:ascii="SimSun" w:hAnsi="SimSun" w:eastAsia="SimSun" w:cs="SimSun"/>
          <w:sz w:val="22"/>
          <w:szCs w:val="22"/>
          <w:spacing w:val="-3"/>
        </w:rPr>
        <w:t>是1980年的</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3"/>
        </w:rPr>
        <w:t>OECD </w:t>
      </w:r>
      <w:r>
        <w:rPr>
          <w:rFonts w:ascii="SimSun" w:hAnsi="SimSun" w:eastAsia="SimSun" w:cs="SimSun"/>
          <w:sz w:val="22"/>
          <w:szCs w:val="22"/>
          <w:spacing w:val="-3"/>
        </w:rPr>
        <w:t>的《跨境数据流动和隐私保护指南》</w:t>
      </w:r>
      <w:r>
        <w:rPr>
          <w:rFonts w:ascii="Times New Roman" w:hAnsi="Times New Roman" w:eastAsia="Times New Roman" w:cs="Times New Roman"/>
          <w:sz w:val="22"/>
          <w:szCs w:val="22"/>
          <w:spacing w:val="-3"/>
        </w:rPr>
        <w:t>(Guidelines on Trans-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5"/>
        </w:rPr>
        <w:t>border Data Flows and the Protection of</w:t>
      </w:r>
      <w:r>
        <w:rPr>
          <w:rFonts w:ascii="Times New Roman" w:hAnsi="Times New Roman" w:eastAsia="Times New Roman" w:cs="Times New Roman"/>
          <w:sz w:val="22"/>
          <w:szCs w:val="22"/>
          <w:spacing w:val="-20"/>
        </w:rPr>
        <w:t xml:space="preserve"> </w:t>
      </w:r>
      <w:r>
        <w:rPr>
          <w:rFonts w:ascii="Times New Roman" w:hAnsi="Times New Roman" w:eastAsia="Times New Roman" w:cs="Times New Roman"/>
          <w:sz w:val="22"/>
          <w:szCs w:val="22"/>
          <w:spacing w:val="-5"/>
        </w:rPr>
        <w:t>Privacy)</w:t>
      </w:r>
      <w:r>
        <w:rPr>
          <w:rFonts w:ascii="SimSun" w:hAnsi="SimSun" w:eastAsia="SimSun" w:cs="SimSun"/>
          <w:sz w:val="22"/>
          <w:szCs w:val="22"/>
          <w:spacing w:val="-5"/>
        </w:rPr>
        <w:t>。① 进入本世纪后，更多的国际</w:t>
      </w:r>
      <w:r>
        <w:rPr>
          <w:rFonts w:ascii="SimSun" w:hAnsi="SimSun" w:eastAsia="SimSun" w:cs="SimSun"/>
          <w:sz w:val="22"/>
          <w:szCs w:val="22"/>
        </w:rPr>
        <w:t xml:space="preserve"> </w:t>
      </w:r>
      <w:r>
        <w:rPr>
          <w:rFonts w:ascii="SimSun" w:hAnsi="SimSun" w:eastAsia="SimSun" w:cs="SimSun"/>
          <w:sz w:val="22"/>
          <w:szCs w:val="22"/>
          <w:spacing w:val="-11"/>
        </w:rPr>
        <w:t>组织开始关注数据治理。下面就其中有代表性的规则予以介</w:t>
      </w:r>
      <w:r>
        <w:rPr>
          <w:rFonts w:ascii="SimSun" w:hAnsi="SimSun" w:eastAsia="SimSun" w:cs="SimSun"/>
          <w:sz w:val="22"/>
          <w:szCs w:val="22"/>
          <w:spacing w:val="-12"/>
        </w:rPr>
        <w:t>绍：</w:t>
      </w:r>
    </w:p>
    <w:p>
      <w:pPr>
        <w:ind w:left="423"/>
        <w:spacing w:before="75" w:line="222" w:lineRule="auto"/>
        <w:outlineLvl w:val="1"/>
        <w:rPr>
          <w:rFonts w:ascii="SimHei" w:hAnsi="SimHei" w:eastAsia="SimHei" w:cs="SimHei"/>
          <w:sz w:val="22"/>
          <w:szCs w:val="22"/>
        </w:rPr>
      </w:pPr>
      <w:r>
        <w:rPr>
          <w:rFonts w:ascii="SimSun" w:hAnsi="SimSun" w:eastAsia="SimSun" w:cs="SimSun"/>
          <w:sz w:val="22"/>
          <w:szCs w:val="22"/>
          <w:b/>
          <w:bCs/>
          <w:spacing w:val="-9"/>
        </w:rPr>
        <w:t>1.APEC《</w:t>
      </w:r>
      <w:r>
        <w:rPr>
          <w:rFonts w:ascii="SimSun" w:hAnsi="SimSun" w:eastAsia="SimSun" w:cs="SimSun"/>
          <w:sz w:val="22"/>
          <w:szCs w:val="22"/>
          <w:spacing w:val="-9"/>
        </w:rPr>
        <w:t xml:space="preserve"> </w:t>
      </w:r>
      <w:r>
        <w:rPr>
          <w:rFonts w:ascii="SimHei" w:hAnsi="SimHei" w:eastAsia="SimHei" w:cs="SimHei"/>
          <w:sz w:val="22"/>
          <w:szCs w:val="22"/>
          <w:b/>
          <w:bCs/>
          <w:spacing w:val="-9"/>
        </w:rPr>
        <w:t>跨境隐私规则》</w:t>
      </w:r>
    </w:p>
    <w:p>
      <w:pPr>
        <w:ind w:right="350" w:firstLine="420"/>
        <w:spacing w:before="67" w:line="264" w:lineRule="auto"/>
        <w:jc w:val="both"/>
        <w:rPr>
          <w:rFonts w:ascii="SimSun" w:hAnsi="SimSun" w:eastAsia="SimSun" w:cs="SimSun"/>
          <w:sz w:val="22"/>
          <w:szCs w:val="22"/>
        </w:rPr>
      </w:pPr>
      <w:r>
        <w:rPr>
          <w:rFonts w:ascii="SimSun" w:hAnsi="SimSun" w:eastAsia="SimSun" w:cs="SimSun"/>
          <w:sz w:val="22"/>
          <w:szCs w:val="22"/>
          <w:spacing w:val="-3"/>
        </w:rPr>
        <w:t>2004年，为推动各成员方之间的数据流动规范，特别是促进跨境电子贸</w:t>
      </w:r>
      <w:r>
        <w:rPr>
          <w:rFonts w:ascii="SimSun" w:hAnsi="SimSun" w:eastAsia="SimSun" w:cs="SimSun"/>
          <w:sz w:val="22"/>
          <w:szCs w:val="22"/>
          <w:spacing w:val="18"/>
        </w:rPr>
        <w:t xml:space="preserve"> </w:t>
      </w:r>
      <w:r>
        <w:rPr>
          <w:rFonts w:ascii="SimSun" w:hAnsi="SimSun" w:eastAsia="SimSun" w:cs="SimSun"/>
          <w:sz w:val="22"/>
          <w:szCs w:val="22"/>
          <w:spacing w:val="-7"/>
        </w:rPr>
        <w:t>易发展，</w:t>
      </w:r>
      <w:r>
        <w:rPr>
          <w:rFonts w:ascii="Times New Roman" w:hAnsi="Times New Roman" w:eastAsia="Times New Roman" w:cs="Times New Roman"/>
          <w:sz w:val="22"/>
          <w:szCs w:val="22"/>
          <w:spacing w:val="-7"/>
        </w:rPr>
        <w:t>APEC</w:t>
      </w:r>
      <w:r>
        <w:rPr>
          <w:rFonts w:ascii="SimSun" w:hAnsi="SimSun" w:eastAsia="SimSun" w:cs="SimSun"/>
          <w:sz w:val="22"/>
          <w:szCs w:val="22"/>
          <w:spacing w:val="-7"/>
        </w:rPr>
        <w:t>部长会议通过了《</w:t>
      </w:r>
      <w:r>
        <w:rPr>
          <w:rFonts w:ascii="Times New Roman" w:hAnsi="Times New Roman" w:eastAsia="Times New Roman" w:cs="Times New Roman"/>
          <w:sz w:val="22"/>
          <w:szCs w:val="22"/>
          <w:spacing w:val="-7"/>
        </w:rPr>
        <w:t>APEC</w:t>
      </w:r>
      <w:r>
        <w:rPr>
          <w:rFonts w:ascii="SimSun" w:hAnsi="SimSun" w:eastAsia="SimSun" w:cs="SimSun"/>
          <w:sz w:val="22"/>
          <w:szCs w:val="22"/>
          <w:spacing w:val="-7"/>
        </w:rPr>
        <w:t>隐私框</w:t>
      </w:r>
      <w:r>
        <w:rPr>
          <w:rFonts w:ascii="SimSun" w:hAnsi="SimSun" w:eastAsia="SimSun" w:cs="SimSun"/>
          <w:sz w:val="22"/>
          <w:szCs w:val="22"/>
          <w:spacing w:val="-8"/>
        </w:rPr>
        <w:t>架》</w:t>
      </w:r>
      <w:r>
        <w:rPr>
          <w:rFonts w:ascii="Times New Roman" w:hAnsi="Times New Roman" w:eastAsia="Times New Roman" w:cs="Times New Roman"/>
          <w:sz w:val="22"/>
          <w:szCs w:val="22"/>
          <w:spacing w:val="-8"/>
        </w:rPr>
        <w:t>(Privacy Framework,  </w:t>
      </w:r>
      <w:r>
        <w:rPr>
          <w:rFonts w:ascii="SimSun" w:hAnsi="SimSun" w:eastAsia="SimSun" w:cs="SimSun"/>
          <w:sz w:val="22"/>
          <w:szCs w:val="22"/>
          <w:spacing w:val="-8"/>
        </w:rPr>
        <w:t>以下简</w:t>
      </w:r>
      <w:r>
        <w:rPr>
          <w:rFonts w:ascii="SimSun" w:hAnsi="SimSun" w:eastAsia="SimSun" w:cs="SimSun"/>
          <w:sz w:val="22"/>
          <w:szCs w:val="22"/>
        </w:rPr>
        <w:t xml:space="preserve"> </w:t>
      </w:r>
      <w:r>
        <w:rPr>
          <w:rFonts w:ascii="SimSun" w:hAnsi="SimSun" w:eastAsia="SimSun" w:cs="SimSun"/>
          <w:sz w:val="22"/>
          <w:szCs w:val="22"/>
          <w:spacing w:val="-26"/>
        </w:rPr>
        <w:t>称《隐私框架》)。</w:t>
      </w:r>
    </w:p>
    <w:p>
      <w:pPr>
        <w:ind w:right="333" w:firstLine="310"/>
        <w:spacing w:before="54" w:line="277" w:lineRule="auto"/>
        <w:jc w:val="both"/>
        <w:rPr>
          <w:rFonts w:ascii="SimSun" w:hAnsi="SimSun" w:eastAsia="SimSun" w:cs="SimSun"/>
          <w:sz w:val="22"/>
          <w:szCs w:val="22"/>
        </w:rPr>
      </w:pPr>
      <w:r>
        <w:rPr>
          <w:rFonts w:ascii="SimSun" w:hAnsi="SimSun" w:eastAsia="SimSun" w:cs="SimSun"/>
          <w:sz w:val="22"/>
          <w:szCs w:val="22"/>
          <w:spacing w:val="4"/>
        </w:rPr>
        <w:t>《隐私框架》提出了九项个人数据处理原则，包括避免伤害</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Preventing</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Harm</w:t>
      </w:r>
      <w:r>
        <w:rPr>
          <w:rFonts w:ascii="Times New Roman" w:hAnsi="Times New Roman" w:eastAsia="Times New Roman" w:cs="Times New Roman"/>
          <w:sz w:val="22"/>
          <w:szCs w:val="22"/>
          <w:spacing w:val="6"/>
        </w:rPr>
        <w:t>)</w:t>
      </w:r>
      <w:r>
        <w:rPr>
          <w:rFonts w:ascii="SimSun" w:hAnsi="SimSun" w:eastAsia="SimSun" w:cs="SimSun"/>
          <w:sz w:val="22"/>
          <w:szCs w:val="22"/>
          <w:spacing w:val="6"/>
        </w:rPr>
        <w:t>、通知</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Notice</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6"/>
        </w:rPr>
        <w:t>、</w:t>
      </w:r>
      <w:r>
        <w:rPr>
          <w:rFonts w:ascii="SimSun" w:hAnsi="SimSun" w:eastAsia="SimSun" w:cs="SimSun"/>
          <w:sz w:val="22"/>
          <w:szCs w:val="22"/>
          <w:spacing w:val="-33"/>
        </w:rPr>
        <w:t xml:space="preserve"> </w:t>
      </w:r>
      <w:r>
        <w:rPr>
          <w:rFonts w:ascii="SimSun" w:hAnsi="SimSun" w:eastAsia="SimSun" w:cs="SimSun"/>
          <w:sz w:val="22"/>
          <w:szCs w:val="22"/>
          <w:spacing w:val="6"/>
        </w:rPr>
        <w:t>收集限制</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Collection</w:t>
      </w:r>
      <w:r>
        <w:rPr>
          <w:rFonts w:ascii="Times New Roman" w:hAnsi="Times New Roman" w:eastAsia="Times New Roman" w:cs="Times New Roman"/>
          <w:sz w:val="22"/>
          <w:szCs w:val="22"/>
          <w:spacing w:val="41"/>
          <w:w w:val="101"/>
        </w:rPr>
        <w:t xml:space="preserve"> </w:t>
      </w:r>
      <w:r>
        <w:rPr>
          <w:rFonts w:ascii="Times New Roman" w:hAnsi="Times New Roman" w:eastAsia="Times New Roman" w:cs="Times New Roman"/>
          <w:sz w:val="22"/>
          <w:szCs w:val="22"/>
        </w:rPr>
        <w:t>Limitation</w:t>
      </w:r>
      <w:r>
        <w:rPr>
          <w:rFonts w:ascii="Times New Roman" w:hAnsi="Times New Roman" w:eastAsia="Times New Roman" w:cs="Times New Roman"/>
          <w:sz w:val="22"/>
          <w:szCs w:val="22"/>
          <w:spacing w:val="6"/>
        </w:rPr>
        <w:t>)</w:t>
      </w:r>
      <w:r>
        <w:rPr>
          <w:rFonts w:ascii="SimSun" w:hAnsi="SimSun" w:eastAsia="SimSun" w:cs="SimSun"/>
          <w:sz w:val="22"/>
          <w:szCs w:val="22"/>
          <w:spacing w:val="6"/>
        </w:rPr>
        <w:t>、个人信息的使用</w:t>
      </w:r>
      <w:r>
        <w:rPr>
          <w:rFonts w:ascii="SimSun" w:hAnsi="SimSun" w:eastAsia="SimSun" w:cs="SimSun"/>
          <w:sz w:val="22"/>
          <w:szCs w:val="22"/>
        </w:rPr>
        <w:t xml:space="preserve"> </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Uses</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of</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Personal</w:t>
      </w:r>
      <w:r>
        <w:rPr>
          <w:rFonts w:ascii="Times New Roman" w:hAnsi="Times New Roman" w:eastAsia="Times New Roman" w:cs="Times New Roman"/>
          <w:sz w:val="22"/>
          <w:szCs w:val="22"/>
          <w:spacing w:val="11"/>
        </w:rPr>
        <w:t xml:space="preserve"> </w:t>
      </w:r>
      <w:r>
        <w:rPr>
          <w:rFonts w:ascii="Times New Roman" w:hAnsi="Times New Roman" w:eastAsia="Times New Roman" w:cs="Times New Roman"/>
          <w:sz w:val="22"/>
          <w:szCs w:val="22"/>
        </w:rPr>
        <w:t>Information</w:t>
      </w:r>
      <w:r>
        <w:rPr>
          <w:rFonts w:ascii="Times New Roman" w:hAnsi="Times New Roman" w:eastAsia="Times New Roman" w:cs="Times New Roman"/>
          <w:sz w:val="22"/>
          <w:szCs w:val="22"/>
          <w:spacing w:val="11"/>
        </w:rPr>
        <w:t>)</w:t>
      </w:r>
      <w:r>
        <w:rPr>
          <w:rFonts w:ascii="SimSun" w:hAnsi="SimSun" w:eastAsia="SimSun" w:cs="SimSun"/>
          <w:sz w:val="22"/>
          <w:szCs w:val="22"/>
          <w:spacing w:val="11"/>
        </w:rPr>
        <w:t>、选择性原则</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Choice</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1"/>
        </w:rPr>
        <w:t>、</w:t>
      </w:r>
      <w:r>
        <w:rPr>
          <w:rFonts w:ascii="SimSun" w:hAnsi="SimSun" w:eastAsia="SimSun" w:cs="SimSun"/>
          <w:sz w:val="22"/>
          <w:szCs w:val="22"/>
          <w:spacing w:val="-30"/>
        </w:rPr>
        <w:t xml:space="preserve"> </w:t>
      </w:r>
      <w:r>
        <w:rPr>
          <w:rFonts w:ascii="SimSun" w:hAnsi="SimSun" w:eastAsia="SimSun" w:cs="SimSun"/>
          <w:sz w:val="22"/>
          <w:szCs w:val="22"/>
          <w:spacing w:val="11"/>
        </w:rPr>
        <w:t>个人信息的完整性</w:t>
      </w:r>
      <w:r>
        <w:rPr>
          <w:rFonts w:ascii="SimSun" w:hAnsi="SimSun" w:eastAsia="SimSun" w:cs="SimSun"/>
          <w:sz w:val="22"/>
          <w:szCs w:val="22"/>
        </w:rPr>
        <w:t xml:space="preserve"> </w:t>
      </w:r>
      <w:r>
        <w:rPr>
          <w:rFonts w:ascii="Times New Roman" w:hAnsi="Times New Roman" w:eastAsia="Times New Roman" w:cs="Times New Roman"/>
          <w:sz w:val="22"/>
          <w:szCs w:val="22"/>
          <w:spacing w:val="-4"/>
        </w:rPr>
        <w:t>(Integrity of</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spacing w:val="-4"/>
        </w:rPr>
        <w:t>Personal Information)</w:t>
      </w:r>
      <w:r>
        <w:rPr>
          <w:rFonts w:ascii="SimSun" w:hAnsi="SimSun" w:eastAsia="SimSun" w:cs="SimSun"/>
          <w:sz w:val="22"/>
          <w:szCs w:val="22"/>
          <w:spacing w:val="-4"/>
        </w:rPr>
        <w:t>、安全保障</w:t>
      </w:r>
      <w:r>
        <w:rPr>
          <w:rFonts w:ascii="Times New Roman" w:hAnsi="Times New Roman" w:eastAsia="Times New Roman" w:cs="Times New Roman"/>
          <w:sz w:val="22"/>
          <w:szCs w:val="22"/>
          <w:spacing w:val="-4"/>
        </w:rPr>
        <w:t>(Security</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spacing w:val="-4"/>
        </w:rPr>
        <w:t>Safeguards)</w:t>
      </w:r>
      <w:r>
        <w:rPr>
          <w:rFonts w:ascii="SimSun" w:hAnsi="SimSun" w:eastAsia="SimSun" w:cs="SimSun"/>
          <w:sz w:val="22"/>
          <w:szCs w:val="22"/>
          <w:spacing w:val="-4"/>
        </w:rPr>
        <w:t>、查询及更正</w:t>
      </w:r>
      <w:r>
        <w:rPr>
          <w:rFonts w:ascii="SimSun" w:hAnsi="SimSun" w:eastAsia="SimSun" w:cs="SimSun"/>
          <w:sz w:val="22"/>
          <w:szCs w:val="22"/>
        </w:rPr>
        <w:t xml:space="preserve"> </w:t>
      </w:r>
      <w:r>
        <w:rPr>
          <w:rFonts w:ascii="Times New Roman" w:hAnsi="Times New Roman" w:eastAsia="Times New Roman" w:cs="Times New Roman"/>
          <w:sz w:val="22"/>
          <w:szCs w:val="22"/>
          <w:spacing w:val="-3"/>
        </w:rPr>
        <w:t>(Access and Correction)</w:t>
      </w:r>
      <w:r>
        <w:rPr>
          <w:rFonts w:ascii="SimSun" w:hAnsi="SimSun" w:eastAsia="SimSun" w:cs="SimSun"/>
          <w:sz w:val="22"/>
          <w:szCs w:val="22"/>
          <w:spacing w:val="-3"/>
        </w:rPr>
        <w:t>和问</w:t>
      </w:r>
      <w:r>
        <w:rPr>
          <w:rFonts w:ascii="SimSun" w:hAnsi="SimSun" w:eastAsia="SimSun" w:cs="SimSun"/>
          <w:sz w:val="22"/>
          <w:szCs w:val="22"/>
          <w:spacing w:val="-4"/>
        </w:rPr>
        <w:t>责制</w:t>
      </w:r>
      <w:r>
        <w:rPr>
          <w:rFonts w:ascii="Times New Roman" w:hAnsi="Times New Roman" w:eastAsia="Times New Roman" w:cs="Times New Roman"/>
          <w:sz w:val="22"/>
          <w:szCs w:val="22"/>
          <w:spacing w:val="-4"/>
        </w:rPr>
        <w:t>(Accountability)</w:t>
      </w:r>
      <w:r>
        <w:rPr>
          <w:rFonts w:ascii="SimSun" w:hAnsi="SimSun" w:eastAsia="SimSun" w:cs="SimSun"/>
          <w:sz w:val="22"/>
          <w:szCs w:val="22"/>
          <w:spacing w:val="-4"/>
        </w:rPr>
        <w:t>。作为无法律拘束力的规范指</w:t>
      </w:r>
      <w:r>
        <w:rPr>
          <w:rFonts w:ascii="SimSun" w:hAnsi="SimSun" w:eastAsia="SimSun" w:cs="SimSun"/>
          <w:sz w:val="22"/>
          <w:szCs w:val="22"/>
        </w:rPr>
        <w:t xml:space="preserve"> </w:t>
      </w:r>
      <w:r>
        <w:rPr>
          <w:rFonts w:ascii="SimSun" w:hAnsi="SimSun" w:eastAsia="SimSun" w:cs="SimSun"/>
          <w:sz w:val="22"/>
          <w:szCs w:val="22"/>
          <w:spacing w:val="-19"/>
        </w:rPr>
        <w:t>导文件，《隐私框架》主要作用于指导成员方合作并实现</w:t>
      </w:r>
      <w:r>
        <w:rPr>
          <w:rFonts w:ascii="SimSun" w:hAnsi="SimSun" w:eastAsia="SimSun" w:cs="SimSun"/>
          <w:sz w:val="22"/>
          <w:szCs w:val="22"/>
          <w:spacing w:val="-20"/>
        </w:rPr>
        <w:t>数据共享。②</w:t>
      </w:r>
    </w:p>
    <w:p>
      <w:pPr>
        <w:ind w:right="269" w:firstLine="420"/>
        <w:spacing w:before="70" w:line="272" w:lineRule="auto"/>
        <w:jc w:val="both"/>
        <w:rPr>
          <w:rFonts w:ascii="SimSun" w:hAnsi="SimSun" w:eastAsia="SimSun" w:cs="SimSun"/>
          <w:sz w:val="22"/>
          <w:szCs w:val="22"/>
        </w:rPr>
      </w:pPr>
      <w:r>
        <w:rPr>
          <w:rFonts w:ascii="SimSun" w:hAnsi="SimSun" w:eastAsia="SimSun" w:cs="SimSun"/>
          <w:sz w:val="22"/>
          <w:szCs w:val="22"/>
          <w:spacing w:val="14"/>
        </w:rPr>
        <w:t>2007年， </w:t>
      </w:r>
      <w:r>
        <w:rPr>
          <w:rFonts w:ascii="Times New Roman" w:hAnsi="Times New Roman" w:eastAsia="Times New Roman" w:cs="Times New Roman"/>
          <w:sz w:val="22"/>
          <w:szCs w:val="22"/>
        </w:rPr>
        <w:t>APEC</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4"/>
        </w:rPr>
        <w:t>电子商务指导组隐私分组又发起了“探路者倡议 </w:t>
      </w:r>
      <w:r>
        <w:rPr>
          <w:rFonts w:ascii="Times New Roman" w:hAnsi="Times New Roman" w:eastAsia="Times New Roman" w:cs="Times New Roman"/>
          <w:sz w:val="22"/>
          <w:szCs w:val="22"/>
          <w:spacing w:val="-1"/>
        </w:rPr>
        <w:t>(Pathfinder)”,   </w:t>
      </w:r>
      <w:r>
        <w:rPr>
          <w:rFonts w:ascii="SimSun" w:hAnsi="SimSun" w:eastAsia="SimSun" w:cs="SimSun"/>
          <w:sz w:val="22"/>
          <w:szCs w:val="22"/>
          <w:spacing w:val="-1"/>
        </w:rPr>
        <w:t>决定依此倡</w:t>
      </w:r>
      <w:r>
        <w:rPr>
          <w:rFonts w:ascii="SimSun" w:hAnsi="SimSun" w:eastAsia="SimSun" w:cs="SimSun"/>
          <w:sz w:val="22"/>
          <w:szCs w:val="22"/>
          <w:spacing w:val="-2"/>
        </w:rPr>
        <w:t>议制定“跨境隐私规则</w:t>
      </w:r>
      <w:r>
        <w:rPr>
          <w:rFonts w:ascii="Times New Roman" w:hAnsi="Times New Roman" w:eastAsia="Times New Roman" w:cs="Times New Roman"/>
          <w:sz w:val="22"/>
          <w:szCs w:val="22"/>
          <w:spacing w:val="-2"/>
        </w:rPr>
        <w:t>(Cross-Border Privacy Rules</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8"/>
        </w:rPr>
        <w:t>System,</w:t>
      </w:r>
      <w:r>
        <w:rPr>
          <w:rFonts w:ascii="Times New Roman" w:hAnsi="Times New Roman" w:eastAsia="Times New Roman" w:cs="Times New Roman"/>
          <w:sz w:val="22"/>
          <w:szCs w:val="22"/>
          <w:spacing w:val="54"/>
          <w:w w:val="101"/>
        </w:rPr>
        <w:t xml:space="preserve"> </w:t>
      </w:r>
      <w:r>
        <w:rPr>
          <w:rFonts w:ascii="SimSun" w:hAnsi="SimSun" w:eastAsia="SimSun" w:cs="SimSun"/>
          <w:sz w:val="22"/>
          <w:szCs w:val="22"/>
          <w:spacing w:val="-8"/>
        </w:rPr>
        <w:t>简称</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8"/>
        </w:rPr>
        <w:t>CBPRs)”</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8"/>
        </w:rPr>
        <w:t>。作为软法性规范， </w:t>
      </w:r>
      <w:r>
        <w:rPr>
          <w:rFonts w:ascii="Times New Roman" w:hAnsi="Times New Roman" w:eastAsia="Times New Roman" w:cs="Times New Roman"/>
          <w:sz w:val="22"/>
          <w:szCs w:val="22"/>
          <w:spacing w:val="-8"/>
        </w:rPr>
        <w:t>CBPRs</w:t>
      </w:r>
      <w:r>
        <w:rPr>
          <w:rFonts w:ascii="SimSun" w:hAnsi="SimSun" w:eastAsia="SimSun" w:cs="SimSun"/>
          <w:sz w:val="22"/>
          <w:szCs w:val="22"/>
          <w:spacing w:val="-8"/>
        </w:rPr>
        <w:t>为各成员方的隐私规则体系</w:t>
      </w:r>
      <w:r>
        <w:rPr>
          <w:rFonts w:ascii="SimSun" w:hAnsi="SimSun" w:eastAsia="SimSun" w:cs="SimSun"/>
          <w:sz w:val="22"/>
          <w:szCs w:val="22"/>
        </w:rPr>
        <w:t xml:space="preserve"> </w:t>
      </w:r>
      <w:r>
        <w:rPr>
          <w:rFonts w:ascii="SimSun" w:hAnsi="SimSun" w:eastAsia="SimSun" w:cs="SimSun"/>
          <w:sz w:val="22"/>
          <w:szCs w:val="22"/>
          <w:spacing w:val="-7"/>
        </w:rPr>
        <w:t>架构提供指引。作为</w:t>
      </w:r>
      <w:r>
        <w:rPr>
          <w:rFonts w:ascii="Times New Roman" w:hAnsi="Times New Roman" w:eastAsia="Times New Roman" w:cs="Times New Roman"/>
          <w:sz w:val="22"/>
          <w:szCs w:val="22"/>
          <w:spacing w:val="-7"/>
        </w:rPr>
        <w:t>APEC</w:t>
      </w:r>
      <w:r>
        <w:rPr>
          <w:rFonts w:ascii="SimSun" w:hAnsi="SimSun" w:eastAsia="SimSun" w:cs="SimSun"/>
          <w:sz w:val="22"/>
          <w:szCs w:val="22"/>
          <w:spacing w:val="-7"/>
        </w:rPr>
        <w:t>规范成员方之间个人通用数据跨境流动，并保障区</w:t>
      </w:r>
      <w:r>
        <w:rPr>
          <w:rFonts w:ascii="SimSun" w:hAnsi="SimSun" w:eastAsia="SimSun" w:cs="SimSun"/>
          <w:sz w:val="22"/>
          <w:szCs w:val="22"/>
        </w:rPr>
        <w:t xml:space="preserve">  </w:t>
      </w:r>
      <w:r>
        <w:rPr>
          <w:rFonts w:ascii="SimSun" w:hAnsi="SimSun" w:eastAsia="SimSun" w:cs="SimSun"/>
          <w:sz w:val="22"/>
          <w:szCs w:val="22"/>
          <w:spacing w:val="-4"/>
        </w:rPr>
        <w:t>域电子商务贸易健康发展的多边体系，</w:t>
      </w:r>
      <w:r>
        <w:rPr>
          <w:rFonts w:ascii="Times New Roman" w:hAnsi="Times New Roman" w:eastAsia="Times New Roman" w:cs="Times New Roman"/>
          <w:sz w:val="22"/>
          <w:szCs w:val="22"/>
          <w:spacing w:val="-4"/>
        </w:rPr>
        <w:t>CBPRs</w:t>
      </w:r>
      <w:r>
        <w:rPr>
          <w:rFonts w:ascii="SimSun" w:hAnsi="SimSun" w:eastAsia="SimSun" w:cs="SimSun"/>
          <w:sz w:val="22"/>
          <w:szCs w:val="22"/>
          <w:spacing w:val="-4"/>
        </w:rPr>
        <w:t>的规制对象主要为亚太地区的</w:t>
      </w:r>
      <w:r>
        <w:rPr>
          <w:rFonts w:ascii="SimSun" w:hAnsi="SimSun" w:eastAsia="SimSun" w:cs="SimSun"/>
          <w:sz w:val="22"/>
          <w:szCs w:val="22"/>
          <w:spacing w:val="7"/>
        </w:rPr>
        <w:t xml:space="preserve">  </w:t>
      </w:r>
      <w:r>
        <w:rPr>
          <w:rFonts w:ascii="SimSun" w:hAnsi="SimSun" w:eastAsia="SimSun" w:cs="SimSun"/>
          <w:sz w:val="22"/>
          <w:szCs w:val="22"/>
          <w:spacing w:val="-10"/>
        </w:rPr>
        <w:t>商业机构，并非成员方政府机构。该体系由区域的企业申请后经批</w:t>
      </w:r>
      <w:r>
        <w:rPr>
          <w:rFonts w:ascii="SimSun" w:hAnsi="SimSun" w:eastAsia="SimSun" w:cs="SimSun"/>
          <w:sz w:val="22"/>
          <w:szCs w:val="22"/>
          <w:spacing w:val="-11"/>
        </w:rPr>
        <w:t>准加入。加</w:t>
      </w:r>
      <w:r>
        <w:rPr>
          <w:rFonts w:ascii="SimSun" w:hAnsi="SimSun" w:eastAsia="SimSun" w:cs="SimSun"/>
          <w:sz w:val="22"/>
          <w:szCs w:val="22"/>
        </w:rPr>
        <w:t xml:space="preserve">  </w:t>
      </w:r>
      <w:r>
        <w:rPr>
          <w:rFonts w:ascii="SimSun" w:hAnsi="SimSun" w:eastAsia="SimSun" w:cs="SimSun"/>
          <w:sz w:val="22"/>
          <w:szCs w:val="22"/>
          <w:spacing w:val="-9"/>
        </w:rPr>
        <w:t>入的企业在经营活动中涉及个人数据处理时，应依据</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9"/>
        </w:rPr>
        <w:t>CBPRs</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9"/>
        </w:rPr>
        <w:t>规则开展</w:t>
      </w:r>
      <w:r>
        <w:rPr>
          <w:rFonts w:ascii="SimSun" w:hAnsi="SimSun" w:eastAsia="SimSun" w:cs="SimSun"/>
          <w:sz w:val="22"/>
          <w:szCs w:val="22"/>
          <w:spacing w:val="-10"/>
        </w:rPr>
        <w:t>。此外，</w:t>
      </w:r>
      <w:r>
        <w:rPr>
          <w:rFonts w:ascii="SimSun" w:hAnsi="SimSun" w:eastAsia="SimSun" w:cs="SimSun"/>
          <w:sz w:val="22"/>
          <w:szCs w:val="22"/>
        </w:rPr>
        <w:t xml:space="preserve"> </w:t>
      </w:r>
      <w:r>
        <w:rPr>
          <w:rFonts w:ascii="SimSun" w:hAnsi="SimSun" w:eastAsia="SimSun" w:cs="SimSun"/>
          <w:sz w:val="22"/>
          <w:szCs w:val="22"/>
          <w:spacing w:val="-5"/>
        </w:rPr>
        <w:t>各成员方可以先行选择受</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5"/>
        </w:rPr>
        <w:t>CBPRs</w:t>
      </w:r>
      <w:r>
        <w:rPr>
          <w:rFonts w:ascii="SimSun" w:hAnsi="SimSun" w:eastAsia="SimSun" w:cs="SimSun"/>
          <w:sz w:val="22"/>
          <w:szCs w:val="22"/>
          <w:spacing w:val="-5"/>
        </w:rPr>
        <w:t>约束的数据类</w:t>
      </w:r>
      <w:r>
        <w:rPr>
          <w:rFonts w:ascii="SimSun" w:hAnsi="SimSun" w:eastAsia="SimSun" w:cs="SimSun"/>
          <w:sz w:val="22"/>
          <w:szCs w:val="22"/>
          <w:spacing w:val="-6"/>
        </w:rPr>
        <w:t>型，可以对非此范围内的数据</w:t>
      </w:r>
      <w:r>
        <w:rPr>
          <w:rFonts w:ascii="SimSun" w:hAnsi="SimSun" w:eastAsia="SimSun" w:cs="SimSun"/>
          <w:sz w:val="22"/>
          <w:szCs w:val="22"/>
        </w:rPr>
        <w:t xml:space="preserve">  </w:t>
      </w:r>
      <w:r>
        <w:rPr>
          <w:rFonts w:ascii="SimSun" w:hAnsi="SimSun" w:eastAsia="SimSun" w:cs="SimSun"/>
          <w:sz w:val="22"/>
          <w:szCs w:val="22"/>
          <w:spacing w:val="-9"/>
        </w:rPr>
        <w:t>施加更强的数据流动限制。比如美国就只申请对消费者数</w:t>
      </w:r>
      <w:r>
        <w:rPr>
          <w:rFonts w:ascii="SimSun" w:hAnsi="SimSun" w:eastAsia="SimSun" w:cs="SimSun"/>
          <w:sz w:val="22"/>
          <w:szCs w:val="22"/>
          <w:spacing w:val="-10"/>
        </w:rPr>
        <w:t>据适用</w:t>
      </w:r>
      <w:r>
        <w:rPr>
          <w:rFonts w:ascii="Times New Roman" w:hAnsi="Times New Roman" w:eastAsia="Times New Roman" w:cs="Times New Roman"/>
          <w:sz w:val="22"/>
          <w:szCs w:val="22"/>
          <w:spacing w:val="-10"/>
        </w:rPr>
        <w:t>CBPRs</w:t>
      </w:r>
      <w:r>
        <w:rPr>
          <w:rFonts w:ascii="SimSun" w:hAnsi="SimSun" w:eastAsia="SimSun" w:cs="SimSun"/>
          <w:sz w:val="22"/>
          <w:szCs w:val="22"/>
          <w:spacing w:val="-10"/>
        </w:rPr>
        <w:t>。由于</w:t>
      </w:r>
      <w:r>
        <w:rPr>
          <w:rFonts w:ascii="SimSun" w:hAnsi="SimSun" w:eastAsia="SimSun" w:cs="SimSun"/>
          <w:sz w:val="22"/>
          <w:szCs w:val="22"/>
        </w:rPr>
        <w:t xml:space="preserve">  </w:t>
      </w:r>
      <w:r>
        <w:rPr>
          <w:rFonts w:ascii="SimSun" w:hAnsi="SimSun" w:eastAsia="SimSun" w:cs="SimSun"/>
          <w:sz w:val="22"/>
          <w:szCs w:val="22"/>
          <w:spacing w:val="-5"/>
        </w:rPr>
        <w:t>国家通过其对适用</w:t>
      </w:r>
      <w:r>
        <w:rPr>
          <w:rFonts w:ascii="Times New Roman" w:hAnsi="Times New Roman" w:eastAsia="Times New Roman" w:cs="Times New Roman"/>
          <w:sz w:val="22"/>
          <w:szCs w:val="22"/>
          <w:spacing w:val="-5"/>
        </w:rPr>
        <w:t>CBPRs</w:t>
      </w:r>
      <w:r>
        <w:rPr>
          <w:rFonts w:ascii="SimSun" w:hAnsi="SimSun" w:eastAsia="SimSun" w:cs="SimSun"/>
          <w:sz w:val="22"/>
          <w:szCs w:val="22"/>
          <w:spacing w:val="-5"/>
        </w:rPr>
        <w:t>的数据选择而受其部分制约，而且还需依</w:t>
      </w:r>
      <w:r>
        <w:rPr>
          <w:rFonts w:ascii="SimSun" w:hAnsi="SimSun" w:eastAsia="SimSun" w:cs="SimSun"/>
          <w:sz w:val="22"/>
          <w:szCs w:val="22"/>
          <w:spacing w:val="-6"/>
        </w:rPr>
        <w:t>据</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6"/>
        </w:rPr>
        <w:t>CBPRs   </w:t>
      </w:r>
      <w:r>
        <w:rPr>
          <w:rFonts w:ascii="SimSun" w:hAnsi="SimSun" w:eastAsia="SimSun" w:cs="SimSun"/>
          <w:sz w:val="22"/>
          <w:szCs w:val="22"/>
          <w:spacing w:val="-3"/>
        </w:rPr>
        <w:t>设立隐私执法部门，因此</w:t>
      </w:r>
      <w:r>
        <w:rPr>
          <w:rFonts w:ascii="Times New Roman" w:hAnsi="Times New Roman" w:eastAsia="Times New Roman" w:cs="Times New Roman"/>
          <w:sz w:val="22"/>
          <w:szCs w:val="22"/>
          <w:spacing w:val="-3"/>
        </w:rPr>
        <w:t>CBPRs</w:t>
      </w:r>
      <w:r>
        <w:rPr>
          <w:rFonts w:ascii="SimSun" w:hAnsi="SimSun" w:eastAsia="SimSun" w:cs="SimSun"/>
          <w:sz w:val="22"/>
          <w:szCs w:val="22"/>
          <w:spacing w:val="-3"/>
        </w:rPr>
        <w:t>不应被视为</w:t>
      </w:r>
      <w:r>
        <w:rPr>
          <w:rFonts w:ascii="SimSun" w:hAnsi="SimSun" w:eastAsia="SimSun" w:cs="SimSun"/>
          <w:sz w:val="22"/>
          <w:szCs w:val="22"/>
          <w:spacing w:val="-4"/>
        </w:rPr>
        <w:t>纯粹的企业自律准则。它不仅对</w:t>
      </w:r>
    </w:p>
    <w:p>
      <w:pPr>
        <w:pStyle w:val="BodyText"/>
        <w:spacing w:line="256" w:lineRule="auto"/>
        <w:rPr/>
      </w:pPr>
      <w:r/>
    </w:p>
    <w:p>
      <w:pPr>
        <w:pStyle w:val="BodyText"/>
        <w:spacing w:line="257" w:lineRule="auto"/>
        <w:rPr/>
      </w:pPr>
      <w:r/>
    </w:p>
    <w:p>
      <w:pPr>
        <w:ind w:right="332" w:firstLine="380"/>
        <w:spacing w:before="52" w:line="258"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23"/>
        </w:rPr>
        <w:t xml:space="preserve">  </w:t>
      </w:r>
      <w:r>
        <w:rPr>
          <w:rFonts w:ascii="Times New Roman" w:hAnsi="Times New Roman" w:eastAsia="Times New Roman" w:cs="Times New Roman"/>
          <w:sz w:val="16"/>
          <w:szCs w:val="16"/>
        </w:rPr>
        <w:t>Hans   Peter    Gassmann,30    Years   After:The    Impact    of   The    OECD   P</w:t>
      </w:r>
      <w:r>
        <w:rPr>
          <w:rFonts w:ascii="Times New Roman" w:hAnsi="Times New Roman" w:eastAsia="Times New Roman" w:cs="Times New Roman"/>
          <w:sz w:val="16"/>
          <w:szCs w:val="16"/>
          <w:spacing w:val="-1"/>
        </w:rPr>
        <w:t>rivacy    Guidelines,</w:t>
      </w:r>
      <w:r>
        <w:rPr>
          <w:rFonts w:ascii="Times New Roman" w:hAnsi="Times New Roman" w:eastAsia="Times New Roman" w:cs="Times New Roman"/>
          <w:sz w:val="16"/>
          <w:szCs w:val="16"/>
        </w:rPr>
        <w:t xml:space="preserve"> </w:t>
      </w:r>
      <w:hyperlink w:history="true" r:id="rId785">
        <w:r>
          <w:rPr>
            <w:rFonts w:ascii="Times New Roman" w:hAnsi="Times New Roman" w:eastAsia="Times New Roman" w:cs="Times New Roman"/>
            <w:sz w:val="16"/>
            <w:szCs w:val="16"/>
          </w:rPr>
          <w:t>https</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www</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oecd</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org</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sti</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ieconomy</w:t>
        </w:r>
        <w:r>
          <w:rPr>
            <w:rFonts w:ascii="Times New Roman" w:hAnsi="Times New Roman" w:eastAsia="Times New Roman" w:cs="Times New Roman"/>
            <w:sz w:val="16"/>
            <w:szCs w:val="16"/>
            <w:spacing w:val="1"/>
          </w:rPr>
          <w:t>/44945922.</w:t>
        </w:r>
        <w:r>
          <w:rPr>
            <w:rFonts w:ascii="Times New Roman" w:hAnsi="Times New Roman" w:eastAsia="Times New Roman" w:cs="Times New Roman"/>
            <w:sz w:val="16"/>
            <w:szCs w:val="16"/>
          </w:rPr>
          <w:t>doc</w:t>
        </w:r>
      </w:hyperlink>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visited</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 xml:space="preserve">        on               Mar.21,2021.</w:t>
      </w:r>
    </w:p>
    <w:p>
      <w:pPr>
        <w:ind w:left="369"/>
        <w:spacing w:before="108" w:line="212" w:lineRule="auto"/>
        <w:rPr>
          <w:rFonts w:ascii="Times New Roman" w:hAnsi="Times New Roman" w:eastAsia="Times New Roman" w:cs="Times New Roman"/>
          <w:sz w:val="16"/>
          <w:szCs w:val="16"/>
        </w:rPr>
      </w:pPr>
      <w:r>
        <w:rPr>
          <w:rFonts w:ascii="SimSun" w:hAnsi="SimSun" w:eastAsia="SimSun" w:cs="SimSun"/>
          <w:sz w:val="16"/>
          <w:szCs w:val="16"/>
        </w:rPr>
        <w:t>②  </w:t>
      </w:r>
      <w:r>
        <w:rPr>
          <w:rFonts w:ascii="Times New Roman" w:hAnsi="Times New Roman" w:eastAsia="Times New Roman" w:cs="Times New Roman"/>
          <w:sz w:val="16"/>
          <w:szCs w:val="16"/>
        </w:rPr>
        <w:t>APEC                    Privacy                   Framework,</w:t>
      </w:r>
      <w:hyperlink w:history="true" r:id="rId786">
        <w:r>
          <w:rPr>
            <w:rFonts w:ascii="Times New Roman" w:hAnsi="Times New Roman" w:eastAsia="Times New Roman" w:cs="Times New Roman"/>
            <w:sz w:val="16"/>
            <w:szCs w:val="16"/>
          </w:rPr>
          <w:t>https://www.apec.org/-/media/APEC/Publications/</w:t>
        </w:r>
      </w:hyperlink>
    </w:p>
    <w:p>
      <w:pPr>
        <w:spacing w:before="11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2005/12/APEC-Privacy-Framework/05_ecsg_privacyframewk.pdf,visited             on             Mar.21,2021.</w:t>
      </w:r>
    </w:p>
    <w:p>
      <w:pPr>
        <w:spacing w:line="192" w:lineRule="auto"/>
        <w:sectPr>
          <w:pgSz w:w="8490" w:h="13140"/>
          <w:pgMar w:top="400" w:right="229" w:bottom="400" w:left="750" w:header="0" w:footer="0" w:gutter="0"/>
        </w:sectPr>
        <w:rPr>
          <w:rFonts w:ascii="Times New Roman" w:hAnsi="Times New Roman" w:eastAsia="Times New Roman" w:cs="Times New Roman"/>
          <w:sz w:val="16"/>
          <w:szCs w:val="16"/>
        </w:rPr>
      </w:pPr>
    </w:p>
    <w:p>
      <w:pPr>
        <w:ind w:left="420"/>
        <w:spacing w:before="289"/>
        <w:rPr>
          <w:rFonts w:ascii="SimHei" w:hAnsi="SimHei" w:eastAsia="SimHei" w:cs="SimHei"/>
          <w:sz w:val="16"/>
          <w:szCs w:val="16"/>
        </w:rPr>
      </w:pPr>
      <w:r>
        <w:drawing>
          <wp:anchor distT="0" distB="0" distL="0" distR="0" simplePos="0" relativeHeight="253282304" behindDoc="0" locked="0" layoutInCell="0" allowOverlap="1">
            <wp:simplePos x="0" y="0"/>
            <wp:positionH relativeFrom="page">
              <wp:posOffset>412746</wp:posOffset>
            </wp:positionH>
            <wp:positionV relativeFrom="page">
              <wp:posOffset>7029487</wp:posOffset>
            </wp:positionV>
            <wp:extent cx="1155701" cy="6351"/>
            <wp:effectExtent l="0" t="0" r="0" b="0"/>
            <wp:wrapNone/>
            <wp:docPr id="1376" name="IM 1376"/>
            <wp:cNvGraphicFramePr/>
            <a:graphic>
              <a:graphicData uri="http://schemas.openxmlformats.org/drawingml/2006/picture">
                <pic:pic>
                  <pic:nvPicPr>
                    <pic:cNvPr id="1376" name="IM 1376"/>
                    <pic:cNvPicPr/>
                  </pic:nvPicPr>
                  <pic:blipFill>
                    <a:blip r:embed="rId787"/>
                    <a:stretch>
                      <a:fillRect/>
                    </a:stretch>
                  </pic:blipFill>
                  <pic:spPr>
                    <a:xfrm rot="0">
                      <a:off x="0" y="0"/>
                      <a:ext cx="1155701" cy="6351"/>
                    </a:xfrm>
                    <a:prstGeom prst="rect">
                      <a:avLst/>
                    </a:prstGeom>
                  </pic:spPr>
                </pic:pic>
              </a:graphicData>
            </a:graphic>
          </wp:anchor>
        </w:drawing>
      </w:r>
      <w:r>
        <w:pict>
          <v:shape id="_x0000_s890" style="position:absolute;margin-left:-1pt;margin-top:18.8607pt;mso-position-vertical-relative:text;mso-position-horizontal-relative:text;width:13.55pt;height:7.6pt;z-index:253281280;"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518</w:t>
                  </w:r>
                </w:p>
              </w:txbxContent>
            </v:textbox>
          </v:shape>
        </w:pict>
      </w:r>
      <w:r>
        <w:rPr>
          <w:rFonts w:ascii="SimHei" w:hAnsi="SimHei" w:eastAsia="SimHei" w:cs="SimHei"/>
          <w:sz w:val="16"/>
          <w:szCs w:val="16"/>
          <w:position w:val="-4"/>
        </w:rPr>
        <w:drawing>
          <wp:inline distT="0" distB="0" distL="0" distR="0">
            <wp:extent cx="6361" cy="273093"/>
            <wp:effectExtent l="0" t="0" r="0" b="0"/>
            <wp:docPr id="1378" name="IM 1378"/>
            <wp:cNvGraphicFramePr/>
            <a:graphic>
              <a:graphicData uri="http://schemas.openxmlformats.org/drawingml/2006/picture">
                <pic:pic>
                  <pic:nvPicPr>
                    <pic:cNvPr id="1378" name="IM 1378"/>
                    <pic:cNvPicPr/>
                  </pic:nvPicPr>
                  <pic:blipFill>
                    <a:blip r:embed="rId788"/>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0"/>
        </w:rPr>
        <w:t xml:space="preserve"> </w:t>
      </w:r>
      <w:r>
        <w:rPr>
          <w:rFonts w:ascii="SimHei" w:hAnsi="SimHei" w:eastAsia="SimHei" w:cs="SimHei"/>
          <w:sz w:val="16"/>
          <w:szCs w:val="16"/>
          <w:spacing w:val="1"/>
        </w:rPr>
        <w:t>第十章</w:t>
      </w:r>
      <w:r>
        <w:rPr>
          <w:rFonts w:ascii="SimHei" w:hAnsi="SimHei" w:eastAsia="SimHei" w:cs="SimHei"/>
          <w:sz w:val="16"/>
          <w:szCs w:val="16"/>
          <w:spacing w:val="25"/>
        </w:rPr>
        <w:t xml:space="preserve"> </w:t>
      </w:r>
      <w:r>
        <w:rPr>
          <w:rFonts w:ascii="SimHei" w:hAnsi="SimHei" w:eastAsia="SimHei" w:cs="SimHei"/>
          <w:sz w:val="16"/>
          <w:szCs w:val="16"/>
          <w:spacing w:val="1"/>
        </w:rPr>
        <w:t>中国参与数据治理国际规则制定研究</w:t>
      </w:r>
    </w:p>
    <w:p>
      <w:pPr>
        <w:pStyle w:val="BodyText"/>
        <w:spacing w:line="361" w:lineRule="auto"/>
        <w:rPr/>
      </w:pPr>
      <w:r/>
    </w:p>
    <w:p>
      <w:pPr>
        <w:ind w:left="430" w:right="134"/>
        <w:spacing w:before="69" w:line="248" w:lineRule="auto"/>
        <w:rPr>
          <w:rFonts w:ascii="SimSun" w:hAnsi="SimSun" w:eastAsia="SimSun" w:cs="SimSun"/>
          <w:sz w:val="21"/>
          <w:szCs w:val="21"/>
        </w:rPr>
      </w:pPr>
      <w:r>
        <w:rPr>
          <w:rFonts w:ascii="SimSun" w:hAnsi="SimSun" w:eastAsia="SimSun" w:cs="SimSun"/>
          <w:sz w:val="21"/>
          <w:szCs w:val="21"/>
        </w:rPr>
        <w:t>国家作出了一定的权力规制，而且还要求国家介入企业的数据处理活动，这些 </w:t>
      </w:r>
      <w:r>
        <w:rPr>
          <w:rFonts w:ascii="SimSun" w:hAnsi="SimSun" w:eastAsia="SimSun" w:cs="SimSun"/>
          <w:sz w:val="21"/>
          <w:szCs w:val="21"/>
          <w:spacing w:val="-9"/>
        </w:rPr>
        <w:t>都不符合企业自律准则的特征。①</w:t>
      </w:r>
    </w:p>
    <w:p>
      <w:pPr>
        <w:ind w:left="430" w:right="131" w:firstLine="430"/>
        <w:spacing w:before="105" w:line="263" w:lineRule="auto"/>
        <w:jc w:val="both"/>
        <w:rPr>
          <w:rFonts w:ascii="SimSun" w:hAnsi="SimSun" w:eastAsia="SimSun" w:cs="SimSun"/>
          <w:sz w:val="21"/>
          <w:szCs w:val="21"/>
        </w:rPr>
      </w:pPr>
      <w:r>
        <w:rPr>
          <w:rFonts w:ascii="SimSun" w:hAnsi="SimSun" w:eastAsia="SimSun" w:cs="SimSun"/>
          <w:sz w:val="21"/>
          <w:szCs w:val="21"/>
          <w:spacing w:val="2"/>
        </w:rPr>
        <w:t>总体而言， </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2"/>
        </w:rPr>
        <w:t>有两大特色，</w:t>
      </w:r>
      <w:r>
        <w:rPr>
          <w:rFonts w:ascii="SimSun" w:hAnsi="SimSun" w:eastAsia="SimSun" w:cs="SimSun"/>
          <w:sz w:val="21"/>
          <w:szCs w:val="21"/>
          <w:spacing w:val="76"/>
        </w:rPr>
        <w:t xml:space="preserve"> </w:t>
      </w:r>
      <w:r>
        <w:rPr>
          <w:rFonts w:ascii="SimSun" w:hAnsi="SimSun" w:eastAsia="SimSun" w:cs="SimSun"/>
          <w:sz w:val="21"/>
          <w:szCs w:val="21"/>
          <w:spacing w:val="2"/>
        </w:rPr>
        <w:t>一个是要求成员方</w:t>
      </w:r>
      <w:r>
        <w:rPr>
          <w:rFonts w:ascii="SimSun" w:hAnsi="SimSun" w:eastAsia="SimSun" w:cs="SimSun"/>
          <w:sz w:val="21"/>
          <w:szCs w:val="21"/>
          <w:spacing w:val="1"/>
        </w:rPr>
        <w:t>设立隐私执法机构</w:t>
      </w:r>
      <w:r>
        <w:rPr>
          <w:rFonts w:ascii="SimSun" w:hAnsi="SimSun" w:eastAsia="SimSun" w:cs="SimSun"/>
          <w:sz w:val="21"/>
          <w:szCs w:val="21"/>
        </w:rPr>
        <w:t xml:space="preserve"> </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Enforcement</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Authority</w:t>
      </w:r>
      <w:r>
        <w:rPr>
          <w:rFonts w:ascii="Times New Roman" w:hAnsi="Times New Roman" w:eastAsia="Times New Roman" w:cs="Times New Roman"/>
          <w:sz w:val="21"/>
          <w:szCs w:val="21"/>
          <w:spacing w:val="6"/>
        </w:rPr>
        <w:t>,  </w:t>
      </w:r>
      <w:r>
        <w:rPr>
          <w:rFonts w:ascii="SimSun" w:hAnsi="SimSun" w:eastAsia="SimSun" w:cs="SimSun"/>
          <w:sz w:val="21"/>
          <w:szCs w:val="21"/>
          <w:spacing w:val="6"/>
        </w:rPr>
        <w:t>简称</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6"/>
        </w:rPr>
        <w:t>),   </w:t>
      </w:r>
      <w:r>
        <w:rPr>
          <w:rFonts w:ascii="SimSun" w:hAnsi="SimSun" w:eastAsia="SimSun" w:cs="SimSun"/>
          <w:sz w:val="21"/>
          <w:szCs w:val="21"/>
          <w:spacing w:val="6"/>
        </w:rPr>
        <w:t>另一个是要求成员方</w:t>
      </w:r>
      <w:r>
        <w:rPr>
          <w:rFonts w:ascii="SimSun" w:hAnsi="SimSun" w:eastAsia="SimSun" w:cs="SimSun"/>
          <w:sz w:val="21"/>
          <w:szCs w:val="21"/>
          <w:spacing w:val="5"/>
        </w:rPr>
        <w:t>至少有一个</w:t>
      </w:r>
      <w:r>
        <w:rPr>
          <w:rFonts w:ascii="SimSun" w:hAnsi="SimSun" w:eastAsia="SimSun" w:cs="SimSun"/>
          <w:sz w:val="21"/>
          <w:szCs w:val="21"/>
        </w:rPr>
        <w:t xml:space="preserve"> </w:t>
      </w:r>
      <w:r>
        <w:rPr>
          <w:rFonts w:ascii="SimSun" w:hAnsi="SimSun" w:eastAsia="SimSun" w:cs="SimSun"/>
          <w:sz w:val="21"/>
          <w:szCs w:val="21"/>
          <w:spacing w:val="2"/>
        </w:rPr>
        <w:t>可被</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承认的代理问责机构</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Accountability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Agent</w:t>
      </w:r>
      <w:r>
        <w:rPr>
          <w:rFonts w:ascii="Times New Roman" w:hAnsi="Times New Roman" w:eastAsia="Times New Roman" w:cs="Times New Roman"/>
          <w:sz w:val="21"/>
          <w:szCs w:val="21"/>
          <w:spacing w:val="2"/>
        </w:rPr>
        <w:t>,</w:t>
      </w:r>
      <w:r>
        <w:rPr>
          <w:rFonts w:ascii="SimSun" w:hAnsi="SimSun" w:eastAsia="SimSun" w:cs="SimSun"/>
          <w:sz w:val="21"/>
          <w:szCs w:val="21"/>
          <w:spacing w:val="2"/>
        </w:rPr>
        <w:t>以下简称问责机构)。</w:t>
      </w:r>
    </w:p>
    <w:p>
      <w:pPr>
        <w:ind w:left="430" w:firstLine="430"/>
        <w:spacing w:before="88" w:line="285" w:lineRule="auto"/>
        <w:jc w:val="both"/>
        <w:rPr>
          <w:rFonts w:ascii="SimSun" w:hAnsi="SimSun" w:eastAsia="SimSun" w:cs="SimSun"/>
          <w:sz w:val="21"/>
          <w:szCs w:val="21"/>
        </w:rPr>
      </w:pPr>
      <w:r>
        <w:rPr>
          <w:rFonts w:ascii="Times New Roman" w:hAnsi="Times New Roman" w:eastAsia="Times New Roman" w:cs="Times New Roman"/>
          <w:sz w:val="21"/>
          <w:szCs w:val="21"/>
        </w:rPr>
        <w:t>PEA</w:t>
      </w:r>
      <w:r>
        <w:rPr>
          <w:rFonts w:ascii="SimSun" w:hAnsi="SimSun" w:eastAsia="SimSun" w:cs="SimSun"/>
          <w:sz w:val="21"/>
          <w:szCs w:val="21"/>
          <w:spacing w:val="11"/>
        </w:rPr>
        <w:t>需加入</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1"/>
        </w:rPr>
        <w:t>于2010年制定的“跨境隐私执法安排”</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Cross</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border    </w:t>
      </w:r>
      <w:r>
        <w:rPr>
          <w:rFonts w:ascii="Times New Roman" w:hAnsi="Times New Roman" w:eastAsia="Times New Roman" w:cs="Times New Roman"/>
          <w:sz w:val="21"/>
          <w:szCs w:val="21"/>
        </w:rPr>
        <w:t>Privacy</w:t>
      </w:r>
      <w:r>
        <w:rPr>
          <w:rFonts w:ascii="Times New Roman" w:hAnsi="Times New Roman" w:eastAsia="Times New Roman" w:cs="Times New Roman"/>
          <w:sz w:val="21"/>
          <w:szCs w:val="21"/>
          <w:spacing w:val="52"/>
        </w:rPr>
        <w:t xml:space="preserve"> </w:t>
      </w:r>
      <w:r>
        <w:rPr>
          <w:rFonts w:ascii="Times New Roman" w:hAnsi="Times New Roman" w:eastAsia="Times New Roman" w:cs="Times New Roman"/>
          <w:sz w:val="21"/>
          <w:szCs w:val="21"/>
        </w:rPr>
        <w:t>Enforcement</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rPr>
        <w:t>Arrangemen</w:t>
      </w:r>
      <w:r>
        <w:rPr>
          <w:rFonts w:ascii="Times New Roman" w:hAnsi="Times New Roman" w:eastAsia="Times New Roman" w:cs="Times New Roman"/>
          <w:sz w:val="21"/>
          <w:szCs w:val="21"/>
          <w:spacing w:val="-1"/>
        </w:rPr>
        <w:t>t,CPEA)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CPEA </w:t>
      </w:r>
      <w:r>
        <w:rPr>
          <w:rFonts w:ascii="SimSun" w:hAnsi="SimSun" w:eastAsia="SimSun" w:cs="SimSun"/>
          <w:sz w:val="21"/>
          <w:szCs w:val="21"/>
          <w:spacing w:val="-1"/>
        </w:rPr>
        <w:t>是 由</w:t>
      </w:r>
      <w:r>
        <w:rPr>
          <w:rFonts w:ascii="Times New Roman" w:hAnsi="Times New Roman" w:eastAsia="Times New Roman" w:cs="Times New Roman"/>
          <w:sz w:val="21"/>
          <w:szCs w:val="21"/>
          <w:spacing w:val="-1"/>
        </w:rPr>
        <w:t>APEC</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在2010年制定的。</w:t>
      </w:r>
      <w:r>
        <w:rPr>
          <w:rFonts w:ascii="SimSun" w:hAnsi="SimSun" w:eastAsia="SimSun" w:cs="SimSun"/>
          <w:sz w:val="21"/>
          <w:szCs w:val="21"/>
        </w:rPr>
        <w:t xml:space="preserve"> </w:t>
      </w:r>
      <w:r>
        <w:rPr>
          <w:rFonts w:ascii="SimSun" w:hAnsi="SimSun" w:eastAsia="SimSun" w:cs="SimSun"/>
          <w:sz w:val="21"/>
          <w:szCs w:val="21"/>
          <w:spacing w:val="4"/>
        </w:rPr>
        <w:t>其功能在于为</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执法活动提供信息分享、执法互助和跨境合作。因程序不</w:t>
      </w:r>
      <w:r>
        <w:rPr>
          <w:rFonts w:ascii="SimSun" w:hAnsi="SimSun" w:eastAsia="SimSun" w:cs="SimSun"/>
          <w:sz w:val="21"/>
          <w:szCs w:val="21"/>
        </w:rPr>
        <w:t xml:space="preserve">  </w:t>
      </w:r>
      <w:r>
        <w:rPr>
          <w:rFonts w:ascii="SimSun" w:hAnsi="SimSun" w:eastAsia="SimSun" w:cs="SimSun"/>
          <w:sz w:val="21"/>
          <w:szCs w:val="21"/>
          <w:spacing w:val="2"/>
        </w:rPr>
        <w:t>便且司法活动周期较长，成员方内个人数据受到其他成员方境内企业侵犯时，</w:t>
      </w:r>
      <w:r>
        <w:rPr>
          <w:rFonts w:ascii="SimSun" w:hAnsi="SimSun" w:eastAsia="SimSun" w:cs="SimSun"/>
          <w:sz w:val="21"/>
          <w:szCs w:val="21"/>
          <w:spacing w:val="5"/>
        </w:rPr>
        <w:t xml:space="preserve"> </w:t>
      </w:r>
      <w:r>
        <w:rPr>
          <w:rFonts w:ascii="SimSun" w:hAnsi="SimSun" w:eastAsia="SimSun" w:cs="SimSun"/>
          <w:sz w:val="21"/>
          <w:szCs w:val="21"/>
          <w:spacing w:val="1"/>
        </w:rPr>
        <w:t>将涉外争议交付</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处理可以被更有效、及时地解决，降</w:t>
      </w:r>
      <w:r>
        <w:rPr>
          <w:rFonts w:ascii="SimSun" w:hAnsi="SimSun" w:eastAsia="SimSun" w:cs="SimSun"/>
          <w:sz w:val="21"/>
          <w:szCs w:val="21"/>
        </w:rPr>
        <w:t>低时间和诉讼成本。 </w:t>
      </w:r>
      <w:r>
        <w:rPr>
          <w:rFonts w:ascii="SimSun" w:hAnsi="SimSun" w:eastAsia="SimSun" w:cs="SimSun"/>
          <w:sz w:val="21"/>
          <w:szCs w:val="21"/>
          <w:spacing w:val="-2"/>
        </w:rPr>
        <w:t>参与</w:t>
      </w:r>
      <w:r>
        <w:rPr>
          <w:rFonts w:ascii="Times New Roman" w:hAnsi="Times New Roman" w:eastAsia="Times New Roman" w:cs="Times New Roman"/>
          <w:sz w:val="21"/>
          <w:szCs w:val="21"/>
          <w:spacing w:val="-2"/>
        </w:rPr>
        <w:t>CPEA </w:t>
      </w:r>
      <w:r>
        <w:rPr>
          <w:rFonts w:ascii="SimSun" w:hAnsi="SimSun" w:eastAsia="SimSun" w:cs="SimSun"/>
          <w:sz w:val="21"/>
          <w:szCs w:val="21"/>
          <w:spacing w:val="-2"/>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2"/>
        </w:rPr>
        <w:t>PEA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应当具有调查权和起诉权，并需</w:t>
      </w:r>
      <w:r>
        <w:rPr>
          <w:rFonts w:ascii="SimSun" w:hAnsi="SimSun" w:eastAsia="SimSun" w:cs="SimSun"/>
          <w:sz w:val="21"/>
          <w:szCs w:val="21"/>
          <w:spacing w:val="-3"/>
        </w:rPr>
        <w:t>要依据《隐私框架》的最低</w:t>
      </w:r>
      <w:r>
        <w:rPr>
          <w:rFonts w:ascii="SimSun" w:hAnsi="SimSun" w:eastAsia="SimSun" w:cs="SimSun"/>
          <w:sz w:val="21"/>
          <w:szCs w:val="21"/>
        </w:rPr>
        <w:t xml:space="preserve">  </w:t>
      </w:r>
      <w:r>
        <w:rPr>
          <w:rFonts w:ascii="SimSun" w:hAnsi="SimSun" w:eastAsia="SimSun" w:cs="SimSun"/>
          <w:sz w:val="21"/>
          <w:szCs w:val="21"/>
          <w:spacing w:val="3"/>
        </w:rPr>
        <w:t>保护标准执法。但如果在加入</w:t>
      </w:r>
      <w:r>
        <w:rPr>
          <w:rFonts w:ascii="Times New Roman" w:hAnsi="Times New Roman" w:eastAsia="Times New Roman" w:cs="Times New Roman"/>
          <w:sz w:val="21"/>
          <w:szCs w:val="21"/>
        </w:rPr>
        <w:t>CPEA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3"/>
        </w:rPr>
        <w:t>后再申请加入</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3"/>
        </w:rPr>
        <w:t>则至少需要该</w:t>
      </w:r>
      <w:r>
        <w:rPr>
          <w:rFonts w:ascii="Times New Roman" w:hAnsi="Times New Roman" w:eastAsia="Times New Roman" w:cs="Times New Roman"/>
          <w:sz w:val="21"/>
          <w:szCs w:val="21"/>
        </w:rPr>
        <w:t>PEA    </w:t>
      </w:r>
      <w:r>
        <w:rPr>
          <w:rFonts w:ascii="SimSun" w:hAnsi="SimSun" w:eastAsia="SimSun" w:cs="SimSun"/>
          <w:sz w:val="21"/>
          <w:szCs w:val="21"/>
          <w:spacing w:val="22"/>
        </w:rPr>
        <w:t>符合</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22"/>
        </w:rPr>
        <w:t>的具体要求。具体审核和调查由</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22"/>
        </w:rPr>
        <w:t>的联合督导组</w:t>
      </w:r>
      <w:r>
        <w:rPr>
          <w:rFonts w:ascii="Times New Roman" w:hAnsi="Times New Roman" w:eastAsia="Times New Roman" w:cs="Times New Roman"/>
          <w:sz w:val="21"/>
          <w:szCs w:val="21"/>
          <w:spacing w:val="22"/>
        </w:rPr>
        <w:t>(</w:t>
      </w:r>
      <w:r>
        <w:rPr>
          <w:rFonts w:ascii="Times New Roman" w:hAnsi="Times New Roman" w:eastAsia="Times New Roman" w:cs="Times New Roman"/>
          <w:sz w:val="21"/>
          <w:szCs w:val="21"/>
        </w:rPr>
        <w:t>Joint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Oversight Panel)</w:t>
      </w:r>
      <w:r>
        <w:rPr>
          <w:rFonts w:ascii="SimSun" w:hAnsi="SimSun" w:eastAsia="SimSun" w:cs="SimSun"/>
          <w:sz w:val="21"/>
          <w:szCs w:val="21"/>
          <w:spacing w:val="-1"/>
        </w:rPr>
        <w:t>负责。 一般情况下，成员方通过国内立法赋予隐私执法</w:t>
      </w:r>
      <w:r>
        <w:rPr>
          <w:rFonts w:ascii="SimSun" w:hAnsi="SimSun" w:eastAsia="SimSun" w:cs="SimSun"/>
          <w:sz w:val="21"/>
          <w:szCs w:val="21"/>
          <w:spacing w:val="-2"/>
        </w:rPr>
        <w:t>机构相</w:t>
      </w:r>
      <w:r>
        <w:rPr>
          <w:rFonts w:ascii="SimSun" w:hAnsi="SimSun" w:eastAsia="SimSun" w:cs="SimSun"/>
          <w:sz w:val="21"/>
          <w:szCs w:val="21"/>
        </w:rPr>
        <w:t xml:space="preserve">  </w:t>
      </w:r>
      <w:r>
        <w:rPr>
          <w:rFonts w:ascii="SimSun" w:hAnsi="SimSun" w:eastAsia="SimSun" w:cs="SimSun"/>
          <w:sz w:val="21"/>
          <w:szCs w:val="21"/>
          <w:spacing w:val="-9"/>
        </w:rPr>
        <w:t>应执法权力，从而使《隐私框架》得以在本国实施。</w:t>
      </w:r>
    </w:p>
    <w:p>
      <w:pPr>
        <w:ind w:left="430" w:right="40" w:firstLine="430"/>
        <w:spacing w:before="124" w:line="283" w:lineRule="auto"/>
        <w:jc w:val="both"/>
        <w:rPr>
          <w:rFonts w:ascii="SimSun" w:hAnsi="SimSun" w:eastAsia="SimSun" w:cs="SimSun"/>
          <w:sz w:val="21"/>
          <w:szCs w:val="21"/>
        </w:rPr>
      </w:pPr>
      <w:r>
        <w:rPr>
          <w:rFonts w:ascii="SimSun" w:hAnsi="SimSun" w:eastAsia="SimSun" w:cs="SimSun"/>
          <w:sz w:val="21"/>
          <w:szCs w:val="21"/>
          <w:spacing w:val="5"/>
        </w:rPr>
        <w:t>问责机构是成员方获批加入</w:t>
      </w:r>
      <w:r>
        <w:rPr>
          <w:rFonts w:ascii="Times New Roman" w:hAnsi="Times New Roman" w:eastAsia="Times New Roman" w:cs="Times New Roman"/>
          <w:sz w:val="21"/>
          <w:szCs w:val="21"/>
        </w:rPr>
        <w:t>CBPRs</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5"/>
        </w:rPr>
        <w:t>的前提条件之一。但问责机</w:t>
      </w:r>
      <w:r>
        <w:rPr>
          <w:rFonts w:ascii="SimSun" w:hAnsi="SimSun" w:eastAsia="SimSun" w:cs="SimSun"/>
          <w:sz w:val="21"/>
          <w:szCs w:val="21"/>
          <w:spacing w:val="4"/>
        </w:rPr>
        <w:t>构不同于 </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3"/>
        </w:rPr>
        <w:t>,  </w:t>
      </w:r>
      <w:r>
        <w:rPr>
          <w:rFonts w:ascii="SimSun" w:hAnsi="SimSun" w:eastAsia="SimSun" w:cs="SimSun"/>
          <w:sz w:val="21"/>
          <w:szCs w:val="21"/>
          <w:spacing w:val="3"/>
        </w:rPr>
        <w:t>可以是独立的非公共机构，比如美国的隐私认证企业</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TRUSTe</w:t>
      </w:r>
      <w:r>
        <w:rPr>
          <w:rFonts w:ascii="SimSun" w:hAnsi="SimSun" w:eastAsia="SimSun" w:cs="SimSun"/>
          <w:sz w:val="21"/>
          <w:szCs w:val="21"/>
          <w:spacing w:val="3"/>
        </w:rPr>
        <w:t>。问责机</w:t>
      </w:r>
      <w:r>
        <w:rPr>
          <w:rFonts w:ascii="SimSun" w:hAnsi="SimSun" w:eastAsia="SimSun" w:cs="SimSun"/>
          <w:sz w:val="21"/>
          <w:szCs w:val="21"/>
        </w:rPr>
        <w:t xml:space="preserve">  </w:t>
      </w:r>
      <w:r>
        <w:rPr>
          <w:rFonts w:ascii="SimSun" w:hAnsi="SimSun" w:eastAsia="SimSun" w:cs="SimSun"/>
          <w:sz w:val="21"/>
          <w:szCs w:val="21"/>
          <w:spacing w:val="5"/>
        </w:rPr>
        <w:t>构的职责主要是对公司自行制定的隐私保护政策符合 </w:t>
      </w:r>
      <w:r>
        <w:rPr>
          <w:rFonts w:ascii="Times New Roman" w:hAnsi="Times New Roman" w:eastAsia="Times New Roman" w:cs="Times New Roman"/>
          <w:sz w:val="21"/>
          <w:szCs w:val="21"/>
        </w:rPr>
        <w:t>CPBRs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与否予以</w:t>
      </w:r>
      <w:r>
        <w:rPr>
          <w:rFonts w:ascii="SimSun" w:hAnsi="SimSun" w:eastAsia="SimSun" w:cs="SimSun"/>
          <w:sz w:val="21"/>
          <w:szCs w:val="21"/>
          <w:spacing w:val="4"/>
        </w:rPr>
        <w:t>认证，</w:t>
      </w:r>
      <w:r>
        <w:rPr>
          <w:rFonts w:ascii="SimSun" w:hAnsi="SimSun" w:eastAsia="SimSun" w:cs="SimSun"/>
          <w:sz w:val="21"/>
          <w:szCs w:val="21"/>
        </w:rPr>
        <w:t xml:space="preserve"> </w:t>
      </w:r>
      <w:r>
        <w:rPr>
          <w:rFonts w:ascii="SimSun" w:hAnsi="SimSun" w:eastAsia="SimSun" w:cs="SimSun"/>
          <w:sz w:val="21"/>
          <w:szCs w:val="21"/>
        </w:rPr>
        <w:t>并受理消费者对相关商业机构数据隐私侵权</w:t>
      </w:r>
      <w:r>
        <w:rPr>
          <w:rFonts w:ascii="SimSun" w:hAnsi="SimSun" w:eastAsia="SimSun" w:cs="SimSun"/>
          <w:sz w:val="21"/>
          <w:szCs w:val="21"/>
          <w:spacing w:val="-1"/>
        </w:rPr>
        <w:t>行为的投诉。对于在常规例检中被</w:t>
      </w:r>
      <w:r>
        <w:rPr>
          <w:rFonts w:ascii="SimSun" w:hAnsi="SimSun" w:eastAsia="SimSun" w:cs="SimSun"/>
          <w:sz w:val="21"/>
          <w:szCs w:val="21"/>
        </w:rPr>
        <w:t xml:space="preserve">  </w:t>
      </w:r>
      <w:r>
        <w:rPr>
          <w:rFonts w:ascii="SimSun" w:hAnsi="SimSun" w:eastAsia="SimSun" w:cs="SimSun"/>
          <w:sz w:val="21"/>
          <w:szCs w:val="21"/>
        </w:rPr>
        <w:t>发现违规或被消费者投诉的机构，问责机构可要求企业限期改正，拒不改正则</w:t>
      </w:r>
      <w:r>
        <w:rPr>
          <w:rFonts w:ascii="SimSun" w:hAnsi="SimSun" w:eastAsia="SimSun" w:cs="SimSun"/>
          <w:sz w:val="21"/>
          <w:szCs w:val="21"/>
          <w:spacing w:val="3"/>
        </w:rPr>
        <w:t xml:space="preserve">  </w:t>
      </w:r>
      <w:r>
        <w:rPr>
          <w:rFonts w:ascii="SimSun" w:hAnsi="SimSun" w:eastAsia="SimSun" w:cs="SimSun"/>
          <w:sz w:val="21"/>
          <w:szCs w:val="21"/>
          <w:spacing w:val="1"/>
        </w:rPr>
        <w:t>取消其认证，并对其作出公开批评或处罚。</w:t>
      </w:r>
      <w:r>
        <w:rPr>
          <w:rFonts w:ascii="Times New Roman" w:hAnsi="Times New Roman" w:eastAsia="Times New Roman" w:cs="Times New Roman"/>
          <w:sz w:val="21"/>
          <w:szCs w:val="21"/>
        </w:rPr>
        <w:t>APEC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对问责机构的准入要求非常</w:t>
      </w:r>
      <w:r>
        <w:rPr>
          <w:rFonts w:ascii="SimSun" w:hAnsi="SimSun" w:eastAsia="SimSun" w:cs="SimSun"/>
          <w:sz w:val="21"/>
          <w:szCs w:val="21"/>
          <w:spacing w:val="4"/>
        </w:rPr>
        <w:t xml:space="preserve">  </w:t>
      </w:r>
      <w:r>
        <w:rPr>
          <w:rFonts w:ascii="SimSun" w:hAnsi="SimSun" w:eastAsia="SimSun" w:cs="SimSun"/>
          <w:sz w:val="21"/>
          <w:szCs w:val="21"/>
          <w:spacing w:val="4"/>
        </w:rPr>
        <w:t>严格，在</w:t>
      </w:r>
      <w:r>
        <w:rPr>
          <w:rFonts w:ascii="Times New Roman" w:hAnsi="Times New Roman" w:eastAsia="Times New Roman" w:cs="Times New Roman"/>
          <w:sz w:val="21"/>
          <w:szCs w:val="21"/>
        </w:rPr>
        <w:t>APEC</w:t>
      </w:r>
      <w:r>
        <w:rPr>
          <w:rFonts w:ascii="SimSun" w:hAnsi="SimSun" w:eastAsia="SimSun" w:cs="SimSun"/>
          <w:sz w:val="21"/>
          <w:szCs w:val="21"/>
          <w:spacing w:val="4"/>
        </w:rPr>
        <w:t>全体成员方一致同意时才认可其加入</w:t>
      </w:r>
      <w:r>
        <w:rPr>
          <w:rFonts w:ascii="Times New Roman" w:hAnsi="Times New Roman" w:eastAsia="Times New Roman" w:cs="Times New Roman"/>
          <w:sz w:val="21"/>
          <w:szCs w:val="21"/>
        </w:rPr>
        <w:t>CBPR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体系，并且每年对</w:t>
      </w:r>
      <w:r>
        <w:rPr>
          <w:rFonts w:ascii="SimSun" w:hAnsi="SimSun" w:eastAsia="SimSun" w:cs="SimSun"/>
          <w:sz w:val="21"/>
          <w:szCs w:val="21"/>
          <w:spacing w:val="7"/>
        </w:rPr>
        <w:t xml:space="preserve">  </w:t>
      </w:r>
      <w:r>
        <w:rPr>
          <w:rFonts w:ascii="SimSun" w:hAnsi="SimSun" w:eastAsia="SimSun" w:cs="SimSun"/>
          <w:sz w:val="21"/>
          <w:szCs w:val="21"/>
          <w:spacing w:val="-2"/>
        </w:rPr>
        <w:t>问责机构审核一次，以确保其严格依据隐私框架开展活动。</w:t>
      </w:r>
    </w:p>
    <w:p>
      <w:pPr>
        <w:ind w:left="430" w:right="40" w:firstLine="430"/>
        <w:spacing w:before="122" w:line="276" w:lineRule="auto"/>
        <w:jc w:val="both"/>
        <w:rPr>
          <w:rFonts w:ascii="SimSun" w:hAnsi="SimSun" w:eastAsia="SimSun" w:cs="SimSun"/>
          <w:sz w:val="21"/>
          <w:szCs w:val="21"/>
        </w:rPr>
      </w:pPr>
      <w:r>
        <w:rPr>
          <w:rFonts w:ascii="Times New Roman" w:hAnsi="Times New Roman" w:eastAsia="Times New Roman" w:cs="Times New Roman"/>
          <w:sz w:val="21"/>
          <w:szCs w:val="21"/>
        </w:rPr>
        <w:t>PEA</w:t>
      </w:r>
      <w:r>
        <w:rPr>
          <w:rFonts w:ascii="SimSun" w:hAnsi="SimSun" w:eastAsia="SimSun" w:cs="SimSun"/>
          <w:sz w:val="21"/>
          <w:szCs w:val="21"/>
          <w:spacing w:val="2"/>
        </w:rPr>
        <w:t>与问责机构是</w:t>
      </w:r>
      <w:r>
        <w:rPr>
          <w:rFonts w:ascii="Times New Roman" w:hAnsi="Times New Roman" w:eastAsia="Times New Roman" w:cs="Times New Roman"/>
          <w:sz w:val="21"/>
          <w:szCs w:val="21"/>
        </w:rPr>
        <w:t>CBPR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监管体系的两大支柱，有效利用了市场与政府的 </w:t>
      </w:r>
      <w:r>
        <w:rPr>
          <w:rFonts w:ascii="SimSun" w:hAnsi="SimSun" w:eastAsia="SimSun" w:cs="SimSun"/>
          <w:sz w:val="21"/>
          <w:szCs w:val="21"/>
          <w:spacing w:val="5"/>
        </w:rPr>
        <w:t>功能协作。由于问责机构不具有强制执法权力，因此，可以由</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对拒绝执</w:t>
      </w:r>
      <w:r>
        <w:rPr>
          <w:rFonts w:ascii="SimSun" w:hAnsi="SimSun" w:eastAsia="SimSun" w:cs="SimSun"/>
          <w:sz w:val="21"/>
          <w:szCs w:val="21"/>
          <w:spacing w:val="1"/>
        </w:rPr>
        <w:t xml:space="preserve">  </w:t>
      </w:r>
      <w:r>
        <w:rPr>
          <w:rFonts w:ascii="SimSun" w:hAnsi="SimSun" w:eastAsia="SimSun" w:cs="SimSun"/>
          <w:sz w:val="21"/>
          <w:szCs w:val="21"/>
          <w:spacing w:val="8"/>
        </w:rPr>
        <w:t>行其要求的公司予以处罚；反之，问责机构也有效分担了</w:t>
      </w:r>
      <w:r>
        <w:rPr>
          <w:rFonts w:ascii="Times New Roman" w:hAnsi="Times New Roman" w:eastAsia="Times New Roman" w:cs="Times New Roman"/>
          <w:sz w:val="21"/>
          <w:szCs w:val="21"/>
        </w:rPr>
        <w:t>PEA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8"/>
        </w:rPr>
        <w:t>的工作压力，</w:t>
      </w:r>
      <w:r>
        <w:rPr>
          <w:rFonts w:ascii="SimSun" w:hAnsi="SimSun" w:eastAsia="SimSun" w:cs="SimSun"/>
          <w:sz w:val="21"/>
          <w:szCs w:val="21"/>
        </w:rPr>
        <w:t xml:space="preserve"> </w:t>
      </w:r>
      <w:r>
        <w:rPr>
          <w:rFonts w:ascii="SimSun" w:hAnsi="SimSun" w:eastAsia="SimSun" w:cs="SimSun"/>
          <w:sz w:val="21"/>
          <w:szCs w:val="21"/>
        </w:rPr>
        <w:t>使市场与政府力量的效益得到最大的发挥。由此，双</w:t>
      </w:r>
      <w:r>
        <w:rPr>
          <w:rFonts w:ascii="SimSun" w:hAnsi="SimSun" w:eastAsia="SimSun" w:cs="SimSun"/>
          <w:sz w:val="21"/>
          <w:szCs w:val="21"/>
          <w:spacing w:val="-1"/>
        </w:rPr>
        <w:t>方形成了政府与市场的双</w:t>
      </w:r>
      <w:r>
        <w:rPr>
          <w:rFonts w:ascii="SimSun" w:hAnsi="SimSun" w:eastAsia="SimSun" w:cs="SimSun"/>
          <w:sz w:val="21"/>
          <w:szCs w:val="21"/>
        </w:rPr>
        <w:t xml:space="preserve">  </w:t>
      </w:r>
      <w:r>
        <w:rPr>
          <w:rFonts w:ascii="SimSun" w:hAnsi="SimSun" w:eastAsia="SimSun" w:cs="SimSun"/>
          <w:sz w:val="21"/>
          <w:szCs w:val="21"/>
          <w:spacing w:val="-6"/>
        </w:rPr>
        <w:t>重监督力量。</w:t>
      </w:r>
    </w:p>
    <w:p>
      <w:pPr>
        <w:pStyle w:val="BodyText"/>
        <w:spacing w:line="356" w:lineRule="auto"/>
        <w:rPr/>
      </w:pPr>
      <w:r/>
    </w:p>
    <w:p>
      <w:pPr>
        <w:ind w:left="789"/>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8"/>
        </w:rPr>
        <w:t>①</w:t>
      </w:r>
      <w:r>
        <w:rPr>
          <w:rFonts w:ascii="SimSun" w:hAnsi="SimSun" w:eastAsia="SimSun" w:cs="SimSun"/>
          <w:sz w:val="21"/>
          <w:szCs w:val="21"/>
          <w:spacing w:val="73"/>
        </w:rPr>
        <w:t xml:space="preserve"> </w:t>
      </w:r>
      <w:r>
        <w:rPr>
          <w:rFonts w:ascii="Times New Roman" w:hAnsi="Times New Roman" w:eastAsia="Times New Roman" w:cs="Times New Roman"/>
          <w:sz w:val="21"/>
          <w:szCs w:val="21"/>
          <w:spacing w:val="-8"/>
        </w:rPr>
        <w:t>APEC Cross-Border Privacy Rules System,</w:t>
      </w:r>
      <w:hyperlink w:history="true" r:id="rId789">
        <w:r>
          <w:rPr>
            <w:rFonts w:ascii="Times New Roman" w:hAnsi="Times New Roman" w:eastAsia="Times New Roman" w:cs="Times New Roman"/>
            <w:sz w:val="21"/>
            <w:szCs w:val="21"/>
            <w:spacing w:val="-8"/>
          </w:rPr>
          <w:t>https://www.apec.org/groups/comm</w:t>
        </w:r>
        <w:r>
          <w:rPr>
            <w:rFonts w:ascii="Times New Roman" w:hAnsi="Times New Roman" w:eastAsia="Times New Roman" w:cs="Times New Roman"/>
            <w:sz w:val="21"/>
            <w:szCs w:val="21"/>
            <w:spacing w:val="-9"/>
          </w:rPr>
          <w:t>itee</w:t>
        </w:r>
      </w:hyperlink>
      <w:r>
        <w:rPr>
          <w:rFonts w:ascii="Times New Roman" w:hAnsi="Times New Roman" w:eastAsia="Times New Roman" w:cs="Times New Roman"/>
          <w:sz w:val="21"/>
          <w:szCs w:val="21"/>
          <w:spacing w:val="-9"/>
        </w:rPr>
        <w:t>-</w:t>
      </w:r>
    </w:p>
    <w:p>
      <w:pPr>
        <w:ind w:left="430" w:right="1467"/>
        <w:spacing w:before="97" w:line="2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on-trade-and-investment/~/media/files/groups/ecsg/cbpr/cbpr-policiesrulesgui</w:t>
      </w:r>
      <w:r>
        <w:rPr>
          <w:rFonts w:ascii="Times New Roman" w:hAnsi="Times New Roman" w:eastAsia="Times New Roman" w:cs="Times New Roman"/>
          <w:sz w:val="16"/>
          <w:szCs w:val="16"/>
          <w:spacing w:val="-1"/>
        </w:rPr>
        <w:t>delines.ashx,</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visited     on     Mar.22,2021.</w:t>
      </w:r>
    </w:p>
    <w:p>
      <w:pPr>
        <w:spacing w:line="271" w:lineRule="auto"/>
        <w:sectPr>
          <w:pgSz w:w="8490" w:h="13160"/>
          <w:pgMar w:top="400" w:right="564" w:bottom="400" w:left="219" w:header="0" w:footer="0" w:gutter="0"/>
        </w:sectPr>
        <w:rPr>
          <w:rFonts w:ascii="Times New Roman" w:hAnsi="Times New Roman" w:eastAsia="Times New Roman" w:cs="Times New Roman"/>
          <w:sz w:val="16"/>
          <w:szCs w:val="16"/>
        </w:rPr>
      </w:pPr>
    </w:p>
    <w:p>
      <w:pPr>
        <w:spacing w:before="264" w:line="184" w:lineRule="auto"/>
        <w:jc w:val="right"/>
        <w:rPr>
          <w:rFonts w:ascii="SimSun" w:hAnsi="SimSun" w:eastAsia="SimSun" w:cs="SimSun"/>
          <w:sz w:val="15"/>
          <w:szCs w:val="15"/>
        </w:rPr>
      </w:pPr>
      <w:r>
        <w:rPr>
          <w:rFonts w:ascii="SimSun" w:hAnsi="SimSun" w:eastAsia="SimSun" w:cs="SimSun"/>
          <w:sz w:val="15"/>
          <w:szCs w:val="15"/>
          <w:spacing w:val="-3"/>
        </w:rPr>
        <w:t>519</w:t>
      </w:r>
    </w:p>
    <w:p>
      <w:pPr>
        <w:ind w:left="4775"/>
        <w:spacing w:before="12" w:line="219" w:lineRule="auto"/>
        <w:rPr>
          <w:rFonts w:ascii="SimSun" w:hAnsi="SimSun" w:eastAsia="SimSun" w:cs="SimSun"/>
          <w:sz w:val="15"/>
          <w:szCs w:val="15"/>
        </w:rPr>
      </w:pPr>
      <w:r>
        <w:rPr>
          <w:rFonts w:ascii="SimSun" w:hAnsi="SimSun" w:eastAsia="SimSun" w:cs="SimSun"/>
          <w:sz w:val="15"/>
          <w:szCs w:val="15"/>
          <w:spacing w:val="4"/>
        </w:rPr>
        <w:t>二、</w:t>
      </w:r>
      <w:r>
        <w:rPr>
          <w:rFonts w:ascii="SimSun" w:hAnsi="SimSun" w:eastAsia="SimSun" w:cs="SimSun"/>
          <w:sz w:val="15"/>
          <w:szCs w:val="15"/>
          <w:spacing w:val="-20"/>
        </w:rPr>
        <w:t xml:space="preserve"> </w:t>
      </w:r>
      <w:r>
        <w:rPr>
          <w:rFonts w:ascii="SimSun" w:hAnsi="SimSun" w:eastAsia="SimSun" w:cs="SimSun"/>
          <w:sz w:val="15"/>
          <w:szCs w:val="15"/>
          <w:spacing w:val="4"/>
        </w:rPr>
        <w:t>国际数据治理规则的发展状况</w:t>
      </w:r>
    </w:p>
    <w:p>
      <w:pPr>
        <w:pStyle w:val="BodyText"/>
        <w:spacing w:line="339" w:lineRule="auto"/>
        <w:rPr/>
      </w:pPr>
      <w:r/>
    </w:p>
    <w:p>
      <w:pPr>
        <w:ind w:left="528"/>
        <w:spacing w:before="69" w:line="222" w:lineRule="auto"/>
        <w:outlineLvl w:val="1"/>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45"/>
        </w:rPr>
        <w:t xml:space="preserve"> </w:t>
      </w:r>
      <w:r>
        <w:rPr>
          <w:rFonts w:ascii="SimHei" w:hAnsi="SimHei" w:eastAsia="SimHei" w:cs="SimHei"/>
          <w:sz w:val="21"/>
          <w:szCs w:val="21"/>
          <w:b/>
          <w:bCs/>
          <w:spacing w:val="-5"/>
        </w:rPr>
        <w:t>二十国集团数字经济政策推动进程</w:t>
      </w:r>
    </w:p>
    <w:p>
      <w:pPr>
        <w:ind w:right="169" w:firstLine="525"/>
        <w:spacing w:before="109" w:line="287" w:lineRule="auto"/>
        <w:tabs>
          <w:tab w:val="left" w:pos="105"/>
        </w:tabs>
        <w:jc w:val="both"/>
        <w:rPr>
          <w:rFonts w:ascii="SimSun" w:hAnsi="SimSun" w:eastAsia="SimSun" w:cs="SimSun"/>
          <w:sz w:val="21"/>
          <w:szCs w:val="21"/>
        </w:rPr>
      </w:pPr>
      <w:r>
        <w:rPr>
          <w:rFonts w:ascii="SimSun" w:hAnsi="SimSun" w:eastAsia="SimSun" w:cs="SimSun"/>
          <w:sz w:val="21"/>
          <w:szCs w:val="21"/>
          <w:spacing w:val="3"/>
        </w:rPr>
        <w:t>在2016年中国担任</w:t>
      </w:r>
      <w:r>
        <w:rPr>
          <w:rFonts w:ascii="SimSun" w:hAnsi="SimSun" w:eastAsia="SimSun" w:cs="SimSun"/>
          <w:sz w:val="21"/>
          <w:szCs w:val="21"/>
          <w:spacing w:val="-44"/>
        </w:rPr>
        <w:t xml:space="preserve"> </w:t>
      </w:r>
      <w:r>
        <w:rPr>
          <w:rFonts w:ascii="SimSun" w:hAnsi="SimSun" w:eastAsia="SimSun" w:cs="SimSun"/>
          <w:sz w:val="21"/>
          <w:szCs w:val="21"/>
          <w:spacing w:val="3"/>
        </w:rPr>
        <w:t>G20 轮值主席国期间，二十国集团(以下简称</w:t>
      </w:r>
      <w:r>
        <w:rPr>
          <w:rFonts w:ascii="SimSun" w:hAnsi="SimSun" w:eastAsia="SimSun" w:cs="SimSun"/>
          <w:sz w:val="21"/>
          <w:szCs w:val="21"/>
          <w:spacing w:val="-46"/>
        </w:rPr>
        <w:t xml:space="preserve"> </w:t>
      </w:r>
      <w:r>
        <w:rPr>
          <w:rFonts w:ascii="SimSun" w:hAnsi="SimSun" w:eastAsia="SimSun" w:cs="SimSun"/>
          <w:sz w:val="21"/>
          <w:szCs w:val="21"/>
          <w:spacing w:val="3"/>
        </w:rPr>
        <w:t>G20)</w:t>
      </w:r>
      <w:r>
        <w:rPr>
          <w:rFonts w:ascii="SimSun" w:hAnsi="SimSun" w:eastAsia="SimSun" w:cs="SimSun"/>
          <w:sz w:val="21"/>
          <w:szCs w:val="21"/>
          <w:spacing w:val="-49"/>
        </w:rPr>
        <w:t xml:space="preserve"> </w:t>
      </w:r>
      <w:r>
        <w:rPr>
          <w:rFonts w:ascii="SimSun" w:hAnsi="SimSun" w:eastAsia="SimSun" w:cs="SimSun"/>
          <w:sz w:val="21"/>
          <w:szCs w:val="21"/>
          <w:spacing w:val="2"/>
        </w:rPr>
        <w:t>开  </w:t>
      </w:r>
      <w:r>
        <w:rPr>
          <w:rFonts w:ascii="SimSun" w:hAnsi="SimSun" w:eastAsia="SimSun" w:cs="SimSun"/>
          <w:sz w:val="21"/>
          <w:szCs w:val="21"/>
          <w:spacing w:val="-3"/>
        </w:rPr>
        <w:t>启了关于数字经济政策的讨论。在2016年发布的《G20 创新增长蓝图》《G20 贸  </w:t>
      </w:r>
      <w:r>
        <w:rPr>
          <w:rFonts w:ascii="SimSun" w:hAnsi="SimSun" w:eastAsia="SimSun" w:cs="SimSun"/>
          <w:sz w:val="21"/>
          <w:szCs w:val="21"/>
          <w:spacing w:val="-1"/>
        </w:rPr>
        <w:t>易部长会议声明》《G20 科技创新部长会议声明》《G20 新工业革命行动计</w:t>
      </w:r>
      <w:r>
        <w:rPr>
          <w:rFonts w:ascii="SimSun" w:hAnsi="SimSun" w:eastAsia="SimSun" w:cs="SimSun"/>
          <w:sz w:val="21"/>
          <w:szCs w:val="21"/>
          <w:spacing w:val="-2"/>
        </w:rPr>
        <w:t>划》</w:t>
      </w:r>
      <w:r>
        <w:rPr>
          <w:rFonts w:ascii="SimSun" w:hAnsi="SimSun" w:eastAsia="SimSun" w:cs="SimSun"/>
          <w:sz w:val="21"/>
          <w:szCs w:val="21"/>
        </w:rPr>
        <w:t xml:space="preserve">  </w:t>
      </w:r>
      <w:r>
        <w:rPr>
          <w:rFonts w:ascii="SimSun" w:hAnsi="SimSun" w:eastAsia="SimSun" w:cs="SimSun"/>
          <w:sz w:val="21"/>
          <w:szCs w:val="21"/>
          <w:spacing w:val="3"/>
        </w:rPr>
        <w:t>《G20</w:t>
      </w:r>
      <w:r>
        <w:rPr>
          <w:rFonts w:ascii="SimSun" w:hAnsi="SimSun" w:eastAsia="SimSun" w:cs="SimSun"/>
          <w:sz w:val="21"/>
          <w:szCs w:val="21"/>
          <w:spacing w:val="-25"/>
        </w:rPr>
        <w:t xml:space="preserve"> </w:t>
      </w:r>
      <w:r>
        <w:rPr>
          <w:rFonts w:ascii="SimSun" w:hAnsi="SimSun" w:eastAsia="SimSun" w:cs="SimSun"/>
          <w:sz w:val="21"/>
          <w:szCs w:val="21"/>
          <w:spacing w:val="3"/>
        </w:rPr>
        <w:t>领导人杭州峰会公报》中，各成员国都对数字经济和电子商务</w:t>
      </w:r>
      <w:r>
        <w:rPr>
          <w:rFonts w:ascii="SimSun" w:hAnsi="SimSun" w:eastAsia="SimSun" w:cs="SimSun"/>
          <w:sz w:val="21"/>
          <w:szCs w:val="21"/>
          <w:spacing w:val="2"/>
        </w:rPr>
        <w:t>、信息技  </w:t>
      </w:r>
      <w:r>
        <w:rPr>
          <w:rFonts w:ascii="SimSun" w:hAnsi="SimSun" w:eastAsia="SimSun" w:cs="SimSun"/>
          <w:sz w:val="21"/>
          <w:szCs w:val="21"/>
          <w:spacing w:val="2"/>
        </w:rPr>
        <w:t>术贸易等数字治理重要领域表达了关切，并提出要打造一个全方位、包容的信  </w:t>
      </w:r>
      <w:r>
        <w:rPr>
          <w:rFonts w:ascii="SimSun" w:hAnsi="SimSun" w:eastAsia="SimSun" w:cs="SimSun"/>
          <w:sz w:val="21"/>
          <w:szCs w:val="21"/>
          <w:spacing w:val="11"/>
        </w:rPr>
        <w:t>息社会，持续推动数字经济议题的探讨。2017年德国担任轮值主席国期间， </w:t>
      </w:r>
      <w:r>
        <w:rPr>
          <w:rFonts w:ascii="SimSun" w:hAnsi="SimSun" w:eastAsia="SimSun" w:cs="SimSun"/>
          <w:sz w:val="21"/>
          <w:szCs w:val="21"/>
        </w:rPr>
        <w:tab/>
      </w:r>
      <w:r>
        <w:rPr>
          <w:rFonts w:ascii="SimSun" w:hAnsi="SimSun" w:eastAsia="SimSun" w:cs="SimSun"/>
          <w:sz w:val="21"/>
          <w:szCs w:val="21"/>
          <w:spacing w:val="-5"/>
        </w:rPr>
        <w:t>G20</w:t>
      </w:r>
      <w:r>
        <w:rPr>
          <w:rFonts w:ascii="SimSun" w:hAnsi="SimSun" w:eastAsia="SimSun" w:cs="SimSun"/>
          <w:sz w:val="21"/>
          <w:szCs w:val="21"/>
          <w:spacing w:val="-45"/>
        </w:rPr>
        <w:t xml:space="preserve"> </w:t>
      </w:r>
      <w:r>
        <w:rPr>
          <w:rFonts w:ascii="SimSun" w:hAnsi="SimSun" w:eastAsia="SimSun" w:cs="SimSun"/>
          <w:sz w:val="21"/>
          <w:szCs w:val="21"/>
          <w:spacing w:val="-5"/>
        </w:rPr>
        <w:t>举办首次数字经济部长会议，并发布《数字经济部长宣言》。其附件《数字  </w:t>
      </w:r>
      <w:r>
        <w:rPr>
          <w:rFonts w:ascii="SimSun" w:hAnsi="SimSun" w:eastAsia="SimSun" w:cs="SimSun"/>
          <w:sz w:val="21"/>
          <w:szCs w:val="21"/>
          <w:spacing w:val="2"/>
        </w:rPr>
        <w:t>化路线图：数字化的未来政策》提出加强对数字经济的信任、促进消费者线上  </w:t>
      </w:r>
      <w:r>
        <w:rPr>
          <w:rFonts w:ascii="SimSun" w:hAnsi="SimSun" w:eastAsia="SimSun" w:cs="SimSun"/>
          <w:sz w:val="21"/>
          <w:szCs w:val="21"/>
          <w:spacing w:val="2"/>
        </w:rPr>
        <w:t>权利保护、支持中小企业发展等一系列与数据治理法治相关的基本理念。2018  </w:t>
      </w:r>
      <w:r>
        <w:rPr>
          <w:rFonts w:ascii="SimSun" w:hAnsi="SimSun" w:eastAsia="SimSun" w:cs="SimSun"/>
          <w:sz w:val="21"/>
          <w:szCs w:val="21"/>
          <w:spacing w:val="2"/>
        </w:rPr>
        <w:t>年《数字经济部长声明》除进一步确认要维护多方的数字经济权利外，还要求  </w:t>
      </w:r>
      <w:r>
        <w:rPr>
          <w:rFonts w:ascii="SimSun" w:hAnsi="SimSun" w:eastAsia="SimSun" w:cs="SimSun"/>
          <w:sz w:val="21"/>
          <w:szCs w:val="21"/>
          <w:spacing w:val="2"/>
        </w:rPr>
        <w:t>促进以人为本的政策和公平、可预测、透明和竞争性的商业环境，由此突出了  </w:t>
      </w:r>
      <w:r>
        <w:rPr>
          <w:rFonts w:ascii="SimSun" w:hAnsi="SimSun" w:eastAsia="SimSun" w:cs="SimSun"/>
          <w:sz w:val="21"/>
          <w:szCs w:val="21"/>
          <w:spacing w:val="2"/>
        </w:rPr>
        <w:t>数据治理中保护中小企业，防止网络不正当竞争与垄断的原则。在对数据本身  </w:t>
      </w:r>
      <w:r>
        <w:rPr>
          <w:rFonts w:ascii="SimSun" w:hAnsi="SimSun" w:eastAsia="SimSun" w:cs="SimSun"/>
          <w:sz w:val="21"/>
          <w:szCs w:val="21"/>
          <w:spacing w:val="8"/>
        </w:rPr>
        <w:t>的定性上，该文件也明确了其是一种战略资产，并鼓励政府定性数据的开放  </w:t>
      </w:r>
      <w:r>
        <w:rPr>
          <w:rFonts w:ascii="SimSun" w:hAnsi="SimSun" w:eastAsia="SimSun" w:cs="SimSun"/>
          <w:sz w:val="21"/>
          <w:szCs w:val="21"/>
          <w:spacing w:val="3"/>
        </w:rPr>
        <w:t>性、问责制和透明度。在2019年《贸易与数字经济部长声明》中，除了确认既</w:t>
      </w:r>
      <w:r>
        <w:rPr>
          <w:rFonts w:ascii="SimSun" w:hAnsi="SimSun" w:eastAsia="SimSun" w:cs="SimSun"/>
          <w:sz w:val="21"/>
          <w:szCs w:val="21"/>
          <w:spacing w:val="2"/>
        </w:rPr>
        <w:t xml:space="preserve">  </w:t>
      </w:r>
      <w:r>
        <w:rPr>
          <w:rFonts w:ascii="SimSun" w:hAnsi="SimSun" w:eastAsia="SimSun" w:cs="SimSun"/>
          <w:sz w:val="21"/>
          <w:szCs w:val="21"/>
          <w:spacing w:val="5"/>
        </w:rPr>
        <w:t>往的部长会议成果外，还特别强调要应对互联网的极端与恐怖主义信息传播， </w:t>
      </w:r>
      <w:r>
        <w:rPr>
          <w:rFonts w:ascii="SimSun" w:hAnsi="SimSun" w:eastAsia="SimSun" w:cs="SimSun"/>
          <w:sz w:val="21"/>
          <w:szCs w:val="21"/>
          <w:spacing w:val="2"/>
        </w:rPr>
        <w:t>促进人工智能中的算法透明、可解释性、稳健安全、问责和维护人类核心价值  </w:t>
      </w:r>
      <w:r>
        <w:rPr>
          <w:rFonts w:ascii="SimSun" w:hAnsi="SimSun" w:eastAsia="SimSun" w:cs="SimSun"/>
          <w:sz w:val="21"/>
          <w:szCs w:val="21"/>
          <w:spacing w:val="5"/>
        </w:rPr>
        <w:t>观。此外亦对数据自由流动专门阐述了观点，提出要解决数据流动中的隐私、 </w:t>
      </w:r>
      <w:r>
        <w:rPr>
          <w:rFonts w:ascii="SimSun" w:hAnsi="SimSun" w:eastAsia="SimSun" w:cs="SimSun"/>
          <w:sz w:val="21"/>
          <w:szCs w:val="21"/>
          <w:spacing w:val="2"/>
        </w:rPr>
        <w:t>数据保护、知识产权和安全性问题。此声明与数据治理问题有关的主要特色有  </w:t>
      </w:r>
      <w:r>
        <w:rPr>
          <w:rFonts w:ascii="SimSun" w:hAnsi="SimSun" w:eastAsia="SimSun" w:cs="SimSun"/>
          <w:sz w:val="21"/>
          <w:szCs w:val="21"/>
          <w:spacing w:val="-2"/>
        </w:rPr>
        <w:t>二： 一是提出建立“可信任的数据自由流动</w:t>
      </w:r>
      <w:r>
        <w:rPr>
          <w:rFonts w:ascii="Times New Roman" w:hAnsi="Times New Roman" w:eastAsia="Times New Roman" w:cs="Times New Roman"/>
          <w:sz w:val="21"/>
          <w:szCs w:val="21"/>
          <w:spacing w:val="-2"/>
        </w:rPr>
        <w:t>(data  free  flow</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with</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trust)”,</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spacing w:val="-2"/>
        </w:rPr>
        <w:t>二是制  </w:t>
      </w:r>
      <w:r>
        <w:rPr>
          <w:rFonts w:ascii="SimSun" w:hAnsi="SimSun" w:eastAsia="SimSun" w:cs="SimSun"/>
          <w:sz w:val="21"/>
          <w:szCs w:val="21"/>
          <w:spacing w:val="2"/>
        </w:rPr>
        <w:t>定了人工智能管理规则。而在当年的G20 领导人声明中，作为对“可信任的数  </w:t>
      </w:r>
      <w:r>
        <w:rPr>
          <w:rFonts w:ascii="SimSun" w:hAnsi="SimSun" w:eastAsia="SimSun" w:cs="SimSun"/>
          <w:sz w:val="21"/>
          <w:szCs w:val="21"/>
          <w:spacing w:val="-2"/>
        </w:rPr>
        <w:t>据自由流动”的立场确认，再次强调了完善国内国际法律框架、促进 </w:t>
      </w:r>
      <w:r>
        <w:rPr>
          <w:rFonts w:ascii="Times New Roman" w:hAnsi="Times New Roman" w:eastAsia="Times New Roman" w:cs="Times New Roman"/>
          <w:sz w:val="21"/>
          <w:szCs w:val="21"/>
          <w:spacing w:val="-3"/>
        </w:rPr>
        <w:t>WTO</w:t>
      </w:r>
      <w:r>
        <w:rPr>
          <w:rFonts w:ascii="SimSun" w:hAnsi="SimSun" w:eastAsia="SimSun" w:cs="SimSun"/>
          <w:sz w:val="21"/>
          <w:szCs w:val="21"/>
          <w:spacing w:val="-3"/>
        </w:rPr>
        <w:t>《电  </w:t>
      </w:r>
      <w:r>
        <w:rPr>
          <w:rFonts w:ascii="SimSun" w:hAnsi="SimSun" w:eastAsia="SimSun" w:cs="SimSun"/>
          <w:sz w:val="21"/>
          <w:szCs w:val="21"/>
          <w:spacing w:val="-3"/>
        </w:rPr>
        <w:t>子商务规则》制定和人工智能监管的重要性。2020年《</w:t>
      </w:r>
      <w:r>
        <w:rPr>
          <w:rFonts w:ascii="SimSun" w:hAnsi="SimSun" w:eastAsia="SimSun" w:cs="SimSun"/>
          <w:sz w:val="21"/>
          <w:szCs w:val="21"/>
          <w:spacing w:val="-4"/>
        </w:rPr>
        <w:t>数字经济部长宣言》不仅  </w:t>
      </w:r>
      <w:r>
        <w:rPr>
          <w:rFonts w:ascii="SimSun" w:hAnsi="SimSun" w:eastAsia="SimSun" w:cs="SimSun"/>
          <w:sz w:val="21"/>
          <w:szCs w:val="21"/>
          <w:spacing w:val="8"/>
        </w:rPr>
        <w:t>再次明确了各国坚定发展数字经济的决心，延续了“可信任的数据自由流</w:t>
      </w:r>
      <w:r>
        <w:rPr>
          <w:rFonts w:ascii="SimSun" w:hAnsi="SimSun" w:eastAsia="SimSun" w:cs="SimSun"/>
          <w:sz w:val="21"/>
          <w:szCs w:val="21"/>
          <w:spacing w:val="7"/>
        </w:rPr>
        <w:t>动”</w:t>
      </w:r>
      <w:r>
        <w:rPr>
          <w:rFonts w:ascii="SimSun" w:hAnsi="SimSun" w:eastAsia="SimSun" w:cs="SimSun"/>
          <w:sz w:val="21"/>
          <w:szCs w:val="21"/>
        </w:rPr>
        <w:t xml:space="preserve"> </w:t>
      </w:r>
      <w:r>
        <w:rPr>
          <w:rFonts w:ascii="SimSun" w:hAnsi="SimSun" w:eastAsia="SimSun" w:cs="SimSun"/>
          <w:sz w:val="21"/>
          <w:szCs w:val="21"/>
          <w:spacing w:val="2"/>
        </w:rPr>
        <w:t>的理念，而且对人工智能的国家政策提供了示范蓝本，并在疫情大背景下突出  </w:t>
      </w:r>
      <w:r>
        <w:rPr>
          <w:rFonts w:ascii="SimSun" w:hAnsi="SimSun" w:eastAsia="SimSun" w:cs="SimSun"/>
          <w:sz w:val="21"/>
          <w:szCs w:val="21"/>
          <w:spacing w:val="1"/>
        </w:rPr>
        <w:t>了对智能出行数据处理与共享的规范要求，以取得各方利益的平衡。</w:t>
      </w:r>
    </w:p>
    <w:p>
      <w:pPr>
        <w:ind w:left="525"/>
        <w:spacing w:before="105" w:line="221" w:lineRule="auto"/>
        <w:outlineLvl w:val="1"/>
        <w:rPr>
          <w:rFonts w:ascii="SimHei" w:hAnsi="SimHei" w:eastAsia="SimHei" w:cs="SimHei"/>
          <w:sz w:val="21"/>
          <w:szCs w:val="21"/>
        </w:rPr>
      </w:pPr>
      <w:r>
        <w:rPr>
          <w:rFonts w:ascii="Times New Roman" w:hAnsi="Times New Roman" w:eastAsia="Times New Roman" w:cs="Times New Roman"/>
          <w:sz w:val="21"/>
          <w:szCs w:val="21"/>
          <w:b/>
          <w:bCs/>
          <w:spacing w:val="-2"/>
        </w:rPr>
        <w:t>3.WTO</w:t>
      </w:r>
      <w:r>
        <w:rPr>
          <w:rFonts w:ascii="Times New Roman" w:hAnsi="Times New Roman" w:eastAsia="Times New Roman" w:cs="Times New Roman"/>
          <w:sz w:val="21"/>
          <w:szCs w:val="21"/>
          <w:b/>
          <w:bCs/>
          <w:spacing w:val="32"/>
        </w:rPr>
        <w:t xml:space="preserve"> </w:t>
      </w:r>
      <w:r>
        <w:rPr>
          <w:rFonts w:ascii="SimHei" w:hAnsi="SimHei" w:eastAsia="SimHei" w:cs="SimHei"/>
          <w:sz w:val="21"/>
          <w:szCs w:val="21"/>
          <w:b/>
          <w:bCs/>
          <w:spacing w:val="-2"/>
        </w:rPr>
        <w:t>与数据治理相关的贸易规则发展</w:t>
      </w:r>
    </w:p>
    <w:p>
      <w:pPr>
        <w:ind w:left="105" w:right="343" w:firstLine="420"/>
        <w:spacing w:before="103" w:line="276" w:lineRule="auto"/>
        <w:jc w:val="both"/>
        <w:rPr>
          <w:rFonts w:ascii="SimSun" w:hAnsi="SimSun" w:eastAsia="SimSun" w:cs="SimSun"/>
          <w:sz w:val="21"/>
          <w:szCs w:val="21"/>
        </w:rPr>
      </w:pPr>
      <w:r>
        <w:rPr>
          <w:rFonts w:ascii="Times New Roman" w:hAnsi="Times New Roman" w:eastAsia="Times New Roman" w:cs="Times New Roman"/>
          <w:sz w:val="21"/>
          <w:szCs w:val="21"/>
        </w:rPr>
        <w:t>WTO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涉及数据治理的规则可依适用对象分四类。第一类是对信息技术产</w:t>
      </w:r>
      <w:r>
        <w:rPr>
          <w:rFonts w:ascii="SimSun" w:hAnsi="SimSun" w:eastAsia="SimSun" w:cs="SimSun"/>
          <w:sz w:val="21"/>
          <w:szCs w:val="21"/>
          <w:spacing w:val="1"/>
        </w:rPr>
        <w:t xml:space="preserve"> </w:t>
      </w:r>
      <w:r>
        <w:rPr>
          <w:rFonts w:ascii="SimSun" w:hAnsi="SimSun" w:eastAsia="SimSun" w:cs="SimSun"/>
          <w:sz w:val="21"/>
          <w:szCs w:val="21"/>
          <w:spacing w:val="6"/>
        </w:rPr>
        <w:t>品适用的规则。信息技术产品即为构成网络空间物理架构的硬件设施，如芯</w:t>
      </w:r>
      <w:r>
        <w:rPr>
          <w:rFonts w:ascii="SimSun" w:hAnsi="SimSun" w:eastAsia="SimSun" w:cs="SimSun"/>
          <w:sz w:val="21"/>
          <w:szCs w:val="21"/>
          <w:spacing w:val="1"/>
        </w:rPr>
        <w:t xml:space="preserve"> </w:t>
      </w:r>
      <w:r>
        <w:rPr>
          <w:rFonts w:ascii="SimSun" w:hAnsi="SimSun" w:eastAsia="SimSun" w:cs="SimSun"/>
          <w:sz w:val="21"/>
          <w:szCs w:val="21"/>
        </w:rPr>
        <w:t>片、存储器和计算机等。由于信息技术产品</w:t>
      </w:r>
      <w:r>
        <w:rPr>
          <w:rFonts w:ascii="SimSun" w:hAnsi="SimSun" w:eastAsia="SimSun" w:cs="SimSun"/>
          <w:sz w:val="21"/>
          <w:szCs w:val="21"/>
          <w:spacing w:val="-1"/>
        </w:rPr>
        <w:t>属于实体货物范畴，因此对其适用</w:t>
      </w:r>
      <w:r>
        <w:rPr>
          <w:rFonts w:ascii="SimSun" w:hAnsi="SimSun" w:eastAsia="SimSun" w:cs="SimSun"/>
          <w:sz w:val="21"/>
          <w:szCs w:val="21"/>
        </w:rPr>
        <w:t xml:space="preserve"> </w:t>
      </w:r>
      <w:r>
        <w:rPr>
          <w:rFonts w:ascii="SimSun" w:hAnsi="SimSun" w:eastAsia="SimSun" w:cs="SimSun"/>
          <w:sz w:val="21"/>
          <w:szCs w:val="21"/>
          <w:spacing w:val="-4"/>
        </w:rPr>
        <w:t>的规则很多，有代表性的是</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WTO</w:t>
      </w:r>
      <w:r>
        <w:rPr>
          <w:rFonts w:ascii="SimSun" w:hAnsi="SimSun" w:eastAsia="SimSun" w:cs="SimSun"/>
          <w:sz w:val="21"/>
          <w:szCs w:val="21"/>
          <w:spacing w:val="-4"/>
        </w:rPr>
        <w:t>《信息技术协议》。第二类是对互联网基础设</w:t>
      </w:r>
      <w:r>
        <w:rPr>
          <w:rFonts w:ascii="SimSun" w:hAnsi="SimSun" w:eastAsia="SimSun" w:cs="SimSun"/>
          <w:sz w:val="21"/>
          <w:szCs w:val="21"/>
        </w:rPr>
        <w:t xml:space="preserve"> </w:t>
      </w:r>
      <w:r>
        <w:rPr>
          <w:rFonts w:ascii="SimSun" w:hAnsi="SimSun" w:eastAsia="SimSun" w:cs="SimSun"/>
          <w:sz w:val="21"/>
          <w:szCs w:val="21"/>
        </w:rPr>
        <w:t>施服务适用的规则。这些服务包括通信基础服务、电信增</w:t>
      </w:r>
      <w:r>
        <w:rPr>
          <w:rFonts w:ascii="SimSun" w:hAnsi="SimSun" w:eastAsia="SimSun" w:cs="SimSun"/>
          <w:sz w:val="21"/>
          <w:szCs w:val="21"/>
          <w:spacing w:val="-1"/>
        </w:rPr>
        <w:t>值服务、设施维护服</w:t>
      </w:r>
    </w:p>
    <w:p>
      <w:pPr>
        <w:spacing w:line="276" w:lineRule="auto"/>
        <w:sectPr>
          <w:pgSz w:w="8490" w:h="13140"/>
          <w:pgMar w:top="400" w:right="403" w:bottom="400" w:left="505" w:header="0" w:footer="0" w:gutter="0"/>
        </w:sectPr>
        <w:rPr>
          <w:rFonts w:ascii="SimSun" w:hAnsi="SimSun" w:eastAsia="SimSun" w:cs="SimSun"/>
          <w:sz w:val="21"/>
          <w:szCs w:val="21"/>
        </w:rPr>
      </w:pPr>
    </w:p>
    <w:p>
      <w:pPr>
        <w:ind w:left="419"/>
        <w:spacing w:before="259"/>
        <w:rPr>
          <w:rFonts w:ascii="SimHei" w:hAnsi="SimHei" w:eastAsia="SimHei" w:cs="SimHei"/>
          <w:sz w:val="16"/>
          <w:szCs w:val="16"/>
        </w:rPr>
      </w:pPr>
      <w:r>
        <w:drawing>
          <wp:anchor distT="0" distB="0" distL="0" distR="0" simplePos="0" relativeHeight="253288448" behindDoc="0" locked="0" layoutInCell="0" allowOverlap="1">
            <wp:simplePos x="0" y="0"/>
            <wp:positionH relativeFrom="page">
              <wp:posOffset>628661</wp:posOffset>
            </wp:positionH>
            <wp:positionV relativeFrom="page">
              <wp:posOffset>6832606</wp:posOffset>
            </wp:positionV>
            <wp:extent cx="1168369" cy="6351"/>
            <wp:effectExtent l="0" t="0" r="0" b="0"/>
            <wp:wrapNone/>
            <wp:docPr id="1380" name="IM 1380"/>
            <wp:cNvGraphicFramePr/>
            <a:graphic>
              <a:graphicData uri="http://schemas.openxmlformats.org/drawingml/2006/picture">
                <pic:pic>
                  <pic:nvPicPr>
                    <pic:cNvPr id="1380" name="IM 1380"/>
                    <pic:cNvPicPr/>
                  </pic:nvPicPr>
                  <pic:blipFill>
                    <a:blip r:embed="rId790"/>
                    <a:stretch>
                      <a:fillRect/>
                    </a:stretch>
                  </pic:blipFill>
                  <pic:spPr>
                    <a:xfrm rot="0">
                      <a:off x="0" y="0"/>
                      <a:ext cx="1168369" cy="6351"/>
                    </a:xfrm>
                    <a:prstGeom prst="rect">
                      <a:avLst/>
                    </a:prstGeom>
                  </pic:spPr>
                </pic:pic>
              </a:graphicData>
            </a:graphic>
          </wp:anchor>
        </w:drawing>
      </w:r>
      <w:r>
        <w:pict>
          <v:shape id="_x0000_s892" style="position:absolute;margin-left:-1pt;margin-top:17.3925pt;mso-position-vertical-relative:text;mso-position-horizontal-relative:text;width:13.55pt;height:7.55pt;z-index:25328742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520</w:t>
                  </w:r>
                </w:p>
              </w:txbxContent>
            </v:textbox>
          </v:shape>
        </w:pict>
      </w:r>
      <w:r>
        <w:rPr>
          <w:rFonts w:ascii="SimHei" w:hAnsi="SimHei" w:eastAsia="SimHei" w:cs="SimHei"/>
          <w:sz w:val="16"/>
          <w:szCs w:val="16"/>
          <w:position w:val="-5"/>
        </w:rPr>
        <w:drawing>
          <wp:inline distT="0" distB="0" distL="0" distR="0">
            <wp:extent cx="6361" cy="279444"/>
            <wp:effectExtent l="0" t="0" r="0" b="0"/>
            <wp:docPr id="1382" name="IM 1382"/>
            <wp:cNvGraphicFramePr/>
            <a:graphic>
              <a:graphicData uri="http://schemas.openxmlformats.org/drawingml/2006/picture">
                <pic:pic>
                  <pic:nvPicPr>
                    <pic:cNvPr id="1382" name="IM 1382"/>
                    <pic:cNvPicPr/>
                  </pic:nvPicPr>
                  <pic:blipFill>
                    <a:blip r:embed="rId791"/>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4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17" w:lineRule="auto"/>
        <w:rPr/>
      </w:pPr>
      <w:r/>
    </w:p>
    <w:p>
      <w:pPr>
        <w:ind w:left="430" w:right="96"/>
        <w:spacing w:before="72" w:line="264" w:lineRule="auto"/>
        <w:jc w:val="both"/>
        <w:rPr>
          <w:rFonts w:ascii="SimSun" w:hAnsi="SimSun" w:eastAsia="SimSun" w:cs="SimSun"/>
          <w:sz w:val="22"/>
          <w:szCs w:val="22"/>
        </w:rPr>
      </w:pPr>
      <w:r>
        <w:rPr>
          <w:rFonts w:ascii="SimSun" w:hAnsi="SimSun" w:eastAsia="SimSun" w:cs="SimSun"/>
          <w:sz w:val="22"/>
          <w:szCs w:val="22"/>
          <w:spacing w:val="-8"/>
        </w:rPr>
        <w:t>务等，这些规则主要集中于</w:t>
      </w:r>
      <w:r>
        <w:rPr>
          <w:rFonts w:ascii="Times New Roman" w:hAnsi="Times New Roman" w:eastAsia="Times New Roman" w:cs="Times New Roman"/>
          <w:sz w:val="22"/>
          <w:szCs w:val="22"/>
          <w:spacing w:val="-8"/>
        </w:rPr>
        <w:t>WTO </w:t>
      </w:r>
      <w:r>
        <w:rPr>
          <w:rFonts w:ascii="SimSun" w:hAnsi="SimSun" w:eastAsia="SimSun" w:cs="SimSun"/>
          <w:sz w:val="22"/>
          <w:szCs w:val="22"/>
          <w:spacing w:val="-8"/>
        </w:rPr>
        <w:t>服务贸易总协定</w:t>
      </w:r>
      <w:r>
        <w:rPr>
          <w:rFonts w:ascii="Times New Roman" w:hAnsi="Times New Roman" w:eastAsia="Times New Roman" w:cs="Times New Roman"/>
          <w:sz w:val="22"/>
          <w:szCs w:val="22"/>
          <w:spacing w:val="-9"/>
        </w:rPr>
        <w:t>(GATS)</w:t>
      </w:r>
      <w:r>
        <w:rPr>
          <w:rFonts w:ascii="SimSun" w:hAnsi="SimSun" w:eastAsia="SimSun" w:cs="SimSun"/>
          <w:sz w:val="22"/>
          <w:szCs w:val="22"/>
          <w:spacing w:val="-9"/>
        </w:rPr>
        <w:t>。第三类是传统服务</w:t>
      </w:r>
      <w:r>
        <w:rPr>
          <w:rFonts w:ascii="SimSun" w:hAnsi="SimSun" w:eastAsia="SimSun" w:cs="SimSun"/>
          <w:sz w:val="22"/>
          <w:szCs w:val="22"/>
        </w:rPr>
        <w:t xml:space="preserve"> </w:t>
      </w:r>
      <w:r>
        <w:rPr>
          <w:rFonts w:ascii="SimSun" w:hAnsi="SimSun" w:eastAsia="SimSun" w:cs="SimSun"/>
          <w:sz w:val="22"/>
          <w:szCs w:val="22"/>
          <w:spacing w:val="-10"/>
        </w:rPr>
        <w:t>行业在线进行时适用的规则，如金融、医疗、旅行和各种专业服务，以及作为</w:t>
      </w:r>
      <w:r>
        <w:rPr>
          <w:rFonts w:ascii="SimSun" w:hAnsi="SimSun" w:eastAsia="SimSun" w:cs="SimSun"/>
          <w:sz w:val="22"/>
          <w:szCs w:val="22"/>
        </w:rPr>
        <w:t xml:space="preserve"> </w:t>
      </w:r>
      <w:r>
        <w:rPr>
          <w:rFonts w:ascii="SimSun" w:hAnsi="SimSun" w:eastAsia="SimSun" w:cs="SimSun"/>
          <w:sz w:val="22"/>
          <w:szCs w:val="22"/>
          <w:spacing w:val="-8"/>
        </w:rPr>
        <w:t>中介而存在的互联网平台。第四类是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8"/>
        </w:rPr>
        <w:t>WTO </w:t>
      </w:r>
      <w:r>
        <w:rPr>
          <w:rFonts w:ascii="SimSun" w:hAnsi="SimSun" w:eastAsia="SimSun" w:cs="SimSun"/>
          <w:sz w:val="22"/>
          <w:szCs w:val="22"/>
          <w:spacing w:val="-8"/>
        </w:rPr>
        <w:t>数字</w:t>
      </w:r>
      <w:r>
        <w:rPr>
          <w:rFonts w:ascii="SimSun" w:hAnsi="SimSun" w:eastAsia="SimSun" w:cs="SimSun"/>
          <w:sz w:val="22"/>
          <w:szCs w:val="22"/>
          <w:spacing w:val="-9"/>
        </w:rPr>
        <w:t>内容产品适用的规则，此类产</w:t>
      </w:r>
      <w:r>
        <w:rPr>
          <w:rFonts w:ascii="SimSun" w:hAnsi="SimSun" w:eastAsia="SimSun" w:cs="SimSun"/>
          <w:sz w:val="22"/>
          <w:szCs w:val="22"/>
        </w:rPr>
        <w:t xml:space="preserve"> </w:t>
      </w:r>
      <w:r>
        <w:rPr>
          <w:rFonts w:ascii="SimSun" w:hAnsi="SimSun" w:eastAsia="SimSun" w:cs="SimSun"/>
          <w:sz w:val="22"/>
          <w:szCs w:val="22"/>
          <w:spacing w:val="-13"/>
        </w:rPr>
        <w:t>品目前属于服务还是产品存在争议，也是谈判中的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3"/>
        </w:rPr>
        <w:t>WTO</w:t>
      </w:r>
      <w:r>
        <w:rPr>
          <w:rFonts w:ascii="SimSun" w:hAnsi="SimSun" w:eastAsia="SimSun" w:cs="SimSun"/>
          <w:sz w:val="22"/>
          <w:szCs w:val="22"/>
          <w:spacing w:val="-14"/>
        </w:rPr>
        <w:t>《电子商务规则》主要</w:t>
      </w:r>
      <w:r>
        <w:rPr>
          <w:rFonts w:ascii="SimSun" w:hAnsi="SimSun" w:eastAsia="SimSun" w:cs="SimSun"/>
          <w:sz w:val="22"/>
          <w:szCs w:val="22"/>
        </w:rPr>
        <w:t xml:space="preserve"> </w:t>
      </w:r>
      <w:r>
        <w:rPr>
          <w:rFonts w:ascii="SimSun" w:hAnsi="SimSun" w:eastAsia="SimSun" w:cs="SimSun"/>
          <w:sz w:val="22"/>
          <w:szCs w:val="22"/>
          <w:spacing w:val="-9"/>
        </w:rPr>
        <w:t>适用对象。由于目前关于数据治理的主要争议在</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9"/>
        </w:rPr>
        <w:t>WTO</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9"/>
        </w:rPr>
        <w:t>基本通过举步维艰的电</w:t>
      </w:r>
      <w:r>
        <w:rPr>
          <w:rFonts w:ascii="SimSun" w:hAnsi="SimSun" w:eastAsia="SimSun" w:cs="SimSun"/>
          <w:sz w:val="22"/>
          <w:szCs w:val="22"/>
        </w:rPr>
        <w:t xml:space="preserve"> </w:t>
      </w:r>
      <w:r>
        <w:rPr>
          <w:rFonts w:ascii="SimSun" w:hAnsi="SimSun" w:eastAsia="SimSun" w:cs="SimSun"/>
          <w:sz w:val="22"/>
          <w:szCs w:val="22"/>
          <w:spacing w:val="-16"/>
        </w:rPr>
        <w:t>子商务谈判体现，在此对《电子商务规则》的发展情况简要介绍。</w:t>
      </w:r>
    </w:p>
    <w:p>
      <w:pPr>
        <w:ind w:left="320" w:firstLine="569"/>
        <w:spacing w:before="109" w:line="266" w:lineRule="auto"/>
        <w:rPr>
          <w:rFonts w:ascii="SimSun" w:hAnsi="SimSun" w:eastAsia="SimSun" w:cs="SimSun"/>
          <w:sz w:val="22"/>
          <w:szCs w:val="22"/>
        </w:rPr>
      </w:pPr>
      <w:r>
        <w:rPr>
          <w:rFonts w:ascii="SimSun" w:hAnsi="SimSun" w:eastAsia="SimSun" w:cs="SimSun"/>
          <w:sz w:val="22"/>
          <w:szCs w:val="22"/>
          <w:spacing w:val="-5"/>
        </w:rPr>
        <w:t>自1998年</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WTO </w:t>
      </w:r>
      <w:r>
        <w:rPr>
          <w:rFonts w:ascii="SimSun" w:hAnsi="SimSun" w:eastAsia="SimSun" w:cs="SimSun"/>
          <w:sz w:val="22"/>
          <w:szCs w:val="22"/>
          <w:spacing w:val="-5"/>
        </w:rPr>
        <w:t>第二届部长级会议通过《全球电子商务宣</w:t>
      </w:r>
      <w:r>
        <w:rPr>
          <w:rFonts w:ascii="SimSun" w:hAnsi="SimSun" w:eastAsia="SimSun" w:cs="SimSun"/>
          <w:sz w:val="22"/>
          <w:szCs w:val="22"/>
          <w:spacing w:val="-6"/>
        </w:rPr>
        <w:t>言》(以下简称 </w:t>
      </w:r>
      <w:r>
        <w:rPr>
          <w:rFonts w:ascii="SimSun" w:hAnsi="SimSun" w:eastAsia="SimSun" w:cs="SimSun"/>
          <w:sz w:val="22"/>
          <w:szCs w:val="22"/>
          <w:spacing w:val="-10"/>
        </w:rPr>
        <w:t>《电子商务宣言》)开始，</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0"/>
        </w:rPr>
        <w:t>WTO</w:t>
      </w:r>
      <w:r>
        <w:rPr>
          <w:rFonts w:ascii="Times New Roman" w:hAnsi="Times New Roman" w:eastAsia="Times New Roman" w:cs="Times New Roman"/>
          <w:sz w:val="22"/>
          <w:szCs w:val="22"/>
          <w:spacing w:val="47"/>
          <w:w w:val="101"/>
        </w:rPr>
        <w:t xml:space="preserve"> </w:t>
      </w:r>
      <w:r>
        <w:rPr>
          <w:rFonts w:ascii="SimSun" w:hAnsi="SimSun" w:eastAsia="SimSun" w:cs="SimSun"/>
          <w:sz w:val="22"/>
          <w:szCs w:val="22"/>
          <w:spacing w:val="-10"/>
        </w:rPr>
        <w:t>即启动了电子商务议题的讨论进程。同年，电</w:t>
      </w:r>
      <w:r>
        <w:rPr>
          <w:rFonts w:ascii="SimSun" w:hAnsi="SimSun" w:eastAsia="SimSun" w:cs="SimSun"/>
          <w:sz w:val="22"/>
          <w:szCs w:val="22"/>
        </w:rPr>
        <w:t xml:space="preserve">  </w:t>
      </w:r>
      <w:r>
        <w:rPr>
          <w:rFonts w:ascii="SimSun" w:hAnsi="SimSun" w:eastAsia="SimSun" w:cs="SimSun"/>
          <w:sz w:val="22"/>
          <w:szCs w:val="22"/>
        </w:rPr>
        <w:t>子商务工作项目启动，各方承诺对包括最惠国待遇</w:t>
      </w:r>
      <w:r>
        <w:rPr>
          <w:rFonts w:ascii="SimSun" w:hAnsi="SimSun" w:eastAsia="SimSun" w:cs="SimSun"/>
          <w:sz w:val="22"/>
          <w:szCs w:val="22"/>
          <w:spacing w:val="-1"/>
        </w:rPr>
        <w:t>、透明度、发展中国家参</w:t>
      </w:r>
      <w:r>
        <w:rPr>
          <w:rFonts w:ascii="SimSun" w:hAnsi="SimSun" w:eastAsia="SimSun" w:cs="SimSun"/>
          <w:sz w:val="22"/>
          <w:szCs w:val="22"/>
        </w:rPr>
        <w:t xml:space="preserve">  </w:t>
      </w:r>
      <w:r>
        <w:rPr>
          <w:rFonts w:ascii="SimSun" w:hAnsi="SimSun" w:eastAsia="SimSun" w:cs="SimSun"/>
          <w:sz w:val="22"/>
          <w:szCs w:val="22"/>
          <w:spacing w:val="-7"/>
        </w:rPr>
        <w:t>与、竞争、市场准入承诺、隐私和道德、国</w:t>
      </w:r>
      <w:r>
        <w:rPr>
          <w:rFonts w:ascii="SimSun" w:hAnsi="SimSun" w:eastAsia="SimSun" w:cs="SimSun"/>
          <w:sz w:val="22"/>
          <w:szCs w:val="22"/>
          <w:spacing w:val="-8"/>
        </w:rPr>
        <w:t>民待遇和关税等问题展开研究，并</w:t>
      </w:r>
      <w:r>
        <w:rPr>
          <w:rFonts w:ascii="SimSun" w:hAnsi="SimSun" w:eastAsia="SimSun" w:cs="SimSun"/>
          <w:sz w:val="22"/>
          <w:szCs w:val="22"/>
        </w:rPr>
        <w:t xml:space="preserve">  </w:t>
      </w:r>
      <w:r>
        <w:rPr>
          <w:rFonts w:ascii="SimSun" w:hAnsi="SimSun" w:eastAsia="SimSun" w:cs="SimSun"/>
          <w:sz w:val="22"/>
          <w:szCs w:val="22"/>
        </w:rPr>
        <w:t>提出电子商务工作项目也会审议与其有关的基础设施</w:t>
      </w:r>
      <w:r>
        <w:rPr>
          <w:rFonts w:ascii="SimSun" w:hAnsi="SimSun" w:eastAsia="SimSun" w:cs="SimSun"/>
          <w:sz w:val="22"/>
          <w:szCs w:val="22"/>
          <w:spacing w:val="-1"/>
        </w:rPr>
        <w:t>发展问题。尽管在发布</w:t>
      </w:r>
      <w:r>
        <w:rPr>
          <w:rFonts w:ascii="SimSun" w:hAnsi="SimSun" w:eastAsia="SimSun" w:cs="SimSun"/>
          <w:sz w:val="22"/>
          <w:szCs w:val="22"/>
        </w:rPr>
        <w:t xml:space="preserve">  </w:t>
      </w:r>
      <w:r>
        <w:rPr>
          <w:rFonts w:ascii="SimSun" w:hAnsi="SimSun" w:eastAsia="SimSun" w:cs="SimSun"/>
          <w:sz w:val="22"/>
          <w:szCs w:val="22"/>
          <w:spacing w:val="-7"/>
        </w:rPr>
        <w:t>《电子商务宣言》时，各方已明确对“电子传输</w:t>
      </w:r>
      <w:r>
        <w:rPr>
          <w:rFonts w:ascii="Times New Roman" w:hAnsi="Times New Roman" w:eastAsia="Times New Roman" w:cs="Times New Roman"/>
          <w:sz w:val="22"/>
          <w:szCs w:val="22"/>
          <w:spacing w:val="-7"/>
        </w:rPr>
        <w:t>(electron</w:t>
      </w:r>
      <w:r>
        <w:rPr>
          <w:rFonts w:ascii="Times New Roman" w:hAnsi="Times New Roman" w:eastAsia="Times New Roman" w:cs="Times New Roman"/>
          <w:sz w:val="22"/>
          <w:szCs w:val="22"/>
          <w:spacing w:val="-8"/>
        </w:rPr>
        <w:t>ic transmissions)”</w:t>
      </w:r>
      <w:r>
        <w:rPr>
          <w:rFonts w:ascii="SimSun" w:hAnsi="SimSun" w:eastAsia="SimSun" w:cs="SimSun"/>
          <w:sz w:val="22"/>
          <w:szCs w:val="22"/>
          <w:spacing w:val="-8"/>
        </w:rPr>
        <w:t>要推动 </w:t>
      </w:r>
      <w:r>
        <w:rPr>
          <w:rFonts w:ascii="SimSun" w:hAnsi="SimSun" w:eastAsia="SimSun" w:cs="SimSun"/>
          <w:sz w:val="22"/>
          <w:szCs w:val="22"/>
          <w:spacing w:val="-7"/>
        </w:rPr>
        <w:t>免征关税，但目前一些国家已经发生了立场动摇，比如南非和印度即认为国际</w:t>
      </w:r>
      <w:r>
        <w:rPr>
          <w:rFonts w:ascii="SimSun" w:hAnsi="SimSun" w:eastAsia="SimSun" w:cs="SimSun"/>
          <w:sz w:val="22"/>
          <w:szCs w:val="22"/>
          <w:spacing w:val="3"/>
        </w:rPr>
        <w:t xml:space="preserve">  </w:t>
      </w:r>
      <w:r>
        <w:rPr>
          <w:rFonts w:ascii="SimSun" w:hAnsi="SimSun" w:eastAsia="SimSun" w:cs="SimSun"/>
          <w:sz w:val="22"/>
          <w:szCs w:val="22"/>
          <w:spacing w:val="-7"/>
        </w:rPr>
        <w:t>形势发生巨变，电子商务导致的发展中国家财产流失十分严重，已经超出发布</w:t>
      </w:r>
      <w:r>
        <w:rPr>
          <w:rFonts w:ascii="SimSun" w:hAnsi="SimSun" w:eastAsia="SimSun" w:cs="SimSun"/>
          <w:sz w:val="22"/>
          <w:szCs w:val="22"/>
          <w:spacing w:val="3"/>
        </w:rPr>
        <w:t xml:space="preserve">  </w:t>
      </w:r>
      <w:r>
        <w:rPr>
          <w:rFonts w:ascii="SimSun" w:hAnsi="SimSun" w:eastAsia="SimSun" w:cs="SimSun"/>
          <w:sz w:val="22"/>
          <w:szCs w:val="22"/>
          <w:spacing w:val="-7"/>
        </w:rPr>
        <w:t>宣言时的客观形势，因此应当允许成员国对电子商务征收关税。虽然这两个国</w:t>
      </w:r>
      <w:r>
        <w:rPr>
          <w:rFonts w:ascii="SimSun" w:hAnsi="SimSun" w:eastAsia="SimSun" w:cs="SimSun"/>
          <w:sz w:val="22"/>
          <w:szCs w:val="22"/>
          <w:spacing w:val="18"/>
        </w:rPr>
        <w:t xml:space="preserve"> </w:t>
      </w:r>
      <w:r>
        <w:rPr>
          <w:rFonts w:ascii="SimSun" w:hAnsi="SimSun" w:eastAsia="SimSun" w:cs="SimSun"/>
          <w:sz w:val="22"/>
          <w:szCs w:val="22"/>
          <w:spacing w:val="-7"/>
        </w:rPr>
        <w:t>家没有参加《电子商务规则》复边谈判，但其担忧也是目前谈判的主要阻碍所</w:t>
      </w:r>
      <w:r>
        <w:rPr>
          <w:rFonts w:ascii="SimSun" w:hAnsi="SimSun" w:eastAsia="SimSun" w:cs="SimSun"/>
          <w:sz w:val="22"/>
          <w:szCs w:val="22"/>
          <w:spacing w:val="2"/>
        </w:rPr>
        <w:t xml:space="preserve">  </w:t>
      </w:r>
      <w:r>
        <w:rPr>
          <w:rFonts w:ascii="SimSun" w:hAnsi="SimSun" w:eastAsia="SimSun" w:cs="SimSun"/>
          <w:sz w:val="22"/>
          <w:szCs w:val="22"/>
          <w:spacing w:val="6"/>
        </w:rPr>
        <w:t>在。在此后近20年的时间里，电子商务议题进展甚微，直至2017年第</w:t>
      </w:r>
      <w:r>
        <w:rPr>
          <w:rFonts w:ascii="SimSun" w:hAnsi="SimSun" w:eastAsia="SimSun" w:cs="SimSun"/>
          <w:sz w:val="22"/>
          <w:szCs w:val="22"/>
          <w:spacing w:val="5"/>
        </w:rPr>
        <w:t>11届 </w:t>
      </w:r>
      <w:r>
        <w:rPr>
          <w:rFonts w:ascii="SimSun" w:hAnsi="SimSun" w:eastAsia="SimSun" w:cs="SimSun"/>
          <w:sz w:val="22"/>
          <w:szCs w:val="22"/>
          <w:spacing w:val="-5"/>
        </w:rPr>
        <w:t>部长会议，各方才再次承诺恢复相关工作，并指导总理事会对相关</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5"/>
        </w:rPr>
        <w:t>WTO </w:t>
      </w:r>
      <w:r>
        <w:rPr>
          <w:rFonts w:ascii="SimSun" w:hAnsi="SimSun" w:eastAsia="SimSun" w:cs="SimSun"/>
          <w:sz w:val="22"/>
          <w:szCs w:val="22"/>
          <w:spacing w:val="-5"/>
        </w:rPr>
        <w:t>机构</w:t>
      </w:r>
      <w:r>
        <w:rPr>
          <w:rFonts w:ascii="SimSun" w:hAnsi="SimSun" w:eastAsia="SimSun" w:cs="SimSun"/>
          <w:sz w:val="22"/>
          <w:szCs w:val="22"/>
        </w:rPr>
        <w:t xml:space="preserve"> </w:t>
      </w:r>
      <w:r>
        <w:rPr>
          <w:rFonts w:ascii="SimSun" w:hAnsi="SimSun" w:eastAsia="SimSun" w:cs="SimSun"/>
          <w:sz w:val="22"/>
          <w:szCs w:val="22"/>
          <w:spacing w:val="-4"/>
        </w:rPr>
        <w:t>报告展开周期审议。这些机构包括</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4"/>
        </w:rPr>
        <w:t>WTO</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4"/>
        </w:rPr>
        <w:t>货物贸易理事会、服务贸易理事会、</w:t>
      </w:r>
      <w:r>
        <w:rPr>
          <w:rFonts w:ascii="SimSun" w:hAnsi="SimSun" w:eastAsia="SimSun" w:cs="SimSun"/>
          <w:sz w:val="22"/>
          <w:szCs w:val="22"/>
        </w:rPr>
        <w:t xml:space="preserve"> </w:t>
      </w:r>
      <w:r>
        <w:rPr>
          <w:rFonts w:ascii="Times New Roman" w:hAnsi="Times New Roman" w:eastAsia="Times New Roman" w:cs="Times New Roman"/>
          <w:sz w:val="22"/>
          <w:szCs w:val="22"/>
        </w:rPr>
        <w:t>TRIPs</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理事会以及贸易和发展委员会。而在2019年1月</w:t>
      </w:r>
      <w:r>
        <w:rPr>
          <w:rFonts w:ascii="SimSun" w:hAnsi="SimSun" w:eastAsia="SimSun" w:cs="SimSun"/>
          <w:sz w:val="22"/>
          <w:szCs w:val="22"/>
          <w:spacing w:val="2"/>
        </w:rPr>
        <w:t>，共76个</w:t>
      </w:r>
      <w:r>
        <w:rPr>
          <w:rFonts w:ascii="Times New Roman" w:hAnsi="Times New Roman" w:eastAsia="Times New Roman" w:cs="Times New Roman"/>
          <w:sz w:val="22"/>
          <w:szCs w:val="22"/>
        </w:rPr>
        <w:t>WTO</w:t>
      </w:r>
      <w:r>
        <w:rPr>
          <w:rFonts w:ascii="SimSun" w:hAnsi="SimSun" w:eastAsia="SimSun" w:cs="SimSun"/>
          <w:sz w:val="22"/>
          <w:szCs w:val="22"/>
          <w:spacing w:val="2"/>
        </w:rPr>
        <w:t>成员方 </w:t>
      </w:r>
      <w:r>
        <w:rPr>
          <w:rFonts w:ascii="SimSun" w:hAnsi="SimSun" w:eastAsia="SimSun" w:cs="SimSun"/>
          <w:sz w:val="22"/>
          <w:szCs w:val="22"/>
          <w:spacing w:val="-7"/>
        </w:rPr>
        <w:t>加入的《电子商务联合声明》正式启动了规则谈判工作。自此，包括中美欧在</w:t>
      </w:r>
      <w:r>
        <w:rPr>
          <w:rFonts w:ascii="SimSun" w:hAnsi="SimSun" w:eastAsia="SimSun" w:cs="SimSun"/>
          <w:sz w:val="22"/>
          <w:szCs w:val="22"/>
          <w:spacing w:val="4"/>
        </w:rPr>
        <w:t xml:space="preserve">  </w:t>
      </w:r>
      <w:r>
        <w:rPr>
          <w:rFonts w:ascii="SimSun" w:hAnsi="SimSun" w:eastAsia="SimSun" w:cs="SimSun"/>
          <w:sz w:val="22"/>
          <w:szCs w:val="22"/>
          <w:spacing w:val="-4"/>
        </w:rPr>
        <w:t>内的许多成员方都向</w:t>
      </w:r>
      <w:r>
        <w:rPr>
          <w:rFonts w:ascii="Times New Roman" w:hAnsi="Times New Roman" w:eastAsia="Times New Roman" w:cs="Times New Roman"/>
          <w:sz w:val="22"/>
          <w:szCs w:val="22"/>
          <w:spacing w:val="-4"/>
        </w:rPr>
        <w:t>WTO </w:t>
      </w:r>
      <w:r>
        <w:rPr>
          <w:rFonts w:ascii="SimSun" w:hAnsi="SimSun" w:eastAsia="SimSun" w:cs="SimSun"/>
          <w:sz w:val="22"/>
          <w:szCs w:val="22"/>
          <w:spacing w:val="-4"/>
        </w:rPr>
        <w:t>提供了有代表性的主张，并在审议时全面公开。由</w:t>
      </w:r>
      <w:r>
        <w:rPr>
          <w:rFonts w:ascii="SimSun" w:hAnsi="SimSun" w:eastAsia="SimSun" w:cs="SimSun"/>
          <w:sz w:val="22"/>
          <w:szCs w:val="22"/>
          <w:spacing w:val="4"/>
        </w:rPr>
        <w:t xml:space="preserve">  </w:t>
      </w:r>
      <w:r>
        <w:rPr>
          <w:rFonts w:ascii="SimSun" w:hAnsi="SimSun" w:eastAsia="SimSun" w:cs="SimSun"/>
          <w:sz w:val="22"/>
          <w:szCs w:val="22"/>
          <w:spacing w:val="-7"/>
        </w:rPr>
        <w:t>此可以发现，对于是否免税、“电子传输”定义、税收如何实施、电子商务的</w:t>
      </w:r>
      <w:r>
        <w:rPr>
          <w:rFonts w:ascii="SimSun" w:hAnsi="SimSun" w:eastAsia="SimSun" w:cs="SimSun"/>
          <w:sz w:val="22"/>
          <w:szCs w:val="22"/>
          <w:spacing w:val="6"/>
        </w:rPr>
        <w:t xml:space="preserve">  </w:t>
      </w:r>
      <w:r>
        <w:rPr>
          <w:rFonts w:ascii="SimSun" w:hAnsi="SimSun" w:eastAsia="SimSun" w:cs="SimSun"/>
          <w:sz w:val="22"/>
          <w:szCs w:val="22"/>
          <w:spacing w:val="-4"/>
        </w:rPr>
        <w:t>收益认定等问题各方还有不小的分歧。但对于应对垃圾邮件、促进电子交易、</w:t>
      </w:r>
      <w:r>
        <w:rPr>
          <w:rFonts w:ascii="SimSun" w:hAnsi="SimSun" w:eastAsia="SimSun" w:cs="SimSun"/>
          <w:sz w:val="22"/>
          <w:szCs w:val="22"/>
          <w:spacing w:val="4"/>
        </w:rPr>
        <w:t xml:space="preserve"> </w:t>
      </w:r>
      <w:r>
        <w:rPr>
          <w:rFonts w:ascii="SimSun" w:hAnsi="SimSun" w:eastAsia="SimSun" w:cs="SimSun"/>
          <w:sz w:val="22"/>
          <w:szCs w:val="22"/>
          <w:spacing w:val="9"/>
        </w:rPr>
        <w:t>保障电子合同效力等问题各方态度却趋于一致，进展明显。20</w:t>
      </w:r>
      <w:r>
        <w:rPr>
          <w:rFonts w:ascii="SimSun" w:hAnsi="SimSun" w:eastAsia="SimSun" w:cs="SimSun"/>
          <w:sz w:val="22"/>
          <w:szCs w:val="22"/>
          <w:spacing w:val="8"/>
        </w:rPr>
        <w:t>20年12月，</w:t>
      </w:r>
      <w:r>
        <w:rPr>
          <w:rFonts w:ascii="SimSun" w:hAnsi="SimSun" w:eastAsia="SimSun" w:cs="SimSun"/>
          <w:sz w:val="22"/>
          <w:szCs w:val="22"/>
        </w:rPr>
        <w:t xml:space="preserve"> </w:t>
      </w:r>
      <w:r>
        <w:rPr>
          <w:rFonts w:ascii="Times New Roman" w:hAnsi="Times New Roman" w:eastAsia="Times New Roman" w:cs="Times New Roman"/>
          <w:sz w:val="22"/>
          <w:szCs w:val="22"/>
        </w:rPr>
        <w:t>WTO</w:t>
      </w:r>
      <w:r>
        <w:rPr>
          <w:rFonts w:ascii="SimSun" w:hAnsi="SimSun" w:eastAsia="SimSun" w:cs="SimSun"/>
          <w:sz w:val="22"/>
          <w:szCs w:val="22"/>
          <w:spacing w:val="2"/>
        </w:rPr>
        <w:t>官网显示86个参与谈判的成员方已形成一</w:t>
      </w:r>
      <w:r>
        <w:rPr>
          <w:rFonts w:ascii="SimSun" w:hAnsi="SimSun" w:eastAsia="SimSun" w:cs="SimSun"/>
          <w:sz w:val="22"/>
          <w:szCs w:val="22"/>
          <w:spacing w:val="1"/>
        </w:rPr>
        <w:t>份规则草案</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INF</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ECOM</w:t>
      </w:r>
      <w:r>
        <w:rPr>
          <w:rFonts w:ascii="Times New Roman" w:hAnsi="Times New Roman" w:eastAsia="Times New Roman" w:cs="Times New Roman"/>
          <w:sz w:val="22"/>
          <w:szCs w:val="22"/>
          <w:spacing w:val="1"/>
        </w:rPr>
        <w:t>/62),    </w:t>
      </w:r>
      <w:r>
        <w:rPr>
          <w:rFonts w:ascii="SimSun" w:hAnsi="SimSun" w:eastAsia="SimSun" w:cs="SimSun"/>
          <w:sz w:val="22"/>
          <w:szCs w:val="22"/>
          <w:spacing w:val="-6"/>
        </w:rPr>
        <w:t>但目前限于内部传阅。①从非官方渠道流露的版本来看，这份草案对网络基础</w:t>
      </w:r>
    </w:p>
    <w:p>
      <w:pPr>
        <w:pStyle w:val="BodyText"/>
        <w:spacing w:line="281" w:lineRule="auto"/>
        <w:rPr/>
      </w:pPr>
      <w:r/>
    </w:p>
    <w:p>
      <w:pPr>
        <w:pStyle w:val="BodyText"/>
        <w:spacing w:line="282" w:lineRule="auto"/>
        <w:rPr/>
      </w:pPr>
      <w:r/>
    </w:p>
    <w:p>
      <w:pPr>
        <w:pStyle w:val="BodyText"/>
        <w:spacing w:line="282" w:lineRule="auto"/>
        <w:rPr/>
      </w:pPr>
      <w:r/>
    </w:p>
    <w:p>
      <w:pPr>
        <w:ind w:left="769"/>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3"/>
        </w:rPr>
        <w:t xml:space="preserve">  </w:t>
      </w:r>
      <w:r>
        <w:rPr>
          <w:rFonts w:ascii="Times New Roman" w:hAnsi="Times New Roman" w:eastAsia="Times New Roman" w:cs="Times New Roman"/>
          <w:sz w:val="16"/>
          <w:szCs w:val="16"/>
        </w:rPr>
        <w:t>Resulls          list-WTO          Documents          Online,</w:t>
      </w:r>
      <w:hyperlink w:history="true" r:id="rId792">
        <w:r>
          <w:rPr>
            <w:rFonts w:ascii="Times New Roman" w:hAnsi="Times New Roman" w:eastAsia="Times New Roman" w:cs="Times New Roman"/>
            <w:sz w:val="16"/>
            <w:szCs w:val="16"/>
          </w:rPr>
          <w:t>https://docs.wto.org/dol2fe/Pages/FE</w:t>
        </w:r>
      </w:hyperlink>
      <w:r>
        <w:rPr>
          <w:rFonts w:ascii="Times New Roman" w:hAnsi="Times New Roman" w:eastAsia="Times New Roman" w:cs="Times New Roman"/>
          <w:sz w:val="16"/>
          <w:szCs w:val="16"/>
        </w:rPr>
        <w:t>_Search/</w:t>
      </w:r>
    </w:p>
    <w:p>
      <w:pPr>
        <w:spacing w:line="82" w:lineRule="exact"/>
        <w:rPr/>
      </w:pPr>
      <w:r/>
    </w:p>
    <w:p>
      <w:pPr>
        <w:spacing w:line="82" w:lineRule="exact"/>
        <w:sectPr>
          <w:pgSz w:w="8490" w:h="13160"/>
          <w:pgMar w:top="400" w:right="249" w:bottom="400" w:left="570" w:header="0" w:footer="0" w:gutter="0"/>
          <w:cols w:equalWidth="0" w:num="1">
            <w:col w:w="7671" w:space="0"/>
          </w:cols>
        </w:sectPr>
        <w:rPr/>
      </w:pPr>
    </w:p>
    <w:p>
      <w:pPr>
        <w:ind w:left="430" w:right="138"/>
        <w:spacing w:before="32" w:line="28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FE</w:t>
      </w:r>
      <w:r>
        <w:rPr>
          <w:rFonts w:ascii="Times New Roman" w:hAnsi="Times New Roman" w:eastAsia="Times New Roman" w:cs="Times New Roman"/>
          <w:sz w:val="16"/>
          <w:szCs w:val="16"/>
          <w:u w:val="single" w:color="auto"/>
        </w:rPr>
        <w:t xml:space="preserve">  </w:t>
      </w:r>
      <w:r>
        <w:rPr>
          <w:rFonts w:ascii="Times New Roman" w:hAnsi="Times New Roman" w:eastAsia="Times New Roman" w:cs="Times New Roman"/>
          <w:sz w:val="16"/>
          <w:szCs w:val="16"/>
        </w:rPr>
        <w:t>S</w:t>
      </w:r>
      <w:r>
        <w:rPr>
          <w:rFonts w:ascii="Times New Roman" w:hAnsi="Times New Roman" w:eastAsia="Times New Roman" w:cs="Times New Roman"/>
          <w:sz w:val="16"/>
          <w:szCs w:val="16"/>
          <w:u w:val="single" w:color="auto"/>
        </w:rPr>
        <w:t xml:space="preserve">  </w:t>
      </w:r>
      <w:r>
        <w:rPr>
          <w:rFonts w:ascii="Times New Roman" w:hAnsi="Times New Roman" w:eastAsia="Times New Roman" w:cs="Times New Roman"/>
          <w:sz w:val="16"/>
          <w:szCs w:val="16"/>
        </w:rPr>
        <w:t>S006.aspx?Language           =ENGLISH</w:t>
      </w:r>
      <w:r>
        <w:rPr>
          <w:rFonts w:ascii="Times New Roman" w:hAnsi="Times New Roman" w:eastAsia="Times New Roman" w:cs="Times New Roman"/>
          <w:sz w:val="16"/>
          <w:szCs w:val="16"/>
          <w:spacing w:val="-1"/>
        </w:rPr>
        <w:t>&amp;SourcePage=FE_B_009&amp;Context</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Cat&amp;Query        =%40Symbol%3DINF%2FECOM%2F         *&amp;DisplayContext    </w:t>
      </w:r>
      <w:r>
        <w:rPr>
          <w:rFonts w:ascii="Times New Roman" w:hAnsi="Times New Roman" w:eastAsia="Times New Roman" w:cs="Times New Roman"/>
          <w:sz w:val="16"/>
          <w:szCs w:val="16"/>
        </w:rPr>
        <w:t>UIChanged</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true</w:t>
      </w:r>
      <w:r>
        <w:rPr>
          <w:rFonts w:ascii="Times New Roman" w:hAnsi="Times New Roman" w:eastAsia="Times New Roman" w:cs="Times New Roman"/>
          <w:sz w:val="16"/>
          <w:szCs w:val="16"/>
          <w:spacing w:val="1"/>
        </w:rPr>
        <w:t>#,</w:t>
      </w:r>
      <w:r>
        <w:rPr>
          <w:rFonts w:ascii="Times New Roman" w:hAnsi="Times New Roman" w:eastAsia="Times New Roman" w:cs="Times New Roman"/>
          <w:sz w:val="16"/>
          <w:szCs w:val="16"/>
        </w:rPr>
        <w:t>visited</w:t>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rPr>
        <w:t>on</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Mar</w:t>
      </w:r>
      <w:r>
        <w:rPr>
          <w:rFonts w:ascii="Times New Roman" w:hAnsi="Times New Roman" w:eastAsia="Times New Roman" w:cs="Times New Roman"/>
          <w:sz w:val="16"/>
          <w:szCs w:val="16"/>
          <w:spacing w:val="1"/>
        </w:rPr>
        <w:t>.13,2021.</w:t>
      </w:r>
    </w:p>
    <w:p>
      <w:pPr>
        <w:pStyle w:val="BodyText"/>
        <w:spacing w:line="14" w:lineRule="auto"/>
        <w:rPr>
          <w:sz w:val="2"/>
        </w:rPr>
      </w:pPr>
      <w:r>
        <w:rPr>
          <w:sz w:val="2"/>
          <w:szCs w:val="2"/>
        </w:rPr>
        <w:br w:type="column"/>
      </w:r>
    </w:p>
    <w:p>
      <w:pPr>
        <w:ind w:right="107" w:firstLine="183"/>
        <w:spacing w:before="27" w:line="26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=Script&amp;DataSource=</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=popup</w:t>
      </w:r>
      <w:r>
        <w:rPr>
          <w:rFonts w:ascii="Times New Roman" w:hAnsi="Times New Roman" w:eastAsia="Times New Roman" w:cs="Times New Roman"/>
          <w:sz w:val="16"/>
          <w:szCs w:val="16"/>
          <w:spacing w:val="4"/>
        </w:rPr>
        <w:t xml:space="preserve">        </w:t>
      </w:r>
      <w:r>
        <w:rPr>
          <w:rFonts w:ascii="Times New Roman" w:hAnsi="Times New Roman" w:eastAsia="Times New Roman" w:cs="Times New Roman"/>
          <w:sz w:val="16"/>
          <w:szCs w:val="16"/>
          <w:spacing w:val="-1"/>
        </w:rPr>
        <w:t>&amp;language</w:t>
      </w:r>
    </w:p>
    <w:p>
      <w:pPr>
        <w:spacing w:line="266" w:lineRule="auto"/>
        <w:sectPr>
          <w:type w:val="continuous"/>
          <w:pgSz w:w="8490" w:h="13160"/>
          <w:pgMar w:top="400" w:right="249" w:bottom="400" w:left="570" w:header="0" w:footer="0" w:gutter="0"/>
          <w:cols w:equalWidth="0" w:num="2">
            <w:col w:w="5851" w:space="100"/>
            <w:col w:w="1720" w:space="0"/>
          </w:cols>
        </w:sectPr>
        <w:rPr>
          <w:rFonts w:ascii="Times New Roman" w:hAnsi="Times New Roman" w:eastAsia="Times New Roman" w:cs="Times New Roman"/>
          <w:sz w:val="16"/>
          <w:szCs w:val="16"/>
        </w:rPr>
      </w:pPr>
    </w:p>
    <w:p>
      <w:pPr>
        <w:ind w:left="4689"/>
        <w:spacing w:before="199"/>
        <w:rPr>
          <w:sz w:val="16"/>
          <w:szCs w:val="16"/>
        </w:rPr>
      </w:pPr>
      <w:r>
        <w:drawing>
          <wp:anchor distT="0" distB="0" distL="0" distR="0" simplePos="0" relativeHeight="253291520" behindDoc="0" locked="0" layoutInCell="0" allowOverlap="1">
            <wp:simplePos x="0" y="0"/>
            <wp:positionH relativeFrom="page">
              <wp:posOffset>476253</wp:posOffset>
            </wp:positionH>
            <wp:positionV relativeFrom="page">
              <wp:posOffset>6959562</wp:posOffset>
            </wp:positionV>
            <wp:extent cx="1155701" cy="6424"/>
            <wp:effectExtent l="0" t="0" r="0" b="0"/>
            <wp:wrapNone/>
            <wp:docPr id="1384" name="IM 1384"/>
            <wp:cNvGraphicFramePr/>
            <a:graphic>
              <a:graphicData uri="http://schemas.openxmlformats.org/drawingml/2006/picture">
                <pic:pic>
                  <pic:nvPicPr>
                    <pic:cNvPr id="1384" name="IM 1384"/>
                    <pic:cNvPicPr/>
                  </pic:nvPicPr>
                  <pic:blipFill>
                    <a:blip r:embed="rId793"/>
                    <a:stretch>
                      <a:fillRect/>
                    </a:stretch>
                  </pic:blipFill>
                  <pic:spPr>
                    <a:xfrm rot="0">
                      <a:off x="0" y="0"/>
                      <a:ext cx="1155701" cy="6424"/>
                    </a:xfrm>
                    <a:prstGeom prst="rect">
                      <a:avLst/>
                    </a:prstGeom>
                  </pic:spPr>
                </pic:pic>
              </a:graphicData>
            </a:graphic>
          </wp:anchor>
        </w:drawing>
      </w:r>
      <w:r>
        <w:pict>
          <v:shape id="_x0000_s894" style="position:absolute;margin-left:362.499pt;margin-top:13.3582pt;mso-position-vertical-relative:text;mso-position-horizontal-relative:text;width:13.55pt;height:7.6pt;z-index:25329049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521</w:t>
                  </w:r>
                </w:p>
              </w:txbxContent>
            </v:textbox>
          </v:shape>
        </w:pict>
      </w:r>
      <w:r>
        <w:rPr>
          <w:rFonts w:ascii="SimSun" w:hAnsi="SimSun" w:eastAsia="SimSun" w:cs="SimSun"/>
          <w:sz w:val="16"/>
          <w:szCs w:val="16"/>
          <w:spacing w:val="-2"/>
        </w:rPr>
        <w:t>二、国际数据治理规则的发展状况</w:t>
      </w:r>
      <w:r>
        <w:rPr>
          <w:rFonts w:ascii="SimSun" w:hAnsi="SimSun" w:eastAsia="SimSun" w:cs="SimSun"/>
          <w:sz w:val="16"/>
          <w:szCs w:val="16"/>
          <w:spacing w:val="29"/>
        </w:rPr>
        <w:t xml:space="preserve"> </w:t>
      </w:r>
      <w:r>
        <w:rPr>
          <w:sz w:val="16"/>
          <w:szCs w:val="16"/>
          <w:position w:val="-4"/>
        </w:rPr>
        <w:drawing>
          <wp:inline distT="0" distB="0" distL="0" distR="0">
            <wp:extent cx="6361" cy="266754"/>
            <wp:effectExtent l="0" t="0" r="0" b="0"/>
            <wp:docPr id="1386" name="IM 1386"/>
            <wp:cNvGraphicFramePr/>
            <a:graphic>
              <a:graphicData uri="http://schemas.openxmlformats.org/drawingml/2006/picture">
                <pic:pic>
                  <pic:nvPicPr>
                    <pic:cNvPr id="1386" name="IM 1386"/>
                    <pic:cNvPicPr/>
                  </pic:nvPicPr>
                  <pic:blipFill>
                    <a:blip r:embed="rId794"/>
                    <a:stretch>
                      <a:fillRect/>
                    </a:stretch>
                  </pic:blipFill>
                  <pic:spPr>
                    <a:xfrm rot="0">
                      <a:off x="0" y="0"/>
                      <a:ext cx="6361" cy="266754"/>
                    </a:xfrm>
                    <a:prstGeom prst="rect">
                      <a:avLst/>
                    </a:prstGeom>
                  </pic:spPr>
                </pic:pic>
              </a:graphicData>
            </a:graphic>
          </wp:inline>
        </w:drawing>
      </w:r>
    </w:p>
    <w:p>
      <w:pPr>
        <w:pStyle w:val="BodyText"/>
        <w:spacing w:line="328" w:lineRule="auto"/>
        <w:rPr/>
      </w:pPr>
      <w:r/>
    </w:p>
    <w:p>
      <w:pPr>
        <w:ind w:right="265"/>
        <w:spacing w:before="69" w:line="279" w:lineRule="auto"/>
        <w:jc w:val="both"/>
        <w:rPr>
          <w:rFonts w:ascii="SimSun" w:hAnsi="SimSun" w:eastAsia="SimSun" w:cs="SimSun"/>
          <w:sz w:val="21"/>
          <w:szCs w:val="21"/>
        </w:rPr>
      </w:pPr>
      <w:r>
        <w:rPr>
          <w:rFonts w:ascii="SimSun" w:hAnsi="SimSun" w:eastAsia="SimSun" w:cs="SimSun"/>
          <w:sz w:val="21"/>
          <w:szCs w:val="21"/>
        </w:rPr>
        <w:t>设施、信息跨境流动、电信行业准入等数据治理相关问题都有广泛涉及。①由 </w:t>
      </w:r>
      <w:r>
        <w:rPr>
          <w:rFonts w:ascii="SimSun" w:hAnsi="SimSun" w:eastAsia="SimSun" w:cs="SimSun"/>
          <w:sz w:val="21"/>
          <w:szCs w:val="21"/>
          <w:spacing w:val="3"/>
        </w:rPr>
        <w:t>于电子商务议题谈判与当前各国对数据商业利用的监管和</w:t>
      </w:r>
      <w:r>
        <w:rPr>
          <w:rFonts w:ascii="SimSun" w:hAnsi="SimSun" w:eastAsia="SimSun" w:cs="SimSun"/>
          <w:sz w:val="21"/>
          <w:szCs w:val="21"/>
          <w:spacing w:val="2"/>
        </w:rPr>
        <w:t>财税政策联系密切，</w:t>
      </w:r>
      <w:r>
        <w:rPr>
          <w:rFonts w:ascii="SimSun" w:hAnsi="SimSun" w:eastAsia="SimSun" w:cs="SimSun"/>
          <w:sz w:val="21"/>
          <w:szCs w:val="21"/>
        </w:rPr>
        <w:t xml:space="preserve"> </w:t>
      </w:r>
      <w:r>
        <w:rPr>
          <w:rFonts w:ascii="SimSun" w:hAnsi="SimSun" w:eastAsia="SimSun" w:cs="SimSun"/>
          <w:sz w:val="21"/>
          <w:szCs w:val="21"/>
          <w:spacing w:val="-3"/>
        </w:rPr>
        <w:t>因此值得关注数据治理领域的学者密切跟踪。</w:t>
      </w:r>
    </w:p>
    <w:p>
      <w:pPr>
        <w:ind w:left="433"/>
        <w:spacing w:before="246" w:line="221" w:lineRule="auto"/>
        <w:rPr>
          <w:rFonts w:ascii="SimHei" w:hAnsi="SimHei" w:eastAsia="SimHei" w:cs="SimHei"/>
          <w:sz w:val="25"/>
          <w:szCs w:val="25"/>
        </w:rPr>
      </w:pPr>
      <w:r>
        <w:rPr>
          <w:rFonts w:ascii="SimHei" w:hAnsi="SimHei" w:eastAsia="SimHei" w:cs="SimHei"/>
          <w:sz w:val="25"/>
          <w:szCs w:val="25"/>
          <w:b/>
          <w:bCs/>
          <w:spacing w:val="-10"/>
        </w:rPr>
        <w:t>(二)区域和诸边层面的发展</w:t>
      </w:r>
    </w:p>
    <w:p>
      <w:pPr>
        <w:ind w:right="374" w:firstLine="430"/>
        <w:spacing w:before="245" w:line="267" w:lineRule="auto"/>
        <w:rPr>
          <w:rFonts w:ascii="SimSun" w:hAnsi="SimSun" w:eastAsia="SimSun" w:cs="SimSun"/>
          <w:sz w:val="21"/>
          <w:szCs w:val="21"/>
        </w:rPr>
      </w:pPr>
      <w:r>
        <w:rPr>
          <w:rFonts w:ascii="SimSun" w:hAnsi="SimSun" w:eastAsia="SimSun" w:cs="SimSun"/>
          <w:sz w:val="21"/>
          <w:szCs w:val="21"/>
          <w:spacing w:val="-1"/>
        </w:rPr>
        <w:t>区域层面的数据治理规则发展更为突出，这体现了当前由共同全球化向利</w:t>
      </w:r>
      <w:r>
        <w:rPr>
          <w:rFonts w:ascii="SimSun" w:hAnsi="SimSun" w:eastAsia="SimSun" w:cs="SimSun"/>
          <w:sz w:val="21"/>
          <w:szCs w:val="21"/>
          <w:spacing w:val="7"/>
        </w:rPr>
        <w:t xml:space="preserve"> </w:t>
      </w:r>
      <w:r>
        <w:rPr>
          <w:rFonts w:ascii="SimSun" w:hAnsi="SimSun" w:eastAsia="SimSun" w:cs="SimSun"/>
          <w:sz w:val="21"/>
          <w:szCs w:val="21"/>
          <w:spacing w:val="-1"/>
        </w:rPr>
        <w:t>益追求接近者之间全球化转变的趋势。以下择其有代表性</w:t>
      </w:r>
      <w:r>
        <w:rPr>
          <w:rFonts w:ascii="SimSun" w:hAnsi="SimSun" w:eastAsia="SimSun" w:cs="SimSun"/>
          <w:sz w:val="21"/>
          <w:szCs w:val="21"/>
          <w:spacing w:val="-2"/>
        </w:rPr>
        <w:t>的进程作以介绍。</w:t>
      </w:r>
    </w:p>
    <w:p>
      <w:pPr>
        <w:ind w:left="433"/>
        <w:spacing w:before="87" w:line="221" w:lineRule="auto"/>
        <w:outlineLvl w:val="1"/>
        <w:rPr>
          <w:rFonts w:ascii="SimHei" w:hAnsi="SimHei" w:eastAsia="SimHei" w:cs="SimHei"/>
          <w:sz w:val="21"/>
          <w:szCs w:val="21"/>
        </w:rPr>
      </w:pPr>
      <w:r>
        <w:rPr>
          <w:rFonts w:ascii="SimHei" w:hAnsi="SimHei" w:eastAsia="SimHei" w:cs="SimHei"/>
          <w:sz w:val="21"/>
          <w:szCs w:val="21"/>
          <w:b/>
          <w:bCs/>
          <w:spacing w:val="1"/>
        </w:rPr>
        <w:t>1.欧洲和欧盟地区的政策发展</w:t>
      </w:r>
    </w:p>
    <w:p>
      <w:pPr>
        <w:ind w:left="430"/>
        <w:spacing w:before="124" w:line="219" w:lineRule="auto"/>
        <w:rPr>
          <w:rFonts w:ascii="SimSun" w:hAnsi="SimSun" w:eastAsia="SimSun" w:cs="SimSun"/>
          <w:sz w:val="21"/>
          <w:szCs w:val="21"/>
        </w:rPr>
      </w:pPr>
      <w:r>
        <w:rPr>
          <w:rFonts w:ascii="SimSun" w:hAnsi="SimSun" w:eastAsia="SimSun" w:cs="SimSun"/>
          <w:sz w:val="21"/>
          <w:szCs w:val="21"/>
          <w:spacing w:val="-2"/>
        </w:rPr>
        <w:t>(1)欧洲《关于个人数据自动化处理的个体保护</w:t>
      </w:r>
      <w:r>
        <w:rPr>
          <w:rFonts w:ascii="SimSun" w:hAnsi="SimSun" w:eastAsia="SimSun" w:cs="SimSun"/>
          <w:sz w:val="21"/>
          <w:szCs w:val="21"/>
          <w:spacing w:val="-3"/>
        </w:rPr>
        <w:t>公约》</w:t>
      </w:r>
    </w:p>
    <w:p>
      <w:pPr>
        <w:ind w:right="343" w:firstLine="430"/>
        <w:spacing w:before="89" w:line="261" w:lineRule="auto"/>
        <w:rPr>
          <w:rFonts w:ascii="SimSun" w:hAnsi="SimSun" w:eastAsia="SimSun" w:cs="SimSun"/>
          <w:sz w:val="21"/>
          <w:szCs w:val="21"/>
        </w:rPr>
      </w:pPr>
      <w:r>
        <w:rPr>
          <w:rFonts w:ascii="SimSun" w:hAnsi="SimSun" w:eastAsia="SimSun" w:cs="SimSun"/>
          <w:sz w:val="21"/>
          <w:szCs w:val="21"/>
          <w:spacing w:val="-2"/>
        </w:rPr>
        <w:t>欧洲于1981</w:t>
      </w:r>
      <w:r>
        <w:rPr>
          <w:rFonts w:ascii="SimSun" w:hAnsi="SimSun" w:eastAsia="SimSun" w:cs="SimSun"/>
          <w:sz w:val="21"/>
          <w:szCs w:val="21"/>
          <w:spacing w:val="-31"/>
        </w:rPr>
        <w:t xml:space="preserve"> </w:t>
      </w:r>
      <w:r>
        <w:rPr>
          <w:rFonts w:ascii="SimSun" w:hAnsi="SimSun" w:eastAsia="SimSun" w:cs="SimSun"/>
          <w:sz w:val="21"/>
          <w:szCs w:val="21"/>
          <w:spacing w:val="-2"/>
        </w:rPr>
        <w:t>年即通过一项专门的数据治理公约《关于个人数据自动化处理</w:t>
      </w:r>
      <w:r>
        <w:rPr>
          <w:rFonts w:ascii="SimSun" w:hAnsi="SimSun" w:eastAsia="SimSun" w:cs="SimSun"/>
          <w:sz w:val="21"/>
          <w:szCs w:val="21"/>
        </w:rPr>
        <w:t xml:space="preserve"> </w:t>
      </w:r>
      <w:r>
        <w:rPr>
          <w:rFonts w:ascii="SimSun" w:hAnsi="SimSun" w:eastAsia="SimSun" w:cs="SimSun"/>
          <w:sz w:val="21"/>
          <w:szCs w:val="21"/>
          <w:spacing w:val="4"/>
        </w:rPr>
        <w:t>的个体保护公约》,又被称为第108号公约。</w:t>
      </w:r>
    </w:p>
    <w:p>
      <w:pPr>
        <w:ind w:right="285" w:firstLine="430"/>
        <w:spacing w:before="119" w:line="303" w:lineRule="auto"/>
        <w:rPr>
          <w:rFonts w:ascii="SimSun" w:hAnsi="SimSun" w:eastAsia="SimSun" w:cs="SimSun"/>
          <w:sz w:val="21"/>
          <w:szCs w:val="21"/>
        </w:rPr>
      </w:pPr>
      <w:r>
        <w:rPr>
          <w:rFonts w:ascii="SimSun" w:hAnsi="SimSun" w:eastAsia="SimSun" w:cs="SimSun"/>
          <w:sz w:val="21"/>
          <w:szCs w:val="21"/>
          <w:spacing w:val="3"/>
        </w:rPr>
        <w:t>不同于当下涉及数据保护的条约，第108号公约在总则部分只强调目的和</w:t>
      </w:r>
      <w:r>
        <w:rPr>
          <w:rFonts w:ascii="SimSun" w:hAnsi="SimSun" w:eastAsia="SimSun" w:cs="SimSun"/>
          <w:sz w:val="21"/>
          <w:szCs w:val="21"/>
          <w:spacing w:val="2"/>
        </w:rPr>
        <w:t xml:space="preserve"> </w:t>
      </w:r>
      <w:r>
        <w:rPr>
          <w:rFonts w:ascii="SimSun" w:hAnsi="SimSun" w:eastAsia="SimSun" w:cs="SimSun"/>
          <w:sz w:val="21"/>
          <w:szCs w:val="21"/>
        </w:rPr>
        <w:t>宗旨是维护个人隐私权与信息自由，不包含促进和维</w:t>
      </w:r>
      <w:r>
        <w:rPr>
          <w:rFonts w:ascii="SimSun" w:hAnsi="SimSun" w:eastAsia="SimSun" w:cs="SimSun"/>
          <w:sz w:val="21"/>
          <w:szCs w:val="21"/>
          <w:spacing w:val="-1"/>
        </w:rPr>
        <w:t>护数据自由流动。但若干 </w:t>
      </w:r>
      <w:r>
        <w:rPr>
          <w:rFonts w:ascii="SimSun" w:hAnsi="SimSun" w:eastAsia="SimSun" w:cs="SimSun"/>
          <w:sz w:val="21"/>
          <w:szCs w:val="21"/>
          <w:spacing w:val="3"/>
        </w:rPr>
        <w:t>条文可看出已在试图维系公共利益与个人权益平衡。</w:t>
      </w:r>
      <w:r>
        <w:rPr>
          <w:rFonts w:ascii="SimSun" w:hAnsi="SimSun" w:eastAsia="SimSun" w:cs="SimSun"/>
          <w:sz w:val="21"/>
          <w:szCs w:val="21"/>
          <w:spacing w:val="2"/>
        </w:rPr>
        <w:t>比如第9条提出可以公共 </w:t>
      </w:r>
      <w:r>
        <w:rPr>
          <w:rFonts w:ascii="SimSun" w:hAnsi="SimSun" w:eastAsia="SimSun" w:cs="SimSun"/>
          <w:sz w:val="21"/>
          <w:szCs w:val="21"/>
        </w:rPr>
        <w:t>安全、数据主体权利等理由克减个人数据权，</w:t>
      </w:r>
      <w:r>
        <w:rPr>
          <w:rFonts w:ascii="SimSun" w:hAnsi="SimSun" w:eastAsia="SimSun" w:cs="SimSun"/>
          <w:sz w:val="21"/>
          <w:szCs w:val="21"/>
          <w:spacing w:val="-1"/>
        </w:rPr>
        <w:t>但并未提出可以国家安全限制数</w:t>
      </w:r>
      <w:r>
        <w:rPr>
          <w:rFonts w:ascii="SimSun" w:hAnsi="SimSun" w:eastAsia="SimSun" w:cs="SimSun"/>
          <w:sz w:val="21"/>
          <w:szCs w:val="21"/>
        </w:rPr>
        <w:t xml:space="preserve">  </w:t>
      </w:r>
      <w:r>
        <w:rPr>
          <w:rFonts w:ascii="SimSun" w:hAnsi="SimSun" w:eastAsia="SimSun" w:cs="SimSun"/>
          <w:sz w:val="21"/>
          <w:szCs w:val="21"/>
        </w:rPr>
        <w:t>据自由跨境流动。限制数据跨境流动理由仅限于本国</w:t>
      </w:r>
      <w:r>
        <w:rPr>
          <w:rFonts w:ascii="SimSun" w:hAnsi="SimSun" w:eastAsia="SimSun" w:cs="SimSun"/>
          <w:sz w:val="21"/>
          <w:szCs w:val="21"/>
          <w:spacing w:val="-1"/>
        </w:rPr>
        <w:t>对特定数据传输的限制和 </w:t>
      </w:r>
      <w:r>
        <w:rPr>
          <w:rFonts w:ascii="SimSun" w:hAnsi="SimSun" w:eastAsia="SimSun" w:cs="SimSun"/>
          <w:sz w:val="21"/>
          <w:szCs w:val="21"/>
          <w:spacing w:val="2"/>
        </w:rPr>
        <w:t>以缔约国为中介向非缔约国传输数据进而规避作为数据发出地的缔约国立法。</w:t>
      </w:r>
    </w:p>
    <w:p>
      <w:pPr>
        <w:spacing w:line="218" w:lineRule="auto"/>
        <w:rPr>
          <w:rFonts w:ascii="SimSun" w:hAnsi="SimSun" w:eastAsia="SimSun" w:cs="SimSun"/>
          <w:sz w:val="21"/>
          <w:szCs w:val="21"/>
        </w:rPr>
      </w:pPr>
      <w:r>
        <w:rPr>
          <w:rFonts w:ascii="SimSun" w:hAnsi="SimSun" w:eastAsia="SimSun" w:cs="SimSun"/>
          <w:sz w:val="21"/>
          <w:szCs w:val="21"/>
          <w:spacing w:val="-2"/>
        </w:rPr>
        <w:t>其中第一种情形又可以数据接收国能提供同等水平保护而排除。</w:t>
      </w:r>
    </w:p>
    <w:p>
      <w:pPr>
        <w:ind w:right="337" w:firstLine="430"/>
        <w:spacing w:before="102" w:line="275" w:lineRule="auto"/>
        <w:rPr>
          <w:rFonts w:ascii="SimSun" w:hAnsi="SimSun" w:eastAsia="SimSun" w:cs="SimSun"/>
          <w:sz w:val="21"/>
          <w:szCs w:val="21"/>
        </w:rPr>
      </w:pPr>
      <w:r>
        <w:rPr>
          <w:rFonts w:ascii="SimSun" w:hAnsi="SimSun" w:eastAsia="SimSun" w:cs="SimSun"/>
          <w:sz w:val="21"/>
          <w:szCs w:val="21"/>
          <w:spacing w:val="3"/>
        </w:rPr>
        <w:t>此外第108号公约还对跨境数据治理协作予以规定。缔约国个人有权依据</w:t>
      </w:r>
      <w:r>
        <w:rPr>
          <w:rFonts w:ascii="SimSun" w:hAnsi="SimSun" w:eastAsia="SimSun" w:cs="SimSun"/>
          <w:sz w:val="21"/>
          <w:szCs w:val="21"/>
          <w:spacing w:val="17"/>
        </w:rPr>
        <w:t xml:space="preserve"> </w:t>
      </w:r>
      <w:r>
        <w:rPr>
          <w:rFonts w:ascii="SimSun" w:hAnsi="SimSun" w:eastAsia="SimSun" w:cs="SimSun"/>
          <w:sz w:val="21"/>
          <w:szCs w:val="21"/>
          <w:spacing w:val="6"/>
        </w:rPr>
        <w:t>公约第14条通过缔约方机构协调向其他缔约国请求协助。其他缔约国也可以</w:t>
      </w:r>
      <w:r>
        <w:rPr>
          <w:rFonts w:ascii="SimSun" w:hAnsi="SimSun" w:eastAsia="SimSun" w:cs="SimSun"/>
          <w:sz w:val="21"/>
          <w:szCs w:val="21"/>
          <w:spacing w:val="13"/>
        </w:rPr>
        <w:t xml:space="preserve"> </w:t>
      </w:r>
      <w:r>
        <w:rPr>
          <w:rFonts w:ascii="SimSun" w:hAnsi="SimSun" w:eastAsia="SimSun" w:cs="SimSun"/>
          <w:sz w:val="21"/>
          <w:szCs w:val="21"/>
          <w:spacing w:val="-3"/>
        </w:rPr>
        <w:t>主权、安全、机构不适格等理由拒绝。</w:t>
      </w:r>
    </w:p>
    <w:p>
      <w:pPr>
        <w:ind w:right="265" w:firstLine="430"/>
        <w:spacing w:before="95" w:line="285" w:lineRule="auto"/>
        <w:rPr>
          <w:rFonts w:ascii="SimSun" w:hAnsi="SimSun" w:eastAsia="SimSun" w:cs="SimSun"/>
          <w:sz w:val="21"/>
          <w:szCs w:val="21"/>
        </w:rPr>
      </w:pPr>
      <w:r>
        <w:rPr>
          <w:rFonts w:ascii="SimSun" w:hAnsi="SimSun" w:eastAsia="SimSun" w:cs="SimSun"/>
          <w:sz w:val="21"/>
          <w:szCs w:val="21"/>
          <w:spacing w:val="-1"/>
        </w:rPr>
        <w:t>总体上，由于确立了数据收集的合目的、准确必要和数据主体更正删除权</w:t>
      </w:r>
      <w:r>
        <w:rPr>
          <w:rFonts w:ascii="SimSun" w:hAnsi="SimSun" w:eastAsia="SimSun" w:cs="SimSun"/>
          <w:sz w:val="21"/>
          <w:szCs w:val="21"/>
          <w:spacing w:val="8"/>
        </w:rPr>
        <w:t xml:space="preserve">  </w:t>
      </w:r>
      <w:r>
        <w:rPr>
          <w:rFonts w:ascii="SimSun" w:hAnsi="SimSun" w:eastAsia="SimSun" w:cs="SimSun"/>
          <w:sz w:val="21"/>
          <w:szCs w:val="21"/>
          <w:spacing w:val="3"/>
        </w:rPr>
        <w:t>等基本规则，提出数据跨境流动协调机制初步构想，因此该</w:t>
      </w:r>
      <w:r>
        <w:rPr>
          <w:rFonts w:ascii="SimSun" w:hAnsi="SimSun" w:eastAsia="SimSun" w:cs="SimSun"/>
          <w:sz w:val="21"/>
          <w:szCs w:val="21"/>
          <w:spacing w:val="2"/>
        </w:rPr>
        <w:t>公约是划时代的，</w:t>
      </w:r>
      <w:r>
        <w:rPr>
          <w:rFonts w:ascii="SimSun" w:hAnsi="SimSun" w:eastAsia="SimSun" w:cs="SimSun"/>
          <w:sz w:val="21"/>
          <w:szCs w:val="21"/>
        </w:rPr>
        <w:t xml:space="preserve"> </w:t>
      </w:r>
      <w:r>
        <w:rPr>
          <w:rFonts w:ascii="SimSun" w:hAnsi="SimSun" w:eastAsia="SimSun" w:cs="SimSun"/>
          <w:sz w:val="21"/>
          <w:szCs w:val="21"/>
          <w:spacing w:val="-2"/>
        </w:rPr>
        <w:t>对后续《欧盟数据保护指令》和</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GDPR</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2"/>
        </w:rPr>
        <w:t>产生很大影响。该公约生效后历经多次</w:t>
      </w:r>
      <w:r>
        <w:rPr>
          <w:rFonts w:ascii="SimSun" w:hAnsi="SimSun" w:eastAsia="SimSun" w:cs="SimSun"/>
          <w:sz w:val="21"/>
          <w:szCs w:val="21"/>
        </w:rPr>
        <w:t xml:space="preserve">  </w:t>
      </w:r>
      <w:r>
        <w:rPr>
          <w:rFonts w:ascii="SimSun" w:hAnsi="SimSun" w:eastAsia="SimSun" w:cs="SimSun"/>
          <w:sz w:val="21"/>
          <w:szCs w:val="21"/>
          <w:spacing w:val="6"/>
        </w:rPr>
        <w:t>修改，成员国不断扩大，目前已有55国批准，适用范围已从欧洲扩大到阿根</w:t>
      </w:r>
      <w:r>
        <w:rPr>
          <w:rFonts w:ascii="SimSun" w:hAnsi="SimSun" w:eastAsia="SimSun" w:cs="SimSun"/>
          <w:sz w:val="21"/>
          <w:szCs w:val="21"/>
          <w:spacing w:val="1"/>
        </w:rPr>
        <w:t xml:space="preserve">  </w:t>
      </w:r>
      <w:r>
        <w:rPr>
          <w:rFonts w:ascii="SimSun" w:hAnsi="SimSun" w:eastAsia="SimSun" w:cs="SimSun"/>
          <w:sz w:val="21"/>
          <w:szCs w:val="21"/>
        </w:rPr>
        <w:t>廷、佛得角、毛里求斯、墨西哥、摩洛哥、塞内加</w:t>
      </w:r>
      <w:r>
        <w:rPr>
          <w:rFonts w:ascii="SimSun" w:hAnsi="SimSun" w:eastAsia="SimSun" w:cs="SimSun"/>
          <w:sz w:val="21"/>
          <w:szCs w:val="21"/>
          <w:spacing w:val="-1"/>
        </w:rPr>
        <w:t>尔、突尼斯和乌拉圭等非欧</w:t>
      </w:r>
      <w:r>
        <w:rPr>
          <w:rFonts w:ascii="SimSun" w:hAnsi="SimSun" w:eastAsia="SimSun" w:cs="SimSun"/>
          <w:sz w:val="21"/>
          <w:szCs w:val="21"/>
        </w:rPr>
        <w:t xml:space="preserve">  </w:t>
      </w:r>
      <w:r>
        <w:rPr>
          <w:rFonts w:ascii="SimSun" w:hAnsi="SimSun" w:eastAsia="SimSun" w:cs="SimSun"/>
          <w:sz w:val="21"/>
          <w:szCs w:val="21"/>
          <w:spacing w:val="2"/>
        </w:rPr>
        <w:t>国家。因此在新时代，第108号公约依然发挥</w:t>
      </w:r>
      <w:r>
        <w:rPr>
          <w:rFonts w:ascii="SimSun" w:hAnsi="SimSun" w:eastAsia="SimSun" w:cs="SimSun"/>
          <w:sz w:val="21"/>
          <w:szCs w:val="21"/>
          <w:spacing w:val="1"/>
        </w:rPr>
        <w:t>着巨大作用。</w:t>
      </w:r>
    </w:p>
    <w:p>
      <w:pPr>
        <w:pStyle w:val="BodyText"/>
        <w:spacing w:line="248" w:lineRule="auto"/>
        <w:rPr/>
      </w:pPr>
      <w:r/>
    </w:p>
    <w:p>
      <w:pPr>
        <w:pStyle w:val="BodyText"/>
        <w:spacing w:line="248" w:lineRule="auto"/>
        <w:rPr/>
      </w:pPr>
      <w:r/>
    </w:p>
    <w:p>
      <w:pPr>
        <w:ind w:left="349"/>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43"/>
        </w:rPr>
        <w:t xml:space="preserve">  </w:t>
      </w:r>
      <w:r>
        <w:rPr>
          <w:rFonts w:ascii="Times New Roman" w:hAnsi="Times New Roman" w:eastAsia="Times New Roman" w:cs="Times New Roman"/>
          <w:sz w:val="16"/>
          <w:szCs w:val="16"/>
        </w:rPr>
        <w:t>WTO     Electronic     Commerce     Negotiations-Consolidated    negotiating     text,INF/ECOM/62/</w:t>
      </w:r>
    </w:p>
    <w:p>
      <w:pPr>
        <w:spacing w:before="141" w:line="23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7"/>
        </w:rPr>
        <w:t>Rev.1,</w:t>
      </w:r>
      <w:hyperlink w:history="true" r:id="rId795">
        <w:r>
          <w:rPr>
            <w:rFonts w:ascii="Times New Roman" w:hAnsi="Times New Roman" w:eastAsia="Times New Roman" w:cs="Times New Roman"/>
            <w:sz w:val="16"/>
            <w:szCs w:val="16"/>
            <w:position w:val="7"/>
          </w:rPr>
          <w:t>https://www.bilaterals.org/IMG/pdf/wto</w:t>
        </w:r>
      </w:hyperlink>
      <w:r>
        <w:rPr>
          <w:rFonts w:ascii="Times New Roman" w:hAnsi="Times New Roman" w:eastAsia="Times New Roman" w:cs="Times New Roman"/>
          <w:sz w:val="16"/>
          <w:szCs w:val="16"/>
          <w:position w:val="7"/>
        </w:rPr>
        <w:t>_plurilateral_ecommerce_draft_cons</w:t>
      </w:r>
      <w:r>
        <w:rPr>
          <w:rFonts w:ascii="Times New Roman" w:hAnsi="Times New Roman" w:eastAsia="Times New Roman" w:cs="Times New Roman"/>
          <w:sz w:val="16"/>
          <w:szCs w:val="16"/>
          <w:spacing w:val="-1"/>
          <w:position w:val="7"/>
        </w:rPr>
        <w:t>olidated_</w:t>
      </w:r>
    </w:p>
    <w:p>
      <w:pPr>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text.pdf,visited        on        Jun.24,2021.</w:t>
      </w:r>
    </w:p>
    <w:p>
      <w:pPr>
        <w:spacing w:line="191" w:lineRule="auto"/>
        <w:sectPr>
          <w:pgSz w:w="8490" w:h="13140"/>
          <w:pgMar w:top="400" w:right="239" w:bottom="400" w:left="750" w:header="0" w:footer="0" w:gutter="0"/>
        </w:sectPr>
        <w:rPr>
          <w:rFonts w:ascii="Times New Roman" w:hAnsi="Times New Roman" w:eastAsia="Times New Roman" w:cs="Times New Roman"/>
          <w:sz w:val="16"/>
          <w:szCs w:val="16"/>
        </w:rPr>
      </w:pPr>
    </w:p>
    <w:p>
      <w:pPr>
        <w:pStyle w:val="BodyText"/>
        <w:spacing w:line="286" w:lineRule="auto"/>
        <w:rPr/>
      </w:pPr>
      <w:r/>
    </w:p>
    <w:p>
      <w:pPr>
        <w:ind w:left="430"/>
        <w:spacing w:before="52"/>
        <w:rPr>
          <w:rFonts w:ascii="SimHei" w:hAnsi="SimHei" w:eastAsia="SimHei" w:cs="SimHei"/>
          <w:sz w:val="16"/>
          <w:szCs w:val="16"/>
        </w:rPr>
      </w:pPr>
      <w:r>
        <w:pict>
          <v:shape id="_x0000_s896" style="position:absolute;margin-left:-1pt;margin-top:7.00491pt;mso-position-vertical-relative:text;mso-position-horizontal-relative:text;width:13.55pt;height:7.55pt;z-index:253293568;"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522</w:t>
                  </w:r>
                </w:p>
              </w:txbxContent>
            </v:textbox>
          </v:shape>
        </w:pict>
      </w:r>
      <w:r>
        <w:rPr>
          <w:rFonts w:ascii="SimHei" w:hAnsi="SimHei" w:eastAsia="SimHei" w:cs="SimHei"/>
          <w:sz w:val="16"/>
          <w:szCs w:val="16"/>
          <w:position w:val="-4"/>
        </w:rPr>
        <w:drawing>
          <wp:inline distT="0" distB="0" distL="0" distR="0">
            <wp:extent cx="6308" cy="273094"/>
            <wp:effectExtent l="0" t="0" r="0" b="0"/>
            <wp:docPr id="1388" name="IM 1388"/>
            <wp:cNvGraphicFramePr/>
            <a:graphic>
              <a:graphicData uri="http://schemas.openxmlformats.org/drawingml/2006/picture">
                <pic:pic>
                  <pic:nvPicPr>
                    <pic:cNvPr id="1388" name="IM 1388"/>
                    <pic:cNvPicPr/>
                  </pic:nvPicPr>
                  <pic:blipFill>
                    <a:blip r:embed="rId796"/>
                    <a:stretch>
                      <a:fillRect/>
                    </a:stretch>
                  </pic:blipFill>
                  <pic:spPr>
                    <a:xfrm rot="0">
                      <a:off x="0" y="0"/>
                      <a:ext cx="6308" cy="273094"/>
                    </a:xfrm>
                    <a:prstGeom prst="rect">
                      <a:avLst/>
                    </a:prstGeom>
                  </pic:spPr>
                </pic:pic>
              </a:graphicData>
            </a:graphic>
          </wp:inline>
        </w:drawing>
      </w:r>
      <w:r>
        <w:rPr>
          <w:rFonts w:ascii="SimHei" w:hAnsi="SimHei" w:eastAsia="SimHei" w:cs="SimHei"/>
          <w:sz w:val="16"/>
          <w:szCs w:val="16"/>
          <w:spacing w:val="6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48" w:lineRule="auto"/>
        <w:rPr/>
      </w:pPr>
      <w:r/>
    </w:p>
    <w:p>
      <w:pPr>
        <w:ind w:left="859"/>
        <w:spacing w:before="68" w:line="212" w:lineRule="auto"/>
        <w:rPr>
          <w:rFonts w:ascii="Times New Roman" w:hAnsi="Times New Roman" w:eastAsia="Times New Roman" w:cs="Times New Roman"/>
          <w:sz w:val="21"/>
          <w:szCs w:val="21"/>
        </w:rPr>
      </w:pPr>
      <w:r>
        <w:rPr>
          <w:rFonts w:ascii="SimSun" w:hAnsi="SimSun" w:eastAsia="SimSun" w:cs="SimSun"/>
          <w:sz w:val="21"/>
          <w:szCs w:val="21"/>
          <w:spacing w:val="-9"/>
        </w:rPr>
        <w:t>(2)《通用数据保护条例》</w:t>
      </w:r>
      <w:r>
        <w:rPr>
          <w:rFonts w:ascii="Times New Roman" w:hAnsi="Times New Roman" w:eastAsia="Times New Roman" w:cs="Times New Roman"/>
          <w:sz w:val="21"/>
          <w:szCs w:val="21"/>
          <w:spacing w:val="-9"/>
        </w:rPr>
        <w:t>(GDPR)</w:t>
      </w:r>
    </w:p>
    <w:p>
      <w:pPr>
        <w:ind w:left="439" w:firstLine="420"/>
        <w:spacing w:before="117" w:line="292" w:lineRule="auto"/>
        <w:rPr>
          <w:rFonts w:ascii="SimSun" w:hAnsi="SimSun" w:eastAsia="SimSun" w:cs="SimSun"/>
          <w:sz w:val="21"/>
          <w:szCs w:val="21"/>
        </w:rPr>
      </w:pPr>
      <w:r>
        <w:rPr>
          <w:rFonts w:ascii="SimSun" w:hAnsi="SimSun" w:eastAsia="SimSun" w:cs="SimSun"/>
          <w:sz w:val="21"/>
          <w:szCs w:val="21"/>
          <w:spacing w:val="8"/>
        </w:rPr>
        <w:t>2018年5月通过的</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主要适用于商业相关的数据处理行为，对私人</w:t>
      </w:r>
      <w:r>
        <w:rPr>
          <w:rFonts w:ascii="SimSun" w:hAnsi="SimSun" w:eastAsia="SimSun" w:cs="SimSun"/>
          <w:sz w:val="21"/>
          <w:szCs w:val="21"/>
        </w:rPr>
        <w:t xml:space="preserve">  </w:t>
      </w:r>
      <w:r>
        <w:rPr>
          <w:rFonts w:ascii="SimSun" w:hAnsi="SimSun" w:eastAsia="SimSun" w:cs="SimSun"/>
          <w:sz w:val="21"/>
          <w:szCs w:val="21"/>
          <w:spacing w:val="3"/>
        </w:rPr>
        <w:t>和家庭的数据处理不在适用范围内，并确立了删除权、遗忘</w:t>
      </w:r>
      <w:r>
        <w:rPr>
          <w:rFonts w:ascii="SimSun" w:hAnsi="SimSun" w:eastAsia="SimSun" w:cs="SimSun"/>
          <w:sz w:val="21"/>
          <w:szCs w:val="21"/>
          <w:spacing w:val="2"/>
        </w:rPr>
        <w:t>权、限制处理权、</w:t>
      </w:r>
      <w:r>
        <w:rPr>
          <w:rFonts w:ascii="SimSun" w:hAnsi="SimSun" w:eastAsia="SimSun" w:cs="SimSun"/>
          <w:sz w:val="21"/>
          <w:szCs w:val="21"/>
        </w:rPr>
        <w:t xml:space="preserve"> </w:t>
      </w:r>
      <w:r>
        <w:rPr>
          <w:rFonts w:ascii="SimSun" w:hAnsi="SimSun" w:eastAsia="SimSun" w:cs="SimSun"/>
          <w:sz w:val="21"/>
          <w:szCs w:val="21"/>
          <w:spacing w:val="6"/>
        </w:rPr>
        <w:t>可携权、同意撤回权等新型数据权利，规定假名化</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pseudonymisation</w:t>
      </w:r>
      <w:r>
        <w:rPr>
          <w:rFonts w:ascii="Times New Roman" w:hAnsi="Times New Roman" w:eastAsia="Times New Roman" w:cs="Times New Roman"/>
          <w:sz w:val="21"/>
          <w:szCs w:val="21"/>
          <w:spacing w:val="6"/>
        </w:rPr>
        <w:t>) </w:t>
      </w:r>
      <w:r>
        <w:rPr>
          <w:rFonts w:ascii="SimSun" w:hAnsi="SimSun" w:eastAsia="SimSun" w:cs="SimSun"/>
          <w:sz w:val="21"/>
          <w:szCs w:val="21"/>
          <w:spacing w:val="6"/>
        </w:rPr>
        <w:t>是存储 </w:t>
      </w:r>
      <w:r>
        <w:rPr>
          <w:rFonts w:ascii="SimSun" w:hAnsi="SimSun" w:eastAsia="SimSun" w:cs="SimSun"/>
          <w:sz w:val="21"/>
          <w:szCs w:val="21"/>
          <w:spacing w:val="2"/>
        </w:rPr>
        <w:t>个人数据的必要过程，对于非欧盟企业，只要其在欧盟境内提供商品或服务，</w:t>
      </w:r>
      <w:r>
        <w:rPr>
          <w:rFonts w:ascii="SimSun" w:hAnsi="SimSun" w:eastAsia="SimSun" w:cs="SimSun"/>
          <w:sz w:val="21"/>
          <w:szCs w:val="21"/>
          <w:spacing w:val="5"/>
        </w:rPr>
        <w:t xml:space="preserve"> </w:t>
      </w:r>
      <w:r>
        <w:rPr>
          <w:rFonts w:ascii="SimSun" w:hAnsi="SimSun" w:eastAsia="SimSun" w:cs="SimSun"/>
          <w:sz w:val="21"/>
          <w:szCs w:val="21"/>
        </w:rPr>
        <w:t>或对欧盟境内数据主体的行为进行监视，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即对其有域外拘束力。同时，</w:t>
      </w:r>
      <w:r>
        <w:rPr>
          <w:rFonts w:ascii="SimSun" w:hAnsi="SimSun" w:eastAsia="SimSun" w:cs="SimSun"/>
          <w:sz w:val="21"/>
          <w:szCs w:val="21"/>
        </w:rPr>
        <w:t xml:space="preserve"> </w:t>
      </w:r>
      <w:r>
        <w:rPr>
          <w:rFonts w:ascii="Times New Roman" w:hAnsi="Times New Roman" w:eastAsia="Times New Roman" w:cs="Times New Roman"/>
          <w:sz w:val="21"/>
          <w:szCs w:val="21"/>
        </w:rPr>
        <w:t>GDPR</w:t>
      </w:r>
      <w:r>
        <w:rPr>
          <w:rFonts w:ascii="SimSun" w:hAnsi="SimSun" w:eastAsia="SimSun" w:cs="SimSun"/>
          <w:sz w:val="21"/>
          <w:szCs w:val="21"/>
        </w:rPr>
        <w:t>对于中小企业更友好，</w:t>
      </w:r>
      <w:r>
        <w:rPr>
          <w:rFonts w:ascii="SimSun" w:hAnsi="SimSun" w:eastAsia="SimSun" w:cs="SimSun"/>
          <w:sz w:val="21"/>
          <w:szCs w:val="21"/>
          <w:spacing w:val="66"/>
        </w:rPr>
        <w:t xml:space="preserve"> </w:t>
      </w:r>
      <w:r>
        <w:rPr>
          <w:rFonts w:ascii="SimSun" w:hAnsi="SimSun" w:eastAsia="SimSun" w:cs="SimSun"/>
          <w:sz w:val="21"/>
          <w:szCs w:val="21"/>
        </w:rPr>
        <w:t>一些规则只适用于达到一定规</w:t>
      </w:r>
      <w:r>
        <w:rPr>
          <w:rFonts w:ascii="SimSun" w:hAnsi="SimSun" w:eastAsia="SimSun" w:cs="SimSun"/>
          <w:sz w:val="21"/>
          <w:szCs w:val="21"/>
          <w:spacing w:val="-1"/>
        </w:rPr>
        <w:t>模的企业。比如，</w:t>
      </w:r>
      <w:r>
        <w:rPr>
          <w:rFonts w:ascii="SimSun" w:hAnsi="SimSun" w:eastAsia="SimSun" w:cs="SimSun"/>
          <w:sz w:val="21"/>
          <w:szCs w:val="21"/>
        </w:rPr>
        <w:t xml:space="preserve"> </w:t>
      </w:r>
      <w:r>
        <w:rPr>
          <w:rFonts w:ascii="SimSun" w:hAnsi="SimSun" w:eastAsia="SimSun" w:cs="SimSun"/>
          <w:sz w:val="21"/>
          <w:szCs w:val="21"/>
          <w:spacing w:val="3"/>
        </w:rPr>
        <w:t>对于雇用人数超过250人的企业才需要保留数据处理记录，并提出要为</w:t>
      </w:r>
      <w:r>
        <w:rPr>
          <w:rFonts w:ascii="SimSun" w:hAnsi="SimSun" w:eastAsia="SimSun" w:cs="SimSun"/>
          <w:sz w:val="21"/>
          <w:szCs w:val="21"/>
          <w:spacing w:val="2"/>
        </w:rPr>
        <w:t>中小微</w:t>
      </w:r>
      <w:r>
        <w:rPr>
          <w:rFonts w:ascii="SimSun" w:hAnsi="SimSun" w:eastAsia="SimSun" w:cs="SimSun"/>
          <w:sz w:val="21"/>
          <w:szCs w:val="21"/>
        </w:rPr>
        <w:t xml:space="preserve">  </w:t>
      </w:r>
      <w:r>
        <w:rPr>
          <w:rFonts w:ascii="SimSun" w:hAnsi="SimSun" w:eastAsia="SimSun" w:cs="SimSun"/>
          <w:sz w:val="21"/>
          <w:szCs w:val="21"/>
          <w:spacing w:val="-1"/>
        </w:rPr>
        <w:t>企业制定专门的法规以消除法律适用的不确定性。此外，违反</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1"/>
        </w:rPr>
        <w:t>GDPR</w:t>
      </w:r>
      <w:r>
        <w:rPr>
          <w:rFonts w:ascii="SimSun" w:hAnsi="SimSun" w:eastAsia="SimSun" w:cs="SimSun"/>
          <w:sz w:val="21"/>
          <w:szCs w:val="21"/>
          <w:spacing w:val="-1"/>
        </w:rPr>
        <w:t>的代价最</w:t>
      </w:r>
      <w:r>
        <w:rPr>
          <w:rFonts w:ascii="SimSun" w:hAnsi="SimSun" w:eastAsia="SimSun" w:cs="SimSun"/>
          <w:sz w:val="21"/>
          <w:szCs w:val="21"/>
        </w:rPr>
        <w:t xml:space="preserve">  </w:t>
      </w:r>
      <w:r>
        <w:rPr>
          <w:rFonts w:ascii="SimSun" w:hAnsi="SimSun" w:eastAsia="SimSun" w:cs="SimSun"/>
          <w:sz w:val="21"/>
          <w:szCs w:val="21"/>
          <w:spacing w:val="4"/>
        </w:rPr>
        <w:t>高可达到20亿欧元或全球营业总额的4%。整体来看，</w:t>
      </w:r>
      <w:r>
        <w:rPr>
          <w:rFonts w:ascii="SimSun" w:hAnsi="SimSun" w:eastAsia="SimSun" w:cs="SimSun"/>
          <w:sz w:val="21"/>
          <w:szCs w:val="21"/>
          <w:spacing w:val="3"/>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对个人数据权的</w:t>
      </w:r>
      <w:r>
        <w:rPr>
          <w:rFonts w:ascii="SimSun" w:hAnsi="SimSun" w:eastAsia="SimSun" w:cs="SimSun"/>
          <w:sz w:val="21"/>
          <w:szCs w:val="21"/>
        </w:rPr>
        <w:t xml:space="preserve">  </w:t>
      </w:r>
      <w:r>
        <w:rPr>
          <w:rFonts w:ascii="SimSun" w:hAnsi="SimSun" w:eastAsia="SimSun" w:cs="SimSun"/>
          <w:sz w:val="21"/>
          <w:szCs w:val="21"/>
          <w:spacing w:val="6"/>
        </w:rPr>
        <w:t>保护十分超前，体现了对企业分规模、分地区的差别对待，但也为以国家安  </w:t>
      </w:r>
      <w:r>
        <w:rPr>
          <w:rFonts w:ascii="SimSun" w:hAnsi="SimSun" w:eastAsia="SimSun" w:cs="SimSun"/>
          <w:sz w:val="21"/>
          <w:szCs w:val="21"/>
        </w:rPr>
        <w:t>全、跨境执法协助和公共利益的目的在未经同意的情况</w:t>
      </w:r>
      <w:r>
        <w:rPr>
          <w:rFonts w:ascii="SimSun" w:hAnsi="SimSun" w:eastAsia="SimSun" w:cs="SimSun"/>
          <w:sz w:val="21"/>
          <w:szCs w:val="21"/>
          <w:spacing w:val="-1"/>
        </w:rPr>
        <w:t>下介入个人数据权利留</w:t>
      </w:r>
      <w:r>
        <w:rPr>
          <w:rFonts w:ascii="SimSun" w:hAnsi="SimSun" w:eastAsia="SimSun" w:cs="SimSun"/>
          <w:sz w:val="21"/>
          <w:szCs w:val="21"/>
        </w:rPr>
        <w:t xml:space="preserve">  </w:t>
      </w:r>
      <w:r>
        <w:rPr>
          <w:rFonts w:ascii="SimSun" w:hAnsi="SimSun" w:eastAsia="SimSun" w:cs="SimSun"/>
          <w:sz w:val="21"/>
          <w:szCs w:val="21"/>
          <w:spacing w:val="-9"/>
        </w:rPr>
        <w:t>下余地。</w:t>
      </w:r>
    </w:p>
    <w:p>
      <w:pPr>
        <w:ind w:left="859"/>
        <w:spacing w:before="119" w:line="219" w:lineRule="auto"/>
        <w:rPr>
          <w:rFonts w:ascii="SimSun" w:hAnsi="SimSun" w:eastAsia="SimSun" w:cs="SimSun"/>
          <w:sz w:val="21"/>
          <w:szCs w:val="21"/>
        </w:rPr>
      </w:pPr>
      <w:r>
        <w:rPr>
          <w:rFonts w:ascii="SimSun" w:hAnsi="SimSun" w:eastAsia="SimSun" w:cs="SimSun"/>
          <w:sz w:val="21"/>
          <w:szCs w:val="21"/>
          <w:spacing w:val="-3"/>
        </w:rPr>
        <w:t>(3)《非个人数据在欧盟境内自由流动框架条例》</w:t>
      </w:r>
    </w:p>
    <w:p>
      <w:pPr>
        <w:ind w:left="439" w:right="90" w:firstLine="420"/>
        <w:spacing w:before="100" w:line="272" w:lineRule="auto"/>
        <w:rPr>
          <w:rFonts w:ascii="SimSun" w:hAnsi="SimSun" w:eastAsia="SimSun" w:cs="SimSun"/>
          <w:sz w:val="21"/>
          <w:szCs w:val="21"/>
        </w:rPr>
      </w:pPr>
      <w:r>
        <w:rPr>
          <w:rFonts w:ascii="SimSun" w:hAnsi="SimSun" w:eastAsia="SimSun" w:cs="SimSun"/>
          <w:sz w:val="21"/>
          <w:szCs w:val="21"/>
          <w:spacing w:val="1"/>
        </w:rPr>
        <w:t>2017年9月，欧盟在</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之后推出了《非个人数据在欧盟境内自由流动</w:t>
      </w:r>
      <w:r>
        <w:rPr>
          <w:rFonts w:ascii="SimSun" w:hAnsi="SimSun" w:eastAsia="SimSun" w:cs="SimSun"/>
          <w:sz w:val="21"/>
          <w:szCs w:val="21"/>
        </w:rPr>
        <w:t xml:space="preserve"> </w:t>
      </w:r>
      <w:r>
        <w:rPr>
          <w:rFonts w:ascii="SimSun" w:hAnsi="SimSun" w:eastAsia="SimSun" w:cs="SimSun"/>
          <w:sz w:val="21"/>
          <w:szCs w:val="21"/>
        </w:rPr>
        <w:t>框架条例》(以下简称《框架条例》)。《框架条例》于2018年</w:t>
      </w:r>
      <w:r>
        <w:rPr>
          <w:rFonts w:ascii="SimSun" w:hAnsi="SimSun" w:eastAsia="SimSun" w:cs="SimSun"/>
          <w:sz w:val="21"/>
          <w:szCs w:val="21"/>
          <w:spacing w:val="-1"/>
        </w:rPr>
        <w:t>11月14日由欧盟</w:t>
      </w:r>
      <w:r>
        <w:rPr>
          <w:rFonts w:ascii="SimSun" w:hAnsi="SimSun" w:eastAsia="SimSun" w:cs="SimSun"/>
          <w:sz w:val="21"/>
          <w:szCs w:val="21"/>
        </w:rPr>
        <w:t xml:space="preserve"> </w:t>
      </w:r>
      <w:r>
        <w:rPr>
          <w:rFonts w:ascii="SimSun" w:hAnsi="SimSun" w:eastAsia="SimSun" w:cs="SimSun"/>
          <w:sz w:val="21"/>
          <w:szCs w:val="21"/>
          <w:spacing w:val="8"/>
        </w:rPr>
        <w:t>议会和理事会签署，并于2019年5月生效。</w:t>
      </w:r>
    </w:p>
    <w:p>
      <w:pPr>
        <w:ind w:left="439" w:right="95" w:firstLine="315"/>
        <w:spacing w:before="86" w:line="291" w:lineRule="auto"/>
        <w:rPr>
          <w:rFonts w:ascii="SimSun" w:hAnsi="SimSun" w:eastAsia="SimSun" w:cs="SimSun"/>
          <w:sz w:val="21"/>
          <w:szCs w:val="21"/>
        </w:rPr>
      </w:pPr>
      <w:r>
        <w:rPr>
          <w:rFonts w:ascii="SimSun" w:hAnsi="SimSun" w:eastAsia="SimSun" w:cs="SimSun"/>
          <w:sz w:val="21"/>
          <w:szCs w:val="21"/>
          <w:spacing w:val="3"/>
        </w:rPr>
        <w:t>《框架条例》限制成员国的数据本地化行为，并适用于为欧盟境内</w:t>
      </w:r>
      <w:r>
        <w:rPr>
          <w:rFonts w:ascii="SimSun" w:hAnsi="SimSun" w:eastAsia="SimSun" w:cs="SimSun"/>
          <w:sz w:val="21"/>
          <w:szCs w:val="21"/>
          <w:spacing w:val="2"/>
        </w:rPr>
        <w:t>用户提</w:t>
      </w:r>
      <w:r>
        <w:rPr>
          <w:rFonts w:ascii="SimSun" w:hAnsi="SimSun" w:eastAsia="SimSun" w:cs="SimSun"/>
          <w:sz w:val="21"/>
          <w:szCs w:val="21"/>
        </w:rPr>
        <w:t xml:space="preserve"> </w:t>
      </w:r>
      <w:r>
        <w:rPr>
          <w:rFonts w:ascii="SimSun" w:hAnsi="SimSun" w:eastAsia="SimSun" w:cs="SimSun"/>
          <w:sz w:val="21"/>
          <w:szCs w:val="21"/>
          <w:spacing w:val="6"/>
        </w:rPr>
        <w:t>供服务的非欧盟企业。只有当个人数据与非个人数据不可分割地联系在一起</w:t>
      </w:r>
      <w:r>
        <w:rPr>
          <w:rFonts w:ascii="SimSun" w:hAnsi="SimSun" w:eastAsia="SimSun" w:cs="SimSun"/>
          <w:sz w:val="21"/>
          <w:szCs w:val="21"/>
          <w:spacing w:val="10"/>
        </w:rPr>
        <w:t xml:space="preserve"> </w:t>
      </w:r>
      <w:r>
        <w:rPr>
          <w:rFonts w:ascii="SimSun" w:hAnsi="SimSun" w:eastAsia="SimSun" w:cs="SimSun"/>
          <w:sz w:val="21"/>
          <w:szCs w:val="21"/>
          <w:spacing w:val="-6"/>
        </w:rPr>
        <w:t>时，才要求《框架条例》的适用不影响</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GDP</w:t>
      </w:r>
      <w:r>
        <w:rPr>
          <w:rFonts w:ascii="Times New Roman" w:hAnsi="Times New Roman" w:eastAsia="Times New Roman" w:cs="Times New Roman"/>
          <w:sz w:val="21"/>
          <w:szCs w:val="21"/>
          <w:spacing w:val="-7"/>
        </w:rPr>
        <w:t>R</w:t>
      </w:r>
      <w:r>
        <w:rPr>
          <w:rFonts w:ascii="SimSun" w:hAnsi="SimSun" w:eastAsia="SimSun" w:cs="SimSun"/>
          <w:sz w:val="21"/>
          <w:szCs w:val="21"/>
          <w:spacing w:val="-7"/>
        </w:rPr>
        <w:t>。《框架条例》鼓励创建云服务准</w:t>
      </w:r>
      <w:r>
        <w:rPr>
          <w:rFonts w:ascii="SimSun" w:hAnsi="SimSun" w:eastAsia="SimSun" w:cs="SimSun"/>
          <w:sz w:val="21"/>
          <w:szCs w:val="21"/>
        </w:rPr>
        <w:t xml:space="preserve"> </w:t>
      </w:r>
      <w:r>
        <w:rPr>
          <w:rFonts w:ascii="SimSun" w:hAnsi="SimSun" w:eastAsia="SimSun" w:cs="SimSun"/>
          <w:sz w:val="21"/>
          <w:szCs w:val="21"/>
        </w:rPr>
        <w:t>则，促进非个人数据在云服务商之间的转换，</w:t>
      </w:r>
      <w:r>
        <w:rPr>
          <w:rFonts w:ascii="SimSun" w:hAnsi="SimSun" w:eastAsia="SimSun" w:cs="SimSun"/>
          <w:sz w:val="21"/>
          <w:szCs w:val="21"/>
          <w:spacing w:val="-1"/>
        </w:rPr>
        <w:t>确保不同云服务商存储数据的移</w:t>
      </w:r>
      <w:r>
        <w:rPr>
          <w:rFonts w:ascii="SimSun" w:hAnsi="SimSun" w:eastAsia="SimSun" w:cs="SimSun"/>
          <w:sz w:val="21"/>
          <w:szCs w:val="21"/>
        </w:rPr>
        <w:t xml:space="preserve"> </w:t>
      </w:r>
      <w:r>
        <w:rPr>
          <w:rFonts w:ascii="SimSun" w:hAnsi="SimSun" w:eastAsia="SimSun" w:cs="SimSun"/>
          <w:sz w:val="21"/>
          <w:szCs w:val="21"/>
          <w:spacing w:val="6"/>
        </w:rPr>
        <w:t>植便利，鼓励公务数据开放，允许成员国出于公务目的访问彼此境内云服务</w:t>
      </w:r>
      <w:r>
        <w:rPr>
          <w:rFonts w:ascii="SimSun" w:hAnsi="SimSun" w:eastAsia="SimSun" w:cs="SimSun"/>
          <w:sz w:val="21"/>
          <w:szCs w:val="21"/>
          <w:spacing w:val="10"/>
        </w:rPr>
        <w:t xml:space="preserve"> </w:t>
      </w:r>
      <w:r>
        <w:rPr>
          <w:rFonts w:ascii="SimSun" w:hAnsi="SimSun" w:eastAsia="SimSun" w:cs="SimSun"/>
          <w:sz w:val="21"/>
          <w:szCs w:val="21"/>
        </w:rPr>
        <w:t>器。如企业拒绝其在欧盟境内服务器被政府访问，政府</w:t>
      </w:r>
      <w:r>
        <w:rPr>
          <w:rFonts w:ascii="SimSun" w:hAnsi="SimSun" w:eastAsia="SimSun" w:cs="SimSun"/>
          <w:sz w:val="21"/>
          <w:szCs w:val="21"/>
          <w:spacing w:val="-1"/>
        </w:rPr>
        <w:t>部门可实施处罚。如果</w:t>
      </w:r>
      <w:r>
        <w:rPr>
          <w:rFonts w:ascii="SimSun" w:hAnsi="SimSun" w:eastAsia="SimSun" w:cs="SimSun"/>
          <w:sz w:val="21"/>
          <w:szCs w:val="21"/>
        </w:rPr>
        <w:t xml:space="preserve"> </w:t>
      </w:r>
      <w:r>
        <w:rPr>
          <w:rFonts w:ascii="SimSun" w:hAnsi="SimSun" w:eastAsia="SimSun" w:cs="SimSun"/>
          <w:sz w:val="21"/>
          <w:szCs w:val="21"/>
          <w:spacing w:val="3"/>
        </w:rPr>
        <w:t>要求访问用户数据却未获权限，成员国可依《框架条例》第7条开展司法或执</w:t>
      </w:r>
      <w:r>
        <w:rPr>
          <w:rFonts w:ascii="SimSun" w:hAnsi="SimSun" w:eastAsia="SimSun" w:cs="SimSun"/>
          <w:sz w:val="21"/>
          <w:szCs w:val="21"/>
        </w:rPr>
        <w:t xml:space="preserve"> </w:t>
      </w:r>
      <w:r>
        <w:rPr>
          <w:rFonts w:ascii="SimSun" w:hAnsi="SimSun" w:eastAsia="SimSun" w:cs="SimSun"/>
          <w:sz w:val="21"/>
          <w:szCs w:val="21"/>
        </w:rPr>
        <w:t>法协助，并需符合欧盟或成员国的相关程序法与授权</w:t>
      </w:r>
      <w:r>
        <w:rPr>
          <w:rFonts w:ascii="SimSun" w:hAnsi="SimSun" w:eastAsia="SimSun" w:cs="SimSun"/>
          <w:sz w:val="21"/>
          <w:szCs w:val="21"/>
          <w:spacing w:val="-1"/>
        </w:rPr>
        <w:t>要求。《框架条例》不限</w:t>
      </w:r>
      <w:r>
        <w:rPr>
          <w:rFonts w:ascii="SimSun" w:hAnsi="SimSun" w:eastAsia="SimSun" w:cs="SimSun"/>
          <w:sz w:val="21"/>
          <w:szCs w:val="21"/>
        </w:rPr>
        <w:t xml:space="preserve"> </w:t>
      </w:r>
      <w:r>
        <w:rPr>
          <w:rFonts w:ascii="SimSun" w:hAnsi="SimSun" w:eastAsia="SimSun" w:cs="SimSun"/>
          <w:sz w:val="21"/>
          <w:szCs w:val="21"/>
        </w:rPr>
        <w:t>制成员国以公共安全名义限制数据流动，但提出这些</w:t>
      </w:r>
      <w:r>
        <w:rPr>
          <w:rFonts w:ascii="SimSun" w:hAnsi="SimSun" w:eastAsia="SimSun" w:cs="SimSun"/>
          <w:sz w:val="21"/>
          <w:szCs w:val="21"/>
          <w:spacing w:val="-1"/>
        </w:rPr>
        <w:t>安全措施相对风险应当适</w:t>
      </w:r>
      <w:r>
        <w:rPr>
          <w:rFonts w:ascii="SimSun" w:hAnsi="SimSun" w:eastAsia="SimSun" w:cs="SimSun"/>
          <w:sz w:val="21"/>
          <w:szCs w:val="21"/>
        </w:rPr>
        <w:t xml:space="preserve"> </w:t>
      </w:r>
      <w:r>
        <w:rPr>
          <w:rFonts w:ascii="SimSun" w:hAnsi="SimSun" w:eastAsia="SimSun" w:cs="SimSun"/>
          <w:sz w:val="21"/>
          <w:szCs w:val="21"/>
          <w:spacing w:val="-9"/>
        </w:rPr>
        <w:t>当和必要。</w:t>
      </w:r>
    </w:p>
    <w:p>
      <w:pPr>
        <w:ind w:left="862"/>
        <w:spacing w:before="130" w:line="221" w:lineRule="auto"/>
        <w:outlineLvl w:val="1"/>
        <w:rPr>
          <w:rFonts w:ascii="SimSun" w:hAnsi="SimSun" w:eastAsia="SimSun" w:cs="SimSun"/>
          <w:sz w:val="21"/>
          <w:szCs w:val="21"/>
        </w:rPr>
      </w:pPr>
      <w:r>
        <w:rPr>
          <w:rFonts w:ascii="SimHei" w:hAnsi="SimHei" w:eastAsia="SimHei" w:cs="SimHei"/>
          <w:sz w:val="21"/>
          <w:szCs w:val="21"/>
          <w:b/>
          <w:bCs/>
          <w:spacing w:val="-2"/>
        </w:rPr>
        <w:t>2.美墨加自由贸易区</w:t>
      </w:r>
      <w:r>
        <w:rPr>
          <w:rFonts w:ascii="SimHei" w:hAnsi="SimHei" w:eastAsia="SimHei" w:cs="SimHei"/>
          <w:sz w:val="21"/>
          <w:szCs w:val="21"/>
          <w:spacing w:val="-25"/>
        </w:rPr>
        <w:t xml:space="preserve"> </w:t>
      </w:r>
      <w:r>
        <w:rPr>
          <w:rFonts w:ascii="SimSun" w:hAnsi="SimSun" w:eastAsia="SimSun" w:cs="SimSun"/>
          <w:sz w:val="21"/>
          <w:szCs w:val="21"/>
          <w:b/>
          <w:bCs/>
          <w:spacing w:val="-2"/>
        </w:rPr>
        <w:t>(USMCA)</w:t>
      </w:r>
    </w:p>
    <w:p>
      <w:pPr>
        <w:ind w:left="439" w:right="104" w:firstLine="420"/>
        <w:spacing w:before="93" w:line="272" w:lineRule="auto"/>
        <w:jc w:val="both"/>
        <w:rPr>
          <w:rFonts w:ascii="SimSun" w:hAnsi="SimSun" w:eastAsia="SimSun" w:cs="SimSun"/>
          <w:sz w:val="21"/>
          <w:szCs w:val="21"/>
        </w:rPr>
      </w:pPr>
      <w:r>
        <w:rPr>
          <w:rFonts w:ascii="Times New Roman" w:hAnsi="Times New Roman" w:eastAsia="Times New Roman" w:cs="Times New Roman"/>
          <w:sz w:val="21"/>
          <w:szCs w:val="21"/>
          <w:spacing w:val="-5"/>
        </w:rPr>
        <w:t>USMCA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数据隐私规则包含在数字贸易章节中。</w:t>
      </w:r>
      <w:r>
        <w:rPr>
          <w:rFonts w:ascii="Times New Roman" w:hAnsi="Times New Roman" w:eastAsia="Times New Roman" w:cs="Times New Roman"/>
          <w:sz w:val="21"/>
          <w:szCs w:val="21"/>
          <w:spacing w:val="-5"/>
        </w:rPr>
        <w:t>USMCA </w:t>
      </w:r>
      <w:r>
        <w:rPr>
          <w:rFonts w:ascii="SimSun" w:hAnsi="SimSun" w:eastAsia="SimSun" w:cs="SimSun"/>
          <w:sz w:val="21"/>
          <w:szCs w:val="21"/>
          <w:spacing w:val="-5"/>
        </w:rPr>
        <w:t>要求美国、加拿大</w:t>
      </w:r>
      <w:r>
        <w:rPr>
          <w:rFonts w:ascii="SimSun" w:hAnsi="SimSun" w:eastAsia="SimSun" w:cs="SimSun"/>
          <w:sz w:val="21"/>
          <w:szCs w:val="21"/>
        </w:rPr>
        <w:t xml:space="preserve"> </w:t>
      </w:r>
      <w:r>
        <w:rPr>
          <w:rFonts w:ascii="SimSun" w:hAnsi="SimSun" w:eastAsia="SimSun" w:cs="SimSun"/>
          <w:sz w:val="21"/>
          <w:szCs w:val="21"/>
        </w:rPr>
        <w:t>和墨西哥维护一个法律框架来保护个人数据，但将此</w:t>
      </w:r>
      <w:r>
        <w:rPr>
          <w:rFonts w:ascii="SimSun" w:hAnsi="SimSun" w:eastAsia="SimSun" w:cs="SimSun"/>
          <w:sz w:val="21"/>
          <w:szCs w:val="21"/>
          <w:spacing w:val="-1"/>
        </w:rPr>
        <w:t>类法律的内容和可执行性</w:t>
      </w:r>
      <w:r>
        <w:rPr>
          <w:rFonts w:ascii="SimSun" w:hAnsi="SimSun" w:eastAsia="SimSun" w:cs="SimSun"/>
          <w:sz w:val="21"/>
          <w:szCs w:val="21"/>
        </w:rPr>
        <w:t xml:space="preserve"> </w:t>
      </w:r>
      <w:r>
        <w:rPr>
          <w:rFonts w:ascii="SimSun" w:hAnsi="SimSun" w:eastAsia="SimSun" w:cs="SimSun"/>
          <w:sz w:val="21"/>
          <w:szCs w:val="21"/>
          <w:spacing w:val="-6"/>
        </w:rPr>
        <w:t>留给各国。具体而言，该协议仅需考虑两个硬性承诺：</w:t>
      </w:r>
      <w:r>
        <w:rPr>
          <w:rFonts w:ascii="SimSun" w:hAnsi="SimSun" w:eastAsia="SimSun" w:cs="SimSun"/>
          <w:sz w:val="21"/>
          <w:szCs w:val="21"/>
          <w:spacing w:val="74"/>
        </w:rPr>
        <w:t xml:space="preserve"> </w:t>
      </w:r>
      <w:r>
        <w:rPr>
          <w:rFonts w:ascii="SimSun" w:hAnsi="SimSun" w:eastAsia="SimSun" w:cs="SimSun"/>
          <w:sz w:val="21"/>
          <w:szCs w:val="21"/>
          <w:spacing w:val="-6"/>
        </w:rPr>
        <w:t>一是采用或维护保护数</w:t>
      </w:r>
    </w:p>
    <w:p>
      <w:pPr>
        <w:spacing w:line="272" w:lineRule="auto"/>
        <w:sectPr>
          <w:pgSz w:w="8490" w:h="13160"/>
          <w:pgMar w:top="400" w:right="344" w:bottom="400" w:left="470" w:header="0" w:footer="0" w:gutter="0"/>
        </w:sectPr>
        <w:rPr>
          <w:rFonts w:ascii="SimSun" w:hAnsi="SimSun" w:eastAsia="SimSun" w:cs="SimSun"/>
          <w:sz w:val="21"/>
          <w:szCs w:val="21"/>
        </w:rPr>
      </w:pPr>
    </w:p>
    <w:p>
      <w:pPr>
        <w:spacing w:before="197" w:line="159" w:lineRule="auto"/>
        <w:jc w:val="right"/>
        <w:rPr>
          <w:rFonts w:ascii="SimSun" w:hAnsi="SimSun" w:eastAsia="SimSun" w:cs="SimSun"/>
          <w:sz w:val="16"/>
          <w:szCs w:val="16"/>
        </w:rPr>
      </w:pPr>
      <w:r>
        <w:rPr>
          <w:rFonts w:ascii="SimSun" w:hAnsi="SimSun" w:eastAsia="SimSun" w:cs="SimSun"/>
          <w:sz w:val="16"/>
          <w:szCs w:val="16"/>
          <w:spacing w:val="-4"/>
        </w:rPr>
        <w:t>523</w:t>
      </w:r>
    </w:p>
    <w:p>
      <w:pPr>
        <w:ind w:left="4749"/>
        <w:spacing w:line="220" w:lineRule="auto"/>
        <w:rPr>
          <w:rFonts w:ascii="SimHei" w:hAnsi="SimHei" w:eastAsia="SimHei" w:cs="SimHei"/>
          <w:sz w:val="16"/>
          <w:szCs w:val="16"/>
        </w:rPr>
      </w:pPr>
      <w:r>
        <w:rPr>
          <w:rFonts w:ascii="SimHei" w:hAnsi="SimHei" w:eastAsia="SimHei" w:cs="SimHei"/>
          <w:sz w:val="16"/>
          <w:szCs w:val="16"/>
          <w:spacing w:val="-2"/>
        </w:rPr>
        <w:t>二、国际数据治理规则的发展状况</w:t>
      </w:r>
    </w:p>
    <w:p>
      <w:pPr>
        <w:pStyle w:val="BodyText"/>
        <w:spacing w:line="361" w:lineRule="auto"/>
        <w:rPr/>
      </w:pPr>
      <w:r/>
    </w:p>
    <w:p>
      <w:pPr>
        <w:ind w:left="100" w:right="361"/>
        <w:spacing w:before="65" w:line="283" w:lineRule="auto"/>
        <w:jc w:val="both"/>
        <w:rPr>
          <w:rFonts w:ascii="SimSun" w:hAnsi="SimSun" w:eastAsia="SimSun" w:cs="SimSun"/>
          <w:sz w:val="20"/>
          <w:szCs w:val="20"/>
        </w:rPr>
      </w:pPr>
      <w:r>
        <w:rPr>
          <w:rFonts w:ascii="SimSun" w:hAnsi="SimSun" w:eastAsia="SimSun" w:cs="SimSun"/>
          <w:sz w:val="20"/>
          <w:szCs w:val="20"/>
          <w:spacing w:val="10"/>
        </w:rPr>
        <w:t>字交易用户的个人信息的法律框架；二是发布有</w:t>
      </w:r>
      <w:r>
        <w:rPr>
          <w:rFonts w:ascii="SimSun" w:hAnsi="SimSun" w:eastAsia="SimSun" w:cs="SimSun"/>
          <w:sz w:val="20"/>
          <w:szCs w:val="20"/>
          <w:spacing w:val="9"/>
        </w:rPr>
        <w:t>关该国向数字贸易用户提供个</w:t>
      </w:r>
      <w:r>
        <w:rPr>
          <w:rFonts w:ascii="SimSun" w:hAnsi="SimSun" w:eastAsia="SimSun" w:cs="SimSun"/>
          <w:sz w:val="20"/>
          <w:szCs w:val="20"/>
        </w:rPr>
        <w:t xml:space="preserve"> </w:t>
      </w:r>
      <w:r>
        <w:rPr>
          <w:rFonts w:ascii="SimSun" w:hAnsi="SimSun" w:eastAsia="SimSun" w:cs="SimSun"/>
          <w:sz w:val="20"/>
          <w:szCs w:val="20"/>
          <w:spacing w:val="10"/>
        </w:rPr>
        <w:t>人信息保护的相关信息，包括个人如何寻求补</w:t>
      </w:r>
      <w:r>
        <w:rPr>
          <w:rFonts w:ascii="SimSun" w:hAnsi="SimSun" w:eastAsia="SimSun" w:cs="SimSun"/>
          <w:sz w:val="20"/>
          <w:szCs w:val="20"/>
          <w:spacing w:val="9"/>
        </w:rPr>
        <w:t>救措施以及企业如何遵守任何法</w:t>
      </w:r>
      <w:r>
        <w:rPr>
          <w:rFonts w:ascii="SimSun" w:hAnsi="SimSun" w:eastAsia="SimSun" w:cs="SimSun"/>
          <w:sz w:val="20"/>
          <w:szCs w:val="20"/>
        </w:rPr>
        <w:t xml:space="preserve"> </w:t>
      </w:r>
      <w:r>
        <w:rPr>
          <w:rFonts w:ascii="SimSun" w:hAnsi="SimSun" w:eastAsia="SimSun" w:cs="SimSun"/>
          <w:sz w:val="20"/>
          <w:szCs w:val="20"/>
          <w:spacing w:val="5"/>
        </w:rPr>
        <w:t>律要求。</w:t>
      </w:r>
    </w:p>
    <w:p>
      <w:pPr>
        <w:ind w:left="100" w:right="290" w:firstLine="420"/>
        <w:spacing w:before="100" w:line="291" w:lineRule="auto"/>
        <w:jc w:val="both"/>
        <w:rPr>
          <w:rFonts w:ascii="SimSun" w:hAnsi="SimSun" w:eastAsia="SimSun" w:cs="SimSun"/>
          <w:sz w:val="20"/>
          <w:szCs w:val="20"/>
        </w:rPr>
      </w:pPr>
      <w:r>
        <w:rPr>
          <w:rFonts w:ascii="SimSun" w:hAnsi="SimSun" w:eastAsia="SimSun" w:cs="SimSun"/>
          <w:sz w:val="20"/>
          <w:szCs w:val="20"/>
          <w:spacing w:val="9"/>
        </w:rPr>
        <w:t>其他数据隐私规则包括对数据收集和使用的限制、安保措施、透明度、个 </w:t>
      </w:r>
      <w:r>
        <w:rPr>
          <w:rFonts w:ascii="SimSun" w:hAnsi="SimSun" w:eastAsia="SimSun" w:cs="SimSun"/>
          <w:sz w:val="20"/>
          <w:szCs w:val="20"/>
          <w:spacing w:val="6"/>
        </w:rPr>
        <w:t>人参与、问责制。此外， </w:t>
      </w:r>
      <w:r>
        <w:rPr>
          <w:rFonts w:ascii="SimSun" w:hAnsi="SimSun" w:eastAsia="SimSun" w:cs="SimSun"/>
          <w:sz w:val="20"/>
          <w:szCs w:val="20"/>
        </w:rPr>
        <w:t>USMCA</w:t>
      </w:r>
      <w:r>
        <w:rPr>
          <w:rFonts w:ascii="SimSun" w:hAnsi="SimSun" w:eastAsia="SimSun" w:cs="SimSun"/>
          <w:sz w:val="20"/>
          <w:szCs w:val="20"/>
          <w:spacing w:val="6"/>
        </w:rPr>
        <w:t xml:space="preserve">  敦促每个国家考虑相关国际机构原</w:t>
      </w:r>
      <w:r>
        <w:rPr>
          <w:rFonts w:ascii="SimSun" w:hAnsi="SimSun" w:eastAsia="SimSun" w:cs="SimSun"/>
          <w:sz w:val="20"/>
          <w:szCs w:val="20"/>
          <w:spacing w:val="5"/>
        </w:rPr>
        <w:t>则和准则，</w:t>
      </w:r>
      <w:r>
        <w:rPr>
          <w:rFonts w:ascii="SimSun" w:hAnsi="SimSun" w:eastAsia="SimSun" w:cs="SimSun"/>
          <w:sz w:val="20"/>
          <w:szCs w:val="20"/>
        </w:rPr>
        <w:t xml:space="preserve"> </w:t>
      </w:r>
      <w:r>
        <w:rPr>
          <w:rFonts w:ascii="SimSun" w:hAnsi="SimSun" w:eastAsia="SimSun" w:cs="SimSun"/>
          <w:sz w:val="20"/>
          <w:szCs w:val="20"/>
          <w:spacing w:val="12"/>
        </w:rPr>
        <w:t>例如</w:t>
      </w:r>
      <w:r>
        <w:rPr>
          <w:rFonts w:ascii="Times New Roman" w:hAnsi="Times New Roman" w:eastAsia="Times New Roman" w:cs="Times New Roman"/>
          <w:sz w:val="20"/>
          <w:szCs w:val="20"/>
        </w:rPr>
        <w:t>APEC</w:t>
      </w:r>
      <w:r>
        <w:rPr>
          <w:rFonts w:ascii="Times New Roman" w:hAnsi="Times New Roman" w:eastAsia="Times New Roman" w:cs="Times New Roman"/>
          <w:sz w:val="20"/>
          <w:szCs w:val="20"/>
          <w:spacing w:val="31"/>
          <w:w w:val="101"/>
        </w:rPr>
        <w:t xml:space="preserve"> </w:t>
      </w:r>
      <w:r>
        <w:rPr>
          <w:rFonts w:ascii="SimSun" w:hAnsi="SimSun" w:eastAsia="SimSun" w:cs="SimSun"/>
          <w:sz w:val="20"/>
          <w:szCs w:val="20"/>
          <w:spacing w:val="12"/>
        </w:rPr>
        <w:t>隐私框架和</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OECD</w:t>
      </w:r>
      <w:r>
        <w:rPr>
          <w:rFonts w:ascii="SimSun" w:hAnsi="SimSun" w:eastAsia="SimSun" w:cs="SimSun"/>
          <w:sz w:val="20"/>
          <w:szCs w:val="20"/>
          <w:spacing w:val="12"/>
        </w:rPr>
        <w:t>理事会关于保护个人数据的隐私和越</w:t>
      </w:r>
      <w:r>
        <w:rPr>
          <w:rFonts w:ascii="SimSun" w:hAnsi="SimSun" w:eastAsia="SimSun" w:cs="SimSun"/>
          <w:sz w:val="20"/>
          <w:szCs w:val="20"/>
          <w:spacing w:val="11"/>
        </w:rPr>
        <w:t>境流动的指</w:t>
      </w:r>
      <w:r>
        <w:rPr>
          <w:rFonts w:ascii="SimSun" w:hAnsi="SimSun" w:eastAsia="SimSun" w:cs="SimSun"/>
          <w:sz w:val="20"/>
          <w:szCs w:val="20"/>
        </w:rPr>
        <w:t xml:space="preserve"> </w:t>
      </w:r>
      <w:r>
        <w:rPr>
          <w:rFonts w:ascii="SimSun" w:hAnsi="SimSun" w:eastAsia="SimSun" w:cs="SimSun"/>
          <w:sz w:val="20"/>
          <w:szCs w:val="20"/>
          <w:spacing w:val="8"/>
        </w:rPr>
        <w:t>南的建议。</w:t>
      </w:r>
    </w:p>
    <w:p>
      <w:pPr>
        <w:ind w:right="358" w:firstLine="520"/>
        <w:spacing w:before="110" w:line="297" w:lineRule="auto"/>
        <w:jc w:val="both"/>
        <w:rPr>
          <w:rFonts w:ascii="SimSun" w:hAnsi="SimSun" w:eastAsia="SimSun" w:cs="SimSun"/>
          <w:sz w:val="20"/>
          <w:szCs w:val="20"/>
        </w:rPr>
      </w:pPr>
      <w:r>
        <w:rPr>
          <w:rFonts w:ascii="SimSun" w:hAnsi="SimSun" w:eastAsia="SimSun" w:cs="SimSun"/>
          <w:sz w:val="20"/>
          <w:szCs w:val="20"/>
          <w:spacing w:val="10"/>
        </w:rPr>
        <w:t>在隐私规则之外， </w:t>
      </w:r>
      <w:r>
        <w:rPr>
          <w:rFonts w:ascii="Times New Roman" w:hAnsi="Times New Roman" w:eastAsia="Times New Roman" w:cs="Times New Roman"/>
          <w:sz w:val="20"/>
          <w:szCs w:val="20"/>
        </w:rPr>
        <w:t>USMCA</w:t>
      </w:r>
      <w:r>
        <w:rPr>
          <w:rFonts w:ascii="SimSun" w:hAnsi="SimSun" w:eastAsia="SimSun" w:cs="SimSun"/>
          <w:sz w:val="20"/>
          <w:szCs w:val="20"/>
          <w:spacing w:val="10"/>
        </w:rPr>
        <w:t>还要求禁止对数字产品征收关税，禁止成员要</w:t>
      </w:r>
      <w:r>
        <w:rPr>
          <w:rFonts w:ascii="SimSun" w:hAnsi="SimSun" w:eastAsia="SimSun" w:cs="SimSun"/>
          <w:sz w:val="20"/>
          <w:szCs w:val="20"/>
          <w:spacing w:val="7"/>
        </w:rPr>
        <w:t xml:space="preserve"> </w:t>
      </w:r>
      <w:r>
        <w:rPr>
          <w:rFonts w:ascii="SimSun" w:hAnsi="SimSun" w:eastAsia="SimSun" w:cs="SimSun"/>
          <w:sz w:val="20"/>
          <w:szCs w:val="20"/>
          <w:spacing w:val="19"/>
        </w:rPr>
        <w:t>求公司数据存储本地化，还要求任何针对跨境数据转移的新限制都必须基于</w:t>
      </w:r>
      <w:r>
        <w:rPr>
          <w:rFonts w:ascii="SimSun" w:hAnsi="SimSun" w:eastAsia="SimSun" w:cs="SimSun"/>
          <w:sz w:val="20"/>
          <w:szCs w:val="20"/>
          <w:spacing w:val="4"/>
        </w:rPr>
        <w:t xml:space="preserve"> </w:t>
      </w:r>
      <w:r>
        <w:rPr>
          <w:rFonts w:ascii="SimSun" w:hAnsi="SimSun" w:eastAsia="SimSun" w:cs="SimSun"/>
          <w:sz w:val="20"/>
          <w:szCs w:val="20"/>
          <w:spacing w:val="9"/>
        </w:rPr>
        <w:t>“合法的公共政策目的”。</w:t>
      </w:r>
      <w:r>
        <w:rPr>
          <w:rFonts w:ascii="Times New Roman" w:hAnsi="Times New Roman" w:eastAsia="Times New Roman" w:cs="Times New Roman"/>
          <w:sz w:val="20"/>
          <w:szCs w:val="20"/>
        </w:rPr>
        <w:t>USMCA</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9"/>
        </w:rPr>
        <w:t>对各国的自主政策留下宽松空间，将跨境数</w:t>
      </w:r>
      <w:r>
        <w:rPr>
          <w:rFonts w:ascii="SimSun" w:hAnsi="SimSun" w:eastAsia="SimSun" w:cs="SimSun"/>
          <w:sz w:val="20"/>
          <w:szCs w:val="20"/>
        </w:rPr>
        <w:t xml:space="preserve"> </w:t>
      </w:r>
      <w:r>
        <w:rPr>
          <w:rFonts w:ascii="SimSun" w:hAnsi="SimSun" w:eastAsia="SimSun" w:cs="SimSun"/>
          <w:sz w:val="20"/>
          <w:szCs w:val="20"/>
          <w:spacing w:val="14"/>
        </w:rPr>
        <w:t>据流动限制限缩于公共政策范畴。</w:t>
      </w:r>
    </w:p>
    <w:p>
      <w:pPr>
        <w:ind w:left="100" w:right="321" w:firstLine="420"/>
        <w:spacing w:before="84" w:line="288" w:lineRule="auto"/>
        <w:jc w:val="both"/>
        <w:rPr>
          <w:rFonts w:ascii="SimSun" w:hAnsi="SimSun" w:eastAsia="SimSun" w:cs="SimSun"/>
          <w:sz w:val="20"/>
          <w:szCs w:val="20"/>
        </w:rPr>
      </w:pPr>
      <w:r>
        <w:rPr>
          <w:rFonts w:ascii="Times New Roman" w:hAnsi="Times New Roman" w:eastAsia="Times New Roman" w:cs="Times New Roman"/>
          <w:sz w:val="20"/>
          <w:szCs w:val="20"/>
        </w:rPr>
        <w:t>USMCA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21"/>
        </w:rPr>
        <w:t>成员国同意促进法律兼容性并就各自的机制交换信</w:t>
      </w:r>
      <w:r>
        <w:rPr>
          <w:rFonts w:ascii="SimSun" w:hAnsi="SimSun" w:eastAsia="SimSun" w:cs="SimSun"/>
          <w:sz w:val="20"/>
          <w:szCs w:val="20"/>
          <w:spacing w:val="20"/>
        </w:rPr>
        <w:t>息，并确定</w:t>
      </w:r>
      <w:r>
        <w:rPr>
          <w:rFonts w:ascii="SimSun" w:hAnsi="SimSun" w:eastAsia="SimSun" w:cs="SimSun"/>
          <w:sz w:val="20"/>
          <w:szCs w:val="20"/>
        </w:rPr>
        <w:t xml:space="preserve"> </w:t>
      </w:r>
      <w:r>
        <w:rPr>
          <w:rFonts w:ascii="Times New Roman" w:hAnsi="Times New Roman" w:eastAsia="Times New Roman" w:cs="Times New Roman"/>
          <w:sz w:val="20"/>
          <w:szCs w:val="20"/>
        </w:rPr>
        <w:t>APEC</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9"/>
        </w:rPr>
        <w:t>跨境隐私规则系统是在保护个人信息的同时促进跨境信息传输的有效</w:t>
      </w:r>
      <w:r>
        <w:rPr>
          <w:rFonts w:ascii="SimSun" w:hAnsi="SimSun" w:eastAsia="SimSun" w:cs="SimSun"/>
          <w:sz w:val="20"/>
          <w:szCs w:val="20"/>
          <w:spacing w:val="17"/>
        </w:rPr>
        <w:t xml:space="preserve"> </w:t>
      </w:r>
      <w:r>
        <w:rPr>
          <w:rFonts w:ascii="SimSun" w:hAnsi="SimSun" w:eastAsia="SimSun" w:cs="SimSun"/>
          <w:sz w:val="20"/>
          <w:szCs w:val="20"/>
          <w:spacing w:val="-1"/>
        </w:rPr>
        <w:t>机制。</w:t>
      </w:r>
    </w:p>
    <w:p>
      <w:pPr>
        <w:ind w:left="100" w:right="270" w:firstLine="420"/>
        <w:spacing w:before="93" w:line="297" w:lineRule="auto"/>
        <w:jc w:val="both"/>
        <w:rPr>
          <w:rFonts w:ascii="SimSun" w:hAnsi="SimSun" w:eastAsia="SimSun" w:cs="SimSun"/>
          <w:sz w:val="20"/>
          <w:szCs w:val="20"/>
        </w:rPr>
      </w:pPr>
      <w:r>
        <w:rPr>
          <w:rFonts w:ascii="Times New Roman" w:hAnsi="Times New Roman" w:eastAsia="Times New Roman" w:cs="Times New Roman"/>
          <w:sz w:val="20"/>
          <w:szCs w:val="20"/>
        </w:rPr>
        <w:t>USMCA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数据隐私规则得到大多数利益相关者和评论者的支持。尽管有些</w:t>
      </w:r>
      <w:r>
        <w:rPr>
          <w:rFonts w:ascii="SimSun" w:hAnsi="SimSun" w:eastAsia="SimSun" w:cs="SimSun"/>
          <w:sz w:val="20"/>
          <w:szCs w:val="20"/>
        </w:rPr>
        <w:t xml:space="preserve">  </w:t>
      </w:r>
      <w:r>
        <w:rPr>
          <w:rFonts w:ascii="SimSun" w:hAnsi="SimSun" w:eastAsia="SimSun" w:cs="SimSun"/>
          <w:sz w:val="20"/>
          <w:szCs w:val="20"/>
          <w:spacing w:val="33"/>
        </w:rPr>
        <w:t>人可能希望这些规则更加严格，但在要求数据保护和促进兼容</w:t>
      </w:r>
      <w:r>
        <w:rPr>
          <w:rFonts w:ascii="SimSun" w:hAnsi="SimSun" w:eastAsia="SimSun" w:cs="SimSun"/>
          <w:sz w:val="20"/>
          <w:szCs w:val="20"/>
          <w:spacing w:val="32"/>
        </w:rPr>
        <w:t>性方面，</w:t>
      </w:r>
      <w:r>
        <w:rPr>
          <w:rFonts w:ascii="SimSun" w:hAnsi="SimSun" w:eastAsia="SimSun" w:cs="SimSun"/>
          <w:sz w:val="20"/>
          <w:szCs w:val="20"/>
        </w:rPr>
        <w:t xml:space="preserve"> </w:t>
      </w:r>
      <w:r>
        <w:rPr>
          <w:rFonts w:ascii="Times New Roman" w:hAnsi="Times New Roman" w:eastAsia="Times New Roman" w:cs="Times New Roman"/>
          <w:sz w:val="20"/>
          <w:szCs w:val="20"/>
        </w:rPr>
        <w:t>USMCA</w:t>
      </w:r>
      <w:r>
        <w:rPr>
          <w:rFonts w:ascii="SimSun" w:hAnsi="SimSun" w:eastAsia="SimSun" w:cs="SimSun"/>
          <w:sz w:val="20"/>
          <w:szCs w:val="20"/>
          <w:spacing w:val="4"/>
        </w:rPr>
        <w:t>的规则的确比《跨太平洋伙伴关系协议》走得更远。</w:t>
      </w:r>
      <w:r>
        <w:rPr>
          <w:rFonts w:ascii="Times New Roman" w:hAnsi="Times New Roman" w:eastAsia="Times New Roman" w:cs="Times New Roman"/>
          <w:sz w:val="20"/>
          <w:szCs w:val="20"/>
        </w:rPr>
        <w:t>USMCA</w:t>
      </w:r>
      <w:r>
        <w:rPr>
          <w:rFonts w:ascii="SimSun" w:hAnsi="SimSun" w:eastAsia="SimSun" w:cs="SimSun"/>
          <w:sz w:val="20"/>
          <w:szCs w:val="20"/>
          <w:spacing w:val="4"/>
        </w:rPr>
        <w:t>特</w:t>
      </w:r>
      <w:r>
        <w:rPr>
          <w:rFonts w:ascii="SimSun" w:hAnsi="SimSun" w:eastAsia="SimSun" w:cs="SimSun"/>
          <w:sz w:val="20"/>
          <w:szCs w:val="20"/>
          <w:spacing w:val="3"/>
        </w:rPr>
        <w:t>别支持允</w:t>
      </w:r>
      <w:r>
        <w:rPr>
          <w:rFonts w:ascii="SimSun" w:hAnsi="SimSun" w:eastAsia="SimSun" w:cs="SimSun"/>
          <w:sz w:val="20"/>
          <w:szCs w:val="20"/>
        </w:rPr>
        <w:t xml:space="preserve">  </w:t>
      </w:r>
      <w:r>
        <w:rPr>
          <w:rFonts w:ascii="SimSun" w:hAnsi="SimSun" w:eastAsia="SimSun" w:cs="SimSun"/>
          <w:sz w:val="20"/>
          <w:szCs w:val="20"/>
          <w:spacing w:val="10"/>
        </w:rPr>
        <w:t>许不同的数据隐私方法，并促进了</w:t>
      </w:r>
      <w:r>
        <w:rPr>
          <w:rFonts w:ascii="Times New Roman" w:hAnsi="Times New Roman" w:eastAsia="Times New Roman" w:cs="Times New Roman"/>
          <w:sz w:val="20"/>
          <w:szCs w:val="20"/>
        </w:rPr>
        <w:t>APEC</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10"/>
        </w:rPr>
        <w:t>跨境隐私规</w:t>
      </w:r>
      <w:r>
        <w:rPr>
          <w:rFonts w:ascii="SimSun" w:hAnsi="SimSun" w:eastAsia="SimSun" w:cs="SimSun"/>
          <w:sz w:val="20"/>
          <w:szCs w:val="20"/>
          <w:spacing w:val="9"/>
        </w:rPr>
        <w:t>则落实。</w:t>
      </w:r>
    </w:p>
    <w:p>
      <w:pPr>
        <w:ind w:left="522"/>
        <w:spacing w:before="84" w:line="212" w:lineRule="auto"/>
        <w:outlineLvl w:val="1"/>
        <w:rPr>
          <w:rFonts w:ascii="SimHei" w:hAnsi="SimHei" w:eastAsia="SimHei" w:cs="SimHei"/>
          <w:sz w:val="20"/>
          <w:szCs w:val="20"/>
        </w:rPr>
      </w:pPr>
      <w:r>
        <w:rPr>
          <w:rFonts w:ascii="SimHei" w:hAnsi="SimHei" w:eastAsia="SimHei" w:cs="SimHei"/>
          <w:sz w:val="20"/>
          <w:szCs w:val="20"/>
          <w:b/>
          <w:bCs/>
          <w:spacing w:val="5"/>
        </w:rPr>
        <w:t>3.《全面进步的跨太平洋伙伴关系协定》</w:t>
      </w:r>
      <w:r>
        <w:rPr>
          <w:rFonts w:ascii="Times New Roman" w:hAnsi="Times New Roman" w:eastAsia="Times New Roman" w:cs="Times New Roman"/>
          <w:sz w:val="20"/>
          <w:szCs w:val="20"/>
          <w:b/>
          <w:bCs/>
          <w:spacing w:val="5"/>
        </w:rPr>
        <w:t>(</w:t>
      </w:r>
      <w:r>
        <w:rPr>
          <w:rFonts w:ascii="Times New Roman" w:hAnsi="Times New Roman" w:eastAsia="Times New Roman" w:cs="Times New Roman"/>
          <w:sz w:val="20"/>
          <w:szCs w:val="20"/>
          <w:b/>
          <w:bCs/>
        </w:rPr>
        <w:t>CPTPP</w:t>
      </w:r>
      <w:r>
        <w:rPr>
          <w:rFonts w:ascii="Times New Roman" w:hAnsi="Times New Roman" w:eastAsia="Times New Roman" w:cs="Times New Roman"/>
          <w:sz w:val="20"/>
          <w:szCs w:val="20"/>
          <w:b/>
          <w:bCs/>
          <w:spacing w:val="5"/>
        </w:rPr>
        <w:t>)    </w:t>
      </w:r>
      <w:r>
        <w:rPr>
          <w:rFonts w:ascii="SimHei" w:hAnsi="SimHei" w:eastAsia="SimHei" w:cs="SimHei"/>
          <w:sz w:val="20"/>
          <w:szCs w:val="20"/>
          <w:b/>
          <w:bCs/>
          <w:spacing w:val="5"/>
        </w:rPr>
        <w:t>中的数据治理规则</w:t>
      </w:r>
    </w:p>
    <w:p>
      <w:pPr>
        <w:ind w:left="100" w:right="330" w:firstLine="420"/>
        <w:spacing w:before="101" w:line="323" w:lineRule="auto"/>
        <w:rPr>
          <w:rFonts w:ascii="SimSun" w:hAnsi="SimSun" w:eastAsia="SimSun" w:cs="SimSun"/>
          <w:sz w:val="20"/>
          <w:szCs w:val="20"/>
        </w:rPr>
      </w:pPr>
      <w:r>
        <w:rPr>
          <w:rFonts w:ascii="Times New Roman" w:hAnsi="Times New Roman" w:eastAsia="Times New Roman" w:cs="Times New Roman"/>
          <w:sz w:val="20"/>
          <w:szCs w:val="20"/>
        </w:rPr>
        <w:t>CPTPP</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20"/>
        </w:rPr>
        <w:t>在电子商务章节(第14章)对跨境数据传输提出要求。第</w:t>
      </w:r>
      <w:r>
        <w:rPr>
          <w:rFonts w:ascii="SimSun" w:hAnsi="SimSun" w:eastAsia="SimSun" w:cs="SimSun"/>
          <w:sz w:val="20"/>
          <w:szCs w:val="20"/>
          <w:spacing w:val="19"/>
        </w:rPr>
        <w:t>14.2.</w:t>
      </w:r>
      <w:r>
        <w:rPr>
          <w:rFonts w:ascii="SimSun" w:hAnsi="SimSun" w:eastAsia="SimSun" w:cs="SimSun"/>
          <w:sz w:val="20"/>
          <w:szCs w:val="20"/>
          <w:spacing w:val="-54"/>
        </w:rPr>
        <w:t xml:space="preserve"> </w:t>
      </w:r>
      <w:r>
        <w:rPr>
          <w:rFonts w:ascii="SimSun" w:hAnsi="SimSun" w:eastAsia="SimSun" w:cs="SimSun"/>
          <w:sz w:val="20"/>
          <w:szCs w:val="20"/>
          <w:spacing w:val="19"/>
        </w:rPr>
        <w:t>1</w:t>
      </w:r>
      <w:r>
        <w:rPr>
          <w:rFonts w:ascii="SimSun" w:hAnsi="SimSun" w:eastAsia="SimSun" w:cs="SimSun"/>
          <w:sz w:val="20"/>
          <w:szCs w:val="20"/>
        </w:rPr>
        <w:t xml:space="preserve"> </w:t>
      </w:r>
      <w:r>
        <w:rPr>
          <w:rFonts w:ascii="SimSun" w:hAnsi="SimSun" w:eastAsia="SimSun" w:cs="SimSun"/>
          <w:sz w:val="20"/>
          <w:szCs w:val="20"/>
          <w:spacing w:val="10"/>
        </w:rPr>
        <w:t>条规定：“各缔约方意识到经济增长和电子商务提供的机会，以及建立增</w:t>
      </w:r>
      <w:r>
        <w:rPr>
          <w:rFonts w:ascii="SimSun" w:hAnsi="SimSun" w:eastAsia="SimSun" w:cs="SimSun"/>
          <w:sz w:val="20"/>
          <w:szCs w:val="20"/>
          <w:spacing w:val="9"/>
        </w:rPr>
        <w:t>强消</w:t>
      </w:r>
      <w:r>
        <w:rPr>
          <w:rFonts w:ascii="SimSun" w:hAnsi="SimSun" w:eastAsia="SimSun" w:cs="SimSun"/>
          <w:sz w:val="20"/>
          <w:szCs w:val="20"/>
        </w:rPr>
        <w:t xml:space="preserve"> </w:t>
      </w:r>
      <w:r>
        <w:rPr>
          <w:rFonts w:ascii="SimSun" w:hAnsi="SimSun" w:eastAsia="SimSun" w:cs="SimSun"/>
          <w:sz w:val="20"/>
          <w:szCs w:val="20"/>
          <w:spacing w:val="16"/>
        </w:rPr>
        <w:t>费者对电子商务信心的框架，并避免对其使用和开发造成不必要障碍的重要</w:t>
      </w:r>
      <w:r>
        <w:rPr>
          <w:rFonts w:ascii="SimSun" w:hAnsi="SimSun" w:eastAsia="SimSun" w:cs="SimSun"/>
          <w:sz w:val="20"/>
          <w:szCs w:val="20"/>
          <w:spacing w:val="1"/>
        </w:rPr>
        <w:t xml:space="preserve"> </w:t>
      </w:r>
      <w:r>
        <w:rPr>
          <w:rFonts w:ascii="SimSun" w:hAnsi="SimSun" w:eastAsia="SimSun" w:cs="SimSun"/>
          <w:sz w:val="20"/>
          <w:szCs w:val="20"/>
          <w:spacing w:val="7"/>
        </w:rPr>
        <w:t>性。”第14.11条规定各方“允许为商业活动通过电子</w:t>
      </w:r>
      <w:r>
        <w:rPr>
          <w:rFonts w:ascii="SimSun" w:hAnsi="SimSun" w:eastAsia="SimSun" w:cs="SimSun"/>
          <w:sz w:val="20"/>
          <w:szCs w:val="20"/>
          <w:spacing w:val="6"/>
        </w:rPr>
        <w:t>方式而跨境传输信息，包</w:t>
      </w:r>
      <w:r>
        <w:rPr>
          <w:rFonts w:ascii="SimSun" w:hAnsi="SimSun" w:eastAsia="SimSun" w:cs="SimSun"/>
          <w:sz w:val="20"/>
          <w:szCs w:val="20"/>
        </w:rPr>
        <w:t xml:space="preserve"> </w:t>
      </w:r>
      <w:r>
        <w:rPr>
          <w:rFonts w:ascii="SimSun" w:hAnsi="SimSun" w:eastAsia="SimSun" w:cs="SimSun"/>
          <w:sz w:val="20"/>
          <w:szCs w:val="20"/>
          <w:spacing w:val="17"/>
        </w:rPr>
        <w:t>括个人信息”。第14.</w:t>
      </w:r>
      <w:r>
        <w:rPr>
          <w:rFonts w:ascii="SimSun" w:hAnsi="SimSun" w:eastAsia="SimSun" w:cs="SimSun"/>
          <w:sz w:val="20"/>
          <w:szCs w:val="20"/>
          <w:spacing w:val="-58"/>
        </w:rPr>
        <w:t xml:space="preserve"> </w:t>
      </w:r>
      <w:r>
        <w:rPr>
          <w:rFonts w:ascii="SimSun" w:hAnsi="SimSun" w:eastAsia="SimSun" w:cs="SimSun"/>
          <w:sz w:val="20"/>
          <w:szCs w:val="20"/>
          <w:spacing w:val="17"/>
        </w:rPr>
        <w:t>13条规定，禁止以数据本地化为允许企业当地</w:t>
      </w:r>
      <w:r>
        <w:rPr>
          <w:rFonts w:ascii="SimSun" w:hAnsi="SimSun" w:eastAsia="SimSun" w:cs="SimSun"/>
          <w:sz w:val="20"/>
          <w:szCs w:val="20"/>
          <w:spacing w:val="16"/>
        </w:rPr>
        <w:t>经营的</w:t>
      </w:r>
    </w:p>
    <w:p>
      <w:pPr>
        <w:ind w:left="100"/>
        <w:spacing w:line="219" w:lineRule="auto"/>
        <w:rPr>
          <w:rFonts w:ascii="SimSun" w:hAnsi="SimSun" w:eastAsia="SimSun" w:cs="SimSun"/>
          <w:sz w:val="20"/>
          <w:szCs w:val="20"/>
        </w:rPr>
      </w:pPr>
      <w:r>
        <w:rPr>
          <w:rFonts w:ascii="SimSun" w:hAnsi="SimSun" w:eastAsia="SimSun" w:cs="SimSun"/>
          <w:sz w:val="20"/>
          <w:szCs w:val="20"/>
          <w:spacing w:val="-1"/>
        </w:rPr>
        <w:t>条件。</w:t>
      </w:r>
    </w:p>
    <w:p>
      <w:pPr>
        <w:ind w:left="100" w:right="332" w:firstLine="420"/>
        <w:spacing w:before="99" w:line="300" w:lineRule="auto"/>
        <w:rPr>
          <w:rFonts w:ascii="SimSun" w:hAnsi="SimSun" w:eastAsia="SimSun" w:cs="SimSun"/>
          <w:sz w:val="20"/>
          <w:szCs w:val="20"/>
        </w:rPr>
      </w:pPr>
      <w:r>
        <w:rPr>
          <w:rFonts w:ascii="SimSun" w:hAnsi="SimSun" w:eastAsia="SimSun" w:cs="SimSun"/>
          <w:sz w:val="20"/>
          <w:szCs w:val="20"/>
          <w:spacing w:val="21"/>
        </w:rPr>
        <w:t>不过</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CPTPP</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21"/>
        </w:rPr>
        <w:t>还规定了可以实施本地化措施的例外情形，第14</w:t>
      </w:r>
      <w:r>
        <w:rPr>
          <w:rFonts w:ascii="SimSun" w:hAnsi="SimSun" w:eastAsia="SimSun" w:cs="SimSun"/>
          <w:sz w:val="20"/>
          <w:szCs w:val="20"/>
          <w:spacing w:val="-59"/>
        </w:rPr>
        <w:t xml:space="preserve"> </w:t>
      </w:r>
      <w:r>
        <w:rPr>
          <w:rFonts w:ascii="SimSun" w:hAnsi="SimSun" w:eastAsia="SimSun" w:cs="SimSun"/>
          <w:sz w:val="20"/>
          <w:szCs w:val="20"/>
          <w:spacing w:val="21"/>
        </w:rPr>
        <w:t>.</w:t>
      </w:r>
      <w:r>
        <w:rPr>
          <w:rFonts w:ascii="SimSun" w:hAnsi="SimSun" w:eastAsia="SimSun" w:cs="SimSun"/>
          <w:sz w:val="20"/>
          <w:szCs w:val="20"/>
          <w:spacing w:val="-49"/>
        </w:rPr>
        <w:t xml:space="preserve"> </w:t>
      </w:r>
      <w:r>
        <w:rPr>
          <w:rFonts w:ascii="SimSun" w:hAnsi="SimSun" w:eastAsia="SimSun" w:cs="SimSun"/>
          <w:sz w:val="20"/>
          <w:szCs w:val="20"/>
          <w:spacing w:val="21"/>
        </w:rPr>
        <w:t>11条和</w:t>
      </w:r>
      <w:r>
        <w:rPr>
          <w:rFonts w:ascii="SimSun" w:hAnsi="SimSun" w:eastAsia="SimSun" w:cs="SimSun"/>
          <w:sz w:val="20"/>
          <w:szCs w:val="20"/>
        </w:rPr>
        <w:t xml:space="preserve"> </w:t>
      </w:r>
      <w:r>
        <w:rPr>
          <w:rFonts w:ascii="SimSun" w:hAnsi="SimSun" w:eastAsia="SimSun" w:cs="SimSun"/>
          <w:sz w:val="20"/>
          <w:szCs w:val="20"/>
          <w:spacing w:val="12"/>
        </w:rPr>
        <w:t>14</w:t>
      </w:r>
      <w:r>
        <w:rPr>
          <w:rFonts w:ascii="SimSun" w:hAnsi="SimSun" w:eastAsia="SimSun" w:cs="SimSun"/>
          <w:sz w:val="20"/>
          <w:szCs w:val="20"/>
          <w:spacing w:val="-59"/>
        </w:rPr>
        <w:t xml:space="preserve"> </w:t>
      </w:r>
      <w:r>
        <w:rPr>
          <w:rFonts w:ascii="SimSun" w:hAnsi="SimSun" w:eastAsia="SimSun" w:cs="SimSun"/>
          <w:sz w:val="20"/>
          <w:szCs w:val="20"/>
          <w:spacing w:val="12"/>
        </w:rPr>
        <w:t>.</w:t>
      </w:r>
      <w:r>
        <w:rPr>
          <w:rFonts w:ascii="SimSun" w:hAnsi="SimSun" w:eastAsia="SimSun" w:cs="SimSun"/>
          <w:sz w:val="20"/>
          <w:szCs w:val="20"/>
          <w:spacing w:val="-50"/>
        </w:rPr>
        <w:t xml:space="preserve"> </w:t>
      </w:r>
      <w:r>
        <w:rPr>
          <w:rFonts w:ascii="SimSun" w:hAnsi="SimSun" w:eastAsia="SimSun" w:cs="SimSun"/>
          <w:sz w:val="20"/>
          <w:szCs w:val="20"/>
          <w:spacing w:val="12"/>
        </w:rPr>
        <w:t>13条第3款更明确了</w:t>
      </w:r>
      <w:r>
        <w:rPr>
          <w:rFonts w:ascii="Times New Roman" w:hAnsi="Times New Roman" w:eastAsia="Times New Roman" w:cs="Times New Roman"/>
          <w:sz w:val="20"/>
          <w:szCs w:val="20"/>
        </w:rPr>
        <w:t>CPTPP</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12"/>
        </w:rPr>
        <w:t>不阻止当事方为追求“合法公</w:t>
      </w:r>
      <w:r>
        <w:rPr>
          <w:rFonts w:ascii="SimSun" w:hAnsi="SimSun" w:eastAsia="SimSun" w:cs="SimSun"/>
          <w:sz w:val="20"/>
          <w:szCs w:val="20"/>
          <w:spacing w:val="11"/>
        </w:rPr>
        <w:t>共政策目标”采</w:t>
      </w:r>
      <w:r>
        <w:rPr>
          <w:rFonts w:ascii="SimSun" w:hAnsi="SimSun" w:eastAsia="SimSun" w:cs="SimSun"/>
          <w:sz w:val="20"/>
          <w:szCs w:val="20"/>
        </w:rPr>
        <w:t xml:space="preserve"> </w:t>
      </w:r>
      <w:r>
        <w:rPr>
          <w:rFonts w:ascii="SimSun" w:hAnsi="SimSun" w:eastAsia="SimSun" w:cs="SimSun"/>
          <w:sz w:val="20"/>
          <w:szCs w:val="20"/>
          <w:spacing w:val="4"/>
        </w:rPr>
        <w:t>取或保持不一致的措施。重要的是这些例外不同于《服务贸易协定》(</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GATS</w:t>
      </w:r>
      <w:r>
        <w:rPr>
          <w:rFonts w:ascii="Times New Roman" w:hAnsi="Times New Roman" w:eastAsia="Times New Roman" w:cs="Times New Roman"/>
          <w:sz w:val="20"/>
          <w:szCs w:val="20"/>
          <w:spacing w:val="4"/>
        </w:rPr>
        <w:t>”)   </w:t>
      </w:r>
      <w:r>
        <w:rPr>
          <w:rFonts w:ascii="SimSun" w:hAnsi="SimSun" w:eastAsia="SimSun" w:cs="SimSun"/>
          <w:sz w:val="20"/>
          <w:szCs w:val="20"/>
          <w:spacing w:val="15"/>
        </w:rPr>
        <w:t>第</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XIV</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5"/>
        </w:rPr>
        <w:t>条关于限制措施实施不得大于实现政策目标所需的规定，而且规则使</w:t>
      </w:r>
      <w:r>
        <w:rPr>
          <w:rFonts w:ascii="SimSun" w:hAnsi="SimSun" w:eastAsia="SimSun" w:cs="SimSun"/>
          <w:sz w:val="20"/>
          <w:szCs w:val="20"/>
        </w:rPr>
        <w:t xml:space="preserve"> </w:t>
      </w:r>
      <w:r>
        <w:rPr>
          <w:rFonts w:ascii="SimSun" w:hAnsi="SimSun" w:eastAsia="SimSun" w:cs="SimSun"/>
          <w:sz w:val="20"/>
          <w:szCs w:val="20"/>
          <w:spacing w:val="5"/>
        </w:rPr>
        <w:t>用“要求的</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required</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而不是“必要的</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necessary</w:t>
      </w:r>
      <w:r>
        <w:rPr>
          <w:rFonts w:ascii="Times New Roman" w:hAnsi="Times New Roman" w:eastAsia="Times New Roman" w:cs="Times New Roman"/>
          <w:sz w:val="20"/>
          <w:szCs w:val="20"/>
          <w:spacing w:val="5"/>
        </w:rPr>
        <w:t>)”   </w:t>
      </w:r>
      <w:r>
        <w:rPr>
          <w:rFonts w:ascii="SimSun" w:hAnsi="SimSun" w:eastAsia="SimSun" w:cs="SimSun"/>
          <w:sz w:val="20"/>
          <w:szCs w:val="20"/>
          <w:spacing w:val="5"/>
        </w:rPr>
        <w:t>一词，因此争端解决中，仲</w:t>
      </w:r>
      <w:r>
        <w:rPr>
          <w:rFonts w:ascii="SimSun" w:hAnsi="SimSun" w:eastAsia="SimSun" w:cs="SimSun"/>
          <w:sz w:val="20"/>
          <w:szCs w:val="20"/>
          <w:spacing w:val="1"/>
        </w:rPr>
        <w:t xml:space="preserve"> </w:t>
      </w:r>
      <w:r>
        <w:rPr>
          <w:rFonts w:ascii="SimSun" w:hAnsi="SimSun" w:eastAsia="SimSun" w:cs="SimSun"/>
          <w:sz w:val="20"/>
          <w:szCs w:val="20"/>
          <w:spacing w:val="10"/>
        </w:rPr>
        <w:t>裁庭可能会认为</w:t>
      </w:r>
      <w:r>
        <w:rPr>
          <w:rFonts w:ascii="Times New Roman" w:hAnsi="Times New Roman" w:eastAsia="Times New Roman" w:cs="Times New Roman"/>
          <w:sz w:val="20"/>
          <w:szCs w:val="20"/>
        </w:rPr>
        <w:t>CPTPP</w:t>
      </w:r>
      <w:r>
        <w:rPr>
          <w:rFonts w:ascii="Times New Roman" w:hAnsi="Times New Roman" w:eastAsia="Times New Roman" w:cs="Times New Roman"/>
          <w:sz w:val="20"/>
          <w:szCs w:val="20"/>
          <w:spacing w:val="49"/>
          <w:w w:val="101"/>
        </w:rPr>
        <w:t xml:space="preserve"> </w:t>
      </w:r>
      <w:r>
        <w:rPr>
          <w:rFonts w:ascii="SimSun" w:hAnsi="SimSun" w:eastAsia="SimSun" w:cs="SimSun"/>
          <w:sz w:val="20"/>
          <w:szCs w:val="20"/>
          <w:spacing w:val="10"/>
        </w:rPr>
        <w:t>缔约方不打算对本地化的例外措施施加必要性限制。</w:t>
      </w:r>
    </w:p>
    <w:p>
      <w:pPr>
        <w:spacing w:line="300" w:lineRule="auto"/>
        <w:sectPr>
          <w:pgSz w:w="8490" w:h="13140"/>
          <w:pgMar w:top="400" w:right="209" w:bottom="400" w:left="689" w:header="0" w:footer="0" w:gutter="0"/>
        </w:sectPr>
        <w:rPr>
          <w:rFonts w:ascii="SimSun" w:hAnsi="SimSun" w:eastAsia="SimSun" w:cs="SimSun"/>
          <w:sz w:val="20"/>
          <w:szCs w:val="20"/>
        </w:rPr>
      </w:pPr>
    </w:p>
    <w:p>
      <w:pPr>
        <w:ind w:left="430"/>
        <w:spacing w:before="219"/>
        <w:rPr>
          <w:rFonts w:ascii="SimHei" w:hAnsi="SimHei" w:eastAsia="SimHei" w:cs="SimHei"/>
          <w:sz w:val="16"/>
          <w:szCs w:val="16"/>
        </w:rPr>
      </w:pPr>
      <w:r>
        <w:pict>
          <v:shape id="_x0000_s898" style="position:absolute;margin-left:-1pt;margin-top:15.3922pt;mso-position-vertical-relative:text;mso-position-horizontal-relative:text;width:13.55pt;height:7.55pt;z-index:25329971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524</w:t>
                  </w:r>
                </w:p>
              </w:txbxContent>
            </v:textbox>
          </v:shape>
        </w:pict>
      </w:r>
      <w:r>
        <w:rPr>
          <w:rFonts w:ascii="SimHei" w:hAnsi="SimHei" w:eastAsia="SimHei" w:cs="SimHei"/>
          <w:sz w:val="16"/>
          <w:szCs w:val="16"/>
          <w:position w:val="-5"/>
        </w:rPr>
        <w:drawing>
          <wp:inline distT="0" distB="0" distL="0" distR="0">
            <wp:extent cx="6361" cy="279444"/>
            <wp:effectExtent l="0" t="0" r="0" b="0"/>
            <wp:docPr id="1390" name="IM 1390"/>
            <wp:cNvGraphicFramePr/>
            <a:graphic>
              <a:graphicData uri="http://schemas.openxmlformats.org/drawingml/2006/picture">
                <pic:pic>
                  <pic:nvPicPr>
                    <pic:cNvPr id="1390" name="IM 1390"/>
                    <pic:cNvPicPr/>
                  </pic:nvPicPr>
                  <pic:blipFill>
                    <a:blip r:embed="rId797"/>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6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40" w:lineRule="auto"/>
        <w:rPr/>
      </w:pPr>
      <w:r/>
    </w:p>
    <w:p>
      <w:pPr>
        <w:ind w:left="843"/>
        <w:spacing w:before="72" w:line="222" w:lineRule="auto"/>
        <w:outlineLvl w:val="1"/>
        <w:rPr>
          <w:rFonts w:ascii="SimHei" w:hAnsi="SimHei" w:eastAsia="SimHei" w:cs="SimHei"/>
          <w:sz w:val="22"/>
          <w:szCs w:val="22"/>
        </w:rPr>
      </w:pPr>
      <w:r>
        <w:rPr>
          <w:rFonts w:ascii="SimHei" w:hAnsi="SimHei" w:eastAsia="SimHei" w:cs="SimHei"/>
          <w:sz w:val="22"/>
          <w:szCs w:val="22"/>
          <w:b/>
          <w:bCs/>
          <w:spacing w:val="-13"/>
        </w:rPr>
        <w:t>4.《区域全面经济伙伴关系协定》</w:t>
      </w:r>
      <w:r>
        <w:rPr>
          <w:rFonts w:ascii="SimSun" w:hAnsi="SimSun" w:eastAsia="SimSun" w:cs="SimSun"/>
          <w:sz w:val="22"/>
          <w:szCs w:val="22"/>
          <w:b/>
          <w:bCs/>
          <w:spacing w:val="-13"/>
        </w:rPr>
        <w:t>(RCEP)</w:t>
      </w:r>
      <w:r>
        <w:rPr>
          <w:rFonts w:ascii="SimSun" w:hAnsi="SimSun" w:eastAsia="SimSun" w:cs="SimSun"/>
          <w:sz w:val="22"/>
          <w:szCs w:val="22"/>
          <w:spacing w:val="36"/>
        </w:rPr>
        <w:t xml:space="preserve">  </w:t>
      </w:r>
      <w:r>
        <w:rPr>
          <w:rFonts w:ascii="SimHei" w:hAnsi="SimHei" w:eastAsia="SimHei" w:cs="SimHei"/>
          <w:sz w:val="22"/>
          <w:szCs w:val="22"/>
          <w:b/>
          <w:bCs/>
          <w:spacing w:val="-13"/>
        </w:rPr>
        <w:t>中的数据治理规则</w:t>
      </w:r>
    </w:p>
    <w:p>
      <w:pPr>
        <w:ind w:left="420" w:firstLine="420"/>
        <w:spacing w:before="79" w:line="266" w:lineRule="auto"/>
        <w:rPr>
          <w:rFonts w:ascii="SimSun" w:hAnsi="SimSun" w:eastAsia="SimSun" w:cs="SimSun"/>
          <w:sz w:val="22"/>
          <w:szCs w:val="22"/>
        </w:rPr>
      </w:pPr>
      <w:r>
        <w:rPr>
          <w:rFonts w:ascii="Times New Roman" w:hAnsi="Times New Roman" w:eastAsia="Times New Roman" w:cs="Times New Roman"/>
          <w:sz w:val="22"/>
          <w:szCs w:val="22"/>
          <w:spacing w:val="-5"/>
        </w:rPr>
        <w:t>RCEP</w:t>
      </w:r>
      <w:r>
        <w:rPr>
          <w:rFonts w:ascii="SimSun" w:hAnsi="SimSun" w:eastAsia="SimSun" w:cs="SimSun"/>
          <w:sz w:val="22"/>
          <w:szCs w:val="22"/>
          <w:spacing w:val="-5"/>
        </w:rPr>
        <w:t>第12章电子商务章节可能对于未来</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5"/>
        </w:rPr>
        <w:t>WTO </w:t>
      </w:r>
      <w:r>
        <w:rPr>
          <w:rFonts w:ascii="SimSun" w:hAnsi="SimSun" w:eastAsia="SimSun" w:cs="SimSun"/>
          <w:sz w:val="22"/>
          <w:szCs w:val="22"/>
          <w:spacing w:val="-5"/>
        </w:rPr>
        <w:t>层面电子商务规则的形成 </w:t>
      </w:r>
      <w:r>
        <w:rPr>
          <w:rFonts w:ascii="SimSun" w:hAnsi="SimSun" w:eastAsia="SimSun" w:cs="SimSun"/>
          <w:sz w:val="22"/>
          <w:szCs w:val="22"/>
          <w:spacing w:val="-9"/>
        </w:rPr>
        <w:t>有很好的预示意义。</w:t>
      </w:r>
      <w:r>
        <w:rPr>
          <w:rFonts w:ascii="Times New Roman" w:hAnsi="Times New Roman" w:eastAsia="Times New Roman" w:cs="Times New Roman"/>
          <w:sz w:val="22"/>
          <w:szCs w:val="22"/>
          <w:spacing w:val="-9"/>
        </w:rPr>
        <w:t>RCEP15</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9"/>
        </w:rPr>
        <w:t>个成员国有12个都是</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9"/>
        </w:rPr>
        <w:t>WTO</w:t>
      </w:r>
      <w:r>
        <w:rPr>
          <w:rFonts w:ascii="SimSun" w:hAnsi="SimSun" w:eastAsia="SimSun" w:cs="SimSun"/>
          <w:sz w:val="22"/>
          <w:szCs w:val="22"/>
          <w:spacing w:val="-9"/>
        </w:rPr>
        <w:t>《电子商务联</w:t>
      </w:r>
      <w:r>
        <w:rPr>
          <w:rFonts w:ascii="SimSun" w:hAnsi="SimSun" w:eastAsia="SimSun" w:cs="SimSun"/>
          <w:sz w:val="22"/>
          <w:szCs w:val="22"/>
          <w:spacing w:val="-10"/>
        </w:rPr>
        <w:t>合声明》</w:t>
      </w:r>
      <w:r>
        <w:rPr>
          <w:rFonts w:ascii="SimSun" w:hAnsi="SimSun" w:eastAsia="SimSun" w:cs="SimSun"/>
          <w:sz w:val="22"/>
          <w:szCs w:val="22"/>
        </w:rPr>
        <w:t xml:space="preserve"> </w:t>
      </w:r>
      <w:r>
        <w:rPr>
          <w:rFonts w:ascii="SimSun" w:hAnsi="SimSun" w:eastAsia="SimSun" w:cs="SimSun"/>
          <w:sz w:val="22"/>
          <w:szCs w:val="22"/>
          <w:spacing w:val="-2"/>
        </w:rPr>
        <w:t>发起方，更重要的是世界主要发展中大国——中国也是</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2"/>
        </w:rPr>
        <w:t>R</w:t>
      </w:r>
      <w:r>
        <w:rPr>
          <w:rFonts w:ascii="Times New Roman" w:hAnsi="Times New Roman" w:eastAsia="Times New Roman" w:cs="Times New Roman"/>
          <w:sz w:val="22"/>
          <w:szCs w:val="22"/>
          <w:spacing w:val="-3"/>
        </w:rPr>
        <w:t>CEP</w:t>
      </w:r>
      <w:r>
        <w:rPr>
          <w:rFonts w:ascii="SimSun" w:hAnsi="SimSun" w:eastAsia="SimSun" w:cs="SimSun"/>
          <w:sz w:val="22"/>
          <w:szCs w:val="22"/>
          <w:spacing w:val="-3"/>
        </w:rPr>
        <w:t>的成员。这使</w:t>
      </w:r>
      <w:r>
        <w:rPr>
          <w:rFonts w:ascii="SimSun" w:hAnsi="SimSun" w:eastAsia="SimSun" w:cs="SimSun"/>
          <w:sz w:val="22"/>
          <w:szCs w:val="22"/>
        </w:rPr>
        <w:t xml:space="preserve">  </w:t>
      </w:r>
      <w:r>
        <w:rPr>
          <w:rFonts w:ascii="Times New Roman" w:hAnsi="Times New Roman" w:eastAsia="Times New Roman" w:cs="Times New Roman"/>
          <w:sz w:val="22"/>
          <w:szCs w:val="22"/>
        </w:rPr>
        <w:t>RCEP</w:t>
      </w:r>
      <w:r>
        <w:rPr>
          <w:rFonts w:ascii="SimSun" w:hAnsi="SimSun" w:eastAsia="SimSun" w:cs="SimSun"/>
          <w:sz w:val="22"/>
          <w:szCs w:val="22"/>
          <w:spacing w:val="7"/>
        </w:rPr>
        <w:t>对于全球层面统一的电子商务乃至数据治理规则发展方向有明显指</w:t>
      </w:r>
      <w:r>
        <w:rPr>
          <w:rFonts w:ascii="SimSun" w:hAnsi="SimSun" w:eastAsia="SimSun" w:cs="SimSun"/>
          <w:sz w:val="22"/>
          <w:szCs w:val="22"/>
          <w:spacing w:val="5"/>
        </w:rPr>
        <w:t xml:space="preserve">  </w:t>
      </w:r>
      <w:r>
        <w:rPr>
          <w:rFonts w:ascii="SimSun" w:hAnsi="SimSun" w:eastAsia="SimSun" w:cs="SimSun"/>
          <w:sz w:val="22"/>
          <w:szCs w:val="22"/>
          <w:spacing w:val="-9"/>
        </w:rPr>
        <w:t>向性。</w:t>
      </w:r>
    </w:p>
    <w:p>
      <w:pPr>
        <w:ind w:left="420" w:right="98" w:firstLine="420"/>
        <w:spacing w:before="113" w:line="253" w:lineRule="auto"/>
        <w:rPr>
          <w:rFonts w:ascii="SimSun" w:hAnsi="SimSun" w:eastAsia="SimSun" w:cs="SimSun"/>
          <w:sz w:val="22"/>
          <w:szCs w:val="22"/>
        </w:rPr>
      </w:pPr>
      <w:r>
        <w:rPr>
          <w:rFonts w:ascii="SimSun" w:hAnsi="SimSun" w:eastAsia="SimSun" w:cs="SimSun"/>
          <w:sz w:val="22"/>
          <w:szCs w:val="22"/>
          <w:spacing w:val="-5"/>
        </w:rPr>
        <w:t>需要考虑的是</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5"/>
        </w:rPr>
        <w:t>RCEP </w:t>
      </w:r>
      <w:r>
        <w:rPr>
          <w:rFonts w:ascii="SimSun" w:hAnsi="SimSun" w:eastAsia="SimSun" w:cs="SimSun"/>
          <w:sz w:val="22"/>
          <w:szCs w:val="22"/>
          <w:spacing w:val="-5"/>
        </w:rPr>
        <w:t>与另一影响日益扩张的自由贸易协定</w:t>
      </w:r>
      <w:r>
        <w:rPr>
          <w:rFonts w:ascii="Times New Roman" w:hAnsi="Times New Roman" w:eastAsia="Times New Roman" w:cs="Times New Roman"/>
          <w:sz w:val="22"/>
          <w:szCs w:val="22"/>
          <w:spacing w:val="-5"/>
        </w:rPr>
        <w:t>CPTPP</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5"/>
        </w:rPr>
        <w:t>之间在</w:t>
      </w:r>
      <w:r>
        <w:rPr>
          <w:rFonts w:ascii="SimSun" w:hAnsi="SimSun" w:eastAsia="SimSun" w:cs="SimSun"/>
          <w:sz w:val="22"/>
          <w:szCs w:val="22"/>
        </w:rPr>
        <w:t xml:space="preserve"> </w:t>
      </w:r>
      <w:r>
        <w:rPr>
          <w:rFonts w:ascii="SimSun" w:hAnsi="SimSun" w:eastAsia="SimSun" w:cs="SimSun"/>
          <w:sz w:val="22"/>
          <w:szCs w:val="22"/>
          <w:spacing w:val="-11"/>
        </w:rPr>
        <w:t>数据治理问题上的关联。</w:t>
      </w:r>
    </w:p>
    <w:p>
      <w:pPr>
        <w:ind w:left="420" w:right="97" w:firstLine="420"/>
        <w:spacing w:before="90" w:line="269" w:lineRule="auto"/>
        <w:rPr>
          <w:rFonts w:ascii="SimSun" w:hAnsi="SimSun" w:eastAsia="SimSun" w:cs="SimSun"/>
          <w:sz w:val="22"/>
          <w:szCs w:val="22"/>
        </w:rPr>
      </w:pPr>
      <w:r>
        <w:rPr>
          <w:rFonts w:ascii="SimSun" w:hAnsi="SimSun" w:eastAsia="SimSun" w:cs="SimSun"/>
          <w:sz w:val="22"/>
          <w:szCs w:val="22"/>
          <w:spacing w:val="-7"/>
        </w:rPr>
        <w:t>尽管两者存在诸多共同点， </w:t>
      </w:r>
      <w:r>
        <w:rPr>
          <w:rFonts w:ascii="Times New Roman" w:hAnsi="Times New Roman" w:eastAsia="Times New Roman" w:cs="Times New Roman"/>
          <w:sz w:val="22"/>
          <w:szCs w:val="22"/>
          <w:spacing w:val="-7"/>
        </w:rPr>
        <w:t>RCEP </w:t>
      </w:r>
      <w:r>
        <w:rPr>
          <w:rFonts w:ascii="SimSun" w:hAnsi="SimSun" w:eastAsia="SimSun" w:cs="SimSun"/>
          <w:sz w:val="22"/>
          <w:szCs w:val="22"/>
          <w:spacing w:val="-7"/>
        </w:rPr>
        <w:t>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7"/>
        </w:rPr>
        <w:t>CPTPP</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在计算设施本地化、通过电</w:t>
      </w:r>
      <w:r>
        <w:rPr>
          <w:rFonts w:ascii="SimSun" w:hAnsi="SimSun" w:eastAsia="SimSun" w:cs="SimSun"/>
          <w:sz w:val="22"/>
          <w:szCs w:val="22"/>
        </w:rPr>
        <w:t xml:space="preserve"> </w:t>
      </w:r>
      <w:r>
        <w:rPr>
          <w:rFonts w:ascii="SimSun" w:hAnsi="SimSun" w:eastAsia="SimSun" w:cs="SimSun"/>
          <w:sz w:val="22"/>
          <w:szCs w:val="22"/>
          <w:spacing w:val="3"/>
        </w:rPr>
        <w:t>子方式进行信息跨境传输、源代码和争端解决方面有所不同。这些规定上</w:t>
      </w:r>
      <w:r>
        <w:rPr>
          <w:rFonts w:ascii="SimSun" w:hAnsi="SimSun" w:eastAsia="SimSun" w:cs="SimSun"/>
          <w:sz w:val="22"/>
          <w:szCs w:val="22"/>
          <w:spacing w:val="2"/>
        </w:rPr>
        <w:t xml:space="preserve"> </w:t>
      </w:r>
      <w:r>
        <w:rPr>
          <w:rFonts w:ascii="Times New Roman" w:hAnsi="Times New Roman" w:eastAsia="Times New Roman" w:cs="Times New Roman"/>
          <w:sz w:val="22"/>
          <w:szCs w:val="22"/>
          <w:spacing w:val="-7"/>
        </w:rPr>
        <w:t>RCEP</w:t>
      </w:r>
      <w:r>
        <w:rPr>
          <w:rFonts w:ascii="SimSun" w:hAnsi="SimSun" w:eastAsia="SimSun" w:cs="SimSun"/>
          <w:sz w:val="22"/>
          <w:szCs w:val="22"/>
          <w:spacing w:val="-7"/>
        </w:rPr>
        <w:t>允许各国保留较大数据本地化权力，并强加他们想要的任何非歧视监管</w:t>
      </w:r>
      <w:r>
        <w:rPr>
          <w:rFonts w:ascii="SimSun" w:hAnsi="SimSun" w:eastAsia="SimSun" w:cs="SimSun"/>
          <w:sz w:val="22"/>
          <w:szCs w:val="22"/>
          <w:spacing w:val="15"/>
        </w:rPr>
        <w:t xml:space="preserve"> </w:t>
      </w:r>
      <w:r>
        <w:rPr>
          <w:rFonts w:ascii="SimSun" w:hAnsi="SimSun" w:eastAsia="SimSun" w:cs="SimSun"/>
          <w:sz w:val="22"/>
          <w:szCs w:val="22"/>
          <w:spacing w:val="-13"/>
        </w:rPr>
        <w:t>限制。</w:t>
      </w:r>
    </w:p>
    <w:p>
      <w:pPr>
        <w:ind w:left="843"/>
        <w:spacing w:before="82" w:line="222" w:lineRule="auto"/>
        <w:outlineLvl w:val="1"/>
        <w:rPr>
          <w:rFonts w:ascii="SimHei" w:hAnsi="SimHei" w:eastAsia="SimHei" w:cs="SimHei"/>
          <w:sz w:val="22"/>
          <w:szCs w:val="22"/>
        </w:rPr>
      </w:pPr>
      <w:r>
        <w:rPr>
          <w:rFonts w:ascii="SimHei" w:hAnsi="SimHei" w:eastAsia="SimHei" w:cs="SimHei"/>
          <w:sz w:val="22"/>
          <w:szCs w:val="22"/>
          <w:b/>
          <w:bCs/>
          <w:spacing w:val="-7"/>
        </w:rPr>
        <w:t>5.东盟数据治理政策</w:t>
      </w:r>
    </w:p>
    <w:p>
      <w:pPr>
        <w:ind w:left="420" w:right="100" w:firstLine="420"/>
        <w:spacing w:before="80" w:line="257" w:lineRule="auto"/>
        <w:rPr>
          <w:rFonts w:ascii="SimSun" w:hAnsi="SimSun" w:eastAsia="SimSun" w:cs="SimSun"/>
          <w:sz w:val="22"/>
          <w:szCs w:val="22"/>
        </w:rPr>
      </w:pPr>
      <w:r>
        <w:rPr>
          <w:rFonts w:ascii="SimSun" w:hAnsi="SimSun" w:eastAsia="SimSun" w:cs="SimSun"/>
          <w:sz w:val="22"/>
          <w:szCs w:val="22"/>
          <w:spacing w:val="-10"/>
        </w:rPr>
        <w:t>东盟为推进本地区的数据治理而出台了丰富的政策文件，有代表性的</w:t>
      </w:r>
      <w:r>
        <w:rPr>
          <w:rFonts w:ascii="SimSun" w:hAnsi="SimSun" w:eastAsia="SimSun" w:cs="SimSun"/>
          <w:sz w:val="22"/>
          <w:szCs w:val="22"/>
          <w:spacing w:val="-11"/>
        </w:rPr>
        <w:t>政策</w:t>
      </w:r>
      <w:r>
        <w:rPr>
          <w:rFonts w:ascii="SimSun" w:hAnsi="SimSun" w:eastAsia="SimSun" w:cs="SimSun"/>
          <w:sz w:val="22"/>
          <w:szCs w:val="22"/>
        </w:rPr>
        <w:t xml:space="preserve"> </w:t>
      </w:r>
      <w:r>
        <w:rPr>
          <w:rFonts w:ascii="SimSun" w:hAnsi="SimSun" w:eastAsia="SimSun" w:cs="SimSun"/>
          <w:sz w:val="22"/>
          <w:szCs w:val="22"/>
          <w:spacing w:val="-9"/>
        </w:rPr>
        <w:t>如下：</w:t>
      </w:r>
    </w:p>
    <w:p>
      <w:pPr>
        <w:ind w:left="840"/>
        <w:spacing w:before="63" w:line="212" w:lineRule="auto"/>
        <w:rPr>
          <w:rFonts w:ascii="Times New Roman" w:hAnsi="Times New Roman" w:eastAsia="Times New Roman" w:cs="Times New Roman"/>
          <w:sz w:val="22"/>
          <w:szCs w:val="22"/>
        </w:rPr>
      </w:pPr>
      <w:r>
        <w:rPr>
          <w:rFonts w:ascii="SimSun" w:hAnsi="SimSun" w:eastAsia="SimSun" w:cs="SimSun"/>
          <w:sz w:val="22"/>
          <w:szCs w:val="22"/>
          <w:spacing w:val="16"/>
        </w:rPr>
        <w:t>(1)《东盟个人数据保护框架》</w:t>
      </w:r>
      <w:r>
        <w:rPr>
          <w:rFonts w:ascii="Times New Roman" w:hAnsi="Times New Roman" w:eastAsia="Times New Roman" w:cs="Times New Roman"/>
          <w:sz w:val="22"/>
          <w:szCs w:val="22"/>
          <w:spacing w:val="16"/>
        </w:rPr>
        <w:t>(</w:t>
      </w:r>
      <w:r>
        <w:rPr>
          <w:rFonts w:ascii="Times New Roman" w:hAnsi="Times New Roman" w:eastAsia="Times New Roman" w:cs="Times New Roman"/>
          <w:sz w:val="22"/>
          <w:szCs w:val="22"/>
        </w:rPr>
        <w:t>ASEAN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Framework</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on</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Personal</w:t>
      </w:r>
      <w:r>
        <w:rPr>
          <w:rFonts w:ascii="Times New Roman" w:hAnsi="Times New Roman" w:eastAsia="Times New Roman" w:cs="Times New Roman"/>
          <w:sz w:val="22"/>
          <w:szCs w:val="22"/>
          <w:spacing w:val="16"/>
        </w:rPr>
        <w:t xml:space="preserve"> </w:t>
      </w:r>
      <w:r>
        <w:rPr>
          <w:rFonts w:ascii="Times New Roman" w:hAnsi="Times New Roman" w:eastAsia="Times New Roman" w:cs="Times New Roman"/>
          <w:sz w:val="22"/>
          <w:szCs w:val="22"/>
        </w:rPr>
        <w:t>Data</w:t>
      </w:r>
    </w:p>
    <w:p>
      <w:pPr>
        <w:ind w:left="420"/>
        <w:spacing w:before="11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1"/>
          <w:w w:val="92"/>
        </w:rPr>
        <w:t>Protection)</w:t>
      </w:r>
    </w:p>
    <w:p>
      <w:pPr>
        <w:ind w:left="420" w:right="81" w:firstLine="310"/>
        <w:spacing w:before="129" w:line="272" w:lineRule="auto"/>
        <w:jc w:val="both"/>
        <w:rPr>
          <w:rFonts w:ascii="SimSun" w:hAnsi="SimSun" w:eastAsia="SimSun" w:cs="SimSun"/>
          <w:sz w:val="22"/>
          <w:szCs w:val="22"/>
        </w:rPr>
      </w:pPr>
      <w:r>
        <w:rPr>
          <w:rFonts w:ascii="SimSun" w:hAnsi="SimSun" w:eastAsia="SimSun" w:cs="SimSun"/>
          <w:sz w:val="22"/>
          <w:szCs w:val="22"/>
          <w:spacing w:val="-11"/>
        </w:rPr>
        <w:t>《东盟个人数据保护框架》(简称《数据框架》)在宗</w:t>
      </w:r>
      <w:r>
        <w:rPr>
          <w:rFonts w:ascii="SimSun" w:hAnsi="SimSun" w:eastAsia="SimSun" w:cs="SimSun"/>
          <w:sz w:val="22"/>
          <w:szCs w:val="22"/>
          <w:spacing w:val="-12"/>
        </w:rPr>
        <w:t>旨上与</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2"/>
        </w:rPr>
        <w:t>APEC</w:t>
      </w:r>
      <w:r>
        <w:rPr>
          <w:rFonts w:ascii="SimSun" w:hAnsi="SimSun" w:eastAsia="SimSun" w:cs="SimSun"/>
          <w:sz w:val="22"/>
          <w:szCs w:val="22"/>
          <w:spacing w:val="-12"/>
        </w:rPr>
        <w:t>《隐私框</w:t>
      </w:r>
      <w:r>
        <w:rPr>
          <w:rFonts w:ascii="SimSun" w:hAnsi="SimSun" w:eastAsia="SimSun" w:cs="SimSun"/>
          <w:sz w:val="22"/>
          <w:szCs w:val="22"/>
        </w:rPr>
        <w:t xml:space="preserve"> </w:t>
      </w:r>
      <w:r>
        <w:rPr>
          <w:rFonts w:ascii="SimSun" w:hAnsi="SimSun" w:eastAsia="SimSun" w:cs="SimSun"/>
          <w:sz w:val="22"/>
          <w:szCs w:val="22"/>
          <w:spacing w:val="-10"/>
        </w:rPr>
        <w:t>架》一致，主要是以促进和保障经贸往来中的个人数据有序自由流通</w:t>
      </w:r>
      <w:r>
        <w:rPr>
          <w:rFonts w:ascii="SimSun" w:hAnsi="SimSun" w:eastAsia="SimSun" w:cs="SimSun"/>
          <w:sz w:val="22"/>
          <w:szCs w:val="22"/>
          <w:spacing w:val="-11"/>
        </w:rPr>
        <w:t>为目标保</w:t>
      </w:r>
      <w:r>
        <w:rPr>
          <w:rFonts w:ascii="SimSun" w:hAnsi="SimSun" w:eastAsia="SimSun" w:cs="SimSun"/>
          <w:sz w:val="22"/>
          <w:szCs w:val="22"/>
        </w:rPr>
        <w:t xml:space="preserve"> </w:t>
      </w:r>
      <w:r>
        <w:rPr>
          <w:rFonts w:ascii="SimSun" w:hAnsi="SimSun" w:eastAsia="SimSun" w:cs="SimSun"/>
          <w:sz w:val="22"/>
          <w:szCs w:val="22"/>
          <w:spacing w:val="-10"/>
        </w:rPr>
        <w:t>护个人隐私，并作为成员国数据保护立法示范框架。《数据框架》给予各成员</w:t>
      </w:r>
      <w:r>
        <w:rPr>
          <w:rFonts w:ascii="SimSun" w:hAnsi="SimSun" w:eastAsia="SimSun" w:cs="SimSun"/>
          <w:sz w:val="22"/>
          <w:szCs w:val="22"/>
          <w:spacing w:val="17"/>
        </w:rPr>
        <w:t xml:space="preserve"> </w:t>
      </w:r>
      <w:r>
        <w:rPr>
          <w:rFonts w:ascii="SimSun" w:hAnsi="SimSun" w:eastAsia="SimSun" w:cs="SimSun"/>
          <w:sz w:val="22"/>
          <w:szCs w:val="22"/>
          <w:spacing w:val="-10"/>
        </w:rPr>
        <w:t>国极大自主决定自由，同时明确了若干旨在贯彻于各成员国立法的个</w:t>
      </w:r>
      <w:r>
        <w:rPr>
          <w:rFonts w:ascii="SimSun" w:hAnsi="SimSun" w:eastAsia="SimSun" w:cs="SimSun"/>
          <w:sz w:val="22"/>
          <w:szCs w:val="22"/>
          <w:spacing w:val="-11"/>
        </w:rPr>
        <w:t>人数据保</w:t>
      </w:r>
      <w:r>
        <w:rPr>
          <w:rFonts w:ascii="SimSun" w:hAnsi="SimSun" w:eastAsia="SimSun" w:cs="SimSun"/>
          <w:sz w:val="22"/>
          <w:szCs w:val="22"/>
        </w:rPr>
        <w:t xml:space="preserve"> </w:t>
      </w:r>
      <w:r>
        <w:rPr>
          <w:rFonts w:ascii="SimSun" w:hAnsi="SimSun" w:eastAsia="SimSun" w:cs="SimSun"/>
          <w:sz w:val="22"/>
          <w:szCs w:val="22"/>
          <w:spacing w:val="-16"/>
        </w:rPr>
        <w:t>护原则。《数据框架》提出，如果出现争议，各方应友好协商解决。</w:t>
      </w:r>
    </w:p>
    <w:p>
      <w:pPr>
        <w:ind w:left="840"/>
        <w:spacing w:before="84" w:line="212" w:lineRule="auto"/>
        <w:rPr>
          <w:rFonts w:ascii="Times New Roman" w:hAnsi="Times New Roman" w:eastAsia="Times New Roman" w:cs="Times New Roman"/>
          <w:sz w:val="22"/>
          <w:szCs w:val="22"/>
        </w:rPr>
      </w:pPr>
      <w:r>
        <w:rPr>
          <w:rFonts w:ascii="SimSun" w:hAnsi="SimSun" w:eastAsia="SimSun" w:cs="SimSun"/>
          <w:sz w:val="22"/>
          <w:szCs w:val="22"/>
          <w:spacing w:val="23"/>
        </w:rPr>
        <w:t>(2)《东盟数字数据治理框架》</w:t>
      </w:r>
      <w:r>
        <w:rPr>
          <w:rFonts w:ascii="Times New Roman" w:hAnsi="Times New Roman" w:eastAsia="Times New Roman" w:cs="Times New Roman"/>
          <w:sz w:val="22"/>
          <w:szCs w:val="22"/>
          <w:spacing w:val="23"/>
        </w:rPr>
        <w:t>(</w:t>
      </w:r>
      <w:r>
        <w:rPr>
          <w:rFonts w:ascii="Times New Roman" w:hAnsi="Times New Roman" w:eastAsia="Times New Roman" w:cs="Times New Roman"/>
          <w:sz w:val="22"/>
          <w:szCs w:val="22"/>
        </w:rPr>
        <w:t>ASEAN</w:t>
      </w:r>
      <w:r>
        <w:rPr>
          <w:rFonts w:ascii="Times New Roman" w:hAnsi="Times New Roman" w:eastAsia="Times New Roman" w:cs="Times New Roman"/>
          <w:sz w:val="22"/>
          <w:szCs w:val="22"/>
          <w:spacing w:val="32"/>
          <w:w w:val="101"/>
        </w:rPr>
        <w:t xml:space="preserve"> </w:t>
      </w:r>
      <w:r>
        <w:rPr>
          <w:rFonts w:ascii="Times New Roman" w:hAnsi="Times New Roman" w:eastAsia="Times New Roman" w:cs="Times New Roman"/>
          <w:sz w:val="22"/>
          <w:szCs w:val="22"/>
        </w:rPr>
        <w:t>Framework</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rPr>
        <w:t>on</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rPr>
        <w:t>Digiral</w:t>
      </w:r>
      <w:r>
        <w:rPr>
          <w:rFonts w:ascii="Times New Roman" w:hAnsi="Times New Roman" w:eastAsia="Times New Roman" w:cs="Times New Roman"/>
          <w:sz w:val="22"/>
          <w:szCs w:val="22"/>
          <w:spacing w:val="19"/>
        </w:rPr>
        <w:t xml:space="preserve"> </w:t>
      </w:r>
      <w:r>
        <w:rPr>
          <w:rFonts w:ascii="Times New Roman" w:hAnsi="Times New Roman" w:eastAsia="Times New Roman" w:cs="Times New Roman"/>
          <w:sz w:val="22"/>
          <w:szCs w:val="22"/>
        </w:rPr>
        <w:t>Data</w:t>
      </w:r>
    </w:p>
    <w:p>
      <w:pPr>
        <w:ind w:left="420"/>
        <w:spacing w:before="101"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4"/>
          <w:w w:val="92"/>
        </w:rPr>
        <w:t>Governance)</w:t>
      </w:r>
    </w:p>
    <w:p>
      <w:pPr>
        <w:ind w:left="420" w:right="98" w:firstLine="310"/>
        <w:spacing w:before="145" w:line="273" w:lineRule="auto"/>
        <w:jc w:val="both"/>
        <w:rPr>
          <w:rFonts w:ascii="SimSun" w:hAnsi="SimSun" w:eastAsia="SimSun" w:cs="SimSun"/>
          <w:sz w:val="22"/>
          <w:szCs w:val="22"/>
        </w:rPr>
      </w:pPr>
      <w:r>
        <w:rPr>
          <w:rFonts w:ascii="SimSun" w:hAnsi="SimSun" w:eastAsia="SimSun" w:cs="SimSun"/>
          <w:sz w:val="22"/>
          <w:szCs w:val="22"/>
          <w:spacing w:val="-13"/>
        </w:rPr>
        <w:t>《东盟数字数据治理框架》(简称《治理框架》)确定了东盟数字数据治理的</w:t>
      </w:r>
      <w:r>
        <w:rPr>
          <w:rFonts w:ascii="SimSun" w:hAnsi="SimSun" w:eastAsia="SimSun" w:cs="SimSun"/>
          <w:sz w:val="22"/>
          <w:szCs w:val="22"/>
          <w:spacing w:val="1"/>
        </w:rPr>
        <w:t xml:space="preserve"> </w:t>
      </w:r>
      <w:r>
        <w:rPr>
          <w:rFonts w:ascii="SimSun" w:hAnsi="SimSun" w:eastAsia="SimSun" w:cs="SimSun"/>
          <w:sz w:val="22"/>
          <w:szCs w:val="22"/>
          <w:spacing w:val="-22"/>
        </w:rPr>
        <w:t>四个战略重点，包括“数据生命周期和生态系统”“跨境数据流动”“数字化和新</w:t>
      </w:r>
      <w:r>
        <w:rPr>
          <w:rFonts w:ascii="SimSun" w:hAnsi="SimSun" w:eastAsia="SimSun" w:cs="SimSun"/>
          <w:sz w:val="22"/>
          <w:szCs w:val="22"/>
          <w:spacing w:val="9"/>
        </w:rPr>
        <w:t xml:space="preserve"> </w:t>
      </w:r>
      <w:r>
        <w:rPr>
          <w:rFonts w:ascii="SimSun" w:hAnsi="SimSun" w:eastAsia="SimSun" w:cs="SimSun"/>
          <w:sz w:val="22"/>
          <w:szCs w:val="22"/>
          <w:spacing w:val="-16"/>
        </w:rPr>
        <w:t>兴技术”“法律、法规和政策”。该框架还确定了四项举措，包括“数</w:t>
      </w:r>
      <w:r>
        <w:rPr>
          <w:rFonts w:ascii="SimSun" w:hAnsi="SimSun" w:eastAsia="SimSun" w:cs="SimSun"/>
          <w:sz w:val="22"/>
          <w:szCs w:val="22"/>
          <w:spacing w:val="-17"/>
        </w:rPr>
        <w:t>据分类框</w:t>
      </w:r>
      <w:r>
        <w:rPr>
          <w:rFonts w:ascii="SimSun" w:hAnsi="SimSun" w:eastAsia="SimSun" w:cs="SimSun"/>
          <w:sz w:val="22"/>
          <w:szCs w:val="22"/>
        </w:rPr>
        <w:t xml:space="preserve"> </w:t>
      </w:r>
      <w:r>
        <w:rPr>
          <w:rFonts w:ascii="SimSun" w:hAnsi="SimSun" w:eastAsia="SimSun" w:cs="SimSun"/>
          <w:sz w:val="22"/>
          <w:szCs w:val="22"/>
          <w:spacing w:val="-19"/>
        </w:rPr>
        <w:t>架”“跨境数据流动机制”“数字创新论坛”“数据保护和隐私论坛”,整体上仅</w:t>
      </w:r>
      <w:r>
        <w:rPr>
          <w:rFonts w:ascii="SimSun" w:hAnsi="SimSun" w:eastAsia="SimSun" w:cs="SimSun"/>
          <w:sz w:val="22"/>
          <w:szCs w:val="22"/>
          <w:spacing w:val="14"/>
        </w:rPr>
        <w:t xml:space="preserve"> </w:t>
      </w:r>
      <w:r>
        <w:rPr>
          <w:rFonts w:ascii="SimSun" w:hAnsi="SimSun" w:eastAsia="SimSun" w:cs="SimSun"/>
          <w:sz w:val="22"/>
          <w:szCs w:val="22"/>
          <w:spacing w:val="-13"/>
        </w:rPr>
        <w:t>具有指导性。</w:t>
      </w:r>
    </w:p>
    <w:p>
      <w:pPr>
        <w:ind w:left="840"/>
        <w:spacing w:before="92" w:line="212" w:lineRule="auto"/>
        <w:rPr>
          <w:rFonts w:ascii="Times New Roman" w:hAnsi="Times New Roman" w:eastAsia="Times New Roman" w:cs="Times New Roman"/>
          <w:sz w:val="22"/>
          <w:szCs w:val="22"/>
        </w:rPr>
      </w:pPr>
      <w:r>
        <w:rPr>
          <w:rFonts w:ascii="SimSun" w:hAnsi="SimSun" w:eastAsia="SimSun" w:cs="SimSun"/>
          <w:sz w:val="22"/>
          <w:szCs w:val="22"/>
          <w:spacing w:val="-11"/>
        </w:rPr>
        <w:t>(3)《东盟数据管理框架》</w:t>
      </w:r>
      <w:r>
        <w:rPr>
          <w:rFonts w:ascii="Times New Roman" w:hAnsi="Times New Roman" w:eastAsia="Times New Roman" w:cs="Times New Roman"/>
          <w:sz w:val="22"/>
          <w:szCs w:val="22"/>
          <w:spacing w:val="-11"/>
        </w:rPr>
        <w:t>(ASEAN Data Management Frame</w:t>
      </w:r>
      <w:r>
        <w:rPr>
          <w:rFonts w:ascii="Times New Roman" w:hAnsi="Times New Roman" w:eastAsia="Times New Roman" w:cs="Times New Roman"/>
          <w:sz w:val="22"/>
          <w:szCs w:val="22"/>
          <w:spacing w:val="-12"/>
        </w:rPr>
        <w:t>work)</w:t>
      </w:r>
    </w:p>
    <w:p>
      <w:pPr>
        <w:ind w:left="730"/>
        <w:spacing w:before="91" w:line="219" w:lineRule="auto"/>
        <w:rPr>
          <w:rFonts w:ascii="SimSun" w:hAnsi="SimSun" w:eastAsia="SimSun" w:cs="SimSun"/>
          <w:sz w:val="22"/>
          <w:szCs w:val="22"/>
        </w:rPr>
      </w:pPr>
      <w:r>
        <w:rPr>
          <w:rFonts w:ascii="SimSun" w:hAnsi="SimSun" w:eastAsia="SimSun" w:cs="SimSun"/>
          <w:sz w:val="22"/>
          <w:szCs w:val="22"/>
          <w:spacing w:val="-13"/>
        </w:rPr>
        <w:t>《东盟数据管理框架》(简称《管理框架》)是东盟《治理框架》四大举措之</w:t>
      </w:r>
    </w:p>
    <w:p>
      <w:pPr>
        <w:spacing w:line="219" w:lineRule="auto"/>
        <w:sectPr>
          <w:pgSz w:w="8490" w:h="13160"/>
          <w:pgMar w:top="400" w:right="270" w:bottom="400" w:left="560" w:header="0" w:footer="0" w:gutter="0"/>
        </w:sectPr>
        <w:rPr>
          <w:rFonts w:ascii="SimSun" w:hAnsi="SimSun" w:eastAsia="SimSun" w:cs="SimSun"/>
          <w:sz w:val="22"/>
          <w:szCs w:val="22"/>
        </w:rPr>
      </w:pPr>
    </w:p>
    <w:p>
      <w:pPr>
        <w:ind w:left="4780"/>
        <w:spacing w:before="209"/>
        <w:rPr>
          <w:sz w:val="19"/>
          <w:szCs w:val="19"/>
        </w:rPr>
      </w:pPr>
      <w:r>
        <w:pict>
          <v:shape id="_x0000_s900" style="position:absolute;margin-left:368.5pt;margin-top:12.838pt;mso-position-vertical-relative:text;mso-position-horizontal-relative:text;width:15.7pt;height:8.6pt;z-index:25330278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525</w:t>
                  </w:r>
                </w:p>
              </w:txbxContent>
            </v:textbox>
          </v:shape>
        </w:pict>
      </w:r>
      <w:r>
        <w:rPr>
          <w:rFonts w:ascii="SimHei" w:hAnsi="SimHei" w:eastAsia="SimHei" w:cs="SimHei"/>
          <w:sz w:val="19"/>
          <w:szCs w:val="19"/>
          <w:spacing w:val="-17"/>
          <w:w w:val="92"/>
        </w:rPr>
        <w:t>二、国际数据治理规则的发展状况</w:t>
      </w:r>
      <w:r>
        <w:rPr>
          <w:rFonts w:ascii="SimHei" w:hAnsi="SimHei" w:eastAsia="SimHei" w:cs="SimHei"/>
          <w:sz w:val="19"/>
          <w:szCs w:val="19"/>
          <w:spacing w:val="36"/>
          <w:w w:val="101"/>
        </w:rPr>
        <w:t xml:space="preserve"> </w:t>
      </w:r>
      <w:r>
        <w:rPr>
          <w:sz w:val="19"/>
          <w:szCs w:val="19"/>
          <w:position w:val="-6"/>
        </w:rPr>
        <w:drawing>
          <wp:inline distT="0" distB="0" distL="0" distR="0">
            <wp:extent cx="6361" cy="266754"/>
            <wp:effectExtent l="0" t="0" r="0" b="0"/>
            <wp:docPr id="1392" name="IM 1392"/>
            <wp:cNvGraphicFramePr/>
            <a:graphic>
              <a:graphicData uri="http://schemas.openxmlformats.org/drawingml/2006/picture">
                <pic:pic>
                  <pic:nvPicPr>
                    <pic:cNvPr id="1392" name="IM 1392"/>
                    <pic:cNvPicPr/>
                  </pic:nvPicPr>
                  <pic:blipFill>
                    <a:blip r:embed="rId798"/>
                    <a:stretch>
                      <a:fillRect/>
                    </a:stretch>
                  </pic:blipFill>
                  <pic:spPr>
                    <a:xfrm rot="0">
                      <a:off x="0" y="0"/>
                      <a:ext cx="6361" cy="266754"/>
                    </a:xfrm>
                    <a:prstGeom prst="rect">
                      <a:avLst/>
                    </a:prstGeom>
                  </pic:spPr>
                </pic:pic>
              </a:graphicData>
            </a:graphic>
          </wp:inline>
        </w:drawing>
      </w:r>
    </w:p>
    <w:p>
      <w:pPr>
        <w:pStyle w:val="BodyText"/>
        <w:spacing w:line="334" w:lineRule="auto"/>
        <w:rPr/>
      </w:pPr>
      <w:r/>
    </w:p>
    <w:p>
      <w:pPr>
        <w:ind w:left="110" w:right="403"/>
        <w:spacing w:before="72" w:line="306" w:lineRule="auto"/>
        <w:jc w:val="both"/>
        <w:rPr>
          <w:rFonts w:ascii="SimSun" w:hAnsi="SimSun" w:eastAsia="SimSun" w:cs="SimSun"/>
          <w:sz w:val="22"/>
          <w:szCs w:val="22"/>
        </w:rPr>
      </w:pPr>
      <w:r>
        <w:rPr>
          <w:rFonts w:ascii="SimSun" w:hAnsi="SimSun" w:eastAsia="SimSun" w:cs="SimSun"/>
          <w:sz w:val="22"/>
          <w:szCs w:val="22"/>
          <w:spacing w:val="-3"/>
        </w:rPr>
        <w:t>一—《数据分类框架》的更名版。内容上不再以</w:t>
      </w:r>
      <w:r>
        <w:rPr>
          <w:rFonts w:ascii="SimSun" w:hAnsi="SimSun" w:eastAsia="SimSun" w:cs="SimSun"/>
          <w:sz w:val="22"/>
          <w:szCs w:val="22"/>
          <w:spacing w:val="-4"/>
        </w:rPr>
        <w:t>数据分类为主体，而是将数</w:t>
      </w:r>
      <w:r>
        <w:rPr>
          <w:rFonts w:ascii="SimSun" w:hAnsi="SimSun" w:eastAsia="SimSun" w:cs="SimSun"/>
          <w:sz w:val="22"/>
          <w:szCs w:val="22"/>
        </w:rPr>
        <w:t xml:space="preserve"> </w:t>
      </w:r>
      <w:r>
        <w:rPr>
          <w:rFonts w:ascii="SimSun" w:hAnsi="SimSun" w:eastAsia="SimSun" w:cs="SimSun"/>
          <w:sz w:val="22"/>
          <w:szCs w:val="22"/>
          <w:spacing w:val="-3"/>
        </w:rPr>
        <w:t>据分类作为数据清单</w:t>
      </w:r>
      <w:r>
        <w:rPr>
          <w:rFonts w:ascii="Times New Roman" w:hAnsi="Times New Roman" w:eastAsia="Times New Roman" w:cs="Times New Roman"/>
          <w:sz w:val="22"/>
          <w:szCs w:val="22"/>
          <w:spacing w:val="-3"/>
        </w:rPr>
        <w:t>(data  inv</w:t>
      </w:r>
      <w:r>
        <w:rPr>
          <w:rFonts w:ascii="Times New Roman" w:hAnsi="Times New Roman" w:eastAsia="Times New Roman" w:cs="Times New Roman"/>
          <w:sz w:val="22"/>
          <w:szCs w:val="22"/>
          <w:spacing w:val="-4"/>
        </w:rPr>
        <w:t>entory)</w:t>
      </w:r>
      <w:r>
        <w:rPr>
          <w:rFonts w:ascii="SimSun" w:hAnsi="SimSun" w:eastAsia="SimSun" w:cs="SimSun"/>
          <w:sz w:val="22"/>
          <w:szCs w:val="22"/>
          <w:spacing w:val="-4"/>
        </w:rPr>
        <w:t>、影响/风险评估、控制这三大数据管理</w:t>
      </w:r>
    </w:p>
    <w:p>
      <w:pPr>
        <w:ind w:left="110"/>
        <w:spacing w:line="219" w:lineRule="auto"/>
        <w:rPr>
          <w:rFonts w:ascii="SimSun" w:hAnsi="SimSun" w:eastAsia="SimSun" w:cs="SimSun"/>
          <w:sz w:val="19"/>
          <w:szCs w:val="19"/>
        </w:rPr>
      </w:pPr>
      <w:r>
        <w:rPr>
          <w:rFonts w:ascii="SimSun" w:hAnsi="SimSun" w:eastAsia="SimSun" w:cs="SimSun"/>
          <w:sz w:val="19"/>
          <w:szCs w:val="19"/>
          <w:spacing w:val="15"/>
        </w:rPr>
        <w:t>和使用要素的前驱力量。</w:t>
      </w:r>
    </w:p>
    <w:p>
      <w:pPr>
        <w:ind w:left="543"/>
        <w:spacing w:before="80" w:line="221" w:lineRule="auto"/>
        <w:outlineLvl w:val="1"/>
        <w:rPr>
          <w:rFonts w:ascii="SimHei" w:hAnsi="SimHei" w:eastAsia="SimHei" w:cs="SimHei"/>
          <w:sz w:val="22"/>
          <w:szCs w:val="22"/>
        </w:rPr>
      </w:pPr>
      <w:r>
        <w:rPr>
          <w:rFonts w:ascii="SimHei" w:hAnsi="SimHei" w:eastAsia="SimHei" w:cs="SimHei"/>
          <w:sz w:val="22"/>
          <w:szCs w:val="22"/>
          <w:b/>
          <w:bCs/>
          <w:spacing w:val="-10"/>
        </w:rPr>
        <w:t>6.欧盟与美国的跨境数据流动监管合作机制</w:t>
      </w:r>
    </w:p>
    <w:p>
      <w:pPr>
        <w:ind w:left="110" w:right="471" w:firstLine="430"/>
        <w:spacing w:before="97" w:line="276" w:lineRule="auto"/>
        <w:rPr>
          <w:rFonts w:ascii="SimSun" w:hAnsi="SimSun" w:eastAsia="SimSun" w:cs="SimSun"/>
          <w:sz w:val="22"/>
          <w:szCs w:val="22"/>
        </w:rPr>
      </w:pPr>
      <w:r>
        <w:rPr>
          <w:rFonts w:ascii="SimSun" w:hAnsi="SimSun" w:eastAsia="SimSun" w:cs="SimSun"/>
          <w:sz w:val="19"/>
          <w:szCs w:val="19"/>
          <w:spacing w:val="18"/>
        </w:rPr>
        <w:t>欧盟与美国间的跨境数据流动监管合作政策先后通过《安全</w:t>
      </w:r>
      <w:r>
        <w:rPr>
          <w:rFonts w:ascii="SimSun" w:hAnsi="SimSun" w:eastAsia="SimSun" w:cs="SimSun"/>
          <w:sz w:val="19"/>
          <w:szCs w:val="19"/>
          <w:spacing w:val="17"/>
        </w:rPr>
        <w:t>港协议》</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EU</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 xml:space="preserve"> </w:t>
      </w:r>
      <w:r>
        <w:rPr>
          <w:rFonts w:ascii="Times New Roman" w:hAnsi="Times New Roman" w:eastAsia="Times New Roman" w:cs="Times New Roman"/>
          <w:sz w:val="22"/>
          <w:szCs w:val="22"/>
          <w:spacing w:val="21"/>
        </w:rPr>
        <w:t>U.S.</w:t>
      </w:r>
      <w:r>
        <w:rPr>
          <w:rFonts w:ascii="Times New Roman" w:hAnsi="Times New Roman" w:eastAsia="Times New Roman" w:cs="Times New Roman"/>
          <w:sz w:val="22"/>
          <w:szCs w:val="22"/>
        </w:rPr>
        <w:t>Safe</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Harbor</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Framework</w:t>
      </w:r>
      <w:r>
        <w:rPr>
          <w:rFonts w:ascii="Times New Roman" w:hAnsi="Times New Roman" w:eastAsia="Times New Roman" w:cs="Times New Roman"/>
          <w:sz w:val="22"/>
          <w:szCs w:val="22"/>
          <w:spacing w:val="21"/>
        </w:rPr>
        <w:t>,</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21"/>
        </w:rPr>
        <w:t>以下简称安全港)和《隐私盾协议》</w:t>
      </w:r>
      <w:r>
        <w:rPr>
          <w:rFonts w:ascii="Times New Roman" w:hAnsi="Times New Roman" w:eastAsia="Times New Roman" w:cs="Times New Roman"/>
          <w:sz w:val="22"/>
          <w:szCs w:val="22"/>
          <w:spacing w:val="21"/>
        </w:rPr>
        <w:t>(</w:t>
      </w:r>
      <w:r>
        <w:rPr>
          <w:rFonts w:ascii="Times New Roman" w:hAnsi="Times New Roman" w:eastAsia="Times New Roman" w:cs="Times New Roman"/>
          <w:sz w:val="22"/>
          <w:szCs w:val="22"/>
        </w:rPr>
        <w:t>EU</w:t>
      </w:r>
      <w:r>
        <w:rPr>
          <w:rFonts w:ascii="Times New Roman" w:hAnsi="Times New Roman" w:eastAsia="Times New Roman" w:cs="Times New Roman"/>
          <w:sz w:val="22"/>
          <w:szCs w:val="22"/>
          <w:spacing w:val="21"/>
        </w:rPr>
        <w:t>-</w:t>
      </w:r>
      <w:r>
        <w:rPr>
          <w:rFonts w:ascii="Times New Roman" w:hAnsi="Times New Roman" w:eastAsia="Times New Roman" w:cs="Times New Roman"/>
          <w:sz w:val="22"/>
          <w:szCs w:val="22"/>
        </w:rPr>
        <w:t xml:space="preserve"> </w:t>
      </w:r>
      <w:r>
        <w:rPr>
          <w:rFonts w:ascii="SimSun" w:hAnsi="SimSun" w:eastAsia="SimSun" w:cs="SimSun"/>
          <w:sz w:val="22"/>
          <w:szCs w:val="22"/>
          <w:spacing w:val="-16"/>
        </w:rPr>
        <w:t>U.S.Privacy Shield Agreement,</w:t>
      </w:r>
      <w:r>
        <w:rPr>
          <w:rFonts w:ascii="SimSun" w:hAnsi="SimSun" w:eastAsia="SimSun" w:cs="SimSun"/>
          <w:sz w:val="22"/>
          <w:szCs w:val="22"/>
          <w:spacing w:val="-31"/>
        </w:rPr>
        <w:t xml:space="preserve"> </w:t>
      </w:r>
      <w:r>
        <w:rPr>
          <w:rFonts w:ascii="SimSun" w:hAnsi="SimSun" w:eastAsia="SimSun" w:cs="SimSun"/>
          <w:sz w:val="22"/>
          <w:szCs w:val="22"/>
          <w:spacing w:val="-16"/>
        </w:rPr>
        <w:t>以下简称隐私盾)体现。</w:t>
      </w:r>
    </w:p>
    <w:p>
      <w:pPr>
        <w:ind w:left="540"/>
        <w:spacing w:before="84" w:line="221" w:lineRule="auto"/>
        <w:rPr>
          <w:rFonts w:ascii="SimSun" w:hAnsi="SimSun" w:eastAsia="SimSun" w:cs="SimSun"/>
          <w:sz w:val="22"/>
          <w:szCs w:val="22"/>
        </w:rPr>
      </w:pPr>
      <w:r>
        <w:rPr>
          <w:rFonts w:ascii="SimSun" w:hAnsi="SimSun" w:eastAsia="SimSun" w:cs="SimSun"/>
          <w:sz w:val="22"/>
          <w:szCs w:val="22"/>
          <w:spacing w:val="-6"/>
        </w:rPr>
        <w:t>(1)“安全港”</w:t>
      </w:r>
    </w:p>
    <w:p>
      <w:pPr>
        <w:ind w:right="401" w:firstLine="430"/>
        <w:spacing w:before="113" w:line="295" w:lineRule="auto"/>
        <w:rPr>
          <w:rFonts w:ascii="SimSun" w:hAnsi="SimSun" w:eastAsia="SimSun" w:cs="SimSun"/>
          <w:sz w:val="19"/>
          <w:szCs w:val="19"/>
        </w:rPr>
      </w:pPr>
      <w:r>
        <w:rPr>
          <w:rFonts w:ascii="SimSun" w:hAnsi="SimSun" w:eastAsia="SimSun" w:cs="SimSun"/>
          <w:sz w:val="22"/>
          <w:szCs w:val="22"/>
          <w:spacing w:val="-9"/>
        </w:rPr>
        <w:t>“安全港”依据欧盟2000/5205号决定确立，为进入欧盟数据市场的美国企</w:t>
      </w:r>
      <w:r>
        <w:rPr>
          <w:rFonts w:ascii="SimSun" w:hAnsi="SimSun" w:eastAsia="SimSun" w:cs="SimSun"/>
          <w:sz w:val="22"/>
          <w:szCs w:val="22"/>
        </w:rPr>
        <w:t xml:space="preserve"> </w:t>
      </w:r>
      <w:r>
        <w:rPr>
          <w:rFonts w:ascii="SimSun" w:hAnsi="SimSun" w:eastAsia="SimSun" w:cs="SimSun"/>
          <w:sz w:val="22"/>
          <w:szCs w:val="22"/>
          <w:spacing w:val="-2"/>
        </w:rPr>
        <w:t>业首次提供了自我认证</w:t>
      </w:r>
      <w:r>
        <w:rPr>
          <w:rFonts w:ascii="Times New Roman" w:hAnsi="Times New Roman" w:eastAsia="Times New Roman" w:cs="Times New Roman"/>
          <w:sz w:val="22"/>
          <w:szCs w:val="22"/>
          <w:spacing w:val="-2"/>
        </w:rPr>
        <w:t>(self-certification)</w:t>
      </w:r>
      <w:r>
        <w:rPr>
          <w:rFonts w:ascii="SimSun" w:hAnsi="SimSun" w:eastAsia="SimSun" w:cs="SimSun"/>
          <w:sz w:val="22"/>
          <w:szCs w:val="22"/>
          <w:spacing w:val="-2"/>
        </w:rPr>
        <w:t>机制，同时明确了多项保护原则。①</w:t>
      </w:r>
      <w:r>
        <w:rPr>
          <w:rFonts w:ascii="SimSun" w:hAnsi="SimSun" w:eastAsia="SimSun" w:cs="SimSun"/>
          <w:sz w:val="22"/>
          <w:szCs w:val="22"/>
          <w:spacing w:val="17"/>
        </w:rPr>
        <w:t xml:space="preserve"> </w:t>
      </w:r>
      <w:r>
        <w:rPr>
          <w:rFonts w:ascii="SimSun" w:hAnsi="SimSun" w:eastAsia="SimSun" w:cs="SimSun"/>
          <w:sz w:val="22"/>
          <w:szCs w:val="22"/>
          <w:spacing w:val="-7"/>
        </w:rPr>
        <w:t>为确保“自我认证”约束力，安全港要求加入机构需为信息主体提供一种或多</w:t>
      </w:r>
      <w:r>
        <w:rPr>
          <w:rFonts w:ascii="SimSun" w:hAnsi="SimSun" w:eastAsia="SimSun" w:cs="SimSun"/>
          <w:sz w:val="22"/>
          <w:szCs w:val="22"/>
          <w:spacing w:val="16"/>
        </w:rPr>
        <w:t xml:space="preserve"> </w:t>
      </w:r>
      <w:r>
        <w:rPr>
          <w:rFonts w:ascii="SimSun" w:hAnsi="SimSun" w:eastAsia="SimSun" w:cs="SimSun"/>
          <w:sz w:val="19"/>
          <w:szCs w:val="19"/>
          <w:spacing w:val="20"/>
        </w:rPr>
        <w:t>种独立运作的争端解决机制。②美国政府联邦贸易委员会(以</w:t>
      </w:r>
      <w:r>
        <w:rPr>
          <w:rFonts w:ascii="SimSun" w:hAnsi="SimSun" w:eastAsia="SimSun" w:cs="SimSun"/>
          <w:sz w:val="19"/>
          <w:szCs w:val="19"/>
          <w:spacing w:val="19"/>
        </w:rPr>
        <w:t>下简称</w:t>
      </w:r>
      <w:r>
        <w:rPr>
          <w:rFonts w:ascii="SimSun" w:hAnsi="SimSun" w:eastAsia="SimSun" w:cs="SimSun"/>
          <w:sz w:val="19"/>
          <w:szCs w:val="19"/>
          <w:spacing w:val="-35"/>
        </w:rPr>
        <w:t xml:space="preserve"> </w:t>
      </w:r>
      <w:r>
        <w:rPr>
          <w:rFonts w:ascii="Times New Roman" w:hAnsi="Times New Roman" w:eastAsia="Times New Roman" w:cs="Times New Roman"/>
          <w:sz w:val="19"/>
          <w:szCs w:val="19"/>
        </w:rPr>
        <w:t>FTC</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19"/>
        </w:rPr>
        <w:t>依</w:t>
      </w:r>
      <w:r>
        <w:rPr>
          <w:rFonts w:ascii="SimSun" w:hAnsi="SimSun" w:eastAsia="SimSun" w:cs="SimSun"/>
          <w:sz w:val="19"/>
          <w:szCs w:val="19"/>
          <w:spacing w:val="-29"/>
        </w:rPr>
        <w:t xml:space="preserve"> </w:t>
      </w:r>
      <w:r>
        <w:rPr>
          <w:rFonts w:ascii="SimSun" w:hAnsi="SimSun" w:eastAsia="SimSun" w:cs="SimSun"/>
          <w:sz w:val="19"/>
          <w:szCs w:val="19"/>
          <w:spacing w:val="19"/>
        </w:rPr>
        <w:t>据</w:t>
      </w:r>
      <w:r>
        <w:rPr>
          <w:rFonts w:ascii="SimSun" w:hAnsi="SimSun" w:eastAsia="SimSun" w:cs="SimSun"/>
          <w:sz w:val="19"/>
          <w:szCs w:val="19"/>
        </w:rPr>
        <w:t xml:space="preserve"> </w:t>
      </w:r>
      <w:r>
        <w:rPr>
          <w:rFonts w:ascii="SimSun" w:hAnsi="SimSun" w:eastAsia="SimSun" w:cs="SimSun"/>
          <w:sz w:val="22"/>
          <w:szCs w:val="22"/>
          <w:spacing w:val="3"/>
        </w:rPr>
        <w:t>《联邦贸易委员会法案》第五部分审查由隐私权自我</w:t>
      </w:r>
      <w:r>
        <w:rPr>
          <w:rFonts w:ascii="SimSun" w:hAnsi="SimSun" w:eastAsia="SimSun" w:cs="SimSun"/>
          <w:sz w:val="22"/>
          <w:szCs w:val="22"/>
          <w:spacing w:val="2"/>
        </w:rPr>
        <w:t>认证争端解决机构(如</w:t>
      </w:r>
      <w:r>
        <w:rPr>
          <w:rFonts w:ascii="SimSun" w:hAnsi="SimSun" w:eastAsia="SimSun" w:cs="SimSun"/>
          <w:sz w:val="22"/>
          <w:szCs w:val="22"/>
        </w:rPr>
        <w:t xml:space="preserve"> </w:t>
      </w:r>
      <w:r>
        <w:rPr>
          <w:rFonts w:ascii="Times New Roman" w:hAnsi="Times New Roman" w:eastAsia="Times New Roman" w:cs="Times New Roman"/>
          <w:sz w:val="22"/>
          <w:szCs w:val="22"/>
          <w:spacing w:val="-1"/>
        </w:rPr>
        <w:t>BBBOnline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1"/>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TRUSTe)</w:t>
      </w:r>
      <w:r>
        <w:rPr>
          <w:rFonts w:ascii="SimSun" w:hAnsi="SimSun" w:eastAsia="SimSun" w:cs="SimSun"/>
          <w:sz w:val="22"/>
          <w:szCs w:val="22"/>
          <w:spacing w:val="-1"/>
        </w:rPr>
        <w:t>或欧</w:t>
      </w:r>
      <w:r>
        <w:rPr>
          <w:rFonts w:ascii="SimSun" w:hAnsi="SimSun" w:eastAsia="SimSun" w:cs="SimSun"/>
          <w:sz w:val="22"/>
          <w:szCs w:val="22"/>
          <w:spacing w:val="-2"/>
        </w:rPr>
        <w:t>盟成员国移送的被认为违反安全港的机构及其行</w:t>
      </w:r>
      <w:r>
        <w:rPr>
          <w:rFonts w:ascii="SimSun" w:hAnsi="SimSun" w:eastAsia="SimSun" w:cs="SimSun"/>
          <w:sz w:val="22"/>
          <w:szCs w:val="22"/>
        </w:rPr>
        <w:t xml:space="preserve"> </w:t>
      </w:r>
      <w:r>
        <w:rPr>
          <w:rFonts w:ascii="SimSun" w:hAnsi="SimSun" w:eastAsia="SimSun" w:cs="SimSun"/>
          <w:sz w:val="19"/>
          <w:szCs w:val="19"/>
          <w:spacing w:val="23"/>
        </w:rPr>
        <w:t>为，依情节对相关机构实施制裁。对于持续</w:t>
      </w:r>
      <w:r>
        <w:rPr>
          <w:rFonts w:ascii="SimSun" w:hAnsi="SimSun" w:eastAsia="SimSun" w:cs="SimSun"/>
          <w:sz w:val="19"/>
          <w:szCs w:val="19"/>
          <w:spacing w:val="22"/>
        </w:rPr>
        <w:t>违反安全港者，由美国商务部剥夺</w:t>
      </w:r>
      <w:r>
        <w:rPr>
          <w:rFonts w:ascii="SimSun" w:hAnsi="SimSun" w:eastAsia="SimSun" w:cs="SimSun"/>
          <w:sz w:val="19"/>
          <w:szCs w:val="19"/>
        </w:rPr>
        <w:t xml:space="preserve"> </w:t>
      </w:r>
      <w:r>
        <w:rPr>
          <w:rFonts w:ascii="SimSun" w:hAnsi="SimSun" w:eastAsia="SimSun" w:cs="SimSun"/>
          <w:sz w:val="19"/>
          <w:szCs w:val="19"/>
          <w:spacing w:val="24"/>
        </w:rPr>
        <w:t>其认证资格。美国商务部可以从私营部门自</w:t>
      </w:r>
      <w:r>
        <w:rPr>
          <w:rFonts w:ascii="SimSun" w:hAnsi="SimSun" w:eastAsia="SimSun" w:cs="SimSun"/>
          <w:sz w:val="19"/>
          <w:szCs w:val="19"/>
          <w:spacing w:val="23"/>
        </w:rPr>
        <w:t>我认证监督机构、政府部门或使用</w:t>
      </w:r>
      <w:r>
        <w:rPr>
          <w:rFonts w:ascii="SimSun" w:hAnsi="SimSun" w:eastAsia="SimSun" w:cs="SimSun"/>
          <w:sz w:val="19"/>
          <w:szCs w:val="19"/>
        </w:rPr>
        <w:t xml:space="preserve"> </w:t>
      </w:r>
      <w:r>
        <w:rPr>
          <w:rFonts w:ascii="SimSun" w:hAnsi="SimSun" w:eastAsia="SimSun" w:cs="SimSun"/>
          <w:sz w:val="19"/>
          <w:szCs w:val="19"/>
          <w:spacing w:val="18"/>
        </w:rPr>
        <w:t>信息的机构自身获得关于是否存在持续违反的信息。③</w:t>
      </w:r>
    </w:p>
    <w:p>
      <w:pPr>
        <w:ind w:left="109" w:right="415" w:firstLine="430"/>
        <w:spacing w:before="108" w:line="340" w:lineRule="auto"/>
        <w:rPr>
          <w:rFonts w:ascii="SimSun" w:hAnsi="SimSun" w:eastAsia="SimSun" w:cs="SimSun"/>
          <w:sz w:val="19"/>
          <w:szCs w:val="19"/>
        </w:rPr>
      </w:pPr>
      <w:r>
        <w:rPr>
          <w:rFonts w:ascii="SimSun" w:hAnsi="SimSun" w:eastAsia="SimSun" w:cs="SimSun"/>
          <w:sz w:val="19"/>
          <w:szCs w:val="19"/>
          <w:spacing w:val="19"/>
        </w:rPr>
        <w:t>显然，安全港将认定美国公司是否符合欧盟数据保护要求的主要决定权赋</w:t>
      </w:r>
      <w:r>
        <w:rPr>
          <w:rFonts w:ascii="SimSun" w:hAnsi="SimSun" w:eastAsia="SimSun" w:cs="SimSun"/>
          <w:sz w:val="19"/>
          <w:szCs w:val="19"/>
          <w:spacing w:val="18"/>
        </w:rPr>
        <w:t xml:space="preserve"> </w:t>
      </w:r>
      <w:r>
        <w:rPr>
          <w:rFonts w:ascii="SimSun" w:hAnsi="SimSun" w:eastAsia="SimSun" w:cs="SimSun"/>
          <w:sz w:val="19"/>
          <w:szCs w:val="19"/>
          <w:spacing w:val="20"/>
        </w:rPr>
        <w:t>予了美国政府。同时，争端解决机制可由美</w:t>
      </w:r>
      <w:r>
        <w:rPr>
          <w:rFonts w:ascii="SimSun" w:hAnsi="SimSun" w:eastAsia="SimSun" w:cs="SimSun"/>
          <w:sz w:val="19"/>
          <w:szCs w:val="19"/>
          <w:spacing w:val="19"/>
        </w:rPr>
        <w:t>国公司任择其一加入，所谓的机制</w:t>
      </w:r>
      <w:r>
        <w:rPr>
          <w:rFonts w:ascii="SimSun" w:hAnsi="SimSun" w:eastAsia="SimSun" w:cs="SimSun"/>
          <w:sz w:val="19"/>
          <w:szCs w:val="19"/>
        </w:rPr>
        <w:t xml:space="preserve"> </w:t>
      </w:r>
      <w:r>
        <w:rPr>
          <w:rFonts w:ascii="SimSun" w:hAnsi="SimSun" w:eastAsia="SimSun" w:cs="SimSun"/>
          <w:sz w:val="19"/>
          <w:szCs w:val="19"/>
          <w:spacing w:val="20"/>
        </w:rPr>
        <w:t>独立运作在具体执行时也可通过隐蔽利益链规避，私营部门监督机制本</w:t>
      </w:r>
      <w:r>
        <w:rPr>
          <w:rFonts w:ascii="SimSun" w:hAnsi="SimSun" w:eastAsia="SimSun" w:cs="SimSun"/>
          <w:sz w:val="19"/>
          <w:szCs w:val="19"/>
          <w:spacing w:val="19"/>
        </w:rPr>
        <w:t>身亦难</w:t>
      </w:r>
    </w:p>
    <w:p>
      <w:pPr>
        <w:ind w:left="110"/>
        <w:spacing w:before="1" w:line="218" w:lineRule="auto"/>
        <w:rPr>
          <w:rFonts w:ascii="SimSun" w:hAnsi="SimSun" w:eastAsia="SimSun" w:cs="SimSun"/>
          <w:sz w:val="19"/>
          <w:szCs w:val="19"/>
        </w:rPr>
      </w:pPr>
      <w:r>
        <w:rPr>
          <w:rFonts w:ascii="SimSun" w:hAnsi="SimSun" w:eastAsia="SimSun" w:cs="SimSun"/>
          <w:sz w:val="19"/>
          <w:szCs w:val="19"/>
          <w:spacing w:val="19"/>
        </w:rPr>
        <w:t>言绝对负责公正，更不用说该协议在文本措辞上还有模糊性，比如关于任何争</w:t>
      </w:r>
    </w:p>
    <w:p>
      <w:pPr>
        <w:pStyle w:val="BodyText"/>
        <w:spacing w:line="389" w:lineRule="auto"/>
        <w:rPr/>
      </w:pPr>
      <w:r/>
    </w:p>
    <w:p>
      <w:pPr>
        <w:ind w:left="109" w:right="378" w:firstLine="349"/>
        <w:spacing w:before="63" w:line="275" w:lineRule="auto"/>
        <w:jc w:val="both"/>
        <w:rPr>
          <w:rFonts w:ascii="Times New Roman" w:hAnsi="Times New Roman" w:eastAsia="Times New Roman" w:cs="Times New Roman"/>
          <w:sz w:val="19"/>
          <w:szCs w:val="19"/>
        </w:rPr>
      </w:pPr>
      <w:r>
        <w:rPr>
          <w:rFonts w:ascii="SimSun" w:hAnsi="SimSun" w:eastAsia="SimSun" w:cs="SimSun"/>
          <w:sz w:val="19"/>
          <w:szCs w:val="19"/>
          <w:spacing w:val="-1"/>
        </w:rPr>
        <w:t>①  </w:t>
      </w:r>
      <w:r>
        <w:rPr>
          <w:rFonts w:ascii="Times New Roman" w:hAnsi="Times New Roman" w:eastAsia="Times New Roman" w:cs="Times New Roman"/>
          <w:sz w:val="19"/>
          <w:szCs w:val="19"/>
          <w:spacing w:val="-1"/>
        </w:rPr>
        <w:t>Commission Decision of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1"/>
        </w:rPr>
        <w:t>2</w:t>
      </w:r>
      <w:r>
        <w:rPr>
          <w:rFonts w:ascii="Times New Roman" w:hAnsi="Times New Roman" w:eastAsia="Times New Roman" w:cs="Times New Roman"/>
          <w:sz w:val="19"/>
          <w:szCs w:val="19"/>
          <w:spacing w:val="-2"/>
        </w:rPr>
        <w:t>6 July 2000,pursuant to Directive 95/46/EC</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spacing w:val="-2"/>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2"/>
        </w:rPr>
        <w:t>the European</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5"/>
        </w:rPr>
        <w:t>Parliament and 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5"/>
        </w:rPr>
        <w:t>the Council on the adequacy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5"/>
        </w:rPr>
        <w:t>the p</w:t>
      </w:r>
      <w:r>
        <w:rPr>
          <w:rFonts w:ascii="Times New Roman" w:hAnsi="Times New Roman" w:eastAsia="Times New Roman" w:cs="Times New Roman"/>
          <w:sz w:val="19"/>
          <w:szCs w:val="19"/>
          <w:spacing w:val="-6"/>
        </w:rPr>
        <w:t>rotection provided by 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6"/>
        </w:rPr>
        <w:t>safe harbour privacy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principles</w:t>
      </w:r>
      <w:r>
        <w:rPr>
          <w:rFonts w:ascii="Times New Roman" w:hAnsi="Times New Roman" w:eastAsia="Times New Roman" w:cs="Times New Roman"/>
          <w:sz w:val="19"/>
          <w:szCs w:val="19"/>
          <w:spacing w:val="16"/>
          <w:w w:val="102"/>
        </w:rPr>
        <w:t xml:space="preserve"> </w:t>
      </w:r>
      <w:r>
        <w:rPr>
          <w:rFonts w:ascii="Times New Roman" w:hAnsi="Times New Roman" w:eastAsia="Times New Roman" w:cs="Times New Roman"/>
          <w:sz w:val="19"/>
          <w:szCs w:val="19"/>
        </w:rPr>
        <w:t>and related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frequently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asked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questions</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issued by the US</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Department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of Comme</w:t>
      </w:r>
      <w:r>
        <w:rPr>
          <w:rFonts w:ascii="Times New Roman" w:hAnsi="Times New Roman" w:eastAsia="Times New Roman" w:cs="Times New Roman"/>
          <w:sz w:val="19"/>
          <w:szCs w:val="19"/>
          <w:spacing w:val="-1"/>
        </w:rPr>
        <w:t>rce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(notified</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under</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document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number</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C(2000)2441),(2000/520/EC),Official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Journal</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European  Communities,L.215/7-47,11-12.</w:t>
      </w:r>
    </w:p>
    <w:p>
      <w:pPr>
        <w:ind w:left="109" w:right="378" w:firstLine="349"/>
        <w:spacing w:before="73" w:line="269" w:lineRule="auto"/>
        <w:jc w:val="both"/>
        <w:rPr>
          <w:rFonts w:ascii="Times New Roman" w:hAnsi="Times New Roman" w:eastAsia="Times New Roman" w:cs="Times New Roman"/>
          <w:sz w:val="19"/>
          <w:szCs w:val="19"/>
        </w:rPr>
      </w:pPr>
      <w:r>
        <w:rPr>
          <w:rFonts w:ascii="SimSun" w:hAnsi="SimSun" w:eastAsia="SimSun" w:cs="SimSun"/>
          <w:sz w:val="19"/>
          <w:szCs w:val="19"/>
          <w:spacing w:val="-1"/>
        </w:rPr>
        <w:t>②</w:t>
      </w:r>
      <w:r>
        <w:rPr>
          <w:rFonts w:ascii="SimSun" w:hAnsi="SimSun" w:eastAsia="SimSun" w:cs="SimSun"/>
          <w:sz w:val="19"/>
          <w:szCs w:val="19"/>
          <w:spacing w:val="81"/>
        </w:rPr>
        <w:t xml:space="preserve"> </w:t>
      </w:r>
      <w:r>
        <w:rPr>
          <w:rFonts w:ascii="Times New Roman" w:hAnsi="Times New Roman" w:eastAsia="Times New Roman" w:cs="Times New Roman"/>
          <w:sz w:val="19"/>
          <w:szCs w:val="19"/>
          <w:spacing w:val="-1"/>
        </w:rPr>
        <w:t>Commission Decision o</w:t>
      </w:r>
      <w:r>
        <w:rPr>
          <w:rFonts w:ascii="Times New Roman" w:hAnsi="Times New Roman" w:eastAsia="Times New Roman" w:cs="Times New Roman"/>
          <w:sz w:val="19"/>
          <w:szCs w:val="19"/>
          <w:spacing w:val="-2"/>
        </w:rPr>
        <w:t>f</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2"/>
        </w:rPr>
        <w:t>26 July 2000,pursuant to Directive 95/46/EC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the European </w:t>
      </w:r>
      <w:r>
        <w:rPr>
          <w:rFonts w:ascii="Times New Roman" w:hAnsi="Times New Roman" w:eastAsia="Times New Roman" w:cs="Times New Roman"/>
          <w:sz w:val="19"/>
          <w:szCs w:val="19"/>
          <w:spacing w:val="-5"/>
        </w:rPr>
        <w:t>Parliament and 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5"/>
        </w:rPr>
        <w:t>the Council on the adequacy 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5"/>
        </w:rPr>
        <w:t>the protection provided b</w:t>
      </w:r>
      <w:r>
        <w:rPr>
          <w:rFonts w:ascii="Times New Roman" w:hAnsi="Times New Roman" w:eastAsia="Times New Roman" w:cs="Times New Roman"/>
          <w:sz w:val="19"/>
          <w:szCs w:val="19"/>
          <w:spacing w:val="-6"/>
        </w:rPr>
        <w:t>y the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6"/>
        </w:rPr>
        <w:t>safe harbour privacy</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principles</w:t>
      </w:r>
      <w:r>
        <w:rPr>
          <w:rFonts w:ascii="Times New Roman" w:hAnsi="Times New Roman" w:eastAsia="Times New Roman" w:cs="Times New Roman"/>
          <w:sz w:val="19"/>
          <w:szCs w:val="19"/>
          <w:spacing w:val="16"/>
          <w:w w:val="102"/>
        </w:rPr>
        <w:t xml:space="preserve"> </w:t>
      </w:r>
      <w:r>
        <w:rPr>
          <w:rFonts w:ascii="Times New Roman" w:hAnsi="Times New Roman" w:eastAsia="Times New Roman" w:cs="Times New Roman"/>
          <w:sz w:val="19"/>
          <w:szCs w:val="19"/>
        </w:rPr>
        <w:t>and related</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frequently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asked</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questions</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issued by the US</w:t>
      </w:r>
      <w:r>
        <w:rPr>
          <w:rFonts w:ascii="Times New Roman" w:hAnsi="Times New Roman" w:eastAsia="Times New Roman" w:cs="Times New Roman"/>
          <w:sz w:val="19"/>
          <w:szCs w:val="19"/>
          <w:spacing w:val="12"/>
          <w:w w:val="101"/>
        </w:rPr>
        <w:t xml:space="preserve"> </w:t>
      </w:r>
      <w:r>
        <w:rPr>
          <w:rFonts w:ascii="Times New Roman" w:hAnsi="Times New Roman" w:eastAsia="Times New Roman" w:cs="Times New Roman"/>
          <w:sz w:val="19"/>
          <w:szCs w:val="19"/>
        </w:rPr>
        <w:t>Department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of Comme</w:t>
      </w:r>
      <w:r>
        <w:rPr>
          <w:rFonts w:ascii="Times New Roman" w:hAnsi="Times New Roman" w:eastAsia="Times New Roman" w:cs="Times New Roman"/>
          <w:sz w:val="19"/>
          <w:szCs w:val="19"/>
          <w:spacing w:val="-1"/>
        </w:rPr>
        <w:t>rce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(notified</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rPr>
        <w:t>under</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rPr>
        <w:t>document</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number</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C(2000)2441),(2000/520/EC),Official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Journal</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
        </w:rPr>
        <w:t xml:space="preserve">  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European</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Communities</w:t>
      </w:r>
      <w:r>
        <w:rPr>
          <w:rFonts w:ascii="Times New Roman" w:hAnsi="Times New Roman" w:eastAsia="Times New Roman" w:cs="Times New Roman"/>
          <w:sz w:val="19"/>
          <w:szCs w:val="19"/>
          <w:spacing w:val="-1"/>
        </w:rPr>
        <w:t>,L.215/7-47,21</w:t>
      </w:r>
    </w:p>
    <w:p>
      <w:pPr>
        <w:ind w:left="459"/>
        <w:spacing w:before="76" w:line="212" w:lineRule="auto"/>
        <w:rPr>
          <w:rFonts w:ascii="Times New Roman" w:hAnsi="Times New Roman" w:eastAsia="Times New Roman" w:cs="Times New Roman"/>
          <w:sz w:val="19"/>
          <w:szCs w:val="19"/>
        </w:rPr>
      </w:pPr>
      <w:r>
        <w:rPr>
          <w:rFonts w:ascii="SimSun" w:hAnsi="SimSun" w:eastAsia="SimSun" w:cs="SimSun"/>
          <w:sz w:val="19"/>
          <w:szCs w:val="19"/>
        </w:rPr>
        <w:t>③</w:t>
      </w:r>
      <w:r>
        <w:rPr>
          <w:rFonts w:ascii="SimSun" w:hAnsi="SimSun" w:eastAsia="SimSun" w:cs="SimSun"/>
          <w:sz w:val="19"/>
          <w:szCs w:val="19"/>
          <w:spacing w:val="92"/>
        </w:rPr>
        <w:t xml:space="preserve"> </w:t>
      </w:r>
      <w:r>
        <w:rPr>
          <w:rFonts w:ascii="Times New Roman" w:hAnsi="Times New Roman" w:eastAsia="Times New Roman" w:cs="Times New Roman"/>
          <w:sz w:val="19"/>
          <w:szCs w:val="19"/>
        </w:rPr>
        <w:t>Ibid.,p.22.</w:t>
      </w:r>
    </w:p>
    <w:p>
      <w:pPr>
        <w:spacing w:line="212" w:lineRule="auto"/>
        <w:sectPr>
          <w:pgSz w:w="8490" w:h="13140"/>
          <w:pgMar w:top="400" w:right="236" w:bottom="400" w:left="590" w:header="0" w:footer="0" w:gutter="0"/>
        </w:sectPr>
        <w:rPr>
          <w:rFonts w:ascii="Times New Roman" w:hAnsi="Times New Roman" w:eastAsia="Times New Roman" w:cs="Times New Roman"/>
          <w:sz w:val="19"/>
          <w:szCs w:val="19"/>
        </w:rPr>
      </w:pPr>
    </w:p>
    <w:p>
      <w:pPr>
        <w:pStyle w:val="BodyText"/>
        <w:spacing w:line="266" w:lineRule="auto"/>
        <w:rPr/>
      </w:pPr>
      <w:r>
        <w:drawing>
          <wp:anchor distT="0" distB="0" distL="0" distR="0" simplePos="0" relativeHeight="253306880" behindDoc="0" locked="0" layoutInCell="0" allowOverlap="1">
            <wp:simplePos x="0" y="0"/>
            <wp:positionH relativeFrom="page">
              <wp:posOffset>654053</wp:posOffset>
            </wp:positionH>
            <wp:positionV relativeFrom="page">
              <wp:posOffset>5340369</wp:posOffset>
            </wp:positionV>
            <wp:extent cx="1168370" cy="6351"/>
            <wp:effectExtent l="0" t="0" r="0" b="0"/>
            <wp:wrapNone/>
            <wp:docPr id="1394" name="IM 1394"/>
            <wp:cNvGraphicFramePr/>
            <a:graphic>
              <a:graphicData uri="http://schemas.openxmlformats.org/drawingml/2006/picture">
                <pic:pic>
                  <pic:nvPicPr>
                    <pic:cNvPr id="1394" name="IM 1394"/>
                    <pic:cNvPicPr/>
                  </pic:nvPicPr>
                  <pic:blipFill>
                    <a:blip r:embed="rId799"/>
                    <a:stretch>
                      <a:fillRect/>
                    </a:stretch>
                  </pic:blipFill>
                  <pic:spPr>
                    <a:xfrm rot="0">
                      <a:off x="0" y="0"/>
                      <a:ext cx="1168370" cy="6351"/>
                    </a:xfrm>
                    <a:prstGeom prst="rect">
                      <a:avLst/>
                    </a:prstGeom>
                  </pic:spPr>
                </pic:pic>
              </a:graphicData>
            </a:graphic>
          </wp:anchor>
        </w:drawing>
      </w:r>
      <w:r/>
    </w:p>
    <w:p>
      <w:pPr>
        <w:ind w:left="430"/>
        <w:spacing w:before="62"/>
        <w:rPr>
          <w:rFonts w:ascii="SimHei" w:hAnsi="SimHei" w:eastAsia="SimHei" w:cs="SimHei"/>
          <w:sz w:val="19"/>
          <w:szCs w:val="19"/>
        </w:rPr>
      </w:pPr>
      <w:r>
        <w:pict>
          <v:shape id="_x0000_s902" style="position:absolute;margin-left:-1pt;margin-top:6.4595pt;mso-position-vertical-relative:text;mso-position-horizontal-relative:text;width:15.7pt;height:8.6pt;z-index:253305856;"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bookmarkStart w:name="bookmark57" w:id="55"/>
                  <w:bookmarkEnd w:id="55"/>
                  <w:r>
                    <w:rPr>
                      <w:rFonts w:ascii="SimSun" w:hAnsi="SimSun" w:eastAsia="SimSun" w:cs="SimSun"/>
                      <w:sz w:val="19"/>
                      <w:szCs w:val="19"/>
                      <w:spacing w:val="-3"/>
                      <w:position w:val="-3"/>
                    </w:rPr>
                    <w:t>526</w:t>
                  </w:r>
                </w:p>
              </w:txbxContent>
            </v:textbox>
          </v:shape>
        </w:pict>
      </w:r>
      <w:r>
        <w:rPr>
          <w:rFonts w:ascii="SimHei" w:hAnsi="SimHei" w:eastAsia="SimHei" w:cs="SimHei"/>
          <w:sz w:val="19"/>
          <w:szCs w:val="19"/>
          <w:position w:val="-4"/>
        </w:rPr>
        <w:drawing>
          <wp:inline distT="0" distB="0" distL="0" distR="0">
            <wp:extent cx="6361" cy="273093"/>
            <wp:effectExtent l="0" t="0" r="0" b="0"/>
            <wp:docPr id="1396" name="IM 1396"/>
            <wp:cNvGraphicFramePr/>
            <a:graphic>
              <a:graphicData uri="http://schemas.openxmlformats.org/drawingml/2006/picture">
                <pic:pic>
                  <pic:nvPicPr>
                    <pic:cNvPr id="1396" name="IM 1396"/>
                    <pic:cNvPicPr/>
                  </pic:nvPicPr>
                  <pic:blipFill>
                    <a:blip r:embed="rId800"/>
                    <a:stretch>
                      <a:fillRect/>
                    </a:stretch>
                  </pic:blipFill>
                  <pic:spPr>
                    <a:xfrm rot="0">
                      <a:off x="0" y="0"/>
                      <a:ext cx="6361" cy="273093"/>
                    </a:xfrm>
                    <a:prstGeom prst="rect">
                      <a:avLst/>
                    </a:prstGeom>
                  </pic:spPr>
                </pic:pic>
              </a:graphicData>
            </a:graphic>
          </wp:inline>
        </w:drawing>
      </w:r>
      <w:r>
        <w:rPr>
          <w:rFonts w:ascii="SimHei" w:hAnsi="SimHei" w:eastAsia="SimHei" w:cs="SimHei"/>
          <w:sz w:val="19"/>
          <w:szCs w:val="19"/>
          <w:spacing w:val="43"/>
        </w:rPr>
        <w:t xml:space="preserve"> </w:t>
      </w:r>
      <w:r>
        <w:rPr>
          <w:rFonts w:ascii="SimHei" w:hAnsi="SimHei" w:eastAsia="SimHei" w:cs="SimHei"/>
          <w:sz w:val="19"/>
          <w:szCs w:val="19"/>
          <w:spacing w:val="-20"/>
          <w:w w:val="97"/>
        </w:rPr>
        <w:t>第十章</w:t>
      </w:r>
      <w:r>
        <w:rPr>
          <w:rFonts w:ascii="SimHei" w:hAnsi="SimHei" w:eastAsia="SimHei" w:cs="SimHei"/>
          <w:sz w:val="19"/>
          <w:szCs w:val="19"/>
          <w:spacing w:val="-20"/>
          <w:w w:val="97"/>
        </w:rPr>
        <w:t xml:space="preserve"> </w:t>
      </w:r>
      <w:r>
        <w:rPr>
          <w:rFonts w:ascii="SimHei" w:hAnsi="SimHei" w:eastAsia="SimHei" w:cs="SimHei"/>
          <w:sz w:val="19"/>
          <w:szCs w:val="19"/>
          <w:spacing w:val="-20"/>
          <w:w w:val="97"/>
        </w:rPr>
        <w:t>中国参与数据治理国际规则制定研究</w:t>
      </w:r>
    </w:p>
    <w:p>
      <w:pPr>
        <w:pStyle w:val="BodyText"/>
        <w:spacing w:line="349" w:lineRule="auto"/>
        <w:rPr/>
      </w:pPr>
      <w:r/>
    </w:p>
    <w:p>
      <w:pPr>
        <w:ind w:left="355" w:right="84" w:firstLine="95"/>
        <w:spacing w:before="62" w:line="302" w:lineRule="auto"/>
        <w:jc w:val="both"/>
        <w:rPr>
          <w:rFonts w:ascii="SimSun" w:hAnsi="SimSun" w:eastAsia="SimSun" w:cs="SimSun"/>
          <w:sz w:val="19"/>
          <w:szCs w:val="19"/>
        </w:rPr>
      </w:pPr>
      <w:r>
        <w:rPr>
          <w:rFonts w:ascii="SimSun" w:hAnsi="SimSun" w:eastAsia="SimSun" w:cs="SimSun"/>
          <w:sz w:val="19"/>
          <w:szCs w:val="19"/>
          <w:spacing w:val="20"/>
        </w:rPr>
        <w:t>端解决机制的救济结果，协议只要求违反的影响</w:t>
      </w:r>
      <w:r>
        <w:rPr>
          <w:rFonts w:ascii="SimSun" w:hAnsi="SimSun" w:eastAsia="SimSun" w:cs="SimSun"/>
          <w:sz w:val="19"/>
          <w:szCs w:val="19"/>
          <w:spacing w:val="19"/>
        </w:rPr>
        <w:t>在“可行的情况下”被回转或</w:t>
      </w:r>
      <w:r>
        <w:rPr>
          <w:rFonts w:ascii="SimSun" w:hAnsi="SimSun" w:eastAsia="SimSun" w:cs="SimSun"/>
          <w:sz w:val="19"/>
          <w:szCs w:val="19"/>
        </w:rPr>
        <w:t xml:space="preserve"> </w:t>
      </w:r>
      <w:r>
        <w:rPr>
          <w:rFonts w:ascii="SimSun" w:hAnsi="SimSun" w:eastAsia="SimSun" w:cs="SimSun"/>
          <w:sz w:val="19"/>
          <w:szCs w:val="19"/>
          <w:spacing w:val="16"/>
        </w:rPr>
        <w:t>矫正，并且“在合适的情况下”对投诉者的私人数据处理才会停止。①因此，在</w:t>
      </w:r>
      <w:r>
        <w:rPr>
          <w:rFonts w:ascii="SimSun" w:hAnsi="SimSun" w:eastAsia="SimSun" w:cs="SimSun"/>
          <w:sz w:val="19"/>
          <w:szCs w:val="19"/>
          <w:spacing w:val="14"/>
        </w:rPr>
        <w:t xml:space="preserve"> </w:t>
      </w:r>
      <w:r>
        <w:rPr>
          <w:rFonts w:ascii="SimSun" w:hAnsi="SimSun" w:eastAsia="SimSun" w:cs="SimSun"/>
          <w:sz w:val="19"/>
          <w:szCs w:val="19"/>
          <w:spacing w:val="18"/>
        </w:rPr>
        <w:t>“斯诺登事件”之后，欧盟法院通过</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Schrems</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I</w:t>
      </w:r>
      <w:r>
        <w:rPr>
          <w:rFonts w:ascii="Times New Roman" w:hAnsi="Times New Roman" w:eastAsia="Times New Roman" w:cs="Times New Roman"/>
          <w:sz w:val="19"/>
          <w:szCs w:val="19"/>
          <w:spacing w:val="18"/>
        </w:rPr>
        <w:t>”</w:t>
      </w:r>
      <w:r>
        <w:rPr>
          <w:rFonts w:ascii="SimSun" w:hAnsi="SimSun" w:eastAsia="SimSun" w:cs="SimSun"/>
          <w:sz w:val="19"/>
          <w:szCs w:val="19"/>
          <w:spacing w:val="18"/>
        </w:rPr>
        <w:t>案以安全港不能为欧盟居民提</w:t>
      </w:r>
      <w:r>
        <w:rPr>
          <w:rFonts w:ascii="SimSun" w:hAnsi="SimSun" w:eastAsia="SimSun" w:cs="SimSun"/>
          <w:sz w:val="19"/>
          <w:szCs w:val="19"/>
          <w:spacing w:val="5"/>
        </w:rPr>
        <w:t xml:space="preserve"> </w:t>
      </w:r>
      <w:r>
        <w:rPr>
          <w:rFonts w:ascii="SimSun" w:hAnsi="SimSun" w:eastAsia="SimSun" w:cs="SimSun"/>
          <w:sz w:val="19"/>
          <w:szCs w:val="19"/>
          <w:spacing w:val="24"/>
        </w:rPr>
        <w:t>供充分的保护为由认定其无效。</w:t>
      </w:r>
    </w:p>
    <w:p>
      <w:pPr>
        <w:ind w:left="860"/>
        <w:spacing w:before="75" w:line="219" w:lineRule="auto"/>
        <w:rPr>
          <w:rFonts w:ascii="SimSun" w:hAnsi="SimSun" w:eastAsia="SimSun" w:cs="SimSun"/>
          <w:sz w:val="23"/>
          <w:szCs w:val="23"/>
        </w:rPr>
      </w:pPr>
      <w:r>
        <w:rPr>
          <w:rFonts w:ascii="SimSun" w:hAnsi="SimSun" w:eastAsia="SimSun" w:cs="SimSun"/>
          <w:sz w:val="23"/>
          <w:szCs w:val="23"/>
          <w:spacing w:val="-14"/>
        </w:rPr>
        <w:t>(2)“隐私盾”</w:t>
      </w:r>
    </w:p>
    <w:p>
      <w:pPr>
        <w:ind w:left="355" w:firstLine="504"/>
        <w:spacing w:before="127" w:line="310" w:lineRule="auto"/>
        <w:rPr>
          <w:rFonts w:ascii="SimSun" w:hAnsi="SimSun" w:eastAsia="SimSun" w:cs="SimSun"/>
          <w:sz w:val="19"/>
          <w:szCs w:val="19"/>
        </w:rPr>
      </w:pPr>
      <w:r>
        <w:rPr>
          <w:rFonts w:ascii="SimSun" w:hAnsi="SimSun" w:eastAsia="SimSun" w:cs="SimSun"/>
          <w:sz w:val="19"/>
          <w:szCs w:val="19"/>
          <w:spacing w:val="33"/>
        </w:rPr>
        <w:t>欧美重新磋商后，于2016年6月12日达成规制彼此间数据流动的新方 </w:t>
      </w:r>
      <w:r>
        <w:rPr>
          <w:rFonts w:ascii="SimSun" w:hAnsi="SimSun" w:eastAsia="SimSun" w:cs="SimSun"/>
          <w:sz w:val="19"/>
          <w:szCs w:val="19"/>
          <w:spacing w:val="29"/>
        </w:rPr>
        <w:t>案，②并于2016年8月1</w:t>
      </w:r>
      <w:r>
        <w:rPr>
          <w:rFonts w:ascii="SimSun" w:hAnsi="SimSun" w:eastAsia="SimSun" w:cs="SimSun"/>
          <w:sz w:val="19"/>
          <w:szCs w:val="19"/>
          <w:spacing w:val="-6"/>
        </w:rPr>
        <w:t xml:space="preserve"> </w:t>
      </w:r>
      <w:r>
        <w:rPr>
          <w:rFonts w:ascii="SimSun" w:hAnsi="SimSun" w:eastAsia="SimSun" w:cs="SimSun"/>
          <w:sz w:val="19"/>
          <w:szCs w:val="19"/>
          <w:spacing w:val="29"/>
        </w:rPr>
        <w:t>日正式实施③,虽然与“安全港”存在许多共同点，</w:t>
      </w:r>
      <w:r>
        <w:rPr>
          <w:rFonts w:ascii="SimSun" w:hAnsi="SimSun" w:eastAsia="SimSun" w:cs="SimSun"/>
          <w:sz w:val="19"/>
          <w:szCs w:val="19"/>
        </w:rPr>
        <w:t xml:space="preserve"> </w:t>
      </w:r>
      <w:r>
        <w:rPr>
          <w:rFonts w:ascii="SimSun" w:hAnsi="SimSun" w:eastAsia="SimSun" w:cs="SimSun"/>
          <w:sz w:val="19"/>
          <w:szCs w:val="19"/>
          <w:spacing w:val="29"/>
        </w:rPr>
        <w:t>但在</w:t>
      </w:r>
      <w:r>
        <w:rPr>
          <w:rFonts w:ascii="SimSun" w:hAnsi="SimSun" w:eastAsia="SimSun" w:cs="SimSun"/>
          <w:sz w:val="19"/>
          <w:szCs w:val="19"/>
          <w:spacing w:val="-4"/>
        </w:rPr>
        <w:t xml:space="preserve"> </w:t>
      </w:r>
      <w:r>
        <w:rPr>
          <w:rFonts w:ascii="Times New Roman" w:hAnsi="Times New Roman" w:eastAsia="Times New Roman" w:cs="Times New Roman"/>
          <w:sz w:val="19"/>
          <w:szCs w:val="19"/>
        </w:rPr>
        <w:t>GDPR</w:t>
      </w:r>
      <w:r>
        <w:rPr>
          <w:rFonts w:ascii="Times New Roman" w:hAnsi="Times New Roman" w:eastAsia="Times New Roman" w:cs="Times New Roman"/>
          <w:sz w:val="19"/>
          <w:szCs w:val="19"/>
          <w:spacing w:val="30"/>
          <w:w w:val="101"/>
        </w:rPr>
        <w:t xml:space="preserve"> </w:t>
      </w:r>
      <w:r>
        <w:rPr>
          <w:rFonts w:ascii="SimSun" w:hAnsi="SimSun" w:eastAsia="SimSun" w:cs="SimSun"/>
          <w:sz w:val="19"/>
          <w:szCs w:val="19"/>
          <w:spacing w:val="29"/>
        </w:rPr>
        <w:t>制定背景下，其规定保护水平和执法严厉程度都有显著突破。比</w:t>
      </w:r>
      <w:r>
        <w:rPr>
          <w:rFonts w:ascii="SimSun" w:hAnsi="SimSun" w:eastAsia="SimSun" w:cs="SimSun"/>
          <w:sz w:val="19"/>
          <w:szCs w:val="19"/>
        </w:rPr>
        <w:t xml:space="preserve"> </w:t>
      </w:r>
      <w:r>
        <w:rPr>
          <w:rFonts w:ascii="SimSun" w:hAnsi="SimSun" w:eastAsia="SimSun" w:cs="SimSun"/>
          <w:sz w:val="19"/>
          <w:szCs w:val="19"/>
          <w:spacing w:val="22"/>
        </w:rPr>
        <w:t>如，不仅对既有基本原则有更明确详细的要求，还增加了敏感数据、新闻材料</w:t>
      </w:r>
      <w:r>
        <w:rPr>
          <w:rFonts w:ascii="SimSun" w:hAnsi="SimSun" w:eastAsia="SimSun" w:cs="SimSun"/>
          <w:sz w:val="19"/>
          <w:szCs w:val="19"/>
          <w:spacing w:val="6"/>
        </w:rPr>
        <w:t xml:space="preserve">  </w:t>
      </w:r>
      <w:r>
        <w:rPr>
          <w:rFonts w:ascii="SimSun" w:hAnsi="SimSun" w:eastAsia="SimSun" w:cs="SimSun"/>
          <w:sz w:val="19"/>
          <w:szCs w:val="19"/>
          <w:spacing w:val="22"/>
        </w:rPr>
        <w:t>豁免、间接责任、履行尽调和实施审计、数据保护当局的角色、自我认证、验</w:t>
      </w:r>
      <w:r>
        <w:rPr>
          <w:rFonts w:ascii="SimSun" w:hAnsi="SimSun" w:eastAsia="SimSun" w:cs="SimSun"/>
          <w:sz w:val="19"/>
          <w:szCs w:val="19"/>
          <w:spacing w:val="6"/>
        </w:rPr>
        <w:t xml:space="preserve">  </w:t>
      </w:r>
      <w:r>
        <w:rPr>
          <w:rFonts w:ascii="SimSun" w:hAnsi="SimSun" w:eastAsia="SimSun" w:cs="SimSun"/>
          <w:sz w:val="19"/>
          <w:szCs w:val="19"/>
          <w:spacing w:val="27"/>
        </w:rPr>
        <w:t>证、人力资源数据、对连续转移的强制合同、争端解决与执行等16条补充原 </w:t>
      </w:r>
      <w:r>
        <w:rPr>
          <w:rFonts w:ascii="SimSun" w:hAnsi="SimSun" w:eastAsia="SimSun" w:cs="SimSun"/>
          <w:sz w:val="19"/>
          <w:szCs w:val="19"/>
          <w:spacing w:val="28"/>
        </w:rPr>
        <w:t>则。④在具体条款上又有诸多改变，比如对情报部门信息收集的限制，这在 </w:t>
      </w:r>
      <w:r>
        <w:rPr>
          <w:rFonts w:ascii="SimSun" w:hAnsi="SimSun" w:eastAsia="SimSun" w:cs="SimSun"/>
          <w:sz w:val="19"/>
          <w:szCs w:val="19"/>
          <w:spacing w:val="16"/>
        </w:rPr>
        <w:t>“安全港”中不曾提及，然而在“棱镜门”之后，奥巴马政府承诺将尊重盟友居</w:t>
      </w:r>
      <w:r>
        <w:rPr>
          <w:rFonts w:ascii="SimSun" w:hAnsi="SimSun" w:eastAsia="SimSun" w:cs="SimSun"/>
          <w:sz w:val="19"/>
          <w:szCs w:val="19"/>
          <w:spacing w:val="7"/>
        </w:rPr>
        <w:t xml:space="preserve">  </w:t>
      </w:r>
      <w:r>
        <w:rPr>
          <w:rFonts w:ascii="SimSun" w:hAnsi="SimSun" w:eastAsia="SimSun" w:cs="SimSun"/>
          <w:sz w:val="19"/>
          <w:szCs w:val="19"/>
          <w:spacing w:val="22"/>
        </w:rPr>
        <w:t>民的隐私，并改革情报体制，这在其第28号总统政策指令</w:t>
      </w:r>
      <w:r>
        <w:rPr>
          <w:rFonts w:ascii="Times New Roman" w:hAnsi="Times New Roman" w:eastAsia="Times New Roman" w:cs="Times New Roman"/>
          <w:sz w:val="19"/>
          <w:szCs w:val="19"/>
          <w:spacing w:val="22"/>
        </w:rPr>
        <w:t>(</w:t>
      </w:r>
      <w:r>
        <w:rPr>
          <w:rFonts w:ascii="Times New Roman" w:hAnsi="Times New Roman" w:eastAsia="Times New Roman" w:cs="Times New Roman"/>
          <w:sz w:val="19"/>
          <w:szCs w:val="19"/>
        </w:rPr>
        <w:t>PPD</w:t>
      </w:r>
      <w:r>
        <w:rPr>
          <w:rFonts w:ascii="Times New Roman" w:hAnsi="Times New Roman" w:eastAsia="Times New Roman" w:cs="Times New Roman"/>
          <w:sz w:val="19"/>
          <w:szCs w:val="19"/>
          <w:spacing w:val="22"/>
        </w:rPr>
        <w:t>-28)  </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21"/>
        </w:rPr>
        <w:t>中得以体 </w:t>
      </w:r>
      <w:r>
        <w:rPr>
          <w:rFonts w:ascii="SimSun" w:hAnsi="SimSun" w:eastAsia="SimSun" w:cs="SimSun"/>
          <w:sz w:val="19"/>
          <w:szCs w:val="19"/>
          <w:spacing w:val="9"/>
        </w:rPr>
        <w:t>现，因此“隐私盾”设置专章将</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PPD</w:t>
      </w:r>
      <w:r>
        <w:rPr>
          <w:rFonts w:ascii="Times New Roman" w:hAnsi="Times New Roman" w:eastAsia="Times New Roman" w:cs="Times New Roman"/>
          <w:sz w:val="19"/>
          <w:szCs w:val="19"/>
          <w:spacing w:val="9"/>
        </w:rPr>
        <w:t>-28  </w:t>
      </w:r>
      <w:r>
        <w:rPr>
          <w:rFonts w:ascii="SimSun" w:hAnsi="SimSun" w:eastAsia="SimSun" w:cs="SimSun"/>
          <w:sz w:val="19"/>
          <w:szCs w:val="19"/>
          <w:spacing w:val="9"/>
        </w:rPr>
        <w:t>纳入数据保护机制。⑤</w:t>
      </w:r>
    </w:p>
    <w:p>
      <w:pPr>
        <w:ind w:left="450" w:right="79" w:firstLine="409"/>
        <w:spacing w:before="137" w:line="292" w:lineRule="auto"/>
        <w:rPr>
          <w:rFonts w:ascii="SimSun" w:hAnsi="SimSun" w:eastAsia="SimSun" w:cs="SimSun"/>
          <w:sz w:val="19"/>
          <w:szCs w:val="19"/>
        </w:rPr>
      </w:pPr>
      <w:r>
        <w:rPr>
          <w:rFonts w:ascii="SimSun" w:hAnsi="SimSun" w:eastAsia="SimSun" w:cs="SimSun"/>
          <w:sz w:val="19"/>
          <w:szCs w:val="19"/>
          <w:spacing w:val="20"/>
        </w:rPr>
        <w:t>整体上“隐私盾”其实是非常有成效的数据保护合作实践。欧盟委员会与</w:t>
      </w:r>
      <w:r>
        <w:rPr>
          <w:rFonts w:ascii="SimSun" w:hAnsi="SimSun" w:eastAsia="SimSun" w:cs="SimSun"/>
          <w:sz w:val="19"/>
          <w:szCs w:val="19"/>
          <w:spacing w:val="4"/>
        </w:rPr>
        <w:t xml:space="preserve"> </w:t>
      </w:r>
      <w:r>
        <w:rPr>
          <w:rFonts w:ascii="SimSun" w:hAnsi="SimSun" w:eastAsia="SimSun" w:cs="SimSun"/>
          <w:sz w:val="19"/>
          <w:szCs w:val="19"/>
          <w:spacing w:val="7"/>
        </w:rPr>
        <w:t>透明度委员会副主席薇拉 ·</w:t>
      </w:r>
      <w:r>
        <w:rPr>
          <w:rFonts w:ascii="SimSun" w:hAnsi="SimSun" w:eastAsia="SimSun" w:cs="SimSun"/>
          <w:sz w:val="19"/>
          <w:szCs w:val="19"/>
          <w:spacing w:val="-44"/>
        </w:rPr>
        <w:t xml:space="preserve"> </w:t>
      </w:r>
      <w:r>
        <w:rPr>
          <w:rFonts w:ascii="SimSun" w:hAnsi="SimSun" w:eastAsia="SimSun" w:cs="SimSun"/>
          <w:sz w:val="19"/>
          <w:szCs w:val="19"/>
          <w:spacing w:val="7"/>
        </w:rPr>
        <w:t>乔洛瓦</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7"/>
        </w:rPr>
        <w:t>(Vě</w:t>
      </w:r>
      <w:r>
        <w:rPr>
          <w:rFonts w:ascii="Times New Roman" w:hAnsi="Times New Roman" w:eastAsia="Times New Roman" w:cs="Times New Roman"/>
          <w:sz w:val="19"/>
          <w:szCs w:val="19"/>
        </w:rPr>
        <w:t>ra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Jourov</w:t>
      </w:r>
      <w:r>
        <w:rPr>
          <w:rFonts w:ascii="Times New Roman" w:hAnsi="Times New Roman" w:eastAsia="Times New Roman" w:cs="Times New Roman"/>
          <w:sz w:val="19"/>
          <w:szCs w:val="19"/>
          <w:spacing w:val="7"/>
        </w:rPr>
        <w:t>á)</w:t>
      </w:r>
      <w:r>
        <w:rPr>
          <w:rFonts w:ascii="SimSun" w:hAnsi="SimSun" w:eastAsia="SimSun" w:cs="SimSun"/>
          <w:sz w:val="19"/>
          <w:szCs w:val="19"/>
          <w:spacing w:val="7"/>
        </w:rPr>
        <w:t>认为，“隐私盾”是“成功的</w:t>
      </w:r>
      <w:r>
        <w:rPr>
          <w:rFonts w:ascii="SimSun" w:hAnsi="SimSun" w:eastAsia="SimSun" w:cs="SimSun"/>
          <w:sz w:val="19"/>
          <w:szCs w:val="19"/>
        </w:rPr>
        <w:t xml:space="preserve"> </w:t>
      </w:r>
      <w:r>
        <w:rPr>
          <w:rFonts w:ascii="SimSun" w:hAnsi="SimSun" w:eastAsia="SimSun" w:cs="SimSun"/>
          <w:sz w:val="19"/>
          <w:szCs w:val="19"/>
          <w:spacing w:val="7"/>
        </w:rPr>
        <w:t>故事”,而欧美数字对话会使“隐私盾”更强健。⑥</w:t>
      </w:r>
    </w:p>
    <w:p>
      <w:pPr>
        <w:ind w:left="860"/>
        <w:spacing w:before="80" w:line="369" w:lineRule="exact"/>
        <w:rPr>
          <w:rFonts w:ascii="SimSun" w:hAnsi="SimSun" w:eastAsia="SimSun" w:cs="SimSun"/>
          <w:sz w:val="19"/>
          <w:szCs w:val="19"/>
        </w:rPr>
      </w:pPr>
      <w:r>
        <w:rPr>
          <w:rFonts w:ascii="SimSun" w:hAnsi="SimSun" w:eastAsia="SimSun" w:cs="SimSun"/>
          <w:sz w:val="19"/>
          <w:szCs w:val="19"/>
          <w:spacing w:val="14"/>
          <w:position w:val="13"/>
        </w:rPr>
        <w:t>由此观之，如果不是因为欧盟法院在</w:t>
      </w:r>
      <w:r>
        <w:rPr>
          <w:rFonts w:ascii="Times New Roman" w:hAnsi="Times New Roman" w:eastAsia="Times New Roman" w:cs="Times New Roman"/>
          <w:sz w:val="19"/>
          <w:szCs w:val="19"/>
          <w:spacing w:val="14"/>
          <w:position w:val="13"/>
        </w:rPr>
        <w:t>“</w:t>
      </w:r>
      <w:r>
        <w:rPr>
          <w:rFonts w:ascii="Times New Roman" w:hAnsi="Times New Roman" w:eastAsia="Times New Roman" w:cs="Times New Roman"/>
          <w:sz w:val="19"/>
          <w:szCs w:val="19"/>
          <w:position w:val="13"/>
        </w:rPr>
        <w:t>SchremsI</w:t>
      </w:r>
      <w:r>
        <w:rPr>
          <w:rFonts w:ascii="Times New Roman" w:hAnsi="Times New Roman" w:eastAsia="Times New Roman" w:cs="Times New Roman"/>
          <w:sz w:val="19"/>
          <w:szCs w:val="19"/>
          <w:spacing w:val="14"/>
          <w:position w:val="13"/>
        </w:rPr>
        <w:t>”     </w:t>
      </w:r>
      <w:r>
        <w:rPr>
          <w:rFonts w:ascii="SimSun" w:hAnsi="SimSun" w:eastAsia="SimSun" w:cs="SimSun"/>
          <w:sz w:val="19"/>
          <w:szCs w:val="19"/>
          <w:spacing w:val="14"/>
          <w:position w:val="13"/>
        </w:rPr>
        <w:t>案</w:t>
      </w:r>
      <w:r>
        <w:rPr>
          <w:rFonts w:ascii="SimSun" w:hAnsi="SimSun" w:eastAsia="SimSun" w:cs="SimSun"/>
          <w:sz w:val="19"/>
          <w:szCs w:val="19"/>
          <w:spacing w:val="13"/>
          <w:position w:val="13"/>
        </w:rPr>
        <w:t>中的独立判决，“隐私</w:t>
      </w:r>
    </w:p>
    <w:p>
      <w:pPr>
        <w:ind w:left="450"/>
        <w:spacing w:before="1" w:line="218" w:lineRule="auto"/>
        <w:rPr>
          <w:rFonts w:ascii="SimSun" w:hAnsi="SimSun" w:eastAsia="SimSun" w:cs="SimSun"/>
          <w:sz w:val="19"/>
          <w:szCs w:val="19"/>
        </w:rPr>
      </w:pPr>
      <w:r>
        <w:rPr>
          <w:rFonts w:ascii="SimSun" w:hAnsi="SimSun" w:eastAsia="SimSun" w:cs="SimSun"/>
          <w:sz w:val="19"/>
          <w:szCs w:val="19"/>
          <w:spacing w:val="16"/>
        </w:rPr>
        <w:t>盾”也会继续作为欧美数据流动监管合作之</w:t>
      </w:r>
      <w:r>
        <w:rPr>
          <w:rFonts w:ascii="SimSun" w:hAnsi="SimSun" w:eastAsia="SimSun" w:cs="SimSun"/>
          <w:sz w:val="19"/>
          <w:szCs w:val="19"/>
          <w:spacing w:val="15"/>
        </w:rPr>
        <w:t>基石而存续。</w:t>
      </w:r>
    </w:p>
    <w:p>
      <w:pPr>
        <w:pStyle w:val="BodyText"/>
        <w:spacing w:line="359" w:lineRule="auto"/>
        <w:rPr/>
      </w:pPr>
      <w:r/>
    </w:p>
    <w:p>
      <w:pPr>
        <w:ind w:left="789"/>
        <w:spacing w:before="62" w:line="217" w:lineRule="auto"/>
        <w:rPr>
          <w:rFonts w:ascii="Times New Roman" w:hAnsi="Times New Roman" w:eastAsia="Times New Roman" w:cs="Times New Roman"/>
          <w:sz w:val="19"/>
          <w:szCs w:val="19"/>
        </w:rPr>
      </w:pPr>
      <w:r>
        <w:rPr>
          <w:rFonts w:ascii="SimSun" w:hAnsi="SimSun" w:eastAsia="SimSun" w:cs="SimSun"/>
          <w:sz w:val="19"/>
          <w:szCs w:val="19"/>
          <w:spacing w:val="-2"/>
        </w:rPr>
        <w:t>①</w:t>
      </w:r>
      <w:r>
        <w:rPr>
          <w:rFonts w:ascii="SimSun" w:hAnsi="SimSun" w:eastAsia="SimSun" w:cs="SimSun"/>
          <w:sz w:val="19"/>
          <w:szCs w:val="19"/>
          <w:spacing w:val="61"/>
        </w:rPr>
        <w:t xml:space="preserve"> </w:t>
      </w:r>
      <w:r>
        <w:rPr>
          <w:rFonts w:ascii="Times New Roman" w:hAnsi="Times New Roman" w:eastAsia="Times New Roman" w:cs="Times New Roman"/>
          <w:sz w:val="19"/>
          <w:szCs w:val="19"/>
          <w:spacing w:val="-2"/>
        </w:rPr>
        <w:t>Ibid.</w:t>
      </w:r>
    </w:p>
    <w:p>
      <w:pPr>
        <w:ind w:left="450" w:right="93" w:firstLine="339"/>
        <w:spacing w:before="47" w:line="250" w:lineRule="auto"/>
        <w:rPr>
          <w:rFonts w:ascii="Times New Roman" w:hAnsi="Times New Roman" w:eastAsia="Times New Roman" w:cs="Times New Roman"/>
          <w:sz w:val="19"/>
          <w:szCs w:val="19"/>
        </w:rPr>
      </w:pPr>
      <w:r>
        <w:rPr>
          <w:rFonts w:ascii="SimSun" w:hAnsi="SimSun" w:eastAsia="SimSun" w:cs="SimSun"/>
          <w:sz w:val="19"/>
          <w:szCs w:val="19"/>
        </w:rPr>
        <w:t>②</w:t>
      </w:r>
      <w:r>
        <w:rPr>
          <w:rFonts w:ascii="SimSun" w:hAnsi="SimSun" w:eastAsia="SimSun" w:cs="SimSun"/>
          <w:sz w:val="19"/>
          <w:szCs w:val="19"/>
          <w:spacing w:val="99"/>
        </w:rPr>
        <w:t xml:space="preserve"> </w:t>
      </w:r>
      <w:r>
        <w:rPr>
          <w:rFonts w:ascii="Times New Roman" w:hAnsi="Times New Roman" w:eastAsia="Times New Roman" w:cs="Times New Roman"/>
          <w:sz w:val="19"/>
          <w:szCs w:val="19"/>
        </w:rPr>
        <w:t>Martin A.Weiss,KristinArchick,U.S.-EU Data Privacy:From Safe Harbor to Privacy </w:t>
      </w:r>
      <w:r>
        <w:rPr>
          <w:rFonts w:ascii="Times New Roman" w:hAnsi="Times New Roman" w:eastAsia="Times New Roman" w:cs="Times New Roman"/>
          <w:sz w:val="19"/>
          <w:szCs w:val="19"/>
        </w:rPr>
        <w:t>Shield,May    19,2016,p.3,Congressional    Research    Service,7-5700,R44257.</w:t>
      </w:r>
    </w:p>
    <w:p>
      <w:pPr>
        <w:ind w:left="450" w:right="74" w:firstLine="339"/>
        <w:spacing w:before="66" w:line="234" w:lineRule="auto"/>
        <w:rPr>
          <w:rFonts w:ascii="Times New Roman" w:hAnsi="Times New Roman" w:eastAsia="Times New Roman" w:cs="Times New Roman"/>
          <w:sz w:val="19"/>
          <w:szCs w:val="19"/>
        </w:rPr>
      </w:pPr>
      <w:r>
        <w:rPr>
          <w:rFonts w:ascii="SimSun" w:hAnsi="SimSun" w:eastAsia="SimSun" w:cs="SimSun"/>
          <w:sz w:val="19"/>
          <w:szCs w:val="19"/>
          <w:spacing w:val="-2"/>
        </w:rPr>
        <w:t>③  </w:t>
      </w:r>
      <w:r>
        <w:rPr>
          <w:rFonts w:ascii="Times New Roman" w:hAnsi="Times New Roman" w:eastAsia="Times New Roman" w:cs="Times New Roman"/>
          <w:sz w:val="19"/>
          <w:szCs w:val="19"/>
          <w:spacing w:val="-2"/>
        </w:rPr>
        <w:t>EU-U.S.Privacy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2"/>
        </w:rPr>
        <w:t>Shield:Third Review Welcomes Progress While Identifying</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Steps for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Improvement,Brussels,Oct.23,2019.</w:t>
      </w:r>
    </w:p>
    <w:p>
      <w:pPr>
        <w:ind w:left="450" w:right="47" w:firstLine="339"/>
        <w:spacing w:before="85" w:line="258" w:lineRule="auto"/>
        <w:rPr>
          <w:rFonts w:ascii="Times New Roman" w:hAnsi="Times New Roman" w:eastAsia="Times New Roman" w:cs="Times New Roman"/>
          <w:sz w:val="19"/>
          <w:szCs w:val="19"/>
        </w:rPr>
      </w:pPr>
      <w:r>
        <w:rPr>
          <w:rFonts w:ascii="SimSun" w:hAnsi="SimSun" w:eastAsia="SimSun" w:cs="SimSun"/>
          <w:sz w:val="19"/>
          <w:szCs w:val="19"/>
          <w:spacing w:val="-5"/>
        </w:rPr>
        <w:t>④  </w:t>
      </w:r>
      <w:r>
        <w:rPr>
          <w:rFonts w:ascii="Times New Roman" w:hAnsi="Times New Roman" w:eastAsia="Times New Roman" w:cs="Times New Roman"/>
          <w:sz w:val="19"/>
          <w:szCs w:val="19"/>
          <w:spacing w:val="-5"/>
        </w:rPr>
        <w:t>Annexes to the Commission Implementi</w:t>
      </w:r>
      <w:r>
        <w:rPr>
          <w:rFonts w:ascii="Times New Roman" w:hAnsi="Times New Roman" w:eastAsia="Times New Roman" w:cs="Times New Roman"/>
          <w:sz w:val="19"/>
          <w:szCs w:val="19"/>
          <w:spacing w:val="-6"/>
        </w:rPr>
        <w:t>ng Decision pursuant to Directive 95/46/EC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spacing w:val="-6"/>
        </w:rPr>
        <w:t>the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European Parliament and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 Council on the Adequacy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2"/>
        </w:rPr>
        <w:t>the Protection Provided by</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2"/>
        </w:rPr>
        <w:t>the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2"/>
        </w:rPr>
        <w:t>EU-</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U.S.Privacy</w:t>
      </w:r>
      <w:r>
        <w:rPr>
          <w:rFonts w:ascii="Times New Roman" w:hAnsi="Times New Roman" w:eastAsia="Times New Roman" w:cs="Times New Roman"/>
          <w:sz w:val="19"/>
          <w:szCs w:val="19"/>
          <w:spacing w:val="17"/>
          <w:w w:val="101"/>
        </w:rPr>
        <w:t xml:space="preserve">  </w:t>
      </w:r>
      <w:r>
        <w:rPr>
          <w:rFonts w:ascii="Times New Roman" w:hAnsi="Times New Roman" w:eastAsia="Times New Roman" w:cs="Times New Roman"/>
          <w:sz w:val="19"/>
          <w:szCs w:val="19"/>
          <w:spacing w:val="-1"/>
        </w:rPr>
        <w:t>Shield,Annex</w:t>
      </w:r>
      <w:r>
        <w:rPr>
          <w:rFonts w:ascii="Times New Roman" w:hAnsi="Times New Roman" w:eastAsia="Times New Roman" w:cs="Times New Roman"/>
          <w:sz w:val="19"/>
          <w:szCs w:val="19"/>
          <w:spacing w:val="11"/>
          <w:w w:val="101"/>
        </w:rPr>
        <w:t xml:space="preserve">  </w:t>
      </w:r>
      <w:r>
        <w:rPr>
          <w:rFonts w:ascii="Times New Roman" w:hAnsi="Times New Roman" w:eastAsia="Times New Roman" w:cs="Times New Roman"/>
          <w:sz w:val="19"/>
          <w:szCs w:val="19"/>
          <w:spacing w:val="-1"/>
        </w:rPr>
        <w:t>I.</w:t>
      </w:r>
    </w:p>
    <w:p>
      <w:pPr>
        <w:ind w:left="450" w:right="47" w:firstLine="339"/>
        <w:spacing w:before="76" w:line="261" w:lineRule="auto"/>
        <w:rPr>
          <w:rFonts w:ascii="Times New Roman" w:hAnsi="Times New Roman" w:eastAsia="Times New Roman" w:cs="Times New Roman"/>
          <w:sz w:val="19"/>
          <w:szCs w:val="19"/>
        </w:rPr>
      </w:pPr>
      <w:r>
        <w:rPr>
          <w:rFonts w:ascii="SimSun" w:hAnsi="SimSun" w:eastAsia="SimSun" w:cs="SimSun"/>
          <w:sz w:val="19"/>
          <w:szCs w:val="19"/>
          <w:spacing w:val="-5"/>
        </w:rPr>
        <w:t>⑤  </w:t>
      </w:r>
      <w:r>
        <w:rPr>
          <w:rFonts w:ascii="Times New Roman" w:hAnsi="Times New Roman" w:eastAsia="Times New Roman" w:cs="Times New Roman"/>
          <w:sz w:val="19"/>
          <w:szCs w:val="19"/>
          <w:spacing w:val="-5"/>
        </w:rPr>
        <w:t>Annexes to the Commission Implementing Decision pursuant </w:t>
      </w:r>
      <w:r>
        <w:rPr>
          <w:rFonts w:ascii="Times New Roman" w:hAnsi="Times New Roman" w:eastAsia="Times New Roman" w:cs="Times New Roman"/>
          <w:sz w:val="19"/>
          <w:szCs w:val="19"/>
          <w:spacing w:val="-6"/>
        </w:rPr>
        <w:t>to Directive 95/46/EC</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6"/>
        </w:rPr>
        <w:t>of</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spacing w:val="-6"/>
        </w:rPr>
        <w:t>the </w:t>
      </w:r>
      <w:r>
        <w:rPr>
          <w:rFonts w:ascii="Times New Roman" w:hAnsi="Times New Roman" w:eastAsia="Times New Roman" w:cs="Times New Roman"/>
          <w:sz w:val="19"/>
          <w:szCs w:val="19"/>
        </w:rPr>
        <w:t>European Parliament and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the Council on th</w:t>
      </w:r>
      <w:r>
        <w:rPr>
          <w:rFonts w:ascii="Times New Roman" w:hAnsi="Times New Roman" w:eastAsia="Times New Roman" w:cs="Times New Roman"/>
          <w:sz w:val="19"/>
          <w:szCs w:val="19"/>
          <w:spacing w:val="-1"/>
        </w:rPr>
        <w:t>e adequacy of</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spacing w:val="-1"/>
        </w:rPr>
        <w:t>the protection provided by the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spacing w:val="-1"/>
        </w:rPr>
        <w:t>EU-</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1"/>
        </w:rPr>
        <w:t>U.S.Privacy</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Shield,ANNEX A.</w:t>
      </w:r>
    </w:p>
    <w:p>
      <w:pPr>
        <w:ind w:left="450" w:right="74" w:firstLine="339"/>
        <w:spacing w:before="77" w:line="239" w:lineRule="auto"/>
        <w:rPr>
          <w:rFonts w:ascii="Times New Roman" w:hAnsi="Times New Roman" w:eastAsia="Times New Roman" w:cs="Times New Roman"/>
          <w:sz w:val="19"/>
          <w:szCs w:val="19"/>
        </w:rPr>
      </w:pPr>
      <w:r>
        <w:rPr>
          <w:rFonts w:ascii="SimSun" w:hAnsi="SimSun" w:eastAsia="SimSun" w:cs="SimSun"/>
          <w:sz w:val="19"/>
          <w:szCs w:val="19"/>
          <w:spacing w:val="-2"/>
        </w:rPr>
        <w:t>⑥  </w:t>
      </w:r>
      <w:r>
        <w:rPr>
          <w:rFonts w:ascii="Times New Roman" w:hAnsi="Times New Roman" w:eastAsia="Times New Roman" w:cs="Times New Roman"/>
          <w:sz w:val="19"/>
          <w:szCs w:val="19"/>
          <w:spacing w:val="-2"/>
        </w:rPr>
        <w:t>EU-U.S.Privacy</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spacing w:val="-2"/>
        </w:rPr>
        <w:t>Shield:Third Review Welcomes Progress While Identifying</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2"/>
        </w:rPr>
        <w:t>Steps for</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Improvement</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Brussels</w:t>
      </w:r>
      <w:r>
        <w:rPr>
          <w:rFonts w:ascii="Times New Roman" w:hAnsi="Times New Roman" w:eastAsia="Times New Roman" w:cs="Times New Roman"/>
          <w:sz w:val="19"/>
          <w:szCs w:val="19"/>
          <w:spacing w:val="1"/>
        </w:rPr>
        <w:t>,23  </w:t>
      </w:r>
      <w:r>
        <w:rPr>
          <w:rFonts w:ascii="Times New Roman" w:hAnsi="Times New Roman" w:eastAsia="Times New Roman" w:cs="Times New Roman"/>
          <w:sz w:val="19"/>
          <w:szCs w:val="19"/>
        </w:rPr>
        <w:t>Oct</w:t>
      </w:r>
      <w:r>
        <w:rPr>
          <w:rFonts w:ascii="Times New Roman" w:hAnsi="Times New Roman" w:eastAsia="Times New Roman" w:cs="Times New Roman"/>
          <w:sz w:val="19"/>
          <w:szCs w:val="19"/>
          <w:spacing w:val="1"/>
        </w:rPr>
        <w:t>.2019.</w:t>
      </w:r>
    </w:p>
    <w:p>
      <w:pPr>
        <w:spacing w:line="239" w:lineRule="auto"/>
        <w:sectPr>
          <w:pgSz w:w="8490" w:h="13160"/>
          <w:pgMar w:top="400" w:right="235" w:bottom="400" w:left="589" w:header="0" w:footer="0" w:gutter="0"/>
        </w:sectPr>
        <w:rPr>
          <w:rFonts w:ascii="Times New Roman" w:hAnsi="Times New Roman" w:eastAsia="Times New Roman" w:cs="Times New Roman"/>
          <w:sz w:val="19"/>
          <w:szCs w:val="19"/>
        </w:rPr>
      </w:pPr>
    </w:p>
    <w:p>
      <w:pPr>
        <w:ind w:left="4030"/>
        <w:spacing w:before="219"/>
        <w:rPr>
          <w:sz w:val="20"/>
          <w:szCs w:val="20"/>
        </w:rPr>
      </w:pPr>
      <w:r>
        <w:pict>
          <v:shape id="_x0000_s904" style="position:absolute;margin-left:363pt;margin-top:13.9919pt;mso-position-vertical-relative:text;mso-position-horizontal-relative:text;width:16.45pt;height:8.95pt;z-index:25330892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527</w:t>
                  </w:r>
                </w:p>
              </w:txbxContent>
            </v:textbox>
          </v:shape>
        </w:pict>
      </w:r>
      <w:r>
        <w:rPr>
          <w:rFonts w:ascii="SimSun" w:hAnsi="SimSun" w:eastAsia="SimSun" w:cs="SimSun"/>
          <w:sz w:val="20"/>
          <w:szCs w:val="20"/>
          <w:spacing w:val="-19"/>
          <w:w w:val="89"/>
        </w:rPr>
        <w:t>三、数据治理国际规则发展面临的主要挑战</w:t>
      </w:r>
      <w:r>
        <w:rPr>
          <w:rFonts w:ascii="SimSun" w:hAnsi="SimSun" w:eastAsia="SimSun" w:cs="SimSun"/>
          <w:sz w:val="20"/>
          <w:szCs w:val="20"/>
          <w:spacing w:val="27"/>
        </w:rPr>
        <w:t xml:space="preserve"> </w:t>
      </w:r>
      <w:r>
        <w:rPr>
          <w:sz w:val="20"/>
          <w:szCs w:val="20"/>
          <w:position w:val="-4"/>
        </w:rPr>
        <w:drawing>
          <wp:inline distT="0" distB="0" distL="0" distR="0">
            <wp:extent cx="6361" cy="273095"/>
            <wp:effectExtent l="0" t="0" r="0" b="0"/>
            <wp:docPr id="1398" name="IM 1398"/>
            <wp:cNvGraphicFramePr/>
            <a:graphic>
              <a:graphicData uri="http://schemas.openxmlformats.org/drawingml/2006/picture">
                <pic:pic>
                  <pic:nvPicPr>
                    <pic:cNvPr id="1398" name="IM 1398"/>
                    <pic:cNvPicPr/>
                  </pic:nvPicPr>
                  <pic:blipFill>
                    <a:blip r:embed="rId802"/>
                    <a:stretch>
                      <a:fillRect/>
                    </a:stretch>
                  </pic:blipFill>
                  <pic:spPr>
                    <a:xfrm rot="0">
                      <a:off x="0" y="0"/>
                      <a:ext cx="6361" cy="273095"/>
                    </a:xfrm>
                    <a:prstGeom prst="rect">
                      <a:avLst/>
                    </a:prstGeom>
                  </pic:spPr>
                </pic:pic>
              </a:graphicData>
            </a:graphic>
          </wp:inline>
        </w:drawing>
      </w:r>
    </w:p>
    <w:p>
      <w:pPr>
        <w:pStyle w:val="BodyText"/>
        <w:spacing w:line="364" w:lineRule="auto"/>
        <w:rPr/>
      </w:pPr>
      <w:r/>
    </w:p>
    <w:p>
      <w:pPr>
        <w:ind w:right="338" w:firstLine="449"/>
        <w:spacing w:before="65" w:line="304" w:lineRule="auto"/>
        <w:jc w:val="both"/>
        <w:rPr>
          <w:rFonts w:ascii="SimSun" w:hAnsi="SimSun" w:eastAsia="SimSun" w:cs="SimSun"/>
          <w:sz w:val="20"/>
          <w:szCs w:val="20"/>
        </w:rPr>
      </w:pPr>
      <w:r>
        <w:rPr>
          <w:rFonts w:ascii="SimSun" w:hAnsi="SimSun" w:eastAsia="SimSun" w:cs="SimSun"/>
          <w:sz w:val="20"/>
          <w:szCs w:val="20"/>
          <w:spacing w:val="6"/>
        </w:rPr>
        <w:t>无论“安全港”还是“隐私盾”,其对于欧美企业都</w:t>
      </w:r>
      <w:r>
        <w:rPr>
          <w:rFonts w:ascii="SimSun" w:hAnsi="SimSun" w:eastAsia="SimSun" w:cs="SimSun"/>
          <w:sz w:val="20"/>
          <w:szCs w:val="20"/>
          <w:spacing w:val="5"/>
        </w:rPr>
        <w:t>具有破除数据本地化藩</w:t>
      </w:r>
      <w:r>
        <w:rPr>
          <w:rFonts w:ascii="SimSun" w:hAnsi="SimSun" w:eastAsia="SimSun" w:cs="SimSun"/>
          <w:sz w:val="20"/>
          <w:szCs w:val="20"/>
        </w:rPr>
        <w:t xml:space="preserve">  </w:t>
      </w:r>
      <w:r>
        <w:rPr>
          <w:rFonts w:ascii="SimSun" w:hAnsi="SimSun" w:eastAsia="SimSun" w:cs="SimSun"/>
          <w:sz w:val="20"/>
          <w:szCs w:val="20"/>
          <w:spacing w:val="3"/>
        </w:rPr>
        <w:t>篱的重要意义，此外也不能忽视几乎在“隐私盾”通过同时所签署的欧美《保护</w:t>
      </w:r>
      <w:r>
        <w:rPr>
          <w:rFonts w:ascii="SimSun" w:hAnsi="SimSun" w:eastAsia="SimSun" w:cs="SimSun"/>
          <w:sz w:val="20"/>
          <w:szCs w:val="20"/>
          <w:spacing w:val="9"/>
        </w:rPr>
        <w:t xml:space="preserve">  </w:t>
      </w:r>
      <w:r>
        <w:rPr>
          <w:rFonts w:ascii="SimSun" w:hAnsi="SimSun" w:eastAsia="SimSun" w:cs="SimSun"/>
          <w:sz w:val="20"/>
          <w:szCs w:val="20"/>
          <w:spacing w:val="10"/>
        </w:rPr>
        <w:t>伞协议》</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Umbrella</w:t>
      </w:r>
      <w:r>
        <w:rPr>
          <w:rFonts w:ascii="Times New Roman" w:hAnsi="Times New Roman" w:eastAsia="Times New Roman" w:cs="Times New Roman"/>
          <w:sz w:val="20"/>
          <w:szCs w:val="20"/>
          <w:spacing w:val="40"/>
          <w:w w:val="101"/>
        </w:rPr>
        <w:t xml:space="preserve"> </w:t>
      </w:r>
      <w:r>
        <w:rPr>
          <w:rFonts w:ascii="Times New Roman" w:hAnsi="Times New Roman" w:eastAsia="Times New Roman" w:cs="Times New Roman"/>
          <w:sz w:val="20"/>
          <w:szCs w:val="20"/>
        </w:rPr>
        <w:t>Agreement</w:t>
      </w:r>
      <w:r>
        <w:rPr>
          <w:rFonts w:ascii="Times New Roman" w:hAnsi="Times New Roman" w:eastAsia="Times New Roman" w:cs="Times New Roman"/>
          <w:sz w:val="20"/>
          <w:szCs w:val="20"/>
          <w:spacing w:val="10"/>
        </w:rPr>
        <w:t>)</w:t>
      </w:r>
      <w:r>
        <w:rPr>
          <w:rFonts w:ascii="SimSun" w:hAnsi="SimSun" w:eastAsia="SimSun" w:cs="SimSun"/>
          <w:sz w:val="20"/>
          <w:szCs w:val="20"/>
          <w:spacing w:val="10"/>
        </w:rPr>
        <w:t>的积极作用。①如果没有这份涵盖数据保护领域</w:t>
      </w:r>
      <w:r>
        <w:rPr>
          <w:rFonts w:ascii="SimSun" w:hAnsi="SimSun" w:eastAsia="SimSun" w:cs="SimSun"/>
          <w:sz w:val="20"/>
          <w:szCs w:val="20"/>
        </w:rPr>
        <w:t xml:space="preserve">  </w:t>
      </w:r>
      <w:r>
        <w:rPr>
          <w:rFonts w:ascii="SimSun" w:hAnsi="SimSun" w:eastAsia="SimSun" w:cs="SimSun"/>
          <w:sz w:val="20"/>
          <w:szCs w:val="20"/>
          <w:spacing w:val="5"/>
        </w:rPr>
        <w:t>信息共享和执法合作的协议，“隐私盾”的可执行性也只能是纸上谈兵。然而，</w:t>
      </w:r>
      <w:r>
        <w:rPr>
          <w:rFonts w:ascii="SimSun" w:hAnsi="SimSun" w:eastAsia="SimSun" w:cs="SimSun"/>
          <w:sz w:val="20"/>
          <w:szCs w:val="20"/>
          <w:spacing w:val="13"/>
        </w:rPr>
        <w:t xml:space="preserve"> </w:t>
      </w:r>
      <w:r>
        <w:rPr>
          <w:rFonts w:ascii="Times New Roman" w:hAnsi="Times New Roman" w:eastAsia="Times New Roman" w:cs="Times New Roman"/>
          <w:sz w:val="20"/>
          <w:szCs w:val="20"/>
        </w:rPr>
        <w:t>GDPR</w:t>
      </w:r>
      <w:r>
        <w:rPr>
          <w:rFonts w:ascii="SimSun" w:hAnsi="SimSun" w:eastAsia="SimSun" w:cs="SimSun"/>
          <w:sz w:val="20"/>
          <w:szCs w:val="20"/>
          <w:spacing w:val="15"/>
        </w:rPr>
        <w:t>赋予法院对美国立法予以更深入审查的权限与职责。因此，在</w:t>
      </w:r>
      <w:r>
        <w:rPr>
          <w:rFonts w:ascii="Times New Roman" w:hAnsi="Times New Roman" w:eastAsia="Times New Roman" w:cs="Times New Roman"/>
          <w:sz w:val="20"/>
          <w:szCs w:val="20"/>
          <w:spacing w:val="15"/>
        </w:rPr>
        <w:t>“</w:t>
      </w:r>
      <w:r>
        <w:rPr>
          <w:rFonts w:ascii="Times New Roman" w:hAnsi="Times New Roman" w:eastAsia="Times New Roman" w:cs="Times New Roman"/>
          <w:sz w:val="20"/>
          <w:szCs w:val="20"/>
        </w:rPr>
        <w:t>Schrem</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2"/>
        </w:rPr>
        <w:t>Ⅱ”案中，法院对美国《外国情报监控法》《第12333号行政令》《国家安全指令》</w:t>
      </w:r>
      <w:r>
        <w:rPr>
          <w:rFonts w:ascii="SimSun" w:hAnsi="SimSun" w:eastAsia="SimSun" w:cs="SimSun"/>
          <w:sz w:val="20"/>
          <w:szCs w:val="20"/>
          <w:spacing w:val="6"/>
        </w:rPr>
        <w:t xml:space="preserve"> </w:t>
      </w:r>
      <w:r>
        <w:rPr>
          <w:rFonts w:ascii="SimSun" w:hAnsi="SimSun" w:eastAsia="SimSun" w:cs="SimSun"/>
          <w:sz w:val="20"/>
          <w:szCs w:val="20"/>
          <w:spacing w:val="12"/>
        </w:rPr>
        <w:t>及其国内对非美国人提供的司法保护水平与监察员制度的性质作了全面考察，</w:t>
      </w:r>
      <w:r>
        <w:rPr>
          <w:rFonts w:ascii="SimSun" w:hAnsi="SimSun" w:eastAsia="SimSun" w:cs="SimSun"/>
          <w:sz w:val="20"/>
          <w:szCs w:val="20"/>
        </w:rPr>
        <w:t xml:space="preserve"> </w:t>
      </w:r>
      <w:r>
        <w:rPr>
          <w:rFonts w:ascii="SimSun" w:hAnsi="SimSun" w:eastAsia="SimSun" w:cs="SimSun"/>
          <w:sz w:val="20"/>
          <w:szCs w:val="20"/>
          <w:spacing w:val="10"/>
        </w:rPr>
        <w:t>认为美国无法为欧盟居民提供足够的数据保护。因此，即使欧盟标准合</w:t>
      </w:r>
      <w:r>
        <w:rPr>
          <w:rFonts w:ascii="SimSun" w:hAnsi="SimSun" w:eastAsia="SimSun" w:cs="SimSun"/>
          <w:sz w:val="20"/>
          <w:szCs w:val="20"/>
          <w:spacing w:val="9"/>
        </w:rPr>
        <w:t>同条款</w:t>
      </w:r>
      <w:r>
        <w:rPr>
          <w:rFonts w:ascii="SimSun" w:hAnsi="SimSun" w:eastAsia="SimSun" w:cs="SimSun"/>
          <w:sz w:val="20"/>
          <w:szCs w:val="20"/>
        </w:rPr>
        <w:t xml:space="preserve">  </w:t>
      </w:r>
      <w:r>
        <w:rPr>
          <w:rFonts w:ascii="SimSun" w:hAnsi="SimSun" w:eastAsia="SimSun" w:cs="SimSun"/>
          <w:sz w:val="20"/>
          <w:szCs w:val="20"/>
          <w:spacing w:val="8"/>
        </w:rPr>
        <w:t>会继续有效，也无法保证其在美国境内的有效实施，最终认定隐私盾无效。</w:t>
      </w:r>
    </w:p>
    <w:p>
      <w:pPr>
        <w:pStyle w:val="BodyText"/>
        <w:spacing w:line="310" w:lineRule="auto"/>
        <w:rPr/>
      </w:pPr>
      <w:r/>
    </w:p>
    <w:p>
      <w:pPr>
        <w:ind w:left="453"/>
        <w:spacing w:before="91" w:line="219" w:lineRule="auto"/>
        <w:outlineLvl w:val="0"/>
        <w:rPr>
          <w:rFonts w:ascii="SimSun" w:hAnsi="SimSun" w:eastAsia="SimSun" w:cs="SimSun"/>
          <w:sz w:val="28"/>
          <w:szCs w:val="28"/>
        </w:rPr>
      </w:pPr>
      <w:r>
        <w:rPr>
          <w:rFonts w:ascii="SimSun" w:hAnsi="SimSun" w:eastAsia="SimSun" w:cs="SimSun"/>
          <w:sz w:val="28"/>
          <w:szCs w:val="28"/>
          <w:b/>
          <w:bCs/>
          <w:spacing w:val="-6"/>
        </w:rPr>
        <w:t>三、数据治理国际规则发展面临的主要挑战</w:t>
      </w:r>
    </w:p>
    <w:p>
      <w:pPr>
        <w:pStyle w:val="BodyText"/>
        <w:spacing w:line="246" w:lineRule="auto"/>
        <w:rPr/>
      </w:pPr>
      <w:r/>
    </w:p>
    <w:p>
      <w:pPr>
        <w:pStyle w:val="BodyText"/>
        <w:spacing w:line="247" w:lineRule="auto"/>
        <w:rPr/>
      </w:pPr>
      <w:r/>
    </w:p>
    <w:p>
      <w:pPr>
        <w:ind w:left="453"/>
        <w:spacing w:before="79" w:line="222" w:lineRule="auto"/>
        <w:rPr>
          <w:rFonts w:ascii="SimHei" w:hAnsi="SimHei" w:eastAsia="SimHei" w:cs="SimHei"/>
          <w:sz w:val="24"/>
          <w:szCs w:val="24"/>
        </w:rPr>
      </w:pPr>
      <w:r>
        <w:rPr>
          <w:rFonts w:ascii="SimHei" w:hAnsi="SimHei" w:eastAsia="SimHei" w:cs="SimHei"/>
          <w:sz w:val="24"/>
          <w:szCs w:val="24"/>
          <w:b/>
          <w:bCs/>
          <w:spacing w:val="-1"/>
        </w:rPr>
        <w:t>(一)国际数据治理面临诸多重理论难题</w:t>
      </w:r>
    </w:p>
    <w:p>
      <w:pPr>
        <w:ind w:right="408" w:firstLine="449"/>
        <w:spacing w:before="263" w:line="303" w:lineRule="auto"/>
        <w:jc w:val="both"/>
        <w:rPr>
          <w:rFonts w:ascii="SimSun" w:hAnsi="SimSun" w:eastAsia="SimSun" w:cs="SimSun"/>
          <w:sz w:val="20"/>
          <w:szCs w:val="20"/>
        </w:rPr>
      </w:pPr>
      <w:r>
        <w:rPr>
          <w:rFonts w:ascii="SimSun" w:hAnsi="SimSun" w:eastAsia="SimSun" w:cs="SimSun"/>
          <w:sz w:val="20"/>
          <w:szCs w:val="20"/>
          <w:spacing w:val="10"/>
        </w:rPr>
        <w:t>国际数据治理建立于多项理论之上。尽管前文</w:t>
      </w:r>
      <w:r>
        <w:rPr>
          <w:rFonts w:ascii="SimSun" w:hAnsi="SimSun" w:eastAsia="SimSun" w:cs="SimSun"/>
          <w:sz w:val="20"/>
          <w:szCs w:val="20"/>
          <w:spacing w:val="9"/>
        </w:rPr>
        <w:t>所述的理论都曾被一些学者</w:t>
      </w:r>
      <w:r>
        <w:rPr>
          <w:rFonts w:ascii="SimSun" w:hAnsi="SimSun" w:eastAsia="SimSun" w:cs="SimSun"/>
          <w:sz w:val="20"/>
          <w:szCs w:val="20"/>
        </w:rPr>
        <w:t xml:space="preserve"> </w:t>
      </w:r>
      <w:r>
        <w:rPr>
          <w:rFonts w:ascii="SimSun" w:hAnsi="SimSun" w:eastAsia="SimSun" w:cs="SimSun"/>
          <w:sz w:val="20"/>
          <w:szCs w:val="20"/>
          <w:spacing w:val="9"/>
        </w:rPr>
        <w:t>视为数据治理的基石，但一份完整的国际数据治理规则并不可能仅居其一即可</w:t>
      </w:r>
      <w:r>
        <w:rPr>
          <w:rFonts w:ascii="SimSun" w:hAnsi="SimSun" w:eastAsia="SimSun" w:cs="SimSun"/>
          <w:sz w:val="20"/>
          <w:szCs w:val="20"/>
          <w:spacing w:val="11"/>
        </w:rPr>
        <w:t xml:space="preserve"> </w:t>
      </w:r>
      <w:r>
        <w:rPr>
          <w:rFonts w:ascii="SimSun" w:hAnsi="SimSun" w:eastAsia="SimSun" w:cs="SimSun"/>
          <w:sz w:val="20"/>
          <w:szCs w:val="20"/>
          <w:spacing w:val="-2"/>
        </w:rPr>
        <w:t>形成。当前，虽然“知情同意”的基石地位与“场景一致性”“分级分类保护”的</w:t>
      </w:r>
      <w:r>
        <w:rPr>
          <w:rFonts w:ascii="SimSun" w:hAnsi="SimSun" w:eastAsia="SimSun" w:cs="SimSun"/>
          <w:sz w:val="20"/>
          <w:szCs w:val="20"/>
          <w:spacing w:val="16"/>
        </w:rPr>
        <w:t xml:space="preserve"> </w:t>
      </w:r>
      <w:r>
        <w:rPr>
          <w:rFonts w:ascii="SimSun" w:hAnsi="SimSun" w:eastAsia="SimSun" w:cs="SimSun"/>
          <w:sz w:val="20"/>
          <w:szCs w:val="20"/>
          <w:spacing w:val="10"/>
        </w:rPr>
        <w:t>补充理念都得到广泛认可，甚至相得益彰，但如何实现理论的统一和形成对实</w:t>
      </w:r>
      <w:r>
        <w:rPr>
          <w:rFonts w:ascii="SimSun" w:hAnsi="SimSun" w:eastAsia="SimSun" w:cs="SimSun"/>
          <w:sz w:val="20"/>
          <w:szCs w:val="20"/>
        </w:rPr>
        <w:t xml:space="preserve"> </w:t>
      </w:r>
      <w:r>
        <w:rPr>
          <w:rFonts w:ascii="SimSun" w:hAnsi="SimSun" w:eastAsia="SimSun" w:cs="SimSun"/>
          <w:sz w:val="20"/>
          <w:szCs w:val="20"/>
          <w:spacing w:val="13"/>
        </w:rPr>
        <w:t>践指导的积极一致效果却仍然不可在短期内寻得答案。至于“主权论”</w:t>
      </w:r>
      <w:r>
        <w:rPr>
          <w:rFonts w:ascii="SimSun" w:hAnsi="SimSun" w:eastAsia="SimSun" w:cs="SimSun"/>
          <w:sz w:val="20"/>
          <w:szCs w:val="20"/>
          <w:spacing w:val="12"/>
        </w:rPr>
        <w:t>,尽管</w:t>
      </w:r>
      <w:r>
        <w:rPr>
          <w:rFonts w:ascii="SimSun" w:hAnsi="SimSun" w:eastAsia="SimSun" w:cs="SimSun"/>
          <w:sz w:val="20"/>
          <w:szCs w:val="20"/>
        </w:rPr>
        <w:t xml:space="preserve"> </w:t>
      </w:r>
      <w:r>
        <w:rPr>
          <w:rFonts w:ascii="SimSun" w:hAnsi="SimSun" w:eastAsia="SimSun" w:cs="SimSun"/>
          <w:sz w:val="20"/>
          <w:szCs w:val="20"/>
          <w:spacing w:val="10"/>
        </w:rPr>
        <w:t>各国都声称或以行动彰显其承认和维护数据主权的态度，但不同国家之</w:t>
      </w:r>
      <w:r>
        <w:rPr>
          <w:rFonts w:ascii="SimSun" w:hAnsi="SimSun" w:eastAsia="SimSun" w:cs="SimSun"/>
          <w:sz w:val="20"/>
          <w:szCs w:val="20"/>
          <w:spacing w:val="9"/>
        </w:rPr>
        <w:t>间的分</w:t>
      </w:r>
      <w:r>
        <w:rPr>
          <w:rFonts w:ascii="SimSun" w:hAnsi="SimSun" w:eastAsia="SimSun" w:cs="SimSun"/>
          <w:sz w:val="20"/>
          <w:szCs w:val="20"/>
        </w:rPr>
        <w:t xml:space="preserve"> </w:t>
      </w:r>
      <w:r>
        <w:rPr>
          <w:rFonts w:ascii="SimSun" w:hAnsi="SimSun" w:eastAsia="SimSun" w:cs="SimSun"/>
          <w:sz w:val="20"/>
          <w:szCs w:val="20"/>
          <w:spacing w:val="16"/>
        </w:rPr>
        <w:t>歧更是严重，以致这一国际数据治理的根本问题却体现了格外暗淡的协调前</w:t>
      </w:r>
      <w:r>
        <w:rPr>
          <w:rFonts w:ascii="SimSun" w:hAnsi="SimSun" w:eastAsia="SimSun" w:cs="SimSun"/>
          <w:sz w:val="20"/>
          <w:szCs w:val="20"/>
          <w:spacing w:val="10"/>
        </w:rPr>
        <w:t xml:space="preserve"> </w:t>
      </w:r>
      <w:r>
        <w:rPr>
          <w:rFonts w:ascii="SimSun" w:hAnsi="SimSun" w:eastAsia="SimSun" w:cs="SimSun"/>
          <w:sz w:val="20"/>
          <w:szCs w:val="20"/>
          <w:spacing w:val="16"/>
        </w:rPr>
        <w:t>景。②当然，即使是“知情同意原则”本身该如何适用在当下也越来越让人</w:t>
      </w:r>
      <w:r>
        <w:rPr>
          <w:rFonts w:ascii="SimSun" w:hAnsi="SimSun" w:eastAsia="SimSun" w:cs="SimSun"/>
          <w:sz w:val="20"/>
          <w:szCs w:val="20"/>
          <w:spacing w:val="9"/>
        </w:rPr>
        <w:t xml:space="preserve"> </w:t>
      </w:r>
      <w:r>
        <w:rPr>
          <w:rFonts w:ascii="SimSun" w:hAnsi="SimSun" w:eastAsia="SimSun" w:cs="SimSun"/>
          <w:sz w:val="20"/>
          <w:szCs w:val="20"/>
          <w:spacing w:val="-18"/>
        </w:rPr>
        <w:t>困惑。③</w:t>
      </w:r>
    </w:p>
    <w:p>
      <w:pPr>
        <w:ind w:right="428" w:firstLine="449"/>
        <w:spacing w:before="116" w:line="271" w:lineRule="auto"/>
        <w:jc w:val="both"/>
        <w:rPr>
          <w:rFonts w:ascii="SimSun" w:hAnsi="SimSun" w:eastAsia="SimSun" w:cs="SimSun"/>
          <w:sz w:val="20"/>
          <w:szCs w:val="20"/>
        </w:rPr>
      </w:pPr>
      <w:r>
        <w:rPr>
          <w:rFonts w:ascii="SimSun" w:hAnsi="SimSun" w:eastAsia="SimSun" w:cs="SimSun"/>
          <w:sz w:val="20"/>
          <w:szCs w:val="20"/>
          <w:spacing w:val="9"/>
        </w:rPr>
        <w:t>首先是“知情同意”面临的相关问题。在数据商业价值不断凸显，且在大</w:t>
      </w:r>
      <w:r>
        <w:rPr>
          <w:rFonts w:ascii="SimSun" w:hAnsi="SimSun" w:eastAsia="SimSun" w:cs="SimSun"/>
          <w:sz w:val="20"/>
          <w:szCs w:val="20"/>
        </w:rPr>
        <w:t xml:space="preserve"> </w:t>
      </w:r>
      <w:r>
        <w:rPr>
          <w:rFonts w:ascii="SimSun" w:hAnsi="SimSun" w:eastAsia="SimSun" w:cs="SimSun"/>
          <w:sz w:val="20"/>
          <w:szCs w:val="20"/>
          <w:spacing w:val="10"/>
        </w:rPr>
        <w:t>数据技术日益精湛的当下，数据控制者与数据处理者都会面对多样化的</w:t>
      </w:r>
      <w:r>
        <w:rPr>
          <w:rFonts w:ascii="SimSun" w:hAnsi="SimSun" w:eastAsia="SimSun" w:cs="SimSun"/>
          <w:sz w:val="20"/>
          <w:szCs w:val="20"/>
          <w:spacing w:val="9"/>
        </w:rPr>
        <w:t>数据处</w:t>
      </w:r>
    </w:p>
    <w:p>
      <w:pPr>
        <w:pStyle w:val="BodyText"/>
        <w:spacing w:line="362" w:lineRule="auto"/>
        <w:rPr/>
      </w:pPr>
      <w:r/>
    </w:p>
    <w:p>
      <w:pPr>
        <w:ind w:right="398" w:firstLine="350"/>
        <w:spacing w:before="66" w:line="238" w:lineRule="auto"/>
        <w:rPr>
          <w:rFonts w:ascii="Times New Roman" w:hAnsi="Times New Roman" w:eastAsia="Times New Roman" w:cs="Times New Roman"/>
          <w:sz w:val="20"/>
          <w:szCs w:val="20"/>
        </w:rPr>
      </w:pPr>
      <w:r>
        <w:rPr>
          <w:rFonts w:ascii="SimSun" w:hAnsi="SimSun" w:eastAsia="SimSun" w:cs="SimSun"/>
          <w:sz w:val="20"/>
          <w:szCs w:val="20"/>
        </w:rPr>
        <w:t>①</w:t>
      </w:r>
      <w:r>
        <w:rPr>
          <w:rFonts w:ascii="SimSun" w:hAnsi="SimSun" w:eastAsia="SimSun" w:cs="SimSun"/>
          <w:sz w:val="20"/>
          <w:szCs w:val="20"/>
          <w:spacing w:val="97"/>
        </w:rPr>
        <w:t xml:space="preserve"> </w:t>
      </w:r>
      <w:r>
        <w:rPr>
          <w:rFonts w:ascii="Times New Roman" w:hAnsi="Times New Roman" w:eastAsia="Times New Roman" w:cs="Times New Roman"/>
          <w:sz w:val="20"/>
          <w:szCs w:val="20"/>
        </w:rPr>
        <w:t>EU,US    Sign“Umbrella</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Agreeme</w:t>
      </w:r>
      <w:r>
        <w:rPr>
          <w:rFonts w:ascii="Times New Roman" w:hAnsi="Times New Roman" w:eastAsia="Times New Roman" w:cs="Times New Roman"/>
          <w:sz w:val="20"/>
          <w:szCs w:val="20"/>
          <w:spacing w:val="-1"/>
        </w:rPr>
        <w:t>nt”on</w:t>
      </w:r>
      <w:r>
        <w:rPr>
          <w:rFonts w:ascii="Times New Roman" w:hAnsi="Times New Roman" w:eastAsia="Times New Roman" w:cs="Times New Roman"/>
          <w:sz w:val="20"/>
          <w:szCs w:val="20"/>
          <w:spacing w:val="13"/>
        </w:rPr>
        <w:t xml:space="preserve">   </w:t>
      </w:r>
      <w:r>
        <w:rPr>
          <w:rFonts w:ascii="Times New Roman" w:hAnsi="Times New Roman" w:eastAsia="Times New Roman" w:cs="Times New Roman"/>
          <w:sz w:val="20"/>
          <w:szCs w:val="20"/>
          <w:spacing w:val="-1"/>
        </w:rPr>
        <w:t>Data</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Protection,Jun.3,2016,https://</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8"/>
        </w:rPr>
        <w:t>www.euractiv.com/section/digital/news/eu-us-sign-umbrella</w:t>
      </w:r>
      <w:r>
        <w:rPr>
          <w:rFonts w:ascii="Times New Roman" w:hAnsi="Times New Roman" w:eastAsia="Times New Roman" w:cs="Times New Roman"/>
          <w:sz w:val="20"/>
          <w:szCs w:val="20"/>
          <w:spacing w:val="-9"/>
        </w:rPr>
        <w:t>-agreement-on-data-protection/.</w:t>
      </w:r>
    </w:p>
    <w:p>
      <w:pPr>
        <w:ind w:right="338" w:firstLine="350"/>
        <w:spacing w:before="76" w:line="226" w:lineRule="auto"/>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92"/>
        </w:rPr>
        <w:t xml:space="preserve"> </w:t>
      </w:r>
      <w:r>
        <w:rPr>
          <w:rFonts w:ascii="SimSun" w:hAnsi="SimSun" w:eastAsia="SimSun" w:cs="SimSun"/>
          <w:sz w:val="20"/>
          <w:szCs w:val="20"/>
          <w:spacing w:val="-18"/>
        </w:rPr>
        <w:t>周梦迪：《美国</w:t>
      </w:r>
      <w:r>
        <w:rPr>
          <w:rFonts w:ascii="Times New Roman" w:hAnsi="Times New Roman" w:eastAsia="Times New Roman" w:cs="Times New Roman"/>
          <w:sz w:val="20"/>
          <w:szCs w:val="20"/>
          <w:spacing w:val="-18"/>
        </w:rPr>
        <w:t>CLOUD</w:t>
      </w:r>
      <w:r>
        <w:rPr>
          <w:rFonts w:ascii="SimSun" w:hAnsi="SimSun" w:eastAsia="SimSun" w:cs="SimSun"/>
          <w:sz w:val="20"/>
          <w:szCs w:val="20"/>
          <w:spacing w:val="-18"/>
        </w:rPr>
        <w:t>法案：全球数据管辖新“铁幕”》,载《国际经济法学刊》</w:t>
      </w:r>
      <w:r>
        <w:rPr>
          <w:rFonts w:ascii="SimSun" w:hAnsi="SimSun" w:eastAsia="SimSun" w:cs="SimSun"/>
          <w:sz w:val="20"/>
          <w:szCs w:val="20"/>
        </w:rPr>
        <w:t xml:space="preserve"> </w:t>
      </w:r>
      <w:r>
        <w:rPr>
          <w:rFonts w:ascii="SimSun" w:hAnsi="SimSun" w:eastAsia="SimSun" w:cs="SimSun"/>
          <w:sz w:val="20"/>
          <w:szCs w:val="20"/>
          <w:spacing w:val="-4"/>
        </w:rPr>
        <w:t>2021年第1期。</w:t>
      </w:r>
    </w:p>
    <w:p>
      <w:pPr>
        <w:ind w:left="350"/>
        <w:spacing w:before="40" w:line="216" w:lineRule="auto"/>
        <w:rPr>
          <w:rFonts w:ascii="SimSun" w:hAnsi="SimSun" w:eastAsia="SimSun" w:cs="SimSun"/>
          <w:sz w:val="20"/>
          <w:szCs w:val="20"/>
        </w:rPr>
      </w:pPr>
      <w:r>
        <w:rPr>
          <w:rFonts w:ascii="SimSun" w:hAnsi="SimSun" w:eastAsia="SimSun" w:cs="SimSun"/>
          <w:sz w:val="20"/>
          <w:szCs w:val="20"/>
          <w:spacing w:val="-21"/>
        </w:rPr>
        <w:t>③</w:t>
      </w:r>
      <w:r>
        <w:rPr>
          <w:rFonts w:ascii="SimSun" w:hAnsi="SimSun" w:eastAsia="SimSun" w:cs="SimSun"/>
          <w:sz w:val="20"/>
          <w:szCs w:val="20"/>
          <w:spacing w:val="53"/>
        </w:rPr>
        <w:t xml:space="preserve"> </w:t>
      </w:r>
      <w:r>
        <w:rPr>
          <w:rFonts w:ascii="SimSun" w:hAnsi="SimSun" w:eastAsia="SimSun" w:cs="SimSun"/>
          <w:sz w:val="20"/>
          <w:szCs w:val="20"/>
          <w:spacing w:val="-21"/>
        </w:rPr>
        <w:t>林梓瀚：《基于数据治理的欧盟法律体系建构研究》,载《信息安全研究》2021年第</w:t>
      </w:r>
    </w:p>
    <w:p>
      <w:pPr>
        <w:spacing w:line="216" w:lineRule="auto"/>
        <w:sectPr>
          <w:footerReference w:type="default" r:id="rId801"/>
          <w:pgSz w:w="8490" w:h="13140"/>
          <w:pgMar w:top="400" w:right="321" w:bottom="1371" w:left="599" w:header="0" w:footer="1132" w:gutter="0"/>
        </w:sectPr>
        <w:rPr>
          <w:rFonts w:ascii="SimSun" w:hAnsi="SimSun" w:eastAsia="SimSun" w:cs="SimSun"/>
          <w:sz w:val="20"/>
          <w:szCs w:val="20"/>
        </w:rPr>
      </w:pPr>
    </w:p>
    <w:p>
      <w:pPr>
        <w:pStyle w:val="BodyText"/>
        <w:spacing w:line="296" w:lineRule="auto"/>
        <w:rPr/>
      </w:pPr>
      <w:r/>
    </w:p>
    <w:p>
      <w:pPr>
        <w:ind w:left="430"/>
        <w:spacing w:before="62"/>
        <w:rPr>
          <w:rFonts w:ascii="SimHei" w:hAnsi="SimHei" w:eastAsia="SimHei" w:cs="SimHei"/>
          <w:sz w:val="19"/>
          <w:szCs w:val="19"/>
        </w:rPr>
      </w:pPr>
      <w:r>
        <w:pict>
          <v:shape id="_x0000_s906" style="position:absolute;margin-left:-1pt;margin-top:6.95056pt;mso-position-vertical-relative:text;mso-position-horizontal-relative:text;width:15.7pt;height:8.6pt;z-index:253312000;"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528</w:t>
                  </w:r>
                </w:p>
              </w:txbxContent>
            </v:textbox>
          </v:shape>
        </w:pict>
      </w:r>
      <w:r>
        <w:rPr>
          <w:rFonts w:ascii="SimHei" w:hAnsi="SimHei" w:eastAsia="SimHei" w:cs="SimHei"/>
          <w:sz w:val="19"/>
          <w:szCs w:val="19"/>
          <w:position w:val="-6"/>
        </w:rPr>
        <w:drawing>
          <wp:inline distT="0" distB="0" distL="0" distR="0">
            <wp:extent cx="6361" cy="279444"/>
            <wp:effectExtent l="0" t="0" r="0" b="0"/>
            <wp:docPr id="1400" name="IM 1400"/>
            <wp:cNvGraphicFramePr/>
            <a:graphic>
              <a:graphicData uri="http://schemas.openxmlformats.org/drawingml/2006/picture">
                <pic:pic>
                  <pic:nvPicPr>
                    <pic:cNvPr id="1400" name="IM 1400"/>
                    <pic:cNvPicPr/>
                  </pic:nvPicPr>
                  <pic:blipFill>
                    <a:blip r:embed="rId803"/>
                    <a:stretch>
                      <a:fillRect/>
                    </a:stretch>
                  </pic:blipFill>
                  <pic:spPr>
                    <a:xfrm rot="0">
                      <a:off x="0" y="0"/>
                      <a:ext cx="6361" cy="279444"/>
                    </a:xfrm>
                    <a:prstGeom prst="rect">
                      <a:avLst/>
                    </a:prstGeom>
                  </pic:spPr>
                </pic:pic>
              </a:graphicData>
            </a:graphic>
          </wp:inline>
        </w:drawing>
      </w:r>
      <w:r>
        <w:rPr>
          <w:rFonts w:ascii="SimHei" w:hAnsi="SimHei" w:eastAsia="SimHei" w:cs="SimHei"/>
          <w:sz w:val="19"/>
          <w:szCs w:val="19"/>
          <w:spacing w:val="43"/>
        </w:rPr>
        <w:t xml:space="preserve"> </w:t>
      </w:r>
      <w:r>
        <w:rPr>
          <w:rFonts w:ascii="SimHei" w:hAnsi="SimHei" w:eastAsia="SimHei" w:cs="SimHei"/>
          <w:sz w:val="19"/>
          <w:szCs w:val="19"/>
          <w:spacing w:val="-20"/>
          <w:w w:val="97"/>
        </w:rPr>
        <w:t>第十章</w:t>
      </w:r>
      <w:r>
        <w:rPr>
          <w:rFonts w:ascii="SimHei" w:hAnsi="SimHei" w:eastAsia="SimHei" w:cs="SimHei"/>
          <w:sz w:val="19"/>
          <w:szCs w:val="19"/>
          <w:spacing w:val="-20"/>
          <w:w w:val="97"/>
        </w:rPr>
        <w:t xml:space="preserve"> </w:t>
      </w:r>
      <w:r>
        <w:rPr>
          <w:rFonts w:ascii="SimHei" w:hAnsi="SimHei" w:eastAsia="SimHei" w:cs="SimHei"/>
          <w:sz w:val="19"/>
          <w:szCs w:val="19"/>
          <w:spacing w:val="-20"/>
          <w:w w:val="97"/>
        </w:rPr>
        <w:t>中国参与数据治理国际规则制定研究</w:t>
      </w:r>
    </w:p>
    <w:p>
      <w:pPr>
        <w:pStyle w:val="BodyText"/>
        <w:spacing w:line="312" w:lineRule="auto"/>
        <w:rPr/>
      </w:pPr>
      <w:r/>
    </w:p>
    <w:p>
      <w:pPr>
        <w:ind w:left="330" w:firstLine="109"/>
        <w:spacing w:before="72" w:line="297" w:lineRule="auto"/>
        <w:jc w:val="both"/>
        <w:rPr>
          <w:rFonts w:ascii="SimSun" w:hAnsi="SimSun" w:eastAsia="SimSun" w:cs="SimSun"/>
          <w:sz w:val="19"/>
          <w:szCs w:val="19"/>
        </w:rPr>
      </w:pPr>
      <w:r>
        <w:rPr>
          <w:rFonts w:ascii="SimSun" w:hAnsi="SimSun" w:eastAsia="SimSun" w:cs="SimSun"/>
          <w:sz w:val="22"/>
          <w:szCs w:val="22"/>
          <w:spacing w:val="-4"/>
        </w:rPr>
        <w:t>理情境。这对数据主体而言，可能是更加冗长的而具有差异化的数据保护政</w:t>
      </w:r>
      <w:r>
        <w:rPr>
          <w:rFonts w:ascii="SimSun" w:hAnsi="SimSun" w:eastAsia="SimSun" w:cs="SimSun"/>
          <w:sz w:val="22"/>
          <w:szCs w:val="22"/>
        </w:rPr>
        <w:t xml:space="preserve">  </w:t>
      </w:r>
      <w:r>
        <w:rPr>
          <w:rFonts w:ascii="SimSun" w:hAnsi="SimSun" w:eastAsia="SimSun" w:cs="SimSun"/>
          <w:sz w:val="19"/>
          <w:szCs w:val="19"/>
          <w:spacing w:val="23"/>
        </w:rPr>
        <w:t>策。个人需要在将数据提供给不同商业主体时，充分注意到他们的</w:t>
      </w:r>
      <w:r>
        <w:rPr>
          <w:rFonts w:ascii="SimSun" w:hAnsi="SimSun" w:eastAsia="SimSun" w:cs="SimSun"/>
          <w:sz w:val="19"/>
          <w:szCs w:val="19"/>
          <w:spacing w:val="22"/>
        </w:rPr>
        <w:t>数据保护政</w:t>
      </w:r>
      <w:r>
        <w:rPr>
          <w:rFonts w:ascii="SimSun" w:hAnsi="SimSun" w:eastAsia="SimSun" w:cs="SimSun"/>
          <w:sz w:val="19"/>
          <w:szCs w:val="19"/>
        </w:rPr>
        <w:t xml:space="preserve">  </w:t>
      </w:r>
      <w:r>
        <w:rPr>
          <w:rFonts w:ascii="SimSun" w:hAnsi="SimSun" w:eastAsia="SimSun" w:cs="SimSun"/>
          <w:sz w:val="19"/>
          <w:szCs w:val="19"/>
          <w:spacing w:val="23"/>
        </w:rPr>
        <w:t>策，而企业自身也要将其未来可能的数据使用情景在保护政策中列明，使用</w:t>
      </w:r>
      <w:r>
        <w:rPr>
          <w:rFonts w:ascii="SimSun" w:hAnsi="SimSun" w:eastAsia="SimSun" w:cs="SimSun"/>
          <w:sz w:val="19"/>
          <w:szCs w:val="19"/>
          <w:spacing w:val="22"/>
        </w:rPr>
        <w:t>户 </w:t>
      </w:r>
      <w:r>
        <w:rPr>
          <w:rFonts w:ascii="SimSun" w:hAnsi="SimSun" w:eastAsia="SimSun" w:cs="SimSun"/>
          <w:sz w:val="19"/>
          <w:szCs w:val="19"/>
          <w:spacing w:val="23"/>
        </w:rPr>
        <w:t>足以知晓不同使用情景的存在和它们对自身权利的影响。这对个人</w:t>
      </w:r>
      <w:r>
        <w:rPr>
          <w:rFonts w:ascii="SimSun" w:hAnsi="SimSun" w:eastAsia="SimSun" w:cs="SimSun"/>
          <w:sz w:val="19"/>
          <w:szCs w:val="19"/>
          <w:spacing w:val="22"/>
        </w:rPr>
        <w:t>、企业和政</w:t>
      </w:r>
      <w:r>
        <w:rPr>
          <w:rFonts w:ascii="SimSun" w:hAnsi="SimSun" w:eastAsia="SimSun" w:cs="SimSun"/>
          <w:sz w:val="19"/>
          <w:szCs w:val="19"/>
        </w:rPr>
        <w:t xml:space="preserve">  </w:t>
      </w:r>
      <w:r>
        <w:rPr>
          <w:rFonts w:ascii="SimSun" w:hAnsi="SimSun" w:eastAsia="SimSun" w:cs="SimSun"/>
          <w:sz w:val="19"/>
          <w:szCs w:val="19"/>
          <w:spacing w:val="23"/>
        </w:rPr>
        <w:t>府部门都是不小的挑战，以致仅仅通过这种以对用户个人权利尊</w:t>
      </w:r>
      <w:r>
        <w:rPr>
          <w:rFonts w:ascii="SimSun" w:hAnsi="SimSun" w:eastAsia="SimSun" w:cs="SimSun"/>
          <w:sz w:val="19"/>
          <w:szCs w:val="19"/>
          <w:spacing w:val="22"/>
        </w:rPr>
        <w:t>重为核心建立</w:t>
      </w:r>
      <w:r>
        <w:rPr>
          <w:rFonts w:ascii="SimSun" w:hAnsi="SimSun" w:eastAsia="SimSun" w:cs="SimSun"/>
          <w:sz w:val="19"/>
          <w:szCs w:val="19"/>
        </w:rPr>
        <w:t xml:space="preserve">  </w:t>
      </w:r>
      <w:r>
        <w:rPr>
          <w:rFonts w:ascii="SimSun" w:hAnsi="SimSun" w:eastAsia="SimSun" w:cs="SimSun"/>
          <w:sz w:val="22"/>
          <w:szCs w:val="22"/>
          <w:spacing w:val="-7"/>
        </w:rPr>
        <w:t>的“知情同意”框架本身是否还足以适用面临疑问。①伴随着这一</w:t>
      </w:r>
      <w:r>
        <w:rPr>
          <w:rFonts w:ascii="SimSun" w:hAnsi="SimSun" w:eastAsia="SimSun" w:cs="SimSun"/>
          <w:sz w:val="22"/>
          <w:szCs w:val="22"/>
          <w:spacing w:val="-8"/>
        </w:rPr>
        <w:t>疑问所出现</w:t>
      </w:r>
      <w:r>
        <w:rPr>
          <w:rFonts w:ascii="SimSun" w:hAnsi="SimSun" w:eastAsia="SimSun" w:cs="SimSun"/>
          <w:sz w:val="22"/>
          <w:szCs w:val="22"/>
        </w:rPr>
        <w:t xml:space="preserve">  </w:t>
      </w:r>
      <w:r>
        <w:rPr>
          <w:rFonts w:ascii="SimSun" w:hAnsi="SimSun" w:eastAsia="SimSun" w:cs="SimSun"/>
          <w:sz w:val="22"/>
          <w:szCs w:val="22"/>
          <w:spacing w:val="-13"/>
        </w:rPr>
        <w:t>的，不仅仅是后续“场景一致性”与“分级分类保护”等补充性数据治理思路的</w:t>
      </w:r>
      <w:r>
        <w:rPr>
          <w:rFonts w:ascii="SimSun" w:hAnsi="SimSun" w:eastAsia="SimSun" w:cs="SimSun"/>
          <w:sz w:val="22"/>
          <w:szCs w:val="22"/>
        </w:rPr>
        <w:t xml:space="preserve">  </w:t>
      </w:r>
      <w:r>
        <w:rPr>
          <w:rFonts w:ascii="SimSun" w:hAnsi="SimSun" w:eastAsia="SimSun" w:cs="SimSun"/>
          <w:sz w:val="22"/>
          <w:szCs w:val="22"/>
          <w:spacing w:val="-7"/>
        </w:rPr>
        <w:t>出现，也是以个人权利保护为核心的数据治理价值取向本身的反刍。②一</w:t>
      </w:r>
      <w:r>
        <w:rPr>
          <w:rFonts w:ascii="SimSun" w:hAnsi="SimSun" w:eastAsia="SimSun" w:cs="SimSun"/>
          <w:sz w:val="22"/>
          <w:szCs w:val="22"/>
          <w:spacing w:val="-8"/>
        </w:rPr>
        <w:t>些学</w:t>
      </w:r>
      <w:r>
        <w:rPr>
          <w:rFonts w:ascii="SimSun" w:hAnsi="SimSun" w:eastAsia="SimSun" w:cs="SimSun"/>
          <w:sz w:val="22"/>
          <w:szCs w:val="22"/>
        </w:rPr>
        <w:t xml:space="preserve">  </w:t>
      </w:r>
      <w:r>
        <w:rPr>
          <w:rFonts w:ascii="SimSun" w:hAnsi="SimSun" w:eastAsia="SimSun" w:cs="SimSun"/>
          <w:sz w:val="19"/>
          <w:szCs w:val="19"/>
          <w:spacing w:val="23"/>
        </w:rPr>
        <w:t>者开始在不同场合提出数据权利的核心保护主体不是个人，而是</w:t>
      </w:r>
      <w:r>
        <w:rPr>
          <w:rFonts w:ascii="SimSun" w:hAnsi="SimSun" w:eastAsia="SimSun" w:cs="SimSun"/>
          <w:sz w:val="19"/>
          <w:szCs w:val="19"/>
          <w:spacing w:val="22"/>
        </w:rPr>
        <w:t>群体，需重视</w:t>
      </w:r>
      <w:r>
        <w:rPr>
          <w:rFonts w:ascii="SimSun" w:hAnsi="SimSun" w:eastAsia="SimSun" w:cs="SimSun"/>
          <w:sz w:val="19"/>
          <w:szCs w:val="19"/>
        </w:rPr>
        <w:t xml:space="preserve">  </w:t>
      </w:r>
      <w:r>
        <w:rPr>
          <w:rFonts w:ascii="SimSun" w:hAnsi="SimSun" w:eastAsia="SimSun" w:cs="SimSun"/>
          <w:sz w:val="19"/>
          <w:szCs w:val="19"/>
          <w:spacing w:val="23"/>
        </w:rPr>
        <w:t>群体数据权利的保护，甚至应以此为核心。③也有学者主张，数据保</w:t>
      </w:r>
      <w:r>
        <w:rPr>
          <w:rFonts w:ascii="SimSun" w:hAnsi="SimSun" w:eastAsia="SimSun" w:cs="SimSun"/>
          <w:sz w:val="19"/>
          <w:szCs w:val="19"/>
          <w:spacing w:val="22"/>
        </w:rPr>
        <w:t>护的相关</w:t>
      </w:r>
      <w:r>
        <w:rPr>
          <w:rFonts w:ascii="SimSun" w:hAnsi="SimSun" w:eastAsia="SimSun" w:cs="SimSun"/>
          <w:sz w:val="19"/>
          <w:szCs w:val="19"/>
        </w:rPr>
        <w:t xml:space="preserve">  </w:t>
      </w:r>
      <w:r>
        <w:rPr>
          <w:rFonts w:ascii="SimSun" w:hAnsi="SimSun" w:eastAsia="SimSun" w:cs="SimSun"/>
          <w:sz w:val="22"/>
          <w:szCs w:val="22"/>
          <w:spacing w:val="-7"/>
        </w:rPr>
        <w:t>政策应主要体现于公法层面，而非私法层面，数据本身是一种公共资源，应当 </w:t>
      </w:r>
      <w:r>
        <w:rPr>
          <w:rFonts w:ascii="SimSun" w:hAnsi="SimSun" w:eastAsia="SimSun" w:cs="SimSun"/>
          <w:sz w:val="22"/>
          <w:szCs w:val="22"/>
          <w:spacing w:val="-7"/>
        </w:rPr>
        <w:t>限制个人权利扩张的倾向，维护和挖掘数据的公共价值。④这些理念都在拷问 </w:t>
      </w:r>
      <w:r>
        <w:rPr>
          <w:rFonts w:ascii="SimSun" w:hAnsi="SimSun" w:eastAsia="SimSun" w:cs="SimSun"/>
          <w:sz w:val="22"/>
          <w:szCs w:val="22"/>
          <w:spacing w:val="-7"/>
        </w:rPr>
        <w:t>“知情同意框架”的适用价值，并进而带来更多相关议题的争议。特</w:t>
      </w:r>
      <w:r>
        <w:rPr>
          <w:rFonts w:ascii="SimSun" w:hAnsi="SimSun" w:eastAsia="SimSun" w:cs="SimSun"/>
          <w:sz w:val="22"/>
          <w:szCs w:val="22"/>
          <w:spacing w:val="-8"/>
        </w:rPr>
        <w:t>别值得关</w:t>
      </w:r>
      <w:r>
        <w:rPr>
          <w:rFonts w:ascii="SimSun" w:hAnsi="SimSun" w:eastAsia="SimSun" w:cs="SimSun"/>
          <w:sz w:val="22"/>
          <w:szCs w:val="22"/>
        </w:rPr>
        <w:t xml:space="preserve">  </w:t>
      </w:r>
      <w:r>
        <w:rPr>
          <w:rFonts w:ascii="SimSun" w:hAnsi="SimSun" w:eastAsia="SimSun" w:cs="SimSun"/>
          <w:sz w:val="22"/>
          <w:szCs w:val="22"/>
          <w:spacing w:val="-7"/>
        </w:rPr>
        <w:t>注的一个基本问题，就是隐私权的界限及其与个人数据权限的关系问题。隐私</w:t>
      </w:r>
      <w:r>
        <w:rPr>
          <w:rFonts w:ascii="SimSun" w:hAnsi="SimSun" w:eastAsia="SimSun" w:cs="SimSun"/>
          <w:sz w:val="22"/>
          <w:szCs w:val="22"/>
        </w:rPr>
        <w:t xml:space="preserve">  </w:t>
      </w:r>
      <w:r>
        <w:rPr>
          <w:rFonts w:ascii="SimSun" w:hAnsi="SimSun" w:eastAsia="SimSun" w:cs="SimSun"/>
          <w:sz w:val="22"/>
          <w:szCs w:val="22"/>
          <w:spacing w:val="-7"/>
        </w:rPr>
        <w:t>权本身在西方学者语境中即是一个不确定的意指。概念首创者认为隐私权</w:t>
      </w:r>
      <w:r>
        <w:rPr>
          <w:rFonts w:ascii="SimSun" w:hAnsi="SimSun" w:eastAsia="SimSun" w:cs="SimSun"/>
          <w:sz w:val="22"/>
          <w:szCs w:val="22"/>
          <w:spacing w:val="-8"/>
        </w:rPr>
        <w:t>是一</w:t>
      </w:r>
      <w:r>
        <w:rPr>
          <w:rFonts w:ascii="SimSun" w:hAnsi="SimSun" w:eastAsia="SimSun" w:cs="SimSun"/>
          <w:sz w:val="22"/>
          <w:szCs w:val="22"/>
        </w:rPr>
        <w:t xml:space="preserve">  </w:t>
      </w:r>
      <w:r>
        <w:rPr>
          <w:rFonts w:ascii="SimSun" w:hAnsi="SimSun" w:eastAsia="SimSun" w:cs="SimSun"/>
          <w:sz w:val="22"/>
          <w:szCs w:val="22"/>
          <w:spacing w:val="-3"/>
        </w:rPr>
        <w:t>种独处的权利(</w:t>
      </w:r>
      <w:r>
        <w:rPr>
          <w:rFonts w:ascii="Times New Roman" w:hAnsi="Times New Roman" w:eastAsia="Times New Roman" w:cs="Times New Roman"/>
          <w:sz w:val="22"/>
          <w:szCs w:val="22"/>
          <w:spacing w:val="-3"/>
        </w:rPr>
        <w:t>“right</w:t>
      </w:r>
      <w:r>
        <w:rPr>
          <w:rFonts w:ascii="Times New Roman" w:hAnsi="Times New Roman" w:eastAsia="Times New Roman" w:cs="Times New Roman"/>
          <w:sz w:val="22"/>
          <w:szCs w:val="22"/>
          <w:spacing w:val="43"/>
        </w:rPr>
        <w:t xml:space="preserve"> </w:t>
      </w:r>
      <w:r>
        <w:rPr>
          <w:rFonts w:ascii="Times New Roman" w:hAnsi="Times New Roman" w:eastAsia="Times New Roman" w:cs="Times New Roman"/>
          <w:sz w:val="22"/>
          <w:szCs w:val="22"/>
          <w:spacing w:val="-3"/>
        </w:rPr>
        <w:t>to</w:t>
      </w:r>
      <w:r>
        <w:rPr>
          <w:rFonts w:ascii="Times New Roman" w:hAnsi="Times New Roman" w:eastAsia="Times New Roman" w:cs="Times New Roman"/>
          <w:sz w:val="22"/>
          <w:szCs w:val="22"/>
          <w:spacing w:val="33"/>
        </w:rPr>
        <w:t xml:space="preserve"> </w:t>
      </w:r>
      <w:r>
        <w:rPr>
          <w:rFonts w:ascii="Times New Roman" w:hAnsi="Times New Roman" w:eastAsia="Times New Roman" w:cs="Times New Roman"/>
          <w:sz w:val="22"/>
          <w:szCs w:val="22"/>
          <w:spacing w:val="-3"/>
        </w:rPr>
        <w:t>let</w:t>
      </w:r>
      <w:r>
        <w:rPr>
          <w:rFonts w:ascii="Times New Roman" w:hAnsi="Times New Roman" w:eastAsia="Times New Roman" w:cs="Times New Roman"/>
          <w:sz w:val="22"/>
          <w:szCs w:val="22"/>
          <w:spacing w:val="33"/>
          <w:w w:val="101"/>
        </w:rPr>
        <w:t xml:space="preserve"> </w:t>
      </w:r>
      <w:r>
        <w:rPr>
          <w:rFonts w:ascii="Times New Roman" w:hAnsi="Times New Roman" w:eastAsia="Times New Roman" w:cs="Times New Roman"/>
          <w:sz w:val="22"/>
          <w:szCs w:val="22"/>
          <w:spacing w:val="-3"/>
        </w:rPr>
        <w:t>alone”)</w:t>
      </w:r>
      <w:r>
        <w:rPr>
          <w:rFonts w:ascii="SimSun" w:hAnsi="SimSun" w:eastAsia="SimSun" w:cs="SimSun"/>
          <w:sz w:val="22"/>
          <w:szCs w:val="22"/>
          <w:spacing w:val="-3"/>
        </w:rPr>
        <w:t>⑤</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spacing w:val="44"/>
        </w:rPr>
        <w:t xml:space="preserve"> </w:t>
      </w:r>
      <w:r>
        <w:rPr>
          <w:rFonts w:ascii="SimSun" w:hAnsi="SimSun" w:eastAsia="SimSun" w:cs="SimSun"/>
          <w:sz w:val="22"/>
          <w:szCs w:val="22"/>
          <w:spacing w:val="-3"/>
        </w:rPr>
        <w:t>这里应该指向精神空间的不被干扰。但</w:t>
      </w:r>
      <w:r>
        <w:rPr>
          <w:rFonts w:ascii="SimSun" w:hAnsi="SimSun" w:eastAsia="SimSun" w:cs="SimSun"/>
          <w:sz w:val="22"/>
          <w:szCs w:val="22"/>
        </w:rPr>
        <w:t xml:space="preserve">  </w:t>
      </w:r>
      <w:r>
        <w:rPr>
          <w:rFonts w:ascii="SimSun" w:hAnsi="SimSun" w:eastAsia="SimSun" w:cs="SimSun"/>
          <w:sz w:val="22"/>
          <w:szCs w:val="22"/>
          <w:spacing w:val="-1"/>
        </w:rPr>
        <w:t>如何认定“不被干扰”,却有不同解释，如莱斯格提出的隐私存在保护尊严、</w:t>
      </w:r>
      <w:r>
        <w:rPr>
          <w:rFonts w:ascii="SimSun" w:hAnsi="SimSun" w:eastAsia="SimSun" w:cs="SimSun"/>
          <w:sz w:val="22"/>
          <w:szCs w:val="22"/>
          <w:spacing w:val="2"/>
        </w:rPr>
        <w:t xml:space="preserve"> </w:t>
      </w:r>
      <w:r>
        <w:rPr>
          <w:rFonts w:ascii="SimSun" w:hAnsi="SimSun" w:eastAsia="SimSun" w:cs="SimSun"/>
          <w:sz w:val="19"/>
          <w:szCs w:val="19"/>
          <w:spacing w:val="23"/>
        </w:rPr>
        <w:t>降低侵犯至最小限度和限制政府权力三种界定。⑥这一定义的背景是对美国宪</w:t>
      </w:r>
    </w:p>
    <w:p>
      <w:pPr>
        <w:ind w:left="440" w:right="15"/>
        <w:spacing w:before="216" w:line="294" w:lineRule="auto"/>
        <w:jc w:val="both"/>
        <w:rPr>
          <w:rFonts w:ascii="SimSun" w:hAnsi="SimSun" w:eastAsia="SimSun" w:cs="SimSun"/>
          <w:sz w:val="19"/>
          <w:szCs w:val="19"/>
        </w:rPr>
      </w:pPr>
      <w:r>
        <w:rPr>
          <w:rFonts w:ascii="SimSun" w:hAnsi="SimSun" w:eastAsia="SimSun" w:cs="SimSun"/>
          <w:sz w:val="19"/>
          <w:szCs w:val="19"/>
          <w:spacing w:val="22"/>
        </w:rPr>
        <w:t>法第四修正案的解读，因此针对的是政府公权力行为，在隐私法一般语境下，</w:t>
      </w:r>
      <w:r>
        <w:rPr>
          <w:rFonts w:ascii="SimSun" w:hAnsi="SimSun" w:eastAsia="SimSun" w:cs="SimSun"/>
          <w:sz w:val="19"/>
          <w:szCs w:val="19"/>
          <w:spacing w:val="5"/>
        </w:rPr>
        <w:t xml:space="preserve"> </w:t>
      </w:r>
      <w:r>
        <w:rPr>
          <w:rFonts w:ascii="SimSun" w:hAnsi="SimSun" w:eastAsia="SimSun" w:cs="SimSun"/>
          <w:sz w:val="19"/>
          <w:szCs w:val="19"/>
          <w:spacing w:val="20"/>
        </w:rPr>
        <w:t>政府权力可以对应于一种公共权力或意志。前两种</w:t>
      </w:r>
      <w:r>
        <w:rPr>
          <w:rFonts w:ascii="SimSun" w:hAnsi="SimSun" w:eastAsia="SimSun" w:cs="SimSun"/>
          <w:sz w:val="19"/>
          <w:szCs w:val="19"/>
          <w:spacing w:val="19"/>
        </w:rPr>
        <w:t>界定并不存在范围的子属关</w:t>
      </w:r>
      <w:r>
        <w:rPr>
          <w:rFonts w:ascii="SimSun" w:hAnsi="SimSun" w:eastAsia="SimSun" w:cs="SimSun"/>
          <w:sz w:val="19"/>
          <w:szCs w:val="19"/>
        </w:rPr>
        <w:t xml:space="preserve">  </w:t>
      </w:r>
      <w:r>
        <w:rPr>
          <w:rFonts w:ascii="SimSun" w:hAnsi="SimSun" w:eastAsia="SimSun" w:cs="SimSun"/>
          <w:sz w:val="19"/>
          <w:szCs w:val="19"/>
          <w:spacing w:val="20"/>
        </w:rPr>
        <w:t>系。侵犯尊严的行为可能不超越最小限度，而</w:t>
      </w:r>
      <w:r>
        <w:rPr>
          <w:rFonts w:ascii="SimSun" w:hAnsi="SimSun" w:eastAsia="SimSun" w:cs="SimSun"/>
          <w:sz w:val="19"/>
          <w:szCs w:val="19"/>
          <w:spacing w:val="19"/>
        </w:rPr>
        <w:t>超越最小限度的行为也未必侵犯</w:t>
      </w:r>
    </w:p>
    <w:p>
      <w:pPr>
        <w:pStyle w:val="BodyText"/>
        <w:spacing w:line="417" w:lineRule="auto"/>
        <w:rPr/>
      </w:pPr>
      <w:r/>
    </w:p>
    <w:p>
      <w:pPr>
        <w:ind w:left="789"/>
        <w:spacing w:before="62" w:line="216" w:lineRule="auto"/>
        <w:rPr>
          <w:rFonts w:ascii="SimSun" w:hAnsi="SimSun" w:eastAsia="SimSun" w:cs="SimSun"/>
          <w:sz w:val="19"/>
          <w:szCs w:val="19"/>
        </w:rPr>
      </w:pPr>
      <w:r>
        <w:rPr>
          <w:rFonts w:ascii="SimSun" w:hAnsi="SimSun" w:eastAsia="SimSun" w:cs="SimSun"/>
          <w:sz w:val="19"/>
          <w:szCs w:val="19"/>
          <w:spacing w:val="-11"/>
        </w:rPr>
        <w:t>①</w:t>
      </w:r>
      <w:r>
        <w:rPr>
          <w:rFonts w:ascii="SimSun" w:hAnsi="SimSun" w:eastAsia="SimSun" w:cs="SimSun"/>
          <w:sz w:val="19"/>
          <w:szCs w:val="19"/>
          <w:spacing w:val="76"/>
        </w:rPr>
        <w:t xml:space="preserve"> </w:t>
      </w:r>
      <w:r>
        <w:rPr>
          <w:rFonts w:ascii="SimSun" w:hAnsi="SimSun" w:eastAsia="SimSun" w:cs="SimSun"/>
          <w:sz w:val="19"/>
          <w:szCs w:val="19"/>
          <w:spacing w:val="-11"/>
        </w:rPr>
        <w:t>郑志峰：《人工智能时代的隐私保护》,载《法律科学》2019年第2期。</w:t>
      </w:r>
    </w:p>
    <w:p>
      <w:pPr>
        <w:ind w:left="440" w:right="50" w:firstLine="349"/>
        <w:spacing w:before="47" w:line="242" w:lineRule="auto"/>
        <w:rPr>
          <w:rFonts w:ascii="SimSun" w:hAnsi="SimSun" w:eastAsia="SimSun" w:cs="SimSun"/>
          <w:sz w:val="19"/>
          <w:szCs w:val="19"/>
        </w:rPr>
      </w:pPr>
      <w:r>
        <w:rPr>
          <w:rFonts w:ascii="SimSun" w:hAnsi="SimSun" w:eastAsia="SimSun" w:cs="SimSun"/>
          <w:sz w:val="19"/>
          <w:szCs w:val="19"/>
          <w:spacing w:val="-9"/>
        </w:rPr>
        <w:t>②</w:t>
      </w:r>
      <w:r>
        <w:rPr>
          <w:rFonts w:ascii="SimSun" w:hAnsi="SimSun" w:eastAsia="SimSun" w:cs="SimSun"/>
          <w:sz w:val="19"/>
          <w:szCs w:val="19"/>
          <w:spacing w:val="71"/>
        </w:rPr>
        <w:t xml:space="preserve"> </w:t>
      </w:r>
      <w:r>
        <w:rPr>
          <w:rFonts w:ascii="SimSun" w:hAnsi="SimSun" w:eastAsia="SimSun" w:cs="SimSun"/>
          <w:sz w:val="19"/>
          <w:szCs w:val="19"/>
          <w:spacing w:val="-9"/>
        </w:rPr>
        <w:t>梅夏英：《在分享和控制之间</w:t>
      </w:r>
      <w:r>
        <w:rPr>
          <w:rFonts w:ascii="SimSun" w:hAnsi="SimSun" w:eastAsia="SimSun" w:cs="SimSun"/>
          <w:sz w:val="19"/>
          <w:szCs w:val="19"/>
          <w:spacing w:val="-93"/>
        </w:rPr>
        <w:t xml:space="preserve"> </w:t>
      </w:r>
      <w:r>
        <w:rPr>
          <w:rFonts w:ascii="SimSun" w:hAnsi="SimSun" w:eastAsia="SimSun" w:cs="SimSun"/>
          <w:sz w:val="19"/>
          <w:szCs w:val="19"/>
          <w:u w:val="single" w:color="auto"/>
          <w:spacing w:val="7"/>
        </w:rPr>
        <w:t xml:space="preserve">    </w:t>
      </w:r>
      <w:r>
        <w:rPr>
          <w:rFonts w:ascii="SimSun" w:hAnsi="SimSun" w:eastAsia="SimSun" w:cs="SimSun"/>
          <w:sz w:val="19"/>
          <w:szCs w:val="19"/>
          <w:spacing w:val="-83"/>
        </w:rPr>
        <w:t xml:space="preserve"> </w:t>
      </w:r>
      <w:r>
        <w:rPr>
          <w:rFonts w:ascii="SimSun" w:hAnsi="SimSun" w:eastAsia="SimSun" w:cs="SimSun"/>
          <w:sz w:val="19"/>
          <w:szCs w:val="19"/>
          <w:spacing w:val="-9"/>
        </w:rPr>
        <w:t>数据保护的私法局限和公共秩序构建》,载《中</w:t>
      </w:r>
      <w:r>
        <w:rPr>
          <w:rFonts w:ascii="SimSun" w:hAnsi="SimSun" w:eastAsia="SimSun" w:cs="SimSun"/>
          <w:sz w:val="19"/>
          <w:szCs w:val="19"/>
        </w:rPr>
        <w:t xml:space="preserve"> </w:t>
      </w:r>
      <w:r>
        <w:rPr>
          <w:rFonts w:ascii="SimSun" w:hAnsi="SimSun" w:eastAsia="SimSun" w:cs="SimSun"/>
          <w:sz w:val="19"/>
          <w:szCs w:val="19"/>
          <w:spacing w:val="-7"/>
        </w:rPr>
        <w:t>外法学》2019年第4期。</w:t>
      </w:r>
    </w:p>
    <w:p>
      <w:pPr>
        <w:ind w:left="440" w:right="100" w:firstLine="349"/>
        <w:spacing w:before="31" w:line="242" w:lineRule="auto"/>
        <w:rPr>
          <w:rFonts w:ascii="SimSun" w:hAnsi="SimSun" w:eastAsia="SimSun" w:cs="SimSun"/>
          <w:sz w:val="19"/>
          <w:szCs w:val="19"/>
        </w:rPr>
      </w:pPr>
      <w:r>
        <w:rPr>
          <w:rFonts w:ascii="SimSun" w:hAnsi="SimSun" w:eastAsia="SimSun" w:cs="SimSun"/>
          <w:sz w:val="19"/>
          <w:szCs w:val="19"/>
          <w:spacing w:val="-13"/>
        </w:rPr>
        <w:t>③</w:t>
      </w:r>
      <w:r>
        <w:rPr>
          <w:rFonts w:ascii="SimSun" w:hAnsi="SimSun" w:eastAsia="SimSun" w:cs="SimSun"/>
          <w:sz w:val="19"/>
          <w:szCs w:val="19"/>
          <w:spacing w:val="78"/>
        </w:rPr>
        <w:t xml:space="preserve"> </w:t>
      </w:r>
      <w:r>
        <w:rPr>
          <w:rFonts w:ascii="SimSun" w:hAnsi="SimSun" w:eastAsia="SimSun" w:cs="SimSun"/>
          <w:sz w:val="19"/>
          <w:szCs w:val="19"/>
          <w:spacing w:val="-13"/>
        </w:rPr>
        <w:t>刘士国、熊静文：《健康医疗大数据中隐私利益的群体维度》,载《法学论坛》2019</w:t>
      </w:r>
      <w:r>
        <w:rPr>
          <w:rFonts w:ascii="SimSun" w:hAnsi="SimSun" w:eastAsia="SimSun" w:cs="SimSun"/>
          <w:sz w:val="19"/>
          <w:szCs w:val="19"/>
        </w:rPr>
        <w:t xml:space="preserve"> </w:t>
      </w:r>
      <w:r>
        <w:rPr>
          <w:rFonts w:ascii="SimSun" w:hAnsi="SimSun" w:eastAsia="SimSun" w:cs="SimSun"/>
          <w:sz w:val="19"/>
          <w:szCs w:val="19"/>
          <w:spacing w:val="-1"/>
        </w:rPr>
        <w:t>年第3期。</w:t>
      </w:r>
    </w:p>
    <w:p>
      <w:pPr>
        <w:ind w:left="440" w:right="98" w:firstLine="349"/>
        <w:spacing w:before="42" w:line="243" w:lineRule="auto"/>
        <w:rPr>
          <w:rFonts w:ascii="SimSun" w:hAnsi="SimSun" w:eastAsia="SimSun" w:cs="SimSun"/>
          <w:sz w:val="19"/>
          <w:szCs w:val="19"/>
        </w:rPr>
      </w:pPr>
      <w:r>
        <w:rPr>
          <w:rFonts w:ascii="SimSun" w:hAnsi="SimSun" w:eastAsia="SimSun" w:cs="SimSun"/>
          <w:sz w:val="19"/>
          <w:szCs w:val="19"/>
          <w:spacing w:val="-6"/>
        </w:rPr>
        <w:t>④</w:t>
      </w:r>
      <w:r>
        <w:rPr>
          <w:rFonts w:ascii="SimSun" w:hAnsi="SimSun" w:eastAsia="SimSun" w:cs="SimSun"/>
          <w:sz w:val="19"/>
          <w:szCs w:val="19"/>
          <w:spacing w:val="79"/>
        </w:rPr>
        <w:t xml:space="preserve"> </w:t>
      </w:r>
      <w:r>
        <w:rPr>
          <w:rFonts w:ascii="SimSun" w:hAnsi="SimSun" w:eastAsia="SimSun" w:cs="SimSun"/>
          <w:sz w:val="19"/>
          <w:szCs w:val="19"/>
          <w:spacing w:val="-6"/>
        </w:rPr>
        <w:t>高富平：《个人信息保护：从个人控制到社会控制》,载《法学研究》2018年第3</w:t>
      </w:r>
      <w:r>
        <w:rPr>
          <w:rFonts w:ascii="SimSun" w:hAnsi="SimSun" w:eastAsia="SimSun" w:cs="SimSun"/>
          <w:sz w:val="19"/>
          <w:szCs w:val="19"/>
        </w:rPr>
        <w:t xml:space="preserve"> </w:t>
      </w:r>
      <w:r>
        <w:rPr>
          <w:rFonts w:ascii="SimSun" w:hAnsi="SimSun" w:eastAsia="SimSun" w:cs="SimSun"/>
          <w:sz w:val="19"/>
          <w:szCs w:val="19"/>
          <w:spacing w:val="-4"/>
        </w:rPr>
        <w:t>期。</w:t>
      </w:r>
    </w:p>
    <w:p>
      <w:pPr>
        <w:ind w:left="440" w:right="80" w:firstLine="349"/>
        <w:spacing w:before="40" w:line="236" w:lineRule="auto"/>
        <w:rPr>
          <w:rFonts w:ascii="SimSun" w:hAnsi="SimSun" w:eastAsia="SimSun" w:cs="SimSun"/>
          <w:sz w:val="19"/>
          <w:szCs w:val="19"/>
        </w:rPr>
      </w:pPr>
      <w:r>
        <w:rPr>
          <w:rFonts w:ascii="SimSun" w:hAnsi="SimSun" w:eastAsia="SimSun" w:cs="SimSun"/>
          <w:sz w:val="19"/>
          <w:szCs w:val="19"/>
        </w:rPr>
        <w:t>⑤  </w:t>
      </w:r>
      <w:r>
        <w:rPr>
          <w:rFonts w:ascii="Times New Roman" w:hAnsi="Times New Roman" w:eastAsia="Times New Roman" w:cs="Times New Roman"/>
          <w:sz w:val="19"/>
          <w:szCs w:val="19"/>
        </w:rPr>
        <w:t>Samuel  Warren,Louis  Brandeis.Right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to</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Privacy,Harvard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Law</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Review,1890(4),</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2"/>
        </w:rPr>
        <w:t>p.193</w:t>
      </w:r>
    </w:p>
    <w:p>
      <w:pPr>
        <w:ind w:left="440" w:right="101" w:firstLine="349"/>
        <w:spacing w:before="65" w:line="232" w:lineRule="auto"/>
        <w:rPr>
          <w:rFonts w:ascii="SimSun" w:hAnsi="SimSun" w:eastAsia="SimSun" w:cs="SimSun"/>
          <w:sz w:val="19"/>
          <w:szCs w:val="19"/>
        </w:rPr>
      </w:pPr>
      <w:r>
        <w:rPr>
          <w:rFonts w:ascii="SimSun" w:hAnsi="SimSun" w:eastAsia="SimSun" w:cs="SimSun"/>
          <w:sz w:val="19"/>
          <w:szCs w:val="19"/>
          <w:spacing w:val="-3"/>
        </w:rPr>
        <w:t>⑥</w:t>
      </w:r>
      <w:r>
        <w:rPr>
          <w:rFonts w:ascii="SimSun" w:hAnsi="SimSun" w:eastAsia="SimSun" w:cs="SimSun"/>
          <w:sz w:val="19"/>
          <w:szCs w:val="19"/>
          <w:spacing w:val="61"/>
        </w:rPr>
        <w:t xml:space="preserve"> </w:t>
      </w:r>
      <w:r>
        <w:rPr>
          <w:rFonts w:ascii="SimSun" w:hAnsi="SimSun" w:eastAsia="SimSun" w:cs="SimSun"/>
          <w:sz w:val="19"/>
          <w:szCs w:val="19"/>
          <w:spacing w:val="-3"/>
        </w:rPr>
        <w:t>[美]劳伦斯·莱斯格：《代码2.0:网络空间中的法律》,李旭、</w:t>
      </w:r>
      <w:r>
        <w:rPr>
          <w:rFonts w:ascii="SimSun" w:hAnsi="SimSun" w:eastAsia="SimSun" w:cs="SimSun"/>
          <w:sz w:val="19"/>
          <w:szCs w:val="19"/>
          <w:spacing w:val="-4"/>
        </w:rPr>
        <w:t>沈伟伟译，清华</w:t>
      </w:r>
      <w:r>
        <w:rPr>
          <w:rFonts w:ascii="SimSun" w:hAnsi="SimSun" w:eastAsia="SimSun" w:cs="SimSun"/>
          <w:sz w:val="19"/>
          <w:szCs w:val="19"/>
        </w:rPr>
        <w:t xml:space="preserve"> </w:t>
      </w:r>
      <w:r>
        <w:rPr>
          <w:rFonts w:ascii="SimSun" w:hAnsi="SimSun" w:eastAsia="SimSun" w:cs="SimSun"/>
          <w:sz w:val="19"/>
          <w:szCs w:val="19"/>
        </w:rPr>
        <w:t>大学出版社2009年版，第230~233页。</w:t>
      </w:r>
    </w:p>
    <w:p>
      <w:pPr>
        <w:spacing w:line="232" w:lineRule="auto"/>
        <w:sectPr>
          <w:footerReference w:type="default" r:id="rId25"/>
          <w:pgSz w:w="8490" w:h="13160"/>
          <w:pgMar w:top="400" w:right="360" w:bottom="400" w:left="459" w:header="0" w:footer="0" w:gutter="0"/>
        </w:sectPr>
        <w:rPr>
          <w:rFonts w:ascii="SimSun" w:hAnsi="SimSun" w:eastAsia="SimSun" w:cs="SimSun"/>
          <w:sz w:val="19"/>
          <w:szCs w:val="19"/>
        </w:rPr>
      </w:pPr>
    </w:p>
    <w:p>
      <w:pPr>
        <w:ind w:left="4154"/>
        <w:spacing w:before="109"/>
        <w:rPr>
          <w:sz w:val="21"/>
          <w:szCs w:val="21"/>
        </w:rPr>
      </w:pPr>
      <w:r>
        <w:drawing>
          <wp:anchor distT="0" distB="0" distL="0" distR="0" simplePos="0" relativeHeight="253316096" behindDoc="0" locked="0" layoutInCell="0" allowOverlap="1">
            <wp:simplePos x="0" y="0"/>
            <wp:positionH relativeFrom="page">
              <wp:posOffset>508007</wp:posOffset>
            </wp:positionH>
            <wp:positionV relativeFrom="page">
              <wp:posOffset>6229384</wp:posOffset>
            </wp:positionV>
            <wp:extent cx="1149339" cy="6350"/>
            <wp:effectExtent l="0" t="0" r="0" b="0"/>
            <wp:wrapNone/>
            <wp:docPr id="1402" name="IM 1402"/>
            <wp:cNvGraphicFramePr/>
            <a:graphic>
              <a:graphicData uri="http://schemas.openxmlformats.org/drawingml/2006/picture">
                <pic:pic>
                  <pic:nvPicPr>
                    <pic:cNvPr id="1402" name="IM 1402"/>
                    <pic:cNvPicPr/>
                  </pic:nvPicPr>
                  <pic:blipFill>
                    <a:blip r:embed="rId804"/>
                    <a:stretch>
                      <a:fillRect/>
                    </a:stretch>
                  </pic:blipFill>
                  <pic:spPr>
                    <a:xfrm rot="0">
                      <a:off x="0" y="0"/>
                      <a:ext cx="1149339" cy="6350"/>
                    </a:xfrm>
                    <a:prstGeom prst="rect">
                      <a:avLst/>
                    </a:prstGeom>
                  </pic:spPr>
                </pic:pic>
              </a:graphicData>
            </a:graphic>
          </wp:anchor>
        </w:drawing>
      </w:r>
      <w:r>
        <w:pict>
          <v:shape id="_x0000_s908" style="position:absolute;margin-left:368.751pt;margin-top:9.7395pt;mso-position-vertical-relative:text;mso-position-horizontal-relative:text;width:12.85pt;height:7.2pt;z-index:253315072;"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529</w:t>
                  </w:r>
                </w:p>
              </w:txbxContent>
            </v:textbox>
          </v:shape>
        </w:pict>
      </w:r>
      <w:r>
        <w:rPr>
          <w:rFonts w:ascii="SimHei" w:hAnsi="SimHei" w:eastAsia="SimHei" w:cs="SimHei"/>
          <w:sz w:val="21"/>
          <w:szCs w:val="21"/>
          <w:spacing w:val="-18"/>
          <w:w w:val="84"/>
        </w:rPr>
        <w:t>三、数据治理国际规则发展面临的主要挑战</w:t>
      </w:r>
      <w:r>
        <w:rPr>
          <w:rFonts w:ascii="SimHei" w:hAnsi="SimHei" w:eastAsia="SimHei" w:cs="SimHei"/>
          <w:sz w:val="21"/>
          <w:szCs w:val="21"/>
          <w:spacing w:val="14"/>
        </w:rPr>
        <w:t xml:space="preserve"> </w:t>
      </w:r>
      <w:r>
        <w:rPr>
          <w:sz w:val="21"/>
          <w:szCs w:val="21"/>
          <w:position w:val="-4"/>
        </w:rPr>
        <w:drawing>
          <wp:inline distT="0" distB="0" distL="0" distR="0">
            <wp:extent cx="6361" cy="273095"/>
            <wp:effectExtent l="0" t="0" r="0" b="0"/>
            <wp:docPr id="1404" name="IM 1404"/>
            <wp:cNvGraphicFramePr/>
            <a:graphic>
              <a:graphicData uri="http://schemas.openxmlformats.org/drawingml/2006/picture">
                <pic:pic>
                  <pic:nvPicPr>
                    <pic:cNvPr id="1404" name="IM 1404"/>
                    <pic:cNvPicPr/>
                  </pic:nvPicPr>
                  <pic:blipFill>
                    <a:blip r:embed="rId805"/>
                    <a:stretch>
                      <a:fillRect/>
                    </a:stretch>
                  </pic:blipFill>
                  <pic:spPr>
                    <a:xfrm rot="0">
                      <a:off x="0" y="0"/>
                      <a:ext cx="6361" cy="273095"/>
                    </a:xfrm>
                    <a:prstGeom prst="rect">
                      <a:avLst/>
                    </a:prstGeom>
                  </pic:spPr>
                </pic:pic>
              </a:graphicData>
            </a:graphic>
          </wp:inline>
        </w:drawing>
      </w:r>
    </w:p>
    <w:p>
      <w:pPr>
        <w:pStyle w:val="BodyText"/>
        <w:spacing w:line="342" w:lineRule="auto"/>
        <w:rPr/>
      </w:pPr>
      <w:r/>
    </w:p>
    <w:p>
      <w:pPr>
        <w:ind w:left="105" w:right="311"/>
        <w:spacing w:before="68" w:line="293" w:lineRule="auto"/>
        <w:jc w:val="both"/>
        <w:rPr>
          <w:rFonts w:ascii="SimSun" w:hAnsi="SimSun" w:eastAsia="SimSun" w:cs="SimSun"/>
          <w:sz w:val="21"/>
          <w:szCs w:val="21"/>
        </w:rPr>
      </w:pPr>
      <w:r>
        <w:rPr>
          <w:rFonts w:ascii="SimSun" w:hAnsi="SimSun" w:eastAsia="SimSun" w:cs="SimSun"/>
          <w:sz w:val="21"/>
          <w:szCs w:val="21"/>
          <w:spacing w:val="5"/>
        </w:rPr>
        <w:t>尊严。但如果我们将第一种界定</w:t>
      </w:r>
      <w:r>
        <w:rPr>
          <w:rFonts w:ascii="SimSun" w:hAnsi="SimSun" w:eastAsia="SimSun" w:cs="SimSun"/>
          <w:sz w:val="21"/>
          <w:szCs w:val="21"/>
          <w:spacing w:val="-85"/>
        </w:rPr>
        <w:t xml:space="preserve"> </w:t>
      </w:r>
      <w:r>
        <w:rPr>
          <w:rFonts w:ascii="SimSun" w:hAnsi="SimSun" w:eastAsia="SimSun" w:cs="SimSun"/>
          <w:sz w:val="21"/>
          <w:szCs w:val="21"/>
          <w:u w:val="single" w:color="auto"/>
          <w:spacing w:val="12"/>
        </w:rPr>
        <w:t xml:space="preserve">    </w:t>
      </w:r>
      <w:r>
        <w:rPr>
          <w:rFonts w:ascii="SimSun" w:hAnsi="SimSun" w:eastAsia="SimSun" w:cs="SimSun"/>
          <w:sz w:val="21"/>
          <w:szCs w:val="21"/>
          <w:spacing w:val="-93"/>
        </w:rPr>
        <w:t xml:space="preserve"> </w:t>
      </w:r>
      <w:r>
        <w:rPr>
          <w:rFonts w:ascii="SimSun" w:hAnsi="SimSun" w:eastAsia="SimSun" w:cs="SimSun"/>
          <w:sz w:val="21"/>
          <w:szCs w:val="21"/>
          <w:spacing w:val="5"/>
        </w:rPr>
        <w:t>保护尊严视为一种更实在的个人利益的</w:t>
      </w:r>
      <w:r>
        <w:rPr>
          <w:rFonts w:ascii="SimSun" w:hAnsi="SimSun" w:eastAsia="SimSun" w:cs="SimSun"/>
          <w:sz w:val="21"/>
          <w:szCs w:val="21"/>
        </w:rPr>
        <w:t xml:space="preserve"> </w:t>
      </w:r>
      <w:r>
        <w:rPr>
          <w:rFonts w:ascii="SimSun" w:hAnsi="SimSun" w:eastAsia="SimSun" w:cs="SimSun"/>
          <w:sz w:val="21"/>
          <w:szCs w:val="21"/>
        </w:rPr>
        <w:t>话，那么属于个人利益的权利也不限于尊严，在扩展到个人数据或信息权的保</w:t>
      </w:r>
      <w:r>
        <w:rPr>
          <w:rFonts w:ascii="SimSun" w:hAnsi="SimSun" w:eastAsia="SimSun" w:cs="SimSun"/>
          <w:sz w:val="21"/>
          <w:szCs w:val="21"/>
          <w:spacing w:val="16"/>
        </w:rPr>
        <w:t xml:space="preserve"> </w:t>
      </w:r>
      <w:r>
        <w:rPr>
          <w:rFonts w:ascii="SimSun" w:hAnsi="SimSun" w:eastAsia="SimSun" w:cs="SimSun"/>
          <w:sz w:val="21"/>
          <w:szCs w:val="21"/>
        </w:rPr>
        <w:t>护层面时，基于这一理念的权利也包括知识产权、商</w:t>
      </w:r>
      <w:r>
        <w:rPr>
          <w:rFonts w:ascii="SimSun" w:hAnsi="SimSun" w:eastAsia="SimSun" w:cs="SimSun"/>
          <w:sz w:val="21"/>
          <w:szCs w:val="21"/>
          <w:spacing w:val="-1"/>
        </w:rPr>
        <w:t>业秘密、虚拟财产等其他</w:t>
      </w:r>
      <w:r>
        <w:rPr>
          <w:rFonts w:ascii="SimSun" w:hAnsi="SimSun" w:eastAsia="SimSun" w:cs="SimSun"/>
          <w:sz w:val="21"/>
          <w:szCs w:val="21"/>
        </w:rPr>
        <w:t xml:space="preserve"> </w:t>
      </w:r>
      <w:r>
        <w:rPr>
          <w:rFonts w:ascii="SimSun" w:hAnsi="SimSun" w:eastAsia="SimSun" w:cs="SimSun"/>
          <w:sz w:val="21"/>
          <w:szCs w:val="21"/>
          <w:spacing w:val="2"/>
        </w:rPr>
        <w:t>无形权利。而对权利的侵犯应不超出最小限</w:t>
      </w:r>
      <w:r>
        <w:rPr>
          <w:rFonts w:ascii="SimSun" w:hAnsi="SimSun" w:eastAsia="SimSun" w:cs="SimSun"/>
          <w:sz w:val="21"/>
          <w:szCs w:val="21"/>
          <w:spacing w:val="1"/>
        </w:rPr>
        <w:t>度本身就是权力行使的一般原则，</w:t>
      </w:r>
      <w:r>
        <w:rPr>
          <w:rFonts w:ascii="SimSun" w:hAnsi="SimSun" w:eastAsia="SimSun" w:cs="SimSun"/>
          <w:sz w:val="21"/>
          <w:szCs w:val="21"/>
        </w:rPr>
        <w:t xml:space="preserve"> </w:t>
      </w:r>
      <w:r>
        <w:rPr>
          <w:rFonts w:ascii="SimSun" w:hAnsi="SimSun" w:eastAsia="SimSun" w:cs="SimSun"/>
          <w:sz w:val="21"/>
          <w:szCs w:val="21"/>
        </w:rPr>
        <w:t>需先明确权利范围方能明确侵犯的最小限度。因此实际上基于对权利的实际价</w:t>
      </w:r>
      <w:r>
        <w:rPr>
          <w:rFonts w:ascii="SimSun" w:hAnsi="SimSun" w:eastAsia="SimSun" w:cs="SimSun"/>
          <w:sz w:val="21"/>
          <w:szCs w:val="21"/>
          <w:spacing w:val="18"/>
        </w:rPr>
        <w:t xml:space="preserve"> </w:t>
      </w:r>
      <w:r>
        <w:rPr>
          <w:rFonts w:ascii="SimSun" w:hAnsi="SimSun" w:eastAsia="SimSun" w:cs="SimSun"/>
          <w:sz w:val="21"/>
          <w:szCs w:val="21"/>
          <w:spacing w:val="6"/>
        </w:rPr>
        <w:t>值认定个人数据权的界限，再适用最小限度原则，会最大化实现数据公共价</w:t>
      </w:r>
      <w:r>
        <w:rPr>
          <w:rFonts w:ascii="SimSun" w:hAnsi="SimSun" w:eastAsia="SimSun" w:cs="SimSun"/>
          <w:sz w:val="21"/>
          <w:szCs w:val="21"/>
          <w:spacing w:val="9"/>
        </w:rPr>
        <w:t xml:space="preserve"> </w:t>
      </w:r>
      <w:r>
        <w:rPr>
          <w:rFonts w:ascii="SimSun" w:hAnsi="SimSun" w:eastAsia="SimSun" w:cs="SimSun"/>
          <w:sz w:val="21"/>
          <w:szCs w:val="21"/>
          <w:spacing w:val="1"/>
        </w:rPr>
        <w:t>值，这也意味着“知情同意原则”至少在适</w:t>
      </w:r>
      <w:r>
        <w:rPr>
          <w:rFonts w:ascii="SimSun" w:hAnsi="SimSun" w:eastAsia="SimSun" w:cs="SimSun"/>
          <w:sz w:val="21"/>
          <w:szCs w:val="21"/>
        </w:rPr>
        <w:t>用对象上将限定于只与实际利益关 </w:t>
      </w:r>
      <w:r>
        <w:rPr>
          <w:rFonts w:ascii="SimSun" w:hAnsi="SimSun" w:eastAsia="SimSun" w:cs="SimSun"/>
          <w:sz w:val="21"/>
          <w:szCs w:val="21"/>
          <w:spacing w:val="1"/>
        </w:rPr>
        <w:t>联的信息。至于如何认定尊严得到维护，还要基于“场景一</w:t>
      </w:r>
      <w:r>
        <w:rPr>
          <w:rFonts w:ascii="SimSun" w:hAnsi="SimSun" w:eastAsia="SimSun" w:cs="SimSun"/>
          <w:sz w:val="21"/>
          <w:szCs w:val="21"/>
        </w:rPr>
        <w:t>致性”理论具体列 </w:t>
      </w:r>
      <w:r>
        <w:rPr>
          <w:rFonts w:ascii="SimSun" w:hAnsi="SimSun" w:eastAsia="SimSun" w:cs="SimSun"/>
          <w:sz w:val="21"/>
          <w:szCs w:val="21"/>
        </w:rPr>
        <w:t>明，供用户选择。但第三种界定，对于信息公共领域的对抗则无疑展示了</w:t>
      </w:r>
      <w:r>
        <w:rPr>
          <w:rFonts w:ascii="SimSun" w:hAnsi="SimSun" w:eastAsia="SimSun" w:cs="SimSun"/>
          <w:sz w:val="21"/>
          <w:szCs w:val="21"/>
          <w:spacing w:val="-1"/>
        </w:rPr>
        <w:t>更大</w:t>
      </w:r>
      <w:r>
        <w:rPr>
          <w:rFonts w:ascii="SimSun" w:hAnsi="SimSun" w:eastAsia="SimSun" w:cs="SimSun"/>
          <w:sz w:val="21"/>
          <w:szCs w:val="21"/>
        </w:rPr>
        <w:t xml:space="preserve"> </w:t>
      </w:r>
      <w:r>
        <w:rPr>
          <w:rFonts w:ascii="SimSun" w:hAnsi="SimSun" w:eastAsia="SimSun" w:cs="SimSun"/>
          <w:sz w:val="21"/>
          <w:szCs w:val="21"/>
        </w:rPr>
        <w:t>的外延。对于倾向信息的公共价值的人而言，可能更倾向前两种认定，对</w:t>
      </w:r>
      <w:r>
        <w:rPr>
          <w:rFonts w:ascii="SimSun" w:hAnsi="SimSun" w:eastAsia="SimSun" w:cs="SimSun"/>
          <w:sz w:val="21"/>
          <w:szCs w:val="21"/>
          <w:spacing w:val="-1"/>
        </w:rPr>
        <w:t>于个</w:t>
      </w:r>
      <w:r>
        <w:rPr>
          <w:rFonts w:ascii="SimSun" w:hAnsi="SimSun" w:eastAsia="SimSun" w:cs="SimSun"/>
          <w:sz w:val="21"/>
          <w:szCs w:val="21"/>
        </w:rPr>
        <w:t xml:space="preserve"> </w:t>
      </w:r>
      <w:r>
        <w:rPr>
          <w:rFonts w:ascii="SimSun" w:hAnsi="SimSun" w:eastAsia="SimSun" w:cs="SimSun"/>
          <w:sz w:val="21"/>
          <w:szCs w:val="21"/>
        </w:rPr>
        <w:t>人数据权利的限定也乐于从既有利益是否被侵犯的标</w:t>
      </w:r>
      <w:r>
        <w:rPr>
          <w:rFonts w:ascii="SimSun" w:hAnsi="SimSun" w:eastAsia="SimSun" w:cs="SimSun"/>
          <w:sz w:val="21"/>
          <w:szCs w:val="21"/>
          <w:spacing w:val="-1"/>
        </w:rPr>
        <w:t>准确定。但第三种界定可</w:t>
      </w:r>
      <w:r>
        <w:rPr>
          <w:rFonts w:ascii="SimSun" w:hAnsi="SimSun" w:eastAsia="SimSun" w:cs="SimSun"/>
          <w:sz w:val="21"/>
          <w:szCs w:val="21"/>
        </w:rPr>
        <w:t xml:space="preserve"> </w:t>
      </w:r>
      <w:r>
        <w:rPr>
          <w:rFonts w:ascii="SimSun" w:hAnsi="SimSun" w:eastAsia="SimSun" w:cs="SimSun"/>
          <w:sz w:val="21"/>
          <w:szCs w:val="21"/>
          <w:spacing w:val="1"/>
        </w:rPr>
        <w:t>能更符合基于“知情同意原则”的本意，因此可</w:t>
      </w:r>
      <w:r>
        <w:rPr>
          <w:rFonts w:ascii="SimSun" w:hAnsi="SimSun" w:eastAsia="SimSun" w:cs="SimSun"/>
          <w:sz w:val="21"/>
          <w:szCs w:val="21"/>
        </w:rPr>
        <w:t>能需要更复杂的隐私政策，也 </w:t>
      </w:r>
      <w:r>
        <w:rPr>
          <w:rFonts w:ascii="SimSun" w:hAnsi="SimSun" w:eastAsia="SimSun" w:cs="SimSun"/>
          <w:sz w:val="21"/>
          <w:szCs w:val="21"/>
        </w:rPr>
        <w:t>增加了该原则适用的复杂性。不同立场与利益的数据治理参与方因此会形成较</w:t>
      </w:r>
      <w:r>
        <w:rPr>
          <w:rFonts w:ascii="SimSun" w:hAnsi="SimSun" w:eastAsia="SimSun" w:cs="SimSun"/>
          <w:sz w:val="21"/>
          <w:szCs w:val="21"/>
          <w:spacing w:val="18"/>
        </w:rPr>
        <w:t xml:space="preserve"> </w:t>
      </w:r>
      <w:r>
        <w:rPr>
          <w:rFonts w:ascii="SimSun" w:hAnsi="SimSun" w:eastAsia="SimSun" w:cs="SimSun"/>
          <w:sz w:val="21"/>
          <w:szCs w:val="21"/>
          <w:spacing w:val="-3"/>
        </w:rPr>
        <w:t>大的分歧。</w:t>
      </w:r>
    </w:p>
    <w:p>
      <w:pPr>
        <w:ind w:left="105" w:right="331" w:firstLine="420"/>
        <w:spacing w:before="180" w:line="293" w:lineRule="auto"/>
        <w:jc w:val="both"/>
        <w:rPr>
          <w:rFonts w:ascii="SimSun" w:hAnsi="SimSun" w:eastAsia="SimSun" w:cs="SimSun"/>
          <w:sz w:val="21"/>
          <w:szCs w:val="21"/>
        </w:rPr>
      </w:pPr>
      <w:r>
        <w:rPr>
          <w:rFonts w:ascii="SimSun" w:hAnsi="SimSun" w:eastAsia="SimSun" w:cs="SimSun"/>
          <w:sz w:val="21"/>
          <w:szCs w:val="21"/>
          <w:spacing w:val="-7"/>
        </w:rPr>
        <w:t>其次是“场景一致性”理念存在难以操作的</w:t>
      </w:r>
      <w:r>
        <w:rPr>
          <w:rFonts w:ascii="SimSun" w:hAnsi="SimSun" w:eastAsia="SimSun" w:cs="SimSun"/>
          <w:sz w:val="21"/>
          <w:szCs w:val="21"/>
          <w:spacing w:val="-8"/>
        </w:rPr>
        <w:t>问题。“场景一致性”</w:t>
      </w:r>
      <w:r>
        <w:rPr>
          <w:rFonts w:ascii="Times New Roman" w:hAnsi="Times New Roman" w:eastAsia="Times New Roman" w:cs="Times New Roman"/>
          <w:sz w:val="21"/>
          <w:szCs w:val="21"/>
          <w:spacing w:val="-8"/>
        </w:rPr>
        <w:t>(contextual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integrity)</w:t>
      </w:r>
      <w:r>
        <w:rPr>
          <w:rFonts w:ascii="SimSun" w:hAnsi="SimSun" w:eastAsia="SimSun" w:cs="SimSun"/>
          <w:sz w:val="21"/>
          <w:szCs w:val="21"/>
        </w:rPr>
        <w:t>又称“情景脉络完整性”,是指需要依据</w:t>
      </w:r>
      <w:r>
        <w:rPr>
          <w:rFonts w:ascii="SimSun" w:hAnsi="SimSun" w:eastAsia="SimSun" w:cs="SimSun"/>
          <w:sz w:val="21"/>
          <w:szCs w:val="21"/>
          <w:spacing w:val="-1"/>
        </w:rPr>
        <w:t>数据流动的具体场景，通过数</w:t>
      </w:r>
      <w:r>
        <w:rPr>
          <w:rFonts w:ascii="SimSun" w:hAnsi="SimSun" w:eastAsia="SimSun" w:cs="SimSun"/>
          <w:sz w:val="21"/>
          <w:szCs w:val="21"/>
        </w:rPr>
        <w:t xml:space="preserve"> </w:t>
      </w:r>
      <w:r>
        <w:rPr>
          <w:rFonts w:ascii="SimSun" w:hAnsi="SimSun" w:eastAsia="SimSun" w:cs="SimSun"/>
          <w:sz w:val="21"/>
          <w:szCs w:val="21"/>
        </w:rPr>
        <w:t>据发出者、数据接收者、数据主体、数据内容和传输原则</w:t>
      </w:r>
      <w:r>
        <w:rPr>
          <w:rFonts w:ascii="SimSun" w:hAnsi="SimSun" w:eastAsia="SimSun" w:cs="SimSun"/>
          <w:sz w:val="21"/>
          <w:szCs w:val="21"/>
          <w:spacing w:val="-1"/>
        </w:rPr>
        <w:t>等要素具体分析涉及</w:t>
      </w:r>
      <w:r>
        <w:rPr>
          <w:rFonts w:ascii="SimSun" w:hAnsi="SimSun" w:eastAsia="SimSun" w:cs="SimSun"/>
          <w:sz w:val="21"/>
          <w:szCs w:val="21"/>
        </w:rPr>
        <w:t xml:space="preserve"> </w:t>
      </w:r>
      <w:r>
        <w:rPr>
          <w:rFonts w:ascii="SimSun" w:hAnsi="SimSun" w:eastAsia="SimSun" w:cs="SimSun"/>
          <w:sz w:val="21"/>
          <w:szCs w:val="21"/>
        </w:rPr>
        <w:t>的利益关系，并给予适当的政策对待。“场景一致性”从理念内涵来看，</w:t>
      </w:r>
      <w:r>
        <w:rPr>
          <w:rFonts w:ascii="SimSun" w:hAnsi="SimSun" w:eastAsia="SimSun" w:cs="SimSun"/>
          <w:sz w:val="21"/>
          <w:szCs w:val="21"/>
          <w:spacing w:val="-1"/>
        </w:rPr>
        <w:t>因其</w:t>
      </w:r>
      <w:r>
        <w:rPr>
          <w:rFonts w:ascii="SimSun" w:hAnsi="SimSun" w:eastAsia="SimSun" w:cs="SimSun"/>
          <w:sz w:val="21"/>
          <w:szCs w:val="21"/>
        </w:rPr>
        <w:t xml:space="preserve"> </w:t>
      </w:r>
      <w:r>
        <w:rPr>
          <w:rFonts w:ascii="SimSun" w:hAnsi="SimSun" w:eastAsia="SimSun" w:cs="SimSun"/>
          <w:sz w:val="21"/>
          <w:szCs w:val="21"/>
        </w:rPr>
        <w:t>包容性，而具有天然的合理性，正如有学者所言，治理</w:t>
      </w:r>
      <w:r>
        <w:rPr>
          <w:rFonts w:ascii="SimSun" w:hAnsi="SimSun" w:eastAsia="SimSun" w:cs="SimSun"/>
          <w:sz w:val="21"/>
          <w:szCs w:val="21"/>
          <w:spacing w:val="-1"/>
        </w:rPr>
        <w:t>行为本身就是一种场景</w:t>
      </w:r>
      <w:r>
        <w:rPr>
          <w:rFonts w:ascii="SimSun" w:hAnsi="SimSun" w:eastAsia="SimSun" w:cs="SimSun"/>
          <w:sz w:val="21"/>
          <w:szCs w:val="21"/>
        </w:rPr>
        <w:t xml:space="preserve"> </w:t>
      </w:r>
      <w:r>
        <w:rPr>
          <w:rFonts w:ascii="SimSun" w:hAnsi="SimSun" w:eastAsia="SimSun" w:cs="SimSun"/>
          <w:sz w:val="21"/>
          <w:szCs w:val="21"/>
          <w:spacing w:val="-6"/>
        </w:rPr>
        <w:t>化的活动。①然而，尽管在美国《消费者在线隐私权利法案》《儿童在</w:t>
      </w:r>
      <w:r>
        <w:rPr>
          <w:rFonts w:ascii="SimSun" w:hAnsi="SimSun" w:eastAsia="SimSun" w:cs="SimSun"/>
          <w:sz w:val="21"/>
          <w:szCs w:val="21"/>
          <w:spacing w:val="-7"/>
        </w:rPr>
        <w:t>线权利保</w:t>
      </w:r>
      <w:r>
        <w:rPr>
          <w:rFonts w:ascii="SimSun" w:hAnsi="SimSun" w:eastAsia="SimSun" w:cs="SimSun"/>
          <w:sz w:val="21"/>
          <w:szCs w:val="21"/>
        </w:rPr>
        <w:t xml:space="preserve"> </w:t>
      </w:r>
      <w:r>
        <w:rPr>
          <w:rFonts w:ascii="SimSun" w:hAnsi="SimSun" w:eastAsia="SimSun" w:cs="SimSun"/>
          <w:sz w:val="21"/>
          <w:szCs w:val="21"/>
          <w:spacing w:val="-2"/>
        </w:rPr>
        <w:t>护法》,以及</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GDPR</w:t>
      </w:r>
      <w:r>
        <w:rPr>
          <w:rFonts w:ascii="SimSun" w:hAnsi="SimSun" w:eastAsia="SimSun" w:cs="SimSun"/>
          <w:sz w:val="21"/>
          <w:szCs w:val="21"/>
          <w:spacing w:val="-2"/>
        </w:rPr>
        <w:t>等西方重要立法中已经广泛存在对“场景一致性”理论的表</w:t>
      </w:r>
      <w:r>
        <w:rPr>
          <w:rFonts w:ascii="SimSun" w:hAnsi="SimSun" w:eastAsia="SimSun" w:cs="SimSun"/>
          <w:sz w:val="21"/>
          <w:szCs w:val="21"/>
        </w:rPr>
        <w:t xml:space="preserve"> </w:t>
      </w:r>
      <w:r>
        <w:rPr>
          <w:rFonts w:ascii="SimSun" w:hAnsi="SimSun" w:eastAsia="SimSun" w:cs="SimSun"/>
          <w:sz w:val="21"/>
          <w:szCs w:val="21"/>
        </w:rPr>
        <w:t>达，其基本上仍停留于原则性要求，缺乏对该理念的具体适用规则的扩展。②</w:t>
      </w:r>
      <w:r>
        <w:rPr>
          <w:rFonts w:ascii="SimSun" w:hAnsi="SimSun" w:eastAsia="SimSun" w:cs="SimSun"/>
          <w:sz w:val="21"/>
          <w:szCs w:val="21"/>
          <w:spacing w:val="16"/>
        </w:rPr>
        <w:t xml:space="preserve"> </w:t>
      </w:r>
      <w:r>
        <w:rPr>
          <w:rFonts w:ascii="SimSun" w:hAnsi="SimSun" w:eastAsia="SimSun" w:cs="SimSun"/>
          <w:sz w:val="21"/>
          <w:szCs w:val="21"/>
        </w:rPr>
        <w:t>其原因是，作为来自社会伦理学，并经多学科合作建立的“场景一致性”理念</w:t>
      </w:r>
      <w:r>
        <w:rPr>
          <w:rFonts w:ascii="SimSun" w:hAnsi="SimSun" w:eastAsia="SimSun" w:cs="SimSun"/>
          <w:sz w:val="21"/>
          <w:szCs w:val="21"/>
          <w:spacing w:val="18"/>
        </w:rPr>
        <w:t xml:space="preserve"> </w:t>
      </w:r>
      <w:r>
        <w:rPr>
          <w:rFonts w:ascii="SimSun" w:hAnsi="SimSun" w:eastAsia="SimSun" w:cs="SimSun"/>
          <w:sz w:val="21"/>
          <w:szCs w:val="21"/>
        </w:rPr>
        <w:t>体系十分复杂，甚至涉及晦涩的函数公式，③并不容易在</w:t>
      </w:r>
      <w:r>
        <w:rPr>
          <w:rFonts w:ascii="SimSun" w:hAnsi="SimSun" w:eastAsia="SimSun" w:cs="SimSun"/>
          <w:sz w:val="21"/>
          <w:szCs w:val="21"/>
          <w:spacing w:val="-1"/>
        </w:rPr>
        <w:t>立法中表述。但在立</w:t>
      </w:r>
    </w:p>
    <w:p>
      <w:pPr>
        <w:pStyle w:val="BodyText"/>
        <w:spacing w:line="380" w:lineRule="auto"/>
        <w:rPr/>
      </w:pPr>
      <w:r/>
    </w:p>
    <w:p>
      <w:pPr>
        <w:ind w:right="348" w:firstLine="454"/>
        <w:spacing w:before="68" w:line="239" w:lineRule="auto"/>
        <w:rPr>
          <w:rFonts w:ascii="SimSun" w:hAnsi="SimSun" w:eastAsia="SimSun" w:cs="SimSun"/>
          <w:sz w:val="21"/>
          <w:szCs w:val="21"/>
        </w:rPr>
      </w:pPr>
      <w:r>
        <w:rPr>
          <w:rFonts w:ascii="SimSun" w:hAnsi="SimSun" w:eastAsia="SimSun" w:cs="SimSun"/>
          <w:sz w:val="21"/>
          <w:szCs w:val="21"/>
          <w:spacing w:val="-21"/>
          <w:w w:val="98"/>
        </w:rPr>
        <w:t>①</w:t>
      </w:r>
      <w:r>
        <w:rPr>
          <w:rFonts w:ascii="SimSun" w:hAnsi="SimSun" w:eastAsia="SimSun" w:cs="SimSun"/>
          <w:sz w:val="21"/>
          <w:szCs w:val="21"/>
          <w:spacing w:val="69"/>
        </w:rPr>
        <w:t xml:space="preserve"> </w:t>
      </w:r>
      <w:r>
        <w:rPr>
          <w:rFonts w:ascii="SimSun" w:hAnsi="SimSun" w:eastAsia="SimSun" w:cs="SimSun"/>
          <w:sz w:val="21"/>
          <w:szCs w:val="21"/>
          <w:spacing w:val="-21"/>
          <w:w w:val="98"/>
        </w:rPr>
        <w:t>吕德文：《治理技术如何适配国家机器</w:t>
      </w:r>
      <w:r>
        <w:rPr>
          <w:rFonts w:ascii="SimSun" w:hAnsi="SimSun" w:eastAsia="SimSun" w:cs="SimSun"/>
          <w:sz w:val="21"/>
          <w:szCs w:val="21"/>
          <w:spacing w:val="-93"/>
        </w:rPr>
        <w:t xml:space="preserve"> </w:t>
      </w:r>
      <w:r>
        <w:rPr>
          <w:rFonts w:ascii="SimSun" w:hAnsi="SimSun" w:eastAsia="SimSun" w:cs="SimSun"/>
          <w:sz w:val="21"/>
          <w:szCs w:val="21"/>
          <w:u w:val="single" w:color="auto"/>
          <w:spacing w:val="5"/>
        </w:rPr>
        <w:t xml:space="preserve">    </w:t>
      </w:r>
      <w:r>
        <w:rPr>
          <w:rFonts w:ascii="SimSun" w:hAnsi="SimSun" w:eastAsia="SimSun" w:cs="SimSun"/>
          <w:sz w:val="21"/>
          <w:szCs w:val="21"/>
          <w:spacing w:val="-21"/>
          <w:w w:val="98"/>
        </w:rPr>
        <w:t>技术治理的运用场景及其限度》,载</w:t>
      </w:r>
      <w:r>
        <w:rPr>
          <w:rFonts w:ascii="SimSun" w:hAnsi="SimSun" w:eastAsia="SimSun" w:cs="SimSun"/>
          <w:sz w:val="21"/>
          <w:szCs w:val="21"/>
        </w:rPr>
        <w:t xml:space="preserve"> </w:t>
      </w:r>
      <w:r>
        <w:rPr>
          <w:rFonts w:ascii="SimSun" w:hAnsi="SimSun" w:eastAsia="SimSun" w:cs="SimSun"/>
          <w:sz w:val="21"/>
          <w:szCs w:val="21"/>
          <w:spacing w:val="-23"/>
        </w:rPr>
        <w:t>《探索与争鸣》2019年第6期。</w:t>
      </w:r>
    </w:p>
    <w:p>
      <w:pPr>
        <w:ind w:left="105" w:right="349" w:firstLine="349"/>
        <w:spacing w:before="17" w:line="236" w:lineRule="auto"/>
        <w:rPr>
          <w:rFonts w:ascii="Times New Roman" w:hAnsi="Times New Roman" w:eastAsia="Times New Roman" w:cs="Times New Roman"/>
          <w:sz w:val="21"/>
          <w:szCs w:val="21"/>
        </w:rPr>
      </w:pPr>
      <w:r>
        <w:rPr>
          <w:rFonts w:ascii="SimSun" w:hAnsi="SimSun" w:eastAsia="SimSun" w:cs="SimSun"/>
          <w:sz w:val="21"/>
          <w:szCs w:val="21"/>
          <w:spacing w:val="-10"/>
        </w:rPr>
        <w:t>②</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0"/>
        </w:rPr>
        <w:t>James Rule,Contextual Integrity and lts Discontents:A Critique of</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0"/>
        </w:rPr>
        <w:t>Helen Nissenb</w:t>
      </w:r>
      <w:r>
        <w:rPr>
          <w:rFonts w:ascii="Times New Roman" w:hAnsi="Times New Roman" w:eastAsia="Times New Roman" w:cs="Times New Roman"/>
          <w:sz w:val="21"/>
          <w:szCs w:val="21"/>
          <w:spacing w:val="-11"/>
        </w:rPr>
        <w:t>aum's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Normative,Arguments,Policy and Internel,20</w:t>
      </w:r>
      <w:r>
        <w:rPr>
          <w:rFonts w:ascii="Times New Roman" w:hAnsi="Times New Roman" w:eastAsia="Times New Roman" w:cs="Times New Roman"/>
          <w:sz w:val="21"/>
          <w:szCs w:val="21"/>
          <w:spacing w:val="-2"/>
        </w:rPr>
        <w:t>19(3),pp:260-279.</w:t>
      </w:r>
    </w:p>
    <w:p>
      <w:pPr>
        <w:ind w:left="105" w:right="336" w:firstLine="349"/>
        <w:spacing w:before="32" w:line="235" w:lineRule="auto"/>
        <w:rPr>
          <w:rFonts w:ascii="SimSun" w:hAnsi="SimSun" w:eastAsia="SimSun" w:cs="SimSun"/>
          <w:sz w:val="21"/>
          <w:szCs w:val="21"/>
        </w:rPr>
      </w:pPr>
      <w:r>
        <w:rPr>
          <w:rFonts w:ascii="SimSun" w:hAnsi="SimSun" w:eastAsia="SimSun" w:cs="SimSun"/>
          <w:sz w:val="21"/>
          <w:szCs w:val="21"/>
        </w:rPr>
        <w:t>③</w:t>
      </w:r>
      <w:r>
        <w:rPr>
          <w:rFonts w:ascii="SimSun" w:hAnsi="SimSun" w:eastAsia="SimSun" w:cs="SimSun"/>
          <w:sz w:val="21"/>
          <w:szCs w:val="21"/>
          <w:spacing w:val="81"/>
        </w:rPr>
        <w:t xml:space="preserve"> </w:t>
      </w:r>
      <w:r>
        <w:rPr>
          <w:rFonts w:ascii="Times New Roman" w:hAnsi="Times New Roman" w:eastAsia="Times New Roman" w:cs="Times New Roman"/>
          <w:sz w:val="21"/>
          <w:szCs w:val="21"/>
        </w:rPr>
        <w:t>Adam</w:t>
      </w:r>
      <w:r>
        <w:rPr>
          <w:rFonts w:ascii="Times New Roman" w:hAnsi="Times New Roman" w:eastAsia="Times New Roman" w:cs="Times New Roman"/>
          <w:sz w:val="21"/>
          <w:szCs w:val="21"/>
          <w:spacing w:val="47"/>
        </w:rPr>
        <w:t xml:space="preserve"> </w:t>
      </w:r>
      <w:r>
        <w:rPr>
          <w:rFonts w:ascii="Times New Roman" w:hAnsi="Times New Roman" w:eastAsia="Times New Roman" w:cs="Times New Roman"/>
          <w:sz w:val="21"/>
          <w:szCs w:val="21"/>
        </w:rPr>
        <w:t>Barth,Anupam</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rPr>
        <w:t>Datta,John</w:t>
      </w:r>
      <w:r>
        <w:rPr>
          <w:rFonts w:ascii="Times New Roman" w:hAnsi="Times New Roman" w:eastAsia="Times New Roman" w:cs="Times New Roman"/>
          <w:sz w:val="21"/>
          <w:szCs w:val="21"/>
          <w:spacing w:val="46"/>
          <w:w w:val="101"/>
        </w:rPr>
        <w:t xml:space="preserve"> </w:t>
      </w:r>
      <w:r>
        <w:rPr>
          <w:rFonts w:ascii="Times New Roman" w:hAnsi="Times New Roman" w:eastAsia="Times New Roman" w:cs="Times New Roman"/>
          <w:sz w:val="21"/>
          <w:szCs w:val="21"/>
        </w:rPr>
        <w:t>Mitch</w:t>
      </w:r>
      <w:r>
        <w:rPr>
          <w:rFonts w:ascii="Times New Roman" w:hAnsi="Times New Roman" w:eastAsia="Times New Roman" w:cs="Times New Roman"/>
          <w:sz w:val="21"/>
          <w:szCs w:val="21"/>
          <w:spacing w:val="-1"/>
        </w:rPr>
        <w:t>ell,Helen</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1"/>
        </w:rPr>
        <w:t>Nissenbaum,Privacy</w:t>
      </w:r>
      <w:r>
        <w:rPr>
          <w:rFonts w:ascii="Times New Roman" w:hAnsi="Times New Roman" w:eastAsia="Times New Roman" w:cs="Times New Roman"/>
          <w:sz w:val="21"/>
          <w:szCs w:val="21"/>
          <w:spacing w:val="50"/>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w w:val="96"/>
        </w:rPr>
        <w:t>Contextual Integrity:F</w:t>
      </w:r>
      <w:r>
        <w:rPr>
          <w:rFonts w:ascii="Times New Roman" w:hAnsi="Times New Roman" w:eastAsia="Times New Roman" w:cs="Times New Roman"/>
          <w:sz w:val="21"/>
          <w:szCs w:val="21"/>
          <w:spacing w:val="-10"/>
          <w:w w:val="96"/>
        </w:rPr>
        <w:t>ramework and Applications,2006 IEEE</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0"/>
          <w:w w:val="96"/>
        </w:rPr>
        <w:t>Symposium on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0"/>
          <w:w w:val="96"/>
        </w:rPr>
        <w:t>Security and Privacy,</w:t>
      </w:r>
      <w:r>
        <w:rPr>
          <w:rFonts w:ascii="Times New Roman" w:hAnsi="Times New Roman" w:eastAsia="Times New Roman" w:cs="Times New Roman"/>
          <w:sz w:val="21"/>
          <w:szCs w:val="21"/>
        </w:rPr>
        <w:t xml:space="preserve"> </w:t>
      </w:r>
      <w:r>
        <w:rPr>
          <w:rFonts w:ascii="SimSun" w:hAnsi="SimSun" w:eastAsia="SimSun" w:cs="SimSun"/>
          <w:sz w:val="21"/>
          <w:szCs w:val="21"/>
          <w:spacing w:val="-19"/>
        </w:rPr>
        <w:t>pp.184-198</w:t>
      </w:r>
    </w:p>
    <w:p>
      <w:pPr>
        <w:spacing w:line="235" w:lineRule="auto"/>
        <w:sectPr>
          <w:pgSz w:w="8490" w:h="13140"/>
          <w:pgMar w:top="400" w:right="183" w:bottom="400" w:left="695" w:header="0" w:footer="0" w:gutter="0"/>
        </w:sectPr>
        <w:rPr>
          <w:rFonts w:ascii="SimSun" w:hAnsi="SimSun" w:eastAsia="SimSun" w:cs="SimSun"/>
          <w:sz w:val="21"/>
          <w:szCs w:val="21"/>
        </w:rPr>
      </w:pPr>
    </w:p>
    <w:p>
      <w:pPr>
        <w:ind w:left="419"/>
        <w:spacing w:before="219"/>
        <w:rPr>
          <w:rFonts w:ascii="SimHei" w:hAnsi="SimHei" w:eastAsia="SimHei" w:cs="SimHei"/>
          <w:sz w:val="19"/>
          <w:szCs w:val="19"/>
        </w:rPr>
      </w:pPr>
      <w:r>
        <w:pict>
          <v:shape id="_x0000_s910" style="position:absolute;margin-left:-1pt;margin-top:14.3406pt;mso-position-vertical-relative:text;mso-position-horizontal-relative:text;width:15.7pt;height:8.6pt;z-index:253318144;" filled="false" stroked="false" type="#_x0000_t202">
            <v:fill on="false"/>
            <v:stroke on="false"/>
            <v:path/>
            <v:imagedata o:title=""/>
            <o:lock v:ext="edit" aspectratio="false"/>
            <v:textbox inset="0mm,0mm,0mm,0mm">
              <w:txbxContent>
                <w:p>
                  <w:pPr>
                    <w:ind w:left="20"/>
                    <w:spacing w:before="20" w:line="131" w:lineRule="exact"/>
                    <w:rPr>
                      <w:rFonts w:ascii="SimSun" w:hAnsi="SimSun" w:eastAsia="SimSun" w:cs="SimSun"/>
                      <w:sz w:val="19"/>
                      <w:szCs w:val="19"/>
                    </w:rPr>
                  </w:pPr>
                  <w:r>
                    <w:rPr>
                      <w:rFonts w:ascii="SimSun" w:hAnsi="SimSun" w:eastAsia="SimSun" w:cs="SimSun"/>
                      <w:sz w:val="19"/>
                      <w:szCs w:val="19"/>
                      <w:spacing w:val="-3"/>
                      <w:position w:val="-3"/>
                    </w:rPr>
                    <w:t>530</w:t>
                  </w:r>
                </w:p>
              </w:txbxContent>
            </v:textbox>
          </v:shape>
        </w:pict>
      </w:r>
      <w:r>
        <w:rPr>
          <w:rFonts w:ascii="SimHei" w:hAnsi="SimHei" w:eastAsia="SimHei" w:cs="SimHei"/>
          <w:sz w:val="19"/>
          <w:szCs w:val="19"/>
          <w:position w:val="-3"/>
        </w:rPr>
        <w:drawing>
          <wp:inline distT="0" distB="0" distL="0" distR="0">
            <wp:extent cx="6361" cy="273094"/>
            <wp:effectExtent l="0" t="0" r="0" b="0"/>
            <wp:docPr id="1406" name="IM 1406"/>
            <wp:cNvGraphicFramePr/>
            <a:graphic>
              <a:graphicData uri="http://schemas.openxmlformats.org/drawingml/2006/picture">
                <pic:pic>
                  <pic:nvPicPr>
                    <pic:cNvPr id="1406" name="IM 1406"/>
                    <pic:cNvPicPr/>
                  </pic:nvPicPr>
                  <pic:blipFill>
                    <a:blip r:embed="rId806"/>
                    <a:stretch>
                      <a:fillRect/>
                    </a:stretch>
                  </pic:blipFill>
                  <pic:spPr>
                    <a:xfrm rot="0">
                      <a:off x="0" y="0"/>
                      <a:ext cx="6361" cy="273094"/>
                    </a:xfrm>
                    <a:prstGeom prst="rect">
                      <a:avLst/>
                    </a:prstGeom>
                  </pic:spPr>
                </pic:pic>
              </a:graphicData>
            </a:graphic>
          </wp:inline>
        </w:drawing>
      </w:r>
      <w:r>
        <w:rPr>
          <w:rFonts w:ascii="SimHei" w:hAnsi="SimHei" w:eastAsia="SimHei" w:cs="SimHei"/>
          <w:sz w:val="19"/>
          <w:szCs w:val="19"/>
          <w:spacing w:val="38"/>
        </w:rPr>
        <w:t xml:space="preserve"> </w:t>
      </w:r>
      <w:r>
        <w:rPr>
          <w:rFonts w:ascii="SimHei" w:hAnsi="SimHei" w:eastAsia="SimHei" w:cs="SimHei"/>
          <w:sz w:val="19"/>
          <w:szCs w:val="19"/>
          <w:spacing w:val="-23"/>
          <w:w w:val="97"/>
        </w:rPr>
        <w:t>第十章</w:t>
      </w:r>
      <w:r>
        <w:rPr>
          <w:rFonts w:ascii="SimHei" w:hAnsi="SimHei" w:eastAsia="SimHei" w:cs="SimHei"/>
          <w:sz w:val="19"/>
          <w:szCs w:val="19"/>
          <w:spacing w:val="-23"/>
          <w:w w:val="97"/>
        </w:rPr>
        <w:t xml:space="preserve">  </w:t>
      </w:r>
      <w:r>
        <w:rPr>
          <w:rFonts w:ascii="SimHei" w:hAnsi="SimHei" w:eastAsia="SimHei" w:cs="SimHei"/>
          <w:sz w:val="19"/>
          <w:szCs w:val="19"/>
          <w:spacing w:val="-23"/>
          <w:w w:val="97"/>
        </w:rPr>
        <w:t>中国参与数据治理国际规则制定研究</w:t>
      </w:r>
    </w:p>
    <w:p>
      <w:pPr>
        <w:pStyle w:val="BodyText"/>
        <w:spacing w:line="315" w:lineRule="auto"/>
        <w:rPr/>
      </w:pPr>
      <w:r/>
    </w:p>
    <w:p>
      <w:pPr>
        <w:ind w:left="320" w:firstLine="110"/>
        <w:spacing w:before="72" w:line="283" w:lineRule="auto"/>
        <w:jc w:val="both"/>
        <w:rPr>
          <w:rFonts w:ascii="SimSun" w:hAnsi="SimSun" w:eastAsia="SimSun" w:cs="SimSun"/>
          <w:sz w:val="19"/>
          <w:szCs w:val="19"/>
        </w:rPr>
      </w:pPr>
      <w:r>
        <w:rPr>
          <w:rFonts w:ascii="SimSun" w:hAnsi="SimSun" w:eastAsia="SimSun" w:cs="SimSun"/>
          <w:sz w:val="22"/>
          <w:szCs w:val="22"/>
          <w:spacing w:val="-4"/>
        </w:rPr>
        <w:t>法中难以体现的理念，在司法与执法实践中同样</w:t>
      </w:r>
      <w:r>
        <w:rPr>
          <w:rFonts w:ascii="SimSun" w:hAnsi="SimSun" w:eastAsia="SimSun" w:cs="SimSun"/>
          <w:sz w:val="22"/>
          <w:szCs w:val="22"/>
          <w:spacing w:val="-5"/>
        </w:rPr>
        <w:t>难以适用。以致同样是适用  </w:t>
      </w:r>
      <w:r>
        <w:rPr>
          <w:rFonts w:ascii="SimSun" w:hAnsi="SimSun" w:eastAsia="SimSun" w:cs="SimSun"/>
          <w:sz w:val="22"/>
          <w:szCs w:val="22"/>
          <w:spacing w:val="-7"/>
        </w:rPr>
        <w:t>“场景一致性”理念，不同层级的法院和学者对同一案</w:t>
      </w:r>
      <w:r>
        <w:rPr>
          <w:rFonts w:ascii="SimSun" w:hAnsi="SimSun" w:eastAsia="SimSun" w:cs="SimSun"/>
          <w:sz w:val="22"/>
          <w:szCs w:val="22"/>
          <w:spacing w:val="-8"/>
        </w:rPr>
        <w:t>件的评析会得出不同结  </w:t>
      </w:r>
      <w:r>
        <w:rPr>
          <w:rFonts w:ascii="SimSun" w:hAnsi="SimSun" w:eastAsia="SimSun" w:cs="SimSun"/>
          <w:sz w:val="22"/>
          <w:szCs w:val="22"/>
          <w:spacing w:val="-7"/>
        </w:rPr>
        <w:t>论。比如，有学者对“淘宝诉脉脉”一案利用场景一致</w:t>
      </w:r>
      <w:r>
        <w:rPr>
          <w:rFonts w:ascii="SimSun" w:hAnsi="SimSun" w:eastAsia="SimSun" w:cs="SimSun"/>
          <w:sz w:val="22"/>
          <w:szCs w:val="22"/>
          <w:spacing w:val="-8"/>
        </w:rPr>
        <w:t>化理论展开分析，其结  </w:t>
      </w:r>
      <w:r>
        <w:rPr>
          <w:rFonts w:ascii="SimSun" w:hAnsi="SimSun" w:eastAsia="SimSun" w:cs="SimSun"/>
          <w:sz w:val="22"/>
          <w:szCs w:val="22"/>
          <w:spacing w:val="-7"/>
        </w:rPr>
        <w:t>论与法院判决结论不同。但脉脉的运用范围主要在于工</w:t>
      </w:r>
      <w:r>
        <w:rPr>
          <w:rFonts w:ascii="SimSun" w:hAnsi="SimSun" w:eastAsia="SimSun" w:cs="SimSun"/>
          <w:sz w:val="22"/>
          <w:szCs w:val="22"/>
          <w:spacing w:val="-8"/>
        </w:rPr>
        <w:t>作和商务圈内，而微博  </w:t>
      </w:r>
      <w:r>
        <w:rPr>
          <w:rFonts w:ascii="SimSun" w:hAnsi="SimSun" w:eastAsia="SimSun" w:cs="SimSun"/>
          <w:sz w:val="19"/>
          <w:szCs w:val="19"/>
          <w:spacing w:val="22"/>
        </w:rPr>
        <w:t>上的言论更倾向于生活中的个性化展示，两者是否属于同一场景，是</w:t>
      </w:r>
      <w:r>
        <w:rPr>
          <w:rFonts w:ascii="SimSun" w:hAnsi="SimSun" w:eastAsia="SimSun" w:cs="SimSun"/>
          <w:sz w:val="19"/>
          <w:szCs w:val="19"/>
          <w:spacing w:val="21"/>
        </w:rPr>
        <w:t>否存在如  </w:t>
      </w:r>
      <w:r>
        <w:rPr>
          <w:rFonts w:ascii="SimSun" w:hAnsi="SimSun" w:eastAsia="SimSun" w:cs="SimSun"/>
          <w:sz w:val="22"/>
          <w:szCs w:val="22"/>
          <w:spacing w:val="-10"/>
        </w:rPr>
        <w:t>这位学者所述的“场景一致性”,却是值得商榷的。①目前，以理论始创者</w:t>
      </w:r>
      <w:r>
        <w:rPr>
          <w:rFonts w:ascii="SimSun" w:hAnsi="SimSun" w:eastAsia="SimSun" w:cs="SimSun"/>
          <w:sz w:val="22"/>
          <w:szCs w:val="22"/>
          <w:spacing w:val="-11"/>
        </w:rPr>
        <w:t>尼森  </w:t>
      </w:r>
      <w:r>
        <w:rPr>
          <w:rFonts w:ascii="SimSun" w:hAnsi="SimSun" w:eastAsia="SimSun" w:cs="SimSun"/>
          <w:sz w:val="22"/>
          <w:szCs w:val="22"/>
          <w:spacing w:val="-3"/>
        </w:rPr>
        <w:t>鲍姆</w:t>
      </w:r>
      <w:r>
        <w:rPr>
          <w:rFonts w:ascii="Times New Roman" w:hAnsi="Times New Roman" w:eastAsia="Times New Roman" w:cs="Times New Roman"/>
          <w:sz w:val="22"/>
          <w:szCs w:val="22"/>
          <w:spacing w:val="-3"/>
        </w:rPr>
        <w:t>(Nissenbaum)</w:t>
      </w:r>
      <w:r>
        <w:rPr>
          <w:rFonts w:ascii="SimSun" w:hAnsi="SimSun" w:eastAsia="SimSun" w:cs="SimSun"/>
          <w:sz w:val="22"/>
          <w:szCs w:val="22"/>
          <w:spacing w:val="-3"/>
        </w:rPr>
        <w:t>为代表的许多西方学</w:t>
      </w:r>
      <w:r>
        <w:rPr>
          <w:rFonts w:ascii="SimSun" w:hAnsi="SimSun" w:eastAsia="SimSun" w:cs="SimSun"/>
          <w:sz w:val="22"/>
          <w:szCs w:val="22"/>
          <w:spacing w:val="-4"/>
        </w:rPr>
        <w:t>者尽管在力推“场景一致性”理论，试</w:t>
      </w:r>
      <w:r>
        <w:rPr>
          <w:rFonts w:ascii="SimSun" w:hAnsi="SimSun" w:eastAsia="SimSun" w:cs="SimSun"/>
          <w:sz w:val="22"/>
          <w:szCs w:val="22"/>
        </w:rPr>
        <w:t xml:space="preserve">  </w:t>
      </w:r>
      <w:r>
        <w:rPr>
          <w:rFonts w:ascii="SimSun" w:hAnsi="SimSun" w:eastAsia="SimSun" w:cs="SimSun"/>
          <w:sz w:val="22"/>
          <w:szCs w:val="22"/>
          <w:spacing w:val="-14"/>
        </w:rPr>
        <w:t>图以此弥补在“概括同意”或“拟制同意”不可完全消避前提下“知情同意原则”</w:t>
      </w:r>
      <w:r>
        <w:rPr>
          <w:rFonts w:ascii="SimSun" w:hAnsi="SimSun" w:eastAsia="SimSun" w:cs="SimSun"/>
          <w:sz w:val="22"/>
          <w:szCs w:val="22"/>
        </w:rPr>
        <w:t xml:space="preserve"> </w:t>
      </w:r>
      <w:r>
        <w:rPr>
          <w:rFonts w:ascii="SimSun" w:hAnsi="SimSun" w:eastAsia="SimSun" w:cs="SimSun"/>
          <w:sz w:val="22"/>
          <w:szCs w:val="22"/>
          <w:spacing w:val="-7"/>
        </w:rPr>
        <w:t>的滥用风险。②但这一需要第三方评判来决定的理论受</w:t>
      </w:r>
      <w:r>
        <w:rPr>
          <w:rFonts w:ascii="SimSun" w:hAnsi="SimSun" w:eastAsia="SimSun" w:cs="SimSun"/>
          <w:sz w:val="22"/>
          <w:szCs w:val="22"/>
          <w:spacing w:val="-8"/>
        </w:rPr>
        <w:t>限于理论复杂性和对控  </w:t>
      </w:r>
      <w:r>
        <w:rPr>
          <w:rFonts w:ascii="SimSun" w:hAnsi="SimSun" w:eastAsia="SimSun" w:cs="SimSun"/>
          <w:sz w:val="19"/>
          <w:szCs w:val="19"/>
          <w:spacing w:val="22"/>
        </w:rPr>
        <w:t>制者或处理者本身的数据与算法透明性依赖而难以推广。现有状况是</w:t>
      </w:r>
      <w:r>
        <w:rPr>
          <w:rFonts w:ascii="SimSun" w:hAnsi="SimSun" w:eastAsia="SimSun" w:cs="SimSun"/>
          <w:sz w:val="19"/>
          <w:szCs w:val="19"/>
          <w:spacing w:val="21"/>
        </w:rPr>
        <w:t>，基本只  </w:t>
      </w:r>
      <w:r>
        <w:rPr>
          <w:rFonts w:ascii="SimSun" w:hAnsi="SimSun" w:eastAsia="SimSun" w:cs="SimSun"/>
          <w:sz w:val="22"/>
          <w:szCs w:val="22"/>
          <w:spacing w:val="-7"/>
        </w:rPr>
        <w:t>能在侵权纠纷出现后，结合具体个案，由司法权力实现</w:t>
      </w:r>
      <w:r>
        <w:rPr>
          <w:rFonts w:ascii="SimSun" w:hAnsi="SimSun" w:eastAsia="SimSun" w:cs="SimSun"/>
          <w:sz w:val="22"/>
          <w:szCs w:val="22"/>
          <w:spacing w:val="-8"/>
        </w:rPr>
        <w:t>“场景一致性”理论的  </w:t>
      </w:r>
      <w:r>
        <w:rPr>
          <w:rFonts w:ascii="SimSun" w:hAnsi="SimSun" w:eastAsia="SimSun" w:cs="SimSun"/>
          <w:sz w:val="19"/>
          <w:szCs w:val="19"/>
          <w:spacing w:val="22"/>
        </w:rPr>
        <w:t>适用，但其中的自由裁量空间不可低估，以致可能出现滥用或在判决</w:t>
      </w:r>
      <w:r>
        <w:rPr>
          <w:rFonts w:ascii="SimSun" w:hAnsi="SimSun" w:eastAsia="SimSun" w:cs="SimSun"/>
          <w:sz w:val="19"/>
          <w:szCs w:val="19"/>
          <w:spacing w:val="21"/>
        </w:rPr>
        <w:t>结果上有  </w:t>
      </w:r>
      <w:r>
        <w:rPr>
          <w:rFonts w:ascii="SimSun" w:hAnsi="SimSun" w:eastAsia="SimSun" w:cs="SimSun"/>
          <w:sz w:val="22"/>
          <w:szCs w:val="22"/>
        </w:rPr>
        <w:t>过于偏护商业机构的嫌疑。比如，虽然在中国司法判例中已经出</w:t>
      </w:r>
      <w:r>
        <w:rPr>
          <w:rFonts w:ascii="SimSun" w:hAnsi="SimSun" w:eastAsia="SimSun" w:cs="SimSun"/>
          <w:sz w:val="22"/>
          <w:szCs w:val="22"/>
          <w:spacing w:val="-1"/>
        </w:rPr>
        <w:t>现诸多适用</w:t>
      </w:r>
      <w:r>
        <w:rPr>
          <w:rFonts w:ascii="SimSun" w:hAnsi="SimSun" w:eastAsia="SimSun" w:cs="SimSun"/>
          <w:sz w:val="22"/>
          <w:szCs w:val="22"/>
        </w:rPr>
        <w:t xml:space="preserve">  </w:t>
      </w:r>
      <w:r>
        <w:rPr>
          <w:rFonts w:ascii="SimSun" w:hAnsi="SimSun" w:eastAsia="SimSun" w:cs="SimSun"/>
          <w:sz w:val="22"/>
          <w:szCs w:val="22"/>
          <w:spacing w:val="-7"/>
        </w:rPr>
        <w:t>“场景一致性”的判例，但往往都是就个案逐一评判特</w:t>
      </w:r>
      <w:r>
        <w:rPr>
          <w:rFonts w:ascii="SimSun" w:hAnsi="SimSun" w:eastAsia="SimSun" w:cs="SimSun"/>
          <w:sz w:val="22"/>
          <w:szCs w:val="22"/>
          <w:spacing w:val="-8"/>
        </w:rPr>
        <w:t>定信息的传播是否违反  </w:t>
      </w:r>
      <w:r>
        <w:rPr>
          <w:rFonts w:ascii="SimSun" w:hAnsi="SimSun" w:eastAsia="SimSun" w:cs="SimSun"/>
          <w:sz w:val="19"/>
          <w:szCs w:val="19"/>
          <w:spacing w:val="20"/>
        </w:rPr>
        <w:t>此原则，以致在媒体博人眼球的标题渲染下，在社会引发广</w:t>
      </w:r>
      <w:r>
        <w:rPr>
          <w:rFonts w:ascii="SimSun" w:hAnsi="SimSun" w:eastAsia="SimSun" w:cs="SimSun"/>
          <w:sz w:val="19"/>
          <w:szCs w:val="19"/>
          <w:spacing w:val="19"/>
        </w:rPr>
        <w:t>泛争议。③</w:t>
      </w:r>
    </w:p>
    <w:p>
      <w:pPr>
        <w:ind w:left="430" w:right="154" w:firstLine="439"/>
        <w:spacing w:before="181" w:line="278" w:lineRule="auto"/>
        <w:jc w:val="both"/>
        <w:rPr>
          <w:rFonts w:ascii="SimSun" w:hAnsi="SimSun" w:eastAsia="SimSun" w:cs="SimSun"/>
          <w:sz w:val="19"/>
          <w:szCs w:val="19"/>
        </w:rPr>
      </w:pPr>
      <w:r>
        <w:rPr>
          <w:rFonts w:ascii="SimSun" w:hAnsi="SimSun" w:eastAsia="SimSun" w:cs="SimSun"/>
          <w:sz w:val="22"/>
          <w:szCs w:val="22"/>
          <w:spacing w:val="-10"/>
        </w:rPr>
        <w:t>再次是“分类分级保护”理念的可适性问题。分类分</w:t>
      </w:r>
      <w:r>
        <w:rPr>
          <w:rFonts w:ascii="SimSun" w:hAnsi="SimSun" w:eastAsia="SimSun" w:cs="SimSun"/>
          <w:sz w:val="22"/>
          <w:szCs w:val="22"/>
          <w:spacing w:val="-11"/>
        </w:rPr>
        <w:t>级是影响最大的数据</w:t>
      </w:r>
      <w:r>
        <w:rPr>
          <w:rFonts w:ascii="SimSun" w:hAnsi="SimSun" w:eastAsia="SimSun" w:cs="SimSun"/>
          <w:sz w:val="22"/>
          <w:szCs w:val="22"/>
        </w:rPr>
        <w:t xml:space="preserve"> </w:t>
      </w:r>
      <w:r>
        <w:rPr>
          <w:rFonts w:ascii="SimSun" w:hAnsi="SimSun" w:eastAsia="SimSun" w:cs="SimSun"/>
          <w:sz w:val="22"/>
          <w:szCs w:val="22"/>
          <w:spacing w:val="-10"/>
        </w:rPr>
        <w:t>治理新理念。东盟甚至曾建议企业以此为核心构建其数据</w:t>
      </w:r>
      <w:r>
        <w:rPr>
          <w:rFonts w:ascii="SimSun" w:hAnsi="SimSun" w:eastAsia="SimSun" w:cs="SimSun"/>
          <w:sz w:val="22"/>
          <w:szCs w:val="22"/>
          <w:spacing w:val="-11"/>
        </w:rPr>
        <w:t>管理体系。然而，正</w:t>
      </w:r>
      <w:r>
        <w:rPr>
          <w:rFonts w:ascii="SimSun" w:hAnsi="SimSun" w:eastAsia="SimSun" w:cs="SimSun"/>
          <w:sz w:val="22"/>
          <w:szCs w:val="22"/>
        </w:rPr>
        <w:t xml:space="preserve"> </w:t>
      </w:r>
      <w:r>
        <w:rPr>
          <w:rFonts w:ascii="SimSun" w:hAnsi="SimSun" w:eastAsia="SimSun" w:cs="SimSun"/>
          <w:sz w:val="22"/>
          <w:szCs w:val="22"/>
          <w:spacing w:val="-16"/>
        </w:rPr>
        <w:t>如其不得不将《数据分类框架》更名为《数据管理</w:t>
      </w:r>
      <w:r>
        <w:rPr>
          <w:rFonts w:ascii="SimSun" w:hAnsi="SimSun" w:eastAsia="SimSun" w:cs="SimSun"/>
          <w:sz w:val="22"/>
          <w:szCs w:val="22"/>
          <w:spacing w:val="-17"/>
        </w:rPr>
        <w:t>框架》所折射的，这一理念并</w:t>
      </w:r>
      <w:r>
        <w:rPr>
          <w:rFonts w:ascii="SimSun" w:hAnsi="SimSun" w:eastAsia="SimSun" w:cs="SimSun"/>
          <w:sz w:val="22"/>
          <w:szCs w:val="22"/>
        </w:rPr>
        <w:t xml:space="preserve"> </w:t>
      </w:r>
      <w:r>
        <w:rPr>
          <w:rFonts w:ascii="SimSun" w:hAnsi="SimSun" w:eastAsia="SimSun" w:cs="SimSun"/>
          <w:sz w:val="19"/>
          <w:szCs w:val="19"/>
          <w:spacing w:val="18"/>
        </w:rPr>
        <w:t>不适宜作为唯一</w:t>
      </w:r>
      <w:r>
        <w:rPr>
          <w:rFonts w:ascii="SimSun" w:hAnsi="SimSun" w:eastAsia="SimSun" w:cs="SimSun"/>
          <w:sz w:val="19"/>
          <w:szCs w:val="19"/>
          <w:spacing w:val="-37"/>
        </w:rPr>
        <w:t xml:space="preserve"> </w:t>
      </w:r>
      <w:r>
        <w:rPr>
          <w:rFonts w:ascii="SimSun" w:hAnsi="SimSun" w:eastAsia="SimSun" w:cs="SimSun"/>
          <w:sz w:val="19"/>
          <w:szCs w:val="19"/>
          <w:spacing w:val="18"/>
        </w:rPr>
        <w:t>的治理核心思维。东盟并不能在其政策中清晰说明如何对数据</w:t>
      </w:r>
      <w:r>
        <w:rPr>
          <w:rFonts w:ascii="SimSun" w:hAnsi="SimSun" w:eastAsia="SimSun" w:cs="SimSun"/>
          <w:sz w:val="19"/>
          <w:szCs w:val="19"/>
        </w:rPr>
        <w:t xml:space="preserve"> </w:t>
      </w:r>
      <w:r>
        <w:rPr>
          <w:rFonts w:ascii="SimSun" w:hAnsi="SimSun" w:eastAsia="SimSun" w:cs="SimSun"/>
          <w:sz w:val="22"/>
          <w:szCs w:val="22"/>
          <w:spacing w:val="-10"/>
        </w:rPr>
        <w:t>进行细致的分类分级，从而形成切实的数据管理成效。其</w:t>
      </w:r>
      <w:r>
        <w:rPr>
          <w:rFonts w:ascii="SimSun" w:hAnsi="SimSun" w:eastAsia="SimSun" w:cs="SimSun"/>
          <w:sz w:val="22"/>
          <w:szCs w:val="22"/>
          <w:spacing w:val="-11"/>
        </w:rPr>
        <w:t>他地区和国家政府层</w:t>
      </w:r>
      <w:r>
        <w:rPr>
          <w:rFonts w:ascii="SimSun" w:hAnsi="SimSun" w:eastAsia="SimSun" w:cs="SimSun"/>
          <w:sz w:val="22"/>
          <w:szCs w:val="22"/>
        </w:rPr>
        <w:t xml:space="preserve"> </w:t>
      </w:r>
      <w:r>
        <w:rPr>
          <w:rFonts w:ascii="SimSun" w:hAnsi="SimSun" w:eastAsia="SimSun" w:cs="SimSun"/>
          <w:sz w:val="22"/>
          <w:szCs w:val="22"/>
          <w:spacing w:val="-10"/>
        </w:rPr>
        <w:t>面在个人数据与非个人数据之外，也难以体现有实质</w:t>
      </w:r>
      <w:r>
        <w:rPr>
          <w:rFonts w:ascii="SimSun" w:hAnsi="SimSun" w:eastAsia="SimSun" w:cs="SimSun"/>
          <w:sz w:val="22"/>
          <w:szCs w:val="22"/>
          <w:spacing w:val="-11"/>
        </w:rPr>
        <w:t>差异的数据分类方案。然</w:t>
      </w:r>
      <w:r>
        <w:rPr>
          <w:rFonts w:ascii="SimSun" w:hAnsi="SimSun" w:eastAsia="SimSun" w:cs="SimSun"/>
          <w:sz w:val="22"/>
          <w:szCs w:val="22"/>
        </w:rPr>
        <w:t xml:space="preserve"> </w:t>
      </w:r>
      <w:r>
        <w:rPr>
          <w:rFonts w:ascii="SimSun" w:hAnsi="SimSun" w:eastAsia="SimSun" w:cs="SimSun"/>
          <w:sz w:val="22"/>
          <w:szCs w:val="22"/>
          <w:spacing w:val="-10"/>
        </w:rPr>
        <w:t>而即使个人与非个人，或个人与商业数据本身，也不能对数</w:t>
      </w:r>
      <w:r>
        <w:rPr>
          <w:rFonts w:ascii="SimSun" w:hAnsi="SimSun" w:eastAsia="SimSun" w:cs="SimSun"/>
          <w:sz w:val="22"/>
          <w:szCs w:val="22"/>
          <w:spacing w:val="-11"/>
        </w:rPr>
        <w:t>据治理发挥可观作</w:t>
      </w:r>
      <w:r>
        <w:rPr>
          <w:rFonts w:ascii="SimSun" w:hAnsi="SimSun" w:eastAsia="SimSun" w:cs="SimSun"/>
          <w:sz w:val="22"/>
          <w:szCs w:val="22"/>
        </w:rPr>
        <w:t xml:space="preserve"> </w:t>
      </w:r>
      <w:r>
        <w:rPr>
          <w:rFonts w:ascii="SimSun" w:hAnsi="SimSun" w:eastAsia="SimSun" w:cs="SimSun"/>
          <w:sz w:val="22"/>
          <w:szCs w:val="22"/>
          <w:spacing w:val="-10"/>
        </w:rPr>
        <w:t>用，因为数据治理的重点就是个人数据保护，只有在</w:t>
      </w:r>
      <w:r>
        <w:rPr>
          <w:rFonts w:ascii="SimSun" w:hAnsi="SimSun" w:eastAsia="SimSun" w:cs="SimSun"/>
          <w:sz w:val="22"/>
          <w:szCs w:val="22"/>
          <w:spacing w:val="-11"/>
        </w:rPr>
        <w:t>个人数据范畴内作进一步</w:t>
      </w:r>
      <w:r>
        <w:rPr>
          <w:rFonts w:ascii="SimSun" w:hAnsi="SimSun" w:eastAsia="SimSun" w:cs="SimSun"/>
          <w:sz w:val="22"/>
          <w:szCs w:val="22"/>
        </w:rPr>
        <w:t xml:space="preserve"> </w:t>
      </w:r>
      <w:r>
        <w:rPr>
          <w:rFonts w:ascii="SimSun" w:hAnsi="SimSun" w:eastAsia="SimSun" w:cs="SimSun"/>
          <w:sz w:val="19"/>
          <w:szCs w:val="19"/>
          <w:spacing w:val="16"/>
        </w:rPr>
        <w:t>分类的理论才有突出意义。</w:t>
      </w:r>
      <w:r>
        <w:rPr>
          <w:rFonts w:ascii="SimSun" w:hAnsi="SimSun" w:eastAsia="SimSun" w:cs="SimSun"/>
          <w:sz w:val="19"/>
          <w:szCs w:val="19"/>
          <w:spacing w:val="59"/>
        </w:rPr>
        <w:t xml:space="preserve"> </w:t>
      </w:r>
      <w:r>
        <w:rPr>
          <w:rFonts w:ascii="SimSun" w:hAnsi="SimSun" w:eastAsia="SimSun" w:cs="SimSun"/>
          <w:sz w:val="19"/>
          <w:szCs w:val="19"/>
          <w:spacing w:val="16"/>
        </w:rPr>
        <w:t>一些立法中提出了一般</w:t>
      </w:r>
      <w:r>
        <w:rPr>
          <w:rFonts w:ascii="SimSun" w:hAnsi="SimSun" w:eastAsia="SimSun" w:cs="SimSun"/>
          <w:sz w:val="19"/>
          <w:szCs w:val="19"/>
          <w:spacing w:val="15"/>
        </w:rPr>
        <w:t>与敏感个人数据的分类。我</w:t>
      </w:r>
    </w:p>
    <w:p>
      <w:pPr>
        <w:pStyle w:val="BodyText"/>
        <w:spacing w:line="418" w:lineRule="auto"/>
        <w:rPr/>
      </w:pPr>
      <w:r/>
    </w:p>
    <w:p>
      <w:pPr>
        <w:ind w:left="430" w:right="161" w:firstLine="339"/>
        <w:spacing w:before="62" w:line="244" w:lineRule="auto"/>
        <w:rPr>
          <w:rFonts w:ascii="SimSun" w:hAnsi="SimSun" w:eastAsia="SimSun" w:cs="SimSun"/>
          <w:sz w:val="19"/>
          <w:szCs w:val="19"/>
        </w:rPr>
      </w:pPr>
      <w:r>
        <w:rPr>
          <w:rFonts w:ascii="SimSun" w:hAnsi="SimSun" w:eastAsia="SimSun" w:cs="SimSun"/>
          <w:sz w:val="19"/>
          <w:szCs w:val="19"/>
          <w:spacing w:val="-16"/>
        </w:rPr>
        <w:t>①  张忆然：《大数据时代“个人信息”</w:t>
      </w:r>
      <w:r>
        <w:rPr>
          <w:rFonts w:ascii="SimSun" w:hAnsi="SimSun" w:eastAsia="SimSun" w:cs="SimSun"/>
          <w:sz w:val="19"/>
          <w:szCs w:val="19"/>
          <w:spacing w:val="-17"/>
        </w:rPr>
        <w:t>的权利变迁与刑法保护的教义学限缩</w:t>
      </w:r>
      <w:r>
        <w:rPr>
          <w:rFonts w:ascii="SimSun" w:hAnsi="SimSun" w:eastAsia="SimSun" w:cs="SimSun"/>
          <w:sz w:val="19"/>
          <w:szCs w:val="19"/>
          <w:spacing w:val="-84"/>
        </w:rPr>
        <w:t xml:space="preserve"> </w:t>
      </w:r>
      <w:r>
        <w:rPr>
          <w:rFonts w:ascii="SimSun" w:hAnsi="SimSun" w:eastAsia="SimSun" w:cs="SimSun"/>
          <w:sz w:val="19"/>
          <w:szCs w:val="19"/>
          <w:u w:val="single" w:color="auto"/>
          <w:spacing w:val="-17"/>
        </w:rPr>
        <w:t xml:space="preserve">     </w:t>
      </w:r>
      <w:r>
        <w:rPr>
          <w:rFonts w:ascii="SimSun" w:hAnsi="SimSun" w:eastAsia="SimSun" w:cs="SimSun"/>
          <w:sz w:val="19"/>
          <w:szCs w:val="19"/>
          <w:spacing w:val="-17"/>
        </w:rPr>
        <w:t>以“数</w:t>
      </w:r>
      <w:r>
        <w:rPr>
          <w:rFonts w:ascii="SimSun" w:hAnsi="SimSun" w:eastAsia="SimSun" w:cs="SimSun"/>
          <w:sz w:val="19"/>
          <w:szCs w:val="19"/>
        </w:rPr>
        <w:t xml:space="preserve"> </w:t>
      </w:r>
      <w:r>
        <w:rPr>
          <w:rFonts w:ascii="SimSun" w:hAnsi="SimSun" w:eastAsia="SimSun" w:cs="SimSun"/>
          <w:sz w:val="19"/>
          <w:szCs w:val="19"/>
          <w:spacing w:val="-15"/>
        </w:rPr>
        <w:t>据财产权”与“信息自决权”的二分为视角》,载《政治与法律》2020年第6期。</w:t>
      </w:r>
    </w:p>
    <w:p>
      <w:pPr>
        <w:ind w:left="430" w:right="177" w:firstLine="339"/>
        <w:spacing w:before="38" w:line="236" w:lineRule="auto"/>
        <w:rPr>
          <w:rFonts w:ascii="SimSun" w:hAnsi="SimSun" w:eastAsia="SimSun" w:cs="SimSun"/>
          <w:sz w:val="19"/>
          <w:szCs w:val="19"/>
        </w:rPr>
      </w:pPr>
      <w:r>
        <w:rPr>
          <w:rFonts w:ascii="SimSun" w:hAnsi="SimSun" w:eastAsia="SimSun" w:cs="SimSun"/>
          <w:sz w:val="19"/>
          <w:szCs w:val="19"/>
        </w:rPr>
        <w:t>②  </w:t>
      </w:r>
      <w:r>
        <w:rPr>
          <w:rFonts w:ascii="Times New Roman" w:hAnsi="Times New Roman" w:eastAsia="Times New Roman" w:cs="Times New Roman"/>
          <w:sz w:val="19"/>
          <w:szCs w:val="19"/>
        </w:rPr>
        <w:t>Helen  Nissenbaum,A  Contextual  Approach  to  Privacy  Onlin</w:t>
      </w:r>
      <w:r>
        <w:rPr>
          <w:rFonts w:ascii="Times New Roman" w:hAnsi="Times New Roman" w:eastAsia="Times New Roman" w:cs="Times New Roman"/>
          <w:sz w:val="19"/>
          <w:szCs w:val="19"/>
          <w:spacing w:val="-1"/>
        </w:rPr>
        <w:t>e,Daedalus,2011(4),</w:t>
      </w:r>
      <w:r>
        <w:rPr>
          <w:rFonts w:ascii="Times New Roman" w:hAnsi="Times New Roman" w:eastAsia="Times New Roman" w:cs="Times New Roman"/>
          <w:sz w:val="19"/>
          <w:szCs w:val="19"/>
        </w:rPr>
        <w:t xml:space="preserve"> </w:t>
      </w:r>
      <w:r>
        <w:rPr>
          <w:rFonts w:ascii="SimSun" w:hAnsi="SimSun" w:eastAsia="SimSun" w:cs="SimSun"/>
          <w:sz w:val="19"/>
          <w:szCs w:val="19"/>
          <w:spacing w:val="-10"/>
        </w:rPr>
        <w:t>pp.32-48.</w:t>
      </w:r>
    </w:p>
    <w:p>
      <w:pPr>
        <w:ind w:left="430" w:right="163" w:firstLine="339"/>
        <w:spacing w:before="65" w:line="247" w:lineRule="auto"/>
        <w:rPr>
          <w:rFonts w:ascii="SimSun" w:hAnsi="SimSun" w:eastAsia="SimSun" w:cs="SimSun"/>
          <w:sz w:val="19"/>
          <w:szCs w:val="19"/>
        </w:rPr>
      </w:pPr>
      <w:r>
        <w:rPr>
          <w:rFonts w:ascii="SimSun" w:hAnsi="SimSun" w:eastAsia="SimSun" w:cs="SimSun"/>
          <w:sz w:val="19"/>
          <w:szCs w:val="19"/>
          <w:spacing w:val="-11"/>
        </w:rPr>
        <w:t>③  比如“微视</w:t>
      </w:r>
      <w:r>
        <w:rPr>
          <w:rFonts w:ascii="SimSun" w:hAnsi="SimSun" w:eastAsia="SimSun" w:cs="SimSun"/>
          <w:sz w:val="19"/>
          <w:szCs w:val="19"/>
          <w:spacing w:val="-41"/>
        </w:rPr>
        <w:t xml:space="preserve"> </w:t>
      </w:r>
      <w:r>
        <w:rPr>
          <w:rFonts w:ascii="Times New Roman" w:hAnsi="Times New Roman" w:eastAsia="Times New Roman" w:cs="Times New Roman"/>
          <w:sz w:val="19"/>
          <w:szCs w:val="19"/>
          <w:spacing w:val="-11"/>
        </w:rPr>
        <w:t>App</w:t>
      </w:r>
      <w:r>
        <w:rPr>
          <w:rFonts w:ascii="SimSun" w:hAnsi="SimSun" w:eastAsia="SimSun" w:cs="SimSun"/>
          <w:sz w:val="19"/>
          <w:szCs w:val="19"/>
          <w:spacing w:val="-11"/>
        </w:rPr>
        <w:t>案”(〔2020〕粤0305民初825号)判决中，法</w:t>
      </w:r>
      <w:r>
        <w:rPr>
          <w:rFonts w:ascii="SimSun" w:hAnsi="SimSun" w:eastAsia="SimSun" w:cs="SimSun"/>
          <w:sz w:val="19"/>
          <w:szCs w:val="19"/>
          <w:spacing w:val="-12"/>
        </w:rPr>
        <w:t>官利用“场景理论”结</w:t>
      </w:r>
      <w:r>
        <w:rPr>
          <w:rFonts w:ascii="SimSun" w:hAnsi="SimSun" w:eastAsia="SimSun" w:cs="SimSun"/>
          <w:sz w:val="19"/>
          <w:szCs w:val="19"/>
        </w:rPr>
        <w:t xml:space="preserve"> </w:t>
      </w:r>
      <w:r>
        <w:rPr>
          <w:rFonts w:ascii="SimSun" w:hAnsi="SimSun" w:eastAsia="SimSun" w:cs="SimSun"/>
          <w:sz w:val="19"/>
          <w:szCs w:val="19"/>
          <w:spacing w:val="-7"/>
        </w:rPr>
        <w:t>合具体案情认定好友关系在此案中不构成侵犯隐私，诸多媒体新闻使用的标题却是“南山</w:t>
      </w:r>
      <w:r>
        <w:rPr>
          <w:rFonts w:ascii="SimSun" w:hAnsi="SimSun" w:eastAsia="SimSun" w:cs="SimSun"/>
          <w:sz w:val="19"/>
          <w:szCs w:val="19"/>
          <w:spacing w:val="5"/>
        </w:rPr>
        <w:t xml:space="preserve"> </w:t>
      </w:r>
      <w:r>
        <w:rPr>
          <w:rFonts w:ascii="SimSun" w:hAnsi="SimSun" w:eastAsia="SimSun" w:cs="SimSun"/>
          <w:sz w:val="19"/>
          <w:szCs w:val="19"/>
          <w:spacing w:val="-7"/>
        </w:rPr>
        <w:t>法院判定：微信好友关系不属于个人隐私!”,很容易让人产生南山法院与腾讯公司存</w:t>
      </w:r>
      <w:r>
        <w:rPr>
          <w:rFonts w:ascii="SimSun" w:hAnsi="SimSun" w:eastAsia="SimSun" w:cs="SimSun"/>
          <w:sz w:val="19"/>
          <w:szCs w:val="19"/>
          <w:spacing w:val="-8"/>
        </w:rPr>
        <w:t>在某</w:t>
      </w:r>
      <w:r>
        <w:rPr>
          <w:rFonts w:ascii="SimSun" w:hAnsi="SimSun" w:eastAsia="SimSun" w:cs="SimSun"/>
          <w:sz w:val="19"/>
          <w:szCs w:val="19"/>
        </w:rPr>
        <w:t xml:space="preserve"> </w:t>
      </w:r>
      <w:r>
        <w:rPr>
          <w:rFonts w:ascii="SimSun" w:hAnsi="SimSun" w:eastAsia="SimSun" w:cs="SimSun"/>
          <w:sz w:val="19"/>
          <w:szCs w:val="19"/>
          <w:spacing w:val="-11"/>
        </w:rPr>
        <w:t>种特殊关系的联想，引起一片非议。</w:t>
      </w:r>
    </w:p>
    <w:p>
      <w:pPr>
        <w:spacing w:line="247" w:lineRule="auto"/>
        <w:sectPr>
          <w:pgSz w:w="8490" w:h="13160"/>
          <w:pgMar w:top="400" w:right="192" w:bottom="400" w:left="560" w:header="0" w:footer="0" w:gutter="0"/>
        </w:sectPr>
        <w:rPr>
          <w:rFonts w:ascii="SimSun" w:hAnsi="SimSun" w:eastAsia="SimSun" w:cs="SimSun"/>
          <w:sz w:val="19"/>
          <w:szCs w:val="19"/>
        </w:rPr>
      </w:pPr>
    </w:p>
    <w:p>
      <w:pPr>
        <w:ind w:left="4060"/>
        <w:spacing w:before="50"/>
        <w:rPr>
          <w:sz w:val="16"/>
          <w:szCs w:val="16"/>
        </w:rPr>
      </w:pPr>
      <w:r>
        <w:pict>
          <v:shape id="_x0000_s912" style="position:absolute;margin-left:363.501pt;margin-top:6.86041pt;mso-position-vertical-relative:text;mso-position-horizontal-relative:text;width:13.55pt;height:7.6pt;z-index:25332121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531</w:t>
                  </w:r>
                </w:p>
              </w:txbxContent>
            </v:textbox>
          </v:shape>
        </w:pict>
      </w:r>
      <w:r>
        <w:rPr>
          <w:rFonts w:ascii="SimHei" w:hAnsi="SimHei" w:eastAsia="SimHei" w:cs="SimHei"/>
          <w:sz w:val="16"/>
          <w:szCs w:val="16"/>
          <w:spacing w:val="-2"/>
        </w:rPr>
        <w:t>三、数据治理国际规则发展面临的主要挑战</w:t>
      </w:r>
      <w:r>
        <w:rPr>
          <w:rFonts w:ascii="SimHei" w:hAnsi="SimHei" w:eastAsia="SimHei" w:cs="SimHei"/>
          <w:sz w:val="16"/>
          <w:szCs w:val="16"/>
          <w:spacing w:val="36"/>
          <w:w w:val="101"/>
        </w:rPr>
        <w:t xml:space="preserve"> </w:t>
      </w:r>
      <w:r>
        <w:rPr>
          <w:sz w:val="16"/>
          <w:szCs w:val="16"/>
          <w:position w:val="-5"/>
        </w:rPr>
        <w:drawing>
          <wp:inline distT="0" distB="0" distL="0" distR="0">
            <wp:extent cx="6361" cy="273012"/>
            <wp:effectExtent l="0" t="0" r="0" b="0"/>
            <wp:docPr id="1408" name="IM 1408"/>
            <wp:cNvGraphicFramePr/>
            <a:graphic>
              <a:graphicData uri="http://schemas.openxmlformats.org/drawingml/2006/picture">
                <pic:pic>
                  <pic:nvPicPr>
                    <pic:cNvPr id="1408" name="IM 1408"/>
                    <pic:cNvPicPr/>
                  </pic:nvPicPr>
                  <pic:blipFill>
                    <a:blip r:embed="rId807"/>
                    <a:stretch>
                      <a:fillRect/>
                    </a:stretch>
                  </pic:blipFill>
                  <pic:spPr>
                    <a:xfrm rot="0">
                      <a:off x="0" y="0"/>
                      <a:ext cx="6361" cy="273012"/>
                    </a:xfrm>
                    <a:prstGeom prst="rect">
                      <a:avLst/>
                    </a:prstGeom>
                  </pic:spPr>
                </pic:pic>
              </a:graphicData>
            </a:graphic>
          </wp:inline>
        </w:drawing>
      </w:r>
    </w:p>
    <w:p>
      <w:pPr>
        <w:pStyle w:val="BodyText"/>
        <w:spacing w:line="356" w:lineRule="auto"/>
        <w:rPr/>
      </w:pPr>
      <w:r/>
    </w:p>
    <w:p>
      <w:pPr>
        <w:ind w:right="275"/>
        <w:spacing w:before="68" w:line="297" w:lineRule="auto"/>
        <w:jc w:val="both"/>
        <w:rPr>
          <w:rFonts w:ascii="SimSun" w:hAnsi="SimSun" w:eastAsia="SimSun" w:cs="SimSun"/>
          <w:sz w:val="21"/>
          <w:szCs w:val="21"/>
        </w:rPr>
      </w:pPr>
      <w:r>
        <w:rPr>
          <w:rFonts w:ascii="SimSun" w:hAnsi="SimSun" w:eastAsia="SimSun" w:cs="SimSun"/>
          <w:sz w:val="21"/>
          <w:szCs w:val="21"/>
        </w:rPr>
        <w:t>国国家质量监督总局和标准化管理委员会曾两次发布文件，皆将个人信息分为</w:t>
      </w:r>
      <w:r>
        <w:rPr>
          <w:rFonts w:ascii="SimSun" w:hAnsi="SimSun" w:eastAsia="SimSun" w:cs="SimSun"/>
          <w:sz w:val="21"/>
          <w:szCs w:val="21"/>
          <w:spacing w:val="4"/>
        </w:rPr>
        <w:t xml:space="preserve">  </w:t>
      </w:r>
      <w:r>
        <w:rPr>
          <w:rFonts w:ascii="SimSun" w:hAnsi="SimSun" w:eastAsia="SimSun" w:cs="SimSun"/>
          <w:sz w:val="21"/>
          <w:szCs w:val="21"/>
        </w:rPr>
        <w:t>个人一般信息和个人敏感信息，其中“个人敏感信息”</w:t>
      </w:r>
      <w:r>
        <w:rPr>
          <w:rFonts w:ascii="SimSun" w:hAnsi="SimSun" w:eastAsia="SimSun" w:cs="SimSun"/>
          <w:sz w:val="21"/>
          <w:szCs w:val="21"/>
          <w:spacing w:val="-1"/>
        </w:rPr>
        <w:t>被定义为一旦泄露、非</w:t>
      </w:r>
      <w:r>
        <w:rPr>
          <w:rFonts w:ascii="SimSun" w:hAnsi="SimSun" w:eastAsia="SimSun" w:cs="SimSun"/>
          <w:sz w:val="21"/>
          <w:szCs w:val="21"/>
        </w:rPr>
        <w:t xml:space="preserve">  </w:t>
      </w:r>
      <w:r>
        <w:rPr>
          <w:rFonts w:ascii="SimSun" w:hAnsi="SimSun" w:eastAsia="SimSun" w:cs="SimSun"/>
          <w:sz w:val="21"/>
          <w:szCs w:val="21"/>
        </w:rPr>
        <w:t>法提供或滥用，可能危害人身和财产安全，极易导致个人名誉、身心健康受到</w:t>
      </w:r>
      <w:r>
        <w:rPr>
          <w:rFonts w:ascii="SimSun" w:hAnsi="SimSun" w:eastAsia="SimSun" w:cs="SimSun"/>
          <w:sz w:val="21"/>
          <w:szCs w:val="21"/>
          <w:spacing w:val="6"/>
        </w:rPr>
        <w:t xml:space="preserve">  </w:t>
      </w:r>
      <w:r>
        <w:rPr>
          <w:rFonts w:ascii="SimSun" w:hAnsi="SimSun" w:eastAsia="SimSun" w:cs="SimSun"/>
          <w:sz w:val="21"/>
          <w:szCs w:val="21"/>
          <w:spacing w:val="1"/>
        </w:rPr>
        <w:t>损害或歧视性待遇等的个人信息。①个人敏</w:t>
      </w:r>
      <w:r>
        <w:rPr>
          <w:rFonts w:ascii="SimSun" w:hAnsi="SimSun" w:eastAsia="SimSun" w:cs="SimSun"/>
          <w:sz w:val="21"/>
          <w:szCs w:val="21"/>
        </w:rPr>
        <w:t>感信息的收集需要取得消费者的明 </w:t>
      </w:r>
      <w:r>
        <w:rPr>
          <w:rFonts w:ascii="SimSun" w:hAnsi="SimSun" w:eastAsia="SimSun" w:cs="SimSun"/>
          <w:sz w:val="21"/>
          <w:szCs w:val="21"/>
          <w:spacing w:val="-2"/>
        </w:rPr>
        <w:t>示同意。②收集一般个人信息，依据《网络安全法》第41</w:t>
      </w:r>
      <w:r>
        <w:rPr>
          <w:rFonts w:ascii="SimSun" w:hAnsi="SimSun" w:eastAsia="SimSun" w:cs="SimSun"/>
          <w:sz w:val="21"/>
          <w:szCs w:val="21"/>
          <w:spacing w:val="-18"/>
        </w:rPr>
        <w:t xml:space="preserve"> </w:t>
      </w:r>
      <w:r>
        <w:rPr>
          <w:rFonts w:ascii="SimSun" w:hAnsi="SimSun" w:eastAsia="SimSun" w:cs="SimSun"/>
          <w:sz w:val="21"/>
          <w:szCs w:val="21"/>
          <w:spacing w:val="-2"/>
        </w:rPr>
        <w:t>条，只需取得个人同</w:t>
      </w:r>
      <w:r>
        <w:rPr>
          <w:rFonts w:ascii="SimSun" w:hAnsi="SimSun" w:eastAsia="SimSun" w:cs="SimSun"/>
          <w:sz w:val="21"/>
          <w:szCs w:val="21"/>
        </w:rPr>
        <w:t xml:space="preserve">  </w:t>
      </w:r>
      <w:r>
        <w:rPr>
          <w:rFonts w:ascii="SimSun" w:hAnsi="SimSun" w:eastAsia="SimSun" w:cs="SimSun"/>
          <w:sz w:val="21"/>
          <w:szCs w:val="21"/>
          <w:spacing w:val="1"/>
        </w:rPr>
        <w:t>意，并遵循其他特殊部门法规定即可。依据</w:t>
      </w:r>
      <w:r>
        <w:rPr>
          <w:rFonts w:ascii="SimSun" w:hAnsi="SimSun" w:eastAsia="SimSun" w:cs="SimSun"/>
          <w:sz w:val="21"/>
          <w:szCs w:val="21"/>
        </w:rPr>
        <w:t>《消费者权益保护法》第29条，也 </w:t>
      </w:r>
      <w:r>
        <w:rPr>
          <w:rFonts w:ascii="SimSun" w:hAnsi="SimSun" w:eastAsia="SimSun" w:cs="SimSun"/>
          <w:sz w:val="21"/>
          <w:szCs w:val="21"/>
          <w:spacing w:val="6"/>
        </w:rPr>
        <w:t>只需遵循合法、正当、必要的原则，明示收集、使用信息的目的、方式和范</w:t>
      </w:r>
      <w:r>
        <w:rPr>
          <w:rFonts w:ascii="SimSun" w:hAnsi="SimSun" w:eastAsia="SimSun" w:cs="SimSun"/>
          <w:sz w:val="21"/>
          <w:szCs w:val="21"/>
          <w:spacing w:val="1"/>
        </w:rPr>
        <w:t xml:space="preserve">  </w:t>
      </w:r>
      <w:r>
        <w:rPr>
          <w:rFonts w:ascii="SimSun" w:hAnsi="SimSun" w:eastAsia="SimSun" w:cs="SimSun"/>
          <w:sz w:val="21"/>
          <w:szCs w:val="21"/>
        </w:rPr>
        <w:t>围，并经消费者同意和公开收集使用的目的等一般要求。看似以是否需经消费</w:t>
      </w:r>
      <w:r>
        <w:rPr>
          <w:rFonts w:ascii="SimSun" w:hAnsi="SimSun" w:eastAsia="SimSun" w:cs="SimSun"/>
          <w:sz w:val="21"/>
          <w:szCs w:val="21"/>
          <w:spacing w:val="6"/>
        </w:rPr>
        <w:t xml:space="preserve">  </w:t>
      </w:r>
      <w:r>
        <w:rPr>
          <w:rFonts w:ascii="SimSun" w:hAnsi="SimSun" w:eastAsia="SimSun" w:cs="SimSun"/>
          <w:sz w:val="21"/>
          <w:szCs w:val="21"/>
          <w:spacing w:val="1"/>
        </w:rPr>
        <w:t>者明示同意为界区分了个人一般信息和个人</w:t>
      </w:r>
      <w:r>
        <w:rPr>
          <w:rFonts w:ascii="SimSun" w:hAnsi="SimSun" w:eastAsia="SimSun" w:cs="SimSun"/>
          <w:sz w:val="21"/>
          <w:szCs w:val="21"/>
        </w:rPr>
        <w:t>敏感信息的法律待遇，实则在二者 </w:t>
      </w:r>
      <w:r>
        <w:rPr>
          <w:rFonts w:ascii="SimSun" w:hAnsi="SimSun" w:eastAsia="SimSun" w:cs="SimSun"/>
          <w:sz w:val="21"/>
          <w:szCs w:val="21"/>
          <w:spacing w:val="7"/>
        </w:rPr>
        <w:t>界限不明的情况下，给企业留下了以默示同意的方</w:t>
      </w:r>
      <w:r>
        <w:rPr>
          <w:rFonts w:ascii="SimSun" w:hAnsi="SimSun" w:eastAsia="SimSun" w:cs="SimSun"/>
          <w:sz w:val="21"/>
          <w:szCs w:val="21"/>
          <w:spacing w:val="6"/>
        </w:rPr>
        <w:t>式取得用户信息授权的空</w:t>
      </w:r>
      <w:r>
        <w:rPr>
          <w:rFonts w:ascii="SimSun" w:hAnsi="SimSun" w:eastAsia="SimSun" w:cs="SimSun"/>
          <w:sz w:val="21"/>
          <w:szCs w:val="21"/>
        </w:rPr>
        <w:t xml:space="preserve">  </w:t>
      </w:r>
      <w:r>
        <w:rPr>
          <w:rFonts w:ascii="SimSun" w:hAnsi="SimSun" w:eastAsia="SimSun" w:cs="SimSun"/>
          <w:sz w:val="21"/>
          <w:szCs w:val="21"/>
        </w:rPr>
        <w:t>间，因为个人一般信息与敏感信息的分类也是较为模糊的。2012年出台的《信</w:t>
      </w:r>
      <w:r>
        <w:rPr>
          <w:rFonts w:ascii="SimSun" w:hAnsi="SimSun" w:eastAsia="SimSun" w:cs="SimSun"/>
          <w:sz w:val="21"/>
          <w:szCs w:val="21"/>
          <w:spacing w:val="6"/>
        </w:rPr>
        <w:t xml:space="preserve">  </w:t>
      </w:r>
      <w:r>
        <w:rPr>
          <w:rFonts w:ascii="SimSun" w:hAnsi="SimSun" w:eastAsia="SimSun" w:cs="SimSun"/>
          <w:sz w:val="21"/>
          <w:szCs w:val="21"/>
          <w:spacing w:val="-3"/>
        </w:rPr>
        <w:t>息安全技术公共及商用服务信息系统个人信息保护指南》(以下简称《个人信息</w:t>
      </w:r>
      <w:r>
        <w:rPr>
          <w:rFonts w:ascii="SimSun" w:hAnsi="SimSun" w:eastAsia="SimSun" w:cs="SimSun"/>
          <w:sz w:val="21"/>
          <w:szCs w:val="21"/>
          <w:spacing w:val="7"/>
        </w:rPr>
        <w:t xml:space="preserve">  </w:t>
      </w:r>
      <w:r>
        <w:rPr>
          <w:rFonts w:ascii="SimSun" w:hAnsi="SimSun" w:eastAsia="SimSun" w:cs="SimSun"/>
          <w:sz w:val="21"/>
          <w:szCs w:val="21"/>
          <w:spacing w:val="1"/>
        </w:rPr>
        <w:t>指南》)第3.7条规定，“个人敏感信息</w:t>
      </w:r>
      <w:r>
        <w:rPr>
          <w:rFonts w:ascii="SimSun" w:hAnsi="SimSun" w:eastAsia="SimSun" w:cs="SimSun"/>
          <w:sz w:val="21"/>
          <w:szCs w:val="21"/>
        </w:rPr>
        <w:t>”可以包括身份证号码、手机号码、种 </w:t>
      </w:r>
      <w:r>
        <w:rPr>
          <w:rFonts w:ascii="SimSun" w:hAnsi="SimSun" w:eastAsia="SimSun" w:cs="SimSun"/>
          <w:sz w:val="21"/>
          <w:szCs w:val="21"/>
        </w:rPr>
        <w:t>族、政治观点、宗教信仰、基因、指纹等。而《网络安全法</w:t>
      </w:r>
      <w:r>
        <w:rPr>
          <w:rFonts w:ascii="SimSun" w:hAnsi="SimSun" w:eastAsia="SimSun" w:cs="SimSun"/>
          <w:sz w:val="21"/>
          <w:szCs w:val="21"/>
          <w:spacing w:val="-1"/>
        </w:rPr>
        <w:t>》第76条规定，个</w:t>
      </w:r>
      <w:r>
        <w:rPr>
          <w:rFonts w:ascii="SimSun" w:hAnsi="SimSun" w:eastAsia="SimSun" w:cs="SimSun"/>
          <w:sz w:val="21"/>
          <w:szCs w:val="21"/>
        </w:rPr>
        <w:t xml:space="preserve">  </w:t>
      </w:r>
      <w:r>
        <w:rPr>
          <w:rFonts w:ascii="SimSun" w:hAnsi="SimSun" w:eastAsia="SimSun" w:cs="SimSun"/>
          <w:sz w:val="21"/>
          <w:szCs w:val="21"/>
          <w:spacing w:val="3"/>
        </w:rPr>
        <w:t>人信息不限于自然人的姓名、出生日期、身份证件号码、个人生物识别信息、</w:t>
      </w:r>
      <w:r>
        <w:rPr>
          <w:rFonts w:ascii="SimSun" w:hAnsi="SimSun" w:eastAsia="SimSun" w:cs="SimSun"/>
          <w:sz w:val="21"/>
          <w:szCs w:val="21"/>
          <w:spacing w:val="1"/>
        </w:rPr>
        <w:t xml:space="preserve"> </w:t>
      </w:r>
      <w:r>
        <w:rPr>
          <w:rFonts w:ascii="SimSun" w:hAnsi="SimSun" w:eastAsia="SimSun" w:cs="SimSun"/>
          <w:sz w:val="21"/>
          <w:szCs w:val="21"/>
          <w:spacing w:val="1"/>
        </w:rPr>
        <w:t>住址、电话号码等。除了住址、姓名与出生</w:t>
      </w:r>
      <w:r>
        <w:rPr>
          <w:rFonts w:ascii="SimSun" w:hAnsi="SimSun" w:eastAsia="SimSun" w:cs="SimSun"/>
          <w:sz w:val="21"/>
          <w:szCs w:val="21"/>
        </w:rPr>
        <w:t>日期，《网络安全法》对个人信息 </w:t>
      </w:r>
      <w:r>
        <w:rPr>
          <w:rFonts w:ascii="SimSun" w:hAnsi="SimSun" w:eastAsia="SimSun" w:cs="SimSun"/>
          <w:sz w:val="21"/>
          <w:szCs w:val="21"/>
        </w:rPr>
        <w:t>的外延列举基本上都可以在《个人信息指南》对个人敏感信息的列举中找到对</w:t>
      </w:r>
      <w:r>
        <w:rPr>
          <w:rFonts w:ascii="SimSun" w:hAnsi="SimSun" w:eastAsia="SimSun" w:cs="SimSun"/>
          <w:sz w:val="21"/>
          <w:szCs w:val="21"/>
          <w:spacing w:val="3"/>
        </w:rPr>
        <w:t xml:space="preserve">  </w:t>
      </w:r>
      <w:r>
        <w:rPr>
          <w:rFonts w:ascii="SimSun" w:hAnsi="SimSun" w:eastAsia="SimSun" w:cs="SimSun"/>
          <w:sz w:val="21"/>
          <w:szCs w:val="21"/>
          <w:spacing w:val="-2"/>
        </w:rPr>
        <w:t>应类型。同样，从《信息安全技术个人信息安全规</w:t>
      </w:r>
      <w:r>
        <w:rPr>
          <w:rFonts w:ascii="SimSun" w:hAnsi="SimSun" w:eastAsia="SimSun" w:cs="SimSun"/>
          <w:sz w:val="21"/>
          <w:szCs w:val="21"/>
          <w:spacing w:val="-3"/>
        </w:rPr>
        <w:t>范》(以下简称《个人信息安 </w:t>
      </w:r>
      <w:r>
        <w:rPr>
          <w:rFonts w:ascii="SimSun" w:hAnsi="SimSun" w:eastAsia="SimSun" w:cs="SimSun"/>
          <w:sz w:val="21"/>
          <w:szCs w:val="21"/>
          <w:spacing w:val="-1"/>
        </w:rPr>
        <w:t>全规范》)第3.1条对“个人信息”和第3.2条对“个人敏感信息”的列举来看，</w:t>
      </w:r>
      <w:r>
        <w:rPr>
          <w:rFonts w:ascii="SimSun" w:hAnsi="SimSun" w:eastAsia="SimSun" w:cs="SimSun"/>
          <w:sz w:val="21"/>
          <w:szCs w:val="21"/>
          <w:spacing w:val="16"/>
        </w:rPr>
        <w:t xml:space="preserve"> </w:t>
      </w:r>
      <w:r>
        <w:rPr>
          <w:rFonts w:ascii="SimSun" w:hAnsi="SimSun" w:eastAsia="SimSun" w:cs="SimSun"/>
          <w:sz w:val="21"/>
          <w:szCs w:val="21"/>
          <w:spacing w:val="3"/>
        </w:rPr>
        <w:t>同样没有将住址、姓名和生日等个人信息视为个人敏感信息。因此，将住址、</w:t>
      </w:r>
      <w:r>
        <w:rPr>
          <w:rFonts w:ascii="SimSun" w:hAnsi="SimSun" w:eastAsia="SimSun" w:cs="SimSun"/>
          <w:sz w:val="21"/>
          <w:szCs w:val="21"/>
          <w:spacing w:val="2"/>
        </w:rPr>
        <w:t xml:space="preserve"> </w:t>
      </w:r>
      <w:r>
        <w:rPr>
          <w:rFonts w:ascii="SimSun" w:hAnsi="SimSun" w:eastAsia="SimSun" w:cs="SimSun"/>
          <w:sz w:val="21"/>
          <w:szCs w:val="21"/>
          <w:spacing w:val="1"/>
        </w:rPr>
        <w:t>姓名和生日等视为非个人敏感信息似乎能达成共识。但对于“行踪轨迹、网页</w:t>
      </w:r>
      <w:r>
        <w:rPr>
          <w:rFonts w:ascii="SimSun" w:hAnsi="SimSun" w:eastAsia="SimSun" w:cs="SimSun"/>
          <w:sz w:val="21"/>
          <w:szCs w:val="21"/>
          <w:spacing w:val="3"/>
        </w:rPr>
        <w:t xml:space="preserve"> </w:t>
      </w:r>
      <w:r>
        <w:rPr>
          <w:rFonts w:ascii="SimSun" w:hAnsi="SimSun" w:eastAsia="SimSun" w:cs="SimSun"/>
          <w:sz w:val="21"/>
          <w:szCs w:val="21"/>
          <w:spacing w:val="-3"/>
        </w:rPr>
        <w:t>浏览记录、通讯录”等痕迹与关系信息是否为“个人敏感信息”,却存在政策与</w:t>
      </w:r>
      <w:r>
        <w:rPr>
          <w:rFonts w:ascii="SimSun" w:hAnsi="SimSun" w:eastAsia="SimSun" w:cs="SimSun"/>
          <w:sz w:val="21"/>
          <w:szCs w:val="21"/>
          <w:spacing w:val="8"/>
        </w:rPr>
        <w:t xml:space="preserve">  </w:t>
      </w:r>
      <w:r>
        <w:rPr>
          <w:rFonts w:ascii="SimSun" w:hAnsi="SimSun" w:eastAsia="SimSun" w:cs="SimSun"/>
          <w:sz w:val="21"/>
          <w:szCs w:val="21"/>
          <w:spacing w:val="-6"/>
        </w:rPr>
        <w:t>实践的脱节。比如，“美景与淘宝不正当竞争纠纷案”③一审即认为网页浏览记</w:t>
      </w:r>
      <w:r>
        <w:rPr>
          <w:rFonts w:ascii="SimSun" w:hAnsi="SimSun" w:eastAsia="SimSun" w:cs="SimSun"/>
          <w:sz w:val="21"/>
          <w:szCs w:val="21"/>
          <w:spacing w:val="4"/>
        </w:rPr>
        <w:t xml:space="preserve">  </w:t>
      </w:r>
      <w:r>
        <w:rPr>
          <w:rFonts w:ascii="SimSun" w:hAnsi="SimSun" w:eastAsia="SimSun" w:cs="SimSun"/>
          <w:sz w:val="21"/>
          <w:szCs w:val="21"/>
        </w:rPr>
        <w:t>录是非个人信息，二审也认为至少是一种脱敏信息。</w:t>
      </w:r>
      <w:r>
        <w:rPr>
          <w:rFonts w:ascii="SimSun" w:hAnsi="SimSun" w:eastAsia="SimSun" w:cs="SimSun"/>
          <w:sz w:val="21"/>
          <w:szCs w:val="21"/>
          <w:spacing w:val="-1"/>
        </w:rPr>
        <w:t>“朱烨与北京百度网讯科</w:t>
      </w:r>
      <w:r>
        <w:rPr>
          <w:rFonts w:ascii="SimSun" w:hAnsi="SimSun" w:eastAsia="SimSun" w:cs="SimSun"/>
          <w:sz w:val="21"/>
          <w:szCs w:val="21"/>
        </w:rPr>
        <w:t xml:space="preserve">  </w:t>
      </w:r>
      <w:r>
        <w:rPr>
          <w:rFonts w:ascii="SimSun" w:hAnsi="SimSun" w:eastAsia="SimSun" w:cs="SimSun"/>
          <w:sz w:val="21"/>
          <w:szCs w:val="21"/>
          <w:spacing w:val="1"/>
        </w:rPr>
        <w:t>技公司隐私权纠纷上诉案”④也认定网页浏览记录因与用户身份分离，不属用</w:t>
      </w:r>
    </w:p>
    <w:p>
      <w:pPr>
        <w:pStyle w:val="BodyText"/>
        <w:spacing w:line="421" w:lineRule="auto"/>
        <w:rPr/>
      </w:pPr>
      <w:r/>
    </w:p>
    <w:p>
      <w:pPr>
        <w:ind w:right="275" w:firstLine="350"/>
        <w:spacing w:before="68" w:line="218" w:lineRule="auto"/>
        <w:rPr>
          <w:rFonts w:ascii="SimSun" w:hAnsi="SimSun" w:eastAsia="SimSun" w:cs="SimSun"/>
          <w:sz w:val="21"/>
          <w:szCs w:val="21"/>
        </w:rPr>
      </w:pPr>
      <w:r>
        <w:rPr>
          <w:rFonts w:ascii="SimSun" w:hAnsi="SimSun" w:eastAsia="SimSun" w:cs="SimSun"/>
          <w:sz w:val="21"/>
          <w:szCs w:val="21"/>
          <w:spacing w:val="-18"/>
        </w:rPr>
        <w:t>①</w:t>
      </w:r>
      <w:r>
        <w:rPr>
          <w:rFonts w:ascii="SimSun" w:hAnsi="SimSun" w:eastAsia="SimSun" w:cs="SimSun"/>
          <w:sz w:val="21"/>
          <w:szCs w:val="21"/>
          <w:spacing w:val="72"/>
        </w:rPr>
        <w:t xml:space="preserve"> </w:t>
      </w:r>
      <w:r>
        <w:rPr>
          <w:rFonts w:ascii="SimSun" w:hAnsi="SimSun" w:eastAsia="SimSun" w:cs="SimSun"/>
          <w:sz w:val="21"/>
          <w:szCs w:val="21"/>
          <w:spacing w:val="-18"/>
        </w:rPr>
        <w:t>国家质量监督总局、标准化管理委员会：《信息安全技术个人信息安</w:t>
      </w:r>
      <w:r>
        <w:rPr>
          <w:rFonts w:ascii="SimSun" w:hAnsi="SimSun" w:eastAsia="SimSun" w:cs="SimSun"/>
          <w:sz w:val="21"/>
          <w:szCs w:val="21"/>
          <w:spacing w:val="-19"/>
        </w:rPr>
        <w:t>全规范》</w:t>
      </w:r>
      <w:r>
        <w:rPr>
          <w:rFonts w:ascii="SimSun" w:hAnsi="SimSun" w:eastAsia="SimSun" w:cs="SimSun"/>
          <w:sz w:val="21"/>
          <w:szCs w:val="21"/>
        </w:rPr>
        <w:t xml:space="preserve"> </w:t>
      </w:r>
      <w:r>
        <w:rPr>
          <w:rFonts w:ascii="SimSun" w:hAnsi="SimSun" w:eastAsia="SimSun" w:cs="SimSun"/>
          <w:sz w:val="21"/>
          <w:szCs w:val="21"/>
          <w:spacing w:val="-12"/>
        </w:rPr>
        <w:t>(GB/T 35273-2017),第3.2条。</w:t>
      </w:r>
    </w:p>
    <w:p>
      <w:pPr>
        <w:ind w:right="275" w:firstLine="350"/>
        <w:spacing w:before="44" w:line="200" w:lineRule="auto"/>
        <w:rPr>
          <w:rFonts w:ascii="SimSun" w:hAnsi="SimSun" w:eastAsia="SimSun" w:cs="SimSun"/>
          <w:sz w:val="21"/>
          <w:szCs w:val="21"/>
        </w:rPr>
      </w:pPr>
      <w:r>
        <w:rPr>
          <w:rFonts w:ascii="SimSun" w:hAnsi="SimSun" w:eastAsia="SimSun" w:cs="SimSun"/>
          <w:sz w:val="21"/>
          <w:szCs w:val="21"/>
          <w:spacing w:val="-18"/>
        </w:rPr>
        <w:t>②</w:t>
      </w:r>
      <w:r>
        <w:rPr>
          <w:rFonts w:ascii="SimSun" w:hAnsi="SimSun" w:eastAsia="SimSun" w:cs="SimSun"/>
          <w:sz w:val="21"/>
          <w:szCs w:val="21"/>
          <w:spacing w:val="81"/>
        </w:rPr>
        <w:t xml:space="preserve"> </w:t>
      </w:r>
      <w:r>
        <w:rPr>
          <w:rFonts w:ascii="SimSun" w:hAnsi="SimSun" w:eastAsia="SimSun" w:cs="SimSun"/>
          <w:sz w:val="21"/>
          <w:szCs w:val="21"/>
          <w:spacing w:val="-18"/>
        </w:rPr>
        <w:t>国家质量监督总局、标准化管理委员会：《信息</w:t>
      </w:r>
      <w:r>
        <w:rPr>
          <w:rFonts w:ascii="SimSun" w:hAnsi="SimSun" w:eastAsia="SimSun" w:cs="SimSun"/>
          <w:sz w:val="21"/>
          <w:szCs w:val="21"/>
          <w:spacing w:val="-19"/>
        </w:rPr>
        <w:t>安全技术个人信息安全规范</w:t>
      </w:r>
      <w:r>
        <w:rPr>
          <w:rFonts w:ascii="STXingkai" w:hAnsi="STXingkai" w:eastAsia="STXingkai" w:cs="STXingkai"/>
          <w:sz w:val="21"/>
          <w:szCs w:val="21"/>
          <w:spacing w:val="-19"/>
        </w:rPr>
        <w:t>》</w:t>
      </w:r>
      <w:r>
        <w:rPr>
          <w:rFonts w:ascii="STXingkai" w:hAnsi="STXingkai" w:eastAsia="STXingkai" w:cs="STXingkai"/>
          <w:sz w:val="21"/>
          <w:szCs w:val="21"/>
        </w:rPr>
        <w:t xml:space="preserve"> </w:t>
      </w:r>
      <w:r>
        <w:rPr>
          <w:rFonts w:ascii="SimSun" w:hAnsi="SimSun" w:eastAsia="SimSun" w:cs="SimSun"/>
          <w:sz w:val="21"/>
          <w:szCs w:val="21"/>
          <w:spacing w:val="-11"/>
        </w:rPr>
        <w:t>(CB/T 35273-2017),第5条。</w:t>
      </w:r>
    </w:p>
    <w:p>
      <w:pPr>
        <w:ind w:left="350"/>
        <w:spacing w:before="34" w:line="281" w:lineRule="exact"/>
        <w:rPr>
          <w:rFonts w:ascii="SimSun" w:hAnsi="SimSun" w:eastAsia="SimSun" w:cs="SimSun"/>
          <w:sz w:val="21"/>
          <w:szCs w:val="21"/>
        </w:rPr>
      </w:pPr>
      <w:r>
        <w:rPr>
          <w:rFonts w:ascii="SimSun" w:hAnsi="SimSun" w:eastAsia="SimSun" w:cs="SimSun"/>
          <w:sz w:val="21"/>
          <w:szCs w:val="21"/>
          <w:spacing w:val="-21"/>
          <w:position w:val="4"/>
        </w:rPr>
        <w:t>③</w:t>
      </w:r>
      <w:r>
        <w:rPr>
          <w:rFonts w:ascii="SimSun" w:hAnsi="SimSun" w:eastAsia="SimSun" w:cs="SimSun"/>
          <w:sz w:val="21"/>
          <w:szCs w:val="21"/>
          <w:spacing w:val="71"/>
          <w:position w:val="4"/>
        </w:rPr>
        <w:t xml:space="preserve"> </w:t>
      </w:r>
      <w:r>
        <w:rPr>
          <w:rFonts w:ascii="SimSun" w:hAnsi="SimSun" w:eastAsia="SimSun" w:cs="SimSun"/>
          <w:sz w:val="21"/>
          <w:szCs w:val="21"/>
          <w:spacing w:val="-21"/>
          <w:position w:val="4"/>
        </w:rPr>
        <w:t>〔2018〕浙01民终7312号民事判决书。</w:t>
      </w:r>
    </w:p>
    <w:p>
      <w:pPr>
        <w:ind w:left="350"/>
        <w:spacing w:line="217" w:lineRule="auto"/>
        <w:rPr>
          <w:rFonts w:ascii="SimSun" w:hAnsi="SimSun" w:eastAsia="SimSun" w:cs="SimSun"/>
          <w:sz w:val="21"/>
          <w:szCs w:val="21"/>
        </w:rPr>
      </w:pPr>
      <w:r>
        <w:rPr>
          <w:rFonts w:ascii="SimSun" w:hAnsi="SimSun" w:eastAsia="SimSun" w:cs="SimSun"/>
          <w:sz w:val="21"/>
          <w:szCs w:val="21"/>
          <w:spacing w:val="-24"/>
        </w:rPr>
        <w:t>④</w:t>
      </w:r>
      <w:r>
        <w:rPr>
          <w:rFonts w:ascii="SimSun" w:hAnsi="SimSun" w:eastAsia="SimSun" w:cs="SimSun"/>
          <w:sz w:val="21"/>
          <w:szCs w:val="21"/>
          <w:spacing w:val="28"/>
        </w:rPr>
        <w:t xml:space="preserve"> </w:t>
      </w:r>
      <w:r>
        <w:rPr>
          <w:rFonts w:ascii="SimSun" w:hAnsi="SimSun" w:eastAsia="SimSun" w:cs="SimSun"/>
          <w:sz w:val="21"/>
          <w:szCs w:val="21"/>
          <w:spacing w:val="-24"/>
        </w:rPr>
        <w:t>〔2014〕宁民终字第5028号民事判</w:t>
      </w:r>
      <w:r>
        <w:rPr>
          <w:rFonts w:ascii="SimSun" w:hAnsi="SimSun" w:eastAsia="SimSun" w:cs="SimSun"/>
          <w:sz w:val="21"/>
          <w:szCs w:val="21"/>
          <w:spacing w:val="-25"/>
        </w:rPr>
        <w:t>决书。</w:t>
      </w:r>
    </w:p>
    <w:p>
      <w:pPr>
        <w:spacing w:line="217" w:lineRule="auto"/>
        <w:sectPr>
          <w:pgSz w:w="8490" w:h="13140"/>
          <w:pgMar w:top="400" w:right="189" w:bottom="400" w:left="779" w:header="0" w:footer="0" w:gutter="0"/>
        </w:sectPr>
        <w:rPr>
          <w:rFonts w:ascii="SimSun" w:hAnsi="SimSun" w:eastAsia="SimSun" w:cs="SimSun"/>
          <w:sz w:val="21"/>
          <w:szCs w:val="21"/>
        </w:rPr>
      </w:pPr>
    </w:p>
    <w:p>
      <w:pPr>
        <w:ind w:left="420"/>
        <w:spacing w:before="199"/>
        <w:rPr>
          <w:rFonts w:ascii="SimHei" w:hAnsi="SimHei" w:eastAsia="SimHei" w:cs="SimHei"/>
          <w:sz w:val="17"/>
          <w:szCs w:val="17"/>
        </w:rPr>
      </w:pPr>
      <w:r>
        <w:drawing>
          <wp:anchor distT="0" distB="0" distL="0" distR="0" simplePos="0" relativeHeight="253325312" behindDoc="0" locked="0" layoutInCell="0" allowOverlap="1">
            <wp:simplePos x="0" y="0"/>
            <wp:positionH relativeFrom="page">
              <wp:posOffset>508007</wp:posOffset>
            </wp:positionH>
            <wp:positionV relativeFrom="page">
              <wp:posOffset>6635725</wp:posOffset>
            </wp:positionV>
            <wp:extent cx="1162062" cy="6351"/>
            <wp:effectExtent l="0" t="0" r="0" b="0"/>
            <wp:wrapNone/>
            <wp:docPr id="1410" name="IM 1410"/>
            <wp:cNvGraphicFramePr/>
            <a:graphic>
              <a:graphicData uri="http://schemas.openxmlformats.org/drawingml/2006/picture">
                <pic:pic>
                  <pic:nvPicPr>
                    <pic:cNvPr id="1410" name="IM 1410"/>
                    <pic:cNvPicPr/>
                  </pic:nvPicPr>
                  <pic:blipFill>
                    <a:blip r:embed="rId808"/>
                    <a:stretch>
                      <a:fillRect/>
                    </a:stretch>
                  </pic:blipFill>
                  <pic:spPr>
                    <a:xfrm rot="0">
                      <a:off x="0" y="0"/>
                      <a:ext cx="1162062" cy="6351"/>
                    </a:xfrm>
                    <a:prstGeom prst="rect">
                      <a:avLst/>
                    </a:prstGeom>
                  </pic:spPr>
                </pic:pic>
              </a:graphicData>
            </a:graphic>
          </wp:anchor>
        </w:drawing>
      </w:r>
      <w:r>
        <w:pict>
          <v:shape id="_x0000_s914" style="position:absolute;margin-left:-1pt;margin-top:14.0415pt;mso-position-vertical-relative:text;mso-position-horizontal-relative:text;width:14.25pt;height:7.9pt;z-index:253324288;"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532</w:t>
                  </w:r>
                </w:p>
              </w:txbxContent>
            </v:textbox>
          </v:shape>
        </w:pict>
      </w:r>
      <w:r>
        <w:rPr>
          <w:rFonts w:ascii="SimHei" w:hAnsi="SimHei" w:eastAsia="SimHei" w:cs="SimHei"/>
          <w:sz w:val="17"/>
          <w:szCs w:val="17"/>
          <w:position w:val="-3"/>
        </w:rPr>
        <w:drawing>
          <wp:inline distT="0" distB="0" distL="0" distR="0">
            <wp:extent cx="6361" cy="273093"/>
            <wp:effectExtent l="0" t="0" r="0" b="0"/>
            <wp:docPr id="1412" name="IM 1412"/>
            <wp:cNvGraphicFramePr/>
            <a:graphic>
              <a:graphicData uri="http://schemas.openxmlformats.org/drawingml/2006/picture">
                <pic:pic>
                  <pic:nvPicPr>
                    <pic:cNvPr id="1412" name="IM 1412"/>
                    <pic:cNvPicPr/>
                  </pic:nvPicPr>
                  <pic:blipFill>
                    <a:blip r:embed="rId809"/>
                    <a:stretch>
                      <a:fillRect/>
                    </a:stretch>
                  </pic:blipFill>
                  <pic:spPr>
                    <a:xfrm rot="0">
                      <a:off x="0" y="0"/>
                      <a:ext cx="6361" cy="273093"/>
                    </a:xfrm>
                    <a:prstGeom prst="rect">
                      <a:avLst/>
                    </a:prstGeom>
                  </pic:spPr>
                </pic:pic>
              </a:graphicData>
            </a:graphic>
          </wp:inline>
        </w:drawing>
      </w:r>
      <w:r>
        <w:rPr>
          <w:rFonts w:ascii="SimHei" w:hAnsi="SimHei" w:eastAsia="SimHei" w:cs="SimHei"/>
          <w:sz w:val="17"/>
          <w:szCs w:val="17"/>
          <w:spacing w:val="42"/>
        </w:rPr>
        <w:t xml:space="preserve"> </w:t>
      </w:r>
      <w:r>
        <w:rPr>
          <w:rFonts w:ascii="SimHei" w:hAnsi="SimHei" w:eastAsia="SimHei" w:cs="SimHei"/>
          <w:sz w:val="17"/>
          <w:szCs w:val="17"/>
          <w:spacing w:val="-7"/>
        </w:rPr>
        <w:t>第十章</w:t>
      </w:r>
      <w:r>
        <w:rPr>
          <w:rFonts w:ascii="SimHei" w:hAnsi="SimHei" w:eastAsia="SimHei" w:cs="SimHei"/>
          <w:sz w:val="17"/>
          <w:szCs w:val="17"/>
          <w:spacing w:val="-7"/>
        </w:rPr>
        <w:t xml:space="preserve"> </w:t>
      </w:r>
      <w:r>
        <w:rPr>
          <w:rFonts w:ascii="SimHei" w:hAnsi="SimHei" w:eastAsia="SimHei" w:cs="SimHei"/>
          <w:sz w:val="17"/>
          <w:szCs w:val="17"/>
          <w:spacing w:val="-7"/>
        </w:rPr>
        <w:t>中国参与数据治理国际规则制定研究</w:t>
      </w:r>
    </w:p>
    <w:p>
      <w:pPr>
        <w:pStyle w:val="BodyText"/>
        <w:spacing w:line="334" w:lineRule="auto"/>
        <w:rPr/>
      </w:pPr>
      <w:r/>
    </w:p>
    <w:p>
      <w:pPr>
        <w:ind w:left="420" w:right="94"/>
        <w:spacing w:before="68" w:line="261" w:lineRule="auto"/>
        <w:rPr>
          <w:rFonts w:ascii="SimSun" w:hAnsi="SimSun" w:eastAsia="SimSun" w:cs="SimSun"/>
          <w:sz w:val="21"/>
          <w:szCs w:val="21"/>
        </w:rPr>
      </w:pPr>
      <w:bookmarkStart w:name="bookmark58" w:id="56"/>
      <w:bookmarkEnd w:id="56"/>
      <w:r>
        <w:rPr>
          <w:rFonts w:ascii="SimSun" w:hAnsi="SimSun" w:eastAsia="SimSun" w:cs="SimSun"/>
          <w:sz w:val="21"/>
          <w:szCs w:val="21"/>
          <w:spacing w:val="-2"/>
        </w:rPr>
        <w:t>户个人信息。而上文引注中提到的“微视</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App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2"/>
        </w:rPr>
        <w:t>案”在结合具体案情后，同样没</w:t>
      </w:r>
      <w:r>
        <w:rPr>
          <w:rFonts w:ascii="SimSun" w:hAnsi="SimSun" w:eastAsia="SimSun" w:cs="SimSun"/>
          <w:sz w:val="21"/>
          <w:szCs w:val="21"/>
        </w:rPr>
        <w:t xml:space="preserve"> </w:t>
      </w:r>
      <w:r>
        <w:rPr>
          <w:rFonts w:ascii="SimSun" w:hAnsi="SimSun" w:eastAsia="SimSun" w:cs="SimSun"/>
          <w:sz w:val="21"/>
          <w:szCs w:val="21"/>
          <w:spacing w:val="-3"/>
        </w:rPr>
        <w:t>有将通讯录信息视为个人敏感信息。</w:t>
      </w:r>
    </w:p>
    <w:p>
      <w:pPr>
        <w:ind w:left="420" w:right="71" w:firstLine="430"/>
        <w:spacing w:before="112" w:line="282" w:lineRule="auto"/>
        <w:jc w:val="both"/>
        <w:rPr>
          <w:rFonts w:ascii="SimSun" w:hAnsi="SimSun" w:eastAsia="SimSun" w:cs="SimSun"/>
          <w:sz w:val="21"/>
          <w:szCs w:val="21"/>
        </w:rPr>
      </w:pPr>
      <w:r>
        <w:rPr>
          <w:rFonts w:ascii="SimSun" w:hAnsi="SimSun" w:eastAsia="SimSun" w:cs="SimSun"/>
          <w:sz w:val="21"/>
          <w:szCs w:val="21"/>
        </w:rPr>
        <w:t>事实上，数据分类分级还有其他理念，比如依产生</w:t>
      </w:r>
      <w:r>
        <w:rPr>
          <w:rFonts w:ascii="SimSun" w:hAnsi="SimSun" w:eastAsia="SimSun" w:cs="SimSun"/>
          <w:sz w:val="21"/>
          <w:szCs w:val="21"/>
          <w:spacing w:val="-1"/>
        </w:rPr>
        <w:t>主体分为个人数据、企</w:t>
      </w:r>
      <w:r>
        <w:rPr>
          <w:rFonts w:ascii="SimSun" w:hAnsi="SimSun" w:eastAsia="SimSun" w:cs="SimSun"/>
          <w:sz w:val="21"/>
          <w:szCs w:val="21"/>
        </w:rPr>
        <w:t xml:space="preserve"> </w:t>
      </w:r>
      <w:r>
        <w:rPr>
          <w:rFonts w:ascii="SimSun" w:hAnsi="SimSun" w:eastAsia="SimSun" w:cs="SimSun"/>
          <w:sz w:val="21"/>
          <w:szCs w:val="21"/>
          <w:spacing w:val="6"/>
        </w:rPr>
        <w:t>业数据与政府数据；基础数据与增值数据①、原始数据、衍生数据与派生数</w:t>
      </w:r>
      <w:r>
        <w:rPr>
          <w:rFonts w:ascii="SimSun" w:hAnsi="SimSun" w:eastAsia="SimSun" w:cs="SimSun"/>
          <w:sz w:val="21"/>
          <w:szCs w:val="21"/>
        </w:rPr>
        <w:t xml:space="preserve"> </w:t>
      </w:r>
      <w:r>
        <w:rPr>
          <w:rFonts w:ascii="SimSun" w:hAnsi="SimSun" w:eastAsia="SimSun" w:cs="SimSun"/>
          <w:sz w:val="21"/>
          <w:szCs w:val="21"/>
          <w:spacing w:val="3"/>
        </w:rPr>
        <w:t>据②;语义层面、句法层面与实体层面数据③等，理念众多且差异较大。这亦</w:t>
      </w:r>
      <w:r>
        <w:rPr>
          <w:rFonts w:ascii="SimSun" w:hAnsi="SimSun" w:eastAsia="SimSun" w:cs="SimSun"/>
          <w:sz w:val="21"/>
          <w:szCs w:val="21"/>
          <w:spacing w:val="15"/>
        </w:rPr>
        <w:t xml:space="preserve"> </w:t>
      </w:r>
      <w:r>
        <w:rPr>
          <w:rFonts w:ascii="SimSun" w:hAnsi="SimSun" w:eastAsia="SimSun" w:cs="SimSun"/>
          <w:sz w:val="21"/>
          <w:szCs w:val="21"/>
        </w:rPr>
        <w:t>说明数据分类分级尚未形成成熟的理念体系，同时</w:t>
      </w:r>
      <w:r>
        <w:rPr>
          <w:rFonts w:ascii="SimSun" w:hAnsi="SimSun" w:eastAsia="SimSun" w:cs="SimSun"/>
          <w:sz w:val="21"/>
          <w:szCs w:val="21"/>
          <w:spacing w:val="-1"/>
        </w:rPr>
        <w:t>从以上案例来看，也存在理</w:t>
      </w:r>
      <w:r>
        <w:rPr>
          <w:rFonts w:ascii="SimSun" w:hAnsi="SimSun" w:eastAsia="SimSun" w:cs="SimSun"/>
          <w:sz w:val="21"/>
          <w:szCs w:val="21"/>
        </w:rPr>
        <w:t xml:space="preserve"> </w:t>
      </w:r>
      <w:r>
        <w:rPr>
          <w:rFonts w:ascii="SimSun" w:hAnsi="SimSun" w:eastAsia="SimSun" w:cs="SimSun"/>
          <w:sz w:val="21"/>
          <w:szCs w:val="21"/>
        </w:rPr>
        <w:t>念与实践脱节，法官主观裁量空间大的问题。这些都决定</w:t>
      </w:r>
      <w:r>
        <w:rPr>
          <w:rFonts w:ascii="SimSun" w:hAnsi="SimSun" w:eastAsia="SimSun" w:cs="SimSun"/>
          <w:sz w:val="21"/>
          <w:szCs w:val="21"/>
          <w:spacing w:val="-1"/>
        </w:rPr>
        <w:t>了这一理念本身难以</w:t>
      </w:r>
      <w:r>
        <w:rPr>
          <w:rFonts w:ascii="SimSun" w:hAnsi="SimSun" w:eastAsia="SimSun" w:cs="SimSun"/>
          <w:sz w:val="21"/>
          <w:szCs w:val="21"/>
        </w:rPr>
        <w:t xml:space="preserve"> </w:t>
      </w:r>
      <w:r>
        <w:rPr>
          <w:rFonts w:ascii="SimSun" w:hAnsi="SimSun" w:eastAsia="SimSun" w:cs="SimSun"/>
          <w:sz w:val="21"/>
          <w:szCs w:val="21"/>
        </w:rPr>
        <w:t>支配整体数据治理体系。然而，即使有专家提出“根</w:t>
      </w:r>
      <w:r>
        <w:rPr>
          <w:rFonts w:ascii="SimSun" w:hAnsi="SimSun" w:eastAsia="SimSun" w:cs="SimSun"/>
          <w:sz w:val="21"/>
          <w:szCs w:val="21"/>
          <w:spacing w:val="-1"/>
        </w:rPr>
        <w:t>据应用场景对个人信息进</w:t>
      </w:r>
      <w:r>
        <w:rPr>
          <w:rFonts w:ascii="SimSun" w:hAnsi="SimSun" w:eastAsia="SimSun" w:cs="SimSun"/>
          <w:sz w:val="21"/>
          <w:szCs w:val="21"/>
        </w:rPr>
        <w:t xml:space="preserve"> </w:t>
      </w:r>
      <w:r>
        <w:rPr>
          <w:rFonts w:ascii="SimSun" w:hAnsi="SimSun" w:eastAsia="SimSun" w:cs="SimSun"/>
          <w:sz w:val="21"/>
          <w:szCs w:val="21"/>
        </w:rPr>
        <w:t>行分类分级保护”的观点，仍然不足以支撑整个</w:t>
      </w:r>
      <w:r>
        <w:rPr>
          <w:rFonts w:ascii="SimSun" w:hAnsi="SimSun" w:eastAsia="SimSun" w:cs="SimSun"/>
          <w:sz w:val="21"/>
          <w:szCs w:val="21"/>
          <w:spacing w:val="-1"/>
        </w:rPr>
        <w:t>体系，反而使一般数据治理问</w:t>
      </w:r>
      <w:r>
        <w:rPr>
          <w:rFonts w:ascii="SimSun" w:hAnsi="SimSun" w:eastAsia="SimSun" w:cs="SimSun"/>
          <w:sz w:val="21"/>
          <w:szCs w:val="21"/>
        </w:rPr>
        <w:t xml:space="preserve"> </w:t>
      </w:r>
      <w:r>
        <w:rPr>
          <w:rFonts w:ascii="SimSun" w:hAnsi="SimSun" w:eastAsia="SimSun" w:cs="SimSun"/>
          <w:sz w:val="21"/>
          <w:szCs w:val="21"/>
        </w:rPr>
        <w:t>题更加复杂，难以分析。而在国际数据治理场景下，伴</w:t>
      </w:r>
      <w:r>
        <w:rPr>
          <w:rFonts w:ascii="SimSun" w:hAnsi="SimSun" w:eastAsia="SimSun" w:cs="SimSun"/>
          <w:sz w:val="21"/>
          <w:szCs w:val="21"/>
          <w:spacing w:val="-1"/>
        </w:rPr>
        <w:t>随着国家间复杂的主权</w:t>
      </w:r>
      <w:r>
        <w:rPr>
          <w:rFonts w:ascii="SimSun" w:hAnsi="SimSun" w:eastAsia="SimSun" w:cs="SimSun"/>
          <w:sz w:val="21"/>
          <w:szCs w:val="21"/>
        </w:rPr>
        <w:t xml:space="preserve"> </w:t>
      </w:r>
      <w:r>
        <w:rPr>
          <w:rFonts w:ascii="SimSun" w:hAnsi="SimSun" w:eastAsia="SimSun" w:cs="SimSun"/>
          <w:sz w:val="21"/>
          <w:szCs w:val="21"/>
          <w:spacing w:val="-2"/>
        </w:rPr>
        <w:t>冲突，涌现的种种问题必然更加难以解决。</w:t>
      </w:r>
    </w:p>
    <w:p>
      <w:pPr>
        <w:ind w:left="315" w:firstLine="535"/>
        <w:spacing w:before="149" w:line="289" w:lineRule="auto"/>
        <w:jc w:val="both"/>
        <w:rPr>
          <w:rFonts w:ascii="SimSun" w:hAnsi="SimSun" w:eastAsia="SimSun" w:cs="SimSun"/>
          <w:sz w:val="21"/>
          <w:szCs w:val="21"/>
        </w:rPr>
      </w:pPr>
      <w:r>
        <w:rPr>
          <w:rFonts w:ascii="SimSun" w:hAnsi="SimSun" w:eastAsia="SimSun" w:cs="SimSun"/>
          <w:sz w:val="21"/>
          <w:szCs w:val="21"/>
        </w:rPr>
        <w:t>最后，在其他理论问题上，也存在较多分歧，</w:t>
      </w:r>
      <w:r>
        <w:rPr>
          <w:rFonts w:ascii="SimSun" w:hAnsi="SimSun" w:eastAsia="SimSun" w:cs="SimSun"/>
          <w:sz w:val="21"/>
          <w:szCs w:val="21"/>
          <w:spacing w:val="-1"/>
        </w:rPr>
        <w:t>比如对于“数据主权”的理</w:t>
      </w:r>
      <w:r>
        <w:rPr>
          <w:rFonts w:ascii="SimSun" w:hAnsi="SimSun" w:eastAsia="SimSun" w:cs="SimSun"/>
          <w:sz w:val="21"/>
          <w:szCs w:val="21"/>
        </w:rPr>
        <w:t xml:space="preserve">  </w:t>
      </w:r>
      <w:r>
        <w:rPr>
          <w:rFonts w:ascii="SimSun" w:hAnsi="SimSun" w:eastAsia="SimSun" w:cs="SimSun"/>
          <w:sz w:val="21"/>
          <w:szCs w:val="21"/>
          <w:spacing w:val="3"/>
        </w:rPr>
        <w:t>解，尽管国际社会普遍明示或以行动宣示本国的数据主权，但不</w:t>
      </w:r>
      <w:r>
        <w:rPr>
          <w:rFonts w:ascii="SimSun" w:hAnsi="SimSun" w:eastAsia="SimSun" w:cs="SimSun"/>
          <w:sz w:val="21"/>
          <w:szCs w:val="21"/>
          <w:spacing w:val="2"/>
        </w:rPr>
        <w:t>同国家对于数</w:t>
      </w:r>
      <w:r>
        <w:rPr>
          <w:rFonts w:ascii="SimSun" w:hAnsi="SimSun" w:eastAsia="SimSun" w:cs="SimSun"/>
          <w:sz w:val="21"/>
          <w:szCs w:val="21"/>
        </w:rPr>
        <w:t xml:space="preserve">  </w:t>
      </w:r>
      <w:r>
        <w:rPr>
          <w:rFonts w:ascii="SimSun" w:hAnsi="SimSun" w:eastAsia="SimSun" w:cs="SimSun"/>
          <w:sz w:val="21"/>
          <w:szCs w:val="21"/>
          <w:spacing w:val="3"/>
        </w:rPr>
        <w:t>据主权的理解有所差异，特别是东西方阵营间的观念明显不同。</w:t>
      </w:r>
      <w:r>
        <w:rPr>
          <w:rFonts w:ascii="SimSun" w:hAnsi="SimSun" w:eastAsia="SimSun" w:cs="SimSun"/>
          <w:sz w:val="21"/>
          <w:szCs w:val="21"/>
          <w:spacing w:val="2"/>
        </w:rPr>
        <w:t>还有电子商务</w:t>
      </w:r>
      <w:r>
        <w:rPr>
          <w:rFonts w:ascii="SimSun" w:hAnsi="SimSun" w:eastAsia="SimSun" w:cs="SimSun"/>
          <w:sz w:val="21"/>
          <w:szCs w:val="21"/>
        </w:rPr>
        <w:t xml:space="preserve">  </w:t>
      </w:r>
      <w:r>
        <w:rPr>
          <w:rFonts w:ascii="SimSun" w:hAnsi="SimSun" w:eastAsia="SimSun" w:cs="SimSun"/>
          <w:sz w:val="21"/>
          <w:szCs w:val="21"/>
          <w:spacing w:val="1"/>
        </w:rPr>
        <w:t>领域，各国对于1998年</w:t>
      </w:r>
      <w:r>
        <w:rPr>
          <w:rFonts w:ascii="Times New Roman" w:hAnsi="Times New Roman" w:eastAsia="Times New Roman" w:cs="Times New Roman"/>
          <w:sz w:val="21"/>
          <w:szCs w:val="21"/>
        </w:rPr>
        <w:t>WTO</w:t>
      </w:r>
      <w:r>
        <w:rPr>
          <w:rFonts w:ascii="SimSun" w:hAnsi="SimSun" w:eastAsia="SimSun" w:cs="SimSun"/>
          <w:sz w:val="21"/>
          <w:szCs w:val="21"/>
          <w:spacing w:val="1"/>
        </w:rPr>
        <w:t>《电子商务宣言》带来的诸多问题存在不同的理论</w:t>
      </w:r>
      <w:r>
        <w:rPr>
          <w:rFonts w:ascii="SimSun" w:hAnsi="SimSun" w:eastAsia="SimSun" w:cs="SimSun"/>
          <w:sz w:val="21"/>
          <w:szCs w:val="21"/>
        </w:rPr>
        <w:t xml:space="preserve">  </w:t>
      </w:r>
      <w:r>
        <w:rPr>
          <w:rFonts w:ascii="SimSun" w:hAnsi="SimSun" w:eastAsia="SimSun" w:cs="SimSun"/>
          <w:sz w:val="21"/>
          <w:szCs w:val="21"/>
          <w:spacing w:val="-1"/>
        </w:rPr>
        <w:t>解读差异，比如其中对“电子传输”免征关税的承诺是否存在情势变更的例外，</w:t>
      </w:r>
      <w:r>
        <w:rPr>
          <w:rFonts w:ascii="SimSun" w:hAnsi="SimSun" w:eastAsia="SimSun" w:cs="SimSun"/>
          <w:sz w:val="21"/>
          <w:szCs w:val="21"/>
          <w:spacing w:val="14"/>
        </w:rPr>
        <w:t xml:space="preserve"> </w:t>
      </w:r>
      <w:r>
        <w:rPr>
          <w:rFonts w:ascii="SimSun" w:hAnsi="SimSun" w:eastAsia="SimSun" w:cs="SimSun"/>
          <w:sz w:val="21"/>
          <w:szCs w:val="21"/>
          <w:spacing w:val="3"/>
        </w:rPr>
        <w:t>“电子传输”的范围如何认定等都存在争议，这些对国际</w:t>
      </w:r>
      <w:r>
        <w:rPr>
          <w:rFonts w:ascii="SimSun" w:hAnsi="SimSun" w:eastAsia="SimSun" w:cs="SimSun"/>
          <w:sz w:val="21"/>
          <w:szCs w:val="21"/>
          <w:spacing w:val="2"/>
        </w:rPr>
        <w:t>数据治理的未来都会</w:t>
      </w:r>
      <w:r>
        <w:rPr>
          <w:rFonts w:ascii="SimSun" w:hAnsi="SimSun" w:eastAsia="SimSun" w:cs="SimSun"/>
          <w:sz w:val="21"/>
          <w:szCs w:val="21"/>
        </w:rPr>
        <w:t xml:space="preserve">  </w:t>
      </w:r>
      <w:r>
        <w:rPr>
          <w:rFonts w:ascii="SimSun" w:hAnsi="SimSun" w:eastAsia="SimSun" w:cs="SimSun"/>
          <w:sz w:val="21"/>
          <w:szCs w:val="21"/>
          <w:spacing w:val="3"/>
        </w:rPr>
        <w:t>带来显著影响。当然，这些问题的背后已经不单是</w:t>
      </w:r>
      <w:r>
        <w:rPr>
          <w:rFonts w:ascii="SimSun" w:hAnsi="SimSun" w:eastAsia="SimSun" w:cs="SimSun"/>
          <w:sz w:val="21"/>
          <w:szCs w:val="21"/>
          <w:spacing w:val="2"/>
        </w:rPr>
        <w:t>理论问题，有更深的国家利</w:t>
      </w:r>
      <w:r>
        <w:rPr>
          <w:rFonts w:ascii="SimSun" w:hAnsi="SimSun" w:eastAsia="SimSun" w:cs="SimSun"/>
          <w:sz w:val="21"/>
          <w:szCs w:val="21"/>
        </w:rPr>
        <w:t xml:space="preserve">  </w:t>
      </w:r>
      <w:r>
        <w:rPr>
          <w:rFonts w:ascii="SimSun" w:hAnsi="SimSun" w:eastAsia="SimSun" w:cs="SimSun"/>
          <w:sz w:val="21"/>
          <w:szCs w:val="21"/>
          <w:spacing w:val="7"/>
        </w:rPr>
        <w:t>益角逐，后文详述。</w:t>
      </w:r>
    </w:p>
    <w:p>
      <w:pPr>
        <w:ind w:left="853"/>
        <w:spacing w:before="278" w:line="222" w:lineRule="auto"/>
        <w:rPr>
          <w:rFonts w:ascii="SimHei" w:hAnsi="SimHei" w:eastAsia="SimHei" w:cs="SimHei"/>
          <w:sz w:val="21"/>
          <w:szCs w:val="21"/>
        </w:rPr>
      </w:pPr>
      <w:r>
        <w:rPr>
          <w:rFonts w:ascii="SimHei" w:hAnsi="SimHei" w:eastAsia="SimHei" w:cs="SimHei"/>
          <w:sz w:val="21"/>
          <w:szCs w:val="21"/>
          <w:b/>
          <w:bCs/>
          <w:spacing w:val="16"/>
        </w:rPr>
        <w:t>(二)“三大鸿沟”影响国家间合作意向</w:t>
      </w:r>
    </w:p>
    <w:p>
      <w:pPr>
        <w:ind w:left="420" w:right="85" w:firstLine="430"/>
        <w:spacing w:before="251" w:line="290" w:lineRule="auto"/>
        <w:jc w:val="both"/>
        <w:rPr>
          <w:rFonts w:ascii="SimSun" w:hAnsi="SimSun" w:eastAsia="SimSun" w:cs="SimSun"/>
          <w:sz w:val="21"/>
          <w:szCs w:val="21"/>
        </w:rPr>
      </w:pPr>
      <w:r>
        <w:rPr>
          <w:rFonts w:ascii="SimSun" w:hAnsi="SimSun" w:eastAsia="SimSun" w:cs="SimSun"/>
          <w:sz w:val="21"/>
          <w:szCs w:val="21"/>
        </w:rPr>
        <w:t>从前面的介绍来看，目前国际层面的数据治理</w:t>
      </w:r>
      <w:r>
        <w:rPr>
          <w:rFonts w:ascii="SimSun" w:hAnsi="SimSun" w:eastAsia="SimSun" w:cs="SimSun"/>
          <w:sz w:val="21"/>
          <w:szCs w:val="21"/>
          <w:spacing w:val="-1"/>
        </w:rPr>
        <w:t>规则普遍依附于国际经贸协</w:t>
      </w:r>
      <w:r>
        <w:rPr>
          <w:rFonts w:ascii="SimSun" w:hAnsi="SimSun" w:eastAsia="SimSun" w:cs="SimSun"/>
          <w:sz w:val="21"/>
          <w:szCs w:val="21"/>
        </w:rPr>
        <w:t xml:space="preserve"> </w:t>
      </w:r>
      <w:r>
        <w:rPr>
          <w:rFonts w:ascii="SimSun" w:hAnsi="SimSun" w:eastAsia="SimSun" w:cs="SimSun"/>
          <w:sz w:val="21"/>
          <w:szCs w:val="21"/>
        </w:rPr>
        <w:t>定而制定，由此导致各数据流动规则的内容</w:t>
      </w:r>
      <w:r>
        <w:rPr>
          <w:rFonts w:ascii="SimSun" w:hAnsi="SimSun" w:eastAsia="SimSun" w:cs="SimSun"/>
          <w:sz w:val="21"/>
          <w:szCs w:val="21"/>
          <w:spacing w:val="-1"/>
        </w:rPr>
        <w:t>必须与自由贸易协定促进贸易自由</w:t>
      </w:r>
      <w:r>
        <w:rPr>
          <w:rFonts w:ascii="SimSun" w:hAnsi="SimSun" w:eastAsia="SimSun" w:cs="SimSun"/>
          <w:sz w:val="21"/>
          <w:szCs w:val="21"/>
        </w:rPr>
        <w:t xml:space="preserve"> </w:t>
      </w:r>
      <w:r>
        <w:rPr>
          <w:rFonts w:ascii="SimSun" w:hAnsi="SimSun" w:eastAsia="SimSun" w:cs="SimSun"/>
          <w:sz w:val="21"/>
          <w:szCs w:val="21"/>
        </w:rPr>
        <w:t>化的基本原则保持一致，因此将允许和促进数据的自</w:t>
      </w:r>
      <w:r>
        <w:rPr>
          <w:rFonts w:ascii="SimSun" w:hAnsi="SimSun" w:eastAsia="SimSun" w:cs="SimSun"/>
          <w:sz w:val="21"/>
          <w:szCs w:val="21"/>
          <w:spacing w:val="-1"/>
        </w:rPr>
        <w:t>由流动作为基本要求。但</w:t>
      </w:r>
      <w:r>
        <w:rPr>
          <w:rFonts w:ascii="SimSun" w:hAnsi="SimSun" w:eastAsia="SimSun" w:cs="SimSun"/>
          <w:sz w:val="21"/>
          <w:szCs w:val="21"/>
        </w:rPr>
        <w:t xml:space="preserve"> </w:t>
      </w:r>
      <w:r>
        <w:rPr>
          <w:rFonts w:ascii="SimSun" w:hAnsi="SimSun" w:eastAsia="SimSun" w:cs="SimSun"/>
          <w:sz w:val="21"/>
          <w:szCs w:val="21"/>
          <w:spacing w:val="-5"/>
        </w:rPr>
        <w:t>这会带来多个问题，</w:t>
      </w:r>
      <w:r>
        <w:rPr>
          <w:rFonts w:ascii="SimSun" w:hAnsi="SimSun" w:eastAsia="SimSun" w:cs="SimSun"/>
          <w:sz w:val="21"/>
          <w:szCs w:val="21"/>
          <w:spacing w:val="58"/>
        </w:rPr>
        <w:t xml:space="preserve"> </w:t>
      </w:r>
      <w:r>
        <w:rPr>
          <w:rFonts w:ascii="SimSun" w:hAnsi="SimSun" w:eastAsia="SimSun" w:cs="SimSun"/>
          <w:sz w:val="21"/>
          <w:szCs w:val="21"/>
          <w:spacing w:val="-5"/>
        </w:rPr>
        <w:t>一是各国都会不可避免地维持一定的本地化需求</w:t>
      </w:r>
      <w:r>
        <w:rPr>
          <w:rFonts w:ascii="SimSun" w:hAnsi="SimSun" w:eastAsia="SimSun" w:cs="SimSun"/>
          <w:sz w:val="21"/>
          <w:szCs w:val="21"/>
          <w:spacing w:val="-6"/>
        </w:rPr>
        <w:t>，这些限</w:t>
      </w:r>
      <w:r>
        <w:rPr>
          <w:rFonts w:ascii="SimSun" w:hAnsi="SimSun" w:eastAsia="SimSun" w:cs="SimSun"/>
          <w:sz w:val="21"/>
          <w:szCs w:val="21"/>
        </w:rPr>
        <w:t xml:space="preserve"> </w:t>
      </w:r>
      <w:r>
        <w:rPr>
          <w:rFonts w:ascii="SimSun" w:hAnsi="SimSun" w:eastAsia="SimSun" w:cs="SimSun"/>
          <w:sz w:val="21"/>
          <w:szCs w:val="21"/>
        </w:rPr>
        <w:t>制数据流动的例外情形包括政治安全例外，个人数据保</w:t>
      </w:r>
      <w:r>
        <w:rPr>
          <w:rFonts w:ascii="SimSun" w:hAnsi="SimSun" w:eastAsia="SimSun" w:cs="SimSun"/>
          <w:sz w:val="21"/>
          <w:szCs w:val="21"/>
          <w:spacing w:val="-1"/>
        </w:rPr>
        <w:t>护国内法和其他国家政</w:t>
      </w:r>
    </w:p>
    <w:p>
      <w:pPr>
        <w:pStyle w:val="BodyText"/>
        <w:spacing w:line="347" w:lineRule="auto"/>
        <w:rPr/>
      </w:pPr>
      <w:r/>
    </w:p>
    <w:p>
      <w:pPr>
        <w:ind w:left="420" w:right="77" w:firstLine="350"/>
        <w:spacing w:before="70" w:line="233" w:lineRule="auto"/>
        <w:rPr>
          <w:rFonts w:ascii="SimSun" w:hAnsi="SimSun" w:eastAsia="SimSun" w:cs="SimSun"/>
          <w:sz w:val="21"/>
          <w:szCs w:val="21"/>
        </w:rPr>
      </w:pPr>
      <w:r>
        <w:rPr>
          <w:rFonts w:ascii="SimSun" w:hAnsi="SimSun" w:eastAsia="SimSun" w:cs="SimSun"/>
          <w:sz w:val="21"/>
          <w:szCs w:val="21"/>
          <w:spacing w:val="-22"/>
          <w:w w:val="94"/>
        </w:rPr>
        <w:t>①</w:t>
      </w:r>
      <w:r>
        <w:rPr>
          <w:rFonts w:ascii="SimSun" w:hAnsi="SimSun" w:eastAsia="SimSun" w:cs="SimSun"/>
          <w:sz w:val="21"/>
          <w:szCs w:val="21"/>
          <w:spacing w:val="72"/>
        </w:rPr>
        <w:t xml:space="preserve"> </w:t>
      </w:r>
      <w:r>
        <w:rPr>
          <w:rFonts w:ascii="SimSun" w:hAnsi="SimSun" w:eastAsia="SimSun" w:cs="SimSun"/>
          <w:sz w:val="21"/>
          <w:szCs w:val="21"/>
          <w:spacing w:val="-22"/>
          <w:w w:val="94"/>
        </w:rPr>
        <w:t>王镭：《“拷问”数据财产权</w:t>
      </w:r>
      <w:r>
        <w:rPr>
          <w:rFonts w:ascii="SimSun" w:hAnsi="SimSun" w:eastAsia="SimSun" w:cs="SimSun"/>
          <w:sz w:val="21"/>
          <w:szCs w:val="21"/>
          <w:spacing w:val="-101"/>
        </w:rPr>
        <w:t xml:space="preserve"> </w:t>
      </w:r>
      <w:r>
        <w:rPr>
          <w:rFonts w:ascii="SimSun" w:hAnsi="SimSun" w:eastAsia="SimSun" w:cs="SimSun"/>
          <w:sz w:val="21"/>
          <w:szCs w:val="21"/>
          <w:u w:val="single" w:color="auto"/>
          <w:spacing w:val="25"/>
        </w:rPr>
        <w:t xml:space="preserve">   </w:t>
      </w:r>
      <w:r>
        <w:rPr>
          <w:rFonts w:ascii="SimSun" w:hAnsi="SimSun" w:eastAsia="SimSun" w:cs="SimSun"/>
          <w:sz w:val="21"/>
          <w:szCs w:val="21"/>
          <w:spacing w:val="-95"/>
        </w:rPr>
        <w:t xml:space="preserve"> </w:t>
      </w:r>
      <w:r>
        <w:rPr>
          <w:rFonts w:ascii="SimSun" w:hAnsi="SimSun" w:eastAsia="SimSun" w:cs="SimSun"/>
          <w:sz w:val="21"/>
          <w:szCs w:val="21"/>
          <w:spacing w:val="-22"/>
          <w:w w:val="94"/>
        </w:rPr>
        <w:t>以信息与数据的层面划分为视角》,载《华中科技</w:t>
      </w:r>
      <w:r>
        <w:rPr>
          <w:rFonts w:ascii="SimSun" w:hAnsi="SimSun" w:eastAsia="SimSun" w:cs="SimSun"/>
          <w:sz w:val="21"/>
          <w:szCs w:val="21"/>
        </w:rPr>
        <w:t xml:space="preserve"> </w:t>
      </w:r>
      <w:r>
        <w:rPr>
          <w:rFonts w:ascii="SimSun" w:hAnsi="SimSun" w:eastAsia="SimSun" w:cs="SimSun"/>
          <w:sz w:val="21"/>
          <w:szCs w:val="21"/>
          <w:spacing w:val="-22"/>
        </w:rPr>
        <w:t>大学学报(社会科学版)》2019年第4期。</w:t>
      </w:r>
    </w:p>
    <w:p>
      <w:pPr>
        <w:ind w:left="420" w:right="57" w:firstLine="350"/>
        <w:spacing w:before="20" w:line="222" w:lineRule="auto"/>
        <w:rPr>
          <w:rFonts w:ascii="SimSun" w:hAnsi="SimSun" w:eastAsia="SimSun" w:cs="SimSun"/>
          <w:sz w:val="21"/>
          <w:szCs w:val="21"/>
        </w:rPr>
      </w:pPr>
      <w:r>
        <w:rPr>
          <w:rFonts w:ascii="SimSun" w:hAnsi="SimSun" w:eastAsia="SimSun" w:cs="SimSun"/>
          <w:sz w:val="21"/>
          <w:szCs w:val="21"/>
          <w:spacing w:val="-19"/>
          <w:w w:val="96"/>
        </w:rPr>
        <w:t>②</w:t>
      </w:r>
      <w:r>
        <w:rPr>
          <w:rFonts w:ascii="SimSun" w:hAnsi="SimSun" w:eastAsia="SimSun" w:cs="SimSun"/>
          <w:sz w:val="21"/>
          <w:szCs w:val="21"/>
          <w:spacing w:val="71"/>
        </w:rPr>
        <w:t xml:space="preserve"> </w:t>
      </w:r>
      <w:r>
        <w:rPr>
          <w:rFonts w:ascii="SimSun" w:hAnsi="SimSun" w:eastAsia="SimSun" w:cs="SimSun"/>
          <w:sz w:val="21"/>
          <w:szCs w:val="21"/>
          <w:spacing w:val="-19"/>
          <w:w w:val="96"/>
        </w:rPr>
        <w:t>陈兵、顾丹丹：《数字经济下数据共享理路的</w:t>
      </w:r>
      <w:r>
        <w:rPr>
          <w:rFonts w:ascii="SimSun" w:hAnsi="SimSun" w:eastAsia="SimSun" w:cs="SimSun"/>
          <w:sz w:val="21"/>
          <w:szCs w:val="21"/>
          <w:spacing w:val="-20"/>
          <w:w w:val="96"/>
        </w:rPr>
        <w:t>反思与再造-以数据类型化考察为视</w:t>
      </w:r>
      <w:r>
        <w:rPr>
          <w:rFonts w:ascii="SimSun" w:hAnsi="SimSun" w:eastAsia="SimSun" w:cs="SimSun"/>
          <w:sz w:val="21"/>
          <w:szCs w:val="21"/>
        </w:rPr>
        <w:t xml:space="preserve"> </w:t>
      </w:r>
      <w:r>
        <w:rPr>
          <w:rFonts w:ascii="SimSun" w:hAnsi="SimSun" w:eastAsia="SimSun" w:cs="SimSun"/>
          <w:sz w:val="21"/>
          <w:szCs w:val="21"/>
          <w:spacing w:val="-22"/>
          <w:w w:val="98"/>
        </w:rPr>
        <w:t>角》,《上海财经大学学报》2020年第2期。</w:t>
      </w:r>
    </w:p>
    <w:p>
      <w:pPr>
        <w:ind w:left="770"/>
        <w:spacing w:before="24" w:line="216" w:lineRule="auto"/>
        <w:rPr>
          <w:rFonts w:ascii="SimSun" w:hAnsi="SimSun" w:eastAsia="SimSun" w:cs="SimSun"/>
          <w:sz w:val="21"/>
          <w:szCs w:val="21"/>
        </w:rPr>
      </w:pPr>
      <w:r>
        <w:rPr>
          <w:rFonts w:ascii="SimSun" w:hAnsi="SimSun" w:eastAsia="SimSun" w:cs="SimSun"/>
          <w:sz w:val="21"/>
          <w:szCs w:val="21"/>
          <w:spacing w:val="-22"/>
          <w:w w:val="97"/>
        </w:rPr>
        <w:t>③</w:t>
      </w:r>
      <w:r>
        <w:rPr>
          <w:rFonts w:ascii="SimSun" w:hAnsi="SimSun" w:eastAsia="SimSun" w:cs="SimSun"/>
          <w:sz w:val="21"/>
          <w:szCs w:val="21"/>
          <w:spacing w:val="51"/>
        </w:rPr>
        <w:t xml:space="preserve"> </w:t>
      </w:r>
      <w:r>
        <w:rPr>
          <w:rFonts w:ascii="SimSun" w:hAnsi="SimSun" w:eastAsia="SimSun" w:cs="SimSun"/>
          <w:sz w:val="21"/>
          <w:szCs w:val="21"/>
          <w:spacing w:val="-22"/>
          <w:w w:val="97"/>
        </w:rPr>
        <w:t>参见纪海龙：《数据的私法定位与保护》,载《法学研究》2018年第6期</w:t>
      </w:r>
      <w:r>
        <w:rPr>
          <w:rFonts w:ascii="SimSun" w:hAnsi="SimSun" w:eastAsia="SimSun" w:cs="SimSun"/>
          <w:sz w:val="21"/>
          <w:szCs w:val="21"/>
          <w:spacing w:val="-23"/>
          <w:w w:val="97"/>
        </w:rPr>
        <w:t>。</w:t>
      </w:r>
    </w:p>
    <w:p>
      <w:pPr>
        <w:spacing w:line="216" w:lineRule="auto"/>
        <w:sectPr>
          <w:pgSz w:w="8490" w:h="13160"/>
          <w:pgMar w:top="400" w:right="444" w:bottom="400" w:left="399" w:header="0" w:footer="0" w:gutter="0"/>
        </w:sectPr>
        <w:rPr>
          <w:rFonts w:ascii="SimSun" w:hAnsi="SimSun" w:eastAsia="SimSun" w:cs="SimSun"/>
          <w:sz w:val="21"/>
          <w:szCs w:val="21"/>
        </w:rPr>
      </w:pPr>
    </w:p>
    <w:p>
      <w:pPr>
        <w:ind w:left="4040"/>
        <w:spacing w:before="119"/>
        <w:rPr>
          <w:sz w:val="16"/>
          <w:szCs w:val="16"/>
        </w:rPr>
      </w:pPr>
      <w:r>
        <w:pict>
          <v:shape id="_x0000_s916" style="position:absolute;margin-left:362.499pt;margin-top:9.38904pt;mso-position-vertical-relative:text;mso-position-horizontal-relative:text;width:13.55pt;height:7.55pt;z-index:2533273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533</w:t>
                  </w:r>
                </w:p>
              </w:txbxContent>
            </v:textbox>
          </v:shape>
        </w:pict>
      </w:r>
      <w:r>
        <w:rPr>
          <w:rFonts w:ascii="SimHei" w:hAnsi="SimHei" w:eastAsia="SimHei" w:cs="SimHei"/>
          <w:sz w:val="16"/>
          <w:szCs w:val="16"/>
          <w:spacing w:val="-2"/>
        </w:rPr>
        <w:t>三、数据治理国际规则发展面临的主要挑战</w:t>
      </w:r>
      <w:r>
        <w:rPr>
          <w:rFonts w:ascii="SimHei" w:hAnsi="SimHei" w:eastAsia="SimHei" w:cs="SimHei"/>
          <w:sz w:val="16"/>
          <w:szCs w:val="16"/>
          <w:spacing w:val="47"/>
        </w:rPr>
        <w:t xml:space="preserve"> </w:t>
      </w:r>
      <w:r>
        <w:rPr>
          <w:sz w:val="16"/>
          <w:szCs w:val="16"/>
          <w:position w:val="-5"/>
        </w:rPr>
        <w:drawing>
          <wp:inline distT="0" distB="0" distL="0" distR="0">
            <wp:extent cx="6308" cy="266754"/>
            <wp:effectExtent l="0" t="0" r="0" b="0"/>
            <wp:docPr id="1414" name="IM 1414"/>
            <wp:cNvGraphicFramePr/>
            <a:graphic>
              <a:graphicData uri="http://schemas.openxmlformats.org/drawingml/2006/picture">
                <pic:pic>
                  <pic:nvPicPr>
                    <pic:cNvPr id="1414" name="IM 1414"/>
                    <pic:cNvPicPr/>
                  </pic:nvPicPr>
                  <pic:blipFill>
                    <a:blip r:embed="rId810"/>
                    <a:stretch>
                      <a:fillRect/>
                    </a:stretch>
                  </pic:blipFill>
                  <pic:spPr>
                    <a:xfrm rot="0">
                      <a:off x="0" y="0"/>
                      <a:ext cx="6308" cy="266754"/>
                    </a:xfrm>
                    <a:prstGeom prst="rect">
                      <a:avLst/>
                    </a:prstGeom>
                  </pic:spPr>
                </pic:pic>
              </a:graphicData>
            </a:graphic>
          </wp:inline>
        </w:drawing>
      </w:r>
    </w:p>
    <w:p>
      <w:pPr>
        <w:pStyle w:val="BodyText"/>
        <w:spacing w:line="339" w:lineRule="auto"/>
        <w:rPr/>
      </w:pPr>
      <w:r/>
    </w:p>
    <w:p>
      <w:pPr>
        <w:ind w:right="369"/>
        <w:spacing w:before="68" w:line="296" w:lineRule="auto"/>
        <w:jc w:val="both"/>
        <w:rPr>
          <w:rFonts w:ascii="SimSun" w:hAnsi="SimSun" w:eastAsia="SimSun" w:cs="SimSun"/>
          <w:sz w:val="21"/>
          <w:szCs w:val="21"/>
        </w:rPr>
      </w:pPr>
      <w:r>
        <w:rPr>
          <w:rFonts w:ascii="SimSun" w:hAnsi="SimSun" w:eastAsia="SimSun" w:cs="SimSun"/>
          <w:sz w:val="21"/>
          <w:szCs w:val="21"/>
        </w:rPr>
        <w:t>策目标等；二是发展中国家参与热情不足，由于经济</w:t>
      </w:r>
      <w:r>
        <w:rPr>
          <w:rFonts w:ascii="SimSun" w:hAnsi="SimSun" w:eastAsia="SimSun" w:cs="SimSun"/>
          <w:sz w:val="21"/>
          <w:szCs w:val="21"/>
          <w:spacing w:val="-1"/>
        </w:rPr>
        <w:t>发展水平差异，过分放宽</w:t>
      </w:r>
      <w:r>
        <w:rPr>
          <w:rFonts w:ascii="SimSun" w:hAnsi="SimSun" w:eastAsia="SimSun" w:cs="SimSun"/>
          <w:sz w:val="21"/>
          <w:szCs w:val="21"/>
        </w:rPr>
        <w:t xml:space="preserve"> </w:t>
      </w:r>
      <w:r>
        <w:rPr>
          <w:rFonts w:ascii="SimSun" w:hAnsi="SimSun" w:eastAsia="SimSun" w:cs="SimSun"/>
          <w:sz w:val="21"/>
          <w:szCs w:val="21"/>
          <w:spacing w:val="-1"/>
        </w:rPr>
        <w:t>自由流动意味着发达国家向发展中国家的不对称信息掠</w:t>
      </w:r>
      <w:r>
        <w:rPr>
          <w:rFonts w:ascii="SimSun" w:hAnsi="SimSun" w:eastAsia="SimSun" w:cs="SimSun"/>
          <w:sz w:val="21"/>
          <w:szCs w:val="21"/>
          <w:spacing w:val="-2"/>
        </w:rPr>
        <w:t>夺，具有战略价值的信</w:t>
      </w:r>
      <w:r>
        <w:rPr>
          <w:rFonts w:ascii="SimSun" w:hAnsi="SimSun" w:eastAsia="SimSun" w:cs="SimSun"/>
          <w:sz w:val="21"/>
          <w:szCs w:val="21"/>
        </w:rPr>
        <w:t xml:space="preserve"> </w:t>
      </w:r>
      <w:r>
        <w:rPr>
          <w:rFonts w:ascii="SimSun" w:hAnsi="SimSun" w:eastAsia="SimSun" w:cs="SimSun"/>
          <w:sz w:val="21"/>
          <w:szCs w:val="21"/>
          <w:spacing w:val="-1"/>
        </w:rPr>
        <w:t>息可能会倾向于向发达国家汇集而无价值甚至有负面影响的信息会流向发展中</w:t>
      </w:r>
      <w:r>
        <w:rPr>
          <w:rFonts w:ascii="SimSun" w:hAnsi="SimSun" w:eastAsia="SimSun" w:cs="SimSun"/>
          <w:sz w:val="21"/>
          <w:szCs w:val="21"/>
          <w:spacing w:val="15"/>
        </w:rPr>
        <w:t xml:space="preserve"> </w:t>
      </w:r>
      <w:r>
        <w:rPr>
          <w:rFonts w:ascii="SimSun" w:hAnsi="SimSun" w:eastAsia="SimSun" w:cs="SimSun"/>
          <w:sz w:val="21"/>
          <w:szCs w:val="21"/>
          <w:spacing w:val="-1"/>
        </w:rPr>
        <w:t>国家，因此致使许多发展中国家缺席经贸发展背景下的数据治理规则谈判；三</w:t>
      </w:r>
      <w:r>
        <w:rPr>
          <w:rFonts w:ascii="SimSun" w:hAnsi="SimSun" w:eastAsia="SimSun" w:cs="SimSun"/>
          <w:sz w:val="21"/>
          <w:szCs w:val="21"/>
          <w:spacing w:val="4"/>
        </w:rPr>
        <w:t xml:space="preserve"> </w:t>
      </w:r>
      <w:r>
        <w:rPr>
          <w:rFonts w:ascii="SimSun" w:hAnsi="SimSun" w:eastAsia="SimSun" w:cs="SimSun"/>
          <w:sz w:val="21"/>
          <w:szCs w:val="21"/>
        </w:rPr>
        <w:t>是东西方阵营间的沟通协调趋于困难，由于东西</w:t>
      </w:r>
      <w:r>
        <w:rPr>
          <w:rFonts w:ascii="SimSun" w:hAnsi="SimSun" w:eastAsia="SimSun" w:cs="SimSun"/>
          <w:sz w:val="21"/>
          <w:szCs w:val="21"/>
          <w:spacing w:val="-1"/>
        </w:rPr>
        <w:t>方阵营各自意识形态差异和激</w:t>
      </w:r>
      <w:r>
        <w:rPr>
          <w:rFonts w:ascii="SimSun" w:hAnsi="SimSun" w:eastAsia="SimSun" w:cs="SimSun"/>
          <w:sz w:val="21"/>
          <w:szCs w:val="21"/>
        </w:rPr>
        <w:t xml:space="preserve"> </w:t>
      </w:r>
      <w:r>
        <w:rPr>
          <w:rFonts w:ascii="SimSun" w:hAnsi="SimSun" w:eastAsia="SimSun" w:cs="SimSun"/>
          <w:sz w:val="21"/>
          <w:szCs w:val="21"/>
        </w:rPr>
        <w:t>烈的政治较量，彼此都对相互之间以数据自由流</w:t>
      </w:r>
      <w:r>
        <w:rPr>
          <w:rFonts w:ascii="SimSun" w:hAnsi="SimSun" w:eastAsia="SimSun" w:cs="SimSun"/>
          <w:sz w:val="21"/>
          <w:szCs w:val="21"/>
          <w:spacing w:val="-1"/>
        </w:rPr>
        <w:t>动为基本原则的数据治理框架</w:t>
      </w:r>
      <w:r>
        <w:rPr>
          <w:rFonts w:ascii="SimSun" w:hAnsi="SimSun" w:eastAsia="SimSun" w:cs="SimSun"/>
          <w:sz w:val="21"/>
          <w:szCs w:val="21"/>
        </w:rPr>
        <w:t xml:space="preserve"> </w:t>
      </w:r>
      <w:r>
        <w:rPr>
          <w:rFonts w:ascii="SimSun" w:hAnsi="SimSun" w:eastAsia="SimSun" w:cs="SimSun"/>
          <w:sz w:val="21"/>
          <w:szCs w:val="21"/>
        </w:rPr>
        <w:t>有所抵牾。正如联合国秘书长古铁雷斯所言：“一个</w:t>
      </w:r>
      <w:r>
        <w:rPr>
          <w:rFonts w:ascii="SimSun" w:hAnsi="SimSun" w:eastAsia="SimSun" w:cs="SimSun"/>
          <w:sz w:val="21"/>
          <w:szCs w:val="21"/>
          <w:spacing w:val="-1"/>
        </w:rPr>
        <w:t>可访问、免费、安全和开</w:t>
      </w:r>
      <w:r>
        <w:rPr>
          <w:rFonts w:ascii="SimSun" w:hAnsi="SimSun" w:eastAsia="SimSun" w:cs="SimSun"/>
          <w:sz w:val="21"/>
          <w:szCs w:val="21"/>
        </w:rPr>
        <w:t xml:space="preserve"> </w:t>
      </w:r>
      <w:r>
        <w:rPr>
          <w:rFonts w:ascii="SimSun" w:hAnsi="SimSun" w:eastAsia="SimSun" w:cs="SimSun"/>
          <w:sz w:val="21"/>
          <w:szCs w:val="21"/>
          <w:spacing w:val="-8"/>
        </w:rPr>
        <w:t>放的互联网正面临因数字、社会和政治鸿沟而断裂的风险。”①</w:t>
      </w:r>
    </w:p>
    <w:p>
      <w:pPr>
        <w:ind w:right="365" w:firstLine="440"/>
        <w:spacing w:before="124" w:line="291" w:lineRule="auto"/>
        <w:jc w:val="both"/>
        <w:rPr>
          <w:rFonts w:ascii="SimSun" w:hAnsi="SimSun" w:eastAsia="SimSun" w:cs="SimSun"/>
          <w:sz w:val="21"/>
          <w:szCs w:val="21"/>
        </w:rPr>
      </w:pPr>
      <w:r>
        <w:rPr>
          <w:rFonts w:ascii="SimSun" w:hAnsi="SimSun" w:eastAsia="SimSun" w:cs="SimSun"/>
          <w:sz w:val="21"/>
          <w:szCs w:val="21"/>
          <w:spacing w:val="-1"/>
        </w:rPr>
        <w:t>因技术发展而带来的数字鸿沟，因社会民情和经济状况差异带来的社会鸿</w:t>
      </w:r>
      <w:r>
        <w:rPr>
          <w:rFonts w:ascii="SimSun" w:hAnsi="SimSun" w:eastAsia="SimSun" w:cs="SimSun"/>
          <w:sz w:val="21"/>
          <w:szCs w:val="21"/>
          <w:spacing w:val="6"/>
        </w:rPr>
        <w:t xml:space="preserve"> </w:t>
      </w:r>
      <w:r>
        <w:rPr>
          <w:rFonts w:ascii="SimSun" w:hAnsi="SimSun" w:eastAsia="SimSun" w:cs="SimSun"/>
          <w:sz w:val="21"/>
          <w:szCs w:val="21"/>
        </w:rPr>
        <w:t>沟和因意识形态与外交利益带来的政治鸿沟不仅对网络</w:t>
      </w:r>
      <w:r>
        <w:rPr>
          <w:rFonts w:ascii="SimSun" w:hAnsi="SimSun" w:eastAsia="SimSun" w:cs="SimSun"/>
          <w:sz w:val="21"/>
          <w:szCs w:val="21"/>
          <w:spacing w:val="-1"/>
        </w:rPr>
        <w:t>治理整体带来影响，也</w:t>
      </w:r>
      <w:r>
        <w:rPr>
          <w:rFonts w:ascii="SimSun" w:hAnsi="SimSun" w:eastAsia="SimSun" w:cs="SimSun"/>
          <w:sz w:val="21"/>
          <w:szCs w:val="21"/>
        </w:rPr>
        <w:t xml:space="preserve"> </w:t>
      </w:r>
      <w:r>
        <w:rPr>
          <w:rFonts w:ascii="SimSun" w:hAnsi="SimSun" w:eastAsia="SimSun" w:cs="SimSun"/>
          <w:sz w:val="21"/>
          <w:szCs w:val="21"/>
        </w:rPr>
        <w:t>对作为网络治理核心的数据治理前景带来挑战。这不仅从</w:t>
      </w:r>
      <w:r>
        <w:rPr>
          <w:rFonts w:ascii="SimSun" w:hAnsi="SimSun" w:eastAsia="SimSun" w:cs="SimSun"/>
          <w:sz w:val="21"/>
          <w:szCs w:val="21"/>
          <w:spacing w:val="-1"/>
        </w:rPr>
        <w:t>数据治理各种具体规</w:t>
      </w:r>
      <w:r>
        <w:rPr>
          <w:rFonts w:ascii="SimSun" w:hAnsi="SimSun" w:eastAsia="SimSun" w:cs="SimSun"/>
          <w:sz w:val="21"/>
          <w:szCs w:val="21"/>
        </w:rPr>
        <w:t xml:space="preserve"> </w:t>
      </w:r>
      <w:r>
        <w:rPr>
          <w:rFonts w:ascii="SimSun" w:hAnsi="SimSun" w:eastAsia="SimSun" w:cs="SimSun"/>
          <w:sz w:val="21"/>
          <w:szCs w:val="21"/>
        </w:rPr>
        <w:t>则的国家分歧中有所体现，更是在数据主权这</w:t>
      </w:r>
      <w:r>
        <w:rPr>
          <w:rFonts w:ascii="SimSun" w:hAnsi="SimSun" w:eastAsia="SimSun" w:cs="SimSun"/>
          <w:sz w:val="21"/>
          <w:szCs w:val="21"/>
          <w:spacing w:val="-1"/>
        </w:rPr>
        <w:t>一国际数据治理基础上产生很大</w:t>
      </w:r>
      <w:r>
        <w:rPr>
          <w:rFonts w:ascii="SimSun" w:hAnsi="SimSun" w:eastAsia="SimSun" w:cs="SimSun"/>
          <w:sz w:val="21"/>
          <w:szCs w:val="21"/>
        </w:rPr>
        <w:t xml:space="preserve"> </w:t>
      </w:r>
      <w:r>
        <w:rPr>
          <w:rFonts w:ascii="SimSun" w:hAnsi="SimSun" w:eastAsia="SimSun" w:cs="SimSun"/>
          <w:sz w:val="21"/>
          <w:szCs w:val="21"/>
          <w:spacing w:val="-9"/>
        </w:rPr>
        <w:t>影响。</w:t>
      </w:r>
    </w:p>
    <w:p>
      <w:pPr>
        <w:ind w:right="275" w:firstLine="470"/>
        <w:spacing w:before="103" w:line="299" w:lineRule="auto"/>
        <w:jc w:val="both"/>
        <w:rPr>
          <w:rFonts w:ascii="SimSun" w:hAnsi="SimSun" w:eastAsia="SimSun" w:cs="SimSun"/>
          <w:sz w:val="21"/>
          <w:szCs w:val="21"/>
        </w:rPr>
      </w:pPr>
      <w:r>
        <w:rPr>
          <w:rFonts w:ascii="SimSun" w:hAnsi="SimSun" w:eastAsia="SimSun" w:cs="SimSun"/>
          <w:sz w:val="21"/>
          <w:szCs w:val="21"/>
          <w:spacing w:val="-2"/>
        </w:rPr>
        <w:t>自由流动是数据活动的自然状态，各类国际数据治理规则也普遍将保障自 </w:t>
      </w:r>
      <w:r>
        <w:rPr>
          <w:rFonts w:ascii="SimSun" w:hAnsi="SimSun" w:eastAsia="SimSun" w:cs="SimSun"/>
          <w:sz w:val="21"/>
          <w:szCs w:val="21"/>
        </w:rPr>
        <w:t>由流动的基本秩序作为数据治理理念的基础原则，而主权则决定了</w:t>
      </w:r>
      <w:r>
        <w:rPr>
          <w:rFonts w:ascii="SimSun" w:hAnsi="SimSun" w:eastAsia="SimSun" w:cs="SimSun"/>
          <w:sz w:val="21"/>
          <w:szCs w:val="21"/>
          <w:spacing w:val="-1"/>
        </w:rPr>
        <w:t>自由流动的</w:t>
      </w:r>
      <w:r>
        <w:rPr>
          <w:rFonts w:ascii="SimSun" w:hAnsi="SimSun" w:eastAsia="SimSun" w:cs="SimSun"/>
          <w:sz w:val="21"/>
          <w:szCs w:val="21"/>
        </w:rPr>
        <w:t xml:space="preserve">  </w:t>
      </w:r>
      <w:r>
        <w:rPr>
          <w:rFonts w:ascii="SimSun" w:hAnsi="SimSun" w:eastAsia="SimSun" w:cs="SimSun"/>
          <w:sz w:val="21"/>
          <w:szCs w:val="21"/>
          <w:spacing w:val="3"/>
        </w:rPr>
        <w:t>例外状态。卡尔·施密特即提出，“主权即决定非常状态”②;在《政治</w:t>
      </w:r>
      <w:r>
        <w:rPr>
          <w:rFonts w:ascii="SimSun" w:hAnsi="SimSun" w:eastAsia="SimSun" w:cs="SimSun"/>
          <w:sz w:val="21"/>
          <w:szCs w:val="21"/>
          <w:spacing w:val="2"/>
        </w:rPr>
        <w:t>的神</w:t>
      </w:r>
      <w:r>
        <w:rPr>
          <w:rFonts w:ascii="SimSun" w:hAnsi="SimSun" w:eastAsia="SimSun" w:cs="SimSun"/>
          <w:sz w:val="21"/>
          <w:szCs w:val="21"/>
        </w:rPr>
        <w:t xml:space="preserve">  </w:t>
      </w:r>
      <w:r>
        <w:rPr>
          <w:rFonts w:ascii="SimSun" w:hAnsi="SimSun" w:eastAsia="SimSun" w:cs="SimSun"/>
          <w:sz w:val="21"/>
          <w:szCs w:val="21"/>
          <w:spacing w:val="-4"/>
        </w:rPr>
        <w:t>学》一文中，他进一步指出：“专政就是没有商量。它属于柯特所讲的决断论，</w:t>
      </w:r>
      <w:r>
        <w:rPr>
          <w:rFonts w:ascii="SimSun" w:hAnsi="SimSun" w:eastAsia="SimSun" w:cs="SimSun"/>
          <w:sz w:val="21"/>
          <w:szCs w:val="21"/>
          <w:spacing w:val="14"/>
        </w:rPr>
        <w:t xml:space="preserve"> </w:t>
      </w:r>
      <w:r>
        <w:rPr>
          <w:rFonts w:ascii="SimSun" w:hAnsi="SimSun" w:eastAsia="SimSun" w:cs="SimSun"/>
          <w:sz w:val="21"/>
          <w:szCs w:val="21"/>
        </w:rPr>
        <w:t>它假定极端状态并预期末日审判。”③在西方学者进一步探讨数字领域的主权 </w:t>
      </w:r>
      <w:r>
        <w:rPr>
          <w:rFonts w:ascii="SimSun" w:hAnsi="SimSun" w:eastAsia="SimSun" w:cs="SimSun"/>
          <w:sz w:val="21"/>
          <w:szCs w:val="21"/>
          <w:spacing w:val="-1"/>
        </w:rPr>
        <w:t>时，则更是将其限定为一种信任与控制之间的状态。只有当一定程度的信任与</w:t>
      </w:r>
      <w:r>
        <w:rPr>
          <w:rFonts w:ascii="SimSun" w:hAnsi="SimSun" w:eastAsia="SimSun" w:cs="SimSun"/>
          <w:sz w:val="21"/>
          <w:szCs w:val="21"/>
          <w:spacing w:val="7"/>
        </w:rPr>
        <w:t xml:space="preserve">  </w:t>
      </w:r>
      <w:r>
        <w:rPr>
          <w:rFonts w:ascii="SimSun" w:hAnsi="SimSun" w:eastAsia="SimSun" w:cs="SimSun"/>
          <w:sz w:val="21"/>
          <w:szCs w:val="21"/>
        </w:rPr>
        <w:t>控制都为人所接受时，为了平衡两者的关系，从中作出抉</w:t>
      </w:r>
      <w:r>
        <w:rPr>
          <w:rFonts w:ascii="SimSun" w:hAnsi="SimSun" w:eastAsia="SimSun" w:cs="SimSun"/>
          <w:sz w:val="21"/>
          <w:szCs w:val="21"/>
          <w:spacing w:val="-1"/>
        </w:rPr>
        <w:t>择，才会有主权的存</w:t>
      </w:r>
      <w:r>
        <w:rPr>
          <w:rFonts w:ascii="SimSun" w:hAnsi="SimSun" w:eastAsia="SimSun" w:cs="SimSun"/>
          <w:sz w:val="21"/>
          <w:szCs w:val="21"/>
        </w:rPr>
        <w:t xml:space="preserve">  </w:t>
      </w:r>
      <w:r>
        <w:rPr>
          <w:rFonts w:ascii="SimSun" w:hAnsi="SimSun" w:eastAsia="SimSun" w:cs="SimSun"/>
          <w:sz w:val="21"/>
          <w:szCs w:val="21"/>
        </w:rPr>
        <w:t>在意义。④因此，由于数据自由流动为不受干预下的状态</w:t>
      </w:r>
      <w:r>
        <w:rPr>
          <w:rFonts w:ascii="SimSun" w:hAnsi="SimSun" w:eastAsia="SimSun" w:cs="SimSun"/>
          <w:sz w:val="21"/>
          <w:szCs w:val="21"/>
          <w:spacing w:val="-1"/>
        </w:rPr>
        <w:t>，主权的积极行使一</w:t>
      </w:r>
      <w:r>
        <w:rPr>
          <w:rFonts w:ascii="SimSun" w:hAnsi="SimSun" w:eastAsia="SimSun" w:cs="SimSun"/>
          <w:sz w:val="21"/>
          <w:szCs w:val="21"/>
        </w:rPr>
        <w:t xml:space="preserve">  </w:t>
      </w:r>
      <w:r>
        <w:rPr>
          <w:rFonts w:ascii="SimSun" w:hAnsi="SimSun" w:eastAsia="SimSun" w:cs="SimSun"/>
          <w:sz w:val="21"/>
          <w:szCs w:val="21"/>
        </w:rPr>
        <w:t>般需通过数据控制的例外状态体现。不幸的是，各国都在</w:t>
      </w:r>
      <w:r>
        <w:rPr>
          <w:rFonts w:ascii="SimSun" w:hAnsi="SimSun" w:eastAsia="SimSun" w:cs="SimSun"/>
          <w:sz w:val="21"/>
          <w:szCs w:val="21"/>
          <w:spacing w:val="-1"/>
        </w:rPr>
        <w:t>积极行使主权，将这</w:t>
      </w:r>
      <w:r>
        <w:rPr>
          <w:rFonts w:ascii="SimSun" w:hAnsi="SimSun" w:eastAsia="SimSun" w:cs="SimSun"/>
          <w:sz w:val="21"/>
          <w:szCs w:val="21"/>
        </w:rPr>
        <w:t xml:space="preserve">  </w:t>
      </w:r>
      <w:r>
        <w:rPr>
          <w:rFonts w:ascii="SimSun" w:hAnsi="SimSun" w:eastAsia="SimSun" w:cs="SimSun"/>
          <w:sz w:val="21"/>
          <w:szCs w:val="21"/>
        </w:rPr>
        <w:t>种例外状态变成常见的情形。作为共同体的欧盟，为了</w:t>
      </w:r>
      <w:r>
        <w:rPr>
          <w:rFonts w:ascii="SimSun" w:hAnsi="SimSun" w:eastAsia="SimSun" w:cs="SimSun"/>
          <w:sz w:val="21"/>
          <w:szCs w:val="21"/>
          <w:spacing w:val="-1"/>
        </w:rPr>
        <w:t>维护单一经济市场和推</w:t>
      </w:r>
    </w:p>
    <w:p>
      <w:pPr>
        <w:pStyle w:val="BodyText"/>
        <w:spacing w:line="355" w:lineRule="auto"/>
        <w:rPr/>
      </w:pPr>
      <w:r/>
    </w:p>
    <w:p>
      <w:pPr>
        <w:ind w:right="340" w:firstLine="350"/>
        <w:spacing w:before="70" w:line="216" w:lineRule="auto"/>
        <w:rPr>
          <w:rFonts w:ascii="SimSun" w:hAnsi="SimSun" w:eastAsia="SimSun" w:cs="SimSun"/>
          <w:sz w:val="21"/>
          <w:szCs w:val="21"/>
        </w:rPr>
      </w:pPr>
      <w:r>
        <w:rPr>
          <w:rFonts w:ascii="SimSun" w:hAnsi="SimSun" w:eastAsia="SimSun" w:cs="SimSun"/>
          <w:sz w:val="21"/>
          <w:szCs w:val="21"/>
          <w:spacing w:val="-12"/>
        </w:rPr>
        <w:t>①</w:t>
      </w:r>
      <w:r>
        <w:rPr>
          <w:rFonts w:ascii="SimSun" w:hAnsi="SimSun" w:eastAsia="SimSun" w:cs="SimSun"/>
          <w:sz w:val="21"/>
          <w:szCs w:val="21"/>
          <w:spacing w:val="52"/>
        </w:rPr>
        <w:t xml:space="preserve"> </w:t>
      </w:r>
      <w:r>
        <w:rPr>
          <w:rFonts w:ascii="SimSun" w:hAnsi="SimSun" w:eastAsia="SimSun" w:cs="SimSun"/>
          <w:sz w:val="21"/>
          <w:szCs w:val="21"/>
          <w:spacing w:val="-12"/>
        </w:rPr>
        <w:t>《互联网治理需要全球共同努力》,载环球网： </w:t>
      </w:r>
      <w:hyperlink w:history="true" r:id="rId811">
        <w:r>
          <w:rPr>
            <w:rFonts w:ascii="Times New Roman" w:hAnsi="Times New Roman" w:eastAsia="Times New Roman" w:cs="Times New Roman"/>
            <w:sz w:val="21"/>
            <w:szCs w:val="21"/>
            <w:spacing w:val="-12"/>
          </w:rPr>
          <w:t>https://tech.huanqi</w:t>
        </w:r>
        <w:r>
          <w:rPr>
            <w:rFonts w:ascii="Times New Roman" w:hAnsi="Times New Roman" w:eastAsia="Times New Roman" w:cs="Times New Roman"/>
            <w:sz w:val="21"/>
            <w:szCs w:val="21"/>
            <w:spacing w:val="-13"/>
          </w:rPr>
          <w:t>u.com/article/</w:t>
        </w:r>
      </w:hyperlink>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9"/>
        </w:rPr>
        <w:t>3w4gtD2rfSV?w=280,</w:t>
      </w:r>
      <w:r>
        <w:rPr>
          <w:rFonts w:ascii="SimSun" w:hAnsi="SimSun" w:eastAsia="SimSun" w:cs="SimSun"/>
          <w:sz w:val="21"/>
          <w:szCs w:val="21"/>
          <w:spacing w:val="-9"/>
        </w:rPr>
        <w:t>最后访问时间：2021年3月21日。</w:t>
      </w:r>
    </w:p>
    <w:p>
      <w:pPr>
        <w:ind w:right="275" w:firstLine="350"/>
        <w:spacing w:before="59" w:line="221" w:lineRule="auto"/>
        <w:rPr>
          <w:rFonts w:ascii="SimSun" w:hAnsi="SimSun" w:eastAsia="SimSun" w:cs="SimSun"/>
          <w:sz w:val="21"/>
          <w:szCs w:val="21"/>
        </w:rPr>
      </w:pPr>
      <w:r>
        <w:rPr>
          <w:rFonts w:ascii="SimSun" w:hAnsi="SimSun" w:eastAsia="SimSun" w:cs="SimSun"/>
          <w:sz w:val="21"/>
          <w:szCs w:val="21"/>
          <w:spacing w:val="-17"/>
        </w:rPr>
        <w:t>② [德]卡尔·施密特：《政治的概念》,刘宗坤等译，上海人民出版社2</w:t>
      </w:r>
      <w:r>
        <w:rPr>
          <w:rFonts w:ascii="SimSun" w:hAnsi="SimSun" w:eastAsia="SimSun" w:cs="SimSun"/>
          <w:sz w:val="21"/>
          <w:szCs w:val="21"/>
          <w:spacing w:val="-18"/>
        </w:rPr>
        <w:t>003年版，</w:t>
      </w:r>
      <w:r>
        <w:rPr>
          <w:rFonts w:ascii="SimSun" w:hAnsi="SimSun" w:eastAsia="SimSun" w:cs="SimSun"/>
          <w:sz w:val="21"/>
          <w:szCs w:val="21"/>
        </w:rPr>
        <w:t xml:space="preserve"> </w:t>
      </w:r>
      <w:r>
        <w:rPr>
          <w:rFonts w:ascii="SimSun" w:hAnsi="SimSun" w:eastAsia="SimSun" w:cs="SimSun"/>
          <w:sz w:val="21"/>
          <w:szCs w:val="21"/>
          <w:spacing w:val="-7"/>
        </w:rPr>
        <w:t>第6页。</w:t>
      </w:r>
    </w:p>
    <w:p>
      <w:pPr>
        <w:ind w:right="275" w:firstLine="350"/>
        <w:spacing w:before="37" w:line="221" w:lineRule="auto"/>
        <w:rPr>
          <w:rFonts w:ascii="SimSun" w:hAnsi="SimSun" w:eastAsia="SimSun" w:cs="SimSun"/>
          <w:sz w:val="21"/>
          <w:szCs w:val="21"/>
        </w:rPr>
      </w:pPr>
      <w:r>
        <w:rPr>
          <w:rFonts w:ascii="SimSun" w:hAnsi="SimSun" w:eastAsia="SimSun" w:cs="SimSun"/>
          <w:sz w:val="21"/>
          <w:szCs w:val="21"/>
          <w:spacing w:val="-19"/>
        </w:rPr>
        <w:t>③</w:t>
      </w:r>
      <w:r>
        <w:rPr>
          <w:rFonts w:ascii="SimSun" w:hAnsi="SimSun" w:eastAsia="SimSun" w:cs="SimSun"/>
          <w:sz w:val="21"/>
          <w:szCs w:val="21"/>
          <w:spacing w:val="55"/>
        </w:rPr>
        <w:t xml:space="preserve"> </w:t>
      </w:r>
      <w:r>
        <w:rPr>
          <w:rFonts w:ascii="SimSun" w:hAnsi="SimSun" w:eastAsia="SimSun" w:cs="SimSun"/>
          <w:sz w:val="21"/>
          <w:szCs w:val="21"/>
          <w:spacing w:val="-19"/>
        </w:rPr>
        <w:t>[德]卡尔·施密特：《政治的概念》,刘宗坤等译，上海人民出版社2003年版，</w:t>
      </w:r>
      <w:r>
        <w:rPr>
          <w:rFonts w:ascii="SimSun" w:hAnsi="SimSun" w:eastAsia="SimSun" w:cs="SimSun"/>
          <w:sz w:val="21"/>
          <w:szCs w:val="21"/>
        </w:rPr>
        <w:t xml:space="preserve"> </w:t>
      </w:r>
      <w:r>
        <w:rPr>
          <w:rFonts w:ascii="SimSun" w:hAnsi="SimSun" w:eastAsia="SimSun" w:cs="SimSun"/>
          <w:sz w:val="21"/>
          <w:szCs w:val="21"/>
          <w:spacing w:val="-6"/>
        </w:rPr>
        <w:t>第53页。</w:t>
      </w:r>
    </w:p>
    <w:p>
      <w:pPr>
        <w:ind w:right="427" w:firstLine="350"/>
        <w:spacing w:before="80" w:line="271" w:lineRule="auto"/>
        <w:rPr>
          <w:rFonts w:ascii="Times New Roman" w:hAnsi="Times New Roman" w:eastAsia="Times New Roman" w:cs="Times New Roman"/>
          <w:sz w:val="16"/>
          <w:szCs w:val="16"/>
        </w:rPr>
      </w:pPr>
      <w:r>
        <w:rPr>
          <w:rFonts w:ascii="SimSun" w:hAnsi="SimSun" w:eastAsia="SimSun" w:cs="SimSun"/>
          <w:sz w:val="16"/>
          <w:szCs w:val="16"/>
        </w:rPr>
        <w:t>④</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Julian    Stubbe,Von    Digitaler     zu    Soziodigitaler    Souver</w:t>
      </w:r>
      <w:r>
        <w:rPr>
          <w:rFonts w:ascii="Times New Roman" w:hAnsi="Times New Roman" w:eastAsia="Times New Roman" w:cs="Times New Roman"/>
          <w:sz w:val="16"/>
          <w:szCs w:val="16"/>
          <w:spacing w:val="-1"/>
        </w:rPr>
        <w:t>änitat:Burger     I    Unternehmen    l</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Staat,in            Digitale            Souveranitat,Springer,2017,pp.43-59.</w:t>
      </w:r>
    </w:p>
    <w:p>
      <w:pPr>
        <w:spacing w:line="271" w:lineRule="auto"/>
        <w:sectPr>
          <w:pgSz w:w="8490" w:h="13140"/>
          <w:pgMar w:top="400" w:right="299" w:bottom="400" w:left="689" w:header="0" w:footer="0" w:gutter="0"/>
        </w:sectPr>
        <w:rPr>
          <w:rFonts w:ascii="Times New Roman" w:hAnsi="Times New Roman" w:eastAsia="Times New Roman" w:cs="Times New Roman"/>
          <w:sz w:val="16"/>
          <w:szCs w:val="16"/>
        </w:rPr>
      </w:pPr>
    </w:p>
    <w:p>
      <w:pPr>
        <w:ind w:left="430"/>
        <w:spacing w:before="229"/>
        <w:rPr>
          <w:rFonts w:ascii="SimHei" w:hAnsi="SimHei" w:eastAsia="SimHei" w:cs="SimHei"/>
          <w:sz w:val="17"/>
          <w:szCs w:val="17"/>
        </w:rPr>
      </w:pPr>
      <w:r>
        <w:pict>
          <v:shape id="_x0000_s918" style="position:absolute;margin-left:-1pt;margin-top:15.5417pt;mso-position-vertical-relative:text;mso-position-horizontal-relative:text;width:14.25pt;height:7.9pt;z-index:253330432;"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534</w:t>
                  </w:r>
                </w:p>
              </w:txbxContent>
            </v:textbox>
          </v:shape>
        </w:pict>
      </w:r>
      <w:r>
        <w:rPr>
          <w:rFonts w:ascii="SimHei" w:hAnsi="SimHei" w:eastAsia="SimHei" w:cs="SimHei"/>
          <w:sz w:val="17"/>
          <w:szCs w:val="17"/>
          <w:position w:val="-3"/>
        </w:rPr>
        <w:drawing>
          <wp:inline distT="0" distB="0" distL="0" distR="0">
            <wp:extent cx="6308" cy="273093"/>
            <wp:effectExtent l="0" t="0" r="0" b="0"/>
            <wp:docPr id="1416" name="IM 1416"/>
            <wp:cNvGraphicFramePr/>
            <a:graphic>
              <a:graphicData uri="http://schemas.openxmlformats.org/drawingml/2006/picture">
                <pic:pic>
                  <pic:nvPicPr>
                    <pic:cNvPr id="1416" name="IM 1416"/>
                    <pic:cNvPicPr/>
                  </pic:nvPicPr>
                  <pic:blipFill>
                    <a:blip r:embed="rId812"/>
                    <a:stretch>
                      <a:fillRect/>
                    </a:stretch>
                  </pic:blipFill>
                  <pic:spPr>
                    <a:xfrm rot="0">
                      <a:off x="0" y="0"/>
                      <a:ext cx="6308" cy="273093"/>
                    </a:xfrm>
                    <a:prstGeom prst="rect">
                      <a:avLst/>
                    </a:prstGeom>
                  </pic:spPr>
                </pic:pic>
              </a:graphicData>
            </a:graphic>
          </wp:inline>
        </w:drawing>
      </w:r>
      <w:r>
        <w:rPr>
          <w:rFonts w:ascii="SimHei" w:hAnsi="SimHei" w:eastAsia="SimHei" w:cs="SimHei"/>
          <w:sz w:val="17"/>
          <w:szCs w:val="17"/>
          <w:spacing w:val="42"/>
        </w:rPr>
        <w:t xml:space="preserve"> </w:t>
      </w:r>
      <w:r>
        <w:rPr>
          <w:rFonts w:ascii="SimHei" w:hAnsi="SimHei" w:eastAsia="SimHei" w:cs="SimHei"/>
          <w:sz w:val="17"/>
          <w:szCs w:val="17"/>
          <w:spacing w:val="-7"/>
        </w:rPr>
        <w:t>第十章</w:t>
      </w:r>
      <w:r>
        <w:rPr>
          <w:rFonts w:ascii="SimHei" w:hAnsi="SimHei" w:eastAsia="SimHei" w:cs="SimHei"/>
          <w:sz w:val="17"/>
          <w:szCs w:val="17"/>
          <w:spacing w:val="-7"/>
        </w:rPr>
        <w:t xml:space="preserve"> </w:t>
      </w:r>
      <w:r>
        <w:rPr>
          <w:rFonts w:ascii="SimHei" w:hAnsi="SimHei" w:eastAsia="SimHei" w:cs="SimHei"/>
          <w:sz w:val="17"/>
          <w:szCs w:val="17"/>
          <w:spacing w:val="-7"/>
        </w:rPr>
        <w:t>中国参与数据治理国际规则制定研究</w:t>
      </w:r>
    </w:p>
    <w:p>
      <w:pPr>
        <w:pStyle w:val="BodyText"/>
        <w:spacing w:line="336" w:lineRule="auto"/>
        <w:rPr/>
      </w:pPr>
      <w:r/>
    </w:p>
    <w:p>
      <w:pPr>
        <w:ind w:left="439"/>
        <w:spacing w:before="69" w:line="304" w:lineRule="auto"/>
        <w:jc w:val="both"/>
        <w:rPr>
          <w:rFonts w:ascii="SimSun" w:hAnsi="SimSun" w:eastAsia="SimSun" w:cs="SimSun"/>
          <w:sz w:val="21"/>
          <w:szCs w:val="21"/>
        </w:rPr>
      </w:pPr>
      <w:r>
        <w:rPr>
          <w:rFonts w:ascii="SimSun" w:hAnsi="SimSun" w:eastAsia="SimSun" w:cs="SimSun"/>
          <w:sz w:val="21"/>
          <w:szCs w:val="21"/>
        </w:rPr>
        <w:t>进一体化，同样也在通过声称自身享有主权来划分纵横沟壑</w:t>
      </w:r>
      <w:r>
        <w:rPr>
          <w:rFonts w:ascii="SimSun" w:hAnsi="SimSun" w:eastAsia="SimSun" w:cs="SimSun"/>
          <w:sz w:val="21"/>
          <w:szCs w:val="21"/>
          <w:spacing w:val="-1"/>
        </w:rPr>
        <w:t>。如果宣示并以主</w:t>
      </w:r>
      <w:r>
        <w:rPr>
          <w:rFonts w:ascii="SimSun" w:hAnsi="SimSun" w:eastAsia="SimSun" w:cs="SimSun"/>
          <w:sz w:val="21"/>
          <w:szCs w:val="21"/>
        </w:rPr>
        <w:t xml:space="preserve">  </w:t>
      </w:r>
      <w:r>
        <w:rPr>
          <w:rFonts w:ascii="SimSun" w:hAnsi="SimSun" w:eastAsia="SimSun" w:cs="SimSun"/>
          <w:sz w:val="21"/>
          <w:szCs w:val="21"/>
        </w:rPr>
        <w:t>权限制数据跨境流动成为常态，以致在各国和地区之间自</w:t>
      </w:r>
      <w:r>
        <w:rPr>
          <w:rFonts w:ascii="SimSun" w:hAnsi="SimSun" w:eastAsia="SimSun" w:cs="SimSun"/>
          <w:sz w:val="21"/>
          <w:szCs w:val="21"/>
          <w:spacing w:val="-1"/>
        </w:rPr>
        <w:t>发形成一种不可明说</w:t>
      </w:r>
      <w:r>
        <w:rPr>
          <w:rFonts w:ascii="SimSun" w:hAnsi="SimSun" w:eastAsia="SimSun" w:cs="SimSun"/>
          <w:sz w:val="21"/>
          <w:szCs w:val="21"/>
        </w:rPr>
        <w:t xml:space="preserve">  </w:t>
      </w:r>
      <w:r>
        <w:rPr>
          <w:rFonts w:ascii="SimSun" w:hAnsi="SimSun" w:eastAsia="SimSun" w:cs="SimSun"/>
          <w:sz w:val="21"/>
          <w:szCs w:val="21"/>
          <w:spacing w:val="-1"/>
        </w:rPr>
        <w:t>的默契，那么为保障数据跨境自由流动或多主权效力并存背景下数据权合理分</w:t>
      </w:r>
      <w:r>
        <w:rPr>
          <w:rFonts w:ascii="SimSun" w:hAnsi="SimSun" w:eastAsia="SimSun" w:cs="SimSun"/>
          <w:sz w:val="21"/>
          <w:szCs w:val="21"/>
          <w:spacing w:val="3"/>
        </w:rPr>
        <w:t xml:space="preserve">  </w:t>
      </w:r>
      <w:r>
        <w:rPr>
          <w:rFonts w:ascii="SimSun" w:hAnsi="SimSun" w:eastAsia="SimSun" w:cs="SimSun"/>
          <w:sz w:val="21"/>
          <w:szCs w:val="21"/>
        </w:rPr>
        <w:t>配而存在的全球层面统一数据治理规则也就丧失了可欲</w:t>
      </w:r>
      <w:r>
        <w:rPr>
          <w:rFonts w:ascii="SimSun" w:hAnsi="SimSun" w:eastAsia="SimSun" w:cs="SimSun"/>
          <w:sz w:val="21"/>
          <w:szCs w:val="21"/>
          <w:spacing w:val="-1"/>
        </w:rPr>
        <w:t>性前提。国际社会虽然</w:t>
      </w:r>
      <w:r>
        <w:rPr>
          <w:rFonts w:ascii="SimSun" w:hAnsi="SimSun" w:eastAsia="SimSun" w:cs="SimSun"/>
          <w:sz w:val="21"/>
          <w:szCs w:val="21"/>
        </w:rPr>
        <w:t xml:space="preserve">  </w:t>
      </w:r>
      <w:r>
        <w:rPr>
          <w:rFonts w:ascii="SimSun" w:hAnsi="SimSun" w:eastAsia="SimSun" w:cs="SimSun"/>
          <w:sz w:val="21"/>
          <w:szCs w:val="21"/>
        </w:rPr>
        <w:t>整体上仍在努力寻求控制与自由间的平衡，但不同国</w:t>
      </w:r>
      <w:r>
        <w:rPr>
          <w:rFonts w:ascii="SimSun" w:hAnsi="SimSun" w:eastAsia="SimSun" w:cs="SimSun"/>
          <w:sz w:val="21"/>
          <w:szCs w:val="21"/>
          <w:spacing w:val="-1"/>
        </w:rPr>
        <w:t>家对这一平衡的认知和需</w:t>
      </w:r>
      <w:r>
        <w:rPr>
          <w:rFonts w:ascii="SimSun" w:hAnsi="SimSun" w:eastAsia="SimSun" w:cs="SimSun"/>
          <w:sz w:val="21"/>
          <w:szCs w:val="21"/>
        </w:rPr>
        <w:t xml:space="preserve">  </w:t>
      </w:r>
      <w:r>
        <w:rPr>
          <w:rFonts w:ascii="SimSun" w:hAnsi="SimSun" w:eastAsia="SimSun" w:cs="SimSun"/>
          <w:sz w:val="21"/>
          <w:szCs w:val="21"/>
        </w:rPr>
        <w:t>求不同。发展中国家，包括俄罗斯，普遍会更倾向于</w:t>
      </w:r>
      <w:r>
        <w:rPr>
          <w:rFonts w:ascii="SimSun" w:hAnsi="SimSun" w:eastAsia="SimSun" w:cs="SimSun"/>
          <w:sz w:val="21"/>
          <w:szCs w:val="21"/>
          <w:spacing w:val="-1"/>
        </w:rPr>
        <w:t>强主权下的数据本地化措</w:t>
      </w:r>
      <w:r>
        <w:rPr>
          <w:rFonts w:ascii="SimSun" w:hAnsi="SimSun" w:eastAsia="SimSun" w:cs="SimSun"/>
          <w:sz w:val="21"/>
          <w:szCs w:val="21"/>
        </w:rPr>
        <w:t xml:space="preserve">  </w:t>
      </w:r>
      <w:r>
        <w:rPr>
          <w:rFonts w:ascii="SimSun" w:hAnsi="SimSun" w:eastAsia="SimSun" w:cs="SimSun"/>
          <w:sz w:val="21"/>
          <w:szCs w:val="21"/>
          <w:spacing w:val="-5"/>
        </w:rPr>
        <w:t>施范围扩张；而发达国家，</w:t>
      </w:r>
      <w:r>
        <w:rPr>
          <w:rFonts w:ascii="SimSun" w:hAnsi="SimSun" w:eastAsia="SimSun" w:cs="SimSun"/>
          <w:sz w:val="21"/>
          <w:szCs w:val="21"/>
          <w:spacing w:val="58"/>
        </w:rPr>
        <w:t xml:space="preserve"> </w:t>
      </w:r>
      <w:r>
        <w:rPr>
          <w:rFonts w:ascii="SimSun" w:hAnsi="SimSun" w:eastAsia="SimSun" w:cs="SimSun"/>
          <w:sz w:val="21"/>
          <w:szCs w:val="21"/>
          <w:spacing w:val="-5"/>
        </w:rPr>
        <w:t>一方面希望本土企业能借助数据自由流动的秩</w:t>
      </w:r>
      <w:r>
        <w:rPr>
          <w:rFonts w:ascii="SimSun" w:hAnsi="SimSun" w:eastAsia="SimSun" w:cs="SimSun"/>
          <w:sz w:val="21"/>
          <w:szCs w:val="21"/>
          <w:spacing w:val="-6"/>
        </w:rPr>
        <w:t>序在</w:t>
      </w:r>
      <w:r>
        <w:rPr>
          <w:rFonts w:ascii="SimSun" w:hAnsi="SimSun" w:eastAsia="SimSun" w:cs="SimSun"/>
          <w:sz w:val="21"/>
          <w:szCs w:val="21"/>
        </w:rPr>
        <w:t xml:space="preserve">  </w:t>
      </w:r>
      <w:r>
        <w:rPr>
          <w:rFonts w:ascii="SimSun" w:hAnsi="SimSun" w:eastAsia="SimSun" w:cs="SimSun"/>
          <w:sz w:val="21"/>
          <w:szCs w:val="21"/>
        </w:rPr>
        <w:t>全球化市场中谋取利益，另一方面也会对他国企业进入</w:t>
      </w:r>
      <w:r>
        <w:rPr>
          <w:rFonts w:ascii="SimSun" w:hAnsi="SimSun" w:eastAsia="SimSun" w:cs="SimSun"/>
          <w:sz w:val="21"/>
          <w:szCs w:val="21"/>
          <w:spacing w:val="-1"/>
        </w:rPr>
        <w:t>本国或全球市场，对其</w:t>
      </w:r>
      <w:r>
        <w:rPr>
          <w:rFonts w:ascii="SimSun" w:hAnsi="SimSun" w:eastAsia="SimSun" w:cs="SimSun"/>
          <w:sz w:val="21"/>
          <w:szCs w:val="21"/>
        </w:rPr>
        <w:t xml:space="preserve">  </w:t>
      </w:r>
      <w:r>
        <w:rPr>
          <w:rFonts w:ascii="SimSun" w:hAnsi="SimSun" w:eastAsia="SimSun" w:cs="SimSun"/>
          <w:sz w:val="21"/>
          <w:szCs w:val="21"/>
        </w:rPr>
        <w:t>本土企业的利益或个体权利带来的影响产生警惕，同</w:t>
      </w:r>
      <w:r>
        <w:rPr>
          <w:rFonts w:ascii="SimSun" w:hAnsi="SimSun" w:eastAsia="SimSun" w:cs="SimSun"/>
          <w:sz w:val="21"/>
          <w:szCs w:val="21"/>
          <w:spacing w:val="-1"/>
        </w:rPr>
        <w:t>时也会出于意识形态因素</w:t>
      </w:r>
      <w:r>
        <w:rPr>
          <w:rFonts w:ascii="SimSun" w:hAnsi="SimSun" w:eastAsia="SimSun" w:cs="SimSun"/>
          <w:sz w:val="21"/>
          <w:szCs w:val="21"/>
        </w:rPr>
        <w:t xml:space="preserve">  </w:t>
      </w:r>
      <w:r>
        <w:rPr>
          <w:rFonts w:ascii="SimSun" w:hAnsi="SimSun" w:eastAsia="SimSun" w:cs="SimSun"/>
          <w:sz w:val="21"/>
          <w:szCs w:val="21"/>
          <w:spacing w:val="2"/>
        </w:rPr>
        <w:t>对非西方国家势力在数字领域的扩张保持戒备。而这些国家中，欧盟、日本、</w:t>
      </w:r>
      <w:r>
        <w:rPr>
          <w:rFonts w:ascii="SimSun" w:hAnsi="SimSun" w:eastAsia="SimSun" w:cs="SimSun"/>
          <w:sz w:val="21"/>
          <w:szCs w:val="21"/>
          <w:spacing w:val="15"/>
        </w:rPr>
        <w:t xml:space="preserve"> </w:t>
      </w:r>
      <w:r>
        <w:rPr>
          <w:rFonts w:ascii="SimSun" w:hAnsi="SimSun" w:eastAsia="SimSun" w:cs="SimSun"/>
          <w:sz w:val="21"/>
          <w:szCs w:val="21"/>
        </w:rPr>
        <w:t>韩国、美国等各自的价值取舍又会因上述三大鸿沟的</w:t>
      </w:r>
      <w:r>
        <w:rPr>
          <w:rFonts w:ascii="SimSun" w:hAnsi="SimSun" w:eastAsia="SimSun" w:cs="SimSun"/>
          <w:sz w:val="21"/>
          <w:szCs w:val="21"/>
          <w:spacing w:val="-1"/>
        </w:rPr>
        <w:t>影响而有区别，这进一步</w:t>
      </w:r>
      <w:r>
        <w:rPr>
          <w:rFonts w:ascii="SimSun" w:hAnsi="SimSun" w:eastAsia="SimSun" w:cs="SimSun"/>
          <w:sz w:val="21"/>
          <w:szCs w:val="21"/>
        </w:rPr>
        <w:t xml:space="preserve">  </w:t>
      </w:r>
      <w:r>
        <w:rPr>
          <w:rFonts w:ascii="SimSun" w:hAnsi="SimSun" w:eastAsia="SimSun" w:cs="SimSun"/>
          <w:sz w:val="21"/>
          <w:szCs w:val="21"/>
        </w:rPr>
        <w:t>导致不同国家和地区对数据主权的理解与实</w:t>
      </w:r>
      <w:r>
        <w:rPr>
          <w:rFonts w:ascii="SimSun" w:hAnsi="SimSun" w:eastAsia="SimSun" w:cs="SimSun"/>
          <w:sz w:val="21"/>
          <w:szCs w:val="21"/>
          <w:spacing w:val="-1"/>
        </w:rPr>
        <w:t>践差异。在这一背景下，我们可以</w:t>
      </w:r>
      <w:r>
        <w:rPr>
          <w:rFonts w:ascii="SimSun" w:hAnsi="SimSun" w:eastAsia="SimSun" w:cs="SimSun"/>
          <w:sz w:val="21"/>
          <w:szCs w:val="21"/>
        </w:rPr>
        <w:t xml:space="preserve">  </w:t>
      </w:r>
      <w:r>
        <w:rPr>
          <w:rFonts w:ascii="SimSun" w:hAnsi="SimSun" w:eastAsia="SimSun" w:cs="SimSun"/>
          <w:sz w:val="21"/>
          <w:szCs w:val="21"/>
          <w:spacing w:val="-5"/>
        </w:rPr>
        <w:t>看到多种数据主权的阐述方向。</w:t>
      </w:r>
      <w:r>
        <w:rPr>
          <w:rFonts w:ascii="SimSun" w:hAnsi="SimSun" w:eastAsia="SimSun" w:cs="SimSun"/>
          <w:sz w:val="21"/>
          <w:szCs w:val="21"/>
          <w:spacing w:val="55"/>
        </w:rPr>
        <w:t xml:space="preserve"> </w:t>
      </w:r>
      <w:r>
        <w:rPr>
          <w:rFonts w:ascii="SimSun" w:hAnsi="SimSun" w:eastAsia="SimSun" w:cs="SimSun"/>
          <w:sz w:val="21"/>
          <w:szCs w:val="21"/>
          <w:spacing w:val="-5"/>
        </w:rPr>
        <w:t>一种是坚持威斯特伐利亚时代形成的传统主权</w:t>
      </w:r>
      <w:r>
        <w:rPr>
          <w:rFonts w:ascii="SimSun" w:hAnsi="SimSun" w:eastAsia="SimSun" w:cs="SimSun"/>
          <w:sz w:val="21"/>
          <w:szCs w:val="21"/>
        </w:rPr>
        <w:t xml:space="preserve">  </w:t>
      </w:r>
      <w:r>
        <w:rPr>
          <w:rFonts w:ascii="SimSun" w:hAnsi="SimSun" w:eastAsia="SimSun" w:cs="SimSun"/>
          <w:sz w:val="21"/>
          <w:szCs w:val="21"/>
          <w:spacing w:val="-5"/>
        </w:rPr>
        <w:t>观，坚持以领土为界确立不同国家间的数据主权和管辖权效力。</w:t>
      </w:r>
      <w:r>
        <w:rPr>
          <w:rFonts w:ascii="SimSun" w:hAnsi="SimSun" w:eastAsia="SimSun" w:cs="SimSun"/>
          <w:sz w:val="21"/>
          <w:szCs w:val="21"/>
          <w:spacing w:val="55"/>
        </w:rPr>
        <w:t xml:space="preserve"> </w:t>
      </w:r>
      <w:r>
        <w:rPr>
          <w:rFonts w:ascii="SimSun" w:hAnsi="SimSun" w:eastAsia="SimSun" w:cs="SimSun"/>
          <w:sz w:val="21"/>
          <w:szCs w:val="21"/>
          <w:spacing w:val="-5"/>
        </w:rPr>
        <w:t>一种是从各种</w:t>
      </w:r>
      <w:r>
        <w:rPr>
          <w:rFonts w:ascii="SimSun" w:hAnsi="SimSun" w:eastAsia="SimSun" w:cs="SimSun"/>
          <w:sz w:val="21"/>
          <w:szCs w:val="21"/>
        </w:rPr>
        <w:t xml:space="preserve">  </w:t>
      </w:r>
      <w:r>
        <w:rPr>
          <w:rFonts w:ascii="SimSun" w:hAnsi="SimSun" w:eastAsia="SimSun" w:cs="SimSun"/>
          <w:sz w:val="21"/>
          <w:szCs w:val="21"/>
        </w:rPr>
        <w:t>角度寻求主权的扩张，比如欧盟基于资产阶级革</w:t>
      </w:r>
      <w:r>
        <w:rPr>
          <w:rFonts w:ascii="SimSun" w:hAnsi="SimSun" w:eastAsia="SimSun" w:cs="SimSun"/>
          <w:sz w:val="21"/>
          <w:szCs w:val="21"/>
          <w:spacing w:val="-1"/>
        </w:rPr>
        <w:t>命时期形成的“主权在民”理</w:t>
      </w:r>
      <w:r>
        <w:rPr>
          <w:rFonts w:ascii="SimSun" w:hAnsi="SimSun" w:eastAsia="SimSun" w:cs="SimSun"/>
          <w:sz w:val="21"/>
          <w:szCs w:val="21"/>
        </w:rPr>
        <w:t xml:space="preserve">  </w:t>
      </w:r>
      <w:r>
        <w:rPr>
          <w:rFonts w:ascii="SimSun" w:hAnsi="SimSun" w:eastAsia="SimSun" w:cs="SimSun"/>
          <w:sz w:val="21"/>
          <w:szCs w:val="21"/>
          <w:spacing w:val="2"/>
        </w:rPr>
        <w:t>念，提出主权最终归宿是个体自决，因此，建立于这一基石之上，不</w:t>
      </w:r>
      <w:r>
        <w:rPr>
          <w:rFonts w:ascii="SimSun" w:hAnsi="SimSun" w:eastAsia="SimSun" w:cs="SimSun"/>
          <w:sz w:val="21"/>
          <w:szCs w:val="21"/>
          <w:spacing w:val="1"/>
        </w:rPr>
        <w:t>仅国家，</w:t>
      </w:r>
      <w:r>
        <w:rPr>
          <w:rFonts w:ascii="SimSun" w:hAnsi="SimSun" w:eastAsia="SimSun" w:cs="SimSun"/>
          <w:sz w:val="21"/>
          <w:szCs w:val="21"/>
        </w:rPr>
        <w:t xml:space="preserve"> </w:t>
      </w:r>
      <w:r>
        <w:rPr>
          <w:rFonts w:ascii="SimSun" w:hAnsi="SimSun" w:eastAsia="SimSun" w:cs="SimSun"/>
          <w:sz w:val="21"/>
          <w:szCs w:val="21"/>
        </w:rPr>
        <w:t>而且超国家亦能形成主权，这也暗含另一种理念，就</w:t>
      </w:r>
      <w:r>
        <w:rPr>
          <w:rFonts w:ascii="SimSun" w:hAnsi="SimSun" w:eastAsia="SimSun" w:cs="SimSun"/>
          <w:sz w:val="21"/>
          <w:szCs w:val="21"/>
          <w:spacing w:val="-1"/>
        </w:rPr>
        <w:t>是基于属人关系确立主权</w:t>
      </w:r>
      <w:r>
        <w:rPr>
          <w:rFonts w:ascii="SimSun" w:hAnsi="SimSun" w:eastAsia="SimSun" w:cs="SimSun"/>
          <w:sz w:val="21"/>
          <w:szCs w:val="21"/>
        </w:rPr>
        <w:t xml:space="preserve">  </w:t>
      </w:r>
      <w:r>
        <w:rPr>
          <w:rFonts w:ascii="SimSun" w:hAnsi="SimSun" w:eastAsia="SimSun" w:cs="SimSun"/>
          <w:sz w:val="21"/>
          <w:szCs w:val="21"/>
          <w:spacing w:val="6"/>
        </w:rPr>
        <w:t>效力，因此</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和欧盟的数字主权政策具有了域外效力。也有国家学</w:t>
      </w:r>
      <w:r>
        <w:rPr>
          <w:rFonts w:ascii="SimSun" w:hAnsi="SimSun" w:eastAsia="SimSun" w:cs="SimSun"/>
          <w:sz w:val="21"/>
          <w:szCs w:val="21"/>
          <w:spacing w:val="5"/>
        </w:rPr>
        <w:t>者从</w:t>
      </w:r>
      <w:r>
        <w:rPr>
          <w:rFonts w:ascii="SimSun" w:hAnsi="SimSun" w:eastAsia="SimSun" w:cs="SimSun"/>
          <w:sz w:val="21"/>
          <w:szCs w:val="21"/>
        </w:rPr>
        <w:t xml:space="preserve">  </w:t>
      </w:r>
      <w:r>
        <w:rPr>
          <w:rFonts w:ascii="SimSun" w:hAnsi="SimSun" w:eastAsia="SimSun" w:cs="SimSun"/>
          <w:sz w:val="21"/>
          <w:szCs w:val="21"/>
          <w:spacing w:val="-6"/>
        </w:rPr>
        <w:t>20世纪全球化时代勃兴之际形成的“相互依赖的主权”和“作为责任的主权”理 </w:t>
      </w:r>
      <w:r>
        <w:rPr>
          <w:rFonts w:ascii="SimSun" w:hAnsi="SimSun" w:eastAsia="SimSun" w:cs="SimSun"/>
          <w:sz w:val="21"/>
          <w:szCs w:val="21"/>
        </w:rPr>
        <w:t>念中提炼出数字化时代的新价值，主张国家间可以基于数</w:t>
      </w:r>
      <w:r>
        <w:rPr>
          <w:rFonts w:ascii="SimSun" w:hAnsi="SimSun" w:eastAsia="SimSun" w:cs="SimSun"/>
          <w:sz w:val="21"/>
          <w:szCs w:val="21"/>
          <w:spacing w:val="-1"/>
        </w:rPr>
        <w:t>据的全球流动和人权</w:t>
      </w:r>
      <w:r>
        <w:rPr>
          <w:rFonts w:ascii="SimSun" w:hAnsi="SimSun" w:eastAsia="SimSun" w:cs="SimSun"/>
          <w:sz w:val="21"/>
          <w:szCs w:val="21"/>
        </w:rPr>
        <w:t xml:space="preserve">  </w:t>
      </w:r>
      <w:r>
        <w:rPr>
          <w:rFonts w:ascii="SimSun" w:hAnsi="SimSun" w:eastAsia="SimSun" w:cs="SimSun"/>
          <w:sz w:val="21"/>
          <w:szCs w:val="21"/>
          <w:spacing w:val="-1"/>
        </w:rPr>
        <w:t>的普世价值而主张域外主权。“作为责任的主权”受到美国青睐，因为可以此</w:t>
      </w:r>
      <w:r>
        <w:rPr>
          <w:rFonts w:ascii="SimSun" w:hAnsi="SimSun" w:eastAsia="SimSun" w:cs="SimSun"/>
          <w:sz w:val="21"/>
          <w:szCs w:val="21"/>
          <w:spacing w:val="3"/>
        </w:rPr>
        <w:t xml:space="preserve">  </w:t>
      </w:r>
      <w:r>
        <w:rPr>
          <w:rFonts w:ascii="SimSun" w:hAnsi="SimSun" w:eastAsia="SimSun" w:cs="SimSun"/>
          <w:sz w:val="21"/>
          <w:szCs w:val="21"/>
          <w:spacing w:val="2"/>
        </w:rPr>
        <w:t>为其以“云法案”和五眼联盟情报计划为代表的单边境外执法机制</w:t>
      </w:r>
      <w:r>
        <w:rPr>
          <w:rFonts w:ascii="SimSun" w:hAnsi="SimSun" w:eastAsia="SimSun" w:cs="SimSun"/>
          <w:sz w:val="21"/>
          <w:szCs w:val="21"/>
          <w:spacing w:val="1"/>
        </w:rPr>
        <w:t>提供依据；</w:t>
      </w:r>
      <w:r>
        <w:rPr>
          <w:rFonts w:ascii="SimSun" w:hAnsi="SimSun" w:eastAsia="SimSun" w:cs="SimSun"/>
          <w:sz w:val="21"/>
          <w:szCs w:val="21"/>
        </w:rPr>
        <w:t xml:space="preserve"> </w:t>
      </w:r>
      <w:r>
        <w:rPr>
          <w:rFonts w:ascii="SimSun" w:hAnsi="SimSun" w:eastAsia="SimSun" w:cs="SimSun"/>
          <w:sz w:val="21"/>
          <w:szCs w:val="21"/>
        </w:rPr>
        <w:t>而“相互依赖的主权”实际上并不鼓励国家可单边实</w:t>
      </w:r>
      <w:r>
        <w:rPr>
          <w:rFonts w:ascii="SimSun" w:hAnsi="SimSun" w:eastAsia="SimSun" w:cs="SimSun"/>
          <w:sz w:val="21"/>
          <w:szCs w:val="21"/>
          <w:spacing w:val="-1"/>
        </w:rPr>
        <w:t>施域外行为，仍然承认域</w:t>
      </w:r>
      <w:r>
        <w:rPr>
          <w:rFonts w:ascii="SimSun" w:hAnsi="SimSun" w:eastAsia="SimSun" w:cs="SimSun"/>
          <w:sz w:val="21"/>
          <w:szCs w:val="21"/>
        </w:rPr>
        <w:t xml:space="preserve">  </w:t>
      </w:r>
      <w:r>
        <w:rPr>
          <w:rFonts w:ascii="SimSun" w:hAnsi="SimSun" w:eastAsia="SimSun" w:cs="SimSun"/>
          <w:sz w:val="21"/>
          <w:szCs w:val="21"/>
          <w:spacing w:val="6"/>
        </w:rPr>
        <w:t>外行为需要属地国的协作，同时基于跨境流动要素(信息、资本与劳动力等</w:t>
      </w:r>
      <w:r>
        <w:rPr>
          <w:rFonts w:ascii="SimSun" w:hAnsi="SimSun" w:eastAsia="SimSun" w:cs="SimSun"/>
          <w:sz w:val="21"/>
          <w:szCs w:val="21"/>
          <w:spacing w:val="5"/>
        </w:rPr>
        <w:t>) </w:t>
      </w:r>
      <w:r>
        <w:rPr>
          <w:rFonts w:ascii="SimSun" w:hAnsi="SimSun" w:eastAsia="SimSun" w:cs="SimSun"/>
          <w:sz w:val="21"/>
          <w:szCs w:val="21"/>
        </w:rPr>
        <w:t>形成主权基础，因此得到以中国为代表的数字技术</w:t>
      </w:r>
      <w:r>
        <w:rPr>
          <w:rFonts w:ascii="SimSun" w:hAnsi="SimSun" w:eastAsia="SimSun" w:cs="SimSun"/>
          <w:sz w:val="21"/>
          <w:szCs w:val="21"/>
          <w:spacing w:val="-1"/>
        </w:rPr>
        <w:t>迅速发展的新兴国家部分学</w:t>
      </w:r>
      <w:r>
        <w:rPr>
          <w:rFonts w:ascii="SimSun" w:hAnsi="SimSun" w:eastAsia="SimSun" w:cs="SimSun"/>
          <w:sz w:val="21"/>
          <w:szCs w:val="21"/>
        </w:rPr>
        <w:t xml:space="preserve">  </w:t>
      </w:r>
      <w:r>
        <w:rPr>
          <w:rFonts w:ascii="SimSun" w:hAnsi="SimSun" w:eastAsia="SimSun" w:cs="SimSun"/>
          <w:sz w:val="21"/>
          <w:szCs w:val="21"/>
        </w:rPr>
        <w:t>者支持。①也有其他学者出于不同的国家利益提出各</w:t>
      </w:r>
      <w:r>
        <w:rPr>
          <w:rFonts w:ascii="SimSun" w:hAnsi="SimSun" w:eastAsia="SimSun" w:cs="SimSun"/>
          <w:sz w:val="21"/>
          <w:szCs w:val="21"/>
          <w:spacing w:val="-1"/>
        </w:rPr>
        <w:t>种强主权、弱主权和基于</w:t>
      </w:r>
      <w:r>
        <w:rPr>
          <w:rFonts w:ascii="SimSun" w:hAnsi="SimSun" w:eastAsia="SimSun" w:cs="SimSun"/>
          <w:sz w:val="21"/>
          <w:szCs w:val="21"/>
        </w:rPr>
        <w:t xml:space="preserve">  </w:t>
      </w:r>
      <w:r>
        <w:rPr>
          <w:rFonts w:ascii="SimSun" w:hAnsi="SimSun" w:eastAsia="SimSun" w:cs="SimSun"/>
          <w:sz w:val="21"/>
          <w:szCs w:val="21"/>
        </w:rPr>
        <w:t>程序正当性的主权的主张，②这些从主权基础来锚定本国</w:t>
      </w:r>
      <w:r>
        <w:rPr>
          <w:rFonts w:ascii="SimSun" w:hAnsi="SimSun" w:eastAsia="SimSun" w:cs="SimSun"/>
          <w:sz w:val="21"/>
          <w:szCs w:val="21"/>
          <w:spacing w:val="-1"/>
        </w:rPr>
        <w:t>数据治理政策的理念</w:t>
      </w:r>
    </w:p>
    <w:p>
      <w:pPr>
        <w:pStyle w:val="BodyText"/>
        <w:spacing w:line="351" w:lineRule="auto"/>
        <w:rPr/>
      </w:pPr>
      <w:r/>
    </w:p>
    <w:p>
      <w:pPr>
        <w:ind w:left="439" w:right="48" w:firstLine="380"/>
        <w:spacing w:before="69" w:line="226" w:lineRule="auto"/>
        <w:rPr>
          <w:rFonts w:ascii="SimSun" w:hAnsi="SimSun" w:eastAsia="SimSun" w:cs="SimSun"/>
          <w:sz w:val="21"/>
          <w:szCs w:val="21"/>
        </w:rPr>
      </w:pPr>
      <w:r>
        <w:rPr>
          <w:rFonts w:ascii="SimSun" w:hAnsi="SimSun" w:eastAsia="SimSun" w:cs="SimSun"/>
          <w:sz w:val="21"/>
          <w:szCs w:val="21"/>
          <w:spacing w:val="-21"/>
          <w:w w:val="96"/>
        </w:rPr>
        <w:t>①</w:t>
      </w:r>
      <w:r>
        <w:rPr>
          <w:rFonts w:ascii="SimSun" w:hAnsi="SimSun" w:eastAsia="SimSun" w:cs="SimSun"/>
          <w:sz w:val="21"/>
          <w:szCs w:val="21"/>
          <w:spacing w:val="71"/>
        </w:rPr>
        <w:t xml:space="preserve"> </w:t>
      </w:r>
      <w:r>
        <w:rPr>
          <w:rFonts w:ascii="SimSun" w:hAnsi="SimSun" w:eastAsia="SimSun" w:cs="SimSun"/>
          <w:sz w:val="21"/>
          <w:szCs w:val="21"/>
          <w:spacing w:val="-21"/>
          <w:w w:val="96"/>
        </w:rPr>
        <w:t>刘晗、叶开儒：《网络主权的分层法律形态》,载《华东政法大学学报》2020年第4</w:t>
      </w:r>
      <w:r>
        <w:rPr>
          <w:rFonts w:ascii="SimSun" w:hAnsi="SimSun" w:eastAsia="SimSun" w:cs="SimSun"/>
          <w:sz w:val="21"/>
          <w:szCs w:val="21"/>
        </w:rPr>
        <w:t xml:space="preserve"> </w:t>
      </w:r>
      <w:r>
        <w:rPr>
          <w:rFonts w:ascii="SimSun" w:hAnsi="SimSun" w:eastAsia="SimSun" w:cs="SimSun"/>
          <w:sz w:val="21"/>
          <w:szCs w:val="21"/>
          <w:spacing w:val="-11"/>
        </w:rPr>
        <w:t>期。</w:t>
      </w:r>
    </w:p>
    <w:p>
      <w:pPr>
        <w:ind w:left="800"/>
        <w:spacing w:before="26" w:line="216" w:lineRule="auto"/>
        <w:rPr>
          <w:rFonts w:ascii="SimSun" w:hAnsi="SimSun" w:eastAsia="SimSun" w:cs="SimSun"/>
          <w:sz w:val="21"/>
          <w:szCs w:val="21"/>
        </w:rPr>
      </w:pPr>
      <w:r>
        <w:rPr>
          <w:rFonts w:ascii="SimSun" w:hAnsi="SimSun" w:eastAsia="SimSun" w:cs="SimSun"/>
          <w:sz w:val="21"/>
          <w:szCs w:val="21"/>
          <w:spacing w:val="-24"/>
          <w:w w:val="98"/>
        </w:rPr>
        <w:t>②</w:t>
      </w:r>
      <w:r>
        <w:rPr>
          <w:rFonts w:ascii="SimSun" w:hAnsi="SimSun" w:eastAsia="SimSun" w:cs="SimSun"/>
          <w:sz w:val="21"/>
          <w:szCs w:val="21"/>
          <w:spacing w:val="69"/>
        </w:rPr>
        <w:t xml:space="preserve"> </w:t>
      </w:r>
      <w:r>
        <w:rPr>
          <w:rFonts w:ascii="SimSun" w:hAnsi="SimSun" w:eastAsia="SimSun" w:cs="SimSun"/>
          <w:sz w:val="21"/>
          <w:szCs w:val="21"/>
          <w:spacing w:val="-24"/>
          <w:w w:val="98"/>
        </w:rPr>
        <w:t>刘连泰：《信息技术与主权概念》,载《中外法学》2015年第2期。</w:t>
      </w:r>
    </w:p>
    <w:p>
      <w:pPr>
        <w:spacing w:line="216" w:lineRule="auto"/>
        <w:sectPr>
          <w:pgSz w:w="8490" w:h="13160"/>
          <w:pgMar w:top="400" w:right="255" w:bottom="400" w:left="570" w:header="0" w:footer="0" w:gutter="0"/>
        </w:sectPr>
        <w:rPr>
          <w:rFonts w:ascii="SimSun" w:hAnsi="SimSun" w:eastAsia="SimSun" w:cs="SimSun"/>
          <w:sz w:val="21"/>
          <w:szCs w:val="21"/>
        </w:rPr>
      </w:pPr>
    </w:p>
    <w:p>
      <w:pPr>
        <w:ind w:left="4020"/>
        <w:spacing w:before="119"/>
        <w:rPr>
          <w:sz w:val="17"/>
          <w:szCs w:val="17"/>
        </w:rPr>
      </w:pPr>
      <w:r>
        <w:drawing>
          <wp:anchor distT="0" distB="0" distL="0" distR="0" simplePos="0" relativeHeight="253334528" behindDoc="0" locked="0" layoutInCell="0" allowOverlap="1">
            <wp:simplePos x="0" y="0"/>
            <wp:positionH relativeFrom="page">
              <wp:posOffset>450861</wp:posOffset>
            </wp:positionH>
            <wp:positionV relativeFrom="page">
              <wp:posOffset>4870413</wp:posOffset>
            </wp:positionV>
            <wp:extent cx="1155701" cy="6350"/>
            <wp:effectExtent l="0" t="0" r="0" b="0"/>
            <wp:wrapNone/>
            <wp:docPr id="1418" name="IM 1418"/>
            <wp:cNvGraphicFramePr/>
            <a:graphic>
              <a:graphicData uri="http://schemas.openxmlformats.org/drawingml/2006/picture">
                <pic:pic>
                  <pic:nvPicPr>
                    <pic:cNvPr id="1418" name="IM 1418"/>
                    <pic:cNvPicPr/>
                  </pic:nvPicPr>
                  <pic:blipFill>
                    <a:blip r:embed="rId813"/>
                    <a:stretch>
                      <a:fillRect/>
                    </a:stretch>
                  </pic:blipFill>
                  <pic:spPr>
                    <a:xfrm rot="0">
                      <a:off x="0" y="0"/>
                      <a:ext cx="1155701" cy="6350"/>
                    </a:xfrm>
                    <a:prstGeom prst="rect">
                      <a:avLst/>
                    </a:prstGeom>
                  </pic:spPr>
                </pic:pic>
              </a:graphicData>
            </a:graphic>
          </wp:anchor>
        </w:drawing>
      </w:r>
      <w:r>
        <w:pict>
          <v:shape id="_x0000_s920" style="position:absolute;margin-left:362.499pt;margin-top:9.54437pt;mso-position-vertical-relative:text;mso-position-horizontal-relative:text;width:14.25pt;height:7.9pt;z-index:253333504;" filled="false" stroked="false" type="#_x0000_t202">
            <v:fill on="false"/>
            <v:stroke on="false"/>
            <v:path/>
            <v:imagedata o:title=""/>
            <o:lock v:ext="edit" aspectratio="false"/>
            <v:textbox inset="0mm,0mm,0mm,0mm">
              <w:txbxContent>
                <w:p>
                  <w:pPr>
                    <w:ind w:left="20"/>
                    <w:spacing w:before="20" w:line="117" w:lineRule="exact"/>
                    <w:rPr>
                      <w:rFonts w:ascii="SimSun" w:hAnsi="SimSun" w:eastAsia="SimSun" w:cs="SimSun"/>
                      <w:sz w:val="17"/>
                      <w:szCs w:val="17"/>
                    </w:rPr>
                  </w:pPr>
                  <w:r>
                    <w:rPr>
                      <w:rFonts w:ascii="SimSun" w:hAnsi="SimSun" w:eastAsia="SimSun" w:cs="SimSun"/>
                      <w:sz w:val="17"/>
                      <w:szCs w:val="17"/>
                      <w:spacing w:val="-3"/>
                      <w:position w:val="-2"/>
                    </w:rPr>
                    <w:t>535</w:t>
                  </w:r>
                </w:p>
              </w:txbxContent>
            </v:textbox>
          </v:shape>
        </w:pict>
      </w:r>
      <w:r>
        <w:rPr>
          <w:rFonts w:ascii="SimHei" w:hAnsi="SimHei" w:eastAsia="SimHei" w:cs="SimHei"/>
          <w:sz w:val="17"/>
          <w:szCs w:val="17"/>
          <w:spacing w:val="-10"/>
        </w:rPr>
        <w:t>三、数据治理国际规则发展面临的主要挑战</w:t>
      </w:r>
      <w:r>
        <w:rPr>
          <w:rFonts w:ascii="SimHei" w:hAnsi="SimHei" w:eastAsia="SimHei" w:cs="SimHei"/>
          <w:sz w:val="17"/>
          <w:szCs w:val="17"/>
          <w:spacing w:val="-10"/>
        </w:rPr>
        <w:t xml:space="preserve"> </w:t>
      </w:r>
      <w:r>
        <w:rPr>
          <w:sz w:val="17"/>
          <w:szCs w:val="17"/>
          <w:position w:val="-3"/>
        </w:rPr>
        <w:drawing>
          <wp:inline distT="0" distB="0" distL="0" distR="0">
            <wp:extent cx="6308" cy="273095"/>
            <wp:effectExtent l="0" t="0" r="0" b="0"/>
            <wp:docPr id="1420" name="IM 1420"/>
            <wp:cNvGraphicFramePr/>
            <a:graphic>
              <a:graphicData uri="http://schemas.openxmlformats.org/drawingml/2006/picture">
                <pic:pic>
                  <pic:nvPicPr>
                    <pic:cNvPr id="1420" name="IM 1420"/>
                    <pic:cNvPicPr/>
                  </pic:nvPicPr>
                  <pic:blipFill>
                    <a:blip r:embed="rId814"/>
                    <a:stretch>
                      <a:fillRect/>
                    </a:stretch>
                  </pic:blipFill>
                  <pic:spPr>
                    <a:xfrm rot="0">
                      <a:off x="0" y="0"/>
                      <a:ext cx="6308" cy="273095"/>
                    </a:xfrm>
                    <a:prstGeom prst="rect">
                      <a:avLst/>
                    </a:prstGeom>
                  </pic:spPr>
                </pic:pic>
              </a:graphicData>
            </a:graphic>
          </wp:inline>
        </w:drawing>
      </w:r>
    </w:p>
    <w:p>
      <w:pPr>
        <w:pStyle w:val="BodyText"/>
        <w:spacing w:line="348" w:lineRule="auto"/>
        <w:rPr/>
      </w:pPr>
      <w:r/>
    </w:p>
    <w:p>
      <w:pPr>
        <w:ind w:left="19" w:right="364"/>
        <w:spacing w:before="69" w:line="284" w:lineRule="auto"/>
        <w:jc w:val="both"/>
        <w:rPr>
          <w:rFonts w:ascii="SimSun" w:hAnsi="SimSun" w:eastAsia="SimSun" w:cs="SimSun"/>
          <w:sz w:val="21"/>
          <w:szCs w:val="21"/>
        </w:rPr>
      </w:pPr>
      <w:r>
        <w:rPr>
          <w:rFonts w:ascii="SimSun" w:hAnsi="SimSun" w:eastAsia="SimSun" w:cs="SimSun"/>
          <w:sz w:val="21"/>
          <w:szCs w:val="21"/>
          <w:spacing w:val="-1"/>
        </w:rPr>
        <w:t>固然抓住了国际数据治理与国家主权之间的根系纽带，但也暴露了种种主张背</w:t>
      </w:r>
      <w:r>
        <w:rPr>
          <w:rFonts w:ascii="SimSun" w:hAnsi="SimSun" w:eastAsia="SimSun" w:cs="SimSun"/>
          <w:sz w:val="21"/>
          <w:szCs w:val="21"/>
          <w:spacing w:val="6"/>
        </w:rPr>
        <w:t xml:space="preserve"> </w:t>
      </w:r>
      <w:r>
        <w:rPr>
          <w:rFonts w:ascii="SimSun" w:hAnsi="SimSun" w:eastAsia="SimSun" w:cs="SimSun"/>
          <w:sz w:val="21"/>
          <w:szCs w:val="21"/>
        </w:rPr>
        <w:t>后的利益动因，反映了因三大鸿沟的存在而使国际社</w:t>
      </w:r>
      <w:r>
        <w:rPr>
          <w:rFonts w:ascii="SimSun" w:hAnsi="SimSun" w:eastAsia="SimSun" w:cs="SimSun"/>
          <w:sz w:val="21"/>
          <w:szCs w:val="21"/>
          <w:spacing w:val="-1"/>
        </w:rPr>
        <w:t>会难以在国际数据治理领</w:t>
      </w:r>
      <w:r>
        <w:rPr>
          <w:rFonts w:ascii="SimSun" w:hAnsi="SimSun" w:eastAsia="SimSun" w:cs="SimSun"/>
          <w:sz w:val="21"/>
          <w:szCs w:val="21"/>
        </w:rPr>
        <w:t xml:space="preserve"> </w:t>
      </w:r>
      <w:r>
        <w:rPr>
          <w:rFonts w:ascii="SimSun" w:hAnsi="SimSun" w:eastAsia="SimSun" w:cs="SimSun"/>
          <w:sz w:val="21"/>
          <w:szCs w:val="21"/>
          <w:spacing w:val="-4"/>
        </w:rPr>
        <w:t>域形成一致意见的现实。</w:t>
      </w:r>
    </w:p>
    <w:p>
      <w:pPr>
        <w:ind w:left="19" w:right="353" w:firstLine="420"/>
        <w:spacing w:before="135" w:line="310" w:lineRule="auto"/>
        <w:jc w:val="both"/>
        <w:rPr>
          <w:rFonts w:ascii="SimSun" w:hAnsi="SimSun" w:eastAsia="SimSun" w:cs="SimSun"/>
          <w:sz w:val="21"/>
          <w:szCs w:val="21"/>
        </w:rPr>
      </w:pPr>
      <w:r>
        <w:rPr>
          <w:rFonts w:ascii="SimSun" w:hAnsi="SimSun" w:eastAsia="SimSun" w:cs="SimSun"/>
          <w:sz w:val="21"/>
          <w:szCs w:val="21"/>
        </w:rPr>
        <w:t>各国间的利益冲突也体现在数据治理其他理论</w:t>
      </w:r>
      <w:r>
        <w:rPr>
          <w:rFonts w:ascii="SimSun" w:hAnsi="SimSun" w:eastAsia="SimSun" w:cs="SimSun"/>
          <w:sz w:val="21"/>
          <w:szCs w:val="21"/>
          <w:spacing w:val="-1"/>
        </w:rPr>
        <w:t>与实践的差异中。比如尽管</w:t>
      </w:r>
      <w:r>
        <w:rPr>
          <w:rFonts w:ascii="SimSun" w:hAnsi="SimSun" w:eastAsia="SimSun" w:cs="SimSun"/>
          <w:sz w:val="21"/>
          <w:szCs w:val="21"/>
        </w:rPr>
        <w:t xml:space="preserve"> </w:t>
      </w:r>
      <w:r>
        <w:rPr>
          <w:rFonts w:ascii="SimSun" w:hAnsi="SimSun" w:eastAsia="SimSun" w:cs="SimSun"/>
          <w:sz w:val="21"/>
          <w:szCs w:val="21"/>
          <w:spacing w:val="1"/>
        </w:rPr>
        <w:t>G20</w:t>
      </w:r>
      <w:r>
        <w:rPr>
          <w:rFonts w:ascii="SimSun" w:hAnsi="SimSun" w:eastAsia="SimSun" w:cs="SimSun"/>
          <w:sz w:val="21"/>
          <w:szCs w:val="21"/>
          <w:spacing w:val="-35"/>
        </w:rPr>
        <w:t xml:space="preserve"> </w:t>
      </w:r>
      <w:r>
        <w:rPr>
          <w:rFonts w:ascii="SimSun" w:hAnsi="SimSun" w:eastAsia="SimSun" w:cs="SimSun"/>
          <w:sz w:val="21"/>
          <w:szCs w:val="21"/>
          <w:spacing w:val="1"/>
        </w:rPr>
        <w:t>近年持续致力于数据治理全球合作，但个别发展中国家成员却对这一议题</w:t>
      </w:r>
      <w:r>
        <w:rPr>
          <w:rFonts w:ascii="SimSun" w:hAnsi="SimSun" w:eastAsia="SimSun" w:cs="SimSun"/>
          <w:sz w:val="21"/>
          <w:szCs w:val="21"/>
        </w:rPr>
        <w:t xml:space="preserve"> </w:t>
      </w:r>
      <w:r>
        <w:rPr>
          <w:rFonts w:ascii="SimSun" w:hAnsi="SimSun" w:eastAsia="SimSun" w:cs="SimSun"/>
          <w:sz w:val="21"/>
          <w:szCs w:val="21"/>
          <w:spacing w:val="5"/>
        </w:rPr>
        <w:t>持消极回避态度。比如2019年6月G20《贸易和数字经济部长声明》发布，然</w:t>
      </w:r>
      <w:r>
        <w:rPr>
          <w:rFonts w:ascii="SimSun" w:hAnsi="SimSun" w:eastAsia="SimSun" w:cs="SimSun"/>
          <w:sz w:val="21"/>
          <w:szCs w:val="21"/>
          <w:spacing w:val="17"/>
        </w:rPr>
        <w:t xml:space="preserve"> </w:t>
      </w:r>
      <w:r>
        <w:rPr>
          <w:rFonts w:ascii="SimSun" w:hAnsi="SimSun" w:eastAsia="SimSun" w:cs="SimSun"/>
          <w:sz w:val="21"/>
          <w:szCs w:val="21"/>
          <w:spacing w:val="13"/>
        </w:rPr>
        <w:t>而南非和印度尼西亚却拒绝在声明上签字，印度则直接缺席谈判。还有在</w:t>
      </w:r>
      <w:r>
        <w:rPr>
          <w:rFonts w:ascii="SimSun" w:hAnsi="SimSun" w:eastAsia="SimSun" w:cs="SimSun"/>
          <w:sz w:val="21"/>
          <w:szCs w:val="21"/>
          <w:spacing w:val="4"/>
        </w:rPr>
        <w:t xml:space="preserve"> </w:t>
      </w:r>
      <w:r>
        <w:rPr>
          <w:rFonts w:ascii="Times New Roman" w:hAnsi="Times New Roman" w:eastAsia="Times New Roman" w:cs="Times New Roman"/>
          <w:sz w:val="21"/>
          <w:szCs w:val="21"/>
        </w:rPr>
        <w:t>WTO</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电子商务规则谈判中，印度和南非缺席，但却对谈判规则发表意见，提</w:t>
      </w:r>
      <w:r>
        <w:rPr>
          <w:rFonts w:ascii="SimSun" w:hAnsi="SimSun" w:eastAsia="SimSun" w:cs="SimSun"/>
          <w:sz w:val="21"/>
          <w:szCs w:val="21"/>
          <w:spacing w:val="1"/>
        </w:rPr>
        <w:t xml:space="preserve"> </w:t>
      </w:r>
      <w:r>
        <w:rPr>
          <w:rFonts w:ascii="SimSun" w:hAnsi="SimSun" w:eastAsia="SimSun" w:cs="SimSun"/>
          <w:sz w:val="21"/>
          <w:szCs w:val="21"/>
          <w:spacing w:val="-7"/>
        </w:rPr>
        <w:t>出时过境迁，1998年的</w:t>
      </w:r>
      <w:r>
        <w:rPr>
          <w:rFonts w:ascii="Times New Roman" w:hAnsi="Times New Roman" w:eastAsia="Times New Roman" w:cs="Times New Roman"/>
          <w:sz w:val="21"/>
          <w:szCs w:val="21"/>
          <w:spacing w:val="-7"/>
        </w:rPr>
        <w:t>WTO</w:t>
      </w:r>
      <w:r>
        <w:rPr>
          <w:rFonts w:ascii="SimSun" w:hAnsi="SimSun" w:eastAsia="SimSun" w:cs="SimSun"/>
          <w:sz w:val="21"/>
          <w:szCs w:val="21"/>
          <w:spacing w:val="-7"/>
        </w:rPr>
        <w:t>《全球电子商务宣言》的“电子传输”免征税</w:t>
      </w:r>
      <w:r>
        <w:rPr>
          <w:rFonts w:ascii="SimSun" w:hAnsi="SimSun" w:eastAsia="SimSun" w:cs="SimSun"/>
          <w:sz w:val="21"/>
          <w:szCs w:val="21"/>
          <w:spacing w:val="-8"/>
        </w:rPr>
        <w:t>是否仍</w:t>
      </w:r>
      <w:r>
        <w:rPr>
          <w:rFonts w:ascii="SimSun" w:hAnsi="SimSun" w:eastAsia="SimSun" w:cs="SimSun"/>
          <w:sz w:val="21"/>
          <w:szCs w:val="21"/>
        </w:rPr>
        <w:t xml:space="preserve"> </w:t>
      </w:r>
      <w:r>
        <w:rPr>
          <w:rFonts w:ascii="SimSun" w:hAnsi="SimSun" w:eastAsia="SimSun" w:cs="SimSun"/>
          <w:sz w:val="21"/>
          <w:szCs w:val="21"/>
        </w:rPr>
        <w:t>然适宜的质疑。这一观点在谈判过程中亦产生很大影</w:t>
      </w:r>
      <w:r>
        <w:rPr>
          <w:rFonts w:ascii="SimSun" w:hAnsi="SimSun" w:eastAsia="SimSun" w:cs="SimSun"/>
          <w:sz w:val="21"/>
          <w:szCs w:val="21"/>
          <w:spacing w:val="-1"/>
        </w:rPr>
        <w:t>响，尽管美欧仍认为应当</w:t>
      </w:r>
      <w:r>
        <w:rPr>
          <w:rFonts w:ascii="SimSun" w:hAnsi="SimSun" w:eastAsia="SimSun" w:cs="SimSun"/>
          <w:sz w:val="21"/>
          <w:szCs w:val="21"/>
        </w:rPr>
        <w:t xml:space="preserve"> </w:t>
      </w:r>
      <w:r>
        <w:rPr>
          <w:rFonts w:ascii="SimSun" w:hAnsi="SimSun" w:eastAsia="SimSun" w:cs="SimSun"/>
          <w:sz w:val="21"/>
          <w:szCs w:val="21"/>
        </w:rPr>
        <w:t>免征关税，其他谈判国观点却有所动摇。①</w:t>
      </w:r>
      <w:r>
        <w:rPr>
          <w:rFonts w:ascii="SimSun" w:hAnsi="SimSun" w:eastAsia="SimSun" w:cs="SimSun"/>
          <w:sz w:val="21"/>
          <w:szCs w:val="21"/>
          <w:spacing w:val="-1"/>
        </w:rPr>
        <w:t>比如，中国提出应将免关税延至下</w:t>
      </w:r>
      <w:r>
        <w:rPr>
          <w:rFonts w:ascii="SimSun" w:hAnsi="SimSun" w:eastAsia="SimSun" w:cs="SimSun"/>
          <w:sz w:val="21"/>
          <w:szCs w:val="21"/>
        </w:rPr>
        <w:t xml:space="preserve"> </w:t>
      </w:r>
      <w:r>
        <w:rPr>
          <w:rFonts w:ascii="SimSun" w:hAnsi="SimSun" w:eastAsia="SimSun" w:cs="SimSun"/>
          <w:sz w:val="21"/>
          <w:szCs w:val="21"/>
          <w:spacing w:val="-3"/>
        </w:rPr>
        <w:t>届</w:t>
      </w:r>
      <w:r>
        <w:rPr>
          <w:rFonts w:ascii="Times New Roman" w:hAnsi="Times New Roman" w:eastAsia="Times New Roman" w:cs="Times New Roman"/>
          <w:sz w:val="21"/>
          <w:szCs w:val="21"/>
          <w:spacing w:val="-3"/>
        </w:rPr>
        <w:t>WTO </w:t>
      </w:r>
      <w:r>
        <w:rPr>
          <w:rFonts w:ascii="SimSun" w:hAnsi="SimSun" w:eastAsia="SimSun" w:cs="SimSun"/>
          <w:sz w:val="21"/>
          <w:szCs w:val="21"/>
          <w:spacing w:val="-3"/>
        </w:rPr>
        <w:t>部长会议召开，②加拿大③、新西兰④和新加坡⑤等则认为可</w:t>
      </w:r>
      <w:r>
        <w:rPr>
          <w:rFonts w:ascii="SimSun" w:hAnsi="SimSun" w:eastAsia="SimSun" w:cs="SimSun"/>
          <w:sz w:val="21"/>
          <w:szCs w:val="21"/>
          <w:spacing w:val="-4"/>
        </w:rPr>
        <w:t>不征收关</w:t>
      </w:r>
      <w:r>
        <w:rPr>
          <w:rFonts w:ascii="SimSun" w:hAnsi="SimSun" w:eastAsia="SimSun" w:cs="SimSun"/>
          <w:sz w:val="21"/>
          <w:szCs w:val="21"/>
        </w:rPr>
        <w:t xml:space="preserve"> </w:t>
      </w:r>
      <w:r>
        <w:rPr>
          <w:rFonts w:ascii="SimSun" w:hAnsi="SimSun" w:eastAsia="SimSun" w:cs="SimSun"/>
          <w:sz w:val="21"/>
          <w:szCs w:val="21"/>
        </w:rPr>
        <w:t>税，但应当允许征收国内税费，巴西则主张对电子传输媒</w:t>
      </w:r>
      <w:r>
        <w:rPr>
          <w:rFonts w:ascii="SimSun" w:hAnsi="SimSun" w:eastAsia="SimSun" w:cs="SimSun"/>
          <w:sz w:val="21"/>
          <w:szCs w:val="21"/>
          <w:spacing w:val="-1"/>
        </w:rPr>
        <w:t>介不征收关税，但对</w:t>
      </w:r>
      <w:r>
        <w:rPr>
          <w:rFonts w:ascii="SimSun" w:hAnsi="SimSun" w:eastAsia="SimSun" w:cs="SimSun"/>
          <w:sz w:val="21"/>
          <w:szCs w:val="21"/>
        </w:rPr>
        <w:t xml:space="preserve"> </w:t>
      </w:r>
      <w:r>
        <w:rPr>
          <w:rFonts w:ascii="SimSun" w:hAnsi="SimSun" w:eastAsia="SimSun" w:cs="SimSun"/>
          <w:sz w:val="21"/>
          <w:szCs w:val="21"/>
        </w:rPr>
        <w:t>于传输内容可在非歧视基础上征收关税和国内税</w:t>
      </w:r>
      <w:r>
        <w:rPr>
          <w:rFonts w:ascii="SimSun" w:hAnsi="SimSun" w:eastAsia="SimSun" w:cs="SimSun"/>
          <w:sz w:val="21"/>
          <w:szCs w:val="21"/>
          <w:spacing w:val="-1"/>
        </w:rPr>
        <w:t>。⑥此外，印度和南非对“电</w:t>
      </w:r>
      <w:r>
        <w:rPr>
          <w:rFonts w:ascii="SimSun" w:hAnsi="SimSun" w:eastAsia="SimSun" w:cs="SimSun"/>
          <w:sz w:val="21"/>
          <w:szCs w:val="21"/>
        </w:rPr>
        <w:t xml:space="preserve"> </w:t>
      </w:r>
      <w:r>
        <w:rPr>
          <w:rFonts w:ascii="SimSun" w:hAnsi="SimSun" w:eastAsia="SimSun" w:cs="SimSun"/>
          <w:sz w:val="21"/>
          <w:szCs w:val="21"/>
          <w:spacing w:val="6"/>
        </w:rPr>
        <w:t>子传输”的税基也有不同观点，认为应当依据数字化产品的在线贸易额来计</w:t>
      </w:r>
    </w:p>
    <w:p>
      <w:pPr>
        <w:ind w:left="19"/>
        <w:spacing w:line="217" w:lineRule="auto"/>
        <w:rPr>
          <w:rFonts w:ascii="SimSun" w:hAnsi="SimSun" w:eastAsia="SimSun" w:cs="SimSun"/>
          <w:sz w:val="17"/>
          <w:szCs w:val="17"/>
        </w:rPr>
      </w:pPr>
      <w:r>
        <w:rPr>
          <w:rFonts w:ascii="SimSun" w:hAnsi="SimSun" w:eastAsia="SimSun" w:cs="SimSun"/>
          <w:sz w:val="17"/>
          <w:szCs w:val="17"/>
          <w:spacing w:val="34"/>
        </w:rPr>
        <w:t>算，而不是以数字产品的物理形式贸易量来计算。⑦各国对“电子传输”</w:t>
      </w:r>
      <w:r>
        <w:rPr>
          <w:rFonts w:ascii="SimSun" w:hAnsi="SimSun" w:eastAsia="SimSun" w:cs="SimSun"/>
          <w:sz w:val="17"/>
          <w:szCs w:val="17"/>
          <w:spacing w:val="33"/>
        </w:rPr>
        <w:t>的定义</w:t>
      </w:r>
    </w:p>
    <w:p>
      <w:pPr>
        <w:pStyle w:val="BodyText"/>
        <w:spacing w:line="312" w:lineRule="auto"/>
        <w:rPr/>
      </w:pPr>
      <w:r/>
    </w:p>
    <w:p>
      <w:pPr>
        <w:pStyle w:val="BodyText"/>
        <w:spacing w:line="312" w:lineRule="auto"/>
        <w:rPr/>
      </w:pPr>
      <w:r/>
    </w:p>
    <w:p>
      <w:pPr>
        <w:pStyle w:val="BodyText"/>
        <w:spacing w:line="313" w:lineRule="auto"/>
        <w:rPr/>
      </w:pPr>
      <w:r/>
    </w:p>
    <w:p>
      <w:pPr>
        <w:ind w:left="19" w:right="332" w:firstLine="340"/>
        <w:spacing w:before="55" w:line="269" w:lineRule="auto"/>
        <w:rPr>
          <w:rFonts w:ascii="SimSun" w:hAnsi="SimSun" w:eastAsia="SimSun" w:cs="SimSun"/>
          <w:sz w:val="17"/>
          <w:szCs w:val="17"/>
        </w:rPr>
      </w:pPr>
      <w:r>
        <w:rPr>
          <w:rFonts w:ascii="SimSun" w:hAnsi="SimSun" w:eastAsia="SimSun" w:cs="SimSun"/>
          <w:sz w:val="17"/>
          <w:szCs w:val="17"/>
          <w:spacing w:val="15"/>
        </w:rPr>
        <w:t>①</w:t>
      </w:r>
      <w:r>
        <w:rPr>
          <w:rFonts w:ascii="SimSun" w:hAnsi="SimSun" w:eastAsia="SimSun" w:cs="SimSun"/>
          <w:sz w:val="17"/>
          <w:szCs w:val="17"/>
          <w:spacing w:val="3"/>
        </w:rPr>
        <w:t xml:space="preserve">  </w:t>
      </w:r>
      <w:r>
        <w:rPr>
          <w:rFonts w:ascii="SimSun" w:hAnsi="SimSun" w:eastAsia="SimSun" w:cs="SimSun"/>
          <w:sz w:val="17"/>
          <w:szCs w:val="17"/>
          <w:spacing w:val="15"/>
        </w:rPr>
        <w:t>石静霞：《数字经济背景下的</w:t>
      </w:r>
      <w:r>
        <w:rPr>
          <w:rFonts w:ascii="Times New Roman" w:hAnsi="Times New Roman" w:eastAsia="Times New Roman" w:cs="Times New Roman"/>
          <w:sz w:val="17"/>
          <w:szCs w:val="17"/>
        </w:rPr>
        <w:t>WTO</w:t>
      </w:r>
      <w:r>
        <w:rPr>
          <w:rFonts w:ascii="Times New Roman" w:hAnsi="Times New Roman" w:eastAsia="Times New Roman" w:cs="Times New Roman"/>
          <w:sz w:val="17"/>
          <w:szCs w:val="17"/>
          <w:spacing w:val="23"/>
        </w:rPr>
        <w:t xml:space="preserve"> </w:t>
      </w:r>
      <w:r>
        <w:rPr>
          <w:rFonts w:ascii="SimSun" w:hAnsi="SimSun" w:eastAsia="SimSun" w:cs="SimSun"/>
          <w:sz w:val="17"/>
          <w:szCs w:val="17"/>
          <w:spacing w:val="15"/>
        </w:rPr>
        <w:t>电子商务诸边谈判</w:t>
      </w:r>
      <w:r>
        <w:rPr>
          <w:rFonts w:ascii="SimSun" w:hAnsi="SimSun" w:eastAsia="SimSun" w:cs="SimSun"/>
          <w:sz w:val="17"/>
          <w:szCs w:val="17"/>
          <w:spacing w:val="14"/>
        </w:rPr>
        <w:t>：最新发展及焦点问题》,</w:t>
      </w:r>
      <w:r>
        <w:rPr>
          <w:rFonts w:ascii="SimSun" w:hAnsi="SimSun" w:eastAsia="SimSun" w:cs="SimSun"/>
          <w:sz w:val="17"/>
          <w:szCs w:val="17"/>
        </w:rPr>
        <w:t xml:space="preserve"> </w:t>
      </w:r>
      <w:r>
        <w:rPr>
          <w:rFonts w:ascii="SimSun" w:hAnsi="SimSun" w:eastAsia="SimSun" w:cs="SimSun"/>
          <w:sz w:val="17"/>
          <w:szCs w:val="17"/>
          <w:spacing w:val="3"/>
        </w:rPr>
        <w:t>载《东方法学》2020年第2期。</w:t>
      </w:r>
    </w:p>
    <w:p>
      <w:pPr>
        <w:ind w:left="19" w:right="344" w:firstLine="340"/>
        <w:spacing w:before="47" w:line="262" w:lineRule="auto"/>
        <w:rPr>
          <w:rFonts w:ascii="Times New Roman" w:hAnsi="Times New Roman" w:eastAsia="Times New Roman" w:cs="Times New Roman"/>
          <w:sz w:val="17"/>
          <w:szCs w:val="17"/>
        </w:rPr>
      </w:pPr>
      <w:r>
        <w:rPr>
          <w:rFonts w:ascii="SimSun" w:hAnsi="SimSun" w:eastAsia="SimSun" w:cs="SimSun"/>
          <w:sz w:val="17"/>
          <w:szCs w:val="17"/>
        </w:rPr>
        <w:t>②  </w:t>
      </w:r>
      <w:r>
        <w:rPr>
          <w:rFonts w:ascii="Times New Roman" w:hAnsi="Times New Roman" w:eastAsia="Times New Roman" w:cs="Times New Roman"/>
          <w:sz w:val="17"/>
          <w:szCs w:val="17"/>
        </w:rPr>
        <w:t>WTO,Joint     Statement     on    Electronic     Commerce-Communic</w:t>
      </w:r>
      <w:r>
        <w:rPr>
          <w:rFonts w:ascii="Times New Roman" w:hAnsi="Times New Roman" w:eastAsia="Times New Roman" w:cs="Times New Roman"/>
          <w:sz w:val="17"/>
          <w:szCs w:val="17"/>
          <w:spacing w:val="-1"/>
        </w:rPr>
        <w:t>ation     from    China,INF/</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ECON/40,23</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rPr>
        <w:t>September   201</w:t>
      </w:r>
      <w:r>
        <w:rPr>
          <w:rFonts w:ascii="Times New Roman" w:hAnsi="Times New Roman" w:eastAsia="Times New Roman" w:cs="Times New Roman"/>
          <w:sz w:val="17"/>
          <w:szCs w:val="17"/>
          <w:spacing w:val="-1"/>
        </w:rPr>
        <w:t>9.</w:t>
      </w:r>
    </w:p>
    <w:p>
      <w:pPr>
        <w:ind w:left="19" w:right="324" w:firstLine="340"/>
        <w:spacing w:before="75" w:line="267" w:lineRule="auto"/>
        <w:rPr>
          <w:rFonts w:ascii="Times New Roman" w:hAnsi="Times New Roman" w:eastAsia="Times New Roman" w:cs="Times New Roman"/>
          <w:sz w:val="17"/>
          <w:szCs w:val="17"/>
        </w:rPr>
      </w:pPr>
      <w:r>
        <w:rPr>
          <w:rFonts w:ascii="SimSun" w:hAnsi="SimSun" w:eastAsia="SimSun" w:cs="SimSun"/>
          <w:sz w:val="17"/>
          <w:szCs w:val="17"/>
        </w:rPr>
        <w:t>③</w:t>
      </w:r>
      <w:r>
        <w:rPr>
          <w:rFonts w:ascii="SimSun" w:hAnsi="SimSun" w:eastAsia="SimSun" w:cs="SimSun"/>
          <w:sz w:val="17"/>
          <w:szCs w:val="17"/>
          <w:spacing w:val="38"/>
        </w:rPr>
        <w:t xml:space="preserve">  </w:t>
      </w:r>
      <w:r>
        <w:rPr>
          <w:rFonts w:ascii="Times New Roman" w:hAnsi="Times New Roman" w:eastAsia="Times New Roman" w:cs="Times New Roman"/>
          <w:sz w:val="17"/>
          <w:szCs w:val="17"/>
        </w:rPr>
        <w:t>WTO,Joint    Statement    on    </w:t>
      </w:r>
      <w:r>
        <w:rPr>
          <w:rFonts w:ascii="Times New Roman" w:hAnsi="Times New Roman" w:eastAsia="Times New Roman" w:cs="Times New Roman"/>
          <w:sz w:val="17"/>
          <w:szCs w:val="17"/>
          <w:spacing w:val="-1"/>
        </w:rPr>
        <w:t>Electronic    Commerce-Communication    from     Canada,INF/</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ECOM/34,11</w:t>
      </w:r>
      <w:r>
        <w:rPr>
          <w:rFonts w:ascii="Times New Roman" w:hAnsi="Times New Roman" w:eastAsia="Times New Roman" w:cs="Times New Roman"/>
          <w:sz w:val="17"/>
          <w:szCs w:val="17"/>
          <w:spacing w:val="12"/>
          <w:w w:val="102"/>
        </w:rPr>
        <w:t xml:space="preserve">   </w:t>
      </w:r>
      <w:r>
        <w:rPr>
          <w:rFonts w:ascii="Times New Roman" w:hAnsi="Times New Roman" w:eastAsia="Times New Roman" w:cs="Times New Roman"/>
          <w:sz w:val="17"/>
          <w:szCs w:val="17"/>
          <w:spacing w:val="-1"/>
        </w:rPr>
        <w:t>June</w:t>
      </w:r>
      <w:r>
        <w:rPr>
          <w:rFonts w:ascii="Times New Roman" w:hAnsi="Times New Roman" w:eastAsia="Times New Roman" w:cs="Times New Roman"/>
          <w:sz w:val="17"/>
          <w:szCs w:val="17"/>
          <w:spacing w:val="10"/>
          <w:w w:val="101"/>
        </w:rPr>
        <w:t xml:space="preserve">   </w:t>
      </w:r>
      <w:r>
        <w:rPr>
          <w:rFonts w:ascii="Times New Roman" w:hAnsi="Times New Roman" w:eastAsia="Times New Roman" w:cs="Times New Roman"/>
          <w:sz w:val="17"/>
          <w:szCs w:val="17"/>
          <w:spacing w:val="-1"/>
        </w:rPr>
        <w:t>2019.</w:t>
      </w:r>
    </w:p>
    <w:p>
      <w:pPr>
        <w:ind w:left="19" w:right="358" w:firstLine="340"/>
        <w:spacing w:before="77" w:line="261" w:lineRule="auto"/>
        <w:rPr>
          <w:rFonts w:ascii="Times New Roman" w:hAnsi="Times New Roman" w:eastAsia="Times New Roman" w:cs="Times New Roman"/>
          <w:sz w:val="17"/>
          <w:szCs w:val="17"/>
        </w:rPr>
      </w:pPr>
      <w:r>
        <w:rPr>
          <w:rFonts w:ascii="SimSun" w:hAnsi="SimSun" w:eastAsia="SimSun" w:cs="SimSun"/>
          <w:sz w:val="17"/>
          <w:szCs w:val="17"/>
        </w:rPr>
        <w:t>④  </w:t>
      </w:r>
      <w:r>
        <w:rPr>
          <w:rFonts w:ascii="Times New Roman" w:hAnsi="Times New Roman" w:eastAsia="Times New Roman" w:cs="Times New Roman"/>
          <w:sz w:val="17"/>
          <w:szCs w:val="17"/>
        </w:rPr>
        <w:t>WTO,Joint    Statement   on   Electronic    Comme</w:t>
      </w:r>
      <w:r>
        <w:rPr>
          <w:rFonts w:ascii="Times New Roman" w:hAnsi="Times New Roman" w:eastAsia="Times New Roman" w:cs="Times New Roman"/>
          <w:sz w:val="17"/>
          <w:szCs w:val="17"/>
          <w:spacing w:val="-1"/>
        </w:rPr>
        <w:t>rce-Communication   from</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New    Zealand-</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Possible   Customs   Duties    Text,INF/ECOM/33,11   June   2019.</w:t>
      </w:r>
    </w:p>
    <w:p>
      <w:pPr>
        <w:ind w:left="19" w:right="344" w:firstLine="340"/>
        <w:spacing w:before="99" w:line="255" w:lineRule="auto"/>
        <w:rPr>
          <w:rFonts w:ascii="Times New Roman" w:hAnsi="Times New Roman" w:eastAsia="Times New Roman" w:cs="Times New Roman"/>
          <w:sz w:val="17"/>
          <w:szCs w:val="17"/>
        </w:rPr>
      </w:pPr>
      <w:r>
        <w:rPr>
          <w:rFonts w:ascii="SimSun" w:hAnsi="SimSun" w:eastAsia="SimSun" w:cs="SimSun"/>
          <w:sz w:val="17"/>
          <w:szCs w:val="17"/>
        </w:rPr>
        <w:t>⑤</w:t>
      </w:r>
      <w:r>
        <w:rPr>
          <w:rFonts w:ascii="SimSun" w:hAnsi="SimSun" w:eastAsia="SimSun" w:cs="SimSun"/>
          <w:sz w:val="17"/>
          <w:szCs w:val="17"/>
          <w:spacing w:val="81"/>
        </w:rPr>
        <w:t xml:space="preserve"> </w:t>
      </w:r>
      <w:r>
        <w:rPr>
          <w:rFonts w:ascii="Times New Roman" w:hAnsi="Times New Roman" w:eastAsia="Times New Roman" w:cs="Times New Roman"/>
          <w:sz w:val="17"/>
          <w:szCs w:val="17"/>
        </w:rPr>
        <w:t>WTO,Joint</w:t>
      </w:r>
      <w:r>
        <w:rPr>
          <w:rFonts w:ascii="Times New Roman" w:hAnsi="Times New Roman" w:eastAsia="Times New Roman" w:cs="Times New Roman"/>
          <w:sz w:val="17"/>
          <w:szCs w:val="17"/>
          <w:spacing w:val="10"/>
          <w:w w:val="102"/>
        </w:rPr>
        <w:t xml:space="preserve">   </w:t>
      </w:r>
      <w:r>
        <w:rPr>
          <w:rFonts w:ascii="Times New Roman" w:hAnsi="Times New Roman" w:eastAsia="Times New Roman" w:cs="Times New Roman"/>
          <w:sz w:val="17"/>
          <w:szCs w:val="17"/>
        </w:rPr>
        <w:t>Statement   on    Electronic    Comme</w:t>
      </w:r>
      <w:r>
        <w:rPr>
          <w:rFonts w:ascii="Times New Roman" w:hAnsi="Times New Roman" w:eastAsia="Times New Roman" w:cs="Times New Roman"/>
          <w:sz w:val="17"/>
          <w:szCs w:val="17"/>
          <w:spacing w:val="-1"/>
        </w:rPr>
        <w:t>rce-Communication   from    Singapore,INF/</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ECOM/25,30</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April</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spacing w:val="-1"/>
        </w:rPr>
        <w:t>2019.</w:t>
      </w:r>
    </w:p>
    <w:p>
      <w:pPr>
        <w:ind w:left="19" w:right="364" w:firstLine="340"/>
        <w:spacing w:before="85" w:line="268" w:lineRule="auto"/>
        <w:rPr>
          <w:rFonts w:ascii="Times New Roman" w:hAnsi="Times New Roman" w:eastAsia="Times New Roman" w:cs="Times New Roman"/>
          <w:sz w:val="17"/>
          <w:szCs w:val="17"/>
        </w:rPr>
      </w:pPr>
      <w:r>
        <w:rPr>
          <w:rFonts w:ascii="SimSun" w:hAnsi="SimSun" w:eastAsia="SimSun" w:cs="SimSun"/>
          <w:sz w:val="17"/>
          <w:szCs w:val="17"/>
        </w:rPr>
        <w:t>⑥  </w:t>
      </w:r>
      <w:r>
        <w:rPr>
          <w:rFonts w:ascii="Times New Roman" w:hAnsi="Times New Roman" w:eastAsia="Times New Roman" w:cs="Times New Roman"/>
          <w:sz w:val="17"/>
          <w:szCs w:val="17"/>
        </w:rPr>
        <w:t>WTO,Joint     Statement    on     Elec</w:t>
      </w:r>
      <w:r>
        <w:rPr>
          <w:rFonts w:ascii="Times New Roman" w:hAnsi="Times New Roman" w:eastAsia="Times New Roman" w:cs="Times New Roman"/>
          <w:sz w:val="17"/>
          <w:szCs w:val="17"/>
          <w:spacing w:val="-1"/>
        </w:rPr>
        <w:t>tronic    Commerce-Communication     from     Brazil,INF/</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rPr>
        <w:t>ECOM/27,Section</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rPr>
        <w:t>IV(Taxati</w:t>
      </w:r>
      <w:r>
        <w:rPr>
          <w:rFonts w:ascii="Times New Roman" w:hAnsi="Times New Roman" w:eastAsia="Times New Roman" w:cs="Times New Roman"/>
          <w:sz w:val="17"/>
          <w:szCs w:val="17"/>
          <w:spacing w:val="-1"/>
        </w:rPr>
        <w:t>on),30</w:t>
      </w:r>
      <w:r>
        <w:rPr>
          <w:rFonts w:ascii="Times New Roman" w:hAnsi="Times New Roman" w:eastAsia="Times New Roman" w:cs="Times New Roman"/>
          <w:sz w:val="17"/>
          <w:szCs w:val="17"/>
          <w:spacing w:val="8"/>
        </w:rPr>
        <w:t xml:space="preserve">    </w:t>
      </w:r>
      <w:r>
        <w:rPr>
          <w:rFonts w:ascii="Times New Roman" w:hAnsi="Times New Roman" w:eastAsia="Times New Roman" w:cs="Times New Roman"/>
          <w:sz w:val="17"/>
          <w:szCs w:val="17"/>
          <w:spacing w:val="-1"/>
        </w:rPr>
        <w:t>April</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1"/>
        </w:rPr>
        <w:t>2019.</w:t>
      </w:r>
    </w:p>
    <w:p>
      <w:pPr>
        <w:ind w:left="19" w:right="344" w:firstLine="340"/>
        <w:spacing w:before="78" w:line="277" w:lineRule="auto"/>
        <w:rPr>
          <w:rFonts w:ascii="SimSun" w:hAnsi="SimSun" w:eastAsia="SimSun" w:cs="SimSun"/>
          <w:sz w:val="17"/>
          <w:szCs w:val="17"/>
        </w:rPr>
      </w:pPr>
      <w:r>
        <w:rPr>
          <w:rFonts w:ascii="SimSun" w:hAnsi="SimSun" w:eastAsia="SimSun" w:cs="SimSun"/>
          <w:sz w:val="17"/>
          <w:szCs w:val="17"/>
        </w:rPr>
        <w:t>⑦  </w:t>
      </w:r>
      <w:r>
        <w:rPr>
          <w:rFonts w:ascii="Times New Roman" w:hAnsi="Times New Roman" w:eastAsia="Times New Roman" w:cs="Times New Roman"/>
          <w:sz w:val="17"/>
          <w:szCs w:val="17"/>
        </w:rPr>
        <w:t>WTO,Work    Program    on    Electro</w:t>
      </w:r>
      <w:r>
        <w:rPr>
          <w:rFonts w:ascii="Times New Roman" w:hAnsi="Times New Roman" w:eastAsia="Times New Roman" w:cs="Times New Roman"/>
          <w:sz w:val="17"/>
          <w:szCs w:val="17"/>
          <w:spacing w:val="-1"/>
        </w:rPr>
        <w:t>nic    Commerce-The    E-Commerce    Moratorium    and </w:t>
      </w:r>
      <w:r>
        <w:rPr>
          <w:rFonts w:ascii="Times New Roman" w:hAnsi="Times New Roman" w:eastAsia="Times New Roman" w:cs="Times New Roman"/>
          <w:sz w:val="17"/>
          <w:szCs w:val="17"/>
        </w:rPr>
        <w:t>Implications</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rPr>
        <w:t>for</w:t>
      </w:r>
      <w:r>
        <w:rPr>
          <w:rFonts w:ascii="Times New Roman" w:hAnsi="Times New Roman" w:eastAsia="Times New Roman" w:cs="Times New Roman"/>
          <w:sz w:val="17"/>
          <w:szCs w:val="17"/>
          <w:spacing w:val="14"/>
          <w:w w:val="102"/>
        </w:rPr>
        <w:t xml:space="preserve">  </w:t>
      </w:r>
      <w:r>
        <w:rPr>
          <w:rFonts w:ascii="Times New Roman" w:hAnsi="Times New Roman" w:eastAsia="Times New Roman" w:cs="Times New Roman"/>
          <w:sz w:val="17"/>
          <w:szCs w:val="17"/>
        </w:rPr>
        <w:t>Developing</w:t>
      </w:r>
      <w:r>
        <w:rPr>
          <w:rFonts w:ascii="Times New Roman" w:hAnsi="Times New Roman" w:eastAsia="Times New Roman" w:cs="Times New Roman"/>
          <w:sz w:val="17"/>
          <w:szCs w:val="17"/>
          <w:spacing w:val="17"/>
        </w:rPr>
        <w:t xml:space="preserve">  </w:t>
      </w:r>
      <w:r>
        <w:rPr>
          <w:rFonts w:ascii="Times New Roman" w:hAnsi="Times New Roman" w:eastAsia="Times New Roman" w:cs="Times New Roman"/>
          <w:sz w:val="17"/>
          <w:szCs w:val="17"/>
        </w:rPr>
        <w:t>C</w:t>
      </w:r>
      <w:r>
        <w:rPr>
          <w:rFonts w:ascii="Times New Roman" w:hAnsi="Times New Roman" w:eastAsia="Times New Roman" w:cs="Times New Roman"/>
          <w:sz w:val="17"/>
          <w:szCs w:val="17"/>
          <w:spacing w:val="-1"/>
        </w:rPr>
        <w:t>ountries-Communication</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1"/>
        </w:rPr>
        <w:t>from</w:t>
      </w:r>
      <w:r>
        <w:rPr>
          <w:rFonts w:ascii="Times New Roman" w:hAnsi="Times New Roman" w:eastAsia="Times New Roman" w:cs="Times New Roman"/>
          <w:sz w:val="17"/>
          <w:szCs w:val="17"/>
          <w:spacing w:val="16"/>
        </w:rPr>
        <w:t xml:space="preserve">  </w:t>
      </w:r>
      <w:r>
        <w:rPr>
          <w:rFonts w:ascii="Times New Roman" w:hAnsi="Times New Roman" w:eastAsia="Times New Roman" w:cs="Times New Roman"/>
          <w:sz w:val="17"/>
          <w:szCs w:val="17"/>
          <w:spacing w:val="-1"/>
        </w:rPr>
        <w:t>India</w:t>
      </w:r>
      <w:r>
        <w:rPr>
          <w:rFonts w:ascii="Times New Roman" w:hAnsi="Times New Roman" w:eastAsia="Times New Roman" w:cs="Times New Roman"/>
          <w:sz w:val="17"/>
          <w:szCs w:val="17"/>
          <w:spacing w:val="17"/>
        </w:rPr>
        <w:t xml:space="preserve">  </w:t>
      </w:r>
      <w:r>
        <w:rPr>
          <w:rFonts w:ascii="Times New Roman" w:hAnsi="Times New Roman" w:eastAsia="Times New Roman" w:cs="Times New Roman"/>
          <w:sz w:val="17"/>
          <w:szCs w:val="17"/>
          <w:spacing w:val="-1"/>
        </w:rPr>
        <w:t>and</w:t>
      </w:r>
      <w:r>
        <w:rPr>
          <w:rFonts w:ascii="Times New Roman" w:hAnsi="Times New Roman" w:eastAsia="Times New Roman" w:cs="Times New Roman"/>
          <w:sz w:val="17"/>
          <w:szCs w:val="17"/>
          <w:spacing w:val="19"/>
        </w:rPr>
        <w:t xml:space="preserve">  </w:t>
      </w:r>
      <w:r>
        <w:rPr>
          <w:rFonts w:ascii="Times New Roman" w:hAnsi="Times New Roman" w:eastAsia="Times New Roman" w:cs="Times New Roman"/>
          <w:sz w:val="17"/>
          <w:szCs w:val="17"/>
          <w:spacing w:val="-1"/>
        </w:rPr>
        <w:t>South</w:t>
      </w:r>
      <w:r>
        <w:rPr>
          <w:rFonts w:ascii="Times New Roman" w:hAnsi="Times New Roman" w:eastAsia="Times New Roman" w:cs="Times New Roman"/>
          <w:sz w:val="17"/>
          <w:szCs w:val="17"/>
          <w:spacing w:val="15"/>
        </w:rPr>
        <w:t xml:space="preserve">  </w:t>
      </w:r>
      <w:r>
        <w:rPr>
          <w:rFonts w:ascii="Times New Roman" w:hAnsi="Times New Roman" w:eastAsia="Times New Roman" w:cs="Times New Roman"/>
          <w:sz w:val="17"/>
          <w:szCs w:val="17"/>
          <w:spacing w:val="-1"/>
        </w:rPr>
        <w:t>Africa,WT/GC/W/</w:t>
      </w:r>
      <w:r>
        <w:rPr>
          <w:rFonts w:ascii="Times New Roman" w:hAnsi="Times New Roman" w:eastAsia="Times New Roman" w:cs="Times New Roman"/>
          <w:sz w:val="17"/>
          <w:szCs w:val="17"/>
        </w:rPr>
        <w:t xml:space="preserve"> </w:t>
      </w:r>
      <w:r>
        <w:rPr>
          <w:rFonts w:ascii="SimSun" w:hAnsi="SimSun" w:eastAsia="SimSun" w:cs="SimSun"/>
          <w:sz w:val="17"/>
          <w:szCs w:val="17"/>
          <w:spacing w:val="-1"/>
        </w:rPr>
        <w:t>774;WT/GC/W/747,4   June</w:t>
      </w:r>
      <w:r>
        <w:rPr>
          <w:rFonts w:ascii="SimSun" w:hAnsi="SimSun" w:eastAsia="SimSun" w:cs="SimSun"/>
          <w:sz w:val="17"/>
          <w:szCs w:val="17"/>
          <w:spacing w:val="11"/>
        </w:rPr>
        <w:t xml:space="preserve">   </w:t>
      </w:r>
      <w:r>
        <w:rPr>
          <w:rFonts w:ascii="SimSun" w:hAnsi="SimSun" w:eastAsia="SimSun" w:cs="SimSun"/>
          <w:sz w:val="17"/>
          <w:szCs w:val="17"/>
          <w:spacing w:val="-1"/>
        </w:rPr>
        <w:t>2019.</w:t>
      </w:r>
    </w:p>
    <w:p>
      <w:pPr>
        <w:spacing w:line="277" w:lineRule="auto"/>
        <w:sectPr>
          <w:pgSz w:w="8490" w:h="13140"/>
          <w:pgMar w:top="400" w:right="265" w:bottom="400" w:left="710" w:header="0" w:footer="0" w:gutter="0"/>
        </w:sectPr>
        <w:rPr>
          <w:rFonts w:ascii="SimSun" w:hAnsi="SimSun" w:eastAsia="SimSun" w:cs="SimSun"/>
          <w:sz w:val="17"/>
          <w:szCs w:val="17"/>
        </w:rPr>
      </w:pPr>
    </w:p>
    <w:p>
      <w:pPr>
        <w:ind w:left="430"/>
        <w:spacing w:before="249"/>
        <w:rPr>
          <w:rFonts w:ascii="SimHei" w:hAnsi="SimHei" w:eastAsia="SimHei" w:cs="SimHei"/>
          <w:sz w:val="18"/>
          <w:szCs w:val="18"/>
        </w:rPr>
      </w:pPr>
      <w:r>
        <w:pict>
          <v:shape id="_x0000_s922" style="position:absolute;margin-left:-1pt;margin-top:16.6915pt;mso-position-vertical-relative:text;mso-position-horizontal-relative:text;width:15pt;height:8.25pt;z-index:253336576;"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536</w:t>
                  </w:r>
                </w:p>
              </w:txbxContent>
            </v:textbox>
          </v:shape>
        </w:pict>
      </w:r>
      <w:r>
        <w:rPr>
          <w:rFonts w:ascii="SimHei" w:hAnsi="SimHei" w:eastAsia="SimHei" w:cs="SimHei"/>
          <w:sz w:val="18"/>
          <w:szCs w:val="18"/>
          <w:position w:val="-3"/>
        </w:rPr>
        <w:drawing>
          <wp:inline distT="0" distB="0" distL="0" distR="0">
            <wp:extent cx="6308" cy="273094"/>
            <wp:effectExtent l="0" t="0" r="0" b="0"/>
            <wp:docPr id="1422" name="IM 1422"/>
            <wp:cNvGraphicFramePr/>
            <a:graphic>
              <a:graphicData uri="http://schemas.openxmlformats.org/drawingml/2006/picture">
                <pic:pic>
                  <pic:nvPicPr>
                    <pic:cNvPr id="1422" name="IM 1422"/>
                    <pic:cNvPicPr/>
                  </pic:nvPicPr>
                  <pic:blipFill>
                    <a:blip r:embed="rId815"/>
                    <a:stretch>
                      <a:fillRect/>
                    </a:stretch>
                  </pic:blipFill>
                  <pic:spPr>
                    <a:xfrm rot="0">
                      <a:off x="0" y="0"/>
                      <a:ext cx="6308" cy="273094"/>
                    </a:xfrm>
                    <a:prstGeom prst="rect">
                      <a:avLst/>
                    </a:prstGeom>
                  </pic:spPr>
                </pic:pic>
              </a:graphicData>
            </a:graphic>
          </wp:inline>
        </w:drawing>
      </w:r>
      <w:r>
        <w:rPr>
          <w:rFonts w:ascii="SimHei" w:hAnsi="SimHei" w:eastAsia="SimHei" w:cs="SimHei"/>
          <w:sz w:val="18"/>
          <w:szCs w:val="18"/>
          <w:spacing w:val="25"/>
        </w:rPr>
        <w:t xml:space="preserve"> </w:t>
      </w:r>
      <w:r>
        <w:rPr>
          <w:rFonts w:ascii="SimHei" w:hAnsi="SimHei" w:eastAsia="SimHei" w:cs="SimHei"/>
          <w:sz w:val="18"/>
          <w:szCs w:val="18"/>
          <w:spacing w:val="-19"/>
        </w:rPr>
        <w:t>第十章</w:t>
      </w:r>
      <w:r>
        <w:rPr>
          <w:rFonts w:ascii="SimHei" w:hAnsi="SimHei" w:eastAsia="SimHei" w:cs="SimHei"/>
          <w:sz w:val="18"/>
          <w:szCs w:val="18"/>
          <w:spacing w:val="-19"/>
        </w:rPr>
        <w:t xml:space="preserve">  </w:t>
      </w:r>
      <w:r>
        <w:rPr>
          <w:rFonts w:ascii="SimHei" w:hAnsi="SimHei" w:eastAsia="SimHei" w:cs="SimHei"/>
          <w:sz w:val="18"/>
          <w:szCs w:val="18"/>
          <w:spacing w:val="-19"/>
        </w:rPr>
        <w:t>中国参与数据治理国际规则制定研究</w:t>
      </w:r>
    </w:p>
    <w:p>
      <w:pPr>
        <w:pStyle w:val="BodyText"/>
        <w:spacing w:line="341" w:lineRule="auto"/>
        <w:rPr/>
      </w:pPr>
      <w:r/>
    </w:p>
    <w:p>
      <w:pPr>
        <w:ind w:left="430" w:right="20"/>
        <w:spacing w:before="72" w:line="303" w:lineRule="auto"/>
        <w:jc w:val="both"/>
        <w:rPr>
          <w:rFonts w:ascii="SimSun" w:hAnsi="SimSun" w:eastAsia="SimSun" w:cs="SimSun"/>
          <w:sz w:val="18"/>
          <w:szCs w:val="18"/>
        </w:rPr>
      </w:pPr>
      <w:r>
        <w:rPr>
          <w:rFonts w:ascii="SimSun" w:hAnsi="SimSun" w:eastAsia="SimSun" w:cs="SimSun"/>
          <w:sz w:val="22"/>
          <w:szCs w:val="22"/>
          <w:spacing w:val="-17"/>
        </w:rPr>
        <w:t>也莫衷一是。比如，欧美①和新加坡②等发达国家认为“电子传输”既包括传输</w:t>
      </w:r>
      <w:r>
        <w:rPr>
          <w:rFonts w:ascii="SimSun" w:hAnsi="SimSun" w:eastAsia="SimSun" w:cs="SimSun"/>
          <w:sz w:val="22"/>
          <w:szCs w:val="22"/>
          <w:spacing w:val="5"/>
        </w:rPr>
        <w:t xml:space="preserve">  </w:t>
      </w:r>
      <w:r>
        <w:rPr>
          <w:rFonts w:ascii="SimSun" w:hAnsi="SimSun" w:eastAsia="SimSun" w:cs="SimSun"/>
          <w:sz w:val="22"/>
          <w:szCs w:val="22"/>
          <w:spacing w:val="-4"/>
        </w:rPr>
        <w:t>媒介，也包括内容；印度和南非认为应当只包括媒介。③在征税技术可行性 </w:t>
      </w:r>
      <w:r>
        <w:rPr>
          <w:rFonts w:ascii="SimSun" w:hAnsi="SimSun" w:eastAsia="SimSun" w:cs="SimSun"/>
          <w:sz w:val="22"/>
          <w:szCs w:val="22"/>
          <w:spacing w:val="-11"/>
        </w:rPr>
        <w:t>上，发达国家和发展中国家也存在认识分歧，前者认为不可行，而后者中部分</w:t>
      </w:r>
      <w:r>
        <w:rPr>
          <w:rFonts w:ascii="SimSun" w:hAnsi="SimSun" w:eastAsia="SimSun" w:cs="SimSun"/>
          <w:sz w:val="22"/>
          <w:szCs w:val="22"/>
          <w:spacing w:val="5"/>
        </w:rPr>
        <w:t xml:space="preserve">  </w:t>
      </w:r>
      <w:r>
        <w:rPr>
          <w:rFonts w:ascii="SimSun" w:hAnsi="SimSun" w:eastAsia="SimSun" w:cs="SimSun"/>
          <w:sz w:val="22"/>
          <w:szCs w:val="22"/>
          <w:spacing w:val="-8"/>
        </w:rPr>
        <w:t>国家认为可行。这些观点差异根源实际上并非对具体问题的理论阐述有争议，</w:t>
      </w:r>
      <w:r>
        <w:rPr>
          <w:rFonts w:ascii="SimSun" w:hAnsi="SimSun" w:eastAsia="SimSun" w:cs="SimSun"/>
          <w:sz w:val="22"/>
          <w:szCs w:val="22"/>
          <w:spacing w:val="10"/>
        </w:rPr>
        <w:t xml:space="preserve"> </w:t>
      </w:r>
      <w:r>
        <w:rPr>
          <w:rFonts w:ascii="SimSun" w:hAnsi="SimSun" w:eastAsia="SimSun" w:cs="SimSun"/>
          <w:sz w:val="18"/>
          <w:szCs w:val="18"/>
          <w:spacing w:val="30"/>
        </w:rPr>
        <w:t>而是各国因三大鸿沟的存在而出现利益分歧。今后，各国之间的显著利益差异</w:t>
      </w:r>
    </w:p>
    <w:p>
      <w:pPr>
        <w:ind w:left="430"/>
        <w:spacing w:line="219" w:lineRule="auto"/>
        <w:rPr>
          <w:rFonts w:ascii="SimSun" w:hAnsi="SimSun" w:eastAsia="SimSun" w:cs="SimSun"/>
          <w:sz w:val="18"/>
          <w:szCs w:val="18"/>
        </w:rPr>
      </w:pPr>
      <w:r>
        <w:rPr>
          <w:rFonts w:ascii="SimSun" w:hAnsi="SimSun" w:eastAsia="SimSun" w:cs="SimSun"/>
          <w:sz w:val="18"/>
          <w:szCs w:val="18"/>
          <w:spacing w:val="27"/>
        </w:rPr>
        <w:t>势必继续深刻左右国际数据治理发展格局。</w:t>
      </w:r>
    </w:p>
    <w:p>
      <w:pPr>
        <w:ind w:left="873"/>
        <w:spacing w:before="243" w:line="221" w:lineRule="auto"/>
        <w:rPr>
          <w:rFonts w:ascii="SimHei" w:hAnsi="SimHei" w:eastAsia="SimHei" w:cs="SimHei"/>
          <w:sz w:val="25"/>
          <w:szCs w:val="25"/>
        </w:rPr>
      </w:pPr>
      <w:r>
        <w:rPr>
          <w:rFonts w:ascii="SimHei" w:hAnsi="SimHei" w:eastAsia="SimHei" w:cs="SimHei"/>
          <w:sz w:val="25"/>
          <w:szCs w:val="25"/>
          <w:b/>
          <w:bCs/>
          <w:spacing w:val="-9"/>
        </w:rPr>
        <w:t>(三)非国家层面的利益阻力较大</w:t>
      </w:r>
    </w:p>
    <w:p>
      <w:pPr>
        <w:ind w:left="430" w:firstLine="439"/>
        <w:spacing w:before="244" w:line="296" w:lineRule="auto"/>
        <w:jc w:val="both"/>
        <w:rPr>
          <w:rFonts w:ascii="SimSun" w:hAnsi="SimSun" w:eastAsia="SimSun" w:cs="SimSun"/>
          <w:sz w:val="22"/>
          <w:szCs w:val="22"/>
        </w:rPr>
      </w:pPr>
      <w:r>
        <w:rPr>
          <w:rFonts w:ascii="SimSun" w:hAnsi="SimSun" w:eastAsia="SimSun" w:cs="SimSun"/>
          <w:sz w:val="22"/>
          <w:szCs w:val="22"/>
          <w:spacing w:val="-4"/>
        </w:rPr>
        <w:t>网络治理现状除多边层面因利益分歧出现的巴尔干化倾向外，在多方层</w:t>
      </w:r>
      <w:r>
        <w:rPr>
          <w:rFonts w:ascii="SimSun" w:hAnsi="SimSun" w:eastAsia="SimSun" w:cs="SimSun"/>
          <w:sz w:val="22"/>
          <w:szCs w:val="22"/>
          <w:spacing w:val="2"/>
        </w:rPr>
        <w:t xml:space="preserve">  </w:t>
      </w:r>
      <w:r>
        <w:rPr>
          <w:rFonts w:ascii="SimSun" w:hAnsi="SimSun" w:eastAsia="SimSun" w:cs="SimSun"/>
          <w:sz w:val="18"/>
          <w:szCs w:val="18"/>
          <w:spacing w:val="24"/>
        </w:rPr>
        <w:t>面，则被很多学者认为已呈现“新中世纪主义”倾向。④如同西罗马帝国灭亡后</w:t>
      </w:r>
      <w:r>
        <w:rPr>
          <w:rFonts w:ascii="SimSun" w:hAnsi="SimSun" w:eastAsia="SimSun" w:cs="SimSun"/>
          <w:sz w:val="18"/>
          <w:szCs w:val="18"/>
          <w:spacing w:val="1"/>
        </w:rPr>
        <w:t xml:space="preserve">  </w:t>
      </w:r>
      <w:r>
        <w:rPr>
          <w:rFonts w:ascii="SimSun" w:hAnsi="SimSun" w:eastAsia="SimSun" w:cs="SimSun"/>
          <w:sz w:val="22"/>
          <w:szCs w:val="22"/>
          <w:spacing w:val="-7"/>
        </w:rPr>
        <w:t>的西欧，君主、教会、贵族和商人都无法完全支配整个社会，当前无论</w:t>
      </w:r>
      <w:r>
        <w:rPr>
          <w:rFonts w:ascii="SimSun" w:hAnsi="SimSun" w:eastAsia="SimSun" w:cs="SimSun"/>
          <w:sz w:val="22"/>
          <w:szCs w:val="22"/>
          <w:spacing w:val="-8"/>
        </w:rPr>
        <w:t>政府、</w:t>
      </w:r>
      <w:r>
        <w:rPr>
          <w:rFonts w:ascii="SimSun" w:hAnsi="SimSun" w:eastAsia="SimSun" w:cs="SimSun"/>
          <w:sz w:val="22"/>
          <w:szCs w:val="22"/>
        </w:rPr>
        <w:t xml:space="preserve"> </w:t>
      </w:r>
      <w:r>
        <w:rPr>
          <w:rFonts w:ascii="SimSun" w:hAnsi="SimSun" w:eastAsia="SimSun" w:cs="SimSun"/>
          <w:sz w:val="22"/>
          <w:szCs w:val="22"/>
          <w:spacing w:val="-9"/>
        </w:rPr>
        <w:t>技术群体、企业还是非政府组织，也难以在</w:t>
      </w:r>
      <w:r>
        <w:rPr>
          <w:rFonts w:ascii="SimSun" w:hAnsi="SimSun" w:eastAsia="SimSun" w:cs="SimSun"/>
          <w:sz w:val="22"/>
          <w:szCs w:val="22"/>
          <w:spacing w:val="-10"/>
        </w:rPr>
        <w:t>网络空间凭一己之力掌控全局。无 </w:t>
      </w:r>
      <w:r>
        <w:rPr>
          <w:rFonts w:ascii="SimSun" w:hAnsi="SimSun" w:eastAsia="SimSun" w:cs="SimSun"/>
          <w:sz w:val="18"/>
          <w:szCs w:val="18"/>
          <w:spacing w:val="30"/>
        </w:rPr>
        <w:t>论网络系统还是信息治理，政府都须不同程度地借助其他利益攸关方发</w:t>
      </w:r>
      <w:r>
        <w:rPr>
          <w:rFonts w:ascii="SimSun" w:hAnsi="SimSun" w:eastAsia="SimSun" w:cs="SimSun"/>
          <w:sz w:val="18"/>
          <w:szCs w:val="18"/>
          <w:spacing w:val="29"/>
        </w:rPr>
        <w:t>力，且</w:t>
      </w:r>
      <w:r>
        <w:rPr>
          <w:rFonts w:ascii="SimSun" w:hAnsi="SimSun" w:eastAsia="SimSun" w:cs="SimSun"/>
          <w:sz w:val="18"/>
          <w:szCs w:val="18"/>
        </w:rPr>
        <w:t xml:space="preserve">  </w:t>
      </w:r>
      <w:r>
        <w:rPr>
          <w:rFonts w:ascii="SimSun" w:hAnsi="SimSun" w:eastAsia="SimSun" w:cs="SimSun"/>
          <w:sz w:val="22"/>
          <w:szCs w:val="22"/>
        </w:rPr>
        <w:t>越是深入网络技术核心(无论是信息传播核心，还是基础</w:t>
      </w:r>
      <w:r>
        <w:rPr>
          <w:rFonts w:ascii="SimSun" w:hAnsi="SimSun" w:eastAsia="SimSun" w:cs="SimSun"/>
          <w:sz w:val="22"/>
          <w:szCs w:val="22"/>
          <w:spacing w:val="-1"/>
        </w:rPr>
        <w:t>架构核心),非政府</w:t>
      </w:r>
      <w:r>
        <w:rPr>
          <w:rFonts w:ascii="SimSun" w:hAnsi="SimSun" w:eastAsia="SimSun" w:cs="SimSun"/>
          <w:sz w:val="22"/>
          <w:szCs w:val="22"/>
        </w:rPr>
        <w:t xml:space="preserve">  </w:t>
      </w:r>
      <w:r>
        <w:rPr>
          <w:rFonts w:ascii="SimSun" w:hAnsi="SimSun" w:eastAsia="SimSun" w:cs="SimSun"/>
          <w:sz w:val="18"/>
          <w:szCs w:val="18"/>
          <w:spacing w:val="30"/>
        </w:rPr>
        <w:t>社群越能或明或暗地发挥重要作用。涉及数据治理，由于与网络空间</w:t>
      </w:r>
      <w:r>
        <w:rPr>
          <w:rFonts w:ascii="SimSun" w:hAnsi="SimSun" w:eastAsia="SimSun" w:cs="SimSun"/>
          <w:sz w:val="18"/>
          <w:szCs w:val="18"/>
          <w:spacing w:val="29"/>
        </w:rPr>
        <w:t>的不可分</w:t>
      </w:r>
      <w:r>
        <w:rPr>
          <w:rFonts w:ascii="SimSun" w:hAnsi="SimSun" w:eastAsia="SimSun" w:cs="SimSun"/>
          <w:sz w:val="18"/>
          <w:szCs w:val="18"/>
        </w:rPr>
        <w:t xml:space="preserve">  </w:t>
      </w:r>
      <w:r>
        <w:rPr>
          <w:rFonts w:ascii="SimSun" w:hAnsi="SimSun" w:eastAsia="SimSun" w:cs="SimSun"/>
          <w:sz w:val="22"/>
          <w:szCs w:val="22"/>
          <w:spacing w:val="-4"/>
        </w:rPr>
        <w:t>割性体现于各范畴，且越是网络架构的技术核心(代码、协议等)就越是与数</w:t>
      </w:r>
      <w:r>
        <w:rPr>
          <w:rFonts w:ascii="SimSun" w:hAnsi="SimSun" w:eastAsia="SimSun" w:cs="SimSun"/>
          <w:sz w:val="22"/>
          <w:szCs w:val="22"/>
          <w:spacing w:val="7"/>
        </w:rPr>
        <w:t xml:space="preserve">  </w:t>
      </w:r>
      <w:r>
        <w:rPr>
          <w:rFonts w:ascii="SimSun" w:hAnsi="SimSun" w:eastAsia="SimSun" w:cs="SimSun"/>
          <w:sz w:val="22"/>
          <w:szCs w:val="22"/>
          <w:spacing w:val="-10"/>
        </w:rPr>
        <w:t>据紧密相关，因此更能体现非国家主体对数据治理的影响力。</w:t>
      </w:r>
    </w:p>
    <w:p>
      <w:pPr>
        <w:ind w:left="430" w:firstLine="439"/>
        <w:spacing w:before="158" w:line="292" w:lineRule="auto"/>
        <w:jc w:val="both"/>
        <w:rPr>
          <w:rFonts w:ascii="SimSun" w:hAnsi="SimSun" w:eastAsia="SimSun" w:cs="SimSun"/>
          <w:sz w:val="18"/>
          <w:szCs w:val="18"/>
        </w:rPr>
      </w:pPr>
      <w:r>
        <w:rPr>
          <w:rFonts w:ascii="SimSun" w:hAnsi="SimSun" w:eastAsia="SimSun" w:cs="SimSun"/>
          <w:sz w:val="18"/>
          <w:szCs w:val="18"/>
          <w:spacing w:val="29"/>
        </w:rPr>
        <w:t>前文所述国家在数据治理领域的权力活动是对数据自由流动状态的例外控</w:t>
      </w:r>
      <w:r>
        <w:rPr>
          <w:rFonts w:ascii="SimSun" w:hAnsi="SimSun" w:eastAsia="SimSun" w:cs="SimSun"/>
          <w:sz w:val="18"/>
          <w:szCs w:val="18"/>
          <w:spacing w:val="4"/>
        </w:rPr>
        <w:t xml:space="preserve">  </w:t>
      </w:r>
      <w:r>
        <w:rPr>
          <w:rFonts w:ascii="SimSun" w:hAnsi="SimSun" w:eastAsia="SimSun" w:cs="SimSun"/>
          <w:sz w:val="22"/>
          <w:szCs w:val="22"/>
          <w:spacing w:val="-7"/>
        </w:rPr>
        <w:t>制措施，而这必然触及受益于数据自由流动的企业与民间技术群体等</w:t>
      </w:r>
      <w:r>
        <w:rPr>
          <w:rFonts w:ascii="SimSun" w:hAnsi="SimSun" w:eastAsia="SimSun" w:cs="SimSun"/>
          <w:sz w:val="22"/>
          <w:szCs w:val="22"/>
          <w:spacing w:val="-8"/>
        </w:rPr>
        <w:t>的利益。</w:t>
      </w:r>
      <w:r>
        <w:rPr>
          <w:rFonts w:ascii="SimSun" w:hAnsi="SimSun" w:eastAsia="SimSun" w:cs="SimSun"/>
          <w:sz w:val="22"/>
          <w:szCs w:val="22"/>
        </w:rPr>
        <w:t xml:space="preserve"> </w:t>
      </w:r>
      <w:r>
        <w:rPr>
          <w:rFonts w:ascii="SimSun" w:hAnsi="SimSun" w:eastAsia="SimSun" w:cs="SimSun"/>
          <w:sz w:val="18"/>
          <w:szCs w:val="18"/>
          <w:spacing w:val="27"/>
        </w:rPr>
        <w:t>因此，它们在各种数据治理议题上往往扮演着十分关键的角色。比如</w:t>
      </w:r>
      <w:r>
        <w:rPr>
          <w:rFonts w:ascii="SimSun" w:hAnsi="SimSun" w:eastAsia="SimSun" w:cs="SimSun"/>
          <w:sz w:val="18"/>
          <w:szCs w:val="18"/>
          <w:spacing w:val="-5"/>
        </w:rPr>
        <w:t xml:space="preserve"> </w:t>
      </w:r>
      <w:r>
        <w:rPr>
          <w:rFonts w:ascii="Times New Roman" w:hAnsi="Times New Roman" w:eastAsia="Times New Roman" w:cs="Times New Roman"/>
          <w:sz w:val="18"/>
          <w:szCs w:val="18"/>
        </w:rPr>
        <w:t>GDPR</w:t>
      </w:r>
      <w:r>
        <w:rPr>
          <w:rFonts w:ascii="Times New Roman" w:hAnsi="Times New Roman" w:eastAsia="Times New Roman" w:cs="Times New Roman"/>
          <w:sz w:val="18"/>
          <w:szCs w:val="18"/>
          <w:spacing w:val="22"/>
          <w:w w:val="101"/>
        </w:rPr>
        <w:t xml:space="preserve">  </w:t>
      </w:r>
      <w:r>
        <w:rPr>
          <w:rFonts w:ascii="SimSun" w:hAnsi="SimSun" w:eastAsia="SimSun" w:cs="SimSun"/>
          <w:sz w:val="18"/>
          <w:szCs w:val="18"/>
          <w:spacing w:val="27"/>
        </w:rPr>
        <w:t>的</w:t>
      </w:r>
      <w:r>
        <w:rPr>
          <w:rFonts w:ascii="SimSun" w:hAnsi="SimSun" w:eastAsia="SimSun" w:cs="SimSun"/>
          <w:sz w:val="18"/>
          <w:szCs w:val="18"/>
        </w:rPr>
        <w:t xml:space="preserve">  </w:t>
      </w:r>
      <w:r>
        <w:rPr>
          <w:rFonts w:ascii="SimSun" w:hAnsi="SimSun" w:eastAsia="SimSun" w:cs="SimSun"/>
          <w:sz w:val="18"/>
          <w:szCs w:val="18"/>
          <w:spacing w:val="30"/>
        </w:rPr>
        <w:t>实施，即为企业施加了非常高的数据治理行为自律要求。企业需发展隐私保护</w:t>
      </w:r>
    </w:p>
    <w:p>
      <w:pPr>
        <w:pStyle w:val="BodyText"/>
        <w:spacing w:line="452" w:lineRule="auto"/>
        <w:rPr/>
      </w:pPr>
      <w:r/>
    </w:p>
    <w:p>
      <w:pPr>
        <w:ind w:left="430" w:right="82" w:firstLine="339"/>
        <w:spacing w:before="59" w:line="288" w:lineRule="auto"/>
        <w:jc w:val="both"/>
        <w:rPr>
          <w:rFonts w:ascii="Times New Roman" w:hAnsi="Times New Roman" w:eastAsia="Times New Roman" w:cs="Times New Roman"/>
          <w:sz w:val="18"/>
          <w:szCs w:val="18"/>
        </w:rPr>
      </w:pPr>
      <w:r>
        <w:rPr>
          <w:rFonts w:ascii="SimSun" w:hAnsi="SimSun" w:eastAsia="SimSun" w:cs="SimSun"/>
          <w:sz w:val="18"/>
          <w:szCs w:val="18"/>
        </w:rPr>
        <w:t>①</w:t>
      </w:r>
      <w:r>
        <w:rPr>
          <w:rFonts w:ascii="SimSun" w:hAnsi="SimSun" w:eastAsia="SimSun" w:cs="SimSun"/>
          <w:sz w:val="18"/>
          <w:szCs w:val="18"/>
          <w:spacing w:val="23"/>
        </w:rPr>
        <w:t xml:space="preserve">  </w:t>
      </w:r>
      <w:r>
        <w:rPr>
          <w:rFonts w:ascii="Times New Roman" w:hAnsi="Times New Roman" w:eastAsia="Times New Roman" w:cs="Times New Roman"/>
          <w:sz w:val="18"/>
          <w:szCs w:val="18"/>
        </w:rPr>
        <w:t>WTO,Joint</w:t>
      </w:r>
      <w:r>
        <w:rPr>
          <w:rFonts w:ascii="Times New Roman" w:hAnsi="Times New Roman" w:eastAsia="Times New Roman" w:cs="Times New Roman"/>
          <w:sz w:val="18"/>
          <w:szCs w:val="18"/>
          <w:spacing w:val="19"/>
          <w:w w:val="101"/>
        </w:rPr>
        <w:t xml:space="preserve"> </w:t>
      </w:r>
      <w:r>
        <w:rPr>
          <w:rFonts w:ascii="Times New Roman" w:hAnsi="Times New Roman" w:eastAsia="Times New Roman" w:cs="Times New Roman"/>
          <w:sz w:val="18"/>
          <w:szCs w:val="18"/>
        </w:rPr>
        <w:t>Statement</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on</w:t>
      </w:r>
      <w:r>
        <w:rPr>
          <w:rFonts w:ascii="Times New Roman" w:hAnsi="Times New Roman" w:eastAsia="Times New Roman" w:cs="Times New Roman"/>
          <w:sz w:val="18"/>
          <w:szCs w:val="18"/>
          <w:spacing w:val="11"/>
          <w:w w:val="101"/>
        </w:rPr>
        <w:t xml:space="preserve"> </w:t>
      </w:r>
      <w:r>
        <w:rPr>
          <w:rFonts w:ascii="Times New Roman" w:hAnsi="Times New Roman" w:eastAsia="Times New Roman" w:cs="Times New Roman"/>
          <w:sz w:val="18"/>
          <w:szCs w:val="18"/>
        </w:rPr>
        <w:t>Electron</w:t>
      </w:r>
      <w:r>
        <w:rPr>
          <w:rFonts w:ascii="Times New Roman" w:hAnsi="Times New Roman" w:eastAsia="Times New Roman" w:cs="Times New Roman"/>
          <w:sz w:val="18"/>
          <w:szCs w:val="18"/>
          <w:spacing w:val="-1"/>
        </w:rPr>
        <w:t>ic</w:t>
      </w:r>
      <w:r>
        <w:rPr>
          <w:rFonts w:ascii="Times New Roman" w:hAnsi="Times New Roman" w:eastAsia="Times New Roman" w:cs="Times New Roman"/>
          <w:sz w:val="18"/>
          <w:szCs w:val="18"/>
          <w:spacing w:val="14"/>
          <w:w w:val="101"/>
        </w:rPr>
        <w:t xml:space="preserve"> </w:t>
      </w:r>
      <w:r>
        <w:rPr>
          <w:rFonts w:ascii="Times New Roman" w:hAnsi="Times New Roman" w:eastAsia="Times New Roman" w:cs="Times New Roman"/>
          <w:sz w:val="18"/>
          <w:szCs w:val="18"/>
          <w:spacing w:val="-1"/>
        </w:rPr>
        <w:t>Commerce-Communication</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from the United</w:t>
      </w:r>
      <w:r>
        <w:rPr>
          <w:rFonts w:ascii="Times New Roman" w:hAnsi="Times New Roman" w:eastAsia="Times New Roman" w:cs="Times New Roman"/>
          <w:sz w:val="18"/>
          <w:szCs w:val="18"/>
          <w:spacing w:val="18"/>
          <w:w w:val="102"/>
        </w:rPr>
        <w:t xml:space="preserve"> </w:t>
      </w:r>
      <w:r>
        <w:rPr>
          <w:rFonts w:ascii="Times New Roman" w:hAnsi="Times New Roman" w:eastAsia="Times New Roman" w:cs="Times New Roman"/>
          <w:sz w:val="18"/>
          <w:szCs w:val="18"/>
          <w:spacing w:val="-1"/>
        </w:rPr>
        <w:t>States-</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WTO</w:t>
      </w:r>
      <w:r>
        <w:rPr>
          <w:rFonts w:ascii="Times New Roman" w:hAnsi="Times New Roman" w:eastAsia="Times New Roman" w:cs="Times New Roman"/>
          <w:sz w:val="18"/>
          <w:szCs w:val="18"/>
          <w:spacing w:val="41"/>
          <w:w w:val="101"/>
        </w:rPr>
        <w:t xml:space="preserve"> </w:t>
      </w:r>
      <w:r>
        <w:rPr>
          <w:rFonts w:ascii="Times New Roman" w:hAnsi="Times New Roman" w:eastAsia="Times New Roman" w:cs="Times New Roman"/>
          <w:sz w:val="18"/>
          <w:szCs w:val="18"/>
        </w:rPr>
        <w:t>Agreement  on</w:t>
      </w:r>
      <w:r>
        <w:rPr>
          <w:rFonts w:ascii="Times New Roman" w:hAnsi="Times New Roman" w:eastAsia="Times New Roman" w:cs="Times New Roman"/>
          <w:sz w:val="18"/>
          <w:szCs w:val="18"/>
          <w:spacing w:val="42"/>
          <w:w w:val="101"/>
        </w:rPr>
        <w:t xml:space="preserve"> </w:t>
      </w:r>
      <w:r>
        <w:rPr>
          <w:rFonts w:ascii="Times New Roman" w:hAnsi="Times New Roman" w:eastAsia="Times New Roman" w:cs="Times New Roman"/>
          <w:sz w:val="18"/>
          <w:szCs w:val="18"/>
        </w:rPr>
        <w:t>Digital  Trade,Restricted,IN</w:t>
      </w:r>
      <w:r>
        <w:rPr>
          <w:rFonts w:ascii="Times New Roman" w:hAnsi="Times New Roman" w:eastAsia="Times New Roman" w:cs="Times New Roman"/>
          <w:sz w:val="18"/>
          <w:szCs w:val="18"/>
          <w:spacing w:val="-1"/>
        </w:rPr>
        <w:t>F/ECOM/23,26</w:t>
      </w:r>
      <w:r>
        <w:rPr>
          <w:rFonts w:ascii="Times New Roman" w:hAnsi="Times New Roman" w:eastAsia="Times New Roman" w:cs="Times New Roman"/>
          <w:sz w:val="18"/>
          <w:szCs w:val="18"/>
          <w:spacing w:val="40"/>
          <w:w w:val="102"/>
        </w:rPr>
        <w:t xml:space="preserve"> </w:t>
      </w:r>
      <w:r>
        <w:rPr>
          <w:rFonts w:ascii="Times New Roman" w:hAnsi="Times New Roman" w:eastAsia="Times New Roman" w:cs="Times New Roman"/>
          <w:sz w:val="18"/>
          <w:szCs w:val="18"/>
          <w:spacing w:val="-1"/>
        </w:rPr>
        <w:t>April  2019;Joint  Statement  on</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Electronic Commerce-EU Proposal for WTO Disciplines</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and</w:t>
      </w:r>
      <w:r>
        <w:rPr>
          <w:rFonts w:ascii="Times New Roman" w:hAnsi="Times New Roman" w:eastAsia="Times New Roman" w:cs="Times New Roman"/>
          <w:sz w:val="18"/>
          <w:szCs w:val="18"/>
          <w:spacing w:val="10"/>
        </w:rPr>
        <w:t xml:space="preserve"> </w:t>
      </w:r>
      <w:r>
        <w:rPr>
          <w:rFonts w:ascii="Times New Roman" w:hAnsi="Times New Roman" w:eastAsia="Times New Roman" w:cs="Times New Roman"/>
          <w:sz w:val="18"/>
          <w:szCs w:val="18"/>
        </w:rPr>
        <w:t>Commitments</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Rel</w:t>
      </w:r>
      <w:r>
        <w:rPr>
          <w:rFonts w:ascii="Times New Roman" w:hAnsi="Times New Roman" w:eastAsia="Times New Roman" w:cs="Times New Roman"/>
          <w:sz w:val="18"/>
          <w:szCs w:val="18"/>
          <w:spacing w:val="-1"/>
        </w:rPr>
        <w:t>ating</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spacing w:val="-1"/>
        </w:rPr>
        <w:t>to</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spacing w:val="-1"/>
        </w:rPr>
        <w:t>Electronic </w:t>
      </w:r>
      <w:r>
        <w:rPr>
          <w:rFonts w:ascii="Times New Roman" w:hAnsi="Times New Roman" w:eastAsia="Times New Roman" w:cs="Times New Roman"/>
          <w:sz w:val="18"/>
          <w:szCs w:val="18"/>
        </w:rPr>
        <w:t>Commerce:Communication  from</w:t>
      </w:r>
      <w:r>
        <w:rPr>
          <w:rFonts w:ascii="Times New Roman" w:hAnsi="Times New Roman" w:eastAsia="Times New Roman" w:cs="Times New Roman"/>
          <w:sz w:val="18"/>
          <w:szCs w:val="18"/>
          <w:spacing w:val="40"/>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42"/>
        </w:rPr>
        <w:t xml:space="preserve"> </w:t>
      </w:r>
      <w:r>
        <w:rPr>
          <w:rFonts w:ascii="Times New Roman" w:hAnsi="Times New Roman" w:eastAsia="Times New Roman" w:cs="Times New Roman"/>
          <w:sz w:val="18"/>
          <w:szCs w:val="18"/>
        </w:rPr>
        <w:t>European</w:t>
      </w:r>
      <w:r>
        <w:rPr>
          <w:rFonts w:ascii="Times New Roman" w:hAnsi="Times New Roman" w:eastAsia="Times New Roman" w:cs="Times New Roman"/>
          <w:sz w:val="18"/>
          <w:szCs w:val="18"/>
          <w:spacing w:val="39"/>
        </w:rPr>
        <w:t xml:space="preserve"> </w:t>
      </w:r>
      <w:r>
        <w:rPr>
          <w:rFonts w:ascii="Times New Roman" w:hAnsi="Times New Roman" w:eastAsia="Times New Roman" w:cs="Times New Roman"/>
          <w:sz w:val="18"/>
          <w:szCs w:val="18"/>
          <w:spacing w:val="-1"/>
        </w:rPr>
        <w:t>Union,INF/ECOM/22,26</w:t>
      </w:r>
      <w:r>
        <w:rPr>
          <w:rFonts w:ascii="Times New Roman" w:hAnsi="Times New Roman" w:eastAsia="Times New Roman" w:cs="Times New Roman"/>
          <w:sz w:val="18"/>
          <w:szCs w:val="18"/>
          <w:spacing w:val="39"/>
          <w:w w:val="102"/>
        </w:rPr>
        <w:t xml:space="preserve"> </w:t>
      </w:r>
      <w:r>
        <w:rPr>
          <w:rFonts w:ascii="Times New Roman" w:hAnsi="Times New Roman" w:eastAsia="Times New Roman" w:cs="Times New Roman"/>
          <w:sz w:val="18"/>
          <w:szCs w:val="18"/>
          <w:spacing w:val="-1"/>
        </w:rPr>
        <w:t>April</w:t>
      </w:r>
      <w:r>
        <w:rPr>
          <w:rFonts w:ascii="Times New Roman" w:hAnsi="Times New Roman" w:eastAsia="Times New Roman" w:cs="Times New Roman"/>
          <w:sz w:val="18"/>
          <w:szCs w:val="18"/>
          <w:spacing w:val="42"/>
        </w:rPr>
        <w:t xml:space="preserve"> </w:t>
      </w:r>
      <w:r>
        <w:rPr>
          <w:rFonts w:ascii="Times New Roman" w:hAnsi="Times New Roman" w:eastAsia="Times New Roman" w:cs="Times New Roman"/>
          <w:sz w:val="18"/>
          <w:szCs w:val="18"/>
          <w:spacing w:val="-1"/>
        </w:rPr>
        <w:t>2019.</w:t>
      </w:r>
    </w:p>
    <w:p>
      <w:pPr>
        <w:ind w:left="430" w:right="110" w:firstLine="339"/>
        <w:spacing w:before="86" w:line="236" w:lineRule="auto"/>
        <w:rPr>
          <w:rFonts w:ascii="Times New Roman" w:hAnsi="Times New Roman" w:eastAsia="Times New Roman" w:cs="Times New Roman"/>
          <w:sz w:val="18"/>
          <w:szCs w:val="18"/>
        </w:rPr>
      </w:pPr>
      <w:r>
        <w:rPr>
          <w:rFonts w:ascii="SimSun" w:hAnsi="SimSun" w:eastAsia="SimSun" w:cs="SimSun"/>
          <w:sz w:val="18"/>
          <w:szCs w:val="18"/>
        </w:rPr>
        <w:t>②  </w:t>
      </w:r>
      <w:r>
        <w:rPr>
          <w:rFonts w:ascii="Times New Roman" w:hAnsi="Times New Roman" w:eastAsia="Times New Roman" w:cs="Times New Roman"/>
          <w:sz w:val="18"/>
          <w:szCs w:val="18"/>
        </w:rPr>
        <w:t>WTO,Joint  Statement  on  Electronic  Commerce-Commu</w:t>
      </w:r>
      <w:r>
        <w:rPr>
          <w:rFonts w:ascii="Times New Roman" w:hAnsi="Times New Roman" w:eastAsia="Times New Roman" w:cs="Times New Roman"/>
          <w:sz w:val="18"/>
          <w:szCs w:val="18"/>
          <w:spacing w:val="-1"/>
        </w:rPr>
        <w:t>nication  from  Singapore,INF/</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ECOM/25,30  April</w:t>
      </w:r>
      <w:r>
        <w:rPr>
          <w:rFonts w:ascii="Times New Roman" w:hAnsi="Times New Roman" w:eastAsia="Times New Roman" w:cs="Times New Roman"/>
          <w:sz w:val="18"/>
          <w:szCs w:val="18"/>
          <w:spacing w:val="6"/>
        </w:rPr>
        <w:t xml:space="preserve">  </w:t>
      </w:r>
      <w:r>
        <w:rPr>
          <w:rFonts w:ascii="Times New Roman" w:hAnsi="Times New Roman" w:eastAsia="Times New Roman" w:cs="Times New Roman"/>
          <w:sz w:val="18"/>
          <w:szCs w:val="18"/>
        </w:rPr>
        <w:t>2019.</w:t>
      </w:r>
    </w:p>
    <w:p>
      <w:pPr>
        <w:ind w:left="430" w:right="90" w:firstLine="339"/>
        <w:spacing w:before="97" w:line="266" w:lineRule="auto"/>
        <w:rPr>
          <w:rFonts w:ascii="SimSun" w:hAnsi="SimSun" w:eastAsia="SimSun" w:cs="SimSun"/>
          <w:sz w:val="18"/>
          <w:szCs w:val="18"/>
        </w:rPr>
      </w:pPr>
      <w:r>
        <w:rPr>
          <w:rFonts w:ascii="SimSun" w:hAnsi="SimSun" w:eastAsia="SimSun" w:cs="SimSun"/>
          <w:sz w:val="18"/>
          <w:szCs w:val="18"/>
          <w:spacing w:val="-1"/>
        </w:rPr>
        <w:t>③</w:t>
      </w:r>
      <w:r>
        <w:rPr>
          <w:rFonts w:ascii="SimSun" w:hAnsi="SimSun" w:eastAsia="SimSun" w:cs="SimSun"/>
          <w:sz w:val="18"/>
          <w:szCs w:val="18"/>
          <w:spacing w:val="31"/>
        </w:rPr>
        <w:t xml:space="preserve">  </w:t>
      </w:r>
      <w:r>
        <w:rPr>
          <w:rFonts w:ascii="Times New Roman" w:hAnsi="Times New Roman" w:eastAsia="Times New Roman" w:cs="Times New Roman"/>
          <w:sz w:val="18"/>
          <w:szCs w:val="18"/>
          <w:spacing w:val="-1"/>
        </w:rPr>
        <w:t>WTO,Work</w:t>
      </w:r>
      <w:r>
        <w:rPr>
          <w:rFonts w:ascii="Times New Roman" w:hAnsi="Times New Roman" w:eastAsia="Times New Roman" w:cs="Times New Roman"/>
          <w:sz w:val="18"/>
          <w:szCs w:val="18"/>
          <w:spacing w:val="13"/>
        </w:rPr>
        <w:t xml:space="preserve">  </w:t>
      </w:r>
      <w:r>
        <w:rPr>
          <w:rFonts w:ascii="Times New Roman" w:hAnsi="Times New Roman" w:eastAsia="Times New Roman" w:cs="Times New Roman"/>
          <w:sz w:val="18"/>
          <w:szCs w:val="18"/>
          <w:spacing w:val="-1"/>
        </w:rPr>
        <w:t>Program</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on</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1"/>
        </w:rPr>
        <w:t>Electronic</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Commerce-The</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1"/>
        </w:rPr>
        <w:t>E-Commerce</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spacing w:val="-1"/>
        </w:rPr>
        <w:t>Moratorium</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1"/>
        </w:rPr>
        <w:t>and</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Implications</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rPr>
        <w:t>for</w:t>
      </w:r>
      <w:r>
        <w:rPr>
          <w:rFonts w:ascii="Times New Roman" w:hAnsi="Times New Roman" w:eastAsia="Times New Roman" w:cs="Times New Roman"/>
          <w:sz w:val="18"/>
          <w:szCs w:val="18"/>
          <w:spacing w:val="24"/>
        </w:rPr>
        <w:t xml:space="preserve"> </w:t>
      </w:r>
      <w:r>
        <w:rPr>
          <w:rFonts w:ascii="Times New Roman" w:hAnsi="Times New Roman" w:eastAsia="Times New Roman" w:cs="Times New Roman"/>
          <w:sz w:val="18"/>
          <w:szCs w:val="18"/>
        </w:rPr>
        <w:t>Developi</w:t>
      </w:r>
      <w:r>
        <w:rPr>
          <w:rFonts w:ascii="Times New Roman" w:hAnsi="Times New Roman" w:eastAsia="Times New Roman" w:cs="Times New Roman"/>
          <w:sz w:val="18"/>
          <w:szCs w:val="18"/>
          <w:spacing w:val="-1"/>
        </w:rPr>
        <w:t>ng</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spacing w:val="-1"/>
        </w:rPr>
        <w:t>Countries-Communication</w:t>
      </w:r>
      <w:r>
        <w:rPr>
          <w:rFonts w:ascii="Times New Roman" w:hAnsi="Times New Roman" w:eastAsia="Times New Roman" w:cs="Times New Roman"/>
          <w:sz w:val="18"/>
          <w:szCs w:val="18"/>
          <w:spacing w:val="29"/>
        </w:rPr>
        <w:t xml:space="preserve"> </w:t>
      </w:r>
      <w:r>
        <w:rPr>
          <w:rFonts w:ascii="Times New Roman" w:hAnsi="Times New Roman" w:eastAsia="Times New Roman" w:cs="Times New Roman"/>
          <w:sz w:val="18"/>
          <w:szCs w:val="18"/>
          <w:spacing w:val="-1"/>
        </w:rPr>
        <w:t>from</w:t>
      </w:r>
      <w:r>
        <w:rPr>
          <w:rFonts w:ascii="Times New Roman" w:hAnsi="Times New Roman" w:eastAsia="Times New Roman" w:cs="Times New Roman"/>
          <w:sz w:val="18"/>
          <w:szCs w:val="18"/>
          <w:spacing w:val="26"/>
          <w:w w:val="102"/>
        </w:rPr>
        <w:t xml:space="preserve"> </w:t>
      </w:r>
      <w:r>
        <w:rPr>
          <w:rFonts w:ascii="Times New Roman" w:hAnsi="Times New Roman" w:eastAsia="Times New Roman" w:cs="Times New Roman"/>
          <w:sz w:val="18"/>
          <w:szCs w:val="18"/>
          <w:spacing w:val="-1"/>
        </w:rPr>
        <w:t>India</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spacing w:val="-1"/>
        </w:rPr>
        <w:t>and</w:t>
      </w:r>
      <w:r>
        <w:rPr>
          <w:rFonts w:ascii="Times New Roman" w:hAnsi="Times New Roman" w:eastAsia="Times New Roman" w:cs="Times New Roman"/>
          <w:sz w:val="18"/>
          <w:szCs w:val="18"/>
          <w:spacing w:val="33"/>
        </w:rPr>
        <w:t xml:space="preserve"> </w:t>
      </w:r>
      <w:r>
        <w:rPr>
          <w:rFonts w:ascii="Times New Roman" w:hAnsi="Times New Roman" w:eastAsia="Times New Roman" w:cs="Times New Roman"/>
          <w:sz w:val="18"/>
          <w:szCs w:val="18"/>
          <w:spacing w:val="-1"/>
        </w:rPr>
        <w:t>South</w:t>
      </w:r>
      <w:r>
        <w:rPr>
          <w:rFonts w:ascii="Times New Roman" w:hAnsi="Times New Roman" w:eastAsia="Times New Roman" w:cs="Times New Roman"/>
          <w:sz w:val="18"/>
          <w:szCs w:val="18"/>
          <w:spacing w:val="23"/>
          <w:w w:val="101"/>
        </w:rPr>
        <w:t xml:space="preserve"> </w:t>
      </w:r>
      <w:r>
        <w:rPr>
          <w:rFonts w:ascii="Times New Roman" w:hAnsi="Times New Roman" w:eastAsia="Times New Roman" w:cs="Times New Roman"/>
          <w:sz w:val="18"/>
          <w:szCs w:val="18"/>
          <w:spacing w:val="-1"/>
        </w:rPr>
        <w:t>Africa,WT/GC/W/</w:t>
      </w:r>
      <w:r>
        <w:rPr>
          <w:rFonts w:ascii="Times New Roman" w:hAnsi="Times New Roman" w:eastAsia="Times New Roman" w:cs="Times New Roman"/>
          <w:sz w:val="18"/>
          <w:szCs w:val="18"/>
        </w:rPr>
        <w:t xml:space="preserve"> </w:t>
      </w:r>
      <w:r>
        <w:rPr>
          <w:rFonts w:ascii="SimSun" w:hAnsi="SimSun" w:eastAsia="SimSun" w:cs="SimSun"/>
          <w:sz w:val="18"/>
          <w:szCs w:val="18"/>
          <w:spacing w:val="-1"/>
        </w:rPr>
        <w:t>774;WT/CC/W/747,4</w:t>
      </w:r>
      <w:r>
        <w:rPr>
          <w:rFonts w:ascii="SimSun" w:hAnsi="SimSun" w:eastAsia="SimSun" w:cs="SimSun"/>
          <w:sz w:val="18"/>
          <w:szCs w:val="18"/>
          <w:spacing w:val="15"/>
        </w:rPr>
        <w:t xml:space="preserve">  </w:t>
      </w:r>
      <w:r>
        <w:rPr>
          <w:rFonts w:ascii="SimSun" w:hAnsi="SimSun" w:eastAsia="SimSun" w:cs="SimSun"/>
          <w:sz w:val="18"/>
          <w:szCs w:val="18"/>
          <w:spacing w:val="-1"/>
        </w:rPr>
        <w:t>June</w:t>
      </w:r>
      <w:r>
        <w:rPr>
          <w:rFonts w:ascii="SimSun" w:hAnsi="SimSun" w:eastAsia="SimSun" w:cs="SimSun"/>
          <w:sz w:val="18"/>
          <w:szCs w:val="18"/>
          <w:spacing w:val="16"/>
        </w:rPr>
        <w:t xml:space="preserve">  </w:t>
      </w:r>
      <w:r>
        <w:rPr>
          <w:rFonts w:ascii="SimSun" w:hAnsi="SimSun" w:eastAsia="SimSun" w:cs="SimSun"/>
          <w:sz w:val="18"/>
          <w:szCs w:val="18"/>
          <w:spacing w:val="-1"/>
        </w:rPr>
        <w:t>2019.</w:t>
      </w:r>
    </w:p>
    <w:p>
      <w:pPr>
        <w:ind w:left="430" w:right="120" w:firstLine="339"/>
        <w:spacing w:before="51" w:line="258" w:lineRule="auto"/>
        <w:rPr>
          <w:rFonts w:ascii="Times New Roman" w:hAnsi="Times New Roman" w:eastAsia="Times New Roman" w:cs="Times New Roman"/>
          <w:sz w:val="18"/>
          <w:szCs w:val="18"/>
        </w:rPr>
      </w:pPr>
      <w:r>
        <w:rPr>
          <w:rFonts w:ascii="SimSun" w:hAnsi="SimSun" w:eastAsia="SimSun" w:cs="SimSun"/>
          <w:sz w:val="18"/>
          <w:szCs w:val="18"/>
        </w:rPr>
        <w:t>④</w:t>
      </w:r>
      <w:r>
        <w:rPr>
          <w:rFonts w:ascii="SimSun" w:hAnsi="SimSun" w:eastAsia="SimSun" w:cs="SimSun"/>
          <w:sz w:val="18"/>
          <w:szCs w:val="18"/>
          <w:spacing w:val="86"/>
        </w:rPr>
        <w:t xml:space="preserve"> </w:t>
      </w:r>
      <w:r>
        <w:rPr>
          <w:rFonts w:ascii="Times New Roman" w:hAnsi="Times New Roman" w:eastAsia="Times New Roman" w:cs="Times New Roman"/>
          <w:sz w:val="18"/>
          <w:szCs w:val="18"/>
        </w:rPr>
        <w:t>Jeremy  Malcolm,Multi-stakeholder  Governance  and  the  Internet  Go</w:t>
      </w:r>
      <w:r>
        <w:rPr>
          <w:rFonts w:ascii="Times New Roman" w:hAnsi="Times New Roman" w:eastAsia="Times New Roman" w:cs="Times New Roman"/>
          <w:sz w:val="18"/>
          <w:szCs w:val="18"/>
          <w:spacing w:val="-1"/>
        </w:rPr>
        <w:t>vernance  Forum,</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rPr>
        <w:t>Perth</w:t>
      </w:r>
      <w:r>
        <w:rPr>
          <w:rFonts w:ascii="Times New Roman" w:hAnsi="Times New Roman" w:eastAsia="Times New Roman" w:cs="Times New Roman"/>
          <w:sz w:val="18"/>
          <w:szCs w:val="18"/>
          <w:spacing w:val="1"/>
        </w:rPr>
        <w:t>:</w:t>
      </w:r>
      <w:r>
        <w:rPr>
          <w:rFonts w:ascii="Times New Roman" w:hAnsi="Times New Roman" w:eastAsia="Times New Roman" w:cs="Times New Roman"/>
          <w:sz w:val="18"/>
          <w:szCs w:val="18"/>
        </w:rPr>
        <w:t>Terminus</w:t>
      </w:r>
      <w:r>
        <w:rPr>
          <w:rFonts w:ascii="Times New Roman" w:hAnsi="Times New Roman" w:eastAsia="Times New Roman" w:cs="Times New Roman"/>
          <w:sz w:val="18"/>
          <w:szCs w:val="18"/>
          <w:spacing w:val="1"/>
        </w:rPr>
        <w:t xml:space="preserve">         </w:t>
      </w:r>
      <w:r>
        <w:rPr>
          <w:rFonts w:ascii="Times New Roman" w:hAnsi="Times New Roman" w:eastAsia="Times New Roman" w:cs="Times New Roman"/>
          <w:sz w:val="18"/>
          <w:szCs w:val="18"/>
        </w:rPr>
        <w:t>Press</w:t>
      </w:r>
      <w:r>
        <w:rPr>
          <w:rFonts w:ascii="Times New Roman" w:hAnsi="Times New Roman" w:eastAsia="Times New Roman" w:cs="Times New Roman"/>
          <w:sz w:val="18"/>
          <w:szCs w:val="18"/>
          <w:spacing w:val="1"/>
        </w:rPr>
        <w:t>,2008,</w:t>
      </w:r>
      <w:r>
        <w:rPr>
          <w:rFonts w:ascii="Times New Roman" w:hAnsi="Times New Roman" w:eastAsia="Times New Roman" w:cs="Times New Roman"/>
          <w:sz w:val="18"/>
          <w:szCs w:val="18"/>
        </w:rPr>
        <w:t>pp</w:t>
      </w:r>
      <w:r>
        <w:rPr>
          <w:rFonts w:ascii="Times New Roman" w:hAnsi="Times New Roman" w:eastAsia="Times New Roman" w:cs="Times New Roman"/>
          <w:sz w:val="18"/>
          <w:szCs w:val="18"/>
          <w:spacing w:val="1"/>
        </w:rPr>
        <w:t>.129-131.</w:t>
      </w:r>
    </w:p>
    <w:p>
      <w:pPr>
        <w:spacing w:line="258" w:lineRule="auto"/>
        <w:sectPr>
          <w:pgSz w:w="8490" w:h="13160"/>
          <w:pgMar w:top="400" w:right="529" w:bottom="400" w:left="290" w:header="0" w:footer="0" w:gutter="0"/>
        </w:sectPr>
        <w:rPr>
          <w:rFonts w:ascii="Times New Roman" w:hAnsi="Times New Roman" w:eastAsia="Times New Roman" w:cs="Times New Roman"/>
          <w:sz w:val="18"/>
          <w:szCs w:val="18"/>
        </w:rPr>
      </w:pPr>
    </w:p>
    <w:p>
      <w:pPr>
        <w:spacing w:before="227" w:line="159" w:lineRule="auto"/>
        <w:jc w:val="right"/>
        <w:rPr>
          <w:rFonts w:ascii="SimSun" w:hAnsi="SimSun" w:eastAsia="SimSun" w:cs="SimSun"/>
          <w:sz w:val="16"/>
          <w:szCs w:val="16"/>
        </w:rPr>
      </w:pPr>
      <w:r>
        <w:rPr>
          <w:rFonts w:ascii="SimSun" w:hAnsi="SimSun" w:eastAsia="SimSun" w:cs="SimSun"/>
          <w:sz w:val="16"/>
          <w:szCs w:val="16"/>
          <w:spacing w:val="-4"/>
        </w:rPr>
        <w:t>537</w:t>
      </w:r>
    </w:p>
    <w:p>
      <w:pPr>
        <w:ind w:left="4125"/>
        <w:spacing w:line="220" w:lineRule="auto"/>
        <w:rPr>
          <w:rFonts w:ascii="SimHei" w:hAnsi="SimHei" w:eastAsia="SimHei" w:cs="SimHei"/>
          <w:sz w:val="16"/>
          <w:szCs w:val="16"/>
        </w:rPr>
      </w:pPr>
      <w:r>
        <w:rPr>
          <w:rFonts w:ascii="SimHei" w:hAnsi="SimHei" w:eastAsia="SimHei" w:cs="SimHei"/>
          <w:sz w:val="16"/>
          <w:szCs w:val="16"/>
          <w:spacing w:val="-1"/>
        </w:rPr>
        <w:t>三、数据治理国际规则发展面临的主要挑战</w:t>
      </w:r>
    </w:p>
    <w:p>
      <w:pPr>
        <w:pStyle w:val="BodyText"/>
        <w:spacing w:line="361" w:lineRule="auto"/>
        <w:rPr/>
      </w:pPr>
      <w:r/>
    </w:p>
    <w:p>
      <w:pPr>
        <w:ind w:left="104" w:right="361"/>
        <w:spacing w:before="68" w:line="279" w:lineRule="auto"/>
        <w:jc w:val="both"/>
        <w:rPr>
          <w:rFonts w:ascii="SimSun" w:hAnsi="SimSun" w:eastAsia="SimSun" w:cs="SimSun"/>
          <w:sz w:val="21"/>
          <w:szCs w:val="21"/>
        </w:rPr>
      </w:pPr>
      <w:r>
        <w:rPr>
          <w:rFonts w:ascii="SimSun" w:hAnsi="SimSun" w:eastAsia="SimSun" w:cs="SimSun"/>
          <w:sz w:val="21"/>
          <w:szCs w:val="21"/>
        </w:rPr>
        <w:t>政策，申请第三方认证和自我审查。用户的各类数据权利</w:t>
      </w:r>
      <w:r>
        <w:rPr>
          <w:rFonts w:ascii="SimSun" w:hAnsi="SimSun" w:eastAsia="SimSun" w:cs="SimSun"/>
          <w:sz w:val="21"/>
          <w:szCs w:val="21"/>
          <w:spacing w:val="-1"/>
        </w:rPr>
        <w:t>，如删除权、同意撤</w:t>
      </w:r>
      <w:r>
        <w:rPr>
          <w:rFonts w:ascii="SimSun" w:hAnsi="SimSun" w:eastAsia="SimSun" w:cs="SimSun"/>
          <w:sz w:val="21"/>
          <w:szCs w:val="21"/>
        </w:rPr>
        <w:t xml:space="preserve"> </w:t>
      </w:r>
      <w:r>
        <w:rPr>
          <w:rFonts w:ascii="SimSun" w:hAnsi="SimSun" w:eastAsia="SimSun" w:cs="SimSun"/>
          <w:sz w:val="21"/>
          <w:szCs w:val="21"/>
        </w:rPr>
        <w:t>回权、遗忘权等都需要企业以技术手段实现。这些行为无疑增加了企业</w:t>
      </w:r>
      <w:r>
        <w:rPr>
          <w:rFonts w:ascii="SimSun" w:hAnsi="SimSun" w:eastAsia="SimSun" w:cs="SimSun"/>
          <w:sz w:val="21"/>
          <w:szCs w:val="21"/>
          <w:spacing w:val="-1"/>
        </w:rPr>
        <w:t>的合规</w:t>
      </w:r>
      <w:r>
        <w:rPr>
          <w:rFonts w:ascii="SimSun" w:hAnsi="SimSun" w:eastAsia="SimSun" w:cs="SimSun"/>
          <w:sz w:val="21"/>
          <w:szCs w:val="21"/>
        </w:rPr>
        <w:t xml:space="preserve"> </w:t>
      </w:r>
      <w:r>
        <w:rPr>
          <w:rFonts w:ascii="SimSun" w:hAnsi="SimSun" w:eastAsia="SimSun" w:cs="SimSun"/>
          <w:sz w:val="21"/>
          <w:szCs w:val="21"/>
        </w:rPr>
        <w:t>成本，因此他们的合作意愿将直接决定规则的实施效</w:t>
      </w:r>
      <w:r>
        <w:rPr>
          <w:rFonts w:ascii="SimSun" w:hAnsi="SimSun" w:eastAsia="SimSun" w:cs="SimSun"/>
          <w:sz w:val="21"/>
          <w:szCs w:val="21"/>
          <w:spacing w:val="-1"/>
        </w:rPr>
        <w:t>果。近年的许多国际数据</w:t>
      </w:r>
      <w:r>
        <w:rPr>
          <w:rFonts w:ascii="SimSun" w:hAnsi="SimSun" w:eastAsia="SimSun" w:cs="SimSun"/>
          <w:sz w:val="21"/>
          <w:szCs w:val="21"/>
        </w:rPr>
        <w:t xml:space="preserve"> </w:t>
      </w:r>
      <w:r>
        <w:rPr>
          <w:rFonts w:ascii="SimSun" w:hAnsi="SimSun" w:eastAsia="SimSun" w:cs="SimSun"/>
          <w:sz w:val="21"/>
          <w:szCs w:val="21"/>
          <w:spacing w:val="-1"/>
        </w:rPr>
        <w:t>治理指导性文件也体现了与</w:t>
      </w:r>
      <w:r>
        <w:rPr>
          <w:rFonts w:ascii="Times New Roman" w:hAnsi="Times New Roman" w:eastAsia="Times New Roman" w:cs="Times New Roman"/>
          <w:sz w:val="21"/>
          <w:szCs w:val="21"/>
          <w:spacing w:val="-1"/>
        </w:rPr>
        <w:t>GDPR</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相同的特点。</w:t>
      </w:r>
    </w:p>
    <w:p>
      <w:pPr>
        <w:ind w:right="265" w:firstLine="514"/>
        <w:spacing w:before="101" w:line="290" w:lineRule="auto"/>
        <w:jc w:val="both"/>
        <w:rPr>
          <w:rFonts w:ascii="SimSun" w:hAnsi="SimSun" w:eastAsia="SimSun" w:cs="SimSun"/>
          <w:sz w:val="21"/>
          <w:szCs w:val="21"/>
        </w:rPr>
      </w:pPr>
      <w:r>
        <w:rPr>
          <w:rFonts w:ascii="SimSun" w:hAnsi="SimSun" w:eastAsia="SimSun" w:cs="SimSun"/>
          <w:sz w:val="21"/>
          <w:szCs w:val="21"/>
        </w:rPr>
        <w:t>然而，如果企业拒绝与政府合作或态度不坚定，</w:t>
      </w:r>
      <w:r>
        <w:rPr>
          <w:rFonts w:ascii="SimSun" w:hAnsi="SimSun" w:eastAsia="SimSun" w:cs="SimSun"/>
          <w:sz w:val="21"/>
          <w:szCs w:val="21"/>
          <w:spacing w:val="-1"/>
        </w:rPr>
        <w:t>国际数据治理政策的推进</w:t>
      </w:r>
      <w:r>
        <w:rPr>
          <w:rFonts w:ascii="SimSun" w:hAnsi="SimSun" w:eastAsia="SimSun" w:cs="SimSun"/>
          <w:sz w:val="21"/>
          <w:szCs w:val="21"/>
        </w:rPr>
        <w:t xml:space="preserve">  </w:t>
      </w:r>
      <w:r>
        <w:rPr>
          <w:rFonts w:ascii="SimSun" w:hAnsi="SimSun" w:eastAsia="SimSun" w:cs="SimSun"/>
          <w:sz w:val="21"/>
          <w:szCs w:val="21"/>
          <w:spacing w:val="3"/>
        </w:rPr>
        <w:t>也会面临困难。比如，“隐私盾”的终止即缘于欧盟法院无法确认美国互联网 </w:t>
      </w:r>
      <w:r>
        <w:rPr>
          <w:rFonts w:ascii="SimSun" w:hAnsi="SimSun" w:eastAsia="SimSun" w:cs="SimSun"/>
          <w:sz w:val="21"/>
          <w:szCs w:val="21"/>
          <w:spacing w:val="2"/>
        </w:rPr>
        <w:t>巨头能确保遵守</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GDPR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规则，特别是“剑桥分析案”、美国国内法的</w:t>
      </w:r>
      <w:r>
        <w:rPr>
          <w:rFonts w:ascii="SimSun" w:hAnsi="SimSun" w:eastAsia="SimSun" w:cs="SimSun"/>
          <w:sz w:val="21"/>
          <w:szCs w:val="21"/>
          <w:spacing w:val="1"/>
        </w:rPr>
        <w:t>影响以及 </w:t>
      </w:r>
      <w:r>
        <w:rPr>
          <w:rFonts w:ascii="SimSun" w:hAnsi="SimSun" w:eastAsia="SimSun" w:cs="SimSun"/>
          <w:sz w:val="21"/>
          <w:szCs w:val="21"/>
          <w:spacing w:val="9"/>
        </w:rPr>
        <w:t>五眼联盟之间的合作，更是加大了欧盟对美国企业的不信任。事实上，即使</w:t>
      </w:r>
      <w:r>
        <w:rPr>
          <w:rFonts w:ascii="SimSun" w:hAnsi="SimSun" w:eastAsia="SimSun" w:cs="SimSun"/>
          <w:sz w:val="21"/>
          <w:szCs w:val="21"/>
          <w:spacing w:val="8"/>
        </w:rPr>
        <w:t xml:space="preserve">  </w:t>
      </w:r>
      <w:r>
        <w:rPr>
          <w:rFonts w:ascii="SimSun" w:hAnsi="SimSun" w:eastAsia="SimSun" w:cs="SimSun"/>
          <w:sz w:val="21"/>
          <w:szCs w:val="21"/>
          <w:spacing w:val="-14"/>
        </w:rPr>
        <w:t>“隐私盾”的前身“安全港”的终止也与“棱镜门”“阿桑奇事</w:t>
      </w:r>
      <w:r>
        <w:rPr>
          <w:rFonts w:ascii="SimSun" w:hAnsi="SimSun" w:eastAsia="SimSun" w:cs="SimSun"/>
          <w:sz w:val="21"/>
          <w:szCs w:val="21"/>
          <w:spacing w:val="-15"/>
        </w:rPr>
        <w:t>件”所引发的以谷歌</w:t>
      </w:r>
      <w:r>
        <w:rPr>
          <w:rFonts w:ascii="SimSun" w:hAnsi="SimSun" w:eastAsia="SimSun" w:cs="SimSun"/>
          <w:sz w:val="21"/>
          <w:szCs w:val="21"/>
        </w:rPr>
        <w:t xml:space="preserve">  </w:t>
      </w:r>
      <w:r>
        <w:rPr>
          <w:rFonts w:ascii="SimSun" w:hAnsi="SimSun" w:eastAsia="SimSun" w:cs="SimSun"/>
          <w:sz w:val="21"/>
          <w:szCs w:val="21"/>
          <w:spacing w:val="3"/>
        </w:rPr>
        <w:t>为代表的企业和美国政府之间的暖昧不明的关系有密切联</w:t>
      </w:r>
      <w:r>
        <w:rPr>
          <w:rFonts w:ascii="SimSun" w:hAnsi="SimSun" w:eastAsia="SimSun" w:cs="SimSun"/>
          <w:sz w:val="21"/>
          <w:szCs w:val="21"/>
          <w:spacing w:val="2"/>
        </w:rPr>
        <w:t>系。近年，欧盟内部</w:t>
      </w:r>
      <w:r>
        <w:rPr>
          <w:rFonts w:ascii="SimSun" w:hAnsi="SimSun" w:eastAsia="SimSun" w:cs="SimSun"/>
          <w:sz w:val="21"/>
          <w:szCs w:val="21"/>
        </w:rPr>
        <w:t xml:space="preserve">  </w:t>
      </w:r>
      <w:r>
        <w:rPr>
          <w:rFonts w:ascii="SimSun" w:hAnsi="SimSun" w:eastAsia="SimSun" w:cs="SimSun"/>
          <w:sz w:val="21"/>
          <w:szCs w:val="21"/>
        </w:rPr>
        <w:t>围绕“数字税”形成的争议，美国对欧盟诸国以及英</w:t>
      </w:r>
      <w:r>
        <w:rPr>
          <w:rFonts w:ascii="SimSun" w:hAnsi="SimSun" w:eastAsia="SimSun" w:cs="SimSun"/>
          <w:sz w:val="21"/>
          <w:szCs w:val="21"/>
          <w:spacing w:val="-1"/>
        </w:rPr>
        <w:t>国、印度征收惩罚性关税，</w:t>
      </w:r>
      <w:r>
        <w:rPr>
          <w:rFonts w:ascii="SimSun" w:hAnsi="SimSun" w:eastAsia="SimSun" w:cs="SimSun"/>
          <w:sz w:val="21"/>
          <w:szCs w:val="21"/>
        </w:rPr>
        <w:t xml:space="preserve"> </w:t>
      </w:r>
      <w:r>
        <w:rPr>
          <w:rFonts w:ascii="SimSun" w:hAnsi="SimSun" w:eastAsia="SimSun" w:cs="SimSun"/>
          <w:sz w:val="21"/>
          <w:szCs w:val="21"/>
          <w:spacing w:val="6"/>
        </w:rPr>
        <w:t>脸书对抗澳大利亚的链接税新政，都让我们看到当数据治理政策</w:t>
      </w:r>
      <w:r>
        <w:rPr>
          <w:rFonts w:ascii="SimSun" w:hAnsi="SimSun" w:eastAsia="SimSun" w:cs="SimSun"/>
          <w:sz w:val="21"/>
          <w:szCs w:val="21"/>
          <w:spacing w:val="5"/>
        </w:rPr>
        <w:t>对企业不利，</w:t>
      </w:r>
      <w:r>
        <w:rPr>
          <w:rFonts w:ascii="SimSun" w:hAnsi="SimSun" w:eastAsia="SimSun" w:cs="SimSun"/>
          <w:sz w:val="21"/>
          <w:szCs w:val="21"/>
        </w:rPr>
        <w:t xml:space="preserve"> </w:t>
      </w:r>
      <w:r>
        <w:rPr>
          <w:rFonts w:ascii="SimSun" w:hAnsi="SimSun" w:eastAsia="SimSun" w:cs="SimSun"/>
          <w:sz w:val="21"/>
          <w:szCs w:val="21"/>
          <w:spacing w:val="1"/>
        </w:rPr>
        <w:t>以致引发其抵触心态时，政策的推行所受到的显著负面阻力。</w:t>
      </w:r>
    </w:p>
    <w:p>
      <w:pPr>
        <w:ind w:left="105" w:right="336" w:firstLine="420"/>
        <w:spacing w:before="116" w:line="286" w:lineRule="auto"/>
        <w:jc w:val="both"/>
        <w:rPr>
          <w:rFonts w:ascii="SimSun" w:hAnsi="SimSun" w:eastAsia="SimSun" w:cs="SimSun"/>
          <w:sz w:val="21"/>
          <w:szCs w:val="21"/>
        </w:rPr>
      </w:pPr>
      <w:r>
        <w:rPr>
          <w:rFonts w:ascii="SimSun" w:hAnsi="SimSun" w:eastAsia="SimSun" w:cs="SimSun"/>
          <w:sz w:val="21"/>
          <w:szCs w:val="21"/>
          <w:spacing w:val="1"/>
        </w:rPr>
        <w:t>这类阻力很难在短期内被克服，甚至在将来会越来</w:t>
      </w:r>
      <w:r>
        <w:rPr>
          <w:rFonts w:ascii="SimSun" w:hAnsi="SimSun" w:eastAsia="SimSun" w:cs="SimSun"/>
          <w:sz w:val="21"/>
          <w:szCs w:val="21"/>
        </w:rPr>
        <w:t>越引人关注，成为决定 </w:t>
      </w:r>
      <w:r>
        <w:rPr>
          <w:rFonts w:ascii="SimSun" w:hAnsi="SimSun" w:eastAsia="SimSun" w:cs="SimSun"/>
          <w:sz w:val="21"/>
          <w:szCs w:val="21"/>
        </w:rPr>
        <w:t>数据治理方向和成败的重要因素。从美国国内情况来看，互联网巨头的行动甚</w:t>
      </w:r>
      <w:r>
        <w:rPr>
          <w:rFonts w:ascii="SimSun" w:hAnsi="SimSun" w:eastAsia="SimSun" w:cs="SimSun"/>
          <w:sz w:val="21"/>
          <w:szCs w:val="21"/>
          <w:spacing w:val="17"/>
        </w:rPr>
        <w:t xml:space="preserve"> </w:t>
      </w:r>
      <w:r>
        <w:rPr>
          <w:rFonts w:ascii="SimSun" w:hAnsi="SimSun" w:eastAsia="SimSun" w:cs="SimSun"/>
          <w:sz w:val="21"/>
          <w:szCs w:val="21"/>
        </w:rPr>
        <w:t>至能成为决定政治生态发展的第三股势力。而其他国</w:t>
      </w:r>
      <w:r>
        <w:rPr>
          <w:rFonts w:ascii="SimSun" w:hAnsi="SimSun" w:eastAsia="SimSun" w:cs="SimSun"/>
          <w:sz w:val="21"/>
          <w:szCs w:val="21"/>
          <w:spacing w:val="-1"/>
        </w:rPr>
        <w:t>家由于无法通过属地与属</w:t>
      </w:r>
      <w:r>
        <w:rPr>
          <w:rFonts w:ascii="SimSun" w:hAnsi="SimSun" w:eastAsia="SimSun" w:cs="SimSun"/>
          <w:sz w:val="21"/>
          <w:szCs w:val="21"/>
        </w:rPr>
        <w:t xml:space="preserve"> </w:t>
      </w:r>
      <w:r>
        <w:rPr>
          <w:rFonts w:ascii="SimSun" w:hAnsi="SimSun" w:eastAsia="SimSun" w:cs="SimSun"/>
          <w:sz w:val="21"/>
          <w:szCs w:val="21"/>
        </w:rPr>
        <w:t>人因素对互联网巨头充分施加管辖，又在政务、卫生</w:t>
      </w:r>
      <w:r>
        <w:rPr>
          <w:rFonts w:ascii="SimSun" w:hAnsi="SimSun" w:eastAsia="SimSun" w:cs="SimSun"/>
          <w:sz w:val="21"/>
          <w:szCs w:val="21"/>
          <w:spacing w:val="-1"/>
        </w:rPr>
        <w:t>、文化甚至经济等多领域</w:t>
      </w:r>
      <w:r>
        <w:rPr>
          <w:rFonts w:ascii="SimSun" w:hAnsi="SimSun" w:eastAsia="SimSun" w:cs="SimSun"/>
          <w:sz w:val="21"/>
          <w:szCs w:val="21"/>
        </w:rPr>
        <w:t xml:space="preserve"> </w:t>
      </w:r>
      <w:r>
        <w:rPr>
          <w:rFonts w:ascii="SimSun" w:hAnsi="SimSun" w:eastAsia="SimSun" w:cs="SimSun"/>
          <w:sz w:val="21"/>
          <w:szCs w:val="21"/>
        </w:rPr>
        <w:t>依赖于这些巨头提供的服务，因此更加只能仰人鼻息</w:t>
      </w:r>
      <w:r>
        <w:rPr>
          <w:rFonts w:ascii="SimSun" w:hAnsi="SimSun" w:eastAsia="SimSun" w:cs="SimSun"/>
          <w:sz w:val="21"/>
          <w:szCs w:val="21"/>
          <w:spacing w:val="-1"/>
        </w:rPr>
        <w:t>。近段时间发生在澳大利</w:t>
      </w:r>
      <w:r>
        <w:rPr>
          <w:rFonts w:ascii="SimSun" w:hAnsi="SimSun" w:eastAsia="SimSun" w:cs="SimSun"/>
          <w:sz w:val="21"/>
          <w:szCs w:val="21"/>
        </w:rPr>
        <w:t xml:space="preserve"> </w:t>
      </w:r>
      <w:r>
        <w:rPr>
          <w:rFonts w:ascii="SimSun" w:hAnsi="SimSun" w:eastAsia="SimSun" w:cs="SimSun"/>
          <w:sz w:val="21"/>
          <w:szCs w:val="21"/>
          <w:spacing w:val="-2"/>
        </w:rPr>
        <w:t>亚政府与脸书之间的博弈可能会在今后反复上演。</w:t>
      </w:r>
    </w:p>
    <w:p>
      <w:pPr>
        <w:ind w:left="104" w:right="225" w:firstLine="459"/>
        <w:spacing w:before="114" w:line="292" w:lineRule="auto"/>
        <w:jc w:val="both"/>
        <w:rPr>
          <w:rFonts w:ascii="SimSun" w:hAnsi="SimSun" w:eastAsia="SimSun" w:cs="SimSun"/>
          <w:sz w:val="21"/>
          <w:szCs w:val="21"/>
        </w:rPr>
      </w:pPr>
      <w:r>
        <w:rPr>
          <w:rFonts w:ascii="SimSun" w:hAnsi="SimSun" w:eastAsia="SimSun" w:cs="SimSun"/>
          <w:sz w:val="21"/>
          <w:szCs w:val="21"/>
          <w:spacing w:val="3"/>
        </w:rPr>
        <w:t>然而，最难以应对的还不是明面上人人可见的对抗，而是内在的不透</w:t>
      </w:r>
      <w:r>
        <w:rPr>
          <w:rFonts w:ascii="SimSun" w:hAnsi="SimSun" w:eastAsia="SimSun" w:cs="SimSun"/>
          <w:sz w:val="21"/>
          <w:szCs w:val="21"/>
          <w:spacing w:val="2"/>
        </w:rPr>
        <w:t>明。</w:t>
      </w:r>
      <w:r>
        <w:rPr>
          <w:rFonts w:ascii="SimSun" w:hAnsi="SimSun" w:eastAsia="SimSun" w:cs="SimSun"/>
          <w:sz w:val="21"/>
          <w:szCs w:val="21"/>
        </w:rPr>
        <w:t xml:space="preserve"> </w:t>
      </w:r>
      <w:r>
        <w:rPr>
          <w:rFonts w:ascii="SimSun" w:hAnsi="SimSun" w:eastAsia="SimSun" w:cs="SimSun"/>
          <w:sz w:val="21"/>
          <w:szCs w:val="21"/>
        </w:rPr>
        <w:t>由于技术的专属性，政府和公众很难充分了解企业究竟如何使用信息。算法和</w:t>
      </w:r>
      <w:r>
        <w:rPr>
          <w:rFonts w:ascii="SimSun" w:hAnsi="SimSun" w:eastAsia="SimSun" w:cs="SimSun"/>
          <w:sz w:val="21"/>
          <w:szCs w:val="21"/>
          <w:spacing w:val="3"/>
        </w:rPr>
        <w:t xml:space="preserve">  </w:t>
      </w:r>
      <w:r>
        <w:rPr>
          <w:rFonts w:ascii="SimSun" w:hAnsi="SimSun" w:eastAsia="SimSun" w:cs="SimSun"/>
          <w:sz w:val="21"/>
          <w:szCs w:val="21"/>
          <w:spacing w:val="6"/>
        </w:rPr>
        <w:t>其他数据处理技术并不容易被公众了解，由此带来的不仅仅是隐私权难以保</w:t>
      </w:r>
      <w:r>
        <w:rPr>
          <w:rFonts w:ascii="SimSun" w:hAnsi="SimSun" w:eastAsia="SimSun" w:cs="SimSun"/>
          <w:sz w:val="21"/>
          <w:szCs w:val="21"/>
          <w:spacing w:val="4"/>
        </w:rPr>
        <w:t xml:space="preserve">  </w:t>
      </w:r>
      <w:r>
        <w:rPr>
          <w:rFonts w:ascii="SimSun" w:hAnsi="SimSun" w:eastAsia="SimSun" w:cs="SimSun"/>
          <w:sz w:val="21"/>
          <w:szCs w:val="21"/>
          <w:spacing w:val="6"/>
        </w:rPr>
        <w:t>障，还有用户自身知情权和信息自由权的掠夺。企业通过算法构建用户画像</w:t>
      </w:r>
      <w:r>
        <w:rPr>
          <w:rFonts w:ascii="SimSun" w:hAnsi="SimSun" w:eastAsia="SimSun" w:cs="SimSun"/>
          <w:sz w:val="21"/>
          <w:szCs w:val="21"/>
          <w:spacing w:val="4"/>
        </w:rPr>
        <w:t xml:space="preserve">  </w:t>
      </w:r>
      <w:r>
        <w:rPr>
          <w:rFonts w:ascii="SimSun" w:hAnsi="SimSun" w:eastAsia="SimSun" w:cs="SimSun"/>
          <w:sz w:val="21"/>
          <w:szCs w:val="21"/>
          <w:spacing w:val="7"/>
        </w:rPr>
        <w:t>或对用户行为定性，以追求差别定价、思维引导的目的、无形中剥</w:t>
      </w:r>
      <w:r>
        <w:rPr>
          <w:rFonts w:ascii="SimSun" w:hAnsi="SimSun" w:eastAsia="SimSun" w:cs="SimSun"/>
          <w:sz w:val="21"/>
          <w:szCs w:val="21"/>
          <w:spacing w:val="6"/>
        </w:rPr>
        <w:t>夺了用户</w:t>
      </w:r>
      <w:r>
        <w:rPr>
          <w:rFonts w:ascii="SimSun" w:hAnsi="SimSun" w:eastAsia="SimSun" w:cs="SimSun"/>
          <w:sz w:val="21"/>
          <w:szCs w:val="21"/>
        </w:rPr>
        <w:t xml:space="preserve">  </w:t>
      </w:r>
      <w:r>
        <w:rPr>
          <w:rFonts w:ascii="SimSun" w:hAnsi="SimSun" w:eastAsia="SimSun" w:cs="SimSun"/>
          <w:sz w:val="21"/>
          <w:szCs w:val="21"/>
          <w:spacing w:val="6"/>
        </w:rPr>
        <w:t>知情权和信息传播自由，从而使用户犹如生活在一个由无形巨网编织的“茧  </w:t>
      </w:r>
      <w:r>
        <w:rPr>
          <w:rFonts w:ascii="SimSun" w:hAnsi="SimSun" w:eastAsia="SimSun" w:cs="SimSun"/>
          <w:sz w:val="21"/>
          <w:szCs w:val="21"/>
          <w:spacing w:val="6"/>
        </w:rPr>
        <w:t>房”之中。这些数据运用的负面后果可能比隐私权损害更加严重、隐秘而影</w:t>
      </w:r>
      <w:r>
        <w:rPr>
          <w:rFonts w:ascii="SimSun" w:hAnsi="SimSun" w:eastAsia="SimSun" w:cs="SimSun"/>
          <w:sz w:val="21"/>
          <w:szCs w:val="21"/>
          <w:spacing w:val="5"/>
        </w:rPr>
        <w:t xml:space="preserve">  </w:t>
      </w:r>
      <w:r>
        <w:rPr>
          <w:rFonts w:ascii="SimSun" w:hAnsi="SimSun" w:eastAsia="SimSun" w:cs="SimSun"/>
          <w:sz w:val="21"/>
          <w:szCs w:val="21"/>
          <w:spacing w:val="6"/>
        </w:rPr>
        <w:t>响深远，值得注意，但在国际数据治理中却似乎仍未</w:t>
      </w:r>
      <w:r>
        <w:rPr>
          <w:rFonts w:ascii="SimSun" w:hAnsi="SimSun" w:eastAsia="SimSun" w:cs="SimSun"/>
          <w:sz w:val="21"/>
          <w:szCs w:val="21"/>
          <w:spacing w:val="5"/>
        </w:rPr>
        <w:t>引起充分重视。即使个</w:t>
      </w:r>
      <w:r>
        <w:rPr>
          <w:rFonts w:ascii="SimSun" w:hAnsi="SimSun" w:eastAsia="SimSun" w:cs="SimSun"/>
          <w:sz w:val="21"/>
          <w:szCs w:val="21"/>
        </w:rPr>
        <w:t xml:space="preserve">  </w:t>
      </w:r>
      <w:r>
        <w:rPr>
          <w:rFonts w:ascii="SimSun" w:hAnsi="SimSun" w:eastAsia="SimSun" w:cs="SimSun"/>
          <w:sz w:val="21"/>
          <w:szCs w:val="21"/>
          <w:spacing w:val="6"/>
        </w:rPr>
        <w:t>别文件已经关注到其中的影响，却只体现于要求企业公开数据使用方式、目</w:t>
      </w:r>
      <w:r>
        <w:rPr>
          <w:rFonts w:ascii="SimSun" w:hAnsi="SimSun" w:eastAsia="SimSun" w:cs="SimSun"/>
          <w:sz w:val="21"/>
          <w:szCs w:val="21"/>
        </w:rPr>
        <w:t xml:space="preserve">  </w:t>
      </w:r>
      <w:r>
        <w:rPr>
          <w:rFonts w:ascii="SimSun" w:hAnsi="SimSun" w:eastAsia="SimSun" w:cs="SimSun"/>
          <w:sz w:val="21"/>
          <w:szCs w:val="21"/>
          <w:spacing w:val="6"/>
        </w:rPr>
        <w:t>的、用途等寥寥数语，能起到的实际监督效果十分有限，这对世</w:t>
      </w:r>
      <w:r>
        <w:rPr>
          <w:rFonts w:ascii="SimSun" w:hAnsi="SimSun" w:eastAsia="SimSun" w:cs="SimSun"/>
          <w:sz w:val="21"/>
          <w:szCs w:val="21"/>
          <w:spacing w:val="5"/>
        </w:rPr>
        <w:t>界各国都构</w:t>
      </w:r>
      <w:r>
        <w:rPr>
          <w:rFonts w:ascii="SimSun" w:hAnsi="SimSun" w:eastAsia="SimSun" w:cs="SimSun"/>
          <w:sz w:val="21"/>
          <w:szCs w:val="21"/>
        </w:rPr>
        <w:t xml:space="preserve">  </w:t>
      </w:r>
      <w:r>
        <w:rPr>
          <w:rFonts w:ascii="SimSun" w:hAnsi="SimSun" w:eastAsia="SimSun" w:cs="SimSun"/>
          <w:sz w:val="21"/>
          <w:szCs w:val="21"/>
          <w:spacing w:val="6"/>
        </w:rPr>
        <w:t>成挑战，对于发展中国家而言，由于技术和经济实力上</w:t>
      </w:r>
      <w:r>
        <w:rPr>
          <w:rFonts w:ascii="SimSun" w:hAnsi="SimSun" w:eastAsia="SimSun" w:cs="SimSun"/>
          <w:sz w:val="21"/>
          <w:szCs w:val="21"/>
          <w:spacing w:val="5"/>
        </w:rPr>
        <w:t>的劣势，所面临的危</w:t>
      </w:r>
      <w:r>
        <w:rPr>
          <w:rFonts w:ascii="SimSun" w:hAnsi="SimSun" w:eastAsia="SimSun" w:cs="SimSun"/>
          <w:sz w:val="21"/>
          <w:szCs w:val="21"/>
        </w:rPr>
        <w:t xml:space="preserve">  </w:t>
      </w:r>
      <w:r>
        <w:rPr>
          <w:rFonts w:ascii="SimSun" w:hAnsi="SimSun" w:eastAsia="SimSun" w:cs="SimSun"/>
          <w:sz w:val="21"/>
          <w:szCs w:val="21"/>
          <w:spacing w:val="-2"/>
        </w:rPr>
        <w:t>机会更加严重。</w:t>
      </w:r>
    </w:p>
    <w:p>
      <w:pPr>
        <w:spacing w:line="292" w:lineRule="auto"/>
        <w:sectPr>
          <w:pgSz w:w="8490" w:h="13140"/>
          <w:pgMar w:top="400" w:right="239" w:bottom="400" w:left="645" w:header="0" w:footer="0" w:gutter="0"/>
        </w:sectPr>
        <w:rPr>
          <w:rFonts w:ascii="SimSun" w:hAnsi="SimSun" w:eastAsia="SimSun" w:cs="SimSun"/>
          <w:sz w:val="21"/>
          <w:szCs w:val="21"/>
        </w:rPr>
      </w:pPr>
    </w:p>
    <w:p>
      <w:pPr>
        <w:ind w:left="430"/>
        <w:spacing w:before="269"/>
        <w:rPr>
          <w:rFonts w:ascii="SimHei" w:hAnsi="SimHei" w:eastAsia="SimHei" w:cs="SimHei"/>
          <w:sz w:val="16"/>
          <w:szCs w:val="16"/>
        </w:rPr>
      </w:pPr>
      <w:r>
        <w:pict>
          <v:shape id="_x0000_s924" style="position:absolute;margin-left:-1pt;margin-top:18.1917pt;mso-position-vertical-relative:text;mso-position-horizontal-relative:text;width:15pt;height:8.25pt;z-index:253342720;" filled="false" stroked="false" type="#_x0000_t202">
            <v:fill on="false"/>
            <v:stroke on="false"/>
            <v:path/>
            <v:imagedata o:title=""/>
            <o:lock v:ext="edit" aspectratio="false"/>
            <v:textbox inset="0mm,0mm,0mm,0mm">
              <w:txbxContent>
                <w:p>
                  <w:pPr>
                    <w:ind w:left="20"/>
                    <w:spacing w:before="20" w:line="124" w:lineRule="exact"/>
                    <w:rPr>
                      <w:rFonts w:ascii="SimSun" w:hAnsi="SimSun" w:eastAsia="SimSun" w:cs="SimSun"/>
                      <w:sz w:val="18"/>
                      <w:szCs w:val="18"/>
                    </w:rPr>
                  </w:pPr>
                  <w:r>
                    <w:rPr>
                      <w:rFonts w:ascii="SimSun" w:hAnsi="SimSun" w:eastAsia="SimSun" w:cs="SimSun"/>
                      <w:sz w:val="18"/>
                      <w:szCs w:val="18"/>
                      <w:spacing w:val="-3"/>
                      <w:position w:val="-3"/>
                    </w:rPr>
                    <w:t>538</w:t>
                  </w:r>
                </w:p>
              </w:txbxContent>
            </v:textbox>
          </v:shape>
        </w:pict>
      </w:r>
      <w:r>
        <w:rPr>
          <w:rFonts w:ascii="SimHei" w:hAnsi="SimHei" w:eastAsia="SimHei" w:cs="SimHei"/>
          <w:sz w:val="16"/>
          <w:szCs w:val="16"/>
          <w:position w:val="-4"/>
        </w:rPr>
        <w:drawing>
          <wp:inline distT="0" distB="0" distL="0" distR="0">
            <wp:extent cx="6308" cy="273093"/>
            <wp:effectExtent l="0" t="0" r="0" b="0"/>
            <wp:docPr id="1424" name="IM 1424"/>
            <wp:cNvGraphicFramePr/>
            <a:graphic>
              <a:graphicData uri="http://schemas.openxmlformats.org/drawingml/2006/picture">
                <pic:pic>
                  <pic:nvPicPr>
                    <pic:cNvPr id="1424" name="IM 1424"/>
                    <pic:cNvPicPr/>
                  </pic:nvPicPr>
                  <pic:blipFill>
                    <a:blip r:embed="rId816"/>
                    <a:stretch>
                      <a:fillRect/>
                    </a:stretch>
                  </pic:blipFill>
                  <pic:spPr>
                    <a:xfrm rot="0">
                      <a:off x="0" y="0"/>
                      <a:ext cx="6308" cy="273093"/>
                    </a:xfrm>
                    <a:prstGeom prst="rect">
                      <a:avLst/>
                    </a:prstGeom>
                  </pic:spPr>
                </pic:pic>
              </a:graphicData>
            </a:graphic>
          </wp:inline>
        </w:drawing>
      </w:r>
      <w:r>
        <w:rPr>
          <w:rFonts w:ascii="SimHei" w:hAnsi="SimHei" w:eastAsia="SimHei" w:cs="SimHei"/>
          <w:sz w:val="16"/>
          <w:szCs w:val="16"/>
          <w:spacing w:val="4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08" w:lineRule="auto"/>
        <w:rPr/>
      </w:pPr>
      <w:r/>
    </w:p>
    <w:p>
      <w:pPr>
        <w:pStyle w:val="BodyText"/>
        <w:spacing w:line="308" w:lineRule="auto"/>
        <w:rPr/>
      </w:pPr>
      <w:r/>
    </w:p>
    <w:p>
      <w:pPr>
        <w:ind w:left="873"/>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四、数据治理国际规则的理论进路</w:t>
      </w:r>
    </w:p>
    <w:p>
      <w:pPr>
        <w:pStyle w:val="BodyText"/>
        <w:spacing w:line="259" w:lineRule="auto"/>
        <w:rPr/>
      </w:pPr>
      <w:r/>
    </w:p>
    <w:p>
      <w:pPr>
        <w:pStyle w:val="BodyText"/>
        <w:spacing w:line="260" w:lineRule="auto"/>
        <w:rPr/>
      </w:pPr>
      <w:r/>
    </w:p>
    <w:p>
      <w:pPr>
        <w:ind w:left="873"/>
        <w:spacing w:before="72" w:line="222" w:lineRule="auto"/>
        <w:rPr>
          <w:rFonts w:ascii="SimHei" w:hAnsi="SimHei" w:eastAsia="SimHei" w:cs="SimHei"/>
          <w:sz w:val="22"/>
          <w:szCs w:val="22"/>
        </w:rPr>
      </w:pPr>
      <w:r>
        <w:rPr>
          <w:rFonts w:ascii="SimHei" w:hAnsi="SimHei" w:eastAsia="SimHei" w:cs="SimHei"/>
          <w:sz w:val="22"/>
          <w:szCs w:val="22"/>
          <w:b/>
          <w:bCs/>
          <w:spacing w:val="17"/>
        </w:rPr>
        <w:t>(一)国际数据治理的二阶理论体系</w:t>
      </w:r>
    </w:p>
    <w:p>
      <w:pPr>
        <w:ind w:left="430" w:right="78" w:firstLine="439"/>
        <w:spacing w:before="219" w:line="263" w:lineRule="auto"/>
        <w:jc w:val="both"/>
        <w:rPr>
          <w:rFonts w:ascii="SimSun" w:hAnsi="SimSun" w:eastAsia="SimSun" w:cs="SimSun"/>
          <w:sz w:val="22"/>
          <w:szCs w:val="22"/>
        </w:rPr>
      </w:pPr>
      <w:r>
        <w:rPr>
          <w:rFonts w:ascii="SimSun" w:hAnsi="SimSun" w:eastAsia="SimSun" w:cs="SimSun"/>
          <w:sz w:val="22"/>
          <w:szCs w:val="22"/>
          <w:spacing w:val="-10"/>
        </w:rPr>
        <w:t>国际数据治理相对国内数据治理，或者说数据治理</w:t>
      </w:r>
      <w:r>
        <w:rPr>
          <w:rFonts w:ascii="SimSun" w:hAnsi="SimSun" w:eastAsia="SimSun" w:cs="SimSun"/>
          <w:sz w:val="22"/>
          <w:szCs w:val="22"/>
          <w:spacing w:val="-11"/>
        </w:rPr>
        <w:t>一般问题的一个显著不</w:t>
      </w:r>
      <w:r>
        <w:rPr>
          <w:rFonts w:ascii="SimSun" w:hAnsi="SimSun" w:eastAsia="SimSun" w:cs="SimSun"/>
          <w:sz w:val="22"/>
          <w:szCs w:val="22"/>
        </w:rPr>
        <w:t xml:space="preserve"> </w:t>
      </w:r>
      <w:r>
        <w:rPr>
          <w:rFonts w:ascii="SimSun" w:hAnsi="SimSun" w:eastAsia="SimSun" w:cs="SimSun"/>
          <w:sz w:val="22"/>
          <w:szCs w:val="22"/>
          <w:spacing w:val="-10"/>
        </w:rPr>
        <w:t>同是其需要应对主权国家间的协调合作，由此提出了如何处理主权实践与主权</w:t>
      </w:r>
      <w:r>
        <w:rPr>
          <w:rFonts w:ascii="SimSun" w:hAnsi="SimSun" w:eastAsia="SimSun" w:cs="SimSun"/>
          <w:sz w:val="22"/>
          <w:szCs w:val="22"/>
          <w:spacing w:val="7"/>
        </w:rPr>
        <w:t xml:space="preserve"> </w:t>
      </w:r>
      <w:r>
        <w:rPr>
          <w:rFonts w:ascii="SimSun" w:hAnsi="SimSun" w:eastAsia="SimSun" w:cs="SimSun"/>
          <w:sz w:val="22"/>
          <w:szCs w:val="22"/>
          <w:spacing w:val="-11"/>
        </w:rPr>
        <w:t>原则适用，以及管辖权配置的问题，这也增加了数据治理的难度。</w:t>
      </w:r>
    </w:p>
    <w:p>
      <w:pPr>
        <w:ind w:left="430" w:right="74" w:firstLine="439"/>
        <w:spacing w:before="89" w:line="276" w:lineRule="auto"/>
        <w:jc w:val="both"/>
        <w:rPr>
          <w:rFonts w:ascii="SimSun" w:hAnsi="SimSun" w:eastAsia="SimSun" w:cs="SimSun"/>
          <w:sz w:val="22"/>
          <w:szCs w:val="22"/>
        </w:rPr>
      </w:pPr>
      <w:r>
        <w:rPr>
          <w:rFonts w:ascii="SimSun" w:hAnsi="SimSun" w:eastAsia="SimSun" w:cs="SimSun"/>
          <w:sz w:val="22"/>
          <w:szCs w:val="22"/>
          <w:spacing w:val="-10"/>
        </w:rPr>
        <w:t>在主权与管辖权协调合作方面，目前基本应对思路是通过国</w:t>
      </w:r>
      <w:r>
        <w:rPr>
          <w:rFonts w:ascii="SimSun" w:hAnsi="SimSun" w:eastAsia="SimSun" w:cs="SimSun"/>
          <w:sz w:val="22"/>
          <w:szCs w:val="22"/>
          <w:spacing w:val="-11"/>
        </w:rPr>
        <w:t>家层面的谈判</w:t>
      </w:r>
      <w:r>
        <w:rPr>
          <w:rFonts w:ascii="SimSun" w:hAnsi="SimSun" w:eastAsia="SimSun" w:cs="SimSun"/>
          <w:sz w:val="22"/>
          <w:szCs w:val="22"/>
        </w:rPr>
        <w:t xml:space="preserve"> </w:t>
      </w:r>
      <w:r>
        <w:rPr>
          <w:rFonts w:ascii="SimSun" w:hAnsi="SimSun" w:eastAsia="SimSun" w:cs="SimSun"/>
          <w:sz w:val="22"/>
          <w:szCs w:val="22"/>
          <w:spacing w:val="-15"/>
        </w:rPr>
        <w:t>以形成多边协调机制来解决。然而，</w:t>
      </w:r>
      <w:r>
        <w:rPr>
          <w:rFonts w:ascii="SimSun" w:hAnsi="SimSun" w:eastAsia="SimSun" w:cs="SimSun"/>
          <w:sz w:val="22"/>
          <w:szCs w:val="22"/>
          <w:spacing w:val="54"/>
        </w:rPr>
        <w:t xml:space="preserve"> </w:t>
      </w:r>
      <w:r>
        <w:rPr>
          <w:rFonts w:ascii="SimSun" w:hAnsi="SimSun" w:eastAsia="SimSun" w:cs="SimSun"/>
          <w:sz w:val="22"/>
          <w:szCs w:val="22"/>
          <w:spacing w:val="-15"/>
        </w:rPr>
        <w:t>一来如上所述，各国之间的利益诉求</w:t>
      </w:r>
      <w:r>
        <w:rPr>
          <w:rFonts w:ascii="SimSun" w:hAnsi="SimSun" w:eastAsia="SimSun" w:cs="SimSun"/>
          <w:sz w:val="22"/>
          <w:szCs w:val="22"/>
          <w:spacing w:val="-16"/>
        </w:rPr>
        <w:t>差异</w:t>
      </w:r>
      <w:r>
        <w:rPr>
          <w:rFonts w:ascii="SimSun" w:hAnsi="SimSun" w:eastAsia="SimSun" w:cs="SimSun"/>
          <w:sz w:val="22"/>
          <w:szCs w:val="22"/>
        </w:rPr>
        <w:t xml:space="preserve"> </w:t>
      </w:r>
      <w:r>
        <w:rPr>
          <w:rFonts w:ascii="SimSun" w:hAnsi="SimSun" w:eastAsia="SimSun" w:cs="SimSun"/>
          <w:sz w:val="22"/>
          <w:szCs w:val="22"/>
          <w:spacing w:val="-10"/>
        </w:rPr>
        <w:t>较大，因此难以形成共同立场，来自数据治理理论自身和非国家主体的</w:t>
      </w:r>
      <w:r>
        <w:rPr>
          <w:rFonts w:ascii="SimSun" w:hAnsi="SimSun" w:eastAsia="SimSun" w:cs="SimSun"/>
          <w:sz w:val="22"/>
          <w:szCs w:val="22"/>
          <w:spacing w:val="-11"/>
        </w:rPr>
        <w:t>抵牾同</w:t>
      </w:r>
      <w:r>
        <w:rPr>
          <w:rFonts w:ascii="SimSun" w:hAnsi="SimSun" w:eastAsia="SimSun" w:cs="SimSun"/>
          <w:sz w:val="22"/>
          <w:szCs w:val="22"/>
        </w:rPr>
        <w:t xml:space="preserve"> </w:t>
      </w:r>
      <w:r>
        <w:rPr>
          <w:rFonts w:ascii="SimSun" w:hAnsi="SimSun" w:eastAsia="SimSun" w:cs="SimSun"/>
          <w:sz w:val="22"/>
          <w:szCs w:val="22"/>
          <w:spacing w:val="-4"/>
        </w:rPr>
        <w:t>样不容忽视；二来一些更深刻的问题可能并不容易通过多边规则谈判即</w:t>
      </w:r>
      <w:r>
        <w:rPr>
          <w:rFonts w:ascii="SimSun" w:hAnsi="SimSun" w:eastAsia="SimSun" w:cs="SimSun"/>
          <w:sz w:val="22"/>
          <w:szCs w:val="22"/>
          <w:spacing w:val="-5"/>
        </w:rPr>
        <w:t>能解</w:t>
      </w:r>
      <w:r>
        <w:rPr>
          <w:rFonts w:ascii="SimSun" w:hAnsi="SimSun" w:eastAsia="SimSun" w:cs="SimSun"/>
          <w:sz w:val="22"/>
          <w:szCs w:val="22"/>
        </w:rPr>
        <w:t xml:space="preserve"> </w:t>
      </w:r>
      <w:r>
        <w:rPr>
          <w:rFonts w:ascii="SimSun" w:hAnsi="SimSun" w:eastAsia="SimSun" w:cs="SimSun"/>
          <w:sz w:val="22"/>
          <w:szCs w:val="22"/>
          <w:spacing w:val="-4"/>
        </w:rPr>
        <w:t>决，或者说多边条约本身就不是解决问题的关键。由于数据法律问题无处不</w:t>
      </w:r>
      <w:r>
        <w:rPr>
          <w:rFonts w:ascii="SimSun" w:hAnsi="SimSun" w:eastAsia="SimSun" w:cs="SimSun"/>
          <w:sz w:val="22"/>
          <w:szCs w:val="22"/>
          <w:spacing w:val="2"/>
        </w:rPr>
        <w:t xml:space="preserve"> </w:t>
      </w:r>
      <w:r>
        <w:rPr>
          <w:rFonts w:ascii="SimSun" w:hAnsi="SimSun" w:eastAsia="SimSun" w:cs="SimSun"/>
          <w:sz w:val="22"/>
          <w:szCs w:val="22"/>
          <w:spacing w:val="-13"/>
        </w:rPr>
        <w:t>在，</w:t>
      </w:r>
      <w:r>
        <w:rPr>
          <w:rFonts w:ascii="SimSun" w:hAnsi="SimSun" w:eastAsia="SimSun" w:cs="SimSun"/>
          <w:sz w:val="22"/>
          <w:szCs w:val="22"/>
          <w:spacing w:val="-20"/>
        </w:rPr>
        <w:t xml:space="preserve"> </w:t>
      </w:r>
      <w:r>
        <w:rPr>
          <w:rFonts w:ascii="SimSun" w:hAnsi="SimSun" w:eastAsia="SimSun" w:cs="SimSun"/>
          <w:sz w:val="22"/>
          <w:szCs w:val="22"/>
          <w:spacing w:val="-13"/>
        </w:rPr>
        <w:t>一些问题的解决甚至依赖于数据法领域之外，需要通过网络空间立法或其</w:t>
      </w:r>
      <w:r>
        <w:rPr>
          <w:rFonts w:ascii="SimSun" w:hAnsi="SimSun" w:eastAsia="SimSun" w:cs="SimSun"/>
          <w:sz w:val="22"/>
          <w:szCs w:val="22"/>
        </w:rPr>
        <w:t xml:space="preserve"> </w:t>
      </w:r>
      <w:r>
        <w:rPr>
          <w:rFonts w:ascii="SimSun" w:hAnsi="SimSun" w:eastAsia="SimSun" w:cs="SimSun"/>
          <w:sz w:val="22"/>
          <w:szCs w:val="22"/>
          <w:spacing w:val="-11"/>
        </w:rPr>
        <w:t>他卫生、经贸、人权领域的国际法进程甚至技术领域的发展解决。</w:t>
      </w:r>
    </w:p>
    <w:p>
      <w:pPr>
        <w:ind w:left="430" w:firstLine="439"/>
        <w:spacing w:before="80" w:line="282" w:lineRule="auto"/>
        <w:jc w:val="both"/>
        <w:rPr>
          <w:rFonts w:ascii="SimSun" w:hAnsi="SimSun" w:eastAsia="SimSun" w:cs="SimSun"/>
          <w:sz w:val="22"/>
          <w:szCs w:val="22"/>
        </w:rPr>
      </w:pPr>
      <w:r>
        <w:rPr>
          <w:rFonts w:ascii="SimSun" w:hAnsi="SimSun" w:eastAsia="SimSun" w:cs="SimSun"/>
          <w:sz w:val="22"/>
          <w:szCs w:val="22"/>
          <w:spacing w:val="-6"/>
        </w:rPr>
        <w:t>比如，在国际卫生法领域，世界卫生组织</w:t>
      </w:r>
      <w:r>
        <w:rPr>
          <w:rFonts w:ascii="Times New Roman" w:hAnsi="Times New Roman" w:eastAsia="Times New Roman" w:cs="Times New Roman"/>
          <w:sz w:val="22"/>
          <w:szCs w:val="22"/>
          <w:spacing w:val="-6"/>
        </w:rPr>
        <w:t>(WHO) </w:t>
      </w:r>
      <w:r>
        <w:rPr>
          <w:rFonts w:ascii="SimSun" w:hAnsi="SimSun" w:eastAsia="SimSun" w:cs="SimSun"/>
          <w:sz w:val="22"/>
          <w:szCs w:val="22"/>
          <w:spacing w:val="-6"/>
        </w:rPr>
        <w:t>是协调组织各项议题的</w:t>
      </w:r>
      <w:r>
        <w:rPr>
          <w:rFonts w:ascii="SimSun" w:hAnsi="SimSun" w:eastAsia="SimSun" w:cs="SimSun"/>
          <w:sz w:val="22"/>
          <w:szCs w:val="22"/>
          <w:spacing w:val="6"/>
        </w:rPr>
        <w:t xml:space="preserve">  </w:t>
      </w:r>
      <w:r>
        <w:rPr>
          <w:rFonts w:ascii="SimSun" w:hAnsi="SimSun" w:eastAsia="SimSun" w:cs="SimSun"/>
          <w:sz w:val="22"/>
          <w:szCs w:val="22"/>
          <w:spacing w:val="-10"/>
        </w:rPr>
        <w:t>核心，因此在国际卫生数据处理和流动方面也发挥着中坚作用。未来，伴随国</w:t>
      </w:r>
      <w:r>
        <w:rPr>
          <w:rFonts w:ascii="SimSun" w:hAnsi="SimSun" w:eastAsia="SimSun" w:cs="SimSun"/>
          <w:sz w:val="22"/>
          <w:szCs w:val="22"/>
        </w:rPr>
        <w:t xml:space="preserve"> </w:t>
      </w:r>
      <w:r>
        <w:rPr>
          <w:rFonts w:ascii="SimSun" w:hAnsi="SimSun" w:eastAsia="SimSun" w:cs="SimSun"/>
          <w:sz w:val="22"/>
          <w:szCs w:val="22"/>
          <w:spacing w:val="-6"/>
        </w:rPr>
        <w:t>际卫生交流深化和公共卫生信息透明共享的呼吁强化，</w:t>
      </w:r>
      <w:r>
        <w:rPr>
          <w:rFonts w:ascii="Times New Roman" w:hAnsi="Times New Roman" w:eastAsia="Times New Roman" w:cs="Times New Roman"/>
          <w:sz w:val="22"/>
          <w:szCs w:val="22"/>
          <w:spacing w:val="-6"/>
        </w:rPr>
        <w:t>WHO</w:t>
      </w:r>
      <w:r>
        <w:rPr>
          <w:rFonts w:ascii="SimSun" w:hAnsi="SimSun" w:eastAsia="SimSun" w:cs="SimSun"/>
          <w:sz w:val="22"/>
          <w:szCs w:val="22"/>
          <w:spacing w:val="-6"/>
        </w:rPr>
        <w:t>改革方向可能向 </w:t>
      </w:r>
      <w:r>
        <w:rPr>
          <w:rFonts w:ascii="SimSun" w:hAnsi="SimSun" w:eastAsia="SimSun" w:cs="SimSun"/>
          <w:sz w:val="22"/>
          <w:szCs w:val="22"/>
          <w:spacing w:val="-10"/>
        </w:rPr>
        <w:t>着数据强制性权力扩张的方向发展。这意味着，卫</w:t>
      </w:r>
      <w:r>
        <w:rPr>
          <w:rFonts w:ascii="SimSun" w:hAnsi="SimSun" w:eastAsia="SimSun" w:cs="SimSun"/>
          <w:sz w:val="22"/>
          <w:szCs w:val="22"/>
          <w:spacing w:val="-11"/>
        </w:rPr>
        <w:t>生数据的国际流动将在国际</w:t>
      </w:r>
      <w:r>
        <w:rPr>
          <w:rFonts w:ascii="SimSun" w:hAnsi="SimSun" w:eastAsia="SimSun" w:cs="SimSun"/>
          <w:sz w:val="22"/>
          <w:szCs w:val="22"/>
        </w:rPr>
        <w:t xml:space="preserve">  </w:t>
      </w:r>
      <w:r>
        <w:rPr>
          <w:rFonts w:ascii="SimSun" w:hAnsi="SimSun" w:eastAsia="SimSun" w:cs="SimSun"/>
          <w:sz w:val="22"/>
          <w:szCs w:val="22"/>
          <w:spacing w:val="-6"/>
        </w:rPr>
        <w:t>卫生法领域内，以</w:t>
      </w:r>
      <w:r>
        <w:rPr>
          <w:rFonts w:ascii="Times New Roman" w:hAnsi="Times New Roman" w:eastAsia="Times New Roman" w:cs="Times New Roman"/>
          <w:sz w:val="22"/>
          <w:szCs w:val="22"/>
          <w:spacing w:val="-6"/>
        </w:rPr>
        <w:t>WHO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为组织与技术核心架构，形成一套超主权</w:t>
      </w:r>
      <w:r>
        <w:rPr>
          <w:rFonts w:ascii="SimSun" w:hAnsi="SimSun" w:eastAsia="SimSun" w:cs="SimSun"/>
          <w:sz w:val="22"/>
          <w:szCs w:val="22"/>
          <w:spacing w:val="-7"/>
        </w:rPr>
        <w:t>的新制度。</w:t>
      </w:r>
      <w:r>
        <w:rPr>
          <w:rFonts w:ascii="SimSun" w:hAnsi="SimSun" w:eastAsia="SimSun" w:cs="SimSun"/>
          <w:sz w:val="22"/>
          <w:szCs w:val="22"/>
        </w:rPr>
        <w:t xml:space="preserve"> </w:t>
      </w:r>
      <w:r>
        <w:rPr>
          <w:rFonts w:ascii="SimSun" w:hAnsi="SimSun" w:eastAsia="SimSun" w:cs="SimSun"/>
          <w:sz w:val="22"/>
          <w:szCs w:val="22"/>
          <w:spacing w:val="-10"/>
        </w:rPr>
        <w:t>这一制度将可能打破数据治理领域以各种安全和公共政策名义</w:t>
      </w:r>
      <w:r>
        <w:rPr>
          <w:rFonts w:ascii="SimSun" w:hAnsi="SimSun" w:eastAsia="SimSun" w:cs="SimSun"/>
          <w:sz w:val="22"/>
          <w:szCs w:val="22"/>
          <w:spacing w:val="-11"/>
        </w:rPr>
        <w:t>形成的数据流动</w:t>
      </w:r>
      <w:r>
        <w:rPr>
          <w:rFonts w:ascii="SimSun" w:hAnsi="SimSun" w:eastAsia="SimSun" w:cs="SimSun"/>
          <w:sz w:val="22"/>
          <w:szCs w:val="22"/>
        </w:rPr>
        <w:t xml:space="preserve">  </w:t>
      </w:r>
      <w:r>
        <w:rPr>
          <w:rFonts w:ascii="SimSun" w:hAnsi="SimSun" w:eastAsia="SimSun" w:cs="SimSun"/>
          <w:sz w:val="22"/>
          <w:szCs w:val="22"/>
          <w:spacing w:val="-7"/>
        </w:rPr>
        <w:t>限制规则。此外，在网络空间法领域，也会形</w:t>
      </w:r>
      <w:r>
        <w:rPr>
          <w:rFonts w:ascii="SimSun" w:hAnsi="SimSun" w:eastAsia="SimSun" w:cs="SimSun"/>
          <w:sz w:val="22"/>
          <w:szCs w:val="22"/>
          <w:spacing w:val="-8"/>
        </w:rPr>
        <w:t>成一套整体统一的国际法秩序，</w:t>
      </w:r>
      <w:r>
        <w:rPr>
          <w:rFonts w:ascii="SimSun" w:hAnsi="SimSun" w:eastAsia="SimSun" w:cs="SimSun"/>
          <w:sz w:val="22"/>
          <w:szCs w:val="22"/>
        </w:rPr>
        <w:t xml:space="preserve"> </w:t>
      </w:r>
      <w:r>
        <w:rPr>
          <w:rFonts w:ascii="SimSun" w:hAnsi="SimSun" w:eastAsia="SimSun" w:cs="SimSun"/>
          <w:sz w:val="22"/>
          <w:szCs w:val="22"/>
          <w:spacing w:val="-10"/>
        </w:rPr>
        <w:t>这已是不可回避的国际趋势。而网络空间的国际法制形成，必然也会对</w:t>
      </w:r>
      <w:r>
        <w:rPr>
          <w:rFonts w:ascii="SimSun" w:hAnsi="SimSun" w:eastAsia="SimSun" w:cs="SimSun"/>
          <w:sz w:val="22"/>
          <w:szCs w:val="22"/>
          <w:spacing w:val="-11"/>
        </w:rPr>
        <w:t>数据治</w:t>
      </w:r>
      <w:r>
        <w:rPr>
          <w:rFonts w:ascii="SimSun" w:hAnsi="SimSun" w:eastAsia="SimSun" w:cs="SimSun"/>
          <w:sz w:val="22"/>
          <w:szCs w:val="22"/>
        </w:rPr>
        <w:t xml:space="preserve">  </w:t>
      </w:r>
      <w:r>
        <w:rPr>
          <w:rFonts w:ascii="SimSun" w:hAnsi="SimSun" w:eastAsia="SimSun" w:cs="SimSun"/>
          <w:sz w:val="22"/>
          <w:szCs w:val="22"/>
          <w:spacing w:val="-4"/>
        </w:rPr>
        <w:t>理领域的一系列规则造成影响，比如正在谈判中的《联合国打击网络犯罪公</w:t>
      </w:r>
      <w:r>
        <w:rPr>
          <w:rFonts w:ascii="SimSun" w:hAnsi="SimSun" w:eastAsia="SimSun" w:cs="SimSun"/>
          <w:sz w:val="22"/>
          <w:szCs w:val="22"/>
          <w:spacing w:val="1"/>
        </w:rPr>
        <w:t xml:space="preserve">  </w:t>
      </w:r>
      <w:r>
        <w:rPr>
          <w:rFonts w:ascii="SimSun" w:hAnsi="SimSun" w:eastAsia="SimSun" w:cs="SimSun"/>
          <w:sz w:val="22"/>
          <w:szCs w:val="22"/>
          <w:spacing w:val="-11"/>
        </w:rPr>
        <w:t>约》以及负责任国家行为规范。还有人权领域，联合国人权理事会的运作也出</w:t>
      </w:r>
      <w:r>
        <w:rPr>
          <w:rFonts w:ascii="SimSun" w:hAnsi="SimSun" w:eastAsia="SimSun" w:cs="SimSun"/>
          <w:sz w:val="22"/>
          <w:szCs w:val="22"/>
          <w:spacing w:val="9"/>
        </w:rPr>
        <w:t xml:space="preserve">  </w:t>
      </w:r>
      <w:r>
        <w:rPr>
          <w:rFonts w:ascii="SimSun" w:hAnsi="SimSun" w:eastAsia="SimSun" w:cs="SimSun"/>
          <w:sz w:val="22"/>
          <w:szCs w:val="22"/>
          <w:spacing w:val="-10"/>
        </w:rPr>
        <w:t>现改革呼声，如果将来以强化联合国人权理事会</w:t>
      </w:r>
      <w:r>
        <w:rPr>
          <w:rFonts w:ascii="SimSun" w:hAnsi="SimSun" w:eastAsia="SimSun" w:cs="SimSun"/>
          <w:sz w:val="22"/>
          <w:szCs w:val="22"/>
          <w:spacing w:val="-11"/>
        </w:rPr>
        <w:t>的职责为方向，重建国际人权</w:t>
      </w:r>
      <w:r>
        <w:rPr>
          <w:rFonts w:ascii="SimSun" w:hAnsi="SimSun" w:eastAsia="SimSun" w:cs="SimSun"/>
          <w:sz w:val="22"/>
          <w:szCs w:val="22"/>
        </w:rPr>
        <w:t xml:space="preserve">  </w:t>
      </w:r>
      <w:r>
        <w:rPr>
          <w:rFonts w:ascii="SimSun" w:hAnsi="SimSun" w:eastAsia="SimSun" w:cs="SimSun"/>
          <w:sz w:val="22"/>
          <w:szCs w:val="22"/>
          <w:spacing w:val="-13"/>
        </w:rPr>
        <w:t>秩序， 一些涉及网络人权的问题有可能会随之被审议，国家的对内数</w:t>
      </w:r>
      <w:r>
        <w:rPr>
          <w:rFonts w:ascii="SimSun" w:hAnsi="SimSun" w:eastAsia="SimSun" w:cs="SimSun"/>
          <w:sz w:val="22"/>
          <w:szCs w:val="22"/>
          <w:spacing w:val="-14"/>
        </w:rPr>
        <w:t>据权力也</w:t>
      </w:r>
      <w:r>
        <w:rPr>
          <w:rFonts w:ascii="SimSun" w:hAnsi="SimSun" w:eastAsia="SimSun" w:cs="SimSun"/>
          <w:sz w:val="22"/>
          <w:szCs w:val="22"/>
        </w:rPr>
        <w:t xml:space="preserve">  </w:t>
      </w:r>
      <w:r>
        <w:rPr>
          <w:rFonts w:ascii="SimSun" w:hAnsi="SimSun" w:eastAsia="SimSun" w:cs="SimSun"/>
          <w:sz w:val="22"/>
          <w:szCs w:val="22"/>
          <w:spacing w:val="-5"/>
        </w:rPr>
        <w:t>可能会受到一定克制。这些变化都可能对数据领域的国际治理规则发展带来</w:t>
      </w:r>
      <w:r>
        <w:rPr>
          <w:rFonts w:ascii="SimSun" w:hAnsi="SimSun" w:eastAsia="SimSun" w:cs="SimSun"/>
          <w:sz w:val="22"/>
          <w:szCs w:val="22"/>
          <w:spacing w:val="6"/>
        </w:rPr>
        <w:t xml:space="preserve">  </w:t>
      </w:r>
      <w:r>
        <w:rPr>
          <w:rFonts w:ascii="SimSun" w:hAnsi="SimSun" w:eastAsia="SimSun" w:cs="SimSun"/>
          <w:sz w:val="22"/>
          <w:szCs w:val="22"/>
          <w:spacing w:val="-9"/>
        </w:rPr>
        <w:t>影响。</w:t>
      </w:r>
    </w:p>
    <w:p>
      <w:pPr>
        <w:ind w:left="430" w:right="113" w:firstLine="439"/>
        <w:spacing w:before="115" w:line="256" w:lineRule="auto"/>
        <w:jc w:val="both"/>
        <w:rPr>
          <w:rFonts w:ascii="SimSun" w:hAnsi="SimSun" w:eastAsia="SimSun" w:cs="SimSun"/>
          <w:sz w:val="22"/>
          <w:szCs w:val="22"/>
        </w:rPr>
      </w:pPr>
      <w:r>
        <w:rPr>
          <w:rFonts w:ascii="SimSun" w:hAnsi="SimSun" w:eastAsia="SimSun" w:cs="SimSun"/>
          <w:sz w:val="22"/>
          <w:szCs w:val="22"/>
          <w:spacing w:val="-11"/>
        </w:rPr>
        <w:t>当然，在法律问题之外，技术领域的突飞猛</w:t>
      </w:r>
      <w:r>
        <w:rPr>
          <w:rFonts w:ascii="SimSun" w:hAnsi="SimSun" w:eastAsia="SimSun" w:cs="SimSun"/>
          <w:sz w:val="22"/>
          <w:szCs w:val="22"/>
          <w:spacing w:val="-12"/>
        </w:rPr>
        <w:t>进也很可能对国家主权行使的</w:t>
      </w:r>
      <w:r>
        <w:rPr>
          <w:rFonts w:ascii="SimSun" w:hAnsi="SimSun" w:eastAsia="SimSun" w:cs="SimSun"/>
          <w:sz w:val="22"/>
          <w:szCs w:val="22"/>
        </w:rPr>
        <w:t xml:space="preserve"> </w:t>
      </w:r>
      <w:r>
        <w:rPr>
          <w:rFonts w:ascii="SimSun" w:hAnsi="SimSun" w:eastAsia="SimSun" w:cs="SimSun"/>
          <w:sz w:val="22"/>
          <w:szCs w:val="22"/>
          <w:spacing w:val="-8"/>
        </w:rPr>
        <w:t>具体问题造成影响。比如伴随着未来6</w:t>
      </w:r>
      <w:r>
        <w:rPr>
          <w:rFonts w:ascii="Times New Roman" w:hAnsi="Times New Roman" w:eastAsia="Times New Roman" w:cs="Times New Roman"/>
          <w:sz w:val="22"/>
          <w:szCs w:val="22"/>
          <w:spacing w:val="-8"/>
        </w:rPr>
        <w:t>G</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8"/>
        </w:rPr>
        <w:t>和量子通信技术的发展，网络空间的</w:t>
      </w:r>
    </w:p>
    <w:p>
      <w:pPr>
        <w:spacing w:line="256" w:lineRule="auto"/>
        <w:sectPr>
          <w:pgSz w:w="8490" w:h="13160"/>
          <w:pgMar w:top="400" w:right="260" w:bottom="400" w:left="570" w:header="0" w:footer="0" w:gutter="0"/>
        </w:sectPr>
        <w:rPr>
          <w:rFonts w:ascii="SimSun" w:hAnsi="SimSun" w:eastAsia="SimSun" w:cs="SimSun"/>
          <w:sz w:val="22"/>
          <w:szCs w:val="22"/>
        </w:rPr>
      </w:pPr>
    </w:p>
    <w:p>
      <w:pPr>
        <w:spacing w:before="244" w:line="183" w:lineRule="auto"/>
        <w:jc w:val="right"/>
        <w:rPr>
          <w:rFonts w:ascii="SimSun" w:hAnsi="SimSun" w:eastAsia="SimSun" w:cs="SimSun"/>
          <w:sz w:val="15"/>
          <w:szCs w:val="15"/>
        </w:rPr>
      </w:pPr>
      <w:r>
        <w:rPr>
          <w:rFonts w:ascii="SimSun" w:hAnsi="SimSun" w:eastAsia="SimSun" w:cs="SimSun"/>
          <w:sz w:val="15"/>
          <w:szCs w:val="15"/>
          <w:spacing w:val="-3"/>
        </w:rPr>
        <w:t>539</w:t>
      </w:r>
    </w:p>
    <w:p>
      <w:pPr>
        <w:ind w:left="4659"/>
        <w:spacing w:before="11" w:line="222" w:lineRule="auto"/>
        <w:rPr>
          <w:rFonts w:ascii="SimHei" w:hAnsi="SimHei" w:eastAsia="SimHei" w:cs="SimHei"/>
          <w:sz w:val="15"/>
          <w:szCs w:val="15"/>
        </w:rPr>
      </w:pPr>
      <w:r>
        <w:rPr>
          <w:rFonts w:ascii="SimHei" w:hAnsi="SimHei" w:eastAsia="SimHei" w:cs="SimHei"/>
          <w:sz w:val="15"/>
          <w:szCs w:val="15"/>
          <w:spacing w:val="8"/>
        </w:rPr>
        <w:t>四、数据治理国际规则的理论进路</w:t>
      </w:r>
    </w:p>
    <w:p>
      <w:pPr>
        <w:pStyle w:val="BodyText"/>
        <w:spacing w:line="341" w:lineRule="auto"/>
        <w:rPr/>
      </w:pPr>
      <w:r/>
    </w:p>
    <w:p>
      <w:pPr>
        <w:ind w:right="329"/>
        <w:spacing w:before="68" w:line="279" w:lineRule="auto"/>
        <w:jc w:val="both"/>
        <w:rPr>
          <w:rFonts w:ascii="SimSun" w:hAnsi="SimSun" w:eastAsia="SimSun" w:cs="SimSun"/>
          <w:sz w:val="21"/>
          <w:szCs w:val="21"/>
        </w:rPr>
      </w:pPr>
      <w:bookmarkStart w:name="bookmark59" w:id="57"/>
      <w:bookmarkEnd w:id="57"/>
      <w:r>
        <w:rPr>
          <w:rFonts w:ascii="SimSun" w:hAnsi="SimSun" w:eastAsia="SimSun" w:cs="SimSun"/>
          <w:sz w:val="21"/>
          <w:szCs w:val="21"/>
          <w:spacing w:val="-3"/>
        </w:rPr>
        <w:t>安全标准可能会出现变化，通过“太空+量子”的新技术措施和国际</w:t>
      </w:r>
      <w:r>
        <w:rPr>
          <w:rFonts w:ascii="SimSun" w:hAnsi="SimSun" w:eastAsia="SimSun" w:cs="SimSun"/>
          <w:sz w:val="21"/>
          <w:szCs w:val="21"/>
          <w:spacing w:val="-4"/>
        </w:rPr>
        <w:t>组织机制的</w:t>
      </w:r>
      <w:r>
        <w:rPr>
          <w:rFonts w:ascii="SimSun" w:hAnsi="SimSun" w:eastAsia="SimSun" w:cs="SimSun"/>
          <w:sz w:val="21"/>
          <w:szCs w:val="21"/>
        </w:rPr>
        <w:t xml:space="preserve"> </w:t>
      </w:r>
      <w:r>
        <w:rPr>
          <w:rFonts w:ascii="SimSun" w:hAnsi="SimSun" w:eastAsia="SimSun" w:cs="SimSun"/>
          <w:sz w:val="21"/>
          <w:szCs w:val="21"/>
        </w:rPr>
        <w:t>适应性变革，黑客活动可能会在理论上被彻底遏制。到</w:t>
      </w:r>
      <w:r>
        <w:rPr>
          <w:rFonts w:ascii="SimSun" w:hAnsi="SimSun" w:eastAsia="SimSun" w:cs="SimSun"/>
          <w:sz w:val="21"/>
          <w:szCs w:val="21"/>
          <w:spacing w:val="-1"/>
        </w:rPr>
        <w:t>那个时候，以安全为由</w:t>
      </w:r>
      <w:r>
        <w:rPr>
          <w:rFonts w:ascii="SimSun" w:hAnsi="SimSun" w:eastAsia="SimSun" w:cs="SimSun"/>
          <w:sz w:val="21"/>
          <w:szCs w:val="21"/>
        </w:rPr>
        <w:t xml:space="preserve"> </w:t>
      </w:r>
      <w:r>
        <w:rPr>
          <w:rFonts w:ascii="SimSun" w:hAnsi="SimSun" w:eastAsia="SimSun" w:cs="SimSun"/>
          <w:sz w:val="21"/>
          <w:szCs w:val="21"/>
        </w:rPr>
        <w:t>对供应链实施限制可能会成为伪命题。数据治理领域的主</w:t>
      </w:r>
      <w:r>
        <w:rPr>
          <w:rFonts w:ascii="SimSun" w:hAnsi="SimSun" w:eastAsia="SimSun" w:cs="SimSun"/>
          <w:sz w:val="21"/>
          <w:szCs w:val="21"/>
          <w:spacing w:val="-1"/>
        </w:rPr>
        <w:t>权协调方式，以及国</w:t>
      </w:r>
      <w:r>
        <w:rPr>
          <w:rFonts w:ascii="SimSun" w:hAnsi="SimSun" w:eastAsia="SimSun" w:cs="SimSun"/>
          <w:sz w:val="21"/>
          <w:szCs w:val="21"/>
        </w:rPr>
        <w:t xml:space="preserve"> </w:t>
      </w:r>
      <w:r>
        <w:rPr>
          <w:rFonts w:ascii="SimSun" w:hAnsi="SimSun" w:eastAsia="SimSun" w:cs="SimSun"/>
          <w:sz w:val="21"/>
          <w:szCs w:val="21"/>
          <w:spacing w:val="-2"/>
        </w:rPr>
        <w:t>家安全的合理依据与具体情形也会得到进一步明确。</w:t>
      </w:r>
    </w:p>
    <w:p>
      <w:pPr>
        <w:ind w:right="334" w:firstLine="420"/>
        <w:spacing w:before="99" w:line="286" w:lineRule="auto"/>
        <w:jc w:val="both"/>
        <w:rPr>
          <w:rFonts w:ascii="SimSun" w:hAnsi="SimSun" w:eastAsia="SimSun" w:cs="SimSun"/>
          <w:sz w:val="21"/>
          <w:szCs w:val="21"/>
        </w:rPr>
      </w:pPr>
      <w:r>
        <w:rPr>
          <w:rFonts w:ascii="SimSun" w:hAnsi="SimSun" w:eastAsia="SimSun" w:cs="SimSun"/>
          <w:sz w:val="21"/>
          <w:szCs w:val="21"/>
        </w:rPr>
        <w:t>主权与管辖权之外的一般数据治理问题，如上所</w:t>
      </w:r>
      <w:r>
        <w:rPr>
          <w:rFonts w:ascii="SimSun" w:hAnsi="SimSun" w:eastAsia="SimSun" w:cs="SimSun"/>
          <w:sz w:val="21"/>
          <w:szCs w:val="21"/>
          <w:spacing w:val="-1"/>
        </w:rPr>
        <w:t>述，目前基本形成以“知</w:t>
      </w:r>
      <w:r>
        <w:rPr>
          <w:rFonts w:ascii="SimSun" w:hAnsi="SimSun" w:eastAsia="SimSun" w:cs="SimSun"/>
          <w:sz w:val="21"/>
          <w:szCs w:val="21"/>
        </w:rPr>
        <w:t xml:space="preserve"> </w:t>
      </w:r>
      <w:r>
        <w:rPr>
          <w:rFonts w:ascii="SimSun" w:hAnsi="SimSun" w:eastAsia="SimSun" w:cs="SimSun"/>
          <w:sz w:val="21"/>
          <w:szCs w:val="21"/>
          <w:spacing w:val="-6"/>
        </w:rPr>
        <w:t>情同意原则”为基石的“基于场景差异的数据分级分类保护</w:t>
      </w:r>
      <w:r>
        <w:rPr>
          <w:rFonts w:ascii="SimSun" w:hAnsi="SimSun" w:eastAsia="SimSun" w:cs="SimSun"/>
          <w:sz w:val="21"/>
          <w:szCs w:val="21"/>
          <w:spacing w:val="-7"/>
        </w:rPr>
        <w:t>”思路。但这一数据</w:t>
      </w:r>
      <w:r>
        <w:rPr>
          <w:rFonts w:ascii="SimSun" w:hAnsi="SimSun" w:eastAsia="SimSun" w:cs="SimSun"/>
          <w:sz w:val="21"/>
          <w:szCs w:val="21"/>
        </w:rPr>
        <w:t xml:space="preserve"> </w:t>
      </w:r>
      <w:r>
        <w:rPr>
          <w:rFonts w:ascii="SimSun" w:hAnsi="SimSun" w:eastAsia="SimSun" w:cs="SimSun"/>
          <w:sz w:val="21"/>
          <w:szCs w:val="21"/>
        </w:rPr>
        <w:t>治理思路存在的问题也在上文中具体阐述，</w:t>
      </w:r>
      <w:r>
        <w:rPr>
          <w:rFonts w:ascii="SimSun" w:hAnsi="SimSun" w:eastAsia="SimSun" w:cs="SimSun"/>
          <w:sz w:val="21"/>
          <w:szCs w:val="21"/>
          <w:spacing w:val="-1"/>
        </w:rPr>
        <w:t>大数据、算法等数据技术的发展和</w:t>
      </w:r>
      <w:r>
        <w:rPr>
          <w:rFonts w:ascii="SimSun" w:hAnsi="SimSun" w:eastAsia="SimSun" w:cs="SimSun"/>
          <w:sz w:val="21"/>
          <w:szCs w:val="21"/>
        </w:rPr>
        <w:t xml:space="preserve"> </w:t>
      </w:r>
      <w:r>
        <w:rPr>
          <w:rFonts w:ascii="SimSun" w:hAnsi="SimSun" w:eastAsia="SimSun" w:cs="SimSun"/>
          <w:sz w:val="21"/>
          <w:szCs w:val="21"/>
        </w:rPr>
        <w:t>数字经济的繁荣必然使相关问题变得更加复杂。这些</w:t>
      </w:r>
      <w:r>
        <w:rPr>
          <w:rFonts w:ascii="SimSun" w:hAnsi="SimSun" w:eastAsia="SimSun" w:cs="SimSun"/>
          <w:sz w:val="21"/>
          <w:szCs w:val="21"/>
          <w:spacing w:val="-1"/>
        </w:rPr>
        <w:t>问题可能永远不能通过国</w:t>
      </w:r>
      <w:r>
        <w:rPr>
          <w:rFonts w:ascii="SimSun" w:hAnsi="SimSun" w:eastAsia="SimSun" w:cs="SimSun"/>
          <w:sz w:val="21"/>
          <w:szCs w:val="21"/>
        </w:rPr>
        <w:t xml:space="preserve"> </w:t>
      </w:r>
      <w:r>
        <w:rPr>
          <w:rFonts w:ascii="SimSun" w:hAnsi="SimSun" w:eastAsia="SimSun" w:cs="SimSun"/>
          <w:sz w:val="21"/>
          <w:szCs w:val="21"/>
          <w:spacing w:val="-1"/>
        </w:rPr>
        <w:t>际法甚至国内法彻底解决，在国际法领域可能只适宜作原则性规定，并需要通</w:t>
      </w:r>
      <w:r>
        <w:rPr>
          <w:rFonts w:ascii="SimSun" w:hAnsi="SimSun" w:eastAsia="SimSun" w:cs="SimSun"/>
          <w:sz w:val="21"/>
          <w:szCs w:val="21"/>
          <w:spacing w:val="10"/>
        </w:rPr>
        <w:t xml:space="preserve"> </w:t>
      </w:r>
      <w:r>
        <w:rPr>
          <w:rFonts w:ascii="SimSun" w:hAnsi="SimSun" w:eastAsia="SimSun" w:cs="SimSun"/>
          <w:sz w:val="21"/>
          <w:szCs w:val="21"/>
          <w:spacing w:val="-2"/>
        </w:rPr>
        <w:t>过具体的国际与国内司法与准司法活动推进。</w:t>
      </w:r>
    </w:p>
    <w:p>
      <w:pPr>
        <w:ind w:left="423"/>
        <w:spacing w:before="259" w:line="222" w:lineRule="auto"/>
        <w:rPr>
          <w:rFonts w:ascii="SimHei" w:hAnsi="SimHei" w:eastAsia="SimHei" w:cs="SimHei"/>
          <w:sz w:val="25"/>
          <w:szCs w:val="25"/>
        </w:rPr>
      </w:pPr>
      <w:r>
        <w:rPr>
          <w:rFonts w:ascii="SimHei" w:hAnsi="SimHei" w:eastAsia="SimHei" w:cs="SimHei"/>
          <w:sz w:val="25"/>
          <w:szCs w:val="25"/>
          <w:b/>
          <w:bCs/>
          <w:spacing w:val="-11"/>
        </w:rPr>
        <w:t>(二)影响数据法律关系的因素分析</w:t>
      </w:r>
    </w:p>
    <w:p>
      <w:pPr>
        <w:ind w:right="261" w:firstLine="420"/>
        <w:spacing w:before="231" w:line="290" w:lineRule="auto"/>
        <w:rPr>
          <w:rFonts w:ascii="SimSun" w:hAnsi="SimSun" w:eastAsia="SimSun" w:cs="SimSun"/>
          <w:sz w:val="21"/>
          <w:szCs w:val="21"/>
        </w:rPr>
      </w:pPr>
      <w:r>
        <w:rPr>
          <w:rFonts w:ascii="SimSun" w:hAnsi="SimSun" w:eastAsia="SimSun" w:cs="SimSun"/>
          <w:sz w:val="21"/>
          <w:szCs w:val="21"/>
          <w:spacing w:val="-1"/>
        </w:rPr>
        <w:t>国际社会关于数据治理的种种主张博弈，最终都会从主权或人权上寻求理</w:t>
      </w:r>
      <w:r>
        <w:rPr>
          <w:rFonts w:ascii="SimSun" w:hAnsi="SimSun" w:eastAsia="SimSun" w:cs="SimSun"/>
          <w:sz w:val="21"/>
          <w:szCs w:val="21"/>
          <w:spacing w:val="1"/>
        </w:rPr>
        <w:t xml:space="preserve">  </w:t>
      </w:r>
      <w:r>
        <w:rPr>
          <w:rFonts w:ascii="SimSun" w:hAnsi="SimSun" w:eastAsia="SimSun" w:cs="SimSun"/>
          <w:sz w:val="21"/>
          <w:szCs w:val="21"/>
          <w:spacing w:val="-1"/>
        </w:rPr>
        <w:t>据。每个国家都会认同主权与人权皆为重要的国际法治价值，差异在于如何平 </w:t>
      </w:r>
      <w:r>
        <w:rPr>
          <w:rFonts w:ascii="SimSun" w:hAnsi="SimSun" w:eastAsia="SimSun" w:cs="SimSun"/>
          <w:sz w:val="21"/>
          <w:szCs w:val="21"/>
          <w:spacing w:val="5"/>
        </w:rPr>
        <w:t>衡两者间的关系。但目前所陷入的窠臼是各自最终落脚依然是价值比较的结 </w:t>
      </w:r>
      <w:r>
        <w:rPr>
          <w:rFonts w:ascii="SimSun" w:hAnsi="SimSun" w:eastAsia="SimSun" w:cs="SimSun"/>
          <w:sz w:val="21"/>
          <w:szCs w:val="21"/>
          <w:spacing w:val="2"/>
        </w:rPr>
        <w:t>论，而无法探究其更深入的理论依据。比如，当欧盟认为主权与人</w:t>
      </w:r>
      <w:r>
        <w:rPr>
          <w:rFonts w:ascii="SimSun" w:hAnsi="SimSun" w:eastAsia="SimSun" w:cs="SimSun"/>
          <w:sz w:val="21"/>
          <w:szCs w:val="21"/>
          <w:spacing w:val="1"/>
        </w:rPr>
        <w:t>权冲突时，</w:t>
      </w:r>
      <w:r>
        <w:rPr>
          <w:rFonts w:ascii="SimSun" w:hAnsi="SimSun" w:eastAsia="SimSun" w:cs="SimSun"/>
          <w:sz w:val="21"/>
          <w:szCs w:val="21"/>
        </w:rPr>
        <w:t xml:space="preserve"> </w:t>
      </w:r>
      <w:r>
        <w:rPr>
          <w:rFonts w:ascii="SimSun" w:hAnsi="SimSun" w:eastAsia="SimSun" w:cs="SimSun"/>
          <w:sz w:val="21"/>
          <w:szCs w:val="21"/>
          <w:spacing w:val="2"/>
        </w:rPr>
        <w:t>人权价值应当优先，而对于其自身的“数字主权观”,为其正名的思路最终也 </w:t>
      </w:r>
      <w:r>
        <w:rPr>
          <w:rFonts w:ascii="SimSun" w:hAnsi="SimSun" w:eastAsia="SimSun" w:cs="SimSun"/>
          <w:sz w:val="21"/>
          <w:szCs w:val="21"/>
          <w:spacing w:val="5"/>
        </w:rPr>
        <w:t>是确定其人权价值基础，即在个体自决的基础上寻求国家与超国家的主权统 </w:t>
      </w:r>
      <w:r>
        <w:rPr>
          <w:rFonts w:ascii="SimSun" w:hAnsi="SimSun" w:eastAsia="SimSun" w:cs="SimSun"/>
          <w:sz w:val="21"/>
          <w:szCs w:val="21"/>
          <w:spacing w:val="-1"/>
        </w:rPr>
        <w:t>一。但这实际上仍不能说是一种理论，而只是以价值观来阐述价值观。不同的 </w:t>
      </w:r>
      <w:r>
        <w:rPr>
          <w:rFonts w:ascii="SimSun" w:hAnsi="SimSun" w:eastAsia="SimSun" w:cs="SimSun"/>
          <w:sz w:val="21"/>
          <w:szCs w:val="21"/>
          <w:spacing w:val="-1"/>
        </w:rPr>
        <w:t>主权或人权主张背后应该有其理论归宿，找到它们的理论归宿后才可能寻找共 </w:t>
      </w:r>
      <w:r>
        <w:rPr>
          <w:rFonts w:ascii="SimSun" w:hAnsi="SimSun" w:eastAsia="SimSun" w:cs="SimSun"/>
          <w:sz w:val="21"/>
          <w:szCs w:val="21"/>
          <w:spacing w:val="-2"/>
        </w:rPr>
        <w:t>性，进而确立数据治理国际规则共同的法理基础。</w:t>
      </w:r>
    </w:p>
    <w:p>
      <w:pPr>
        <w:ind w:right="161" w:firstLine="420"/>
        <w:spacing w:before="118" w:line="290" w:lineRule="auto"/>
        <w:jc w:val="both"/>
        <w:rPr>
          <w:rFonts w:ascii="SimSun" w:hAnsi="SimSun" w:eastAsia="SimSun" w:cs="SimSun"/>
          <w:sz w:val="21"/>
          <w:szCs w:val="21"/>
        </w:rPr>
      </w:pPr>
      <w:r>
        <w:rPr>
          <w:rFonts w:ascii="SimSun" w:hAnsi="SimSun" w:eastAsia="SimSun" w:cs="SimSun"/>
          <w:sz w:val="21"/>
          <w:szCs w:val="21"/>
          <w:spacing w:val="-1"/>
        </w:rPr>
        <w:t>在主权与管辖权协调问题上，欧盟在寻求个体自决的过程中存在借“数字  </w:t>
      </w:r>
      <w:r>
        <w:rPr>
          <w:rFonts w:ascii="SimSun" w:hAnsi="SimSun" w:eastAsia="SimSun" w:cs="SimSun"/>
          <w:sz w:val="21"/>
          <w:szCs w:val="21"/>
          <w:spacing w:val="-1"/>
        </w:rPr>
        <w:t>主权”推进其自身一体化的动机。如果过分强调尊重国家主权，则意味着成员  </w:t>
      </w:r>
      <w:r>
        <w:rPr>
          <w:rFonts w:ascii="SimSun" w:hAnsi="SimSun" w:eastAsia="SimSun" w:cs="SimSun"/>
          <w:sz w:val="21"/>
          <w:szCs w:val="21"/>
          <w:spacing w:val="-1"/>
        </w:rPr>
        <w:t>国的意愿必须得到最大化的尊重，这在内部分歧依然明显的当下，是不利于其</w:t>
      </w:r>
      <w:r>
        <w:rPr>
          <w:rFonts w:ascii="SimSun" w:hAnsi="SimSun" w:eastAsia="SimSun" w:cs="SimSun"/>
          <w:sz w:val="21"/>
          <w:szCs w:val="21"/>
          <w:spacing w:val="1"/>
        </w:rPr>
        <w:t xml:space="preserve">   </w:t>
      </w:r>
      <w:r>
        <w:rPr>
          <w:rFonts w:ascii="SimSun" w:hAnsi="SimSun" w:eastAsia="SimSun" w:cs="SimSun"/>
          <w:sz w:val="21"/>
          <w:szCs w:val="21"/>
          <w:spacing w:val="-1"/>
        </w:rPr>
        <w:t>实现政策统一的，因此其理念本源与古代中国的“削</w:t>
      </w:r>
      <w:r>
        <w:rPr>
          <w:rFonts w:ascii="SimSun" w:hAnsi="SimSun" w:eastAsia="SimSun" w:cs="SimSun"/>
          <w:sz w:val="21"/>
          <w:szCs w:val="21"/>
          <w:spacing w:val="-2"/>
        </w:rPr>
        <w:t>藩”和近代日本的“攘夷”</w:t>
      </w:r>
      <w:r>
        <w:rPr>
          <w:rFonts w:ascii="SimSun" w:hAnsi="SimSun" w:eastAsia="SimSun" w:cs="SimSun"/>
          <w:sz w:val="21"/>
          <w:szCs w:val="21"/>
        </w:rPr>
        <w:t xml:space="preserve"> </w:t>
      </w:r>
      <w:r>
        <w:rPr>
          <w:rFonts w:ascii="SimSun" w:hAnsi="SimSun" w:eastAsia="SimSun" w:cs="SimSun"/>
          <w:sz w:val="21"/>
          <w:szCs w:val="21"/>
          <w:spacing w:val="5"/>
        </w:rPr>
        <w:t>颇有相似之处。然而，欧盟试图超脱国家主权，直接在个体层面寻求主权基  </w:t>
      </w:r>
      <w:r>
        <w:rPr>
          <w:rFonts w:ascii="SimSun" w:hAnsi="SimSun" w:eastAsia="SimSun" w:cs="SimSun"/>
          <w:sz w:val="21"/>
          <w:szCs w:val="21"/>
          <w:spacing w:val="-1"/>
        </w:rPr>
        <w:t>础，却走向了另一个极端。因为欧盟以自由作为数字时代人权的核心价值，从  </w:t>
      </w:r>
      <w:r>
        <w:rPr>
          <w:rFonts w:ascii="SimSun" w:hAnsi="SimSun" w:eastAsia="SimSun" w:cs="SimSun"/>
          <w:sz w:val="21"/>
          <w:szCs w:val="21"/>
          <w:spacing w:val="-1"/>
        </w:rPr>
        <w:t>而认为个体自由才是自由的根本，却忽略了个体与群体的利益往往不具有一致  </w:t>
      </w:r>
      <w:r>
        <w:rPr>
          <w:rFonts w:ascii="SimSun" w:hAnsi="SimSun" w:eastAsia="SimSun" w:cs="SimSun"/>
          <w:sz w:val="21"/>
          <w:szCs w:val="21"/>
          <w:spacing w:val="-1"/>
        </w:rPr>
        <w:t>性，以纯粹的个体为基础建立主权，不仅将使主权的行使变得困难甚至走向虚  </w:t>
      </w:r>
      <w:r>
        <w:rPr>
          <w:rFonts w:ascii="SimSun" w:hAnsi="SimSun" w:eastAsia="SimSun" w:cs="SimSun"/>
          <w:sz w:val="21"/>
          <w:szCs w:val="21"/>
          <w:spacing w:val="-2"/>
        </w:rPr>
        <w:t>无化、无价值化，而且为其他形式的主权主张提供了依据。</w:t>
      </w:r>
    </w:p>
    <w:p>
      <w:pPr>
        <w:ind w:left="420"/>
        <w:spacing w:before="124" w:line="219" w:lineRule="auto"/>
        <w:rPr>
          <w:rFonts w:ascii="SimSun" w:hAnsi="SimSun" w:eastAsia="SimSun" w:cs="SimSun"/>
          <w:sz w:val="21"/>
          <w:szCs w:val="21"/>
        </w:rPr>
      </w:pPr>
      <w:r>
        <w:rPr>
          <w:rFonts w:ascii="SimSun" w:hAnsi="SimSun" w:eastAsia="SimSun" w:cs="SimSun"/>
          <w:sz w:val="21"/>
          <w:szCs w:val="21"/>
          <w:spacing w:val="7"/>
        </w:rPr>
        <w:t>从数据法律关系来看，法律关系客体是数据，法律关系主体却是多样性</w:t>
      </w:r>
    </w:p>
    <w:p>
      <w:pPr>
        <w:spacing w:line="219" w:lineRule="auto"/>
        <w:sectPr>
          <w:pgSz w:w="8490" w:h="13140"/>
          <w:pgMar w:top="400" w:right="293" w:bottom="400" w:left="729" w:header="0" w:footer="0" w:gutter="0"/>
        </w:sectPr>
        <w:rPr>
          <w:rFonts w:ascii="SimSun" w:hAnsi="SimSun" w:eastAsia="SimSun" w:cs="SimSun"/>
          <w:sz w:val="21"/>
          <w:szCs w:val="21"/>
        </w:rPr>
      </w:pPr>
    </w:p>
    <w:p>
      <w:pPr>
        <w:ind w:left="419"/>
        <w:spacing w:before="269"/>
        <w:rPr>
          <w:rFonts w:ascii="SimHei" w:hAnsi="SimHei" w:eastAsia="SimHei" w:cs="SimHei"/>
          <w:sz w:val="16"/>
          <w:szCs w:val="16"/>
        </w:rPr>
      </w:pPr>
      <w:r>
        <w:pict>
          <v:shape id="_x0000_s926" style="position:absolute;margin-left:-1pt;margin-top:17.8925pt;mso-position-vertical-relative:text;mso-position-horizontal-relative:text;width:13.55pt;height:7.55pt;z-index:253348864;"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540</w:t>
                  </w:r>
                </w:p>
              </w:txbxContent>
            </v:textbox>
          </v:shape>
        </w:pict>
      </w:r>
      <w:r>
        <w:rPr>
          <w:rFonts w:ascii="SimHei" w:hAnsi="SimHei" w:eastAsia="SimHei" w:cs="SimHei"/>
          <w:sz w:val="16"/>
          <w:szCs w:val="16"/>
          <w:position w:val="-4"/>
        </w:rPr>
        <w:drawing>
          <wp:inline distT="0" distB="0" distL="0" distR="0">
            <wp:extent cx="6361" cy="273093"/>
            <wp:effectExtent l="0" t="0" r="0" b="0"/>
            <wp:docPr id="1426" name="IM 1426"/>
            <wp:cNvGraphicFramePr/>
            <a:graphic>
              <a:graphicData uri="http://schemas.openxmlformats.org/drawingml/2006/picture">
                <pic:pic>
                  <pic:nvPicPr>
                    <pic:cNvPr id="1426" name="IM 1426"/>
                    <pic:cNvPicPr/>
                  </pic:nvPicPr>
                  <pic:blipFill>
                    <a:blip r:embed="rId81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5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51" w:lineRule="auto"/>
        <w:rPr/>
      </w:pPr>
      <w:r/>
    </w:p>
    <w:p>
      <w:pPr>
        <w:ind w:left="420" w:right="122"/>
        <w:spacing w:before="71" w:line="279" w:lineRule="auto"/>
        <w:jc w:val="both"/>
        <w:rPr>
          <w:rFonts w:ascii="SimSun" w:hAnsi="SimSun" w:eastAsia="SimSun" w:cs="SimSun"/>
          <w:sz w:val="22"/>
          <w:szCs w:val="22"/>
        </w:rPr>
      </w:pPr>
      <w:r>
        <w:rPr>
          <w:rFonts w:ascii="SimSun" w:hAnsi="SimSun" w:eastAsia="SimSun" w:cs="SimSun"/>
          <w:sz w:val="22"/>
          <w:szCs w:val="22"/>
          <w:spacing w:val="-10"/>
        </w:rPr>
        <w:t>的，有个人、组织和国家。因此，这其中可能存在多</w:t>
      </w:r>
      <w:r>
        <w:rPr>
          <w:rFonts w:ascii="SimSun" w:hAnsi="SimSun" w:eastAsia="SimSun" w:cs="SimSun"/>
          <w:sz w:val="22"/>
          <w:szCs w:val="22"/>
          <w:spacing w:val="-11"/>
        </w:rPr>
        <w:t>个法律关系，也就意味着 </w:t>
      </w:r>
      <w:r>
        <w:rPr>
          <w:rFonts w:ascii="SimSun" w:hAnsi="SimSun" w:eastAsia="SimSun" w:cs="SimSun"/>
          <w:sz w:val="22"/>
          <w:szCs w:val="22"/>
          <w:spacing w:val="-10"/>
        </w:rPr>
        <w:t>多样化的权利主体存在。从“场景论”来看，法律关</w:t>
      </w:r>
      <w:r>
        <w:rPr>
          <w:rFonts w:ascii="SimSun" w:hAnsi="SimSun" w:eastAsia="SimSun" w:cs="SimSun"/>
          <w:sz w:val="22"/>
          <w:szCs w:val="22"/>
          <w:spacing w:val="-11"/>
        </w:rPr>
        <w:t>系的内容可以从数据发出 </w:t>
      </w:r>
      <w:r>
        <w:rPr>
          <w:rFonts w:ascii="SimSun" w:hAnsi="SimSun" w:eastAsia="SimSun" w:cs="SimSun"/>
          <w:sz w:val="22"/>
          <w:szCs w:val="22"/>
          <w:spacing w:val="-10"/>
        </w:rPr>
        <w:t>者、接收者、主体、内容和传输原则五个方面予以认</w:t>
      </w:r>
      <w:r>
        <w:rPr>
          <w:rFonts w:ascii="SimSun" w:hAnsi="SimSun" w:eastAsia="SimSun" w:cs="SimSun"/>
          <w:sz w:val="22"/>
          <w:szCs w:val="22"/>
          <w:spacing w:val="-11"/>
        </w:rPr>
        <w:t>定。①这一认定的可行性 </w:t>
      </w:r>
      <w:r>
        <w:rPr>
          <w:rFonts w:ascii="SimSun" w:hAnsi="SimSun" w:eastAsia="SimSun" w:cs="SimSun"/>
          <w:sz w:val="22"/>
          <w:szCs w:val="22"/>
          <w:spacing w:val="-4"/>
        </w:rPr>
        <w:t>前提在于社群分析，也就是将个体划归于不同社群，分析不同社</w:t>
      </w:r>
      <w:r>
        <w:rPr>
          <w:rFonts w:ascii="SimSun" w:hAnsi="SimSun" w:eastAsia="SimSun" w:cs="SimSun"/>
          <w:sz w:val="22"/>
          <w:szCs w:val="22"/>
          <w:spacing w:val="-5"/>
        </w:rPr>
        <w:t>群的数据利 </w:t>
      </w:r>
      <w:r>
        <w:rPr>
          <w:rFonts w:ascii="SimSun" w:hAnsi="SimSun" w:eastAsia="SimSun" w:cs="SimSun"/>
          <w:sz w:val="22"/>
          <w:szCs w:val="22"/>
          <w:spacing w:val="-10"/>
        </w:rPr>
        <w:t>益，进而形成一套细密的研究范式，再适用于具体场</w:t>
      </w:r>
      <w:r>
        <w:rPr>
          <w:rFonts w:ascii="SimSun" w:hAnsi="SimSun" w:eastAsia="SimSun" w:cs="SimSun"/>
          <w:sz w:val="22"/>
          <w:szCs w:val="22"/>
          <w:spacing w:val="-11"/>
        </w:rPr>
        <w:t>景。因此数据法律问题更 </w:t>
      </w:r>
      <w:r>
        <w:rPr>
          <w:rFonts w:ascii="SimSun" w:hAnsi="SimSun" w:eastAsia="SimSun" w:cs="SimSun"/>
          <w:sz w:val="22"/>
          <w:szCs w:val="22"/>
          <w:spacing w:val="-10"/>
        </w:rPr>
        <w:t>关注的是群体的数据法权利，只有从群体视角出发，</w:t>
      </w:r>
      <w:r>
        <w:rPr>
          <w:rFonts w:ascii="SimSun" w:hAnsi="SimSun" w:eastAsia="SimSun" w:cs="SimSun"/>
          <w:sz w:val="22"/>
          <w:szCs w:val="22"/>
          <w:spacing w:val="-11"/>
        </w:rPr>
        <w:t>才能探究数据法研究的适 </w:t>
      </w:r>
      <w:r>
        <w:rPr>
          <w:rFonts w:ascii="SimSun" w:hAnsi="SimSun" w:eastAsia="SimSun" w:cs="SimSun"/>
          <w:sz w:val="22"/>
          <w:szCs w:val="22"/>
          <w:spacing w:val="-8"/>
        </w:rPr>
        <w:t>当进路，也只有当群体权利被侵犯时，才能触发国家以公权力介入的合理性。</w:t>
      </w:r>
      <w:r>
        <w:rPr>
          <w:rFonts w:ascii="SimSun" w:hAnsi="SimSun" w:eastAsia="SimSun" w:cs="SimSun"/>
          <w:sz w:val="22"/>
          <w:szCs w:val="22"/>
        </w:rPr>
        <w:t xml:space="preserve"> </w:t>
      </w:r>
      <w:r>
        <w:rPr>
          <w:rFonts w:ascii="SimSun" w:hAnsi="SimSun" w:eastAsia="SimSun" w:cs="SimSun"/>
          <w:sz w:val="22"/>
          <w:szCs w:val="22"/>
          <w:spacing w:val="-10"/>
        </w:rPr>
        <w:t>否则，在隐蔽、复杂而强大的企业力量庇护下，个人</w:t>
      </w:r>
      <w:r>
        <w:rPr>
          <w:rFonts w:ascii="SimSun" w:hAnsi="SimSun" w:eastAsia="SimSun" w:cs="SimSun"/>
          <w:sz w:val="22"/>
          <w:szCs w:val="22"/>
          <w:spacing w:val="-11"/>
        </w:rPr>
        <w:t>很难意识到自身权利被侵 </w:t>
      </w:r>
      <w:r>
        <w:rPr>
          <w:rFonts w:ascii="SimSun" w:hAnsi="SimSun" w:eastAsia="SimSun" w:cs="SimSun"/>
          <w:sz w:val="22"/>
          <w:szCs w:val="22"/>
          <w:spacing w:val="-10"/>
        </w:rPr>
        <w:t>犯进而启动司法行动。如“剑桥分析案”所展现的，</w:t>
      </w:r>
      <w:r>
        <w:rPr>
          <w:rFonts w:ascii="SimSun" w:hAnsi="SimSun" w:eastAsia="SimSun" w:cs="SimSun"/>
          <w:sz w:val="22"/>
          <w:szCs w:val="22"/>
          <w:spacing w:val="-11"/>
        </w:rPr>
        <w:t>尽管脸书违反了欧盟的个 </w:t>
      </w:r>
      <w:r>
        <w:rPr>
          <w:rFonts w:ascii="SimSun" w:hAnsi="SimSun" w:eastAsia="SimSun" w:cs="SimSun"/>
          <w:sz w:val="22"/>
          <w:szCs w:val="22"/>
          <w:spacing w:val="-10"/>
        </w:rPr>
        <w:t>人数据保护规则，但很多个人并不知道自己的权利已</w:t>
      </w:r>
      <w:r>
        <w:rPr>
          <w:rFonts w:ascii="SimSun" w:hAnsi="SimSun" w:eastAsia="SimSun" w:cs="SimSun"/>
          <w:sz w:val="22"/>
          <w:szCs w:val="22"/>
          <w:spacing w:val="-11"/>
        </w:rPr>
        <w:t>经被侵犯，只有政府层面 </w:t>
      </w:r>
      <w:r>
        <w:rPr>
          <w:rFonts w:ascii="SimSun" w:hAnsi="SimSun" w:eastAsia="SimSun" w:cs="SimSun"/>
          <w:sz w:val="22"/>
          <w:szCs w:val="22"/>
          <w:spacing w:val="-12"/>
        </w:rPr>
        <w:t>的直接介入才能使权利得到伸张。</w:t>
      </w:r>
    </w:p>
    <w:p>
      <w:pPr>
        <w:ind w:left="420" w:right="153" w:firstLine="459"/>
        <w:spacing w:before="127" w:line="269" w:lineRule="auto"/>
        <w:jc w:val="both"/>
        <w:rPr>
          <w:rFonts w:ascii="SimSun" w:hAnsi="SimSun" w:eastAsia="SimSun" w:cs="SimSun"/>
          <w:sz w:val="22"/>
          <w:szCs w:val="22"/>
        </w:rPr>
      </w:pPr>
      <w:r>
        <w:rPr>
          <w:rFonts w:ascii="SimSun" w:hAnsi="SimSun" w:eastAsia="SimSun" w:cs="SimSun"/>
          <w:sz w:val="22"/>
          <w:szCs w:val="22"/>
          <w:spacing w:val="-10"/>
        </w:rPr>
        <w:t>由此可知，在数据法律关系中，要把握的是群体权利，而非如欧盟“</w:t>
      </w:r>
      <w:r>
        <w:rPr>
          <w:rFonts w:ascii="SimSun" w:hAnsi="SimSun" w:eastAsia="SimSun" w:cs="SimSun"/>
          <w:sz w:val="22"/>
          <w:szCs w:val="22"/>
          <w:spacing w:val="-11"/>
        </w:rPr>
        <w:t>数字</w:t>
      </w:r>
      <w:r>
        <w:rPr>
          <w:rFonts w:ascii="SimSun" w:hAnsi="SimSun" w:eastAsia="SimSun" w:cs="SimSun"/>
          <w:sz w:val="22"/>
          <w:szCs w:val="22"/>
        </w:rPr>
        <w:t xml:space="preserve"> </w:t>
      </w:r>
      <w:r>
        <w:rPr>
          <w:rFonts w:ascii="SimSun" w:hAnsi="SimSun" w:eastAsia="SimSun" w:cs="SimSun"/>
          <w:sz w:val="22"/>
          <w:szCs w:val="22"/>
          <w:spacing w:val="-11"/>
        </w:rPr>
        <w:t>主权”理论阐述者所声称的个体自决。个体意愿的无序性决定了</w:t>
      </w:r>
      <w:r>
        <w:rPr>
          <w:rFonts w:ascii="SimSun" w:hAnsi="SimSun" w:eastAsia="SimSun" w:cs="SimSun"/>
          <w:sz w:val="22"/>
          <w:szCs w:val="22"/>
          <w:spacing w:val="-12"/>
        </w:rPr>
        <w:t>无法在法律适 </w:t>
      </w:r>
      <w:r>
        <w:rPr>
          <w:rFonts w:ascii="SimSun" w:hAnsi="SimSun" w:eastAsia="SimSun" w:cs="SimSun"/>
          <w:sz w:val="22"/>
          <w:szCs w:val="22"/>
          <w:spacing w:val="-10"/>
        </w:rPr>
        <w:t>用中考虑到每一个体的微妙利益需求。在此基础</w:t>
      </w:r>
      <w:r>
        <w:rPr>
          <w:rFonts w:ascii="SimSun" w:hAnsi="SimSun" w:eastAsia="SimSun" w:cs="SimSun"/>
          <w:sz w:val="22"/>
          <w:szCs w:val="22"/>
          <w:spacing w:val="-11"/>
        </w:rPr>
        <w:t>上，场景论所借用的社会学分</w:t>
      </w:r>
      <w:r>
        <w:rPr>
          <w:rFonts w:ascii="SimSun" w:hAnsi="SimSun" w:eastAsia="SimSun" w:cs="SimSun"/>
          <w:sz w:val="22"/>
          <w:szCs w:val="22"/>
        </w:rPr>
        <w:t xml:space="preserve"> </w:t>
      </w:r>
      <w:r>
        <w:rPr>
          <w:rFonts w:ascii="SimSun" w:hAnsi="SimSun" w:eastAsia="SimSun" w:cs="SimSun"/>
          <w:sz w:val="22"/>
          <w:szCs w:val="22"/>
          <w:spacing w:val="-11"/>
        </w:rPr>
        <w:t>析方法与在此之上的数据分级分类才有进一步发挥的余地。</w:t>
      </w:r>
    </w:p>
    <w:p>
      <w:pPr>
        <w:ind w:left="883"/>
        <w:spacing w:before="295" w:line="221" w:lineRule="auto"/>
        <w:rPr>
          <w:rFonts w:ascii="SimHei" w:hAnsi="SimHei" w:eastAsia="SimHei" w:cs="SimHei"/>
          <w:sz w:val="22"/>
          <w:szCs w:val="22"/>
        </w:rPr>
      </w:pPr>
      <w:r>
        <w:rPr>
          <w:rFonts w:ascii="SimHei" w:hAnsi="SimHei" w:eastAsia="SimHei" w:cs="SimHei"/>
          <w:sz w:val="22"/>
          <w:szCs w:val="22"/>
          <w:b/>
          <w:bCs/>
          <w:spacing w:val="15"/>
        </w:rPr>
        <w:t>(三)统一</w:t>
      </w:r>
      <w:r>
        <w:rPr>
          <w:rFonts w:ascii="SimHei" w:hAnsi="SimHei" w:eastAsia="SimHei" w:cs="SimHei"/>
          <w:sz w:val="22"/>
          <w:szCs w:val="22"/>
          <w:spacing w:val="-65"/>
        </w:rPr>
        <w:t xml:space="preserve"> </w:t>
      </w:r>
      <w:r>
        <w:rPr>
          <w:rFonts w:ascii="SimHei" w:hAnsi="SimHei" w:eastAsia="SimHei" w:cs="SimHei"/>
          <w:sz w:val="22"/>
          <w:szCs w:val="22"/>
          <w:b/>
          <w:bCs/>
          <w:spacing w:val="15"/>
        </w:rPr>
        <w:t>的数据法理研究范式构建</w:t>
      </w:r>
    </w:p>
    <w:p>
      <w:pPr>
        <w:ind w:left="371" w:firstLine="508"/>
        <w:spacing w:before="232" w:line="277" w:lineRule="auto"/>
        <w:jc w:val="both"/>
        <w:rPr>
          <w:rFonts w:ascii="SimSun" w:hAnsi="SimSun" w:eastAsia="SimSun" w:cs="SimSun"/>
          <w:sz w:val="22"/>
          <w:szCs w:val="22"/>
        </w:rPr>
      </w:pPr>
      <w:r>
        <w:rPr>
          <w:rFonts w:ascii="SimSun" w:hAnsi="SimSun" w:eastAsia="SimSun" w:cs="SimSun"/>
          <w:sz w:val="22"/>
          <w:szCs w:val="22"/>
          <w:spacing w:val="-11"/>
        </w:rPr>
        <w:t>由上可知，各国差异化的数据主权立场本质上都应建立于对群体的数据权  </w:t>
      </w:r>
      <w:r>
        <w:rPr>
          <w:rFonts w:ascii="SimSun" w:hAnsi="SimSun" w:eastAsia="SimSun" w:cs="SimSun"/>
          <w:sz w:val="22"/>
          <w:szCs w:val="22"/>
          <w:spacing w:val="-9"/>
        </w:rPr>
        <w:t>保护之上。其根本共同点在于维护社会群体的数据权利。目前我国在“人类命</w:t>
      </w:r>
      <w:r>
        <w:rPr>
          <w:rFonts w:ascii="SimSun" w:hAnsi="SimSun" w:eastAsia="SimSun" w:cs="SimSun"/>
          <w:sz w:val="22"/>
          <w:szCs w:val="22"/>
        </w:rPr>
        <w:t xml:space="preserve">   </w:t>
      </w:r>
      <w:r>
        <w:rPr>
          <w:rFonts w:ascii="SimSun" w:hAnsi="SimSun" w:eastAsia="SimSun" w:cs="SimSun"/>
          <w:sz w:val="22"/>
          <w:szCs w:val="22"/>
          <w:spacing w:val="-9"/>
        </w:rPr>
        <w:t>运共同体”理念下推进国际法治，其主张核心在于人类命运息息相关，人类整</w:t>
      </w:r>
      <w:r>
        <w:rPr>
          <w:rFonts w:ascii="SimSun" w:hAnsi="SimSun" w:eastAsia="SimSun" w:cs="SimSun"/>
          <w:sz w:val="22"/>
          <w:szCs w:val="22"/>
          <w:spacing w:val="1"/>
        </w:rPr>
        <w:t xml:space="preserve">   </w:t>
      </w:r>
      <w:r>
        <w:rPr>
          <w:rFonts w:ascii="SimSun" w:hAnsi="SimSun" w:eastAsia="SimSun" w:cs="SimSun"/>
          <w:sz w:val="22"/>
          <w:szCs w:val="22"/>
          <w:spacing w:val="-3"/>
        </w:rPr>
        <w:t>体就是一个大的社群，内部有着共同利益与价值观。此外，在“命运共同体”</w:t>
      </w:r>
      <w:r>
        <w:rPr>
          <w:rFonts w:ascii="SimSun" w:hAnsi="SimSun" w:eastAsia="SimSun" w:cs="SimSun"/>
          <w:sz w:val="22"/>
          <w:szCs w:val="22"/>
          <w:spacing w:val="2"/>
        </w:rPr>
        <w:t xml:space="preserve"> </w:t>
      </w:r>
      <w:r>
        <w:rPr>
          <w:rFonts w:ascii="SimSun" w:hAnsi="SimSun" w:eastAsia="SimSun" w:cs="SimSun"/>
          <w:sz w:val="22"/>
          <w:szCs w:val="22"/>
          <w:spacing w:val="-15"/>
        </w:rPr>
        <w:t>理念下，我国还主张不同领域也有自己的共同体，比如“海洋命运共同体”“网</w:t>
      </w:r>
      <w:r>
        <w:rPr>
          <w:rFonts w:ascii="SimSun" w:hAnsi="SimSun" w:eastAsia="SimSun" w:cs="SimSun"/>
          <w:sz w:val="22"/>
          <w:szCs w:val="22"/>
          <w:spacing w:val="6"/>
        </w:rPr>
        <w:t xml:space="preserve">  </w:t>
      </w:r>
      <w:r>
        <w:rPr>
          <w:rFonts w:ascii="SimSun" w:hAnsi="SimSun" w:eastAsia="SimSun" w:cs="SimSun"/>
          <w:sz w:val="22"/>
          <w:szCs w:val="22"/>
          <w:spacing w:val="18"/>
        </w:rPr>
        <w:t>络空间命运共同体”“亚太命运共同体”等。实际上，共同体的英译  </w:t>
      </w:r>
      <w:r>
        <w:rPr>
          <w:rFonts w:ascii="Times New Roman" w:hAnsi="Times New Roman" w:eastAsia="Times New Roman" w:cs="Times New Roman"/>
          <w:sz w:val="22"/>
          <w:szCs w:val="22"/>
          <w:spacing w:val="-5"/>
        </w:rPr>
        <w:t>“community”</w:t>
      </w:r>
      <w:r>
        <w:rPr>
          <w:rFonts w:ascii="SimSun" w:hAnsi="SimSun" w:eastAsia="SimSun" w:cs="SimSun"/>
          <w:sz w:val="22"/>
          <w:szCs w:val="22"/>
          <w:spacing w:val="-5"/>
        </w:rPr>
        <w:t>就是社会学里的社群，因此，不论是数据主权还是其他一般数据</w:t>
      </w:r>
      <w:r>
        <w:rPr>
          <w:rFonts w:ascii="SimSun" w:hAnsi="SimSun" w:eastAsia="SimSun" w:cs="SimSun"/>
          <w:sz w:val="22"/>
          <w:szCs w:val="22"/>
          <w:spacing w:val="6"/>
        </w:rPr>
        <w:t xml:space="preserve">   </w:t>
      </w:r>
      <w:r>
        <w:rPr>
          <w:rFonts w:ascii="SimSun" w:hAnsi="SimSun" w:eastAsia="SimSun" w:cs="SimSun"/>
          <w:sz w:val="22"/>
          <w:szCs w:val="22"/>
          <w:spacing w:val="-7"/>
        </w:rPr>
        <w:t>治理所关注的权利，最终都能在群体层面取得统一。</w:t>
      </w:r>
    </w:p>
    <w:p>
      <w:pPr>
        <w:ind w:left="420" w:right="150" w:firstLine="459"/>
        <w:spacing w:before="139" w:line="269" w:lineRule="auto"/>
        <w:jc w:val="both"/>
        <w:rPr>
          <w:rFonts w:ascii="SimSun" w:hAnsi="SimSun" w:eastAsia="SimSun" w:cs="SimSun"/>
          <w:sz w:val="22"/>
          <w:szCs w:val="22"/>
        </w:rPr>
      </w:pPr>
      <w:r>
        <w:rPr>
          <w:rFonts w:ascii="SimSun" w:hAnsi="SimSun" w:eastAsia="SimSun" w:cs="SimSun"/>
          <w:sz w:val="22"/>
          <w:szCs w:val="22"/>
          <w:spacing w:val="-10"/>
        </w:rPr>
        <w:t>如果从社会群体视角来寻找数据法治的统一理论，那么需要借助的是</w:t>
      </w:r>
      <w:r>
        <w:rPr>
          <w:rFonts w:ascii="SimSun" w:hAnsi="SimSun" w:eastAsia="SimSun" w:cs="SimSun"/>
          <w:sz w:val="22"/>
          <w:szCs w:val="22"/>
          <w:spacing w:val="-11"/>
        </w:rPr>
        <w:t>社会</w:t>
      </w:r>
      <w:r>
        <w:rPr>
          <w:rFonts w:ascii="SimSun" w:hAnsi="SimSun" w:eastAsia="SimSun" w:cs="SimSun"/>
          <w:sz w:val="22"/>
          <w:szCs w:val="22"/>
        </w:rPr>
        <w:t xml:space="preserve"> </w:t>
      </w:r>
      <w:r>
        <w:rPr>
          <w:rFonts w:ascii="SimSun" w:hAnsi="SimSun" w:eastAsia="SimSun" w:cs="SimSun"/>
          <w:sz w:val="22"/>
          <w:szCs w:val="22"/>
          <w:spacing w:val="-10"/>
        </w:rPr>
        <w:t>学的分析方式，此时需要引入另一个社会学概</w:t>
      </w:r>
      <w:r>
        <w:rPr>
          <w:rFonts w:ascii="SimSun" w:hAnsi="SimSun" w:eastAsia="SimSun" w:cs="SimSun"/>
          <w:sz w:val="22"/>
          <w:szCs w:val="22"/>
          <w:spacing w:val="-11"/>
        </w:rPr>
        <w:t>念——社会空间。因为数据治理</w:t>
      </w:r>
      <w:r>
        <w:rPr>
          <w:rFonts w:ascii="SimSun" w:hAnsi="SimSun" w:eastAsia="SimSun" w:cs="SimSun"/>
          <w:sz w:val="22"/>
          <w:szCs w:val="22"/>
        </w:rPr>
        <w:t xml:space="preserve"> </w:t>
      </w:r>
      <w:r>
        <w:rPr>
          <w:rFonts w:ascii="SimSun" w:hAnsi="SimSun" w:eastAsia="SimSun" w:cs="SimSun"/>
          <w:sz w:val="22"/>
          <w:szCs w:val="22"/>
          <w:spacing w:val="-9"/>
        </w:rPr>
        <w:t>需要基于不同场景来分析内在规则，其又通过数据接收者、数据发出者、数据</w:t>
      </w:r>
    </w:p>
    <w:p>
      <w:pPr>
        <w:pStyle w:val="BodyText"/>
        <w:spacing w:line="413" w:lineRule="auto"/>
        <w:rPr/>
      </w:pPr>
      <w:r/>
    </w:p>
    <w:p>
      <w:pPr>
        <w:ind w:left="779"/>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8"/>
        </w:rPr>
        <w:t xml:space="preserve">  </w:t>
      </w:r>
      <w:r>
        <w:rPr>
          <w:rFonts w:ascii="Times New Roman" w:hAnsi="Times New Roman" w:eastAsia="Times New Roman" w:cs="Times New Roman"/>
          <w:sz w:val="16"/>
          <w:szCs w:val="16"/>
        </w:rPr>
        <w:t>Helen     Nissenbaum,Respecting     Context     to      Protect     Privacy:Why     Meaning     Matters,</w:t>
      </w:r>
    </w:p>
    <w:p>
      <w:pPr>
        <w:ind w:left="420"/>
        <w:spacing w:before="12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Science        and        Engineering         Ethics,2018(3),pp</w:t>
      </w:r>
      <w:r>
        <w:rPr>
          <w:rFonts w:ascii="Times New Roman" w:hAnsi="Times New Roman" w:eastAsia="Times New Roman" w:cs="Times New Roman"/>
          <w:sz w:val="16"/>
          <w:szCs w:val="16"/>
          <w:spacing w:val="-1"/>
        </w:rPr>
        <w:t>.831-852.</w:t>
      </w:r>
    </w:p>
    <w:p>
      <w:pPr>
        <w:spacing w:line="192" w:lineRule="auto"/>
        <w:sectPr>
          <w:pgSz w:w="8490" w:h="13160"/>
          <w:pgMar w:top="400" w:right="317" w:bottom="400" w:left="420" w:header="0" w:footer="0" w:gutter="0"/>
        </w:sectPr>
        <w:rPr>
          <w:rFonts w:ascii="Times New Roman" w:hAnsi="Times New Roman" w:eastAsia="Times New Roman" w:cs="Times New Roman"/>
          <w:sz w:val="16"/>
          <w:szCs w:val="16"/>
        </w:rPr>
      </w:pPr>
    </w:p>
    <w:p>
      <w:pPr>
        <w:ind w:left="4690"/>
        <w:spacing w:before="150"/>
        <w:rPr>
          <w:sz w:val="15"/>
          <w:szCs w:val="15"/>
        </w:rPr>
      </w:pPr>
      <w:r>
        <w:drawing>
          <wp:anchor distT="0" distB="0" distL="0" distR="0" simplePos="0" relativeHeight="253352960" behindDoc="0" locked="0" layoutInCell="0" allowOverlap="1">
            <wp:simplePos x="0" y="0"/>
            <wp:positionH relativeFrom="page">
              <wp:posOffset>495284</wp:posOffset>
            </wp:positionH>
            <wp:positionV relativeFrom="page">
              <wp:posOffset>6591262</wp:posOffset>
            </wp:positionV>
            <wp:extent cx="1168424" cy="6424"/>
            <wp:effectExtent l="0" t="0" r="0" b="0"/>
            <wp:wrapNone/>
            <wp:docPr id="1428" name="IM 1428"/>
            <wp:cNvGraphicFramePr/>
            <a:graphic>
              <a:graphicData uri="http://schemas.openxmlformats.org/drawingml/2006/picture">
                <pic:pic>
                  <pic:nvPicPr>
                    <pic:cNvPr id="1428" name="IM 1428"/>
                    <pic:cNvPicPr/>
                  </pic:nvPicPr>
                  <pic:blipFill>
                    <a:blip r:embed="rId818"/>
                    <a:stretch>
                      <a:fillRect/>
                    </a:stretch>
                  </pic:blipFill>
                  <pic:spPr>
                    <a:xfrm rot="0">
                      <a:off x="0" y="0"/>
                      <a:ext cx="1168424" cy="6424"/>
                    </a:xfrm>
                    <a:prstGeom prst="rect">
                      <a:avLst/>
                    </a:prstGeom>
                  </pic:spPr>
                </pic:pic>
              </a:graphicData>
            </a:graphic>
          </wp:anchor>
        </w:drawing>
      </w:r>
      <w:r>
        <w:pict>
          <v:shape id="_x0000_s928" style="position:absolute;margin-left:363pt;margin-top:11.2141pt;mso-position-vertical-relative:text;mso-position-horizontal-relative:text;width:12.85pt;height:7.25pt;z-index:253351936;" filled="false" stroked="false" type="#_x0000_t202">
            <v:fill on="false"/>
            <v:stroke on="false"/>
            <v:path/>
            <v:imagedata o:title=""/>
            <o:lock v:ext="edit" aspectratio="false"/>
            <v:textbox inset="0mm,0mm,0mm,0mm">
              <w:txbxContent>
                <w:p>
                  <w:pPr>
                    <w:ind w:left="20"/>
                    <w:spacing w:before="20" w:line="104" w:lineRule="exact"/>
                    <w:rPr>
                      <w:rFonts w:ascii="SimSun" w:hAnsi="SimSun" w:eastAsia="SimSun" w:cs="SimSun"/>
                      <w:sz w:val="15"/>
                      <w:szCs w:val="15"/>
                    </w:rPr>
                  </w:pPr>
                  <w:r>
                    <w:rPr>
                      <w:rFonts w:ascii="SimSun" w:hAnsi="SimSun" w:eastAsia="SimSun" w:cs="SimSun"/>
                      <w:sz w:val="15"/>
                      <w:szCs w:val="15"/>
                      <w:spacing w:val="-2"/>
                      <w:position w:val="-2"/>
                    </w:rPr>
                    <w:t>541</w:t>
                  </w:r>
                </w:p>
              </w:txbxContent>
            </v:textbox>
          </v:shape>
        </w:pict>
      </w:r>
      <w:r>
        <w:rPr>
          <w:rFonts w:ascii="SimSun" w:hAnsi="SimSun" w:eastAsia="SimSun" w:cs="SimSun"/>
          <w:sz w:val="15"/>
          <w:szCs w:val="15"/>
          <w:spacing w:val="7"/>
        </w:rPr>
        <w:t>四、数据治理国际规则的理论进路</w:t>
      </w:r>
      <w:r>
        <w:rPr>
          <w:rFonts w:ascii="SimSun" w:hAnsi="SimSun" w:eastAsia="SimSun" w:cs="SimSun"/>
          <w:sz w:val="15"/>
          <w:szCs w:val="15"/>
          <w:spacing w:val="58"/>
          <w:w w:val="101"/>
        </w:rPr>
        <w:t xml:space="preserve"> </w:t>
      </w:r>
      <w:r>
        <w:rPr>
          <w:sz w:val="15"/>
          <w:szCs w:val="15"/>
          <w:position w:val="-4"/>
        </w:rPr>
        <w:drawing>
          <wp:inline distT="0" distB="0" distL="0" distR="0">
            <wp:extent cx="6361" cy="266670"/>
            <wp:effectExtent l="0" t="0" r="0" b="0"/>
            <wp:docPr id="1430" name="IM 1430"/>
            <wp:cNvGraphicFramePr/>
            <a:graphic>
              <a:graphicData uri="http://schemas.openxmlformats.org/drawingml/2006/picture">
                <pic:pic>
                  <pic:nvPicPr>
                    <pic:cNvPr id="1430" name="IM 1430"/>
                    <pic:cNvPicPr/>
                  </pic:nvPicPr>
                  <pic:blipFill>
                    <a:blip r:embed="rId819"/>
                    <a:stretch>
                      <a:fillRect/>
                    </a:stretch>
                  </pic:blipFill>
                  <pic:spPr>
                    <a:xfrm rot="0">
                      <a:off x="0" y="0"/>
                      <a:ext cx="6361" cy="266670"/>
                    </a:xfrm>
                    <a:prstGeom prst="rect">
                      <a:avLst/>
                    </a:prstGeom>
                  </pic:spPr>
                </pic:pic>
              </a:graphicData>
            </a:graphic>
          </wp:inline>
        </w:drawing>
      </w:r>
    </w:p>
    <w:p>
      <w:pPr>
        <w:pStyle w:val="BodyText"/>
        <w:spacing w:line="354" w:lineRule="auto"/>
        <w:rPr/>
      </w:pPr>
      <w:r/>
    </w:p>
    <w:p>
      <w:pPr>
        <w:ind w:left="10" w:right="332"/>
        <w:spacing w:before="68" w:line="266" w:lineRule="auto"/>
        <w:jc w:val="both"/>
        <w:rPr>
          <w:rFonts w:ascii="SimSun" w:hAnsi="SimSun" w:eastAsia="SimSun" w:cs="SimSun"/>
          <w:sz w:val="21"/>
          <w:szCs w:val="21"/>
        </w:rPr>
      </w:pPr>
      <w:r>
        <w:rPr>
          <w:rFonts w:ascii="SimSun" w:hAnsi="SimSun" w:eastAsia="SimSun" w:cs="SimSun"/>
          <w:sz w:val="21"/>
          <w:szCs w:val="21"/>
        </w:rPr>
        <w:t>所有者等多主体与作为客体的数据本身的关系体现。实</w:t>
      </w:r>
      <w:r>
        <w:rPr>
          <w:rFonts w:ascii="SimSun" w:hAnsi="SimSun" w:eastAsia="SimSun" w:cs="SimSun"/>
          <w:sz w:val="21"/>
          <w:szCs w:val="21"/>
          <w:spacing w:val="-1"/>
        </w:rPr>
        <w:t>际上，这是多种不同社</w:t>
      </w:r>
      <w:r>
        <w:rPr>
          <w:rFonts w:ascii="SimSun" w:hAnsi="SimSun" w:eastAsia="SimSun" w:cs="SimSun"/>
          <w:sz w:val="21"/>
          <w:szCs w:val="21"/>
        </w:rPr>
        <w:t xml:space="preserve"> </w:t>
      </w:r>
      <w:r>
        <w:rPr>
          <w:rFonts w:ascii="SimSun" w:hAnsi="SimSun" w:eastAsia="SimSun" w:cs="SimSun"/>
          <w:sz w:val="21"/>
          <w:szCs w:val="21"/>
        </w:rPr>
        <w:t>会关系交织下的场景演绎。这种场景之于社会关系之间的总体与构成关系，作</w:t>
      </w:r>
      <w:r>
        <w:rPr>
          <w:rFonts w:ascii="SimSun" w:hAnsi="SimSun" w:eastAsia="SimSun" w:cs="SimSun"/>
          <w:sz w:val="21"/>
          <w:szCs w:val="21"/>
          <w:spacing w:val="12"/>
        </w:rPr>
        <w:t xml:space="preserve"> </w:t>
      </w:r>
      <w:r>
        <w:rPr>
          <w:rFonts w:ascii="SimSun" w:hAnsi="SimSun" w:eastAsia="SimSun" w:cs="SimSun"/>
          <w:sz w:val="21"/>
          <w:szCs w:val="21"/>
          <w:spacing w:val="-1"/>
        </w:rPr>
        <w:t>为场景论分析展开的基元，实则与社会学的社会空间论有着密切一致性。</w:t>
      </w:r>
    </w:p>
    <w:p>
      <w:pPr>
        <w:ind w:left="10" w:right="261" w:firstLine="440"/>
        <w:spacing w:before="117" w:line="293" w:lineRule="auto"/>
        <w:jc w:val="both"/>
        <w:rPr>
          <w:rFonts w:ascii="SimSun" w:hAnsi="SimSun" w:eastAsia="SimSun" w:cs="SimSun"/>
          <w:sz w:val="21"/>
          <w:szCs w:val="21"/>
        </w:rPr>
      </w:pPr>
      <w:r>
        <w:rPr>
          <w:rFonts w:ascii="SimSun" w:hAnsi="SimSun" w:eastAsia="SimSun" w:cs="SimSun"/>
          <w:sz w:val="21"/>
          <w:szCs w:val="21"/>
          <w:spacing w:val="-1"/>
        </w:rPr>
        <w:t>在后现代主义社会哲学理念下的社会空间论，已经从传统社会空间理论的 </w:t>
      </w:r>
      <w:r>
        <w:rPr>
          <w:rFonts w:ascii="SimSun" w:hAnsi="SimSun" w:eastAsia="SimSun" w:cs="SimSun"/>
          <w:sz w:val="21"/>
          <w:szCs w:val="21"/>
          <w:spacing w:val="-4"/>
        </w:rPr>
        <w:t>物理性空间转型，“地理”一词在社会学中，实现了从物质到抽象观念的转变。</w:t>
      </w:r>
      <w:r>
        <w:rPr>
          <w:rFonts w:ascii="SimSun" w:hAnsi="SimSun" w:eastAsia="SimSun" w:cs="SimSun"/>
          <w:sz w:val="21"/>
          <w:szCs w:val="21"/>
          <w:spacing w:val="13"/>
        </w:rPr>
        <w:t xml:space="preserve"> </w:t>
      </w:r>
      <w:r>
        <w:rPr>
          <w:rFonts w:ascii="SimSun" w:hAnsi="SimSun" w:eastAsia="SimSun" w:cs="SimSun"/>
          <w:sz w:val="21"/>
          <w:szCs w:val="21"/>
        </w:rPr>
        <w:t>这一转变开始于福柯与列斐伏尔。他们敏锐地探查到</w:t>
      </w:r>
      <w:r>
        <w:rPr>
          <w:rFonts w:ascii="SimSun" w:hAnsi="SimSun" w:eastAsia="SimSun" w:cs="SimSun"/>
          <w:sz w:val="21"/>
          <w:szCs w:val="21"/>
          <w:spacing w:val="-1"/>
        </w:rPr>
        <w:t>空间与制度的关系。福柯</w:t>
      </w:r>
      <w:r>
        <w:rPr>
          <w:rFonts w:ascii="SimSun" w:hAnsi="SimSun" w:eastAsia="SimSun" w:cs="SimSun"/>
          <w:sz w:val="21"/>
          <w:szCs w:val="21"/>
        </w:rPr>
        <w:t xml:space="preserve">  </w:t>
      </w:r>
      <w:r>
        <w:rPr>
          <w:rFonts w:ascii="SimSun" w:hAnsi="SimSun" w:eastAsia="SimSun" w:cs="SimSun"/>
          <w:sz w:val="21"/>
          <w:szCs w:val="21"/>
        </w:rPr>
        <w:t>从内部环境与大众空间诡异却又现实存在的异托邦</w:t>
      </w:r>
      <w:r>
        <w:rPr>
          <w:rFonts w:ascii="SimSun" w:hAnsi="SimSun" w:eastAsia="SimSun" w:cs="SimSun"/>
          <w:sz w:val="21"/>
          <w:szCs w:val="21"/>
          <w:spacing w:val="-1"/>
        </w:rPr>
        <w:t>空间出发，提出这些空间的</w:t>
      </w:r>
      <w:r>
        <w:rPr>
          <w:rFonts w:ascii="SimSun" w:hAnsi="SimSun" w:eastAsia="SimSun" w:cs="SimSun"/>
          <w:sz w:val="21"/>
          <w:szCs w:val="21"/>
        </w:rPr>
        <w:t xml:space="preserve">  </w:t>
      </w:r>
      <w:r>
        <w:rPr>
          <w:rFonts w:ascii="SimSun" w:hAnsi="SimSun" w:eastAsia="SimSun" w:cs="SimSun"/>
          <w:sz w:val="21"/>
          <w:szCs w:val="21"/>
        </w:rPr>
        <w:t>本质区别在于其内部关系，并从内部关系的集合进一</w:t>
      </w:r>
      <w:r>
        <w:rPr>
          <w:rFonts w:ascii="SimSun" w:hAnsi="SimSun" w:eastAsia="SimSun" w:cs="SimSun"/>
          <w:sz w:val="21"/>
          <w:szCs w:val="21"/>
          <w:spacing w:val="-1"/>
        </w:rPr>
        <w:t>步探索空间的结构。位置</w:t>
      </w:r>
      <w:r>
        <w:rPr>
          <w:rFonts w:ascii="SimSun" w:hAnsi="SimSun" w:eastAsia="SimSun" w:cs="SimSun"/>
          <w:sz w:val="21"/>
          <w:szCs w:val="21"/>
        </w:rPr>
        <w:t xml:space="preserve">  </w:t>
      </w:r>
      <w:r>
        <w:rPr>
          <w:rFonts w:ascii="SimSun" w:hAnsi="SimSun" w:eastAsia="SimSun" w:cs="SimSun"/>
          <w:sz w:val="21"/>
          <w:szCs w:val="21"/>
          <w:spacing w:val="-1"/>
        </w:rPr>
        <w:t>替代了广延性，而广延性替代了早期的定位，位置由点和元素间的邻近关系确</w:t>
      </w:r>
      <w:r>
        <w:rPr>
          <w:rFonts w:ascii="SimSun" w:hAnsi="SimSun" w:eastAsia="SimSun" w:cs="SimSun"/>
          <w:sz w:val="21"/>
          <w:szCs w:val="21"/>
          <w:spacing w:val="7"/>
        </w:rPr>
        <w:t xml:space="preserve">  </w:t>
      </w:r>
      <w:r>
        <w:rPr>
          <w:rFonts w:ascii="SimSun" w:hAnsi="SimSun" w:eastAsia="SimSun" w:cs="SimSun"/>
          <w:sz w:val="21"/>
          <w:szCs w:val="21"/>
          <w:spacing w:val="-6"/>
        </w:rPr>
        <w:t>定，形成群，比如一些树、 一些系列、 一些栅栏。①我们生活在关系集合的内 </w:t>
      </w:r>
      <w:r>
        <w:rPr>
          <w:rFonts w:ascii="SimSun" w:hAnsi="SimSun" w:eastAsia="SimSun" w:cs="SimSun"/>
          <w:sz w:val="21"/>
          <w:szCs w:val="21"/>
        </w:rPr>
        <w:t>部，这些关系确定的位置不可缩减变更。②在社会</w:t>
      </w:r>
      <w:r>
        <w:rPr>
          <w:rFonts w:ascii="SimSun" w:hAnsi="SimSun" w:eastAsia="SimSun" w:cs="SimSun"/>
          <w:sz w:val="21"/>
          <w:szCs w:val="21"/>
          <w:spacing w:val="-1"/>
        </w:rPr>
        <w:t>空间中，这种关系集合的理</w:t>
      </w:r>
      <w:r>
        <w:rPr>
          <w:rFonts w:ascii="SimSun" w:hAnsi="SimSun" w:eastAsia="SimSun" w:cs="SimSun"/>
          <w:sz w:val="21"/>
          <w:szCs w:val="21"/>
        </w:rPr>
        <w:t xml:space="preserve">  </w:t>
      </w:r>
      <w:r>
        <w:rPr>
          <w:rFonts w:ascii="SimSun" w:hAnsi="SimSun" w:eastAsia="SimSun" w:cs="SimSun"/>
          <w:sz w:val="21"/>
          <w:szCs w:val="21"/>
        </w:rPr>
        <w:t>念转变为人与人社会关系的集合，每个人就是这样的一个</w:t>
      </w:r>
      <w:r>
        <w:rPr>
          <w:rFonts w:ascii="SimSun" w:hAnsi="SimSun" w:eastAsia="SimSun" w:cs="SimSun"/>
          <w:sz w:val="21"/>
          <w:szCs w:val="21"/>
          <w:spacing w:val="-1"/>
        </w:rPr>
        <w:t>点或元素，相互之间</w:t>
      </w:r>
      <w:r>
        <w:rPr>
          <w:rFonts w:ascii="SimSun" w:hAnsi="SimSun" w:eastAsia="SimSun" w:cs="SimSun"/>
          <w:sz w:val="21"/>
          <w:szCs w:val="21"/>
        </w:rPr>
        <w:t xml:space="preserve">  </w:t>
      </w:r>
      <w:r>
        <w:rPr>
          <w:rFonts w:ascii="SimSun" w:hAnsi="SimSun" w:eastAsia="SimSun" w:cs="SimSun"/>
          <w:sz w:val="21"/>
          <w:szCs w:val="21"/>
        </w:rPr>
        <w:t>的关系形成不同结构，从而钩织为不同空间。此后，列斐伏尔也从</w:t>
      </w:r>
      <w:r>
        <w:rPr>
          <w:rFonts w:ascii="SimSun" w:hAnsi="SimSun" w:eastAsia="SimSun" w:cs="SimSun"/>
          <w:sz w:val="21"/>
          <w:szCs w:val="21"/>
          <w:spacing w:val="-1"/>
        </w:rPr>
        <w:t>社会关系的</w:t>
      </w:r>
      <w:r>
        <w:rPr>
          <w:rFonts w:ascii="SimSun" w:hAnsi="SimSun" w:eastAsia="SimSun" w:cs="SimSun"/>
          <w:sz w:val="21"/>
          <w:szCs w:val="21"/>
        </w:rPr>
        <w:t xml:space="preserve">  </w:t>
      </w:r>
      <w:r>
        <w:rPr>
          <w:rFonts w:ascii="SimSun" w:hAnsi="SimSun" w:eastAsia="SimSun" w:cs="SimSun"/>
          <w:sz w:val="21"/>
          <w:szCs w:val="21"/>
        </w:rPr>
        <w:t>视角对社会空间加以诠释，他认为社会空间是生产关系再</w:t>
      </w:r>
      <w:r>
        <w:rPr>
          <w:rFonts w:ascii="SimSun" w:hAnsi="SimSun" w:eastAsia="SimSun" w:cs="SimSun"/>
          <w:sz w:val="21"/>
          <w:szCs w:val="21"/>
          <w:spacing w:val="-1"/>
        </w:rPr>
        <w:t>生产的场所，它是社</w:t>
      </w:r>
      <w:r>
        <w:rPr>
          <w:rFonts w:ascii="SimSun" w:hAnsi="SimSun" w:eastAsia="SimSun" w:cs="SimSun"/>
          <w:sz w:val="21"/>
          <w:szCs w:val="21"/>
        </w:rPr>
        <w:t xml:space="preserve">  </w:t>
      </w:r>
      <w:r>
        <w:rPr>
          <w:rFonts w:ascii="SimSun" w:hAnsi="SimSun" w:eastAsia="SimSun" w:cs="SimSun"/>
          <w:sz w:val="21"/>
          <w:szCs w:val="21"/>
        </w:rPr>
        <w:t>会关系的容器，社会关系在其中容纳、掩盖和异化。③这</w:t>
      </w:r>
      <w:r>
        <w:rPr>
          <w:rFonts w:ascii="SimSun" w:hAnsi="SimSun" w:eastAsia="SimSun" w:cs="SimSun"/>
          <w:sz w:val="21"/>
          <w:szCs w:val="21"/>
          <w:spacing w:val="-1"/>
        </w:rPr>
        <w:t>些二十世纪六七十年</w:t>
      </w:r>
      <w:r>
        <w:rPr>
          <w:rFonts w:ascii="SimSun" w:hAnsi="SimSun" w:eastAsia="SimSun" w:cs="SimSun"/>
          <w:sz w:val="21"/>
          <w:szCs w:val="21"/>
        </w:rPr>
        <w:t xml:space="preserve">  </w:t>
      </w:r>
      <w:r>
        <w:rPr>
          <w:rFonts w:ascii="SimSun" w:hAnsi="SimSun" w:eastAsia="SimSun" w:cs="SimSun"/>
          <w:sz w:val="21"/>
          <w:szCs w:val="21"/>
        </w:rPr>
        <w:t>代的论述可以让我们看到社会空间从具象经社会关系视角</w:t>
      </w:r>
      <w:r>
        <w:rPr>
          <w:rFonts w:ascii="SimSun" w:hAnsi="SimSun" w:eastAsia="SimSun" w:cs="SimSun"/>
          <w:sz w:val="21"/>
          <w:szCs w:val="21"/>
          <w:spacing w:val="-1"/>
        </w:rPr>
        <w:t>的再诠释而向抽象形</w:t>
      </w:r>
      <w:r>
        <w:rPr>
          <w:rFonts w:ascii="SimSun" w:hAnsi="SimSun" w:eastAsia="SimSun" w:cs="SimSun"/>
          <w:sz w:val="21"/>
          <w:szCs w:val="21"/>
        </w:rPr>
        <w:t xml:space="preserve">  </w:t>
      </w:r>
      <w:r>
        <w:rPr>
          <w:rFonts w:ascii="SimSun" w:hAnsi="SimSun" w:eastAsia="SimSun" w:cs="SimSun"/>
          <w:sz w:val="21"/>
          <w:szCs w:val="21"/>
          <w:spacing w:val="-7"/>
        </w:rPr>
        <w:t>式的转变。</w:t>
      </w:r>
    </w:p>
    <w:p>
      <w:pPr>
        <w:ind w:left="10" w:right="305" w:firstLine="440"/>
        <w:spacing w:before="109" w:line="290" w:lineRule="auto"/>
        <w:jc w:val="both"/>
        <w:rPr>
          <w:rFonts w:ascii="SimSun" w:hAnsi="SimSun" w:eastAsia="SimSun" w:cs="SimSun"/>
          <w:sz w:val="21"/>
          <w:szCs w:val="21"/>
        </w:rPr>
      </w:pPr>
      <w:r>
        <w:rPr>
          <w:rFonts w:ascii="SimSun" w:hAnsi="SimSun" w:eastAsia="SimSun" w:cs="SimSun"/>
          <w:sz w:val="21"/>
          <w:szCs w:val="21"/>
          <w:spacing w:val="2"/>
        </w:rPr>
        <w:t>后现代主义的社会空间解构此后被继续推进。20</w:t>
      </w:r>
      <w:r>
        <w:rPr>
          <w:rFonts w:ascii="SimSun" w:hAnsi="SimSun" w:eastAsia="SimSun" w:cs="SimSun"/>
          <w:sz w:val="21"/>
          <w:szCs w:val="21"/>
          <w:spacing w:val="-46"/>
        </w:rPr>
        <w:t xml:space="preserve"> </w:t>
      </w:r>
      <w:r>
        <w:rPr>
          <w:rFonts w:ascii="SimSun" w:hAnsi="SimSun" w:eastAsia="SimSun" w:cs="SimSun"/>
          <w:sz w:val="21"/>
          <w:szCs w:val="21"/>
          <w:spacing w:val="2"/>
        </w:rPr>
        <w:t>世纪80年代，皮埃</w:t>
      </w:r>
      <w:r>
        <w:rPr>
          <w:rFonts w:ascii="SimSun" w:hAnsi="SimSun" w:eastAsia="SimSun" w:cs="SimSun"/>
          <w:sz w:val="21"/>
          <w:szCs w:val="21"/>
          <w:spacing w:val="1"/>
        </w:rPr>
        <w:t>尔 ·</w:t>
      </w:r>
      <w:r>
        <w:rPr>
          <w:rFonts w:ascii="SimSun" w:hAnsi="SimSun" w:eastAsia="SimSun" w:cs="SimSun"/>
          <w:sz w:val="21"/>
          <w:szCs w:val="21"/>
        </w:rPr>
        <w:t xml:space="preserve"> </w:t>
      </w:r>
      <w:r>
        <w:rPr>
          <w:rFonts w:ascii="SimSun" w:hAnsi="SimSun" w:eastAsia="SimSun" w:cs="SimSun"/>
          <w:sz w:val="21"/>
          <w:szCs w:val="21"/>
          <w:spacing w:val="4"/>
        </w:rPr>
        <w:t>布尔迪厄</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Pierre</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Bourdieu</w:t>
      </w:r>
      <w:r>
        <w:rPr>
          <w:rFonts w:ascii="Times New Roman" w:hAnsi="Times New Roman" w:eastAsia="Times New Roman" w:cs="Times New Roman"/>
          <w:sz w:val="21"/>
          <w:szCs w:val="21"/>
          <w:spacing w:val="4"/>
        </w:rPr>
        <w:t>)</w:t>
      </w:r>
      <w:r>
        <w:rPr>
          <w:rFonts w:ascii="SimSun" w:hAnsi="SimSun" w:eastAsia="SimSun" w:cs="SimSun"/>
          <w:sz w:val="21"/>
          <w:szCs w:val="21"/>
          <w:spacing w:val="4"/>
        </w:rPr>
        <w:t>对一种开放的公共社会空间——场</w:t>
      </w:r>
      <w:r>
        <w:rPr>
          <w:rFonts w:ascii="SimSun" w:hAnsi="SimSun" w:eastAsia="SimSun" w:cs="SimSun"/>
          <w:sz w:val="21"/>
          <w:szCs w:val="21"/>
          <w:spacing w:val="3"/>
        </w:rPr>
        <w:t>域进行解读。他</w:t>
      </w:r>
      <w:r>
        <w:rPr>
          <w:rFonts w:ascii="SimSun" w:hAnsi="SimSun" w:eastAsia="SimSun" w:cs="SimSun"/>
          <w:sz w:val="21"/>
          <w:szCs w:val="21"/>
        </w:rPr>
        <w:t xml:space="preserve"> </w:t>
      </w:r>
      <w:r>
        <w:rPr>
          <w:rFonts w:ascii="SimSun" w:hAnsi="SimSun" w:eastAsia="SimSun" w:cs="SimSun"/>
          <w:sz w:val="21"/>
          <w:szCs w:val="21"/>
          <w:spacing w:val="3"/>
        </w:rPr>
        <w:t>认为，场域是一种“关系束”,每个场域都有特定的价值观</w:t>
      </w:r>
      <w:r>
        <w:rPr>
          <w:rFonts w:ascii="SimSun" w:hAnsi="SimSun" w:eastAsia="SimSun" w:cs="SimSun"/>
          <w:sz w:val="21"/>
          <w:szCs w:val="21"/>
          <w:spacing w:val="2"/>
        </w:rPr>
        <w:t>和调控规则，这些</w:t>
      </w:r>
      <w:r>
        <w:rPr>
          <w:rFonts w:ascii="SimSun" w:hAnsi="SimSun" w:eastAsia="SimSun" w:cs="SimSun"/>
          <w:sz w:val="21"/>
          <w:szCs w:val="21"/>
        </w:rPr>
        <w:t xml:space="preserve"> </w:t>
      </w:r>
      <w:r>
        <w:rPr>
          <w:rFonts w:ascii="SimSun" w:hAnsi="SimSun" w:eastAsia="SimSun" w:cs="SimSun"/>
          <w:sz w:val="21"/>
          <w:szCs w:val="21"/>
        </w:rPr>
        <w:t>原则和规则界定了社会空间。他以法国政府</w:t>
      </w:r>
      <w:r>
        <w:rPr>
          <w:rFonts w:ascii="SimSun" w:hAnsi="SimSun" w:eastAsia="SimSun" w:cs="SimSun"/>
          <w:sz w:val="21"/>
          <w:szCs w:val="21"/>
          <w:spacing w:val="-1"/>
        </w:rPr>
        <w:t>的科层组织作为社会空间的范例展</w:t>
      </w:r>
      <w:r>
        <w:rPr>
          <w:rFonts w:ascii="SimSun" w:hAnsi="SimSun" w:eastAsia="SimSun" w:cs="SimSun"/>
          <w:sz w:val="21"/>
          <w:szCs w:val="21"/>
        </w:rPr>
        <w:t xml:space="preserve"> </w:t>
      </w:r>
      <w:r>
        <w:rPr>
          <w:rFonts w:ascii="SimSun" w:hAnsi="SimSun" w:eastAsia="SimSun" w:cs="SimSun"/>
          <w:sz w:val="21"/>
          <w:szCs w:val="21"/>
        </w:rPr>
        <w:t>开阐述，科学、宗教和艺术领域也都被他视为不同的</w:t>
      </w:r>
      <w:r>
        <w:rPr>
          <w:rFonts w:ascii="SimSun" w:hAnsi="SimSun" w:eastAsia="SimSun" w:cs="SimSun"/>
          <w:sz w:val="21"/>
          <w:szCs w:val="21"/>
          <w:spacing w:val="-1"/>
        </w:rPr>
        <w:t>社会空间。在全球化时代</w:t>
      </w:r>
      <w:r>
        <w:rPr>
          <w:rFonts w:ascii="SimSun" w:hAnsi="SimSun" w:eastAsia="SimSun" w:cs="SimSun"/>
          <w:sz w:val="21"/>
          <w:szCs w:val="21"/>
        </w:rPr>
        <w:t xml:space="preserve"> </w:t>
      </w:r>
      <w:r>
        <w:rPr>
          <w:rFonts w:ascii="SimSun" w:hAnsi="SimSun" w:eastAsia="SimSun" w:cs="SimSun"/>
          <w:sz w:val="21"/>
          <w:szCs w:val="21"/>
          <w:spacing w:val="-1"/>
        </w:rPr>
        <w:t>向信息化时代发展之际，詹姆逊提出后现代主义下包括</w:t>
      </w:r>
      <w:r>
        <w:rPr>
          <w:rFonts w:ascii="SimSun" w:hAnsi="SimSun" w:eastAsia="SimSun" w:cs="SimSun"/>
          <w:sz w:val="21"/>
          <w:szCs w:val="21"/>
          <w:spacing w:val="-2"/>
        </w:rPr>
        <w:t>时间在内的一切事物都 </w:t>
      </w:r>
      <w:r>
        <w:rPr>
          <w:rFonts w:ascii="SimSun" w:hAnsi="SimSun" w:eastAsia="SimSun" w:cs="SimSun"/>
          <w:sz w:val="21"/>
          <w:szCs w:val="21"/>
          <w:spacing w:val="-1"/>
        </w:rPr>
        <w:t>出现了空间化倾向，除了具有物理性的空间外，思维、存在的经验和文化的产</w:t>
      </w:r>
      <w:r>
        <w:rPr>
          <w:rFonts w:ascii="SimSun" w:hAnsi="SimSun" w:eastAsia="SimSun" w:cs="SimSun"/>
          <w:sz w:val="21"/>
          <w:szCs w:val="21"/>
          <w:spacing w:val="6"/>
        </w:rPr>
        <w:t xml:space="preserve"> </w:t>
      </w:r>
      <w:r>
        <w:rPr>
          <w:rFonts w:ascii="SimSun" w:hAnsi="SimSun" w:eastAsia="SimSun" w:cs="SimSun"/>
          <w:sz w:val="21"/>
          <w:szCs w:val="21"/>
        </w:rPr>
        <w:t>品也都空间化了。④而当代社会学语境下的社会空间也在这些后现代主义空间 </w:t>
      </w:r>
      <w:r>
        <w:rPr>
          <w:rFonts w:ascii="SimSun" w:hAnsi="SimSun" w:eastAsia="SimSun" w:cs="SimSun"/>
          <w:sz w:val="21"/>
          <w:szCs w:val="21"/>
        </w:rPr>
        <w:t>学者的影响下完成了从物质性空间向观念空间</w:t>
      </w:r>
      <w:r>
        <w:rPr>
          <w:rFonts w:ascii="SimSun" w:hAnsi="SimSun" w:eastAsia="SimSun" w:cs="SimSun"/>
          <w:sz w:val="21"/>
          <w:szCs w:val="21"/>
          <w:spacing w:val="-1"/>
        </w:rPr>
        <w:t>的转变。正如有学者所言，无论</w:t>
      </w:r>
    </w:p>
    <w:p>
      <w:pPr>
        <w:pStyle w:val="BodyText"/>
        <w:spacing w:line="387" w:lineRule="auto"/>
        <w:rPr/>
      </w:pPr>
      <w:r/>
    </w:p>
    <w:p>
      <w:pPr>
        <w:ind w:left="360"/>
        <w:spacing w:before="68" w:line="216" w:lineRule="auto"/>
        <w:rPr>
          <w:rFonts w:ascii="SimSun" w:hAnsi="SimSun" w:eastAsia="SimSun" w:cs="SimSun"/>
          <w:sz w:val="21"/>
          <w:szCs w:val="21"/>
        </w:rPr>
      </w:pPr>
      <w:r>
        <w:rPr>
          <w:rFonts w:ascii="SimSun" w:hAnsi="SimSun" w:eastAsia="SimSun" w:cs="SimSun"/>
          <w:sz w:val="21"/>
          <w:szCs w:val="21"/>
          <w:spacing w:val="-24"/>
          <w:w w:val="98"/>
        </w:rPr>
        <w:t>①</w:t>
      </w:r>
      <w:r>
        <w:rPr>
          <w:rFonts w:ascii="SimSun" w:hAnsi="SimSun" w:eastAsia="SimSun" w:cs="SimSun"/>
          <w:sz w:val="21"/>
          <w:szCs w:val="21"/>
          <w:spacing w:val="72"/>
        </w:rPr>
        <w:t xml:space="preserve"> </w:t>
      </w:r>
      <w:r>
        <w:rPr>
          <w:rFonts w:ascii="SimSun" w:hAnsi="SimSun" w:eastAsia="SimSun" w:cs="SimSun"/>
          <w:sz w:val="21"/>
          <w:szCs w:val="21"/>
          <w:spacing w:val="-24"/>
          <w:w w:val="98"/>
        </w:rPr>
        <w:t>福柯：《另类空间》,王喆译，载《世界哲学》2006年第6期。</w:t>
      </w:r>
    </w:p>
    <w:p>
      <w:pPr>
        <w:ind w:left="360"/>
        <w:spacing w:before="14" w:line="216" w:lineRule="auto"/>
        <w:rPr>
          <w:rFonts w:ascii="SimSun" w:hAnsi="SimSun" w:eastAsia="SimSun" w:cs="SimSun"/>
          <w:sz w:val="21"/>
          <w:szCs w:val="21"/>
        </w:rPr>
      </w:pPr>
      <w:r>
        <w:rPr>
          <w:rFonts w:ascii="SimSun" w:hAnsi="SimSun" w:eastAsia="SimSun" w:cs="SimSun"/>
          <w:sz w:val="21"/>
          <w:szCs w:val="21"/>
          <w:spacing w:val="-27"/>
        </w:rPr>
        <w:t>②  福柯：《另类空间》,王喆译，载《世界哲学》2006年第6</w:t>
      </w:r>
      <w:r>
        <w:rPr>
          <w:rFonts w:ascii="SimSun" w:hAnsi="SimSun" w:eastAsia="SimSun" w:cs="SimSun"/>
          <w:sz w:val="21"/>
          <w:szCs w:val="21"/>
          <w:spacing w:val="-28"/>
        </w:rPr>
        <w:t>期。</w:t>
      </w:r>
    </w:p>
    <w:p>
      <w:pPr>
        <w:ind w:left="360"/>
        <w:spacing w:before="14" w:line="216" w:lineRule="auto"/>
        <w:rPr>
          <w:rFonts w:ascii="SimSun" w:hAnsi="SimSun" w:eastAsia="SimSun" w:cs="SimSun"/>
          <w:sz w:val="21"/>
          <w:szCs w:val="21"/>
        </w:rPr>
      </w:pPr>
      <w:r>
        <w:rPr>
          <w:rFonts w:ascii="SimSun" w:hAnsi="SimSun" w:eastAsia="SimSun" w:cs="SimSun"/>
          <w:sz w:val="21"/>
          <w:szCs w:val="21"/>
          <w:spacing w:val="-23"/>
        </w:rPr>
        <w:t>③</w:t>
      </w:r>
      <w:r>
        <w:rPr>
          <w:rFonts w:ascii="SimSun" w:hAnsi="SimSun" w:eastAsia="SimSun" w:cs="SimSun"/>
          <w:sz w:val="21"/>
          <w:szCs w:val="21"/>
          <w:spacing w:val="70"/>
        </w:rPr>
        <w:t xml:space="preserve"> </w:t>
      </w:r>
      <w:r>
        <w:rPr>
          <w:rFonts w:ascii="SimSun" w:hAnsi="SimSun" w:eastAsia="SimSun" w:cs="SimSun"/>
          <w:sz w:val="21"/>
          <w:szCs w:val="21"/>
          <w:spacing w:val="-23"/>
        </w:rPr>
        <w:t>列斐伏尔：《空间与政治》,李春译，上海人民出版社2008年版，第35、94页。</w:t>
      </w:r>
    </w:p>
    <w:p>
      <w:pPr>
        <w:ind w:left="10" w:right="353" w:firstLine="350"/>
        <w:spacing w:before="44" w:line="212" w:lineRule="auto"/>
        <w:rPr>
          <w:rFonts w:ascii="SimSun" w:hAnsi="SimSun" w:eastAsia="SimSun" w:cs="SimSun"/>
          <w:sz w:val="21"/>
          <w:szCs w:val="21"/>
        </w:rPr>
      </w:pPr>
      <w:r>
        <w:rPr>
          <w:rFonts w:ascii="SimSun" w:hAnsi="SimSun" w:eastAsia="SimSun" w:cs="SimSun"/>
          <w:sz w:val="21"/>
          <w:szCs w:val="21"/>
          <w:spacing w:val="-22"/>
        </w:rPr>
        <w:t>④</w:t>
      </w:r>
      <w:r>
        <w:rPr>
          <w:rFonts w:ascii="SimSun" w:hAnsi="SimSun" w:eastAsia="SimSun" w:cs="SimSun"/>
          <w:sz w:val="21"/>
          <w:szCs w:val="21"/>
          <w:spacing w:val="35"/>
        </w:rPr>
        <w:t xml:space="preserve"> </w:t>
      </w:r>
      <w:r>
        <w:rPr>
          <w:rFonts w:ascii="SimSun" w:hAnsi="SimSun" w:eastAsia="SimSun" w:cs="SimSun"/>
          <w:sz w:val="21"/>
          <w:szCs w:val="21"/>
          <w:spacing w:val="-22"/>
        </w:rPr>
        <w:t>[美]弗雷德里克·詹姆逊：《晚期资本主义的文化逻辑》,陈清侨等译，三联书</w:t>
      </w:r>
      <w:r>
        <w:rPr>
          <w:rFonts w:ascii="SimSun" w:hAnsi="SimSun" w:eastAsia="SimSun" w:cs="SimSun"/>
          <w:sz w:val="21"/>
          <w:szCs w:val="21"/>
        </w:rPr>
        <w:t xml:space="preserve"> </w:t>
      </w:r>
      <w:r>
        <w:rPr>
          <w:rFonts w:ascii="SimSun" w:hAnsi="SimSun" w:eastAsia="SimSun" w:cs="SimSun"/>
          <w:sz w:val="21"/>
          <w:szCs w:val="21"/>
          <w:spacing w:val="-16"/>
        </w:rPr>
        <w:t>店、牛津大学出版社1997年版，第293页。</w:t>
      </w:r>
    </w:p>
    <w:p>
      <w:pPr>
        <w:spacing w:line="212" w:lineRule="auto"/>
        <w:sectPr>
          <w:pgSz w:w="8490" w:h="13140"/>
          <w:pgMar w:top="400" w:right="213" w:bottom="400" w:left="779" w:header="0" w:footer="0" w:gutter="0"/>
        </w:sectPr>
        <w:rPr>
          <w:rFonts w:ascii="SimSun" w:hAnsi="SimSun" w:eastAsia="SimSun" w:cs="SimSun"/>
          <w:sz w:val="21"/>
          <w:szCs w:val="21"/>
        </w:rPr>
      </w:pPr>
    </w:p>
    <w:p>
      <w:pPr>
        <w:ind w:left="430"/>
        <w:spacing w:before="249"/>
        <w:rPr>
          <w:rFonts w:ascii="SimHei" w:hAnsi="SimHei" w:eastAsia="SimHei" w:cs="SimHei"/>
          <w:sz w:val="20"/>
          <w:szCs w:val="20"/>
        </w:rPr>
      </w:pPr>
      <w:r>
        <w:drawing>
          <wp:anchor distT="0" distB="0" distL="0" distR="0" simplePos="0" relativeHeight="253356032" behindDoc="0" locked="0" layoutInCell="0" allowOverlap="1">
            <wp:simplePos x="0" y="0"/>
            <wp:positionH relativeFrom="page">
              <wp:posOffset>552430</wp:posOffset>
            </wp:positionH>
            <wp:positionV relativeFrom="page">
              <wp:posOffset>7004084</wp:posOffset>
            </wp:positionV>
            <wp:extent cx="1155701" cy="6351"/>
            <wp:effectExtent l="0" t="0" r="0" b="0"/>
            <wp:wrapNone/>
            <wp:docPr id="1432" name="IM 1432"/>
            <wp:cNvGraphicFramePr/>
            <a:graphic>
              <a:graphicData uri="http://schemas.openxmlformats.org/drawingml/2006/picture">
                <pic:pic>
                  <pic:nvPicPr>
                    <pic:cNvPr id="1432" name="IM 1432"/>
                    <pic:cNvPicPr/>
                  </pic:nvPicPr>
                  <pic:blipFill>
                    <a:blip r:embed="rId820"/>
                    <a:stretch>
                      <a:fillRect/>
                    </a:stretch>
                  </pic:blipFill>
                  <pic:spPr>
                    <a:xfrm rot="0">
                      <a:off x="0" y="0"/>
                      <a:ext cx="1155701" cy="6351"/>
                    </a:xfrm>
                    <a:prstGeom prst="rect">
                      <a:avLst/>
                    </a:prstGeom>
                  </pic:spPr>
                </pic:pic>
              </a:graphicData>
            </a:graphic>
          </wp:anchor>
        </w:drawing>
      </w:r>
      <w:r>
        <w:pict>
          <v:shape id="_x0000_s930" style="position:absolute;margin-left:-1pt;margin-top:15.9905pt;mso-position-vertical-relative:text;mso-position-horizontal-relative:text;width:16.45pt;height:8.95pt;z-index:253355008;"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r>
                    <w:rPr>
                      <w:rFonts w:ascii="SimSun" w:hAnsi="SimSun" w:eastAsia="SimSun" w:cs="SimSun"/>
                      <w:sz w:val="20"/>
                      <w:szCs w:val="20"/>
                      <w:spacing w:val="-3"/>
                      <w:position w:val="-3"/>
                    </w:rPr>
                    <w:t>542</w:t>
                  </w:r>
                </w:p>
              </w:txbxContent>
            </v:textbox>
          </v:shape>
        </w:pict>
      </w:r>
      <w:r>
        <w:rPr>
          <w:rFonts w:ascii="SimHei" w:hAnsi="SimHei" w:eastAsia="SimHei" w:cs="SimHei"/>
          <w:sz w:val="20"/>
          <w:szCs w:val="20"/>
          <w:position w:val="-4"/>
        </w:rPr>
        <w:drawing>
          <wp:inline distT="0" distB="0" distL="0" distR="0">
            <wp:extent cx="6361" cy="273094"/>
            <wp:effectExtent l="0" t="0" r="0" b="0"/>
            <wp:docPr id="1434" name="IM 1434"/>
            <wp:cNvGraphicFramePr/>
            <a:graphic>
              <a:graphicData uri="http://schemas.openxmlformats.org/drawingml/2006/picture">
                <pic:pic>
                  <pic:nvPicPr>
                    <pic:cNvPr id="1434" name="IM 1434"/>
                    <pic:cNvPicPr/>
                  </pic:nvPicPr>
                  <pic:blipFill>
                    <a:blip r:embed="rId821"/>
                    <a:stretch>
                      <a:fillRect/>
                    </a:stretch>
                  </pic:blipFill>
                  <pic:spPr>
                    <a:xfrm rot="0">
                      <a:off x="0" y="0"/>
                      <a:ext cx="6361" cy="273094"/>
                    </a:xfrm>
                    <a:prstGeom prst="rect">
                      <a:avLst/>
                    </a:prstGeom>
                  </pic:spPr>
                </pic:pic>
              </a:graphicData>
            </a:graphic>
          </wp:inline>
        </w:drawing>
      </w:r>
      <w:r>
        <w:rPr>
          <w:rFonts w:ascii="SimHei" w:hAnsi="SimHei" w:eastAsia="SimHei" w:cs="SimHei"/>
          <w:sz w:val="20"/>
          <w:szCs w:val="20"/>
          <w:spacing w:val="47"/>
        </w:rPr>
        <w:t xml:space="preserve"> </w:t>
      </w:r>
      <w:r>
        <w:rPr>
          <w:rFonts w:ascii="SimHei" w:hAnsi="SimHei" w:eastAsia="SimHei" w:cs="SimHei"/>
          <w:sz w:val="20"/>
          <w:szCs w:val="20"/>
          <w:spacing w:val="-21"/>
          <w:w w:val="91"/>
        </w:rPr>
        <w:t>第十章</w:t>
      </w:r>
      <w:r>
        <w:rPr>
          <w:rFonts w:ascii="SimHei" w:hAnsi="SimHei" w:eastAsia="SimHei" w:cs="SimHei"/>
          <w:sz w:val="20"/>
          <w:szCs w:val="20"/>
          <w:spacing w:val="-21"/>
          <w:w w:val="91"/>
        </w:rPr>
        <w:t xml:space="preserve">  </w:t>
      </w:r>
      <w:r>
        <w:rPr>
          <w:rFonts w:ascii="SimHei" w:hAnsi="SimHei" w:eastAsia="SimHei" w:cs="SimHei"/>
          <w:sz w:val="20"/>
          <w:szCs w:val="20"/>
          <w:spacing w:val="-21"/>
          <w:w w:val="91"/>
        </w:rPr>
        <w:t>中国参与数据治理国际规则制定研究</w:t>
      </w:r>
    </w:p>
    <w:p>
      <w:pPr>
        <w:pStyle w:val="BodyText"/>
        <w:spacing w:line="351" w:lineRule="auto"/>
        <w:rPr/>
      </w:pPr>
      <w:r/>
    </w:p>
    <w:p>
      <w:pPr>
        <w:ind w:left="430" w:right="50"/>
        <w:spacing w:before="65" w:line="259" w:lineRule="auto"/>
        <w:jc w:val="both"/>
        <w:rPr>
          <w:rFonts w:ascii="SimSun" w:hAnsi="SimSun" w:eastAsia="SimSun" w:cs="SimSun"/>
          <w:sz w:val="22"/>
          <w:szCs w:val="22"/>
        </w:rPr>
      </w:pPr>
      <w:r>
        <w:rPr>
          <w:rFonts w:ascii="SimSun" w:hAnsi="SimSun" w:eastAsia="SimSun" w:cs="SimSun"/>
          <w:sz w:val="20"/>
          <w:szCs w:val="20"/>
          <w:spacing w:val="10"/>
        </w:rPr>
        <w:t>社会空间论被如何表述，在这一研究进程中，空间都被解构为“社会关系的产</w:t>
      </w:r>
      <w:r>
        <w:rPr>
          <w:rFonts w:ascii="SimSun" w:hAnsi="SimSun" w:eastAsia="SimSun" w:cs="SimSun"/>
          <w:sz w:val="20"/>
          <w:szCs w:val="20"/>
          <w:spacing w:val="1"/>
        </w:rPr>
        <w:t xml:space="preserve"> </w:t>
      </w:r>
      <w:r>
        <w:rPr>
          <w:rFonts w:ascii="SimSun" w:hAnsi="SimSun" w:eastAsia="SimSun" w:cs="SimSun"/>
          <w:sz w:val="22"/>
          <w:szCs w:val="22"/>
          <w:spacing w:val="-12"/>
        </w:rPr>
        <w:t>物”,是“关系的体系”,“越接近的人同质性越多”,而</w:t>
      </w:r>
      <w:r>
        <w:rPr>
          <w:rFonts w:ascii="SimSun" w:hAnsi="SimSun" w:eastAsia="SimSun" w:cs="SimSun"/>
          <w:sz w:val="22"/>
          <w:szCs w:val="22"/>
          <w:spacing w:val="-13"/>
        </w:rPr>
        <w:t>我们“生活在一组关系</w:t>
      </w:r>
      <w:r>
        <w:rPr>
          <w:rFonts w:ascii="SimSun" w:hAnsi="SimSun" w:eastAsia="SimSun" w:cs="SimSun"/>
          <w:sz w:val="22"/>
          <w:szCs w:val="22"/>
        </w:rPr>
        <w:t xml:space="preserve"> </w:t>
      </w:r>
      <w:r>
        <w:rPr>
          <w:rFonts w:ascii="SimSun" w:hAnsi="SimSun" w:eastAsia="SimSun" w:cs="SimSun"/>
          <w:sz w:val="22"/>
          <w:szCs w:val="22"/>
          <w:spacing w:val="-42"/>
          <w:w w:val="93"/>
        </w:rPr>
        <w:t>中”。①</w:t>
      </w:r>
    </w:p>
    <w:p>
      <w:pPr>
        <w:ind w:left="430" w:right="38" w:firstLine="439"/>
        <w:spacing w:before="88" w:line="271" w:lineRule="auto"/>
        <w:jc w:val="both"/>
        <w:rPr>
          <w:rFonts w:ascii="SimSun" w:hAnsi="SimSun" w:eastAsia="SimSun" w:cs="SimSun"/>
          <w:sz w:val="22"/>
          <w:szCs w:val="22"/>
        </w:rPr>
      </w:pPr>
      <w:r>
        <w:rPr>
          <w:rFonts w:ascii="SimSun" w:hAnsi="SimSun" w:eastAsia="SimSun" w:cs="SimSun"/>
          <w:sz w:val="22"/>
          <w:szCs w:val="22"/>
          <w:spacing w:val="-10"/>
        </w:rPr>
        <w:t>正如社会关系可以交叠，空间同样可以交叠。</w:t>
      </w:r>
      <w:r>
        <w:rPr>
          <w:rFonts w:ascii="SimSun" w:hAnsi="SimSun" w:eastAsia="SimSun" w:cs="SimSun"/>
          <w:sz w:val="22"/>
          <w:szCs w:val="22"/>
          <w:spacing w:val="-11"/>
        </w:rPr>
        <w:t>列斐伏尔认为，空间的关系</w:t>
      </w:r>
      <w:r>
        <w:rPr>
          <w:rFonts w:ascii="SimSun" w:hAnsi="SimSun" w:eastAsia="SimSun" w:cs="SimSun"/>
          <w:sz w:val="22"/>
          <w:szCs w:val="22"/>
        </w:rPr>
        <w:t xml:space="preserve"> </w:t>
      </w:r>
      <w:r>
        <w:rPr>
          <w:rFonts w:ascii="SimSun" w:hAnsi="SimSun" w:eastAsia="SimSun" w:cs="SimSun"/>
          <w:sz w:val="22"/>
          <w:szCs w:val="22"/>
          <w:spacing w:val="-1"/>
        </w:rPr>
        <w:t>并非交错或平行展开，而是如同“千层酥</w:t>
      </w:r>
      <w:r>
        <w:rPr>
          <w:rFonts w:ascii="Times New Roman" w:hAnsi="Times New Roman" w:eastAsia="Times New Roman" w:cs="Times New Roman"/>
          <w:sz w:val="22"/>
          <w:szCs w:val="22"/>
          <w:spacing w:val="-1"/>
        </w:rPr>
        <w:t>(mille-feuille pastry)”</w:t>
      </w:r>
      <w:r>
        <w:rPr>
          <w:rFonts w:ascii="SimSun" w:hAnsi="SimSun" w:eastAsia="SimSun" w:cs="SimSun"/>
          <w:sz w:val="22"/>
          <w:szCs w:val="22"/>
          <w:spacing w:val="-1"/>
        </w:rPr>
        <w:t>②一样层层叠</w:t>
      </w:r>
      <w:r>
        <w:rPr>
          <w:rFonts w:ascii="SimSun" w:hAnsi="SimSun" w:eastAsia="SimSun" w:cs="SimSun"/>
          <w:sz w:val="22"/>
          <w:szCs w:val="22"/>
          <w:spacing w:val="3"/>
        </w:rPr>
        <w:t xml:space="preserve"> </w:t>
      </w:r>
      <w:r>
        <w:rPr>
          <w:rFonts w:ascii="SimSun" w:hAnsi="SimSun" w:eastAsia="SimSun" w:cs="SimSun"/>
          <w:sz w:val="22"/>
          <w:szCs w:val="22"/>
          <w:spacing w:val="-10"/>
        </w:rPr>
        <w:t>加。因此，我们的位置可能最终由多个社会空间所定义。我们和某方面同质的</w:t>
      </w:r>
      <w:r>
        <w:rPr>
          <w:rFonts w:ascii="SimSun" w:hAnsi="SimSun" w:eastAsia="SimSun" w:cs="SimSun"/>
          <w:sz w:val="22"/>
          <w:szCs w:val="22"/>
          <w:spacing w:val="5"/>
        </w:rPr>
        <w:t xml:space="preserve"> </w:t>
      </w:r>
      <w:r>
        <w:rPr>
          <w:rFonts w:ascii="SimSun" w:hAnsi="SimSun" w:eastAsia="SimSun" w:cs="SimSun"/>
          <w:sz w:val="22"/>
          <w:szCs w:val="22"/>
          <w:spacing w:val="-5"/>
        </w:rPr>
        <w:t>主体通过社会行为形成社会关系，社会关系因其聚合形成社会空间。所谓聚</w:t>
      </w:r>
      <w:r>
        <w:rPr>
          <w:rFonts w:ascii="SimSun" w:hAnsi="SimSun" w:eastAsia="SimSun" w:cs="SimSun"/>
          <w:sz w:val="22"/>
          <w:szCs w:val="22"/>
          <w:spacing w:val="15"/>
        </w:rPr>
        <w:t xml:space="preserve"> </w:t>
      </w:r>
      <w:r>
        <w:rPr>
          <w:rFonts w:ascii="SimSun" w:hAnsi="SimSun" w:eastAsia="SimSun" w:cs="SimSun"/>
          <w:sz w:val="22"/>
          <w:szCs w:val="22"/>
          <w:spacing w:val="-10"/>
        </w:rPr>
        <w:t>合，也就是在同一段时间，体现同类关系的活动相对密集频繁的出现，不一定</w:t>
      </w:r>
      <w:r>
        <w:rPr>
          <w:rFonts w:ascii="SimSun" w:hAnsi="SimSun" w:eastAsia="SimSun" w:cs="SimSun"/>
          <w:sz w:val="22"/>
          <w:szCs w:val="22"/>
          <w:spacing w:val="2"/>
        </w:rPr>
        <w:t xml:space="preserve"> </w:t>
      </w:r>
      <w:r>
        <w:rPr>
          <w:rFonts w:ascii="SimSun" w:hAnsi="SimSun" w:eastAsia="SimSun" w:cs="SimSun"/>
          <w:sz w:val="22"/>
          <w:szCs w:val="22"/>
          <w:spacing w:val="-10"/>
        </w:rPr>
        <w:t>存在数量与规模的特定门槛，但肯定会体现同质关系的相对集中与异质关系的</w:t>
      </w:r>
      <w:r>
        <w:rPr>
          <w:rFonts w:ascii="SimSun" w:hAnsi="SimSun" w:eastAsia="SimSun" w:cs="SimSun"/>
          <w:sz w:val="22"/>
          <w:szCs w:val="22"/>
          <w:spacing w:val="5"/>
        </w:rPr>
        <w:t xml:space="preserve"> </w:t>
      </w:r>
      <w:r>
        <w:rPr>
          <w:rFonts w:ascii="SimSun" w:hAnsi="SimSun" w:eastAsia="SimSun" w:cs="SimSun"/>
          <w:sz w:val="22"/>
          <w:szCs w:val="22"/>
          <w:spacing w:val="3"/>
        </w:rPr>
        <w:t>相对疏离，因此即使私人空间或家庭也可以被视为具有社会学观察意义的</w:t>
      </w:r>
      <w:r>
        <w:rPr>
          <w:rFonts w:ascii="SimSun" w:hAnsi="SimSun" w:eastAsia="SimSun" w:cs="SimSun"/>
          <w:sz w:val="22"/>
          <w:szCs w:val="22"/>
          <w:spacing w:val="10"/>
        </w:rPr>
        <w:t xml:space="preserve"> </w:t>
      </w:r>
      <w:r>
        <w:rPr>
          <w:rFonts w:ascii="SimSun" w:hAnsi="SimSun" w:eastAsia="SimSun" w:cs="SimSun"/>
          <w:sz w:val="22"/>
          <w:szCs w:val="22"/>
          <w:spacing w:val="-11"/>
        </w:rPr>
        <w:t>空间。</w:t>
      </w:r>
    </w:p>
    <w:p>
      <w:pPr>
        <w:ind w:left="430" w:right="34" w:firstLine="439"/>
        <w:spacing w:before="130" w:line="294" w:lineRule="auto"/>
        <w:jc w:val="both"/>
        <w:rPr>
          <w:rFonts w:ascii="SimSun" w:hAnsi="SimSun" w:eastAsia="SimSun" w:cs="SimSun"/>
          <w:sz w:val="20"/>
          <w:szCs w:val="20"/>
        </w:rPr>
      </w:pPr>
      <w:r>
        <w:rPr>
          <w:rFonts w:ascii="SimSun" w:hAnsi="SimSun" w:eastAsia="SimSun" w:cs="SimSun"/>
          <w:sz w:val="20"/>
          <w:szCs w:val="20"/>
          <w:spacing w:val="5"/>
        </w:rPr>
        <w:t>此时的社会空间应当具有三个要素，</w:t>
      </w:r>
      <w:r>
        <w:rPr>
          <w:rFonts w:ascii="SimSun" w:hAnsi="SimSun" w:eastAsia="SimSun" w:cs="SimSun"/>
          <w:sz w:val="20"/>
          <w:szCs w:val="20"/>
          <w:spacing w:val="66"/>
        </w:rPr>
        <w:t xml:space="preserve"> </w:t>
      </w:r>
      <w:r>
        <w:rPr>
          <w:rFonts w:ascii="SimSun" w:hAnsi="SimSun" w:eastAsia="SimSun" w:cs="SimSun"/>
          <w:sz w:val="20"/>
          <w:szCs w:val="20"/>
          <w:spacing w:val="5"/>
        </w:rPr>
        <w:t>一是社会主体，这是社会空间存</w:t>
      </w:r>
      <w:r>
        <w:rPr>
          <w:rFonts w:ascii="SimSun" w:hAnsi="SimSun" w:eastAsia="SimSun" w:cs="SimSun"/>
          <w:sz w:val="20"/>
          <w:szCs w:val="20"/>
          <w:spacing w:val="4"/>
        </w:rPr>
        <w:t>在的</w:t>
      </w:r>
      <w:r>
        <w:rPr>
          <w:rFonts w:ascii="SimSun" w:hAnsi="SimSun" w:eastAsia="SimSun" w:cs="SimSun"/>
          <w:sz w:val="20"/>
          <w:szCs w:val="20"/>
        </w:rPr>
        <w:t xml:space="preserve"> </w:t>
      </w:r>
      <w:r>
        <w:rPr>
          <w:rFonts w:ascii="SimSun" w:hAnsi="SimSun" w:eastAsia="SimSun" w:cs="SimSun"/>
          <w:sz w:val="20"/>
          <w:szCs w:val="20"/>
          <w:spacing w:val="10"/>
        </w:rPr>
        <w:t>第一要素，没有主体及其能动作用的发挥，不可能形成社会空间；二是社</w:t>
      </w:r>
      <w:r>
        <w:rPr>
          <w:rFonts w:ascii="SimSun" w:hAnsi="SimSun" w:eastAsia="SimSun" w:cs="SimSun"/>
          <w:sz w:val="20"/>
          <w:szCs w:val="20"/>
          <w:spacing w:val="9"/>
        </w:rPr>
        <w:t>会关</w:t>
      </w:r>
      <w:r>
        <w:rPr>
          <w:rFonts w:ascii="SimSun" w:hAnsi="SimSun" w:eastAsia="SimSun" w:cs="SimSun"/>
          <w:sz w:val="20"/>
          <w:szCs w:val="20"/>
        </w:rPr>
        <w:t xml:space="preserve"> </w:t>
      </w:r>
      <w:r>
        <w:rPr>
          <w:rFonts w:ascii="SimSun" w:hAnsi="SimSun" w:eastAsia="SimSun" w:cs="SimSun"/>
          <w:sz w:val="20"/>
          <w:szCs w:val="20"/>
          <w:spacing w:val="10"/>
        </w:rPr>
        <w:t>系，这是主体通过社会活动形成的较稳定的关系，它是社会空间的基础，决定</w:t>
      </w:r>
      <w:r>
        <w:rPr>
          <w:rFonts w:ascii="SimSun" w:hAnsi="SimSun" w:eastAsia="SimSun" w:cs="SimSun"/>
          <w:sz w:val="20"/>
          <w:szCs w:val="20"/>
          <w:spacing w:val="2"/>
        </w:rPr>
        <w:t xml:space="preserve"> </w:t>
      </w:r>
      <w:r>
        <w:rPr>
          <w:rFonts w:ascii="SimSun" w:hAnsi="SimSun" w:eastAsia="SimSun" w:cs="SimSun"/>
          <w:sz w:val="20"/>
          <w:szCs w:val="20"/>
          <w:spacing w:val="10"/>
        </w:rPr>
        <w:t>社会空间的本质与边界；三是社会价值，稳定的社会关系依赖于特定价</w:t>
      </w:r>
      <w:r>
        <w:rPr>
          <w:rFonts w:ascii="SimSun" w:hAnsi="SimSun" w:eastAsia="SimSun" w:cs="SimSun"/>
          <w:sz w:val="20"/>
          <w:szCs w:val="20"/>
          <w:spacing w:val="9"/>
        </w:rPr>
        <w:t>值而存</w:t>
      </w:r>
      <w:r>
        <w:rPr>
          <w:rFonts w:ascii="SimSun" w:hAnsi="SimSun" w:eastAsia="SimSun" w:cs="SimSun"/>
          <w:sz w:val="20"/>
          <w:szCs w:val="20"/>
        </w:rPr>
        <w:t xml:space="preserve"> </w:t>
      </w:r>
      <w:r>
        <w:rPr>
          <w:rFonts w:ascii="SimSun" w:hAnsi="SimSun" w:eastAsia="SimSun" w:cs="SimSun"/>
          <w:sz w:val="20"/>
          <w:szCs w:val="20"/>
          <w:spacing w:val="10"/>
        </w:rPr>
        <w:t>续，价值明确空间内部秩序，让我们看到空间内部结构，也是主体在反</w:t>
      </w:r>
      <w:r>
        <w:rPr>
          <w:rFonts w:ascii="SimSun" w:hAnsi="SimSun" w:eastAsia="SimSun" w:cs="SimSun"/>
          <w:sz w:val="20"/>
          <w:szCs w:val="20"/>
          <w:spacing w:val="9"/>
        </w:rPr>
        <w:t>复的社</w:t>
      </w:r>
      <w:r>
        <w:rPr>
          <w:rFonts w:ascii="SimSun" w:hAnsi="SimSun" w:eastAsia="SimSun" w:cs="SimSun"/>
          <w:sz w:val="20"/>
          <w:szCs w:val="20"/>
        </w:rPr>
        <w:t xml:space="preserve"> </w:t>
      </w:r>
      <w:r>
        <w:rPr>
          <w:rFonts w:ascii="SimSun" w:hAnsi="SimSun" w:eastAsia="SimSun" w:cs="SimSun"/>
          <w:sz w:val="20"/>
          <w:szCs w:val="20"/>
          <w:spacing w:val="10"/>
        </w:rPr>
        <w:t>会活动中形成的产物。由这三个递进要素，我们可以理解社会空间内在正义与</w:t>
      </w:r>
      <w:r>
        <w:rPr>
          <w:rFonts w:ascii="SimSun" w:hAnsi="SimSun" w:eastAsia="SimSun" w:cs="SimSun"/>
          <w:sz w:val="20"/>
          <w:szCs w:val="20"/>
          <w:spacing w:val="5"/>
        </w:rPr>
        <w:t xml:space="preserve"> </w:t>
      </w:r>
      <w:r>
        <w:rPr>
          <w:rFonts w:ascii="SimSun" w:hAnsi="SimSun" w:eastAsia="SimSun" w:cs="SimSun"/>
          <w:sz w:val="20"/>
          <w:szCs w:val="20"/>
          <w:spacing w:val="6"/>
        </w:rPr>
        <w:t>外在互动下的秩序演变。</w:t>
      </w:r>
    </w:p>
    <w:p>
      <w:pPr>
        <w:ind w:left="430" w:right="42" w:firstLine="439"/>
        <w:spacing w:before="121" w:line="290" w:lineRule="auto"/>
        <w:jc w:val="both"/>
        <w:rPr>
          <w:rFonts w:ascii="SimSun" w:hAnsi="SimSun" w:eastAsia="SimSun" w:cs="SimSun"/>
          <w:sz w:val="20"/>
          <w:szCs w:val="20"/>
        </w:rPr>
      </w:pPr>
      <w:r>
        <w:rPr>
          <w:rFonts w:ascii="SimSun" w:hAnsi="SimSun" w:eastAsia="SimSun" w:cs="SimSun"/>
          <w:sz w:val="20"/>
          <w:szCs w:val="20"/>
          <w:spacing w:val="10"/>
        </w:rPr>
        <w:t>数据作为一种具有流动性的社会要素，将其置于“社群—社会空</w:t>
      </w:r>
      <w:r>
        <w:rPr>
          <w:rFonts w:ascii="SimSun" w:hAnsi="SimSun" w:eastAsia="SimSun" w:cs="SimSun"/>
          <w:sz w:val="20"/>
          <w:szCs w:val="20"/>
          <w:spacing w:val="9"/>
        </w:rPr>
        <w:t>间”模式</w:t>
      </w:r>
      <w:r>
        <w:rPr>
          <w:rFonts w:ascii="SimSun" w:hAnsi="SimSun" w:eastAsia="SimSun" w:cs="SimSun"/>
          <w:sz w:val="20"/>
          <w:szCs w:val="20"/>
        </w:rPr>
        <w:t xml:space="preserve"> </w:t>
      </w:r>
      <w:r>
        <w:rPr>
          <w:rFonts w:ascii="SimSun" w:hAnsi="SimSun" w:eastAsia="SimSun" w:cs="SimSun"/>
          <w:sz w:val="20"/>
          <w:szCs w:val="20"/>
          <w:spacing w:val="10"/>
        </w:rPr>
        <w:t>下考察，更有着极大的理论趣旨。“场景论”已较成功地将动态的数据</w:t>
      </w:r>
      <w:r>
        <w:rPr>
          <w:rFonts w:ascii="SimSun" w:hAnsi="SimSun" w:eastAsia="SimSun" w:cs="SimSun"/>
          <w:sz w:val="20"/>
          <w:szCs w:val="20"/>
          <w:spacing w:val="9"/>
        </w:rPr>
        <w:t>流动转</w:t>
      </w:r>
      <w:r>
        <w:rPr>
          <w:rFonts w:ascii="SimSun" w:hAnsi="SimSun" w:eastAsia="SimSun" w:cs="SimSun"/>
          <w:sz w:val="20"/>
          <w:szCs w:val="20"/>
        </w:rPr>
        <w:t xml:space="preserve"> </w:t>
      </w:r>
      <w:r>
        <w:rPr>
          <w:rFonts w:ascii="SimSun" w:hAnsi="SimSun" w:eastAsia="SimSun" w:cs="SimSun"/>
          <w:sz w:val="20"/>
          <w:szCs w:val="20"/>
          <w:spacing w:val="13"/>
        </w:rPr>
        <w:t>化为主体的权利/权力分配考察。然而，将多种主体归于同一场景</w:t>
      </w:r>
      <w:r>
        <w:rPr>
          <w:rFonts w:ascii="SimSun" w:hAnsi="SimSun" w:eastAsia="SimSun" w:cs="SimSun"/>
          <w:sz w:val="20"/>
          <w:szCs w:val="20"/>
          <w:spacing w:val="12"/>
        </w:rPr>
        <w:t>，在法学上</w:t>
      </w:r>
      <w:r>
        <w:rPr>
          <w:rFonts w:ascii="SimSun" w:hAnsi="SimSun" w:eastAsia="SimSun" w:cs="SimSun"/>
          <w:sz w:val="20"/>
          <w:szCs w:val="20"/>
        </w:rPr>
        <w:t xml:space="preserve"> </w:t>
      </w:r>
      <w:r>
        <w:rPr>
          <w:rFonts w:ascii="SimSun" w:hAnsi="SimSun" w:eastAsia="SimSun" w:cs="SimSun"/>
          <w:sz w:val="20"/>
          <w:szCs w:val="20"/>
          <w:spacing w:val="10"/>
        </w:rPr>
        <w:t>仍存在适用难度。因此，不同场景可以再解构为多个空间，每个空间</w:t>
      </w:r>
      <w:r>
        <w:rPr>
          <w:rFonts w:ascii="SimSun" w:hAnsi="SimSun" w:eastAsia="SimSun" w:cs="SimSun"/>
          <w:sz w:val="20"/>
          <w:szCs w:val="20"/>
          <w:spacing w:val="9"/>
        </w:rPr>
        <w:t>内部价值</w:t>
      </w:r>
      <w:r>
        <w:rPr>
          <w:rFonts w:ascii="SimSun" w:hAnsi="SimSun" w:eastAsia="SimSun" w:cs="SimSun"/>
          <w:sz w:val="20"/>
          <w:szCs w:val="20"/>
        </w:rPr>
        <w:t xml:space="preserve"> </w:t>
      </w:r>
      <w:r>
        <w:rPr>
          <w:rFonts w:ascii="SimSun" w:hAnsi="SimSun" w:eastAsia="SimSun" w:cs="SimSun"/>
          <w:sz w:val="20"/>
          <w:szCs w:val="20"/>
          <w:spacing w:val="10"/>
        </w:rPr>
        <w:t>可基于社会主体、社会关系与社会活动再作分析，理清其内在空间正义</w:t>
      </w:r>
      <w:r>
        <w:rPr>
          <w:rFonts w:ascii="SimSun" w:hAnsi="SimSun" w:eastAsia="SimSun" w:cs="SimSun"/>
          <w:sz w:val="20"/>
          <w:szCs w:val="20"/>
          <w:spacing w:val="9"/>
        </w:rPr>
        <w:t>。并对</w:t>
      </w:r>
      <w:r>
        <w:rPr>
          <w:rFonts w:ascii="SimSun" w:hAnsi="SimSun" w:eastAsia="SimSun" w:cs="SimSun"/>
          <w:sz w:val="20"/>
          <w:szCs w:val="20"/>
        </w:rPr>
        <w:t xml:space="preserve"> </w:t>
      </w:r>
      <w:r>
        <w:rPr>
          <w:rFonts w:ascii="SimSun" w:hAnsi="SimSun" w:eastAsia="SimSun" w:cs="SimSun"/>
          <w:sz w:val="20"/>
          <w:szCs w:val="20"/>
          <w:spacing w:val="3"/>
        </w:rPr>
        <w:t>空间之间的价值作比。</w:t>
      </w:r>
    </w:p>
    <w:p>
      <w:pPr>
        <w:ind w:left="430" w:right="46" w:firstLine="439"/>
        <w:spacing w:before="134" w:line="283" w:lineRule="auto"/>
        <w:jc w:val="both"/>
        <w:rPr>
          <w:rFonts w:ascii="SimSun" w:hAnsi="SimSun" w:eastAsia="SimSun" w:cs="SimSun"/>
          <w:sz w:val="20"/>
          <w:szCs w:val="20"/>
        </w:rPr>
      </w:pPr>
      <w:r>
        <w:rPr>
          <w:rFonts w:ascii="SimSun" w:hAnsi="SimSun" w:eastAsia="SimSun" w:cs="SimSun"/>
          <w:sz w:val="20"/>
          <w:szCs w:val="20"/>
          <w:spacing w:val="16"/>
        </w:rPr>
        <w:t>比如，医疗卫生数据在医疗机构从患者处收集后，可能会转移给政府机</w:t>
      </w:r>
      <w:r>
        <w:rPr>
          <w:rFonts w:ascii="SimSun" w:hAnsi="SimSun" w:eastAsia="SimSun" w:cs="SimSun"/>
          <w:sz w:val="20"/>
          <w:szCs w:val="20"/>
        </w:rPr>
        <w:t xml:space="preserve"> </w:t>
      </w:r>
      <w:r>
        <w:rPr>
          <w:rFonts w:ascii="SimSun" w:hAnsi="SimSun" w:eastAsia="SimSun" w:cs="SimSun"/>
          <w:sz w:val="20"/>
          <w:szCs w:val="20"/>
          <w:spacing w:val="10"/>
        </w:rPr>
        <w:t>构、商业组织或其他医疗科研机构。在医生与患者之间形成医患关系，同时在</w:t>
      </w:r>
      <w:r>
        <w:rPr>
          <w:rFonts w:ascii="SimSun" w:hAnsi="SimSun" w:eastAsia="SimSun" w:cs="SimSun"/>
          <w:sz w:val="20"/>
          <w:szCs w:val="20"/>
        </w:rPr>
        <w:t xml:space="preserve"> </w:t>
      </w:r>
      <w:r>
        <w:rPr>
          <w:rFonts w:ascii="SimSun" w:hAnsi="SimSun" w:eastAsia="SimSun" w:cs="SimSun"/>
          <w:sz w:val="20"/>
          <w:szCs w:val="20"/>
          <w:spacing w:val="10"/>
        </w:rPr>
        <w:t>特定场所会发生更密集的医疗行为，因此形成特定的医患空间，这个空间有独</w:t>
      </w:r>
      <w:r>
        <w:rPr>
          <w:rFonts w:ascii="SimSun" w:hAnsi="SimSun" w:eastAsia="SimSun" w:cs="SimSun"/>
          <w:sz w:val="20"/>
          <w:szCs w:val="20"/>
        </w:rPr>
        <w:t xml:space="preserve"> </w:t>
      </w:r>
      <w:r>
        <w:rPr>
          <w:rFonts w:ascii="SimSun" w:hAnsi="SimSun" w:eastAsia="SimSun" w:cs="SimSun"/>
          <w:sz w:val="20"/>
          <w:szCs w:val="20"/>
          <w:spacing w:val="10"/>
        </w:rPr>
        <w:t>立的数据治理价值观，包括尊重患者隐私、尊严等，生物数据向空间外的溢出</w:t>
      </w:r>
    </w:p>
    <w:p>
      <w:pPr>
        <w:pStyle w:val="BodyText"/>
        <w:spacing w:line="395" w:lineRule="auto"/>
        <w:rPr/>
      </w:pPr>
      <w:r/>
    </w:p>
    <w:p>
      <w:pPr>
        <w:ind w:left="829"/>
        <w:spacing w:before="65" w:line="216" w:lineRule="auto"/>
        <w:rPr>
          <w:rFonts w:ascii="SimSun" w:hAnsi="SimSun" w:eastAsia="SimSun" w:cs="SimSun"/>
          <w:sz w:val="20"/>
          <w:szCs w:val="20"/>
        </w:rPr>
      </w:pPr>
      <w:r>
        <w:rPr>
          <w:rFonts w:ascii="SimSun" w:hAnsi="SimSun" w:eastAsia="SimSun" w:cs="SimSun"/>
          <w:sz w:val="20"/>
          <w:szCs w:val="20"/>
          <w:spacing w:val="-19"/>
        </w:rPr>
        <w:t>①</w:t>
      </w:r>
      <w:r>
        <w:rPr>
          <w:rFonts w:ascii="SimSun" w:hAnsi="SimSun" w:eastAsia="SimSun" w:cs="SimSun"/>
          <w:sz w:val="20"/>
          <w:szCs w:val="20"/>
          <w:spacing w:val="59"/>
        </w:rPr>
        <w:t xml:space="preserve"> </w:t>
      </w:r>
      <w:r>
        <w:rPr>
          <w:rFonts w:ascii="SimSun" w:hAnsi="SimSun" w:eastAsia="SimSun" w:cs="SimSun"/>
          <w:sz w:val="20"/>
          <w:szCs w:val="20"/>
          <w:spacing w:val="-19"/>
        </w:rPr>
        <w:t>何雪松：《社会理论的空间转向》,载《社会》2006年第2期。</w:t>
      </w:r>
    </w:p>
    <w:p>
      <w:pPr>
        <w:ind w:left="430" w:firstLine="409"/>
        <w:spacing w:before="17" w:line="237" w:lineRule="auto"/>
        <w:rPr>
          <w:rFonts w:ascii="Times New Roman" w:hAnsi="Times New Roman" w:eastAsia="Times New Roman" w:cs="Times New Roman"/>
          <w:sz w:val="20"/>
          <w:szCs w:val="20"/>
        </w:rPr>
      </w:pPr>
      <w:r>
        <w:rPr>
          <w:rFonts w:ascii="SimSun" w:hAnsi="SimSun" w:eastAsia="SimSun" w:cs="SimSun"/>
          <w:sz w:val="20"/>
          <w:szCs w:val="20"/>
        </w:rPr>
        <w:t>②</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Henri</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Lefebvre,The</w:t>
      </w:r>
      <w:r>
        <w:rPr>
          <w:rFonts w:ascii="Times New Roman" w:hAnsi="Times New Roman" w:eastAsia="Times New Roman" w:cs="Times New Roman"/>
          <w:sz w:val="20"/>
          <w:szCs w:val="20"/>
          <w:spacing w:val="28"/>
          <w:w w:val="101"/>
        </w:rPr>
        <w:t xml:space="preserve"> </w:t>
      </w:r>
      <w:r>
        <w:rPr>
          <w:rFonts w:ascii="Times New Roman" w:hAnsi="Times New Roman" w:eastAsia="Times New Roman" w:cs="Times New Roman"/>
          <w:sz w:val="20"/>
          <w:szCs w:val="20"/>
        </w:rPr>
        <w:t>Production</w:t>
      </w:r>
      <w:r>
        <w:rPr>
          <w:rFonts w:ascii="Times New Roman" w:hAnsi="Times New Roman" w:eastAsia="Times New Roman" w:cs="Times New Roman"/>
          <w:sz w:val="20"/>
          <w:szCs w:val="20"/>
          <w:spacing w:val="31"/>
          <w:w w:val="101"/>
        </w:rPr>
        <w:t xml:space="preserve"> </w:t>
      </w:r>
      <w:r>
        <w:rPr>
          <w:rFonts w:ascii="Times New Roman" w:hAnsi="Times New Roman" w:eastAsia="Times New Roman" w:cs="Times New Roman"/>
          <w:sz w:val="20"/>
          <w:szCs w:val="20"/>
        </w:rPr>
        <w:t>of</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Space,Donald</w:t>
      </w:r>
      <w:r>
        <w:rPr>
          <w:rFonts w:ascii="Times New Roman" w:hAnsi="Times New Roman" w:eastAsia="Times New Roman" w:cs="Times New Roman"/>
          <w:sz w:val="20"/>
          <w:szCs w:val="20"/>
          <w:spacing w:val="22"/>
        </w:rPr>
        <w:t xml:space="preserve"> </w:t>
      </w:r>
      <w:r>
        <w:rPr>
          <w:rFonts w:ascii="Times New Roman" w:hAnsi="Times New Roman" w:eastAsia="Times New Roman" w:cs="Times New Roman"/>
          <w:sz w:val="20"/>
          <w:szCs w:val="20"/>
        </w:rPr>
        <w:t>N</w:t>
      </w:r>
      <w:r>
        <w:rPr>
          <w:rFonts w:ascii="Times New Roman" w:hAnsi="Times New Roman" w:eastAsia="Times New Roman" w:cs="Times New Roman"/>
          <w:sz w:val="20"/>
          <w:szCs w:val="20"/>
          <w:spacing w:val="-1"/>
        </w:rPr>
        <w:t>icholson-Smith</w:t>
      </w:r>
      <w:r>
        <w:rPr>
          <w:rFonts w:ascii="Times New Roman" w:hAnsi="Times New Roman" w:eastAsia="Times New Roman" w:cs="Times New Roman"/>
          <w:sz w:val="20"/>
          <w:szCs w:val="20"/>
          <w:spacing w:val="31"/>
        </w:rPr>
        <w:t xml:space="preserve"> </w:t>
      </w:r>
      <w:r>
        <w:rPr>
          <w:rFonts w:ascii="Times New Roman" w:hAnsi="Times New Roman" w:eastAsia="Times New Roman" w:cs="Times New Roman"/>
          <w:sz w:val="20"/>
          <w:szCs w:val="20"/>
          <w:spacing w:val="-1"/>
        </w:rPr>
        <w:t>Translated.,</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4"/>
        </w:rPr>
        <w:t>Blackwell</w:t>
      </w:r>
      <w:r>
        <w:rPr>
          <w:rFonts w:ascii="Times New Roman" w:hAnsi="Times New Roman" w:eastAsia="Times New Roman" w:cs="Times New Roman"/>
          <w:sz w:val="20"/>
          <w:szCs w:val="20"/>
          <w:spacing w:val="23"/>
        </w:rPr>
        <w:t xml:space="preserve"> </w:t>
      </w:r>
      <w:r>
        <w:rPr>
          <w:rFonts w:ascii="Times New Roman" w:hAnsi="Times New Roman" w:eastAsia="Times New Roman" w:cs="Times New Roman"/>
          <w:sz w:val="20"/>
          <w:szCs w:val="20"/>
          <w:spacing w:val="-4"/>
        </w:rPr>
        <w:t>1991,p.86.</w:t>
      </w:r>
    </w:p>
    <w:p>
      <w:pPr>
        <w:spacing w:line="237" w:lineRule="auto"/>
        <w:sectPr>
          <w:pgSz w:w="8490" w:h="13160"/>
          <w:pgMar w:top="400" w:right="439" w:bottom="400" w:left="420" w:header="0" w:footer="0" w:gutter="0"/>
        </w:sectPr>
        <w:rPr>
          <w:rFonts w:ascii="Times New Roman" w:hAnsi="Times New Roman" w:eastAsia="Times New Roman" w:cs="Times New Roman"/>
          <w:sz w:val="20"/>
          <w:szCs w:val="20"/>
        </w:rPr>
      </w:pPr>
    </w:p>
    <w:p>
      <w:pPr>
        <w:spacing w:before="257" w:line="160" w:lineRule="auto"/>
        <w:jc w:val="right"/>
        <w:rPr>
          <w:rFonts w:ascii="SimSun" w:hAnsi="SimSun" w:eastAsia="SimSun" w:cs="SimSun"/>
          <w:sz w:val="16"/>
          <w:szCs w:val="16"/>
        </w:rPr>
      </w:pPr>
      <w:r>
        <w:rPr>
          <w:rFonts w:ascii="SimSun" w:hAnsi="SimSun" w:eastAsia="SimSun" w:cs="SimSun"/>
          <w:sz w:val="16"/>
          <w:szCs w:val="16"/>
          <w:spacing w:val="-4"/>
        </w:rPr>
        <w:t>543</w:t>
      </w:r>
    </w:p>
    <w:p>
      <w:pPr>
        <w:ind w:left="4670"/>
        <w:spacing w:line="219" w:lineRule="auto"/>
        <w:rPr>
          <w:rFonts w:ascii="SimSun" w:hAnsi="SimSun" w:eastAsia="SimSun" w:cs="SimSun"/>
          <w:sz w:val="16"/>
          <w:szCs w:val="16"/>
        </w:rPr>
      </w:pPr>
      <w:r>
        <w:rPr>
          <w:rFonts w:ascii="SimSun" w:hAnsi="SimSun" w:eastAsia="SimSun" w:cs="SimSun"/>
          <w:sz w:val="16"/>
          <w:szCs w:val="16"/>
          <w:spacing w:val="-4"/>
        </w:rPr>
        <w:t>四、数据治理国际规则的理论进路</w:t>
      </w:r>
    </w:p>
    <w:p>
      <w:pPr>
        <w:pStyle w:val="BodyText"/>
        <w:spacing w:line="339" w:lineRule="auto"/>
        <w:rPr/>
      </w:pPr>
      <w:r/>
    </w:p>
    <w:p>
      <w:pPr>
        <w:ind w:right="370"/>
        <w:spacing w:before="68" w:line="286" w:lineRule="auto"/>
        <w:jc w:val="both"/>
        <w:rPr>
          <w:rFonts w:ascii="SimSun" w:hAnsi="SimSun" w:eastAsia="SimSun" w:cs="SimSun"/>
          <w:sz w:val="21"/>
          <w:szCs w:val="21"/>
        </w:rPr>
      </w:pPr>
      <w:r>
        <w:rPr>
          <w:rFonts w:ascii="SimSun" w:hAnsi="SimSun" w:eastAsia="SimSun" w:cs="SimSun"/>
          <w:sz w:val="21"/>
          <w:szCs w:val="21"/>
          <w:spacing w:val="-1"/>
        </w:rPr>
        <w:t>只有在不损害患者利益情况下进行，这些不仅构成患者的权利，而且也构成医</w:t>
      </w:r>
      <w:r>
        <w:rPr>
          <w:rFonts w:ascii="SimSun" w:hAnsi="SimSun" w:eastAsia="SimSun" w:cs="SimSun"/>
          <w:sz w:val="21"/>
          <w:szCs w:val="21"/>
          <w:spacing w:val="12"/>
        </w:rPr>
        <w:t xml:space="preserve"> </w:t>
      </w:r>
      <w:r>
        <w:rPr>
          <w:rFonts w:ascii="SimSun" w:hAnsi="SimSun" w:eastAsia="SimSun" w:cs="SimSun"/>
          <w:sz w:val="21"/>
          <w:szCs w:val="21"/>
        </w:rPr>
        <w:t>生的职业守则。医生在与同侪互动时会形成一个更大</w:t>
      </w:r>
      <w:r>
        <w:rPr>
          <w:rFonts w:ascii="SimSun" w:hAnsi="SimSun" w:eastAsia="SimSun" w:cs="SimSun"/>
          <w:sz w:val="21"/>
          <w:szCs w:val="21"/>
          <w:spacing w:val="-1"/>
        </w:rPr>
        <w:t>的职业共同体，通过他们</w:t>
      </w:r>
      <w:r>
        <w:rPr>
          <w:rFonts w:ascii="SimSun" w:hAnsi="SimSun" w:eastAsia="SimSun" w:cs="SimSun"/>
          <w:sz w:val="21"/>
          <w:szCs w:val="21"/>
        </w:rPr>
        <w:t xml:space="preserve"> </w:t>
      </w:r>
      <w:r>
        <w:rPr>
          <w:rFonts w:ascii="SimSun" w:hAnsi="SimSun" w:eastAsia="SimSun" w:cs="SimSun"/>
          <w:sz w:val="21"/>
          <w:szCs w:val="21"/>
        </w:rPr>
        <w:t>之间的活动会形成行业关系空间。如果医疗机构将患</w:t>
      </w:r>
      <w:r>
        <w:rPr>
          <w:rFonts w:ascii="SimSun" w:hAnsi="SimSun" w:eastAsia="SimSun" w:cs="SimSun"/>
          <w:sz w:val="21"/>
          <w:szCs w:val="21"/>
          <w:spacing w:val="-1"/>
        </w:rPr>
        <w:t>者数据向政府移交，此时</w:t>
      </w:r>
      <w:r>
        <w:rPr>
          <w:rFonts w:ascii="SimSun" w:hAnsi="SimSun" w:eastAsia="SimSun" w:cs="SimSun"/>
          <w:sz w:val="21"/>
          <w:szCs w:val="21"/>
        </w:rPr>
        <w:t xml:space="preserve"> </w:t>
      </w:r>
      <w:r>
        <w:rPr>
          <w:rFonts w:ascii="SimSun" w:hAnsi="SimSun" w:eastAsia="SimSun" w:cs="SimSun"/>
          <w:sz w:val="21"/>
          <w:szCs w:val="21"/>
          <w:spacing w:val="-2"/>
        </w:rPr>
        <w:t>医疗行业人员就处于医患空间、行业空间与监管空间三者之中。</w:t>
      </w:r>
    </w:p>
    <w:p>
      <w:pPr>
        <w:ind w:right="351" w:firstLine="410"/>
        <w:spacing w:before="70" w:line="289" w:lineRule="auto"/>
        <w:jc w:val="both"/>
        <w:rPr>
          <w:rFonts w:ascii="SimSun" w:hAnsi="SimSun" w:eastAsia="SimSun" w:cs="SimSun"/>
          <w:sz w:val="21"/>
          <w:szCs w:val="21"/>
        </w:rPr>
      </w:pPr>
      <w:r>
        <w:rPr>
          <w:rFonts w:ascii="SimSun" w:hAnsi="SimSun" w:eastAsia="SimSun" w:cs="SimSun"/>
          <w:sz w:val="21"/>
          <w:szCs w:val="21"/>
        </w:rPr>
        <w:t>这三种空间虽基于特定场所或接触而形成，但形</w:t>
      </w:r>
      <w:r>
        <w:rPr>
          <w:rFonts w:ascii="SimSun" w:hAnsi="SimSun" w:eastAsia="SimSun" w:cs="SimSun"/>
          <w:sz w:val="21"/>
          <w:szCs w:val="21"/>
          <w:spacing w:val="-1"/>
        </w:rPr>
        <w:t>成之后并不受物理性的场</w:t>
      </w:r>
      <w:r>
        <w:rPr>
          <w:rFonts w:ascii="SimSun" w:hAnsi="SimSun" w:eastAsia="SimSun" w:cs="SimSun"/>
          <w:sz w:val="21"/>
          <w:szCs w:val="21"/>
        </w:rPr>
        <w:t xml:space="preserve"> </w:t>
      </w:r>
      <w:r>
        <w:rPr>
          <w:rFonts w:ascii="SimSun" w:hAnsi="SimSun" w:eastAsia="SimSun" w:cs="SimSun"/>
          <w:sz w:val="21"/>
          <w:szCs w:val="21"/>
        </w:rPr>
        <w:t>所与接触所限，而是升华为具有观念性的抽象社会空间</w:t>
      </w:r>
      <w:r>
        <w:rPr>
          <w:rFonts w:ascii="SimSun" w:hAnsi="SimSun" w:eastAsia="SimSun" w:cs="SimSun"/>
          <w:sz w:val="21"/>
          <w:szCs w:val="21"/>
          <w:spacing w:val="-1"/>
        </w:rPr>
        <w:t>。此时，医生不会因自</w:t>
      </w:r>
      <w:r>
        <w:rPr>
          <w:rFonts w:ascii="SimSun" w:hAnsi="SimSun" w:eastAsia="SimSun" w:cs="SimSun"/>
          <w:sz w:val="21"/>
          <w:szCs w:val="21"/>
        </w:rPr>
        <w:t xml:space="preserve"> </w:t>
      </w:r>
      <w:r>
        <w:rPr>
          <w:rFonts w:ascii="SimSun" w:hAnsi="SimSun" w:eastAsia="SimSun" w:cs="SimSun"/>
          <w:sz w:val="21"/>
          <w:szCs w:val="21"/>
          <w:spacing w:val="-1"/>
        </w:rPr>
        <w:t>己一时未从事医疗诊断或医学交流就脱离医患或行业空间，因为观念性的抽象</w:t>
      </w:r>
      <w:r>
        <w:rPr>
          <w:rFonts w:ascii="SimSun" w:hAnsi="SimSun" w:eastAsia="SimSun" w:cs="SimSun"/>
          <w:sz w:val="21"/>
          <w:szCs w:val="21"/>
          <w:spacing w:val="3"/>
        </w:rPr>
        <w:t xml:space="preserve"> </w:t>
      </w:r>
      <w:r>
        <w:rPr>
          <w:rFonts w:ascii="SimSun" w:hAnsi="SimSun" w:eastAsia="SimSun" w:cs="SimSun"/>
          <w:sz w:val="21"/>
          <w:szCs w:val="21"/>
        </w:rPr>
        <w:t>空间是持续存在的，它基于物理载体而形成，却因社会关系的聚合而延续。对</w:t>
      </w:r>
      <w:r>
        <w:rPr>
          <w:rFonts w:ascii="SimSun" w:hAnsi="SimSun" w:eastAsia="SimSun" w:cs="SimSun"/>
          <w:sz w:val="21"/>
          <w:szCs w:val="21"/>
          <w:spacing w:val="8"/>
        </w:rPr>
        <w:t xml:space="preserve"> </w:t>
      </w:r>
      <w:r>
        <w:rPr>
          <w:rFonts w:ascii="SimSun" w:hAnsi="SimSun" w:eastAsia="SimSun" w:cs="SimSun"/>
          <w:sz w:val="21"/>
          <w:szCs w:val="21"/>
        </w:rPr>
        <w:t>于社会空间，或其解构——社会关系这种来自客</w:t>
      </w:r>
      <w:r>
        <w:rPr>
          <w:rFonts w:ascii="SimSun" w:hAnsi="SimSun" w:eastAsia="SimSun" w:cs="SimSun"/>
          <w:sz w:val="21"/>
          <w:szCs w:val="21"/>
          <w:spacing w:val="-1"/>
        </w:rPr>
        <w:t>观事物却又超出这一客观事物</w:t>
      </w:r>
      <w:r>
        <w:rPr>
          <w:rFonts w:ascii="SimSun" w:hAnsi="SimSun" w:eastAsia="SimSun" w:cs="SimSun"/>
          <w:sz w:val="21"/>
          <w:szCs w:val="21"/>
        </w:rPr>
        <w:t xml:space="preserve"> </w:t>
      </w:r>
      <w:r>
        <w:rPr>
          <w:rFonts w:ascii="SimSun" w:hAnsi="SimSun" w:eastAsia="SimSun" w:cs="SimSun"/>
          <w:sz w:val="21"/>
          <w:szCs w:val="21"/>
          <w:spacing w:val="4"/>
        </w:rPr>
        <w:t>限制的特点，可以</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DNA</w:t>
      </w:r>
      <w:r>
        <w:rPr>
          <w:rFonts w:ascii="SimSun" w:hAnsi="SimSun" w:eastAsia="SimSun" w:cs="SimSun"/>
          <w:sz w:val="21"/>
          <w:szCs w:val="21"/>
          <w:spacing w:val="4"/>
        </w:rPr>
        <w:t>向蛋白质的转录与翻译过程作比较，</w:t>
      </w:r>
      <w:r>
        <w:rPr>
          <w:rFonts w:ascii="SimSun" w:hAnsi="SimSun" w:eastAsia="SimSun" w:cs="SimSun"/>
          <w:sz w:val="21"/>
          <w:szCs w:val="21"/>
          <w:spacing w:val="3"/>
        </w:rPr>
        <w:t>以形成更形象的</w:t>
      </w:r>
      <w:r>
        <w:rPr>
          <w:rFonts w:ascii="SimSun" w:hAnsi="SimSun" w:eastAsia="SimSun" w:cs="SimSun"/>
          <w:sz w:val="21"/>
          <w:szCs w:val="21"/>
        </w:rPr>
        <w:t xml:space="preserve"> </w:t>
      </w:r>
      <w:r>
        <w:rPr>
          <w:rFonts w:ascii="SimSun" w:hAnsi="SimSun" w:eastAsia="SimSun" w:cs="SimSun"/>
          <w:sz w:val="21"/>
          <w:szCs w:val="21"/>
        </w:rPr>
        <w:t>理解。因此，医生不会因不再为特定患者服务就脱</w:t>
      </w:r>
      <w:r>
        <w:rPr>
          <w:rFonts w:ascii="SimSun" w:hAnsi="SimSun" w:eastAsia="SimSun" w:cs="SimSun"/>
          <w:sz w:val="21"/>
          <w:szCs w:val="21"/>
          <w:spacing w:val="-1"/>
        </w:rPr>
        <w:t>离了医患空间并无须再保守</w:t>
      </w:r>
      <w:r>
        <w:rPr>
          <w:rFonts w:ascii="SimSun" w:hAnsi="SimSun" w:eastAsia="SimSun" w:cs="SimSun"/>
          <w:sz w:val="21"/>
          <w:szCs w:val="21"/>
        </w:rPr>
        <w:t xml:space="preserve"> </w:t>
      </w:r>
      <w:r>
        <w:rPr>
          <w:rFonts w:ascii="SimSun" w:hAnsi="SimSun" w:eastAsia="SimSun" w:cs="SimSun"/>
          <w:sz w:val="21"/>
          <w:szCs w:val="21"/>
          <w:spacing w:val="-3"/>
        </w:rPr>
        <w:t>患者秘密，行业空间与监管空间也是如此。</w:t>
      </w:r>
    </w:p>
    <w:p>
      <w:pPr>
        <w:ind w:right="345" w:firstLine="410"/>
        <w:spacing w:before="120" w:line="291" w:lineRule="auto"/>
        <w:jc w:val="both"/>
        <w:rPr>
          <w:rFonts w:ascii="SimSun" w:hAnsi="SimSun" w:eastAsia="SimSun" w:cs="SimSun"/>
          <w:sz w:val="21"/>
          <w:szCs w:val="21"/>
        </w:rPr>
      </w:pPr>
      <w:r>
        <w:rPr>
          <w:rFonts w:ascii="SimSun" w:hAnsi="SimSun" w:eastAsia="SimSun" w:cs="SimSun"/>
          <w:sz w:val="21"/>
          <w:szCs w:val="21"/>
        </w:rPr>
        <w:t>此时分析数据流动中的价值取向，可以依据空间</w:t>
      </w:r>
      <w:r>
        <w:rPr>
          <w:rFonts w:ascii="SimSun" w:hAnsi="SimSun" w:eastAsia="SimSun" w:cs="SimSun"/>
          <w:sz w:val="21"/>
          <w:szCs w:val="21"/>
          <w:spacing w:val="-1"/>
        </w:rPr>
        <w:t>关系建立价值位阶。提供</w:t>
      </w:r>
      <w:r>
        <w:rPr>
          <w:rFonts w:ascii="SimSun" w:hAnsi="SimSun" w:eastAsia="SimSun" w:cs="SimSun"/>
          <w:sz w:val="21"/>
          <w:szCs w:val="21"/>
        </w:rPr>
        <w:t xml:space="preserve"> </w:t>
      </w:r>
      <w:r>
        <w:rPr>
          <w:rFonts w:ascii="SimSun" w:hAnsi="SimSun" w:eastAsia="SimSun" w:cs="SimSun"/>
          <w:sz w:val="21"/>
          <w:szCs w:val="21"/>
        </w:rPr>
        <w:t>人生存根本条件的空间特有核心价值要高过其他空间</w:t>
      </w:r>
      <w:r>
        <w:rPr>
          <w:rFonts w:ascii="SimSun" w:hAnsi="SimSun" w:eastAsia="SimSun" w:cs="SimSun"/>
          <w:sz w:val="21"/>
          <w:szCs w:val="21"/>
          <w:spacing w:val="-1"/>
        </w:rPr>
        <w:t>特有核心价值，原生空间</w:t>
      </w:r>
      <w:r>
        <w:rPr>
          <w:rFonts w:ascii="SimSun" w:hAnsi="SimSun" w:eastAsia="SimSun" w:cs="SimSun"/>
          <w:sz w:val="21"/>
          <w:szCs w:val="21"/>
        </w:rPr>
        <w:t xml:space="preserve"> </w:t>
      </w:r>
      <w:r>
        <w:rPr>
          <w:rFonts w:ascii="SimSun" w:hAnsi="SimSun" w:eastAsia="SimSun" w:cs="SimSun"/>
          <w:sz w:val="21"/>
          <w:szCs w:val="21"/>
        </w:rPr>
        <w:t>内在特有核心价值要超过次生空间的内在特有核心价值，作为社会</w:t>
      </w:r>
      <w:r>
        <w:rPr>
          <w:rFonts w:ascii="SimSun" w:hAnsi="SimSun" w:eastAsia="SimSun" w:cs="SimSun"/>
          <w:sz w:val="21"/>
          <w:szCs w:val="21"/>
          <w:spacing w:val="-1"/>
        </w:rPr>
        <w:t>活动目的的</w:t>
      </w:r>
      <w:r>
        <w:rPr>
          <w:rFonts w:ascii="SimSun" w:hAnsi="SimSun" w:eastAsia="SimSun" w:cs="SimSun"/>
          <w:sz w:val="21"/>
          <w:szCs w:val="21"/>
        </w:rPr>
        <w:t xml:space="preserve"> </w:t>
      </w:r>
      <w:r>
        <w:rPr>
          <w:rFonts w:ascii="SimSun" w:hAnsi="SimSun" w:eastAsia="SimSun" w:cs="SimSun"/>
          <w:sz w:val="21"/>
          <w:szCs w:val="21"/>
        </w:rPr>
        <w:t>社会空间特有核心价值要高过相对只是提供一种手段</w:t>
      </w:r>
      <w:r>
        <w:rPr>
          <w:rFonts w:ascii="SimSun" w:hAnsi="SimSun" w:eastAsia="SimSun" w:cs="SimSun"/>
          <w:sz w:val="21"/>
          <w:szCs w:val="21"/>
          <w:spacing w:val="-1"/>
        </w:rPr>
        <w:t>或路径的空间特有核心价</w:t>
      </w:r>
      <w:r>
        <w:rPr>
          <w:rFonts w:ascii="SimSun" w:hAnsi="SimSun" w:eastAsia="SimSun" w:cs="SimSun"/>
          <w:sz w:val="21"/>
          <w:szCs w:val="21"/>
        </w:rPr>
        <w:t xml:space="preserve"> </w:t>
      </w:r>
      <w:r>
        <w:rPr>
          <w:rFonts w:ascii="SimSun" w:hAnsi="SimSun" w:eastAsia="SimSun" w:cs="SimSun"/>
          <w:sz w:val="21"/>
          <w:szCs w:val="21"/>
        </w:rPr>
        <w:t>值。事实上，在这一空间交叠架构中，我们还需注意其</w:t>
      </w:r>
      <w:r>
        <w:rPr>
          <w:rFonts w:ascii="SimSun" w:hAnsi="SimSun" w:eastAsia="SimSun" w:cs="SimSun"/>
          <w:sz w:val="21"/>
          <w:szCs w:val="21"/>
          <w:spacing w:val="-1"/>
        </w:rPr>
        <w:t>他空间的存在，比如主</w:t>
      </w:r>
      <w:r>
        <w:rPr>
          <w:rFonts w:ascii="SimSun" w:hAnsi="SimSun" w:eastAsia="SimSun" w:cs="SimSun"/>
          <w:sz w:val="21"/>
          <w:szCs w:val="21"/>
        </w:rPr>
        <w:t xml:space="preserve"> </w:t>
      </w:r>
      <w:r>
        <w:rPr>
          <w:rFonts w:ascii="SimSun" w:hAnsi="SimSun" w:eastAsia="SimSun" w:cs="SimSun"/>
          <w:sz w:val="21"/>
          <w:szCs w:val="21"/>
        </w:rPr>
        <w:t>体作为一国国民，因此必然存在国家或民族空间，这些</w:t>
      </w:r>
      <w:r>
        <w:rPr>
          <w:rFonts w:ascii="SimSun" w:hAnsi="SimSun" w:eastAsia="SimSun" w:cs="SimSun"/>
          <w:sz w:val="21"/>
          <w:szCs w:val="21"/>
          <w:spacing w:val="-1"/>
        </w:rPr>
        <w:t>空间都会有自己的核心</w:t>
      </w:r>
      <w:r>
        <w:rPr>
          <w:rFonts w:ascii="SimSun" w:hAnsi="SimSun" w:eastAsia="SimSun" w:cs="SimSun"/>
          <w:sz w:val="21"/>
          <w:szCs w:val="21"/>
        </w:rPr>
        <w:t xml:space="preserve"> </w:t>
      </w:r>
      <w:r>
        <w:rPr>
          <w:rFonts w:ascii="SimSun" w:hAnsi="SimSun" w:eastAsia="SimSun" w:cs="SimSun"/>
          <w:sz w:val="21"/>
          <w:szCs w:val="21"/>
        </w:rPr>
        <w:t>价值。如果在这些空间中进行排序，作为人类生存环境的整个人类文明空间自</w:t>
      </w:r>
      <w:r>
        <w:rPr>
          <w:rFonts w:ascii="SimSun" w:hAnsi="SimSun" w:eastAsia="SimSun" w:cs="SimSun"/>
          <w:sz w:val="21"/>
          <w:szCs w:val="21"/>
          <w:spacing w:val="14"/>
        </w:rPr>
        <w:t xml:space="preserve"> </w:t>
      </w:r>
      <w:r>
        <w:rPr>
          <w:rFonts w:ascii="SimSun" w:hAnsi="SimSun" w:eastAsia="SimSun" w:cs="SimSun"/>
          <w:sz w:val="21"/>
          <w:szCs w:val="21"/>
        </w:rPr>
        <w:t>然置于首位。而最高价值是人类文明的存续，主权处</w:t>
      </w:r>
      <w:r>
        <w:rPr>
          <w:rFonts w:ascii="SimSun" w:hAnsi="SimSun" w:eastAsia="SimSun" w:cs="SimSun"/>
          <w:sz w:val="21"/>
          <w:szCs w:val="21"/>
          <w:spacing w:val="-1"/>
        </w:rPr>
        <w:t>于次之的位置，因为它是</w:t>
      </w:r>
      <w:r>
        <w:rPr>
          <w:rFonts w:ascii="SimSun" w:hAnsi="SimSun" w:eastAsia="SimSun" w:cs="SimSun"/>
          <w:sz w:val="21"/>
          <w:szCs w:val="21"/>
        </w:rPr>
        <w:t xml:space="preserve"> </w:t>
      </w:r>
      <w:r>
        <w:rPr>
          <w:rFonts w:ascii="SimSun" w:hAnsi="SimSun" w:eastAsia="SimSun" w:cs="SimSun"/>
          <w:sz w:val="21"/>
          <w:szCs w:val="21"/>
        </w:rPr>
        <w:t>人类生存和发展得以保障的前提，而人格的独立与完</w:t>
      </w:r>
      <w:r>
        <w:rPr>
          <w:rFonts w:ascii="SimSun" w:hAnsi="SimSun" w:eastAsia="SimSun" w:cs="SimSun"/>
          <w:sz w:val="21"/>
          <w:szCs w:val="21"/>
          <w:spacing w:val="-1"/>
        </w:rPr>
        <w:t>整在不影响主权安全保障</w:t>
      </w:r>
      <w:r>
        <w:rPr>
          <w:rFonts w:ascii="SimSun" w:hAnsi="SimSun" w:eastAsia="SimSun" w:cs="SimSun"/>
          <w:sz w:val="21"/>
          <w:szCs w:val="21"/>
        </w:rPr>
        <w:t xml:space="preserve"> </w:t>
      </w:r>
      <w:r>
        <w:rPr>
          <w:rFonts w:ascii="SimSun" w:hAnsi="SimSun" w:eastAsia="SimSun" w:cs="SimSun"/>
          <w:sz w:val="21"/>
          <w:szCs w:val="21"/>
          <w:spacing w:val="-3"/>
        </w:rPr>
        <w:t>作用实现的前提下应得到尊重。</w:t>
      </w:r>
    </w:p>
    <w:p>
      <w:pPr>
        <w:ind w:right="368" w:firstLine="410"/>
        <w:spacing w:before="118" w:line="290" w:lineRule="auto"/>
        <w:jc w:val="both"/>
        <w:rPr>
          <w:rFonts w:ascii="SimSun" w:hAnsi="SimSun" w:eastAsia="SimSun" w:cs="SimSun"/>
          <w:sz w:val="21"/>
          <w:szCs w:val="21"/>
        </w:rPr>
      </w:pPr>
      <w:r>
        <w:rPr>
          <w:rFonts w:ascii="SimSun" w:hAnsi="SimSun" w:eastAsia="SimSun" w:cs="SimSun"/>
          <w:sz w:val="21"/>
          <w:szCs w:val="21"/>
        </w:rPr>
        <w:t>依据这一理念，我们可以适当考察并协调医患、</w:t>
      </w:r>
      <w:r>
        <w:rPr>
          <w:rFonts w:ascii="SimSun" w:hAnsi="SimSun" w:eastAsia="SimSun" w:cs="SimSun"/>
          <w:sz w:val="21"/>
          <w:szCs w:val="21"/>
          <w:spacing w:val="-1"/>
        </w:rPr>
        <w:t>行业与监管三种空间的正</w:t>
      </w:r>
      <w:r>
        <w:rPr>
          <w:rFonts w:ascii="SimSun" w:hAnsi="SimSun" w:eastAsia="SimSun" w:cs="SimSun"/>
          <w:sz w:val="21"/>
          <w:szCs w:val="21"/>
        </w:rPr>
        <w:t xml:space="preserve"> </w:t>
      </w:r>
      <w:r>
        <w:rPr>
          <w:rFonts w:ascii="SimSun" w:hAnsi="SimSun" w:eastAsia="SimSun" w:cs="SimSun"/>
          <w:sz w:val="21"/>
          <w:szCs w:val="21"/>
          <w:spacing w:val="5"/>
        </w:rPr>
        <w:t>义关系。在数据治理问题上，医患空间的特有核心价值在于患者人格权的保</w:t>
      </w:r>
      <w:r>
        <w:rPr>
          <w:rFonts w:ascii="SimSun" w:hAnsi="SimSun" w:eastAsia="SimSun" w:cs="SimSun"/>
          <w:sz w:val="21"/>
          <w:szCs w:val="21"/>
          <w:spacing w:val="11"/>
        </w:rPr>
        <w:t xml:space="preserve"> </w:t>
      </w:r>
      <w:r>
        <w:rPr>
          <w:rFonts w:ascii="SimSun" w:hAnsi="SimSun" w:eastAsia="SimSun" w:cs="SimSun"/>
          <w:sz w:val="21"/>
          <w:szCs w:val="21"/>
          <w:spacing w:val="-1"/>
        </w:rPr>
        <w:t>障，行业空间的特有核心价值在于促进医学水平的提升，而监管空间的核心价</w:t>
      </w:r>
      <w:r>
        <w:rPr>
          <w:rFonts w:ascii="SimSun" w:hAnsi="SimSun" w:eastAsia="SimSun" w:cs="SimSun"/>
          <w:sz w:val="21"/>
          <w:szCs w:val="21"/>
          <w:spacing w:val="14"/>
        </w:rPr>
        <w:t xml:space="preserve"> </w:t>
      </w:r>
      <w:r>
        <w:rPr>
          <w:rFonts w:ascii="SimSun" w:hAnsi="SimSun" w:eastAsia="SimSun" w:cs="SimSun"/>
          <w:sz w:val="21"/>
          <w:szCs w:val="21"/>
        </w:rPr>
        <w:t>值在于自身的数据治理的有序和效率。由此可以发现，</w:t>
      </w:r>
      <w:r>
        <w:rPr>
          <w:rFonts w:ascii="SimSun" w:hAnsi="SimSun" w:eastAsia="SimSun" w:cs="SimSun"/>
          <w:sz w:val="21"/>
          <w:szCs w:val="21"/>
          <w:spacing w:val="-1"/>
        </w:rPr>
        <w:t>三种空间的正义实现在</w:t>
      </w:r>
      <w:r>
        <w:rPr>
          <w:rFonts w:ascii="SimSun" w:hAnsi="SimSun" w:eastAsia="SimSun" w:cs="SimSun"/>
          <w:sz w:val="21"/>
          <w:szCs w:val="21"/>
        </w:rPr>
        <w:t xml:space="preserve"> </w:t>
      </w:r>
      <w:r>
        <w:rPr>
          <w:rFonts w:ascii="SimSun" w:hAnsi="SimSun" w:eastAsia="SimSun" w:cs="SimSun"/>
          <w:sz w:val="21"/>
          <w:szCs w:val="21"/>
        </w:rPr>
        <w:t>数据流动过程中存在一定的三角悖论，对其中任意两</w:t>
      </w:r>
      <w:r>
        <w:rPr>
          <w:rFonts w:ascii="SimSun" w:hAnsi="SimSun" w:eastAsia="SimSun" w:cs="SimSun"/>
          <w:sz w:val="21"/>
          <w:szCs w:val="21"/>
          <w:spacing w:val="-1"/>
        </w:rPr>
        <w:t>种空间核心价值的持续追</w:t>
      </w:r>
      <w:r>
        <w:rPr>
          <w:rFonts w:ascii="SimSun" w:hAnsi="SimSun" w:eastAsia="SimSun" w:cs="SimSun"/>
          <w:sz w:val="21"/>
          <w:szCs w:val="21"/>
        </w:rPr>
        <w:t xml:space="preserve"> </w:t>
      </w:r>
      <w:r>
        <w:rPr>
          <w:rFonts w:ascii="SimSun" w:hAnsi="SimSun" w:eastAsia="SimSun" w:cs="SimSun"/>
          <w:sz w:val="21"/>
          <w:szCs w:val="21"/>
        </w:rPr>
        <w:t>求，都可能使第三种空间的特有核心价值追求受克减</w:t>
      </w:r>
      <w:r>
        <w:rPr>
          <w:rFonts w:ascii="SimSun" w:hAnsi="SimSun" w:eastAsia="SimSun" w:cs="SimSun"/>
          <w:sz w:val="21"/>
          <w:szCs w:val="21"/>
          <w:spacing w:val="-1"/>
        </w:rPr>
        <w:t>。对人格权的维护是医患</w:t>
      </w:r>
      <w:r>
        <w:rPr>
          <w:rFonts w:ascii="SimSun" w:hAnsi="SimSun" w:eastAsia="SimSun" w:cs="SimSun"/>
          <w:sz w:val="21"/>
          <w:szCs w:val="21"/>
        </w:rPr>
        <w:t xml:space="preserve"> </w:t>
      </w:r>
      <w:r>
        <w:rPr>
          <w:rFonts w:ascii="SimSun" w:hAnsi="SimSun" w:eastAsia="SimSun" w:cs="SimSun"/>
          <w:sz w:val="21"/>
          <w:szCs w:val="21"/>
          <w:spacing w:val="-1"/>
        </w:rPr>
        <w:t>空间在数据法问题上的特有的核心价值，没有患者就没有行业共同体和相应的</w:t>
      </w:r>
      <w:r>
        <w:rPr>
          <w:rFonts w:ascii="SimSun" w:hAnsi="SimSun" w:eastAsia="SimSun" w:cs="SimSun"/>
          <w:sz w:val="21"/>
          <w:szCs w:val="21"/>
          <w:spacing w:val="18"/>
        </w:rPr>
        <w:t xml:space="preserve"> </w:t>
      </w:r>
      <w:r>
        <w:rPr>
          <w:rFonts w:ascii="SimSun" w:hAnsi="SimSun" w:eastAsia="SimSun" w:cs="SimSun"/>
          <w:sz w:val="21"/>
          <w:szCs w:val="21"/>
        </w:rPr>
        <w:t>监管体系，因此它又是行业空间与监管空间的原生空</w:t>
      </w:r>
      <w:r>
        <w:rPr>
          <w:rFonts w:ascii="SimSun" w:hAnsi="SimSun" w:eastAsia="SimSun" w:cs="SimSun"/>
          <w:sz w:val="21"/>
          <w:szCs w:val="21"/>
          <w:spacing w:val="-1"/>
        </w:rPr>
        <w:t>间。这即意味着在数据流</w:t>
      </w:r>
      <w:r>
        <w:rPr>
          <w:rFonts w:ascii="SimSun" w:hAnsi="SimSun" w:eastAsia="SimSun" w:cs="SimSun"/>
          <w:sz w:val="21"/>
          <w:szCs w:val="21"/>
        </w:rPr>
        <w:t xml:space="preserve"> </w:t>
      </w:r>
      <w:r>
        <w:rPr>
          <w:rFonts w:ascii="SimSun" w:hAnsi="SimSun" w:eastAsia="SimSun" w:cs="SimSun"/>
          <w:sz w:val="21"/>
          <w:szCs w:val="21"/>
        </w:rPr>
        <w:t>动问题上的其他空间特有核心价值应服从于医患空间的</w:t>
      </w:r>
      <w:r>
        <w:rPr>
          <w:rFonts w:ascii="SimSun" w:hAnsi="SimSun" w:eastAsia="SimSun" w:cs="SimSun"/>
          <w:sz w:val="21"/>
          <w:szCs w:val="21"/>
          <w:spacing w:val="-1"/>
        </w:rPr>
        <w:t>特有核心价值。但更根</w:t>
      </w:r>
    </w:p>
    <w:p>
      <w:pPr>
        <w:spacing w:line="290" w:lineRule="auto"/>
        <w:sectPr>
          <w:pgSz w:w="8490" w:h="13140"/>
          <w:pgMar w:top="400" w:right="309" w:bottom="400" w:left="679" w:header="0" w:footer="0" w:gutter="0"/>
        </w:sectPr>
        <w:rPr>
          <w:rFonts w:ascii="SimSun" w:hAnsi="SimSun" w:eastAsia="SimSun" w:cs="SimSun"/>
          <w:sz w:val="21"/>
          <w:szCs w:val="21"/>
        </w:rPr>
      </w:pPr>
    </w:p>
    <w:p>
      <w:pPr>
        <w:ind w:left="430"/>
        <w:spacing w:before="239"/>
        <w:rPr>
          <w:rFonts w:ascii="SimSun" w:hAnsi="SimSun" w:eastAsia="SimSun" w:cs="SimSun"/>
          <w:sz w:val="16"/>
          <w:szCs w:val="16"/>
        </w:rPr>
      </w:pPr>
      <w:r>
        <w:pict>
          <v:shape id="_x0000_s932" style="position:absolute;margin-left:-1pt;margin-top:16.8924pt;mso-position-vertical-relative:text;mso-position-horizontal-relative:text;width:13.55pt;height:7.55pt;z-index:25336115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544</w:t>
                  </w:r>
                </w:p>
              </w:txbxContent>
            </v:textbox>
          </v:shape>
        </w:pict>
      </w:r>
      <w:r>
        <w:rPr>
          <w:rFonts w:ascii="SimSun" w:hAnsi="SimSun" w:eastAsia="SimSun" w:cs="SimSun"/>
          <w:sz w:val="16"/>
          <w:szCs w:val="16"/>
          <w:position w:val="-3"/>
        </w:rPr>
        <w:drawing>
          <wp:inline distT="0" distB="0" distL="0" distR="0">
            <wp:extent cx="6308" cy="273093"/>
            <wp:effectExtent l="0" t="0" r="0" b="0"/>
            <wp:docPr id="1436" name="IM 1436"/>
            <wp:cNvGraphicFramePr/>
            <a:graphic>
              <a:graphicData uri="http://schemas.openxmlformats.org/drawingml/2006/picture">
                <pic:pic>
                  <pic:nvPicPr>
                    <pic:cNvPr id="1436" name="IM 1436"/>
                    <pic:cNvPicPr/>
                  </pic:nvPicPr>
                  <pic:blipFill>
                    <a:blip r:embed="rId822"/>
                    <a:stretch>
                      <a:fillRect/>
                    </a:stretch>
                  </pic:blipFill>
                  <pic:spPr>
                    <a:xfrm rot="0">
                      <a:off x="0" y="0"/>
                      <a:ext cx="6308" cy="273093"/>
                    </a:xfrm>
                    <a:prstGeom prst="rect">
                      <a:avLst/>
                    </a:prstGeom>
                  </pic:spPr>
                </pic:pic>
              </a:graphicData>
            </a:graphic>
          </wp:inline>
        </w:drawing>
      </w:r>
      <w:r>
        <w:rPr>
          <w:rFonts w:ascii="SimSun" w:hAnsi="SimSun" w:eastAsia="SimSun" w:cs="SimSun"/>
          <w:sz w:val="16"/>
          <w:szCs w:val="16"/>
          <w:spacing w:val="60"/>
        </w:rPr>
        <w:t xml:space="preserve"> </w:t>
      </w:r>
      <w:r>
        <w:rPr>
          <w:rFonts w:ascii="SimSun" w:hAnsi="SimSun" w:eastAsia="SimSun" w:cs="SimSun"/>
          <w:sz w:val="16"/>
          <w:szCs w:val="16"/>
          <w:spacing w:val="1"/>
        </w:rPr>
        <w:t>第十章</w:t>
      </w:r>
      <w:r>
        <w:rPr>
          <w:rFonts w:ascii="SimSun" w:hAnsi="SimSun" w:eastAsia="SimSun" w:cs="SimSun"/>
          <w:sz w:val="16"/>
          <w:szCs w:val="16"/>
          <w:spacing w:val="28"/>
          <w:w w:val="101"/>
        </w:rPr>
        <w:t xml:space="preserve"> </w:t>
      </w:r>
      <w:r>
        <w:rPr>
          <w:rFonts w:ascii="SimSun" w:hAnsi="SimSun" w:eastAsia="SimSun" w:cs="SimSun"/>
          <w:sz w:val="16"/>
          <w:szCs w:val="16"/>
          <w:spacing w:val="1"/>
        </w:rPr>
        <w:t>中国参与数据治理国际规则制定研究</w:t>
      </w:r>
    </w:p>
    <w:p>
      <w:pPr>
        <w:pStyle w:val="BodyText"/>
        <w:spacing w:line="380" w:lineRule="auto"/>
        <w:rPr/>
      </w:pPr>
      <w:r/>
    </w:p>
    <w:p>
      <w:pPr>
        <w:ind w:left="420" w:right="75"/>
        <w:spacing w:before="68" w:line="278" w:lineRule="auto"/>
        <w:jc w:val="both"/>
        <w:rPr>
          <w:rFonts w:ascii="SimSun" w:hAnsi="SimSun" w:eastAsia="SimSun" w:cs="SimSun"/>
          <w:sz w:val="21"/>
          <w:szCs w:val="21"/>
        </w:rPr>
      </w:pPr>
      <w:r>
        <w:rPr>
          <w:rFonts w:ascii="SimSun" w:hAnsi="SimSun" w:eastAsia="SimSun" w:cs="SimSun"/>
          <w:sz w:val="21"/>
          <w:szCs w:val="21"/>
        </w:rPr>
        <w:t>本的是，所有价值还要服从于作为生存根本和最初原生空间的人类文明空间的</w:t>
      </w:r>
      <w:r>
        <w:rPr>
          <w:rFonts w:ascii="SimSun" w:hAnsi="SimSun" w:eastAsia="SimSun" w:cs="SimSun"/>
          <w:sz w:val="21"/>
          <w:szCs w:val="21"/>
          <w:spacing w:val="15"/>
        </w:rPr>
        <w:t xml:space="preserve"> </w:t>
      </w:r>
      <w:r>
        <w:rPr>
          <w:rFonts w:ascii="SimSun" w:hAnsi="SimSun" w:eastAsia="SimSun" w:cs="SimSun"/>
          <w:sz w:val="21"/>
          <w:szCs w:val="21"/>
          <w:spacing w:val="1"/>
        </w:rPr>
        <w:t>价值，即人类的生存与自由，这又是这三种空间内任何活动必然</w:t>
      </w:r>
      <w:r>
        <w:rPr>
          <w:rFonts w:ascii="SimSun" w:hAnsi="SimSun" w:eastAsia="SimSun" w:cs="SimSun"/>
          <w:sz w:val="21"/>
          <w:szCs w:val="21"/>
        </w:rPr>
        <w:t>尊重的一般基 </w:t>
      </w:r>
      <w:r>
        <w:rPr>
          <w:rFonts w:ascii="SimSun" w:hAnsi="SimSun" w:eastAsia="SimSun" w:cs="SimSun"/>
          <w:sz w:val="21"/>
          <w:szCs w:val="21"/>
          <w:spacing w:val="1"/>
        </w:rPr>
        <w:t>本价值，因此，对任一空间特有核心价值的追</w:t>
      </w:r>
      <w:r>
        <w:rPr>
          <w:rFonts w:ascii="SimSun" w:hAnsi="SimSun" w:eastAsia="SimSun" w:cs="SimSun"/>
          <w:sz w:val="21"/>
          <w:szCs w:val="21"/>
        </w:rPr>
        <w:t>求都不应逾越根本生存需要。因 </w:t>
      </w:r>
      <w:r>
        <w:rPr>
          <w:rFonts w:ascii="SimSun" w:hAnsi="SimSun" w:eastAsia="SimSun" w:cs="SimSun"/>
          <w:sz w:val="21"/>
          <w:szCs w:val="21"/>
        </w:rPr>
        <w:t>此对于数据流动中这三种核心价值间的三角悖论，在</w:t>
      </w:r>
      <w:r>
        <w:rPr>
          <w:rFonts w:ascii="SimSun" w:hAnsi="SimSun" w:eastAsia="SimSun" w:cs="SimSun"/>
          <w:sz w:val="21"/>
          <w:szCs w:val="21"/>
          <w:spacing w:val="-1"/>
        </w:rPr>
        <w:t>确立后两种核心价值需服</w:t>
      </w:r>
      <w:r>
        <w:rPr>
          <w:rFonts w:ascii="SimSun" w:hAnsi="SimSun" w:eastAsia="SimSun" w:cs="SimSun"/>
          <w:sz w:val="21"/>
          <w:szCs w:val="21"/>
        </w:rPr>
        <w:t xml:space="preserve"> </w:t>
      </w:r>
      <w:r>
        <w:rPr>
          <w:rFonts w:ascii="SimSun" w:hAnsi="SimSun" w:eastAsia="SimSun" w:cs="SimSun"/>
          <w:sz w:val="21"/>
          <w:szCs w:val="21"/>
        </w:rPr>
        <w:t>从患者人格权保障需要的基础上，还应以更高位阶的一般价值，特别是生命延</w:t>
      </w:r>
      <w:r>
        <w:rPr>
          <w:rFonts w:ascii="SimSun" w:hAnsi="SimSun" w:eastAsia="SimSun" w:cs="SimSun"/>
          <w:sz w:val="21"/>
          <w:szCs w:val="21"/>
          <w:spacing w:val="11"/>
        </w:rPr>
        <w:t xml:space="preserve"> </w:t>
      </w:r>
      <w:r>
        <w:rPr>
          <w:rFonts w:ascii="SimSun" w:hAnsi="SimSun" w:eastAsia="SimSun" w:cs="SimSun"/>
          <w:sz w:val="21"/>
          <w:szCs w:val="21"/>
          <w:spacing w:val="-2"/>
        </w:rPr>
        <w:t>续这一价值追求予以协调。</w:t>
      </w:r>
    </w:p>
    <w:p>
      <w:pPr>
        <w:ind w:left="420" w:right="95" w:firstLine="439"/>
        <w:spacing w:before="144" w:line="273" w:lineRule="auto"/>
        <w:jc w:val="both"/>
        <w:rPr>
          <w:rFonts w:ascii="SimSun" w:hAnsi="SimSun" w:eastAsia="SimSun" w:cs="SimSun"/>
          <w:sz w:val="21"/>
          <w:szCs w:val="21"/>
        </w:rPr>
      </w:pPr>
      <w:r>
        <w:rPr>
          <w:rFonts w:ascii="SimSun" w:hAnsi="SimSun" w:eastAsia="SimSun" w:cs="SimSun"/>
          <w:sz w:val="21"/>
          <w:szCs w:val="21"/>
          <w:spacing w:val="6"/>
        </w:rPr>
        <w:t>然而，以上没有考察数据跨境环境下的新变化。如果还存在数据跨境流</w:t>
      </w:r>
      <w:r>
        <w:rPr>
          <w:rFonts w:ascii="SimSun" w:hAnsi="SimSun" w:eastAsia="SimSun" w:cs="SimSun"/>
          <w:sz w:val="21"/>
          <w:szCs w:val="21"/>
          <w:spacing w:val="12"/>
        </w:rPr>
        <w:t xml:space="preserve"> </w:t>
      </w:r>
      <w:r>
        <w:rPr>
          <w:rFonts w:ascii="SimSun" w:hAnsi="SimSun" w:eastAsia="SimSun" w:cs="SimSun"/>
          <w:sz w:val="21"/>
          <w:szCs w:val="21"/>
        </w:rPr>
        <w:t>动，则需要考虑国家作为一个空间的对外主权价值。</w:t>
      </w:r>
      <w:r>
        <w:rPr>
          <w:rFonts w:ascii="SimSun" w:hAnsi="SimSun" w:eastAsia="SimSun" w:cs="SimSun"/>
          <w:sz w:val="21"/>
          <w:szCs w:val="21"/>
          <w:spacing w:val="-1"/>
        </w:rPr>
        <w:t>在不影响前述基本价值的</w:t>
      </w:r>
      <w:r>
        <w:rPr>
          <w:rFonts w:ascii="SimSun" w:hAnsi="SimSun" w:eastAsia="SimSun" w:cs="SimSun"/>
          <w:sz w:val="21"/>
          <w:szCs w:val="21"/>
        </w:rPr>
        <w:t xml:space="preserve"> </w:t>
      </w:r>
      <w:r>
        <w:rPr>
          <w:rFonts w:ascii="SimSun" w:hAnsi="SimSun" w:eastAsia="SimSun" w:cs="SimSun"/>
          <w:sz w:val="21"/>
          <w:szCs w:val="21"/>
        </w:rPr>
        <w:t>基础上，国家主权价值应得到维护。由此，也帮助我们</w:t>
      </w:r>
      <w:r>
        <w:rPr>
          <w:rFonts w:ascii="SimSun" w:hAnsi="SimSun" w:eastAsia="SimSun" w:cs="SimSun"/>
          <w:sz w:val="21"/>
          <w:szCs w:val="21"/>
          <w:spacing w:val="-1"/>
        </w:rPr>
        <w:t>更好理解跨境数据流动</w:t>
      </w:r>
      <w:r>
        <w:rPr>
          <w:rFonts w:ascii="SimSun" w:hAnsi="SimSun" w:eastAsia="SimSun" w:cs="SimSun"/>
          <w:sz w:val="21"/>
          <w:szCs w:val="21"/>
        </w:rPr>
        <w:t xml:space="preserve"> </w:t>
      </w:r>
      <w:r>
        <w:rPr>
          <w:rFonts w:ascii="SimSun" w:hAnsi="SimSun" w:eastAsia="SimSun" w:cs="SimSun"/>
          <w:sz w:val="21"/>
          <w:szCs w:val="21"/>
          <w:spacing w:val="-6"/>
        </w:rPr>
        <w:t>理论的二阶性。</w:t>
      </w:r>
    </w:p>
    <w:p>
      <w:pPr>
        <w:ind w:left="420" w:right="76" w:firstLine="439"/>
        <w:spacing w:before="128" w:line="285" w:lineRule="auto"/>
        <w:jc w:val="both"/>
        <w:rPr>
          <w:rFonts w:ascii="SimSun" w:hAnsi="SimSun" w:eastAsia="SimSun" w:cs="SimSun"/>
          <w:sz w:val="21"/>
          <w:szCs w:val="21"/>
        </w:rPr>
      </w:pPr>
      <w:r>
        <w:rPr>
          <w:rFonts w:ascii="SimSun" w:hAnsi="SimSun" w:eastAsia="SimSun" w:cs="SimSun"/>
          <w:sz w:val="21"/>
          <w:szCs w:val="21"/>
          <w:spacing w:val="-1"/>
        </w:rPr>
        <w:t>需要注意的是，并不是任何数据的多空间流动都应如此分析，因为最根本</w:t>
      </w:r>
      <w:r>
        <w:rPr>
          <w:rFonts w:ascii="SimSun" w:hAnsi="SimSun" w:eastAsia="SimSun" w:cs="SimSun"/>
          <w:sz w:val="21"/>
          <w:szCs w:val="21"/>
          <w:spacing w:val="11"/>
        </w:rPr>
        <w:t xml:space="preserve"> </w:t>
      </w:r>
      <w:r>
        <w:rPr>
          <w:rFonts w:ascii="SimSun" w:hAnsi="SimSun" w:eastAsia="SimSun" w:cs="SimSun"/>
          <w:sz w:val="21"/>
          <w:szCs w:val="21"/>
        </w:rPr>
        <w:t>主要的解决手段还是法律或各国已然形成的合意，且</w:t>
      </w:r>
      <w:r>
        <w:rPr>
          <w:rFonts w:ascii="SimSun" w:hAnsi="SimSun" w:eastAsia="SimSun" w:cs="SimSun"/>
          <w:sz w:val="21"/>
          <w:szCs w:val="21"/>
          <w:spacing w:val="-1"/>
        </w:rPr>
        <w:t>有些情境下，何种利益应</w:t>
      </w:r>
      <w:r>
        <w:rPr>
          <w:rFonts w:ascii="SimSun" w:hAnsi="SimSun" w:eastAsia="SimSun" w:cs="SimSun"/>
          <w:sz w:val="21"/>
          <w:szCs w:val="21"/>
        </w:rPr>
        <w:t xml:space="preserve"> </w:t>
      </w:r>
      <w:r>
        <w:rPr>
          <w:rFonts w:ascii="SimSun" w:hAnsi="SimSun" w:eastAsia="SimSun" w:cs="SimSun"/>
          <w:sz w:val="21"/>
          <w:szCs w:val="21"/>
          <w:spacing w:val="1"/>
        </w:rPr>
        <w:t>优先考虑是十分明确的。如果相关规则或准则已然鲜明，没有</w:t>
      </w:r>
      <w:r>
        <w:rPr>
          <w:rFonts w:ascii="SimSun" w:hAnsi="SimSun" w:eastAsia="SimSun" w:cs="SimSun"/>
          <w:sz w:val="21"/>
          <w:szCs w:val="21"/>
        </w:rPr>
        <w:t>必要颇费周折地 </w:t>
      </w:r>
      <w:r>
        <w:rPr>
          <w:rFonts w:ascii="SimSun" w:hAnsi="SimSun" w:eastAsia="SimSun" w:cs="SimSun"/>
          <w:sz w:val="21"/>
          <w:szCs w:val="21"/>
        </w:rPr>
        <w:t>进行一番空间正义分析，只有在规则或准则缺失时，空间正</w:t>
      </w:r>
      <w:r>
        <w:rPr>
          <w:rFonts w:ascii="SimSun" w:hAnsi="SimSun" w:eastAsia="SimSun" w:cs="SimSun"/>
          <w:sz w:val="21"/>
          <w:szCs w:val="21"/>
          <w:spacing w:val="-1"/>
        </w:rPr>
        <w:t>义分析才可作为辅</w:t>
      </w:r>
      <w:r>
        <w:rPr>
          <w:rFonts w:ascii="SimSun" w:hAnsi="SimSun" w:eastAsia="SimSun" w:cs="SimSun"/>
          <w:sz w:val="21"/>
          <w:szCs w:val="21"/>
        </w:rPr>
        <w:t xml:space="preserve"> </w:t>
      </w:r>
      <w:r>
        <w:rPr>
          <w:rFonts w:ascii="SimSun" w:hAnsi="SimSun" w:eastAsia="SimSun" w:cs="SimSun"/>
          <w:sz w:val="21"/>
          <w:szCs w:val="21"/>
          <w:spacing w:val="1"/>
        </w:rPr>
        <w:t>助手段使用。这一过程也需注意对空间特有</w:t>
      </w:r>
      <w:r>
        <w:rPr>
          <w:rFonts w:ascii="SimSun" w:hAnsi="SimSun" w:eastAsia="SimSun" w:cs="SimSun"/>
          <w:sz w:val="21"/>
          <w:szCs w:val="21"/>
        </w:rPr>
        <w:t>核心价值的把握，只有在特定空间 </w:t>
      </w:r>
      <w:r>
        <w:rPr>
          <w:rFonts w:ascii="SimSun" w:hAnsi="SimSun" w:eastAsia="SimSun" w:cs="SimSun"/>
          <w:sz w:val="21"/>
          <w:szCs w:val="21"/>
          <w:spacing w:val="-2"/>
        </w:rPr>
        <w:t>首次出现或唯一存在的价值才可被视为特有核心价值。</w:t>
      </w:r>
    </w:p>
    <w:p>
      <w:pPr>
        <w:pStyle w:val="BodyText"/>
        <w:spacing w:line="309" w:lineRule="auto"/>
        <w:rPr/>
      </w:pPr>
      <w:r/>
    </w:p>
    <w:p>
      <w:pPr>
        <w:ind w:left="863"/>
        <w:spacing w:before="92" w:line="219" w:lineRule="auto"/>
        <w:outlineLvl w:val="0"/>
        <w:rPr>
          <w:rFonts w:ascii="SimSun" w:hAnsi="SimSun" w:eastAsia="SimSun" w:cs="SimSun"/>
          <w:sz w:val="28"/>
          <w:szCs w:val="28"/>
        </w:rPr>
      </w:pPr>
      <w:r>
        <w:rPr>
          <w:rFonts w:ascii="SimSun" w:hAnsi="SimSun" w:eastAsia="SimSun" w:cs="SimSun"/>
          <w:sz w:val="28"/>
          <w:szCs w:val="28"/>
          <w:b/>
          <w:bCs/>
          <w:spacing w:val="-10"/>
        </w:rPr>
        <w:t>五、</w:t>
      </w:r>
      <w:r>
        <w:rPr>
          <w:rFonts w:ascii="SimSun" w:hAnsi="SimSun" w:eastAsia="SimSun" w:cs="SimSun"/>
          <w:sz w:val="28"/>
          <w:szCs w:val="28"/>
          <w:spacing w:val="-48"/>
        </w:rPr>
        <w:t xml:space="preserve"> </w:t>
      </w:r>
      <w:r>
        <w:rPr>
          <w:rFonts w:ascii="SimSun" w:hAnsi="SimSun" w:eastAsia="SimSun" w:cs="SimSun"/>
          <w:sz w:val="28"/>
          <w:szCs w:val="28"/>
          <w:b/>
          <w:bCs/>
          <w:spacing w:val="-10"/>
        </w:rPr>
        <w:t>中国参与数据治理国际规则制定的理论进路</w:t>
      </w:r>
    </w:p>
    <w:p>
      <w:pPr>
        <w:pStyle w:val="BodyText"/>
        <w:spacing w:line="460" w:lineRule="auto"/>
        <w:rPr/>
      </w:pPr>
      <w:r/>
    </w:p>
    <w:p>
      <w:pPr>
        <w:ind w:left="863"/>
        <w:spacing w:before="82" w:line="221" w:lineRule="auto"/>
        <w:rPr>
          <w:rFonts w:ascii="SimHei" w:hAnsi="SimHei" w:eastAsia="SimHei" w:cs="SimHei"/>
          <w:sz w:val="25"/>
          <w:szCs w:val="25"/>
        </w:rPr>
      </w:pPr>
      <w:r>
        <w:rPr>
          <w:rFonts w:ascii="SimHei" w:hAnsi="SimHei" w:eastAsia="SimHei" w:cs="SimHei"/>
          <w:sz w:val="25"/>
          <w:szCs w:val="25"/>
          <w:b/>
          <w:bCs/>
          <w:spacing w:val="-11"/>
        </w:rPr>
        <w:t>(一)当前我国关于数据治理国际规则发展的主要立场主张</w:t>
      </w:r>
    </w:p>
    <w:p>
      <w:pPr>
        <w:ind w:left="420" w:right="106" w:firstLine="439"/>
        <w:spacing w:before="243" w:line="259" w:lineRule="auto"/>
        <w:rPr>
          <w:rFonts w:ascii="SimSun" w:hAnsi="SimSun" w:eastAsia="SimSun" w:cs="SimSun"/>
          <w:sz w:val="21"/>
          <w:szCs w:val="21"/>
        </w:rPr>
      </w:pPr>
      <w:r>
        <w:rPr>
          <w:rFonts w:ascii="SimSun" w:hAnsi="SimSun" w:eastAsia="SimSun" w:cs="SimSun"/>
          <w:sz w:val="21"/>
          <w:szCs w:val="21"/>
          <w:spacing w:val="-1"/>
        </w:rPr>
        <w:t>当前我国在国际数据治理领域的主张主要受本国的网络空间国际治理主张</w:t>
      </w:r>
      <w:r>
        <w:rPr>
          <w:rFonts w:ascii="SimSun" w:hAnsi="SimSun" w:eastAsia="SimSun" w:cs="SimSun"/>
          <w:sz w:val="21"/>
          <w:szCs w:val="21"/>
          <w:spacing w:val="9"/>
        </w:rPr>
        <w:t xml:space="preserve"> </w:t>
      </w:r>
      <w:r>
        <w:rPr>
          <w:rFonts w:ascii="SimSun" w:hAnsi="SimSun" w:eastAsia="SimSun" w:cs="SimSun"/>
          <w:sz w:val="21"/>
          <w:szCs w:val="21"/>
          <w:spacing w:val="-1"/>
        </w:rPr>
        <w:t>影响，同时我国也曾发布过独立的数据治理国际规则立场文件。</w:t>
      </w:r>
    </w:p>
    <w:p>
      <w:pPr>
        <w:ind w:left="420" w:firstLine="439"/>
        <w:spacing w:before="90" w:line="289" w:lineRule="auto"/>
        <w:rPr>
          <w:rFonts w:ascii="SimSun" w:hAnsi="SimSun" w:eastAsia="SimSun" w:cs="SimSun"/>
          <w:sz w:val="21"/>
          <w:szCs w:val="21"/>
        </w:rPr>
      </w:pPr>
      <w:r>
        <w:rPr>
          <w:rFonts w:ascii="SimSun" w:hAnsi="SimSun" w:eastAsia="SimSun" w:cs="SimSun"/>
          <w:sz w:val="21"/>
          <w:szCs w:val="21"/>
        </w:rPr>
        <w:t>在网络空间领域，中国曾在不同场合多次阐释自身主</w:t>
      </w:r>
      <w:r>
        <w:rPr>
          <w:rFonts w:ascii="SimSun" w:hAnsi="SimSun" w:eastAsia="SimSun" w:cs="SimSun"/>
          <w:sz w:val="21"/>
          <w:szCs w:val="21"/>
          <w:spacing w:val="-1"/>
        </w:rPr>
        <w:t>张，多数主张与国际</w:t>
      </w:r>
      <w:r>
        <w:rPr>
          <w:rFonts w:ascii="SimSun" w:hAnsi="SimSun" w:eastAsia="SimSun" w:cs="SimSun"/>
          <w:sz w:val="21"/>
          <w:szCs w:val="21"/>
        </w:rPr>
        <w:t xml:space="preserve">  </w:t>
      </w:r>
      <w:r>
        <w:rPr>
          <w:rFonts w:ascii="SimSun" w:hAnsi="SimSun" w:eastAsia="SimSun" w:cs="SimSun"/>
          <w:sz w:val="21"/>
          <w:szCs w:val="21"/>
          <w:spacing w:val="6"/>
        </w:rPr>
        <w:t>数据治理联系密切。在2019年联合国信息安全开放式工作组会议上，中国提</w:t>
      </w:r>
      <w:r>
        <w:rPr>
          <w:rFonts w:ascii="SimSun" w:hAnsi="SimSun" w:eastAsia="SimSun" w:cs="SimSun"/>
          <w:sz w:val="21"/>
          <w:szCs w:val="21"/>
          <w:spacing w:val="4"/>
        </w:rPr>
        <w:t xml:space="preserve">  </w:t>
      </w:r>
      <w:r>
        <w:rPr>
          <w:rFonts w:ascii="SimSun" w:hAnsi="SimSun" w:eastAsia="SimSun" w:cs="SimSun"/>
          <w:sz w:val="21"/>
          <w:szCs w:val="21"/>
          <w:spacing w:val="3"/>
        </w:rPr>
        <w:t>交立场文件，其中包括大量涉及数据治理的负责任国家行为规范主张。比如，</w:t>
      </w:r>
      <w:r>
        <w:rPr>
          <w:rFonts w:ascii="SimSun" w:hAnsi="SimSun" w:eastAsia="SimSun" w:cs="SimSun"/>
          <w:sz w:val="21"/>
          <w:szCs w:val="21"/>
          <w:spacing w:val="2"/>
        </w:rPr>
        <w:t xml:space="preserve"> </w:t>
      </w:r>
      <w:r>
        <w:rPr>
          <w:rFonts w:ascii="SimSun" w:hAnsi="SimSun" w:eastAsia="SimSun" w:cs="SimSun"/>
          <w:sz w:val="21"/>
          <w:szCs w:val="21"/>
          <w:spacing w:val="3"/>
        </w:rPr>
        <w:t>中国主张各国不得利用信息通信技术实施有悖于维护国际和平与安全的行为，</w:t>
      </w:r>
      <w:r>
        <w:rPr>
          <w:rFonts w:ascii="SimSun" w:hAnsi="SimSun" w:eastAsia="SimSun" w:cs="SimSun"/>
          <w:sz w:val="21"/>
          <w:szCs w:val="21"/>
          <w:spacing w:val="1"/>
        </w:rPr>
        <w:t xml:space="preserve"> </w:t>
      </w:r>
      <w:r>
        <w:rPr>
          <w:rFonts w:ascii="SimSun" w:hAnsi="SimSun" w:eastAsia="SimSun" w:cs="SimSun"/>
          <w:sz w:val="21"/>
          <w:szCs w:val="21"/>
        </w:rPr>
        <w:t>提出各国对境内信息通信基础设施、资源及信息通信活动拥有管辖权，不得以</w:t>
      </w:r>
      <w:r>
        <w:rPr>
          <w:rFonts w:ascii="SimSun" w:hAnsi="SimSun" w:eastAsia="SimSun" w:cs="SimSun"/>
          <w:sz w:val="21"/>
          <w:szCs w:val="21"/>
          <w:spacing w:val="8"/>
        </w:rPr>
        <w:t xml:space="preserve">  </w:t>
      </w:r>
      <w:r>
        <w:rPr>
          <w:rFonts w:ascii="SimSun" w:hAnsi="SimSun" w:eastAsia="SimSun" w:cs="SimSun"/>
          <w:sz w:val="21"/>
          <w:szCs w:val="21"/>
          <w:spacing w:val="1"/>
        </w:rPr>
        <w:t>网络手段干涉他国内政和破坏他国政治、经</w:t>
      </w:r>
      <w:r>
        <w:rPr>
          <w:rFonts w:ascii="SimSun" w:hAnsi="SimSun" w:eastAsia="SimSun" w:cs="SimSun"/>
          <w:sz w:val="21"/>
          <w:szCs w:val="21"/>
        </w:rPr>
        <w:t>济和社会稳定，应平等参与互联网 </w:t>
      </w:r>
      <w:r>
        <w:rPr>
          <w:rFonts w:ascii="SimSun" w:hAnsi="SimSun" w:eastAsia="SimSun" w:cs="SimSun"/>
          <w:sz w:val="21"/>
          <w:szCs w:val="21"/>
          <w:spacing w:val="2"/>
        </w:rPr>
        <w:t>核心的管理和分配，不得利用自身优势削弱他国的信息技术产品自主</w:t>
      </w:r>
      <w:r>
        <w:rPr>
          <w:rFonts w:ascii="SimSun" w:hAnsi="SimSun" w:eastAsia="SimSun" w:cs="SimSun"/>
          <w:sz w:val="21"/>
          <w:szCs w:val="21"/>
          <w:spacing w:val="1"/>
        </w:rPr>
        <w:t>控制权。</w:t>
      </w:r>
      <w:r>
        <w:rPr>
          <w:rFonts w:ascii="SimSun" w:hAnsi="SimSun" w:eastAsia="SimSun" w:cs="SimSun"/>
          <w:sz w:val="21"/>
          <w:szCs w:val="21"/>
        </w:rPr>
        <w:t xml:space="preserve"> </w:t>
      </w:r>
      <w:r>
        <w:rPr>
          <w:rFonts w:ascii="SimSun" w:hAnsi="SimSun" w:eastAsia="SimSun" w:cs="SimSun"/>
          <w:sz w:val="21"/>
          <w:szCs w:val="21"/>
        </w:rPr>
        <w:t>中国还特别主张各国不得攻击和干扰他国关键基础设施保护，不得利用自身优</w:t>
      </w:r>
    </w:p>
    <w:p>
      <w:pPr>
        <w:spacing w:line="289" w:lineRule="auto"/>
        <w:sectPr>
          <w:pgSz w:w="8490" w:h="13160"/>
          <w:pgMar w:top="400" w:right="394" w:bottom="400" w:left="430" w:header="0" w:footer="0" w:gutter="0"/>
        </w:sectPr>
        <w:rPr>
          <w:rFonts w:ascii="SimSun" w:hAnsi="SimSun" w:eastAsia="SimSun" w:cs="SimSun"/>
          <w:sz w:val="21"/>
          <w:szCs w:val="21"/>
        </w:rPr>
      </w:pPr>
    </w:p>
    <w:p>
      <w:pPr>
        <w:ind w:left="3700"/>
        <w:spacing w:before="189"/>
        <w:rPr>
          <w:sz w:val="20"/>
          <w:szCs w:val="20"/>
        </w:rPr>
      </w:pPr>
      <w:r>
        <w:drawing>
          <wp:anchor distT="0" distB="0" distL="0" distR="0" simplePos="0" relativeHeight="253365248" behindDoc="0" locked="0" layoutInCell="0" allowOverlap="1">
            <wp:simplePos x="0" y="0"/>
            <wp:positionH relativeFrom="page">
              <wp:posOffset>412746</wp:posOffset>
            </wp:positionH>
            <wp:positionV relativeFrom="page">
              <wp:posOffset>6115073</wp:posOffset>
            </wp:positionV>
            <wp:extent cx="1162062" cy="6350"/>
            <wp:effectExtent l="0" t="0" r="0" b="0"/>
            <wp:wrapNone/>
            <wp:docPr id="1438" name="IM 1438"/>
            <wp:cNvGraphicFramePr/>
            <a:graphic>
              <a:graphicData uri="http://schemas.openxmlformats.org/drawingml/2006/picture">
                <pic:pic>
                  <pic:nvPicPr>
                    <pic:cNvPr id="1438" name="IM 1438"/>
                    <pic:cNvPicPr/>
                  </pic:nvPicPr>
                  <pic:blipFill>
                    <a:blip r:embed="rId823"/>
                    <a:stretch>
                      <a:fillRect/>
                    </a:stretch>
                  </pic:blipFill>
                  <pic:spPr>
                    <a:xfrm rot="0">
                      <a:off x="0" y="0"/>
                      <a:ext cx="1162062" cy="6350"/>
                    </a:xfrm>
                    <a:prstGeom prst="rect">
                      <a:avLst/>
                    </a:prstGeom>
                  </pic:spPr>
                </pic:pic>
              </a:graphicData>
            </a:graphic>
          </wp:anchor>
        </w:drawing>
      </w:r>
      <w:r>
        <w:pict>
          <v:shape id="_x0000_s934" style="position:absolute;margin-left:363.501pt;margin-top:12.4875pt;mso-position-vertical-relative:text;mso-position-horizontal-relative:text;width:16.45pt;height:8.95pt;z-index:253364224;" filled="false" stroked="false" type="#_x0000_t202">
            <v:fill on="false"/>
            <v:stroke on="false"/>
            <v:path/>
            <v:imagedata o:title=""/>
            <o:lock v:ext="edit" aspectratio="false"/>
            <v:textbox inset="0mm,0mm,0mm,0mm">
              <w:txbxContent>
                <w:p>
                  <w:pPr>
                    <w:ind w:left="20"/>
                    <w:spacing w:before="20" w:line="138" w:lineRule="exact"/>
                    <w:rPr>
                      <w:rFonts w:ascii="SimSun" w:hAnsi="SimSun" w:eastAsia="SimSun" w:cs="SimSun"/>
                      <w:sz w:val="20"/>
                      <w:szCs w:val="20"/>
                    </w:rPr>
                  </w:pPr>
                  <w:bookmarkStart w:name="bookmark60" w:id="58"/>
                  <w:bookmarkEnd w:id="58"/>
                  <w:r>
                    <w:rPr>
                      <w:rFonts w:ascii="SimSun" w:hAnsi="SimSun" w:eastAsia="SimSun" w:cs="SimSun"/>
                      <w:sz w:val="20"/>
                      <w:szCs w:val="20"/>
                      <w:spacing w:val="-3"/>
                      <w:position w:val="-3"/>
                    </w:rPr>
                    <w:t>545</w:t>
                  </w:r>
                </w:p>
              </w:txbxContent>
            </v:textbox>
          </v:shape>
        </w:pict>
      </w:r>
      <w:r>
        <w:rPr>
          <w:rFonts w:ascii="SimHei" w:hAnsi="SimHei" w:eastAsia="SimHei" w:cs="SimHei"/>
          <w:sz w:val="20"/>
          <w:szCs w:val="20"/>
          <w:spacing w:val="-19"/>
          <w:w w:val="89"/>
        </w:rPr>
        <w:t>五、中国参与数据治理国际规则制定的理论进路</w:t>
      </w:r>
      <w:r>
        <w:rPr>
          <w:rFonts w:ascii="SimHei" w:hAnsi="SimHei" w:eastAsia="SimHei" w:cs="SimHei"/>
          <w:sz w:val="20"/>
          <w:szCs w:val="20"/>
          <w:spacing w:val="39"/>
        </w:rPr>
        <w:t xml:space="preserve"> </w:t>
      </w:r>
      <w:r>
        <w:rPr>
          <w:sz w:val="20"/>
          <w:szCs w:val="20"/>
          <w:position w:val="-4"/>
        </w:rPr>
        <w:drawing>
          <wp:inline distT="0" distB="0" distL="0" distR="0">
            <wp:extent cx="6361" cy="273095"/>
            <wp:effectExtent l="0" t="0" r="0" b="0"/>
            <wp:docPr id="1440" name="IM 1440"/>
            <wp:cNvGraphicFramePr/>
            <a:graphic>
              <a:graphicData uri="http://schemas.openxmlformats.org/drawingml/2006/picture">
                <pic:pic>
                  <pic:nvPicPr>
                    <pic:cNvPr id="1440" name="IM 1440"/>
                    <pic:cNvPicPr/>
                  </pic:nvPicPr>
                  <pic:blipFill>
                    <a:blip r:embed="rId824"/>
                    <a:stretch>
                      <a:fillRect/>
                    </a:stretch>
                  </pic:blipFill>
                  <pic:spPr>
                    <a:xfrm rot="0">
                      <a:off x="0" y="0"/>
                      <a:ext cx="6361" cy="273095"/>
                    </a:xfrm>
                    <a:prstGeom prst="rect">
                      <a:avLst/>
                    </a:prstGeom>
                  </pic:spPr>
                </pic:pic>
              </a:graphicData>
            </a:graphic>
          </wp:inline>
        </w:drawing>
      </w:r>
    </w:p>
    <w:p>
      <w:pPr>
        <w:pStyle w:val="BodyText"/>
        <w:spacing w:line="341" w:lineRule="auto"/>
        <w:rPr/>
      </w:pPr>
      <w:r/>
    </w:p>
    <w:p>
      <w:pPr>
        <w:ind w:left="20" w:right="436"/>
        <w:spacing w:before="65" w:line="292" w:lineRule="auto"/>
        <w:jc w:val="both"/>
        <w:rPr>
          <w:rFonts w:ascii="SimSun" w:hAnsi="SimSun" w:eastAsia="SimSun" w:cs="SimSun"/>
          <w:sz w:val="20"/>
          <w:szCs w:val="20"/>
        </w:rPr>
      </w:pPr>
      <w:r>
        <w:rPr>
          <w:rFonts w:ascii="SimSun" w:hAnsi="SimSun" w:eastAsia="SimSun" w:cs="SimSun"/>
          <w:sz w:val="20"/>
          <w:szCs w:val="20"/>
          <w:spacing w:val="9"/>
        </w:rPr>
        <w:t>势损害他国基础设施的安全与完整性，各国之间建立关键基础设施保护的标准</w:t>
      </w:r>
      <w:r>
        <w:rPr>
          <w:rFonts w:ascii="SimSun" w:hAnsi="SimSun" w:eastAsia="SimSun" w:cs="SimSun"/>
          <w:sz w:val="20"/>
          <w:szCs w:val="20"/>
          <w:spacing w:val="12"/>
        </w:rPr>
        <w:t xml:space="preserve"> </w:t>
      </w:r>
      <w:r>
        <w:rPr>
          <w:rFonts w:ascii="SimSun" w:hAnsi="SimSun" w:eastAsia="SimSun" w:cs="SimSun"/>
          <w:sz w:val="20"/>
          <w:szCs w:val="20"/>
          <w:spacing w:val="9"/>
        </w:rPr>
        <w:t>和经验分享、风险预警和情报共享机制。在数据安全问题</w:t>
      </w:r>
      <w:r>
        <w:rPr>
          <w:rFonts w:ascii="SimSun" w:hAnsi="SimSun" w:eastAsia="SimSun" w:cs="SimSun"/>
          <w:sz w:val="20"/>
          <w:szCs w:val="20"/>
          <w:spacing w:val="8"/>
        </w:rPr>
        <w:t>上，中国在这份文件</w:t>
      </w:r>
      <w:r>
        <w:rPr>
          <w:rFonts w:ascii="SimSun" w:hAnsi="SimSun" w:eastAsia="SimSun" w:cs="SimSun"/>
          <w:sz w:val="20"/>
          <w:szCs w:val="20"/>
        </w:rPr>
        <w:t xml:space="preserve"> </w:t>
      </w:r>
      <w:r>
        <w:rPr>
          <w:rFonts w:ascii="SimSun" w:hAnsi="SimSun" w:eastAsia="SimSun" w:cs="SimSun"/>
          <w:sz w:val="20"/>
          <w:szCs w:val="20"/>
          <w:spacing w:val="9"/>
        </w:rPr>
        <w:t>中特别提出注意技术、商业和社会公共利益三者的平衡，各国有保护重要数据</w:t>
      </w:r>
      <w:r>
        <w:rPr>
          <w:rFonts w:ascii="SimSun" w:hAnsi="SimSun" w:eastAsia="SimSun" w:cs="SimSun"/>
          <w:sz w:val="20"/>
          <w:szCs w:val="20"/>
          <w:spacing w:val="14"/>
        </w:rPr>
        <w:t xml:space="preserve"> </w:t>
      </w:r>
      <w:r>
        <w:rPr>
          <w:rFonts w:ascii="SimSun" w:hAnsi="SimSun" w:eastAsia="SimSun" w:cs="SimSun"/>
          <w:sz w:val="20"/>
          <w:szCs w:val="20"/>
          <w:spacing w:val="9"/>
        </w:rPr>
        <w:t>和本国个人信息安全的权利，不得对他国采取网络间谍活动，推动数据依法有</w:t>
      </w:r>
      <w:r>
        <w:rPr>
          <w:rFonts w:ascii="SimSun" w:hAnsi="SimSun" w:eastAsia="SimSun" w:cs="SimSun"/>
          <w:sz w:val="20"/>
          <w:szCs w:val="20"/>
          <w:spacing w:val="13"/>
        </w:rPr>
        <w:t xml:space="preserve"> </w:t>
      </w:r>
      <w:r>
        <w:rPr>
          <w:rFonts w:ascii="SimSun" w:hAnsi="SimSun" w:eastAsia="SimSun" w:cs="SimSun"/>
          <w:sz w:val="20"/>
          <w:szCs w:val="20"/>
          <w:spacing w:val="9"/>
        </w:rPr>
        <w:t>序流动。此外，中国还在这份立场文件中对供应链安全、网络反恐、新技术准</w:t>
      </w:r>
      <w:r>
        <w:rPr>
          <w:rFonts w:ascii="SimSun" w:hAnsi="SimSun" w:eastAsia="SimSun" w:cs="SimSun"/>
          <w:sz w:val="20"/>
          <w:szCs w:val="20"/>
          <w:spacing w:val="12"/>
        </w:rPr>
        <w:t xml:space="preserve"> </w:t>
      </w:r>
      <w:r>
        <w:rPr>
          <w:rFonts w:ascii="SimSun" w:hAnsi="SimSun" w:eastAsia="SimSun" w:cs="SimSun"/>
          <w:sz w:val="20"/>
          <w:szCs w:val="20"/>
          <w:spacing w:val="9"/>
        </w:rPr>
        <w:t>则制定方面的国家行为规范提出主张。在国际网络治理整体体系上，中国支持</w:t>
      </w:r>
      <w:r>
        <w:rPr>
          <w:rFonts w:ascii="SimSun" w:hAnsi="SimSun" w:eastAsia="SimSun" w:cs="SimSun"/>
          <w:sz w:val="20"/>
          <w:szCs w:val="20"/>
          <w:spacing w:val="10"/>
        </w:rPr>
        <w:t xml:space="preserve"> </w:t>
      </w:r>
      <w:r>
        <w:rPr>
          <w:rFonts w:ascii="SimSun" w:hAnsi="SimSun" w:eastAsia="SimSun" w:cs="SimSun"/>
          <w:sz w:val="20"/>
          <w:szCs w:val="20"/>
          <w:spacing w:val="-2"/>
        </w:rPr>
        <w:t>多边、民主和透明的治理原则。①</w:t>
      </w:r>
    </w:p>
    <w:p>
      <w:pPr>
        <w:ind w:left="20" w:right="318" w:firstLine="429"/>
        <w:spacing w:before="123" w:line="279" w:lineRule="auto"/>
        <w:jc w:val="both"/>
        <w:rPr>
          <w:rFonts w:ascii="SimSun" w:hAnsi="SimSun" w:eastAsia="SimSun" w:cs="SimSun"/>
          <w:sz w:val="20"/>
          <w:szCs w:val="20"/>
        </w:rPr>
      </w:pPr>
      <w:r>
        <w:rPr>
          <w:rFonts w:ascii="SimSun" w:hAnsi="SimSun" w:eastAsia="SimSun" w:cs="SimSun"/>
          <w:sz w:val="22"/>
          <w:szCs w:val="22"/>
          <w:spacing w:val="-7"/>
        </w:rPr>
        <w:t>2020年世界互联网大会发布的《携手构建网络空间命运共同体行动倡议》</w:t>
      </w:r>
      <w:r>
        <w:rPr>
          <w:rFonts w:ascii="SimSun" w:hAnsi="SimSun" w:eastAsia="SimSun" w:cs="SimSun"/>
          <w:sz w:val="22"/>
          <w:szCs w:val="22"/>
          <w:spacing w:val="7"/>
        </w:rPr>
        <w:t xml:space="preserve"> </w:t>
      </w:r>
      <w:r>
        <w:rPr>
          <w:rFonts w:ascii="SimSun" w:hAnsi="SimSun" w:eastAsia="SimSun" w:cs="SimSun"/>
          <w:sz w:val="20"/>
          <w:szCs w:val="20"/>
          <w:spacing w:val="9"/>
        </w:rPr>
        <w:t>也反映了中国在网络空间治理问题上的立场，首先是促进互联网的接入和联通</w:t>
      </w:r>
      <w:r>
        <w:rPr>
          <w:rFonts w:ascii="SimSun" w:hAnsi="SimSun" w:eastAsia="SimSun" w:cs="SimSun"/>
          <w:sz w:val="20"/>
          <w:szCs w:val="20"/>
          <w:spacing w:val="5"/>
        </w:rPr>
        <w:t xml:space="preserve">  </w:t>
      </w:r>
      <w:r>
        <w:rPr>
          <w:rFonts w:ascii="SimSun" w:hAnsi="SimSun" w:eastAsia="SimSun" w:cs="SimSun"/>
          <w:sz w:val="20"/>
          <w:szCs w:val="20"/>
          <w:spacing w:val="9"/>
        </w:rPr>
        <w:t>水平，这意味着在国际数据治理问题上，中国仍以保障数据的自由流动为主要</w:t>
      </w:r>
      <w:r>
        <w:rPr>
          <w:rFonts w:ascii="SimSun" w:hAnsi="SimSun" w:eastAsia="SimSun" w:cs="SimSun"/>
          <w:sz w:val="20"/>
          <w:szCs w:val="20"/>
          <w:spacing w:val="6"/>
        </w:rPr>
        <w:t xml:space="preserve">  </w:t>
      </w:r>
      <w:r>
        <w:rPr>
          <w:rFonts w:ascii="SimSun" w:hAnsi="SimSun" w:eastAsia="SimSun" w:cs="SimSun"/>
          <w:sz w:val="22"/>
          <w:szCs w:val="22"/>
          <w:spacing w:val="-11"/>
        </w:rPr>
        <w:t>原则。其次，营造良好网络生态、保障个人信息权和数据安全、保护信息基础</w:t>
      </w:r>
      <w:r>
        <w:rPr>
          <w:rFonts w:ascii="SimSun" w:hAnsi="SimSun" w:eastAsia="SimSun" w:cs="SimSun"/>
          <w:sz w:val="22"/>
          <w:szCs w:val="22"/>
          <w:spacing w:val="7"/>
        </w:rPr>
        <w:t xml:space="preserve">  </w:t>
      </w:r>
      <w:r>
        <w:rPr>
          <w:rFonts w:ascii="SimSun" w:hAnsi="SimSun" w:eastAsia="SimSun" w:cs="SimSun"/>
          <w:sz w:val="22"/>
          <w:szCs w:val="22"/>
          <w:spacing w:val="-11"/>
        </w:rPr>
        <w:t>设施、增强网络空间互信、打击网络恐怖主义、共享发展红利和机会等与数据</w:t>
      </w:r>
      <w:r>
        <w:rPr>
          <w:rFonts w:ascii="SimSun" w:hAnsi="SimSun" w:eastAsia="SimSun" w:cs="SimSun"/>
          <w:sz w:val="22"/>
          <w:szCs w:val="22"/>
          <w:spacing w:val="7"/>
        </w:rPr>
        <w:t xml:space="preserve">  </w:t>
      </w:r>
      <w:r>
        <w:rPr>
          <w:rFonts w:ascii="SimSun" w:hAnsi="SimSun" w:eastAsia="SimSun" w:cs="SimSun"/>
          <w:sz w:val="22"/>
          <w:szCs w:val="22"/>
          <w:spacing w:val="-10"/>
        </w:rPr>
        <w:t>治理相关的主张也被提出。最后，在多边治理之外，这份文件还明确了多方治</w:t>
      </w:r>
      <w:r>
        <w:rPr>
          <w:rFonts w:ascii="SimSun" w:hAnsi="SimSun" w:eastAsia="SimSun" w:cs="SimSun"/>
          <w:sz w:val="22"/>
          <w:szCs w:val="22"/>
          <w:spacing w:val="3"/>
        </w:rPr>
        <w:t xml:space="preserve">  </w:t>
      </w:r>
      <w:r>
        <w:rPr>
          <w:rFonts w:ascii="SimSun" w:hAnsi="SimSun" w:eastAsia="SimSun" w:cs="SimSun"/>
          <w:sz w:val="20"/>
          <w:szCs w:val="20"/>
          <w:spacing w:val="3"/>
        </w:rPr>
        <w:t>理对于实现公正合理全球互联网体系的重要性。②</w:t>
      </w:r>
    </w:p>
    <w:p>
      <w:pPr>
        <w:ind w:left="20" w:right="426" w:firstLine="429"/>
        <w:spacing w:before="137" w:line="278" w:lineRule="auto"/>
        <w:jc w:val="both"/>
        <w:rPr>
          <w:rFonts w:ascii="SimSun" w:hAnsi="SimSun" w:eastAsia="SimSun" w:cs="SimSun"/>
          <w:sz w:val="20"/>
          <w:szCs w:val="20"/>
        </w:rPr>
      </w:pPr>
      <w:r>
        <w:rPr>
          <w:rFonts w:ascii="SimSun" w:hAnsi="SimSun" w:eastAsia="SimSun" w:cs="SimSun"/>
          <w:sz w:val="22"/>
          <w:szCs w:val="22"/>
        </w:rPr>
        <w:t>2020年9月，中国在一场国际研讨会发布</w:t>
      </w:r>
      <w:r>
        <w:rPr>
          <w:rFonts w:ascii="SimSun" w:hAnsi="SimSun" w:eastAsia="SimSun" w:cs="SimSun"/>
          <w:sz w:val="22"/>
          <w:szCs w:val="22"/>
          <w:spacing w:val="-1"/>
        </w:rPr>
        <w:t>了专门关注数据治理的倡议文</w:t>
      </w:r>
      <w:r>
        <w:rPr>
          <w:rFonts w:ascii="SimSun" w:hAnsi="SimSun" w:eastAsia="SimSun" w:cs="SimSun"/>
          <w:sz w:val="22"/>
          <w:szCs w:val="22"/>
        </w:rPr>
        <w:t xml:space="preserve"> </w:t>
      </w:r>
      <w:r>
        <w:rPr>
          <w:rFonts w:ascii="SimSun" w:hAnsi="SimSun" w:eastAsia="SimSun" w:cs="SimSun"/>
          <w:sz w:val="22"/>
          <w:szCs w:val="22"/>
          <w:spacing w:val="-11"/>
        </w:rPr>
        <w:t>件《全球数据安全倡议》。该倡议重申了数据安全的重要性，并将供应链安全</w:t>
      </w:r>
      <w:r>
        <w:rPr>
          <w:rFonts w:ascii="SimSun" w:hAnsi="SimSun" w:eastAsia="SimSun" w:cs="SimSun"/>
          <w:sz w:val="22"/>
          <w:szCs w:val="22"/>
          <w:spacing w:val="12"/>
        </w:rPr>
        <w:t xml:space="preserve"> </w:t>
      </w:r>
      <w:r>
        <w:rPr>
          <w:rFonts w:ascii="SimSun" w:hAnsi="SimSun" w:eastAsia="SimSun" w:cs="SimSun"/>
          <w:sz w:val="20"/>
          <w:szCs w:val="20"/>
          <w:spacing w:val="9"/>
        </w:rPr>
        <w:t>视为保护数据安全的重要条件。同时，这份倡议书提出要秉持发展和安全并重</w:t>
      </w:r>
      <w:r>
        <w:rPr>
          <w:rFonts w:ascii="SimSun" w:hAnsi="SimSun" w:eastAsia="SimSun" w:cs="SimSun"/>
          <w:sz w:val="20"/>
          <w:szCs w:val="20"/>
          <w:spacing w:val="12"/>
        </w:rPr>
        <w:t xml:space="preserve"> </w:t>
      </w:r>
      <w:r>
        <w:rPr>
          <w:rFonts w:ascii="SimSun" w:hAnsi="SimSun" w:eastAsia="SimSun" w:cs="SimSun"/>
          <w:sz w:val="22"/>
          <w:szCs w:val="22"/>
          <w:spacing w:val="-4"/>
        </w:rPr>
        <w:t>的原则，平衡处理技术进步、经济发展与保护国家安全</w:t>
      </w:r>
      <w:r>
        <w:rPr>
          <w:rFonts w:ascii="SimSun" w:hAnsi="SimSun" w:eastAsia="SimSun" w:cs="SimSun"/>
          <w:sz w:val="22"/>
          <w:szCs w:val="22"/>
          <w:spacing w:val="-5"/>
        </w:rPr>
        <w:t>和社会公共利益的关</w:t>
      </w:r>
      <w:r>
        <w:rPr>
          <w:rFonts w:ascii="SimSun" w:hAnsi="SimSun" w:eastAsia="SimSun" w:cs="SimSun"/>
          <w:sz w:val="22"/>
          <w:szCs w:val="22"/>
        </w:rPr>
        <w:t xml:space="preserve"> </w:t>
      </w:r>
      <w:r>
        <w:rPr>
          <w:rFonts w:ascii="SimSun" w:hAnsi="SimSun" w:eastAsia="SimSun" w:cs="SimSun"/>
          <w:sz w:val="22"/>
          <w:szCs w:val="22"/>
          <w:spacing w:val="-4"/>
        </w:rPr>
        <w:t>系。在数据治理中，应当坚持开放、公正和非歧视的</w:t>
      </w:r>
      <w:r>
        <w:rPr>
          <w:rFonts w:ascii="SimSun" w:hAnsi="SimSun" w:eastAsia="SimSun" w:cs="SimSun"/>
          <w:sz w:val="22"/>
          <w:szCs w:val="22"/>
          <w:spacing w:val="-5"/>
        </w:rPr>
        <w:t>基本原则，推动共同发</w:t>
      </w:r>
      <w:r>
        <w:rPr>
          <w:rFonts w:ascii="SimSun" w:hAnsi="SimSun" w:eastAsia="SimSun" w:cs="SimSun"/>
          <w:sz w:val="22"/>
          <w:szCs w:val="22"/>
        </w:rPr>
        <w:t xml:space="preserve"> </w:t>
      </w:r>
      <w:r>
        <w:rPr>
          <w:rFonts w:ascii="SimSun" w:hAnsi="SimSun" w:eastAsia="SimSun" w:cs="SimSun"/>
          <w:sz w:val="22"/>
          <w:szCs w:val="22"/>
          <w:spacing w:val="-11"/>
        </w:rPr>
        <w:t>展，互利共赢，深化交流合作。该份倡议反对对他国的大规模监控和非法采集</w:t>
      </w:r>
      <w:r>
        <w:rPr>
          <w:rFonts w:ascii="SimSun" w:hAnsi="SimSun" w:eastAsia="SimSun" w:cs="SimSun"/>
          <w:sz w:val="22"/>
          <w:szCs w:val="22"/>
          <w:spacing w:val="11"/>
        </w:rPr>
        <w:t xml:space="preserve"> </w:t>
      </w:r>
      <w:r>
        <w:rPr>
          <w:rFonts w:ascii="SimSun" w:hAnsi="SimSun" w:eastAsia="SimSun" w:cs="SimSun"/>
          <w:sz w:val="22"/>
          <w:szCs w:val="22"/>
          <w:spacing w:val="-10"/>
        </w:rPr>
        <w:t>他国公民个人信息。另外，对于数据本地化，该文件并</w:t>
      </w:r>
      <w:r>
        <w:rPr>
          <w:rFonts w:ascii="SimSun" w:hAnsi="SimSun" w:eastAsia="SimSun" w:cs="SimSun"/>
          <w:sz w:val="22"/>
          <w:szCs w:val="22"/>
          <w:spacing w:val="-11"/>
        </w:rPr>
        <w:t>没有按常规表述为各国</w:t>
      </w:r>
      <w:r>
        <w:rPr>
          <w:rFonts w:ascii="SimSun" w:hAnsi="SimSun" w:eastAsia="SimSun" w:cs="SimSun"/>
          <w:sz w:val="22"/>
          <w:szCs w:val="22"/>
        </w:rPr>
        <w:t xml:space="preserve"> </w:t>
      </w:r>
      <w:r>
        <w:rPr>
          <w:rFonts w:ascii="SimSun" w:hAnsi="SimSun" w:eastAsia="SimSun" w:cs="SimSun"/>
          <w:sz w:val="22"/>
          <w:szCs w:val="22"/>
          <w:spacing w:val="-10"/>
        </w:rPr>
        <w:t>有数据本地化权利，而是反向表述为各国不</w:t>
      </w:r>
      <w:r>
        <w:rPr>
          <w:rFonts w:ascii="SimSun" w:hAnsi="SimSun" w:eastAsia="SimSun" w:cs="SimSun"/>
          <w:sz w:val="22"/>
          <w:szCs w:val="22"/>
          <w:spacing w:val="-11"/>
        </w:rPr>
        <w:t>得要求企业将在他国产生、获取的</w:t>
      </w:r>
      <w:r>
        <w:rPr>
          <w:rFonts w:ascii="SimSun" w:hAnsi="SimSun" w:eastAsia="SimSun" w:cs="SimSun"/>
          <w:sz w:val="22"/>
          <w:szCs w:val="22"/>
        </w:rPr>
        <w:t xml:space="preserve"> </w:t>
      </w:r>
      <w:r>
        <w:rPr>
          <w:rFonts w:ascii="SimSun" w:hAnsi="SimSun" w:eastAsia="SimSun" w:cs="SimSun"/>
          <w:sz w:val="20"/>
          <w:szCs w:val="20"/>
          <w:spacing w:val="9"/>
        </w:rPr>
        <w:t>数据存储于境内。对于执法数据协作，供应链安全等问题，该文件也作了相应</w:t>
      </w:r>
      <w:r>
        <w:rPr>
          <w:rFonts w:ascii="SimSun" w:hAnsi="SimSun" w:eastAsia="SimSun" w:cs="SimSun"/>
          <w:sz w:val="20"/>
          <w:szCs w:val="20"/>
          <w:spacing w:val="11"/>
        </w:rPr>
        <w:t xml:space="preserve"> </w:t>
      </w:r>
      <w:r>
        <w:rPr>
          <w:rFonts w:ascii="SimSun" w:hAnsi="SimSun" w:eastAsia="SimSun" w:cs="SimSun"/>
          <w:sz w:val="20"/>
          <w:szCs w:val="20"/>
          <w:spacing w:val="-18"/>
        </w:rPr>
        <w:t>阐述。③</w:t>
      </w:r>
    </w:p>
    <w:p>
      <w:pPr>
        <w:pStyle w:val="BodyText"/>
        <w:spacing w:line="397" w:lineRule="auto"/>
        <w:rPr/>
      </w:pPr>
      <w:r/>
    </w:p>
    <w:p>
      <w:pPr>
        <w:ind w:left="20" w:right="428" w:firstLine="339"/>
        <w:spacing w:before="65"/>
        <w:rPr>
          <w:rFonts w:ascii="SimSun" w:hAnsi="SimSun" w:eastAsia="SimSun" w:cs="SimSun"/>
          <w:sz w:val="20"/>
          <w:szCs w:val="20"/>
        </w:rPr>
      </w:pPr>
      <w:r>
        <w:rPr>
          <w:rFonts w:ascii="SimSun" w:hAnsi="SimSun" w:eastAsia="SimSun" w:cs="SimSun"/>
          <w:sz w:val="20"/>
          <w:szCs w:val="20"/>
          <w:spacing w:val="-6"/>
        </w:rPr>
        <w:t>①</w:t>
      </w:r>
      <w:r>
        <w:rPr>
          <w:rFonts w:ascii="SimSun" w:hAnsi="SimSun" w:eastAsia="SimSun" w:cs="SimSun"/>
          <w:sz w:val="20"/>
          <w:szCs w:val="20"/>
          <w:spacing w:val="67"/>
        </w:rPr>
        <w:t xml:space="preserve"> </w:t>
      </w:r>
      <w:r>
        <w:rPr>
          <w:rFonts w:ascii="SimSun" w:hAnsi="SimSun" w:eastAsia="SimSun" w:cs="SimSun"/>
          <w:sz w:val="20"/>
          <w:szCs w:val="20"/>
          <w:spacing w:val="-6"/>
        </w:rPr>
        <w:t>《联合国信息安全开放式工作组中方立场文件》, </w:t>
      </w:r>
      <w:r>
        <w:rPr>
          <w:rFonts w:ascii="Times New Roman" w:hAnsi="Times New Roman" w:eastAsia="Times New Roman" w:cs="Times New Roman"/>
          <w:sz w:val="20"/>
          <w:szCs w:val="20"/>
          <w:spacing w:val="-6"/>
        </w:rPr>
        <w:t>https://unoda-web.s3.</w:t>
      </w:r>
      <w:r>
        <w:rPr>
          <w:rFonts w:ascii="Times New Roman" w:hAnsi="Times New Roman" w:eastAsia="Times New Roman" w:cs="Times New Roman"/>
          <w:sz w:val="20"/>
          <w:szCs w:val="20"/>
          <w:spacing w:val="-7"/>
        </w:rPr>
        <w:t>amazo- </w:t>
      </w:r>
      <w:r>
        <w:rPr>
          <w:rFonts w:ascii="Times New Roman" w:hAnsi="Times New Roman" w:eastAsia="Times New Roman" w:cs="Times New Roman"/>
          <w:sz w:val="20"/>
          <w:szCs w:val="20"/>
          <w:spacing w:val="-7"/>
        </w:rPr>
        <w:t>naws.com/wp-content/uploads/2019/09/china-submissions-oewg-</w:t>
      </w:r>
      <w:r>
        <w:rPr>
          <w:rFonts w:ascii="Times New Roman" w:hAnsi="Times New Roman" w:eastAsia="Times New Roman" w:cs="Times New Roman"/>
          <w:sz w:val="20"/>
          <w:szCs w:val="20"/>
          <w:spacing w:val="-8"/>
        </w:rPr>
        <w:t>ch.pdf,</w:t>
      </w:r>
      <w:r>
        <w:rPr>
          <w:rFonts w:ascii="Times New Roman" w:hAnsi="Times New Roman" w:eastAsia="Times New Roman" w:cs="Times New Roman"/>
          <w:sz w:val="20"/>
          <w:szCs w:val="20"/>
          <w:spacing w:val="31"/>
        </w:rPr>
        <w:t xml:space="preserve"> </w:t>
      </w:r>
      <w:r>
        <w:rPr>
          <w:rFonts w:ascii="SimSun" w:hAnsi="SimSun" w:eastAsia="SimSun" w:cs="SimSun"/>
          <w:sz w:val="20"/>
          <w:szCs w:val="20"/>
          <w:spacing w:val="-8"/>
        </w:rPr>
        <w:t>最后访问时间：2021</w:t>
      </w:r>
      <w:r>
        <w:rPr>
          <w:rFonts w:ascii="SimSun" w:hAnsi="SimSun" w:eastAsia="SimSun" w:cs="SimSun"/>
          <w:sz w:val="20"/>
          <w:szCs w:val="20"/>
        </w:rPr>
        <w:t xml:space="preserve"> </w:t>
      </w:r>
      <w:r>
        <w:rPr>
          <w:rFonts w:ascii="SimSun" w:hAnsi="SimSun" w:eastAsia="SimSun" w:cs="SimSun"/>
          <w:sz w:val="20"/>
          <w:szCs w:val="20"/>
          <w:spacing w:val="5"/>
        </w:rPr>
        <w:t>年3月3日。</w:t>
      </w:r>
    </w:p>
    <w:p>
      <w:pPr>
        <w:ind w:left="20" w:right="428" w:firstLine="379"/>
        <w:spacing w:before="50" w:line="232" w:lineRule="auto"/>
        <w:rPr>
          <w:rFonts w:ascii="SimSun" w:hAnsi="SimSun" w:eastAsia="SimSun" w:cs="SimSun"/>
          <w:sz w:val="20"/>
          <w:szCs w:val="20"/>
        </w:rPr>
      </w:pPr>
      <w:r>
        <w:rPr>
          <w:rFonts w:ascii="SimSun" w:hAnsi="SimSun" w:eastAsia="SimSun" w:cs="SimSun"/>
          <w:sz w:val="20"/>
          <w:szCs w:val="20"/>
          <w:spacing w:val="-18"/>
        </w:rPr>
        <w:t>②</w:t>
      </w:r>
      <w:r>
        <w:rPr>
          <w:rFonts w:ascii="SimSun" w:hAnsi="SimSun" w:eastAsia="SimSun" w:cs="SimSun"/>
          <w:sz w:val="20"/>
          <w:szCs w:val="20"/>
          <w:spacing w:val="47"/>
        </w:rPr>
        <w:t xml:space="preserve"> </w:t>
      </w:r>
      <w:r>
        <w:rPr>
          <w:rFonts w:ascii="SimSun" w:hAnsi="SimSun" w:eastAsia="SimSun" w:cs="SimSun"/>
          <w:sz w:val="20"/>
          <w:szCs w:val="20"/>
          <w:spacing w:val="-18"/>
        </w:rPr>
        <w:t>《世界互联网大会组委会发布&lt;携手构建网络空间命</w:t>
      </w:r>
      <w:r>
        <w:rPr>
          <w:rFonts w:ascii="SimSun" w:hAnsi="SimSun" w:eastAsia="SimSun" w:cs="SimSun"/>
          <w:sz w:val="20"/>
          <w:szCs w:val="20"/>
          <w:spacing w:val="-19"/>
        </w:rPr>
        <w:t>运共同体行动倡议)》,载中华</w:t>
      </w:r>
      <w:r>
        <w:rPr>
          <w:rFonts w:ascii="SimSun" w:hAnsi="SimSun" w:eastAsia="SimSun" w:cs="SimSun"/>
          <w:sz w:val="20"/>
          <w:szCs w:val="20"/>
        </w:rPr>
        <w:t xml:space="preserve"> </w:t>
      </w:r>
      <w:r>
        <w:rPr>
          <w:rFonts w:ascii="SimSun" w:hAnsi="SimSun" w:eastAsia="SimSun" w:cs="SimSun"/>
          <w:sz w:val="20"/>
          <w:szCs w:val="20"/>
          <w:spacing w:val="1"/>
        </w:rPr>
        <w:t>人民共和国国家互联网信息办公室： </w:t>
      </w:r>
      <w:hyperlink w:history="true" r:id="rId825">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www</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cac</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gov</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cn</w:t>
        </w:r>
        <w:r>
          <w:rPr>
            <w:rFonts w:ascii="Times New Roman" w:hAnsi="Times New Roman" w:eastAsia="Times New Roman" w:cs="Times New Roman"/>
            <w:sz w:val="20"/>
            <w:szCs w:val="20"/>
            <w:spacing w:val="1"/>
          </w:rPr>
          <w:t>/2020-11/1</w:t>
        </w:r>
        <w:r>
          <w:rPr>
            <w:rFonts w:ascii="Times New Roman" w:hAnsi="Times New Roman" w:eastAsia="Times New Roman" w:cs="Times New Roman"/>
            <w:sz w:val="20"/>
            <w:szCs w:val="20"/>
          </w:rPr>
          <w:t>8/c</w:t>
        </w:r>
      </w:hyperlink>
      <w:r>
        <w:rPr>
          <w:rFonts w:ascii="Times New Roman" w:hAnsi="Times New Roman" w:eastAsia="Times New Roman" w:cs="Times New Roman"/>
          <w:sz w:val="20"/>
          <w:szCs w:val="20"/>
        </w:rPr>
        <w:t>_</w:t>
      </w:r>
      <w:r>
        <w:rPr>
          <w:rFonts w:ascii="Times New Roman" w:hAnsi="Times New Roman" w:eastAsia="Times New Roman" w:cs="Times New Roman"/>
          <w:sz w:val="20"/>
          <w:szCs w:val="20"/>
          <w:spacing w:val="-28"/>
        </w:rPr>
        <w:t xml:space="preserve"> </w:t>
      </w:r>
      <w:r>
        <w:rPr>
          <w:rFonts w:ascii="Times New Roman" w:hAnsi="Times New Roman" w:eastAsia="Times New Roman" w:cs="Times New Roman"/>
          <w:sz w:val="20"/>
          <w:szCs w:val="20"/>
        </w:rPr>
        <w:t>160726    </w:t>
      </w:r>
      <w:r>
        <w:rPr>
          <w:rFonts w:ascii="SimSun" w:hAnsi="SimSun" w:eastAsia="SimSun" w:cs="SimSun"/>
          <w:sz w:val="20"/>
          <w:szCs w:val="20"/>
          <w:spacing w:val="-5"/>
        </w:rPr>
        <w:t>9080744230.htm,最后访问</w:t>
      </w:r>
      <w:r>
        <w:rPr>
          <w:rFonts w:ascii="SimSun" w:hAnsi="SimSun" w:eastAsia="SimSun" w:cs="SimSun"/>
          <w:sz w:val="20"/>
          <w:szCs w:val="20"/>
          <w:spacing w:val="-6"/>
        </w:rPr>
        <w:t>时间：2021年3月13日。</w:t>
      </w:r>
    </w:p>
    <w:p>
      <w:pPr>
        <w:ind w:left="20" w:right="473" w:firstLine="379"/>
        <w:spacing w:before="55" w:line="222" w:lineRule="auto"/>
        <w:rPr>
          <w:rFonts w:ascii="SimSun" w:hAnsi="SimSun" w:eastAsia="SimSun" w:cs="SimSun"/>
          <w:sz w:val="20"/>
          <w:szCs w:val="20"/>
        </w:rPr>
      </w:pPr>
      <w:r>
        <w:rPr>
          <w:rFonts w:ascii="SimSun" w:hAnsi="SimSun" w:eastAsia="SimSun" w:cs="SimSun"/>
          <w:sz w:val="20"/>
          <w:szCs w:val="20"/>
          <w:spacing w:val="-1"/>
        </w:rPr>
        <w:t>③</w:t>
      </w:r>
      <w:r>
        <w:rPr>
          <w:rFonts w:ascii="SimSun" w:hAnsi="SimSun" w:eastAsia="SimSun" w:cs="SimSun"/>
          <w:sz w:val="20"/>
          <w:szCs w:val="20"/>
          <w:spacing w:val="56"/>
        </w:rPr>
        <w:t xml:space="preserve"> </w:t>
      </w:r>
      <w:r>
        <w:rPr>
          <w:rFonts w:ascii="SimSun" w:hAnsi="SimSun" w:eastAsia="SimSun" w:cs="SimSun"/>
          <w:sz w:val="20"/>
          <w:szCs w:val="20"/>
          <w:spacing w:val="-1"/>
        </w:rPr>
        <w:t>人民网：《全球数据安全倡议》,</w:t>
      </w:r>
      <w:hyperlink w:history="true" r:id="rId826">
        <w:r>
          <w:rPr>
            <w:rFonts w:ascii="Times New Roman" w:hAnsi="Times New Roman" w:eastAsia="Times New Roman" w:cs="Times New Roman"/>
            <w:sz w:val="20"/>
            <w:szCs w:val="20"/>
            <w:spacing w:val="-1"/>
          </w:rPr>
          <w:t>https://baijiahao.baidu.com/s?i</w:t>
        </w:r>
        <w:r>
          <w:rPr>
            <w:rFonts w:ascii="Times New Roman" w:hAnsi="Times New Roman" w:eastAsia="Times New Roman" w:cs="Times New Roman"/>
            <w:sz w:val="20"/>
            <w:szCs w:val="20"/>
            <w:spacing w:val="-2"/>
          </w:rPr>
          <w:t>d</w:t>
        </w:r>
      </w:hyperlink>
      <w:r>
        <w:rPr>
          <w:rFonts w:ascii="Times New Roman" w:hAnsi="Times New Roman" w:eastAsia="Times New Roman" w:cs="Times New Roman"/>
          <w:sz w:val="20"/>
          <w:szCs w:val="20"/>
          <w:spacing w:val="-2"/>
        </w:rPr>
        <w:t xml:space="preserve">   =1677231</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6"/>
        </w:rPr>
        <w:t>700606824744&amp;wfr=spider&amp;for=pe,</w:t>
      </w:r>
      <w:r>
        <w:rPr>
          <w:rFonts w:ascii="SimSun" w:hAnsi="SimSun" w:eastAsia="SimSun" w:cs="SimSun"/>
          <w:sz w:val="20"/>
          <w:szCs w:val="20"/>
          <w:spacing w:val="-6"/>
        </w:rPr>
        <w:t>最后访问时间：2021年3月22日。</w:t>
      </w:r>
    </w:p>
    <w:p>
      <w:pPr>
        <w:spacing w:line="222" w:lineRule="auto"/>
        <w:sectPr>
          <w:pgSz w:w="8490" w:h="13140"/>
          <w:pgMar w:top="400" w:right="261" w:bottom="400" w:left="649" w:header="0" w:footer="0" w:gutter="0"/>
        </w:sectPr>
        <w:rPr>
          <w:rFonts w:ascii="SimSun" w:hAnsi="SimSun" w:eastAsia="SimSun" w:cs="SimSun"/>
          <w:sz w:val="20"/>
          <w:szCs w:val="20"/>
        </w:rPr>
      </w:pPr>
    </w:p>
    <w:p>
      <w:pPr>
        <w:ind w:left="430"/>
        <w:spacing w:before="259"/>
        <w:rPr>
          <w:rFonts w:ascii="SimHei" w:hAnsi="SimHei" w:eastAsia="SimHei" w:cs="SimHei"/>
          <w:sz w:val="16"/>
          <w:szCs w:val="16"/>
        </w:rPr>
      </w:pPr>
      <w:r>
        <w:pict>
          <v:shape id="_x0000_s936" style="position:absolute;margin-left:-1pt;margin-top:17.3925pt;mso-position-vertical-relative:text;mso-position-horizontal-relative:text;width:13.55pt;height:7.55pt;z-index:25336729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546</w:t>
                  </w:r>
                </w:p>
              </w:txbxContent>
            </v:textbox>
          </v:shape>
        </w:pict>
      </w:r>
      <w:r>
        <w:rPr>
          <w:rFonts w:ascii="SimHei" w:hAnsi="SimHei" w:eastAsia="SimHei" w:cs="SimHei"/>
          <w:sz w:val="16"/>
          <w:szCs w:val="16"/>
          <w:position w:val="-3"/>
        </w:rPr>
        <w:drawing>
          <wp:inline distT="0" distB="0" distL="0" distR="0">
            <wp:extent cx="6361" cy="273093"/>
            <wp:effectExtent l="0" t="0" r="0" b="0"/>
            <wp:docPr id="1442" name="IM 1442"/>
            <wp:cNvGraphicFramePr/>
            <a:graphic>
              <a:graphicData uri="http://schemas.openxmlformats.org/drawingml/2006/picture">
                <pic:pic>
                  <pic:nvPicPr>
                    <pic:cNvPr id="1442" name="IM 1442"/>
                    <pic:cNvPicPr/>
                  </pic:nvPicPr>
                  <pic:blipFill>
                    <a:blip r:embed="rId82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6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45" w:lineRule="auto"/>
        <w:rPr/>
      </w:pPr>
      <w:r/>
    </w:p>
    <w:p>
      <w:pPr>
        <w:ind w:left="430" w:firstLine="430"/>
        <w:spacing w:before="68" w:line="293" w:lineRule="auto"/>
        <w:jc w:val="both"/>
        <w:rPr>
          <w:rFonts w:ascii="SimSun" w:hAnsi="SimSun" w:eastAsia="SimSun" w:cs="SimSun"/>
          <w:sz w:val="21"/>
          <w:szCs w:val="21"/>
        </w:rPr>
      </w:pPr>
      <w:r>
        <w:rPr>
          <w:rFonts w:ascii="SimSun" w:hAnsi="SimSun" w:eastAsia="SimSun" w:cs="SimSun"/>
          <w:sz w:val="21"/>
          <w:szCs w:val="21"/>
        </w:rPr>
        <w:t>这份文件反映了中国对于很多数据治理关键问题</w:t>
      </w:r>
      <w:r>
        <w:rPr>
          <w:rFonts w:ascii="SimSun" w:hAnsi="SimSun" w:eastAsia="SimSun" w:cs="SimSun"/>
          <w:sz w:val="21"/>
          <w:szCs w:val="21"/>
          <w:spacing w:val="-1"/>
        </w:rPr>
        <w:t>的具体主张。首先，中国 </w:t>
      </w:r>
      <w:r>
        <w:rPr>
          <w:rFonts w:ascii="SimSun" w:hAnsi="SimSun" w:eastAsia="SimSun" w:cs="SimSun"/>
          <w:sz w:val="21"/>
          <w:szCs w:val="21"/>
          <w:spacing w:val="2"/>
        </w:rPr>
        <w:t>坚持数据主权，作为网络主权的重要组成部分，数据主权也是题中应有之意。</w:t>
      </w:r>
      <w:r>
        <w:rPr>
          <w:rFonts w:ascii="SimSun" w:hAnsi="SimSun" w:eastAsia="SimSun" w:cs="SimSun"/>
          <w:sz w:val="21"/>
          <w:szCs w:val="21"/>
          <w:spacing w:val="15"/>
        </w:rPr>
        <w:t xml:space="preserve"> </w:t>
      </w:r>
      <w:r>
        <w:rPr>
          <w:rFonts w:ascii="SimSun" w:hAnsi="SimSun" w:eastAsia="SimSun" w:cs="SimSun"/>
          <w:sz w:val="21"/>
          <w:szCs w:val="21"/>
        </w:rPr>
        <w:t>中国在这份文件中再次申明，对于数据主权、司法管辖权和安全管理权，各</w:t>
      </w:r>
      <w:r>
        <w:rPr>
          <w:rFonts w:ascii="SimSun" w:hAnsi="SimSun" w:eastAsia="SimSun" w:cs="SimSun"/>
          <w:sz w:val="21"/>
          <w:szCs w:val="21"/>
          <w:spacing w:val="-1"/>
        </w:rPr>
        <w:t>国 </w:t>
      </w:r>
      <w:r>
        <w:rPr>
          <w:rFonts w:ascii="SimSun" w:hAnsi="SimSun" w:eastAsia="SimSun" w:cs="SimSun"/>
          <w:sz w:val="21"/>
          <w:szCs w:val="21"/>
        </w:rPr>
        <w:t>应当尊重，而且数据主权的行使，基本确定是以地域为</w:t>
      </w:r>
      <w:r>
        <w:rPr>
          <w:rFonts w:ascii="SimSun" w:hAnsi="SimSun" w:eastAsia="SimSun" w:cs="SimSun"/>
          <w:sz w:val="21"/>
          <w:szCs w:val="21"/>
          <w:spacing w:val="-1"/>
        </w:rPr>
        <w:t>界，或者说属地的数据</w:t>
      </w:r>
      <w:r>
        <w:rPr>
          <w:rFonts w:ascii="SimSun" w:hAnsi="SimSun" w:eastAsia="SimSun" w:cs="SimSun"/>
          <w:sz w:val="21"/>
          <w:szCs w:val="21"/>
        </w:rPr>
        <w:t xml:space="preserve">  </w:t>
      </w:r>
      <w:r>
        <w:rPr>
          <w:rFonts w:ascii="SimSun" w:hAnsi="SimSun" w:eastAsia="SimSun" w:cs="SimSun"/>
          <w:sz w:val="21"/>
          <w:szCs w:val="21"/>
        </w:rPr>
        <w:t>主权效力高于属人的数据主权，因此提出各国不得未</w:t>
      </w:r>
      <w:r>
        <w:rPr>
          <w:rFonts w:ascii="SimSun" w:hAnsi="SimSun" w:eastAsia="SimSun" w:cs="SimSun"/>
          <w:sz w:val="21"/>
          <w:szCs w:val="21"/>
          <w:spacing w:val="-1"/>
        </w:rPr>
        <w:t>经同意调取他国境内的数</w:t>
      </w:r>
      <w:r>
        <w:rPr>
          <w:rFonts w:ascii="SimSun" w:hAnsi="SimSun" w:eastAsia="SimSun" w:cs="SimSun"/>
          <w:sz w:val="21"/>
          <w:szCs w:val="21"/>
        </w:rPr>
        <w:t xml:space="preserve">  </w:t>
      </w:r>
      <w:r>
        <w:rPr>
          <w:rFonts w:ascii="SimSun" w:hAnsi="SimSun" w:eastAsia="SimSun" w:cs="SimSun"/>
          <w:sz w:val="21"/>
          <w:szCs w:val="21"/>
        </w:rPr>
        <w:t>据，而未认可可以有条件地单边获取他国境内任何数据。</w:t>
      </w:r>
      <w:r>
        <w:rPr>
          <w:rFonts w:ascii="SimSun" w:hAnsi="SimSun" w:eastAsia="SimSun" w:cs="SimSun"/>
          <w:sz w:val="21"/>
          <w:szCs w:val="21"/>
          <w:spacing w:val="-1"/>
        </w:rPr>
        <w:t>其次，中国注重数字</w:t>
      </w:r>
      <w:r>
        <w:rPr>
          <w:rFonts w:ascii="SimSun" w:hAnsi="SimSun" w:eastAsia="SimSun" w:cs="SimSun"/>
          <w:sz w:val="21"/>
          <w:szCs w:val="21"/>
        </w:rPr>
        <w:t xml:space="preserve">  </w:t>
      </w:r>
      <w:r>
        <w:rPr>
          <w:rFonts w:ascii="SimSun" w:hAnsi="SimSun" w:eastAsia="SimSun" w:cs="SimSun"/>
          <w:sz w:val="21"/>
          <w:szCs w:val="21"/>
          <w:spacing w:val="6"/>
        </w:rPr>
        <w:t>经济中的安全问题，对于本国个人信息安全、社会稳定、公共安全和国家安 </w:t>
      </w:r>
      <w:r>
        <w:rPr>
          <w:rFonts w:ascii="SimSun" w:hAnsi="SimSun" w:eastAsia="SimSun" w:cs="SimSun"/>
          <w:sz w:val="21"/>
          <w:szCs w:val="21"/>
        </w:rPr>
        <w:t>全，各国有权加以维护，并依此限制数据开放，但不会</w:t>
      </w:r>
      <w:r>
        <w:rPr>
          <w:rFonts w:ascii="SimSun" w:hAnsi="SimSun" w:eastAsia="SimSun" w:cs="SimSun"/>
          <w:sz w:val="21"/>
          <w:szCs w:val="21"/>
          <w:spacing w:val="-1"/>
        </w:rPr>
        <w:t>超越地域。再次，供应</w:t>
      </w:r>
      <w:r>
        <w:rPr>
          <w:rFonts w:ascii="SimSun" w:hAnsi="SimSun" w:eastAsia="SimSun" w:cs="SimSun"/>
          <w:sz w:val="21"/>
          <w:szCs w:val="21"/>
        </w:rPr>
        <w:t xml:space="preserve">  </w:t>
      </w:r>
      <w:r>
        <w:rPr>
          <w:rFonts w:ascii="SimSun" w:hAnsi="SimSun" w:eastAsia="SimSun" w:cs="SimSun"/>
          <w:sz w:val="21"/>
          <w:szCs w:val="21"/>
        </w:rPr>
        <w:t>链问题和不正当竞争、系统不透明等企业经营问题也属于</w:t>
      </w:r>
      <w:r>
        <w:rPr>
          <w:rFonts w:ascii="SimSun" w:hAnsi="SimSun" w:eastAsia="SimSun" w:cs="SimSun"/>
          <w:sz w:val="21"/>
          <w:szCs w:val="21"/>
          <w:spacing w:val="-1"/>
        </w:rPr>
        <w:t>数据安全议题的一部</w:t>
      </w:r>
      <w:r>
        <w:rPr>
          <w:rFonts w:ascii="SimSun" w:hAnsi="SimSun" w:eastAsia="SimSun" w:cs="SimSun"/>
          <w:sz w:val="21"/>
          <w:szCs w:val="21"/>
        </w:rPr>
        <w:t xml:space="preserve">  </w:t>
      </w:r>
      <w:r>
        <w:rPr>
          <w:rFonts w:ascii="SimSun" w:hAnsi="SimSun" w:eastAsia="SimSun" w:cs="SimSun"/>
          <w:sz w:val="21"/>
          <w:szCs w:val="21"/>
          <w:spacing w:val="6"/>
        </w:rPr>
        <w:t>分，应当引起重视。复次，各国应当协调好控制与开放间的关系，开放、安</w:t>
      </w:r>
      <w:r>
        <w:rPr>
          <w:rFonts w:ascii="SimSun" w:hAnsi="SimSun" w:eastAsia="SimSun" w:cs="SimSun"/>
          <w:sz w:val="21"/>
          <w:szCs w:val="21"/>
          <w:spacing w:val="1"/>
        </w:rPr>
        <w:t xml:space="preserve">  </w:t>
      </w:r>
      <w:r>
        <w:rPr>
          <w:rFonts w:ascii="SimSun" w:hAnsi="SimSun" w:eastAsia="SimSun" w:cs="SimSun"/>
          <w:sz w:val="21"/>
          <w:szCs w:val="21"/>
        </w:rPr>
        <w:t>全、稳定是数据治理中都应当予以考虑的原则，各国不</w:t>
      </w:r>
      <w:r>
        <w:rPr>
          <w:rFonts w:ascii="SimSun" w:hAnsi="SimSun" w:eastAsia="SimSun" w:cs="SimSun"/>
          <w:sz w:val="21"/>
          <w:szCs w:val="21"/>
          <w:spacing w:val="-1"/>
        </w:rPr>
        <w:t>得恣意以安全之名限制</w:t>
      </w:r>
      <w:r>
        <w:rPr>
          <w:rFonts w:ascii="SimSun" w:hAnsi="SimSun" w:eastAsia="SimSun" w:cs="SimSun"/>
          <w:sz w:val="21"/>
          <w:szCs w:val="21"/>
        </w:rPr>
        <w:t xml:space="preserve">  </w:t>
      </w:r>
      <w:r>
        <w:rPr>
          <w:rFonts w:ascii="SimSun" w:hAnsi="SimSun" w:eastAsia="SimSun" w:cs="SimSun"/>
          <w:sz w:val="21"/>
          <w:szCs w:val="21"/>
        </w:rPr>
        <w:t>开放，不得对他国企业采取不公正的、歧视性的限制</w:t>
      </w:r>
      <w:r>
        <w:rPr>
          <w:rFonts w:ascii="SimSun" w:hAnsi="SimSun" w:eastAsia="SimSun" w:cs="SimSun"/>
          <w:sz w:val="21"/>
          <w:szCs w:val="21"/>
          <w:spacing w:val="-1"/>
        </w:rPr>
        <w:t>措施，安全标准是否满足</w:t>
      </w:r>
      <w:r>
        <w:rPr>
          <w:rFonts w:ascii="SimSun" w:hAnsi="SimSun" w:eastAsia="SimSun" w:cs="SimSun"/>
          <w:sz w:val="21"/>
          <w:szCs w:val="21"/>
        </w:rPr>
        <w:t xml:space="preserve">  </w:t>
      </w:r>
      <w:r>
        <w:rPr>
          <w:rFonts w:ascii="SimSun" w:hAnsi="SimSun" w:eastAsia="SimSun" w:cs="SimSun"/>
          <w:sz w:val="21"/>
          <w:szCs w:val="21"/>
        </w:rPr>
        <w:t>则可以该倡议中列出的规范为参考。最后，中</w:t>
      </w:r>
      <w:r>
        <w:rPr>
          <w:rFonts w:ascii="SimSun" w:hAnsi="SimSun" w:eastAsia="SimSun" w:cs="SimSun"/>
          <w:sz w:val="21"/>
          <w:szCs w:val="21"/>
          <w:spacing w:val="-1"/>
        </w:rPr>
        <w:t>国欢迎多利益攸关方参与全球数</w:t>
      </w:r>
      <w:r>
        <w:rPr>
          <w:rFonts w:ascii="SimSun" w:hAnsi="SimSun" w:eastAsia="SimSun" w:cs="SimSun"/>
          <w:sz w:val="21"/>
          <w:szCs w:val="21"/>
        </w:rPr>
        <w:t xml:space="preserve">  </w:t>
      </w:r>
      <w:r>
        <w:rPr>
          <w:rFonts w:ascii="SimSun" w:hAnsi="SimSun" w:eastAsia="SimSun" w:cs="SimSun"/>
          <w:sz w:val="21"/>
          <w:szCs w:val="21"/>
          <w:spacing w:val="-3"/>
        </w:rPr>
        <w:t>据治理。</w:t>
      </w:r>
    </w:p>
    <w:p>
      <w:pPr>
        <w:ind w:left="430" w:firstLine="430"/>
        <w:spacing w:before="125" w:line="293" w:lineRule="auto"/>
        <w:jc w:val="both"/>
        <w:rPr>
          <w:rFonts w:ascii="SimSun" w:hAnsi="SimSun" w:eastAsia="SimSun" w:cs="SimSun"/>
          <w:sz w:val="21"/>
          <w:szCs w:val="21"/>
        </w:rPr>
      </w:pPr>
      <w:r>
        <w:rPr>
          <w:rFonts w:ascii="SimSun" w:hAnsi="SimSun" w:eastAsia="SimSun" w:cs="SimSun"/>
          <w:sz w:val="21"/>
          <w:szCs w:val="21"/>
          <w:spacing w:val="-1"/>
        </w:rPr>
        <w:t>结合以上多份文件，我们可以适当了解关于未来符合我国期待的数据治理</w:t>
      </w:r>
      <w:r>
        <w:rPr>
          <w:rFonts w:ascii="SimSun" w:hAnsi="SimSun" w:eastAsia="SimSun" w:cs="SimSun"/>
          <w:sz w:val="21"/>
          <w:szCs w:val="21"/>
          <w:spacing w:val="8"/>
        </w:rPr>
        <w:t xml:space="preserve">  </w:t>
      </w:r>
      <w:r>
        <w:rPr>
          <w:rFonts w:ascii="SimSun" w:hAnsi="SimSun" w:eastAsia="SimSun" w:cs="SimSun"/>
          <w:sz w:val="21"/>
          <w:szCs w:val="21"/>
          <w:spacing w:val="-1"/>
        </w:rPr>
        <w:t>国际规则框架。首先，这一框架不应仅讨论数据本身，也包括与此相关的网络</w:t>
      </w:r>
      <w:r>
        <w:rPr>
          <w:rFonts w:ascii="SimSun" w:hAnsi="SimSun" w:eastAsia="SimSun" w:cs="SimSun"/>
          <w:sz w:val="21"/>
          <w:szCs w:val="21"/>
          <w:spacing w:val="2"/>
        </w:rPr>
        <w:t xml:space="preserve">  </w:t>
      </w:r>
      <w:r>
        <w:rPr>
          <w:rFonts w:ascii="SimSun" w:hAnsi="SimSun" w:eastAsia="SimSun" w:cs="SimSun"/>
          <w:sz w:val="21"/>
          <w:szCs w:val="21"/>
          <w:spacing w:val="-1"/>
        </w:rPr>
        <w:t>空间不同架构的安全问题，特别是供应链安全，这不仅与本书的观点相符，也</w:t>
      </w:r>
      <w:r>
        <w:rPr>
          <w:rFonts w:ascii="SimSun" w:hAnsi="SimSun" w:eastAsia="SimSun" w:cs="SimSun"/>
          <w:sz w:val="21"/>
          <w:szCs w:val="21"/>
          <w:spacing w:val="9"/>
        </w:rPr>
        <w:t xml:space="preserve">  </w:t>
      </w:r>
      <w:r>
        <w:rPr>
          <w:rFonts w:ascii="SimSun" w:hAnsi="SimSun" w:eastAsia="SimSun" w:cs="SimSun"/>
          <w:sz w:val="21"/>
          <w:szCs w:val="21"/>
          <w:spacing w:val="-4"/>
        </w:rPr>
        <w:t>与我国《网络安全法》在不同章节都讨论数据安全问题的立法模式相符；其次，</w:t>
      </w:r>
      <w:r>
        <w:rPr>
          <w:rFonts w:ascii="SimSun" w:hAnsi="SimSun" w:eastAsia="SimSun" w:cs="SimSun"/>
          <w:sz w:val="21"/>
          <w:szCs w:val="21"/>
          <w:spacing w:val="13"/>
        </w:rPr>
        <w:t xml:space="preserve"> </w:t>
      </w:r>
      <w:r>
        <w:rPr>
          <w:rFonts w:ascii="SimSun" w:hAnsi="SimSun" w:eastAsia="SimSun" w:cs="SimSun"/>
          <w:sz w:val="21"/>
          <w:szCs w:val="21"/>
        </w:rPr>
        <w:t>这一框架要体现对数据流动开放的支持，数据的经济</w:t>
      </w:r>
      <w:r>
        <w:rPr>
          <w:rFonts w:ascii="SimSun" w:hAnsi="SimSun" w:eastAsia="SimSun" w:cs="SimSun"/>
          <w:sz w:val="21"/>
          <w:szCs w:val="21"/>
          <w:spacing w:val="-1"/>
        </w:rPr>
        <w:t>价值应当得到最大化的尊</w:t>
      </w:r>
      <w:r>
        <w:rPr>
          <w:rFonts w:ascii="SimSun" w:hAnsi="SimSun" w:eastAsia="SimSun" w:cs="SimSun"/>
          <w:sz w:val="21"/>
          <w:szCs w:val="21"/>
        </w:rPr>
        <w:t xml:space="preserve">  </w:t>
      </w:r>
      <w:r>
        <w:rPr>
          <w:rFonts w:ascii="SimSun" w:hAnsi="SimSun" w:eastAsia="SimSun" w:cs="SimSun"/>
          <w:sz w:val="21"/>
          <w:szCs w:val="21"/>
        </w:rPr>
        <w:t>重，开放原则的核心基础意义应当在未来数据治理国</w:t>
      </w:r>
      <w:r>
        <w:rPr>
          <w:rFonts w:ascii="SimSun" w:hAnsi="SimSun" w:eastAsia="SimSun" w:cs="SimSun"/>
          <w:sz w:val="21"/>
          <w:szCs w:val="21"/>
          <w:spacing w:val="-1"/>
        </w:rPr>
        <w:t>际规则中体现；再次，这</w:t>
      </w:r>
      <w:r>
        <w:rPr>
          <w:rFonts w:ascii="SimSun" w:hAnsi="SimSun" w:eastAsia="SimSun" w:cs="SimSun"/>
          <w:sz w:val="21"/>
          <w:szCs w:val="21"/>
        </w:rPr>
        <w:t xml:space="preserve">  </w:t>
      </w:r>
      <w:r>
        <w:rPr>
          <w:rFonts w:ascii="SimSun" w:hAnsi="SimSun" w:eastAsia="SimSun" w:cs="SimSun"/>
          <w:sz w:val="21"/>
          <w:szCs w:val="21"/>
        </w:rPr>
        <w:t>一框架对于国家权力要以地域为限给予限制，地</w:t>
      </w:r>
      <w:r>
        <w:rPr>
          <w:rFonts w:ascii="SimSun" w:hAnsi="SimSun" w:eastAsia="SimSun" w:cs="SimSun"/>
          <w:sz w:val="21"/>
          <w:szCs w:val="21"/>
          <w:spacing w:val="-1"/>
        </w:rPr>
        <w:t>域内需尊重国家主权，超出地</w:t>
      </w:r>
      <w:r>
        <w:rPr>
          <w:rFonts w:ascii="SimSun" w:hAnsi="SimSun" w:eastAsia="SimSun" w:cs="SimSun"/>
          <w:sz w:val="21"/>
          <w:szCs w:val="21"/>
        </w:rPr>
        <w:t xml:space="preserve">  </w:t>
      </w:r>
      <w:r>
        <w:rPr>
          <w:rFonts w:ascii="SimSun" w:hAnsi="SimSun" w:eastAsia="SimSun" w:cs="SimSun"/>
          <w:sz w:val="21"/>
          <w:szCs w:val="21"/>
          <w:spacing w:val="1"/>
        </w:rPr>
        <w:t>域的单边国家行为不应被允许；复次，该框架应当不仅考虑触及</w:t>
      </w:r>
      <w:r>
        <w:rPr>
          <w:rFonts w:ascii="SimSun" w:hAnsi="SimSun" w:eastAsia="SimSun" w:cs="SimSun"/>
          <w:sz w:val="21"/>
          <w:szCs w:val="21"/>
        </w:rPr>
        <w:t>隐私利益的个 </w:t>
      </w:r>
      <w:r>
        <w:rPr>
          <w:rFonts w:ascii="SimSun" w:hAnsi="SimSun" w:eastAsia="SimSun" w:cs="SimSun"/>
          <w:sz w:val="21"/>
          <w:szCs w:val="21"/>
        </w:rPr>
        <w:t>人数据权保障，还有非隐私的权利保障，因为企业滥</w:t>
      </w:r>
      <w:r>
        <w:rPr>
          <w:rFonts w:ascii="SimSun" w:hAnsi="SimSun" w:eastAsia="SimSun" w:cs="SimSun"/>
          <w:sz w:val="21"/>
          <w:szCs w:val="21"/>
          <w:spacing w:val="-1"/>
        </w:rPr>
        <w:t>用市场地位、技术优势与</w:t>
      </w:r>
      <w:r>
        <w:rPr>
          <w:rFonts w:ascii="SimSun" w:hAnsi="SimSun" w:eastAsia="SimSun" w:cs="SimSun"/>
          <w:sz w:val="21"/>
          <w:szCs w:val="21"/>
        </w:rPr>
        <w:t xml:space="preserve">  </w:t>
      </w:r>
      <w:r>
        <w:rPr>
          <w:rFonts w:ascii="SimSun" w:hAnsi="SimSun" w:eastAsia="SimSun" w:cs="SimSun"/>
          <w:sz w:val="21"/>
          <w:szCs w:val="21"/>
        </w:rPr>
        <w:t>影响力的行为而谋取不正当利益，侵犯消费者知情权与</w:t>
      </w:r>
      <w:r>
        <w:rPr>
          <w:rFonts w:ascii="SimSun" w:hAnsi="SimSun" w:eastAsia="SimSun" w:cs="SimSun"/>
          <w:sz w:val="21"/>
          <w:szCs w:val="21"/>
          <w:spacing w:val="-1"/>
        </w:rPr>
        <w:t>其他人格与财产权利的</w:t>
      </w:r>
      <w:r>
        <w:rPr>
          <w:rFonts w:ascii="SimSun" w:hAnsi="SimSun" w:eastAsia="SimSun" w:cs="SimSun"/>
          <w:sz w:val="21"/>
          <w:szCs w:val="21"/>
        </w:rPr>
        <w:t xml:space="preserve">  </w:t>
      </w:r>
      <w:r>
        <w:rPr>
          <w:rFonts w:ascii="SimSun" w:hAnsi="SimSun" w:eastAsia="SimSun" w:cs="SimSun"/>
          <w:sz w:val="21"/>
          <w:szCs w:val="21"/>
        </w:rPr>
        <w:t>行为同样应当得到约束，这与前述的结论相符；</w:t>
      </w:r>
      <w:r>
        <w:rPr>
          <w:rFonts w:ascii="SimSun" w:hAnsi="SimSun" w:eastAsia="SimSun" w:cs="SimSun"/>
          <w:sz w:val="21"/>
          <w:szCs w:val="21"/>
          <w:spacing w:val="-1"/>
        </w:rPr>
        <w:t>又次，这一框架应当体现各国</w:t>
      </w:r>
      <w:r>
        <w:rPr>
          <w:rFonts w:ascii="SimSun" w:hAnsi="SimSun" w:eastAsia="SimSun" w:cs="SimSun"/>
          <w:sz w:val="21"/>
          <w:szCs w:val="21"/>
        </w:rPr>
        <w:t xml:space="preserve">  </w:t>
      </w:r>
      <w:r>
        <w:rPr>
          <w:rFonts w:ascii="SimSun" w:hAnsi="SimSun" w:eastAsia="SimSun" w:cs="SimSun"/>
          <w:sz w:val="21"/>
          <w:szCs w:val="21"/>
        </w:rPr>
        <w:t>与多利益攸关方的合作，多利益攸关方的责任</w:t>
      </w:r>
      <w:r>
        <w:rPr>
          <w:rFonts w:ascii="SimSun" w:hAnsi="SimSun" w:eastAsia="SimSun" w:cs="SimSun"/>
          <w:sz w:val="21"/>
          <w:szCs w:val="21"/>
          <w:spacing w:val="-1"/>
        </w:rPr>
        <w:t>义务应当明确；最后，必须以比</w:t>
      </w:r>
      <w:r>
        <w:rPr>
          <w:rFonts w:ascii="SimSun" w:hAnsi="SimSun" w:eastAsia="SimSun" w:cs="SimSun"/>
          <w:sz w:val="21"/>
          <w:szCs w:val="21"/>
        </w:rPr>
        <w:t xml:space="preserve">  </w:t>
      </w:r>
      <w:r>
        <w:rPr>
          <w:rFonts w:ascii="SimSun" w:hAnsi="SimSun" w:eastAsia="SimSun" w:cs="SimSun"/>
          <w:sz w:val="21"/>
          <w:szCs w:val="21"/>
          <w:spacing w:val="-2"/>
        </w:rPr>
        <w:t>例原则为基础，明确以各种安全名义施加权力干预的限度。</w:t>
      </w:r>
    </w:p>
    <w:p>
      <w:pPr>
        <w:ind w:left="430" w:right="92" w:firstLine="430"/>
        <w:spacing w:before="131" w:line="279" w:lineRule="auto"/>
        <w:jc w:val="both"/>
        <w:rPr>
          <w:rFonts w:ascii="SimSun" w:hAnsi="SimSun" w:eastAsia="SimSun" w:cs="SimSun"/>
          <w:sz w:val="21"/>
          <w:szCs w:val="21"/>
        </w:rPr>
      </w:pPr>
      <w:r>
        <w:rPr>
          <w:rFonts w:ascii="SimSun" w:hAnsi="SimSun" w:eastAsia="SimSun" w:cs="SimSun"/>
          <w:sz w:val="21"/>
          <w:szCs w:val="21"/>
          <w:spacing w:val="-1"/>
        </w:rPr>
        <w:t>以上构想，大部分可以在国际社会多边框架中得到认同，最具难度，或者</w:t>
      </w:r>
      <w:r>
        <w:rPr>
          <w:rFonts w:ascii="SimSun" w:hAnsi="SimSun" w:eastAsia="SimSun" w:cs="SimSun"/>
          <w:sz w:val="21"/>
          <w:szCs w:val="21"/>
        </w:rPr>
        <w:t xml:space="preserve"> </w:t>
      </w:r>
      <w:r>
        <w:rPr>
          <w:rFonts w:ascii="SimSun" w:hAnsi="SimSun" w:eastAsia="SimSun" w:cs="SimSun"/>
          <w:sz w:val="21"/>
          <w:szCs w:val="21"/>
          <w:spacing w:val="6"/>
        </w:rPr>
        <w:t>说影响数据治理规则前景的最大阻碍来自如何细化安全名义下的限制措施依</w:t>
      </w:r>
      <w:r>
        <w:rPr>
          <w:rFonts w:ascii="SimSun" w:hAnsi="SimSun" w:eastAsia="SimSun" w:cs="SimSun"/>
          <w:sz w:val="21"/>
          <w:szCs w:val="21"/>
          <w:spacing w:val="3"/>
        </w:rPr>
        <w:t xml:space="preserve"> </w:t>
      </w:r>
      <w:r>
        <w:rPr>
          <w:rFonts w:ascii="SimSun" w:hAnsi="SimSun" w:eastAsia="SimSun" w:cs="SimSun"/>
          <w:sz w:val="21"/>
          <w:szCs w:val="21"/>
        </w:rPr>
        <w:t>据。此外，尽管围绕数据商业利用形成的税收争议也十分</w:t>
      </w:r>
      <w:r>
        <w:rPr>
          <w:rFonts w:ascii="SimSun" w:hAnsi="SimSun" w:eastAsia="SimSun" w:cs="SimSun"/>
          <w:sz w:val="21"/>
          <w:szCs w:val="21"/>
          <w:spacing w:val="-1"/>
        </w:rPr>
        <w:t>激烈，但从电子商务</w:t>
      </w:r>
      <w:r>
        <w:rPr>
          <w:rFonts w:ascii="SimSun" w:hAnsi="SimSun" w:eastAsia="SimSun" w:cs="SimSun"/>
          <w:sz w:val="21"/>
          <w:szCs w:val="21"/>
        </w:rPr>
        <w:t xml:space="preserve"> </w:t>
      </w:r>
      <w:r>
        <w:rPr>
          <w:rFonts w:ascii="SimSun" w:hAnsi="SimSun" w:eastAsia="SimSun" w:cs="SimSun"/>
          <w:sz w:val="21"/>
          <w:szCs w:val="21"/>
        </w:rPr>
        <w:t>谈判的中方立场表达来看，中国在这一问题上似乎仍处于</w:t>
      </w:r>
      <w:r>
        <w:rPr>
          <w:rFonts w:ascii="SimSun" w:hAnsi="SimSun" w:eastAsia="SimSun" w:cs="SimSun"/>
          <w:sz w:val="21"/>
          <w:szCs w:val="21"/>
          <w:spacing w:val="-1"/>
        </w:rPr>
        <w:t>观望态度，且发展中</w:t>
      </w:r>
    </w:p>
    <w:p>
      <w:pPr>
        <w:spacing w:line="279" w:lineRule="auto"/>
        <w:sectPr>
          <w:pgSz w:w="8490" w:h="13160"/>
          <w:pgMar w:top="400" w:right="285" w:bottom="400" w:left="549" w:header="0" w:footer="0" w:gutter="0"/>
        </w:sectPr>
        <w:rPr>
          <w:rFonts w:ascii="SimSun" w:hAnsi="SimSun" w:eastAsia="SimSun" w:cs="SimSun"/>
          <w:sz w:val="21"/>
          <w:szCs w:val="21"/>
        </w:rPr>
      </w:pPr>
    </w:p>
    <w:p>
      <w:pPr>
        <w:spacing w:before="277" w:line="171" w:lineRule="auto"/>
        <w:jc w:val="right"/>
        <w:rPr>
          <w:rFonts w:ascii="SimSun" w:hAnsi="SimSun" w:eastAsia="SimSun" w:cs="SimSun"/>
          <w:sz w:val="16"/>
          <w:szCs w:val="16"/>
        </w:rPr>
      </w:pPr>
      <w:r>
        <w:rPr>
          <w:rFonts w:ascii="SimSun" w:hAnsi="SimSun" w:eastAsia="SimSun" w:cs="SimSun"/>
          <w:sz w:val="16"/>
          <w:szCs w:val="16"/>
          <w:spacing w:val="-4"/>
        </w:rPr>
        <w:t>547</w:t>
      </w:r>
    </w:p>
    <w:p>
      <w:pPr>
        <w:ind w:left="3699"/>
        <w:spacing w:line="221" w:lineRule="auto"/>
        <w:rPr>
          <w:rFonts w:ascii="SimHei" w:hAnsi="SimHei" w:eastAsia="SimHei" w:cs="SimHei"/>
          <w:sz w:val="16"/>
          <w:szCs w:val="16"/>
        </w:rPr>
      </w:pPr>
      <w:r>
        <w:rPr>
          <w:rFonts w:ascii="SimHei" w:hAnsi="SimHei" w:eastAsia="SimHei" w:cs="SimHei"/>
          <w:sz w:val="16"/>
          <w:szCs w:val="16"/>
          <w:spacing w:val="-1"/>
        </w:rPr>
        <w:t>五、中国参与数据治理国际规则制定的理论进路</w:t>
      </w:r>
    </w:p>
    <w:p>
      <w:pPr>
        <w:pStyle w:val="BodyText"/>
        <w:spacing w:line="347" w:lineRule="auto"/>
        <w:rPr/>
      </w:pPr>
      <w:r/>
    </w:p>
    <w:p>
      <w:pPr>
        <w:ind w:right="275"/>
        <w:spacing w:before="68" w:line="273" w:lineRule="auto"/>
        <w:jc w:val="both"/>
        <w:rPr>
          <w:rFonts w:ascii="SimSun" w:hAnsi="SimSun" w:eastAsia="SimSun" w:cs="SimSun"/>
          <w:sz w:val="21"/>
          <w:szCs w:val="21"/>
        </w:rPr>
      </w:pPr>
      <w:r>
        <w:rPr>
          <w:rFonts w:ascii="SimSun" w:hAnsi="SimSun" w:eastAsia="SimSun" w:cs="SimSun"/>
          <w:sz w:val="21"/>
          <w:szCs w:val="21"/>
        </w:rPr>
        <w:t>国家中也出现了不可回避地支持对数据流动征税的声音，因此未来或许不会在 </w:t>
      </w:r>
      <w:r>
        <w:rPr>
          <w:rFonts w:ascii="SimSun" w:hAnsi="SimSun" w:eastAsia="SimSun" w:cs="SimSun"/>
          <w:sz w:val="21"/>
          <w:szCs w:val="21"/>
          <w:spacing w:val="2"/>
        </w:rPr>
        <w:t>专门的国际数据治理规则中触及，需要各国通过电子商务规则谈判逐步理清。</w:t>
      </w:r>
      <w:r>
        <w:rPr>
          <w:rFonts w:ascii="SimSun" w:hAnsi="SimSun" w:eastAsia="SimSun" w:cs="SimSun"/>
          <w:sz w:val="21"/>
          <w:szCs w:val="21"/>
          <w:spacing w:val="16"/>
        </w:rPr>
        <w:t xml:space="preserve"> </w:t>
      </w:r>
      <w:r>
        <w:rPr>
          <w:rFonts w:ascii="SimSun" w:hAnsi="SimSun" w:eastAsia="SimSun" w:cs="SimSun"/>
          <w:sz w:val="21"/>
          <w:szCs w:val="21"/>
          <w:spacing w:val="2"/>
        </w:rPr>
        <w:t>前文述及，</w:t>
      </w:r>
      <w:r>
        <w:rPr>
          <w:rFonts w:ascii="Times New Roman" w:hAnsi="Times New Roman" w:eastAsia="Times New Roman" w:cs="Times New Roman"/>
          <w:sz w:val="21"/>
          <w:szCs w:val="21"/>
        </w:rPr>
        <w:t>WTO</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2"/>
        </w:rPr>
        <w:t>电子商务谈判已经取得重大突破，因此对于未来这一问题的</w:t>
      </w:r>
      <w:r>
        <w:rPr>
          <w:rFonts w:ascii="SimSun" w:hAnsi="SimSun" w:eastAsia="SimSun" w:cs="SimSun"/>
          <w:sz w:val="21"/>
          <w:szCs w:val="21"/>
        </w:rPr>
        <w:t xml:space="preserve">  </w:t>
      </w:r>
      <w:r>
        <w:rPr>
          <w:rFonts w:ascii="SimSun" w:hAnsi="SimSun" w:eastAsia="SimSun" w:cs="SimSun"/>
          <w:sz w:val="21"/>
          <w:szCs w:val="21"/>
          <w:spacing w:val="-7"/>
        </w:rPr>
        <w:t>妥善解决我们有理由保持期待。</w:t>
      </w:r>
    </w:p>
    <w:p>
      <w:pPr>
        <w:ind w:left="433"/>
        <w:spacing w:before="266" w:line="221" w:lineRule="auto"/>
        <w:rPr>
          <w:rFonts w:ascii="SimHei" w:hAnsi="SimHei" w:eastAsia="SimHei" w:cs="SimHei"/>
          <w:sz w:val="25"/>
          <w:szCs w:val="25"/>
        </w:rPr>
      </w:pPr>
      <w:bookmarkStart w:name="bookmark61" w:id="59"/>
      <w:bookmarkEnd w:id="59"/>
      <w:r>
        <w:rPr>
          <w:rFonts w:ascii="SimHei" w:hAnsi="SimHei" w:eastAsia="SimHei" w:cs="SimHei"/>
          <w:sz w:val="25"/>
          <w:szCs w:val="25"/>
          <w:b/>
          <w:bCs/>
          <w:spacing w:val="-11"/>
        </w:rPr>
        <w:t>(二)寻求统一理论范式与我国理念的契合点</w:t>
      </w:r>
    </w:p>
    <w:p>
      <w:pPr>
        <w:ind w:right="335" w:firstLine="429"/>
        <w:spacing w:before="235" w:line="290" w:lineRule="auto"/>
        <w:jc w:val="both"/>
        <w:rPr>
          <w:rFonts w:ascii="SimSun" w:hAnsi="SimSun" w:eastAsia="SimSun" w:cs="SimSun"/>
          <w:sz w:val="21"/>
          <w:szCs w:val="21"/>
        </w:rPr>
      </w:pPr>
      <w:r>
        <w:rPr>
          <w:rFonts w:ascii="SimSun" w:hAnsi="SimSun" w:eastAsia="SimSun" w:cs="SimSun"/>
          <w:sz w:val="21"/>
          <w:szCs w:val="21"/>
        </w:rPr>
        <w:t>我国倾向于以地域为界确立各国在数据治理领域的权力分配，重视安全问</w:t>
      </w:r>
      <w:r>
        <w:rPr>
          <w:rFonts w:ascii="SimSun" w:hAnsi="SimSun" w:eastAsia="SimSun" w:cs="SimSun"/>
          <w:sz w:val="21"/>
          <w:szCs w:val="21"/>
          <w:spacing w:val="13"/>
        </w:rPr>
        <w:t xml:space="preserve"> </w:t>
      </w:r>
      <w:r>
        <w:rPr>
          <w:rFonts w:ascii="SimSun" w:hAnsi="SimSun" w:eastAsia="SimSun" w:cs="SimSun"/>
          <w:sz w:val="21"/>
          <w:szCs w:val="21"/>
        </w:rPr>
        <w:t>题，但并不主张安全名义的滥用，整体上仍倾向数据获</w:t>
      </w:r>
      <w:r>
        <w:rPr>
          <w:rFonts w:ascii="SimSun" w:hAnsi="SimSun" w:eastAsia="SimSun" w:cs="SimSun"/>
          <w:sz w:val="21"/>
          <w:szCs w:val="21"/>
          <w:spacing w:val="-1"/>
        </w:rPr>
        <w:t>取和利用的开放性，避</w:t>
      </w:r>
      <w:r>
        <w:rPr>
          <w:rFonts w:ascii="SimSun" w:hAnsi="SimSun" w:eastAsia="SimSun" w:cs="SimSun"/>
          <w:sz w:val="21"/>
          <w:szCs w:val="21"/>
        </w:rPr>
        <w:t xml:space="preserve"> </w:t>
      </w:r>
      <w:r>
        <w:rPr>
          <w:rFonts w:ascii="SimSun" w:hAnsi="SimSun" w:eastAsia="SimSun" w:cs="SimSun"/>
          <w:sz w:val="21"/>
          <w:szCs w:val="21"/>
        </w:rPr>
        <w:t>免安全问题脱离实质意义，走向政治化。这</w:t>
      </w:r>
      <w:r>
        <w:rPr>
          <w:rFonts w:ascii="SimSun" w:hAnsi="SimSun" w:eastAsia="SimSun" w:cs="SimSun"/>
          <w:sz w:val="21"/>
          <w:szCs w:val="21"/>
          <w:spacing w:val="-1"/>
        </w:rPr>
        <w:t>首先需要明确相应的价值位阶。此</w:t>
      </w:r>
      <w:r>
        <w:rPr>
          <w:rFonts w:ascii="SimSun" w:hAnsi="SimSun" w:eastAsia="SimSun" w:cs="SimSun"/>
          <w:sz w:val="21"/>
          <w:szCs w:val="21"/>
        </w:rPr>
        <w:t xml:space="preserve"> </w:t>
      </w:r>
      <w:r>
        <w:rPr>
          <w:rFonts w:ascii="SimSun" w:hAnsi="SimSun" w:eastAsia="SimSun" w:cs="SimSun"/>
          <w:sz w:val="21"/>
          <w:szCs w:val="21"/>
          <w:spacing w:val="-1"/>
        </w:rPr>
        <w:t>时，国家主权固然重要，但不可再以主权之名滥加杀伐。在人类命运共同体理</w:t>
      </w:r>
      <w:r>
        <w:rPr>
          <w:rFonts w:ascii="SimSun" w:hAnsi="SimSun" w:eastAsia="SimSun" w:cs="SimSun"/>
          <w:sz w:val="21"/>
          <w:szCs w:val="21"/>
          <w:spacing w:val="14"/>
        </w:rPr>
        <w:t xml:space="preserve"> </w:t>
      </w:r>
      <w:r>
        <w:rPr>
          <w:rFonts w:ascii="SimSun" w:hAnsi="SimSun" w:eastAsia="SimSun" w:cs="SimSun"/>
          <w:sz w:val="21"/>
          <w:szCs w:val="21"/>
        </w:rPr>
        <w:t>念下，主权行为是为了维护人类共同利益而服务，这与多</w:t>
      </w:r>
      <w:r>
        <w:rPr>
          <w:rFonts w:ascii="SimSun" w:hAnsi="SimSun" w:eastAsia="SimSun" w:cs="SimSun"/>
          <w:sz w:val="21"/>
          <w:szCs w:val="21"/>
          <w:spacing w:val="-1"/>
        </w:rPr>
        <w:t>空间冲突下的正义分</w:t>
      </w:r>
      <w:r>
        <w:rPr>
          <w:rFonts w:ascii="SimSun" w:hAnsi="SimSun" w:eastAsia="SimSun" w:cs="SimSun"/>
          <w:sz w:val="21"/>
          <w:szCs w:val="21"/>
        </w:rPr>
        <w:t xml:space="preserve"> </w:t>
      </w:r>
      <w:r>
        <w:rPr>
          <w:rFonts w:ascii="SimSun" w:hAnsi="SimSun" w:eastAsia="SimSun" w:cs="SimSun"/>
          <w:sz w:val="21"/>
          <w:szCs w:val="21"/>
          <w:spacing w:val="6"/>
        </w:rPr>
        <w:t>析理论契合，建立于对不同群体权利关注的理论从根本上也较易为世人所接</w:t>
      </w:r>
      <w:r>
        <w:rPr>
          <w:rFonts w:ascii="SimSun" w:hAnsi="SimSun" w:eastAsia="SimSun" w:cs="SimSun"/>
          <w:sz w:val="21"/>
          <w:szCs w:val="21"/>
        </w:rPr>
        <w:t xml:space="preserve"> </w:t>
      </w:r>
      <w:r>
        <w:rPr>
          <w:rFonts w:ascii="SimSun" w:hAnsi="SimSun" w:eastAsia="SimSun" w:cs="SimSun"/>
          <w:sz w:val="21"/>
          <w:szCs w:val="21"/>
        </w:rPr>
        <w:t>受。其次，需要通过比例原则的实践使价值位</w:t>
      </w:r>
      <w:r>
        <w:rPr>
          <w:rFonts w:ascii="SimSun" w:hAnsi="SimSun" w:eastAsia="SimSun" w:cs="SimSun"/>
          <w:sz w:val="21"/>
          <w:szCs w:val="21"/>
          <w:spacing w:val="-1"/>
        </w:rPr>
        <w:t>阶得以诠释，并进一步使我国所</w:t>
      </w:r>
      <w:r>
        <w:rPr>
          <w:rFonts w:ascii="SimSun" w:hAnsi="SimSun" w:eastAsia="SimSun" w:cs="SimSun"/>
          <w:sz w:val="21"/>
          <w:szCs w:val="21"/>
        </w:rPr>
        <w:t xml:space="preserve"> </w:t>
      </w:r>
      <w:r>
        <w:rPr>
          <w:rFonts w:ascii="SimSun" w:hAnsi="SimSun" w:eastAsia="SimSun" w:cs="SimSun"/>
          <w:sz w:val="21"/>
          <w:szCs w:val="21"/>
          <w:spacing w:val="6"/>
        </w:rPr>
        <w:t>主张的与现实利益相适应的安全限制措施应基于合理充分条件的观点得以体</w:t>
      </w:r>
      <w:r>
        <w:rPr>
          <w:rFonts w:ascii="SimSun" w:hAnsi="SimSun" w:eastAsia="SimSun" w:cs="SimSun"/>
          <w:sz w:val="21"/>
          <w:szCs w:val="21"/>
        </w:rPr>
        <w:t xml:space="preserve"> </w:t>
      </w:r>
      <w:r>
        <w:rPr>
          <w:rFonts w:ascii="SimSun" w:hAnsi="SimSun" w:eastAsia="SimSun" w:cs="SimSun"/>
          <w:sz w:val="21"/>
          <w:szCs w:val="21"/>
          <w:spacing w:val="-2"/>
        </w:rPr>
        <w:t>现。最后是围绕这一理念的其他规则构建。</w:t>
      </w:r>
    </w:p>
    <w:p>
      <w:pPr>
        <w:ind w:right="275" w:firstLine="429"/>
        <w:spacing w:before="115" w:line="292" w:lineRule="auto"/>
        <w:jc w:val="both"/>
        <w:rPr>
          <w:rFonts w:ascii="SimSun" w:hAnsi="SimSun" w:eastAsia="SimSun" w:cs="SimSun"/>
          <w:sz w:val="21"/>
          <w:szCs w:val="21"/>
        </w:rPr>
      </w:pPr>
      <w:r>
        <w:rPr>
          <w:rFonts w:ascii="SimSun" w:hAnsi="SimSun" w:eastAsia="SimSun" w:cs="SimSun"/>
          <w:sz w:val="21"/>
          <w:szCs w:val="21"/>
        </w:rPr>
        <w:t>依此思路，在规则上必然需要对国家行为予以更</w:t>
      </w:r>
      <w:r>
        <w:rPr>
          <w:rFonts w:ascii="SimSun" w:hAnsi="SimSun" w:eastAsia="SimSun" w:cs="SimSun"/>
          <w:sz w:val="21"/>
          <w:szCs w:val="21"/>
          <w:spacing w:val="-1"/>
        </w:rPr>
        <w:t>明确的限制，这种限制模 </w:t>
      </w:r>
      <w:r>
        <w:rPr>
          <w:rFonts w:ascii="SimSun" w:hAnsi="SimSun" w:eastAsia="SimSun" w:cs="SimSun"/>
          <w:sz w:val="21"/>
          <w:szCs w:val="21"/>
        </w:rPr>
        <w:t>式不仅要强于一般意义上的国际法，使国际法</w:t>
      </w:r>
      <w:r>
        <w:rPr>
          <w:rFonts w:ascii="SimSun" w:hAnsi="SimSun" w:eastAsia="SimSun" w:cs="SimSun"/>
          <w:sz w:val="21"/>
          <w:szCs w:val="21"/>
          <w:spacing w:val="-1"/>
        </w:rPr>
        <w:t>实现走向强法的新阶段，而且可</w:t>
      </w:r>
      <w:r>
        <w:rPr>
          <w:rFonts w:ascii="SimSun" w:hAnsi="SimSun" w:eastAsia="SimSun" w:cs="SimSun"/>
          <w:sz w:val="21"/>
          <w:szCs w:val="21"/>
        </w:rPr>
        <w:t xml:space="preserve">  </w:t>
      </w:r>
      <w:r>
        <w:rPr>
          <w:rFonts w:ascii="SimSun" w:hAnsi="SimSun" w:eastAsia="SimSun" w:cs="SimSun"/>
          <w:sz w:val="21"/>
          <w:szCs w:val="21"/>
          <w:spacing w:val="-1"/>
        </w:rPr>
        <w:t>能会在很大程度上类似于国内行政法与经济法的立法模式，亦即依据不同情形</w:t>
      </w:r>
      <w:r>
        <w:rPr>
          <w:rFonts w:ascii="SimSun" w:hAnsi="SimSun" w:eastAsia="SimSun" w:cs="SimSun"/>
          <w:sz w:val="21"/>
          <w:szCs w:val="21"/>
          <w:spacing w:val="8"/>
        </w:rPr>
        <w:t xml:space="preserve">  </w:t>
      </w:r>
      <w:r>
        <w:rPr>
          <w:rFonts w:ascii="SimSun" w:hAnsi="SimSun" w:eastAsia="SimSun" w:cs="SimSun"/>
          <w:sz w:val="21"/>
          <w:szCs w:val="21"/>
        </w:rPr>
        <w:t>明确各国可以适用的限制措施。具体而言，在整体许可国家采取多种措施实</w:t>
      </w:r>
      <w:r>
        <w:rPr>
          <w:rFonts w:ascii="SimSun" w:hAnsi="SimSun" w:eastAsia="SimSun" w:cs="SimSun"/>
          <w:sz w:val="21"/>
          <w:szCs w:val="21"/>
          <w:spacing w:val="-1"/>
        </w:rPr>
        <w:t>现 </w:t>
      </w:r>
      <w:r>
        <w:rPr>
          <w:rFonts w:ascii="SimSun" w:hAnsi="SimSun" w:eastAsia="SimSun" w:cs="SimSun"/>
          <w:sz w:val="21"/>
          <w:szCs w:val="21"/>
        </w:rPr>
        <w:t>其公共政策目标时，也要对不同的违反数据治理规则</w:t>
      </w:r>
      <w:r>
        <w:rPr>
          <w:rFonts w:ascii="SimSun" w:hAnsi="SimSun" w:eastAsia="SimSun" w:cs="SimSun"/>
          <w:sz w:val="21"/>
          <w:szCs w:val="21"/>
          <w:spacing w:val="-1"/>
        </w:rPr>
        <w:t>情形的措施实施梯度予以</w:t>
      </w:r>
      <w:r>
        <w:rPr>
          <w:rFonts w:ascii="SimSun" w:hAnsi="SimSun" w:eastAsia="SimSun" w:cs="SimSun"/>
          <w:sz w:val="21"/>
          <w:szCs w:val="21"/>
        </w:rPr>
        <w:t xml:space="preserve">  </w:t>
      </w:r>
      <w:r>
        <w:rPr>
          <w:rFonts w:ascii="SimSun" w:hAnsi="SimSun" w:eastAsia="SimSun" w:cs="SimSun"/>
          <w:sz w:val="21"/>
          <w:szCs w:val="21"/>
          <w:spacing w:val="-1"/>
        </w:rPr>
        <w:t>明确。比如，对于实施不正当竞争行为的，应当给予一定范围内的罚款或要求</w:t>
      </w:r>
      <w:r>
        <w:rPr>
          <w:rFonts w:ascii="SimSun" w:hAnsi="SimSun" w:eastAsia="SimSun" w:cs="SimSun"/>
          <w:sz w:val="21"/>
          <w:szCs w:val="21"/>
          <w:spacing w:val="2"/>
        </w:rPr>
        <w:t xml:space="preserve">  </w:t>
      </w:r>
      <w:r>
        <w:rPr>
          <w:rFonts w:ascii="SimSun" w:hAnsi="SimSun" w:eastAsia="SimSun" w:cs="SimSun"/>
          <w:sz w:val="21"/>
          <w:szCs w:val="21"/>
          <w:spacing w:val="2"/>
        </w:rPr>
        <w:t>企业结构与关系调整，对于侵犯用户隐私权的行为，则给予一定范围的罚款。</w:t>
      </w:r>
      <w:r>
        <w:rPr>
          <w:rFonts w:ascii="SimSun" w:hAnsi="SimSun" w:eastAsia="SimSun" w:cs="SimSun"/>
          <w:sz w:val="21"/>
          <w:szCs w:val="21"/>
          <w:spacing w:val="15"/>
        </w:rPr>
        <w:t xml:space="preserve"> </w:t>
      </w:r>
      <w:r>
        <w:rPr>
          <w:rFonts w:ascii="SimSun" w:hAnsi="SimSun" w:eastAsia="SimSun" w:cs="SimSun"/>
          <w:sz w:val="21"/>
          <w:szCs w:val="21"/>
        </w:rPr>
        <w:t>对于严重侵犯公民权利和社会公共利益且屡教不改者可考</w:t>
      </w:r>
      <w:r>
        <w:rPr>
          <w:rFonts w:ascii="SimSun" w:hAnsi="SimSun" w:eastAsia="SimSun" w:cs="SimSun"/>
          <w:sz w:val="21"/>
          <w:szCs w:val="21"/>
          <w:spacing w:val="-1"/>
        </w:rPr>
        <w:t>虑限制企业经营，对</w:t>
      </w:r>
      <w:r>
        <w:rPr>
          <w:rFonts w:ascii="SimSun" w:hAnsi="SimSun" w:eastAsia="SimSun" w:cs="SimSun"/>
          <w:sz w:val="21"/>
          <w:szCs w:val="21"/>
        </w:rPr>
        <w:t xml:space="preserve">  </w:t>
      </w:r>
      <w:r>
        <w:rPr>
          <w:rFonts w:ascii="SimSun" w:hAnsi="SimSun" w:eastAsia="SimSun" w:cs="SimSun"/>
          <w:sz w:val="21"/>
          <w:szCs w:val="21"/>
        </w:rPr>
        <w:t>于未经同意将境内数据向境外提供者，最高可施</w:t>
      </w:r>
      <w:r>
        <w:rPr>
          <w:rFonts w:ascii="SimSun" w:hAnsi="SimSun" w:eastAsia="SimSun" w:cs="SimSun"/>
          <w:sz w:val="21"/>
          <w:szCs w:val="21"/>
          <w:spacing w:val="-1"/>
        </w:rPr>
        <w:t>以暂停或吊销业务许可等直接</w:t>
      </w:r>
      <w:r>
        <w:rPr>
          <w:rFonts w:ascii="SimSun" w:hAnsi="SimSun" w:eastAsia="SimSun" w:cs="SimSun"/>
          <w:sz w:val="21"/>
          <w:szCs w:val="21"/>
        </w:rPr>
        <w:t xml:space="preserve">  </w:t>
      </w:r>
      <w:r>
        <w:rPr>
          <w:rFonts w:ascii="SimSun" w:hAnsi="SimSun" w:eastAsia="SimSun" w:cs="SimSun"/>
          <w:sz w:val="21"/>
          <w:szCs w:val="21"/>
        </w:rPr>
        <w:t>禁止经营的措施。同时明确反对仅基于意识形态与国家</w:t>
      </w:r>
      <w:r>
        <w:rPr>
          <w:rFonts w:ascii="SimSun" w:hAnsi="SimSun" w:eastAsia="SimSun" w:cs="SimSun"/>
          <w:sz w:val="21"/>
          <w:szCs w:val="21"/>
          <w:spacing w:val="-1"/>
        </w:rPr>
        <w:t>政治体制差异实施的歧</w:t>
      </w:r>
      <w:r>
        <w:rPr>
          <w:rFonts w:ascii="SimSun" w:hAnsi="SimSun" w:eastAsia="SimSun" w:cs="SimSun"/>
          <w:sz w:val="21"/>
          <w:szCs w:val="21"/>
        </w:rPr>
        <w:t xml:space="preserve">  </w:t>
      </w:r>
      <w:r>
        <w:rPr>
          <w:rFonts w:ascii="SimSun" w:hAnsi="SimSun" w:eastAsia="SimSun" w:cs="SimSun"/>
          <w:sz w:val="21"/>
          <w:szCs w:val="21"/>
          <w:spacing w:val="-1"/>
        </w:rPr>
        <w:t>视性限制行为，政治体制差异本身不构成施加安全</w:t>
      </w:r>
      <w:r>
        <w:rPr>
          <w:rFonts w:ascii="SimSun" w:hAnsi="SimSun" w:eastAsia="SimSun" w:cs="SimSun"/>
          <w:sz w:val="21"/>
          <w:szCs w:val="21"/>
          <w:spacing w:val="-2"/>
        </w:rPr>
        <w:t>限制措施的依据。</w:t>
      </w:r>
    </w:p>
    <w:p>
      <w:pPr>
        <w:ind w:right="359" w:firstLine="429"/>
        <w:spacing w:before="112" w:line="283" w:lineRule="auto"/>
        <w:jc w:val="both"/>
        <w:rPr>
          <w:rFonts w:ascii="SimSun" w:hAnsi="SimSun" w:eastAsia="SimSun" w:cs="SimSun"/>
          <w:sz w:val="21"/>
          <w:szCs w:val="21"/>
        </w:rPr>
      </w:pPr>
      <w:r>
        <w:rPr>
          <w:rFonts w:ascii="SimSun" w:hAnsi="SimSun" w:eastAsia="SimSun" w:cs="SimSun"/>
          <w:sz w:val="21"/>
          <w:szCs w:val="21"/>
        </w:rPr>
        <w:t>这一具有梯度的国家管理措施规范机制不仅可以</w:t>
      </w:r>
      <w:r>
        <w:rPr>
          <w:rFonts w:ascii="SimSun" w:hAnsi="SimSun" w:eastAsia="SimSun" w:cs="SimSun"/>
          <w:sz w:val="21"/>
          <w:szCs w:val="21"/>
          <w:spacing w:val="-1"/>
        </w:rPr>
        <w:t>约束国家滥以安全名义施</w:t>
      </w:r>
      <w:r>
        <w:rPr>
          <w:rFonts w:ascii="SimSun" w:hAnsi="SimSun" w:eastAsia="SimSun" w:cs="SimSun"/>
          <w:sz w:val="21"/>
          <w:szCs w:val="21"/>
        </w:rPr>
        <w:t xml:space="preserve"> </w:t>
      </w:r>
      <w:r>
        <w:rPr>
          <w:rFonts w:ascii="SimSun" w:hAnsi="SimSun" w:eastAsia="SimSun" w:cs="SimSun"/>
          <w:sz w:val="21"/>
          <w:szCs w:val="21"/>
        </w:rPr>
        <w:t>加过分严苛、缺乏一致性和明确预见性的处罚，而且可</w:t>
      </w:r>
      <w:r>
        <w:rPr>
          <w:rFonts w:ascii="SimSun" w:hAnsi="SimSun" w:eastAsia="SimSun" w:cs="SimSun"/>
          <w:sz w:val="21"/>
          <w:szCs w:val="21"/>
          <w:spacing w:val="-1"/>
        </w:rPr>
        <w:t>以显著防止安全问题意</w:t>
      </w:r>
      <w:r>
        <w:rPr>
          <w:rFonts w:ascii="SimSun" w:hAnsi="SimSun" w:eastAsia="SimSun" w:cs="SimSun"/>
          <w:sz w:val="21"/>
          <w:szCs w:val="21"/>
        </w:rPr>
        <w:t xml:space="preserve"> </w:t>
      </w:r>
      <w:r>
        <w:rPr>
          <w:rFonts w:ascii="SimSun" w:hAnsi="SimSun" w:eastAsia="SimSun" w:cs="SimSun"/>
          <w:sz w:val="21"/>
          <w:szCs w:val="21"/>
        </w:rPr>
        <w:t>识形态化。将整体的安全问题分解为具体的涉及侵犯</w:t>
      </w:r>
      <w:r>
        <w:rPr>
          <w:rFonts w:ascii="SimSun" w:hAnsi="SimSun" w:eastAsia="SimSun" w:cs="SimSun"/>
          <w:sz w:val="21"/>
          <w:szCs w:val="21"/>
          <w:spacing w:val="-1"/>
        </w:rPr>
        <w:t>国家主权、公共利益与个</w:t>
      </w:r>
      <w:r>
        <w:rPr>
          <w:rFonts w:ascii="SimSun" w:hAnsi="SimSun" w:eastAsia="SimSun" w:cs="SimSun"/>
          <w:sz w:val="21"/>
          <w:szCs w:val="21"/>
        </w:rPr>
        <w:t xml:space="preserve"> </w:t>
      </w:r>
      <w:r>
        <w:rPr>
          <w:rFonts w:ascii="SimSun" w:hAnsi="SimSun" w:eastAsia="SimSun" w:cs="SimSun"/>
          <w:sz w:val="21"/>
          <w:szCs w:val="21"/>
        </w:rPr>
        <w:t>人权利的情形，且在满足保密必要性的前提下政府必</w:t>
      </w:r>
      <w:r>
        <w:rPr>
          <w:rFonts w:ascii="SimSun" w:hAnsi="SimSun" w:eastAsia="SimSun" w:cs="SimSun"/>
          <w:sz w:val="21"/>
          <w:szCs w:val="21"/>
          <w:spacing w:val="-1"/>
        </w:rPr>
        <w:t>须提供相应证据为行为的</w:t>
      </w:r>
      <w:r>
        <w:rPr>
          <w:rFonts w:ascii="SimSun" w:hAnsi="SimSun" w:eastAsia="SimSun" w:cs="SimSun"/>
          <w:sz w:val="21"/>
          <w:szCs w:val="21"/>
        </w:rPr>
        <w:t xml:space="preserve"> </w:t>
      </w:r>
      <w:r>
        <w:rPr>
          <w:rFonts w:ascii="SimSun" w:hAnsi="SimSun" w:eastAsia="SimSun" w:cs="SimSun"/>
          <w:sz w:val="21"/>
          <w:szCs w:val="21"/>
        </w:rPr>
        <w:t>正当性予以支持，使各种以潜在的国家安全问</w:t>
      </w:r>
      <w:r>
        <w:rPr>
          <w:rFonts w:ascii="SimSun" w:hAnsi="SimSun" w:eastAsia="SimSun" w:cs="SimSun"/>
          <w:sz w:val="21"/>
          <w:szCs w:val="21"/>
          <w:spacing w:val="-1"/>
        </w:rPr>
        <w:t>题存在的名义施行的行为受到限</w:t>
      </w:r>
    </w:p>
    <w:p>
      <w:pPr>
        <w:spacing w:line="283" w:lineRule="auto"/>
        <w:sectPr>
          <w:pgSz w:w="8490" w:h="13140"/>
          <w:pgMar w:top="400" w:right="369" w:bottom="400" w:left="620" w:header="0" w:footer="0" w:gutter="0"/>
        </w:sectPr>
        <w:rPr>
          <w:rFonts w:ascii="SimSun" w:hAnsi="SimSun" w:eastAsia="SimSun" w:cs="SimSun"/>
          <w:sz w:val="21"/>
          <w:szCs w:val="21"/>
        </w:rPr>
      </w:pPr>
    </w:p>
    <w:p>
      <w:pPr>
        <w:ind w:left="430"/>
        <w:spacing w:before="269"/>
        <w:rPr>
          <w:rFonts w:ascii="SimHei" w:hAnsi="SimHei" w:eastAsia="SimHei" w:cs="SimHei"/>
          <w:sz w:val="16"/>
          <w:szCs w:val="16"/>
        </w:rPr>
      </w:pPr>
      <w:r>
        <w:drawing>
          <wp:anchor distT="0" distB="0" distL="0" distR="0" simplePos="0" relativeHeight="253374464" behindDoc="0" locked="0" layoutInCell="0" allowOverlap="1">
            <wp:simplePos x="0" y="0"/>
            <wp:positionH relativeFrom="page">
              <wp:posOffset>552430</wp:posOffset>
            </wp:positionH>
            <wp:positionV relativeFrom="page">
              <wp:posOffset>6667480</wp:posOffset>
            </wp:positionV>
            <wp:extent cx="1162062" cy="6351"/>
            <wp:effectExtent l="0" t="0" r="0" b="0"/>
            <wp:wrapNone/>
            <wp:docPr id="1444" name="IM 1444"/>
            <wp:cNvGraphicFramePr/>
            <a:graphic>
              <a:graphicData uri="http://schemas.openxmlformats.org/drawingml/2006/picture">
                <pic:pic>
                  <pic:nvPicPr>
                    <pic:cNvPr id="1444" name="IM 1444"/>
                    <pic:cNvPicPr/>
                  </pic:nvPicPr>
                  <pic:blipFill>
                    <a:blip r:embed="rId828"/>
                    <a:stretch>
                      <a:fillRect/>
                    </a:stretch>
                  </pic:blipFill>
                  <pic:spPr>
                    <a:xfrm rot="0">
                      <a:off x="0" y="0"/>
                      <a:ext cx="1162062" cy="6351"/>
                    </a:xfrm>
                    <a:prstGeom prst="rect">
                      <a:avLst/>
                    </a:prstGeom>
                  </pic:spPr>
                </pic:pic>
              </a:graphicData>
            </a:graphic>
          </wp:anchor>
        </w:drawing>
      </w:r>
      <w:r>
        <w:pict>
          <v:shape id="_x0000_s938" style="position:absolute;margin-left:-1pt;margin-top:17.8925pt;mso-position-vertical-relative:text;mso-position-horizontal-relative:text;width:13.55pt;height:7.55pt;z-index:25337344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548</w:t>
                  </w:r>
                </w:p>
              </w:txbxContent>
            </v:textbox>
          </v:shape>
        </w:pict>
      </w:r>
      <w:r>
        <w:rPr>
          <w:rFonts w:ascii="SimHei" w:hAnsi="SimHei" w:eastAsia="SimHei" w:cs="SimHei"/>
          <w:sz w:val="16"/>
          <w:szCs w:val="16"/>
          <w:position w:val="-5"/>
        </w:rPr>
        <w:drawing>
          <wp:inline distT="0" distB="0" distL="0" distR="0">
            <wp:extent cx="6361" cy="279444"/>
            <wp:effectExtent l="0" t="0" r="0" b="0"/>
            <wp:docPr id="1446" name="IM 1446"/>
            <wp:cNvGraphicFramePr/>
            <a:graphic>
              <a:graphicData uri="http://schemas.openxmlformats.org/drawingml/2006/picture">
                <pic:pic>
                  <pic:nvPicPr>
                    <pic:cNvPr id="1446" name="IM 1446"/>
                    <pic:cNvPicPr/>
                  </pic:nvPicPr>
                  <pic:blipFill>
                    <a:blip r:embed="rId829"/>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5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21" w:lineRule="auto"/>
        <w:rPr/>
      </w:pPr>
      <w:r/>
    </w:p>
    <w:p>
      <w:pPr>
        <w:ind w:left="430" w:right="102"/>
        <w:spacing w:before="68" w:line="294" w:lineRule="auto"/>
        <w:jc w:val="both"/>
        <w:rPr>
          <w:rFonts w:ascii="SimSun" w:hAnsi="SimSun" w:eastAsia="SimSun" w:cs="SimSun"/>
          <w:sz w:val="21"/>
          <w:szCs w:val="21"/>
        </w:rPr>
      </w:pPr>
      <w:r>
        <w:rPr>
          <w:rFonts w:ascii="SimSun" w:hAnsi="SimSun" w:eastAsia="SimSun" w:cs="SimSun"/>
          <w:sz w:val="21"/>
          <w:szCs w:val="21"/>
        </w:rPr>
        <w:t>制，预先推定存在安全问题而在无证据的情况下直接</w:t>
      </w:r>
      <w:r>
        <w:rPr>
          <w:rFonts w:ascii="SimSun" w:hAnsi="SimSun" w:eastAsia="SimSun" w:cs="SimSun"/>
          <w:sz w:val="21"/>
          <w:szCs w:val="21"/>
          <w:spacing w:val="-1"/>
        </w:rPr>
        <w:t>限制企业进入此时更不应</w:t>
      </w:r>
      <w:r>
        <w:rPr>
          <w:rFonts w:ascii="SimSun" w:hAnsi="SimSun" w:eastAsia="SimSun" w:cs="SimSun"/>
          <w:sz w:val="21"/>
          <w:szCs w:val="21"/>
        </w:rPr>
        <w:t xml:space="preserve"> </w:t>
      </w:r>
      <w:r>
        <w:rPr>
          <w:rFonts w:ascii="SimSun" w:hAnsi="SimSun" w:eastAsia="SimSun" w:cs="SimSun"/>
          <w:sz w:val="21"/>
          <w:szCs w:val="21"/>
        </w:rPr>
        <w:t>被允许。因为不同空间的价值损害必须是实实在在存在</w:t>
      </w:r>
      <w:r>
        <w:rPr>
          <w:rFonts w:ascii="SimSun" w:hAnsi="SimSun" w:eastAsia="SimSun" w:cs="SimSun"/>
          <w:sz w:val="21"/>
          <w:szCs w:val="21"/>
          <w:spacing w:val="-1"/>
        </w:rPr>
        <w:t>的，而不是臆想或莫须</w:t>
      </w:r>
      <w:r>
        <w:rPr>
          <w:rFonts w:ascii="SimSun" w:hAnsi="SimSun" w:eastAsia="SimSun" w:cs="SimSun"/>
          <w:sz w:val="21"/>
          <w:szCs w:val="21"/>
        </w:rPr>
        <w:t xml:space="preserve"> </w:t>
      </w:r>
      <w:r>
        <w:rPr>
          <w:rFonts w:ascii="SimSun" w:hAnsi="SimSun" w:eastAsia="SimSun" w:cs="SimSun"/>
          <w:sz w:val="21"/>
          <w:szCs w:val="21"/>
        </w:rPr>
        <w:t>有的。如果不对空间利益的确定性进行明确，在多元</w:t>
      </w:r>
      <w:r>
        <w:rPr>
          <w:rFonts w:ascii="SimSun" w:hAnsi="SimSun" w:eastAsia="SimSun" w:cs="SimSun"/>
          <w:sz w:val="21"/>
          <w:szCs w:val="21"/>
          <w:spacing w:val="-1"/>
        </w:rPr>
        <w:t>正义的环境下，价值之间</w:t>
      </w:r>
      <w:r>
        <w:rPr>
          <w:rFonts w:ascii="SimSun" w:hAnsi="SimSun" w:eastAsia="SimSun" w:cs="SimSun"/>
          <w:sz w:val="21"/>
          <w:szCs w:val="21"/>
        </w:rPr>
        <w:t xml:space="preserve"> </w:t>
      </w:r>
      <w:r>
        <w:rPr>
          <w:rFonts w:ascii="SimSun" w:hAnsi="SimSun" w:eastAsia="SimSun" w:cs="SimSun"/>
          <w:sz w:val="21"/>
          <w:szCs w:val="21"/>
          <w:spacing w:val="-1"/>
        </w:rPr>
        <w:t>的比较会十分困难。我们可以通过空间变幻理解空间核心正义价值的高低，但</w:t>
      </w:r>
      <w:r>
        <w:rPr>
          <w:rFonts w:ascii="SimSun" w:hAnsi="SimSun" w:eastAsia="SimSun" w:cs="SimSun"/>
          <w:sz w:val="21"/>
          <w:szCs w:val="21"/>
          <w:spacing w:val="7"/>
        </w:rPr>
        <w:t xml:space="preserve"> </w:t>
      </w:r>
      <w:r>
        <w:rPr>
          <w:rFonts w:ascii="SimSun" w:hAnsi="SimSun" w:eastAsia="SimSun" w:cs="SimSun"/>
          <w:sz w:val="21"/>
          <w:szCs w:val="21"/>
        </w:rPr>
        <w:t>在事实面前，还需要考虑价值存在的明确性。如果国家安</w:t>
      </w:r>
      <w:r>
        <w:rPr>
          <w:rFonts w:ascii="SimSun" w:hAnsi="SimSun" w:eastAsia="SimSun" w:cs="SimSun"/>
          <w:sz w:val="21"/>
          <w:szCs w:val="21"/>
          <w:spacing w:val="-1"/>
        </w:rPr>
        <w:t>全问题从各种事实与</w:t>
      </w:r>
      <w:r>
        <w:rPr>
          <w:rFonts w:ascii="SimSun" w:hAnsi="SimSun" w:eastAsia="SimSun" w:cs="SimSun"/>
          <w:sz w:val="21"/>
          <w:szCs w:val="21"/>
        </w:rPr>
        <w:t xml:space="preserve"> </w:t>
      </w:r>
      <w:r>
        <w:rPr>
          <w:rFonts w:ascii="SimSun" w:hAnsi="SimSun" w:eastAsia="SimSun" w:cs="SimSun"/>
          <w:sz w:val="21"/>
          <w:szCs w:val="21"/>
        </w:rPr>
        <w:t>常识的角度来推断是公认而明确的，我们当</w:t>
      </w:r>
      <w:r>
        <w:rPr>
          <w:rFonts w:ascii="SimSun" w:hAnsi="SimSun" w:eastAsia="SimSun" w:cs="SimSun"/>
          <w:sz w:val="21"/>
          <w:szCs w:val="21"/>
          <w:spacing w:val="-1"/>
        </w:rPr>
        <w:t>然可以确信其价值，但如果单纯是</w:t>
      </w:r>
      <w:r>
        <w:rPr>
          <w:rFonts w:ascii="SimSun" w:hAnsi="SimSun" w:eastAsia="SimSun" w:cs="SimSun"/>
          <w:sz w:val="21"/>
          <w:szCs w:val="21"/>
        </w:rPr>
        <w:t xml:space="preserve"> </w:t>
      </w:r>
      <w:r>
        <w:rPr>
          <w:rFonts w:ascii="SimSun" w:hAnsi="SimSun" w:eastAsia="SimSun" w:cs="SimSun"/>
          <w:sz w:val="21"/>
          <w:szCs w:val="21"/>
        </w:rPr>
        <w:t>意识形态上的担忧，没有明确证据，甚至无</w:t>
      </w:r>
      <w:r>
        <w:rPr>
          <w:rFonts w:ascii="SimSun" w:hAnsi="SimSun" w:eastAsia="SimSun" w:cs="SimSun"/>
          <w:sz w:val="21"/>
          <w:szCs w:val="21"/>
          <w:spacing w:val="-1"/>
        </w:rPr>
        <w:t>任何先例可以证明这种担忧的必要</w:t>
      </w:r>
      <w:r>
        <w:rPr>
          <w:rFonts w:ascii="SimSun" w:hAnsi="SimSun" w:eastAsia="SimSun" w:cs="SimSun"/>
          <w:sz w:val="21"/>
          <w:szCs w:val="21"/>
        </w:rPr>
        <w:t xml:space="preserve"> </w:t>
      </w:r>
      <w:r>
        <w:rPr>
          <w:rFonts w:ascii="SimSun" w:hAnsi="SimSun" w:eastAsia="SimSun" w:cs="SimSun"/>
          <w:sz w:val="21"/>
          <w:szCs w:val="21"/>
        </w:rPr>
        <w:t>性，很难说明安全问题应当置于绝对排除其他利益</w:t>
      </w:r>
      <w:r>
        <w:rPr>
          <w:rFonts w:ascii="SimSun" w:hAnsi="SimSun" w:eastAsia="SimSun" w:cs="SimSun"/>
          <w:sz w:val="21"/>
          <w:szCs w:val="21"/>
          <w:spacing w:val="-1"/>
        </w:rPr>
        <w:t>的位置。因此，价值比较之</w:t>
      </w:r>
      <w:r>
        <w:rPr>
          <w:rFonts w:ascii="SimSun" w:hAnsi="SimSun" w:eastAsia="SimSun" w:cs="SimSun"/>
          <w:sz w:val="21"/>
          <w:szCs w:val="21"/>
        </w:rPr>
        <w:t xml:space="preserve"> </w:t>
      </w:r>
      <w:r>
        <w:rPr>
          <w:rFonts w:ascii="SimSun" w:hAnsi="SimSun" w:eastAsia="SimSun" w:cs="SimSun"/>
          <w:sz w:val="21"/>
          <w:szCs w:val="21"/>
        </w:rPr>
        <w:t>前，应当先与“事实确定性”这一参数结合来考</w:t>
      </w:r>
      <w:r>
        <w:rPr>
          <w:rFonts w:ascii="SimSun" w:hAnsi="SimSun" w:eastAsia="SimSun" w:cs="SimSun"/>
          <w:sz w:val="21"/>
          <w:szCs w:val="21"/>
          <w:spacing w:val="-1"/>
        </w:rPr>
        <w:t>察。如果依据这一理念，那么</w:t>
      </w:r>
      <w:r>
        <w:rPr>
          <w:rFonts w:ascii="SimSun" w:hAnsi="SimSun" w:eastAsia="SimSun" w:cs="SimSun"/>
          <w:sz w:val="21"/>
          <w:szCs w:val="21"/>
        </w:rPr>
        <w:t xml:space="preserve"> </w:t>
      </w:r>
      <w:r>
        <w:rPr>
          <w:rFonts w:ascii="SimSun" w:hAnsi="SimSun" w:eastAsia="SimSun" w:cs="SimSun"/>
          <w:sz w:val="21"/>
          <w:szCs w:val="21"/>
        </w:rPr>
        <w:t>西方国家大做意识形态文章，渲染中国对其</w:t>
      </w:r>
      <w:r>
        <w:rPr>
          <w:rFonts w:ascii="SimSun" w:hAnsi="SimSun" w:eastAsia="SimSun" w:cs="SimSun"/>
          <w:sz w:val="21"/>
          <w:szCs w:val="21"/>
          <w:spacing w:val="-1"/>
        </w:rPr>
        <w:t>带来的人权与安全威胁，不仅是不</w:t>
      </w:r>
      <w:r>
        <w:rPr>
          <w:rFonts w:ascii="SimSun" w:hAnsi="SimSun" w:eastAsia="SimSun" w:cs="SimSun"/>
          <w:sz w:val="21"/>
          <w:szCs w:val="21"/>
        </w:rPr>
        <w:t xml:space="preserve"> </w:t>
      </w:r>
      <w:r>
        <w:rPr>
          <w:rFonts w:ascii="SimSun" w:hAnsi="SimSun" w:eastAsia="SimSun" w:cs="SimSun"/>
          <w:sz w:val="21"/>
          <w:szCs w:val="21"/>
        </w:rPr>
        <w:t>合理的，而且存在明显歧视。因为，同样是社会主义</w:t>
      </w:r>
      <w:r>
        <w:rPr>
          <w:rFonts w:ascii="SimSun" w:hAnsi="SimSun" w:eastAsia="SimSun" w:cs="SimSun"/>
          <w:sz w:val="21"/>
          <w:szCs w:val="21"/>
          <w:spacing w:val="-1"/>
        </w:rPr>
        <w:t>国家并因人权问题而存在</w:t>
      </w:r>
      <w:r>
        <w:rPr>
          <w:rFonts w:ascii="SimSun" w:hAnsi="SimSun" w:eastAsia="SimSun" w:cs="SimSun"/>
          <w:sz w:val="21"/>
          <w:szCs w:val="21"/>
        </w:rPr>
        <w:t xml:space="preserve"> </w:t>
      </w:r>
      <w:r>
        <w:rPr>
          <w:rFonts w:ascii="SimSun" w:hAnsi="SimSun" w:eastAsia="SimSun" w:cs="SimSun"/>
          <w:sz w:val="21"/>
          <w:szCs w:val="21"/>
        </w:rPr>
        <w:t>大量异见人士且受到明显民间层面非议的越南，以</w:t>
      </w:r>
      <w:r>
        <w:rPr>
          <w:rFonts w:ascii="SimSun" w:hAnsi="SimSun" w:eastAsia="SimSun" w:cs="SimSun"/>
          <w:sz w:val="21"/>
          <w:szCs w:val="21"/>
          <w:spacing w:val="-1"/>
        </w:rPr>
        <w:t>及尽管有亚洲民主典范的美</w:t>
      </w:r>
      <w:r>
        <w:rPr>
          <w:rFonts w:ascii="SimSun" w:hAnsi="SimSun" w:eastAsia="SimSun" w:cs="SimSun"/>
          <w:sz w:val="21"/>
          <w:szCs w:val="21"/>
        </w:rPr>
        <w:t xml:space="preserve"> </w:t>
      </w:r>
      <w:r>
        <w:rPr>
          <w:rFonts w:ascii="SimSun" w:hAnsi="SimSun" w:eastAsia="SimSun" w:cs="SimSun"/>
          <w:sz w:val="21"/>
          <w:szCs w:val="21"/>
          <w:spacing w:val="6"/>
        </w:rPr>
        <w:t>誉，但国内人权状况实则非常令人担忧的印度，居然</w:t>
      </w:r>
      <w:r>
        <w:rPr>
          <w:rFonts w:ascii="SimSun" w:hAnsi="SimSun" w:eastAsia="SimSun" w:cs="SimSun"/>
          <w:sz w:val="21"/>
          <w:szCs w:val="21"/>
          <w:spacing w:val="5"/>
        </w:rPr>
        <w:t>在欧美国家内部备受青</w:t>
      </w:r>
      <w:r>
        <w:rPr>
          <w:rFonts w:ascii="SimSun" w:hAnsi="SimSun" w:eastAsia="SimSun" w:cs="SimSun"/>
          <w:sz w:val="21"/>
          <w:szCs w:val="21"/>
        </w:rPr>
        <w:t xml:space="preserve"> </w:t>
      </w:r>
      <w:r>
        <w:rPr>
          <w:rFonts w:ascii="SimSun" w:hAnsi="SimSun" w:eastAsia="SimSun" w:cs="SimSun"/>
          <w:sz w:val="21"/>
          <w:szCs w:val="21"/>
          <w:spacing w:val="-1"/>
        </w:rPr>
        <w:t>睐。①因此，过分渲染意识形态带来的威胁，不仅不会真正形成符合全球利益</w:t>
      </w:r>
      <w:r>
        <w:rPr>
          <w:rFonts w:ascii="SimSun" w:hAnsi="SimSun" w:eastAsia="SimSun" w:cs="SimSun"/>
          <w:sz w:val="21"/>
          <w:szCs w:val="21"/>
          <w:spacing w:val="16"/>
        </w:rPr>
        <w:t xml:space="preserve"> </w:t>
      </w:r>
      <w:r>
        <w:rPr>
          <w:rFonts w:ascii="SimSun" w:hAnsi="SimSun" w:eastAsia="SimSun" w:cs="SimSun"/>
          <w:sz w:val="21"/>
          <w:szCs w:val="21"/>
          <w:spacing w:val="-1"/>
        </w:rPr>
        <w:t>且被普遍接受的国际数据治理方案，而且容易制造更多不公正、摩</w:t>
      </w:r>
      <w:r>
        <w:rPr>
          <w:rFonts w:ascii="SimSun" w:hAnsi="SimSun" w:eastAsia="SimSun" w:cs="SimSun"/>
          <w:sz w:val="21"/>
          <w:szCs w:val="21"/>
          <w:spacing w:val="-2"/>
        </w:rPr>
        <w:t>擦和冲突。</w:t>
      </w:r>
    </w:p>
    <w:p>
      <w:pPr>
        <w:ind w:left="430" w:firstLine="470"/>
        <w:spacing w:before="119" w:line="291" w:lineRule="auto"/>
        <w:jc w:val="both"/>
        <w:rPr>
          <w:rFonts w:ascii="SimSun" w:hAnsi="SimSun" w:eastAsia="SimSun" w:cs="SimSun"/>
          <w:sz w:val="21"/>
          <w:szCs w:val="21"/>
        </w:rPr>
      </w:pPr>
      <w:r>
        <w:rPr>
          <w:rFonts w:ascii="SimSun" w:hAnsi="SimSun" w:eastAsia="SimSun" w:cs="SimSun"/>
          <w:sz w:val="21"/>
          <w:szCs w:val="21"/>
          <w:spacing w:val="1"/>
        </w:rPr>
        <w:t>目前许多国家和地区已经建立了内部的，形成体系的数据治理规则体系。</w:t>
      </w:r>
      <w:r>
        <w:rPr>
          <w:rFonts w:ascii="SimSun" w:hAnsi="SimSun" w:eastAsia="SimSun" w:cs="SimSun"/>
          <w:sz w:val="21"/>
          <w:szCs w:val="21"/>
          <w:spacing w:val="12"/>
        </w:rPr>
        <w:t xml:space="preserve"> </w:t>
      </w:r>
      <w:r>
        <w:rPr>
          <w:rFonts w:ascii="SimSun" w:hAnsi="SimSun" w:eastAsia="SimSun" w:cs="SimSun"/>
          <w:sz w:val="21"/>
          <w:szCs w:val="21"/>
          <w:spacing w:val="-2"/>
        </w:rPr>
        <w:t>这些规则体系可以为数据治理国际规则的形成提</w:t>
      </w:r>
      <w:r>
        <w:rPr>
          <w:rFonts w:ascii="SimSun" w:hAnsi="SimSun" w:eastAsia="SimSun" w:cs="SimSun"/>
          <w:sz w:val="21"/>
          <w:szCs w:val="21"/>
          <w:spacing w:val="-3"/>
        </w:rPr>
        <w:t>供参考。其中</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GDPR</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3"/>
        </w:rPr>
        <w:t>即体现了</w:t>
      </w:r>
      <w:r>
        <w:rPr>
          <w:rFonts w:ascii="SimSun" w:hAnsi="SimSun" w:eastAsia="SimSun" w:cs="SimSun"/>
          <w:sz w:val="21"/>
          <w:szCs w:val="21"/>
        </w:rPr>
        <w:t xml:space="preserve">  </w:t>
      </w:r>
      <w:r>
        <w:rPr>
          <w:rFonts w:ascii="SimSun" w:hAnsi="SimSun" w:eastAsia="SimSun" w:cs="SimSun"/>
          <w:sz w:val="21"/>
          <w:szCs w:val="21"/>
        </w:rPr>
        <w:t>鲜明的梯度化规制特点，对不同的企业违规行为施加不</w:t>
      </w:r>
      <w:r>
        <w:rPr>
          <w:rFonts w:ascii="SimSun" w:hAnsi="SimSun" w:eastAsia="SimSun" w:cs="SimSun"/>
          <w:sz w:val="21"/>
          <w:szCs w:val="21"/>
          <w:spacing w:val="-1"/>
        </w:rPr>
        <w:t>同力度的处罚。国际法</w:t>
      </w:r>
      <w:r>
        <w:rPr>
          <w:rFonts w:ascii="SimSun" w:hAnsi="SimSun" w:eastAsia="SimSun" w:cs="SimSun"/>
          <w:sz w:val="21"/>
          <w:szCs w:val="21"/>
        </w:rPr>
        <w:t xml:space="preserve">  </w:t>
      </w:r>
      <w:r>
        <w:rPr>
          <w:rFonts w:ascii="SimSun" w:hAnsi="SimSun" w:eastAsia="SimSun" w:cs="SimSun"/>
          <w:sz w:val="21"/>
          <w:szCs w:val="21"/>
          <w:spacing w:val="2"/>
        </w:rPr>
        <w:t>中进行如此细密的规则设置尽管困难，但有可能是数据治理未来的必由之路。</w:t>
      </w:r>
      <w:r>
        <w:rPr>
          <w:rFonts w:ascii="SimSun" w:hAnsi="SimSun" w:eastAsia="SimSun" w:cs="SimSun"/>
          <w:sz w:val="21"/>
          <w:szCs w:val="21"/>
          <w:spacing w:val="5"/>
        </w:rPr>
        <w:t xml:space="preserve"> </w:t>
      </w:r>
      <w:r>
        <w:rPr>
          <w:rFonts w:ascii="SimSun" w:hAnsi="SimSun" w:eastAsia="SimSun" w:cs="SimSun"/>
          <w:sz w:val="21"/>
          <w:szCs w:val="21"/>
          <w:spacing w:val="-2"/>
        </w:rPr>
        <w:t>目前已经有大量文献讨论国际行政法的构建。虽然这些国内外文献集中于已有</w:t>
      </w:r>
      <w:r>
        <w:rPr>
          <w:rFonts w:ascii="SimSun" w:hAnsi="SimSun" w:eastAsia="SimSun" w:cs="SimSun"/>
          <w:sz w:val="21"/>
          <w:szCs w:val="21"/>
          <w:spacing w:val="9"/>
        </w:rPr>
        <w:t xml:space="preserve">  </w:t>
      </w:r>
      <w:r>
        <w:rPr>
          <w:rFonts w:ascii="SimSun" w:hAnsi="SimSun" w:eastAsia="SimSun" w:cs="SimSun"/>
          <w:sz w:val="21"/>
          <w:szCs w:val="21"/>
          <w:spacing w:val="2"/>
        </w:rPr>
        <w:t>的</w:t>
      </w:r>
      <w:r>
        <w:rPr>
          <w:rFonts w:ascii="Times New Roman" w:hAnsi="Times New Roman" w:eastAsia="Times New Roman" w:cs="Times New Roman"/>
          <w:sz w:val="21"/>
          <w:szCs w:val="21"/>
        </w:rPr>
        <w:t>WTO</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法甚至欧盟法展开，而且讨论的国际行政主体也囿于国际组织，但合</w:t>
      </w:r>
      <w:r>
        <w:rPr>
          <w:rFonts w:ascii="SimSun" w:hAnsi="SimSun" w:eastAsia="SimSun" w:cs="SimSun"/>
          <w:sz w:val="21"/>
          <w:szCs w:val="21"/>
          <w:spacing w:val="6"/>
        </w:rPr>
        <w:t xml:space="preserve">  </w:t>
      </w:r>
      <w:r>
        <w:rPr>
          <w:rFonts w:ascii="SimSun" w:hAnsi="SimSun" w:eastAsia="SimSun" w:cs="SimSun"/>
          <w:sz w:val="21"/>
          <w:szCs w:val="21"/>
        </w:rPr>
        <w:t>理理解的行政法精髓，应当是对行政行为中的地位</w:t>
      </w:r>
      <w:r>
        <w:rPr>
          <w:rFonts w:ascii="SimSun" w:hAnsi="SimSun" w:eastAsia="SimSun" w:cs="SimSun"/>
          <w:sz w:val="21"/>
          <w:szCs w:val="21"/>
          <w:spacing w:val="-1"/>
        </w:rPr>
        <w:t>不平等的行政主权者与行政</w:t>
      </w:r>
      <w:r>
        <w:rPr>
          <w:rFonts w:ascii="SimSun" w:hAnsi="SimSun" w:eastAsia="SimSun" w:cs="SimSun"/>
          <w:sz w:val="21"/>
          <w:szCs w:val="21"/>
        </w:rPr>
        <w:t xml:space="preserve">  </w:t>
      </w:r>
      <w:r>
        <w:rPr>
          <w:rFonts w:ascii="SimSun" w:hAnsi="SimSun" w:eastAsia="SimSun" w:cs="SimSun"/>
          <w:sz w:val="21"/>
          <w:szCs w:val="21"/>
        </w:rPr>
        <w:t>相对人的关系调整。国际数据治理规则约束国家对境外</w:t>
      </w:r>
      <w:r>
        <w:rPr>
          <w:rFonts w:ascii="SimSun" w:hAnsi="SimSun" w:eastAsia="SimSun" w:cs="SimSun"/>
          <w:sz w:val="21"/>
          <w:szCs w:val="21"/>
          <w:spacing w:val="-1"/>
        </w:rPr>
        <w:t>企业的行为，应当也属</w:t>
      </w:r>
      <w:r>
        <w:rPr>
          <w:rFonts w:ascii="SimSun" w:hAnsi="SimSun" w:eastAsia="SimSun" w:cs="SimSun"/>
          <w:sz w:val="21"/>
          <w:szCs w:val="21"/>
        </w:rPr>
        <w:t xml:space="preserve">  </w:t>
      </w:r>
      <w:r>
        <w:rPr>
          <w:rFonts w:ascii="SimSun" w:hAnsi="SimSun" w:eastAsia="SimSun" w:cs="SimSun"/>
          <w:sz w:val="21"/>
          <w:szCs w:val="21"/>
        </w:rPr>
        <w:t>于国际行政法的范畴，而在学界与各国政府的共</w:t>
      </w:r>
      <w:r>
        <w:rPr>
          <w:rFonts w:ascii="SimSun" w:hAnsi="SimSun" w:eastAsia="SimSun" w:cs="SimSun"/>
          <w:sz w:val="21"/>
          <w:szCs w:val="21"/>
          <w:spacing w:val="-1"/>
        </w:rPr>
        <w:t>同推动下，以更具强制性的国</w:t>
      </w:r>
      <w:r>
        <w:rPr>
          <w:rFonts w:ascii="SimSun" w:hAnsi="SimSun" w:eastAsia="SimSun" w:cs="SimSun"/>
          <w:sz w:val="21"/>
          <w:szCs w:val="21"/>
        </w:rPr>
        <w:t xml:space="preserve">  </w:t>
      </w:r>
      <w:r>
        <w:rPr>
          <w:rFonts w:ascii="SimSun" w:hAnsi="SimSun" w:eastAsia="SimSun" w:cs="SimSun"/>
          <w:sz w:val="21"/>
          <w:szCs w:val="21"/>
          <w:spacing w:val="-1"/>
        </w:rPr>
        <w:t>际行政法约束国家的数据治理权力滥用，也必然是可行的和可期的。</w:t>
      </w:r>
    </w:p>
    <w:p>
      <w:pPr>
        <w:ind w:left="890"/>
        <w:spacing w:before="121" w:line="219" w:lineRule="auto"/>
        <w:rPr>
          <w:rFonts w:ascii="SimSun" w:hAnsi="SimSun" w:eastAsia="SimSun" w:cs="SimSun"/>
          <w:sz w:val="21"/>
          <w:szCs w:val="21"/>
        </w:rPr>
      </w:pPr>
      <w:r>
        <w:rPr>
          <w:rFonts w:ascii="SimSun" w:hAnsi="SimSun" w:eastAsia="SimSun" w:cs="SimSun"/>
          <w:sz w:val="21"/>
          <w:szCs w:val="21"/>
        </w:rPr>
        <w:t>因此，在空间正义分析呼唤强国际法的同时，也需通过建立体系化的</w:t>
      </w:r>
      <w:r>
        <w:rPr>
          <w:rFonts w:ascii="SimSun" w:hAnsi="SimSun" w:eastAsia="SimSun" w:cs="SimSun"/>
          <w:sz w:val="21"/>
          <w:szCs w:val="21"/>
          <w:spacing w:val="-1"/>
        </w:rPr>
        <w:t>国际</w:t>
      </w:r>
    </w:p>
    <w:p>
      <w:pPr>
        <w:pStyle w:val="BodyText"/>
        <w:spacing w:line="365" w:lineRule="auto"/>
        <w:rPr/>
      </w:pPr>
      <w:r/>
    </w:p>
    <w:p>
      <w:pPr>
        <w:ind w:left="430" w:right="55" w:firstLine="380"/>
        <w:spacing w:before="68" w:line="227" w:lineRule="auto"/>
        <w:jc w:val="both"/>
        <w:rPr>
          <w:rFonts w:ascii="SimSun" w:hAnsi="SimSun" w:eastAsia="SimSun" w:cs="SimSun"/>
          <w:sz w:val="21"/>
          <w:szCs w:val="21"/>
        </w:rPr>
      </w:pPr>
      <w:r>
        <w:rPr>
          <w:rFonts w:ascii="SimSun" w:hAnsi="SimSun" w:eastAsia="SimSun" w:cs="SimSun"/>
          <w:sz w:val="21"/>
          <w:szCs w:val="21"/>
          <w:spacing w:val="-23"/>
        </w:rPr>
        <w:t>①  比如，2020年11月24日，世界著名智库法国国际关系研究所发布研</w:t>
      </w:r>
      <w:r>
        <w:rPr>
          <w:rFonts w:ascii="SimSun" w:hAnsi="SimSun" w:eastAsia="SimSun" w:cs="SimSun"/>
          <w:sz w:val="21"/>
          <w:szCs w:val="21"/>
          <w:spacing w:val="-24"/>
        </w:rPr>
        <w:t>究报告《新冠</w:t>
      </w:r>
      <w:r>
        <w:rPr>
          <w:rFonts w:ascii="SimSun" w:hAnsi="SimSun" w:eastAsia="SimSun" w:cs="SimSun"/>
          <w:sz w:val="21"/>
          <w:szCs w:val="21"/>
        </w:rPr>
        <w:t xml:space="preserve"> </w:t>
      </w:r>
      <w:r>
        <w:rPr>
          <w:rFonts w:ascii="SimSun" w:hAnsi="SimSun" w:eastAsia="SimSun" w:cs="SimSun"/>
          <w:sz w:val="21"/>
          <w:szCs w:val="21"/>
          <w:spacing w:val="-15"/>
        </w:rPr>
        <w:t>肺炎时代法国公众对中国的看法：政治不信任胜过经济机遇》</w:t>
      </w:r>
      <w:r>
        <w:rPr>
          <w:rFonts w:ascii="Times New Roman" w:hAnsi="Times New Roman" w:eastAsia="Times New Roman" w:cs="Times New Roman"/>
          <w:sz w:val="21"/>
          <w:szCs w:val="21"/>
          <w:spacing w:val="-15"/>
        </w:rPr>
        <w:t>(French Public Opinion on</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2"/>
          <w:w w:val="97"/>
        </w:rPr>
        <w:t>China in The Era 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2"/>
          <w:w w:val="97"/>
        </w:rPr>
        <w:t>COVID-19:Political Mistrust Trumps </w:t>
      </w:r>
      <w:r>
        <w:rPr>
          <w:rFonts w:ascii="Times New Roman" w:hAnsi="Times New Roman" w:eastAsia="Times New Roman" w:cs="Times New Roman"/>
          <w:sz w:val="21"/>
          <w:szCs w:val="21"/>
          <w:spacing w:val="-13"/>
          <w:w w:val="97"/>
        </w:rPr>
        <w:t>Economic Opportunities),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3"/>
          <w:w w:val="97"/>
        </w:rPr>
        <w:t>介绍了法国公</w:t>
      </w:r>
      <w:r>
        <w:rPr>
          <w:rFonts w:ascii="SimSun" w:hAnsi="SimSun" w:eastAsia="SimSun" w:cs="SimSun"/>
          <w:sz w:val="21"/>
          <w:szCs w:val="21"/>
        </w:rPr>
        <w:t xml:space="preserve"> </w:t>
      </w:r>
      <w:r>
        <w:rPr>
          <w:rFonts w:ascii="SimSun" w:hAnsi="SimSun" w:eastAsia="SimSun" w:cs="SimSun"/>
          <w:sz w:val="21"/>
          <w:szCs w:val="21"/>
          <w:spacing w:val="-23"/>
          <w:w w:val="98"/>
        </w:rPr>
        <w:t>众对十三个国家或地区的评价的民意调查结果。结果中国排名倒</w:t>
      </w:r>
      <w:r>
        <w:rPr>
          <w:rFonts w:ascii="SimSun" w:hAnsi="SimSun" w:eastAsia="SimSun" w:cs="SimSun"/>
          <w:sz w:val="21"/>
          <w:szCs w:val="21"/>
          <w:spacing w:val="-24"/>
          <w:w w:val="98"/>
        </w:rPr>
        <w:t>数第二，仅高于朝鲜，而</w:t>
      </w:r>
      <w:r>
        <w:rPr>
          <w:rFonts w:ascii="SimSun" w:hAnsi="SimSun" w:eastAsia="SimSun" w:cs="SimSun"/>
          <w:sz w:val="21"/>
          <w:szCs w:val="21"/>
        </w:rPr>
        <w:t xml:space="preserve"> </w:t>
      </w:r>
      <w:r>
        <w:rPr>
          <w:rFonts w:ascii="SimSun" w:hAnsi="SimSun" w:eastAsia="SimSun" w:cs="SimSun"/>
          <w:sz w:val="21"/>
          <w:szCs w:val="21"/>
          <w:spacing w:val="-22"/>
          <w:w w:val="97"/>
        </w:rPr>
        <w:t>对越南和印度，法国民众都有很高的评价。</w:t>
      </w:r>
    </w:p>
    <w:p>
      <w:pPr>
        <w:spacing w:line="227" w:lineRule="auto"/>
        <w:sectPr>
          <w:pgSz w:w="8490" w:h="13160"/>
          <w:pgMar w:top="400" w:right="374" w:bottom="400" w:left="449" w:header="0" w:footer="0" w:gutter="0"/>
        </w:sectPr>
        <w:rPr>
          <w:rFonts w:ascii="SimSun" w:hAnsi="SimSun" w:eastAsia="SimSun" w:cs="SimSun"/>
          <w:sz w:val="21"/>
          <w:szCs w:val="21"/>
        </w:rPr>
      </w:pPr>
    </w:p>
    <w:p>
      <w:pPr>
        <w:pStyle w:val="BodyText"/>
        <w:spacing w:line="244" w:lineRule="auto"/>
        <w:rPr/>
      </w:pPr>
      <w:r/>
    </w:p>
    <w:p>
      <w:pPr>
        <w:spacing w:before="49" w:line="183" w:lineRule="auto"/>
        <w:jc w:val="right"/>
        <w:rPr>
          <w:rFonts w:ascii="SimSun" w:hAnsi="SimSun" w:eastAsia="SimSun" w:cs="SimSun"/>
          <w:sz w:val="15"/>
          <w:szCs w:val="15"/>
        </w:rPr>
      </w:pPr>
      <w:r>
        <w:rPr>
          <w:rFonts w:ascii="SimSun" w:hAnsi="SimSun" w:eastAsia="SimSun" w:cs="SimSun"/>
          <w:sz w:val="15"/>
          <w:szCs w:val="15"/>
          <w:spacing w:val="-3"/>
        </w:rPr>
        <w:t>549</w:t>
      </w:r>
    </w:p>
    <w:p>
      <w:pPr>
        <w:ind w:left="3699"/>
        <w:spacing w:before="21" w:line="222" w:lineRule="auto"/>
        <w:rPr>
          <w:rFonts w:ascii="SimHei" w:hAnsi="SimHei" w:eastAsia="SimHei" w:cs="SimHei"/>
          <w:sz w:val="15"/>
          <w:szCs w:val="15"/>
        </w:rPr>
      </w:pPr>
      <w:r>
        <w:rPr>
          <w:rFonts w:ascii="SimHei" w:hAnsi="SimHei" w:eastAsia="SimHei" w:cs="SimHei"/>
          <w:sz w:val="15"/>
          <w:szCs w:val="15"/>
          <w:spacing w:val="6"/>
        </w:rPr>
        <w:t>五、</w:t>
      </w:r>
      <w:r>
        <w:rPr>
          <w:rFonts w:ascii="SimHei" w:hAnsi="SimHei" w:eastAsia="SimHei" w:cs="SimHei"/>
          <w:sz w:val="15"/>
          <w:szCs w:val="15"/>
          <w:spacing w:val="-8"/>
        </w:rPr>
        <w:t xml:space="preserve"> </w:t>
      </w:r>
      <w:r>
        <w:rPr>
          <w:rFonts w:ascii="SimHei" w:hAnsi="SimHei" w:eastAsia="SimHei" w:cs="SimHei"/>
          <w:sz w:val="15"/>
          <w:szCs w:val="15"/>
          <w:spacing w:val="6"/>
        </w:rPr>
        <w:t>中国参与数据治理国际规则制定的理论进路</w:t>
      </w:r>
    </w:p>
    <w:p>
      <w:pPr>
        <w:pStyle w:val="BodyText"/>
        <w:spacing w:line="330" w:lineRule="auto"/>
        <w:rPr/>
      </w:pPr>
      <w:r/>
    </w:p>
    <w:p>
      <w:pPr>
        <w:ind w:right="337"/>
        <w:spacing w:before="68" w:line="291" w:lineRule="auto"/>
        <w:jc w:val="both"/>
        <w:rPr>
          <w:rFonts w:ascii="SimSun" w:hAnsi="SimSun" w:eastAsia="SimSun" w:cs="SimSun"/>
          <w:sz w:val="21"/>
          <w:szCs w:val="21"/>
        </w:rPr>
      </w:pPr>
      <w:r>
        <w:rPr>
          <w:rFonts w:ascii="SimSun" w:hAnsi="SimSun" w:eastAsia="SimSun" w:cs="SimSun"/>
          <w:sz w:val="21"/>
          <w:szCs w:val="21"/>
        </w:rPr>
        <w:t>数据治理行政法机制以提供保障。其根基是从国内到</w:t>
      </w:r>
      <w:r>
        <w:rPr>
          <w:rFonts w:ascii="SimSun" w:hAnsi="SimSun" w:eastAsia="SimSun" w:cs="SimSun"/>
          <w:sz w:val="21"/>
          <w:szCs w:val="21"/>
          <w:spacing w:val="-1"/>
        </w:rPr>
        <w:t>国际社会的一整套体系化</w:t>
      </w:r>
      <w:r>
        <w:rPr>
          <w:rFonts w:ascii="SimSun" w:hAnsi="SimSun" w:eastAsia="SimSun" w:cs="SimSun"/>
          <w:sz w:val="21"/>
          <w:szCs w:val="21"/>
        </w:rPr>
        <w:t xml:space="preserve"> </w:t>
      </w:r>
      <w:r>
        <w:rPr>
          <w:rFonts w:ascii="SimSun" w:hAnsi="SimSun" w:eastAsia="SimSun" w:cs="SimSun"/>
          <w:sz w:val="21"/>
          <w:szCs w:val="21"/>
          <w:spacing w:val="-1"/>
        </w:rPr>
        <w:t>的司法与准司法机制。在国际层面，未必需要重新设立专门处理数据争端的新</w:t>
      </w:r>
      <w:r>
        <w:rPr>
          <w:rFonts w:ascii="SimSun" w:hAnsi="SimSun" w:eastAsia="SimSun" w:cs="SimSun"/>
          <w:sz w:val="21"/>
          <w:szCs w:val="21"/>
          <w:spacing w:val="7"/>
        </w:rPr>
        <w:t xml:space="preserve"> </w:t>
      </w:r>
      <w:r>
        <w:rPr>
          <w:rFonts w:ascii="SimSun" w:hAnsi="SimSun" w:eastAsia="SimSun" w:cs="SimSun"/>
          <w:sz w:val="21"/>
          <w:szCs w:val="21"/>
        </w:rPr>
        <w:t>机制，而是依赖或扩张现有机制，或在现有组织下设立相</w:t>
      </w:r>
      <w:r>
        <w:rPr>
          <w:rFonts w:ascii="SimSun" w:hAnsi="SimSun" w:eastAsia="SimSun" w:cs="SimSun"/>
          <w:sz w:val="21"/>
          <w:szCs w:val="21"/>
          <w:spacing w:val="-1"/>
        </w:rPr>
        <w:t>关争端解决机构。这</w:t>
      </w:r>
      <w:r>
        <w:rPr>
          <w:rFonts w:ascii="SimSun" w:hAnsi="SimSun" w:eastAsia="SimSun" w:cs="SimSun"/>
          <w:sz w:val="21"/>
          <w:szCs w:val="21"/>
        </w:rPr>
        <w:t xml:space="preserve"> </w:t>
      </w:r>
      <w:r>
        <w:rPr>
          <w:rFonts w:ascii="SimSun" w:hAnsi="SimSun" w:eastAsia="SimSun" w:cs="SimSun"/>
          <w:sz w:val="21"/>
          <w:szCs w:val="21"/>
        </w:rPr>
        <w:t>可以是现有的国际争端解决机制，比如</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WTO</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的争端解决机制、国际投资争端 </w:t>
      </w:r>
      <w:r>
        <w:rPr>
          <w:rFonts w:ascii="SimSun" w:hAnsi="SimSun" w:eastAsia="SimSun" w:cs="SimSun"/>
          <w:sz w:val="21"/>
          <w:szCs w:val="21"/>
        </w:rPr>
        <w:t>解决中心或其他各国协议所约定的裁决、仲裁或国际司法</w:t>
      </w:r>
      <w:r>
        <w:rPr>
          <w:rFonts w:ascii="SimSun" w:hAnsi="SimSun" w:eastAsia="SimSun" w:cs="SimSun"/>
          <w:sz w:val="21"/>
          <w:szCs w:val="21"/>
          <w:spacing w:val="-1"/>
        </w:rPr>
        <w:t>机制；也可以是在特</w:t>
      </w:r>
      <w:r>
        <w:rPr>
          <w:rFonts w:ascii="SimSun" w:hAnsi="SimSun" w:eastAsia="SimSun" w:cs="SimSun"/>
          <w:sz w:val="21"/>
          <w:szCs w:val="21"/>
        </w:rPr>
        <w:t xml:space="preserve"> </w:t>
      </w:r>
      <w:r>
        <w:rPr>
          <w:rFonts w:ascii="SimSun" w:hAnsi="SimSun" w:eastAsia="SimSun" w:cs="SimSun"/>
          <w:sz w:val="21"/>
          <w:szCs w:val="21"/>
        </w:rPr>
        <w:t>定国际组织下新设立的解决机构，比如在世</w:t>
      </w:r>
      <w:r>
        <w:rPr>
          <w:rFonts w:ascii="SimSun" w:hAnsi="SimSun" w:eastAsia="SimSun" w:cs="SimSun"/>
          <w:sz w:val="21"/>
          <w:szCs w:val="21"/>
          <w:spacing w:val="-1"/>
        </w:rPr>
        <w:t>界卫生组织或联合国人权理事会下</w:t>
      </w:r>
      <w:r>
        <w:rPr>
          <w:rFonts w:ascii="SimSun" w:hAnsi="SimSun" w:eastAsia="SimSun" w:cs="SimSun"/>
          <w:sz w:val="21"/>
          <w:szCs w:val="21"/>
        </w:rPr>
        <w:t xml:space="preserve"> </w:t>
      </w:r>
      <w:r>
        <w:rPr>
          <w:rFonts w:ascii="SimSun" w:hAnsi="SimSun" w:eastAsia="SimSun" w:cs="SimSun"/>
          <w:sz w:val="21"/>
          <w:szCs w:val="21"/>
        </w:rPr>
        <w:t>设立的对与其职能相关的国际数据流动问题的处理机制，还可以是对现有国际</w:t>
      </w:r>
      <w:r>
        <w:rPr>
          <w:rFonts w:ascii="SimSun" w:hAnsi="SimSun" w:eastAsia="SimSun" w:cs="SimSun"/>
          <w:sz w:val="21"/>
          <w:szCs w:val="21"/>
          <w:spacing w:val="7"/>
        </w:rPr>
        <w:t xml:space="preserve"> </w:t>
      </w:r>
      <w:r>
        <w:rPr>
          <w:rFonts w:ascii="SimSun" w:hAnsi="SimSun" w:eastAsia="SimSun" w:cs="SimSun"/>
          <w:sz w:val="21"/>
          <w:szCs w:val="21"/>
          <w:spacing w:val="-1"/>
        </w:rPr>
        <w:t>司法机构的职能再诠释。比如，在特定情况下，通过国家间约定，将国家之间</w:t>
      </w:r>
      <w:r>
        <w:rPr>
          <w:rFonts w:ascii="SimSun" w:hAnsi="SimSun" w:eastAsia="SimSun" w:cs="SimSun"/>
          <w:sz w:val="21"/>
          <w:szCs w:val="21"/>
          <w:spacing w:val="16"/>
        </w:rPr>
        <w:t xml:space="preserve"> </w:t>
      </w:r>
      <w:r>
        <w:rPr>
          <w:rFonts w:ascii="SimSun" w:hAnsi="SimSun" w:eastAsia="SimSun" w:cs="SimSun"/>
          <w:sz w:val="21"/>
          <w:szCs w:val="21"/>
        </w:rPr>
        <w:t>甚至个人与国家间的国际数据治理相关纠纷，在用尽国</w:t>
      </w:r>
      <w:r>
        <w:rPr>
          <w:rFonts w:ascii="SimSun" w:hAnsi="SimSun" w:eastAsia="SimSun" w:cs="SimSun"/>
          <w:sz w:val="21"/>
          <w:szCs w:val="21"/>
          <w:spacing w:val="-1"/>
        </w:rPr>
        <w:t>内和区域的自愿与强制</w:t>
      </w:r>
      <w:r>
        <w:rPr>
          <w:rFonts w:ascii="SimSun" w:hAnsi="SimSun" w:eastAsia="SimSun" w:cs="SimSun"/>
          <w:sz w:val="21"/>
          <w:szCs w:val="21"/>
        </w:rPr>
        <w:t xml:space="preserve"> </w:t>
      </w:r>
      <w:r>
        <w:rPr>
          <w:rFonts w:ascii="SimSun" w:hAnsi="SimSun" w:eastAsia="SimSun" w:cs="SimSun"/>
          <w:sz w:val="21"/>
          <w:szCs w:val="21"/>
          <w:spacing w:val="-2"/>
        </w:rPr>
        <w:t>解决机制的前提下，提交国际法院处理。</w:t>
      </w:r>
    </w:p>
    <w:p>
      <w:pPr>
        <w:ind w:right="261" w:firstLine="439"/>
        <w:spacing w:before="128" w:line="288" w:lineRule="auto"/>
        <w:jc w:val="both"/>
        <w:rPr>
          <w:rFonts w:ascii="SimSun" w:hAnsi="SimSun" w:eastAsia="SimSun" w:cs="SimSun"/>
          <w:sz w:val="21"/>
          <w:szCs w:val="21"/>
        </w:rPr>
      </w:pPr>
      <w:r>
        <w:rPr>
          <w:rFonts w:ascii="SimSun" w:hAnsi="SimSun" w:eastAsia="SimSun" w:cs="SimSun"/>
          <w:sz w:val="21"/>
          <w:szCs w:val="21"/>
          <w:spacing w:val="-1"/>
        </w:rPr>
        <w:t>不得不承认，实现全球统一的数据治理机制道阻且长。在理论困境、三大 </w:t>
      </w:r>
      <w:r>
        <w:rPr>
          <w:rFonts w:ascii="SimSun" w:hAnsi="SimSun" w:eastAsia="SimSun" w:cs="SimSun"/>
          <w:sz w:val="21"/>
          <w:szCs w:val="21"/>
          <w:spacing w:val="1"/>
        </w:rPr>
        <w:t>鸿沟和各利益既得群体的重重挑战下，即使可以形成统一的治理</w:t>
      </w:r>
      <w:r>
        <w:rPr>
          <w:rFonts w:ascii="SimSun" w:hAnsi="SimSun" w:eastAsia="SimSun" w:cs="SimSun"/>
          <w:sz w:val="21"/>
          <w:szCs w:val="21"/>
        </w:rPr>
        <w:t>规则，也很难 </w:t>
      </w:r>
      <w:r>
        <w:rPr>
          <w:rFonts w:ascii="SimSun" w:hAnsi="SimSun" w:eastAsia="SimSun" w:cs="SimSun"/>
          <w:sz w:val="21"/>
          <w:szCs w:val="21"/>
        </w:rPr>
        <w:t>寄望于解决真正困扰全球数据治理的深层问</w:t>
      </w:r>
      <w:r>
        <w:rPr>
          <w:rFonts w:ascii="SimSun" w:hAnsi="SimSun" w:eastAsia="SimSun" w:cs="SimSun"/>
          <w:sz w:val="21"/>
          <w:szCs w:val="21"/>
          <w:spacing w:val="-1"/>
        </w:rPr>
        <w:t>题，或具有相当的强行法机制。但</w:t>
      </w:r>
      <w:r>
        <w:rPr>
          <w:rFonts w:ascii="SimSun" w:hAnsi="SimSun" w:eastAsia="SimSun" w:cs="SimSun"/>
          <w:sz w:val="21"/>
          <w:szCs w:val="21"/>
        </w:rPr>
        <w:t xml:space="preserve">  </w:t>
      </w:r>
      <w:r>
        <w:rPr>
          <w:rFonts w:ascii="SimSun" w:hAnsi="SimSun" w:eastAsia="SimSun" w:cs="SimSun"/>
          <w:sz w:val="21"/>
          <w:szCs w:val="21"/>
        </w:rPr>
        <w:t>正如前文所反复强调，统一的国际数据治理路</w:t>
      </w:r>
      <w:r>
        <w:rPr>
          <w:rFonts w:ascii="SimSun" w:hAnsi="SimSun" w:eastAsia="SimSun" w:cs="SimSun"/>
          <w:sz w:val="21"/>
          <w:szCs w:val="21"/>
          <w:spacing w:val="-1"/>
        </w:rPr>
        <w:t>径和理念是可以被理清的，当前</w:t>
      </w:r>
      <w:r>
        <w:rPr>
          <w:rFonts w:ascii="SimSun" w:hAnsi="SimSun" w:eastAsia="SimSun" w:cs="SimSun"/>
          <w:sz w:val="21"/>
          <w:szCs w:val="21"/>
        </w:rPr>
        <w:t xml:space="preserve">  </w:t>
      </w:r>
      <w:r>
        <w:rPr>
          <w:rFonts w:ascii="SimSun" w:hAnsi="SimSun" w:eastAsia="SimSun" w:cs="SimSun"/>
          <w:sz w:val="21"/>
          <w:szCs w:val="21"/>
          <w:spacing w:val="-1"/>
        </w:rPr>
        <w:t>的发展趋势也是在不断取得实质性进步的，因此不应对此放弃希望，特别是在</w:t>
      </w:r>
      <w:r>
        <w:rPr>
          <w:rFonts w:ascii="SimSun" w:hAnsi="SimSun" w:eastAsia="SimSun" w:cs="SimSun"/>
          <w:sz w:val="21"/>
          <w:szCs w:val="21"/>
          <w:spacing w:val="3"/>
        </w:rPr>
        <w:t xml:space="preserve">  </w:t>
      </w:r>
      <w:r>
        <w:rPr>
          <w:rFonts w:ascii="SimSun" w:hAnsi="SimSun" w:eastAsia="SimSun" w:cs="SimSun"/>
          <w:sz w:val="21"/>
          <w:szCs w:val="21"/>
          <w:spacing w:val="2"/>
        </w:rPr>
        <w:t>电子商务这一重要领域有可能先行一步形成全球性的数据治理规则的情况下，</w:t>
      </w:r>
      <w:r>
        <w:rPr>
          <w:rFonts w:ascii="SimSun" w:hAnsi="SimSun" w:eastAsia="SimSun" w:cs="SimSun"/>
          <w:sz w:val="21"/>
          <w:szCs w:val="21"/>
          <w:spacing w:val="15"/>
        </w:rPr>
        <w:t xml:space="preserve"> </w:t>
      </w:r>
      <w:r>
        <w:rPr>
          <w:rFonts w:ascii="SimSun" w:hAnsi="SimSun" w:eastAsia="SimSun" w:cs="SimSun"/>
          <w:sz w:val="21"/>
          <w:szCs w:val="21"/>
          <w:spacing w:val="-3"/>
        </w:rPr>
        <w:t>我们更应对未来发展抱有希望。</w:t>
      </w:r>
    </w:p>
    <w:p>
      <w:pPr>
        <w:ind w:left="443"/>
        <w:spacing w:before="276" w:line="221" w:lineRule="auto"/>
        <w:rPr>
          <w:rFonts w:ascii="SimHei" w:hAnsi="SimHei" w:eastAsia="SimHei" w:cs="SimHei"/>
          <w:sz w:val="25"/>
          <w:szCs w:val="25"/>
        </w:rPr>
      </w:pPr>
      <w:r>
        <w:rPr>
          <w:rFonts w:ascii="SimHei" w:hAnsi="SimHei" w:eastAsia="SimHei" w:cs="SimHei"/>
          <w:sz w:val="25"/>
          <w:szCs w:val="25"/>
          <w:b/>
          <w:bCs/>
          <w:spacing w:val="-11"/>
        </w:rPr>
        <w:t>(三)在具体情景下的理念运用</w:t>
      </w:r>
    </w:p>
    <w:p>
      <w:pPr>
        <w:ind w:right="261" w:firstLine="439"/>
        <w:spacing w:before="211" w:line="288" w:lineRule="auto"/>
        <w:jc w:val="both"/>
        <w:rPr>
          <w:rFonts w:ascii="SimSun" w:hAnsi="SimSun" w:eastAsia="SimSun" w:cs="SimSun"/>
          <w:sz w:val="21"/>
          <w:szCs w:val="21"/>
        </w:rPr>
      </w:pPr>
      <w:r>
        <w:rPr>
          <w:rFonts w:ascii="SimSun" w:hAnsi="SimSun" w:eastAsia="SimSun" w:cs="SimSun"/>
          <w:sz w:val="21"/>
          <w:szCs w:val="21"/>
          <w:spacing w:val="-1"/>
        </w:rPr>
        <w:t>数据的全球自由流动最主要的价值是对经贸活动的促进。因此，在经贸领 </w:t>
      </w:r>
      <w:r>
        <w:rPr>
          <w:rFonts w:ascii="SimSun" w:hAnsi="SimSun" w:eastAsia="SimSun" w:cs="SimSun"/>
          <w:sz w:val="21"/>
          <w:szCs w:val="21"/>
        </w:rPr>
        <w:t>域的国际协议中，数据法律问题能得到最大的发展。</w:t>
      </w:r>
      <w:r>
        <w:rPr>
          <w:rFonts w:ascii="SimSun" w:hAnsi="SimSun" w:eastAsia="SimSun" w:cs="SimSun"/>
          <w:sz w:val="21"/>
          <w:szCs w:val="21"/>
          <w:spacing w:val="-1"/>
        </w:rPr>
        <w:t>此外，数据流动因和人权</w:t>
      </w:r>
      <w:r>
        <w:rPr>
          <w:rFonts w:ascii="SimSun" w:hAnsi="SimSun" w:eastAsia="SimSun" w:cs="SimSun"/>
          <w:sz w:val="21"/>
          <w:szCs w:val="21"/>
        </w:rPr>
        <w:t xml:space="preserve">  </w:t>
      </w:r>
      <w:r>
        <w:rPr>
          <w:rFonts w:ascii="SimSun" w:hAnsi="SimSun" w:eastAsia="SimSun" w:cs="SimSun"/>
          <w:sz w:val="21"/>
          <w:szCs w:val="21"/>
        </w:rPr>
        <w:t>有关，因此在涉及人权及其子领域的国际组织或国际</w:t>
      </w:r>
      <w:r>
        <w:rPr>
          <w:rFonts w:ascii="SimSun" w:hAnsi="SimSun" w:eastAsia="SimSun" w:cs="SimSun"/>
          <w:sz w:val="21"/>
          <w:szCs w:val="21"/>
          <w:spacing w:val="-1"/>
        </w:rPr>
        <w:t>法中，也可以看到数据全</w:t>
      </w:r>
      <w:r>
        <w:rPr>
          <w:rFonts w:ascii="SimSun" w:hAnsi="SimSun" w:eastAsia="SimSun" w:cs="SimSun"/>
          <w:sz w:val="21"/>
          <w:szCs w:val="21"/>
        </w:rPr>
        <w:t xml:space="preserve">  </w:t>
      </w:r>
      <w:r>
        <w:rPr>
          <w:rFonts w:ascii="SimSun" w:hAnsi="SimSun" w:eastAsia="SimSun" w:cs="SimSun"/>
          <w:sz w:val="21"/>
          <w:szCs w:val="21"/>
        </w:rPr>
        <w:t>球流动方面的可适用规则，最后是发展中的网络空间国</w:t>
      </w:r>
      <w:r>
        <w:rPr>
          <w:rFonts w:ascii="SimSun" w:hAnsi="SimSun" w:eastAsia="SimSun" w:cs="SimSun"/>
          <w:sz w:val="21"/>
          <w:szCs w:val="21"/>
          <w:spacing w:val="-1"/>
        </w:rPr>
        <w:t>际法，数据治理作为网</w:t>
      </w:r>
      <w:r>
        <w:rPr>
          <w:rFonts w:ascii="SimSun" w:hAnsi="SimSun" w:eastAsia="SimSun" w:cs="SimSun"/>
          <w:sz w:val="21"/>
          <w:szCs w:val="21"/>
        </w:rPr>
        <w:t xml:space="preserve">  </w:t>
      </w:r>
      <w:r>
        <w:rPr>
          <w:rFonts w:ascii="SimSun" w:hAnsi="SimSun" w:eastAsia="SimSun" w:cs="SimSun"/>
          <w:sz w:val="21"/>
          <w:szCs w:val="21"/>
        </w:rPr>
        <w:t>络空间治理核心问题，网络空间各范畴都与数据治理</w:t>
      </w:r>
      <w:r>
        <w:rPr>
          <w:rFonts w:ascii="SimSun" w:hAnsi="SimSun" w:eastAsia="SimSun" w:cs="SimSun"/>
          <w:sz w:val="21"/>
          <w:szCs w:val="21"/>
          <w:spacing w:val="-1"/>
        </w:rPr>
        <w:t>密切相关，因此但凡网络</w:t>
      </w:r>
      <w:r>
        <w:rPr>
          <w:rFonts w:ascii="SimSun" w:hAnsi="SimSun" w:eastAsia="SimSun" w:cs="SimSun"/>
          <w:sz w:val="21"/>
          <w:szCs w:val="21"/>
        </w:rPr>
        <w:t xml:space="preserve">  </w:t>
      </w:r>
      <w:r>
        <w:rPr>
          <w:rFonts w:ascii="SimSun" w:hAnsi="SimSun" w:eastAsia="SimSun" w:cs="SimSun"/>
          <w:sz w:val="21"/>
          <w:szCs w:val="21"/>
          <w:spacing w:val="2"/>
        </w:rPr>
        <w:t>空间的国际法发展都会影响到数据治理，是数据国际法发展的另一主要背景。</w:t>
      </w:r>
      <w:r>
        <w:rPr>
          <w:rFonts w:ascii="SimSun" w:hAnsi="SimSun" w:eastAsia="SimSun" w:cs="SimSun"/>
          <w:sz w:val="21"/>
          <w:szCs w:val="21"/>
          <w:spacing w:val="15"/>
        </w:rPr>
        <w:t xml:space="preserve"> </w:t>
      </w:r>
      <w:r>
        <w:rPr>
          <w:rFonts w:ascii="SimSun" w:hAnsi="SimSun" w:eastAsia="SimSun" w:cs="SimSun"/>
          <w:sz w:val="21"/>
          <w:szCs w:val="21"/>
          <w:spacing w:val="-2"/>
        </w:rPr>
        <w:t>所以国际数据治理理念的具体情景主要通过这三个领域体现。</w:t>
      </w:r>
    </w:p>
    <w:p>
      <w:pPr>
        <w:ind w:right="301" w:firstLine="439"/>
        <w:spacing w:before="110" w:line="283" w:lineRule="auto"/>
        <w:jc w:val="both"/>
        <w:rPr>
          <w:rFonts w:ascii="SimSun" w:hAnsi="SimSun" w:eastAsia="SimSun" w:cs="SimSun"/>
          <w:sz w:val="21"/>
          <w:szCs w:val="21"/>
        </w:rPr>
      </w:pPr>
      <w:r>
        <w:rPr>
          <w:rFonts w:ascii="SimSun" w:hAnsi="SimSun" w:eastAsia="SimSun" w:cs="SimSun"/>
          <w:sz w:val="21"/>
          <w:szCs w:val="21"/>
        </w:rPr>
        <w:t>经贸领域的规则谈判作为推动数据国际治理的主</w:t>
      </w:r>
      <w:r>
        <w:rPr>
          <w:rFonts w:ascii="SimSun" w:hAnsi="SimSun" w:eastAsia="SimSun" w:cs="SimSun"/>
          <w:sz w:val="21"/>
          <w:szCs w:val="21"/>
          <w:spacing w:val="-1"/>
        </w:rPr>
        <w:t>要途径，相关规则涵盖的</w:t>
      </w:r>
      <w:r>
        <w:rPr>
          <w:rFonts w:ascii="SimSun" w:hAnsi="SimSun" w:eastAsia="SimSun" w:cs="SimSun"/>
          <w:sz w:val="21"/>
          <w:szCs w:val="21"/>
        </w:rPr>
        <w:t xml:space="preserve"> </w:t>
      </w:r>
      <w:r>
        <w:rPr>
          <w:rFonts w:ascii="SimSun" w:hAnsi="SimSun" w:eastAsia="SimSun" w:cs="SimSun"/>
          <w:sz w:val="21"/>
          <w:szCs w:val="21"/>
          <w:spacing w:val="-5"/>
        </w:rPr>
        <w:t>内容有扩张之势，特别是电子商务规则上。通过对“电子商务”概念的新解读，</w:t>
      </w:r>
      <w:r>
        <w:rPr>
          <w:rFonts w:ascii="SimSun" w:hAnsi="SimSun" w:eastAsia="SimSun" w:cs="SimSun"/>
          <w:sz w:val="21"/>
          <w:szCs w:val="21"/>
          <w:spacing w:val="8"/>
        </w:rPr>
        <w:t xml:space="preserve"> </w:t>
      </w:r>
      <w:r>
        <w:rPr>
          <w:rFonts w:ascii="SimSun" w:hAnsi="SimSun" w:eastAsia="SimSun" w:cs="SimSun"/>
          <w:sz w:val="21"/>
          <w:szCs w:val="21"/>
          <w:spacing w:val="-1"/>
        </w:rPr>
        <w:t>以及在数据贸易与人权、社会安全等问题联系日益密切的客观现</w:t>
      </w:r>
      <w:r>
        <w:rPr>
          <w:rFonts w:ascii="SimSun" w:hAnsi="SimSun" w:eastAsia="SimSun" w:cs="SimSun"/>
          <w:sz w:val="21"/>
          <w:szCs w:val="21"/>
          <w:spacing w:val="-2"/>
        </w:rPr>
        <w:t>实推动下，国 </w:t>
      </w:r>
      <w:r>
        <w:rPr>
          <w:rFonts w:ascii="SimSun" w:hAnsi="SimSun" w:eastAsia="SimSun" w:cs="SimSun"/>
          <w:sz w:val="21"/>
          <w:szCs w:val="21"/>
        </w:rPr>
        <w:t>际经贸协议中的涉电子商务规则大有发展为国际数据治理领域专门法之势。因 </w:t>
      </w:r>
      <w:r>
        <w:rPr>
          <w:rFonts w:ascii="SimSun" w:hAnsi="SimSun" w:eastAsia="SimSun" w:cs="SimSun"/>
          <w:sz w:val="21"/>
          <w:szCs w:val="21"/>
          <w:spacing w:val="-2"/>
        </w:rPr>
        <w:t>此电子商务领域的数据流动情景是考察数据治理理念运用的重点。</w:t>
      </w:r>
    </w:p>
    <w:p>
      <w:pPr>
        <w:spacing w:line="283" w:lineRule="auto"/>
        <w:sectPr>
          <w:pgSz w:w="8490" w:h="13140"/>
          <w:pgMar w:top="400" w:right="293" w:bottom="400" w:left="710" w:header="0" w:footer="0" w:gutter="0"/>
        </w:sectPr>
        <w:rPr>
          <w:rFonts w:ascii="SimSun" w:hAnsi="SimSun" w:eastAsia="SimSun" w:cs="SimSun"/>
          <w:sz w:val="21"/>
          <w:szCs w:val="21"/>
        </w:rPr>
      </w:pPr>
    </w:p>
    <w:p>
      <w:pPr>
        <w:pStyle w:val="BodyText"/>
        <w:spacing w:line="309" w:lineRule="auto"/>
        <w:rPr/>
      </w:pPr>
      <w:r/>
    </w:p>
    <w:p>
      <w:pPr>
        <w:ind w:left="419"/>
        <w:spacing w:before="49"/>
        <w:rPr>
          <w:rFonts w:ascii="SimHei" w:hAnsi="SimHei" w:eastAsia="SimHei" w:cs="SimHei"/>
          <w:sz w:val="15"/>
          <w:szCs w:val="15"/>
        </w:rPr>
      </w:pPr>
      <w:r>
        <w:pict>
          <v:shape id="_x0000_s940" style="position:absolute;margin-left:-1pt;margin-top:6.19829pt;mso-position-vertical-relative:text;mso-position-horizontal-relative:text;width:12.85pt;height:7.2pt;z-index:253379584;" filled="false" stroked="false" type="#_x0000_t202">
            <v:fill on="false"/>
            <v:stroke on="false"/>
            <v:path/>
            <v:imagedata o:title=""/>
            <o:lock v:ext="edit" aspectratio="false"/>
            <v:textbox inset="0mm,0mm,0mm,0mm">
              <w:txbxContent>
                <w:p>
                  <w:pPr>
                    <w:ind w:left="20"/>
                    <w:spacing w:before="20" w:line="103" w:lineRule="exact"/>
                    <w:rPr>
                      <w:rFonts w:ascii="SimSun" w:hAnsi="SimSun" w:eastAsia="SimSun" w:cs="SimSun"/>
                      <w:sz w:val="15"/>
                      <w:szCs w:val="15"/>
                    </w:rPr>
                  </w:pPr>
                  <w:r>
                    <w:rPr>
                      <w:rFonts w:ascii="SimSun" w:hAnsi="SimSun" w:eastAsia="SimSun" w:cs="SimSun"/>
                      <w:sz w:val="15"/>
                      <w:szCs w:val="15"/>
                      <w:spacing w:val="-2"/>
                      <w:position w:val="-2"/>
                    </w:rPr>
                    <w:t>550</w:t>
                  </w:r>
                </w:p>
              </w:txbxContent>
            </v:textbox>
          </v:shape>
        </w:pict>
      </w:r>
      <w:r>
        <w:rPr>
          <w:rFonts w:ascii="SimHei" w:hAnsi="SimHei" w:eastAsia="SimHei" w:cs="SimHei"/>
          <w:sz w:val="15"/>
          <w:szCs w:val="15"/>
          <w:position w:val="-5"/>
        </w:rPr>
        <w:drawing>
          <wp:inline distT="0" distB="0" distL="0" distR="0">
            <wp:extent cx="6361" cy="273093"/>
            <wp:effectExtent l="0" t="0" r="0" b="0"/>
            <wp:docPr id="1448" name="IM 1448"/>
            <wp:cNvGraphicFramePr/>
            <a:graphic>
              <a:graphicData uri="http://schemas.openxmlformats.org/drawingml/2006/picture">
                <pic:pic>
                  <pic:nvPicPr>
                    <pic:cNvPr id="1448" name="IM 1448"/>
                    <pic:cNvPicPr/>
                  </pic:nvPicPr>
                  <pic:blipFill>
                    <a:blip r:embed="rId830"/>
                    <a:stretch>
                      <a:fillRect/>
                    </a:stretch>
                  </pic:blipFill>
                  <pic:spPr>
                    <a:xfrm rot="0">
                      <a:off x="0" y="0"/>
                      <a:ext cx="6361" cy="273093"/>
                    </a:xfrm>
                    <a:prstGeom prst="rect">
                      <a:avLst/>
                    </a:prstGeom>
                  </pic:spPr>
                </pic:pic>
              </a:graphicData>
            </a:graphic>
          </wp:inline>
        </w:drawing>
      </w:r>
      <w:r>
        <w:rPr>
          <w:rFonts w:ascii="SimHei" w:hAnsi="SimHei" w:eastAsia="SimHei" w:cs="SimHei"/>
          <w:sz w:val="15"/>
          <w:szCs w:val="15"/>
          <w:spacing w:val="52"/>
        </w:rPr>
        <w:t xml:space="preserve"> </w:t>
      </w:r>
      <w:r>
        <w:rPr>
          <w:rFonts w:ascii="SimHei" w:hAnsi="SimHei" w:eastAsia="SimHei" w:cs="SimHei"/>
          <w:sz w:val="15"/>
          <w:szCs w:val="15"/>
          <w:spacing w:val="6"/>
        </w:rPr>
        <w:t>第十章</w:t>
      </w:r>
      <w:r>
        <w:rPr>
          <w:rFonts w:ascii="SimHei" w:hAnsi="SimHei" w:eastAsia="SimHei" w:cs="SimHei"/>
          <w:sz w:val="15"/>
          <w:szCs w:val="15"/>
          <w:spacing w:val="21"/>
        </w:rPr>
        <w:t xml:space="preserve">  </w:t>
      </w:r>
      <w:r>
        <w:rPr>
          <w:rFonts w:ascii="SimHei" w:hAnsi="SimHei" w:eastAsia="SimHei" w:cs="SimHei"/>
          <w:sz w:val="15"/>
          <w:szCs w:val="15"/>
          <w:spacing w:val="6"/>
        </w:rPr>
        <w:t>中国参与数据治理国际规则制定研究</w:t>
      </w:r>
    </w:p>
    <w:p>
      <w:pPr>
        <w:pStyle w:val="BodyText"/>
        <w:spacing w:line="345" w:lineRule="auto"/>
        <w:rPr/>
      </w:pPr>
      <w:r/>
    </w:p>
    <w:p>
      <w:pPr>
        <w:ind w:left="430" w:firstLine="439"/>
        <w:spacing w:before="68" w:line="294" w:lineRule="auto"/>
        <w:jc w:val="both"/>
        <w:rPr>
          <w:rFonts w:ascii="SimSun" w:hAnsi="SimSun" w:eastAsia="SimSun" w:cs="SimSun"/>
          <w:sz w:val="21"/>
          <w:szCs w:val="21"/>
        </w:rPr>
      </w:pPr>
      <w:r>
        <w:rPr>
          <w:rFonts w:ascii="SimSun" w:hAnsi="SimSun" w:eastAsia="SimSun" w:cs="SimSun"/>
          <w:sz w:val="21"/>
          <w:szCs w:val="21"/>
          <w:spacing w:val="-6"/>
        </w:rPr>
        <w:t>在电子商务领域，数据流动会涉及多个场景，形成多个空间交叠。</w:t>
      </w:r>
      <w:r>
        <w:rPr>
          <w:rFonts w:ascii="SimSun" w:hAnsi="SimSun" w:eastAsia="SimSun" w:cs="SimSun"/>
          <w:sz w:val="21"/>
          <w:szCs w:val="21"/>
          <w:spacing w:val="57"/>
        </w:rPr>
        <w:t xml:space="preserve"> </w:t>
      </w:r>
      <w:r>
        <w:rPr>
          <w:rFonts w:ascii="SimSun" w:hAnsi="SimSun" w:eastAsia="SimSun" w:cs="SimSun"/>
          <w:sz w:val="21"/>
          <w:szCs w:val="21"/>
          <w:spacing w:val="-6"/>
        </w:rPr>
        <w:t>一种常</w:t>
      </w:r>
      <w:r>
        <w:rPr>
          <w:rFonts w:ascii="SimSun" w:hAnsi="SimSun" w:eastAsia="SimSun" w:cs="SimSun"/>
          <w:sz w:val="21"/>
          <w:szCs w:val="21"/>
        </w:rPr>
        <w:t xml:space="preserve"> </w:t>
      </w:r>
      <w:r>
        <w:rPr>
          <w:rFonts w:ascii="SimSun" w:hAnsi="SimSun" w:eastAsia="SimSun" w:cs="SimSun"/>
          <w:sz w:val="21"/>
          <w:szCs w:val="21"/>
        </w:rPr>
        <w:t>见的情形是为电商跨境交易提供平台中介服务。</w:t>
      </w:r>
      <w:r>
        <w:rPr>
          <w:rFonts w:ascii="SimSun" w:hAnsi="SimSun" w:eastAsia="SimSun" w:cs="SimSun"/>
          <w:sz w:val="21"/>
          <w:szCs w:val="21"/>
          <w:spacing w:val="-1"/>
        </w:rPr>
        <w:t>平台会存储交易信息，个别信</w:t>
      </w:r>
      <w:r>
        <w:rPr>
          <w:rFonts w:ascii="SimSun" w:hAnsi="SimSun" w:eastAsia="SimSun" w:cs="SimSun"/>
          <w:sz w:val="21"/>
          <w:szCs w:val="21"/>
        </w:rPr>
        <w:t xml:space="preserve"> </w:t>
      </w:r>
      <w:r>
        <w:rPr>
          <w:rFonts w:ascii="SimSun" w:hAnsi="SimSun" w:eastAsia="SimSun" w:cs="SimSun"/>
          <w:sz w:val="21"/>
          <w:szCs w:val="21"/>
        </w:rPr>
        <w:t>息只会涉及用户隐私、商业秘密等，但如果形成海量商务数据，可能会帮助境</w:t>
      </w:r>
      <w:r>
        <w:rPr>
          <w:rFonts w:ascii="SimSun" w:hAnsi="SimSun" w:eastAsia="SimSun" w:cs="SimSun"/>
          <w:sz w:val="21"/>
          <w:szCs w:val="21"/>
          <w:spacing w:val="8"/>
        </w:rPr>
        <w:t xml:space="preserve"> </w:t>
      </w:r>
      <w:r>
        <w:rPr>
          <w:rFonts w:ascii="SimSun" w:hAnsi="SimSun" w:eastAsia="SimSun" w:cs="SimSun"/>
          <w:sz w:val="21"/>
          <w:szCs w:val="21"/>
        </w:rPr>
        <w:t>外机构通过数据分析了解关于国家安全的重要</w:t>
      </w:r>
      <w:r>
        <w:rPr>
          <w:rFonts w:ascii="SimSun" w:hAnsi="SimSun" w:eastAsia="SimSun" w:cs="SimSun"/>
          <w:sz w:val="21"/>
          <w:szCs w:val="21"/>
          <w:spacing w:val="-1"/>
        </w:rPr>
        <w:t>情况。在跨境电商活动中，存在</w:t>
      </w:r>
      <w:r>
        <w:rPr>
          <w:rFonts w:ascii="SimSun" w:hAnsi="SimSun" w:eastAsia="SimSun" w:cs="SimSun"/>
          <w:sz w:val="21"/>
          <w:szCs w:val="21"/>
        </w:rPr>
        <w:t xml:space="preserve"> </w:t>
      </w:r>
      <w:r>
        <w:rPr>
          <w:rFonts w:ascii="SimSun" w:hAnsi="SimSun" w:eastAsia="SimSun" w:cs="SimSun"/>
          <w:sz w:val="21"/>
          <w:szCs w:val="21"/>
        </w:rPr>
        <w:t>商务交易形成的商务市场空间、因主体的属地</w:t>
      </w:r>
      <w:r>
        <w:rPr>
          <w:rFonts w:ascii="SimSun" w:hAnsi="SimSun" w:eastAsia="SimSun" w:cs="SimSun"/>
          <w:sz w:val="21"/>
          <w:szCs w:val="21"/>
          <w:spacing w:val="-1"/>
        </w:rPr>
        <w:t>性而形成的国家主权空间以及我</w:t>
      </w:r>
      <w:r>
        <w:rPr>
          <w:rFonts w:ascii="SimSun" w:hAnsi="SimSun" w:eastAsia="SimSun" w:cs="SimSun"/>
          <w:sz w:val="21"/>
          <w:szCs w:val="21"/>
        </w:rPr>
        <w:t xml:space="preserve"> </w:t>
      </w:r>
      <w:r>
        <w:rPr>
          <w:rFonts w:ascii="SimSun" w:hAnsi="SimSun" w:eastAsia="SimSun" w:cs="SimSun"/>
          <w:sz w:val="21"/>
          <w:szCs w:val="21"/>
        </w:rPr>
        <w:t>们所生存的人类文明空间本身。个体隐私不仅涉及人格</w:t>
      </w:r>
      <w:r>
        <w:rPr>
          <w:rFonts w:ascii="SimSun" w:hAnsi="SimSun" w:eastAsia="SimSun" w:cs="SimSun"/>
          <w:sz w:val="21"/>
          <w:szCs w:val="21"/>
          <w:spacing w:val="-1"/>
        </w:rPr>
        <w:t>完整独立，其核心价值</w:t>
      </w:r>
      <w:r>
        <w:rPr>
          <w:rFonts w:ascii="SimSun" w:hAnsi="SimSun" w:eastAsia="SimSun" w:cs="SimSun"/>
          <w:sz w:val="21"/>
          <w:szCs w:val="21"/>
        </w:rPr>
        <w:t xml:space="preserve"> </w:t>
      </w:r>
      <w:r>
        <w:rPr>
          <w:rFonts w:ascii="SimSun" w:hAnsi="SimSun" w:eastAsia="SimSun" w:cs="SimSun"/>
          <w:sz w:val="21"/>
          <w:szCs w:val="21"/>
        </w:rPr>
        <w:t>亦与个人和集体的安全存续密切相关，因此</w:t>
      </w:r>
      <w:r>
        <w:rPr>
          <w:rFonts w:ascii="SimSun" w:hAnsi="SimSun" w:eastAsia="SimSun" w:cs="SimSun"/>
          <w:sz w:val="21"/>
          <w:szCs w:val="21"/>
          <w:spacing w:val="-1"/>
        </w:rPr>
        <w:t>需作为首要考虑因素。国家因民族</w:t>
      </w:r>
      <w:r>
        <w:rPr>
          <w:rFonts w:ascii="SimSun" w:hAnsi="SimSun" w:eastAsia="SimSun" w:cs="SimSun"/>
          <w:sz w:val="21"/>
          <w:szCs w:val="21"/>
        </w:rPr>
        <w:t xml:space="preserve"> </w:t>
      </w:r>
      <w:r>
        <w:rPr>
          <w:rFonts w:ascii="SimSun" w:hAnsi="SimSun" w:eastAsia="SimSun" w:cs="SimSun"/>
          <w:sz w:val="21"/>
          <w:szCs w:val="21"/>
        </w:rPr>
        <w:t>安全与发展需要而形成，是实现人的根本福利</w:t>
      </w:r>
      <w:r>
        <w:rPr>
          <w:rFonts w:ascii="SimSun" w:hAnsi="SimSun" w:eastAsia="SimSun" w:cs="SimSun"/>
          <w:sz w:val="21"/>
          <w:szCs w:val="21"/>
          <w:spacing w:val="-1"/>
        </w:rPr>
        <w:t>与自由的主要手段，因此主权价</w:t>
      </w:r>
      <w:r>
        <w:rPr>
          <w:rFonts w:ascii="SimSun" w:hAnsi="SimSun" w:eastAsia="SimSun" w:cs="SimSun"/>
          <w:sz w:val="21"/>
          <w:szCs w:val="21"/>
        </w:rPr>
        <w:t xml:space="preserve"> </w:t>
      </w:r>
      <w:r>
        <w:rPr>
          <w:rFonts w:ascii="SimSun" w:hAnsi="SimSun" w:eastAsia="SimSun" w:cs="SimSun"/>
          <w:sz w:val="21"/>
          <w:szCs w:val="21"/>
        </w:rPr>
        <w:t>值次之。然后才是市场空间追求财富积累与公平竞争的</w:t>
      </w:r>
      <w:r>
        <w:rPr>
          <w:rFonts w:ascii="SimSun" w:hAnsi="SimSun" w:eastAsia="SimSun" w:cs="SimSun"/>
          <w:sz w:val="21"/>
          <w:szCs w:val="21"/>
          <w:spacing w:val="-1"/>
        </w:rPr>
        <w:t>商业利益。从这三个空</w:t>
      </w:r>
      <w:r>
        <w:rPr>
          <w:rFonts w:ascii="SimSun" w:hAnsi="SimSun" w:eastAsia="SimSun" w:cs="SimSun"/>
          <w:sz w:val="21"/>
          <w:szCs w:val="21"/>
        </w:rPr>
        <w:t xml:space="preserve"> </w:t>
      </w:r>
      <w:r>
        <w:rPr>
          <w:rFonts w:ascii="SimSun" w:hAnsi="SimSun" w:eastAsia="SimSun" w:cs="SimSun"/>
          <w:sz w:val="21"/>
          <w:szCs w:val="21"/>
          <w:spacing w:val="-1"/>
        </w:rPr>
        <w:t>间的形成先后与原始或衍生关系我们也能得出这一结论。但国家安全利益是存</w:t>
      </w:r>
      <w:r>
        <w:rPr>
          <w:rFonts w:ascii="SimSun" w:hAnsi="SimSun" w:eastAsia="SimSun" w:cs="SimSun"/>
          <w:sz w:val="21"/>
          <w:szCs w:val="21"/>
          <w:spacing w:val="8"/>
        </w:rPr>
        <w:t xml:space="preserve"> </w:t>
      </w:r>
      <w:r>
        <w:rPr>
          <w:rFonts w:ascii="SimSun" w:hAnsi="SimSun" w:eastAsia="SimSun" w:cs="SimSun"/>
          <w:sz w:val="21"/>
          <w:szCs w:val="21"/>
          <w:spacing w:val="3"/>
        </w:rPr>
        <w:t>在于每一次商务交易中的吗?显然不是。从已经发生的案例来看，</w:t>
      </w:r>
      <w:r>
        <w:rPr>
          <w:rFonts w:ascii="SimSun" w:hAnsi="SimSun" w:eastAsia="SimSun" w:cs="SimSun"/>
          <w:sz w:val="21"/>
          <w:szCs w:val="21"/>
          <w:spacing w:val="2"/>
        </w:rPr>
        <w:t>如果一般商</w:t>
      </w:r>
      <w:r>
        <w:rPr>
          <w:rFonts w:ascii="SimSun" w:hAnsi="SimSun" w:eastAsia="SimSun" w:cs="SimSun"/>
          <w:sz w:val="21"/>
          <w:szCs w:val="21"/>
        </w:rPr>
        <w:t xml:space="preserve"> </w:t>
      </w:r>
      <w:r>
        <w:rPr>
          <w:rFonts w:ascii="SimSun" w:hAnsi="SimSun" w:eastAsia="SimSun" w:cs="SimSun"/>
          <w:sz w:val="21"/>
          <w:szCs w:val="21"/>
        </w:rPr>
        <w:t>务数据只是存在于电商平台的服务器中，不提供给他</w:t>
      </w:r>
      <w:r>
        <w:rPr>
          <w:rFonts w:ascii="SimSun" w:hAnsi="SimSun" w:eastAsia="SimSun" w:cs="SimSun"/>
          <w:sz w:val="21"/>
          <w:szCs w:val="21"/>
          <w:spacing w:val="-1"/>
        </w:rPr>
        <w:t>国政府，也不被电商平台</w:t>
      </w:r>
      <w:r>
        <w:rPr>
          <w:rFonts w:ascii="SimSun" w:hAnsi="SimSun" w:eastAsia="SimSun" w:cs="SimSun"/>
          <w:sz w:val="21"/>
          <w:szCs w:val="21"/>
        </w:rPr>
        <w:t xml:space="preserve"> </w:t>
      </w:r>
      <w:r>
        <w:rPr>
          <w:rFonts w:ascii="SimSun" w:hAnsi="SimSun" w:eastAsia="SimSun" w:cs="SimSun"/>
          <w:sz w:val="21"/>
          <w:szCs w:val="21"/>
        </w:rPr>
        <w:t>作非商务用途，则并不存在明显的公共安全风险。因</w:t>
      </w:r>
      <w:r>
        <w:rPr>
          <w:rFonts w:ascii="SimSun" w:hAnsi="SimSun" w:eastAsia="SimSun" w:cs="SimSun"/>
          <w:sz w:val="21"/>
          <w:szCs w:val="21"/>
          <w:spacing w:val="-1"/>
        </w:rPr>
        <w:t>此，需要放开对商务平台</w:t>
      </w:r>
      <w:r>
        <w:rPr>
          <w:rFonts w:ascii="SimSun" w:hAnsi="SimSun" w:eastAsia="SimSun" w:cs="SimSun"/>
          <w:sz w:val="21"/>
          <w:szCs w:val="21"/>
        </w:rPr>
        <w:t xml:space="preserve"> </w:t>
      </w:r>
      <w:r>
        <w:rPr>
          <w:rFonts w:ascii="SimSun" w:hAnsi="SimSun" w:eastAsia="SimSun" w:cs="SimSun"/>
          <w:sz w:val="21"/>
          <w:szCs w:val="21"/>
        </w:rPr>
        <w:t>交易数据的流动限制，但要限制可跨境购物种</w:t>
      </w:r>
      <w:r>
        <w:rPr>
          <w:rFonts w:ascii="SimSun" w:hAnsi="SimSun" w:eastAsia="SimSun" w:cs="SimSun"/>
          <w:sz w:val="21"/>
          <w:szCs w:val="21"/>
          <w:spacing w:val="-1"/>
        </w:rPr>
        <w:t>类，确保平台不擅自向任何第三</w:t>
      </w:r>
      <w:r>
        <w:rPr>
          <w:rFonts w:ascii="SimSun" w:hAnsi="SimSun" w:eastAsia="SimSun" w:cs="SimSun"/>
          <w:sz w:val="21"/>
          <w:szCs w:val="21"/>
        </w:rPr>
        <w:t xml:space="preserve"> </w:t>
      </w:r>
      <w:r>
        <w:rPr>
          <w:rFonts w:ascii="SimSun" w:hAnsi="SimSun" w:eastAsia="SimSun" w:cs="SimSun"/>
          <w:sz w:val="21"/>
          <w:szCs w:val="21"/>
        </w:rPr>
        <w:t>方提供收集的个人隐私或商业秘密信息，要求平台数</w:t>
      </w:r>
      <w:r>
        <w:rPr>
          <w:rFonts w:ascii="SimSun" w:hAnsi="SimSun" w:eastAsia="SimSun" w:cs="SimSun"/>
          <w:sz w:val="21"/>
          <w:szCs w:val="21"/>
          <w:spacing w:val="-1"/>
        </w:rPr>
        <w:t>据处理算法透明并保证未</w:t>
      </w:r>
      <w:r>
        <w:rPr>
          <w:rFonts w:ascii="SimSun" w:hAnsi="SimSun" w:eastAsia="SimSun" w:cs="SimSun"/>
          <w:sz w:val="21"/>
          <w:szCs w:val="21"/>
        </w:rPr>
        <w:t xml:space="preserve"> </w:t>
      </w:r>
      <w:r>
        <w:rPr>
          <w:rFonts w:ascii="SimSun" w:hAnsi="SimSun" w:eastAsia="SimSun" w:cs="SimSun"/>
          <w:sz w:val="21"/>
          <w:szCs w:val="21"/>
          <w:spacing w:val="-2"/>
        </w:rPr>
        <w:t>经同意不对他国政府提供本国数据，不向他国政府保留后门。</w:t>
      </w:r>
    </w:p>
    <w:p>
      <w:pPr>
        <w:ind w:left="430" w:firstLine="439"/>
        <w:spacing w:before="131" w:line="279" w:lineRule="auto"/>
        <w:jc w:val="both"/>
        <w:rPr>
          <w:rFonts w:ascii="SimSun" w:hAnsi="SimSun" w:eastAsia="SimSun" w:cs="SimSun"/>
          <w:sz w:val="21"/>
          <w:szCs w:val="21"/>
        </w:rPr>
      </w:pPr>
      <w:r>
        <w:rPr>
          <w:rFonts w:ascii="SimSun" w:hAnsi="SimSun" w:eastAsia="SimSun" w:cs="SimSun"/>
          <w:sz w:val="21"/>
          <w:szCs w:val="21"/>
        </w:rPr>
        <w:t>为保证规则的公正性，经贸协议各成员方可以</w:t>
      </w:r>
      <w:r>
        <w:rPr>
          <w:rFonts w:ascii="SimSun" w:hAnsi="SimSun" w:eastAsia="SimSun" w:cs="SimSun"/>
          <w:sz w:val="21"/>
          <w:szCs w:val="21"/>
          <w:spacing w:val="-1"/>
        </w:rPr>
        <w:t>确立既有的或构建新的争端</w:t>
      </w:r>
      <w:r>
        <w:rPr>
          <w:rFonts w:ascii="SimSun" w:hAnsi="SimSun" w:eastAsia="SimSun" w:cs="SimSun"/>
          <w:sz w:val="21"/>
          <w:szCs w:val="21"/>
        </w:rPr>
        <w:t xml:space="preserve"> </w:t>
      </w:r>
      <w:r>
        <w:rPr>
          <w:rFonts w:ascii="SimSun" w:hAnsi="SimSun" w:eastAsia="SimSun" w:cs="SimSun"/>
          <w:sz w:val="21"/>
          <w:szCs w:val="21"/>
        </w:rPr>
        <w:t>解决机构，赋予其解决此类问题的强制管辖权和裁决拘束</w:t>
      </w:r>
      <w:r>
        <w:rPr>
          <w:rFonts w:ascii="SimSun" w:hAnsi="SimSun" w:eastAsia="SimSun" w:cs="SimSun"/>
          <w:sz w:val="21"/>
          <w:szCs w:val="21"/>
          <w:spacing w:val="-1"/>
        </w:rPr>
        <w:t>力。特别是当发现企</w:t>
      </w:r>
      <w:r>
        <w:rPr>
          <w:rFonts w:ascii="SimSun" w:hAnsi="SimSun" w:eastAsia="SimSun" w:cs="SimSun"/>
          <w:sz w:val="21"/>
          <w:szCs w:val="21"/>
        </w:rPr>
        <w:t xml:space="preserve"> </w:t>
      </w:r>
      <w:r>
        <w:rPr>
          <w:rFonts w:ascii="SimSun" w:hAnsi="SimSun" w:eastAsia="SimSun" w:cs="SimSun"/>
          <w:sz w:val="21"/>
          <w:szCs w:val="21"/>
        </w:rPr>
        <w:t>业未经许可向他国政府提供数据时，应当以国际争端解决</w:t>
      </w:r>
      <w:r>
        <w:rPr>
          <w:rFonts w:ascii="SimSun" w:hAnsi="SimSun" w:eastAsia="SimSun" w:cs="SimSun"/>
          <w:sz w:val="21"/>
          <w:szCs w:val="21"/>
          <w:spacing w:val="-1"/>
        </w:rPr>
        <w:t>机制作为处理争议的</w:t>
      </w:r>
      <w:r>
        <w:rPr>
          <w:rFonts w:ascii="SimSun" w:hAnsi="SimSun" w:eastAsia="SimSun" w:cs="SimSun"/>
          <w:sz w:val="21"/>
          <w:szCs w:val="21"/>
        </w:rPr>
        <w:t xml:space="preserve"> </w:t>
      </w:r>
      <w:r>
        <w:rPr>
          <w:rFonts w:ascii="SimSun" w:hAnsi="SimSun" w:eastAsia="SimSun" w:cs="SimSun"/>
          <w:sz w:val="21"/>
          <w:szCs w:val="21"/>
          <w:spacing w:val="-3"/>
        </w:rPr>
        <w:t>最后保障。</w:t>
      </w:r>
    </w:p>
    <w:p>
      <w:pPr>
        <w:ind w:left="430" w:right="16" w:firstLine="439"/>
        <w:spacing w:before="119" w:line="291" w:lineRule="auto"/>
        <w:jc w:val="both"/>
        <w:rPr>
          <w:rFonts w:ascii="SimSun" w:hAnsi="SimSun" w:eastAsia="SimSun" w:cs="SimSun"/>
          <w:sz w:val="21"/>
          <w:szCs w:val="21"/>
        </w:rPr>
      </w:pPr>
      <w:r>
        <w:rPr>
          <w:rFonts w:ascii="SimSun" w:hAnsi="SimSun" w:eastAsia="SimSun" w:cs="SimSun"/>
          <w:sz w:val="21"/>
          <w:szCs w:val="21"/>
          <w:spacing w:val="-2"/>
        </w:rPr>
        <w:t>在其他领域，则可能有不同的评判结论，比如 </w:t>
      </w:r>
      <w:r>
        <w:rPr>
          <w:rFonts w:ascii="Times New Roman" w:hAnsi="Times New Roman" w:eastAsia="Times New Roman" w:cs="Times New Roman"/>
          <w:sz w:val="21"/>
          <w:szCs w:val="21"/>
          <w:spacing w:val="-2"/>
        </w:rPr>
        <w:t>WHO </w:t>
      </w:r>
      <w:r>
        <w:rPr>
          <w:rFonts w:ascii="SimSun" w:hAnsi="SimSun" w:eastAsia="SimSun" w:cs="SimSun"/>
          <w:sz w:val="21"/>
          <w:szCs w:val="21"/>
          <w:spacing w:val="-2"/>
        </w:rPr>
        <w:t>协调下的公共卫生数</w:t>
      </w:r>
      <w:r>
        <w:rPr>
          <w:rFonts w:ascii="SimSun" w:hAnsi="SimSun" w:eastAsia="SimSun" w:cs="SimSun"/>
          <w:sz w:val="21"/>
          <w:szCs w:val="21"/>
        </w:rPr>
        <w:t xml:space="preserve"> </w:t>
      </w:r>
      <w:r>
        <w:rPr>
          <w:rFonts w:ascii="SimSun" w:hAnsi="SimSun" w:eastAsia="SimSun" w:cs="SimSun"/>
          <w:sz w:val="21"/>
          <w:szCs w:val="21"/>
        </w:rPr>
        <w:t>据流动问题。公共卫生关系到人类基本生存问题，因此公</w:t>
      </w:r>
      <w:r>
        <w:rPr>
          <w:rFonts w:ascii="SimSun" w:hAnsi="SimSun" w:eastAsia="SimSun" w:cs="SimSun"/>
          <w:sz w:val="21"/>
          <w:szCs w:val="21"/>
          <w:spacing w:val="-1"/>
        </w:rPr>
        <w:t>共卫生活动空间维护</w:t>
      </w:r>
      <w:r>
        <w:rPr>
          <w:rFonts w:ascii="SimSun" w:hAnsi="SimSun" w:eastAsia="SimSun" w:cs="SimSun"/>
          <w:sz w:val="21"/>
          <w:szCs w:val="21"/>
        </w:rPr>
        <w:t xml:space="preserve"> </w:t>
      </w:r>
      <w:r>
        <w:rPr>
          <w:rFonts w:ascii="SimSun" w:hAnsi="SimSun" w:eastAsia="SimSun" w:cs="SimSun"/>
          <w:sz w:val="21"/>
          <w:szCs w:val="21"/>
        </w:rPr>
        <w:t>全人类健康的核心价值应被最大化地尊重，这也是人类</w:t>
      </w:r>
      <w:r>
        <w:rPr>
          <w:rFonts w:ascii="SimSun" w:hAnsi="SimSun" w:eastAsia="SimSun" w:cs="SimSun"/>
          <w:sz w:val="21"/>
          <w:szCs w:val="21"/>
          <w:spacing w:val="-1"/>
        </w:rPr>
        <w:t>文明的共同价值，然后</w:t>
      </w:r>
      <w:r>
        <w:rPr>
          <w:rFonts w:ascii="SimSun" w:hAnsi="SimSun" w:eastAsia="SimSun" w:cs="SimSun"/>
          <w:sz w:val="21"/>
          <w:szCs w:val="21"/>
        </w:rPr>
        <w:t xml:space="preserve"> </w:t>
      </w:r>
      <w:r>
        <w:rPr>
          <w:rFonts w:ascii="SimSun" w:hAnsi="SimSun" w:eastAsia="SimSun" w:cs="SimSun"/>
          <w:sz w:val="21"/>
          <w:szCs w:val="21"/>
          <w:spacing w:val="5"/>
        </w:rPr>
        <w:t>才是隐私与主权问题。而且当公共卫生事件发生时，前者的利益已经非常迫</w:t>
      </w:r>
      <w:r>
        <w:rPr>
          <w:rFonts w:ascii="SimSun" w:hAnsi="SimSun" w:eastAsia="SimSun" w:cs="SimSun"/>
          <w:sz w:val="21"/>
          <w:szCs w:val="21"/>
          <w:spacing w:val="12"/>
        </w:rPr>
        <w:t xml:space="preserve"> </w:t>
      </w:r>
      <w:r>
        <w:rPr>
          <w:rFonts w:ascii="SimSun" w:hAnsi="SimSun" w:eastAsia="SimSun" w:cs="SimSun"/>
          <w:sz w:val="21"/>
          <w:szCs w:val="21"/>
        </w:rPr>
        <w:t>切，而对于主权的损害实质难以预测，对个人隐私的损害</w:t>
      </w:r>
      <w:r>
        <w:rPr>
          <w:rFonts w:ascii="SimSun" w:hAnsi="SimSun" w:eastAsia="SimSun" w:cs="SimSun"/>
          <w:sz w:val="21"/>
          <w:szCs w:val="21"/>
          <w:spacing w:val="-1"/>
        </w:rPr>
        <w:t>也可以避免。甚至在</w:t>
      </w:r>
      <w:r>
        <w:rPr>
          <w:rFonts w:ascii="SimSun" w:hAnsi="SimSun" w:eastAsia="SimSun" w:cs="SimSun"/>
          <w:sz w:val="21"/>
          <w:szCs w:val="21"/>
        </w:rPr>
        <w:t xml:space="preserve"> </w:t>
      </w:r>
      <w:r>
        <w:rPr>
          <w:rFonts w:ascii="SimSun" w:hAnsi="SimSun" w:eastAsia="SimSun" w:cs="SimSun"/>
          <w:sz w:val="21"/>
          <w:szCs w:val="21"/>
          <w:spacing w:val="-2"/>
        </w:rPr>
        <w:t>必要时，后二者的利益应当在人类健康面前得到克减。因此， </w:t>
      </w:r>
      <w:r>
        <w:rPr>
          <w:rFonts w:ascii="Times New Roman" w:hAnsi="Times New Roman" w:eastAsia="Times New Roman" w:cs="Times New Roman"/>
          <w:sz w:val="21"/>
          <w:szCs w:val="21"/>
          <w:spacing w:val="-2"/>
        </w:rPr>
        <w:t>WHO </w:t>
      </w:r>
      <w:r>
        <w:rPr>
          <w:rFonts w:ascii="SimSun" w:hAnsi="SimSun" w:eastAsia="SimSun" w:cs="SimSun"/>
          <w:sz w:val="21"/>
          <w:szCs w:val="21"/>
          <w:spacing w:val="-2"/>
        </w:rPr>
        <w:t>对于国际</w:t>
      </w:r>
      <w:r>
        <w:rPr>
          <w:rFonts w:ascii="SimSun" w:hAnsi="SimSun" w:eastAsia="SimSun" w:cs="SimSun"/>
          <w:sz w:val="21"/>
          <w:szCs w:val="21"/>
          <w:spacing w:val="14"/>
        </w:rPr>
        <w:t xml:space="preserve"> </w:t>
      </w:r>
      <w:r>
        <w:rPr>
          <w:rFonts w:ascii="SimSun" w:hAnsi="SimSun" w:eastAsia="SimSun" w:cs="SimSun"/>
          <w:sz w:val="21"/>
          <w:szCs w:val="21"/>
          <w:spacing w:val="-1"/>
        </w:rPr>
        <w:t>公共卫生数据流动应该更具强制性的超国家权力，并对涉及公共卫生数据问题</w:t>
      </w:r>
      <w:r>
        <w:rPr>
          <w:rFonts w:ascii="SimSun" w:hAnsi="SimSun" w:eastAsia="SimSun" w:cs="SimSun"/>
          <w:sz w:val="21"/>
          <w:szCs w:val="21"/>
          <w:spacing w:val="18"/>
        </w:rPr>
        <w:t xml:space="preserve"> </w:t>
      </w:r>
      <w:r>
        <w:rPr>
          <w:rFonts w:ascii="SimSun" w:hAnsi="SimSun" w:eastAsia="SimSun" w:cs="SimSun"/>
          <w:sz w:val="21"/>
          <w:szCs w:val="21"/>
          <w:spacing w:val="-1"/>
        </w:rPr>
        <w:t>的国际争议有管辖权以保障其行为强制力，但具体实施规则需要成文国际法的</w:t>
      </w:r>
      <w:r>
        <w:rPr>
          <w:rFonts w:ascii="SimSun" w:hAnsi="SimSun" w:eastAsia="SimSun" w:cs="SimSun"/>
          <w:sz w:val="21"/>
          <w:szCs w:val="21"/>
          <w:spacing w:val="7"/>
        </w:rPr>
        <w:t xml:space="preserve"> </w:t>
      </w:r>
      <w:r>
        <w:rPr>
          <w:rFonts w:ascii="SimSun" w:hAnsi="SimSun" w:eastAsia="SimSun" w:cs="SimSun"/>
          <w:sz w:val="21"/>
          <w:szCs w:val="21"/>
        </w:rPr>
        <w:t>形成。在这一过程中，个人隐私与国家主权的必要</w:t>
      </w:r>
      <w:r>
        <w:rPr>
          <w:rFonts w:ascii="SimSun" w:hAnsi="SimSun" w:eastAsia="SimSun" w:cs="SimSun"/>
          <w:sz w:val="21"/>
          <w:szCs w:val="21"/>
          <w:spacing w:val="-1"/>
        </w:rPr>
        <w:t>价值也需要得到考虑并明确</w:t>
      </w:r>
      <w:r>
        <w:rPr>
          <w:rFonts w:ascii="SimSun" w:hAnsi="SimSun" w:eastAsia="SimSun" w:cs="SimSun"/>
          <w:sz w:val="21"/>
          <w:szCs w:val="21"/>
        </w:rPr>
        <w:t xml:space="preserve"> </w:t>
      </w:r>
      <w:r>
        <w:rPr>
          <w:rFonts w:ascii="SimSun" w:hAnsi="SimSun" w:eastAsia="SimSun" w:cs="SimSun"/>
          <w:sz w:val="21"/>
          <w:szCs w:val="21"/>
          <w:spacing w:val="-5"/>
        </w:rPr>
        <w:t>具体的保障方式。</w:t>
      </w:r>
    </w:p>
    <w:p>
      <w:pPr>
        <w:ind w:right="20"/>
        <w:spacing w:before="109" w:line="219" w:lineRule="auto"/>
        <w:jc w:val="right"/>
        <w:rPr>
          <w:rFonts w:ascii="SimSun" w:hAnsi="SimSun" w:eastAsia="SimSun" w:cs="SimSun"/>
          <w:sz w:val="21"/>
          <w:szCs w:val="21"/>
        </w:rPr>
      </w:pPr>
      <w:r>
        <w:rPr>
          <w:rFonts w:ascii="SimSun" w:hAnsi="SimSun" w:eastAsia="SimSun" w:cs="SimSun"/>
          <w:sz w:val="21"/>
          <w:szCs w:val="21"/>
          <w:spacing w:val="-1"/>
        </w:rPr>
        <w:t>以上提供以理念实现为前提的运用情境，但目前我国也面临着向国际社会</w:t>
      </w:r>
    </w:p>
    <w:p>
      <w:pPr>
        <w:spacing w:line="219" w:lineRule="auto"/>
        <w:sectPr>
          <w:pgSz w:w="8490" w:h="13160"/>
          <w:pgMar w:top="400" w:right="170" w:bottom="400" w:left="739" w:header="0" w:footer="0" w:gutter="0"/>
        </w:sectPr>
        <w:rPr>
          <w:rFonts w:ascii="SimSun" w:hAnsi="SimSun" w:eastAsia="SimSun" w:cs="SimSun"/>
          <w:sz w:val="21"/>
          <w:szCs w:val="21"/>
        </w:rPr>
      </w:pPr>
    </w:p>
    <w:p>
      <w:pPr>
        <w:ind w:left="3690"/>
        <w:spacing w:before="160"/>
        <w:rPr>
          <w:sz w:val="16"/>
          <w:szCs w:val="16"/>
        </w:rPr>
      </w:pPr>
      <w:r>
        <w:pict>
          <v:shape id="_x0000_s942" style="position:absolute;margin-left:362.499pt;margin-top:11.8602pt;mso-position-vertical-relative:text;mso-position-horizontal-relative:text;width:13.55pt;height:7.6pt;z-index:253382656;" filled="false" stroked="false" type="#_x0000_t202">
            <v:fill on="false"/>
            <v:stroke on="false"/>
            <v:path/>
            <v:imagedata o:title=""/>
            <o:lock v:ext="edit" aspectratio="false"/>
            <v:textbox inset="0mm,0mm,0mm,0mm">
              <w:txbxContent>
                <w:p>
                  <w:pPr>
                    <w:ind w:left="20"/>
                    <w:spacing w:before="20" w:line="111" w:lineRule="exact"/>
                    <w:rPr>
                      <w:rFonts w:ascii="SimSun" w:hAnsi="SimSun" w:eastAsia="SimSun" w:cs="SimSun"/>
                      <w:sz w:val="16"/>
                      <w:szCs w:val="16"/>
                    </w:rPr>
                  </w:pPr>
                  <w:r>
                    <w:rPr>
                      <w:rFonts w:ascii="SimSun" w:hAnsi="SimSun" w:eastAsia="SimSun" w:cs="SimSun"/>
                      <w:sz w:val="16"/>
                      <w:szCs w:val="16"/>
                      <w:spacing w:val="-3"/>
                      <w:position w:val="-2"/>
                    </w:rPr>
                    <w:t>551</w:t>
                  </w:r>
                </w:p>
              </w:txbxContent>
            </v:textbox>
          </v:shape>
        </w:pict>
      </w:r>
      <w:r>
        <w:rPr>
          <w:rFonts w:ascii="SimHei" w:hAnsi="SimHei" w:eastAsia="SimHei" w:cs="SimHei"/>
          <w:sz w:val="16"/>
          <w:szCs w:val="16"/>
          <w:spacing w:val="-3"/>
        </w:rPr>
        <w:t>六</w:t>
      </w:r>
      <w:r>
        <w:rPr>
          <w:rFonts w:ascii="SimHei" w:hAnsi="SimHei" w:eastAsia="SimHei" w:cs="SimHei"/>
          <w:sz w:val="16"/>
          <w:szCs w:val="16"/>
          <w:spacing w:val="-33"/>
        </w:rPr>
        <w:t xml:space="preserve"> </w:t>
      </w:r>
      <w:r>
        <w:rPr>
          <w:rFonts w:ascii="SimHei" w:hAnsi="SimHei" w:eastAsia="SimHei" w:cs="SimHei"/>
          <w:sz w:val="16"/>
          <w:szCs w:val="16"/>
          <w:spacing w:val="-3"/>
        </w:rPr>
        <w:t>、中国参与数据治理国际规则制定的实现进路</w:t>
      </w:r>
      <w:r>
        <w:rPr>
          <w:rFonts w:ascii="SimHei" w:hAnsi="SimHei" w:eastAsia="SimHei" w:cs="SimHei"/>
          <w:sz w:val="16"/>
          <w:szCs w:val="16"/>
          <w:spacing w:val="24"/>
          <w:w w:val="101"/>
        </w:rPr>
        <w:t xml:space="preserve"> </w:t>
      </w:r>
      <w:r>
        <w:rPr>
          <w:sz w:val="16"/>
          <w:szCs w:val="16"/>
          <w:position w:val="-5"/>
        </w:rPr>
        <w:drawing>
          <wp:inline distT="0" distB="0" distL="0" distR="0">
            <wp:extent cx="6361" cy="273012"/>
            <wp:effectExtent l="0" t="0" r="0" b="0"/>
            <wp:docPr id="1450" name="IM 1450"/>
            <wp:cNvGraphicFramePr/>
            <a:graphic>
              <a:graphicData uri="http://schemas.openxmlformats.org/drawingml/2006/picture">
                <pic:pic>
                  <pic:nvPicPr>
                    <pic:cNvPr id="1450" name="IM 1450"/>
                    <pic:cNvPicPr/>
                  </pic:nvPicPr>
                  <pic:blipFill>
                    <a:blip r:embed="rId831"/>
                    <a:stretch>
                      <a:fillRect/>
                    </a:stretch>
                  </pic:blipFill>
                  <pic:spPr>
                    <a:xfrm rot="0">
                      <a:off x="0" y="0"/>
                      <a:ext cx="6361" cy="273012"/>
                    </a:xfrm>
                    <a:prstGeom prst="rect">
                      <a:avLst/>
                    </a:prstGeom>
                  </pic:spPr>
                </pic:pic>
              </a:graphicData>
            </a:graphic>
          </wp:inline>
        </w:drawing>
      </w:r>
    </w:p>
    <w:p>
      <w:pPr>
        <w:pStyle w:val="BodyText"/>
        <w:spacing w:line="356" w:lineRule="auto"/>
        <w:rPr/>
      </w:pPr>
      <w:r/>
    </w:p>
    <w:p>
      <w:pPr>
        <w:ind w:right="369"/>
        <w:spacing w:before="69" w:line="259" w:lineRule="auto"/>
        <w:rPr>
          <w:rFonts w:ascii="SimSun" w:hAnsi="SimSun" w:eastAsia="SimSun" w:cs="SimSun"/>
          <w:sz w:val="21"/>
          <w:szCs w:val="21"/>
        </w:rPr>
      </w:pPr>
      <w:r>
        <w:rPr>
          <w:rFonts w:ascii="SimSun" w:hAnsi="SimSun" w:eastAsia="SimSun" w:cs="SimSun"/>
          <w:sz w:val="21"/>
          <w:szCs w:val="21"/>
        </w:rPr>
        <w:t>提供合理科学数据治理方案的重重障碍，这涉及具体</w:t>
      </w:r>
      <w:r>
        <w:rPr>
          <w:rFonts w:ascii="SimSun" w:hAnsi="SimSun" w:eastAsia="SimSun" w:cs="SimSun"/>
          <w:sz w:val="21"/>
          <w:szCs w:val="21"/>
          <w:spacing w:val="-1"/>
        </w:rPr>
        <w:t>的实现机制问题，需要在</w:t>
      </w:r>
      <w:r>
        <w:rPr>
          <w:rFonts w:ascii="SimSun" w:hAnsi="SimSun" w:eastAsia="SimSun" w:cs="SimSun"/>
          <w:sz w:val="21"/>
          <w:szCs w:val="21"/>
        </w:rPr>
        <w:t xml:space="preserve"> </w:t>
      </w:r>
      <w:r>
        <w:rPr>
          <w:rFonts w:ascii="SimSun" w:hAnsi="SimSun" w:eastAsia="SimSun" w:cs="SimSun"/>
          <w:sz w:val="21"/>
          <w:szCs w:val="21"/>
          <w:spacing w:val="-3"/>
        </w:rPr>
        <w:t>法学或社会学理论之外寻求答案。</w:t>
      </w:r>
    </w:p>
    <w:p>
      <w:pPr>
        <w:pStyle w:val="BodyText"/>
        <w:spacing w:line="318" w:lineRule="auto"/>
        <w:rPr/>
      </w:pPr>
      <w:r/>
    </w:p>
    <w:p>
      <w:pPr>
        <w:ind w:left="434"/>
        <w:spacing w:before="91" w:line="219" w:lineRule="auto"/>
        <w:outlineLvl w:val="0"/>
        <w:rPr>
          <w:rFonts w:ascii="SimSun" w:hAnsi="SimSun" w:eastAsia="SimSun" w:cs="SimSun"/>
          <w:sz w:val="28"/>
          <w:szCs w:val="28"/>
        </w:rPr>
      </w:pPr>
      <w:r>
        <w:rPr>
          <w:rFonts w:ascii="SimSun" w:hAnsi="SimSun" w:eastAsia="SimSun" w:cs="SimSun"/>
          <w:sz w:val="28"/>
          <w:szCs w:val="28"/>
          <w:b/>
          <w:bCs/>
          <w:spacing w:val="-7"/>
        </w:rPr>
        <w:t>六、中国参与数据治理国际规则制定的实现进路</w:t>
      </w:r>
    </w:p>
    <w:p>
      <w:pPr>
        <w:pStyle w:val="BodyText"/>
        <w:spacing w:line="261" w:lineRule="auto"/>
        <w:rPr/>
      </w:pPr>
      <w:r/>
    </w:p>
    <w:p>
      <w:pPr>
        <w:pStyle w:val="BodyText"/>
        <w:spacing w:line="261" w:lineRule="auto"/>
        <w:rPr/>
      </w:pPr>
      <w:r/>
    </w:p>
    <w:p>
      <w:pPr>
        <w:ind w:left="433"/>
        <w:spacing w:before="69" w:line="222" w:lineRule="auto"/>
        <w:rPr>
          <w:rFonts w:ascii="SimHei" w:hAnsi="SimHei" w:eastAsia="SimHei" w:cs="SimHei"/>
          <w:sz w:val="21"/>
          <w:szCs w:val="21"/>
        </w:rPr>
      </w:pPr>
      <w:r>
        <w:rPr>
          <w:rFonts w:ascii="SimHei" w:hAnsi="SimHei" w:eastAsia="SimHei" w:cs="SimHei"/>
          <w:sz w:val="21"/>
          <w:szCs w:val="21"/>
          <w:b/>
          <w:bCs/>
          <w:spacing w:val="26"/>
        </w:rPr>
        <w:t>(</w:t>
      </w:r>
      <w:r>
        <w:rPr>
          <w:rFonts w:ascii="SimHei" w:hAnsi="SimHei" w:eastAsia="SimHei" w:cs="SimHei"/>
          <w:sz w:val="21"/>
          <w:szCs w:val="21"/>
          <w:spacing w:val="-60"/>
        </w:rPr>
        <w:t xml:space="preserve"> </w:t>
      </w:r>
      <w:r>
        <w:rPr>
          <w:rFonts w:ascii="SimHei" w:hAnsi="SimHei" w:eastAsia="SimHei" w:cs="SimHei"/>
          <w:sz w:val="21"/>
          <w:szCs w:val="21"/>
          <w:b/>
          <w:bCs/>
          <w:spacing w:val="26"/>
        </w:rPr>
        <w:t>一)当前中国参与数据治理国际规则制定面临</w:t>
      </w:r>
      <w:r>
        <w:rPr>
          <w:rFonts w:ascii="SimHei" w:hAnsi="SimHei" w:eastAsia="SimHei" w:cs="SimHei"/>
          <w:sz w:val="21"/>
          <w:szCs w:val="21"/>
          <w:b/>
          <w:bCs/>
          <w:spacing w:val="25"/>
        </w:rPr>
        <w:t>的挑战</w:t>
      </w:r>
    </w:p>
    <w:p>
      <w:pPr>
        <w:ind w:right="362" w:firstLine="430"/>
        <w:spacing w:before="231" w:line="290" w:lineRule="auto"/>
        <w:jc w:val="both"/>
        <w:rPr>
          <w:rFonts w:ascii="SimSun" w:hAnsi="SimSun" w:eastAsia="SimSun" w:cs="SimSun"/>
          <w:sz w:val="21"/>
          <w:szCs w:val="21"/>
        </w:rPr>
      </w:pPr>
      <w:r>
        <w:rPr>
          <w:rFonts w:ascii="SimSun" w:hAnsi="SimSun" w:eastAsia="SimSun" w:cs="SimSun"/>
          <w:sz w:val="21"/>
          <w:szCs w:val="21"/>
        </w:rPr>
        <w:t>首先，从国际格局来看，当今世界整体形成</w:t>
      </w:r>
      <w:r>
        <w:rPr>
          <w:rFonts w:ascii="SimSun" w:hAnsi="SimSun" w:eastAsia="SimSun" w:cs="SimSun"/>
          <w:sz w:val="21"/>
          <w:szCs w:val="21"/>
          <w:spacing w:val="-1"/>
        </w:rPr>
        <w:t>三大权力重心，这三大重心分</w:t>
      </w:r>
      <w:r>
        <w:rPr>
          <w:rFonts w:ascii="SimSun" w:hAnsi="SimSun" w:eastAsia="SimSun" w:cs="SimSun"/>
          <w:sz w:val="21"/>
          <w:szCs w:val="21"/>
        </w:rPr>
        <w:t xml:space="preserve"> </w:t>
      </w:r>
      <w:r>
        <w:rPr>
          <w:rFonts w:ascii="SimSun" w:hAnsi="SimSun" w:eastAsia="SimSun" w:cs="SimSun"/>
          <w:sz w:val="21"/>
          <w:szCs w:val="21"/>
        </w:rPr>
        <w:t>别是以美国为首的资本主义经济与技术实力核心势</w:t>
      </w:r>
      <w:r>
        <w:rPr>
          <w:rFonts w:ascii="SimSun" w:hAnsi="SimSun" w:eastAsia="SimSun" w:cs="SimSun"/>
          <w:sz w:val="21"/>
          <w:szCs w:val="21"/>
          <w:spacing w:val="-1"/>
        </w:rPr>
        <w:t>力，以欧盟为代表的传统但</w:t>
      </w:r>
      <w:r>
        <w:rPr>
          <w:rFonts w:ascii="SimSun" w:hAnsi="SimSun" w:eastAsia="SimSun" w:cs="SimSun"/>
          <w:sz w:val="21"/>
          <w:szCs w:val="21"/>
        </w:rPr>
        <w:t xml:space="preserve"> </w:t>
      </w:r>
      <w:r>
        <w:rPr>
          <w:rFonts w:ascii="SimSun" w:hAnsi="SimSun" w:eastAsia="SimSun" w:cs="SimSun"/>
          <w:sz w:val="21"/>
          <w:szCs w:val="21"/>
        </w:rPr>
        <w:t>有边缘化趋势的资本主义价值观核心势力和以中国为</w:t>
      </w:r>
      <w:r>
        <w:rPr>
          <w:rFonts w:ascii="SimSun" w:hAnsi="SimSun" w:eastAsia="SimSun" w:cs="SimSun"/>
          <w:sz w:val="21"/>
          <w:szCs w:val="21"/>
          <w:spacing w:val="-1"/>
        </w:rPr>
        <w:t>代表的新兴发展中国家势</w:t>
      </w:r>
      <w:r>
        <w:rPr>
          <w:rFonts w:ascii="SimSun" w:hAnsi="SimSun" w:eastAsia="SimSun" w:cs="SimSun"/>
          <w:sz w:val="21"/>
          <w:szCs w:val="21"/>
        </w:rPr>
        <w:t xml:space="preserve"> </w:t>
      </w:r>
      <w:r>
        <w:rPr>
          <w:rFonts w:ascii="SimSun" w:hAnsi="SimSun" w:eastAsia="SimSun" w:cs="SimSun"/>
          <w:sz w:val="21"/>
          <w:szCs w:val="21"/>
        </w:rPr>
        <w:t>力。其他国家的对外战略和行动都受这三股势力</w:t>
      </w:r>
      <w:r>
        <w:rPr>
          <w:rFonts w:ascii="SimSun" w:hAnsi="SimSun" w:eastAsia="SimSun" w:cs="SimSun"/>
          <w:sz w:val="21"/>
          <w:szCs w:val="21"/>
          <w:spacing w:val="-1"/>
        </w:rPr>
        <w:t>牵扯，或者已鲜明地倒向其中</w:t>
      </w:r>
      <w:r>
        <w:rPr>
          <w:rFonts w:ascii="SimSun" w:hAnsi="SimSun" w:eastAsia="SimSun" w:cs="SimSun"/>
          <w:sz w:val="21"/>
          <w:szCs w:val="21"/>
        </w:rPr>
        <w:t xml:space="preserve"> </w:t>
      </w:r>
      <w:r>
        <w:rPr>
          <w:rFonts w:ascii="SimSun" w:hAnsi="SimSun" w:eastAsia="SimSun" w:cs="SimSun"/>
          <w:sz w:val="21"/>
          <w:szCs w:val="21"/>
          <w:spacing w:val="-1"/>
        </w:rPr>
        <w:t>一方，或者在其中一方或多方之间徘徊，试图寻求</w:t>
      </w:r>
      <w:r>
        <w:rPr>
          <w:rFonts w:ascii="SimSun" w:hAnsi="SimSun" w:eastAsia="SimSun" w:cs="SimSun"/>
          <w:sz w:val="21"/>
          <w:szCs w:val="21"/>
          <w:spacing w:val="-2"/>
        </w:rPr>
        <w:t>平衡并找准自身定位。</w:t>
      </w:r>
    </w:p>
    <w:p>
      <w:pPr>
        <w:ind w:right="275" w:firstLine="430"/>
        <w:spacing w:before="87" w:line="294" w:lineRule="auto"/>
        <w:jc w:val="both"/>
        <w:rPr>
          <w:rFonts w:ascii="SimSun" w:hAnsi="SimSun" w:eastAsia="SimSun" w:cs="SimSun"/>
          <w:sz w:val="21"/>
          <w:szCs w:val="21"/>
        </w:rPr>
      </w:pPr>
      <w:r>
        <w:rPr>
          <w:rFonts w:ascii="SimSun" w:hAnsi="SimSun" w:eastAsia="SimSun" w:cs="SimSun"/>
          <w:sz w:val="21"/>
          <w:szCs w:val="21"/>
          <w:spacing w:val="-1"/>
        </w:rPr>
        <w:t>比如，俄罗斯作为曾经的世界主导力量之一，在</w:t>
      </w:r>
      <w:r>
        <w:rPr>
          <w:rFonts w:ascii="SimSun" w:hAnsi="SimSun" w:eastAsia="SimSun" w:cs="SimSun"/>
          <w:sz w:val="21"/>
          <w:szCs w:val="21"/>
          <w:spacing w:val="-2"/>
        </w:rPr>
        <w:t>西方国家的压力之下当前</w:t>
      </w:r>
      <w:r>
        <w:rPr>
          <w:rFonts w:ascii="SimSun" w:hAnsi="SimSun" w:eastAsia="SimSun" w:cs="SimSun"/>
          <w:sz w:val="21"/>
          <w:szCs w:val="21"/>
        </w:rPr>
        <w:t xml:space="preserve">  </w:t>
      </w:r>
      <w:r>
        <w:rPr>
          <w:rFonts w:ascii="SimSun" w:hAnsi="SimSun" w:eastAsia="SimSun" w:cs="SimSun"/>
          <w:sz w:val="21"/>
          <w:szCs w:val="21"/>
        </w:rPr>
        <w:t>已呈显著衰落之势。尽管从地理位置来看，横跨欧亚大陆的俄罗斯</w:t>
      </w:r>
      <w:r>
        <w:rPr>
          <w:rFonts w:ascii="SimSun" w:hAnsi="SimSun" w:eastAsia="SimSun" w:cs="SimSun"/>
          <w:sz w:val="21"/>
          <w:szCs w:val="21"/>
          <w:spacing w:val="-1"/>
        </w:rPr>
        <w:t>具有天然的</w:t>
      </w:r>
      <w:r>
        <w:rPr>
          <w:rFonts w:ascii="SimSun" w:hAnsi="SimSun" w:eastAsia="SimSun" w:cs="SimSun"/>
          <w:sz w:val="21"/>
          <w:szCs w:val="21"/>
        </w:rPr>
        <w:t xml:space="preserve">  </w:t>
      </w:r>
      <w:r>
        <w:rPr>
          <w:rFonts w:ascii="SimSun" w:hAnsi="SimSun" w:eastAsia="SimSun" w:cs="SimSun"/>
          <w:sz w:val="21"/>
          <w:szCs w:val="21"/>
          <w:spacing w:val="2"/>
        </w:rPr>
        <w:t>地缘政治优势。因为欧亚大陆本身从古至今就是决定世界政治格局的主战场，</w:t>
      </w:r>
      <w:r>
        <w:rPr>
          <w:rFonts w:ascii="SimSun" w:hAnsi="SimSun" w:eastAsia="SimSun" w:cs="SimSun"/>
          <w:sz w:val="21"/>
          <w:szCs w:val="21"/>
          <w:spacing w:val="15"/>
        </w:rPr>
        <w:t xml:space="preserve"> </w:t>
      </w:r>
      <w:r>
        <w:rPr>
          <w:rFonts w:ascii="SimSun" w:hAnsi="SimSun" w:eastAsia="SimSun" w:cs="SimSun"/>
          <w:sz w:val="21"/>
          <w:szCs w:val="21"/>
        </w:rPr>
        <w:t>而连接欧洲与亚洲两种截然不同文明形态的中欧至中</w:t>
      </w:r>
      <w:r>
        <w:rPr>
          <w:rFonts w:ascii="SimSun" w:hAnsi="SimSun" w:eastAsia="SimSun" w:cs="SimSun"/>
          <w:sz w:val="21"/>
          <w:szCs w:val="21"/>
          <w:spacing w:val="-1"/>
        </w:rPr>
        <w:t>西亚地区自然就是这一战</w:t>
      </w:r>
      <w:r>
        <w:rPr>
          <w:rFonts w:ascii="SimSun" w:hAnsi="SimSun" w:eastAsia="SimSun" w:cs="SimSun"/>
          <w:sz w:val="21"/>
          <w:szCs w:val="21"/>
        </w:rPr>
        <w:t xml:space="preserve">  </w:t>
      </w:r>
      <w:r>
        <w:rPr>
          <w:rFonts w:ascii="SimSun" w:hAnsi="SimSun" w:eastAsia="SimSun" w:cs="SimSun"/>
          <w:sz w:val="21"/>
          <w:szCs w:val="21"/>
        </w:rPr>
        <w:t>场的战略要冲。①俄罗斯占据这一重要地缘优势，同时又</w:t>
      </w:r>
      <w:r>
        <w:rPr>
          <w:rFonts w:ascii="SimSun" w:hAnsi="SimSun" w:eastAsia="SimSun" w:cs="SimSun"/>
          <w:sz w:val="21"/>
          <w:szCs w:val="21"/>
          <w:spacing w:val="-1"/>
        </w:rPr>
        <w:t>继承了曾经的超级强</w:t>
      </w:r>
      <w:r>
        <w:rPr>
          <w:rFonts w:ascii="SimSun" w:hAnsi="SimSun" w:eastAsia="SimSun" w:cs="SimSun"/>
          <w:sz w:val="21"/>
          <w:szCs w:val="21"/>
        </w:rPr>
        <w:t xml:space="preserve">  </w:t>
      </w:r>
      <w:r>
        <w:rPr>
          <w:rFonts w:ascii="SimSun" w:hAnsi="SimSun" w:eastAsia="SimSun" w:cs="SimSun"/>
          <w:sz w:val="21"/>
          <w:szCs w:val="21"/>
          <w:spacing w:val="11"/>
        </w:rPr>
        <w:t>国苏联主要遗产，因此在从20世纪90年代至21世纪头10年的时间里通过在</w:t>
      </w:r>
      <w:r>
        <w:rPr>
          <w:rFonts w:ascii="SimSun" w:hAnsi="SimSun" w:eastAsia="SimSun" w:cs="SimSun"/>
          <w:sz w:val="21"/>
          <w:szCs w:val="21"/>
          <w:spacing w:val="7"/>
        </w:rPr>
        <w:t xml:space="preserve">  </w:t>
      </w:r>
      <w:r>
        <w:rPr>
          <w:rFonts w:ascii="SimSun" w:hAnsi="SimSun" w:eastAsia="SimSun" w:cs="SimSun"/>
          <w:sz w:val="21"/>
          <w:szCs w:val="21"/>
          <w:spacing w:val="-1"/>
        </w:rPr>
        <w:t>东欧和中亚地区的轴辐作用对世界局势形成主要影响。然而，由于自身的战略</w:t>
      </w:r>
      <w:r>
        <w:rPr>
          <w:rFonts w:ascii="SimSun" w:hAnsi="SimSun" w:eastAsia="SimSun" w:cs="SimSun"/>
          <w:sz w:val="21"/>
          <w:szCs w:val="21"/>
          <w:spacing w:val="8"/>
        </w:rPr>
        <w:t xml:space="preserve">  </w:t>
      </w:r>
      <w:r>
        <w:rPr>
          <w:rFonts w:ascii="SimSun" w:hAnsi="SimSun" w:eastAsia="SimSun" w:cs="SimSun"/>
          <w:sz w:val="21"/>
          <w:szCs w:val="21"/>
          <w:spacing w:val="6"/>
        </w:rPr>
        <w:t>误判，特别是因对地缘政治理论过分笃信而带来的地区战略误判，以及在人</w:t>
      </w:r>
      <w:r>
        <w:rPr>
          <w:rFonts w:ascii="SimSun" w:hAnsi="SimSun" w:eastAsia="SimSun" w:cs="SimSun"/>
          <w:sz w:val="21"/>
          <w:szCs w:val="21"/>
        </w:rPr>
        <w:t xml:space="preserve">  </w:t>
      </w:r>
      <w:r>
        <w:rPr>
          <w:rFonts w:ascii="SimSun" w:hAnsi="SimSun" w:eastAsia="SimSun" w:cs="SimSun"/>
          <w:sz w:val="21"/>
          <w:szCs w:val="21"/>
        </w:rPr>
        <w:t>口、经济结构和技术发展上的劣势，该国在全球</w:t>
      </w:r>
      <w:r>
        <w:rPr>
          <w:rFonts w:ascii="SimSun" w:hAnsi="SimSun" w:eastAsia="SimSun" w:cs="SimSun"/>
          <w:sz w:val="21"/>
          <w:szCs w:val="21"/>
          <w:spacing w:val="-1"/>
        </w:rPr>
        <w:t>进入超地缘的数字时代后，对</w:t>
      </w:r>
      <w:r>
        <w:rPr>
          <w:rFonts w:ascii="SimSun" w:hAnsi="SimSun" w:eastAsia="SimSun" w:cs="SimSun"/>
          <w:sz w:val="21"/>
          <w:szCs w:val="21"/>
        </w:rPr>
        <w:t xml:space="preserve">  </w:t>
      </w:r>
      <w:r>
        <w:rPr>
          <w:rFonts w:ascii="SimSun" w:hAnsi="SimSun" w:eastAsia="SimSun" w:cs="SimSun"/>
          <w:sz w:val="21"/>
          <w:szCs w:val="21"/>
        </w:rPr>
        <w:t>世界的影响力已经明显衰落。因此，在面对美欧双方的</w:t>
      </w:r>
      <w:r>
        <w:rPr>
          <w:rFonts w:ascii="SimSun" w:hAnsi="SimSun" w:eastAsia="SimSun" w:cs="SimSun"/>
          <w:sz w:val="21"/>
          <w:szCs w:val="21"/>
          <w:spacing w:val="-1"/>
        </w:rPr>
        <w:t>敌意攻伐之时，其无可</w:t>
      </w:r>
      <w:r>
        <w:rPr>
          <w:rFonts w:ascii="SimSun" w:hAnsi="SimSun" w:eastAsia="SimSun" w:cs="SimSun"/>
          <w:sz w:val="21"/>
          <w:szCs w:val="21"/>
        </w:rPr>
        <w:t xml:space="preserve">  </w:t>
      </w:r>
      <w:r>
        <w:rPr>
          <w:rFonts w:ascii="SimSun" w:hAnsi="SimSun" w:eastAsia="SimSun" w:cs="SimSun"/>
          <w:sz w:val="21"/>
          <w:szCs w:val="21"/>
        </w:rPr>
        <w:t>犹疑地选择与中国坚定结盟，与俄罗斯作出类似选择的</w:t>
      </w:r>
      <w:r>
        <w:rPr>
          <w:rFonts w:ascii="SimSun" w:hAnsi="SimSun" w:eastAsia="SimSun" w:cs="SimSun"/>
          <w:sz w:val="21"/>
          <w:szCs w:val="21"/>
          <w:spacing w:val="-1"/>
        </w:rPr>
        <w:t>还有巴基斯坦、伊朗等</w:t>
      </w:r>
      <w:r>
        <w:rPr>
          <w:rFonts w:ascii="SimSun" w:hAnsi="SimSun" w:eastAsia="SimSun" w:cs="SimSun"/>
          <w:sz w:val="21"/>
          <w:szCs w:val="21"/>
        </w:rPr>
        <w:t xml:space="preserve">  </w:t>
      </w:r>
      <w:r>
        <w:rPr>
          <w:rFonts w:ascii="SimSun" w:hAnsi="SimSun" w:eastAsia="SimSun" w:cs="SimSun"/>
          <w:sz w:val="21"/>
          <w:szCs w:val="21"/>
          <w:spacing w:val="6"/>
        </w:rPr>
        <w:t>国。欧盟以法德为首的老牌资本主义强国并不甘于在数字经济浪潮下被边缘</w:t>
      </w:r>
      <w:r>
        <w:rPr>
          <w:rFonts w:ascii="SimSun" w:hAnsi="SimSun" w:eastAsia="SimSun" w:cs="SimSun"/>
          <w:sz w:val="21"/>
          <w:szCs w:val="21"/>
        </w:rPr>
        <w:t xml:space="preserve">  </w:t>
      </w:r>
      <w:r>
        <w:rPr>
          <w:rFonts w:ascii="SimSun" w:hAnsi="SimSun" w:eastAsia="SimSun" w:cs="SimSun"/>
          <w:sz w:val="21"/>
          <w:szCs w:val="21"/>
        </w:rPr>
        <w:t>化，于是一方面力求通过树立“欧盟数字主权”强化</w:t>
      </w:r>
      <w:r>
        <w:rPr>
          <w:rFonts w:ascii="SimSun" w:hAnsi="SimSun" w:eastAsia="SimSun" w:cs="SimSun"/>
          <w:sz w:val="21"/>
          <w:szCs w:val="21"/>
          <w:spacing w:val="-1"/>
        </w:rPr>
        <w:t>其自身对欧盟成员国的掌</w:t>
      </w:r>
      <w:r>
        <w:rPr>
          <w:rFonts w:ascii="SimSun" w:hAnsi="SimSun" w:eastAsia="SimSun" w:cs="SimSun"/>
          <w:sz w:val="21"/>
          <w:szCs w:val="21"/>
        </w:rPr>
        <w:t xml:space="preserve">  </w:t>
      </w:r>
      <w:r>
        <w:rPr>
          <w:rFonts w:ascii="SimSun" w:hAnsi="SimSun" w:eastAsia="SimSun" w:cs="SimSun"/>
          <w:sz w:val="21"/>
          <w:szCs w:val="21"/>
        </w:rPr>
        <w:t>控力，另一方面也不愿意放弃在殖民时代所积累的在非洲</w:t>
      </w:r>
      <w:r>
        <w:rPr>
          <w:rFonts w:ascii="SimSun" w:hAnsi="SimSun" w:eastAsia="SimSun" w:cs="SimSun"/>
          <w:sz w:val="21"/>
          <w:szCs w:val="21"/>
          <w:spacing w:val="-1"/>
        </w:rPr>
        <w:t>和部分亚洲国家的影</w:t>
      </w:r>
      <w:r>
        <w:rPr>
          <w:rFonts w:ascii="SimSun" w:hAnsi="SimSun" w:eastAsia="SimSun" w:cs="SimSun"/>
          <w:sz w:val="21"/>
          <w:szCs w:val="21"/>
        </w:rPr>
        <w:t xml:space="preserve">  </w:t>
      </w:r>
      <w:r>
        <w:rPr>
          <w:rFonts w:ascii="SimSun" w:hAnsi="SimSun" w:eastAsia="SimSun" w:cs="SimSun"/>
          <w:sz w:val="21"/>
          <w:szCs w:val="21"/>
          <w:spacing w:val="-1"/>
        </w:rPr>
        <w:t>响力。美国则拉拢英语圈的主要资本主义发达国家和资本主义国家中主要的数</w:t>
      </w:r>
      <w:r>
        <w:rPr>
          <w:rFonts w:ascii="SimSun" w:hAnsi="SimSun" w:eastAsia="SimSun" w:cs="SimSun"/>
          <w:sz w:val="21"/>
          <w:szCs w:val="21"/>
          <w:spacing w:val="7"/>
        </w:rPr>
        <w:t xml:space="preserve">  </w:t>
      </w:r>
      <w:r>
        <w:rPr>
          <w:rFonts w:ascii="SimSun" w:hAnsi="SimSun" w:eastAsia="SimSun" w:cs="SimSun"/>
          <w:sz w:val="21"/>
          <w:szCs w:val="21"/>
          <w:spacing w:val="6"/>
        </w:rPr>
        <w:t>字技术强国日本、韩国等，试图依靠经济与技术硬实力维持其超级强国的地</w:t>
      </w:r>
    </w:p>
    <w:p>
      <w:pPr>
        <w:pStyle w:val="BodyText"/>
        <w:spacing w:line="248" w:lineRule="auto"/>
        <w:rPr/>
      </w:pPr>
      <w:r/>
    </w:p>
    <w:p>
      <w:pPr>
        <w:pStyle w:val="BodyText"/>
        <w:spacing w:line="248" w:lineRule="auto"/>
        <w:rPr/>
      </w:pPr>
      <w:r/>
    </w:p>
    <w:p>
      <w:pPr>
        <w:ind w:left="350"/>
        <w:spacing w:before="52" w:line="212" w:lineRule="auto"/>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32"/>
          <w:w w:val="101"/>
        </w:rPr>
        <w:t xml:space="preserve">  </w:t>
      </w:r>
      <w:r>
        <w:rPr>
          <w:rFonts w:ascii="Times New Roman" w:hAnsi="Times New Roman" w:eastAsia="Times New Roman" w:cs="Times New Roman"/>
          <w:sz w:val="16"/>
          <w:szCs w:val="16"/>
        </w:rPr>
        <w:t>H.J.Mackinder,Democratic    Ideals     and     Reality:A     Study    in</w:t>
      </w:r>
      <w:r>
        <w:rPr>
          <w:rFonts w:ascii="Times New Roman" w:hAnsi="Times New Roman" w:eastAsia="Times New Roman" w:cs="Times New Roman"/>
          <w:sz w:val="16"/>
          <w:szCs w:val="16"/>
          <w:spacing w:val="-1"/>
        </w:rPr>
        <w:t xml:space="preserve">     The     Politics    of     Recon-</w:t>
      </w:r>
    </w:p>
    <w:p>
      <w:pPr>
        <w:spacing w:before="13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struction,London:Constable       and        Company       Lad.,Pp.147-235.</w:t>
      </w:r>
    </w:p>
    <w:p>
      <w:pPr>
        <w:spacing w:line="192" w:lineRule="auto"/>
        <w:sectPr>
          <w:pgSz w:w="8490" w:h="13140"/>
          <w:pgMar w:top="400" w:right="389" w:bottom="400" w:left="599" w:header="0" w:footer="0" w:gutter="0"/>
        </w:sectPr>
        <w:rPr>
          <w:rFonts w:ascii="Times New Roman" w:hAnsi="Times New Roman" w:eastAsia="Times New Roman" w:cs="Times New Roman"/>
          <w:sz w:val="16"/>
          <w:szCs w:val="16"/>
        </w:rPr>
      </w:pPr>
    </w:p>
    <w:p>
      <w:pPr>
        <w:spacing w:line="207" w:lineRule="exact"/>
        <w:rPr/>
      </w:pPr>
      <w:r/>
    </w:p>
    <w:p>
      <w:pPr>
        <w:spacing w:line="207" w:lineRule="exact"/>
        <w:sectPr>
          <w:pgSz w:w="8490" w:h="13160"/>
          <w:pgMar w:top="400" w:right="185" w:bottom="400" w:left="160" w:header="0" w:footer="0" w:gutter="0"/>
          <w:cols w:equalWidth="0" w:num="1">
            <w:col w:w="8145" w:space="0"/>
          </w:cols>
        </w:sectPr>
        <w:rPr/>
      </w:pPr>
    </w:p>
    <w:p>
      <w:pPr>
        <w:ind w:left="489"/>
        <w:spacing w:before="150" w:line="183" w:lineRule="auto"/>
        <w:rPr>
          <w:rFonts w:ascii="SimSun" w:hAnsi="SimSun" w:eastAsia="SimSun" w:cs="SimSun"/>
          <w:sz w:val="16"/>
          <w:szCs w:val="16"/>
        </w:rPr>
      </w:pPr>
      <w:r>
        <w:rPr>
          <w:rFonts w:ascii="SimSun" w:hAnsi="SimSun" w:eastAsia="SimSun" w:cs="SimSun"/>
          <w:sz w:val="16"/>
          <w:szCs w:val="16"/>
          <w:spacing w:val="-3"/>
        </w:rPr>
        <w:t>552</w:t>
      </w:r>
    </w:p>
    <w:p>
      <w:pPr>
        <w:pStyle w:val="BodyText"/>
        <w:spacing w:line="14" w:lineRule="auto"/>
        <w:rPr>
          <w:sz w:val="2"/>
        </w:rPr>
      </w:pPr>
      <w:r>
        <w:rPr>
          <w:sz w:val="2"/>
          <w:szCs w:val="2"/>
        </w:rPr>
        <w:br w:type="column"/>
      </w:r>
    </w:p>
    <w:p>
      <w:pPr>
        <w:ind w:left="119"/>
        <w:spacing w:before="286" w:line="201" w:lineRule="auto"/>
        <w:rPr>
          <w:rFonts w:ascii="SimHei" w:hAnsi="SimHei" w:eastAsia="SimHei" w:cs="SimHei"/>
          <w:sz w:val="16"/>
          <w:szCs w:val="16"/>
        </w:rPr>
      </w:pP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spacing w:line="201" w:lineRule="auto"/>
        <w:sectPr>
          <w:type w:val="continuous"/>
          <w:pgSz w:w="8490" w:h="13160"/>
          <w:pgMar w:top="400" w:right="185" w:bottom="400" w:left="160" w:header="0" w:footer="0" w:gutter="0"/>
          <w:cols w:equalWidth="0" w:num="2" w:sep="1">
            <w:col w:w="840" w:space="100"/>
            <w:col w:w="7205" w:space="0"/>
          </w:cols>
        </w:sectPr>
        <w:rPr>
          <w:rFonts w:ascii="SimHei" w:hAnsi="SimHei" w:eastAsia="SimHei" w:cs="SimHei"/>
          <w:sz w:val="16"/>
          <w:szCs w:val="16"/>
        </w:rPr>
      </w:pPr>
    </w:p>
    <w:p>
      <w:pPr>
        <w:pStyle w:val="BodyText"/>
        <w:spacing w:line="368" w:lineRule="auto"/>
        <w:rPr/>
      </w:pPr>
      <w:r/>
    </w:p>
    <w:p>
      <w:pPr>
        <w:ind w:left="929"/>
        <w:spacing w:before="68" w:line="272" w:lineRule="auto"/>
        <w:jc w:val="both"/>
        <w:rPr>
          <w:rFonts w:ascii="SimSun" w:hAnsi="SimSun" w:eastAsia="SimSun" w:cs="SimSun"/>
          <w:sz w:val="21"/>
          <w:szCs w:val="21"/>
        </w:rPr>
      </w:pPr>
      <w:r>
        <w:rPr>
          <w:rFonts w:ascii="SimSun" w:hAnsi="SimSun" w:eastAsia="SimSun" w:cs="SimSun"/>
          <w:sz w:val="21"/>
          <w:szCs w:val="21"/>
        </w:rPr>
        <w:t>位。对于世界其他国家，要么选择适应这种三足鼎立</w:t>
      </w:r>
      <w:r>
        <w:rPr>
          <w:rFonts w:ascii="SimSun" w:hAnsi="SimSun" w:eastAsia="SimSun" w:cs="SimSun"/>
          <w:sz w:val="21"/>
          <w:szCs w:val="21"/>
          <w:spacing w:val="-1"/>
        </w:rPr>
        <w:t>的局面，通过与三方之一 </w:t>
      </w:r>
      <w:r>
        <w:rPr>
          <w:rFonts w:ascii="SimSun" w:hAnsi="SimSun" w:eastAsia="SimSun" w:cs="SimSun"/>
          <w:sz w:val="21"/>
          <w:szCs w:val="21"/>
          <w:spacing w:val="2"/>
        </w:rPr>
        <w:t>结盟或与三方都充分合作来谋求本国发展机遇，比如印度、巴西、南非等国；</w:t>
      </w:r>
      <w:r>
        <w:rPr>
          <w:rFonts w:ascii="SimSun" w:hAnsi="SimSun" w:eastAsia="SimSun" w:cs="SimSun"/>
          <w:sz w:val="21"/>
          <w:szCs w:val="21"/>
          <w:spacing w:val="5"/>
        </w:rPr>
        <w:t xml:space="preserve"> </w:t>
      </w:r>
      <w:r>
        <w:rPr>
          <w:rFonts w:ascii="SimSun" w:hAnsi="SimSun" w:eastAsia="SimSun" w:cs="SimSun"/>
          <w:sz w:val="21"/>
          <w:szCs w:val="21"/>
        </w:rPr>
        <w:t>要么只能被世界发展浪潮所孤立，最终可能逐渐被其</w:t>
      </w:r>
      <w:r>
        <w:rPr>
          <w:rFonts w:ascii="SimSun" w:hAnsi="SimSun" w:eastAsia="SimSun" w:cs="SimSun"/>
          <w:sz w:val="21"/>
          <w:szCs w:val="21"/>
          <w:spacing w:val="-1"/>
        </w:rPr>
        <w:t>他国家甩下身段，比如如 </w:t>
      </w:r>
      <w:r>
        <w:rPr>
          <w:rFonts w:ascii="SimSun" w:hAnsi="SimSun" w:eastAsia="SimSun" w:cs="SimSun"/>
          <w:sz w:val="21"/>
          <w:szCs w:val="21"/>
          <w:spacing w:val="-5"/>
        </w:rPr>
        <w:t>今的海合会国家。</w:t>
      </w:r>
    </w:p>
    <w:p>
      <w:pPr>
        <w:ind w:left="929" w:firstLine="420"/>
        <w:spacing w:before="91" w:line="284" w:lineRule="auto"/>
        <w:jc w:val="both"/>
        <w:rPr>
          <w:rFonts w:ascii="SimSun" w:hAnsi="SimSun" w:eastAsia="SimSun" w:cs="SimSun"/>
          <w:sz w:val="21"/>
          <w:szCs w:val="21"/>
        </w:rPr>
      </w:pPr>
      <w:r>
        <w:rPr>
          <w:rFonts w:ascii="SimSun" w:hAnsi="SimSun" w:eastAsia="SimSun" w:cs="SimSun"/>
          <w:sz w:val="21"/>
          <w:szCs w:val="21"/>
        </w:rPr>
        <w:t>推动这一超越麦金德式地缘政治理论格局形成的</w:t>
      </w:r>
      <w:r>
        <w:rPr>
          <w:rFonts w:ascii="SimSun" w:hAnsi="SimSun" w:eastAsia="SimSun" w:cs="SimSun"/>
          <w:sz w:val="21"/>
          <w:szCs w:val="21"/>
          <w:spacing w:val="-1"/>
        </w:rPr>
        <w:t>正是网络技术带来的数字 </w:t>
      </w:r>
      <w:r>
        <w:rPr>
          <w:rFonts w:ascii="SimSun" w:hAnsi="SimSun" w:eastAsia="SimSun" w:cs="SimSun"/>
          <w:sz w:val="21"/>
          <w:szCs w:val="21"/>
        </w:rPr>
        <w:t>经济大发展。因此，数据治理本身就是这一三方格局</w:t>
      </w:r>
      <w:r>
        <w:rPr>
          <w:rFonts w:ascii="SimSun" w:hAnsi="SimSun" w:eastAsia="SimSun" w:cs="SimSun"/>
          <w:sz w:val="21"/>
          <w:szCs w:val="21"/>
          <w:spacing w:val="-1"/>
        </w:rPr>
        <w:t>世界关注的焦点。各方都 </w:t>
      </w:r>
      <w:r>
        <w:rPr>
          <w:rFonts w:ascii="SimSun" w:hAnsi="SimSun" w:eastAsia="SimSun" w:cs="SimSun"/>
          <w:sz w:val="21"/>
          <w:szCs w:val="21"/>
        </w:rPr>
        <w:t>渴望以自己的意志主导国际数据治理问题，维护</w:t>
      </w:r>
      <w:r>
        <w:rPr>
          <w:rFonts w:ascii="SimSun" w:hAnsi="SimSun" w:eastAsia="SimSun" w:cs="SimSun"/>
          <w:sz w:val="21"/>
          <w:szCs w:val="21"/>
          <w:spacing w:val="-1"/>
        </w:rPr>
        <w:t>自己的利益。从法理上看，数</w:t>
      </w:r>
      <w:r>
        <w:rPr>
          <w:rFonts w:ascii="SimSun" w:hAnsi="SimSun" w:eastAsia="SimSun" w:cs="SimSun"/>
          <w:sz w:val="21"/>
          <w:szCs w:val="21"/>
        </w:rPr>
        <w:t xml:space="preserve">  </w:t>
      </w:r>
      <w:r>
        <w:rPr>
          <w:rFonts w:ascii="SimSun" w:hAnsi="SimSun" w:eastAsia="SimSun" w:cs="SimSun"/>
          <w:sz w:val="21"/>
          <w:szCs w:val="21"/>
        </w:rPr>
        <w:t>据治理涉及个人权利、市场利益和国家利益，其他如</w:t>
      </w:r>
      <w:r>
        <w:rPr>
          <w:rFonts w:ascii="SimSun" w:hAnsi="SimSun" w:eastAsia="SimSun" w:cs="SimSun"/>
          <w:sz w:val="21"/>
          <w:szCs w:val="21"/>
          <w:spacing w:val="-1"/>
        </w:rPr>
        <w:t>科研、卫生等领域无非是 </w:t>
      </w:r>
      <w:r>
        <w:rPr>
          <w:rFonts w:ascii="SimSun" w:hAnsi="SimSun" w:eastAsia="SimSun" w:cs="SimSun"/>
          <w:sz w:val="21"/>
          <w:szCs w:val="21"/>
        </w:rPr>
        <w:t>为这三大根本利益服务。抛开国家政治影响，个人</w:t>
      </w:r>
      <w:r>
        <w:rPr>
          <w:rFonts w:ascii="SimSun" w:hAnsi="SimSun" w:eastAsia="SimSun" w:cs="SimSun"/>
          <w:sz w:val="21"/>
          <w:szCs w:val="21"/>
          <w:spacing w:val="-1"/>
        </w:rPr>
        <w:t>权利与市场利益的衡量往往</w:t>
      </w:r>
      <w:r>
        <w:rPr>
          <w:rFonts w:ascii="SimSun" w:hAnsi="SimSun" w:eastAsia="SimSun" w:cs="SimSun"/>
          <w:sz w:val="21"/>
          <w:szCs w:val="21"/>
        </w:rPr>
        <w:t xml:space="preserve">  </w:t>
      </w:r>
      <w:r>
        <w:rPr>
          <w:rFonts w:ascii="SimSun" w:hAnsi="SimSun" w:eastAsia="SimSun" w:cs="SimSun"/>
          <w:sz w:val="21"/>
          <w:szCs w:val="21"/>
        </w:rPr>
        <w:t>是无法通过准入前的评估确认的。企业是否会影</w:t>
      </w:r>
      <w:r>
        <w:rPr>
          <w:rFonts w:ascii="SimSun" w:hAnsi="SimSun" w:eastAsia="SimSun" w:cs="SimSun"/>
          <w:sz w:val="21"/>
          <w:szCs w:val="21"/>
          <w:spacing w:val="-1"/>
        </w:rPr>
        <w:t>响个人权利与市场活力，只有</w:t>
      </w:r>
      <w:r>
        <w:rPr>
          <w:rFonts w:ascii="SimSun" w:hAnsi="SimSun" w:eastAsia="SimSun" w:cs="SimSun"/>
          <w:sz w:val="21"/>
          <w:szCs w:val="21"/>
        </w:rPr>
        <w:t xml:space="preserve">  </w:t>
      </w:r>
      <w:r>
        <w:rPr>
          <w:rFonts w:ascii="SimSun" w:hAnsi="SimSun" w:eastAsia="SimSun" w:cs="SimSun"/>
          <w:sz w:val="21"/>
          <w:szCs w:val="21"/>
          <w:spacing w:val="2"/>
        </w:rPr>
        <w:t>进入后才能以行为判断，而且从国际公认的行政比例原则与非歧视原则考虑，</w:t>
      </w:r>
      <w:r>
        <w:rPr>
          <w:rFonts w:ascii="SimSun" w:hAnsi="SimSun" w:eastAsia="SimSun" w:cs="SimSun"/>
          <w:sz w:val="21"/>
          <w:szCs w:val="21"/>
          <w:spacing w:val="5"/>
        </w:rPr>
        <w:t xml:space="preserve"> </w:t>
      </w:r>
      <w:r>
        <w:rPr>
          <w:rFonts w:ascii="SimSun" w:hAnsi="SimSun" w:eastAsia="SimSun" w:cs="SimSun"/>
          <w:sz w:val="21"/>
          <w:szCs w:val="21"/>
        </w:rPr>
        <w:t>在企业未明显违反相关法律时，是不足以依此对企业</w:t>
      </w:r>
      <w:r>
        <w:rPr>
          <w:rFonts w:ascii="SimSun" w:hAnsi="SimSun" w:eastAsia="SimSun" w:cs="SimSun"/>
          <w:sz w:val="21"/>
          <w:szCs w:val="21"/>
          <w:spacing w:val="-1"/>
        </w:rPr>
        <w:t>采取巨额罚款、资产拆分 </w:t>
      </w:r>
      <w:r>
        <w:rPr>
          <w:rFonts w:ascii="SimSun" w:hAnsi="SimSun" w:eastAsia="SimSun" w:cs="SimSun"/>
          <w:sz w:val="21"/>
          <w:szCs w:val="21"/>
        </w:rPr>
        <w:t>甚至拒绝准入等实质打击措施的，因此能被用以实现</w:t>
      </w:r>
      <w:r>
        <w:rPr>
          <w:rFonts w:ascii="SimSun" w:hAnsi="SimSun" w:eastAsia="SimSun" w:cs="SimSun"/>
          <w:sz w:val="21"/>
          <w:szCs w:val="21"/>
          <w:spacing w:val="-1"/>
        </w:rPr>
        <w:t>国家充分自由裁量，并实 </w:t>
      </w:r>
      <w:r>
        <w:rPr>
          <w:rFonts w:ascii="SimSun" w:hAnsi="SimSun" w:eastAsia="SimSun" w:cs="SimSun"/>
          <w:sz w:val="21"/>
          <w:szCs w:val="21"/>
        </w:rPr>
        <w:t>质性发挥战略性经济打击作用的就只有国家安全问题</w:t>
      </w:r>
      <w:r>
        <w:rPr>
          <w:rFonts w:ascii="SimSun" w:hAnsi="SimSun" w:eastAsia="SimSun" w:cs="SimSun"/>
          <w:sz w:val="21"/>
          <w:szCs w:val="21"/>
          <w:spacing w:val="-1"/>
        </w:rPr>
        <w:t>了。所以在国家或公共安 </w:t>
      </w:r>
      <w:r>
        <w:rPr>
          <w:rFonts w:ascii="SimSun" w:hAnsi="SimSun" w:eastAsia="SimSun" w:cs="SimSun"/>
          <w:sz w:val="21"/>
          <w:szCs w:val="21"/>
        </w:rPr>
        <w:t>全问题上，或者说在国家领土主权的绝对性上，中美</w:t>
      </w:r>
      <w:r>
        <w:rPr>
          <w:rFonts w:ascii="SimSun" w:hAnsi="SimSun" w:eastAsia="SimSun" w:cs="SimSun"/>
          <w:sz w:val="21"/>
          <w:szCs w:val="21"/>
          <w:spacing w:val="-1"/>
        </w:rPr>
        <w:t>欧都不会轻易妥协。这是 </w:t>
      </w:r>
      <w:r>
        <w:rPr>
          <w:rFonts w:ascii="SimSun" w:hAnsi="SimSun" w:eastAsia="SimSun" w:cs="SimSun"/>
          <w:sz w:val="21"/>
          <w:szCs w:val="21"/>
          <w:spacing w:val="-2"/>
        </w:rPr>
        <w:t>建立于价值观和利益差异之上的数据治理最大的国际挑战。</w:t>
      </w:r>
    </w:p>
    <w:p>
      <w:pPr>
        <w:ind w:left="929" w:right="19" w:firstLine="449"/>
        <w:spacing w:before="161" w:line="284" w:lineRule="auto"/>
        <w:jc w:val="both"/>
        <w:rPr>
          <w:rFonts w:ascii="SimSun" w:hAnsi="SimSun" w:eastAsia="SimSun" w:cs="SimSun"/>
          <w:sz w:val="21"/>
          <w:szCs w:val="21"/>
        </w:rPr>
      </w:pPr>
      <w:r>
        <w:rPr>
          <w:rFonts w:ascii="SimSun" w:hAnsi="SimSun" w:eastAsia="SimSun" w:cs="SimSun"/>
          <w:sz w:val="21"/>
          <w:szCs w:val="21"/>
        </w:rPr>
        <w:t>在国内，中国目前面临的最大问题是如何管理好国内</w:t>
      </w:r>
      <w:r>
        <w:rPr>
          <w:rFonts w:ascii="SimSun" w:hAnsi="SimSun" w:eastAsia="SimSun" w:cs="SimSun"/>
          <w:sz w:val="21"/>
          <w:szCs w:val="21"/>
          <w:spacing w:val="-1"/>
        </w:rPr>
        <w:t>的互联网平台。大型</w:t>
      </w:r>
      <w:r>
        <w:rPr>
          <w:rFonts w:ascii="SimSun" w:hAnsi="SimSun" w:eastAsia="SimSun" w:cs="SimSun"/>
          <w:sz w:val="21"/>
          <w:szCs w:val="21"/>
        </w:rPr>
        <w:t xml:space="preserve"> </w:t>
      </w:r>
      <w:r>
        <w:rPr>
          <w:rFonts w:ascii="SimSun" w:hAnsi="SimSun" w:eastAsia="SimSun" w:cs="SimSun"/>
          <w:sz w:val="21"/>
          <w:szCs w:val="21"/>
        </w:rPr>
        <w:t>互联网平台通过先入局的优势，能够在特定互联</w:t>
      </w:r>
      <w:r>
        <w:rPr>
          <w:rFonts w:ascii="SimSun" w:hAnsi="SimSun" w:eastAsia="SimSun" w:cs="SimSun"/>
          <w:sz w:val="21"/>
          <w:szCs w:val="21"/>
          <w:spacing w:val="-1"/>
        </w:rPr>
        <w:t>网领域形成数据、客户、技术</w:t>
      </w:r>
      <w:r>
        <w:rPr>
          <w:rFonts w:ascii="SimSun" w:hAnsi="SimSun" w:eastAsia="SimSun" w:cs="SimSun"/>
          <w:sz w:val="21"/>
          <w:szCs w:val="21"/>
        </w:rPr>
        <w:t xml:space="preserve"> </w:t>
      </w:r>
      <w:r>
        <w:rPr>
          <w:rFonts w:ascii="SimSun" w:hAnsi="SimSun" w:eastAsia="SimSun" w:cs="SimSun"/>
          <w:sz w:val="21"/>
          <w:szCs w:val="21"/>
          <w:spacing w:val="-1"/>
        </w:rPr>
        <w:t>与资本方面的绝对优势，并对其他同业竞争者造成极大</w:t>
      </w:r>
      <w:r>
        <w:rPr>
          <w:rFonts w:ascii="SimSun" w:hAnsi="SimSun" w:eastAsia="SimSun" w:cs="SimSun"/>
          <w:sz w:val="21"/>
          <w:szCs w:val="21"/>
          <w:spacing w:val="-2"/>
        </w:rPr>
        <w:t>的压力，挤兑其他企业</w:t>
      </w:r>
      <w:r>
        <w:rPr>
          <w:rFonts w:ascii="SimSun" w:hAnsi="SimSun" w:eastAsia="SimSun" w:cs="SimSun"/>
          <w:sz w:val="21"/>
          <w:szCs w:val="21"/>
        </w:rPr>
        <w:t xml:space="preserve">  </w:t>
      </w:r>
      <w:r>
        <w:rPr>
          <w:rFonts w:ascii="SimSun" w:hAnsi="SimSun" w:eastAsia="SimSun" w:cs="SimSun"/>
          <w:sz w:val="21"/>
          <w:szCs w:val="21"/>
          <w:spacing w:val="-1"/>
        </w:rPr>
        <w:t>的生存空间。但在国际数据治理博弈的大格局下，这些企业又具有极大的战略 </w:t>
      </w:r>
      <w:r>
        <w:rPr>
          <w:rFonts w:ascii="SimSun" w:hAnsi="SimSun" w:eastAsia="SimSun" w:cs="SimSun"/>
          <w:sz w:val="21"/>
          <w:szCs w:val="21"/>
          <w:spacing w:val="-1"/>
        </w:rPr>
        <w:t>意义。它们通过纯粹的商业经营积累起难以撼动的实力，这对社会发展又具有 </w:t>
      </w:r>
      <w:r>
        <w:rPr>
          <w:rFonts w:ascii="SimSun" w:hAnsi="SimSun" w:eastAsia="SimSun" w:cs="SimSun"/>
          <w:sz w:val="21"/>
          <w:szCs w:val="21"/>
          <w:spacing w:val="1"/>
        </w:rPr>
        <w:t>一定的积极意义。因为资源在整合过程中整体是向着提高效率的方向发展的。</w:t>
      </w:r>
      <w:r>
        <w:rPr>
          <w:rFonts w:ascii="SimSun" w:hAnsi="SimSun" w:eastAsia="SimSun" w:cs="SimSun"/>
          <w:sz w:val="21"/>
          <w:szCs w:val="21"/>
        </w:rPr>
        <w:t xml:space="preserve"> </w:t>
      </w:r>
      <w:r>
        <w:rPr>
          <w:rFonts w:ascii="SimSun" w:hAnsi="SimSun" w:eastAsia="SimSun" w:cs="SimSun"/>
          <w:sz w:val="21"/>
          <w:szCs w:val="21"/>
        </w:rPr>
        <w:t>这些平台做大做强本身并不是社会发展的阻力，关键</w:t>
      </w:r>
      <w:r>
        <w:rPr>
          <w:rFonts w:ascii="SimSun" w:hAnsi="SimSun" w:eastAsia="SimSun" w:cs="SimSun"/>
          <w:sz w:val="21"/>
          <w:szCs w:val="21"/>
          <w:spacing w:val="-1"/>
        </w:rPr>
        <w:t>是如何实现做大做强，是</w:t>
      </w:r>
      <w:r>
        <w:rPr>
          <w:rFonts w:ascii="SimSun" w:hAnsi="SimSun" w:eastAsia="SimSun" w:cs="SimSun"/>
          <w:sz w:val="21"/>
          <w:szCs w:val="21"/>
        </w:rPr>
        <w:t xml:space="preserve"> </w:t>
      </w:r>
      <w:r>
        <w:rPr>
          <w:rFonts w:ascii="SimSun" w:hAnsi="SimSun" w:eastAsia="SimSun" w:cs="SimSun"/>
          <w:sz w:val="21"/>
          <w:szCs w:val="21"/>
          <w:spacing w:val="2"/>
        </w:rPr>
        <w:t>否在这一过程中采用了排除竞争或损害消费者</w:t>
      </w:r>
      <w:r>
        <w:rPr>
          <w:rFonts w:ascii="SimSun" w:hAnsi="SimSun" w:eastAsia="SimSun" w:cs="SimSun"/>
          <w:sz w:val="21"/>
          <w:szCs w:val="21"/>
          <w:spacing w:val="1"/>
        </w:rPr>
        <w:t>的实质行为。在数字经济时代，</w:t>
      </w:r>
      <w:r>
        <w:rPr>
          <w:rFonts w:ascii="SimSun" w:hAnsi="SimSun" w:eastAsia="SimSun" w:cs="SimSun"/>
          <w:sz w:val="21"/>
          <w:szCs w:val="21"/>
        </w:rPr>
        <w:t xml:space="preserve"> </w:t>
      </w:r>
      <w:r>
        <w:rPr>
          <w:rFonts w:ascii="SimSun" w:hAnsi="SimSun" w:eastAsia="SimSun" w:cs="SimSun"/>
          <w:sz w:val="21"/>
          <w:szCs w:val="21"/>
        </w:rPr>
        <w:t>数据只有通过不断聚合形成大数据才有社会价值，因</w:t>
      </w:r>
      <w:r>
        <w:rPr>
          <w:rFonts w:ascii="SimSun" w:hAnsi="SimSun" w:eastAsia="SimSun" w:cs="SimSun"/>
          <w:sz w:val="21"/>
          <w:szCs w:val="21"/>
          <w:spacing w:val="-1"/>
        </w:rPr>
        <w:t>此大型平台的存在不仅不</w:t>
      </w:r>
      <w:r>
        <w:rPr>
          <w:rFonts w:ascii="SimSun" w:hAnsi="SimSun" w:eastAsia="SimSun" w:cs="SimSun"/>
          <w:sz w:val="21"/>
          <w:szCs w:val="21"/>
        </w:rPr>
        <w:t xml:space="preserve"> </w:t>
      </w:r>
      <w:r>
        <w:rPr>
          <w:rFonts w:ascii="SimSun" w:hAnsi="SimSun" w:eastAsia="SimSun" w:cs="SimSun"/>
          <w:sz w:val="21"/>
          <w:szCs w:val="21"/>
        </w:rPr>
        <w:t>应被视为威胁，而且是国家发展的机遇。这正是欧洲人</w:t>
      </w:r>
      <w:r>
        <w:rPr>
          <w:rFonts w:ascii="SimSun" w:hAnsi="SimSun" w:eastAsia="SimSun" w:cs="SimSun"/>
          <w:sz w:val="21"/>
          <w:szCs w:val="21"/>
          <w:spacing w:val="-1"/>
        </w:rPr>
        <w:t>哀叹在与中美技术竞争</w:t>
      </w:r>
      <w:r>
        <w:rPr>
          <w:rFonts w:ascii="SimSun" w:hAnsi="SimSun" w:eastAsia="SimSun" w:cs="SimSun"/>
          <w:sz w:val="21"/>
          <w:szCs w:val="21"/>
        </w:rPr>
        <w:t xml:space="preserve"> </w:t>
      </w:r>
      <w:r>
        <w:rPr>
          <w:rFonts w:ascii="SimSun" w:hAnsi="SimSun" w:eastAsia="SimSun" w:cs="SimSun"/>
          <w:sz w:val="21"/>
          <w:szCs w:val="21"/>
          <w:spacing w:val="6"/>
        </w:rPr>
        <w:t>的过程中，欧洲人面临的最大困难之一就是缺少自己的大型互联网平台</w:t>
      </w:r>
      <w:r>
        <w:rPr>
          <w:rFonts w:ascii="SimSun" w:hAnsi="SimSun" w:eastAsia="SimSun" w:cs="SimSun"/>
          <w:sz w:val="21"/>
          <w:szCs w:val="21"/>
          <w:spacing w:val="5"/>
        </w:rPr>
        <w:t>的原</w:t>
      </w:r>
      <w:r>
        <w:rPr>
          <w:rFonts w:ascii="SimSun" w:hAnsi="SimSun" w:eastAsia="SimSun" w:cs="SimSun"/>
          <w:sz w:val="21"/>
          <w:szCs w:val="21"/>
        </w:rPr>
        <w:t xml:space="preserve"> </w:t>
      </w:r>
      <w:r>
        <w:rPr>
          <w:rFonts w:ascii="SimSun" w:hAnsi="SimSun" w:eastAsia="SimSun" w:cs="SimSun"/>
          <w:sz w:val="21"/>
          <w:szCs w:val="21"/>
          <w:spacing w:val="-1"/>
        </w:rPr>
        <w:t>因。①特别是在此次新冠疫情期间，中美拥有互联网平台所带来的抗疫效果更</w:t>
      </w:r>
    </w:p>
    <w:p>
      <w:pPr>
        <w:pStyle w:val="BodyText"/>
        <w:spacing w:line="244" w:lineRule="auto"/>
        <w:rPr/>
      </w:pPr>
      <w:r/>
    </w:p>
    <w:p>
      <w:pPr>
        <w:pStyle w:val="BodyText"/>
        <w:spacing w:line="245" w:lineRule="auto"/>
        <w:rPr/>
      </w:pPr>
      <w:r/>
    </w:p>
    <w:p>
      <w:pPr>
        <w:ind w:left="929" w:right="84" w:firstLine="349"/>
        <w:spacing w:before="52" w:line="297" w:lineRule="auto"/>
        <w:jc w:val="both"/>
        <w:rPr>
          <w:rFonts w:ascii="Times New Roman" w:hAnsi="Times New Roman" w:eastAsia="Times New Roman" w:cs="Times New Roman"/>
          <w:sz w:val="16"/>
          <w:szCs w:val="16"/>
        </w:rPr>
      </w:pPr>
      <w:r>
        <w:rPr>
          <w:rFonts w:ascii="SimSun" w:hAnsi="SimSun" w:eastAsia="SimSun" w:cs="SimSun"/>
          <w:sz w:val="16"/>
          <w:szCs w:val="16"/>
        </w:rPr>
        <w:t>①</w:t>
      </w:r>
      <w:r>
        <w:rPr>
          <w:rFonts w:ascii="SimSun" w:hAnsi="SimSun" w:eastAsia="SimSun" w:cs="SimSun"/>
          <w:sz w:val="16"/>
          <w:szCs w:val="16"/>
          <w:spacing w:val="27"/>
          <w:w w:val="101"/>
        </w:rPr>
        <w:t xml:space="preserve">  </w:t>
      </w:r>
      <w:r>
        <w:rPr>
          <w:rFonts w:ascii="Times New Roman" w:hAnsi="Times New Roman" w:eastAsia="Times New Roman" w:cs="Times New Roman"/>
          <w:sz w:val="16"/>
          <w:szCs w:val="16"/>
        </w:rPr>
        <w:t>Alice    Pannier,Europe    in    the    Geopolitics    of   Technology:Connecting    the    Internal</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rPr>
        <w:t>and </w:t>
      </w:r>
      <w:r>
        <w:rPr>
          <w:rFonts w:ascii="Times New Roman" w:hAnsi="Times New Roman" w:eastAsia="Times New Roman" w:cs="Times New Roman"/>
          <w:sz w:val="16"/>
          <w:szCs w:val="16"/>
        </w:rPr>
        <w:t>External                                Dimensions,Apr.9,2021,</w:t>
      </w:r>
      <w:hyperlink w:history="true" r:id="rId832">
        <w:r>
          <w:rPr>
            <w:rFonts w:ascii="Times New Roman" w:hAnsi="Times New Roman" w:eastAsia="Times New Roman" w:cs="Times New Roman"/>
            <w:sz w:val="16"/>
            <w:szCs w:val="16"/>
          </w:rPr>
          <w:t>https://www.ifri.org/sites/defaul//files/atoms/fl</w:t>
        </w:r>
        <w:r>
          <w:rPr>
            <w:rFonts w:ascii="Times New Roman" w:hAnsi="Times New Roman" w:eastAsia="Times New Roman" w:cs="Times New Roman"/>
            <w:sz w:val="16"/>
            <w:szCs w:val="16"/>
            <w:spacing w:val="-1"/>
          </w:rPr>
          <w:t>es/pannier</w:t>
        </w:r>
      </w:hyperlink>
      <w:r>
        <w:rPr>
          <w:rFonts w:ascii="Times New Roman" w:hAnsi="Times New Roman" w:eastAsia="Times New Roman" w:cs="Times New Roman"/>
          <w:sz w:val="16"/>
          <w:szCs w:val="16"/>
          <w:spacing w:val="-1"/>
        </w:rPr>
        <w:t>_</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europe_geopolities_technology_2021_.pdf.</w:t>
      </w:r>
    </w:p>
    <w:p>
      <w:pPr>
        <w:spacing w:line="297" w:lineRule="auto"/>
        <w:sectPr>
          <w:type w:val="continuous"/>
          <w:pgSz w:w="8490" w:h="13160"/>
          <w:pgMar w:top="400" w:right="185" w:bottom="400" w:left="160" w:header="0" w:footer="0" w:gutter="0"/>
          <w:cols w:equalWidth="0" w:num="1">
            <w:col w:w="8145" w:space="0"/>
          </w:cols>
        </w:sectPr>
        <w:rPr>
          <w:rFonts w:ascii="Times New Roman" w:hAnsi="Times New Roman" w:eastAsia="Times New Roman" w:cs="Times New Roman"/>
          <w:sz w:val="16"/>
          <w:szCs w:val="16"/>
        </w:rPr>
      </w:pPr>
    </w:p>
    <w:p>
      <w:pPr>
        <w:pStyle w:val="BodyText"/>
        <w:spacing w:line="244" w:lineRule="auto"/>
        <w:rPr/>
      </w:pPr>
      <w:r/>
    </w:p>
    <w:p>
      <w:pPr>
        <w:spacing w:before="52" w:line="171" w:lineRule="auto"/>
        <w:jc w:val="right"/>
        <w:rPr>
          <w:rFonts w:ascii="SimSun" w:hAnsi="SimSun" w:eastAsia="SimSun" w:cs="SimSun"/>
          <w:sz w:val="16"/>
          <w:szCs w:val="16"/>
        </w:rPr>
      </w:pPr>
      <w:r>
        <w:rPr>
          <w:rFonts w:ascii="SimSun" w:hAnsi="SimSun" w:eastAsia="SimSun" w:cs="SimSun"/>
          <w:sz w:val="16"/>
          <w:szCs w:val="16"/>
          <w:spacing w:val="-4"/>
        </w:rPr>
        <w:t>553</w:t>
      </w:r>
    </w:p>
    <w:p>
      <w:pPr>
        <w:ind w:left="3690"/>
        <w:spacing w:line="219" w:lineRule="auto"/>
        <w:rPr>
          <w:rFonts w:ascii="SimSun" w:hAnsi="SimSun" w:eastAsia="SimSun" w:cs="SimSun"/>
          <w:sz w:val="16"/>
          <w:szCs w:val="16"/>
        </w:rPr>
      </w:pPr>
      <w:r>
        <w:rPr>
          <w:rFonts w:ascii="SimSun" w:hAnsi="SimSun" w:eastAsia="SimSun" w:cs="SimSun"/>
          <w:sz w:val="16"/>
          <w:szCs w:val="16"/>
          <w:spacing w:val="-1"/>
        </w:rPr>
        <w:t>六、中国参与数据治理国际规则制定的实现进路</w:t>
      </w:r>
    </w:p>
    <w:p>
      <w:pPr>
        <w:pStyle w:val="BodyText"/>
        <w:spacing w:line="351" w:lineRule="auto"/>
        <w:rPr/>
      </w:pPr>
      <w:r/>
    </w:p>
    <w:p>
      <w:pPr>
        <w:ind w:right="285"/>
        <w:spacing w:before="68" w:line="272" w:lineRule="auto"/>
        <w:jc w:val="both"/>
        <w:rPr>
          <w:rFonts w:ascii="SimSun" w:hAnsi="SimSun" w:eastAsia="SimSun" w:cs="SimSun"/>
          <w:sz w:val="21"/>
          <w:szCs w:val="21"/>
        </w:rPr>
      </w:pPr>
      <w:r>
        <w:rPr>
          <w:rFonts w:ascii="SimSun" w:hAnsi="SimSun" w:eastAsia="SimSun" w:cs="SimSun"/>
          <w:sz w:val="21"/>
          <w:szCs w:val="21"/>
          <w:spacing w:val="2"/>
        </w:rPr>
        <w:t>是让欧盟洞若观火，法德两国在疫情期间也加</w:t>
      </w:r>
      <w:r>
        <w:rPr>
          <w:rFonts w:ascii="SimSun" w:hAnsi="SimSun" w:eastAsia="SimSun" w:cs="SimSun"/>
          <w:sz w:val="21"/>
          <w:szCs w:val="21"/>
          <w:spacing w:val="1"/>
        </w:rPr>
        <w:t>速了推进欧盟数字主权的步伐。</w:t>
      </w:r>
      <w:r>
        <w:rPr>
          <w:rFonts w:ascii="SimSun" w:hAnsi="SimSun" w:eastAsia="SimSun" w:cs="SimSun"/>
          <w:sz w:val="21"/>
          <w:szCs w:val="21"/>
        </w:rPr>
        <w:t xml:space="preserve"> </w:t>
      </w:r>
      <w:r>
        <w:rPr>
          <w:rFonts w:ascii="SimSun" w:hAnsi="SimSun" w:eastAsia="SimSun" w:cs="SimSun"/>
          <w:sz w:val="21"/>
          <w:szCs w:val="21"/>
          <w:spacing w:val="-1"/>
        </w:rPr>
        <w:t>因此，如何对互联网平台予以适当定位，平衡其对个人、市场与国家三方面的 </w:t>
      </w:r>
      <w:r>
        <w:rPr>
          <w:rFonts w:ascii="SimSun" w:hAnsi="SimSun" w:eastAsia="SimSun" w:cs="SimSun"/>
          <w:sz w:val="21"/>
          <w:szCs w:val="21"/>
          <w:spacing w:val="-1"/>
        </w:rPr>
        <w:t>影响，也是中国参与国际数据治理博弈需要</w:t>
      </w:r>
      <w:r>
        <w:rPr>
          <w:rFonts w:ascii="SimSun" w:hAnsi="SimSun" w:eastAsia="SimSun" w:cs="SimSun"/>
          <w:sz w:val="21"/>
          <w:szCs w:val="21"/>
          <w:spacing w:val="-2"/>
        </w:rPr>
        <w:t>面对的主要国内挑战。</w:t>
      </w:r>
    </w:p>
    <w:p>
      <w:pPr>
        <w:ind w:left="423"/>
        <w:spacing w:before="248" w:line="221" w:lineRule="auto"/>
        <w:rPr>
          <w:rFonts w:ascii="SimHei" w:hAnsi="SimHei" w:eastAsia="SimHei" w:cs="SimHei"/>
          <w:sz w:val="25"/>
          <w:szCs w:val="25"/>
        </w:rPr>
      </w:pPr>
      <w:r>
        <w:rPr>
          <w:rFonts w:ascii="SimHei" w:hAnsi="SimHei" w:eastAsia="SimHei" w:cs="SimHei"/>
          <w:sz w:val="25"/>
          <w:szCs w:val="25"/>
          <w:b/>
          <w:bCs/>
          <w:spacing w:val="-11"/>
        </w:rPr>
        <w:t>(二)利用国际变局将人类命运共同体理念转化为数据治理共识</w:t>
      </w:r>
    </w:p>
    <w:p>
      <w:pPr>
        <w:ind w:right="349" w:firstLine="420"/>
        <w:spacing w:before="245" w:line="287" w:lineRule="auto"/>
        <w:jc w:val="both"/>
        <w:rPr>
          <w:rFonts w:ascii="SimSun" w:hAnsi="SimSun" w:eastAsia="SimSun" w:cs="SimSun"/>
          <w:sz w:val="21"/>
          <w:szCs w:val="21"/>
        </w:rPr>
      </w:pPr>
      <w:r>
        <w:rPr>
          <w:rFonts w:ascii="SimSun" w:hAnsi="SimSun" w:eastAsia="SimSun" w:cs="SimSun"/>
          <w:sz w:val="21"/>
          <w:szCs w:val="21"/>
          <w:spacing w:val="-1"/>
        </w:rPr>
        <w:t>当前对人类文明最大的威胁不应来自意识形态，而是来自人类社会外的撼</w:t>
      </w:r>
      <w:r>
        <w:rPr>
          <w:rFonts w:ascii="SimSun" w:hAnsi="SimSun" w:eastAsia="SimSun" w:cs="SimSun"/>
          <w:sz w:val="21"/>
          <w:szCs w:val="21"/>
          <w:spacing w:val="9"/>
        </w:rPr>
        <w:t xml:space="preserve"> </w:t>
      </w:r>
      <w:r>
        <w:rPr>
          <w:rFonts w:ascii="SimSun" w:hAnsi="SimSun" w:eastAsia="SimSun" w:cs="SimSun"/>
          <w:sz w:val="21"/>
          <w:szCs w:val="21"/>
        </w:rPr>
        <w:t>动我们基本生存环境的敌人，新冠肺炎疫情再一次使</w:t>
      </w:r>
      <w:r>
        <w:rPr>
          <w:rFonts w:ascii="SimSun" w:hAnsi="SimSun" w:eastAsia="SimSun" w:cs="SimSun"/>
          <w:sz w:val="21"/>
          <w:szCs w:val="21"/>
          <w:spacing w:val="-1"/>
        </w:rPr>
        <w:t>人类认识到这一点，这应</w:t>
      </w:r>
      <w:r>
        <w:rPr>
          <w:rFonts w:ascii="SimSun" w:hAnsi="SimSun" w:eastAsia="SimSun" w:cs="SimSun"/>
          <w:sz w:val="21"/>
          <w:szCs w:val="21"/>
        </w:rPr>
        <w:t xml:space="preserve"> </w:t>
      </w:r>
      <w:r>
        <w:rPr>
          <w:rFonts w:ascii="SimSun" w:hAnsi="SimSun" w:eastAsia="SimSun" w:cs="SimSun"/>
          <w:sz w:val="21"/>
          <w:szCs w:val="21"/>
          <w:spacing w:val="-1"/>
        </w:rPr>
        <w:t>当引发全人类的共识。尽管依然有西方政客在蛊惑人心，煽动政治对立，但如</w:t>
      </w:r>
      <w:r>
        <w:rPr>
          <w:rFonts w:ascii="SimSun" w:hAnsi="SimSun" w:eastAsia="SimSun" w:cs="SimSun"/>
          <w:sz w:val="21"/>
          <w:szCs w:val="21"/>
          <w:spacing w:val="11"/>
        </w:rPr>
        <w:t xml:space="preserve"> </w:t>
      </w:r>
      <w:r>
        <w:rPr>
          <w:rFonts w:ascii="SimSun" w:hAnsi="SimSun" w:eastAsia="SimSun" w:cs="SimSun"/>
          <w:sz w:val="21"/>
          <w:szCs w:val="21"/>
        </w:rPr>
        <w:t>果在重要的国际场合不断推动各国人民认清这</w:t>
      </w:r>
      <w:r>
        <w:rPr>
          <w:rFonts w:ascii="SimSun" w:hAnsi="SimSun" w:eastAsia="SimSun" w:cs="SimSun"/>
          <w:sz w:val="21"/>
          <w:szCs w:val="21"/>
          <w:spacing w:val="-1"/>
        </w:rPr>
        <w:t>些基本问题，将有可能改变各国</w:t>
      </w:r>
      <w:r>
        <w:rPr>
          <w:rFonts w:ascii="SimSun" w:hAnsi="SimSun" w:eastAsia="SimSun" w:cs="SimSun"/>
          <w:sz w:val="21"/>
          <w:szCs w:val="21"/>
        </w:rPr>
        <w:t xml:space="preserve"> </w:t>
      </w:r>
      <w:r>
        <w:rPr>
          <w:rFonts w:ascii="SimSun" w:hAnsi="SimSun" w:eastAsia="SimSun" w:cs="SimSun"/>
          <w:sz w:val="21"/>
          <w:szCs w:val="21"/>
        </w:rPr>
        <w:t>社会普遍心态。在此基础上，使全人类理解不分东西</w:t>
      </w:r>
      <w:r>
        <w:rPr>
          <w:rFonts w:ascii="SimSun" w:hAnsi="SimSun" w:eastAsia="SimSun" w:cs="SimSun"/>
          <w:sz w:val="21"/>
          <w:szCs w:val="21"/>
          <w:spacing w:val="-1"/>
        </w:rPr>
        <w:t>，不分种族，彼此命运维</w:t>
      </w:r>
      <w:r>
        <w:rPr>
          <w:rFonts w:ascii="SimSun" w:hAnsi="SimSun" w:eastAsia="SimSun" w:cs="SimSun"/>
          <w:sz w:val="21"/>
          <w:szCs w:val="21"/>
        </w:rPr>
        <w:t xml:space="preserve"> </w:t>
      </w:r>
      <w:r>
        <w:rPr>
          <w:rFonts w:ascii="SimSun" w:hAnsi="SimSun" w:eastAsia="SimSun" w:cs="SimSun"/>
          <w:sz w:val="21"/>
          <w:szCs w:val="21"/>
        </w:rPr>
        <w:t>系在一起，将更有利于“人类命运共同体”转</w:t>
      </w:r>
      <w:r>
        <w:rPr>
          <w:rFonts w:ascii="SimSun" w:hAnsi="SimSun" w:eastAsia="SimSun" w:cs="SimSun"/>
          <w:sz w:val="21"/>
          <w:szCs w:val="21"/>
          <w:spacing w:val="-1"/>
        </w:rPr>
        <w:t>化为全人类的共识。在这一理念</w:t>
      </w:r>
      <w:r>
        <w:rPr>
          <w:rFonts w:ascii="SimSun" w:hAnsi="SimSun" w:eastAsia="SimSun" w:cs="SimSun"/>
          <w:sz w:val="21"/>
          <w:szCs w:val="21"/>
        </w:rPr>
        <w:t xml:space="preserve"> </w:t>
      </w:r>
      <w:r>
        <w:rPr>
          <w:rFonts w:ascii="SimSun" w:hAnsi="SimSun" w:eastAsia="SimSun" w:cs="SimSun"/>
          <w:sz w:val="21"/>
          <w:szCs w:val="21"/>
          <w:spacing w:val="-1"/>
        </w:rPr>
        <w:t>之下，以群体共同价值观为基础构建数据治理国际规</w:t>
      </w:r>
      <w:r>
        <w:rPr>
          <w:rFonts w:ascii="SimSun" w:hAnsi="SimSun" w:eastAsia="SimSun" w:cs="SimSun"/>
          <w:sz w:val="21"/>
          <w:szCs w:val="21"/>
          <w:spacing w:val="-2"/>
        </w:rPr>
        <w:t>则体系将更为可行。</w:t>
      </w:r>
    </w:p>
    <w:p>
      <w:pPr>
        <w:ind w:right="341" w:firstLine="420"/>
        <w:spacing w:before="110" w:line="293" w:lineRule="auto"/>
        <w:jc w:val="both"/>
        <w:rPr>
          <w:rFonts w:ascii="SimSun" w:hAnsi="SimSun" w:eastAsia="SimSun" w:cs="SimSun"/>
          <w:sz w:val="21"/>
          <w:szCs w:val="21"/>
        </w:rPr>
      </w:pPr>
      <w:r>
        <w:rPr>
          <w:rFonts w:ascii="SimSun" w:hAnsi="SimSun" w:eastAsia="SimSun" w:cs="SimSun"/>
          <w:sz w:val="21"/>
          <w:szCs w:val="21"/>
          <w:spacing w:val="7"/>
        </w:rPr>
        <w:t>群体价值观识别后，需要通过一定的范式转换，形</w:t>
      </w:r>
      <w:r>
        <w:rPr>
          <w:rFonts w:ascii="SimSun" w:hAnsi="SimSun" w:eastAsia="SimSun" w:cs="SimSun"/>
          <w:sz w:val="21"/>
          <w:szCs w:val="21"/>
          <w:spacing w:val="6"/>
        </w:rPr>
        <w:t>成可被理解的法理基</w:t>
      </w:r>
      <w:r>
        <w:rPr>
          <w:rFonts w:ascii="SimSun" w:hAnsi="SimSun" w:eastAsia="SimSun" w:cs="SimSun"/>
          <w:sz w:val="21"/>
          <w:szCs w:val="21"/>
        </w:rPr>
        <w:t xml:space="preserve"> </w:t>
      </w:r>
      <w:r>
        <w:rPr>
          <w:rFonts w:ascii="SimSun" w:hAnsi="SimSun" w:eastAsia="SimSun" w:cs="SimSun"/>
          <w:sz w:val="21"/>
          <w:szCs w:val="21"/>
        </w:rPr>
        <w:t>础。因为仅认识到群体价值需要维护，不足以应对和解释</w:t>
      </w:r>
      <w:r>
        <w:rPr>
          <w:rFonts w:ascii="SimSun" w:hAnsi="SimSun" w:eastAsia="SimSun" w:cs="SimSun"/>
          <w:sz w:val="21"/>
          <w:szCs w:val="21"/>
          <w:spacing w:val="-1"/>
        </w:rPr>
        <w:t>多群体身份交汇时的</w:t>
      </w:r>
      <w:r>
        <w:rPr>
          <w:rFonts w:ascii="SimSun" w:hAnsi="SimSun" w:eastAsia="SimSun" w:cs="SimSun"/>
          <w:sz w:val="21"/>
          <w:szCs w:val="21"/>
        </w:rPr>
        <w:t xml:space="preserve"> </w:t>
      </w:r>
      <w:r>
        <w:rPr>
          <w:rFonts w:ascii="SimSun" w:hAnsi="SimSun" w:eastAsia="SimSun" w:cs="SimSun"/>
          <w:sz w:val="21"/>
          <w:szCs w:val="21"/>
        </w:rPr>
        <w:t>价值取舍，也不可能仅以人类经验与良知为依据，需</w:t>
      </w:r>
      <w:r>
        <w:rPr>
          <w:rFonts w:ascii="SimSun" w:hAnsi="SimSun" w:eastAsia="SimSun" w:cs="SimSun"/>
          <w:sz w:val="21"/>
          <w:szCs w:val="21"/>
          <w:spacing w:val="-1"/>
        </w:rPr>
        <w:t>要更具科学性和可解读性</w:t>
      </w:r>
      <w:r>
        <w:rPr>
          <w:rFonts w:ascii="SimSun" w:hAnsi="SimSun" w:eastAsia="SimSun" w:cs="SimSun"/>
          <w:sz w:val="21"/>
          <w:szCs w:val="21"/>
        </w:rPr>
        <w:t xml:space="preserve"> </w:t>
      </w:r>
      <w:r>
        <w:rPr>
          <w:rFonts w:ascii="SimSun" w:hAnsi="SimSun" w:eastAsia="SimSun" w:cs="SimSun"/>
          <w:sz w:val="21"/>
          <w:szCs w:val="21"/>
          <w:spacing w:val="-1"/>
        </w:rPr>
        <w:t>的理论基础。此时即可借用空间范式。将群体关系转换为空间关系，不仅可以</w:t>
      </w:r>
      <w:r>
        <w:rPr>
          <w:rFonts w:ascii="SimSun" w:hAnsi="SimSun" w:eastAsia="SimSun" w:cs="SimSun"/>
          <w:sz w:val="21"/>
          <w:szCs w:val="21"/>
          <w:spacing w:val="7"/>
        </w:rPr>
        <w:t xml:space="preserve"> </w:t>
      </w:r>
      <w:r>
        <w:rPr>
          <w:rFonts w:ascii="SimSun" w:hAnsi="SimSun" w:eastAsia="SimSun" w:cs="SimSun"/>
          <w:sz w:val="21"/>
          <w:szCs w:val="21"/>
          <w:spacing w:val="3"/>
        </w:rPr>
        <w:t>使人更好地理解不同角色，或者通常属于不</w:t>
      </w:r>
      <w:r>
        <w:rPr>
          <w:rFonts w:ascii="SimSun" w:hAnsi="SimSun" w:eastAsia="SimSun" w:cs="SimSun"/>
          <w:sz w:val="21"/>
          <w:szCs w:val="21"/>
          <w:spacing w:val="2"/>
        </w:rPr>
        <w:t>同身份的人(比如医生与病人、商</w:t>
      </w:r>
      <w:r>
        <w:rPr>
          <w:rFonts w:ascii="SimSun" w:hAnsi="SimSun" w:eastAsia="SimSun" w:cs="SimSun"/>
          <w:sz w:val="21"/>
          <w:szCs w:val="21"/>
        </w:rPr>
        <w:t xml:space="preserve"> </w:t>
      </w:r>
      <w:r>
        <w:rPr>
          <w:rFonts w:ascii="SimSun" w:hAnsi="SimSun" w:eastAsia="SimSun" w:cs="SimSun"/>
          <w:sz w:val="21"/>
          <w:szCs w:val="21"/>
          <w:spacing w:val="2"/>
        </w:rPr>
        <w:t>人与消费者)如何能达成共同价值观，而且能通过空间演绎来说明为何一种价</w:t>
      </w:r>
      <w:r>
        <w:rPr>
          <w:rFonts w:ascii="SimSun" w:hAnsi="SimSun" w:eastAsia="SimSun" w:cs="SimSun"/>
          <w:sz w:val="21"/>
          <w:szCs w:val="21"/>
          <w:spacing w:val="14"/>
        </w:rPr>
        <w:t xml:space="preserve"> </w:t>
      </w:r>
      <w:r>
        <w:rPr>
          <w:rFonts w:ascii="SimSun" w:hAnsi="SimSun" w:eastAsia="SimSun" w:cs="SimSun"/>
          <w:sz w:val="21"/>
          <w:szCs w:val="21"/>
        </w:rPr>
        <w:t>值观高于另一种，更能帮助我们应对未来新的价值观冲</w:t>
      </w:r>
      <w:r>
        <w:rPr>
          <w:rFonts w:ascii="SimSun" w:hAnsi="SimSun" w:eastAsia="SimSun" w:cs="SimSun"/>
          <w:sz w:val="21"/>
          <w:szCs w:val="21"/>
          <w:spacing w:val="-1"/>
        </w:rPr>
        <w:t>突的情形。单从群体视</w:t>
      </w:r>
      <w:r>
        <w:rPr>
          <w:rFonts w:ascii="SimSun" w:hAnsi="SimSun" w:eastAsia="SimSun" w:cs="SimSun"/>
          <w:sz w:val="21"/>
          <w:szCs w:val="21"/>
        </w:rPr>
        <w:t xml:space="preserve"> </w:t>
      </w:r>
      <w:r>
        <w:rPr>
          <w:rFonts w:ascii="SimSun" w:hAnsi="SimSun" w:eastAsia="SimSun" w:cs="SimSun"/>
          <w:sz w:val="21"/>
          <w:szCs w:val="21"/>
        </w:rPr>
        <w:t>角判定人类生存与自由超越其他，而主权应当次</w:t>
      </w:r>
      <w:r>
        <w:rPr>
          <w:rFonts w:ascii="SimSun" w:hAnsi="SimSun" w:eastAsia="SimSun" w:cs="SimSun"/>
          <w:sz w:val="21"/>
          <w:szCs w:val="21"/>
          <w:spacing w:val="-1"/>
        </w:rPr>
        <w:t>之，商业利益与不同行业利益</w:t>
      </w:r>
      <w:r>
        <w:rPr>
          <w:rFonts w:ascii="SimSun" w:hAnsi="SimSun" w:eastAsia="SimSun" w:cs="SimSun"/>
          <w:sz w:val="21"/>
          <w:szCs w:val="21"/>
        </w:rPr>
        <w:t xml:space="preserve"> </w:t>
      </w:r>
      <w:r>
        <w:rPr>
          <w:rFonts w:ascii="SimSun" w:hAnsi="SimSun" w:eastAsia="SimSun" w:cs="SimSun"/>
          <w:sz w:val="21"/>
          <w:szCs w:val="21"/>
        </w:rPr>
        <w:t>更次之，是缺乏理论基石的，但如果能将其转换为</w:t>
      </w:r>
      <w:r>
        <w:rPr>
          <w:rFonts w:ascii="SimSun" w:hAnsi="SimSun" w:eastAsia="SimSun" w:cs="SimSun"/>
          <w:sz w:val="21"/>
          <w:szCs w:val="21"/>
          <w:spacing w:val="-1"/>
        </w:rPr>
        <w:t>空间演绎，说明一种空间从</w:t>
      </w:r>
      <w:r>
        <w:rPr>
          <w:rFonts w:ascii="SimSun" w:hAnsi="SimSun" w:eastAsia="SimSun" w:cs="SimSun"/>
          <w:sz w:val="21"/>
          <w:szCs w:val="21"/>
        </w:rPr>
        <w:t xml:space="preserve"> </w:t>
      </w:r>
      <w:r>
        <w:rPr>
          <w:rFonts w:ascii="SimSun" w:hAnsi="SimSun" w:eastAsia="SimSun" w:cs="SimSun"/>
          <w:sz w:val="21"/>
          <w:szCs w:val="21"/>
          <w:spacing w:val="-5"/>
        </w:rPr>
        <w:t>另一种空间脱胎而出，</w:t>
      </w:r>
      <w:r>
        <w:rPr>
          <w:rFonts w:ascii="SimSun" w:hAnsi="SimSun" w:eastAsia="SimSun" w:cs="SimSun"/>
          <w:sz w:val="21"/>
          <w:szCs w:val="21"/>
          <w:spacing w:val="58"/>
        </w:rPr>
        <w:t xml:space="preserve"> </w:t>
      </w:r>
      <w:r>
        <w:rPr>
          <w:rFonts w:ascii="SimSun" w:hAnsi="SimSun" w:eastAsia="SimSun" w:cs="SimSun"/>
          <w:sz w:val="21"/>
          <w:szCs w:val="21"/>
          <w:spacing w:val="-5"/>
        </w:rPr>
        <w:t>一种空间只是建立另一种空间的手段</w:t>
      </w:r>
      <w:r>
        <w:rPr>
          <w:rFonts w:ascii="SimSun" w:hAnsi="SimSun" w:eastAsia="SimSun" w:cs="SimSun"/>
          <w:sz w:val="21"/>
          <w:szCs w:val="21"/>
          <w:spacing w:val="-6"/>
        </w:rPr>
        <w:t>媒介，则更易为人</w:t>
      </w:r>
      <w:r>
        <w:rPr>
          <w:rFonts w:ascii="SimSun" w:hAnsi="SimSun" w:eastAsia="SimSun" w:cs="SimSun"/>
          <w:sz w:val="21"/>
          <w:szCs w:val="21"/>
        </w:rPr>
        <w:t xml:space="preserve"> </w:t>
      </w:r>
      <w:r>
        <w:rPr>
          <w:rFonts w:ascii="SimSun" w:hAnsi="SimSun" w:eastAsia="SimSun" w:cs="SimSun"/>
          <w:sz w:val="21"/>
          <w:szCs w:val="21"/>
        </w:rPr>
        <w:t>理解，因为这一象形变化不是凭空而出，而是对客</w:t>
      </w:r>
      <w:r>
        <w:rPr>
          <w:rFonts w:ascii="SimSun" w:hAnsi="SimSun" w:eastAsia="SimSun" w:cs="SimSun"/>
          <w:sz w:val="21"/>
          <w:szCs w:val="21"/>
          <w:spacing w:val="-1"/>
        </w:rPr>
        <w:t>观实际在社会学寓意下的表</w:t>
      </w:r>
      <w:r>
        <w:rPr>
          <w:rFonts w:ascii="SimSun" w:hAnsi="SimSun" w:eastAsia="SimSun" w:cs="SimSun"/>
          <w:sz w:val="21"/>
          <w:szCs w:val="21"/>
        </w:rPr>
        <w:t xml:space="preserve"> </w:t>
      </w:r>
      <w:r>
        <w:rPr>
          <w:rFonts w:ascii="SimSun" w:hAnsi="SimSun" w:eastAsia="SimSun" w:cs="SimSun"/>
          <w:sz w:val="21"/>
          <w:szCs w:val="21"/>
        </w:rPr>
        <w:t>述。在此基础上，我们可以建立更系统的价值位阶，从</w:t>
      </w:r>
      <w:r>
        <w:rPr>
          <w:rFonts w:ascii="SimSun" w:hAnsi="SimSun" w:eastAsia="SimSun" w:cs="SimSun"/>
          <w:sz w:val="21"/>
          <w:szCs w:val="21"/>
          <w:spacing w:val="-1"/>
        </w:rPr>
        <w:t>而形成对国际数据治理</w:t>
      </w:r>
      <w:r>
        <w:rPr>
          <w:rFonts w:ascii="SimSun" w:hAnsi="SimSun" w:eastAsia="SimSun" w:cs="SimSun"/>
          <w:sz w:val="21"/>
          <w:szCs w:val="21"/>
        </w:rPr>
        <w:t xml:space="preserve"> </w:t>
      </w:r>
      <w:r>
        <w:rPr>
          <w:rFonts w:ascii="SimSun" w:hAnsi="SimSun" w:eastAsia="SimSun" w:cs="SimSun"/>
          <w:sz w:val="21"/>
          <w:szCs w:val="21"/>
          <w:spacing w:val="-4"/>
        </w:rPr>
        <w:t>领域权利/权力配置更明确的规则协调。</w:t>
      </w:r>
    </w:p>
    <w:p>
      <w:pPr>
        <w:ind w:left="423"/>
        <w:spacing w:before="257" w:line="221" w:lineRule="auto"/>
        <w:rPr>
          <w:rFonts w:ascii="SimHei" w:hAnsi="SimHei" w:eastAsia="SimHei" w:cs="SimHei"/>
          <w:sz w:val="25"/>
          <w:szCs w:val="25"/>
        </w:rPr>
      </w:pPr>
      <w:r>
        <w:rPr>
          <w:rFonts w:ascii="SimHei" w:hAnsi="SimHei" w:eastAsia="SimHei" w:cs="SimHei"/>
          <w:sz w:val="25"/>
          <w:szCs w:val="25"/>
          <w:b/>
          <w:bCs/>
          <w:spacing w:val="-11"/>
        </w:rPr>
        <w:t>(三)通过区域层面合作影响全球层面规则制定</w:t>
      </w:r>
    </w:p>
    <w:p>
      <w:pPr>
        <w:ind w:right="351" w:firstLine="420"/>
        <w:spacing w:before="244" w:line="279" w:lineRule="auto"/>
        <w:jc w:val="both"/>
        <w:rPr>
          <w:rFonts w:ascii="SimSun" w:hAnsi="SimSun" w:eastAsia="SimSun" w:cs="SimSun"/>
          <w:sz w:val="21"/>
          <w:szCs w:val="21"/>
        </w:rPr>
      </w:pPr>
      <w:r>
        <w:rPr>
          <w:rFonts w:ascii="SimSun" w:hAnsi="SimSun" w:eastAsia="SimSun" w:cs="SimSun"/>
          <w:sz w:val="21"/>
          <w:szCs w:val="21"/>
          <w:spacing w:val="-1"/>
        </w:rPr>
        <w:t>当前区域层面国际数据治理规则的发展要明显领先于全球层面，这是由于</w:t>
      </w:r>
      <w:r>
        <w:rPr>
          <w:rFonts w:ascii="SimSun" w:hAnsi="SimSun" w:eastAsia="SimSun" w:cs="SimSun"/>
          <w:sz w:val="21"/>
          <w:szCs w:val="21"/>
          <w:spacing w:val="9"/>
        </w:rPr>
        <w:t xml:space="preserve"> </w:t>
      </w:r>
      <w:r>
        <w:rPr>
          <w:rFonts w:ascii="SimSun" w:hAnsi="SimSun" w:eastAsia="SimSun" w:cs="SimSun"/>
          <w:sz w:val="21"/>
          <w:szCs w:val="21"/>
          <w:spacing w:val="-1"/>
        </w:rPr>
        <w:t>当前经济全球化面临的阵营对抗使全球数据治理的统一化进程步入深水区。特</w:t>
      </w:r>
      <w:r>
        <w:rPr>
          <w:rFonts w:ascii="SimSun" w:hAnsi="SimSun" w:eastAsia="SimSun" w:cs="SimSun"/>
          <w:sz w:val="21"/>
          <w:szCs w:val="21"/>
          <w:spacing w:val="11"/>
        </w:rPr>
        <w:t xml:space="preserve"> </w:t>
      </w:r>
      <w:r>
        <w:rPr>
          <w:rFonts w:ascii="SimSun" w:hAnsi="SimSun" w:eastAsia="SimSun" w:cs="SimSun"/>
          <w:sz w:val="21"/>
          <w:szCs w:val="21"/>
        </w:rPr>
        <w:t>别是在中美两国对抗十分激烈的当下，由于任何一</w:t>
      </w:r>
      <w:r>
        <w:rPr>
          <w:rFonts w:ascii="SimSun" w:hAnsi="SimSun" w:eastAsia="SimSun" w:cs="SimSun"/>
          <w:sz w:val="21"/>
          <w:szCs w:val="21"/>
          <w:spacing w:val="-1"/>
        </w:rPr>
        <w:t>份全球协议如不能使这两国</w:t>
      </w:r>
      <w:r>
        <w:rPr>
          <w:rFonts w:ascii="SimSun" w:hAnsi="SimSun" w:eastAsia="SimSun" w:cs="SimSun"/>
          <w:sz w:val="21"/>
          <w:szCs w:val="21"/>
        </w:rPr>
        <w:t xml:space="preserve"> </w:t>
      </w:r>
      <w:r>
        <w:rPr>
          <w:rFonts w:ascii="SimSun" w:hAnsi="SimSun" w:eastAsia="SimSun" w:cs="SimSun"/>
          <w:sz w:val="21"/>
          <w:szCs w:val="21"/>
          <w:spacing w:val="-3"/>
        </w:rPr>
        <w:t>形成共识都很难成功，因此更加难以推进。</w:t>
      </w:r>
    </w:p>
    <w:p>
      <w:pPr>
        <w:spacing w:line="279" w:lineRule="auto"/>
        <w:sectPr>
          <w:pgSz w:w="8490" w:h="13140"/>
          <w:pgMar w:top="400" w:right="309" w:bottom="400" w:left="700" w:header="0" w:footer="0" w:gutter="0"/>
        </w:sectPr>
        <w:rPr>
          <w:rFonts w:ascii="SimSun" w:hAnsi="SimSun" w:eastAsia="SimSun" w:cs="SimSun"/>
          <w:sz w:val="21"/>
          <w:szCs w:val="21"/>
        </w:rPr>
      </w:pPr>
    </w:p>
    <w:p>
      <w:pPr>
        <w:ind w:left="419"/>
        <w:spacing w:before="279"/>
        <w:rPr>
          <w:rFonts w:ascii="SimHei" w:hAnsi="SimHei" w:eastAsia="SimHei" w:cs="SimHei"/>
          <w:sz w:val="16"/>
          <w:szCs w:val="16"/>
        </w:rPr>
      </w:pPr>
      <w:r>
        <w:pict>
          <v:shape id="_x0000_s944" style="position:absolute;margin-left:-1pt;margin-top:18.3926pt;mso-position-vertical-relative:text;mso-position-horizontal-relative:text;width:13.55pt;height:7.55pt;z-index:253391872;"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554</w:t>
                  </w:r>
                </w:p>
              </w:txbxContent>
            </v:textbox>
          </v:shape>
        </w:pict>
      </w:r>
      <w:r>
        <w:rPr>
          <w:rFonts w:ascii="SimHei" w:hAnsi="SimHei" w:eastAsia="SimHei" w:cs="SimHei"/>
          <w:sz w:val="16"/>
          <w:szCs w:val="16"/>
          <w:position w:val="-5"/>
        </w:rPr>
        <w:drawing>
          <wp:inline distT="0" distB="0" distL="0" distR="0">
            <wp:extent cx="6361" cy="279444"/>
            <wp:effectExtent l="0" t="0" r="0" b="0"/>
            <wp:docPr id="1452" name="IM 1452"/>
            <wp:cNvGraphicFramePr/>
            <a:graphic>
              <a:graphicData uri="http://schemas.openxmlformats.org/drawingml/2006/picture">
                <pic:pic>
                  <pic:nvPicPr>
                    <pic:cNvPr id="1452" name="IM 1452"/>
                    <pic:cNvPicPr/>
                  </pic:nvPicPr>
                  <pic:blipFill>
                    <a:blip r:embed="rId833"/>
                    <a:stretch>
                      <a:fillRect/>
                    </a:stretch>
                  </pic:blipFill>
                  <pic:spPr>
                    <a:xfrm rot="0">
                      <a:off x="0" y="0"/>
                      <a:ext cx="6361" cy="279444"/>
                    </a:xfrm>
                    <a:prstGeom prst="rect">
                      <a:avLst/>
                    </a:prstGeom>
                  </pic:spPr>
                </pic:pic>
              </a:graphicData>
            </a:graphic>
          </wp:inline>
        </w:drawing>
      </w:r>
      <w:r>
        <w:rPr>
          <w:rFonts w:ascii="SimHei" w:hAnsi="SimHei" w:eastAsia="SimHei" w:cs="SimHei"/>
          <w:sz w:val="16"/>
          <w:szCs w:val="16"/>
          <w:spacing w:val="6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47" w:lineRule="auto"/>
        <w:rPr/>
      </w:pPr>
      <w:r/>
    </w:p>
    <w:p>
      <w:pPr>
        <w:ind w:left="439" w:firstLine="430"/>
        <w:spacing w:before="68" w:line="290" w:lineRule="auto"/>
        <w:jc w:val="both"/>
        <w:rPr>
          <w:rFonts w:ascii="SimSun" w:hAnsi="SimSun" w:eastAsia="SimSun" w:cs="SimSun"/>
          <w:sz w:val="21"/>
          <w:szCs w:val="21"/>
        </w:rPr>
      </w:pPr>
      <w:r>
        <w:rPr>
          <w:rFonts w:ascii="SimSun" w:hAnsi="SimSun" w:eastAsia="SimSun" w:cs="SimSun"/>
          <w:sz w:val="21"/>
          <w:szCs w:val="21"/>
          <w:spacing w:val="-1"/>
        </w:rPr>
        <w:t>目前我国已经基本与有关国家完成</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RCEP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和中欧投资协定两份重磅区</w:t>
      </w:r>
      <w:r>
        <w:rPr>
          <w:rFonts w:ascii="SimSun" w:hAnsi="SimSun" w:eastAsia="SimSun" w:cs="SimSun"/>
          <w:sz w:val="21"/>
          <w:szCs w:val="21"/>
          <w:spacing w:val="-2"/>
        </w:rPr>
        <w:t>域经</w:t>
      </w:r>
      <w:r>
        <w:rPr>
          <w:rFonts w:ascii="SimSun" w:hAnsi="SimSun" w:eastAsia="SimSun" w:cs="SimSun"/>
          <w:sz w:val="21"/>
          <w:szCs w:val="21"/>
        </w:rPr>
        <w:t xml:space="preserve">  </w:t>
      </w:r>
      <w:r>
        <w:rPr>
          <w:rFonts w:ascii="SimSun" w:hAnsi="SimSun" w:eastAsia="SimSun" w:cs="SimSun"/>
          <w:sz w:val="21"/>
          <w:szCs w:val="21"/>
          <w:spacing w:val="-1"/>
        </w:rPr>
        <w:t>贸协定的谈判，这是近年我国在国际经贸交流领域最突出的国际法成果，未来</w:t>
      </w:r>
      <w:r>
        <w:rPr>
          <w:rFonts w:ascii="SimSun" w:hAnsi="SimSun" w:eastAsia="SimSun" w:cs="SimSun"/>
          <w:sz w:val="21"/>
          <w:szCs w:val="21"/>
          <w:spacing w:val="8"/>
        </w:rPr>
        <w:t xml:space="preserve">  </w:t>
      </w:r>
      <w:r>
        <w:rPr>
          <w:rFonts w:ascii="SimSun" w:hAnsi="SimSun" w:eastAsia="SimSun" w:cs="SimSun"/>
          <w:sz w:val="21"/>
          <w:szCs w:val="21"/>
          <w:spacing w:val="4"/>
        </w:rPr>
        <w:t>我国还将致力于加入</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CPTPP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。由此可见，对我国而言，在全球性的规则</w:t>
      </w:r>
      <w:r>
        <w:rPr>
          <w:rFonts w:ascii="SimSun" w:hAnsi="SimSun" w:eastAsia="SimSun" w:cs="SimSun"/>
          <w:sz w:val="21"/>
          <w:szCs w:val="21"/>
          <w:spacing w:val="3"/>
        </w:rPr>
        <w:t>难以 </w:t>
      </w:r>
      <w:r>
        <w:rPr>
          <w:rFonts w:ascii="SimSun" w:hAnsi="SimSun" w:eastAsia="SimSun" w:cs="SimSun"/>
          <w:sz w:val="21"/>
          <w:szCs w:val="21"/>
        </w:rPr>
        <w:t>落实的情况下，区域化的规则先行也是有可能的。我</w:t>
      </w:r>
      <w:r>
        <w:rPr>
          <w:rFonts w:ascii="SimSun" w:hAnsi="SimSun" w:eastAsia="SimSun" w:cs="SimSun"/>
          <w:sz w:val="21"/>
          <w:szCs w:val="21"/>
          <w:spacing w:val="-1"/>
        </w:rPr>
        <w:t>国可以继续利用自己的经 </w:t>
      </w:r>
      <w:r>
        <w:rPr>
          <w:rFonts w:ascii="SimSun" w:hAnsi="SimSun" w:eastAsia="SimSun" w:cs="SimSun"/>
          <w:sz w:val="21"/>
          <w:szCs w:val="21"/>
        </w:rPr>
        <w:t>济优势与他国互利合作，推动与重要国家的经贸协定</w:t>
      </w:r>
      <w:r>
        <w:rPr>
          <w:rFonts w:ascii="SimSun" w:hAnsi="SimSun" w:eastAsia="SimSun" w:cs="SimSun"/>
          <w:sz w:val="21"/>
          <w:szCs w:val="21"/>
          <w:spacing w:val="-1"/>
        </w:rPr>
        <w:t>制定，同时在其中纳入与 </w:t>
      </w:r>
      <w:r>
        <w:rPr>
          <w:rFonts w:ascii="SimSun" w:hAnsi="SimSun" w:eastAsia="SimSun" w:cs="SimSun"/>
          <w:sz w:val="21"/>
          <w:szCs w:val="21"/>
        </w:rPr>
        <w:t>数据治理有关的内容，将国际数据治理的理念在区域</w:t>
      </w:r>
      <w:r>
        <w:rPr>
          <w:rFonts w:ascii="SimSun" w:hAnsi="SimSun" w:eastAsia="SimSun" w:cs="SimSun"/>
          <w:sz w:val="21"/>
          <w:szCs w:val="21"/>
          <w:spacing w:val="-1"/>
        </w:rPr>
        <w:t>经贸协定中先行落实。也 </w:t>
      </w:r>
      <w:r>
        <w:rPr>
          <w:rFonts w:ascii="SimSun" w:hAnsi="SimSun" w:eastAsia="SimSun" w:cs="SimSun"/>
          <w:sz w:val="21"/>
          <w:szCs w:val="21"/>
          <w:spacing w:val="2"/>
        </w:rPr>
        <w:t>许这一过程仍然会遇到很大阻力，特别是在各国对数据的战略价值十分重视，</w:t>
      </w:r>
      <w:r>
        <w:rPr>
          <w:rFonts w:ascii="SimSun" w:hAnsi="SimSun" w:eastAsia="SimSun" w:cs="SimSun"/>
          <w:sz w:val="21"/>
          <w:szCs w:val="21"/>
          <w:spacing w:val="5"/>
        </w:rPr>
        <w:t xml:space="preserve"> </w:t>
      </w:r>
      <w:r>
        <w:rPr>
          <w:rFonts w:ascii="SimSun" w:hAnsi="SimSun" w:eastAsia="SimSun" w:cs="SimSun"/>
          <w:sz w:val="21"/>
          <w:szCs w:val="21"/>
        </w:rPr>
        <w:t>并对他国的数据挑战颇为警惕的情况下，与</w:t>
      </w:r>
      <w:r>
        <w:rPr>
          <w:rFonts w:ascii="SimSun" w:hAnsi="SimSun" w:eastAsia="SimSun" w:cs="SimSun"/>
          <w:sz w:val="21"/>
          <w:szCs w:val="21"/>
          <w:spacing w:val="-1"/>
        </w:rPr>
        <w:t>某些国家或区域间的数据治理规则</w:t>
      </w:r>
      <w:r>
        <w:rPr>
          <w:rFonts w:ascii="SimSun" w:hAnsi="SimSun" w:eastAsia="SimSun" w:cs="SimSun"/>
          <w:sz w:val="21"/>
          <w:szCs w:val="21"/>
        </w:rPr>
        <w:t xml:space="preserve">  </w:t>
      </w:r>
      <w:r>
        <w:rPr>
          <w:rFonts w:ascii="SimSun" w:hAnsi="SimSun" w:eastAsia="SimSun" w:cs="SimSun"/>
          <w:sz w:val="21"/>
          <w:szCs w:val="21"/>
          <w:spacing w:val="-4"/>
        </w:rPr>
        <w:t>谈判仍然会十分艰难。</w:t>
      </w:r>
    </w:p>
    <w:p>
      <w:pPr>
        <w:ind w:left="439" w:right="72" w:firstLine="430"/>
        <w:spacing w:before="94" w:line="294" w:lineRule="auto"/>
        <w:jc w:val="both"/>
        <w:rPr>
          <w:rFonts w:ascii="SimSun" w:hAnsi="SimSun" w:eastAsia="SimSun" w:cs="SimSun"/>
          <w:sz w:val="21"/>
          <w:szCs w:val="21"/>
        </w:rPr>
      </w:pPr>
      <w:r>
        <w:rPr>
          <w:rFonts w:ascii="SimSun" w:hAnsi="SimSun" w:eastAsia="SimSun" w:cs="SimSun"/>
          <w:sz w:val="21"/>
          <w:szCs w:val="21"/>
        </w:rPr>
        <w:t>在前文所述的三方鼎力格局下，我国可以对各国的数</w:t>
      </w:r>
      <w:r>
        <w:rPr>
          <w:rFonts w:ascii="SimSun" w:hAnsi="SimSun" w:eastAsia="SimSun" w:cs="SimSun"/>
          <w:sz w:val="21"/>
          <w:szCs w:val="21"/>
          <w:spacing w:val="-1"/>
        </w:rPr>
        <w:t>据治理博弈立场有相</w:t>
      </w:r>
      <w:r>
        <w:rPr>
          <w:rFonts w:ascii="SimSun" w:hAnsi="SimSun" w:eastAsia="SimSun" w:cs="SimSun"/>
          <w:sz w:val="21"/>
          <w:szCs w:val="21"/>
        </w:rPr>
        <w:t xml:space="preserve"> </w:t>
      </w:r>
      <w:r>
        <w:rPr>
          <w:rFonts w:ascii="SimSun" w:hAnsi="SimSun" w:eastAsia="SimSun" w:cs="SimSun"/>
          <w:sz w:val="21"/>
          <w:szCs w:val="21"/>
          <w:spacing w:val="-1"/>
        </w:rPr>
        <w:t>当程度的把握，同时，从各国利益需求上逐步推进与各国的共识。因此，我国</w:t>
      </w:r>
      <w:r>
        <w:rPr>
          <w:rFonts w:ascii="SimSun" w:hAnsi="SimSun" w:eastAsia="SimSun" w:cs="SimSun"/>
          <w:sz w:val="21"/>
          <w:szCs w:val="21"/>
          <w:spacing w:val="11"/>
        </w:rPr>
        <w:t xml:space="preserve"> </w:t>
      </w:r>
      <w:r>
        <w:rPr>
          <w:rFonts w:ascii="SimSun" w:hAnsi="SimSun" w:eastAsia="SimSun" w:cs="SimSun"/>
          <w:sz w:val="21"/>
          <w:szCs w:val="21"/>
        </w:rPr>
        <w:t>不仅可以继续推进与发达国家之间的相关协议，</w:t>
      </w:r>
      <w:r>
        <w:rPr>
          <w:rFonts w:ascii="SimSun" w:hAnsi="SimSun" w:eastAsia="SimSun" w:cs="SimSun"/>
          <w:sz w:val="21"/>
          <w:szCs w:val="21"/>
          <w:spacing w:val="-1"/>
        </w:rPr>
        <w:t>也可以注意推动与发展中国家</w:t>
      </w:r>
      <w:r>
        <w:rPr>
          <w:rFonts w:ascii="SimSun" w:hAnsi="SimSun" w:eastAsia="SimSun" w:cs="SimSun"/>
          <w:sz w:val="21"/>
          <w:szCs w:val="21"/>
        </w:rPr>
        <w:t xml:space="preserve"> </w:t>
      </w:r>
      <w:r>
        <w:rPr>
          <w:rFonts w:ascii="SimSun" w:hAnsi="SimSun" w:eastAsia="SimSun" w:cs="SimSun"/>
          <w:sz w:val="21"/>
          <w:szCs w:val="21"/>
        </w:rPr>
        <w:t>或志同道合者间的规则，可以先行在相互间的协议</w:t>
      </w:r>
      <w:r>
        <w:rPr>
          <w:rFonts w:ascii="SimSun" w:hAnsi="SimSun" w:eastAsia="SimSun" w:cs="SimSun"/>
          <w:sz w:val="21"/>
          <w:szCs w:val="21"/>
          <w:spacing w:val="-1"/>
        </w:rPr>
        <w:t>中确定初步框架与原则，而</w:t>
      </w:r>
      <w:r>
        <w:rPr>
          <w:rFonts w:ascii="SimSun" w:hAnsi="SimSun" w:eastAsia="SimSun" w:cs="SimSun"/>
          <w:sz w:val="21"/>
          <w:szCs w:val="21"/>
        </w:rPr>
        <w:t xml:space="preserve"> </w:t>
      </w:r>
      <w:r>
        <w:rPr>
          <w:rFonts w:ascii="SimSun" w:hAnsi="SimSun" w:eastAsia="SimSun" w:cs="SimSun"/>
          <w:sz w:val="21"/>
          <w:szCs w:val="21"/>
        </w:rPr>
        <w:t>不急于将具体问题一步落实。我国提出的《全球</w:t>
      </w:r>
      <w:r>
        <w:rPr>
          <w:rFonts w:ascii="SimSun" w:hAnsi="SimSun" w:eastAsia="SimSun" w:cs="SimSun"/>
          <w:sz w:val="21"/>
          <w:szCs w:val="21"/>
          <w:spacing w:val="-1"/>
        </w:rPr>
        <w:t>数据安全倡议》就是一个既能</w:t>
      </w:r>
      <w:r>
        <w:rPr>
          <w:rFonts w:ascii="SimSun" w:hAnsi="SimSun" w:eastAsia="SimSun" w:cs="SimSun"/>
          <w:sz w:val="21"/>
          <w:szCs w:val="21"/>
        </w:rPr>
        <w:t xml:space="preserve"> </w:t>
      </w:r>
      <w:r>
        <w:rPr>
          <w:rFonts w:ascii="SimSun" w:hAnsi="SimSun" w:eastAsia="SimSun" w:cs="SimSun"/>
          <w:sz w:val="21"/>
          <w:szCs w:val="21"/>
        </w:rPr>
        <w:t>体现我国立场，也容易赢得国际认可的数据治理初步规</w:t>
      </w:r>
      <w:r>
        <w:rPr>
          <w:rFonts w:ascii="SimSun" w:hAnsi="SimSun" w:eastAsia="SimSun" w:cs="SimSun"/>
          <w:sz w:val="21"/>
          <w:szCs w:val="21"/>
          <w:spacing w:val="-1"/>
        </w:rPr>
        <w:t>范，或许可以先通过区</w:t>
      </w:r>
      <w:r>
        <w:rPr>
          <w:rFonts w:ascii="SimSun" w:hAnsi="SimSun" w:eastAsia="SimSun" w:cs="SimSun"/>
          <w:sz w:val="21"/>
          <w:szCs w:val="21"/>
        </w:rPr>
        <w:t xml:space="preserve"> </w:t>
      </w:r>
      <w:r>
        <w:rPr>
          <w:rFonts w:ascii="SimSun" w:hAnsi="SimSun" w:eastAsia="SimSun" w:cs="SimSun"/>
          <w:sz w:val="21"/>
          <w:szCs w:val="21"/>
        </w:rPr>
        <w:t>域规则谈判，使这份倡议转化为诸国普遍认同的规则</w:t>
      </w:r>
      <w:r>
        <w:rPr>
          <w:rFonts w:ascii="SimSun" w:hAnsi="SimSun" w:eastAsia="SimSun" w:cs="SimSun"/>
          <w:sz w:val="21"/>
          <w:szCs w:val="21"/>
          <w:spacing w:val="-1"/>
        </w:rPr>
        <w:t>，再推动全球层面达成共</w:t>
      </w:r>
      <w:r>
        <w:rPr>
          <w:rFonts w:ascii="SimSun" w:hAnsi="SimSun" w:eastAsia="SimSun" w:cs="SimSun"/>
          <w:sz w:val="21"/>
          <w:szCs w:val="21"/>
        </w:rPr>
        <w:t xml:space="preserve"> </w:t>
      </w:r>
      <w:r>
        <w:rPr>
          <w:rFonts w:ascii="SimSun" w:hAnsi="SimSun" w:eastAsia="SimSun" w:cs="SimSun"/>
          <w:sz w:val="21"/>
          <w:szCs w:val="21"/>
        </w:rPr>
        <w:t>识，使其他与我国分歧和意识形态对抗较严重的国家</w:t>
      </w:r>
      <w:r>
        <w:rPr>
          <w:rFonts w:ascii="SimSun" w:hAnsi="SimSun" w:eastAsia="SimSun" w:cs="SimSun"/>
          <w:sz w:val="21"/>
          <w:szCs w:val="21"/>
          <w:spacing w:val="-1"/>
        </w:rPr>
        <w:t>也能最终接纳。目前，如</w:t>
      </w:r>
      <w:r>
        <w:rPr>
          <w:rFonts w:ascii="SimSun" w:hAnsi="SimSun" w:eastAsia="SimSun" w:cs="SimSun"/>
          <w:sz w:val="21"/>
          <w:szCs w:val="21"/>
        </w:rPr>
        <w:t xml:space="preserve"> </w:t>
      </w:r>
      <w:r>
        <w:rPr>
          <w:rFonts w:ascii="SimSun" w:hAnsi="SimSun" w:eastAsia="SimSun" w:cs="SimSun"/>
          <w:sz w:val="21"/>
          <w:szCs w:val="21"/>
        </w:rPr>
        <w:t>非盟国家、独联体国家、阿拉伯国家、东欧部分</w:t>
      </w:r>
      <w:r>
        <w:rPr>
          <w:rFonts w:ascii="SimSun" w:hAnsi="SimSun" w:eastAsia="SimSun" w:cs="SimSun"/>
          <w:sz w:val="21"/>
          <w:szCs w:val="21"/>
          <w:spacing w:val="-1"/>
        </w:rPr>
        <w:t>国家和拉美国家都是可以作为</w:t>
      </w:r>
      <w:r>
        <w:rPr>
          <w:rFonts w:ascii="SimSun" w:hAnsi="SimSun" w:eastAsia="SimSun" w:cs="SimSun"/>
          <w:sz w:val="21"/>
          <w:szCs w:val="21"/>
        </w:rPr>
        <w:t xml:space="preserve"> </w:t>
      </w:r>
      <w:r>
        <w:rPr>
          <w:rFonts w:ascii="SimSun" w:hAnsi="SimSun" w:eastAsia="SimSun" w:cs="SimSun"/>
          <w:sz w:val="21"/>
          <w:szCs w:val="21"/>
        </w:rPr>
        <w:t>我国争取的合作对象，而在</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RCEP </w:t>
      </w:r>
      <w:r>
        <w:rPr>
          <w:rFonts w:ascii="SimSun" w:hAnsi="SimSun" w:eastAsia="SimSun" w:cs="SimSun"/>
          <w:sz w:val="21"/>
          <w:szCs w:val="21"/>
        </w:rPr>
        <w:t>与中欧协定的推动下</w:t>
      </w:r>
      <w:r>
        <w:rPr>
          <w:rFonts w:ascii="SimSun" w:hAnsi="SimSun" w:eastAsia="SimSun" w:cs="SimSun"/>
          <w:sz w:val="21"/>
          <w:szCs w:val="21"/>
          <w:spacing w:val="-1"/>
        </w:rPr>
        <w:t>，我们也可以继续与东</w:t>
      </w:r>
      <w:r>
        <w:rPr>
          <w:rFonts w:ascii="SimSun" w:hAnsi="SimSun" w:eastAsia="SimSun" w:cs="SimSun"/>
          <w:sz w:val="21"/>
          <w:szCs w:val="21"/>
        </w:rPr>
        <w:t xml:space="preserve"> </w:t>
      </w:r>
      <w:r>
        <w:rPr>
          <w:rFonts w:ascii="SimSun" w:hAnsi="SimSun" w:eastAsia="SimSun" w:cs="SimSun"/>
          <w:sz w:val="21"/>
          <w:szCs w:val="21"/>
        </w:rPr>
        <w:t>亚，甚至欧盟部分国家深化在数据领域的合作。因为</w:t>
      </w:r>
      <w:r>
        <w:rPr>
          <w:rFonts w:ascii="SimSun" w:hAnsi="SimSun" w:eastAsia="SimSun" w:cs="SimSun"/>
          <w:sz w:val="21"/>
          <w:szCs w:val="21"/>
          <w:spacing w:val="-1"/>
        </w:rPr>
        <w:t>即使是日本、韩国以及西</w:t>
      </w:r>
      <w:r>
        <w:rPr>
          <w:rFonts w:ascii="SimSun" w:hAnsi="SimSun" w:eastAsia="SimSun" w:cs="SimSun"/>
          <w:sz w:val="21"/>
          <w:szCs w:val="21"/>
        </w:rPr>
        <w:t xml:space="preserve"> </w:t>
      </w:r>
      <w:r>
        <w:rPr>
          <w:rFonts w:ascii="SimSun" w:hAnsi="SimSun" w:eastAsia="SimSun" w:cs="SimSun"/>
          <w:sz w:val="21"/>
          <w:szCs w:val="21"/>
          <w:spacing w:val="-1"/>
        </w:rPr>
        <w:t>欧发达国家，特别是爱尔兰、西班牙等国家，中国与它们也存在共同利益。虽</w:t>
      </w:r>
      <w:r>
        <w:rPr>
          <w:rFonts w:ascii="SimSun" w:hAnsi="SimSun" w:eastAsia="SimSun" w:cs="SimSun"/>
          <w:sz w:val="21"/>
          <w:szCs w:val="21"/>
          <w:spacing w:val="17"/>
        </w:rPr>
        <w:t xml:space="preserve"> </w:t>
      </w:r>
      <w:r>
        <w:rPr>
          <w:rFonts w:ascii="SimSun" w:hAnsi="SimSun" w:eastAsia="SimSun" w:cs="SimSun"/>
          <w:sz w:val="21"/>
          <w:szCs w:val="21"/>
        </w:rPr>
        <w:t>然美国及其最坚定的部分盟友不会轻易在数据治理问</w:t>
      </w:r>
      <w:r>
        <w:rPr>
          <w:rFonts w:ascii="SimSun" w:hAnsi="SimSun" w:eastAsia="SimSun" w:cs="SimSun"/>
          <w:sz w:val="21"/>
          <w:szCs w:val="21"/>
          <w:spacing w:val="-1"/>
        </w:rPr>
        <w:t>题上与中国达成共识，但</w:t>
      </w:r>
      <w:r>
        <w:rPr>
          <w:rFonts w:ascii="SimSun" w:hAnsi="SimSun" w:eastAsia="SimSun" w:cs="SimSun"/>
          <w:sz w:val="21"/>
          <w:szCs w:val="21"/>
        </w:rPr>
        <w:t xml:space="preserve"> </w:t>
      </w:r>
      <w:r>
        <w:rPr>
          <w:rFonts w:ascii="SimSun" w:hAnsi="SimSun" w:eastAsia="SimSun" w:cs="SimSun"/>
          <w:sz w:val="21"/>
          <w:szCs w:val="21"/>
        </w:rPr>
        <w:t>我们的合作伙伴客观而言是在不断增多的，因此最终</w:t>
      </w:r>
      <w:r>
        <w:rPr>
          <w:rFonts w:ascii="SimSun" w:hAnsi="SimSun" w:eastAsia="SimSun" w:cs="SimSun"/>
          <w:sz w:val="21"/>
          <w:szCs w:val="21"/>
          <w:spacing w:val="-1"/>
        </w:rPr>
        <w:t>可能会帮助我们从内部瓦</w:t>
      </w:r>
      <w:r>
        <w:rPr>
          <w:rFonts w:ascii="SimSun" w:hAnsi="SimSun" w:eastAsia="SimSun" w:cs="SimSun"/>
          <w:sz w:val="21"/>
          <w:szCs w:val="21"/>
        </w:rPr>
        <w:t xml:space="preserve"> </w:t>
      </w:r>
      <w:r>
        <w:rPr>
          <w:rFonts w:ascii="SimSun" w:hAnsi="SimSun" w:eastAsia="SimSun" w:cs="SimSun"/>
          <w:sz w:val="21"/>
          <w:szCs w:val="21"/>
          <w:spacing w:val="-1"/>
        </w:rPr>
        <w:t>解对抗势力，形成普遍接受的全球治理规则。</w:t>
      </w:r>
    </w:p>
    <w:p>
      <w:pPr>
        <w:ind w:left="873"/>
        <w:spacing w:before="267" w:line="221" w:lineRule="auto"/>
        <w:rPr>
          <w:rFonts w:ascii="SimHei" w:hAnsi="SimHei" w:eastAsia="SimHei" w:cs="SimHei"/>
          <w:sz w:val="25"/>
          <w:szCs w:val="25"/>
        </w:rPr>
      </w:pPr>
      <w:r>
        <w:rPr>
          <w:rFonts w:ascii="SimHei" w:hAnsi="SimHei" w:eastAsia="SimHei" w:cs="SimHei"/>
          <w:sz w:val="25"/>
          <w:szCs w:val="25"/>
          <w:b/>
          <w:bCs/>
          <w:spacing w:val="-10"/>
        </w:rPr>
        <w:t>(四)充分利用经济、技术的协同效应促进</w:t>
      </w:r>
      <w:r>
        <w:rPr>
          <w:rFonts w:ascii="SimHei" w:hAnsi="SimHei" w:eastAsia="SimHei" w:cs="SimHei"/>
          <w:sz w:val="25"/>
          <w:szCs w:val="25"/>
          <w:b/>
          <w:bCs/>
          <w:spacing w:val="-11"/>
        </w:rPr>
        <w:t>中国参与规则制定</w:t>
      </w:r>
    </w:p>
    <w:p>
      <w:pPr>
        <w:ind w:left="439" w:right="82" w:firstLine="430"/>
        <w:spacing w:before="253" w:line="283" w:lineRule="auto"/>
        <w:jc w:val="both"/>
        <w:rPr>
          <w:rFonts w:ascii="SimSun" w:hAnsi="SimSun" w:eastAsia="SimSun" w:cs="SimSun"/>
          <w:sz w:val="21"/>
          <w:szCs w:val="21"/>
        </w:rPr>
      </w:pPr>
      <w:r>
        <w:rPr>
          <w:rFonts w:ascii="SimSun" w:hAnsi="SimSun" w:eastAsia="SimSun" w:cs="SimSun"/>
          <w:sz w:val="21"/>
          <w:szCs w:val="21"/>
          <w:spacing w:val="-1"/>
        </w:rPr>
        <w:t>不得不承认的是，技术条件也是当前妨碍各国之间就数据治理问题形成互</w:t>
      </w:r>
      <w:r>
        <w:rPr>
          <w:rFonts w:ascii="SimSun" w:hAnsi="SimSun" w:eastAsia="SimSun" w:cs="SimSun"/>
          <w:sz w:val="21"/>
          <w:szCs w:val="21"/>
        </w:rPr>
        <w:t xml:space="preserve"> </w:t>
      </w:r>
      <w:r>
        <w:rPr>
          <w:rFonts w:ascii="SimSun" w:hAnsi="SimSun" w:eastAsia="SimSun" w:cs="SimSun"/>
          <w:sz w:val="21"/>
          <w:szCs w:val="21"/>
        </w:rPr>
        <w:t>信的主要掣肘。试想，如果各国都有充分的技术条件对</w:t>
      </w:r>
      <w:r>
        <w:rPr>
          <w:rFonts w:ascii="SimSun" w:hAnsi="SimSun" w:eastAsia="SimSun" w:cs="SimSun"/>
          <w:sz w:val="21"/>
          <w:szCs w:val="21"/>
          <w:spacing w:val="-1"/>
        </w:rPr>
        <w:t>一切境外势力介入本国</w:t>
      </w:r>
      <w:r>
        <w:rPr>
          <w:rFonts w:ascii="SimSun" w:hAnsi="SimSun" w:eastAsia="SimSun" w:cs="SimSun"/>
          <w:sz w:val="21"/>
          <w:szCs w:val="21"/>
        </w:rPr>
        <w:t xml:space="preserve"> </w:t>
      </w:r>
      <w:r>
        <w:rPr>
          <w:rFonts w:ascii="SimSun" w:hAnsi="SimSun" w:eastAsia="SimSun" w:cs="SimSun"/>
          <w:sz w:val="21"/>
          <w:szCs w:val="21"/>
        </w:rPr>
        <w:t>数据的行为予以探悉，应付自如，也就无须担忧他国</w:t>
      </w:r>
      <w:r>
        <w:rPr>
          <w:rFonts w:ascii="SimSun" w:hAnsi="SimSun" w:eastAsia="SimSun" w:cs="SimSun"/>
          <w:sz w:val="21"/>
          <w:szCs w:val="21"/>
          <w:spacing w:val="-1"/>
        </w:rPr>
        <w:t>企业的本地数据处理行为</w:t>
      </w:r>
      <w:r>
        <w:rPr>
          <w:rFonts w:ascii="SimSun" w:hAnsi="SimSun" w:eastAsia="SimSun" w:cs="SimSun"/>
          <w:sz w:val="21"/>
          <w:szCs w:val="21"/>
        </w:rPr>
        <w:t xml:space="preserve"> </w:t>
      </w:r>
      <w:r>
        <w:rPr>
          <w:rFonts w:ascii="SimSun" w:hAnsi="SimSun" w:eastAsia="SimSun" w:cs="SimSun"/>
          <w:sz w:val="21"/>
          <w:szCs w:val="21"/>
        </w:rPr>
        <w:t>会否引发国际安全问题。而那些确有单方获取他国数据意</w:t>
      </w:r>
      <w:r>
        <w:rPr>
          <w:rFonts w:ascii="SimSun" w:hAnsi="SimSun" w:eastAsia="SimSun" w:cs="SimSun"/>
          <w:sz w:val="21"/>
          <w:szCs w:val="21"/>
          <w:spacing w:val="-1"/>
        </w:rPr>
        <w:t>图或希望以潜在安全</w:t>
      </w:r>
      <w:r>
        <w:rPr>
          <w:rFonts w:ascii="SimSun" w:hAnsi="SimSun" w:eastAsia="SimSun" w:cs="SimSun"/>
          <w:sz w:val="21"/>
          <w:szCs w:val="21"/>
        </w:rPr>
        <w:t xml:space="preserve"> </w:t>
      </w:r>
      <w:r>
        <w:rPr>
          <w:rFonts w:ascii="SimSun" w:hAnsi="SimSun" w:eastAsia="SimSun" w:cs="SimSun"/>
          <w:sz w:val="21"/>
          <w:szCs w:val="21"/>
          <w:spacing w:val="-1"/>
        </w:rPr>
        <w:t>名义挑起国家间事端的国家也会因此投鼠忌器，行为收敛。比如</w:t>
      </w:r>
      <w:r>
        <w:rPr>
          <w:rFonts w:ascii="SimSun" w:hAnsi="SimSun" w:eastAsia="SimSun" w:cs="SimSun"/>
          <w:sz w:val="21"/>
          <w:szCs w:val="21"/>
          <w:spacing w:val="-2"/>
        </w:rPr>
        <w:t>，我国在《全</w:t>
      </w:r>
    </w:p>
    <w:p>
      <w:pPr>
        <w:spacing w:line="283" w:lineRule="auto"/>
        <w:sectPr>
          <w:pgSz w:w="8490" w:h="13160"/>
          <w:pgMar w:top="400" w:right="175" w:bottom="400" w:left="660" w:header="0" w:footer="0" w:gutter="0"/>
        </w:sectPr>
        <w:rPr>
          <w:rFonts w:ascii="SimSun" w:hAnsi="SimSun" w:eastAsia="SimSun" w:cs="SimSun"/>
          <w:sz w:val="21"/>
          <w:szCs w:val="21"/>
        </w:rPr>
      </w:pPr>
    </w:p>
    <w:p>
      <w:pPr>
        <w:spacing w:before="258" w:line="170" w:lineRule="auto"/>
        <w:jc w:val="right"/>
        <w:rPr>
          <w:rFonts w:ascii="SimSun" w:hAnsi="SimSun" w:eastAsia="SimSun" w:cs="SimSun"/>
          <w:sz w:val="16"/>
          <w:szCs w:val="16"/>
        </w:rPr>
      </w:pPr>
      <w:r>
        <w:rPr>
          <w:rFonts w:ascii="SimSun" w:hAnsi="SimSun" w:eastAsia="SimSun" w:cs="SimSun"/>
          <w:sz w:val="16"/>
          <w:szCs w:val="16"/>
          <w:spacing w:val="-4"/>
        </w:rPr>
        <w:t>555</w:t>
      </w:r>
    </w:p>
    <w:p>
      <w:pPr>
        <w:ind w:left="3710"/>
        <w:spacing w:line="221" w:lineRule="auto"/>
        <w:rPr>
          <w:rFonts w:ascii="SimHei" w:hAnsi="SimHei" w:eastAsia="SimHei" w:cs="SimHei"/>
          <w:sz w:val="16"/>
          <w:szCs w:val="16"/>
        </w:rPr>
      </w:pPr>
      <w:r>
        <w:rPr>
          <w:rFonts w:ascii="SimHei" w:hAnsi="SimHei" w:eastAsia="SimHei" w:cs="SimHei"/>
          <w:sz w:val="16"/>
          <w:szCs w:val="16"/>
          <w:spacing w:val="-1"/>
        </w:rPr>
        <w:t>六、中国参与数据治理国际规则制定的实现进路</w:t>
      </w:r>
    </w:p>
    <w:p>
      <w:pPr>
        <w:pStyle w:val="BodyText"/>
        <w:spacing w:line="340" w:lineRule="auto"/>
        <w:rPr/>
      </w:pPr>
      <w:r/>
    </w:p>
    <w:p>
      <w:pPr>
        <w:ind w:right="337"/>
        <w:spacing w:before="68" w:line="295" w:lineRule="auto"/>
        <w:jc w:val="both"/>
        <w:rPr>
          <w:rFonts w:ascii="SimSun" w:hAnsi="SimSun" w:eastAsia="SimSun" w:cs="SimSun"/>
          <w:sz w:val="21"/>
          <w:szCs w:val="21"/>
        </w:rPr>
      </w:pPr>
      <w:r>
        <w:rPr>
          <w:rFonts w:ascii="SimSun" w:hAnsi="SimSun" w:eastAsia="SimSun" w:cs="SimSun"/>
          <w:sz w:val="21"/>
          <w:szCs w:val="21"/>
        </w:rPr>
        <w:t>球数据安全倡议》中提出，企业不得在信息技术产品和</w:t>
      </w:r>
      <w:r>
        <w:rPr>
          <w:rFonts w:ascii="SimSun" w:hAnsi="SimSun" w:eastAsia="SimSun" w:cs="SimSun"/>
          <w:sz w:val="21"/>
          <w:szCs w:val="21"/>
          <w:spacing w:val="-1"/>
        </w:rPr>
        <w:t>服务中提供后门。这显</w:t>
      </w:r>
      <w:r>
        <w:rPr>
          <w:rFonts w:ascii="SimSun" w:hAnsi="SimSun" w:eastAsia="SimSun" w:cs="SimSun"/>
          <w:sz w:val="21"/>
          <w:szCs w:val="21"/>
        </w:rPr>
        <w:t xml:space="preserve"> </w:t>
      </w:r>
      <w:r>
        <w:rPr>
          <w:rFonts w:ascii="SimSun" w:hAnsi="SimSun" w:eastAsia="SimSun" w:cs="SimSun"/>
          <w:sz w:val="21"/>
          <w:szCs w:val="21"/>
          <w:spacing w:val="6"/>
        </w:rPr>
        <w:t>然是因为对于当前技术能否抵御他国以系统后门获取本国数据的信心不</w:t>
      </w:r>
      <w:r>
        <w:rPr>
          <w:rFonts w:ascii="SimSun" w:hAnsi="SimSun" w:eastAsia="SimSun" w:cs="SimSun"/>
          <w:sz w:val="21"/>
          <w:szCs w:val="21"/>
          <w:spacing w:val="5"/>
        </w:rPr>
        <w:t>足所</w:t>
      </w:r>
      <w:r>
        <w:rPr>
          <w:rFonts w:ascii="SimSun" w:hAnsi="SimSun" w:eastAsia="SimSun" w:cs="SimSun"/>
          <w:sz w:val="21"/>
          <w:szCs w:val="21"/>
        </w:rPr>
        <w:t xml:space="preserve"> </w:t>
      </w:r>
      <w:r>
        <w:rPr>
          <w:rFonts w:ascii="SimSun" w:hAnsi="SimSun" w:eastAsia="SimSun" w:cs="SimSun"/>
          <w:sz w:val="21"/>
          <w:szCs w:val="21"/>
        </w:rPr>
        <w:t>致。但即使作出这样的规定，是否就能在技术上禁绝通</w:t>
      </w:r>
      <w:r>
        <w:rPr>
          <w:rFonts w:ascii="SimSun" w:hAnsi="SimSun" w:eastAsia="SimSun" w:cs="SimSun"/>
          <w:sz w:val="21"/>
          <w:szCs w:val="21"/>
          <w:spacing w:val="-1"/>
        </w:rPr>
        <w:t>过后门获取数据的境外</w:t>
      </w:r>
      <w:r>
        <w:rPr>
          <w:rFonts w:ascii="SimSun" w:hAnsi="SimSun" w:eastAsia="SimSun" w:cs="SimSun"/>
          <w:sz w:val="21"/>
          <w:szCs w:val="21"/>
        </w:rPr>
        <w:t xml:space="preserve"> </w:t>
      </w:r>
      <w:r>
        <w:rPr>
          <w:rFonts w:ascii="SimSun" w:hAnsi="SimSun" w:eastAsia="SimSun" w:cs="SimSun"/>
          <w:sz w:val="21"/>
          <w:szCs w:val="21"/>
        </w:rPr>
        <w:t>国家行为，却依然让人担忧。然而，网络安全技术的发展也在不断</w:t>
      </w:r>
      <w:r>
        <w:rPr>
          <w:rFonts w:ascii="SimSun" w:hAnsi="SimSun" w:eastAsia="SimSun" w:cs="SimSun"/>
          <w:sz w:val="21"/>
          <w:szCs w:val="21"/>
          <w:spacing w:val="-1"/>
        </w:rPr>
        <w:t>进步，特别</w:t>
      </w:r>
      <w:r>
        <w:rPr>
          <w:rFonts w:ascii="SimSun" w:hAnsi="SimSun" w:eastAsia="SimSun" w:cs="SimSun"/>
          <w:sz w:val="21"/>
          <w:szCs w:val="21"/>
        </w:rPr>
        <w:t xml:space="preserve"> </w:t>
      </w:r>
      <w:r>
        <w:rPr>
          <w:rFonts w:ascii="SimSun" w:hAnsi="SimSun" w:eastAsia="SimSun" w:cs="SimSun"/>
          <w:sz w:val="21"/>
          <w:szCs w:val="21"/>
        </w:rPr>
        <w:t>是当前全球主要强国都倾力关注的量子通信领域</w:t>
      </w:r>
      <w:r>
        <w:rPr>
          <w:rFonts w:ascii="SimSun" w:hAnsi="SimSun" w:eastAsia="SimSun" w:cs="SimSun"/>
          <w:sz w:val="21"/>
          <w:szCs w:val="21"/>
          <w:spacing w:val="-1"/>
        </w:rPr>
        <w:t>，因其“绝对安全”的技术理</w:t>
      </w:r>
      <w:r>
        <w:rPr>
          <w:rFonts w:ascii="SimSun" w:hAnsi="SimSun" w:eastAsia="SimSun" w:cs="SimSun"/>
          <w:sz w:val="21"/>
          <w:szCs w:val="21"/>
        </w:rPr>
        <w:t xml:space="preserve"> </w:t>
      </w:r>
      <w:r>
        <w:rPr>
          <w:rFonts w:ascii="SimSun" w:hAnsi="SimSun" w:eastAsia="SimSun" w:cs="SimSun"/>
          <w:sz w:val="21"/>
          <w:szCs w:val="21"/>
        </w:rPr>
        <w:t>念，需特别引起全球规则制定者的注意。此外，我们也可</w:t>
      </w:r>
      <w:r>
        <w:rPr>
          <w:rFonts w:ascii="SimSun" w:hAnsi="SimSun" w:eastAsia="SimSun" w:cs="SimSun"/>
          <w:sz w:val="21"/>
          <w:szCs w:val="21"/>
          <w:spacing w:val="-1"/>
        </w:rPr>
        <w:t>以充分释放太空领域</w:t>
      </w:r>
      <w:r>
        <w:rPr>
          <w:rFonts w:ascii="SimSun" w:hAnsi="SimSun" w:eastAsia="SimSun" w:cs="SimSun"/>
          <w:sz w:val="21"/>
          <w:szCs w:val="21"/>
        </w:rPr>
        <w:t xml:space="preserve"> </w:t>
      </w:r>
      <w:r>
        <w:rPr>
          <w:rFonts w:ascii="SimSun" w:hAnsi="SimSun" w:eastAsia="SimSun" w:cs="SimSun"/>
          <w:sz w:val="21"/>
          <w:szCs w:val="21"/>
        </w:rPr>
        <w:t>对网络技术的影响。目前各国都以安全名义实施数据本地</w:t>
      </w:r>
      <w:r>
        <w:rPr>
          <w:rFonts w:ascii="SimSun" w:hAnsi="SimSun" w:eastAsia="SimSun" w:cs="SimSun"/>
          <w:sz w:val="21"/>
          <w:szCs w:val="21"/>
          <w:spacing w:val="-1"/>
        </w:rPr>
        <w:t>化，可能会过分制约</w:t>
      </w:r>
      <w:r>
        <w:rPr>
          <w:rFonts w:ascii="SimSun" w:hAnsi="SimSun" w:eastAsia="SimSun" w:cs="SimSun"/>
          <w:sz w:val="21"/>
          <w:szCs w:val="21"/>
        </w:rPr>
        <w:t xml:space="preserve"> </w:t>
      </w:r>
      <w:r>
        <w:rPr>
          <w:rFonts w:ascii="SimSun" w:hAnsi="SimSun" w:eastAsia="SimSun" w:cs="SimSun"/>
          <w:sz w:val="21"/>
          <w:szCs w:val="21"/>
        </w:rPr>
        <w:t>数据的全球流动和数字经济的发展，为何不通过将重</w:t>
      </w:r>
      <w:r>
        <w:rPr>
          <w:rFonts w:ascii="SimSun" w:hAnsi="SimSun" w:eastAsia="SimSun" w:cs="SimSun"/>
          <w:sz w:val="21"/>
          <w:szCs w:val="21"/>
          <w:spacing w:val="-1"/>
        </w:rPr>
        <w:t>要数据存储在某个真正的</w:t>
      </w:r>
      <w:r>
        <w:rPr>
          <w:rFonts w:ascii="SimSun" w:hAnsi="SimSun" w:eastAsia="SimSun" w:cs="SimSun"/>
          <w:sz w:val="21"/>
          <w:szCs w:val="21"/>
        </w:rPr>
        <w:t xml:space="preserve"> </w:t>
      </w:r>
      <w:r>
        <w:rPr>
          <w:rFonts w:ascii="SimSun" w:hAnsi="SimSun" w:eastAsia="SimSun" w:cs="SimSun"/>
          <w:sz w:val="21"/>
          <w:szCs w:val="21"/>
          <w:spacing w:val="3"/>
        </w:rPr>
        <w:t>全球公域，并由联合国下专门组织管理公域中的数据来解决这一</w:t>
      </w:r>
      <w:r>
        <w:rPr>
          <w:rFonts w:ascii="SimSun" w:hAnsi="SimSun" w:eastAsia="SimSun" w:cs="SimSun"/>
          <w:sz w:val="21"/>
          <w:szCs w:val="21"/>
          <w:spacing w:val="2"/>
        </w:rPr>
        <w:t>问题呢?如果</w:t>
      </w:r>
      <w:r>
        <w:rPr>
          <w:rFonts w:ascii="SimSun" w:hAnsi="SimSun" w:eastAsia="SimSun" w:cs="SimSun"/>
          <w:sz w:val="21"/>
          <w:szCs w:val="21"/>
        </w:rPr>
        <w:t xml:space="preserve"> </w:t>
      </w:r>
      <w:r>
        <w:rPr>
          <w:rFonts w:ascii="SimSun" w:hAnsi="SimSun" w:eastAsia="SimSun" w:cs="SimSun"/>
          <w:sz w:val="21"/>
          <w:szCs w:val="21"/>
        </w:rPr>
        <w:t>由联合国下的组织对数据实施管理，并由联大</w:t>
      </w:r>
      <w:r>
        <w:rPr>
          <w:rFonts w:ascii="SimSun" w:hAnsi="SimSun" w:eastAsia="SimSun" w:cs="SimSun"/>
          <w:sz w:val="21"/>
          <w:szCs w:val="21"/>
          <w:spacing w:val="-1"/>
        </w:rPr>
        <w:t>、国际法院、安理会等国际司法</w:t>
      </w:r>
      <w:r>
        <w:rPr>
          <w:rFonts w:ascii="SimSun" w:hAnsi="SimSun" w:eastAsia="SimSun" w:cs="SimSun"/>
          <w:sz w:val="21"/>
          <w:szCs w:val="21"/>
        </w:rPr>
        <w:t xml:space="preserve"> </w:t>
      </w:r>
      <w:r>
        <w:rPr>
          <w:rFonts w:ascii="SimSun" w:hAnsi="SimSun" w:eastAsia="SimSun" w:cs="SimSun"/>
          <w:sz w:val="21"/>
          <w:szCs w:val="21"/>
        </w:rPr>
        <w:t>和行政体系对其行为给予监督，又何以不能消除各国</w:t>
      </w:r>
      <w:r>
        <w:rPr>
          <w:rFonts w:ascii="SimSun" w:hAnsi="SimSun" w:eastAsia="SimSun" w:cs="SimSun"/>
          <w:sz w:val="21"/>
          <w:szCs w:val="21"/>
          <w:spacing w:val="-1"/>
        </w:rPr>
        <w:t>对彼此之间发生数据秘密</w:t>
      </w:r>
      <w:r>
        <w:rPr>
          <w:rFonts w:ascii="SimSun" w:hAnsi="SimSun" w:eastAsia="SimSun" w:cs="SimSun"/>
          <w:sz w:val="21"/>
          <w:szCs w:val="21"/>
        </w:rPr>
        <w:t xml:space="preserve"> </w:t>
      </w:r>
      <w:r>
        <w:rPr>
          <w:rFonts w:ascii="SimSun" w:hAnsi="SimSun" w:eastAsia="SimSun" w:cs="SimSun"/>
          <w:sz w:val="21"/>
          <w:szCs w:val="21"/>
          <w:spacing w:val="3"/>
        </w:rPr>
        <w:t>流动的疑虑呢?外层空间正好可以给我们提供这一选择</w:t>
      </w:r>
      <w:r>
        <w:rPr>
          <w:rFonts w:ascii="SimSun" w:hAnsi="SimSun" w:eastAsia="SimSun" w:cs="SimSun"/>
          <w:sz w:val="21"/>
          <w:szCs w:val="21"/>
          <w:spacing w:val="2"/>
        </w:rPr>
        <w:t>，未来一些关键网络基</w:t>
      </w:r>
      <w:r>
        <w:rPr>
          <w:rFonts w:ascii="SimSun" w:hAnsi="SimSun" w:eastAsia="SimSun" w:cs="SimSun"/>
          <w:sz w:val="21"/>
          <w:szCs w:val="21"/>
        </w:rPr>
        <w:t xml:space="preserve"> </w:t>
      </w:r>
      <w:r>
        <w:rPr>
          <w:rFonts w:ascii="SimSun" w:hAnsi="SimSun" w:eastAsia="SimSun" w:cs="SimSun"/>
          <w:sz w:val="21"/>
          <w:szCs w:val="21"/>
          <w:spacing w:val="1"/>
        </w:rPr>
        <w:t>础设施可能会从地面转移至太空，</w:t>
      </w:r>
      <w:r>
        <w:rPr>
          <w:rFonts w:ascii="SimSun" w:hAnsi="SimSun" w:eastAsia="SimSun" w:cs="SimSun"/>
          <w:sz w:val="21"/>
          <w:szCs w:val="21"/>
          <w:spacing w:val="65"/>
        </w:rPr>
        <w:t xml:space="preserve"> </w:t>
      </w:r>
      <w:r>
        <w:rPr>
          <w:rFonts w:ascii="SimSun" w:hAnsi="SimSun" w:eastAsia="SimSun" w:cs="SimSun"/>
          <w:sz w:val="21"/>
          <w:szCs w:val="21"/>
          <w:spacing w:val="1"/>
        </w:rPr>
        <w:t>一方面减少各国出于数据安全</w:t>
      </w:r>
      <w:r>
        <w:rPr>
          <w:rFonts w:ascii="SimSun" w:hAnsi="SimSun" w:eastAsia="SimSun" w:cs="SimSun"/>
          <w:sz w:val="21"/>
          <w:szCs w:val="21"/>
        </w:rPr>
        <w:t>而产生的疑 </w:t>
      </w:r>
      <w:r>
        <w:rPr>
          <w:rFonts w:ascii="SimSun" w:hAnsi="SimSun" w:eastAsia="SimSun" w:cs="SimSun"/>
          <w:sz w:val="21"/>
          <w:szCs w:val="21"/>
        </w:rPr>
        <w:t>虑，另一方面有助于全球数据获取与利用共同标准的形</w:t>
      </w:r>
      <w:r>
        <w:rPr>
          <w:rFonts w:ascii="SimSun" w:hAnsi="SimSun" w:eastAsia="SimSun" w:cs="SimSun"/>
          <w:sz w:val="21"/>
          <w:szCs w:val="21"/>
          <w:spacing w:val="-1"/>
        </w:rPr>
        <w:t>成，最后还能使数据传</w:t>
      </w:r>
      <w:r>
        <w:rPr>
          <w:rFonts w:ascii="SimSun" w:hAnsi="SimSun" w:eastAsia="SimSun" w:cs="SimSun"/>
          <w:sz w:val="21"/>
          <w:szCs w:val="21"/>
        </w:rPr>
        <w:t xml:space="preserve"> </w:t>
      </w:r>
      <w:r>
        <w:rPr>
          <w:rFonts w:ascii="SimSun" w:hAnsi="SimSun" w:eastAsia="SimSun" w:cs="SimSun"/>
          <w:sz w:val="21"/>
          <w:szCs w:val="21"/>
        </w:rPr>
        <w:t>输更好地摆脱部分国家打击他国企业和影响用户信息自由</w:t>
      </w:r>
      <w:r>
        <w:rPr>
          <w:rFonts w:ascii="SimSun" w:hAnsi="SimSun" w:eastAsia="SimSun" w:cs="SimSun"/>
          <w:sz w:val="21"/>
          <w:szCs w:val="21"/>
          <w:spacing w:val="-1"/>
        </w:rPr>
        <w:t>的单边行为限制，从</w:t>
      </w:r>
      <w:r>
        <w:rPr>
          <w:rFonts w:ascii="SimSun" w:hAnsi="SimSun" w:eastAsia="SimSun" w:cs="SimSun"/>
          <w:sz w:val="21"/>
          <w:szCs w:val="21"/>
        </w:rPr>
        <w:t xml:space="preserve"> </w:t>
      </w:r>
      <w:r>
        <w:rPr>
          <w:rFonts w:ascii="SimSun" w:hAnsi="SimSun" w:eastAsia="SimSun" w:cs="SimSun"/>
          <w:sz w:val="21"/>
          <w:szCs w:val="21"/>
          <w:spacing w:val="1"/>
        </w:rPr>
        <w:t>而最终形成一个新的全球数据和网络治理体系。</w:t>
      </w:r>
      <w:r>
        <w:rPr>
          <w:rFonts w:ascii="SimSun" w:hAnsi="SimSun" w:eastAsia="SimSun" w:cs="SimSun"/>
          <w:sz w:val="21"/>
          <w:szCs w:val="21"/>
        </w:rPr>
        <w:t>这一畅想看似十分遥远，但也 </w:t>
      </w:r>
      <w:r>
        <w:rPr>
          <w:rFonts w:ascii="SimSun" w:hAnsi="SimSun" w:eastAsia="SimSun" w:cs="SimSun"/>
          <w:sz w:val="21"/>
          <w:szCs w:val="21"/>
        </w:rPr>
        <w:t>具有可行性，美国正在推进星链计划，而中国</w:t>
      </w:r>
      <w:r>
        <w:rPr>
          <w:rFonts w:ascii="SimSun" w:hAnsi="SimSun" w:eastAsia="SimSun" w:cs="SimSun"/>
          <w:sz w:val="21"/>
          <w:szCs w:val="21"/>
          <w:spacing w:val="-1"/>
        </w:rPr>
        <w:t>也在致力于打造本国的星座通信</w:t>
      </w:r>
      <w:r>
        <w:rPr>
          <w:rFonts w:ascii="SimSun" w:hAnsi="SimSun" w:eastAsia="SimSun" w:cs="SimSun"/>
          <w:sz w:val="21"/>
          <w:szCs w:val="21"/>
        </w:rPr>
        <w:t xml:space="preserve"> </w:t>
      </w:r>
      <w:r>
        <w:rPr>
          <w:rFonts w:ascii="SimSun" w:hAnsi="SimSun" w:eastAsia="SimSun" w:cs="SimSun"/>
          <w:sz w:val="21"/>
          <w:szCs w:val="21"/>
        </w:rPr>
        <w:t>系统。未来世界主要通信强国在保持太空通信</w:t>
      </w:r>
      <w:r>
        <w:rPr>
          <w:rFonts w:ascii="SimSun" w:hAnsi="SimSun" w:eastAsia="SimSun" w:cs="SimSun"/>
          <w:sz w:val="21"/>
          <w:szCs w:val="21"/>
          <w:spacing w:val="-1"/>
        </w:rPr>
        <w:t>技术相当的前提下，共同发展并</w:t>
      </w:r>
      <w:r>
        <w:rPr>
          <w:rFonts w:ascii="SimSun" w:hAnsi="SimSun" w:eastAsia="SimSun" w:cs="SimSun"/>
          <w:sz w:val="21"/>
          <w:szCs w:val="21"/>
        </w:rPr>
        <w:t xml:space="preserve"> </w:t>
      </w:r>
      <w:r>
        <w:rPr>
          <w:rFonts w:ascii="SimSun" w:hAnsi="SimSun" w:eastAsia="SimSun" w:cs="SimSun"/>
          <w:sz w:val="21"/>
          <w:szCs w:val="21"/>
        </w:rPr>
        <w:t>向联合国组织让渡一部分太空设施，未尝不是一种可行</w:t>
      </w:r>
      <w:r>
        <w:rPr>
          <w:rFonts w:ascii="SimSun" w:hAnsi="SimSun" w:eastAsia="SimSun" w:cs="SimSun"/>
          <w:sz w:val="21"/>
          <w:szCs w:val="21"/>
          <w:spacing w:val="-1"/>
        </w:rPr>
        <w:t>的推进数据全球治理协</w:t>
      </w:r>
      <w:r>
        <w:rPr>
          <w:rFonts w:ascii="SimSun" w:hAnsi="SimSun" w:eastAsia="SimSun" w:cs="SimSun"/>
          <w:sz w:val="21"/>
          <w:szCs w:val="21"/>
        </w:rPr>
        <w:t xml:space="preserve"> </w:t>
      </w:r>
      <w:r>
        <w:rPr>
          <w:rFonts w:ascii="SimSun" w:hAnsi="SimSun" w:eastAsia="SimSun" w:cs="SimSun"/>
          <w:sz w:val="21"/>
          <w:szCs w:val="21"/>
          <w:spacing w:val="-5"/>
        </w:rPr>
        <w:t>作的理想方式。</w:t>
      </w:r>
    </w:p>
    <w:p>
      <w:pPr>
        <w:ind w:right="275" w:firstLine="440"/>
        <w:spacing w:before="135" w:line="293" w:lineRule="auto"/>
        <w:jc w:val="both"/>
        <w:rPr>
          <w:rFonts w:ascii="SimSun" w:hAnsi="SimSun" w:eastAsia="SimSun" w:cs="SimSun"/>
          <w:sz w:val="21"/>
          <w:szCs w:val="21"/>
        </w:rPr>
      </w:pPr>
      <w:r>
        <w:rPr>
          <w:rFonts w:ascii="SimSun" w:hAnsi="SimSun" w:eastAsia="SimSun" w:cs="SimSun"/>
          <w:sz w:val="21"/>
          <w:szCs w:val="21"/>
          <w:spacing w:val="7"/>
        </w:rPr>
        <w:t>此外，我们也不应忽视经济和市场因素对于中国</w:t>
      </w:r>
      <w:r>
        <w:rPr>
          <w:rFonts w:ascii="SimSun" w:hAnsi="SimSun" w:eastAsia="SimSun" w:cs="SimSun"/>
          <w:sz w:val="21"/>
          <w:szCs w:val="21"/>
          <w:spacing w:val="6"/>
        </w:rPr>
        <w:t>参与全球规则制定的影</w:t>
      </w:r>
      <w:r>
        <w:rPr>
          <w:rFonts w:ascii="SimSun" w:hAnsi="SimSun" w:eastAsia="SimSun" w:cs="SimSun"/>
          <w:sz w:val="21"/>
          <w:szCs w:val="21"/>
        </w:rPr>
        <w:t xml:space="preserve"> </w:t>
      </w:r>
      <w:r>
        <w:rPr>
          <w:rFonts w:ascii="SimSun" w:hAnsi="SimSun" w:eastAsia="SimSun" w:cs="SimSun"/>
          <w:sz w:val="21"/>
          <w:szCs w:val="21"/>
          <w:spacing w:val="2"/>
        </w:rPr>
        <w:t>响。西方国家因其民主体制特征，国家政治方向多会受市场与资本因素影响。</w:t>
      </w:r>
      <w:r>
        <w:rPr>
          <w:rFonts w:ascii="SimSun" w:hAnsi="SimSun" w:eastAsia="SimSun" w:cs="SimSun"/>
          <w:sz w:val="21"/>
          <w:szCs w:val="21"/>
          <w:spacing w:val="16"/>
        </w:rPr>
        <w:t xml:space="preserve"> </w:t>
      </w:r>
      <w:r>
        <w:rPr>
          <w:rFonts w:ascii="SimSun" w:hAnsi="SimSun" w:eastAsia="SimSun" w:cs="SimSun"/>
          <w:sz w:val="21"/>
          <w:szCs w:val="21"/>
        </w:rPr>
        <w:t>如果中国在数字经济领域有绝对的，甚至主导性</w:t>
      </w:r>
      <w:r>
        <w:rPr>
          <w:rFonts w:ascii="SimSun" w:hAnsi="SimSun" w:eastAsia="SimSun" w:cs="SimSun"/>
          <w:sz w:val="21"/>
          <w:szCs w:val="21"/>
          <w:spacing w:val="-1"/>
        </w:rPr>
        <w:t>的实力，可以在重要数字经济</w:t>
      </w:r>
      <w:r>
        <w:rPr>
          <w:rFonts w:ascii="SimSun" w:hAnsi="SimSun" w:eastAsia="SimSun" w:cs="SimSun"/>
          <w:sz w:val="21"/>
          <w:szCs w:val="21"/>
        </w:rPr>
        <w:t xml:space="preserve">  </w:t>
      </w:r>
      <w:r>
        <w:rPr>
          <w:rFonts w:ascii="SimSun" w:hAnsi="SimSun" w:eastAsia="SimSun" w:cs="SimSun"/>
          <w:sz w:val="21"/>
          <w:szCs w:val="21"/>
        </w:rPr>
        <w:t>产业使他国产生依赖性，进而左右他国民意，那么必然</w:t>
      </w:r>
      <w:r>
        <w:rPr>
          <w:rFonts w:ascii="SimSun" w:hAnsi="SimSun" w:eastAsia="SimSun" w:cs="SimSun"/>
          <w:sz w:val="21"/>
          <w:szCs w:val="21"/>
          <w:spacing w:val="-1"/>
        </w:rPr>
        <w:t>也会影响他国对于和中</w:t>
      </w:r>
      <w:r>
        <w:rPr>
          <w:rFonts w:ascii="SimSun" w:hAnsi="SimSun" w:eastAsia="SimSun" w:cs="SimSun"/>
          <w:sz w:val="21"/>
          <w:szCs w:val="21"/>
        </w:rPr>
        <w:t xml:space="preserve">  </w:t>
      </w:r>
      <w:r>
        <w:rPr>
          <w:rFonts w:ascii="SimSun" w:hAnsi="SimSun" w:eastAsia="SimSun" w:cs="SimSun"/>
          <w:sz w:val="21"/>
          <w:szCs w:val="21"/>
          <w:spacing w:val="-1"/>
        </w:rPr>
        <w:t>国合作的态度，进而提升中国参与全球数据规则制定的影响力。当然，经济影</w:t>
      </w:r>
      <w:r>
        <w:rPr>
          <w:rFonts w:ascii="SimSun" w:hAnsi="SimSun" w:eastAsia="SimSun" w:cs="SimSun"/>
          <w:sz w:val="21"/>
          <w:szCs w:val="21"/>
          <w:spacing w:val="2"/>
        </w:rPr>
        <w:t xml:space="preserve">  </w:t>
      </w:r>
      <w:r>
        <w:rPr>
          <w:rFonts w:ascii="SimSun" w:hAnsi="SimSun" w:eastAsia="SimSun" w:cs="SimSun"/>
          <w:sz w:val="21"/>
          <w:szCs w:val="21"/>
          <w:spacing w:val="3"/>
        </w:rPr>
        <w:t>响力本身也是与技术优势有正相关效应的。当前中国在5</w:t>
      </w:r>
      <w:r>
        <w:rPr>
          <w:rFonts w:ascii="Times New Roman" w:hAnsi="Times New Roman" w:eastAsia="Times New Roman" w:cs="Times New Roman"/>
          <w:sz w:val="21"/>
          <w:szCs w:val="21"/>
          <w:spacing w:val="3"/>
        </w:rPr>
        <w:t>G </w:t>
      </w:r>
      <w:r>
        <w:rPr>
          <w:rFonts w:ascii="SimSun" w:hAnsi="SimSun" w:eastAsia="SimSun" w:cs="SimSun"/>
          <w:sz w:val="21"/>
          <w:szCs w:val="21"/>
          <w:spacing w:val="3"/>
        </w:rPr>
        <w:t>领域</w:t>
      </w:r>
      <w:r>
        <w:rPr>
          <w:rFonts w:ascii="SimSun" w:hAnsi="SimSun" w:eastAsia="SimSun" w:cs="SimSun"/>
          <w:sz w:val="21"/>
          <w:szCs w:val="21"/>
          <w:spacing w:val="2"/>
        </w:rPr>
        <w:t>的全球发展备</w:t>
      </w:r>
      <w:r>
        <w:rPr>
          <w:rFonts w:ascii="SimSun" w:hAnsi="SimSun" w:eastAsia="SimSun" w:cs="SimSun"/>
          <w:sz w:val="21"/>
          <w:szCs w:val="21"/>
        </w:rPr>
        <w:t xml:space="preserve">  </w:t>
      </w:r>
      <w:r>
        <w:rPr>
          <w:rFonts w:ascii="SimSun" w:hAnsi="SimSun" w:eastAsia="SimSun" w:cs="SimSun"/>
          <w:sz w:val="21"/>
          <w:szCs w:val="21"/>
          <w:spacing w:val="5"/>
        </w:rPr>
        <w:t>受打压，</w:t>
      </w:r>
      <w:r>
        <w:rPr>
          <w:rFonts w:ascii="SimSun" w:hAnsi="SimSun" w:eastAsia="SimSun" w:cs="SimSun"/>
          <w:sz w:val="21"/>
          <w:szCs w:val="21"/>
          <w:spacing w:val="37"/>
        </w:rPr>
        <w:t xml:space="preserve"> </w:t>
      </w:r>
      <w:r>
        <w:rPr>
          <w:rFonts w:ascii="SimSun" w:hAnsi="SimSun" w:eastAsia="SimSun" w:cs="SimSun"/>
          <w:sz w:val="21"/>
          <w:szCs w:val="21"/>
          <w:spacing w:val="5"/>
        </w:rPr>
        <w:t>一个重要原因也是因为中国技术在5</w:t>
      </w:r>
      <w:r>
        <w:rPr>
          <w:rFonts w:ascii="Times New Roman" w:hAnsi="Times New Roman" w:eastAsia="Times New Roman" w:cs="Times New Roman"/>
          <w:sz w:val="21"/>
          <w:szCs w:val="21"/>
          <w:spacing w:val="5"/>
        </w:rPr>
        <w:t>G </w:t>
      </w:r>
      <w:r>
        <w:rPr>
          <w:rFonts w:ascii="SimSun" w:hAnsi="SimSun" w:eastAsia="SimSun" w:cs="SimSun"/>
          <w:sz w:val="21"/>
          <w:szCs w:val="21"/>
          <w:spacing w:val="5"/>
        </w:rPr>
        <w:t>领域目前并不具备不可</w:t>
      </w:r>
      <w:r>
        <w:rPr>
          <w:rFonts w:ascii="SimSun" w:hAnsi="SimSun" w:eastAsia="SimSun" w:cs="SimSun"/>
          <w:sz w:val="21"/>
          <w:szCs w:val="21"/>
          <w:spacing w:val="4"/>
        </w:rPr>
        <w:t>替代</w:t>
      </w:r>
      <w:r>
        <w:rPr>
          <w:rFonts w:ascii="SimSun" w:hAnsi="SimSun" w:eastAsia="SimSun" w:cs="SimSun"/>
          <w:sz w:val="21"/>
          <w:szCs w:val="21"/>
        </w:rPr>
        <w:t xml:space="preserve">  </w:t>
      </w:r>
      <w:r>
        <w:rPr>
          <w:rFonts w:ascii="SimSun" w:hAnsi="SimSun" w:eastAsia="SimSun" w:cs="SimSun"/>
          <w:sz w:val="21"/>
          <w:szCs w:val="21"/>
          <w:spacing w:val="3"/>
        </w:rPr>
        <w:t>性，而随着时间流逝和技术本身的周期性限制，中国在5</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领域的优势可能会</w:t>
      </w:r>
      <w:r>
        <w:rPr>
          <w:rFonts w:ascii="SimSun" w:hAnsi="SimSun" w:eastAsia="SimSun" w:cs="SimSun"/>
          <w:sz w:val="21"/>
          <w:szCs w:val="21"/>
        </w:rPr>
        <w:t xml:space="preserve">  </w:t>
      </w:r>
      <w:r>
        <w:rPr>
          <w:rFonts w:ascii="SimSun" w:hAnsi="SimSun" w:eastAsia="SimSun" w:cs="SimSun"/>
          <w:sz w:val="21"/>
          <w:szCs w:val="21"/>
          <w:spacing w:val="6"/>
        </w:rPr>
        <w:t>愈加缩小，因此就对华心存抵触的国家而言，也就愈加倾向放弃中国企业的</w:t>
      </w:r>
      <w:r>
        <w:rPr>
          <w:rFonts w:ascii="SimSun" w:hAnsi="SimSun" w:eastAsia="SimSun" w:cs="SimSun"/>
          <w:sz w:val="21"/>
          <w:szCs w:val="21"/>
          <w:spacing w:val="3"/>
        </w:rPr>
        <w:t xml:space="preserve">  </w:t>
      </w:r>
      <w:r>
        <w:rPr>
          <w:rFonts w:ascii="SimSun" w:hAnsi="SimSun" w:eastAsia="SimSun" w:cs="SimSun"/>
          <w:sz w:val="21"/>
          <w:szCs w:val="21"/>
          <w:spacing w:val="2"/>
        </w:rPr>
        <w:t>5G</w:t>
      </w:r>
      <w:r>
        <w:rPr>
          <w:rFonts w:ascii="SimSun" w:hAnsi="SimSun" w:eastAsia="SimSun" w:cs="SimSun"/>
          <w:sz w:val="21"/>
          <w:szCs w:val="21"/>
          <w:spacing w:val="-33"/>
        </w:rPr>
        <w:t xml:space="preserve"> </w:t>
      </w:r>
      <w:r>
        <w:rPr>
          <w:rFonts w:ascii="SimSun" w:hAnsi="SimSun" w:eastAsia="SimSun" w:cs="SimSun"/>
          <w:sz w:val="21"/>
          <w:szCs w:val="21"/>
          <w:spacing w:val="2"/>
        </w:rPr>
        <w:t>产品，作出其他选择。但如果中国将来能尽快发展出具有代际优势的6</w:t>
      </w:r>
      <w:r>
        <w:rPr>
          <w:rFonts w:ascii="Times New Roman" w:hAnsi="Times New Roman" w:eastAsia="Times New Roman" w:cs="Times New Roman"/>
          <w:sz w:val="21"/>
          <w:szCs w:val="21"/>
          <w:spacing w:val="2"/>
        </w:rPr>
        <w:t>G</w:t>
      </w:r>
      <w:r>
        <w:rPr>
          <w:rFonts w:ascii="SimSun" w:hAnsi="SimSun" w:eastAsia="SimSun" w:cs="SimSun"/>
          <w:sz w:val="21"/>
          <w:szCs w:val="21"/>
          <w:spacing w:val="2"/>
        </w:rPr>
        <w:t>或</w:t>
      </w:r>
      <w:r>
        <w:rPr>
          <w:rFonts w:ascii="SimSun" w:hAnsi="SimSun" w:eastAsia="SimSun" w:cs="SimSun"/>
          <w:sz w:val="21"/>
          <w:szCs w:val="21"/>
        </w:rPr>
        <w:t xml:space="preserve">  </w:t>
      </w:r>
      <w:r>
        <w:rPr>
          <w:rFonts w:ascii="SimSun" w:hAnsi="SimSun" w:eastAsia="SimSun" w:cs="SimSun"/>
          <w:sz w:val="21"/>
          <w:szCs w:val="21"/>
          <w:spacing w:val="6"/>
        </w:rPr>
        <w:t>7G, 在通信领域形成无可替代的巨大优势，那</w:t>
      </w:r>
      <w:r>
        <w:rPr>
          <w:rFonts w:ascii="SimSun" w:hAnsi="SimSun" w:eastAsia="SimSun" w:cs="SimSun"/>
          <w:sz w:val="21"/>
          <w:szCs w:val="21"/>
          <w:spacing w:val="5"/>
        </w:rPr>
        <w:t>么其他国家将出于更广泛的经</w:t>
      </w:r>
    </w:p>
    <w:p>
      <w:pPr>
        <w:spacing w:line="293" w:lineRule="auto"/>
        <w:sectPr>
          <w:pgSz w:w="8490" w:h="13140"/>
          <w:pgMar w:top="400" w:right="299" w:bottom="400" w:left="689" w:header="0" w:footer="0" w:gutter="0"/>
        </w:sectPr>
        <w:rPr>
          <w:rFonts w:ascii="SimSun" w:hAnsi="SimSun" w:eastAsia="SimSun" w:cs="SimSun"/>
          <w:sz w:val="21"/>
          <w:szCs w:val="21"/>
        </w:rPr>
      </w:pPr>
    </w:p>
    <w:p>
      <w:pPr>
        <w:ind w:left="430"/>
        <w:spacing w:before="229"/>
        <w:rPr>
          <w:rFonts w:ascii="SimHei" w:hAnsi="SimHei" w:eastAsia="SimHei" w:cs="SimHei"/>
          <w:sz w:val="16"/>
          <w:szCs w:val="16"/>
        </w:rPr>
      </w:pPr>
      <w:r>
        <w:pict>
          <v:shape id="_x0000_s946" style="position:absolute;margin-left:-1pt;margin-top:15.8923pt;mso-position-vertical-relative:text;mso-position-horizontal-relative:text;width:13.55pt;height:7.55pt;z-index:253398016;"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556</w:t>
                  </w:r>
                </w:p>
              </w:txbxContent>
            </v:textbox>
          </v:shape>
        </w:pict>
      </w:r>
      <w:r>
        <w:rPr>
          <w:rFonts w:ascii="SimHei" w:hAnsi="SimHei" w:eastAsia="SimHei" w:cs="SimHei"/>
          <w:sz w:val="16"/>
          <w:szCs w:val="16"/>
          <w:position w:val="-3"/>
        </w:rPr>
        <w:drawing>
          <wp:inline distT="0" distB="0" distL="0" distR="0">
            <wp:extent cx="6361" cy="273093"/>
            <wp:effectExtent l="0" t="0" r="0" b="0"/>
            <wp:docPr id="1454" name="IM 1454"/>
            <wp:cNvGraphicFramePr/>
            <a:graphic>
              <a:graphicData uri="http://schemas.openxmlformats.org/drawingml/2006/picture">
                <pic:pic>
                  <pic:nvPicPr>
                    <pic:cNvPr id="1454" name="IM 1454"/>
                    <pic:cNvPicPr/>
                  </pic:nvPicPr>
                  <pic:blipFill>
                    <a:blip r:embed="rId834"/>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40"/>
        </w:rPr>
        <w:t xml:space="preserve"> </w:t>
      </w:r>
      <w:r>
        <w:rPr>
          <w:rFonts w:ascii="SimHei" w:hAnsi="SimHei" w:eastAsia="SimHei" w:cs="SimHei"/>
          <w:sz w:val="16"/>
          <w:szCs w:val="16"/>
          <w:spacing w:val="2"/>
        </w:rPr>
        <w:t>第十章</w:t>
      </w:r>
      <w:r>
        <w:rPr>
          <w:rFonts w:ascii="SimHei" w:hAnsi="SimHei" w:eastAsia="SimHei" w:cs="SimHei"/>
          <w:sz w:val="16"/>
          <w:szCs w:val="16"/>
          <w:spacing w:val="26"/>
        </w:rPr>
        <w:t xml:space="preserve"> </w:t>
      </w:r>
      <w:r>
        <w:rPr>
          <w:rFonts w:ascii="SimHei" w:hAnsi="SimHei" w:eastAsia="SimHei" w:cs="SimHei"/>
          <w:sz w:val="16"/>
          <w:szCs w:val="16"/>
          <w:spacing w:val="2"/>
        </w:rPr>
        <w:t>中国参与数据治理国际规则制定研究</w:t>
      </w:r>
    </w:p>
    <w:p>
      <w:pPr>
        <w:pStyle w:val="BodyText"/>
        <w:spacing w:line="335" w:lineRule="auto"/>
        <w:rPr/>
      </w:pPr>
      <w:r/>
    </w:p>
    <w:p>
      <w:pPr>
        <w:ind w:left="430" w:right="85"/>
        <w:spacing w:before="65" w:line="290" w:lineRule="auto"/>
        <w:jc w:val="both"/>
        <w:rPr>
          <w:rFonts w:ascii="SimSun" w:hAnsi="SimSun" w:eastAsia="SimSun" w:cs="SimSun"/>
          <w:sz w:val="20"/>
          <w:szCs w:val="20"/>
        </w:rPr>
      </w:pPr>
      <w:r>
        <w:rPr>
          <w:rFonts w:ascii="SimSun" w:hAnsi="SimSun" w:eastAsia="SimSun" w:cs="SimSun"/>
          <w:sz w:val="20"/>
          <w:szCs w:val="20"/>
          <w:spacing w:val="10"/>
        </w:rPr>
        <w:t>济利益考量不得不选择中国产品，在这一领域对中国形成更深</w:t>
      </w:r>
      <w:r>
        <w:rPr>
          <w:rFonts w:ascii="SimSun" w:hAnsi="SimSun" w:eastAsia="SimSun" w:cs="SimSun"/>
          <w:sz w:val="20"/>
          <w:szCs w:val="20"/>
          <w:spacing w:val="9"/>
        </w:rPr>
        <w:t>的技术依赖。如</w:t>
      </w:r>
      <w:r>
        <w:rPr>
          <w:rFonts w:ascii="SimSun" w:hAnsi="SimSun" w:eastAsia="SimSun" w:cs="SimSun"/>
          <w:sz w:val="20"/>
          <w:szCs w:val="20"/>
        </w:rPr>
        <w:t xml:space="preserve"> </w:t>
      </w:r>
      <w:r>
        <w:rPr>
          <w:rFonts w:ascii="SimSun" w:hAnsi="SimSun" w:eastAsia="SimSun" w:cs="SimSun"/>
          <w:sz w:val="20"/>
          <w:szCs w:val="20"/>
          <w:spacing w:val="10"/>
        </w:rPr>
        <w:t>果同时做好技术保密，那么中国就可能将技术优势充</w:t>
      </w:r>
      <w:r>
        <w:rPr>
          <w:rFonts w:ascii="SimSun" w:hAnsi="SimSun" w:eastAsia="SimSun" w:cs="SimSun"/>
          <w:sz w:val="20"/>
          <w:szCs w:val="20"/>
          <w:spacing w:val="9"/>
        </w:rPr>
        <w:t>分转化为经济优势，并在</w:t>
      </w:r>
      <w:r>
        <w:rPr>
          <w:rFonts w:ascii="SimSun" w:hAnsi="SimSun" w:eastAsia="SimSun" w:cs="SimSun"/>
          <w:sz w:val="20"/>
          <w:szCs w:val="20"/>
        </w:rPr>
        <w:t xml:space="preserve"> </w:t>
      </w:r>
      <w:r>
        <w:rPr>
          <w:rFonts w:ascii="SimSun" w:hAnsi="SimSun" w:eastAsia="SimSun" w:cs="SimSun"/>
          <w:sz w:val="20"/>
          <w:szCs w:val="20"/>
          <w:spacing w:val="10"/>
        </w:rPr>
        <w:t>相关技术标准和国际规则的制定与适用上发挥主</w:t>
      </w:r>
      <w:r>
        <w:rPr>
          <w:rFonts w:ascii="SimSun" w:hAnsi="SimSun" w:eastAsia="SimSun" w:cs="SimSun"/>
          <w:sz w:val="20"/>
          <w:szCs w:val="20"/>
          <w:spacing w:val="9"/>
        </w:rPr>
        <w:t>导作用，从而深入影响国际数</w:t>
      </w:r>
      <w:r>
        <w:rPr>
          <w:rFonts w:ascii="SimSun" w:hAnsi="SimSun" w:eastAsia="SimSun" w:cs="SimSun"/>
          <w:sz w:val="20"/>
          <w:szCs w:val="20"/>
        </w:rPr>
        <w:t xml:space="preserve"> </w:t>
      </w:r>
      <w:r>
        <w:rPr>
          <w:rFonts w:ascii="SimSun" w:hAnsi="SimSun" w:eastAsia="SimSun" w:cs="SimSun"/>
          <w:sz w:val="20"/>
          <w:szCs w:val="20"/>
          <w:spacing w:val="6"/>
        </w:rPr>
        <w:t>据治理规则的发展。</w:t>
      </w:r>
    </w:p>
    <w:p>
      <w:pPr>
        <w:ind w:left="430" w:firstLine="440"/>
        <w:spacing w:before="117" w:line="308" w:lineRule="auto"/>
        <w:jc w:val="both"/>
        <w:rPr>
          <w:rFonts w:ascii="SimSun" w:hAnsi="SimSun" w:eastAsia="SimSun" w:cs="SimSun"/>
          <w:sz w:val="20"/>
          <w:szCs w:val="20"/>
        </w:rPr>
      </w:pPr>
      <w:r>
        <w:rPr>
          <w:rFonts w:ascii="SimSun" w:hAnsi="SimSun" w:eastAsia="SimSun" w:cs="SimSun"/>
          <w:sz w:val="20"/>
          <w:szCs w:val="20"/>
          <w:spacing w:val="10"/>
        </w:rPr>
        <w:t>最后，需特别发挥互联网平台经济对于促进中国参与国际数</w:t>
      </w:r>
      <w:r>
        <w:rPr>
          <w:rFonts w:ascii="SimSun" w:hAnsi="SimSun" w:eastAsia="SimSun" w:cs="SimSun"/>
          <w:sz w:val="20"/>
          <w:szCs w:val="20"/>
          <w:spacing w:val="9"/>
        </w:rPr>
        <w:t>据治理博弈的</w:t>
      </w:r>
      <w:r>
        <w:rPr>
          <w:rFonts w:ascii="SimSun" w:hAnsi="SimSun" w:eastAsia="SimSun" w:cs="SimSun"/>
          <w:sz w:val="20"/>
          <w:szCs w:val="20"/>
        </w:rPr>
        <w:t xml:space="preserve"> </w:t>
      </w:r>
      <w:r>
        <w:rPr>
          <w:rFonts w:ascii="SimSun" w:hAnsi="SimSun" w:eastAsia="SimSun" w:cs="SimSun"/>
          <w:sz w:val="20"/>
          <w:szCs w:val="20"/>
          <w:spacing w:val="10"/>
        </w:rPr>
        <w:t>战略保障作用。中国的百度、阿里巴巴、腾讯和</w:t>
      </w:r>
      <w:r>
        <w:rPr>
          <w:rFonts w:ascii="SimSun" w:hAnsi="SimSun" w:eastAsia="SimSun" w:cs="SimSun"/>
          <w:sz w:val="20"/>
          <w:szCs w:val="20"/>
          <w:spacing w:val="9"/>
        </w:rPr>
        <w:t>小米等互联网平台被国际社会</w:t>
      </w:r>
      <w:r>
        <w:rPr>
          <w:rFonts w:ascii="SimSun" w:hAnsi="SimSun" w:eastAsia="SimSun" w:cs="SimSun"/>
          <w:sz w:val="20"/>
          <w:szCs w:val="20"/>
        </w:rPr>
        <w:t xml:space="preserve">  </w:t>
      </w:r>
      <w:r>
        <w:rPr>
          <w:rFonts w:ascii="SimSun" w:hAnsi="SimSun" w:eastAsia="SimSun" w:cs="SimSun"/>
          <w:sz w:val="20"/>
          <w:szCs w:val="20"/>
          <w:spacing w:val="17"/>
        </w:rPr>
        <w:t>并称为</w:t>
      </w:r>
      <w:r>
        <w:rPr>
          <w:rFonts w:ascii="Times New Roman" w:hAnsi="Times New Roman" w:eastAsia="Times New Roman" w:cs="Times New Roman"/>
          <w:sz w:val="20"/>
          <w:szCs w:val="20"/>
        </w:rPr>
        <w:t>BATX</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7"/>
        </w:rPr>
        <w:t>与美国的</w:t>
      </w:r>
      <w:r>
        <w:rPr>
          <w:rFonts w:ascii="Times New Roman" w:hAnsi="Times New Roman" w:eastAsia="Times New Roman" w:cs="Times New Roman"/>
          <w:sz w:val="20"/>
          <w:szCs w:val="20"/>
        </w:rPr>
        <w:t>GAFAM</w:t>
      </w:r>
      <w:r>
        <w:rPr>
          <w:rFonts w:ascii="SimSun" w:hAnsi="SimSun" w:eastAsia="SimSun" w:cs="SimSun"/>
          <w:sz w:val="20"/>
          <w:szCs w:val="20"/>
          <w:spacing w:val="17"/>
        </w:rPr>
        <w:t>(谷歌、苹果、脸书、亚马逊和微</w:t>
      </w:r>
      <w:r>
        <w:rPr>
          <w:rFonts w:ascii="SimSun" w:hAnsi="SimSun" w:eastAsia="SimSun" w:cs="SimSun"/>
          <w:sz w:val="20"/>
          <w:szCs w:val="20"/>
          <w:spacing w:val="16"/>
        </w:rPr>
        <w:t>软)相提并</w:t>
      </w:r>
      <w:r>
        <w:rPr>
          <w:rFonts w:ascii="SimSun" w:hAnsi="SimSun" w:eastAsia="SimSun" w:cs="SimSun"/>
          <w:sz w:val="20"/>
          <w:szCs w:val="20"/>
        </w:rPr>
        <w:t xml:space="preserve">  </w:t>
      </w:r>
      <w:r>
        <w:rPr>
          <w:rFonts w:ascii="SimSun" w:hAnsi="SimSun" w:eastAsia="SimSun" w:cs="SimSun"/>
          <w:sz w:val="20"/>
          <w:szCs w:val="20"/>
          <w:spacing w:val="9"/>
        </w:rPr>
        <w:t>论。不同于华为、中兴等互联网基础设施公司，这些大型互联网平台虽然也掌</w:t>
      </w:r>
      <w:r>
        <w:rPr>
          <w:rFonts w:ascii="SimSun" w:hAnsi="SimSun" w:eastAsia="SimSun" w:cs="SimSun"/>
          <w:sz w:val="20"/>
          <w:szCs w:val="20"/>
          <w:spacing w:val="2"/>
        </w:rPr>
        <w:t xml:space="preserve">  </w:t>
      </w:r>
      <w:r>
        <w:rPr>
          <w:rFonts w:ascii="SimSun" w:hAnsi="SimSun" w:eastAsia="SimSun" w:cs="SimSun"/>
          <w:sz w:val="20"/>
          <w:szCs w:val="20"/>
          <w:spacing w:val="9"/>
        </w:rPr>
        <w:t>握了相当多的核心技术(比如，2020年， </w:t>
      </w:r>
      <w:r>
        <w:rPr>
          <w:rFonts w:ascii="Times New Roman" w:hAnsi="Times New Roman" w:eastAsia="Times New Roman" w:cs="Times New Roman"/>
          <w:sz w:val="20"/>
          <w:szCs w:val="20"/>
        </w:rPr>
        <w:t>BATX</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的专利授权数都排名国内企业</w:t>
      </w:r>
      <w:r>
        <w:rPr>
          <w:rFonts w:ascii="SimSun" w:hAnsi="SimSun" w:eastAsia="SimSun" w:cs="SimSun"/>
          <w:sz w:val="20"/>
          <w:szCs w:val="20"/>
          <w:spacing w:val="8"/>
        </w:rPr>
        <w:t xml:space="preserve">  </w:t>
      </w:r>
      <w:r>
        <w:rPr>
          <w:rFonts w:ascii="SimSun" w:hAnsi="SimSun" w:eastAsia="SimSun" w:cs="SimSun"/>
          <w:sz w:val="20"/>
          <w:szCs w:val="20"/>
          <w:spacing w:val="18"/>
        </w:rPr>
        <w:t>前20,在互联网内容服务为主的公司中排名前4,①且在云技术专利排名中皆</w:t>
      </w:r>
      <w:r>
        <w:rPr>
          <w:rFonts w:ascii="SimSun" w:hAnsi="SimSun" w:eastAsia="SimSun" w:cs="SimSun"/>
          <w:sz w:val="20"/>
          <w:szCs w:val="20"/>
        </w:rPr>
        <w:t xml:space="preserve">  </w:t>
      </w:r>
      <w:r>
        <w:rPr>
          <w:rFonts w:ascii="SimSun" w:hAnsi="SimSun" w:eastAsia="SimSun" w:cs="SimSun"/>
          <w:sz w:val="20"/>
          <w:szCs w:val="20"/>
          <w:spacing w:val="18"/>
        </w:rPr>
        <w:t>位居前5。②其中阿里巴巴在人工智能领域的2020年专</w:t>
      </w:r>
      <w:r>
        <w:rPr>
          <w:rFonts w:ascii="SimSun" w:hAnsi="SimSun" w:eastAsia="SimSun" w:cs="SimSun"/>
          <w:sz w:val="20"/>
          <w:szCs w:val="20"/>
          <w:spacing w:val="17"/>
        </w:rPr>
        <w:t>利申请数位居国内第 </w:t>
      </w:r>
      <w:r>
        <w:rPr>
          <w:rFonts w:ascii="SimSun" w:hAnsi="SimSun" w:eastAsia="SimSun" w:cs="SimSun"/>
          <w:sz w:val="20"/>
          <w:szCs w:val="20"/>
          <w:spacing w:val="17"/>
        </w:rPr>
        <w:t>一</w:t>
      </w:r>
      <w:r>
        <w:rPr>
          <w:rFonts w:ascii="SimSun" w:hAnsi="SimSun" w:eastAsia="SimSun" w:cs="SimSun"/>
          <w:sz w:val="20"/>
          <w:szCs w:val="20"/>
          <w:spacing w:val="-53"/>
        </w:rPr>
        <w:t xml:space="preserve"> </w:t>
      </w:r>
      <w:r>
        <w:rPr>
          <w:rFonts w:ascii="SimSun" w:hAnsi="SimSun" w:eastAsia="SimSun" w:cs="SimSun"/>
          <w:sz w:val="20"/>
          <w:szCs w:val="20"/>
          <w:spacing w:val="17"/>
        </w:rPr>
        <w:t>，③腾讯在2020年统计的区块链专利申请数量中排名中国第</w:t>
      </w:r>
      <w:r>
        <w:rPr>
          <w:rFonts w:ascii="SimSun" w:hAnsi="SimSun" w:eastAsia="SimSun" w:cs="SimSun"/>
          <w:sz w:val="20"/>
          <w:szCs w:val="20"/>
          <w:spacing w:val="-53"/>
        </w:rPr>
        <w:t xml:space="preserve"> </w:t>
      </w:r>
      <w:r>
        <w:rPr>
          <w:rFonts w:ascii="SimSun" w:hAnsi="SimSun" w:eastAsia="SimSun" w:cs="SimSun"/>
          <w:sz w:val="20"/>
          <w:szCs w:val="20"/>
          <w:spacing w:val="17"/>
        </w:rPr>
        <w:t>一</w:t>
      </w:r>
      <w:r>
        <w:rPr>
          <w:rFonts w:ascii="SimSun" w:hAnsi="SimSun" w:eastAsia="SimSun" w:cs="SimSun"/>
          <w:sz w:val="20"/>
          <w:szCs w:val="20"/>
          <w:spacing w:val="-54"/>
        </w:rPr>
        <w:t xml:space="preserve"> </w:t>
      </w:r>
      <w:r>
        <w:rPr>
          <w:rFonts w:ascii="SimSun" w:hAnsi="SimSun" w:eastAsia="SimSun" w:cs="SimSun"/>
          <w:sz w:val="20"/>
          <w:szCs w:val="20"/>
          <w:spacing w:val="17"/>
        </w:rPr>
        <w:t>，④且在</w:t>
      </w:r>
      <w:r>
        <w:rPr>
          <w:rFonts w:ascii="SimSun" w:hAnsi="SimSun" w:eastAsia="SimSun" w:cs="SimSun"/>
          <w:sz w:val="20"/>
          <w:szCs w:val="20"/>
        </w:rPr>
        <w:t xml:space="preserve">  </w:t>
      </w:r>
      <w:r>
        <w:rPr>
          <w:rFonts w:ascii="SimSun" w:hAnsi="SimSun" w:eastAsia="SimSun" w:cs="SimSun"/>
          <w:sz w:val="20"/>
          <w:szCs w:val="20"/>
          <w:spacing w:val="14"/>
        </w:rPr>
        <w:t>2019年全球专利申请数量中位居互联网企业全球第二，⑤百度2018年和2019</w:t>
      </w:r>
      <w:r>
        <w:rPr>
          <w:rFonts w:ascii="SimSun" w:hAnsi="SimSun" w:eastAsia="SimSun" w:cs="SimSun"/>
          <w:sz w:val="20"/>
          <w:szCs w:val="20"/>
          <w:spacing w:val="3"/>
        </w:rPr>
        <w:t xml:space="preserve"> </w:t>
      </w:r>
      <w:r>
        <w:rPr>
          <w:rFonts w:ascii="SimSun" w:hAnsi="SimSun" w:eastAsia="SimSun" w:cs="SimSun"/>
          <w:sz w:val="20"/>
          <w:szCs w:val="20"/>
          <w:spacing w:val="17"/>
        </w:rPr>
        <w:t>年人工智能申请量蝉联全国第一</w:t>
      </w:r>
      <w:r>
        <w:rPr>
          <w:rFonts w:ascii="SimSun" w:hAnsi="SimSun" w:eastAsia="SimSun" w:cs="SimSun"/>
          <w:sz w:val="20"/>
          <w:szCs w:val="20"/>
          <w:spacing w:val="-59"/>
        </w:rPr>
        <w:t xml:space="preserve"> </w:t>
      </w:r>
      <w:r>
        <w:rPr>
          <w:rFonts w:ascii="SimSun" w:hAnsi="SimSun" w:eastAsia="SimSun" w:cs="SimSun"/>
          <w:sz w:val="20"/>
          <w:szCs w:val="20"/>
          <w:spacing w:val="17"/>
        </w:rPr>
        <w:t>⑥),但其科技实力却并不引人注意。然而，</w:t>
      </w:r>
      <w:r>
        <w:rPr>
          <w:rFonts w:ascii="SimSun" w:hAnsi="SimSun" w:eastAsia="SimSun" w:cs="SimSun"/>
          <w:sz w:val="20"/>
          <w:szCs w:val="20"/>
        </w:rPr>
        <w:t xml:space="preserve"> </w:t>
      </w:r>
      <w:r>
        <w:rPr>
          <w:rFonts w:ascii="SimSun" w:hAnsi="SimSun" w:eastAsia="SimSun" w:cs="SimSun"/>
          <w:sz w:val="20"/>
          <w:szCs w:val="20"/>
          <w:spacing w:val="16"/>
        </w:rPr>
        <w:t>我们更需要注意平台经济本身的经济与技术带动能力可能远超一般硬件</w:t>
      </w:r>
      <w:r>
        <w:rPr>
          <w:rFonts w:ascii="SimSun" w:hAnsi="SimSun" w:eastAsia="SimSun" w:cs="SimSun"/>
          <w:sz w:val="20"/>
          <w:szCs w:val="20"/>
          <w:spacing w:val="15"/>
        </w:rPr>
        <w:t>制造</w:t>
      </w:r>
      <w:r>
        <w:rPr>
          <w:rFonts w:ascii="SimSun" w:hAnsi="SimSun" w:eastAsia="SimSun" w:cs="SimSun"/>
          <w:sz w:val="20"/>
          <w:szCs w:val="20"/>
        </w:rPr>
        <w:t xml:space="preserve">  </w:t>
      </w:r>
      <w:r>
        <w:rPr>
          <w:rFonts w:ascii="SimSun" w:hAnsi="SimSun" w:eastAsia="SimSun" w:cs="SimSun"/>
          <w:sz w:val="20"/>
          <w:szCs w:val="20"/>
          <w:spacing w:val="10"/>
        </w:rPr>
        <w:t>商。平台掌握信息资源与大数据这类当代经济生产的核</w:t>
      </w:r>
      <w:r>
        <w:rPr>
          <w:rFonts w:ascii="SimSun" w:hAnsi="SimSun" w:eastAsia="SimSun" w:cs="SimSun"/>
          <w:sz w:val="20"/>
          <w:szCs w:val="20"/>
          <w:spacing w:val="9"/>
        </w:rPr>
        <w:t>心要素，它们可以利用 </w:t>
      </w:r>
      <w:r>
        <w:rPr>
          <w:rFonts w:ascii="SimSun" w:hAnsi="SimSun" w:eastAsia="SimSun" w:cs="SimSun"/>
          <w:sz w:val="20"/>
          <w:szCs w:val="20"/>
          <w:spacing w:val="10"/>
        </w:rPr>
        <w:t>这些优势充分地向外围其他产业扩张，或帮助其他产业</w:t>
      </w:r>
      <w:r>
        <w:rPr>
          <w:rFonts w:ascii="SimSun" w:hAnsi="SimSun" w:eastAsia="SimSun" w:cs="SimSun"/>
          <w:sz w:val="20"/>
          <w:szCs w:val="20"/>
          <w:spacing w:val="9"/>
        </w:rPr>
        <w:t>发展，在社会民生中也</w:t>
      </w:r>
      <w:r>
        <w:rPr>
          <w:rFonts w:ascii="SimSun" w:hAnsi="SimSun" w:eastAsia="SimSun" w:cs="SimSun"/>
          <w:sz w:val="20"/>
          <w:szCs w:val="20"/>
        </w:rPr>
        <w:t xml:space="preserve">  </w:t>
      </w:r>
      <w:r>
        <w:rPr>
          <w:rFonts w:ascii="SimSun" w:hAnsi="SimSun" w:eastAsia="SimSun" w:cs="SimSun"/>
          <w:sz w:val="20"/>
          <w:szCs w:val="20"/>
          <w:spacing w:val="16"/>
        </w:rPr>
        <w:t>因此扮演着十分重要的角色。反观欧盟、日本、韩国与俄罗斯等发达工业国</w:t>
      </w:r>
    </w:p>
    <w:p>
      <w:pPr>
        <w:pStyle w:val="BodyText"/>
        <w:spacing w:line="403" w:lineRule="auto"/>
        <w:rPr/>
      </w:pPr>
      <w:r/>
    </w:p>
    <w:p>
      <w:pPr>
        <w:ind w:left="430" w:firstLine="350"/>
        <w:spacing w:before="65" w:line="226" w:lineRule="auto"/>
        <w:rPr>
          <w:rFonts w:ascii="SimSun" w:hAnsi="SimSun" w:eastAsia="SimSun" w:cs="SimSun"/>
          <w:sz w:val="20"/>
          <w:szCs w:val="20"/>
        </w:rPr>
      </w:pPr>
      <w:r>
        <w:rPr>
          <w:rFonts w:ascii="SimSun" w:hAnsi="SimSun" w:eastAsia="SimSun" w:cs="SimSun"/>
          <w:sz w:val="20"/>
          <w:szCs w:val="20"/>
          <w:spacing w:val="5"/>
        </w:rPr>
        <w:t>①</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IPRdaily</w:t>
      </w:r>
      <w:r>
        <w:rPr>
          <w:rFonts w:ascii="Times New Roman" w:hAnsi="Times New Roman" w:eastAsia="Times New Roman" w:cs="Times New Roman"/>
          <w:sz w:val="20"/>
          <w:szCs w:val="20"/>
          <w:spacing w:val="5"/>
        </w:rPr>
        <w:t>:</w:t>
      </w:r>
      <w:r>
        <w:rPr>
          <w:rFonts w:ascii="SimSun" w:hAnsi="SimSun" w:eastAsia="SimSun" w:cs="SimSun"/>
          <w:sz w:val="20"/>
          <w:szCs w:val="20"/>
          <w:spacing w:val="5"/>
        </w:rPr>
        <w:t>《</w:t>
      </w:r>
      <w:r>
        <w:rPr>
          <w:rFonts w:ascii="Times New Roman" w:hAnsi="Times New Roman" w:eastAsia="Times New Roman" w:cs="Times New Roman"/>
          <w:sz w:val="20"/>
          <w:szCs w:val="20"/>
          <w:spacing w:val="5"/>
        </w:rPr>
        <w:t>2020 </w:t>
      </w:r>
      <w:r>
        <w:rPr>
          <w:rFonts w:ascii="SimSun" w:hAnsi="SimSun" w:eastAsia="SimSun" w:cs="SimSun"/>
          <w:sz w:val="20"/>
          <w:szCs w:val="20"/>
          <w:spacing w:val="5"/>
        </w:rPr>
        <w:t>年中国企业发明授权专利排</w:t>
      </w:r>
      <w:r>
        <w:rPr>
          <w:rFonts w:ascii="SimSun" w:hAnsi="SimSun" w:eastAsia="SimSun" w:cs="SimSun"/>
          <w:sz w:val="20"/>
          <w:szCs w:val="20"/>
          <w:spacing w:val="4"/>
        </w:rPr>
        <w:t>行榜</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TOP</w:t>
      </w:r>
      <w:r>
        <w:rPr>
          <w:rFonts w:ascii="Times New Roman" w:hAnsi="Times New Roman" w:eastAsia="Times New Roman" w:cs="Times New Roman"/>
          <w:sz w:val="20"/>
          <w:szCs w:val="20"/>
          <w:spacing w:val="4"/>
        </w:rPr>
        <w:t>100)</w:t>
      </w:r>
      <w:r>
        <w:rPr>
          <w:rFonts w:ascii="SimSun" w:hAnsi="SimSun" w:eastAsia="SimSun" w:cs="SimSun"/>
          <w:sz w:val="20"/>
          <w:szCs w:val="20"/>
          <w:spacing w:val="4"/>
        </w:rPr>
        <w:t>》</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4"/>
        </w:rPr>
        <w:t>载腾讯网：</w:t>
      </w:r>
      <w:r>
        <w:rPr>
          <w:rFonts w:ascii="SimSun" w:hAnsi="SimSun" w:eastAsia="SimSun" w:cs="SimSun"/>
          <w:sz w:val="20"/>
          <w:szCs w:val="20"/>
        </w:rPr>
        <w:t xml:space="preserve"> </w:t>
      </w:r>
      <w:hyperlink w:history="true" r:id="rId835">
        <w:r>
          <w:rPr>
            <w:rFonts w:ascii="Times New Roman" w:hAnsi="Times New Roman" w:eastAsia="Times New Roman" w:cs="Times New Roman"/>
            <w:sz w:val="20"/>
            <w:szCs w:val="20"/>
            <w:spacing w:val="-3"/>
          </w:rPr>
          <w:t>https://mp.weixin.qq.com/s/</w:t>
        </w:r>
        <w:r>
          <w:rPr>
            <w:rFonts w:ascii="Times New Roman" w:hAnsi="Times New Roman" w:eastAsia="Times New Roman" w:cs="Times New Roman"/>
            <w:sz w:val="20"/>
            <w:szCs w:val="20"/>
            <w:spacing w:val="-4"/>
          </w:rPr>
          <w:t>LJIq</w:t>
        </w:r>
      </w:hyperlink>
      <w:r>
        <w:rPr>
          <w:rFonts w:ascii="Times New Roman" w:hAnsi="Times New Roman" w:eastAsia="Times New Roman" w:cs="Times New Roman"/>
          <w:sz w:val="20"/>
          <w:szCs w:val="20"/>
          <w:spacing w:val="-4"/>
        </w:rPr>
        <w:t>₀0IG3z-npfoNgRTkxw,</w:t>
      </w:r>
      <w:r>
        <w:rPr>
          <w:rFonts w:ascii="Times New Roman" w:hAnsi="Times New Roman" w:eastAsia="Times New Roman" w:cs="Times New Roman"/>
          <w:sz w:val="20"/>
          <w:szCs w:val="20"/>
          <w:spacing w:val="21"/>
        </w:rPr>
        <w:t xml:space="preserve"> </w:t>
      </w:r>
      <w:r>
        <w:rPr>
          <w:rFonts w:ascii="SimSun" w:hAnsi="SimSun" w:eastAsia="SimSun" w:cs="SimSun"/>
          <w:sz w:val="20"/>
          <w:szCs w:val="20"/>
          <w:spacing w:val="-4"/>
        </w:rPr>
        <w:t>最后访问时间：2021年3月22日。</w:t>
      </w:r>
    </w:p>
    <w:p>
      <w:pPr>
        <w:ind w:left="430" w:right="81" w:firstLine="350"/>
        <w:spacing w:before="30"/>
        <w:rPr>
          <w:rFonts w:ascii="SimSun" w:hAnsi="SimSun" w:eastAsia="SimSun" w:cs="SimSun"/>
          <w:sz w:val="20"/>
          <w:szCs w:val="20"/>
        </w:rPr>
      </w:pPr>
      <w:r>
        <w:rPr>
          <w:rFonts w:ascii="SimSun" w:hAnsi="SimSun" w:eastAsia="SimSun" w:cs="SimSun"/>
          <w:sz w:val="20"/>
          <w:szCs w:val="20"/>
          <w:spacing w:val="-1"/>
        </w:rPr>
        <w:t>②</w:t>
      </w:r>
      <w:r>
        <w:rPr>
          <w:rFonts w:ascii="SimSun" w:hAnsi="SimSun" w:eastAsia="SimSun" w:cs="SimSun"/>
          <w:sz w:val="20"/>
          <w:szCs w:val="20"/>
          <w:spacing w:val="66"/>
        </w:rPr>
        <w:t xml:space="preserve"> </w:t>
      </w:r>
      <w:r>
        <w:rPr>
          <w:rFonts w:ascii="SimSun" w:hAnsi="SimSun" w:eastAsia="SimSun" w:cs="SimSun"/>
          <w:sz w:val="20"/>
          <w:szCs w:val="20"/>
          <w:spacing w:val="-1"/>
        </w:rPr>
        <w:t>《云技术专利排名：小米以申请量1298件排名第五》,载百</w:t>
      </w:r>
      <w:r>
        <w:rPr>
          <w:rFonts w:ascii="SimSun" w:hAnsi="SimSun" w:eastAsia="SimSun" w:cs="SimSun"/>
          <w:sz w:val="20"/>
          <w:szCs w:val="20"/>
          <w:spacing w:val="-2"/>
        </w:rPr>
        <w:t>度网：</w:t>
      </w:r>
      <w:r>
        <w:rPr>
          <w:rFonts w:ascii="SimSun" w:hAnsi="SimSun" w:eastAsia="SimSun" w:cs="SimSun"/>
          <w:sz w:val="20"/>
          <w:szCs w:val="20"/>
          <w:spacing w:val="-50"/>
        </w:rPr>
        <w:t xml:space="preserve"> </w:t>
      </w:r>
      <w:r>
        <w:rPr>
          <w:rFonts w:ascii="Times New Roman" w:hAnsi="Times New Roman" w:eastAsia="Times New Roman" w:cs="Times New Roman"/>
          <w:sz w:val="20"/>
          <w:szCs w:val="20"/>
          <w:spacing w:val="-2"/>
        </w:rPr>
        <w:t>htps://     </w:t>
      </w:r>
      <w:r>
        <w:rPr>
          <w:rFonts w:ascii="Times New Roman" w:hAnsi="Times New Roman" w:eastAsia="Times New Roman" w:cs="Times New Roman"/>
          <w:sz w:val="20"/>
          <w:szCs w:val="20"/>
          <w:spacing w:val="-6"/>
        </w:rPr>
        <w:t>baijiahao.baidu.com/s?id=165560331192</w:t>
      </w:r>
      <w:r>
        <w:rPr>
          <w:rFonts w:ascii="Times New Roman" w:hAnsi="Times New Roman" w:eastAsia="Times New Roman" w:cs="Times New Roman"/>
          <w:sz w:val="20"/>
          <w:szCs w:val="20"/>
          <w:spacing w:val="-7"/>
        </w:rPr>
        <w:t>0842520&amp;wfr=spider&amp;for=pe,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7"/>
        </w:rPr>
        <w:t>最后访问时间：2021</w:t>
      </w:r>
      <w:r>
        <w:rPr>
          <w:rFonts w:ascii="SimSun" w:hAnsi="SimSun" w:eastAsia="SimSun" w:cs="SimSun"/>
          <w:sz w:val="20"/>
          <w:szCs w:val="20"/>
        </w:rPr>
        <w:t xml:space="preserve"> </w:t>
      </w:r>
      <w:r>
        <w:rPr>
          <w:rFonts w:ascii="SimSun" w:hAnsi="SimSun" w:eastAsia="SimSun" w:cs="SimSun"/>
          <w:sz w:val="20"/>
          <w:szCs w:val="20"/>
          <w:spacing w:val="2"/>
        </w:rPr>
        <w:t>年3月22日。</w:t>
      </w:r>
    </w:p>
    <w:p>
      <w:pPr>
        <w:ind w:left="430" w:right="65" w:firstLine="350"/>
        <w:spacing w:before="69" w:line="228" w:lineRule="auto"/>
        <w:rPr>
          <w:rFonts w:ascii="Times New Roman" w:hAnsi="Times New Roman" w:eastAsia="Times New Roman" w:cs="Times New Roman"/>
          <w:sz w:val="20"/>
          <w:szCs w:val="20"/>
        </w:rPr>
      </w:pPr>
      <w:r>
        <w:rPr>
          <w:rFonts w:ascii="SimSun" w:hAnsi="SimSun" w:eastAsia="SimSun" w:cs="SimSun"/>
          <w:sz w:val="20"/>
          <w:szCs w:val="20"/>
        </w:rPr>
        <w:t>③</w:t>
      </w:r>
      <w:r>
        <w:rPr>
          <w:rFonts w:ascii="SimSun" w:hAnsi="SimSun" w:eastAsia="SimSun" w:cs="SimSun"/>
          <w:sz w:val="20"/>
          <w:szCs w:val="20"/>
          <w:spacing w:val="77"/>
        </w:rPr>
        <w:t xml:space="preserve"> </w:t>
      </w:r>
      <w:r>
        <w:rPr>
          <w:rFonts w:ascii="Times New Roman" w:hAnsi="Times New Roman" w:eastAsia="Times New Roman" w:cs="Times New Roman"/>
          <w:sz w:val="20"/>
          <w:szCs w:val="20"/>
        </w:rPr>
        <w:t>Ariicial</w:t>
      </w:r>
      <w:r>
        <w:rPr>
          <w:rFonts w:ascii="Times New Roman" w:hAnsi="Times New Roman" w:eastAsia="Times New Roman" w:cs="Times New Roman"/>
          <w:sz w:val="20"/>
          <w:szCs w:val="20"/>
          <w:spacing w:val="14"/>
        </w:rPr>
        <w:t xml:space="preserve"> </w:t>
      </w:r>
      <w:r>
        <w:rPr>
          <w:rFonts w:ascii="Times New Roman" w:hAnsi="Times New Roman" w:eastAsia="Times New Roman" w:cs="Times New Roman"/>
          <w:sz w:val="20"/>
          <w:szCs w:val="20"/>
        </w:rPr>
        <w:t>Intelligence</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Tops</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rPr>
        <w:t>Patent Fili</w:t>
      </w:r>
      <w:r>
        <w:rPr>
          <w:rFonts w:ascii="Times New Roman" w:hAnsi="Times New Roman" w:eastAsia="Times New Roman" w:cs="Times New Roman"/>
          <w:sz w:val="20"/>
          <w:szCs w:val="20"/>
          <w:spacing w:val="-1"/>
        </w:rPr>
        <w:t>ngs</w:t>
      </w:r>
      <w:r>
        <w:rPr>
          <w:rFonts w:ascii="Times New Roman" w:hAnsi="Times New Roman" w:eastAsia="Times New Roman" w:cs="Times New Roman"/>
          <w:sz w:val="20"/>
          <w:szCs w:val="20"/>
          <w:spacing w:val="15"/>
        </w:rPr>
        <w:t xml:space="preserve"> </w:t>
      </w:r>
      <w:r>
        <w:rPr>
          <w:rFonts w:ascii="Times New Roman" w:hAnsi="Times New Roman" w:eastAsia="Times New Roman" w:cs="Times New Roman"/>
          <w:sz w:val="20"/>
          <w:szCs w:val="20"/>
          <w:spacing w:val="-1"/>
        </w:rPr>
        <w:t>in</w:t>
      </w:r>
      <w:r>
        <w:rPr>
          <w:rFonts w:ascii="Times New Roman" w:hAnsi="Times New Roman" w:eastAsia="Times New Roman" w:cs="Times New Roman"/>
          <w:sz w:val="20"/>
          <w:szCs w:val="20"/>
          <w:spacing w:val="13"/>
          <w:w w:val="101"/>
        </w:rPr>
        <w:t xml:space="preserve"> </w:t>
      </w:r>
      <w:r>
        <w:rPr>
          <w:rFonts w:ascii="Times New Roman" w:hAnsi="Times New Roman" w:eastAsia="Times New Roman" w:cs="Times New Roman"/>
          <w:sz w:val="20"/>
          <w:szCs w:val="20"/>
          <w:spacing w:val="-1"/>
        </w:rPr>
        <w:t>2020,finds</w:t>
      </w:r>
      <w:r>
        <w:rPr>
          <w:rFonts w:ascii="Times New Roman" w:hAnsi="Times New Roman" w:eastAsia="Times New Roman" w:cs="Times New Roman"/>
          <w:sz w:val="20"/>
          <w:szCs w:val="20"/>
          <w:spacing w:val="16"/>
          <w:w w:val="101"/>
        </w:rPr>
        <w:t xml:space="preserve"> </w:t>
      </w:r>
      <w:r>
        <w:rPr>
          <w:rFonts w:ascii="Times New Roman" w:hAnsi="Times New Roman" w:eastAsia="Times New Roman" w:cs="Times New Roman"/>
          <w:sz w:val="20"/>
          <w:szCs w:val="20"/>
          <w:spacing w:val="-1"/>
        </w:rPr>
        <w:t>GlobalData,https://www.</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5"/>
        </w:rPr>
        <w:t>globaldata.com/artificial-intelligence-lo</w:t>
      </w:r>
      <w:r>
        <w:rPr>
          <w:rFonts w:ascii="Times New Roman" w:hAnsi="Times New Roman" w:eastAsia="Times New Roman" w:cs="Times New Roman"/>
          <w:sz w:val="20"/>
          <w:szCs w:val="20"/>
          <w:spacing w:val="-6"/>
        </w:rPr>
        <w:t>ps-patent-filings-2020-finds-globaldata/,Feb.16,2021.</w:t>
      </w:r>
    </w:p>
    <w:p>
      <w:pPr>
        <w:ind w:left="430" w:firstLine="350"/>
        <w:spacing w:before="65" w:line="217" w:lineRule="auto"/>
        <w:rPr>
          <w:rFonts w:ascii="SimSun" w:hAnsi="SimSun" w:eastAsia="SimSun" w:cs="SimSun"/>
          <w:sz w:val="20"/>
          <w:szCs w:val="20"/>
        </w:rPr>
      </w:pPr>
      <w:r>
        <w:rPr>
          <w:rFonts w:ascii="SimSun" w:hAnsi="SimSun" w:eastAsia="SimSun" w:cs="SimSun"/>
          <w:sz w:val="20"/>
          <w:szCs w:val="20"/>
        </w:rPr>
        <w:t>④</w:t>
      </w:r>
      <w:r>
        <w:rPr>
          <w:rFonts w:ascii="SimSun" w:hAnsi="SimSun" w:eastAsia="SimSun" w:cs="SimSun"/>
          <w:sz w:val="20"/>
          <w:szCs w:val="20"/>
          <w:spacing w:val="68"/>
        </w:rPr>
        <w:t xml:space="preserve"> </w:t>
      </w:r>
      <w:r>
        <w:rPr>
          <w:rFonts w:ascii="SimSun" w:hAnsi="SimSun" w:eastAsia="SimSun" w:cs="SimSun"/>
          <w:sz w:val="20"/>
          <w:szCs w:val="20"/>
        </w:rPr>
        <w:t>《区块链专利白皮书公布区块链专利申请排名腾讯位列第一》,载腾讯网： </w:t>
      </w:r>
      <w:hyperlink w:history="true" r:id="rId836">
        <w:r>
          <w:rPr>
            <w:rFonts w:ascii="Times New Roman" w:hAnsi="Times New Roman" w:eastAsia="Times New Roman" w:cs="Times New Roman"/>
            <w:sz w:val="20"/>
            <w:szCs w:val="20"/>
            <w:spacing w:val="-1"/>
          </w:rPr>
          <w:t>https://new.qq.com/rain</w:t>
        </w:r>
        <w:r>
          <w:rPr>
            <w:rFonts w:ascii="Times New Roman" w:hAnsi="Times New Roman" w:eastAsia="Times New Roman" w:cs="Times New Roman"/>
            <w:sz w:val="20"/>
            <w:szCs w:val="20"/>
            <w:spacing w:val="-2"/>
          </w:rPr>
          <w:t>/a/20200724AOMDF000</w:t>
        </w:r>
      </w:hyperlink>
      <w:r>
        <w:rPr>
          <w:rFonts w:ascii="Times New Roman" w:hAnsi="Times New Roman" w:eastAsia="Times New Roman" w:cs="Times New Roman"/>
          <w:sz w:val="20"/>
          <w:szCs w:val="20"/>
          <w:spacing w:val="-2"/>
        </w:rPr>
        <w:t>,</w:t>
      </w:r>
      <w:r>
        <w:rPr>
          <w:rFonts w:ascii="SimSun" w:hAnsi="SimSun" w:eastAsia="SimSun" w:cs="SimSun"/>
          <w:sz w:val="20"/>
          <w:szCs w:val="20"/>
          <w:spacing w:val="-2"/>
        </w:rPr>
        <w:t>最后访问时间：2021年3月22日。</w:t>
      </w:r>
    </w:p>
    <w:p>
      <w:pPr>
        <w:ind w:left="430" w:right="81" w:firstLine="350"/>
        <w:spacing w:before="31"/>
        <w:rPr>
          <w:rFonts w:ascii="SimSun" w:hAnsi="SimSun" w:eastAsia="SimSun" w:cs="SimSun"/>
          <w:sz w:val="20"/>
          <w:szCs w:val="20"/>
        </w:rPr>
      </w:pPr>
      <w:r>
        <w:rPr>
          <w:rFonts w:ascii="SimSun" w:hAnsi="SimSun" w:eastAsia="SimSun" w:cs="SimSun"/>
          <w:sz w:val="20"/>
          <w:szCs w:val="20"/>
          <w:spacing w:val="12"/>
        </w:rPr>
        <w:t>⑤</w:t>
      </w:r>
      <w:r>
        <w:rPr>
          <w:rFonts w:ascii="SimSun" w:hAnsi="SimSun" w:eastAsia="SimSun" w:cs="SimSun"/>
          <w:sz w:val="20"/>
          <w:szCs w:val="20"/>
          <w:spacing w:val="75"/>
        </w:rPr>
        <w:t xml:space="preserve"> </w:t>
      </w:r>
      <w:r>
        <w:rPr>
          <w:rFonts w:ascii="SimSun" w:hAnsi="SimSun" w:eastAsia="SimSun" w:cs="SimSun"/>
          <w:sz w:val="20"/>
          <w:szCs w:val="20"/>
          <w:spacing w:val="12"/>
        </w:rPr>
        <w:t>《腾讯全球专利申请数量超3万件仅次于谷歌》,载百度网： </w:t>
      </w:r>
      <w:r>
        <w:rPr>
          <w:rFonts w:ascii="Times New Roman" w:hAnsi="Times New Roman" w:eastAsia="Times New Roman" w:cs="Times New Roman"/>
          <w:sz w:val="20"/>
          <w:szCs w:val="20"/>
        </w:rPr>
        <w:t>htps</w:t>
      </w:r>
      <w:r>
        <w:rPr>
          <w:rFonts w:ascii="Times New Roman" w:hAnsi="Times New Roman" w:eastAsia="Times New Roman" w:cs="Times New Roman"/>
          <w:sz w:val="20"/>
          <w:szCs w:val="20"/>
          <w:spacing w:val="12"/>
        </w:rPr>
        <w:t>://    </w:t>
      </w:r>
      <w:r>
        <w:rPr>
          <w:rFonts w:ascii="Times New Roman" w:hAnsi="Times New Roman" w:eastAsia="Times New Roman" w:cs="Times New Roman"/>
          <w:sz w:val="20"/>
          <w:szCs w:val="20"/>
          <w:spacing w:val="-6"/>
        </w:rPr>
        <w:t>baijiahao.baidu.com/s?id=1632109090977255860&amp;wfr=spider&amp;for=pc,</w:t>
      </w:r>
      <w:r>
        <w:rPr>
          <w:rFonts w:ascii="SimSun" w:hAnsi="SimSun" w:eastAsia="SimSun" w:cs="SimSun"/>
          <w:sz w:val="20"/>
          <w:szCs w:val="20"/>
          <w:spacing w:val="-6"/>
        </w:rPr>
        <w:t>最后访问时</w:t>
      </w:r>
      <w:r>
        <w:rPr>
          <w:rFonts w:ascii="SimSun" w:hAnsi="SimSun" w:eastAsia="SimSun" w:cs="SimSun"/>
          <w:sz w:val="20"/>
          <w:szCs w:val="20"/>
          <w:spacing w:val="-7"/>
        </w:rPr>
        <w:t>间：2021</w:t>
      </w:r>
      <w:r>
        <w:rPr>
          <w:rFonts w:ascii="SimSun" w:hAnsi="SimSun" w:eastAsia="SimSun" w:cs="SimSun"/>
          <w:sz w:val="20"/>
          <w:szCs w:val="20"/>
        </w:rPr>
        <w:t xml:space="preserve"> </w:t>
      </w:r>
      <w:r>
        <w:rPr>
          <w:rFonts w:ascii="SimSun" w:hAnsi="SimSun" w:eastAsia="SimSun" w:cs="SimSun"/>
          <w:sz w:val="20"/>
          <w:szCs w:val="20"/>
          <w:spacing w:val="2"/>
        </w:rPr>
        <w:t>年3月22日。</w:t>
      </w:r>
    </w:p>
    <w:p>
      <w:pPr>
        <w:ind w:left="780"/>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4"/>
        </w:rPr>
        <w:t>⑥</w:t>
      </w:r>
      <w:r>
        <w:rPr>
          <w:rFonts w:ascii="SimSun" w:hAnsi="SimSun" w:eastAsia="SimSun" w:cs="SimSun"/>
          <w:sz w:val="20"/>
          <w:szCs w:val="20"/>
          <w:spacing w:val="53"/>
        </w:rPr>
        <w:t xml:space="preserve"> </w:t>
      </w:r>
      <w:r>
        <w:rPr>
          <w:rFonts w:ascii="SimSun" w:hAnsi="SimSun" w:eastAsia="SimSun" w:cs="SimSun"/>
          <w:sz w:val="20"/>
          <w:szCs w:val="20"/>
          <w:spacing w:val="4"/>
        </w:rPr>
        <w:t>《5712件!百度再夺中国人工智能专利榜第一名!》,载百度网： </w:t>
      </w:r>
      <w:r>
        <w:rPr>
          <w:rFonts w:ascii="Times New Roman" w:hAnsi="Times New Roman" w:eastAsia="Times New Roman" w:cs="Times New Roman"/>
          <w:sz w:val="20"/>
          <w:szCs w:val="20"/>
        </w:rPr>
        <w:t>htps</w:t>
      </w:r>
      <w:r>
        <w:rPr>
          <w:rFonts w:ascii="Times New Roman" w:hAnsi="Times New Roman" w:eastAsia="Times New Roman" w:cs="Times New Roman"/>
          <w:sz w:val="20"/>
          <w:szCs w:val="20"/>
          <w:spacing w:val="4"/>
        </w:rPr>
        <w:t>://</w:t>
      </w:r>
    </w:p>
    <w:p>
      <w:pPr>
        <w:ind w:left="430" w:right="61"/>
        <w:spacing w:before="50" w:line="226" w:lineRule="auto"/>
        <w:rPr>
          <w:rFonts w:ascii="SimSun" w:hAnsi="SimSun" w:eastAsia="SimSun" w:cs="SimSun"/>
          <w:sz w:val="20"/>
          <w:szCs w:val="20"/>
        </w:rPr>
      </w:pPr>
      <w:r>
        <w:rPr>
          <w:rFonts w:ascii="Times New Roman" w:hAnsi="Times New Roman" w:eastAsia="Times New Roman" w:cs="Times New Roman"/>
          <w:sz w:val="20"/>
          <w:szCs w:val="20"/>
          <w:spacing w:val="-6"/>
        </w:rPr>
        <w:t>baijiahao.baidu.com/s?id=1652053753002848363&amp;wfr=spider&amp;fo</w:t>
      </w:r>
      <w:r>
        <w:rPr>
          <w:rFonts w:ascii="Times New Roman" w:hAnsi="Times New Roman" w:eastAsia="Times New Roman" w:cs="Times New Roman"/>
          <w:sz w:val="20"/>
          <w:szCs w:val="20"/>
          <w:spacing w:val="-7"/>
        </w:rPr>
        <w:t>r=pc,</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7"/>
        </w:rPr>
        <w:t>最后访问时间：2021</w:t>
      </w:r>
      <w:r>
        <w:rPr>
          <w:rFonts w:ascii="SimSun" w:hAnsi="SimSun" w:eastAsia="SimSun" w:cs="SimSun"/>
          <w:sz w:val="20"/>
          <w:szCs w:val="20"/>
        </w:rPr>
        <w:t xml:space="preserve"> </w:t>
      </w:r>
      <w:r>
        <w:rPr>
          <w:rFonts w:ascii="SimSun" w:hAnsi="SimSun" w:eastAsia="SimSun" w:cs="SimSun"/>
          <w:sz w:val="20"/>
          <w:szCs w:val="20"/>
          <w:spacing w:val="2"/>
        </w:rPr>
        <w:t>年3月22日。</w:t>
      </w:r>
    </w:p>
    <w:p>
      <w:pPr>
        <w:spacing w:line="226" w:lineRule="auto"/>
        <w:sectPr>
          <w:pgSz w:w="8490" w:h="13160"/>
          <w:pgMar w:top="400" w:right="339" w:bottom="400" w:left="499" w:header="0" w:footer="0" w:gutter="0"/>
        </w:sectPr>
        <w:rPr>
          <w:rFonts w:ascii="SimSun" w:hAnsi="SimSun" w:eastAsia="SimSun" w:cs="SimSun"/>
          <w:sz w:val="20"/>
          <w:szCs w:val="20"/>
        </w:rPr>
      </w:pPr>
    </w:p>
    <w:p>
      <w:pPr>
        <w:spacing w:before="185" w:line="182" w:lineRule="auto"/>
        <w:jc w:val="right"/>
        <w:rPr>
          <w:rFonts w:ascii="SimSun" w:hAnsi="SimSun" w:eastAsia="SimSun" w:cs="SimSun"/>
          <w:sz w:val="15"/>
          <w:szCs w:val="15"/>
        </w:rPr>
      </w:pPr>
      <w:r>
        <w:rPr>
          <w:rFonts w:ascii="SimSun" w:hAnsi="SimSun" w:eastAsia="SimSun" w:cs="SimSun"/>
          <w:sz w:val="15"/>
          <w:szCs w:val="15"/>
          <w:spacing w:val="-3"/>
        </w:rPr>
        <w:t>557</w:t>
      </w:r>
    </w:p>
    <w:p>
      <w:pPr>
        <w:ind w:left="6400"/>
        <w:spacing w:before="8" w:line="229" w:lineRule="auto"/>
        <w:rPr>
          <w:rFonts w:ascii="YouYuan" w:hAnsi="YouYuan" w:eastAsia="YouYuan" w:cs="YouYuan"/>
          <w:sz w:val="15"/>
          <w:szCs w:val="15"/>
        </w:rPr>
      </w:pPr>
      <w:r>
        <w:rPr>
          <w:rFonts w:ascii="YouYuan" w:hAnsi="YouYuan" w:eastAsia="YouYuan" w:cs="YouYuan"/>
          <w:sz w:val="15"/>
          <w:szCs w:val="15"/>
          <w:spacing w:val="-2"/>
        </w:rPr>
        <w:t>七、结语</w:t>
      </w:r>
    </w:p>
    <w:p>
      <w:pPr>
        <w:pStyle w:val="BodyText"/>
        <w:spacing w:line="353" w:lineRule="auto"/>
        <w:rPr/>
      </w:pPr>
      <w:r/>
    </w:p>
    <w:p>
      <w:pPr>
        <w:ind w:right="251"/>
        <w:spacing w:before="68" w:line="300" w:lineRule="auto"/>
        <w:jc w:val="both"/>
        <w:rPr>
          <w:rFonts w:ascii="SimSun" w:hAnsi="SimSun" w:eastAsia="SimSun" w:cs="SimSun"/>
          <w:sz w:val="21"/>
          <w:szCs w:val="21"/>
        </w:rPr>
      </w:pPr>
      <w:r>
        <w:rPr>
          <w:rFonts w:ascii="SimSun" w:hAnsi="SimSun" w:eastAsia="SimSun" w:cs="SimSun"/>
          <w:sz w:val="21"/>
          <w:szCs w:val="21"/>
        </w:rPr>
        <w:t>家，因为没有大型互联网平台的依托，因此在数字经</w:t>
      </w:r>
      <w:r>
        <w:rPr>
          <w:rFonts w:ascii="SimSun" w:hAnsi="SimSun" w:eastAsia="SimSun" w:cs="SimSun"/>
          <w:sz w:val="21"/>
          <w:szCs w:val="21"/>
          <w:spacing w:val="-1"/>
        </w:rPr>
        <w:t>济时代，却无法充分利用</w:t>
      </w:r>
      <w:r>
        <w:rPr>
          <w:rFonts w:ascii="SimSun" w:hAnsi="SimSun" w:eastAsia="SimSun" w:cs="SimSun"/>
          <w:sz w:val="21"/>
          <w:szCs w:val="21"/>
        </w:rPr>
        <w:t xml:space="preserve"> </w:t>
      </w:r>
      <w:r>
        <w:rPr>
          <w:rFonts w:ascii="SimSun" w:hAnsi="SimSun" w:eastAsia="SimSun" w:cs="SimSun"/>
          <w:sz w:val="21"/>
          <w:szCs w:val="21"/>
        </w:rPr>
        <w:t>这一浪潮的红利，发展动力与国内经济活力明显不如中</w:t>
      </w:r>
      <w:r>
        <w:rPr>
          <w:rFonts w:ascii="SimSun" w:hAnsi="SimSun" w:eastAsia="SimSun" w:cs="SimSun"/>
          <w:sz w:val="21"/>
          <w:szCs w:val="21"/>
          <w:spacing w:val="-1"/>
        </w:rPr>
        <w:t>美。因此，我们不宜将 </w:t>
      </w:r>
      <w:r>
        <w:rPr>
          <w:rFonts w:ascii="SimSun" w:hAnsi="SimSun" w:eastAsia="SimSun" w:cs="SimSun"/>
          <w:sz w:val="21"/>
          <w:szCs w:val="21"/>
        </w:rPr>
        <w:t>互联网平台视为一般的大型垄断企业，而是商业</w:t>
      </w:r>
      <w:r>
        <w:rPr>
          <w:rFonts w:ascii="SimSun" w:hAnsi="SimSun" w:eastAsia="SimSun" w:cs="SimSun"/>
          <w:sz w:val="21"/>
          <w:szCs w:val="21"/>
          <w:spacing w:val="-1"/>
        </w:rPr>
        <w:t>与公共机构的混合体，它们通</w:t>
      </w:r>
      <w:r>
        <w:rPr>
          <w:rFonts w:ascii="SimSun" w:hAnsi="SimSun" w:eastAsia="SimSun" w:cs="SimSun"/>
          <w:sz w:val="21"/>
          <w:szCs w:val="21"/>
        </w:rPr>
        <w:t xml:space="preserve">  </w:t>
      </w:r>
      <w:r>
        <w:rPr>
          <w:rFonts w:ascii="SimSun" w:hAnsi="SimSun" w:eastAsia="SimSun" w:cs="SimSun"/>
          <w:sz w:val="21"/>
          <w:szCs w:val="21"/>
        </w:rPr>
        <w:t>过商业经营也积累了巨大的社会推动力，反之，如果不</w:t>
      </w:r>
      <w:r>
        <w:rPr>
          <w:rFonts w:ascii="SimSun" w:hAnsi="SimSun" w:eastAsia="SimSun" w:cs="SimSun"/>
          <w:sz w:val="21"/>
          <w:szCs w:val="21"/>
          <w:spacing w:val="-1"/>
        </w:rPr>
        <w:t>是通过它们的平台经营 </w:t>
      </w:r>
      <w:r>
        <w:rPr>
          <w:rFonts w:ascii="SimSun" w:hAnsi="SimSun" w:eastAsia="SimSun" w:cs="SimSun"/>
          <w:sz w:val="21"/>
          <w:szCs w:val="21"/>
        </w:rPr>
        <w:t>方式，也可能无法形成如此巨大的公共战略价值。它们</w:t>
      </w:r>
      <w:r>
        <w:rPr>
          <w:rFonts w:ascii="SimSun" w:hAnsi="SimSun" w:eastAsia="SimSun" w:cs="SimSun"/>
          <w:sz w:val="21"/>
          <w:szCs w:val="21"/>
          <w:spacing w:val="-1"/>
        </w:rPr>
        <w:t>在当今社会所能发挥的 </w:t>
      </w:r>
      <w:r>
        <w:rPr>
          <w:rFonts w:ascii="SimSun" w:hAnsi="SimSun" w:eastAsia="SimSun" w:cs="SimSun"/>
          <w:sz w:val="21"/>
          <w:szCs w:val="21"/>
        </w:rPr>
        <w:t>经济与社会功能，是政府不可能直接通过权力手段实</w:t>
      </w:r>
      <w:r>
        <w:rPr>
          <w:rFonts w:ascii="SimSun" w:hAnsi="SimSun" w:eastAsia="SimSun" w:cs="SimSun"/>
          <w:sz w:val="21"/>
          <w:szCs w:val="21"/>
          <w:spacing w:val="-1"/>
        </w:rPr>
        <w:t>现的。因此，首先必须承</w:t>
      </w:r>
      <w:r>
        <w:rPr>
          <w:rFonts w:ascii="SimSun" w:hAnsi="SimSun" w:eastAsia="SimSun" w:cs="SimSun"/>
          <w:sz w:val="21"/>
          <w:szCs w:val="21"/>
        </w:rPr>
        <w:t xml:space="preserve"> </w:t>
      </w:r>
      <w:r>
        <w:rPr>
          <w:rFonts w:ascii="SimSun" w:hAnsi="SimSun" w:eastAsia="SimSun" w:cs="SimSun"/>
          <w:sz w:val="21"/>
          <w:szCs w:val="21"/>
          <w:spacing w:val="2"/>
        </w:rPr>
        <w:t>认它们具有商业与公益双重属性，在数据治理问题上充分容许它们进行创新，</w:t>
      </w:r>
      <w:r>
        <w:rPr>
          <w:rFonts w:ascii="SimSun" w:hAnsi="SimSun" w:eastAsia="SimSun" w:cs="SimSun"/>
          <w:sz w:val="21"/>
          <w:szCs w:val="21"/>
          <w:spacing w:val="5"/>
        </w:rPr>
        <w:t xml:space="preserve"> </w:t>
      </w:r>
      <w:r>
        <w:rPr>
          <w:rFonts w:ascii="SimSun" w:hAnsi="SimSun" w:eastAsia="SimSun" w:cs="SimSun"/>
          <w:sz w:val="21"/>
          <w:szCs w:val="21"/>
        </w:rPr>
        <w:t>在产业竞争中，充分允许它们实施有社会公益价值的产</w:t>
      </w:r>
      <w:r>
        <w:rPr>
          <w:rFonts w:ascii="SimSun" w:hAnsi="SimSun" w:eastAsia="SimSun" w:cs="SimSun"/>
          <w:sz w:val="21"/>
          <w:szCs w:val="21"/>
          <w:spacing w:val="-1"/>
        </w:rPr>
        <w:t>业集中，支持它们利用 </w:t>
      </w:r>
      <w:r>
        <w:rPr>
          <w:rFonts w:ascii="SimSun" w:hAnsi="SimSun" w:eastAsia="SimSun" w:cs="SimSun"/>
          <w:sz w:val="21"/>
          <w:szCs w:val="21"/>
          <w:spacing w:val="-1"/>
        </w:rPr>
        <w:t>自身雄厚资本与技术实现对国内和海外市场的扩张。而最根本的手段，可能是</w:t>
      </w:r>
      <w:r>
        <w:rPr>
          <w:rFonts w:ascii="SimSun" w:hAnsi="SimSun" w:eastAsia="SimSun" w:cs="SimSun"/>
          <w:sz w:val="21"/>
          <w:szCs w:val="21"/>
          <w:spacing w:val="6"/>
        </w:rPr>
        <w:t xml:space="preserve">  </w:t>
      </w:r>
      <w:r>
        <w:rPr>
          <w:rFonts w:ascii="SimSun" w:hAnsi="SimSun" w:eastAsia="SimSun" w:cs="SimSun"/>
          <w:sz w:val="21"/>
          <w:szCs w:val="21"/>
          <w:spacing w:val="-12"/>
        </w:rPr>
        <w:t>要在现有的《不正当竞争法》与《反垄断法》之外，制定专</w:t>
      </w:r>
      <w:r>
        <w:rPr>
          <w:rFonts w:ascii="SimSun" w:hAnsi="SimSun" w:eastAsia="SimSun" w:cs="SimSun"/>
          <w:sz w:val="21"/>
          <w:szCs w:val="21"/>
          <w:spacing w:val="-13"/>
        </w:rPr>
        <w:t>门的《互联网平台经济</w:t>
      </w:r>
      <w:r>
        <w:rPr>
          <w:rFonts w:ascii="SimSun" w:hAnsi="SimSun" w:eastAsia="SimSun" w:cs="SimSun"/>
          <w:sz w:val="21"/>
          <w:szCs w:val="21"/>
        </w:rPr>
        <w:t xml:space="preserve">  </w:t>
      </w:r>
      <w:r>
        <w:rPr>
          <w:rFonts w:ascii="SimSun" w:hAnsi="SimSun" w:eastAsia="SimSun" w:cs="SimSun"/>
          <w:sz w:val="21"/>
          <w:szCs w:val="21"/>
          <w:spacing w:val="2"/>
        </w:rPr>
        <w:t>法》,以实现个体权利、市场公正与国家利益之间的平衡。以它们为支撑，为</w:t>
      </w:r>
      <w:r>
        <w:rPr>
          <w:rFonts w:ascii="SimSun" w:hAnsi="SimSun" w:eastAsia="SimSun" w:cs="SimSun"/>
          <w:sz w:val="21"/>
          <w:szCs w:val="21"/>
          <w:spacing w:val="8"/>
        </w:rPr>
        <w:t xml:space="preserve">  </w:t>
      </w:r>
      <w:r>
        <w:rPr>
          <w:rFonts w:ascii="SimSun" w:hAnsi="SimSun" w:eastAsia="SimSun" w:cs="SimSun"/>
          <w:sz w:val="21"/>
          <w:szCs w:val="21"/>
          <w:spacing w:val="-7"/>
        </w:rPr>
        <w:t>中国参与全球数据治理博弈提供源源不断的经济与技</w:t>
      </w:r>
      <w:r>
        <w:rPr>
          <w:rFonts w:ascii="SimSun" w:hAnsi="SimSun" w:eastAsia="SimSun" w:cs="SimSun"/>
          <w:sz w:val="21"/>
          <w:szCs w:val="21"/>
          <w:spacing w:val="-8"/>
        </w:rPr>
        <w:t>术“底气”。</w:t>
      </w:r>
    </w:p>
    <w:p>
      <w:pPr>
        <w:pStyle w:val="BodyText"/>
        <w:spacing w:line="353" w:lineRule="auto"/>
        <w:rPr/>
      </w:pPr>
      <w:r/>
    </w:p>
    <w:p>
      <w:pPr>
        <w:ind w:left="414"/>
        <w:spacing w:before="98" w:line="221" w:lineRule="auto"/>
        <w:outlineLvl w:val="0"/>
        <w:rPr>
          <w:rFonts w:ascii="SimSun" w:hAnsi="SimSun" w:eastAsia="SimSun" w:cs="SimSun"/>
          <w:sz w:val="30"/>
          <w:szCs w:val="30"/>
        </w:rPr>
      </w:pPr>
      <w:r>
        <w:rPr>
          <w:rFonts w:ascii="SimSun" w:hAnsi="SimSun" w:eastAsia="SimSun" w:cs="SimSun"/>
          <w:sz w:val="30"/>
          <w:szCs w:val="30"/>
          <w:b/>
          <w:bCs/>
          <w:spacing w:val="-20"/>
        </w:rPr>
        <w:t>七、结语</w:t>
      </w:r>
    </w:p>
    <w:p>
      <w:pPr>
        <w:pStyle w:val="BodyText"/>
        <w:spacing w:line="296" w:lineRule="auto"/>
        <w:rPr/>
      </w:pPr>
      <w:r/>
    </w:p>
    <w:p>
      <w:pPr>
        <w:ind w:right="251" w:firstLine="410"/>
        <w:spacing w:before="68" w:line="298" w:lineRule="auto"/>
        <w:jc w:val="both"/>
        <w:rPr>
          <w:rFonts w:ascii="SimSun" w:hAnsi="SimSun" w:eastAsia="SimSun" w:cs="SimSun"/>
          <w:sz w:val="21"/>
          <w:szCs w:val="21"/>
        </w:rPr>
      </w:pPr>
      <w:r>
        <w:rPr>
          <w:rFonts w:ascii="SimSun" w:hAnsi="SimSun" w:eastAsia="SimSun" w:cs="SimSun"/>
          <w:sz w:val="21"/>
          <w:szCs w:val="21"/>
          <w:spacing w:val="2"/>
        </w:rPr>
        <w:t>从1973年瑞典颁布世界第一份数据保护立法《数据法》</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Act</w:t>
      </w:r>
      <w:r>
        <w:rPr>
          <w:rFonts w:ascii="Times New Roman" w:hAnsi="Times New Roman" w:eastAsia="Times New Roman" w:cs="Times New Roman"/>
          <w:sz w:val="21"/>
          <w:szCs w:val="21"/>
          <w:spacing w:val="2"/>
        </w:rPr>
        <w:t>)</w:t>
      </w:r>
      <w:r>
        <w:rPr>
          <w:rFonts w:ascii="SimSun" w:hAnsi="SimSun" w:eastAsia="SimSun" w:cs="SimSun"/>
          <w:sz w:val="21"/>
          <w:szCs w:val="21"/>
          <w:spacing w:val="2"/>
        </w:rPr>
        <w:t>以</w:t>
      </w:r>
      <w:r>
        <w:rPr>
          <w:rFonts w:ascii="SimSun" w:hAnsi="SimSun" w:eastAsia="SimSun" w:cs="SimSun"/>
          <w:sz w:val="21"/>
          <w:szCs w:val="21"/>
          <w:spacing w:val="7"/>
        </w:rPr>
        <w:t xml:space="preserve">  </w:t>
      </w:r>
      <w:r>
        <w:rPr>
          <w:rFonts w:ascii="SimSun" w:hAnsi="SimSun" w:eastAsia="SimSun" w:cs="SimSun"/>
          <w:sz w:val="21"/>
          <w:szCs w:val="21"/>
        </w:rPr>
        <w:t>来，各国的数据治理法制经历了巨大的变迁，并取得了</w:t>
      </w:r>
      <w:r>
        <w:rPr>
          <w:rFonts w:ascii="SimSun" w:hAnsi="SimSun" w:eastAsia="SimSun" w:cs="SimSun"/>
          <w:sz w:val="21"/>
          <w:szCs w:val="21"/>
          <w:spacing w:val="-1"/>
        </w:rPr>
        <w:t>长足的发展。世界主要 </w:t>
      </w:r>
      <w:r>
        <w:rPr>
          <w:rFonts w:ascii="SimSun" w:hAnsi="SimSun" w:eastAsia="SimSun" w:cs="SimSun"/>
          <w:sz w:val="21"/>
          <w:szCs w:val="21"/>
          <w:spacing w:val="12"/>
        </w:rPr>
        <w:t>国家和地区都已建立了本国的数据治理法体系。然而</w:t>
      </w:r>
      <w:r>
        <w:rPr>
          <w:rFonts w:ascii="SimSun" w:hAnsi="SimSun" w:eastAsia="SimSun" w:cs="SimSun"/>
          <w:sz w:val="21"/>
          <w:szCs w:val="21"/>
          <w:spacing w:val="11"/>
        </w:rPr>
        <w:t>尽管早在20世纪60年</w:t>
      </w:r>
      <w:r>
        <w:rPr>
          <w:rFonts w:ascii="SimSun" w:hAnsi="SimSun" w:eastAsia="SimSun" w:cs="SimSun"/>
          <w:sz w:val="21"/>
          <w:szCs w:val="21"/>
        </w:rPr>
        <w:t xml:space="preserve">  </w:t>
      </w:r>
      <w:r>
        <w:rPr>
          <w:rFonts w:ascii="SimSun" w:hAnsi="SimSun" w:eastAsia="SimSun" w:cs="SimSun"/>
          <w:sz w:val="21"/>
          <w:szCs w:val="21"/>
          <w:spacing w:val="2"/>
        </w:rPr>
        <w:t>代，国际社会即开始关注数据治理问题，国际数据治理法制发展却明显滞后，</w:t>
      </w:r>
      <w:r>
        <w:rPr>
          <w:rFonts w:ascii="SimSun" w:hAnsi="SimSun" w:eastAsia="SimSun" w:cs="SimSun"/>
          <w:sz w:val="21"/>
          <w:szCs w:val="21"/>
          <w:spacing w:val="6"/>
        </w:rPr>
        <w:t xml:space="preserve"> </w:t>
      </w:r>
      <w:r>
        <w:rPr>
          <w:rFonts w:ascii="SimSun" w:hAnsi="SimSun" w:eastAsia="SimSun" w:cs="SimSun"/>
          <w:sz w:val="21"/>
          <w:szCs w:val="21"/>
        </w:rPr>
        <w:t>全球层面的数据治理专门规则谈判更是迟迟不能推动，</w:t>
      </w:r>
      <w:r>
        <w:rPr>
          <w:rFonts w:ascii="SimSun" w:hAnsi="SimSun" w:eastAsia="SimSun" w:cs="SimSun"/>
          <w:sz w:val="21"/>
          <w:szCs w:val="21"/>
          <w:spacing w:val="-1"/>
        </w:rPr>
        <w:t>其主要原因除了数据治 </w:t>
      </w:r>
      <w:r>
        <w:rPr>
          <w:rFonts w:ascii="SimSun" w:hAnsi="SimSun" w:eastAsia="SimSun" w:cs="SimSun"/>
          <w:sz w:val="21"/>
          <w:szCs w:val="21"/>
        </w:rPr>
        <w:t>理的一般问题在复杂的信息技术时代面临越来越大</w:t>
      </w:r>
      <w:r>
        <w:rPr>
          <w:rFonts w:ascii="SimSun" w:hAnsi="SimSun" w:eastAsia="SimSun" w:cs="SimSun"/>
          <w:sz w:val="21"/>
          <w:szCs w:val="21"/>
          <w:spacing w:val="-1"/>
        </w:rPr>
        <w:t>的认知和研究阻力，也是因</w:t>
      </w:r>
      <w:r>
        <w:rPr>
          <w:rFonts w:ascii="SimSun" w:hAnsi="SimSun" w:eastAsia="SimSun" w:cs="SimSun"/>
          <w:sz w:val="21"/>
          <w:szCs w:val="21"/>
        </w:rPr>
        <w:t xml:space="preserve">  </w:t>
      </w:r>
      <w:r>
        <w:rPr>
          <w:rFonts w:ascii="SimSun" w:hAnsi="SimSun" w:eastAsia="SimSun" w:cs="SimSun"/>
          <w:sz w:val="21"/>
          <w:szCs w:val="21"/>
          <w:spacing w:val="-2"/>
        </w:rPr>
        <w:t>为各国的数据主权诉求在当下日益强烈，利益对抗日益尖锐。</w:t>
      </w:r>
    </w:p>
    <w:p>
      <w:pPr>
        <w:ind w:right="333" w:firstLine="410"/>
        <w:spacing w:before="140" w:line="290" w:lineRule="auto"/>
        <w:jc w:val="both"/>
        <w:rPr>
          <w:rFonts w:ascii="SimSun" w:hAnsi="SimSun" w:eastAsia="SimSun" w:cs="SimSun"/>
          <w:sz w:val="21"/>
          <w:szCs w:val="21"/>
        </w:rPr>
      </w:pPr>
      <w:r>
        <w:rPr>
          <w:rFonts w:ascii="SimSun" w:hAnsi="SimSun" w:eastAsia="SimSun" w:cs="SimSun"/>
          <w:sz w:val="21"/>
          <w:szCs w:val="21"/>
        </w:rPr>
        <w:t>国际数据治理一要解决数据治理中的主权与管辖权</w:t>
      </w:r>
      <w:r>
        <w:rPr>
          <w:rFonts w:ascii="SimSun" w:hAnsi="SimSun" w:eastAsia="SimSun" w:cs="SimSun"/>
          <w:sz w:val="21"/>
          <w:szCs w:val="21"/>
          <w:spacing w:val="-1"/>
        </w:rPr>
        <w:t>配置问题，二要解决一</w:t>
      </w:r>
      <w:r>
        <w:rPr>
          <w:rFonts w:ascii="SimSun" w:hAnsi="SimSun" w:eastAsia="SimSun" w:cs="SimSun"/>
          <w:sz w:val="21"/>
          <w:szCs w:val="21"/>
        </w:rPr>
        <w:t xml:space="preserve"> </w:t>
      </w:r>
      <w:r>
        <w:rPr>
          <w:rFonts w:ascii="SimSun" w:hAnsi="SimSun" w:eastAsia="SimSun" w:cs="SimSun"/>
          <w:sz w:val="21"/>
          <w:szCs w:val="21"/>
        </w:rPr>
        <w:t>般数据治理问题，这些问题不可能分别在法学领域内予以</w:t>
      </w:r>
      <w:r>
        <w:rPr>
          <w:rFonts w:ascii="SimSun" w:hAnsi="SimSun" w:eastAsia="SimSun" w:cs="SimSun"/>
          <w:sz w:val="21"/>
          <w:szCs w:val="21"/>
          <w:spacing w:val="-1"/>
        </w:rPr>
        <w:t>解决，需要结合多学</w:t>
      </w:r>
      <w:r>
        <w:rPr>
          <w:rFonts w:ascii="SimSun" w:hAnsi="SimSun" w:eastAsia="SimSun" w:cs="SimSun"/>
          <w:sz w:val="21"/>
          <w:szCs w:val="21"/>
        </w:rPr>
        <w:t xml:space="preserve"> </w:t>
      </w:r>
      <w:r>
        <w:rPr>
          <w:rFonts w:ascii="SimSun" w:hAnsi="SimSun" w:eastAsia="SimSun" w:cs="SimSun"/>
          <w:sz w:val="21"/>
          <w:szCs w:val="21"/>
        </w:rPr>
        <w:t>科手段，发掘问题本质，寻求共识。而社会学的社会空</w:t>
      </w:r>
      <w:r>
        <w:rPr>
          <w:rFonts w:ascii="SimSun" w:hAnsi="SimSun" w:eastAsia="SimSun" w:cs="SimSun"/>
          <w:sz w:val="21"/>
          <w:szCs w:val="21"/>
          <w:spacing w:val="-1"/>
        </w:rPr>
        <w:t>间理论在后现代主义影</w:t>
      </w:r>
      <w:r>
        <w:rPr>
          <w:rFonts w:ascii="SimSun" w:hAnsi="SimSun" w:eastAsia="SimSun" w:cs="SimSun"/>
          <w:sz w:val="21"/>
          <w:szCs w:val="21"/>
        </w:rPr>
        <w:t xml:space="preserve"> </w:t>
      </w:r>
      <w:r>
        <w:rPr>
          <w:rFonts w:ascii="SimSun" w:hAnsi="SimSun" w:eastAsia="SimSun" w:cs="SimSun"/>
          <w:sz w:val="21"/>
          <w:szCs w:val="21"/>
          <w:spacing w:val="-1"/>
        </w:rPr>
        <w:t>响下已经充分发展并基于信息化时代做好了充分的理论准备，可以在数据治理</w:t>
      </w:r>
      <w:r>
        <w:rPr>
          <w:rFonts w:ascii="SimSun" w:hAnsi="SimSun" w:eastAsia="SimSun" w:cs="SimSun"/>
          <w:sz w:val="21"/>
          <w:szCs w:val="21"/>
          <w:spacing w:val="14"/>
        </w:rPr>
        <w:t xml:space="preserve"> </w:t>
      </w:r>
      <w:r>
        <w:rPr>
          <w:rFonts w:ascii="SimSun" w:hAnsi="SimSun" w:eastAsia="SimSun" w:cs="SimSun"/>
          <w:sz w:val="21"/>
          <w:szCs w:val="21"/>
          <w:spacing w:val="-2"/>
        </w:rPr>
        <w:t>问题上为学者与官方所运用，并较有可能达成国际共识。</w:t>
      </w:r>
    </w:p>
    <w:p>
      <w:pPr>
        <w:ind w:right="251" w:firstLine="410"/>
        <w:spacing w:before="130" w:line="278" w:lineRule="auto"/>
        <w:jc w:val="both"/>
        <w:rPr>
          <w:rFonts w:ascii="SimSun" w:hAnsi="SimSun" w:eastAsia="SimSun" w:cs="SimSun"/>
          <w:sz w:val="21"/>
          <w:szCs w:val="21"/>
        </w:rPr>
      </w:pPr>
      <w:r>
        <w:rPr>
          <w:rFonts w:ascii="SimSun" w:hAnsi="SimSun" w:eastAsia="SimSun" w:cs="SimSun"/>
          <w:sz w:val="21"/>
          <w:szCs w:val="21"/>
          <w:spacing w:val="3"/>
        </w:rPr>
        <w:t>我国在“人类命运共同体”理念下推动数据</w:t>
      </w:r>
      <w:r>
        <w:rPr>
          <w:rFonts w:ascii="SimSun" w:hAnsi="SimSun" w:eastAsia="SimSun" w:cs="SimSun"/>
          <w:sz w:val="21"/>
          <w:szCs w:val="21"/>
          <w:spacing w:val="2"/>
        </w:rPr>
        <w:t>的全球治理，践行中国主张，</w:t>
      </w:r>
      <w:r>
        <w:rPr>
          <w:rFonts w:ascii="SimSun" w:hAnsi="SimSun" w:eastAsia="SimSun" w:cs="SimSun"/>
          <w:sz w:val="21"/>
          <w:szCs w:val="21"/>
        </w:rPr>
        <w:t xml:space="preserve"> </w:t>
      </w:r>
      <w:r>
        <w:rPr>
          <w:rFonts w:ascii="SimSun" w:hAnsi="SimSun" w:eastAsia="SimSun" w:cs="SimSun"/>
          <w:sz w:val="21"/>
          <w:szCs w:val="21"/>
          <w:spacing w:val="2"/>
        </w:rPr>
        <w:t>实际上与基于“社群—空间”范式的社会空间正义分析理念有很好的共通性。</w:t>
      </w:r>
      <w:r>
        <w:rPr>
          <w:rFonts w:ascii="SimSun" w:hAnsi="SimSun" w:eastAsia="SimSun" w:cs="SimSun"/>
          <w:sz w:val="21"/>
          <w:szCs w:val="21"/>
          <w:spacing w:val="6"/>
        </w:rPr>
        <w:t xml:space="preserve"> </w:t>
      </w:r>
      <w:r>
        <w:rPr>
          <w:rFonts w:ascii="SimSun" w:hAnsi="SimSun" w:eastAsia="SimSun" w:cs="SimSun"/>
          <w:sz w:val="21"/>
          <w:szCs w:val="21"/>
          <w:spacing w:val="6"/>
        </w:rPr>
        <w:t>我国可以借此使自身主张具化，并利用国际形势和自</w:t>
      </w:r>
      <w:r>
        <w:rPr>
          <w:rFonts w:ascii="SimSun" w:hAnsi="SimSun" w:eastAsia="SimSun" w:cs="SimSun"/>
          <w:sz w:val="21"/>
          <w:szCs w:val="21"/>
          <w:spacing w:val="5"/>
        </w:rPr>
        <w:t>身优势，从区域层面入</w:t>
      </w:r>
    </w:p>
    <w:p>
      <w:pPr>
        <w:spacing w:line="278" w:lineRule="auto"/>
        <w:sectPr>
          <w:pgSz w:w="8490" w:h="13140"/>
          <w:pgMar w:top="400" w:right="343" w:bottom="400" w:left="679" w:header="0" w:footer="0" w:gutter="0"/>
        </w:sectPr>
        <w:rPr>
          <w:rFonts w:ascii="SimSun" w:hAnsi="SimSun" w:eastAsia="SimSun" w:cs="SimSun"/>
          <w:sz w:val="21"/>
          <w:szCs w:val="21"/>
        </w:rPr>
      </w:pPr>
    </w:p>
    <w:p>
      <w:pPr>
        <w:ind w:left="430"/>
        <w:spacing w:before="259"/>
        <w:rPr>
          <w:rFonts w:ascii="SimHei" w:hAnsi="SimHei" w:eastAsia="SimHei" w:cs="SimHei"/>
          <w:sz w:val="16"/>
          <w:szCs w:val="16"/>
        </w:rPr>
      </w:pPr>
      <w:r>
        <w:pict>
          <v:shape id="_x0000_s948" style="position:absolute;margin-left:-1pt;margin-top:17.3925pt;mso-position-vertical-relative:text;mso-position-horizontal-relative:text;width:13.55pt;height:7.55pt;z-index:253404160;" filled="false" stroked="false" type="#_x0000_t202">
            <v:fill on="false"/>
            <v:stroke on="false"/>
            <v:path/>
            <v:imagedata o:title=""/>
            <o:lock v:ext="edit" aspectratio="false"/>
            <v:textbox inset="0mm,0mm,0mm,0mm">
              <w:txbxContent>
                <w:p>
                  <w:pPr>
                    <w:ind w:left="20"/>
                    <w:spacing w:before="20" w:line="110" w:lineRule="exact"/>
                    <w:rPr>
                      <w:rFonts w:ascii="SimSun" w:hAnsi="SimSun" w:eastAsia="SimSun" w:cs="SimSun"/>
                      <w:sz w:val="16"/>
                      <w:szCs w:val="16"/>
                    </w:rPr>
                  </w:pPr>
                  <w:r>
                    <w:rPr>
                      <w:rFonts w:ascii="SimSun" w:hAnsi="SimSun" w:eastAsia="SimSun" w:cs="SimSun"/>
                      <w:sz w:val="16"/>
                      <w:szCs w:val="16"/>
                      <w:spacing w:val="-3"/>
                      <w:position w:val="-2"/>
                    </w:rPr>
                    <w:t>558</w:t>
                  </w:r>
                </w:p>
              </w:txbxContent>
            </v:textbox>
          </v:shape>
        </w:pict>
      </w:r>
      <w:r>
        <w:rPr>
          <w:rFonts w:ascii="SimHei" w:hAnsi="SimHei" w:eastAsia="SimHei" w:cs="SimHei"/>
          <w:sz w:val="16"/>
          <w:szCs w:val="16"/>
          <w:position w:val="-3"/>
        </w:rPr>
        <w:drawing>
          <wp:inline distT="0" distB="0" distL="0" distR="0">
            <wp:extent cx="6361" cy="273093"/>
            <wp:effectExtent l="0" t="0" r="0" b="0"/>
            <wp:docPr id="1456" name="IM 1456"/>
            <wp:cNvGraphicFramePr/>
            <a:graphic>
              <a:graphicData uri="http://schemas.openxmlformats.org/drawingml/2006/picture">
                <pic:pic>
                  <pic:nvPicPr>
                    <pic:cNvPr id="1456" name="IM 1456"/>
                    <pic:cNvPicPr/>
                  </pic:nvPicPr>
                  <pic:blipFill>
                    <a:blip r:embed="rId837"/>
                    <a:stretch>
                      <a:fillRect/>
                    </a:stretch>
                  </pic:blipFill>
                  <pic:spPr>
                    <a:xfrm rot="0">
                      <a:off x="0" y="0"/>
                      <a:ext cx="6361" cy="273093"/>
                    </a:xfrm>
                    <a:prstGeom prst="rect">
                      <a:avLst/>
                    </a:prstGeom>
                  </pic:spPr>
                </pic:pic>
              </a:graphicData>
            </a:graphic>
          </wp:inline>
        </w:drawing>
      </w:r>
      <w:r>
        <w:rPr>
          <w:rFonts w:ascii="SimHei" w:hAnsi="SimHei" w:eastAsia="SimHei" w:cs="SimHei"/>
          <w:sz w:val="16"/>
          <w:szCs w:val="16"/>
          <w:spacing w:val="34"/>
          <w:w w:val="101"/>
        </w:rPr>
        <w:t xml:space="preserve"> </w:t>
      </w:r>
      <w:r>
        <w:rPr>
          <w:rFonts w:ascii="SimHei" w:hAnsi="SimHei" w:eastAsia="SimHei" w:cs="SimHei"/>
          <w:sz w:val="16"/>
          <w:szCs w:val="16"/>
          <w:spacing w:val="-1"/>
        </w:rPr>
        <w:t>第十章</w:t>
      </w:r>
      <w:r>
        <w:rPr>
          <w:rFonts w:ascii="SimHei" w:hAnsi="SimHei" w:eastAsia="SimHei" w:cs="SimHei"/>
          <w:sz w:val="16"/>
          <w:szCs w:val="16"/>
          <w:spacing w:val="-1"/>
        </w:rPr>
        <w:t xml:space="preserve">  </w:t>
      </w:r>
      <w:r>
        <w:rPr>
          <w:rFonts w:ascii="SimHei" w:hAnsi="SimHei" w:eastAsia="SimHei" w:cs="SimHei"/>
          <w:sz w:val="16"/>
          <w:szCs w:val="16"/>
          <w:spacing w:val="-1"/>
        </w:rPr>
        <w:t>中国参与数据治理国际规则制定研究</w:t>
      </w:r>
    </w:p>
    <w:p>
      <w:pPr>
        <w:pStyle w:val="BodyText"/>
        <w:spacing w:line="342" w:lineRule="auto"/>
        <w:rPr/>
      </w:pPr>
      <w:r/>
    </w:p>
    <w:p>
      <w:pPr>
        <w:ind w:left="449"/>
        <w:spacing w:before="69" w:line="272" w:lineRule="auto"/>
        <w:jc w:val="both"/>
        <w:rPr>
          <w:rFonts w:ascii="SimSun" w:hAnsi="SimSun" w:eastAsia="SimSun" w:cs="SimSun"/>
          <w:sz w:val="21"/>
          <w:szCs w:val="21"/>
        </w:rPr>
      </w:pPr>
      <w:r>
        <w:rPr>
          <w:rFonts w:ascii="SimSun" w:hAnsi="SimSun" w:eastAsia="SimSun" w:cs="SimSun"/>
          <w:sz w:val="21"/>
          <w:szCs w:val="21"/>
        </w:rPr>
        <w:t>手，逐步推动数据治理的全球规则形成。在这一过程中</w:t>
      </w:r>
      <w:r>
        <w:rPr>
          <w:rFonts w:ascii="SimSun" w:hAnsi="SimSun" w:eastAsia="SimSun" w:cs="SimSun"/>
          <w:sz w:val="21"/>
          <w:szCs w:val="21"/>
          <w:spacing w:val="-1"/>
        </w:rPr>
        <w:t>，不仅需要利用法律和</w:t>
      </w:r>
      <w:r>
        <w:rPr>
          <w:rFonts w:ascii="SimSun" w:hAnsi="SimSun" w:eastAsia="SimSun" w:cs="SimSun"/>
          <w:sz w:val="21"/>
          <w:szCs w:val="21"/>
        </w:rPr>
        <w:t xml:space="preserve"> </w:t>
      </w:r>
      <w:r>
        <w:rPr>
          <w:rFonts w:ascii="SimSun" w:hAnsi="SimSun" w:eastAsia="SimSun" w:cs="SimSun"/>
          <w:sz w:val="21"/>
          <w:szCs w:val="21"/>
        </w:rPr>
        <w:t>外交手段，也需要充分发展和利用我国技术和</w:t>
      </w:r>
      <w:r>
        <w:rPr>
          <w:rFonts w:ascii="SimSun" w:hAnsi="SimSun" w:eastAsia="SimSun" w:cs="SimSun"/>
          <w:sz w:val="21"/>
          <w:szCs w:val="21"/>
          <w:spacing w:val="-1"/>
        </w:rPr>
        <w:t>经济实力，协同推进中国参与数</w:t>
      </w:r>
      <w:r>
        <w:rPr>
          <w:rFonts w:ascii="SimSun" w:hAnsi="SimSun" w:eastAsia="SimSun" w:cs="SimSun"/>
          <w:sz w:val="21"/>
          <w:szCs w:val="21"/>
        </w:rPr>
        <w:t xml:space="preserve"> </w:t>
      </w:r>
      <w:r>
        <w:rPr>
          <w:rFonts w:ascii="SimSun" w:hAnsi="SimSun" w:eastAsia="SimSun" w:cs="SimSun"/>
          <w:sz w:val="21"/>
          <w:szCs w:val="21"/>
          <w:spacing w:val="-4"/>
        </w:rPr>
        <w:t>据治理国际规则的制定。</w:t>
      </w:r>
    </w:p>
    <w:p>
      <w:pPr>
        <w:spacing w:line="272" w:lineRule="auto"/>
        <w:sectPr>
          <w:pgSz w:w="8490" w:h="13160"/>
          <w:pgMar w:top="400" w:right="308" w:bottom="400" w:left="599" w:header="0" w:footer="0" w:gutter="0"/>
        </w:sectPr>
        <w:rPr>
          <w:rFonts w:ascii="SimSun" w:hAnsi="SimSun" w:eastAsia="SimSun" w:cs="SimSun"/>
          <w:sz w:val="21"/>
          <w:szCs w:val="21"/>
        </w:rPr>
      </w:pP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3025"/>
        <w:spacing w:before="124" w:line="224" w:lineRule="auto"/>
        <w:rPr>
          <w:rFonts w:ascii="SimHei" w:hAnsi="SimHei" w:eastAsia="SimHei" w:cs="SimHei"/>
          <w:sz w:val="38"/>
          <w:szCs w:val="38"/>
        </w:rPr>
      </w:pPr>
      <w:r>
        <w:rPr>
          <w:rFonts w:ascii="SimHei" w:hAnsi="SimHei" w:eastAsia="SimHei" w:cs="SimHei"/>
          <w:sz w:val="38"/>
          <w:szCs w:val="38"/>
          <w:b/>
          <w:bCs/>
          <w:spacing w:val="-11"/>
        </w:rPr>
        <w:t>后</w:t>
      </w:r>
      <w:r>
        <w:rPr>
          <w:rFonts w:ascii="SimHei" w:hAnsi="SimHei" w:eastAsia="SimHei" w:cs="SimHei"/>
          <w:sz w:val="38"/>
          <w:szCs w:val="38"/>
          <w:spacing w:val="143"/>
        </w:rPr>
        <w:t xml:space="preserve"> </w:t>
      </w:r>
      <w:r>
        <w:rPr>
          <w:rFonts w:ascii="SimHei" w:hAnsi="SimHei" w:eastAsia="SimHei" w:cs="SimHei"/>
          <w:sz w:val="38"/>
          <w:szCs w:val="38"/>
          <w:b/>
          <w:bCs/>
          <w:spacing w:val="-11"/>
        </w:rPr>
        <w:t>记</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ind w:right="179" w:firstLine="420"/>
        <w:spacing w:before="69" w:line="290" w:lineRule="auto"/>
        <w:jc w:val="both"/>
        <w:rPr>
          <w:rFonts w:ascii="SimSun" w:hAnsi="SimSun" w:eastAsia="SimSun" w:cs="SimSun"/>
          <w:sz w:val="21"/>
          <w:szCs w:val="21"/>
        </w:rPr>
      </w:pPr>
      <w:r>
        <w:rPr>
          <w:rFonts w:ascii="SimSun" w:hAnsi="SimSun" w:eastAsia="SimSun" w:cs="SimSun"/>
          <w:sz w:val="21"/>
          <w:szCs w:val="21"/>
        </w:rPr>
        <w:t>数据是数字时代的石油，加强数据治理既是维护</w:t>
      </w:r>
      <w:r>
        <w:rPr>
          <w:rFonts w:ascii="SimSun" w:hAnsi="SimSun" w:eastAsia="SimSun" w:cs="SimSun"/>
          <w:sz w:val="21"/>
          <w:szCs w:val="21"/>
          <w:spacing w:val="-1"/>
        </w:rPr>
        <w:t>数据安全、保障数据主体</w:t>
      </w:r>
      <w:r>
        <w:rPr>
          <w:rFonts w:ascii="SimSun" w:hAnsi="SimSun" w:eastAsia="SimSun" w:cs="SimSun"/>
          <w:sz w:val="21"/>
          <w:szCs w:val="21"/>
        </w:rPr>
        <w:t xml:space="preserve"> </w:t>
      </w:r>
      <w:r>
        <w:rPr>
          <w:rFonts w:ascii="SimSun" w:hAnsi="SimSun" w:eastAsia="SimSun" w:cs="SimSun"/>
          <w:sz w:val="21"/>
          <w:szCs w:val="21"/>
        </w:rPr>
        <w:t>权益之必需，也是激发数据作为新型生产要素的功能，推</w:t>
      </w:r>
      <w:r>
        <w:rPr>
          <w:rFonts w:ascii="SimSun" w:hAnsi="SimSun" w:eastAsia="SimSun" w:cs="SimSun"/>
          <w:sz w:val="21"/>
          <w:szCs w:val="21"/>
          <w:spacing w:val="-1"/>
        </w:rPr>
        <w:t>动生产变革与效率提</w:t>
      </w:r>
      <w:r>
        <w:rPr>
          <w:rFonts w:ascii="SimSun" w:hAnsi="SimSun" w:eastAsia="SimSun" w:cs="SimSun"/>
          <w:sz w:val="21"/>
          <w:szCs w:val="21"/>
        </w:rPr>
        <w:t xml:space="preserve"> </w:t>
      </w:r>
      <w:r>
        <w:rPr>
          <w:rFonts w:ascii="SimSun" w:hAnsi="SimSun" w:eastAsia="SimSun" w:cs="SimSun"/>
          <w:sz w:val="21"/>
          <w:szCs w:val="21"/>
          <w:spacing w:val="-4"/>
        </w:rPr>
        <w:t>升之必要。从欧盟的《通用数据保护条例》</w:t>
      </w:r>
      <w:r>
        <w:rPr>
          <w:rFonts w:ascii="Times New Roman" w:hAnsi="Times New Roman" w:eastAsia="Times New Roman" w:cs="Times New Roman"/>
          <w:sz w:val="21"/>
          <w:szCs w:val="21"/>
          <w:spacing w:val="-4"/>
        </w:rPr>
        <w:t>(GDPR),     </w:t>
      </w:r>
      <w:r>
        <w:rPr>
          <w:rFonts w:ascii="SimSun" w:hAnsi="SimSun" w:eastAsia="SimSun" w:cs="SimSun"/>
          <w:sz w:val="21"/>
          <w:szCs w:val="21"/>
          <w:spacing w:val="-4"/>
        </w:rPr>
        <w:t>到美国的《澄清境外合法</w:t>
      </w:r>
      <w:r>
        <w:rPr>
          <w:rFonts w:ascii="SimSun" w:hAnsi="SimSun" w:eastAsia="SimSun" w:cs="SimSun"/>
          <w:sz w:val="21"/>
          <w:szCs w:val="21"/>
        </w:rPr>
        <w:t xml:space="preserve"> </w:t>
      </w:r>
      <w:r>
        <w:rPr>
          <w:rFonts w:ascii="SimSun" w:hAnsi="SimSun" w:eastAsia="SimSun" w:cs="SimSun"/>
          <w:sz w:val="21"/>
          <w:szCs w:val="21"/>
        </w:rPr>
        <w:t>使用数据法案》</w:t>
      </w:r>
      <w:r>
        <w:rPr>
          <w:rFonts w:ascii="Times New Roman" w:hAnsi="Times New Roman" w:eastAsia="Times New Roman" w:cs="Times New Roman"/>
          <w:sz w:val="21"/>
          <w:szCs w:val="21"/>
        </w:rPr>
        <w:t>(CLOUD</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ACT),</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再到我国的《数据安全法》,无</w:t>
      </w:r>
      <w:r>
        <w:rPr>
          <w:rFonts w:ascii="SimSun" w:hAnsi="SimSun" w:eastAsia="SimSun" w:cs="SimSun"/>
          <w:sz w:val="21"/>
          <w:szCs w:val="21"/>
          <w:spacing w:val="-1"/>
        </w:rPr>
        <w:t>不反映着各国</w:t>
      </w:r>
      <w:r>
        <w:rPr>
          <w:rFonts w:ascii="SimSun" w:hAnsi="SimSun" w:eastAsia="SimSun" w:cs="SimSun"/>
          <w:sz w:val="21"/>
          <w:szCs w:val="21"/>
        </w:rPr>
        <w:t xml:space="preserve"> </w:t>
      </w:r>
      <w:r>
        <w:rPr>
          <w:rFonts w:ascii="SimSun" w:hAnsi="SimSun" w:eastAsia="SimSun" w:cs="SimSun"/>
          <w:sz w:val="21"/>
          <w:szCs w:val="21"/>
        </w:rPr>
        <w:t>在数据权属、数据跨境、数据安全、数据利用等方面实施</w:t>
      </w:r>
      <w:r>
        <w:rPr>
          <w:rFonts w:ascii="SimSun" w:hAnsi="SimSun" w:eastAsia="SimSun" w:cs="SimSun"/>
          <w:sz w:val="21"/>
          <w:szCs w:val="21"/>
          <w:spacing w:val="-1"/>
        </w:rPr>
        <w:t>法律治理的努力。探</w:t>
      </w:r>
      <w:r>
        <w:rPr>
          <w:rFonts w:ascii="SimSun" w:hAnsi="SimSun" w:eastAsia="SimSun" w:cs="SimSun"/>
          <w:sz w:val="21"/>
          <w:szCs w:val="21"/>
        </w:rPr>
        <w:t xml:space="preserve"> </w:t>
      </w:r>
      <w:r>
        <w:rPr>
          <w:rFonts w:ascii="SimSun" w:hAnsi="SimSun" w:eastAsia="SimSun" w:cs="SimSun"/>
          <w:sz w:val="21"/>
          <w:szCs w:val="21"/>
        </w:rPr>
        <w:t>寻数据治理中的法律逻辑，在廓清其基本框架</w:t>
      </w:r>
      <w:r>
        <w:rPr>
          <w:rFonts w:ascii="SimSun" w:hAnsi="SimSun" w:eastAsia="SimSun" w:cs="SimSun"/>
          <w:sz w:val="21"/>
          <w:szCs w:val="21"/>
          <w:spacing w:val="-1"/>
        </w:rPr>
        <w:t>和路径的基础上推动数据法治的</w:t>
      </w:r>
      <w:r>
        <w:rPr>
          <w:rFonts w:ascii="SimSun" w:hAnsi="SimSun" w:eastAsia="SimSun" w:cs="SimSun"/>
          <w:sz w:val="21"/>
          <w:szCs w:val="21"/>
        </w:rPr>
        <w:t xml:space="preserve"> </w:t>
      </w:r>
      <w:r>
        <w:rPr>
          <w:rFonts w:ascii="SimSun" w:hAnsi="SimSun" w:eastAsia="SimSun" w:cs="SimSun"/>
          <w:sz w:val="21"/>
          <w:szCs w:val="21"/>
        </w:rPr>
        <w:t>完善，是当代法学研究者的时代使命。为此，武汉大</w:t>
      </w:r>
      <w:r>
        <w:rPr>
          <w:rFonts w:ascii="SimSun" w:hAnsi="SimSun" w:eastAsia="SimSun" w:cs="SimSun"/>
          <w:sz w:val="21"/>
          <w:szCs w:val="21"/>
          <w:spacing w:val="-1"/>
        </w:rPr>
        <w:t>学网络治理研究院以“数</w:t>
      </w:r>
      <w:r>
        <w:rPr>
          <w:rFonts w:ascii="SimSun" w:hAnsi="SimSun" w:eastAsia="SimSun" w:cs="SimSun"/>
          <w:sz w:val="21"/>
          <w:szCs w:val="21"/>
        </w:rPr>
        <w:t xml:space="preserve"> </w:t>
      </w:r>
      <w:r>
        <w:rPr>
          <w:rFonts w:ascii="SimSun" w:hAnsi="SimSun" w:eastAsia="SimSun" w:cs="SimSun"/>
          <w:sz w:val="21"/>
          <w:szCs w:val="21"/>
        </w:rPr>
        <w:t>据治理的法律逻辑”为主题，组织了一批2020年度重点课</w:t>
      </w:r>
      <w:r>
        <w:rPr>
          <w:rFonts w:ascii="SimSun" w:hAnsi="SimSun" w:eastAsia="SimSun" w:cs="SimSun"/>
          <w:sz w:val="21"/>
          <w:szCs w:val="21"/>
          <w:spacing w:val="-1"/>
        </w:rPr>
        <w:t>题从各个不同的切口</w:t>
      </w:r>
      <w:r>
        <w:rPr>
          <w:rFonts w:ascii="SimSun" w:hAnsi="SimSun" w:eastAsia="SimSun" w:cs="SimSun"/>
          <w:sz w:val="21"/>
          <w:szCs w:val="21"/>
        </w:rPr>
        <w:t xml:space="preserve"> </w:t>
      </w:r>
      <w:r>
        <w:rPr>
          <w:rFonts w:ascii="SimSun" w:hAnsi="SimSun" w:eastAsia="SimSun" w:cs="SimSun"/>
          <w:sz w:val="21"/>
          <w:szCs w:val="21"/>
          <w:spacing w:val="-1"/>
        </w:rPr>
        <w:t>进行研究，并将研究成果予以汇总，形成了本书呈现在各</w:t>
      </w:r>
      <w:r>
        <w:rPr>
          <w:rFonts w:ascii="SimSun" w:hAnsi="SimSun" w:eastAsia="SimSun" w:cs="SimSun"/>
          <w:sz w:val="21"/>
          <w:szCs w:val="21"/>
          <w:spacing w:val="-2"/>
        </w:rPr>
        <w:t>位读者面前。</w:t>
      </w:r>
    </w:p>
    <w:p>
      <w:pPr>
        <w:ind w:right="101" w:firstLine="420"/>
        <w:spacing w:before="119" w:line="286" w:lineRule="auto"/>
        <w:jc w:val="both"/>
        <w:rPr>
          <w:rFonts w:ascii="SimSun" w:hAnsi="SimSun" w:eastAsia="SimSun" w:cs="SimSun"/>
          <w:sz w:val="21"/>
          <w:szCs w:val="21"/>
        </w:rPr>
      </w:pPr>
      <w:r>
        <w:rPr>
          <w:rFonts w:ascii="SimSun" w:hAnsi="SimSun" w:eastAsia="SimSun" w:cs="SimSun"/>
          <w:sz w:val="21"/>
          <w:szCs w:val="21"/>
        </w:rPr>
        <w:t>依循惯例，这批课题面向全国学者公开招标，经</w:t>
      </w:r>
      <w:r>
        <w:rPr>
          <w:rFonts w:ascii="SimSun" w:hAnsi="SimSun" w:eastAsia="SimSun" w:cs="SimSun"/>
          <w:sz w:val="21"/>
          <w:szCs w:val="21"/>
          <w:spacing w:val="-1"/>
        </w:rPr>
        <w:t>过专家评审后确定由西南</w:t>
      </w:r>
      <w:r>
        <w:rPr>
          <w:rFonts w:ascii="SimSun" w:hAnsi="SimSun" w:eastAsia="SimSun" w:cs="SimSun"/>
          <w:sz w:val="21"/>
          <w:szCs w:val="21"/>
        </w:rPr>
        <w:t xml:space="preserve">  </w:t>
      </w:r>
      <w:r>
        <w:rPr>
          <w:rFonts w:ascii="SimSun" w:hAnsi="SimSun" w:eastAsia="SimSun" w:cs="SimSun"/>
          <w:sz w:val="21"/>
          <w:szCs w:val="21"/>
          <w:spacing w:val="2"/>
        </w:rPr>
        <w:t>政法大学张建文教授、湖北省社科院李涛副研究员、中南民族大学袁野博士、</w:t>
      </w:r>
      <w:r>
        <w:rPr>
          <w:rFonts w:ascii="SimSun" w:hAnsi="SimSun" w:eastAsia="SimSun" w:cs="SimSun"/>
          <w:sz w:val="21"/>
          <w:szCs w:val="21"/>
          <w:spacing w:val="15"/>
        </w:rPr>
        <w:t xml:space="preserve"> </w:t>
      </w:r>
      <w:r>
        <w:rPr>
          <w:rFonts w:ascii="SimSun" w:hAnsi="SimSun" w:eastAsia="SimSun" w:cs="SimSun"/>
          <w:sz w:val="21"/>
          <w:szCs w:val="21"/>
          <w:spacing w:val="6"/>
        </w:rPr>
        <w:t>北京师范大学吴沈括副教授、湘潭大学刘欣琦博士以及武汉大学的黄志雄教</w:t>
      </w:r>
      <w:r>
        <w:rPr>
          <w:rFonts w:ascii="SimSun" w:hAnsi="SimSun" w:eastAsia="SimSun" w:cs="SimSun"/>
          <w:sz w:val="21"/>
          <w:szCs w:val="21"/>
        </w:rPr>
        <w:t xml:space="preserve">  </w:t>
      </w:r>
      <w:r>
        <w:rPr>
          <w:rFonts w:ascii="SimSun" w:hAnsi="SimSun" w:eastAsia="SimSun" w:cs="SimSun"/>
          <w:sz w:val="21"/>
          <w:szCs w:val="21"/>
          <w:spacing w:val="2"/>
        </w:rPr>
        <w:t>授、邓社民教授、冉从敬教授、张素华教授、袁康副教授承担课题研究任务。</w:t>
      </w:r>
      <w:r>
        <w:rPr>
          <w:rFonts w:ascii="SimSun" w:hAnsi="SimSun" w:eastAsia="SimSun" w:cs="SimSun"/>
          <w:sz w:val="21"/>
          <w:szCs w:val="21"/>
          <w:spacing w:val="15"/>
        </w:rPr>
        <w:t xml:space="preserve"> </w:t>
      </w:r>
      <w:r>
        <w:rPr>
          <w:rFonts w:ascii="SimSun" w:hAnsi="SimSun" w:eastAsia="SimSun" w:cs="SimSun"/>
          <w:sz w:val="21"/>
          <w:szCs w:val="21"/>
        </w:rPr>
        <w:t>本书成果反映了来自不同高校、不同学科、不同方向</w:t>
      </w:r>
      <w:r>
        <w:rPr>
          <w:rFonts w:ascii="SimSun" w:hAnsi="SimSun" w:eastAsia="SimSun" w:cs="SimSun"/>
          <w:sz w:val="21"/>
          <w:szCs w:val="21"/>
          <w:spacing w:val="-1"/>
        </w:rPr>
        <w:t>的研究者围绕数据治理这</w:t>
      </w:r>
      <w:r>
        <w:rPr>
          <w:rFonts w:ascii="SimSun" w:hAnsi="SimSun" w:eastAsia="SimSun" w:cs="SimSun"/>
          <w:sz w:val="21"/>
          <w:szCs w:val="21"/>
        </w:rPr>
        <w:t xml:space="preserve">  </w:t>
      </w:r>
      <w:r>
        <w:rPr>
          <w:rFonts w:ascii="SimSun" w:hAnsi="SimSun" w:eastAsia="SimSun" w:cs="SimSun"/>
          <w:sz w:val="21"/>
          <w:szCs w:val="21"/>
          <w:spacing w:val="-4"/>
        </w:rPr>
        <w:t>一共同目标的共同努力。</w:t>
      </w:r>
    </w:p>
    <w:p>
      <w:pPr>
        <w:ind w:firstLine="420"/>
        <w:spacing w:before="109" w:line="287" w:lineRule="auto"/>
        <w:jc w:val="both"/>
        <w:rPr>
          <w:rFonts w:ascii="SimSun" w:hAnsi="SimSun" w:eastAsia="SimSun" w:cs="SimSun"/>
          <w:sz w:val="21"/>
          <w:szCs w:val="21"/>
        </w:rPr>
      </w:pPr>
      <w:r>
        <w:rPr>
          <w:rFonts w:ascii="SimSun" w:hAnsi="SimSun" w:eastAsia="SimSun" w:cs="SimSun"/>
          <w:sz w:val="21"/>
          <w:szCs w:val="21"/>
          <w:spacing w:val="3"/>
        </w:rPr>
        <w:t>作为集体智慧的结晶，本书的最终成型和出版</w:t>
      </w:r>
      <w:r>
        <w:rPr>
          <w:rFonts w:ascii="SimSun" w:hAnsi="SimSun" w:eastAsia="SimSun" w:cs="SimSun"/>
          <w:sz w:val="21"/>
          <w:szCs w:val="21"/>
          <w:spacing w:val="2"/>
        </w:rPr>
        <w:t>凝结着许多人的辛勤汗水。</w:t>
      </w:r>
      <w:r>
        <w:rPr>
          <w:rFonts w:ascii="SimSun" w:hAnsi="SimSun" w:eastAsia="SimSun" w:cs="SimSun"/>
          <w:sz w:val="21"/>
          <w:szCs w:val="21"/>
        </w:rPr>
        <w:t xml:space="preserve">  </w:t>
      </w:r>
      <w:r>
        <w:rPr>
          <w:rFonts w:ascii="SimSun" w:hAnsi="SimSun" w:eastAsia="SimSun" w:cs="SimSun"/>
          <w:sz w:val="21"/>
          <w:szCs w:val="21"/>
        </w:rPr>
        <w:t>第一章“数据的法律属性与内涵研究”由邓社民、李思</w:t>
      </w:r>
      <w:r>
        <w:rPr>
          <w:rFonts w:ascii="SimSun" w:hAnsi="SimSun" w:eastAsia="SimSun" w:cs="SimSun"/>
          <w:sz w:val="21"/>
          <w:szCs w:val="21"/>
          <w:spacing w:val="-1"/>
        </w:rPr>
        <w:t>昊、侯燕玲撰写；第二</w:t>
      </w:r>
      <w:r>
        <w:rPr>
          <w:rFonts w:ascii="SimSun" w:hAnsi="SimSun" w:eastAsia="SimSun" w:cs="SimSun"/>
          <w:sz w:val="21"/>
          <w:szCs w:val="21"/>
        </w:rPr>
        <w:t xml:space="preserve">   </w:t>
      </w:r>
      <w:r>
        <w:rPr>
          <w:rFonts w:ascii="SimSun" w:hAnsi="SimSun" w:eastAsia="SimSun" w:cs="SimSun"/>
          <w:sz w:val="21"/>
          <w:szCs w:val="21"/>
          <w:spacing w:val="-6"/>
        </w:rPr>
        <w:t>章“数据权利的体系化研究”由张建文、陈家宁</w:t>
      </w:r>
      <w:r>
        <w:rPr>
          <w:rFonts w:ascii="SimSun" w:hAnsi="SimSun" w:eastAsia="SimSun" w:cs="SimSun"/>
          <w:sz w:val="21"/>
          <w:szCs w:val="21"/>
          <w:spacing w:val="-7"/>
        </w:rPr>
        <w:t>撰写；第三章“数据安全的立法</w:t>
      </w:r>
      <w:r>
        <w:rPr>
          <w:rFonts w:ascii="SimSun" w:hAnsi="SimSun" w:eastAsia="SimSun" w:cs="SimSun"/>
          <w:sz w:val="21"/>
          <w:szCs w:val="21"/>
        </w:rPr>
        <w:t xml:space="preserve">   </w:t>
      </w:r>
      <w:r>
        <w:rPr>
          <w:rFonts w:ascii="SimSun" w:hAnsi="SimSun" w:eastAsia="SimSun" w:cs="SimSun"/>
          <w:sz w:val="21"/>
          <w:szCs w:val="21"/>
          <w:spacing w:val="-6"/>
        </w:rPr>
        <w:t>体系比较研究”由张素华撰写；第四章“我国数据监管机构的权力构造研究”由  </w:t>
      </w:r>
      <w:r>
        <w:rPr>
          <w:rFonts w:ascii="SimSun" w:hAnsi="SimSun" w:eastAsia="SimSun" w:cs="SimSun"/>
          <w:sz w:val="21"/>
          <w:szCs w:val="21"/>
        </w:rPr>
        <w:t>刘欣琦、林宜烨撰写；第五章“政府数据开放与公共数据</w:t>
      </w:r>
      <w:r>
        <w:rPr>
          <w:rFonts w:ascii="SimSun" w:hAnsi="SimSun" w:eastAsia="SimSun" w:cs="SimSun"/>
          <w:sz w:val="21"/>
          <w:szCs w:val="21"/>
          <w:spacing w:val="-1"/>
        </w:rPr>
        <w:t>治理的法律机制”由</w:t>
      </w:r>
      <w:r>
        <w:rPr>
          <w:rFonts w:ascii="SimSun" w:hAnsi="SimSun" w:eastAsia="SimSun" w:cs="SimSun"/>
          <w:sz w:val="21"/>
          <w:szCs w:val="21"/>
        </w:rPr>
        <w:t xml:space="preserve">   </w:t>
      </w:r>
      <w:r>
        <w:rPr>
          <w:rFonts w:ascii="SimSun" w:hAnsi="SimSun" w:eastAsia="SimSun" w:cs="SimSun"/>
          <w:sz w:val="21"/>
          <w:szCs w:val="21"/>
          <w:spacing w:val="5"/>
        </w:rPr>
        <w:t>梁玥、唐姣、李涛撰写；第六章“数据要素市场化配置的法律保障机制研究”</w:t>
      </w:r>
    </w:p>
    <w:p>
      <w:pPr>
        <w:spacing w:line="287" w:lineRule="auto"/>
        <w:sectPr>
          <w:pgSz w:w="8490" w:h="13140"/>
          <w:pgMar w:top="400" w:right="543" w:bottom="400" w:left="620" w:header="0" w:footer="0" w:gutter="0"/>
        </w:sectPr>
        <w:rPr>
          <w:rFonts w:ascii="SimSun" w:hAnsi="SimSun" w:eastAsia="SimSun" w:cs="SimSun"/>
          <w:sz w:val="21"/>
          <w:szCs w:val="21"/>
        </w:rPr>
      </w:pPr>
    </w:p>
    <w:p>
      <w:pPr>
        <w:spacing w:line="184" w:lineRule="exact"/>
        <w:rPr/>
      </w:pPr>
      <w:r/>
    </w:p>
    <w:p>
      <w:pPr>
        <w:spacing w:line="184" w:lineRule="exact"/>
        <w:sectPr>
          <w:pgSz w:w="8490" w:h="13160"/>
          <w:pgMar w:top="400" w:right="151" w:bottom="400" w:left="270" w:header="0" w:footer="0" w:gutter="0"/>
          <w:cols w:equalWidth="0" w:num="1">
            <w:col w:w="8069" w:space="0"/>
          </w:cols>
        </w:sectPr>
        <w:rPr/>
      </w:pPr>
    </w:p>
    <w:p>
      <w:pPr>
        <w:ind w:left="489"/>
        <w:spacing w:before="133" w:line="183" w:lineRule="auto"/>
        <w:rPr>
          <w:rFonts w:ascii="SimSun" w:hAnsi="SimSun" w:eastAsia="SimSun" w:cs="SimSun"/>
          <w:sz w:val="16"/>
          <w:szCs w:val="16"/>
        </w:rPr>
      </w:pPr>
      <w:r>
        <w:rPr>
          <w:rFonts w:ascii="SimSun" w:hAnsi="SimSun" w:eastAsia="SimSun" w:cs="SimSun"/>
          <w:sz w:val="16"/>
          <w:szCs w:val="16"/>
          <w:spacing w:val="-3"/>
        </w:rPr>
        <w:t>560</w:t>
      </w:r>
    </w:p>
    <w:p>
      <w:pPr>
        <w:pStyle w:val="BodyText"/>
        <w:spacing w:line="14" w:lineRule="auto"/>
        <w:rPr>
          <w:sz w:val="2"/>
        </w:rPr>
      </w:pPr>
      <w:r>
        <w:rPr>
          <w:sz w:val="2"/>
          <w:szCs w:val="2"/>
        </w:rPr>
        <w:br w:type="column"/>
      </w:r>
    </w:p>
    <w:p>
      <w:pPr>
        <w:ind w:left="104"/>
        <w:spacing w:before="252" w:line="207" w:lineRule="auto"/>
        <w:rPr>
          <w:rFonts w:ascii="SimSun" w:hAnsi="SimSun" w:eastAsia="SimSun" w:cs="SimSun"/>
          <w:sz w:val="18"/>
          <w:szCs w:val="18"/>
        </w:rPr>
      </w:pPr>
      <w:r>
        <w:rPr>
          <w:rFonts w:ascii="SimSun" w:hAnsi="SimSun" w:eastAsia="SimSun" w:cs="SimSun"/>
          <w:sz w:val="18"/>
          <w:szCs w:val="18"/>
          <w:spacing w:val="-7"/>
        </w:rPr>
        <w:t>后  记</w:t>
      </w:r>
    </w:p>
    <w:p>
      <w:pPr>
        <w:spacing w:line="207" w:lineRule="auto"/>
        <w:sectPr>
          <w:type w:val="continuous"/>
          <w:pgSz w:w="8490" w:h="13160"/>
          <w:pgMar w:top="400" w:right="151" w:bottom="400" w:left="270" w:header="0" w:footer="0" w:gutter="0"/>
          <w:cols w:equalWidth="0" w:num="2" w:sep="1">
            <w:col w:w="825" w:space="100"/>
            <w:col w:w="7144" w:space="0"/>
          </w:cols>
        </w:sectPr>
        <w:rPr>
          <w:rFonts w:ascii="SimSun" w:hAnsi="SimSun" w:eastAsia="SimSun" w:cs="SimSun"/>
          <w:sz w:val="18"/>
          <w:szCs w:val="18"/>
        </w:rPr>
      </w:pPr>
    </w:p>
    <w:p>
      <w:pPr>
        <w:pStyle w:val="BodyText"/>
        <w:spacing w:line="360" w:lineRule="auto"/>
        <w:rPr/>
      </w:pPr>
      <w:r/>
    </w:p>
    <w:p>
      <w:pPr>
        <w:ind w:left="919" w:right="24"/>
        <w:spacing w:before="72" w:line="275" w:lineRule="auto"/>
        <w:jc w:val="both"/>
        <w:rPr>
          <w:rFonts w:ascii="SimSun" w:hAnsi="SimSun" w:eastAsia="SimSun" w:cs="SimSun"/>
          <w:sz w:val="22"/>
          <w:szCs w:val="22"/>
        </w:rPr>
      </w:pPr>
      <w:r>
        <w:rPr>
          <w:rFonts w:ascii="SimSun" w:hAnsi="SimSun" w:eastAsia="SimSun" w:cs="SimSun"/>
          <w:sz w:val="22"/>
          <w:szCs w:val="22"/>
          <w:spacing w:val="-11"/>
        </w:rPr>
        <w:t>由袁康、鄢浩宇、王班撰写；第七章“数据市场竞争的法律规制研究”由袁野</w:t>
      </w:r>
      <w:r>
        <w:rPr>
          <w:rFonts w:ascii="SimSun" w:hAnsi="SimSun" w:eastAsia="SimSun" w:cs="SimSun"/>
          <w:sz w:val="22"/>
          <w:szCs w:val="22"/>
          <w:spacing w:val="2"/>
        </w:rPr>
        <w:t xml:space="preserve"> </w:t>
      </w:r>
      <w:r>
        <w:rPr>
          <w:rFonts w:ascii="SimSun" w:hAnsi="SimSun" w:eastAsia="SimSun" w:cs="SimSun"/>
          <w:sz w:val="22"/>
          <w:szCs w:val="22"/>
          <w:spacing w:val="-11"/>
        </w:rPr>
        <w:t>撰写；第八章“数据犯罪形态及其刑事规制研究”由吴沈括、崔婷婷撰写；第</w:t>
      </w:r>
      <w:r>
        <w:rPr>
          <w:rFonts w:ascii="SimSun" w:hAnsi="SimSun" w:eastAsia="SimSun" w:cs="SimSun"/>
          <w:sz w:val="22"/>
          <w:szCs w:val="22"/>
          <w:spacing w:val="6"/>
        </w:rPr>
        <w:t xml:space="preserve"> </w:t>
      </w:r>
      <w:r>
        <w:rPr>
          <w:rFonts w:ascii="SimSun" w:hAnsi="SimSun" w:eastAsia="SimSun" w:cs="SimSun"/>
          <w:sz w:val="22"/>
          <w:szCs w:val="22"/>
          <w:spacing w:val="-11"/>
        </w:rPr>
        <w:t>九章“国家数据主权视野下跨境数据流动治理的国际合作与协调机制”由冉从</w:t>
      </w:r>
      <w:r>
        <w:rPr>
          <w:rFonts w:ascii="SimSun" w:hAnsi="SimSun" w:eastAsia="SimSun" w:cs="SimSun"/>
          <w:sz w:val="22"/>
          <w:szCs w:val="22"/>
          <w:spacing w:val="1"/>
        </w:rPr>
        <w:t xml:space="preserve"> </w:t>
      </w:r>
      <w:r>
        <w:rPr>
          <w:rFonts w:ascii="SimSun" w:hAnsi="SimSun" w:eastAsia="SimSun" w:cs="SimSun"/>
          <w:sz w:val="22"/>
          <w:szCs w:val="22"/>
          <w:spacing w:val="-11"/>
        </w:rPr>
        <w:t>敬、何梦婷、刘先瑞撰写；第十章“中国参与数据治理国际规则制定研究”由</w:t>
      </w:r>
      <w:r>
        <w:rPr>
          <w:rFonts w:ascii="SimSun" w:hAnsi="SimSun" w:eastAsia="SimSun" w:cs="SimSun"/>
          <w:sz w:val="22"/>
          <w:szCs w:val="22"/>
          <w:spacing w:val="17"/>
        </w:rPr>
        <w:t xml:space="preserve"> </w:t>
      </w:r>
      <w:r>
        <w:rPr>
          <w:rFonts w:ascii="SimSun" w:hAnsi="SimSun" w:eastAsia="SimSun" w:cs="SimSun"/>
          <w:sz w:val="22"/>
          <w:szCs w:val="22"/>
          <w:spacing w:val="-11"/>
        </w:rPr>
        <w:t>黄志雄、王超撰写。全书由黄志雄、袁康统稿。感谢国家网信办、湖北省网信</w:t>
      </w:r>
      <w:r>
        <w:rPr>
          <w:rFonts w:ascii="SimSun" w:hAnsi="SimSun" w:eastAsia="SimSun" w:cs="SimSun"/>
          <w:sz w:val="22"/>
          <w:szCs w:val="22"/>
          <w:spacing w:val="7"/>
        </w:rPr>
        <w:t xml:space="preserve"> </w:t>
      </w:r>
      <w:r>
        <w:rPr>
          <w:rFonts w:ascii="SimSun" w:hAnsi="SimSun" w:eastAsia="SimSun" w:cs="SimSun"/>
          <w:sz w:val="22"/>
          <w:szCs w:val="22"/>
          <w:spacing w:val="-4"/>
        </w:rPr>
        <w:t>办的指导，感谢北京德恒(武汉)律师事务所的资助，感</w:t>
      </w:r>
      <w:r>
        <w:rPr>
          <w:rFonts w:ascii="SimSun" w:hAnsi="SimSun" w:eastAsia="SimSun" w:cs="SimSun"/>
          <w:sz w:val="22"/>
          <w:szCs w:val="22"/>
          <w:spacing w:val="-5"/>
        </w:rPr>
        <w:t>谢武汉大学出版社胡</w:t>
      </w:r>
      <w:r>
        <w:rPr>
          <w:rFonts w:ascii="SimSun" w:hAnsi="SimSun" w:eastAsia="SimSun" w:cs="SimSun"/>
          <w:sz w:val="22"/>
          <w:szCs w:val="22"/>
        </w:rPr>
        <w:t xml:space="preserve"> </w:t>
      </w:r>
      <w:r>
        <w:rPr>
          <w:rFonts w:ascii="SimSun" w:hAnsi="SimSun" w:eastAsia="SimSun" w:cs="SimSun"/>
          <w:sz w:val="22"/>
          <w:szCs w:val="22"/>
          <w:spacing w:val="-11"/>
        </w:rPr>
        <w:t>荣编辑的付出，让本书能够最终付梓。</w:t>
      </w:r>
    </w:p>
    <w:p>
      <w:pPr>
        <w:ind w:left="919" w:right="18" w:firstLine="440"/>
        <w:spacing w:before="87" w:line="270" w:lineRule="auto"/>
        <w:jc w:val="both"/>
        <w:rPr>
          <w:rFonts w:ascii="SimSun" w:hAnsi="SimSun" w:eastAsia="SimSun" w:cs="SimSun"/>
          <w:sz w:val="22"/>
          <w:szCs w:val="22"/>
        </w:rPr>
      </w:pPr>
      <w:r>
        <w:rPr>
          <w:rFonts w:ascii="SimSun" w:hAnsi="SimSun" w:eastAsia="SimSun" w:cs="SimSun"/>
          <w:sz w:val="22"/>
          <w:szCs w:val="22"/>
          <w:spacing w:val="-4"/>
        </w:rPr>
        <w:t>武汉大学网络治理研究院自2018年成立以来，在各界的大力支持下取得</w:t>
      </w:r>
      <w:r>
        <w:rPr>
          <w:rFonts w:ascii="SimSun" w:hAnsi="SimSun" w:eastAsia="SimSun" w:cs="SimSun"/>
          <w:sz w:val="22"/>
          <w:szCs w:val="22"/>
        </w:rPr>
        <w:t xml:space="preserve"> </w:t>
      </w:r>
      <w:r>
        <w:rPr>
          <w:rFonts w:ascii="SimSun" w:hAnsi="SimSun" w:eastAsia="SimSun" w:cs="SimSun"/>
          <w:sz w:val="22"/>
          <w:szCs w:val="22"/>
          <w:spacing w:val="-11"/>
        </w:rPr>
        <w:t>了快速的发展，整合了一批网络治理的研究力量，并始终保持着在网络法治领</w:t>
      </w:r>
      <w:r>
        <w:rPr>
          <w:rFonts w:ascii="SimSun" w:hAnsi="SimSun" w:eastAsia="SimSun" w:cs="SimSun"/>
          <w:sz w:val="22"/>
          <w:szCs w:val="22"/>
          <w:spacing w:val="2"/>
        </w:rPr>
        <w:t xml:space="preserve"> </w:t>
      </w:r>
      <w:r>
        <w:rPr>
          <w:rFonts w:ascii="SimSun" w:hAnsi="SimSun" w:eastAsia="SimSun" w:cs="SimSun"/>
          <w:sz w:val="22"/>
          <w:szCs w:val="22"/>
          <w:spacing w:val="-11"/>
        </w:rPr>
        <w:t>域的积极参与。目前研究院设立了科技创新与法治研究中心、数据法治研究中</w:t>
      </w:r>
      <w:r>
        <w:rPr>
          <w:rFonts w:ascii="SimSun" w:hAnsi="SimSun" w:eastAsia="SimSun" w:cs="SimSun"/>
          <w:sz w:val="22"/>
          <w:szCs w:val="22"/>
          <w:spacing w:val="15"/>
        </w:rPr>
        <w:t xml:space="preserve"> </w:t>
      </w:r>
      <w:r>
        <w:rPr>
          <w:rFonts w:ascii="SimSun" w:hAnsi="SimSun" w:eastAsia="SimSun" w:cs="SimSun"/>
          <w:sz w:val="22"/>
          <w:szCs w:val="22"/>
          <w:spacing w:val="-11"/>
        </w:rPr>
        <w:t>心、互联网内容治理研究中心、数字经济法治研究中心、智慧司法研究中心五</w:t>
      </w:r>
      <w:r>
        <w:rPr>
          <w:rFonts w:ascii="SimSun" w:hAnsi="SimSun" w:eastAsia="SimSun" w:cs="SimSun"/>
          <w:sz w:val="22"/>
          <w:szCs w:val="22"/>
          <w:spacing w:val="2"/>
        </w:rPr>
        <w:t xml:space="preserve"> </w:t>
      </w:r>
      <w:r>
        <w:rPr>
          <w:rFonts w:ascii="SimSun" w:hAnsi="SimSun" w:eastAsia="SimSun" w:cs="SimSun"/>
          <w:sz w:val="22"/>
          <w:szCs w:val="22"/>
          <w:spacing w:val="-4"/>
        </w:rPr>
        <w:t>大内设研究中心，力图进一步实现网络法学研</w:t>
      </w:r>
      <w:r>
        <w:rPr>
          <w:rFonts w:ascii="SimSun" w:hAnsi="SimSun" w:eastAsia="SimSun" w:cs="SimSun"/>
          <w:sz w:val="22"/>
          <w:szCs w:val="22"/>
          <w:spacing w:val="-5"/>
        </w:rPr>
        <w:t>究的精细化布局。值得一提的</w:t>
      </w:r>
      <w:r>
        <w:rPr>
          <w:rFonts w:ascii="SimSun" w:hAnsi="SimSun" w:eastAsia="SimSun" w:cs="SimSun"/>
          <w:sz w:val="22"/>
          <w:szCs w:val="22"/>
        </w:rPr>
        <w:t xml:space="preserve"> </w:t>
      </w:r>
      <w:r>
        <w:rPr>
          <w:rFonts w:ascii="SimSun" w:hAnsi="SimSun" w:eastAsia="SimSun" w:cs="SimSun"/>
          <w:sz w:val="22"/>
          <w:szCs w:val="22"/>
          <w:spacing w:val="-11"/>
        </w:rPr>
        <w:t>是，依托网络治理研究院设立的“网络法学”交叉学科的硕士研究生和博士研</w:t>
      </w:r>
      <w:r>
        <w:rPr>
          <w:rFonts w:ascii="SimSun" w:hAnsi="SimSun" w:eastAsia="SimSun" w:cs="SimSun"/>
          <w:sz w:val="22"/>
          <w:szCs w:val="22"/>
          <w:spacing w:val="1"/>
        </w:rPr>
        <w:t xml:space="preserve"> </w:t>
      </w:r>
      <w:r>
        <w:rPr>
          <w:rFonts w:ascii="SimSun" w:hAnsi="SimSun" w:eastAsia="SimSun" w:cs="SimSun"/>
          <w:sz w:val="22"/>
          <w:szCs w:val="22"/>
          <w:spacing w:val="-4"/>
        </w:rPr>
        <w:t>究生已经开始招生，网络治理研究院未来将在学术研究、学科建设、人才培</w:t>
      </w:r>
      <w:r>
        <w:rPr>
          <w:rFonts w:ascii="SimSun" w:hAnsi="SimSun" w:eastAsia="SimSun" w:cs="SimSun"/>
          <w:sz w:val="22"/>
          <w:szCs w:val="22"/>
          <w:spacing w:val="1"/>
        </w:rPr>
        <w:t xml:space="preserve"> </w:t>
      </w:r>
      <w:r>
        <w:rPr>
          <w:rFonts w:ascii="SimSun" w:hAnsi="SimSun" w:eastAsia="SimSun" w:cs="SimSun"/>
          <w:sz w:val="22"/>
          <w:szCs w:val="22"/>
          <w:spacing w:val="-12"/>
        </w:rPr>
        <w:t>养、智库建设上作出更多努力。</w:t>
      </w:r>
    </w:p>
    <w:p>
      <w:pPr>
        <w:ind w:left="919" w:firstLine="480"/>
        <w:spacing w:before="128" w:line="248" w:lineRule="auto"/>
        <w:rPr>
          <w:rFonts w:ascii="SimSun" w:hAnsi="SimSun" w:eastAsia="SimSun" w:cs="SimSun"/>
          <w:sz w:val="22"/>
          <w:szCs w:val="22"/>
        </w:rPr>
      </w:pPr>
      <w:r>
        <w:rPr>
          <w:rFonts w:ascii="SimSun" w:hAnsi="SimSun" w:eastAsia="SimSun" w:cs="SimSun"/>
          <w:sz w:val="22"/>
          <w:szCs w:val="22"/>
          <w:spacing w:val="-13"/>
        </w:rPr>
        <w:t>日拱</w:t>
      </w:r>
      <w:r>
        <w:rPr>
          <w:rFonts w:ascii="SimSun" w:hAnsi="SimSun" w:eastAsia="SimSun" w:cs="SimSun"/>
          <w:sz w:val="22"/>
          <w:szCs w:val="22"/>
          <w:spacing w:val="-12"/>
        </w:rPr>
        <w:t>一卒，功不唐捐。唯愿我们的每一分努力，都能在中国网络法治的</w:t>
      </w:r>
      <w:r>
        <w:rPr>
          <w:rFonts w:ascii="SimSun" w:hAnsi="SimSun" w:eastAsia="SimSun" w:cs="SimSun"/>
          <w:sz w:val="22"/>
          <w:szCs w:val="22"/>
          <w:spacing w:val="-10"/>
        </w:rPr>
        <w:t>发</w:t>
      </w:r>
      <w:r>
        <w:rPr>
          <w:rFonts w:ascii="SimSun" w:hAnsi="SimSun" w:eastAsia="SimSun" w:cs="SimSun"/>
          <w:sz w:val="22"/>
          <w:szCs w:val="22"/>
          <w:spacing w:val="12"/>
        </w:rPr>
        <w:t xml:space="preserve"> </w:t>
      </w:r>
      <w:r>
        <w:rPr>
          <w:rFonts w:ascii="SimSun" w:hAnsi="SimSun" w:eastAsia="SimSun" w:cs="SimSun"/>
          <w:sz w:val="22"/>
          <w:szCs w:val="22"/>
          <w:spacing w:val="-12"/>
        </w:rPr>
        <w:t>展进程中略尽绵薄。此记。</w:t>
      </w:r>
    </w:p>
    <w:p>
      <w:pPr>
        <w:pStyle w:val="BodyText"/>
        <w:spacing w:line="350" w:lineRule="auto"/>
        <w:rPr/>
      </w:pPr>
      <w:r/>
    </w:p>
    <w:p>
      <w:pPr>
        <w:ind w:left="7062"/>
        <w:spacing w:before="72" w:line="221" w:lineRule="auto"/>
        <w:rPr>
          <w:rFonts w:ascii="SimHei" w:hAnsi="SimHei" w:eastAsia="SimHei" w:cs="SimHei"/>
          <w:sz w:val="22"/>
          <w:szCs w:val="22"/>
        </w:rPr>
      </w:pPr>
      <w:r>
        <w:rPr>
          <w:rFonts w:ascii="SimHei" w:hAnsi="SimHei" w:eastAsia="SimHei" w:cs="SimHei"/>
          <w:sz w:val="22"/>
          <w:szCs w:val="22"/>
          <w:b/>
          <w:bCs/>
          <w:spacing w:val="-16"/>
          <w:w w:val="96"/>
        </w:rPr>
        <w:t>编</w:t>
      </w:r>
      <w:r>
        <w:rPr>
          <w:rFonts w:ascii="SimHei" w:hAnsi="SimHei" w:eastAsia="SimHei" w:cs="SimHei"/>
          <w:sz w:val="22"/>
          <w:szCs w:val="22"/>
          <w:spacing w:val="94"/>
        </w:rPr>
        <w:t xml:space="preserve"> </w:t>
      </w:r>
      <w:r>
        <w:rPr>
          <w:rFonts w:ascii="SimHei" w:hAnsi="SimHei" w:eastAsia="SimHei" w:cs="SimHei"/>
          <w:sz w:val="22"/>
          <w:szCs w:val="22"/>
          <w:b/>
          <w:bCs/>
          <w:spacing w:val="-16"/>
          <w:w w:val="96"/>
        </w:rPr>
        <w:t>者</w:t>
      </w:r>
    </w:p>
    <w:p>
      <w:pPr>
        <w:ind w:left="6749"/>
        <w:spacing w:before="52" w:line="184" w:lineRule="auto"/>
        <w:rPr>
          <w:rFonts w:ascii="SimSun" w:hAnsi="SimSun" w:eastAsia="SimSun" w:cs="SimSun"/>
          <w:sz w:val="22"/>
          <w:szCs w:val="22"/>
        </w:rPr>
      </w:pPr>
      <w:r>
        <w:rPr>
          <w:rFonts w:ascii="SimSun" w:hAnsi="SimSun" w:eastAsia="SimSun" w:cs="SimSun"/>
          <w:sz w:val="22"/>
          <w:szCs w:val="22"/>
          <w:spacing w:val="-6"/>
        </w:rPr>
        <w:t>2021年7月</w:t>
      </w:r>
    </w:p>
    <w:p>
      <w:pPr>
        <w:spacing w:line="184" w:lineRule="auto"/>
        <w:sectPr>
          <w:type w:val="continuous"/>
          <w:pgSz w:w="8490" w:h="13160"/>
          <w:pgMar w:top="400" w:right="151" w:bottom="400" w:left="270" w:header="0" w:footer="0" w:gutter="0"/>
          <w:cols w:equalWidth="0" w:num="1">
            <w:col w:w="8069" w:space="0"/>
          </w:cols>
        </w:sectPr>
        <w:rPr>
          <w:rFonts w:ascii="SimSun" w:hAnsi="SimSun" w:eastAsia="SimSun" w:cs="SimSun"/>
          <w:sz w:val="22"/>
          <w:szCs w:val="22"/>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5939" w:right="1330" w:firstLine="79"/>
        <w:spacing w:before="75" w:line="269" w:lineRule="auto"/>
        <w:jc w:val="both"/>
        <w:rPr>
          <w:rFonts w:ascii="SimHei" w:hAnsi="SimHei" w:eastAsia="SimHei" w:cs="SimHei"/>
          <w:sz w:val="23"/>
          <w:szCs w:val="23"/>
        </w:rPr>
      </w:pPr>
      <w:r>
        <w:drawing>
          <wp:anchor distT="0" distB="0" distL="0" distR="0" simplePos="0" relativeHeight="253413376" behindDoc="1" locked="0" layoutInCell="1" allowOverlap="1">
            <wp:simplePos x="0" y="0"/>
            <wp:positionH relativeFrom="column">
              <wp:posOffset>0</wp:posOffset>
            </wp:positionH>
            <wp:positionV relativeFrom="paragraph">
              <wp:posOffset>-6001970</wp:posOffset>
            </wp:positionV>
            <wp:extent cx="5803900" cy="8426450"/>
            <wp:effectExtent l="0" t="0" r="0" b="0"/>
            <wp:wrapNone/>
            <wp:docPr id="1458" name="IM 1458"/>
            <wp:cNvGraphicFramePr/>
            <a:graphic>
              <a:graphicData uri="http://schemas.openxmlformats.org/drawingml/2006/picture">
                <pic:pic>
                  <pic:nvPicPr>
                    <pic:cNvPr id="1458" name="IM 1458"/>
                    <pic:cNvPicPr/>
                  </pic:nvPicPr>
                  <pic:blipFill>
                    <a:blip r:embed="rId838"/>
                    <a:stretch>
                      <a:fillRect/>
                    </a:stretch>
                  </pic:blipFill>
                  <pic:spPr>
                    <a:xfrm rot="0">
                      <a:off x="0" y="0"/>
                      <a:ext cx="5803900" cy="8426450"/>
                    </a:xfrm>
                    <a:prstGeom prst="rect">
                      <a:avLst/>
                    </a:prstGeom>
                  </pic:spPr>
                </pic:pic>
              </a:graphicData>
            </a:graphic>
          </wp:anchor>
        </w:drawing>
      </w:r>
      <w:r>
        <w:rPr>
          <w:rFonts w:ascii="SimHei" w:hAnsi="SimHei" w:eastAsia="SimHei" w:cs="SimHei"/>
          <w:sz w:val="23"/>
          <w:szCs w:val="23"/>
          <w:spacing w:val="41"/>
        </w:rPr>
        <w:t>责任编辑/胡荣</w:t>
      </w:r>
      <w:r>
        <w:rPr>
          <w:rFonts w:ascii="SimHei" w:hAnsi="SimHei" w:eastAsia="SimHei" w:cs="SimHei"/>
          <w:sz w:val="23"/>
          <w:szCs w:val="23"/>
        </w:rPr>
        <w:t xml:space="preserve"> </w:t>
      </w:r>
      <w:r>
        <w:rPr>
          <w:rFonts w:ascii="SimHei" w:hAnsi="SimHei" w:eastAsia="SimHei" w:cs="SimHei"/>
          <w:sz w:val="23"/>
          <w:szCs w:val="23"/>
          <w:spacing w:val="16"/>
        </w:rPr>
        <w:t>责任校对/李孟潇</w:t>
      </w:r>
      <w:r>
        <w:rPr>
          <w:rFonts w:ascii="SimHei" w:hAnsi="SimHei" w:eastAsia="SimHei" w:cs="SimHei"/>
          <w:sz w:val="23"/>
          <w:szCs w:val="23"/>
          <w:spacing w:val="3"/>
        </w:rPr>
        <w:t xml:space="preserve"> </w:t>
      </w:r>
      <w:r>
        <w:rPr>
          <w:rFonts w:ascii="SimHei" w:hAnsi="SimHei" w:eastAsia="SimHei" w:cs="SimHei"/>
          <w:sz w:val="23"/>
          <w:szCs w:val="23"/>
          <w:spacing w:val="18"/>
        </w:rPr>
        <w:t>整体设计/韩闻锦</w:t>
      </w:r>
    </w:p>
    <w:p>
      <w:pPr>
        <w:pStyle w:val="BodyText"/>
        <w:spacing w:line="305" w:lineRule="auto"/>
        <w:rPr/>
      </w:pPr>
      <w:r/>
    </w:p>
    <w:p>
      <w:pPr>
        <w:ind w:left="593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ISBM⁷8-7-307-??a⁰O-°</w:t>
      </w:r>
    </w:p>
    <w:p>
      <w:pPr>
        <w:pStyle w:val="BodyText"/>
        <w:spacing w:line="264" w:lineRule="auto"/>
        <w:rPr/>
      </w:pPr>
      <w:r/>
    </w:p>
    <w:p>
      <w:pPr>
        <w:pStyle w:val="BodyText"/>
        <w:spacing w:line="264" w:lineRule="auto"/>
        <w:rPr/>
      </w:pPr>
      <w:r/>
    </w:p>
    <w:p>
      <w:pPr>
        <w:pStyle w:val="BodyText"/>
        <w:spacing w:line="265" w:lineRule="auto"/>
        <w:rPr/>
      </w:pPr>
      <w:r/>
    </w:p>
    <w:p>
      <w:pPr>
        <w:ind w:left="5939"/>
        <w:spacing w:before="85" w:line="183" w:lineRule="auto"/>
        <w:rPr>
          <w:rFonts w:ascii="SimSun" w:hAnsi="SimSun" w:eastAsia="SimSun" w:cs="SimSun"/>
          <w:sz w:val="26"/>
          <w:szCs w:val="26"/>
        </w:rPr>
      </w:pPr>
      <w:r>
        <w:rPr>
          <w:rFonts w:ascii="SimSun" w:hAnsi="SimSun" w:eastAsia="SimSun" w:cs="SimSun"/>
          <w:sz w:val="9"/>
          <w:szCs w:val="9"/>
          <w:spacing w:val="-2"/>
          <w:position w:val="2"/>
        </w:rPr>
        <w:t>9|</w:t>
      </w:r>
      <w:r>
        <w:rPr>
          <w:rFonts w:ascii="SimSun" w:hAnsi="SimSun" w:eastAsia="SimSun" w:cs="SimSun"/>
          <w:sz w:val="9"/>
          <w:szCs w:val="9"/>
          <w:spacing w:val="18"/>
          <w:w w:val="101"/>
          <w:position w:val="2"/>
        </w:rPr>
        <w:t xml:space="preserve"> </w:t>
      </w:r>
      <w:r>
        <w:rPr>
          <w:rFonts w:ascii="SimSun" w:hAnsi="SimSun" w:eastAsia="SimSun" w:cs="SimSun"/>
          <w:sz w:val="26"/>
          <w:szCs w:val="26"/>
          <w:spacing w:val="-6"/>
        </w:rPr>
        <w:t>y</w:t>
      </w:r>
      <w:r>
        <w:rPr>
          <w:rFonts w:ascii="SimSun" w:hAnsi="SimSun" w:eastAsia="SimSun" w:cs="SimSun"/>
          <w:sz w:val="26"/>
          <w:szCs w:val="26"/>
          <w:spacing w:val="13"/>
        </w:rPr>
        <w:t xml:space="preserve">      </w:t>
      </w:r>
      <w:r>
        <w:rPr>
          <w:rFonts w:ascii="SimSun" w:hAnsi="SimSun" w:eastAsia="SimSun" w:cs="SimSun"/>
          <w:sz w:val="26"/>
          <w:szCs w:val="26"/>
          <w:spacing w:val="-6"/>
        </w:rPr>
        <w:t>00</w:t>
      </w:r>
    </w:p>
    <w:p>
      <w:pPr>
        <w:ind w:left="6169"/>
        <w:spacing w:before="54" w:line="222" w:lineRule="auto"/>
        <w:rPr>
          <w:rFonts w:ascii="SimHei" w:hAnsi="SimHei" w:eastAsia="SimHei" w:cs="SimHei"/>
          <w:sz w:val="23"/>
          <w:szCs w:val="23"/>
        </w:rPr>
      </w:pPr>
      <w:r>
        <w:rPr>
          <w:rFonts w:ascii="SimHei" w:hAnsi="SimHei" w:eastAsia="SimHei" w:cs="SimHei"/>
          <w:sz w:val="23"/>
          <w:szCs w:val="23"/>
          <w:color w:val="FFFFFF"/>
          <w:spacing w:val="-25"/>
          <w:w w:val="97"/>
        </w:rPr>
        <w:t>定价：168.00元</w:t>
      </w:r>
    </w:p>
    <w:sectPr>
      <w:pgSz w:w="9140" w:h="13270"/>
      <w:pgMar w:top="400" w:right="0" w:bottom="400" w:left="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0"/>
      <w:spacing w:line="210" w:lineRule="auto"/>
      <w:rPr>
        <w:rFonts w:ascii="SimSun" w:hAnsi="SimSun" w:eastAsia="SimSun" w:cs="SimSun"/>
        <w:sz w:val="21"/>
        <w:szCs w:val="21"/>
      </w:rPr>
    </w:pPr>
    <w:r>
      <w:rPr>
        <w:rFonts w:ascii="SimSun" w:hAnsi="SimSun" w:eastAsia="SimSun" w:cs="SimSun"/>
        <w:sz w:val="21"/>
        <w:szCs w:val="21"/>
        <w:spacing w:val="-7"/>
      </w:rPr>
      <w:t>月15日。</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
      <w:spacing w:line="210" w:lineRule="auto"/>
      <w:rPr>
        <w:rFonts w:ascii="SimSun" w:hAnsi="SimSun" w:eastAsia="SimSun" w:cs="SimSun"/>
        <w:sz w:val="21"/>
        <w:szCs w:val="21"/>
      </w:rPr>
    </w:pPr>
    <w:r>
      <w:rPr>
        <w:rFonts w:ascii="SimSun" w:hAnsi="SimSun" w:eastAsia="SimSun" w:cs="SimSun"/>
        <w:sz w:val="21"/>
        <w:szCs w:val="21"/>
        <w:spacing w:val="-7"/>
      </w:rPr>
      <w:t>第5期。</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line="210" w:lineRule="auto"/>
      <w:rPr>
        <w:rFonts w:ascii="SimSun" w:hAnsi="SimSun" w:eastAsia="SimSun" w:cs="SimSun"/>
        <w:sz w:val="20"/>
        <w:szCs w:val="20"/>
      </w:rPr>
    </w:pPr>
    <w:r>
      <w:rPr>
        <w:rFonts w:ascii="SimSun" w:hAnsi="SimSun" w:eastAsia="SimSun" w:cs="SimSun"/>
        <w:sz w:val="20"/>
        <w:szCs w:val="20"/>
        <w:spacing w:val="1"/>
      </w:rPr>
      <w:t>第41页。</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
      <w:spacing w:line="207" w:lineRule="auto"/>
      <w:rPr>
        <w:rFonts w:ascii="SimSun" w:hAnsi="SimSun" w:eastAsia="SimSun" w:cs="SimSun"/>
        <w:sz w:val="16"/>
        <w:szCs w:val="16"/>
      </w:rPr>
    </w:pPr>
    <w:r>
      <w:rPr>
        <w:rFonts w:ascii="SimSun" w:hAnsi="SimSun" w:eastAsia="SimSun" w:cs="SimSun"/>
        <w:sz w:val="16"/>
        <w:szCs w:val="16"/>
        <w:spacing w:val="17"/>
      </w:rPr>
      <w:t>月6日。</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line="207" w:lineRule="auto"/>
      <w:rPr>
        <w:rFonts w:ascii="SimSun" w:hAnsi="SimSun" w:eastAsia="SimSun" w:cs="SimSun"/>
        <w:sz w:val="16"/>
        <w:szCs w:val="16"/>
      </w:rPr>
    </w:pPr>
    <w:r>
      <w:rPr>
        <w:rFonts w:ascii="SimSun" w:hAnsi="SimSun" w:eastAsia="SimSun" w:cs="SimSun"/>
        <w:sz w:val="16"/>
        <w:szCs w:val="16"/>
        <w:spacing w:val="-12"/>
      </w:rPr>
      <w:t>月</w:t>
    </w:r>
    <w:r>
      <w:rPr>
        <w:rFonts w:ascii="SimSun" w:hAnsi="SimSun" w:eastAsia="SimSun" w:cs="SimSun"/>
        <w:sz w:val="16"/>
        <w:szCs w:val="16"/>
        <w:spacing w:val="-29"/>
      </w:rPr>
      <w:t xml:space="preserve"> </w:t>
    </w:r>
    <w:r>
      <w:rPr>
        <w:rFonts w:ascii="SimSun" w:hAnsi="SimSun" w:eastAsia="SimSun" w:cs="SimSun"/>
        <w:sz w:val="16"/>
        <w:szCs w:val="16"/>
        <w:spacing w:val="-12"/>
      </w:rPr>
      <w:t>6 日</w:t>
    </w:r>
    <w:r>
      <w:rPr>
        <w:rFonts w:ascii="SimSun" w:hAnsi="SimSun" w:eastAsia="SimSun" w:cs="SimSun"/>
        <w:sz w:val="16"/>
        <w:szCs w:val="16"/>
        <w:spacing w:val="-39"/>
      </w:rPr>
      <w:t xml:space="preserve"> </w:t>
    </w:r>
    <w:r>
      <w:rPr>
        <w:rFonts w:ascii="SimSun" w:hAnsi="SimSun" w:eastAsia="SimSun" w:cs="SimSun"/>
        <w:sz w:val="16"/>
        <w:szCs w:val="16"/>
        <w:spacing w:val="-12"/>
      </w:rPr>
      <w:t>。</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0"/>
      <w:spacing w:line="212" w:lineRule="auto"/>
      <w:rPr>
        <w:rFonts w:ascii="SimSun" w:hAnsi="SimSun" w:eastAsia="SimSun" w:cs="SimSun"/>
        <w:sz w:val="21"/>
        <w:szCs w:val="21"/>
      </w:rPr>
    </w:pPr>
    <w:r>
      <w:rPr>
        <w:rFonts w:ascii="SimSun" w:hAnsi="SimSun" w:eastAsia="SimSun" w:cs="SimSun"/>
        <w:sz w:val="21"/>
        <w:szCs w:val="21"/>
        <w:spacing w:val="-8"/>
      </w:rPr>
      <w:t>55页。</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0"/>
      <w:spacing w:line="210" w:lineRule="auto"/>
      <w:rPr>
        <w:rFonts w:ascii="SimSun" w:hAnsi="SimSun" w:eastAsia="SimSun" w:cs="SimSun"/>
        <w:sz w:val="20"/>
        <w:szCs w:val="20"/>
      </w:rPr>
    </w:pPr>
    <w:r>
      <w:rPr>
        <w:rFonts w:ascii="SimSun" w:hAnsi="SimSun" w:eastAsia="SimSun" w:cs="SimSun"/>
        <w:sz w:val="20"/>
        <w:szCs w:val="20"/>
        <w:spacing w:val="-6"/>
      </w:rPr>
      <w:t>第12期。</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210" w:lineRule="auto"/>
      <w:rPr>
        <w:rFonts w:ascii="SimSun" w:hAnsi="SimSun" w:eastAsia="SimSun" w:cs="SimSun"/>
        <w:sz w:val="21"/>
        <w:szCs w:val="21"/>
      </w:rPr>
    </w:pPr>
    <w:r>
      <w:rPr>
        <w:rFonts w:ascii="SimSun" w:hAnsi="SimSun" w:eastAsia="SimSun" w:cs="SimSun"/>
        <w:sz w:val="21"/>
        <w:szCs w:val="21"/>
        <w:spacing w:val="-6"/>
      </w:rPr>
      <w:t>第19期。</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210" w:lineRule="auto"/>
      <w:rPr>
        <w:rFonts w:ascii="SimSun" w:hAnsi="SimSun" w:eastAsia="SimSun" w:cs="SimSun"/>
        <w:sz w:val="19"/>
        <w:szCs w:val="19"/>
      </w:rPr>
    </w:pPr>
    <w:r>
      <w:rPr>
        <w:rFonts w:ascii="SimSun" w:hAnsi="SimSun" w:eastAsia="SimSun" w:cs="SimSun"/>
        <w:sz w:val="19"/>
        <w:szCs w:val="19"/>
        <w:spacing w:val="3"/>
      </w:rPr>
      <w:t>6期。</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0" w:lineRule="auto"/>
      <w:rPr>
        <w:rFonts w:ascii="SimSun" w:hAnsi="SimSun" w:eastAsia="SimSun" w:cs="SimSun"/>
        <w:sz w:val="20"/>
        <w:szCs w:val="20"/>
      </w:rPr>
    </w:pPr>
    <w:r>
      <w:rPr>
        <w:rFonts w:ascii="SimSun" w:hAnsi="SimSun" w:eastAsia="SimSun" w:cs="SimSun"/>
        <w:sz w:val="20"/>
        <w:szCs w:val="20"/>
        <w:spacing w:val="-8"/>
      </w:rPr>
      <w:t>4期。</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9"/>
      <w:spacing w:line="210" w:lineRule="auto"/>
      <w:rPr>
        <w:rFonts w:ascii="SimSun" w:hAnsi="SimSun" w:eastAsia="SimSun" w:cs="SimSun"/>
        <w:sz w:val="20"/>
        <w:szCs w:val="20"/>
      </w:rPr>
    </w:pPr>
    <w:r>
      <w:rPr>
        <w:rFonts w:ascii="SimSun" w:hAnsi="SimSun" w:eastAsia="SimSun" w:cs="SimSun"/>
        <w:sz w:val="20"/>
        <w:szCs w:val="20"/>
      </w:rPr>
      <w:t>第6期。</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
      <w:spacing w:line="209" w:lineRule="auto"/>
      <w:rPr>
        <w:rFonts w:ascii="SimSun" w:hAnsi="SimSun" w:eastAsia="SimSun" w:cs="SimSun"/>
        <w:sz w:val="19"/>
        <w:szCs w:val="19"/>
      </w:rPr>
    </w:pPr>
    <w:r>
      <w:rPr>
        <w:rFonts w:ascii="SimSun" w:hAnsi="SimSun" w:eastAsia="SimSun" w:cs="SimSun"/>
        <w:sz w:val="19"/>
        <w:szCs w:val="19"/>
        <w:spacing w:val="-2"/>
      </w:rPr>
      <w:t>版，第243页。</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line="212" w:lineRule="auto"/>
      <w:rPr>
        <w:rFonts w:ascii="SimSun" w:hAnsi="SimSun" w:eastAsia="SimSun" w:cs="SimSun"/>
        <w:sz w:val="21"/>
        <w:szCs w:val="21"/>
      </w:rPr>
    </w:pPr>
    <w:r>
      <w:rPr>
        <w:rFonts w:ascii="SimSun" w:hAnsi="SimSun" w:eastAsia="SimSun" w:cs="SimSun"/>
        <w:sz w:val="21"/>
        <w:szCs w:val="21"/>
        <w:spacing w:val="-13"/>
      </w:rPr>
      <w:t>161页。</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9"/>
      <w:spacing w:line="212" w:lineRule="auto"/>
      <w:rPr>
        <w:rFonts w:ascii="SimSun" w:hAnsi="SimSun" w:eastAsia="SimSun" w:cs="SimSun"/>
        <w:sz w:val="21"/>
        <w:szCs w:val="21"/>
      </w:rPr>
    </w:pPr>
    <w:r>
      <w:rPr>
        <w:rFonts w:ascii="SimSun" w:hAnsi="SimSun" w:eastAsia="SimSun" w:cs="SimSun"/>
        <w:sz w:val="21"/>
        <w:szCs w:val="21"/>
        <w:spacing w:val="-7"/>
      </w:rPr>
      <w:t>46页。</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211" w:lineRule="auto"/>
      <w:rPr>
        <w:rFonts w:ascii="SimSun" w:hAnsi="SimSun" w:eastAsia="SimSun" w:cs="SimSun"/>
        <w:sz w:val="22"/>
        <w:szCs w:val="22"/>
      </w:rPr>
    </w:pPr>
    <w:r>
      <w:rPr>
        <w:rFonts w:ascii="SimSun" w:hAnsi="SimSun" w:eastAsia="SimSun" w:cs="SimSun"/>
        <w:sz w:val="22"/>
        <w:szCs w:val="22"/>
        <w:spacing w:val="-9"/>
      </w:rPr>
      <w:t>3期。</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0"/>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p.22,</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08" w:lineRule="auto"/>
      <w:rPr>
        <w:rFonts w:ascii="SimSun" w:hAnsi="SimSun" w:eastAsia="SimSun" w:cs="SimSun"/>
        <w:sz w:val="17"/>
        <w:szCs w:val="17"/>
      </w:rPr>
    </w:pPr>
    <w:r>
      <w:rPr>
        <w:rFonts w:ascii="SimSun" w:hAnsi="SimSun" w:eastAsia="SimSun" w:cs="SimSun"/>
        <w:sz w:val="17"/>
        <w:szCs w:val="17"/>
        <w:spacing w:val="12"/>
      </w:rPr>
      <w:t>月25日。</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png"/><Relationship Id="rId9" Type="http://schemas.openxmlformats.org/officeDocument/2006/relationships/image" Target="media/image7.png"/><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jpeg"/><Relationship Id="rId841" Type="http://schemas.openxmlformats.org/officeDocument/2006/relationships/fontTable" Target="fontTable.xml"/><Relationship Id="rId840" Type="http://schemas.openxmlformats.org/officeDocument/2006/relationships/styles" Target="styles.xml"/><Relationship Id="rId84" Type="http://schemas.openxmlformats.org/officeDocument/2006/relationships/image" Target="media/image76.jpeg"/><Relationship Id="rId839" Type="http://schemas.openxmlformats.org/officeDocument/2006/relationships/settings" Target="settings.xml"/><Relationship Id="rId838" Type="http://schemas.openxmlformats.org/officeDocument/2006/relationships/image" Target="media/image732.png"/><Relationship Id="rId837" Type="http://schemas.openxmlformats.org/officeDocument/2006/relationships/image" Target="media/image731.png"/><Relationship Id="rId836" Type="http://schemas.openxmlformats.org/officeDocument/2006/relationships/hyperlink" Target="https://new.qq.com/rain/a/20200724AOMDF000" TargetMode="External"/><Relationship Id="rId835" Type="http://schemas.openxmlformats.org/officeDocument/2006/relationships/hyperlink" Target="https://mp.weixin.qq.com/s/LJIq" TargetMode="External"/><Relationship Id="rId834" Type="http://schemas.openxmlformats.org/officeDocument/2006/relationships/image" Target="media/image730.png"/><Relationship Id="rId833" Type="http://schemas.openxmlformats.org/officeDocument/2006/relationships/image" Target="media/image729.png"/><Relationship Id="rId832" Type="http://schemas.openxmlformats.org/officeDocument/2006/relationships/hyperlink" Target="https://www.ifri.org/sites/defaul//files/atoms/fles/pannier" TargetMode="External"/><Relationship Id="rId831" Type="http://schemas.openxmlformats.org/officeDocument/2006/relationships/image" Target="media/image728.png"/><Relationship Id="rId830" Type="http://schemas.openxmlformats.org/officeDocument/2006/relationships/image" Target="media/image727.png"/><Relationship Id="rId83" Type="http://schemas.openxmlformats.org/officeDocument/2006/relationships/image" Target="media/image75.png"/><Relationship Id="rId829" Type="http://schemas.openxmlformats.org/officeDocument/2006/relationships/image" Target="media/image726.png"/><Relationship Id="rId828" Type="http://schemas.openxmlformats.org/officeDocument/2006/relationships/image" Target="media/image725.jpeg"/><Relationship Id="rId827" Type="http://schemas.openxmlformats.org/officeDocument/2006/relationships/image" Target="media/image724.png"/><Relationship Id="rId826" Type="http://schemas.openxmlformats.org/officeDocument/2006/relationships/hyperlink" Target="https://baijiahao.baidu.com/s?id" TargetMode="External"/><Relationship Id="rId825" Type="http://schemas.openxmlformats.org/officeDocument/2006/relationships/hyperlink" Target="http://www.cac.gov.cn/2020-11/18/c" TargetMode="External"/><Relationship Id="rId824" Type="http://schemas.openxmlformats.org/officeDocument/2006/relationships/image" Target="media/image723.png"/><Relationship Id="rId823" Type="http://schemas.openxmlformats.org/officeDocument/2006/relationships/image" Target="media/image722.png"/><Relationship Id="rId822" Type="http://schemas.openxmlformats.org/officeDocument/2006/relationships/image" Target="media/image721.jpeg"/><Relationship Id="rId821" Type="http://schemas.openxmlformats.org/officeDocument/2006/relationships/image" Target="media/image720.png"/><Relationship Id="rId820" Type="http://schemas.openxmlformats.org/officeDocument/2006/relationships/image" Target="media/image719.jpeg"/><Relationship Id="rId82" Type="http://schemas.openxmlformats.org/officeDocument/2006/relationships/image" Target="media/image74.png"/><Relationship Id="rId819" Type="http://schemas.openxmlformats.org/officeDocument/2006/relationships/image" Target="media/image718.jpeg"/><Relationship Id="rId818" Type="http://schemas.openxmlformats.org/officeDocument/2006/relationships/image" Target="media/image717.png"/><Relationship Id="rId817" Type="http://schemas.openxmlformats.org/officeDocument/2006/relationships/image" Target="media/image716.png"/><Relationship Id="rId816" Type="http://schemas.openxmlformats.org/officeDocument/2006/relationships/image" Target="media/image715.jpeg"/><Relationship Id="rId815" Type="http://schemas.openxmlformats.org/officeDocument/2006/relationships/image" Target="media/image714.jpeg"/><Relationship Id="rId814" Type="http://schemas.openxmlformats.org/officeDocument/2006/relationships/image" Target="media/image713.jpeg"/><Relationship Id="rId813" Type="http://schemas.openxmlformats.org/officeDocument/2006/relationships/image" Target="media/image712.png"/><Relationship Id="rId812" Type="http://schemas.openxmlformats.org/officeDocument/2006/relationships/image" Target="media/image711.jpeg"/><Relationship Id="rId811" Type="http://schemas.openxmlformats.org/officeDocument/2006/relationships/hyperlink" Target="https://tech.huanqiu.com/article/" TargetMode="External"/><Relationship Id="rId810" Type="http://schemas.openxmlformats.org/officeDocument/2006/relationships/image" Target="media/image710.jpeg"/><Relationship Id="rId81" Type="http://schemas.openxmlformats.org/officeDocument/2006/relationships/image" Target="media/image73.png"/><Relationship Id="rId809" Type="http://schemas.openxmlformats.org/officeDocument/2006/relationships/image" Target="media/image709.jpeg"/><Relationship Id="rId808" Type="http://schemas.openxmlformats.org/officeDocument/2006/relationships/image" Target="media/image708.jpeg"/><Relationship Id="rId807" Type="http://schemas.openxmlformats.org/officeDocument/2006/relationships/image" Target="media/image707.jpeg"/><Relationship Id="rId806" Type="http://schemas.openxmlformats.org/officeDocument/2006/relationships/image" Target="media/image706.png"/><Relationship Id="rId805" Type="http://schemas.openxmlformats.org/officeDocument/2006/relationships/image" Target="media/image705.png"/><Relationship Id="rId804" Type="http://schemas.openxmlformats.org/officeDocument/2006/relationships/image" Target="media/image704.png"/><Relationship Id="rId803" Type="http://schemas.openxmlformats.org/officeDocument/2006/relationships/image" Target="media/image703.png"/><Relationship Id="rId802" Type="http://schemas.openxmlformats.org/officeDocument/2006/relationships/image" Target="media/image702.jpeg"/><Relationship Id="rId801" Type="http://schemas.openxmlformats.org/officeDocument/2006/relationships/footer" Target="footer18.xml"/><Relationship Id="rId800" Type="http://schemas.openxmlformats.org/officeDocument/2006/relationships/image" Target="media/image701.png"/><Relationship Id="rId80" Type="http://schemas.openxmlformats.org/officeDocument/2006/relationships/image" Target="media/image72.png"/><Relationship Id="rId8" Type="http://schemas.openxmlformats.org/officeDocument/2006/relationships/image" Target="media/image6.png"/><Relationship Id="rId799" Type="http://schemas.openxmlformats.org/officeDocument/2006/relationships/image" Target="media/image700.jpeg"/><Relationship Id="rId798" Type="http://schemas.openxmlformats.org/officeDocument/2006/relationships/image" Target="media/image699.jpeg"/><Relationship Id="rId797" Type="http://schemas.openxmlformats.org/officeDocument/2006/relationships/image" Target="media/image698.png"/><Relationship Id="rId796" Type="http://schemas.openxmlformats.org/officeDocument/2006/relationships/image" Target="media/image697.jpeg"/><Relationship Id="rId795" Type="http://schemas.openxmlformats.org/officeDocument/2006/relationships/hyperlink" Target="https://www.bilaterals.org/IMG/pdf/wto" TargetMode="External"/><Relationship Id="rId794" Type="http://schemas.openxmlformats.org/officeDocument/2006/relationships/image" Target="media/image696.png"/><Relationship Id="rId793" Type="http://schemas.openxmlformats.org/officeDocument/2006/relationships/image" Target="media/image695.png"/><Relationship Id="rId792" Type="http://schemas.openxmlformats.org/officeDocument/2006/relationships/hyperlink" Target="https://docs.wto.org/dol2fe/Pages/FE" TargetMode="External"/><Relationship Id="rId791" Type="http://schemas.openxmlformats.org/officeDocument/2006/relationships/image" Target="media/image694.png"/><Relationship Id="rId790" Type="http://schemas.openxmlformats.org/officeDocument/2006/relationships/image" Target="media/image693.jpeg"/><Relationship Id="rId79" Type="http://schemas.openxmlformats.org/officeDocument/2006/relationships/image" Target="media/image71.png"/><Relationship Id="rId789" Type="http://schemas.openxmlformats.org/officeDocument/2006/relationships/hyperlink" Target="https://www.apec.org/groups/commitee" TargetMode="External"/><Relationship Id="rId788" Type="http://schemas.openxmlformats.org/officeDocument/2006/relationships/image" Target="media/image692.png"/><Relationship Id="rId787" Type="http://schemas.openxmlformats.org/officeDocument/2006/relationships/image" Target="media/image691.jpeg"/><Relationship Id="rId786" Type="http://schemas.openxmlformats.org/officeDocument/2006/relationships/hyperlink" Target="https://www.apec.org/-/media/APEC/Publications/" TargetMode="External"/><Relationship Id="rId785" Type="http://schemas.openxmlformats.org/officeDocument/2006/relationships/hyperlink" Target="https://www.oecd.org/sti/ieconomy/44945922.doc" TargetMode="External"/><Relationship Id="rId784" Type="http://schemas.openxmlformats.org/officeDocument/2006/relationships/image" Target="media/image690.png"/><Relationship Id="rId783" Type="http://schemas.openxmlformats.org/officeDocument/2006/relationships/hyperlink" Target="https://www.sohu.com/" TargetMode="External"/><Relationship Id="rId782" Type="http://schemas.openxmlformats.org/officeDocument/2006/relationships/image" Target="media/image689.png"/><Relationship Id="rId781" Type="http://schemas.openxmlformats.org/officeDocument/2006/relationships/hyperlink" Target="https://obamawhitehouse.archives.gov/sites/default/files/omb/" TargetMode="External"/><Relationship Id="rId780" Type="http://schemas.openxmlformats.org/officeDocument/2006/relationships/image" Target="media/image688.png"/><Relationship Id="rId78" Type="http://schemas.openxmlformats.org/officeDocument/2006/relationships/image" Target="media/image70.png"/><Relationship Id="rId779" Type="http://schemas.openxmlformats.org/officeDocument/2006/relationships/image" Target="media/image687.jpeg"/><Relationship Id="rId778" Type="http://schemas.openxmlformats.org/officeDocument/2006/relationships/hyperlink" Target="https://www.oecd.org/sti/ieconomy/oecdguidelinesontheprotectionofprivacyandtransborderflow" TargetMode="External"/><Relationship Id="rId777" Type="http://schemas.openxmlformats.org/officeDocument/2006/relationships/hyperlink" Target="https://aspe.hhs.gov/report/studies-welfare-populations-data-collection" TargetMode="External"/><Relationship Id="rId776" Type="http://schemas.openxmlformats.org/officeDocument/2006/relationships/image" Target="media/image686.png"/><Relationship Id="rId775" Type="http://schemas.openxmlformats.org/officeDocument/2006/relationships/hyperlink" Target="https://www.who.int/data/collections" TargetMode="External"/><Relationship Id="rId774" Type="http://schemas.openxmlformats.org/officeDocument/2006/relationships/image" Target="media/image685.png"/><Relationship Id="rId773" Type="http://schemas.openxmlformats.org/officeDocument/2006/relationships/image" Target="media/image684.jpeg"/><Relationship Id="rId772" Type="http://schemas.openxmlformats.org/officeDocument/2006/relationships/image" Target="media/image683.jpeg"/><Relationship Id="rId771" Type="http://schemas.openxmlformats.org/officeDocument/2006/relationships/hyperlink" Target="http://www.shugin.go.jp/internet/itdb" TargetMode="External"/><Relationship Id="rId770" Type="http://schemas.openxmlformats.org/officeDocument/2006/relationships/hyperlink" Target="https://laws-lois.justice.gc.ca/eng/acts/e-19/FullText.html" TargetMode="External"/><Relationship Id="rId77" Type="http://schemas.openxmlformats.org/officeDocument/2006/relationships/image" Target="media/image69.png"/><Relationship Id="rId769" Type="http://schemas.openxmlformats.org/officeDocument/2006/relationships/image" Target="media/image682.jpeg"/><Relationship Id="rId768" Type="http://schemas.openxmlformats.org/officeDocument/2006/relationships/image" Target="media/image681.jpeg"/><Relationship Id="rId767" Type="http://schemas.openxmlformats.org/officeDocument/2006/relationships/hyperlink" Target="htps://fas.org/ipy" TargetMode="External"/><Relationship Id="rId766" Type="http://schemas.openxmlformats.org/officeDocument/2006/relationships/image" Target="media/image680.png"/><Relationship Id="rId765" Type="http://schemas.openxmlformats.org/officeDocument/2006/relationships/image" Target="media/image679.png"/><Relationship Id="rId764" Type="http://schemas.openxmlformats.org/officeDocument/2006/relationships/footer" Target="footer17.xml"/><Relationship Id="rId763" Type="http://schemas.openxmlformats.org/officeDocument/2006/relationships/hyperlink" Target="htp://www.cac.gov.cn/2020-11/25/c" TargetMode="External"/><Relationship Id="rId762" Type="http://schemas.openxmlformats.org/officeDocument/2006/relationships/hyperlink" Target="http://www.cac.gov.cn/2020-11/25/c" TargetMode="External"/><Relationship Id="rId761" Type="http://schemas.openxmlformats.org/officeDocument/2006/relationships/image" Target="media/image678.png"/><Relationship Id="rId760" Type="http://schemas.openxmlformats.org/officeDocument/2006/relationships/image" Target="media/image677.png"/><Relationship Id="rId76" Type="http://schemas.openxmlformats.org/officeDocument/2006/relationships/image" Target="media/image68.png"/><Relationship Id="rId759" Type="http://schemas.openxmlformats.org/officeDocument/2006/relationships/hyperlink" Target="https://www.coe.int/en/web/conventions/full-list/-/conventions/" TargetMode="External"/><Relationship Id="rId758" Type="http://schemas.openxmlformats.org/officeDocument/2006/relationships/hyperlink" Target="htps://rm.coe.int/16804dle51" TargetMode="External"/><Relationship Id="rId757" Type="http://schemas.openxmlformats.org/officeDocument/2006/relationships/hyperlink" Target="https://rm.coe.int/1680502830" TargetMode="External"/><Relationship Id="rId756" Type="http://schemas.openxmlformats.org/officeDocument/2006/relationships/image" Target="media/image676.png"/><Relationship Id="rId755" Type="http://schemas.openxmlformats.org/officeDocument/2006/relationships/image" Target="media/image675.png"/><Relationship Id="rId754" Type="http://schemas.openxmlformats.org/officeDocument/2006/relationships/footer" Target="footer16.xml"/><Relationship Id="rId753" Type="http://schemas.openxmlformats.org/officeDocument/2006/relationships/image" Target="media/image674.png"/><Relationship Id="rId752" Type="http://schemas.openxmlformats.org/officeDocument/2006/relationships/image" Target="media/image673.png"/><Relationship Id="rId751" Type="http://schemas.openxmlformats.org/officeDocument/2006/relationships/hyperlink" Target="http://world.people.com.cn/n1/2018/0119/c416882-29775965.html" TargetMode="External"/><Relationship Id="rId750" Type="http://schemas.openxmlformats.org/officeDocument/2006/relationships/image" Target="media/image672.jpeg"/><Relationship Id="rId75" Type="http://schemas.openxmlformats.org/officeDocument/2006/relationships/image" Target="media/image67.jpeg"/><Relationship Id="rId749" Type="http://schemas.openxmlformats.org/officeDocument/2006/relationships/image" Target="media/image671.jpeg"/><Relationship Id="rId748" Type="http://schemas.openxmlformats.org/officeDocument/2006/relationships/image" Target="media/image670.jpeg"/><Relationship Id="rId747" Type="http://schemas.openxmlformats.org/officeDocument/2006/relationships/image" Target="media/image669.png"/><Relationship Id="rId746" Type="http://schemas.openxmlformats.org/officeDocument/2006/relationships/image" Target="media/image668.png"/><Relationship Id="rId745" Type="http://schemas.openxmlformats.org/officeDocument/2006/relationships/image" Target="media/image667.jpeg"/><Relationship Id="rId744" Type="http://schemas.openxmlformats.org/officeDocument/2006/relationships/image" Target="media/image666.png"/><Relationship Id="rId743" Type="http://schemas.openxmlformats.org/officeDocument/2006/relationships/hyperlink" Target="http://www.360doc.com/content/17/0821/17/38342995" TargetMode="External"/><Relationship Id="rId742" Type="http://schemas.openxmlformats.org/officeDocument/2006/relationships/image" Target="media/image665.png"/><Relationship Id="rId741" Type="http://schemas.openxmlformats.org/officeDocument/2006/relationships/image" Target="media/image664.png"/><Relationship Id="rId740" Type="http://schemas.openxmlformats.org/officeDocument/2006/relationships/image" Target="media/image663.jpeg"/><Relationship Id="rId74" Type="http://schemas.openxmlformats.org/officeDocument/2006/relationships/image" Target="media/image66.png"/><Relationship Id="rId739" Type="http://schemas.openxmlformats.org/officeDocument/2006/relationships/image" Target="media/image662.png"/><Relationship Id="rId738" Type="http://schemas.openxmlformats.org/officeDocument/2006/relationships/image" Target="media/image661.png"/><Relationship Id="rId737" Type="http://schemas.openxmlformats.org/officeDocument/2006/relationships/image" Target="media/image660.jpeg"/><Relationship Id="rId736" Type="http://schemas.openxmlformats.org/officeDocument/2006/relationships/image" Target="media/image659.png"/><Relationship Id="rId735" Type="http://schemas.openxmlformats.org/officeDocument/2006/relationships/hyperlink" Target="http://www.nytimes.com/2009/06/17/world/middleeast/17media.html?ref=weekinreview" TargetMode="External"/><Relationship Id="rId734" Type="http://schemas.openxmlformats.org/officeDocument/2006/relationships/image" Target="media/image658.jpeg"/><Relationship Id="rId733" Type="http://schemas.openxmlformats.org/officeDocument/2006/relationships/image" Target="media/image657.png"/><Relationship Id="rId732" Type="http://schemas.openxmlformats.org/officeDocument/2006/relationships/image" Target="media/image656.jpeg"/><Relationship Id="rId731" Type="http://schemas.openxmlformats.org/officeDocument/2006/relationships/image" Target="media/image655.png"/><Relationship Id="rId730" Type="http://schemas.openxmlformats.org/officeDocument/2006/relationships/hyperlink" Target="https://mp.weixin.qq.com/s?" TargetMode="External"/><Relationship Id="rId73" Type="http://schemas.openxmlformats.org/officeDocument/2006/relationships/image" Target="media/image65.png"/><Relationship Id="rId729" Type="http://schemas.openxmlformats.org/officeDocument/2006/relationships/image" Target="media/image654.jpeg"/><Relationship Id="rId728" Type="http://schemas.openxmlformats.org/officeDocument/2006/relationships/hyperlink" Target="http://www.dges-research.net/" TargetMode="External"/><Relationship Id="rId727" Type="http://schemas.openxmlformats.org/officeDocument/2006/relationships/image" Target="media/image653.png"/><Relationship Id="rId726" Type="http://schemas.openxmlformats.org/officeDocument/2006/relationships/image" Target="media/image652.png"/><Relationship Id="rId725" Type="http://schemas.openxmlformats.org/officeDocument/2006/relationships/hyperlink" Target="http://wemedia.ifeng.com/" TargetMode="External"/><Relationship Id="rId724" Type="http://schemas.openxmlformats.org/officeDocument/2006/relationships/image" Target="media/image651.jpeg"/><Relationship Id="rId723" Type="http://schemas.openxmlformats.org/officeDocument/2006/relationships/image" Target="media/image650.jpeg"/><Relationship Id="rId722" Type="http://schemas.openxmlformats.org/officeDocument/2006/relationships/image" Target="media/image649.png"/><Relationship Id="rId721" Type="http://schemas.openxmlformats.org/officeDocument/2006/relationships/image" Target="media/image648.png"/><Relationship Id="rId720" Type="http://schemas.openxmlformats.org/officeDocument/2006/relationships/image" Target="media/image647.jpeg"/><Relationship Id="rId72" Type="http://schemas.openxmlformats.org/officeDocument/2006/relationships/image" Target="media/image64.png"/><Relationship Id="rId719" Type="http://schemas.openxmlformats.org/officeDocument/2006/relationships/image" Target="media/image646.png"/><Relationship Id="rId718" Type="http://schemas.openxmlformats.org/officeDocument/2006/relationships/image" Target="media/image645.png"/><Relationship Id="rId717" Type="http://schemas.openxmlformats.org/officeDocument/2006/relationships/image" Target="media/image644.png"/><Relationship Id="rId716" Type="http://schemas.openxmlformats.org/officeDocument/2006/relationships/image" Target="media/image643.png"/><Relationship Id="rId715" Type="http://schemas.openxmlformats.org/officeDocument/2006/relationships/image" Target="media/image642.jpeg"/><Relationship Id="rId714" Type="http://schemas.openxmlformats.org/officeDocument/2006/relationships/image" Target="media/image641.png"/><Relationship Id="rId713" Type="http://schemas.openxmlformats.org/officeDocument/2006/relationships/image" Target="media/image640.jpeg"/><Relationship Id="rId712" Type="http://schemas.openxmlformats.org/officeDocument/2006/relationships/image" Target="media/image639.jpeg"/><Relationship Id="rId711" Type="http://schemas.openxmlformats.org/officeDocument/2006/relationships/image" Target="media/image638.png"/><Relationship Id="rId710" Type="http://schemas.openxmlformats.org/officeDocument/2006/relationships/image" Target="media/image637.jpeg"/><Relationship Id="rId71" Type="http://schemas.openxmlformats.org/officeDocument/2006/relationships/image" Target="media/image63.png"/><Relationship Id="rId709" Type="http://schemas.openxmlformats.org/officeDocument/2006/relationships/image" Target="media/image636.jpeg"/><Relationship Id="rId708" Type="http://schemas.openxmlformats.org/officeDocument/2006/relationships/image" Target="media/image635.jpeg"/><Relationship Id="rId707" Type="http://schemas.openxmlformats.org/officeDocument/2006/relationships/image" Target="media/image634.jpeg"/><Relationship Id="rId706" Type="http://schemas.openxmlformats.org/officeDocument/2006/relationships/image" Target="media/image633.jpeg"/><Relationship Id="rId705" Type="http://schemas.openxmlformats.org/officeDocument/2006/relationships/image" Target="media/image632.png"/><Relationship Id="rId704" Type="http://schemas.openxmlformats.org/officeDocument/2006/relationships/image" Target="media/image631.png"/><Relationship Id="rId703" Type="http://schemas.openxmlformats.org/officeDocument/2006/relationships/image" Target="media/image630.jpeg"/><Relationship Id="rId702" Type="http://schemas.openxmlformats.org/officeDocument/2006/relationships/hyperlink" Target="http://www.cac.gov.cn/2017-04/11/c" TargetMode="External"/><Relationship Id="rId701" Type="http://schemas.openxmlformats.org/officeDocument/2006/relationships/hyperlink" Target="http://www.cepitly.org/" TargetMode="External"/><Relationship Id="rId700" Type="http://schemas.openxmlformats.org/officeDocument/2006/relationships/image" Target="media/image629.jpeg"/><Relationship Id="rId70" Type="http://schemas.openxmlformats.org/officeDocument/2006/relationships/image" Target="media/image62.png"/><Relationship Id="rId7" Type="http://schemas.openxmlformats.org/officeDocument/2006/relationships/image" Target="media/image5.jpeg"/><Relationship Id="rId699" Type="http://schemas.openxmlformats.org/officeDocument/2006/relationships/image" Target="media/image628.png"/><Relationship Id="rId698" Type="http://schemas.openxmlformats.org/officeDocument/2006/relationships/hyperlink" Target="htp://www.cepit.org/" TargetMode="External"/><Relationship Id="rId697" Type="http://schemas.openxmlformats.org/officeDocument/2006/relationships/hyperlink" Target="htp://www.cnrencai.com/" TargetMode="External"/><Relationship Id="rId696" Type="http://schemas.openxmlformats.org/officeDocument/2006/relationships/image" Target="media/image627.jpeg"/><Relationship Id="rId695" Type="http://schemas.openxmlformats.org/officeDocument/2006/relationships/image" Target="media/image626.png"/><Relationship Id="rId694" Type="http://schemas.openxmlformats.org/officeDocument/2006/relationships/image" Target="media/image625.png"/><Relationship Id="rId693" Type="http://schemas.openxmlformats.org/officeDocument/2006/relationships/hyperlink" Target="http://www.cbdio.com/BigData/2017-01/18/content" TargetMode="External"/><Relationship Id="rId692" Type="http://schemas.openxmlformats.org/officeDocument/2006/relationships/image" Target="media/image624.png"/><Relationship Id="rId691" Type="http://schemas.openxmlformats.org/officeDocument/2006/relationships/image" Target="media/image623.png"/><Relationship Id="rId690" Type="http://schemas.openxmlformats.org/officeDocument/2006/relationships/image" Target="media/image622.jpeg"/><Relationship Id="rId69" Type="http://schemas.openxmlformats.org/officeDocument/2006/relationships/image" Target="media/image61.png"/><Relationship Id="rId689" Type="http://schemas.openxmlformats.org/officeDocument/2006/relationships/image" Target="media/image621.jpeg"/><Relationship Id="rId688" Type="http://schemas.openxmlformats.org/officeDocument/2006/relationships/image" Target="media/image620.png"/><Relationship Id="rId687" Type="http://schemas.openxmlformats.org/officeDocument/2006/relationships/image" Target="media/image619.png"/><Relationship Id="rId686" Type="http://schemas.openxmlformats.org/officeDocument/2006/relationships/hyperlink" Target="https://xueqiu.com/8264006640/111548802" TargetMode="External"/><Relationship Id="rId685" Type="http://schemas.openxmlformats.org/officeDocument/2006/relationships/image" Target="media/image618.png"/><Relationship Id="rId684" Type="http://schemas.openxmlformats.org/officeDocument/2006/relationships/image" Target="media/image617.png"/><Relationship Id="rId683" Type="http://schemas.openxmlformats.org/officeDocument/2006/relationships/image" Target="media/image616.png"/><Relationship Id="rId682" Type="http://schemas.openxmlformats.org/officeDocument/2006/relationships/image" Target="media/image615.jpeg"/><Relationship Id="rId681" Type="http://schemas.openxmlformats.org/officeDocument/2006/relationships/hyperlink" Target="htp://www.sohu.com/a/" TargetMode="External"/><Relationship Id="rId680" Type="http://schemas.openxmlformats.org/officeDocument/2006/relationships/hyperlink" Target="http://news.hexun.com/2013-11-18/159763361.html" TargetMode="External"/><Relationship Id="rId68" Type="http://schemas.openxmlformats.org/officeDocument/2006/relationships/image" Target="media/image60.jpeg"/><Relationship Id="rId679" Type="http://schemas.openxmlformats.org/officeDocument/2006/relationships/image" Target="media/image614.png"/><Relationship Id="rId678" Type="http://schemas.openxmlformats.org/officeDocument/2006/relationships/image" Target="media/image613.jpeg"/><Relationship Id="rId677" Type="http://schemas.openxmlformats.org/officeDocument/2006/relationships/image" Target="media/image612.jpeg"/><Relationship Id="rId676" Type="http://schemas.openxmlformats.org/officeDocument/2006/relationships/image" Target="media/image611.jpeg"/><Relationship Id="rId675" Type="http://schemas.openxmlformats.org/officeDocument/2006/relationships/image" Target="media/image610.png"/><Relationship Id="rId674" Type="http://schemas.openxmlformats.org/officeDocument/2006/relationships/hyperlink" Target="http://lawv3.wkinfo.com.cn/topic/61000000515/17.HTML" TargetMode="External"/><Relationship Id="rId673" Type="http://schemas.openxmlformats.org/officeDocument/2006/relationships/image" Target="media/image609.png"/><Relationship Id="rId672" Type="http://schemas.openxmlformats.org/officeDocument/2006/relationships/image" Target="media/image608.jpeg"/><Relationship Id="rId671" Type="http://schemas.openxmlformats.org/officeDocument/2006/relationships/footer" Target="footer15.xml"/><Relationship Id="rId670" Type="http://schemas.openxmlformats.org/officeDocument/2006/relationships/image" Target="media/image607.png"/><Relationship Id="rId67" Type="http://schemas.openxmlformats.org/officeDocument/2006/relationships/image" Target="media/image59.png"/><Relationship Id="rId669" Type="http://schemas.openxmlformats.org/officeDocument/2006/relationships/image" Target="media/image606.png"/><Relationship Id="rId668" Type="http://schemas.openxmlformats.org/officeDocument/2006/relationships/hyperlink" Target="https://www.secrss.com/articles/5639" TargetMode="External"/><Relationship Id="rId667" Type="http://schemas.openxmlformats.org/officeDocument/2006/relationships/image" Target="media/image605.png"/><Relationship Id="rId666" Type="http://schemas.openxmlformats.org/officeDocument/2006/relationships/image" Target="media/image604.jpeg"/><Relationship Id="rId665" Type="http://schemas.openxmlformats.org/officeDocument/2006/relationships/image" Target="media/image603.jpeg"/><Relationship Id="rId664" Type="http://schemas.openxmlformats.org/officeDocument/2006/relationships/image" Target="media/image602.png"/><Relationship Id="rId663" Type="http://schemas.openxmlformats.org/officeDocument/2006/relationships/hyperlink" Target="https://www.fmprc.gov.cn/web/gihdq" TargetMode="External"/><Relationship Id="rId662" Type="http://schemas.openxmlformats.org/officeDocument/2006/relationships/image" Target="media/image601.png"/><Relationship Id="rId661" Type="http://schemas.openxmlformats.org/officeDocument/2006/relationships/image" Target="media/image600.png"/><Relationship Id="rId660" Type="http://schemas.openxmlformats.org/officeDocument/2006/relationships/hyperlink" Target="https://baike.so.com/doc/6452776-6666461.html" TargetMode="External"/><Relationship Id="rId66" Type="http://schemas.openxmlformats.org/officeDocument/2006/relationships/image" Target="media/image58.png"/><Relationship Id="rId659" Type="http://schemas.openxmlformats.org/officeDocument/2006/relationships/image" Target="media/image599.png"/><Relationship Id="rId658" Type="http://schemas.openxmlformats.org/officeDocument/2006/relationships/image" Target="media/image598.jpeg"/><Relationship Id="rId657" Type="http://schemas.openxmlformats.org/officeDocument/2006/relationships/image" Target="media/image597.jpeg"/><Relationship Id="rId656" Type="http://schemas.openxmlformats.org/officeDocument/2006/relationships/hyperlink" Target="http://news.cupl.edu.cn/info/1016/26850.htm" TargetMode="External"/><Relationship Id="rId655" Type="http://schemas.openxmlformats.org/officeDocument/2006/relationships/image" Target="media/image596.png"/><Relationship Id="rId654" Type="http://schemas.openxmlformats.org/officeDocument/2006/relationships/image" Target="media/image595.jpeg"/><Relationship Id="rId653" Type="http://schemas.openxmlformats.org/officeDocument/2006/relationships/image" Target="media/image594.png"/><Relationship Id="rId652" Type="http://schemas.openxmlformats.org/officeDocument/2006/relationships/image" Target="media/image593.png"/><Relationship Id="rId651" Type="http://schemas.openxmlformats.org/officeDocument/2006/relationships/image" Target="media/image592.jpeg"/><Relationship Id="rId650" Type="http://schemas.openxmlformats.org/officeDocument/2006/relationships/image" Target="media/image591.png"/><Relationship Id="rId65" Type="http://schemas.openxmlformats.org/officeDocument/2006/relationships/image" Target="media/image57.jpeg"/><Relationship Id="rId649" Type="http://schemas.openxmlformats.org/officeDocument/2006/relationships/image" Target="media/image590.jpeg"/><Relationship Id="rId648" Type="http://schemas.openxmlformats.org/officeDocument/2006/relationships/image" Target="media/image589.png"/><Relationship Id="rId647" Type="http://schemas.openxmlformats.org/officeDocument/2006/relationships/hyperlink" Target="https://ssrn.com/abstract=1712565" TargetMode="External"/><Relationship Id="rId646" Type="http://schemas.openxmlformats.org/officeDocument/2006/relationships/image" Target="media/image588.jpeg"/><Relationship Id="rId645" Type="http://schemas.openxmlformats.org/officeDocument/2006/relationships/image" Target="media/image587.jpeg"/><Relationship Id="rId644" Type="http://schemas.openxmlformats.org/officeDocument/2006/relationships/hyperlink" Target="http://www.usenix.org" TargetMode="External"/><Relationship Id="rId643" Type="http://schemas.openxmlformats.org/officeDocument/2006/relationships/hyperlink" Target="http://www.uel.ac.uk/" TargetMode="External"/><Relationship Id="rId642" Type="http://schemas.openxmlformats.org/officeDocument/2006/relationships/image" Target="media/image586.png"/><Relationship Id="rId641" Type="http://schemas.openxmlformats.org/officeDocument/2006/relationships/image" Target="media/image585.jpeg"/><Relationship Id="rId640" Type="http://schemas.openxmlformats.org/officeDocument/2006/relationships/image" Target="media/image584.jpeg"/><Relationship Id="rId64" Type="http://schemas.openxmlformats.org/officeDocument/2006/relationships/image" Target="media/image56.png"/><Relationship Id="rId639" Type="http://schemas.openxmlformats.org/officeDocument/2006/relationships/image" Target="media/image583.png"/><Relationship Id="rId638" Type="http://schemas.openxmlformats.org/officeDocument/2006/relationships/image" Target="media/image582.png"/><Relationship Id="rId637" Type="http://schemas.openxmlformats.org/officeDocument/2006/relationships/image" Target="media/image581.png"/><Relationship Id="rId636" Type="http://schemas.openxmlformats.org/officeDocument/2006/relationships/image" Target="media/image580.png"/><Relationship Id="rId635" Type="http://schemas.openxmlformats.org/officeDocument/2006/relationships/image" Target="media/image579.jpeg"/><Relationship Id="rId634" Type="http://schemas.openxmlformats.org/officeDocument/2006/relationships/image" Target="media/image578.png"/><Relationship Id="rId633" Type="http://schemas.openxmlformats.org/officeDocument/2006/relationships/image" Target="media/image577.jpeg"/><Relationship Id="rId632" Type="http://schemas.openxmlformats.org/officeDocument/2006/relationships/image" Target="media/image576.jpeg"/><Relationship Id="rId631" Type="http://schemas.openxmlformats.org/officeDocument/2006/relationships/image" Target="media/image575.jpeg"/><Relationship Id="rId630" Type="http://schemas.openxmlformats.org/officeDocument/2006/relationships/image" Target="media/image574.png"/><Relationship Id="rId63" Type="http://schemas.openxmlformats.org/officeDocument/2006/relationships/image" Target="media/image55.png"/><Relationship Id="rId629" Type="http://schemas.openxmlformats.org/officeDocument/2006/relationships/image" Target="media/image573.png"/><Relationship Id="rId628" Type="http://schemas.openxmlformats.org/officeDocument/2006/relationships/image" Target="media/image572.jpeg"/><Relationship Id="rId627" Type="http://schemas.openxmlformats.org/officeDocument/2006/relationships/image" Target="media/image571.jpeg"/><Relationship Id="rId626" Type="http://schemas.openxmlformats.org/officeDocument/2006/relationships/image" Target="media/image570.png"/><Relationship Id="rId625" Type="http://schemas.openxmlformats.org/officeDocument/2006/relationships/footer" Target="footer14.xml"/><Relationship Id="rId624" Type="http://schemas.openxmlformats.org/officeDocument/2006/relationships/image" Target="media/image569.jpeg"/><Relationship Id="rId623" Type="http://schemas.openxmlformats.org/officeDocument/2006/relationships/image" Target="media/image568.png"/><Relationship Id="rId622" Type="http://schemas.openxmlformats.org/officeDocument/2006/relationships/image" Target="media/image567.png"/><Relationship Id="rId621" Type="http://schemas.openxmlformats.org/officeDocument/2006/relationships/image" Target="media/image566.jpeg"/><Relationship Id="rId620" Type="http://schemas.openxmlformats.org/officeDocument/2006/relationships/image" Target="media/image565.png"/><Relationship Id="rId62" Type="http://schemas.openxmlformats.org/officeDocument/2006/relationships/hyperlink" Target="https://obamawhitehouse.archives.gov/sites/defaull/files/docs/big" TargetMode="External"/><Relationship Id="rId619" Type="http://schemas.openxmlformats.org/officeDocument/2006/relationships/image" Target="media/image564.png"/><Relationship Id="rId618" Type="http://schemas.openxmlformats.org/officeDocument/2006/relationships/image" Target="media/image563.jpeg"/><Relationship Id="rId617" Type="http://schemas.openxmlformats.org/officeDocument/2006/relationships/image" Target="media/image562.png"/><Relationship Id="rId616" Type="http://schemas.openxmlformats.org/officeDocument/2006/relationships/image" Target="media/image561.jpeg"/><Relationship Id="rId615" Type="http://schemas.openxmlformats.org/officeDocument/2006/relationships/image" Target="media/image560.jpeg"/><Relationship Id="rId614" Type="http://schemas.openxmlformats.org/officeDocument/2006/relationships/image" Target="media/image559.png"/><Relationship Id="rId613" Type="http://schemas.openxmlformats.org/officeDocument/2006/relationships/image" Target="media/image558.jpeg"/><Relationship Id="rId612" Type="http://schemas.openxmlformats.org/officeDocument/2006/relationships/image" Target="media/image557.jpeg"/><Relationship Id="rId611" Type="http://schemas.openxmlformats.org/officeDocument/2006/relationships/image" Target="media/image556.png"/><Relationship Id="rId610" Type="http://schemas.openxmlformats.org/officeDocument/2006/relationships/image" Target="media/image555.jpeg"/><Relationship Id="rId61" Type="http://schemas.openxmlformats.org/officeDocument/2006/relationships/image" Target="media/image54.png"/><Relationship Id="rId609" Type="http://schemas.openxmlformats.org/officeDocument/2006/relationships/image" Target="media/image554.png"/><Relationship Id="rId608" Type="http://schemas.openxmlformats.org/officeDocument/2006/relationships/image" Target="media/image553.jpeg"/><Relationship Id="rId607" Type="http://schemas.openxmlformats.org/officeDocument/2006/relationships/image" Target="media/image552.jpeg"/><Relationship Id="rId606" Type="http://schemas.openxmlformats.org/officeDocument/2006/relationships/image" Target="media/image551.png"/><Relationship Id="rId605" Type="http://schemas.openxmlformats.org/officeDocument/2006/relationships/hyperlink" Target="http://www.199it.com/archives/103027" TargetMode="External"/><Relationship Id="rId604" Type="http://schemas.openxmlformats.org/officeDocument/2006/relationships/image" Target="media/image550.jpeg"/><Relationship Id="rId603" Type="http://schemas.openxmlformats.org/officeDocument/2006/relationships/image" Target="media/image549.png"/><Relationship Id="rId602" Type="http://schemas.openxmlformats.org/officeDocument/2006/relationships/image" Target="media/image548.jpeg"/><Relationship Id="rId601" Type="http://schemas.openxmlformats.org/officeDocument/2006/relationships/image" Target="media/image547.jpeg"/><Relationship Id="rId600" Type="http://schemas.openxmlformats.org/officeDocument/2006/relationships/image" Target="media/image546.jpeg"/><Relationship Id="rId60" Type="http://schemas.openxmlformats.org/officeDocument/2006/relationships/image" Target="media/image53.jpeg"/><Relationship Id="rId6" Type="http://schemas.openxmlformats.org/officeDocument/2006/relationships/image" Target="media/image4.jpeg"/><Relationship Id="rId599" Type="http://schemas.openxmlformats.org/officeDocument/2006/relationships/image" Target="media/image545.png"/><Relationship Id="rId598" Type="http://schemas.openxmlformats.org/officeDocument/2006/relationships/image" Target="media/image544.jpeg"/><Relationship Id="rId597" Type="http://schemas.openxmlformats.org/officeDocument/2006/relationships/image" Target="media/image543.jpeg"/><Relationship Id="rId596" Type="http://schemas.openxmlformats.org/officeDocument/2006/relationships/image" Target="media/image542.png"/><Relationship Id="rId595" Type="http://schemas.openxmlformats.org/officeDocument/2006/relationships/image" Target="media/image541.png"/><Relationship Id="rId594" Type="http://schemas.openxmlformats.org/officeDocument/2006/relationships/image" Target="media/image540.png"/><Relationship Id="rId593" Type="http://schemas.openxmlformats.org/officeDocument/2006/relationships/image" Target="media/image539.png"/><Relationship Id="rId592" Type="http://schemas.openxmlformats.org/officeDocument/2006/relationships/image" Target="media/image538.jpeg"/><Relationship Id="rId591" Type="http://schemas.openxmlformats.org/officeDocument/2006/relationships/image" Target="media/image537.jpeg"/><Relationship Id="rId590" Type="http://schemas.openxmlformats.org/officeDocument/2006/relationships/image" Target="media/image536.png"/><Relationship Id="rId59" Type="http://schemas.openxmlformats.org/officeDocument/2006/relationships/image" Target="media/image52.png"/><Relationship Id="rId589" Type="http://schemas.openxmlformats.org/officeDocument/2006/relationships/image" Target="media/image535.png"/><Relationship Id="rId588" Type="http://schemas.openxmlformats.org/officeDocument/2006/relationships/image" Target="media/image534.jpeg"/><Relationship Id="rId587" Type="http://schemas.openxmlformats.org/officeDocument/2006/relationships/image" Target="media/image533.png"/><Relationship Id="rId586" Type="http://schemas.openxmlformats.org/officeDocument/2006/relationships/image" Target="media/image532.jpeg"/><Relationship Id="rId585" Type="http://schemas.openxmlformats.org/officeDocument/2006/relationships/image" Target="media/image531.jpeg"/><Relationship Id="rId584" Type="http://schemas.openxmlformats.org/officeDocument/2006/relationships/hyperlink" Target="htp://ldj.mofcom.gov.cn/article/xxth/" TargetMode="External"/><Relationship Id="rId583" Type="http://schemas.openxmlformats.org/officeDocument/2006/relationships/image" Target="media/image530.png"/><Relationship Id="rId582" Type="http://schemas.openxmlformats.org/officeDocument/2006/relationships/image" Target="media/image529.png"/><Relationship Id="rId581" Type="http://schemas.openxmlformats.org/officeDocument/2006/relationships/hyperlink" Target="https://www.bwb.gv.at/fileadmin/user" TargetMode="External"/><Relationship Id="rId580" Type="http://schemas.openxmlformats.org/officeDocument/2006/relationships/image" Target="media/image528.jpeg"/><Relationship Id="rId58" Type="http://schemas.openxmlformats.org/officeDocument/2006/relationships/image" Target="media/image51.png"/><Relationship Id="rId579" Type="http://schemas.openxmlformats.org/officeDocument/2006/relationships/image" Target="media/image527.jpeg"/><Relationship Id="rId578" Type="http://schemas.openxmlformats.org/officeDocument/2006/relationships/image" Target="media/image526.jpeg"/><Relationship Id="rId577" Type="http://schemas.openxmlformats.org/officeDocument/2006/relationships/image" Target="media/image525.png"/><Relationship Id="rId576" Type="http://schemas.openxmlformats.org/officeDocument/2006/relationships/image" Target="media/image524.jpeg"/><Relationship Id="rId575" Type="http://schemas.openxmlformats.org/officeDocument/2006/relationships/image" Target="media/image523.jpeg"/><Relationship Id="rId574" Type="http://schemas.openxmlformats.org/officeDocument/2006/relationships/image" Target="media/image522.jpeg"/><Relationship Id="rId573" Type="http://schemas.openxmlformats.org/officeDocument/2006/relationships/image" Target="media/image521.png"/><Relationship Id="rId572" Type="http://schemas.openxmlformats.org/officeDocument/2006/relationships/image" Target="media/image520.jpeg"/><Relationship Id="rId571" Type="http://schemas.openxmlformats.org/officeDocument/2006/relationships/image" Target="media/image519.jpeg"/><Relationship Id="rId570" Type="http://schemas.openxmlformats.org/officeDocument/2006/relationships/image" Target="media/image518.jpeg"/><Relationship Id="rId57" Type="http://schemas.openxmlformats.org/officeDocument/2006/relationships/image" Target="media/image50.png"/><Relationship Id="rId569" Type="http://schemas.openxmlformats.org/officeDocument/2006/relationships/image" Target="media/image517.png"/><Relationship Id="rId568" Type="http://schemas.openxmlformats.org/officeDocument/2006/relationships/image" Target="media/image516.png"/><Relationship Id="rId567" Type="http://schemas.openxmlformats.org/officeDocument/2006/relationships/image" Target="media/image515.jpeg"/><Relationship Id="rId566" Type="http://schemas.openxmlformats.org/officeDocument/2006/relationships/footer" Target="footer13.xml"/><Relationship Id="rId565" Type="http://schemas.openxmlformats.org/officeDocument/2006/relationships/image" Target="media/image514.png"/><Relationship Id="rId564" Type="http://schemas.openxmlformats.org/officeDocument/2006/relationships/footer" Target="footer12.xml"/><Relationship Id="rId563" Type="http://schemas.openxmlformats.org/officeDocument/2006/relationships/image" Target="media/image513.jpeg"/><Relationship Id="rId562" Type="http://schemas.openxmlformats.org/officeDocument/2006/relationships/image" Target="media/image512.png"/><Relationship Id="rId561" Type="http://schemas.openxmlformats.org/officeDocument/2006/relationships/image" Target="media/image511.jpeg"/><Relationship Id="rId560" Type="http://schemas.openxmlformats.org/officeDocument/2006/relationships/image" Target="media/image510.jpeg"/><Relationship Id="rId56" Type="http://schemas.openxmlformats.org/officeDocument/2006/relationships/image" Target="media/image49.jpeg"/><Relationship Id="rId559" Type="http://schemas.openxmlformats.org/officeDocument/2006/relationships/image" Target="media/image509.png"/><Relationship Id="rId558" Type="http://schemas.openxmlformats.org/officeDocument/2006/relationships/image" Target="media/image508.jpeg"/><Relationship Id="rId557" Type="http://schemas.openxmlformats.org/officeDocument/2006/relationships/image" Target="media/image507.jpeg"/><Relationship Id="rId556" Type="http://schemas.openxmlformats.org/officeDocument/2006/relationships/image" Target="media/image506.png"/><Relationship Id="rId555" Type="http://schemas.openxmlformats.org/officeDocument/2006/relationships/image" Target="media/image505.png"/><Relationship Id="rId554" Type="http://schemas.openxmlformats.org/officeDocument/2006/relationships/image" Target="media/image504.jpeg"/><Relationship Id="rId553" Type="http://schemas.openxmlformats.org/officeDocument/2006/relationships/image" Target="media/image503.jpeg"/><Relationship Id="rId552" Type="http://schemas.openxmlformats.org/officeDocument/2006/relationships/image" Target="media/image502.jpeg"/><Relationship Id="rId551" Type="http://schemas.openxmlformats.org/officeDocument/2006/relationships/image" Target="media/image501.jpeg"/><Relationship Id="rId550" Type="http://schemas.openxmlformats.org/officeDocument/2006/relationships/image" Target="media/image500.png"/><Relationship Id="rId55" Type="http://schemas.openxmlformats.org/officeDocument/2006/relationships/image" Target="media/image48.jpeg"/><Relationship Id="rId549" Type="http://schemas.openxmlformats.org/officeDocument/2006/relationships/image" Target="media/image499.png"/><Relationship Id="rId548" Type="http://schemas.openxmlformats.org/officeDocument/2006/relationships/image" Target="media/image498.png"/><Relationship Id="rId547" Type="http://schemas.openxmlformats.org/officeDocument/2006/relationships/image" Target="media/image497.jpeg"/><Relationship Id="rId546" Type="http://schemas.openxmlformats.org/officeDocument/2006/relationships/image" Target="media/image496.jpeg"/><Relationship Id="rId545" Type="http://schemas.openxmlformats.org/officeDocument/2006/relationships/image" Target="media/image495.jpeg"/><Relationship Id="rId544" Type="http://schemas.openxmlformats.org/officeDocument/2006/relationships/image" Target="media/image494.png"/><Relationship Id="rId543" Type="http://schemas.openxmlformats.org/officeDocument/2006/relationships/hyperlink" Target="http://www.oecd.org/daf/competition/Algorithms-and-colllusion-competition-policy-in-the" TargetMode="External"/><Relationship Id="rId542" Type="http://schemas.openxmlformats.org/officeDocument/2006/relationships/hyperlink" Target="http://ssrn.com/abstract=3046405" TargetMode="External"/><Relationship Id="rId541" Type="http://schemas.openxmlformats.org/officeDocument/2006/relationships/image" Target="media/image493.jpeg"/><Relationship Id="rId540" Type="http://schemas.openxmlformats.org/officeDocument/2006/relationships/image" Target="media/image492.png"/><Relationship Id="rId54" Type="http://schemas.openxmlformats.org/officeDocument/2006/relationships/image" Target="media/image47.png"/><Relationship Id="rId539" Type="http://schemas.openxmlformats.org/officeDocument/2006/relationships/image" Target="media/image491.png"/><Relationship Id="rId538" Type="http://schemas.openxmlformats.org/officeDocument/2006/relationships/image" Target="media/image490.jpeg"/><Relationship Id="rId537" Type="http://schemas.openxmlformats.org/officeDocument/2006/relationships/image" Target="media/image489.jpeg"/><Relationship Id="rId536" Type="http://schemas.openxmlformats.org/officeDocument/2006/relationships/image" Target="media/image488.png"/><Relationship Id="rId535" Type="http://schemas.openxmlformats.org/officeDocument/2006/relationships/footer" Target="footer11.xml"/><Relationship Id="rId534" Type="http://schemas.openxmlformats.org/officeDocument/2006/relationships/hyperlink" Target="http://ssrn.com/abstract" TargetMode="External"/><Relationship Id="rId533" Type="http://schemas.openxmlformats.org/officeDocument/2006/relationships/image" Target="media/image487.jpeg"/><Relationship Id="rId532" Type="http://schemas.openxmlformats.org/officeDocument/2006/relationships/image" Target="media/image486.jpeg"/><Relationship Id="rId531" Type="http://schemas.openxmlformats.org/officeDocument/2006/relationships/footer" Target="footer10.xml"/><Relationship Id="rId530" Type="http://schemas.openxmlformats.org/officeDocument/2006/relationships/image" Target="media/image485.png"/><Relationship Id="rId53" Type="http://schemas.openxmlformats.org/officeDocument/2006/relationships/image" Target="media/image46.png"/><Relationship Id="rId529" Type="http://schemas.openxmlformats.org/officeDocument/2006/relationships/image" Target="media/image484.jpeg"/><Relationship Id="rId528" Type="http://schemas.openxmlformats.org/officeDocument/2006/relationships/image" Target="media/image483.jpeg"/><Relationship Id="rId527" Type="http://schemas.openxmlformats.org/officeDocument/2006/relationships/image" Target="media/image482.png"/><Relationship Id="rId526" Type="http://schemas.openxmlformats.org/officeDocument/2006/relationships/image" Target="media/image481.jpeg"/><Relationship Id="rId525" Type="http://schemas.openxmlformats.org/officeDocument/2006/relationships/image" Target="media/image480.jpeg"/><Relationship Id="rId524" Type="http://schemas.openxmlformats.org/officeDocument/2006/relationships/image" Target="media/image479.png"/><Relationship Id="rId523" Type="http://schemas.openxmlformats.org/officeDocument/2006/relationships/image" Target="media/image478.jpeg"/><Relationship Id="rId522" Type="http://schemas.openxmlformats.org/officeDocument/2006/relationships/image" Target="media/image477.png"/><Relationship Id="rId521" Type="http://schemas.openxmlformats.org/officeDocument/2006/relationships/image" Target="media/image476.jpeg"/><Relationship Id="rId520" Type="http://schemas.openxmlformats.org/officeDocument/2006/relationships/image" Target="media/image475.png"/><Relationship Id="rId52" Type="http://schemas.openxmlformats.org/officeDocument/2006/relationships/image" Target="media/image45.jpeg"/><Relationship Id="rId519" Type="http://schemas.openxmlformats.org/officeDocument/2006/relationships/image" Target="media/image474.png"/><Relationship Id="rId518" Type="http://schemas.openxmlformats.org/officeDocument/2006/relationships/image" Target="media/image473.jpeg"/><Relationship Id="rId517" Type="http://schemas.openxmlformats.org/officeDocument/2006/relationships/image" Target="media/image472.jpeg"/><Relationship Id="rId516" Type="http://schemas.openxmlformats.org/officeDocument/2006/relationships/image" Target="media/image471.png"/><Relationship Id="rId515" Type="http://schemas.openxmlformats.org/officeDocument/2006/relationships/hyperlink" Target="http://ex.cssn.cn/zm/zm" TargetMode="External"/><Relationship Id="rId514" Type="http://schemas.openxmlformats.org/officeDocument/2006/relationships/image" Target="media/image470.jpeg"/><Relationship Id="rId513" Type="http://schemas.openxmlformats.org/officeDocument/2006/relationships/image" Target="media/image469.png"/><Relationship Id="rId512" Type="http://schemas.openxmlformats.org/officeDocument/2006/relationships/image" Target="media/image468.jpeg"/><Relationship Id="rId511" Type="http://schemas.openxmlformats.org/officeDocument/2006/relationships/image" Target="media/image467.png"/><Relationship Id="rId510" Type="http://schemas.openxmlformats.org/officeDocument/2006/relationships/image" Target="media/image466.png"/><Relationship Id="rId51" Type="http://schemas.openxmlformats.org/officeDocument/2006/relationships/image" Target="media/image44.jpeg"/><Relationship Id="rId509" Type="http://schemas.openxmlformats.org/officeDocument/2006/relationships/image" Target="media/image465.png"/><Relationship Id="rId508" Type="http://schemas.openxmlformats.org/officeDocument/2006/relationships/image" Target="media/image464.jpeg"/><Relationship Id="rId507" Type="http://schemas.openxmlformats.org/officeDocument/2006/relationships/image" Target="media/image463.jpeg"/><Relationship Id="rId506" Type="http://schemas.openxmlformats.org/officeDocument/2006/relationships/hyperlink" Target="https://ssrn.com/abstract=2978465" TargetMode="External"/><Relationship Id="rId505" Type="http://schemas.openxmlformats.org/officeDocument/2006/relationships/image" Target="media/image462.jpeg"/><Relationship Id="rId504" Type="http://schemas.openxmlformats.org/officeDocument/2006/relationships/image" Target="media/image461.png"/><Relationship Id="rId503" Type="http://schemas.openxmlformats.org/officeDocument/2006/relationships/image" Target="media/image460.png"/><Relationship Id="rId502" Type="http://schemas.openxmlformats.org/officeDocument/2006/relationships/image" Target="media/image459.jpeg"/><Relationship Id="rId501" Type="http://schemas.openxmlformats.org/officeDocument/2006/relationships/image" Target="media/image458.png"/><Relationship Id="rId500" Type="http://schemas.openxmlformats.org/officeDocument/2006/relationships/image" Target="media/image457.png"/><Relationship Id="rId50" Type="http://schemas.openxmlformats.org/officeDocument/2006/relationships/image" Target="media/image43.png"/><Relationship Id="rId5" Type="http://schemas.openxmlformats.org/officeDocument/2006/relationships/image" Target="media/image3.jpeg"/><Relationship Id="rId499" Type="http://schemas.openxmlformats.org/officeDocument/2006/relationships/hyperlink" Target="http://www.gov.cn/gongbao/content/2019/content" TargetMode="External"/><Relationship Id="rId498" Type="http://schemas.openxmlformats.org/officeDocument/2006/relationships/image" Target="media/image456.jpeg"/><Relationship Id="rId497" Type="http://schemas.openxmlformats.org/officeDocument/2006/relationships/footer" Target="footer9.xml"/><Relationship Id="rId496" Type="http://schemas.openxmlformats.org/officeDocument/2006/relationships/image" Target="media/image455.jpeg"/><Relationship Id="rId495" Type="http://schemas.openxmlformats.org/officeDocument/2006/relationships/image" Target="media/image454.jpeg"/><Relationship Id="rId494" Type="http://schemas.openxmlformats.org/officeDocument/2006/relationships/image" Target="media/image453.png"/><Relationship Id="rId493" Type="http://schemas.openxmlformats.org/officeDocument/2006/relationships/hyperlink" Target="https://bigdatawg.nist.gov/pdf/peast" TargetMode="External"/><Relationship Id="rId492" Type="http://schemas.openxmlformats.org/officeDocument/2006/relationships/hyperlink" Target="http://news.cnet.com/8301-13505" TargetMode="External"/><Relationship Id="rId491" Type="http://schemas.openxmlformats.org/officeDocument/2006/relationships/hyperlink" Target="https://www.sohu.com/a/47931057" TargetMode="External"/><Relationship Id="rId490" Type="http://schemas.openxmlformats.org/officeDocument/2006/relationships/image" Target="media/image452.jpeg"/><Relationship Id="rId49" Type="http://schemas.openxmlformats.org/officeDocument/2006/relationships/image" Target="media/image42.png"/><Relationship Id="rId489" Type="http://schemas.openxmlformats.org/officeDocument/2006/relationships/image" Target="media/image451.jpeg"/><Relationship Id="rId488" Type="http://schemas.openxmlformats.org/officeDocument/2006/relationships/image" Target="media/image450.jpeg"/><Relationship Id="rId487" Type="http://schemas.openxmlformats.org/officeDocument/2006/relationships/image" Target="media/image449.png"/><Relationship Id="rId486" Type="http://schemas.openxmlformats.org/officeDocument/2006/relationships/hyperlink" Target="https://ssrn.com/abstract=2705530" TargetMode="External"/><Relationship Id="rId485" Type="http://schemas.openxmlformats.org/officeDocument/2006/relationships/hyperlink" Target="https://ssrn.com/abstract=2549044" TargetMode="External"/><Relationship Id="rId484" Type="http://schemas.openxmlformats.org/officeDocument/2006/relationships/image" Target="media/image448.png"/><Relationship Id="rId483" Type="http://schemas.openxmlformats.org/officeDocument/2006/relationships/image" Target="media/image447.jpeg"/><Relationship Id="rId482" Type="http://schemas.openxmlformats.org/officeDocument/2006/relationships/image" Target="media/image446.jpeg"/><Relationship Id="rId481" Type="http://schemas.openxmlformats.org/officeDocument/2006/relationships/image" Target="media/image445.png"/><Relationship Id="rId480" Type="http://schemas.openxmlformats.org/officeDocument/2006/relationships/hyperlink" Target="http://www.autoritedelaconcurrence.fr/doc/reportcom" TargetMode="External"/><Relationship Id="rId48" Type="http://schemas.openxmlformats.org/officeDocument/2006/relationships/image" Target="media/image41.jpeg"/><Relationship Id="rId479" Type="http://schemas.openxmlformats.org/officeDocument/2006/relationships/hyperlink" Target="https://www.jfte.go.jp/en/pressreleases/yearly-" TargetMode="External"/><Relationship Id="rId478" Type="http://schemas.openxmlformats.org/officeDocument/2006/relationships/image" Target="media/image444.png"/><Relationship Id="rId477" Type="http://schemas.openxmlformats.org/officeDocument/2006/relationships/image" Target="media/image443.jpeg"/><Relationship Id="rId476" Type="http://schemas.openxmlformats.org/officeDocument/2006/relationships/image" Target="media/image442.jpeg"/><Relationship Id="rId475" Type="http://schemas.openxmlformats.org/officeDocument/2006/relationships/hyperlink" Target="http://www.xinhuanet.com/2018-11/16/c" TargetMode="External"/><Relationship Id="rId474" Type="http://schemas.openxmlformats.org/officeDocument/2006/relationships/image" Target="media/image441.jpeg"/><Relationship Id="rId473" Type="http://schemas.openxmlformats.org/officeDocument/2006/relationships/hyperlink" Target="http://dx.doi.org/10.1787/9789264229358-en" TargetMode="External"/><Relationship Id="rId472" Type="http://schemas.openxmlformats.org/officeDocument/2006/relationships/image" Target="media/image440.png"/><Relationship Id="rId471" Type="http://schemas.openxmlformats.org/officeDocument/2006/relationships/image" Target="media/image439.jpeg"/><Relationship Id="rId470" Type="http://schemas.openxmlformats.org/officeDocument/2006/relationships/image" Target="media/image438.jpeg"/><Relationship Id="rId47" Type="http://schemas.openxmlformats.org/officeDocument/2006/relationships/image" Target="media/image40.png"/><Relationship Id="rId469" Type="http://schemas.openxmlformats.org/officeDocument/2006/relationships/image" Target="media/image437.jpeg"/><Relationship Id="rId468" Type="http://schemas.openxmlformats.org/officeDocument/2006/relationships/image" Target="media/image436.png"/><Relationship Id="rId467" Type="http://schemas.openxmlformats.org/officeDocument/2006/relationships/image" Target="media/image435.jpeg"/><Relationship Id="rId466" Type="http://schemas.openxmlformats.org/officeDocument/2006/relationships/image" Target="media/image434.jpeg"/><Relationship Id="rId465" Type="http://schemas.openxmlformats.org/officeDocument/2006/relationships/image" Target="media/image433.png"/><Relationship Id="rId464" Type="http://schemas.openxmlformats.org/officeDocument/2006/relationships/image" Target="media/image432.jpeg"/><Relationship Id="rId463" Type="http://schemas.openxmlformats.org/officeDocument/2006/relationships/image" Target="media/image431.jpeg"/><Relationship Id="rId462" Type="http://schemas.openxmlformats.org/officeDocument/2006/relationships/image" Target="media/image430.jpeg"/><Relationship Id="rId461" Type="http://schemas.openxmlformats.org/officeDocument/2006/relationships/image" Target="media/image429.jpeg"/><Relationship Id="rId460" Type="http://schemas.openxmlformats.org/officeDocument/2006/relationships/image" Target="media/image428.jpeg"/><Relationship Id="rId46" Type="http://schemas.openxmlformats.org/officeDocument/2006/relationships/image" Target="media/image39.jpeg"/><Relationship Id="rId459" Type="http://schemas.openxmlformats.org/officeDocument/2006/relationships/image" Target="media/image427.png"/><Relationship Id="rId458" Type="http://schemas.openxmlformats.org/officeDocument/2006/relationships/hyperlink" Target="http://www.huffingtonpost.com/nathan-newman/" TargetMode="External"/><Relationship Id="rId457" Type="http://schemas.openxmlformats.org/officeDocument/2006/relationships/image" Target="media/image426.png"/><Relationship Id="rId456" Type="http://schemas.openxmlformats.org/officeDocument/2006/relationships/image" Target="media/image425.jpeg"/><Relationship Id="rId455" Type="http://schemas.openxmlformats.org/officeDocument/2006/relationships/hyperlink" Target="http://www.fairsearch.org/wp-content/uploads/2011/10/Googles-Transformation-from-Gateway" TargetMode="External"/><Relationship Id="rId454" Type="http://schemas.openxmlformats.org/officeDocument/2006/relationships/image" Target="media/image424.jpeg"/><Relationship Id="rId453" Type="http://schemas.openxmlformats.org/officeDocument/2006/relationships/image" Target="media/image423.png"/><Relationship Id="rId452" Type="http://schemas.openxmlformats.org/officeDocument/2006/relationships/image" Target="media/image422.png"/><Relationship Id="rId451" Type="http://schemas.openxmlformats.org/officeDocument/2006/relationships/image" Target="media/image421.png"/><Relationship Id="rId450" Type="http://schemas.openxmlformats.org/officeDocument/2006/relationships/image" Target="media/image420.png"/><Relationship Id="rId45" Type="http://schemas.openxmlformats.org/officeDocument/2006/relationships/image" Target="media/image38.png"/><Relationship Id="rId449" Type="http://schemas.openxmlformats.org/officeDocument/2006/relationships/image" Target="media/image419.jpeg"/><Relationship Id="rId448" Type="http://schemas.openxmlformats.org/officeDocument/2006/relationships/image" Target="media/image418.jpeg"/><Relationship Id="rId447" Type="http://schemas.openxmlformats.org/officeDocument/2006/relationships/image" Target="media/image417.png"/><Relationship Id="rId446" Type="http://schemas.openxmlformats.org/officeDocument/2006/relationships/image" Target="media/image416.jpeg"/><Relationship Id="rId445" Type="http://schemas.openxmlformats.org/officeDocument/2006/relationships/image" Target="media/image415.jpeg"/><Relationship Id="rId444" Type="http://schemas.openxmlformats.org/officeDocument/2006/relationships/footer" Target="footer8.xml"/><Relationship Id="rId443" Type="http://schemas.openxmlformats.org/officeDocument/2006/relationships/hyperlink" Target="http://www.gov.en/zhengce/content/2015-09/05/content" TargetMode="External"/><Relationship Id="rId442" Type="http://schemas.openxmlformats.org/officeDocument/2006/relationships/hyperlink" Target="https://one.oecd.org/document/DAF/COMP/M" TargetMode="External"/><Relationship Id="rId441" Type="http://schemas.openxmlformats.org/officeDocument/2006/relationships/image" Target="media/image414.jpeg"/><Relationship Id="rId440" Type="http://schemas.openxmlformats.org/officeDocument/2006/relationships/image" Target="media/image413.png"/><Relationship Id="rId44" Type="http://schemas.openxmlformats.org/officeDocument/2006/relationships/image" Target="media/image37.png"/><Relationship Id="rId439" Type="http://schemas.openxmlformats.org/officeDocument/2006/relationships/image" Target="media/image412.png"/><Relationship Id="rId438" Type="http://schemas.openxmlformats.org/officeDocument/2006/relationships/image" Target="media/image411.jpeg"/><Relationship Id="rId437" Type="http://schemas.openxmlformats.org/officeDocument/2006/relationships/image" Target="media/image410.jpeg"/><Relationship Id="rId436" Type="http://schemas.openxmlformats.org/officeDocument/2006/relationships/image" Target="media/image409.jpeg"/><Relationship Id="rId435" Type="http://schemas.openxmlformats.org/officeDocument/2006/relationships/image" Target="media/image408.jpeg"/><Relationship Id="rId434" Type="http://schemas.openxmlformats.org/officeDocument/2006/relationships/image" Target="media/image407.jpeg"/><Relationship Id="rId433" Type="http://schemas.openxmlformats.org/officeDocument/2006/relationships/image" Target="media/image406.png"/><Relationship Id="rId432" Type="http://schemas.openxmlformats.org/officeDocument/2006/relationships/image" Target="media/image405.jpeg"/><Relationship Id="rId431" Type="http://schemas.openxmlformats.org/officeDocument/2006/relationships/image" Target="media/image404.jpeg"/><Relationship Id="rId430" Type="http://schemas.openxmlformats.org/officeDocument/2006/relationships/image" Target="media/image403.png"/><Relationship Id="rId43" Type="http://schemas.openxmlformats.org/officeDocument/2006/relationships/image" Target="media/image36.jpeg"/><Relationship Id="rId429" Type="http://schemas.openxmlformats.org/officeDocument/2006/relationships/image" Target="media/image402.png"/><Relationship Id="rId428" Type="http://schemas.openxmlformats.org/officeDocument/2006/relationships/image" Target="media/image401.png"/><Relationship Id="rId427" Type="http://schemas.openxmlformats.org/officeDocument/2006/relationships/image" Target="media/image400.jpeg"/><Relationship Id="rId426" Type="http://schemas.openxmlformats.org/officeDocument/2006/relationships/image" Target="media/image399.png"/><Relationship Id="rId425" Type="http://schemas.openxmlformats.org/officeDocument/2006/relationships/image" Target="media/image398.png"/><Relationship Id="rId424" Type="http://schemas.openxmlformats.org/officeDocument/2006/relationships/image" Target="media/image397.jpeg"/><Relationship Id="rId423" Type="http://schemas.openxmlformats.org/officeDocument/2006/relationships/image" Target="media/image396.png"/><Relationship Id="rId422" Type="http://schemas.openxmlformats.org/officeDocument/2006/relationships/image" Target="media/image395.png"/><Relationship Id="rId421" Type="http://schemas.openxmlformats.org/officeDocument/2006/relationships/image" Target="media/image394.png"/><Relationship Id="rId420" Type="http://schemas.openxmlformats.org/officeDocument/2006/relationships/image" Target="media/image393.jpeg"/><Relationship Id="rId42" Type="http://schemas.openxmlformats.org/officeDocument/2006/relationships/image" Target="media/image35.jpeg"/><Relationship Id="rId419" Type="http://schemas.openxmlformats.org/officeDocument/2006/relationships/image" Target="media/image392.jpeg"/><Relationship Id="rId418" Type="http://schemas.openxmlformats.org/officeDocument/2006/relationships/image" Target="media/image391.png"/><Relationship Id="rId417" Type="http://schemas.openxmlformats.org/officeDocument/2006/relationships/image" Target="media/image390.png"/><Relationship Id="rId416" Type="http://schemas.openxmlformats.org/officeDocument/2006/relationships/hyperlink" Target="http://www.xinhuanet.com/politics/" TargetMode="External"/><Relationship Id="rId415" Type="http://schemas.openxmlformats.org/officeDocument/2006/relationships/image" Target="media/image389.jpeg"/><Relationship Id="rId414" Type="http://schemas.openxmlformats.org/officeDocument/2006/relationships/image" Target="media/image388.png"/><Relationship Id="rId413" Type="http://schemas.openxmlformats.org/officeDocument/2006/relationships/image" Target="media/image387.png"/><Relationship Id="rId412" Type="http://schemas.openxmlformats.org/officeDocument/2006/relationships/image" Target="media/image386.jpeg"/><Relationship Id="rId411" Type="http://schemas.openxmlformats.org/officeDocument/2006/relationships/image" Target="media/image385.png"/><Relationship Id="rId410" Type="http://schemas.openxmlformats.org/officeDocument/2006/relationships/image" Target="media/image384.png"/><Relationship Id="rId41" Type="http://schemas.openxmlformats.org/officeDocument/2006/relationships/image" Target="media/image34.png"/><Relationship Id="rId409" Type="http://schemas.openxmlformats.org/officeDocument/2006/relationships/image" Target="media/image383.png"/><Relationship Id="rId408" Type="http://schemas.openxmlformats.org/officeDocument/2006/relationships/image" Target="media/image382.png"/><Relationship Id="rId407" Type="http://schemas.openxmlformats.org/officeDocument/2006/relationships/image" Target="media/image381.jpeg"/><Relationship Id="rId406" Type="http://schemas.openxmlformats.org/officeDocument/2006/relationships/image" Target="media/image380.png"/><Relationship Id="rId405" Type="http://schemas.openxmlformats.org/officeDocument/2006/relationships/image" Target="media/image379.jpeg"/><Relationship Id="rId404" Type="http://schemas.openxmlformats.org/officeDocument/2006/relationships/hyperlink" Target="https://mp.weixin.qq.com/s/lhzMVxiuiEn8fR2iMBl1eQ" TargetMode="External"/><Relationship Id="rId403" Type="http://schemas.openxmlformats.org/officeDocument/2006/relationships/image" Target="media/image378.png"/><Relationship Id="rId402" Type="http://schemas.openxmlformats.org/officeDocument/2006/relationships/image" Target="media/image377.jpeg"/><Relationship Id="rId401" Type="http://schemas.openxmlformats.org/officeDocument/2006/relationships/image" Target="media/image376.png"/><Relationship Id="rId400" Type="http://schemas.openxmlformats.org/officeDocument/2006/relationships/image" Target="media/image375.png"/><Relationship Id="rId40" Type="http://schemas.openxmlformats.org/officeDocument/2006/relationships/image" Target="media/image33.png"/><Relationship Id="rId4" Type="http://schemas.openxmlformats.org/officeDocument/2006/relationships/image" Target="media/image2.jpeg"/><Relationship Id="rId399" Type="http://schemas.openxmlformats.org/officeDocument/2006/relationships/hyperlink" Target="https://privacyrights.org/resources/" TargetMode="External"/><Relationship Id="rId398" Type="http://schemas.openxmlformats.org/officeDocument/2006/relationships/image" Target="media/image374.jpeg"/><Relationship Id="rId397" Type="http://schemas.openxmlformats.org/officeDocument/2006/relationships/image" Target="media/image373.jpeg"/><Relationship Id="rId396" Type="http://schemas.openxmlformats.org/officeDocument/2006/relationships/image" Target="media/image372.jpeg"/><Relationship Id="rId395" Type="http://schemas.openxmlformats.org/officeDocument/2006/relationships/image" Target="media/image371.jpeg"/><Relationship Id="rId394" Type="http://schemas.openxmlformats.org/officeDocument/2006/relationships/image" Target="media/image370.jpeg"/><Relationship Id="rId393" Type="http://schemas.openxmlformats.org/officeDocument/2006/relationships/image" Target="media/image369.jpeg"/><Relationship Id="rId392" Type="http://schemas.openxmlformats.org/officeDocument/2006/relationships/image" Target="media/image368.png"/><Relationship Id="rId391" Type="http://schemas.openxmlformats.org/officeDocument/2006/relationships/image" Target="media/image367.jpeg"/><Relationship Id="rId390" Type="http://schemas.openxmlformats.org/officeDocument/2006/relationships/image" Target="media/image366.jpeg"/><Relationship Id="rId39" Type="http://schemas.openxmlformats.org/officeDocument/2006/relationships/image" Target="media/image32.png"/><Relationship Id="rId389" Type="http://schemas.openxmlformats.org/officeDocument/2006/relationships/image" Target="media/image365.jpeg"/><Relationship Id="rId388" Type="http://schemas.openxmlformats.org/officeDocument/2006/relationships/hyperlink" Target="https://mp.weixin.qq.com/s/3ilOr9UNmu3hs" TargetMode="External"/><Relationship Id="rId387" Type="http://schemas.openxmlformats.org/officeDocument/2006/relationships/image" Target="media/image364.png"/><Relationship Id="rId386" Type="http://schemas.openxmlformats.org/officeDocument/2006/relationships/image" Target="media/image363.png"/><Relationship Id="rId385" Type="http://schemas.openxmlformats.org/officeDocument/2006/relationships/hyperlink" Target="https://one.oecd.org/document/DAF/COMP" TargetMode="External"/><Relationship Id="rId384" Type="http://schemas.openxmlformats.org/officeDocument/2006/relationships/image" Target="media/image362.jpeg"/><Relationship Id="rId383" Type="http://schemas.openxmlformats.org/officeDocument/2006/relationships/image" Target="media/image361.png"/><Relationship Id="rId382" Type="http://schemas.openxmlformats.org/officeDocument/2006/relationships/footer" Target="footer7.xml"/><Relationship Id="rId381" Type="http://schemas.openxmlformats.org/officeDocument/2006/relationships/image" Target="media/image360.png"/><Relationship Id="rId380" Type="http://schemas.openxmlformats.org/officeDocument/2006/relationships/image" Target="media/image359.jpeg"/><Relationship Id="rId38" Type="http://schemas.openxmlformats.org/officeDocument/2006/relationships/image" Target="media/image31.jpeg"/><Relationship Id="rId379" Type="http://schemas.openxmlformats.org/officeDocument/2006/relationships/image" Target="media/image358.jpeg"/><Relationship Id="rId378" Type="http://schemas.openxmlformats.org/officeDocument/2006/relationships/image" Target="media/image357.png"/><Relationship Id="rId377" Type="http://schemas.openxmlformats.org/officeDocument/2006/relationships/image" Target="media/image356.png"/><Relationship Id="rId376" Type="http://schemas.openxmlformats.org/officeDocument/2006/relationships/image" Target="media/image355.jpeg"/><Relationship Id="rId375" Type="http://schemas.openxmlformats.org/officeDocument/2006/relationships/image" Target="media/image354.png"/><Relationship Id="rId374" Type="http://schemas.openxmlformats.org/officeDocument/2006/relationships/image" Target="media/image353.jpeg"/><Relationship Id="rId373" Type="http://schemas.openxmlformats.org/officeDocument/2006/relationships/image" Target="media/image352.jpeg"/><Relationship Id="rId372" Type="http://schemas.openxmlformats.org/officeDocument/2006/relationships/image" Target="media/image351.png"/><Relationship Id="rId371" Type="http://schemas.openxmlformats.org/officeDocument/2006/relationships/image" Target="media/image350.jpeg"/><Relationship Id="rId370" Type="http://schemas.openxmlformats.org/officeDocument/2006/relationships/image" Target="media/image349.jpeg"/><Relationship Id="rId37" Type="http://schemas.openxmlformats.org/officeDocument/2006/relationships/image" Target="media/image30.png"/><Relationship Id="rId369" Type="http://schemas.openxmlformats.org/officeDocument/2006/relationships/image" Target="media/image348.jpeg"/><Relationship Id="rId368" Type="http://schemas.openxmlformats.org/officeDocument/2006/relationships/image" Target="media/image347.jpeg"/><Relationship Id="rId367" Type="http://schemas.openxmlformats.org/officeDocument/2006/relationships/image" Target="media/image346.jpeg"/><Relationship Id="rId366" Type="http://schemas.openxmlformats.org/officeDocument/2006/relationships/image" Target="media/image345.png"/><Relationship Id="rId365" Type="http://schemas.openxmlformats.org/officeDocument/2006/relationships/image" Target="media/image344.jpeg"/><Relationship Id="rId364" Type="http://schemas.openxmlformats.org/officeDocument/2006/relationships/image" Target="media/image343.jpeg"/><Relationship Id="rId363" Type="http://schemas.openxmlformats.org/officeDocument/2006/relationships/image" Target="media/image342.png"/><Relationship Id="rId362" Type="http://schemas.openxmlformats.org/officeDocument/2006/relationships/image" Target="media/image341.jpeg"/><Relationship Id="rId361" Type="http://schemas.openxmlformats.org/officeDocument/2006/relationships/image" Target="media/image340.jpeg"/><Relationship Id="rId360" Type="http://schemas.openxmlformats.org/officeDocument/2006/relationships/image" Target="media/image339.png"/><Relationship Id="rId36" Type="http://schemas.openxmlformats.org/officeDocument/2006/relationships/image" Target="media/image29.jpeg"/><Relationship Id="rId359" Type="http://schemas.openxmlformats.org/officeDocument/2006/relationships/image" Target="media/image338.png"/><Relationship Id="rId358" Type="http://schemas.openxmlformats.org/officeDocument/2006/relationships/image" Target="media/image337.jpeg"/><Relationship Id="rId357" Type="http://schemas.openxmlformats.org/officeDocument/2006/relationships/image" Target="media/image336.png"/><Relationship Id="rId356" Type="http://schemas.openxmlformats.org/officeDocument/2006/relationships/hyperlink" Target="https://www.spp.gov.cn/spp/zxjy/qwfb/201801/120180131" TargetMode="External"/><Relationship Id="rId355" Type="http://schemas.openxmlformats.org/officeDocument/2006/relationships/image" Target="media/image335.png"/><Relationship Id="rId354" Type="http://schemas.openxmlformats.org/officeDocument/2006/relationships/image" Target="media/image334.jpeg"/><Relationship Id="rId353" Type="http://schemas.openxmlformats.org/officeDocument/2006/relationships/image" Target="media/image333.jpeg"/><Relationship Id="rId352" Type="http://schemas.openxmlformats.org/officeDocument/2006/relationships/image" Target="media/image332.png"/><Relationship Id="rId351" Type="http://schemas.openxmlformats.org/officeDocument/2006/relationships/image" Target="media/image331.png"/><Relationship Id="rId350" Type="http://schemas.openxmlformats.org/officeDocument/2006/relationships/image" Target="media/image330.jpeg"/><Relationship Id="rId35" Type="http://schemas.openxmlformats.org/officeDocument/2006/relationships/image" Target="media/image28.jpeg"/><Relationship Id="rId349" Type="http://schemas.openxmlformats.org/officeDocument/2006/relationships/image" Target="media/image329.png"/><Relationship Id="rId348" Type="http://schemas.openxmlformats.org/officeDocument/2006/relationships/image" Target="media/image328.png"/><Relationship Id="rId347" Type="http://schemas.openxmlformats.org/officeDocument/2006/relationships/image" Target="media/image327.jpeg"/><Relationship Id="rId346" Type="http://schemas.openxmlformats.org/officeDocument/2006/relationships/image" Target="media/image326.png"/><Relationship Id="rId345" Type="http://schemas.openxmlformats.org/officeDocument/2006/relationships/image" Target="media/image325.jpeg"/><Relationship Id="rId344" Type="http://schemas.openxmlformats.org/officeDocument/2006/relationships/image" Target="media/image324.jpeg"/><Relationship Id="rId343" Type="http://schemas.openxmlformats.org/officeDocument/2006/relationships/footer" Target="footer6.xml"/><Relationship Id="rId342" Type="http://schemas.openxmlformats.org/officeDocument/2006/relationships/image" Target="media/image323.png"/><Relationship Id="rId341" Type="http://schemas.openxmlformats.org/officeDocument/2006/relationships/image" Target="media/image322.jpeg"/><Relationship Id="rId340" Type="http://schemas.openxmlformats.org/officeDocument/2006/relationships/image" Target="media/image321.png"/><Relationship Id="rId34" Type="http://schemas.openxmlformats.org/officeDocument/2006/relationships/image" Target="media/image27.png"/><Relationship Id="rId339" Type="http://schemas.openxmlformats.org/officeDocument/2006/relationships/image" Target="media/image320.jpeg"/><Relationship Id="rId338" Type="http://schemas.openxmlformats.org/officeDocument/2006/relationships/image" Target="media/image319.jpeg"/><Relationship Id="rId337" Type="http://schemas.openxmlformats.org/officeDocument/2006/relationships/image" Target="media/image318.png"/><Relationship Id="rId336" Type="http://schemas.openxmlformats.org/officeDocument/2006/relationships/footer" Target="footer5.xml"/><Relationship Id="rId335" Type="http://schemas.openxmlformats.org/officeDocument/2006/relationships/image" Target="media/image317.png"/><Relationship Id="rId334" Type="http://schemas.openxmlformats.org/officeDocument/2006/relationships/image" Target="media/image316.jpeg"/><Relationship Id="rId333" Type="http://schemas.openxmlformats.org/officeDocument/2006/relationships/image" Target="media/image315.jpeg"/><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jpeg"/><Relationship Id="rId33" Type="http://schemas.openxmlformats.org/officeDocument/2006/relationships/image" Target="media/image26.jpeg"/><Relationship Id="rId329" Type="http://schemas.openxmlformats.org/officeDocument/2006/relationships/image" Target="media/image311.jpeg"/><Relationship Id="rId328" Type="http://schemas.openxmlformats.org/officeDocument/2006/relationships/image" Target="media/image310.png"/><Relationship Id="rId327" Type="http://schemas.openxmlformats.org/officeDocument/2006/relationships/image" Target="media/image309.jpeg"/><Relationship Id="rId326" Type="http://schemas.openxmlformats.org/officeDocument/2006/relationships/image" Target="media/image308.png"/><Relationship Id="rId325" Type="http://schemas.openxmlformats.org/officeDocument/2006/relationships/image" Target="media/image307.png"/><Relationship Id="rId324" Type="http://schemas.openxmlformats.org/officeDocument/2006/relationships/image" Target="media/image306.png"/><Relationship Id="rId323" Type="http://schemas.openxmlformats.org/officeDocument/2006/relationships/image" Target="media/image305.jpeg"/><Relationship Id="rId322" Type="http://schemas.openxmlformats.org/officeDocument/2006/relationships/image" Target="media/image304.jpeg"/><Relationship Id="rId321" Type="http://schemas.openxmlformats.org/officeDocument/2006/relationships/image" Target="media/image303.png"/><Relationship Id="rId320" Type="http://schemas.openxmlformats.org/officeDocument/2006/relationships/image" Target="media/image302.jpeg"/><Relationship Id="rId32" Type="http://schemas.openxmlformats.org/officeDocument/2006/relationships/image" Target="media/image25.jpeg"/><Relationship Id="rId319" Type="http://schemas.openxmlformats.org/officeDocument/2006/relationships/image" Target="media/image301.png"/><Relationship Id="rId318" Type="http://schemas.openxmlformats.org/officeDocument/2006/relationships/image" Target="media/image300.png"/><Relationship Id="rId317" Type="http://schemas.openxmlformats.org/officeDocument/2006/relationships/image" Target="media/image299.jpeg"/><Relationship Id="rId316" Type="http://schemas.openxmlformats.org/officeDocument/2006/relationships/hyperlink" Target="https://www.opengovpartnership.org/process/joining-ogp/open" TargetMode="External"/><Relationship Id="rId315" Type="http://schemas.openxmlformats.org/officeDocument/2006/relationships/hyperlink" Target="https://obamawhitehouse.archives.gov/open/documents/open-government" TargetMode="External"/><Relationship Id="rId314" Type="http://schemas.openxmlformats.org/officeDocument/2006/relationships/hyperlink" Target="https://www.mckinsey.com/business-functions/" TargetMode="External"/><Relationship Id="rId313" Type="http://schemas.openxmlformats.org/officeDocument/2006/relationships/image" Target="media/image298.png"/><Relationship Id="rId312" Type="http://schemas.openxmlformats.org/officeDocument/2006/relationships/image" Target="media/image297.png"/><Relationship Id="rId311" Type="http://schemas.openxmlformats.org/officeDocument/2006/relationships/image" Target="media/image296.jpeg"/><Relationship Id="rId310" Type="http://schemas.openxmlformats.org/officeDocument/2006/relationships/image" Target="media/image295.jpeg"/><Relationship Id="rId31" Type="http://schemas.openxmlformats.org/officeDocument/2006/relationships/image" Target="media/image24.jpeg"/><Relationship Id="rId309" Type="http://schemas.openxmlformats.org/officeDocument/2006/relationships/image" Target="media/image294.jpeg"/><Relationship Id="rId308" Type="http://schemas.openxmlformats.org/officeDocument/2006/relationships/image" Target="media/image293.jpeg"/><Relationship Id="rId307" Type="http://schemas.openxmlformats.org/officeDocument/2006/relationships/image" Target="media/image292.jpeg"/><Relationship Id="rId306" Type="http://schemas.openxmlformats.org/officeDocument/2006/relationships/image" Target="media/image291.jpeg"/><Relationship Id="rId305" Type="http://schemas.openxmlformats.org/officeDocument/2006/relationships/image" Target="media/image290.png"/><Relationship Id="rId304" Type="http://schemas.openxmlformats.org/officeDocument/2006/relationships/image" Target="media/image289.jpeg"/><Relationship Id="rId303" Type="http://schemas.openxmlformats.org/officeDocument/2006/relationships/image" Target="media/image288.png"/><Relationship Id="rId302" Type="http://schemas.openxmlformats.org/officeDocument/2006/relationships/image" Target="media/image287.jpeg"/><Relationship Id="rId301" Type="http://schemas.openxmlformats.org/officeDocument/2006/relationships/image" Target="media/image286.png"/><Relationship Id="rId300" Type="http://schemas.openxmlformats.org/officeDocument/2006/relationships/image" Target="media/image285.jpeg"/><Relationship Id="rId30" Type="http://schemas.openxmlformats.org/officeDocument/2006/relationships/image" Target="media/image23.jpeg"/><Relationship Id="rId3" Type="http://schemas.openxmlformats.org/officeDocument/2006/relationships/header" Target="header2.xml"/><Relationship Id="rId299" Type="http://schemas.openxmlformats.org/officeDocument/2006/relationships/image" Target="media/image284.jpe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jpe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jpeg"/><Relationship Id="rId292" Type="http://schemas.openxmlformats.org/officeDocument/2006/relationships/image" Target="media/image277.jpeg"/><Relationship Id="rId291" Type="http://schemas.openxmlformats.org/officeDocument/2006/relationships/image" Target="media/image276.jpeg"/><Relationship Id="rId290" Type="http://schemas.openxmlformats.org/officeDocument/2006/relationships/image" Target="media/image275.jpeg"/><Relationship Id="rId29" Type="http://schemas.openxmlformats.org/officeDocument/2006/relationships/image" Target="media/image22.jpeg"/><Relationship Id="rId289" Type="http://schemas.openxmlformats.org/officeDocument/2006/relationships/image" Target="media/image274.png"/><Relationship Id="rId288" Type="http://schemas.openxmlformats.org/officeDocument/2006/relationships/image" Target="media/image273.jpeg"/><Relationship Id="rId287" Type="http://schemas.openxmlformats.org/officeDocument/2006/relationships/hyperlink" Target="http://www.scio.gov.cn/zhzc/9/6/Document/1086658/1086658.htm" TargetMode="External"/><Relationship Id="rId286" Type="http://schemas.openxmlformats.org/officeDocument/2006/relationships/image" Target="media/image272.jpeg"/><Relationship Id="rId285" Type="http://schemas.openxmlformats.org/officeDocument/2006/relationships/image" Target="media/image271.png"/><Relationship Id="rId284" Type="http://schemas.openxmlformats.org/officeDocument/2006/relationships/image" Target="media/image270.png"/><Relationship Id="rId283" Type="http://schemas.openxmlformats.org/officeDocument/2006/relationships/image" Target="media/image269.jpeg"/><Relationship Id="rId282" Type="http://schemas.openxmlformats.org/officeDocument/2006/relationships/image" Target="media/image268.jpeg"/><Relationship Id="rId281" Type="http://schemas.openxmlformats.org/officeDocument/2006/relationships/image" Target="media/image267.jpeg"/><Relationship Id="rId280" Type="http://schemas.openxmlformats.org/officeDocument/2006/relationships/image" Target="media/image266.png"/><Relationship Id="rId28" Type="http://schemas.openxmlformats.org/officeDocument/2006/relationships/image" Target="media/image21.jpeg"/><Relationship Id="rId279" Type="http://schemas.openxmlformats.org/officeDocument/2006/relationships/image" Target="media/image265.png"/><Relationship Id="rId278" Type="http://schemas.openxmlformats.org/officeDocument/2006/relationships/image" Target="media/image264.jpeg"/><Relationship Id="rId277" Type="http://schemas.openxmlformats.org/officeDocument/2006/relationships/image" Target="media/image263.png"/><Relationship Id="rId276" Type="http://schemas.openxmlformats.org/officeDocument/2006/relationships/image" Target="media/image262.jpeg"/><Relationship Id="rId275" Type="http://schemas.openxmlformats.org/officeDocument/2006/relationships/image" Target="media/image261.png"/><Relationship Id="rId274" Type="http://schemas.openxmlformats.org/officeDocument/2006/relationships/image" Target="media/image260.jpeg"/><Relationship Id="rId273" Type="http://schemas.openxmlformats.org/officeDocument/2006/relationships/image" Target="media/image259.png"/><Relationship Id="rId272" Type="http://schemas.openxmlformats.org/officeDocument/2006/relationships/image" Target="media/image258.png"/><Relationship Id="rId271" Type="http://schemas.openxmlformats.org/officeDocument/2006/relationships/image" Target="media/image257.png"/><Relationship Id="rId270" Type="http://schemas.openxmlformats.org/officeDocument/2006/relationships/image" Target="media/image256.png"/><Relationship Id="rId27" Type="http://schemas.openxmlformats.org/officeDocument/2006/relationships/image" Target="media/image20.jpeg"/><Relationship Id="rId269" Type="http://schemas.openxmlformats.org/officeDocument/2006/relationships/image" Target="media/image255.jpeg"/><Relationship Id="rId268" Type="http://schemas.openxmlformats.org/officeDocument/2006/relationships/image" Target="media/image254.jpeg"/><Relationship Id="rId267" Type="http://schemas.openxmlformats.org/officeDocument/2006/relationships/image" Target="media/image253.jpeg"/><Relationship Id="rId266" Type="http://schemas.openxmlformats.org/officeDocument/2006/relationships/image" Target="media/image252.png"/><Relationship Id="rId265" Type="http://schemas.openxmlformats.org/officeDocument/2006/relationships/image" Target="media/image251.jpeg"/><Relationship Id="rId264" Type="http://schemas.openxmlformats.org/officeDocument/2006/relationships/image" Target="media/image250.png"/><Relationship Id="rId263" Type="http://schemas.openxmlformats.org/officeDocument/2006/relationships/image" Target="media/image249.jpeg"/><Relationship Id="rId262" Type="http://schemas.openxmlformats.org/officeDocument/2006/relationships/image" Target="media/image248.png"/><Relationship Id="rId261" Type="http://schemas.openxmlformats.org/officeDocument/2006/relationships/image" Target="media/image247.jpeg"/><Relationship Id="rId260" Type="http://schemas.openxmlformats.org/officeDocument/2006/relationships/image" Target="media/image246.png"/><Relationship Id="rId26" Type="http://schemas.openxmlformats.org/officeDocument/2006/relationships/image" Target="media/image19.png"/><Relationship Id="rId259" Type="http://schemas.openxmlformats.org/officeDocument/2006/relationships/image" Target="media/image245.png"/><Relationship Id="rId258" Type="http://schemas.openxmlformats.org/officeDocument/2006/relationships/image" Target="media/image244.jpeg"/><Relationship Id="rId257" Type="http://schemas.openxmlformats.org/officeDocument/2006/relationships/image" Target="media/image243.jpeg"/><Relationship Id="rId256" Type="http://schemas.openxmlformats.org/officeDocument/2006/relationships/image" Target="media/image242.png"/><Relationship Id="rId255" Type="http://schemas.openxmlformats.org/officeDocument/2006/relationships/image" Target="media/image241.png"/><Relationship Id="rId254" Type="http://schemas.openxmlformats.org/officeDocument/2006/relationships/image" Target="media/image240.jpeg"/><Relationship Id="rId253" Type="http://schemas.openxmlformats.org/officeDocument/2006/relationships/image" Target="media/image239.jpeg"/><Relationship Id="rId252" Type="http://schemas.openxmlformats.org/officeDocument/2006/relationships/image" Target="media/image238.jpeg"/><Relationship Id="rId251" Type="http://schemas.openxmlformats.org/officeDocument/2006/relationships/image" Target="media/image237.png"/><Relationship Id="rId250" Type="http://schemas.openxmlformats.org/officeDocument/2006/relationships/image" Target="media/image236.png"/><Relationship Id="rId25" Type="http://schemas.openxmlformats.org/officeDocument/2006/relationships/footer" Target="footer2.xml"/><Relationship Id="rId249" Type="http://schemas.openxmlformats.org/officeDocument/2006/relationships/image" Target="media/image235.jpeg"/><Relationship Id="rId248" Type="http://schemas.openxmlformats.org/officeDocument/2006/relationships/image" Target="media/image234.jpeg"/><Relationship Id="rId247" Type="http://schemas.openxmlformats.org/officeDocument/2006/relationships/image" Target="media/image233.png"/><Relationship Id="rId246" Type="http://schemas.openxmlformats.org/officeDocument/2006/relationships/image" Target="media/image232.jpeg"/><Relationship Id="rId245" Type="http://schemas.openxmlformats.org/officeDocument/2006/relationships/hyperlink" Target="http://finance.china.com.cn/qy/20200706/5311157.shtml" TargetMode="External"/><Relationship Id="rId244" Type="http://schemas.openxmlformats.org/officeDocument/2006/relationships/image" Target="media/image231.jpeg"/><Relationship Id="rId243" Type="http://schemas.openxmlformats.org/officeDocument/2006/relationships/image" Target="media/image230.jpeg"/><Relationship Id="rId242" Type="http://schemas.openxmlformats.org/officeDocument/2006/relationships/image" Target="media/image229.png"/><Relationship Id="rId241" Type="http://schemas.openxmlformats.org/officeDocument/2006/relationships/image" Target="media/image228.png"/><Relationship Id="rId240" Type="http://schemas.openxmlformats.org/officeDocument/2006/relationships/image" Target="media/image227.jpeg"/><Relationship Id="rId24" Type="http://schemas.openxmlformats.org/officeDocument/2006/relationships/image" Target="media/image18.png"/><Relationship Id="rId239" Type="http://schemas.openxmlformats.org/officeDocument/2006/relationships/image" Target="media/image226.png"/><Relationship Id="rId238" Type="http://schemas.openxmlformats.org/officeDocument/2006/relationships/image" Target="media/image225.png"/><Relationship Id="rId237" Type="http://schemas.openxmlformats.org/officeDocument/2006/relationships/image" Target="media/image224.jpeg"/><Relationship Id="rId236" Type="http://schemas.openxmlformats.org/officeDocument/2006/relationships/image" Target="media/image223.png"/><Relationship Id="rId235" Type="http://schemas.openxmlformats.org/officeDocument/2006/relationships/image" Target="media/image222.jpeg"/><Relationship Id="rId234" Type="http://schemas.openxmlformats.org/officeDocument/2006/relationships/image" Target="media/image221.jpeg"/><Relationship Id="rId233" Type="http://schemas.openxmlformats.org/officeDocument/2006/relationships/image" Target="media/image220.jpeg"/><Relationship Id="rId232" Type="http://schemas.openxmlformats.org/officeDocument/2006/relationships/image" Target="media/image219.jpeg"/><Relationship Id="rId231" Type="http://schemas.openxmlformats.org/officeDocument/2006/relationships/image" Target="media/image218.jpeg"/><Relationship Id="rId230" Type="http://schemas.openxmlformats.org/officeDocument/2006/relationships/image" Target="media/image217.jpeg"/><Relationship Id="rId23" Type="http://schemas.openxmlformats.org/officeDocument/2006/relationships/image" Target="media/image17.jpeg"/><Relationship Id="rId229" Type="http://schemas.openxmlformats.org/officeDocument/2006/relationships/image" Target="media/image216.png"/><Relationship Id="rId228" Type="http://schemas.openxmlformats.org/officeDocument/2006/relationships/image" Target="media/image215.jpeg"/><Relationship Id="rId227" Type="http://schemas.openxmlformats.org/officeDocument/2006/relationships/image" Target="media/image214.png"/><Relationship Id="rId226" Type="http://schemas.openxmlformats.org/officeDocument/2006/relationships/image" Target="media/image213.jpeg"/><Relationship Id="rId225" Type="http://schemas.openxmlformats.org/officeDocument/2006/relationships/hyperlink" Target="https://cloud.tencent.com/developer/news/632048" TargetMode="External"/><Relationship Id="rId224" Type="http://schemas.openxmlformats.org/officeDocument/2006/relationships/image" Target="media/image212.jpeg"/><Relationship Id="rId223" Type="http://schemas.openxmlformats.org/officeDocument/2006/relationships/image" Target="media/image211.jpeg"/><Relationship Id="rId222" Type="http://schemas.openxmlformats.org/officeDocument/2006/relationships/hyperlink" Target="http://www.nbd.com.cn/articles/2019-07-24/1357064" TargetMode="External"/><Relationship Id="rId221" Type="http://schemas.openxmlformats.org/officeDocument/2006/relationships/image" Target="media/image210.jpeg"/><Relationship Id="rId220" Type="http://schemas.openxmlformats.org/officeDocument/2006/relationships/image" Target="media/image209.jpeg"/><Relationship Id="rId22" Type="http://schemas.openxmlformats.org/officeDocument/2006/relationships/footer" Target="footer1.xml"/><Relationship Id="rId219" Type="http://schemas.openxmlformats.org/officeDocument/2006/relationships/image" Target="media/image208.jpeg"/><Relationship Id="rId218" Type="http://schemas.openxmlformats.org/officeDocument/2006/relationships/image" Target="media/image207.jpeg"/><Relationship Id="rId217" Type="http://schemas.openxmlformats.org/officeDocument/2006/relationships/image" Target="media/image206.jpeg"/><Relationship Id="rId216" Type="http://schemas.openxmlformats.org/officeDocument/2006/relationships/image" Target="media/image205.jpeg"/><Relationship Id="rId215" Type="http://schemas.openxmlformats.org/officeDocument/2006/relationships/image" Target="media/image204.jpeg"/><Relationship Id="rId214" Type="http://schemas.openxmlformats.org/officeDocument/2006/relationships/image" Target="media/image203.jpeg"/><Relationship Id="rId213" Type="http://schemas.openxmlformats.org/officeDocument/2006/relationships/image" Target="media/image202.jpeg"/><Relationship Id="rId212" Type="http://schemas.openxmlformats.org/officeDocument/2006/relationships/image" Target="media/image201.png"/><Relationship Id="rId211" Type="http://schemas.openxmlformats.org/officeDocument/2006/relationships/image" Target="media/image200.jpeg"/><Relationship Id="rId210" Type="http://schemas.openxmlformats.org/officeDocument/2006/relationships/image" Target="media/image199.png"/><Relationship Id="rId21" Type="http://schemas.openxmlformats.org/officeDocument/2006/relationships/image" Target="media/image16.png"/><Relationship Id="rId209" Type="http://schemas.openxmlformats.org/officeDocument/2006/relationships/image" Target="media/image198.jpeg"/><Relationship Id="rId208" Type="http://schemas.openxmlformats.org/officeDocument/2006/relationships/hyperlink" Target="https://www.sohu.com/a/320395066" TargetMode="External"/><Relationship Id="rId207" Type="http://schemas.openxmlformats.org/officeDocument/2006/relationships/image" Target="media/image197.jpeg"/><Relationship Id="rId206" Type="http://schemas.openxmlformats.org/officeDocument/2006/relationships/image" Target="media/image196.png"/><Relationship Id="rId205" Type="http://schemas.openxmlformats.org/officeDocument/2006/relationships/image" Target="media/image195.jpeg"/><Relationship Id="rId204" Type="http://schemas.openxmlformats.org/officeDocument/2006/relationships/image" Target="media/image194.png"/><Relationship Id="rId203" Type="http://schemas.openxmlformats.org/officeDocument/2006/relationships/image" Target="media/image193.png"/><Relationship Id="rId202" Type="http://schemas.openxmlformats.org/officeDocument/2006/relationships/image" Target="media/image192.png"/><Relationship Id="rId201" Type="http://schemas.openxmlformats.org/officeDocument/2006/relationships/image" Target="media/image191.png"/><Relationship Id="rId200" Type="http://schemas.openxmlformats.org/officeDocument/2006/relationships/image" Target="media/image190.png"/><Relationship Id="rId20" Type="http://schemas.openxmlformats.org/officeDocument/2006/relationships/image" Target="media/image15.png"/><Relationship Id="rId2" Type="http://schemas.openxmlformats.org/officeDocument/2006/relationships/image" Target="media/image1.png"/><Relationship Id="rId199" Type="http://schemas.openxmlformats.org/officeDocument/2006/relationships/image" Target="media/image189.jpeg"/><Relationship Id="rId198" Type="http://schemas.openxmlformats.org/officeDocument/2006/relationships/image" Target="media/image188.png"/><Relationship Id="rId197" Type="http://schemas.openxmlformats.org/officeDocument/2006/relationships/image" Target="media/image187.png"/><Relationship Id="rId196" Type="http://schemas.openxmlformats.org/officeDocument/2006/relationships/image" Target="media/image186.png"/><Relationship Id="rId195" Type="http://schemas.openxmlformats.org/officeDocument/2006/relationships/image" Target="media/image185.jpeg"/><Relationship Id="rId194" Type="http://schemas.openxmlformats.org/officeDocument/2006/relationships/footer" Target="footer4.xml"/><Relationship Id="rId193" Type="http://schemas.openxmlformats.org/officeDocument/2006/relationships/image" Target="media/image184.png"/><Relationship Id="rId192" Type="http://schemas.openxmlformats.org/officeDocument/2006/relationships/image" Target="media/image183.jpe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4.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jpe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jpe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jpeg"/><Relationship Id="rId18" Type="http://schemas.openxmlformats.org/officeDocument/2006/relationships/image" Target="media/image13.jpe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jpe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jpe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hyperlink" Target="http://www.xssc.ac.cn/" TargetMode="External"/><Relationship Id="rId169" Type="http://schemas.openxmlformats.org/officeDocument/2006/relationships/image" Target="media/image160.png"/><Relationship Id="rId168" Type="http://schemas.openxmlformats.org/officeDocument/2006/relationships/image" Target="media/image159.jpe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jpeg"/><Relationship Id="rId164" Type="http://schemas.openxmlformats.org/officeDocument/2006/relationships/image" Target="media/image155.png"/><Relationship Id="rId163" Type="http://schemas.openxmlformats.org/officeDocument/2006/relationships/image" Target="media/image154.jpe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2.png"/><Relationship Id="rId159" Type="http://schemas.openxmlformats.org/officeDocument/2006/relationships/image" Target="media/image150.jpe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jpe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jpe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hyperlink" Target="https://www.wiki-wiki.top/wiki/%E5%A4%" TargetMode="External"/><Relationship Id="rId149" Type="http://schemas.openxmlformats.org/officeDocument/2006/relationships/image" Target="media/image140.png"/><Relationship Id="rId148" Type="http://schemas.openxmlformats.org/officeDocument/2006/relationships/image" Target="media/image139.jpe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jpe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jpe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footer" Target="footer3.xml"/><Relationship Id="rId13" Type="http://schemas.openxmlformats.org/officeDocument/2006/relationships/image" Target="media/image10.png"/><Relationship Id="rId129" Type="http://schemas.openxmlformats.org/officeDocument/2006/relationships/image" Target="media/image121.png"/><Relationship Id="rId128" Type="http://schemas.openxmlformats.org/officeDocument/2006/relationships/image" Target="media/image120.jpe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jpe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jpeg"/><Relationship Id="rId120" Type="http://schemas.openxmlformats.org/officeDocument/2006/relationships/image" Target="media/image112.png"/><Relationship Id="rId12" Type="http://schemas.openxmlformats.org/officeDocument/2006/relationships/hyperlink" Target="https://www.wiki-wiki.top/wiki/%E6%95%B0%" TargetMode="External"/><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jpeg"/><Relationship Id="rId11" Type="http://schemas.openxmlformats.org/officeDocument/2006/relationships/image" Target="media/image9.png"/><Relationship Id="rId109" Type="http://schemas.openxmlformats.org/officeDocument/2006/relationships/image" Target="media/image101.jpe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jpe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8.jpeg"/><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2023-11-14T17:01:59Z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2023-11-14T17:03:02</vt:filetime>
  </property>
  <property fmtid="{D5CDD505-2E9C-101B-9397-08002B2CF9AE}" pid="4" name="UsrData">
    <vt:lpwstr>6553371f7c0d8a001fde1b08wl</vt:lpwstr>
  </property>
</Properties>
</file>